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z w:val="22"/>
          <w:szCs w:val="22"/>
          <w:lang w:val="en-US" w:eastAsia="en-US"/>
        </w:rPr>
        <w:id w:val="-426806875"/>
        <w:docPartObj>
          <w:docPartGallery w:val="Cover Pages"/>
          <w:docPartUnique/>
        </w:docPartObj>
      </w:sdtPr>
      <w:sdtEndPr>
        <w:rPr>
          <w:rFonts w:eastAsiaTheme="minorEastAsia"/>
          <w:b/>
          <w:bCs/>
          <w:smallCaps/>
          <w:sz w:val="24"/>
          <w:szCs w:val="21"/>
          <w:lang w:val="es-MX" w:eastAsia="es-ES"/>
        </w:rPr>
      </w:sdtEndPr>
      <w:sdtContent>
        <w:p w14:paraId="511163AC" w14:textId="0334A4AA" w:rsidR="00640FB0" w:rsidRDefault="00640FB0" w:rsidP="00E10015">
          <w:pPr>
            <w:pStyle w:val="Estilo3"/>
          </w:pPr>
        </w:p>
        <w:p w14:paraId="70F3F73C" w14:textId="1FF72773" w:rsidR="00640FB0" w:rsidRDefault="00640FB0">
          <w:pPr>
            <w:rPr>
              <w:rFonts w:ascii="Tahoma" w:eastAsia="Times New Roman" w:hAnsi="Tahoma" w:cs="Tahoma"/>
              <w:b/>
              <w:bCs/>
              <w:smallCaps/>
              <w:sz w:val="24"/>
              <w:szCs w:val="24"/>
              <w:lang w:eastAsia="es-ES"/>
            </w:rPr>
          </w:pPr>
          <w:r>
            <w:rPr>
              <w:noProof/>
              <w:lang w:eastAsia="es-MX"/>
            </w:rPr>
            <mc:AlternateContent>
              <mc:Choice Requires="wps">
                <w:drawing>
                  <wp:anchor distT="0" distB="0" distL="182880" distR="182880" simplePos="0" relativeHeight="251702272" behindDoc="0" locked="0" layoutInCell="1" allowOverlap="1" wp14:anchorId="10B59943" wp14:editId="5353976B">
                    <wp:simplePos x="0" y="0"/>
                    <wp:positionH relativeFrom="margin">
                      <wp:posOffset>428625</wp:posOffset>
                    </wp:positionH>
                    <wp:positionV relativeFrom="page">
                      <wp:posOffset>2524125</wp:posOffset>
                    </wp:positionV>
                    <wp:extent cx="8083550" cy="1143000"/>
                    <wp:effectExtent l="0" t="0" r="0" b="0"/>
                    <wp:wrapSquare wrapText="bothSides"/>
                    <wp:docPr id="461" name="Cuadro de texto 461"/>
                    <wp:cNvGraphicFramePr/>
                    <a:graphic xmlns:a="http://schemas.openxmlformats.org/drawingml/2006/main">
                      <a:graphicData uri="http://schemas.microsoft.com/office/word/2010/wordprocessingShape">
                        <wps:wsp>
                          <wps:cNvSpPr txBox="1"/>
                          <wps:spPr>
                            <a:xfrm>
                              <a:off x="0" y="0"/>
                              <a:ext cx="8083550" cy="11430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2DE2C" w14:textId="649D7E46" w:rsidR="002408C1" w:rsidRPr="009F278C" w:rsidRDefault="00F60D23">
                                <w:pPr>
                                  <w:pStyle w:val="Sinespaciado"/>
                                  <w:spacing w:before="40" w:after="560" w:line="216" w:lineRule="auto"/>
                                  <w:rPr>
                                    <w:rFonts w:ascii="Tahoma" w:hAnsi="Tahoma" w:cs="Tahoma"/>
                                    <w:sz w:val="72"/>
                                    <w:szCs w:val="72"/>
                                  </w:rPr>
                                </w:pPr>
                                <w:sdt>
                                  <w:sdtPr>
                                    <w:rPr>
                                      <w:rFonts w:ascii="Tahoma" w:hAnsi="Tahoma" w:cs="Tahoma"/>
                                      <w:sz w:val="72"/>
                                      <w:szCs w:val="72"/>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2408C1">
                                      <w:rPr>
                                        <w:rFonts w:ascii="Tahoma" w:hAnsi="Tahoma" w:cs="Tahoma"/>
                                        <w:sz w:val="72"/>
                                        <w:szCs w:val="72"/>
                                      </w:rPr>
                                      <w:t>MANUAL GENERAL DE ORGANIZACIÓN</w:t>
                                    </w:r>
                                  </w:sdtContent>
                                </w:sdt>
                              </w:p>
                              <w:bookmarkStart w:id="0" w:name="_Toc147140319" w:displacedByCustomXml="next"/>
                              <w:sdt>
                                <w:sdtPr>
                                  <w:rPr>
                                    <w:rFonts w:ascii="Tahoma" w:hAnsi="Tahoma" w:cs="Tahoma"/>
                                    <w:b/>
                                    <w:color w:val="auto"/>
                                    <w:sz w:val="36"/>
                                    <w:szCs w:val="36"/>
                                  </w:rPr>
                                  <w:alias w:val="Subtítulo"/>
                                  <w:tag w:val=""/>
                                  <w:id w:val="-31109775"/>
                                  <w:dataBinding w:prefixMappings="xmlns:ns0='http://purl.org/dc/elements/1.1/' xmlns:ns1='http://schemas.openxmlformats.org/package/2006/metadata/core-properties' " w:xpath="/ns1:coreProperties[1]/ns0:subject[1]" w:storeItemID="{6C3C8BC8-F283-45AE-878A-BAB7291924A1}"/>
                                  <w:text/>
                                </w:sdtPr>
                                <w:sdtEndPr/>
                                <w:sdtContent>
                                  <w:p w14:paraId="63AD8B89" w14:textId="0C339C8B" w:rsidR="002408C1" w:rsidRPr="00E10015" w:rsidRDefault="002408C1" w:rsidP="00E10015">
                                    <w:pPr>
                                      <w:pStyle w:val="Ttulo1"/>
                                      <w:jc w:val="center"/>
                                      <w:rPr>
                                        <w:color w:val="auto"/>
                                        <w:sz w:val="36"/>
                                        <w:szCs w:val="36"/>
                                      </w:rPr>
                                    </w:pPr>
                                    <w:r w:rsidRPr="00DA5C41">
                                      <w:rPr>
                                        <w:rFonts w:ascii="Tahoma" w:hAnsi="Tahoma" w:cs="Tahoma"/>
                                        <w:b/>
                                        <w:color w:val="auto"/>
                                        <w:sz w:val="36"/>
                                        <w:szCs w:val="36"/>
                                      </w:rPr>
                                      <w:t>actualización al 18 de julio del 2023</w:t>
                                    </w:r>
                                  </w:p>
                                </w:sdtContent>
                              </w:sdt>
                              <w:sdt>
                                <w:sdtPr>
                                  <w:rPr>
                                    <w:rFonts w:ascii="Tahoma" w:hAnsi="Tahoma" w:cs="Tahoma"/>
                                    <w:caps/>
                                    <w:sz w:val="36"/>
                                    <w:szCs w:val="36"/>
                                  </w:rPr>
                                  <w:alias w:val="Autor"/>
                                  <w:tag w:val=""/>
                                  <w:id w:val="881218940"/>
                                  <w:dataBinding w:prefixMappings="xmlns:ns0='http://purl.org/dc/elements/1.1/' xmlns:ns1='http://schemas.openxmlformats.org/package/2006/metadata/core-properties' " w:xpath="/ns1:coreProperties[1]/ns0:creator[1]" w:storeItemID="{6C3C8BC8-F283-45AE-878A-BAB7291924A1}"/>
                                  <w:text/>
                                </w:sdtPr>
                                <w:sdtEndPr/>
                                <w:sdtContent>
                                  <w:p w14:paraId="13CF01A8" w14:textId="77777777" w:rsidR="002408C1" w:rsidRPr="00E10015" w:rsidRDefault="002408C1" w:rsidP="00E10015">
                                    <w:pPr>
                                      <w:pStyle w:val="Sinespaciado"/>
                                      <w:spacing w:before="80" w:after="40"/>
                                      <w:jc w:val="center"/>
                                      <w:rPr>
                                        <w:rFonts w:ascii="Tahoma" w:hAnsi="Tahoma" w:cs="Tahoma"/>
                                        <w:caps/>
                                        <w:sz w:val="36"/>
                                        <w:szCs w:val="36"/>
                                      </w:rPr>
                                    </w:pPr>
                                    <w:r w:rsidRPr="00E10015">
                                      <w:rPr>
                                        <w:rFonts w:ascii="Tahoma" w:hAnsi="Tahoma" w:cs="Tahoma"/>
                                        <w:caps/>
                                        <w:sz w:val="36"/>
                                        <w:szCs w:val="36"/>
                                      </w:rPr>
                                      <w:t>Usuario</w:t>
                                    </w:r>
                                  </w:p>
                                </w:sdtContent>
                              </w:sdt>
                              <w:p w14:paraId="077F3951" w14:textId="77777777" w:rsidR="002408C1" w:rsidRDefault="002408C1"/>
                              <w:sdt>
                                <w:sdt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1CC20877" w14:textId="77777777" w:rsidR="002408C1" w:rsidRDefault="002408C1" w:rsidP="00E10015">
                                    <w:pPr>
                                      <w:pStyle w:val="Ttulo1"/>
                                    </w:pPr>
                                    <w:r>
                                      <w:t>actualización al 18 de julio del 2023</w:t>
                                    </w:r>
                                  </w:p>
                                </w:sdtContent>
                              </w:sdt>
                              <w:bookmarkEnd w:id="0" w:displacedByCustomXml="prev"/>
                              <w:sdt>
                                <w:sdtPr>
                                  <w:rPr>
                                    <w:caps/>
                                    <w:color w:val="5B9BD5"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5ACB85D6" w14:textId="152C863A" w:rsidR="002408C1" w:rsidRDefault="002408C1">
                                    <w:pPr>
                                      <w:pStyle w:val="Sinespaciado"/>
                                      <w:spacing w:before="80" w:after="40"/>
                                      <w:rPr>
                                        <w:caps/>
                                        <w:color w:val="5B9BD5" w:themeColor="accent5"/>
                                        <w:sz w:val="24"/>
                                        <w:szCs w:val="24"/>
                                      </w:rPr>
                                    </w:pPr>
                                    <w:r>
                                      <w:rPr>
                                        <w:caps/>
                                        <w:color w:val="5B9BD5" w:themeColor="accent5"/>
                                        <w:sz w:val="24"/>
                                        <w:szCs w:val="24"/>
                                      </w:rPr>
                                      <w:t>Usuario</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0B59943" id="_x0000_t202" coordsize="21600,21600" o:spt="202" path="m,l,21600r21600,l21600,xe">
                    <v:stroke joinstyle="miter"/>
                    <v:path gradientshapeok="t" o:connecttype="rect"/>
                  </v:shapetype>
                  <v:shape id="Cuadro de texto 461" o:spid="_x0000_s1026" type="#_x0000_t202" style="position:absolute;margin-left:33.75pt;margin-top:198.75pt;width:636.5pt;height:90pt;z-index:25170227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" fillcolor="#e7e6e6 [3214]" stroked="f" strokeweight=".5pt">
                    <v:textbox inset="0,0,0,0">
                      <w:txbxContent>
                        <w:p w14:paraId="4772DE2C" w14:textId="649D7E46" w:rsidR="002408C1" w:rsidRPr="009F278C" w:rsidRDefault="002408C1">
                          <w:pPr>
                            <w:pStyle w:val="Sinespaciado"/>
                            <w:spacing w:before="40" w:after="560" w:line="216" w:lineRule="auto"/>
                            <w:rPr>
                              <w:rFonts w:ascii="Tahoma" w:hAnsi="Tahoma" w:cs="Tahoma"/>
                              <w:sz w:val="72"/>
                              <w:szCs w:val="72"/>
                            </w:rPr>
                          </w:pPr>
                          <w:sdt>
                            <w:sdtPr>
                              <w:rPr>
                                <w:rFonts w:ascii="Tahoma" w:hAnsi="Tahoma" w:cs="Tahoma"/>
                                <w:sz w:val="72"/>
                                <w:szCs w:val="72"/>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Content>
                              <w:r>
                                <w:rPr>
                                  <w:rFonts w:ascii="Tahoma" w:hAnsi="Tahoma" w:cs="Tahoma"/>
                                  <w:sz w:val="72"/>
                                  <w:szCs w:val="72"/>
                                </w:rPr>
                                <w:t>MANUAL GENERAL DE ORGANIZACIÓN</w:t>
                              </w:r>
                            </w:sdtContent>
                          </w:sdt>
                        </w:p>
                        <w:bookmarkStart w:id="1" w:name="_Toc147140319" w:displacedByCustomXml="next"/>
                        <w:sdt>
                          <w:sdtPr>
                            <w:rPr>
                              <w:rFonts w:ascii="Tahoma" w:hAnsi="Tahoma" w:cs="Tahoma"/>
                              <w:b/>
                              <w:color w:val="auto"/>
                              <w:sz w:val="36"/>
                              <w:szCs w:val="36"/>
                            </w:rPr>
                            <w:alias w:val="Subtítulo"/>
                            <w:tag w:val=""/>
                            <w:id w:val="-31109775"/>
                            <w:dataBinding w:prefixMappings="xmlns:ns0='http://purl.org/dc/elements/1.1/' xmlns:ns1='http://schemas.openxmlformats.org/package/2006/metadata/core-properties' " w:xpath="/ns1:coreProperties[1]/ns0:subject[1]" w:storeItemID="{6C3C8BC8-F283-45AE-878A-BAB7291924A1}"/>
                            <w:text/>
                          </w:sdtPr>
                          <w:sdtContent>
                            <w:p w14:paraId="63AD8B89" w14:textId="0C339C8B" w:rsidR="002408C1" w:rsidRPr="00E10015" w:rsidRDefault="002408C1" w:rsidP="00E10015">
                              <w:pPr>
                                <w:pStyle w:val="Ttulo1"/>
                                <w:jc w:val="center"/>
                                <w:rPr>
                                  <w:color w:val="auto"/>
                                  <w:sz w:val="36"/>
                                  <w:szCs w:val="36"/>
                                </w:rPr>
                              </w:pPr>
                              <w:r w:rsidRPr="00DA5C41">
                                <w:rPr>
                                  <w:rFonts w:ascii="Tahoma" w:hAnsi="Tahoma" w:cs="Tahoma"/>
                                  <w:b/>
                                  <w:color w:val="auto"/>
                                  <w:sz w:val="36"/>
                                  <w:szCs w:val="36"/>
                                </w:rPr>
                                <w:t>actualización al 18 de julio del 2023</w:t>
                              </w:r>
                            </w:p>
                          </w:sdtContent>
                        </w:sdt>
                        <w:sdt>
                          <w:sdtPr>
                            <w:rPr>
                              <w:rFonts w:ascii="Tahoma" w:hAnsi="Tahoma" w:cs="Tahoma"/>
                              <w:caps/>
                              <w:sz w:val="36"/>
                              <w:szCs w:val="36"/>
                            </w:rPr>
                            <w:alias w:val="Autor"/>
                            <w:tag w:val=""/>
                            <w:id w:val="881218940"/>
                            <w:dataBinding w:prefixMappings="xmlns:ns0='http://purl.org/dc/elements/1.1/' xmlns:ns1='http://schemas.openxmlformats.org/package/2006/metadata/core-properties' " w:xpath="/ns1:coreProperties[1]/ns0:creator[1]" w:storeItemID="{6C3C8BC8-F283-45AE-878A-BAB7291924A1}"/>
                            <w:text/>
                          </w:sdtPr>
                          <w:sdtContent>
                            <w:p w14:paraId="13CF01A8" w14:textId="77777777" w:rsidR="002408C1" w:rsidRPr="00E10015" w:rsidRDefault="002408C1" w:rsidP="00E10015">
                              <w:pPr>
                                <w:pStyle w:val="Sinespaciado"/>
                                <w:spacing w:before="80" w:after="40"/>
                                <w:jc w:val="center"/>
                                <w:rPr>
                                  <w:rFonts w:ascii="Tahoma" w:hAnsi="Tahoma" w:cs="Tahoma"/>
                                  <w:caps/>
                                  <w:sz w:val="36"/>
                                  <w:szCs w:val="36"/>
                                </w:rPr>
                              </w:pPr>
                              <w:r w:rsidRPr="00E10015">
                                <w:rPr>
                                  <w:rFonts w:ascii="Tahoma" w:hAnsi="Tahoma" w:cs="Tahoma"/>
                                  <w:caps/>
                                  <w:sz w:val="36"/>
                                  <w:szCs w:val="36"/>
                                </w:rPr>
                                <w:t>Usuario</w:t>
                              </w:r>
                            </w:p>
                          </w:sdtContent>
                        </w:sdt>
                        <w:p w14:paraId="077F3951" w14:textId="77777777" w:rsidR="002408C1" w:rsidRDefault="002408C1"/>
                        <w:sdt>
                          <w:sdt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Content>
                            <w:p w14:paraId="1CC20877" w14:textId="77777777" w:rsidR="002408C1" w:rsidRDefault="002408C1" w:rsidP="00E10015">
                              <w:pPr>
                                <w:pStyle w:val="Ttulo1"/>
                              </w:pPr>
                              <w:r>
                                <w:t>actualización al 18 de julio del 2023</w:t>
                              </w:r>
                            </w:p>
                          </w:sdtContent>
                        </w:sdt>
                        <w:bookmarkEnd w:id="1" w:displacedByCustomXml="prev"/>
                        <w:sdt>
                          <w:sdtPr>
                            <w:rPr>
                              <w:caps/>
                              <w:color w:val="5B9BD5"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5ACB85D6" w14:textId="152C863A" w:rsidR="002408C1" w:rsidRDefault="002408C1">
                              <w:pPr>
                                <w:pStyle w:val="Sinespaciado"/>
                                <w:spacing w:before="80" w:after="40"/>
                                <w:rPr>
                                  <w:caps/>
                                  <w:color w:val="5B9BD5" w:themeColor="accent5"/>
                                  <w:sz w:val="24"/>
                                  <w:szCs w:val="24"/>
                                </w:rPr>
                              </w:pPr>
                              <w:r>
                                <w:rPr>
                                  <w:caps/>
                                  <w:color w:val="5B9BD5" w:themeColor="accent5"/>
                                  <w:sz w:val="24"/>
                                  <w:szCs w:val="24"/>
                                </w:rPr>
                                <w:t>Usuario</w:t>
                              </w:r>
                            </w:p>
                          </w:sdtContent>
                        </w:sdt>
                      </w:txbxContent>
                    </v:textbox>
                    <w10:wrap type="square" anchorx="margin" anchory="page"/>
                  </v:shape>
                </w:pict>
              </mc:Fallback>
            </mc:AlternateContent>
          </w:r>
          <w:r>
            <w:rPr>
              <w:rFonts w:ascii="Tahoma" w:eastAsia="Times New Roman" w:hAnsi="Tahoma" w:cs="Tahoma"/>
              <w:b/>
              <w:bCs/>
              <w:smallCaps/>
              <w:sz w:val="24"/>
              <w:szCs w:val="24"/>
              <w:lang w:eastAsia="es-ES"/>
            </w:rPr>
            <w:br w:type="page"/>
          </w:r>
        </w:p>
      </w:sdtContent>
    </w:sdt>
    <w:p w14:paraId="3D5A2CBB" w14:textId="77777777" w:rsidR="00BA6677" w:rsidRPr="00F655BC" w:rsidRDefault="00BA6677" w:rsidP="00F771E1">
      <w:pPr>
        <w:spacing w:after="0" w:line="240" w:lineRule="auto"/>
        <w:ind w:left="708" w:hanging="708"/>
        <w:jc w:val="center"/>
        <w:rPr>
          <w:rFonts w:ascii="Tahoma" w:hAnsi="Tahoma" w:cs="Tahoma"/>
          <w:b/>
          <w:bCs/>
          <w:color w:val="C00000"/>
          <w:sz w:val="24"/>
          <w:szCs w:val="24"/>
        </w:rPr>
      </w:pPr>
    </w:p>
    <w:p w14:paraId="5A609C9A" w14:textId="77777777" w:rsidR="00BA6677" w:rsidRPr="00F655BC" w:rsidRDefault="00BA6677" w:rsidP="00BA6677">
      <w:pPr>
        <w:spacing w:after="0" w:line="240" w:lineRule="auto"/>
        <w:jc w:val="center"/>
        <w:rPr>
          <w:rFonts w:ascii="Tahoma" w:hAnsi="Tahoma" w:cs="Tahoma"/>
          <w:b/>
          <w:bCs/>
          <w:color w:val="C00000"/>
          <w:sz w:val="24"/>
          <w:szCs w:val="24"/>
        </w:rPr>
      </w:pPr>
    </w:p>
    <w:p w14:paraId="476497B0" w14:textId="77777777" w:rsidR="00BA6677" w:rsidRPr="00F655BC" w:rsidRDefault="00BA6677" w:rsidP="00BA6677">
      <w:pPr>
        <w:spacing w:after="0" w:line="240" w:lineRule="auto"/>
        <w:rPr>
          <w:rFonts w:ascii="Tahoma" w:hAnsi="Tahoma" w:cs="Tahoma"/>
          <w:b/>
          <w:bCs/>
          <w:color w:val="C00000"/>
          <w:sz w:val="24"/>
          <w:szCs w:val="24"/>
        </w:rPr>
      </w:pPr>
    </w:p>
    <w:p w14:paraId="791C094F" w14:textId="11772B15" w:rsidR="00BA6677" w:rsidRPr="009B3731" w:rsidRDefault="00BA6677" w:rsidP="009B3731">
      <w:pPr>
        <w:pStyle w:val="Prrafodelista"/>
        <w:spacing w:after="0" w:line="240" w:lineRule="auto"/>
        <w:jc w:val="both"/>
        <w:rPr>
          <w:rFonts w:ascii="Tahoma" w:hAnsi="Tahoma" w:cs="Tahoma"/>
          <w:b/>
          <w:bCs/>
          <w:sz w:val="24"/>
          <w:szCs w:val="24"/>
        </w:rPr>
      </w:pPr>
      <w:r w:rsidRPr="009B3731">
        <w:rPr>
          <w:rFonts w:ascii="Tahoma" w:hAnsi="Tahoma" w:cs="Tahoma"/>
          <w:b/>
          <w:bCs/>
          <w:sz w:val="24"/>
          <w:szCs w:val="24"/>
        </w:rPr>
        <w:t xml:space="preserve">Introducción </w:t>
      </w:r>
    </w:p>
    <w:p w14:paraId="439E1BC0" w14:textId="77777777" w:rsidR="00BA6677" w:rsidRPr="009B3731" w:rsidRDefault="00BA6677" w:rsidP="009B3731">
      <w:pPr>
        <w:pStyle w:val="Prrafodelista"/>
        <w:spacing w:after="0" w:line="240" w:lineRule="auto"/>
        <w:jc w:val="both"/>
        <w:rPr>
          <w:rFonts w:ascii="Tahoma" w:hAnsi="Tahoma" w:cs="Tahoma"/>
          <w:sz w:val="24"/>
          <w:szCs w:val="24"/>
        </w:rPr>
      </w:pPr>
    </w:p>
    <w:p w14:paraId="239B7EED" w14:textId="77777777" w:rsidR="00BA6677" w:rsidRPr="009B3731" w:rsidRDefault="00BA6677" w:rsidP="009B3731">
      <w:pPr>
        <w:pStyle w:val="Prrafodelista"/>
        <w:spacing w:after="0" w:line="240" w:lineRule="auto"/>
        <w:ind w:left="0"/>
        <w:jc w:val="both"/>
        <w:rPr>
          <w:rFonts w:ascii="Tahoma" w:hAnsi="Tahoma" w:cs="Tahoma"/>
          <w:sz w:val="24"/>
          <w:szCs w:val="24"/>
        </w:rPr>
      </w:pPr>
      <w:r w:rsidRPr="009B3731">
        <w:rPr>
          <w:rFonts w:ascii="Tahoma" w:hAnsi="Tahoma" w:cs="Tahoma"/>
          <w:sz w:val="24"/>
          <w:szCs w:val="24"/>
        </w:rPr>
        <w:t xml:space="preserve">El Manual General de Organización es un instrumento normativo de regulación interna, que tiene por objeto establecer los objetivos, estructura y funciones de los órganos de gobierno, órganos de apoyo legislativo y unidades administrativas que integran la Cámara de Diputados, delimitando claramente la competencia y responsabilidad de cada una de ellas. </w:t>
      </w:r>
    </w:p>
    <w:p w14:paraId="1F610C56" w14:textId="77777777" w:rsidR="00BA6677" w:rsidRPr="009B3731" w:rsidRDefault="00BA6677" w:rsidP="009B3731">
      <w:pPr>
        <w:pStyle w:val="Prrafodelista"/>
        <w:spacing w:after="0" w:line="240" w:lineRule="auto"/>
        <w:ind w:left="0"/>
        <w:jc w:val="both"/>
        <w:rPr>
          <w:rFonts w:ascii="Tahoma" w:hAnsi="Tahoma" w:cs="Tahoma"/>
          <w:sz w:val="24"/>
          <w:szCs w:val="24"/>
        </w:rPr>
      </w:pPr>
    </w:p>
    <w:p w14:paraId="69230898" w14:textId="77777777" w:rsidR="00BA6677" w:rsidRPr="009B3731" w:rsidRDefault="00BA6677" w:rsidP="009B3731">
      <w:pPr>
        <w:pStyle w:val="Prrafodelista"/>
        <w:spacing w:after="0" w:line="240" w:lineRule="auto"/>
        <w:ind w:left="0"/>
        <w:jc w:val="both"/>
        <w:rPr>
          <w:rFonts w:ascii="Tahoma" w:hAnsi="Tahoma" w:cs="Tahoma"/>
          <w:sz w:val="24"/>
          <w:szCs w:val="24"/>
        </w:rPr>
      </w:pPr>
      <w:r w:rsidRPr="009B3731">
        <w:rPr>
          <w:rFonts w:ascii="Tahoma" w:hAnsi="Tahoma" w:cs="Tahoma"/>
          <w:sz w:val="24"/>
          <w:szCs w:val="24"/>
        </w:rPr>
        <w:t xml:space="preserve">El Manual General de Organización de la Cámara de Diputados vigente se publicó en el año 2011, en la Gaceta Oficial, reflejando la realidad operativa y orgánica de ese tiempo en la Cámara de Diputados. </w:t>
      </w:r>
    </w:p>
    <w:p w14:paraId="000DA8C2" w14:textId="77777777" w:rsidR="00BA6677" w:rsidRPr="009B3731" w:rsidRDefault="00BA6677" w:rsidP="009B3731">
      <w:pPr>
        <w:pStyle w:val="Prrafodelista"/>
        <w:spacing w:after="0" w:line="240" w:lineRule="auto"/>
        <w:ind w:left="0"/>
        <w:jc w:val="both"/>
        <w:rPr>
          <w:rFonts w:ascii="Tahoma" w:hAnsi="Tahoma" w:cs="Tahoma"/>
          <w:sz w:val="24"/>
          <w:szCs w:val="24"/>
        </w:rPr>
      </w:pPr>
    </w:p>
    <w:p w14:paraId="270FBF6B" w14:textId="77777777" w:rsidR="00BA6677" w:rsidRPr="009B3731" w:rsidRDefault="00BA6677" w:rsidP="009B3731">
      <w:pPr>
        <w:pStyle w:val="Prrafodelista"/>
        <w:spacing w:after="0" w:line="240" w:lineRule="auto"/>
        <w:ind w:left="0"/>
        <w:jc w:val="both"/>
        <w:rPr>
          <w:rFonts w:ascii="Tahoma" w:hAnsi="Tahoma" w:cs="Tahoma"/>
          <w:sz w:val="24"/>
          <w:szCs w:val="24"/>
        </w:rPr>
      </w:pPr>
      <w:r w:rsidRPr="009B3731">
        <w:rPr>
          <w:rFonts w:ascii="Tahoma" w:hAnsi="Tahoma" w:cs="Tahoma"/>
          <w:sz w:val="24"/>
          <w:szCs w:val="24"/>
        </w:rPr>
        <w:t xml:space="preserve">Del 2011 a la fecha, la Conferencia para la Dirección y Programación de los Trabajos Legislativos, vía acuerdos, autorizó diversas modificaciones a las estructuras de las unidades administrativas que operan en la Cámara, rebasando así la realidad a la normatividad existente con lo cual resulta indispensable actualizar el Manual General de Organización para dar congruencia normativa a la operación actual de las diversas unidades administrativas. </w:t>
      </w:r>
    </w:p>
    <w:p w14:paraId="222F3468" w14:textId="77777777" w:rsidR="00BA6677" w:rsidRPr="009B3731" w:rsidRDefault="00BA6677" w:rsidP="009B3731">
      <w:pPr>
        <w:pStyle w:val="Prrafodelista"/>
        <w:spacing w:after="0" w:line="240" w:lineRule="auto"/>
        <w:ind w:left="0"/>
        <w:jc w:val="both"/>
        <w:rPr>
          <w:rFonts w:ascii="Tahoma" w:hAnsi="Tahoma" w:cs="Tahoma"/>
          <w:sz w:val="24"/>
          <w:szCs w:val="24"/>
        </w:rPr>
      </w:pPr>
    </w:p>
    <w:p w14:paraId="07FA344E" w14:textId="77777777" w:rsidR="00BA6677" w:rsidRPr="009B3731" w:rsidRDefault="00BA6677" w:rsidP="009B3731">
      <w:pPr>
        <w:pStyle w:val="Prrafodelista"/>
        <w:spacing w:after="0" w:line="240" w:lineRule="auto"/>
        <w:ind w:left="0"/>
        <w:jc w:val="both"/>
        <w:rPr>
          <w:rFonts w:ascii="Tahoma" w:hAnsi="Tahoma" w:cs="Tahoma"/>
          <w:sz w:val="24"/>
          <w:szCs w:val="24"/>
        </w:rPr>
      </w:pPr>
      <w:r w:rsidRPr="009B3731">
        <w:rPr>
          <w:rFonts w:ascii="Tahoma" w:hAnsi="Tahoma" w:cs="Tahoma"/>
          <w:sz w:val="24"/>
          <w:szCs w:val="24"/>
        </w:rPr>
        <w:t xml:space="preserve">Para ello, y para atender recomendaciones de la Auditoría Superior de la Federación, relacionadas con la actualización normativa de las unidades administrativas de la Cámara de Diputados, la Secretaría General llevó a cabo un diagnóstico al interior de la propia Secretaría, de las Secretarías de Servicios Parlamentarios y de Servicios Administrativos y Financieros, para evaluar el alcance de la problemática y las modificaciones que deben llevarse a cabo a este ordenamiento en el ámbito de las unidades administrativas supervisadas por la Secretaría General. </w:t>
      </w:r>
    </w:p>
    <w:p w14:paraId="24B5427E" w14:textId="77777777" w:rsidR="00BA6677" w:rsidRPr="009B3731" w:rsidRDefault="00BA6677" w:rsidP="009B3731">
      <w:pPr>
        <w:pStyle w:val="Prrafodelista"/>
        <w:spacing w:after="0" w:line="240" w:lineRule="auto"/>
        <w:ind w:left="0"/>
        <w:jc w:val="both"/>
        <w:rPr>
          <w:rFonts w:ascii="Tahoma" w:hAnsi="Tahoma" w:cs="Tahoma"/>
          <w:sz w:val="24"/>
          <w:szCs w:val="24"/>
        </w:rPr>
      </w:pPr>
    </w:p>
    <w:p w14:paraId="58C4B16A" w14:textId="7E00FBDB" w:rsidR="00BA6677" w:rsidRPr="009B3731" w:rsidRDefault="00BA6677" w:rsidP="009B3731">
      <w:pPr>
        <w:pStyle w:val="Prrafodelista"/>
        <w:spacing w:after="0" w:line="240" w:lineRule="auto"/>
        <w:ind w:left="0"/>
        <w:jc w:val="both"/>
        <w:rPr>
          <w:rFonts w:ascii="Tahoma" w:hAnsi="Tahoma" w:cs="Tahoma"/>
          <w:sz w:val="24"/>
          <w:szCs w:val="24"/>
        </w:rPr>
      </w:pPr>
      <w:r w:rsidRPr="009B3731">
        <w:rPr>
          <w:rFonts w:ascii="Tahoma" w:hAnsi="Tahoma" w:cs="Tahoma"/>
          <w:sz w:val="24"/>
          <w:szCs w:val="24"/>
        </w:rPr>
        <w:t>El mismo esfuerzo de actualización lo llevaron a cabo la Contraloría Interna, Unidad de Transparencia y Coordinación de Comunicación Social incluyendo en este proyecto de reformas sus versiones actualizadas</w:t>
      </w:r>
      <w:r w:rsidR="001C1189" w:rsidRPr="009B3731">
        <w:rPr>
          <w:rFonts w:ascii="Tahoma" w:hAnsi="Tahoma" w:cs="Tahoma"/>
          <w:sz w:val="24"/>
          <w:szCs w:val="24"/>
        </w:rPr>
        <w:t xml:space="preserve">, asimismo se incorpora a la Dirección General del Espacio Cultural. </w:t>
      </w:r>
    </w:p>
    <w:p w14:paraId="0CD720F4" w14:textId="77777777" w:rsidR="00BA6677" w:rsidRPr="00F655BC" w:rsidRDefault="00BA6677" w:rsidP="00BA6677">
      <w:pPr>
        <w:spacing w:after="0" w:line="240" w:lineRule="auto"/>
        <w:jc w:val="both"/>
        <w:rPr>
          <w:rFonts w:ascii="Tahoma" w:hAnsi="Tahoma" w:cs="Tahoma"/>
          <w:sz w:val="24"/>
          <w:szCs w:val="24"/>
        </w:rPr>
      </w:pPr>
    </w:p>
    <w:p w14:paraId="3417E444" w14:textId="77777777" w:rsidR="00BA6677" w:rsidRPr="00F655BC" w:rsidRDefault="00BA6677" w:rsidP="00BA6677">
      <w:pPr>
        <w:pStyle w:val="Prrafodelista"/>
        <w:ind w:left="0"/>
        <w:jc w:val="both"/>
        <w:rPr>
          <w:rFonts w:ascii="Tahoma" w:hAnsi="Tahoma" w:cs="Tahoma"/>
          <w:b/>
          <w:bCs/>
        </w:rPr>
      </w:pPr>
    </w:p>
    <w:p w14:paraId="139CE451" w14:textId="77777777" w:rsidR="00BA6677" w:rsidRPr="00F655BC" w:rsidRDefault="00BA6677" w:rsidP="00BA6677">
      <w:pPr>
        <w:pStyle w:val="Prrafodelista"/>
        <w:ind w:left="0"/>
        <w:jc w:val="both"/>
        <w:rPr>
          <w:rFonts w:ascii="Tahoma" w:hAnsi="Tahoma" w:cs="Tahoma"/>
          <w:b/>
          <w:bCs/>
        </w:rPr>
      </w:pPr>
    </w:p>
    <w:p w14:paraId="04EFA237" w14:textId="77777777" w:rsidR="00BA6677" w:rsidRPr="00F655BC" w:rsidRDefault="00BA6677" w:rsidP="00BA6677">
      <w:pPr>
        <w:pStyle w:val="Prrafodelista"/>
        <w:ind w:left="0"/>
        <w:jc w:val="both"/>
        <w:rPr>
          <w:rFonts w:ascii="Tahoma" w:hAnsi="Tahoma" w:cs="Tahoma"/>
          <w:b/>
          <w:bCs/>
        </w:rPr>
      </w:pPr>
    </w:p>
    <w:p w14:paraId="782EC097" w14:textId="77777777" w:rsidR="00BA6677" w:rsidRPr="00F655BC" w:rsidRDefault="00BA6677" w:rsidP="00BA6677">
      <w:pPr>
        <w:pStyle w:val="Prrafodelista"/>
        <w:ind w:left="0"/>
        <w:jc w:val="both"/>
        <w:rPr>
          <w:rFonts w:ascii="Tahoma" w:hAnsi="Tahoma" w:cs="Tahoma"/>
          <w:b/>
          <w:bCs/>
        </w:rPr>
      </w:pPr>
    </w:p>
    <w:p w14:paraId="349F4BEE" w14:textId="77777777" w:rsidR="00BA6677" w:rsidRPr="00F655BC" w:rsidRDefault="00BA6677" w:rsidP="00BA6677">
      <w:pPr>
        <w:pStyle w:val="Prrafodelista"/>
        <w:ind w:left="0"/>
        <w:jc w:val="both"/>
        <w:rPr>
          <w:rFonts w:ascii="Tahoma" w:hAnsi="Tahoma" w:cs="Tahoma"/>
          <w:b/>
          <w:bCs/>
        </w:rPr>
      </w:pPr>
    </w:p>
    <w:p w14:paraId="5E30B2AA" w14:textId="77777777" w:rsidR="00BA6677" w:rsidRPr="00F655BC" w:rsidRDefault="00BA6677" w:rsidP="00BA6677">
      <w:pPr>
        <w:pStyle w:val="Prrafodelista"/>
        <w:ind w:left="0"/>
        <w:jc w:val="both"/>
        <w:rPr>
          <w:rFonts w:ascii="Tahoma" w:hAnsi="Tahoma" w:cs="Tahoma"/>
          <w:b/>
          <w:bCs/>
        </w:rPr>
      </w:pPr>
    </w:p>
    <w:p w14:paraId="60B0E99A" w14:textId="77777777" w:rsidR="00BA6677" w:rsidRPr="009B3731" w:rsidRDefault="00BA6677" w:rsidP="009B3731">
      <w:pPr>
        <w:pStyle w:val="Prrafodelista"/>
        <w:spacing w:after="0" w:line="240" w:lineRule="auto"/>
        <w:ind w:left="0"/>
        <w:jc w:val="both"/>
        <w:rPr>
          <w:rFonts w:ascii="Tahoma" w:hAnsi="Tahoma" w:cs="Tahoma"/>
          <w:b/>
          <w:bCs/>
          <w:sz w:val="24"/>
          <w:szCs w:val="24"/>
        </w:rPr>
      </w:pPr>
    </w:p>
    <w:p w14:paraId="2D5CF7A5" w14:textId="536CC234" w:rsidR="00BA6677" w:rsidRPr="009B3731" w:rsidRDefault="00BA6677" w:rsidP="009B3731">
      <w:pPr>
        <w:pStyle w:val="Prrafodelista"/>
        <w:spacing w:after="0" w:line="240" w:lineRule="auto"/>
        <w:ind w:left="0" w:firstLine="720"/>
        <w:jc w:val="both"/>
        <w:rPr>
          <w:rFonts w:ascii="Tahoma" w:hAnsi="Tahoma" w:cs="Tahoma"/>
          <w:b/>
          <w:bCs/>
          <w:sz w:val="24"/>
          <w:szCs w:val="24"/>
        </w:rPr>
      </w:pPr>
      <w:r w:rsidRPr="009B3731">
        <w:rPr>
          <w:rFonts w:ascii="Tahoma" w:hAnsi="Tahoma" w:cs="Tahoma"/>
          <w:b/>
          <w:bCs/>
          <w:sz w:val="24"/>
          <w:szCs w:val="24"/>
        </w:rPr>
        <w:t>Metodología del Diagnó</w:t>
      </w:r>
      <w:r w:rsidR="00BE374E" w:rsidRPr="009B3731">
        <w:rPr>
          <w:rFonts w:ascii="Tahoma" w:hAnsi="Tahoma" w:cs="Tahoma"/>
          <w:b/>
          <w:bCs/>
          <w:sz w:val="24"/>
          <w:szCs w:val="24"/>
        </w:rPr>
        <w:t>stico de la Secretaria General</w:t>
      </w:r>
    </w:p>
    <w:p w14:paraId="62954A22" w14:textId="77777777" w:rsidR="00BA6677" w:rsidRPr="009B3731" w:rsidRDefault="00BA6677" w:rsidP="009B3731">
      <w:pPr>
        <w:pStyle w:val="Prrafodelista"/>
        <w:spacing w:after="0" w:line="240" w:lineRule="auto"/>
        <w:ind w:left="0"/>
        <w:jc w:val="both"/>
        <w:rPr>
          <w:rFonts w:ascii="Tahoma" w:hAnsi="Tahoma" w:cs="Tahoma"/>
          <w:sz w:val="24"/>
          <w:szCs w:val="24"/>
        </w:rPr>
      </w:pPr>
    </w:p>
    <w:p w14:paraId="1449E859" w14:textId="77777777" w:rsidR="00BA6677" w:rsidRPr="009B3731" w:rsidRDefault="00BA6677" w:rsidP="009B3731">
      <w:pPr>
        <w:spacing w:after="0" w:line="240" w:lineRule="auto"/>
        <w:contextualSpacing/>
        <w:jc w:val="both"/>
        <w:rPr>
          <w:rFonts w:ascii="Tahoma" w:hAnsi="Tahoma" w:cs="Tahoma"/>
          <w:sz w:val="24"/>
          <w:szCs w:val="24"/>
        </w:rPr>
      </w:pPr>
      <w:r w:rsidRPr="009B3731">
        <w:rPr>
          <w:rFonts w:ascii="Tahoma" w:hAnsi="Tahoma" w:cs="Tahoma"/>
          <w:sz w:val="24"/>
          <w:szCs w:val="24"/>
        </w:rPr>
        <w:t xml:space="preserve">El análisis que realizó la Secretaría General acerca de las funciones y estructuras orgánicas de las unidades administrativas de la Cámara de Diputados se llevó a cabo con la siguiente metodología de trabajo: </w:t>
      </w:r>
    </w:p>
    <w:p w14:paraId="72636AAE" w14:textId="77777777" w:rsidR="00BA6677" w:rsidRPr="009B3731" w:rsidRDefault="00BA6677" w:rsidP="009B3731">
      <w:pPr>
        <w:spacing w:after="0" w:line="240" w:lineRule="auto"/>
        <w:contextualSpacing/>
        <w:jc w:val="both"/>
        <w:rPr>
          <w:rFonts w:ascii="Tahoma" w:hAnsi="Tahoma" w:cs="Tahoma"/>
          <w:sz w:val="24"/>
          <w:szCs w:val="24"/>
        </w:rPr>
      </w:pPr>
    </w:p>
    <w:p w14:paraId="6B0098EF" w14:textId="77777777" w:rsidR="00BA6677" w:rsidRPr="009B3731" w:rsidRDefault="00BA6677" w:rsidP="009B3731">
      <w:pPr>
        <w:spacing w:after="0" w:line="240" w:lineRule="auto"/>
        <w:contextualSpacing/>
        <w:jc w:val="both"/>
        <w:rPr>
          <w:rFonts w:ascii="Tahoma" w:hAnsi="Tahoma" w:cs="Tahoma"/>
          <w:sz w:val="24"/>
          <w:szCs w:val="24"/>
        </w:rPr>
      </w:pPr>
      <w:r w:rsidRPr="009B3731">
        <w:rPr>
          <w:rFonts w:ascii="Tahoma" w:hAnsi="Tahoma" w:cs="Tahoma"/>
          <w:sz w:val="24"/>
          <w:szCs w:val="24"/>
        </w:rPr>
        <w:t xml:space="preserve">En primer lugar, un análisis comparativo de las funciones y estructuras contenidas en la Ley Orgánica del Congreso, el Estatuto, el Manual de Organización y los Acuerdos de la Conferencia para la Dirección y Programación de los Trabajos Legislativos para determinar inconsistencias entre ordenamientos jurídicos. </w:t>
      </w:r>
    </w:p>
    <w:p w14:paraId="10F7EF41" w14:textId="77777777" w:rsidR="00BA6677" w:rsidRPr="009B3731" w:rsidRDefault="00BA6677" w:rsidP="009B3731">
      <w:pPr>
        <w:spacing w:after="0" w:line="240" w:lineRule="auto"/>
        <w:contextualSpacing/>
        <w:jc w:val="both"/>
        <w:rPr>
          <w:rFonts w:ascii="Tahoma" w:hAnsi="Tahoma" w:cs="Tahoma"/>
          <w:sz w:val="24"/>
          <w:szCs w:val="24"/>
        </w:rPr>
      </w:pPr>
    </w:p>
    <w:p w14:paraId="12A24FC8" w14:textId="77777777" w:rsidR="00BA6677" w:rsidRPr="009B3731" w:rsidRDefault="00BA6677" w:rsidP="009B3731">
      <w:pPr>
        <w:spacing w:after="0" w:line="240" w:lineRule="auto"/>
        <w:contextualSpacing/>
        <w:jc w:val="both"/>
        <w:rPr>
          <w:rFonts w:ascii="Tahoma" w:hAnsi="Tahoma" w:cs="Tahoma"/>
          <w:sz w:val="24"/>
          <w:szCs w:val="24"/>
        </w:rPr>
      </w:pPr>
      <w:r w:rsidRPr="009B3731">
        <w:rPr>
          <w:rFonts w:ascii="Tahoma" w:hAnsi="Tahoma" w:cs="Tahoma"/>
          <w:sz w:val="24"/>
          <w:szCs w:val="24"/>
        </w:rPr>
        <w:t xml:space="preserve">En un siguiente paso, se solicitó a cada unidad administrativa de las Secretarías su propuesta orgánica y funcional sustentada en la operación actual autorizada por la Conferencia. Esos documentos se analizaron por la Secretaría General para determinar inconsistencias, incongruencias y/o duplicidades. Es importante mencionar que, sobre las propuestas de cada unidad, se solicitaron comentarios a la Dirección General Jurídica, Contraloría Interna y Dirección General de Recursos Humanos, los cuales fueron incorporados una vez que se discutieron las propuestas con cada área. </w:t>
      </w:r>
    </w:p>
    <w:p w14:paraId="77DB63D9" w14:textId="77777777" w:rsidR="00BA6677" w:rsidRPr="009B3731" w:rsidRDefault="00BA6677" w:rsidP="009B3731">
      <w:pPr>
        <w:spacing w:after="0" w:line="240" w:lineRule="auto"/>
        <w:contextualSpacing/>
        <w:jc w:val="both"/>
        <w:rPr>
          <w:rFonts w:ascii="Tahoma" w:hAnsi="Tahoma" w:cs="Tahoma"/>
          <w:sz w:val="24"/>
          <w:szCs w:val="24"/>
        </w:rPr>
      </w:pPr>
    </w:p>
    <w:p w14:paraId="369284E0" w14:textId="77777777" w:rsidR="00BA6677" w:rsidRPr="009B3731" w:rsidRDefault="00BA6677" w:rsidP="009B3731">
      <w:pPr>
        <w:spacing w:after="0" w:line="240" w:lineRule="auto"/>
        <w:contextualSpacing/>
        <w:jc w:val="both"/>
        <w:rPr>
          <w:rFonts w:ascii="Tahoma" w:hAnsi="Tahoma" w:cs="Tahoma"/>
          <w:sz w:val="24"/>
          <w:szCs w:val="24"/>
        </w:rPr>
      </w:pPr>
      <w:r w:rsidRPr="009B3731">
        <w:rPr>
          <w:rFonts w:ascii="Tahoma" w:hAnsi="Tahoma" w:cs="Tahoma"/>
          <w:sz w:val="24"/>
          <w:szCs w:val="24"/>
        </w:rPr>
        <w:t xml:space="preserve">En paralelo se analizaron los diversos ordenamientos o lineamientos jurídicos que han sido expedidos posterior al 2011, por medio de los cuales se prevé la creación o modificación de nuevas unidades administrativas en diversas materias, enunciando, sin limitar: sistema de evaluación del desempeño y marco integrado de control interno, igualdad de género, servicio de carrera, archivo, transparencia y protección de datos personales, entre otras. </w:t>
      </w:r>
    </w:p>
    <w:p w14:paraId="2E0067C2" w14:textId="77777777" w:rsidR="00BA6677" w:rsidRPr="009B3731" w:rsidRDefault="00BA6677" w:rsidP="009B3731">
      <w:pPr>
        <w:spacing w:after="0" w:line="240" w:lineRule="auto"/>
        <w:contextualSpacing/>
        <w:jc w:val="both"/>
        <w:rPr>
          <w:rFonts w:ascii="Tahoma" w:hAnsi="Tahoma" w:cs="Tahoma"/>
          <w:sz w:val="24"/>
          <w:szCs w:val="24"/>
        </w:rPr>
      </w:pPr>
    </w:p>
    <w:p w14:paraId="609943E8" w14:textId="77777777" w:rsidR="00BA6677" w:rsidRPr="009B3731" w:rsidRDefault="00BA6677" w:rsidP="009B3731">
      <w:pPr>
        <w:spacing w:after="0" w:line="240" w:lineRule="auto"/>
        <w:contextualSpacing/>
        <w:jc w:val="both"/>
        <w:rPr>
          <w:rFonts w:ascii="Tahoma" w:hAnsi="Tahoma" w:cs="Tahoma"/>
          <w:sz w:val="24"/>
          <w:szCs w:val="24"/>
        </w:rPr>
      </w:pPr>
      <w:r w:rsidRPr="009B3731">
        <w:rPr>
          <w:rFonts w:ascii="Tahoma" w:hAnsi="Tahoma" w:cs="Tahoma"/>
          <w:sz w:val="24"/>
          <w:szCs w:val="24"/>
        </w:rPr>
        <w:t xml:space="preserve">El diagnóstico anterior resultó en la identificación de la problemática normativa existente, los puntos sustanciales que requieren modificación, identificación de inconsistencias, incongruencias, duplicidades, mala redacción y falta de inclusión de atribuciones de áreas actualmente operando o que deben operar por mandato de ley o regulación interna de la Cámara de Diputados, y en general, identificación de solución a puntos sustanciales, además de resolver simultáneamente puntos de forma y estilo para mejorar el manual. </w:t>
      </w:r>
    </w:p>
    <w:p w14:paraId="72CF1197" w14:textId="77777777" w:rsidR="00BA6677" w:rsidRPr="00F655BC" w:rsidRDefault="00BA6677" w:rsidP="00BA6677">
      <w:pPr>
        <w:spacing w:after="0" w:line="240" w:lineRule="auto"/>
        <w:contextualSpacing/>
        <w:jc w:val="both"/>
        <w:rPr>
          <w:rFonts w:ascii="Tahoma" w:hAnsi="Tahoma" w:cs="Tahoma"/>
          <w:sz w:val="24"/>
          <w:szCs w:val="24"/>
        </w:rPr>
      </w:pPr>
    </w:p>
    <w:p w14:paraId="0CE2C6CB" w14:textId="77777777" w:rsidR="00BA6677" w:rsidRPr="00F655BC" w:rsidRDefault="00BA6677" w:rsidP="00BA6677">
      <w:pPr>
        <w:spacing w:after="0" w:line="240" w:lineRule="auto"/>
        <w:contextualSpacing/>
        <w:jc w:val="both"/>
        <w:rPr>
          <w:rFonts w:ascii="Tahoma" w:hAnsi="Tahoma" w:cs="Tahoma"/>
          <w:sz w:val="24"/>
          <w:szCs w:val="24"/>
        </w:rPr>
      </w:pPr>
    </w:p>
    <w:p w14:paraId="72F113D0" w14:textId="77777777" w:rsidR="00BA6677" w:rsidRPr="00F655BC" w:rsidRDefault="00BA6677" w:rsidP="00BA6677">
      <w:pPr>
        <w:spacing w:after="0" w:line="240" w:lineRule="auto"/>
        <w:contextualSpacing/>
        <w:jc w:val="both"/>
        <w:rPr>
          <w:rFonts w:ascii="Tahoma" w:hAnsi="Tahoma" w:cs="Tahoma"/>
          <w:sz w:val="24"/>
          <w:szCs w:val="24"/>
        </w:rPr>
      </w:pPr>
    </w:p>
    <w:p w14:paraId="25920A00" w14:textId="77777777" w:rsidR="00BA6677" w:rsidRPr="00F655BC" w:rsidRDefault="00BA6677" w:rsidP="00BA6677">
      <w:pPr>
        <w:spacing w:after="0" w:line="240" w:lineRule="auto"/>
        <w:contextualSpacing/>
        <w:jc w:val="both"/>
        <w:rPr>
          <w:rFonts w:ascii="Tahoma" w:hAnsi="Tahoma" w:cs="Tahoma"/>
          <w:sz w:val="24"/>
          <w:szCs w:val="24"/>
        </w:rPr>
      </w:pPr>
    </w:p>
    <w:p w14:paraId="6E966A27" w14:textId="77777777" w:rsidR="00BA6677" w:rsidRPr="00F655BC" w:rsidRDefault="00BA6677" w:rsidP="00BA6677">
      <w:pPr>
        <w:spacing w:after="0" w:line="240" w:lineRule="auto"/>
        <w:contextualSpacing/>
        <w:jc w:val="both"/>
        <w:rPr>
          <w:rFonts w:ascii="Tahoma" w:hAnsi="Tahoma" w:cs="Tahoma"/>
          <w:sz w:val="24"/>
          <w:szCs w:val="24"/>
        </w:rPr>
      </w:pPr>
    </w:p>
    <w:p w14:paraId="1B73574D" w14:textId="77777777" w:rsidR="00BA6677" w:rsidRPr="00F655BC" w:rsidRDefault="00BA6677" w:rsidP="00BA6677">
      <w:pPr>
        <w:spacing w:after="0" w:line="240" w:lineRule="auto"/>
        <w:contextualSpacing/>
        <w:jc w:val="both"/>
        <w:rPr>
          <w:rFonts w:ascii="Tahoma" w:hAnsi="Tahoma" w:cs="Tahoma"/>
          <w:sz w:val="24"/>
          <w:szCs w:val="24"/>
        </w:rPr>
      </w:pPr>
    </w:p>
    <w:p w14:paraId="32E8E5A3" w14:textId="77777777" w:rsidR="00BA6677" w:rsidRPr="00F655BC" w:rsidRDefault="00BA6677" w:rsidP="00BA6677">
      <w:pPr>
        <w:spacing w:after="0" w:line="240" w:lineRule="auto"/>
        <w:contextualSpacing/>
        <w:jc w:val="both"/>
        <w:rPr>
          <w:rFonts w:ascii="Tahoma" w:hAnsi="Tahoma" w:cs="Tahoma"/>
          <w:sz w:val="24"/>
          <w:szCs w:val="24"/>
        </w:rPr>
      </w:pPr>
    </w:p>
    <w:p w14:paraId="2BBE6EB0" w14:textId="77777777" w:rsidR="00BA6677" w:rsidRPr="00DB2E90" w:rsidRDefault="00BA6677" w:rsidP="00DB2E90">
      <w:pPr>
        <w:pStyle w:val="Prrafodelista"/>
        <w:spacing w:after="0" w:line="240" w:lineRule="auto"/>
        <w:ind w:left="0"/>
        <w:jc w:val="both"/>
        <w:rPr>
          <w:rFonts w:ascii="Tahoma" w:hAnsi="Tahoma" w:cs="Tahoma"/>
          <w:sz w:val="24"/>
          <w:szCs w:val="24"/>
        </w:rPr>
      </w:pPr>
      <w:r w:rsidRPr="00DB2E90">
        <w:rPr>
          <w:rFonts w:ascii="Tahoma" w:hAnsi="Tahoma" w:cs="Tahoma"/>
          <w:sz w:val="24"/>
          <w:szCs w:val="24"/>
        </w:rPr>
        <w:t xml:space="preserve">Las modificaciones que se proponen al Manual General de Organización se pueden clasificar en dos rubros. El primero es el rubro correctivo, es decir, aquellas modificaciones indispensables para reflejar la realidad operativa y orgánica actual de las unidades administrativas de la Cámara de Diputados. El segundo, es un rubro inclusivo, es decir, se incorporan las nuevas materias que deben estar reflejadas por mandato de ley o por disposición de otros ordenamientos o regulaciones internas de la Cámara de Diputados. </w:t>
      </w:r>
    </w:p>
    <w:p w14:paraId="43A932EC" w14:textId="77777777" w:rsidR="00BA6677" w:rsidRPr="00DB2E90" w:rsidRDefault="00BA6677" w:rsidP="00DB2E90">
      <w:pPr>
        <w:spacing w:after="0" w:line="240" w:lineRule="auto"/>
        <w:contextualSpacing/>
        <w:jc w:val="both"/>
        <w:rPr>
          <w:rFonts w:ascii="Tahoma" w:hAnsi="Tahoma" w:cs="Tahoma"/>
          <w:sz w:val="24"/>
          <w:szCs w:val="24"/>
        </w:rPr>
      </w:pPr>
    </w:p>
    <w:p w14:paraId="4D137188" w14:textId="77777777" w:rsidR="00BA6677" w:rsidRPr="00DB2E90" w:rsidRDefault="00BA6677" w:rsidP="00DB2E90">
      <w:pPr>
        <w:pStyle w:val="Prrafodelista"/>
        <w:spacing w:after="0" w:line="240" w:lineRule="auto"/>
        <w:ind w:left="0"/>
        <w:jc w:val="both"/>
        <w:rPr>
          <w:rFonts w:ascii="Tahoma" w:hAnsi="Tahoma" w:cs="Tahoma"/>
          <w:sz w:val="24"/>
          <w:szCs w:val="24"/>
        </w:rPr>
      </w:pPr>
      <w:r w:rsidRPr="00DB2E90">
        <w:rPr>
          <w:rFonts w:ascii="Tahoma" w:hAnsi="Tahoma" w:cs="Tahoma"/>
          <w:sz w:val="24"/>
          <w:szCs w:val="24"/>
        </w:rPr>
        <w:t xml:space="preserve">Esta versión de reformas al Manual General de Organización también contempla temas transversales, es decir, temas de relevancia que implican la interactuación entre diversas unidades administrativas para obtener resultados eficientes y satisfactorios. Con esto, damos cumplimiento a mandatos legales, reglamentarios o de normatividad interna de la Cámara de Diputados. Se incluyen funciones interrelacionadas sobre el servicio de carrera, marco integrado de control de interno, sistema de evaluación de desempeño, mejora regulatoria, espacio cultural San Lázaro, igualdad de género, sustentabilidad y protección a activos artísticos y arquitectónicos de la Cámara de Diputados.  </w:t>
      </w:r>
    </w:p>
    <w:p w14:paraId="7DF75A86" w14:textId="77777777" w:rsidR="00BA6677" w:rsidRPr="00DB2E90" w:rsidRDefault="00BA6677" w:rsidP="00DB2E90">
      <w:pPr>
        <w:pStyle w:val="Prrafodelista"/>
        <w:spacing w:after="0" w:line="240" w:lineRule="auto"/>
        <w:ind w:left="0"/>
        <w:jc w:val="both"/>
        <w:rPr>
          <w:rFonts w:ascii="Tahoma" w:hAnsi="Tahoma" w:cs="Tahoma"/>
          <w:sz w:val="24"/>
          <w:szCs w:val="24"/>
        </w:rPr>
      </w:pPr>
    </w:p>
    <w:p w14:paraId="1558CB02" w14:textId="77777777" w:rsidR="00BA6677" w:rsidRPr="00DB2E90" w:rsidRDefault="00BA6677" w:rsidP="00DB2E90">
      <w:pPr>
        <w:spacing w:after="0" w:line="240" w:lineRule="auto"/>
        <w:contextualSpacing/>
        <w:jc w:val="both"/>
        <w:rPr>
          <w:rFonts w:ascii="Tahoma" w:hAnsi="Tahoma" w:cs="Tahoma"/>
          <w:sz w:val="24"/>
          <w:szCs w:val="24"/>
        </w:rPr>
      </w:pPr>
      <w:r w:rsidRPr="00DB2E90">
        <w:rPr>
          <w:rFonts w:ascii="Tahoma" w:hAnsi="Tahoma" w:cs="Tahoma"/>
          <w:sz w:val="24"/>
          <w:szCs w:val="24"/>
        </w:rPr>
        <w:t xml:space="preserve">Si bien estas reformas representan un avance sustancial en la normatividad interna de la Cámara de Diputados en uso de sus atribuciones de autogobierno, contribuyendo a disminuir el rezago normativo existente, es una primera fase que deberá continuar con revisiones periódicas al funcionamiento de las unidades administrativas de la Cámara, ya que este Órgano Legislativo es un ser vivo y cambiante de acuerdo a necesidades y circunstancias específicas. Con lo cual es importante este ejercicio de autoevaluación se lleve a cabo cada seis meses o anualmente. </w:t>
      </w:r>
    </w:p>
    <w:p w14:paraId="0A70B6D0" w14:textId="77777777" w:rsidR="00BA6677" w:rsidRPr="00DB2E90" w:rsidRDefault="00BA6677" w:rsidP="00DB2E90">
      <w:pPr>
        <w:spacing w:after="0" w:line="240" w:lineRule="auto"/>
        <w:contextualSpacing/>
        <w:jc w:val="both"/>
        <w:rPr>
          <w:rFonts w:ascii="Tahoma" w:hAnsi="Tahoma" w:cs="Tahoma"/>
          <w:sz w:val="24"/>
          <w:szCs w:val="24"/>
        </w:rPr>
      </w:pPr>
    </w:p>
    <w:p w14:paraId="21220E0D" w14:textId="77777777" w:rsidR="00BA6677" w:rsidRPr="00DB2E90" w:rsidRDefault="00BA6677" w:rsidP="00DB2E90">
      <w:pPr>
        <w:spacing w:after="0" w:line="240" w:lineRule="auto"/>
        <w:contextualSpacing/>
        <w:jc w:val="both"/>
        <w:rPr>
          <w:rFonts w:ascii="Tahoma" w:hAnsi="Tahoma" w:cs="Tahoma"/>
          <w:sz w:val="24"/>
          <w:szCs w:val="24"/>
        </w:rPr>
      </w:pPr>
      <w:r w:rsidRPr="00DB2E90">
        <w:rPr>
          <w:rFonts w:ascii="Tahoma" w:hAnsi="Tahoma" w:cs="Tahoma"/>
          <w:sz w:val="24"/>
          <w:szCs w:val="24"/>
        </w:rPr>
        <w:t xml:space="preserve">Adicionalmente, será indispensable que los legisladores aborden la compleja labor de reformar en lo conducente la Ley Orgánica del Congreso de los Estados Unidos Mexicanos y el Estatuto de la Organización Técnica y Administrativa del Servicio Civil de Carrera de la Cámara de Diputados, para lograr así finalmente un marco normativo integrado, congruente y actualizado atendiendo así plenamente las observaciones de la Auditoría Superior de la Federación y el Instituto Nacional de Transparencia, Acceso a la información y Protección de Datos Personales (INAI). Esta versión de reformas al Manual General de Organización se trabajó en conjunto y validó por la Contraloría Interna. </w:t>
      </w:r>
    </w:p>
    <w:p w14:paraId="3281BCF3" w14:textId="77777777" w:rsidR="00BA6677" w:rsidRPr="00DB2E90" w:rsidRDefault="00BA6677" w:rsidP="00DB2E90">
      <w:pPr>
        <w:spacing w:after="0" w:line="240" w:lineRule="auto"/>
        <w:contextualSpacing/>
        <w:jc w:val="both"/>
        <w:rPr>
          <w:rFonts w:ascii="Tahoma" w:hAnsi="Tahoma" w:cs="Tahoma"/>
          <w:sz w:val="24"/>
          <w:szCs w:val="24"/>
        </w:rPr>
      </w:pPr>
      <w:r w:rsidRPr="00DB2E90">
        <w:rPr>
          <w:rFonts w:ascii="Tahoma" w:hAnsi="Tahoma" w:cs="Tahoma"/>
          <w:sz w:val="24"/>
          <w:szCs w:val="24"/>
        </w:rPr>
        <w:t xml:space="preserve"> </w:t>
      </w:r>
    </w:p>
    <w:p w14:paraId="7D701AD2" w14:textId="143DEFB3" w:rsidR="009F4C24" w:rsidRPr="00DB2E90" w:rsidRDefault="00BA6677" w:rsidP="00DB2E90">
      <w:pPr>
        <w:tabs>
          <w:tab w:val="left" w:pos="1170"/>
        </w:tabs>
        <w:spacing w:after="0" w:line="240" w:lineRule="auto"/>
        <w:jc w:val="both"/>
        <w:rPr>
          <w:rFonts w:ascii="Tahoma" w:hAnsi="Tahoma" w:cs="Tahoma"/>
          <w:sz w:val="24"/>
          <w:szCs w:val="24"/>
        </w:rPr>
      </w:pPr>
      <w:r w:rsidRPr="00DB2E90">
        <w:rPr>
          <w:rFonts w:ascii="Tahoma" w:hAnsi="Tahoma" w:cs="Tahoma"/>
          <w:sz w:val="24"/>
          <w:szCs w:val="24"/>
        </w:rPr>
        <w:t>No obstante, existe todavía mucho trabajo por hacer, la aprobación de esta actualización del Manual General de organización es de suma importancia. Es el primer escalón en el buen gobierno interno de nuestra Cámara de Diputados</w:t>
      </w:r>
      <w:r w:rsidR="003119A5" w:rsidRPr="00DB2E90">
        <w:rPr>
          <w:rFonts w:ascii="Tahoma" w:hAnsi="Tahoma" w:cs="Tahoma"/>
          <w:sz w:val="24"/>
          <w:szCs w:val="24"/>
        </w:rPr>
        <w:t>.</w:t>
      </w:r>
      <w:r w:rsidR="009F4C24" w:rsidRPr="00DB2E90">
        <w:rPr>
          <w:rFonts w:ascii="Tahoma" w:hAnsi="Tahoma" w:cs="Tahoma"/>
          <w:sz w:val="24"/>
          <w:szCs w:val="24"/>
        </w:rPr>
        <w:br w:type="page"/>
      </w:r>
    </w:p>
    <w:p w14:paraId="7D157CBB" w14:textId="62902D14" w:rsidR="00E866F7" w:rsidRPr="00D74635" w:rsidRDefault="007C7BE7" w:rsidP="00DD284D">
      <w:pPr>
        <w:spacing w:after="0" w:line="240" w:lineRule="auto"/>
        <w:jc w:val="center"/>
        <w:rPr>
          <w:rFonts w:ascii="Tahoma" w:hAnsi="Tahoma" w:cs="Tahoma"/>
          <w:b/>
        </w:rPr>
      </w:pPr>
      <w:proofErr w:type="spellStart"/>
      <w:r w:rsidRPr="00D74635">
        <w:rPr>
          <w:rFonts w:ascii="Tahoma" w:hAnsi="Tahoma" w:cs="Tahoma"/>
          <w:b/>
        </w:rPr>
        <w:lastRenderedPageBreak/>
        <w:t>Indice</w:t>
      </w:r>
      <w:proofErr w:type="spellEnd"/>
      <w:r w:rsidRPr="00D74635">
        <w:rPr>
          <w:rFonts w:ascii="Tahoma" w:hAnsi="Tahoma" w:cs="Tahoma"/>
          <w:b/>
        </w:rPr>
        <w:t xml:space="preserve"> </w:t>
      </w:r>
    </w:p>
    <w:tbl>
      <w:tblPr>
        <w:tblStyle w:val="Tablaconcuadrcula"/>
        <w:tblW w:w="0" w:type="auto"/>
        <w:tblLook w:val="04A0" w:firstRow="1" w:lastRow="0" w:firstColumn="1" w:lastColumn="0" w:noHBand="0" w:noVBand="1"/>
      </w:tblPr>
      <w:tblGrid>
        <w:gridCol w:w="956"/>
        <w:gridCol w:w="9486"/>
        <w:gridCol w:w="1373"/>
      </w:tblGrid>
      <w:tr w:rsidR="00A130DA" w:rsidRPr="00B843B8" w14:paraId="5D0044C0" w14:textId="77777777" w:rsidTr="00A43DAD">
        <w:trPr>
          <w:tblHeader/>
        </w:trPr>
        <w:tc>
          <w:tcPr>
            <w:tcW w:w="956" w:type="dxa"/>
          </w:tcPr>
          <w:p w14:paraId="5947C61A" w14:textId="77777777" w:rsidR="00A130DA" w:rsidRPr="00B843B8" w:rsidRDefault="00A130DA" w:rsidP="00A130DA">
            <w:pPr>
              <w:jc w:val="center"/>
              <w:rPr>
                <w:rFonts w:ascii="Tahoma" w:hAnsi="Tahoma" w:cs="Tahoma"/>
                <w:b/>
                <w:sz w:val="20"/>
                <w:szCs w:val="20"/>
              </w:rPr>
            </w:pPr>
          </w:p>
        </w:tc>
        <w:tc>
          <w:tcPr>
            <w:tcW w:w="9486" w:type="dxa"/>
          </w:tcPr>
          <w:p w14:paraId="3187C9AF" w14:textId="13CF0651" w:rsidR="00A130DA" w:rsidRPr="00D74635" w:rsidRDefault="00D74635" w:rsidP="00D74635">
            <w:pPr>
              <w:jc w:val="center"/>
              <w:rPr>
                <w:rFonts w:ascii="Tahoma" w:hAnsi="Tahoma" w:cs="Tahoma"/>
                <w:b/>
                <w:sz w:val="20"/>
                <w:szCs w:val="20"/>
              </w:rPr>
            </w:pPr>
            <w:r>
              <w:rPr>
                <w:rFonts w:ascii="Tahoma" w:hAnsi="Tahoma" w:cs="Tahoma"/>
                <w:b/>
                <w:sz w:val="20"/>
                <w:szCs w:val="20"/>
              </w:rPr>
              <w:t>Á</w:t>
            </w:r>
            <w:r w:rsidR="00A130DA" w:rsidRPr="00D74635">
              <w:rPr>
                <w:rFonts w:ascii="Tahoma" w:hAnsi="Tahoma" w:cs="Tahoma"/>
                <w:b/>
                <w:sz w:val="20"/>
                <w:szCs w:val="20"/>
              </w:rPr>
              <w:t>rea</w:t>
            </w:r>
          </w:p>
        </w:tc>
        <w:tc>
          <w:tcPr>
            <w:tcW w:w="1373" w:type="dxa"/>
          </w:tcPr>
          <w:p w14:paraId="41510A2D" w14:textId="789AE26C" w:rsidR="00A130DA" w:rsidRPr="00D74635" w:rsidRDefault="00A130DA" w:rsidP="00A130DA">
            <w:pPr>
              <w:jc w:val="center"/>
              <w:rPr>
                <w:rFonts w:ascii="Tahoma" w:hAnsi="Tahoma" w:cs="Tahoma"/>
                <w:b/>
                <w:sz w:val="20"/>
                <w:szCs w:val="20"/>
              </w:rPr>
            </w:pPr>
            <w:r w:rsidRPr="00D74635">
              <w:rPr>
                <w:rFonts w:ascii="Tahoma" w:hAnsi="Tahoma" w:cs="Tahoma"/>
                <w:b/>
                <w:sz w:val="20"/>
                <w:szCs w:val="20"/>
              </w:rPr>
              <w:t>Página</w:t>
            </w:r>
          </w:p>
        </w:tc>
      </w:tr>
      <w:tr w:rsidR="006874E6" w:rsidRPr="00B843B8" w14:paraId="5B7E2D8B" w14:textId="77777777" w:rsidTr="00A43DAD">
        <w:tc>
          <w:tcPr>
            <w:tcW w:w="956" w:type="dxa"/>
          </w:tcPr>
          <w:p w14:paraId="75BB9038" w14:textId="1DBD150A" w:rsidR="007C7BE7" w:rsidRPr="00B843B8" w:rsidRDefault="007C7BE7" w:rsidP="00E22D0A">
            <w:pPr>
              <w:jc w:val="center"/>
              <w:rPr>
                <w:rFonts w:ascii="Tahoma" w:hAnsi="Tahoma" w:cs="Tahoma"/>
                <w:b/>
                <w:sz w:val="20"/>
                <w:szCs w:val="20"/>
              </w:rPr>
            </w:pPr>
          </w:p>
        </w:tc>
        <w:tc>
          <w:tcPr>
            <w:tcW w:w="9486" w:type="dxa"/>
          </w:tcPr>
          <w:p w14:paraId="3798BD8A" w14:textId="44D45437" w:rsidR="007C7BE7" w:rsidRPr="00B843B8" w:rsidRDefault="007C7BE7" w:rsidP="007C7BE7">
            <w:pPr>
              <w:rPr>
                <w:rFonts w:ascii="Tahoma" w:hAnsi="Tahoma" w:cs="Tahoma"/>
                <w:sz w:val="20"/>
                <w:szCs w:val="20"/>
              </w:rPr>
            </w:pPr>
            <w:r w:rsidRPr="00B843B8">
              <w:rPr>
                <w:rFonts w:ascii="Tahoma" w:hAnsi="Tahoma" w:cs="Tahoma"/>
                <w:sz w:val="20"/>
                <w:szCs w:val="20"/>
              </w:rPr>
              <w:t>Actualización al 18 de julio del 2023</w:t>
            </w:r>
          </w:p>
        </w:tc>
        <w:tc>
          <w:tcPr>
            <w:tcW w:w="1373" w:type="dxa"/>
          </w:tcPr>
          <w:p w14:paraId="79AC2115" w14:textId="7421465E" w:rsidR="007C7BE7" w:rsidRPr="00B843B8" w:rsidRDefault="007C7BE7" w:rsidP="007C7BE7">
            <w:pPr>
              <w:jc w:val="right"/>
              <w:rPr>
                <w:rFonts w:ascii="Tahoma" w:hAnsi="Tahoma" w:cs="Tahoma"/>
                <w:sz w:val="20"/>
                <w:szCs w:val="20"/>
              </w:rPr>
            </w:pPr>
          </w:p>
        </w:tc>
      </w:tr>
      <w:tr w:rsidR="00617B6D" w:rsidRPr="00B843B8" w14:paraId="5E4ADB8D" w14:textId="77777777" w:rsidTr="00A43DAD">
        <w:tc>
          <w:tcPr>
            <w:tcW w:w="956" w:type="dxa"/>
          </w:tcPr>
          <w:p w14:paraId="7E9F9248" w14:textId="77777777" w:rsidR="00617B6D" w:rsidRPr="00B843B8" w:rsidRDefault="00617B6D" w:rsidP="00E22D0A">
            <w:pPr>
              <w:jc w:val="center"/>
              <w:rPr>
                <w:rFonts w:ascii="Tahoma" w:hAnsi="Tahoma" w:cs="Tahoma"/>
                <w:b/>
                <w:sz w:val="20"/>
                <w:szCs w:val="20"/>
              </w:rPr>
            </w:pPr>
          </w:p>
        </w:tc>
        <w:tc>
          <w:tcPr>
            <w:tcW w:w="9486" w:type="dxa"/>
          </w:tcPr>
          <w:p w14:paraId="4ABBC659" w14:textId="6149AE71" w:rsidR="00617B6D" w:rsidRPr="00B843B8" w:rsidRDefault="00617B6D" w:rsidP="007C7BE7">
            <w:pPr>
              <w:rPr>
                <w:rFonts w:ascii="Tahoma" w:hAnsi="Tahoma" w:cs="Tahoma"/>
                <w:sz w:val="20"/>
                <w:szCs w:val="20"/>
              </w:rPr>
            </w:pPr>
            <w:r>
              <w:rPr>
                <w:rFonts w:ascii="Tahoma" w:hAnsi="Tahoma" w:cs="Tahoma"/>
                <w:sz w:val="20"/>
                <w:szCs w:val="20"/>
              </w:rPr>
              <w:t xml:space="preserve">Introducción </w:t>
            </w:r>
          </w:p>
        </w:tc>
        <w:tc>
          <w:tcPr>
            <w:tcW w:w="1373" w:type="dxa"/>
          </w:tcPr>
          <w:p w14:paraId="20B51748" w14:textId="26760A69" w:rsidR="00617B6D" w:rsidRPr="00B843B8" w:rsidRDefault="00617B6D" w:rsidP="00E574AE">
            <w:pPr>
              <w:jc w:val="center"/>
              <w:rPr>
                <w:rFonts w:ascii="Tahoma" w:hAnsi="Tahoma" w:cs="Tahoma"/>
                <w:sz w:val="20"/>
                <w:szCs w:val="20"/>
              </w:rPr>
            </w:pPr>
            <w:r>
              <w:rPr>
                <w:rFonts w:ascii="Tahoma" w:hAnsi="Tahoma" w:cs="Tahoma"/>
                <w:sz w:val="20"/>
                <w:szCs w:val="20"/>
              </w:rPr>
              <w:t>1</w:t>
            </w:r>
          </w:p>
        </w:tc>
      </w:tr>
      <w:tr w:rsidR="00617B6D" w:rsidRPr="00B843B8" w14:paraId="6D4458BE" w14:textId="77777777" w:rsidTr="00A43DAD">
        <w:tc>
          <w:tcPr>
            <w:tcW w:w="956" w:type="dxa"/>
          </w:tcPr>
          <w:p w14:paraId="79426207" w14:textId="77777777" w:rsidR="00617B6D" w:rsidRPr="00B843B8" w:rsidRDefault="00617B6D" w:rsidP="00E22D0A">
            <w:pPr>
              <w:jc w:val="center"/>
              <w:rPr>
                <w:rFonts w:ascii="Tahoma" w:hAnsi="Tahoma" w:cs="Tahoma"/>
                <w:b/>
                <w:sz w:val="20"/>
                <w:szCs w:val="20"/>
              </w:rPr>
            </w:pPr>
          </w:p>
        </w:tc>
        <w:tc>
          <w:tcPr>
            <w:tcW w:w="9486" w:type="dxa"/>
          </w:tcPr>
          <w:p w14:paraId="02B79165" w14:textId="02B7B920" w:rsidR="00617B6D" w:rsidRDefault="00617B6D" w:rsidP="007C7BE7">
            <w:pPr>
              <w:rPr>
                <w:rFonts w:ascii="Tahoma" w:hAnsi="Tahoma" w:cs="Tahoma"/>
                <w:sz w:val="20"/>
                <w:szCs w:val="20"/>
              </w:rPr>
            </w:pPr>
            <w:r>
              <w:rPr>
                <w:rFonts w:ascii="Tahoma" w:hAnsi="Tahoma" w:cs="Tahoma"/>
                <w:sz w:val="20"/>
                <w:szCs w:val="20"/>
              </w:rPr>
              <w:t xml:space="preserve">Metodología del Diagnóstico de la Secretaría General </w:t>
            </w:r>
          </w:p>
        </w:tc>
        <w:tc>
          <w:tcPr>
            <w:tcW w:w="1373" w:type="dxa"/>
          </w:tcPr>
          <w:p w14:paraId="57518411" w14:textId="24568A29" w:rsidR="00617B6D" w:rsidRDefault="00617B6D" w:rsidP="00E574AE">
            <w:pPr>
              <w:jc w:val="center"/>
              <w:rPr>
                <w:rFonts w:ascii="Tahoma" w:hAnsi="Tahoma" w:cs="Tahoma"/>
                <w:sz w:val="20"/>
                <w:szCs w:val="20"/>
              </w:rPr>
            </w:pPr>
            <w:r>
              <w:rPr>
                <w:rFonts w:ascii="Tahoma" w:hAnsi="Tahoma" w:cs="Tahoma"/>
                <w:sz w:val="20"/>
                <w:szCs w:val="20"/>
              </w:rPr>
              <w:t>2</w:t>
            </w:r>
          </w:p>
        </w:tc>
      </w:tr>
      <w:tr w:rsidR="00B843B8" w:rsidRPr="001D268F" w14:paraId="09E35FC5" w14:textId="77777777" w:rsidTr="00A43DAD">
        <w:tc>
          <w:tcPr>
            <w:tcW w:w="956" w:type="dxa"/>
            <w:shd w:val="clear" w:color="auto" w:fill="D9D9D9" w:themeFill="background1" w:themeFillShade="D9"/>
          </w:tcPr>
          <w:p w14:paraId="12A624B6" w14:textId="40896F38" w:rsidR="007C7BE7" w:rsidRPr="001D268F" w:rsidRDefault="007C7BE7" w:rsidP="00E22D0A">
            <w:pPr>
              <w:pStyle w:val="Prrafodelista"/>
              <w:numPr>
                <w:ilvl w:val="0"/>
                <w:numId w:val="307"/>
              </w:numPr>
              <w:jc w:val="center"/>
              <w:rPr>
                <w:rFonts w:ascii="Tahoma" w:hAnsi="Tahoma" w:cs="Tahoma"/>
                <w:b/>
                <w:sz w:val="20"/>
                <w:szCs w:val="20"/>
              </w:rPr>
            </w:pPr>
          </w:p>
        </w:tc>
        <w:tc>
          <w:tcPr>
            <w:tcW w:w="9486" w:type="dxa"/>
            <w:shd w:val="clear" w:color="auto" w:fill="D9D9D9" w:themeFill="background1" w:themeFillShade="D9"/>
          </w:tcPr>
          <w:p w14:paraId="0ADB0D39" w14:textId="033E1CD7" w:rsidR="007C7BE7" w:rsidRPr="001D268F" w:rsidRDefault="007C7BE7" w:rsidP="007C7BE7">
            <w:pPr>
              <w:rPr>
                <w:rFonts w:ascii="Tahoma" w:hAnsi="Tahoma" w:cs="Tahoma"/>
                <w:b/>
                <w:sz w:val="20"/>
                <w:szCs w:val="20"/>
              </w:rPr>
            </w:pPr>
            <w:r w:rsidRPr="001D268F">
              <w:rPr>
                <w:rFonts w:ascii="Tahoma" w:hAnsi="Tahoma" w:cs="Tahoma"/>
                <w:b/>
                <w:sz w:val="20"/>
                <w:szCs w:val="20"/>
              </w:rPr>
              <w:t xml:space="preserve">SECRETARÍA GENERAL </w:t>
            </w:r>
          </w:p>
        </w:tc>
        <w:tc>
          <w:tcPr>
            <w:tcW w:w="1373" w:type="dxa"/>
            <w:shd w:val="clear" w:color="auto" w:fill="D9D9D9" w:themeFill="background1" w:themeFillShade="D9"/>
          </w:tcPr>
          <w:p w14:paraId="1096F28A" w14:textId="12CA8CD3" w:rsidR="007C7BE7" w:rsidRPr="001D268F" w:rsidRDefault="006314D2" w:rsidP="00E574AE">
            <w:pPr>
              <w:jc w:val="center"/>
              <w:rPr>
                <w:rFonts w:ascii="Tahoma" w:hAnsi="Tahoma" w:cs="Tahoma"/>
                <w:b/>
                <w:sz w:val="20"/>
                <w:szCs w:val="20"/>
              </w:rPr>
            </w:pPr>
            <w:r w:rsidRPr="001D268F">
              <w:rPr>
                <w:rFonts w:ascii="Tahoma" w:hAnsi="Tahoma" w:cs="Tahoma"/>
                <w:b/>
                <w:sz w:val="20"/>
                <w:szCs w:val="20"/>
              </w:rPr>
              <w:t>14</w:t>
            </w:r>
          </w:p>
        </w:tc>
      </w:tr>
      <w:tr w:rsidR="00B843B8" w:rsidRPr="001D268F" w14:paraId="6BCE012F" w14:textId="77777777" w:rsidTr="00A43DAD">
        <w:tc>
          <w:tcPr>
            <w:tcW w:w="956" w:type="dxa"/>
            <w:shd w:val="clear" w:color="auto" w:fill="D9D9D9" w:themeFill="background1" w:themeFillShade="D9"/>
          </w:tcPr>
          <w:p w14:paraId="6EBF7AFA" w14:textId="2113C60F" w:rsidR="007C7BE7" w:rsidRPr="001D268F" w:rsidRDefault="00E22D0A" w:rsidP="00E22D0A">
            <w:pPr>
              <w:ind w:left="360"/>
              <w:jc w:val="center"/>
              <w:rPr>
                <w:rFonts w:ascii="Tahoma" w:hAnsi="Tahoma" w:cs="Tahoma"/>
                <w:b/>
                <w:sz w:val="20"/>
                <w:szCs w:val="20"/>
              </w:rPr>
            </w:pPr>
            <w:r w:rsidRPr="001D268F">
              <w:rPr>
                <w:rFonts w:ascii="Tahoma" w:hAnsi="Tahoma" w:cs="Tahoma"/>
                <w:b/>
                <w:sz w:val="20"/>
                <w:szCs w:val="20"/>
              </w:rPr>
              <w:t>1.1.</w:t>
            </w:r>
          </w:p>
        </w:tc>
        <w:tc>
          <w:tcPr>
            <w:tcW w:w="9486" w:type="dxa"/>
            <w:shd w:val="clear" w:color="auto" w:fill="D9D9D9" w:themeFill="background1" w:themeFillShade="D9"/>
          </w:tcPr>
          <w:p w14:paraId="42DDCC8B" w14:textId="2CEFCCA4" w:rsidR="007C7BE7" w:rsidRPr="001D268F" w:rsidRDefault="007C7BE7" w:rsidP="007C7BE7">
            <w:pPr>
              <w:rPr>
                <w:rFonts w:ascii="Tahoma" w:hAnsi="Tahoma" w:cs="Tahoma"/>
                <w:b/>
                <w:sz w:val="20"/>
                <w:szCs w:val="20"/>
              </w:rPr>
            </w:pPr>
            <w:r w:rsidRPr="001D268F">
              <w:rPr>
                <w:rFonts w:ascii="Tahoma" w:hAnsi="Tahoma" w:cs="Tahoma"/>
                <w:b/>
                <w:sz w:val="20"/>
                <w:szCs w:val="20"/>
              </w:rPr>
              <w:t xml:space="preserve">Dirección General de Asuntos Jurídicos </w:t>
            </w:r>
          </w:p>
        </w:tc>
        <w:tc>
          <w:tcPr>
            <w:tcW w:w="1373" w:type="dxa"/>
            <w:shd w:val="clear" w:color="auto" w:fill="D9D9D9" w:themeFill="background1" w:themeFillShade="D9"/>
          </w:tcPr>
          <w:p w14:paraId="51FCD6EC" w14:textId="62E5D7ED" w:rsidR="007C7BE7" w:rsidRPr="001D268F" w:rsidRDefault="006314D2" w:rsidP="00E574AE">
            <w:pPr>
              <w:jc w:val="center"/>
              <w:rPr>
                <w:rFonts w:ascii="Tahoma" w:hAnsi="Tahoma" w:cs="Tahoma"/>
                <w:b/>
                <w:sz w:val="20"/>
                <w:szCs w:val="20"/>
              </w:rPr>
            </w:pPr>
            <w:r w:rsidRPr="001D268F">
              <w:rPr>
                <w:rFonts w:ascii="Tahoma" w:hAnsi="Tahoma" w:cs="Tahoma"/>
                <w:b/>
                <w:sz w:val="20"/>
                <w:szCs w:val="20"/>
              </w:rPr>
              <w:t>19</w:t>
            </w:r>
          </w:p>
        </w:tc>
      </w:tr>
      <w:tr w:rsidR="006874E6" w:rsidRPr="00B843B8" w14:paraId="14E0AB42" w14:textId="77777777" w:rsidTr="00A43DAD">
        <w:tc>
          <w:tcPr>
            <w:tcW w:w="956" w:type="dxa"/>
          </w:tcPr>
          <w:p w14:paraId="17DCBDCD" w14:textId="77777777" w:rsidR="007C7BE7" w:rsidRPr="00B843B8" w:rsidRDefault="007C7BE7" w:rsidP="00E22D0A">
            <w:pPr>
              <w:ind w:left="360"/>
              <w:jc w:val="center"/>
              <w:rPr>
                <w:rFonts w:ascii="Tahoma" w:hAnsi="Tahoma" w:cs="Tahoma"/>
                <w:b/>
                <w:sz w:val="20"/>
                <w:szCs w:val="20"/>
              </w:rPr>
            </w:pPr>
          </w:p>
        </w:tc>
        <w:tc>
          <w:tcPr>
            <w:tcW w:w="9486" w:type="dxa"/>
          </w:tcPr>
          <w:p w14:paraId="0A6A291C" w14:textId="2C6CB7D3" w:rsidR="007C7BE7" w:rsidRPr="00B843B8" w:rsidRDefault="007C7BE7" w:rsidP="007C7BE7">
            <w:pPr>
              <w:rPr>
                <w:rFonts w:ascii="Tahoma" w:hAnsi="Tahoma" w:cs="Tahoma"/>
                <w:sz w:val="20"/>
                <w:szCs w:val="20"/>
              </w:rPr>
            </w:pPr>
            <w:r w:rsidRPr="00B843B8">
              <w:rPr>
                <w:rFonts w:ascii="Tahoma" w:hAnsi="Tahoma" w:cs="Tahoma"/>
                <w:sz w:val="20"/>
                <w:szCs w:val="20"/>
              </w:rPr>
              <w:t xml:space="preserve">Dirección de Servicios Legales </w:t>
            </w:r>
          </w:p>
        </w:tc>
        <w:tc>
          <w:tcPr>
            <w:tcW w:w="1373" w:type="dxa"/>
          </w:tcPr>
          <w:p w14:paraId="25B7BD2A" w14:textId="6D01C841" w:rsidR="007C7BE7" w:rsidRPr="00617B6D" w:rsidRDefault="006314D2" w:rsidP="00E574AE">
            <w:pPr>
              <w:jc w:val="center"/>
              <w:rPr>
                <w:rFonts w:ascii="Tahoma" w:hAnsi="Tahoma" w:cs="Tahoma"/>
                <w:sz w:val="20"/>
                <w:szCs w:val="20"/>
              </w:rPr>
            </w:pPr>
            <w:r>
              <w:rPr>
                <w:rFonts w:ascii="Tahoma" w:hAnsi="Tahoma" w:cs="Tahoma"/>
                <w:sz w:val="20"/>
                <w:szCs w:val="20"/>
              </w:rPr>
              <w:t>23</w:t>
            </w:r>
          </w:p>
        </w:tc>
      </w:tr>
      <w:tr w:rsidR="006874E6" w:rsidRPr="00B843B8" w14:paraId="087C0902" w14:textId="77777777" w:rsidTr="00A43DAD">
        <w:tc>
          <w:tcPr>
            <w:tcW w:w="956" w:type="dxa"/>
          </w:tcPr>
          <w:p w14:paraId="5FA0DB6A" w14:textId="77777777" w:rsidR="007C7BE7" w:rsidRPr="00B843B8" w:rsidRDefault="007C7BE7" w:rsidP="00E22D0A">
            <w:pPr>
              <w:ind w:left="360"/>
              <w:jc w:val="center"/>
              <w:rPr>
                <w:rFonts w:ascii="Tahoma" w:hAnsi="Tahoma" w:cs="Tahoma"/>
                <w:b/>
                <w:sz w:val="20"/>
                <w:szCs w:val="20"/>
              </w:rPr>
            </w:pPr>
          </w:p>
        </w:tc>
        <w:tc>
          <w:tcPr>
            <w:tcW w:w="9486" w:type="dxa"/>
          </w:tcPr>
          <w:p w14:paraId="390E4C8C" w14:textId="574D70F0" w:rsidR="007C7BE7" w:rsidRPr="00B843B8" w:rsidRDefault="007C7BE7" w:rsidP="007C7BE7">
            <w:pPr>
              <w:rPr>
                <w:rFonts w:ascii="Tahoma" w:hAnsi="Tahoma" w:cs="Tahoma"/>
                <w:sz w:val="20"/>
                <w:szCs w:val="20"/>
              </w:rPr>
            </w:pPr>
            <w:r w:rsidRPr="00B843B8">
              <w:rPr>
                <w:rFonts w:ascii="Tahoma" w:hAnsi="Tahoma" w:cs="Tahoma"/>
                <w:sz w:val="20"/>
                <w:szCs w:val="20"/>
              </w:rPr>
              <w:t xml:space="preserve">Subdirección de Contratos y Convenios </w:t>
            </w:r>
          </w:p>
        </w:tc>
        <w:tc>
          <w:tcPr>
            <w:tcW w:w="1373" w:type="dxa"/>
          </w:tcPr>
          <w:p w14:paraId="749B64EF" w14:textId="5ACB70B4" w:rsidR="007C7BE7" w:rsidRPr="00617B6D" w:rsidRDefault="006314D2" w:rsidP="00E574AE">
            <w:pPr>
              <w:jc w:val="center"/>
              <w:rPr>
                <w:rFonts w:ascii="Tahoma" w:hAnsi="Tahoma" w:cs="Tahoma"/>
                <w:sz w:val="20"/>
                <w:szCs w:val="20"/>
              </w:rPr>
            </w:pPr>
            <w:r>
              <w:rPr>
                <w:rFonts w:ascii="Tahoma" w:hAnsi="Tahoma" w:cs="Tahoma"/>
                <w:sz w:val="20"/>
                <w:szCs w:val="20"/>
              </w:rPr>
              <w:t>24</w:t>
            </w:r>
          </w:p>
        </w:tc>
      </w:tr>
      <w:tr w:rsidR="006874E6" w:rsidRPr="00B843B8" w14:paraId="3296BE26" w14:textId="77777777" w:rsidTr="00A43DAD">
        <w:tc>
          <w:tcPr>
            <w:tcW w:w="956" w:type="dxa"/>
          </w:tcPr>
          <w:p w14:paraId="42748182" w14:textId="77777777" w:rsidR="007C7BE7" w:rsidRPr="00B843B8" w:rsidRDefault="007C7BE7" w:rsidP="00E22D0A">
            <w:pPr>
              <w:ind w:left="360"/>
              <w:jc w:val="center"/>
              <w:rPr>
                <w:rFonts w:ascii="Tahoma" w:hAnsi="Tahoma" w:cs="Tahoma"/>
                <w:b/>
                <w:sz w:val="20"/>
                <w:szCs w:val="20"/>
              </w:rPr>
            </w:pPr>
          </w:p>
        </w:tc>
        <w:tc>
          <w:tcPr>
            <w:tcW w:w="9486" w:type="dxa"/>
          </w:tcPr>
          <w:p w14:paraId="0A99384A" w14:textId="1EBD8CD9" w:rsidR="007C7BE7" w:rsidRPr="00B843B8" w:rsidRDefault="007C7BE7" w:rsidP="007C7BE7">
            <w:pPr>
              <w:rPr>
                <w:rFonts w:ascii="Tahoma" w:hAnsi="Tahoma" w:cs="Tahoma"/>
                <w:sz w:val="20"/>
                <w:szCs w:val="20"/>
              </w:rPr>
            </w:pPr>
            <w:r w:rsidRPr="00B843B8">
              <w:rPr>
                <w:rFonts w:ascii="Tahoma" w:hAnsi="Tahoma" w:cs="Tahoma"/>
                <w:sz w:val="20"/>
                <w:szCs w:val="20"/>
              </w:rPr>
              <w:t xml:space="preserve">Subdirección de Apoyo Normativo </w:t>
            </w:r>
          </w:p>
        </w:tc>
        <w:tc>
          <w:tcPr>
            <w:tcW w:w="1373" w:type="dxa"/>
          </w:tcPr>
          <w:p w14:paraId="33111D1D" w14:textId="11484641" w:rsidR="007C7BE7" w:rsidRPr="00617B6D" w:rsidRDefault="006314D2" w:rsidP="00E574AE">
            <w:pPr>
              <w:jc w:val="center"/>
              <w:rPr>
                <w:rFonts w:ascii="Tahoma" w:hAnsi="Tahoma" w:cs="Tahoma"/>
                <w:sz w:val="20"/>
                <w:szCs w:val="20"/>
              </w:rPr>
            </w:pPr>
            <w:r>
              <w:rPr>
                <w:rFonts w:ascii="Tahoma" w:hAnsi="Tahoma" w:cs="Tahoma"/>
                <w:sz w:val="20"/>
                <w:szCs w:val="20"/>
              </w:rPr>
              <w:t>25</w:t>
            </w:r>
          </w:p>
        </w:tc>
      </w:tr>
      <w:tr w:rsidR="006874E6" w:rsidRPr="00B843B8" w14:paraId="4ADE9A59" w14:textId="77777777" w:rsidTr="00A43DAD">
        <w:tc>
          <w:tcPr>
            <w:tcW w:w="956" w:type="dxa"/>
          </w:tcPr>
          <w:p w14:paraId="1C4F0750" w14:textId="77777777" w:rsidR="007C7BE7" w:rsidRPr="00B843B8" w:rsidRDefault="007C7BE7" w:rsidP="00E22D0A">
            <w:pPr>
              <w:ind w:left="360"/>
              <w:jc w:val="center"/>
              <w:rPr>
                <w:rFonts w:ascii="Tahoma" w:hAnsi="Tahoma" w:cs="Tahoma"/>
                <w:b/>
                <w:sz w:val="20"/>
                <w:szCs w:val="20"/>
              </w:rPr>
            </w:pPr>
          </w:p>
        </w:tc>
        <w:tc>
          <w:tcPr>
            <w:tcW w:w="9486" w:type="dxa"/>
          </w:tcPr>
          <w:p w14:paraId="1ED8583D" w14:textId="2390FDC8" w:rsidR="007C7BE7" w:rsidRPr="00B843B8" w:rsidRDefault="007C7BE7" w:rsidP="007C7BE7">
            <w:pPr>
              <w:rPr>
                <w:rFonts w:ascii="Tahoma" w:hAnsi="Tahoma" w:cs="Tahoma"/>
                <w:sz w:val="20"/>
                <w:szCs w:val="20"/>
              </w:rPr>
            </w:pPr>
            <w:r w:rsidRPr="00B843B8">
              <w:rPr>
                <w:rFonts w:ascii="Tahoma" w:hAnsi="Tahoma" w:cs="Tahoma"/>
                <w:sz w:val="20"/>
                <w:szCs w:val="20"/>
              </w:rPr>
              <w:t xml:space="preserve">Departamento de Servicios Legales </w:t>
            </w:r>
          </w:p>
        </w:tc>
        <w:tc>
          <w:tcPr>
            <w:tcW w:w="1373" w:type="dxa"/>
          </w:tcPr>
          <w:p w14:paraId="6CBDDD45" w14:textId="343E5C22" w:rsidR="007C7BE7" w:rsidRPr="00617B6D" w:rsidRDefault="006314D2" w:rsidP="00E574AE">
            <w:pPr>
              <w:jc w:val="center"/>
              <w:rPr>
                <w:rFonts w:ascii="Tahoma" w:hAnsi="Tahoma" w:cs="Tahoma"/>
                <w:sz w:val="20"/>
                <w:szCs w:val="20"/>
              </w:rPr>
            </w:pPr>
            <w:r>
              <w:rPr>
                <w:rFonts w:ascii="Tahoma" w:hAnsi="Tahoma" w:cs="Tahoma"/>
                <w:sz w:val="20"/>
                <w:szCs w:val="20"/>
              </w:rPr>
              <w:t>26</w:t>
            </w:r>
          </w:p>
        </w:tc>
      </w:tr>
      <w:tr w:rsidR="006874E6" w:rsidRPr="00B843B8" w14:paraId="3264293B" w14:textId="77777777" w:rsidTr="00A43DAD">
        <w:tc>
          <w:tcPr>
            <w:tcW w:w="956" w:type="dxa"/>
          </w:tcPr>
          <w:p w14:paraId="1EC3E5B7" w14:textId="77777777" w:rsidR="007C7BE7" w:rsidRPr="00B843B8" w:rsidRDefault="007C7BE7" w:rsidP="00E22D0A">
            <w:pPr>
              <w:ind w:left="360"/>
              <w:jc w:val="center"/>
              <w:rPr>
                <w:rFonts w:ascii="Tahoma" w:hAnsi="Tahoma" w:cs="Tahoma"/>
                <w:b/>
                <w:sz w:val="20"/>
                <w:szCs w:val="20"/>
              </w:rPr>
            </w:pPr>
          </w:p>
        </w:tc>
        <w:tc>
          <w:tcPr>
            <w:tcW w:w="9486" w:type="dxa"/>
          </w:tcPr>
          <w:p w14:paraId="5C506376" w14:textId="5356DD9A" w:rsidR="007C7BE7" w:rsidRPr="00B843B8" w:rsidRDefault="007C7BE7" w:rsidP="007C7BE7">
            <w:pPr>
              <w:rPr>
                <w:rFonts w:ascii="Tahoma" w:hAnsi="Tahoma" w:cs="Tahoma"/>
                <w:sz w:val="20"/>
                <w:szCs w:val="20"/>
              </w:rPr>
            </w:pPr>
            <w:r w:rsidRPr="00B843B8">
              <w:rPr>
                <w:rFonts w:ascii="Tahoma" w:hAnsi="Tahoma" w:cs="Tahoma"/>
                <w:sz w:val="20"/>
                <w:szCs w:val="20"/>
              </w:rPr>
              <w:t>Dirección de lo Consultivo y Asesoría Jurídica</w:t>
            </w:r>
          </w:p>
        </w:tc>
        <w:tc>
          <w:tcPr>
            <w:tcW w:w="1373" w:type="dxa"/>
          </w:tcPr>
          <w:p w14:paraId="130498BC" w14:textId="775025BA" w:rsidR="007C7BE7" w:rsidRPr="00617B6D" w:rsidRDefault="006314D2" w:rsidP="00E574AE">
            <w:pPr>
              <w:jc w:val="center"/>
              <w:rPr>
                <w:rFonts w:ascii="Tahoma" w:hAnsi="Tahoma" w:cs="Tahoma"/>
                <w:sz w:val="20"/>
                <w:szCs w:val="20"/>
              </w:rPr>
            </w:pPr>
            <w:r>
              <w:rPr>
                <w:rFonts w:ascii="Tahoma" w:hAnsi="Tahoma" w:cs="Tahoma"/>
                <w:sz w:val="20"/>
                <w:szCs w:val="20"/>
              </w:rPr>
              <w:t>28</w:t>
            </w:r>
          </w:p>
        </w:tc>
      </w:tr>
      <w:tr w:rsidR="006874E6" w:rsidRPr="00B843B8" w14:paraId="1FFE34B5" w14:textId="77777777" w:rsidTr="00A43DAD">
        <w:tc>
          <w:tcPr>
            <w:tcW w:w="956" w:type="dxa"/>
          </w:tcPr>
          <w:p w14:paraId="03D0109B" w14:textId="77777777" w:rsidR="007C7BE7" w:rsidRPr="00B843B8" w:rsidRDefault="007C7BE7" w:rsidP="00E22D0A">
            <w:pPr>
              <w:ind w:left="360"/>
              <w:jc w:val="center"/>
              <w:rPr>
                <w:rFonts w:ascii="Tahoma" w:hAnsi="Tahoma" w:cs="Tahoma"/>
                <w:b/>
                <w:sz w:val="20"/>
                <w:szCs w:val="20"/>
              </w:rPr>
            </w:pPr>
          </w:p>
        </w:tc>
        <w:tc>
          <w:tcPr>
            <w:tcW w:w="9486" w:type="dxa"/>
          </w:tcPr>
          <w:p w14:paraId="6019B9A9" w14:textId="1A8B5556" w:rsidR="007C7BE7" w:rsidRPr="00B843B8" w:rsidRDefault="007C7BE7" w:rsidP="007C7BE7">
            <w:pPr>
              <w:rPr>
                <w:rFonts w:ascii="Tahoma" w:hAnsi="Tahoma" w:cs="Tahoma"/>
                <w:sz w:val="20"/>
                <w:szCs w:val="20"/>
              </w:rPr>
            </w:pPr>
            <w:r w:rsidRPr="00B843B8">
              <w:rPr>
                <w:rFonts w:ascii="Tahoma" w:hAnsi="Tahoma" w:cs="Tahoma"/>
                <w:sz w:val="20"/>
                <w:szCs w:val="20"/>
              </w:rPr>
              <w:t xml:space="preserve">Subdirección de lo Consultivo y Asesoría Jurídica </w:t>
            </w:r>
          </w:p>
        </w:tc>
        <w:tc>
          <w:tcPr>
            <w:tcW w:w="1373" w:type="dxa"/>
          </w:tcPr>
          <w:p w14:paraId="55F480CE" w14:textId="6D3147F6" w:rsidR="007C7BE7" w:rsidRPr="00B843B8" w:rsidRDefault="006314D2" w:rsidP="00E574AE">
            <w:pPr>
              <w:jc w:val="center"/>
              <w:rPr>
                <w:rFonts w:ascii="Tahoma" w:hAnsi="Tahoma" w:cs="Tahoma"/>
                <w:sz w:val="20"/>
                <w:szCs w:val="20"/>
              </w:rPr>
            </w:pPr>
            <w:r>
              <w:rPr>
                <w:rFonts w:ascii="Tahoma" w:hAnsi="Tahoma" w:cs="Tahoma"/>
                <w:sz w:val="20"/>
                <w:szCs w:val="20"/>
              </w:rPr>
              <w:t>30</w:t>
            </w:r>
          </w:p>
        </w:tc>
      </w:tr>
      <w:tr w:rsidR="006874E6" w:rsidRPr="00B843B8" w14:paraId="3C745842" w14:textId="77777777" w:rsidTr="00A43DAD">
        <w:tc>
          <w:tcPr>
            <w:tcW w:w="956" w:type="dxa"/>
          </w:tcPr>
          <w:p w14:paraId="1C9E6E41" w14:textId="77777777" w:rsidR="007C7BE7" w:rsidRPr="00B843B8" w:rsidRDefault="007C7BE7" w:rsidP="00E22D0A">
            <w:pPr>
              <w:ind w:left="360"/>
              <w:jc w:val="center"/>
              <w:rPr>
                <w:rFonts w:ascii="Tahoma" w:hAnsi="Tahoma" w:cs="Tahoma"/>
                <w:b/>
                <w:sz w:val="20"/>
                <w:szCs w:val="20"/>
              </w:rPr>
            </w:pPr>
          </w:p>
        </w:tc>
        <w:tc>
          <w:tcPr>
            <w:tcW w:w="9486" w:type="dxa"/>
          </w:tcPr>
          <w:p w14:paraId="04F882F7" w14:textId="231CE9D6" w:rsidR="007C7BE7" w:rsidRPr="00B843B8" w:rsidRDefault="007C7BE7" w:rsidP="007C7BE7">
            <w:pPr>
              <w:rPr>
                <w:rFonts w:ascii="Tahoma" w:hAnsi="Tahoma" w:cs="Tahoma"/>
                <w:sz w:val="20"/>
                <w:szCs w:val="20"/>
              </w:rPr>
            </w:pPr>
            <w:r w:rsidRPr="00B843B8">
              <w:rPr>
                <w:rFonts w:ascii="Tahoma" w:hAnsi="Tahoma" w:cs="Tahoma"/>
                <w:sz w:val="20"/>
                <w:szCs w:val="20"/>
              </w:rPr>
              <w:t xml:space="preserve">Dirección de lo </w:t>
            </w:r>
            <w:proofErr w:type="spellStart"/>
            <w:r w:rsidRPr="00B843B8">
              <w:rPr>
                <w:rFonts w:ascii="Tahoma" w:hAnsi="Tahoma" w:cs="Tahoma"/>
                <w:sz w:val="20"/>
                <w:szCs w:val="20"/>
              </w:rPr>
              <w:t>Contecioso</w:t>
            </w:r>
            <w:proofErr w:type="spellEnd"/>
            <w:r w:rsidRPr="00B843B8">
              <w:rPr>
                <w:rFonts w:ascii="Tahoma" w:hAnsi="Tahoma" w:cs="Tahoma"/>
                <w:sz w:val="20"/>
                <w:szCs w:val="20"/>
              </w:rPr>
              <w:t xml:space="preserve"> y Procedimientos Constitucionales </w:t>
            </w:r>
          </w:p>
        </w:tc>
        <w:tc>
          <w:tcPr>
            <w:tcW w:w="1373" w:type="dxa"/>
          </w:tcPr>
          <w:p w14:paraId="4CC4FEEB" w14:textId="4D0379F0" w:rsidR="007C7BE7" w:rsidRPr="00B843B8" w:rsidRDefault="006314D2" w:rsidP="00E574AE">
            <w:pPr>
              <w:jc w:val="center"/>
              <w:rPr>
                <w:rFonts w:ascii="Tahoma" w:hAnsi="Tahoma" w:cs="Tahoma"/>
                <w:sz w:val="20"/>
                <w:szCs w:val="20"/>
              </w:rPr>
            </w:pPr>
            <w:r>
              <w:rPr>
                <w:rFonts w:ascii="Tahoma" w:hAnsi="Tahoma" w:cs="Tahoma"/>
                <w:sz w:val="20"/>
                <w:szCs w:val="20"/>
              </w:rPr>
              <w:t>31</w:t>
            </w:r>
          </w:p>
        </w:tc>
      </w:tr>
      <w:tr w:rsidR="00B046A7" w:rsidRPr="00B843B8" w14:paraId="64AC1CFF" w14:textId="77777777" w:rsidTr="00A43DAD">
        <w:tc>
          <w:tcPr>
            <w:tcW w:w="956" w:type="dxa"/>
          </w:tcPr>
          <w:p w14:paraId="71716BF7" w14:textId="77777777" w:rsidR="00B046A7" w:rsidRPr="00B843B8" w:rsidRDefault="00B046A7" w:rsidP="00E22D0A">
            <w:pPr>
              <w:ind w:left="360"/>
              <w:jc w:val="center"/>
              <w:rPr>
                <w:rFonts w:ascii="Tahoma" w:hAnsi="Tahoma" w:cs="Tahoma"/>
                <w:b/>
                <w:sz w:val="20"/>
                <w:szCs w:val="20"/>
              </w:rPr>
            </w:pPr>
          </w:p>
        </w:tc>
        <w:tc>
          <w:tcPr>
            <w:tcW w:w="9486" w:type="dxa"/>
          </w:tcPr>
          <w:p w14:paraId="2747DC44" w14:textId="116102F5" w:rsidR="00B046A7" w:rsidRPr="00B843B8" w:rsidRDefault="00B046A7" w:rsidP="007C7BE7">
            <w:pPr>
              <w:rPr>
                <w:rFonts w:ascii="Tahoma" w:hAnsi="Tahoma" w:cs="Tahoma"/>
                <w:sz w:val="20"/>
                <w:szCs w:val="20"/>
              </w:rPr>
            </w:pPr>
            <w:r>
              <w:rPr>
                <w:rFonts w:ascii="Tahoma" w:hAnsi="Tahoma" w:cs="Tahoma"/>
                <w:sz w:val="20"/>
                <w:szCs w:val="20"/>
              </w:rPr>
              <w:t xml:space="preserve">Subdirección de Controversias y Procedimientos Constitucionales </w:t>
            </w:r>
          </w:p>
        </w:tc>
        <w:tc>
          <w:tcPr>
            <w:tcW w:w="1373" w:type="dxa"/>
          </w:tcPr>
          <w:p w14:paraId="0AD9E829" w14:textId="48DECDBF" w:rsidR="00B046A7" w:rsidRDefault="00B046A7" w:rsidP="00E574AE">
            <w:pPr>
              <w:jc w:val="center"/>
              <w:rPr>
                <w:rFonts w:ascii="Tahoma" w:hAnsi="Tahoma" w:cs="Tahoma"/>
                <w:sz w:val="20"/>
                <w:szCs w:val="20"/>
              </w:rPr>
            </w:pPr>
            <w:r>
              <w:rPr>
                <w:rFonts w:ascii="Tahoma" w:hAnsi="Tahoma" w:cs="Tahoma"/>
                <w:sz w:val="20"/>
                <w:szCs w:val="20"/>
              </w:rPr>
              <w:t>32</w:t>
            </w:r>
          </w:p>
        </w:tc>
      </w:tr>
      <w:tr w:rsidR="006874E6" w:rsidRPr="00B843B8" w14:paraId="17972315" w14:textId="77777777" w:rsidTr="00A43DAD">
        <w:tc>
          <w:tcPr>
            <w:tcW w:w="956" w:type="dxa"/>
          </w:tcPr>
          <w:p w14:paraId="1A380EFA" w14:textId="77777777" w:rsidR="007C7BE7" w:rsidRPr="00B843B8" w:rsidRDefault="007C7BE7" w:rsidP="00E22D0A">
            <w:pPr>
              <w:ind w:left="360"/>
              <w:jc w:val="center"/>
              <w:rPr>
                <w:rFonts w:ascii="Tahoma" w:hAnsi="Tahoma" w:cs="Tahoma"/>
                <w:b/>
                <w:sz w:val="20"/>
                <w:szCs w:val="20"/>
              </w:rPr>
            </w:pPr>
          </w:p>
        </w:tc>
        <w:tc>
          <w:tcPr>
            <w:tcW w:w="9486" w:type="dxa"/>
          </w:tcPr>
          <w:p w14:paraId="73A3508E" w14:textId="42ECF80E" w:rsidR="007C7BE7" w:rsidRPr="00B843B8" w:rsidRDefault="007C7BE7" w:rsidP="007C7BE7">
            <w:pPr>
              <w:rPr>
                <w:rFonts w:ascii="Tahoma" w:hAnsi="Tahoma" w:cs="Tahoma"/>
                <w:sz w:val="20"/>
                <w:szCs w:val="20"/>
              </w:rPr>
            </w:pPr>
            <w:r w:rsidRPr="00B843B8">
              <w:rPr>
                <w:rFonts w:ascii="Tahoma" w:hAnsi="Tahoma" w:cs="Tahoma"/>
                <w:sz w:val="20"/>
                <w:szCs w:val="20"/>
              </w:rPr>
              <w:t>Subdirección de Amparos</w:t>
            </w:r>
          </w:p>
        </w:tc>
        <w:tc>
          <w:tcPr>
            <w:tcW w:w="1373" w:type="dxa"/>
          </w:tcPr>
          <w:p w14:paraId="5B5644B8" w14:textId="6C7A4A92" w:rsidR="007C7BE7" w:rsidRPr="00B843B8" w:rsidRDefault="004E73E3" w:rsidP="00E574AE">
            <w:pPr>
              <w:jc w:val="center"/>
              <w:rPr>
                <w:rFonts w:ascii="Tahoma" w:hAnsi="Tahoma" w:cs="Tahoma"/>
                <w:sz w:val="20"/>
                <w:szCs w:val="20"/>
              </w:rPr>
            </w:pPr>
            <w:r>
              <w:rPr>
                <w:rFonts w:ascii="Tahoma" w:hAnsi="Tahoma" w:cs="Tahoma"/>
                <w:sz w:val="20"/>
                <w:szCs w:val="20"/>
              </w:rPr>
              <w:t>33</w:t>
            </w:r>
          </w:p>
        </w:tc>
      </w:tr>
      <w:tr w:rsidR="006874E6" w:rsidRPr="00B843B8" w14:paraId="4D197342" w14:textId="77777777" w:rsidTr="00A43DAD">
        <w:tc>
          <w:tcPr>
            <w:tcW w:w="956" w:type="dxa"/>
          </w:tcPr>
          <w:p w14:paraId="32C3374F" w14:textId="77777777" w:rsidR="007C7BE7" w:rsidRPr="00B843B8" w:rsidRDefault="007C7BE7" w:rsidP="00E22D0A">
            <w:pPr>
              <w:ind w:left="360"/>
              <w:jc w:val="center"/>
              <w:rPr>
                <w:rFonts w:ascii="Tahoma" w:hAnsi="Tahoma" w:cs="Tahoma"/>
                <w:b/>
                <w:sz w:val="20"/>
                <w:szCs w:val="20"/>
              </w:rPr>
            </w:pPr>
          </w:p>
        </w:tc>
        <w:tc>
          <w:tcPr>
            <w:tcW w:w="9486" w:type="dxa"/>
          </w:tcPr>
          <w:p w14:paraId="062D90CB" w14:textId="167E8C17" w:rsidR="007C7BE7" w:rsidRPr="00B843B8" w:rsidRDefault="007C7BE7" w:rsidP="007C7BE7">
            <w:pPr>
              <w:rPr>
                <w:rFonts w:ascii="Tahoma" w:hAnsi="Tahoma" w:cs="Tahoma"/>
                <w:sz w:val="20"/>
                <w:szCs w:val="20"/>
              </w:rPr>
            </w:pPr>
            <w:r w:rsidRPr="00B843B8">
              <w:rPr>
                <w:rFonts w:ascii="Tahoma" w:hAnsi="Tahoma" w:cs="Tahoma"/>
                <w:sz w:val="20"/>
                <w:szCs w:val="20"/>
              </w:rPr>
              <w:t xml:space="preserve">Subdirección de Asuntos Laborales </w:t>
            </w:r>
          </w:p>
        </w:tc>
        <w:tc>
          <w:tcPr>
            <w:tcW w:w="1373" w:type="dxa"/>
          </w:tcPr>
          <w:p w14:paraId="1D186CFA" w14:textId="57E70879" w:rsidR="007C7BE7" w:rsidRPr="00B843B8" w:rsidRDefault="004E73E3" w:rsidP="00E574AE">
            <w:pPr>
              <w:jc w:val="center"/>
              <w:rPr>
                <w:rFonts w:ascii="Tahoma" w:hAnsi="Tahoma" w:cs="Tahoma"/>
                <w:sz w:val="20"/>
                <w:szCs w:val="20"/>
              </w:rPr>
            </w:pPr>
            <w:r>
              <w:rPr>
                <w:rFonts w:ascii="Tahoma" w:hAnsi="Tahoma" w:cs="Tahoma"/>
                <w:sz w:val="20"/>
                <w:szCs w:val="20"/>
              </w:rPr>
              <w:t>35</w:t>
            </w:r>
          </w:p>
        </w:tc>
      </w:tr>
      <w:tr w:rsidR="006874E6" w:rsidRPr="00B843B8" w14:paraId="7CC44408" w14:textId="77777777" w:rsidTr="00A43DAD">
        <w:tc>
          <w:tcPr>
            <w:tcW w:w="956" w:type="dxa"/>
          </w:tcPr>
          <w:p w14:paraId="01ED0284" w14:textId="77777777" w:rsidR="007C7BE7" w:rsidRPr="00B843B8" w:rsidRDefault="007C7BE7" w:rsidP="00E22D0A">
            <w:pPr>
              <w:ind w:left="360"/>
              <w:jc w:val="center"/>
              <w:rPr>
                <w:rFonts w:ascii="Tahoma" w:hAnsi="Tahoma" w:cs="Tahoma"/>
                <w:b/>
                <w:sz w:val="20"/>
                <w:szCs w:val="20"/>
              </w:rPr>
            </w:pPr>
          </w:p>
        </w:tc>
        <w:tc>
          <w:tcPr>
            <w:tcW w:w="9486" w:type="dxa"/>
          </w:tcPr>
          <w:p w14:paraId="7C862E15" w14:textId="21C47D08" w:rsidR="007C7BE7" w:rsidRPr="00B843B8" w:rsidRDefault="007C7BE7" w:rsidP="007C7BE7">
            <w:pPr>
              <w:rPr>
                <w:rFonts w:ascii="Tahoma" w:hAnsi="Tahoma" w:cs="Tahoma"/>
                <w:sz w:val="20"/>
                <w:szCs w:val="20"/>
              </w:rPr>
            </w:pPr>
            <w:proofErr w:type="spellStart"/>
            <w:r w:rsidRPr="00B843B8">
              <w:rPr>
                <w:rFonts w:ascii="Tahoma" w:hAnsi="Tahoma" w:cs="Tahoma"/>
                <w:sz w:val="20"/>
                <w:szCs w:val="20"/>
              </w:rPr>
              <w:t>Subdireccióin</w:t>
            </w:r>
            <w:proofErr w:type="spellEnd"/>
            <w:r w:rsidRPr="00B843B8">
              <w:rPr>
                <w:rFonts w:ascii="Tahoma" w:hAnsi="Tahoma" w:cs="Tahoma"/>
                <w:sz w:val="20"/>
                <w:szCs w:val="20"/>
              </w:rPr>
              <w:t xml:space="preserve"> de lo Contencioso </w:t>
            </w:r>
          </w:p>
        </w:tc>
        <w:tc>
          <w:tcPr>
            <w:tcW w:w="1373" w:type="dxa"/>
          </w:tcPr>
          <w:p w14:paraId="42A2DB4F" w14:textId="070767FA" w:rsidR="007C7BE7" w:rsidRPr="00B843B8" w:rsidRDefault="004E73E3" w:rsidP="00E574AE">
            <w:pPr>
              <w:jc w:val="center"/>
              <w:rPr>
                <w:rFonts w:ascii="Tahoma" w:hAnsi="Tahoma" w:cs="Tahoma"/>
                <w:sz w:val="20"/>
                <w:szCs w:val="20"/>
              </w:rPr>
            </w:pPr>
            <w:r>
              <w:rPr>
                <w:rFonts w:ascii="Tahoma" w:hAnsi="Tahoma" w:cs="Tahoma"/>
                <w:sz w:val="20"/>
                <w:szCs w:val="20"/>
              </w:rPr>
              <w:t>37</w:t>
            </w:r>
          </w:p>
        </w:tc>
      </w:tr>
      <w:tr w:rsidR="006874E6" w:rsidRPr="00B843B8" w14:paraId="3B850D73" w14:textId="77777777" w:rsidTr="00A43DAD">
        <w:tc>
          <w:tcPr>
            <w:tcW w:w="956" w:type="dxa"/>
          </w:tcPr>
          <w:p w14:paraId="4AF1F691" w14:textId="77777777" w:rsidR="007C7BE7" w:rsidRPr="00B843B8" w:rsidRDefault="007C7BE7" w:rsidP="00E22D0A">
            <w:pPr>
              <w:ind w:left="360"/>
              <w:jc w:val="center"/>
              <w:rPr>
                <w:rFonts w:ascii="Tahoma" w:hAnsi="Tahoma" w:cs="Tahoma"/>
                <w:b/>
                <w:sz w:val="20"/>
                <w:szCs w:val="20"/>
              </w:rPr>
            </w:pPr>
          </w:p>
        </w:tc>
        <w:tc>
          <w:tcPr>
            <w:tcW w:w="9486" w:type="dxa"/>
          </w:tcPr>
          <w:p w14:paraId="3F8CEB06" w14:textId="0D860436" w:rsidR="007C7BE7" w:rsidRPr="00B843B8" w:rsidRDefault="007C7BE7" w:rsidP="007C7BE7">
            <w:pPr>
              <w:rPr>
                <w:rFonts w:ascii="Tahoma" w:hAnsi="Tahoma" w:cs="Tahoma"/>
                <w:sz w:val="20"/>
                <w:szCs w:val="20"/>
              </w:rPr>
            </w:pPr>
            <w:r w:rsidRPr="00B843B8">
              <w:rPr>
                <w:rFonts w:ascii="Tahoma" w:hAnsi="Tahoma" w:cs="Tahoma"/>
                <w:sz w:val="20"/>
                <w:szCs w:val="20"/>
              </w:rPr>
              <w:t>Departamento de Asuntos Contenciosos</w:t>
            </w:r>
          </w:p>
        </w:tc>
        <w:tc>
          <w:tcPr>
            <w:tcW w:w="1373" w:type="dxa"/>
          </w:tcPr>
          <w:p w14:paraId="1C21108F" w14:textId="5930B2CB" w:rsidR="007C7BE7" w:rsidRPr="00B843B8" w:rsidRDefault="004E73E3" w:rsidP="00E574AE">
            <w:pPr>
              <w:jc w:val="center"/>
              <w:rPr>
                <w:rFonts w:ascii="Tahoma" w:hAnsi="Tahoma" w:cs="Tahoma"/>
                <w:sz w:val="20"/>
                <w:szCs w:val="20"/>
              </w:rPr>
            </w:pPr>
            <w:r>
              <w:rPr>
                <w:rFonts w:ascii="Tahoma" w:hAnsi="Tahoma" w:cs="Tahoma"/>
                <w:sz w:val="20"/>
                <w:szCs w:val="20"/>
              </w:rPr>
              <w:t>39</w:t>
            </w:r>
          </w:p>
        </w:tc>
      </w:tr>
      <w:tr w:rsidR="004E73E3" w:rsidRPr="00B843B8" w14:paraId="48DE8597" w14:textId="77777777" w:rsidTr="00A43DAD">
        <w:tc>
          <w:tcPr>
            <w:tcW w:w="956" w:type="dxa"/>
          </w:tcPr>
          <w:p w14:paraId="66B9A4E8" w14:textId="77777777" w:rsidR="004E73E3" w:rsidRPr="00B843B8" w:rsidRDefault="004E73E3" w:rsidP="00E22D0A">
            <w:pPr>
              <w:ind w:left="360"/>
              <w:jc w:val="center"/>
              <w:rPr>
                <w:rFonts w:ascii="Tahoma" w:hAnsi="Tahoma" w:cs="Tahoma"/>
                <w:b/>
                <w:sz w:val="20"/>
                <w:szCs w:val="20"/>
              </w:rPr>
            </w:pPr>
          </w:p>
        </w:tc>
        <w:tc>
          <w:tcPr>
            <w:tcW w:w="9486" w:type="dxa"/>
          </w:tcPr>
          <w:p w14:paraId="7AF83EEE" w14:textId="5A4C29D7" w:rsidR="004E73E3" w:rsidRPr="00B843B8" w:rsidRDefault="004E73E3" w:rsidP="007C7BE7">
            <w:pPr>
              <w:rPr>
                <w:rFonts w:ascii="Tahoma" w:hAnsi="Tahoma" w:cs="Tahoma"/>
                <w:sz w:val="20"/>
                <w:szCs w:val="20"/>
              </w:rPr>
            </w:pPr>
            <w:r>
              <w:rPr>
                <w:rFonts w:ascii="Tahoma" w:hAnsi="Tahoma" w:cs="Tahoma"/>
                <w:sz w:val="20"/>
                <w:szCs w:val="20"/>
              </w:rPr>
              <w:t xml:space="preserve">Subdirección de Asuntos Jurídicos </w:t>
            </w:r>
          </w:p>
        </w:tc>
        <w:tc>
          <w:tcPr>
            <w:tcW w:w="1373" w:type="dxa"/>
          </w:tcPr>
          <w:p w14:paraId="20932AD2" w14:textId="2818600D" w:rsidR="004E73E3" w:rsidRDefault="004E73E3" w:rsidP="00E574AE">
            <w:pPr>
              <w:jc w:val="center"/>
              <w:rPr>
                <w:rFonts w:ascii="Tahoma" w:hAnsi="Tahoma" w:cs="Tahoma"/>
                <w:sz w:val="20"/>
                <w:szCs w:val="20"/>
              </w:rPr>
            </w:pPr>
            <w:r>
              <w:rPr>
                <w:rFonts w:ascii="Tahoma" w:hAnsi="Tahoma" w:cs="Tahoma"/>
                <w:sz w:val="20"/>
                <w:szCs w:val="20"/>
              </w:rPr>
              <w:t>41</w:t>
            </w:r>
          </w:p>
        </w:tc>
      </w:tr>
      <w:tr w:rsidR="006874E6" w:rsidRPr="00B843B8" w14:paraId="7A8C52FC" w14:textId="77777777" w:rsidTr="00A43DAD">
        <w:tc>
          <w:tcPr>
            <w:tcW w:w="956" w:type="dxa"/>
          </w:tcPr>
          <w:p w14:paraId="1887F9F8" w14:textId="77777777" w:rsidR="007C7BE7" w:rsidRPr="00B843B8" w:rsidRDefault="007C7BE7" w:rsidP="00E22D0A">
            <w:pPr>
              <w:ind w:left="360"/>
              <w:jc w:val="center"/>
              <w:rPr>
                <w:rFonts w:ascii="Tahoma" w:hAnsi="Tahoma" w:cs="Tahoma"/>
                <w:b/>
                <w:sz w:val="20"/>
                <w:szCs w:val="20"/>
              </w:rPr>
            </w:pPr>
          </w:p>
        </w:tc>
        <w:tc>
          <w:tcPr>
            <w:tcW w:w="9486" w:type="dxa"/>
          </w:tcPr>
          <w:p w14:paraId="338D6B99" w14:textId="332129E8" w:rsidR="007C7BE7" w:rsidRPr="00B843B8" w:rsidRDefault="00E22D0A" w:rsidP="007C7BE7">
            <w:pPr>
              <w:rPr>
                <w:rFonts w:ascii="Tahoma" w:hAnsi="Tahoma" w:cs="Tahoma"/>
                <w:sz w:val="20"/>
                <w:szCs w:val="20"/>
              </w:rPr>
            </w:pPr>
            <w:r w:rsidRPr="00B843B8">
              <w:rPr>
                <w:rFonts w:ascii="Tahoma" w:hAnsi="Tahoma" w:cs="Tahoma"/>
                <w:sz w:val="20"/>
                <w:szCs w:val="20"/>
              </w:rPr>
              <w:t xml:space="preserve">Departamento de Asuntos Jurídicos </w:t>
            </w:r>
          </w:p>
        </w:tc>
        <w:tc>
          <w:tcPr>
            <w:tcW w:w="1373" w:type="dxa"/>
          </w:tcPr>
          <w:p w14:paraId="53659184" w14:textId="7BB5E306" w:rsidR="007C7BE7" w:rsidRPr="00B843B8" w:rsidRDefault="004E73E3" w:rsidP="00E574AE">
            <w:pPr>
              <w:jc w:val="center"/>
              <w:rPr>
                <w:rFonts w:ascii="Tahoma" w:hAnsi="Tahoma" w:cs="Tahoma"/>
                <w:sz w:val="20"/>
                <w:szCs w:val="20"/>
              </w:rPr>
            </w:pPr>
            <w:r>
              <w:rPr>
                <w:rFonts w:ascii="Tahoma" w:hAnsi="Tahoma" w:cs="Tahoma"/>
                <w:sz w:val="20"/>
                <w:szCs w:val="20"/>
              </w:rPr>
              <w:t>42</w:t>
            </w:r>
          </w:p>
        </w:tc>
      </w:tr>
      <w:tr w:rsidR="006874E6" w:rsidRPr="001D268F" w14:paraId="6FEB4A0A" w14:textId="77777777" w:rsidTr="00A43DAD">
        <w:tc>
          <w:tcPr>
            <w:tcW w:w="956" w:type="dxa"/>
            <w:shd w:val="clear" w:color="auto" w:fill="D9D9D9" w:themeFill="background1" w:themeFillShade="D9"/>
          </w:tcPr>
          <w:p w14:paraId="3B637B68" w14:textId="57E3E916" w:rsidR="00E22D0A" w:rsidRPr="001D268F" w:rsidRDefault="00E22D0A" w:rsidP="00E22D0A">
            <w:pPr>
              <w:pStyle w:val="Prrafodelista"/>
              <w:ind w:left="0"/>
              <w:jc w:val="center"/>
              <w:rPr>
                <w:rFonts w:ascii="Tahoma" w:hAnsi="Tahoma" w:cs="Tahoma"/>
                <w:b/>
                <w:sz w:val="20"/>
                <w:szCs w:val="20"/>
              </w:rPr>
            </w:pPr>
            <w:r w:rsidRPr="001D268F">
              <w:rPr>
                <w:rFonts w:ascii="Tahoma" w:hAnsi="Tahoma" w:cs="Tahoma"/>
                <w:b/>
                <w:sz w:val="20"/>
                <w:szCs w:val="20"/>
              </w:rPr>
              <w:t>1.2.</w:t>
            </w:r>
          </w:p>
        </w:tc>
        <w:tc>
          <w:tcPr>
            <w:tcW w:w="9486" w:type="dxa"/>
            <w:shd w:val="clear" w:color="auto" w:fill="D9D9D9" w:themeFill="background1" w:themeFillShade="D9"/>
          </w:tcPr>
          <w:p w14:paraId="72820EBC" w14:textId="15D99F34" w:rsidR="00E22D0A" w:rsidRPr="001D268F" w:rsidRDefault="00E22D0A" w:rsidP="007C7BE7">
            <w:pPr>
              <w:rPr>
                <w:rFonts w:ascii="Tahoma" w:hAnsi="Tahoma" w:cs="Tahoma"/>
                <w:b/>
                <w:sz w:val="20"/>
                <w:szCs w:val="20"/>
              </w:rPr>
            </w:pPr>
            <w:r w:rsidRPr="001D268F">
              <w:rPr>
                <w:rFonts w:ascii="Tahoma" w:hAnsi="Tahoma" w:cs="Tahoma"/>
                <w:b/>
                <w:sz w:val="20"/>
                <w:szCs w:val="20"/>
              </w:rPr>
              <w:t xml:space="preserve">Dirección General de Resguardo y Seguridad </w:t>
            </w:r>
          </w:p>
        </w:tc>
        <w:tc>
          <w:tcPr>
            <w:tcW w:w="1373" w:type="dxa"/>
            <w:shd w:val="clear" w:color="auto" w:fill="D9D9D9" w:themeFill="background1" w:themeFillShade="D9"/>
          </w:tcPr>
          <w:p w14:paraId="027C26DB" w14:textId="68831D4D" w:rsidR="00E22D0A" w:rsidRPr="001D268F" w:rsidRDefault="00A01AF9" w:rsidP="00A01AF9">
            <w:pPr>
              <w:jc w:val="center"/>
              <w:rPr>
                <w:rFonts w:ascii="Tahoma" w:hAnsi="Tahoma" w:cs="Tahoma"/>
                <w:b/>
                <w:sz w:val="20"/>
                <w:szCs w:val="20"/>
              </w:rPr>
            </w:pPr>
            <w:r w:rsidRPr="001D268F">
              <w:rPr>
                <w:rFonts w:ascii="Tahoma" w:hAnsi="Tahoma" w:cs="Tahoma"/>
                <w:b/>
                <w:sz w:val="20"/>
                <w:szCs w:val="20"/>
              </w:rPr>
              <w:t>44</w:t>
            </w:r>
          </w:p>
        </w:tc>
      </w:tr>
      <w:tr w:rsidR="00E22D0A" w:rsidRPr="00B843B8" w14:paraId="4A4BA12D" w14:textId="77777777" w:rsidTr="00A43DAD">
        <w:tc>
          <w:tcPr>
            <w:tcW w:w="956" w:type="dxa"/>
          </w:tcPr>
          <w:p w14:paraId="7E84B9F9" w14:textId="77777777" w:rsidR="00E22D0A" w:rsidRPr="00B843B8" w:rsidRDefault="00E22D0A" w:rsidP="00E22D0A">
            <w:pPr>
              <w:pStyle w:val="Prrafodelista"/>
              <w:ind w:left="0"/>
              <w:jc w:val="center"/>
              <w:rPr>
                <w:rFonts w:ascii="Tahoma" w:hAnsi="Tahoma" w:cs="Tahoma"/>
                <w:b/>
                <w:sz w:val="20"/>
                <w:szCs w:val="20"/>
              </w:rPr>
            </w:pPr>
          </w:p>
        </w:tc>
        <w:tc>
          <w:tcPr>
            <w:tcW w:w="9486" w:type="dxa"/>
          </w:tcPr>
          <w:p w14:paraId="44DF7147" w14:textId="0A9C08FA" w:rsidR="00E22D0A" w:rsidRPr="00B843B8" w:rsidRDefault="00E22D0A" w:rsidP="007C7BE7">
            <w:pPr>
              <w:rPr>
                <w:rFonts w:ascii="Tahoma" w:hAnsi="Tahoma" w:cs="Tahoma"/>
                <w:sz w:val="20"/>
                <w:szCs w:val="20"/>
              </w:rPr>
            </w:pPr>
            <w:r w:rsidRPr="00B843B8">
              <w:rPr>
                <w:rFonts w:ascii="Tahoma" w:hAnsi="Tahoma" w:cs="Tahoma"/>
                <w:sz w:val="20"/>
                <w:szCs w:val="20"/>
              </w:rPr>
              <w:t xml:space="preserve">Dirección de Seguridad </w:t>
            </w:r>
          </w:p>
        </w:tc>
        <w:tc>
          <w:tcPr>
            <w:tcW w:w="1373" w:type="dxa"/>
          </w:tcPr>
          <w:p w14:paraId="4B099951" w14:textId="25CAA36E" w:rsidR="00E22D0A" w:rsidRPr="00B843B8" w:rsidRDefault="00A01AF9" w:rsidP="006C1D3D">
            <w:pPr>
              <w:jc w:val="center"/>
              <w:rPr>
                <w:rFonts w:ascii="Tahoma" w:hAnsi="Tahoma" w:cs="Tahoma"/>
                <w:sz w:val="20"/>
                <w:szCs w:val="20"/>
              </w:rPr>
            </w:pPr>
            <w:r>
              <w:rPr>
                <w:rFonts w:ascii="Tahoma" w:hAnsi="Tahoma" w:cs="Tahoma"/>
                <w:sz w:val="20"/>
                <w:szCs w:val="20"/>
              </w:rPr>
              <w:t>47</w:t>
            </w:r>
          </w:p>
        </w:tc>
      </w:tr>
      <w:tr w:rsidR="00E22D0A" w:rsidRPr="00B843B8" w14:paraId="1628EA41" w14:textId="77777777" w:rsidTr="00A43DAD">
        <w:tc>
          <w:tcPr>
            <w:tcW w:w="956" w:type="dxa"/>
          </w:tcPr>
          <w:p w14:paraId="24FA5661" w14:textId="77777777" w:rsidR="00E22D0A" w:rsidRPr="00B843B8" w:rsidRDefault="00E22D0A" w:rsidP="00E22D0A">
            <w:pPr>
              <w:pStyle w:val="Prrafodelista"/>
              <w:ind w:left="0"/>
              <w:jc w:val="center"/>
              <w:rPr>
                <w:rFonts w:ascii="Tahoma" w:hAnsi="Tahoma" w:cs="Tahoma"/>
                <w:b/>
                <w:sz w:val="20"/>
                <w:szCs w:val="20"/>
              </w:rPr>
            </w:pPr>
          </w:p>
        </w:tc>
        <w:tc>
          <w:tcPr>
            <w:tcW w:w="9486" w:type="dxa"/>
          </w:tcPr>
          <w:p w14:paraId="32D08535" w14:textId="251880B2" w:rsidR="00E22D0A" w:rsidRPr="00B843B8" w:rsidRDefault="00E22D0A" w:rsidP="007C7BE7">
            <w:pPr>
              <w:rPr>
                <w:rFonts w:ascii="Tahoma" w:hAnsi="Tahoma" w:cs="Tahoma"/>
                <w:sz w:val="20"/>
                <w:szCs w:val="20"/>
              </w:rPr>
            </w:pPr>
            <w:r w:rsidRPr="00B843B8">
              <w:rPr>
                <w:rFonts w:ascii="Tahoma" w:hAnsi="Tahoma" w:cs="Tahoma"/>
                <w:sz w:val="20"/>
                <w:szCs w:val="20"/>
              </w:rPr>
              <w:t xml:space="preserve">Subdirección de Control Operativo </w:t>
            </w:r>
          </w:p>
        </w:tc>
        <w:tc>
          <w:tcPr>
            <w:tcW w:w="1373" w:type="dxa"/>
          </w:tcPr>
          <w:p w14:paraId="0492FE0D" w14:textId="4FAD0E60" w:rsidR="00E22D0A" w:rsidRPr="00B843B8" w:rsidRDefault="00A01AF9" w:rsidP="006C1D3D">
            <w:pPr>
              <w:jc w:val="center"/>
              <w:rPr>
                <w:rFonts w:ascii="Tahoma" w:hAnsi="Tahoma" w:cs="Tahoma"/>
                <w:sz w:val="20"/>
                <w:szCs w:val="20"/>
              </w:rPr>
            </w:pPr>
            <w:r>
              <w:rPr>
                <w:rFonts w:ascii="Tahoma" w:hAnsi="Tahoma" w:cs="Tahoma"/>
                <w:sz w:val="20"/>
                <w:szCs w:val="20"/>
              </w:rPr>
              <w:t>48</w:t>
            </w:r>
          </w:p>
        </w:tc>
      </w:tr>
      <w:tr w:rsidR="00E22D0A" w:rsidRPr="00B843B8" w14:paraId="78F40701" w14:textId="77777777" w:rsidTr="00A43DAD">
        <w:tc>
          <w:tcPr>
            <w:tcW w:w="956" w:type="dxa"/>
          </w:tcPr>
          <w:p w14:paraId="5F3DCABA" w14:textId="77777777" w:rsidR="00E22D0A" w:rsidRPr="00B843B8" w:rsidRDefault="00E22D0A" w:rsidP="00E22D0A">
            <w:pPr>
              <w:pStyle w:val="Prrafodelista"/>
              <w:ind w:left="0"/>
              <w:jc w:val="center"/>
              <w:rPr>
                <w:rFonts w:ascii="Tahoma" w:hAnsi="Tahoma" w:cs="Tahoma"/>
                <w:b/>
                <w:sz w:val="20"/>
                <w:szCs w:val="20"/>
              </w:rPr>
            </w:pPr>
          </w:p>
        </w:tc>
        <w:tc>
          <w:tcPr>
            <w:tcW w:w="9486" w:type="dxa"/>
          </w:tcPr>
          <w:p w14:paraId="6097211A" w14:textId="59FF8E1E" w:rsidR="00E22D0A" w:rsidRPr="00B843B8" w:rsidRDefault="00E22D0A" w:rsidP="007C7BE7">
            <w:pPr>
              <w:rPr>
                <w:rFonts w:ascii="Tahoma" w:hAnsi="Tahoma" w:cs="Tahoma"/>
                <w:sz w:val="20"/>
                <w:szCs w:val="20"/>
              </w:rPr>
            </w:pPr>
            <w:r w:rsidRPr="00B843B8">
              <w:rPr>
                <w:rFonts w:ascii="Tahoma" w:hAnsi="Tahoma" w:cs="Tahoma"/>
                <w:sz w:val="20"/>
                <w:szCs w:val="20"/>
              </w:rPr>
              <w:t xml:space="preserve">Departamento de Vigilancia Exterior </w:t>
            </w:r>
          </w:p>
        </w:tc>
        <w:tc>
          <w:tcPr>
            <w:tcW w:w="1373" w:type="dxa"/>
          </w:tcPr>
          <w:p w14:paraId="20DDD2FD" w14:textId="0B5F8274" w:rsidR="00E22D0A" w:rsidRPr="00B843B8" w:rsidRDefault="00A01AF9" w:rsidP="006C1D3D">
            <w:pPr>
              <w:jc w:val="center"/>
              <w:rPr>
                <w:rFonts w:ascii="Tahoma" w:hAnsi="Tahoma" w:cs="Tahoma"/>
                <w:sz w:val="20"/>
                <w:szCs w:val="20"/>
              </w:rPr>
            </w:pPr>
            <w:r>
              <w:rPr>
                <w:rFonts w:ascii="Tahoma" w:hAnsi="Tahoma" w:cs="Tahoma"/>
                <w:sz w:val="20"/>
                <w:szCs w:val="20"/>
              </w:rPr>
              <w:t>49</w:t>
            </w:r>
          </w:p>
        </w:tc>
      </w:tr>
      <w:tr w:rsidR="00E22D0A" w:rsidRPr="00B843B8" w14:paraId="488F41F2" w14:textId="77777777" w:rsidTr="00A43DAD">
        <w:tc>
          <w:tcPr>
            <w:tcW w:w="956" w:type="dxa"/>
          </w:tcPr>
          <w:p w14:paraId="5DA85E57" w14:textId="77777777" w:rsidR="00E22D0A" w:rsidRPr="00B843B8" w:rsidRDefault="00E22D0A" w:rsidP="00E22D0A">
            <w:pPr>
              <w:pStyle w:val="Prrafodelista"/>
              <w:ind w:left="0"/>
              <w:jc w:val="center"/>
              <w:rPr>
                <w:rFonts w:ascii="Tahoma" w:hAnsi="Tahoma" w:cs="Tahoma"/>
                <w:b/>
                <w:sz w:val="20"/>
                <w:szCs w:val="20"/>
              </w:rPr>
            </w:pPr>
          </w:p>
        </w:tc>
        <w:tc>
          <w:tcPr>
            <w:tcW w:w="9486" w:type="dxa"/>
          </w:tcPr>
          <w:p w14:paraId="1F380E8B" w14:textId="41CC9E50" w:rsidR="00E22D0A" w:rsidRPr="00B843B8" w:rsidRDefault="00E22D0A" w:rsidP="007C7BE7">
            <w:pPr>
              <w:rPr>
                <w:rFonts w:ascii="Tahoma" w:hAnsi="Tahoma" w:cs="Tahoma"/>
                <w:sz w:val="20"/>
                <w:szCs w:val="20"/>
              </w:rPr>
            </w:pPr>
            <w:r w:rsidRPr="00B843B8">
              <w:rPr>
                <w:rFonts w:ascii="Tahoma" w:hAnsi="Tahoma" w:cs="Tahoma"/>
                <w:sz w:val="20"/>
                <w:szCs w:val="20"/>
              </w:rPr>
              <w:t xml:space="preserve">Departamento de Vigilancia Interior </w:t>
            </w:r>
          </w:p>
        </w:tc>
        <w:tc>
          <w:tcPr>
            <w:tcW w:w="1373" w:type="dxa"/>
          </w:tcPr>
          <w:p w14:paraId="4492A34B" w14:textId="5C0C0B05" w:rsidR="00E22D0A" w:rsidRPr="00B843B8" w:rsidRDefault="00A01AF9" w:rsidP="006C1D3D">
            <w:pPr>
              <w:jc w:val="center"/>
              <w:rPr>
                <w:rFonts w:ascii="Tahoma" w:hAnsi="Tahoma" w:cs="Tahoma"/>
                <w:sz w:val="20"/>
                <w:szCs w:val="20"/>
              </w:rPr>
            </w:pPr>
            <w:r>
              <w:rPr>
                <w:rFonts w:ascii="Tahoma" w:hAnsi="Tahoma" w:cs="Tahoma"/>
                <w:sz w:val="20"/>
                <w:szCs w:val="20"/>
              </w:rPr>
              <w:t>50</w:t>
            </w:r>
          </w:p>
        </w:tc>
      </w:tr>
      <w:tr w:rsidR="00E22D0A" w:rsidRPr="00B843B8" w14:paraId="165D14CD" w14:textId="77777777" w:rsidTr="00A43DAD">
        <w:tc>
          <w:tcPr>
            <w:tcW w:w="956" w:type="dxa"/>
          </w:tcPr>
          <w:p w14:paraId="08708E05" w14:textId="77777777" w:rsidR="00E22D0A" w:rsidRPr="00B843B8" w:rsidRDefault="00E22D0A" w:rsidP="00E22D0A">
            <w:pPr>
              <w:pStyle w:val="Prrafodelista"/>
              <w:ind w:left="0"/>
              <w:jc w:val="center"/>
              <w:rPr>
                <w:rFonts w:ascii="Tahoma" w:hAnsi="Tahoma" w:cs="Tahoma"/>
                <w:b/>
                <w:sz w:val="20"/>
                <w:szCs w:val="20"/>
              </w:rPr>
            </w:pPr>
          </w:p>
        </w:tc>
        <w:tc>
          <w:tcPr>
            <w:tcW w:w="9486" w:type="dxa"/>
          </w:tcPr>
          <w:p w14:paraId="61051907" w14:textId="5E1215CD" w:rsidR="00E22D0A" w:rsidRPr="00B843B8" w:rsidRDefault="00E22D0A" w:rsidP="007C7BE7">
            <w:pPr>
              <w:rPr>
                <w:rFonts w:ascii="Tahoma" w:hAnsi="Tahoma" w:cs="Tahoma"/>
                <w:sz w:val="20"/>
                <w:szCs w:val="20"/>
              </w:rPr>
            </w:pPr>
            <w:r w:rsidRPr="00B843B8">
              <w:rPr>
                <w:rFonts w:ascii="Tahoma" w:hAnsi="Tahoma" w:cs="Tahoma"/>
                <w:sz w:val="20"/>
                <w:szCs w:val="20"/>
              </w:rPr>
              <w:t xml:space="preserve">Subdirección de Investigaciones </w:t>
            </w:r>
          </w:p>
        </w:tc>
        <w:tc>
          <w:tcPr>
            <w:tcW w:w="1373" w:type="dxa"/>
          </w:tcPr>
          <w:p w14:paraId="1B9DF8C3" w14:textId="16E099A1" w:rsidR="00E22D0A" w:rsidRPr="00B843B8" w:rsidRDefault="00A01AF9" w:rsidP="006C1D3D">
            <w:pPr>
              <w:jc w:val="center"/>
              <w:rPr>
                <w:rFonts w:ascii="Tahoma" w:hAnsi="Tahoma" w:cs="Tahoma"/>
                <w:sz w:val="20"/>
                <w:szCs w:val="20"/>
              </w:rPr>
            </w:pPr>
            <w:r>
              <w:rPr>
                <w:rFonts w:ascii="Tahoma" w:hAnsi="Tahoma" w:cs="Tahoma"/>
                <w:sz w:val="20"/>
                <w:szCs w:val="20"/>
              </w:rPr>
              <w:t>51</w:t>
            </w:r>
          </w:p>
        </w:tc>
      </w:tr>
      <w:tr w:rsidR="00E22D0A" w:rsidRPr="00B843B8" w14:paraId="14147ACE" w14:textId="77777777" w:rsidTr="00A43DAD">
        <w:tc>
          <w:tcPr>
            <w:tcW w:w="956" w:type="dxa"/>
          </w:tcPr>
          <w:p w14:paraId="4A067FF5" w14:textId="77777777" w:rsidR="00E22D0A" w:rsidRPr="00B843B8" w:rsidRDefault="00E22D0A" w:rsidP="00E22D0A">
            <w:pPr>
              <w:pStyle w:val="Prrafodelista"/>
              <w:ind w:left="0"/>
              <w:jc w:val="center"/>
              <w:rPr>
                <w:rFonts w:ascii="Tahoma" w:hAnsi="Tahoma" w:cs="Tahoma"/>
                <w:b/>
                <w:sz w:val="20"/>
                <w:szCs w:val="20"/>
              </w:rPr>
            </w:pPr>
          </w:p>
        </w:tc>
        <w:tc>
          <w:tcPr>
            <w:tcW w:w="9486" w:type="dxa"/>
          </w:tcPr>
          <w:p w14:paraId="7667AD8C" w14:textId="33F59314" w:rsidR="00E22D0A" w:rsidRPr="00B843B8" w:rsidRDefault="00E22D0A" w:rsidP="00E22D0A">
            <w:pPr>
              <w:rPr>
                <w:rFonts w:ascii="Tahoma" w:hAnsi="Tahoma" w:cs="Tahoma"/>
                <w:sz w:val="20"/>
                <w:szCs w:val="20"/>
              </w:rPr>
            </w:pPr>
            <w:r w:rsidRPr="00B843B8">
              <w:rPr>
                <w:rFonts w:ascii="Tahoma" w:hAnsi="Tahoma" w:cs="Tahoma"/>
                <w:sz w:val="20"/>
                <w:szCs w:val="20"/>
              </w:rPr>
              <w:t>Departamento de Monitoreo</w:t>
            </w:r>
          </w:p>
        </w:tc>
        <w:tc>
          <w:tcPr>
            <w:tcW w:w="1373" w:type="dxa"/>
          </w:tcPr>
          <w:p w14:paraId="0279C202" w14:textId="360148F3" w:rsidR="00E22D0A" w:rsidRPr="00B843B8" w:rsidRDefault="00A01AF9" w:rsidP="006C1D3D">
            <w:pPr>
              <w:jc w:val="center"/>
              <w:rPr>
                <w:rFonts w:ascii="Tahoma" w:hAnsi="Tahoma" w:cs="Tahoma"/>
                <w:sz w:val="20"/>
                <w:szCs w:val="20"/>
              </w:rPr>
            </w:pPr>
            <w:r>
              <w:rPr>
                <w:rFonts w:ascii="Tahoma" w:hAnsi="Tahoma" w:cs="Tahoma"/>
                <w:sz w:val="20"/>
                <w:szCs w:val="20"/>
              </w:rPr>
              <w:t>52</w:t>
            </w:r>
          </w:p>
        </w:tc>
      </w:tr>
      <w:tr w:rsidR="00E22D0A" w:rsidRPr="00B843B8" w14:paraId="2191C57E" w14:textId="77777777" w:rsidTr="00A43DAD">
        <w:tc>
          <w:tcPr>
            <w:tcW w:w="956" w:type="dxa"/>
          </w:tcPr>
          <w:p w14:paraId="452E0B4C" w14:textId="77777777" w:rsidR="00E22D0A" w:rsidRPr="00B843B8" w:rsidRDefault="00E22D0A" w:rsidP="00E22D0A">
            <w:pPr>
              <w:pStyle w:val="Prrafodelista"/>
              <w:ind w:left="0"/>
              <w:jc w:val="center"/>
              <w:rPr>
                <w:rFonts w:ascii="Tahoma" w:hAnsi="Tahoma" w:cs="Tahoma"/>
                <w:b/>
                <w:sz w:val="20"/>
                <w:szCs w:val="20"/>
              </w:rPr>
            </w:pPr>
          </w:p>
        </w:tc>
        <w:tc>
          <w:tcPr>
            <w:tcW w:w="9486" w:type="dxa"/>
          </w:tcPr>
          <w:p w14:paraId="1274412C" w14:textId="6FF52277" w:rsidR="00E22D0A" w:rsidRPr="00B843B8" w:rsidRDefault="00E22D0A" w:rsidP="00E22D0A">
            <w:pPr>
              <w:rPr>
                <w:rFonts w:ascii="Tahoma" w:hAnsi="Tahoma" w:cs="Tahoma"/>
                <w:sz w:val="20"/>
                <w:szCs w:val="20"/>
              </w:rPr>
            </w:pPr>
            <w:r w:rsidRPr="00B843B8">
              <w:rPr>
                <w:rFonts w:ascii="Tahoma" w:hAnsi="Tahoma" w:cs="Tahoma"/>
                <w:sz w:val="20"/>
                <w:szCs w:val="20"/>
              </w:rPr>
              <w:t xml:space="preserve">Dirección de Protección Civil </w:t>
            </w:r>
          </w:p>
        </w:tc>
        <w:tc>
          <w:tcPr>
            <w:tcW w:w="1373" w:type="dxa"/>
          </w:tcPr>
          <w:p w14:paraId="10F4FCC5" w14:textId="0929BCC0" w:rsidR="00E22D0A" w:rsidRPr="00B843B8" w:rsidRDefault="00A01AF9" w:rsidP="006C1D3D">
            <w:pPr>
              <w:jc w:val="center"/>
              <w:rPr>
                <w:rFonts w:ascii="Tahoma" w:hAnsi="Tahoma" w:cs="Tahoma"/>
                <w:sz w:val="20"/>
                <w:szCs w:val="20"/>
              </w:rPr>
            </w:pPr>
            <w:r>
              <w:rPr>
                <w:rFonts w:ascii="Tahoma" w:hAnsi="Tahoma" w:cs="Tahoma"/>
                <w:sz w:val="20"/>
                <w:szCs w:val="20"/>
              </w:rPr>
              <w:t>54</w:t>
            </w:r>
          </w:p>
        </w:tc>
      </w:tr>
      <w:tr w:rsidR="00A130DA" w:rsidRPr="00B843B8" w14:paraId="1D7B67A3" w14:textId="77777777" w:rsidTr="00A43DAD">
        <w:tc>
          <w:tcPr>
            <w:tcW w:w="956" w:type="dxa"/>
          </w:tcPr>
          <w:p w14:paraId="17398547" w14:textId="77777777" w:rsidR="00A130DA" w:rsidRPr="00B843B8" w:rsidRDefault="00A130DA" w:rsidP="00E22D0A">
            <w:pPr>
              <w:pStyle w:val="Prrafodelista"/>
              <w:ind w:left="0"/>
              <w:jc w:val="center"/>
              <w:rPr>
                <w:rFonts w:ascii="Tahoma" w:hAnsi="Tahoma" w:cs="Tahoma"/>
                <w:b/>
                <w:sz w:val="20"/>
                <w:szCs w:val="20"/>
              </w:rPr>
            </w:pPr>
          </w:p>
        </w:tc>
        <w:tc>
          <w:tcPr>
            <w:tcW w:w="9486" w:type="dxa"/>
          </w:tcPr>
          <w:p w14:paraId="14BAB7A2" w14:textId="1D254987" w:rsidR="00A130DA" w:rsidRPr="00B843B8" w:rsidRDefault="00A130DA" w:rsidP="00E22D0A">
            <w:pPr>
              <w:rPr>
                <w:rFonts w:ascii="Tahoma" w:hAnsi="Tahoma" w:cs="Tahoma"/>
                <w:sz w:val="20"/>
                <w:szCs w:val="20"/>
              </w:rPr>
            </w:pPr>
            <w:r w:rsidRPr="00B843B8">
              <w:rPr>
                <w:rFonts w:ascii="Tahoma" w:hAnsi="Tahoma" w:cs="Tahoma"/>
                <w:sz w:val="20"/>
                <w:szCs w:val="20"/>
              </w:rPr>
              <w:t xml:space="preserve">Subdirección de Programación y Prevención </w:t>
            </w:r>
          </w:p>
        </w:tc>
        <w:tc>
          <w:tcPr>
            <w:tcW w:w="1373" w:type="dxa"/>
          </w:tcPr>
          <w:p w14:paraId="5A23763A" w14:textId="2FAD382C" w:rsidR="00A130DA" w:rsidRPr="00B843B8" w:rsidRDefault="00A01AF9" w:rsidP="006C1D3D">
            <w:pPr>
              <w:jc w:val="center"/>
              <w:rPr>
                <w:rFonts w:ascii="Tahoma" w:hAnsi="Tahoma" w:cs="Tahoma"/>
                <w:sz w:val="20"/>
                <w:szCs w:val="20"/>
              </w:rPr>
            </w:pPr>
            <w:r>
              <w:rPr>
                <w:rFonts w:ascii="Tahoma" w:hAnsi="Tahoma" w:cs="Tahoma"/>
                <w:sz w:val="20"/>
                <w:szCs w:val="20"/>
              </w:rPr>
              <w:t>55</w:t>
            </w:r>
          </w:p>
        </w:tc>
      </w:tr>
      <w:tr w:rsidR="00A130DA" w:rsidRPr="00B843B8" w14:paraId="195B69B6" w14:textId="77777777" w:rsidTr="00A43DAD">
        <w:tc>
          <w:tcPr>
            <w:tcW w:w="956" w:type="dxa"/>
          </w:tcPr>
          <w:p w14:paraId="70745294" w14:textId="77777777" w:rsidR="00A130DA" w:rsidRPr="00B843B8" w:rsidRDefault="00A130DA" w:rsidP="00E22D0A">
            <w:pPr>
              <w:pStyle w:val="Prrafodelista"/>
              <w:ind w:left="0"/>
              <w:jc w:val="center"/>
              <w:rPr>
                <w:rFonts w:ascii="Tahoma" w:hAnsi="Tahoma" w:cs="Tahoma"/>
                <w:b/>
                <w:sz w:val="20"/>
                <w:szCs w:val="20"/>
              </w:rPr>
            </w:pPr>
          </w:p>
        </w:tc>
        <w:tc>
          <w:tcPr>
            <w:tcW w:w="9486" w:type="dxa"/>
          </w:tcPr>
          <w:p w14:paraId="3990EAC8" w14:textId="51E8BD26" w:rsidR="00A130DA" w:rsidRPr="00B843B8" w:rsidRDefault="00A130DA" w:rsidP="00E22D0A">
            <w:pPr>
              <w:rPr>
                <w:rFonts w:ascii="Tahoma" w:hAnsi="Tahoma" w:cs="Tahoma"/>
                <w:sz w:val="20"/>
                <w:szCs w:val="20"/>
              </w:rPr>
            </w:pPr>
            <w:r w:rsidRPr="00B843B8">
              <w:rPr>
                <w:rFonts w:ascii="Tahoma" w:hAnsi="Tahoma" w:cs="Tahoma"/>
                <w:sz w:val="20"/>
                <w:szCs w:val="20"/>
              </w:rPr>
              <w:t>Departamento de Supervisión y Manejo de Equipos contra incendio</w:t>
            </w:r>
          </w:p>
        </w:tc>
        <w:tc>
          <w:tcPr>
            <w:tcW w:w="1373" w:type="dxa"/>
          </w:tcPr>
          <w:p w14:paraId="078BCD9B" w14:textId="0755D4F7" w:rsidR="00A130DA" w:rsidRPr="00B843B8" w:rsidRDefault="009F10F1" w:rsidP="006C1D3D">
            <w:pPr>
              <w:jc w:val="center"/>
              <w:rPr>
                <w:rFonts w:ascii="Tahoma" w:hAnsi="Tahoma" w:cs="Tahoma"/>
                <w:sz w:val="20"/>
                <w:szCs w:val="20"/>
              </w:rPr>
            </w:pPr>
            <w:r>
              <w:rPr>
                <w:rFonts w:ascii="Tahoma" w:hAnsi="Tahoma" w:cs="Tahoma"/>
                <w:sz w:val="20"/>
                <w:szCs w:val="20"/>
              </w:rPr>
              <w:t>56</w:t>
            </w:r>
          </w:p>
        </w:tc>
      </w:tr>
      <w:tr w:rsidR="00A130DA" w:rsidRPr="00B843B8" w14:paraId="56A6F5C2" w14:textId="77777777" w:rsidTr="00A43DAD">
        <w:tc>
          <w:tcPr>
            <w:tcW w:w="956" w:type="dxa"/>
          </w:tcPr>
          <w:p w14:paraId="518BB772" w14:textId="77777777" w:rsidR="00A130DA" w:rsidRPr="00B843B8" w:rsidRDefault="00A130DA" w:rsidP="00E22D0A">
            <w:pPr>
              <w:pStyle w:val="Prrafodelista"/>
              <w:ind w:left="0"/>
              <w:jc w:val="center"/>
              <w:rPr>
                <w:rFonts w:ascii="Tahoma" w:hAnsi="Tahoma" w:cs="Tahoma"/>
                <w:b/>
                <w:sz w:val="20"/>
                <w:szCs w:val="20"/>
              </w:rPr>
            </w:pPr>
          </w:p>
        </w:tc>
        <w:tc>
          <w:tcPr>
            <w:tcW w:w="9486" w:type="dxa"/>
          </w:tcPr>
          <w:p w14:paraId="78097CE8" w14:textId="13E24D41" w:rsidR="00A130DA" w:rsidRPr="00B843B8" w:rsidRDefault="00A130DA" w:rsidP="00E22D0A">
            <w:pPr>
              <w:rPr>
                <w:rFonts w:ascii="Tahoma" w:hAnsi="Tahoma" w:cs="Tahoma"/>
                <w:sz w:val="20"/>
                <w:szCs w:val="20"/>
              </w:rPr>
            </w:pPr>
            <w:r w:rsidRPr="00B843B8">
              <w:rPr>
                <w:rFonts w:ascii="Tahoma" w:hAnsi="Tahoma" w:cs="Tahoma"/>
                <w:sz w:val="20"/>
                <w:szCs w:val="20"/>
              </w:rPr>
              <w:t>Subdirección de Control de Riesgos</w:t>
            </w:r>
          </w:p>
        </w:tc>
        <w:tc>
          <w:tcPr>
            <w:tcW w:w="1373" w:type="dxa"/>
          </w:tcPr>
          <w:p w14:paraId="1F09D116" w14:textId="7F9150F8" w:rsidR="00A130DA" w:rsidRPr="00B843B8" w:rsidRDefault="009F10F1" w:rsidP="006C1D3D">
            <w:pPr>
              <w:jc w:val="center"/>
              <w:rPr>
                <w:rFonts w:ascii="Tahoma" w:hAnsi="Tahoma" w:cs="Tahoma"/>
                <w:sz w:val="20"/>
                <w:szCs w:val="20"/>
              </w:rPr>
            </w:pPr>
            <w:r>
              <w:rPr>
                <w:rFonts w:ascii="Tahoma" w:hAnsi="Tahoma" w:cs="Tahoma"/>
                <w:sz w:val="20"/>
                <w:szCs w:val="20"/>
              </w:rPr>
              <w:t>57</w:t>
            </w:r>
          </w:p>
        </w:tc>
      </w:tr>
      <w:tr w:rsidR="00A130DA" w:rsidRPr="00B843B8" w14:paraId="0ADB299D" w14:textId="77777777" w:rsidTr="00A43DAD">
        <w:tc>
          <w:tcPr>
            <w:tcW w:w="956" w:type="dxa"/>
          </w:tcPr>
          <w:p w14:paraId="703BC125" w14:textId="77777777" w:rsidR="00A130DA" w:rsidRPr="00B843B8" w:rsidRDefault="00A130DA" w:rsidP="00E22D0A">
            <w:pPr>
              <w:pStyle w:val="Prrafodelista"/>
              <w:ind w:left="0"/>
              <w:jc w:val="center"/>
              <w:rPr>
                <w:rFonts w:ascii="Tahoma" w:hAnsi="Tahoma" w:cs="Tahoma"/>
                <w:b/>
                <w:sz w:val="20"/>
                <w:szCs w:val="20"/>
              </w:rPr>
            </w:pPr>
          </w:p>
        </w:tc>
        <w:tc>
          <w:tcPr>
            <w:tcW w:w="9486" w:type="dxa"/>
          </w:tcPr>
          <w:p w14:paraId="3F6DAC8A" w14:textId="19DE525C" w:rsidR="00A130DA" w:rsidRPr="00B843B8" w:rsidRDefault="00A130DA" w:rsidP="00E22D0A">
            <w:pPr>
              <w:rPr>
                <w:rFonts w:ascii="Tahoma" w:hAnsi="Tahoma" w:cs="Tahoma"/>
                <w:sz w:val="20"/>
                <w:szCs w:val="20"/>
              </w:rPr>
            </w:pPr>
            <w:r w:rsidRPr="00B843B8">
              <w:rPr>
                <w:rFonts w:ascii="Tahoma" w:hAnsi="Tahoma" w:cs="Tahoma"/>
                <w:sz w:val="20"/>
                <w:szCs w:val="20"/>
              </w:rPr>
              <w:t>Departamento de Control de Riesgos</w:t>
            </w:r>
          </w:p>
        </w:tc>
        <w:tc>
          <w:tcPr>
            <w:tcW w:w="1373" w:type="dxa"/>
          </w:tcPr>
          <w:p w14:paraId="6D810CF6" w14:textId="6963EFEA" w:rsidR="00A130DA" w:rsidRPr="00B843B8" w:rsidRDefault="009F10F1" w:rsidP="006C1D3D">
            <w:pPr>
              <w:jc w:val="center"/>
              <w:rPr>
                <w:rFonts w:ascii="Tahoma" w:hAnsi="Tahoma" w:cs="Tahoma"/>
                <w:sz w:val="20"/>
                <w:szCs w:val="20"/>
              </w:rPr>
            </w:pPr>
            <w:r>
              <w:rPr>
                <w:rFonts w:ascii="Tahoma" w:hAnsi="Tahoma" w:cs="Tahoma"/>
                <w:sz w:val="20"/>
                <w:szCs w:val="20"/>
              </w:rPr>
              <w:t>58</w:t>
            </w:r>
          </w:p>
        </w:tc>
      </w:tr>
      <w:tr w:rsidR="00A130DA" w:rsidRPr="001D268F" w14:paraId="71877541" w14:textId="77777777" w:rsidTr="00A43DAD">
        <w:tc>
          <w:tcPr>
            <w:tcW w:w="956" w:type="dxa"/>
            <w:shd w:val="clear" w:color="auto" w:fill="D9D9D9" w:themeFill="background1" w:themeFillShade="D9"/>
          </w:tcPr>
          <w:p w14:paraId="68483542" w14:textId="12BAF654" w:rsidR="00A130DA" w:rsidRPr="001D268F" w:rsidRDefault="00A130DA" w:rsidP="00E22D0A">
            <w:pPr>
              <w:pStyle w:val="Prrafodelista"/>
              <w:ind w:left="0"/>
              <w:jc w:val="center"/>
              <w:rPr>
                <w:rFonts w:ascii="Tahoma" w:hAnsi="Tahoma" w:cs="Tahoma"/>
                <w:b/>
                <w:sz w:val="20"/>
                <w:szCs w:val="20"/>
              </w:rPr>
            </w:pPr>
            <w:r w:rsidRPr="001D268F">
              <w:rPr>
                <w:rFonts w:ascii="Tahoma" w:hAnsi="Tahoma" w:cs="Tahoma"/>
                <w:b/>
                <w:sz w:val="20"/>
                <w:szCs w:val="20"/>
              </w:rPr>
              <w:t xml:space="preserve">1.3. </w:t>
            </w:r>
          </w:p>
        </w:tc>
        <w:tc>
          <w:tcPr>
            <w:tcW w:w="9486" w:type="dxa"/>
            <w:shd w:val="clear" w:color="auto" w:fill="D9D9D9" w:themeFill="background1" w:themeFillShade="D9"/>
          </w:tcPr>
          <w:p w14:paraId="35300629" w14:textId="3C3AAEB3" w:rsidR="00A130DA" w:rsidRPr="001D268F" w:rsidRDefault="00A130DA" w:rsidP="00E22D0A">
            <w:pPr>
              <w:rPr>
                <w:rFonts w:ascii="Tahoma" w:hAnsi="Tahoma" w:cs="Tahoma"/>
                <w:b/>
                <w:sz w:val="20"/>
                <w:szCs w:val="20"/>
              </w:rPr>
            </w:pPr>
            <w:r w:rsidRPr="001D268F">
              <w:rPr>
                <w:rFonts w:ascii="Tahoma" w:hAnsi="Tahoma" w:cs="Tahoma"/>
                <w:b/>
                <w:sz w:val="20"/>
                <w:szCs w:val="20"/>
              </w:rPr>
              <w:t>Dirección de Relaciones Interinstitucionales y del Protocolo</w:t>
            </w:r>
          </w:p>
        </w:tc>
        <w:tc>
          <w:tcPr>
            <w:tcW w:w="1373" w:type="dxa"/>
            <w:shd w:val="clear" w:color="auto" w:fill="D9D9D9" w:themeFill="background1" w:themeFillShade="D9"/>
          </w:tcPr>
          <w:p w14:paraId="0E691CED" w14:textId="26D6392E" w:rsidR="00A130DA" w:rsidRPr="001D268F" w:rsidRDefault="009F10F1" w:rsidP="006C1D3D">
            <w:pPr>
              <w:jc w:val="center"/>
              <w:rPr>
                <w:rFonts w:ascii="Tahoma" w:hAnsi="Tahoma" w:cs="Tahoma"/>
                <w:b/>
                <w:sz w:val="20"/>
                <w:szCs w:val="20"/>
              </w:rPr>
            </w:pPr>
            <w:r w:rsidRPr="001D268F">
              <w:rPr>
                <w:rFonts w:ascii="Tahoma" w:hAnsi="Tahoma" w:cs="Tahoma"/>
                <w:b/>
                <w:sz w:val="20"/>
                <w:szCs w:val="20"/>
              </w:rPr>
              <w:t>60</w:t>
            </w:r>
          </w:p>
        </w:tc>
      </w:tr>
      <w:tr w:rsidR="00A130DA" w:rsidRPr="00B843B8" w14:paraId="7979BAD5" w14:textId="77777777" w:rsidTr="00A43DAD">
        <w:tc>
          <w:tcPr>
            <w:tcW w:w="956" w:type="dxa"/>
          </w:tcPr>
          <w:p w14:paraId="14DBC051" w14:textId="77777777" w:rsidR="00A130DA" w:rsidRPr="00B843B8" w:rsidRDefault="00A130DA" w:rsidP="00E22D0A">
            <w:pPr>
              <w:pStyle w:val="Prrafodelista"/>
              <w:ind w:left="0"/>
              <w:jc w:val="center"/>
              <w:rPr>
                <w:rFonts w:ascii="Tahoma" w:hAnsi="Tahoma" w:cs="Tahoma"/>
                <w:b/>
                <w:sz w:val="20"/>
                <w:szCs w:val="20"/>
              </w:rPr>
            </w:pPr>
          </w:p>
        </w:tc>
        <w:tc>
          <w:tcPr>
            <w:tcW w:w="9486" w:type="dxa"/>
          </w:tcPr>
          <w:p w14:paraId="4D6D8EF5" w14:textId="054E1512" w:rsidR="00A130DA" w:rsidRPr="00B843B8" w:rsidRDefault="00A130DA" w:rsidP="00E22D0A">
            <w:pPr>
              <w:rPr>
                <w:rFonts w:ascii="Tahoma" w:hAnsi="Tahoma" w:cs="Tahoma"/>
                <w:sz w:val="20"/>
                <w:szCs w:val="20"/>
              </w:rPr>
            </w:pPr>
            <w:r w:rsidRPr="00B843B8">
              <w:rPr>
                <w:rFonts w:ascii="Tahoma" w:hAnsi="Tahoma" w:cs="Tahoma"/>
                <w:sz w:val="20"/>
                <w:szCs w:val="20"/>
              </w:rPr>
              <w:t xml:space="preserve">Subdirección de Relaciones Interinstitucionales </w:t>
            </w:r>
          </w:p>
        </w:tc>
        <w:tc>
          <w:tcPr>
            <w:tcW w:w="1373" w:type="dxa"/>
          </w:tcPr>
          <w:p w14:paraId="7F123B4B" w14:textId="347E1C9A" w:rsidR="00A130DA" w:rsidRPr="00B843B8" w:rsidRDefault="009F10F1" w:rsidP="006C1D3D">
            <w:pPr>
              <w:jc w:val="center"/>
              <w:rPr>
                <w:rFonts w:ascii="Tahoma" w:hAnsi="Tahoma" w:cs="Tahoma"/>
                <w:sz w:val="20"/>
                <w:szCs w:val="20"/>
              </w:rPr>
            </w:pPr>
            <w:r>
              <w:rPr>
                <w:rFonts w:ascii="Tahoma" w:hAnsi="Tahoma" w:cs="Tahoma"/>
                <w:sz w:val="20"/>
                <w:szCs w:val="20"/>
              </w:rPr>
              <w:t>63</w:t>
            </w:r>
          </w:p>
        </w:tc>
      </w:tr>
      <w:tr w:rsidR="00A130DA" w:rsidRPr="00B843B8" w14:paraId="53409EE0" w14:textId="77777777" w:rsidTr="00A43DAD">
        <w:tc>
          <w:tcPr>
            <w:tcW w:w="956" w:type="dxa"/>
          </w:tcPr>
          <w:p w14:paraId="1EE1E86B" w14:textId="77777777" w:rsidR="00A130DA" w:rsidRPr="00B843B8" w:rsidRDefault="00A130DA" w:rsidP="00E22D0A">
            <w:pPr>
              <w:pStyle w:val="Prrafodelista"/>
              <w:ind w:left="0"/>
              <w:jc w:val="center"/>
              <w:rPr>
                <w:rFonts w:ascii="Tahoma" w:hAnsi="Tahoma" w:cs="Tahoma"/>
                <w:b/>
                <w:sz w:val="20"/>
                <w:szCs w:val="20"/>
              </w:rPr>
            </w:pPr>
          </w:p>
        </w:tc>
        <w:tc>
          <w:tcPr>
            <w:tcW w:w="9486" w:type="dxa"/>
          </w:tcPr>
          <w:p w14:paraId="5B9E1C3F" w14:textId="743DF48D" w:rsidR="00A130DA" w:rsidRPr="00B843B8" w:rsidRDefault="00A130DA" w:rsidP="00E22D0A">
            <w:pPr>
              <w:rPr>
                <w:rFonts w:ascii="Tahoma" w:hAnsi="Tahoma" w:cs="Tahoma"/>
                <w:sz w:val="20"/>
                <w:szCs w:val="20"/>
              </w:rPr>
            </w:pPr>
            <w:r w:rsidRPr="00B843B8">
              <w:rPr>
                <w:rFonts w:ascii="Tahoma" w:hAnsi="Tahoma" w:cs="Tahoma"/>
                <w:sz w:val="20"/>
                <w:szCs w:val="20"/>
              </w:rPr>
              <w:t xml:space="preserve">Subdirección de Protocolo </w:t>
            </w:r>
          </w:p>
        </w:tc>
        <w:tc>
          <w:tcPr>
            <w:tcW w:w="1373" w:type="dxa"/>
          </w:tcPr>
          <w:p w14:paraId="5BAE92BF" w14:textId="66FA6969" w:rsidR="00A130DA" w:rsidRPr="00B843B8" w:rsidRDefault="009F10F1" w:rsidP="006C1D3D">
            <w:pPr>
              <w:jc w:val="center"/>
              <w:rPr>
                <w:rFonts w:ascii="Tahoma" w:hAnsi="Tahoma" w:cs="Tahoma"/>
                <w:sz w:val="20"/>
                <w:szCs w:val="20"/>
              </w:rPr>
            </w:pPr>
            <w:r>
              <w:rPr>
                <w:rFonts w:ascii="Tahoma" w:hAnsi="Tahoma" w:cs="Tahoma"/>
                <w:sz w:val="20"/>
                <w:szCs w:val="20"/>
              </w:rPr>
              <w:t>65</w:t>
            </w:r>
          </w:p>
        </w:tc>
      </w:tr>
      <w:tr w:rsidR="00A130DA" w:rsidRPr="001D268F" w14:paraId="6421E037" w14:textId="77777777" w:rsidTr="00A43DAD">
        <w:tc>
          <w:tcPr>
            <w:tcW w:w="956" w:type="dxa"/>
            <w:shd w:val="clear" w:color="auto" w:fill="D9D9D9" w:themeFill="background1" w:themeFillShade="D9"/>
          </w:tcPr>
          <w:p w14:paraId="2257B4E7" w14:textId="0CB9CDB3" w:rsidR="00A130DA" w:rsidRPr="001D268F" w:rsidRDefault="00A130DA" w:rsidP="00E22D0A">
            <w:pPr>
              <w:pStyle w:val="Prrafodelista"/>
              <w:ind w:left="0"/>
              <w:jc w:val="center"/>
              <w:rPr>
                <w:rFonts w:ascii="Tahoma" w:hAnsi="Tahoma" w:cs="Tahoma"/>
                <w:b/>
                <w:sz w:val="20"/>
                <w:szCs w:val="20"/>
              </w:rPr>
            </w:pPr>
            <w:r w:rsidRPr="001D268F">
              <w:rPr>
                <w:rFonts w:ascii="Tahoma" w:hAnsi="Tahoma" w:cs="Tahoma"/>
                <w:b/>
                <w:sz w:val="20"/>
                <w:szCs w:val="20"/>
              </w:rPr>
              <w:lastRenderedPageBreak/>
              <w:t xml:space="preserve">1.4. </w:t>
            </w:r>
          </w:p>
        </w:tc>
        <w:tc>
          <w:tcPr>
            <w:tcW w:w="9486" w:type="dxa"/>
            <w:shd w:val="clear" w:color="auto" w:fill="D9D9D9" w:themeFill="background1" w:themeFillShade="D9"/>
          </w:tcPr>
          <w:p w14:paraId="19C3C9ED" w14:textId="4EF49AEB" w:rsidR="00A130DA" w:rsidRPr="001D268F" w:rsidRDefault="00A130DA" w:rsidP="00E22D0A">
            <w:pPr>
              <w:rPr>
                <w:rFonts w:ascii="Tahoma" w:hAnsi="Tahoma" w:cs="Tahoma"/>
                <w:b/>
                <w:sz w:val="20"/>
                <w:szCs w:val="20"/>
              </w:rPr>
            </w:pPr>
            <w:r w:rsidRPr="001D268F">
              <w:rPr>
                <w:rFonts w:ascii="Tahoma" w:hAnsi="Tahoma" w:cs="Tahoma"/>
                <w:b/>
                <w:sz w:val="20"/>
                <w:szCs w:val="20"/>
              </w:rPr>
              <w:t xml:space="preserve">Dirección General de la Unidad de Capacitación y Formación Permanente </w:t>
            </w:r>
          </w:p>
        </w:tc>
        <w:tc>
          <w:tcPr>
            <w:tcW w:w="1373" w:type="dxa"/>
            <w:shd w:val="clear" w:color="auto" w:fill="D9D9D9" w:themeFill="background1" w:themeFillShade="D9"/>
          </w:tcPr>
          <w:p w14:paraId="072651EF" w14:textId="5AC6541F" w:rsidR="00A130DA" w:rsidRPr="001D268F" w:rsidRDefault="00525EDB" w:rsidP="00A64D37">
            <w:pPr>
              <w:jc w:val="center"/>
              <w:rPr>
                <w:rFonts w:ascii="Tahoma" w:hAnsi="Tahoma" w:cs="Tahoma"/>
                <w:b/>
                <w:sz w:val="20"/>
                <w:szCs w:val="20"/>
              </w:rPr>
            </w:pPr>
            <w:r w:rsidRPr="001D268F">
              <w:rPr>
                <w:rFonts w:ascii="Tahoma" w:hAnsi="Tahoma" w:cs="Tahoma"/>
                <w:b/>
                <w:sz w:val="20"/>
                <w:szCs w:val="20"/>
              </w:rPr>
              <w:t>67</w:t>
            </w:r>
          </w:p>
        </w:tc>
      </w:tr>
      <w:tr w:rsidR="00A130DA" w:rsidRPr="00B843B8" w14:paraId="184AADED" w14:textId="77777777" w:rsidTr="00A43DAD">
        <w:tc>
          <w:tcPr>
            <w:tcW w:w="956" w:type="dxa"/>
          </w:tcPr>
          <w:p w14:paraId="53499FCA" w14:textId="75362F7A" w:rsidR="00A130DA" w:rsidRPr="00B843B8" w:rsidRDefault="00A130DA" w:rsidP="00E22D0A">
            <w:pPr>
              <w:pStyle w:val="Prrafodelista"/>
              <w:ind w:left="0"/>
              <w:jc w:val="center"/>
              <w:rPr>
                <w:rFonts w:ascii="Tahoma" w:hAnsi="Tahoma" w:cs="Tahoma"/>
                <w:b/>
                <w:sz w:val="20"/>
                <w:szCs w:val="20"/>
              </w:rPr>
            </w:pPr>
          </w:p>
        </w:tc>
        <w:tc>
          <w:tcPr>
            <w:tcW w:w="9486" w:type="dxa"/>
          </w:tcPr>
          <w:p w14:paraId="4A83FCBF" w14:textId="59AA51B9" w:rsidR="00A130DA" w:rsidRPr="00B843B8" w:rsidRDefault="00525EDB" w:rsidP="00E22D0A">
            <w:pPr>
              <w:rPr>
                <w:rFonts w:ascii="Tahoma" w:hAnsi="Tahoma" w:cs="Tahoma"/>
                <w:sz w:val="20"/>
                <w:szCs w:val="20"/>
              </w:rPr>
            </w:pPr>
            <w:r>
              <w:rPr>
                <w:rFonts w:ascii="Tahoma" w:hAnsi="Tahoma" w:cs="Tahoma"/>
                <w:sz w:val="20"/>
                <w:szCs w:val="20"/>
              </w:rPr>
              <w:t>Dirección de Planeaci</w:t>
            </w:r>
            <w:r w:rsidR="00A130DA" w:rsidRPr="00B843B8">
              <w:rPr>
                <w:rFonts w:ascii="Tahoma" w:hAnsi="Tahoma" w:cs="Tahoma"/>
                <w:sz w:val="20"/>
                <w:szCs w:val="20"/>
              </w:rPr>
              <w:t>ón y Evaluación del Servicio Carrera</w:t>
            </w:r>
          </w:p>
        </w:tc>
        <w:tc>
          <w:tcPr>
            <w:tcW w:w="1373" w:type="dxa"/>
          </w:tcPr>
          <w:p w14:paraId="44840899" w14:textId="689D516B" w:rsidR="00A130DA" w:rsidRPr="00A64D37" w:rsidRDefault="007839CD" w:rsidP="00A64D37">
            <w:pPr>
              <w:jc w:val="center"/>
              <w:rPr>
                <w:rFonts w:ascii="Tahoma" w:hAnsi="Tahoma" w:cs="Tahoma"/>
                <w:sz w:val="20"/>
                <w:szCs w:val="20"/>
              </w:rPr>
            </w:pPr>
            <w:r w:rsidRPr="00A64D37">
              <w:rPr>
                <w:rFonts w:ascii="Tahoma" w:hAnsi="Tahoma" w:cs="Tahoma"/>
                <w:sz w:val="20"/>
                <w:szCs w:val="20"/>
              </w:rPr>
              <w:t>71</w:t>
            </w:r>
          </w:p>
        </w:tc>
      </w:tr>
      <w:tr w:rsidR="00B843B8" w:rsidRPr="00B843B8" w14:paraId="0E4A6F6E" w14:textId="77777777" w:rsidTr="00A43DAD">
        <w:tc>
          <w:tcPr>
            <w:tcW w:w="956" w:type="dxa"/>
          </w:tcPr>
          <w:p w14:paraId="6F890B38" w14:textId="77777777" w:rsidR="00B843B8" w:rsidRPr="00B843B8" w:rsidRDefault="00B843B8" w:rsidP="00E22D0A">
            <w:pPr>
              <w:pStyle w:val="Prrafodelista"/>
              <w:ind w:left="0"/>
              <w:jc w:val="center"/>
              <w:rPr>
                <w:rFonts w:ascii="Tahoma" w:hAnsi="Tahoma" w:cs="Tahoma"/>
                <w:b/>
                <w:sz w:val="20"/>
                <w:szCs w:val="20"/>
              </w:rPr>
            </w:pPr>
          </w:p>
        </w:tc>
        <w:tc>
          <w:tcPr>
            <w:tcW w:w="9486" w:type="dxa"/>
          </w:tcPr>
          <w:p w14:paraId="77805FA6" w14:textId="6F23E845" w:rsidR="00B843B8" w:rsidRPr="00B843B8" w:rsidRDefault="00994451" w:rsidP="00E22D0A">
            <w:pPr>
              <w:rPr>
                <w:rFonts w:ascii="Tahoma" w:hAnsi="Tahoma" w:cs="Tahoma"/>
                <w:sz w:val="20"/>
                <w:szCs w:val="20"/>
              </w:rPr>
            </w:pPr>
            <w:r>
              <w:rPr>
                <w:rFonts w:ascii="Tahoma" w:hAnsi="Tahoma" w:cs="Tahoma"/>
                <w:sz w:val="20"/>
                <w:szCs w:val="20"/>
              </w:rPr>
              <w:t xml:space="preserve">Subdirección de Ingreso y Formación </w:t>
            </w:r>
          </w:p>
        </w:tc>
        <w:tc>
          <w:tcPr>
            <w:tcW w:w="1373" w:type="dxa"/>
          </w:tcPr>
          <w:p w14:paraId="12E24A56" w14:textId="3EBBC8D8" w:rsidR="00B843B8" w:rsidRPr="00A64D37" w:rsidRDefault="007839CD" w:rsidP="00A64D37">
            <w:pPr>
              <w:jc w:val="center"/>
              <w:rPr>
                <w:rFonts w:ascii="Tahoma" w:hAnsi="Tahoma" w:cs="Tahoma"/>
                <w:sz w:val="20"/>
                <w:szCs w:val="20"/>
              </w:rPr>
            </w:pPr>
            <w:r w:rsidRPr="00A64D37">
              <w:rPr>
                <w:rFonts w:ascii="Tahoma" w:hAnsi="Tahoma" w:cs="Tahoma"/>
                <w:sz w:val="20"/>
                <w:szCs w:val="20"/>
              </w:rPr>
              <w:t>73</w:t>
            </w:r>
          </w:p>
        </w:tc>
      </w:tr>
      <w:tr w:rsidR="00994451" w:rsidRPr="00B843B8" w14:paraId="2E186B0F" w14:textId="77777777" w:rsidTr="00A43DAD">
        <w:tc>
          <w:tcPr>
            <w:tcW w:w="956" w:type="dxa"/>
          </w:tcPr>
          <w:p w14:paraId="25665504" w14:textId="77777777" w:rsidR="00994451" w:rsidRPr="00B843B8" w:rsidRDefault="00994451" w:rsidP="00E22D0A">
            <w:pPr>
              <w:pStyle w:val="Prrafodelista"/>
              <w:ind w:left="0"/>
              <w:jc w:val="center"/>
              <w:rPr>
                <w:rFonts w:ascii="Tahoma" w:hAnsi="Tahoma" w:cs="Tahoma"/>
                <w:b/>
                <w:sz w:val="20"/>
                <w:szCs w:val="20"/>
              </w:rPr>
            </w:pPr>
          </w:p>
        </w:tc>
        <w:tc>
          <w:tcPr>
            <w:tcW w:w="9486" w:type="dxa"/>
          </w:tcPr>
          <w:p w14:paraId="61D852B8" w14:textId="613E3054" w:rsidR="00994451" w:rsidRDefault="00994451" w:rsidP="00E22D0A">
            <w:pPr>
              <w:rPr>
                <w:rFonts w:ascii="Tahoma" w:hAnsi="Tahoma" w:cs="Tahoma"/>
                <w:sz w:val="20"/>
                <w:szCs w:val="20"/>
              </w:rPr>
            </w:pPr>
            <w:r>
              <w:rPr>
                <w:rFonts w:ascii="Tahoma" w:hAnsi="Tahoma" w:cs="Tahoma"/>
                <w:sz w:val="20"/>
                <w:szCs w:val="20"/>
              </w:rPr>
              <w:t xml:space="preserve">Dirección de Desarrollo de Carrera y Régimen Disciplinario </w:t>
            </w:r>
          </w:p>
        </w:tc>
        <w:tc>
          <w:tcPr>
            <w:tcW w:w="1373" w:type="dxa"/>
          </w:tcPr>
          <w:p w14:paraId="42EA35A2" w14:textId="11A070BF" w:rsidR="00994451" w:rsidRPr="00A64D37" w:rsidRDefault="007839CD" w:rsidP="00A64D37">
            <w:pPr>
              <w:jc w:val="center"/>
              <w:rPr>
                <w:rFonts w:ascii="Tahoma" w:hAnsi="Tahoma" w:cs="Tahoma"/>
                <w:sz w:val="20"/>
                <w:szCs w:val="20"/>
              </w:rPr>
            </w:pPr>
            <w:r w:rsidRPr="00A64D37">
              <w:rPr>
                <w:rFonts w:ascii="Tahoma" w:hAnsi="Tahoma" w:cs="Tahoma"/>
                <w:sz w:val="20"/>
                <w:szCs w:val="20"/>
              </w:rPr>
              <w:t>75</w:t>
            </w:r>
          </w:p>
        </w:tc>
      </w:tr>
      <w:tr w:rsidR="00994451" w:rsidRPr="001D268F" w14:paraId="69998DFC" w14:textId="77777777" w:rsidTr="001D268F">
        <w:tc>
          <w:tcPr>
            <w:tcW w:w="956" w:type="dxa"/>
            <w:shd w:val="clear" w:color="auto" w:fill="D9D9D9" w:themeFill="background1" w:themeFillShade="D9"/>
          </w:tcPr>
          <w:p w14:paraId="2C8BEC71" w14:textId="375BFCAE" w:rsidR="00994451" w:rsidRPr="001D268F" w:rsidRDefault="00994451" w:rsidP="00E22D0A">
            <w:pPr>
              <w:pStyle w:val="Prrafodelista"/>
              <w:ind w:left="0"/>
              <w:jc w:val="center"/>
              <w:rPr>
                <w:rFonts w:ascii="Tahoma" w:hAnsi="Tahoma" w:cs="Tahoma"/>
                <w:b/>
                <w:sz w:val="20"/>
                <w:szCs w:val="20"/>
              </w:rPr>
            </w:pPr>
            <w:r w:rsidRPr="001D268F">
              <w:rPr>
                <w:rFonts w:ascii="Tahoma" w:hAnsi="Tahoma" w:cs="Tahoma"/>
                <w:b/>
                <w:sz w:val="20"/>
                <w:szCs w:val="20"/>
              </w:rPr>
              <w:t xml:space="preserve">1.5. </w:t>
            </w:r>
          </w:p>
        </w:tc>
        <w:tc>
          <w:tcPr>
            <w:tcW w:w="9486" w:type="dxa"/>
            <w:shd w:val="clear" w:color="auto" w:fill="D9D9D9" w:themeFill="background1" w:themeFillShade="D9"/>
          </w:tcPr>
          <w:p w14:paraId="0EFA88F0" w14:textId="5AB2DB62" w:rsidR="00994451" w:rsidRPr="001D268F" w:rsidRDefault="00994451" w:rsidP="00E22D0A">
            <w:pPr>
              <w:rPr>
                <w:rFonts w:ascii="Tahoma" w:hAnsi="Tahoma" w:cs="Tahoma"/>
                <w:b/>
                <w:sz w:val="20"/>
                <w:szCs w:val="20"/>
              </w:rPr>
            </w:pPr>
            <w:r w:rsidRPr="001D268F">
              <w:rPr>
                <w:rFonts w:ascii="Tahoma" w:hAnsi="Tahoma" w:cs="Tahoma"/>
                <w:b/>
                <w:sz w:val="20"/>
                <w:szCs w:val="20"/>
              </w:rPr>
              <w:t xml:space="preserve">Dirección General de la Unidad de Asuntos Internacionales y Relaciones Parlamentarias </w:t>
            </w:r>
          </w:p>
        </w:tc>
        <w:tc>
          <w:tcPr>
            <w:tcW w:w="1373" w:type="dxa"/>
            <w:shd w:val="clear" w:color="auto" w:fill="D9D9D9" w:themeFill="background1" w:themeFillShade="D9"/>
          </w:tcPr>
          <w:p w14:paraId="3C642984" w14:textId="4529CA40" w:rsidR="00994451" w:rsidRPr="001D268F" w:rsidRDefault="007839CD" w:rsidP="00A64D37">
            <w:pPr>
              <w:jc w:val="center"/>
              <w:rPr>
                <w:rFonts w:ascii="Tahoma" w:hAnsi="Tahoma" w:cs="Tahoma"/>
                <w:b/>
                <w:sz w:val="20"/>
                <w:szCs w:val="20"/>
              </w:rPr>
            </w:pPr>
            <w:r w:rsidRPr="001D268F">
              <w:rPr>
                <w:rFonts w:ascii="Tahoma" w:hAnsi="Tahoma" w:cs="Tahoma"/>
                <w:b/>
                <w:sz w:val="20"/>
                <w:szCs w:val="20"/>
              </w:rPr>
              <w:t>78</w:t>
            </w:r>
          </w:p>
        </w:tc>
      </w:tr>
      <w:tr w:rsidR="00994451" w:rsidRPr="00994451" w14:paraId="4AEE7B30" w14:textId="77777777" w:rsidTr="00A43DAD">
        <w:tc>
          <w:tcPr>
            <w:tcW w:w="956" w:type="dxa"/>
          </w:tcPr>
          <w:p w14:paraId="72811AA4" w14:textId="77777777" w:rsidR="00994451" w:rsidRPr="00994451" w:rsidRDefault="00994451" w:rsidP="00E22D0A">
            <w:pPr>
              <w:pStyle w:val="Prrafodelista"/>
              <w:ind w:left="0"/>
              <w:jc w:val="center"/>
              <w:rPr>
                <w:rFonts w:ascii="Tahoma" w:hAnsi="Tahoma" w:cs="Tahoma"/>
                <w:sz w:val="20"/>
                <w:szCs w:val="20"/>
              </w:rPr>
            </w:pPr>
          </w:p>
        </w:tc>
        <w:tc>
          <w:tcPr>
            <w:tcW w:w="9486" w:type="dxa"/>
          </w:tcPr>
          <w:p w14:paraId="5DE7FBD0" w14:textId="341375CE" w:rsidR="00994451" w:rsidRPr="00994451" w:rsidRDefault="00994451" w:rsidP="00E22D0A">
            <w:pPr>
              <w:rPr>
                <w:rFonts w:ascii="Tahoma" w:hAnsi="Tahoma" w:cs="Tahoma"/>
                <w:sz w:val="20"/>
                <w:szCs w:val="20"/>
              </w:rPr>
            </w:pPr>
            <w:r w:rsidRPr="00994451">
              <w:rPr>
                <w:rFonts w:ascii="Tahoma" w:hAnsi="Tahoma" w:cs="Tahoma"/>
                <w:sz w:val="20"/>
                <w:szCs w:val="20"/>
              </w:rPr>
              <w:t xml:space="preserve">Subdirección de Diplomacia Parlamentaria, Asuntos Internacionales y Cooperación </w:t>
            </w:r>
          </w:p>
        </w:tc>
        <w:tc>
          <w:tcPr>
            <w:tcW w:w="1373" w:type="dxa"/>
          </w:tcPr>
          <w:p w14:paraId="27B44CAE" w14:textId="5FB53923" w:rsidR="00994451" w:rsidRPr="00A64D37" w:rsidRDefault="007839CD" w:rsidP="00A64D37">
            <w:pPr>
              <w:jc w:val="center"/>
              <w:rPr>
                <w:rFonts w:ascii="Tahoma" w:hAnsi="Tahoma" w:cs="Tahoma"/>
                <w:sz w:val="20"/>
                <w:szCs w:val="20"/>
              </w:rPr>
            </w:pPr>
            <w:r w:rsidRPr="00A64D37">
              <w:rPr>
                <w:rFonts w:ascii="Tahoma" w:hAnsi="Tahoma" w:cs="Tahoma"/>
                <w:sz w:val="20"/>
                <w:szCs w:val="20"/>
              </w:rPr>
              <w:t>81</w:t>
            </w:r>
          </w:p>
        </w:tc>
      </w:tr>
      <w:tr w:rsidR="00994451" w:rsidRPr="00994451" w14:paraId="14B00A80" w14:textId="77777777" w:rsidTr="00A43DAD">
        <w:tc>
          <w:tcPr>
            <w:tcW w:w="956" w:type="dxa"/>
          </w:tcPr>
          <w:p w14:paraId="0CC7AD47" w14:textId="77777777" w:rsidR="00994451" w:rsidRPr="00994451" w:rsidRDefault="00994451" w:rsidP="00E22D0A">
            <w:pPr>
              <w:pStyle w:val="Prrafodelista"/>
              <w:ind w:left="0"/>
              <w:jc w:val="center"/>
              <w:rPr>
                <w:rFonts w:ascii="Tahoma" w:hAnsi="Tahoma" w:cs="Tahoma"/>
                <w:sz w:val="20"/>
                <w:szCs w:val="20"/>
              </w:rPr>
            </w:pPr>
          </w:p>
        </w:tc>
        <w:tc>
          <w:tcPr>
            <w:tcW w:w="9486" w:type="dxa"/>
          </w:tcPr>
          <w:p w14:paraId="634F2241" w14:textId="185BD9AD" w:rsidR="00994451" w:rsidRPr="00994451" w:rsidRDefault="00994451" w:rsidP="00E22D0A">
            <w:pPr>
              <w:rPr>
                <w:rFonts w:ascii="Tahoma" w:hAnsi="Tahoma" w:cs="Tahoma"/>
                <w:sz w:val="20"/>
                <w:szCs w:val="20"/>
              </w:rPr>
            </w:pPr>
            <w:r>
              <w:rPr>
                <w:rFonts w:ascii="Tahoma" w:hAnsi="Tahoma" w:cs="Tahoma"/>
                <w:sz w:val="20"/>
                <w:szCs w:val="20"/>
              </w:rPr>
              <w:t xml:space="preserve">Departamento de Asuntos Internacionales </w:t>
            </w:r>
          </w:p>
        </w:tc>
        <w:tc>
          <w:tcPr>
            <w:tcW w:w="1373" w:type="dxa"/>
          </w:tcPr>
          <w:p w14:paraId="6DE210EB" w14:textId="6A59B51A" w:rsidR="00994451" w:rsidRPr="00A64D37" w:rsidRDefault="007839CD" w:rsidP="00A64D37">
            <w:pPr>
              <w:jc w:val="center"/>
              <w:rPr>
                <w:rFonts w:ascii="Tahoma" w:hAnsi="Tahoma" w:cs="Tahoma"/>
                <w:sz w:val="20"/>
                <w:szCs w:val="20"/>
              </w:rPr>
            </w:pPr>
            <w:r w:rsidRPr="00A64D37">
              <w:rPr>
                <w:rFonts w:ascii="Tahoma" w:hAnsi="Tahoma" w:cs="Tahoma"/>
                <w:sz w:val="20"/>
                <w:szCs w:val="20"/>
              </w:rPr>
              <w:t>82</w:t>
            </w:r>
          </w:p>
        </w:tc>
      </w:tr>
      <w:tr w:rsidR="00994451" w:rsidRPr="00994451" w14:paraId="1F6FF864" w14:textId="77777777" w:rsidTr="00A43DAD">
        <w:tc>
          <w:tcPr>
            <w:tcW w:w="956" w:type="dxa"/>
          </w:tcPr>
          <w:p w14:paraId="0DEB863D" w14:textId="77777777" w:rsidR="00994451" w:rsidRPr="00994451" w:rsidRDefault="00994451" w:rsidP="00E22D0A">
            <w:pPr>
              <w:pStyle w:val="Prrafodelista"/>
              <w:ind w:left="0"/>
              <w:jc w:val="center"/>
              <w:rPr>
                <w:rFonts w:ascii="Tahoma" w:hAnsi="Tahoma" w:cs="Tahoma"/>
                <w:sz w:val="20"/>
                <w:szCs w:val="20"/>
              </w:rPr>
            </w:pPr>
          </w:p>
        </w:tc>
        <w:tc>
          <w:tcPr>
            <w:tcW w:w="9486" w:type="dxa"/>
          </w:tcPr>
          <w:p w14:paraId="1F898E2E" w14:textId="5EEBE6AF" w:rsidR="00994451" w:rsidRDefault="00994451" w:rsidP="00E22D0A">
            <w:pPr>
              <w:rPr>
                <w:rFonts w:ascii="Tahoma" w:hAnsi="Tahoma" w:cs="Tahoma"/>
                <w:sz w:val="20"/>
                <w:szCs w:val="20"/>
              </w:rPr>
            </w:pPr>
            <w:r>
              <w:rPr>
                <w:rFonts w:ascii="Tahoma" w:hAnsi="Tahoma" w:cs="Tahoma"/>
                <w:sz w:val="20"/>
                <w:szCs w:val="20"/>
              </w:rPr>
              <w:t xml:space="preserve">Departamento de Diplomacia Parlamentaria </w:t>
            </w:r>
          </w:p>
        </w:tc>
        <w:tc>
          <w:tcPr>
            <w:tcW w:w="1373" w:type="dxa"/>
          </w:tcPr>
          <w:p w14:paraId="7B204124" w14:textId="43D97E69" w:rsidR="00994451" w:rsidRPr="00A64D37" w:rsidRDefault="007839CD" w:rsidP="00A64D37">
            <w:pPr>
              <w:jc w:val="center"/>
              <w:rPr>
                <w:rFonts w:ascii="Tahoma" w:hAnsi="Tahoma" w:cs="Tahoma"/>
                <w:sz w:val="20"/>
                <w:szCs w:val="20"/>
              </w:rPr>
            </w:pPr>
            <w:r w:rsidRPr="00A64D37">
              <w:rPr>
                <w:rFonts w:ascii="Tahoma" w:hAnsi="Tahoma" w:cs="Tahoma"/>
                <w:sz w:val="20"/>
                <w:szCs w:val="20"/>
              </w:rPr>
              <w:t>83</w:t>
            </w:r>
          </w:p>
        </w:tc>
      </w:tr>
      <w:tr w:rsidR="00994451" w:rsidRPr="001D268F" w14:paraId="2BDCE2C0" w14:textId="77777777" w:rsidTr="00A43DAD">
        <w:tc>
          <w:tcPr>
            <w:tcW w:w="956" w:type="dxa"/>
            <w:shd w:val="clear" w:color="auto" w:fill="D9D9D9" w:themeFill="background1" w:themeFillShade="D9"/>
          </w:tcPr>
          <w:p w14:paraId="4EBE281F" w14:textId="14716A38" w:rsidR="00994451" w:rsidRPr="001D268F" w:rsidRDefault="00994451" w:rsidP="00E22D0A">
            <w:pPr>
              <w:pStyle w:val="Prrafodelista"/>
              <w:ind w:left="0"/>
              <w:jc w:val="center"/>
              <w:rPr>
                <w:rFonts w:ascii="Tahoma" w:hAnsi="Tahoma" w:cs="Tahoma"/>
                <w:b/>
                <w:sz w:val="20"/>
                <w:szCs w:val="20"/>
              </w:rPr>
            </w:pPr>
            <w:r w:rsidRPr="001D268F">
              <w:rPr>
                <w:rFonts w:ascii="Tahoma" w:hAnsi="Tahoma" w:cs="Tahoma"/>
                <w:b/>
                <w:sz w:val="20"/>
                <w:szCs w:val="20"/>
              </w:rPr>
              <w:t>1.6.</w:t>
            </w:r>
          </w:p>
        </w:tc>
        <w:tc>
          <w:tcPr>
            <w:tcW w:w="9486" w:type="dxa"/>
            <w:shd w:val="clear" w:color="auto" w:fill="D9D9D9" w:themeFill="background1" w:themeFillShade="D9"/>
          </w:tcPr>
          <w:p w14:paraId="70160167" w14:textId="78C2381C" w:rsidR="00994451" w:rsidRPr="001D268F" w:rsidRDefault="00994451" w:rsidP="00E22D0A">
            <w:pPr>
              <w:rPr>
                <w:rFonts w:ascii="Tahoma" w:hAnsi="Tahoma" w:cs="Tahoma"/>
                <w:b/>
                <w:sz w:val="20"/>
                <w:szCs w:val="20"/>
              </w:rPr>
            </w:pPr>
            <w:r w:rsidRPr="001D268F">
              <w:rPr>
                <w:rFonts w:ascii="Tahoma" w:hAnsi="Tahoma" w:cs="Tahoma"/>
                <w:b/>
                <w:sz w:val="20"/>
                <w:szCs w:val="20"/>
              </w:rPr>
              <w:t xml:space="preserve">Dirección General de la Unidad para la Igualdad de Género </w:t>
            </w:r>
          </w:p>
        </w:tc>
        <w:tc>
          <w:tcPr>
            <w:tcW w:w="1373" w:type="dxa"/>
            <w:shd w:val="clear" w:color="auto" w:fill="D9D9D9" w:themeFill="background1" w:themeFillShade="D9"/>
          </w:tcPr>
          <w:p w14:paraId="1740CBF3" w14:textId="4B2045A0" w:rsidR="00994451" w:rsidRPr="001D268F" w:rsidRDefault="007839CD" w:rsidP="00A64D37">
            <w:pPr>
              <w:jc w:val="center"/>
              <w:rPr>
                <w:rFonts w:ascii="Tahoma" w:hAnsi="Tahoma" w:cs="Tahoma"/>
                <w:b/>
                <w:sz w:val="20"/>
                <w:szCs w:val="20"/>
              </w:rPr>
            </w:pPr>
            <w:r w:rsidRPr="001D268F">
              <w:rPr>
                <w:rFonts w:ascii="Tahoma" w:hAnsi="Tahoma" w:cs="Tahoma"/>
                <w:b/>
                <w:sz w:val="20"/>
                <w:szCs w:val="20"/>
              </w:rPr>
              <w:t>85</w:t>
            </w:r>
          </w:p>
        </w:tc>
      </w:tr>
      <w:tr w:rsidR="00994451" w:rsidRPr="006874E6" w14:paraId="1F583A76" w14:textId="77777777" w:rsidTr="00A43DAD">
        <w:tc>
          <w:tcPr>
            <w:tcW w:w="956" w:type="dxa"/>
          </w:tcPr>
          <w:p w14:paraId="0A5260B5" w14:textId="77777777" w:rsidR="00994451" w:rsidRPr="006874E6" w:rsidRDefault="00994451" w:rsidP="00E22D0A">
            <w:pPr>
              <w:pStyle w:val="Prrafodelista"/>
              <w:ind w:left="0"/>
              <w:jc w:val="center"/>
              <w:rPr>
                <w:rFonts w:ascii="Tahoma" w:hAnsi="Tahoma" w:cs="Tahoma"/>
                <w:sz w:val="20"/>
                <w:szCs w:val="20"/>
              </w:rPr>
            </w:pPr>
          </w:p>
        </w:tc>
        <w:tc>
          <w:tcPr>
            <w:tcW w:w="9486" w:type="dxa"/>
          </w:tcPr>
          <w:p w14:paraId="1554AB84" w14:textId="7977F7CF" w:rsidR="00994451" w:rsidRPr="006874E6" w:rsidRDefault="00994451" w:rsidP="00E22D0A">
            <w:pPr>
              <w:rPr>
                <w:rFonts w:ascii="Tahoma" w:hAnsi="Tahoma" w:cs="Tahoma"/>
                <w:sz w:val="20"/>
                <w:szCs w:val="20"/>
              </w:rPr>
            </w:pPr>
            <w:r w:rsidRPr="006874E6">
              <w:rPr>
                <w:rFonts w:ascii="Tahoma" w:hAnsi="Tahoma" w:cs="Tahoma"/>
                <w:sz w:val="20"/>
                <w:szCs w:val="20"/>
              </w:rPr>
              <w:t xml:space="preserve">Departamento de Formación, Especialización y Atención </w:t>
            </w:r>
          </w:p>
        </w:tc>
        <w:tc>
          <w:tcPr>
            <w:tcW w:w="1373" w:type="dxa"/>
          </w:tcPr>
          <w:p w14:paraId="6C449D6C" w14:textId="5F399DAA" w:rsidR="00994451" w:rsidRPr="00A64D37" w:rsidRDefault="007839CD" w:rsidP="00A64D37">
            <w:pPr>
              <w:jc w:val="center"/>
              <w:rPr>
                <w:rFonts w:ascii="Tahoma" w:hAnsi="Tahoma" w:cs="Tahoma"/>
                <w:sz w:val="20"/>
                <w:szCs w:val="20"/>
              </w:rPr>
            </w:pPr>
            <w:r w:rsidRPr="00A64D37">
              <w:rPr>
                <w:rFonts w:ascii="Tahoma" w:hAnsi="Tahoma" w:cs="Tahoma"/>
                <w:sz w:val="20"/>
                <w:szCs w:val="20"/>
              </w:rPr>
              <w:t>88</w:t>
            </w:r>
          </w:p>
        </w:tc>
      </w:tr>
      <w:tr w:rsidR="00994451" w:rsidRPr="00994451" w14:paraId="292C028B" w14:textId="77777777" w:rsidTr="00A43DAD">
        <w:tc>
          <w:tcPr>
            <w:tcW w:w="956" w:type="dxa"/>
          </w:tcPr>
          <w:p w14:paraId="73E5A846" w14:textId="77777777" w:rsidR="00994451" w:rsidRPr="00994451" w:rsidRDefault="00994451" w:rsidP="00E22D0A">
            <w:pPr>
              <w:pStyle w:val="Prrafodelista"/>
              <w:ind w:left="0"/>
              <w:jc w:val="center"/>
              <w:rPr>
                <w:rFonts w:ascii="Tahoma" w:hAnsi="Tahoma" w:cs="Tahoma"/>
                <w:sz w:val="20"/>
                <w:szCs w:val="20"/>
              </w:rPr>
            </w:pPr>
          </w:p>
        </w:tc>
        <w:tc>
          <w:tcPr>
            <w:tcW w:w="9486" w:type="dxa"/>
          </w:tcPr>
          <w:p w14:paraId="4C757EF7" w14:textId="64A0DF07" w:rsidR="00994451" w:rsidRPr="00994451" w:rsidRDefault="00994451" w:rsidP="00E22D0A">
            <w:pPr>
              <w:rPr>
                <w:rFonts w:ascii="Tahoma" w:hAnsi="Tahoma" w:cs="Tahoma"/>
                <w:sz w:val="20"/>
                <w:szCs w:val="20"/>
              </w:rPr>
            </w:pPr>
            <w:r w:rsidRPr="00994451">
              <w:rPr>
                <w:rFonts w:ascii="Tahoma" w:hAnsi="Tahoma" w:cs="Tahoma"/>
                <w:sz w:val="20"/>
                <w:szCs w:val="20"/>
              </w:rPr>
              <w:t xml:space="preserve">Departamento de Investigación, Publicación, Difusión y </w:t>
            </w:r>
            <w:proofErr w:type="spellStart"/>
            <w:r w:rsidRPr="00994451">
              <w:rPr>
                <w:rFonts w:ascii="Tahoma" w:hAnsi="Tahoma" w:cs="Tahoma"/>
                <w:sz w:val="20"/>
                <w:szCs w:val="20"/>
              </w:rPr>
              <w:t>Transverzalización</w:t>
            </w:r>
            <w:proofErr w:type="spellEnd"/>
            <w:r w:rsidRPr="00994451">
              <w:rPr>
                <w:rFonts w:ascii="Tahoma" w:hAnsi="Tahoma" w:cs="Tahoma"/>
                <w:sz w:val="20"/>
                <w:szCs w:val="20"/>
              </w:rPr>
              <w:t xml:space="preserve"> </w:t>
            </w:r>
          </w:p>
        </w:tc>
        <w:tc>
          <w:tcPr>
            <w:tcW w:w="1373" w:type="dxa"/>
          </w:tcPr>
          <w:p w14:paraId="5294952F" w14:textId="264C6D5D" w:rsidR="00994451" w:rsidRPr="00A64D37" w:rsidRDefault="007839CD" w:rsidP="00A64D37">
            <w:pPr>
              <w:jc w:val="center"/>
              <w:rPr>
                <w:rFonts w:ascii="Tahoma" w:hAnsi="Tahoma" w:cs="Tahoma"/>
                <w:sz w:val="20"/>
                <w:szCs w:val="20"/>
              </w:rPr>
            </w:pPr>
            <w:r w:rsidRPr="00A64D37">
              <w:rPr>
                <w:rFonts w:ascii="Tahoma" w:hAnsi="Tahoma" w:cs="Tahoma"/>
                <w:sz w:val="20"/>
                <w:szCs w:val="20"/>
              </w:rPr>
              <w:t>89</w:t>
            </w:r>
          </w:p>
        </w:tc>
      </w:tr>
      <w:tr w:rsidR="00994451" w:rsidRPr="001D268F" w14:paraId="2C332C8F" w14:textId="77777777" w:rsidTr="00A43DAD">
        <w:tc>
          <w:tcPr>
            <w:tcW w:w="956" w:type="dxa"/>
            <w:shd w:val="clear" w:color="auto" w:fill="D9D9D9" w:themeFill="background1" w:themeFillShade="D9"/>
          </w:tcPr>
          <w:p w14:paraId="74F203DB" w14:textId="72EB59C7" w:rsidR="00994451" w:rsidRPr="001D268F" w:rsidRDefault="00093F0C" w:rsidP="00E22D0A">
            <w:pPr>
              <w:pStyle w:val="Prrafodelista"/>
              <w:ind w:left="0"/>
              <w:jc w:val="center"/>
              <w:rPr>
                <w:rFonts w:ascii="Tahoma" w:hAnsi="Tahoma" w:cs="Tahoma"/>
                <w:b/>
                <w:sz w:val="20"/>
                <w:szCs w:val="20"/>
              </w:rPr>
            </w:pPr>
            <w:r w:rsidRPr="001D268F">
              <w:rPr>
                <w:rFonts w:ascii="Tahoma" w:hAnsi="Tahoma" w:cs="Tahoma"/>
                <w:b/>
                <w:sz w:val="20"/>
                <w:szCs w:val="20"/>
              </w:rPr>
              <w:t>1.7.</w:t>
            </w:r>
          </w:p>
        </w:tc>
        <w:tc>
          <w:tcPr>
            <w:tcW w:w="9486" w:type="dxa"/>
            <w:shd w:val="clear" w:color="auto" w:fill="D9D9D9" w:themeFill="background1" w:themeFillShade="D9"/>
          </w:tcPr>
          <w:p w14:paraId="038AE4F2" w14:textId="674592C1" w:rsidR="00994451" w:rsidRPr="001D268F" w:rsidRDefault="00093F0C" w:rsidP="00E22D0A">
            <w:pPr>
              <w:rPr>
                <w:rFonts w:ascii="Tahoma" w:hAnsi="Tahoma" w:cs="Tahoma"/>
                <w:b/>
                <w:sz w:val="20"/>
                <w:szCs w:val="20"/>
              </w:rPr>
            </w:pPr>
            <w:r w:rsidRPr="001D268F">
              <w:rPr>
                <w:rFonts w:ascii="Tahoma" w:hAnsi="Tahoma" w:cs="Tahoma"/>
                <w:b/>
                <w:sz w:val="20"/>
                <w:szCs w:val="20"/>
              </w:rPr>
              <w:t xml:space="preserve">Dirección General del Espacio Cultural San Lázaro </w:t>
            </w:r>
          </w:p>
        </w:tc>
        <w:tc>
          <w:tcPr>
            <w:tcW w:w="1373" w:type="dxa"/>
            <w:shd w:val="clear" w:color="auto" w:fill="D9D9D9" w:themeFill="background1" w:themeFillShade="D9"/>
          </w:tcPr>
          <w:p w14:paraId="027DB91D" w14:textId="6ADD4277" w:rsidR="00994451" w:rsidRPr="001D268F" w:rsidRDefault="007839CD" w:rsidP="00A64D37">
            <w:pPr>
              <w:jc w:val="center"/>
              <w:rPr>
                <w:rFonts w:ascii="Tahoma" w:hAnsi="Tahoma" w:cs="Tahoma"/>
                <w:b/>
                <w:sz w:val="20"/>
                <w:szCs w:val="20"/>
              </w:rPr>
            </w:pPr>
            <w:r w:rsidRPr="001D268F">
              <w:rPr>
                <w:rFonts w:ascii="Tahoma" w:hAnsi="Tahoma" w:cs="Tahoma"/>
                <w:b/>
                <w:sz w:val="20"/>
                <w:szCs w:val="20"/>
              </w:rPr>
              <w:t>91</w:t>
            </w:r>
          </w:p>
        </w:tc>
      </w:tr>
      <w:tr w:rsidR="00093F0C" w:rsidRPr="00093F0C" w14:paraId="21AE702C" w14:textId="77777777" w:rsidTr="00A43DAD">
        <w:tc>
          <w:tcPr>
            <w:tcW w:w="956" w:type="dxa"/>
          </w:tcPr>
          <w:p w14:paraId="4669B8F4" w14:textId="77777777" w:rsidR="00093F0C" w:rsidRPr="00093F0C" w:rsidRDefault="00093F0C" w:rsidP="00E22D0A">
            <w:pPr>
              <w:pStyle w:val="Prrafodelista"/>
              <w:ind w:left="0"/>
              <w:jc w:val="center"/>
              <w:rPr>
                <w:rFonts w:ascii="Tahoma" w:hAnsi="Tahoma" w:cs="Tahoma"/>
                <w:sz w:val="20"/>
                <w:szCs w:val="20"/>
              </w:rPr>
            </w:pPr>
          </w:p>
        </w:tc>
        <w:tc>
          <w:tcPr>
            <w:tcW w:w="9486" w:type="dxa"/>
          </w:tcPr>
          <w:p w14:paraId="60E94985" w14:textId="2C92125F" w:rsidR="00093F0C" w:rsidRPr="00093F0C" w:rsidRDefault="00093F0C" w:rsidP="00E22D0A">
            <w:pPr>
              <w:rPr>
                <w:rFonts w:ascii="Tahoma" w:hAnsi="Tahoma" w:cs="Tahoma"/>
                <w:sz w:val="20"/>
                <w:szCs w:val="20"/>
              </w:rPr>
            </w:pPr>
            <w:r w:rsidRPr="00093F0C">
              <w:rPr>
                <w:rFonts w:ascii="Tahoma" w:hAnsi="Tahoma" w:cs="Tahoma"/>
                <w:sz w:val="20"/>
                <w:szCs w:val="20"/>
              </w:rPr>
              <w:t xml:space="preserve">Subdirección de </w:t>
            </w:r>
            <w:proofErr w:type="spellStart"/>
            <w:r w:rsidRPr="00093F0C">
              <w:rPr>
                <w:rFonts w:ascii="Tahoma" w:hAnsi="Tahoma" w:cs="Tahoma"/>
                <w:sz w:val="20"/>
                <w:szCs w:val="20"/>
              </w:rPr>
              <w:t>Adminsitración</w:t>
            </w:r>
            <w:proofErr w:type="spellEnd"/>
            <w:r w:rsidRPr="00093F0C">
              <w:rPr>
                <w:rFonts w:ascii="Tahoma" w:hAnsi="Tahoma" w:cs="Tahoma"/>
                <w:sz w:val="20"/>
                <w:szCs w:val="20"/>
              </w:rPr>
              <w:t xml:space="preserve">, Operación y Comunicación </w:t>
            </w:r>
          </w:p>
        </w:tc>
        <w:tc>
          <w:tcPr>
            <w:tcW w:w="1373" w:type="dxa"/>
          </w:tcPr>
          <w:p w14:paraId="70B66E32" w14:textId="4611F50E" w:rsidR="00093F0C" w:rsidRPr="00A64D37" w:rsidRDefault="007839CD" w:rsidP="00A64D37">
            <w:pPr>
              <w:jc w:val="center"/>
              <w:rPr>
                <w:rFonts w:ascii="Tahoma" w:hAnsi="Tahoma" w:cs="Tahoma"/>
                <w:sz w:val="20"/>
                <w:szCs w:val="20"/>
              </w:rPr>
            </w:pPr>
            <w:r w:rsidRPr="00A64D37">
              <w:rPr>
                <w:rFonts w:ascii="Tahoma" w:hAnsi="Tahoma" w:cs="Tahoma"/>
                <w:sz w:val="20"/>
                <w:szCs w:val="20"/>
              </w:rPr>
              <w:t>93</w:t>
            </w:r>
          </w:p>
        </w:tc>
      </w:tr>
      <w:tr w:rsidR="00093F0C" w:rsidRPr="001D268F" w14:paraId="1ADC021D" w14:textId="77777777" w:rsidTr="00A43DAD">
        <w:tc>
          <w:tcPr>
            <w:tcW w:w="956" w:type="dxa"/>
            <w:shd w:val="clear" w:color="auto" w:fill="D9D9D9" w:themeFill="background1" w:themeFillShade="D9"/>
          </w:tcPr>
          <w:p w14:paraId="2954969D" w14:textId="1DF994FB" w:rsidR="00093F0C" w:rsidRPr="001D268F" w:rsidRDefault="00093F0C" w:rsidP="00B07BF7">
            <w:pPr>
              <w:pStyle w:val="Prrafodelista"/>
              <w:numPr>
                <w:ilvl w:val="0"/>
                <w:numId w:val="307"/>
              </w:numPr>
              <w:jc w:val="center"/>
              <w:rPr>
                <w:rFonts w:ascii="Tahoma" w:hAnsi="Tahoma" w:cs="Tahoma"/>
                <w:b/>
                <w:sz w:val="20"/>
                <w:szCs w:val="20"/>
              </w:rPr>
            </w:pPr>
          </w:p>
        </w:tc>
        <w:tc>
          <w:tcPr>
            <w:tcW w:w="9486" w:type="dxa"/>
            <w:shd w:val="clear" w:color="auto" w:fill="D9D9D9" w:themeFill="background1" w:themeFillShade="D9"/>
          </w:tcPr>
          <w:p w14:paraId="2D22C3E7" w14:textId="712E93D3" w:rsidR="00093F0C" w:rsidRPr="001D268F" w:rsidRDefault="00B07BF7" w:rsidP="00E22D0A">
            <w:pPr>
              <w:rPr>
                <w:rFonts w:ascii="Tahoma" w:hAnsi="Tahoma" w:cs="Tahoma"/>
                <w:b/>
                <w:sz w:val="20"/>
                <w:szCs w:val="20"/>
              </w:rPr>
            </w:pPr>
            <w:r w:rsidRPr="001D268F">
              <w:rPr>
                <w:rFonts w:ascii="Tahoma" w:hAnsi="Tahoma" w:cs="Tahoma"/>
                <w:b/>
                <w:sz w:val="20"/>
                <w:szCs w:val="20"/>
              </w:rPr>
              <w:t>SECRETARÍA DE SERVICIOS PARLAMENTARIOS</w:t>
            </w:r>
          </w:p>
        </w:tc>
        <w:tc>
          <w:tcPr>
            <w:tcW w:w="1373" w:type="dxa"/>
            <w:shd w:val="clear" w:color="auto" w:fill="D9D9D9" w:themeFill="background1" w:themeFillShade="D9"/>
          </w:tcPr>
          <w:p w14:paraId="29C2379B" w14:textId="71977C2F" w:rsidR="00093F0C" w:rsidRPr="001D268F" w:rsidRDefault="007839CD" w:rsidP="00A64D37">
            <w:pPr>
              <w:jc w:val="center"/>
              <w:rPr>
                <w:rFonts w:ascii="Tahoma" w:hAnsi="Tahoma" w:cs="Tahoma"/>
                <w:b/>
                <w:sz w:val="20"/>
                <w:szCs w:val="20"/>
              </w:rPr>
            </w:pPr>
            <w:r w:rsidRPr="001D268F">
              <w:rPr>
                <w:rFonts w:ascii="Tahoma" w:hAnsi="Tahoma" w:cs="Tahoma"/>
                <w:b/>
                <w:sz w:val="20"/>
                <w:szCs w:val="20"/>
              </w:rPr>
              <w:t>94</w:t>
            </w:r>
          </w:p>
        </w:tc>
      </w:tr>
      <w:tr w:rsidR="00B07BF7" w:rsidRPr="00620FD9" w14:paraId="142269C4" w14:textId="77777777" w:rsidTr="00A43DAD">
        <w:tc>
          <w:tcPr>
            <w:tcW w:w="956" w:type="dxa"/>
          </w:tcPr>
          <w:p w14:paraId="70407FAE" w14:textId="77777777" w:rsidR="00B07BF7" w:rsidRPr="00620FD9" w:rsidRDefault="00B07BF7" w:rsidP="00B07BF7">
            <w:pPr>
              <w:pStyle w:val="Prrafodelista"/>
              <w:rPr>
                <w:rFonts w:ascii="Tahoma" w:hAnsi="Tahoma" w:cs="Tahoma"/>
                <w:sz w:val="20"/>
                <w:szCs w:val="20"/>
              </w:rPr>
            </w:pPr>
          </w:p>
        </w:tc>
        <w:tc>
          <w:tcPr>
            <w:tcW w:w="9486" w:type="dxa"/>
          </w:tcPr>
          <w:p w14:paraId="756F185D" w14:textId="3CF29652" w:rsidR="00B07BF7" w:rsidRPr="00620FD9" w:rsidRDefault="00620FD9" w:rsidP="00E22D0A">
            <w:pPr>
              <w:rPr>
                <w:rFonts w:ascii="Tahoma" w:hAnsi="Tahoma" w:cs="Tahoma"/>
                <w:sz w:val="20"/>
                <w:szCs w:val="20"/>
              </w:rPr>
            </w:pPr>
            <w:r w:rsidRPr="00620FD9">
              <w:rPr>
                <w:rFonts w:ascii="Tahoma" w:hAnsi="Tahoma" w:cs="Tahoma"/>
                <w:sz w:val="20"/>
                <w:szCs w:val="20"/>
              </w:rPr>
              <w:t xml:space="preserve">Dirección de Servicios de Información y Análisis Especializados </w:t>
            </w:r>
          </w:p>
        </w:tc>
        <w:tc>
          <w:tcPr>
            <w:tcW w:w="1373" w:type="dxa"/>
          </w:tcPr>
          <w:p w14:paraId="4206A630" w14:textId="014AEBB9" w:rsidR="00B07BF7" w:rsidRPr="00A64D37" w:rsidRDefault="007839CD" w:rsidP="00A64D37">
            <w:pPr>
              <w:jc w:val="center"/>
              <w:rPr>
                <w:rFonts w:ascii="Tahoma" w:hAnsi="Tahoma" w:cs="Tahoma"/>
                <w:sz w:val="20"/>
                <w:szCs w:val="20"/>
              </w:rPr>
            </w:pPr>
            <w:r w:rsidRPr="00A64D37">
              <w:rPr>
                <w:rFonts w:ascii="Tahoma" w:hAnsi="Tahoma" w:cs="Tahoma"/>
                <w:sz w:val="20"/>
                <w:szCs w:val="20"/>
              </w:rPr>
              <w:t>98</w:t>
            </w:r>
          </w:p>
        </w:tc>
      </w:tr>
      <w:tr w:rsidR="007839CD" w:rsidRPr="00620FD9" w14:paraId="66017541" w14:textId="77777777" w:rsidTr="00A43DAD">
        <w:tc>
          <w:tcPr>
            <w:tcW w:w="956" w:type="dxa"/>
          </w:tcPr>
          <w:p w14:paraId="098EFA92" w14:textId="77777777" w:rsidR="007839CD" w:rsidRPr="00620FD9" w:rsidRDefault="007839CD" w:rsidP="00B07BF7">
            <w:pPr>
              <w:pStyle w:val="Prrafodelista"/>
              <w:rPr>
                <w:rFonts w:ascii="Tahoma" w:hAnsi="Tahoma" w:cs="Tahoma"/>
                <w:sz w:val="20"/>
                <w:szCs w:val="20"/>
              </w:rPr>
            </w:pPr>
          </w:p>
        </w:tc>
        <w:tc>
          <w:tcPr>
            <w:tcW w:w="9486" w:type="dxa"/>
          </w:tcPr>
          <w:p w14:paraId="4D2F56EE" w14:textId="4BF4669C" w:rsidR="007839CD" w:rsidRPr="00620FD9" w:rsidRDefault="007839CD" w:rsidP="00E22D0A">
            <w:pPr>
              <w:rPr>
                <w:rFonts w:ascii="Tahoma" w:hAnsi="Tahoma" w:cs="Tahoma"/>
                <w:sz w:val="20"/>
                <w:szCs w:val="20"/>
              </w:rPr>
            </w:pPr>
            <w:r>
              <w:rPr>
                <w:rFonts w:ascii="Tahoma" w:hAnsi="Tahoma" w:cs="Tahoma"/>
                <w:sz w:val="20"/>
                <w:szCs w:val="20"/>
              </w:rPr>
              <w:t xml:space="preserve">Subdirección de </w:t>
            </w:r>
            <w:r w:rsidR="00383BE6">
              <w:rPr>
                <w:rFonts w:ascii="Tahoma" w:hAnsi="Tahoma" w:cs="Tahoma"/>
                <w:sz w:val="20"/>
                <w:szCs w:val="20"/>
              </w:rPr>
              <w:t xml:space="preserve">Análisis Económico </w:t>
            </w:r>
          </w:p>
        </w:tc>
        <w:tc>
          <w:tcPr>
            <w:tcW w:w="1373" w:type="dxa"/>
          </w:tcPr>
          <w:p w14:paraId="2C26C287" w14:textId="46966732" w:rsidR="007839CD" w:rsidRPr="00A64D37" w:rsidRDefault="00383BE6" w:rsidP="00A64D37">
            <w:pPr>
              <w:jc w:val="center"/>
              <w:rPr>
                <w:rFonts w:ascii="Tahoma" w:hAnsi="Tahoma" w:cs="Tahoma"/>
                <w:sz w:val="20"/>
                <w:szCs w:val="20"/>
              </w:rPr>
            </w:pPr>
            <w:r w:rsidRPr="00A64D37">
              <w:rPr>
                <w:rFonts w:ascii="Tahoma" w:hAnsi="Tahoma" w:cs="Tahoma"/>
                <w:sz w:val="20"/>
                <w:szCs w:val="20"/>
              </w:rPr>
              <w:t>101</w:t>
            </w:r>
          </w:p>
        </w:tc>
      </w:tr>
      <w:tr w:rsidR="00620FD9" w:rsidRPr="00620FD9" w14:paraId="7DD5AD7A" w14:textId="77777777" w:rsidTr="00A43DAD">
        <w:tc>
          <w:tcPr>
            <w:tcW w:w="956" w:type="dxa"/>
          </w:tcPr>
          <w:p w14:paraId="20A67032" w14:textId="77777777" w:rsidR="00620FD9" w:rsidRPr="00620FD9" w:rsidRDefault="00620FD9" w:rsidP="00B07BF7">
            <w:pPr>
              <w:pStyle w:val="Prrafodelista"/>
              <w:rPr>
                <w:rFonts w:ascii="Tahoma" w:hAnsi="Tahoma" w:cs="Tahoma"/>
                <w:sz w:val="20"/>
                <w:szCs w:val="20"/>
              </w:rPr>
            </w:pPr>
          </w:p>
        </w:tc>
        <w:tc>
          <w:tcPr>
            <w:tcW w:w="9486" w:type="dxa"/>
          </w:tcPr>
          <w:p w14:paraId="2C2AF6FF" w14:textId="7038F4E9" w:rsidR="00620FD9" w:rsidRPr="00620FD9" w:rsidRDefault="00620FD9" w:rsidP="00E22D0A">
            <w:pPr>
              <w:rPr>
                <w:rFonts w:ascii="Tahoma" w:hAnsi="Tahoma" w:cs="Tahoma"/>
                <w:sz w:val="20"/>
                <w:szCs w:val="20"/>
              </w:rPr>
            </w:pPr>
            <w:r>
              <w:rPr>
                <w:rFonts w:ascii="Tahoma" w:hAnsi="Tahoma" w:cs="Tahoma"/>
                <w:sz w:val="20"/>
                <w:szCs w:val="20"/>
              </w:rPr>
              <w:t xml:space="preserve">Subdirección de Análisis de Política Interior </w:t>
            </w:r>
          </w:p>
        </w:tc>
        <w:tc>
          <w:tcPr>
            <w:tcW w:w="1373" w:type="dxa"/>
          </w:tcPr>
          <w:p w14:paraId="07525D65" w14:textId="67FA98C6" w:rsidR="00620FD9" w:rsidRPr="00A64D37" w:rsidRDefault="00383BE6" w:rsidP="00A64D37">
            <w:pPr>
              <w:jc w:val="center"/>
              <w:rPr>
                <w:rFonts w:ascii="Tahoma" w:hAnsi="Tahoma" w:cs="Tahoma"/>
                <w:sz w:val="20"/>
                <w:szCs w:val="20"/>
              </w:rPr>
            </w:pPr>
            <w:r w:rsidRPr="00A64D37">
              <w:rPr>
                <w:rFonts w:ascii="Tahoma" w:hAnsi="Tahoma" w:cs="Tahoma"/>
                <w:sz w:val="20"/>
                <w:szCs w:val="20"/>
              </w:rPr>
              <w:t>103</w:t>
            </w:r>
          </w:p>
        </w:tc>
      </w:tr>
      <w:tr w:rsidR="00620FD9" w:rsidRPr="00620FD9" w14:paraId="7C119E80" w14:textId="77777777" w:rsidTr="00A43DAD">
        <w:tc>
          <w:tcPr>
            <w:tcW w:w="956" w:type="dxa"/>
          </w:tcPr>
          <w:p w14:paraId="4571EC00" w14:textId="77777777" w:rsidR="00620FD9" w:rsidRPr="00620FD9" w:rsidRDefault="00620FD9" w:rsidP="00B07BF7">
            <w:pPr>
              <w:pStyle w:val="Prrafodelista"/>
              <w:rPr>
                <w:rFonts w:ascii="Tahoma" w:hAnsi="Tahoma" w:cs="Tahoma"/>
                <w:sz w:val="20"/>
                <w:szCs w:val="20"/>
              </w:rPr>
            </w:pPr>
          </w:p>
        </w:tc>
        <w:tc>
          <w:tcPr>
            <w:tcW w:w="9486" w:type="dxa"/>
          </w:tcPr>
          <w:p w14:paraId="3E77A5B9" w14:textId="0B6AD726" w:rsidR="00620FD9" w:rsidRDefault="00620FD9" w:rsidP="00E22D0A">
            <w:pPr>
              <w:rPr>
                <w:rFonts w:ascii="Tahoma" w:hAnsi="Tahoma" w:cs="Tahoma"/>
                <w:sz w:val="20"/>
                <w:szCs w:val="20"/>
              </w:rPr>
            </w:pPr>
            <w:r>
              <w:rPr>
                <w:rFonts w:ascii="Tahoma" w:hAnsi="Tahoma" w:cs="Tahoma"/>
                <w:sz w:val="20"/>
                <w:szCs w:val="20"/>
              </w:rPr>
              <w:t xml:space="preserve">Subdirección de Referencia Especializada </w:t>
            </w:r>
          </w:p>
        </w:tc>
        <w:tc>
          <w:tcPr>
            <w:tcW w:w="1373" w:type="dxa"/>
          </w:tcPr>
          <w:p w14:paraId="0F1D8F5D" w14:textId="0D0AEB34" w:rsidR="00620FD9" w:rsidRPr="00A64D37" w:rsidRDefault="00383BE6" w:rsidP="00A64D37">
            <w:pPr>
              <w:jc w:val="center"/>
              <w:rPr>
                <w:rFonts w:ascii="Tahoma" w:hAnsi="Tahoma" w:cs="Tahoma"/>
                <w:sz w:val="20"/>
                <w:szCs w:val="20"/>
              </w:rPr>
            </w:pPr>
            <w:r w:rsidRPr="00A64D37">
              <w:rPr>
                <w:rFonts w:ascii="Tahoma" w:hAnsi="Tahoma" w:cs="Tahoma"/>
                <w:sz w:val="20"/>
                <w:szCs w:val="20"/>
              </w:rPr>
              <w:t>105</w:t>
            </w:r>
          </w:p>
        </w:tc>
      </w:tr>
      <w:tr w:rsidR="00620FD9" w:rsidRPr="00620FD9" w14:paraId="6B784A04" w14:textId="77777777" w:rsidTr="00A43DAD">
        <w:tc>
          <w:tcPr>
            <w:tcW w:w="956" w:type="dxa"/>
          </w:tcPr>
          <w:p w14:paraId="69C0F8BA" w14:textId="77777777" w:rsidR="00620FD9" w:rsidRPr="00620FD9" w:rsidRDefault="00620FD9" w:rsidP="00B07BF7">
            <w:pPr>
              <w:pStyle w:val="Prrafodelista"/>
              <w:rPr>
                <w:rFonts w:ascii="Tahoma" w:hAnsi="Tahoma" w:cs="Tahoma"/>
                <w:sz w:val="20"/>
                <w:szCs w:val="20"/>
              </w:rPr>
            </w:pPr>
          </w:p>
        </w:tc>
        <w:tc>
          <w:tcPr>
            <w:tcW w:w="9486" w:type="dxa"/>
          </w:tcPr>
          <w:p w14:paraId="2B12EF15" w14:textId="59B62993" w:rsidR="00620FD9" w:rsidRDefault="00620FD9" w:rsidP="00E22D0A">
            <w:pPr>
              <w:rPr>
                <w:rFonts w:ascii="Tahoma" w:hAnsi="Tahoma" w:cs="Tahoma"/>
                <w:sz w:val="20"/>
                <w:szCs w:val="20"/>
              </w:rPr>
            </w:pPr>
            <w:r>
              <w:rPr>
                <w:rFonts w:ascii="Tahoma" w:hAnsi="Tahoma" w:cs="Tahoma"/>
                <w:sz w:val="20"/>
                <w:szCs w:val="20"/>
              </w:rPr>
              <w:t xml:space="preserve">Dirección de Bibliotecas </w:t>
            </w:r>
          </w:p>
        </w:tc>
        <w:tc>
          <w:tcPr>
            <w:tcW w:w="1373" w:type="dxa"/>
          </w:tcPr>
          <w:p w14:paraId="106AC79B" w14:textId="7FEFF0E6" w:rsidR="00620FD9" w:rsidRPr="00A64D37" w:rsidRDefault="00383BE6" w:rsidP="00A64D37">
            <w:pPr>
              <w:jc w:val="center"/>
              <w:rPr>
                <w:rFonts w:ascii="Tahoma" w:hAnsi="Tahoma" w:cs="Tahoma"/>
                <w:sz w:val="20"/>
                <w:szCs w:val="20"/>
              </w:rPr>
            </w:pPr>
            <w:r w:rsidRPr="00A64D37">
              <w:rPr>
                <w:rFonts w:ascii="Tahoma" w:hAnsi="Tahoma" w:cs="Tahoma"/>
                <w:sz w:val="20"/>
                <w:szCs w:val="20"/>
              </w:rPr>
              <w:t>107</w:t>
            </w:r>
          </w:p>
        </w:tc>
      </w:tr>
      <w:tr w:rsidR="00620FD9" w:rsidRPr="00620FD9" w14:paraId="05F4D0FA" w14:textId="77777777" w:rsidTr="00A43DAD">
        <w:tc>
          <w:tcPr>
            <w:tcW w:w="956" w:type="dxa"/>
          </w:tcPr>
          <w:p w14:paraId="5C5C686A" w14:textId="77777777" w:rsidR="00620FD9" w:rsidRPr="00620FD9" w:rsidRDefault="00620FD9" w:rsidP="00B07BF7">
            <w:pPr>
              <w:pStyle w:val="Prrafodelista"/>
              <w:rPr>
                <w:rFonts w:ascii="Tahoma" w:hAnsi="Tahoma" w:cs="Tahoma"/>
                <w:sz w:val="20"/>
                <w:szCs w:val="20"/>
              </w:rPr>
            </w:pPr>
          </w:p>
        </w:tc>
        <w:tc>
          <w:tcPr>
            <w:tcW w:w="9486" w:type="dxa"/>
          </w:tcPr>
          <w:p w14:paraId="601E88FE" w14:textId="2659F4EB" w:rsidR="00620FD9" w:rsidRDefault="00620FD9" w:rsidP="00E22D0A">
            <w:pPr>
              <w:rPr>
                <w:rFonts w:ascii="Tahoma" w:hAnsi="Tahoma" w:cs="Tahoma"/>
                <w:sz w:val="20"/>
                <w:szCs w:val="20"/>
              </w:rPr>
            </w:pPr>
            <w:r>
              <w:rPr>
                <w:rFonts w:ascii="Tahoma" w:hAnsi="Tahoma" w:cs="Tahoma"/>
                <w:sz w:val="20"/>
                <w:szCs w:val="20"/>
              </w:rPr>
              <w:t xml:space="preserve">Subdirección de Bibliotecas </w:t>
            </w:r>
          </w:p>
        </w:tc>
        <w:tc>
          <w:tcPr>
            <w:tcW w:w="1373" w:type="dxa"/>
          </w:tcPr>
          <w:p w14:paraId="0E7A53FD" w14:textId="4D09076D" w:rsidR="00620FD9" w:rsidRPr="00A64D37" w:rsidRDefault="00383BE6" w:rsidP="00A64D37">
            <w:pPr>
              <w:jc w:val="center"/>
              <w:rPr>
                <w:rFonts w:ascii="Tahoma" w:hAnsi="Tahoma" w:cs="Tahoma"/>
                <w:sz w:val="20"/>
                <w:szCs w:val="20"/>
              </w:rPr>
            </w:pPr>
            <w:r w:rsidRPr="00A64D37">
              <w:rPr>
                <w:rFonts w:ascii="Tahoma" w:hAnsi="Tahoma" w:cs="Tahoma"/>
                <w:sz w:val="20"/>
                <w:szCs w:val="20"/>
              </w:rPr>
              <w:t>110</w:t>
            </w:r>
          </w:p>
        </w:tc>
      </w:tr>
      <w:tr w:rsidR="00620FD9" w:rsidRPr="00620FD9" w14:paraId="6155F5F0" w14:textId="77777777" w:rsidTr="00A43DAD">
        <w:tc>
          <w:tcPr>
            <w:tcW w:w="956" w:type="dxa"/>
          </w:tcPr>
          <w:p w14:paraId="0F2F02B4" w14:textId="77777777" w:rsidR="00620FD9" w:rsidRPr="00620FD9" w:rsidRDefault="00620FD9" w:rsidP="00B07BF7">
            <w:pPr>
              <w:pStyle w:val="Prrafodelista"/>
              <w:rPr>
                <w:rFonts w:ascii="Tahoma" w:hAnsi="Tahoma" w:cs="Tahoma"/>
                <w:sz w:val="20"/>
                <w:szCs w:val="20"/>
              </w:rPr>
            </w:pPr>
          </w:p>
        </w:tc>
        <w:tc>
          <w:tcPr>
            <w:tcW w:w="9486" w:type="dxa"/>
          </w:tcPr>
          <w:p w14:paraId="19877DA6" w14:textId="2034800A" w:rsidR="00620FD9" w:rsidRDefault="00620FD9" w:rsidP="00E22D0A">
            <w:pPr>
              <w:rPr>
                <w:rFonts w:ascii="Tahoma" w:hAnsi="Tahoma" w:cs="Tahoma"/>
                <w:sz w:val="20"/>
                <w:szCs w:val="20"/>
              </w:rPr>
            </w:pPr>
            <w:r>
              <w:rPr>
                <w:rFonts w:ascii="Tahoma" w:hAnsi="Tahoma" w:cs="Tahoma"/>
                <w:sz w:val="20"/>
                <w:szCs w:val="20"/>
              </w:rPr>
              <w:t xml:space="preserve">Departamento de Biblioteca Legislativa </w:t>
            </w:r>
          </w:p>
        </w:tc>
        <w:tc>
          <w:tcPr>
            <w:tcW w:w="1373" w:type="dxa"/>
          </w:tcPr>
          <w:p w14:paraId="7DEBFD00" w14:textId="42D9F394" w:rsidR="00620FD9" w:rsidRPr="00A64D37" w:rsidRDefault="00383BE6" w:rsidP="00A64D37">
            <w:pPr>
              <w:jc w:val="center"/>
              <w:rPr>
                <w:rFonts w:ascii="Tahoma" w:hAnsi="Tahoma" w:cs="Tahoma"/>
                <w:sz w:val="20"/>
                <w:szCs w:val="20"/>
              </w:rPr>
            </w:pPr>
            <w:r w:rsidRPr="00A64D37">
              <w:rPr>
                <w:rFonts w:ascii="Tahoma" w:hAnsi="Tahoma" w:cs="Tahoma"/>
                <w:sz w:val="20"/>
                <w:szCs w:val="20"/>
              </w:rPr>
              <w:t>112</w:t>
            </w:r>
          </w:p>
        </w:tc>
      </w:tr>
      <w:tr w:rsidR="00620FD9" w:rsidRPr="00620FD9" w14:paraId="1E6EC08C" w14:textId="77777777" w:rsidTr="00A43DAD">
        <w:tc>
          <w:tcPr>
            <w:tcW w:w="956" w:type="dxa"/>
          </w:tcPr>
          <w:p w14:paraId="282C6D14" w14:textId="77777777" w:rsidR="00620FD9" w:rsidRPr="00620FD9" w:rsidRDefault="00620FD9" w:rsidP="00B07BF7">
            <w:pPr>
              <w:pStyle w:val="Prrafodelista"/>
              <w:rPr>
                <w:rFonts w:ascii="Tahoma" w:hAnsi="Tahoma" w:cs="Tahoma"/>
                <w:sz w:val="20"/>
                <w:szCs w:val="20"/>
              </w:rPr>
            </w:pPr>
          </w:p>
        </w:tc>
        <w:tc>
          <w:tcPr>
            <w:tcW w:w="9486" w:type="dxa"/>
          </w:tcPr>
          <w:p w14:paraId="4B61570E" w14:textId="69F3E5CF" w:rsidR="00620FD9" w:rsidRDefault="00620FD9" w:rsidP="00E22D0A">
            <w:pPr>
              <w:rPr>
                <w:rFonts w:ascii="Tahoma" w:hAnsi="Tahoma" w:cs="Tahoma"/>
                <w:sz w:val="20"/>
                <w:szCs w:val="20"/>
              </w:rPr>
            </w:pPr>
            <w:r>
              <w:rPr>
                <w:rFonts w:ascii="Tahoma" w:hAnsi="Tahoma" w:cs="Tahoma"/>
                <w:sz w:val="20"/>
                <w:szCs w:val="20"/>
              </w:rPr>
              <w:t xml:space="preserve">Departamento de Biblioteca General </w:t>
            </w:r>
          </w:p>
        </w:tc>
        <w:tc>
          <w:tcPr>
            <w:tcW w:w="1373" w:type="dxa"/>
          </w:tcPr>
          <w:p w14:paraId="7055962A" w14:textId="1901E8E4" w:rsidR="00620FD9" w:rsidRPr="00A64D37" w:rsidRDefault="00B7155E" w:rsidP="00A64D37">
            <w:pPr>
              <w:jc w:val="center"/>
              <w:rPr>
                <w:rFonts w:ascii="Tahoma" w:hAnsi="Tahoma" w:cs="Tahoma"/>
                <w:sz w:val="20"/>
                <w:szCs w:val="20"/>
              </w:rPr>
            </w:pPr>
            <w:r w:rsidRPr="00A64D37">
              <w:rPr>
                <w:rFonts w:ascii="Tahoma" w:hAnsi="Tahoma" w:cs="Tahoma"/>
                <w:sz w:val="20"/>
                <w:szCs w:val="20"/>
              </w:rPr>
              <w:t>114</w:t>
            </w:r>
          </w:p>
        </w:tc>
      </w:tr>
      <w:tr w:rsidR="00193961" w:rsidRPr="00620FD9" w14:paraId="3161EA5E" w14:textId="77777777" w:rsidTr="00A43DAD">
        <w:tc>
          <w:tcPr>
            <w:tcW w:w="956" w:type="dxa"/>
          </w:tcPr>
          <w:p w14:paraId="749E5155" w14:textId="77777777" w:rsidR="00193961" w:rsidRPr="00620FD9" w:rsidRDefault="00193961" w:rsidP="00B07BF7">
            <w:pPr>
              <w:pStyle w:val="Prrafodelista"/>
              <w:rPr>
                <w:rFonts w:ascii="Tahoma" w:hAnsi="Tahoma" w:cs="Tahoma"/>
                <w:sz w:val="20"/>
                <w:szCs w:val="20"/>
              </w:rPr>
            </w:pPr>
          </w:p>
        </w:tc>
        <w:tc>
          <w:tcPr>
            <w:tcW w:w="9486" w:type="dxa"/>
          </w:tcPr>
          <w:p w14:paraId="78A3232F" w14:textId="51F0F815" w:rsidR="00193961" w:rsidRDefault="00193961" w:rsidP="00E22D0A">
            <w:pPr>
              <w:rPr>
                <w:rFonts w:ascii="Tahoma" w:hAnsi="Tahoma" w:cs="Tahoma"/>
                <w:sz w:val="20"/>
                <w:szCs w:val="20"/>
              </w:rPr>
            </w:pPr>
            <w:r>
              <w:rPr>
                <w:rFonts w:ascii="Tahoma" w:hAnsi="Tahoma" w:cs="Tahoma"/>
                <w:sz w:val="20"/>
                <w:szCs w:val="20"/>
              </w:rPr>
              <w:t xml:space="preserve">Departamento de Desarrollo de Adquisiciones y Organización Técnica </w:t>
            </w:r>
          </w:p>
        </w:tc>
        <w:tc>
          <w:tcPr>
            <w:tcW w:w="1373" w:type="dxa"/>
          </w:tcPr>
          <w:p w14:paraId="2589C547" w14:textId="3AAF271B" w:rsidR="00193961" w:rsidRPr="00A64D37" w:rsidRDefault="00B7155E" w:rsidP="00A64D37">
            <w:pPr>
              <w:jc w:val="center"/>
              <w:rPr>
                <w:rFonts w:ascii="Tahoma" w:hAnsi="Tahoma" w:cs="Tahoma"/>
                <w:sz w:val="20"/>
                <w:szCs w:val="20"/>
              </w:rPr>
            </w:pPr>
            <w:r w:rsidRPr="00A64D37">
              <w:rPr>
                <w:rFonts w:ascii="Tahoma" w:hAnsi="Tahoma" w:cs="Tahoma"/>
                <w:sz w:val="20"/>
                <w:szCs w:val="20"/>
              </w:rPr>
              <w:t>116</w:t>
            </w:r>
          </w:p>
        </w:tc>
      </w:tr>
      <w:tr w:rsidR="000A3E51" w:rsidRPr="00620FD9" w14:paraId="33923CFF" w14:textId="77777777" w:rsidTr="00A43DAD">
        <w:tc>
          <w:tcPr>
            <w:tcW w:w="956" w:type="dxa"/>
          </w:tcPr>
          <w:p w14:paraId="09E634B3" w14:textId="77777777" w:rsidR="000A3E51" w:rsidRPr="00620FD9" w:rsidRDefault="000A3E51" w:rsidP="00B07BF7">
            <w:pPr>
              <w:pStyle w:val="Prrafodelista"/>
              <w:rPr>
                <w:rFonts w:ascii="Tahoma" w:hAnsi="Tahoma" w:cs="Tahoma"/>
                <w:sz w:val="20"/>
                <w:szCs w:val="20"/>
              </w:rPr>
            </w:pPr>
          </w:p>
        </w:tc>
        <w:tc>
          <w:tcPr>
            <w:tcW w:w="9486" w:type="dxa"/>
          </w:tcPr>
          <w:p w14:paraId="5F805A2B" w14:textId="556EC591" w:rsidR="000A3E51" w:rsidRDefault="000A3E51" w:rsidP="00E22D0A">
            <w:pPr>
              <w:rPr>
                <w:rFonts w:ascii="Tahoma" w:hAnsi="Tahoma" w:cs="Tahoma"/>
                <w:sz w:val="20"/>
                <w:szCs w:val="20"/>
              </w:rPr>
            </w:pPr>
            <w:r>
              <w:rPr>
                <w:rFonts w:ascii="Tahoma" w:hAnsi="Tahoma" w:cs="Tahoma"/>
                <w:sz w:val="20"/>
                <w:szCs w:val="20"/>
              </w:rPr>
              <w:t>Subdirección de Información Sistematizada</w:t>
            </w:r>
          </w:p>
        </w:tc>
        <w:tc>
          <w:tcPr>
            <w:tcW w:w="1373" w:type="dxa"/>
          </w:tcPr>
          <w:p w14:paraId="5A1004BA" w14:textId="79DED5FB" w:rsidR="000A3E51" w:rsidRPr="00A64D37" w:rsidRDefault="00B7155E" w:rsidP="00A64D37">
            <w:pPr>
              <w:jc w:val="center"/>
              <w:rPr>
                <w:rFonts w:ascii="Tahoma" w:hAnsi="Tahoma" w:cs="Tahoma"/>
                <w:sz w:val="20"/>
                <w:szCs w:val="20"/>
              </w:rPr>
            </w:pPr>
            <w:r w:rsidRPr="00A64D37">
              <w:rPr>
                <w:rFonts w:ascii="Tahoma" w:hAnsi="Tahoma" w:cs="Tahoma"/>
                <w:sz w:val="20"/>
                <w:szCs w:val="20"/>
              </w:rPr>
              <w:t>118</w:t>
            </w:r>
          </w:p>
        </w:tc>
      </w:tr>
      <w:tr w:rsidR="000A3E51" w:rsidRPr="00620FD9" w14:paraId="79003FA4" w14:textId="77777777" w:rsidTr="00A43DAD">
        <w:tc>
          <w:tcPr>
            <w:tcW w:w="956" w:type="dxa"/>
          </w:tcPr>
          <w:p w14:paraId="1FF4605D" w14:textId="77777777" w:rsidR="000A3E51" w:rsidRPr="00620FD9" w:rsidRDefault="000A3E51" w:rsidP="00B07BF7">
            <w:pPr>
              <w:pStyle w:val="Prrafodelista"/>
              <w:rPr>
                <w:rFonts w:ascii="Tahoma" w:hAnsi="Tahoma" w:cs="Tahoma"/>
                <w:sz w:val="20"/>
                <w:szCs w:val="20"/>
              </w:rPr>
            </w:pPr>
          </w:p>
        </w:tc>
        <w:tc>
          <w:tcPr>
            <w:tcW w:w="9486" w:type="dxa"/>
          </w:tcPr>
          <w:p w14:paraId="7D219398" w14:textId="225B4492" w:rsidR="00BB5F3E" w:rsidRDefault="00BB5F3E" w:rsidP="00BB5F3E">
            <w:pPr>
              <w:rPr>
                <w:rFonts w:ascii="Tahoma" w:hAnsi="Tahoma" w:cs="Tahoma"/>
                <w:sz w:val="20"/>
                <w:szCs w:val="20"/>
              </w:rPr>
            </w:pPr>
            <w:r>
              <w:rPr>
                <w:rFonts w:ascii="Tahoma" w:hAnsi="Tahoma" w:cs="Tahoma"/>
                <w:sz w:val="20"/>
                <w:szCs w:val="20"/>
              </w:rPr>
              <w:t xml:space="preserve">Departamento de Sistematización de la Información </w:t>
            </w:r>
          </w:p>
        </w:tc>
        <w:tc>
          <w:tcPr>
            <w:tcW w:w="1373" w:type="dxa"/>
          </w:tcPr>
          <w:p w14:paraId="0C2816D2" w14:textId="0D7862B7" w:rsidR="000A3E51" w:rsidRPr="00A64D37" w:rsidRDefault="00B7155E" w:rsidP="00A64D37">
            <w:pPr>
              <w:jc w:val="center"/>
              <w:rPr>
                <w:rFonts w:ascii="Tahoma" w:hAnsi="Tahoma" w:cs="Tahoma"/>
                <w:sz w:val="20"/>
                <w:szCs w:val="20"/>
              </w:rPr>
            </w:pPr>
            <w:r w:rsidRPr="00A64D37">
              <w:rPr>
                <w:rFonts w:ascii="Tahoma" w:hAnsi="Tahoma" w:cs="Tahoma"/>
                <w:sz w:val="20"/>
                <w:szCs w:val="20"/>
              </w:rPr>
              <w:t>120</w:t>
            </w:r>
          </w:p>
        </w:tc>
      </w:tr>
      <w:tr w:rsidR="00BB5F3E" w:rsidRPr="00620FD9" w14:paraId="7D82A9BF" w14:textId="77777777" w:rsidTr="00A43DAD">
        <w:tc>
          <w:tcPr>
            <w:tcW w:w="956" w:type="dxa"/>
          </w:tcPr>
          <w:p w14:paraId="7D10D0E1" w14:textId="77777777" w:rsidR="00BB5F3E" w:rsidRPr="00620FD9" w:rsidRDefault="00BB5F3E" w:rsidP="00B07BF7">
            <w:pPr>
              <w:pStyle w:val="Prrafodelista"/>
              <w:rPr>
                <w:rFonts w:ascii="Tahoma" w:hAnsi="Tahoma" w:cs="Tahoma"/>
                <w:sz w:val="20"/>
                <w:szCs w:val="20"/>
              </w:rPr>
            </w:pPr>
          </w:p>
        </w:tc>
        <w:tc>
          <w:tcPr>
            <w:tcW w:w="9486" w:type="dxa"/>
          </w:tcPr>
          <w:p w14:paraId="092A4818" w14:textId="7E3EF86D" w:rsidR="00BB5F3E" w:rsidRDefault="00BB5F3E" w:rsidP="00BB5F3E">
            <w:pPr>
              <w:rPr>
                <w:rFonts w:ascii="Tahoma" w:hAnsi="Tahoma" w:cs="Tahoma"/>
                <w:sz w:val="20"/>
                <w:szCs w:val="20"/>
              </w:rPr>
            </w:pPr>
            <w:r>
              <w:rPr>
                <w:rFonts w:ascii="Tahoma" w:hAnsi="Tahoma" w:cs="Tahoma"/>
                <w:sz w:val="20"/>
                <w:szCs w:val="20"/>
              </w:rPr>
              <w:t xml:space="preserve">Departamento de Servicios Automatizados de la Información </w:t>
            </w:r>
          </w:p>
        </w:tc>
        <w:tc>
          <w:tcPr>
            <w:tcW w:w="1373" w:type="dxa"/>
          </w:tcPr>
          <w:p w14:paraId="361C7A0A" w14:textId="2319DC46" w:rsidR="00BB5F3E" w:rsidRPr="00A64D37" w:rsidRDefault="00B7155E" w:rsidP="00A64D37">
            <w:pPr>
              <w:jc w:val="center"/>
              <w:rPr>
                <w:rFonts w:ascii="Tahoma" w:hAnsi="Tahoma" w:cs="Tahoma"/>
                <w:sz w:val="20"/>
                <w:szCs w:val="20"/>
              </w:rPr>
            </w:pPr>
            <w:r w:rsidRPr="00A64D37">
              <w:rPr>
                <w:rFonts w:ascii="Tahoma" w:hAnsi="Tahoma" w:cs="Tahoma"/>
                <w:sz w:val="20"/>
                <w:szCs w:val="20"/>
              </w:rPr>
              <w:t>122</w:t>
            </w:r>
          </w:p>
        </w:tc>
      </w:tr>
      <w:tr w:rsidR="00431423" w:rsidRPr="00620FD9" w14:paraId="53C2194A" w14:textId="77777777" w:rsidTr="00A43DAD">
        <w:tc>
          <w:tcPr>
            <w:tcW w:w="956" w:type="dxa"/>
          </w:tcPr>
          <w:p w14:paraId="2914B789" w14:textId="77777777" w:rsidR="00431423" w:rsidRPr="00620FD9" w:rsidRDefault="00431423" w:rsidP="00B07BF7">
            <w:pPr>
              <w:pStyle w:val="Prrafodelista"/>
              <w:rPr>
                <w:rFonts w:ascii="Tahoma" w:hAnsi="Tahoma" w:cs="Tahoma"/>
                <w:sz w:val="20"/>
                <w:szCs w:val="20"/>
              </w:rPr>
            </w:pPr>
          </w:p>
        </w:tc>
        <w:tc>
          <w:tcPr>
            <w:tcW w:w="9486" w:type="dxa"/>
          </w:tcPr>
          <w:p w14:paraId="1AD1D053" w14:textId="41DF493F" w:rsidR="00431423" w:rsidRDefault="00431423" w:rsidP="00BB5F3E">
            <w:pPr>
              <w:rPr>
                <w:rFonts w:ascii="Tahoma" w:hAnsi="Tahoma" w:cs="Tahoma"/>
                <w:sz w:val="20"/>
                <w:szCs w:val="20"/>
              </w:rPr>
            </w:pPr>
            <w:r>
              <w:rPr>
                <w:rFonts w:ascii="Tahoma" w:hAnsi="Tahoma" w:cs="Tahoma"/>
                <w:sz w:val="20"/>
                <w:szCs w:val="20"/>
              </w:rPr>
              <w:t>Dirección</w:t>
            </w:r>
            <w:r w:rsidR="00B7155E">
              <w:rPr>
                <w:rFonts w:ascii="Tahoma" w:hAnsi="Tahoma" w:cs="Tahoma"/>
                <w:sz w:val="20"/>
                <w:szCs w:val="20"/>
              </w:rPr>
              <w:t xml:space="preserve"> del Museo Legislativo “Sentimi</w:t>
            </w:r>
            <w:r>
              <w:rPr>
                <w:rFonts w:ascii="Tahoma" w:hAnsi="Tahoma" w:cs="Tahoma"/>
                <w:sz w:val="20"/>
                <w:szCs w:val="20"/>
              </w:rPr>
              <w:t>entos de  la Nación”</w:t>
            </w:r>
          </w:p>
        </w:tc>
        <w:tc>
          <w:tcPr>
            <w:tcW w:w="1373" w:type="dxa"/>
          </w:tcPr>
          <w:p w14:paraId="7E31B38D" w14:textId="2895EC25" w:rsidR="00431423" w:rsidRPr="00A64D37" w:rsidRDefault="00B7155E" w:rsidP="00A64D37">
            <w:pPr>
              <w:jc w:val="center"/>
              <w:rPr>
                <w:rFonts w:ascii="Tahoma" w:hAnsi="Tahoma" w:cs="Tahoma"/>
                <w:sz w:val="20"/>
                <w:szCs w:val="20"/>
              </w:rPr>
            </w:pPr>
            <w:r w:rsidRPr="00A64D37">
              <w:rPr>
                <w:rFonts w:ascii="Tahoma" w:hAnsi="Tahoma" w:cs="Tahoma"/>
                <w:sz w:val="20"/>
                <w:szCs w:val="20"/>
              </w:rPr>
              <w:t>123</w:t>
            </w:r>
          </w:p>
        </w:tc>
      </w:tr>
      <w:tr w:rsidR="006874E6" w:rsidRPr="006874E6" w14:paraId="2CD264EA" w14:textId="77777777" w:rsidTr="00A43DAD">
        <w:tc>
          <w:tcPr>
            <w:tcW w:w="956" w:type="dxa"/>
          </w:tcPr>
          <w:p w14:paraId="541F1416" w14:textId="77777777" w:rsidR="006874E6" w:rsidRPr="006874E6" w:rsidRDefault="006874E6" w:rsidP="006874E6">
            <w:pPr>
              <w:pStyle w:val="Prrafodelista"/>
              <w:jc w:val="center"/>
              <w:rPr>
                <w:rFonts w:ascii="Tahoma" w:hAnsi="Tahoma" w:cs="Tahoma"/>
                <w:b/>
                <w:sz w:val="20"/>
                <w:szCs w:val="20"/>
              </w:rPr>
            </w:pPr>
          </w:p>
        </w:tc>
        <w:tc>
          <w:tcPr>
            <w:tcW w:w="9486" w:type="dxa"/>
          </w:tcPr>
          <w:p w14:paraId="4752743F" w14:textId="55D4D136" w:rsidR="006874E6" w:rsidRPr="006874E6" w:rsidRDefault="006874E6" w:rsidP="00BB5F3E">
            <w:pPr>
              <w:rPr>
                <w:rFonts w:ascii="Tahoma" w:hAnsi="Tahoma" w:cs="Tahoma"/>
                <w:sz w:val="20"/>
                <w:szCs w:val="20"/>
              </w:rPr>
            </w:pPr>
            <w:r w:rsidRPr="006874E6">
              <w:rPr>
                <w:rFonts w:ascii="Tahoma" w:hAnsi="Tahoma" w:cs="Tahoma"/>
                <w:sz w:val="20"/>
                <w:szCs w:val="20"/>
              </w:rPr>
              <w:t xml:space="preserve">Departamento de Administración del Museo y Servicios </w:t>
            </w:r>
          </w:p>
        </w:tc>
        <w:tc>
          <w:tcPr>
            <w:tcW w:w="1373" w:type="dxa"/>
          </w:tcPr>
          <w:p w14:paraId="41427013" w14:textId="38F6EC99" w:rsidR="006874E6" w:rsidRPr="00A64D37" w:rsidRDefault="00B7155E" w:rsidP="00A64D37">
            <w:pPr>
              <w:jc w:val="center"/>
              <w:rPr>
                <w:rFonts w:ascii="Tahoma" w:hAnsi="Tahoma" w:cs="Tahoma"/>
                <w:sz w:val="20"/>
                <w:szCs w:val="20"/>
              </w:rPr>
            </w:pPr>
            <w:r w:rsidRPr="00A64D37">
              <w:rPr>
                <w:rFonts w:ascii="Tahoma" w:hAnsi="Tahoma" w:cs="Tahoma"/>
                <w:sz w:val="20"/>
                <w:szCs w:val="20"/>
              </w:rPr>
              <w:t>126</w:t>
            </w:r>
          </w:p>
        </w:tc>
      </w:tr>
      <w:tr w:rsidR="006874E6" w:rsidRPr="001D268F" w14:paraId="1520E8C4" w14:textId="77777777" w:rsidTr="00A43DAD">
        <w:tc>
          <w:tcPr>
            <w:tcW w:w="956" w:type="dxa"/>
            <w:shd w:val="clear" w:color="auto" w:fill="D9D9D9" w:themeFill="background1" w:themeFillShade="D9"/>
          </w:tcPr>
          <w:p w14:paraId="19811A4A" w14:textId="150E335E" w:rsidR="006874E6" w:rsidRPr="001D268F" w:rsidRDefault="006874E6" w:rsidP="006874E6">
            <w:pPr>
              <w:jc w:val="center"/>
              <w:rPr>
                <w:rFonts w:ascii="Tahoma" w:hAnsi="Tahoma" w:cs="Tahoma"/>
                <w:b/>
                <w:sz w:val="20"/>
                <w:szCs w:val="20"/>
              </w:rPr>
            </w:pPr>
            <w:r w:rsidRPr="001D268F">
              <w:rPr>
                <w:rFonts w:ascii="Tahoma" w:hAnsi="Tahoma" w:cs="Tahoma"/>
                <w:b/>
                <w:sz w:val="20"/>
                <w:szCs w:val="20"/>
              </w:rPr>
              <w:t>2.1.</w:t>
            </w:r>
          </w:p>
        </w:tc>
        <w:tc>
          <w:tcPr>
            <w:tcW w:w="9486" w:type="dxa"/>
            <w:shd w:val="clear" w:color="auto" w:fill="D9D9D9" w:themeFill="background1" w:themeFillShade="D9"/>
          </w:tcPr>
          <w:p w14:paraId="08DA371E" w14:textId="4F7D4CD9" w:rsidR="006874E6" w:rsidRPr="001D268F" w:rsidRDefault="006874E6" w:rsidP="00BB5F3E">
            <w:pPr>
              <w:rPr>
                <w:rFonts w:ascii="Tahoma" w:hAnsi="Tahoma" w:cs="Tahoma"/>
                <w:b/>
                <w:sz w:val="20"/>
                <w:szCs w:val="20"/>
              </w:rPr>
            </w:pPr>
            <w:r w:rsidRPr="001D268F">
              <w:rPr>
                <w:rFonts w:ascii="Tahoma" w:hAnsi="Tahoma" w:cs="Tahoma"/>
                <w:b/>
                <w:sz w:val="20"/>
                <w:szCs w:val="20"/>
              </w:rPr>
              <w:t xml:space="preserve">Dirección General de Proceso Legislativo </w:t>
            </w:r>
          </w:p>
        </w:tc>
        <w:tc>
          <w:tcPr>
            <w:tcW w:w="1373" w:type="dxa"/>
            <w:shd w:val="clear" w:color="auto" w:fill="D9D9D9" w:themeFill="background1" w:themeFillShade="D9"/>
          </w:tcPr>
          <w:p w14:paraId="36813026" w14:textId="296D49A1" w:rsidR="006874E6" w:rsidRPr="001D268F" w:rsidRDefault="005A6536" w:rsidP="00A64D37">
            <w:pPr>
              <w:jc w:val="center"/>
              <w:rPr>
                <w:rFonts w:ascii="Tahoma" w:hAnsi="Tahoma" w:cs="Tahoma"/>
                <w:b/>
                <w:sz w:val="20"/>
                <w:szCs w:val="20"/>
              </w:rPr>
            </w:pPr>
            <w:r w:rsidRPr="001D268F">
              <w:rPr>
                <w:rFonts w:ascii="Tahoma" w:hAnsi="Tahoma" w:cs="Tahoma"/>
                <w:b/>
                <w:sz w:val="20"/>
                <w:szCs w:val="20"/>
              </w:rPr>
              <w:t>128</w:t>
            </w:r>
          </w:p>
        </w:tc>
      </w:tr>
      <w:tr w:rsidR="006874E6" w:rsidRPr="00620FD9" w14:paraId="243C0B19" w14:textId="77777777" w:rsidTr="00A43DAD">
        <w:tc>
          <w:tcPr>
            <w:tcW w:w="956" w:type="dxa"/>
          </w:tcPr>
          <w:p w14:paraId="3E993CBD" w14:textId="77777777" w:rsidR="006874E6" w:rsidRPr="006874E6" w:rsidRDefault="006874E6" w:rsidP="006874E6">
            <w:pPr>
              <w:jc w:val="center"/>
              <w:rPr>
                <w:rFonts w:ascii="Tahoma" w:hAnsi="Tahoma" w:cs="Tahoma"/>
                <w:b/>
                <w:sz w:val="20"/>
                <w:szCs w:val="20"/>
              </w:rPr>
            </w:pPr>
          </w:p>
        </w:tc>
        <w:tc>
          <w:tcPr>
            <w:tcW w:w="9486" w:type="dxa"/>
          </w:tcPr>
          <w:p w14:paraId="17BBFF8C" w14:textId="3AFC2C08" w:rsidR="006874E6" w:rsidRDefault="006874E6" w:rsidP="00BB5F3E">
            <w:pPr>
              <w:rPr>
                <w:rFonts w:ascii="Tahoma" w:hAnsi="Tahoma" w:cs="Tahoma"/>
                <w:sz w:val="20"/>
                <w:szCs w:val="20"/>
              </w:rPr>
            </w:pPr>
            <w:r>
              <w:rPr>
                <w:rFonts w:ascii="Tahoma" w:hAnsi="Tahoma" w:cs="Tahoma"/>
                <w:sz w:val="20"/>
                <w:szCs w:val="20"/>
              </w:rPr>
              <w:t xml:space="preserve">Dirección de Trámite Legislativo </w:t>
            </w:r>
          </w:p>
        </w:tc>
        <w:tc>
          <w:tcPr>
            <w:tcW w:w="1373" w:type="dxa"/>
          </w:tcPr>
          <w:p w14:paraId="22474C04" w14:textId="5636BC45" w:rsidR="006874E6" w:rsidRPr="00A64D37" w:rsidRDefault="005A6536" w:rsidP="00A64D37">
            <w:pPr>
              <w:jc w:val="center"/>
              <w:rPr>
                <w:rFonts w:ascii="Tahoma" w:hAnsi="Tahoma" w:cs="Tahoma"/>
                <w:sz w:val="20"/>
                <w:szCs w:val="20"/>
              </w:rPr>
            </w:pPr>
            <w:r w:rsidRPr="00A64D37">
              <w:rPr>
                <w:rFonts w:ascii="Tahoma" w:hAnsi="Tahoma" w:cs="Tahoma"/>
                <w:sz w:val="20"/>
                <w:szCs w:val="20"/>
              </w:rPr>
              <w:t>131</w:t>
            </w:r>
          </w:p>
        </w:tc>
      </w:tr>
      <w:tr w:rsidR="006874E6" w:rsidRPr="00620FD9" w14:paraId="4CEA9806" w14:textId="77777777" w:rsidTr="00A43DAD">
        <w:tc>
          <w:tcPr>
            <w:tcW w:w="956" w:type="dxa"/>
          </w:tcPr>
          <w:p w14:paraId="711BB92C" w14:textId="77777777" w:rsidR="006874E6" w:rsidRPr="006874E6" w:rsidRDefault="006874E6" w:rsidP="006874E6">
            <w:pPr>
              <w:jc w:val="center"/>
              <w:rPr>
                <w:rFonts w:ascii="Tahoma" w:hAnsi="Tahoma" w:cs="Tahoma"/>
                <w:b/>
                <w:sz w:val="20"/>
                <w:szCs w:val="20"/>
              </w:rPr>
            </w:pPr>
          </w:p>
        </w:tc>
        <w:tc>
          <w:tcPr>
            <w:tcW w:w="9486" w:type="dxa"/>
          </w:tcPr>
          <w:p w14:paraId="4F9BCA0A" w14:textId="635D1B16" w:rsidR="006874E6" w:rsidRDefault="006874E6" w:rsidP="00BB5F3E">
            <w:pPr>
              <w:rPr>
                <w:rFonts w:ascii="Tahoma" w:hAnsi="Tahoma" w:cs="Tahoma"/>
                <w:sz w:val="20"/>
                <w:szCs w:val="20"/>
              </w:rPr>
            </w:pPr>
            <w:r>
              <w:rPr>
                <w:rFonts w:ascii="Tahoma" w:hAnsi="Tahoma" w:cs="Tahoma"/>
                <w:sz w:val="20"/>
                <w:szCs w:val="20"/>
              </w:rPr>
              <w:t>Subdirección de Asistencia Legislativa</w:t>
            </w:r>
          </w:p>
        </w:tc>
        <w:tc>
          <w:tcPr>
            <w:tcW w:w="1373" w:type="dxa"/>
          </w:tcPr>
          <w:p w14:paraId="26A2C19E" w14:textId="7D999B0A" w:rsidR="006874E6" w:rsidRPr="00A64D37" w:rsidRDefault="005A6536" w:rsidP="00A64D37">
            <w:pPr>
              <w:jc w:val="center"/>
              <w:rPr>
                <w:rFonts w:ascii="Tahoma" w:hAnsi="Tahoma" w:cs="Tahoma"/>
                <w:sz w:val="20"/>
                <w:szCs w:val="20"/>
              </w:rPr>
            </w:pPr>
            <w:r w:rsidRPr="00A64D37">
              <w:rPr>
                <w:rFonts w:ascii="Tahoma" w:hAnsi="Tahoma" w:cs="Tahoma"/>
                <w:sz w:val="20"/>
                <w:szCs w:val="20"/>
              </w:rPr>
              <w:t>133</w:t>
            </w:r>
          </w:p>
        </w:tc>
      </w:tr>
      <w:tr w:rsidR="006874E6" w:rsidRPr="00620FD9" w14:paraId="4F0B4041" w14:textId="77777777" w:rsidTr="00A43DAD">
        <w:tc>
          <w:tcPr>
            <w:tcW w:w="956" w:type="dxa"/>
          </w:tcPr>
          <w:p w14:paraId="527EE5A6" w14:textId="77777777" w:rsidR="006874E6" w:rsidRPr="006874E6" w:rsidRDefault="006874E6" w:rsidP="006874E6">
            <w:pPr>
              <w:jc w:val="center"/>
              <w:rPr>
                <w:rFonts w:ascii="Tahoma" w:hAnsi="Tahoma" w:cs="Tahoma"/>
                <w:b/>
                <w:sz w:val="20"/>
                <w:szCs w:val="20"/>
              </w:rPr>
            </w:pPr>
          </w:p>
        </w:tc>
        <w:tc>
          <w:tcPr>
            <w:tcW w:w="9486" w:type="dxa"/>
          </w:tcPr>
          <w:p w14:paraId="693CEAEB" w14:textId="7415A619" w:rsidR="006874E6" w:rsidRDefault="006874E6" w:rsidP="00BB5F3E">
            <w:pPr>
              <w:rPr>
                <w:rFonts w:ascii="Tahoma" w:hAnsi="Tahoma" w:cs="Tahoma"/>
                <w:sz w:val="20"/>
                <w:szCs w:val="20"/>
              </w:rPr>
            </w:pPr>
            <w:r>
              <w:rPr>
                <w:rFonts w:ascii="Tahoma" w:hAnsi="Tahoma" w:cs="Tahoma"/>
                <w:sz w:val="20"/>
                <w:szCs w:val="20"/>
              </w:rPr>
              <w:t xml:space="preserve">Departamento de Proceso Legislativo </w:t>
            </w:r>
          </w:p>
        </w:tc>
        <w:tc>
          <w:tcPr>
            <w:tcW w:w="1373" w:type="dxa"/>
          </w:tcPr>
          <w:p w14:paraId="610D1C80" w14:textId="6C75600D" w:rsidR="006874E6" w:rsidRPr="00A64D37" w:rsidRDefault="005A6536" w:rsidP="00A64D37">
            <w:pPr>
              <w:jc w:val="center"/>
              <w:rPr>
                <w:rFonts w:ascii="Tahoma" w:hAnsi="Tahoma" w:cs="Tahoma"/>
                <w:sz w:val="20"/>
                <w:szCs w:val="20"/>
              </w:rPr>
            </w:pPr>
            <w:r w:rsidRPr="00A64D37">
              <w:rPr>
                <w:rFonts w:ascii="Tahoma" w:hAnsi="Tahoma" w:cs="Tahoma"/>
                <w:sz w:val="20"/>
                <w:szCs w:val="20"/>
              </w:rPr>
              <w:t>134</w:t>
            </w:r>
          </w:p>
        </w:tc>
      </w:tr>
      <w:tr w:rsidR="006874E6" w:rsidRPr="00620FD9" w14:paraId="61C970D5" w14:textId="77777777" w:rsidTr="00A43DAD">
        <w:tc>
          <w:tcPr>
            <w:tcW w:w="956" w:type="dxa"/>
          </w:tcPr>
          <w:p w14:paraId="136689F4" w14:textId="77777777" w:rsidR="006874E6" w:rsidRPr="006874E6" w:rsidRDefault="006874E6" w:rsidP="006874E6">
            <w:pPr>
              <w:jc w:val="center"/>
              <w:rPr>
                <w:rFonts w:ascii="Tahoma" w:hAnsi="Tahoma" w:cs="Tahoma"/>
                <w:b/>
                <w:sz w:val="20"/>
                <w:szCs w:val="20"/>
              </w:rPr>
            </w:pPr>
          </w:p>
        </w:tc>
        <w:tc>
          <w:tcPr>
            <w:tcW w:w="9486" w:type="dxa"/>
          </w:tcPr>
          <w:p w14:paraId="5FC7043F" w14:textId="245FF1DF" w:rsidR="006874E6" w:rsidRDefault="006874E6" w:rsidP="00BB5F3E">
            <w:pPr>
              <w:rPr>
                <w:rFonts w:ascii="Tahoma" w:hAnsi="Tahoma" w:cs="Tahoma"/>
                <w:sz w:val="20"/>
                <w:szCs w:val="20"/>
              </w:rPr>
            </w:pPr>
            <w:r>
              <w:rPr>
                <w:rFonts w:ascii="Tahoma" w:hAnsi="Tahoma" w:cs="Tahoma"/>
                <w:sz w:val="20"/>
                <w:szCs w:val="20"/>
              </w:rPr>
              <w:t xml:space="preserve">Departamento de Control de Gestión </w:t>
            </w:r>
          </w:p>
        </w:tc>
        <w:tc>
          <w:tcPr>
            <w:tcW w:w="1373" w:type="dxa"/>
          </w:tcPr>
          <w:p w14:paraId="70FAD4FA" w14:textId="4CF8B4F1" w:rsidR="006874E6" w:rsidRPr="00A64D37" w:rsidRDefault="005A6536" w:rsidP="00A64D37">
            <w:pPr>
              <w:jc w:val="center"/>
              <w:rPr>
                <w:rFonts w:ascii="Tahoma" w:hAnsi="Tahoma" w:cs="Tahoma"/>
                <w:sz w:val="20"/>
                <w:szCs w:val="20"/>
              </w:rPr>
            </w:pPr>
            <w:r w:rsidRPr="00A64D37">
              <w:rPr>
                <w:rFonts w:ascii="Tahoma" w:hAnsi="Tahoma" w:cs="Tahoma"/>
                <w:sz w:val="20"/>
                <w:szCs w:val="20"/>
              </w:rPr>
              <w:t>136</w:t>
            </w:r>
          </w:p>
        </w:tc>
      </w:tr>
      <w:tr w:rsidR="006874E6" w:rsidRPr="001D268F" w14:paraId="71A5AF14" w14:textId="77777777" w:rsidTr="00A43DAD">
        <w:tc>
          <w:tcPr>
            <w:tcW w:w="956" w:type="dxa"/>
            <w:shd w:val="clear" w:color="auto" w:fill="D9D9D9" w:themeFill="background1" w:themeFillShade="D9"/>
          </w:tcPr>
          <w:p w14:paraId="496F1C94" w14:textId="0B4A93EB" w:rsidR="006874E6" w:rsidRPr="001D268F" w:rsidRDefault="006874E6" w:rsidP="006874E6">
            <w:pPr>
              <w:jc w:val="center"/>
              <w:rPr>
                <w:rFonts w:ascii="Tahoma" w:hAnsi="Tahoma" w:cs="Tahoma"/>
                <w:b/>
                <w:sz w:val="20"/>
                <w:szCs w:val="20"/>
              </w:rPr>
            </w:pPr>
            <w:r w:rsidRPr="001D268F">
              <w:rPr>
                <w:rFonts w:ascii="Tahoma" w:hAnsi="Tahoma" w:cs="Tahoma"/>
                <w:b/>
                <w:sz w:val="20"/>
                <w:szCs w:val="20"/>
              </w:rPr>
              <w:t>2.2.</w:t>
            </w:r>
          </w:p>
        </w:tc>
        <w:tc>
          <w:tcPr>
            <w:tcW w:w="9486" w:type="dxa"/>
            <w:shd w:val="clear" w:color="auto" w:fill="D9D9D9" w:themeFill="background1" w:themeFillShade="D9"/>
          </w:tcPr>
          <w:p w14:paraId="46A83F98" w14:textId="7770B82D" w:rsidR="006874E6" w:rsidRPr="001D268F" w:rsidRDefault="006874E6" w:rsidP="00BB5F3E">
            <w:pPr>
              <w:rPr>
                <w:rFonts w:ascii="Tahoma" w:hAnsi="Tahoma" w:cs="Tahoma"/>
                <w:b/>
                <w:sz w:val="20"/>
                <w:szCs w:val="20"/>
              </w:rPr>
            </w:pPr>
            <w:r w:rsidRPr="001D268F">
              <w:rPr>
                <w:rFonts w:ascii="Tahoma" w:hAnsi="Tahoma" w:cs="Tahoma"/>
                <w:b/>
                <w:sz w:val="20"/>
                <w:szCs w:val="20"/>
              </w:rPr>
              <w:t xml:space="preserve">Dirección General de Apoyo Parlamentario </w:t>
            </w:r>
          </w:p>
        </w:tc>
        <w:tc>
          <w:tcPr>
            <w:tcW w:w="1373" w:type="dxa"/>
            <w:shd w:val="clear" w:color="auto" w:fill="D9D9D9" w:themeFill="background1" w:themeFillShade="D9"/>
          </w:tcPr>
          <w:p w14:paraId="3F9C7E4A" w14:textId="3F7226C5" w:rsidR="006874E6" w:rsidRPr="001D268F" w:rsidRDefault="00DC5BB3" w:rsidP="00A64D37">
            <w:pPr>
              <w:jc w:val="center"/>
              <w:rPr>
                <w:rFonts w:ascii="Tahoma" w:hAnsi="Tahoma" w:cs="Tahoma"/>
                <w:b/>
                <w:sz w:val="20"/>
                <w:szCs w:val="20"/>
              </w:rPr>
            </w:pPr>
            <w:r w:rsidRPr="001D268F">
              <w:rPr>
                <w:rFonts w:ascii="Tahoma" w:hAnsi="Tahoma" w:cs="Tahoma"/>
                <w:b/>
                <w:sz w:val="20"/>
                <w:szCs w:val="20"/>
              </w:rPr>
              <w:t>138</w:t>
            </w:r>
          </w:p>
        </w:tc>
      </w:tr>
      <w:tr w:rsidR="000305CB" w:rsidRPr="000305CB" w14:paraId="7680D672" w14:textId="77777777" w:rsidTr="00A43DAD">
        <w:tc>
          <w:tcPr>
            <w:tcW w:w="956" w:type="dxa"/>
            <w:shd w:val="clear" w:color="auto" w:fill="FFFFFF" w:themeFill="background1"/>
          </w:tcPr>
          <w:p w14:paraId="3765F457" w14:textId="77777777" w:rsidR="000305CB" w:rsidRPr="000305CB" w:rsidRDefault="000305CB" w:rsidP="006874E6">
            <w:pPr>
              <w:jc w:val="center"/>
              <w:rPr>
                <w:rFonts w:ascii="Tahoma" w:hAnsi="Tahoma" w:cs="Tahoma"/>
                <w:sz w:val="20"/>
                <w:szCs w:val="20"/>
              </w:rPr>
            </w:pPr>
          </w:p>
        </w:tc>
        <w:tc>
          <w:tcPr>
            <w:tcW w:w="9486" w:type="dxa"/>
            <w:shd w:val="clear" w:color="auto" w:fill="FFFFFF" w:themeFill="background1"/>
          </w:tcPr>
          <w:p w14:paraId="5D5B6E0B" w14:textId="018C05DB" w:rsidR="000305CB" w:rsidRPr="000305CB" w:rsidRDefault="000305CB" w:rsidP="00BB5F3E">
            <w:pPr>
              <w:rPr>
                <w:rFonts w:ascii="Tahoma" w:hAnsi="Tahoma" w:cs="Tahoma"/>
                <w:sz w:val="20"/>
                <w:szCs w:val="20"/>
              </w:rPr>
            </w:pPr>
            <w:r w:rsidRPr="000305CB">
              <w:rPr>
                <w:rFonts w:ascii="Tahoma" w:hAnsi="Tahoma" w:cs="Tahoma"/>
                <w:sz w:val="20"/>
                <w:szCs w:val="20"/>
              </w:rPr>
              <w:t xml:space="preserve">Dirección de Apoyo a Comisiones </w:t>
            </w:r>
          </w:p>
        </w:tc>
        <w:tc>
          <w:tcPr>
            <w:tcW w:w="1373" w:type="dxa"/>
            <w:shd w:val="clear" w:color="auto" w:fill="FFFFFF" w:themeFill="background1"/>
          </w:tcPr>
          <w:p w14:paraId="17997DEE" w14:textId="32555A0C" w:rsidR="000305CB" w:rsidRPr="000305CB" w:rsidRDefault="005A6395" w:rsidP="00D74DAC">
            <w:pPr>
              <w:jc w:val="center"/>
              <w:rPr>
                <w:rFonts w:ascii="Tahoma" w:hAnsi="Tahoma" w:cs="Tahoma"/>
                <w:sz w:val="20"/>
                <w:szCs w:val="20"/>
              </w:rPr>
            </w:pPr>
            <w:r>
              <w:rPr>
                <w:rFonts w:ascii="Tahoma" w:hAnsi="Tahoma" w:cs="Tahoma"/>
                <w:sz w:val="20"/>
                <w:szCs w:val="20"/>
              </w:rPr>
              <w:t>142</w:t>
            </w:r>
          </w:p>
        </w:tc>
      </w:tr>
      <w:tr w:rsidR="000305CB" w:rsidRPr="000305CB" w14:paraId="51B5B3D6" w14:textId="77777777" w:rsidTr="00A43DAD">
        <w:tc>
          <w:tcPr>
            <w:tcW w:w="956" w:type="dxa"/>
            <w:shd w:val="clear" w:color="auto" w:fill="FFFFFF" w:themeFill="background1"/>
          </w:tcPr>
          <w:p w14:paraId="62D08B49" w14:textId="77777777" w:rsidR="000305CB" w:rsidRPr="000305CB" w:rsidRDefault="000305CB" w:rsidP="006874E6">
            <w:pPr>
              <w:jc w:val="center"/>
              <w:rPr>
                <w:rFonts w:ascii="Tahoma" w:hAnsi="Tahoma" w:cs="Tahoma"/>
                <w:sz w:val="20"/>
                <w:szCs w:val="20"/>
              </w:rPr>
            </w:pPr>
          </w:p>
        </w:tc>
        <w:tc>
          <w:tcPr>
            <w:tcW w:w="9486" w:type="dxa"/>
            <w:shd w:val="clear" w:color="auto" w:fill="FFFFFF" w:themeFill="background1"/>
          </w:tcPr>
          <w:p w14:paraId="757C6501" w14:textId="7168F3A2" w:rsidR="000305CB" w:rsidRPr="000305CB" w:rsidRDefault="000305CB" w:rsidP="00BB5F3E">
            <w:pPr>
              <w:rPr>
                <w:rFonts w:ascii="Tahoma" w:hAnsi="Tahoma" w:cs="Tahoma"/>
                <w:sz w:val="20"/>
                <w:szCs w:val="20"/>
              </w:rPr>
            </w:pPr>
            <w:r w:rsidRPr="000305CB">
              <w:rPr>
                <w:rFonts w:ascii="Tahoma" w:hAnsi="Tahoma" w:cs="Tahoma"/>
                <w:sz w:val="20"/>
                <w:szCs w:val="20"/>
              </w:rPr>
              <w:t xml:space="preserve">Subdirección de Apoyo Técnico-jurídico a Comisiones </w:t>
            </w:r>
          </w:p>
        </w:tc>
        <w:tc>
          <w:tcPr>
            <w:tcW w:w="1373" w:type="dxa"/>
            <w:shd w:val="clear" w:color="auto" w:fill="FFFFFF" w:themeFill="background1"/>
          </w:tcPr>
          <w:p w14:paraId="403BD05F" w14:textId="732BB9A8" w:rsidR="000305CB" w:rsidRPr="000305CB" w:rsidRDefault="005A6395" w:rsidP="00D74DAC">
            <w:pPr>
              <w:jc w:val="center"/>
              <w:rPr>
                <w:rFonts w:ascii="Tahoma" w:hAnsi="Tahoma" w:cs="Tahoma"/>
                <w:sz w:val="20"/>
                <w:szCs w:val="20"/>
              </w:rPr>
            </w:pPr>
            <w:r>
              <w:rPr>
                <w:rFonts w:ascii="Tahoma" w:hAnsi="Tahoma" w:cs="Tahoma"/>
                <w:sz w:val="20"/>
                <w:szCs w:val="20"/>
              </w:rPr>
              <w:t>144</w:t>
            </w:r>
          </w:p>
        </w:tc>
      </w:tr>
      <w:tr w:rsidR="000305CB" w:rsidRPr="000305CB" w14:paraId="4BE55EAB" w14:textId="77777777" w:rsidTr="00A43DAD">
        <w:tc>
          <w:tcPr>
            <w:tcW w:w="956" w:type="dxa"/>
            <w:shd w:val="clear" w:color="auto" w:fill="FFFFFF" w:themeFill="background1"/>
          </w:tcPr>
          <w:p w14:paraId="3D2A35B5" w14:textId="77777777" w:rsidR="000305CB" w:rsidRPr="000305CB" w:rsidRDefault="000305CB" w:rsidP="006874E6">
            <w:pPr>
              <w:jc w:val="center"/>
              <w:rPr>
                <w:rFonts w:ascii="Tahoma" w:hAnsi="Tahoma" w:cs="Tahoma"/>
                <w:sz w:val="20"/>
                <w:szCs w:val="20"/>
              </w:rPr>
            </w:pPr>
          </w:p>
        </w:tc>
        <w:tc>
          <w:tcPr>
            <w:tcW w:w="9486" w:type="dxa"/>
            <w:shd w:val="clear" w:color="auto" w:fill="FFFFFF" w:themeFill="background1"/>
          </w:tcPr>
          <w:p w14:paraId="175B362D" w14:textId="56EEBDE5" w:rsidR="000305CB" w:rsidRPr="000305CB" w:rsidRDefault="000305CB" w:rsidP="00BB5F3E">
            <w:pPr>
              <w:rPr>
                <w:rFonts w:ascii="Tahoma" w:hAnsi="Tahoma" w:cs="Tahoma"/>
                <w:sz w:val="20"/>
                <w:szCs w:val="20"/>
              </w:rPr>
            </w:pPr>
            <w:r>
              <w:rPr>
                <w:rFonts w:ascii="Tahoma" w:hAnsi="Tahoma" w:cs="Tahoma"/>
                <w:sz w:val="20"/>
                <w:szCs w:val="20"/>
              </w:rPr>
              <w:t xml:space="preserve">Departamento de Asistencia Técnica a Comisiones </w:t>
            </w:r>
          </w:p>
        </w:tc>
        <w:tc>
          <w:tcPr>
            <w:tcW w:w="1373" w:type="dxa"/>
            <w:shd w:val="clear" w:color="auto" w:fill="FFFFFF" w:themeFill="background1"/>
          </w:tcPr>
          <w:p w14:paraId="213A1286" w14:textId="53B0E8B3" w:rsidR="000305CB" w:rsidRPr="000305CB" w:rsidRDefault="005A6395" w:rsidP="00D74DAC">
            <w:pPr>
              <w:jc w:val="center"/>
              <w:rPr>
                <w:rFonts w:ascii="Tahoma" w:hAnsi="Tahoma" w:cs="Tahoma"/>
                <w:sz w:val="20"/>
                <w:szCs w:val="20"/>
              </w:rPr>
            </w:pPr>
            <w:r>
              <w:rPr>
                <w:rFonts w:ascii="Tahoma" w:hAnsi="Tahoma" w:cs="Tahoma"/>
                <w:sz w:val="20"/>
                <w:szCs w:val="20"/>
              </w:rPr>
              <w:t>145</w:t>
            </w:r>
          </w:p>
        </w:tc>
      </w:tr>
      <w:tr w:rsidR="000305CB" w:rsidRPr="000305CB" w14:paraId="1602BF22" w14:textId="77777777" w:rsidTr="00A43DAD">
        <w:tc>
          <w:tcPr>
            <w:tcW w:w="956" w:type="dxa"/>
            <w:shd w:val="clear" w:color="auto" w:fill="FFFFFF" w:themeFill="background1"/>
          </w:tcPr>
          <w:p w14:paraId="7E083827" w14:textId="77777777" w:rsidR="000305CB" w:rsidRPr="000305CB" w:rsidRDefault="000305CB" w:rsidP="006874E6">
            <w:pPr>
              <w:jc w:val="center"/>
              <w:rPr>
                <w:rFonts w:ascii="Tahoma" w:hAnsi="Tahoma" w:cs="Tahoma"/>
                <w:sz w:val="20"/>
                <w:szCs w:val="20"/>
              </w:rPr>
            </w:pPr>
          </w:p>
        </w:tc>
        <w:tc>
          <w:tcPr>
            <w:tcW w:w="9486" w:type="dxa"/>
            <w:shd w:val="clear" w:color="auto" w:fill="FFFFFF" w:themeFill="background1"/>
          </w:tcPr>
          <w:p w14:paraId="1C5F3698" w14:textId="3498FABD" w:rsidR="000305CB" w:rsidRDefault="000305CB" w:rsidP="00BB5F3E">
            <w:pPr>
              <w:rPr>
                <w:rFonts w:ascii="Tahoma" w:hAnsi="Tahoma" w:cs="Tahoma"/>
                <w:sz w:val="20"/>
                <w:szCs w:val="20"/>
              </w:rPr>
            </w:pPr>
            <w:r>
              <w:rPr>
                <w:rFonts w:ascii="Tahoma" w:hAnsi="Tahoma" w:cs="Tahoma"/>
                <w:sz w:val="20"/>
                <w:szCs w:val="20"/>
              </w:rPr>
              <w:t xml:space="preserve">Subdirección de Servicios a Comisiones </w:t>
            </w:r>
          </w:p>
        </w:tc>
        <w:tc>
          <w:tcPr>
            <w:tcW w:w="1373" w:type="dxa"/>
            <w:shd w:val="clear" w:color="auto" w:fill="FFFFFF" w:themeFill="background1"/>
          </w:tcPr>
          <w:p w14:paraId="0BBE139A" w14:textId="167AC19C" w:rsidR="000305CB" w:rsidRPr="000305CB" w:rsidRDefault="005A6395" w:rsidP="00D74DAC">
            <w:pPr>
              <w:jc w:val="center"/>
              <w:rPr>
                <w:rFonts w:ascii="Tahoma" w:hAnsi="Tahoma" w:cs="Tahoma"/>
                <w:sz w:val="20"/>
                <w:szCs w:val="20"/>
              </w:rPr>
            </w:pPr>
            <w:r>
              <w:rPr>
                <w:rFonts w:ascii="Tahoma" w:hAnsi="Tahoma" w:cs="Tahoma"/>
                <w:sz w:val="20"/>
                <w:szCs w:val="20"/>
              </w:rPr>
              <w:t>146</w:t>
            </w:r>
          </w:p>
        </w:tc>
      </w:tr>
      <w:tr w:rsidR="000305CB" w:rsidRPr="000305CB" w14:paraId="41D16DC0" w14:textId="77777777" w:rsidTr="00A43DAD">
        <w:tc>
          <w:tcPr>
            <w:tcW w:w="956" w:type="dxa"/>
            <w:shd w:val="clear" w:color="auto" w:fill="FFFFFF" w:themeFill="background1"/>
          </w:tcPr>
          <w:p w14:paraId="2CD31B5C" w14:textId="77777777" w:rsidR="000305CB" w:rsidRPr="000305CB" w:rsidRDefault="000305CB" w:rsidP="006874E6">
            <w:pPr>
              <w:jc w:val="center"/>
              <w:rPr>
                <w:rFonts w:ascii="Tahoma" w:hAnsi="Tahoma" w:cs="Tahoma"/>
                <w:sz w:val="20"/>
                <w:szCs w:val="20"/>
              </w:rPr>
            </w:pPr>
          </w:p>
        </w:tc>
        <w:tc>
          <w:tcPr>
            <w:tcW w:w="9486" w:type="dxa"/>
            <w:shd w:val="clear" w:color="auto" w:fill="FFFFFF" w:themeFill="background1"/>
          </w:tcPr>
          <w:p w14:paraId="39CD5CD5" w14:textId="1EE50D7C" w:rsidR="000305CB" w:rsidRDefault="000305CB" w:rsidP="00BB5F3E">
            <w:pPr>
              <w:rPr>
                <w:rFonts w:ascii="Tahoma" w:hAnsi="Tahoma" w:cs="Tahoma"/>
                <w:sz w:val="20"/>
                <w:szCs w:val="20"/>
              </w:rPr>
            </w:pPr>
            <w:r>
              <w:rPr>
                <w:rFonts w:ascii="Tahoma" w:hAnsi="Tahoma" w:cs="Tahoma"/>
                <w:sz w:val="20"/>
                <w:szCs w:val="20"/>
              </w:rPr>
              <w:t xml:space="preserve">Departamento de Asistencia en procedimientos de Comisiones </w:t>
            </w:r>
          </w:p>
        </w:tc>
        <w:tc>
          <w:tcPr>
            <w:tcW w:w="1373" w:type="dxa"/>
            <w:shd w:val="clear" w:color="auto" w:fill="FFFFFF" w:themeFill="background1"/>
          </w:tcPr>
          <w:p w14:paraId="166F2B00" w14:textId="6DFD9430" w:rsidR="000305CB" w:rsidRPr="000305CB" w:rsidRDefault="005A6395" w:rsidP="00D74DAC">
            <w:pPr>
              <w:jc w:val="center"/>
              <w:rPr>
                <w:rFonts w:ascii="Tahoma" w:hAnsi="Tahoma" w:cs="Tahoma"/>
                <w:sz w:val="20"/>
                <w:szCs w:val="20"/>
              </w:rPr>
            </w:pPr>
            <w:r>
              <w:rPr>
                <w:rFonts w:ascii="Tahoma" w:hAnsi="Tahoma" w:cs="Tahoma"/>
                <w:sz w:val="20"/>
                <w:szCs w:val="20"/>
              </w:rPr>
              <w:t>148</w:t>
            </w:r>
          </w:p>
        </w:tc>
      </w:tr>
      <w:tr w:rsidR="000305CB" w:rsidRPr="000305CB" w14:paraId="5527221F" w14:textId="77777777" w:rsidTr="00A43DAD">
        <w:tc>
          <w:tcPr>
            <w:tcW w:w="956" w:type="dxa"/>
            <w:shd w:val="clear" w:color="auto" w:fill="FFFFFF" w:themeFill="background1"/>
          </w:tcPr>
          <w:p w14:paraId="0F726057" w14:textId="67F69E9A" w:rsidR="000305CB" w:rsidRPr="000305CB" w:rsidRDefault="000305CB" w:rsidP="006874E6">
            <w:pPr>
              <w:jc w:val="center"/>
              <w:rPr>
                <w:rFonts w:ascii="Tahoma" w:hAnsi="Tahoma" w:cs="Tahoma"/>
                <w:sz w:val="20"/>
                <w:szCs w:val="20"/>
              </w:rPr>
            </w:pPr>
          </w:p>
        </w:tc>
        <w:tc>
          <w:tcPr>
            <w:tcW w:w="9486" w:type="dxa"/>
            <w:shd w:val="clear" w:color="auto" w:fill="FFFFFF" w:themeFill="background1"/>
          </w:tcPr>
          <w:p w14:paraId="31E6B3DC" w14:textId="1E236716" w:rsidR="000305CB" w:rsidRDefault="000305CB" w:rsidP="005A6395">
            <w:pPr>
              <w:rPr>
                <w:rFonts w:ascii="Tahoma" w:hAnsi="Tahoma" w:cs="Tahoma"/>
                <w:sz w:val="20"/>
                <w:szCs w:val="20"/>
              </w:rPr>
            </w:pPr>
            <w:r>
              <w:rPr>
                <w:rFonts w:ascii="Tahoma" w:hAnsi="Tahoma" w:cs="Tahoma"/>
                <w:sz w:val="20"/>
                <w:szCs w:val="20"/>
              </w:rPr>
              <w:t xml:space="preserve">Dirección de Apoyo a </w:t>
            </w:r>
            <w:r w:rsidR="005A6395">
              <w:rPr>
                <w:rFonts w:ascii="Tahoma" w:hAnsi="Tahoma" w:cs="Tahoma"/>
                <w:sz w:val="20"/>
                <w:szCs w:val="20"/>
              </w:rPr>
              <w:t>Sesiones</w:t>
            </w:r>
          </w:p>
        </w:tc>
        <w:tc>
          <w:tcPr>
            <w:tcW w:w="1373" w:type="dxa"/>
            <w:shd w:val="clear" w:color="auto" w:fill="FFFFFF" w:themeFill="background1"/>
          </w:tcPr>
          <w:p w14:paraId="7A8ED8FC" w14:textId="4909AF86" w:rsidR="000305CB" w:rsidRPr="000305CB" w:rsidRDefault="005A6395" w:rsidP="00D74DAC">
            <w:pPr>
              <w:jc w:val="center"/>
              <w:rPr>
                <w:rFonts w:ascii="Tahoma" w:hAnsi="Tahoma" w:cs="Tahoma"/>
                <w:sz w:val="20"/>
                <w:szCs w:val="20"/>
              </w:rPr>
            </w:pPr>
            <w:r>
              <w:rPr>
                <w:rFonts w:ascii="Tahoma" w:hAnsi="Tahoma" w:cs="Tahoma"/>
                <w:sz w:val="20"/>
                <w:szCs w:val="20"/>
              </w:rPr>
              <w:t>150</w:t>
            </w:r>
          </w:p>
        </w:tc>
      </w:tr>
      <w:tr w:rsidR="000305CB" w:rsidRPr="000305CB" w14:paraId="22846B4F" w14:textId="77777777" w:rsidTr="00A43DAD">
        <w:tc>
          <w:tcPr>
            <w:tcW w:w="956" w:type="dxa"/>
            <w:shd w:val="clear" w:color="auto" w:fill="FFFFFF" w:themeFill="background1"/>
          </w:tcPr>
          <w:p w14:paraId="17B802A3" w14:textId="77777777" w:rsidR="000305CB" w:rsidRPr="000305CB" w:rsidRDefault="000305CB" w:rsidP="006874E6">
            <w:pPr>
              <w:jc w:val="center"/>
              <w:rPr>
                <w:rFonts w:ascii="Tahoma" w:hAnsi="Tahoma" w:cs="Tahoma"/>
                <w:sz w:val="20"/>
                <w:szCs w:val="20"/>
              </w:rPr>
            </w:pPr>
          </w:p>
        </w:tc>
        <w:tc>
          <w:tcPr>
            <w:tcW w:w="9486" w:type="dxa"/>
            <w:shd w:val="clear" w:color="auto" w:fill="FFFFFF" w:themeFill="background1"/>
          </w:tcPr>
          <w:p w14:paraId="0949E975" w14:textId="13F587D4" w:rsidR="000305CB" w:rsidRDefault="000305CB" w:rsidP="00BB5F3E">
            <w:pPr>
              <w:rPr>
                <w:rFonts w:ascii="Tahoma" w:hAnsi="Tahoma" w:cs="Tahoma"/>
                <w:sz w:val="20"/>
                <w:szCs w:val="20"/>
              </w:rPr>
            </w:pPr>
            <w:r>
              <w:rPr>
                <w:rFonts w:ascii="Tahoma" w:hAnsi="Tahoma" w:cs="Tahoma"/>
                <w:sz w:val="20"/>
                <w:szCs w:val="20"/>
              </w:rPr>
              <w:t xml:space="preserve">Subdirección de Información y Apoyo a la Estadística Parlamentaria </w:t>
            </w:r>
          </w:p>
        </w:tc>
        <w:tc>
          <w:tcPr>
            <w:tcW w:w="1373" w:type="dxa"/>
            <w:shd w:val="clear" w:color="auto" w:fill="FFFFFF" w:themeFill="background1"/>
          </w:tcPr>
          <w:p w14:paraId="738DD07E" w14:textId="31B098DD" w:rsidR="000305CB" w:rsidRPr="000305CB" w:rsidRDefault="005A6395" w:rsidP="00D74DAC">
            <w:pPr>
              <w:jc w:val="center"/>
              <w:rPr>
                <w:rFonts w:ascii="Tahoma" w:hAnsi="Tahoma" w:cs="Tahoma"/>
                <w:sz w:val="20"/>
                <w:szCs w:val="20"/>
              </w:rPr>
            </w:pPr>
            <w:r>
              <w:rPr>
                <w:rFonts w:ascii="Tahoma" w:hAnsi="Tahoma" w:cs="Tahoma"/>
                <w:sz w:val="20"/>
                <w:szCs w:val="20"/>
              </w:rPr>
              <w:t>152</w:t>
            </w:r>
          </w:p>
        </w:tc>
      </w:tr>
      <w:tr w:rsidR="000305CB" w:rsidRPr="000305CB" w14:paraId="42B82051" w14:textId="77777777" w:rsidTr="00A43DAD">
        <w:tc>
          <w:tcPr>
            <w:tcW w:w="956" w:type="dxa"/>
            <w:shd w:val="clear" w:color="auto" w:fill="FFFFFF" w:themeFill="background1"/>
          </w:tcPr>
          <w:p w14:paraId="12EAAE5E" w14:textId="77777777" w:rsidR="000305CB" w:rsidRPr="000305CB" w:rsidRDefault="000305CB" w:rsidP="006874E6">
            <w:pPr>
              <w:jc w:val="center"/>
              <w:rPr>
                <w:rFonts w:ascii="Tahoma" w:hAnsi="Tahoma" w:cs="Tahoma"/>
                <w:sz w:val="20"/>
                <w:szCs w:val="20"/>
              </w:rPr>
            </w:pPr>
          </w:p>
        </w:tc>
        <w:tc>
          <w:tcPr>
            <w:tcW w:w="9486" w:type="dxa"/>
            <w:shd w:val="clear" w:color="auto" w:fill="FFFFFF" w:themeFill="background1"/>
          </w:tcPr>
          <w:p w14:paraId="503005EB" w14:textId="18338B33" w:rsidR="000305CB" w:rsidRDefault="000305CB" w:rsidP="00BB5F3E">
            <w:pPr>
              <w:rPr>
                <w:rFonts w:ascii="Tahoma" w:hAnsi="Tahoma" w:cs="Tahoma"/>
                <w:sz w:val="20"/>
                <w:szCs w:val="20"/>
              </w:rPr>
            </w:pPr>
            <w:r>
              <w:rPr>
                <w:rFonts w:ascii="Tahoma" w:hAnsi="Tahoma" w:cs="Tahoma"/>
                <w:sz w:val="20"/>
                <w:szCs w:val="20"/>
              </w:rPr>
              <w:t xml:space="preserve">Departamento de Estadística e Información Parlamentaria </w:t>
            </w:r>
          </w:p>
        </w:tc>
        <w:tc>
          <w:tcPr>
            <w:tcW w:w="1373" w:type="dxa"/>
            <w:shd w:val="clear" w:color="auto" w:fill="FFFFFF" w:themeFill="background1"/>
          </w:tcPr>
          <w:p w14:paraId="5D5FE3EF" w14:textId="3B0D8F02" w:rsidR="000305CB" w:rsidRPr="000305CB" w:rsidRDefault="005A6395" w:rsidP="00D74DAC">
            <w:pPr>
              <w:jc w:val="center"/>
              <w:rPr>
                <w:rFonts w:ascii="Tahoma" w:hAnsi="Tahoma" w:cs="Tahoma"/>
                <w:sz w:val="20"/>
                <w:szCs w:val="20"/>
              </w:rPr>
            </w:pPr>
            <w:r>
              <w:rPr>
                <w:rFonts w:ascii="Tahoma" w:hAnsi="Tahoma" w:cs="Tahoma"/>
                <w:sz w:val="20"/>
                <w:szCs w:val="20"/>
              </w:rPr>
              <w:t>154</w:t>
            </w:r>
          </w:p>
        </w:tc>
      </w:tr>
      <w:tr w:rsidR="000305CB" w:rsidRPr="000305CB" w14:paraId="338E9996" w14:textId="77777777" w:rsidTr="00A43DAD">
        <w:tc>
          <w:tcPr>
            <w:tcW w:w="956" w:type="dxa"/>
            <w:shd w:val="clear" w:color="auto" w:fill="FFFFFF" w:themeFill="background1"/>
          </w:tcPr>
          <w:p w14:paraId="141DDC34" w14:textId="77777777" w:rsidR="000305CB" w:rsidRPr="000305CB" w:rsidRDefault="000305CB" w:rsidP="006874E6">
            <w:pPr>
              <w:jc w:val="center"/>
              <w:rPr>
                <w:rFonts w:ascii="Tahoma" w:hAnsi="Tahoma" w:cs="Tahoma"/>
                <w:sz w:val="20"/>
                <w:szCs w:val="20"/>
              </w:rPr>
            </w:pPr>
          </w:p>
        </w:tc>
        <w:tc>
          <w:tcPr>
            <w:tcW w:w="9486" w:type="dxa"/>
            <w:shd w:val="clear" w:color="auto" w:fill="FFFFFF" w:themeFill="background1"/>
          </w:tcPr>
          <w:p w14:paraId="58956B1D" w14:textId="0CA3BF08" w:rsidR="000305CB" w:rsidRDefault="00CB226A" w:rsidP="00BB5F3E">
            <w:pPr>
              <w:rPr>
                <w:rFonts w:ascii="Tahoma" w:hAnsi="Tahoma" w:cs="Tahoma"/>
                <w:sz w:val="20"/>
                <w:szCs w:val="20"/>
              </w:rPr>
            </w:pPr>
            <w:r>
              <w:rPr>
                <w:rFonts w:ascii="Tahoma" w:hAnsi="Tahoma" w:cs="Tahoma"/>
                <w:sz w:val="20"/>
                <w:szCs w:val="20"/>
              </w:rPr>
              <w:t xml:space="preserve">Departamento de Bancos de Información Parlamentaria </w:t>
            </w:r>
          </w:p>
        </w:tc>
        <w:tc>
          <w:tcPr>
            <w:tcW w:w="1373" w:type="dxa"/>
            <w:shd w:val="clear" w:color="auto" w:fill="FFFFFF" w:themeFill="background1"/>
          </w:tcPr>
          <w:p w14:paraId="773B2886" w14:textId="6E4AC6FA" w:rsidR="000305CB" w:rsidRPr="000305CB" w:rsidRDefault="00D74DAC" w:rsidP="00D74DAC">
            <w:pPr>
              <w:jc w:val="center"/>
              <w:rPr>
                <w:rFonts w:ascii="Tahoma" w:hAnsi="Tahoma" w:cs="Tahoma"/>
                <w:sz w:val="20"/>
                <w:szCs w:val="20"/>
              </w:rPr>
            </w:pPr>
            <w:r>
              <w:rPr>
                <w:rFonts w:ascii="Tahoma" w:hAnsi="Tahoma" w:cs="Tahoma"/>
                <w:sz w:val="20"/>
                <w:szCs w:val="20"/>
              </w:rPr>
              <w:t>156</w:t>
            </w:r>
          </w:p>
        </w:tc>
      </w:tr>
      <w:tr w:rsidR="00D74DAC" w:rsidRPr="000305CB" w14:paraId="5C33B774" w14:textId="77777777" w:rsidTr="00A43DAD">
        <w:tc>
          <w:tcPr>
            <w:tcW w:w="956" w:type="dxa"/>
            <w:shd w:val="clear" w:color="auto" w:fill="FFFFFF" w:themeFill="background1"/>
          </w:tcPr>
          <w:p w14:paraId="27C0A80E" w14:textId="77777777" w:rsidR="00D74DAC" w:rsidRPr="000305CB" w:rsidRDefault="00D74DAC" w:rsidP="006874E6">
            <w:pPr>
              <w:jc w:val="center"/>
              <w:rPr>
                <w:rFonts w:ascii="Tahoma" w:hAnsi="Tahoma" w:cs="Tahoma"/>
                <w:sz w:val="20"/>
                <w:szCs w:val="20"/>
              </w:rPr>
            </w:pPr>
          </w:p>
        </w:tc>
        <w:tc>
          <w:tcPr>
            <w:tcW w:w="9486" w:type="dxa"/>
            <w:shd w:val="clear" w:color="auto" w:fill="FFFFFF" w:themeFill="background1"/>
          </w:tcPr>
          <w:p w14:paraId="24FBD7A3" w14:textId="0F59BEFE" w:rsidR="00D74DAC" w:rsidRDefault="00D74DAC" w:rsidP="00BB5F3E">
            <w:pPr>
              <w:rPr>
                <w:rFonts w:ascii="Tahoma" w:hAnsi="Tahoma" w:cs="Tahoma"/>
                <w:sz w:val="20"/>
                <w:szCs w:val="20"/>
              </w:rPr>
            </w:pPr>
            <w:r>
              <w:rPr>
                <w:rFonts w:ascii="Tahoma" w:hAnsi="Tahoma" w:cs="Tahoma"/>
                <w:sz w:val="20"/>
                <w:szCs w:val="20"/>
              </w:rPr>
              <w:t xml:space="preserve">Subdirección de Sistemas Electrónicos de Apoyo a las Sesiones </w:t>
            </w:r>
          </w:p>
        </w:tc>
        <w:tc>
          <w:tcPr>
            <w:tcW w:w="1373" w:type="dxa"/>
            <w:shd w:val="clear" w:color="auto" w:fill="FFFFFF" w:themeFill="background1"/>
          </w:tcPr>
          <w:p w14:paraId="6C8C44AE" w14:textId="6F7CAA39" w:rsidR="00D74DAC" w:rsidRDefault="00D74DAC" w:rsidP="00D74DAC">
            <w:pPr>
              <w:jc w:val="center"/>
              <w:rPr>
                <w:rFonts w:ascii="Tahoma" w:hAnsi="Tahoma" w:cs="Tahoma"/>
                <w:sz w:val="20"/>
                <w:szCs w:val="20"/>
              </w:rPr>
            </w:pPr>
            <w:r>
              <w:rPr>
                <w:rFonts w:ascii="Tahoma" w:hAnsi="Tahoma" w:cs="Tahoma"/>
                <w:sz w:val="20"/>
                <w:szCs w:val="20"/>
              </w:rPr>
              <w:t>157</w:t>
            </w:r>
          </w:p>
        </w:tc>
      </w:tr>
      <w:tr w:rsidR="002C791D" w:rsidRPr="000305CB" w14:paraId="59F309BE" w14:textId="77777777" w:rsidTr="00A43DAD">
        <w:tc>
          <w:tcPr>
            <w:tcW w:w="956" w:type="dxa"/>
            <w:shd w:val="clear" w:color="auto" w:fill="FFFFFF" w:themeFill="background1"/>
          </w:tcPr>
          <w:p w14:paraId="0694C2D0" w14:textId="77777777" w:rsidR="002C791D" w:rsidRPr="000305CB" w:rsidRDefault="002C791D" w:rsidP="006874E6">
            <w:pPr>
              <w:jc w:val="center"/>
              <w:rPr>
                <w:rFonts w:ascii="Tahoma" w:hAnsi="Tahoma" w:cs="Tahoma"/>
                <w:sz w:val="20"/>
                <w:szCs w:val="20"/>
              </w:rPr>
            </w:pPr>
          </w:p>
        </w:tc>
        <w:tc>
          <w:tcPr>
            <w:tcW w:w="9486" w:type="dxa"/>
            <w:shd w:val="clear" w:color="auto" w:fill="FFFFFF" w:themeFill="background1"/>
          </w:tcPr>
          <w:p w14:paraId="14025E83" w14:textId="55CB3530" w:rsidR="002C791D" w:rsidRDefault="002C791D" w:rsidP="00BB5F3E">
            <w:pPr>
              <w:rPr>
                <w:rFonts w:ascii="Tahoma" w:hAnsi="Tahoma" w:cs="Tahoma"/>
                <w:sz w:val="20"/>
                <w:szCs w:val="20"/>
              </w:rPr>
            </w:pPr>
            <w:r>
              <w:rPr>
                <w:rFonts w:ascii="Tahoma" w:hAnsi="Tahoma" w:cs="Tahoma"/>
                <w:sz w:val="20"/>
                <w:szCs w:val="20"/>
              </w:rPr>
              <w:t xml:space="preserve">Departamento de Servicios Técnicos para Sistemas Electrónicos </w:t>
            </w:r>
          </w:p>
        </w:tc>
        <w:tc>
          <w:tcPr>
            <w:tcW w:w="1373" w:type="dxa"/>
            <w:shd w:val="clear" w:color="auto" w:fill="FFFFFF" w:themeFill="background1"/>
          </w:tcPr>
          <w:p w14:paraId="39F07CDD" w14:textId="1314322A" w:rsidR="002C791D" w:rsidRDefault="002C791D" w:rsidP="00D74DAC">
            <w:pPr>
              <w:jc w:val="center"/>
              <w:rPr>
                <w:rFonts w:ascii="Tahoma" w:hAnsi="Tahoma" w:cs="Tahoma"/>
                <w:sz w:val="20"/>
                <w:szCs w:val="20"/>
              </w:rPr>
            </w:pPr>
            <w:r>
              <w:rPr>
                <w:rFonts w:ascii="Tahoma" w:hAnsi="Tahoma" w:cs="Tahoma"/>
                <w:sz w:val="20"/>
                <w:szCs w:val="20"/>
              </w:rPr>
              <w:t>158</w:t>
            </w:r>
          </w:p>
        </w:tc>
      </w:tr>
      <w:tr w:rsidR="002C791D" w:rsidRPr="000305CB" w14:paraId="232D587F" w14:textId="77777777" w:rsidTr="00A43DAD">
        <w:tc>
          <w:tcPr>
            <w:tcW w:w="956" w:type="dxa"/>
            <w:shd w:val="clear" w:color="auto" w:fill="FFFFFF" w:themeFill="background1"/>
          </w:tcPr>
          <w:p w14:paraId="778311FF" w14:textId="77777777" w:rsidR="002C791D" w:rsidRPr="000305CB" w:rsidRDefault="002C791D" w:rsidP="006874E6">
            <w:pPr>
              <w:jc w:val="center"/>
              <w:rPr>
                <w:rFonts w:ascii="Tahoma" w:hAnsi="Tahoma" w:cs="Tahoma"/>
                <w:sz w:val="20"/>
                <w:szCs w:val="20"/>
              </w:rPr>
            </w:pPr>
          </w:p>
        </w:tc>
        <w:tc>
          <w:tcPr>
            <w:tcW w:w="9486" w:type="dxa"/>
            <w:shd w:val="clear" w:color="auto" w:fill="FFFFFF" w:themeFill="background1"/>
          </w:tcPr>
          <w:p w14:paraId="7A56500E" w14:textId="12B31C88" w:rsidR="002C791D" w:rsidRDefault="002C791D" w:rsidP="00BB5F3E">
            <w:pPr>
              <w:rPr>
                <w:rFonts w:ascii="Tahoma" w:hAnsi="Tahoma" w:cs="Tahoma"/>
                <w:sz w:val="20"/>
                <w:szCs w:val="20"/>
              </w:rPr>
            </w:pPr>
            <w:r>
              <w:rPr>
                <w:rFonts w:ascii="Tahoma" w:hAnsi="Tahoma" w:cs="Tahoma"/>
                <w:sz w:val="20"/>
                <w:szCs w:val="20"/>
              </w:rPr>
              <w:t xml:space="preserve">Subdirección de Asistencia Técnica a Sesiones </w:t>
            </w:r>
          </w:p>
        </w:tc>
        <w:tc>
          <w:tcPr>
            <w:tcW w:w="1373" w:type="dxa"/>
            <w:shd w:val="clear" w:color="auto" w:fill="FFFFFF" w:themeFill="background1"/>
          </w:tcPr>
          <w:p w14:paraId="5C4A22FE" w14:textId="27DBD4B3" w:rsidR="002C791D" w:rsidRDefault="002C791D" w:rsidP="00D74DAC">
            <w:pPr>
              <w:jc w:val="center"/>
              <w:rPr>
                <w:rFonts w:ascii="Tahoma" w:hAnsi="Tahoma" w:cs="Tahoma"/>
                <w:sz w:val="20"/>
                <w:szCs w:val="20"/>
              </w:rPr>
            </w:pPr>
            <w:r>
              <w:rPr>
                <w:rFonts w:ascii="Tahoma" w:hAnsi="Tahoma" w:cs="Tahoma"/>
                <w:sz w:val="20"/>
                <w:szCs w:val="20"/>
              </w:rPr>
              <w:t>160</w:t>
            </w:r>
          </w:p>
        </w:tc>
      </w:tr>
      <w:tr w:rsidR="00CB226A" w:rsidRPr="001D268F" w14:paraId="74D8EF5F" w14:textId="77777777" w:rsidTr="00A43DAD">
        <w:tc>
          <w:tcPr>
            <w:tcW w:w="956" w:type="dxa"/>
            <w:shd w:val="clear" w:color="auto" w:fill="D9D9D9" w:themeFill="background1" w:themeFillShade="D9"/>
          </w:tcPr>
          <w:p w14:paraId="13A855C0" w14:textId="5FB98156" w:rsidR="00CB226A" w:rsidRPr="001D268F" w:rsidRDefault="007535EE" w:rsidP="006874E6">
            <w:pPr>
              <w:jc w:val="center"/>
              <w:rPr>
                <w:rFonts w:ascii="Tahoma" w:hAnsi="Tahoma" w:cs="Tahoma"/>
                <w:b/>
                <w:sz w:val="20"/>
                <w:szCs w:val="20"/>
              </w:rPr>
            </w:pPr>
            <w:r w:rsidRPr="001D268F">
              <w:rPr>
                <w:rFonts w:ascii="Tahoma" w:hAnsi="Tahoma" w:cs="Tahoma"/>
                <w:b/>
                <w:sz w:val="20"/>
                <w:szCs w:val="20"/>
              </w:rPr>
              <w:t>2.3.</w:t>
            </w:r>
          </w:p>
        </w:tc>
        <w:tc>
          <w:tcPr>
            <w:tcW w:w="9486" w:type="dxa"/>
            <w:shd w:val="clear" w:color="auto" w:fill="D9D9D9" w:themeFill="background1" w:themeFillShade="D9"/>
          </w:tcPr>
          <w:p w14:paraId="3BEE6B63" w14:textId="0D62B52C" w:rsidR="00CB226A" w:rsidRPr="001D268F" w:rsidRDefault="007535EE" w:rsidP="00BB5F3E">
            <w:pPr>
              <w:rPr>
                <w:rFonts w:ascii="Tahoma" w:hAnsi="Tahoma" w:cs="Tahoma"/>
                <w:b/>
                <w:sz w:val="20"/>
                <w:szCs w:val="20"/>
              </w:rPr>
            </w:pPr>
            <w:r w:rsidRPr="001D268F">
              <w:rPr>
                <w:rFonts w:ascii="Tahoma" w:hAnsi="Tahoma" w:cs="Tahoma"/>
                <w:b/>
                <w:sz w:val="20"/>
                <w:szCs w:val="20"/>
              </w:rPr>
              <w:t xml:space="preserve">Dirección General de Crónica y Gaceta Parlamentaria </w:t>
            </w:r>
          </w:p>
        </w:tc>
        <w:tc>
          <w:tcPr>
            <w:tcW w:w="1373" w:type="dxa"/>
            <w:shd w:val="clear" w:color="auto" w:fill="D9D9D9" w:themeFill="background1" w:themeFillShade="D9"/>
          </w:tcPr>
          <w:p w14:paraId="449A7720" w14:textId="267EFF7A" w:rsidR="00CB226A" w:rsidRPr="001D268F" w:rsidRDefault="007C62AA" w:rsidP="007C62AA">
            <w:pPr>
              <w:jc w:val="center"/>
              <w:rPr>
                <w:rFonts w:ascii="Tahoma" w:hAnsi="Tahoma" w:cs="Tahoma"/>
                <w:b/>
                <w:sz w:val="20"/>
                <w:szCs w:val="20"/>
              </w:rPr>
            </w:pPr>
            <w:r w:rsidRPr="001D268F">
              <w:rPr>
                <w:rFonts w:ascii="Tahoma" w:hAnsi="Tahoma" w:cs="Tahoma"/>
                <w:b/>
                <w:sz w:val="20"/>
                <w:szCs w:val="20"/>
              </w:rPr>
              <w:t>162</w:t>
            </w:r>
          </w:p>
        </w:tc>
      </w:tr>
      <w:tr w:rsidR="007535EE" w:rsidRPr="007535EE" w14:paraId="1D3C320F" w14:textId="77777777" w:rsidTr="00A43DAD">
        <w:tc>
          <w:tcPr>
            <w:tcW w:w="956" w:type="dxa"/>
            <w:shd w:val="clear" w:color="auto" w:fill="FFFFFF" w:themeFill="background1"/>
          </w:tcPr>
          <w:p w14:paraId="04517E7F" w14:textId="77777777" w:rsidR="007535EE" w:rsidRPr="007535EE" w:rsidRDefault="007535EE" w:rsidP="006874E6">
            <w:pPr>
              <w:jc w:val="center"/>
              <w:rPr>
                <w:rFonts w:ascii="Tahoma" w:hAnsi="Tahoma" w:cs="Tahoma"/>
                <w:sz w:val="20"/>
                <w:szCs w:val="20"/>
              </w:rPr>
            </w:pPr>
          </w:p>
        </w:tc>
        <w:tc>
          <w:tcPr>
            <w:tcW w:w="9486" w:type="dxa"/>
            <w:shd w:val="clear" w:color="auto" w:fill="FFFFFF" w:themeFill="background1"/>
          </w:tcPr>
          <w:p w14:paraId="456E6FDB" w14:textId="7CE6C637" w:rsidR="007535EE" w:rsidRPr="007535EE" w:rsidRDefault="007C62AA" w:rsidP="00BB5F3E">
            <w:pPr>
              <w:rPr>
                <w:rFonts w:ascii="Tahoma" w:hAnsi="Tahoma" w:cs="Tahoma"/>
                <w:sz w:val="20"/>
                <w:szCs w:val="20"/>
              </w:rPr>
            </w:pPr>
            <w:r>
              <w:rPr>
                <w:rFonts w:ascii="Tahoma" w:hAnsi="Tahoma" w:cs="Tahoma"/>
                <w:sz w:val="20"/>
                <w:szCs w:val="20"/>
              </w:rPr>
              <w:t>Dirección de la</w:t>
            </w:r>
            <w:r w:rsidR="007535EE" w:rsidRPr="007535EE">
              <w:rPr>
                <w:rFonts w:ascii="Tahoma" w:hAnsi="Tahoma" w:cs="Tahoma"/>
                <w:sz w:val="20"/>
                <w:szCs w:val="20"/>
              </w:rPr>
              <w:t xml:space="preserve"> Gaceta Parlamentaria </w:t>
            </w:r>
          </w:p>
        </w:tc>
        <w:tc>
          <w:tcPr>
            <w:tcW w:w="1373" w:type="dxa"/>
            <w:shd w:val="clear" w:color="auto" w:fill="FFFFFF" w:themeFill="background1"/>
          </w:tcPr>
          <w:p w14:paraId="38C5F45C" w14:textId="6F3726D0" w:rsidR="007535EE" w:rsidRPr="007535EE" w:rsidRDefault="007C62AA" w:rsidP="00DD4629">
            <w:pPr>
              <w:jc w:val="center"/>
              <w:rPr>
                <w:rFonts w:ascii="Tahoma" w:hAnsi="Tahoma" w:cs="Tahoma"/>
                <w:sz w:val="20"/>
                <w:szCs w:val="20"/>
              </w:rPr>
            </w:pPr>
            <w:r>
              <w:rPr>
                <w:rFonts w:ascii="Tahoma" w:hAnsi="Tahoma" w:cs="Tahoma"/>
                <w:sz w:val="20"/>
                <w:szCs w:val="20"/>
              </w:rPr>
              <w:t>165</w:t>
            </w:r>
          </w:p>
        </w:tc>
      </w:tr>
      <w:tr w:rsidR="007535EE" w:rsidRPr="007535EE" w14:paraId="79987FC0" w14:textId="77777777" w:rsidTr="00A43DAD">
        <w:tc>
          <w:tcPr>
            <w:tcW w:w="956" w:type="dxa"/>
            <w:shd w:val="clear" w:color="auto" w:fill="FFFFFF" w:themeFill="background1"/>
          </w:tcPr>
          <w:p w14:paraId="496CE438" w14:textId="77777777" w:rsidR="007535EE" w:rsidRPr="007535EE" w:rsidRDefault="007535EE" w:rsidP="006874E6">
            <w:pPr>
              <w:jc w:val="center"/>
              <w:rPr>
                <w:rFonts w:ascii="Tahoma" w:hAnsi="Tahoma" w:cs="Tahoma"/>
                <w:sz w:val="20"/>
                <w:szCs w:val="20"/>
              </w:rPr>
            </w:pPr>
          </w:p>
        </w:tc>
        <w:tc>
          <w:tcPr>
            <w:tcW w:w="9486" w:type="dxa"/>
            <w:shd w:val="clear" w:color="auto" w:fill="FFFFFF" w:themeFill="background1"/>
          </w:tcPr>
          <w:p w14:paraId="717C1F38" w14:textId="0C95B9F7" w:rsidR="007535EE" w:rsidRPr="007535EE" w:rsidRDefault="007535EE" w:rsidP="00BB5F3E">
            <w:pPr>
              <w:rPr>
                <w:rFonts w:ascii="Tahoma" w:hAnsi="Tahoma" w:cs="Tahoma"/>
                <w:sz w:val="20"/>
                <w:szCs w:val="20"/>
              </w:rPr>
            </w:pPr>
            <w:r>
              <w:rPr>
                <w:rFonts w:ascii="Tahoma" w:hAnsi="Tahoma" w:cs="Tahoma"/>
                <w:sz w:val="20"/>
                <w:szCs w:val="20"/>
              </w:rPr>
              <w:t xml:space="preserve">Subdirección de Edición y Producción </w:t>
            </w:r>
          </w:p>
        </w:tc>
        <w:tc>
          <w:tcPr>
            <w:tcW w:w="1373" w:type="dxa"/>
            <w:shd w:val="clear" w:color="auto" w:fill="FFFFFF" w:themeFill="background1"/>
          </w:tcPr>
          <w:p w14:paraId="41C6903E" w14:textId="126499CB" w:rsidR="007535EE" w:rsidRPr="007535EE" w:rsidRDefault="007C62AA" w:rsidP="00DD4629">
            <w:pPr>
              <w:jc w:val="center"/>
              <w:rPr>
                <w:rFonts w:ascii="Tahoma" w:hAnsi="Tahoma" w:cs="Tahoma"/>
                <w:sz w:val="20"/>
                <w:szCs w:val="20"/>
              </w:rPr>
            </w:pPr>
            <w:r>
              <w:rPr>
                <w:rFonts w:ascii="Tahoma" w:hAnsi="Tahoma" w:cs="Tahoma"/>
                <w:sz w:val="20"/>
                <w:szCs w:val="20"/>
              </w:rPr>
              <w:t>166</w:t>
            </w:r>
          </w:p>
        </w:tc>
      </w:tr>
      <w:tr w:rsidR="007535EE" w:rsidRPr="007535EE" w14:paraId="69AF2D31" w14:textId="77777777" w:rsidTr="00A43DAD">
        <w:tc>
          <w:tcPr>
            <w:tcW w:w="956" w:type="dxa"/>
            <w:shd w:val="clear" w:color="auto" w:fill="FFFFFF" w:themeFill="background1"/>
          </w:tcPr>
          <w:p w14:paraId="388C7DA2" w14:textId="77777777" w:rsidR="007535EE" w:rsidRPr="007535EE" w:rsidRDefault="007535EE" w:rsidP="006874E6">
            <w:pPr>
              <w:jc w:val="center"/>
              <w:rPr>
                <w:rFonts w:ascii="Tahoma" w:hAnsi="Tahoma" w:cs="Tahoma"/>
                <w:sz w:val="20"/>
                <w:szCs w:val="20"/>
              </w:rPr>
            </w:pPr>
          </w:p>
        </w:tc>
        <w:tc>
          <w:tcPr>
            <w:tcW w:w="9486" w:type="dxa"/>
            <w:shd w:val="clear" w:color="auto" w:fill="FFFFFF" w:themeFill="background1"/>
          </w:tcPr>
          <w:p w14:paraId="00BC72D7" w14:textId="3A9E2875" w:rsidR="007535EE" w:rsidRDefault="007535EE" w:rsidP="00BB5F3E">
            <w:pPr>
              <w:rPr>
                <w:rFonts w:ascii="Tahoma" w:hAnsi="Tahoma" w:cs="Tahoma"/>
                <w:sz w:val="20"/>
                <w:szCs w:val="20"/>
              </w:rPr>
            </w:pPr>
            <w:r>
              <w:rPr>
                <w:rFonts w:ascii="Tahoma" w:hAnsi="Tahoma" w:cs="Tahoma"/>
                <w:sz w:val="20"/>
                <w:szCs w:val="20"/>
              </w:rPr>
              <w:t xml:space="preserve">Departamento de Edición </w:t>
            </w:r>
          </w:p>
        </w:tc>
        <w:tc>
          <w:tcPr>
            <w:tcW w:w="1373" w:type="dxa"/>
            <w:shd w:val="clear" w:color="auto" w:fill="FFFFFF" w:themeFill="background1"/>
          </w:tcPr>
          <w:p w14:paraId="588E646A" w14:textId="6B49DD19" w:rsidR="007535EE" w:rsidRPr="007535EE" w:rsidRDefault="007C62AA" w:rsidP="00DD4629">
            <w:pPr>
              <w:jc w:val="center"/>
              <w:rPr>
                <w:rFonts w:ascii="Tahoma" w:hAnsi="Tahoma" w:cs="Tahoma"/>
                <w:sz w:val="20"/>
                <w:szCs w:val="20"/>
              </w:rPr>
            </w:pPr>
            <w:r>
              <w:rPr>
                <w:rFonts w:ascii="Tahoma" w:hAnsi="Tahoma" w:cs="Tahoma"/>
                <w:sz w:val="20"/>
                <w:szCs w:val="20"/>
              </w:rPr>
              <w:t>167</w:t>
            </w:r>
          </w:p>
        </w:tc>
      </w:tr>
      <w:tr w:rsidR="007535EE" w:rsidRPr="007535EE" w14:paraId="722A5B3D" w14:textId="77777777" w:rsidTr="00A43DAD">
        <w:tc>
          <w:tcPr>
            <w:tcW w:w="956" w:type="dxa"/>
            <w:shd w:val="clear" w:color="auto" w:fill="FFFFFF" w:themeFill="background1"/>
          </w:tcPr>
          <w:p w14:paraId="17233DB9" w14:textId="77777777" w:rsidR="007535EE" w:rsidRPr="007535EE" w:rsidRDefault="007535EE" w:rsidP="006874E6">
            <w:pPr>
              <w:jc w:val="center"/>
              <w:rPr>
                <w:rFonts w:ascii="Tahoma" w:hAnsi="Tahoma" w:cs="Tahoma"/>
                <w:sz w:val="20"/>
                <w:szCs w:val="20"/>
              </w:rPr>
            </w:pPr>
          </w:p>
        </w:tc>
        <w:tc>
          <w:tcPr>
            <w:tcW w:w="9486" w:type="dxa"/>
            <w:shd w:val="clear" w:color="auto" w:fill="FFFFFF" w:themeFill="background1"/>
          </w:tcPr>
          <w:p w14:paraId="3E038F8A" w14:textId="1DAABC00" w:rsidR="007535EE" w:rsidRDefault="007535EE" w:rsidP="00BB5F3E">
            <w:pPr>
              <w:rPr>
                <w:rFonts w:ascii="Tahoma" w:hAnsi="Tahoma" w:cs="Tahoma"/>
                <w:sz w:val="20"/>
                <w:szCs w:val="20"/>
              </w:rPr>
            </w:pPr>
            <w:r>
              <w:rPr>
                <w:rFonts w:ascii="Tahoma" w:hAnsi="Tahoma" w:cs="Tahoma"/>
                <w:sz w:val="20"/>
                <w:szCs w:val="20"/>
              </w:rPr>
              <w:t xml:space="preserve">Departamento de Producción de Gaceta Parlamentaria </w:t>
            </w:r>
          </w:p>
        </w:tc>
        <w:tc>
          <w:tcPr>
            <w:tcW w:w="1373" w:type="dxa"/>
            <w:shd w:val="clear" w:color="auto" w:fill="FFFFFF" w:themeFill="background1"/>
          </w:tcPr>
          <w:p w14:paraId="29A676DA" w14:textId="562F7445" w:rsidR="007535EE" w:rsidRPr="007535EE" w:rsidRDefault="007C62AA" w:rsidP="00DD4629">
            <w:pPr>
              <w:jc w:val="center"/>
              <w:rPr>
                <w:rFonts w:ascii="Tahoma" w:hAnsi="Tahoma" w:cs="Tahoma"/>
                <w:sz w:val="20"/>
                <w:szCs w:val="20"/>
              </w:rPr>
            </w:pPr>
            <w:r>
              <w:rPr>
                <w:rFonts w:ascii="Tahoma" w:hAnsi="Tahoma" w:cs="Tahoma"/>
                <w:sz w:val="20"/>
                <w:szCs w:val="20"/>
              </w:rPr>
              <w:t>168</w:t>
            </w:r>
          </w:p>
        </w:tc>
      </w:tr>
      <w:tr w:rsidR="007535EE" w:rsidRPr="007535EE" w14:paraId="56D8C60C" w14:textId="77777777" w:rsidTr="00A43DAD">
        <w:tc>
          <w:tcPr>
            <w:tcW w:w="956" w:type="dxa"/>
            <w:shd w:val="clear" w:color="auto" w:fill="FFFFFF" w:themeFill="background1"/>
          </w:tcPr>
          <w:p w14:paraId="4FE38557" w14:textId="77777777" w:rsidR="007535EE" w:rsidRPr="007535EE" w:rsidRDefault="007535EE" w:rsidP="006874E6">
            <w:pPr>
              <w:jc w:val="center"/>
              <w:rPr>
                <w:rFonts w:ascii="Tahoma" w:hAnsi="Tahoma" w:cs="Tahoma"/>
                <w:sz w:val="20"/>
                <w:szCs w:val="20"/>
              </w:rPr>
            </w:pPr>
          </w:p>
        </w:tc>
        <w:tc>
          <w:tcPr>
            <w:tcW w:w="9486" w:type="dxa"/>
            <w:shd w:val="clear" w:color="auto" w:fill="FFFFFF" w:themeFill="background1"/>
          </w:tcPr>
          <w:p w14:paraId="667F4BF8" w14:textId="1D9E50BF" w:rsidR="007535EE" w:rsidRDefault="007535EE" w:rsidP="00BB5F3E">
            <w:pPr>
              <w:rPr>
                <w:rFonts w:ascii="Tahoma" w:hAnsi="Tahoma" w:cs="Tahoma"/>
                <w:sz w:val="20"/>
                <w:szCs w:val="20"/>
              </w:rPr>
            </w:pPr>
            <w:r>
              <w:rPr>
                <w:rFonts w:ascii="Tahoma" w:hAnsi="Tahoma" w:cs="Tahoma"/>
                <w:sz w:val="20"/>
                <w:szCs w:val="20"/>
              </w:rPr>
              <w:t xml:space="preserve">Dirección del Diario de los Debates </w:t>
            </w:r>
          </w:p>
        </w:tc>
        <w:tc>
          <w:tcPr>
            <w:tcW w:w="1373" w:type="dxa"/>
            <w:shd w:val="clear" w:color="auto" w:fill="FFFFFF" w:themeFill="background1"/>
          </w:tcPr>
          <w:p w14:paraId="3C92627A" w14:textId="4BB06635" w:rsidR="007535EE" w:rsidRPr="007535EE" w:rsidRDefault="007C62AA" w:rsidP="00DD4629">
            <w:pPr>
              <w:jc w:val="center"/>
              <w:rPr>
                <w:rFonts w:ascii="Tahoma" w:hAnsi="Tahoma" w:cs="Tahoma"/>
                <w:sz w:val="20"/>
                <w:szCs w:val="20"/>
              </w:rPr>
            </w:pPr>
            <w:r>
              <w:rPr>
                <w:rFonts w:ascii="Tahoma" w:hAnsi="Tahoma" w:cs="Tahoma"/>
                <w:sz w:val="20"/>
                <w:szCs w:val="20"/>
              </w:rPr>
              <w:t>169</w:t>
            </w:r>
          </w:p>
        </w:tc>
      </w:tr>
      <w:tr w:rsidR="007535EE" w:rsidRPr="007535EE" w14:paraId="509922A1" w14:textId="77777777" w:rsidTr="00A43DAD">
        <w:tc>
          <w:tcPr>
            <w:tcW w:w="956" w:type="dxa"/>
            <w:shd w:val="clear" w:color="auto" w:fill="FFFFFF" w:themeFill="background1"/>
          </w:tcPr>
          <w:p w14:paraId="084EB6E3" w14:textId="77777777" w:rsidR="007535EE" w:rsidRPr="007535EE" w:rsidRDefault="007535EE" w:rsidP="006874E6">
            <w:pPr>
              <w:jc w:val="center"/>
              <w:rPr>
                <w:rFonts w:ascii="Tahoma" w:hAnsi="Tahoma" w:cs="Tahoma"/>
                <w:sz w:val="20"/>
                <w:szCs w:val="20"/>
              </w:rPr>
            </w:pPr>
          </w:p>
        </w:tc>
        <w:tc>
          <w:tcPr>
            <w:tcW w:w="9486" w:type="dxa"/>
            <w:shd w:val="clear" w:color="auto" w:fill="FFFFFF" w:themeFill="background1"/>
          </w:tcPr>
          <w:p w14:paraId="4ECAD9B0" w14:textId="620C1D3A" w:rsidR="007535EE" w:rsidRDefault="007535EE" w:rsidP="00BB5F3E">
            <w:pPr>
              <w:rPr>
                <w:rFonts w:ascii="Tahoma" w:hAnsi="Tahoma" w:cs="Tahoma"/>
                <w:sz w:val="20"/>
                <w:szCs w:val="20"/>
              </w:rPr>
            </w:pPr>
            <w:r>
              <w:rPr>
                <w:rFonts w:ascii="Tahoma" w:hAnsi="Tahoma" w:cs="Tahoma"/>
                <w:sz w:val="20"/>
                <w:szCs w:val="20"/>
              </w:rPr>
              <w:t xml:space="preserve">Departamento de Producción del Diario de los Debates </w:t>
            </w:r>
          </w:p>
        </w:tc>
        <w:tc>
          <w:tcPr>
            <w:tcW w:w="1373" w:type="dxa"/>
            <w:shd w:val="clear" w:color="auto" w:fill="FFFFFF" w:themeFill="background1"/>
          </w:tcPr>
          <w:p w14:paraId="570E09C1" w14:textId="7A8BB490" w:rsidR="007535EE" w:rsidRPr="007535EE" w:rsidRDefault="007C62AA" w:rsidP="00DD4629">
            <w:pPr>
              <w:jc w:val="center"/>
              <w:rPr>
                <w:rFonts w:ascii="Tahoma" w:hAnsi="Tahoma" w:cs="Tahoma"/>
                <w:sz w:val="20"/>
                <w:szCs w:val="20"/>
              </w:rPr>
            </w:pPr>
            <w:r>
              <w:rPr>
                <w:rFonts w:ascii="Tahoma" w:hAnsi="Tahoma" w:cs="Tahoma"/>
                <w:sz w:val="20"/>
                <w:szCs w:val="20"/>
              </w:rPr>
              <w:t>170</w:t>
            </w:r>
          </w:p>
        </w:tc>
      </w:tr>
      <w:tr w:rsidR="007535EE" w:rsidRPr="007535EE" w14:paraId="24D239FF" w14:textId="77777777" w:rsidTr="00A43DAD">
        <w:tc>
          <w:tcPr>
            <w:tcW w:w="956" w:type="dxa"/>
            <w:shd w:val="clear" w:color="auto" w:fill="FFFFFF" w:themeFill="background1"/>
          </w:tcPr>
          <w:p w14:paraId="42D6D9C0" w14:textId="77777777" w:rsidR="007535EE" w:rsidRPr="007535EE" w:rsidRDefault="007535EE" w:rsidP="006874E6">
            <w:pPr>
              <w:jc w:val="center"/>
              <w:rPr>
                <w:rFonts w:ascii="Tahoma" w:hAnsi="Tahoma" w:cs="Tahoma"/>
                <w:sz w:val="20"/>
                <w:szCs w:val="20"/>
              </w:rPr>
            </w:pPr>
          </w:p>
        </w:tc>
        <w:tc>
          <w:tcPr>
            <w:tcW w:w="9486" w:type="dxa"/>
            <w:shd w:val="clear" w:color="auto" w:fill="FFFFFF" w:themeFill="background1"/>
          </w:tcPr>
          <w:p w14:paraId="476C74E3" w14:textId="0AB6CB13" w:rsidR="007535EE" w:rsidRDefault="007535EE" w:rsidP="00BB5F3E">
            <w:pPr>
              <w:rPr>
                <w:rFonts w:ascii="Tahoma" w:hAnsi="Tahoma" w:cs="Tahoma"/>
                <w:sz w:val="20"/>
                <w:szCs w:val="20"/>
              </w:rPr>
            </w:pPr>
            <w:r>
              <w:rPr>
                <w:rFonts w:ascii="Tahoma" w:hAnsi="Tahoma" w:cs="Tahoma"/>
                <w:sz w:val="20"/>
                <w:szCs w:val="20"/>
              </w:rPr>
              <w:t xml:space="preserve">Dirección del Sistema de Información Parlamentaria </w:t>
            </w:r>
          </w:p>
        </w:tc>
        <w:tc>
          <w:tcPr>
            <w:tcW w:w="1373" w:type="dxa"/>
            <w:shd w:val="clear" w:color="auto" w:fill="FFFFFF" w:themeFill="background1"/>
          </w:tcPr>
          <w:p w14:paraId="26CD1603" w14:textId="599EB9D4" w:rsidR="007535EE" w:rsidRPr="007535EE" w:rsidRDefault="007C62AA" w:rsidP="00DD4629">
            <w:pPr>
              <w:jc w:val="center"/>
              <w:rPr>
                <w:rFonts w:ascii="Tahoma" w:hAnsi="Tahoma" w:cs="Tahoma"/>
                <w:sz w:val="20"/>
                <w:szCs w:val="20"/>
              </w:rPr>
            </w:pPr>
            <w:r>
              <w:rPr>
                <w:rFonts w:ascii="Tahoma" w:hAnsi="Tahoma" w:cs="Tahoma"/>
                <w:sz w:val="20"/>
                <w:szCs w:val="20"/>
              </w:rPr>
              <w:t>171</w:t>
            </w:r>
          </w:p>
        </w:tc>
      </w:tr>
      <w:tr w:rsidR="007535EE" w:rsidRPr="007535EE" w14:paraId="12E80456" w14:textId="77777777" w:rsidTr="00A43DAD">
        <w:tc>
          <w:tcPr>
            <w:tcW w:w="956" w:type="dxa"/>
            <w:shd w:val="clear" w:color="auto" w:fill="FFFFFF" w:themeFill="background1"/>
          </w:tcPr>
          <w:p w14:paraId="13785DD6" w14:textId="77777777" w:rsidR="007535EE" w:rsidRPr="007535EE" w:rsidRDefault="007535EE" w:rsidP="006874E6">
            <w:pPr>
              <w:jc w:val="center"/>
              <w:rPr>
                <w:rFonts w:ascii="Tahoma" w:hAnsi="Tahoma" w:cs="Tahoma"/>
                <w:sz w:val="20"/>
                <w:szCs w:val="20"/>
              </w:rPr>
            </w:pPr>
          </w:p>
        </w:tc>
        <w:tc>
          <w:tcPr>
            <w:tcW w:w="9486" w:type="dxa"/>
            <w:shd w:val="clear" w:color="auto" w:fill="FFFFFF" w:themeFill="background1"/>
          </w:tcPr>
          <w:p w14:paraId="0BB49989" w14:textId="15BC042C" w:rsidR="007535EE" w:rsidRDefault="00F15455" w:rsidP="00F15455">
            <w:pPr>
              <w:tabs>
                <w:tab w:val="left" w:pos="500"/>
              </w:tabs>
              <w:rPr>
                <w:rFonts w:ascii="Tahoma" w:hAnsi="Tahoma" w:cs="Tahoma"/>
                <w:sz w:val="20"/>
                <w:szCs w:val="20"/>
              </w:rPr>
            </w:pPr>
            <w:r>
              <w:rPr>
                <w:rFonts w:ascii="Tahoma" w:hAnsi="Tahoma" w:cs="Tahoma"/>
                <w:sz w:val="20"/>
                <w:szCs w:val="20"/>
              </w:rPr>
              <w:t xml:space="preserve">Subdirección de Información </w:t>
            </w:r>
          </w:p>
        </w:tc>
        <w:tc>
          <w:tcPr>
            <w:tcW w:w="1373" w:type="dxa"/>
            <w:shd w:val="clear" w:color="auto" w:fill="FFFFFF" w:themeFill="background1"/>
          </w:tcPr>
          <w:p w14:paraId="2A72D87D" w14:textId="1C672E57" w:rsidR="007535EE" w:rsidRPr="007535EE" w:rsidRDefault="00DD4629" w:rsidP="00DD4629">
            <w:pPr>
              <w:jc w:val="center"/>
              <w:rPr>
                <w:rFonts w:ascii="Tahoma" w:hAnsi="Tahoma" w:cs="Tahoma"/>
                <w:sz w:val="20"/>
                <w:szCs w:val="20"/>
              </w:rPr>
            </w:pPr>
            <w:r>
              <w:rPr>
                <w:rFonts w:ascii="Tahoma" w:hAnsi="Tahoma" w:cs="Tahoma"/>
                <w:sz w:val="20"/>
                <w:szCs w:val="20"/>
              </w:rPr>
              <w:t>172</w:t>
            </w:r>
          </w:p>
        </w:tc>
      </w:tr>
      <w:tr w:rsidR="00B97DC4" w:rsidRPr="007535EE" w14:paraId="183DD1B0" w14:textId="77777777" w:rsidTr="00A43DAD">
        <w:tc>
          <w:tcPr>
            <w:tcW w:w="956" w:type="dxa"/>
            <w:shd w:val="clear" w:color="auto" w:fill="FFFFFF" w:themeFill="background1"/>
          </w:tcPr>
          <w:p w14:paraId="0E88335F" w14:textId="43F653A7" w:rsidR="00B97DC4" w:rsidRPr="007535EE" w:rsidRDefault="00B97DC4" w:rsidP="006874E6">
            <w:pPr>
              <w:jc w:val="center"/>
              <w:rPr>
                <w:rFonts w:ascii="Tahoma" w:hAnsi="Tahoma" w:cs="Tahoma"/>
                <w:sz w:val="20"/>
                <w:szCs w:val="20"/>
              </w:rPr>
            </w:pPr>
          </w:p>
        </w:tc>
        <w:tc>
          <w:tcPr>
            <w:tcW w:w="9486" w:type="dxa"/>
            <w:shd w:val="clear" w:color="auto" w:fill="FFFFFF" w:themeFill="background1"/>
          </w:tcPr>
          <w:p w14:paraId="1A276B3A" w14:textId="72E906A4" w:rsidR="00B97DC4" w:rsidRDefault="00DD4629" w:rsidP="00F15455">
            <w:pPr>
              <w:tabs>
                <w:tab w:val="left" w:pos="500"/>
              </w:tabs>
              <w:rPr>
                <w:rFonts w:ascii="Tahoma" w:hAnsi="Tahoma" w:cs="Tahoma"/>
                <w:sz w:val="20"/>
                <w:szCs w:val="20"/>
              </w:rPr>
            </w:pPr>
            <w:r>
              <w:rPr>
                <w:rFonts w:ascii="Tahoma" w:hAnsi="Tahoma" w:cs="Tahoma"/>
                <w:sz w:val="20"/>
                <w:szCs w:val="20"/>
              </w:rPr>
              <w:t>Departamento de S</w:t>
            </w:r>
            <w:r w:rsidR="00B97DC4">
              <w:rPr>
                <w:rFonts w:ascii="Tahoma" w:hAnsi="Tahoma" w:cs="Tahoma"/>
                <w:sz w:val="20"/>
                <w:szCs w:val="20"/>
              </w:rPr>
              <w:t xml:space="preserve">istematización de Información </w:t>
            </w:r>
          </w:p>
        </w:tc>
        <w:tc>
          <w:tcPr>
            <w:tcW w:w="1373" w:type="dxa"/>
            <w:shd w:val="clear" w:color="auto" w:fill="FFFFFF" w:themeFill="background1"/>
          </w:tcPr>
          <w:p w14:paraId="75494DE2" w14:textId="7A745B5B" w:rsidR="00B97DC4" w:rsidRPr="007535EE" w:rsidRDefault="00DD4629" w:rsidP="00DD4629">
            <w:pPr>
              <w:jc w:val="center"/>
              <w:rPr>
                <w:rFonts w:ascii="Tahoma" w:hAnsi="Tahoma" w:cs="Tahoma"/>
                <w:sz w:val="20"/>
                <w:szCs w:val="20"/>
              </w:rPr>
            </w:pPr>
            <w:r>
              <w:rPr>
                <w:rFonts w:ascii="Tahoma" w:hAnsi="Tahoma" w:cs="Tahoma"/>
                <w:sz w:val="20"/>
                <w:szCs w:val="20"/>
              </w:rPr>
              <w:t>173</w:t>
            </w:r>
          </w:p>
        </w:tc>
      </w:tr>
      <w:tr w:rsidR="00B97DC4" w:rsidRPr="007535EE" w14:paraId="2FE425BD" w14:textId="77777777" w:rsidTr="00A43DAD">
        <w:tc>
          <w:tcPr>
            <w:tcW w:w="956" w:type="dxa"/>
            <w:shd w:val="clear" w:color="auto" w:fill="FFFFFF" w:themeFill="background1"/>
          </w:tcPr>
          <w:p w14:paraId="379E5615" w14:textId="77777777" w:rsidR="00B97DC4" w:rsidRPr="007535EE" w:rsidRDefault="00B97DC4" w:rsidP="006874E6">
            <w:pPr>
              <w:jc w:val="center"/>
              <w:rPr>
                <w:rFonts w:ascii="Tahoma" w:hAnsi="Tahoma" w:cs="Tahoma"/>
                <w:sz w:val="20"/>
                <w:szCs w:val="20"/>
              </w:rPr>
            </w:pPr>
          </w:p>
        </w:tc>
        <w:tc>
          <w:tcPr>
            <w:tcW w:w="9486" w:type="dxa"/>
            <w:shd w:val="clear" w:color="auto" w:fill="FFFFFF" w:themeFill="background1"/>
          </w:tcPr>
          <w:p w14:paraId="505945EF" w14:textId="62D5EB3A" w:rsidR="00B97DC4" w:rsidRDefault="00B97DC4" w:rsidP="00F15455">
            <w:pPr>
              <w:tabs>
                <w:tab w:val="left" w:pos="500"/>
              </w:tabs>
              <w:rPr>
                <w:rFonts w:ascii="Tahoma" w:hAnsi="Tahoma" w:cs="Tahoma"/>
                <w:sz w:val="20"/>
                <w:szCs w:val="20"/>
              </w:rPr>
            </w:pPr>
            <w:r>
              <w:rPr>
                <w:rFonts w:ascii="Tahoma" w:hAnsi="Tahoma" w:cs="Tahoma"/>
                <w:sz w:val="20"/>
                <w:szCs w:val="20"/>
              </w:rPr>
              <w:t xml:space="preserve">Subdirección del Servicio de Estenografía </w:t>
            </w:r>
          </w:p>
        </w:tc>
        <w:tc>
          <w:tcPr>
            <w:tcW w:w="1373" w:type="dxa"/>
            <w:shd w:val="clear" w:color="auto" w:fill="FFFFFF" w:themeFill="background1"/>
          </w:tcPr>
          <w:p w14:paraId="0BDCC7A8" w14:textId="46496F9A" w:rsidR="00B97DC4" w:rsidRPr="007535EE" w:rsidRDefault="00DD4629" w:rsidP="00DD4629">
            <w:pPr>
              <w:jc w:val="center"/>
              <w:rPr>
                <w:rFonts w:ascii="Tahoma" w:hAnsi="Tahoma" w:cs="Tahoma"/>
                <w:sz w:val="20"/>
                <w:szCs w:val="20"/>
              </w:rPr>
            </w:pPr>
            <w:r>
              <w:rPr>
                <w:rFonts w:ascii="Tahoma" w:hAnsi="Tahoma" w:cs="Tahoma"/>
                <w:sz w:val="20"/>
                <w:szCs w:val="20"/>
              </w:rPr>
              <w:t>174</w:t>
            </w:r>
          </w:p>
        </w:tc>
      </w:tr>
      <w:tr w:rsidR="00B97DC4" w:rsidRPr="001D268F" w14:paraId="36682808" w14:textId="77777777" w:rsidTr="00A43DAD">
        <w:tc>
          <w:tcPr>
            <w:tcW w:w="956" w:type="dxa"/>
            <w:shd w:val="clear" w:color="auto" w:fill="D9D9D9" w:themeFill="background1" w:themeFillShade="D9"/>
          </w:tcPr>
          <w:p w14:paraId="0650E315" w14:textId="275B0DEC" w:rsidR="00B97DC4" w:rsidRPr="001D268F" w:rsidRDefault="00B97DC4" w:rsidP="006874E6">
            <w:pPr>
              <w:jc w:val="center"/>
              <w:rPr>
                <w:rFonts w:ascii="Tahoma" w:hAnsi="Tahoma" w:cs="Tahoma"/>
                <w:b/>
                <w:sz w:val="20"/>
                <w:szCs w:val="20"/>
              </w:rPr>
            </w:pPr>
            <w:r w:rsidRPr="001D268F">
              <w:rPr>
                <w:rFonts w:ascii="Tahoma" w:hAnsi="Tahoma" w:cs="Tahoma"/>
                <w:b/>
                <w:sz w:val="20"/>
                <w:szCs w:val="20"/>
              </w:rPr>
              <w:t xml:space="preserve">2.4. </w:t>
            </w:r>
          </w:p>
        </w:tc>
        <w:tc>
          <w:tcPr>
            <w:tcW w:w="9486" w:type="dxa"/>
            <w:shd w:val="clear" w:color="auto" w:fill="D9D9D9" w:themeFill="background1" w:themeFillShade="D9"/>
          </w:tcPr>
          <w:p w14:paraId="682457AC" w14:textId="061CC4FB" w:rsidR="00B97DC4" w:rsidRPr="001D268F" w:rsidRDefault="00B97DC4" w:rsidP="00F15455">
            <w:pPr>
              <w:tabs>
                <w:tab w:val="left" w:pos="500"/>
              </w:tabs>
              <w:rPr>
                <w:rFonts w:ascii="Tahoma" w:hAnsi="Tahoma" w:cs="Tahoma"/>
                <w:b/>
                <w:sz w:val="20"/>
                <w:szCs w:val="20"/>
              </w:rPr>
            </w:pPr>
            <w:r w:rsidRPr="001D268F">
              <w:rPr>
                <w:rFonts w:ascii="Tahoma" w:hAnsi="Tahoma" w:cs="Tahoma"/>
                <w:b/>
                <w:sz w:val="20"/>
                <w:szCs w:val="20"/>
              </w:rPr>
              <w:t>Dirección General del Sistema Institucional de Archivo de la Cámara de Diputados</w:t>
            </w:r>
          </w:p>
        </w:tc>
        <w:tc>
          <w:tcPr>
            <w:tcW w:w="1373" w:type="dxa"/>
            <w:shd w:val="clear" w:color="auto" w:fill="D9D9D9" w:themeFill="background1" w:themeFillShade="D9"/>
          </w:tcPr>
          <w:p w14:paraId="5544406B" w14:textId="4B20FFAF" w:rsidR="00B97DC4" w:rsidRPr="001D268F" w:rsidRDefault="00DD4629" w:rsidP="00DD4629">
            <w:pPr>
              <w:jc w:val="center"/>
              <w:rPr>
                <w:rFonts w:ascii="Tahoma" w:hAnsi="Tahoma" w:cs="Tahoma"/>
                <w:b/>
                <w:sz w:val="20"/>
                <w:szCs w:val="20"/>
              </w:rPr>
            </w:pPr>
            <w:r w:rsidRPr="001D268F">
              <w:rPr>
                <w:rFonts w:ascii="Tahoma" w:hAnsi="Tahoma" w:cs="Tahoma"/>
                <w:b/>
                <w:sz w:val="20"/>
                <w:szCs w:val="20"/>
              </w:rPr>
              <w:t>175</w:t>
            </w:r>
          </w:p>
        </w:tc>
      </w:tr>
      <w:tr w:rsidR="003439AD" w:rsidRPr="003439AD" w14:paraId="3C439B73" w14:textId="77777777" w:rsidTr="00A43DAD">
        <w:tc>
          <w:tcPr>
            <w:tcW w:w="956" w:type="dxa"/>
            <w:shd w:val="clear" w:color="auto" w:fill="FFFFFF" w:themeFill="background1"/>
          </w:tcPr>
          <w:p w14:paraId="48324407" w14:textId="77777777" w:rsidR="003439AD" w:rsidRPr="003439AD" w:rsidRDefault="003439AD" w:rsidP="006874E6">
            <w:pPr>
              <w:jc w:val="center"/>
              <w:rPr>
                <w:rFonts w:ascii="Tahoma" w:hAnsi="Tahoma" w:cs="Tahoma"/>
                <w:sz w:val="20"/>
                <w:szCs w:val="20"/>
              </w:rPr>
            </w:pPr>
          </w:p>
        </w:tc>
        <w:tc>
          <w:tcPr>
            <w:tcW w:w="9486" w:type="dxa"/>
            <w:shd w:val="clear" w:color="auto" w:fill="FFFFFF" w:themeFill="background1"/>
          </w:tcPr>
          <w:p w14:paraId="4B68A6F8" w14:textId="08D7E1CE" w:rsidR="003439AD" w:rsidRPr="003439AD" w:rsidRDefault="003439AD" w:rsidP="003439AD">
            <w:pPr>
              <w:tabs>
                <w:tab w:val="left" w:pos="500"/>
              </w:tabs>
              <w:rPr>
                <w:rFonts w:ascii="Tahoma" w:hAnsi="Tahoma" w:cs="Tahoma"/>
                <w:sz w:val="20"/>
                <w:szCs w:val="20"/>
              </w:rPr>
            </w:pPr>
            <w:r w:rsidRPr="003439AD">
              <w:rPr>
                <w:rFonts w:ascii="Tahoma" w:hAnsi="Tahoma" w:cs="Tahoma"/>
                <w:sz w:val="20"/>
                <w:szCs w:val="20"/>
              </w:rPr>
              <w:t>Dirección de Desarrollo Institucional de Archivos</w:t>
            </w:r>
          </w:p>
        </w:tc>
        <w:tc>
          <w:tcPr>
            <w:tcW w:w="1373" w:type="dxa"/>
            <w:shd w:val="clear" w:color="auto" w:fill="FFFFFF" w:themeFill="background1"/>
          </w:tcPr>
          <w:p w14:paraId="08DA5D8D" w14:textId="32D5E11D" w:rsidR="003439AD" w:rsidRPr="003439AD" w:rsidRDefault="00DD4629" w:rsidP="00DD4629">
            <w:pPr>
              <w:jc w:val="center"/>
              <w:rPr>
                <w:rFonts w:ascii="Tahoma" w:hAnsi="Tahoma" w:cs="Tahoma"/>
                <w:sz w:val="20"/>
                <w:szCs w:val="20"/>
              </w:rPr>
            </w:pPr>
            <w:r>
              <w:rPr>
                <w:rFonts w:ascii="Tahoma" w:hAnsi="Tahoma" w:cs="Tahoma"/>
                <w:sz w:val="20"/>
                <w:szCs w:val="20"/>
              </w:rPr>
              <w:t>179</w:t>
            </w:r>
          </w:p>
        </w:tc>
      </w:tr>
      <w:tr w:rsidR="00DD4629" w:rsidRPr="003439AD" w14:paraId="31FBE0DD" w14:textId="77777777" w:rsidTr="00A43DAD">
        <w:tc>
          <w:tcPr>
            <w:tcW w:w="956" w:type="dxa"/>
            <w:shd w:val="clear" w:color="auto" w:fill="FFFFFF" w:themeFill="background1"/>
          </w:tcPr>
          <w:p w14:paraId="511BD42D" w14:textId="77777777" w:rsidR="00DD4629" w:rsidRPr="003439AD" w:rsidRDefault="00DD4629" w:rsidP="006874E6">
            <w:pPr>
              <w:jc w:val="center"/>
              <w:rPr>
                <w:rFonts w:ascii="Tahoma" w:hAnsi="Tahoma" w:cs="Tahoma"/>
                <w:sz w:val="20"/>
                <w:szCs w:val="20"/>
              </w:rPr>
            </w:pPr>
          </w:p>
        </w:tc>
        <w:tc>
          <w:tcPr>
            <w:tcW w:w="9486" w:type="dxa"/>
            <w:shd w:val="clear" w:color="auto" w:fill="FFFFFF" w:themeFill="background1"/>
          </w:tcPr>
          <w:p w14:paraId="33A7A435" w14:textId="327D9897" w:rsidR="00DD4629" w:rsidRPr="003439AD" w:rsidRDefault="00DD4629" w:rsidP="003439AD">
            <w:pPr>
              <w:tabs>
                <w:tab w:val="left" w:pos="500"/>
              </w:tabs>
              <w:rPr>
                <w:rFonts w:ascii="Tahoma" w:hAnsi="Tahoma" w:cs="Tahoma"/>
                <w:sz w:val="20"/>
                <w:szCs w:val="20"/>
              </w:rPr>
            </w:pPr>
            <w:r>
              <w:rPr>
                <w:rFonts w:ascii="Tahoma" w:hAnsi="Tahoma" w:cs="Tahoma"/>
                <w:sz w:val="20"/>
                <w:szCs w:val="20"/>
              </w:rPr>
              <w:t xml:space="preserve">Departamento de </w:t>
            </w:r>
            <w:proofErr w:type="spellStart"/>
            <w:r>
              <w:rPr>
                <w:rFonts w:ascii="Tahoma" w:hAnsi="Tahoma" w:cs="Tahoma"/>
                <w:sz w:val="20"/>
                <w:szCs w:val="20"/>
              </w:rPr>
              <w:t>Archivonomía</w:t>
            </w:r>
            <w:proofErr w:type="spellEnd"/>
            <w:r>
              <w:rPr>
                <w:rFonts w:ascii="Tahoma" w:hAnsi="Tahoma" w:cs="Tahoma"/>
                <w:sz w:val="20"/>
                <w:szCs w:val="20"/>
              </w:rPr>
              <w:t xml:space="preserve"> </w:t>
            </w:r>
          </w:p>
        </w:tc>
        <w:tc>
          <w:tcPr>
            <w:tcW w:w="1373" w:type="dxa"/>
            <w:shd w:val="clear" w:color="auto" w:fill="FFFFFF" w:themeFill="background1"/>
          </w:tcPr>
          <w:p w14:paraId="41534146" w14:textId="0C4F4404" w:rsidR="00DD4629" w:rsidRDefault="00DD4629" w:rsidP="00DD4629">
            <w:pPr>
              <w:jc w:val="center"/>
              <w:rPr>
                <w:rFonts w:ascii="Tahoma" w:hAnsi="Tahoma" w:cs="Tahoma"/>
                <w:sz w:val="20"/>
                <w:szCs w:val="20"/>
              </w:rPr>
            </w:pPr>
            <w:r>
              <w:rPr>
                <w:rFonts w:ascii="Tahoma" w:hAnsi="Tahoma" w:cs="Tahoma"/>
                <w:sz w:val="20"/>
                <w:szCs w:val="20"/>
              </w:rPr>
              <w:t>181</w:t>
            </w:r>
          </w:p>
        </w:tc>
      </w:tr>
      <w:tr w:rsidR="003439AD" w:rsidRPr="001D268F" w14:paraId="794C5527" w14:textId="77777777" w:rsidTr="00A43DAD">
        <w:tc>
          <w:tcPr>
            <w:tcW w:w="956" w:type="dxa"/>
            <w:shd w:val="clear" w:color="auto" w:fill="D9D9D9" w:themeFill="background1" w:themeFillShade="D9"/>
          </w:tcPr>
          <w:p w14:paraId="7299B7C2" w14:textId="120A53E2" w:rsidR="003439AD" w:rsidRPr="001D268F" w:rsidRDefault="003439AD" w:rsidP="003439AD">
            <w:pPr>
              <w:pStyle w:val="Prrafodelista"/>
              <w:numPr>
                <w:ilvl w:val="0"/>
                <w:numId w:val="307"/>
              </w:numPr>
              <w:jc w:val="center"/>
              <w:rPr>
                <w:rFonts w:ascii="Tahoma" w:hAnsi="Tahoma" w:cs="Tahoma"/>
                <w:b/>
                <w:sz w:val="20"/>
                <w:szCs w:val="20"/>
              </w:rPr>
            </w:pPr>
          </w:p>
        </w:tc>
        <w:tc>
          <w:tcPr>
            <w:tcW w:w="9486" w:type="dxa"/>
            <w:shd w:val="clear" w:color="auto" w:fill="D9D9D9" w:themeFill="background1" w:themeFillShade="D9"/>
          </w:tcPr>
          <w:p w14:paraId="0E2B93E7" w14:textId="32543052" w:rsidR="003439AD" w:rsidRPr="001D268F" w:rsidRDefault="003439AD" w:rsidP="003439AD">
            <w:pPr>
              <w:tabs>
                <w:tab w:val="left" w:pos="500"/>
              </w:tabs>
              <w:rPr>
                <w:rFonts w:ascii="Tahoma" w:hAnsi="Tahoma" w:cs="Tahoma"/>
                <w:b/>
                <w:sz w:val="20"/>
                <w:szCs w:val="20"/>
              </w:rPr>
            </w:pPr>
            <w:r w:rsidRPr="001D268F">
              <w:rPr>
                <w:rFonts w:ascii="Tahoma" w:hAnsi="Tahoma" w:cs="Tahoma"/>
                <w:b/>
                <w:sz w:val="20"/>
                <w:szCs w:val="20"/>
              </w:rPr>
              <w:t xml:space="preserve">SECRETARÍA DE SERVICIOS ADMINISTRATIVOS Y FINANCIEROS </w:t>
            </w:r>
          </w:p>
        </w:tc>
        <w:tc>
          <w:tcPr>
            <w:tcW w:w="1373" w:type="dxa"/>
            <w:shd w:val="clear" w:color="auto" w:fill="D9D9D9" w:themeFill="background1" w:themeFillShade="D9"/>
          </w:tcPr>
          <w:p w14:paraId="38D5B34D" w14:textId="55D7570D" w:rsidR="003439AD" w:rsidRPr="001D268F" w:rsidRDefault="007C2A2A" w:rsidP="00A0535E">
            <w:pPr>
              <w:jc w:val="center"/>
              <w:rPr>
                <w:rFonts w:ascii="Tahoma" w:hAnsi="Tahoma" w:cs="Tahoma"/>
                <w:b/>
                <w:sz w:val="20"/>
                <w:szCs w:val="20"/>
              </w:rPr>
            </w:pPr>
            <w:r w:rsidRPr="001D268F">
              <w:rPr>
                <w:rFonts w:ascii="Tahoma" w:hAnsi="Tahoma" w:cs="Tahoma"/>
                <w:b/>
                <w:sz w:val="20"/>
                <w:szCs w:val="20"/>
              </w:rPr>
              <w:t>184</w:t>
            </w:r>
          </w:p>
        </w:tc>
      </w:tr>
      <w:tr w:rsidR="003439AD" w:rsidRPr="001D268F" w14:paraId="26C55016" w14:textId="77777777" w:rsidTr="00355FE3">
        <w:tc>
          <w:tcPr>
            <w:tcW w:w="956" w:type="dxa"/>
            <w:shd w:val="clear" w:color="auto" w:fill="D9D9D9" w:themeFill="background1" w:themeFillShade="D9"/>
          </w:tcPr>
          <w:p w14:paraId="132037B7" w14:textId="26EBB628" w:rsidR="003439AD" w:rsidRPr="001D268F" w:rsidRDefault="0093019B" w:rsidP="0093019B">
            <w:pPr>
              <w:pStyle w:val="Prrafodelista"/>
              <w:ind w:left="0"/>
              <w:jc w:val="center"/>
              <w:rPr>
                <w:rFonts w:ascii="Tahoma" w:hAnsi="Tahoma" w:cs="Tahoma"/>
                <w:b/>
                <w:sz w:val="20"/>
                <w:szCs w:val="20"/>
              </w:rPr>
            </w:pPr>
            <w:r w:rsidRPr="001D268F">
              <w:rPr>
                <w:rFonts w:ascii="Tahoma" w:hAnsi="Tahoma" w:cs="Tahoma"/>
                <w:b/>
                <w:sz w:val="20"/>
                <w:szCs w:val="20"/>
              </w:rPr>
              <w:t>3.1.</w:t>
            </w:r>
          </w:p>
        </w:tc>
        <w:tc>
          <w:tcPr>
            <w:tcW w:w="9486" w:type="dxa"/>
            <w:shd w:val="clear" w:color="auto" w:fill="D9D9D9" w:themeFill="background1" w:themeFillShade="D9"/>
          </w:tcPr>
          <w:p w14:paraId="56061DCD" w14:textId="7FDE65D9" w:rsidR="003439AD" w:rsidRPr="001D268F" w:rsidRDefault="003439AD" w:rsidP="003439AD">
            <w:pPr>
              <w:tabs>
                <w:tab w:val="left" w:pos="500"/>
              </w:tabs>
              <w:rPr>
                <w:rFonts w:ascii="Tahoma" w:hAnsi="Tahoma" w:cs="Tahoma"/>
                <w:b/>
                <w:sz w:val="20"/>
                <w:szCs w:val="20"/>
              </w:rPr>
            </w:pPr>
            <w:r w:rsidRPr="001D268F">
              <w:rPr>
                <w:rFonts w:ascii="Tahoma" w:hAnsi="Tahoma" w:cs="Tahoma"/>
                <w:b/>
                <w:sz w:val="20"/>
                <w:szCs w:val="20"/>
              </w:rPr>
              <w:t>Dirección General de Presupuesto, Contabilidad y Finanzas</w:t>
            </w:r>
          </w:p>
        </w:tc>
        <w:tc>
          <w:tcPr>
            <w:tcW w:w="1373" w:type="dxa"/>
            <w:shd w:val="clear" w:color="auto" w:fill="D9D9D9" w:themeFill="background1" w:themeFillShade="D9"/>
          </w:tcPr>
          <w:p w14:paraId="43B235C3" w14:textId="1DA1349F" w:rsidR="003439AD" w:rsidRPr="001D268F" w:rsidRDefault="007C2A2A" w:rsidP="00A0535E">
            <w:pPr>
              <w:jc w:val="center"/>
              <w:rPr>
                <w:rFonts w:ascii="Tahoma" w:hAnsi="Tahoma" w:cs="Tahoma"/>
                <w:b/>
                <w:sz w:val="20"/>
                <w:szCs w:val="20"/>
              </w:rPr>
            </w:pPr>
            <w:r w:rsidRPr="001D268F">
              <w:rPr>
                <w:rFonts w:ascii="Tahoma" w:hAnsi="Tahoma" w:cs="Tahoma"/>
                <w:b/>
                <w:sz w:val="20"/>
                <w:szCs w:val="20"/>
              </w:rPr>
              <w:t>187</w:t>
            </w:r>
          </w:p>
        </w:tc>
      </w:tr>
      <w:tr w:rsidR="003439AD" w:rsidRPr="003439AD" w14:paraId="45C3446A" w14:textId="77777777" w:rsidTr="00A43DAD">
        <w:tc>
          <w:tcPr>
            <w:tcW w:w="956" w:type="dxa"/>
            <w:shd w:val="clear" w:color="auto" w:fill="FFFFFF" w:themeFill="background1"/>
          </w:tcPr>
          <w:p w14:paraId="21057BE7" w14:textId="77777777" w:rsidR="003439AD" w:rsidRPr="003439AD" w:rsidRDefault="003439AD" w:rsidP="003439AD">
            <w:pPr>
              <w:pStyle w:val="Prrafodelista"/>
              <w:rPr>
                <w:rFonts w:ascii="Tahoma" w:hAnsi="Tahoma" w:cs="Tahoma"/>
                <w:sz w:val="20"/>
                <w:szCs w:val="20"/>
              </w:rPr>
            </w:pPr>
          </w:p>
        </w:tc>
        <w:tc>
          <w:tcPr>
            <w:tcW w:w="9486" w:type="dxa"/>
            <w:shd w:val="clear" w:color="auto" w:fill="FFFFFF" w:themeFill="background1"/>
          </w:tcPr>
          <w:p w14:paraId="6A6F0A82" w14:textId="31A7BF35" w:rsidR="003439AD" w:rsidRDefault="003439AD" w:rsidP="003439AD">
            <w:pPr>
              <w:tabs>
                <w:tab w:val="left" w:pos="500"/>
              </w:tabs>
              <w:rPr>
                <w:rFonts w:ascii="Tahoma" w:hAnsi="Tahoma" w:cs="Tahoma"/>
                <w:sz w:val="20"/>
                <w:szCs w:val="20"/>
              </w:rPr>
            </w:pPr>
            <w:r>
              <w:rPr>
                <w:rFonts w:ascii="Tahoma" w:hAnsi="Tahoma" w:cs="Tahoma"/>
                <w:sz w:val="20"/>
                <w:szCs w:val="20"/>
              </w:rPr>
              <w:t xml:space="preserve">Dirección de Presupuesto </w:t>
            </w:r>
          </w:p>
        </w:tc>
        <w:tc>
          <w:tcPr>
            <w:tcW w:w="1373" w:type="dxa"/>
            <w:shd w:val="clear" w:color="auto" w:fill="FFFFFF" w:themeFill="background1"/>
          </w:tcPr>
          <w:p w14:paraId="40F302E8" w14:textId="5CE58B60" w:rsidR="003439AD" w:rsidRPr="00A0535E" w:rsidRDefault="005E2206" w:rsidP="00A0535E">
            <w:pPr>
              <w:jc w:val="center"/>
              <w:rPr>
                <w:rFonts w:ascii="Tahoma" w:hAnsi="Tahoma" w:cs="Tahoma"/>
                <w:sz w:val="20"/>
                <w:szCs w:val="20"/>
              </w:rPr>
            </w:pPr>
            <w:r w:rsidRPr="00A0535E">
              <w:rPr>
                <w:rFonts w:ascii="Tahoma" w:hAnsi="Tahoma" w:cs="Tahoma"/>
                <w:sz w:val="20"/>
                <w:szCs w:val="20"/>
              </w:rPr>
              <w:t>191</w:t>
            </w:r>
          </w:p>
        </w:tc>
      </w:tr>
      <w:tr w:rsidR="003439AD" w:rsidRPr="003439AD" w14:paraId="7EDA8575" w14:textId="77777777" w:rsidTr="00A43DAD">
        <w:tc>
          <w:tcPr>
            <w:tcW w:w="956" w:type="dxa"/>
            <w:shd w:val="clear" w:color="auto" w:fill="FFFFFF" w:themeFill="background1"/>
          </w:tcPr>
          <w:p w14:paraId="445E46FD" w14:textId="77777777" w:rsidR="003439AD" w:rsidRPr="003439AD" w:rsidRDefault="003439AD" w:rsidP="003439AD">
            <w:pPr>
              <w:pStyle w:val="Prrafodelista"/>
              <w:rPr>
                <w:rFonts w:ascii="Tahoma" w:hAnsi="Tahoma" w:cs="Tahoma"/>
                <w:sz w:val="20"/>
                <w:szCs w:val="20"/>
              </w:rPr>
            </w:pPr>
          </w:p>
        </w:tc>
        <w:tc>
          <w:tcPr>
            <w:tcW w:w="9486" w:type="dxa"/>
            <w:shd w:val="clear" w:color="auto" w:fill="FFFFFF" w:themeFill="background1"/>
          </w:tcPr>
          <w:p w14:paraId="6FD627A2" w14:textId="42A95A49" w:rsidR="003439AD" w:rsidRDefault="003439AD" w:rsidP="003439AD">
            <w:pPr>
              <w:tabs>
                <w:tab w:val="left" w:pos="500"/>
              </w:tabs>
              <w:rPr>
                <w:rFonts w:ascii="Tahoma" w:hAnsi="Tahoma" w:cs="Tahoma"/>
                <w:sz w:val="20"/>
                <w:szCs w:val="20"/>
              </w:rPr>
            </w:pPr>
            <w:r>
              <w:rPr>
                <w:rFonts w:ascii="Tahoma" w:hAnsi="Tahoma" w:cs="Tahoma"/>
                <w:sz w:val="20"/>
                <w:szCs w:val="20"/>
              </w:rPr>
              <w:t xml:space="preserve">Subdirección de Formulación y Seguimiento Presupuestal  </w:t>
            </w:r>
          </w:p>
        </w:tc>
        <w:tc>
          <w:tcPr>
            <w:tcW w:w="1373" w:type="dxa"/>
            <w:shd w:val="clear" w:color="auto" w:fill="FFFFFF" w:themeFill="background1"/>
          </w:tcPr>
          <w:p w14:paraId="05BB55E2" w14:textId="5A7BC732" w:rsidR="003439AD" w:rsidRPr="00A0535E" w:rsidRDefault="005E2206" w:rsidP="00A0535E">
            <w:pPr>
              <w:jc w:val="center"/>
              <w:rPr>
                <w:rFonts w:ascii="Tahoma" w:hAnsi="Tahoma" w:cs="Tahoma"/>
                <w:sz w:val="20"/>
                <w:szCs w:val="20"/>
              </w:rPr>
            </w:pPr>
            <w:r w:rsidRPr="00A0535E">
              <w:rPr>
                <w:rFonts w:ascii="Tahoma" w:hAnsi="Tahoma" w:cs="Tahoma"/>
                <w:sz w:val="20"/>
                <w:szCs w:val="20"/>
              </w:rPr>
              <w:t>193</w:t>
            </w:r>
          </w:p>
        </w:tc>
      </w:tr>
      <w:tr w:rsidR="003439AD" w:rsidRPr="003439AD" w14:paraId="6B8ECCC0" w14:textId="77777777" w:rsidTr="00A43DAD">
        <w:tc>
          <w:tcPr>
            <w:tcW w:w="956" w:type="dxa"/>
            <w:shd w:val="clear" w:color="auto" w:fill="FFFFFF" w:themeFill="background1"/>
          </w:tcPr>
          <w:p w14:paraId="22ACFE6C" w14:textId="77777777" w:rsidR="003439AD" w:rsidRPr="003439AD" w:rsidRDefault="003439AD" w:rsidP="003439AD">
            <w:pPr>
              <w:pStyle w:val="Prrafodelista"/>
              <w:rPr>
                <w:rFonts w:ascii="Tahoma" w:hAnsi="Tahoma" w:cs="Tahoma"/>
                <w:sz w:val="20"/>
                <w:szCs w:val="20"/>
              </w:rPr>
            </w:pPr>
          </w:p>
        </w:tc>
        <w:tc>
          <w:tcPr>
            <w:tcW w:w="9486" w:type="dxa"/>
            <w:shd w:val="clear" w:color="auto" w:fill="FFFFFF" w:themeFill="background1"/>
          </w:tcPr>
          <w:p w14:paraId="61A93F56" w14:textId="393301CB" w:rsidR="003439AD" w:rsidRDefault="003439AD" w:rsidP="003439AD">
            <w:pPr>
              <w:tabs>
                <w:tab w:val="left" w:pos="500"/>
              </w:tabs>
              <w:rPr>
                <w:rFonts w:ascii="Tahoma" w:hAnsi="Tahoma" w:cs="Tahoma"/>
                <w:sz w:val="20"/>
                <w:szCs w:val="20"/>
              </w:rPr>
            </w:pPr>
            <w:r>
              <w:rPr>
                <w:rFonts w:ascii="Tahoma" w:hAnsi="Tahoma" w:cs="Tahoma"/>
                <w:sz w:val="20"/>
                <w:szCs w:val="20"/>
              </w:rPr>
              <w:t xml:space="preserve">Departamento de Formulación Presupuestal </w:t>
            </w:r>
          </w:p>
        </w:tc>
        <w:tc>
          <w:tcPr>
            <w:tcW w:w="1373" w:type="dxa"/>
            <w:shd w:val="clear" w:color="auto" w:fill="FFFFFF" w:themeFill="background1"/>
          </w:tcPr>
          <w:p w14:paraId="34EFB8BC" w14:textId="7039CA3D" w:rsidR="003439AD" w:rsidRPr="00A0535E" w:rsidRDefault="005E2206" w:rsidP="00A0535E">
            <w:pPr>
              <w:jc w:val="center"/>
              <w:rPr>
                <w:rFonts w:ascii="Tahoma" w:hAnsi="Tahoma" w:cs="Tahoma"/>
                <w:sz w:val="20"/>
                <w:szCs w:val="20"/>
              </w:rPr>
            </w:pPr>
            <w:r w:rsidRPr="00A0535E">
              <w:rPr>
                <w:rFonts w:ascii="Tahoma" w:hAnsi="Tahoma" w:cs="Tahoma"/>
                <w:sz w:val="20"/>
                <w:szCs w:val="20"/>
              </w:rPr>
              <w:t>195</w:t>
            </w:r>
          </w:p>
        </w:tc>
      </w:tr>
      <w:tr w:rsidR="003439AD" w:rsidRPr="003439AD" w14:paraId="58CD494B" w14:textId="77777777" w:rsidTr="00A43DAD">
        <w:tc>
          <w:tcPr>
            <w:tcW w:w="956" w:type="dxa"/>
            <w:shd w:val="clear" w:color="auto" w:fill="FFFFFF" w:themeFill="background1"/>
          </w:tcPr>
          <w:p w14:paraId="673E33E0" w14:textId="77777777" w:rsidR="003439AD" w:rsidRPr="003439AD" w:rsidRDefault="003439AD" w:rsidP="003439AD">
            <w:pPr>
              <w:pStyle w:val="Prrafodelista"/>
              <w:rPr>
                <w:rFonts w:ascii="Tahoma" w:hAnsi="Tahoma" w:cs="Tahoma"/>
                <w:sz w:val="20"/>
                <w:szCs w:val="20"/>
              </w:rPr>
            </w:pPr>
          </w:p>
        </w:tc>
        <w:tc>
          <w:tcPr>
            <w:tcW w:w="9486" w:type="dxa"/>
            <w:shd w:val="clear" w:color="auto" w:fill="FFFFFF" w:themeFill="background1"/>
          </w:tcPr>
          <w:p w14:paraId="5859186D" w14:textId="5EA28D71" w:rsidR="003439AD" w:rsidRDefault="003439AD" w:rsidP="003439AD">
            <w:pPr>
              <w:tabs>
                <w:tab w:val="left" w:pos="500"/>
              </w:tabs>
              <w:rPr>
                <w:rFonts w:ascii="Tahoma" w:hAnsi="Tahoma" w:cs="Tahoma"/>
                <w:sz w:val="20"/>
                <w:szCs w:val="20"/>
              </w:rPr>
            </w:pPr>
            <w:r>
              <w:rPr>
                <w:rFonts w:ascii="Tahoma" w:hAnsi="Tahoma" w:cs="Tahoma"/>
                <w:sz w:val="20"/>
                <w:szCs w:val="20"/>
              </w:rPr>
              <w:t xml:space="preserve">Departamento de Seguimiento Programático y Presupuestal </w:t>
            </w:r>
          </w:p>
        </w:tc>
        <w:tc>
          <w:tcPr>
            <w:tcW w:w="1373" w:type="dxa"/>
            <w:shd w:val="clear" w:color="auto" w:fill="FFFFFF" w:themeFill="background1"/>
          </w:tcPr>
          <w:p w14:paraId="6D0AF7B2" w14:textId="25898411" w:rsidR="003439AD" w:rsidRPr="00A0535E" w:rsidRDefault="005E2206" w:rsidP="00A0535E">
            <w:pPr>
              <w:jc w:val="center"/>
              <w:rPr>
                <w:rFonts w:ascii="Tahoma" w:hAnsi="Tahoma" w:cs="Tahoma"/>
                <w:sz w:val="20"/>
                <w:szCs w:val="20"/>
              </w:rPr>
            </w:pPr>
            <w:r w:rsidRPr="00A0535E">
              <w:rPr>
                <w:rFonts w:ascii="Tahoma" w:hAnsi="Tahoma" w:cs="Tahoma"/>
                <w:sz w:val="20"/>
                <w:szCs w:val="20"/>
              </w:rPr>
              <w:t>196</w:t>
            </w:r>
          </w:p>
        </w:tc>
      </w:tr>
      <w:tr w:rsidR="003439AD" w:rsidRPr="003439AD" w14:paraId="6F4C52B1" w14:textId="77777777" w:rsidTr="00A43DAD">
        <w:tc>
          <w:tcPr>
            <w:tcW w:w="956" w:type="dxa"/>
            <w:shd w:val="clear" w:color="auto" w:fill="FFFFFF" w:themeFill="background1"/>
          </w:tcPr>
          <w:p w14:paraId="54A13966" w14:textId="77777777" w:rsidR="003439AD" w:rsidRPr="003439AD" w:rsidRDefault="003439AD" w:rsidP="003439AD">
            <w:pPr>
              <w:pStyle w:val="Prrafodelista"/>
              <w:rPr>
                <w:rFonts w:ascii="Tahoma" w:hAnsi="Tahoma" w:cs="Tahoma"/>
                <w:sz w:val="20"/>
                <w:szCs w:val="20"/>
              </w:rPr>
            </w:pPr>
          </w:p>
        </w:tc>
        <w:tc>
          <w:tcPr>
            <w:tcW w:w="9486" w:type="dxa"/>
            <w:shd w:val="clear" w:color="auto" w:fill="FFFFFF" w:themeFill="background1"/>
          </w:tcPr>
          <w:p w14:paraId="4823DD5D" w14:textId="6D446CE6" w:rsidR="003439AD" w:rsidRDefault="003439AD" w:rsidP="003439AD">
            <w:pPr>
              <w:tabs>
                <w:tab w:val="left" w:pos="500"/>
              </w:tabs>
              <w:rPr>
                <w:rFonts w:ascii="Tahoma" w:hAnsi="Tahoma" w:cs="Tahoma"/>
                <w:sz w:val="20"/>
                <w:szCs w:val="20"/>
              </w:rPr>
            </w:pPr>
            <w:r>
              <w:rPr>
                <w:rFonts w:ascii="Tahoma" w:hAnsi="Tahoma" w:cs="Tahoma"/>
                <w:sz w:val="20"/>
                <w:szCs w:val="20"/>
              </w:rPr>
              <w:t xml:space="preserve">Departamento de Control de Asignaciones Presupuestarias </w:t>
            </w:r>
          </w:p>
        </w:tc>
        <w:tc>
          <w:tcPr>
            <w:tcW w:w="1373" w:type="dxa"/>
            <w:shd w:val="clear" w:color="auto" w:fill="FFFFFF" w:themeFill="background1"/>
          </w:tcPr>
          <w:p w14:paraId="22F0146D" w14:textId="5EEBA4B1" w:rsidR="003439AD" w:rsidRPr="00A0535E" w:rsidRDefault="005E2206" w:rsidP="00A0535E">
            <w:pPr>
              <w:jc w:val="center"/>
              <w:rPr>
                <w:rFonts w:ascii="Tahoma" w:hAnsi="Tahoma" w:cs="Tahoma"/>
                <w:sz w:val="20"/>
                <w:szCs w:val="20"/>
              </w:rPr>
            </w:pPr>
            <w:r w:rsidRPr="00A0535E">
              <w:rPr>
                <w:rFonts w:ascii="Tahoma" w:hAnsi="Tahoma" w:cs="Tahoma"/>
                <w:sz w:val="20"/>
                <w:szCs w:val="20"/>
              </w:rPr>
              <w:t>198</w:t>
            </w:r>
          </w:p>
        </w:tc>
      </w:tr>
      <w:tr w:rsidR="003439AD" w:rsidRPr="003439AD" w14:paraId="5E8F53FF" w14:textId="77777777" w:rsidTr="00A43DAD">
        <w:tc>
          <w:tcPr>
            <w:tcW w:w="956" w:type="dxa"/>
            <w:shd w:val="clear" w:color="auto" w:fill="FFFFFF" w:themeFill="background1"/>
          </w:tcPr>
          <w:p w14:paraId="32179C1C" w14:textId="77777777" w:rsidR="003439AD" w:rsidRPr="003439AD" w:rsidRDefault="003439AD" w:rsidP="003439AD">
            <w:pPr>
              <w:pStyle w:val="Prrafodelista"/>
              <w:rPr>
                <w:rFonts w:ascii="Tahoma" w:hAnsi="Tahoma" w:cs="Tahoma"/>
                <w:sz w:val="20"/>
                <w:szCs w:val="20"/>
              </w:rPr>
            </w:pPr>
          </w:p>
        </w:tc>
        <w:tc>
          <w:tcPr>
            <w:tcW w:w="9486" w:type="dxa"/>
            <w:shd w:val="clear" w:color="auto" w:fill="FFFFFF" w:themeFill="background1"/>
          </w:tcPr>
          <w:p w14:paraId="4ECCBDC8" w14:textId="63AF9459" w:rsidR="003439AD" w:rsidRDefault="003439AD" w:rsidP="003439AD">
            <w:pPr>
              <w:tabs>
                <w:tab w:val="left" w:pos="500"/>
              </w:tabs>
              <w:rPr>
                <w:rFonts w:ascii="Tahoma" w:hAnsi="Tahoma" w:cs="Tahoma"/>
                <w:sz w:val="20"/>
                <w:szCs w:val="20"/>
              </w:rPr>
            </w:pPr>
            <w:r>
              <w:rPr>
                <w:rFonts w:ascii="Tahoma" w:hAnsi="Tahoma" w:cs="Tahoma"/>
                <w:sz w:val="20"/>
                <w:szCs w:val="20"/>
              </w:rPr>
              <w:t xml:space="preserve">Subdirección de Control de Ejercicio Presupuestal </w:t>
            </w:r>
          </w:p>
        </w:tc>
        <w:tc>
          <w:tcPr>
            <w:tcW w:w="1373" w:type="dxa"/>
            <w:shd w:val="clear" w:color="auto" w:fill="FFFFFF" w:themeFill="background1"/>
          </w:tcPr>
          <w:p w14:paraId="1F997E4F" w14:textId="4304974F" w:rsidR="003439AD" w:rsidRPr="00A0535E" w:rsidRDefault="005E2206" w:rsidP="00A0535E">
            <w:pPr>
              <w:jc w:val="center"/>
              <w:rPr>
                <w:rFonts w:ascii="Tahoma" w:hAnsi="Tahoma" w:cs="Tahoma"/>
                <w:sz w:val="20"/>
                <w:szCs w:val="20"/>
              </w:rPr>
            </w:pPr>
            <w:r w:rsidRPr="00A0535E">
              <w:rPr>
                <w:rFonts w:ascii="Tahoma" w:hAnsi="Tahoma" w:cs="Tahoma"/>
                <w:sz w:val="20"/>
                <w:szCs w:val="20"/>
              </w:rPr>
              <w:t>199</w:t>
            </w:r>
          </w:p>
        </w:tc>
      </w:tr>
      <w:tr w:rsidR="003439AD" w:rsidRPr="003439AD" w14:paraId="0AF826EE" w14:textId="77777777" w:rsidTr="00A43DAD">
        <w:tc>
          <w:tcPr>
            <w:tcW w:w="956" w:type="dxa"/>
            <w:shd w:val="clear" w:color="auto" w:fill="FFFFFF" w:themeFill="background1"/>
          </w:tcPr>
          <w:p w14:paraId="5424E25B" w14:textId="77777777" w:rsidR="003439AD" w:rsidRPr="003439AD" w:rsidRDefault="003439AD" w:rsidP="003439AD">
            <w:pPr>
              <w:pStyle w:val="Prrafodelista"/>
              <w:rPr>
                <w:rFonts w:ascii="Tahoma" w:hAnsi="Tahoma" w:cs="Tahoma"/>
                <w:sz w:val="20"/>
                <w:szCs w:val="20"/>
              </w:rPr>
            </w:pPr>
          </w:p>
        </w:tc>
        <w:tc>
          <w:tcPr>
            <w:tcW w:w="9486" w:type="dxa"/>
            <w:shd w:val="clear" w:color="auto" w:fill="FFFFFF" w:themeFill="background1"/>
          </w:tcPr>
          <w:p w14:paraId="260C9327" w14:textId="3D720B26" w:rsidR="003439AD" w:rsidRDefault="00CF1D2D" w:rsidP="003439AD">
            <w:pPr>
              <w:tabs>
                <w:tab w:val="left" w:pos="500"/>
              </w:tabs>
              <w:rPr>
                <w:rFonts w:ascii="Tahoma" w:hAnsi="Tahoma" w:cs="Tahoma"/>
                <w:sz w:val="20"/>
                <w:szCs w:val="20"/>
              </w:rPr>
            </w:pPr>
            <w:r>
              <w:rPr>
                <w:rFonts w:ascii="Tahoma" w:hAnsi="Tahoma" w:cs="Tahoma"/>
                <w:sz w:val="20"/>
                <w:szCs w:val="20"/>
              </w:rPr>
              <w:t xml:space="preserve">Departamento de Proceso de Información Presupuestal </w:t>
            </w:r>
          </w:p>
        </w:tc>
        <w:tc>
          <w:tcPr>
            <w:tcW w:w="1373" w:type="dxa"/>
            <w:shd w:val="clear" w:color="auto" w:fill="FFFFFF" w:themeFill="background1"/>
          </w:tcPr>
          <w:p w14:paraId="4B760DB1" w14:textId="056EF84F" w:rsidR="003439AD" w:rsidRPr="003439AD" w:rsidRDefault="00AD07F1" w:rsidP="00AD07F1">
            <w:pPr>
              <w:jc w:val="center"/>
              <w:rPr>
                <w:rFonts w:ascii="Tahoma" w:hAnsi="Tahoma" w:cs="Tahoma"/>
                <w:sz w:val="20"/>
                <w:szCs w:val="20"/>
              </w:rPr>
            </w:pPr>
            <w:r>
              <w:rPr>
                <w:rFonts w:ascii="Tahoma" w:hAnsi="Tahoma" w:cs="Tahoma"/>
                <w:sz w:val="20"/>
                <w:szCs w:val="20"/>
              </w:rPr>
              <w:t>200</w:t>
            </w:r>
          </w:p>
        </w:tc>
      </w:tr>
      <w:tr w:rsidR="00706BCC" w:rsidRPr="003439AD" w14:paraId="4FDFF332" w14:textId="77777777" w:rsidTr="00A43DAD">
        <w:tc>
          <w:tcPr>
            <w:tcW w:w="956" w:type="dxa"/>
            <w:shd w:val="clear" w:color="auto" w:fill="FFFFFF" w:themeFill="background1"/>
          </w:tcPr>
          <w:p w14:paraId="665C153C" w14:textId="77777777" w:rsidR="00706BCC" w:rsidRPr="003439AD" w:rsidRDefault="00706BCC" w:rsidP="003439AD">
            <w:pPr>
              <w:pStyle w:val="Prrafodelista"/>
              <w:rPr>
                <w:rFonts w:ascii="Tahoma" w:hAnsi="Tahoma" w:cs="Tahoma"/>
                <w:sz w:val="20"/>
                <w:szCs w:val="20"/>
              </w:rPr>
            </w:pPr>
          </w:p>
        </w:tc>
        <w:tc>
          <w:tcPr>
            <w:tcW w:w="9486" w:type="dxa"/>
            <w:shd w:val="clear" w:color="auto" w:fill="FFFFFF" w:themeFill="background1"/>
          </w:tcPr>
          <w:p w14:paraId="75A77A82" w14:textId="1807B145" w:rsidR="00706BCC" w:rsidRDefault="00706BCC" w:rsidP="003439AD">
            <w:pPr>
              <w:tabs>
                <w:tab w:val="left" w:pos="500"/>
              </w:tabs>
              <w:rPr>
                <w:rFonts w:ascii="Tahoma" w:hAnsi="Tahoma" w:cs="Tahoma"/>
                <w:sz w:val="20"/>
                <w:szCs w:val="20"/>
              </w:rPr>
            </w:pPr>
            <w:r>
              <w:rPr>
                <w:rFonts w:ascii="Tahoma" w:hAnsi="Tahoma" w:cs="Tahoma"/>
                <w:sz w:val="20"/>
                <w:szCs w:val="20"/>
              </w:rPr>
              <w:t xml:space="preserve">Departamento de Registro y Seguimiento del Ejercicio Presupuestal </w:t>
            </w:r>
          </w:p>
        </w:tc>
        <w:tc>
          <w:tcPr>
            <w:tcW w:w="1373" w:type="dxa"/>
            <w:shd w:val="clear" w:color="auto" w:fill="FFFFFF" w:themeFill="background1"/>
          </w:tcPr>
          <w:p w14:paraId="3513B3A8" w14:textId="4B6BC50E" w:rsidR="00706BCC" w:rsidRPr="003439AD" w:rsidRDefault="00AD07F1" w:rsidP="00AD07F1">
            <w:pPr>
              <w:jc w:val="center"/>
              <w:rPr>
                <w:rFonts w:ascii="Tahoma" w:hAnsi="Tahoma" w:cs="Tahoma"/>
                <w:sz w:val="20"/>
                <w:szCs w:val="20"/>
              </w:rPr>
            </w:pPr>
            <w:r>
              <w:rPr>
                <w:rFonts w:ascii="Tahoma" w:hAnsi="Tahoma" w:cs="Tahoma"/>
                <w:sz w:val="20"/>
                <w:szCs w:val="20"/>
              </w:rPr>
              <w:t>201</w:t>
            </w:r>
          </w:p>
        </w:tc>
      </w:tr>
      <w:tr w:rsidR="00BD2FE4" w:rsidRPr="003439AD" w14:paraId="1CA1F280" w14:textId="77777777" w:rsidTr="00A43DAD">
        <w:tc>
          <w:tcPr>
            <w:tcW w:w="956" w:type="dxa"/>
            <w:shd w:val="clear" w:color="auto" w:fill="FFFFFF" w:themeFill="background1"/>
          </w:tcPr>
          <w:p w14:paraId="134F4EE7" w14:textId="77777777" w:rsidR="00BD2FE4" w:rsidRPr="003439AD" w:rsidRDefault="00BD2FE4" w:rsidP="003439AD">
            <w:pPr>
              <w:pStyle w:val="Prrafodelista"/>
              <w:rPr>
                <w:rFonts w:ascii="Tahoma" w:hAnsi="Tahoma" w:cs="Tahoma"/>
                <w:sz w:val="20"/>
                <w:szCs w:val="20"/>
              </w:rPr>
            </w:pPr>
          </w:p>
        </w:tc>
        <w:tc>
          <w:tcPr>
            <w:tcW w:w="9486" w:type="dxa"/>
            <w:shd w:val="clear" w:color="auto" w:fill="FFFFFF" w:themeFill="background1"/>
          </w:tcPr>
          <w:p w14:paraId="6492BE78" w14:textId="744A8872" w:rsidR="00BD2FE4" w:rsidRDefault="00BD2FE4" w:rsidP="003439AD">
            <w:pPr>
              <w:tabs>
                <w:tab w:val="left" w:pos="500"/>
              </w:tabs>
              <w:rPr>
                <w:rFonts w:ascii="Tahoma" w:hAnsi="Tahoma" w:cs="Tahoma"/>
                <w:sz w:val="20"/>
                <w:szCs w:val="20"/>
              </w:rPr>
            </w:pPr>
            <w:r>
              <w:rPr>
                <w:rFonts w:ascii="Tahoma" w:hAnsi="Tahoma" w:cs="Tahoma"/>
                <w:sz w:val="20"/>
                <w:szCs w:val="20"/>
              </w:rPr>
              <w:t xml:space="preserve">Dirección de </w:t>
            </w:r>
            <w:proofErr w:type="spellStart"/>
            <w:r>
              <w:rPr>
                <w:rFonts w:ascii="Tahoma" w:hAnsi="Tahoma" w:cs="Tahoma"/>
                <w:sz w:val="20"/>
                <w:szCs w:val="20"/>
              </w:rPr>
              <w:t>Contabillidad</w:t>
            </w:r>
            <w:proofErr w:type="spellEnd"/>
            <w:r>
              <w:rPr>
                <w:rFonts w:ascii="Tahoma" w:hAnsi="Tahoma" w:cs="Tahoma"/>
                <w:sz w:val="20"/>
                <w:szCs w:val="20"/>
              </w:rPr>
              <w:t xml:space="preserve"> </w:t>
            </w:r>
          </w:p>
        </w:tc>
        <w:tc>
          <w:tcPr>
            <w:tcW w:w="1373" w:type="dxa"/>
            <w:shd w:val="clear" w:color="auto" w:fill="FFFFFF" w:themeFill="background1"/>
          </w:tcPr>
          <w:p w14:paraId="6CA1F787" w14:textId="2E65FE3E" w:rsidR="00BD2FE4" w:rsidRPr="003439AD" w:rsidRDefault="00AD07F1" w:rsidP="00AD07F1">
            <w:pPr>
              <w:jc w:val="center"/>
              <w:rPr>
                <w:rFonts w:ascii="Tahoma" w:hAnsi="Tahoma" w:cs="Tahoma"/>
                <w:sz w:val="20"/>
                <w:szCs w:val="20"/>
              </w:rPr>
            </w:pPr>
            <w:r>
              <w:rPr>
                <w:rFonts w:ascii="Tahoma" w:hAnsi="Tahoma" w:cs="Tahoma"/>
                <w:sz w:val="20"/>
                <w:szCs w:val="20"/>
              </w:rPr>
              <w:t>203</w:t>
            </w:r>
          </w:p>
        </w:tc>
      </w:tr>
      <w:tr w:rsidR="00BD2FE4" w:rsidRPr="003439AD" w14:paraId="2382D1E7" w14:textId="77777777" w:rsidTr="00A43DAD">
        <w:tc>
          <w:tcPr>
            <w:tcW w:w="956" w:type="dxa"/>
            <w:shd w:val="clear" w:color="auto" w:fill="FFFFFF" w:themeFill="background1"/>
          </w:tcPr>
          <w:p w14:paraId="793B27BC" w14:textId="77777777" w:rsidR="00BD2FE4" w:rsidRPr="003439AD" w:rsidRDefault="00BD2FE4" w:rsidP="003439AD">
            <w:pPr>
              <w:pStyle w:val="Prrafodelista"/>
              <w:rPr>
                <w:rFonts w:ascii="Tahoma" w:hAnsi="Tahoma" w:cs="Tahoma"/>
                <w:sz w:val="20"/>
                <w:szCs w:val="20"/>
              </w:rPr>
            </w:pPr>
          </w:p>
        </w:tc>
        <w:tc>
          <w:tcPr>
            <w:tcW w:w="9486" w:type="dxa"/>
            <w:shd w:val="clear" w:color="auto" w:fill="FFFFFF" w:themeFill="background1"/>
          </w:tcPr>
          <w:p w14:paraId="6D7057DF" w14:textId="66CB93DE" w:rsidR="00BD2FE4" w:rsidRDefault="00BD2FE4" w:rsidP="003439AD">
            <w:pPr>
              <w:tabs>
                <w:tab w:val="left" w:pos="500"/>
              </w:tabs>
              <w:rPr>
                <w:rFonts w:ascii="Tahoma" w:hAnsi="Tahoma" w:cs="Tahoma"/>
                <w:sz w:val="20"/>
                <w:szCs w:val="20"/>
              </w:rPr>
            </w:pPr>
            <w:r>
              <w:rPr>
                <w:rFonts w:ascii="Tahoma" w:hAnsi="Tahoma" w:cs="Tahoma"/>
                <w:sz w:val="20"/>
                <w:szCs w:val="20"/>
              </w:rPr>
              <w:t xml:space="preserve">Subdirección de </w:t>
            </w:r>
            <w:proofErr w:type="spellStart"/>
            <w:r>
              <w:rPr>
                <w:rFonts w:ascii="Tahoma" w:hAnsi="Tahoma" w:cs="Tahoma"/>
                <w:sz w:val="20"/>
                <w:szCs w:val="20"/>
              </w:rPr>
              <w:t>Contabillidad</w:t>
            </w:r>
            <w:proofErr w:type="spellEnd"/>
            <w:r>
              <w:rPr>
                <w:rFonts w:ascii="Tahoma" w:hAnsi="Tahoma" w:cs="Tahoma"/>
                <w:sz w:val="20"/>
                <w:szCs w:val="20"/>
              </w:rPr>
              <w:t xml:space="preserve"> y Cuenta Pública </w:t>
            </w:r>
          </w:p>
        </w:tc>
        <w:tc>
          <w:tcPr>
            <w:tcW w:w="1373" w:type="dxa"/>
            <w:shd w:val="clear" w:color="auto" w:fill="FFFFFF" w:themeFill="background1"/>
          </w:tcPr>
          <w:p w14:paraId="09E7FA87" w14:textId="47F0B505" w:rsidR="00BD2FE4" w:rsidRPr="003439AD" w:rsidRDefault="00AD07F1" w:rsidP="00AD07F1">
            <w:pPr>
              <w:jc w:val="center"/>
              <w:rPr>
                <w:rFonts w:ascii="Tahoma" w:hAnsi="Tahoma" w:cs="Tahoma"/>
                <w:sz w:val="20"/>
                <w:szCs w:val="20"/>
              </w:rPr>
            </w:pPr>
            <w:r>
              <w:rPr>
                <w:rFonts w:ascii="Tahoma" w:hAnsi="Tahoma" w:cs="Tahoma"/>
                <w:sz w:val="20"/>
                <w:szCs w:val="20"/>
              </w:rPr>
              <w:t>205</w:t>
            </w:r>
          </w:p>
        </w:tc>
      </w:tr>
      <w:tr w:rsidR="00BD2FE4" w:rsidRPr="003439AD" w14:paraId="5DC9B2F1" w14:textId="77777777" w:rsidTr="00A43DAD">
        <w:tc>
          <w:tcPr>
            <w:tcW w:w="956" w:type="dxa"/>
            <w:shd w:val="clear" w:color="auto" w:fill="FFFFFF" w:themeFill="background1"/>
          </w:tcPr>
          <w:p w14:paraId="48BB7501" w14:textId="77777777" w:rsidR="00BD2FE4" w:rsidRPr="003439AD" w:rsidRDefault="00BD2FE4" w:rsidP="003439AD">
            <w:pPr>
              <w:pStyle w:val="Prrafodelista"/>
              <w:rPr>
                <w:rFonts w:ascii="Tahoma" w:hAnsi="Tahoma" w:cs="Tahoma"/>
                <w:sz w:val="20"/>
                <w:szCs w:val="20"/>
              </w:rPr>
            </w:pPr>
          </w:p>
        </w:tc>
        <w:tc>
          <w:tcPr>
            <w:tcW w:w="9486" w:type="dxa"/>
            <w:shd w:val="clear" w:color="auto" w:fill="FFFFFF" w:themeFill="background1"/>
          </w:tcPr>
          <w:p w14:paraId="5A84901D" w14:textId="187C4C96" w:rsidR="00BD2FE4" w:rsidRDefault="00BD2FE4" w:rsidP="003439AD">
            <w:pPr>
              <w:tabs>
                <w:tab w:val="left" w:pos="500"/>
              </w:tabs>
              <w:rPr>
                <w:rFonts w:ascii="Tahoma" w:hAnsi="Tahoma" w:cs="Tahoma"/>
                <w:sz w:val="20"/>
                <w:szCs w:val="20"/>
              </w:rPr>
            </w:pPr>
            <w:r>
              <w:rPr>
                <w:rFonts w:ascii="Tahoma" w:hAnsi="Tahoma" w:cs="Tahoma"/>
                <w:sz w:val="20"/>
                <w:szCs w:val="20"/>
              </w:rPr>
              <w:t xml:space="preserve">Departamento de Análisis Contable </w:t>
            </w:r>
          </w:p>
        </w:tc>
        <w:tc>
          <w:tcPr>
            <w:tcW w:w="1373" w:type="dxa"/>
            <w:shd w:val="clear" w:color="auto" w:fill="FFFFFF" w:themeFill="background1"/>
          </w:tcPr>
          <w:p w14:paraId="2A997FD4" w14:textId="289C76A7" w:rsidR="00BD2FE4" w:rsidRPr="003439AD" w:rsidRDefault="00AD07F1" w:rsidP="00AD07F1">
            <w:pPr>
              <w:jc w:val="center"/>
              <w:rPr>
                <w:rFonts w:ascii="Tahoma" w:hAnsi="Tahoma" w:cs="Tahoma"/>
                <w:sz w:val="20"/>
                <w:szCs w:val="20"/>
              </w:rPr>
            </w:pPr>
            <w:r>
              <w:rPr>
                <w:rFonts w:ascii="Tahoma" w:hAnsi="Tahoma" w:cs="Tahoma"/>
                <w:sz w:val="20"/>
                <w:szCs w:val="20"/>
              </w:rPr>
              <w:t>206</w:t>
            </w:r>
          </w:p>
        </w:tc>
      </w:tr>
      <w:tr w:rsidR="00BD2FE4" w:rsidRPr="003439AD" w14:paraId="720E9304" w14:textId="77777777" w:rsidTr="00A43DAD">
        <w:tc>
          <w:tcPr>
            <w:tcW w:w="956" w:type="dxa"/>
            <w:shd w:val="clear" w:color="auto" w:fill="FFFFFF" w:themeFill="background1"/>
          </w:tcPr>
          <w:p w14:paraId="36CA46F6" w14:textId="77777777" w:rsidR="00BD2FE4" w:rsidRPr="003439AD" w:rsidRDefault="00BD2FE4" w:rsidP="003439AD">
            <w:pPr>
              <w:pStyle w:val="Prrafodelista"/>
              <w:rPr>
                <w:rFonts w:ascii="Tahoma" w:hAnsi="Tahoma" w:cs="Tahoma"/>
                <w:sz w:val="20"/>
                <w:szCs w:val="20"/>
              </w:rPr>
            </w:pPr>
          </w:p>
        </w:tc>
        <w:tc>
          <w:tcPr>
            <w:tcW w:w="9486" w:type="dxa"/>
            <w:shd w:val="clear" w:color="auto" w:fill="FFFFFF" w:themeFill="background1"/>
          </w:tcPr>
          <w:p w14:paraId="091128F5" w14:textId="6A85A813" w:rsidR="00BD2FE4" w:rsidRDefault="00BD2FE4" w:rsidP="003439AD">
            <w:pPr>
              <w:tabs>
                <w:tab w:val="left" w:pos="500"/>
              </w:tabs>
              <w:rPr>
                <w:rFonts w:ascii="Tahoma" w:hAnsi="Tahoma" w:cs="Tahoma"/>
                <w:sz w:val="20"/>
                <w:szCs w:val="20"/>
              </w:rPr>
            </w:pPr>
            <w:r>
              <w:rPr>
                <w:rFonts w:ascii="Tahoma" w:hAnsi="Tahoma" w:cs="Tahoma"/>
                <w:sz w:val="20"/>
                <w:szCs w:val="20"/>
              </w:rPr>
              <w:t xml:space="preserve">Departamento de Documentación Contable </w:t>
            </w:r>
          </w:p>
        </w:tc>
        <w:tc>
          <w:tcPr>
            <w:tcW w:w="1373" w:type="dxa"/>
            <w:shd w:val="clear" w:color="auto" w:fill="FFFFFF" w:themeFill="background1"/>
          </w:tcPr>
          <w:p w14:paraId="725CED75" w14:textId="407C6B0F" w:rsidR="00BD2FE4" w:rsidRPr="003439AD" w:rsidRDefault="00AD07F1" w:rsidP="00AD07F1">
            <w:pPr>
              <w:jc w:val="center"/>
              <w:rPr>
                <w:rFonts w:ascii="Tahoma" w:hAnsi="Tahoma" w:cs="Tahoma"/>
                <w:sz w:val="20"/>
                <w:szCs w:val="20"/>
              </w:rPr>
            </w:pPr>
            <w:r>
              <w:rPr>
                <w:rFonts w:ascii="Tahoma" w:hAnsi="Tahoma" w:cs="Tahoma"/>
                <w:sz w:val="20"/>
                <w:szCs w:val="20"/>
              </w:rPr>
              <w:t>208</w:t>
            </w:r>
          </w:p>
        </w:tc>
      </w:tr>
      <w:tr w:rsidR="00BD2FE4" w:rsidRPr="003439AD" w14:paraId="1D7EB76E" w14:textId="77777777" w:rsidTr="00A43DAD">
        <w:tc>
          <w:tcPr>
            <w:tcW w:w="956" w:type="dxa"/>
            <w:shd w:val="clear" w:color="auto" w:fill="FFFFFF" w:themeFill="background1"/>
          </w:tcPr>
          <w:p w14:paraId="3FA081DF" w14:textId="77777777" w:rsidR="00BD2FE4" w:rsidRPr="003439AD" w:rsidRDefault="00BD2FE4" w:rsidP="003439AD">
            <w:pPr>
              <w:pStyle w:val="Prrafodelista"/>
              <w:rPr>
                <w:rFonts w:ascii="Tahoma" w:hAnsi="Tahoma" w:cs="Tahoma"/>
                <w:sz w:val="20"/>
                <w:szCs w:val="20"/>
              </w:rPr>
            </w:pPr>
          </w:p>
        </w:tc>
        <w:tc>
          <w:tcPr>
            <w:tcW w:w="9486" w:type="dxa"/>
            <w:shd w:val="clear" w:color="auto" w:fill="FFFFFF" w:themeFill="background1"/>
          </w:tcPr>
          <w:p w14:paraId="0BA32D48" w14:textId="7FC514E0" w:rsidR="00BD2FE4" w:rsidRDefault="00BD2FE4" w:rsidP="003439AD">
            <w:pPr>
              <w:tabs>
                <w:tab w:val="left" w:pos="500"/>
              </w:tabs>
              <w:rPr>
                <w:rFonts w:ascii="Tahoma" w:hAnsi="Tahoma" w:cs="Tahoma"/>
                <w:sz w:val="20"/>
                <w:szCs w:val="20"/>
              </w:rPr>
            </w:pPr>
            <w:r>
              <w:rPr>
                <w:rFonts w:ascii="Tahoma" w:hAnsi="Tahoma" w:cs="Tahoma"/>
                <w:sz w:val="20"/>
                <w:szCs w:val="20"/>
              </w:rPr>
              <w:t xml:space="preserve">Departamento de Integración, Análisis y Cuenta Pública </w:t>
            </w:r>
          </w:p>
        </w:tc>
        <w:tc>
          <w:tcPr>
            <w:tcW w:w="1373" w:type="dxa"/>
            <w:shd w:val="clear" w:color="auto" w:fill="FFFFFF" w:themeFill="background1"/>
          </w:tcPr>
          <w:p w14:paraId="0E0CD61C" w14:textId="34C736C9" w:rsidR="00BD2FE4" w:rsidRPr="003439AD" w:rsidRDefault="00AD07F1" w:rsidP="00AD07F1">
            <w:pPr>
              <w:jc w:val="center"/>
              <w:rPr>
                <w:rFonts w:ascii="Tahoma" w:hAnsi="Tahoma" w:cs="Tahoma"/>
                <w:sz w:val="20"/>
                <w:szCs w:val="20"/>
              </w:rPr>
            </w:pPr>
            <w:r>
              <w:rPr>
                <w:rFonts w:ascii="Tahoma" w:hAnsi="Tahoma" w:cs="Tahoma"/>
                <w:sz w:val="20"/>
                <w:szCs w:val="20"/>
              </w:rPr>
              <w:t>209</w:t>
            </w:r>
          </w:p>
        </w:tc>
      </w:tr>
      <w:tr w:rsidR="00CA5710" w:rsidRPr="003439AD" w14:paraId="7864B507" w14:textId="77777777" w:rsidTr="00A43DAD">
        <w:tc>
          <w:tcPr>
            <w:tcW w:w="956" w:type="dxa"/>
            <w:shd w:val="clear" w:color="auto" w:fill="FFFFFF" w:themeFill="background1"/>
          </w:tcPr>
          <w:p w14:paraId="1BA23483" w14:textId="77777777" w:rsidR="00CA5710" w:rsidRPr="003439AD" w:rsidRDefault="00CA5710" w:rsidP="003439AD">
            <w:pPr>
              <w:pStyle w:val="Prrafodelista"/>
              <w:rPr>
                <w:rFonts w:ascii="Tahoma" w:hAnsi="Tahoma" w:cs="Tahoma"/>
                <w:sz w:val="20"/>
                <w:szCs w:val="20"/>
              </w:rPr>
            </w:pPr>
          </w:p>
        </w:tc>
        <w:tc>
          <w:tcPr>
            <w:tcW w:w="9486" w:type="dxa"/>
            <w:shd w:val="clear" w:color="auto" w:fill="FFFFFF" w:themeFill="background1"/>
          </w:tcPr>
          <w:p w14:paraId="38C535C5" w14:textId="2C4239D0" w:rsidR="00CA5710" w:rsidRDefault="00CA5710" w:rsidP="003439AD">
            <w:pPr>
              <w:tabs>
                <w:tab w:val="left" w:pos="500"/>
              </w:tabs>
              <w:rPr>
                <w:rFonts w:ascii="Tahoma" w:hAnsi="Tahoma" w:cs="Tahoma"/>
                <w:sz w:val="20"/>
                <w:szCs w:val="20"/>
              </w:rPr>
            </w:pPr>
            <w:r>
              <w:rPr>
                <w:rFonts w:ascii="Tahoma" w:hAnsi="Tahoma" w:cs="Tahoma"/>
                <w:sz w:val="20"/>
                <w:szCs w:val="20"/>
              </w:rPr>
              <w:t xml:space="preserve">Subdirección de Control de Obligaciones Fiscales </w:t>
            </w:r>
          </w:p>
        </w:tc>
        <w:tc>
          <w:tcPr>
            <w:tcW w:w="1373" w:type="dxa"/>
            <w:shd w:val="clear" w:color="auto" w:fill="FFFFFF" w:themeFill="background1"/>
          </w:tcPr>
          <w:p w14:paraId="00AC988B" w14:textId="49131675" w:rsidR="00CA5710" w:rsidRPr="003439AD" w:rsidRDefault="00AD07F1" w:rsidP="00AD07F1">
            <w:pPr>
              <w:jc w:val="center"/>
              <w:rPr>
                <w:rFonts w:ascii="Tahoma" w:hAnsi="Tahoma" w:cs="Tahoma"/>
                <w:sz w:val="20"/>
                <w:szCs w:val="20"/>
              </w:rPr>
            </w:pPr>
            <w:r>
              <w:rPr>
                <w:rFonts w:ascii="Tahoma" w:hAnsi="Tahoma" w:cs="Tahoma"/>
                <w:sz w:val="20"/>
                <w:szCs w:val="20"/>
              </w:rPr>
              <w:t>211</w:t>
            </w:r>
          </w:p>
        </w:tc>
      </w:tr>
      <w:tr w:rsidR="00CA5710" w:rsidRPr="003439AD" w14:paraId="7FADDB12" w14:textId="77777777" w:rsidTr="00A43DAD">
        <w:tc>
          <w:tcPr>
            <w:tcW w:w="956" w:type="dxa"/>
            <w:shd w:val="clear" w:color="auto" w:fill="FFFFFF" w:themeFill="background1"/>
          </w:tcPr>
          <w:p w14:paraId="70C8D6FB" w14:textId="77777777" w:rsidR="00CA5710" w:rsidRPr="003439AD" w:rsidRDefault="00CA5710" w:rsidP="003439AD">
            <w:pPr>
              <w:pStyle w:val="Prrafodelista"/>
              <w:rPr>
                <w:rFonts w:ascii="Tahoma" w:hAnsi="Tahoma" w:cs="Tahoma"/>
                <w:sz w:val="20"/>
                <w:szCs w:val="20"/>
              </w:rPr>
            </w:pPr>
          </w:p>
        </w:tc>
        <w:tc>
          <w:tcPr>
            <w:tcW w:w="9486" w:type="dxa"/>
            <w:shd w:val="clear" w:color="auto" w:fill="FFFFFF" w:themeFill="background1"/>
          </w:tcPr>
          <w:p w14:paraId="63EC4FEC" w14:textId="5F9EB007" w:rsidR="00CA5710" w:rsidRDefault="00CA5710" w:rsidP="003439AD">
            <w:pPr>
              <w:tabs>
                <w:tab w:val="left" w:pos="500"/>
              </w:tabs>
              <w:rPr>
                <w:rFonts w:ascii="Tahoma" w:hAnsi="Tahoma" w:cs="Tahoma"/>
                <w:sz w:val="20"/>
                <w:szCs w:val="20"/>
              </w:rPr>
            </w:pPr>
            <w:r>
              <w:rPr>
                <w:rFonts w:ascii="Tahoma" w:hAnsi="Tahoma" w:cs="Tahoma"/>
                <w:sz w:val="20"/>
                <w:szCs w:val="20"/>
              </w:rPr>
              <w:t xml:space="preserve">Departamento de Control de Obligaciones Fiscales </w:t>
            </w:r>
          </w:p>
        </w:tc>
        <w:tc>
          <w:tcPr>
            <w:tcW w:w="1373" w:type="dxa"/>
            <w:shd w:val="clear" w:color="auto" w:fill="FFFFFF" w:themeFill="background1"/>
          </w:tcPr>
          <w:p w14:paraId="7BC2EA92" w14:textId="758BCFC0" w:rsidR="00CA5710" w:rsidRPr="003439AD" w:rsidRDefault="00AD07F1" w:rsidP="00AD07F1">
            <w:pPr>
              <w:jc w:val="center"/>
              <w:rPr>
                <w:rFonts w:ascii="Tahoma" w:hAnsi="Tahoma" w:cs="Tahoma"/>
                <w:sz w:val="20"/>
                <w:szCs w:val="20"/>
              </w:rPr>
            </w:pPr>
            <w:r>
              <w:rPr>
                <w:rFonts w:ascii="Tahoma" w:hAnsi="Tahoma" w:cs="Tahoma"/>
                <w:sz w:val="20"/>
                <w:szCs w:val="20"/>
              </w:rPr>
              <w:t>213</w:t>
            </w:r>
          </w:p>
        </w:tc>
      </w:tr>
      <w:tr w:rsidR="00CA5710" w:rsidRPr="003439AD" w14:paraId="6F068B03" w14:textId="77777777" w:rsidTr="00A43DAD">
        <w:tc>
          <w:tcPr>
            <w:tcW w:w="956" w:type="dxa"/>
            <w:shd w:val="clear" w:color="auto" w:fill="FFFFFF" w:themeFill="background1"/>
          </w:tcPr>
          <w:p w14:paraId="13DC0C8F" w14:textId="77777777" w:rsidR="00CA5710" w:rsidRPr="003439AD" w:rsidRDefault="00CA5710" w:rsidP="003439AD">
            <w:pPr>
              <w:pStyle w:val="Prrafodelista"/>
              <w:rPr>
                <w:rFonts w:ascii="Tahoma" w:hAnsi="Tahoma" w:cs="Tahoma"/>
                <w:sz w:val="20"/>
                <w:szCs w:val="20"/>
              </w:rPr>
            </w:pPr>
          </w:p>
        </w:tc>
        <w:tc>
          <w:tcPr>
            <w:tcW w:w="9486" w:type="dxa"/>
            <w:shd w:val="clear" w:color="auto" w:fill="FFFFFF" w:themeFill="background1"/>
          </w:tcPr>
          <w:p w14:paraId="7BDA7A59" w14:textId="4DD13B1B" w:rsidR="00CA5710" w:rsidRDefault="00CA5710" w:rsidP="003439AD">
            <w:pPr>
              <w:tabs>
                <w:tab w:val="left" w:pos="500"/>
              </w:tabs>
              <w:rPr>
                <w:rFonts w:ascii="Tahoma" w:hAnsi="Tahoma" w:cs="Tahoma"/>
                <w:sz w:val="20"/>
                <w:szCs w:val="20"/>
              </w:rPr>
            </w:pPr>
            <w:r>
              <w:rPr>
                <w:rFonts w:ascii="Tahoma" w:hAnsi="Tahoma" w:cs="Tahoma"/>
                <w:sz w:val="20"/>
                <w:szCs w:val="20"/>
              </w:rPr>
              <w:t xml:space="preserve">Departamento de Archivo Contable </w:t>
            </w:r>
          </w:p>
        </w:tc>
        <w:tc>
          <w:tcPr>
            <w:tcW w:w="1373" w:type="dxa"/>
            <w:shd w:val="clear" w:color="auto" w:fill="FFFFFF" w:themeFill="background1"/>
          </w:tcPr>
          <w:p w14:paraId="0794B593" w14:textId="4033EA9D" w:rsidR="00CA5710" w:rsidRPr="003439AD" w:rsidRDefault="00AD07F1" w:rsidP="00AD07F1">
            <w:pPr>
              <w:jc w:val="center"/>
              <w:rPr>
                <w:rFonts w:ascii="Tahoma" w:hAnsi="Tahoma" w:cs="Tahoma"/>
                <w:sz w:val="20"/>
                <w:szCs w:val="20"/>
              </w:rPr>
            </w:pPr>
            <w:r>
              <w:rPr>
                <w:rFonts w:ascii="Tahoma" w:hAnsi="Tahoma" w:cs="Tahoma"/>
                <w:sz w:val="20"/>
                <w:szCs w:val="20"/>
              </w:rPr>
              <w:t>214</w:t>
            </w:r>
          </w:p>
        </w:tc>
      </w:tr>
      <w:tr w:rsidR="00CA5710" w:rsidRPr="003439AD" w14:paraId="6EA67DC8" w14:textId="77777777" w:rsidTr="00A43DAD">
        <w:tc>
          <w:tcPr>
            <w:tcW w:w="956" w:type="dxa"/>
            <w:shd w:val="clear" w:color="auto" w:fill="FFFFFF" w:themeFill="background1"/>
          </w:tcPr>
          <w:p w14:paraId="33401011" w14:textId="77777777" w:rsidR="00CA5710" w:rsidRPr="003439AD" w:rsidRDefault="00CA5710" w:rsidP="003439AD">
            <w:pPr>
              <w:pStyle w:val="Prrafodelista"/>
              <w:rPr>
                <w:rFonts w:ascii="Tahoma" w:hAnsi="Tahoma" w:cs="Tahoma"/>
                <w:sz w:val="20"/>
                <w:szCs w:val="20"/>
              </w:rPr>
            </w:pPr>
          </w:p>
        </w:tc>
        <w:tc>
          <w:tcPr>
            <w:tcW w:w="9486" w:type="dxa"/>
            <w:shd w:val="clear" w:color="auto" w:fill="FFFFFF" w:themeFill="background1"/>
          </w:tcPr>
          <w:p w14:paraId="3BB53A49" w14:textId="0891CF12" w:rsidR="00CA5710" w:rsidRDefault="00CA5710" w:rsidP="003439AD">
            <w:pPr>
              <w:tabs>
                <w:tab w:val="left" w:pos="500"/>
              </w:tabs>
              <w:rPr>
                <w:rFonts w:ascii="Tahoma" w:hAnsi="Tahoma" w:cs="Tahoma"/>
                <w:sz w:val="20"/>
                <w:szCs w:val="20"/>
              </w:rPr>
            </w:pPr>
            <w:r>
              <w:rPr>
                <w:rFonts w:ascii="Tahoma" w:hAnsi="Tahoma" w:cs="Tahoma"/>
                <w:sz w:val="20"/>
                <w:szCs w:val="20"/>
              </w:rPr>
              <w:t xml:space="preserve">Departamento de Integración de Información </w:t>
            </w:r>
          </w:p>
        </w:tc>
        <w:tc>
          <w:tcPr>
            <w:tcW w:w="1373" w:type="dxa"/>
            <w:shd w:val="clear" w:color="auto" w:fill="FFFFFF" w:themeFill="background1"/>
          </w:tcPr>
          <w:p w14:paraId="3289E1C1" w14:textId="23981178" w:rsidR="00CA5710" w:rsidRPr="003439AD" w:rsidRDefault="00AD07F1" w:rsidP="00AD07F1">
            <w:pPr>
              <w:jc w:val="center"/>
              <w:rPr>
                <w:rFonts w:ascii="Tahoma" w:hAnsi="Tahoma" w:cs="Tahoma"/>
                <w:sz w:val="20"/>
                <w:szCs w:val="20"/>
              </w:rPr>
            </w:pPr>
            <w:r>
              <w:rPr>
                <w:rFonts w:ascii="Tahoma" w:hAnsi="Tahoma" w:cs="Tahoma"/>
                <w:sz w:val="20"/>
                <w:szCs w:val="20"/>
              </w:rPr>
              <w:t>215</w:t>
            </w:r>
          </w:p>
        </w:tc>
      </w:tr>
      <w:tr w:rsidR="00D74635" w:rsidRPr="00D74635" w14:paraId="0D5862AD" w14:textId="77777777" w:rsidTr="00A43DAD">
        <w:tc>
          <w:tcPr>
            <w:tcW w:w="956" w:type="dxa"/>
            <w:shd w:val="clear" w:color="auto" w:fill="FFFFFF" w:themeFill="background1"/>
          </w:tcPr>
          <w:p w14:paraId="448927D4" w14:textId="77777777" w:rsidR="00CA5710" w:rsidRPr="00D74635" w:rsidRDefault="00CA5710" w:rsidP="003439AD">
            <w:pPr>
              <w:pStyle w:val="Prrafodelista"/>
              <w:rPr>
                <w:rFonts w:ascii="Tahoma" w:hAnsi="Tahoma" w:cs="Tahoma"/>
                <w:sz w:val="20"/>
                <w:szCs w:val="20"/>
              </w:rPr>
            </w:pPr>
          </w:p>
        </w:tc>
        <w:tc>
          <w:tcPr>
            <w:tcW w:w="9486" w:type="dxa"/>
            <w:shd w:val="clear" w:color="auto" w:fill="FFFFFF" w:themeFill="background1"/>
          </w:tcPr>
          <w:p w14:paraId="5CC9D64B" w14:textId="5B636C31" w:rsidR="00CA5710" w:rsidRPr="00D74635" w:rsidRDefault="00CA5710" w:rsidP="003439AD">
            <w:pPr>
              <w:tabs>
                <w:tab w:val="left" w:pos="500"/>
              </w:tabs>
              <w:rPr>
                <w:rFonts w:ascii="Tahoma" w:hAnsi="Tahoma" w:cs="Tahoma"/>
                <w:sz w:val="20"/>
                <w:szCs w:val="20"/>
              </w:rPr>
            </w:pPr>
            <w:r w:rsidRPr="00D74635">
              <w:rPr>
                <w:rFonts w:ascii="Tahoma" w:hAnsi="Tahoma" w:cs="Tahoma"/>
                <w:sz w:val="20"/>
                <w:szCs w:val="20"/>
              </w:rPr>
              <w:t xml:space="preserve">Dirección de Tesorería </w:t>
            </w:r>
          </w:p>
        </w:tc>
        <w:tc>
          <w:tcPr>
            <w:tcW w:w="1373" w:type="dxa"/>
            <w:shd w:val="clear" w:color="auto" w:fill="FFFFFF" w:themeFill="background1"/>
          </w:tcPr>
          <w:p w14:paraId="462ED2C3" w14:textId="357972BF" w:rsidR="00CA5710" w:rsidRPr="00D74635" w:rsidRDefault="00AD07F1" w:rsidP="00DC5BB3">
            <w:pPr>
              <w:jc w:val="center"/>
              <w:rPr>
                <w:rFonts w:ascii="Tahoma" w:hAnsi="Tahoma" w:cs="Tahoma"/>
                <w:sz w:val="20"/>
                <w:szCs w:val="20"/>
              </w:rPr>
            </w:pPr>
            <w:r w:rsidRPr="00D74635">
              <w:rPr>
                <w:rFonts w:ascii="Tahoma" w:hAnsi="Tahoma" w:cs="Tahoma"/>
                <w:sz w:val="20"/>
                <w:szCs w:val="20"/>
              </w:rPr>
              <w:t>21</w:t>
            </w:r>
            <w:r w:rsidR="00DC5BB3" w:rsidRPr="00D74635">
              <w:rPr>
                <w:rFonts w:ascii="Tahoma" w:hAnsi="Tahoma" w:cs="Tahoma"/>
                <w:sz w:val="20"/>
                <w:szCs w:val="20"/>
              </w:rPr>
              <w:t>7</w:t>
            </w:r>
          </w:p>
        </w:tc>
      </w:tr>
      <w:tr w:rsidR="00CA5710" w:rsidRPr="003439AD" w14:paraId="1ECBECF4" w14:textId="77777777" w:rsidTr="00A43DAD">
        <w:tc>
          <w:tcPr>
            <w:tcW w:w="956" w:type="dxa"/>
            <w:shd w:val="clear" w:color="auto" w:fill="FFFFFF" w:themeFill="background1"/>
          </w:tcPr>
          <w:p w14:paraId="75D3EAF9" w14:textId="77777777" w:rsidR="00CA5710" w:rsidRPr="003439AD" w:rsidRDefault="00CA5710" w:rsidP="003439AD">
            <w:pPr>
              <w:pStyle w:val="Prrafodelista"/>
              <w:rPr>
                <w:rFonts w:ascii="Tahoma" w:hAnsi="Tahoma" w:cs="Tahoma"/>
                <w:sz w:val="20"/>
                <w:szCs w:val="20"/>
              </w:rPr>
            </w:pPr>
          </w:p>
        </w:tc>
        <w:tc>
          <w:tcPr>
            <w:tcW w:w="9486" w:type="dxa"/>
            <w:shd w:val="clear" w:color="auto" w:fill="FFFFFF" w:themeFill="background1"/>
          </w:tcPr>
          <w:p w14:paraId="5DEA4B8A" w14:textId="015C415E" w:rsidR="00CA5710" w:rsidRDefault="00CA5710" w:rsidP="003439AD">
            <w:pPr>
              <w:tabs>
                <w:tab w:val="left" w:pos="500"/>
              </w:tabs>
              <w:rPr>
                <w:rFonts w:ascii="Tahoma" w:hAnsi="Tahoma" w:cs="Tahoma"/>
                <w:sz w:val="20"/>
                <w:szCs w:val="20"/>
              </w:rPr>
            </w:pPr>
            <w:r>
              <w:rPr>
                <w:rFonts w:ascii="Tahoma" w:hAnsi="Tahoma" w:cs="Tahoma"/>
                <w:sz w:val="20"/>
                <w:szCs w:val="20"/>
              </w:rPr>
              <w:t xml:space="preserve">Subdirección de Ingresos y Operaciones Bancarias </w:t>
            </w:r>
          </w:p>
        </w:tc>
        <w:tc>
          <w:tcPr>
            <w:tcW w:w="1373" w:type="dxa"/>
            <w:shd w:val="clear" w:color="auto" w:fill="FFFFFF" w:themeFill="background1"/>
          </w:tcPr>
          <w:p w14:paraId="0060DB5B" w14:textId="2A3F0012" w:rsidR="00CA5710" w:rsidRPr="003439AD" w:rsidRDefault="00AD07F1" w:rsidP="00AD07F1">
            <w:pPr>
              <w:jc w:val="center"/>
              <w:rPr>
                <w:rFonts w:ascii="Tahoma" w:hAnsi="Tahoma" w:cs="Tahoma"/>
                <w:sz w:val="20"/>
                <w:szCs w:val="20"/>
              </w:rPr>
            </w:pPr>
            <w:r>
              <w:rPr>
                <w:rFonts w:ascii="Tahoma" w:hAnsi="Tahoma" w:cs="Tahoma"/>
                <w:sz w:val="20"/>
                <w:szCs w:val="20"/>
              </w:rPr>
              <w:t>219</w:t>
            </w:r>
          </w:p>
        </w:tc>
      </w:tr>
      <w:tr w:rsidR="00CA5710" w:rsidRPr="003439AD" w14:paraId="191720EF" w14:textId="77777777" w:rsidTr="00A43DAD">
        <w:tc>
          <w:tcPr>
            <w:tcW w:w="956" w:type="dxa"/>
            <w:shd w:val="clear" w:color="auto" w:fill="FFFFFF" w:themeFill="background1"/>
          </w:tcPr>
          <w:p w14:paraId="29517833" w14:textId="77777777" w:rsidR="00CA5710" w:rsidRPr="003439AD" w:rsidRDefault="00CA5710" w:rsidP="003439AD">
            <w:pPr>
              <w:pStyle w:val="Prrafodelista"/>
              <w:rPr>
                <w:rFonts w:ascii="Tahoma" w:hAnsi="Tahoma" w:cs="Tahoma"/>
                <w:sz w:val="20"/>
                <w:szCs w:val="20"/>
              </w:rPr>
            </w:pPr>
          </w:p>
        </w:tc>
        <w:tc>
          <w:tcPr>
            <w:tcW w:w="9486" w:type="dxa"/>
            <w:shd w:val="clear" w:color="auto" w:fill="FFFFFF" w:themeFill="background1"/>
          </w:tcPr>
          <w:p w14:paraId="357D1791" w14:textId="13A18F26" w:rsidR="00CA5710" w:rsidRDefault="00CA5710" w:rsidP="003439AD">
            <w:pPr>
              <w:tabs>
                <w:tab w:val="left" w:pos="500"/>
              </w:tabs>
              <w:rPr>
                <w:rFonts w:ascii="Tahoma" w:hAnsi="Tahoma" w:cs="Tahoma"/>
                <w:sz w:val="20"/>
                <w:szCs w:val="20"/>
              </w:rPr>
            </w:pPr>
            <w:r>
              <w:rPr>
                <w:rFonts w:ascii="Tahoma" w:hAnsi="Tahoma" w:cs="Tahoma"/>
                <w:sz w:val="20"/>
                <w:szCs w:val="20"/>
              </w:rPr>
              <w:t>Departamento de Ingresos e Inversiones Financieras</w:t>
            </w:r>
          </w:p>
        </w:tc>
        <w:tc>
          <w:tcPr>
            <w:tcW w:w="1373" w:type="dxa"/>
            <w:shd w:val="clear" w:color="auto" w:fill="FFFFFF" w:themeFill="background1"/>
          </w:tcPr>
          <w:p w14:paraId="1AFDE3C1" w14:textId="7DC4C733" w:rsidR="00CA5710" w:rsidRPr="003439AD" w:rsidRDefault="00AD07F1" w:rsidP="00AD07F1">
            <w:pPr>
              <w:jc w:val="center"/>
              <w:rPr>
                <w:rFonts w:ascii="Tahoma" w:hAnsi="Tahoma" w:cs="Tahoma"/>
                <w:sz w:val="20"/>
                <w:szCs w:val="20"/>
              </w:rPr>
            </w:pPr>
            <w:r>
              <w:rPr>
                <w:rFonts w:ascii="Tahoma" w:hAnsi="Tahoma" w:cs="Tahoma"/>
                <w:sz w:val="20"/>
                <w:szCs w:val="20"/>
              </w:rPr>
              <w:t>220</w:t>
            </w:r>
          </w:p>
        </w:tc>
      </w:tr>
      <w:tr w:rsidR="00CA5710" w:rsidRPr="003439AD" w14:paraId="5BE2A11E" w14:textId="77777777" w:rsidTr="00A43DAD">
        <w:tc>
          <w:tcPr>
            <w:tcW w:w="956" w:type="dxa"/>
            <w:shd w:val="clear" w:color="auto" w:fill="FFFFFF" w:themeFill="background1"/>
          </w:tcPr>
          <w:p w14:paraId="65357C61" w14:textId="77777777" w:rsidR="00CA5710" w:rsidRPr="003439AD" w:rsidRDefault="00CA5710" w:rsidP="003439AD">
            <w:pPr>
              <w:pStyle w:val="Prrafodelista"/>
              <w:rPr>
                <w:rFonts w:ascii="Tahoma" w:hAnsi="Tahoma" w:cs="Tahoma"/>
                <w:sz w:val="20"/>
                <w:szCs w:val="20"/>
              </w:rPr>
            </w:pPr>
          </w:p>
        </w:tc>
        <w:tc>
          <w:tcPr>
            <w:tcW w:w="9486" w:type="dxa"/>
            <w:shd w:val="clear" w:color="auto" w:fill="FFFFFF" w:themeFill="background1"/>
          </w:tcPr>
          <w:p w14:paraId="4FF18136" w14:textId="378AB1B4" w:rsidR="00CA5710" w:rsidRDefault="00CA5710" w:rsidP="003439AD">
            <w:pPr>
              <w:tabs>
                <w:tab w:val="left" w:pos="500"/>
              </w:tabs>
              <w:rPr>
                <w:rFonts w:ascii="Tahoma" w:hAnsi="Tahoma" w:cs="Tahoma"/>
                <w:sz w:val="20"/>
                <w:szCs w:val="20"/>
              </w:rPr>
            </w:pPr>
            <w:r>
              <w:rPr>
                <w:rFonts w:ascii="Tahoma" w:hAnsi="Tahoma" w:cs="Tahoma"/>
                <w:sz w:val="20"/>
                <w:szCs w:val="20"/>
              </w:rPr>
              <w:t xml:space="preserve">Departamento de Egresos y Operaciones Bancarias </w:t>
            </w:r>
          </w:p>
        </w:tc>
        <w:tc>
          <w:tcPr>
            <w:tcW w:w="1373" w:type="dxa"/>
            <w:shd w:val="clear" w:color="auto" w:fill="FFFFFF" w:themeFill="background1"/>
          </w:tcPr>
          <w:p w14:paraId="7EF6C4A3" w14:textId="7BC54C93" w:rsidR="00CA5710" w:rsidRPr="003439AD" w:rsidRDefault="00AD07F1" w:rsidP="00AD07F1">
            <w:pPr>
              <w:jc w:val="center"/>
              <w:rPr>
                <w:rFonts w:ascii="Tahoma" w:hAnsi="Tahoma" w:cs="Tahoma"/>
                <w:sz w:val="20"/>
                <w:szCs w:val="20"/>
              </w:rPr>
            </w:pPr>
            <w:r>
              <w:rPr>
                <w:rFonts w:ascii="Tahoma" w:hAnsi="Tahoma" w:cs="Tahoma"/>
                <w:sz w:val="20"/>
                <w:szCs w:val="20"/>
              </w:rPr>
              <w:t>221</w:t>
            </w:r>
          </w:p>
        </w:tc>
      </w:tr>
      <w:tr w:rsidR="00CA5710" w:rsidRPr="003439AD" w14:paraId="45C1F1C1" w14:textId="77777777" w:rsidTr="00A43DAD">
        <w:tc>
          <w:tcPr>
            <w:tcW w:w="956" w:type="dxa"/>
            <w:shd w:val="clear" w:color="auto" w:fill="FFFFFF" w:themeFill="background1"/>
          </w:tcPr>
          <w:p w14:paraId="63022C20" w14:textId="77777777" w:rsidR="00CA5710" w:rsidRPr="003439AD" w:rsidRDefault="00CA5710" w:rsidP="003439AD">
            <w:pPr>
              <w:pStyle w:val="Prrafodelista"/>
              <w:rPr>
                <w:rFonts w:ascii="Tahoma" w:hAnsi="Tahoma" w:cs="Tahoma"/>
                <w:sz w:val="20"/>
                <w:szCs w:val="20"/>
              </w:rPr>
            </w:pPr>
          </w:p>
        </w:tc>
        <w:tc>
          <w:tcPr>
            <w:tcW w:w="9486" w:type="dxa"/>
            <w:shd w:val="clear" w:color="auto" w:fill="FFFFFF" w:themeFill="background1"/>
          </w:tcPr>
          <w:p w14:paraId="6563AF8C" w14:textId="190003A0" w:rsidR="00CA5710" w:rsidRDefault="00CA5710" w:rsidP="003439AD">
            <w:pPr>
              <w:tabs>
                <w:tab w:val="left" w:pos="500"/>
              </w:tabs>
              <w:rPr>
                <w:rFonts w:ascii="Tahoma" w:hAnsi="Tahoma" w:cs="Tahoma"/>
                <w:sz w:val="20"/>
                <w:szCs w:val="20"/>
              </w:rPr>
            </w:pPr>
            <w:r>
              <w:rPr>
                <w:rFonts w:ascii="Tahoma" w:hAnsi="Tahoma" w:cs="Tahoma"/>
                <w:sz w:val="20"/>
                <w:szCs w:val="20"/>
              </w:rPr>
              <w:t xml:space="preserve">Subdirección de Caja General </w:t>
            </w:r>
          </w:p>
        </w:tc>
        <w:tc>
          <w:tcPr>
            <w:tcW w:w="1373" w:type="dxa"/>
            <w:shd w:val="clear" w:color="auto" w:fill="FFFFFF" w:themeFill="background1"/>
          </w:tcPr>
          <w:p w14:paraId="3C528B97" w14:textId="7503E978" w:rsidR="00CA5710" w:rsidRPr="003439AD" w:rsidRDefault="00AD07F1" w:rsidP="00AD07F1">
            <w:pPr>
              <w:jc w:val="center"/>
              <w:rPr>
                <w:rFonts w:ascii="Tahoma" w:hAnsi="Tahoma" w:cs="Tahoma"/>
                <w:sz w:val="20"/>
                <w:szCs w:val="20"/>
              </w:rPr>
            </w:pPr>
            <w:r>
              <w:rPr>
                <w:rFonts w:ascii="Tahoma" w:hAnsi="Tahoma" w:cs="Tahoma"/>
                <w:sz w:val="20"/>
                <w:szCs w:val="20"/>
              </w:rPr>
              <w:t>222</w:t>
            </w:r>
          </w:p>
        </w:tc>
      </w:tr>
      <w:tr w:rsidR="00A35EC6" w:rsidRPr="003439AD" w14:paraId="6E461015" w14:textId="77777777" w:rsidTr="00A43DAD">
        <w:tc>
          <w:tcPr>
            <w:tcW w:w="956" w:type="dxa"/>
            <w:shd w:val="clear" w:color="auto" w:fill="FFFFFF" w:themeFill="background1"/>
          </w:tcPr>
          <w:p w14:paraId="46F20147" w14:textId="77777777" w:rsidR="00A35EC6" w:rsidRPr="003439AD" w:rsidRDefault="00A35EC6" w:rsidP="003439AD">
            <w:pPr>
              <w:pStyle w:val="Prrafodelista"/>
              <w:rPr>
                <w:rFonts w:ascii="Tahoma" w:hAnsi="Tahoma" w:cs="Tahoma"/>
                <w:sz w:val="20"/>
                <w:szCs w:val="20"/>
              </w:rPr>
            </w:pPr>
          </w:p>
        </w:tc>
        <w:tc>
          <w:tcPr>
            <w:tcW w:w="9486" w:type="dxa"/>
            <w:shd w:val="clear" w:color="auto" w:fill="FFFFFF" w:themeFill="background1"/>
          </w:tcPr>
          <w:p w14:paraId="4D27D683" w14:textId="6C7949C3" w:rsidR="00A35EC6" w:rsidRDefault="00A35EC6" w:rsidP="003439AD">
            <w:pPr>
              <w:tabs>
                <w:tab w:val="left" w:pos="500"/>
              </w:tabs>
              <w:rPr>
                <w:rFonts w:ascii="Tahoma" w:hAnsi="Tahoma" w:cs="Tahoma"/>
                <w:sz w:val="20"/>
                <w:szCs w:val="20"/>
              </w:rPr>
            </w:pPr>
            <w:r>
              <w:rPr>
                <w:rFonts w:ascii="Tahoma" w:hAnsi="Tahoma" w:cs="Tahoma"/>
                <w:sz w:val="20"/>
                <w:szCs w:val="20"/>
              </w:rPr>
              <w:t xml:space="preserve">Departamento de Registro de Pagos al Personal </w:t>
            </w:r>
          </w:p>
        </w:tc>
        <w:tc>
          <w:tcPr>
            <w:tcW w:w="1373" w:type="dxa"/>
            <w:shd w:val="clear" w:color="auto" w:fill="FFFFFF" w:themeFill="background1"/>
          </w:tcPr>
          <w:p w14:paraId="0C5D31A4" w14:textId="63A8794C" w:rsidR="00A35EC6" w:rsidRPr="003439AD" w:rsidRDefault="00AD07F1" w:rsidP="00AD07F1">
            <w:pPr>
              <w:jc w:val="center"/>
              <w:rPr>
                <w:rFonts w:ascii="Tahoma" w:hAnsi="Tahoma" w:cs="Tahoma"/>
                <w:sz w:val="20"/>
                <w:szCs w:val="20"/>
              </w:rPr>
            </w:pPr>
            <w:r>
              <w:rPr>
                <w:rFonts w:ascii="Tahoma" w:hAnsi="Tahoma" w:cs="Tahoma"/>
                <w:sz w:val="20"/>
                <w:szCs w:val="20"/>
              </w:rPr>
              <w:t>223</w:t>
            </w:r>
          </w:p>
        </w:tc>
      </w:tr>
      <w:tr w:rsidR="00A35EC6" w:rsidRPr="003439AD" w14:paraId="32B94E3E" w14:textId="77777777" w:rsidTr="00A43DAD">
        <w:tc>
          <w:tcPr>
            <w:tcW w:w="956" w:type="dxa"/>
            <w:shd w:val="clear" w:color="auto" w:fill="FFFFFF" w:themeFill="background1"/>
          </w:tcPr>
          <w:p w14:paraId="6F1ABCA4" w14:textId="77777777" w:rsidR="00A35EC6" w:rsidRPr="003439AD" w:rsidRDefault="00A35EC6" w:rsidP="003439AD">
            <w:pPr>
              <w:pStyle w:val="Prrafodelista"/>
              <w:rPr>
                <w:rFonts w:ascii="Tahoma" w:hAnsi="Tahoma" w:cs="Tahoma"/>
                <w:sz w:val="20"/>
                <w:szCs w:val="20"/>
              </w:rPr>
            </w:pPr>
          </w:p>
        </w:tc>
        <w:tc>
          <w:tcPr>
            <w:tcW w:w="9486" w:type="dxa"/>
            <w:shd w:val="clear" w:color="auto" w:fill="FFFFFF" w:themeFill="background1"/>
          </w:tcPr>
          <w:p w14:paraId="6FC3D80F" w14:textId="48C819ED" w:rsidR="00A35EC6" w:rsidRDefault="00A35EC6" w:rsidP="003439AD">
            <w:pPr>
              <w:tabs>
                <w:tab w:val="left" w:pos="500"/>
              </w:tabs>
              <w:rPr>
                <w:rFonts w:ascii="Tahoma" w:hAnsi="Tahoma" w:cs="Tahoma"/>
                <w:sz w:val="20"/>
                <w:szCs w:val="20"/>
              </w:rPr>
            </w:pPr>
            <w:r>
              <w:rPr>
                <w:rFonts w:ascii="Tahoma" w:hAnsi="Tahoma" w:cs="Tahoma"/>
                <w:sz w:val="20"/>
                <w:szCs w:val="20"/>
              </w:rPr>
              <w:t xml:space="preserve">Subdirección de Pagos a Grupos Parlamentarios, Órganos de Gobierno, de Apoyo Legislativo y Unidades Administrativas </w:t>
            </w:r>
          </w:p>
        </w:tc>
        <w:tc>
          <w:tcPr>
            <w:tcW w:w="1373" w:type="dxa"/>
            <w:shd w:val="clear" w:color="auto" w:fill="FFFFFF" w:themeFill="background1"/>
          </w:tcPr>
          <w:p w14:paraId="4744BAA6" w14:textId="7E858A0B" w:rsidR="00A35EC6" w:rsidRPr="003439AD" w:rsidRDefault="00AD07F1" w:rsidP="00AD07F1">
            <w:pPr>
              <w:jc w:val="center"/>
              <w:rPr>
                <w:rFonts w:ascii="Tahoma" w:hAnsi="Tahoma" w:cs="Tahoma"/>
                <w:sz w:val="20"/>
                <w:szCs w:val="20"/>
              </w:rPr>
            </w:pPr>
            <w:r>
              <w:rPr>
                <w:rFonts w:ascii="Tahoma" w:hAnsi="Tahoma" w:cs="Tahoma"/>
                <w:sz w:val="20"/>
                <w:szCs w:val="20"/>
              </w:rPr>
              <w:t>224</w:t>
            </w:r>
          </w:p>
        </w:tc>
      </w:tr>
      <w:tr w:rsidR="00D63C00" w:rsidRPr="003439AD" w14:paraId="52FA29A1" w14:textId="77777777" w:rsidTr="00A43DAD">
        <w:tc>
          <w:tcPr>
            <w:tcW w:w="956" w:type="dxa"/>
            <w:shd w:val="clear" w:color="auto" w:fill="FFFFFF" w:themeFill="background1"/>
          </w:tcPr>
          <w:p w14:paraId="09BA91F6" w14:textId="77777777" w:rsidR="00D63C00" w:rsidRPr="003439AD" w:rsidRDefault="00D63C00" w:rsidP="003439AD">
            <w:pPr>
              <w:pStyle w:val="Prrafodelista"/>
              <w:rPr>
                <w:rFonts w:ascii="Tahoma" w:hAnsi="Tahoma" w:cs="Tahoma"/>
                <w:sz w:val="20"/>
                <w:szCs w:val="20"/>
              </w:rPr>
            </w:pPr>
          </w:p>
        </w:tc>
        <w:tc>
          <w:tcPr>
            <w:tcW w:w="9486" w:type="dxa"/>
            <w:shd w:val="clear" w:color="auto" w:fill="FFFFFF" w:themeFill="background1"/>
          </w:tcPr>
          <w:p w14:paraId="557E2D48" w14:textId="2122C9D8" w:rsidR="00D63C00" w:rsidRDefault="00F02E84" w:rsidP="003439AD">
            <w:pPr>
              <w:tabs>
                <w:tab w:val="left" w:pos="500"/>
              </w:tabs>
              <w:rPr>
                <w:rFonts w:ascii="Tahoma" w:hAnsi="Tahoma" w:cs="Tahoma"/>
                <w:sz w:val="20"/>
                <w:szCs w:val="20"/>
              </w:rPr>
            </w:pPr>
            <w:r>
              <w:rPr>
                <w:rFonts w:ascii="Tahoma" w:hAnsi="Tahoma" w:cs="Tahoma"/>
                <w:sz w:val="20"/>
                <w:szCs w:val="20"/>
              </w:rPr>
              <w:t xml:space="preserve">Departamento de Pagos a Órganos de Gobierno, Comités, Grupos Parlamentarios y Unidades Administrativas </w:t>
            </w:r>
          </w:p>
        </w:tc>
        <w:tc>
          <w:tcPr>
            <w:tcW w:w="1373" w:type="dxa"/>
            <w:shd w:val="clear" w:color="auto" w:fill="FFFFFF" w:themeFill="background1"/>
          </w:tcPr>
          <w:p w14:paraId="649C15B8" w14:textId="5EEC071C" w:rsidR="00D63C00" w:rsidRPr="003439AD" w:rsidRDefault="00AD07F1" w:rsidP="00AD07F1">
            <w:pPr>
              <w:jc w:val="center"/>
              <w:rPr>
                <w:rFonts w:ascii="Tahoma" w:hAnsi="Tahoma" w:cs="Tahoma"/>
                <w:sz w:val="20"/>
                <w:szCs w:val="20"/>
              </w:rPr>
            </w:pPr>
            <w:r>
              <w:rPr>
                <w:rFonts w:ascii="Tahoma" w:hAnsi="Tahoma" w:cs="Tahoma"/>
                <w:sz w:val="20"/>
                <w:szCs w:val="20"/>
              </w:rPr>
              <w:t>225</w:t>
            </w:r>
          </w:p>
        </w:tc>
      </w:tr>
      <w:tr w:rsidR="00D74635" w:rsidRPr="00D74635" w14:paraId="5B87B713" w14:textId="77777777" w:rsidTr="00A43DAD">
        <w:tc>
          <w:tcPr>
            <w:tcW w:w="956" w:type="dxa"/>
            <w:shd w:val="clear" w:color="auto" w:fill="FFFFFF" w:themeFill="background1"/>
          </w:tcPr>
          <w:p w14:paraId="3C0068DD" w14:textId="77777777" w:rsidR="00F02E84" w:rsidRPr="00D74635" w:rsidRDefault="00F02E84" w:rsidP="003439AD">
            <w:pPr>
              <w:pStyle w:val="Prrafodelista"/>
              <w:rPr>
                <w:rFonts w:ascii="Tahoma" w:hAnsi="Tahoma" w:cs="Tahoma"/>
                <w:sz w:val="20"/>
                <w:szCs w:val="20"/>
              </w:rPr>
            </w:pPr>
          </w:p>
        </w:tc>
        <w:tc>
          <w:tcPr>
            <w:tcW w:w="9486" w:type="dxa"/>
            <w:shd w:val="clear" w:color="auto" w:fill="FFFFFF" w:themeFill="background1"/>
          </w:tcPr>
          <w:p w14:paraId="76C3AF0A" w14:textId="252C0C27" w:rsidR="00F02E84" w:rsidRPr="00D74635" w:rsidRDefault="00435A10" w:rsidP="003439AD">
            <w:pPr>
              <w:tabs>
                <w:tab w:val="left" w:pos="500"/>
              </w:tabs>
              <w:rPr>
                <w:rFonts w:ascii="Tahoma" w:hAnsi="Tahoma" w:cs="Tahoma"/>
                <w:sz w:val="20"/>
                <w:szCs w:val="20"/>
              </w:rPr>
            </w:pPr>
            <w:r w:rsidRPr="00D74635">
              <w:rPr>
                <w:rFonts w:ascii="Tahoma" w:hAnsi="Tahoma" w:cs="Tahoma"/>
                <w:sz w:val="20"/>
                <w:szCs w:val="20"/>
              </w:rPr>
              <w:t>Subdirecci</w:t>
            </w:r>
            <w:r w:rsidR="00F02E84" w:rsidRPr="00D74635">
              <w:rPr>
                <w:rFonts w:ascii="Tahoma" w:hAnsi="Tahoma" w:cs="Tahoma"/>
                <w:sz w:val="20"/>
                <w:szCs w:val="20"/>
              </w:rPr>
              <w:t xml:space="preserve">ón de Seguimiento Financiero </w:t>
            </w:r>
          </w:p>
        </w:tc>
        <w:tc>
          <w:tcPr>
            <w:tcW w:w="1373" w:type="dxa"/>
            <w:shd w:val="clear" w:color="auto" w:fill="FFFFFF" w:themeFill="background1"/>
          </w:tcPr>
          <w:p w14:paraId="4C1EFAC8" w14:textId="61D34FBA" w:rsidR="00F02E84" w:rsidRPr="00D74635" w:rsidRDefault="00AD07F1" w:rsidP="00AD07F1">
            <w:pPr>
              <w:jc w:val="center"/>
              <w:rPr>
                <w:rFonts w:ascii="Tahoma" w:hAnsi="Tahoma" w:cs="Tahoma"/>
                <w:sz w:val="20"/>
                <w:szCs w:val="20"/>
              </w:rPr>
            </w:pPr>
            <w:r w:rsidRPr="00D74635">
              <w:rPr>
                <w:rFonts w:ascii="Tahoma" w:hAnsi="Tahoma" w:cs="Tahoma"/>
                <w:sz w:val="20"/>
                <w:szCs w:val="20"/>
              </w:rPr>
              <w:t>226</w:t>
            </w:r>
          </w:p>
        </w:tc>
      </w:tr>
      <w:tr w:rsidR="00F02E84" w:rsidRPr="003439AD" w14:paraId="2837F799" w14:textId="77777777" w:rsidTr="00A43DAD">
        <w:tc>
          <w:tcPr>
            <w:tcW w:w="956" w:type="dxa"/>
            <w:shd w:val="clear" w:color="auto" w:fill="FFFFFF" w:themeFill="background1"/>
          </w:tcPr>
          <w:p w14:paraId="1A57B25F" w14:textId="77777777" w:rsidR="00F02E84" w:rsidRPr="003439AD" w:rsidRDefault="00F02E84" w:rsidP="003439AD">
            <w:pPr>
              <w:pStyle w:val="Prrafodelista"/>
              <w:rPr>
                <w:rFonts w:ascii="Tahoma" w:hAnsi="Tahoma" w:cs="Tahoma"/>
                <w:sz w:val="20"/>
                <w:szCs w:val="20"/>
              </w:rPr>
            </w:pPr>
          </w:p>
        </w:tc>
        <w:tc>
          <w:tcPr>
            <w:tcW w:w="9486" w:type="dxa"/>
            <w:shd w:val="clear" w:color="auto" w:fill="FFFFFF" w:themeFill="background1"/>
          </w:tcPr>
          <w:p w14:paraId="3162B975" w14:textId="6713798E" w:rsidR="00F02E84" w:rsidRDefault="00F02E84" w:rsidP="003439AD">
            <w:pPr>
              <w:tabs>
                <w:tab w:val="left" w:pos="500"/>
              </w:tabs>
              <w:rPr>
                <w:rFonts w:ascii="Tahoma" w:hAnsi="Tahoma" w:cs="Tahoma"/>
                <w:sz w:val="20"/>
                <w:szCs w:val="20"/>
              </w:rPr>
            </w:pPr>
            <w:r>
              <w:rPr>
                <w:rFonts w:ascii="Tahoma" w:hAnsi="Tahoma" w:cs="Tahoma"/>
                <w:sz w:val="20"/>
                <w:szCs w:val="20"/>
              </w:rPr>
              <w:t xml:space="preserve">Dirección de Control de Operaciones </w:t>
            </w:r>
          </w:p>
        </w:tc>
        <w:tc>
          <w:tcPr>
            <w:tcW w:w="1373" w:type="dxa"/>
            <w:shd w:val="clear" w:color="auto" w:fill="FFFFFF" w:themeFill="background1"/>
          </w:tcPr>
          <w:p w14:paraId="33719A44" w14:textId="65C52672" w:rsidR="00F02E84" w:rsidRPr="003439AD" w:rsidRDefault="00AD07F1" w:rsidP="00AD07F1">
            <w:pPr>
              <w:jc w:val="center"/>
              <w:rPr>
                <w:rFonts w:ascii="Tahoma" w:hAnsi="Tahoma" w:cs="Tahoma"/>
                <w:sz w:val="20"/>
                <w:szCs w:val="20"/>
              </w:rPr>
            </w:pPr>
            <w:r>
              <w:rPr>
                <w:rFonts w:ascii="Tahoma" w:hAnsi="Tahoma" w:cs="Tahoma"/>
                <w:sz w:val="20"/>
                <w:szCs w:val="20"/>
              </w:rPr>
              <w:t>227</w:t>
            </w:r>
          </w:p>
        </w:tc>
      </w:tr>
      <w:tr w:rsidR="00F02E84" w:rsidRPr="003439AD" w14:paraId="5532977B" w14:textId="77777777" w:rsidTr="00A43DAD">
        <w:tc>
          <w:tcPr>
            <w:tcW w:w="956" w:type="dxa"/>
            <w:shd w:val="clear" w:color="auto" w:fill="FFFFFF" w:themeFill="background1"/>
          </w:tcPr>
          <w:p w14:paraId="3D8FBC77" w14:textId="77777777" w:rsidR="00F02E84" w:rsidRPr="003439AD" w:rsidRDefault="00F02E84" w:rsidP="003439AD">
            <w:pPr>
              <w:pStyle w:val="Prrafodelista"/>
              <w:rPr>
                <w:rFonts w:ascii="Tahoma" w:hAnsi="Tahoma" w:cs="Tahoma"/>
                <w:sz w:val="20"/>
                <w:szCs w:val="20"/>
              </w:rPr>
            </w:pPr>
          </w:p>
        </w:tc>
        <w:tc>
          <w:tcPr>
            <w:tcW w:w="9486" w:type="dxa"/>
            <w:shd w:val="clear" w:color="auto" w:fill="FFFFFF" w:themeFill="background1"/>
          </w:tcPr>
          <w:p w14:paraId="4E3DE99C" w14:textId="6F8CDCF5" w:rsidR="00F02E84" w:rsidRDefault="00F02E84" w:rsidP="00F02E84">
            <w:pPr>
              <w:tabs>
                <w:tab w:val="left" w:pos="500"/>
              </w:tabs>
              <w:rPr>
                <w:rFonts w:ascii="Tahoma" w:hAnsi="Tahoma" w:cs="Tahoma"/>
                <w:sz w:val="20"/>
                <w:szCs w:val="20"/>
              </w:rPr>
            </w:pPr>
            <w:r>
              <w:rPr>
                <w:rFonts w:ascii="Tahoma" w:hAnsi="Tahoma" w:cs="Tahoma"/>
                <w:sz w:val="20"/>
                <w:szCs w:val="20"/>
              </w:rPr>
              <w:t xml:space="preserve">Subdirección de Apoyos Económicos </w:t>
            </w:r>
          </w:p>
        </w:tc>
        <w:tc>
          <w:tcPr>
            <w:tcW w:w="1373" w:type="dxa"/>
            <w:shd w:val="clear" w:color="auto" w:fill="FFFFFF" w:themeFill="background1"/>
          </w:tcPr>
          <w:p w14:paraId="3837F158" w14:textId="3AE91EAC" w:rsidR="00F02E84" w:rsidRPr="003439AD" w:rsidRDefault="00AD07F1" w:rsidP="00AD07F1">
            <w:pPr>
              <w:jc w:val="center"/>
              <w:rPr>
                <w:rFonts w:ascii="Tahoma" w:hAnsi="Tahoma" w:cs="Tahoma"/>
                <w:sz w:val="20"/>
                <w:szCs w:val="20"/>
              </w:rPr>
            </w:pPr>
            <w:r>
              <w:rPr>
                <w:rFonts w:ascii="Tahoma" w:hAnsi="Tahoma" w:cs="Tahoma"/>
                <w:sz w:val="20"/>
                <w:szCs w:val="20"/>
              </w:rPr>
              <w:t>229</w:t>
            </w:r>
          </w:p>
        </w:tc>
      </w:tr>
      <w:tr w:rsidR="00F02E84" w:rsidRPr="003439AD" w14:paraId="0576A8E5" w14:textId="77777777" w:rsidTr="00A43DAD">
        <w:tc>
          <w:tcPr>
            <w:tcW w:w="956" w:type="dxa"/>
            <w:shd w:val="clear" w:color="auto" w:fill="FFFFFF" w:themeFill="background1"/>
          </w:tcPr>
          <w:p w14:paraId="56EC4742" w14:textId="77777777" w:rsidR="00F02E84" w:rsidRPr="003439AD" w:rsidRDefault="00F02E84" w:rsidP="003439AD">
            <w:pPr>
              <w:pStyle w:val="Prrafodelista"/>
              <w:rPr>
                <w:rFonts w:ascii="Tahoma" w:hAnsi="Tahoma" w:cs="Tahoma"/>
                <w:sz w:val="20"/>
                <w:szCs w:val="20"/>
              </w:rPr>
            </w:pPr>
          </w:p>
        </w:tc>
        <w:tc>
          <w:tcPr>
            <w:tcW w:w="9486" w:type="dxa"/>
            <w:shd w:val="clear" w:color="auto" w:fill="FFFFFF" w:themeFill="background1"/>
          </w:tcPr>
          <w:p w14:paraId="41768572" w14:textId="61277881" w:rsidR="00F02E84" w:rsidRDefault="00F02E84" w:rsidP="00F02E84">
            <w:pPr>
              <w:tabs>
                <w:tab w:val="left" w:pos="500"/>
              </w:tabs>
              <w:rPr>
                <w:rFonts w:ascii="Tahoma" w:hAnsi="Tahoma" w:cs="Tahoma"/>
                <w:sz w:val="20"/>
                <w:szCs w:val="20"/>
              </w:rPr>
            </w:pPr>
            <w:r>
              <w:rPr>
                <w:rFonts w:ascii="Tahoma" w:hAnsi="Tahoma" w:cs="Tahoma"/>
                <w:sz w:val="20"/>
                <w:szCs w:val="20"/>
              </w:rPr>
              <w:t xml:space="preserve">Departamento de Apoyos Económicos </w:t>
            </w:r>
            <w:r w:rsidR="0037340A">
              <w:rPr>
                <w:rFonts w:ascii="Tahoma" w:hAnsi="Tahoma" w:cs="Tahoma"/>
                <w:sz w:val="20"/>
                <w:szCs w:val="20"/>
              </w:rPr>
              <w:t>“A”</w:t>
            </w:r>
          </w:p>
        </w:tc>
        <w:tc>
          <w:tcPr>
            <w:tcW w:w="1373" w:type="dxa"/>
            <w:shd w:val="clear" w:color="auto" w:fill="FFFFFF" w:themeFill="background1"/>
          </w:tcPr>
          <w:p w14:paraId="7AEA316A" w14:textId="70D2123D" w:rsidR="00F02E84" w:rsidRPr="003439AD" w:rsidRDefault="00AD07F1" w:rsidP="00AD07F1">
            <w:pPr>
              <w:jc w:val="center"/>
              <w:rPr>
                <w:rFonts w:ascii="Tahoma" w:hAnsi="Tahoma" w:cs="Tahoma"/>
                <w:sz w:val="20"/>
                <w:szCs w:val="20"/>
              </w:rPr>
            </w:pPr>
            <w:r>
              <w:rPr>
                <w:rFonts w:ascii="Tahoma" w:hAnsi="Tahoma" w:cs="Tahoma"/>
                <w:sz w:val="20"/>
                <w:szCs w:val="20"/>
              </w:rPr>
              <w:t>230</w:t>
            </w:r>
          </w:p>
        </w:tc>
      </w:tr>
      <w:tr w:rsidR="0037340A" w:rsidRPr="003439AD" w14:paraId="7FFB5E8E" w14:textId="77777777" w:rsidTr="00A43DAD">
        <w:tc>
          <w:tcPr>
            <w:tcW w:w="956" w:type="dxa"/>
            <w:shd w:val="clear" w:color="auto" w:fill="FFFFFF" w:themeFill="background1"/>
          </w:tcPr>
          <w:p w14:paraId="758A49E1" w14:textId="77777777" w:rsidR="0037340A" w:rsidRPr="003439AD" w:rsidRDefault="0037340A" w:rsidP="0037340A">
            <w:pPr>
              <w:pStyle w:val="Prrafodelista"/>
              <w:rPr>
                <w:rFonts w:ascii="Tahoma" w:hAnsi="Tahoma" w:cs="Tahoma"/>
                <w:sz w:val="20"/>
                <w:szCs w:val="20"/>
              </w:rPr>
            </w:pPr>
          </w:p>
        </w:tc>
        <w:tc>
          <w:tcPr>
            <w:tcW w:w="9486" w:type="dxa"/>
            <w:shd w:val="clear" w:color="auto" w:fill="FFFFFF" w:themeFill="background1"/>
          </w:tcPr>
          <w:p w14:paraId="55412317" w14:textId="0D220A27" w:rsidR="0037340A" w:rsidRDefault="0037340A" w:rsidP="0037340A">
            <w:pPr>
              <w:tabs>
                <w:tab w:val="left" w:pos="500"/>
              </w:tabs>
              <w:rPr>
                <w:rFonts w:ascii="Tahoma" w:hAnsi="Tahoma" w:cs="Tahoma"/>
                <w:sz w:val="20"/>
                <w:szCs w:val="20"/>
              </w:rPr>
            </w:pPr>
            <w:r>
              <w:rPr>
                <w:rFonts w:ascii="Tahoma" w:hAnsi="Tahoma" w:cs="Tahoma"/>
                <w:sz w:val="20"/>
                <w:szCs w:val="20"/>
              </w:rPr>
              <w:t>Departamento de Apoyos Económicos “B”</w:t>
            </w:r>
          </w:p>
        </w:tc>
        <w:tc>
          <w:tcPr>
            <w:tcW w:w="1373" w:type="dxa"/>
            <w:shd w:val="clear" w:color="auto" w:fill="FFFFFF" w:themeFill="background1"/>
          </w:tcPr>
          <w:p w14:paraId="3EEC07FE" w14:textId="0744255E" w:rsidR="0037340A" w:rsidRPr="003439AD" w:rsidRDefault="00AD07F1" w:rsidP="00AD07F1">
            <w:pPr>
              <w:jc w:val="center"/>
              <w:rPr>
                <w:rFonts w:ascii="Tahoma" w:hAnsi="Tahoma" w:cs="Tahoma"/>
                <w:sz w:val="20"/>
                <w:szCs w:val="20"/>
              </w:rPr>
            </w:pPr>
            <w:r>
              <w:rPr>
                <w:rFonts w:ascii="Tahoma" w:hAnsi="Tahoma" w:cs="Tahoma"/>
                <w:sz w:val="20"/>
                <w:szCs w:val="20"/>
              </w:rPr>
              <w:t>231</w:t>
            </w:r>
          </w:p>
        </w:tc>
      </w:tr>
      <w:tr w:rsidR="00D27713" w:rsidRPr="003439AD" w14:paraId="17F98DCA" w14:textId="77777777" w:rsidTr="00A43DAD">
        <w:tc>
          <w:tcPr>
            <w:tcW w:w="956" w:type="dxa"/>
            <w:shd w:val="clear" w:color="auto" w:fill="FFFFFF" w:themeFill="background1"/>
          </w:tcPr>
          <w:p w14:paraId="74580A91" w14:textId="77777777" w:rsidR="00D27713" w:rsidRPr="003439AD" w:rsidRDefault="00D27713" w:rsidP="0037340A">
            <w:pPr>
              <w:pStyle w:val="Prrafodelista"/>
              <w:rPr>
                <w:rFonts w:ascii="Tahoma" w:hAnsi="Tahoma" w:cs="Tahoma"/>
                <w:sz w:val="20"/>
                <w:szCs w:val="20"/>
              </w:rPr>
            </w:pPr>
          </w:p>
        </w:tc>
        <w:tc>
          <w:tcPr>
            <w:tcW w:w="9486" w:type="dxa"/>
            <w:shd w:val="clear" w:color="auto" w:fill="FFFFFF" w:themeFill="background1"/>
          </w:tcPr>
          <w:p w14:paraId="709A5263" w14:textId="256CA2B3" w:rsidR="00D27713" w:rsidRDefault="00D27713" w:rsidP="0037340A">
            <w:pPr>
              <w:tabs>
                <w:tab w:val="left" w:pos="500"/>
              </w:tabs>
              <w:rPr>
                <w:rFonts w:ascii="Tahoma" w:hAnsi="Tahoma" w:cs="Tahoma"/>
                <w:sz w:val="20"/>
                <w:szCs w:val="20"/>
              </w:rPr>
            </w:pPr>
            <w:r>
              <w:rPr>
                <w:rFonts w:ascii="Tahoma" w:hAnsi="Tahoma" w:cs="Tahoma"/>
                <w:sz w:val="20"/>
                <w:szCs w:val="20"/>
              </w:rPr>
              <w:t xml:space="preserve">Subdirección de Pagos a Proveedores </w:t>
            </w:r>
          </w:p>
        </w:tc>
        <w:tc>
          <w:tcPr>
            <w:tcW w:w="1373" w:type="dxa"/>
            <w:shd w:val="clear" w:color="auto" w:fill="FFFFFF" w:themeFill="background1"/>
          </w:tcPr>
          <w:p w14:paraId="6B578797" w14:textId="31DEBD3C" w:rsidR="00D27713" w:rsidRPr="003439AD" w:rsidRDefault="00AD07F1" w:rsidP="00AD07F1">
            <w:pPr>
              <w:jc w:val="center"/>
              <w:rPr>
                <w:rFonts w:ascii="Tahoma" w:hAnsi="Tahoma" w:cs="Tahoma"/>
                <w:sz w:val="20"/>
                <w:szCs w:val="20"/>
              </w:rPr>
            </w:pPr>
            <w:r>
              <w:rPr>
                <w:rFonts w:ascii="Tahoma" w:hAnsi="Tahoma" w:cs="Tahoma"/>
                <w:sz w:val="20"/>
                <w:szCs w:val="20"/>
              </w:rPr>
              <w:t>232</w:t>
            </w:r>
          </w:p>
        </w:tc>
      </w:tr>
      <w:tr w:rsidR="00D27713" w:rsidRPr="003439AD" w14:paraId="550210F7" w14:textId="77777777" w:rsidTr="00A43DAD">
        <w:tc>
          <w:tcPr>
            <w:tcW w:w="956" w:type="dxa"/>
            <w:shd w:val="clear" w:color="auto" w:fill="FFFFFF" w:themeFill="background1"/>
          </w:tcPr>
          <w:p w14:paraId="0C109D69" w14:textId="77777777" w:rsidR="00D27713" w:rsidRPr="003439AD" w:rsidRDefault="00D27713" w:rsidP="0037340A">
            <w:pPr>
              <w:pStyle w:val="Prrafodelista"/>
              <w:rPr>
                <w:rFonts w:ascii="Tahoma" w:hAnsi="Tahoma" w:cs="Tahoma"/>
                <w:sz w:val="20"/>
                <w:szCs w:val="20"/>
              </w:rPr>
            </w:pPr>
          </w:p>
        </w:tc>
        <w:tc>
          <w:tcPr>
            <w:tcW w:w="9486" w:type="dxa"/>
            <w:shd w:val="clear" w:color="auto" w:fill="FFFFFF" w:themeFill="background1"/>
          </w:tcPr>
          <w:p w14:paraId="747384D5" w14:textId="1A21EAE0" w:rsidR="00D27713" w:rsidRDefault="00D27713" w:rsidP="0037340A">
            <w:pPr>
              <w:tabs>
                <w:tab w:val="left" w:pos="500"/>
              </w:tabs>
              <w:rPr>
                <w:rFonts w:ascii="Tahoma" w:hAnsi="Tahoma" w:cs="Tahoma"/>
                <w:sz w:val="20"/>
                <w:szCs w:val="20"/>
              </w:rPr>
            </w:pPr>
            <w:r>
              <w:rPr>
                <w:rFonts w:ascii="Tahoma" w:hAnsi="Tahoma" w:cs="Tahoma"/>
                <w:sz w:val="20"/>
                <w:szCs w:val="20"/>
              </w:rPr>
              <w:t xml:space="preserve">Departamento de Obligaciones de Pago a Proveedores </w:t>
            </w:r>
          </w:p>
        </w:tc>
        <w:tc>
          <w:tcPr>
            <w:tcW w:w="1373" w:type="dxa"/>
            <w:shd w:val="clear" w:color="auto" w:fill="FFFFFF" w:themeFill="background1"/>
          </w:tcPr>
          <w:p w14:paraId="0EBBC85B" w14:textId="3E494736" w:rsidR="00D27713" w:rsidRPr="003439AD" w:rsidRDefault="00AD07F1" w:rsidP="00AD07F1">
            <w:pPr>
              <w:jc w:val="center"/>
              <w:rPr>
                <w:rFonts w:ascii="Tahoma" w:hAnsi="Tahoma" w:cs="Tahoma"/>
                <w:sz w:val="20"/>
                <w:szCs w:val="20"/>
              </w:rPr>
            </w:pPr>
            <w:r>
              <w:rPr>
                <w:rFonts w:ascii="Tahoma" w:hAnsi="Tahoma" w:cs="Tahoma"/>
                <w:sz w:val="20"/>
                <w:szCs w:val="20"/>
              </w:rPr>
              <w:t>233</w:t>
            </w:r>
          </w:p>
        </w:tc>
      </w:tr>
      <w:tr w:rsidR="007D32E4" w:rsidRPr="003439AD" w14:paraId="5CB1A988" w14:textId="77777777" w:rsidTr="00A43DAD">
        <w:tc>
          <w:tcPr>
            <w:tcW w:w="956" w:type="dxa"/>
            <w:shd w:val="clear" w:color="auto" w:fill="FFFFFF" w:themeFill="background1"/>
          </w:tcPr>
          <w:p w14:paraId="4012E4CD" w14:textId="77777777" w:rsidR="007D32E4" w:rsidRPr="003439AD" w:rsidRDefault="007D32E4" w:rsidP="0037340A">
            <w:pPr>
              <w:pStyle w:val="Prrafodelista"/>
              <w:rPr>
                <w:rFonts w:ascii="Tahoma" w:hAnsi="Tahoma" w:cs="Tahoma"/>
                <w:sz w:val="20"/>
                <w:szCs w:val="20"/>
              </w:rPr>
            </w:pPr>
          </w:p>
        </w:tc>
        <w:tc>
          <w:tcPr>
            <w:tcW w:w="9486" w:type="dxa"/>
            <w:shd w:val="clear" w:color="auto" w:fill="FFFFFF" w:themeFill="background1"/>
          </w:tcPr>
          <w:p w14:paraId="2FE06929" w14:textId="4A1EBB54" w:rsidR="007D32E4" w:rsidRDefault="007D32E4" w:rsidP="0037340A">
            <w:pPr>
              <w:tabs>
                <w:tab w:val="left" w:pos="500"/>
              </w:tabs>
              <w:rPr>
                <w:rFonts w:ascii="Tahoma" w:hAnsi="Tahoma" w:cs="Tahoma"/>
                <w:sz w:val="20"/>
                <w:szCs w:val="20"/>
              </w:rPr>
            </w:pPr>
            <w:r>
              <w:rPr>
                <w:rFonts w:ascii="Tahoma" w:hAnsi="Tahoma" w:cs="Tahoma"/>
                <w:sz w:val="20"/>
                <w:szCs w:val="20"/>
              </w:rPr>
              <w:t>Subdirección de Pago de Transporte, Alimentos y Viáticos</w:t>
            </w:r>
          </w:p>
        </w:tc>
        <w:tc>
          <w:tcPr>
            <w:tcW w:w="1373" w:type="dxa"/>
            <w:shd w:val="clear" w:color="auto" w:fill="FFFFFF" w:themeFill="background1"/>
          </w:tcPr>
          <w:p w14:paraId="4F2F17D2" w14:textId="4C8EF076" w:rsidR="007D32E4" w:rsidRPr="003439AD" w:rsidRDefault="00AD07F1" w:rsidP="00AD07F1">
            <w:pPr>
              <w:jc w:val="center"/>
              <w:rPr>
                <w:rFonts w:ascii="Tahoma" w:hAnsi="Tahoma" w:cs="Tahoma"/>
                <w:sz w:val="20"/>
                <w:szCs w:val="20"/>
              </w:rPr>
            </w:pPr>
            <w:r>
              <w:rPr>
                <w:rFonts w:ascii="Tahoma" w:hAnsi="Tahoma" w:cs="Tahoma"/>
                <w:sz w:val="20"/>
                <w:szCs w:val="20"/>
              </w:rPr>
              <w:t>234</w:t>
            </w:r>
          </w:p>
        </w:tc>
      </w:tr>
      <w:tr w:rsidR="007D32E4" w:rsidRPr="003439AD" w14:paraId="015830FB" w14:textId="77777777" w:rsidTr="00A43DAD">
        <w:tc>
          <w:tcPr>
            <w:tcW w:w="956" w:type="dxa"/>
            <w:shd w:val="clear" w:color="auto" w:fill="FFFFFF" w:themeFill="background1"/>
          </w:tcPr>
          <w:p w14:paraId="50790558" w14:textId="77777777" w:rsidR="007D32E4" w:rsidRPr="003439AD" w:rsidRDefault="007D32E4" w:rsidP="0037340A">
            <w:pPr>
              <w:pStyle w:val="Prrafodelista"/>
              <w:rPr>
                <w:rFonts w:ascii="Tahoma" w:hAnsi="Tahoma" w:cs="Tahoma"/>
                <w:sz w:val="20"/>
                <w:szCs w:val="20"/>
              </w:rPr>
            </w:pPr>
          </w:p>
        </w:tc>
        <w:tc>
          <w:tcPr>
            <w:tcW w:w="9486" w:type="dxa"/>
            <w:shd w:val="clear" w:color="auto" w:fill="FFFFFF" w:themeFill="background1"/>
          </w:tcPr>
          <w:p w14:paraId="4DCEF316" w14:textId="77655811" w:rsidR="007D32E4" w:rsidRDefault="007D32E4" w:rsidP="0037340A">
            <w:pPr>
              <w:tabs>
                <w:tab w:val="left" w:pos="500"/>
              </w:tabs>
              <w:rPr>
                <w:rFonts w:ascii="Tahoma" w:hAnsi="Tahoma" w:cs="Tahoma"/>
                <w:sz w:val="20"/>
                <w:szCs w:val="20"/>
              </w:rPr>
            </w:pPr>
            <w:r>
              <w:rPr>
                <w:rFonts w:ascii="Tahoma" w:hAnsi="Tahoma" w:cs="Tahoma"/>
                <w:sz w:val="20"/>
                <w:szCs w:val="20"/>
              </w:rPr>
              <w:t xml:space="preserve">Dirección de Mejora Institucional </w:t>
            </w:r>
          </w:p>
        </w:tc>
        <w:tc>
          <w:tcPr>
            <w:tcW w:w="1373" w:type="dxa"/>
            <w:shd w:val="clear" w:color="auto" w:fill="FFFFFF" w:themeFill="background1"/>
          </w:tcPr>
          <w:p w14:paraId="17505EF9" w14:textId="2D2617ED" w:rsidR="007D32E4" w:rsidRPr="003439AD" w:rsidRDefault="00265F7E" w:rsidP="00A64D37">
            <w:pPr>
              <w:jc w:val="center"/>
              <w:rPr>
                <w:rFonts w:ascii="Tahoma" w:hAnsi="Tahoma" w:cs="Tahoma"/>
                <w:sz w:val="20"/>
                <w:szCs w:val="20"/>
              </w:rPr>
            </w:pPr>
            <w:r>
              <w:rPr>
                <w:rFonts w:ascii="Tahoma" w:hAnsi="Tahoma" w:cs="Tahoma"/>
                <w:sz w:val="20"/>
                <w:szCs w:val="20"/>
              </w:rPr>
              <w:t>235</w:t>
            </w:r>
          </w:p>
        </w:tc>
      </w:tr>
      <w:tr w:rsidR="007D32E4" w:rsidRPr="003439AD" w14:paraId="515CA3ED" w14:textId="77777777" w:rsidTr="00A43DAD">
        <w:tc>
          <w:tcPr>
            <w:tcW w:w="956" w:type="dxa"/>
            <w:shd w:val="clear" w:color="auto" w:fill="FFFFFF" w:themeFill="background1"/>
          </w:tcPr>
          <w:p w14:paraId="4256C7BD" w14:textId="77777777" w:rsidR="007D32E4" w:rsidRPr="003439AD" w:rsidRDefault="007D32E4" w:rsidP="0037340A">
            <w:pPr>
              <w:pStyle w:val="Prrafodelista"/>
              <w:rPr>
                <w:rFonts w:ascii="Tahoma" w:hAnsi="Tahoma" w:cs="Tahoma"/>
                <w:sz w:val="20"/>
                <w:szCs w:val="20"/>
              </w:rPr>
            </w:pPr>
          </w:p>
        </w:tc>
        <w:tc>
          <w:tcPr>
            <w:tcW w:w="9486" w:type="dxa"/>
            <w:shd w:val="clear" w:color="auto" w:fill="FFFFFF" w:themeFill="background1"/>
          </w:tcPr>
          <w:p w14:paraId="1639649F" w14:textId="1CCF3389" w:rsidR="007D32E4" w:rsidRDefault="007D32E4" w:rsidP="0037340A">
            <w:pPr>
              <w:tabs>
                <w:tab w:val="left" w:pos="500"/>
              </w:tabs>
              <w:rPr>
                <w:rFonts w:ascii="Tahoma" w:hAnsi="Tahoma" w:cs="Tahoma"/>
                <w:sz w:val="20"/>
                <w:szCs w:val="20"/>
              </w:rPr>
            </w:pPr>
            <w:r>
              <w:rPr>
                <w:rFonts w:ascii="Tahoma" w:hAnsi="Tahoma" w:cs="Tahoma"/>
                <w:sz w:val="20"/>
                <w:szCs w:val="20"/>
              </w:rPr>
              <w:t xml:space="preserve">Subdirección de Evaluación del Desempeño y Control Interno </w:t>
            </w:r>
          </w:p>
        </w:tc>
        <w:tc>
          <w:tcPr>
            <w:tcW w:w="1373" w:type="dxa"/>
            <w:shd w:val="clear" w:color="auto" w:fill="FFFFFF" w:themeFill="background1"/>
          </w:tcPr>
          <w:p w14:paraId="32D5DBC3" w14:textId="082395C2" w:rsidR="007D32E4" w:rsidRPr="00A64D37" w:rsidRDefault="00265F7E" w:rsidP="00A64D37">
            <w:pPr>
              <w:jc w:val="center"/>
              <w:rPr>
                <w:rFonts w:ascii="Tahoma" w:hAnsi="Tahoma" w:cs="Tahoma"/>
                <w:sz w:val="20"/>
                <w:szCs w:val="20"/>
              </w:rPr>
            </w:pPr>
            <w:r w:rsidRPr="00A64D37">
              <w:rPr>
                <w:rFonts w:ascii="Tahoma" w:hAnsi="Tahoma" w:cs="Tahoma"/>
                <w:sz w:val="20"/>
                <w:szCs w:val="20"/>
              </w:rPr>
              <w:t>237</w:t>
            </w:r>
          </w:p>
        </w:tc>
      </w:tr>
      <w:tr w:rsidR="007D32E4" w:rsidRPr="003439AD" w14:paraId="10560D0B" w14:textId="77777777" w:rsidTr="00A43DAD">
        <w:tc>
          <w:tcPr>
            <w:tcW w:w="956" w:type="dxa"/>
            <w:shd w:val="clear" w:color="auto" w:fill="FFFFFF" w:themeFill="background1"/>
          </w:tcPr>
          <w:p w14:paraId="31A853B6" w14:textId="77777777" w:rsidR="007D32E4" w:rsidRPr="003439AD" w:rsidRDefault="007D32E4" w:rsidP="0037340A">
            <w:pPr>
              <w:pStyle w:val="Prrafodelista"/>
              <w:rPr>
                <w:rFonts w:ascii="Tahoma" w:hAnsi="Tahoma" w:cs="Tahoma"/>
                <w:sz w:val="20"/>
                <w:szCs w:val="20"/>
              </w:rPr>
            </w:pPr>
          </w:p>
        </w:tc>
        <w:tc>
          <w:tcPr>
            <w:tcW w:w="9486" w:type="dxa"/>
            <w:shd w:val="clear" w:color="auto" w:fill="FFFFFF" w:themeFill="background1"/>
          </w:tcPr>
          <w:p w14:paraId="21A0307B" w14:textId="3DE059D2" w:rsidR="007D32E4" w:rsidRDefault="007D32E4" w:rsidP="0037340A">
            <w:pPr>
              <w:tabs>
                <w:tab w:val="left" w:pos="500"/>
              </w:tabs>
              <w:rPr>
                <w:rFonts w:ascii="Tahoma" w:hAnsi="Tahoma" w:cs="Tahoma"/>
                <w:sz w:val="20"/>
                <w:szCs w:val="20"/>
              </w:rPr>
            </w:pPr>
            <w:r>
              <w:rPr>
                <w:rFonts w:ascii="Tahoma" w:hAnsi="Tahoma" w:cs="Tahoma"/>
                <w:sz w:val="20"/>
                <w:szCs w:val="20"/>
              </w:rPr>
              <w:t xml:space="preserve">Departamento de Evaluación del Desempeño </w:t>
            </w:r>
          </w:p>
        </w:tc>
        <w:tc>
          <w:tcPr>
            <w:tcW w:w="1373" w:type="dxa"/>
            <w:shd w:val="clear" w:color="auto" w:fill="FFFFFF" w:themeFill="background1"/>
          </w:tcPr>
          <w:p w14:paraId="19709D7A" w14:textId="45BCC5C4" w:rsidR="007D32E4" w:rsidRPr="00A64D37" w:rsidRDefault="00A64D37" w:rsidP="00A64D37">
            <w:pPr>
              <w:jc w:val="center"/>
              <w:rPr>
                <w:rFonts w:ascii="Tahoma" w:hAnsi="Tahoma" w:cs="Tahoma"/>
                <w:sz w:val="20"/>
                <w:szCs w:val="20"/>
              </w:rPr>
            </w:pPr>
            <w:r w:rsidRPr="00A64D37">
              <w:rPr>
                <w:rFonts w:ascii="Tahoma" w:hAnsi="Tahoma" w:cs="Tahoma"/>
                <w:sz w:val="20"/>
                <w:szCs w:val="20"/>
              </w:rPr>
              <w:t>239</w:t>
            </w:r>
          </w:p>
        </w:tc>
      </w:tr>
      <w:tr w:rsidR="007D32E4" w:rsidRPr="003439AD" w14:paraId="590E0E88" w14:textId="77777777" w:rsidTr="00A43DAD">
        <w:tc>
          <w:tcPr>
            <w:tcW w:w="956" w:type="dxa"/>
            <w:shd w:val="clear" w:color="auto" w:fill="FFFFFF" w:themeFill="background1"/>
          </w:tcPr>
          <w:p w14:paraId="2EB27C90" w14:textId="77777777" w:rsidR="007D32E4" w:rsidRPr="003439AD" w:rsidRDefault="007D32E4" w:rsidP="0037340A">
            <w:pPr>
              <w:pStyle w:val="Prrafodelista"/>
              <w:rPr>
                <w:rFonts w:ascii="Tahoma" w:hAnsi="Tahoma" w:cs="Tahoma"/>
                <w:sz w:val="20"/>
                <w:szCs w:val="20"/>
              </w:rPr>
            </w:pPr>
          </w:p>
        </w:tc>
        <w:tc>
          <w:tcPr>
            <w:tcW w:w="9486" w:type="dxa"/>
            <w:shd w:val="clear" w:color="auto" w:fill="FFFFFF" w:themeFill="background1"/>
          </w:tcPr>
          <w:p w14:paraId="10616433" w14:textId="0C0A9697" w:rsidR="007D32E4" w:rsidRDefault="007D32E4" w:rsidP="0037340A">
            <w:pPr>
              <w:tabs>
                <w:tab w:val="left" w:pos="500"/>
              </w:tabs>
              <w:rPr>
                <w:rFonts w:ascii="Tahoma" w:hAnsi="Tahoma" w:cs="Tahoma"/>
                <w:sz w:val="20"/>
                <w:szCs w:val="20"/>
              </w:rPr>
            </w:pPr>
            <w:r>
              <w:rPr>
                <w:rFonts w:ascii="Tahoma" w:hAnsi="Tahoma" w:cs="Tahoma"/>
                <w:sz w:val="20"/>
                <w:szCs w:val="20"/>
              </w:rPr>
              <w:t xml:space="preserve">Subdirección de Procedimientos y Riesgos </w:t>
            </w:r>
          </w:p>
        </w:tc>
        <w:tc>
          <w:tcPr>
            <w:tcW w:w="1373" w:type="dxa"/>
            <w:shd w:val="clear" w:color="auto" w:fill="FFFFFF" w:themeFill="background1"/>
          </w:tcPr>
          <w:p w14:paraId="034DC1BC" w14:textId="2031A5D5" w:rsidR="007D32E4" w:rsidRPr="00A64D37" w:rsidRDefault="00A64D37" w:rsidP="00A64D37">
            <w:pPr>
              <w:jc w:val="center"/>
              <w:rPr>
                <w:rFonts w:ascii="Tahoma" w:hAnsi="Tahoma" w:cs="Tahoma"/>
                <w:sz w:val="20"/>
                <w:szCs w:val="20"/>
              </w:rPr>
            </w:pPr>
            <w:r w:rsidRPr="00A64D37">
              <w:rPr>
                <w:rFonts w:ascii="Tahoma" w:hAnsi="Tahoma" w:cs="Tahoma"/>
                <w:sz w:val="20"/>
                <w:szCs w:val="20"/>
              </w:rPr>
              <w:t>240</w:t>
            </w:r>
          </w:p>
        </w:tc>
      </w:tr>
      <w:tr w:rsidR="00230D7B" w:rsidRPr="003439AD" w14:paraId="344B2E82" w14:textId="77777777" w:rsidTr="00A43DAD">
        <w:tc>
          <w:tcPr>
            <w:tcW w:w="956" w:type="dxa"/>
            <w:shd w:val="clear" w:color="auto" w:fill="FFFFFF" w:themeFill="background1"/>
          </w:tcPr>
          <w:p w14:paraId="61E65AAF" w14:textId="77777777" w:rsidR="00230D7B" w:rsidRPr="003439AD" w:rsidRDefault="00230D7B" w:rsidP="0037340A">
            <w:pPr>
              <w:pStyle w:val="Prrafodelista"/>
              <w:rPr>
                <w:rFonts w:ascii="Tahoma" w:hAnsi="Tahoma" w:cs="Tahoma"/>
                <w:sz w:val="20"/>
                <w:szCs w:val="20"/>
              </w:rPr>
            </w:pPr>
          </w:p>
        </w:tc>
        <w:tc>
          <w:tcPr>
            <w:tcW w:w="9486" w:type="dxa"/>
            <w:shd w:val="clear" w:color="auto" w:fill="FFFFFF" w:themeFill="background1"/>
          </w:tcPr>
          <w:p w14:paraId="5D31C88F" w14:textId="7CBBE287" w:rsidR="00230D7B" w:rsidRDefault="007537FF" w:rsidP="0037340A">
            <w:pPr>
              <w:tabs>
                <w:tab w:val="left" w:pos="500"/>
              </w:tabs>
              <w:rPr>
                <w:rFonts w:ascii="Tahoma" w:hAnsi="Tahoma" w:cs="Tahoma"/>
                <w:sz w:val="20"/>
                <w:szCs w:val="20"/>
              </w:rPr>
            </w:pPr>
            <w:r>
              <w:rPr>
                <w:rFonts w:ascii="Tahoma" w:hAnsi="Tahoma" w:cs="Tahoma"/>
                <w:sz w:val="20"/>
                <w:szCs w:val="20"/>
              </w:rPr>
              <w:t>Departamento de Procedimientos</w:t>
            </w:r>
          </w:p>
        </w:tc>
        <w:tc>
          <w:tcPr>
            <w:tcW w:w="1373" w:type="dxa"/>
            <w:shd w:val="clear" w:color="auto" w:fill="FFFFFF" w:themeFill="background1"/>
          </w:tcPr>
          <w:p w14:paraId="59E7FFBF" w14:textId="6DB82ADF" w:rsidR="00230D7B" w:rsidRPr="003439AD" w:rsidRDefault="00A64D37" w:rsidP="00A64D37">
            <w:pPr>
              <w:jc w:val="center"/>
              <w:rPr>
                <w:rFonts w:ascii="Tahoma" w:hAnsi="Tahoma" w:cs="Tahoma"/>
                <w:sz w:val="20"/>
                <w:szCs w:val="20"/>
              </w:rPr>
            </w:pPr>
            <w:r>
              <w:rPr>
                <w:rFonts w:ascii="Tahoma" w:hAnsi="Tahoma" w:cs="Tahoma"/>
                <w:sz w:val="20"/>
                <w:szCs w:val="20"/>
              </w:rPr>
              <w:t>242</w:t>
            </w:r>
          </w:p>
        </w:tc>
      </w:tr>
      <w:tr w:rsidR="007537FF" w:rsidRPr="003439AD" w14:paraId="79E5B80F" w14:textId="77777777" w:rsidTr="00A43DAD">
        <w:tc>
          <w:tcPr>
            <w:tcW w:w="956" w:type="dxa"/>
            <w:shd w:val="clear" w:color="auto" w:fill="FFFFFF" w:themeFill="background1"/>
          </w:tcPr>
          <w:p w14:paraId="340060F5" w14:textId="77777777" w:rsidR="007537FF" w:rsidRPr="003439AD" w:rsidRDefault="007537FF" w:rsidP="0037340A">
            <w:pPr>
              <w:pStyle w:val="Prrafodelista"/>
              <w:rPr>
                <w:rFonts w:ascii="Tahoma" w:hAnsi="Tahoma" w:cs="Tahoma"/>
                <w:sz w:val="20"/>
                <w:szCs w:val="20"/>
              </w:rPr>
            </w:pPr>
          </w:p>
        </w:tc>
        <w:tc>
          <w:tcPr>
            <w:tcW w:w="9486" w:type="dxa"/>
            <w:shd w:val="clear" w:color="auto" w:fill="FFFFFF" w:themeFill="background1"/>
          </w:tcPr>
          <w:p w14:paraId="0D94727F" w14:textId="5659235C" w:rsidR="007537FF" w:rsidRDefault="007537FF" w:rsidP="0037340A">
            <w:pPr>
              <w:tabs>
                <w:tab w:val="left" w:pos="500"/>
              </w:tabs>
              <w:rPr>
                <w:rFonts w:ascii="Tahoma" w:hAnsi="Tahoma" w:cs="Tahoma"/>
                <w:sz w:val="20"/>
                <w:szCs w:val="20"/>
              </w:rPr>
            </w:pPr>
            <w:r>
              <w:rPr>
                <w:rFonts w:ascii="Tahoma" w:hAnsi="Tahoma" w:cs="Tahoma"/>
                <w:sz w:val="20"/>
                <w:szCs w:val="20"/>
              </w:rPr>
              <w:t>Departamento de</w:t>
            </w:r>
            <w:r w:rsidR="00A64D37">
              <w:rPr>
                <w:rFonts w:ascii="Tahoma" w:hAnsi="Tahoma" w:cs="Tahoma"/>
                <w:sz w:val="20"/>
                <w:szCs w:val="20"/>
              </w:rPr>
              <w:t xml:space="preserve"> Administración de</w:t>
            </w:r>
            <w:r>
              <w:rPr>
                <w:rFonts w:ascii="Tahoma" w:hAnsi="Tahoma" w:cs="Tahoma"/>
                <w:sz w:val="20"/>
                <w:szCs w:val="20"/>
              </w:rPr>
              <w:t xml:space="preserve"> Riesgos</w:t>
            </w:r>
          </w:p>
        </w:tc>
        <w:tc>
          <w:tcPr>
            <w:tcW w:w="1373" w:type="dxa"/>
            <w:shd w:val="clear" w:color="auto" w:fill="FFFFFF" w:themeFill="background1"/>
          </w:tcPr>
          <w:p w14:paraId="12F91D4C" w14:textId="03429E26" w:rsidR="007537FF" w:rsidRPr="003439AD" w:rsidRDefault="00A64D37" w:rsidP="00A64D37">
            <w:pPr>
              <w:jc w:val="center"/>
              <w:rPr>
                <w:rFonts w:ascii="Tahoma" w:hAnsi="Tahoma" w:cs="Tahoma"/>
                <w:sz w:val="20"/>
                <w:szCs w:val="20"/>
              </w:rPr>
            </w:pPr>
            <w:r>
              <w:rPr>
                <w:rFonts w:ascii="Tahoma" w:hAnsi="Tahoma" w:cs="Tahoma"/>
                <w:sz w:val="20"/>
                <w:szCs w:val="20"/>
              </w:rPr>
              <w:t>243</w:t>
            </w:r>
          </w:p>
        </w:tc>
      </w:tr>
      <w:tr w:rsidR="007537FF" w:rsidRPr="003439AD" w14:paraId="55B1A361" w14:textId="77777777" w:rsidTr="00A43DAD">
        <w:tc>
          <w:tcPr>
            <w:tcW w:w="956" w:type="dxa"/>
            <w:tcBorders>
              <w:bottom w:val="single" w:sz="4" w:space="0" w:color="auto"/>
            </w:tcBorders>
            <w:shd w:val="clear" w:color="auto" w:fill="FFFFFF" w:themeFill="background1"/>
          </w:tcPr>
          <w:p w14:paraId="38F743E9" w14:textId="77777777" w:rsidR="007537FF" w:rsidRPr="003439AD" w:rsidRDefault="007537FF" w:rsidP="0037340A">
            <w:pPr>
              <w:pStyle w:val="Prrafodelista"/>
              <w:rPr>
                <w:rFonts w:ascii="Tahoma" w:hAnsi="Tahoma" w:cs="Tahoma"/>
                <w:sz w:val="20"/>
                <w:szCs w:val="20"/>
              </w:rPr>
            </w:pPr>
          </w:p>
        </w:tc>
        <w:tc>
          <w:tcPr>
            <w:tcW w:w="9486" w:type="dxa"/>
            <w:tcBorders>
              <w:bottom w:val="single" w:sz="4" w:space="0" w:color="auto"/>
            </w:tcBorders>
            <w:shd w:val="clear" w:color="auto" w:fill="FFFFFF" w:themeFill="background1"/>
          </w:tcPr>
          <w:p w14:paraId="00F50F33" w14:textId="1C204194" w:rsidR="007537FF" w:rsidRDefault="007537FF" w:rsidP="00884095">
            <w:pPr>
              <w:tabs>
                <w:tab w:val="left" w:pos="500"/>
              </w:tabs>
              <w:rPr>
                <w:rFonts w:ascii="Tahoma" w:hAnsi="Tahoma" w:cs="Tahoma"/>
                <w:sz w:val="20"/>
                <w:szCs w:val="20"/>
              </w:rPr>
            </w:pPr>
            <w:r>
              <w:rPr>
                <w:rFonts w:ascii="Tahoma" w:hAnsi="Tahoma" w:cs="Tahoma"/>
                <w:sz w:val="20"/>
                <w:szCs w:val="20"/>
              </w:rPr>
              <w:t>Departamento de Implementación de Proyectos y Atención a Auditorías</w:t>
            </w:r>
          </w:p>
        </w:tc>
        <w:tc>
          <w:tcPr>
            <w:tcW w:w="1373" w:type="dxa"/>
            <w:tcBorders>
              <w:bottom w:val="single" w:sz="4" w:space="0" w:color="auto"/>
            </w:tcBorders>
            <w:shd w:val="clear" w:color="auto" w:fill="FFFFFF" w:themeFill="background1"/>
          </w:tcPr>
          <w:p w14:paraId="5454D664" w14:textId="1A8945A7" w:rsidR="007537FF" w:rsidRPr="007E7A97" w:rsidRDefault="007E7A97" w:rsidP="007E7A97">
            <w:pPr>
              <w:jc w:val="center"/>
              <w:rPr>
                <w:rFonts w:ascii="Tahoma" w:hAnsi="Tahoma" w:cs="Tahoma"/>
                <w:sz w:val="20"/>
                <w:szCs w:val="20"/>
              </w:rPr>
            </w:pPr>
            <w:r w:rsidRPr="007E7A97">
              <w:rPr>
                <w:rFonts w:ascii="Tahoma" w:hAnsi="Tahoma" w:cs="Tahoma"/>
                <w:sz w:val="20"/>
                <w:szCs w:val="20"/>
              </w:rPr>
              <w:t>245</w:t>
            </w:r>
          </w:p>
        </w:tc>
      </w:tr>
      <w:tr w:rsidR="003006DF" w:rsidRPr="001D268F" w14:paraId="199A3A35" w14:textId="77777777" w:rsidTr="00A43DAD">
        <w:tc>
          <w:tcPr>
            <w:tcW w:w="956" w:type="dxa"/>
            <w:shd w:val="clear" w:color="auto" w:fill="D9D9D9" w:themeFill="background1" w:themeFillShade="D9"/>
          </w:tcPr>
          <w:p w14:paraId="227C447C" w14:textId="48A0B090" w:rsidR="003006DF" w:rsidRPr="001D268F" w:rsidRDefault="003F4E93" w:rsidP="003F4E93">
            <w:pPr>
              <w:pStyle w:val="Prrafodelista"/>
              <w:ind w:left="0"/>
              <w:jc w:val="center"/>
              <w:rPr>
                <w:rFonts w:ascii="Tahoma" w:hAnsi="Tahoma" w:cs="Tahoma"/>
                <w:b/>
                <w:sz w:val="20"/>
                <w:szCs w:val="20"/>
              </w:rPr>
            </w:pPr>
            <w:r w:rsidRPr="001D268F">
              <w:rPr>
                <w:rFonts w:ascii="Tahoma" w:hAnsi="Tahoma" w:cs="Tahoma"/>
                <w:b/>
                <w:sz w:val="20"/>
                <w:szCs w:val="20"/>
              </w:rPr>
              <w:t>3.2.</w:t>
            </w:r>
          </w:p>
        </w:tc>
        <w:tc>
          <w:tcPr>
            <w:tcW w:w="9486" w:type="dxa"/>
            <w:shd w:val="clear" w:color="auto" w:fill="D9D9D9" w:themeFill="background1" w:themeFillShade="D9"/>
          </w:tcPr>
          <w:p w14:paraId="145C0FA2" w14:textId="1861B610" w:rsidR="003006DF" w:rsidRPr="001D268F" w:rsidRDefault="003F4E93" w:rsidP="003F4E93">
            <w:pPr>
              <w:tabs>
                <w:tab w:val="left" w:pos="500"/>
              </w:tabs>
              <w:rPr>
                <w:rFonts w:ascii="Tahoma" w:hAnsi="Tahoma" w:cs="Tahoma"/>
                <w:b/>
                <w:sz w:val="20"/>
                <w:szCs w:val="20"/>
              </w:rPr>
            </w:pPr>
            <w:r w:rsidRPr="001D268F">
              <w:rPr>
                <w:rFonts w:ascii="Tahoma" w:hAnsi="Tahoma" w:cs="Tahoma"/>
                <w:b/>
                <w:sz w:val="20"/>
                <w:szCs w:val="20"/>
              </w:rPr>
              <w:t xml:space="preserve">Dirección General de Recursos Humanos </w:t>
            </w:r>
          </w:p>
        </w:tc>
        <w:tc>
          <w:tcPr>
            <w:tcW w:w="1373" w:type="dxa"/>
            <w:shd w:val="clear" w:color="auto" w:fill="D9D9D9" w:themeFill="background1" w:themeFillShade="D9"/>
          </w:tcPr>
          <w:p w14:paraId="2AD07160" w14:textId="3CEA6E37" w:rsidR="003006DF" w:rsidRPr="001D268F" w:rsidRDefault="007E7A97" w:rsidP="007E7A97">
            <w:pPr>
              <w:jc w:val="center"/>
              <w:rPr>
                <w:rFonts w:ascii="Tahoma" w:hAnsi="Tahoma" w:cs="Tahoma"/>
                <w:b/>
                <w:sz w:val="20"/>
                <w:szCs w:val="20"/>
              </w:rPr>
            </w:pPr>
            <w:r w:rsidRPr="001D268F">
              <w:rPr>
                <w:rFonts w:ascii="Tahoma" w:hAnsi="Tahoma" w:cs="Tahoma"/>
                <w:b/>
                <w:sz w:val="20"/>
                <w:szCs w:val="20"/>
              </w:rPr>
              <w:t>246</w:t>
            </w:r>
          </w:p>
        </w:tc>
      </w:tr>
      <w:tr w:rsidR="003F4E93" w:rsidRPr="003F4E93" w14:paraId="54C10C8D" w14:textId="77777777" w:rsidTr="00A43DAD">
        <w:tc>
          <w:tcPr>
            <w:tcW w:w="956" w:type="dxa"/>
            <w:shd w:val="clear" w:color="auto" w:fill="FFFFFF" w:themeFill="background1"/>
          </w:tcPr>
          <w:p w14:paraId="18564594" w14:textId="77777777" w:rsidR="003F4E93" w:rsidRPr="003F4E93" w:rsidRDefault="003F4E93" w:rsidP="003F4E93">
            <w:pPr>
              <w:pStyle w:val="Prrafodelista"/>
              <w:ind w:left="0"/>
              <w:jc w:val="center"/>
              <w:rPr>
                <w:rFonts w:ascii="Tahoma" w:hAnsi="Tahoma" w:cs="Tahoma"/>
                <w:sz w:val="20"/>
                <w:szCs w:val="20"/>
              </w:rPr>
            </w:pPr>
          </w:p>
        </w:tc>
        <w:tc>
          <w:tcPr>
            <w:tcW w:w="9486" w:type="dxa"/>
            <w:shd w:val="clear" w:color="auto" w:fill="FFFFFF" w:themeFill="background1"/>
          </w:tcPr>
          <w:p w14:paraId="40B7ED72" w14:textId="078834D7" w:rsidR="003F4E93" w:rsidRPr="003F4E93" w:rsidRDefault="003F4E93" w:rsidP="003F4E93">
            <w:pPr>
              <w:tabs>
                <w:tab w:val="left" w:pos="500"/>
              </w:tabs>
              <w:rPr>
                <w:rFonts w:ascii="Tahoma" w:hAnsi="Tahoma" w:cs="Tahoma"/>
                <w:sz w:val="20"/>
                <w:szCs w:val="20"/>
              </w:rPr>
            </w:pPr>
            <w:r w:rsidRPr="003F4E93">
              <w:rPr>
                <w:rFonts w:ascii="Tahoma" w:hAnsi="Tahoma" w:cs="Tahoma"/>
                <w:sz w:val="20"/>
                <w:szCs w:val="20"/>
              </w:rPr>
              <w:t>Dirección de Administració</w:t>
            </w:r>
            <w:r>
              <w:rPr>
                <w:rFonts w:ascii="Tahoma" w:hAnsi="Tahoma" w:cs="Tahoma"/>
                <w:sz w:val="20"/>
                <w:szCs w:val="20"/>
              </w:rPr>
              <w:t>n</w:t>
            </w:r>
            <w:r w:rsidRPr="003F4E93">
              <w:rPr>
                <w:rFonts w:ascii="Tahoma" w:hAnsi="Tahoma" w:cs="Tahoma"/>
                <w:sz w:val="20"/>
                <w:szCs w:val="20"/>
              </w:rPr>
              <w:t xml:space="preserve"> y Desarrollo de Personal </w:t>
            </w:r>
          </w:p>
        </w:tc>
        <w:tc>
          <w:tcPr>
            <w:tcW w:w="1373" w:type="dxa"/>
            <w:shd w:val="clear" w:color="auto" w:fill="FFFFFF" w:themeFill="background1"/>
          </w:tcPr>
          <w:p w14:paraId="6B1D0E78" w14:textId="3B4C3978" w:rsidR="003F4E93" w:rsidRPr="007E7A97" w:rsidRDefault="007E7A97" w:rsidP="007E7A97">
            <w:pPr>
              <w:jc w:val="center"/>
              <w:rPr>
                <w:rFonts w:ascii="Tahoma" w:hAnsi="Tahoma" w:cs="Tahoma"/>
                <w:sz w:val="20"/>
                <w:szCs w:val="20"/>
              </w:rPr>
            </w:pPr>
            <w:r w:rsidRPr="007E7A97">
              <w:rPr>
                <w:rFonts w:ascii="Tahoma" w:hAnsi="Tahoma" w:cs="Tahoma"/>
                <w:sz w:val="20"/>
                <w:szCs w:val="20"/>
              </w:rPr>
              <w:t>251</w:t>
            </w:r>
          </w:p>
        </w:tc>
      </w:tr>
      <w:tr w:rsidR="009F25B8" w:rsidRPr="003F4E93" w14:paraId="753FB6A5" w14:textId="77777777" w:rsidTr="00A43DAD">
        <w:tc>
          <w:tcPr>
            <w:tcW w:w="956" w:type="dxa"/>
            <w:shd w:val="clear" w:color="auto" w:fill="FFFFFF" w:themeFill="background1"/>
          </w:tcPr>
          <w:p w14:paraId="042E9B03" w14:textId="77777777" w:rsidR="009F25B8" w:rsidRPr="003F4E93" w:rsidRDefault="009F25B8" w:rsidP="003F4E93">
            <w:pPr>
              <w:pStyle w:val="Prrafodelista"/>
              <w:ind w:left="0"/>
              <w:jc w:val="center"/>
              <w:rPr>
                <w:rFonts w:ascii="Tahoma" w:hAnsi="Tahoma" w:cs="Tahoma"/>
                <w:sz w:val="20"/>
                <w:szCs w:val="20"/>
              </w:rPr>
            </w:pPr>
          </w:p>
        </w:tc>
        <w:tc>
          <w:tcPr>
            <w:tcW w:w="9486" w:type="dxa"/>
            <w:shd w:val="clear" w:color="auto" w:fill="FFFFFF" w:themeFill="background1"/>
          </w:tcPr>
          <w:p w14:paraId="0AFD8095" w14:textId="293310ED" w:rsidR="009F25B8" w:rsidRDefault="009F25B8" w:rsidP="003F4E93">
            <w:pPr>
              <w:tabs>
                <w:tab w:val="left" w:pos="500"/>
              </w:tabs>
              <w:rPr>
                <w:rFonts w:ascii="Tahoma" w:hAnsi="Tahoma" w:cs="Tahoma"/>
                <w:sz w:val="20"/>
                <w:szCs w:val="20"/>
              </w:rPr>
            </w:pPr>
            <w:r>
              <w:rPr>
                <w:rFonts w:ascii="Tahoma" w:hAnsi="Tahoma" w:cs="Tahoma"/>
                <w:sz w:val="20"/>
                <w:szCs w:val="20"/>
              </w:rPr>
              <w:t xml:space="preserve">Departamento de Información de Personal y Archivo </w:t>
            </w:r>
          </w:p>
        </w:tc>
        <w:tc>
          <w:tcPr>
            <w:tcW w:w="1373" w:type="dxa"/>
            <w:shd w:val="clear" w:color="auto" w:fill="FFFFFF" w:themeFill="background1"/>
          </w:tcPr>
          <w:p w14:paraId="3A3A9A56" w14:textId="3AF51798" w:rsidR="009F25B8" w:rsidRPr="003F4E93" w:rsidRDefault="007E7A97" w:rsidP="003F4E93">
            <w:pPr>
              <w:jc w:val="center"/>
              <w:rPr>
                <w:rFonts w:ascii="Tahoma" w:hAnsi="Tahoma" w:cs="Tahoma"/>
                <w:sz w:val="20"/>
                <w:szCs w:val="20"/>
              </w:rPr>
            </w:pPr>
            <w:r>
              <w:rPr>
                <w:rFonts w:ascii="Tahoma" w:hAnsi="Tahoma" w:cs="Tahoma"/>
                <w:sz w:val="20"/>
                <w:szCs w:val="20"/>
              </w:rPr>
              <w:t>254</w:t>
            </w:r>
          </w:p>
        </w:tc>
      </w:tr>
      <w:tr w:rsidR="003F4E93" w:rsidRPr="003F4E93" w14:paraId="0E222AB7" w14:textId="77777777" w:rsidTr="00A43DAD">
        <w:tc>
          <w:tcPr>
            <w:tcW w:w="956" w:type="dxa"/>
            <w:shd w:val="clear" w:color="auto" w:fill="FFFFFF" w:themeFill="background1"/>
          </w:tcPr>
          <w:p w14:paraId="41AC419B" w14:textId="77777777" w:rsidR="003F4E93" w:rsidRPr="003F4E93" w:rsidRDefault="003F4E93" w:rsidP="003F4E93">
            <w:pPr>
              <w:pStyle w:val="Prrafodelista"/>
              <w:ind w:left="0"/>
              <w:jc w:val="center"/>
              <w:rPr>
                <w:rFonts w:ascii="Tahoma" w:hAnsi="Tahoma" w:cs="Tahoma"/>
                <w:sz w:val="20"/>
                <w:szCs w:val="20"/>
              </w:rPr>
            </w:pPr>
          </w:p>
        </w:tc>
        <w:tc>
          <w:tcPr>
            <w:tcW w:w="9486" w:type="dxa"/>
            <w:shd w:val="clear" w:color="auto" w:fill="FFFFFF" w:themeFill="background1"/>
          </w:tcPr>
          <w:p w14:paraId="085DB5F2" w14:textId="6A707EF3" w:rsidR="003F4E93" w:rsidRPr="003F4E93" w:rsidRDefault="003F4E93" w:rsidP="003F4E93">
            <w:pPr>
              <w:tabs>
                <w:tab w:val="left" w:pos="500"/>
              </w:tabs>
              <w:rPr>
                <w:rFonts w:ascii="Tahoma" w:hAnsi="Tahoma" w:cs="Tahoma"/>
                <w:sz w:val="20"/>
                <w:szCs w:val="20"/>
              </w:rPr>
            </w:pPr>
            <w:r>
              <w:rPr>
                <w:rFonts w:ascii="Tahoma" w:hAnsi="Tahoma" w:cs="Tahoma"/>
                <w:sz w:val="20"/>
                <w:szCs w:val="20"/>
              </w:rPr>
              <w:t xml:space="preserve">Subdirección de Administración de Personal </w:t>
            </w:r>
          </w:p>
        </w:tc>
        <w:tc>
          <w:tcPr>
            <w:tcW w:w="1373" w:type="dxa"/>
            <w:shd w:val="clear" w:color="auto" w:fill="FFFFFF" w:themeFill="background1"/>
          </w:tcPr>
          <w:p w14:paraId="0E19C834" w14:textId="5CDF26BC" w:rsidR="003F4E93" w:rsidRPr="003F4E93" w:rsidRDefault="007E7A97" w:rsidP="003F4E93">
            <w:pPr>
              <w:jc w:val="center"/>
              <w:rPr>
                <w:rFonts w:ascii="Tahoma" w:hAnsi="Tahoma" w:cs="Tahoma"/>
                <w:sz w:val="20"/>
                <w:szCs w:val="20"/>
              </w:rPr>
            </w:pPr>
            <w:r>
              <w:rPr>
                <w:rFonts w:ascii="Tahoma" w:hAnsi="Tahoma" w:cs="Tahoma"/>
                <w:sz w:val="20"/>
                <w:szCs w:val="20"/>
              </w:rPr>
              <w:t>255</w:t>
            </w:r>
          </w:p>
        </w:tc>
      </w:tr>
      <w:tr w:rsidR="003F4E93" w:rsidRPr="003F4E93" w14:paraId="3161B445" w14:textId="77777777" w:rsidTr="00A43DAD">
        <w:tc>
          <w:tcPr>
            <w:tcW w:w="956" w:type="dxa"/>
            <w:shd w:val="clear" w:color="auto" w:fill="FFFFFF" w:themeFill="background1"/>
          </w:tcPr>
          <w:p w14:paraId="02C28366" w14:textId="77777777" w:rsidR="003F4E93" w:rsidRPr="003F4E93" w:rsidRDefault="003F4E93" w:rsidP="003F4E93">
            <w:pPr>
              <w:pStyle w:val="Prrafodelista"/>
              <w:ind w:left="0"/>
              <w:jc w:val="center"/>
              <w:rPr>
                <w:rFonts w:ascii="Tahoma" w:hAnsi="Tahoma" w:cs="Tahoma"/>
                <w:sz w:val="20"/>
                <w:szCs w:val="20"/>
              </w:rPr>
            </w:pPr>
          </w:p>
        </w:tc>
        <w:tc>
          <w:tcPr>
            <w:tcW w:w="9486" w:type="dxa"/>
            <w:shd w:val="clear" w:color="auto" w:fill="FFFFFF" w:themeFill="background1"/>
          </w:tcPr>
          <w:p w14:paraId="7B3795DA" w14:textId="6848804F" w:rsidR="003F4E93" w:rsidRDefault="007550E7" w:rsidP="003F4E93">
            <w:pPr>
              <w:tabs>
                <w:tab w:val="left" w:pos="500"/>
              </w:tabs>
              <w:rPr>
                <w:rFonts w:ascii="Tahoma" w:hAnsi="Tahoma" w:cs="Tahoma"/>
                <w:sz w:val="20"/>
                <w:szCs w:val="20"/>
              </w:rPr>
            </w:pPr>
            <w:r>
              <w:rPr>
                <w:rFonts w:ascii="Tahoma" w:hAnsi="Tahoma" w:cs="Tahoma"/>
                <w:sz w:val="20"/>
                <w:szCs w:val="20"/>
              </w:rPr>
              <w:t xml:space="preserve">Departamento de Ingreso y Evaluación de Personal </w:t>
            </w:r>
          </w:p>
        </w:tc>
        <w:tc>
          <w:tcPr>
            <w:tcW w:w="1373" w:type="dxa"/>
            <w:shd w:val="clear" w:color="auto" w:fill="FFFFFF" w:themeFill="background1"/>
          </w:tcPr>
          <w:p w14:paraId="1E7CB613" w14:textId="789FAFFA" w:rsidR="003F4E93" w:rsidRPr="003F4E93" w:rsidRDefault="007E7A97" w:rsidP="003F4E93">
            <w:pPr>
              <w:jc w:val="center"/>
              <w:rPr>
                <w:rFonts w:ascii="Tahoma" w:hAnsi="Tahoma" w:cs="Tahoma"/>
                <w:sz w:val="20"/>
                <w:szCs w:val="20"/>
              </w:rPr>
            </w:pPr>
            <w:r>
              <w:rPr>
                <w:rFonts w:ascii="Tahoma" w:hAnsi="Tahoma" w:cs="Tahoma"/>
                <w:sz w:val="20"/>
                <w:szCs w:val="20"/>
              </w:rPr>
              <w:t>257</w:t>
            </w:r>
          </w:p>
        </w:tc>
      </w:tr>
      <w:tr w:rsidR="007550E7" w:rsidRPr="003F4E93" w14:paraId="0FC9D9BF" w14:textId="77777777" w:rsidTr="00A43DAD">
        <w:tc>
          <w:tcPr>
            <w:tcW w:w="956" w:type="dxa"/>
            <w:shd w:val="clear" w:color="auto" w:fill="FFFFFF" w:themeFill="background1"/>
          </w:tcPr>
          <w:p w14:paraId="268B8FFF" w14:textId="77777777" w:rsidR="007550E7" w:rsidRPr="003F4E93" w:rsidRDefault="007550E7" w:rsidP="003F4E93">
            <w:pPr>
              <w:pStyle w:val="Prrafodelista"/>
              <w:ind w:left="0"/>
              <w:jc w:val="center"/>
              <w:rPr>
                <w:rFonts w:ascii="Tahoma" w:hAnsi="Tahoma" w:cs="Tahoma"/>
                <w:sz w:val="20"/>
                <w:szCs w:val="20"/>
              </w:rPr>
            </w:pPr>
          </w:p>
        </w:tc>
        <w:tc>
          <w:tcPr>
            <w:tcW w:w="9486" w:type="dxa"/>
            <w:shd w:val="clear" w:color="auto" w:fill="FFFFFF" w:themeFill="background1"/>
          </w:tcPr>
          <w:p w14:paraId="531FEAC0" w14:textId="143C9DAB" w:rsidR="007550E7" w:rsidRDefault="007550E7" w:rsidP="003F4E93">
            <w:pPr>
              <w:tabs>
                <w:tab w:val="left" w:pos="500"/>
              </w:tabs>
              <w:rPr>
                <w:rFonts w:ascii="Tahoma" w:hAnsi="Tahoma" w:cs="Tahoma"/>
                <w:sz w:val="20"/>
                <w:szCs w:val="20"/>
              </w:rPr>
            </w:pPr>
            <w:r>
              <w:rPr>
                <w:rFonts w:ascii="Tahoma" w:hAnsi="Tahoma" w:cs="Tahoma"/>
                <w:sz w:val="20"/>
                <w:szCs w:val="20"/>
              </w:rPr>
              <w:t xml:space="preserve">Departamento de </w:t>
            </w:r>
            <w:proofErr w:type="spellStart"/>
            <w:r>
              <w:rPr>
                <w:rFonts w:ascii="Tahoma" w:hAnsi="Tahoma" w:cs="Tahoma"/>
                <w:sz w:val="20"/>
                <w:szCs w:val="20"/>
              </w:rPr>
              <w:t>Presupuestación</w:t>
            </w:r>
            <w:proofErr w:type="spellEnd"/>
            <w:r>
              <w:rPr>
                <w:rFonts w:ascii="Tahoma" w:hAnsi="Tahoma" w:cs="Tahoma"/>
                <w:sz w:val="20"/>
                <w:szCs w:val="20"/>
              </w:rPr>
              <w:t xml:space="preserve"> y Análisis Ocupacional </w:t>
            </w:r>
          </w:p>
        </w:tc>
        <w:tc>
          <w:tcPr>
            <w:tcW w:w="1373" w:type="dxa"/>
            <w:shd w:val="clear" w:color="auto" w:fill="FFFFFF" w:themeFill="background1"/>
          </w:tcPr>
          <w:p w14:paraId="0A7D9BAC" w14:textId="57BCA343" w:rsidR="007550E7" w:rsidRPr="003F4E93" w:rsidRDefault="00120A30" w:rsidP="003F4E93">
            <w:pPr>
              <w:jc w:val="center"/>
              <w:rPr>
                <w:rFonts w:ascii="Tahoma" w:hAnsi="Tahoma" w:cs="Tahoma"/>
                <w:sz w:val="20"/>
                <w:szCs w:val="20"/>
              </w:rPr>
            </w:pPr>
            <w:r>
              <w:rPr>
                <w:rFonts w:ascii="Tahoma" w:hAnsi="Tahoma" w:cs="Tahoma"/>
                <w:sz w:val="20"/>
                <w:szCs w:val="20"/>
              </w:rPr>
              <w:t>259</w:t>
            </w:r>
          </w:p>
        </w:tc>
      </w:tr>
      <w:tr w:rsidR="007550E7" w:rsidRPr="003F4E93" w14:paraId="416A575A" w14:textId="77777777" w:rsidTr="00A43DAD">
        <w:tc>
          <w:tcPr>
            <w:tcW w:w="956" w:type="dxa"/>
            <w:shd w:val="clear" w:color="auto" w:fill="FFFFFF" w:themeFill="background1"/>
          </w:tcPr>
          <w:p w14:paraId="5C41C7F2" w14:textId="77777777" w:rsidR="007550E7" w:rsidRPr="003F4E93" w:rsidRDefault="007550E7" w:rsidP="003F4E93">
            <w:pPr>
              <w:pStyle w:val="Prrafodelista"/>
              <w:ind w:left="0"/>
              <w:jc w:val="center"/>
              <w:rPr>
                <w:rFonts w:ascii="Tahoma" w:hAnsi="Tahoma" w:cs="Tahoma"/>
                <w:sz w:val="20"/>
                <w:szCs w:val="20"/>
              </w:rPr>
            </w:pPr>
          </w:p>
        </w:tc>
        <w:tc>
          <w:tcPr>
            <w:tcW w:w="9486" w:type="dxa"/>
            <w:shd w:val="clear" w:color="auto" w:fill="FFFFFF" w:themeFill="background1"/>
          </w:tcPr>
          <w:p w14:paraId="62A06FA5" w14:textId="5ECC6DF4" w:rsidR="007550E7" w:rsidRDefault="007550E7" w:rsidP="00120A30">
            <w:pPr>
              <w:tabs>
                <w:tab w:val="left" w:pos="500"/>
              </w:tabs>
              <w:rPr>
                <w:rFonts w:ascii="Tahoma" w:hAnsi="Tahoma" w:cs="Tahoma"/>
                <w:sz w:val="20"/>
                <w:szCs w:val="20"/>
              </w:rPr>
            </w:pPr>
            <w:r>
              <w:rPr>
                <w:rFonts w:ascii="Tahoma" w:hAnsi="Tahoma" w:cs="Tahoma"/>
                <w:sz w:val="20"/>
                <w:szCs w:val="20"/>
              </w:rPr>
              <w:t xml:space="preserve">Departamento de Apoyo Normativo, Integración de Información </w:t>
            </w:r>
          </w:p>
        </w:tc>
        <w:tc>
          <w:tcPr>
            <w:tcW w:w="1373" w:type="dxa"/>
            <w:shd w:val="clear" w:color="auto" w:fill="FFFFFF" w:themeFill="background1"/>
          </w:tcPr>
          <w:p w14:paraId="3FE7F9E3" w14:textId="3D003808" w:rsidR="007550E7" w:rsidRPr="003F4E93" w:rsidRDefault="00120A30" w:rsidP="003F4E93">
            <w:pPr>
              <w:jc w:val="center"/>
              <w:rPr>
                <w:rFonts w:ascii="Tahoma" w:hAnsi="Tahoma" w:cs="Tahoma"/>
                <w:sz w:val="20"/>
                <w:szCs w:val="20"/>
              </w:rPr>
            </w:pPr>
            <w:r>
              <w:rPr>
                <w:rFonts w:ascii="Tahoma" w:hAnsi="Tahoma" w:cs="Tahoma"/>
                <w:sz w:val="20"/>
                <w:szCs w:val="20"/>
              </w:rPr>
              <w:t>260</w:t>
            </w:r>
          </w:p>
        </w:tc>
      </w:tr>
      <w:tr w:rsidR="009F25B8" w:rsidRPr="003F4E93" w14:paraId="18744710" w14:textId="77777777" w:rsidTr="00A43DAD">
        <w:tc>
          <w:tcPr>
            <w:tcW w:w="956" w:type="dxa"/>
            <w:shd w:val="clear" w:color="auto" w:fill="FFFFFF" w:themeFill="background1"/>
          </w:tcPr>
          <w:p w14:paraId="229D1AF9" w14:textId="77777777" w:rsidR="009F25B8" w:rsidRPr="003F4E93" w:rsidRDefault="009F25B8" w:rsidP="003F4E93">
            <w:pPr>
              <w:pStyle w:val="Prrafodelista"/>
              <w:ind w:left="0"/>
              <w:jc w:val="center"/>
              <w:rPr>
                <w:rFonts w:ascii="Tahoma" w:hAnsi="Tahoma" w:cs="Tahoma"/>
                <w:sz w:val="20"/>
                <w:szCs w:val="20"/>
              </w:rPr>
            </w:pPr>
          </w:p>
        </w:tc>
        <w:tc>
          <w:tcPr>
            <w:tcW w:w="9486" w:type="dxa"/>
            <w:shd w:val="clear" w:color="auto" w:fill="FFFFFF" w:themeFill="background1"/>
          </w:tcPr>
          <w:p w14:paraId="002079AF" w14:textId="6CC99DC8" w:rsidR="009F25B8" w:rsidRDefault="009F25B8" w:rsidP="003F4E93">
            <w:pPr>
              <w:tabs>
                <w:tab w:val="left" w:pos="500"/>
              </w:tabs>
              <w:rPr>
                <w:rFonts w:ascii="Tahoma" w:hAnsi="Tahoma" w:cs="Tahoma"/>
                <w:sz w:val="20"/>
                <w:szCs w:val="20"/>
              </w:rPr>
            </w:pPr>
            <w:r>
              <w:rPr>
                <w:rFonts w:ascii="Tahoma" w:hAnsi="Tahoma" w:cs="Tahoma"/>
                <w:sz w:val="20"/>
                <w:szCs w:val="20"/>
              </w:rPr>
              <w:t xml:space="preserve">Departamento de Movimientos de Personal </w:t>
            </w:r>
          </w:p>
        </w:tc>
        <w:tc>
          <w:tcPr>
            <w:tcW w:w="1373" w:type="dxa"/>
            <w:shd w:val="clear" w:color="auto" w:fill="FFFFFF" w:themeFill="background1"/>
          </w:tcPr>
          <w:p w14:paraId="78E8DD07" w14:textId="52E48631" w:rsidR="009F25B8" w:rsidRPr="003F4E93" w:rsidRDefault="00120A30" w:rsidP="003F4E93">
            <w:pPr>
              <w:jc w:val="center"/>
              <w:rPr>
                <w:rFonts w:ascii="Tahoma" w:hAnsi="Tahoma" w:cs="Tahoma"/>
                <w:sz w:val="20"/>
                <w:szCs w:val="20"/>
              </w:rPr>
            </w:pPr>
            <w:r>
              <w:rPr>
                <w:rFonts w:ascii="Tahoma" w:hAnsi="Tahoma" w:cs="Tahoma"/>
                <w:sz w:val="20"/>
                <w:szCs w:val="20"/>
              </w:rPr>
              <w:t>261</w:t>
            </w:r>
          </w:p>
        </w:tc>
      </w:tr>
      <w:tr w:rsidR="009F25B8" w:rsidRPr="003F4E93" w14:paraId="5C17B236" w14:textId="77777777" w:rsidTr="00A43DAD">
        <w:tc>
          <w:tcPr>
            <w:tcW w:w="956" w:type="dxa"/>
            <w:shd w:val="clear" w:color="auto" w:fill="FFFFFF" w:themeFill="background1"/>
          </w:tcPr>
          <w:p w14:paraId="1D893106" w14:textId="77777777" w:rsidR="009F25B8" w:rsidRPr="003F4E93" w:rsidRDefault="009F25B8" w:rsidP="003F4E93">
            <w:pPr>
              <w:pStyle w:val="Prrafodelista"/>
              <w:ind w:left="0"/>
              <w:jc w:val="center"/>
              <w:rPr>
                <w:rFonts w:ascii="Tahoma" w:hAnsi="Tahoma" w:cs="Tahoma"/>
                <w:sz w:val="20"/>
                <w:szCs w:val="20"/>
              </w:rPr>
            </w:pPr>
          </w:p>
        </w:tc>
        <w:tc>
          <w:tcPr>
            <w:tcW w:w="9486" w:type="dxa"/>
            <w:shd w:val="clear" w:color="auto" w:fill="FFFFFF" w:themeFill="background1"/>
          </w:tcPr>
          <w:p w14:paraId="332A78DD" w14:textId="31BBF6C9" w:rsidR="009F25B8" w:rsidRDefault="009F25B8" w:rsidP="003F4E93">
            <w:pPr>
              <w:tabs>
                <w:tab w:val="left" w:pos="500"/>
              </w:tabs>
              <w:rPr>
                <w:rFonts w:ascii="Tahoma" w:hAnsi="Tahoma" w:cs="Tahoma"/>
                <w:sz w:val="20"/>
                <w:szCs w:val="20"/>
              </w:rPr>
            </w:pPr>
            <w:r>
              <w:rPr>
                <w:rFonts w:ascii="Tahoma" w:hAnsi="Tahoma" w:cs="Tahoma"/>
                <w:sz w:val="20"/>
                <w:szCs w:val="20"/>
              </w:rPr>
              <w:t xml:space="preserve">Subdirección de Desarrollo del Capital Humano </w:t>
            </w:r>
          </w:p>
        </w:tc>
        <w:tc>
          <w:tcPr>
            <w:tcW w:w="1373" w:type="dxa"/>
            <w:shd w:val="clear" w:color="auto" w:fill="FFFFFF" w:themeFill="background1"/>
          </w:tcPr>
          <w:p w14:paraId="7F6B8D46" w14:textId="1978476D" w:rsidR="009F25B8" w:rsidRPr="003F4E93" w:rsidRDefault="00120A30" w:rsidP="003F4E93">
            <w:pPr>
              <w:jc w:val="center"/>
              <w:rPr>
                <w:rFonts w:ascii="Tahoma" w:hAnsi="Tahoma" w:cs="Tahoma"/>
                <w:sz w:val="20"/>
                <w:szCs w:val="20"/>
              </w:rPr>
            </w:pPr>
            <w:r>
              <w:rPr>
                <w:rFonts w:ascii="Tahoma" w:hAnsi="Tahoma" w:cs="Tahoma"/>
                <w:sz w:val="20"/>
                <w:szCs w:val="20"/>
              </w:rPr>
              <w:t>262</w:t>
            </w:r>
          </w:p>
        </w:tc>
      </w:tr>
      <w:tr w:rsidR="009F25B8" w:rsidRPr="003F4E93" w14:paraId="7AE46453" w14:textId="77777777" w:rsidTr="00A43DAD">
        <w:tc>
          <w:tcPr>
            <w:tcW w:w="956" w:type="dxa"/>
            <w:shd w:val="clear" w:color="auto" w:fill="FFFFFF" w:themeFill="background1"/>
          </w:tcPr>
          <w:p w14:paraId="2CE81879" w14:textId="77777777" w:rsidR="009F25B8" w:rsidRPr="003F4E93" w:rsidRDefault="009F25B8" w:rsidP="003F4E93">
            <w:pPr>
              <w:pStyle w:val="Prrafodelista"/>
              <w:ind w:left="0"/>
              <w:jc w:val="center"/>
              <w:rPr>
                <w:rFonts w:ascii="Tahoma" w:hAnsi="Tahoma" w:cs="Tahoma"/>
                <w:sz w:val="20"/>
                <w:szCs w:val="20"/>
              </w:rPr>
            </w:pPr>
          </w:p>
        </w:tc>
        <w:tc>
          <w:tcPr>
            <w:tcW w:w="9486" w:type="dxa"/>
            <w:shd w:val="clear" w:color="auto" w:fill="FFFFFF" w:themeFill="background1"/>
          </w:tcPr>
          <w:p w14:paraId="5EFFB658" w14:textId="06603FBE" w:rsidR="009F25B8" w:rsidRDefault="009F25B8" w:rsidP="003F4E93">
            <w:pPr>
              <w:tabs>
                <w:tab w:val="left" w:pos="500"/>
              </w:tabs>
              <w:rPr>
                <w:rFonts w:ascii="Tahoma" w:hAnsi="Tahoma" w:cs="Tahoma"/>
                <w:sz w:val="20"/>
                <w:szCs w:val="20"/>
              </w:rPr>
            </w:pPr>
            <w:r>
              <w:rPr>
                <w:rFonts w:ascii="Tahoma" w:hAnsi="Tahoma" w:cs="Tahoma"/>
                <w:sz w:val="20"/>
                <w:szCs w:val="20"/>
              </w:rPr>
              <w:t xml:space="preserve">Departamento de Diseño e </w:t>
            </w:r>
            <w:r w:rsidR="00120A30">
              <w:rPr>
                <w:rFonts w:ascii="Tahoma" w:hAnsi="Tahoma" w:cs="Tahoma"/>
                <w:sz w:val="20"/>
                <w:szCs w:val="20"/>
              </w:rPr>
              <w:t>Instrumentaci</w:t>
            </w:r>
            <w:r>
              <w:rPr>
                <w:rFonts w:ascii="Tahoma" w:hAnsi="Tahoma" w:cs="Tahoma"/>
                <w:sz w:val="20"/>
                <w:szCs w:val="20"/>
              </w:rPr>
              <w:t xml:space="preserve">ón de Capacitación </w:t>
            </w:r>
          </w:p>
        </w:tc>
        <w:tc>
          <w:tcPr>
            <w:tcW w:w="1373" w:type="dxa"/>
            <w:shd w:val="clear" w:color="auto" w:fill="FFFFFF" w:themeFill="background1"/>
          </w:tcPr>
          <w:p w14:paraId="13032663" w14:textId="66134C5E" w:rsidR="009F25B8" w:rsidRPr="003F4E93" w:rsidRDefault="00120A30" w:rsidP="003F4E93">
            <w:pPr>
              <w:jc w:val="center"/>
              <w:rPr>
                <w:rFonts w:ascii="Tahoma" w:hAnsi="Tahoma" w:cs="Tahoma"/>
                <w:sz w:val="20"/>
                <w:szCs w:val="20"/>
              </w:rPr>
            </w:pPr>
            <w:r>
              <w:rPr>
                <w:rFonts w:ascii="Tahoma" w:hAnsi="Tahoma" w:cs="Tahoma"/>
                <w:sz w:val="20"/>
                <w:szCs w:val="20"/>
              </w:rPr>
              <w:t>263</w:t>
            </w:r>
          </w:p>
        </w:tc>
      </w:tr>
      <w:tr w:rsidR="009F25B8" w:rsidRPr="003F4E93" w14:paraId="72CC6D17" w14:textId="77777777" w:rsidTr="00A43DAD">
        <w:tc>
          <w:tcPr>
            <w:tcW w:w="956" w:type="dxa"/>
            <w:shd w:val="clear" w:color="auto" w:fill="FFFFFF" w:themeFill="background1"/>
          </w:tcPr>
          <w:p w14:paraId="52421899" w14:textId="77777777" w:rsidR="009F25B8" w:rsidRPr="003F4E93" w:rsidRDefault="009F25B8" w:rsidP="003F4E93">
            <w:pPr>
              <w:pStyle w:val="Prrafodelista"/>
              <w:ind w:left="0"/>
              <w:jc w:val="center"/>
              <w:rPr>
                <w:rFonts w:ascii="Tahoma" w:hAnsi="Tahoma" w:cs="Tahoma"/>
                <w:sz w:val="20"/>
                <w:szCs w:val="20"/>
              </w:rPr>
            </w:pPr>
          </w:p>
        </w:tc>
        <w:tc>
          <w:tcPr>
            <w:tcW w:w="9486" w:type="dxa"/>
            <w:shd w:val="clear" w:color="auto" w:fill="FFFFFF" w:themeFill="background1"/>
          </w:tcPr>
          <w:p w14:paraId="4CB6833E" w14:textId="2109F522" w:rsidR="009F25B8" w:rsidRDefault="009F25B8" w:rsidP="003F4E93">
            <w:pPr>
              <w:tabs>
                <w:tab w:val="left" w:pos="500"/>
              </w:tabs>
              <w:rPr>
                <w:rFonts w:ascii="Tahoma" w:hAnsi="Tahoma" w:cs="Tahoma"/>
                <w:sz w:val="20"/>
                <w:szCs w:val="20"/>
              </w:rPr>
            </w:pPr>
            <w:r>
              <w:rPr>
                <w:rFonts w:ascii="Tahoma" w:hAnsi="Tahoma" w:cs="Tahoma"/>
                <w:sz w:val="20"/>
                <w:szCs w:val="20"/>
              </w:rPr>
              <w:t xml:space="preserve">Dirección de Relaciones Laborales y Servicios al Personal </w:t>
            </w:r>
          </w:p>
        </w:tc>
        <w:tc>
          <w:tcPr>
            <w:tcW w:w="1373" w:type="dxa"/>
            <w:shd w:val="clear" w:color="auto" w:fill="FFFFFF" w:themeFill="background1"/>
          </w:tcPr>
          <w:p w14:paraId="10D5BD50" w14:textId="2ED23B78" w:rsidR="009F25B8" w:rsidRPr="003F4E93" w:rsidRDefault="00120A30" w:rsidP="003F4E93">
            <w:pPr>
              <w:jc w:val="center"/>
              <w:rPr>
                <w:rFonts w:ascii="Tahoma" w:hAnsi="Tahoma" w:cs="Tahoma"/>
                <w:sz w:val="20"/>
                <w:szCs w:val="20"/>
              </w:rPr>
            </w:pPr>
            <w:r>
              <w:rPr>
                <w:rFonts w:ascii="Tahoma" w:hAnsi="Tahoma" w:cs="Tahoma"/>
                <w:sz w:val="20"/>
                <w:szCs w:val="20"/>
              </w:rPr>
              <w:t>265</w:t>
            </w:r>
          </w:p>
        </w:tc>
      </w:tr>
      <w:tr w:rsidR="00634F2A" w:rsidRPr="003F4E93" w14:paraId="0DE04C80" w14:textId="77777777" w:rsidTr="00A43DAD">
        <w:tc>
          <w:tcPr>
            <w:tcW w:w="956" w:type="dxa"/>
            <w:shd w:val="clear" w:color="auto" w:fill="FFFFFF" w:themeFill="background1"/>
          </w:tcPr>
          <w:p w14:paraId="6576F37D" w14:textId="77777777" w:rsidR="00634F2A" w:rsidRPr="003F4E93" w:rsidRDefault="00634F2A" w:rsidP="003F4E93">
            <w:pPr>
              <w:pStyle w:val="Prrafodelista"/>
              <w:ind w:left="0"/>
              <w:jc w:val="center"/>
              <w:rPr>
                <w:rFonts w:ascii="Tahoma" w:hAnsi="Tahoma" w:cs="Tahoma"/>
                <w:sz w:val="20"/>
                <w:szCs w:val="20"/>
              </w:rPr>
            </w:pPr>
          </w:p>
        </w:tc>
        <w:tc>
          <w:tcPr>
            <w:tcW w:w="9486" w:type="dxa"/>
            <w:shd w:val="clear" w:color="auto" w:fill="FFFFFF" w:themeFill="background1"/>
          </w:tcPr>
          <w:p w14:paraId="1F67F55A" w14:textId="7393C4C3" w:rsidR="00634F2A" w:rsidRDefault="00634F2A" w:rsidP="003F4E93">
            <w:pPr>
              <w:tabs>
                <w:tab w:val="left" w:pos="500"/>
              </w:tabs>
              <w:rPr>
                <w:rFonts w:ascii="Tahoma" w:hAnsi="Tahoma" w:cs="Tahoma"/>
                <w:sz w:val="20"/>
                <w:szCs w:val="20"/>
              </w:rPr>
            </w:pPr>
            <w:r>
              <w:rPr>
                <w:rFonts w:ascii="Tahoma" w:hAnsi="Tahoma" w:cs="Tahoma"/>
                <w:sz w:val="20"/>
                <w:szCs w:val="20"/>
              </w:rPr>
              <w:t xml:space="preserve">Subdirección de Prestaciones y Servicios al Personal </w:t>
            </w:r>
          </w:p>
        </w:tc>
        <w:tc>
          <w:tcPr>
            <w:tcW w:w="1373" w:type="dxa"/>
            <w:shd w:val="clear" w:color="auto" w:fill="FFFFFF" w:themeFill="background1"/>
          </w:tcPr>
          <w:p w14:paraId="723C4998" w14:textId="35914F64" w:rsidR="00634F2A" w:rsidRPr="003F4E93" w:rsidRDefault="00120A30" w:rsidP="003F4E93">
            <w:pPr>
              <w:jc w:val="center"/>
              <w:rPr>
                <w:rFonts w:ascii="Tahoma" w:hAnsi="Tahoma" w:cs="Tahoma"/>
                <w:sz w:val="20"/>
                <w:szCs w:val="20"/>
              </w:rPr>
            </w:pPr>
            <w:r>
              <w:rPr>
                <w:rFonts w:ascii="Tahoma" w:hAnsi="Tahoma" w:cs="Tahoma"/>
                <w:sz w:val="20"/>
                <w:szCs w:val="20"/>
              </w:rPr>
              <w:t>267</w:t>
            </w:r>
          </w:p>
        </w:tc>
      </w:tr>
      <w:tr w:rsidR="00634F2A" w:rsidRPr="003F4E93" w14:paraId="6FD4C9EB" w14:textId="77777777" w:rsidTr="00A43DAD">
        <w:tc>
          <w:tcPr>
            <w:tcW w:w="956" w:type="dxa"/>
            <w:shd w:val="clear" w:color="auto" w:fill="FFFFFF" w:themeFill="background1"/>
          </w:tcPr>
          <w:p w14:paraId="4CE0E8F6" w14:textId="77777777" w:rsidR="00634F2A" w:rsidRPr="003F4E93" w:rsidRDefault="00634F2A" w:rsidP="003F4E93">
            <w:pPr>
              <w:pStyle w:val="Prrafodelista"/>
              <w:ind w:left="0"/>
              <w:jc w:val="center"/>
              <w:rPr>
                <w:rFonts w:ascii="Tahoma" w:hAnsi="Tahoma" w:cs="Tahoma"/>
                <w:sz w:val="20"/>
                <w:szCs w:val="20"/>
              </w:rPr>
            </w:pPr>
          </w:p>
        </w:tc>
        <w:tc>
          <w:tcPr>
            <w:tcW w:w="9486" w:type="dxa"/>
            <w:shd w:val="clear" w:color="auto" w:fill="FFFFFF" w:themeFill="background1"/>
          </w:tcPr>
          <w:p w14:paraId="6B55FB88" w14:textId="63BE8631" w:rsidR="00634F2A" w:rsidRDefault="00634F2A" w:rsidP="003F4E93">
            <w:pPr>
              <w:tabs>
                <w:tab w:val="left" w:pos="500"/>
              </w:tabs>
              <w:rPr>
                <w:rFonts w:ascii="Tahoma" w:hAnsi="Tahoma" w:cs="Tahoma"/>
                <w:sz w:val="20"/>
                <w:szCs w:val="20"/>
              </w:rPr>
            </w:pPr>
            <w:r>
              <w:rPr>
                <w:rFonts w:ascii="Tahoma" w:hAnsi="Tahoma" w:cs="Tahoma"/>
                <w:sz w:val="20"/>
                <w:szCs w:val="20"/>
              </w:rPr>
              <w:t xml:space="preserve">Departamento de Servicios al Personal </w:t>
            </w:r>
          </w:p>
        </w:tc>
        <w:tc>
          <w:tcPr>
            <w:tcW w:w="1373" w:type="dxa"/>
            <w:shd w:val="clear" w:color="auto" w:fill="FFFFFF" w:themeFill="background1"/>
          </w:tcPr>
          <w:p w14:paraId="5C9F8C43" w14:textId="66E0D708" w:rsidR="00634F2A" w:rsidRPr="003F4E93" w:rsidRDefault="00120A30" w:rsidP="003F4E93">
            <w:pPr>
              <w:jc w:val="center"/>
              <w:rPr>
                <w:rFonts w:ascii="Tahoma" w:hAnsi="Tahoma" w:cs="Tahoma"/>
                <w:sz w:val="20"/>
                <w:szCs w:val="20"/>
              </w:rPr>
            </w:pPr>
            <w:r>
              <w:rPr>
                <w:rFonts w:ascii="Tahoma" w:hAnsi="Tahoma" w:cs="Tahoma"/>
                <w:sz w:val="20"/>
                <w:szCs w:val="20"/>
              </w:rPr>
              <w:t>269</w:t>
            </w:r>
          </w:p>
        </w:tc>
      </w:tr>
      <w:tr w:rsidR="00634F2A" w:rsidRPr="003F4E93" w14:paraId="1738E663" w14:textId="77777777" w:rsidTr="00A43DAD">
        <w:tc>
          <w:tcPr>
            <w:tcW w:w="956" w:type="dxa"/>
            <w:shd w:val="clear" w:color="auto" w:fill="FFFFFF" w:themeFill="background1"/>
          </w:tcPr>
          <w:p w14:paraId="7085B257" w14:textId="77777777" w:rsidR="00634F2A" w:rsidRPr="003F4E93" w:rsidRDefault="00634F2A" w:rsidP="003F4E93">
            <w:pPr>
              <w:pStyle w:val="Prrafodelista"/>
              <w:ind w:left="0"/>
              <w:jc w:val="center"/>
              <w:rPr>
                <w:rFonts w:ascii="Tahoma" w:hAnsi="Tahoma" w:cs="Tahoma"/>
                <w:sz w:val="20"/>
                <w:szCs w:val="20"/>
              </w:rPr>
            </w:pPr>
          </w:p>
        </w:tc>
        <w:tc>
          <w:tcPr>
            <w:tcW w:w="9486" w:type="dxa"/>
            <w:shd w:val="clear" w:color="auto" w:fill="FFFFFF" w:themeFill="background1"/>
          </w:tcPr>
          <w:p w14:paraId="541797A2" w14:textId="482790BE" w:rsidR="00634F2A" w:rsidRDefault="00F56F08" w:rsidP="003F4E93">
            <w:pPr>
              <w:tabs>
                <w:tab w:val="left" w:pos="500"/>
              </w:tabs>
              <w:rPr>
                <w:rFonts w:ascii="Tahoma" w:hAnsi="Tahoma" w:cs="Tahoma"/>
                <w:sz w:val="20"/>
                <w:szCs w:val="20"/>
              </w:rPr>
            </w:pPr>
            <w:r>
              <w:rPr>
                <w:rFonts w:ascii="Tahoma" w:hAnsi="Tahoma" w:cs="Tahoma"/>
                <w:sz w:val="20"/>
                <w:szCs w:val="20"/>
              </w:rPr>
              <w:t xml:space="preserve">Departamento </w:t>
            </w:r>
            <w:r w:rsidR="00634F2A">
              <w:rPr>
                <w:rFonts w:ascii="Tahoma" w:hAnsi="Tahoma" w:cs="Tahoma"/>
                <w:sz w:val="20"/>
                <w:szCs w:val="20"/>
              </w:rPr>
              <w:t xml:space="preserve">de Prestaciones </w:t>
            </w:r>
          </w:p>
        </w:tc>
        <w:tc>
          <w:tcPr>
            <w:tcW w:w="1373" w:type="dxa"/>
            <w:shd w:val="clear" w:color="auto" w:fill="FFFFFF" w:themeFill="background1"/>
          </w:tcPr>
          <w:p w14:paraId="28210E93" w14:textId="3F3CA597" w:rsidR="00634F2A" w:rsidRPr="003F4E93" w:rsidRDefault="00120A30" w:rsidP="003F4E93">
            <w:pPr>
              <w:jc w:val="center"/>
              <w:rPr>
                <w:rFonts w:ascii="Tahoma" w:hAnsi="Tahoma" w:cs="Tahoma"/>
                <w:sz w:val="20"/>
                <w:szCs w:val="20"/>
              </w:rPr>
            </w:pPr>
            <w:r>
              <w:rPr>
                <w:rFonts w:ascii="Tahoma" w:hAnsi="Tahoma" w:cs="Tahoma"/>
                <w:sz w:val="20"/>
                <w:szCs w:val="20"/>
              </w:rPr>
              <w:t>270</w:t>
            </w:r>
          </w:p>
        </w:tc>
      </w:tr>
      <w:tr w:rsidR="00634F2A" w:rsidRPr="003F4E93" w14:paraId="0C870065" w14:textId="77777777" w:rsidTr="00A43DAD">
        <w:tc>
          <w:tcPr>
            <w:tcW w:w="956" w:type="dxa"/>
            <w:shd w:val="clear" w:color="auto" w:fill="FFFFFF" w:themeFill="background1"/>
          </w:tcPr>
          <w:p w14:paraId="2B40FC77" w14:textId="77777777" w:rsidR="00634F2A" w:rsidRPr="003F4E93" w:rsidRDefault="00634F2A" w:rsidP="003F4E93">
            <w:pPr>
              <w:pStyle w:val="Prrafodelista"/>
              <w:ind w:left="0"/>
              <w:jc w:val="center"/>
              <w:rPr>
                <w:rFonts w:ascii="Tahoma" w:hAnsi="Tahoma" w:cs="Tahoma"/>
                <w:sz w:val="20"/>
                <w:szCs w:val="20"/>
              </w:rPr>
            </w:pPr>
          </w:p>
        </w:tc>
        <w:tc>
          <w:tcPr>
            <w:tcW w:w="9486" w:type="dxa"/>
            <w:shd w:val="clear" w:color="auto" w:fill="FFFFFF" w:themeFill="background1"/>
          </w:tcPr>
          <w:p w14:paraId="77221F7E" w14:textId="1E23F21D" w:rsidR="00634F2A" w:rsidRDefault="00634F2A" w:rsidP="003F4E93">
            <w:pPr>
              <w:tabs>
                <w:tab w:val="left" w:pos="500"/>
              </w:tabs>
              <w:rPr>
                <w:rFonts w:ascii="Tahoma" w:hAnsi="Tahoma" w:cs="Tahoma"/>
                <w:sz w:val="20"/>
                <w:szCs w:val="20"/>
              </w:rPr>
            </w:pPr>
            <w:r>
              <w:rPr>
                <w:rFonts w:ascii="Tahoma" w:hAnsi="Tahoma" w:cs="Tahoma"/>
                <w:sz w:val="20"/>
                <w:szCs w:val="20"/>
              </w:rPr>
              <w:t xml:space="preserve">Departamento de Control de Incidencias </w:t>
            </w:r>
          </w:p>
        </w:tc>
        <w:tc>
          <w:tcPr>
            <w:tcW w:w="1373" w:type="dxa"/>
            <w:shd w:val="clear" w:color="auto" w:fill="FFFFFF" w:themeFill="background1"/>
          </w:tcPr>
          <w:p w14:paraId="731F22CD" w14:textId="05E9DACE" w:rsidR="00634F2A" w:rsidRPr="003F4E93" w:rsidRDefault="00F56F08" w:rsidP="003F4E93">
            <w:pPr>
              <w:jc w:val="center"/>
              <w:rPr>
                <w:rFonts w:ascii="Tahoma" w:hAnsi="Tahoma" w:cs="Tahoma"/>
                <w:sz w:val="20"/>
                <w:szCs w:val="20"/>
              </w:rPr>
            </w:pPr>
            <w:r>
              <w:rPr>
                <w:rFonts w:ascii="Tahoma" w:hAnsi="Tahoma" w:cs="Tahoma"/>
                <w:sz w:val="20"/>
                <w:szCs w:val="20"/>
              </w:rPr>
              <w:t>272</w:t>
            </w:r>
          </w:p>
        </w:tc>
      </w:tr>
      <w:tr w:rsidR="00634F2A" w:rsidRPr="003F4E93" w14:paraId="347031CF" w14:textId="77777777" w:rsidTr="00A43DAD">
        <w:tc>
          <w:tcPr>
            <w:tcW w:w="956" w:type="dxa"/>
            <w:shd w:val="clear" w:color="auto" w:fill="FFFFFF" w:themeFill="background1"/>
          </w:tcPr>
          <w:p w14:paraId="17B23452" w14:textId="77777777" w:rsidR="00634F2A" w:rsidRPr="003F4E93" w:rsidRDefault="00634F2A" w:rsidP="003F4E93">
            <w:pPr>
              <w:pStyle w:val="Prrafodelista"/>
              <w:ind w:left="0"/>
              <w:jc w:val="center"/>
              <w:rPr>
                <w:rFonts w:ascii="Tahoma" w:hAnsi="Tahoma" w:cs="Tahoma"/>
                <w:sz w:val="20"/>
                <w:szCs w:val="20"/>
              </w:rPr>
            </w:pPr>
          </w:p>
        </w:tc>
        <w:tc>
          <w:tcPr>
            <w:tcW w:w="9486" w:type="dxa"/>
            <w:shd w:val="clear" w:color="auto" w:fill="FFFFFF" w:themeFill="background1"/>
          </w:tcPr>
          <w:p w14:paraId="2A8DF832" w14:textId="5BACB9E5" w:rsidR="00634F2A" w:rsidRDefault="00634F2A" w:rsidP="003F4E93">
            <w:pPr>
              <w:tabs>
                <w:tab w:val="left" w:pos="500"/>
              </w:tabs>
              <w:rPr>
                <w:rFonts w:ascii="Tahoma" w:hAnsi="Tahoma" w:cs="Tahoma"/>
                <w:sz w:val="20"/>
                <w:szCs w:val="20"/>
              </w:rPr>
            </w:pPr>
            <w:r>
              <w:rPr>
                <w:rFonts w:ascii="Tahoma" w:hAnsi="Tahoma" w:cs="Tahoma"/>
                <w:sz w:val="20"/>
                <w:szCs w:val="20"/>
              </w:rPr>
              <w:t xml:space="preserve">Subdirección de Relaciones Laborales </w:t>
            </w:r>
          </w:p>
        </w:tc>
        <w:tc>
          <w:tcPr>
            <w:tcW w:w="1373" w:type="dxa"/>
            <w:shd w:val="clear" w:color="auto" w:fill="FFFFFF" w:themeFill="background1"/>
          </w:tcPr>
          <w:p w14:paraId="237757CE" w14:textId="77BD0BD8" w:rsidR="00634F2A" w:rsidRPr="003F4E93" w:rsidRDefault="00F56F08" w:rsidP="003F4E93">
            <w:pPr>
              <w:jc w:val="center"/>
              <w:rPr>
                <w:rFonts w:ascii="Tahoma" w:hAnsi="Tahoma" w:cs="Tahoma"/>
                <w:sz w:val="20"/>
                <w:szCs w:val="20"/>
              </w:rPr>
            </w:pPr>
            <w:r>
              <w:rPr>
                <w:rFonts w:ascii="Tahoma" w:hAnsi="Tahoma" w:cs="Tahoma"/>
                <w:sz w:val="20"/>
                <w:szCs w:val="20"/>
              </w:rPr>
              <w:t>273</w:t>
            </w:r>
          </w:p>
        </w:tc>
      </w:tr>
      <w:tr w:rsidR="00634F2A" w:rsidRPr="003F4E93" w14:paraId="502027D6" w14:textId="77777777" w:rsidTr="00A43DAD">
        <w:tc>
          <w:tcPr>
            <w:tcW w:w="956" w:type="dxa"/>
            <w:shd w:val="clear" w:color="auto" w:fill="FFFFFF" w:themeFill="background1"/>
          </w:tcPr>
          <w:p w14:paraId="7FD76F62" w14:textId="77777777" w:rsidR="00634F2A" w:rsidRPr="003F4E93" w:rsidRDefault="00634F2A" w:rsidP="003F4E93">
            <w:pPr>
              <w:pStyle w:val="Prrafodelista"/>
              <w:ind w:left="0"/>
              <w:jc w:val="center"/>
              <w:rPr>
                <w:rFonts w:ascii="Tahoma" w:hAnsi="Tahoma" w:cs="Tahoma"/>
                <w:sz w:val="20"/>
                <w:szCs w:val="20"/>
              </w:rPr>
            </w:pPr>
          </w:p>
        </w:tc>
        <w:tc>
          <w:tcPr>
            <w:tcW w:w="9486" w:type="dxa"/>
            <w:shd w:val="clear" w:color="auto" w:fill="FFFFFF" w:themeFill="background1"/>
          </w:tcPr>
          <w:p w14:paraId="06D8FAF1" w14:textId="508D261E" w:rsidR="00634F2A" w:rsidRDefault="00634F2A" w:rsidP="003F4E93">
            <w:pPr>
              <w:tabs>
                <w:tab w:val="left" w:pos="500"/>
              </w:tabs>
              <w:rPr>
                <w:rFonts w:ascii="Tahoma" w:hAnsi="Tahoma" w:cs="Tahoma"/>
                <w:sz w:val="20"/>
                <w:szCs w:val="20"/>
              </w:rPr>
            </w:pPr>
            <w:r>
              <w:rPr>
                <w:rFonts w:ascii="Tahoma" w:hAnsi="Tahoma" w:cs="Tahoma"/>
                <w:sz w:val="20"/>
                <w:szCs w:val="20"/>
              </w:rPr>
              <w:t xml:space="preserve">Departamento Administrativo Laboral </w:t>
            </w:r>
          </w:p>
        </w:tc>
        <w:tc>
          <w:tcPr>
            <w:tcW w:w="1373" w:type="dxa"/>
            <w:shd w:val="clear" w:color="auto" w:fill="FFFFFF" w:themeFill="background1"/>
          </w:tcPr>
          <w:p w14:paraId="4D1F983D" w14:textId="50C7D39F" w:rsidR="00634F2A" w:rsidRPr="003F4E93" w:rsidRDefault="00F56F08" w:rsidP="003F4E93">
            <w:pPr>
              <w:jc w:val="center"/>
              <w:rPr>
                <w:rFonts w:ascii="Tahoma" w:hAnsi="Tahoma" w:cs="Tahoma"/>
                <w:sz w:val="20"/>
                <w:szCs w:val="20"/>
              </w:rPr>
            </w:pPr>
            <w:r>
              <w:rPr>
                <w:rFonts w:ascii="Tahoma" w:hAnsi="Tahoma" w:cs="Tahoma"/>
                <w:sz w:val="20"/>
                <w:szCs w:val="20"/>
              </w:rPr>
              <w:t>275</w:t>
            </w:r>
          </w:p>
        </w:tc>
      </w:tr>
      <w:tr w:rsidR="00634F2A" w:rsidRPr="003F4E93" w14:paraId="4EAF5DB1" w14:textId="77777777" w:rsidTr="00A43DAD">
        <w:tc>
          <w:tcPr>
            <w:tcW w:w="956" w:type="dxa"/>
            <w:shd w:val="clear" w:color="auto" w:fill="FFFFFF" w:themeFill="background1"/>
          </w:tcPr>
          <w:p w14:paraId="78EAA70E" w14:textId="77777777" w:rsidR="00634F2A" w:rsidRPr="003F4E93" w:rsidRDefault="00634F2A" w:rsidP="003F4E93">
            <w:pPr>
              <w:pStyle w:val="Prrafodelista"/>
              <w:ind w:left="0"/>
              <w:jc w:val="center"/>
              <w:rPr>
                <w:rFonts w:ascii="Tahoma" w:hAnsi="Tahoma" w:cs="Tahoma"/>
                <w:sz w:val="20"/>
                <w:szCs w:val="20"/>
              </w:rPr>
            </w:pPr>
          </w:p>
        </w:tc>
        <w:tc>
          <w:tcPr>
            <w:tcW w:w="9486" w:type="dxa"/>
            <w:shd w:val="clear" w:color="auto" w:fill="FFFFFF" w:themeFill="background1"/>
          </w:tcPr>
          <w:p w14:paraId="5D17CBEE" w14:textId="630F67B2" w:rsidR="00634F2A" w:rsidRDefault="00634F2A" w:rsidP="003F4E93">
            <w:pPr>
              <w:tabs>
                <w:tab w:val="left" w:pos="500"/>
              </w:tabs>
              <w:rPr>
                <w:rFonts w:ascii="Tahoma" w:hAnsi="Tahoma" w:cs="Tahoma"/>
                <w:sz w:val="20"/>
                <w:szCs w:val="20"/>
              </w:rPr>
            </w:pPr>
            <w:r>
              <w:rPr>
                <w:rFonts w:ascii="Tahoma" w:hAnsi="Tahoma" w:cs="Tahoma"/>
                <w:sz w:val="20"/>
                <w:szCs w:val="20"/>
              </w:rPr>
              <w:t xml:space="preserve">Subdirección del Centro de Desarrollo Infantil </w:t>
            </w:r>
          </w:p>
        </w:tc>
        <w:tc>
          <w:tcPr>
            <w:tcW w:w="1373" w:type="dxa"/>
            <w:shd w:val="clear" w:color="auto" w:fill="FFFFFF" w:themeFill="background1"/>
          </w:tcPr>
          <w:p w14:paraId="74F74F6F" w14:textId="0D976A79" w:rsidR="00634F2A" w:rsidRPr="003F4E93" w:rsidRDefault="00481725" w:rsidP="003F4E93">
            <w:pPr>
              <w:jc w:val="center"/>
              <w:rPr>
                <w:rFonts w:ascii="Tahoma" w:hAnsi="Tahoma" w:cs="Tahoma"/>
                <w:sz w:val="20"/>
                <w:szCs w:val="20"/>
              </w:rPr>
            </w:pPr>
            <w:r>
              <w:rPr>
                <w:rFonts w:ascii="Tahoma" w:hAnsi="Tahoma" w:cs="Tahoma"/>
                <w:sz w:val="20"/>
                <w:szCs w:val="20"/>
              </w:rPr>
              <w:t>276</w:t>
            </w:r>
          </w:p>
        </w:tc>
      </w:tr>
      <w:tr w:rsidR="00634F2A" w:rsidRPr="003F4E93" w14:paraId="4CDA39F0" w14:textId="77777777" w:rsidTr="00A43DAD">
        <w:tc>
          <w:tcPr>
            <w:tcW w:w="956" w:type="dxa"/>
            <w:shd w:val="clear" w:color="auto" w:fill="FFFFFF" w:themeFill="background1"/>
          </w:tcPr>
          <w:p w14:paraId="5A8B0085" w14:textId="77777777" w:rsidR="00634F2A" w:rsidRPr="003F4E93" w:rsidRDefault="00634F2A" w:rsidP="003F4E93">
            <w:pPr>
              <w:pStyle w:val="Prrafodelista"/>
              <w:ind w:left="0"/>
              <w:jc w:val="center"/>
              <w:rPr>
                <w:rFonts w:ascii="Tahoma" w:hAnsi="Tahoma" w:cs="Tahoma"/>
                <w:sz w:val="20"/>
                <w:szCs w:val="20"/>
              </w:rPr>
            </w:pPr>
          </w:p>
        </w:tc>
        <w:tc>
          <w:tcPr>
            <w:tcW w:w="9486" w:type="dxa"/>
            <w:shd w:val="clear" w:color="auto" w:fill="FFFFFF" w:themeFill="background1"/>
          </w:tcPr>
          <w:p w14:paraId="219FCC81" w14:textId="4904E52C" w:rsidR="00634F2A" w:rsidRDefault="00634F2A" w:rsidP="003F4E93">
            <w:pPr>
              <w:tabs>
                <w:tab w:val="left" w:pos="500"/>
              </w:tabs>
              <w:rPr>
                <w:rFonts w:ascii="Tahoma" w:hAnsi="Tahoma" w:cs="Tahoma"/>
                <w:sz w:val="20"/>
                <w:szCs w:val="20"/>
              </w:rPr>
            </w:pPr>
            <w:r>
              <w:rPr>
                <w:rFonts w:ascii="Tahoma" w:hAnsi="Tahoma" w:cs="Tahoma"/>
                <w:sz w:val="20"/>
                <w:szCs w:val="20"/>
              </w:rPr>
              <w:t xml:space="preserve">Departamento de Servicios Educativos </w:t>
            </w:r>
          </w:p>
        </w:tc>
        <w:tc>
          <w:tcPr>
            <w:tcW w:w="1373" w:type="dxa"/>
            <w:shd w:val="clear" w:color="auto" w:fill="FFFFFF" w:themeFill="background1"/>
          </w:tcPr>
          <w:p w14:paraId="0A7530B5" w14:textId="3CAEF358" w:rsidR="00634F2A" w:rsidRPr="003F4E93" w:rsidRDefault="00481725" w:rsidP="003F4E93">
            <w:pPr>
              <w:jc w:val="center"/>
              <w:rPr>
                <w:rFonts w:ascii="Tahoma" w:hAnsi="Tahoma" w:cs="Tahoma"/>
                <w:sz w:val="20"/>
                <w:szCs w:val="20"/>
              </w:rPr>
            </w:pPr>
            <w:r>
              <w:rPr>
                <w:rFonts w:ascii="Tahoma" w:hAnsi="Tahoma" w:cs="Tahoma"/>
                <w:sz w:val="20"/>
                <w:szCs w:val="20"/>
              </w:rPr>
              <w:t>278</w:t>
            </w:r>
          </w:p>
        </w:tc>
      </w:tr>
      <w:tr w:rsidR="00634F2A" w:rsidRPr="003F4E93" w14:paraId="6816E52D" w14:textId="77777777" w:rsidTr="00A43DAD">
        <w:tc>
          <w:tcPr>
            <w:tcW w:w="956" w:type="dxa"/>
            <w:shd w:val="clear" w:color="auto" w:fill="FFFFFF" w:themeFill="background1"/>
          </w:tcPr>
          <w:p w14:paraId="3202BB5B" w14:textId="77777777" w:rsidR="00634F2A" w:rsidRPr="003F4E93" w:rsidRDefault="00634F2A" w:rsidP="003F4E93">
            <w:pPr>
              <w:pStyle w:val="Prrafodelista"/>
              <w:ind w:left="0"/>
              <w:jc w:val="center"/>
              <w:rPr>
                <w:rFonts w:ascii="Tahoma" w:hAnsi="Tahoma" w:cs="Tahoma"/>
                <w:sz w:val="20"/>
                <w:szCs w:val="20"/>
              </w:rPr>
            </w:pPr>
          </w:p>
        </w:tc>
        <w:tc>
          <w:tcPr>
            <w:tcW w:w="9486" w:type="dxa"/>
            <w:shd w:val="clear" w:color="auto" w:fill="FFFFFF" w:themeFill="background1"/>
          </w:tcPr>
          <w:p w14:paraId="2DDA4D41" w14:textId="0230D4AA" w:rsidR="00634F2A" w:rsidRDefault="00634F2A" w:rsidP="003F4E93">
            <w:pPr>
              <w:tabs>
                <w:tab w:val="left" w:pos="500"/>
              </w:tabs>
              <w:rPr>
                <w:rFonts w:ascii="Tahoma" w:hAnsi="Tahoma" w:cs="Tahoma"/>
                <w:sz w:val="20"/>
                <w:szCs w:val="20"/>
              </w:rPr>
            </w:pPr>
            <w:r>
              <w:rPr>
                <w:rFonts w:ascii="Tahoma" w:hAnsi="Tahoma" w:cs="Tahoma"/>
                <w:sz w:val="20"/>
                <w:szCs w:val="20"/>
              </w:rPr>
              <w:t xml:space="preserve">Departamento de Servicios Técnicos </w:t>
            </w:r>
          </w:p>
        </w:tc>
        <w:tc>
          <w:tcPr>
            <w:tcW w:w="1373" w:type="dxa"/>
            <w:shd w:val="clear" w:color="auto" w:fill="FFFFFF" w:themeFill="background1"/>
          </w:tcPr>
          <w:p w14:paraId="2AD27D1F" w14:textId="586C4945" w:rsidR="00634F2A" w:rsidRPr="003F4E93" w:rsidRDefault="000D2EFD" w:rsidP="003F4E93">
            <w:pPr>
              <w:jc w:val="center"/>
              <w:rPr>
                <w:rFonts w:ascii="Tahoma" w:hAnsi="Tahoma" w:cs="Tahoma"/>
                <w:sz w:val="20"/>
                <w:szCs w:val="20"/>
              </w:rPr>
            </w:pPr>
            <w:r>
              <w:rPr>
                <w:rFonts w:ascii="Tahoma" w:hAnsi="Tahoma" w:cs="Tahoma"/>
                <w:sz w:val="20"/>
                <w:szCs w:val="20"/>
              </w:rPr>
              <w:t>280</w:t>
            </w:r>
          </w:p>
        </w:tc>
      </w:tr>
      <w:tr w:rsidR="00B84A73" w:rsidRPr="003F4E93" w14:paraId="38B3AE07" w14:textId="77777777" w:rsidTr="00A43DAD">
        <w:tc>
          <w:tcPr>
            <w:tcW w:w="956" w:type="dxa"/>
            <w:shd w:val="clear" w:color="auto" w:fill="FFFFFF" w:themeFill="background1"/>
          </w:tcPr>
          <w:p w14:paraId="6ACC08D8" w14:textId="77777777" w:rsidR="00B84A73" w:rsidRPr="003F4E93" w:rsidRDefault="00B84A73" w:rsidP="003F4E93">
            <w:pPr>
              <w:pStyle w:val="Prrafodelista"/>
              <w:ind w:left="0"/>
              <w:jc w:val="center"/>
              <w:rPr>
                <w:rFonts w:ascii="Tahoma" w:hAnsi="Tahoma" w:cs="Tahoma"/>
                <w:sz w:val="20"/>
                <w:szCs w:val="20"/>
              </w:rPr>
            </w:pPr>
          </w:p>
        </w:tc>
        <w:tc>
          <w:tcPr>
            <w:tcW w:w="9486" w:type="dxa"/>
            <w:shd w:val="clear" w:color="auto" w:fill="FFFFFF" w:themeFill="background1"/>
          </w:tcPr>
          <w:p w14:paraId="307C2B19" w14:textId="552D7D09" w:rsidR="00B84A73" w:rsidRDefault="00B84A73" w:rsidP="003F4E93">
            <w:pPr>
              <w:tabs>
                <w:tab w:val="left" w:pos="500"/>
              </w:tabs>
              <w:rPr>
                <w:rFonts w:ascii="Tahoma" w:hAnsi="Tahoma" w:cs="Tahoma"/>
                <w:sz w:val="20"/>
                <w:szCs w:val="20"/>
              </w:rPr>
            </w:pPr>
            <w:r>
              <w:rPr>
                <w:rFonts w:ascii="Tahoma" w:hAnsi="Tahoma" w:cs="Tahoma"/>
                <w:sz w:val="20"/>
                <w:szCs w:val="20"/>
              </w:rPr>
              <w:t xml:space="preserve">Dirección de Remuneraciones </w:t>
            </w:r>
          </w:p>
        </w:tc>
        <w:tc>
          <w:tcPr>
            <w:tcW w:w="1373" w:type="dxa"/>
            <w:shd w:val="clear" w:color="auto" w:fill="FFFFFF" w:themeFill="background1"/>
          </w:tcPr>
          <w:p w14:paraId="268E35D3" w14:textId="1F66F5CF" w:rsidR="00B84A73" w:rsidRPr="003F4E93" w:rsidRDefault="00D24BDA" w:rsidP="003F4E93">
            <w:pPr>
              <w:jc w:val="center"/>
              <w:rPr>
                <w:rFonts w:ascii="Tahoma" w:hAnsi="Tahoma" w:cs="Tahoma"/>
                <w:sz w:val="20"/>
                <w:szCs w:val="20"/>
              </w:rPr>
            </w:pPr>
            <w:r>
              <w:rPr>
                <w:rFonts w:ascii="Tahoma" w:hAnsi="Tahoma" w:cs="Tahoma"/>
                <w:sz w:val="20"/>
                <w:szCs w:val="20"/>
              </w:rPr>
              <w:t>281</w:t>
            </w:r>
          </w:p>
        </w:tc>
      </w:tr>
      <w:tr w:rsidR="00B84A73" w:rsidRPr="003F4E93" w14:paraId="5AE4899E" w14:textId="77777777" w:rsidTr="00A43DAD">
        <w:tc>
          <w:tcPr>
            <w:tcW w:w="956" w:type="dxa"/>
            <w:shd w:val="clear" w:color="auto" w:fill="FFFFFF" w:themeFill="background1"/>
          </w:tcPr>
          <w:p w14:paraId="1BBA56C7" w14:textId="77777777" w:rsidR="00B84A73" w:rsidRPr="003F4E93" w:rsidRDefault="00B84A73" w:rsidP="003F4E93">
            <w:pPr>
              <w:pStyle w:val="Prrafodelista"/>
              <w:ind w:left="0"/>
              <w:jc w:val="center"/>
              <w:rPr>
                <w:rFonts w:ascii="Tahoma" w:hAnsi="Tahoma" w:cs="Tahoma"/>
                <w:sz w:val="20"/>
                <w:szCs w:val="20"/>
              </w:rPr>
            </w:pPr>
          </w:p>
        </w:tc>
        <w:tc>
          <w:tcPr>
            <w:tcW w:w="9486" w:type="dxa"/>
            <w:shd w:val="clear" w:color="auto" w:fill="FFFFFF" w:themeFill="background1"/>
          </w:tcPr>
          <w:p w14:paraId="569FD00E" w14:textId="5E2AC678" w:rsidR="00B84A73" w:rsidRDefault="00B84A73" w:rsidP="003F4E93">
            <w:pPr>
              <w:tabs>
                <w:tab w:val="left" w:pos="500"/>
              </w:tabs>
              <w:rPr>
                <w:rFonts w:ascii="Tahoma" w:hAnsi="Tahoma" w:cs="Tahoma"/>
                <w:sz w:val="20"/>
                <w:szCs w:val="20"/>
              </w:rPr>
            </w:pPr>
            <w:r>
              <w:rPr>
                <w:rFonts w:ascii="Tahoma" w:hAnsi="Tahoma" w:cs="Tahoma"/>
                <w:sz w:val="20"/>
                <w:szCs w:val="20"/>
              </w:rPr>
              <w:t xml:space="preserve">Subdirección de Procesamiento de Nómina </w:t>
            </w:r>
          </w:p>
        </w:tc>
        <w:tc>
          <w:tcPr>
            <w:tcW w:w="1373" w:type="dxa"/>
            <w:shd w:val="clear" w:color="auto" w:fill="FFFFFF" w:themeFill="background1"/>
          </w:tcPr>
          <w:p w14:paraId="4BFD9907" w14:textId="514A1F26" w:rsidR="00B84A73" w:rsidRPr="003F4E93" w:rsidRDefault="00D24BDA" w:rsidP="003F4E93">
            <w:pPr>
              <w:jc w:val="center"/>
              <w:rPr>
                <w:rFonts w:ascii="Tahoma" w:hAnsi="Tahoma" w:cs="Tahoma"/>
                <w:sz w:val="20"/>
                <w:szCs w:val="20"/>
              </w:rPr>
            </w:pPr>
            <w:r>
              <w:rPr>
                <w:rFonts w:ascii="Tahoma" w:hAnsi="Tahoma" w:cs="Tahoma"/>
                <w:sz w:val="20"/>
                <w:szCs w:val="20"/>
              </w:rPr>
              <w:t>282</w:t>
            </w:r>
          </w:p>
        </w:tc>
      </w:tr>
      <w:tr w:rsidR="00B84A73" w:rsidRPr="003F4E93" w14:paraId="2B5F82EA" w14:textId="77777777" w:rsidTr="00A43DAD">
        <w:tc>
          <w:tcPr>
            <w:tcW w:w="956" w:type="dxa"/>
            <w:shd w:val="clear" w:color="auto" w:fill="FFFFFF" w:themeFill="background1"/>
          </w:tcPr>
          <w:p w14:paraId="066D1734" w14:textId="77777777" w:rsidR="00B84A73" w:rsidRPr="003F4E93" w:rsidRDefault="00B84A73" w:rsidP="003F4E93">
            <w:pPr>
              <w:pStyle w:val="Prrafodelista"/>
              <w:ind w:left="0"/>
              <w:jc w:val="center"/>
              <w:rPr>
                <w:rFonts w:ascii="Tahoma" w:hAnsi="Tahoma" w:cs="Tahoma"/>
                <w:sz w:val="20"/>
                <w:szCs w:val="20"/>
              </w:rPr>
            </w:pPr>
          </w:p>
        </w:tc>
        <w:tc>
          <w:tcPr>
            <w:tcW w:w="9486" w:type="dxa"/>
            <w:shd w:val="clear" w:color="auto" w:fill="FFFFFF" w:themeFill="background1"/>
          </w:tcPr>
          <w:p w14:paraId="221FD9E5" w14:textId="34BDD67E" w:rsidR="00B84A73" w:rsidRDefault="00B84A73" w:rsidP="003F4E93">
            <w:pPr>
              <w:tabs>
                <w:tab w:val="left" w:pos="500"/>
              </w:tabs>
              <w:rPr>
                <w:rFonts w:ascii="Tahoma" w:hAnsi="Tahoma" w:cs="Tahoma"/>
                <w:sz w:val="20"/>
                <w:szCs w:val="20"/>
              </w:rPr>
            </w:pPr>
            <w:r>
              <w:rPr>
                <w:rFonts w:ascii="Tahoma" w:hAnsi="Tahoma" w:cs="Tahoma"/>
                <w:sz w:val="20"/>
                <w:szCs w:val="20"/>
              </w:rPr>
              <w:t>Departamento de Procesamiento de Nómina</w:t>
            </w:r>
          </w:p>
        </w:tc>
        <w:tc>
          <w:tcPr>
            <w:tcW w:w="1373" w:type="dxa"/>
            <w:shd w:val="clear" w:color="auto" w:fill="FFFFFF" w:themeFill="background1"/>
          </w:tcPr>
          <w:p w14:paraId="3AF6DBEA" w14:textId="414B3C2A" w:rsidR="00B84A73" w:rsidRPr="003F4E93" w:rsidRDefault="005C10B6" w:rsidP="003F4E93">
            <w:pPr>
              <w:jc w:val="center"/>
              <w:rPr>
                <w:rFonts w:ascii="Tahoma" w:hAnsi="Tahoma" w:cs="Tahoma"/>
                <w:sz w:val="20"/>
                <w:szCs w:val="20"/>
              </w:rPr>
            </w:pPr>
            <w:r>
              <w:rPr>
                <w:rFonts w:ascii="Tahoma" w:hAnsi="Tahoma" w:cs="Tahoma"/>
                <w:sz w:val="20"/>
                <w:szCs w:val="20"/>
              </w:rPr>
              <w:t>283</w:t>
            </w:r>
          </w:p>
        </w:tc>
      </w:tr>
      <w:tr w:rsidR="00B84A73" w:rsidRPr="003F4E93" w14:paraId="6D924222" w14:textId="77777777" w:rsidTr="00A43DAD">
        <w:tc>
          <w:tcPr>
            <w:tcW w:w="956" w:type="dxa"/>
            <w:shd w:val="clear" w:color="auto" w:fill="FFFFFF" w:themeFill="background1"/>
          </w:tcPr>
          <w:p w14:paraId="4E03A7DE" w14:textId="77777777" w:rsidR="00B84A73" w:rsidRPr="003F4E93" w:rsidRDefault="00B84A73" w:rsidP="003F4E93">
            <w:pPr>
              <w:pStyle w:val="Prrafodelista"/>
              <w:ind w:left="0"/>
              <w:jc w:val="center"/>
              <w:rPr>
                <w:rFonts w:ascii="Tahoma" w:hAnsi="Tahoma" w:cs="Tahoma"/>
                <w:sz w:val="20"/>
                <w:szCs w:val="20"/>
              </w:rPr>
            </w:pPr>
          </w:p>
        </w:tc>
        <w:tc>
          <w:tcPr>
            <w:tcW w:w="9486" w:type="dxa"/>
            <w:shd w:val="clear" w:color="auto" w:fill="FFFFFF" w:themeFill="background1"/>
          </w:tcPr>
          <w:p w14:paraId="7D4BC1EB" w14:textId="43DA8F59" w:rsidR="00B84A73" w:rsidRDefault="00B84A73" w:rsidP="003F4E93">
            <w:pPr>
              <w:tabs>
                <w:tab w:val="left" w:pos="500"/>
              </w:tabs>
              <w:rPr>
                <w:rFonts w:ascii="Tahoma" w:hAnsi="Tahoma" w:cs="Tahoma"/>
                <w:sz w:val="20"/>
                <w:szCs w:val="20"/>
              </w:rPr>
            </w:pPr>
            <w:r>
              <w:rPr>
                <w:rFonts w:ascii="Tahoma" w:hAnsi="Tahoma" w:cs="Tahoma"/>
                <w:sz w:val="20"/>
                <w:szCs w:val="20"/>
              </w:rPr>
              <w:t xml:space="preserve">Departamento de Pagos a Terceros y Obligaciones </w:t>
            </w:r>
          </w:p>
        </w:tc>
        <w:tc>
          <w:tcPr>
            <w:tcW w:w="1373" w:type="dxa"/>
            <w:shd w:val="clear" w:color="auto" w:fill="FFFFFF" w:themeFill="background1"/>
          </w:tcPr>
          <w:p w14:paraId="5E5B3F24" w14:textId="3B26069B" w:rsidR="00B84A73" w:rsidRPr="003F4E93" w:rsidRDefault="00E16FCC" w:rsidP="003F4E93">
            <w:pPr>
              <w:jc w:val="center"/>
              <w:rPr>
                <w:rFonts w:ascii="Tahoma" w:hAnsi="Tahoma" w:cs="Tahoma"/>
                <w:sz w:val="20"/>
                <w:szCs w:val="20"/>
              </w:rPr>
            </w:pPr>
            <w:r>
              <w:rPr>
                <w:rFonts w:ascii="Tahoma" w:hAnsi="Tahoma" w:cs="Tahoma"/>
                <w:sz w:val="20"/>
                <w:szCs w:val="20"/>
              </w:rPr>
              <w:t>285</w:t>
            </w:r>
          </w:p>
        </w:tc>
      </w:tr>
      <w:tr w:rsidR="00443C73" w:rsidRPr="003F4E93" w14:paraId="7388223B" w14:textId="77777777" w:rsidTr="00A43DAD">
        <w:tc>
          <w:tcPr>
            <w:tcW w:w="956" w:type="dxa"/>
            <w:shd w:val="clear" w:color="auto" w:fill="FFFFFF" w:themeFill="background1"/>
          </w:tcPr>
          <w:p w14:paraId="2ED7B172" w14:textId="77777777" w:rsidR="00443C73" w:rsidRPr="003F4E93" w:rsidRDefault="00443C73" w:rsidP="003F4E93">
            <w:pPr>
              <w:pStyle w:val="Prrafodelista"/>
              <w:ind w:left="0"/>
              <w:jc w:val="center"/>
              <w:rPr>
                <w:rFonts w:ascii="Tahoma" w:hAnsi="Tahoma" w:cs="Tahoma"/>
                <w:sz w:val="20"/>
                <w:szCs w:val="20"/>
              </w:rPr>
            </w:pPr>
          </w:p>
        </w:tc>
        <w:tc>
          <w:tcPr>
            <w:tcW w:w="9486" w:type="dxa"/>
            <w:shd w:val="clear" w:color="auto" w:fill="FFFFFF" w:themeFill="background1"/>
          </w:tcPr>
          <w:p w14:paraId="23BF373C" w14:textId="5CCA7FB4" w:rsidR="00443C73" w:rsidRDefault="00443C73" w:rsidP="003F4E93">
            <w:pPr>
              <w:tabs>
                <w:tab w:val="left" w:pos="500"/>
              </w:tabs>
              <w:rPr>
                <w:rFonts w:ascii="Tahoma" w:hAnsi="Tahoma" w:cs="Tahoma"/>
                <w:sz w:val="20"/>
                <w:szCs w:val="20"/>
              </w:rPr>
            </w:pPr>
            <w:r>
              <w:rPr>
                <w:rFonts w:ascii="Tahoma" w:hAnsi="Tahoma" w:cs="Tahoma"/>
                <w:sz w:val="20"/>
                <w:szCs w:val="20"/>
              </w:rPr>
              <w:t xml:space="preserve">Subdirección de Honorarios </w:t>
            </w:r>
          </w:p>
        </w:tc>
        <w:tc>
          <w:tcPr>
            <w:tcW w:w="1373" w:type="dxa"/>
            <w:shd w:val="clear" w:color="auto" w:fill="FFFFFF" w:themeFill="background1"/>
          </w:tcPr>
          <w:p w14:paraId="79B6C3F2" w14:textId="59F6CEC2" w:rsidR="00443C73" w:rsidRPr="003F4E93" w:rsidRDefault="00CD592B" w:rsidP="003F4E93">
            <w:pPr>
              <w:jc w:val="center"/>
              <w:rPr>
                <w:rFonts w:ascii="Tahoma" w:hAnsi="Tahoma" w:cs="Tahoma"/>
                <w:sz w:val="20"/>
                <w:szCs w:val="20"/>
              </w:rPr>
            </w:pPr>
            <w:r>
              <w:rPr>
                <w:rFonts w:ascii="Tahoma" w:hAnsi="Tahoma" w:cs="Tahoma"/>
                <w:sz w:val="20"/>
                <w:szCs w:val="20"/>
              </w:rPr>
              <w:t>286</w:t>
            </w:r>
          </w:p>
        </w:tc>
      </w:tr>
      <w:tr w:rsidR="00443C73" w:rsidRPr="003F4E93" w14:paraId="7550FE48" w14:textId="77777777" w:rsidTr="00A43DAD">
        <w:tc>
          <w:tcPr>
            <w:tcW w:w="956" w:type="dxa"/>
            <w:shd w:val="clear" w:color="auto" w:fill="FFFFFF" w:themeFill="background1"/>
          </w:tcPr>
          <w:p w14:paraId="5E7E1626" w14:textId="77777777" w:rsidR="00443C73" w:rsidRPr="003F4E93" w:rsidRDefault="00443C73" w:rsidP="003F4E93">
            <w:pPr>
              <w:pStyle w:val="Prrafodelista"/>
              <w:ind w:left="0"/>
              <w:jc w:val="center"/>
              <w:rPr>
                <w:rFonts w:ascii="Tahoma" w:hAnsi="Tahoma" w:cs="Tahoma"/>
                <w:sz w:val="20"/>
                <w:szCs w:val="20"/>
              </w:rPr>
            </w:pPr>
          </w:p>
        </w:tc>
        <w:tc>
          <w:tcPr>
            <w:tcW w:w="9486" w:type="dxa"/>
            <w:shd w:val="clear" w:color="auto" w:fill="FFFFFF" w:themeFill="background1"/>
          </w:tcPr>
          <w:p w14:paraId="2624A944" w14:textId="2035CF0E" w:rsidR="00443C73" w:rsidRDefault="00443C73" w:rsidP="003F4E93">
            <w:pPr>
              <w:tabs>
                <w:tab w:val="left" w:pos="500"/>
              </w:tabs>
              <w:rPr>
                <w:rFonts w:ascii="Tahoma" w:hAnsi="Tahoma" w:cs="Tahoma"/>
                <w:sz w:val="20"/>
                <w:szCs w:val="20"/>
              </w:rPr>
            </w:pPr>
            <w:r>
              <w:rPr>
                <w:rFonts w:ascii="Tahoma" w:hAnsi="Tahoma" w:cs="Tahoma"/>
                <w:sz w:val="20"/>
                <w:szCs w:val="20"/>
              </w:rPr>
              <w:t xml:space="preserve">Departamento de Honorarios </w:t>
            </w:r>
          </w:p>
        </w:tc>
        <w:tc>
          <w:tcPr>
            <w:tcW w:w="1373" w:type="dxa"/>
            <w:shd w:val="clear" w:color="auto" w:fill="FFFFFF" w:themeFill="background1"/>
          </w:tcPr>
          <w:p w14:paraId="677E5A09" w14:textId="0114AC96" w:rsidR="00443C73" w:rsidRPr="003F4E93" w:rsidRDefault="008A5914" w:rsidP="003F4E93">
            <w:pPr>
              <w:jc w:val="center"/>
              <w:rPr>
                <w:rFonts w:ascii="Tahoma" w:hAnsi="Tahoma" w:cs="Tahoma"/>
                <w:sz w:val="20"/>
                <w:szCs w:val="20"/>
              </w:rPr>
            </w:pPr>
            <w:r>
              <w:rPr>
                <w:rFonts w:ascii="Tahoma" w:hAnsi="Tahoma" w:cs="Tahoma"/>
                <w:sz w:val="20"/>
                <w:szCs w:val="20"/>
              </w:rPr>
              <w:t>287</w:t>
            </w:r>
          </w:p>
        </w:tc>
      </w:tr>
      <w:tr w:rsidR="00443C73" w:rsidRPr="003F4E93" w14:paraId="4F661C08" w14:textId="77777777" w:rsidTr="00A43DAD">
        <w:tc>
          <w:tcPr>
            <w:tcW w:w="956" w:type="dxa"/>
            <w:shd w:val="clear" w:color="auto" w:fill="FFFFFF" w:themeFill="background1"/>
          </w:tcPr>
          <w:p w14:paraId="607FBDA8" w14:textId="77777777" w:rsidR="00443C73" w:rsidRPr="003F4E93" w:rsidRDefault="00443C73" w:rsidP="003F4E93">
            <w:pPr>
              <w:pStyle w:val="Prrafodelista"/>
              <w:ind w:left="0"/>
              <w:jc w:val="center"/>
              <w:rPr>
                <w:rFonts w:ascii="Tahoma" w:hAnsi="Tahoma" w:cs="Tahoma"/>
                <w:sz w:val="20"/>
                <w:szCs w:val="20"/>
              </w:rPr>
            </w:pPr>
          </w:p>
        </w:tc>
        <w:tc>
          <w:tcPr>
            <w:tcW w:w="9486" w:type="dxa"/>
            <w:shd w:val="clear" w:color="auto" w:fill="FFFFFF" w:themeFill="background1"/>
          </w:tcPr>
          <w:p w14:paraId="1F9BBC29" w14:textId="6B33E56B" w:rsidR="00443C73" w:rsidRDefault="00443C73" w:rsidP="003F4E93">
            <w:pPr>
              <w:tabs>
                <w:tab w:val="left" w:pos="500"/>
              </w:tabs>
              <w:rPr>
                <w:rFonts w:ascii="Tahoma" w:hAnsi="Tahoma" w:cs="Tahoma"/>
                <w:sz w:val="20"/>
                <w:szCs w:val="20"/>
              </w:rPr>
            </w:pPr>
            <w:r>
              <w:rPr>
                <w:rFonts w:ascii="Tahoma" w:hAnsi="Tahoma" w:cs="Tahoma"/>
                <w:sz w:val="20"/>
                <w:szCs w:val="20"/>
              </w:rPr>
              <w:t xml:space="preserve">Dirección de Registro y Procesamiento de Retribuciones y Prestaciones de Diputadas y Diputados </w:t>
            </w:r>
          </w:p>
        </w:tc>
        <w:tc>
          <w:tcPr>
            <w:tcW w:w="1373" w:type="dxa"/>
            <w:shd w:val="clear" w:color="auto" w:fill="FFFFFF" w:themeFill="background1"/>
          </w:tcPr>
          <w:p w14:paraId="348E3A7A" w14:textId="6536FD06" w:rsidR="00443C73" w:rsidRPr="003F4E93" w:rsidRDefault="008A5914" w:rsidP="003F4E93">
            <w:pPr>
              <w:jc w:val="center"/>
              <w:rPr>
                <w:rFonts w:ascii="Tahoma" w:hAnsi="Tahoma" w:cs="Tahoma"/>
                <w:sz w:val="20"/>
                <w:szCs w:val="20"/>
              </w:rPr>
            </w:pPr>
            <w:r>
              <w:rPr>
                <w:rFonts w:ascii="Tahoma" w:hAnsi="Tahoma" w:cs="Tahoma"/>
                <w:sz w:val="20"/>
                <w:szCs w:val="20"/>
              </w:rPr>
              <w:t>288</w:t>
            </w:r>
          </w:p>
        </w:tc>
      </w:tr>
      <w:tr w:rsidR="00AA5475" w:rsidRPr="003F4E93" w14:paraId="0FDDE37B" w14:textId="77777777" w:rsidTr="00A43DAD">
        <w:tc>
          <w:tcPr>
            <w:tcW w:w="956" w:type="dxa"/>
            <w:shd w:val="clear" w:color="auto" w:fill="FFFFFF" w:themeFill="background1"/>
          </w:tcPr>
          <w:p w14:paraId="5471BFBC" w14:textId="77777777" w:rsidR="00AA5475" w:rsidRPr="003F4E93" w:rsidRDefault="00AA5475" w:rsidP="003F4E93">
            <w:pPr>
              <w:pStyle w:val="Prrafodelista"/>
              <w:ind w:left="0"/>
              <w:jc w:val="center"/>
              <w:rPr>
                <w:rFonts w:ascii="Tahoma" w:hAnsi="Tahoma" w:cs="Tahoma"/>
                <w:sz w:val="20"/>
                <w:szCs w:val="20"/>
              </w:rPr>
            </w:pPr>
          </w:p>
        </w:tc>
        <w:tc>
          <w:tcPr>
            <w:tcW w:w="9486" w:type="dxa"/>
            <w:shd w:val="clear" w:color="auto" w:fill="FFFFFF" w:themeFill="background1"/>
          </w:tcPr>
          <w:p w14:paraId="2AD5810A" w14:textId="6643318D" w:rsidR="00AA5475" w:rsidRDefault="00AA5475" w:rsidP="003F4E93">
            <w:pPr>
              <w:tabs>
                <w:tab w:val="left" w:pos="500"/>
              </w:tabs>
              <w:rPr>
                <w:rFonts w:ascii="Tahoma" w:hAnsi="Tahoma" w:cs="Tahoma"/>
                <w:sz w:val="20"/>
                <w:szCs w:val="20"/>
              </w:rPr>
            </w:pPr>
            <w:r>
              <w:rPr>
                <w:rFonts w:ascii="Tahoma" w:hAnsi="Tahoma" w:cs="Tahoma"/>
                <w:sz w:val="20"/>
                <w:szCs w:val="20"/>
              </w:rPr>
              <w:t xml:space="preserve">Subdirección de Procesamiento de Dietas </w:t>
            </w:r>
          </w:p>
        </w:tc>
        <w:tc>
          <w:tcPr>
            <w:tcW w:w="1373" w:type="dxa"/>
            <w:shd w:val="clear" w:color="auto" w:fill="FFFFFF" w:themeFill="background1"/>
          </w:tcPr>
          <w:p w14:paraId="5BC42C21" w14:textId="62B11DC8" w:rsidR="00AA5475" w:rsidRPr="003F4E93" w:rsidRDefault="008A5914" w:rsidP="003F4E93">
            <w:pPr>
              <w:jc w:val="center"/>
              <w:rPr>
                <w:rFonts w:ascii="Tahoma" w:hAnsi="Tahoma" w:cs="Tahoma"/>
                <w:sz w:val="20"/>
                <w:szCs w:val="20"/>
              </w:rPr>
            </w:pPr>
            <w:r>
              <w:rPr>
                <w:rFonts w:ascii="Tahoma" w:hAnsi="Tahoma" w:cs="Tahoma"/>
                <w:sz w:val="20"/>
                <w:szCs w:val="20"/>
              </w:rPr>
              <w:t>290</w:t>
            </w:r>
          </w:p>
        </w:tc>
      </w:tr>
      <w:tr w:rsidR="00AA5475" w:rsidRPr="003F4E93" w14:paraId="0D0680E8" w14:textId="77777777" w:rsidTr="00A43DAD">
        <w:tc>
          <w:tcPr>
            <w:tcW w:w="956" w:type="dxa"/>
            <w:shd w:val="clear" w:color="auto" w:fill="FFFFFF" w:themeFill="background1"/>
          </w:tcPr>
          <w:p w14:paraId="4F69AA5B" w14:textId="77777777" w:rsidR="00AA5475" w:rsidRPr="003F4E93" w:rsidRDefault="00AA5475" w:rsidP="003F4E93">
            <w:pPr>
              <w:pStyle w:val="Prrafodelista"/>
              <w:ind w:left="0"/>
              <w:jc w:val="center"/>
              <w:rPr>
                <w:rFonts w:ascii="Tahoma" w:hAnsi="Tahoma" w:cs="Tahoma"/>
                <w:sz w:val="20"/>
                <w:szCs w:val="20"/>
              </w:rPr>
            </w:pPr>
          </w:p>
        </w:tc>
        <w:tc>
          <w:tcPr>
            <w:tcW w:w="9486" w:type="dxa"/>
            <w:shd w:val="clear" w:color="auto" w:fill="FFFFFF" w:themeFill="background1"/>
          </w:tcPr>
          <w:p w14:paraId="23B94CFC" w14:textId="7273DAF1" w:rsidR="00AA5475" w:rsidRDefault="006C15A2" w:rsidP="003F4E93">
            <w:pPr>
              <w:tabs>
                <w:tab w:val="left" w:pos="500"/>
              </w:tabs>
              <w:rPr>
                <w:rFonts w:ascii="Tahoma" w:hAnsi="Tahoma" w:cs="Tahoma"/>
                <w:sz w:val="20"/>
                <w:szCs w:val="20"/>
              </w:rPr>
            </w:pPr>
            <w:r>
              <w:rPr>
                <w:rFonts w:ascii="Tahoma" w:hAnsi="Tahoma" w:cs="Tahoma"/>
                <w:sz w:val="20"/>
                <w:szCs w:val="20"/>
              </w:rPr>
              <w:t xml:space="preserve">Departamento de Dietas </w:t>
            </w:r>
          </w:p>
        </w:tc>
        <w:tc>
          <w:tcPr>
            <w:tcW w:w="1373" w:type="dxa"/>
            <w:shd w:val="clear" w:color="auto" w:fill="FFFFFF" w:themeFill="background1"/>
          </w:tcPr>
          <w:p w14:paraId="16CB36EB" w14:textId="57BBDC03" w:rsidR="00AA5475" w:rsidRPr="003F4E93" w:rsidRDefault="008A5914" w:rsidP="003F4E93">
            <w:pPr>
              <w:jc w:val="center"/>
              <w:rPr>
                <w:rFonts w:ascii="Tahoma" w:hAnsi="Tahoma" w:cs="Tahoma"/>
                <w:sz w:val="20"/>
                <w:szCs w:val="20"/>
              </w:rPr>
            </w:pPr>
            <w:r>
              <w:rPr>
                <w:rFonts w:ascii="Tahoma" w:hAnsi="Tahoma" w:cs="Tahoma"/>
                <w:sz w:val="20"/>
                <w:szCs w:val="20"/>
              </w:rPr>
              <w:t>291</w:t>
            </w:r>
          </w:p>
        </w:tc>
      </w:tr>
      <w:tr w:rsidR="006C15A2" w:rsidRPr="003F4E93" w14:paraId="072B45F4" w14:textId="77777777" w:rsidTr="00A43DAD">
        <w:tc>
          <w:tcPr>
            <w:tcW w:w="956" w:type="dxa"/>
            <w:shd w:val="clear" w:color="auto" w:fill="FFFFFF" w:themeFill="background1"/>
          </w:tcPr>
          <w:p w14:paraId="6E35595E" w14:textId="77777777" w:rsidR="006C15A2" w:rsidRPr="003F4E93" w:rsidRDefault="006C15A2" w:rsidP="003F4E93">
            <w:pPr>
              <w:pStyle w:val="Prrafodelista"/>
              <w:ind w:left="0"/>
              <w:jc w:val="center"/>
              <w:rPr>
                <w:rFonts w:ascii="Tahoma" w:hAnsi="Tahoma" w:cs="Tahoma"/>
                <w:sz w:val="20"/>
                <w:szCs w:val="20"/>
              </w:rPr>
            </w:pPr>
          </w:p>
        </w:tc>
        <w:tc>
          <w:tcPr>
            <w:tcW w:w="9486" w:type="dxa"/>
            <w:shd w:val="clear" w:color="auto" w:fill="FFFFFF" w:themeFill="background1"/>
          </w:tcPr>
          <w:p w14:paraId="0FB26B94" w14:textId="51359055" w:rsidR="006C15A2" w:rsidRDefault="006C15A2" w:rsidP="003F4E93">
            <w:pPr>
              <w:tabs>
                <w:tab w:val="left" w:pos="500"/>
              </w:tabs>
              <w:rPr>
                <w:rFonts w:ascii="Tahoma" w:hAnsi="Tahoma" w:cs="Tahoma"/>
                <w:sz w:val="20"/>
                <w:szCs w:val="20"/>
              </w:rPr>
            </w:pPr>
            <w:r>
              <w:rPr>
                <w:rFonts w:ascii="Tahoma" w:hAnsi="Tahoma" w:cs="Tahoma"/>
                <w:sz w:val="20"/>
                <w:szCs w:val="20"/>
              </w:rPr>
              <w:t>Departamento de Prestaciones a Diputadas y Diputados</w:t>
            </w:r>
          </w:p>
        </w:tc>
        <w:tc>
          <w:tcPr>
            <w:tcW w:w="1373" w:type="dxa"/>
            <w:shd w:val="clear" w:color="auto" w:fill="FFFFFF" w:themeFill="background1"/>
          </w:tcPr>
          <w:p w14:paraId="4AD5CD21" w14:textId="712DB763" w:rsidR="006C15A2" w:rsidRPr="003F4E93" w:rsidRDefault="008A5914" w:rsidP="003F4E93">
            <w:pPr>
              <w:jc w:val="center"/>
              <w:rPr>
                <w:rFonts w:ascii="Tahoma" w:hAnsi="Tahoma" w:cs="Tahoma"/>
                <w:sz w:val="20"/>
                <w:szCs w:val="20"/>
              </w:rPr>
            </w:pPr>
            <w:r>
              <w:rPr>
                <w:rFonts w:ascii="Tahoma" w:hAnsi="Tahoma" w:cs="Tahoma"/>
                <w:sz w:val="20"/>
                <w:szCs w:val="20"/>
              </w:rPr>
              <w:t>292</w:t>
            </w:r>
          </w:p>
        </w:tc>
      </w:tr>
      <w:tr w:rsidR="005478D5" w:rsidRPr="001D268F" w14:paraId="2C145481" w14:textId="77777777" w:rsidTr="00A43DAD">
        <w:tc>
          <w:tcPr>
            <w:tcW w:w="956" w:type="dxa"/>
            <w:shd w:val="clear" w:color="auto" w:fill="D9D9D9" w:themeFill="background1" w:themeFillShade="D9"/>
          </w:tcPr>
          <w:p w14:paraId="27877EC2" w14:textId="17AD7522" w:rsidR="005478D5" w:rsidRPr="001D268F" w:rsidRDefault="005478D5" w:rsidP="003F4E93">
            <w:pPr>
              <w:pStyle w:val="Prrafodelista"/>
              <w:ind w:left="0"/>
              <w:jc w:val="center"/>
              <w:rPr>
                <w:rFonts w:ascii="Tahoma" w:hAnsi="Tahoma" w:cs="Tahoma"/>
                <w:b/>
                <w:sz w:val="20"/>
                <w:szCs w:val="20"/>
              </w:rPr>
            </w:pPr>
            <w:r w:rsidRPr="001D268F">
              <w:rPr>
                <w:rFonts w:ascii="Tahoma" w:hAnsi="Tahoma" w:cs="Tahoma"/>
                <w:b/>
                <w:sz w:val="20"/>
                <w:szCs w:val="20"/>
              </w:rPr>
              <w:t>3.3.</w:t>
            </w:r>
          </w:p>
        </w:tc>
        <w:tc>
          <w:tcPr>
            <w:tcW w:w="9486" w:type="dxa"/>
            <w:shd w:val="clear" w:color="auto" w:fill="D9D9D9" w:themeFill="background1" w:themeFillShade="D9"/>
          </w:tcPr>
          <w:p w14:paraId="1416AEDF" w14:textId="47277C24" w:rsidR="005478D5" w:rsidRPr="001D268F" w:rsidRDefault="005478D5" w:rsidP="003F4E93">
            <w:pPr>
              <w:tabs>
                <w:tab w:val="left" w:pos="500"/>
              </w:tabs>
              <w:rPr>
                <w:rFonts w:ascii="Tahoma" w:hAnsi="Tahoma" w:cs="Tahoma"/>
                <w:b/>
                <w:sz w:val="20"/>
                <w:szCs w:val="20"/>
              </w:rPr>
            </w:pPr>
            <w:r w:rsidRPr="001D268F">
              <w:rPr>
                <w:rFonts w:ascii="Tahoma" w:hAnsi="Tahoma" w:cs="Tahoma"/>
                <w:b/>
                <w:sz w:val="20"/>
                <w:szCs w:val="20"/>
              </w:rPr>
              <w:t xml:space="preserve">Dirección General de Recursos Materiales y Servicios </w:t>
            </w:r>
          </w:p>
        </w:tc>
        <w:tc>
          <w:tcPr>
            <w:tcW w:w="1373" w:type="dxa"/>
            <w:shd w:val="clear" w:color="auto" w:fill="D9D9D9" w:themeFill="background1" w:themeFillShade="D9"/>
          </w:tcPr>
          <w:p w14:paraId="453F650C" w14:textId="303701FC" w:rsidR="005478D5" w:rsidRPr="001D268F" w:rsidRDefault="000C763E" w:rsidP="003F4E93">
            <w:pPr>
              <w:jc w:val="center"/>
              <w:rPr>
                <w:rFonts w:ascii="Tahoma" w:hAnsi="Tahoma" w:cs="Tahoma"/>
                <w:b/>
                <w:sz w:val="20"/>
                <w:szCs w:val="20"/>
              </w:rPr>
            </w:pPr>
            <w:r w:rsidRPr="001D268F">
              <w:rPr>
                <w:rFonts w:ascii="Tahoma" w:hAnsi="Tahoma" w:cs="Tahoma"/>
                <w:b/>
                <w:sz w:val="20"/>
                <w:szCs w:val="20"/>
              </w:rPr>
              <w:t>294</w:t>
            </w:r>
          </w:p>
        </w:tc>
      </w:tr>
      <w:tr w:rsidR="005478D5" w:rsidRPr="005478D5" w14:paraId="055A961B" w14:textId="77777777" w:rsidTr="00A43DAD">
        <w:tc>
          <w:tcPr>
            <w:tcW w:w="956" w:type="dxa"/>
            <w:shd w:val="clear" w:color="auto" w:fill="FFFFFF" w:themeFill="background1"/>
          </w:tcPr>
          <w:p w14:paraId="67FDECF6" w14:textId="77777777" w:rsidR="005478D5" w:rsidRPr="005478D5" w:rsidRDefault="005478D5" w:rsidP="003F4E93">
            <w:pPr>
              <w:pStyle w:val="Prrafodelista"/>
              <w:ind w:left="0"/>
              <w:jc w:val="center"/>
              <w:rPr>
                <w:rFonts w:ascii="Tahoma" w:hAnsi="Tahoma" w:cs="Tahoma"/>
                <w:sz w:val="20"/>
                <w:szCs w:val="20"/>
              </w:rPr>
            </w:pPr>
          </w:p>
        </w:tc>
        <w:tc>
          <w:tcPr>
            <w:tcW w:w="9486" w:type="dxa"/>
            <w:shd w:val="clear" w:color="auto" w:fill="FFFFFF" w:themeFill="background1"/>
          </w:tcPr>
          <w:p w14:paraId="13787BE7" w14:textId="4FF9F5B2" w:rsidR="005478D5" w:rsidRPr="005478D5" w:rsidRDefault="005478D5" w:rsidP="003F4E93">
            <w:pPr>
              <w:tabs>
                <w:tab w:val="left" w:pos="500"/>
              </w:tabs>
              <w:rPr>
                <w:rFonts w:ascii="Tahoma" w:hAnsi="Tahoma" w:cs="Tahoma"/>
                <w:sz w:val="20"/>
                <w:szCs w:val="20"/>
              </w:rPr>
            </w:pPr>
            <w:r w:rsidRPr="005478D5">
              <w:rPr>
                <w:rFonts w:ascii="Tahoma" w:hAnsi="Tahoma" w:cs="Tahoma"/>
                <w:sz w:val="20"/>
                <w:szCs w:val="20"/>
              </w:rPr>
              <w:t xml:space="preserve">Unidad de Programación y Administración de Servicios </w:t>
            </w:r>
          </w:p>
        </w:tc>
        <w:tc>
          <w:tcPr>
            <w:tcW w:w="1373" w:type="dxa"/>
            <w:shd w:val="clear" w:color="auto" w:fill="FFFFFF" w:themeFill="background1"/>
          </w:tcPr>
          <w:p w14:paraId="103611EE" w14:textId="59FE0989" w:rsidR="005478D5" w:rsidRPr="005478D5" w:rsidRDefault="000C763E" w:rsidP="003F4E93">
            <w:pPr>
              <w:jc w:val="center"/>
              <w:rPr>
                <w:rFonts w:ascii="Tahoma" w:hAnsi="Tahoma" w:cs="Tahoma"/>
                <w:sz w:val="20"/>
                <w:szCs w:val="20"/>
              </w:rPr>
            </w:pPr>
            <w:r>
              <w:rPr>
                <w:rFonts w:ascii="Tahoma" w:hAnsi="Tahoma" w:cs="Tahoma"/>
                <w:sz w:val="20"/>
                <w:szCs w:val="20"/>
              </w:rPr>
              <w:t>299</w:t>
            </w:r>
          </w:p>
        </w:tc>
      </w:tr>
      <w:tr w:rsidR="005478D5" w:rsidRPr="005478D5" w14:paraId="52BF218D" w14:textId="77777777" w:rsidTr="00A43DAD">
        <w:tc>
          <w:tcPr>
            <w:tcW w:w="956" w:type="dxa"/>
            <w:shd w:val="clear" w:color="auto" w:fill="FFFFFF" w:themeFill="background1"/>
          </w:tcPr>
          <w:p w14:paraId="577B2E4A" w14:textId="77777777" w:rsidR="005478D5" w:rsidRPr="005478D5" w:rsidRDefault="005478D5" w:rsidP="003F4E93">
            <w:pPr>
              <w:pStyle w:val="Prrafodelista"/>
              <w:ind w:left="0"/>
              <w:jc w:val="center"/>
              <w:rPr>
                <w:rFonts w:ascii="Tahoma" w:hAnsi="Tahoma" w:cs="Tahoma"/>
                <w:sz w:val="20"/>
                <w:szCs w:val="20"/>
              </w:rPr>
            </w:pPr>
          </w:p>
        </w:tc>
        <w:tc>
          <w:tcPr>
            <w:tcW w:w="9486" w:type="dxa"/>
            <w:shd w:val="clear" w:color="auto" w:fill="FFFFFF" w:themeFill="background1"/>
          </w:tcPr>
          <w:p w14:paraId="2BABAA8B" w14:textId="6B33F84D" w:rsidR="005478D5" w:rsidRPr="005478D5" w:rsidRDefault="005478D5" w:rsidP="003F4E93">
            <w:pPr>
              <w:tabs>
                <w:tab w:val="left" w:pos="500"/>
              </w:tabs>
              <w:rPr>
                <w:rFonts w:ascii="Tahoma" w:hAnsi="Tahoma" w:cs="Tahoma"/>
                <w:sz w:val="20"/>
                <w:szCs w:val="20"/>
              </w:rPr>
            </w:pPr>
            <w:r>
              <w:rPr>
                <w:rFonts w:ascii="Tahoma" w:hAnsi="Tahoma" w:cs="Tahoma"/>
                <w:sz w:val="20"/>
                <w:szCs w:val="20"/>
              </w:rPr>
              <w:t xml:space="preserve">Dirección de Adquisiciones </w:t>
            </w:r>
          </w:p>
        </w:tc>
        <w:tc>
          <w:tcPr>
            <w:tcW w:w="1373" w:type="dxa"/>
            <w:shd w:val="clear" w:color="auto" w:fill="FFFFFF" w:themeFill="background1"/>
          </w:tcPr>
          <w:p w14:paraId="73BA7248" w14:textId="55334E04" w:rsidR="005478D5" w:rsidRPr="005478D5" w:rsidRDefault="000C763E" w:rsidP="003F4E93">
            <w:pPr>
              <w:jc w:val="center"/>
              <w:rPr>
                <w:rFonts w:ascii="Tahoma" w:hAnsi="Tahoma" w:cs="Tahoma"/>
                <w:sz w:val="20"/>
                <w:szCs w:val="20"/>
              </w:rPr>
            </w:pPr>
            <w:r>
              <w:rPr>
                <w:rFonts w:ascii="Tahoma" w:hAnsi="Tahoma" w:cs="Tahoma"/>
                <w:sz w:val="20"/>
                <w:szCs w:val="20"/>
              </w:rPr>
              <w:t>302</w:t>
            </w:r>
          </w:p>
        </w:tc>
      </w:tr>
      <w:tr w:rsidR="005478D5" w:rsidRPr="005478D5" w14:paraId="3390B5E0" w14:textId="77777777" w:rsidTr="00A43DAD">
        <w:tc>
          <w:tcPr>
            <w:tcW w:w="956" w:type="dxa"/>
            <w:shd w:val="clear" w:color="auto" w:fill="FFFFFF" w:themeFill="background1"/>
          </w:tcPr>
          <w:p w14:paraId="7F66E539" w14:textId="77777777" w:rsidR="005478D5" w:rsidRPr="005478D5" w:rsidRDefault="005478D5" w:rsidP="003F4E93">
            <w:pPr>
              <w:pStyle w:val="Prrafodelista"/>
              <w:ind w:left="0"/>
              <w:jc w:val="center"/>
              <w:rPr>
                <w:rFonts w:ascii="Tahoma" w:hAnsi="Tahoma" w:cs="Tahoma"/>
                <w:sz w:val="20"/>
                <w:szCs w:val="20"/>
              </w:rPr>
            </w:pPr>
          </w:p>
        </w:tc>
        <w:tc>
          <w:tcPr>
            <w:tcW w:w="9486" w:type="dxa"/>
            <w:shd w:val="clear" w:color="auto" w:fill="FFFFFF" w:themeFill="background1"/>
          </w:tcPr>
          <w:p w14:paraId="2974BA6A" w14:textId="6A230A80" w:rsidR="005478D5" w:rsidRDefault="005478D5" w:rsidP="003F4E93">
            <w:pPr>
              <w:tabs>
                <w:tab w:val="left" w:pos="500"/>
              </w:tabs>
              <w:rPr>
                <w:rFonts w:ascii="Tahoma" w:hAnsi="Tahoma" w:cs="Tahoma"/>
                <w:sz w:val="20"/>
                <w:szCs w:val="20"/>
              </w:rPr>
            </w:pPr>
            <w:r>
              <w:rPr>
                <w:rFonts w:ascii="Tahoma" w:hAnsi="Tahoma" w:cs="Tahoma"/>
                <w:sz w:val="20"/>
                <w:szCs w:val="20"/>
              </w:rPr>
              <w:t xml:space="preserve">Subdirección de Licitaciones y Concursos </w:t>
            </w:r>
          </w:p>
        </w:tc>
        <w:tc>
          <w:tcPr>
            <w:tcW w:w="1373" w:type="dxa"/>
            <w:shd w:val="clear" w:color="auto" w:fill="FFFFFF" w:themeFill="background1"/>
          </w:tcPr>
          <w:p w14:paraId="7E202DF9" w14:textId="5BB992E9" w:rsidR="005478D5" w:rsidRPr="005478D5" w:rsidRDefault="00C05D3F" w:rsidP="003F4E93">
            <w:pPr>
              <w:jc w:val="center"/>
              <w:rPr>
                <w:rFonts w:ascii="Tahoma" w:hAnsi="Tahoma" w:cs="Tahoma"/>
                <w:sz w:val="20"/>
                <w:szCs w:val="20"/>
              </w:rPr>
            </w:pPr>
            <w:r>
              <w:rPr>
                <w:rFonts w:ascii="Tahoma" w:hAnsi="Tahoma" w:cs="Tahoma"/>
                <w:sz w:val="20"/>
                <w:szCs w:val="20"/>
              </w:rPr>
              <w:t>305</w:t>
            </w:r>
          </w:p>
        </w:tc>
      </w:tr>
      <w:tr w:rsidR="005478D5" w:rsidRPr="005478D5" w14:paraId="027AA4B7" w14:textId="77777777" w:rsidTr="00A43DAD">
        <w:tc>
          <w:tcPr>
            <w:tcW w:w="956" w:type="dxa"/>
            <w:shd w:val="clear" w:color="auto" w:fill="FFFFFF" w:themeFill="background1"/>
          </w:tcPr>
          <w:p w14:paraId="460800F6" w14:textId="77777777" w:rsidR="005478D5" w:rsidRPr="005478D5" w:rsidRDefault="005478D5" w:rsidP="003F4E93">
            <w:pPr>
              <w:pStyle w:val="Prrafodelista"/>
              <w:ind w:left="0"/>
              <w:jc w:val="center"/>
              <w:rPr>
                <w:rFonts w:ascii="Tahoma" w:hAnsi="Tahoma" w:cs="Tahoma"/>
                <w:sz w:val="20"/>
                <w:szCs w:val="20"/>
              </w:rPr>
            </w:pPr>
          </w:p>
        </w:tc>
        <w:tc>
          <w:tcPr>
            <w:tcW w:w="9486" w:type="dxa"/>
            <w:shd w:val="clear" w:color="auto" w:fill="FFFFFF" w:themeFill="background1"/>
          </w:tcPr>
          <w:p w14:paraId="3C19C0A6" w14:textId="33770EEC" w:rsidR="005478D5" w:rsidRDefault="005478D5" w:rsidP="003F4E93">
            <w:pPr>
              <w:tabs>
                <w:tab w:val="left" w:pos="500"/>
              </w:tabs>
              <w:rPr>
                <w:rFonts w:ascii="Tahoma" w:hAnsi="Tahoma" w:cs="Tahoma"/>
                <w:sz w:val="20"/>
                <w:szCs w:val="20"/>
              </w:rPr>
            </w:pPr>
            <w:r>
              <w:rPr>
                <w:rFonts w:ascii="Tahoma" w:hAnsi="Tahoma" w:cs="Tahoma"/>
                <w:sz w:val="20"/>
                <w:szCs w:val="20"/>
              </w:rPr>
              <w:t xml:space="preserve">Departamento de Registro y Control de Contrataciones </w:t>
            </w:r>
          </w:p>
        </w:tc>
        <w:tc>
          <w:tcPr>
            <w:tcW w:w="1373" w:type="dxa"/>
            <w:shd w:val="clear" w:color="auto" w:fill="FFFFFF" w:themeFill="background1"/>
          </w:tcPr>
          <w:p w14:paraId="43006DA1" w14:textId="41619DC7" w:rsidR="005478D5" w:rsidRPr="005478D5" w:rsidRDefault="00C05D3F" w:rsidP="003F4E93">
            <w:pPr>
              <w:jc w:val="center"/>
              <w:rPr>
                <w:rFonts w:ascii="Tahoma" w:hAnsi="Tahoma" w:cs="Tahoma"/>
                <w:sz w:val="20"/>
                <w:szCs w:val="20"/>
              </w:rPr>
            </w:pPr>
            <w:r>
              <w:rPr>
                <w:rFonts w:ascii="Tahoma" w:hAnsi="Tahoma" w:cs="Tahoma"/>
                <w:sz w:val="20"/>
                <w:szCs w:val="20"/>
              </w:rPr>
              <w:t>308</w:t>
            </w:r>
          </w:p>
        </w:tc>
      </w:tr>
      <w:tr w:rsidR="005478D5" w:rsidRPr="005478D5" w14:paraId="3965ABC3" w14:textId="77777777" w:rsidTr="00A43DAD">
        <w:tc>
          <w:tcPr>
            <w:tcW w:w="956" w:type="dxa"/>
            <w:shd w:val="clear" w:color="auto" w:fill="FFFFFF" w:themeFill="background1"/>
          </w:tcPr>
          <w:p w14:paraId="7320ECE7" w14:textId="77777777" w:rsidR="005478D5" w:rsidRPr="005478D5" w:rsidRDefault="005478D5" w:rsidP="003F4E93">
            <w:pPr>
              <w:pStyle w:val="Prrafodelista"/>
              <w:ind w:left="0"/>
              <w:jc w:val="center"/>
              <w:rPr>
                <w:rFonts w:ascii="Tahoma" w:hAnsi="Tahoma" w:cs="Tahoma"/>
                <w:sz w:val="20"/>
                <w:szCs w:val="20"/>
              </w:rPr>
            </w:pPr>
          </w:p>
        </w:tc>
        <w:tc>
          <w:tcPr>
            <w:tcW w:w="9486" w:type="dxa"/>
            <w:shd w:val="clear" w:color="auto" w:fill="FFFFFF" w:themeFill="background1"/>
          </w:tcPr>
          <w:p w14:paraId="512D430B" w14:textId="0C186018" w:rsidR="005478D5" w:rsidRDefault="005478D5" w:rsidP="003F4E93">
            <w:pPr>
              <w:tabs>
                <w:tab w:val="left" w:pos="500"/>
              </w:tabs>
              <w:rPr>
                <w:rFonts w:ascii="Tahoma" w:hAnsi="Tahoma" w:cs="Tahoma"/>
                <w:sz w:val="20"/>
                <w:szCs w:val="20"/>
              </w:rPr>
            </w:pPr>
            <w:r>
              <w:rPr>
                <w:rFonts w:ascii="Tahoma" w:hAnsi="Tahoma" w:cs="Tahoma"/>
                <w:sz w:val="20"/>
                <w:szCs w:val="20"/>
              </w:rPr>
              <w:t xml:space="preserve">Departamento de Licitaciones y Concursos </w:t>
            </w:r>
          </w:p>
        </w:tc>
        <w:tc>
          <w:tcPr>
            <w:tcW w:w="1373" w:type="dxa"/>
            <w:shd w:val="clear" w:color="auto" w:fill="FFFFFF" w:themeFill="background1"/>
          </w:tcPr>
          <w:p w14:paraId="5071D0D7" w14:textId="02583D5C" w:rsidR="005478D5" w:rsidRPr="005478D5" w:rsidRDefault="00130154" w:rsidP="003F4E93">
            <w:pPr>
              <w:jc w:val="center"/>
              <w:rPr>
                <w:rFonts w:ascii="Tahoma" w:hAnsi="Tahoma" w:cs="Tahoma"/>
                <w:sz w:val="20"/>
                <w:szCs w:val="20"/>
              </w:rPr>
            </w:pPr>
            <w:r>
              <w:rPr>
                <w:rFonts w:ascii="Tahoma" w:hAnsi="Tahoma" w:cs="Tahoma"/>
                <w:sz w:val="20"/>
                <w:szCs w:val="20"/>
              </w:rPr>
              <w:t>310</w:t>
            </w:r>
          </w:p>
        </w:tc>
      </w:tr>
      <w:tr w:rsidR="00686CD9" w:rsidRPr="005478D5" w14:paraId="293FE838" w14:textId="77777777" w:rsidTr="00A43DAD">
        <w:tc>
          <w:tcPr>
            <w:tcW w:w="956" w:type="dxa"/>
            <w:shd w:val="clear" w:color="auto" w:fill="FFFFFF" w:themeFill="background1"/>
          </w:tcPr>
          <w:p w14:paraId="0639A1D1" w14:textId="77777777" w:rsidR="00686CD9" w:rsidRPr="005478D5" w:rsidRDefault="00686CD9" w:rsidP="003F4E93">
            <w:pPr>
              <w:pStyle w:val="Prrafodelista"/>
              <w:ind w:left="0"/>
              <w:jc w:val="center"/>
              <w:rPr>
                <w:rFonts w:ascii="Tahoma" w:hAnsi="Tahoma" w:cs="Tahoma"/>
                <w:sz w:val="20"/>
                <w:szCs w:val="20"/>
              </w:rPr>
            </w:pPr>
          </w:p>
        </w:tc>
        <w:tc>
          <w:tcPr>
            <w:tcW w:w="9486" w:type="dxa"/>
            <w:shd w:val="clear" w:color="auto" w:fill="FFFFFF" w:themeFill="background1"/>
          </w:tcPr>
          <w:p w14:paraId="6C0194AF" w14:textId="557136DF" w:rsidR="00686CD9" w:rsidRDefault="00686CD9" w:rsidP="003F4E93">
            <w:pPr>
              <w:tabs>
                <w:tab w:val="left" w:pos="500"/>
              </w:tabs>
              <w:rPr>
                <w:rFonts w:ascii="Tahoma" w:hAnsi="Tahoma" w:cs="Tahoma"/>
                <w:sz w:val="20"/>
                <w:szCs w:val="20"/>
              </w:rPr>
            </w:pPr>
            <w:r>
              <w:rPr>
                <w:rFonts w:ascii="Tahoma" w:hAnsi="Tahoma" w:cs="Tahoma"/>
                <w:sz w:val="20"/>
                <w:szCs w:val="20"/>
              </w:rPr>
              <w:t xml:space="preserve">Subdirección de Cotizaciones y Pedidos </w:t>
            </w:r>
          </w:p>
        </w:tc>
        <w:tc>
          <w:tcPr>
            <w:tcW w:w="1373" w:type="dxa"/>
            <w:shd w:val="clear" w:color="auto" w:fill="FFFFFF" w:themeFill="background1"/>
          </w:tcPr>
          <w:p w14:paraId="13B1DB8A" w14:textId="5385E42A" w:rsidR="00686CD9" w:rsidRPr="005478D5" w:rsidRDefault="00130154" w:rsidP="003F4E93">
            <w:pPr>
              <w:jc w:val="center"/>
              <w:rPr>
                <w:rFonts w:ascii="Tahoma" w:hAnsi="Tahoma" w:cs="Tahoma"/>
                <w:sz w:val="20"/>
                <w:szCs w:val="20"/>
              </w:rPr>
            </w:pPr>
            <w:r>
              <w:rPr>
                <w:rFonts w:ascii="Tahoma" w:hAnsi="Tahoma" w:cs="Tahoma"/>
                <w:sz w:val="20"/>
                <w:szCs w:val="20"/>
              </w:rPr>
              <w:t>313</w:t>
            </w:r>
          </w:p>
        </w:tc>
      </w:tr>
      <w:tr w:rsidR="00686CD9" w:rsidRPr="005478D5" w14:paraId="1D64F5C2" w14:textId="77777777" w:rsidTr="00A43DAD">
        <w:tc>
          <w:tcPr>
            <w:tcW w:w="956" w:type="dxa"/>
            <w:shd w:val="clear" w:color="auto" w:fill="FFFFFF" w:themeFill="background1"/>
          </w:tcPr>
          <w:p w14:paraId="76A6FDE6" w14:textId="77777777" w:rsidR="00686CD9" w:rsidRPr="005478D5" w:rsidRDefault="00686CD9" w:rsidP="003F4E93">
            <w:pPr>
              <w:pStyle w:val="Prrafodelista"/>
              <w:ind w:left="0"/>
              <w:jc w:val="center"/>
              <w:rPr>
                <w:rFonts w:ascii="Tahoma" w:hAnsi="Tahoma" w:cs="Tahoma"/>
                <w:sz w:val="20"/>
                <w:szCs w:val="20"/>
              </w:rPr>
            </w:pPr>
          </w:p>
        </w:tc>
        <w:tc>
          <w:tcPr>
            <w:tcW w:w="9486" w:type="dxa"/>
            <w:shd w:val="clear" w:color="auto" w:fill="FFFFFF" w:themeFill="background1"/>
          </w:tcPr>
          <w:p w14:paraId="7F674D59" w14:textId="07504599" w:rsidR="00686CD9" w:rsidRDefault="00686CD9" w:rsidP="003F4E93">
            <w:pPr>
              <w:tabs>
                <w:tab w:val="left" w:pos="500"/>
              </w:tabs>
              <w:rPr>
                <w:rFonts w:ascii="Tahoma" w:hAnsi="Tahoma" w:cs="Tahoma"/>
                <w:sz w:val="20"/>
                <w:szCs w:val="20"/>
              </w:rPr>
            </w:pPr>
            <w:r>
              <w:rPr>
                <w:rFonts w:ascii="Tahoma" w:hAnsi="Tahoma" w:cs="Tahoma"/>
                <w:sz w:val="20"/>
                <w:szCs w:val="20"/>
              </w:rPr>
              <w:t xml:space="preserve">Departamento de Cotizaciones y Pedidos </w:t>
            </w:r>
          </w:p>
        </w:tc>
        <w:tc>
          <w:tcPr>
            <w:tcW w:w="1373" w:type="dxa"/>
            <w:shd w:val="clear" w:color="auto" w:fill="FFFFFF" w:themeFill="background1"/>
          </w:tcPr>
          <w:p w14:paraId="390F5CB9" w14:textId="01602348" w:rsidR="00686CD9" w:rsidRPr="005478D5" w:rsidRDefault="00130154" w:rsidP="003F4E93">
            <w:pPr>
              <w:jc w:val="center"/>
              <w:rPr>
                <w:rFonts w:ascii="Tahoma" w:hAnsi="Tahoma" w:cs="Tahoma"/>
                <w:sz w:val="20"/>
                <w:szCs w:val="20"/>
              </w:rPr>
            </w:pPr>
            <w:r>
              <w:rPr>
                <w:rFonts w:ascii="Tahoma" w:hAnsi="Tahoma" w:cs="Tahoma"/>
                <w:sz w:val="20"/>
                <w:szCs w:val="20"/>
              </w:rPr>
              <w:t>316</w:t>
            </w:r>
          </w:p>
        </w:tc>
      </w:tr>
      <w:tr w:rsidR="00686CD9" w:rsidRPr="005478D5" w14:paraId="71296A9E" w14:textId="77777777" w:rsidTr="00A43DAD">
        <w:tc>
          <w:tcPr>
            <w:tcW w:w="956" w:type="dxa"/>
            <w:shd w:val="clear" w:color="auto" w:fill="FFFFFF" w:themeFill="background1"/>
          </w:tcPr>
          <w:p w14:paraId="283CC15C" w14:textId="77777777" w:rsidR="00686CD9" w:rsidRPr="005478D5" w:rsidRDefault="00686CD9" w:rsidP="003F4E93">
            <w:pPr>
              <w:pStyle w:val="Prrafodelista"/>
              <w:ind w:left="0"/>
              <w:jc w:val="center"/>
              <w:rPr>
                <w:rFonts w:ascii="Tahoma" w:hAnsi="Tahoma" w:cs="Tahoma"/>
                <w:sz w:val="20"/>
                <w:szCs w:val="20"/>
              </w:rPr>
            </w:pPr>
          </w:p>
        </w:tc>
        <w:tc>
          <w:tcPr>
            <w:tcW w:w="9486" w:type="dxa"/>
            <w:shd w:val="clear" w:color="auto" w:fill="FFFFFF" w:themeFill="background1"/>
          </w:tcPr>
          <w:p w14:paraId="3DD2A0A4" w14:textId="08455DBB" w:rsidR="00686CD9" w:rsidRDefault="00686CD9" w:rsidP="003F4E93">
            <w:pPr>
              <w:tabs>
                <w:tab w:val="left" w:pos="500"/>
              </w:tabs>
              <w:rPr>
                <w:rFonts w:ascii="Tahoma" w:hAnsi="Tahoma" w:cs="Tahoma"/>
                <w:sz w:val="20"/>
                <w:szCs w:val="20"/>
              </w:rPr>
            </w:pPr>
            <w:r>
              <w:rPr>
                <w:rFonts w:ascii="Tahoma" w:hAnsi="Tahoma" w:cs="Tahoma"/>
                <w:sz w:val="20"/>
                <w:szCs w:val="20"/>
              </w:rPr>
              <w:t xml:space="preserve">Departamento de Gestión de Pagos </w:t>
            </w:r>
          </w:p>
        </w:tc>
        <w:tc>
          <w:tcPr>
            <w:tcW w:w="1373" w:type="dxa"/>
            <w:shd w:val="clear" w:color="auto" w:fill="FFFFFF" w:themeFill="background1"/>
          </w:tcPr>
          <w:p w14:paraId="54699296" w14:textId="19D843E2" w:rsidR="00686CD9" w:rsidRPr="005478D5" w:rsidRDefault="00130154" w:rsidP="003F4E93">
            <w:pPr>
              <w:jc w:val="center"/>
              <w:rPr>
                <w:rFonts w:ascii="Tahoma" w:hAnsi="Tahoma" w:cs="Tahoma"/>
                <w:sz w:val="20"/>
                <w:szCs w:val="20"/>
              </w:rPr>
            </w:pPr>
            <w:r>
              <w:rPr>
                <w:rFonts w:ascii="Tahoma" w:hAnsi="Tahoma" w:cs="Tahoma"/>
                <w:sz w:val="20"/>
                <w:szCs w:val="20"/>
              </w:rPr>
              <w:t>318</w:t>
            </w:r>
          </w:p>
        </w:tc>
      </w:tr>
      <w:tr w:rsidR="00686CD9" w:rsidRPr="005478D5" w14:paraId="24E24B31" w14:textId="77777777" w:rsidTr="00A43DAD">
        <w:tc>
          <w:tcPr>
            <w:tcW w:w="956" w:type="dxa"/>
            <w:shd w:val="clear" w:color="auto" w:fill="FFFFFF" w:themeFill="background1"/>
          </w:tcPr>
          <w:p w14:paraId="7C2E67F4" w14:textId="77777777" w:rsidR="00686CD9" w:rsidRPr="005478D5" w:rsidRDefault="00686CD9" w:rsidP="003F4E93">
            <w:pPr>
              <w:pStyle w:val="Prrafodelista"/>
              <w:ind w:left="0"/>
              <w:jc w:val="center"/>
              <w:rPr>
                <w:rFonts w:ascii="Tahoma" w:hAnsi="Tahoma" w:cs="Tahoma"/>
                <w:sz w:val="20"/>
                <w:szCs w:val="20"/>
              </w:rPr>
            </w:pPr>
          </w:p>
        </w:tc>
        <w:tc>
          <w:tcPr>
            <w:tcW w:w="9486" w:type="dxa"/>
            <w:shd w:val="clear" w:color="auto" w:fill="FFFFFF" w:themeFill="background1"/>
          </w:tcPr>
          <w:p w14:paraId="1B570849" w14:textId="4F4C2471" w:rsidR="00686CD9" w:rsidRDefault="00686CD9" w:rsidP="003F4E93">
            <w:pPr>
              <w:tabs>
                <w:tab w:val="left" w:pos="500"/>
              </w:tabs>
              <w:rPr>
                <w:rFonts w:ascii="Tahoma" w:hAnsi="Tahoma" w:cs="Tahoma"/>
                <w:sz w:val="20"/>
                <w:szCs w:val="20"/>
              </w:rPr>
            </w:pPr>
            <w:r>
              <w:rPr>
                <w:rFonts w:ascii="Tahoma" w:hAnsi="Tahoma" w:cs="Tahoma"/>
                <w:sz w:val="20"/>
                <w:szCs w:val="20"/>
              </w:rPr>
              <w:t xml:space="preserve">Dirección de Almacén e Inventarios </w:t>
            </w:r>
          </w:p>
        </w:tc>
        <w:tc>
          <w:tcPr>
            <w:tcW w:w="1373" w:type="dxa"/>
            <w:shd w:val="clear" w:color="auto" w:fill="FFFFFF" w:themeFill="background1"/>
          </w:tcPr>
          <w:p w14:paraId="74E589BF" w14:textId="46149AB6" w:rsidR="00686CD9" w:rsidRPr="005478D5" w:rsidRDefault="00130154" w:rsidP="003F4E93">
            <w:pPr>
              <w:jc w:val="center"/>
              <w:rPr>
                <w:rFonts w:ascii="Tahoma" w:hAnsi="Tahoma" w:cs="Tahoma"/>
                <w:sz w:val="20"/>
                <w:szCs w:val="20"/>
              </w:rPr>
            </w:pPr>
            <w:r>
              <w:rPr>
                <w:rFonts w:ascii="Tahoma" w:hAnsi="Tahoma" w:cs="Tahoma"/>
                <w:sz w:val="20"/>
                <w:szCs w:val="20"/>
              </w:rPr>
              <w:t>320</w:t>
            </w:r>
          </w:p>
        </w:tc>
      </w:tr>
      <w:tr w:rsidR="00686CD9" w:rsidRPr="005478D5" w14:paraId="33256073" w14:textId="77777777" w:rsidTr="00A43DAD">
        <w:tc>
          <w:tcPr>
            <w:tcW w:w="956" w:type="dxa"/>
            <w:shd w:val="clear" w:color="auto" w:fill="FFFFFF" w:themeFill="background1"/>
          </w:tcPr>
          <w:p w14:paraId="79213D5A" w14:textId="77777777" w:rsidR="00686CD9" w:rsidRPr="005478D5" w:rsidRDefault="00686CD9" w:rsidP="003F4E93">
            <w:pPr>
              <w:pStyle w:val="Prrafodelista"/>
              <w:ind w:left="0"/>
              <w:jc w:val="center"/>
              <w:rPr>
                <w:rFonts w:ascii="Tahoma" w:hAnsi="Tahoma" w:cs="Tahoma"/>
                <w:sz w:val="20"/>
                <w:szCs w:val="20"/>
              </w:rPr>
            </w:pPr>
          </w:p>
        </w:tc>
        <w:tc>
          <w:tcPr>
            <w:tcW w:w="9486" w:type="dxa"/>
            <w:shd w:val="clear" w:color="auto" w:fill="FFFFFF" w:themeFill="background1"/>
          </w:tcPr>
          <w:p w14:paraId="0B3B981D" w14:textId="4C46FEFE" w:rsidR="00686CD9" w:rsidRDefault="00686CD9" w:rsidP="003F4E93">
            <w:pPr>
              <w:tabs>
                <w:tab w:val="left" w:pos="500"/>
              </w:tabs>
              <w:rPr>
                <w:rFonts w:ascii="Tahoma" w:hAnsi="Tahoma" w:cs="Tahoma"/>
                <w:sz w:val="20"/>
                <w:szCs w:val="20"/>
              </w:rPr>
            </w:pPr>
            <w:r>
              <w:rPr>
                <w:rFonts w:ascii="Tahoma" w:hAnsi="Tahoma" w:cs="Tahoma"/>
                <w:sz w:val="20"/>
                <w:szCs w:val="20"/>
              </w:rPr>
              <w:t>Subdirección de Almacén y Suministro</w:t>
            </w:r>
          </w:p>
        </w:tc>
        <w:tc>
          <w:tcPr>
            <w:tcW w:w="1373" w:type="dxa"/>
            <w:shd w:val="clear" w:color="auto" w:fill="FFFFFF" w:themeFill="background1"/>
          </w:tcPr>
          <w:p w14:paraId="0847521A" w14:textId="1B44283D" w:rsidR="00686CD9" w:rsidRPr="005478D5" w:rsidRDefault="005C183D" w:rsidP="003F4E93">
            <w:pPr>
              <w:jc w:val="center"/>
              <w:rPr>
                <w:rFonts w:ascii="Tahoma" w:hAnsi="Tahoma" w:cs="Tahoma"/>
                <w:sz w:val="20"/>
                <w:szCs w:val="20"/>
              </w:rPr>
            </w:pPr>
            <w:r>
              <w:rPr>
                <w:rFonts w:ascii="Tahoma" w:hAnsi="Tahoma" w:cs="Tahoma"/>
                <w:sz w:val="20"/>
                <w:szCs w:val="20"/>
              </w:rPr>
              <w:t>323</w:t>
            </w:r>
          </w:p>
        </w:tc>
      </w:tr>
      <w:tr w:rsidR="00686CD9" w:rsidRPr="005478D5" w14:paraId="61D3E0D0" w14:textId="77777777" w:rsidTr="00A43DAD">
        <w:tc>
          <w:tcPr>
            <w:tcW w:w="956" w:type="dxa"/>
            <w:shd w:val="clear" w:color="auto" w:fill="FFFFFF" w:themeFill="background1"/>
          </w:tcPr>
          <w:p w14:paraId="6D66E4B5" w14:textId="77777777" w:rsidR="00686CD9" w:rsidRPr="005478D5" w:rsidRDefault="00686CD9" w:rsidP="003F4E93">
            <w:pPr>
              <w:pStyle w:val="Prrafodelista"/>
              <w:ind w:left="0"/>
              <w:jc w:val="center"/>
              <w:rPr>
                <w:rFonts w:ascii="Tahoma" w:hAnsi="Tahoma" w:cs="Tahoma"/>
                <w:sz w:val="20"/>
                <w:szCs w:val="20"/>
              </w:rPr>
            </w:pPr>
          </w:p>
        </w:tc>
        <w:tc>
          <w:tcPr>
            <w:tcW w:w="9486" w:type="dxa"/>
            <w:shd w:val="clear" w:color="auto" w:fill="FFFFFF" w:themeFill="background1"/>
          </w:tcPr>
          <w:p w14:paraId="1F60F023" w14:textId="7748AA81" w:rsidR="00686CD9" w:rsidRDefault="00686CD9" w:rsidP="003F4E93">
            <w:pPr>
              <w:tabs>
                <w:tab w:val="left" w:pos="500"/>
              </w:tabs>
              <w:rPr>
                <w:rFonts w:ascii="Tahoma" w:hAnsi="Tahoma" w:cs="Tahoma"/>
                <w:sz w:val="20"/>
                <w:szCs w:val="20"/>
              </w:rPr>
            </w:pPr>
            <w:r>
              <w:rPr>
                <w:rFonts w:ascii="Tahoma" w:hAnsi="Tahoma" w:cs="Tahoma"/>
                <w:sz w:val="20"/>
                <w:szCs w:val="20"/>
              </w:rPr>
              <w:t xml:space="preserve">Departamento de Almacén </w:t>
            </w:r>
          </w:p>
        </w:tc>
        <w:tc>
          <w:tcPr>
            <w:tcW w:w="1373" w:type="dxa"/>
            <w:shd w:val="clear" w:color="auto" w:fill="FFFFFF" w:themeFill="background1"/>
          </w:tcPr>
          <w:p w14:paraId="64E93645" w14:textId="1800C378" w:rsidR="00686CD9" w:rsidRPr="005478D5" w:rsidRDefault="005C183D" w:rsidP="003F4E93">
            <w:pPr>
              <w:jc w:val="center"/>
              <w:rPr>
                <w:rFonts w:ascii="Tahoma" w:hAnsi="Tahoma" w:cs="Tahoma"/>
                <w:sz w:val="20"/>
                <w:szCs w:val="20"/>
              </w:rPr>
            </w:pPr>
            <w:r>
              <w:rPr>
                <w:rFonts w:ascii="Tahoma" w:hAnsi="Tahoma" w:cs="Tahoma"/>
                <w:sz w:val="20"/>
                <w:szCs w:val="20"/>
              </w:rPr>
              <w:t>325</w:t>
            </w:r>
          </w:p>
        </w:tc>
      </w:tr>
      <w:tr w:rsidR="00686CD9" w:rsidRPr="005478D5" w14:paraId="3668FB8D" w14:textId="77777777" w:rsidTr="00A43DAD">
        <w:tc>
          <w:tcPr>
            <w:tcW w:w="956" w:type="dxa"/>
            <w:shd w:val="clear" w:color="auto" w:fill="FFFFFF" w:themeFill="background1"/>
          </w:tcPr>
          <w:p w14:paraId="6AF6176E" w14:textId="77777777" w:rsidR="00686CD9" w:rsidRPr="005478D5" w:rsidRDefault="00686CD9" w:rsidP="003F4E93">
            <w:pPr>
              <w:pStyle w:val="Prrafodelista"/>
              <w:ind w:left="0"/>
              <w:jc w:val="center"/>
              <w:rPr>
                <w:rFonts w:ascii="Tahoma" w:hAnsi="Tahoma" w:cs="Tahoma"/>
                <w:sz w:val="20"/>
                <w:szCs w:val="20"/>
              </w:rPr>
            </w:pPr>
          </w:p>
        </w:tc>
        <w:tc>
          <w:tcPr>
            <w:tcW w:w="9486" w:type="dxa"/>
            <w:shd w:val="clear" w:color="auto" w:fill="FFFFFF" w:themeFill="background1"/>
          </w:tcPr>
          <w:p w14:paraId="7DEDB478" w14:textId="6995A89A" w:rsidR="00686CD9" w:rsidRDefault="00686CD9" w:rsidP="003F4E93">
            <w:pPr>
              <w:tabs>
                <w:tab w:val="left" w:pos="500"/>
              </w:tabs>
              <w:rPr>
                <w:rFonts w:ascii="Tahoma" w:hAnsi="Tahoma" w:cs="Tahoma"/>
                <w:sz w:val="20"/>
                <w:szCs w:val="20"/>
              </w:rPr>
            </w:pPr>
            <w:r>
              <w:rPr>
                <w:rFonts w:ascii="Tahoma" w:hAnsi="Tahoma" w:cs="Tahoma"/>
                <w:sz w:val="20"/>
                <w:szCs w:val="20"/>
              </w:rPr>
              <w:t xml:space="preserve">Departamento de Control de Suministros </w:t>
            </w:r>
          </w:p>
        </w:tc>
        <w:tc>
          <w:tcPr>
            <w:tcW w:w="1373" w:type="dxa"/>
            <w:shd w:val="clear" w:color="auto" w:fill="FFFFFF" w:themeFill="background1"/>
          </w:tcPr>
          <w:p w14:paraId="233153CF" w14:textId="3996AA2C" w:rsidR="00686CD9" w:rsidRPr="005478D5" w:rsidRDefault="005C183D" w:rsidP="003F4E93">
            <w:pPr>
              <w:jc w:val="center"/>
              <w:rPr>
                <w:rFonts w:ascii="Tahoma" w:hAnsi="Tahoma" w:cs="Tahoma"/>
                <w:sz w:val="20"/>
                <w:szCs w:val="20"/>
              </w:rPr>
            </w:pPr>
            <w:r>
              <w:rPr>
                <w:rFonts w:ascii="Tahoma" w:hAnsi="Tahoma" w:cs="Tahoma"/>
                <w:sz w:val="20"/>
                <w:szCs w:val="20"/>
              </w:rPr>
              <w:t>327</w:t>
            </w:r>
          </w:p>
        </w:tc>
      </w:tr>
      <w:tr w:rsidR="00686CD9" w:rsidRPr="005478D5" w14:paraId="36CD4B4C" w14:textId="77777777" w:rsidTr="00A43DAD">
        <w:tc>
          <w:tcPr>
            <w:tcW w:w="956" w:type="dxa"/>
            <w:shd w:val="clear" w:color="auto" w:fill="FFFFFF" w:themeFill="background1"/>
          </w:tcPr>
          <w:p w14:paraId="79450EFD" w14:textId="77777777" w:rsidR="00686CD9" w:rsidRPr="005478D5" w:rsidRDefault="00686CD9" w:rsidP="003F4E93">
            <w:pPr>
              <w:pStyle w:val="Prrafodelista"/>
              <w:ind w:left="0"/>
              <w:jc w:val="center"/>
              <w:rPr>
                <w:rFonts w:ascii="Tahoma" w:hAnsi="Tahoma" w:cs="Tahoma"/>
                <w:sz w:val="20"/>
                <w:szCs w:val="20"/>
              </w:rPr>
            </w:pPr>
          </w:p>
        </w:tc>
        <w:tc>
          <w:tcPr>
            <w:tcW w:w="9486" w:type="dxa"/>
            <w:shd w:val="clear" w:color="auto" w:fill="FFFFFF" w:themeFill="background1"/>
          </w:tcPr>
          <w:p w14:paraId="695CE98F" w14:textId="4AF0E478" w:rsidR="00686CD9" w:rsidRDefault="00686CD9" w:rsidP="003F4E93">
            <w:pPr>
              <w:tabs>
                <w:tab w:val="left" w:pos="500"/>
              </w:tabs>
              <w:rPr>
                <w:rFonts w:ascii="Tahoma" w:hAnsi="Tahoma" w:cs="Tahoma"/>
                <w:sz w:val="20"/>
                <w:szCs w:val="20"/>
              </w:rPr>
            </w:pPr>
            <w:r>
              <w:rPr>
                <w:rFonts w:ascii="Tahoma" w:hAnsi="Tahoma" w:cs="Tahoma"/>
                <w:sz w:val="20"/>
                <w:szCs w:val="20"/>
              </w:rPr>
              <w:t xml:space="preserve">Subdirección de Inventarios </w:t>
            </w:r>
          </w:p>
        </w:tc>
        <w:tc>
          <w:tcPr>
            <w:tcW w:w="1373" w:type="dxa"/>
            <w:shd w:val="clear" w:color="auto" w:fill="FFFFFF" w:themeFill="background1"/>
          </w:tcPr>
          <w:p w14:paraId="2C78F149" w14:textId="14E891AC" w:rsidR="00686CD9" w:rsidRPr="005478D5" w:rsidRDefault="005C183D" w:rsidP="003F4E93">
            <w:pPr>
              <w:jc w:val="center"/>
              <w:rPr>
                <w:rFonts w:ascii="Tahoma" w:hAnsi="Tahoma" w:cs="Tahoma"/>
                <w:sz w:val="20"/>
                <w:szCs w:val="20"/>
              </w:rPr>
            </w:pPr>
            <w:r>
              <w:rPr>
                <w:rFonts w:ascii="Tahoma" w:hAnsi="Tahoma" w:cs="Tahoma"/>
                <w:sz w:val="20"/>
                <w:szCs w:val="20"/>
              </w:rPr>
              <w:t>329</w:t>
            </w:r>
          </w:p>
        </w:tc>
      </w:tr>
      <w:tr w:rsidR="00686CD9" w:rsidRPr="005478D5" w14:paraId="7EAD5566" w14:textId="77777777" w:rsidTr="00A43DAD">
        <w:tc>
          <w:tcPr>
            <w:tcW w:w="956" w:type="dxa"/>
            <w:shd w:val="clear" w:color="auto" w:fill="FFFFFF" w:themeFill="background1"/>
          </w:tcPr>
          <w:p w14:paraId="09B5B263" w14:textId="77777777" w:rsidR="00686CD9" w:rsidRPr="005478D5" w:rsidRDefault="00686CD9" w:rsidP="003F4E93">
            <w:pPr>
              <w:pStyle w:val="Prrafodelista"/>
              <w:ind w:left="0"/>
              <w:jc w:val="center"/>
              <w:rPr>
                <w:rFonts w:ascii="Tahoma" w:hAnsi="Tahoma" w:cs="Tahoma"/>
                <w:sz w:val="20"/>
                <w:szCs w:val="20"/>
              </w:rPr>
            </w:pPr>
          </w:p>
        </w:tc>
        <w:tc>
          <w:tcPr>
            <w:tcW w:w="9486" w:type="dxa"/>
            <w:shd w:val="clear" w:color="auto" w:fill="FFFFFF" w:themeFill="background1"/>
          </w:tcPr>
          <w:p w14:paraId="1A8942A7" w14:textId="75E320B6" w:rsidR="00686CD9" w:rsidRDefault="00686CD9" w:rsidP="003F4E93">
            <w:pPr>
              <w:tabs>
                <w:tab w:val="left" w:pos="500"/>
              </w:tabs>
              <w:rPr>
                <w:rFonts w:ascii="Tahoma" w:hAnsi="Tahoma" w:cs="Tahoma"/>
                <w:sz w:val="20"/>
                <w:szCs w:val="20"/>
              </w:rPr>
            </w:pPr>
            <w:r>
              <w:rPr>
                <w:rFonts w:ascii="Tahoma" w:hAnsi="Tahoma" w:cs="Tahoma"/>
                <w:sz w:val="20"/>
                <w:szCs w:val="20"/>
              </w:rPr>
              <w:t xml:space="preserve">Departamento de Registro y Control de Inventarios </w:t>
            </w:r>
          </w:p>
        </w:tc>
        <w:tc>
          <w:tcPr>
            <w:tcW w:w="1373" w:type="dxa"/>
            <w:shd w:val="clear" w:color="auto" w:fill="FFFFFF" w:themeFill="background1"/>
          </w:tcPr>
          <w:p w14:paraId="1ECECD79" w14:textId="3EAC5366" w:rsidR="00686CD9" w:rsidRPr="005478D5" w:rsidRDefault="00C15E7D" w:rsidP="003F4E93">
            <w:pPr>
              <w:jc w:val="center"/>
              <w:rPr>
                <w:rFonts w:ascii="Tahoma" w:hAnsi="Tahoma" w:cs="Tahoma"/>
                <w:sz w:val="20"/>
                <w:szCs w:val="20"/>
              </w:rPr>
            </w:pPr>
            <w:r>
              <w:rPr>
                <w:rFonts w:ascii="Tahoma" w:hAnsi="Tahoma" w:cs="Tahoma"/>
                <w:sz w:val="20"/>
                <w:szCs w:val="20"/>
              </w:rPr>
              <w:t>331</w:t>
            </w:r>
          </w:p>
        </w:tc>
      </w:tr>
      <w:tr w:rsidR="00686CD9" w:rsidRPr="005478D5" w14:paraId="29FB9BF8" w14:textId="77777777" w:rsidTr="00A43DAD">
        <w:tc>
          <w:tcPr>
            <w:tcW w:w="956" w:type="dxa"/>
            <w:shd w:val="clear" w:color="auto" w:fill="FFFFFF" w:themeFill="background1"/>
          </w:tcPr>
          <w:p w14:paraId="77F43B06" w14:textId="77777777" w:rsidR="00686CD9" w:rsidRPr="005478D5" w:rsidRDefault="00686CD9" w:rsidP="003F4E93">
            <w:pPr>
              <w:pStyle w:val="Prrafodelista"/>
              <w:ind w:left="0"/>
              <w:jc w:val="center"/>
              <w:rPr>
                <w:rFonts w:ascii="Tahoma" w:hAnsi="Tahoma" w:cs="Tahoma"/>
                <w:sz w:val="20"/>
                <w:szCs w:val="20"/>
              </w:rPr>
            </w:pPr>
          </w:p>
        </w:tc>
        <w:tc>
          <w:tcPr>
            <w:tcW w:w="9486" w:type="dxa"/>
            <w:shd w:val="clear" w:color="auto" w:fill="FFFFFF" w:themeFill="background1"/>
          </w:tcPr>
          <w:p w14:paraId="6F894F29" w14:textId="13380780" w:rsidR="00686CD9" w:rsidRDefault="00686CD9" w:rsidP="003F4E93">
            <w:pPr>
              <w:tabs>
                <w:tab w:val="left" w:pos="500"/>
              </w:tabs>
              <w:rPr>
                <w:rFonts w:ascii="Tahoma" w:hAnsi="Tahoma" w:cs="Tahoma"/>
                <w:sz w:val="20"/>
                <w:szCs w:val="20"/>
              </w:rPr>
            </w:pPr>
            <w:r>
              <w:rPr>
                <w:rFonts w:ascii="Tahoma" w:hAnsi="Tahoma" w:cs="Tahoma"/>
                <w:sz w:val="20"/>
                <w:szCs w:val="20"/>
              </w:rPr>
              <w:t xml:space="preserve">Departamento de Resguardo e Información de Bienes </w:t>
            </w:r>
          </w:p>
        </w:tc>
        <w:tc>
          <w:tcPr>
            <w:tcW w:w="1373" w:type="dxa"/>
            <w:shd w:val="clear" w:color="auto" w:fill="FFFFFF" w:themeFill="background1"/>
          </w:tcPr>
          <w:p w14:paraId="01AECD03" w14:textId="739869B2" w:rsidR="00686CD9" w:rsidRPr="005478D5" w:rsidRDefault="00C15E7D" w:rsidP="003F4E93">
            <w:pPr>
              <w:jc w:val="center"/>
              <w:rPr>
                <w:rFonts w:ascii="Tahoma" w:hAnsi="Tahoma" w:cs="Tahoma"/>
                <w:sz w:val="20"/>
                <w:szCs w:val="20"/>
              </w:rPr>
            </w:pPr>
            <w:r>
              <w:rPr>
                <w:rFonts w:ascii="Tahoma" w:hAnsi="Tahoma" w:cs="Tahoma"/>
                <w:sz w:val="20"/>
                <w:szCs w:val="20"/>
              </w:rPr>
              <w:t>333</w:t>
            </w:r>
          </w:p>
        </w:tc>
      </w:tr>
      <w:tr w:rsidR="008B29C7" w:rsidRPr="005478D5" w14:paraId="3ED67F6B" w14:textId="77777777" w:rsidTr="00A43DAD">
        <w:tc>
          <w:tcPr>
            <w:tcW w:w="956" w:type="dxa"/>
            <w:shd w:val="clear" w:color="auto" w:fill="FFFFFF" w:themeFill="background1"/>
          </w:tcPr>
          <w:p w14:paraId="35FAC75B" w14:textId="77777777" w:rsidR="008B29C7" w:rsidRPr="005478D5" w:rsidRDefault="008B29C7" w:rsidP="003F4E93">
            <w:pPr>
              <w:pStyle w:val="Prrafodelista"/>
              <w:ind w:left="0"/>
              <w:jc w:val="center"/>
              <w:rPr>
                <w:rFonts w:ascii="Tahoma" w:hAnsi="Tahoma" w:cs="Tahoma"/>
                <w:sz w:val="20"/>
                <w:szCs w:val="20"/>
              </w:rPr>
            </w:pPr>
          </w:p>
        </w:tc>
        <w:tc>
          <w:tcPr>
            <w:tcW w:w="9486" w:type="dxa"/>
            <w:shd w:val="clear" w:color="auto" w:fill="FFFFFF" w:themeFill="background1"/>
          </w:tcPr>
          <w:p w14:paraId="70BEAE92" w14:textId="7E209E8A" w:rsidR="008B29C7" w:rsidRDefault="008B29C7" w:rsidP="003F4E93">
            <w:pPr>
              <w:tabs>
                <w:tab w:val="left" w:pos="500"/>
              </w:tabs>
              <w:rPr>
                <w:rFonts w:ascii="Tahoma" w:hAnsi="Tahoma" w:cs="Tahoma"/>
                <w:sz w:val="20"/>
                <w:szCs w:val="20"/>
              </w:rPr>
            </w:pPr>
            <w:r>
              <w:rPr>
                <w:rFonts w:ascii="Tahoma" w:hAnsi="Tahoma" w:cs="Tahoma"/>
                <w:sz w:val="20"/>
                <w:szCs w:val="20"/>
              </w:rPr>
              <w:t xml:space="preserve">Dirección de Servicios Generales </w:t>
            </w:r>
          </w:p>
        </w:tc>
        <w:tc>
          <w:tcPr>
            <w:tcW w:w="1373" w:type="dxa"/>
            <w:shd w:val="clear" w:color="auto" w:fill="FFFFFF" w:themeFill="background1"/>
          </w:tcPr>
          <w:p w14:paraId="5E3BFFF0" w14:textId="27524051" w:rsidR="008B29C7" w:rsidRPr="005478D5" w:rsidRDefault="00C15E7D" w:rsidP="003F4E93">
            <w:pPr>
              <w:jc w:val="center"/>
              <w:rPr>
                <w:rFonts w:ascii="Tahoma" w:hAnsi="Tahoma" w:cs="Tahoma"/>
                <w:sz w:val="20"/>
                <w:szCs w:val="20"/>
              </w:rPr>
            </w:pPr>
            <w:r>
              <w:rPr>
                <w:rFonts w:ascii="Tahoma" w:hAnsi="Tahoma" w:cs="Tahoma"/>
                <w:sz w:val="20"/>
                <w:szCs w:val="20"/>
              </w:rPr>
              <w:t>335</w:t>
            </w:r>
          </w:p>
        </w:tc>
      </w:tr>
      <w:tr w:rsidR="008B29C7" w:rsidRPr="005478D5" w14:paraId="6EC5EE8D" w14:textId="77777777" w:rsidTr="00A43DAD">
        <w:tc>
          <w:tcPr>
            <w:tcW w:w="956" w:type="dxa"/>
            <w:shd w:val="clear" w:color="auto" w:fill="FFFFFF" w:themeFill="background1"/>
          </w:tcPr>
          <w:p w14:paraId="4CE2D9ED" w14:textId="77777777" w:rsidR="008B29C7" w:rsidRPr="005478D5" w:rsidRDefault="008B29C7" w:rsidP="003F4E93">
            <w:pPr>
              <w:pStyle w:val="Prrafodelista"/>
              <w:ind w:left="0"/>
              <w:jc w:val="center"/>
              <w:rPr>
                <w:rFonts w:ascii="Tahoma" w:hAnsi="Tahoma" w:cs="Tahoma"/>
                <w:sz w:val="20"/>
                <w:szCs w:val="20"/>
              </w:rPr>
            </w:pPr>
          </w:p>
        </w:tc>
        <w:tc>
          <w:tcPr>
            <w:tcW w:w="9486" w:type="dxa"/>
            <w:shd w:val="clear" w:color="auto" w:fill="FFFFFF" w:themeFill="background1"/>
          </w:tcPr>
          <w:p w14:paraId="35CF25C0" w14:textId="2111F996" w:rsidR="008B29C7" w:rsidRDefault="008B29C7" w:rsidP="003F4E93">
            <w:pPr>
              <w:tabs>
                <w:tab w:val="left" w:pos="500"/>
              </w:tabs>
              <w:rPr>
                <w:rFonts w:ascii="Tahoma" w:hAnsi="Tahoma" w:cs="Tahoma"/>
                <w:sz w:val="20"/>
                <w:szCs w:val="20"/>
              </w:rPr>
            </w:pPr>
            <w:r>
              <w:rPr>
                <w:rFonts w:ascii="Tahoma" w:hAnsi="Tahoma" w:cs="Tahoma"/>
                <w:sz w:val="20"/>
                <w:szCs w:val="20"/>
              </w:rPr>
              <w:t xml:space="preserve">Subdirección de Seguimiento y Administración </w:t>
            </w:r>
          </w:p>
        </w:tc>
        <w:tc>
          <w:tcPr>
            <w:tcW w:w="1373" w:type="dxa"/>
            <w:shd w:val="clear" w:color="auto" w:fill="FFFFFF" w:themeFill="background1"/>
          </w:tcPr>
          <w:p w14:paraId="66E8099E" w14:textId="638A5337" w:rsidR="008B29C7" w:rsidRPr="005478D5" w:rsidRDefault="00C15E7D" w:rsidP="003F4E93">
            <w:pPr>
              <w:jc w:val="center"/>
              <w:rPr>
                <w:rFonts w:ascii="Tahoma" w:hAnsi="Tahoma" w:cs="Tahoma"/>
                <w:sz w:val="20"/>
                <w:szCs w:val="20"/>
              </w:rPr>
            </w:pPr>
            <w:r>
              <w:rPr>
                <w:rFonts w:ascii="Tahoma" w:hAnsi="Tahoma" w:cs="Tahoma"/>
                <w:sz w:val="20"/>
                <w:szCs w:val="20"/>
              </w:rPr>
              <w:t>337</w:t>
            </w:r>
          </w:p>
        </w:tc>
      </w:tr>
      <w:tr w:rsidR="008B29C7" w:rsidRPr="005478D5" w14:paraId="2D738172" w14:textId="77777777" w:rsidTr="00A43DAD">
        <w:tc>
          <w:tcPr>
            <w:tcW w:w="956" w:type="dxa"/>
            <w:shd w:val="clear" w:color="auto" w:fill="FFFFFF" w:themeFill="background1"/>
          </w:tcPr>
          <w:p w14:paraId="7488730D" w14:textId="77777777" w:rsidR="008B29C7" w:rsidRPr="005478D5" w:rsidRDefault="008B29C7" w:rsidP="003F4E93">
            <w:pPr>
              <w:pStyle w:val="Prrafodelista"/>
              <w:ind w:left="0"/>
              <w:jc w:val="center"/>
              <w:rPr>
                <w:rFonts w:ascii="Tahoma" w:hAnsi="Tahoma" w:cs="Tahoma"/>
                <w:sz w:val="20"/>
                <w:szCs w:val="20"/>
              </w:rPr>
            </w:pPr>
          </w:p>
        </w:tc>
        <w:tc>
          <w:tcPr>
            <w:tcW w:w="9486" w:type="dxa"/>
            <w:shd w:val="clear" w:color="auto" w:fill="FFFFFF" w:themeFill="background1"/>
          </w:tcPr>
          <w:p w14:paraId="31B2AE89" w14:textId="42C8ABCE" w:rsidR="008B29C7" w:rsidRDefault="008B29C7" w:rsidP="003F4E93">
            <w:pPr>
              <w:tabs>
                <w:tab w:val="left" w:pos="500"/>
              </w:tabs>
              <w:rPr>
                <w:rFonts w:ascii="Tahoma" w:hAnsi="Tahoma" w:cs="Tahoma"/>
                <w:sz w:val="20"/>
                <w:szCs w:val="20"/>
              </w:rPr>
            </w:pPr>
            <w:r>
              <w:rPr>
                <w:rFonts w:ascii="Tahoma" w:hAnsi="Tahoma" w:cs="Tahoma"/>
                <w:sz w:val="20"/>
                <w:szCs w:val="20"/>
              </w:rPr>
              <w:t xml:space="preserve">Subdirección de Administración de Riesgos </w:t>
            </w:r>
          </w:p>
        </w:tc>
        <w:tc>
          <w:tcPr>
            <w:tcW w:w="1373" w:type="dxa"/>
            <w:shd w:val="clear" w:color="auto" w:fill="FFFFFF" w:themeFill="background1"/>
          </w:tcPr>
          <w:p w14:paraId="2EDE9E81" w14:textId="01E959EB" w:rsidR="008B29C7" w:rsidRPr="005478D5" w:rsidRDefault="00C15E7D" w:rsidP="003F4E93">
            <w:pPr>
              <w:jc w:val="center"/>
              <w:rPr>
                <w:rFonts w:ascii="Tahoma" w:hAnsi="Tahoma" w:cs="Tahoma"/>
                <w:sz w:val="20"/>
                <w:szCs w:val="20"/>
              </w:rPr>
            </w:pPr>
            <w:r>
              <w:rPr>
                <w:rFonts w:ascii="Tahoma" w:hAnsi="Tahoma" w:cs="Tahoma"/>
                <w:sz w:val="20"/>
                <w:szCs w:val="20"/>
              </w:rPr>
              <w:t>339</w:t>
            </w:r>
          </w:p>
        </w:tc>
      </w:tr>
      <w:tr w:rsidR="008B29C7" w:rsidRPr="005478D5" w14:paraId="6F807263" w14:textId="77777777" w:rsidTr="00A43DAD">
        <w:tc>
          <w:tcPr>
            <w:tcW w:w="956" w:type="dxa"/>
            <w:shd w:val="clear" w:color="auto" w:fill="FFFFFF" w:themeFill="background1"/>
          </w:tcPr>
          <w:p w14:paraId="7957DCC7" w14:textId="77777777" w:rsidR="008B29C7" w:rsidRPr="005478D5" w:rsidRDefault="008B29C7" w:rsidP="003F4E93">
            <w:pPr>
              <w:pStyle w:val="Prrafodelista"/>
              <w:ind w:left="0"/>
              <w:jc w:val="center"/>
              <w:rPr>
                <w:rFonts w:ascii="Tahoma" w:hAnsi="Tahoma" w:cs="Tahoma"/>
                <w:sz w:val="20"/>
                <w:szCs w:val="20"/>
              </w:rPr>
            </w:pPr>
          </w:p>
        </w:tc>
        <w:tc>
          <w:tcPr>
            <w:tcW w:w="9486" w:type="dxa"/>
            <w:shd w:val="clear" w:color="auto" w:fill="FFFFFF" w:themeFill="background1"/>
          </w:tcPr>
          <w:p w14:paraId="3ABDAD6A" w14:textId="7A514CE1" w:rsidR="008B29C7" w:rsidRDefault="008B29C7" w:rsidP="003F4E93">
            <w:pPr>
              <w:tabs>
                <w:tab w:val="left" w:pos="500"/>
              </w:tabs>
              <w:rPr>
                <w:rFonts w:ascii="Tahoma" w:hAnsi="Tahoma" w:cs="Tahoma"/>
                <w:sz w:val="20"/>
                <w:szCs w:val="20"/>
              </w:rPr>
            </w:pPr>
            <w:r>
              <w:rPr>
                <w:rFonts w:ascii="Tahoma" w:hAnsi="Tahoma" w:cs="Tahoma"/>
                <w:sz w:val="20"/>
                <w:szCs w:val="20"/>
              </w:rPr>
              <w:t>Departamento de Transportes</w:t>
            </w:r>
          </w:p>
        </w:tc>
        <w:tc>
          <w:tcPr>
            <w:tcW w:w="1373" w:type="dxa"/>
            <w:shd w:val="clear" w:color="auto" w:fill="FFFFFF" w:themeFill="background1"/>
          </w:tcPr>
          <w:p w14:paraId="19B27D5F" w14:textId="52FA6C97" w:rsidR="008B29C7" w:rsidRPr="005478D5" w:rsidRDefault="008F7A85" w:rsidP="003F4E93">
            <w:pPr>
              <w:jc w:val="center"/>
              <w:rPr>
                <w:rFonts w:ascii="Tahoma" w:hAnsi="Tahoma" w:cs="Tahoma"/>
                <w:sz w:val="20"/>
                <w:szCs w:val="20"/>
              </w:rPr>
            </w:pPr>
            <w:r>
              <w:rPr>
                <w:rFonts w:ascii="Tahoma" w:hAnsi="Tahoma" w:cs="Tahoma"/>
                <w:sz w:val="20"/>
                <w:szCs w:val="20"/>
              </w:rPr>
              <w:t>341</w:t>
            </w:r>
          </w:p>
        </w:tc>
      </w:tr>
      <w:tr w:rsidR="008B29C7" w:rsidRPr="005478D5" w14:paraId="4278B282" w14:textId="77777777" w:rsidTr="00A43DAD">
        <w:tc>
          <w:tcPr>
            <w:tcW w:w="956" w:type="dxa"/>
            <w:shd w:val="clear" w:color="auto" w:fill="FFFFFF" w:themeFill="background1"/>
          </w:tcPr>
          <w:p w14:paraId="7644FDC8" w14:textId="77777777" w:rsidR="008B29C7" w:rsidRPr="005478D5" w:rsidRDefault="008B29C7" w:rsidP="003F4E93">
            <w:pPr>
              <w:pStyle w:val="Prrafodelista"/>
              <w:ind w:left="0"/>
              <w:jc w:val="center"/>
              <w:rPr>
                <w:rFonts w:ascii="Tahoma" w:hAnsi="Tahoma" w:cs="Tahoma"/>
                <w:sz w:val="20"/>
                <w:szCs w:val="20"/>
              </w:rPr>
            </w:pPr>
          </w:p>
        </w:tc>
        <w:tc>
          <w:tcPr>
            <w:tcW w:w="9486" w:type="dxa"/>
            <w:shd w:val="clear" w:color="auto" w:fill="FFFFFF" w:themeFill="background1"/>
          </w:tcPr>
          <w:p w14:paraId="4FC8C7B5" w14:textId="3E6B2443" w:rsidR="008B29C7" w:rsidRDefault="008B29C7" w:rsidP="003F4E93">
            <w:pPr>
              <w:tabs>
                <w:tab w:val="left" w:pos="500"/>
              </w:tabs>
              <w:rPr>
                <w:rFonts w:ascii="Tahoma" w:hAnsi="Tahoma" w:cs="Tahoma"/>
                <w:sz w:val="20"/>
                <w:szCs w:val="20"/>
              </w:rPr>
            </w:pPr>
            <w:r>
              <w:rPr>
                <w:rFonts w:ascii="Tahoma" w:hAnsi="Tahoma" w:cs="Tahoma"/>
                <w:sz w:val="20"/>
                <w:szCs w:val="20"/>
              </w:rPr>
              <w:t xml:space="preserve">Subdirección de Servicios Generales </w:t>
            </w:r>
          </w:p>
        </w:tc>
        <w:tc>
          <w:tcPr>
            <w:tcW w:w="1373" w:type="dxa"/>
            <w:shd w:val="clear" w:color="auto" w:fill="FFFFFF" w:themeFill="background1"/>
          </w:tcPr>
          <w:p w14:paraId="64A253E0" w14:textId="467D43ED" w:rsidR="008B29C7" w:rsidRPr="005478D5" w:rsidRDefault="008F7A85" w:rsidP="003F4E93">
            <w:pPr>
              <w:jc w:val="center"/>
              <w:rPr>
                <w:rFonts w:ascii="Tahoma" w:hAnsi="Tahoma" w:cs="Tahoma"/>
                <w:sz w:val="20"/>
                <w:szCs w:val="20"/>
              </w:rPr>
            </w:pPr>
            <w:r>
              <w:rPr>
                <w:rFonts w:ascii="Tahoma" w:hAnsi="Tahoma" w:cs="Tahoma"/>
                <w:sz w:val="20"/>
                <w:szCs w:val="20"/>
              </w:rPr>
              <w:t>343</w:t>
            </w:r>
          </w:p>
        </w:tc>
      </w:tr>
      <w:tr w:rsidR="008B29C7" w:rsidRPr="005478D5" w14:paraId="56732D1B" w14:textId="77777777" w:rsidTr="00A43DAD">
        <w:tc>
          <w:tcPr>
            <w:tcW w:w="956" w:type="dxa"/>
            <w:shd w:val="clear" w:color="auto" w:fill="FFFFFF" w:themeFill="background1"/>
          </w:tcPr>
          <w:p w14:paraId="52A1FA0F" w14:textId="77777777" w:rsidR="008B29C7" w:rsidRPr="005478D5" w:rsidRDefault="008B29C7" w:rsidP="003F4E93">
            <w:pPr>
              <w:pStyle w:val="Prrafodelista"/>
              <w:ind w:left="0"/>
              <w:jc w:val="center"/>
              <w:rPr>
                <w:rFonts w:ascii="Tahoma" w:hAnsi="Tahoma" w:cs="Tahoma"/>
                <w:sz w:val="20"/>
                <w:szCs w:val="20"/>
              </w:rPr>
            </w:pPr>
          </w:p>
        </w:tc>
        <w:tc>
          <w:tcPr>
            <w:tcW w:w="9486" w:type="dxa"/>
            <w:shd w:val="clear" w:color="auto" w:fill="FFFFFF" w:themeFill="background1"/>
          </w:tcPr>
          <w:p w14:paraId="2B02F57B" w14:textId="6F30D9E9" w:rsidR="008B29C7" w:rsidRDefault="008B29C7" w:rsidP="003F4E93">
            <w:pPr>
              <w:tabs>
                <w:tab w:val="left" w:pos="500"/>
              </w:tabs>
              <w:rPr>
                <w:rFonts w:ascii="Tahoma" w:hAnsi="Tahoma" w:cs="Tahoma"/>
                <w:sz w:val="20"/>
                <w:szCs w:val="20"/>
              </w:rPr>
            </w:pPr>
            <w:r>
              <w:rPr>
                <w:rFonts w:ascii="Tahoma" w:hAnsi="Tahoma" w:cs="Tahoma"/>
                <w:sz w:val="20"/>
                <w:szCs w:val="20"/>
              </w:rPr>
              <w:t xml:space="preserve">Departamento de Intendencia y Conservación de Áreas Comunes </w:t>
            </w:r>
          </w:p>
        </w:tc>
        <w:tc>
          <w:tcPr>
            <w:tcW w:w="1373" w:type="dxa"/>
            <w:shd w:val="clear" w:color="auto" w:fill="FFFFFF" w:themeFill="background1"/>
          </w:tcPr>
          <w:p w14:paraId="2B9035F8" w14:textId="4BFBE47F" w:rsidR="008B29C7" w:rsidRPr="005478D5" w:rsidRDefault="004F3F1F" w:rsidP="003F4E93">
            <w:pPr>
              <w:jc w:val="center"/>
              <w:rPr>
                <w:rFonts w:ascii="Tahoma" w:hAnsi="Tahoma" w:cs="Tahoma"/>
                <w:sz w:val="20"/>
                <w:szCs w:val="20"/>
              </w:rPr>
            </w:pPr>
            <w:r>
              <w:rPr>
                <w:rFonts w:ascii="Tahoma" w:hAnsi="Tahoma" w:cs="Tahoma"/>
                <w:sz w:val="20"/>
                <w:szCs w:val="20"/>
              </w:rPr>
              <w:t>345</w:t>
            </w:r>
          </w:p>
        </w:tc>
      </w:tr>
      <w:tr w:rsidR="008B29C7" w:rsidRPr="005478D5" w14:paraId="1F63978B" w14:textId="77777777" w:rsidTr="00A43DAD">
        <w:tc>
          <w:tcPr>
            <w:tcW w:w="956" w:type="dxa"/>
            <w:shd w:val="clear" w:color="auto" w:fill="FFFFFF" w:themeFill="background1"/>
          </w:tcPr>
          <w:p w14:paraId="296BDAC0" w14:textId="77777777" w:rsidR="008B29C7" w:rsidRPr="005478D5" w:rsidRDefault="008B29C7" w:rsidP="003F4E93">
            <w:pPr>
              <w:pStyle w:val="Prrafodelista"/>
              <w:ind w:left="0"/>
              <w:jc w:val="center"/>
              <w:rPr>
                <w:rFonts w:ascii="Tahoma" w:hAnsi="Tahoma" w:cs="Tahoma"/>
                <w:sz w:val="20"/>
                <w:szCs w:val="20"/>
              </w:rPr>
            </w:pPr>
          </w:p>
        </w:tc>
        <w:tc>
          <w:tcPr>
            <w:tcW w:w="9486" w:type="dxa"/>
            <w:shd w:val="clear" w:color="auto" w:fill="FFFFFF" w:themeFill="background1"/>
          </w:tcPr>
          <w:p w14:paraId="29B3B09F" w14:textId="4218DED0" w:rsidR="008B29C7" w:rsidRDefault="008B29C7" w:rsidP="003F4E93">
            <w:pPr>
              <w:tabs>
                <w:tab w:val="left" w:pos="500"/>
              </w:tabs>
              <w:rPr>
                <w:rFonts w:ascii="Tahoma" w:hAnsi="Tahoma" w:cs="Tahoma"/>
                <w:sz w:val="20"/>
                <w:szCs w:val="20"/>
              </w:rPr>
            </w:pPr>
            <w:r>
              <w:rPr>
                <w:rFonts w:ascii="Tahoma" w:hAnsi="Tahoma" w:cs="Tahoma"/>
                <w:sz w:val="20"/>
                <w:szCs w:val="20"/>
              </w:rPr>
              <w:t>Departamento de Servicios Complementarios y Oficialía de Partes</w:t>
            </w:r>
          </w:p>
        </w:tc>
        <w:tc>
          <w:tcPr>
            <w:tcW w:w="1373" w:type="dxa"/>
            <w:shd w:val="clear" w:color="auto" w:fill="FFFFFF" w:themeFill="background1"/>
          </w:tcPr>
          <w:p w14:paraId="6D8B986E" w14:textId="5680BE20" w:rsidR="008B29C7" w:rsidRPr="005478D5" w:rsidRDefault="004F3F1F" w:rsidP="003F4E93">
            <w:pPr>
              <w:jc w:val="center"/>
              <w:rPr>
                <w:rFonts w:ascii="Tahoma" w:hAnsi="Tahoma" w:cs="Tahoma"/>
                <w:sz w:val="20"/>
                <w:szCs w:val="20"/>
              </w:rPr>
            </w:pPr>
            <w:r>
              <w:rPr>
                <w:rFonts w:ascii="Tahoma" w:hAnsi="Tahoma" w:cs="Tahoma"/>
                <w:sz w:val="20"/>
                <w:szCs w:val="20"/>
              </w:rPr>
              <w:t>347</w:t>
            </w:r>
          </w:p>
        </w:tc>
      </w:tr>
      <w:tr w:rsidR="008B29C7" w:rsidRPr="005478D5" w14:paraId="394733E8" w14:textId="77777777" w:rsidTr="00A43DAD">
        <w:tc>
          <w:tcPr>
            <w:tcW w:w="956" w:type="dxa"/>
            <w:shd w:val="clear" w:color="auto" w:fill="FFFFFF" w:themeFill="background1"/>
          </w:tcPr>
          <w:p w14:paraId="13F1722A" w14:textId="77777777" w:rsidR="008B29C7" w:rsidRPr="005478D5" w:rsidRDefault="008B29C7" w:rsidP="003F4E93">
            <w:pPr>
              <w:pStyle w:val="Prrafodelista"/>
              <w:ind w:left="0"/>
              <w:jc w:val="center"/>
              <w:rPr>
                <w:rFonts w:ascii="Tahoma" w:hAnsi="Tahoma" w:cs="Tahoma"/>
                <w:sz w:val="20"/>
                <w:szCs w:val="20"/>
              </w:rPr>
            </w:pPr>
          </w:p>
        </w:tc>
        <w:tc>
          <w:tcPr>
            <w:tcW w:w="9486" w:type="dxa"/>
            <w:shd w:val="clear" w:color="auto" w:fill="FFFFFF" w:themeFill="background1"/>
          </w:tcPr>
          <w:p w14:paraId="30B567C3" w14:textId="3BE12105" w:rsidR="008B29C7" w:rsidRDefault="008B29C7" w:rsidP="003F4E93">
            <w:pPr>
              <w:tabs>
                <w:tab w:val="left" w:pos="500"/>
              </w:tabs>
              <w:rPr>
                <w:rFonts w:ascii="Tahoma" w:hAnsi="Tahoma" w:cs="Tahoma"/>
                <w:sz w:val="20"/>
                <w:szCs w:val="20"/>
              </w:rPr>
            </w:pPr>
            <w:r>
              <w:rPr>
                <w:rFonts w:ascii="Tahoma" w:hAnsi="Tahoma" w:cs="Tahoma"/>
                <w:sz w:val="20"/>
                <w:szCs w:val="20"/>
              </w:rPr>
              <w:t xml:space="preserve">Subdirección de Mantenimiento y Supervisión de Obras </w:t>
            </w:r>
          </w:p>
        </w:tc>
        <w:tc>
          <w:tcPr>
            <w:tcW w:w="1373" w:type="dxa"/>
            <w:shd w:val="clear" w:color="auto" w:fill="FFFFFF" w:themeFill="background1"/>
          </w:tcPr>
          <w:p w14:paraId="3A5A67A7" w14:textId="28E00205" w:rsidR="008B29C7" w:rsidRPr="005478D5" w:rsidRDefault="004F3F1F" w:rsidP="003F4E93">
            <w:pPr>
              <w:jc w:val="center"/>
              <w:rPr>
                <w:rFonts w:ascii="Tahoma" w:hAnsi="Tahoma" w:cs="Tahoma"/>
                <w:sz w:val="20"/>
                <w:szCs w:val="20"/>
              </w:rPr>
            </w:pPr>
            <w:r>
              <w:rPr>
                <w:rFonts w:ascii="Tahoma" w:hAnsi="Tahoma" w:cs="Tahoma"/>
                <w:sz w:val="20"/>
                <w:szCs w:val="20"/>
              </w:rPr>
              <w:t>348</w:t>
            </w:r>
          </w:p>
        </w:tc>
      </w:tr>
      <w:tr w:rsidR="008B29C7" w:rsidRPr="005478D5" w14:paraId="0C644E29" w14:textId="77777777" w:rsidTr="00A43DAD">
        <w:tc>
          <w:tcPr>
            <w:tcW w:w="956" w:type="dxa"/>
            <w:shd w:val="clear" w:color="auto" w:fill="FFFFFF" w:themeFill="background1"/>
          </w:tcPr>
          <w:p w14:paraId="3FBBBBAB" w14:textId="77777777" w:rsidR="008B29C7" w:rsidRPr="005478D5" w:rsidRDefault="008B29C7" w:rsidP="003F4E93">
            <w:pPr>
              <w:pStyle w:val="Prrafodelista"/>
              <w:ind w:left="0"/>
              <w:jc w:val="center"/>
              <w:rPr>
                <w:rFonts w:ascii="Tahoma" w:hAnsi="Tahoma" w:cs="Tahoma"/>
                <w:sz w:val="20"/>
                <w:szCs w:val="20"/>
              </w:rPr>
            </w:pPr>
          </w:p>
        </w:tc>
        <w:tc>
          <w:tcPr>
            <w:tcW w:w="9486" w:type="dxa"/>
            <w:shd w:val="clear" w:color="auto" w:fill="FFFFFF" w:themeFill="background1"/>
          </w:tcPr>
          <w:p w14:paraId="201B77F3" w14:textId="2B7E7A20" w:rsidR="008B29C7" w:rsidRDefault="008B29C7" w:rsidP="003F4E93">
            <w:pPr>
              <w:tabs>
                <w:tab w:val="left" w:pos="500"/>
              </w:tabs>
              <w:rPr>
                <w:rFonts w:ascii="Tahoma" w:hAnsi="Tahoma" w:cs="Tahoma"/>
                <w:sz w:val="20"/>
                <w:szCs w:val="20"/>
              </w:rPr>
            </w:pPr>
            <w:r>
              <w:rPr>
                <w:rFonts w:ascii="Tahoma" w:hAnsi="Tahoma" w:cs="Tahoma"/>
                <w:sz w:val="20"/>
                <w:szCs w:val="20"/>
              </w:rPr>
              <w:t xml:space="preserve">Departamento de Obras Públicas, Mantenimiento y Conservación de Bienes Muebles e Inmuebles </w:t>
            </w:r>
          </w:p>
        </w:tc>
        <w:tc>
          <w:tcPr>
            <w:tcW w:w="1373" w:type="dxa"/>
            <w:shd w:val="clear" w:color="auto" w:fill="FFFFFF" w:themeFill="background1"/>
          </w:tcPr>
          <w:p w14:paraId="58D55D2C" w14:textId="1044E36A" w:rsidR="008B29C7" w:rsidRPr="005478D5" w:rsidRDefault="00FD1CB9" w:rsidP="003F4E93">
            <w:pPr>
              <w:jc w:val="center"/>
              <w:rPr>
                <w:rFonts w:ascii="Tahoma" w:hAnsi="Tahoma" w:cs="Tahoma"/>
                <w:sz w:val="20"/>
                <w:szCs w:val="20"/>
              </w:rPr>
            </w:pPr>
            <w:r>
              <w:rPr>
                <w:rFonts w:ascii="Tahoma" w:hAnsi="Tahoma" w:cs="Tahoma"/>
                <w:sz w:val="20"/>
                <w:szCs w:val="20"/>
              </w:rPr>
              <w:t>350</w:t>
            </w:r>
          </w:p>
        </w:tc>
      </w:tr>
      <w:tr w:rsidR="00EA4D85" w:rsidRPr="005478D5" w14:paraId="38CC3CC1" w14:textId="77777777" w:rsidTr="00A43DAD">
        <w:tc>
          <w:tcPr>
            <w:tcW w:w="956" w:type="dxa"/>
            <w:shd w:val="clear" w:color="auto" w:fill="FFFFFF" w:themeFill="background1"/>
          </w:tcPr>
          <w:p w14:paraId="3C0334D9" w14:textId="77777777" w:rsidR="00EA4D85" w:rsidRPr="005478D5" w:rsidRDefault="00EA4D85" w:rsidP="003F4E93">
            <w:pPr>
              <w:pStyle w:val="Prrafodelista"/>
              <w:ind w:left="0"/>
              <w:jc w:val="center"/>
              <w:rPr>
                <w:rFonts w:ascii="Tahoma" w:hAnsi="Tahoma" w:cs="Tahoma"/>
                <w:sz w:val="20"/>
                <w:szCs w:val="20"/>
              </w:rPr>
            </w:pPr>
          </w:p>
        </w:tc>
        <w:tc>
          <w:tcPr>
            <w:tcW w:w="9486" w:type="dxa"/>
            <w:shd w:val="clear" w:color="auto" w:fill="FFFFFF" w:themeFill="background1"/>
          </w:tcPr>
          <w:p w14:paraId="620F2D8A" w14:textId="5B362868" w:rsidR="00EA4D85" w:rsidRDefault="00EA4D85" w:rsidP="003F4E93">
            <w:pPr>
              <w:tabs>
                <w:tab w:val="left" w:pos="500"/>
              </w:tabs>
              <w:rPr>
                <w:rFonts w:ascii="Tahoma" w:hAnsi="Tahoma" w:cs="Tahoma"/>
                <w:sz w:val="20"/>
                <w:szCs w:val="20"/>
              </w:rPr>
            </w:pPr>
            <w:r>
              <w:rPr>
                <w:rFonts w:ascii="Tahoma" w:hAnsi="Tahoma" w:cs="Tahoma"/>
                <w:sz w:val="20"/>
                <w:szCs w:val="20"/>
              </w:rPr>
              <w:t xml:space="preserve">Subdirección de Operación y Mantenimiento </w:t>
            </w:r>
          </w:p>
        </w:tc>
        <w:tc>
          <w:tcPr>
            <w:tcW w:w="1373" w:type="dxa"/>
            <w:shd w:val="clear" w:color="auto" w:fill="FFFFFF" w:themeFill="background1"/>
          </w:tcPr>
          <w:p w14:paraId="7B52F69F" w14:textId="5F8CB94E" w:rsidR="00EA4D85" w:rsidRPr="005478D5" w:rsidRDefault="00FD1CB9" w:rsidP="003F4E93">
            <w:pPr>
              <w:jc w:val="center"/>
              <w:rPr>
                <w:rFonts w:ascii="Tahoma" w:hAnsi="Tahoma" w:cs="Tahoma"/>
                <w:sz w:val="20"/>
                <w:szCs w:val="20"/>
              </w:rPr>
            </w:pPr>
            <w:r>
              <w:rPr>
                <w:rFonts w:ascii="Tahoma" w:hAnsi="Tahoma" w:cs="Tahoma"/>
                <w:sz w:val="20"/>
                <w:szCs w:val="20"/>
              </w:rPr>
              <w:t>352</w:t>
            </w:r>
          </w:p>
        </w:tc>
      </w:tr>
      <w:tr w:rsidR="00EA4D85" w:rsidRPr="005478D5" w14:paraId="79446705" w14:textId="77777777" w:rsidTr="00A43DAD">
        <w:tc>
          <w:tcPr>
            <w:tcW w:w="956" w:type="dxa"/>
            <w:shd w:val="clear" w:color="auto" w:fill="FFFFFF" w:themeFill="background1"/>
          </w:tcPr>
          <w:p w14:paraId="4AF4638B" w14:textId="77777777" w:rsidR="00EA4D85" w:rsidRPr="005478D5" w:rsidRDefault="00EA4D85" w:rsidP="003F4E93">
            <w:pPr>
              <w:pStyle w:val="Prrafodelista"/>
              <w:ind w:left="0"/>
              <w:jc w:val="center"/>
              <w:rPr>
                <w:rFonts w:ascii="Tahoma" w:hAnsi="Tahoma" w:cs="Tahoma"/>
                <w:sz w:val="20"/>
                <w:szCs w:val="20"/>
              </w:rPr>
            </w:pPr>
          </w:p>
        </w:tc>
        <w:tc>
          <w:tcPr>
            <w:tcW w:w="9486" w:type="dxa"/>
            <w:shd w:val="clear" w:color="auto" w:fill="FFFFFF" w:themeFill="background1"/>
          </w:tcPr>
          <w:p w14:paraId="1C9BA856" w14:textId="4D41D95E" w:rsidR="00EA4D85" w:rsidRDefault="00EA4D85" w:rsidP="003F4E93">
            <w:pPr>
              <w:tabs>
                <w:tab w:val="left" w:pos="500"/>
              </w:tabs>
              <w:rPr>
                <w:rFonts w:ascii="Tahoma" w:hAnsi="Tahoma" w:cs="Tahoma"/>
                <w:sz w:val="20"/>
                <w:szCs w:val="20"/>
              </w:rPr>
            </w:pPr>
            <w:r>
              <w:rPr>
                <w:rFonts w:ascii="Tahoma" w:hAnsi="Tahoma" w:cs="Tahoma"/>
                <w:sz w:val="20"/>
                <w:szCs w:val="20"/>
              </w:rPr>
              <w:t>Departamento de Operación de Sistemas Hidráulicos Eléctricos y Electromecánicos</w:t>
            </w:r>
          </w:p>
        </w:tc>
        <w:tc>
          <w:tcPr>
            <w:tcW w:w="1373" w:type="dxa"/>
            <w:shd w:val="clear" w:color="auto" w:fill="FFFFFF" w:themeFill="background1"/>
          </w:tcPr>
          <w:p w14:paraId="1A95A0BE" w14:textId="0B2C5361" w:rsidR="00EA4D85" w:rsidRPr="005478D5" w:rsidRDefault="00DD3041" w:rsidP="003F4E93">
            <w:pPr>
              <w:jc w:val="center"/>
              <w:rPr>
                <w:rFonts w:ascii="Tahoma" w:hAnsi="Tahoma" w:cs="Tahoma"/>
                <w:sz w:val="20"/>
                <w:szCs w:val="20"/>
              </w:rPr>
            </w:pPr>
            <w:r>
              <w:rPr>
                <w:rFonts w:ascii="Tahoma" w:hAnsi="Tahoma" w:cs="Tahoma"/>
                <w:sz w:val="20"/>
                <w:szCs w:val="20"/>
              </w:rPr>
              <w:t>354</w:t>
            </w:r>
          </w:p>
        </w:tc>
      </w:tr>
      <w:tr w:rsidR="00EA4D85" w:rsidRPr="005478D5" w14:paraId="3D2B2479" w14:textId="77777777" w:rsidTr="00A43DAD">
        <w:tc>
          <w:tcPr>
            <w:tcW w:w="956" w:type="dxa"/>
            <w:shd w:val="clear" w:color="auto" w:fill="FFFFFF" w:themeFill="background1"/>
          </w:tcPr>
          <w:p w14:paraId="3B1B74F3" w14:textId="77777777" w:rsidR="00EA4D85" w:rsidRPr="005478D5" w:rsidRDefault="00EA4D85" w:rsidP="003F4E93">
            <w:pPr>
              <w:pStyle w:val="Prrafodelista"/>
              <w:ind w:left="0"/>
              <w:jc w:val="center"/>
              <w:rPr>
                <w:rFonts w:ascii="Tahoma" w:hAnsi="Tahoma" w:cs="Tahoma"/>
                <w:sz w:val="20"/>
                <w:szCs w:val="20"/>
              </w:rPr>
            </w:pPr>
          </w:p>
        </w:tc>
        <w:tc>
          <w:tcPr>
            <w:tcW w:w="9486" w:type="dxa"/>
            <w:shd w:val="clear" w:color="auto" w:fill="FFFFFF" w:themeFill="background1"/>
          </w:tcPr>
          <w:p w14:paraId="27626559" w14:textId="383BE484" w:rsidR="00EA4D85" w:rsidRDefault="00EA4D85" w:rsidP="003F4E93">
            <w:pPr>
              <w:tabs>
                <w:tab w:val="left" w:pos="500"/>
              </w:tabs>
              <w:rPr>
                <w:rFonts w:ascii="Tahoma" w:hAnsi="Tahoma" w:cs="Tahoma"/>
                <w:sz w:val="20"/>
                <w:szCs w:val="20"/>
              </w:rPr>
            </w:pPr>
            <w:r>
              <w:rPr>
                <w:rFonts w:ascii="Tahoma" w:hAnsi="Tahoma" w:cs="Tahoma"/>
                <w:sz w:val="20"/>
                <w:szCs w:val="20"/>
              </w:rPr>
              <w:t xml:space="preserve">Dirección de Talleres Gráficos </w:t>
            </w:r>
          </w:p>
        </w:tc>
        <w:tc>
          <w:tcPr>
            <w:tcW w:w="1373" w:type="dxa"/>
            <w:shd w:val="clear" w:color="auto" w:fill="FFFFFF" w:themeFill="background1"/>
          </w:tcPr>
          <w:p w14:paraId="04D6BD5C" w14:textId="578882EE" w:rsidR="00EA4D85" w:rsidRPr="005478D5" w:rsidRDefault="00DD3041" w:rsidP="003F4E93">
            <w:pPr>
              <w:jc w:val="center"/>
              <w:rPr>
                <w:rFonts w:ascii="Tahoma" w:hAnsi="Tahoma" w:cs="Tahoma"/>
                <w:sz w:val="20"/>
                <w:szCs w:val="20"/>
              </w:rPr>
            </w:pPr>
            <w:r>
              <w:rPr>
                <w:rFonts w:ascii="Tahoma" w:hAnsi="Tahoma" w:cs="Tahoma"/>
                <w:sz w:val="20"/>
                <w:szCs w:val="20"/>
              </w:rPr>
              <w:t>356</w:t>
            </w:r>
          </w:p>
        </w:tc>
      </w:tr>
      <w:tr w:rsidR="00EA4D85" w:rsidRPr="005478D5" w14:paraId="297BDC42" w14:textId="77777777" w:rsidTr="00A43DAD">
        <w:tc>
          <w:tcPr>
            <w:tcW w:w="956" w:type="dxa"/>
            <w:shd w:val="clear" w:color="auto" w:fill="FFFFFF" w:themeFill="background1"/>
          </w:tcPr>
          <w:p w14:paraId="454C314E" w14:textId="77777777" w:rsidR="00EA4D85" w:rsidRPr="005478D5" w:rsidRDefault="00EA4D85" w:rsidP="003F4E93">
            <w:pPr>
              <w:pStyle w:val="Prrafodelista"/>
              <w:ind w:left="0"/>
              <w:jc w:val="center"/>
              <w:rPr>
                <w:rFonts w:ascii="Tahoma" w:hAnsi="Tahoma" w:cs="Tahoma"/>
                <w:sz w:val="20"/>
                <w:szCs w:val="20"/>
              </w:rPr>
            </w:pPr>
          </w:p>
        </w:tc>
        <w:tc>
          <w:tcPr>
            <w:tcW w:w="9486" w:type="dxa"/>
            <w:shd w:val="clear" w:color="auto" w:fill="FFFFFF" w:themeFill="background1"/>
          </w:tcPr>
          <w:p w14:paraId="170C5DFF" w14:textId="7B05FA86" w:rsidR="00EA4D85" w:rsidRDefault="00EA4D85" w:rsidP="003F4E93">
            <w:pPr>
              <w:tabs>
                <w:tab w:val="left" w:pos="500"/>
              </w:tabs>
              <w:rPr>
                <w:rFonts w:ascii="Tahoma" w:hAnsi="Tahoma" w:cs="Tahoma"/>
                <w:sz w:val="20"/>
                <w:szCs w:val="20"/>
              </w:rPr>
            </w:pPr>
            <w:r>
              <w:rPr>
                <w:rFonts w:ascii="Tahoma" w:hAnsi="Tahoma" w:cs="Tahoma"/>
                <w:sz w:val="20"/>
                <w:szCs w:val="20"/>
              </w:rPr>
              <w:t xml:space="preserve">Subdirección de Programación y Suministro </w:t>
            </w:r>
          </w:p>
        </w:tc>
        <w:tc>
          <w:tcPr>
            <w:tcW w:w="1373" w:type="dxa"/>
            <w:shd w:val="clear" w:color="auto" w:fill="FFFFFF" w:themeFill="background1"/>
          </w:tcPr>
          <w:p w14:paraId="507EBF40" w14:textId="71F68E29" w:rsidR="00EA4D85" w:rsidRPr="005478D5" w:rsidRDefault="00DD3041" w:rsidP="003F4E93">
            <w:pPr>
              <w:jc w:val="center"/>
              <w:rPr>
                <w:rFonts w:ascii="Tahoma" w:hAnsi="Tahoma" w:cs="Tahoma"/>
                <w:sz w:val="20"/>
                <w:szCs w:val="20"/>
              </w:rPr>
            </w:pPr>
            <w:r>
              <w:rPr>
                <w:rFonts w:ascii="Tahoma" w:hAnsi="Tahoma" w:cs="Tahoma"/>
                <w:sz w:val="20"/>
                <w:szCs w:val="20"/>
              </w:rPr>
              <w:t>358</w:t>
            </w:r>
          </w:p>
        </w:tc>
      </w:tr>
      <w:tr w:rsidR="00EA4D85" w:rsidRPr="005478D5" w14:paraId="3536E5AD" w14:textId="77777777" w:rsidTr="00A43DAD">
        <w:tc>
          <w:tcPr>
            <w:tcW w:w="956" w:type="dxa"/>
            <w:shd w:val="clear" w:color="auto" w:fill="FFFFFF" w:themeFill="background1"/>
          </w:tcPr>
          <w:p w14:paraId="3CE31E5B" w14:textId="77777777" w:rsidR="00EA4D85" w:rsidRPr="005478D5" w:rsidRDefault="00EA4D85" w:rsidP="003F4E93">
            <w:pPr>
              <w:pStyle w:val="Prrafodelista"/>
              <w:ind w:left="0"/>
              <w:jc w:val="center"/>
              <w:rPr>
                <w:rFonts w:ascii="Tahoma" w:hAnsi="Tahoma" w:cs="Tahoma"/>
                <w:sz w:val="20"/>
                <w:szCs w:val="20"/>
              </w:rPr>
            </w:pPr>
          </w:p>
        </w:tc>
        <w:tc>
          <w:tcPr>
            <w:tcW w:w="9486" w:type="dxa"/>
            <w:shd w:val="clear" w:color="auto" w:fill="FFFFFF" w:themeFill="background1"/>
          </w:tcPr>
          <w:p w14:paraId="70106598" w14:textId="5AA570F2" w:rsidR="00EA4D85" w:rsidRDefault="00EA4D85" w:rsidP="003F4E93">
            <w:pPr>
              <w:tabs>
                <w:tab w:val="left" w:pos="500"/>
              </w:tabs>
              <w:rPr>
                <w:rFonts w:ascii="Tahoma" w:hAnsi="Tahoma" w:cs="Tahoma"/>
                <w:sz w:val="20"/>
                <w:szCs w:val="20"/>
              </w:rPr>
            </w:pPr>
            <w:r>
              <w:rPr>
                <w:rFonts w:ascii="Tahoma" w:hAnsi="Tahoma" w:cs="Tahoma"/>
                <w:sz w:val="20"/>
                <w:szCs w:val="20"/>
              </w:rPr>
              <w:t xml:space="preserve">Subdirección de Operación </w:t>
            </w:r>
          </w:p>
        </w:tc>
        <w:tc>
          <w:tcPr>
            <w:tcW w:w="1373" w:type="dxa"/>
            <w:shd w:val="clear" w:color="auto" w:fill="FFFFFF" w:themeFill="background1"/>
          </w:tcPr>
          <w:p w14:paraId="40165E92" w14:textId="645C4763" w:rsidR="00EA4D85" w:rsidRPr="005478D5" w:rsidRDefault="00DD3041" w:rsidP="003F4E93">
            <w:pPr>
              <w:jc w:val="center"/>
              <w:rPr>
                <w:rFonts w:ascii="Tahoma" w:hAnsi="Tahoma" w:cs="Tahoma"/>
                <w:sz w:val="20"/>
                <w:szCs w:val="20"/>
              </w:rPr>
            </w:pPr>
            <w:r>
              <w:rPr>
                <w:rFonts w:ascii="Tahoma" w:hAnsi="Tahoma" w:cs="Tahoma"/>
                <w:sz w:val="20"/>
                <w:szCs w:val="20"/>
              </w:rPr>
              <w:t>359</w:t>
            </w:r>
          </w:p>
        </w:tc>
      </w:tr>
      <w:tr w:rsidR="00823905" w:rsidRPr="001D268F" w14:paraId="50114EFC" w14:textId="77777777" w:rsidTr="00A43DAD">
        <w:tc>
          <w:tcPr>
            <w:tcW w:w="956" w:type="dxa"/>
            <w:shd w:val="clear" w:color="auto" w:fill="D9D9D9" w:themeFill="background1" w:themeFillShade="D9"/>
          </w:tcPr>
          <w:p w14:paraId="608814B2" w14:textId="7DC6FA57" w:rsidR="00823905" w:rsidRPr="001D268F" w:rsidRDefault="00823905" w:rsidP="003F4E93">
            <w:pPr>
              <w:pStyle w:val="Prrafodelista"/>
              <w:ind w:left="0"/>
              <w:jc w:val="center"/>
              <w:rPr>
                <w:rFonts w:ascii="Tahoma" w:hAnsi="Tahoma" w:cs="Tahoma"/>
                <w:b/>
                <w:sz w:val="20"/>
                <w:szCs w:val="20"/>
              </w:rPr>
            </w:pPr>
            <w:r w:rsidRPr="001D268F">
              <w:rPr>
                <w:rFonts w:ascii="Tahoma" w:hAnsi="Tahoma" w:cs="Tahoma"/>
                <w:b/>
                <w:sz w:val="20"/>
                <w:szCs w:val="20"/>
              </w:rPr>
              <w:t>3.4.</w:t>
            </w:r>
          </w:p>
        </w:tc>
        <w:tc>
          <w:tcPr>
            <w:tcW w:w="9486" w:type="dxa"/>
            <w:shd w:val="clear" w:color="auto" w:fill="D9D9D9" w:themeFill="background1" w:themeFillShade="D9"/>
          </w:tcPr>
          <w:p w14:paraId="5F8EC7E1" w14:textId="682DB408" w:rsidR="00823905" w:rsidRPr="001D268F" w:rsidRDefault="00823905" w:rsidP="003F4E93">
            <w:pPr>
              <w:tabs>
                <w:tab w:val="left" w:pos="500"/>
              </w:tabs>
              <w:rPr>
                <w:rFonts w:ascii="Tahoma" w:hAnsi="Tahoma" w:cs="Tahoma"/>
                <w:b/>
                <w:sz w:val="20"/>
                <w:szCs w:val="20"/>
              </w:rPr>
            </w:pPr>
            <w:r w:rsidRPr="001D268F">
              <w:rPr>
                <w:rFonts w:ascii="Tahoma" w:hAnsi="Tahoma" w:cs="Tahoma"/>
                <w:b/>
                <w:sz w:val="20"/>
                <w:szCs w:val="20"/>
              </w:rPr>
              <w:t xml:space="preserve">Dirección General de Tecnologías de Información </w:t>
            </w:r>
          </w:p>
        </w:tc>
        <w:tc>
          <w:tcPr>
            <w:tcW w:w="1373" w:type="dxa"/>
            <w:shd w:val="clear" w:color="auto" w:fill="D9D9D9" w:themeFill="background1" w:themeFillShade="D9"/>
          </w:tcPr>
          <w:p w14:paraId="0396ED11" w14:textId="679958F7" w:rsidR="00823905" w:rsidRPr="001D268F" w:rsidRDefault="00DD3041" w:rsidP="003F4E93">
            <w:pPr>
              <w:jc w:val="center"/>
              <w:rPr>
                <w:rFonts w:ascii="Tahoma" w:hAnsi="Tahoma" w:cs="Tahoma"/>
                <w:b/>
                <w:sz w:val="20"/>
                <w:szCs w:val="20"/>
              </w:rPr>
            </w:pPr>
            <w:r w:rsidRPr="001D268F">
              <w:rPr>
                <w:rFonts w:ascii="Tahoma" w:hAnsi="Tahoma" w:cs="Tahoma"/>
                <w:b/>
                <w:sz w:val="20"/>
                <w:szCs w:val="20"/>
              </w:rPr>
              <w:t>362</w:t>
            </w:r>
          </w:p>
        </w:tc>
      </w:tr>
      <w:tr w:rsidR="00823905" w:rsidRPr="00823905" w14:paraId="0E85DDE7" w14:textId="77777777" w:rsidTr="00A43DAD">
        <w:tc>
          <w:tcPr>
            <w:tcW w:w="956" w:type="dxa"/>
            <w:shd w:val="clear" w:color="auto" w:fill="FFFFFF" w:themeFill="background1"/>
          </w:tcPr>
          <w:p w14:paraId="17125C11" w14:textId="77777777" w:rsidR="00823905" w:rsidRPr="00823905" w:rsidRDefault="00823905" w:rsidP="003F4E93">
            <w:pPr>
              <w:pStyle w:val="Prrafodelista"/>
              <w:ind w:left="0"/>
              <w:jc w:val="center"/>
              <w:rPr>
                <w:rFonts w:ascii="Tahoma" w:hAnsi="Tahoma" w:cs="Tahoma"/>
                <w:sz w:val="20"/>
                <w:szCs w:val="20"/>
              </w:rPr>
            </w:pPr>
          </w:p>
        </w:tc>
        <w:tc>
          <w:tcPr>
            <w:tcW w:w="9486" w:type="dxa"/>
            <w:shd w:val="clear" w:color="auto" w:fill="FFFFFF" w:themeFill="background1"/>
          </w:tcPr>
          <w:p w14:paraId="3662C880" w14:textId="719E3D12" w:rsidR="00823905" w:rsidRPr="00823905" w:rsidRDefault="00BC0044" w:rsidP="003F4E93">
            <w:pPr>
              <w:tabs>
                <w:tab w:val="left" w:pos="500"/>
              </w:tabs>
              <w:rPr>
                <w:rFonts w:ascii="Tahoma" w:hAnsi="Tahoma" w:cs="Tahoma"/>
                <w:sz w:val="20"/>
                <w:szCs w:val="20"/>
              </w:rPr>
            </w:pPr>
            <w:r>
              <w:rPr>
                <w:rFonts w:ascii="Tahoma" w:hAnsi="Tahoma" w:cs="Tahoma"/>
                <w:sz w:val="20"/>
                <w:szCs w:val="20"/>
              </w:rPr>
              <w:t>Dirección de Soluciones Tecnoló</w:t>
            </w:r>
            <w:r w:rsidR="00823905" w:rsidRPr="00823905">
              <w:rPr>
                <w:rFonts w:ascii="Tahoma" w:hAnsi="Tahoma" w:cs="Tahoma"/>
                <w:sz w:val="20"/>
                <w:szCs w:val="20"/>
              </w:rPr>
              <w:t>gicas</w:t>
            </w:r>
          </w:p>
        </w:tc>
        <w:tc>
          <w:tcPr>
            <w:tcW w:w="1373" w:type="dxa"/>
            <w:shd w:val="clear" w:color="auto" w:fill="FFFFFF" w:themeFill="background1"/>
          </w:tcPr>
          <w:p w14:paraId="06B2A58E" w14:textId="11B5D473" w:rsidR="00823905" w:rsidRPr="00823905" w:rsidRDefault="000B1B7E" w:rsidP="000B1B7E">
            <w:pPr>
              <w:jc w:val="center"/>
              <w:rPr>
                <w:rFonts w:ascii="Tahoma" w:hAnsi="Tahoma" w:cs="Tahoma"/>
                <w:sz w:val="20"/>
                <w:szCs w:val="20"/>
              </w:rPr>
            </w:pPr>
            <w:r>
              <w:rPr>
                <w:rFonts w:ascii="Tahoma" w:hAnsi="Tahoma" w:cs="Tahoma"/>
                <w:sz w:val="20"/>
                <w:szCs w:val="20"/>
              </w:rPr>
              <w:t>366</w:t>
            </w:r>
          </w:p>
        </w:tc>
      </w:tr>
      <w:tr w:rsidR="00823905" w:rsidRPr="00823905" w14:paraId="5E7B7003" w14:textId="77777777" w:rsidTr="00A43DAD">
        <w:tc>
          <w:tcPr>
            <w:tcW w:w="956" w:type="dxa"/>
            <w:shd w:val="clear" w:color="auto" w:fill="FFFFFF" w:themeFill="background1"/>
          </w:tcPr>
          <w:p w14:paraId="39984DD3" w14:textId="77777777" w:rsidR="00823905" w:rsidRPr="00823905" w:rsidRDefault="00823905" w:rsidP="003F4E93">
            <w:pPr>
              <w:pStyle w:val="Prrafodelista"/>
              <w:ind w:left="0"/>
              <w:jc w:val="center"/>
              <w:rPr>
                <w:rFonts w:ascii="Tahoma" w:hAnsi="Tahoma" w:cs="Tahoma"/>
                <w:sz w:val="20"/>
                <w:szCs w:val="20"/>
              </w:rPr>
            </w:pPr>
          </w:p>
        </w:tc>
        <w:tc>
          <w:tcPr>
            <w:tcW w:w="9486" w:type="dxa"/>
            <w:shd w:val="clear" w:color="auto" w:fill="FFFFFF" w:themeFill="background1"/>
          </w:tcPr>
          <w:p w14:paraId="22EE62F5" w14:textId="1408BD1E" w:rsidR="00823905" w:rsidRPr="00823905" w:rsidRDefault="00823905" w:rsidP="003F4E93">
            <w:pPr>
              <w:tabs>
                <w:tab w:val="left" w:pos="500"/>
              </w:tabs>
              <w:rPr>
                <w:rFonts w:ascii="Tahoma" w:hAnsi="Tahoma" w:cs="Tahoma"/>
                <w:sz w:val="20"/>
                <w:szCs w:val="20"/>
              </w:rPr>
            </w:pPr>
            <w:r>
              <w:rPr>
                <w:rFonts w:ascii="Tahoma" w:hAnsi="Tahoma" w:cs="Tahoma"/>
                <w:sz w:val="20"/>
                <w:szCs w:val="20"/>
              </w:rPr>
              <w:t xml:space="preserve">Subdirección de Aplicaciones Informáticas </w:t>
            </w:r>
          </w:p>
        </w:tc>
        <w:tc>
          <w:tcPr>
            <w:tcW w:w="1373" w:type="dxa"/>
            <w:shd w:val="clear" w:color="auto" w:fill="FFFFFF" w:themeFill="background1"/>
          </w:tcPr>
          <w:p w14:paraId="2E571989" w14:textId="762B327E" w:rsidR="00C262D9" w:rsidRPr="00823905" w:rsidRDefault="000B1B7E" w:rsidP="000B1B7E">
            <w:pPr>
              <w:jc w:val="center"/>
              <w:rPr>
                <w:rFonts w:ascii="Tahoma" w:hAnsi="Tahoma" w:cs="Tahoma"/>
                <w:sz w:val="20"/>
                <w:szCs w:val="20"/>
              </w:rPr>
            </w:pPr>
            <w:r>
              <w:rPr>
                <w:rFonts w:ascii="Tahoma" w:hAnsi="Tahoma" w:cs="Tahoma"/>
                <w:sz w:val="20"/>
                <w:szCs w:val="20"/>
              </w:rPr>
              <w:t>368</w:t>
            </w:r>
          </w:p>
        </w:tc>
      </w:tr>
      <w:tr w:rsidR="00C262D9" w:rsidRPr="00823905" w14:paraId="68A8789F" w14:textId="77777777" w:rsidTr="00A43DAD">
        <w:tc>
          <w:tcPr>
            <w:tcW w:w="956" w:type="dxa"/>
            <w:shd w:val="clear" w:color="auto" w:fill="FFFFFF" w:themeFill="background1"/>
          </w:tcPr>
          <w:p w14:paraId="2D78964B" w14:textId="309C22BB" w:rsidR="00C262D9" w:rsidRPr="00823905" w:rsidRDefault="00C262D9" w:rsidP="00C262D9">
            <w:pPr>
              <w:pStyle w:val="Prrafodelista"/>
              <w:ind w:left="0"/>
              <w:rPr>
                <w:rFonts w:ascii="Tahoma" w:hAnsi="Tahoma" w:cs="Tahoma"/>
                <w:sz w:val="20"/>
                <w:szCs w:val="20"/>
              </w:rPr>
            </w:pPr>
          </w:p>
        </w:tc>
        <w:tc>
          <w:tcPr>
            <w:tcW w:w="9486" w:type="dxa"/>
            <w:shd w:val="clear" w:color="auto" w:fill="FFFFFF" w:themeFill="background1"/>
          </w:tcPr>
          <w:p w14:paraId="062A83A1" w14:textId="6637FEB4" w:rsidR="00C262D9" w:rsidRDefault="00C262D9" w:rsidP="003F4E93">
            <w:pPr>
              <w:tabs>
                <w:tab w:val="left" w:pos="500"/>
              </w:tabs>
              <w:rPr>
                <w:rFonts w:ascii="Tahoma" w:hAnsi="Tahoma" w:cs="Tahoma"/>
                <w:sz w:val="20"/>
                <w:szCs w:val="20"/>
              </w:rPr>
            </w:pPr>
            <w:r>
              <w:rPr>
                <w:rFonts w:ascii="Tahoma" w:hAnsi="Tahoma" w:cs="Tahoma"/>
                <w:sz w:val="20"/>
                <w:szCs w:val="20"/>
              </w:rPr>
              <w:t>Departamento de Herramientas Web</w:t>
            </w:r>
          </w:p>
        </w:tc>
        <w:tc>
          <w:tcPr>
            <w:tcW w:w="1373" w:type="dxa"/>
            <w:shd w:val="clear" w:color="auto" w:fill="FFFFFF" w:themeFill="background1"/>
          </w:tcPr>
          <w:p w14:paraId="28087CCC" w14:textId="3DA25B45" w:rsidR="00C262D9" w:rsidRPr="00823905" w:rsidRDefault="000B1B7E" w:rsidP="000B1B7E">
            <w:pPr>
              <w:jc w:val="center"/>
              <w:rPr>
                <w:rFonts w:ascii="Tahoma" w:hAnsi="Tahoma" w:cs="Tahoma"/>
                <w:sz w:val="20"/>
                <w:szCs w:val="20"/>
              </w:rPr>
            </w:pPr>
            <w:r>
              <w:rPr>
                <w:rFonts w:ascii="Tahoma" w:hAnsi="Tahoma" w:cs="Tahoma"/>
                <w:sz w:val="20"/>
                <w:szCs w:val="20"/>
              </w:rPr>
              <w:t>370</w:t>
            </w:r>
          </w:p>
        </w:tc>
      </w:tr>
      <w:tr w:rsidR="00C262D9" w:rsidRPr="00823905" w14:paraId="5CB05838" w14:textId="77777777" w:rsidTr="00A43DAD">
        <w:tc>
          <w:tcPr>
            <w:tcW w:w="956" w:type="dxa"/>
            <w:shd w:val="clear" w:color="auto" w:fill="FFFFFF" w:themeFill="background1"/>
          </w:tcPr>
          <w:p w14:paraId="78187C9B" w14:textId="77777777" w:rsidR="00C262D9" w:rsidRPr="00823905" w:rsidRDefault="00C262D9" w:rsidP="00C262D9">
            <w:pPr>
              <w:pStyle w:val="Prrafodelista"/>
              <w:ind w:left="0"/>
              <w:rPr>
                <w:rFonts w:ascii="Tahoma" w:hAnsi="Tahoma" w:cs="Tahoma"/>
                <w:sz w:val="20"/>
                <w:szCs w:val="20"/>
              </w:rPr>
            </w:pPr>
          </w:p>
        </w:tc>
        <w:tc>
          <w:tcPr>
            <w:tcW w:w="9486" w:type="dxa"/>
            <w:shd w:val="clear" w:color="auto" w:fill="FFFFFF" w:themeFill="background1"/>
          </w:tcPr>
          <w:p w14:paraId="5E713CB2" w14:textId="4C56E2D9" w:rsidR="00C262D9" w:rsidRDefault="00C262D9" w:rsidP="003F4E93">
            <w:pPr>
              <w:tabs>
                <w:tab w:val="left" w:pos="500"/>
              </w:tabs>
              <w:rPr>
                <w:rFonts w:ascii="Tahoma" w:hAnsi="Tahoma" w:cs="Tahoma"/>
                <w:sz w:val="20"/>
                <w:szCs w:val="20"/>
              </w:rPr>
            </w:pPr>
            <w:r>
              <w:rPr>
                <w:rFonts w:ascii="Tahoma" w:hAnsi="Tahoma" w:cs="Tahoma"/>
                <w:sz w:val="20"/>
                <w:szCs w:val="20"/>
              </w:rPr>
              <w:t>Departamento de Operación y Bases de Datos</w:t>
            </w:r>
          </w:p>
        </w:tc>
        <w:tc>
          <w:tcPr>
            <w:tcW w:w="1373" w:type="dxa"/>
            <w:shd w:val="clear" w:color="auto" w:fill="FFFFFF" w:themeFill="background1"/>
          </w:tcPr>
          <w:p w14:paraId="39326097" w14:textId="5F8D72FE" w:rsidR="00C262D9" w:rsidRPr="00823905" w:rsidRDefault="000B1B7E" w:rsidP="000B1B7E">
            <w:pPr>
              <w:jc w:val="center"/>
              <w:rPr>
                <w:rFonts w:ascii="Tahoma" w:hAnsi="Tahoma" w:cs="Tahoma"/>
                <w:sz w:val="20"/>
                <w:szCs w:val="20"/>
              </w:rPr>
            </w:pPr>
            <w:r>
              <w:rPr>
                <w:rFonts w:ascii="Tahoma" w:hAnsi="Tahoma" w:cs="Tahoma"/>
                <w:sz w:val="20"/>
                <w:szCs w:val="20"/>
              </w:rPr>
              <w:t>371</w:t>
            </w:r>
          </w:p>
        </w:tc>
      </w:tr>
      <w:tr w:rsidR="00C262D9" w:rsidRPr="00823905" w14:paraId="0773FB49" w14:textId="77777777" w:rsidTr="00A43DAD">
        <w:tc>
          <w:tcPr>
            <w:tcW w:w="956" w:type="dxa"/>
            <w:shd w:val="clear" w:color="auto" w:fill="FFFFFF" w:themeFill="background1"/>
          </w:tcPr>
          <w:p w14:paraId="071B1F2A" w14:textId="728C7D91" w:rsidR="00C262D9" w:rsidRPr="00823905" w:rsidRDefault="00C262D9" w:rsidP="00C262D9">
            <w:pPr>
              <w:pStyle w:val="Prrafodelista"/>
              <w:ind w:left="0"/>
              <w:rPr>
                <w:rFonts w:ascii="Tahoma" w:hAnsi="Tahoma" w:cs="Tahoma"/>
                <w:sz w:val="20"/>
                <w:szCs w:val="20"/>
              </w:rPr>
            </w:pPr>
          </w:p>
        </w:tc>
        <w:tc>
          <w:tcPr>
            <w:tcW w:w="9486" w:type="dxa"/>
            <w:shd w:val="clear" w:color="auto" w:fill="FFFFFF" w:themeFill="background1"/>
          </w:tcPr>
          <w:p w14:paraId="3687475B" w14:textId="37DA0D9E" w:rsidR="00C262D9" w:rsidRDefault="00C262D9" w:rsidP="003F4E93">
            <w:pPr>
              <w:tabs>
                <w:tab w:val="left" w:pos="500"/>
              </w:tabs>
              <w:rPr>
                <w:rFonts w:ascii="Tahoma" w:hAnsi="Tahoma" w:cs="Tahoma"/>
                <w:sz w:val="20"/>
                <w:szCs w:val="20"/>
              </w:rPr>
            </w:pPr>
            <w:r>
              <w:rPr>
                <w:rFonts w:ascii="Tahoma" w:hAnsi="Tahoma" w:cs="Tahoma"/>
                <w:sz w:val="20"/>
                <w:szCs w:val="20"/>
              </w:rPr>
              <w:t>Subdirección de Procesamiento de Información</w:t>
            </w:r>
          </w:p>
        </w:tc>
        <w:tc>
          <w:tcPr>
            <w:tcW w:w="1373" w:type="dxa"/>
            <w:shd w:val="clear" w:color="auto" w:fill="FFFFFF" w:themeFill="background1"/>
          </w:tcPr>
          <w:p w14:paraId="7EC93144" w14:textId="4158CE39" w:rsidR="00C262D9" w:rsidRPr="00823905" w:rsidRDefault="00EC1493" w:rsidP="000B1B7E">
            <w:pPr>
              <w:jc w:val="center"/>
              <w:rPr>
                <w:rFonts w:ascii="Tahoma" w:hAnsi="Tahoma" w:cs="Tahoma"/>
                <w:sz w:val="20"/>
                <w:szCs w:val="20"/>
              </w:rPr>
            </w:pPr>
            <w:r>
              <w:rPr>
                <w:rFonts w:ascii="Tahoma" w:hAnsi="Tahoma" w:cs="Tahoma"/>
                <w:sz w:val="20"/>
                <w:szCs w:val="20"/>
              </w:rPr>
              <w:t>373</w:t>
            </w:r>
          </w:p>
        </w:tc>
      </w:tr>
      <w:tr w:rsidR="00C262D9" w:rsidRPr="00823905" w14:paraId="2656DAB2" w14:textId="77777777" w:rsidTr="00A43DAD">
        <w:tc>
          <w:tcPr>
            <w:tcW w:w="956" w:type="dxa"/>
            <w:shd w:val="clear" w:color="auto" w:fill="FFFFFF" w:themeFill="background1"/>
          </w:tcPr>
          <w:p w14:paraId="3812A986" w14:textId="77777777" w:rsidR="00C262D9" w:rsidRPr="00823905" w:rsidRDefault="00C262D9" w:rsidP="00C262D9">
            <w:pPr>
              <w:pStyle w:val="Prrafodelista"/>
              <w:ind w:left="0"/>
              <w:rPr>
                <w:rFonts w:ascii="Tahoma" w:hAnsi="Tahoma" w:cs="Tahoma"/>
                <w:sz w:val="20"/>
                <w:szCs w:val="20"/>
              </w:rPr>
            </w:pPr>
          </w:p>
        </w:tc>
        <w:tc>
          <w:tcPr>
            <w:tcW w:w="9486" w:type="dxa"/>
            <w:shd w:val="clear" w:color="auto" w:fill="FFFFFF" w:themeFill="background1"/>
          </w:tcPr>
          <w:p w14:paraId="3EFE39E5" w14:textId="45DDD2BE" w:rsidR="00C262D9" w:rsidRDefault="00C262D9" w:rsidP="003F4E93">
            <w:pPr>
              <w:tabs>
                <w:tab w:val="left" w:pos="500"/>
              </w:tabs>
              <w:rPr>
                <w:rFonts w:ascii="Tahoma" w:hAnsi="Tahoma" w:cs="Tahoma"/>
                <w:sz w:val="20"/>
                <w:szCs w:val="20"/>
              </w:rPr>
            </w:pPr>
            <w:r>
              <w:rPr>
                <w:rFonts w:ascii="Tahoma" w:hAnsi="Tahoma" w:cs="Tahoma"/>
                <w:sz w:val="20"/>
                <w:szCs w:val="20"/>
              </w:rPr>
              <w:t xml:space="preserve">Departamento de Diseño Multimedia e Imagen Digital </w:t>
            </w:r>
          </w:p>
        </w:tc>
        <w:tc>
          <w:tcPr>
            <w:tcW w:w="1373" w:type="dxa"/>
            <w:shd w:val="clear" w:color="auto" w:fill="FFFFFF" w:themeFill="background1"/>
          </w:tcPr>
          <w:p w14:paraId="39FFD338" w14:textId="2FCC4ADF" w:rsidR="00C262D9" w:rsidRPr="00823905" w:rsidRDefault="00EC1493" w:rsidP="000B1B7E">
            <w:pPr>
              <w:jc w:val="center"/>
              <w:rPr>
                <w:rFonts w:ascii="Tahoma" w:hAnsi="Tahoma" w:cs="Tahoma"/>
                <w:sz w:val="20"/>
                <w:szCs w:val="20"/>
              </w:rPr>
            </w:pPr>
            <w:r>
              <w:rPr>
                <w:rFonts w:ascii="Tahoma" w:hAnsi="Tahoma" w:cs="Tahoma"/>
                <w:sz w:val="20"/>
                <w:szCs w:val="20"/>
              </w:rPr>
              <w:t>376</w:t>
            </w:r>
          </w:p>
        </w:tc>
      </w:tr>
      <w:tr w:rsidR="00C262D9" w:rsidRPr="00823905" w14:paraId="1EFE732B" w14:textId="77777777" w:rsidTr="00A43DAD">
        <w:tc>
          <w:tcPr>
            <w:tcW w:w="956" w:type="dxa"/>
            <w:shd w:val="clear" w:color="auto" w:fill="FFFFFF" w:themeFill="background1"/>
          </w:tcPr>
          <w:p w14:paraId="1C4D5349" w14:textId="77777777" w:rsidR="00C262D9" w:rsidRPr="00823905" w:rsidRDefault="00C262D9" w:rsidP="00C262D9">
            <w:pPr>
              <w:pStyle w:val="Prrafodelista"/>
              <w:ind w:left="0"/>
              <w:rPr>
                <w:rFonts w:ascii="Tahoma" w:hAnsi="Tahoma" w:cs="Tahoma"/>
                <w:sz w:val="20"/>
                <w:szCs w:val="20"/>
              </w:rPr>
            </w:pPr>
          </w:p>
        </w:tc>
        <w:tc>
          <w:tcPr>
            <w:tcW w:w="9486" w:type="dxa"/>
            <w:shd w:val="clear" w:color="auto" w:fill="FFFFFF" w:themeFill="background1"/>
          </w:tcPr>
          <w:p w14:paraId="5D80E5AB" w14:textId="00341E94" w:rsidR="00C262D9" w:rsidRDefault="00C262D9" w:rsidP="003F4E93">
            <w:pPr>
              <w:tabs>
                <w:tab w:val="left" w:pos="500"/>
              </w:tabs>
              <w:rPr>
                <w:rFonts w:ascii="Tahoma" w:hAnsi="Tahoma" w:cs="Tahoma"/>
                <w:sz w:val="20"/>
                <w:szCs w:val="20"/>
              </w:rPr>
            </w:pPr>
            <w:r>
              <w:rPr>
                <w:rFonts w:ascii="Tahoma" w:hAnsi="Tahoma" w:cs="Tahoma"/>
                <w:sz w:val="20"/>
                <w:szCs w:val="20"/>
              </w:rPr>
              <w:t xml:space="preserve">Departamento de Desarrollo y Mantenimiento de Aplicaciones </w:t>
            </w:r>
          </w:p>
        </w:tc>
        <w:tc>
          <w:tcPr>
            <w:tcW w:w="1373" w:type="dxa"/>
            <w:shd w:val="clear" w:color="auto" w:fill="FFFFFF" w:themeFill="background1"/>
          </w:tcPr>
          <w:p w14:paraId="34F7BC45" w14:textId="634059AB" w:rsidR="00C262D9" w:rsidRPr="00823905" w:rsidRDefault="00A6378D" w:rsidP="00A6378D">
            <w:pPr>
              <w:jc w:val="center"/>
              <w:rPr>
                <w:rFonts w:ascii="Tahoma" w:hAnsi="Tahoma" w:cs="Tahoma"/>
                <w:sz w:val="20"/>
                <w:szCs w:val="20"/>
              </w:rPr>
            </w:pPr>
            <w:r>
              <w:rPr>
                <w:rFonts w:ascii="Tahoma" w:hAnsi="Tahoma" w:cs="Tahoma"/>
                <w:sz w:val="20"/>
                <w:szCs w:val="20"/>
              </w:rPr>
              <w:t>377</w:t>
            </w:r>
          </w:p>
        </w:tc>
      </w:tr>
      <w:tr w:rsidR="00C262D9" w:rsidRPr="00823905" w14:paraId="549F588C" w14:textId="77777777" w:rsidTr="00A43DAD">
        <w:tc>
          <w:tcPr>
            <w:tcW w:w="956" w:type="dxa"/>
            <w:shd w:val="clear" w:color="auto" w:fill="FFFFFF" w:themeFill="background1"/>
          </w:tcPr>
          <w:p w14:paraId="57D1F73B" w14:textId="77777777" w:rsidR="00C262D9" w:rsidRPr="00823905" w:rsidRDefault="00C262D9" w:rsidP="00C262D9">
            <w:pPr>
              <w:pStyle w:val="Prrafodelista"/>
              <w:ind w:left="0"/>
              <w:rPr>
                <w:rFonts w:ascii="Tahoma" w:hAnsi="Tahoma" w:cs="Tahoma"/>
                <w:sz w:val="20"/>
                <w:szCs w:val="20"/>
              </w:rPr>
            </w:pPr>
          </w:p>
        </w:tc>
        <w:tc>
          <w:tcPr>
            <w:tcW w:w="9486" w:type="dxa"/>
            <w:shd w:val="clear" w:color="auto" w:fill="FFFFFF" w:themeFill="background1"/>
          </w:tcPr>
          <w:p w14:paraId="2D067C3C" w14:textId="2F9D202A" w:rsidR="00C262D9" w:rsidRDefault="00C262D9" w:rsidP="003F4E93">
            <w:pPr>
              <w:tabs>
                <w:tab w:val="left" w:pos="500"/>
              </w:tabs>
              <w:rPr>
                <w:rFonts w:ascii="Tahoma" w:hAnsi="Tahoma" w:cs="Tahoma"/>
                <w:sz w:val="20"/>
                <w:szCs w:val="20"/>
              </w:rPr>
            </w:pPr>
            <w:r>
              <w:rPr>
                <w:rFonts w:ascii="Tahoma" w:hAnsi="Tahoma" w:cs="Tahoma"/>
                <w:sz w:val="20"/>
                <w:szCs w:val="20"/>
              </w:rPr>
              <w:t xml:space="preserve">Dirección de Infraestructura </w:t>
            </w:r>
          </w:p>
        </w:tc>
        <w:tc>
          <w:tcPr>
            <w:tcW w:w="1373" w:type="dxa"/>
            <w:shd w:val="clear" w:color="auto" w:fill="FFFFFF" w:themeFill="background1"/>
          </w:tcPr>
          <w:p w14:paraId="6CD8CF8D" w14:textId="5C3A41AB" w:rsidR="00C262D9" w:rsidRPr="00823905" w:rsidRDefault="00A6378D" w:rsidP="00A6378D">
            <w:pPr>
              <w:jc w:val="center"/>
              <w:rPr>
                <w:rFonts w:ascii="Tahoma" w:hAnsi="Tahoma" w:cs="Tahoma"/>
                <w:sz w:val="20"/>
                <w:szCs w:val="20"/>
              </w:rPr>
            </w:pPr>
            <w:r>
              <w:rPr>
                <w:rFonts w:ascii="Tahoma" w:hAnsi="Tahoma" w:cs="Tahoma"/>
                <w:sz w:val="20"/>
                <w:szCs w:val="20"/>
              </w:rPr>
              <w:t>379</w:t>
            </w:r>
          </w:p>
        </w:tc>
      </w:tr>
      <w:tr w:rsidR="00C262D9" w:rsidRPr="00823905" w14:paraId="5F5C1158" w14:textId="77777777" w:rsidTr="00A43DAD">
        <w:tc>
          <w:tcPr>
            <w:tcW w:w="956" w:type="dxa"/>
            <w:shd w:val="clear" w:color="auto" w:fill="FFFFFF" w:themeFill="background1"/>
          </w:tcPr>
          <w:p w14:paraId="422E2494" w14:textId="77777777" w:rsidR="00C262D9" w:rsidRPr="00823905" w:rsidRDefault="00C262D9" w:rsidP="00C262D9">
            <w:pPr>
              <w:pStyle w:val="Prrafodelista"/>
              <w:ind w:left="0"/>
              <w:rPr>
                <w:rFonts w:ascii="Tahoma" w:hAnsi="Tahoma" w:cs="Tahoma"/>
                <w:sz w:val="20"/>
                <w:szCs w:val="20"/>
              </w:rPr>
            </w:pPr>
          </w:p>
        </w:tc>
        <w:tc>
          <w:tcPr>
            <w:tcW w:w="9486" w:type="dxa"/>
            <w:shd w:val="clear" w:color="auto" w:fill="FFFFFF" w:themeFill="background1"/>
          </w:tcPr>
          <w:p w14:paraId="7F3E0D5D" w14:textId="3F721C87" w:rsidR="00C262D9" w:rsidRDefault="00C262D9" w:rsidP="003F4E93">
            <w:pPr>
              <w:tabs>
                <w:tab w:val="left" w:pos="500"/>
              </w:tabs>
              <w:rPr>
                <w:rFonts w:ascii="Tahoma" w:hAnsi="Tahoma" w:cs="Tahoma"/>
                <w:sz w:val="20"/>
                <w:szCs w:val="20"/>
              </w:rPr>
            </w:pPr>
            <w:r>
              <w:rPr>
                <w:rFonts w:ascii="Tahoma" w:hAnsi="Tahoma" w:cs="Tahoma"/>
                <w:sz w:val="20"/>
                <w:szCs w:val="20"/>
              </w:rPr>
              <w:t xml:space="preserve">Subdirección de Soporte Técnico </w:t>
            </w:r>
          </w:p>
        </w:tc>
        <w:tc>
          <w:tcPr>
            <w:tcW w:w="1373" w:type="dxa"/>
            <w:shd w:val="clear" w:color="auto" w:fill="FFFFFF" w:themeFill="background1"/>
          </w:tcPr>
          <w:p w14:paraId="0A93B38E" w14:textId="784A446A" w:rsidR="00C262D9" w:rsidRPr="00823905" w:rsidRDefault="00A6378D" w:rsidP="00A6378D">
            <w:pPr>
              <w:jc w:val="center"/>
              <w:rPr>
                <w:rFonts w:ascii="Tahoma" w:hAnsi="Tahoma" w:cs="Tahoma"/>
                <w:sz w:val="20"/>
                <w:szCs w:val="20"/>
              </w:rPr>
            </w:pPr>
            <w:r>
              <w:rPr>
                <w:rFonts w:ascii="Tahoma" w:hAnsi="Tahoma" w:cs="Tahoma"/>
                <w:sz w:val="20"/>
                <w:szCs w:val="20"/>
              </w:rPr>
              <w:t>382</w:t>
            </w:r>
          </w:p>
        </w:tc>
      </w:tr>
      <w:tr w:rsidR="00C262D9" w:rsidRPr="00823905" w14:paraId="3C604E05" w14:textId="77777777" w:rsidTr="00A43DAD">
        <w:tc>
          <w:tcPr>
            <w:tcW w:w="956" w:type="dxa"/>
            <w:shd w:val="clear" w:color="auto" w:fill="FFFFFF" w:themeFill="background1"/>
          </w:tcPr>
          <w:p w14:paraId="4B770095" w14:textId="77777777" w:rsidR="00C262D9" w:rsidRPr="00823905" w:rsidRDefault="00C262D9" w:rsidP="00C262D9">
            <w:pPr>
              <w:pStyle w:val="Prrafodelista"/>
              <w:ind w:left="0"/>
              <w:rPr>
                <w:rFonts w:ascii="Tahoma" w:hAnsi="Tahoma" w:cs="Tahoma"/>
                <w:sz w:val="20"/>
                <w:szCs w:val="20"/>
              </w:rPr>
            </w:pPr>
          </w:p>
        </w:tc>
        <w:tc>
          <w:tcPr>
            <w:tcW w:w="9486" w:type="dxa"/>
            <w:shd w:val="clear" w:color="auto" w:fill="FFFFFF" w:themeFill="background1"/>
          </w:tcPr>
          <w:p w14:paraId="2F5E3696" w14:textId="7F935054" w:rsidR="00C262D9" w:rsidRDefault="0045655D" w:rsidP="003F4E93">
            <w:pPr>
              <w:tabs>
                <w:tab w:val="left" w:pos="500"/>
              </w:tabs>
              <w:rPr>
                <w:rFonts w:ascii="Tahoma" w:hAnsi="Tahoma" w:cs="Tahoma"/>
                <w:sz w:val="20"/>
                <w:szCs w:val="20"/>
              </w:rPr>
            </w:pPr>
            <w:r>
              <w:rPr>
                <w:rFonts w:ascii="Tahoma" w:hAnsi="Tahoma" w:cs="Tahoma"/>
                <w:sz w:val="20"/>
                <w:szCs w:val="20"/>
              </w:rPr>
              <w:t>Departamento de Soporte Técnico</w:t>
            </w:r>
          </w:p>
        </w:tc>
        <w:tc>
          <w:tcPr>
            <w:tcW w:w="1373" w:type="dxa"/>
            <w:shd w:val="clear" w:color="auto" w:fill="FFFFFF" w:themeFill="background1"/>
          </w:tcPr>
          <w:p w14:paraId="4C60E5E5" w14:textId="2648E424" w:rsidR="00C262D9" w:rsidRPr="00823905" w:rsidRDefault="00A6378D" w:rsidP="00A6378D">
            <w:pPr>
              <w:jc w:val="center"/>
              <w:rPr>
                <w:rFonts w:ascii="Tahoma" w:hAnsi="Tahoma" w:cs="Tahoma"/>
                <w:sz w:val="20"/>
                <w:szCs w:val="20"/>
              </w:rPr>
            </w:pPr>
            <w:r>
              <w:rPr>
                <w:rFonts w:ascii="Tahoma" w:hAnsi="Tahoma" w:cs="Tahoma"/>
                <w:sz w:val="20"/>
                <w:szCs w:val="20"/>
              </w:rPr>
              <w:t>384</w:t>
            </w:r>
          </w:p>
        </w:tc>
      </w:tr>
      <w:tr w:rsidR="0045655D" w:rsidRPr="00823905" w14:paraId="3171519E" w14:textId="77777777" w:rsidTr="00A43DAD">
        <w:tc>
          <w:tcPr>
            <w:tcW w:w="956" w:type="dxa"/>
            <w:shd w:val="clear" w:color="auto" w:fill="FFFFFF" w:themeFill="background1"/>
          </w:tcPr>
          <w:p w14:paraId="266AF085" w14:textId="77777777" w:rsidR="0045655D" w:rsidRPr="00823905" w:rsidRDefault="0045655D" w:rsidP="00C262D9">
            <w:pPr>
              <w:pStyle w:val="Prrafodelista"/>
              <w:ind w:left="0"/>
              <w:rPr>
                <w:rFonts w:ascii="Tahoma" w:hAnsi="Tahoma" w:cs="Tahoma"/>
                <w:sz w:val="20"/>
                <w:szCs w:val="20"/>
              </w:rPr>
            </w:pPr>
          </w:p>
        </w:tc>
        <w:tc>
          <w:tcPr>
            <w:tcW w:w="9486" w:type="dxa"/>
            <w:shd w:val="clear" w:color="auto" w:fill="FFFFFF" w:themeFill="background1"/>
          </w:tcPr>
          <w:p w14:paraId="6F99F06F" w14:textId="6C22BC84" w:rsidR="0045655D" w:rsidRDefault="0045655D" w:rsidP="003F4E93">
            <w:pPr>
              <w:tabs>
                <w:tab w:val="left" w:pos="500"/>
              </w:tabs>
              <w:rPr>
                <w:rFonts w:ascii="Tahoma" w:hAnsi="Tahoma" w:cs="Tahoma"/>
                <w:sz w:val="20"/>
                <w:szCs w:val="20"/>
              </w:rPr>
            </w:pPr>
            <w:r>
              <w:rPr>
                <w:rFonts w:ascii="Tahoma" w:hAnsi="Tahoma" w:cs="Tahoma"/>
                <w:sz w:val="20"/>
                <w:szCs w:val="20"/>
              </w:rPr>
              <w:t xml:space="preserve">Subdirección de Telecomunicaciones </w:t>
            </w:r>
          </w:p>
        </w:tc>
        <w:tc>
          <w:tcPr>
            <w:tcW w:w="1373" w:type="dxa"/>
            <w:shd w:val="clear" w:color="auto" w:fill="FFFFFF" w:themeFill="background1"/>
          </w:tcPr>
          <w:p w14:paraId="7FA9D585" w14:textId="3817081C" w:rsidR="0045655D" w:rsidRPr="00823905" w:rsidRDefault="00A6378D" w:rsidP="00A6378D">
            <w:pPr>
              <w:jc w:val="center"/>
              <w:rPr>
                <w:rFonts w:ascii="Tahoma" w:hAnsi="Tahoma" w:cs="Tahoma"/>
                <w:sz w:val="20"/>
                <w:szCs w:val="20"/>
              </w:rPr>
            </w:pPr>
            <w:r>
              <w:rPr>
                <w:rFonts w:ascii="Tahoma" w:hAnsi="Tahoma" w:cs="Tahoma"/>
                <w:sz w:val="20"/>
                <w:szCs w:val="20"/>
              </w:rPr>
              <w:t>386</w:t>
            </w:r>
          </w:p>
        </w:tc>
      </w:tr>
      <w:tr w:rsidR="0045655D" w:rsidRPr="00823905" w14:paraId="5A5B18C9" w14:textId="77777777" w:rsidTr="00A43DAD">
        <w:tc>
          <w:tcPr>
            <w:tcW w:w="956" w:type="dxa"/>
            <w:shd w:val="clear" w:color="auto" w:fill="FFFFFF" w:themeFill="background1"/>
          </w:tcPr>
          <w:p w14:paraId="71958E57" w14:textId="77777777" w:rsidR="0045655D" w:rsidRPr="00823905" w:rsidRDefault="0045655D" w:rsidP="00C262D9">
            <w:pPr>
              <w:pStyle w:val="Prrafodelista"/>
              <w:ind w:left="0"/>
              <w:rPr>
                <w:rFonts w:ascii="Tahoma" w:hAnsi="Tahoma" w:cs="Tahoma"/>
                <w:sz w:val="20"/>
                <w:szCs w:val="20"/>
              </w:rPr>
            </w:pPr>
          </w:p>
        </w:tc>
        <w:tc>
          <w:tcPr>
            <w:tcW w:w="9486" w:type="dxa"/>
            <w:shd w:val="clear" w:color="auto" w:fill="FFFFFF" w:themeFill="background1"/>
          </w:tcPr>
          <w:p w14:paraId="118281FD" w14:textId="2CC4E2A2" w:rsidR="0045655D" w:rsidRDefault="0045655D" w:rsidP="003F4E93">
            <w:pPr>
              <w:tabs>
                <w:tab w:val="left" w:pos="500"/>
              </w:tabs>
              <w:rPr>
                <w:rFonts w:ascii="Tahoma" w:hAnsi="Tahoma" w:cs="Tahoma"/>
                <w:sz w:val="20"/>
                <w:szCs w:val="20"/>
              </w:rPr>
            </w:pPr>
            <w:r>
              <w:rPr>
                <w:rFonts w:ascii="Tahoma" w:hAnsi="Tahoma" w:cs="Tahoma"/>
                <w:sz w:val="20"/>
                <w:szCs w:val="20"/>
              </w:rPr>
              <w:t>Departamento de Operación de Redes Informáticas</w:t>
            </w:r>
          </w:p>
        </w:tc>
        <w:tc>
          <w:tcPr>
            <w:tcW w:w="1373" w:type="dxa"/>
            <w:shd w:val="clear" w:color="auto" w:fill="FFFFFF" w:themeFill="background1"/>
          </w:tcPr>
          <w:p w14:paraId="56C18D6B" w14:textId="3F0FDB60" w:rsidR="0045655D" w:rsidRPr="00823905" w:rsidRDefault="00A6378D" w:rsidP="00A6378D">
            <w:pPr>
              <w:jc w:val="center"/>
              <w:rPr>
                <w:rFonts w:ascii="Tahoma" w:hAnsi="Tahoma" w:cs="Tahoma"/>
                <w:sz w:val="20"/>
                <w:szCs w:val="20"/>
              </w:rPr>
            </w:pPr>
            <w:r>
              <w:rPr>
                <w:rFonts w:ascii="Tahoma" w:hAnsi="Tahoma" w:cs="Tahoma"/>
                <w:sz w:val="20"/>
                <w:szCs w:val="20"/>
              </w:rPr>
              <w:t>388</w:t>
            </w:r>
          </w:p>
        </w:tc>
      </w:tr>
      <w:tr w:rsidR="0045655D" w:rsidRPr="00823905" w14:paraId="1D98B050" w14:textId="77777777" w:rsidTr="00A43DAD">
        <w:tc>
          <w:tcPr>
            <w:tcW w:w="956" w:type="dxa"/>
            <w:shd w:val="clear" w:color="auto" w:fill="FFFFFF" w:themeFill="background1"/>
          </w:tcPr>
          <w:p w14:paraId="4DDB1F5B" w14:textId="77777777" w:rsidR="0045655D" w:rsidRPr="00823905" w:rsidRDefault="0045655D" w:rsidP="00C262D9">
            <w:pPr>
              <w:pStyle w:val="Prrafodelista"/>
              <w:ind w:left="0"/>
              <w:rPr>
                <w:rFonts w:ascii="Tahoma" w:hAnsi="Tahoma" w:cs="Tahoma"/>
                <w:sz w:val="20"/>
                <w:szCs w:val="20"/>
              </w:rPr>
            </w:pPr>
          </w:p>
        </w:tc>
        <w:tc>
          <w:tcPr>
            <w:tcW w:w="9486" w:type="dxa"/>
            <w:shd w:val="clear" w:color="auto" w:fill="FFFFFF" w:themeFill="background1"/>
          </w:tcPr>
          <w:p w14:paraId="6A4ECC55" w14:textId="7002142C" w:rsidR="0045655D" w:rsidRDefault="0045655D" w:rsidP="003F4E93">
            <w:pPr>
              <w:tabs>
                <w:tab w:val="left" w:pos="500"/>
              </w:tabs>
              <w:rPr>
                <w:rFonts w:ascii="Tahoma" w:hAnsi="Tahoma" w:cs="Tahoma"/>
                <w:sz w:val="20"/>
                <w:szCs w:val="20"/>
              </w:rPr>
            </w:pPr>
            <w:r>
              <w:rPr>
                <w:rFonts w:ascii="Tahoma" w:hAnsi="Tahoma" w:cs="Tahoma"/>
                <w:sz w:val="20"/>
                <w:szCs w:val="20"/>
              </w:rPr>
              <w:t>Departamento de Infraestructura de Voz</w:t>
            </w:r>
          </w:p>
        </w:tc>
        <w:tc>
          <w:tcPr>
            <w:tcW w:w="1373" w:type="dxa"/>
            <w:shd w:val="clear" w:color="auto" w:fill="FFFFFF" w:themeFill="background1"/>
          </w:tcPr>
          <w:p w14:paraId="6C01D6C2" w14:textId="50BB7D22" w:rsidR="0045655D" w:rsidRPr="00823905" w:rsidRDefault="00A6378D" w:rsidP="00A6378D">
            <w:pPr>
              <w:jc w:val="center"/>
              <w:rPr>
                <w:rFonts w:ascii="Tahoma" w:hAnsi="Tahoma" w:cs="Tahoma"/>
                <w:sz w:val="20"/>
                <w:szCs w:val="20"/>
              </w:rPr>
            </w:pPr>
            <w:r>
              <w:rPr>
                <w:rFonts w:ascii="Tahoma" w:hAnsi="Tahoma" w:cs="Tahoma"/>
                <w:sz w:val="20"/>
                <w:szCs w:val="20"/>
              </w:rPr>
              <w:t>390</w:t>
            </w:r>
          </w:p>
        </w:tc>
      </w:tr>
      <w:tr w:rsidR="0045655D" w:rsidRPr="00823905" w14:paraId="2BF0194E" w14:textId="77777777" w:rsidTr="00A43DAD">
        <w:tc>
          <w:tcPr>
            <w:tcW w:w="956" w:type="dxa"/>
            <w:shd w:val="clear" w:color="auto" w:fill="FFFFFF" w:themeFill="background1"/>
          </w:tcPr>
          <w:p w14:paraId="096C6DF9" w14:textId="77777777" w:rsidR="0045655D" w:rsidRPr="00823905" w:rsidRDefault="0045655D" w:rsidP="00C262D9">
            <w:pPr>
              <w:pStyle w:val="Prrafodelista"/>
              <w:ind w:left="0"/>
              <w:rPr>
                <w:rFonts w:ascii="Tahoma" w:hAnsi="Tahoma" w:cs="Tahoma"/>
                <w:sz w:val="20"/>
                <w:szCs w:val="20"/>
              </w:rPr>
            </w:pPr>
          </w:p>
        </w:tc>
        <w:tc>
          <w:tcPr>
            <w:tcW w:w="9486" w:type="dxa"/>
            <w:shd w:val="clear" w:color="auto" w:fill="FFFFFF" w:themeFill="background1"/>
          </w:tcPr>
          <w:p w14:paraId="1FC3937E" w14:textId="387A9913" w:rsidR="0045655D" w:rsidRDefault="0045655D" w:rsidP="003F4E93">
            <w:pPr>
              <w:tabs>
                <w:tab w:val="left" w:pos="500"/>
              </w:tabs>
              <w:rPr>
                <w:rFonts w:ascii="Tahoma" w:hAnsi="Tahoma" w:cs="Tahoma"/>
                <w:sz w:val="20"/>
                <w:szCs w:val="20"/>
              </w:rPr>
            </w:pPr>
            <w:r>
              <w:rPr>
                <w:rFonts w:ascii="Tahoma" w:hAnsi="Tahoma" w:cs="Tahoma"/>
                <w:sz w:val="20"/>
                <w:szCs w:val="20"/>
              </w:rPr>
              <w:t>Subdirección de Centro de Cómputo</w:t>
            </w:r>
          </w:p>
        </w:tc>
        <w:tc>
          <w:tcPr>
            <w:tcW w:w="1373" w:type="dxa"/>
            <w:shd w:val="clear" w:color="auto" w:fill="FFFFFF" w:themeFill="background1"/>
          </w:tcPr>
          <w:p w14:paraId="2CFE1ECB" w14:textId="0732A57F" w:rsidR="0045655D" w:rsidRPr="00823905" w:rsidRDefault="00A6378D" w:rsidP="00A6378D">
            <w:pPr>
              <w:jc w:val="center"/>
              <w:rPr>
                <w:rFonts w:ascii="Tahoma" w:hAnsi="Tahoma" w:cs="Tahoma"/>
                <w:sz w:val="20"/>
                <w:szCs w:val="20"/>
              </w:rPr>
            </w:pPr>
            <w:r>
              <w:rPr>
                <w:rFonts w:ascii="Tahoma" w:hAnsi="Tahoma" w:cs="Tahoma"/>
                <w:sz w:val="20"/>
                <w:szCs w:val="20"/>
              </w:rPr>
              <w:t>392</w:t>
            </w:r>
          </w:p>
        </w:tc>
      </w:tr>
      <w:tr w:rsidR="0045655D" w:rsidRPr="00823905" w14:paraId="44FEB257" w14:textId="77777777" w:rsidTr="00A43DAD">
        <w:tc>
          <w:tcPr>
            <w:tcW w:w="956" w:type="dxa"/>
            <w:shd w:val="clear" w:color="auto" w:fill="FFFFFF" w:themeFill="background1"/>
          </w:tcPr>
          <w:p w14:paraId="6630484C" w14:textId="77777777" w:rsidR="0045655D" w:rsidRPr="00823905" w:rsidRDefault="0045655D" w:rsidP="00C262D9">
            <w:pPr>
              <w:pStyle w:val="Prrafodelista"/>
              <w:ind w:left="0"/>
              <w:rPr>
                <w:rFonts w:ascii="Tahoma" w:hAnsi="Tahoma" w:cs="Tahoma"/>
                <w:sz w:val="20"/>
                <w:szCs w:val="20"/>
              </w:rPr>
            </w:pPr>
          </w:p>
        </w:tc>
        <w:tc>
          <w:tcPr>
            <w:tcW w:w="9486" w:type="dxa"/>
            <w:shd w:val="clear" w:color="auto" w:fill="FFFFFF" w:themeFill="background1"/>
          </w:tcPr>
          <w:p w14:paraId="6552842B" w14:textId="101C6256" w:rsidR="0045655D" w:rsidRDefault="0045655D" w:rsidP="003F4E93">
            <w:pPr>
              <w:tabs>
                <w:tab w:val="left" w:pos="500"/>
              </w:tabs>
              <w:rPr>
                <w:rFonts w:ascii="Tahoma" w:hAnsi="Tahoma" w:cs="Tahoma"/>
                <w:sz w:val="20"/>
                <w:szCs w:val="20"/>
              </w:rPr>
            </w:pPr>
            <w:r>
              <w:rPr>
                <w:rFonts w:ascii="Tahoma" w:hAnsi="Tahoma" w:cs="Tahoma"/>
                <w:sz w:val="20"/>
                <w:szCs w:val="20"/>
              </w:rPr>
              <w:t xml:space="preserve">Departamento de Seguridad Informática </w:t>
            </w:r>
          </w:p>
        </w:tc>
        <w:tc>
          <w:tcPr>
            <w:tcW w:w="1373" w:type="dxa"/>
            <w:shd w:val="clear" w:color="auto" w:fill="FFFFFF" w:themeFill="background1"/>
          </w:tcPr>
          <w:p w14:paraId="29A5496D" w14:textId="63FEE9EE" w:rsidR="0045655D" w:rsidRPr="00823905" w:rsidRDefault="00A6378D" w:rsidP="00A6378D">
            <w:pPr>
              <w:jc w:val="center"/>
              <w:rPr>
                <w:rFonts w:ascii="Tahoma" w:hAnsi="Tahoma" w:cs="Tahoma"/>
                <w:sz w:val="20"/>
                <w:szCs w:val="20"/>
              </w:rPr>
            </w:pPr>
            <w:r>
              <w:rPr>
                <w:rFonts w:ascii="Tahoma" w:hAnsi="Tahoma" w:cs="Tahoma"/>
                <w:sz w:val="20"/>
                <w:szCs w:val="20"/>
              </w:rPr>
              <w:t>395</w:t>
            </w:r>
          </w:p>
        </w:tc>
      </w:tr>
      <w:tr w:rsidR="004F795C" w:rsidRPr="00823905" w14:paraId="5D9FB8F9" w14:textId="77777777" w:rsidTr="00A43DAD">
        <w:tc>
          <w:tcPr>
            <w:tcW w:w="956" w:type="dxa"/>
            <w:shd w:val="clear" w:color="auto" w:fill="D9D9D9" w:themeFill="background1" w:themeFillShade="D9"/>
          </w:tcPr>
          <w:p w14:paraId="48949872" w14:textId="63D74BF8" w:rsidR="004F795C" w:rsidRPr="00823905" w:rsidRDefault="004F795C" w:rsidP="004F795C">
            <w:pPr>
              <w:pStyle w:val="Prrafodelista"/>
              <w:ind w:left="0"/>
              <w:jc w:val="center"/>
              <w:rPr>
                <w:rFonts w:ascii="Tahoma" w:hAnsi="Tahoma" w:cs="Tahoma"/>
                <w:sz w:val="20"/>
                <w:szCs w:val="20"/>
              </w:rPr>
            </w:pPr>
            <w:r w:rsidRPr="004F795C">
              <w:rPr>
                <w:rFonts w:ascii="Tahoma" w:hAnsi="Tahoma" w:cs="Tahoma"/>
                <w:b/>
                <w:sz w:val="20"/>
                <w:szCs w:val="20"/>
              </w:rPr>
              <w:t>3.5</w:t>
            </w:r>
          </w:p>
        </w:tc>
        <w:tc>
          <w:tcPr>
            <w:tcW w:w="9486" w:type="dxa"/>
            <w:shd w:val="clear" w:color="auto" w:fill="D9D9D9" w:themeFill="background1" w:themeFillShade="D9"/>
          </w:tcPr>
          <w:p w14:paraId="07A92EC0" w14:textId="33925921" w:rsidR="004F795C" w:rsidRDefault="004F795C" w:rsidP="003F4E93">
            <w:pPr>
              <w:tabs>
                <w:tab w:val="left" w:pos="500"/>
              </w:tabs>
              <w:rPr>
                <w:rFonts w:ascii="Tahoma" w:hAnsi="Tahoma" w:cs="Tahoma"/>
                <w:sz w:val="20"/>
                <w:szCs w:val="20"/>
              </w:rPr>
            </w:pPr>
            <w:r w:rsidRPr="004F795C">
              <w:rPr>
                <w:rFonts w:ascii="Tahoma" w:hAnsi="Tahoma" w:cs="Tahoma"/>
                <w:b/>
                <w:sz w:val="20"/>
                <w:szCs w:val="20"/>
              </w:rPr>
              <w:t xml:space="preserve">Dirección General de Servicios  </w:t>
            </w:r>
            <w:r>
              <w:rPr>
                <w:rFonts w:ascii="Tahoma" w:hAnsi="Tahoma" w:cs="Tahoma"/>
                <w:b/>
                <w:sz w:val="20"/>
                <w:szCs w:val="20"/>
              </w:rPr>
              <w:t>D</w:t>
            </w:r>
            <w:r w:rsidRPr="004F795C">
              <w:rPr>
                <w:rFonts w:ascii="Tahoma" w:hAnsi="Tahoma" w:cs="Tahoma"/>
                <w:b/>
                <w:sz w:val="20"/>
                <w:szCs w:val="20"/>
              </w:rPr>
              <w:t>iputados</w:t>
            </w:r>
          </w:p>
        </w:tc>
        <w:tc>
          <w:tcPr>
            <w:tcW w:w="1373" w:type="dxa"/>
            <w:shd w:val="clear" w:color="auto" w:fill="D9D9D9" w:themeFill="background1" w:themeFillShade="D9"/>
          </w:tcPr>
          <w:p w14:paraId="00732D5B" w14:textId="3D84A624" w:rsidR="004F795C" w:rsidRPr="00823905" w:rsidRDefault="00A6378D" w:rsidP="00A6378D">
            <w:pPr>
              <w:jc w:val="center"/>
              <w:rPr>
                <w:rFonts w:ascii="Tahoma" w:hAnsi="Tahoma" w:cs="Tahoma"/>
                <w:sz w:val="20"/>
                <w:szCs w:val="20"/>
              </w:rPr>
            </w:pPr>
            <w:r>
              <w:rPr>
                <w:rFonts w:ascii="Tahoma" w:hAnsi="Tahoma" w:cs="Tahoma"/>
                <w:sz w:val="20"/>
                <w:szCs w:val="20"/>
              </w:rPr>
              <w:t>398</w:t>
            </w:r>
          </w:p>
        </w:tc>
      </w:tr>
      <w:tr w:rsidR="004F795C" w:rsidRPr="00823905" w14:paraId="46B25CA2" w14:textId="77777777" w:rsidTr="00A43DAD">
        <w:tc>
          <w:tcPr>
            <w:tcW w:w="956" w:type="dxa"/>
            <w:shd w:val="clear" w:color="auto" w:fill="auto"/>
          </w:tcPr>
          <w:p w14:paraId="17F083F5" w14:textId="77777777" w:rsidR="004F795C" w:rsidRPr="004F795C" w:rsidRDefault="004F795C" w:rsidP="004F795C">
            <w:pPr>
              <w:pStyle w:val="Prrafodelista"/>
              <w:ind w:left="0"/>
              <w:rPr>
                <w:rFonts w:ascii="Tahoma" w:hAnsi="Tahoma" w:cs="Tahoma"/>
                <w:b/>
                <w:sz w:val="20"/>
                <w:szCs w:val="20"/>
              </w:rPr>
            </w:pPr>
          </w:p>
        </w:tc>
        <w:tc>
          <w:tcPr>
            <w:tcW w:w="9486" w:type="dxa"/>
            <w:shd w:val="clear" w:color="auto" w:fill="auto"/>
          </w:tcPr>
          <w:p w14:paraId="01031C15" w14:textId="1D56A174" w:rsidR="004F795C" w:rsidRPr="004F795C" w:rsidRDefault="004F795C" w:rsidP="00014B6F">
            <w:pPr>
              <w:tabs>
                <w:tab w:val="left" w:pos="500"/>
              </w:tabs>
              <w:rPr>
                <w:rFonts w:ascii="Tahoma" w:hAnsi="Tahoma" w:cs="Tahoma"/>
                <w:sz w:val="20"/>
                <w:szCs w:val="20"/>
              </w:rPr>
            </w:pPr>
            <w:r>
              <w:rPr>
                <w:rFonts w:ascii="Tahoma" w:hAnsi="Tahoma" w:cs="Tahoma"/>
                <w:sz w:val="20"/>
                <w:szCs w:val="20"/>
              </w:rPr>
              <w:t>Dirección de Atención</w:t>
            </w:r>
            <w:r w:rsidR="00014B6F">
              <w:rPr>
                <w:rFonts w:ascii="Tahoma" w:hAnsi="Tahoma" w:cs="Tahoma"/>
                <w:sz w:val="20"/>
                <w:szCs w:val="20"/>
              </w:rPr>
              <w:t xml:space="preserve"> a</w:t>
            </w:r>
            <w:r>
              <w:rPr>
                <w:rFonts w:ascii="Tahoma" w:hAnsi="Tahoma" w:cs="Tahoma"/>
                <w:sz w:val="20"/>
                <w:szCs w:val="20"/>
              </w:rPr>
              <w:t xml:space="preserve"> Diputados</w:t>
            </w:r>
          </w:p>
        </w:tc>
        <w:tc>
          <w:tcPr>
            <w:tcW w:w="1373" w:type="dxa"/>
            <w:shd w:val="clear" w:color="auto" w:fill="auto"/>
          </w:tcPr>
          <w:p w14:paraId="6F590F71" w14:textId="2D5B0F26" w:rsidR="004F795C" w:rsidRPr="00823905" w:rsidRDefault="00A6378D" w:rsidP="00A6378D">
            <w:pPr>
              <w:jc w:val="center"/>
              <w:rPr>
                <w:rFonts w:ascii="Tahoma" w:hAnsi="Tahoma" w:cs="Tahoma"/>
                <w:sz w:val="20"/>
                <w:szCs w:val="20"/>
              </w:rPr>
            </w:pPr>
            <w:r>
              <w:rPr>
                <w:rFonts w:ascii="Tahoma" w:hAnsi="Tahoma" w:cs="Tahoma"/>
                <w:sz w:val="20"/>
                <w:szCs w:val="20"/>
              </w:rPr>
              <w:t>401</w:t>
            </w:r>
          </w:p>
        </w:tc>
      </w:tr>
      <w:tr w:rsidR="004F795C" w:rsidRPr="00823905" w14:paraId="7D7DC2AF" w14:textId="77777777" w:rsidTr="00A43DAD">
        <w:tc>
          <w:tcPr>
            <w:tcW w:w="956" w:type="dxa"/>
            <w:shd w:val="clear" w:color="auto" w:fill="auto"/>
          </w:tcPr>
          <w:p w14:paraId="7CE03CD4" w14:textId="77777777" w:rsidR="004F795C" w:rsidRPr="004F795C" w:rsidRDefault="004F795C" w:rsidP="004F795C">
            <w:pPr>
              <w:pStyle w:val="Prrafodelista"/>
              <w:ind w:left="0"/>
              <w:rPr>
                <w:rFonts w:ascii="Tahoma" w:hAnsi="Tahoma" w:cs="Tahoma"/>
                <w:b/>
                <w:sz w:val="20"/>
                <w:szCs w:val="20"/>
              </w:rPr>
            </w:pPr>
          </w:p>
        </w:tc>
        <w:tc>
          <w:tcPr>
            <w:tcW w:w="9486" w:type="dxa"/>
            <w:shd w:val="clear" w:color="auto" w:fill="auto"/>
          </w:tcPr>
          <w:p w14:paraId="418A9E41" w14:textId="36CA0E14" w:rsidR="004F795C" w:rsidRPr="004F795C" w:rsidRDefault="004F795C" w:rsidP="003F4E93">
            <w:pPr>
              <w:tabs>
                <w:tab w:val="left" w:pos="500"/>
              </w:tabs>
              <w:rPr>
                <w:rFonts w:ascii="Tahoma" w:hAnsi="Tahoma" w:cs="Tahoma"/>
                <w:sz w:val="20"/>
                <w:szCs w:val="20"/>
              </w:rPr>
            </w:pPr>
            <w:r>
              <w:rPr>
                <w:rFonts w:ascii="Tahoma" w:hAnsi="Tahoma" w:cs="Tahoma"/>
                <w:sz w:val="20"/>
                <w:szCs w:val="20"/>
              </w:rPr>
              <w:t xml:space="preserve">Subdirección de Servicios de Apoyo a Diputados </w:t>
            </w:r>
          </w:p>
        </w:tc>
        <w:tc>
          <w:tcPr>
            <w:tcW w:w="1373" w:type="dxa"/>
            <w:shd w:val="clear" w:color="auto" w:fill="auto"/>
          </w:tcPr>
          <w:p w14:paraId="7DE60C96" w14:textId="3C2154BB" w:rsidR="004F795C" w:rsidRPr="00823905" w:rsidRDefault="00A6378D" w:rsidP="00A6378D">
            <w:pPr>
              <w:jc w:val="center"/>
              <w:rPr>
                <w:rFonts w:ascii="Tahoma" w:hAnsi="Tahoma" w:cs="Tahoma"/>
                <w:sz w:val="20"/>
                <w:szCs w:val="20"/>
              </w:rPr>
            </w:pPr>
            <w:r>
              <w:rPr>
                <w:rFonts w:ascii="Tahoma" w:hAnsi="Tahoma" w:cs="Tahoma"/>
                <w:sz w:val="20"/>
                <w:szCs w:val="20"/>
              </w:rPr>
              <w:t>403</w:t>
            </w:r>
          </w:p>
        </w:tc>
      </w:tr>
      <w:tr w:rsidR="004F795C" w:rsidRPr="00823905" w14:paraId="768B058A" w14:textId="77777777" w:rsidTr="00A43DAD">
        <w:tc>
          <w:tcPr>
            <w:tcW w:w="956" w:type="dxa"/>
            <w:shd w:val="clear" w:color="auto" w:fill="auto"/>
          </w:tcPr>
          <w:p w14:paraId="2D1F4540" w14:textId="77777777" w:rsidR="004F795C" w:rsidRPr="004F795C" w:rsidRDefault="004F795C" w:rsidP="004F795C">
            <w:pPr>
              <w:pStyle w:val="Prrafodelista"/>
              <w:ind w:left="0"/>
              <w:rPr>
                <w:rFonts w:ascii="Tahoma" w:hAnsi="Tahoma" w:cs="Tahoma"/>
                <w:b/>
                <w:sz w:val="20"/>
                <w:szCs w:val="20"/>
              </w:rPr>
            </w:pPr>
          </w:p>
        </w:tc>
        <w:tc>
          <w:tcPr>
            <w:tcW w:w="9486" w:type="dxa"/>
            <w:shd w:val="clear" w:color="auto" w:fill="auto"/>
          </w:tcPr>
          <w:p w14:paraId="23B07F9E" w14:textId="4412E486" w:rsidR="004F795C" w:rsidRPr="004F795C" w:rsidRDefault="004F795C" w:rsidP="003F4E93">
            <w:pPr>
              <w:tabs>
                <w:tab w:val="left" w:pos="500"/>
              </w:tabs>
              <w:rPr>
                <w:rFonts w:ascii="Tahoma" w:hAnsi="Tahoma" w:cs="Tahoma"/>
                <w:sz w:val="20"/>
                <w:szCs w:val="20"/>
              </w:rPr>
            </w:pPr>
            <w:r>
              <w:rPr>
                <w:rFonts w:ascii="Tahoma" w:hAnsi="Tahoma" w:cs="Tahoma"/>
                <w:sz w:val="20"/>
                <w:szCs w:val="20"/>
              </w:rPr>
              <w:t>Departamento de Gestión de Trámite por Comisiones y Servicios</w:t>
            </w:r>
          </w:p>
        </w:tc>
        <w:tc>
          <w:tcPr>
            <w:tcW w:w="1373" w:type="dxa"/>
            <w:shd w:val="clear" w:color="auto" w:fill="auto"/>
          </w:tcPr>
          <w:p w14:paraId="451CA24C" w14:textId="74C0F663" w:rsidR="004F795C" w:rsidRPr="00823905" w:rsidRDefault="00A6378D" w:rsidP="00A6378D">
            <w:pPr>
              <w:jc w:val="center"/>
              <w:rPr>
                <w:rFonts w:ascii="Tahoma" w:hAnsi="Tahoma" w:cs="Tahoma"/>
                <w:sz w:val="20"/>
                <w:szCs w:val="20"/>
              </w:rPr>
            </w:pPr>
            <w:r>
              <w:rPr>
                <w:rFonts w:ascii="Tahoma" w:hAnsi="Tahoma" w:cs="Tahoma"/>
                <w:sz w:val="20"/>
                <w:szCs w:val="20"/>
              </w:rPr>
              <w:t>405</w:t>
            </w:r>
          </w:p>
        </w:tc>
      </w:tr>
      <w:tr w:rsidR="004F795C" w:rsidRPr="00823905" w14:paraId="058A990B" w14:textId="77777777" w:rsidTr="00A43DAD">
        <w:tc>
          <w:tcPr>
            <w:tcW w:w="956" w:type="dxa"/>
            <w:shd w:val="clear" w:color="auto" w:fill="auto"/>
          </w:tcPr>
          <w:p w14:paraId="472D2BD9" w14:textId="77777777" w:rsidR="004F795C" w:rsidRPr="004F795C" w:rsidRDefault="004F795C" w:rsidP="004F795C">
            <w:pPr>
              <w:pStyle w:val="Prrafodelista"/>
              <w:ind w:left="0"/>
              <w:rPr>
                <w:rFonts w:ascii="Tahoma" w:hAnsi="Tahoma" w:cs="Tahoma"/>
                <w:b/>
                <w:sz w:val="20"/>
                <w:szCs w:val="20"/>
              </w:rPr>
            </w:pPr>
          </w:p>
        </w:tc>
        <w:tc>
          <w:tcPr>
            <w:tcW w:w="9486" w:type="dxa"/>
            <w:shd w:val="clear" w:color="auto" w:fill="auto"/>
          </w:tcPr>
          <w:p w14:paraId="2AF7EFE3" w14:textId="7E7FF18B" w:rsidR="004F795C" w:rsidRPr="004F795C" w:rsidRDefault="004F795C" w:rsidP="003F4E93">
            <w:pPr>
              <w:tabs>
                <w:tab w:val="left" w:pos="500"/>
              </w:tabs>
              <w:rPr>
                <w:rFonts w:ascii="Tahoma" w:hAnsi="Tahoma" w:cs="Tahoma"/>
                <w:sz w:val="20"/>
                <w:szCs w:val="20"/>
              </w:rPr>
            </w:pPr>
            <w:r>
              <w:rPr>
                <w:rFonts w:ascii="Tahoma" w:hAnsi="Tahoma" w:cs="Tahoma"/>
                <w:sz w:val="20"/>
                <w:szCs w:val="20"/>
              </w:rPr>
              <w:t xml:space="preserve">Departamento de </w:t>
            </w:r>
            <w:r w:rsidR="00DF1D33">
              <w:rPr>
                <w:rFonts w:ascii="Tahoma" w:hAnsi="Tahoma" w:cs="Tahoma"/>
                <w:sz w:val="20"/>
                <w:szCs w:val="20"/>
              </w:rPr>
              <w:t>Gestión de Pasaportes y Visas</w:t>
            </w:r>
          </w:p>
        </w:tc>
        <w:tc>
          <w:tcPr>
            <w:tcW w:w="1373" w:type="dxa"/>
            <w:shd w:val="clear" w:color="auto" w:fill="auto"/>
          </w:tcPr>
          <w:p w14:paraId="04BA98F5" w14:textId="5D677A95" w:rsidR="004F795C" w:rsidRPr="00823905" w:rsidRDefault="00A6378D" w:rsidP="00A6378D">
            <w:pPr>
              <w:jc w:val="center"/>
              <w:rPr>
                <w:rFonts w:ascii="Tahoma" w:hAnsi="Tahoma" w:cs="Tahoma"/>
                <w:sz w:val="20"/>
                <w:szCs w:val="20"/>
              </w:rPr>
            </w:pPr>
            <w:r>
              <w:rPr>
                <w:rFonts w:ascii="Tahoma" w:hAnsi="Tahoma" w:cs="Tahoma"/>
                <w:sz w:val="20"/>
                <w:szCs w:val="20"/>
              </w:rPr>
              <w:t>406</w:t>
            </w:r>
          </w:p>
        </w:tc>
      </w:tr>
      <w:tr w:rsidR="004F795C" w:rsidRPr="00823905" w14:paraId="0D96345A" w14:textId="77777777" w:rsidTr="00A43DAD">
        <w:tc>
          <w:tcPr>
            <w:tcW w:w="956" w:type="dxa"/>
            <w:shd w:val="clear" w:color="auto" w:fill="auto"/>
          </w:tcPr>
          <w:p w14:paraId="18297D98" w14:textId="77777777" w:rsidR="004F795C" w:rsidRPr="004F795C" w:rsidRDefault="004F795C" w:rsidP="004F795C">
            <w:pPr>
              <w:pStyle w:val="Prrafodelista"/>
              <w:ind w:left="0"/>
              <w:rPr>
                <w:rFonts w:ascii="Tahoma" w:hAnsi="Tahoma" w:cs="Tahoma"/>
                <w:b/>
                <w:sz w:val="20"/>
                <w:szCs w:val="20"/>
              </w:rPr>
            </w:pPr>
          </w:p>
        </w:tc>
        <w:tc>
          <w:tcPr>
            <w:tcW w:w="9486" w:type="dxa"/>
            <w:shd w:val="clear" w:color="auto" w:fill="auto"/>
          </w:tcPr>
          <w:p w14:paraId="0AC3DC5B" w14:textId="21C255AD" w:rsidR="004F795C" w:rsidRPr="00DF1D33" w:rsidRDefault="00DF1D33" w:rsidP="003F4E93">
            <w:pPr>
              <w:tabs>
                <w:tab w:val="left" w:pos="500"/>
              </w:tabs>
              <w:rPr>
                <w:rFonts w:ascii="Tahoma" w:hAnsi="Tahoma" w:cs="Tahoma"/>
                <w:sz w:val="20"/>
                <w:szCs w:val="20"/>
              </w:rPr>
            </w:pPr>
            <w:r>
              <w:rPr>
                <w:rFonts w:ascii="Tahoma" w:hAnsi="Tahoma" w:cs="Tahoma"/>
                <w:sz w:val="20"/>
                <w:szCs w:val="20"/>
              </w:rPr>
              <w:t xml:space="preserve">Dirección de Eventos </w:t>
            </w:r>
          </w:p>
        </w:tc>
        <w:tc>
          <w:tcPr>
            <w:tcW w:w="1373" w:type="dxa"/>
            <w:shd w:val="clear" w:color="auto" w:fill="auto"/>
          </w:tcPr>
          <w:p w14:paraId="16E94203" w14:textId="3A693EE0" w:rsidR="004F795C" w:rsidRPr="00823905" w:rsidRDefault="00A6378D" w:rsidP="00A6378D">
            <w:pPr>
              <w:jc w:val="center"/>
              <w:rPr>
                <w:rFonts w:ascii="Tahoma" w:hAnsi="Tahoma" w:cs="Tahoma"/>
                <w:sz w:val="20"/>
                <w:szCs w:val="20"/>
              </w:rPr>
            </w:pPr>
            <w:r>
              <w:rPr>
                <w:rFonts w:ascii="Tahoma" w:hAnsi="Tahoma" w:cs="Tahoma"/>
                <w:sz w:val="20"/>
                <w:szCs w:val="20"/>
              </w:rPr>
              <w:t>408</w:t>
            </w:r>
          </w:p>
        </w:tc>
      </w:tr>
      <w:tr w:rsidR="004F795C" w:rsidRPr="00823905" w14:paraId="7E8C912C" w14:textId="77777777" w:rsidTr="00A43DAD">
        <w:tc>
          <w:tcPr>
            <w:tcW w:w="956" w:type="dxa"/>
            <w:shd w:val="clear" w:color="auto" w:fill="auto"/>
          </w:tcPr>
          <w:p w14:paraId="4EA3FE48" w14:textId="77777777" w:rsidR="004F795C" w:rsidRPr="004F795C" w:rsidRDefault="004F795C" w:rsidP="004F795C">
            <w:pPr>
              <w:pStyle w:val="Prrafodelista"/>
              <w:ind w:left="0"/>
              <w:rPr>
                <w:rFonts w:ascii="Tahoma" w:hAnsi="Tahoma" w:cs="Tahoma"/>
                <w:b/>
                <w:sz w:val="20"/>
                <w:szCs w:val="20"/>
              </w:rPr>
            </w:pPr>
          </w:p>
        </w:tc>
        <w:tc>
          <w:tcPr>
            <w:tcW w:w="9486" w:type="dxa"/>
            <w:shd w:val="clear" w:color="auto" w:fill="auto"/>
          </w:tcPr>
          <w:p w14:paraId="045EFBC2" w14:textId="50FECEE9" w:rsidR="004F795C" w:rsidRPr="00DF1D33" w:rsidRDefault="00DF1D33" w:rsidP="003F4E93">
            <w:pPr>
              <w:tabs>
                <w:tab w:val="left" w:pos="500"/>
              </w:tabs>
              <w:rPr>
                <w:rFonts w:ascii="Tahoma" w:hAnsi="Tahoma" w:cs="Tahoma"/>
                <w:sz w:val="20"/>
                <w:szCs w:val="20"/>
              </w:rPr>
            </w:pPr>
            <w:r>
              <w:rPr>
                <w:rFonts w:ascii="Tahoma" w:hAnsi="Tahoma" w:cs="Tahoma"/>
                <w:sz w:val="20"/>
                <w:szCs w:val="20"/>
              </w:rPr>
              <w:t>Subdirección de Organización y Apoyo Logístico a Eventos</w:t>
            </w:r>
          </w:p>
        </w:tc>
        <w:tc>
          <w:tcPr>
            <w:tcW w:w="1373" w:type="dxa"/>
            <w:shd w:val="clear" w:color="auto" w:fill="auto"/>
          </w:tcPr>
          <w:p w14:paraId="4AECEEA8" w14:textId="06DDE82D" w:rsidR="004F795C" w:rsidRPr="00823905" w:rsidRDefault="00A6378D" w:rsidP="00A6378D">
            <w:pPr>
              <w:jc w:val="center"/>
              <w:rPr>
                <w:rFonts w:ascii="Tahoma" w:hAnsi="Tahoma" w:cs="Tahoma"/>
                <w:sz w:val="20"/>
                <w:szCs w:val="20"/>
              </w:rPr>
            </w:pPr>
            <w:r>
              <w:rPr>
                <w:rFonts w:ascii="Tahoma" w:hAnsi="Tahoma" w:cs="Tahoma"/>
                <w:sz w:val="20"/>
                <w:szCs w:val="20"/>
              </w:rPr>
              <w:t>409</w:t>
            </w:r>
          </w:p>
        </w:tc>
      </w:tr>
      <w:tr w:rsidR="004F795C" w:rsidRPr="00823905" w14:paraId="73815E90" w14:textId="77777777" w:rsidTr="00A43DAD">
        <w:tc>
          <w:tcPr>
            <w:tcW w:w="956" w:type="dxa"/>
            <w:shd w:val="clear" w:color="auto" w:fill="auto"/>
          </w:tcPr>
          <w:p w14:paraId="78991171" w14:textId="77777777" w:rsidR="004F795C" w:rsidRPr="004F795C" w:rsidRDefault="004F795C" w:rsidP="004F795C">
            <w:pPr>
              <w:pStyle w:val="Prrafodelista"/>
              <w:ind w:left="0"/>
              <w:rPr>
                <w:rFonts w:ascii="Tahoma" w:hAnsi="Tahoma" w:cs="Tahoma"/>
                <w:b/>
                <w:sz w:val="20"/>
                <w:szCs w:val="20"/>
              </w:rPr>
            </w:pPr>
          </w:p>
        </w:tc>
        <w:tc>
          <w:tcPr>
            <w:tcW w:w="9486" w:type="dxa"/>
            <w:shd w:val="clear" w:color="auto" w:fill="auto"/>
          </w:tcPr>
          <w:p w14:paraId="233F25FF" w14:textId="41F2456E" w:rsidR="004F795C" w:rsidRPr="00DF1D33" w:rsidRDefault="00DF1D33" w:rsidP="003F4E93">
            <w:pPr>
              <w:tabs>
                <w:tab w:val="left" w:pos="500"/>
              </w:tabs>
              <w:rPr>
                <w:rFonts w:ascii="Tahoma" w:hAnsi="Tahoma" w:cs="Tahoma"/>
                <w:sz w:val="20"/>
                <w:szCs w:val="20"/>
              </w:rPr>
            </w:pPr>
            <w:r>
              <w:rPr>
                <w:rFonts w:ascii="Tahoma" w:hAnsi="Tahoma" w:cs="Tahoma"/>
                <w:sz w:val="20"/>
                <w:szCs w:val="20"/>
              </w:rPr>
              <w:t xml:space="preserve">Departamento de Apoyo de Diseño para Eventos </w:t>
            </w:r>
          </w:p>
        </w:tc>
        <w:tc>
          <w:tcPr>
            <w:tcW w:w="1373" w:type="dxa"/>
            <w:shd w:val="clear" w:color="auto" w:fill="auto"/>
          </w:tcPr>
          <w:p w14:paraId="48A16A8C" w14:textId="582ADACA" w:rsidR="004F795C" w:rsidRPr="00823905" w:rsidRDefault="00A6378D" w:rsidP="00A6378D">
            <w:pPr>
              <w:jc w:val="center"/>
              <w:rPr>
                <w:rFonts w:ascii="Tahoma" w:hAnsi="Tahoma" w:cs="Tahoma"/>
                <w:sz w:val="20"/>
                <w:szCs w:val="20"/>
              </w:rPr>
            </w:pPr>
            <w:r>
              <w:rPr>
                <w:rFonts w:ascii="Tahoma" w:hAnsi="Tahoma" w:cs="Tahoma"/>
                <w:sz w:val="20"/>
                <w:szCs w:val="20"/>
              </w:rPr>
              <w:t>410</w:t>
            </w:r>
          </w:p>
        </w:tc>
      </w:tr>
      <w:tr w:rsidR="004F795C" w:rsidRPr="00823905" w14:paraId="1EB5A731" w14:textId="77777777" w:rsidTr="00A43DAD">
        <w:tc>
          <w:tcPr>
            <w:tcW w:w="956" w:type="dxa"/>
            <w:shd w:val="clear" w:color="auto" w:fill="auto"/>
          </w:tcPr>
          <w:p w14:paraId="289E442C" w14:textId="77777777" w:rsidR="004F795C" w:rsidRPr="004F795C" w:rsidRDefault="004F795C" w:rsidP="004F795C">
            <w:pPr>
              <w:pStyle w:val="Prrafodelista"/>
              <w:ind w:left="0"/>
              <w:rPr>
                <w:rFonts w:ascii="Tahoma" w:hAnsi="Tahoma" w:cs="Tahoma"/>
                <w:b/>
                <w:sz w:val="20"/>
                <w:szCs w:val="20"/>
              </w:rPr>
            </w:pPr>
          </w:p>
        </w:tc>
        <w:tc>
          <w:tcPr>
            <w:tcW w:w="9486" w:type="dxa"/>
            <w:shd w:val="clear" w:color="auto" w:fill="auto"/>
          </w:tcPr>
          <w:p w14:paraId="5AAA1231" w14:textId="7BD30DF0" w:rsidR="004F795C" w:rsidRPr="00DF1D33" w:rsidRDefault="00DF1D33" w:rsidP="003F4E93">
            <w:pPr>
              <w:tabs>
                <w:tab w:val="left" w:pos="500"/>
              </w:tabs>
              <w:rPr>
                <w:rFonts w:ascii="Tahoma" w:hAnsi="Tahoma" w:cs="Tahoma"/>
                <w:sz w:val="20"/>
                <w:szCs w:val="20"/>
              </w:rPr>
            </w:pPr>
            <w:r>
              <w:rPr>
                <w:rFonts w:ascii="Tahoma" w:hAnsi="Tahoma" w:cs="Tahoma"/>
                <w:sz w:val="20"/>
                <w:szCs w:val="20"/>
              </w:rPr>
              <w:t>Departamento de Servicios de Cafetería y Montaje</w:t>
            </w:r>
          </w:p>
        </w:tc>
        <w:tc>
          <w:tcPr>
            <w:tcW w:w="1373" w:type="dxa"/>
            <w:shd w:val="clear" w:color="auto" w:fill="auto"/>
          </w:tcPr>
          <w:p w14:paraId="4988C335" w14:textId="1E0B6AA5" w:rsidR="004F795C" w:rsidRPr="00823905" w:rsidRDefault="00A6378D" w:rsidP="00A6378D">
            <w:pPr>
              <w:jc w:val="center"/>
              <w:rPr>
                <w:rFonts w:ascii="Tahoma" w:hAnsi="Tahoma" w:cs="Tahoma"/>
                <w:sz w:val="20"/>
                <w:szCs w:val="20"/>
              </w:rPr>
            </w:pPr>
            <w:r>
              <w:rPr>
                <w:rFonts w:ascii="Tahoma" w:hAnsi="Tahoma" w:cs="Tahoma"/>
                <w:sz w:val="20"/>
                <w:szCs w:val="20"/>
              </w:rPr>
              <w:t>411</w:t>
            </w:r>
          </w:p>
        </w:tc>
      </w:tr>
      <w:tr w:rsidR="004F795C" w:rsidRPr="00823905" w14:paraId="17CF8DE7" w14:textId="77777777" w:rsidTr="00A43DAD">
        <w:tc>
          <w:tcPr>
            <w:tcW w:w="956" w:type="dxa"/>
            <w:shd w:val="clear" w:color="auto" w:fill="auto"/>
          </w:tcPr>
          <w:p w14:paraId="0921EC18" w14:textId="77777777" w:rsidR="004F795C" w:rsidRPr="004F795C" w:rsidRDefault="004F795C" w:rsidP="004F795C">
            <w:pPr>
              <w:pStyle w:val="Prrafodelista"/>
              <w:ind w:left="0"/>
              <w:rPr>
                <w:rFonts w:ascii="Tahoma" w:hAnsi="Tahoma" w:cs="Tahoma"/>
                <w:b/>
                <w:sz w:val="20"/>
                <w:szCs w:val="20"/>
              </w:rPr>
            </w:pPr>
          </w:p>
        </w:tc>
        <w:tc>
          <w:tcPr>
            <w:tcW w:w="9486" w:type="dxa"/>
            <w:shd w:val="clear" w:color="auto" w:fill="auto"/>
          </w:tcPr>
          <w:p w14:paraId="756AF802" w14:textId="5159F578" w:rsidR="004F795C" w:rsidRPr="00DF1D33" w:rsidRDefault="00DF1D33" w:rsidP="003F4E93">
            <w:pPr>
              <w:tabs>
                <w:tab w:val="left" w:pos="500"/>
              </w:tabs>
              <w:rPr>
                <w:rFonts w:ascii="Tahoma" w:hAnsi="Tahoma" w:cs="Tahoma"/>
                <w:sz w:val="20"/>
                <w:szCs w:val="20"/>
              </w:rPr>
            </w:pPr>
            <w:r>
              <w:rPr>
                <w:rFonts w:ascii="Tahoma" w:hAnsi="Tahoma" w:cs="Tahoma"/>
                <w:sz w:val="20"/>
                <w:szCs w:val="20"/>
              </w:rPr>
              <w:t xml:space="preserve">Departamento de Sonido y Grabación </w:t>
            </w:r>
          </w:p>
        </w:tc>
        <w:tc>
          <w:tcPr>
            <w:tcW w:w="1373" w:type="dxa"/>
            <w:shd w:val="clear" w:color="auto" w:fill="auto"/>
          </w:tcPr>
          <w:p w14:paraId="23B953C6" w14:textId="0DC6E1FE" w:rsidR="004F795C" w:rsidRPr="00823905" w:rsidRDefault="00A6378D" w:rsidP="00A6378D">
            <w:pPr>
              <w:jc w:val="center"/>
              <w:rPr>
                <w:rFonts w:ascii="Tahoma" w:hAnsi="Tahoma" w:cs="Tahoma"/>
                <w:sz w:val="20"/>
                <w:szCs w:val="20"/>
              </w:rPr>
            </w:pPr>
            <w:r>
              <w:rPr>
                <w:rFonts w:ascii="Tahoma" w:hAnsi="Tahoma" w:cs="Tahoma"/>
                <w:sz w:val="20"/>
                <w:szCs w:val="20"/>
              </w:rPr>
              <w:t>413</w:t>
            </w:r>
          </w:p>
        </w:tc>
      </w:tr>
      <w:tr w:rsidR="004F795C" w:rsidRPr="00823905" w14:paraId="1FF0D17A" w14:textId="77777777" w:rsidTr="00A43DAD">
        <w:tc>
          <w:tcPr>
            <w:tcW w:w="956" w:type="dxa"/>
            <w:shd w:val="clear" w:color="auto" w:fill="auto"/>
          </w:tcPr>
          <w:p w14:paraId="49AFE2A1" w14:textId="77777777" w:rsidR="004F795C" w:rsidRPr="004F795C" w:rsidRDefault="004F795C" w:rsidP="004F795C">
            <w:pPr>
              <w:pStyle w:val="Prrafodelista"/>
              <w:ind w:left="0"/>
              <w:rPr>
                <w:rFonts w:ascii="Tahoma" w:hAnsi="Tahoma" w:cs="Tahoma"/>
                <w:b/>
                <w:sz w:val="20"/>
                <w:szCs w:val="20"/>
              </w:rPr>
            </w:pPr>
          </w:p>
        </w:tc>
        <w:tc>
          <w:tcPr>
            <w:tcW w:w="9486" w:type="dxa"/>
            <w:shd w:val="clear" w:color="auto" w:fill="auto"/>
          </w:tcPr>
          <w:p w14:paraId="7B960D22" w14:textId="236C64B2" w:rsidR="004F795C" w:rsidRPr="00DF1D33" w:rsidRDefault="00DF1D33" w:rsidP="003F4E93">
            <w:pPr>
              <w:tabs>
                <w:tab w:val="left" w:pos="500"/>
              </w:tabs>
              <w:rPr>
                <w:rFonts w:ascii="Tahoma" w:hAnsi="Tahoma" w:cs="Tahoma"/>
                <w:sz w:val="20"/>
                <w:szCs w:val="20"/>
              </w:rPr>
            </w:pPr>
            <w:r>
              <w:rPr>
                <w:rFonts w:ascii="Tahoma" w:hAnsi="Tahoma" w:cs="Tahoma"/>
                <w:sz w:val="20"/>
                <w:szCs w:val="20"/>
              </w:rPr>
              <w:t xml:space="preserve">Departamento de Instrumentación de Eventos Especiales </w:t>
            </w:r>
          </w:p>
        </w:tc>
        <w:tc>
          <w:tcPr>
            <w:tcW w:w="1373" w:type="dxa"/>
            <w:shd w:val="clear" w:color="auto" w:fill="auto"/>
          </w:tcPr>
          <w:p w14:paraId="4682B89A" w14:textId="60D971C5" w:rsidR="004F795C" w:rsidRPr="00823905" w:rsidRDefault="00A6378D" w:rsidP="00A6378D">
            <w:pPr>
              <w:jc w:val="center"/>
              <w:rPr>
                <w:rFonts w:ascii="Tahoma" w:hAnsi="Tahoma" w:cs="Tahoma"/>
                <w:sz w:val="20"/>
                <w:szCs w:val="20"/>
              </w:rPr>
            </w:pPr>
            <w:r>
              <w:rPr>
                <w:rFonts w:ascii="Tahoma" w:hAnsi="Tahoma" w:cs="Tahoma"/>
                <w:sz w:val="20"/>
                <w:szCs w:val="20"/>
              </w:rPr>
              <w:t>414</w:t>
            </w:r>
          </w:p>
        </w:tc>
      </w:tr>
      <w:tr w:rsidR="004F795C" w:rsidRPr="00823905" w14:paraId="21E012F0" w14:textId="77777777" w:rsidTr="00A43DAD">
        <w:tc>
          <w:tcPr>
            <w:tcW w:w="956" w:type="dxa"/>
            <w:shd w:val="clear" w:color="auto" w:fill="auto"/>
          </w:tcPr>
          <w:p w14:paraId="473DD710" w14:textId="77777777" w:rsidR="004F795C" w:rsidRPr="004F795C" w:rsidRDefault="004F795C" w:rsidP="004F795C">
            <w:pPr>
              <w:pStyle w:val="Prrafodelista"/>
              <w:ind w:left="0"/>
              <w:rPr>
                <w:rFonts w:ascii="Tahoma" w:hAnsi="Tahoma" w:cs="Tahoma"/>
                <w:b/>
                <w:sz w:val="20"/>
                <w:szCs w:val="20"/>
              </w:rPr>
            </w:pPr>
          </w:p>
        </w:tc>
        <w:tc>
          <w:tcPr>
            <w:tcW w:w="9486" w:type="dxa"/>
            <w:shd w:val="clear" w:color="auto" w:fill="auto"/>
          </w:tcPr>
          <w:p w14:paraId="2A70618C" w14:textId="5BE11F87" w:rsidR="004F795C" w:rsidRPr="00DF1D33" w:rsidRDefault="00DF1D33" w:rsidP="003F4E93">
            <w:pPr>
              <w:tabs>
                <w:tab w:val="left" w:pos="500"/>
              </w:tabs>
              <w:rPr>
                <w:rFonts w:ascii="Tahoma" w:hAnsi="Tahoma" w:cs="Tahoma"/>
                <w:sz w:val="20"/>
                <w:szCs w:val="20"/>
              </w:rPr>
            </w:pPr>
            <w:r>
              <w:rPr>
                <w:rFonts w:ascii="Tahoma" w:hAnsi="Tahoma" w:cs="Tahoma"/>
                <w:sz w:val="20"/>
                <w:szCs w:val="20"/>
              </w:rPr>
              <w:t>Subdirección de Servicios de Alimentación y Apoyos Materiales</w:t>
            </w:r>
          </w:p>
        </w:tc>
        <w:tc>
          <w:tcPr>
            <w:tcW w:w="1373" w:type="dxa"/>
            <w:shd w:val="clear" w:color="auto" w:fill="auto"/>
          </w:tcPr>
          <w:p w14:paraId="345AFE71" w14:textId="4D911F1B" w:rsidR="004F795C" w:rsidRPr="00823905" w:rsidRDefault="009C067B" w:rsidP="00A6378D">
            <w:pPr>
              <w:jc w:val="center"/>
              <w:rPr>
                <w:rFonts w:ascii="Tahoma" w:hAnsi="Tahoma" w:cs="Tahoma"/>
                <w:sz w:val="20"/>
                <w:szCs w:val="20"/>
              </w:rPr>
            </w:pPr>
            <w:r>
              <w:rPr>
                <w:rFonts w:ascii="Tahoma" w:hAnsi="Tahoma" w:cs="Tahoma"/>
                <w:sz w:val="20"/>
                <w:szCs w:val="20"/>
              </w:rPr>
              <w:t>415</w:t>
            </w:r>
          </w:p>
        </w:tc>
      </w:tr>
      <w:tr w:rsidR="004F795C" w:rsidRPr="00823905" w14:paraId="282C6F0A" w14:textId="77777777" w:rsidTr="00A43DAD">
        <w:tc>
          <w:tcPr>
            <w:tcW w:w="956" w:type="dxa"/>
            <w:shd w:val="clear" w:color="auto" w:fill="auto"/>
          </w:tcPr>
          <w:p w14:paraId="5C81F9DB" w14:textId="77777777" w:rsidR="004F795C" w:rsidRPr="004F795C" w:rsidRDefault="004F795C" w:rsidP="004F795C">
            <w:pPr>
              <w:pStyle w:val="Prrafodelista"/>
              <w:ind w:left="0"/>
              <w:rPr>
                <w:rFonts w:ascii="Tahoma" w:hAnsi="Tahoma" w:cs="Tahoma"/>
                <w:b/>
                <w:sz w:val="20"/>
                <w:szCs w:val="20"/>
              </w:rPr>
            </w:pPr>
          </w:p>
        </w:tc>
        <w:tc>
          <w:tcPr>
            <w:tcW w:w="9486" w:type="dxa"/>
            <w:shd w:val="clear" w:color="auto" w:fill="auto"/>
          </w:tcPr>
          <w:p w14:paraId="015B1EFA" w14:textId="1E322EBA" w:rsidR="004F795C" w:rsidRPr="00DF1D33" w:rsidRDefault="00DF1D33" w:rsidP="00014B6F">
            <w:pPr>
              <w:tabs>
                <w:tab w:val="left" w:pos="500"/>
              </w:tabs>
              <w:rPr>
                <w:rFonts w:ascii="Tahoma" w:hAnsi="Tahoma" w:cs="Tahoma"/>
                <w:sz w:val="20"/>
                <w:szCs w:val="20"/>
              </w:rPr>
            </w:pPr>
            <w:r>
              <w:rPr>
                <w:rFonts w:ascii="Tahoma" w:hAnsi="Tahoma" w:cs="Tahoma"/>
                <w:sz w:val="20"/>
                <w:szCs w:val="20"/>
              </w:rPr>
              <w:t xml:space="preserve">Departamento de Trámite de Pago de Eventos </w:t>
            </w:r>
          </w:p>
        </w:tc>
        <w:tc>
          <w:tcPr>
            <w:tcW w:w="1373" w:type="dxa"/>
            <w:shd w:val="clear" w:color="auto" w:fill="auto"/>
          </w:tcPr>
          <w:p w14:paraId="1FC01D30" w14:textId="602FFFDD" w:rsidR="004F795C" w:rsidRPr="00823905" w:rsidRDefault="009C067B" w:rsidP="00A6378D">
            <w:pPr>
              <w:jc w:val="center"/>
              <w:rPr>
                <w:rFonts w:ascii="Tahoma" w:hAnsi="Tahoma" w:cs="Tahoma"/>
                <w:sz w:val="20"/>
                <w:szCs w:val="20"/>
              </w:rPr>
            </w:pPr>
            <w:r>
              <w:rPr>
                <w:rFonts w:ascii="Tahoma" w:hAnsi="Tahoma" w:cs="Tahoma"/>
                <w:sz w:val="20"/>
                <w:szCs w:val="20"/>
              </w:rPr>
              <w:t>417</w:t>
            </w:r>
          </w:p>
        </w:tc>
      </w:tr>
      <w:tr w:rsidR="00014B6F" w:rsidRPr="00823905" w14:paraId="2ED9B154" w14:textId="77777777" w:rsidTr="00A43DAD">
        <w:tc>
          <w:tcPr>
            <w:tcW w:w="956" w:type="dxa"/>
            <w:shd w:val="clear" w:color="auto" w:fill="auto"/>
          </w:tcPr>
          <w:p w14:paraId="7FBC3A69" w14:textId="77777777" w:rsidR="00014B6F" w:rsidRPr="004F795C" w:rsidRDefault="00014B6F" w:rsidP="004F795C">
            <w:pPr>
              <w:pStyle w:val="Prrafodelista"/>
              <w:ind w:left="0"/>
              <w:rPr>
                <w:rFonts w:ascii="Tahoma" w:hAnsi="Tahoma" w:cs="Tahoma"/>
                <w:b/>
                <w:sz w:val="20"/>
                <w:szCs w:val="20"/>
              </w:rPr>
            </w:pPr>
          </w:p>
        </w:tc>
        <w:tc>
          <w:tcPr>
            <w:tcW w:w="9486" w:type="dxa"/>
            <w:shd w:val="clear" w:color="auto" w:fill="auto"/>
          </w:tcPr>
          <w:p w14:paraId="7319D157" w14:textId="0A5F1057" w:rsidR="00014B6F" w:rsidRDefault="00014B6F" w:rsidP="00014B6F">
            <w:pPr>
              <w:tabs>
                <w:tab w:val="left" w:pos="500"/>
              </w:tabs>
              <w:rPr>
                <w:rFonts w:ascii="Tahoma" w:hAnsi="Tahoma" w:cs="Tahoma"/>
                <w:sz w:val="20"/>
                <w:szCs w:val="20"/>
              </w:rPr>
            </w:pPr>
            <w:r>
              <w:rPr>
                <w:rFonts w:ascii="Tahoma" w:hAnsi="Tahoma" w:cs="Tahoma"/>
                <w:sz w:val="20"/>
                <w:szCs w:val="20"/>
              </w:rPr>
              <w:t>Departamento de Insumos y Apoyos Materiales</w:t>
            </w:r>
          </w:p>
        </w:tc>
        <w:tc>
          <w:tcPr>
            <w:tcW w:w="1373" w:type="dxa"/>
            <w:shd w:val="clear" w:color="auto" w:fill="auto"/>
          </w:tcPr>
          <w:p w14:paraId="4080F8E8" w14:textId="1A8207D1" w:rsidR="00014B6F" w:rsidRPr="00823905" w:rsidRDefault="009C067B" w:rsidP="00A6378D">
            <w:pPr>
              <w:jc w:val="center"/>
              <w:rPr>
                <w:rFonts w:ascii="Tahoma" w:hAnsi="Tahoma" w:cs="Tahoma"/>
                <w:sz w:val="20"/>
                <w:szCs w:val="20"/>
              </w:rPr>
            </w:pPr>
            <w:r>
              <w:rPr>
                <w:rFonts w:ascii="Tahoma" w:hAnsi="Tahoma" w:cs="Tahoma"/>
                <w:sz w:val="20"/>
                <w:szCs w:val="20"/>
              </w:rPr>
              <w:t>418</w:t>
            </w:r>
          </w:p>
        </w:tc>
      </w:tr>
      <w:tr w:rsidR="004F795C" w:rsidRPr="00823905" w14:paraId="4E733A56" w14:textId="77777777" w:rsidTr="00A43DAD">
        <w:tc>
          <w:tcPr>
            <w:tcW w:w="956" w:type="dxa"/>
            <w:shd w:val="clear" w:color="auto" w:fill="auto"/>
          </w:tcPr>
          <w:p w14:paraId="0FCA2C39" w14:textId="77777777" w:rsidR="004F795C" w:rsidRPr="004F795C" w:rsidRDefault="004F795C" w:rsidP="004F795C">
            <w:pPr>
              <w:pStyle w:val="Prrafodelista"/>
              <w:ind w:left="0"/>
              <w:rPr>
                <w:rFonts w:ascii="Tahoma" w:hAnsi="Tahoma" w:cs="Tahoma"/>
                <w:b/>
                <w:sz w:val="20"/>
                <w:szCs w:val="20"/>
              </w:rPr>
            </w:pPr>
          </w:p>
        </w:tc>
        <w:tc>
          <w:tcPr>
            <w:tcW w:w="9486" w:type="dxa"/>
            <w:shd w:val="clear" w:color="auto" w:fill="auto"/>
          </w:tcPr>
          <w:p w14:paraId="5A0F51C9" w14:textId="69081DA7" w:rsidR="004F795C" w:rsidRPr="00DF1D33" w:rsidRDefault="00DF1D33" w:rsidP="003F4E93">
            <w:pPr>
              <w:tabs>
                <w:tab w:val="left" w:pos="500"/>
              </w:tabs>
              <w:rPr>
                <w:rFonts w:ascii="Tahoma" w:hAnsi="Tahoma" w:cs="Tahoma"/>
                <w:sz w:val="20"/>
                <w:szCs w:val="20"/>
              </w:rPr>
            </w:pPr>
            <w:r>
              <w:rPr>
                <w:rFonts w:ascii="Tahoma" w:hAnsi="Tahoma" w:cs="Tahoma"/>
                <w:sz w:val="20"/>
                <w:szCs w:val="20"/>
              </w:rPr>
              <w:t xml:space="preserve">Departamento de Coordinación de Eventos </w:t>
            </w:r>
          </w:p>
        </w:tc>
        <w:tc>
          <w:tcPr>
            <w:tcW w:w="1373" w:type="dxa"/>
            <w:shd w:val="clear" w:color="auto" w:fill="auto"/>
          </w:tcPr>
          <w:p w14:paraId="18C16603" w14:textId="6A49246D" w:rsidR="004F795C" w:rsidRPr="00823905" w:rsidRDefault="009C067B" w:rsidP="009C067B">
            <w:pPr>
              <w:jc w:val="center"/>
              <w:rPr>
                <w:rFonts w:ascii="Tahoma" w:hAnsi="Tahoma" w:cs="Tahoma"/>
                <w:sz w:val="20"/>
                <w:szCs w:val="20"/>
              </w:rPr>
            </w:pPr>
            <w:r>
              <w:rPr>
                <w:rFonts w:ascii="Tahoma" w:hAnsi="Tahoma" w:cs="Tahoma"/>
                <w:sz w:val="20"/>
                <w:szCs w:val="20"/>
              </w:rPr>
              <w:t>420</w:t>
            </w:r>
          </w:p>
        </w:tc>
      </w:tr>
      <w:tr w:rsidR="004F795C" w:rsidRPr="00823905" w14:paraId="04098461" w14:textId="77777777" w:rsidTr="00A43DAD">
        <w:tc>
          <w:tcPr>
            <w:tcW w:w="956" w:type="dxa"/>
            <w:shd w:val="clear" w:color="auto" w:fill="auto"/>
          </w:tcPr>
          <w:p w14:paraId="5F8BFB40" w14:textId="77777777" w:rsidR="004F795C" w:rsidRPr="004F795C" w:rsidRDefault="004F795C" w:rsidP="004F795C">
            <w:pPr>
              <w:pStyle w:val="Prrafodelista"/>
              <w:ind w:left="0"/>
              <w:rPr>
                <w:rFonts w:ascii="Tahoma" w:hAnsi="Tahoma" w:cs="Tahoma"/>
                <w:b/>
                <w:sz w:val="20"/>
                <w:szCs w:val="20"/>
              </w:rPr>
            </w:pPr>
          </w:p>
        </w:tc>
        <w:tc>
          <w:tcPr>
            <w:tcW w:w="9486" w:type="dxa"/>
            <w:shd w:val="clear" w:color="auto" w:fill="auto"/>
          </w:tcPr>
          <w:p w14:paraId="1832A962" w14:textId="2FD53411" w:rsidR="004F795C" w:rsidRPr="00DF1D33" w:rsidRDefault="009C067B" w:rsidP="009C067B">
            <w:pPr>
              <w:tabs>
                <w:tab w:val="left" w:pos="500"/>
              </w:tabs>
              <w:rPr>
                <w:rFonts w:ascii="Tahoma" w:hAnsi="Tahoma" w:cs="Tahoma"/>
                <w:sz w:val="20"/>
                <w:szCs w:val="20"/>
              </w:rPr>
            </w:pPr>
            <w:r>
              <w:rPr>
                <w:rFonts w:ascii="Tahoma" w:hAnsi="Tahoma" w:cs="Tahoma"/>
                <w:sz w:val="20"/>
                <w:szCs w:val="20"/>
              </w:rPr>
              <w:t xml:space="preserve">Dirección </w:t>
            </w:r>
            <w:r w:rsidR="00DF1D33">
              <w:rPr>
                <w:rFonts w:ascii="Tahoma" w:hAnsi="Tahoma" w:cs="Tahoma"/>
                <w:sz w:val="20"/>
                <w:szCs w:val="20"/>
              </w:rPr>
              <w:t xml:space="preserve">de Servicios Médicos </w:t>
            </w:r>
          </w:p>
        </w:tc>
        <w:tc>
          <w:tcPr>
            <w:tcW w:w="1373" w:type="dxa"/>
            <w:shd w:val="clear" w:color="auto" w:fill="auto"/>
          </w:tcPr>
          <w:p w14:paraId="6A98D3FD" w14:textId="42401439" w:rsidR="004F795C" w:rsidRPr="00823905" w:rsidRDefault="009C067B" w:rsidP="009C067B">
            <w:pPr>
              <w:jc w:val="center"/>
              <w:rPr>
                <w:rFonts w:ascii="Tahoma" w:hAnsi="Tahoma" w:cs="Tahoma"/>
                <w:sz w:val="20"/>
                <w:szCs w:val="20"/>
              </w:rPr>
            </w:pPr>
            <w:r>
              <w:rPr>
                <w:rFonts w:ascii="Tahoma" w:hAnsi="Tahoma" w:cs="Tahoma"/>
                <w:sz w:val="20"/>
                <w:szCs w:val="20"/>
              </w:rPr>
              <w:t>422</w:t>
            </w:r>
          </w:p>
        </w:tc>
      </w:tr>
      <w:tr w:rsidR="004F795C" w:rsidRPr="00823905" w14:paraId="722267AF" w14:textId="77777777" w:rsidTr="00A43DAD">
        <w:tc>
          <w:tcPr>
            <w:tcW w:w="956" w:type="dxa"/>
            <w:shd w:val="clear" w:color="auto" w:fill="auto"/>
          </w:tcPr>
          <w:p w14:paraId="50F8DA5C" w14:textId="77777777" w:rsidR="004F795C" w:rsidRPr="004F795C" w:rsidRDefault="004F795C" w:rsidP="004F795C">
            <w:pPr>
              <w:pStyle w:val="Prrafodelista"/>
              <w:ind w:left="0"/>
              <w:rPr>
                <w:rFonts w:ascii="Tahoma" w:hAnsi="Tahoma" w:cs="Tahoma"/>
                <w:b/>
                <w:sz w:val="20"/>
                <w:szCs w:val="20"/>
              </w:rPr>
            </w:pPr>
          </w:p>
        </w:tc>
        <w:tc>
          <w:tcPr>
            <w:tcW w:w="9486" w:type="dxa"/>
            <w:shd w:val="clear" w:color="auto" w:fill="auto"/>
          </w:tcPr>
          <w:p w14:paraId="75DDCE5D" w14:textId="76465651" w:rsidR="004F795C" w:rsidRPr="00DF1D33" w:rsidRDefault="00DF1D33" w:rsidP="003F4E93">
            <w:pPr>
              <w:tabs>
                <w:tab w:val="left" w:pos="500"/>
              </w:tabs>
              <w:rPr>
                <w:rFonts w:ascii="Tahoma" w:hAnsi="Tahoma" w:cs="Tahoma"/>
                <w:sz w:val="20"/>
                <w:szCs w:val="20"/>
              </w:rPr>
            </w:pPr>
            <w:r>
              <w:rPr>
                <w:rFonts w:ascii="Tahoma" w:hAnsi="Tahoma" w:cs="Tahoma"/>
                <w:sz w:val="20"/>
                <w:szCs w:val="20"/>
              </w:rPr>
              <w:t>Subdirección Médica</w:t>
            </w:r>
          </w:p>
        </w:tc>
        <w:tc>
          <w:tcPr>
            <w:tcW w:w="1373" w:type="dxa"/>
            <w:shd w:val="clear" w:color="auto" w:fill="auto"/>
          </w:tcPr>
          <w:p w14:paraId="5942C8E9" w14:textId="75676466" w:rsidR="004F795C" w:rsidRPr="00823905" w:rsidRDefault="009C067B" w:rsidP="009C067B">
            <w:pPr>
              <w:jc w:val="center"/>
              <w:rPr>
                <w:rFonts w:ascii="Tahoma" w:hAnsi="Tahoma" w:cs="Tahoma"/>
                <w:sz w:val="20"/>
                <w:szCs w:val="20"/>
              </w:rPr>
            </w:pPr>
            <w:r>
              <w:rPr>
                <w:rFonts w:ascii="Tahoma" w:hAnsi="Tahoma" w:cs="Tahoma"/>
                <w:sz w:val="20"/>
                <w:szCs w:val="20"/>
              </w:rPr>
              <w:t>424</w:t>
            </w:r>
          </w:p>
        </w:tc>
      </w:tr>
      <w:tr w:rsidR="004F795C" w:rsidRPr="00823905" w14:paraId="119721CD" w14:textId="77777777" w:rsidTr="00A43DAD">
        <w:tc>
          <w:tcPr>
            <w:tcW w:w="956" w:type="dxa"/>
            <w:shd w:val="clear" w:color="auto" w:fill="auto"/>
          </w:tcPr>
          <w:p w14:paraId="628D3F72" w14:textId="77777777" w:rsidR="004F795C" w:rsidRPr="004F795C" w:rsidRDefault="004F795C" w:rsidP="004F795C">
            <w:pPr>
              <w:pStyle w:val="Prrafodelista"/>
              <w:ind w:left="0"/>
              <w:rPr>
                <w:rFonts w:ascii="Tahoma" w:hAnsi="Tahoma" w:cs="Tahoma"/>
                <w:b/>
                <w:sz w:val="20"/>
                <w:szCs w:val="20"/>
              </w:rPr>
            </w:pPr>
          </w:p>
        </w:tc>
        <w:tc>
          <w:tcPr>
            <w:tcW w:w="9486" w:type="dxa"/>
            <w:shd w:val="clear" w:color="auto" w:fill="auto"/>
          </w:tcPr>
          <w:p w14:paraId="5FC7D746" w14:textId="11DA8502" w:rsidR="004F795C" w:rsidRPr="00DF1D33" w:rsidRDefault="00DF1D33" w:rsidP="003F4E93">
            <w:pPr>
              <w:tabs>
                <w:tab w:val="left" w:pos="500"/>
              </w:tabs>
              <w:rPr>
                <w:rFonts w:ascii="Tahoma" w:hAnsi="Tahoma" w:cs="Tahoma"/>
                <w:sz w:val="20"/>
                <w:szCs w:val="20"/>
              </w:rPr>
            </w:pPr>
            <w:r>
              <w:rPr>
                <w:rFonts w:ascii="Tahoma" w:hAnsi="Tahoma" w:cs="Tahoma"/>
                <w:sz w:val="20"/>
                <w:szCs w:val="20"/>
              </w:rPr>
              <w:t xml:space="preserve">Subdirección Administrativa de Servicios Médicos </w:t>
            </w:r>
          </w:p>
        </w:tc>
        <w:tc>
          <w:tcPr>
            <w:tcW w:w="1373" w:type="dxa"/>
            <w:shd w:val="clear" w:color="auto" w:fill="auto"/>
          </w:tcPr>
          <w:p w14:paraId="109A7C16" w14:textId="63116AF8" w:rsidR="004F795C" w:rsidRPr="00823905" w:rsidRDefault="009C067B" w:rsidP="009C067B">
            <w:pPr>
              <w:jc w:val="center"/>
              <w:rPr>
                <w:rFonts w:ascii="Tahoma" w:hAnsi="Tahoma" w:cs="Tahoma"/>
                <w:sz w:val="20"/>
                <w:szCs w:val="20"/>
              </w:rPr>
            </w:pPr>
            <w:r>
              <w:rPr>
                <w:rFonts w:ascii="Tahoma" w:hAnsi="Tahoma" w:cs="Tahoma"/>
                <w:sz w:val="20"/>
                <w:szCs w:val="20"/>
              </w:rPr>
              <w:t>425</w:t>
            </w:r>
          </w:p>
        </w:tc>
      </w:tr>
      <w:tr w:rsidR="00F067F1" w:rsidRPr="00823905" w14:paraId="0F1FC2FF" w14:textId="77777777" w:rsidTr="00A43DAD">
        <w:tc>
          <w:tcPr>
            <w:tcW w:w="956" w:type="dxa"/>
            <w:shd w:val="clear" w:color="auto" w:fill="D9D9D9" w:themeFill="background1" w:themeFillShade="D9"/>
          </w:tcPr>
          <w:p w14:paraId="4627F9C7" w14:textId="1F1A086D" w:rsidR="00F067F1" w:rsidRPr="004F795C" w:rsidRDefault="00F067F1" w:rsidP="00F067F1">
            <w:pPr>
              <w:pStyle w:val="Prrafodelista"/>
              <w:ind w:left="0"/>
              <w:jc w:val="center"/>
              <w:rPr>
                <w:rFonts w:ascii="Tahoma" w:hAnsi="Tahoma" w:cs="Tahoma"/>
                <w:b/>
                <w:sz w:val="20"/>
                <w:szCs w:val="20"/>
              </w:rPr>
            </w:pPr>
            <w:r>
              <w:rPr>
                <w:rFonts w:ascii="Tahoma" w:hAnsi="Tahoma" w:cs="Tahoma"/>
                <w:b/>
                <w:sz w:val="20"/>
                <w:szCs w:val="20"/>
              </w:rPr>
              <w:t>4</w:t>
            </w:r>
          </w:p>
        </w:tc>
        <w:tc>
          <w:tcPr>
            <w:tcW w:w="9486" w:type="dxa"/>
            <w:shd w:val="clear" w:color="auto" w:fill="D9D9D9" w:themeFill="background1" w:themeFillShade="D9"/>
          </w:tcPr>
          <w:p w14:paraId="06A624F5" w14:textId="62620E51" w:rsidR="00F067F1" w:rsidRPr="00F067F1" w:rsidRDefault="00F067F1" w:rsidP="00F067F1">
            <w:pPr>
              <w:tabs>
                <w:tab w:val="left" w:pos="500"/>
              </w:tabs>
              <w:rPr>
                <w:rFonts w:ascii="Tahoma" w:hAnsi="Tahoma" w:cs="Tahoma"/>
                <w:b/>
                <w:sz w:val="20"/>
                <w:szCs w:val="20"/>
              </w:rPr>
            </w:pPr>
            <w:r w:rsidRPr="00F067F1">
              <w:rPr>
                <w:rFonts w:ascii="Tahoma" w:hAnsi="Tahoma" w:cs="Tahoma"/>
                <w:b/>
                <w:sz w:val="20"/>
                <w:szCs w:val="20"/>
              </w:rPr>
              <w:t>Mesa Directiva</w:t>
            </w:r>
          </w:p>
        </w:tc>
        <w:tc>
          <w:tcPr>
            <w:tcW w:w="1373" w:type="dxa"/>
            <w:shd w:val="clear" w:color="auto" w:fill="D9D9D9" w:themeFill="background1" w:themeFillShade="D9"/>
          </w:tcPr>
          <w:p w14:paraId="2EE4806E" w14:textId="27B0FA0E" w:rsidR="00F067F1" w:rsidRPr="00823905" w:rsidRDefault="009C067B" w:rsidP="009C067B">
            <w:pPr>
              <w:jc w:val="center"/>
              <w:rPr>
                <w:rFonts w:ascii="Tahoma" w:hAnsi="Tahoma" w:cs="Tahoma"/>
                <w:sz w:val="20"/>
                <w:szCs w:val="20"/>
              </w:rPr>
            </w:pPr>
            <w:r>
              <w:rPr>
                <w:rFonts w:ascii="Tahoma" w:hAnsi="Tahoma" w:cs="Tahoma"/>
                <w:sz w:val="20"/>
                <w:szCs w:val="20"/>
              </w:rPr>
              <w:t>426</w:t>
            </w:r>
          </w:p>
        </w:tc>
      </w:tr>
      <w:tr w:rsidR="00F067F1" w:rsidRPr="001D268F" w14:paraId="715F4B3B" w14:textId="77777777" w:rsidTr="001D268F">
        <w:tc>
          <w:tcPr>
            <w:tcW w:w="956" w:type="dxa"/>
            <w:shd w:val="clear" w:color="auto" w:fill="D9D9D9" w:themeFill="background1" w:themeFillShade="D9"/>
          </w:tcPr>
          <w:p w14:paraId="63B2F8F1" w14:textId="5749191C" w:rsidR="00F067F1" w:rsidRPr="001D268F" w:rsidRDefault="00F067F1" w:rsidP="00F067F1">
            <w:pPr>
              <w:pStyle w:val="Prrafodelista"/>
              <w:ind w:left="0"/>
              <w:jc w:val="center"/>
              <w:rPr>
                <w:rFonts w:ascii="Tahoma" w:hAnsi="Tahoma" w:cs="Tahoma"/>
                <w:b/>
                <w:sz w:val="20"/>
                <w:szCs w:val="20"/>
              </w:rPr>
            </w:pPr>
            <w:r w:rsidRPr="001D268F">
              <w:rPr>
                <w:rFonts w:ascii="Tahoma" w:hAnsi="Tahoma" w:cs="Tahoma"/>
                <w:b/>
                <w:sz w:val="20"/>
                <w:szCs w:val="20"/>
              </w:rPr>
              <w:t>4.1</w:t>
            </w:r>
          </w:p>
        </w:tc>
        <w:tc>
          <w:tcPr>
            <w:tcW w:w="9486" w:type="dxa"/>
            <w:shd w:val="clear" w:color="auto" w:fill="D9D9D9" w:themeFill="background1" w:themeFillShade="D9"/>
          </w:tcPr>
          <w:p w14:paraId="64052E55" w14:textId="07814E24" w:rsidR="00F067F1" w:rsidRPr="001D268F" w:rsidRDefault="00F067F1" w:rsidP="00F067F1">
            <w:pPr>
              <w:tabs>
                <w:tab w:val="left" w:pos="500"/>
              </w:tabs>
              <w:rPr>
                <w:rFonts w:ascii="Tahoma" w:hAnsi="Tahoma" w:cs="Tahoma"/>
                <w:b/>
                <w:sz w:val="20"/>
                <w:szCs w:val="20"/>
              </w:rPr>
            </w:pPr>
            <w:r w:rsidRPr="001D268F">
              <w:rPr>
                <w:rFonts w:ascii="Tahoma" w:hAnsi="Tahoma" w:cs="Tahoma"/>
                <w:b/>
                <w:sz w:val="20"/>
                <w:szCs w:val="20"/>
              </w:rPr>
              <w:t>Coordinación de Comunicación Social</w:t>
            </w:r>
          </w:p>
        </w:tc>
        <w:tc>
          <w:tcPr>
            <w:tcW w:w="1373" w:type="dxa"/>
            <w:shd w:val="clear" w:color="auto" w:fill="D9D9D9" w:themeFill="background1" w:themeFillShade="D9"/>
          </w:tcPr>
          <w:p w14:paraId="35CF6B97" w14:textId="0A8D64F4" w:rsidR="00F067F1" w:rsidRPr="001D268F" w:rsidRDefault="009C067B" w:rsidP="009C067B">
            <w:pPr>
              <w:jc w:val="center"/>
              <w:rPr>
                <w:rFonts w:ascii="Tahoma" w:hAnsi="Tahoma" w:cs="Tahoma"/>
                <w:sz w:val="20"/>
                <w:szCs w:val="20"/>
              </w:rPr>
            </w:pPr>
            <w:r w:rsidRPr="001D268F">
              <w:rPr>
                <w:rFonts w:ascii="Tahoma" w:hAnsi="Tahoma" w:cs="Tahoma"/>
                <w:sz w:val="20"/>
                <w:szCs w:val="20"/>
              </w:rPr>
              <w:t>427</w:t>
            </w:r>
          </w:p>
        </w:tc>
      </w:tr>
      <w:tr w:rsidR="00F067F1" w:rsidRPr="001D268F" w14:paraId="0F316EBA" w14:textId="77777777" w:rsidTr="001D268F">
        <w:tc>
          <w:tcPr>
            <w:tcW w:w="956" w:type="dxa"/>
            <w:shd w:val="clear" w:color="auto" w:fill="D9D9D9" w:themeFill="background1" w:themeFillShade="D9"/>
          </w:tcPr>
          <w:p w14:paraId="45D5115D" w14:textId="1EE9700C" w:rsidR="00F067F1" w:rsidRPr="001D268F" w:rsidRDefault="00F067F1" w:rsidP="00F067F1">
            <w:pPr>
              <w:pStyle w:val="Prrafodelista"/>
              <w:ind w:left="0"/>
              <w:jc w:val="center"/>
              <w:rPr>
                <w:rFonts w:ascii="Tahoma" w:hAnsi="Tahoma" w:cs="Tahoma"/>
                <w:b/>
                <w:sz w:val="20"/>
                <w:szCs w:val="20"/>
              </w:rPr>
            </w:pPr>
            <w:r w:rsidRPr="001D268F">
              <w:rPr>
                <w:rFonts w:ascii="Tahoma" w:hAnsi="Tahoma" w:cs="Tahoma"/>
                <w:b/>
                <w:sz w:val="20"/>
                <w:szCs w:val="20"/>
              </w:rPr>
              <w:t>4.2</w:t>
            </w:r>
          </w:p>
        </w:tc>
        <w:tc>
          <w:tcPr>
            <w:tcW w:w="9486" w:type="dxa"/>
            <w:shd w:val="clear" w:color="auto" w:fill="D9D9D9" w:themeFill="background1" w:themeFillShade="D9"/>
          </w:tcPr>
          <w:p w14:paraId="1A080011" w14:textId="323A0B26" w:rsidR="00F067F1" w:rsidRPr="001D268F" w:rsidRDefault="00F067F1" w:rsidP="00F067F1">
            <w:pPr>
              <w:tabs>
                <w:tab w:val="left" w:pos="500"/>
              </w:tabs>
              <w:rPr>
                <w:rFonts w:ascii="Tahoma" w:hAnsi="Tahoma" w:cs="Tahoma"/>
                <w:b/>
                <w:sz w:val="20"/>
                <w:szCs w:val="20"/>
              </w:rPr>
            </w:pPr>
            <w:proofErr w:type="spellStart"/>
            <w:r w:rsidRPr="001D268F">
              <w:rPr>
                <w:rFonts w:ascii="Tahoma" w:hAnsi="Tahoma" w:cs="Tahoma"/>
                <w:b/>
                <w:sz w:val="20"/>
                <w:szCs w:val="20"/>
              </w:rPr>
              <w:t>Direccion</w:t>
            </w:r>
            <w:proofErr w:type="spellEnd"/>
            <w:r w:rsidRPr="001D268F">
              <w:rPr>
                <w:rFonts w:ascii="Tahoma" w:hAnsi="Tahoma" w:cs="Tahoma"/>
                <w:b/>
                <w:sz w:val="20"/>
                <w:szCs w:val="20"/>
              </w:rPr>
              <w:t xml:space="preserve"> General de Información </w:t>
            </w:r>
          </w:p>
        </w:tc>
        <w:tc>
          <w:tcPr>
            <w:tcW w:w="1373" w:type="dxa"/>
            <w:shd w:val="clear" w:color="auto" w:fill="D9D9D9" w:themeFill="background1" w:themeFillShade="D9"/>
          </w:tcPr>
          <w:p w14:paraId="3FF75981" w14:textId="747530BD" w:rsidR="00F067F1" w:rsidRPr="001D268F" w:rsidRDefault="00511B77" w:rsidP="009C067B">
            <w:pPr>
              <w:jc w:val="center"/>
              <w:rPr>
                <w:rFonts w:ascii="Tahoma" w:hAnsi="Tahoma" w:cs="Tahoma"/>
                <w:sz w:val="20"/>
                <w:szCs w:val="20"/>
              </w:rPr>
            </w:pPr>
            <w:r w:rsidRPr="001D268F">
              <w:rPr>
                <w:rFonts w:ascii="Tahoma" w:hAnsi="Tahoma" w:cs="Tahoma"/>
                <w:sz w:val="20"/>
                <w:szCs w:val="20"/>
              </w:rPr>
              <w:t>431</w:t>
            </w:r>
          </w:p>
        </w:tc>
      </w:tr>
      <w:tr w:rsidR="00F067F1" w:rsidRPr="00823905" w14:paraId="3FD48A12" w14:textId="77777777" w:rsidTr="00A43DAD">
        <w:tc>
          <w:tcPr>
            <w:tcW w:w="956" w:type="dxa"/>
            <w:shd w:val="clear" w:color="auto" w:fill="auto"/>
          </w:tcPr>
          <w:p w14:paraId="10AC64E1" w14:textId="77777777" w:rsidR="00F067F1" w:rsidRDefault="00F067F1" w:rsidP="00F067F1">
            <w:pPr>
              <w:pStyle w:val="Prrafodelista"/>
              <w:ind w:left="0"/>
              <w:jc w:val="center"/>
              <w:rPr>
                <w:rFonts w:ascii="Tahoma" w:hAnsi="Tahoma" w:cs="Tahoma"/>
                <w:b/>
                <w:sz w:val="20"/>
                <w:szCs w:val="20"/>
              </w:rPr>
            </w:pPr>
          </w:p>
        </w:tc>
        <w:tc>
          <w:tcPr>
            <w:tcW w:w="9486" w:type="dxa"/>
            <w:shd w:val="clear" w:color="auto" w:fill="auto"/>
          </w:tcPr>
          <w:p w14:paraId="40A6BB18" w14:textId="7211BE46" w:rsidR="00F067F1" w:rsidRDefault="00F067F1" w:rsidP="00F067F1">
            <w:pPr>
              <w:tabs>
                <w:tab w:val="left" w:pos="500"/>
              </w:tabs>
              <w:rPr>
                <w:rFonts w:ascii="Tahoma" w:hAnsi="Tahoma" w:cs="Tahoma"/>
                <w:sz w:val="20"/>
                <w:szCs w:val="20"/>
              </w:rPr>
            </w:pPr>
            <w:r>
              <w:rPr>
                <w:rFonts w:ascii="Tahoma" w:hAnsi="Tahoma" w:cs="Tahoma"/>
                <w:sz w:val="20"/>
                <w:szCs w:val="20"/>
              </w:rPr>
              <w:t xml:space="preserve">Dirección de Información </w:t>
            </w:r>
          </w:p>
        </w:tc>
        <w:tc>
          <w:tcPr>
            <w:tcW w:w="1373" w:type="dxa"/>
            <w:shd w:val="clear" w:color="auto" w:fill="auto"/>
          </w:tcPr>
          <w:p w14:paraId="576459C4" w14:textId="1DFD3748" w:rsidR="00F067F1" w:rsidRPr="00823905" w:rsidRDefault="00511B77" w:rsidP="009C067B">
            <w:pPr>
              <w:jc w:val="center"/>
              <w:rPr>
                <w:rFonts w:ascii="Tahoma" w:hAnsi="Tahoma" w:cs="Tahoma"/>
                <w:sz w:val="20"/>
                <w:szCs w:val="20"/>
              </w:rPr>
            </w:pPr>
            <w:r>
              <w:rPr>
                <w:rFonts w:ascii="Tahoma" w:hAnsi="Tahoma" w:cs="Tahoma"/>
                <w:sz w:val="20"/>
                <w:szCs w:val="20"/>
              </w:rPr>
              <w:t>434</w:t>
            </w:r>
          </w:p>
        </w:tc>
      </w:tr>
      <w:tr w:rsidR="00F067F1" w:rsidRPr="00823905" w14:paraId="35AD7D76" w14:textId="77777777" w:rsidTr="00A43DAD">
        <w:tc>
          <w:tcPr>
            <w:tcW w:w="956" w:type="dxa"/>
            <w:shd w:val="clear" w:color="auto" w:fill="auto"/>
          </w:tcPr>
          <w:p w14:paraId="2E498213" w14:textId="2706B467" w:rsidR="00F067F1" w:rsidRDefault="00F067F1" w:rsidP="00F067F1">
            <w:pPr>
              <w:pStyle w:val="Prrafodelista"/>
              <w:ind w:left="0"/>
              <w:jc w:val="center"/>
              <w:rPr>
                <w:rFonts w:ascii="Tahoma" w:hAnsi="Tahoma" w:cs="Tahoma"/>
                <w:b/>
                <w:sz w:val="20"/>
                <w:szCs w:val="20"/>
              </w:rPr>
            </w:pPr>
          </w:p>
        </w:tc>
        <w:tc>
          <w:tcPr>
            <w:tcW w:w="9486" w:type="dxa"/>
            <w:shd w:val="clear" w:color="auto" w:fill="auto"/>
          </w:tcPr>
          <w:p w14:paraId="550FCEFE" w14:textId="374819BA" w:rsidR="00F067F1" w:rsidRDefault="00F067F1" w:rsidP="00F067F1">
            <w:pPr>
              <w:tabs>
                <w:tab w:val="left" w:pos="500"/>
              </w:tabs>
              <w:rPr>
                <w:rFonts w:ascii="Tahoma" w:hAnsi="Tahoma" w:cs="Tahoma"/>
                <w:sz w:val="20"/>
                <w:szCs w:val="20"/>
              </w:rPr>
            </w:pPr>
            <w:r>
              <w:rPr>
                <w:rFonts w:ascii="Tahoma" w:hAnsi="Tahoma" w:cs="Tahoma"/>
                <w:sz w:val="20"/>
                <w:szCs w:val="20"/>
              </w:rPr>
              <w:t xml:space="preserve">Subdirección de Información </w:t>
            </w:r>
          </w:p>
        </w:tc>
        <w:tc>
          <w:tcPr>
            <w:tcW w:w="1373" w:type="dxa"/>
            <w:shd w:val="clear" w:color="auto" w:fill="auto"/>
          </w:tcPr>
          <w:p w14:paraId="5A84DA09" w14:textId="42C4B2F1" w:rsidR="00F067F1" w:rsidRPr="00823905" w:rsidRDefault="00511B77" w:rsidP="009C067B">
            <w:pPr>
              <w:jc w:val="center"/>
              <w:rPr>
                <w:rFonts w:ascii="Tahoma" w:hAnsi="Tahoma" w:cs="Tahoma"/>
                <w:sz w:val="20"/>
                <w:szCs w:val="20"/>
              </w:rPr>
            </w:pPr>
            <w:r>
              <w:rPr>
                <w:rFonts w:ascii="Tahoma" w:hAnsi="Tahoma" w:cs="Tahoma"/>
                <w:sz w:val="20"/>
                <w:szCs w:val="20"/>
              </w:rPr>
              <w:t>436</w:t>
            </w:r>
          </w:p>
        </w:tc>
      </w:tr>
      <w:tr w:rsidR="00F067F1" w:rsidRPr="00823905" w14:paraId="43C5B6D2" w14:textId="77777777" w:rsidTr="00A43DAD">
        <w:tc>
          <w:tcPr>
            <w:tcW w:w="956" w:type="dxa"/>
            <w:shd w:val="clear" w:color="auto" w:fill="auto"/>
          </w:tcPr>
          <w:p w14:paraId="3B81681C" w14:textId="77777777" w:rsidR="00F067F1" w:rsidRDefault="00F067F1" w:rsidP="00F067F1">
            <w:pPr>
              <w:pStyle w:val="Prrafodelista"/>
              <w:ind w:left="0"/>
              <w:jc w:val="center"/>
              <w:rPr>
                <w:rFonts w:ascii="Tahoma" w:hAnsi="Tahoma" w:cs="Tahoma"/>
                <w:b/>
                <w:sz w:val="20"/>
                <w:szCs w:val="20"/>
              </w:rPr>
            </w:pPr>
          </w:p>
        </w:tc>
        <w:tc>
          <w:tcPr>
            <w:tcW w:w="9486" w:type="dxa"/>
            <w:shd w:val="clear" w:color="auto" w:fill="auto"/>
          </w:tcPr>
          <w:p w14:paraId="6E83D249" w14:textId="0BC055AD" w:rsidR="00F067F1" w:rsidRDefault="00F067F1" w:rsidP="00F067F1">
            <w:pPr>
              <w:tabs>
                <w:tab w:val="left" w:pos="500"/>
              </w:tabs>
              <w:rPr>
                <w:rFonts w:ascii="Tahoma" w:hAnsi="Tahoma" w:cs="Tahoma"/>
                <w:sz w:val="20"/>
                <w:szCs w:val="20"/>
              </w:rPr>
            </w:pPr>
            <w:r>
              <w:rPr>
                <w:rFonts w:ascii="Tahoma" w:hAnsi="Tahoma" w:cs="Tahoma"/>
                <w:sz w:val="20"/>
                <w:szCs w:val="20"/>
              </w:rPr>
              <w:t xml:space="preserve">Departamento de Información </w:t>
            </w:r>
          </w:p>
        </w:tc>
        <w:tc>
          <w:tcPr>
            <w:tcW w:w="1373" w:type="dxa"/>
            <w:shd w:val="clear" w:color="auto" w:fill="auto"/>
          </w:tcPr>
          <w:p w14:paraId="52272BBC" w14:textId="6107856B" w:rsidR="00F067F1" w:rsidRPr="00823905" w:rsidRDefault="00511B77" w:rsidP="009C067B">
            <w:pPr>
              <w:jc w:val="center"/>
              <w:rPr>
                <w:rFonts w:ascii="Tahoma" w:hAnsi="Tahoma" w:cs="Tahoma"/>
                <w:sz w:val="20"/>
                <w:szCs w:val="20"/>
              </w:rPr>
            </w:pPr>
            <w:r>
              <w:rPr>
                <w:rFonts w:ascii="Tahoma" w:hAnsi="Tahoma" w:cs="Tahoma"/>
                <w:sz w:val="20"/>
                <w:szCs w:val="20"/>
              </w:rPr>
              <w:t>437</w:t>
            </w:r>
          </w:p>
        </w:tc>
      </w:tr>
      <w:tr w:rsidR="00F067F1" w:rsidRPr="00823905" w14:paraId="6B147981" w14:textId="77777777" w:rsidTr="00A43DAD">
        <w:tc>
          <w:tcPr>
            <w:tcW w:w="956" w:type="dxa"/>
            <w:shd w:val="clear" w:color="auto" w:fill="auto"/>
          </w:tcPr>
          <w:p w14:paraId="432BF5FE" w14:textId="77777777" w:rsidR="00F067F1" w:rsidRDefault="00F067F1" w:rsidP="00F067F1">
            <w:pPr>
              <w:pStyle w:val="Prrafodelista"/>
              <w:ind w:left="0"/>
              <w:jc w:val="center"/>
              <w:rPr>
                <w:rFonts w:ascii="Tahoma" w:hAnsi="Tahoma" w:cs="Tahoma"/>
                <w:b/>
                <w:sz w:val="20"/>
                <w:szCs w:val="20"/>
              </w:rPr>
            </w:pPr>
          </w:p>
        </w:tc>
        <w:tc>
          <w:tcPr>
            <w:tcW w:w="9486" w:type="dxa"/>
            <w:shd w:val="clear" w:color="auto" w:fill="auto"/>
          </w:tcPr>
          <w:p w14:paraId="0888F36F" w14:textId="4F402560" w:rsidR="00F067F1" w:rsidRDefault="00F067F1" w:rsidP="00F067F1">
            <w:pPr>
              <w:tabs>
                <w:tab w:val="left" w:pos="500"/>
              </w:tabs>
              <w:rPr>
                <w:rFonts w:ascii="Tahoma" w:hAnsi="Tahoma" w:cs="Tahoma"/>
                <w:sz w:val="20"/>
                <w:szCs w:val="20"/>
              </w:rPr>
            </w:pPr>
            <w:r>
              <w:rPr>
                <w:rFonts w:ascii="Tahoma" w:hAnsi="Tahoma" w:cs="Tahoma"/>
                <w:sz w:val="20"/>
                <w:szCs w:val="20"/>
              </w:rPr>
              <w:t xml:space="preserve">Departamento de Redacción </w:t>
            </w:r>
          </w:p>
        </w:tc>
        <w:tc>
          <w:tcPr>
            <w:tcW w:w="1373" w:type="dxa"/>
            <w:shd w:val="clear" w:color="auto" w:fill="auto"/>
          </w:tcPr>
          <w:p w14:paraId="08EF9ADB" w14:textId="2DDB5943" w:rsidR="00F067F1" w:rsidRPr="00823905" w:rsidRDefault="00511B77" w:rsidP="009C067B">
            <w:pPr>
              <w:jc w:val="center"/>
              <w:rPr>
                <w:rFonts w:ascii="Tahoma" w:hAnsi="Tahoma" w:cs="Tahoma"/>
                <w:sz w:val="20"/>
                <w:szCs w:val="20"/>
              </w:rPr>
            </w:pPr>
            <w:r>
              <w:rPr>
                <w:rFonts w:ascii="Tahoma" w:hAnsi="Tahoma" w:cs="Tahoma"/>
                <w:sz w:val="20"/>
                <w:szCs w:val="20"/>
              </w:rPr>
              <w:t>438</w:t>
            </w:r>
          </w:p>
        </w:tc>
      </w:tr>
      <w:tr w:rsidR="00F067F1" w:rsidRPr="00823905" w14:paraId="18CCF2D1" w14:textId="77777777" w:rsidTr="00A43DAD">
        <w:tc>
          <w:tcPr>
            <w:tcW w:w="956" w:type="dxa"/>
            <w:shd w:val="clear" w:color="auto" w:fill="auto"/>
          </w:tcPr>
          <w:p w14:paraId="6C0B2679" w14:textId="77777777" w:rsidR="00F067F1" w:rsidRDefault="00F067F1" w:rsidP="00F067F1">
            <w:pPr>
              <w:pStyle w:val="Prrafodelista"/>
              <w:ind w:left="0"/>
              <w:jc w:val="center"/>
              <w:rPr>
                <w:rFonts w:ascii="Tahoma" w:hAnsi="Tahoma" w:cs="Tahoma"/>
                <w:b/>
                <w:sz w:val="20"/>
                <w:szCs w:val="20"/>
              </w:rPr>
            </w:pPr>
          </w:p>
        </w:tc>
        <w:tc>
          <w:tcPr>
            <w:tcW w:w="9486" w:type="dxa"/>
            <w:shd w:val="clear" w:color="auto" w:fill="auto"/>
          </w:tcPr>
          <w:p w14:paraId="02CFEF90" w14:textId="785D65F8" w:rsidR="00F067F1" w:rsidRDefault="00F067F1" w:rsidP="00F067F1">
            <w:pPr>
              <w:tabs>
                <w:tab w:val="left" w:pos="500"/>
              </w:tabs>
              <w:rPr>
                <w:rFonts w:ascii="Tahoma" w:hAnsi="Tahoma" w:cs="Tahoma"/>
                <w:sz w:val="20"/>
                <w:szCs w:val="20"/>
              </w:rPr>
            </w:pPr>
            <w:r>
              <w:rPr>
                <w:rFonts w:ascii="Tahoma" w:hAnsi="Tahoma" w:cs="Tahoma"/>
                <w:sz w:val="20"/>
                <w:szCs w:val="20"/>
              </w:rPr>
              <w:t xml:space="preserve">Departamento de Corresponsales Extranjeros </w:t>
            </w:r>
          </w:p>
        </w:tc>
        <w:tc>
          <w:tcPr>
            <w:tcW w:w="1373" w:type="dxa"/>
            <w:shd w:val="clear" w:color="auto" w:fill="auto"/>
          </w:tcPr>
          <w:p w14:paraId="7E2627AC" w14:textId="0B5F782D" w:rsidR="00F067F1" w:rsidRPr="00823905" w:rsidRDefault="00AF7A53" w:rsidP="00AF7A53">
            <w:pPr>
              <w:jc w:val="center"/>
              <w:rPr>
                <w:rFonts w:ascii="Tahoma" w:hAnsi="Tahoma" w:cs="Tahoma"/>
                <w:sz w:val="20"/>
                <w:szCs w:val="20"/>
              </w:rPr>
            </w:pPr>
            <w:r>
              <w:rPr>
                <w:rFonts w:ascii="Tahoma" w:hAnsi="Tahoma" w:cs="Tahoma"/>
                <w:sz w:val="20"/>
                <w:szCs w:val="20"/>
              </w:rPr>
              <w:t>439</w:t>
            </w:r>
          </w:p>
        </w:tc>
      </w:tr>
      <w:tr w:rsidR="00F067F1" w:rsidRPr="00823905" w14:paraId="7594F9F4" w14:textId="77777777" w:rsidTr="00A43DAD">
        <w:tc>
          <w:tcPr>
            <w:tcW w:w="956" w:type="dxa"/>
            <w:shd w:val="clear" w:color="auto" w:fill="auto"/>
          </w:tcPr>
          <w:p w14:paraId="5576B554" w14:textId="77777777" w:rsidR="00F067F1" w:rsidRDefault="00F067F1" w:rsidP="00F067F1">
            <w:pPr>
              <w:pStyle w:val="Prrafodelista"/>
              <w:ind w:left="0"/>
              <w:jc w:val="center"/>
              <w:rPr>
                <w:rFonts w:ascii="Tahoma" w:hAnsi="Tahoma" w:cs="Tahoma"/>
                <w:b/>
                <w:sz w:val="20"/>
                <w:szCs w:val="20"/>
              </w:rPr>
            </w:pPr>
          </w:p>
        </w:tc>
        <w:tc>
          <w:tcPr>
            <w:tcW w:w="9486" w:type="dxa"/>
            <w:shd w:val="clear" w:color="auto" w:fill="auto"/>
          </w:tcPr>
          <w:p w14:paraId="46173DF1" w14:textId="435AD3BB" w:rsidR="00F067F1" w:rsidRDefault="00F067F1" w:rsidP="00F067F1">
            <w:pPr>
              <w:tabs>
                <w:tab w:val="left" w:pos="500"/>
              </w:tabs>
              <w:rPr>
                <w:rFonts w:ascii="Tahoma" w:hAnsi="Tahoma" w:cs="Tahoma"/>
                <w:sz w:val="20"/>
                <w:szCs w:val="20"/>
              </w:rPr>
            </w:pPr>
            <w:r>
              <w:rPr>
                <w:rFonts w:ascii="Tahoma" w:hAnsi="Tahoma" w:cs="Tahoma"/>
                <w:sz w:val="20"/>
                <w:szCs w:val="20"/>
              </w:rPr>
              <w:t>Subdirección de Síntesis Informativa</w:t>
            </w:r>
          </w:p>
        </w:tc>
        <w:tc>
          <w:tcPr>
            <w:tcW w:w="1373" w:type="dxa"/>
            <w:shd w:val="clear" w:color="auto" w:fill="auto"/>
          </w:tcPr>
          <w:p w14:paraId="04B02C02" w14:textId="1A8E1EAF" w:rsidR="00F067F1" w:rsidRPr="00823905" w:rsidRDefault="00AF7A53" w:rsidP="00AF7A53">
            <w:pPr>
              <w:jc w:val="center"/>
              <w:rPr>
                <w:rFonts w:ascii="Tahoma" w:hAnsi="Tahoma" w:cs="Tahoma"/>
                <w:sz w:val="20"/>
                <w:szCs w:val="20"/>
              </w:rPr>
            </w:pPr>
            <w:r>
              <w:rPr>
                <w:rFonts w:ascii="Tahoma" w:hAnsi="Tahoma" w:cs="Tahoma"/>
                <w:sz w:val="20"/>
                <w:szCs w:val="20"/>
              </w:rPr>
              <w:t>440</w:t>
            </w:r>
          </w:p>
        </w:tc>
      </w:tr>
      <w:tr w:rsidR="00F067F1" w:rsidRPr="00823905" w14:paraId="48E25AA5" w14:textId="77777777" w:rsidTr="00A43DAD">
        <w:tc>
          <w:tcPr>
            <w:tcW w:w="956" w:type="dxa"/>
            <w:shd w:val="clear" w:color="auto" w:fill="auto"/>
          </w:tcPr>
          <w:p w14:paraId="1C88EB54" w14:textId="77777777" w:rsidR="00F067F1" w:rsidRDefault="00F067F1" w:rsidP="00F067F1">
            <w:pPr>
              <w:pStyle w:val="Prrafodelista"/>
              <w:ind w:left="0"/>
              <w:jc w:val="center"/>
              <w:rPr>
                <w:rFonts w:ascii="Tahoma" w:hAnsi="Tahoma" w:cs="Tahoma"/>
                <w:b/>
                <w:sz w:val="20"/>
                <w:szCs w:val="20"/>
              </w:rPr>
            </w:pPr>
          </w:p>
        </w:tc>
        <w:tc>
          <w:tcPr>
            <w:tcW w:w="9486" w:type="dxa"/>
            <w:shd w:val="clear" w:color="auto" w:fill="auto"/>
          </w:tcPr>
          <w:p w14:paraId="4BB8C58A" w14:textId="1CD5F73B" w:rsidR="00F067F1" w:rsidRDefault="00F067F1" w:rsidP="00F067F1">
            <w:pPr>
              <w:tabs>
                <w:tab w:val="left" w:pos="500"/>
              </w:tabs>
              <w:rPr>
                <w:rFonts w:ascii="Tahoma" w:hAnsi="Tahoma" w:cs="Tahoma"/>
                <w:sz w:val="20"/>
                <w:szCs w:val="20"/>
              </w:rPr>
            </w:pPr>
            <w:r>
              <w:rPr>
                <w:rFonts w:ascii="Tahoma" w:hAnsi="Tahoma" w:cs="Tahoma"/>
                <w:sz w:val="20"/>
                <w:szCs w:val="20"/>
              </w:rPr>
              <w:t>Departamento de Síntesis Internacional</w:t>
            </w:r>
          </w:p>
        </w:tc>
        <w:tc>
          <w:tcPr>
            <w:tcW w:w="1373" w:type="dxa"/>
            <w:shd w:val="clear" w:color="auto" w:fill="auto"/>
          </w:tcPr>
          <w:p w14:paraId="0A7F18AD" w14:textId="7BEA6AF7" w:rsidR="00F067F1" w:rsidRPr="00823905" w:rsidRDefault="00AF7A53" w:rsidP="00AF7A53">
            <w:pPr>
              <w:jc w:val="center"/>
              <w:rPr>
                <w:rFonts w:ascii="Tahoma" w:hAnsi="Tahoma" w:cs="Tahoma"/>
                <w:sz w:val="20"/>
                <w:szCs w:val="20"/>
              </w:rPr>
            </w:pPr>
            <w:r>
              <w:rPr>
                <w:rFonts w:ascii="Tahoma" w:hAnsi="Tahoma" w:cs="Tahoma"/>
                <w:sz w:val="20"/>
                <w:szCs w:val="20"/>
              </w:rPr>
              <w:t>442</w:t>
            </w:r>
          </w:p>
        </w:tc>
      </w:tr>
      <w:tr w:rsidR="00F067F1" w:rsidRPr="00823905" w14:paraId="357AA6EE" w14:textId="77777777" w:rsidTr="00A43DAD">
        <w:tc>
          <w:tcPr>
            <w:tcW w:w="956" w:type="dxa"/>
            <w:shd w:val="clear" w:color="auto" w:fill="auto"/>
          </w:tcPr>
          <w:p w14:paraId="11308B82" w14:textId="77777777" w:rsidR="00F067F1" w:rsidRDefault="00F067F1" w:rsidP="00F067F1">
            <w:pPr>
              <w:pStyle w:val="Prrafodelista"/>
              <w:ind w:left="0"/>
              <w:jc w:val="center"/>
              <w:rPr>
                <w:rFonts w:ascii="Tahoma" w:hAnsi="Tahoma" w:cs="Tahoma"/>
                <w:b/>
                <w:sz w:val="20"/>
                <w:szCs w:val="20"/>
              </w:rPr>
            </w:pPr>
          </w:p>
        </w:tc>
        <w:tc>
          <w:tcPr>
            <w:tcW w:w="9486" w:type="dxa"/>
            <w:shd w:val="clear" w:color="auto" w:fill="auto"/>
          </w:tcPr>
          <w:p w14:paraId="0E64BE57" w14:textId="232EA746" w:rsidR="00F067F1" w:rsidRDefault="00F067F1" w:rsidP="00F067F1">
            <w:pPr>
              <w:tabs>
                <w:tab w:val="left" w:pos="500"/>
              </w:tabs>
              <w:rPr>
                <w:rFonts w:ascii="Tahoma" w:hAnsi="Tahoma" w:cs="Tahoma"/>
                <w:sz w:val="20"/>
                <w:szCs w:val="20"/>
              </w:rPr>
            </w:pPr>
            <w:r>
              <w:rPr>
                <w:rFonts w:ascii="Tahoma" w:hAnsi="Tahoma" w:cs="Tahoma"/>
                <w:sz w:val="20"/>
                <w:szCs w:val="20"/>
              </w:rPr>
              <w:t xml:space="preserve">Departamento de Monitoreo a Medios Electrónicos </w:t>
            </w:r>
          </w:p>
        </w:tc>
        <w:tc>
          <w:tcPr>
            <w:tcW w:w="1373" w:type="dxa"/>
            <w:shd w:val="clear" w:color="auto" w:fill="auto"/>
          </w:tcPr>
          <w:p w14:paraId="49E6C75A" w14:textId="3189D014" w:rsidR="00F067F1" w:rsidRPr="00823905" w:rsidRDefault="00AF7A53" w:rsidP="00AF7A53">
            <w:pPr>
              <w:jc w:val="center"/>
              <w:rPr>
                <w:rFonts w:ascii="Tahoma" w:hAnsi="Tahoma" w:cs="Tahoma"/>
                <w:sz w:val="20"/>
                <w:szCs w:val="20"/>
              </w:rPr>
            </w:pPr>
            <w:r>
              <w:rPr>
                <w:rFonts w:ascii="Tahoma" w:hAnsi="Tahoma" w:cs="Tahoma"/>
                <w:sz w:val="20"/>
                <w:szCs w:val="20"/>
              </w:rPr>
              <w:t>443</w:t>
            </w:r>
          </w:p>
        </w:tc>
      </w:tr>
      <w:tr w:rsidR="00F067F1" w:rsidRPr="00823905" w14:paraId="593FB805" w14:textId="77777777" w:rsidTr="00A43DAD">
        <w:tc>
          <w:tcPr>
            <w:tcW w:w="956" w:type="dxa"/>
            <w:shd w:val="clear" w:color="auto" w:fill="auto"/>
          </w:tcPr>
          <w:p w14:paraId="569F1CC5" w14:textId="77777777" w:rsidR="00F067F1" w:rsidRDefault="00F067F1" w:rsidP="00F067F1">
            <w:pPr>
              <w:pStyle w:val="Prrafodelista"/>
              <w:ind w:left="0"/>
              <w:jc w:val="center"/>
              <w:rPr>
                <w:rFonts w:ascii="Tahoma" w:hAnsi="Tahoma" w:cs="Tahoma"/>
                <w:b/>
                <w:sz w:val="20"/>
                <w:szCs w:val="20"/>
              </w:rPr>
            </w:pPr>
          </w:p>
        </w:tc>
        <w:tc>
          <w:tcPr>
            <w:tcW w:w="9486" w:type="dxa"/>
            <w:shd w:val="clear" w:color="auto" w:fill="auto"/>
          </w:tcPr>
          <w:p w14:paraId="311F9B84" w14:textId="1157A5FA" w:rsidR="00F067F1" w:rsidRDefault="001D268F" w:rsidP="00F067F1">
            <w:pPr>
              <w:tabs>
                <w:tab w:val="left" w:pos="500"/>
              </w:tabs>
              <w:rPr>
                <w:rFonts w:ascii="Tahoma" w:hAnsi="Tahoma" w:cs="Tahoma"/>
                <w:sz w:val="20"/>
                <w:szCs w:val="20"/>
              </w:rPr>
            </w:pPr>
            <w:r>
              <w:rPr>
                <w:rFonts w:ascii="Tahoma" w:hAnsi="Tahoma" w:cs="Tahoma"/>
                <w:sz w:val="20"/>
                <w:szCs w:val="20"/>
              </w:rPr>
              <w:t>Subd</w:t>
            </w:r>
            <w:r w:rsidR="00F067F1">
              <w:rPr>
                <w:rFonts w:ascii="Tahoma" w:hAnsi="Tahoma" w:cs="Tahoma"/>
                <w:sz w:val="20"/>
                <w:szCs w:val="20"/>
              </w:rPr>
              <w:t xml:space="preserve">irección de Agencia de Noticias </w:t>
            </w:r>
          </w:p>
        </w:tc>
        <w:tc>
          <w:tcPr>
            <w:tcW w:w="1373" w:type="dxa"/>
            <w:shd w:val="clear" w:color="auto" w:fill="auto"/>
          </w:tcPr>
          <w:p w14:paraId="249DEAA6" w14:textId="734C6FB7" w:rsidR="00F067F1" w:rsidRPr="00823905" w:rsidRDefault="00AF7A53" w:rsidP="00AF7A53">
            <w:pPr>
              <w:jc w:val="center"/>
              <w:rPr>
                <w:rFonts w:ascii="Tahoma" w:hAnsi="Tahoma" w:cs="Tahoma"/>
                <w:sz w:val="20"/>
                <w:szCs w:val="20"/>
              </w:rPr>
            </w:pPr>
            <w:r>
              <w:rPr>
                <w:rFonts w:ascii="Tahoma" w:hAnsi="Tahoma" w:cs="Tahoma"/>
                <w:sz w:val="20"/>
                <w:szCs w:val="20"/>
              </w:rPr>
              <w:t>444</w:t>
            </w:r>
          </w:p>
        </w:tc>
      </w:tr>
      <w:tr w:rsidR="00F067F1" w:rsidRPr="00823905" w14:paraId="7E3B130C" w14:textId="77777777" w:rsidTr="00A43DAD">
        <w:tc>
          <w:tcPr>
            <w:tcW w:w="956" w:type="dxa"/>
            <w:shd w:val="clear" w:color="auto" w:fill="auto"/>
          </w:tcPr>
          <w:p w14:paraId="34FE4D88" w14:textId="77777777" w:rsidR="00F067F1" w:rsidRDefault="00F067F1" w:rsidP="00F067F1">
            <w:pPr>
              <w:pStyle w:val="Prrafodelista"/>
              <w:ind w:left="0"/>
              <w:jc w:val="center"/>
              <w:rPr>
                <w:rFonts w:ascii="Tahoma" w:hAnsi="Tahoma" w:cs="Tahoma"/>
                <w:b/>
                <w:sz w:val="20"/>
                <w:szCs w:val="20"/>
              </w:rPr>
            </w:pPr>
          </w:p>
        </w:tc>
        <w:tc>
          <w:tcPr>
            <w:tcW w:w="9486" w:type="dxa"/>
            <w:shd w:val="clear" w:color="auto" w:fill="auto"/>
          </w:tcPr>
          <w:p w14:paraId="1AF1281C" w14:textId="3BD94FBB" w:rsidR="00F067F1" w:rsidRDefault="00F067F1" w:rsidP="00F067F1">
            <w:pPr>
              <w:tabs>
                <w:tab w:val="left" w:pos="500"/>
              </w:tabs>
              <w:rPr>
                <w:rFonts w:ascii="Tahoma" w:hAnsi="Tahoma" w:cs="Tahoma"/>
                <w:sz w:val="20"/>
                <w:szCs w:val="20"/>
              </w:rPr>
            </w:pPr>
            <w:r>
              <w:rPr>
                <w:rFonts w:ascii="Tahoma" w:hAnsi="Tahoma" w:cs="Tahoma"/>
                <w:sz w:val="20"/>
                <w:szCs w:val="20"/>
              </w:rPr>
              <w:t xml:space="preserve">Dirección de Relaciones Públicas </w:t>
            </w:r>
          </w:p>
        </w:tc>
        <w:tc>
          <w:tcPr>
            <w:tcW w:w="1373" w:type="dxa"/>
            <w:shd w:val="clear" w:color="auto" w:fill="auto"/>
          </w:tcPr>
          <w:p w14:paraId="309C7B83" w14:textId="72C320FC" w:rsidR="00F067F1" w:rsidRPr="00823905" w:rsidRDefault="00AF7A53" w:rsidP="00AF7A53">
            <w:pPr>
              <w:jc w:val="center"/>
              <w:rPr>
                <w:rFonts w:ascii="Tahoma" w:hAnsi="Tahoma" w:cs="Tahoma"/>
                <w:sz w:val="20"/>
                <w:szCs w:val="20"/>
              </w:rPr>
            </w:pPr>
            <w:r>
              <w:rPr>
                <w:rFonts w:ascii="Tahoma" w:hAnsi="Tahoma" w:cs="Tahoma"/>
                <w:sz w:val="20"/>
                <w:szCs w:val="20"/>
              </w:rPr>
              <w:t>446</w:t>
            </w:r>
          </w:p>
        </w:tc>
      </w:tr>
      <w:tr w:rsidR="00F067F1" w:rsidRPr="00823905" w14:paraId="39B97768" w14:textId="77777777" w:rsidTr="00A43DAD">
        <w:tc>
          <w:tcPr>
            <w:tcW w:w="956" w:type="dxa"/>
            <w:shd w:val="clear" w:color="auto" w:fill="auto"/>
          </w:tcPr>
          <w:p w14:paraId="27E3A652" w14:textId="77777777" w:rsidR="00F067F1" w:rsidRDefault="00F067F1" w:rsidP="00F067F1">
            <w:pPr>
              <w:pStyle w:val="Prrafodelista"/>
              <w:ind w:left="0"/>
              <w:jc w:val="center"/>
              <w:rPr>
                <w:rFonts w:ascii="Tahoma" w:hAnsi="Tahoma" w:cs="Tahoma"/>
                <w:b/>
                <w:sz w:val="20"/>
                <w:szCs w:val="20"/>
              </w:rPr>
            </w:pPr>
          </w:p>
        </w:tc>
        <w:tc>
          <w:tcPr>
            <w:tcW w:w="9486" w:type="dxa"/>
            <w:shd w:val="clear" w:color="auto" w:fill="auto"/>
          </w:tcPr>
          <w:p w14:paraId="63706D6E" w14:textId="4AC025FD" w:rsidR="00F067F1" w:rsidRDefault="00F067F1" w:rsidP="00F067F1">
            <w:pPr>
              <w:tabs>
                <w:tab w:val="left" w:pos="500"/>
              </w:tabs>
              <w:rPr>
                <w:rFonts w:ascii="Tahoma" w:hAnsi="Tahoma" w:cs="Tahoma"/>
                <w:sz w:val="20"/>
                <w:szCs w:val="20"/>
              </w:rPr>
            </w:pPr>
            <w:r>
              <w:rPr>
                <w:rFonts w:ascii="Tahoma" w:hAnsi="Tahoma" w:cs="Tahoma"/>
                <w:sz w:val="20"/>
                <w:szCs w:val="20"/>
              </w:rPr>
              <w:t xml:space="preserve">Departamento de Atención a Medios y Relaciones Públicas </w:t>
            </w:r>
          </w:p>
        </w:tc>
        <w:tc>
          <w:tcPr>
            <w:tcW w:w="1373" w:type="dxa"/>
            <w:shd w:val="clear" w:color="auto" w:fill="auto"/>
          </w:tcPr>
          <w:p w14:paraId="6B230666" w14:textId="3BD3E6A5" w:rsidR="00F067F1" w:rsidRPr="00823905" w:rsidRDefault="00AF7A53" w:rsidP="00AF7A53">
            <w:pPr>
              <w:jc w:val="center"/>
              <w:rPr>
                <w:rFonts w:ascii="Tahoma" w:hAnsi="Tahoma" w:cs="Tahoma"/>
                <w:sz w:val="20"/>
                <w:szCs w:val="20"/>
              </w:rPr>
            </w:pPr>
            <w:r>
              <w:rPr>
                <w:rFonts w:ascii="Tahoma" w:hAnsi="Tahoma" w:cs="Tahoma"/>
                <w:sz w:val="20"/>
                <w:szCs w:val="20"/>
              </w:rPr>
              <w:t>448</w:t>
            </w:r>
          </w:p>
        </w:tc>
      </w:tr>
      <w:tr w:rsidR="00AF7A53" w:rsidRPr="00823905" w14:paraId="70819737" w14:textId="77777777" w:rsidTr="00A43DAD">
        <w:tc>
          <w:tcPr>
            <w:tcW w:w="956" w:type="dxa"/>
            <w:shd w:val="clear" w:color="auto" w:fill="auto"/>
          </w:tcPr>
          <w:p w14:paraId="3C09D75D" w14:textId="77777777" w:rsidR="00AF7A53" w:rsidRDefault="00AF7A53" w:rsidP="00F067F1">
            <w:pPr>
              <w:pStyle w:val="Prrafodelista"/>
              <w:ind w:left="0"/>
              <w:jc w:val="center"/>
              <w:rPr>
                <w:rFonts w:ascii="Tahoma" w:hAnsi="Tahoma" w:cs="Tahoma"/>
                <w:b/>
                <w:sz w:val="20"/>
                <w:szCs w:val="20"/>
              </w:rPr>
            </w:pPr>
          </w:p>
        </w:tc>
        <w:tc>
          <w:tcPr>
            <w:tcW w:w="9486" w:type="dxa"/>
            <w:shd w:val="clear" w:color="auto" w:fill="auto"/>
          </w:tcPr>
          <w:p w14:paraId="6097E6DF" w14:textId="3415A34D" w:rsidR="00AF7A53" w:rsidRDefault="00AF7A53" w:rsidP="00F067F1">
            <w:pPr>
              <w:tabs>
                <w:tab w:val="left" w:pos="500"/>
              </w:tabs>
              <w:rPr>
                <w:rFonts w:ascii="Tahoma" w:hAnsi="Tahoma" w:cs="Tahoma"/>
                <w:sz w:val="20"/>
                <w:szCs w:val="20"/>
              </w:rPr>
            </w:pPr>
            <w:r>
              <w:rPr>
                <w:rFonts w:ascii="Tahoma" w:hAnsi="Tahoma" w:cs="Tahoma"/>
                <w:sz w:val="20"/>
                <w:szCs w:val="20"/>
              </w:rPr>
              <w:t xml:space="preserve">Departamento de Impresión Gráfica y Fotografía </w:t>
            </w:r>
          </w:p>
        </w:tc>
        <w:tc>
          <w:tcPr>
            <w:tcW w:w="1373" w:type="dxa"/>
            <w:shd w:val="clear" w:color="auto" w:fill="auto"/>
          </w:tcPr>
          <w:p w14:paraId="3E80DBEB" w14:textId="323E27C5" w:rsidR="00AF7A53" w:rsidRDefault="00AF7A53" w:rsidP="00AF7A53">
            <w:pPr>
              <w:jc w:val="center"/>
              <w:rPr>
                <w:rFonts w:ascii="Tahoma" w:hAnsi="Tahoma" w:cs="Tahoma"/>
                <w:sz w:val="20"/>
                <w:szCs w:val="20"/>
              </w:rPr>
            </w:pPr>
            <w:r>
              <w:rPr>
                <w:rFonts w:ascii="Tahoma" w:hAnsi="Tahoma" w:cs="Tahoma"/>
                <w:sz w:val="20"/>
                <w:szCs w:val="20"/>
              </w:rPr>
              <w:t>449</w:t>
            </w:r>
          </w:p>
        </w:tc>
      </w:tr>
      <w:tr w:rsidR="00AF7A53" w:rsidRPr="001D268F" w14:paraId="460A3179" w14:textId="77777777" w:rsidTr="001D268F">
        <w:tc>
          <w:tcPr>
            <w:tcW w:w="956" w:type="dxa"/>
            <w:shd w:val="clear" w:color="auto" w:fill="D9D9D9" w:themeFill="background1" w:themeFillShade="D9"/>
          </w:tcPr>
          <w:p w14:paraId="74CFCF89" w14:textId="1BBFBA56" w:rsidR="00AF7A53" w:rsidRPr="001D268F" w:rsidRDefault="001D268F" w:rsidP="00F067F1">
            <w:pPr>
              <w:pStyle w:val="Prrafodelista"/>
              <w:ind w:left="0"/>
              <w:jc w:val="center"/>
              <w:rPr>
                <w:rFonts w:ascii="Tahoma" w:hAnsi="Tahoma" w:cs="Tahoma"/>
                <w:b/>
                <w:sz w:val="20"/>
                <w:szCs w:val="20"/>
              </w:rPr>
            </w:pPr>
            <w:r w:rsidRPr="001D268F">
              <w:rPr>
                <w:rFonts w:ascii="Tahoma" w:hAnsi="Tahoma" w:cs="Tahoma"/>
                <w:b/>
                <w:sz w:val="20"/>
                <w:szCs w:val="20"/>
              </w:rPr>
              <w:t>4.3</w:t>
            </w:r>
          </w:p>
        </w:tc>
        <w:tc>
          <w:tcPr>
            <w:tcW w:w="9486" w:type="dxa"/>
            <w:shd w:val="clear" w:color="auto" w:fill="D9D9D9" w:themeFill="background1" w:themeFillShade="D9"/>
          </w:tcPr>
          <w:p w14:paraId="6359B281" w14:textId="4716E707" w:rsidR="00AF7A53" w:rsidRPr="001D268F" w:rsidRDefault="00AF7A53" w:rsidP="00F067F1">
            <w:pPr>
              <w:tabs>
                <w:tab w:val="left" w:pos="500"/>
              </w:tabs>
              <w:rPr>
                <w:rFonts w:ascii="Tahoma" w:hAnsi="Tahoma" w:cs="Tahoma"/>
                <w:b/>
                <w:sz w:val="20"/>
                <w:szCs w:val="20"/>
              </w:rPr>
            </w:pPr>
            <w:r w:rsidRPr="001D268F">
              <w:rPr>
                <w:rFonts w:ascii="Tahoma" w:hAnsi="Tahoma" w:cs="Tahoma"/>
                <w:b/>
                <w:sz w:val="20"/>
                <w:szCs w:val="20"/>
              </w:rPr>
              <w:t xml:space="preserve">Dirección General Editorial y de Imagen Legislativa </w:t>
            </w:r>
          </w:p>
        </w:tc>
        <w:tc>
          <w:tcPr>
            <w:tcW w:w="1373" w:type="dxa"/>
            <w:shd w:val="clear" w:color="auto" w:fill="D9D9D9" w:themeFill="background1" w:themeFillShade="D9"/>
          </w:tcPr>
          <w:p w14:paraId="0321E2E6" w14:textId="38826D2C" w:rsidR="00AF7A53" w:rsidRPr="001D268F" w:rsidRDefault="00AF7A53" w:rsidP="00AF7A53">
            <w:pPr>
              <w:jc w:val="center"/>
              <w:rPr>
                <w:rFonts w:ascii="Tahoma" w:hAnsi="Tahoma" w:cs="Tahoma"/>
                <w:b/>
                <w:sz w:val="20"/>
                <w:szCs w:val="20"/>
              </w:rPr>
            </w:pPr>
            <w:r w:rsidRPr="001D268F">
              <w:rPr>
                <w:rFonts w:ascii="Tahoma" w:hAnsi="Tahoma" w:cs="Tahoma"/>
                <w:b/>
                <w:sz w:val="20"/>
                <w:szCs w:val="20"/>
              </w:rPr>
              <w:t>450</w:t>
            </w:r>
          </w:p>
        </w:tc>
      </w:tr>
      <w:tr w:rsidR="00F067F1" w:rsidRPr="00823905" w14:paraId="5C889CED" w14:textId="77777777" w:rsidTr="00A43DAD">
        <w:tc>
          <w:tcPr>
            <w:tcW w:w="956" w:type="dxa"/>
            <w:shd w:val="clear" w:color="auto" w:fill="auto"/>
          </w:tcPr>
          <w:p w14:paraId="7828FE7E" w14:textId="77777777" w:rsidR="00F067F1" w:rsidRDefault="00F067F1" w:rsidP="00F067F1">
            <w:pPr>
              <w:pStyle w:val="Prrafodelista"/>
              <w:ind w:left="0"/>
              <w:jc w:val="center"/>
              <w:rPr>
                <w:rFonts w:ascii="Tahoma" w:hAnsi="Tahoma" w:cs="Tahoma"/>
                <w:b/>
                <w:sz w:val="20"/>
                <w:szCs w:val="20"/>
              </w:rPr>
            </w:pPr>
          </w:p>
        </w:tc>
        <w:tc>
          <w:tcPr>
            <w:tcW w:w="9486" w:type="dxa"/>
            <w:shd w:val="clear" w:color="auto" w:fill="auto"/>
          </w:tcPr>
          <w:p w14:paraId="57B82773" w14:textId="10526E25" w:rsidR="00F067F1" w:rsidRDefault="00591C88" w:rsidP="00F067F1">
            <w:pPr>
              <w:tabs>
                <w:tab w:val="left" w:pos="500"/>
              </w:tabs>
              <w:rPr>
                <w:rFonts w:ascii="Tahoma" w:hAnsi="Tahoma" w:cs="Tahoma"/>
                <w:sz w:val="20"/>
                <w:szCs w:val="20"/>
              </w:rPr>
            </w:pPr>
            <w:r>
              <w:rPr>
                <w:rFonts w:ascii="Tahoma" w:hAnsi="Tahoma" w:cs="Tahoma"/>
                <w:sz w:val="20"/>
                <w:szCs w:val="20"/>
              </w:rPr>
              <w:t xml:space="preserve">Dirección de Difusión </w:t>
            </w:r>
          </w:p>
        </w:tc>
        <w:tc>
          <w:tcPr>
            <w:tcW w:w="1373" w:type="dxa"/>
            <w:shd w:val="clear" w:color="auto" w:fill="auto"/>
          </w:tcPr>
          <w:p w14:paraId="4ECE5466" w14:textId="5099EED6" w:rsidR="00F067F1" w:rsidRPr="00823905" w:rsidRDefault="00AF7A53" w:rsidP="00AF7A53">
            <w:pPr>
              <w:jc w:val="center"/>
              <w:rPr>
                <w:rFonts w:ascii="Tahoma" w:hAnsi="Tahoma" w:cs="Tahoma"/>
                <w:sz w:val="20"/>
                <w:szCs w:val="20"/>
              </w:rPr>
            </w:pPr>
            <w:r>
              <w:rPr>
                <w:rFonts w:ascii="Tahoma" w:hAnsi="Tahoma" w:cs="Tahoma"/>
                <w:sz w:val="20"/>
                <w:szCs w:val="20"/>
              </w:rPr>
              <w:t>453</w:t>
            </w:r>
          </w:p>
        </w:tc>
      </w:tr>
      <w:tr w:rsidR="00591C88" w:rsidRPr="00823905" w14:paraId="023B1888" w14:textId="77777777" w:rsidTr="00A43DAD">
        <w:tc>
          <w:tcPr>
            <w:tcW w:w="956" w:type="dxa"/>
            <w:shd w:val="clear" w:color="auto" w:fill="auto"/>
          </w:tcPr>
          <w:p w14:paraId="1153BE59" w14:textId="1C2E179E" w:rsidR="00591C88" w:rsidRDefault="00591C88" w:rsidP="00F067F1">
            <w:pPr>
              <w:pStyle w:val="Prrafodelista"/>
              <w:ind w:left="0"/>
              <w:jc w:val="center"/>
              <w:rPr>
                <w:rFonts w:ascii="Tahoma" w:hAnsi="Tahoma" w:cs="Tahoma"/>
                <w:b/>
                <w:sz w:val="20"/>
                <w:szCs w:val="20"/>
              </w:rPr>
            </w:pPr>
          </w:p>
        </w:tc>
        <w:tc>
          <w:tcPr>
            <w:tcW w:w="9486" w:type="dxa"/>
            <w:shd w:val="clear" w:color="auto" w:fill="auto"/>
          </w:tcPr>
          <w:p w14:paraId="54BA1068" w14:textId="57B103E0" w:rsidR="00591C88" w:rsidRDefault="00591C88" w:rsidP="00F067F1">
            <w:pPr>
              <w:tabs>
                <w:tab w:val="left" w:pos="500"/>
              </w:tabs>
              <w:rPr>
                <w:rFonts w:ascii="Tahoma" w:hAnsi="Tahoma" w:cs="Tahoma"/>
                <w:sz w:val="20"/>
                <w:szCs w:val="20"/>
              </w:rPr>
            </w:pPr>
            <w:r>
              <w:rPr>
                <w:rFonts w:ascii="Tahoma" w:hAnsi="Tahoma" w:cs="Tahoma"/>
                <w:sz w:val="20"/>
                <w:szCs w:val="20"/>
              </w:rPr>
              <w:t xml:space="preserve">Subdirección de Radio y Televisión </w:t>
            </w:r>
          </w:p>
        </w:tc>
        <w:tc>
          <w:tcPr>
            <w:tcW w:w="1373" w:type="dxa"/>
            <w:shd w:val="clear" w:color="auto" w:fill="auto"/>
          </w:tcPr>
          <w:p w14:paraId="011448D7" w14:textId="416E67A8" w:rsidR="00591C88" w:rsidRPr="00823905" w:rsidRDefault="00AF7A53" w:rsidP="00AF7A53">
            <w:pPr>
              <w:jc w:val="center"/>
              <w:rPr>
                <w:rFonts w:ascii="Tahoma" w:hAnsi="Tahoma" w:cs="Tahoma"/>
                <w:sz w:val="20"/>
                <w:szCs w:val="20"/>
              </w:rPr>
            </w:pPr>
            <w:r>
              <w:rPr>
                <w:rFonts w:ascii="Tahoma" w:hAnsi="Tahoma" w:cs="Tahoma"/>
                <w:sz w:val="20"/>
                <w:szCs w:val="20"/>
              </w:rPr>
              <w:t>454</w:t>
            </w:r>
          </w:p>
        </w:tc>
      </w:tr>
      <w:tr w:rsidR="00591C88" w:rsidRPr="00823905" w14:paraId="5DEECBED" w14:textId="77777777" w:rsidTr="00A43DAD">
        <w:tc>
          <w:tcPr>
            <w:tcW w:w="956" w:type="dxa"/>
            <w:shd w:val="clear" w:color="auto" w:fill="auto"/>
          </w:tcPr>
          <w:p w14:paraId="6200CFBC" w14:textId="7C1249F5" w:rsidR="00591C88" w:rsidRDefault="00591C88" w:rsidP="00F067F1">
            <w:pPr>
              <w:pStyle w:val="Prrafodelista"/>
              <w:ind w:left="0"/>
              <w:jc w:val="center"/>
              <w:rPr>
                <w:rFonts w:ascii="Tahoma" w:hAnsi="Tahoma" w:cs="Tahoma"/>
                <w:b/>
                <w:sz w:val="20"/>
                <w:szCs w:val="20"/>
              </w:rPr>
            </w:pPr>
          </w:p>
        </w:tc>
        <w:tc>
          <w:tcPr>
            <w:tcW w:w="9486" w:type="dxa"/>
            <w:shd w:val="clear" w:color="auto" w:fill="auto"/>
          </w:tcPr>
          <w:p w14:paraId="542E4C9E" w14:textId="17F32353" w:rsidR="00591C88" w:rsidRDefault="00591C88" w:rsidP="00F067F1">
            <w:pPr>
              <w:tabs>
                <w:tab w:val="left" w:pos="500"/>
              </w:tabs>
              <w:rPr>
                <w:rFonts w:ascii="Tahoma" w:hAnsi="Tahoma" w:cs="Tahoma"/>
                <w:sz w:val="20"/>
                <w:szCs w:val="20"/>
              </w:rPr>
            </w:pPr>
            <w:r>
              <w:rPr>
                <w:rFonts w:ascii="Tahoma" w:hAnsi="Tahoma" w:cs="Tahoma"/>
                <w:sz w:val="20"/>
                <w:szCs w:val="20"/>
              </w:rPr>
              <w:t xml:space="preserve">Subdirección de Producción </w:t>
            </w:r>
          </w:p>
        </w:tc>
        <w:tc>
          <w:tcPr>
            <w:tcW w:w="1373" w:type="dxa"/>
            <w:shd w:val="clear" w:color="auto" w:fill="auto"/>
          </w:tcPr>
          <w:p w14:paraId="0F3E23C4" w14:textId="5D486D02" w:rsidR="00591C88" w:rsidRPr="00823905" w:rsidRDefault="00AF7A53" w:rsidP="00AF7A53">
            <w:pPr>
              <w:jc w:val="center"/>
              <w:rPr>
                <w:rFonts w:ascii="Tahoma" w:hAnsi="Tahoma" w:cs="Tahoma"/>
                <w:sz w:val="20"/>
                <w:szCs w:val="20"/>
              </w:rPr>
            </w:pPr>
            <w:r>
              <w:rPr>
                <w:rFonts w:ascii="Tahoma" w:hAnsi="Tahoma" w:cs="Tahoma"/>
                <w:sz w:val="20"/>
                <w:szCs w:val="20"/>
              </w:rPr>
              <w:t>455</w:t>
            </w:r>
          </w:p>
        </w:tc>
      </w:tr>
      <w:tr w:rsidR="00591C88" w:rsidRPr="00823905" w14:paraId="2023C284" w14:textId="77777777" w:rsidTr="00A43DAD">
        <w:tc>
          <w:tcPr>
            <w:tcW w:w="956" w:type="dxa"/>
            <w:shd w:val="clear" w:color="auto" w:fill="auto"/>
          </w:tcPr>
          <w:p w14:paraId="4F4F7C52" w14:textId="77777777" w:rsidR="00591C88" w:rsidRDefault="00591C88" w:rsidP="00F067F1">
            <w:pPr>
              <w:pStyle w:val="Prrafodelista"/>
              <w:ind w:left="0"/>
              <w:jc w:val="center"/>
              <w:rPr>
                <w:rFonts w:ascii="Tahoma" w:hAnsi="Tahoma" w:cs="Tahoma"/>
                <w:b/>
                <w:sz w:val="20"/>
                <w:szCs w:val="20"/>
              </w:rPr>
            </w:pPr>
          </w:p>
        </w:tc>
        <w:tc>
          <w:tcPr>
            <w:tcW w:w="9486" w:type="dxa"/>
            <w:shd w:val="clear" w:color="auto" w:fill="auto"/>
          </w:tcPr>
          <w:p w14:paraId="37612690" w14:textId="2D6276F9" w:rsidR="00591C88" w:rsidRDefault="00591C88" w:rsidP="00F067F1">
            <w:pPr>
              <w:tabs>
                <w:tab w:val="left" w:pos="500"/>
              </w:tabs>
              <w:rPr>
                <w:rFonts w:ascii="Tahoma" w:hAnsi="Tahoma" w:cs="Tahoma"/>
                <w:sz w:val="20"/>
                <w:szCs w:val="20"/>
              </w:rPr>
            </w:pPr>
            <w:r>
              <w:rPr>
                <w:rFonts w:ascii="Tahoma" w:hAnsi="Tahoma" w:cs="Tahoma"/>
                <w:sz w:val="20"/>
                <w:szCs w:val="20"/>
              </w:rPr>
              <w:t xml:space="preserve">Departamento de Videoteca Legislativa </w:t>
            </w:r>
          </w:p>
        </w:tc>
        <w:tc>
          <w:tcPr>
            <w:tcW w:w="1373" w:type="dxa"/>
            <w:shd w:val="clear" w:color="auto" w:fill="auto"/>
          </w:tcPr>
          <w:p w14:paraId="251134CF" w14:textId="561278D5" w:rsidR="00591C88" w:rsidRPr="00823905" w:rsidRDefault="00AF7A53" w:rsidP="00AF7A53">
            <w:pPr>
              <w:jc w:val="center"/>
              <w:rPr>
                <w:rFonts w:ascii="Tahoma" w:hAnsi="Tahoma" w:cs="Tahoma"/>
                <w:sz w:val="20"/>
                <w:szCs w:val="20"/>
              </w:rPr>
            </w:pPr>
            <w:r>
              <w:rPr>
                <w:rFonts w:ascii="Tahoma" w:hAnsi="Tahoma" w:cs="Tahoma"/>
                <w:sz w:val="20"/>
                <w:szCs w:val="20"/>
              </w:rPr>
              <w:t>456</w:t>
            </w:r>
          </w:p>
        </w:tc>
      </w:tr>
      <w:tr w:rsidR="00591C88" w:rsidRPr="00823905" w14:paraId="6530E661" w14:textId="77777777" w:rsidTr="00A43DAD">
        <w:tc>
          <w:tcPr>
            <w:tcW w:w="956" w:type="dxa"/>
            <w:shd w:val="clear" w:color="auto" w:fill="auto"/>
          </w:tcPr>
          <w:p w14:paraId="26D3ABA7" w14:textId="77777777" w:rsidR="00591C88" w:rsidRDefault="00591C88" w:rsidP="00F067F1">
            <w:pPr>
              <w:pStyle w:val="Prrafodelista"/>
              <w:ind w:left="0"/>
              <w:jc w:val="center"/>
              <w:rPr>
                <w:rFonts w:ascii="Tahoma" w:hAnsi="Tahoma" w:cs="Tahoma"/>
                <w:b/>
                <w:sz w:val="20"/>
                <w:szCs w:val="20"/>
              </w:rPr>
            </w:pPr>
          </w:p>
        </w:tc>
        <w:tc>
          <w:tcPr>
            <w:tcW w:w="9486" w:type="dxa"/>
            <w:shd w:val="clear" w:color="auto" w:fill="auto"/>
          </w:tcPr>
          <w:p w14:paraId="216CDE51" w14:textId="3690603A" w:rsidR="00591C88" w:rsidRDefault="00591C88" w:rsidP="00F067F1">
            <w:pPr>
              <w:tabs>
                <w:tab w:val="left" w:pos="500"/>
              </w:tabs>
              <w:rPr>
                <w:rFonts w:ascii="Tahoma" w:hAnsi="Tahoma" w:cs="Tahoma"/>
                <w:sz w:val="20"/>
                <w:szCs w:val="20"/>
              </w:rPr>
            </w:pPr>
            <w:r>
              <w:rPr>
                <w:rFonts w:ascii="Tahoma" w:hAnsi="Tahoma" w:cs="Tahoma"/>
                <w:sz w:val="20"/>
                <w:szCs w:val="20"/>
              </w:rPr>
              <w:t xml:space="preserve">Departamento de Control de Producción </w:t>
            </w:r>
          </w:p>
        </w:tc>
        <w:tc>
          <w:tcPr>
            <w:tcW w:w="1373" w:type="dxa"/>
            <w:shd w:val="clear" w:color="auto" w:fill="auto"/>
          </w:tcPr>
          <w:p w14:paraId="68998930" w14:textId="6D841B7F" w:rsidR="00591C88" w:rsidRPr="00823905" w:rsidRDefault="00AF7A53" w:rsidP="00AF7A53">
            <w:pPr>
              <w:jc w:val="center"/>
              <w:rPr>
                <w:rFonts w:ascii="Tahoma" w:hAnsi="Tahoma" w:cs="Tahoma"/>
                <w:sz w:val="20"/>
                <w:szCs w:val="20"/>
              </w:rPr>
            </w:pPr>
            <w:r>
              <w:rPr>
                <w:rFonts w:ascii="Tahoma" w:hAnsi="Tahoma" w:cs="Tahoma"/>
                <w:sz w:val="20"/>
                <w:szCs w:val="20"/>
              </w:rPr>
              <w:t>457</w:t>
            </w:r>
          </w:p>
        </w:tc>
      </w:tr>
      <w:tr w:rsidR="00591C88" w:rsidRPr="00823905" w14:paraId="1F403D8F" w14:textId="77777777" w:rsidTr="00A43DAD">
        <w:tc>
          <w:tcPr>
            <w:tcW w:w="956" w:type="dxa"/>
            <w:shd w:val="clear" w:color="auto" w:fill="auto"/>
          </w:tcPr>
          <w:p w14:paraId="45AA812A" w14:textId="77777777" w:rsidR="00591C88" w:rsidRDefault="00591C88" w:rsidP="00F067F1">
            <w:pPr>
              <w:pStyle w:val="Prrafodelista"/>
              <w:ind w:left="0"/>
              <w:jc w:val="center"/>
              <w:rPr>
                <w:rFonts w:ascii="Tahoma" w:hAnsi="Tahoma" w:cs="Tahoma"/>
                <w:b/>
                <w:sz w:val="20"/>
                <w:szCs w:val="20"/>
              </w:rPr>
            </w:pPr>
          </w:p>
        </w:tc>
        <w:tc>
          <w:tcPr>
            <w:tcW w:w="9486" w:type="dxa"/>
            <w:shd w:val="clear" w:color="auto" w:fill="auto"/>
          </w:tcPr>
          <w:p w14:paraId="392A1282" w14:textId="1966F807" w:rsidR="00591C88" w:rsidRDefault="00591C88" w:rsidP="00F067F1">
            <w:pPr>
              <w:tabs>
                <w:tab w:val="left" w:pos="500"/>
              </w:tabs>
              <w:rPr>
                <w:rFonts w:ascii="Tahoma" w:hAnsi="Tahoma" w:cs="Tahoma"/>
                <w:sz w:val="20"/>
                <w:szCs w:val="20"/>
              </w:rPr>
            </w:pPr>
            <w:r>
              <w:rPr>
                <w:rFonts w:ascii="Tahoma" w:hAnsi="Tahoma" w:cs="Tahoma"/>
                <w:sz w:val="20"/>
                <w:szCs w:val="20"/>
              </w:rPr>
              <w:t xml:space="preserve">Subdirección de Transmisión y Operación </w:t>
            </w:r>
          </w:p>
        </w:tc>
        <w:tc>
          <w:tcPr>
            <w:tcW w:w="1373" w:type="dxa"/>
            <w:shd w:val="clear" w:color="auto" w:fill="auto"/>
          </w:tcPr>
          <w:p w14:paraId="1E14CE6F" w14:textId="65E26A14" w:rsidR="00591C88" w:rsidRPr="00823905" w:rsidRDefault="00AF7A53" w:rsidP="00AF7A53">
            <w:pPr>
              <w:jc w:val="center"/>
              <w:rPr>
                <w:rFonts w:ascii="Tahoma" w:hAnsi="Tahoma" w:cs="Tahoma"/>
                <w:sz w:val="20"/>
                <w:szCs w:val="20"/>
              </w:rPr>
            </w:pPr>
            <w:r>
              <w:rPr>
                <w:rFonts w:ascii="Tahoma" w:hAnsi="Tahoma" w:cs="Tahoma"/>
                <w:sz w:val="20"/>
                <w:szCs w:val="20"/>
              </w:rPr>
              <w:t>458</w:t>
            </w:r>
          </w:p>
        </w:tc>
      </w:tr>
      <w:tr w:rsidR="00591C88" w:rsidRPr="00823905" w14:paraId="2A798DDF" w14:textId="77777777" w:rsidTr="00A43DAD">
        <w:tc>
          <w:tcPr>
            <w:tcW w:w="956" w:type="dxa"/>
            <w:shd w:val="clear" w:color="auto" w:fill="auto"/>
          </w:tcPr>
          <w:p w14:paraId="3D1950E2" w14:textId="77777777" w:rsidR="00591C88" w:rsidRDefault="00591C88" w:rsidP="00F067F1">
            <w:pPr>
              <w:pStyle w:val="Prrafodelista"/>
              <w:ind w:left="0"/>
              <w:jc w:val="center"/>
              <w:rPr>
                <w:rFonts w:ascii="Tahoma" w:hAnsi="Tahoma" w:cs="Tahoma"/>
                <w:b/>
                <w:sz w:val="20"/>
                <w:szCs w:val="20"/>
              </w:rPr>
            </w:pPr>
          </w:p>
        </w:tc>
        <w:tc>
          <w:tcPr>
            <w:tcW w:w="9486" w:type="dxa"/>
            <w:shd w:val="clear" w:color="auto" w:fill="auto"/>
          </w:tcPr>
          <w:p w14:paraId="0F40B67D" w14:textId="0879F712" w:rsidR="00591C88" w:rsidRDefault="00591C88" w:rsidP="00F067F1">
            <w:pPr>
              <w:tabs>
                <w:tab w:val="left" w:pos="500"/>
              </w:tabs>
              <w:rPr>
                <w:rFonts w:ascii="Tahoma" w:hAnsi="Tahoma" w:cs="Tahoma"/>
                <w:sz w:val="20"/>
                <w:szCs w:val="20"/>
              </w:rPr>
            </w:pPr>
            <w:r>
              <w:rPr>
                <w:rFonts w:ascii="Tahoma" w:hAnsi="Tahoma" w:cs="Tahoma"/>
                <w:sz w:val="20"/>
                <w:szCs w:val="20"/>
              </w:rPr>
              <w:t xml:space="preserve">Subdirección de Publicidad </w:t>
            </w:r>
          </w:p>
        </w:tc>
        <w:tc>
          <w:tcPr>
            <w:tcW w:w="1373" w:type="dxa"/>
            <w:shd w:val="clear" w:color="auto" w:fill="auto"/>
          </w:tcPr>
          <w:p w14:paraId="40A58F5C" w14:textId="2E7056FE" w:rsidR="00591C88" w:rsidRPr="00823905" w:rsidRDefault="00E447A4" w:rsidP="00AF7A53">
            <w:pPr>
              <w:jc w:val="center"/>
              <w:rPr>
                <w:rFonts w:ascii="Tahoma" w:hAnsi="Tahoma" w:cs="Tahoma"/>
                <w:sz w:val="20"/>
                <w:szCs w:val="20"/>
              </w:rPr>
            </w:pPr>
            <w:r>
              <w:rPr>
                <w:rFonts w:ascii="Tahoma" w:hAnsi="Tahoma" w:cs="Tahoma"/>
                <w:sz w:val="20"/>
                <w:szCs w:val="20"/>
              </w:rPr>
              <w:t>460</w:t>
            </w:r>
          </w:p>
        </w:tc>
      </w:tr>
      <w:tr w:rsidR="00591C88" w:rsidRPr="00823905" w14:paraId="67850452" w14:textId="77777777" w:rsidTr="00A43DAD">
        <w:tc>
          <w:tcPr>
            <w:tcW w:w="956" w:type="dxa"/>
            <w:shd w:val="clear" w:color="auto" w:fill="auto"/>
          </w:tcPr>
          <w:p w14:paraId="63F6BE9C" w14:textId="77777777" w:rsidR="00591C88" w:rsidRDefault="00591C88" w:rsidP="00F067F1">
            <w:pPr>
              <w:pStyle w:val="Prrafodelista"/>
              <w:ind w:left="0"/>
              <w:jc w:val="center"/>
              <w:rPr>
                <w:rFonts w:ascii="Tahoma" w:hAnsi="Tahoma" w:cs="Tahoma"/>
                <w:b/>
                <w:sz w:val="20"/>
                <w:szCs w:val="20"/>
              </w:rPr>
            </w:pPr>
          </w:p>
        </w:tc>
        <w:tc>
          <w:tcPr>
            <w:tcW w:w="9486" w:type="dxa"/>
            <w:shd w:val="clear" w:color="auto" w:fill="auto"/>
          </w:tcPr>
          <w:p w14:paraId="0BFB422A" w14:textId="35882010" w:rsidR="00591C88" w:rsidRDefault="00591C88" w:rsidP="00F067F1">
            <w:pPr>
              <w:tabs>
                <w:tab w:val="left" w:pos="500"/>
              </w:tabs>
              <w:rPr>
                <w:rFonts w:ascii="Tahoma" w:hAnsi="Tahoma" w:cs="Tahoma"/>
                <w:sz w:val="20"/>
                <w:szCs w:val="20"/>
              </w:rPr>
            </w:pPr>
            <w:r>
              <w:rPr>
                <w:rFonts w:ascii="Tahoma" w:hAnsi="Tahoma" w:cs="Tahoma"/>
                <w:sz w:val="20"/>
                <w:szCs w:val="20"/>
              </w:rPr>
              <w:t xml:space="preserve">Departamento de Diseño y Comunicación </w:t>
            </w:r>
          </w:p>
        </w:tc>
        <w:tc>
          <w:tcPr>
            <w:tcW w:w="1373" w:type="dxa"/>
            <w:shd w:val="clear" w:color="auto" w:fill="auto"/>
          </w:tcPr>
          <w:p w14:paraId="4125F06B" w14:textId="1F062B4B" w:rsidR="00591C88" w:rsidRPr="00823905" w:rsidRDefault="00E447A4" w:rsidP="00AF7A53">
            <w:pPr>
              <w:jc w:val="center"/>
              <w:rPr>
                <w:rFonts w:ascii="Tahoma" w:hAnsi="Tahoma" w:cs="Tahoma"/>
                <w:sz w:val="20"/>
                <w:szCs w:val="20"/>
              </w:rPr>
            </w:pPr>
            <w:r>
              <w:rPr>
                <w:rFonts w:ascii="Tahoma" w:hAnsi="Tahoma" w:cs="Tahoma"/>
                <w:sz w:val="20"/>
                <w:szCs w:val="20"/>
              </w:rPr>
              <w:t>461</w:t>
            </w:r>
          </w:p>
        </w:tc>
      </w:tr>
      <w:tr w:rsidR="00591C88" w:rsidRPr="00823905" w14:paraId="0080B3E2" w14:textId="77777777" w:rsidTr="00A43DAD">
        <w:tc>
          <w:tcPr>
            <w:tcW w:w="956" w:type="dxa"/>
            <w:shd w:val="clear" w:color="auto" w:fill="auto"/>
          </w:tcPr>
          <w:p w14:paraId="1A605373" w14:textId="77777777" w:rsidR="00591C88" w:rsidRDefault="00591C88" w:rsidP="00F067F1">
            <w:pPr>
              <w:pStyle w:val="Prrafodelista"/>
              <w:ind w:left="0"/>
              <w:jc w:val="center"/>
              <w:rPr>
                <w:rFonts w:ascii="Tahoma" w:hAnsi="Tahoma" w:cs="Tahoma"/>
                <w:b/>
                <w:sz w:val="20"/>
                <w:szCs w:val="20"/>
              </w:rPr>
            </w:pPr>
          </w:p>
        </w:tc>
        <w:tc>
          <w:tcPr>
            <w:tcW w:w="9486" w:type="dxa"/>
            <w:shd w:val="clear" w:color="auto" w:fill="auto"/>
          </w:tcPr>
          <w:p w14:paraId="7C6E2622" w14:textId="589358D5" w:rsidR="00591C88" w:rsidRDefault="00591C88" w:rsidP="00F067F1">
            <w:pPr>
              <w:tabs>
                <w:tab w:val="left" w:pos="500"/>
              </w:tabs>
              <w:rPr>
                <w:rFonts w:ascii="Tahoma" w:hAnsi="Tahoma" w:cs="Tahoma"/>
                <w:sz w:val="20"/>
                <w:szCs w:val="20"/>
              </w:rPr>
            </w:pPr>
            <w:r>
              <w:rPr>
                <w:rFonts w:ascii="Tahoma" w:hAnsi="Tahoma" w:cs="Tahoma"/>
                <w:sz w:val="20"/>
                <w:szCs w:val="20"/>
              </w:rPr>
              <w:t xml:space="preserve">Departamento de Reproducción de </w:t>
            </w:r>
            <w:proofErr w:type="spellStart"/>
            <w:r>
              <w:rPr>
                <w:rFonts w:ascii="Tahoma" w:hAnsi="Tahoma" w:cs="Tahoma"/>
                <w:sz w:val="20"/>
                <w:szCs w:val="20"/>
              </w:rPr>
              <w:t>Informanción</w:t>
            </w:r>
            <w:proofErr w:type="spellEnd"/>
            <w:r>
              <w:rPr>
                <w:rFonts w:ascii="Tahoma" w:hAnsi="Tahoma" w:cs="Tahoma"/>
                <w:sz w:val="20"/>
                <w:szCs w:val="20"/>
              </w:rPr>
              <w:t xml:space="preserve"> </w:t>
            </w:r>
          </w:p>
        </w:tc>
        <w:tc>
          <w:tcPr>
            <w:tcW w:w="1373" w:type="dxa"/>
            <w:shd w:val="clear" w:color="auto" w:fill="auto"/>
          </w:tcPr>
          <w:p w14:paraId="28B9F1DF" w14:textId="4594CF1C" w:rsidR="00591C88" w:rsidRPr="00823905" w:rsidRDefault="0099165C" w:rsidP="00AF7A53">
            <w:pPr>
              <w:jc w:val="center"/>
              <w:rPr>
                <w:rFonts w:ascii="Tahoma" w:hAnsi="Tahoma" w:cs="Tahoma"/>
                <w:sz w:val="20"/>
                <w:szCs w:val="20"/>
              </w:rPr>
            </w:pPr>
            <w:r>
              <w:rPr>
                <w:rFonts w:ascii="Tahoma" w:hAnsi="Tahoma" w:cs="Tahoma"/>
                <w:sz w:val="20"/>
                <w:szCs w:val="20"/>
              </w:rPr>
              <w:t>463</w:t>
            </w:r>
          </w:p>
        </w:tc>
      </w:tr>
      <w:tr w:rsidR="00591C88" w:rsidRPr="00823905" w14:paraId="5F585C4C" w14:textId="77777777" w:rsidTr="00A43DAD">
        <w:tc>
          <w:tcPr>
            <w:tcW w:w="956" w:type="dxa"/>
            <w:shd w:val="clear" w:color="auto" w:fill="auto"/>
          </w:tcPr>
          <w:p w14:paraId="6D9B0133" w14:textId="77777777" w:rsidR="00591C88" w:rsidRDefault="00591C88" w:rsidP="00F067F1">
            <w:pPr>
              <w:pStyle w:val="Prrafodelista"/>
              <w:ind w:left="0"/>
              <w:jc w:val="center"/>
              <w:rPr>
                <w:rFonts w:ascii="Tahoma" w:hAnsi="Tahoma" w:cs="Tahoma"/>
                <w:b/>
                <w:sz w:val="20"/>
                <w:szCs w:val="20"/>
              </w:rPr>
            </w:pPr>
          </w:p>
        </w:tc>
        <w:tc>
          <w:tcPr>
            <w:tcW w:w="9486" w:type="dxa"/>
            <w:shd w:val="clear" w:color="auto" w:fill="auto"/>
          </w:tcPr>
          <w:p w14:paraId="6E8A0147" w14:textId="181EB7A6" w:rsidR="00591C88" w:rsidRDefault="00591C88" w:rsidP="00F067F1">
            <w:pPr>
              <w:tabs>
                <w:tab w:val="left" w:pos="500"/>
              </w:tabs>
              <w:rPr>
                <w:rFonts w:ascii="Tahoma" w:hAnsi="Tahoma" w:cs="Tahoma"/>
                <w:sz w:val="20"/>
                <w:szCs w:val="20"/>
              </w:rPr>
            </w:pPr>
            <w:r>
              <w:rPr>
                <w:rFonts w:ascii="Tahoma" w:hAnsi="Tahoma" w:cs="Tahoma"/>
                <w:sz w:val="20"/>
                <w:szCs w:val="20"/>
              </w:rPr>
              <w:t xml:space="preserve">Dirección Administrativa </w:t>
            </w:r>
          </w:p>
        </w:tc>
        <w:tc>
          <w:tcPr>
            <w:tcW w:w="1373" w:type="dxa"/>
            <w:shd w:val="clear" w:color="auto" w:fill="auto"/>
          </w:tcPr>
          <w:p w14:paraId="3F5FF575" w14:textId="7E2205B5" w:rsidR="00591C88" w:rsidRPr="00823905" w:rsidRDefault="0099165C" w:rsidP="00AF7A53">
            <w:pPr>
              <w:jc w:val="center"/>
              <w:rPr>
                <w:rFonts w:ascii="Tahoma" w:hAnsi="Tahoma" w:cs="Tahoma"/>
                <w:sz w:val="20"/>
                <w:szCs w:val="20"/>
              </w:rPr>
            </w:pPr>
            <w:r>
              <w:rPr>
                <w:rFonts w:ascii="Tahoma" w:hAnsi="Tahoma" w:cs="Tahoma"/>
                <w:sz w:val="20"/>
                <w:szCs w:val="20"/>
              </w:rPr>
              <w:t>464</w:t>
            </w:r>
          </w:p>
        </w:tc>
      </w:tr>
      <w:tr w:rsidR="00591C88" w:rsidRPr="00823905" w14:paraId="142735AF" w14:textId="77777777" w:rsidTr="00A43DAD">
        <w:tc>
          <w:tcPr>
            <w:tcW w:w="956" w:type="dxa"/>
            <w:shd w:val="clear" w:color="auto" w:fill="auto"/>
          </w:tcPr>
          <w:p w14:paraId="30AA9765" w14:textId="77777777" w:rsidR="00591C88" w:rsidRDefault="00591C88" w:rsidP="00F067F1">
            <w:pPr>
              <w:pStyle w:val="Prrafodelista"/>
              <w:ind w:left="0"/>
              <w:jc w:val="center"/>
              <w:rPr>
                <w:rFonts w:ascii="Tahoma" w:hAnsi="Tahoma" w:cs="Tahoma"/>
                <w:b/>
                <w:sz w:val="20"/>
                <w:szCs w:val="20"/>
              </w:rPr>
            </w:pPr>
          </w:p>
        </w:tc>
        <w:tc>
          <w:tcPr>
            <w:tcW w:w="9486" w:type="dxa"/>
            <w:shd w:val="clear" w:color="auto" w:fill="auto"/>
          </w:tcPr>
          <w:p w14:paraId="1B7ECA7F" w14:textId="223A388D" w:rsidR="00591C88" w:rsidRDefault="00591C88" w:rsidP="00F067F1">
            <w:pPr>
              <w:tabs>
                <w:tab w:val="left" w:pos="500"/>
              </w:tabs>
              <w:rPr>
                <w:rFonts w:ascii="Tahoma" w:hAnsi="Tahoma" w:cs="Tahoma"/>
                <w:sz w:val="20"/>
                <w:szCs w:val="20"/>
              </w:rPr>
            </w:pPr>
            <w:r>
              <w:rPr>
                <w:rFonts w:ascii="Tahoma" w:hAnsi="Tahoma" w:cs="Tahoma"/>
                <w:sz w:val="20"/>
                <w:szCs w:val="20"/>
              </w:rPr>
              <w:t xml:space="preserve">Subdirección de Recursos Humanos y Contabilidad </w:t>
            </w:r>
          </w:p>
        </w:tc>
        <w:tc>
          <w:tcPr>
            <w:tcW w:w="1373" w:type="dxa"/>
            <w:shd w:val="clear" w:color="auto" w:fill="auto"/>
          </w:tcPr>
          <w:p w14:paraId="6A2B2494" w14:textId="3759564E" w:rsidR="00591C88" w:rsidRPr="00823905" w:rsidRDefault="0099165C" w:rsidP="00AF7A53">
            <w:pPr>
              <w:jc w:val="center"/>
              <w:rPr>
                <w:rFonts w:ascii="Tahoma" w:hAnsi="Tahoma" w:cs="Tahoma"/>
                <w:sz w:val="20"/>
                <w:szCs w:val="20"/>
              </w:rPr>
            </w:pPr>
            <w:r>
              <w:rPr>
                <w:rFonts w:ascii="Tahoma" w:hAnsi="Tahoma" w:cs="Tahoma"/>
                <w:sz w:val="20"/>
                <w:szCs w:val="20"/>
              </w:rPr>
              <w:t>466</w:t>
            </w:r>
          </w:p>
        </w:tc>
      </w:tr>
      <w:tr w:rsidR="00591C88" w:rsidRPr="00823905" w14:paraId="5CE36B86" w14:textId="77777777" w:rsidTr="00A43DAD">
        <w:tc>
          <w:tcPr>
            <w:tcW w:w="956" w:type="dxa"/>
            <w:shd w:val="clear" w:color="auto" w:fill="auto"/>
          </w:tcPr>
          <w:p w14:paraId="423FEE98" w14:textId="77777777" w:rsidR="00591C88" w:rsidRDefault="00591C88" w:rsidP="00F067F1">
            <w:pPr>
              <w:pStyle w:val="Prrafodelista"/>
              <w:ind w:left="0"/>
              <w:jc w:val="center"/>
              <w:rPr>
                <w:rFonts w:ascii="Tahoma" w:hAnsi="Tahoma" w:cs="Tahoma"/>
                <w:b/>
                <w:sz w:val="20"/>
                <w:szCs w:val="20"/>
              </w:rPr>
            </w:pPr>
          </w:p>
        </w:tc>
        <w:tc>
          <w:tcPr>
            <w:tcW w:w="9486" w:type="dxa"/>
            <w:shd w:val="clear" w:color="auto" w:fill="auto"/>
          </w:tcPr>
          <w:p w14:paraId="29B11676" w14:textId="7CAB1F5C" w:rsidR="00591C88" w:rsidRDefault="00591C88" w:rsidP="00F067F1">
            <w:pPr>
              <w:tabs>
                <w:tab w:val="left" w:pos="500"/>
              </w:tabs>
              <w:rPr>
                <w:rFonts w:ascii="Tahoma" w:hAnsi="Tahoma" w:cs="Tahoma"/>
                <w:sz w:val="20"/>
                <w:szCs w:val="20"/>
              </w:rPr>
            </w:pPr>
            <w:r>
              <w:rPr>
                <w:rFonts w:ascii="Tahoma" w:hAnsi="Tahoma" w:cs="Tahoma"/>
                <w:sz w:val="20"/>
                <w:szCs w:val="20"/>
              </w:rPr>
              <w:t>Departamento de Recursos Humanos</w:t>
            </w:r>
          </w:p>
        </w:tc>
        <w:tc>
          <w:tcPr>
            <w:tcW w:w="1373" w:type="dxa"/>
            <w:shd w:val="clear" w:color="auto" w:fill="auto"/>
          </w:tcPr>
          <w:p w14:paraId="09B76D29" w14:textId="5FBB33ED" w:rsidR="00591C88" w:rsidRPr="00823905" w:rsidRDefault="0099165C" w:rsidP="00AF7A53">
            <w:pPr>
              <w:jc w:val="center"/>
              <w:rPr>
                <w:rFonts w:ascii="Tahoma" w:hAnsi="Tahoma" w:cs="Tahoma"/>
                <w:sz w:val="20"/>
                <w:szCs w:val="20"/>
              </w:rPr>
            </w:pPr>
            <w:r>
              <w:rPr>
                <w:rFonts w:ascii="Tahoma" w:hAnsi="Tahoma" w:cs="Tahoma"/>
                <w:sz w:val="20"/>
                <w:szCs w:val="20"/>
              </w:rPr>
              <w:t>467</w:t>
            </w:r>
          </w:p>
        </w:tc>
      </w:tr>
      <w:tr w:rsidR="00591C88" w:rsidRPr="00823905" w14:paraId="3C29DD82" w14:textId="77777777" w:rsidTr="00A43DAD">
        <w:tc>
          <w:tcPr>
            <w:tcW w:w="956" w:type="dxa"/>
            <w:shd w:val="clear" w:color="auto" w:fill="auto"/>
          </w:tcPr>
          <w:p w14:paraId="4F6F4AA6" w14:textId="77777777" w:rsidR="00591C88" w:rsidRDefault="00591C88" w:rsidP="00F067F1">
            <w:pPr>
              <w:pStyle w:val="Prrafodelista"/>
              <w:ind w:left="0"/>
              <w:jc w:val="center"/>
              <w:rPr>
                <w:rFonts w:ascii="Tahoma" w:hAnsi="Tahoma" w:cs="Tahoma"/>
                <w:b/>
                <w:sz w:val="20"/>
                <w:szCs w:val="20"/>
              </w:rPr>
            </w:pPr>
          </w:p>
        </w:tc>
        <w:tc>
          <w:tcPr>
            <w:tcW w:w="9486" w:type="dxa"/>
            <w:shd w:val="clear" w:color="auto" w:fill="auto"/>
          </w:tcPr>
          <w:p w14:paraId="7B8F9240" w14:textId="4C3E37D5" w:rsidR="00591C88" w:rsidRDefault="00591C88" w:rsidP="00F067F1">
            <w:pPr>
              <w:tabs>
                <w:tab w:val="left" w:pos="500"/>
              </w:tabs>
              <w:rPr>
                <w:rFonts w:ascii="Tahoma" w:hAnsi="Tahoma" w:cs="Tahoma"/>
                <w:sz w:val="20"/>
                <w:szCs w:val="20"/>
              </w:rPr>
            </w:pPr>
            <w:r>
              <w:rPr>
                <w:rFonts w:ascii="Tahoma" w:hAnsi="Tahoma" w:cs="Tahoma"/>
                <w:sz w:val="20"/>
                <w:szCs w:val="20"/>
              </w:rPr>
              <w:t xml:space="preserve">Subdirección de Recursos Materiales y Servicios </w:t>
            </w:r>
          </w:p>
        </w:tc>
        <w:tc>
          <w:tcPr>
            <w:tcW w:w="1373" w:type="dxa"/>
            <w:shd w:val="clear" w:color="auto" w:fill="auto"/>
          </w:tcPr>
          <w:p w14:paraId="4DEA9A2F" w14:textId="28561F1C" w:rsidR="00591C88" w:rsidRPr="00823905" w:rsidRDefault="0099165C" w:rsidP="00AF7A53">
            <w:pPr>
              <w:jc w:val="center"/>
              <w:rPr>
                <w:rFonts w:ascii="Tahoma" w:hAnsi="Tahoma" w:cs="Tahoma"/>
                <w:sz w:val="20"/>
                <w:szCs w:val="20"/>
              </w:rPr>
            </w:pPr>
            <w:r>
              <w:rPr>
                <w:rFonts w:ascii="Tahoma" w:hAnsi="Tahoma" w:cs="Tahoma"/>
                <w:sz w:val="20"/>
                <w:szCs w:val="20"/>
              </w:rPr>
              <w:t>469</w:t>
            </w:r>
          </w:p>
        </w:tc>
      </w:tr>
      <w:tr w:rsidR="00591C88" w:rsidRPr="00823905" w14:paraId="0931FB48" w14:textId="77777777" w:rsidTr="00A43DAD">
        <w:tc>
          <w:tcPr>
            <w:tcW w:w="956" w:type="dxa"/>
            <w:shd w:val="clear" w:color="auto" w:fill="auto"/>
          </w:tcPr>
          <w:p w14:paraId="07AB5132" w14:textId="77777777" w:rsidR="00591C88" w:rsidRDefault="00591C88" w:rsidP="00F067F1">
            <w:pPr>
              <w:pStyle w:val="Prrafodelista"/>
              <w:ind w:left="0"/>
              <w:jc w:val="center"/>
              <w:rPr>
                <w:rFonts w:ascii="Tahoma" w:hAnsi="Tahoma" w:cs="Tahoma"/>
                <w:b/>
                <w:sz w:val="20"/>
                <w:szCs w:val="20"/>
              </w:rPr>
            </w:pPr>
          </w:p>
        </w:tc>
        <w:tc>
          <w:tcPr>
            <w:tcW w:w="9486" w:type="dxa"/>
            <w:shd w:val="clear" w:color="auto" w:fill="auto"/>
          </w:tcPr>
          <w:p w14:paraId="52569D84" w14:textId="3E85E277" w:rsidR="00591C88" w:rsidRDefault="00591C88" w:rsidP="00F067F1">
            <w:pPr>
              <w:tabs>
                <w:tab w:val="left" w:pos="500"/>
              </w:tabs>
              <w:rPr>
                <w:rFonts w:ascii="Tahoma" w:hAnsi="Tahoma" w:cs="Tahoma"/>
                <w:sz w:val="20"/>
                <w:szCs w:val="20"/>
              </w:rPr>
            </w:pPr>
            <w:r>
              <w:rPr>
                <w:rFonts w:ascii="Tahoma" w:hAnsi="Tahoma" w:cs="Tahoma"/>
                <w:sz w:val="20"/>
                <w:szCs w:val="20"/>
              </w:rPr>
              <w:t xml:space="preserve">Departamento de </w:t>
            </w:r>
            <w:r w:rsidR="0099165C">
              <w:rPr>
                <w:rFonts w:ascii="Tahoma" w:hAnsi="Tahoma" w:cs="Tahoma"/>
                <w:sz w:val="20"/>
                <w:szCs w:val="20"/>
              </w:rPr>
              <w:t xml:space="preserve">Inventario y </w:t>
            </w:r>
            <w:r>
              <w:rPr>
                <w:rFonts w:ascii="Tahoma" w:hAnsi="Tahoma" w:cs="Tahoma"/>
                <w:sz w:val="20"/>
                <w:szCs w:val="20"/>
              </w:rPr>
              <w:t>Almacén</w:t>
            </w:r>
          </w:p>
        </w:tc>
        <w:tc>
          <w:tcPr>
            <w:tcW w:w="1373" w:type="dxa"/>
            <w:shd w:val="clear" w:color="auto" w:fill="auto"/>
          </w:tcPr>
          <w:p w14:paraId="5FE5AD30" w14:textId="0020FC34" w:rsidR="00591C88" w:rsidRPr="00823905" w:rsidRDefault="0099165C" w:rsidP="00AF7A53">
            <w:pPr>
              <w:jc w:val="center"/>
              <w:rPr>
                <w:rFonts w:ascii="Tahoma" w:hAnsi="Tahoma" w:cs="Tahoma"/>
                <w:sz w:val="20"/>
                <w:szCs w:val="20"/>
              </w:rPr>
            </w:pPr>
            <w:r>
              <w:rPr>
                <w:rFonts w:ascii="Tahoma" w:hAnsi="Tahoma" w:cs="Tahoma"/>
                <w:sz w:val="20"/>
                <w:szCs w:val="20"/>
              </w:rPr>
              <w:t>471</w:t>
            </w:r>
          </w:p>
        </w:tc>
      </w:tr>
      <w:tr w:rsidR="00591C88" w:rsidRPr="00823905" w14:paraId="4808EA6F" w14:textId="77777777" w:rsidTr="00A43DAD">
        <w:tc>
          <w:tcPr>
            <w:tcW w:w="956" w:type="dxa"/>
            <w:shd w:val="clear" w:color="auto" w:fill="auto"/>
          </w:tcPr>
          <w:p w14:paraId="7168B339" w14:textId="77777777" w:rsidR="00591C88" w:rsidRDefault="00591C88" w:rsidP="00F067F1">
            <w:pPr>
              <w:pStyle w:val="Prrafodelista"/>
              <w:ind w:left="0"/>
              <w:jc w:val="center"/>
              <w:rPr>
                <w:rFonts w:ascii="Tahoma" w:hAnsi="Tahoma" w:cs="Tahoma"/>
                <w:b/>
                <w:sz w:val="20"/>
                <w:szCs w:val="20"/>
              </w:rPr>
            </w:pPr>
          </w:p>
        </w:tc>
        <w:tc>
          <w:tcPr>
            <w:tcW w:w="9486" w:type="dxa"/>
            <w:shd w:val="clear" w:color="auto" w:fill="auto"/>
          </w:tcPr>
          <w:p w14:paraId="58B08BEA" w14:textId="79F8C45E" w:rsidR="00591C88" w:rsidRDefault="00591C88" w:rsidP="00F067F1">
            <w:pPr>
              <w:tabs>
                <w:tab w:val="left" w:pos="500"/>
              </w:tabs>
              <w:rPr>
                <w:rFonts w:ascii="Tahoma" w:hAnsi="Tahoma" w:cs="Tahoma"/>
                <w:sz w:val="20"/>
                <w:szCs w:val="20"/>
              </w:rPr>
            </w:pPr>
            <w:r>
              <w:rPr>
                <w:rFonts w:ascii="Tahoma" w:hAnsi="Tahoma" w:cs="Tahoma"/>
                <w:sz w:val="20"/>
                <w:szCs w:val="20"/>
              </w:rPr>
              <w:t>Departamento de Informática, Telecomunicaciones y Apoyo Técnico</w:t>
            </w:r>
          </w:p>
        </w:tc>
        <w:tc>
          <w:tcPr>
            <w:tcW w:w="1373" w:type="dxa"/>
            <w:shd w:val="clear" w:color="auto" w:fill="auto"/>
          </w:tcPr>
          <w:p w14:paraId="07F473BE" w14:textId="3028485E" w:rsidR="00591C88" w:rsidRPr="00823905" w:rsidRDefault="005211CC" w:rsidP="00AF7A53">
            <w:pPr>
              <w:jc w:val="center"/>
              <w:rPr>
                <w:rFonts w:ascii="Tahoma" w:hAnsi="Tahoma" w:cs="Tahoma"/>
                <w:sz w:val="20"/>
                <w:szCs w:val="20"/>
              </w:rPr>
            </w:pPr>
            <w:r>
              <w:rPr>
                <w:rFonts w:ascii="Tahoma" w:hAnsi="Tahoma" w:cs="Tahoma"/>
                <w:sz w:val="20"/>
                <w:szCs w:val="20"/>
              </w:rPr>
              <w:t>473</w:t>
            </w:r>
          </w:p>
        </w:tc>
      </w:tr>
      <w:tr w:rsidR="00591C88" w:rsidRPr="001D268F" w14:paraId="2669F0DA" w14:textId="77777777" w:rsidTr="00A43DAD">
        <w:tc>
          <w:tcPr>
            <w:tcW w:w="956" w:type="dxa"/>
            <w:shd w:val="clear" w:color="auto" w:fill="D9D9D9" w:themeFill="background1" w:themeFillShade="D9"/>
          </w:tcPr>
          <w:p w14:paraId="46D7C199" w14:textId="59EEA3E1" w:rsidR="00591C88" w:rsidRPr="001D268F" w:rsidRDefault="001D268F" w:rsidP="00F067F1">
            <w:pPr>
              <w:pStyle w:val="Prrafodelista"/>
              <w:ind w:left="0"/>
              <w:jc w:val="center"/>
              <w:rPr>
                <w:rFonts w:ascii="Tahoma" w:hAnsi="Tahoma" w:cs="Tahoma"/>
                <w:b/>
                <w:sz w:val="20"/>
                <w:szCs w:val="20"/>
              </w:rPr>
            </w:pPr>
            <w:r>
              <w:rPr>
                <w:rFonts w:ascii="Tahoma" w:hAnsi="Tahoma" w:cs="Tahoma"/>
                <w:b/>
                <w:sz w:val="20"/>
                <w:szCs w:val="20"/>
              </w:rPr>
              <w:t>4.4</w:t>
            </w:r>
          </w:p>
        </w:tc>
        <w:tc>
          <w:tcPr>
            <w:tcW w:w="9486" w:type="dxa"/>
            <w:shd w:val="clear" w:color="auto" w:fill="D9D9D9" w:themeFill="background1" w:themeFillShade="D9"/>
          </w:tcPr>
          <w:p w14:paraId="5E2AD489" w14:textId="493B3766" w:rsidR="00591C88" w:rsidRPr="001D268F" w:rsidRDefault="00591C88" w:rsidP="00F067F1">
            <w:pPr>
              <w:tabs>
                <w:tab w:val="left" w:pos="500"/>
              </w:tabs>
              <w:rPr>
                <w:rFonts w:ascii="Tahoma" w:hAnsi="Tahoma" w:cs="Tahoma"/>
                <w:b/>
                <w:sz w:val="20"/>
                <w:szCs w:val="20"/>
              </w:rPr>
            </w:pPr>
            <w:r w:rsidRPr="001D268F">
              <w:rPr>
                <w:rFonts w:ascii="Tahoma" w:hAnsi="Tahoma" w:cs="Tahoma"/>
                <w:b/>
                <w:sz w:val="20"/>
                <w:szCs w:val="20"/>
              </w:rPr>
              <w:t>Unidad de Transparencia de la Cámara de Diputados</w:t>
            </w:r>
          </w:p>
        </w:tc>
        <w:tc>
          <w:tcPr>
            <w:tcW w:w="1373" w:type="dxa"/>
            <w:shd w:val="clear" w:color="auto" w:fill="D9D9D9" w:themeFill="background1" w:themeFillShade="D9"/>
          </w:tcPr>
          <w:p w14:paraId="2C287053" w14:textId="15A0E505" w:rsidR="00591C88" w:rsidRPr="001D268F" w:rsidRDefault="001D1A4A" w:rsidP="00AF7A53">
            <w:pPr>
              <w:jc w:val="center"/>
              <w:rPr>
                <w:rFonts w:ascii="Tahoma" w:hAnsi="Tahoma" w:cs="Tahoma"/>
                <w:b/>
                <w:sz w:val="20"/>
                <w:szCs w:val="20"/>
              </w:rPr>
            </w:pPr>
            <w:r w:rsidRPr="001D268F">
              <w:rPr>
                <w:rFonts w:ascii="Tahoma" w:hAnsi="Tahoma" w:cs="Tahoma"/>
                <w:b/>
                <w:sz w:val="20"/>
                <w:szCs w:val="20"/>
              </w:rPr>
              <w:t>474</w:t>
            </w:r>
          </w:p>
        </w:tc>
      </w:tr>
      <w:tr w:rsidR="00591C88" w:rsidRPr="00823905" w14:paraId="089A8619" w14:textId="77777777" w:rsidTr="00A43DAD">
        <w:tc>
          <w:tcPr>
            <w:tcW w:w="956" w:type="dxa"/>
            <w:shd w:val="clear" w:color="auto" w:fill="auto"/>
          </w:tcPr>
          <w:p w14:paraId="0388BD0B" w14:textId="77777777" w:rsidR="00591C88" w:rsidRDefault="00591C88" w:rsidP="00F067F1">
            <w:pPr>
              <w:pStyle w:val="Prrafodelista"/>
              <w:ind w:left="0"/>
              <w:jc w:val="center"/>
              <w:rPr>
                <w:rFonts w:ascii="Tahoma" w:hAnsi="Tahoma" w:cs="Tahoma"/>
                <w:b/>
                <w:sz w:val="20"/>
                <w:szCs w:val="20"/>
              </w:rPr>
            </w:pPr>
          </w:p>
        </w:tc>
        <w:tc>
          <w:tcPr>
            <w:tcW w:w="9486" w:type="dxa"/>
            <w:shd w:val="clear" w:color="auto" w:fill="auto"/>
          </w:tcPr>
          <w:p w14:paraId="2FC8FD87" w14:textId="5EB41B3E" w:rsidR="00591C88" w:rsidRDefault="00591C88" w:rsidP="00F067F1">
            <w:pPr>
              <w:tabs>
                <w:tab w:val="left" w:pos="500"/>
              </w:tabs>
              <w:rPr>
                <w:rFonts w:ascii="Tahoma" w:hAnsi="Tahoma" w:cs="Tahoma"/>
                <w:sz w:val="20"/>
                <w:szCs w:val="20"/>
              </w:rPr>
            </w:pPr>
            <w:r>
              <w:rPr>
                <w:rFonts w:ascii="Tahoma" w:hAnsi="Tahoma" w:cs="Tahoma"/>
                <w:sz w:val="20"/>
                <w:szCs w:val="20"/>
              </w:rPr>
              <w:t xml:space="preserve">Dirección de Atención a Solicitudes y Recursos de Revisión </w:t>
            </w:r>
          </w:p>
        </w:tc>
        <w:tc>
          <w:tcPr>
            <w:tcW w:w="1373" w:type="dxa"/>
            <w:shd w:val="clear" w:color="auto" w:fill="auto"/>
          </w:tcPr>
          <w:p w14:paraId="4CB2F62A" w14:textId="7D598BD6" w:rsidR="00591C88" w:rsidRPr="00823905" w:rsidRDefault="001D1A4A" w:rsidP="00AF7A53">
            <w:pPr>
              <w:jc w:val="center"/>
              <w:rPr>
                <w:rFonts w:ascii="Tahoma" w:hAnsi="Tahoma" w:cs="Tahoma"/>
                <w:sz w:val="20"/>
                <w:szCs w:val="20"/>
              </w:rPr>
            </w:pPr>
            <w:r>
              <w:rPr>
                <w:rFonts w:ascii="Tahoma" w:hAnsi="Tahoma" w:cs="Tahoma"/>
                <w:sz w:val="20"/>
                <w:szCs w:val="20"/>
              </w:rPr>
              <w:t>480</w:t>
            </w:r>
          </w:p>
        </w:tc>
      </w:tr>
      <w:tr w:rsidR="00591C88" w:rsidRPr="00823905" w14:paraId="66AD2C83" w14:textId="77777777" w:rsidTr="00A43DAD">
        <w:tc>
          <w:tcPr>
            <w:tcW w:w="956" w:type="dxa"/>
            <w:shd w:val="clear" w:color="auto" w:fill="auto"/>
          </w:tcPr>
          <w:p w14:paraId="2E64CC50" w14:textId="77777777" w:rsidR="00591C88" w:rsidRDefault="00591C88" w:rsidP="00F067F1">
            <w:pPr>
              <w:pStyle w:val="Prrafodelista"/>
              <w:ind w:left="0"/>
              <w:jc w:val="center"/>
              <w:rPr>
                <w:rFonts w:ascii="Tahoma" w:hAnsi="Tahoma" w:cs="Tahoma"/>
                <w:b/>
                <w:sz w:val="20"/>
                <w:szCs w:val="20"/>
              </w:rPr>
            </w:pPr>
          </w:p>
        </w:tc>
        <w:tc>
          <w:tcPr>
            <w:tcW w:w="9486" w:type="dxa"/>
            <w:shd w:val="clear" w:color="auto" w:fill="auto"/>
          </w:tcPr>
          <w:p w14:paraId="6BFEE9E8" w14:textId="10EC5EAC" w:rsidR="00591C88" w:rsidRDefault="00591C88" w:rsidP="00F067F1">
            <w:pPr>
              <w:tabs>
                <w:tab w:val="left" w:pos="500"/>
              </w:tabs>
              <w:rPr>
                <w:rFonts w:ascii="Tahoma" w:hAnsi="Tahoma" w:cs="Tahoma"/>
                <w:sz w:val="20"/>
                <w:szCs w:val="20"/>
              </w:rPr>
            </w:pPr>
            <w:r>
              <w:rPr>
                <w:rFonts w:ascii="Tahoma" w:hAnsi="Tahoma" w:cs="Tahoma"/>
                <w:sz w:val="20"/>
                <w:szCs w:val="20"/>
              </w:rPr>
              <w:t xml:space="preserve">Subdirección de Acceso a la Información, Derechos Arco y Medios de Impugnación </w:t>
            </w:r>
          </w:p>
        </w:tc>
        <w:tc>
          <w:tcPr>
            <w:tcW w:w="1373" w:type="dxa"/>
            <w:shd w:val="clear" w:color="auto" w:fill="auto"/>
          </w:tcPr>
          <w:p w14:paraId="2D60691C" w14:textId="51CB0103" w:rsidR="00591C88" w:rsidRPr="00823905" w:rsidRDefault="00F437F6" w:rsidP="00AF7A53">
            <w:pPr>
              <w:jc w:val="center"/>
              <w:rPr>
                <w:rFonts w:ascii="Tahoma" w:hAnsi="Tahoma" w:cs="Tahoma"/>
                <w:sz w:val="20"/>
                <w:szCs w:val="20"/>
              </w:rPr>
            </w:pPr>
            <w:r>
              <w:rPr>
                <w:rFonts w:ascii="Tahoma" w:hAnsi="Tahoma" w:cs="Tahoma"/>
                <w:sz w:val="20"/>
                <w:szCs w:val="20"/>
              </w:rPr>
              <w:t>483</w:t>
            </w:r>
          </w:p>
        </w:tc>
      </w:tr>
      <w:tr w:rsidR="00591C88" w:rsidRPr="00823905" w14:paraId="6F3F7D22" w14:textId="77777777" w:rsidTr="00A43DAD">
        <w:tc>
          <w:tcPr>
            <w:tcW w:w="956" w:type="dxa"/>
            <w:shd w:val="clear" w:color="auto" w:fill="auto"/>
          </w:tcPr>
          <w:p w14:paraId="7EEAF21A" w14:textId="77777777" w:rsidR="00591C88" w:rsidRDefault="00591C88" w:rsidP="00F067F1">
            <w:pPr>
              <w:pStyle w:val="Prrafodelista"/>
              <w:ind w:left="0"/>
              <w:jc w:val="center"/>
              <w:rPr>
                <w:rFonts w:ascii="Tahoma" w:hAnsi="Tahoma" w:cs="Tahoma"/>
                <w:b/>
                <w:sz w:val="20"/>
                <w:szCs w:val="20"/>
              </w:rPr>
            </w:pPr>
          </w:p>
        </w:tc>
        <w:tc>
          <w:tcPr>
            <w:tcW w:w="9486" w:type="dxa"/>
            <w:shd w:val="clear" w:color="auto" w:fill="auto"/>
          </w:tcPr>
          <w:p w14:paraId="1656C3F6" w14:textId="213E75EC" w:rsidR="00591C88" w:rsidRDefault="00591C88" w:rsidP="00F067F1">
            <w:pPr>
              <w:tabs>
                <w:tab w:val="left" w:pos="500"/>
              </w:tabs>
              <w:rPr>
                <w:rFonts w:ascii="Tahoma" w:hAnsi="Tahoma" w:cs="Tahoma"/>
                <w:sz w:val="20"/>
                <w:szCs w:val="20"/>
              </w:rPr>
            </w:pPr>
            <w:r>
              <w:rPr>
                <w:rFonts w:ascii="Tahoma" w:hAnsi="Tahoma" w:cs="Tahoma"/>
                <w:sz w:val="20"/>
                <w:szCs w:val="20"/>
              </w:rPr>
              <w:t>Departamento de Gestión y Atención a Solicitudes y Medios de I</w:t>
            </w:r>
            <w:r w:rsidR="00062CF5">
              <w:rPr>
                <w:rFonts w:ascii="Tahoma" w:hAnsi="Tahoma" w:cs="Tahoma"/>
                <w:sz w:val="20"/>
                <w:szCs w:val="20"/>
              </w:rPr>
              <w:t xml:space="preserve">mpugnación </w:t>
            </w:r>
          </w:p>
        </w:tc>
        <w:tc>
          <w:tcPr>
            <w:tcW w:w="1373" w:type="dxa"/>
            <w:shd w:val="clear" w:color="auto" w:fill="auto"/>
          </w:tcPr>
          <w:p w14:paraId="19A8793B" w14:textId="77DEF8B9" w:rsidR="00591C88" w:rsidRPr="00823905" w:rsidRDefault="00F437F6" w:rsidP="00AF7A53">
            <w:pPr>
              <w:jc w:val="center"/>
              <w:rPr>
                <w:rFonts w:ascii="Tahoma" w:hAnsi="Tahoma" w:cs="Tahoma"/>
                <w:sz w:val="20"/>
                <w:szCs w:val="20"/>
              </w:rPr>
            </w:pPr>
            <w:r>
              <w:rPr>
                <w:rFonts w:ascii="Tahoma" w:hAnsi="Tahoma" w:cs="Tahoma"/>
                <w:sz w:val="20"/>
                <w:szCs w:val="20"/>
              </w:rPr>
              <w:t>485</w:t>
            </w:r>
          </w:p>
        </w:tc>
      </w:tr>
      <w:tr w:rsidR="00062CF5" w:rsidRPr="00823905" w14:paraId="2FF55C3D" w14:textId="77777777" w:rsidTr="00A43DAD">
        <w:tc>
          <w:tcPr>
            <w:tcW w:w="956" w:type="dxa"/>
            <w:shd w:val="clear" w:color="auto" w:fill="auto"/>
          </w:tcPr>
          <w:p w14:paraId="740E4476" w14:textId="77777777" w:rsidR="00062CF5" w:rsidRDefault="00062CF5" w:rsidP="00F067F1">
            <w:pPr>
              <w:pStyle w:val="Prrafodelista"/>
              <w:ind w:left="0"/>
              <w:jc w:val="center"/>
              <w:rPr>
                <w:rFonts w:ascii="Tahoma" w:hAnsi="Tahoma" w:cs="Tahoma"/>
                <w:b/>
                <w:sz w:val="20"/>
                <w:szCs w:val="20"/>
              </w:rPr>
            </w:pPr>
          </w:p>
        </w:tc>
        <w:tc>
          <w:tcPr>
            <w:tcW w:w="9486" w:type="dxa"/>
            <w:shd w:val="clear" w:color="auto" w:fill="auto"/>
          </w:tcPr>
          <w:p w14:paraId="62656996" w14:textId="5A306A90" w:rsidR="00062CF5" w:rsidRDefault="00062CF5" w:rsidP="00F067F1">
            <w:pPr>
              <w:tabs>
                <w:tab w:val="left" w:pos="500"/>
              </w:tabs>
              <w:rPr>
                <w:rFonts w:ascii="Tahoma" w:hAnsi="Tahoma" w:cs="Tahoma"/>
                <w:sz w:val="20"/>
                <w:szCs w:val="20"/>
              </w:rPr>
            </w:pPr>
            <w:r>
              <w:rPr>
                <w:rFonts w:ascii="Tahoma" w:hAnsi="Tahoma" w:cs="Tahoma"/>
                <w:sz w:val="20"/>
                <w:szCs w:val="20"/>
              </w:rPr>
              <w:t xml:space="preserve">Departamento de Acceso a la Información y </w:t>
            </w:r>
            <w:proofErr w:type="spellStart"/>
            <w:r>
              <w:rPr>
                <w:rFonts w:ascii="Tahoma" w:hAnsi="Tahoma" w:cs="Tahoma"/>
                <w:sz w:val="20"/>
                <w:szCs w:val="20"/>
              </w:rPr>
              <w:t>Analisis</w:t>
            </w:r>
            <w:proofErr w:type="spellEnd"/>
            <w:r>
              <w:rPr>
                <w:rFonts w:ascii="Tahoma" w:hAnsi="Tahoma" w:cs="Tahoma"/>
                <w:sz w:val="20"/>
                <w:szCs w:val="20"/>
              </w:rPr>
              <w:t xml:space="preserve"> a Respuestas de Transparencia </w:t>
            </w:r>
          </w:p>
        </w:tc>
        <w:tc>
          <w:tcPr>
            <w:tcW w:w="1373" w:type="dxa"/>
            <w:shd w:val="clear" w:color="auto" w:fill="auto"/>
          </w:tcPr>
          <w:p w14:paraId="6790901B" w14:textId="3A9D02FB" w:rsidR="00062CF5" w:rsidRPr="00823905" w:rsidRDefault="00F437F6" w:rsidP="00AF7A53">
            <w:pPr>
              <w:jc w:val="center"/>
              <w:rPr>
                <w:rFonts w:ascii="Tahoma" w:hAnsi="Tahoma" w:cs="Tahoma"/>
                <w:sz w:val="20"/>
                <w:szCs w:val="20"/>
              </w:rPr>
            </w:pPr>
            <w:r>
              <w:rPr>
                <w:rFonts w:ascii="Tahoma" w:hAnsi="Tahoma" w:cs="Tahoma"/>
                <w:sz w:val="20"/>
                <w:szCs w:val="20"/>
              </w:rPr>
              <w:t>488</w:t>
            </w:r>
          </w:p>
        </w:tc>
      </w:tr>
      <w:tr w:rsidR="00062CF5" w:rsidRPr="00823905" w14:paraId="5496FDA2" w14:textId="77777777" w:rsidTr="00A43DAD">
        <w:tc>
          <w:tcPr>
            <w:tcW w:w="956" w:type="dxa"/>
            <w:shd w:val="clear" w:color="auto" w:fill="auto"/>
          </w:tcPr>
          <w:p w14:paraId="4A333360" w14:textId="77777777" w:rsidR="00062CF5" w:rsidRDefault="00062CF5" w:rsidP="00F067F1">
            <w:pPr>
              <w:pStyle w:val="Prrafodelista"/>
              <w:ind w:left="0"/>
              <w:jc w:val="center"/>
              <w:rPr>
                <w:rFonts w:ascii="Tahoma" w:hAnsi="Tahoma" w:cs="Tahoma"/>
                <w:b/>
                <w:sz w:val="20"/>
                <w:szCs w:val="20"/>
              </w:rPr>
            </w:pPr>
          </w:p>
        </w:tc>
        <w:tc>
          <w:tcPr>
            <w:tcW w:w="9486" w:type="dxa"/>
            <w:shd w:val="clear" w:color="auto" w:fill="auto"/>
          </w:tcPr>
          <w:p w14:paraId="2946BD7F" w14:textId="1B38B261" w:rsidR="00062CF5" w:rsidRDefault="00062CF5" w:rsidP="00F067F1">
            <w:pPr>
              <w:tabs>
                <w:tab w:val="left" w:pos="500"/>
              </w:tabs>
              <w:rPr>
                <w:rFonts w:ascii="Tahoma" w:hAnsi="Tahoma" w:cs="Tahoma"/>
                <w:sz w:val="20"/>
                <w:szCs w:val="20"/>
              </w:rPr>
            </w:pPr>
            <w:r>
              <w:rPr>
                <w:rFonts w:ascii="Tahoma" w:hAnsi="Tahoma" w:cs="Tahoma"/>
                <w:sz w:val="20"/>
                <w:szCs w:val="20"/>
              </w:rPr>
              <w:t xml:space="preserve">Dirección de Transparencia, Coordinación Interinstitucional, Normatividad y Capacitación </w:t>
            </w:r>
          </w:p>
        </w:tc>
        <w:tc>
          <w:tcPr>
            <w:tcW w:w="1373" w:type="dxa"/>
            <w:shd w:val="clear" w:color="auto" w:fill="auto"/>
          </w:tcPr>
          <w:p w14:paraId="19E07FE4" w14:textId="0CBF38F6" w:rsidR="00062CF5" w:rsidRPr="00823905" w:rsidRDefault="00F437F6" w:rsidP="00AF7A53">
            <w:pPr>
              <w:jc w:val="center"/>
              <w:rPr>
                <w:rFonts w:ascii="Tahoma" w:hAnsi="Tahoma" w:cs="Tahoma"/>
                <w:sz w:val="20"/>
                <w:szCs w:val="20"/>
              </w:rPr>
            </w:pPr>
            <w:r>
              <w:rPr>
                <w:rFonts w:ascii="Tahoma" w:hAnsi="Tahoma" w:cs="Tahoma"/>
                <w:sz w:val="20"/>
                <w:szCs w:val="20"/>
              </w:rPr>
              <w:t>491</w:t>
            </w:r>
          </w:p>
        </w:tc>
      </w:tr>
      <w:tr w:rsidR="00062CF5" w:rsidRPr="00823905" w14:paraId="1B815E66" w14:textId="77777777" w:rsidTr="00A43DAD">
        <w:tc>
          <w:tcPr>
            <w:tcW w:w="956" w:type="dxa"/>
            <w:shd w:val="clear" w:color="auto" w:fill="auto"/>
          </w:tcPr>
          <w:p w14:paraId="446B1905" w14:textId="77777777" w:rsidR="00062CF5" w:rsidRDefault="00062CF5" w:rsidP="00F067F1">
            <w:pPr>
              <w:pStyle w:val="Prrafodelista"/>
              <w:ind w:left="0"/>
              <w:jc w:val="center"/>
              <w:rPr>
                <w:rFonts w:ascii="Tahoma" w:hAnsi="Tahoma" w:cs="Tahoma"/>
                <w:b/>
                <w:sz w:val="20"/>
                <w:szCs w:val="20"/>
              </w:rPr>
            </w:pPr>
          </w:p>
        </w:tc>
        <w:tc>
          <w:tcPr>
            <w:tcW w:w="9486" w:type="dxa"/>
            <w:shd w:val="clear" w:color="auto" w:fill="auto"/>
          </w:tcPr>
          <w:p w14:paraId="5BAB9E78" w14:textId="23FCE3C2" w:rsidR="00062CF5" w:rsidRDefault="00062CF5" w:rsidP="00F067F1">
            <w:pPr>
              <w:tabs>
                <w:tab w:val="left" w:pos="500"/>
              </w:tabs>
              <w:rPr>
                <w:rFonts w:ascii="Tahoma" w:hAnsi="Tahoma" w:cs="Tahoma"/>
                <w:sz w:val="20"/>
                <w:szCs w:val="20"/>
              </w:rPr>
            </w:pPr>
            <w:r>
              <w:rPr>
                <w:rFonts w:ascii="Tahoma" w:hAnsi="Tahoma" w:cs="Tahoma"/>
                <w:sz w:val="20"/>
                <w:szCs w:val="20"/>
              </w:rPr>
              <w:t xml:space="preserve">Subdirección de Transparencia, Coordinación Interinstitucional, Normatividad y Capacitación </w:t>
            </w:r>
          </w:p>
        </w:tc>
        <w:tc>
          <w:tcPr>
            <w:tcW w:w="1373" w:type="dxa"/>
            <w:shd w:val="clear" w:color="auto" w:fill="auto"/>
          </w:tcPr>
          <w:p w14:paraId="61EB50A3" w14:textId="5AF0E35F" w:rsidR="00062CF5" w:rsidRPr="00823905" w:rsidRDefault="00F437F6" w:rsidP="00AF7A53">
            <w:pPr>
              <w:jc w:val="center"/>
              <w:rPr>
                <w:rFonts w:ascii="Tahoma" w:hAnsi="Tahoma" w:cs="Tahoma"/>
                <w:sz w:val="20"/>
                <w:szCs w:val="20"/>
              </w:rPr>
            </w:pPr>
            <w:r>
              <w:rPr>
                <w:rFonts w:ascii="Tahoma" w:hAnsi="Tahoma" w:cs="Tahoma"/>
                <w:sz w:val="20"/>
                <w:szCs w:val="20"/>
              </w:rPr>
              <w:t>493</w:t>
            </w:r>
          </w:p>
        </w:tc>
      </w:tr>
      <w:tr w:rsidR="00062CF5" w:rsidRPr="00823905" w14:paraId="60BBA912" w14:textId="77777777" w:rsidTr="00A43DAD">
        <w:tc>
          <w:tcPr>
            <w:tcW w:w="956" w:type="dxa"/>
            <w:shd w:val="clear" w:color="auto" w:fill="auto"/>
          </w:tcPr>
          <w:p w14:paraId="49FD362D" w14:textId="77777777" w:rsidR="00062CF5" w:rsidRDefault="00062CF5" w:rsidP="00F067F1">
            <w:pPr>
              <w:pStyle w:val="Prrafodelista"/>
              <w:ind w:left="0"/>
              <w:jc w:val="center"/>
              <w:rPr>
                <w:rFonts w:ascii="Tahoma" w:hAnsi="Tahoma" w:cs="Tahoma"/>
                <w:b/>
                <w:sz w:val="20"/>
                <w:szCs w:val="20"/>
              </w:rPr>
            </w:pPr>
          </w:p>
        </w:tc>
        <w:tc>
          <w:tcPr>
            <w:tcW w:w="9486" w:type="dxa"/>
            <w:shd w:val="clear" w:color="auto" w:fill="auto"/>
          </w:tcPr>
          <w:p w14:paraId="12144BC5" w14:textId="68E2953B" w:rsidR="00062CF5" w:rsidRDefault="00062CF5" w:rsidP="00F067F1">
            <w:pPr>
              <w:tabs>
                <w:tab w:val="left" w:pos="500"/>
              </w:tabs>
              <w:rPr>
                <w:rFonts w:ascii="Tahoma" w:hAnsi="Tahoma" w:cs="Tahoma"/>
                <w:sz w:val="20"/>
                <w:szCs w:val="20"/>
              </w:rPr>
            </w:pPr>
            <w:r>
              <w:rPr>
                <w:rFonts w:ascii="Tahoma" w:hAnsi="Tahoma" w:cs="Tahoma"/>
                <w:sz w:val="20"/>
                <w:szCs w:val="20"/>
              </w:rPr>
              <w:t>Departamento de Transparencia y Coordinación Interinstitucional</w:t>
            </w:r>
          </w:p>
        </w:tc>
        <w:tc>
          <w:tcPr>
            <w:tcW w:w="1373" w:type="dxa"/>
            <w:shd w:val="clear" w:color="auto" w:fill="auto"/>
          </w:tcPr>
          <w:p w14:paraId="2FAB7BDD" w14:textId="29D5A2F1" w:rsidR="00062CF5" w:rsidRPr="00823905" w:rsidRDefault="00F437F6" w:rsidP="00AF7A53">
            <w:pPr>
              <w:jc w:val="center"/>
              <w:rPr>
                <w:rFonts w:ascii="Tahoma" w:hAnsi="Tahoma" w:cs="Tahoma"/>
                <w:sz w:val="20"/>
                <w:szCs w:val="20"/>
              </w:rPr>
            </w:pPr>
            <w:r>
              <w:rPr>
                <w:rFonts w:ascii="Tahoma" w:hAnsi="Tahoma" w:cs="Tahoma"/>
                <w:sz w:val="20"/>
                <w:szCs w:val="20"/>
              </w:rPr>
              <w:t>495</w:t>
            </w:r>
          </w:p>
        </w:tc>
      </w:tr>
      <w:tr w:rsidR="00062CF5" w:rsidRPr="00823905" w14:paraId="2C89A4E3" w14:textId="77777777" w:rsidTr="00A43DAD">
        <w:tc>
          <w:tcPr>
            <w:tcW w:w="956" w:type="dxa"/>
            <w:shd w:val="clear" w:color="auto" w:fill="auto"/>
          </w:tcPr>
          <w:p w14:paraId="54620B19" w14:textId="77777777" w:rsidR="00062CF5" w:rsidRDefault="00062CF5" w:rsidP="00F067F1">
            <w:pPr>
              <w:pStyle w:val="Prrafodelista"/>
              <w:ind w:left="0"/>
              <w:jc w:val="center"/>
              <w:rPr>
                <w:rFonts w:ascii="Tahoma" w:hAnsi="Tahoma" w:cs="Tahoma"/>
                <w:b/>
                <w:sz w:val="20"/>
                <w:szCs w:val="20"/>
              </w:rPr>
            </w:pPr>
          </w:p>
        </w:tc>
        <w:tc>
          <w:tcPr>
            <w:tcW w:w="9486" w:type="dxa"/>
            <w:shd w:val="clear" w:color="auto" w:fill="auto"/>
          </w:tcPr>
          <w:p w14:paraId="5050ACAD" w14:textId="6CAED662" w:rsidR="00062CF5" w:rsidRDefault="00062CF5" w:rsidP="00F067F1">
            <w:pPr>
              <w:tabs>
                <w:tab w:val="left" w:pos="500"/>
              </w:tabs>
              <w:rPr>
                <w:rFonts w:ascii="Tahoma" w:hAnsi="Tahoma" w:cs="Tahoma"/>
                <w:sz w:val="20"/>
                <w:szCs w:val="20"/>
              </w:rPr>
            </w:pPr>
            <w:r>
              <w:rPr>
                <w:rFonts w:ascii="Tahoma" w:hAnsi="Tahoma" w:cs="Tahoma"/>
                <w:sz w:val="20"/>
                <w:szCs w:val="20"/>
              </w:rPr>
              <w:t xml:space="preserve">Departamento de Normatividad y Capacitación </w:t>
            </w:r>
          </w:p>
        </w:tc>
        <w:tc>
          <w:tcPr>
            <w:tcW w:w="1373" w:type="dxa"/>
            <w:shd w:val="clear" w:color="auto" w:fill="auto"/>
          </w:tcPr>
          <w:p w14:paraId="41FD4695" w14:textId="48A876C5" w:rsidR="00062CF5" w:rsidRPr="00823905" w:rsidRDefault="00F437F6" w:rsidP="00AF7A53">
            <w:pPr>
              <w:jc w:val="center"/>
              <w:rPr>
                <w:rFonts w:ascii="Tahoma" w:hAnsi="Tahoma" w:cs="Tahoma"/>
                <w:sz w:val="20"/>
                <w:szCs w:val="20"/>
              </w:rPr>
            </w:pPr>
            <w:r>
              <w:rPr>
                <w:rFonts w:ascii="Tahoma" w:hAnsi="Tahoma" w:cs="Tahoma"/>
                <w:sz w:val="20"/>
                <w:szCs w:val="20"/>
              </w:rPr>
              <w:t>497</w:t>
            </w:r>
          </w:p>
        </w:tc>
      </w:tr>
      <w:tr w:rsidR="00062CF5" w:rsidRPr="00823905" w14:paraId="25828971" w14:textId="77777777" w:rsidTr="00A43DAD">
        <w:tc>
          <w:tcPr>
            <w:tcW w:w="956" w:type="dxa"/>
            <w:shd w:val="clear" w:color="auto" w:fill="auto"/>
          </w:tcPr>
          <w:p w14:paraId="5F94B4C6" w14:textId="77777777" w:rsidR="00062CF5" w:rsidRDefault="00062CF5" w:rsidP="00F067F1">
            <w:pPr>
              <w:pStyle w:val="Prrafodelista"/>
              <w:ind w:left="0"/>
              <w:jc w:val="center"/>
              <w:rPr>
                <w:rFonts w:ascii="Tahoma" w:hAnsi="Tahoma" w:cs="Tahoma"/>
                <w:b/>
                <w:sz w:val="20"/>
                <w:szCs w:val="20"/>
              </w:rPr>
            </w:pPr>
          </w:p>
        </w:tc>
        <w:tc>
          <w:tcPr>
            <w:tcW w:w="9486" w:type="dxa"/>
            <w:shd w:val="clear" w:color="auto" w:fill="auto"/>
          </w:tcPr>
          <w:p w14:paraId="66E80ABC" w14:textId="4613DBF6" w:rsidR="00062CF5" w:rsidRDefault="00062CF5" w:rsidP="00F067F1">
            <w:pPr>
              <w:tabs>
                <w:tab w:val="left" w:pos="500"/>
              </w:tabs>
              <w:rPr>
                <w:rFonts w:ascii="Tahoma" w:hAnsi="Tahoma" w:cs="Tahoma"/>
                <w:sz w:val="20"/>
                <w:szCs w:val="20"/>
              </w:rPr>
            </w:pPr>
            <w:r>
              <w:rPr>
                <w:rFonts w:ascii="Tahoma" w:hAnsi="Tahoma" w:cs="Tahoma"/>
                <w:sz w:val="20"/>
                <w:szCs w:val="20"/>
              </w:rPr>
              <w:t>Dirección de Datos Personales, Archivo y Gestión Documental</w:t>
            </w:r>
          </w:p>
        </w:tc>
        <w:tc>
          <w:tcPr>
            <w:tcW w:w="1373" w:type="dxa"/>
            <w:shd w:val="clear" w:color="auto" w:fill="auto"/>
          </w:tcPr>
          <w:p w14:paraId="6EF0C355" w14:textId="1E03E852" w:rsidR="00062CF5" w:rsidRPr="00823905" w:rsidRDefault="00F437F6" w:rsidP="00AF7A53">
            <w:pPr>
              <w:jc w:val="center"/>
              <w:rPr>
                <w:rFonts w:ascii="Tahoma" w:hAnsi="Tahoma" w:cs="Tahoma"/>
                <w:sz w:val="20"/>
                <w:szCs w:val="20"/>
              </w:rPr>
            </w:pPr>
            <w:r>
              <w:rPr>
                <w:rFonts w:ascii="Tahoma" w:hAnsi="Tahoma" w:cs="Tahoma"/>
                <w:sz w:val="20"/>
                <w:szCs w:val="20"/>
              </w:rPr>
              <w:t>499</w:t>
            </w:r>
          </w:p>
        </w:tc>
      </w:tr>
      <w:tr w:rsidR="00062CF5" w:rsidRPr="00823905" w14:paraId="61C25F12" w14:textId="77777777" w:rsidTr="00A43DAD">
        <w:tc>
          <w:tcPr>
            <w:tcW w:w="956" w:type="dxa"/>
            <w:shd w:val="clear" w:color="auto" w:fill="auto"/>
          </w:tcPr>
          <w:p w14:paraId="11455B06" w14:textId="77777777" w:rsidR="00062CF5" w:rsidRDefault="00062CF5" w:rsidP="00F067F1">
            <w:pPr>
              <w:pStyle w:val="Prrafodelista"/>
              <w:ind w:left="0"/>
              <w:jc w:val="center"/>
              <w:rPr>
                <w:rFonts w:ascii="Tahoma" w:hAnsi="Tahoma" w:cs="Tahoma"/>
                <w:b/>
                <w:sz w:val="20"/>
                <w:szCs w:val="20"/>
              </w:rPr>
            </w:pPr>
          </w:p>
        </w:tc>
        <w:tc>
          <w:tcPr>
            <w:tcW w:w="9486" w:type="dxa"/>
            <w:shd w:val="clear" w:color="auto" w:fill="auto"/>
          </w:tcPr>
          <w:p w14:paraId="2CC19D7E" w14:textId="7C558904" w:rsidR="00062CF5" w:rsidRDefault="00062CF5" w:rsidP="00F067F1">
            <w:pPr>
              <w:tabs>
                <w:tab w:val="left" w:pos="500"/>
              </w:tabs>
              <w:rPr>
                <w:rFonts w:ascii="Tahoma" w:hAnsi="Tahoma" w:cs="Tahoma"/>
                <w:sz w:val="20"/>
                <w:szCs w:val="20"/>
              </w:rPr>
            </w:pPr>
            <w:r>
              <w:rPr>
                <w:rFonts w:ascii="Tahoma" w:hAnsi="Tahoma" w:cs="Tahoma"/>
                <w:sz w:val="20"/>
                <w:szCs w:val="20"/>
              </w:rPr>
              <w:t>Subdirección de Datos Personales, Archivo y Gestión Documental</w:t>
            </w:r>
          </w:p>
        </w:tc>
        <w:tc>
          <w:tcPr>
            <w:tcW w:w="1373" w:type="dxa"/>
            <w:shd w:val="clear" w:color="auto" w:fill="auto"/>
          </w:tcPr>
          <w:p w14:paraId="1AC3B9FA" w14:textId="4907BFBD" w:rsidR="00062CF5" w:rsidRPr="00823905" w:rsidRDefault="00EC025C" w:rsidP="00AF7A53">
            <w:pPr>
              <w:jc w:val="center"/>
              <w:rPr>
                <w:rFonts w:ascii="Tahoma" w:hAnsi="Tahoma" w:cs="Tahoma"/>
                <w:sz w:val="20"/>
                <w:szCs w:val="20"/>
              </w:rPr>
            </w:pPr>
            <w:r>
              <w:rPr>
                <w:rFonts w:ascii="Tahoma" w:hAnsi="Tahoma" w:cs="Tahoma"/>
                <w:sz w:val="20"/>
                <w:szCs w:val="20"/>
              </w:rPr>
              <w:t>501</w:t>
            </w:r>
          </w:p>
        </w:tc>
      </w:tr>
      <w:tr w:rsidR="00062CF5" w:rsidRPr="00823905" w14:paraId="23EAC253" w14:textId="77777777" w:rsidTr="00A43DAD">
        <w:tc>
          <w:tcPr>
            <w:tcW w:w="956" w:type="dxa"/>
            <w:shd w:val="clear" w:color="auto" w:fill="auto"/>
          </w:tcPr>
          <w:p w14:paraId="1D04CDCC" w14:textId="77777777" w:rsidR="00062CF5" w:rsidRDefault="00062CF5" w:rsidP="00F067F1">
            <w:pPr>
              <w:pStyle w:val="Prrafodelista"/>
              <w:ind w:left="0"/>
              <w:jc w:val="center"/>
              <w:rPr>
                <w:rFonts w:ascii="Tahoma" w:hAnsi="Tahoma" w:cs="Tahoma"/>
                <w:b/>
                <w:sz w:val="20"/>
                <w:szCs w:val="20"/>
              </w:rPr>
            </w:pPr>
          </w:p>
        </w:tc>
        <w:tc>
          <w:tcPr>
            <w:tcW w:w="9486" w:type="dxa"/>
            <w:shd w:val="clear" w:color="auto" w:fill="auto"/>
          </w:tcPr>
          <w:p w14:paraId="5C57DFB4" w14:textId="5D6C1787" w:rsidR="00062CF5" w:rsidRDefault="00062CF5" w:rsidP="00F067F1">
            <w:pPr>
              <w:tabs>
                <w:tab w:val="left" w:pos="500"/>
              </w:tabs>
              <w:rPr>
                <w:rFonts w:ascii="Tahoma" w:hAnsi="Tahoma" w:cs="Tahoma"/>
                <w:sz w:val="20"/>
                <w:szCs w:val="20"/>
              </w:rPr>
            </w:pPr>
            <w:r>
              <w:rPr>
                <w:rFonts w:ascii="Tahoma" w:hAnsi="Tahoma" w:cs="Tahoma"/>
                <w:sz w:val="20"/>
                <w:szCs w:val="20"/>
              </w:rPr>
              <w:t>Departamento de Datos Personales y Archivo</w:t>
            </w:r>
          </w:p>
        </w:tc>
        <w:tc>
          <w:tcPr>
            <w:tcW w:w="1373" w:type="dxa"/>
            <w:shd w:val="clear" w:color="auto" w:fill="auto"/>
          </w:tcPr>
          <w:p w14:paraId="322DD901" w14:textId="7AD3AC43" w:rsidR="00062CF5" w:rsidRPr="00823905" w:rsidRDefault="00EC025C" w:rsidP="00AF7A53">
            <w:pPr>
              <w:jc w:val="center"/>
              <w:rPr>
                <w:rFonts w:ascii="Tahoma" w:hAnsi="Tahoma" w:cs="Tahoma"/>
                <w:sz w:val="20"/>
                <w:szCs w:val="20"/>
              </w:rPr>
            </w:pPr>
            <w:r>
              <w:rPr>
                <w:rFonts w:ascii="Tahoma" w:hAnsi="Tahoma" w:cs="Tahoma"/>
                <w:sz w:val="20"/>
                <w:szCs w:val="20"/>
              </w:rPr>
              <w:t>503</w:t>
            </w:r>
          </w:p>
        </w:tc>
      </w:tr>
      <w:tr w:rsidR="00062CF5" w:rsidRPr="001D268F" w14:paraId="70D65F32" w14:textId="77777777" w:rsidTr="00A43DAD">
        <w:tc>
          <w:tcPr>
            <w:tcW w:w="956" w:type="dxa"/>
            <w:shd w:val="clear" w:color="auto" w:fill="D9D9D9" w:themeFill="background1" w:themeFillShade="D9"/>
          </w:tcPr>
          <w:p w14:paraId="14B057B2" w14:textId="3C97A71E" w:rsidR="00062CF5" w:rsidRPr="001D268F" w:rsidRDefault="001D268F" w:rsidP="00F067F1">
            <w:pPr>
              <w:pStyle w:val="Prrafodelista"/>
              <w:ind w:left="0"/>
              <w:jc w:val="center"/>
              <w:rPr>
                <w:rFonts w:ascii="Tahoma" w:hAnsi="Tahoma" w:cs="Tahoma"/>
                <w:b/>
                <w:sz w:val="20"/>
                <w:szCs w:val="20"/>
              </w:rPr>
            </w:pPr>
            <w:r w:rsidRPr="001D268F">
              <w:rPr>
                <w:rFonts w:ascii="Tahoma" w:hAnsi="Tahoma" w:cs="Tahoma"/>
                <w:b/>
                <w:sz w:val="20"/>
                <w:szCs w:val="20"/>
              </w:rPr>
              <w:t>4.5</w:t>
            </w:r>
          </w:p>
        </w:tc>
        <w:tc>
          <w:tcPr>
            <w:tcW w:w="9486" w:type="dxa"/>
            <w:shd w:val="clear" w:color="auto" w:fill="D9D9D9" w:themeFill="background1" w:themeFillShade="D9"/>
          </w:tcPr>
          <w:p w14:paraId="4C211058" w14:textId="2C6FF093" w:rsidR="00062CF5" w:rsidRPr="001D268F" w:rsidRDefault="00062CF5" w:rsidP="00F067F1">
            <w:pPr>
              <w:tabs>
                <w:tab w:val="left" w:pos="500"/>
              </w:tabs>
              <w:rPr>
                <w:rFonts w:ascii="Tahoma" w:hAnsi="Tahoma" w:cs="Tahoma"/>
                <w:b/>
                <w:sz w:val="20"/>
                <w:szCs w:val="20"/>
              </w:rPr>
            </w:pPr>
            <w:r w:rsidRPr="001D268F">
              <w:rPr>
                <w:rFonts w:ascii="Tahoma" w:hAnsi="Tahoma" w:cs="Tahoma"/>
                <w:b/>
                <w:sz w:val="20"/>
                <w:szCs w:val="20"/>
              </w:rPr>
              <w:t>Comité de Transparencia</w:t>
            </w:r>
          </w:p>
        </w:tc>
        <w:tc>
          <w:tcPr>
            <w:tcW w:w="1373" w:type="dxa"/>
            <w:shd w:val="clear" w:color="auto" w:fill="D9D9D9" w:themeFill="background1" w:themeFillShade="D9"/>
          </w:tcPr>
          <w:p w14:paraId="2B7CE127" w14:textId="5E6183DE" w:rsidR="00062CF5" w:rsidRPr="001D268F" w:rsidRDefault="00EA584D" w:rsidP="00EA584D">
            <w:pPr>
              <w:jc w:val="center"/>
              <w:rPr>
                <w:rFonts w:ascii="Tahoma" w:hAnsi="Tahoma" w:cs="Tahoma"/>
                <w:b/>
                <w:sz w:val="20"/>
                <w:szCs w:val="20"/>
              </w:rPr>
            </w:pPr>
            <w:r w:rsidRPr="001D268F">
              <w:rPr>
                <w:rFonts w:ascii="Tahoma" w:hAnsi="Tahoma" w:cs="Tahoma"/>
                <w:b/>
                <w:sz w:val="20"/>
                <w:szCs w:val="20"/>
              </w:rPr>
              <w:t>505</w:t>
            </w:r>
          </w:p>
        </w:tc>
      </w:tr>
      <w:tr w:rsidR="00062CF5" w:rsidRPr="00823905" w14:paraId="0466848C" w14:textId="77777777" w:rsidTr="00A43DAD">
        <w:tc>
          <w:tcPr>
            <w:tcW w:w="956" w:type="dxa"/>
            <w:shd w:val="clear" w:color="auto" w:fill="auto"/>
          </w:tcPr>
          <w:p w14:paraId="688028DF" w14:textId="77777777" w:rsidR="00062CF5" w:rsidRDefault="00062CF5" w:rsidP="00F067F1">
            <w:pPr>
              <w:pStyle w:val="Prrafodelista"/>
              <w:ind w:left="0"/>
              <w:jc w:val="center"/>
              <w:rPr>
                <w:rFonts w:ascii="Tahoma" w:hAnsi="Tahoma" w:cs="Tahoma"/>
                <w:b/>
                <w:sz w:val="20"/>
                <w:szCs w:val="20"/>
              </w:rPr>
            </w:pPr>
          </w:p>
        </w:tc>
        <w:tc>
          <w:tcPr>
            <w:tcW w:w="9486" w:type="dxa"/>
            <w:shd w:val="clear" w:color="auto" w:fill="auto"/>
          </w:tcPr>
          <w:p w14:paraId="17ACD8D8" w14:textId="4F8F8CE5" w:rsidR="00062CF5" w:rsidRDefault="00435CF2" w:rsidP="00F067F1">
            <w:pPr>
              <w:tabs>
                <w:tab w:val="left" w:pos="500"/>
              </w:tabs>
              <w:rPr>
                <w:rFonts w:ascii="Tahoma" w:hAnsi="Tahoma" w:cs="Tahoma"/>
                <w:sz w:val="20"/>
                <w:szCs w:val="20"/>
              </w:rPr>
            </w:pPr>
            <w:r>
              <w:rPr>
                <w:rFonts w:ascii="Tahoma" w:hAnsi="Tahoma" w:cs="Tahoma"/>
                <w:sz w:val="20"/>
                <w:szCs w:val="20"/>
              </w:rPr>
              <w:t xml:space="preserve">Secretario Ejecutivo del Comité de Transparencia </w:t>
            </w:r>
          </w:p>
        </w:tc>
        <w:tc>
          <w:tcPr>
            <w:tcW w:w="1373" w:type="dxa"/>
            <w:shd w:val="clear" w:color="auto" w:fill="auto"/>
          </w:tcPr>
          <w:p w14:paraId="5D07842C" w14:textId="718A457A" w:rsidR="00062CF5" w:rsidRPr="00823905" w:rsidRDefault="00EA584D" w:rsidP="00EA584D">
            <w:pPr>
              <w:jc w:val="center"/>
              <w:rPr>
                <w:rFonts w:ascii="Tahoma" w:hAnsi="Tahoma" w:cs="Tahoma"/>
                <w:sz w:val="20"/>
                <w:szCs w:val="20"/>
              </w:rPr>
            </w:pPr>
            <w:r>
              <w:rPr>
                <w:rFonts w:ascii="Tahoma" w:hAnsi="Tahoma" w:cs="Tahoma"/>
                <w:sz w:val="20"/>
                <w:szCs w:val="20"/>
              </w:rPr>
              <w:t>506</w:t>
            </w:r>
          </w:p>
        </w:tc>
      </w:tr>
      <w:tr w:rsidR="00435CF2" w:rsidRPr="00823905" w14:paraId="4FE73648" w14:textId="77777777" w:rsidTr="00A43DAD">
        <w:tc>
          <w:tcPr>
            <w:tcW w:w="956" w:type="dxa"/>
            <w:shd w:val="clear" w:color="auto" w:fill="auto"/>
          </w:tcPr>
          <w:p w14:paraId="72366470" w14:textId="77777777" w:rsidR="00435CF2" w:rsidRDefault="00435CF2" w:rsidP="00F067F1">
            <w:pPr>
              <w:pStyle w:val="Prrafodelista"/>
              <w:ind w:left="0"/>
              <w:jc w:val="center"/>
              <w:rPr>
                <w:rFonts w:ascii="Tahoma" w:hAnsi="Tahoma" w:cs="Tahoma"/>
                <w:b/>
                <w:sz w:val="20"/>
                <w:szCs w:val="20"/>
              </w:rPr>
            </w:pPr>
          </w:p>
        </w:tc>
        <w:tc>
          <w:tcPr>
            <w:tcW w:w="9486" w:type="dxa"/>
            <w:shd w:val="clear" w:color="auto" w:fill="auto"/>
          </w:tcPr>
          <w:p w14:paraId="2BB81F5D" w14:textId="488C50FA" w:rsidR="00435CF2" w:rsidRDefault="00435CF2" w:rsidP="00F067F1">
            <w:pPr>
              <w:tabs>
                <w:tab w:val="left" w:pos="500"/>
              </w:tabs>
              <w:rPr>
                <w:rFonts w:ascii="Tahoma" w:hAnsi="Tahoma" w:cs="Tahoma"/>
                <w:sz w:val="20"/>
                <w:szCs w:val="20"/>
              </w:rPr>
            </w:pPr>
            <w:r>
              <w:rPr>
                <w:rFonts w:ascii="Tahoma" w:hAnsi="Tahoma" w:cs="Tahoma"/>
                <w:sz w:val="20"/>
                <w:szCs w:val="20"/>
              </w:rPr>
              <w:t>Dirección de Enlace y Atención de los Asuntos Encomendados al Comité de Transparencia</w:t>
            </w:r>
          </w:p>
        </w:tc>
        <w:tc>
          <w:tcPr>
            <w:tcW w:w="1373" w:type="dxa"/>
            <w:shd w:val="clear" w:color="auto" w:fill="auto"/>
          </w:tcPr>
          <w:p w14:paraId="5198043B" w14:textId="173DC874" w:rsidR="00435CF2" w:rsidRPr="00823905" w:rsidRDefault="00EA584D" w:rsidP="00EA584D">
            <w:pPr>
              <w:jc w:val="center"/>
              <w:rPr>
                <w:rFonts w:ascii="Tahoma" w:hAnsi="Tahoma" w:cs="Tahoma"/>
                <w:sz w:val="20"/>
                <w:szCs w:val="20"/>
              </w:rPr>
            </w:pPr>
            <w:r>
              <w:rPr>
                <w:rFonts w:ascii="Tahoma" w:hAnsi="Tahoma" w:cs="Tahoma"/>
                <w:sz w:val="20"/>
                <w:szCs w:val="20"/>
              </w:rPr>
              <w:t>509</w:t>
            </w:r>
          </w:p>
        </w:tc>
      </w:tr>
      <w:tr w:rsidR="00435CF2" w:rsidRPr="001D268F" w14:paraId="644E8CBF" w14:textId="77777777" w:rsidTr="00A43DAD">
        <w:tc>
          <w:tcPr>
            <w:tcW w:w="956" w:type="dxa"/>
            <w:shd w:val="clear" w:color="auto" w:fill="D9D9D9" w:themeFill="background1" w:themeFillShade="D9"/>
          </w:tcPr>
          <w:p w14:paraId="103B9197" w14:textId="26F63AE3" w:rsidR="00435CF2" w:rsidRPr="001D268F" w:rsidRDefault="0026527C" w:rsidP="0026527C">
            <w:pPr>
              <w:pStyle w:val="Prrafodelista"/>
              <w:tabs>
                <w:tab w:val="center" w:pos="370"/>
              </w:tabs>
              <w:ind w:left="0"/>
              <w:jc w:val="center"/>
              <w:rPr>
                <w:rFonts w:ascii="Tahoma" w:hAnsi="Tahoma" w:cs="Tahoma"/>
                <w:b/>
                <w:sz w:val="20"/>
                <w:szCs w:val="20"/>
              </w:rPr>
            </w:pPr>
            <w:r>
              <w:rPr>
                <w:rFonts w:ascii="Tahoma" w:hAnsi="Tahoma" w:cs="Tahoma"/>
                <w:b/>
                <w:sz w:val="20"/>
                <w:szCs w:val="20"/>
              </w:rPr>
              <w:t>5.1</w:t>
            </w:r>
          </w:p>
        </w:tc>
        <w:tc>
          <w:tcPr>
            <w:tcW w:w="9486" w:type="dxa"/>
            <w:shd w:val="clear" w:color="auto" w:fill="D9D9D9" w:themeFill="background1" w:themeFillShade="D9"/>
          </w:tcPr>
          <w:p w14:paraId="584D151C" w14:textId="4FCE7B67" w:rsidR="00435CF2" w:rsidRPr="001D268F" w:rsidRDefault="00435CF2" w:rsidP="00F067F1">
            <w:pPr>
              <w:tabs>
                <w:tab w:val="left" w:pos="500"/>
              </w:tabs>
              <w:rPr>
                <w:rFonts w:ascii="Tahoma" w:hAnsi="Tahoma" w:cs="Tahoma"/>
                <w:b/>
                <w:sz w:val="20"/>
                <w:szCs w:val="20"/>
              </w:rPr>
            </w:pPr>
            <w:r w:rsidRPr="001D268F">
              <w:rPr>
                <w:rFonts w:ascii="Tahoma" w:hAnsi="Tahoma" w:cs="Tahoma"/>
                <w:b/>
                <w:sz w:val="20"/>
                <w:szCs w:val="20"/>
              </w:rPr>
              <w:t>Contraloría Interna</w:t>
            </w:r>
          </w:p>
        </w:tc>
        <w:tc>
          <w:tcPr>
            <w:tcW w:w="1373" w:type="dxa"/>
            <w:shd w:val="clear" w:color="auto" w:fill="D9D9D9" w:themeFill="background1" w:themeFillShade="D9"/>
          </w:tcPr>
          <w:p w14:paraId="202FC969" w14:textId="11479458" w:rsidR="00435CF2" w:rsidRPr="001D268F" w:rsidRDefault="002408C1" w:rsidP="00EA584D">
            <w:pPr>
              <w:jc w:val="center"/>
              <w:rPr>
                <w:rFonts w:ascii="Tahoma" w:hAnsi="Tahoma" w:cs="Tahoma"/>
                <w:b/>
                <w:sz w:val="20"/>
                <w:szCs w:val="20"/>
              </w:rPr>
            </w:pPr>
            <w:r w:rsidRPr="001D268F">
              <w:rPr>
                <w:rFonts w:ascii="Tahoma" w:hAnsi="Tahoma" w:cs="Tahoma"/>
                <w:b/>
                <w:sz w:val="20"/>
                <w:szCs w:val="20"/>
              </w:rPr>
              <w:t>511</w:t>
            </w:r>
          </w:p>
        </w:tc>
      </w:tr>
      <w:tr w:rsidR="00435CF2" w:rsidRPr="0026527C" w14:paraId="296F72E5" w14:textId="77777777" w:rsidTr="0026527C">
        <w:tc>
          <w:tcPr>
            <w:tcW w:w="956" w:type="dxa"/>
            <w:shd w:val="clear" w:color="auto" w:fill="D9D9D9" w:themeFill="background1" w:themeFillShade="D9"/>
          </w:tcPr>
          <w:p w14:paraId="0153A439" w14:textId="524643BE" w:rsidR="00435CF2" w:rsidRPr="0026527C" w:rsidRDefault="0026527C" w:rsidP="00435CF2">
            <w:pPr>
              <w:pStyle w:val="Prrafodelista"/>
              <w:ind w:left="0"/>
              <w:jc w:val="center"/>
              <w:rPr>
                <w:rFonts w:ascii="Tahoma" w:hAnsi="Tahoma" w:cs="Tahoma"/>
                <w:b/>
                <w:sz w:val="20"/>
                <w:szCs w:val="20"/>
              </w:rPr>
            </w:pPr>
            <w:r w:rsidRPr="0026527C">
              <w:rPr>
                <w:rFonts w:ascii="Tahoma" w:hAnsi="Tahoma" w:cs="Tahoma"/>
                <w:b/>
                <w:sz w:val="20"/>
                <w:szCs w:val="20"/>
              </w:rPr>
              <w:t>5.2</w:t>
            </w:r>
          </w:p>
        </w:tc>
        <w:tc>
          <w:tcPr>
            <w:tcW w:w="9486" w:type="dxa"/>
            <w:shd w:val="clear" w:color="auto" w:fill="D9D9D9" w:themeFill="background1" w:themeFillShade="D9"/>
          </w:tcPr>
          <w:p w14:paraId="00CFC6CC" w14:textId="03B0DFB3" w:rsidR="00435CF2" w:rsidRPr="0026527C" w:rsidRDefault="00435CF2" w:rsidP="00F067F1">
            <w:pPr>
              <w:tabs>
                <w:tab w:val="left" w:pos="500"/>
              </w:tabs>
              <w:rPr>
                <w:rFonts w:ascii="Tahoma" w:hAnsi="Tahoma" w:cs="Tahoma"/>
                <w:b/>
                <w:sz w:val="20"/>
                <w:szCs w:val="20"/>
              </w:rPr>
            </w:pPr>
            <w:r w:rsidRPr="0026527C">
              <w:rPr>
                <w:rFonts w:ascii="Tahoma" w:hAnsi="Tahoma" w:cs="Tahoma"/>
                <w:b/>
                <w:sz w:val="20"/>
                <w:szCs w:val="20"/>
              </w:rPr>
              <w:t xml:space="preserve">Dirección General de Control y Evaluación </w:t>
            </w:r>
          </w:p>
        </w:tc>
        <w:tc>
          <w:tcPr>
            <w:tcW w:w="1373" w:type="dxa"/>
            <w:shd w:val="clear" w:color="auto" w:fill="D9D9D9" w:themeFill="background1" w:themeFillShade="D9"/>
          </w:tcPr>
          <w:p w14:paraId="3E0A3A68" w14:textId="7842EDBD" w:rsidR="00435CF2" w:rsidRPr="0026527C" w:rsidRDefault="002408C1" w:rsidP="00EA584D">
            <w:pPr>
              <w:jc w:val="center"/>
              <w:rPr>
                <w:rFonts w:ascii="Tahoma" w:hAnsi="Tahoma" w:cs="Tahoma"/>
                <w:b/>
                <w:sz w:val="20"/>
                <w:szCs w:val="20"/>
              </w:rPr>
            </w:pPr>
            <w:r w:rsidRPr="0026527C">
              <w:rPr>
                <w:rFonts w:ascii="Tahoma" w:hAnsi="Tahoma" w:cs="Tahoma"/>
                <w:b/>
                <w:sz w:val="20"/>
                <w:szCs w:val="20"/>
              </w:rPr>
              <w:t>515</w:t>
            </w:r>
          </w:p>
        </w:tc>
      </w:tr>
      <w:tr w:rsidR="00435CF2" w:rsidRPr="00823905" w14:paraId="51CED37B" w14:textId="77777777" w:rsidTr="00A43DAD">
        <w:tc>
          <w:tcPr>
            <w:tcW w:w="956" w:type="dxa"/>
            <w:shd w:val="clear" w:color="auto" w:fill="auto"/>
          </w:tcPr>
          <w:p w14:paraId="05D0D07D" w14:textId="77777777" w:rsidR="00435CF2" w:rsidRDefault="00435CF2" w:rsidP="00435CF2">
            <w:pPr>
              <w:pStyle w:val="Prrafodelista"/>
              <w:ind w:left="0"/>
              <w:jc w:val="center"/>
              <w:rPr>
                <w:rFonts w:ascii="Tahoma" w:hAnsi="Tahoma" w:cs="Tahoma"/>
                <w:b/>
                <w:sz w:val="20"/>
                <w:szCs w:val="20"/>
              </w:rPr>
            </w:pPr>
          </w:p>
        </w:tc>
        <w:tc>
          <w:tcPr>
            <w:tcW w:w="9486" w:type="dxa"/>
            <w:shd w:val="clear" w:color="auto" w:fill="auto"/>
          </w:tcPr>
          <w:p w14:paraId="36DAF479" w14:textId="2EE91F14" w:rsidR="00435CF2" w:rsidRDefault="00435CF2" w:rsidP="00F067F1">
            <w:pPr>
              <w:tabs>
                <w:tab w:val="left" w:pos="500"/>
              </w:tabs>
              <w:rPr>
                <w:rFonts w:ascii="Tahoma" w:hAnsi="Tahoma" w:cs="Tahoma"/>
                <w:sz w:val="20"/>
                <w:szCs w:val="20"/>
              </w:rPr>
            </w:pPr>
            <w:r>
              <w:rPr>
                <w:rFonts w:ascii="Tahoma" w:hAnsi="Tahoma" w:cs="Tahoma"/>
                <w:sz w:val="20"/>
                <w:szCs w:val="20"/>
              </w:rPr>
              <w:t xml:space="preserve">Dirección de Fiscalización y Control </w:t>
            </w:r>
          </w:p>
        </w:tc>
        <w:tc>
          <w:tcPr>
            <w:tcW w:w="1373" w:type="dxa"/>
            <w:shd w:val="clear" w:color="auto" w:fill="auto"/>
          </w:tcPr>
          <w:p w14:paraId="08E1999D" w14:textId="642B6DCC" w:rsidR="00435CF2" w:rsidRDefault="002408C1" w:rsidP="00EA584D">
            <w:pPr>
              <w:jc w:val="center"/>
              <w:rPr>
                <w:rFonts w:ascii="Tahoma" w:hAnsi="Tahoma" w:cs="Tahoma"/>
                <w:sz w:val="20"/>
                <w:szCs w:val="20"/>
              </w:rPr>
            </w:pPr>
            <w:r>
              <w:rPr>
                <w:rFonts w:ascii="Tahoma" w:hAnsi="Tahoma" w:cs="Tahoma"/>
                <w:sz w:val="20"/>
                <w:szCs w:val="20"/>
              </w:rPr>
              <w:t>518</w:t>
            </w:r>
          </w:p>
        </w:tc>
      </w:tr>
      <w:tr w:rsidR="00435CF2" w:rsidRPr="00823905" w14:paraId="76E77257" w14:textId="77777777" w:rsidTr="00A43DAD">
        <w:tc>
          <w:tcPr>
            <w:tcW w:w="956" w:type="dxa"/>
            <w:shd w:val="clear" w:color="auto" w:fill="auto"/>
          </w:tcPr>
          <w:p w14:paraId="57F7115C" w14:textId="77777777" w:rsidR="00435CF2" w:rsidRDefault="00435CF2" w:rsidP="00435CF2">
            <w:pPr>
              <w:pStyle w:val="Prrafodelista"/>
              <w:ind w:left="0"/>
              <w:jc w:val="center"/>
              <w:rPr>
                <w:rFonts w:ascii="Tahoma" w:hAnsi="Tahoma" w:cs="Tahoma"/>
                <w:b/>
                <w:sz w:val="20"/>
                <w:szCs w:val="20"/>
              </w:rPr>
            </w:pPr>
          </w:p>
        </w:tc>
        <w:tc>
          <w:tcPr>
            <w:tcW w:w="9486" w:type="dxa"/>
            <w:shd w:val="clear" w:color="auto" w:fill="auto"/>
          </w:tcPr>
          <w:p w14:paraId="3C61D894" w14:textId="67C66164" w:rsidR="00435CF2" w:rsidRDefault="00435CF2" w:rsidP="00F067F1">
            <w:pPr>
              <w:tabs>
                <w:tab w:val="left" w:pos="500"/>
              </w:tabs>
              <w:rPr>
                <w:rFonts w:ascii="Tahoma" w:hAnsi="Tahoma" w:cs="Tahoma"/>
                <w:sz w:val="20"/>
                <w:szCs w:val="20"/>
              </w:rPr>
            </w:pPr>
            <w:r>
              <w:rPr>
                <w:rFonts w:ascii="Tahoma" w:hAnsi="Tahoma" w:cs="Tahoma"/>
                <w:sz w:val="20"/>
                <w:szCs w:val="20"/>
              </w:rPr>
              <w:t>Subdirección de Contrataciones Públicas y Control</w:t>
            </w:r>
          </w:p>
        </w:tc>
        <w:tc>
          <w:tcPr>
            <w:tcW w:w="1373" w:type="dxa"/>
            <w:shd w:val="clear" w:color="auto" w:fill="auto"/>
          </w:tcPr>
          <w:p w14:paraId="10BE7DA9" w14:textId="4EF1BF74" w:rsidR="00435CF2" w:rsidRDefault="002408C1" w:rsidP="00EA584D">
            <w:pPr>
              <w:jc w:val="center"/>
              <w:rPr>
                <w:rFonts w:ascii="Tahoma" w:hAnsi="Tahoma" w:cs="Tahoma"/>
                <w:sz w:val="20"/>
                <w:szCs w:val="20"/>
              </w:rPr>
            </w:pPr>
            <w:r>
              <w:rPr>
                <w:rFonts w:ascii="Tahoma" w:hAnsi="Tahoma" w:cs="Tahoma"/>
                <w:sz w:val="20"/>
                <w:szCs w:val="20"/>
              </w:rPr>
              <w:t>520</w:t>
            </w:r>
          </w:p>
        </w:tc>
      </w:tr>
      <w:tr w:rsidR="00435CF2" w:rsidRPr="00823905" w14:paraId="277E78EE" w14:textId="77777777" w:rsidTr="00A43DAD">
        <w:tc>
          <w:tcPr>
            <w:tcW w:w="956" w:type="dxa"/>
            <w:shd w:val="clear" w:color="auto" w:fill="auto"/>
          </w:tcPr>
          <w:p w14:paraId="47153628" w14:textId="77777777" w:rsidR="00435CF2" w:rsidRDefault="00435CF2" w:rsidP="00435CF2">
            <w:pPr>
              <w:pStyle w:val="Prrafodelista"/>
              <w:ind w:left="0"/>
              <w:jc w:val="center"/>
              <w:rPr>
                <w:rFonts w:ascii="Tahoma" w:hAnsi="Tahoma" w:cs="Tahoma"/>
                <w:b/>
                <w:sz w:val="20"/>
                <w:szCs w:val="20"/>
              </w:rPr>
            </w:pPr>
          </w:p>
        </w:tc>
        <w:tc>
          <w:tcPr>
            <w:tcW w:w="9486" w:type="dxa"/>
            <w:shd w:val="clear" w:color="auto" w:fill="auto"/>
          </w:tcPr>
          <w:p w14:paraId="13CB6DD5" w14:textId="67885250" w:rsidR="00435CF2" w:rsidRDefault="004F79DA" w:rsidP="00F067F1">
            <w:pPr>
              <w:tabs>
                <w:tab w:val="left" w:pos="500"/>
              </w:tabs>
              <w:rPr>
                <w:rFonts w:ascii="Tahoma" w:hAnsi="Tahoma" w:cs="Tahoma"/>
                <w:sz w:val="20"/>
                <w:szCs w:val="20"/>
              </w:rPr>
            </w:pPr>
            <w:r>
              <w:rPr>
                <w:rFonts w:ascii="Tahoma" w:hAnsi="Tahoma" w:cs="Tahoma"/>
                <w:sz w:val="20"/>
                <w:szCs w:val="20"/>
              </w:rPr>
              <w:t xml:space="preserve">Departamento de Análisis </w:t>
            </w:r>
          </w:p>
        </w:tc>
        <w:tc>
          <w:tcPr>
            <w:tcW w:w="1373" w:type="dxa"/>
            <w:shd w:val="clear" w:color="auto" w:fill="auto"/>
          </w:tcPr>
          <w:p w14:paraId="7E413AEC" w14:textId="707A1E95" w:rsidR="00435CF2" w:rsidRDefault="002408C1" w:rsidP="00EA584D">
            <w:pPr>
              <w:jc w:val="center"/>
              <w:rPr>
                <w:rFonts w:ascii="Tahoma" w:hAnsi="Tahoma" w:cs="Tahoma"/>
                <w:sz w:val="20"/>
                <w:szCs w:val="20"/>
              </w:rPr>
            </w:pPr>
            <w:r>
              <w:rPr>
                <w:rFonts w:ascii="Tahoma" w:hAnsi="Tahoma" w:cs="Tahoma"/>
                <w:sz w:val="20"/>
                <w:szCs w:val="20"/>
              </w:rPr>
              <w:t>522</w:t>
            </w:r>
          </w:p>
        </w:tc>
      </w:tr>
      <w:tr w:rsidR="004F79DA" w:rsidRPr="00823905" w14:paraId="63BC2990" w14:textId="77777777" w:rsidTr="00A43DAD">
        <w:tc>
          <w:tcPr>
            <w:tcW w:w="956" w:type="dxa"/>
            <w:shd w:val="clear" w:color="auto" w:fill="auto"/>
          </w:tcPr>
          <w:p w14:paraId="593AD472" w14:textId="77777777" w:rsidR="004F79DA" w:rsidRDefault="004F79DA" w:rsidP="00435CF2">
            <w:pPr>
              <w:pStyle w:val="Prrafodelista"/>
              <w:ind w:left="0"/>
              <w:jc w:val="center"/>
              <w:rPr>
                <w:rFonts w:ascii="Tahoma" w:hAnsi="Tahoma" w:cs="Tahoma"/>
                <w:b/>
                <w:sz w:val="20"/>
                <w:szCs w:val="20"/>
              </w:rPr>
            </w:pPr>
          </w:p>
        </w:tc>
        <w:tc>
          <w:tcPr>
            <w:tcW w:w="9486" w:type="dxa"/>
            <w:shd w:val="clear" w:color="auto" w:fill="auto"/>
          </w:tcPr>
          <w:p w14:paraId="40F50EE7" w14:textId="52F4D4D6" w:rsidR="004F79DA" w:rsidRDefault="004F79DA" w:rsidP="00F067F1">
            <w:pPr>
              <w:tabs>
                <w:tab w:val="left" w:pos="500"/>
              </w:tabs>
              <w:rPr>
                <w:rFonts w:ascii="Tahoma" w:hAnsi="Tahoma" w:cs="Tahoma"/>
                <w:sz w:val="20"/>
                <w:szCs w:val="20"/>
              </w:rPr>
            </w:pPr>
            <w:r>
              <w:rPr>
                <w:rFonts w:ascii="Tahoma" w:hAnsi="Tahoma" w:cs="Tahoma"/>
                <w:sz w:val="20"/>
                <w:szCs w:val="20"/>
              </w:rPr>
              <w:t>Subdirección de Fiscalización</w:t>
            </w:r>
          </w:p>
        </w:tc>
        <w:tc>
          <w:tcPr>
            <w:tcW w:w="1373" w:type="dxa"/>
            <w:shd w:val="clear" w:color="auto" w:fill="auto"/>
          </w:tcPr>
          <w:p w14:paraId="14498691" w14:textId="2C521D72" w:rsidR="004F79DA" w:rsidRDefault="002408C1" w:rsidP="00EA584D">
            <w:pPr>
              <w:jc w:val="center"/>
              <w:rPr>
                <w:rFonts w:ascii="Tahoma" w:hAnsi="Tahoma" w:cs="Tahoma"/>
                <w:sz w:val="20"/>
                <w:szCs w:val="20"/>
              </w:rPr>
            </w:pPr>
            <w:r>
              <w:rPr>
                <w:rFonts w:ascii="Tahoma" w:hAnsi="Tahoma" w:cs="Tahoma"/>
                <w:sz w:val="20"/>
                <w:szCs w:val="20"/>
              </w:rPr>
              <w:t>523</w:t>
            </w:r>
          </w:p>
        </w:tc>
      </w:tr>
      <w:tr w:rsidR="004F79DA" w:rsidRPr="00823905" w14:paraId="5C73AEAC" w14:textId="77777777" w:rsidTr="00A43DAD">
        <w:tc>
          <w:tcPr>
            <w:tcW w:w="956" w:type="dxa"/>
            <w:shd w:val="clear" w:color="auto" w:fill="auto"/>
          </w:tcPr>
          <w:p w14:paraId="26F14FF6" w14:textId="77777777" w:rsidR="004F79DA" w:rsidRDefault="004F79DA" w:rsidP="00435CF2">
            <w:pPr>
              <w:pStyle w:val="Prrafodelista"/>
              <w:ind w:left="0"/>
              <w:jc w:val="center"/>
              <w:rPr>
                <w:rFonts w:ascii="Tahoma" w:hAnsi="Tahoma" w:cs="Tahoma"/>
                <w:b/>
                <w:sz w:val="20"/>
                <w:szCs w:val="20"/>
              </w:rPr>
            </w:pPr>
          </w:p>
        </w:tc>
        <w:tc>
          <w:tcPr>
            <w:tcW w:w="9486" w:type="dxa"/>
            <w:shd w:val="clear" w:color="auto" w:fill="auto"/>
          </w:tcPr>
          <w:p w14:paraId="12954C9D" w14:textId="68EB69F6" w:rsidR="004F79DA" w:rsidRDefault="004F79DA" w:rsidP="00F067F1">
            <w:pPr>
              <w:tabs>
                <w:tab w:val="left" w:pos="500"/>
              </w:tabs>
              <w:rPr>
                <w:rFonts w:ascii="Tahoma" w:hAnsi="Tahoma" w:cs="Tahoma"/>
                <w:sz w:val="20"/>
                <w:szCs w:val="20"/>
              </w:rPr>
            </w:pPr>
            <w:r>
              <w:rPr>
                <w:rFonts w:ascii="Tahoma" w:hAnsi="Tahoma" w:cs="Tahoma"/>
                <w:sz w:val="20"/>
                <w:szCs w:val="20"/>
              </w:rPr>
              <w:t xml:space="preserve">Departamento de Procedimientos de Fiscalización y Entrega y Recepción </w:t>
            </w:r>
          </w:p>
        </w:tc>
        <w:tc>
          <w:tcPr>
            <w:tcW w:w="1373" w:type="dxa"/>
            <w:shd w:val="clear" w:color="auto" w:fill="auto"/>
          </w:tcPr>
          <w:p w14:paraId="04A8D803" w14:textId="42D056B6" w:rsidR="004F79DA" w:rsidRDefault="002408C1" w:rsidP="00EA584D">
            <w:pPr>
              <w:jc w:val="center"/>
              <w:rPr>
                <w:rFonts w:ascii="Tahoma" w:hAnsi="Tahoma" w:cs="Tahoma"/>
                <w:sz w:val="20"/>
                <w:szCs w:val="20"/>
              </w:rPr>
            </w:pPr>
            <w:r>
              <w:rPr>
                <w:rFonts w:ascii="Tahoma" w:hAnsi="Tahoma" w:cs="Tahoma"/>
                <w:sz w:val="20"/>
                <w:szCs w:val="20"/>
              </w:rPr>
              <w:t>525</w:t>
            </w:r>
          </w:p>
        </w:tc>
      </w:tr>
      <w:tr w:rsidR="004F79DA" w:rsidRPr="00823905" w14:paraId="47050C72" w14:textId="77777777" w:rsidTr="00A43DAD">
        <w:tc>
          <w:tcPr>
            <w:tcW w:w="956" w:type="dxa"/>
            <w:shd w:val="clear" w:color="auto" w:fill="auto"/>
          </w:tcPr>
          <w:p w14:paraId="5CF781DC" w14:textId="77777777" w:rsidR="004F79DA" w:rsidRDefault="004F79DA" w:rsidP="00435CF2">
            <w:pPr>
              <w:pStyle w:val="Prrafodelista"/>
              <w:ind w:left="0"/>
              <w:jc w:val="center"/>
              <w:rPr>
                <w:rFonts w:ascii="Tahoma" w:hAnsi="Tahoma" w:cs="Tahoma"/>
                <w:b/>
                <w:sz w:val="20"/>
                <w:szCs w:val="20"/>
              </w:rPr>
            </w:pPr>
          </w:p>
        </w:tc>
        <w:tc>
          <w:tcPr>
            <w:tcW w:w="9486" w:type="dxa"/>
            <w:shd w:val="clear" w:color="auto" w:fill="auto"/>
          </w:tcPr>
          <w:p w14:paraId="1E3DAB04" w14:textId="0C72FE53" w:rsidR="004F79DA" w:rsidRDefault="004F79DA" w:rsidP="00F067F1">
            <w:pPr>
              <w:tabs>
                <w:tab w:val="left" w:pos="500"/>
              </w:tabs>
              <w:rPr>
                <w:rFonts w:ascii="Tahoma" w:hAnsi="Tahoma" w:cs="Tahoma"/>
                <w:sz w:val="20"/>
                <w:szCs w:val="20"/>
              </w:rPr>
            </w:pPr>
            <w:r>
              <w:rPr>
                <w:rFonts w:ascii="Tahoma" w:hAnsi="Tahoma" w:cs="Tahoma"/>
                <w:sz w:val="20"/>
                <w:szCs w:val="20"/>
              </w:rPr>
              <w:t xml:space="preserve">Dirección de Planeación, Evaluación y </w:t>
            </w:r>
            <w:proofErr w:type="spellStart"/>
            <w:r>
              <w:rPr>
                <w:rFonts w:ascii="Tahoma" w:hAnsi="Tahoma" w:cs="Tahoma"/>
                <w:sz w:val="20"/>
                <w:szCs w:val="20"/>
              </w:rPr>
              <w:t>Normartividad</w:t>
            </w:r>
            <w:proofErr w:type="spellEnd"/>
            <w:r>
              <w:rPr>
                <w:rFonts w:ascii="Tahoma" w:hAnsi="Tahoma" w:cs="Tahoma"/>
                <w:sz w:val="20"/>
                <w:szCs w:val="20"/>
              </w:rPr>
              <w:t xml:space="preserve"> </w:t>
            </w:r>
          </w:p>
        </w:tc>
        <w:tc>
          <w:tcPr>
            <w:tcW w:w="1373" w:type="dxa"/>
            <w:shd w:val="clear" w:color="auto" w:fill="auto"/>
          </w:tcPr>
          <w:p w14:paraId="3ED686FA" w14:textId="5F89C126" w:rsidR="004F79DA" w:rsidRDefault="002408C1" w:rsidP="00EA584D">
            <w:pPr>
              <w:jc w:val="center"/>
              <w:rPr>
                <w:rFonts w:ascii="Tahoma" w:hAnsi="Tahoma" w:cs="Tahoma"/>
                <w:sz w:val="20"/>
                <w:szCs w:val="20"/>
              </w:rPr>
            </w:pPr>
            <w:r>
              <w:rPr>
                <w:rFonts w:ascii="Tahoma" w:hAnsi="Tahoma" w:cs="Tahoma"/>
                <w:sz w:val="20"/>
                <w:szCs w:val="20"/>
              </w:rPr>
              <w:t>527</w:t>
            </w:r>
          </w:p>
        </w:tc>
      </w:tr>
      <w:tr w:rsidR="004F79DA" w:rsidRPr="00823905" w14:paraId="6D2BBEE4" w14:textId="77777777" w:rsidTr="00A43DAD">
        <w:tc>
          <w:tcPr>
            <w:tcW w:w="956" w:type="dxa"/>
            <w:shd w:val="clear" w:color="auto" w:fill="auto"/>
          </w:tcPr>
          <w:p w14:paraId="57D4F499" w14:textId="77777777" w:rsidR="004F79DA" w:rsidRDefault="004F79DA" w:rsidP="00435CF2">
            <w:pPr>
              <w:pStyle w:val="Prrafodelista"/>
              <w:ind w:left="0"/>
              <w:jc w:val="center"/>
              <w:rPr>
                <w:rFonts w:ascii="Tahoma" w:hAnsi="Tahoma" w:cs="Tahoma"/>
                <w:b/>
                <w:sz w:val="20"/>
                <w:szCs w:val="20"/>
              </w:rPr>
            </w:pPr>
          </w:p>
        </w:tc>
        <w:tc>
          <w:tcPr>
            <w:tcW w:w="9486" w:type="dxa"/>
            <w:shd w:val="clear" w:color="auto" w:fill="auto"/>
          </w:tcPr>
          <w:p w14:paraId="1FB874DD" w14:textId="53A8E113" w:rsidR="004F79DA" w:rsidRDefault="004F79DA" w:rsidP="00F067F1">
            <w:pPr>
              <w:tabs>
                <w:tab w:val="left" w:pos="500"/>
              </w:tabs>
              <w:rPr>
                <w:rFonts w:ascii="Tahoma" w:hAnsi="Tahoma" w:cs="Tahoma"/>
                <w:sz w:val="20"/>
                <w:szCs w:val="20"/>
              </w:rPr>
            </w:pPr>
            <w:r>
              <w:rPr>
                <w:rFonts w:ascii="Tahoma" w:hAnsi="Tahoma" w:cs="Tahoma"/>
                <w:sz w:val="20"/>
                <w:szCs w:val="20"/>
              </w:rPr>
              <w:t xml:space="preserve">Subdirección de Planeación y </w:t>
            </w:r>
            <w:r w:rsidR="003917B4">
              <w:rPr>
                <w:rFonts w:ascii="Tahoma" w:hAnsi="Tahoma" w:cs="Tahoma"/>
                <w:sz w:val="20"/>
                <w:szCs w:val="20"/>
              </w:rPr>
              <w:t>Evaluación</w:t>
            </w:r>
            <w:r>
              <w:rPr>
                <w:rFonts w:ascii="Tahoma" w:hAnsi="Tahoma" w:cs="Tahoma"/>
                <w:sz w:val="20"/>
                <w:szCs w:val="20"/>
              </w:rPr>
              <w:t xml:space="preserve"> de Pro</w:t>
            </w:r>
            <w:r w:rsidR="003917B4">
              <w:rPr>
                <w:rFonts w:ascii="Tahoma" w:hAnsi="Tahoma" w:cs="Tahoma"/>
                <w:sz w:val="20"/>
                <w:szCs w:val="20"/>
              </w:rPr>
              <w:t xml:space="preserve">gramas </w:t>
            </w:r>
          </w:p>
        </w:tc>
        <w:tc>
          <w:tcPr>
            <w:tcW w:w="1373" w:type="dxa"/>
            <w:shd w:val="clear" w:color="auto" w:fill="auto"/>
          </w:tcPr>
          <w:p w14:paraId="02680F9E" w14:textId="0168A7ED" w:rsidR="004F79DA" w:rsidRDefault="002408C1" w:rsidP="00EA584D">
            <w:pPr>
              <w:jc w:val="center"/>
              <w:rPr>
                <w:rFonts w:ascii="Tahoma" w:hAnsi="Tahoma" w:cs="Tahoma"/>
                <w:sz w:val="20"/>
                <w:szCs w:val="20"/>
              </w:rPr>
            </w:pPr>
            <w:r>
              <w:rPr>
                <w:rFonts w:ascii="Tahoma" w:hAnsi="Tahoma" w:cs="Tahoma"/>
                <w:sz w:val="20"/>
                <w:szCs w:val="20"/>
              </w:rPr>
              <w:t>529</w:t>
            </w:r>
          </w:p>
        </w:tc>
      </w:tr>
      <w:tr w:rsidR="003917B4" w:rsidRPr="00823905" w14:paraId="6CC1B0B9" w14:textId="77777777" w:rsidTr="00A43DAD">
        <w:tc>
          <w:tcPr>
            <w:tcW w:w="956" w:type="dxa"/>
            <w:shd w:val="clear" w:color="auto" w:fill="auto"/>
          </w:tcPr>
          <w:p w14:paraId="3438E516" w14:textId="77777777" w:rsidR="003917B4" w:rsidRDefault="003917B4" w:rsidP="00435CF2">
            <w:pPr>
              <w:pStyle w:val="Prrafodelista"/>
              <w:ind w:left="0"/>
              <w:jc w:val="center"/>
              <w:rPr>
                <w:rFonts w:ascii="Tahoma" w:hAnsi="Tahoma" w:cs="Tahoma"/>
                <w:b/>
                <w:sz w:val="20"/>
                <w:szCs w:val="20"/>
              </w:rPr>
            </w:pPr>
          </w:p>
        </w:tc>
        <w:tc>
          <w:tcPr>
            <w:tcW w:w="9486" w:type="dxa"/>
            <w:shd w:val="clear" w:color="auto" w:fill="auto"/>
          </w:tcPr>
          <w:p w14:paraId="05B93D0F" w14:textId="46C23522" w:rsidR="003917B4" w:rsidRDefault="003917B4" w:rsidP="00F067F1">
            <w:pPr>
              <w:tabs>
                <w:tab w:val="left" w:pos="500"/>
              </w:tabs>
              <w:rPr>
                <w:rFonts w:ascii="Tahoma" w:hAnsi="Tahoma" w:cs="Tahoma"/>
                <w:sz w:val="20"/>
                <w:szCs w:val="20"/>
              </w:rPr>
            </w:pPr>
            <w:r>
              <w:rPr>
                <w:rFonts w:ascii="Tahoma" w:hAnsi="Tahoma" w:cs="Tahoma"/>
                <w:sz w:val="20"/>
                <w:szCs w:val="20"/>
              </w:rPr>
              <w:t>Departamento de Análisis Técnico</w:t>
            </w:r>
          </w:p>
        </w:tc>
        <w:tc>
          <w:tcPr>
            <w:tcW w:w="1373" w:type="dxa"/>
            <w:shd w:val="clear" w:color="auto" w:fill="auto"/>
          </w:tcPr>
          <w:p w14:paraId="2E68278A" w14:textId="6281F22B" w:rsidR="003917B4" w:rsidRDefault="002408C1" w:rsidP="00EA584D">
            <w:pPr>
              <w:jc w:val="center"/>
              <w:rPr>
                <w:rFonts w:ascii="Tahoma" w:hAnsi="Tahoma" w:cs="Tahoma"/>
                <w:sz w:val="20"/>
                <w:szCs w:val="20"/>
              </w:rPr>
            </w:pPr>
            <w:r>
              <w:rPr>
                <w:rFonts w:ascii="Tahoma" w:hAnsi="Tahoma" w:cs="Tahoma"/>
                <w:sz w:val="20"/>
                <w:szCs w:val="20"/>
              </w:rPr>
              <w:t>530</w:t>
            </w:r>
          </w:p>
        </w:tc>
      </w:tr>
      <w:tr w:rsidR="003917B4" w:rsidRPr="00823905" w14:paraId="558D0F50" w14:textId="77777777" w:rsidTr="00A43DAD">
        <w:tc>
          <w:tcPr>
            <w:tcW w:w="956" w:type="dxa"/>
            <w:shd w:val="clear" w:color="auto" w:fill="auto"/>
          </w:tcPr>
          <w:p w14:paraId="2E472449" w14:textId="77777777" w:rsidR="003917B4" w:rsidRDefault="003917B4" w:rsidP="00435CF2">
            <w:pPr>
              <w:pStyle w:val="Prrafodelista"/>
              <w:ind w:left="0"/>
              <w:jc w:val="center"/>
              <w:rPr>
                <w:rFonts w:ascii="Tahoma" w:hAnsi="Tahoma" w:cs="Tahoma"/>
                <w:b/>
                <w:sz w:val="20"/>
                <w:szCs w:val="20"/>
              </w:rPr>
            </w:pPr>
          </w:p>
        </w:tc>
        <w:tc>
          <w:tcPr>
            <w:tcW w:w="9486" w:type="dxa"/>
            <w:shd w:val="clear" w:color="auto" w:fill="auto"/>
          </w:tcPr>
          <w:p w14:paraId="7A47CDDF" w14:textId="76737C5B" w:rsidR="003917B4" w:rsidRDefault="003917B4" w:rsidP="00F067F1">
            <w:pPr>
              <w:tabs>
                <w:tab w:val="left" w:pos="500"/>
              </w:tabs>
              <w:rPr>
                <w:rFonts w:ascii="Tahoma" w:hAnsi="Tahoma" w:cs="Tahoma"/>
                <w:sz w:val="20"/>
                <w:szCs w:val="20"/>
              </w:rPr>
            </w:pPr>
            <w:r>
              <w:rPr>
                <w:rFonts w:ascii="Tahoma" w:hAnsi="Tahoma" w:cs="Tahoma"/>
                <w:sz w:val="20"/>
                <w:szCs w:val="20"/>
              </w:rPr>
              <w:t xml:space="preserve">Subdirección de Normatividad y Capacitación </w:t>
            </w:r>
          </w:p>
        </w:tc>
        <w:tc>
          <w:tcPr>
            <w:tcW w:w="1373" w:type="dxa"/>
            <w:shd w:val="clear" w:color="auto" w:fill="auto"/>
          </w:tcPr>
          <w:p w14:paraId="2FB1DD8C" w14:textId="7C789809" w:rsidR="003917B4" w:rsidRDefault="002408C1" w:rsidP="00EA584D">
            <w:pPr>
              <w:jc w:val="center"/>
              <w:rPr>
                <w:rFonts w:ascii="Tahoma" w:hAnsi="Tahoma" w:cs="Tahoma"/>
                <w:sz w:val="20"/>
                <w:szCs w:val="20"/>
              </w:rPr>
            </w:pPr>
            <w:r>
              <w:rPr>
                <w:rFonts w:ascii="Tahoma" w:hAnsi="Tahoma" w:cs="Tahoma"/>
                <w:sz w:val="20"/>
                <w:szCs w:val="20"/>
              </w:rPr>
              <w:t>532</w:t>
            </w:r>
          </w:p>
        </w:tc>
      </w:tr>
      <w:tr w:rsidR="003917B4" w:rsidRPr="00823905" w14:paraId="5ADEA240" w14:textId="77777777" w:rsidTr="00A43DAD">
        <w:tc>
          <w:tcPr>
            <w:tcW w:w="956" w:type="dxa"/>
            <w:shd w:val="clear" w:color="auto" w:fill="auto"/>
          </w:tcPr>
          <w:p w14:paraId="29674F8E" w14:textId="77777777" w:rsidR="003917B4" w:rsidRDefault="003917B4" w:rsidP="00435CF2">
            <w:pPr>
              <w:pStyle w:val="Prrafodelista"/>
              <w:ind w:left="0"/>
              <w:jc w:val="center"/>
              <w:rPr>
                <w:rFonts w:ascii="Tahoma" w:hAnsi="Tahoma" w:cs="Tahoma"/>
                <w:b/>
                <w:sz w:val="20"/>
                <w:szCs w:val="20"/>
              </w:rPr>
            </w:pPr>
          </w:p>
        </w:tc>
        <w:tc>
          <w:tcPr>
            <w:tcW w:w="9486" w:type="dxa"/>
            <w:shd w:val="clear" w:color="auto" w:fill="auto"/>
          </w:tcPr>
          <w:p w14:paraId="7B63B5C7" w14:textId="745B3C0D" w:rsidR="003917B4" w:rsidRDefault="003917B4" w:rsidP="00F067F1">
            <w:pPr>
              <w:tabs>
                <w:tab w:val="left" w:pos="500"/>
              </w:tabs>
              <w:rPr>
                <w:rFonts w:ascii="Tahoma" w:hAnsi="Tahoma" w:cs="Tahoma"/>
                <w:sz w:val="20"/>
                <w:szCs w:val="20"/>
              </w:rPr>
            </w:pPr>
            <w:r>
              <w:rPr>
                <w:rFonts w:ascii="Tahoma" w:hAnsi="Tahoma" w:cs="Tahoma"/>
                <w:sz w:val="20"/>
                <w:szCs w:val="20"/>
              </w:rPr>
              <w:t xml:space="preserve">Departamento de Apoyo Técnico y Jurídico </w:t>
            </w:r>
          </w:p>
        </w:tc>
        <w:tc>
          <w:tcPr>
            <w:tcW w:w="1373" w:type="dxa"/>
            <w:shd w:val="clear" w:color="auto" w:fill="auto"/>
          </w:tcPr>
          <w:p w14:paraId="3B41802A" w14:textId="27FA61CA" w:rsidR="003917B4" w:rsidRDefault="002408C1" w:rsidP="00EA584D">
            <w:pPr>
              <w:jc w:val="center"/>
              <w:rPr>
                <w:rFonts w:ascii="Tahoma" w:hAnsi="Tahoma" w:cs="Tahoma"/>
                <w:sz w:val="20"/>
                <w:szCs w:val="20"/>
              </w:rPr>
            </w:pPr>
            <w:r>
              <w:rPr>
                <w:rFonts w:ascii="Tahoma" w:hAnsi="Tahoma" w:cs="Tahoma"/>
                <w:sz w:val="20"/>
                <w:szCs w:val="20"/>
              </w:rPr>
              <w:t>533</w:t>
            </w:r>
          </w:p>
        </w:tc>
      </w:tr>
      <w:tr w:rsidR="003917B4" w:rsidRPr="0026527C" w14:paraId="1C5AE39C" w14:textId="77777777" w:rsidTr="0026527C">
        <w:tc>
          <w:tcPr>
            <w:tcW w:w="956" w:type="dxa"/>
            <w:shd w:val="clear" w:color="auto" w:fill="D9D9D9" w:themeFill="background1" w:themeFillShade="D9"/>
          </w:tcPr>
          <w:p w14:paraId="0DCF06D9" w14:textId="05E79065" w:rsidR="003917B4" w:rsidRPr="0026527C" w:rsidRDefault="0026527C" w:rsidP="00435CF2">
            <w:pPr>
              <w:pStyle w:val="Prrafodelista"/>
              <w:ind w:left="0"/>
              <w:jc w:val="center"/>
              <w:rPr>
                <w:rFonts w:ascii="Tahoma" w:hAnsi="Tahoma" w:cs="Tahoma"/>
                <w:b/>
                <w:sz w:val="20"/>
                <w:szCs w:val="20"/>
              </w:rPr>
            </w:pPr>
            <w:r>
              <w:rPr>
                <w:rFonts w:ascii="Tahoma" w:hAnsi="Tahoma" w:cs="Tahoma"/>
                <w:b/>
                <w:sz w:val="20"/>
                <w:szCs w:val="20"/>
              </w:rPr>
              <w:t>5.3</w:t>
            </w:r>
          </w:p>
        </w:tc>
        <w:tc>
          <w:tcPr>
            <w:tcW w:w="9486" w:type="dxa"/>
            <w:shd w:val="clear" w:color="auto" w:fill="D9D9D9" w:themeFill="background1" w:themeFillShade="D9"/>
          </w:tcPr>
          <w:p w14:paraId="5A4667E1" w14:textId="1BCFCD14" w:rsidR="003917B4" w:rsidRPr="0026527C" w:rsidRDefault="003917B4" w:rsidP="00F067F1">
            <w:pPr>
              <w:tabs>
                <w:tab w:val="left" w:pos="500"/>
              </w:tabs>
              <w:rPr>
                <w:rFonts w:ascii="Tahoma" w:hAnsi="Tahoma" w:cs="Tahoma"/>
                <w:b/>
                <w:sz w:val="20"/>
                <w:szCs w:val="20"/>
              </w:rPr>
            </w:pPr>
            <w:r w:rsidRPr="0026527C">
              <w:rPr>
                <w:rFonts w:ascii="Tahoma" w:hAnsi="Tahoma" w:cs="Tahoma"/>
                <w:b/>
                <w:sz w:val="20"/>
                <w:szCs w:val="20"/>
              </w:rPr>
              <w:t xml:space="preserve">Dirección General de Auditoría </w:t>
            </w:r>
          </w:p>
        </w:tc>
        <w:tc>
          <w:tcPr>
            <w:tcW w:w="1373" w:type="dxa"/>
            <w:shd w:val="clear" w:color="auto" w:fill="D9D9D9" w:themeFill="background1" w:themeFillShade="D9"/>
          </w:tcPr>
          <w:p w14:paraId="5A0C13A7" w14:textId="57F9DE76" w:rsidR="003917B4" w:rsidRPr="0026527C" w:rsidRDefault="002408C1" w:rsidP="00EA584D">
            <w:pPr>
              <w:jc w:val="center"/>
              <w:rPr>
                <w:rFonts w:ascii="Tahoma" w:hAnsi="Tahoma" w:cs="Tahoma"/>
                <w:b/>
                <w:sz w:val="20"/>
                <w:szCs w:val="20"/>
              </w:rPr>
            </w:pPr>
            <w:r w:rsidRPr="0026527C">
              <w:rPr>
                <w:rFonts w:ascii="Tahoma" w:hAnsi="Tahoma" w:cs="Tahoma"/>
                <w:b/>
                <w:sz w:val="20"/>
                <w:szCs w:val="20"/>
              </w:rPr>
              <w:t>534</w:t>
            </w:r>
          </w:p>
        </w:tc>
      </w:tr>
      <w:tr w:rsidR="003917B4" w:rsidRPr="00823905" w14:paraId="13B84B9D" w14:textId="77777777" w:rsidTr="00A43DAD">
        <w:tc>
          <w:tcPr>
            <w:tcW w:w="956" w:type="dxa"/>
            <w:shd w:val="clear" w:color="auto" w:fill="auto"/>
          </w:tcPr>
          <w:p w14:paraId="1F3BDD8A" w14:textId="77777777" w:rsidR="003917B4" w:rsidRDefault="003917B4" w:rsidP="00435CF2">
            <w:pPr>
              <w:pStyle w:val="Prrafodelista"/>
              <w:ind w:left="0"/>
              <w:jc w:val="center"/>
              <w:rPr>
                <w:rFonts w:ascii="Tahoma" w:hAnsi="Tahoma" w:cs="Tahoma"/>
                <w:b/>
                <w:sz w:val="20"/>
                <w:szCs w:val="20"/>
              </w:rPr>
            </w:pPr>
          </w:p>
        </w:tc>
        <w:tc>
          <w:tcPr>
            <w:tcW w:w="9486" w:type="dxa"/>
            <w:shd w:val="clear" w:color="auto" w:fill="auto"/>
          </w:tcPr>
          <w:p w14:paraId="56AEABCE" w14:textId="67F2C90E" w:rsidR="003917B4" w:rsidRDefault="003917B4" w:rsidP="00F067F1">
            <w:pPr>
              <w:tabs>
                <w:tab w:val="left" w:pos="500"/>
              </w:tabs>
              <w:rPr>
                <w:rFonts w:ascii="Tahoma" w:hAnsi="Tahoma" w:cs="Tahoma"/>
                <w:sz w:val="20"/>
                <w:szCs w:val="20"/>
              </w:rPr>
            </w:pPr>
            <w:r>
              <w:rPr>
                <w:rFonts w:ascii="Tahoma" w:hAnsi="Tahoma" w:cs="Tahoma"/>
                <w:sz w:val="20"/>
                <w:szCs w:val="20"/>
              </w:rPr>
              <w:t xml:space="preserve">Dirección de Auditoría Administrativa </w:t>
            </w:r>
          </w:p>
        </w:tc>
        <w:tc>
          <w:tcPr>
            <w:tcW w:w="1373" w:type="dxa"/>
            <w:shd w:val="clear" w:color="auto" w:fill="auto"/>
          </w:tcPr>
          <w:p w14:paraId="0601F247" w14:textId="6368A20F" w:rsidR="003917B4" w:rsidRDefault="002408C1" w:rsidP="00EA584D">
            <w:pPr>
              <w:jc w:val="center"/>
              <w:rPr>
                <w:rFonts w:ascii="Tahoma" w:hAnsi="Tahoma" w:cs="Tahoma"/>
                <w:sz w:val="20"/>
                <w:szCs w:val="20"/>
              </w:rPr>
            </w:pPr>
            <w:r>
              <w:rPr>
                <w:rFonts w:ascii="Tahoma" w:hAnsi="Tahoma" w:cs="Tahoma"/>
                <w:sz w:val="20"/>
                <w:szCs w:val="20"/>
              </w:rPr>
              <w:t>536</w:t>
            </w:r>
          </w:p>
        </w:tc>
      </w:tr>
      <w:tr w:rsidR="003917B4" w:rsidRPr="00823905" w14:paraId="17B609A6" w14:textId="77777777" w:rsidTr="00A43DAD">
        <w:tc>
          <w:tcPr>
            <w:tcW w:w="956" w:type="dxa"/>
            <w:shd w:val="clear" w:color="auto" w:fill="auto"/>
          </w:tcPr>
          <w:p w14:paraId="34C091DE" w14:textId="77777777" w:rsidR="003917B4" w:rsidRDefault="003917B4" w:rsidP="00435CF2">
            <w:pPr>
              <w:pStyle w:val="Prrafodelista"/>
              <w:ind w:left="0"/>
              <w:jc w:val="center"/>
              <w:rPr>
                <w:rFonts w:ascii="Tahoma" w:hAnsi="Tahoma" w:cs="Tahoma"/>
                <w:b/>
                <w:sz w:val="20"/>
                <w:szCs w:val="20"/>
              </w:rPr>
            </w:pPr>
          </w:p>
        </w:tc>
        <w:tc>
          <w:tcPr>
            <w:tcW w:w="9486" w:type="dxa"/>
            <w:shd w:val="clear" w:color="auto" w:fill="auto"/>
          </w:tcPr>
          <w:p w14:paraId="5AA8B263" w14:textId="2CF872D9" w:rsidR="003917B4" w:rsidRDefault="003917B4" w:rsidP="00F067F1">
            <w:pPr>
              <w:tabs>
                <w:tab w:val="left" w:pos="500"/>
              </w:tabs>
              <w:rPr>
                <w:rFonts w:ascii="Tahoma" w:hAnsi="Tahoma" w:cs="Tahoma"/>
                <w:sz w:val="20"/>
                <w:szCs w:val="20"/>
              </w:rPr>
            </w:pPr>
            <w:r>
              <w:rPr>
                <w:rFonts w:ascii="Tahoma" w:hAnsi="Tahoma" w:cs="Tahoma"/>
                <w:sz w:val="20"/>
                <w:szCs w:val="20"/>
              </w:rPr>
              <w:t xml:space="preserve">Subdirección de Auditoría </w:t>
            </w:r>
            <w:proofErr w:type="spellStart"/>
            <w:r>
              <w:rPr>
                <w:rFonts w:ascii="Tahoma" w:hAnsi="Tahoma" w:cs="Tahoma"/>
                <w:sz w:val="20"/>
                <w:szCs w:val="20"/>
              </w:rPr>
              <w:t>Adminstrativa</w:t>
            </w:r>
            <w:proofErr w:type="spellEnd"/>
            <w:r>
              <w:rPr>
                <w:rFonts w:ascii="Tahoma" w:hAnsi="Tahoma" w:cs="Tahoma"/>
                <w:sz w:val="20"/>
                <w:szCs w:val="20"/>
              </w:rPr>
              <w:t xml:space="preserve"> “A”</w:t>
            </w:r>
          </w:p>
        </w:tc>
        <w:tc>
          <w:tcPr>
            <w:tcW w:w="1373" w:type="dxa"/>
            <w:shd w:val="clear" w:color="auto" w:fill="auto"/>
          </w:tcPr>
          <w:p w14:paraId="14D05769" w14:textId="4B766F40" w:rsidR="003917B4" w:rsidRDefault="002408C1" w:rsidP="00EA584D">
            <w:pPr>
              <w:jc w:val="center"/>
              <w:rPr>
                <w:rFonts w:ascii="Tahoma" w:hAnsi="Tahoma" w:cs="Tahoma"/>
                <w:sz w:val="20"/>
                <w:szCs w:val="20"/>
              </w:rPr>
            </w:pPr>
            <w:r>
              <w:rPr>
                <w:rFonts w:ascii="Tahoma" w:hAnsi="Tahoma" w:cs="Tahoma"/>
                <w:sz w:val="20"/>
                <w:szCs w:val="20"/>
              </w:rPr>
              <w:t>538</w:t>
            </w:r>
          </w:p>
        </w:tc>
      </w:tr>
      <w:tr w:rsidR="003917B4" w:rsidRPr="00823905" w14:paraId="60EF5CDA" w14:textId="77777777" w:rsidTr="00A43DAD">
        <w:tc>
          <w:tcPr>
            <w:tcW w:w="956" w:type="dxa"/>
            <w:shd w:val="clear" w:color="auto" w:fill="auto"/>
          </w:tcPr>
          <w:p w14:paraId="22DBF228" w14:textId="77777777" w:rsidR="003917B4" w:rsidRDefault="003917B4" w:rsidP="00435CF2">
            <w:pPr>
              <w:pStyle w:val="Prrafodelista"/>
              <w:ind w:left="0"/>
              <w:jc w:val="center"/>
              <w:rPr>
                <w:rFonts w:ascii="Tahoma" w:hAnsi="Tahoma" w:cs="Tahoma"/>
                <w:b/>
                <w:sz w:val="20"/>
                <w:szCs w:val="20"/>
              </w:rPr>
            </w:pPr>
          </w:p>
        </w:tc>
        <w:tc>
          <w:tcPr>
            <w:tcW w:w="9486" w:type="dxa"/>
            <w:shd w:val="clear" w:color="auto" w:fill="auto"/>
          </w:tcPr>
          <w:p w14:paraId="6AE5A3F2" w14:textId="287B34CD" w:rsidR="003917B4" w:rsidRDefault="003917B4" w:rsidP="00F067F1">
            <w:pPr>
              <w:tabs>
                <w:tab w:val="left" w:pos="500"/>
              </w:tabs>
              <w:rPr>
                <w:rFonts w:ascii="Tahoma" w:hAnsi="Tahoma" w:cs="Tahoma"/>
                <w:sz w:val="20"/>
                <w:szCs w:val="20"/>
              </w:rPr>
            </w:pPr>
            <w:r>
              <w:rPr>
                <w:rFonts w:ascii="Tahoma" w:hAnsi="Tahoma" w:cs="Tahoma"/>
                <w:sz w:val="20"/>
                <w:szCs w:val="20"/>
              </w:rPr>
              <w:t>Departamento de Auditoría Administrativa “A”</w:t>
            </w:r>
          </w:p>
        </w:tc>
        <w:tc>
          <w:tcPr>
            <w:tcW w:w="1373" w:type="dxa"/>
            <w:shd w:val="clear" w:color="auto" w:fill="auto"/>
          </w:tcPr>
          <w:p w14:paraId="06CF7CB2" w14:textId="564BF939" w:rsidR="003917B4" w:rsidRDefault="002408C1" w:rsidP="00EA584D">
            <w:pPr>
              <w:jc w:val="center"/>
              <w:rPr>
                <w:rFonts w:ascii="Tahoma" w:hAnsi="Tahoma" w:cs="Tahoma"/>
                <w:sz w:val="20"/>
                <w:szCs w:val="20"/>
              </w:rPr>
            </w:pPr>
            <w:r>
              <w:rPr>
                <w:rFonts w:ascii="Tahoma" w:hAnsi="Tahoma" w:cs="Tahoma"/>
                <w:sz w:val="20"/>
                <w:szCs w:val="20"/>
              </w:rPr>
              <w:t>540</w:t>
            </w:r>
          </w:p>
        </w:tc>
      </w:tr>
      <w:tr w:rsidR="003917B4" w:rsidRPr="00823905" w14:paraId="0C21DBE6" w14:textId="77777777" w:rsidTr="00A43DAD">
        <w:tc>
          <w:tcPr>
            <w:tcW w:w="956" w:type="dxa"/>
            <w:shd w:val="clear" w:color="auto" w:fill="auto"/>
          </w:tcPr>
          <w:p w14:paraId="4040F7E3" w14:textId="77777777" w:rsidR="003917B4" w:rsidRDefault="003917B4" w:rsidP="00435CF2">
            <w:pPr>
              <w:pStyle w:val="Prrafodelista"/>
              <w:ind w:left="0"/>
              <w:jc w:val="center"/>
              <w:rPr>
                <w:rFonts w:ascii="Tahoma" w:hAnsi="Tahoma" w:cs="Tahoma"/>
                <w:b/>
                <w:sz w:val="20"/>
                <w:szCs w:val="20"/>
              </w:rPr>
            </w:pPr>
          </w:p>
        </w:tc>
        <w:tc>
          <w:tcPr>
            <w:tcW w:w="9486" w:type="dxa"/>
            <w:shd w:val="clear" w:color="auto" w:fill="auto"/>
          </w:tcPr>
          <w:p w14:paraId="177294A9" w14:textId="12AFF871" w:rsidR="003917B4" w:rsidRDefault="003917B4" w:rsidP="00F067F1">
            <w:pPr>
              <w:tabs>
                <w:tab w:val="left" w:pos="500"/>
              </w:tabs>
              <w:rPr>
                <w:rFonts w:ascii="Tahoma" w:hAnsi="Tahoma" w:cs="Tahoma"/>
                <w:sz w:val="20"/>
                <w:szCs w:val="20"/>
              </w:rPr>
            </w:pPr>
            <w:r>
              <w:rPr>
                <w:rFonts w:ascii="Tahoma" w:hAnsi="Tahoma" w:cs="Tahoma"/>
                <w:sz w:val="20"/>
                <w:szCs w:val="20"/>
              </w:rPr>
              <w:t>Departamento de Auditoría Administrativa “B”</w:t>
            </w:r>
          </w:p>
        </w:tc>
        <w:tc>
          <w:tcPr>
            <w:tcW w:w="1373" w:type="dxa"/>
            <w:shd w:val="clear" w:color="auto" w:fill="auto"/>
          </w:tcPr>
          <w:p w14:paraId="21BDDF07" w14:textId="782804E9" w:rsidR="003917B4" w:rsidRDefault="00A43DAD" w:rsidP="00EA584D">
            <w:pPr>
              <w:jc w:val="center"/>
              <w:rPr>
                <w:rFonts w:ascii="Tahoma" w:hAnsi="Tahoma" w:cs="Tahoma"/>
                <w:sz w:val="20"/>
                <w:szCs w:val="20"/>
              </w:rPr>
            </w:pPr>
            <w:r>
              <w:rPr>
                <w:rFonts w:ascii="Tahoma" w:hAnsi="Tahoma" w:cs="Tahoma"/>
                <w:sz w:val="20"/>
                <w:szCs w:val="20"/>
              </w:rPr>
              <w:t>541</w:t>
            </w:r>
          </w:p>
        </w:tc>
      </w:tr>
      <w:tr w:rsidR="003917B4" w:rsidRPr="00823905" w14:paraId="0F34BA77" w14:textId="77777777" w:rsidTr="00A43DAD">
        <w:tc>
          <w:tcPr>
            <w:tcW w:w="956" w:type="dxa"/>
            <w:shd w:val="clear" w:color="auto" w:fill="auto"/>
          </w:tcPr>
          <w:p w14:paraId="0BE2F8D2" w14:textId="77777777" w:rsidR="003917B4" w:rsidRDefault="003917B4" w:rsidP="00435CF2">
            <w:pPr>
              <w:pStyle w:val="Prrafodelista"/>
              <w:ind w:left="0"/>
              <w:jc w:val="center"/>
              <w:rPr>
                <w:rFonts w:ascii="Tahoma" w:hAnsi="Tahoma" w:cs="Tahoma"/>
                <w:b/>
                <w:sz w:val="20"/>
                <w:szCs w:val="20"/>
              </w:rPr>
            </w:pPr>
          </w:p>
        </w:tc>
        <w:tc>
          <w:tcPr>
            <w:tcW w:w="9486" w:type="dxa"/>
            <w:shd w:val="clear" w:color="auto" w:fill="auto"/>
          </w:tcPr>
          <w:p w14:paraId="1D7036F4" w14:textId="3B16F517" w:rsidR="003917B4" w:rsidRDefault="003917B4" w:rsidP="00F067F1">
            <w:pPr>
              <w:tabs>
                <w:tab w:val="left" w:pos="500"/>
              </w:tabs>
              <w:rPr>
                <w:rFonts w:ascii="Tahoma" w:hAnsi="Tahoma" w:cs="Tahoma"/>
                <w:sz w:val="20"/>
                <w:szCs w:val="20"/>
              </w:rPr>
            </w:pPr>
            <w:r>
              <w:rPr>
                <w:rFonts w:ascii="Tahoma" w:hAnsi="Tahoma" w:cs="Tahoma"/>
                <w:sz w:val="20"/>
                <w:szCs w:val="20"/>
              </w:rPr>
              <w:t>Subdirección de Auditoría Administrativa “B”</w:t>
            </w:r>
          </w:p>
        </w:tc>
        <w:tc>
          <w:tcPr>
            <w:tcW w:w="1373" w:type="dxa"/>
            <w:shd w:val="clear" w:color="auto" w:fill="auto"/>
          </w:tcPr>
          <w:p w14:paraId="74F8FDFD" w14:textId="719B0087" w:rsidR="003917B4" w:rsidRDefault="00A43DAD" w:rsidP="00EA584D">
            <w:pPr>
              <w:jc w:val="center"/>
              <w:rPr>
                <w:rFonts w:ascii="Tahoma" w:hAnsi="Tahoma" w:cs="Tahoma"/>
                <w:sz w:val="20"/>
                <w:szCs w:val="20"/>
              </w:rPr>
            </w:pPr>
            <w:r>
              <w:rPr>
                <w:rFonts w:ascii="Tahoma" w:hAnsi="Tahoma" w:cs="Tahoma"/>
                <w:sz w:val="20"/>
                <w:szCs w:val="20"/>
              </w:rPr>
              <w:t>543</w:t>
            </w:r>
          </w:p>
        </w:tc>
      </w:tr>
      <w:tr w:rsidR="003917B4" w:rsidRPr="00823905" w14:paraId="0B89E22D" w14:textId="77777777" w:rsidTr="00A43DAD">
        <w:tc>
          <w:tcPr>
            <w:tcW w:w="956" w:type="dxa"/>
            <w:shd w:val="clear" w:color="auto" w:fill="auto"/>
          </w:tcPr>
          <w:p w14:paraId="57445227" w14:textId="77777777" w:rsidR="003917B4" w:rsidRDefault="003917B4" w:rsidP="00435CF2">
            <w:pPr>
              <w:pStyle w:val="Prrafodelista"/>
              <w:ind w:left="0"/>
              <w:jc w:val="center"/>
              <w:rPr>
                <w:rFonts w:ascii="Tahoma" w:hAnsi="Tahoma" w:cs="Tahoma"/>
                <w:b/>
                <w:sz w:val="20"/>
                <w:szCs w:val="20"/>
              </w:rPr>
            </w:pPr>
          </w:p>
        </w:tc>
        <w:tc>
          <w:tcPr>
            <w:tcW w:w="9486" w:type="dxa"/>
            <w:shd w:val="clear" w:color="auto" w:fill="auto"/>
          </w:tcPr>
          <w:p w14:paraId="73109914" w14:textId="3FDEA968" w:rsidR="003917B4" w:rsidRDefault="003917B4" w:rsidP="00F067F1">
            <w:pPr>
              <w:tabs>
                <w:tab w:val="left" w:pos="500"/>
              </w:tabs>
              <w:rPr>
                <w:rFonts w:ascii="Tahoma" w:hAnsi="Tahoma" w:cs="Tahoma"/>
                <w:sz w:val="20"/>
                <w:szCs w:val="20"/>
              </w:rPr>
            </w:pPr>
            <w:r>
              <w:rPr>
                <w:rFonts w:ascii="Tahoma" w:hAnsi="Tahoma" w:cs="Tahoma"/>
                <w:sz w:val="20"/>
                <w:szCs w:val="20"/>
              </w:rPr>
              <w:t>Departamento de Auditoría Administrativa “C”</w:t>
            </w:r>
          </w:p>
        </w:tc>
        <w:tc>
          <w:tcPr>
            <w:tcW w:w="1373" w:type="dxa"/>
            <w:shd w:val="clear" w:color="auto" w:fill="auto"/>
          </w:tcPr>
          <w:p w14:paraId="5ECD7838" w14:textId="12B01733" w:rsidR="003917B4" w:rsidRDefault="00A43DAD" w:rsidP="00EA584D">
            <w:pPr>
              <w:jc w:val="center"/>
              <w:rPr>
                <w:rFonts w:ascii="Tahoma" w:hAnsi="Tahoma" w:cs="Tahoma"/>
                <w:sz w:val="20"/>
                <w:szCs w:val="20"/>
              </w:rPr>
            </w:pPr>
            <w:r>
              <w:rPr>
                <w:rFonts w:ascii="Tahoma" w:hAnsi="Tahoma" w:cs="Tahoma"/>
                <w:sz w:val="20"/>
                <w:szCs w:val="20"/>
              </w:rPr>
              <w:t>545</w:t>
            </w:r>
          </w:p>
        </w:tc>
      </w:tr>
      <w:tr w:rsidR="003917B4" w:rsidRPr="00823905" w14:paraId="18361913" w14:textId="77777777" w:rsidTr="00A43DAD">
        <w:tc>
          <w:tcPr>
            <w:tcW w:w="956" w:type="dxa"/>
            <w:shd w:val="clear" w:color="auto" w:fill="auto"/>
          </w:tcPr>
          <w:p w14:paraId="15CDBE9E" w14:textId="77777777" w:rsidR="003917B4" w:rsidRDefault="003917B4" w:rsidP="003917B4">
            <w:pPr>
              <w:pStyle w:val="Prrafodelista"/>
              <w:ind w:left="0"/>
              <w:jc w:val="center"/>
              <w:rPr>
                <w:rFonts w:ascii="Tahoma" w:hAnsi="Tahoma" w:cs="Tahoma"/>
                <w:b/>
                <w:sz w:val="20"/>
                <w:szCs w:val="20"/>
              </w:rPr>
            </w:pPr>
          </w:p>
        </w:tc>
        <w:tc>
          <w:tcPr>
            <w:tcW w:w="9486" w:type="dxa"/>
            <w:shd w:val="clear" w:color="auto" w:fill="auto"/>
          </w:tcPr>
          <w:p w14:paraId="11167DF5" w14:textId="1FC5D52A" w:rsidR="003917B4" w:rsidRDefault="003917B4" w:rsidP="003917B4">
            <w:pPr>
              <w:tabs>
                <w:tab w:val="left" w:pos="500"/>
              </w:tabs>
              <w:rPr>
                <w:rFonts w:ascii="Tahoma" w:hAnsi="Tahoma" w:cs="Tahoma"/>
                <w:sz w:val="20"/>
                <w:szCs w:val="20"/>
              </w:rPr>
            </w:pPr>
            <w:r>
              <w:rPr>
                <w:rFonts w:ascii="Tahoma" w:hAnsi="Tahoma" w:cs="Tahoma"/>
                <w:sz w:val="20"/>
                <w:szCs w:val="20"/>
              </w:rPr>
              <w:t>Departamento de Auditoría Administrativa “D”</w:t>
            </w:r>
          </w:p>
        </w:tc>
        <w:tc>
          <w:tcPr>
            <w:tcW w:w="1373" w:type="dxa"/>
            <w:shd w:val="clear" w:color="auto" w:fill="auto"/>
          </w:tcPr>
          <w:p w14:paraId="26EAC937" w14:textId="38D6BFEF" w:rsidR="003917B4" w:rsidRDefault="00A43DAD" w:rsidP="00EA584D">
            <w:pPr>
              <w:jc w:val="center"/>
              <w:rPr>
                <w:rFonts w:ascii="Tahoma" w:hAnsi="Tahoma" w:cs="Tahoma"/>
                <w:sz w:val="20"/>
                <w:szCs w:val="20"/>
              </w:rPr>
            </w:pPr>
            <w:r>
              <w:rPr>
                <w:rFonts w:ascii="Tahoma" w:hAnsi="Tahoma" w:cs="Tahoma"/>
                <w:sz w:val="20"/>
                <w:szCs w:val="20"/>
              </w:rPr>
              <w:t>546</w:t>
            </w:r>
          </w:p>
        </w:tc>
      </w:tr>
      <w:tr w:rsidR="003917B4" w:rsidRPr="00823905" w14:paraId="43465A6B" w14:textId="77777777" w:rsidTr="00A43DAD">
        <w:tc>
          <w:tcPr>
            <w:tcW w:w="956" w:type="dxa"/>
            <w:shd w:val="clear" w:color="auto" w:fill="auto"/>
          </w:tcPr>
          <w:p w14:paraId="012011AB" w14:textId="77777777" w:rsidR="003917B4" w:rsidRDefault="003917B4" w:rsidP="003917B4">
            <w:pPr>
              <w:pStyle w:val="Prrafodelista"/>
              <w:ind w:left="0"/>
              <w:jc w:val="center"/>
              <w:rPr>
                <w:rFonts w:ascii="Tahoma" w:hAnsi="Tahoma" w:cs="Tahoma"/>
                <w:b/>
                <w:sz w:val="20"/>
                <w:szCs w:val="20"/>
              </w:rPr>
            </w:pPr>
          </w:p>
        </w:tc>
        <w:tc>
          <w:tcPr>
            <w:tcW w:w="9486" w:type="dxa"/>
            <w:shd w:val="clear" w:color="auto" w:fill="auto"/>
          </w:tcPr>
          <w:p w14:paraId="46527E93" w14:textId="75D6D320" w:rsidR="003917B4" w:rsidRDefault="003917B4" w:rsidP="003917B4">
            <w:pPr>
              <w:tabs>
                <w:tab w:val="left" w:pos="500"/>
              </w:tabs>
              <w:rPr>
                <w:rFonts w:ascii="Tahoma" w:hAnsi="Tahoma" w:cs="Tahoma"/>
                <w:sz w:val="20"/>
                <w:szCs w:val="20"/>
              </w:rPr>
            </w:pPr>
            <w:r>
              <w:rPr>
                <w:rFonts w:ascii="Tahoma" w:hAnsi="Tahoma" w:cs="Tahoma"/>
                <w:sz w:val="20"/>
                <w:szCs w:val="20"/>
              </w:rPr>
              <w:t xml:space="preserve">Dirección de Auditoría Financiera </w:t>
            </w:r>
          </w:p>
        </w:tc>
        <w:tc>
          <w:tcPr>
            <w:tcW w:w="1373" w:type="dxa"/>
            <w:shd w:val="clear" w:color="auto" w:fill="auto"/>
          </w:tcPr>
          <w:p w14:paraId="65CEA2BF" w14:textId="0C56E2F3" w:rsidR="003917B4" w:rsidRDefault="00A43DAD" w:rsidP="00EA584D">
            <w:pPr>
              <w:jc w:val="center"/>
              <w:rPr>
                <w:rFonts w:ascii="Tahoma" w:hAnsi="Tahoma" w:cs="Tahoma"/>
                <w:sz w:val="20"/>
                <w:szCs w:val="20"/>
              </w:rPr>
            </w:pPr>
            <w:r>
              <w:rPr>
                <w:rFonts w:ascii="Tahoma" w:hAnsi="Tahoma" w:cs="Tahoma"/>
                <w:sz w:val="20"/>
                <w:szCs w:val="20"/>
              </w:rPr>
              <w:t>548</w:t>
            </w:r>
          </w:p>
        </w:tc>
      </w:tr>
      <w:tr w:rsidR="003917B4" w:rsidRPr="00823905" w14:paraId="64B5EC01" w14:textId="77777777" w:rsidTr="00A43DAD">
        <w:tc>
          <w:tcPr>
            <w:tcW w:w="956" w:type="dxa"/>
            <w:shd w:val="clear" w:color="auto" w:fill="auto"/>
          </w:tcPr>
          <w:p w14:paraId="6E691CCB" w14:textId="77777777" w:rsidR="003917B4" w:rsidRDefault="003917B4" w:rsidP="003917B4">
            <w:pPr>
              <w:pStyle w:val="Prrafodelista"/>
              <w:ind w:left="0"/>
              <w:jc w:val="center"/>
              <w:rPr>
                <w:rFonts w:ascii="Tahoma" w:hAnsi="Tahoma" w:cs="Tahoma"/>
                <w:b/>
                <w:sz w:val="20"/>
                <w:szCs w:val="20"/>
              </w:rPr>
            </w:pPr>
          </w:p>
        </w:tc>
        <w:tc>
          <w:tcPr>
            <w:tcW w:w="9486" w:type="dxa"/>
            <w:shd w:val="clear" w:color="auto" w:fill="auto"/>
          </w:tcPr>
          <w:p w14:paraId="518298FF" w14:textId="4DDC71DD" w:rsidR="003917B4" w:rsidRDefault="003917B4" w:rsidP="003917B4">
            <w:pPr>
              <w:tabs>
                <w:tab w:val="left" w:pos="500"/>
              </w:tabs>
              <w:rPr>
                <w:rFonts w:ascii="Tahoma" w:hAnsi="Tahoma" w:cs="Tahoma"/>
                <w:sz w:val="20"/>
                <w:szCs w:val="20"/>
              </w:rPr>
            </w:pPr>
            <w:r>
              <w:rPr>
                <w:rFonts w:ascii="Tahoma" w:hAnsi="Tahoma" w:cs="Tahoma"/>
                <w:sz w:val="20"/>
                <w:szCs w:val="20"/>
              </w:rPr>
              <w:t>Subdirección de Auditoria Financiera “A”</w:t>
            </w:r>
          </w:p>
        </w:tc>
        <w:tc>
          <w:tcPr>
            <w:tcW w:w="1373" w:type="dxa"/>
            <w:shd w:val="clear" w:color="auto" w:fill="auto"/>
          </w:tcPr>
          <w:p w14:paraId="1A345537" w14:textId="6C3D3367" w:rsidR="003917B4" w:rsidRDefault="00A43DAD" w:rsidP="00EA584D">
            <w:pPr>
              <w:jc w:val="center"/>
              <w:rPr>
                <w:rFonts w:ascii="Tahoma" w:hAnsi="Tahoma" w:cs="Tahoma"/>
                <w:sz w:val="20"/>
                <w:szCs w:val="20"/>
              </w:rPr>
            </w:pPr>
            <w:r>
              <w:rPr>
                <w:rFonts w:ascii="Tahoma" w:hAnsi="Tahoma" w:cs="Tahoma"/>
                <w:sz w:val="20"/>
                <w:szCs w:val="20"/>
              </w:rPr>
              <w:t>550</w:t>
            </w:r>
          </w:p>
        </w:tc>
      </w:tr>
      <w:tr w:rsidR="003917B4" w:rsidRPr="00823905" w14:paraId="087239ED" w14:textId="77777777" w:rsidTr="00A43DAD">
        <w:tc>
          <w:tcPr>
            <w:tcW w:w="956" w:type="dxa"/>
            <w:shd w:val="clear" w:color="auto" w:fill="auto"/>
          </w:tcPr>
          <w:p w14:paraId="39CA6C45" w14:textId="77777777" w:rsidR="003917B4" w:rsidRDefault="003917B4" w:rsidP="003917B4">
            <w:pPr>
              <w:pStyle w:val="Prrafodelista"/>
              <w:ind w:left="0"/>
              <w:jc w:val="center"/>
              <w:rPr>
                <w:rFonts w:ascii="Tahoma" w:hAnsi="Tahoma" w:cs="Tahoma"/>
                <w:b/>
                <w:sz w:val="20"/>
                <w:szCs w:val="20"/>
              </w:rPr>
            </w:pPr>
          </w:p>
        </w:tc>
        <w:tc>
          <w:tcPr>
            <w:tcW w:w="9486" w:type="dxa"/>
            <w:shd w:val="clear" w:color="auto" w:fill="auto"/>
          </w:tcPr>
          <w:p w14:paraId="25A871C7" w14:textId="5D86D0C3" w:rsidR="003917B4" w:rsidRDefault="003917B4" w:rsidP="003917B4">
            <w:pPr>
              <w:tabs>
                <w:tab w:val="left" w:pos="500"/>
              </w:tabs>
              <w:rPr>
                <w:rFonts w:ascii="Tahoma" w:hAnsi="Tahoma" w:cs="Tahoma"/>
                <w:sz w:val="20"/>
                <w:szCs w:val="20"/>
              </w:rPr>
            </w:pPr>
            <w:r>
              <w:rPr>
                <w:rFonts w:ascii="Tahoma" w:hAnsi="Tahoma" w:cs="Tahoma"/>
                <w:sz w:val="20"/>
                <w:szCs w:val="20"/>
              </w:rPr>
              <w:t>Departamento de Auditoría Financiera “A”</w:t>
            </w:r>
          </w:p>
        </w:tc>
        <w:tc>
          <w:tcPr>
            <w:tcW w:w="1373" w:type="dxa"/>
            <w:shd w:val="clear" w:color="auto" w:fill="auto"/>
          </w:tcPr>
          <w:p w14:paraId="4A21A98C" w14:textId="554ADC18" w:rsidR="003917B4" w:rsidRDefault="00A43DAD" w:rsidP="00EA584D">
            <w:pPr>
              <w:jc w:val="center"/>
              <w:rPr>
                <w:rFonts w:ascii="Tahoma" w:hAnsi="Tahoma" w:cs="Tahoma"/>
                <w:sz w:val="20"/>
                <w:szCs w:val="20"/>
              </w:rPr>
            </w:pPr>
            <w:r>
              <w:rPr>
                <w:rFonts w:ascii="Tahoma" w:hAnsi="Tahoma" w:cs="Tahoma"/>
                <w:sz w:val="20"/>
                <w:szCs w:val="20"/>
              </w:rPr>
              <w:t>552</w:t>
            </w:r>
          </w:p>
        </w:tc>
      </w:tr>
      <w:tr w:rsidR="00320B2F" w:rsidRPr="00823905" w14:paraId="015B665D" w14:textId="77777777" w:rsidTr="00A43DAD">
        <w:tc>
          <w:tcPr>
            <w:tcW w:w="956" w:type="dxa"/>
            <w:shd w:val="clear" w:color="auto" w:fill="auto"/>
          </w:tcPr>
          <w:p w14:paraId="33CF3759" w14:textId="77777777" w:rsidR="00320B2F" w:rsidRDefault="00320B2F" w:rsidP="00320B2F">
            <w:pPr>
              <w:pStyle w:val="Prrafodelista"/>
              <w:ind w:left="0"/>
              <w:jc w:val="center"/>
              <w:rPr>
                <w:rFonts w:ascii="Tahoma" w:hAnsi="Tahoma" w:cs="Tahoma"/>
                <w:b/>
                <w:sz w:val="20"/>
                <w:szCs w:val="20"/>
              </w:rPr>
            </w:pPr>
          </w:p>
        </w:tc>
        <w:tc>
          <w:tcPr>
            <w:tcW w:w="9486" w:type="dxa"/>
            <w:shd w:val="clear" w:color="auto" w:fill="auto"/>
          </w:tcPr>
          <w:p w14:paraId="2F8B112C" w14:textId="77F68A25" w:rsidR="00320B2F" w:rsidRDefault="00320B2F" w:rsidP="00320B2F">
            <w:pPr>
              <w:tabs>
                <w:tab w:val="left" w:pos="500"/>
              </w:tabs>
              <w:rPr>
                <w:rFonts w:ascii="Tahoma" w:hAnsi="Tahoma" w:cs="Tahoma"/>
                <w:sz w:val="20"/>
                <w:szCs w:val="20"/>
              </w:rPr>
            </w:pPr>
            <w:r>
              <w:rPr>
                <w:rFonts w:ascii="Tahoma" w:hAnsi="Tahoma" w:cs="Tahoma"/>
                <w:sz w:val="20"/>
                <w:szCs w:val="20"/>
              </w:rPr>
              <w:t>Departamento de Auditoría Financiera “B”</w:t>
            </w:r>
          </w:p>
        </w:tc>
        <w:tc>
          <w:tcPr>
            <w:tcW w:w="1373" w:type="dxa"/>
            <w:shd w:val="clear" w:color="auto" w:fill="auto"/>
          </w:tcPr>
          <w:p w14:paraId="051E9589" w14:textId="73F0047C" w:rsidR="00320B2F" w:rsidRDefault="00A43DAD" w:rsidP="00EA584D">
            <w:pPr>
              <w:jc w:val="center"/>
              <w:rPr>
                <w:rFonts w:ascii="Tahoma" w:hAnsi="Tahoma" w:cs="Tahoma"/>
                <w:sz w:val="20"/>
                <w:szCs w:val="20"/>
              </w:rPr>
            </w:pPr>
            <w:r>
              <w:rPr>
                <w:rFonts w:ascii="Tahoma" w:hAnsi="Tahoma" w:cs="Tahoma"/>
                <w:sz w:val="20"/>
                <w:szCs w:val="20"/>
              </w:rPr>
              <w:t>553</w:t>
            </w:r>
          </w:p>
        </w:tc>
      </w:tr>
      <w:tr w:rsidR="00320B2F" w:rsidRPr="00823905" w14:paraId="439AEF40" w14:textId="77777777" w:rsidTr="00A43DAD">
        <w:tc>
          <w:tcPr>
            <w:tcW w:w="956" w:type="dxa"/>
            <w:shd w:val="clear" w:color="auto" w:fill="auto"/>
          </w:tcPr>
          <w:p w14:paraId="7F04B87D" w14:textId="77777777" w:rsidR="00320B2F" w:rsidRDefault="00320B2F" w:rsidP="00320B2F">
            <w:pPr>
              <w:pStyle w:val="Prrafodelista"/>
              <w:ind w:left="0"/>
              <w:jc w:val="center"/>
              <w:rPr>
                <w:rFonts w:ascii="Tahoma" w:hAnsi="Tahoma" w:cs="Tahoma"/>
                <w:b/>
                <w:sz w:val="20"/>
                <w:szCs w:val="20"/>
              </w:rPr>
            </w:pPr>
          </w:p>
        </w:tc>
        <w:tc>
          <w:tcPr>
            <w:tcW w:w="9486" w:type="dxa"/>
            <w:shd w:val="clear" w:color="auto" w:fill="auto"/>
          </w:tcPr>
          <w:p w14:paraId="73269F26" w14:textId="0696398A" w:rsidR="00320B2F" w:rsidRDefault="00320B2F" w:rsidP="00320B2F">
            <w:pPr>
              <w:tabs>
                <w:tab w:val="left" w:pos="500"/>
              </w:tabs>
              <w:rPr>
                <w:rFonts w:ascii="Tahoma" w:hAnsi="Tahoma" w:cs="Tahoma"/>
                <w:sz w:val="20"/>
                <w:szCs w:val="20"/>
              </w:rPr>
            </w:pPr>
            <w:r>
              <w:rPr>
                <w:rFonts w:ascii="Tahoma" w:hAnsi="Tahoma" w:cs="Tahoma"/>
                <w:sz w:val="20"/>
                <w:szCs w:val="20"/>
              </w:rPr>
              <w:t>Subdirección de Auditoria Financiera “B”</w:t>
            </w:r>
          </w:p>
        </w:tc>
        <w:tc>
          <w:tcPr>
            <w:tcW w:w="1373" w:type="dxa"/>
            <w:shd w:val="clear" w:color="auto" w:fill="auto"/>
          </w:tcPr>
          <w:p w14:paraId="2BB46BDE" w14:textId="2C0B8298" w:rsidR="00320B2F" w:rsidRDefault="00A43DAD" w:rsidP="00EA584D">
            <w:pPr>
              <w:jc w:val="center"/>
              <w:rPr>
                <w:rFonts w:ascii="Tahoma" w:hAnsi="Tahoma" w:cs="Tahoma"/>
                <w:sz w:val="20"/>
                <w:szCs w:val="20"/>
              </w:rPr>
            </w:pPr>
            <w:r>
              <w:rPr>
                <w:rFonts w:ascii="Tahoma" w:hAnsi="Tahoma" w:cs="Tahoma"/>
                <w:sz w:val="20"/>
                <w:szCs w:val="20"/>
              </w:rPr>
              <w:t>555</w:t>
            </w:r>
          </w:p>
        </w:tc>
      </w:tr>
      <w:tr w:rsidR="00320B2F" w:rsidRPr="00823905" w14:paraId="2517831B" w14:textId="77777777" w:rsidTr="00A43DAD">
        <w:tc>
          <w:tcPr>
            <w:tcW w:w="956" w:type="dxa"/>
            <w:shd w:val="clear" w:color="auto" w:fill="auto"/>
          </w:tcPr>
          <w:p w14:paraId="7CA075A6" w14:textId="77777777" w:rsidR="00320B2F" w:rsidRDefault="00320B2F" w:rsidP="00320B2F">
            <w:pPr>
              <w:pStyle w:val="Prrafodelista"/>
              <w:ind w:left="0"/>
              <w:jc w:val="center"/>
              <w:rPr>
                <w:rFonts w:ascii="Tahoma" w:hAnsi="Tahoma" w:cs="Tahoma"/>
                <w:b/>
                <w:sz w:val="20"/>
                <w:szCs w:val="20"/>
              </w:rPr>
            </w:pPr>
          </w:p>
        </w:tc>
        <w:tc>
          <w:tcPr>
            <w:tcW w:w="9486" w:type="dxa"/>
            <w:shd w:val="clear" w:color="auto" w:fill="auto"/>
          </w:tcPr>
          <w:p w14:paraId="32CE56F1" w14:textId="0B720679" w:rsidR="00320B2F" w:rsidRDefault="00320B2F" w:rsidP="00320B2F">
            <w:pPr>
              <w:tabs>
                <w:tab w:val="left" w:pos="500"/>
              </w:tabs>
              <w:rPr>
                <w:rFonts w:ascii="Tahoma" w:hAnsi="Tahoma" w:cs="Tahoma"/>
                <w:sz w:val="20"/>
                <w:szCs w:val="20"/>
              </w:rPr>
            </w:pPr>
            <w:r>
              <w:rPr>
                <w:rFonts w:ascii="Tahoma" w:hAnsi="Tahoma" w:cs="Tahoma"/>
                <w:sz w:val="20"/>
                <w:szCs w:val="20"/>
              </w:rPr>
              <w:t>Departamento de Auditoría Administrativa “C”</w:t>
            </w:r>
          </w:p>
        </w:tc>
        <w:tc>
          <w:tcPr>
            <w:tcW w:w="1373" w:type="dxa"/>
            <w:shd w:val="clear" w:color="auto" w:fill="auto"/>
          </w:tcPr>
          <w:p w14:paraId="30EA3C49" w14:textId="1F5FD694" w:rsidR="00320B2F" w:rsidRDefault="00A43DAD" w:rsidP="00EA584D">
            <w:pPr>
              <w:jc w:val="center"/>
              <w:rPr>
                <w:rFonts w:ascii="Tahoma" w:hAnsi="Tahoma" w:cs="Tahoma"/>
                <w:sz w:val="20"/>
                <w:szCs w:val="20"/>
              </w:rPr>
            </w:pPr>
            <w:r>
              <w:rPr>
                <w:rFonts w:ascii="Tahoma" w:hAnsi="Tahoma" w:cs="Tahoma"/>
                <w:sz w:val="20"/>
                <w:szCs w:val="20"/>
              </w:rPr>
              <w:t>557</w:t>
            </w:r>
          </w:p>
        </w:tc>
      </w:tr>
      <w:tr w:rsidR="00320B2F" w:rsidRPr="00823905" w14:paraId="5819E4A7" w14:textId="77777777" w:rsidTr="00A43DAD">
        <w:tc>
          <w:tcPr>
            <w:tcW w:w="956" w:type="dxa"/>
            <w:shd w:val="clear" w:color="auto" w:fill="auto"/>
          </w:tcPr>
          <w:p w14:paraId="65A1C62D" w14:textId="77777777" w:rsidR="00320B2F" w:rsidRDefault="00320B2F" w:rsidP="00320B2F">
            <w:pPr>
              <w:pStyle w:val="Prrafodelista"/>
              <w:ind w:left="0"/>
              <w:jc w:val="center"/>
              <w:rPr>
                <w:rFonts w:ascii="Tahoma" w:hAnsi="Tahoma" w:cs="Tahoma"/>
                <w:b/>
                <w:sz w:val="20"/>
                <w:szCs w:val="20"/>
              </w:rPr>
            </w:pPr>
          </w:p>
        </w:tc>
        <w:tc>
          <w:tcPr>
            <w:tcW w:w="9486" w:type="dxa"/>
            <w:shd w:val="clear" w:color="auto" w:fill="auto"/>
          </w:tcPr>
          <w:p w14:paraId="0A3CAB48" w14:textId="0795804E" w:rsidR="00320B2F" w:rsidRDefault="00320B2F" w:rsidP="00320B2F">
            <w:pPr>
              <w:tabs>
                <w:tab w:val="left" w:pos="500"/>
              </w:tabs>
              <w:rPr>
                <w:rFonts w:ascii="Tahoma" w:hAnsi="Tahoma" w:cs="Tahoma"/>
                <w:sz w:val="20"/>
                <w:szCs w:val="20"/>
              </w:rPr>
            </w:pPr>
            <w:r>
              <w:rPr>
                <w:rFonts w:ascii="Tahoma" w:hAnsi="Tahoma" w:cs="Tahoma"/>
                <w:sz w:val="20"/>
                <w:szCs w:val="20"/>
              </w:rPr>
              <w:t>Departamento de Auditoría Administrativa “D”</w:t>
            </w:r>
          </w:p>
        </w:tc>
        <w:tc>
          <w:tcPr>
            <w:tcW w:w="1373" w:type="dxa"/>
            <w:shd w:val="clear" w:color="auto" w:fill="auto"/>
          </w:tcPr>
          <w:p w14:paraId="54839C8E" w14:textId="0AEC7537" w:rsidR="00320B2F" w:rsidRDefault="00A43DAD" w:rsidP="00EA584D">
            <w:pPr>
              <w:jc w:val="center"/>
              <w:rPr>
                <w:rFonts w:ascii="Tahoma" w:hAnsi="Tahoma" w:cs="Tahoma"/>
                <w:sz w:val="20"/>
                <w:szCs w:val="20"/>
              </w:rPr>
            </w:pPr>
            <w:r>
              <w:rPr>
                <w:rFonts w:ascii="Tahoma" w:hAnsi="Tahoma" w:cs="Tahoma"/>
                <w:sz w:val="20"/>
                <w:szCs w:val="20"/>
              </w:rPr>
              <w:t>558</w:t>
            </w:r>
          </w:p>
        </w:tc>
      </w:tr>
      <w:tr w:rsidR="00320B2F" w:rsidRPr="0026527C" w14:paraId="25E375D2" w14:textId="77777777" w:rsidTr="0026527C">
        <w:tc>
          <w:tcPr>
            <w:tcW w:w="956" w:type="dxa"/>
            <w:shd w:val="clear" w:color="auto" w:fill="D9D9D9" w:themeFill="background1" w:themeFillShade="D9"/>
          </w:tcPr>
          <w:p w14:paraId="7F13C9E6" w14:textId="3A117875" w:rsidR="00320B2F" w:rsidRPr="0026527C" w:rsidRDefault="0026527C" w:rsidP="00320B2F">
            <w:pPr>
              <w:pStyle w:val="Prrafodelista"/>
              <w:ind w:left="0"/>
              <w:jc w:val="center"/>
              <w:rPr>
                <w:rFonts w:ascii="Tahoma" w:hAnsi="Tahoma" w:cs="Tahoma"/>
                <w:b/>
                <w:sz w:val="20"/>
                <w:szCs w:val="20"/>
              </w:rPr>
            </w:pPr>
            <w:r>
              <w:rPr>
                <w:rFonts w:ascii="Tahoma" w:hAnsi="Tahoma" w:cs="Tahoma"/>
                <w:b/>
                <w:sz w:val="20"/>
                <w:szCs w:val="20"/>
              </w:rPr>
              <w:t>5.4</w:t>
            </w:r>
          </w:p>
        </w:tc>
        <w:tc>
          <w:tcPr>
            <w:tcW w:w="9486" w:type="dxa"/>
            <w:shd w:val="clear" w:color="auto" w:fill="D9D9D9" w:themeFill="background1" w:themeFillShade="D9"/>
          </w:tcPr>
          <w:p w14:paraId="3535805B" w14:textId="2334779B" w:rsidR="00320B2F" w:rsidRPr="0026527C" w:rsidRDefault="00320B2F" w:rsidP="00320B2F">
            <w:pPr>
              <w:tabs>
                <w:tab w:val="left" w:pos="500"/>
              </w:tabs>
              <w:rPr>
                <w:rFonts w:ascii="Tahoma" w:hAnsi="Tahoma" w:cs="Tahoma"/>
                <w:b/>
                <w:sz w:val="20"/>
                <w:szCs w:val="20"/>
              </w:rPr>
            </w:pPr>
            <w:r w:rsidRPr="0026527C">
              <w:rPr>
                <w:rFonts w:ascii="Tahoma" w:hAnsi="Tahoma" w:cs="Tahoma"/>
                <w:b/>
                <w:sz w:val="20"/>
                <w:szCs w:val="20"/>
              </w:rPr>
              <w:t xml:space="preserve">Dirección General de Registro y Evolución Patrimonial </w:t>
            </w:r>
          </w:p>
        </w:tc>
        <w:tc>
          <w:tcPr>
            <w:tcW w:w="1373" w:type="dxa"/>
            <w:shd w:val="clear" w:color="auto" w:fill="D9D9D9" w:themeFill="background1" w:themeFillShade="D9"/>
          </w:tcPr>
          <w:p w14:paraId="6089EA04" w14:textId="016713E5" w:rsidR="00320B2F" w:rsidRPr="0026527C" w:rsidRDefault="00A43DAD" w:rsidP="00EA584D">
            <w:pPr>
              <w:jc w:val="center"/>
              <w:rPr>
                <w:rFonts w:ascii="Tahoma" w:hAnsi="Tahoma" w:cs="Tahoma"/>
                <w:b/>
                <w:sz w:val="20"/>
                <w:szCs w:val="20"/>
              </w:rPr>
            </w:pPr>
            <w:r w:rsidRPr="0026527C">
              <w:rPr>
                <w:rFonts w:ascii="Tahoma" w:hAnsi="Tahoma" w:cs="Tahoma"/>
                <w:b/>
                <w:sz w:val="20"/>
                <w:szCs w:val="20"/>
              </w:rPr>
              <w:t>560</w:t>
            </w:r>
          </w:p>
        </w:tc>
      </w:tr>
      <w:tr w:rsidR="00320B2F" w:rsidRPr="00823905" w14:paraId="0516F767" w14:textId="77777777" w:rsidTr="00A43DAD">
        <w:tc>
          <w:tcPr>
            <w:tcW w:w="956" w:type="dxa"/>
            <w:shd w:val="clear" w:color="auto" w:fill="auto"/>
          </w:tcPr>
          <w:p w14:paraId="5054D1A3" w14:textId="77777777" w:rsidR="00320B2F" w:rsidRDefault="00320B2F" w:rsidP="00320B2F">
            <w:pPr>
              <w:pStyle w:val="Prrafodelista"/>
              <w:ind w:left="0"/>
              <w:jc w:val="center"/>
              <w:rPr>
                <w:rFonts w:ascii="Tahoma" w:hAnsi="Tahoma" w:cs="Tahoma"/>
                <w:b/>
                <w:sz w:val="20"/>
                <w:szCs w:val="20"/>
              </w:rPr>
            </w:pPr>
          </w:p>
        </w:tc>
        <w:tc>
          <w:tcPr>
            <w:tcW w:w="9486" w:type="dxa"/>
            <w:shd w:val="clear" w:color="auto" w:fill="auto"/>
          </w:tcPr>
          <w:p w14:paraId="60FB3301" w14:textId="57AB3805" w:rsidR="00320B2F" w:rsidRDefault="00320B2F" w:rsidP="00320B2F">
            <w:pPr>
              <w:tabs>
                <w:tab w:val="left" w:pos="500"/>
              </w:tabs>
              <w:rPr>
                <w:rFonts w:ascii="Tahoma" w:hAnsi="Tahoma" w:cs="Tahoma"/>
                <w:sz w:val="20"/>
                <w:szCs w:val="20"/>
              </w:rPr>
            </w:pPr>
            <w:r>
              <w:rPr>
                <w:rFonts w:ascii="Tahoma" w:hAnsi="Tahoma" w:cs="Tahoma"/>
                <w:sz w:val="20"/>
                <w:szCs w:val="20"/>
              </w:rPr>
              <w:t>Dirección de Registro y Control de  Declaraciones Patrimoniales y de Intereses</w:t>
            </w:r>
          </w:p>
        </w:tc>
        <w:tc>
          <w:tcPr>
            <w:tcW w:w="1373" w:type="dxa"/>
            <w:shd w:val="clear" w:color="auto" w:fill="auto"/>
          </w:tcPr>
          <w:p w14:paraId="1FE09092" w14:textId="4BD75E3B" w:rsidR="00320B2F" w:rsidRDefault="00A43DAD" w:rsidP="00EA584D">
            <w:pPr>
              <w:jc w:val="center"/>
              <w:rPr>
                <w:rFonts w:ascii="Tahoma" w:hAnsi="Tahoma" w:cs="Tahoma"/>
                <w:sz w:val="20"/>
                <w:szCs w:val="20"/>
              </w:rPr>
            </w:pPr>
            <w:r>
              <w:rPr>
                <w:rFonts w:ascii="Tahoma" w:hAnsi="Tahoma" w:cs="Tahoma"/>
                <w:sz w:val="20"/>
                <w:szCs w:val="20"/>
              </w:rPr>
              <w:t>562</w:t>
            </w:r>
          </w:p>
        </w:tc>
      </w:tr>
      <w:tr w:rsidR="00320B2F" w:rsidRPr="00823905" w14:paraId="52EAF509" w14:textId="77777777" w:rsidTr="00A43DAD">
        <w:tc>
          <w:tcPr>
            <w:tcW w:w="956" w:type="dxa"/>
            <w:shd w:val="clear" w:color="auto" w:fill="auto"/>
          </w:tcPr>
          <w:p w14:paraId="2098EEC5" w14:textId="5B3D93EB" w:rsidR="00320B2F" w:rsidRDefault="00320B2F" w:rsidP="00320B2F">
            <w:pPr>
              <w:pStyle w:val="Prrafodelista"/>
              <w:ind w:left="0"/>
              <w:jc w:val="center"/>
              <w:rPr>
                <w:rFonts w:ascii="Tahoma" w:hAnsi="Tahoma" w:cs="Tahoma"/>
                <w:b/>
                <w:sz w:val="20"/>
                <w:szCs w:val="20"/>
              </w:rPr>
            </w:pPr>
          </w:p>
        </w:tc>
        <w:tc>
          <w:tcPr>
            <w:tcW w:w="9486" w:type="dxa"/>
            <w:shd w:val="clear" w:color="auto" w:fill="auto"/>
          </w:tcPr>
          <w:p w14:paraId="260CC54C" w14:textId="03AF2FD0" w:rsidR="00320B2F" w:rsidRDefault="00320B2F" w:rsidP="00320B2F">
            <w:pPr>
              <w:tabs>
                <w:tab w:val="left" w:pos="500"/>
              </w:tabs>
              <w:rPr>
                <w:rFonts w:ascii="Tahoma" w:hAnsi="Tahoma" w:cs="Tahoma"/>
                <w:sz w:val="20"/>
                <w:szCs w:val="20"/>
              </w:rPr>
            </w:pPr>
            <w:r>
              <w:rPr>
                <w:rFonts w:ascii="Tahoma" w:hAnsi="Tahoma" w:cs="Tahoma"/>
                <w:sz w:val="20"/>
                <w:szCs w:val="20"/>
              </w:rPr>
              <w:t>Subdirección de Registro y Control de Declaraciones Patrimoniales y de Intereses</w:t>
            </w:r>
          </w:p>
        </w:tc>
        <w:tc>
          <w:tcPr>
            <w:tcW w:w="1373" w:type="dxa"/>
            <w:shd w:val="clear" w:color="auto" w:fill="auto"/>
          </w:tcPr>
          <w:p w14:paraId="52F9C442" w14:textId="63C38D9E" w:rsidR="00320B2F" w:rsidRDefault="00A43DAD" w:rsidP="00EA584D">
            <w:pPr>
              <w:jc w:val="center"/>
              <w:rPr>
                <w:rFonts w:ascii="Tahoma" w:hAnsi="Tahoma" w:cs="Tahoma"/>
                <w:sz w:val="20"/>
                <w:szCs w:val="20"/>
              </w:rPr>
            </w:pPr>
            <w:r>
              <w:rPr>
                <w:rFonts w:ascii="Tahoma" w:hAnsi="Tahoma" w:cs="Tahoma"/>
                <w:sz w:val="20"/>
                <w:szCs w:val="20"/>
              </w:rPr>
              <w:t>563</w:t>
            </w:r>
          </w:p>
        </w:tc>
      </w:tr>
      <w:tr w:rsidR="00320B2F" w:rsidRPr="00823905" w14:paraId="0CD61A9B" w14:textId="77777777" w:rsidTr="00A43DAD">
        <w:tc>
          <w:tcPr>
            <w:tcW w:w="956" w:type="dxa"/>
            <w:shd w:val="clear" w:color="auto" w:fill="auto"/>
          </w:tcPr>
          <w:p w14:paraId="72F62CAD" w14:textId="5BE13E20" w:rsidR="00320B2F" w:rsidRDefault="00320B2F" w:rsidP="00320B2F">
            <w:pPr>
              <w:pStyle w:val="Prrafodelista"/>
              <w:ind w:left="0"/>
              <w:jc w:val="center"/>
              <w:rPr>
                <w:rFonts w:ascii="Tahoma" w:hAnsi="Tahoma" w:cs="Tahoma"/>
                <w:b/>
                <w:sz w:val="20"/>
                <w:szCs w:val="20"/>
              </w:rPr>
            </w:pPr>
          </w:p>
        </w:tc>
        <w:tc>
          <w:tcPr>
            <w:tcW w:w="9486" w:type="dxa"/>
            <w:shd w:val="clear" w:color="auto" w:fill="auto"/>
          </w:tcPr>
          <w:p w14:paraId="691CDA36" w14:textId="7A184DD9" w:rsidR="00320B2F" w:rsidRDefault="00320B2F" w:rsidP="00320B2F">
            <w:pPr>
              <w:tabs>
                <w:tab w:val="left" w:pos="500"/>
              </w:tabs>
              <w:rPr>
                <w:rFonts w:ascii="Tahoma" w:hAnsi="Tahoma" w:cs="Tahoma"/>
                <w:sz w:val="20"/>
                <w:szCs w:val="20"/>
              </w:rPr>
            </w:pPr>
            <w:r>
              <w:rPr>
                <w:rFonts w:ascii="Tahoma" w:hAnsi="Tahoma" w:cs="Tahoma"/>
                <w:sz w:val="20"/>
                <w:szCs w:val="20"/>
              </w:rPr>
              <w:t>Dirección de Análisis de Evolución Patrimonial e Intereses</w:t>
            </w:r>
          </w:p>
        </w:tc>
        <w:tc>
          <w:tcPr>
            <w:tcW w:w="1373" w:type="dxa"/>
            <w:shd w:val="clear" w:color="auto" w:fill="auto"/>
          </w:tcPr>
          <w:p w14:paraId="12EC4314" w14:textId="06F9E8A3" w:rsidR="00320B2F" w:rsidRDefault="00A43DAD" w:rsidP="00EA584D">
            <w:pPr>
              <w:jc w:val="center"/>
              <w:rPr>
                <w:rFonts w:ascii="Tahoma" w:hAnsi="Tahoma" w:cs="Tahoma"/>
                <w:sz w:val="20"/>
                <w:szCs w:val="20"/>
              </w:rPr>
            </w:pPr>
            <w:r>
              <w:rPr>
                <w:rFonts w:ascii="Tahoma" w:hAnsi="Tahoma" w:cs="Tahoma"/>
                <w:sz w:val="20"/>
                <w:szCs w:val="20"/>
              </w:rPr>
              <w:t>565</w:t>
            </w:r>
          </w:p>
        </w:tc>
      </w:tr>
      <w:tr w:rsidR="00320B2F" w:rsidRPr="00823905" w14:paraId="3BDD8E0F" w14:textId="77777777" w:rsidTr="00A43DAD">
        <w:tc>
          <w:tcPr>
            <w:tcW w:w="956" w:type="dxa"/>
            <w:shd w:val="clear" w:color="auto" w:fill="auto"/>
          </w:tcPr>
          <w:p w14:paraId="3337F2AF" w14:textId="77777777" w:rsidR="00320B2F" w:rsidRDefault="00320B2F" w:rsidP="00320B2F">
            <w:pPr>
              <w:pStyle w:val="Prrafodelista"/>
              <w:ind w:left="0"/>
              <w:jc w:val="center"/>
              <w:rPr>
                <w:rFonts w:ascii="Tahoma" w:hAnsi="Tahoma" w:cs="Tahoma"/>
                <w:b/>
                <w:sz w:val="20"/>
                <w:szCs w:val="20"/>
              </w:rPr>
            </w:pPr>
          </w:p>
        </w:tc>
        <w:tc>
          <w:tcPr>
            <w:tcW w:w="9486" w:type="dxa"/>
            <w:shd w:val="clear" w:color="auto" w:fill="auto"/>
          </w:tcPr>
          <w:p w14:paraId="046604FC" w14:textId="63AB1D66" w:rsidR="00320B2F" w:rsidRDefault="00320B2F" w:rsidP="00320B2F">
            <w:pPr>
              <w:tabs>
                <w:tab w:val="left" w:pos="500"/>
              </w:tabs>
              <w:rPr>
                <w:rFonts w:ascii="Tahoma" w:hAnsi="Tahoma" w:cs="Tahoma"/>
                <w:sz w:val="20"/>
                <w:szCs w:val="20"/>
              </w:rPr>
            </w:pPr>
            <w:r>
              <w:rPr>
                <w:rFonts w:ascii="Tahoma" w:hAnsi="Tahoma" w:cs="Tahoma"/>
                <w:sz w:val="20"/>
                <w:szCs w:val="20"/>
              </w:rPr>
              <w:t>Subdirección de Análisis de Evolución Patrimonial e Intereses “A”</w:t>
            </w:r>
          </w:p>
        </w:tc>
        <w:tc>
          <w:tcPr>
            <w:tcW w:w="1373" w:type="dxa"/>
            <w:shd w:val="clear" w:color="auto" w:fill="auto"/>
          </w:tcPr>
          <w:p w14:paraId="58D9F01E" w14:textId="1984761B" w:rsidR="00320B2F" w:rsidRDefault="00A43DAD" w:rsidP="00EA584D">
            <w:pPr>
              <w:jc w:val="center"/>
              <w:rPr>
                <w:rFonts w:ascii="Tahoma" w:hAnsi="Tahoma" w:cs="Tahoma"/>
                <w:sz w:val="20"/>
                <w:szCs w:val="20"/>
              </w:rPr>
            </w:pPr>
            <w:r>
              <w:rPr>
                <w:rFonts w:ascii="Tahoma" w:hAnsi="Tahoma" w:cs="Tahoma"/>
                <w:sz w:val="20"/>
                <w:szCs w:val="20"/>
              </w:rPr>
              <w:t>567</w:t>
            </w:r>
          </w:p>
        </w:tc>
      </w:tr>
      <w:tr w:rsidR="00320B2F" w:rsidRPr="00823905" w14:paraId="2CD583DE" w14:textId="77777777" w:rsidTr="00A43DAD">
        <w:tc>
          <w:tcPr>
            <w:tcW w:w="956" w:type="dxa"/>
            <w:shd w:val="clear" w:color="auto" w:fill="auto"/>
          </w:tcPr>
          <w:p w14:paraId="71C2DAEF" w14:textId="77777777" w:rsidR="00320B2F" w:rsidRDefault="00320B2F" w:rsidP="00320B2F">
            <w:pPr>
              <w:pStyle w:val="Prrafodelista"/>
              <w:ind w:left="0"/>
              <w:jc w:val="center"/>
              <w:rPr>
                <w:rFonts w:ascii="Tahoma" w:hAnsi="Tahoma" w:cs="Tahoma"/>
                <w:b/>
                <w:sz w:val="20"/>
                <w:szCs w:val="20"/>
              </w:rPr>
            </w:pPr>
          </w:p>
        </w:tc>
        <w:tc>
          <w:tcPr>
            <w:tcW w:w="9486" w:type="dxa"/>
            <w:shd w:val="clear" w:color="auto" w:fill="auto"/>
          </w:tcPr>
          <w:p w14:paraId="5B560606" w14:textId="4FBB99E6" w:rsidR="00320B2F" w:rsidRDefault="00320B2F" w:rsidP="00320B2F">
            <w:pPr>
              <w:tabs>
                <w:tab w:val="left" w:pos="500"/>
              </w:tabs>
              <w:rPr>
                <w:rFonts w:ascii="Tahoma" w:hAnsi="Tahoma" w:cs="Tahoma"/>
                <w:sz w:val="20"/>
                <w:szCs w:val="20"/>
              </w:rPr>
            </w:pPr>
            <w:r>
              <w:rPr>
                <w:rFonts w:ascii="Tahoma" w:hAnsi="Tahoma" w:cs="Tahoma"/>
                <w:sz w:val="20"/>
                <w:szCs w:val="20"/>
              </w:rPr>
              <w:t xml:space="preserve">Departamento de Análisis de Evolución Patrimonial e Intereses </w:t>
            </w:r>
          </w:p>
        </w:tc>
        <w:tc>
          <w:tcPr>
            <w:tcW w:w="1373" w:type="dxa"/>
            <w:shd w:val="clear" w:color="auto" w:fill="auto"/>
          </w:tcPr>
          <w:p w14:paraId="0E31F01F" w14:textId="02093969" w:rsidR="00320B2F" w:rsidRDefault="00A43DAD" w:rsidP="00EA584D">
            <w:pPr>
              <w:jc w:val="center"/>
              <w:rPr>
                <w:rFonts w:ascii="Tahoma" w:hAnsi="Tahoma" w:cs="Tahoma"/>
                <w:sz w:val="20"/>
                <w:szCs w:val="20"/>
              </w:rPr>
            </w:pPr>
            <w:r>
              <w:rPr>
                <w:rFonts w:ascii="Tahoma" w:hAnsi="Tahoma" w:cs="Tahoma"/>
                <w:sz w:val="20"/>
                <w:szCs w:val="20"/>
              </w:rPr>
              <w:t>568</w:t>
            </w:r>
          </w:p>
        </w:tc>
      </w:tr>
      <w:tr w:rsidR="00320B2F" w:rsidRPr="00823905" w14:paraId="0CCABFB5" w14:textId="77777777" w:rsidTr="00A43DAD">
        <w:tc>
          <w:tcPr>
            <w:tcW w:w="956" w:type="dxa"/>
            <w:shd w:val="clear" w:color="auto" w:fill="auto"/>
          </w:tcPr>
          <w:p w14:paraId="37FA58ED" w14:textId="77777777" w:rsidR="00320B2F" w:rsidRDefault="00320B2F" w:rsidP="00320B2F">
            <w:pPr>
              <w:pStyle w:val="Prrafodelista"/>
              <w:ind w:left="0"/>
              <w:jc w:val="center"/>
              <w:rPr>
                <w:rFonts w:ascii="Tahoma" w:hAnsi="Tahoma" w:cs="Tahoma"/>
                <w:b/>
                <w:sz w:val="20"/>
                <w:szCs w:val="20"/>
              </w:rPr>
            </w:pPr>
          </w:p>
        </w:tc>
        <w:tc>
          <w:tcPr>
            <w:tcW w:w="9486" w:type="dxa"/>
            <w:shd w:val="clear" w:color="auto" w:fill="auto"/>
          </w:tcPr>
          <w:p w14:paraId="1A323C50" w14:textId="067E1FD7" w:rsidR="00320B2F" w:rsidRDefault="00320B2F" w:rsidP="00320B2F">
            <w:pPr>
              <w:tabs>
                <w:tab w:val="left" w:pos="500"/>
              </w:tabs>
              <w:rPr>
                <w:rFonts w:ascii="Tahoma" w:hAnsi="Tahoma" w:cs="Tahoma"/>
                <w:sz w:val="20"/>
                <w:szCs w:val="20"/>
              </w:rPr>
            </w:pPr>
            <w:r>
              <w:rPr>
                <w:rFonts w:ascii="Tahoma" w:hAnsi="Tahoma" w:cs="Tahoma"/>
                <w:sz w:val="20"/>
                <w:szCs w:val="20"/>
              </w:rPr>
              <w:t>Subdirección de Análisis de Evolución Patrimonial e Intereses “B”</w:t>
            </w:r>
          </w:p>
        </w:tc>
        <w:tc>
          <w:tcPr>
            <w:tcW w:w="1373" w:type="dxa"/>
            <w:shd w:val="clear" w:color="auto" w:fill="auto"/>
          </w:tcPr>
          <w:p w14:paraId="14409617" w14:textId="2DC3C0B2" w:rsidR="00320B2F" w:rsidRDefault="00A43DAD" w:rsidP="00EA584D">
            <w:pPr>
              <w:jc w:val="center"/>
              <w:rPr>
                <w:rFonts w:ascii="Tahoma" w:hAnsi="Tahoma" w:cs="Tahoma"/>
                <w:sz w:val="20"/>
                <w:szCs w:val="20"/>
              </w:rPr>
            </w:pPr>
            <w:r>
              <w:rPr>
                <w:rFonts w:ascii="Tahoma" w:hAnsi="Tahoma" w:cs="Tahoma"/>
                <w:sz w:val="20"/>
                <w:szCs w:val="20"/>
              </w:rPr>
              <w:t>569</w:t>
            </w:r>
          </w:p>
        </w:tc>
      </w:tr>
      <w:tr w:rsidR="00320B2F" w:rsidRPr="0026527C" w14:paraId="6A0983C2" w14:textId="77777777" w:rsidTr="0026527C">
        <w:tc>
          <w:tcPr>
            <w:tcW w:w="956" w:type="dxa"/>
            <w:shd w:val="clear" w:color="auto" w:fill="D9D9D9" w:themeFill="background1" w:themeFillShade="D9"/>
          </w:tcPr>
          <w:p w14:paraId="49D59EEF" w14:textId="152E7BC1" w:rsidR="00320B2F" w:rsidRPr="0026527C" w:rsidRDefault="0026527C" w:rsidP="00320B2F">
            <w:pPr>
              <w:pStyle w:val="Prrafodelista"/>
              <w:ind w:left="0"/>
              <w:jc w:val="center"/>
              <w:rPr>
                <w:rFonts w:ascii="Tahoma" w:hAnsi="Tahoma" w:cs="Tahoma"/>
                <w:b/>
                <w:sz w:val="20"/>
                <w:szCs w:val="20"/>
              </w:rPr>
            </w:pPr>
            <w:r>
              <w:rPr>
                <w:rFonts w:ascii="Tahoma" w:hAnsi="Tahoma" w:cs="Tahoma"/>
                <w:b/>
                <w:sz w:val="20"/>
                <w:szCs w:val="20"/>
              </w:rPr>
              <w:t>5.5</w:t>
            </w:r>
            <w:bookmarkStart w:id="1" w:name="_GoBack"/>
            <w:bookmarkEnd w:id="1"/>
          </w:p>
        </w:tc>
        <w:tc>
          <w:tcPr>
            <w:tcW w:w="9486" w:type="dxa"/>
            <w:shd w:val="clear" w:color="auto" w:fill="D9D9D9" w:themeFill="background1" w:themeFillShade="D9"/>
          </w:tcPr>
          <w:p w14:paraId="233F13D0" w14:textId="6D9A2644" w:rsidR="00320B2F" w:rsidRPr="0026527C" w:rsidRDefault="00320B2F" w:rsidP="00320B2F">
            <w:pPr>
              <w:tabs>
                <w:tab w:val="left" w:pos="500"/>
              </w:tabs>
              <w:rPr>
                <w:rFonts w:ascii="Tahoma" w:hAnsi="Tahoma" w:cs="Tahoma"/>
                <w:b/>
                <w:sz w:val="20"/>
                <w:szCs w:val="20"/>
              </w:rPr>
            </w:pPr>
            <w:r w:rsidRPr="0026527C">
              <w:rPr>
                <w:rFonts w:ascii="Tahoma" w:hAnsi="Tahoma" w:cs="Tahoma"/>
                <w:b/>
                <w:sz w:val="20"/>
                <w:szCs w:val="20"/>
              </w:rPr>
              <w:t xml:space="preserve">Dirección General de Quejas, Denuncias e Inconformidades </w:t>
            </w:r>
          </w:p>
        </w:tc>
        <w:tc>
          <w:tcPr>
            <w:tcW w:w="1373" w:type="dxa"/>
            <w:shd w:val="clear" w:color="auto" w:fill="D9D9D9" w:themeFill="background1" w:themeFillShade="D9"/>
          </w:tcPr>
          <w:p w14:paraId="45E7D5FF" w14:textId="0DF6482D" w:rsidR="00320B2F" w:rsidRPr="0026527C" w:rsidRDefault="00A43DAD" w:rsidP="00EA584D">
            <w:pPr>
              <w:jc w:val="center"/>
              <w:rPr>
                <w:rFonts w:ascii="Tahoma" w:hAnsi="Tahoma" w:cs="Tahoma"/>
                <w:b/>
                <w:sz w:val="20"/>
                <w:szCs w:val="20"/>
              </w:rPr>
            </w:pPr>
            <w:r w:rsidRPr="0026527C">
              <w:rPr>
                <w:rFonts w:ascii="Tahoma" w:hAnsi="Tahoma" w:cs="Tahoma"/>
                <w:b/>
                <w:sz w:val="20"/>
                <w:szCs w:val="20"/>
              </w:rPr>
              <w:t>570</w:t>
            </w:r>
          </w:p>
        </w:tc>
      </w:tr>
      <w:tr w:rsidR="00320B2F" w:rsidRPr="00823905" w14:paraId="20363947" w14:textId="77777777" w:rsidTr="00A43DAD">
        <w:tc>
          <w:tcPr>
            <w:tcW w:w="956" w:type="dxa"/>
            <w:shd w:val="clear" w:color="auto" w:fill="auto"/>
          </w:tcPr>
          <w:p w14:paraId="3D30F4CF" w14:textId="77777777" w:rsidR="00320B2F" w:rsidRDefault="00320B2F" w:rsidP="00320B2F">
            <w:pPr>
              <w:pStyle w:val="Prrafodelista"/>
              <w:ind w:left="0"/>
              <w:jc w:val="center"/>
              <w:rPr>
                <w:rFonts w:ascii="Tahoma" w:hAnsi="Tahoma" w:cs="Tahoma"/>
                <w:b/>
                <w:sz w:val="20"/>
                <w:szCs w:val="20"/>
              </w:rPr>
            </w:pPr>
          </w:p>
        </w:tc>
        <w:tc>
          <w:tcPr>
            <w:tcW w:w="9486" w:type="dxa"/>
            <w:shd w:val="clear" w:color="auto" w:fill="auto"/>
          </w:tcPr>
          <w:p w14:paraId="1A2C8776" w14:textId="53DDF60D" w:rsidR="00320B2F" w:rsidRDefault="00320B2F" w:rsidP="00320B2F">
            <w:pPr>
              <w:tabs>
                <w:tab w:val="left" w:pos="500"/>
              </w:tabs>
              <w:rPr>
                <w:rFonts w:ascii="Tahoma" w:hAnsi="Tahoma" w:cs="Tahoma"/>
                <w:sz w:val="20"/>
                <w:szCs w:val="20"/>
              </w:rPr>
            </w:pPr>
            <w:r>
              <w:rPr>
                <w:rFonts w:ascii="Tahoma" w:hAnsi="Tahoma" w:cs="Tahoma"/>
                <w:sz w:val="20"/>
                <w:szCs w:val="20"/>
              </w:rPr>
              <w:t xml:space="preserve">Dirección de Investigación de Responsabilidades Administrativas </w:t>
            </w:r>
          </w:p>
        </w:tc>
        <w:tc>
          <w:tcPr>
            <w:tcW w:w="1373" w:type="dxa"/>
            <w:shd w:val="clear" w:color="auto" w:fill="auto"/>
          </w:tcPr>
          <w:p w14:paraId="395580AD" w14:textId="5CC194A9" w:rsidR="00320B2F" w:rsidRDefault="00A43DAD" w:rsidP="00EA584D">
            <w:pPr>
              <w:jc w:val="center"/>
              <w:rPr>
                <w:rFonts w:ascii="Tahoma" w:hAnsi="Tahoma" w:cs="Tahoma"/>
                <w:sz w:val="20"/>
                <w:szCs w:val="20"/>
              </w:rPr>
            </w:pPr>
            <w:r>
              <w:rPr>
                <w:rFonts w:ascii="Tahoma" w:hAnsi="Tahoma" w:cs="Tahoma"/>
                <w:sz w:val="20"/>
                <w:szCs w:val="20"/>
              </w:rPr>
              <w:t>572</w:t>
            </w:r>
          </w:p>
        </w:tc>
      </w:tr>
      <w:tr w:rsidR="00320B2F" w:rsidRPr="00823905" w14:paraId="72200DA3" w14:textId="77777777" w:rsidTr="00A43DAD">
        <w:tc>
          <w:tcPr>
            <w:tcW w:w="956" w:type="dxa"/>
            <w:shd w:val="clear" w:color="auto" w:fill="auto"/>
          </w:tcPr>
          <w:p w14:paraId="52CF28C6" w14:textId="77777777" w:rsidR="00320B2F" w:rsidRDefault="00320B2F" w:rsidP="00320B2F">
            <w:pPr>
              <w:pStyle w:val="Prrafodelista"/>
              <w:ind w:left="0"/>
              <w:jc w:val="center"/>
              <w:rPr>
                <w:rFonts w:ascii="Tahoma" w:hAnsi="Tahoma" w:cs="Tahoma"/>
                <w:b/>
                <w:sz w:val="20"/>
                <w:szCs w:val="20"/>
              </w:rPr>
            </w:pPr>
          </w:p>
        </w:tc>
        <w:tc>
          <w:tcPr>
            <w:tcW w:w="9486" w:type="dxa"/>
            <w:shd w:val="clear" w:color="auto" w:fill="auto"/>
          </w:tcPr>
          <w:p w14:paraId="705C09A5" w14:textId="28217065" w:rsidR="00320B2F" w:rsidRDefault="00320B2F" w:rsidP="00320B2F">
            <w:pPr>
              <w:tabs>
                <w:tab w:val="left" w:pos="500"/>
              </w:tabs>
              <w:rPr>
                <w:rFonts w:ascii="Tahoma" w:hAnsi="Tahoma" w:cs="Tahoma"/>
                <w:sz w:val="20"/>
                <w:szCs w:val="20"/>
              </w:rPr>
            </w:pPr>
            <w:r>
              <w:rPr>
                <w:rFonts w:ascii="Tahoma" w:hAnsi="Tahoma" w:cs="Tahoma"/>
                <w:sz w:val="20"/>
                <w:szCs w:val="20"/>
              </w:rPr>
              <w:t xml:space="preserve">Subdirección de Investigación </w:t>
            </w:r>
          </w:p>
        </w:tc>
        <w:tc>
          <w:tcPr>
            <w:tcW w:w="1373" w:type="dxa"/>
            <w:shd w:val="clear" w:color="auto" w:fill="auto"/>
          </w:tcPr>
          <w:p w14:paraId="15EAF75B" w14:textId="23C6F67D" w:rsidR="00320B2F" w:rsidRDefault="00A43DAD" w:rsidP="00EA584D">
            <w:pPr>
              <w:jc w:val="center"/>
              <w:rPr>
                <w:rFonts w:ascii="Tahoma" w:hAnsi="Tahoma" w:cs="Tahoma"/>
                <w:sz w:val="20"/>
                <w:szCs w:val="20"/>
              </w:rPr>
            </w:pPr>
            <w:r>
              <w:rPr>
                <w:rFonts w:ascii="Tahoma" w:hAnsi="Tahoma" w:cs="Tahoma"/>
                <w:sz w:val="20"/>
                <w:szCs w:val="20"/>
              </w:rPr>
              <w:t>574</w:t>
            </w:r>
          </w:p>
        </w:tc>
      </w:tr>
      <w:tr w:rsidR="00320B2F" w:rsidRPr="00823905" w14:paraId="6654700A" w14:textId="77777777" w:rsidTr="00A43DAD">
        <w:tc>
          <w:tcPr>
            <w:tcW w:w="956" w:type="dxa"/>
            <w:shd w:val="clear" w:color="auto" w:fill="auto"/>
          </w:tcPr>
          <w:p w14:paraId="777FC0BF" w14:textId="77777777" w:rsidR="00320B2F" w:rsidRDefault="00320B2F" w:rsidP="00320B2F">
            <w:pPr>
              <w:pStyle w:val="Prrafodelista"/>
              <w:ind w:left="0"/>
              <w:jc w:val="center"/>
              <w:rPr>
                <w:rFonts w:ascii="Tahoma" w:hAnsi="Tahoma" w:cs="Tahoma"/>
                <w:b/>
                <w:sz w:val="20"/>
                <w:szCs w:val="20"/>
              </w:rPr>
            </w:pPr>
          </w:p>
        </w:tc>
        <w:tc>
          <w:tcPr>
            <w:tcW w:w="9486" w:type="dxa"/>
            <w:shd w:val="clear" w:color="auto" w:fill="auto"/>
          </w:tcPr>
          <w:p w14:paraId="7B1256D2" w14:textId="5D3753BF" w:rsidR="00890A12" w:rsidRDefault="00890A12" w:rsidP="00320B2F">
            <w:pPr>
              <w:tabs>
                <w:tab w:val="left" w:pos="500"/>
              </w:tabs>
              <w:rPr>
                <w:rFonts w:ascii="Tahoma" w:hAnsi="Tahoma" w:cs="Tahoma"/>
                <w:sz w:val="20"/>
                <w:szCs w:val="20"/>
              </w:rPr>
            </w:pPr>
            <w:r>
              <w:rPr>
                <w:rFonts w:ascii="Tahoma" w:hAnsi="Tahoma" w:cs="Tahoma"/>
                <w:sz w:val="20"/>
                <w:szCs w:val="20"/>
              </w:rPr>
              <w:t xml:space="preserve">Dirección de Substanciación de Responsabilidades Administrativas </w:t>
            </w:r>
          </w:p>
        </w:tc>
        <w:tc>
          <w:tcPr>
            <w:tcW w:w="1373" w:type="dxa"/>
            <w:shd w:val="clear" w:color="auto" w:fill="auto"/>
          </w:tcPr>
          <w:p w14:paraId="0999A4D0" w14:textId="65347091" w:rsidR="00320B2F" w:rsidRDefault="00A43DAD" w:rsidP="00EA584D">
            <w:pPr>
              <w:jc w:val="center"/>
              <w:rPr>
                <w:rFonts w:ascii="Tahoma" w:hAnsi="Tahoma" w:cs="Tahoma"/>
                <w:sz w:val="20"/>
                <w:szCs w:val="20"/>
              </w:rPr>
            </w:pPr>
            <w:r>
              <w:rPr>
                <w:rFonts w:ascii="Tahoma" w:hAnsi="Tahoma" w:cs="Tahoma"/>
                <w:sz w:val="20"/>
                <w:szCs w:val="20"/>
              </w:rPr>
              <w:t>575</w:t>
            </w:r>
          </w:p>
        </w:tc>
      </w:tr>
      <w:tr w:rsidR="00890A12" w:rsidRPr="00823905" w14:paraId="1455CF09" w14:textId="77777777" w:rsidTr="00A43DAD">
        <w:tc>
          <w:tcPr>
            <w:tcW w:w="956" w:type="dxa"/>
            <w:shd w:val="clear" w:color="auto" w:fill="auto"/>
          </w:tcPr>
          <w:p w14:paraId="79216234" w14:textId="77777777" w:rsidR="00890A12" w:rsidRDefault="00890A12" w:rsidP="00320B2F">
            <w:pPr>
              <w:pStyle w:val="Prrafodelista"/>
              <w:ind w:left="0"/>
              <w:jc w:val="center"/>
              <w:rPr>
                <w:rFonts w:ascii="Tahoma" w:hAnsi="Tahoma" w:cs="Tahoma"/>
                <w:b/>
                <w:sz w:val="20"/>
                <w:szCs w:val="20"/>
              </w:rPr>
            </w:pPr>
          </w:p>
        </w:tc>
        <w:tc>
          <w:tcPr>
            <w:tcW w:w="9486" w:type="dxa"/>
            <w:shd w:val="clear" w:color="auto" w:fill="auto"/>
          </w:tcPr>
          <w:p w14:paraId="10C16E63" w14:textId="69FF9E39" w:rsidR="00890A12" w:rsidRDefault="00890A12" w:rsidP="00320B2F">
            <w:pPr>
              <w:tabs>
                <w:tab w:val="left" w:pos="500"/>
              </w:tabs>
              <w:rPr>
                <w:rFonts w:ascii="Tahoma" w:hAnsi="Tahoma" w:cs="Tahoma"/>
                <w:sz w:val="20"/>
                <w:szCs w:val="20"/>
              </w:rPr>
            </w:pPr>
            <w:r>
              <w:rPr>
                <w:rFonts w:ascii="Tahoma" w:hAnsi="Tahoma" w:cs="Tahoma"/>
                <w:sz w:val="20"/>
                <w:szCs w:val="20"/>
              </w:rPr>
              <w:t xml:space="preserve">Subdirección de </w:t>
            </w:r>
            <w:proofErr w:type="spellStart"/>
            <w:r>
              <w:rPr>
                <w:rFonts w:ascii="Tahoma" w:hAnsi="Tahoma" w:cs="Tahoma"/>
                <w:sz w:val="20"/>
                <w:szCs w:val="20"/>
              </w:rPr>
              <w:t>Substaciación</w:t>
            </w:r>
            <w:proofErr w:type="spellEnd"/>
            <w:r>
              <w:rPr>
                <w:rFonts w:ascii="Tahoma" w:hAnsi="Tahoma" w:cs="Tahoma"/>
                <w:sz w:val="20"/>
                <w:szCs w:val="20"/>
              </w:rPr>
              <w:t xml:space="preserve"> “A”</w:t>
            </w:r>
          </w:p>
        </w:tc>
        <w:tc>
          <w:tcPr>
            <w:tcW w:w="1373" w:type="dxa"/>
            <w:shd w:val="clear" w:color="auto" w:fill="auto"/>
          </w:tcPr>
          <w:p w14:paraId="67B48B6D" w14:textId="6E4F47BF" w:rsidR="00890A12" w:rsidRDefault="00A43DAD" w:rsidP="00EA584D">
            <w:pPr>
              <w:jc w:val="center"/>
              <w:rPr>
                <w:rFonts w:ascii="Tahoma" w:hAnsi="Tahoma" w:cs="Tahoma"/>
                <w:sz w:val="20"/>
                <w:szCs w:val="20"/>
              </w:rPr>
            </w:pPr>
            <w:r>
              <w:rPr>
                <w:rFonts w:ascii="Tahoma" w:hAnsi="Tahoma" w:cs="Tahoma"/>
                <w:sz w:val="20"/>
                <w:szCs w:val="20"/>
              </w:rPr>
              <w:t>577</w:t>
            </w:r>
          </w:p>
        </w:tc>
      </w:tr>
      <w:tr w:rsidR="00890A12" w:rsidRPr="00823905" w14:paraId="4992F70F" w14:textId="77777777" w:rsidTr="00A43DAD">
        <w:tc>
          <w:tcPr>
            <w:tcW w:w="956" w:type="dxa"/>
            <w:shd w:val="clear" w:color="auto" w:fill="auto"/>
          </w:tcPr>
          <w:p w14:paraId="50FD8B9E" w14:textId="77777777" w:rsidR="00890A12" w:rsidRDefault="00890A12" w:rsidP="00320B2F">
            <w:pPr>
              <w:pStyle w:val="Prrafodelista"/>
              <w:ind w:left="0"/>
              <w:jc w:val="center"/>
              <w:rPr>
                <w:rFonts w:ascii="Tahoma" w:hAnsi="Tahoma" w:cs="Tahoma"/>
                <w:b/>
                <w:sz w:val="20"/>
                <w:szCs w:val="20"/>
              </w:rPr>
            </w:pPr>
          </w:p>
        </w:tc>
        <w:tc>
          <w:tcPr>
            <w:tcW w:w="9486" w:type="dxa"/>
            <w:shd w:val="clear" w:color="auto" w:fill="auto"/>
          </w:tcPr>
          <w:p w14:paraId="29E2172C" w14:textId="7ADBA346" w:rsidR="00890A12" w:rsidRDefault="00890A12" w:rsidP="00320B2F">
            <w:pPr>
              <w:tabs>
                <w:tab w:val="left" w:pos="500"/>
              </w:tabs>
              <w:rPr>
                <w:rFonts w:ascii="Tahoma" w:hAnsi="Tahoma" w:cs="Tahoma"/>
                <w:sz w:val="20"/>
                <w:szCs w:val="20"/>
              </w:rPr>
            </w:pPr>
            <w:r>
              <w:rPr>
                <w:rFonts w:ascii="Tahoma" w:hAnsi="Tahoma" w:cs="Tahoma"/>
                <w:sz w:val="20"/>
                <w:szCs w:val="20"/>
              </w:rPr>
              <w:t>Dirección de Substanciación “B”</w:t>
            </w:r>
          </w:p>
        </w:tc>
        <w:tc>
          <w:tcPr>
            <w:tcW w:w="1373" w:type="dxa"/>
            <w:shd w:val="clear" w:color="auto" w:fill="auto"/>
          </w:tcPr>
          <w:p w14:paraId="619FC69A" w14:textId="2675A34C" w:rsidR="00890A12" w:rsidRDefault="00A43DAD" w:rsidP="00EA584D">
            <w:pPr>
              <w:jc w:val="center"/>
              <w:rPr>
                <w:rFonts w:ascii="Tahoma" w:hAnsi="Tahoma" w:cs="Tahoma"/>
                <w:sz w:val="20"/>
                <w:szCs w:val="20"/>
              </w:rPr>
            </w:pPr>
            <w:r>
              <w:rPr>
                <w:rFonts w:ascii="Tahoma" w:hAnsi="Tahoma" w:cs="Tahoma"/>
                <w:sz w:val="20"/>
                <w:szCs w:val="20"/>
              </w:rPr>
              <w:t>578</w:t>
            </w:r>
          </w:p>
        </w:tc>
      </w:tr>
      <w:tr w:rsidR="00A43DAD" w:rsidRPr="00823905" w14:paraId="6008C7EA" w14:textId="77777777" w:rsidTr="00A43DAD">
        <w:tc>
          <w:tcPr>
            <w:tcW w:w="956" w:type="dxa"/>
            <w:shd w:val="clear" w:color="auto" w:fill="auto"/>
          </w:tcPr>
          <w:p w14:paraId="59EC52B6" w14:textId="11D830F1" w:rsidR="00A43DAD" w:rsidRDefault="00A43DAD" w:rsidP="00A43DAD">
            <w:pPr>
              <w:pStyle w:val="Prrafodelista"/>
              <w:ind w:left="0"/>
              <w:jc w:val="center"/>
              <w:rPr>
                <w:rFonts w:ascii="Tahoma" w:hAnsi="Tahoma" w:cs="Tahoma"/>
                <w:b/>
                <w:sz w:val="20"/>
                <w:szCs w:val="20"/>
              </w:rPr>
            </w:pPr>
          </w:p>
        </w:tc>
        <w:tc>
          <w:tcPr>
            <w:tcW w:w="9486" w:type="dxa"/>
            <w:shd w:val="clear" w:color="auto" w:fill="auto"/>
          </w:tcPr>
          <w:p w14:paraId="5A2DF891" w14:textId="631C40FD" w:rsidR="00A43DAD" w:rsidRDefault="00A43DAD" w:rsidP="00A43DAD">
            <w:pPr>
              <w:tabs>
                <w:tab w:val="left" w:pos="500"/>
              </w:tabs>
              <w:rPr>
                <w:rFonts w:ascii="Tahoma" w:hAnsi="Tahoma" w:cs="Tahoma"/>
                <w:sz w:val="20"/>
                <w:szCs w:val="20"/>
              </w:rPr>
            </w:pPr>
            <w:proofErr w:type="spellStart"/>
            <w:r>
              <w:rPr>
                <w:rFonts w:ascii="Tahoma" w:hAnsi="Tahoma" w:cs="Tahoma"/>
                <w:sz w:val="20"/>
                <w:szCs w:val="20"/>
              </w:rPr>
              <w:t>Departamneto</w:t>
            </w:r>
            <w:proofErr w:type="spellEnd"/>
            <w:r>
              <w:rPr>
                <w:rFonts w:ascii="Tahoma" w:hAnsi="Tahoma" w:cs="Tahoma"/>
                <w:sz w:val="20"/>
                <w:szCs w:val="20"/>
              </w:rPr>
              <w:t xml:space="preserve"> de Substanciación</w:t>
            </w:r>
          </w:p>
        </w:tc>
        <w:tc>
          <w:tcPr>
            <w:tcW w:w="1373" w:type="dxa"/>
            <w:shd w:val="clear" w:color="auto" w:fill="auto"/>
          </w:tcPr>
          <w:p w14:paraId="30A5B475" w14:textId="4C9F1759" w:rsidR="00A43DAD" w:rsidRDefault="00A43DAD" w:rsidP="00A43DAD">
            <w:pPr>
              <w:jc w:val="center"/>
              <w:rPr>
                <w:rFonts w:ascii="Tahoma" w:hAnsi="Tahoma" w:cs="Tahoma"/>
                <w:sz w:val="20"/>
                <w:szCs w:val="20"/>
              </w:rPr>
            </w:pPr>
            <w:r>
              <w:rPr>
                <w:rFonts w:ascii="Tahoma" w:hAnsi="Tahoma" w:cs="Tahoma"/>
                <w:sz w:val="20"/>
                <w:szCs w:val="20"/>
              </w:rPr>
              <w:t>580</w:t>
            </w:r>
          </w:p>
        </w:tc>
      </w:tr>
    </w:tbl>
    <w:p w14:paraId="501E4C54" w14:textId="2E9943B5" w:rsidR="007C7BE7" w:rsidRDefault="007C7BE7" w:rsidP="007C7BE7">
      <w:pPr>
        <w:spacing w:after="0" w:line="240" w:lineRule="auto"/>
        <w:rPr>
          <w:rFonts w:ascii="Tahoma" w:hAnsi="Tahoma" w:cs="Tahoma"/>
        </w:rPr>
      </w:pPr>
    </w:p>
    <w:p w14:paraId="4E074A04" w14:textId="550625CD" w:rsidR="00E866F7" w:rsidRDefault="00E866F7" w:rsidP="00F15455">
      <w:pPr>
        <w:rPr>
          <w:rFonts w:ascii="Tahoma" w:hAnsi="Tahoma" w:cs="Tahoma"/>
        </w:rPr>
      </w:pPr>
    </w:p>
    <w:p w14:paraId="0E7117B2" w14:textId="77777777" w:rsidR="00BA6677" w:rsidRPr="00F761D3" w:rsidRDefault="00BA6677" w:rsidP="00DD284D">
      <w:pPr>
        <w:spacing w:after="0" w:line="240" w:lineRule="auto"/>
        <w:jc w:val="center"/>
        <w:rPr>
          <w:rFonts w:ascii="Tahoma" w:hAnsi="Tahoma" w:cs="Tahoma"/>
        </w:rPr>
      </w:pPr>
    </w:p>
    <w:p w14:paraId="0FEBABD5" w14:textId="2D25BCD3" w:rsidR="00BA6677" w:rsidRPr="00617B6D" w:rsidRDefault="00E866F7" w:rsidP="00E10015">
      <w:pPr>
        <w:pStyle w:val="Ttulo1"/>
        <w:numPr>
          <w:ilvl w:val="0"/>
          <w:numId w:val="306"/>
        </w:numPr>
        <w:rPr>
          <w:rFonts w:ascii="Tahoma" w:hAnsi="Tahoma" w:cs="Tahoma"/>
          <w:b/>
          <w:color w:val="auto"/>
          <w:sz w:val="28"/>
          <w:szCs w:val="28"/>
        </w:rPr>
      </w:pPr>
      <w:r w:rsidRPr="00617B6D">
        <w:rPr>
          <w:rFonts w:ascii="Tahoma" w:hAnsi="Tahoma" w:cs="Tahoma"/>
          <w:b/>
          <w:color w:val="auto"/>
          <w:sz w:val="28"/>
          <w:szCs w:val="28"/>
        </w:rPr>
        <w:lastRenderedPageBreak/>
        <w:t xml:space="preserve"> </w:t>
      </w:r>
      <w:r w:rsidR="009F4C24" w:rsidRPr="00617B6D">
        <w:rPr>
          <w:rFonts w:ascii="Tahoma" w:hAnsi="Tahoma" w:cs="Tahoma"/>
          <w:b/>
          <w:color w:val="auto"/>
          <w:sz w:val="28"/>
          <w:szCs w:val="28"/>
        </w:rPr>
        <w:t>SECRETARÍA GENERAL</w:t>
      </w:r>
    </w:p>
    <w:p w14:paraId="21EAF349" w14:textId="68F45380" w:rsidR="00BA6677" w:rsidRPr="00F655BC" w:rsidRDefault="00DD284D" w:rsidP="00F31F2C">
      <w:pPr>
        <w:rPr>
          <w:rFonts w:ascii="Tahoma" w:hAnsi="Tahoma" w:cs="Tahoma"/>
          <w:b/>
          <w:bCs/>
          <w:color w:val="C00000"/>
          <w:sz w:val="24"/>
          <w:szCs w:val="24"/>
        </w:rPr>
      </w:pPr>
      <w:r>
        <w:rPr>
          <w:noProof/>
          <w:lang w:eastAsia="es-MX"/>
        </w:rPr>
        <w:drawing>
          <wp:anchor distT="0" distB="0" distL="114300" distR="114300" simplePos="0" relativeHeight="251703296" behindDoc="0" locked="0" layoutInCell="1" allowOverlap="1" wp14:anchorId="19FCAD5C" wp14:editId="612A28DB">
            <wp:simplePos x="0" y="0"/>
            <wp:positionH relativeFrom="margin">
              <wp:posOffset>390525</wp:posOffset>
            </wp:positionH>
            <wp:positionV relativeFrom="page">
              <wp:posOffset>1504950</wp:posOffset>
            </wp:positionV>
            <wp:extent cx="7543800" cy="5389245"/>
            <wp:effectExtent l="0" t="0" r="0" b="1905"/>
            <wp:wrapSquare wrapText="bothSides"/>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875" t="18052" r="18922" b="5430"/>
                    <a:stretch/>
                  </pic:blipFill>
                  <pic:spPr bwMode="auto">
                    <a:xfrm>
                      <a:off x="0" y="0"/>
                      <a:ext cx="7543800" cy="5389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4031F" w14:textId="77777777" w:rsidR="00BA6677" w:rsidRPr="00F655BC" w:rsidRDefault="00BA6677" w:rsidP="00BA6677">
      <w:pPr>
        <w:widowControl w:val="0"/>
        <w:spacing w:after="0"/>
        <w:jc w:val="both"/>
        <w:rPr>
          <w:rFonts w:ascii="Tahoma" w:hAnsi="Tahoma" w:cs="Tahoma"/>
          <w:b/>
          <w:bCs/>
          <w:sz w:val="24"/>
          <w:szCs w:val="24"/>
        </w:rPr>
        <w:sectPr w:rsidR="00BA6677" w:rsidRPr="00F655BC" w:rsidSect="00640FB0">
          <w:headerReference w:type="default" r:id="rId9"/>
          <w:footerReference w:type="default" r:id="rId10"/>
          <w:headerReference w:type="first" r:id="rId11"/>
          <w:footerReference w:type="first" r:id="rId12"/>
          <w:pgSz w:w="15840" w:h="12240" w:orient="landscape"/>
          <w:pgMar w:top="1474" w:right="1440" w:bottom="1440" w:left="1440" w:header="794" w:footer="624" w:gutter="0"/>
          <w:pgNumType w:start="0"/>
          <w:cols w:space="720"/>
          <w:titlePg/>
          <w:docGrid w:linePitch="360"/>
        </w:sectPr>
      </w:pPr>
    </w:p>
    <w:p w14:paraId="5C78AC2A" w14:textId="3811CA4A" w:rsidR="00BA6677" w:rsidRPr="00F655BC" w:rsidRDefault="00BA6677" w:rsidP="00BA6677">
      <w:pPr>
        <w:jc w:val="center"/>
        <w:rPr>
          <w:rFonts w:ascii="Tahoma" w:hAnsi="Tahoma" w:cs="Tahoma"/>
          <w:b/>
          <w:bCs/>
          <w:color w:val="C00000"/>
          <w:sz w:val="28"/>
          <w:szCs w:val="28"/>
        </w:rPr>
      </w:pPr>
    </w:p>
    <w:p w14:paraId="1C71BEFF" w14:textId="0C737242" w:rsidR="00BA6677" w:rsidRPr="006314D2" w:rsidRDefault="00BA6677" w:rsidP="00BA6677">
      <w:pPr>
        <w:jc w:val="center"/>
        <w:rPr>
          <w:rFonts w:ascii="Tahoma" w:hAnsi="Tahoma" w:cs="Tahoma"/>
          <w:b/>
          <w:bCs/>
          <w:sz w:val="28"/>
          <w:szCs w:val="28"/>
        </w:rPr>
      </w:pPr>
      <w:bookmarkStart w:id="2" w:name="_Hlk84615584"/>
      <w:r w:rsidRPr="006314D2">
        <w:rPr>
          <w:rFonts w:ascii="Tahoma" w:hAnsi="Tahoma" w:cs="Tahoma"/>
          <w:b/>
          <w:bCs/>
          <w:sz w:val="28"/>
          <w:szCs w:val="28"/>
        </w:rPr>
        <w:lastRenderedPageBreak/>
        <w:t>SECRETARÍA GENERAL</w:t>
      </w:r>
    </w:p>
    <w:p w14:paraId="52B8FA27" w14:textId="6409D9C5" w:rsidR="00BA6677" w:rsidRPr="00F655BC" w:rsidRDefault="00BA6677" w:rsidP="00BA6677">
      <w:pPr>
        <w:widowControl w:val="0"/>
        <w:spacing w:after="0"/>
        <w:jc w:val="both"/>
        <w:rPr>
          <w:rFonts w:ascii="Tahoma" w:hAnsi="Tahoma" w:cs="Tahoma"/>
          <w:b/>
          <w:bCs/>
          <w:sz w:val="24"/>
          <w:szCs w:val="24"/>
        </w:rPr>
      </w:pPr>
    </w:p>
    <w:p w14:paraId="1D6188E1" w14:textId="77777777" w:rsidR="00BA6677" w:rsidRPr="00F655BC" w:rsidRDefault="00BA6677" w:rsidP="00BA6677">
      <w:pPr>
        <w:widowControl w:val="0"/>
        <w:spacing w:after="0"/>
        <w:jc w:val="both"/>
        <w:rPr>
          <w:rFonts w:ascii="Tahoma" w:hAnsi="Tahoma" w:cs="Tahoma"/>
          <w:b/>
          <w:bCs/>
          <w:sz w:val="24"/>
          <w:szCs w:val="24"/>
        </w:rPr>
      </w:pPr>
      <w:r w:rsidRPr="00F655BC">
        <w:rPr>
          <w:rFonts w:ascii="Tahoma" w:hAnsi="Tahoma" w:cs="Tahoma"/>
          <w:b/>
          <w:bCs/>
          <w:sz w:val="24"/>
          <w:szCs w:val="24"/>
        </w:rPr>
        <w:t>Objetivos:</w:t>
      </w:r>
    </w:p>
    <w:p w14:paraId="41CCE9FE" w14:textId="77777777" w:rsidR="00BA6677" w:rsidRPr="00F655BC" w:rsidRDefault="00BA6677" w:rsidP="00BA6677">
      <w:pPr>
        <w:widowControl w:val="0"/>
        <w:spacing w:after="0"/>
        <w:jc w:val="both"/>
        <w:rPr>
          <w:rFonts w:ascii="Tahoma" w:hAnsi="Tahoma" w:cs="Tahoma"/>
          <w:sz w:val="24"/>
          <w:szCs w:val="24"/>
          <w:highlight w:val="yellow"/>
        </w:rPr>
      </w:pPr>
    </w:p>
    <w:p w14:paraId="6D398F56" w14:textId="77777777" w:rsidR="00BA6677" w:rsidRPr="00944C48" w:rsidRDefault="00BA6677" w:rsidP="00944C48">
      <w:pPr>
        <w:pStyle w:val="Prrafodelista"/>
        <w:widowControl w:val="0"/>
        <w:numPr>
          <w:ilvl w:val="0"/>
          <w:numId w:val="1"/>
        </w:numPr>
        <w:spacing w:after="0" w:line="240" w:lineRule="auto"/>
        <w:ind w:left="0"/>
        <w:jc w:val="both"/>
        <w:rPr>
          <w:rFonts w:ascii="Tahoma" w:hAnsi="Tahoma" w:cs="Tahoma"/>
          <w:sz w:val="24"/>
          <w:szCs w:val="24"/>
        </w:rPr>
      </w:pPr>
      <w:r w:rsidRPr="00944C48">
        <w:rPr>
          <w:rFonts w:ascii="Tahoma" w:hAnsi="Tahoma" w:cs="Tahoma"/>
          <w:sz w:val="24"/>
          <w:szCs w:val="24"/>
        </w:rPr>
        <w:t>Coordinar y supervisar la prestación de los servicios parlamentarios, administrativos y financieros de la Cámara de Diputados para cumplir eficientemente con sus atribuciones legales y normativas.</w:t>
      </w:r>
    </w:p>
    <w:p w14:paraId="543CBCD1" w14:textId="77777777" w:rsidR="00BA6677" w:rsidRPr="00944C48" w:rsidRDefault="00BA6677" w:rsidP="00944C48">
      <w:pPr>
        <w:pStyle w:val="Prrafodelista"/>
        <w:widowControl w:val="0"/>
        <w:spacing w:after="0" w:line="240" w:lineRule="auto"/>
        <w:ind w:left="0"/>
        <w:jc w:val="both"/>
        <w:rPr>
          <w:rFonts w:ascii="Tahoma" w:hAnsi="Tahoma" w:cs="Tahoma"/>
          <w:sz w:val="24"/>
          <w:szCs w:val="24"/>
        </w:rPr>
      </w:pPr>
    </w:p>
    <w:p w14:paraId="39249164" w14:textId="77777777" w:rsidR="00BA6677" w:rsidRPr="00944C48" w:rsidRDefault="00BA6677" w:rsidP="00944C48">
      <w:pPr>
        <w:pStyle w:val="Prrafodelista"/>
        <w:widowControl w:val="0"/>
        <w:numPr>
          <w:ilvl w:val="0"/>
          <w:numId w:val="1"/>
        </w:numPr>
        <w:spacing w:after="0" w:line="240" w:lineRule="auto"/>
        <w:ind w:left="0"/>
        <w:jc w:val="both"/>
        <w:rPr>
          <w:rFonts w:ascii="Tahoma" w:hAnsi="Tahoma" w:cs="Tahoma"/>
          <w:sz w:val="24"/>
          <w:szCs w:val="24"/>
        </w:rPr>
      </w:pPr>
      <w:bookmarkStart w:id="3" w:name="_Hlk73631054"/>
      <w:r w:rsidRPr="00944C48">
        <w:rPr>
          <w:rFonts w:ascii="Tahoma" w:hAnsi="Tahoma" w:cs="Tahoma"/>
          <w:sz w:val="24"/>
          <w:szCs w:val="24"/>
        </w:rPr>
        <w:t>Supervisar las unidades administrativas adscritas a la Secretaría, en la prestación de los servicios jurídicos, diplomacia parlamentaria, relaciones interinstitucionales, protocolo y de resguardo y seguridad</w:t>
      </w:r>
      <w:bookmarkEnd w:id="3"/>
      <w:r w:rsidRPr="00944C48">
        <w:rPr>
          <w:rFonts w:ascii="Tahoma" w:hAnsi="Tahoma" w:cs="Tahoma"/>
          <w:sz w:val="24"/>
          <w:szCs w:val="24"/>
        </w:rPr>
        <w:t xml:space="preserve">. </w:t>
      </w:r>
    </w:p>
    <w:p w14:paraId="4AEA7FA5" w14:textId="77777777" w:rsidR="00BA6677" w:rsidRPr="00944C48" w:rsidRDefault="00BA6677" w:rsidP="00944C48">
      <w:pPr>
        <w:pStyle w:val="Prrafodelista"/>
        <w:widowControl w:val="0"/>
        <w:spacing w:after="0" w:line="240" w:lineRule="auto"/>
        <w:ind w:left="0"/>
        <w:jc w:val="both"/>
        <w:rPr>
          <w:rFonts w:ascii="Tahoma" w:hAnsi="Tahoma" w:cs="Tahoma"/>
          <w:sz w:val="24"/>
          <w:szCs w:val="24"/>
        </w:rPr>
      </w:pPr>
    </w:p>
    <w:p w14:paraId="212FC060" w14:textId="22132A4F" w:rsidR="00BA6677" w:rsidRPr="00944C48" w:rsidRDefault="00BA6677" w:rsidP="00944C48">
      <w:pPr>
        <w:pStyle w:val="Prrafodelista"/>
        <w:widowControl w:val="0"/>
        <w:numPr>
          <w:ilvl w:val="0"/>
          <w:numId w:val="1"/>
        </w:numPr>
        <w:spacing w:after="0" w:line="240" w:lineRule="auto"/>
        <w:ind w:left="0"/>
        <w:jc w:val="both"/>
        <w:rPr>
          <w:rFonts w:ascii="Tahoma" w:hAnsi="Tahoma" w:cs="Tahoma"/>
          <w:sz w:val="24"/>
          <w:szCs w:val="24"/>
        </w:rPr>
      </w:pPr>
      <w:bookmarkStart w:id="4" w:name="_Hlk36564090"/>
      <w:r w:rsidRPr="00944C48">
        <w:rPr>
          <w:rFonts w:ascii="Tahoma" w:hAnsi="Tahoma" w:cs="Tahoma"/>
          <w:sz w:val="24"/>
          <w:szCs w:val="24"/>
        </w:rPr>
        <w:t xml:space="preserve">Supervisar el cumplimiento de objetivos y funciones </w:t>
      </w:r>
      <w:bookmarkEnd w:id="4"/>
      <w:r w:rsidRPr="00944C48">
        <w:rPr>
          <w:rFonts w:ascii="Tahoma" w:hAnsi="Tahoma" w:cs="Tahoma"/>
          <w:sz w:val="24"/>
          <w:szCs w:val="24"/>
        </w:rPr>
        <w:t>de la Dirección General de la Unidad de Capacitación y Formación Permanente y de la Unidad para la Igualdad de Género</w:t>
      </w:r>
      <w:r w:rsidR="004C7BD4" w:rsidRPr="00944C48">
        <w:rPr>
          <w:rFonts w:ascii="Tahoma" w:hAnsi="Tahoma" w:cs="Tahoma"/>
          <w:sz w:val="24"/>
          <w:szCs w:val="24"/>
        </w:rPr>
        <w:t xml:space="preserve"> y el Espacio Cultural San Lázaro.</w:t>
      </w:r>
    </w:p>
    <w:p w14:paraId="3FF3D7C6" w14:textId="77777777" w:rsidR="00BA6677" w:rsidRPr="00944C48" w:rsidRDefault="00BA6677" w:rsidP="00944C48">
      <w:pPr>
        <w:pStyle w:val="Prrafodelista"/>
        <w:spacing w:after="0" w:line="240" w:lineRule="auto"/>
        <w:ind w:left="0"/>
        <w:rPr>
          <w:rFonts w:ascii="Tahoma" w:hAnsi="Tahoma" w:cs="Tahoma"/>
          <w:sz w:val="24"/>
          <w:szCs w:val="24"/>
        </w:rPr>
      </w:pPr>
    </w:p>
    <w:p w14:paraId="18186DDC" w14:textId="6D7731BE" w:rsidR="00747C1E" w:rsidRPr="00944C48" w:rsidRDefault="00BA6677" w:rsidP="00944C48">
      <w:pPr>
        <w:pStyle w:val="Prrafodelista"/>
        <w:widowControl w:val="0"/>
        <w:numPr>
          <w:ilvl w:val="0"/>
          <w:numId w:val="1"/>
        </w:numPr>
        <w:spacing w:after="0" w:line="240" w:lineRule="auto"/>
        <w:ind w:left="0"/>
        <w:jc w:val="both"/>
        <w:rPr>
          <w:rFonts w:ascii="Tahoma" w:hAnsi="Tahoma" w:cs="Tahoma"/>
          <w:sz w:val="24"/>
          <w:szCs w:val="24"/>
        </w:rPr>
      </w:pPr>
      <w:r w:rsidRPr="00944C48">
        <w:rPr>
          <w:rFonts w:ascii="Tahoma" w:hAnsi="Tahoma" w:cs="Tahoma"/>
          <w:sz w:val="24"/>
          <w:szCs w:val="24"/>
        </w:rPr>
        <w:t xml:space="preserve">Supervisar el cumplimiento de objetivos, funciones y servicios de las unidades administrativas adscritas a la Secretaría en materia:  jurídica, diplomacia parlamentaria, relaciones interinstitucionales, protocolo, resguardo y seguridad, </w:t>
      </w:r>
      <w:r w:rsidR="004C7BD4" w:rsidRPr="00944C48">
        <w:rPr>
          <w:rFonts w:ascii="Tahoma" w:hAnsi="Tahoma" w:cs="Tahoma"/>
          <w:sz w:val="24"/>
          <w:szCs w:val="24"/>
        </w:rPr>
        <w:t>i</w:t>
      </w:r>
      <w:r w:rsidRPr="00944C48">
        <w:rPr>
          <w:rFonts w:ascii="Tahoma" w:hAnsi="Tahoma" w:cs="Tahoma"/>
          <w:sz w:val="24"/>
          <w:szCs w:val="24"/>
        </w:rPr>
        <w:t xml:space="preserve">gualdad de </w:t>
      </w:r>
      <w:r w:rsidR="004C7BD4" w:rsidRPr="00944C48">
        <w:rPr>
          <w:rFonts w:ascii="Tahoma" w:hAnsi="Tahoma" w:cs="Tahoma"/>
          <w:sz w:val="24"/>
          <w:szCs w:val="24"/>
        </w:rPr>
        <w:t>g</w:t>
      </w:r>
      <w:r w:rsidRPr="00944C48">
        <w:rPr>
          <w:rFonts w:ascii="Tahoma" w:hAnsi="Tahoma" w:cs="Tahoma"/>
          <w:sz w:val="24"/>
          <w:szCs w:val="24"/>
        </w:rPr>
        <w:t>énero</w:t>
      </w:r>
      <w:r w:rsidR="004C7BD4" w:rsidRPr="00944C48">
        <w:rPr>
          <w:rFonts w:ascii="Tahoma" w:hAnsi="Tahoma" w:cs="Tahoma"/>
          <w:sz w:val="24"/>
          <w:szCs w:val="24"/>
        </w:rPr>
        <w:t>, c</w:t>
      </w:r>
      <w:r w:rsidRPr="00944C48">
        <w:rPr>
          <w:rFonts w:ascii="Tahoma" w:hAnsi="Tahoma" w:cs="Tahoma"/>
          <w:sz w:val="24"/>
          <w:szCs w:val="24"/>
        </w:rPr>
        <w:t xml:space="preserve">apacitación y </w:t>
      </w:r>
      <w:r w:rsidR="004C7BD4" w:rsidRPr="00944C48">
        <w:rPr>
          <w:rFonts w:ascii="Tahoma" w:hAnsi="Tahoma" w:cs="Tahoma"/>
          <w:sz w:val="24"/>
          <w:szCs w:val="24"/>
        </w:rPr>
        <w:t>f</w:t>
      </w:r>
      <w:r w:rsidRPr="00944C48">
        <w:rPr>
          <w:rFonts w:ascii="Tahoma" w:hAnsi="Tahoma" w:cs="Tahoma"/>
          <w:sz w:val="24"/>
          <w:szCs w:val="24"/>
        </w:rPr>
        <w:t xml:space="preserve">ormación </w:t>
      </w:r>
      <w:r w:rsidR="004C7BD4" w:rsidRPr="00944C48">
        <w:rPr>
          <w:rFonts w:ascii="Tahoma" w:hAnsi="Tahoma" w:cs="Tahoma"/>
          <w:sz w:val="24"/>
          <w:szCs w:val="24"/>
        </w:rPr>
        <w:t>p</w:t>
      </w:r>
      <w:r w:rsidRPr="00944C48">
        <w:rPr>
          <w:rFonts w:ascii="Tahoma" w:hAnsi="Tahoma" w:cs="Tahoma"/>
          <w:sz w:val="24"/>
          <w:szCs w:val="24"/>
        </w:rPr>
        <w:t>ermanente</w:t>
      </w:r>
      <w:r w:rsidR="004C7BD4" w:rsidRPr="00944C48">
        <w:rPr>
          <w:rFonts w:ascii="Tahoma" w:hAnsi="Tahoma" w:cs="Tahoma"/>
          <w:sz w:val="24"/>
          <w:szCs w:val="24"/>
        </w:rPr>
        <w:t xml:space="preserve"> y los del Espacio Cultural San Lázaro.</w:t>
      </w:r>
      <w:r w:rsidRPr="00944C48">
        <w:rPr>
          <w:rFonts w:ascii="Tahoma" w:hAnsi="Tahoma" w:cs="Tahoma"/>
          <w:sz w:val="24"/>
          <w:szCs w:val="24"/>
        </w:rPr>
        <w:t xml:space="preserve"> </w:t>
      </w:r>
    </w:p>
    <w:p w14:paraId="10BC3273" w14:textId="5BD4D583" w:rsidR="00747C1E" w:rsidRPr="00944C48" w:rsidRDefault="00747C1E" w:rsidP="00944C48">
      <w:pPr>
        <w:widowControl w:val="0"/>
        <w:spacing w:after="0" w:line="240" w:lineRule="auto"/>
        <w:jc w:val="both"/>
        <w:rPr>
          <w:rFonts w:ascii="Tahoma" w:hAnsi="Tahoma" w:cs="Tahoma"/>
          <w:sz w:val="24"/>
          <w:szCs w:val="24"/>
        </w:rPr>
      </w:pPr>
    </w:p>
    <w:p w14:paraId="383EAF36" w14:textId="77777777" w:rsidR="00BA6677" w:rsidRPr="00944C48" w:rsidRDefault="00BA6677" w:rsidP="00944C48">
      <w:pPr>
        <w:pStyle w:val="Prrafodelista"/>
        <w:widowControl w:val="0"/>
        <w:numPr>
          <w:ilvl w:val="0"/>
          <w:numId w:val="1"/>
        </w:numPr>
        <w:spacing w:after="0" w:line="240" w:lineRule="auto"/>
        <w:ind w:left="0"/>
        <w:jc w:val="both"/>
        <w:rPr>
          <w:rFonts w:ascii="Tahoma" w:hAnsi="Tahoma" w:cs="Tahoma"/>
          <w:sz w:val="24"/>
          <w:szCs w:val="24"/>
        </w:rPr>
      </w:pPr>
      <w:r w:rsidRPr="00944C48">
        <w:rPr>
          <w:rFonts w:ascii="Tahoma" w:hAnsi="Tahoma" w:cs="Tahoma"/>
          <w:sz w:val="24"/>
          <w:szCs w:val="24"/>
        </w:rPr>
        <w:t>Integrar grupos de trabajo y comités operativos con funcionarios de las Secretarías y de las unidades administrativas a su cargo, con el fin de trabajar en temas o proyectos específicos y emitir lineamientos de operación y actuación para dichos grupos o comités.  Se promoverán principios de sustentabilidad con sentido incluyente, austeridad, eficiencia, protección al medio ambiente y de protección de activos artísticos y arquitectónicos de la Cámara de Diputados.</w:t>
      </w:r>
    </w:p>
    <w:p w14:paraId="57D48042" w14:textId="77777777" w:rsidR="00BA6677" w:rsidRPr="00944C48" w:rsidRDefault="00BA6677" w:rsidP="00944C48">
      <w:pPr>
        <w:pStyle w:val="Prrafodelista"/>
        <w:spacing w:after="0" w:line="240" w:lineRule="auto"/>
        <w:ind w:left="0"/>
        <w:rPr>
          <w:rFonts w:ascii="Tahoma" w:hAnsi="Tahoma" w:cs="Tahoma"/>
          <w:sz w:val="24"/>
          <w:szCs w:val="24"/>
        </w:rPr>
      </w:pPr>
    </w:p>
    <w:p w14:paraId="0E49556C" w14:textId="77777777" w:rsidR="00BA6677" w:rsidRPr="00944C48" w:rsidRDefault="00BA6677" w:rsidP="00944C48">
      <w:pPr>
        <w:pStyle w:val="Prrafodelista"/>
        <w:widowControl w:val="0"/>
        <w:numPr>
          <w:ilvl w:val="0"/>
          <w:numId w:val="1"/>
        </w:numPr>
        <w:spacing w:after="0" w:line="240" w:lineRule="auto"/>
        <w:ind w:left="0"/>
        <w:jc w:val="both"/>
        <w:rPr>
          <w:rFonts w:ascii="Tahoma" w:hAnsi="Tahoma" w:cs="Tahoma"/>
          <w:sz w:val="24"/>
          <w:szCs w:val="24"/>
        </w:rPr>
      </w:pPr>
      <w:r w:rsidRPr="00944C48">
        <w:rPr>
          <w:rFonts w:ascii="Tahoma" w:hAnsi="Tahoma" w:cs="Tahoma"/>
          <w:sz w:val="24"/>
          <w:szCs w:val="24"/>
        </w:rPr>
        <w:t>Proponer normatividad a los órganos de gobierno para lograr el ejercicio eficiente, racional y transparente de los recursos de la Cámara de Diputados.</w:t>
      </w:r>
    </w:p>
    <w:p w14:paraId="2E5EC3DD" w14:textId="77777777" w:rsidR="00BA6677" w:rsidRPr="00F655BC" w:rsidRDefault="00BA6677" w:rsidP="00BA6677">
      <w:pPr>
        <w:widowControl w:val="0"/>
        <w:spacing w:after="0" w:line="240" w:lineRule="auto"/>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space="720"/>
          <w:docGrid w:linePitch="360"/>
        </w:sectPr>
      </w:pPr>
    </w:p>
    <w:p w14:paraId="048CAE89" w14:textId="77777777" w:rsidR="00BA6677" w:rsidRPr="00F655BC" w:rsidRDefault="00BA6677" w:rsidP="00BA6677">
      <w:pPr>
        <w:widowControl w:val="0"/>
        <w:spacing w:after="0" w:line="240" w:lineRule="auto"/>
        <w:jc w:val="both"/>
        <w:rPr>
          <w:rFonts w:ascii="Tahoma" w:hAnsi="Tahoma" w:cs="Tahoma"/>
          <w:sz w:val="24"/>
          <w:szCs w:val="24"/>
        </w:rPr>
      </w:pPr>
    </w:p>
    <w:p w14:paraId="2410688E" w14:textId="77777777" w:rsidR="00BA6677" w:rsidRPr="00F655BC" w:rsidRDefault="00BA6677" w:rsidP="00BA6677">
      <w:pPr>
        <w:widowControl w:val="0"/>
        <w:spacing w:after="0"/>
        <w:jc w:val="both"/>
        <w:rPr>
          <w:rFonts w:ascii="Tahoma" w:hAnsi="Tahoma" w:cs="Tahoma"/>
          <w:b/>
          <w:bCs/>
          <w:sz w:val="24"/>
          <w:szCs w:val="24"/>
        </w:rPr>
      </w:pPr>
    </w:p>
    <w:p w14:paraId="2487DE90" w14:textId="77777777" w:rsidR="00BA6677" w:rsidRPr="00F655BC" w:rsidRDefault="00BA6677" w:rsidP="00BA6677">
      <w:pPr>
        <w:widowControl w:val="0"/>
        <w:spacing w:after="0"/>
        <w:jc w:val="both"/>
        <w:rPr>
          <w:rFonts w:ascii="Tahoma" w:hAnsi="Tahoma" w:cs="Tahoma"/>
          <w:b/>
          <w:bCs/>
          <w:sz w:val="24"/>
          <w:szCs w:val="24"/>
        </w:rPr>
      </w:pPr>
    </w:p>
    <w:p w14:paraId="0B71FF06" w14:textId="77777777" w:rsidR="00BA6677" w:rsidRPr="00F655BC" w:rsidRDefault="00BA6677" w:rsidP="00BA6677">
      <w:pPr>
        <w:widowControl w:val="0"/>
        <w:spacing w:after="0"/>
        <w:jc w:val="both"/>
        <w:rPr>
          <w:rFonts w:ascii="Tahoma" w:hAnsi="Tahoma" w:cs="Tahoma"/>
          <w:b/>
          <w:bCs/>
          <w:sz w:val="24"/>
          <w:szCs w:val="24"/>
        </w:rPr>
      </w:pPr>
    </w:p>
    <w:p w14:paraId="2F515250" w14:textId="77777777" w:rsidR="00BA6677" w:rsidRPr="00F655BC" w:rsidRDefault="00BA6677" w:rsidP="00BA6677">
      <w:pPr>
        <w:widowControl w:val="0"/>
        <w:spacing w:after="0"/>
        <w:jc w:val="both"/>
        <w:rPr>
          <w:rFonts w:ascii="Tahoma" w:hAnsi="Tahoma" w:cs="Tahoma"/>
          <w:b/>
          <w:bCs/>
          <w:sz w:val="24"/>
          <w:szCs w:val="24"/>
        </w:rPr>
      </w:pPr>
    </w:p>
    <w:p w14:paraId="5DCF8554" w14:textId="77777777" w:rsidR="00BA6677" w:rsidRPr="00F655BC" w:rsidRDefault="00BA6677" w:rsidP="00BA6677">
      <w:pPr>
        <w:widowControl w:val="0"/>
        <w:spacing w:after="0"/>
        <w:jc w:val="both"/>
        <w:rPr>
          <w:rFonts w:ascii="Tahoma" w:hAnsi="Tahoma" w:cs="Tahoma"/>
          <w:b/>
          <w:bCs/>
          <w:sz w:val="24"/>
          <w:szCs w:val="24"/>
        </w:rPr>
      </w:pPr>
    </w:p>
    <w:p w14:paraId="7D3ABF2E" w14:textId="77777777" w:rsidR="00BA6677" w:rsidRPr="00F655BC" w:rsidRDefault="00BA6677" w:rsidP="00BA6677">
      <w:pPr>
        <w:widowControl w:val="0"/>
        <w:spacing w:after="0"/>
        <w:jc w:val="both"/>
        <w:rPr>
          <w:rFonts w:ascii="Tahoma" w:hAnsi="Tahoma" w:cs="Tahoma"/>
          <w:b/>
          <w:bCs/>
          <w:sz w:val="24"/>
          <w:szCs w:val="24"/>
        </w:rPr>
      </w:pPr>
    </w:p>
    <w:p w14:paraId="51C5357B" w14:textId="2AAFFFAD" w:rsidR="00BA6677" w:rsidRDefault="00BA6677" w:rsidP="00BA6677">
      <w:pPr>
        <w:widowControl w:val="0"/>
        <w:spacing w:after="0"/>
        <w:jc w:val="both"/>
        <w:rPr>
          <w:rFonts w:ascii="Tahoma" w:hAnsi="Tahoma" w:cs="Tahoma"/>
          <w:b/>
          <w:bCs/>
          <w:sz w:val="24"/>
          <w:szCs w:val="24"/>
        </w:rPr>
      </w:pPr>
    </w:p>
    <w:p w14:paraId="3CF0686A" w14:textId="1E2B6542" w:rsidR="00747C1E" w:rsidRDefault="00747C1E" w:rsidP="00BA6677">
      <w:pPr>
        <w:widowControl w:val="0"/>
        <w:spacing w:after="0"/>
        <w:jc w:val="both"/>
        <w:rPr>
          <w:rFonts w:ascii="Tahoma" w:hAnsi="Tahoma" w:cs="Tahoma"/>
          <w:b/>
          <w:bCs/>
          <w:sz w:val="24"/>
          <w:szCs w:val="24"/>
        </w:rPr>
      </w:pPr>
    </w:p>
    <w:p w14:paraId="01D854E5" w14:textId="56A398E1" w:rsidR="00747C1E" w:rsidRDefault="00747C1E" w:rsidP="00BA6677">
      <w:pPr>
        <w:widowControl w:val="0"/>
        <w:spacing w:after="0"/>
        <w:jc w:val="both"/>
        <w:rPr>
          <w:rFonts w:ascii="Tahoma" w:hAnsi="Tahoma" w:cs="Tahoma"/>
          <w:b/>
          <w:bCs/>
          <w:sz w:val="24"/>
          <w:szCs w:val="24"/>
        </w:rPr>
      </w:pPr>
    </w:p>
    <w:p w14:paraId="61C4CA77" w14:textId="3F6BB94C" w:rsidR="00F40BD3" w:rsidRPr="00801317" w:rsidRDefault="00F40BD3" w:rsidP="00801317">
      <w:pPr>
        <w:widowControl w:val="0"/>
        <w:spacing w:after="0" w:line="240" w:lineRule="auto"/>
        <w:jc w:val="both"/>
        <w:rPr>
          <w:rFonts w:ascii="Tahoma" w:hAnsi="Tahoma" w:cs="Tahoma"/>
          <w:b/>
          <w:bCs/>
          <w:sz w:val="24"/>
          <w:szCs w:val="24"/>
        </w:rPr>
      </w:pPr>
    </w:p>
    <w:p w14:paraId="15A18D92" w14:textId="60FA62D1" w:rsidR="00BA6677" w:rsidRPr="00801317" w:rsidRDefault="00BA6677" w:rsidP="00801317">
      <w:pPr>
        <w:widowControl w:val="0"/>
        <w:spacing w:after="0" w:line="240" w:lineRule="auto"/>
        <w:jc w:val="both"/>
        <w:rPr>
          <w:rFonts w:ascii="Tahoma" w:hAnsi="Tahoma" w:cs="Tahoma"/>
          <w:b/>
          <w:bCs/>
          <w:sz w:val="24"/>
          <w:szCs w:val="24"/>
        </w:rPr>
      </w:pPr>
      <w:r w:rsidRPr="00801317">
        <w:rPr>
          <w:rFonts w:ascii="Tahoma" w:hAnsi="Tahoma" w:cs="Tahoma"/>
          <w:b/>
          <w:bCs/>
          <w:sz w:val="24"/>
          <w:szCs w:val="24"/>
        </w:rPr>
        <w:t xml:space="preserve">Funciones: </w:t>
      </w:r>
    </w:p>
    <w:p w14:paraId="1005CB2F" w14:textId="596D95FF" w:rsidR="00BA6677" w:rsidRPr="00801317" w:rsidRDefault="00BA6677" w:rsidP="00801317">
      <w:pPr>
        <w:widowControl w:val="0"/>
        <w:spacing w:after="0" w:line="240" w:lineRule="auto"/>
        <w:jc w:val="both"/>
        <w:rPr>
          <w:rFonts w:ascii="Tahoma" w:hAnsi="Tahoma" w:cs="Tahoma"/>
          <w:sz w:val="24"/>
          <w:szCs w:val="24"/>
        </w:rPr>
      </w:pPr>
    </w:p>
    <w:p w14:paraId="313ACCE5" w14:textId="367450BD"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Administrar, coordinar y organizar las acciones necesarias para celebrar la sesión constitutiva de la Cámara de Diputados, en los términos previstos por la Ley Orgánica del Congreso General de los Estados Unidos Mexicanos.</w:t>
      </w:r>
    </w:p>
    <w:p w14:paraId="274A427F" w14:textId="77777777" w:rsidR="006F5CBB" w:rsidRPr="00801317" w:rsidRDefault="006F5CBB" w:rsidP="00801317">
      <w:pPr>
        <w:pStyle w:val="Prrafodelista"/>
        <w:widowControl w:val="0"/>
        <w:spacing w:after="0" w:line="240" w:lineRule="auto"/>
        <w:ind w:left="0"/>
        <w:jc w:val="both"/>
        <w:rPr>
          <w:rFonts w:ascii="Tahoma" w:hAnsi="Tahoma" w:cs="Tahoma"/>
          <w:sz w:val="24"/>
          <w:szCs w:val="24"/>
        </w:rPr>
      </w:pPr>
    </w:p>
    <w:p w14:paraId="3CA12EE0" w14:textId="7EAA97DD"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Someter a la aprobación de los órganos de gobierno, según corresponda, los proyectos y programas anuales de naturaleza administrativa y financiera, e informar acerca de su cumplimiento en términos de la normatividad aplicable.</w:t>
      </w:r>
    </w:p>
    <w:p w14:paraId="7190E8C7" w14:textId="5AEBC487" w:rsidR="006F5CBB" w:rsidRPr="00801317" w:rsidRDefault="006F5CBB" w:rsidP="00801317">
      <w:pPr>
        <w:pStyle w:val="Prrafodelista"/>
        <w:widowControl w:val="0"/>
        <w:spacing w:after="0" w:line="240" w:lineRule="auto"/>
        <w:ind w:left="0"/>
        <w:jc w:val="both"/>
        <w:rPr>
          <w:rFonts w:ascii="Tahoma" w:hAnsi="Tahoma" w:cs="Tahoma"/>
          <w:sz w:val="24"/>
          <w:szCs w:val="24"/>
        </w:rPr>
      </w:pPr>
    </w:p>
    <w:p w14:paraId="0E90209E" w14:textId="77777777"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 xml:space="preserve">Participar en la Mesa Directiva, Junta de Coordinación Política y Conferencia para la Dirección y Programación de los Trabajos en los términos previstos en el marco jurídico aplicable. </w:t>
      </w:r>
    </w:p>
    <w:p w14:paraId="4A400DB0" w14:textId="77777777" w:rsidR="00BA6677" w:rsidRPr="00801317" w:rsidRDefault="00BA6677" w:rsidP="00801317">
      <w:pPr>
        <w:pStyle w:val="Prrafodelista"/>
        <w:spacing w:after="0" w:line="240" w:lineRule="auto"/>
        <w:ind w:left="0"/>
        <w:rPr>
          <w:rFonts w:ascii="Tahoma" w:hAnsi="Tahoma" w:cs="Tahoma"/>
          <w:sz w:val="24"/>
          <w:szCs w:val="24"/>
        </w:rPr>
      </w:pPr>
    </w:p>
    <w:p w14:paraId="1659ECEF" w14:textId="77777777"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 xml:space="preserve">Presentar trimestralmente a la Junta de Coordinación Política el informe sobre el ejercicio presupuestal y el estado que guardan las finanzas de la Cámara de Diputados. </w:t>
      </w:r>
    </w:p>
    <w:p w14:paraId="12E3580E" w14:textId="77777777" w:rsidR="00BA6677" w:rsidRPr="00801317" w:rsidRDefault="00BA6677" w:rsidP="00801317">
      <w:pPr>
        <w:pStyle w:val="Prrafodelista"/>
        <w:spacing w:after="0" w:line="240" w:lineRule="auto"/>
        <w:ind w:left="0"/>
        <w:rPr>
          <w:rFonts w:ascii="Tahoma" w:hAnsi="Tahoma" w:cs="Tahoma"/>
          <w:sz w:val="24"/>
          <w:szCs w:val="24"/>
        </w:rPr>
      </w:pPr>
    </w:p>
    <w:p w14:paraId="36B5D2A6" w14:textId="77777777"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Informar trimestralmente a la Conferencia para la Dirección y Programación de los Trabajos Legislativos, acerca del cumplimiento de las políticas, lineamientos y acuerdos adoptados por ésta, y respecto al desempeño en la prestación de los servicios parlamentarios, administrativos y financieros.</w:t>
      </w:r>
    </w:p>
    <w:p w14:paraId="785F01AB" w14:textId="77777777" w:rsidR="00BA6677" w:rsidRPr="00801317" w:rsidRDefault="00BA6677" w:rsidP="00801317">
      <w:pPr>
        <w:pStyle w:val="Prrafodelista"/>
        <w:spacing w:after="0" w:line="240" w:lineRule="auto"/>
        <w:ind w:left="0"/>
        <w:rPr>
          <w:rFonts w:ascii="Tahoma" w:hAnsi="Tahoma" w:cs="Tahoma"/>
          <w:sz w:val="24"/>
          <w:szCs w:val="24"/>
        </w:rPr>
      </w:pPr>
    </w:p>
    <w:p w14:paraId="6FCFF561" w14:textId="77777777" w:rsidR="00BA6677" w:rsidRPr="00801317" w:rsidRDefault="00BA6677" w:rsidP="00801317">
      <w:pPr>
        <w:pStyle w:val="Prrafodelista"/>
        <w:widowControl w:val="0"/>
        <w:numPr>
          <w:ilvl w:val="0"/>
          <w:numId w:val="2"/>
        </w:numPr>
        <w:spacing w:after="0" w:line="240" w:lineRule="auto"/>
        <w:ind w:left="0" w:hanging="357"/>
        <w:jc w:val="both"/>
        <w:rPr>
          <w:rFonts w:ascii="Tahoma" w:hAnsi="Tahoma" w:cs="Tahoma"/>
          <w:sz w:val="24"/>
          <w:szCs w:val="24"/>
        </w:rPr>
      </w:pPr>
      <w:r w:rsidRPr="00801317">
        <w:rPr>
          <w:rFonts w:ascii="Tahoma" w:hAnsi="Tahoma" w:cs="Tahoma"/>
          <w:sz w:val="24"/>
          <w:szCs w:val="24"/>
        </w:rPr>
        <w:t xml:space="preserve">Supervisar y vigilar las acciones de registro el </w:t>
      </w:r>
      <w:r w:rsidRPr="00801317">
        <w:rPr>
          <w:rFonts w:ascii="Tahoma" w:hAnsi="Tahoma" w:cs="Tahoma"/>
          <w:sz w:val="24"/>
          <w:szCs w:val="24"/>
        </w:rPr>
        <w:t>cumplimiento de las políticas, lineamientos y acuerdos que emitan los órganos de gobierno en la prestación de los servicios parlamentarios y administrativos y financieros;</w:t>
      </w:r>
    </w:p>
    <w:p w14:paraId="1805789C" w14:textId="77777777" w:rsidR="00BA6677" w:rsidRPr="00801317" w:rsidRDefault="00BA6677" w:rsidP="00801317">
      <w:pPr>
        <w:pStyle w:val="Prrafodelista"/>
        <w:spacing w:after="0" w:line="240" w:lineRule="auto"/>
        <w:ind w:left="0"/>
        <w:rPr>
          <w:rFonts w:ascii="Tahoma" w:hAnsi="Tahoma" w:cs="Tahoma"/>
          <w:sz w:val="24"/>
          <w:szCs w:val="24"/>
        </w:rPr>
      </w:pPr>
    </w:p>
    <w:p w14:paraId="24F0C194" w14:textId="77777777" w:rsidR="00BA6677" w:rsidRPr="00801317" w:rsidRDefault="00BA6677" w:rsidP="00801317">
      <w:pPr>
        <w:pStyle w:val="Prrafodelista"/>
        <w:widowControl w:val="0"/>
        <w:numPr>
          <w:ilvl w:val="0"/>
          <w:numId w:val="2"/>
        </w:numPr>
        <w:spacing w:after="0" w:line="240" w:lineRule="auto"/>
        <w:ind w:left="0" w:hanging="357"/>
        <w:jc w:val="both"/>
        <w:rPr>
          <w:rFonts w:ascii="Tahoma" w:hAnsi="Tahoma" w:cs="Tahoma"/>
          <w:sz w:val="24"/>
          <w:szCs w:val="24"/>
        </w:rPr>
      </w:pPr>
      <w:r w:rsidRPr="00801317">
        <w:rPr>
          <w:rFonts w:ascii="Tahoma" w:hAnsi="Tahoma" w:cs="Tahoma"/>
          <w:sz w:val="24"/>
          <w:szCs w:val="24"/>
        </w:rPr>
        <w:t>Proponer y establecer, con base en los acuerdos de los órganos de gobierno, normatividad, objetivos, políticas, estrategias y guías para la administración de la Cámara de Diputados, así como autorizar los manuales de procedimientos y el Manual para la Operación del Comité de Adquisiciones, Arrendamientos, Obras Públicas y Servicios.</w:t>
      </w:r>
    </w:p>
    <w:p w14:paraId="433F1A7D" w14:textId="77777777" w:rsidR="00BA6677" w:rsidRPr="00801317" w:rsidRDefault="00BA6677" w:rsidP="00801317">
      <w:pPr>
        <w:pStyle w:val="Prrafodelista"/>
        <w:widowControl w:val="0"/>
        <w:spacing w:after="0" w:line="240" w:lineRule="auto"/>
        <w:ind w:left="0"/>
        <w:jc w:val="both"/>
        <w:rPr>
          <w:rFonts w:ascii="Tahoma" w:hAnsi="Tahoma" w:cs="Tahoma"/>
          <w:sz w:val="24"/>
          <w:szCs w:val="24"/>
        </w:rPr>
      </w:pPr>
    </w:p>
    <w:p w14:paraId="66E81170" w14:textId="77777777" w:rsidR="00BA6677" w:rsidRPr="00801317" w:rsidRDefault="00BA6677" w:rsidP="00801317">
      <w:pPr>
        <w:pStyle w:val="Prrafodelista"/>
        <w:widowControl w:val="0"/>
        <w:numPr>
          <w:ilvl w:val="0"/>
          <w:numId w:val="2"/>
        </w:numPr>
        <w:spacing w:after="0" w:line="240" w:lineRule="auto"/>
        <w:ind w:left="0" w:hanging="357"/>
        <w:jc w:val="both"/>
        <w:rPr>
          <w:rFonts w:ascii="Tahoma" w:hAnsi="Tahoma" w:cs="Tahoma"/>
          <w:sz w:val="24"/>
          <w:szCs w:val="24"/>
        </w:rPr>
      </w:pPr>
      <w:r w:rsidRPr="00801317">
        <w:rPr>
          <w:rFonts w:ascii="Tahoma" w:hAnsi="Tahoma" w:cs="Tahoma"/>
          <w:sz w:val="24"/>
          <w:szCs w:val="24"/>
        </w:rPr>
        <w:t xml:space="preserve">Coordinar la evaluación de propuestas o modificaciones orgánicas o de estructura que le presenten las diversas unidades administrativas de la Cámara de Diputados que puedan tener impacto en la normatividad de organización interna de este Órgano Legislativo. </w:t>
      </w:r>
    </w:p>
    <w:p w14:paraId="6FF1E255" w14:textId="77777777" w:rsidR="00BA6677" w:rsidRPr="00801317" w:rsidRDefault="00BA6677" w:rsidP="00801317">
      <w:pPr>
        <w:pStyle w:val="Prrafodelista"/>
        <w:widowControl w:val="0"/>
        <w:spacing w:after="0" w:line="240" w:lineRule="auto"/>
        <w:ind w:left="0"/>
        <w:jc w:val="both"/>
        <w:rPr>
          <w:rFonts w:ascii="Tahoma" w:hAnsi="Tahoma" w:cs="Tahoma"/>
          <w:sz w:val="24"/>
          <w:szCs w:val="24"/>
        </w:rPr>
      </w:pPr>
    </w:p>
    <w:p w14:paraId="2D84BF41" w14:textId="77777777" w:rsidR="00BA6677" w:rsidRPr="00801317" w:rsidRDefault="00BA6677" w:rsidP="00801317">
      <w:pPr>
        <w:pStyle w:val="Prrafodelista"/>
        <w:widowControl w:val="0"/>
        <w:numPr>
          <w:ilvl w:val="0"/>
          <w:numId w:val="2"/>
        </w:numPr>
        <w:spacing w:after="0" w:line="240" w:lineRule="auto"/>
        <w:ind w:left="0" w:hanging="357"/>
        <w:jc w:val="both"/>
        <w:rPr>
          <w:rFonts w:ascii="Tahoma" w:hAnsi="Tahoma" w:cs="Tahoma"/>
          <w:sz w:val="24"/>
          <w:szCs w:val="24"/>
        </w:rPr>
      </w:pPr>
      <w:r w:rsidRPr="00801317">
        <w:rPr>
          <w:rFonts w:ascii="Tahoma" w:hAnsi="Tahoma" w:cs="Tahoma"/>
          <w:sz w:val="24"/>
          <w:szCs w:val="24"/>
        </w:rPr>
        <w:t>Integrar, y en su caso actualizar periódicamente, el Manual General de Organización de la Cámara de Diputados y someter las reformas que sean procedentes, a la aprobación de la Conferencia para la Dirección y Programación de los Trabajos Legislativos.</w:t>
      </w:r>
    </w:p>
    <w:p w14:paraId="58A9FB80" w14:textId="77777777" w:rsidR="00BA6677" w:rsidRPr="00801317" w:rsidRDefault="00BA6677" w:rsidP="00801317">
      <w:pPr>
        <w:pStyle w:val="Prrafodelista"/>
        <w:widowControl w:val="0"/>
        <w:spacing w:after="0" w:line="240" w:lineRule="auto"/>
        <w:ind w:left="0"/>
        <w:jc w:val="both"/>
        <w:rPr>
          <w:rFonts w:ascii="Tahoma" w:hAnsi="Tahoma" w:cs="Tahoma"/>
          <w:sz w:val="24"/>
          <w:szCs w:val="24"/>
        </w:rPr>
      </w:pPr>
    </w:p>
    <w:p w14:paraId="1997A06D" w14:textId="289E8EBE" w:rsidR="00BA6677" w:rsidRPr="00801317" w:rsidRDefault="00BA6677" w:rsidP="00801317">
      <w:pPr>
        <w:pStyle w:val="Prrafodelista"/>
        <w:widowControl w:val="0"/>
        <w:numPr>
          <w:ilvl w:val="0"/>
          <w:numId w:val="2"/>
        </w:numPr>
        <w:spacing w:after="0" w:line="240" w:lineRule="auto"/>
        <w:ind w:left="0" w:hanging="357"/>
        <w:jc w:val="both"/>
        <w:rPr>
          <w:rFonts w:ascii="Tahoma" w:hAnsi="Tahoma" w:cs="Tahoma"/>
          <w:sz w:val="24"/>
          <w:szCs w:val="24"/>
        </w:rPr>
      </w:pPr>
      <w:r w:rsidRPr="00801317">
        <w:rPr>
          <w:rFonts w:ascii="Tahoma" w:hAnsi="Tahoma" w:cs="Tahoma"/>
          <w:sz w:val="24"/>
          <w:szCs w:val="24"/>
        </w:rPr>
        <w:t xml:space="preserve">Coordinar y supervisar el cumplimiento de las atribuciones, metas y objetivos de la Secretaría de Servicios Parlamentarios y de la Secretaría de Servicios Administrativos y Financieros, y requerir informes periódicos cuando así lo considere necesario. </w:t>
      </w:r>
    </w:p>
    <w:p w14:paraId="65D6E257" w14:textId="77DD5847" w:rsidR="006F5CBB" w:rsidRPr="00801317" w:rsidRDefault="006F5CBB" w:rsidP="00801317">
      <w:pPr>
        <w:pStyle w:val="Prrafodelista"/>
        <w:widowControl w:val="0"/>
        <w:spacing w:after="0" w:line="240" w:lineRule="auto"/>
        <w:ind w:left="0"/>
        <w:jc w:val="both"/>
        <w:rPr>
          <w:rFonts w:ascii="Tahoma" w:hAnsi="Tahoma" w:cs="Tahoma"/>
          <w:sz w:val="24"/>
          <w:szCs w:val="24"/>
        </w:rPr>
      </w:pPr>
    </w:p>
    <w:p w14:paraId="68F222B4" w14:textId="51B2FF9E"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 xml:space="preserve">Dirigir, organizar y supervisar la actuación de las unidades administrativas bajo su adscripción, evaluando que </w:t>
      </w:r>
      <w:r w:rsidRPr="00801317">
        <w:rPr>
          <w:rFonts w:ascii="Tahoma" w:hAnsi="Tahoma" w:cs="Tahoma"/>
          <w:sz w:val="24"/>
          <w:szCs w:val="24"/>
        </w:rPr>
        <w:lastRenderedPageBreak/>
        <w:t>cumplan sus atribuciones con estricto apego al marco jurídico aplicable y la normatividad interna de la Cámara de Diputados.</w:t>
      </w:r>
    </w:p>
    <w:p w14:paraId="5B0524FE" w14:textId="2D5FB63F" w:rsidR="006F5CBB" w:rsidRPr="00801317" w:rsidRDefault="006F5CBB" w:rsidP="00801317">
      <w:pPr>
        <w:widowControl w:val="0"/>
        <w:spacing w:after="0" w:line="240" w:lineRule="auto"/>
        <w:jc w:val="both"/>
        <w:rPr>
          <w:rFonts w:ascii="Tahoma" w:hAnsi="Tahoma" w:cs="Tahoma"/>
          <w:sz w:val="24"/>
          <w:szCs w:val="24"/>
        </w:rPr>
      </w:pPr>
    </w:p>
    <w:p w14:paraId="2C2A3A92" w14:textId="77777777" w:rsidR="00BA6677" w:rsidRPr="00801317" w:rsidRDefault="00BA6677" w:rsidP="00801317">
      <w:pPr>
        <w:pStyle w:val="Prrafodelista"/>
        <w:spacing w:after="0" w:line="240" w:lineRule="auto"/>
        <w:ind w:left="0"/>
        <w:rPr>
          <w:rFonts w:ascii="Tahoma" w:hAnsi="Tahoma" w:cs="Tahoma"/>
          <w:sz w:val="24"/>
          <w:szCs w:val="24"/>
          <w:highlight w:val="green"/>
        </w:rPr>
      </w:pPr>
    </w:p>
    <w:p w14:paraId="6B15AB15" w14:textId="77777777"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Promover acciones para la modernización de la administración de la Cámara de Diputados siempre con base en principios de eficiencia, ahorro, sustentabilidad, racionalidad y transparencia e igualdad de género.</w:t>
      </w:r>
    </w:p>
    <w:p w14:paraId="39513FBD" w14:textId="77777777" w:rsidR="00BA6677" w:rsidRPr="00801317" w:rsidRDefault="00BA6677" w:rsidP="00801317">
      <w:pPr>
        <w:pStyle w:val="Prrafodelista"/>
        <w:spacing w:after="0" w:line="240" w:lineRule="auto"/>
        <w:ind w:left="0"/>
        <w:rPr>
          <w:rFonts w:ascii="Tahoma" w:hAnsi="Tahoma" w:cs="Tahoma"/>
          <w:sz w:val="24"/>
          <w:szCs w:val="24"/>
        </w:rPr>
      </w:pPr>
    </w:p>
    <w:p w14:paraId="7D06F9EB" w14:textId="77777777"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 xml:space="preserve">Promover medidas y acciones que fomenten prácticas y hábitos de  protección al medio ambiente en la comunidad administrativa y de empleados, incluyendo programas de compras sustentables (productos verdes, no tóxicos, reciclables o biodegradables y alimentos saludables); programas educativos continuos para la adopción de hábitos ambientales entre la comunidad de empleados que usa los servicios y los espacios de la Cámara; programas que promuevan el ahorro de agua y energía, así como el manejo de residuos y bienes caducos de acuerdo con la normatividad ambiental aplicable y la normatividad interna de la Cámara de Diputados.  </w:t>
      </w:r>
    </w:p>
    <w:p w14:paraId="0FAE986C" w14:textId="77777777" w:rsidR="00BA6677" w:rsidRPr="00801317" w:rsidRDefault="00BA6677" w:rsidP="00801317">
      <w:pPr>
        <w:pStyle w:val="Prrafodelista"/>
        <w:spacing w:after="0" w:line="240" w:lineRule="auto"/>
        <w:ind w:left="0"/>
        <w:rPr>
          <w:rFonts w:ascii="Tahoma" w:hAnsi="Tahoma" w:cs="Tahoma"/>
          <w:sz w:val="24"/>
          <w:szCs w:val="24"/>
        </w:rPr>
      </w:pPr>
    </w:p>
    <w:p w14:paraId="0E7FB8EC" w14:textId="77777777" w:rsidR="00747C1E"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 xml:space="preserve">Integrar grupos de trabajo o comités de operación constituidos por los Secretarios o funcionarios de las Secretarías o investigadores de los centros de estudios, cuyo objetivo será atender aspectos administrativos, de servicio, de definición de investigaciones o infraestructura de la Cámara de Diputados, bajo principios de sustentabilidad con sentido incluyente, ahorro, eficiencia y de protección de activos, del patrimonio artístico y arquitectónico. Para ello, podrá emitir lineamientos de </w:t>
      </w:r>
      <w:r w:rsidRPr="00801317">
        <w:rPr>
          <w:rFonts w:ascii="Tahoma" w:hAnsi="Tahoma" w:cs="Tahoma"/>
          <w:sz w:val="24"/>
          <w:szCs w:val="24"/>
        </w:rPr>
        <w:t xml:space="preserve">operación y una agenda anual de trabajo, a los cuales se sujetarán los comités o grupos de trabajo que integre. También podrá invitar a que participen en dichos comités expertos en el área en particular de la cual se trate. </w:t>
      </w:r>
      <w:bookmarkStart w:id="5" w:name="_Hlk76490073"/>
    </w:p>
    <w:p w14:paraId="7FA41D39" w14:textId="4BE0293D" w:rsidR="00747C1E" w:rsidRPr="00801317" w:rsidRDefault="00747C1E" w:rsidP="00801317">
      <w:pPr>
        <w:spacing w:after="0" w:line="240" w:lineRule="auto"/>
        <w:rPr>
          <w:rFonts w:ascii="Tahoma" w:hAnsi="Tahoma" w:cs="Tahoma"/>
          <w:sz w:val="24"/>
          <w:szCs w:val="24"/>
        </w:rPr>
      </w:pPr>
    </w:p>
    <w:p w14:paraId="381A1803" w14:textId="5017F5B9"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 xml:space="preserve">Los investigadores que participen en los grupos de trabajo o comités de operación serán designados por acuerdo y consenso de los titulares de la Secretaria General y de Servicios Parlamentarios. </w:t>
      </w:r>
    </w:p>
    <w:p w14:paraId="5C180E72" w14:textId="77777777" w:rsidR="00BA6677" w:rsidRPr="00801317" w:rsidRDefault="00BA6677" w:rsidP="00801317">
      <w:pPr>
        <w:pStyle w:val="Prrafodelista"/>
        <w:spacing w:after="0" w:line="240" w:lineRule="auto"/>
        <w:ind w:left="0"/>
        <w:rPr>
          <w:rFonts w:ascii="Tahoma" w:hAnsi="Tahoma" w:cs="Tahoma"/>
          <w:sz w:val="24"/>
          <w:szCs w:val="24"/>
          <w:highlight w:val="yellow"/>
        </w:rPr>
      </w:pPr>
    </w:p>
    <w:p w14:paraId="21EEFFB6" w14:textId="77777777"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 xml:space="preserve">Aprobar un plan general anual de investigaciones de los centros de estudio que someta a su consideración la Secretaria de Servicios Parlamentarios. </w:t>
      </w:r>
    </w:p>
    <w:bookmarkEnd w:id="5"/>
    <w:p w14:paraId="68D4A9DA" w14:textId="77777777" w:rsidR="00BA6677" w:rsidRPr="00801317" w:rsidRDefault="00BA6677" w:rsidP="00801317">
      <w:pPr>
        <w:pStyle w:val="Prrafodelista"/>
        <w:spacing w:after="0" w:line="240" w:lineRule="auto"/>
        <w:ind w:left="0"/>
        <w:rPr>
          <w:rFonts w:ascii="Tahoma" w:hAnsi="Tahoma" w:cs="Tahoma"/>
          <w:sz w:val="24"/>
          <w:szCs w:val="24"/>
        </w:rPr>
      </w:pPr>
    </w:p>
    <w:p w14:paraId="41850E00" w14:textId="77777777"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 xml:space="preserve">Dar seguimiento y evaluar, en el ámbito de su competencia, los resultados periódicos que presente la Dirección General de Programación, Presupuesto y Contabilidad acerca del Sistema de Evaluación del Desempeño.  </w:t>
      </w:r>
    </w:p>
    <w:p w14:paraId="2876EEDE" w14:textId="77777777" w:rsidR="00BA6677" w:rsidRPr="00801317" w:rsidRDefault="00BA6677" w:rsidP="00801317">
      <w:pPr>
        <w:pStyle w:val="Prrafodelista"/>
        <w:spacing w:after="0" w:line="240" w:lineRule="auto"/>
        <w:ind w:left="0"/>
        <w:rPr>
          <w:rFonts w:ascii="Tahoma" w:hAnsi="Tahoma" w:cs="Tahoma"/>
          <w:sz w:val="24"/>
          <w:szCs w:val="24"/>
        </w:rPr>
      </w:pPr>
    </w:p>
    <w:p w14:paraId="75B67E75" w14:textId="77777777"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 xml:space="preserve">Cumplir, en el ámbito de sus atribuciones, con los objetivos establecidos en el Marco Integrado de Control Interno de la Cámara de Diputados, enunciando sin limitar, relativos a establecimiento de metas, objetivos y evaluación de dicho sistema, difusión de administración de riesgos, atención a deficiencias detectadas y supervisión periódica de resultados y funcionamiento. </w:t>
      </w:r>
    </w:p>
    <w:p w14:paraId="751E371A" w14:textId="77777777" w:rsidR="00BA6677" w:rsidRPr="00801317" w:rsidRDefault="00BA6677" w:rsidP="00801317">
      <w:pPr>
        <w:pStyle w:val="Prrafodelista"/>
        <w:spacing w:after="0" w:line="240" w:lineRule="auto"/>
        <w:ind w:left="0"/>
        <w:rPr>
          <w:rFonts w:ascii="Tahoma" w:hAnsi="Tahoma" w:cs="Tahoma"/>
          <w:sz w:val="24"/>
          <w:szCs w:val="24"/>
        </w:rPr>
      </w:pPr>
    </w:p>
    <w:p w14:paraId="2334D02A" w14:textId="77777777"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Designar, en términos de la normatividad aplicable, al coordinador de Control Interno del Marco Integrado de Control Interno.</w:t>
      </w:r>
    </w:p>
    <w:p w14:paraId="3C22AE81" w14:textId="77777777" w:rsidR="00BA6677" w:rsidRPr="00801317" w:rsidRDefault="00BA6677" w:rsidP="00801317">
      <w:pPr>
        <w:pStyle w:val="Prrafodelista"/>
        <w:spacing w:after="0" w:line="240" w:lineRule="auto"/>
        <w:ind w:left="0"/>
        <w:rPr>
          <w:rFonts w:ascii="Tahoma" w:hAnsi="Tahoma" w:cs="Tahoma"/>
          <w:sz w:val="24"/>
          <w:szCs w:val="24"/>
        </w:rPr>
      </w:pPr>
    </w:p>
    <w:p w14:paraId="198D5D23" w14:textId="77777777"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lastRenderedPageBreak/>
        <w:t xml:space="preserve">Presidir el Comité de Control Interno y supervisar el cumplimiento de sus objetivos.  </w:t>
      </w:r>
    </w:p>
    <w:p w14:paraId="6FDD2EA2" w14:textId="7FC8EF99" w:rsidR="00BA6677" w:rsidRPr="00801317" w:rsidRDefault="00BA6677" w:rsidP="00801317">
      <w:pPr>
        <w:pStyle w:val="Prrafodelista"/>
        <w:widowControl w:val="0"/>
        <w:spacing w:after="0" w:line="240" w:lineRule="auto"/>
        <w:ind w:left="0"/>
        <w:jc w:val="both"/>
        <w:rPr>
          <w:rFonts w:ascii="Tahoma" w:hAnsi="Tahoma" w:cs="Tahoma"/>
          <w:sz w:val="24"/>
          <w:szCs w:val="24"/>
        </w:rPr>
      </w:pPr>
    </w:p>
    <w:p w14:paraId="1352F976" w14:textId="52341F75"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 xml:space="preserve">Presidir el Consejo Directivo del Servicio de Carrera, y supervisar el cumplimiento de objetivos y funciones de la Dirección General de la Unidad de Capacitación y Formación Permanente.  </w:t>
      </w:r>
    </w:p>
    <w:p w14:paraId="7138DA0A" w14:textId="77777777" w:rsidR="00BA6677" w:rsidRPr="00801317" w:rsidRDefault="00BA6677" w:rsidP="00801317">
      <w:pPr>
        <w:pStyle w:val="Prrafodelista"/>
        <w:widowControl w:val="0"/>
        <w:spacing w:after="0" w:line="240" w:lineRule="auto"/>
        <w:ind w:left="0"/>
        <w:jc w:val="both"/>
        <w:rPr>
          <w:rFonts w:ascii="Tahoma" w:hAnsi="Tahoma" w:cs="Tahoma"/>
          <w:sz w:val="24"/>
          <w:szCs w:val="24"/>
        </w:rPr>
      </w:pPr>
    </w:p>
    <w:p w14:paraId="17007D2F" w14:textId="389BDF3B"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Coordinar las acciones de diplomacia parlamentaria e interparlamentaria y asuntos internacionales a través de la Unidad de Asuntos Internacionales y Relaciones Parlamentarias de la Cámara de Diputados.</w:t>
      </w:r>
    </w:p>
    <w:p w14:paraId="4ECFA92F" w14:textId="77777777" w:rsidR="00537ADD" w:rsidRPr="00801317" w:rsidRDefault="00537ADD" w:rsidP="00801317">
      <w:pPr>
        <w:pStyle w:val="Prrafodelista"/>
        <w:widowControl w:val="0"/>
        <w:spacing w:after="0" w:line="240" w:lineRule="auto"/>
        <w:ind w:left="0"/>
        <w:jc w:val="both"/>
        <w:rPr>
          <w:rFonts w:ascii="Tahoma" w:hAnsi="Tahoma" w:cs="Tahoma"/>
          <w:sz w:val="24"/>
          <w:szCs w:val="24"/>
        </w:rPr>
      </w:pPr>
    </w:p>
    <w:p w14:paraId="108BA29C" w14:textId="48B599FE"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Coordinar las actividades necesarias para el logro de la institucionalización de la perspectiva de género en la cultura organizacional, a través de la Unidad para la Igualdad de Género de la Cámara de Diputados, y presidir el Comité para la Institucionalización de la Política de Igualdad y no Discriminación de la Cámara de Diputados.</w:t>
      </w:r>
    </w:p>
    <w:p w14:paraId="79E1822F" w14:textId="65AEC518" w:rsidR="00537ADD" w:rsidRPr="00801317" w:rsidRDefault="00537ADD" w:rsidP="00801317">
      <w:pPr>
        <w:pStyle w:val="Prrafodelista"/>
        <w:widowControl w:val="0"/>
        <w:spacing w:after="0" w:line="240" w:lineRule="auto"/>
        <w:ind w:left="0"/>
        <w:jc w:val="both"/>
        <w:rPr>
          <w:rFonts w:ascii="Tahoma" w:hAnsi="Tahoma" w:cs="Tahoma"/>
          <w:sz w:val="24"/>
          <w:szCs w:val="24"/>
        </w:rPr>
      </w:pPr>
    </w:p>
    <w:p w14:paraId="463C4423" w14:textId="78674DB1"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Vigilar el cumplimiento de la legislación vigente y normatividad aplicable.</w:t>
      </w:r>
    </w:p>
    <w:p w14:paraId="2E1C7949" w14:textId="16452713" w:rsidR="00537ADD" w:rsidRPr="00801317" w:rsidRDefault="00537ADD" w:rsidP="00801317">
      <w:pPr>
        <w:pStyle w:val="Prrafodelista"/>
        <w:widowControl w:val="0"/>
        <w:spacing w:after="0" w:line="240" w:lineRule="auto"/>
        <w:ind w:left="0"/>
        <w:jc w:val="both"/>
        <w:rPr>
          <w:rFonts w:ascii="Tahoma" w:hAnsi="Tahoma" w:cs="Tahoma"/>
          <w:sz w:val="24"/>
          <w:szCs w:val="24"/>
        </w:rPr>
      </w:pPr>
    </w:p>
    <w:p w14:paraId="110ED6AC" w14:textId="77777777"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Participar en lo conducente en los términos de la Ley General de Responsabilidades Administrativas, en las solicitudes de juicio político y declaración de procedencia presentadas ante la Cámara de Diputados.</w:t>
      </w:r>
    </w:p>
    <w:p w14:paraId="014E43CE" w14:textId="77777777" w:rsidR="00BA6677" w:rsidRPr="00801317" w:rsidRDefault="00BA6677" w:rsidP="00801317">
      <w:pPr>
        <w:pStyle w:val="Prrafodelista"/>
        <w:spacing w:after="0" w:line="240" w:lineRule="auto"/>
        <w:ind w:left="0"/>
        <w:rPr>
          <w:rFonts w:ascii="Tahoma" w:hAnsi="Tahoma" w:cs="Tahoma"/>
          <w:sz w:val="24"/>
          <w:szCs w:val="24"/>
        </w:rPr>
      </w:pPr>
    </w:p>
    <w:p w14:paraId="398E75C0" w14:textId="3499FDD5"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Aprobar el Programa Académico Anual</w:t>
      </w:r>
      <w:r w:rsidR="008414D0" w:rsidRPr="00801317">
        <w:rPr>
          <w:rFonts w:ascii="Tahoma" w:hAnsi="Tahoma" w:cs="Tahoma"/>
          <w:sz w:val="24"/>
          <w:szCs w:val="24"/>
        </w:rPr>
        <w:t xml:space="preserve"> (</w:t>
      </w:r>
      <w:r w:rsidRPr="00801317">
        <w:rPr>
          <w:rFonts w:ascii="Tahoma" w:hAnsi="Tahoma" w:cs="Tahoma"/>
          <w:sz w:val="24"/>
          <w:szCs w:val="24"/>
        </w:rPr>
        <w:t>cursos, seminarios y talleres</w:t>
      </w:r>
      <w:r w:rsidR="008414D0" w:rsidRPr="00801317">
        <w:rPr>
          <w:rFonts w:ascii="Tahoma" w:hAnsi="Tahoma" w:cs="Tahoma"/>
          <w:sz w:val="24"/>
          <w:szCs w:val="24"/>
        </w:rPr>
        <w:t>)</w:t>
      </w:r>
      <w:r w:rsidRPr="00801317">
        <w:rPr>
          <w:rFonts w:ascii="Tahoma" w:hAnsi="Tahoma" w:cs="Tahoma"/>
          <w:sz w:val="24"/>
          <w:szCs w:val="24"/>
        </w:rPr>
        <w:t>, así como</w:t>
      </w:r>
      <w:r w:rsidR="008414D0" w:rsidRPr="00801317">
        <w:rPr>
          <w:rFonts w:ascii="Tahoma" w:hAnsi="Tahoma" w:cs="Tahoma"/>
          <w:sz w:val="24"/>
          <w:szCs w:val="24"/>
        </w:rPr>
        <w:t xml:space="preserve"> organizar y ejecutar</w:t>
      </w:r>
      <w:r w:rsidRPr="00801317">
        <w:rPr>
          <w:rFonts w:ascii="Tahoma" w:hAnsi="Tahoma" w:cs="Tahoma"/>
          <w:sz w:val="24"/>
          <w:szCs w:val="24"/>
        </w:rPr>
        <w:t xml:space="preserve"> Proyectos Especiales del Espacio Cultural San Lázaro</w:t>
      </w:r>
      <w:r w:rsidR="00CC166F" w:rsidRPr="00801317">
        <w:rPr>
          <w:rFonts w:ascii="Tahoma" w:hAnsi="Tahoma" w:cs="Tahoma"/>
          <w:sz w:val="24"/>
          <w:szCs w:val="24"/>
        </w:rPr>
        <w:t xml:space="preserve"> (exposiciones, </w:t>
      </w:r>
      <w:r w:rsidR="00CC166F" w:rsidRPr="00801317">
        <w:rPr>
          <w:rFonts w:ascii="Tahoma" w:hAnsi="Tahoma" w:cs="Tahoma"/>
          <w:sz w:val="24"/>
          <w:szCs w:val="24"/>
        </w:rPr>
        <w:t xml:space="preserve">conciertos, edición de libros, producciones video-documentales y para radio y televisión) </w:t>
      </w:r>
      <w:r w:rsidRPr="00801317">
        <w:rPr>
          <w:rFonts w:ascii="Tahoma" w:hAnsi="Tahoma" w:cs="Tahoma"/>
          <w:sz w:val="24"/>
          <w:szCs w:val="24"/>
        </w:rPr>
        <w:t xml:space="preserve">y supervisar el cumplimiento los mismos, mediante la designación de un </w:t>
      </w:r>
      <w:r w:rsidR="00CC166F" w:rsidRPr="00801317">
        <w:rPr>
          <w:rFonts w:ascii="Tahoma" w:hAnsi="Tahoma" w:cs="Tahoma"/>
          <w:sz w:val="24"/>
          <w:szCs w:val="24"/>
        </w:rPr>
        <w:t>Director General adscrito a esta Secretaría.</w:t>
      </w:r>
      <w:r w:rsidRPr="00801317">
        <w:rPr>
          <w:rFonts w:ascii="Tahoma" w:hAnsi="Tahoma" w:cs="Tahoma"/>
          <w:sz w:val="24"/>
          <w:szCs w:val="24"/>
        </w:rPr>
        <w:t xml:space="preserve"> </w:t>
      </w:r>
    </w:p>
    <w:p w14:paraId="5F196E15" w14:textId="77777777" w:rsidR="00CC166F" w:rsidRPr="00801317" w:rsidRDefault="00CC166F" w:rsidP="00801317">
      <w:pPr>
        <w:pStyle w:val="Prrafodelista"/>
        <w:spacing w:after="0" w:line="240" w:lineRule="auto"/>
        <w:rPr>
          <w:rFonts w:ascii="Tahoma" w:hAnsi="Tahoma" w:cs="Tahoma"/>
          <w:sz w:val="24"/>
          <w:szCs w:val="24"/>
        </w:rPr>
      </w:pPr>
    </w:p>
    <w:p w14:paraId="29480EF2" w14:textId="77777777" w:rsidR="00BA6677" w:rsidRPr="00801317" w:rsidRDefault="00BA6677" w:rsidP="00801317">
      <w:pPr>
        <w:pStyle w:val="Prrafodelista"/>
        <w:widowControl w:val="0"/>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 xml:space="preserve">Coordinar, en el ámbito de su competencia, el cumplimiento de la Ley General de Mejora Regulatoria al interior de la Cámara de Diputados y nombrar un representante ante la Comisión Nacional de Mejora Regulatoria. </w:t>
      </w:r>
    </w:p>
    <w:p w14:paraId="4C7220F2" w14:textId="77777777" w:rsidR="00BA6677" w:rsidRPr="00801317" w:rsidRDefault="00BA6677" w:rsidP="00801317">
      <w:pPr>
        <w:pStyle w:val="Prrafodelista"/>
        <w:spacing w:after="0" w:line="240" w:lineRule="auto"/>
        <w:ind w:left="0"/>
        <w:rPr>
          <w:rFonts w:ascii="Tahoma" w:hAnsi="Tahoma" w:cs="Tahoma"/>
          <w:sz w:val="24"/>
          <w:szCs w:val="24"/>
        </w:rPr>
      </w:pPr>
    </w:p>
    <w:p w14:paraId="5166C53F" w14:textId="77777777" w:rsidR="00BA6677" w:rsidRPr="00801317" w:rsidRDefault="00BA6677" w:rsidP="00801317">
      <w:pPr>
        <w:pStyle w:val="Prrafodelista"/>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 xml:space="preserve">Vigilar, en el ámbito de su competencia, que se atiendan las solicitudes de acceso a la información pública, turnadas por la Unidad de Transparencia de la Cámara de Diputados, de conformidad con lo dispuesto por la Ley General de Transparencia y Acceso a la Información Pública, asimismo atender las disposiciones que establecidas en la Ley General de Protección de Datos Personales. </w:t>
      </w:r>
    </w:p>
    <w:p w14:paraId="6EA9D9DA" w14:textId="77777777" w:rsidR="00BA6677" w:rsidRPr="00801317" w:rsidRDefault="00BA6677" w:rsidP="00801317">
      <w:pPr>
        <w:pStyle w:val="Prrafodelista"/>
        <w:spacing w:after="0" w:line="240" w:lineRule="auto"/>
        <w:ind w:left="0"/>
        <w:rPr>
          <w:rFonts w:ascii="Tahoma" w:hAnsi="Tahoma" w:cs="Tahoma"/>
          <w:sz w:val="24"/>
          <w:szCs w:val="24"/>
        </w:rPr>
      </w:pPr>
    </w:p>
    <w:p w14:paraId="0517637B" w14:textId="77777777" w:rsidR="00BA6677" w:rsidRPr="00801317" w:rsidRDefault="00BA6677" w:rsidP="00801317">
      <w:pPr>
        <w:pStyle w:val="Prrafodelista"/>
        <w:numPr>
          <w:ilvl w:val="0"/>
          <w:numId w:val="2"/>
        </w:numPr>
        <w:spacing w:after="0" w:line="240" w:lineRule="auto"/>
        <w:ind w:left="0"/>
        <w:jc w:val="both"/>
        <w:rPr>
          <w:rFonts w:ascii="Tahoma" w:hAnsi="Tahoma" w:cs="Tahoma"/>
          <w:sz w:val="24"/>
          <w:szCs w:val="24"/>
        </w:rPr>
      </w:pPr>
      <w:r w:rsidRPr="00801317">
        <w:rPr>
          <w:rFonts w:ascii="Tahoma" w:hAnsi="Tahoma" w:cs="Tahoma"/>
          <w:sz w:val="24"/>
          <w:szCs w:val="24"/>
        </w:rPr>
        <w:t xml:space="preserve">Supervisar la implementación de las actividades en materia de archivos para todas las áreas de la Cámara de Diputados, de conformidad con la Ley General de Archivos. </w:t>
      </w:r>
    </w:p>
    <w:p w14:paraId="3304E109" w14:textId="77777777" w:rsidR="00BA6677" w:rsidRPr="00801317" w:rsidRDefault="00BA6677" w:rsidP="00801317">
      <w:pPr>
        <w:pStyle w:val="Prrafodelista"/>
        <w:spacing w:after="0" w:line="240" w:lineRule="auto"/>
        <w:ind w:left="0"/>
        <w:rPr>
          <w:rFonts w:ascii="Tahoma" w:hAnsi="Tahoma" w:cs="Tahoma"/>
          <w:sz w:val="24"/>
          <w:szCs w:val="24"/>
        </w:rPr>
      </w:pPr>
    </w:p>
    <w:p w14:paraId="11B4BFBF" w14:textId="4601EB6B" w:rsidR="00BA6677" w:rsidRDefault="00BA6677" w:rsidP="00801317">
      <w:pPr>
        <w:pStyle w:val="Prrafodelista"/>
        <w:numPr>
          <w:ilvl w:val="0"/>
          <w:numId w:val="2"/>
        </w:numPr>
        <w:spacing w:after="0" w:line="240" w:lineRule="auto"/>
        <w:ind w:left="0"/>
        <w:jc w:val="both"/>
        <w:rPr>
          <w:rFonts w:ascii="Tahoma" w:hAnsi="Tahoma" w:cs="Tahoma"/>
        </w:rPr>
      </w:pPr>
      <w:r w:rsidRPr="00801317">
        <w:rPr>
          <w:rFonts w:ascii="Tahoma" w:hAnsi="Tahoma" w:cs="Tahoma"/>
          <w:sz w:val="24"/>
          <w:szCs w:val="24"/>
        </w:rPr>
        <w:t>Coordinar en el ámbito de su competencia, se atiendan las solicitudes de información derivadas de auditorías, revisiones e</w:t>
      </w:r>
      <w:r w:rsidRPr="00F655BC">
        <w:rPr>
          <w:rFonts w:ascii="Tahoma" w:hAnsi="Tahoma" w:cs="Tahoma"/>
        </w:rPr>
        <w:t xml:space="preserve"> investigaciones que lleven a cabo las instancias de fiscalización internas y externa.</w:t>
      </w:r>
    </w:p>
    <w:p w14:paraId="52B13858" w14:textId="3DCE0FBB" w:rsidR="00537ADD" w:rsidRPr="00537ADD" w:rsidRDefault="00537ADD" w:rsidP="00537ADD">
      <w:pPr>
        <w:pStyle w:val="Prrafodelista"/>
        <w:ind w:left="0"/>
        <w:jc w:val="both"/>
        <w:rPr>
          <w:rFonts w:ascii="Tahoma" w:hAnsi="Tahoma" w:cs="Tahoma"/>
        </w:rPr>
      </w:pPr>
    </w:p>
    <w:p w14:paraId="5E2CB0EA" w14:textId="77777777" w:rsidR="00BA6677" w:rsidRPr="00F655BC" w:rsidRDefault="00BA6677" w:rsidP="00BA6677">
      <w:pPr>
        <w:pStyle w:val="Prrafodelista"/>
        <w:widowControl w:val="0"/>
        <w:numPr>
          <w:ilvl w:val="0"/>
          <w:numId w:val="2"/>
        </w:numPr>
        <w:ind w:left="0"/>
        <w:jc w:val="both"/>
        <w:rPr>
          <w:rFonts w:ascii="Tahoma" w:hAnsi="Tahoma" w:cs="Tahoma"/>
        </w:rPr>
      </w:pPr>
      <w:r w:rsidRPr="00F655BC">
        <w:rPr>
          <w:rFonts w:ascii="Tahoma" w:hAnsi="Tahoma" w:cs="Tahoma"/>
        </w:rPr>
        <w:t xml:space="preserve">Cualquier otra prevista en la legislación vigente y normatividad aplicable. </w:t>
      </w:r>
    </w:p>
    <w:p w14:paraId="738BF97D" w14:textId="77777777" w:rsidR="00BA6677" w:rsidRPr="00F655BC" w:rsidRDefault="00BA6677" w:rsidP="00BA6677">
      <w:pPr>
        <w:spacing w:after="0" w:line="240" w:lineRule="auto"/>
        <w:rPr>
          <w:rFonts w:ascii="Tahoma" w:hAnsi="Tahoma" w:cs="Tahoma"/>
        </w:rPr>
        <w:sectPr w:rsidR="00BA6677" w:rsidRPr="00F655BC" w:rsidSect="00E1218D">
          <w:footerReference w:type="default" r:id="rId13"/>
          <w:type w:val="continuous"/>
          <w:pgSz w:w="15840" w:h="12240" w:orient="landscape"/>
          <w:pgMar w:top="1440" w:right="1440" w:bottom="1440" w:left="1440" w:header="720" w:footer="720" w:gutter="0"/>
          <w:cols w:num="2" w:space="720"/>
          <w:docGrid w:linePitch="360"/>
        </w:sectPr>
      </w:pPr>
    </w:p>
    <w:bookmarkEnd w:id="2"/>
    <w:p w14:paraId="029BC39D" w14:textId="3E2B4D86" w:rsidR="00BA6677" w:rsidRPr="00537ADD" w:rsidRDefault="00537ADD" w:rsidP="00E10015">
      <w:pPr>
        <w:pStyle w:val="Ttulo2"/>
        <w:rPr>
          <w:rFonts w:ascii="Tahoma" w:hAnsi="Tahoma" w:cs="Tahoma"/>
          <w:b/>
        </w:rPr>
      </w:pPr>
      <w:r w:rsidRPr="00537ADD">
        <w:rPr>
          <w:rFonts w:ascii="Tahoma" w:hAnsi="Tahoma" w:cs="Tahoma"/>
          <w:b/>
          <w:color w:val="auto"/>
        </w:rPr>
        <w:lastRenderedPageBreak/>
        <w:t>1.1 DIRECCIÓN GENERAL DE ASUNTOS JURÍDICOS</w:t>
      </w:r>
    </w:p>
    <w:p w14:paraId="2CAC0CA4" w14:textId="1E49E6EC" w:rsidR="00BA6677" w:rsidRPr="00F655BC" w:rsidRDefault="00C857C0" w:rsidP="00026CCF">
      <w:pPr>
        <w:jc w:val="center"/>
        <w:rPr>
          <w:rFonts w:ascii="Tahoma" w:hAnsi="Tahoma" w:cs="Tahoma"/>
          <w:sz w:val="24"/>
          <w:szCs w:val="24"/>
        </w:rPr>
      </w:pPr>
      <w:r w:rsidRPr="00537ADD">
        <w:rPr>
          <w:rFonts w:ascii="Tahoma" w:hAnsi="Tahoma" w:cs="Tahoma"/>
          <w:b/>
          <w:noProof/>
          <w:lang w:eastAsia="es-MX"/>
        </w:rPr>
        <w:drawing>
          <wp:anchor distT="0" distB="0" distL="114300" distR="114300" simplePos="0" relativeHeight="251683327" behindDoc="0" locked="0" layoutInCell="1" allowOverlap="1" wp14:anchorId="20482CFE" wp14:editId="778FF010">
            <wp:simplePos x="0" y="0"/>
            <wp:positionH relativeFrom="margin">
              <wp:posOffset>-231198</wp:posOffset>
            </wp:positionH>
            <wp:positionV relativeFrom="margin">
              <wp:posOffset>675640</wp:posOffset>
            </wp:positionV>
            <wp:extent cx="8856345" cy="4177665"/>
            <wp:effectExtent l="0" t="0" r="190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1327" t="35797" r="20910" b="24142"/>
                    <a:stretch/>
                  </pic:blipFill>
                  <pic:spPr bwMode="auto">
                    <a:xfrm>
                      <a:off x="0" y="0"/>
                      <a:ext cx="8856345" cy="41776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F6DC8AB" w14:textId="38E21C36" w:rsidR="00BA6677" w:rsidRPr="00F655BC" w:rsidRDefault="00BA6677" w:rsidP="00BA6677">
      <w:pPr>
        <w:rPr>
          <w:rFonts w:ascii="Tahoma" w:hAnsi="Tahoma" w:cs="Tahoma"/>
          <w:sz w:val="24"/>
          <w:szCs w:val="24"/>
        </w:rPr>
      </w:pPr>
    </w:p>
    <w:p w14:paraId="11B837D8" w14:textId="77777777" w:rsidR="00BA6677" w:rsidRPr="00F655BC" w:rsidRDefault="00BA6677" w:rsidP="00BA6677">
      <w:pPr>
        <w:rPr>
          <w:rFonts w:ascii="Tahoma" w:hAnsi="Tahoma" w:cs="Tahoma"/>
          <w:sz w:val="24"/>
          <w:szCs w:val="24"/>
        </w:rPr>
      </w:pPr>
    </w:p>
    <w:p w14:paraId="63430646" w14:textId="1807E1BB" w:rsidR="00BA6677" w:rsidRDefault="00BA6677" w:rsidP="00BA6677">
      <w:pPr>
        <w:widowControl w:val="0"/>
        <w:spacing w:after="0"/>
        <w:rPr>
          <w:rFonts w:ascii="Tahoma" w:hAnsi="Tahoma" w:cs="Tahoma"/>
          <w:b/>
          <w:bCs/>
          <w:color w:val="C00000"/>
          <w:sz w:val="24"/>
          <w:szCs w:val="24"/>
        </w:rPr>
      </w:pPr>
    </w:p>
    <w:p w14:paraId="016B8F4A" w14:textId="77777777" w:rsidR="00026CCF" w:rsidRPr="00F655BC" w:rsidRDefault="00026CCF" w:rsidP="00BA6677">
      <w:pPr>
        <w:widowControl w:val="0"/>
        <w:spacing w:after="0"/>
        <w:rPr>
          <w:rFonts w:ascii="Tahoma" w:hAnsi="Tahoma" w:cs="Tahoma"/>
          <w:b/>
          <w:bCs/>
          <w:color w:val="C00000"/>
          <w:sz w:val="24"/>
          <w:szCs w:val="24"/>
        </w:rPr>
      </w:pPr>
    </w:p>
    <w:p w14:paraId="1D549D19" w14:textId="77777777" w:rsidR="00BA6677" w:rsidRPr="00B8580B" w:rsidRDefault="00BA6677" w:rsidP="00BA6677">
      <w:pPr>
        <w:spacing w:after="0" w:line="240" w:lineRule="auto"/>
        <w:jc w:val="center"/>
        <w:rPr>
          <w:rFonts w:ascii="Tahoma" w:hAnsi="Tahoma" w:cs="Tahoma"/>
          <w:b/>
          <w:sz w:val="28"/>
          <w:szCs w:val="28"/>
        </w:rPr>
      </w:pPr>
      <w:bookmarkStart w:id="6" w:name="_Hlk84616927"/>
      <w:r w:rsidRPr="00B8580B">
        <w:rPr>
          <w:rFonts w:ascii="Tahoma" w:hAnsi="Tahoma" w:cs="Tahoma"/>
          <w:b/>
          <w:sz w:val="28"/>
          <w:szCs w:val="28"/>
        </w:rPr>
        <w:t>DIRECCIÓN GENERAL DE ASUNTOS JURÍDICOS</w:t>
      </w:r>
    </w:p>
    <w:p w14:paraId="521B909D" w14:textId="77777777" w:rsidR="00BA6677" w:rsidRPr="00F655BC" w:rsidRDefault="00BA6677" w:rsidP="00BA6677">
      <w:pPr>
        <w:spacing w:after="0" w:line="240" w:lineRule="auto"/>
        <w:jc w:val="both"/>
        <w:rPr>
          <w:rFonts w:ascii="Tahoma" w:hAnsi="Tahoma" w:cs="Tahoma"/>
          <w:b/>
          <w:sz w:val="24"/>
          <w:szCs w:val="24"/>
        </w:rPr>
      </w:pPr>
    </w:p>
    <w:p w14:paraId="0687AA49" w14:textId="77777777" w:rsidR="00BA6677" w:rsidRPr="00F655BC" w:rsidRDefault="00BA6677" w:rsidP="00BA6677">
      <w:pPr>
        <w:spacing w:after="0" w:line="240" w:lineRule="auto"/>
        <w:jc w:val="both"/>
        <w:rPr>
          <w:rFonts w:ascii="Tahoma" w:hAnsi="Tahoma" w:cs="Tahoma"/>
          <w:b/>
          <w:sz w:val="24"/>
          <w:szCs w:val="24"/>
        </w:rPr>
      </w:pPr>
      <w:r w:rsidRPr="00F655BC">
        <w:rPr>
          <w:rFonts w:ascii="Tahoma" w:hAnsi="Tahoma" w:cs="Tahoma"/>
          <w:b/>
          <w:sz w:val="24"/>
          <w:szCs w:val="24"/>
        </w:rPr>
        <w:t>Objetivo</w:t>
      </w:r>
    </w:p>
    <w:p w14:paraId="1D9C5E6E" w14:textId="77777777" w:rsidR="00BA6677" w:rsidRPr="00F655BC" w:rsidRDefault="00BA6677" w:rsidP="00BA6677">
      <w:pPr>
        <w:spacing w:after="0" w:line="240" w:lineRule="auto"/>
        <w:jc w:val="both"/>
        <w:rPr>
          <w:rFonts w:ascii="Tahoma" w:hAnsi="Tahoma" w:cs="Tahoma"/>
          <w:bCs/>
          <w:sz w:val="24"/>
          <w:szCs w:val="24"/>
        </w:rPr>
      </w:pPr>
    </w:p>
    <w:p w14:paraId="12DF6660" w14:textId="77777777" w:rsidR="00BA6677" w:rsidRPr="00F655BC" w:rsidRDefault="00BA6677" w:rsidP="00BA6677">
      <w:pPr>
        <w:spacing w:after="0" w:line="240" w:lineRule="auto"/>
        <w:jc w:val="both"/>
        <w:rPr>
          <w:rFonts w:ascii="Tahoma" w:hAnsi="Tahoma" w:cs="Tahoma"/>
          <w:bCs/>
          <w:sz w:val="24"/>
          <w:szCs w:val="24"/>
        </w:rPr>
      </w:pPr>
      <w:r w:rsidRPr="00F655BC">
        <w:rPr>
          <w:rFonts w:ascii="Tahoma" w:hAnsi="Tahoma" w:cs="Tahoma"/>
          <w:bCs/>
          <w:sz w:val="24"/>
          <w:szCs w:val="24"/>
        </w:rPr>
        <w:t>Salvaguardar los intereses de la Cámara de Diputados en los asuntos contenciosos en que ésta sea parte, y proveer de elementos jurídicos precisos para la toma de decisiones en el ámbito consultivo, éstos a través del desempeño de funciones estructuralmente organizadas que redunden en servicios jurídicos expeditos a los órganos de gobierno, diputadas y diputados y unidades administrativas, particularmente a la Presidencia de la Mesa Directiva y a la Secretaría General.</w:t>
      </w:r>
    </w:p>
    <w:p w14:paraId="1F671E22" w14:textId="77777777" w:rsidR="00BA6677" w:rsidRPr="00F655BC" w:rsidRDefault="00BA6677" w:rsidP="00BA6677">
      <w:pPr>
        <w:spacing w:after="0" w:line="240" w:lineRule="auto"/>
        <w:jc w:val="both"/>
        <w:rPr>
          <w:rFonts w:ascii="Tahoma" w:hAnsi="Tahoma" w:cs="Tahoma"/>
          <w:bCs/>
          <w:sz w:val="24"/>
          <w:szCs w:val="24"/>
        </w:rPr>
      </w:pPr>
    </w:p>
    <w:p w14:paraId="51FBCD1A" w14:textId="77777777" w:rsidR="00BA6677" w:rsidRPr="00F655BC" w:rsidRDefault="00BA6677" w:rsidP="00BA6677">
      <w:pPr>
        <w:spacing w:after="0" w:line="240" w:lineRule="auto"/>
        <w:jc w:val="both"/>
        <w:rPr>
          <w:rFonts w:ascii="Tahoma" w:hAnsi="Tahoma" w:cs="Tahoma"/>
          <w:b/>
          <w:sz w:val="24"/>
          <w:szCs w:val="24"/>
        </w:rPr>
      </w:pPr>
      <w:r w:rsidRPr="00F655BC">
        <w:rPr>
          <w:rFonts w:ascii="Tahoma" w:hAnsi="Tahoma" w:cs="Tahoma"/>
          <w:b/>
          <w:sz w:val="24"/>
          <w:szCs w:val="24"/>
        </w:rPr>
        <w:t>Funciones</w:t>
      </w:r>
    </w:p>
    <w:p w14:paraId="43F8349D" w14:textId="77777777" w:rsidR="00BA6677" w:rsidRPr="00F655BC" w:rsidRDefault="00BA6677" w:rsidP="00BA6677">
      <w:pPr>
        <w:spacing w:after="0" w:line="240" w:lineRule="auto"/>
        <w:jc w:val="both"/>
        <w:rPr>
          <w:rFonts w:ascii="Tahoma" w:hAnsi="Tahoma" w:cs="Tahoma"/>
          <w:b/>
          <w:sz w:val="24"/>
          <w:szCs w:val="24"/>
        </w:rPr>
      </w:pPr>
    </w:p>
    <w:p w14:paraId="24074088" w14:textId="77777777" w:rsidR="00BA6677" w:rsidRPr="00F655BC" w:rsidRDefault="00BA6677" w:rsidP="00BA6677">
      <w:pPr>
        <w:spacing w:after="0" w:line="240" w:lineRule="auto"/>
        <w:jc w:val="both"/>
        <w:rPr>
          <w:rFonts w:ascii="Tahoma" w:hAnsi="Tahoma" w:cs="Tahoma"/>
          <w:bCs/>
          <w:sz w:val="24"/>
          <w:szCs w:val="24"/>
        </w:rPr>
        <w:sectPr w:rsidR="00BA6677" w:rsidRPr="00F655BC" w:rsidSect="00E1218D">
          <w:type w:val="continuous"/>
          <w:pgSz w:w="15840" w:h="12240" w:orient="landscape"/>
          <w:pgMar w:top="1440" w:right="1440" w:bottom="1440" w:left="1440" w:header="720" w:footer="720" w:gutter="0"/>
          <w:cols w:space="720"/>
          <w:docGrid w:linePitch="360"/>
        </w:sectPr>
      </w:pPr>
    </w:p>
    <w:p w14:paraId="245C5E0D" w14:textId="468688C8" w:rsidR="000040F2"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Coordinar la atención de los asuntos legales de la Cámara de Diputados en sus aspectos consultivo y contencioso, teniendo la representación jurídica de la misma en los juicios y procedimientos en los que la Cámara de Diputados sea parte. En este último caso, conforme a las directrices e instrucciones de la Presidencia de la Mesa Directiva y con el conocimiento de la Secretaría General.</w:t>
      </w:r>
    </w:p>
    <w:p w14:paraId="323A3D45" w14:textId="77777777" w:rsidR="000040F2" w:rsidRPr="00BE3708" w:rsidRDefault="000040F2" w:rsidP="00BE3708">
      <w:pPr>
        <w:pStyle w:val="Prrafodelista"/>
        <w:spacing w:after="0" w:line="240" w:lineRule="auto"/>
        <w:ind w:left="0"/>
        <w:jc w:val="both"/>
        <w:rPr>
          <w:rFonts w:ascii="Tahoma" w:hAnsi="Tahoma" w:cs="Tahoma"/>
          <w:bCs/>
          <w:sz w:val="24"/>
          <w:szCs w:val="24"/>
        </w:rPr>
      </w:pPr>
    </w:p>
    <w:p w14:paraId="0288DE2D" w14:textId="764D7E3E"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Prestar a la Presidencia de la Cámara los servicios legales que requiera en el ejercicio de la facultad de representación legal de la Cámara de Diputados, de conformidad con las directrices e instrucciones que dicte el Presidente de la Mesa Directiva y con el conocimiento de la Secretaría General.</w:t>
      </w:r>
    </w:p>
    <w:p w14:paraId="15F110E1" w14:textId="18B0FF71" w:rsidR="000040F2" w:rsidRPr="00BE3708" w:rsidRDefault="000040F2" w:rsidP="00BE3708">
      <w:pPr>
        <w:pStyle w:val="Prrafodelista"/>
        <w:spacing w:after="0" w:line="240" w:lineRule="auto"/>
        <w:ind w:left="0"/>
        <w:jc w:val="both"/>
        <w:rPr>
          <w:rFonts w:ascii="Tahoma" w:hAnsi="Tahoma" w:cs="Tahoma"/>
          <w:bCs/>
          <w:sz w:val="24"/>
          <w:szCs w:val="24"/>
        </w:rPr>
      </w:pPr>
    </w:p>
    <w:p w14:paraId="57C00FCE" w14:textId="77777777"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Asesorar y auxiliar en materia jurídica a la Secretaría General y sus unidades administrativas adscritas.</w:t>
      </w:r>
    </w:p>
    <w:p w14:paraId="7E2B3929" w14:textId="77777777" w:rsidR="00BA6677" w:rsidRPr="00BE3708" w:rsidRDefault="00BA6677" w:rsidP="00BE3708">
      <w:pPr>
        <w:spacing w:after="0" w:line="240" w:lineRule="auto"/>
        <w:jc w:val="both"/>
        <w:rPr>
          <w:rFonts w:ascii="Tahoma" w:hAnsi="Tahoma" w:cs="Tahoma"/>
          <w:bCs/>
          <w:sz w:val="24"/>
          <w:szCs w:val="24"/>
        </w:rPr>
      </w:pPr>
    </w:p>
    <w:p w14:paraId="49007D66" w14:textId="061D6A13"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Desahogar las consultas jurídicas y parlamentarias en el ámbito de su competencia que le requiera la Secretaría General y cualquier otra instancia competente de la Cámara de Diputados.</w:t>
      </w:r>
    </w:p>
    <w:p w14:paraId="317AFC79" w14:textId="267D8810" w:rsidR="000040F2" w:rsidRPr="00BE3708" w:rsidRDefault="000040F2" w:rsidP="00BE3708">
      <w:pPr>
        <w:pStyle w:val="Prrafodelista"/>
        <w:spacing w:after="0" w:line="240" w:lineRule="auto"/>
        <w:ind w:left="0"/>
        <w:jc w:val="both"/>
        <w:rPr>
          <w:rFonts w:ascii="Tahoma" w:hAnsi="Tahoma" w:cs="Tahoma"/>
          <w:bCs/>
          <w:sz w:val="24"/>
          <w:szCs w:val="24"/>
        </w:rPr>
      </w:pPr>
    </w:p>
    <w:p w14:paraId="10279880" w14:textId="74BE8305"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Desahogar las solicitudes y requerimientos que, por los conductos legales, formulen las autoridades judiciales y administrativas.</w:t>
      </w:r>
    </w:p>
    <w:p w14:paraId="4BB55286" w14:textId="13959B8D" w:rsidR="000040F2" w:rsidRPr="00BE3708" w:rsidRDefault="000040F2" w:rsidP="00BE3708">
      <w:pPr>
        <w:pStyle w:val="Prrafodelista"/>
        <w:spacing w:after="0" w:line="240" w:lineRule="auto"/>
        <w:ind w:left="0"/>
        <w:jc w:val="both"/>
        <w:rPr>
          <w:rFonts w:ascii="Tahoma" w:hAnsi="Tahoma" w:cs="Tahoma"/>
          <w:bCs/>
          <w:sz w:val="24"/>
          <w:szCs w:val="24"/>
        </w:rPr>
      </w:pPr>
    </w:p>
    <w:p w14:paraId="02420B98" w14:textId="14DD6027"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Realizar las notificaciones de resoluciones y acuerdos de la Cámara de Diputados o de alguno de sus órganos de gobierno o instancias competentes, en las materias de su competencia.</w:t>
      </w:r>
    </w:p>
    <w:p w14:paraId="0BBE6714" w14:textId="6B33D1E9" w:rsidR="000040F2" w:rsidRPr="00BE3708" w:rsidRDefault="000040F2" w:rsidP="00BE3708">
      <w:pPr>
        <w:pStyle w:val="Prrafodelista"/>
        <w:spacing w:after="0" w:line="240" w:lineRule="auto"/>
        <w:ind w:left="0"/>
        <w:jc w:val="both"/>
        <w:rPr>
          <w:rFonts w:ascii="Tahoma" w:hAnsi="Tahoma" w:cs="Tahoma"/>
          <w:bCs/>
          <w:sz w:val="24"/>
          <w:szCs w:val="24"/>
        </w:rPr>
      </w:pPr>
    </w:p>
    <w:p w14:paraId="3AC36E15" w14:textId="304B2535"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Instrumentar los procedimientos para la certificación y autentificación de los documentos que obren en los archivos de la Cámara de Diputados.</w:t>
      </w:r>
    </w:p>
    <w:p w14:paraId="6E91624C" w14:textId="77777777" w:rsidR="000040F2" w:rsidRPr="00BE3708" w:rsidRDefault="000040F2" w:rsidP="00BE3708">
      <w:pPr>
        <w:pStyle w:val="Prrafodelista"/>
        <w:spacing w:after="0" w:line="240" w:lineRule="auto"/>
        <w:ind w:left="0"/>
        <w:rPr>
          <w:rFonts w:ascii="Tahoma" w:hAnsi="Tahoma" w:cs="Tahoma"/>
          <w:bCs/>
          <w:sz w:val="24"/>
          <w:szCs w:val="24"/>
        </w:rPr>
      </w:pPr>
    </w:p>
    <w:p w14:paraId="4DDF3F3D" w14:textId="26DE9533" w:rsidR="000040F2" w:rsidRPr="00BE3708" w:rsidRDefault="000040F2" w:rsidP="00BE3708">
      <w:pPr>
        <w:spacing w:after="0" w:line="240" w:lineRule="auto"/>
        <w:jc w:val="both"/>
        <w:rPr>
          <w:rFonts w:ascii="Tahoma" w:hAnsi="Tahoma" w:cs="Tahoma"/>
          <w:bCs/>
          <w:sz w:val="24"/>
          <w:szCs w:val="24"/>
        </w:rPr>
      </w:pPr>
    </w:p>
    <w:p w14:paraId="440E9B05" w14:textId="58FC388F" w:rsidR="000040F2" w:rsidRDefault="000040F2" w:rsidP="000040F2">
      <w:pPr>
        <w:jc w:val="both"/>
        <w:rPr>
          <w:rFonts w:ascii="Tahoma" w:hAnsi="Tahoma" w:cs="Tahoma"/>
          <w:bCs/>
        </w:rPr>
      </w:pPr>
    </w:p>
    <w:p w14:paraId="7662E761" w14:textId="07B533CB" w:rsidR="00BA6677" w:rsidRPr="00BE3708" w:rsidRDefault="00BA6677" w:rsidP="00BE3708">
      <w:pPr>
        <w:spacing w:after="0" w:line="240" w:lineRule="auto"/>
        <w:rPr>
          <w:rFonts w:ascii="Tahoma" w:hAnsi="Tahoma" w:cs="Tahoma"/>
          <w:bCs/>
          <w:sz w:val="24"/>
          <w:szCs w:val="24"/>
        </w:rPr>
      </w:pPr>
    </w:p>
    <w:p w14:paraId="618AC5E6" w14:textId="1ADE99A3" w:rsidR="000040F2"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Intervenir en las actas administrativas que le sean solicitadas dentro de las instalaciones de la Cámara de Diputados.</w:t>
      </w:r>
    </w:p>
    <w:p w14:paraId="68B8CB91" w14:textId="77777777" w:rsidR="000040F2" w:rsidRPr="00BE3708" w:rsidRDefault="000040F2" w:rsidP="00BE3708">
      <w:pPr>
        <w:pStyle w:val="Prrafodelista"/>
        <w:spacing w:after="0" w:line="240" w:lineRule="auto"/>
        <w:ind w:left="0"/>
        <w:jc w:val="both"/>
        <w:rPr>
          <w:rFonts w:ascii="Tahoma" w:hAnsi="Tahoma" w:cs="Tahoma"/>
          <w:bCs/>
          <w:sz w:val="24"/>
          <w:szCs w:val="24"/>
        </w:rPr>
      </w:pPr>
    </w:p>
    <w:p w14:paraId="50940D08" w14:textId="502700EE"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Formular, coordinar, revisar y, en su caso, validar o supervisar la formulación de los contratos, convenios y acuerdos institucionales que suscriba o en los que intervenga la Cámara de Diputados.</w:t>
      </w:r>
    </w:p>
    <w:p w14:paraId="035B7C70" w14:textId="7E0E5A7F" w:rsidR="000040F2" w:rsidRPr="00BE3708" w:rsidRDefault="000040F2" w:rsidP="00BE3708">
      <w:pPr>
        <w:pStyle w:val="Prrafodelista"/>
        <w:spacing w:after="0" w:line="240" w:lineRule="auto"/>
        <w:ind w:left="0"/>
        <w:jc w:val="both"/>
        <w:rPr>
          <w:rFonts w:ascii="Tahoma" w:hAnsi="Tahoma" w:cs="Tahoma"/>
          <w:bCs/>
          <w:sz w:val="24"/>
          <w:szCs w:val="24"/>
        </w:rPr>
      </w:pPr>
    </w:p>
    <w:p w14:paraId="496487C0" w14:textId="44469FE7"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Supervisar, revisar y coordinar que todos los actos jurídicos que deban ser suscritos por la persona legalmente facultada en representación de la Cámara de Diputados, cumplan con los requisitos y formalidades jurídicas.</w:t>
      </w:r>
    </w:p>
    <w:p w14:paraId="64714BD7" w14:textId="1FF610C7" w:rsidR="000040F2" w:rsidRPr="00BE3708" w:rsidRDefault="000040F2" w:rsidP="00BE3708">
      <w:pPr>
        <w:pStyle w:val="Prrafodelista"/>
        <w:spacing w:after="0" w:line="240" w:lineRule="auto"/>
        <w:ind w:left="0"/>
        <w:jc w:val="both"/>
        <w:rPr>
          <w:rFonts w:ascii="Tahoma" w:hAnsi="Tahoma" w:cs="Tahoma"/>
          <w:bCs/>
          <w:sz w:val="24"/>
          <w:szCs w:val="24"/>
        </w:rPr>
      </w:pPr>
    </w:p>
    <w:p w14:paraId="35D18769" w14:textId="16CB38D7"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Auxiliar, en el ámbito de su competencia, en el procedimiento disciplinario que establezca el área responsable del servicio de carrera, así como en los recursos correspondientes.</w:t>
      </w:r>
    </w:p>
    <w:p w14:paraId="0D5041A3" w14:textId="794B4087" w:rsidR="000040F2" w:rsidRPr="00BE3708" w:rsidRDefault="000040F2" w:rsidP="00BE3708">
      <w:pPr>
        <w:pStyle w:val="Prrafodelista"/>
        <w:spacing w:after="0" w:line="240" w:lineRule="auto"/>
        <w:ind w:left="0"/>
        <w:jc w:val="both"/>
        <w:rPr>
          <w:rFonts w:ascii="Tahoma" w:hAnsi="Tahoma" w:cs="Tahoma"/>
          <w:bCs/>
          <w:sz w:val="24"/>
          <w:szCs w:val="24"/>
        </w:rPr>
      </w:pPr>
    </w:p>
    <w:p w14:paraId="5BFDCAF2" w14:textId="2FCCB68E"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Integrar y mantener actualizado el registro de los compromisos jurídicos de la Cámara de Diputados e informar trimestralmente a la Secretaría General o cuando se lo solicite.</w:t>
      </w:r>
    </w:p>
    <w:p w14:paraId="5B842619" w14:textId="47903C01" w:rsidR="000040F2" w:rsidRPr="00BE3708" w:rsidRDefault="000040F2" w:rsidP="00BE3708">
      <w:pPr>
        <w:pStyle w:val="Prrafodelista"/>
        <w:spacing w:after="0" w:line="240" w:lineRule="auto"/>
        <w:ind w:left="0"/>
        <w:jc w:val="both"/>
        <w:rPr>
          <w:rFonts w:ascii="Tahoma" w:hAnsi="Tahoma" w:cs="Tahoma"/>
          <w:bCs/>
          <w:sz w:val="24"/>
          <w:szCs w:val="24"/>
        </w:rPr>
      </w:pPr>
    </w:p>
    <w:p w14:paraId="14E89E76" w14:textId="3D10FFF4"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Auxiliar a la Secretaría General en lo relativo al trámite de las denuncias de juicio político y solicitudes de declaración de procedencia, en los términos de la legislación aplicable.</w:t>
      </w:r>
    </w:p>
    <w:p w14:paraId="503812B9" w14:textId="75BC876B" w:rsidR="000040F2" w:rsidRPr="00BE3708" w:rsidRDefault="000040F2" w:rsidP="00BE3708">
      <w:pPr>
        <w:pStyle w:val="Prrafodelista"/>
        <w:spacing w:after="0" w:line="240" w:lineRule="auto"/>
        <w:ind w:left="0"/>
        <w:jc w:val="both"/>
        <w:rPr>
          <w:rFonts w:ascii="Tahoma" w:hAnsi="Tahoma" w:cs="Tahoma"/>
          <w:bCs/>
          <w:sz w:val="24"/>
          <w:szCs w:val="24"/>
        </w:rPr>
      </w:pPr>
    </w:p>
    <w:p w14:paraId="3B13CA71" w14:textId="77777777"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Auxiliar a la Secretaría General en todo lo relacionado con el fuero de las diputadas y diputados.</w:t>
      </w:r>
    </w:p>
    <w:p w14:paraId="014A2606" w14:textId="77777777" w:rsidR="00BA6677" w:rsidRPr="00BE3708" w:rsidRDefault="00BA6677" w:rsidP="00BE3708">
      <w:pPr>
        <w:spacing w:after="0" w:line="240" w:lineRule="auto"/>
        <w:jc w:val="both"/>
        <w:rPr>
          <w:rFonts w:ascii="Tahoma" w:hAnsi="Tahoma" w:cs="Tahoma"/>
          <w:bCs/>
          <w:sz w:val="24"/>
          <w:szCs w:val="24"/>
        </w:rPr>
      </w:pPr>
    </w:p>
    <w:p w14:paraId="0EF5AB00" w14:textId="43F6B0B1"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Auxiliar a la Secretaría General en todo lo relacionado con los aspectos legales de las constancias y resoluciones electorales que sirven de base para la sesión constitutiva de la Cámara de Diputados.</w:t>
      </w:r>
    </w:p>
    <w:p w14:paraId="69E55575" w14:textId="559A3E11" w:rsidR="000040F2" w:rsidRPr="00BE3708" w:rsidRDefault="000040F2" w:rsidP="00BE3708">
      <w:pPr>
        <w:pStyle w:val="Prrafodelista"/>
        <w:spacing w:after="0" w:line="240" w:lineRule="auto"/>
        <w:ind w:left="0"/>
        <w:jc w:val="both"/>
        <w:rPr>
          <w:rFonts w:ascii="Tahoma" w:hAnsi="Tahoma" w:cs="Tahoma"/>
          <w:bCs/>
          <w:sz w:val="24"/>
          <w:szCs w:val="24"/>
        </w:rPr>
      </w:pPr>
    </w:p>
    <w:p w14:paraId="06859C02" w14:textId="7B9A93C2"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Supervisar las funciones que se realicen respecto al seguimiento de los juicios de amparo, en donde se establezca como autoridad responsable a la Cámara de Diputados, sus órganos de gobierno, comisiones, comités o unidades administrativas.</w:t>
      </w:r>
    </w:p>
    <w:p w14:paraId="74237136" w14:textId="0B8313B4" w:rsidR="000040F2" w:rsidRPr="00BE3708" w:rsidRDefault="000040F2" w:rsidP="00BE3708">
      <w:pPr>
        <w:pStyle w:val="Prrafodelista"/>
        <w:spacing w:after="0" w:line="240" w:lineRule="auto"/>
        <w:ind w:left="0"/>
        <w:jc w:val="both"/>
        <w:rPr>
          <w:rFonts w:ascii="Tahoma" w:hAnsi="Tahoma" w:cs="Tahoma"/>
          <w:bCs/>
          <w:sz w:val="24"/>
          <w:szCs w:val="24"/>
        </w:rPr>
      </w:pPr>
    </w:p>
    <w:p w14:paraId="015BDC98" w14:textId="638E1936"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Ejercer y, en su caso, supervisar y promover la representación adecuada de la Cámara de Diputados en los asuntos contenciosos en que sea parte.</w:t>
      </w:r>
    </w:p>
    <w:p w14:paraId="5D6A1A76" w14:textId="0E0255D5" w:rsidR="000040F2" w:rsidRPr="00BE3708" w:rsidRDefault="000040F2" w:rsidP="00BE3708">
      <w:pPr>
        <w:pStyle w:val="Prrafodelista"/>
        <w:spacing w:after="0" w:line="240" w:lineRule="auto"/>
        <w:ind w:left="0"/>
        <w:jc w:val="both"/>
        <w:rPr>
          <w:rFonts w:ascii="Tahoma" w:hAnsi="Tahoma" w:cs="Tahoma"/>
          <w:bCs/>
          <w:sz w:val="24"/>
          <w:szCs w:val="24"/>
        </w:rPr>
      </w:pPr>
    </w:p>
    <w:p w14:paraId="41876E47" w14:textId="602183DD"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Desahogar las consultas en materia laboral que le sean solicitadas por los órganos de gobierno, comisiones, comités, Secretaría General o unidades administrativas.</w:t>
      </w:r>
    </w:p>
    <w:p w14:paraId="00CC920D" w14:textId="6A544E0C" w:rsidR="000040F2" w:rsidRPr="00BE3708" w:rsidRDefault="000040F2" w:rsidP="00BE3708">
      <w:pPr>
        <w:pStyle w:val="Prrafodelista"/>
        <w:spacing w:after="0" w:line="240" w:lineRule="auto"/>
        <w:ind w:left="0"/>
        <w:jc w:val="both"/>
        <w:rPr>
          <w:rFonts w:ascii="Tahoma" w:hAnsi="Tahoma" w:cs="Tahoma"/>
          <w:bCs/>
          <w:sz w:val="24"/>
          <w:szCs w:val="24"/>
        </w:rPr>
      </w:pPr>
    </w:p>
    <w:p w14:paraId="7031663F" w14:textId="2DE4A1AB"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Representar a la Cámara de Diputados ante las instancias competentes en los juicios, procesos y procedimientos de carácter laboral.</w:t>
      </w:r>
    </w:p>
    <w:p w14:paraId="371AFADB" w14:textId="647C52A0" w:rsidR="000040F2" w:rsidRPr="00BE3708" w:rsidRDefault="000040F2" w:rsidP="00BE3708">
      <w:pPr>
        <w:pStyle w:val="Prrafodelista"/>
        <w:spacing w:after="0" w:line="240" w:lineRule="auto"/>
        <w:ind w:left="0"/>
        <w:jc w:val="both"/>
        <w:rPr>
          <w:rFonts w:ascii="Tahoma" w:hAnsi="Tahoma" w:cs="Tahoma"/>
          <w:bCs/>
          <w:sz w:val="24"/>
          <w:szCs w:val="24"/>
        </w:rPr>
      </w:pPr>
    </w:p>
    <w:p w14:paraId="322C6EC1" w14:textId="77777777"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Representar a la Cámara de Diputados y realizar los trámites judiciales de controversias constitucionales, acciones de inconstitucionalidad, juicios para la protección de los derechos político-electorales del ciudadano y demás medios de control constitucional, cuando lo instruya la Presidencia de la Mesa Directiva previo informe a la Secretaría General.</w:t>
      </w:r>
    </w:p>
    <w:p w14:paraId="6DA1C34B" w14:textId="77777777" w:rsidR="00BA6677" w:rsidRPr="00F655BC" w:rsidRDefault="00BA6677" w:rsidP="00BA6677">
      <w:pPr>
        <w:spacing w:after="0" w:line="240" w:lineRule="auto"/>
        <w:jc w:val="both"/>
        <w:rPr>
          <w:rFonts w:ascii="Tahoma" w:hAnsi="Tahoma" w:cs="Tahoma"/>
          <w:bCs/>
          <w:sz w:val="24"/>
          <w:szCs w:val="24"/>
        </w:rPr>
      </w:pPr>
    </w:p>
    <w:p w14:paraId="005C4229" w14:textId="0F649DB6"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lastRenderedPageBreak/>
        <w:t>Representar a la Cámara de Diputados en los juicios, diligencias, trámites administrativos y jurisdiccionales.</w:t>
      </w:r>
    </w:p>
    <w:p w14:paraId="22031B3F" w14:textId="77777777" w:rsidR="000040F2" w:rsidRPr="00BE3708" w:rsidRDefault="000040F2" w:rsidP="00BE3708">
      <w:pPr>
        <w:pStyle w:val="Prrafodelista"/>
        <w:spacing w:after="0" w:line="240" w:lineRule="auto"/>
        <w:ind w:left="0"/>
        <w:jc w:val="both"/>
        <w:rPr>
          <w:rFonts w:ascii="Tahoma" w:hAnsi="Tahoma" w:cs="Tahoma"/>
          <w:bCs/>
          <w:sz w:val="24"/>
          <w:szCs w:val="24"/>
        </w:rPr>
      </w:pPr>
    </w:p>
    <w:p w14:paraId="5DC0741E" w14:textId="7F8A2BBD"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Supervisar la aplicación del sistema de evaluación del desempeño, en el marco de sus atribuciones.</w:t>
      </w:r>
    </w:p>
    <w:p w14:paraId="72BCF11C" w14:textId="16F4FC9F" w:rsidR="000040F2" w:rsidRPr="00BE3708" w:rsidRDefault="000040F2" w:rsidP="00BE3708">
      <w:pPr>
        <w:pStyle w:val="Prrafodelista"/>
        <w:spacing w:after="0" w:line="240" w:lineRule="auto"/>
        <w:ind w:left="0"/>
        <w:jc w:val="both"/>
        <w:rPr>
          <w:rFonts w:ascii="Tahoma" w:hAnsi="Tahoma" w:cs="Tahoma"/>
          <w:bCs/>
          <w:sz w:val="24"/>
          <w:szCs w:val="24"/>
        </w:rPr>
      </w:pPr>
    </w:p>
    <w:p w14:paraId="4486CAD4" w14:textId="2DF24D4A"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 xml:space="preserve">Proporcionar asistencia jurídica </w:t>
      </w:r>
      <w:proofErr w:type="spellStart"/>
      <w:r w:rsidRPr="00BE3708">
        <w:rPr>
          <w:rFonts w:ascii="Tahoma" w:hAnsi="Tahoma" w:cs="Tahoma"/>
          <w:bCs/>
          <w:sz w:val="24"/>
          <w:szCs w:val="24"/>
        </w:rPr>
        <w:t>victimal</w:t>
      </w:r>
      <w:proofErr w:type="spellEnd"/>
      <w:r w:rsidRPr="00BE3708">
        <w:rPr>
          <w:rFonts w:ascii="Tahoma" w:hAnsi="Tahoma" w:cs="Tahoma"/>
          <w:bCs/>
          <w:sz w:val="24"/>
          <w:szCs w:val="24"/>
        </w:rPr>
        <w:t xml:space="preserve"> a las diputadas y diputados que sean víctimas de delitos.</w:t>
      </w:r>
    </w:p>
    <w:p w14:paraId="438BE646" w14:textId="7602F30B" w:rsidR="000040F2" w:rsidRPr="00BE3708" w:rsidRDefault="000040F2" w:rsidP="00BE3708">
      <w:pPr>
        <w:pStyle w:val="Prrafodelista"/>
        <w:spacing w:after="0" w:line="240" w:lineRule="auto"/>
        <w:ind w:left="0"/>
        <w:jc w:val="both"/>
        <w:rPr>
          <w:rFonts w:ascii="Tahoma" w:hAnsi="Tahoma" w:cs="Tahoma"/>
          <w:bCs/>
          <w:sz w:val="24"/>
          <w:szCs w:val="24"/>
        </w:rPr>
      </w:pPr>
    </w:p>
    <w:p w14:paraId="1FDC2E19" w14:textId="0C421CED"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Dar asesoría a los diputadas y diputados en trámites administrativos y jurisdiccionales, relacionados con su actividad legislativa, cuando así lo soliciten, e informar de esta actividad a la Secretaría General.</w:t>
      </w:r>
    </w:p>
    <w:p w14:paraId="5F5C672B" w14:textId="060DDDA5" w:rsidR="000040F2" w:rsidRPr="00BE3708" w:rsidRDefault="000040F2" w:rsidP="00BE3708">
      <w:pPr>
        <w:pStyle w:val="Prrafodelista"/>
        <w:spacing w:after="0" w:line="240" w:lineRule="auto"/>
        <w:ind w:left="0"/>
        <w:jc w:val="both"/>
        <w:rPr>
          <w:rFonts w:ascii="Tahoma" w:hAnsi="Tahoma" w:cs="Tahoma"/>
          <w:bCs/>
          <w:sz w:val="24"/>
          <w:szCs w:val="24"/>
        </w:rPr>
      </w:pPr>
    </w:p>
    <w:p w14:paraId="5CE12902" w14:textId="77777777"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Representar en juicios, diligencias, trámites administrativos y jurisdiccionales a diputados y diputadas, en los cuales se vean involucrados con motivo de su función parlamentaria.</w:t>
      </w:r>
    </w:p>
    <w:p w14:paraId="44EF1DD9" w14:textId="77777777" w:rsidR="00BA6677" w:rsidRPr="00BE3708" w:rsidRDefault="00BA6677" w:rsidP="00BE3708">
      <w:pPr>
        <w:spacing w:after="0" w:line="240" w:lineRule="auto"/>
        <w:jc w:val="both"/>
        <w:rPr>
          <w:rFonts w:ascii="Tahoma" w:hAnsi="Tahoma" w:cs="Tahoma"/>
          <w:bCs/>
          <w:sz w:val="24"/>
          <w:szCs w:val="24"/>
        </w:rPr>
      </w:pPr>
    </w:p>
    <w:p w14:paraId="025A9C0C" w14:textId="05552458"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Recibir y coordinar la atención a las solicitudes de acceso a la información, que le sean turnadas a la Dirección General Jurídica, en términos de la legislación aplicable en materia de transparencia, y cumplir con los requerimientos que se prevean en materia de protección de datos personales.</w:t>
      </w:r>
    </w:p>
    <w:p w14:paraId="2E600455" w14:textId="5B06ED44" w:rsidR="000040F2" w:rsidRPr="00BE3708" w:rsidRDefault="000040F2" w:rsidP="00BE3708">
      <w:pPr>
        <w:pStyle w:val="Prrafodelista"/>
        <w:spacing w:after="0" w:line="240" w:lineRule="auto"/>
        <w:ind w:left="0"/>
        <w:jc w:val="both"/>
        <w:rPr>
          <w:rFonts w:ascii="Tahoma" w:hAnsi="Tahoma" w:cs="Tahoma"/>
          <w:bCs/>
          <w:sz w:val="24"/>
          <w:szCs w:val="24"/>
        </w:rPr>
      </w:pPr>
    </w:p>
    <w:p w14:paraId="39115D1D" w14:textId="3DCAE751"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Cumplir con la legislación y normatividad vigente en materia de archivos.</w:t>
      </w:r>
    </w:p>
    <w:p w14:paraId="2C18E352" w14:textId="6B3E323C" w:rsidR="000040F2" w:rsidRPr="00BE3708" w:rsidRDefault="000040F2" w:rsidP="00BE3708">
      <w:pPr>
        <w:pStyle w:val="Prrafodelista"/>
        <w:spacing w:after="0" w:line="240" w:lineRule="auto"/>
        <w:ind w:left="0"/>
        <w:jc w:val="both"/>
        <w:rPr>
          <w:rFonts w:ascii="Tahoma" w:hAnsi="Tahoma" w:cs="Tahoma"/>
          <w:bCs/>
          <w:sz w:val="24"/>
          <w:szCs w:val="24"/>
        </w:rPr>
      </w:pPr>
    </w:p>
    <w:p w14:paraId="021F9765" w14:textId="684ECF8C"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Coordinar que se atiendan las solicitudes en materia de evaluación del desempeño y marco integrado de control interno en términos de la normatividad aplicable.</w:t>
      </w:r>
    </w:p>
    <w:p w14:paraId="327D22F9" w14:textId="6F415E78" w:rsidR="000040F2" w:rsidRPr="00BE3708" w:rsidRDefault="000040F2" w:rsidP="00BE3708">
      <w:pPr>
        <w:pStyle w:val="Prrafodelista"/>
        <w:spacing w:after="0" w:line="240" w:lineRule="auto"/>
        <w:ind w:left="0"/>
        <w:jc w:val="both"/>
        <w:rPr>
          <w:rFonts w:ascii="Tahoma" w:hAnsi="Tahoma" w:cs="Tahoma"/>
          <w:bCs/>
          <w:sz w:val="24"/>
          <w:szCs w:val="24"/>
        </w:rPr>
      </w:pPr>
    </w:p>
    <w:p w14:paraId="10FFACF9" w14:textId="77777777" w:rsidR="00BA6677" w:rsidRPr="00BE3708" w:rsidRDefault="00BA6677" w:rsidP="00BE3708">
      <w:pPr>
        <w:pStyle w:val="Prrafodelista"/>
        <w:numPr>
          <w:ilvl w:val="0"/>
          <w:numId w:val="101"/>
        </w:numPr>
        <w:spacing w:after="0" w:line="240" w:lineRule="auto"/>
        <w:ind w:left="0"/>
        <w:jc w:val="both"/>
        <w:rPr>
          <w:rFonts w:ascii="Tahoma" w:hAnsi="Tahoma" w:cs="Tahoma"/>
          <w:bCs/>
          <w:sz w:val="24"/>
          <w:szCs w:val="24"/>
        </w:rPr>
      </w:pPr>
      <w:r w:rsidRPr="00BE3708">
        <w:rPr>
          <w:rFonts w:ascii="Tahoma" w:hAnsi="Tahoma" w:cs="Tahoma"/>
          <w:bCs/>
          <w:sz w:val="24"/>
          <w:szCs w:val="24"/>
        </w:rPr>
        <w:t>Presentar los informes o reportes que le requiera la Secretaría General y en general, prestar el apoyo jurídico que dicha Secretaría le requiera en el cumplimiento de los objetivos de la Cámara de Diputados.</w:t>
      </w:r>
    </w:p>
    <w:p w14:paraId="3B9B978A" w14:textId="5F7E941F" w:rsidR="00BA6677" w:rsidRPr="00F655BC" w:rsidRDefault="00BA6677" w:rsidP="00BA6677">
      <w:pPr>
        <w:spacing w:after="0" w:line="240" w:lineRule="auto"/>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5B1153C3" w14:textId="77777777" w:rsidR="00BA6677" w:rsidRPr="00F655BC" w:rsidRDefault="00BA6677" w:rsidP="00BA6677">
      <w:pPr>
        <w:spacing w:after="0" w:line="240" w:lineRule="auto"/>
        <w:jc w:val="both"/>
        <w:rPr>
          <w:rFonts w:ascii="Tahoma" w:hAnsi="Tahoma" w:cs="Tahoma"/>
          <w:b/>
          <w:sz w:val="24"/>
          <w:szCs w:val="24"/>
        </w:rPr>
      </w:pPr>
    </w:p>
    <w:bookmarkEnd w:id="6"/>
    <w:p w14:paraId="42C73662" w14:textId="77777777" w:rsidR="00BA6677" w:rsidRPr="00F655BC" w:rsidRDefault="00BA6677" w:rsidP="00BA6677">
      <w:pPr>
        <w:spacing w:after="0" w:line="240" w:lineRule="auto"/>
        <w:jc w:val="both"/>
        <w:rPr>
          <w:rFonts w:ascii="Tahoma" w:hAnsi="Tahoma" w:cs="Tahoma"/>
          <w:b/>
          <w:sz w:val="24"/>
          <w:szCs w:val="24"/>
        </w:rPr>
      </w:pPr>
    </w:p>
    <w:p w14:paraId="6F7E1F92" w14:textId="77777777" w:rsidR="00BA6677" w:rsidRPr="00F655BC" w:rsidRDefault="00BA6677" w:rsidP="00BA6677">
      <w:pPr>
        <w:spacing w:after="0" w:line="240" w:lineRule="auto"/>
        <w:jc w:val="both"/>
        <w:rPr>
          <w:rFonts w:ascii="Tahoma" w:hAnsi="Tahoma" w:cs="Tahoma"/>
          <w:b/>
          <w:sz w:val="24"/>
          <w:szCs w:val="24"/>
        </w:rPr>
      </w:pPr>
    </w:p>
    <w:p w14:paraId="548E194D" w14:textId="77777777" w:rsidR="00BA6677" w:rsidRPr="00F655BC" w:rsidRDefault="00BA6677" w:rsidP="00BA6677">
      <w:pPr>
        <w:spacing w:after="0" w:line="240" w:lineRule="auto"/>
        <w:jc w:val="both"/>
        <w:rPr>
          <w:rFonts w:ascii="Tahoma" w:hAnsi="Tahoma" w:cs="Tahoma"/>
          <w:b/>
          <w:sz w:val="24"/>
          <w:szCs w:val="24"/>
        </w:rPr>
      </w:pPr>
    </w:p>
    <w:p w14:paraId="6A6D8326" w14:textId="77777777" w:rsidR="00BA6677" w:rsidRPr="00F655BC" w:rsidRDefault="00BA6677" w:rsidP="00BA6677">
      <w:pPr>
        <w:spacing w:after="0" w:line="240" w:lineRule="auto"/>
        <w:jc w:val="both"/>
        <w:rPr>
          <w:rFonts w:ascii="Tahoma" w:hAnsi="Tahoma" w:cs="Tahoma"/>
          <w:b/>
          <w:sz w:val="24"/>
          <w:szCs w:val="24"/>
        </w:rPr>
      </w:pPr>
    </w:p>
    <w:p w14:paraId="064D4364" w14:textId="77777777" w:rsidR="00BA6677" w:rsidRPr="00F655BC" w:rsidRDefault="00BA6677" w:rsidP="00BA6677">
      <w:pPr>
        <w:spacing w:after="0" w:line="240" w:lineRule="auto"/>
        <w:jc w:val="both"/>
        <w:rPr>
          <w:rFonts w:ascii="Tahoma" w:hAnsi="Tahoma" w:cs="Tahoma"/>
          <w:b/>
          <w:sz w:val="24"/>
          <w:szCs w:val="24"/>
        </w:rPr>
      </w:pPr>
    </w:p>
    <w:p w14:paraId="5D1F0D19" w14:textId="77777777" w:rsidR="00BA6677" w:rsidRPr="00F655BC" w:rsidRDefault="00BA6677" w:rsidP="00BA6677">
      <w:pPr>
        <w:spacing w:after="0" w:line="240" w:lineRule="auto"/>
        <w:jc w:val="both"/>
        <w:rPr>
          <w:rFonts w:ascii="Tahoma" w:hAnsi="Tahoma" w:cs="Tahoma"/>
          <w:b/>
          <w:sz w:val="24"/>
          <w:szCs w:val="24"/>
        </w:rPr>
      </w:pPr>
    </w:p>
    <w:p w14:paraId="0B4653A6" w14:textId="77777777" w:rsidR="00BA6677" w:rsidRPr="00F655BC" w:rsidRDefault="00BA6677" w:rsidP="00BA6677">
      <w:pPr>
        <w:spacing w:after="0" w:line="240" w:lineRule="auto"/>
        <w:jc w:val="both"/>
        <w:rPr>
          <w:rFonts w:ascii="Tahoma" w:hAnsi="Tahoma" w:cs="Tahoma"/>
          <w:b/>
          <w:sz w:val="24"/>
          <w:szCs w:val="24"/>
        </w:rPr>
      </w:pPr>
    </w:p>
    <w:p w14:paraId="2403B96F" w14:textId="77777777" w:rsidR="00BA6677" w:rsidRPr="00F655BC" w:rsidRDefault="00BA6677" w:rsidP="00BA6677">
      <w:pPr>
        <w:spacing w:after="0" w:line="240" w:lineRule="auto"/>
        <w:jc w:val="both"/>
        <w:rPr>
          <w:rFonts w:ascii="Tahoma" w:hAnsi="Tahoma" w:cs="Tahoma"/>
          <w:b/>
          <w:sz w:val="24"/>
          <w:szCs w:val="24"/>
        </w:rPr>
      </w:pPr>
    </w:p>
    <w:p w14:paraId="3DED9EA8" w14:textId="2D678270" w:rsidR="00BA6677" w:rsidRDefault="00BA6677" w:rsidP="00BA6677">
      <w:pPr>
        <w:spacing w:after="0" w:line="240" w:lineRule="auto"/>
        <w:jc w:val="both"/>
        <w:rPr>
          <w:rFonts w:ascii="Tahoma" w:hAnsi="Tahoma" w:cs="Tahoma"/>
          <w:b/>
          <w:sz w:val="24"/>
          <w:szCs w:val="24"/>
        </w:rPr>
      </w:pPr>
    </w:p>
    <w:p w14:paraId="7703BEC7" w14:textId="12975D86" w:rsidR="00BE3708" w:rsidRDefault="00BE3708" w:rsidP="00BA6677">
      <w:pPr>
        <w:spacing w:after="0" w:line="240" w:lineRule="auto"/>
        <w:jc w:val="both"/>
        <w:rPr>
          <w:rFonts w:ascii="Tahoma" w:hAnsi="Tahoma" w:cs="Tahoma"/>
          <w:b/>
          <w:sz w:val="24"/>
          <w:szCs w:val="24"/>
        </w:rPr>
      </w:pPr>
    </w:p>
    <w:p w14:paraId="53EB8C0F" w14:textId="7431612C" w:rsidR="007F7BC0" w:rsidRDefault="007F7BC0" w:rsidP="00BA6677">
      <w:pPr>
        <w:spacing w:after="0" w:line="240" w:lineRule="auto"/>
        <w:jc w:val="both"/>
        <w:rPr>
          <w:rFonts w:ascii="Tahoma" w:hAnsi="Tahoma" w:cs="Tahoma"/>
          <w:b/>
          <w:sz w:val="24"/>
          <w:szCs w:val="24"/>
        </w:rPr>
      </w:pPr>
    </w:p>
    <w:p w14:paraId="2569C1EF" w14:textId="77777777" w:rsidR="007F7BC0" w:rsidRPr="00F655BC" w:rsidRDefault="007F7BC0" w:rsidP="00BA6677">
      <w:pPr>
        <w:spacing w:after="0" w:line="240" w:lineRule="auto"/>
        <w:jc w:val="both"/>
        <w:rPr>
          <w:rFonts w:ascii="Tahoma" w:hAnsi="Tahoma" w:cs="Tahoma"/>
          <w:b/>
          <w:sz w:val="24"/>
          <w:szCs w:val="24"/>
        </w:rPr>
      </w:pPr>
    </w:p>
    <w:p w14:paraId="0BA67DDC" w14:textId="599A9F14" w:rsidR="00BA6677" w:rsidRPr="00AD77D0" w:rsidRDefault="00BA6677" w:rsidP="00E10015">
      <w:pPr>
        <w:pStyle w:val="Estilo3"/>
        <w:rPr>
          <w:b/>
          <w:sz w:val="24"/>
        </w:rPr>
      </w:pPr>
      <w:r w:rsidRPr="00AD77D0">
        <w:rPr>
          <w:b/>
          <w:sz w:val="24"/>
        </w:rPr>
        <w:lastRenderedPageBreak/>
        <w:t xml:space="preserve">DIRECCIÓN DE SERVICIOS LEGALES </w:t>
      </w:r>
    </w:p>
    <w:p w14:paraId="0D371F57" w14:textId="77777777" w:rsidR="00BA6677" w:rsidRPr="00F655BC" w:rsidRDefault="00BA6677" w:rsidP="00BA6677">
      <w:pPr>
        <w:spacing w:after="0" w:line="240" w:lineRule="auto"/>
        <w:jc w:val="both"/>
        <w:rPr>
          <w:rFonts w:ascii="Tahoma" w:hAnsi="Tahoma" w:cs="Tahoma"/>
          <w:b/>
          <w:sz w:val="24"/>
          <w:szCs w:val="24"/>
        </w:rPr>
      </w:pPr>
    </w:p>
    <w:p w14:paraId="16BA0BD9" w14:textId="77777777" w:rsidR="00BA6677" w:rsidRPr="00BE3708" w:rsidRDefault="00BA6677" w:rsidP="00BE3708">
      <w:pPr>
        <w:spacing w:after="0" w:line="240" w:lineRule="auto"/>
        <w:jc w:val="both"/>
        <w:rPr>
          <w:rFonts w:ascii="Tahoma" w:hAnsi="Tahoma" w:cs="Tahoma"/>
          <w:b/>
          <w:sz w:val="24"/>
          <w:szCs w:val="24"/>
        </w:rPr>
      </w:pPr>
    </w:p>
    <w:p w14:paraId="7A6542FE" w14:textId="77777777" w:rsidR="00BA6677" w:rsidRPr="00BE3708" w:rsidRDefault="00BA6677" w:rsidP="00BE3708">
      <w:pPr>
        <w:spacing w:after="0" w:line="240" w:lineRule="auto"/>
        <w:jc w:val="both"/>
        <w:rPr>
          <w:rFonts w:ascii="Tahoma" w:hAnsi="Tahoma" w:cs="Tahoma"/>
          <w:b/>
          <w:sz w:val="24"/>
          <w:szCs w:val="24"/>
        </w:rPr>
      </w:pPr>
      <w:r w:rsidRPr="00BE3708">
        <w:rPr>
          <w:rFonts w:ascii="Tahoma" w:hAnsi="Tahoma" w:cs="Tahoma"/>
          <w:b/>
          <w:sz w:val="24"/>
          <w:szCs w:val="24"/>
        </w:rPr>
        <w:t>Objetivo</w:t>
      </w:r>
    </w:p>
    <w:p w14:paraId="19C80F33" w14:textId="77777777" w:rsidR="00BA6677" w:rsidRPr="00BE3708" w:rsidRDefault="00BA6677" w:rsidP="00BE3708">
      <w:pPr>
        <w:spacing w:after="0" w:line="240" w:lineRule="auto"/>
        <w:jc w:val="both"/>
        <w:rPr>
          <w:rFonts w:ascii="Tahoma" w:hAnsi="Tahoma" w:cs="Tahoma"/>
          <w:b/>
          <w:sz w:val="24"/>
          <w:szCs w:val="24"/>
        </w:rPr>
      </w:pPr>
    </w:p>
    <w:p w14:paraId="2AFBD3FF" w14:textId="77777777" w:rsidR="00BA6677" w:rsidRPr="00BE3708" w:rsidRDefault="00BA6677" w:rsidP="00BE3708">
      <w:pPr>
        <w:spacing w:after="0" w:line="240" w:lineRule="auto"/>
        <w:jc w:val="both"/>
        <w:rPr>
          <w:rFonts w:ascii="Tahoma" w:hAnsi="Tahoma" w:cs="Tahoma"/>
          <w:bCs/>
          <w:sz w:val="24"/>
          <w:szCs w:val="24"/>
        </w:rPr>
      </w:pPr>
      <w:r w:rsidRPr="00BE3708">
        <w:rPr>
          <w:rFonts w:ascii="Tahoma" w:hAnsi="Tahoma" w:cs="Tahoma"/>
          <w:bCs/>
          <w:sz w:val="24"/>
          <w:szCs w:val="24"/>
        </w:rPr>
        <w:t>Vigilar que la intervención de la Cámara de Diputados sea conforme a la legislación aplicable en los asuntos relativos a contratos y convenios; y brindar asesoría a los órganos de gobierno y unidades administrativas, en los asuntos de su competencia.</w:t>
      </w:r>
    </w:p>
    <w:p w14:paraId="1A00A785" w14:textId="77777777" w:rsidR="00BA6677" w:rsidRPr="00BE3708" w:rsidRDefault="00BA6677" w:rsidP="00BE3708">
      <w:pPr>
        <w:spacing w:after="0" w:line="240" w:lineRule="auto"/>
        <w:jc w:val="both"/>
        <w:rPr>
          <w:rFonts w:ascii="Tahoma" w:hAnsi="Tahoma" w:cs="Tahoma"/>
          <w:bCs/>
          <w:sz w:val="24"/>
          <w:szCs w:val="24"/>
        </w:rPr>
      </w:pPr>
    </w:p>
    <w:p w14:paraId="2627508A" w14:textId="77777777" w:rsidR="00BA6677" w:rsidRPr="00BE3708" w:rsidRDefault="00BA6677" w:rsidP="00BE3708">
      <w:pPr>
        <w:spacing w:after="0" w:line="240" w:lineRule="auto"/>
        <w:jc w:val="both"/>
        <w:rPr>
          <w:rFonts w:ascii="Tahoma" w:hAnsi="Tahoma" w:cs="Tahoma"/>
          <w:b/>
          <w:sz w:val="24"/>
          <w:szCs w:val="24"/>
        </w:rPr>
      </w:pPr>
      <w:r w:rsidRPr="00BE3708">
        <w:rPr>
          <w:rFonts w:ascii="Tahoma" w:hAnsi="Tahoma" w:cs="Tahoma"/>
          <w:b/>
          <w:sz w:val="24"/>
          <w:szCs w:val="24"/>
        </w:rPr>
        <w:t>Funciones</w:t>
      </w:r>
    </w:p>
    <w:p w14:paraId="4D4992F3" w14:textId="77777777" w:rsidR="00BA6677" w:rsidRPr="00BE3708" w:rsidRDefault="00BA6677" w:rsidP="00BE3708">
      <w:pPr>
        <w:spacing w:after="0" w:line="240" w:lineRule="auto"/>
        <w:jc w:val="both"/>
        <w:rPr>
          <w:rFonts w:ascii="Tahoma" w:hAnsi="Tahoma" w:cs="Tahoma"/>
          <w:bCs/>
          <w:sz w:val="24"/>
          <w:szCs w:val="24"/>
        </w:rPr>
      </w:pPr>
    </w:p>
    <w:p w14:paraId="1A9765CC" w14:textId="77777777" w:rsidR="00BA6677" w:rsidRPr="00BE3708" w:rsidRDefault="00BA6677" w:rsidP="00BE3708">
      <w:pPr>
        <w:spacing w:after="0" w:line="240" w:lineRule="auto"/>
        <w:jc w:val="both"/>
        <w:rPr>
          <w:rFonts w:ascii="Tahoma" w:hAnsi="Tahoma" w:cs="Tahoma"/>
          <w:bCs/>
          <w:sz w:val="24"/>
          <w:szCs w:val="24"/>
        </w:rPr>
        <w:sectPr w:rsidR="00BA6677" w:rsidRPr="00BE3708" w:rsidSect="00E1218D">
          <w:type w:val="continuous"/>
          <w:pgSz w:w="15840" w:h="12240" w:orient="landscape"/>
          <w:pgMar w:top="1440" w:right="1440" w:bottom="1440" w:left="1440" w:header="720" w:footer="720" w:gutter="0"/>
          <w:cols w:space="720"/>
          <w:docGrid w:linePitch="360"/>
        </w:sectPr>
      </w:pPr>
    </w:p>
    <w:p w14:paraId="3D28FDB4" w14:textId="77777777" w:rsidR="00BA6677" w:rsidRPr="00BE3708" w:rsidRDefault="00BA6677" w:rsidP="00BE3708">
      <w:pPr>
        <w:pStyle w:val="Prrafodelista"/>
        <w:numPr>
          <w:ilvl w:val="0"/>
          <w:numId w:val="102"/>
        </w:numPr>
        <w:spacing w:after="0" w:line="240" w:lineRule="auto"/>
        <w:ind w:left="0"/>
        <w:jc w:val="both"/>
        <w:rPr>
          <w:rFonts w:ascii="Tahoma" w:hAnsi="Tahoma" w:cs="Tahoma"/>
          <w:bCs/>
          <w:sz w:val="24"/>
          <w:szCs w:val="24"/>
        </w:rPr>
      </w:pPr>
      <w:r w:rsidRPr="00BE3708">
        <w:rPr>
          <w:rFonts w:ascii="Tahoma" w:hAnsi="Tahoma" w:cs="Tahoma"/>
          <w:bCs/>
          <w:sz w:val="24"/>
          <w:szCs w:val="24"/>
        </w:rPr>
        <w:t>Revisar la elaboración de los convenios y contratos que suscriba o en los que intervenga la Cámara de Diputados.</w:t>
      </w:r>
    </w:p>
    <w:p w14:paraId="6899BDE0" w14:textId="77777777" w:rsidR="00BA6677" w:rsidRPr="00BE3708" w:rsidRDefault="00BA6677" w:rsidP="00BE3708">
      <w:pPr>
        <w:spacing w:after="0" w:line="240" w:lineRule="auto"/>
        <w:jc w:val="both"/>
        <w:rPr>
          <w:rFonts w:ascii="Tahoma" w:hAnsi="Tahoma" w:cs="Tahoma"/>
          <w:bCs/>
          <w:sz w:val="24"/>
          <w:szCs w:val="24"/>
        </w:rPr>
      </w:pPr>
    </w:p>
    <w:p w14:paraId="6D163242" w14:textId="77777777" w:rsidR="00BA6677" w:rsidRPr="00BE3708" w:rsidRDefault="00BA6677" w:rsidP="00BE3708">
      <w:pPr>
        <w:pStyle w:val="Prrafodelista"/>
        <w:numPr>
          <w:ilvl w:val="0"/>
          <w:numId w:val="102"/>
        </w:numPr>
        <w:spacing w:after="0" w:line="240" w:lineRule="auto"/>
        <w:ind w:left="0"/>
        <w:jc w:val="both"/>
        <w:rPr>
          <w:rFonts w:ascii="Tahoma" w:hAnsi="Tahoma" w:cs="Tahoma"/>
          <w:bCs/>
          <w:sz w:val="24"/>
          <w:szCs w:val="24"/>
        </w:rPr>
      </w:pPr>
      <w:r w:rsidRPr="00BE3708">
        <w:rPr>
          <w:rFonts w:ascii="Tahoma" w:hAnsi="Tahoma" w:cs="Tahoma"/>
          <w:bCs/>
          <w:sz w:val="24"/>
          <w:szCs w:val="24"/>
        </w:rPr>
        <w:t>Vigilar y revisar que todos los actos jurídicos que deban ser suscritos por la persona legalmente facultada en representación de la Cámara de Diputados cumplan con los requisitos y formalidades jurídicas.</w:t>
      </w:r>
    </w:p>
    <w:p w14:paraId="0792FFCC" w14:textId="77777777" w:rsidR="00BA6677" w:rsidRPr="00BE3708" w:rsidRDefault="00BA6677" w:rsidP="00BE3708">
      <w:pPr>
        <w:spacing w:after="0" w:line="240" w:lineRule="auto"/>
        <w:jc w:val="both"/>
        <w:rPr>
          <w:rFonts w:ascii="Tahoma" w:hAnsi="Tahoma" w:cs="Tahoma"/>
          <w:bCs/>
          <w:sz w:val="24"/>
          <w:szCs w:val="24"/>
        </w:rPr>
      </w:pPr>
    </w:p>
    <w:p w14:paraId="2D6BE54A" w14:textId="77777777" w:rsidR="00BA6677" w:rsidRPr="00BE3708" w:rsidRDefault="00BA6677" w:rsidP="00BE3708">
      <w:pPr>
        <w:pStyle w:val="Prrafodelista"/>
        <w:numPr>
          <w:ilvl w:val="0"/>
          <w:numId w:val="102"/>
        </w:numPr>
        <w:spacing w:after="0" w:line="240" w:lineRule="auto"/>
        <w:ind w:left="0"/>
        <w:jc w:val="both"/>
        <w:rPr>
          <w:rFonts w:ascii="Tahoma" w:hAnsi="Tahoma" w:cs="Tahoma"/>
          <w:bCs/>
          <w:sz w:val="24"/>
          <w:szCs w:val="24"/>
        </w:rPr>
      </w:pPr>
      <w:r w:rsidRPr="00BE3708">
        <w:rPr>
          <w:rFonts w:ascii="Tahoma" w:hAnsi="Tahoma" w:cs="Tahoma"/>
          <w:bCs/>
          <w:sz w:val="24"/>
          <w:szCs w:val="24"/>
        </w:rPr>
        <w:t>Coordinar la integración y actualización del registro de los compromisos jurídicos de la Cámara de Diputados.</w:t>
      </w:r>
    </w:p>
    <w:p w14:paraId="1F4819DB" w14:textId="77777777" w:rsidR="00BA6677" w:rsidRPr="00BE3708" w:rsidRDefault="00BA6677" w:rsidP="00BE3708">
      <w:pPr>
        <w:spacing w:after="0" w:line="240" w:lineRule="auto"/>
        <w:jc w:val="both"/>
        <w:rPr>
          <w:rFonts w:ascii="Tahoma" w:hAnsi="Tahoma" w:cs="Tahoma"/>
          <w:bCs/>
          <w:sz w:val="24"/>
          <w:szCs w:val="24"/>
        </w:rPr>
      </w:pPr>
    </w:p>
    <w:p w14:paraId="2C14B576" w14:textId="77777777" w:rsidR="00BA6677" w:rsidRPr="00BE3708" w:rsidRDefault="00BA6677" w:rsidP="00BE3708">
      <w:pPr>
        <w:pStyle w:val="Prrafodelista"/>
        <w:numPr>
          <w:ilvl w:val="0"/>
          <w:numId w:val="102"/>
        </w:numPr>
        <w:spacing w:after="0" w:line="240" w:lineRule="auto"/>
        <w:ind w:left="0"/>
        <w:jc w:val="both"/>
        <w:rPr>
          <w:rFonts w:ascii="Tahoma" w:hAnsi="Tahoma" w:cs="Tahoma"/>
          <w:bCs/>
          <w:sz w:val="24"/>
          <w:szCs w:val="24"/>
        </w:rPr>
      </w:pPr>
      <w:r w:rsidRPr="00BE3708">
        <w:rPr>
          <w:rFonts w:ascii="Tahoma" w:hAnsi="Tahoma" w:cs="Tahoma"/>
          <w:bCs/>
          <w:sz w:val="24"/>
          <w:szCs w:val="24"/>
        </w:rPr>
        <w:t>Coordinar la elaboración de opiniones jurídicas que le sean solicitadas por parte del titular de la Dirección General de Asuntos Jurídicos.</w:t>
      </w:r>
    </w:p>
    <w:p w14:paraId="31822D9C" w14:textId="77777777" w:rsidR="00BA6677" w:rsidRPr="00BE3708" w:rsidRDefault="00BA6677" w:rsidP="00BE3708">
      <w:pPr>
        <w:pStyle w:val="Prrafodelista"/>
        <w:numPr>
          <w:ilvl w:val="0"/>
          <w:numId w:val="102"/>
        </w:numPr>
        <w:spacing w:after="0" w:line="240" w:lineRule="auto"/>
        <w:ind w:left="0"/>
        <w:jc w:val="both"/>
        <w:rPr>
          <w:rFonts w:ascii="Tahoma" w:hAnsi="Tahoma" w:cs="Tahoma"/>
          <w:bCs/>
          <w:sz w:val="24"/>
          <w:szCs w:val="24"/>
        </w:rPr>
      </w:pPr>
      <w:r w:rsidRPr="00BE3708">
        <w:rPr>
          <w:rFonts w:ascii="Tahoma" w:hAnsi="Tahoma" w:cs="Tahoma"/>
          <w:bCs/>
          <w:sz w:val="24"/>
          <w:szCs w:val="24"/>
        </w:rPr>
        <w:t>Supervisar que se recaben las rúbricas y firmas de los representantes legales de las partes y del titular del órgano de gobierno o unidad administrativa solicitante, y validar dichas firmas.</w:t>
      </w:r>
    </w:p>
    <w:p w14:paraId="6A1C86EC" w14:textId="77777777" w:rsidR="00BA6677" w:rsidRPr="00BE3708" w:rsidRDefault="00BA6677" w:rsidP="00BE3708">
      <w:pPr>
        <w:spacing w:after="0" w:line="240" w:lineRule="auto"/>
        <w:jc w:val="both"/>
        <w:rPr>
          <w:rFonts w:ascii="Tahoma" w:hAnsi="Tahoma" w:cs="Tahoma"/>
          <w:bCs/>
          <w:sz w:val="24"/>
          <w:szCs w:val="24"/>
        </w:rPr>
      </w:pPr>
    </w:p>
    <w:p w14:paraId="6370EFFD" w14:textId="77777777" w:rsidR="00BA6677" w:rsidRPr="00F655BC" w:rsidRDefault="00BA6677" w:rsidP="00BE3708">
      <w:pPr>
        <w:pStyle w:val="Prrafodelista"/>
        <w:numPr>
          <w:ilvl w:val="0"/>
          <w:numId w:val="102"/>
        </w:numPr>
        <w:spacing w:after="0" w:line="240" w:lineRule="auto"/>
        <w:ind w:left="0"/>
        <w:jc w:val="both"/>
        <w:rPr>
          <w:rFonts w:ascii="Tahoma" w:hAnsi="Tahoma" w:cs="Tahoma"/>
          <w:bCs/>
        </w:rPr>
      </w:pPr>
      <w:r w:rsidRPr="00BE3708">
        <w:rPr>
          <w:rFonts w:ascii="Tahoma" w:hAnsi="Tahoma" w:cs="Tahoma"/>
          <w:bCs/>
          <w:sz w:val="24"/>
          <w:szCs w:val="24"/>
        </w:rPr>
        <w:t>Supervisar que se atiendan las solicitudes en materia de evaluación del desempeño y marco integrado de control interno, así como las disposiciones en materia de disposición archivística conforme la normatividad aplicable</w:t>
      </w:r>
      <w:r w:rsidRPr="00F655BC">
        <w:rPr>
          <w:rFonts w:ascii="Tahoma" w:hAnsi="Tahoma" w:cs="Tahoma"/>
          <w:bCs/>
        </w:rPr>
        <w:t>.</w:t>
      </w:r>
    </w:p>
    <w:p w14:paraId="7EB39818" w14:textId="77777777" w:rsidR="00BA6677" w:rsidRPr="00F655BC" w:rsidRDefault="00BA6677" w:rsidP="00BA6677">
      <w:pPr>
        <w:pStyle w:val="Prrafodelista"/>
        <w:ind w:left="0"/>
        <w:jc w:val="both"/>
        <w:rPr>
          <w:rFonts w:ascii="Tahoma" w:hAnsi="Tahoma" w:cs="Tahoma"/>
          <w:b/>
        </w:rPr>
      </w:pPr>
    </w:p>
    <w:p w14:paraId="4ADED318" w14:textId="77777777" w:rsidR="00BA6677" w:rsidRPr="00F655BC" w:rsidRDefault="00BA6677" w:rsidP="00BA6677">
      <w:pPr>
        <w:pStyle w:val="Prrafodelista"/>
        <w:ind w:left="0"/>
        <w:jc w:val="both"/>
        <w:rPr>
          <w:rFonts w:ascii="Tahoma" w:hAnsi="Tahoma" w:cs="Tahoma"/>
          <w:b/>
        </w:rPr>
        <w:sectPr w:rsidR="00BA6677" w:rsidRPr="00F655BC" w:rsidSect="00E1218D">
          <w:type w:val="continuous"/>
          <w:pgSz w:w="15840" w:h="12240" w:orient="landscape"/>
          <w:pgMar w:top="1440" w:right="1440" w:bottom="1440" w:left="1440" w:header="720" w:footer="720" w:gutter="0"/>
          <w:cols w:num="2" w:space="720"/>
          <w:docGrid w:linePitch="360"/>
        </w:sectPr>
      </w:pPr>
    </w:p>
    <w:p w14:paraId="61551BA7" w14:textId="77777777" w:rsidR="00BA6677" w:rsidRPr="00F655BC" w:rsidRDefault="00BA6677" w:rsidP="00BA6677">
      <w:pPr>
        <w:pStyle w:val="Prrafodelista"/>
        <w:ind w:left="0"/>
        <w:jc w:val="both"/>
        <w:rPr>
          <w:rFonts w:ascii="Tahoma" w:hAnsi="Tahoma" w:cs="Tahoma"/>
          <w:b/>
        </w:rPr>
      </w:pPr>
    </w:p>
    <w:p w14:paraId="1912D101" w14:textId="77777777" w:rsidR="00BA6677" w:rsidRPr="00F655BC" w:rsidRDefault="00BA6677" w:rsidP="00BA6677">
      <w:pPr>
        <w:spacing w:after="0" w:line="240" w:lineRule="auto"/>
        <w:jc w:val="both"/>
        <w:rPr>
          <w:rFonts w:ascii="Tahoma" w:eastAsia="Times New Roman" w:hAnsi="Tahoma" w:cs="Tahoma"/>
          <w:b/>
          <w:sz w:val="24"/>
          <w:szCs w:val="24"/>
          <w:lang w:eastAsia="es-MX"/>
        </w:rPr>
      </w:pPr>
    </w:p>
    <w:p w14:paraId="01E8C618" w14:textId="77777777" w:rsidR="00BA6677" w:rsidRPr="00F655BC" w:rsidRDefault="00BA6677" w:rsidP="00BA6677">
      <w:pPr>
        <w:spacing w:after="0" w:line="240" w:lineRule="auto"/>
        <w:jc w:val="both"/>
        <w:rPr>
          <w:rFonts w:ascii="Tahoma" w:eastAsia="Times New Roman" w:hAnsi="Tahoma" w:cs="Tahoma"/>
          <w:b/>
          <w:sz w:val="24"/>
          <w:szCs w:val="24"/>
          <w:lang w:eastAsia="es-MX"/>
        </w:rPr>
      </w:pPr>
    </w:p>
    <w:p w14:paraId="5A043912" w14:textId="77777777" w:rsidR="00BA6677" w:rsidRPr="00F655BC" w:rsidRDefault="00BA6677" w:rsidP="00BA6677">
      <w:pPr>
        <w:spacing w:after="0" w:line="240" w:lineRule="auto"/>
        <w:jc w:val="both"/>
        <w:rPr>
          <w:rFonts w:ascii="Tahoma" w:eastAsia="Times New Roman" w:hAnsi="Tahoma" w:cs="Tahoma"/>
          <w:b/>
          <w:sz w:val="24"/>
          <w:szCs w:val="24"/>
          <w:lang w:eastAsia="es-MX"/>
        </w:rPr>
      </w:pPr>
    </w:p>
    <w:p w14:paraId="6F0E43C7" w14:textId="77777777" w:rsidR="00BA6677" w:rsidRPr="00F655BC" w:rsidRDefault="00BA6677" w:rsidP="00BA6677">
      <w:pPr>
        <w:spacing w:after="0" w:line="240" w:lineRule="auto"/>
        <w:jc w:val="both"/>
        <w:rPr>
          <w:rFonts w:ascii="Tahoma" w:eastAsia="Times New Roman" w:hAnsi="Tahoma" w:cs="Tahoma"/>
          <w:b/>
          <w:sz w:val="24"/>
          <w:szCs w:val="24"/>
          <w:lang w:eastAsia="es-MX"/>
        </w:rPr>
      </w:pPr>
    </w:p>
    <w:p w14:paraId="114B0AC7" w14:textId="77777777" w:rsidR="00BA6677" w:rsidRPr="00F655BC" w:rsidRDefault="00BA6677" w:rsidP="00BA6677">
      <w:pPr>
        <w:spacing w:after="0" w:line="240" w:lineRule="auto"/>
        <w:jc w:val="both"/>
        <w:rPr>
          <w:rFonts w:ascii="Tahoma" w:eastAsia="Times New Roman" w:hAnsi="Tahoma" w:cs="Tahoma"/>
          <w:b/>
          <w:sz w:val="24"/>
          <w:szCs w:val="24"/>
          <w:lang w:eastAsia="es-MX"/>
        </w:rPr>
      </w:pPr>
    </w:p>
    <w:p w14:paraId="3B792D4A" w14:textId="3DC35232" w:rsidR="00BA6677" w:rsidRPr="00BE3708" w:rsidRDefault="00BA6677" w:rsidP="00BE3708">
      <w:pPr>
        <w:pStyle w:val="Estilo3"/>
        <w:rPr>
          <w:b/>
          <w:sz w:val="24"/>
        </w:rPr>
      </w:pPr>
      <w:r w:rsidRPr="00BE3708">
        <w:rPr>
          <w:b/>
          <w:sz w:val="24"/>
        </w:rPr>
        <w:lastRenderedPageBreak/>
        <w:t>SUBDIRECCIÓN DE CONTRATOS Y CONVENIOS</w:t>
      </w:r>
    </w:p>
    <w:p w14:paraId="32CB39D7" w14:textId="77777777" w:rsidR="00BA6677" w:rsidRPr="00BE3708" w:rsidRDefault="00BA6677" w:rsidP="00BE3708">
      <w:pPr>
        <w:spacing w:after="0" w:line="240" w:lineRule="auto"/>
        <w:jc w:val="both"/>
        <w:rPr>
          <w:rFonts w:ascii="Tahoma" w:eastAsia="Times New Roman" w:hAnsi="Tahoma" w:cs="Tahoma"/>
          <w:b/>
          <w:sz w:val="24"/>
          <w:szCs w:val="24"/>
          <w:lang w:eastAsia="es-MX"/>
        </w:rPr>
      </w:pPr>
    </w:p>
    <w:p w14:paraId="3976AB4C" w14:textId="77777777" w:rsidR="00BA6677" w:rsidRPr="00BE3708" w:rsidRDefault="00BA6677" w:rsidP="00BE3708">
      <w:pPr>
        <w:spacing w:after="0" w:line="240" w:lineRule="auto"/>
        <w:jc w:val="both"/>
        <w:rPr>
          <w:rFonts w:ascii="Tahoma" w:eastAsia="Times New Roman" w:hAnsi="Tahoma" w:cs="Tahoma"/>
          <w:b/>
          <w:sz w:val="24"/>
          <w:szCs w:val="24"/>
          <w:lang w:eastAsia="es-MX"/>
        </w:rPr>
      </w:pPr>
    </w:p>
    <w:p w14:paraId="1896534F" w14:textId="77777777" w:rsidR="00BA6677" w:rsidRPr="00BE3708" w:rsidRDefault="00BA6677" w:rsidP="00BE3708">
      <w:pPr>
        <w:spacing w:after="0" w:line="240" w:lineRule="auto"/>
        <w:jc w:val="both"/>
        <w:rPr>
          <w:rFonts w:ascii="Tahoma" w:eastAsia="Times New Roman" w:hAnsi="Tahoma" w:cs="Tahoma"/>
          <w:b/>
          <w:sz w:val="24"/>
          <w:szCs w:val="24"/>
          <w:lang w:eastAsia="es-MX"/>
        </w:rPr>
      </w:pPr>
      <w:r w:rsidRPr="00BE3708">
        <w:rPr>
          <w:rFonts w:ascii="Tahoma" w:eastAsia="Times New Roman" w:hAnsi="Tahoma" w:cs="Tahoma"/>
          <w:b/>
          <w:sz w:val="24"/>
          <w:szCs w:val="24"/>
          <w:lang w:eastAsia="es-MX"/>
        </w:rPr>
        <w:t>Objetivo</w:t>
      </w:r>
    </w:p>
    <w:p w14:paraId="5A06C93A" w14:textId="77777777" w:rsidR="00BA6677" w:rsidRPr="00BE3708" w:rsidRDefault="00BA6677" w:rsidP="00BE3708">
      <w:pPr>
        <w:spacing w:after="0" w:line="240" w:lineRule="auto"/>
        <w:jc w:val="both"/>
        <w:rPr>
          <w:rFonts w:ascii="Tahoma" w:eastAsia="Times New Roman" w:hAnsi="Tahoma" w:cs="Tahoma"/>
          <w:b/>
          <w:sz w:val="24"/>
          <w:szCs w:val="24"/>
          <w:lang w:eastAsia="es-MX"/>
        </w:rPr>
      </w:pPr>
    </w:p>
    <w:p w14:paraId="51629381" w14:textId="77777777" w:rsidR="00BA6677" w:rsidRPr="00BE3708" w:rsidRDefault="00BA6677" w:rsidP="00BE3708">
      <w:pPr>
        <w:spacing w:after="0" w:line="240" w:lineRule="auto"/>
        <w:jc w:val="both"/>
        <w:rPr>
          <w:rFonts w:ascii="Tahoma" w:eastAsia="Times New Roman" w:hAnsi="Tahoma" w:cs="Tahoma"/>
          <w:bCs/>
          <w:sz w:val="24"/>
          <w:szCs w:val="24"/>
          <w:lang w:eastAsia="es-MX"/>
        </w:rPr>
      </w:pPr>
      <w:r w:rsidRPr="00BE3708">
        <w:rPr>
          <w:rFonts w:ascii="Tahoma" w:eastAsia="Times New Roman" w:hAnsi="Tahoma" w:cs="Tahoma"/>
          <w:bCs/>
          <w:sz w:val="24"/>
          <w:szCs w:val="24"/>
          <w:lang w:eastAsia="es-MX"/>
        </w:rPr>
        <w:t>Elaborar los proyectos de contratos, convenios y acuerdos institucionales en los que la Cámara de Diputados sea parte para su revisión, y en su caso, validación y suscripción por los interesados.</w:t>
      </w:r>
    </w:p>
    <w:p w14:paraId="4DC1A91C" w14:textId="77777777" w:rsidR="00BA6677" w:rsidRPr="00BE3708" w:rsidRDefault="00BA6677" w:rsidP="00BE3708">
      <w:pPr>
        <w:spacing w:after="0" w:line="240" w:lineRule="auto"/>
        <w:jc w:val="both"/>
        <w:rPr>
          <w:rFonts w:ascii="Tahoma" w:eastAsia="Times New Roman" w:hAnsi="Tahoma" w:cs="Tahoma"/>
          <w:b/>
          <w:sz w:val="24"/>
          <w:szCs w:val="24"/>
          <w:lang w:eastAsia="es-MX"/>
        </w:rPr>
      </w:pPr>
    </w:p>
    <w:p w14:paraId="19816A92" w14:textId="77777777" w:rsidR="00BA6677" w:rsidRPr="00BE3708" w:rsidRDefault="00BA6677" w:rsidP="00BE3708">
      <w:pPr>
        <w:spacing w:after="0" w:line="240" w:lineRule="auto"/>
        <w:jc w:val="both"/>
        <w:rPr>
          <w:rFonts w:ascii="Tahoma" w:eastAsia="Times New Roman" w:hAnsi="Tahoma" w:cs="Tahoma"/>
          <w:b/>
          <w:sz w:val="24"/>
          <w:szCs w:val="24"/>
          <w:lang w:eastAsia="es-MX"/>
        </w:rPr>
      </w:pPr>
      <w:r w:rsidRPr="00BE3708">
        <w:rPr>
          <w:rFonts w:ascii="Tahoma" w:eastAsia="Times New Roman" w:hAnsi="Tahoma" w:cs="Tahoma"/>
          <w:b/>
          <w:sz w:val="24"/>
          <w:szCs w:val="24"/>
          <w:lang w:eastAsia="es-MX"/>
        </w:rPr>
        <w:t>Funciones</w:t>
      </w:r>
    </w:p>
    <w:p w14:paraId="14E21CE3" w14:textId="77777777" w:rsidR="00BA6677" w:rsidRPr="00BE3708" w:rsidRDefault="00BA6677" w:rsidP="00BE3708">
      <w:pPr>
        <w:spacing w:after="0" w:line="240" w:lineRule="auto"/>
        <w:jc w:val="both"/>
        <w:rPr>
          <w:rFonts w:ascii="Tahoma" w:eastAsia="Times New Roman" w:hAnsi="Tahoma" w:cs="Tahoma"/>
          <w:b/>
          <w:sz w:val="24"/>
          <w:szCs w:val="24"/>
          <w:lang w:eastAsia="es-MX"/>
        </w:rPr>
      </w:pPr>
    </w:p>
    <w:p w14:paraId="417AECA2" w14:textId="77777777" w:rsidR="00BA6677" w:rsidRPr="00BE3708" w:rsidRDefault="00BA6677" w:rsidP="00BE3708">
      <w:pPr>
        <w:spacing w:after="0" w:line="240" w:lineRule="auto"/>
        <w:jc w:val="both"/>
        <w:rPr>
          <w:rFonts w:ascii="Tahoma" w:eastAsia="Times New Roman" w:hAnsi="Tahoma" w:cs="Tahoma"/>
          <w:bCs/>
          <w:sz w:val="24"/>
          <w:szCs w:val="24"/>
          <w:lang w:eastAsia="es-MX"/>
        </w:rPr>
        <w:sectPr w:rsidR="00BA6677" w:rsidRPr="00BE3708" w:rsidSect="00E1218D">
          <w:type w:val="continuous"/>
          <w:pgSz w:w="15840" w:h="12240" w:orient="landscape"/>
          <w:pgMar w:top="1440" w:right="1440" w:bottom="1440" w:left="1440" w:header="720" w:footer="720" w:gutter="0"/>
          <w:cols w:space="720"/>
          <w:docGrid w:linePitch="360"/>
        </w:sectPr>
      </w:pPr>
    </w:p>
    <w:p w14:paraId="23D4D739" w14:textId="77777777" w:rsidR="00BA6677" w:rsidRPr="00BE3708" w:rsidRDefault="00BA6677" w:rsidP="00BE3708">
      <w:pPr>
        <w:pStyle w:val="Prrafodelista"/>
        <w:numPr>
          <w:ilvl w:val="0"/>
          <w:numId w:val="103"/>
        </w:numPr>
        <w:spacing w:after="0" w:line="240" w:lineRule="auto"/>
        <w:ind w:left="0"/>
        <w:jc w:val="both"/>
        <w:rPr>
          <w:rFonts w:ascii="Tahoma" w:hAnsi="Tahoma" w:cs="Tahoma"/>
          <w:bCs/>
          <w:sz w:val="24"/>
          <w:szCs w:val="24"/>
        </w:rPr>
      </w:pPr>
      <w:r w:rsidRPr="00BE3708">
        <w:rPr>
          <w:rFonts w:ascii="Tahoma" w:hAnsi="Tahoma" w:cs="Tahoma"/>
          <w:bCs/>
          <w:sz w:val="24"/>
          <w:szCs w:val="24"/>
        </w:rPr>
        <w:t>Recabar e integrar la documentación necesaria para la elaboración de los proyectos de instrumentos que le soliciten los órganos de gobierno, Secretaría General o unidades administrativas de la Cámara de Diputados.</w:t>
      </w:r>
    </w:p>
    <w:p w14:paraId="37516D6A" w14:textId="77777777" w:rsidR="00BA6677" w:rsidRPr="00BE3708" w:rsidRDefault="00BA6677" w:rsidP="00BE3708">
      <w:pPr>
        <w:spacing w:after="0" w:line="240" w:lineRule="auto"/>
        <w:jc w:val="both"/>
        <w:rPr>
          <w:rFonts w:ascii="Tahoma" w:hAnsi="Tahoma" w:cs="Tahoma"/>
          <w:bCs/>
          <w:sz w:val="24"/>
          <w:szCs w:val="24"/>
        </w:rPr>
      </w:pPr>
    </w:p>
    <w:p w14:paraId="49DF4ED4" w14:textId="77777777" w:rsidR="00BA6677" w:rsidRPr="00BE3708" w:rsidRDefault="00BA6677" w:rsidP="00BE3708">
      <w:pPr>
        <w:pStyle w:val="Prrafodelista"/>
        <w:numPr>
          <w:ilvl w:val="0"/>
          <w:numId w:val="103"/>
        </w:numPr>
        <w:spacing w:after="0" w:line="240" w:lineRule="auto"/>
        <w:ind w:left="0"/>
        <w:jc w:val="both"/>
        <w:rPr>
          <w:rFonts w:ascii="Tahoma" w:hAnsi="Tahoma" w:cs="Tahoma"/>
          <w:bCs/>
          <w:sz w:val="24"/>
          <w:szCs w:val="24"/>
        </w:rPr>
      </w:pPr>
      <w:r w:rsidRPr="00BE3708">
        <w:rPr>
          <w:rFonts w:ascii="Tahoma" w:hAnsi="Tahoma" w:cs="Tahoma"/>
          <w:bCs/>
          <w:sz w:val="24"/>
          <w:szCs w:val="24"/>
        </w:rPr>
        <w:t>Formular los proyectos de contratos, convenios y acuerdos institucionales conforme a las disposiciones jurídicas y administrativas aplicables y someterlos a la revisión de las áreas involucradas y de la Dirección de Servicios Legales.</w:t>
      </w:r>
    </w:p>
    <w:p w14:paraId="16DFF442" w14:textId="77777777" w:rsidR="00BA6677" w:rsidRPr="00BE3708" w:rsidRDefault="00BA6677" w:rsidP="00BE3708">
      <w:pPr>
        <w:spacing w:after="0" w:line="240" w:lineRule="auto"/>
        <w:jc w:val="both"/>
        <w:rPr>
          <w:rFonts w:ascii="Tahoma" w:hAnsi="Tahoma" w:cs="Tahoma"/>
          <w:bCs/>
          <w:sz w:val="24"/>
          <w:szCs w:val="24"/>
        </w:rPr>
      </w:pPr>
    </w:p>
    <w:p w14:paraId="28AA4844" w14:textId="77777777" w:rsidR="00BA6677" w:rsidRPr="00BE3708" w:rsidRDefault="00BA6677" w:rsidP="00BE3708">
      <w:pPr>
        <w:pStyle w:val="Prrafodelista"/>
        <w:numPr>
          <w:ilvl w:val="0"/>
          <w:numId w:val="103"/>
        </w:numPr>
        <w:spacing w:after="0" w:line="240" w:lineRule="auto"/>
        <w:ind w:left="0"/>
        <w:jc w:val="both"/>
        <w:rPr>
          <w:rFonts w:ascii="Tahoma" w:hAnsi="Tahoma" w:cs="Tahoma"/>
          <w:bCs/>
          <w:sz w:val="24"/>
          <w:szCs w:val="24"/>
        </w:rPr>
      </w:pPr>
      <w:r w:rsidRPr="00BE3708">
        <w:rPr>
          <w:rFonts w:ascii="Tahoma" w:hAnsi="Tahoma" w:cs="Tahoma"/>
          <w:bCs/>
          <w:sz w:val="24"/>
          <w:szCs w:val="24"/>
        </w:rPr>
        <w:t xml:space="preserve">Recabar las rúbricas y firmas de los representantes legales de las partes y del titular del órgano de gobierno o unidad </w:t>
      </w:r>
      <w:r w:rsidRPr="00BE3708">
        <w:rPr>
          <w:rFonts w:ascii="Tahoma" w:hAnsi="Tahoma" w:cs="Tahoma"/>
          <w:bCs/>
          <w:sz w:val="24"/>
          <w:szCs w:val="24"/>
        </w:rPr>
        <w:t>administrativa solicitante, y someterlo a la validación de la Dirección de Servicios Legales.</w:t>
      </w:r>
    </w:p>
    <w:p w14:paraId="27A32CB3" w14:textId="77777777" w:rsidR="00BA6677" w:rsidRPr="00BE3708" w:rsidRDefault="00BA6677" w:rsidP="00BE3708">
      <w:pPr>
        <w:spacing w:after="0" w:line="240" w:lineRule="auto"/>
        <w:jc w:val="both"/>
        <w:rPr>
          <w:rFonts w:ascii="Tahoma" w:hAnsi="Tahoma" w:cs="Tahoma"/>
          <w:bCs/>
          <w:sz w:val="24"/>
          <w:szCs w:val="24"/>
        </w:rPr>
      </w:pPr>
    </w:p>
    <w:p w14:paraId="39F69A42" w14:textId="77777777" w:rsidR="00BA6677" w:rsidRPr="00BE3708" w:rsidRDefault="00BA6677" w:rsidP="00BE3708">
      <w:pPr>
        <w:pStyle w:val="Prrafodelista"/>
        <w:numPr>
          <w:ilvl w:val="0"/>
          <w:numId w:val="103"/>
        </w:numPr>
        <w:spacing w:after="0" w:line="240" w:lineRule="auto"/>
        <w:ind w:left="0"/>
        <w:jc w:val="both"/>
        <w:rPr>
          <w:rFonts w:ascii="Tahoma" w:hAnsi="Tahoma" w:cs="Tahoma"/>
          <w:bCs/>
          <w:sz w:val="24"/>
          <w:szCs w:val="24"/>
        </w:rPr>
      </w:pPr>
      <w:r w:rsidRPr="00BE3708">
        <w:rPr>
          <w:rFonts w:ascii="Tahoma" w:hAnsi="Tahoma" w:cs="Tahoma"/>
          <w:bCs/>
          <w:sz w:val="24"/>
          <w:szCs w:val="24"/>
        </w:rPr>
        <w:t>Integrar los expedientes, identificar los compromisos jurídicos adquiridos por la Cámara de Diputados e informar periódicamente a la Secretaría General.</w:t>
      </w:r>
    </w:p>
    <w:p w14:paraId="4488978A" w14:textId="77777777" w:rsidR="00BA6677" w:rsidRPr="00BE3708" w:rsidRDefault="00BA6677" w:rsidP="00BE3708">
      <w:pPr>
        <w:spacing w:after="0" w:line="240" w:lineRule="auto"/>
        <w:jc w:val="both"/>
        <w:rPr>
          <w:rFonts w:ascii="Tahoma" w:hAnsi="Tahoma" w:cs="Tahoma"/>
          <w:bCs/>
          <w:sz w:val="24"/>
          <w:szCs w:val="24"/>
        </w:rPr>
      </w:pPr>
    </w:p>
    <w:p w14:paraId="472A6080" w14:textId="77777777" w:rsidR="00BA6677" w:rsidRPr="00BE3708" w:rsidRDefault="00BA6677" w:rsidP="00BE3708">
      <w:pPr>
        <w:pStyle w:val="Prrafodelista"/>
        <w:numPr>
          <w:ilvl w:val="0"/>
          <w:numId w:val="103"/>
        </w:numPr>
        <w:spacing w:after="0" w:line="240" w:lineRule="auto"/>
        <w:ind w:left="0"/>
        <w:jc w:val="both"/>
        <w:rPr>
          <w:rFonts w:ascii="Tahoma" w:hAnsi="Tahoma" w:cs="Tahoma"/>
          <w:bCs/>
          <w:sz w:val="24"/>
          <w:szCs w:val="24"/>
        </w:rPr>
      </w:pPr>
      <w:r w:rsidRPr="00BE3708">
        <w:rPr>
          <w:rFonts w:ascii="Tahoma" w:hAnsi="Tahoma" w:cs="Tahoma"/>
          <w:bCs/>
          <w:sz w:val="24"/>
          <w:szCs w:val="24"/>
        </w:rPr>
        <w:t>Colaborar en la atención a las solicitudes en materia de evaluación del desempeño y marco integrado de control interno en términos de la normatividad aplicable.</w:t>
      </w:r>
    </w:p>
    <w:p w14:paraId="3FC4E066" w14:textId="77777777" w:rsidR="00BA6677" w:rsidRPr="00BE3708" w:rsidRDefault="00BA6677" w:rsidP="00BE3708">
      <w:pPr>
        <w:spacing w:after="0" w:line="240" w:lineRule="auto"/>
        <w:jc w:val="both"/>
        <w:rPr>
          <w:rFonts w:ascii="Tahoma" w:hAnsi="Tahoma" w:cs="Tahoma"/>
          <w:bCs/>
          <w:sz w:val="24"/>
          <w:szCs w:val="24"/>
        </w:rPr>
      </w:pPr>
    </w:p>
    <w:p w14:paraId="7EE170FB" w14:textId="77777777" w:rsidR="00BA6677" w:rsidRPr="00BE3708" w:rsidRDefault="00BA6677" w:rsidP="00BE3708">
      <w:pPr>
        <w:pStyle w:val="Prrafodelista"/>
        <w:numPr>
          <w:ilvl w:val="0"/>
          <w:numId w:val="103"/>
        </w:numPr>
        <w:spacing w:after="0" w:line="240" w:lineRule="auto"/>
        <w:ind w:left="0"/>
        <w:jc w:val="both"/>
        <w:rPr>
          <w:rFonts w:ascii="Tahoma" w:hAnsi="Tahoma" w:cs="Tahoma"/>
          <w:bCs/>
          <w:sz w:val="24"/>
          <w:szCs w:val="24"/>
        </w:rPr>
        <w:sectPr w:rsidR="00BA6677" w:rsidRPr="00BE3708" w:rsidSect="00E1218D">
          <w:type w:val="continuous"/>
          <w:pgSz w:w="15840" w:h="12240" w:orient="landscape"/>
          <w:pgMar w:top="1440" w:right="1440" w:bottom="1440" w:left="1440" w:header="720" w:footer="720" w:gutter="0"/>
          <w:cols w:num="2" w:space="720"/>
          <w:docGrid w:linePitch="360"/>
        </w:sectPr>
      </w:pPr>
      <w:r w:rsidRPr="00BE3708">
        <w:rPr>
          <w:rFonts w:ascii="Tahoma" w:hAnsi="Tahoma" w:cs="Tahoma"/>
          <w:bCs/>
          <w:sz w:val="24"/>
          <w:szCs w:val="24"/>
        </w:rPr>
        <w:t>Desahogar las consultas jurídicas que en el ámbito de su competencia le formulen.</w:t>
      </w:r>
    </w:p>
    <w:p w14:paraId="29B85BC6" w14:textId="77777777" w:rsidR="00BA6677" w:rsidRPr="00BE3708" w:rsidRDefault="00BA6677" w:rsidP="00BE3708">
      <w:pPr>
        <w:spacing w:after="0" w:line="240" w:lineRule="auto"/>
        <w:jc w:val="both"/>
        <w:rPr>
          <w:rFonts w:ascii="Tahoma" w:eastAsia="Times New Roman" w:hAnsi="Tahoma" w:cs="Tahoma"/>
          <w:bCs/>
          <w:sz w:val="24"/>
          <w:szCs w:val="24"/>
          <w:lang w:eastAsia="es-MX"/>
        </w:rPr>
      </w:pPr>
    </w:p>
    <w:p w14:paraId="20A587E2" w14:textId="77777777" w:rsidR="00BA6677" w:rsidRPr="00BE3708" w:rsidRDefault="00BA6677" w:rsidP="00BE3708">
      <w:pPr>
        <w:spacing w:after="0" w:line="240" w:lineRule="auto"/>
        <w:jc w:val="both"/>
        <w:rPr>
          <w:rFonts w:ascii="Tahoma" w:eastAsia="Times New Roman" w:hAnsi="Tahoma" w:cs="Tahoma"/>
          <w:bCs/>
          <w:sz w:val="24"/>
          <w:szCs w:val="24"/>
          <w:lang w:eastAsia="es-MX"/>
        </w:rPr>
      </w:pPr>
    </w:p>
    <w:p w14:paraId="095AB17C" w14:textId="77777777" w:rsidR="00BA6677" w:rsidRPr="00BE3708" w:rsidRDefault="00BA6677" w:rsidP="00BE3708">
      <w:pPr>
        <w:spacing w:after="0" w:line="240" w:lineRule="auto"/>
        <w:jc w:val="both"/>
        <w:rPr>
          <w:rFonts w:ascii="Tahoma" w:eastAsia="Times New Roman" w:hAnsi="Tahoma" w:cs="Tahoma"/>
          <w:bCs/>
          <w:sz w:val="24"/>
          <w:szCs w:val="24"/>
          <w:lang w:eastAsia="es-MX"/>
        </w:rPr>
      </w:pPr>
    </w:p>
    <w:p w14:paraId="7757A75A" w14:textId="102C7FC3" w:rsidR="00BA6677" w:rsidRPr="00BE3708" w:rsidRDefault="00BA6677" w:rsidP="00BE3708">
      <w:pPr>
        <w:spacing w:after="0" w:line="240" w:lineRule="auto"/>
        <w:jc w:val="both"/>
        <w:rPr>
          <w:rFonts w:ascii="Tahoma" w:eastAsia="Times New Roman" w:hAnsi="Tahoma" w:cs="Tahoma"/>
          <w:bCs/>
          <w:sz w:val="24"/>
          <w:szCs w:val="24"/>
          <w:lang w:eastAsia="es-MX"/>
        </w:rPr>
      </w:pPr>
    </w:p>
    <w:p w14:paraId="162E0341" w14:textId="00B3FD0A" w:rsidR="009341C9" w:rsidRDefault="009341C9" w:rsidP="00BE3708">
      <w:pPr>
        <w:spacing w:after="0" w:line="240" w:lineRule="auto"/>
        <w:jc w:val="both"/>
        <w:rPr>
          <w:rFonts w:ascii="Tahoma" w:eastAsia="Times New Roman" w:hAnsi="Tahoma" w:cs="Tahoma"/>
          <w:bCs/>
          <w:sz w:val="24"/>
          <w:szCs w:val="24"/>
          <w:lang w:eastAsia="es-MX"/>
        </w:rPr>
      </w:pPr>
    </w:p>
    <w:p w14:paraId="13FF2328" w14:textId="5FF1208D" w:rsidR="00BE3708" w:rsidRDefault="00BE3708" w:rsidP="00BE3708">
      <w:pPr>
        <w:spacing w:after="0" w:line="240" w:lineRule="auto"/>
        <w:jc w:val="both"/>
        <w:rPr>
          <w:rFonts w:ascii="Tahoma" w:eastAsia="Times New Roman" w:hAnsi="Tahoma" w:cs="Tahoma"/>
          <w:bCs/>
          <w:sz w:val="24"/>
          <w:szCs w:val="24"/>
          <w:lang w:eastAsia="es-MX"/>
        </w:rPr>
      </w:pPr>
    </w:p>
    <w:p w14:paraId="407AB271" w14:textId="2F293955" w:rsidR="00BE3708" w:rsidRDefault="00BE3708" w:rsidP="00BE3708">
      <w:pPr>
        <w:spacing w:after="0" w:line="240" w:lineRule="auto"/>
        <w:jc w:val="both"/>
        <w:rPr>
          <w:rFonts w:ascii="Tahoma" w:eastAsia="Times New Roman" w:hAnsi="Tahoma" w:cs="Tahoma"/>
          <w:bCs/>
          <w:sz w:val="24"/>
          <w:szCs w:val="24"/>
          <w:lang w:eastAsia="es-MX"/>
        </w:rPr>
      </w:pPr>
    </w:p>
    <w:p w14:paraId="5B893829" w14:textId="77777777" w:rsidR="00BE3708" w:rsidRPr="00BE3708" w:rsidRDefault="00BE3708" w:rsidP="00BE3708">
      <w:pPr>
        <w:spacing w:after="0" w:line="240" w:lineRule="auto"/>
        <w:jc w:val="both"/>
        <w:rPr>
          <w:rFonts w:ascii="Tahoma" w:eastAsia="Times New Roman" w:hAnsi="Tahoma" w:cs="Tahoma"/>
          <w:bCs/>
          <w:sz w:val="24"/>
          <w:szCs w:val="24"/>
          <w:lang w:eastAsia="es-MX"/>
        </w:rPr>
      </w:pPr>
    </w:p>
    <w:p w14:paraId="5620D634" w14:textId="02DB1298" w:rsidR="009341C9" w:rsidRPr="00BE3708" w:rsidRDefault="009341C9" w:rsidP="00BE3708">
      <w:pPr>
        <w:spacing w:after="0" w:line="240" w:lineRule="auto"/>
        <w:jc w:val="both"/>
        <w:rPr>
          <w:rFonts w:ascii="Tahoma" w:eastAsia="Times New Roman" w:hAnsi="Tahoma" w:cs="Tahoma"/>
          <w:bCs/>
          <w:sz w:val="24"/>
          <w:szCs w:val="24"/>
          <w:lang w:eastAsia="es-MX"/>
        </w:rPr>
      </w:pPr>
    </w:p>
    <w:p w14:paraId="6412775E" w14:textId="13350012" w:rsidR="00BA6677" w:rsidRPr="00BE3708" w:rsidRDefault="00BA6677" w:rsidP="00BE3708">
      <w:pPr>
        <w:pStyle w:val="Estilo3"/>
        <w:rPr>
          <w:rFonts w:eastAsia="Calibri"/>
          <w:b/>
          <w:sz w:val="24"/>
        </w:rPr>
      </w:pPr>
      <w:r w:rsidRPr="00BE3708">
        <w:rPr>
          <w:rFonts w:eastAsia="Calibri"/>
          <w:b/>
          <w:sz w:val="24"/>
        </w:rPr>
        <w:lastRenderedPageBreak/>
        <w:t>SUBDIRECCIÓN DE APOYO NORMATIVO</w:t>
      </w:r>
    </w:p>
    <w:p w14:paraId="337A4656" w14:textId="77777777" w:rsidR="00BA6677" w:rsidRPr="00BE3708" w:rsidRDefault="00BA6677" w:rsidP="00BE3708">
      <w:pPr>
        <w:widowControl w:val="0"/>
        <w:spacing w:after="0" w:line="240" w:lineRule="auto"/>
        <w:jc w:val="both"/>
        <w:rPr>
          <w:rFonts w:ascii="Tahoma" w:eastAsia="Calibri" w:hAnsi="Tahoma" w:cs="Tahoma"/>
          <w:b/>
          <w:bCs/>
          <w:color w:val="0070C0"/>
          <w:sz w:val="24"/>
          <w:szCs w:val="24"/>
        </w:rPr>
      </w:pPr>
    </w:p>
    <w:p w14:paraId="74E92E60" w14:textId="77777777" w:rsidR="00BA6677" w:rsidRPr="00BE3708" w:rsidRDefault="00BA6677" w:rsidP="00BE3708">
      <w:pPr>
        <w:widowControl w:val="0"/>
        <w:spacing w:after="0" w:line="240" w:lineRule="auto"/>
        <w:jc w:val="both"/>
        <w:rPr>
          <w:rFonts w:ascii="Tahoma" w:eastAsia="Calibri" w:hAnsi="Tahoma" w:cs="Tahoma"/>
          <w:b/>
          <w:bCs/>
          <w:sz w:val="24"/>
          <w:szCs w:val="24"/>
        </w:rPr>
      </w:pPr>
    </w:p>
    <w:p w14:paraId="30A5109D" w14:textId="77777777" w:rsidR="00BA6677" w:rsidRPr="00BE3708" w:rsidRDefault="00BA6677" w:rsidP="00BE3708">
      <w:pPr>
        <w:widowControl w:val="0"/>
        <w:spacing w:after="0" w:line="240" w:lineRule="auto"/>
        <w:jc w:val="both"/>
        <w:rPr>
          <w:rFonts w:ascii="Tahoma" w:eastAsia="Calibri" w:hAnsi="Tahoma" w:cs="Tahoma"/>
          <w:b/>
          <w:bCs/>
          <w:sz w:val="24"/>
          <w:szCs w:val="24"/>
        </w:rPr>
      </w:pPr>
      <w:r w:rsidRPr="00BE3708">
        <w:rPr>
          <w:rFonts w:ascii="Tahoma" w:eastAsia="Calibri" w:hAnsi="Tahoma" w:cs="Tahoma"/>
          <w:b/>
          <w:bCs/>
          <w:sz w:val="24"/>
          <w:szCs w:val="24"/>
        </w:rPr>
        <w:t>Objetivo</w:t>
      </w:r>
    </w:p>
    <w:p w14:paraId="477B14B3" w14:textId="77777777" w:rsidR="00BA6677" w:rsidRPr="00BE3708" w:rsidRDefault="00BA6677" w:rsidP="00BE3708">
      <w:pPr>
        <w:widowControl w:val="0"/>
        <w:spacing w:after="0" w:line="240" w:lineRule="auto"/>
        <w:jc w:val="both"/>
        <w:rPr>
          <w:rFonts w:ascii="Tahoma" w:eastAsia="Calibri" w:hAnsi="Tahoma" w:cs="Tahoma"/>
          <w:b/>
          <w:bCs/>
          <w:sz w:val="24"/>
          <w:szCs w:val="24"/>
        </w:rPr>
      </w:pPr>
    </w:p>
    <w:p w14:paraId="57D603AC" w14:textId="77777777" w:rsidR="00BA6677" w:rsidRPr="00BE3708" w:rsidRDefault="00BA6677" w:rsidP="00BE3708">
      <w:pPr>
        <w:widowControl w:val="0"/>
        <w:spacing w:after="0" w:line="240" w:lineRule="auto"/>
        <w:jc w:val="both"/>
        <w:rPr>
          <w:rFonts w:ascii="Tahoma" w:eastAsia="Calibri" w:hAnsi="Tahoma" w:cs="Tahoma"/>
          <w:sz w:val="24"/>
          <w:szCs w:val="24"/>
        </w:rPr>
      </w:pPr>
      <w:r w:rsidRPr="00BE3708">
        <w:rPr>
          <w:rFonts w:ascii="Tahoma" w:eastAsia="Calibri" w:hAnsi="Tahoma" w:cs="Tahoma"/>
          <w:sz w:val="24"/>
          <w:szCs w:val="24"/>
        </w:rPr>
        <w:t>Apoyar en la recepción, ratificación y trámite de denuncias de juicio político y solicitudes de declaración de procedencia, y participar en los procedimientos de licitaciones y concursos convocados por la Cámara de Diputados para cuidar la legalidad de los mismos, así como en la revisión y recepción de los documentos electorales para la sesión constitutiva de la legislatura correspondiente.</w:t>
      </w:r>
    </w:p>
    <w:p w14:paraId="4857C5DC" w14:textId="77777777" w:rsidR="00BA6677" w:rsidRPr="00BE3708" w:rsidRDefault="00BA6677" w:rsidP="00BE3708">
      <w:pPr>
        <w:widowControl w:val="0"/>
        <w:spacing w:after="0" w:line="240" w:lineRule="auto"/>
        <w:jc w:val="both"/>
        <w:rPr>
          <w:rFonts w:ascii="Tahoma" w:eastAsia="Calibri" w:hAnsi="Tahoma" w:cs="Tahoma"/>
          <w:b/>
          <w:bCs/>
          <w:sz w:val="24"/>
          <w:szCs w:val="24"/>
        </w:rPr>
      </w:pPr>
    </w:p>
    <w:p w14:paraId="6A4E63BC" w14:textId="77777777" w:rsidR="00BA6677" w:rsidRPr="00BE3708" w:rsidRDefault="00BA6677" w:rsidP="00BE3708">
      <w:pPr>
        <w:widowControl w:val="0"/>
        <w:spacing w:after="0" w:line="240" w:lineRule="auto"/>
        <w:jc w:val="both"/>
        <w:rPr>
          <w:rFonts w:ascii="Tahoma" w:eastAsia="Calibri" w:hAnsi="Tahoma" w:cs="Tahoma"/>
          <w:b/>
          <w:bCs/>
          <w:sz w:val="24"/>
          <w:szCs w:val="24"/>
        </w:rPr>
      </w:pPr>
      <w:r w:rsidRPr="00BE3708">
        <w:rPr>
          <w:rFonts w:ascii="Tahoma" w:eastAsia="Calibri" w:hAnsi="Tahoma" w:cs="Tahoma"/>
          <w:b/>
          <w:bCs/>
          <w:sz w:val="24"/>
          <w:szCs w:val="24"/>
        </w:rPr>
        <w:t>Funciones</w:t>
      </w:r>
    </w:p>
    <w:p w14:paraId="5C5502D4" w14:textId="77777777" w:rsidR="00BA6677" w:rsidRPr="00BE3708" w:rsidRDefault="00BA6677" w:rsidP="00BE3708">
      <w:pPr>
        <w:widowControl w:val="0"/>
        <w:spacing w:after="0" w:line="240" w:lineRule="auto"/>
        <w:jc w:val="both"/>
        <w:rPr>
          <w:rFonts w:ascii="Tahoma" w:eastAsia="Calibri" w:hAnsi="Tahoma" w:cs="Tahoma"/>
          <w:sz w:val="24"/>
          <w:szCs w:val="24"/>
        </w:rPr>
      </w:pPr>
    </w:p>
    <w:p w14:paraId="445A6F8F" w14:textId="77777777" w:rsidR="00BA6677" w:rsidRPr="00BE3708" w:rsidRDefault="00BA6677" w:rsidP="00BE3708">
      <w:pPr>
        <w:widowControl w:val="0"/>
        <w:spacing w:after="0" w:line="240" w:lineRule="auto"/>
        <w:jc w:val="both"/>
        <w:rPr>
          <w:rFonts w:ascii="Tahoma" w:eastAsia="Calibri" w:hAnsi="Tahoma" w:cs="Tahoma"/>
          <w:sz w:val="24"/>
          <w:szCs w:val="24"/>
        </w:rPr>
        <w:sectPr w:rsidR="00BA6677" w:rsidRPr="00BE3708" w:rsidSect="00E1218D">
          <w:type w:val="continuous"/>
          <w:pgSz w:w="15840" w:h="12240" w:orient="landscape"/>
          <w:pgMar w:top="1440" w:right="1440" w:bottom="1440" w:left="1440" w:header="720" w:footer="720" w:gutter="0"/>
          <w:cols w:space="720"/>
          <w:docGrid w:linePitch="360"/>
        </w:sectPr>
      </w:pPr>
    </w:p>
    <w:p w14:paraId="5C76940B" w14:textId="77777777" w:rsidR="00BA6677" w:rsidRPr="00BE3708" w:rsidRDefault="00BA6677" w:rsidP="00BE3708">
      <w:pPr>
        <w:pStyle w:val="Prrafodelista"/>
        <w:widowControl w:val="0"/>
        <w:numPr>
          <w:ilvl w:val="0"/>
          <w:numId w:val="104"/>
        </w:numPr>
        <w:spacing w:after="0" w:line="240" w:lineRule="auto"/>
        <w:ind w:left="0"/>
        <w:jc w:val="both"/>
        <w:rPr>
          <w:rFonts w:ascii="Tahoma" w:eastAsia="Calibri" w:hAnsi="Tahoma" w:cs="Tahoma"/>
          <w:sz w:val="24"/>
          <w:szCs w:val="24"/>
        </w:rPr>
      </w:pPr>
      <w:r w:rsidRPr="00BE3708">
        <w:rPr>
          <w:rFonts w:ascii="Tahoma" w:eastAsia="Calibri" w:hAnsi="Tahoma" w:cs="Tahoma"/>
          <w:sz w:val="24"/>
          <w:szCs w:val="24"/>
        </w:rPr>
        <w:t>Participar, en apoyo a la Secretaría General, en la recepción y ratificación de denuncias de juicio político y solicitudes de declaración de procedencia, conforme a la legislación aplicable.</w:t>
      </w:r>
    </w:p>
    <w:p w14:paraId="4C1A54B2" w14:textId="77777777" w:rsidR="00BA6677" w:rsidRPr="00BE3708" w:rsidRDefault="00BA6677" w:rsidP="00BE3708">
      <w:pPr>
        <w:widowControl w:val="0"/>
        <w:spacing w:after="0" w:line="240" w:lineRule="auto"/>
        <w:jc w:val="both"/>
        <w:rPr>
          <w:rFonts w:ascii="Tahoma" w:eastAsia="Calibri" w:hAnsi="Tahoma" w:cs="Tahoma"/>
          <w:sz w:val="24"/>
          <w:szCs w:val="24"/>
        </w:rPr>
      </w:pPr>
    </w:p>
    <w:p w14:paraId="292FFD51" w14:textId="77777777" w:rsidR="00BA6677" w:rsidRPr="00BE3708" w:rsidRDefault="00BA6677" w:rsidP="00BE3708">
      <w:pPr>
        <w:pStyle w:val="Prrafodelista"/>
        <w:widowControl w:val="0"/>
        <w:numPr>
          <w:ilvl w:val="0"/>
          <w:numId w:val="104"/>
        </w:numPr>
        <w:spacing w:after="0" w:line="240" w:lineRule="auto"/>
        <w:ind w:left="0"/>
        <w:jc w:val="both"/>
        <w:rPr>
          <w:rFonts w:ascii="Tahoma" w:eastAsia="Calibri" w:hAnsi="Tahoma" w:cs="Tahoma"/>
          <w:sz w:val="24"/>
          <w:szCs w:val="24"/>
        </w:rPr>
      </w:pPr>
      <w:r w:rsidRPr="00BE3708">
        <w:rPr>
          <w:rFonts w:ascii="Tahoma" w:eastAsia="Calibri" w:hAnsi="Tahoma" w:cs="Tahoma"/>
          <w:sz w:val="24"/>
          <w:szCs w:val="24"/>
        </w:rPr>
        <w:t>Elaborar tarjetas informativas para el Presidente de la Mesa Directiva, Presidente de la Junta de Coordinación Política y los diversos grupos parlamentarios que conformen la legislatura; así como los oficios de remisión a la Subcomisión de Examen Previo o la Sección Instructora, cuando ellas se encuentren instaladas, en la presentación de denuncias de juicio político y solicitudes de declaración de procedencia, según sea el caso, y recabar la firma del o la titular de la Secretaría General.</w:t>
      </w:r>
    </w:p>
    <w:p w14:paraId="3115DF4C" w14:textId="77777777" w:rsidR="00BA6677" w:rsidRPr="00BE3708" w:rsidRDefault="00BA6677" w:rsidP="00BE3708">
      <w:pPr>
        <w:widowControl w:val="0"/>
        <w:spacing w:after="0" w:line="240" w:lineRule="auto"/>
        <w:jc w:val="both"/>
        <w:rPr>
          <w:rFonts w:ascii="Tahoma" w:eastAsia="Calibri" w:hAnsi="Tahoma" w:cs="Tahoma"/>
          <w:sz w:val="24"/>
          <w:szCs w:val="24"/>
        </w:rPr>
      </w:pPr>
    </w:p>
    <w:p w14:paraId="2F243C67" w14:textId="77777777" w:rsidR="00BA6677" w:rsidRPr="00BE3708" w:rsidRDefault="00BA6677" w:rsidP="00BE3708">
      <w:pPr>
        <w:pStyle w:val="Prrafodelista"/>
        <w:widowControl w:val="0"/>
        <w:numPr>
          <w:ilvl w:val="0"/>
          <w:numId w:val="104"/>
        </w:numPr>
        <w:spacing w:after="0" w:line="240" w:lineRule="auto"/>
        <w:ind w:left="0"/>
        <w:jc w:val="both"/>
        <w:rPr>
          <w:rFonts w:ascii="Tahoma" w:eastAsia="Calibri" w:hAnsi="Tahoma" w:cs="Tahoma"/>
          <w:sz w:val="24"/>
          <w:szCs w:val="24"/>
        </w:rPr>
      </w:pPr>
      <w:r w:rsidRPr="00BE3708">
        <w:rPr>
          <w:rFonts w:ascii="Tahoma" w:eastAsia="Calibri" w:hAnsi="Tahoma" w:cs="Tahoma"/>
          <w:sz w:val="24"/>
          <w:szCs w:val="24"/>
        </w:rPr>
        <w:t xml:space="preserve">Elaborar el acuerdo respectivo cuando los </w:t>
      </w:r>
      <w:proofErr w:type="spellStart"/>
      <w:r w:rsidRPr="00BE3708">
        <w:rPr>
          <w:rFonts w:ascii="Tahoma" w:eastAsia="Calibri" w:hAnsi="Tahoma" w:cs="Tahoma"/>
          <w:sz w:val="24"/>
          <w:szCs w:val="24"/>
        </w:rPr>
        <w:t>promoventes</w:t>
      </w:r>
      <w:proofErr w:type="spellEnd"/>
      <w:r w:rsidRPr="00BE3708">
        <w:rPr>
          <w:rFonts w:ascii="Tahoma" w:eastAsia="Calibri" w:hAnsi="Tahoma" w:cs="Tahoma"/>
          <w:sz w:val="24"/>
          <w:szCs w:val="24"/>
        </w:rPr>
        <w:t xml:space="preserve"> no ratifiquen su escrito de denuncia de juicio político o de solicitud de declaración de procedencia.</w:t>
      </w:r>
    </w:p>
    <w:p w14:paraId="1C2E146F" w14:textId="69D6BE8A" w:rsidR="00BA6677" w:rsidRDefault="00BA6677" w:rsidP="00BE3708">
      <w:pPr>
        <w:widowControl w:val="0"/>
        <w:spacing w:after="0" w:line="240" w:lineRule="auto"/>
        <w:jc w:val="both"/>
        <w:rPr>
          <w:rFonts w:ascii="Tahoma" w:eastAsia="Calibri" w:hAnsi="Tahoma" w:cs="Tahoma"/>
          <w:sz w:val="24"/>
          <w:szCs w:val="24"/>
        </w:rPr>
      </w:pPr>
    </w:p>
    <w:p w14:paraId="6E58A75F" w14:textId="77777777" w:rsidR="00612F28" w:rsidRPr="00BE3708" w:rsidRDefault="00612F28" w:rsidP="00BE3708">
      <w:pPr>
        <w:widowControl w:val="0"/>
        <w:spacing w:after="0" w:line="240" w:lineRule="auto"/>
        <w:jc w:val="both"/>
        <w:rPr>
          <w:rFonts w:ascii="Tahoma" w:eastAsia="Calibri" w:hAnsi="Tahoma" w:cs="Tahoma"/>
          <w:sz w:val="24"/>
          <w:szCs w:val="24"/>
        </w:rPr>
      </w:pPr>
    </w:p>
    <w:p w14:paraId="2ED2B813" w14:textId="77777777" w:rsidR="00BA6677" w:rsidRPr="00BE3708" w:rsidRDefault="00BA6677" w:rsidP="00BE3708">
      <w:pPr>
        <w:pStyle w:val="Prrafodelista"/>
        <w:widowControl w:val="0"/>
        <w:numPr>
          <w:ilvl w:val="0"/>
          <w:numId w:val="104"/>
        </w:numPr>
        <w:spacing w:after="0" w:line="240" w:lineRule="auto"/>
        <w:ind w:left="0"/>
        <w:jc w:val="both"/>
        <w:rPr>
          <w:rFonts w:ascii="Tahoma" w:eastAsia="Calibri" w:hAnsi="Tahoma" w:cs="Tahoma"/>
          <w:sz w:val="24"/>
          <w:szCs w:val="24"/>
        </w:rPr>
      </w:pPr>
      <w:r w:rsidRPr="00BE3708">
        <w:rPr>
          <w:rFonts w:ascii="Tahoma" w:eastAsia="Calibri" w:hAnsi="Tahoma" w:cs="Tahoma"/>
          <w:sz w:val="24"/>
          <w:szCs w:val="24"/>
        </w:rPr>
        <w:t>Revisar, y en su caso proponer, adecuaciones a los proyectos de bases, calendario de actividades y convocatorias para las licitaciones y concursos emitidos por la Cámara de Diputados.</w:t>
      </w:r>
    </w:p>
    <w:p w14:paraId="64EC6AE5" w14:textId="77777777" w:rsidR="00BA6677" w:rsidRPr="00BE3708" w:rsidRDefault="00BA6677" w:rsidP="00BE3708">
      <w:pPr>
        <w:widowControl w:val="0"/>
        <w:spacing w:after="0" w:line="240" w:lineRule="auto"/>
        <w:jc w:val="both"/>
        <w:rPr>
          <w:rFonts w:ascii="Tahoma" w:eastAsia="Calibri" w:hAnsi="Tahoma" w:cs="Tahoma"/>
          <w:sz w:val="24"/>
          <w:szCs w:val="24"/>
        </w:rPr>
      </w:pPr>
    </w:p>
    <w:p w14:paraId="5CCDC3A8" w14:textId="77777777" w:rsidR="00BA6677" w:rsidRPr="00BE3708" w:rsidRDefault="00BA6677" w:rsidP="00BE3708">
      <w:pPr>
        <w:pStyle w:val="Prrafodelista"/>
        <w:widowControl w:val="0"/>
        <w:numPr>
          <w:ilvl w:val="0"/>
          <w:numId w:val="104"/>
        </w:numPr>
        <w:spacing w:after="0" w:line="240" w:lineRule="auto"/>
        <w:ind w:left="0"/>
        <w:jc w:val="both"/>
        <w:rPr>
          <w:rFonts w:ascii="Tahoma" w:eastAsia="Calibri" w:hAnsi="Tahoma" w:cs="Tahoma"/>
          <w:sz w:val="24"/>
          <w:szCs w:val="24"/>
        </w:rPr>
      </w:pPr>
      <w:r w:rsidRPr="00BE3708">
        <w:rPr>
          <w:rFonts w:ascii="Tahoma" w:eastAsia="Calibri" w:hAnsi="Tahoma" w:cs="Tahoma"/>
          <w:sz w:val="24"/>
          <w:szCs w:val="24"/>
        </w:rPr>
        <w:t>Participar en los eventos que se programen en los procedimientos licitatorios y de concursos convocados por la Cámara de Diputados, conforme a la normatividad aplicable.</w:t>
      </w:r>
    </w:p>
    <w:p w14:paraId="5CD7F685" w14:textId="75AD7914" w:rsidR="00BA6677" w:rsidRPr="00BE3708" w:rsidRDefault="00BA6677" w:rsidP="00BE3708">
      <w:pPr>
        <w:widowControl w:val="0"/>
        <w:spacing w:after="0" w:line="240" w:lineRule="auto"/>
        <w:jc w:val="both"/>
        <w:rPr>
          <w:rFonts w:ascii="Tahoma" w:eastAsia="Calibri" w:hAnsi="Tahoma" w:cs="Tahoma"/>
          <w:sz w:val="24"/>
          <w:szCs w:val="24"/>
        </w:rPr>
      </w:pPr>
    </w:p>
    <w:p w14:paraId="64193B22" w14:textId="77777777" w:rsidR="00BA6677" w:rsidRPr="00BE3708" w:rsidRDefault="00BA6677" w:rsidP="00BE3708">
      <w:pPr>
        <w:pStyle w:val="Prrafodelista"/>
        <w:widowControl w:val="0"/>
        <w:numPr>
          <w:ilvl w:val="0"/>
          <w:numId w:val="104"/>
        </w:numPr>
        <w:spacing w:after="0" w:line="240" w:lineRule="auto"/>
        <w:ind w:left="0"/>
        <w:jc w:val="both"/>
        <w:rPr>
          <w:rFonts w:ascii="Tahoma" w:eastAsia="Calibri" w:hAnsi="Tahoma" w:cs="Tahoma"/>
          <w:sz w:val="24"/>
          <w:szCs w:val="24"/>
        </w:rPr>
      </w:pPr>
      <w:r w:rsidRPr="00BE3708">
        <w:rPr>
          <w:rFonts w:ascii="Tahoma" w:eastAsia="Calibri" w:hAnsi="Tahoma" w:cs="Tahoma"/>
          <w:sz w:val="24"/>
          <w:szCs w:val="24"/>
        </w:rPr>
        <w:t>Participar en la revisión de los aspectos legales que deben cubrir las constancias y resoluciones electorales que sirven de base para la sesión constitutiva de la Cámara de Diputados.</w:t>
      </w:r>
    </w:p>
    <w:p w14:paraId="36FE79FE" w14:textId="77777777" w:rsidR="00BA6677" w:rsidRPr="00BE3708" w:rsidRDefault="00BA6677" w:rsidP="00BE3708">
      <w:pPr>
        <w:widowControl w:val="0"/>
        <w:spacing w:after="0" w:line="240" w:lineRule="auto"/>
        <w:jc w:val="both"/>
        <w:rPr>
          <w:rFonts w:ascii="Tahoma" w:eastAsia="Calibri" w:hAnsi="Tahoma" w:cs="Tahoma"/>
          <w:sz w:val="24"/>
          <w:szCs w:val="24"/>
        </w:rPr>
      </w:pPr>
    </w:p>
    <w:p w14:paraId="5B9ADBAA" w14:textId="77777777" w:rsidR="00BA6677" w:rsidRPr="00BE3708" w:rsidRDefault="00BA6677" w:rsidP="00BE3708">
      <w:pPr>
        <w:pStyle w:val="Prrafodelista"/>
        <w:widowControl w:val="0"/>
        <w:numPr>
          <w:ilvl w:val="0"/>
          <w:numId w:val="104"/>
        </w:numPr>
        <w:spacing w:after="0" w:line="240" w:lineRule="auto"/>
        <w:ind w:left="0"/>
        <w:jc w:val="both"/>
        <w:rPr>
          <w:rFonts w:ascii="Tahoma" w:eastAsia="Calibri" w:hAnsi="Tahoma" w:cs="Tahoma"/>
          <w:sz w:val="24"/>
          <w:szCs w:val="24"/>
        </w:rPr>
      </w:pPr>
      <w:r w:rsidRPr="00BE3708">
        <w:rPr>
          <w:rFonts w:ascii="Tahoma" w:eastAsia="Calibri" w:hAnsi="Tahoma" w:cs="Tahoma"/>
          <w:sz w:val="24"/>
          <w:szCs w:val="24"/>
        </w:rPr>
        <w:t>Participar en los procesos de modernización y adecuación del orden normativo que rige el funcionamiento de la Cámara de Diputados.</w:t>
      </w:r>
    </w:p>
    <w:p w14:paraId="5EE9F328" w14:textId="77777777" w:rsidR="00BA6677" w:rsidRPr="00BE3708" w:rsidRDefault="00BA6677" w:rsidP="00BE3708">
      <w:pPr>
        <w:pStyle w:val="Prrafodelista"/>
        <w:spacing w:after="0" w:line="240" w:lineRule="auto"/>
        <w:rPr>
          <w:rFonts w:ascii="Tahoma" w:eastAsia="Calibri" w:hAnsi="Tahoma" w:cs="Tahoma"/>
          <w:sz w:val="24"/>
          <w:szCs w:val="24"/>
        </w:rPr>
      </w:pPr>
    </w:p>
    <w:p w14:paraId="50221CAC" w14:textId="77777777" w:rsidR="00BA6677" w:rsidRPr="00BE3708" w:rsidRDefault="00BA6677" w:rsidP="00BE3708">
      <w:pPr>
        <w:widowControl w:val="0"/>
        <w:spacing w:after="0" w:line="240" w:lineRule="auto"/>
        <w:jc w:val="both"/>
        <w:rPr>
          <w:rFonts w:ascii="Tahoma" w:eastAsia="Calibri" w:hAnsi="Tahoma" w:cs="Tahoma"/>
          <w:sz w:val="24"/>
          <w:szCs w:val="24"/>
        </w:rPr>
      </w:pPr>
    </w:p>
    <w:p w14:paraId="67EBC927" w14:textId="32E8AA76" w:rsidR="00BA6677" w:rsidRDefault="00BA6677" w:rsidP="00BE3708">
      <w:pPr>
        <w:widowControl w:val="0"/>
        <w:spacing w:after="0" w:line="240" w:lineRule="auto"/>
        <w:jc w:val="both"/>
        <w:rPr>
          <w:rFonts w:ascii="Tahoma" w:eastAsia="Calibri" w:hAnsi="Tahoma" w:cs="Tahoma"/>
          <w:sz w:val="24"/>
          <w:szCs w:val="24"/>
        </w:rPr>
      </w:pPr>
    </w:p>
    <w:p w14:paraId="22E02DB6" w14:textId="77777777" w:rsidR="00612F28" w:rsidRPr="00BE3708" w:rsidRDefault="00612F28" w:rsidP="00BE3708">
      <w:pPr>
        <w:widowControl w:val="0"/>
        <w:spacing w:after="0" w:line="240" w:lineRule="auto"/>
        <w:jc w:val="both"/>
        <w:rPr>
          <w:rFonts w:ascii="Tahoma" w:eastAsia="Calibri" w:hAnsi="Tahoma" w:cs="Tahoma"/>
          <w:sz w:val="24"/>
          <w:szCs w:val="24"/>
        </w:rPr>
      </w:pPr>
    </w:p>
    <w:p w14:paraId="5B90DAF9" w14:textId="77777777" w:rsidR="00BA6677" w:rsidRPr="00BE3708" w:rsidRDefault="00BA6677" w:rsidP="00BE3708">
      <w:pPr>
        <w:pStyle w:val="Prrafodelista"/>
        <w:widowControl w:val="0"/>
        <w:numPr>
          <w:ilvl w:val="0"/>
          <w:numId w:val="104"/>
        </w:numPr>
        <w:spacing w:after="0" w:line="240" w:lineRule="auto"/>
        <w:ind w:left="0"/>
        <w:jc w:val="both"/>
        <w:rPr>
          <w:rFonts w:ascii="Tahoma" w:eastAsia="Calibri" w:hAnsi="Tahoma" w:cs="Tahoma"/>
          <w:sz w:val="24"/>
          <w:szCs w:val="24"/>
        </w:rPr>
      </w:pPr>
      <w:r w:rsidRPr="00BE3708">
        <w:rPr>
          <w:rFonts w:ascii="Tahoma" w:eastAsia="Calibri" w:hAnsi="Tahoma" w:cs="Tahoma"/>
          <w:sz w:val="24"/>
          <w:szCs w:val="24"/>
        </w:rPr>
        <w:t>Desahogar las consultas jurídicas que en el ámbito de su competencia le formulen, así como apoyar en la formulación de instrumentos jurídicos que se deban someter a la Presidencia de la Mesa Directiva.</w:t>
      </w:r>
    </w:p>
    <w:p w14:paraId="5F2D5B52" w14:textId="77777777" w:rsidR="00BA6677" w:rsidRPr="00BE3708" w:rsidRDefault="00BA6677" w:rsidP="00BE3708">
      <w:pPr>
        <w:widowControl w:val="0"/>
        <w:spacing w:after="0" w:line="240" w:lineRule="auto"/>
        <w:jc w:val="both"/>
        <w:rPr>
          <w:rFonts w:ascii="Tahoma" w:eastAsia="Calibri" w:hAnsi="Tahoma" w:cs="Tahoma"/>
          <w:sz w:val="24"/>
          <w:szCs w:val="24"/>
        </w:rPr>
      </w:pPr>
    </w:p>
    <w:p w14:paraId="6A1542F6" w14:textId="77777777" w:rsidR="00BA6677" w:rsidRPr="00BE3708" w:rsidRDefault="00BA6677" w:rsidP="00BE3708">
      <w:pPr>
        <w:pStyle w:val="Prrafodelista"/>
        <w:widowControl w:val="0"/>
        <w:numPr>
          <w:ilvl w:val="0"/>
          <w:numId w:val="104"/>
        </w:numPr>
        <w:spacing w:after="0" w:line="240" w:lineRule="auto"/>
        <w:ind w:left="0"/>
        <w:jc w:val="both"/>
        <w:rPr>
          <w:rFonts w:ascii="Tahoma" w:eastAsia="Calibri" w:hAnsi="Tahoma" w:cs="Tahoma"/>
          <w:sz w:val="24"/>
          <w:szCs w:val="24"/>
        </w:rPr>
      </w:pPr>
      <w:r w:rsidRPr="00BE3708">
        <w:rPr>
          <w:rFonts w:ascii="Tahoma" w:eastAsia="Calibri" w:hAnsi="Tahoma" w:cs="Tahoma"/>
          <w:sz w:val="24"/>
          <w:szCs w:val="24"/>
        </w:rPr>
        <w:t>Colaborar en la atención de las solicitudes en materia de evaluación del desempeño y marco integrado de control interno en términos de la normatividad aplicable.</w:t>
      </w:r>
    </w:p>
    <w:p w14:paraId="4CB6BFF7"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19EF5674" w14:textId="77777777" w:rsidR="00BA6677" w:rsidRPr="00F655BC" w:rsidRDefault="00BA6677" w:rsidP="00BA6677">
      <w:pPr>
        <w:widowControl w:val="0"/>
        <w:spacing w:after="0"/>
        <w:jc w:val="both"/>
        <w:rPr>
          <w:rFonts w:ascii="Tahoma" w:eastAsia="Calibri" w:hAnsi="Tahoma" w:cs="Tahoma"/>
          <w:b/>
          <w:bCs/>
          <w:color w:val="0070C0"/>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2498D195" w14:textId="0404B9D5" w:rsidR="00BA6677" w:rsidRDefault="00BA6677" w:rsidP="00E10015">
      <w:pPr>
        <w:pStyle w:val="Estilo3"/>
        <w:rPr>
          <w:rFonts w:eastAsia="Calibri"/>
          <w:b/>
          <w:bCs/>
          <w:color w:val="0070C0"/>
          <w:sz w:val="24"/>
          <w:lang w:eastAsia="en-US"/>
        </w:rPr>
      </w:pPr>
    </w:p>
    <w:p w14:paraId="4459D760" w14:textId="77777777" w:rsidR="00F91934" w:rsidRPr="007865DA" w:rsidRDefault="00F91934" w:rsidP="00E10015">
      <w:pPr>
        <w:pStyle w:val="Estilo3"/>
        <w:rPr>
          <w:rFonts w:eastAsia="Calibri"/>
        </w:rPr>
      </w:pPr>
    </w:p>
    <w:p w14:paraId="15AD09AA" w14:textId="72985903" w:rsidR="00BA6677" w:rsidRPr="00AD77D0" w:rsidRDefault="00BA6677" w:rsidP="00E10015">
      <w:pPr>
        <w:pStyle w:val="Estilo3"/>
        <w:rPr>
          <w:rFonts w:eastAsia="Calibri"/>
          <w:b/>
          <w:sz w:val="24"/>
        </w:rPr>
      </w:pPr>
      <w:r w:rsidRPr="00AD77D0">
        <w:rPr>
          <w:rFonts w:eastAsia="Calibri"/>
          <w:b/>
          <w:sz w:val="24"/>
        </w:rPr>
        <w:t xml:space="preserve">DEPARTAMENTO DE SERVICIOS LEGALES </w:t>
      </w:r>
    </w:p>
    <w:p w14:paraId="2A586BA4" w14:textId="77777777" w:rsidR="00BA6677" w:rsidRPr="00F655BC" w:rsidRDefault="00BA6677" w:rsidP="00BA6677">
      <w:pPr>
        <w:widowControl w:val="0"/>
        <w:spacing w:after="0"/>
        <w:jc w:val="both"/>
        <w:rPr>
          <w:rFonts w:ascii="Tahoma" w:eastAsia="Calibri" w:hAnsi="Tahoma" w:cs="Tahoma"/>
          <w:b/>
          <w:bCs/>
          <w:sz w:val="24"/>
          <w:szCs w:val="24"/>
        </w:rPr>
      </w:pPr>
    </w:p>
    <w:p w14:paraId="1D2644DA" w14:textId="77777777" w:rsidR="00BA6677" w:rsidRPr="00F655BC" w:rsidRDefault="00BA6677" w:rsidP="00BA6677">
      <w:pPr>
        <w:widowControl w:val="0"/>
        <w:spacing w:after="0"/>
        <w:jc w:val="both"/>
        <w:rPr>
          <w:rFonts w:ascii="Tahoma" w:eastAsia="Calibri" w:hAnsi="Tahoma" w:cs="Tahoma"/>
          <w:b/>
          <w:bCs/>
          <w:sz w:val="24"/>
          <w:szCs w:val="24"/>
        </w:rPr>
      </w:pPr>
      <w:r w:rsidRPr="00F655BC">
        <w:rPr>
          <w:rFonts w:ascii="Tahoma" w:eastAsia="Calibri" w:hAnsi="Tahoma" w:cs="Tahoma"/>
          <w:b/>
          <w:bCs/>
          <w:sz w:val="24"/>
          <w:szCs w:val="24"/>
        </w:rPr>
        <w:t>Objetivo</w:t>
      </w:r>
    </w:p>
    <w:p w14:paraId="602C239A" w14:textId="77777777" w:rsidR="00BA6677" w:rsidRPr="00F655BC" w:rsidRDefault="00BA6677" w:rsidP="00BA6677">
      <w:pPr>
        <w:widowControl w:val="0"/>
        <w:spacing w:after="0"/>
        <w:jc w:val="both"/>
        <w:rPr>
          <w:rFonts w:ascii="Tahoma" w:eastAsia="Calibri" w:hAnsi="Tahoma" w:cs="Tahoma"/>
          <w:b/>
          <w:bCs/>
          <w:sz w:val="24"/>
          <w:szCs w:val="24"/>
        </w:rPr>
      </w:pPr>
    </w:p>
    <w:p w14:paraId="185EC4EE" w14:textId="77777777" w:rsidR="00BA6677" w:rsidRPr="00F91934" w:rsidRDefault="00BA6677" w:rsidP="00F91934">
      <w:pPr>
        <w:widowControl w:val="0"/>
        <w:spacing w:after="0" w:line="240" w:lineRule="auto"/>
        <w:jc w:val="both"/>
        <w:rPr>
          <w:rFonts w:ascii="Tahoma" w:eastAsia="Calibri" w:hAnsi="Tahoma" w:cs="Tahoma"/>
          <w:sz w:val="24"/>
          <w:szCs w:val="24"/>
        </w:rPr>
      </w:pPr>
      <w:r w:rsidRPr="00F91934">
        <w:rPr>
          <w:rFonts w:ascii="Tahoma" w:eastAsia="Calibri" w:hAnsi="Tahoma" w:cs="Tahoma"/>
          <w:sz w:val="24"/>
          <w:szCs w:val="24"/>
        </w:rPr>
        <w:t>Atender y dar seguimiento a la recepción, ratificación y trámite de denuncias de juicio político y a solicitudes de declaración de procedencia, y apoyar en los procedimientos de licitaciones y concursos convocados por la Cámara de Diputados, así como en la revisión y recepción de los documentos electorales para la sesión constitutiva de la legislatura correspondiente.</w:t>
      </w:r>
    </w:p>
    <w:p w14:paraId="06B5AD37" w14:textId="77777777" w:rsidR="00BA6677" w:rsidRPr="00F91934" w:rsidRDefault="00BA6677" w:rsidP="00F91934">
      <w:pPr>
        <w:widowControl w:val="0"/>
        <w:spacing w:after="0" w:line="240" w:lineRule="auto"/>
        <w:jc w:val="both"/>
        <w:rPr>
          <w:rFonts w:ascii="Tahoma" w:eastAsia="Calibri" w:hAnsi="Tahoma" w:cs="Tahoma"/>
          <w:b/>
          <w:bCs/>
          <w:sz w:val="24"/>
          <w:szCs w:val="24"/>
        </w:rPr>
      </w:pPr>
    </w:p>
    <w:p w14:paraId="02C2C6CA" w14:textId="77777777" w:rsidR="00BA6677" w:rsidRPr="00F91934" w:rsidRDefault="00BA6677" w:rsidP="00F91934">
      <w:pPr>
        <w:widowControl w:val="0"/>
        <w:spacing w:after="0" w:line="240" w:lineRule="auto"/>
        <w:jc w:val="both"/>
        <w:rPr>
          <w:rFonts w:ascii="Tahoma" w:eastAsia="Calibri" w:hAnsi="Tahoma" w:cs="Tahoma"/>
          <w:b/>
          <w:bCs/>
          <w:sz w:val="24"/>
          <w:szCs w:val="24"/>
        </w:rPr>
      </w:pPr>
      <w:r w:rsidRPr="00F91934">
        <w:rPr>
          <w:rFonts w:ascii="Tahoma" w:eastAsia="Calibri" w:hAnsi="Tahoma" w:cs="Tahoma"/>
          <w:b/>
          <w:bCs/>
          <w:sz w:val="24"/>
          <w:szCs w:val="24"/>
        </w:rPr>
        <w:t>Funciones</w:t>
      </w:r>
    </w:p>
    <w:p w14:paraId="0550E284" w14:textId="77777777" w:rsidR="00BA6677" w:rsidRPr="00F91934" w:rsidRDefault="00BA6677" w:rsidP="00F91934">
      <w:pPr>
        <w:widowControl w:val="0"/>
        <w:spacing w:after="0" w:line="240" w:lineRule="auto"/>
        <w:jc w:val="both"/>
        <w:rPr>
          <w:rFonts w:ascii="Tahoma" w:eastAsia="Calibri" w:hAnsi="Tahoma" w:cs="Tahoma"/>
          <w:b/>
          <w:bCs/>
          <w:sz w:val="24"/>
          <w:szCs w:val="24"/>
        </w:rPr>
      </w:pPr>
    </w:p>
    <w:p w14:paraId="0B0E9F1A" w14:textId="77777777" w:rsidR="00BA6677" w:rsidRPr="00F91934" w:rsidRDefault="00BA6677" w:rsidP="00F91934">
      <w:pPr>
        <w:widowControl w:val="0"/>
        <w:spacing w:after="0" w:line="240" w:lineRule="auto"/>
        <w:jc w:val="both"/>
        <w:rPr>
          <w:rFonts w:ascii="Tahoma" w:eastAsia="Calibri" w:hAnsi="Tahoma" w:cs="Tahoma"/>
          <w:sz w:val="24"/>
          <w:szCs w:val="24"/>
        </w:rPr>
        <w:sectPr w:rsidR="00BA6677" w:rsidRPr="00F91934" w:rsidSect="00E1218D">
          <w:type w:val="continuous"/>
          <w:pgSz w:w="15840" w:h="12240" w:orient="landscape"/>
          <w:pgMar w:top="1440" w:right="1440" w:bottom="1440" w:left="1440" w:header="720" w:footer="720" w:gutter="0"/>
          <w:cols w:space="720"/>
          <w:docGrid w:linePitch="360"/>
        </w:sectPr>
      </w:pPr>
    </w:p>
    <w:p w14:paraId="4AFA54F1" w14:textId="77777777" w:rsidR="00BA6677" w:rsidRPr="00F91934" w:rsidRDefault="00BA6677" w:rsidP="00F91934">
      <w:pPr>
        <w:pStyle w:val="Prrafodelista"/>
        <w:widowControl w:val="0"/>
        <w:numPr>
          <w:ilvl w:val="0"/>
          <w:numId w:val="105"/>
        </w:numPr>
        <w:spacing w:after="0" w:line="240" w:lineRule="auto"/>
        <w:ind w:left="0"/>
        <w:jc w:val="both"/>
        <w:rPr>
          <w:rFonts w:ascii="Tahoma" w:eastAsia="Calibri" w:hAnsi="Tahoma" w:cs="Tahoma"/>
          <w:sz w:val="24"/>
          <w:szCs w:val="24"/>
        </w:rPr>
      </w:pPr>
      <w:r w:rsidRPr="00F91934">
        <w:rPr>
          <w:rFonts w:ascii="Tahoma" w:eastAsia="Calibri" w:hAnsi="Tahoma" w:cs="Tahoma"/>
          <w:sz w:val="24"/>
          <w:szCs w:val="24"/>
        </w:rPr>
        <w:t>Apoyar a la Subdirección de Apoyo Normativo en la recepción y ratificación de denuncias de juicio político y solicitudes de declaración de procedencia, conforme a la legislación aplicable.</w:t>
      </w:r>
    </w:p>
    <w:p w14:paraId="00998E74" w14:textId="77777777" w:rsidR="00BA6677" w:rsidRPr="00F91934" w:rsidRDefault="00BA6677" w:rsidP="00F91934">
      <w:pPr>
        <w:widowControl w:val="0"/>
        <w:spacing w:after="0" w:line="240" w:lineRule="auto"/>
        <w:jc w:val="both"/>
        <w:rPr>
          <w:rFonts w:ascii="Tahoma" w:eastAsia="Calibri" w:hAnsi="Tahoma" w:cs="Tahoma"/>
          <w:sz w:val="24"/>
          <w:szCs w:val="24"/>
        </w:rPr>
      </w:pPr>
    </w:p>
    <w:p w14:paraId="1DFAB01D" w14:textId="77777777" w:rsidR="00BA6677" w:rsidRPr="00F91934" w:rsidRDefault="00BA6677" w:rsidP="00F91934">
      <w:pPr>
        <w:pStyle w:val="Prrafodelista"/>
        <w:widowControl w:val="0"/>
        <w:numPr>
          <w:ilvl w:val="0"/>
          <w:numId w:val="105"/>
        </w:numPr>
        <w:spacing w:after="0" w:line="240" w:lineRule="auto"/>
        <w:ind w:left="0"/>
        <w:jc w:val="both"/>
        <w:rPr>
          <w:rFonts w:ascii="Tahoma" w:eastAsia="Calibri" w:hAnsi="Tahoma" w:cs="Tahoma"/>
          <w:sz w:val="24"/>
          <w:szCs w:val="24"/>
        </w:rPr>
      </w:pPr>
      <w:r w:rsidRPr="00F91934">
        <w:rPr>
          <w:rFonts w:ascii="Tahoma" w:eastAsia="Calibri" w:hAnsi="Tahoma" w:cs="Tahoma"/>
          <w:sz w:val="24"/>
          <w:szCs w:val="24"/>
        </w:rPr>
        <w:t xml:space="preserve">Auxiliar en la elaboración de tarjetas informativas para la presidencia de la Mesa Directiva, para la presidencia de la Junta de Coordinación Política y los diversos grupos parlamentarios que conformen la legislatura; así como los oficios de remisión a la Subcomisión de Examen Previo o la Sección Instructora, cuando ellas se encuentren instaladas, en la presentación de denuncias de juicio político y solicitudes de declaración de procedencia, según </w:t>
      </w:r>
      <w:r w:rsidRPr="00F91934">
        <w:rPr>
          <w:rFonts w:ascii="Tahoma" w:eastAsia="Calibri" w:hAnsi="Tahoma" w:cs="Tahoma"/>
          <w:sz w:val="24"/>
          <w:szCs w:val="24"/>
        </w:rPr>
        <w:t>sea el caso, y colaborar en la obtención de la firma del o la titular de la Secretaría General.</w:t>
      </w:r>
    </w:p>
    <w:p w14:paraId="35431650" w14:textId="77777777" w:rsidR="00BA6677" w:rsidRPr="00F91934" w:rsidRDefault="00BA6677" w:rsidP="00F91934">
      <w:pPr>
        <w:widowControl w:val="0"/>
        <w:spacing w:after="0" w:line="240" w:lineRule="auto"/>
        <w:jc w:val="both"/>
        <w:rPr>
          <w:rFonts w:ascii="Tahoma" w:eastAsia="Calibri" w:hAnsi="Tahoma" w:cs="Tahoma"/>
          <w:sz w:val="24"/>
          <w:szCs w:val="24"/>
        </w:rPr>
      </w:pPr>
    </w:p>
    <w:p w14:paraId="69BBCEDE" w14:textId="77777777" w:rsidR="00BA6677" w:rsidRPr="00F91934" w:rsidRDefault="00BA6677" w:rsidP="00F91934">
      <w:pPr>
        <w:pStyle w:val="Prrafodelista"/>
        <w:widowControl w:val="0"/>
        <w:numPr>
          <w:ilvl w:val="0"/>
          <w:numId w:val="105"/>
        </w:numPr>
        <w:spacing w:after="0" w:line="240" w:lineRule="auto"/>
        <w:ind w:left="0"/>
        <w:jc w:val="both"/>
        <w:rPr>
          <w:rFonts w:ascii="Tahoma" w:eastAsia="Calibri" w:hAnsi="Tahoma" w:cs="Tahoma"/>
          <w:sz w:val="24"/>
          <w:szCs w:val="24"/>
        </w:rPr>
      </w:pPr>
      <w:r w:rsidRPr="00F91934">
        <w:rPr>
          <w:rFonts w:ascii="Tahoma" w:eastAsia="Calibri" w:hAnsi="Tahoma" w:cs="Tahoma"/>
          <w:sz w:val="24"/>
          <w:szCs w:val="24"/>
        </w:rPr>
        <w:t xml:space="preserve">Participar en la elaboración del acuerdo respectivo cuando los </w:t>
      </w:r>
      <w:proofErr w:type="spellStart"/>
      <w:r w:rsidRPr="00F91934">
        <w:rPr>
          <w:rFonts w:ascii="Tahoma" w:eastAsia="Calibri" w:hAnsi="Tahoma" w:cs="Tahoma"/>
          <w:sz w:val="24"/>
          <w:szCs w:val="24"/>
        </w:rPr>
        <w:t>promoventes</w:t>
      </w:r>
      <w:proofErr w:type="spellEnd"/>
      <w:r w:rsidRPr="00F91934">
        <w:rPr>
          <w:rFonts w:ascii="Tahoma" w:eastAsia="Calibri" w:hAnsi="Tahoma" w:cs="Tahoma"/>
          <w:sz w:val="24"/>
          <w:szCs w:val="24"/>
        </w:rPr>
        <w:t xml:space="preserve"> no ratifiquen su escrito de denuncia de juicio político o de solicitud de declaración de procedencia.</w:t>
      </w:r>
    </w:p>
    <w:p w14:paraId="64FC0E00" w14:textId="77777777" w:rsidR="00BA6677" w:rsidRPr="00F91934" w:rsidRDefault="00BA6677" w:rsidP="00F91934">
      <w:pPr>
        <w:widowControl w:val="0"/>
        <w:spacing w:after="0" w:line="240" w:lineRule="auto"/>
        <w:jc w:val="both"/>
        <w:rPr>
          <w:rFonts w:ascii="Tahoma" w:eastAsia="Calibri" w:hAnsi="Tahoma" w:cs="Tahoma"/>
          <w:sz w:val="24"/>
          <w:szCs w:val="24"/>
        </w:rPr>
      </w:pPr>
    </w:p>
    <w:p w14:paraId="34B1F503" w14:textId="77777777" w:rsidR="00BA6677" w:rsidRPr="00F91934" w:rsidRDefault="00BA6677" w:rsidP="00F91934">
      <w:pPr>
        <w:pStyle w:val="Prrafodelista"/>
        <w:widowControl w:val="0"/>
        <w:numPr>
          <w:ilvl w:val="0"/>
          <w:numId w:val="105"/>
        </w:numPr>
        <w:spacing w:after="0" w:line="240" w:lineRule="auto"/>
        <w:ind w:left="0"/>
        <w:jc w:val="both"/>
        <w:rPr>
          <w:rFonts w:ascii="Tahoma" w:eastAsia="Calibri" w:hAnsi="Tahoma" w:cs="Tahoma"/>
          <w:sz w:val="24"/>
          <w:szCs w:val="24"/>
        </w:rPr>
      </w:pPr>
      <w:r w:rsidRPr="00F91934">
        <w:rPr>
          <w:rFonts w:ascii="Tahoma" w:eastAsia="Calibri" w:hAnsi="Tahoma" w:cs="Tahoma"/>
          <w:sz w:val="24"/>
          <w:szCs w:val="24"/>
        </w:rPr>
        <w:t>Auxiliar a la Subdirección de Apoyo Normativo en la revisión, así como en su caso proponer adecuaciones a los proyectos de bases, calendario de actividades y convocatorias para las licitaciones y concursos emitidos por la Cámara de Diputados.</w:t>
      </w:r>
    </w:p>
    <w:p w14:paraId="2A1133DB" w14:textId="77777777" w:rsidR="00BA6677" w:rsidRPr="00F91934" w:rsidRDefault="00BA6677" w:rsidP="00F91934">
      <w:pPr>
        <w:pStyle w:val="Prrafodelista"/>
        <w:spacing w:after="0" w:line="240" w:lineRule="auto"/>
        <w:rPr>
          <w:rFonts w:ascii="Tahoma" w:eastAsia="Calibri" w:hAnsi="Tahoma" w:cs="Tahoma"/>
          <w:sz w:val="24"/>
          <w:szCs w:val="24"/>
        </w:rPr>
      </w:pPr>
    </w:p>
    <w:p w14:paraId="70FF2223" w14:textId="77777777" w:rsidR="00BA6677" w:rsidRPr="00F91934" w:rsidRDefault="00BA6677" w:rsidP="00F91934">
      <w:pPr>
        <w:pStyle w:val="Prrafodelista"/>
        <w:widowControl w:val="0"/>
        <w:spacing w:after="0" w:line="240" w:lineRule="auto"/>
        <w:ind w:left="0"/>
        <w:jc w:val="both"/>
        <w:rPr>
          <w:rFonts w:ascii="Tahoma" w:eastAsia="Calibri" w:hAnsi="Tahoma" w:cs="Tahoma"/>
          <w:sz w:val="24"/>
          <w:szCs w:val="24"/>
        </w:rPr>
      </w:pPr>
    </w:p>
    <w:p w14:paraId="06CD80CB" w14:textId="77777777" w:rsidR="00BA6677" w:rsidRPr="00F91934" w:rsidRDefault="00BA6677" w:rsidP="00F91934">
      <w:pPr>
        <w:pStyle w:val="Prrafodelista"/>
        <w:widowControl w:val="0"/>
        <w:spacing w:after="0" w:line="240" w:lineRule="auto"/>
        <w:ind w:left="0"/>
        <w:jc w:val="both"/>
        <w:rPr>
          <w:rFonts w:ascii="Tahoma" w:eastAsia="Calibri" w:hAnsi="Tahoma" w:cs="Tahoma"/>
          <w:sz w:val="24"/>
          <w:szCs w:val="24"/>
        </w:rPr>
      </w:pPr>
    </w:p>
    <w:p w14:paraId="70EDCB76" w14:textId="77777777" w:rsidR="00BA6677" w:rsidRPr="00F91934" w:rsidRDefault="00BA6677" w:rsidP="00F91934">
      <w:pPr>
        <w:pStyle w:val="Prrafodelista"/>
        <w:widowControl w:val="0"/>
        <w:numPr>
          <w:ilvl w:val="0"/>
          <w:numId w:val="105"/>
        </w:numPr>
        <w:spacing w:after="0" w:line="240" w:lineRule="auto"/>
        <w:ind w:left="360"/>
        <w:jc w:val="both"/>
        <w:rPr>
          <w:rFonts w:ascii="Tahoma" w:eastAsia="Calibri" w:hAnsi="Tahoma" w:cs="Tahoma"/>
          <w:sz w:val="24"/>
          <w:szCs w:val="24"/>
        </w:rPr>
      </w:pPr>
      <w:r w:rsidRPr="00F91934">
        <w:rPr>
          <w:rFonts w:ascii="Tahoma" w:eastAsia="Calibri" w:hAnsi="Tahoma" w:cs="Tahoma"/>
          <w:sz w:val="24"/>
          <w:szCs w:val="24"/>
        </w:rPr>
        <w:t>Auxiliar en los eventos que se programen en los procedimientos licitatorios y de concursos convocados por la Cámara de Diputados, conforme a la normatividad aplicable.</w:t>
      </w:r>
    </w:p>
    <w:p w14:paraId="40EAF00F" w14:textId="77777777" w:rsidR="00AD77D0" w:rsidRPr="00F91934" w:rsidRDefault="00AD77D0" w:rsidP="00F91934">
      <w:pPr>
        <w:widowControl w:val="0"/>
        <w:spacing w:after="0" w:line="240" w:lineRule="auto"/>
        <w:ind w:left="360"/>
        <w:jc w:val="both"/>
        <w:rPr>
          <w:rFonts w:ascii="Tahoma" w:eastAsia="Calibri" w:hAnsi="Tahoma" w:cs="Tahoma"/>
          <w:sz w:val="24"/>
          <w:szCs w:val="24"/>
        </w:rPr>
      </w:pPr>
    </w:p>
    <w:p w14:paraId="2E921F04" w14:textId="77777777" w:rsidR="00BA6677" w:rsidRPr="00F91934" w:rsidRDefault="00BA6677" w:rsidP="00F91934">
      <w:pPr>
        <w:pStyle w:val="Prrafodelista"/>
        <w:widowControl w:val="0"/>
        <w:numPr>
          <w:ilvl w:val="0"/>
          <w:numId w:val="105"/>
        </w:numPr>
        <w:spacing w:after="0" w:line="240" w:lineRule="auto"/>
        <w:ind w:left="360"/>
        <w:jc w:val="both"/>
        <w:rPr>
          <w:rFonts w:ascii="Tahoma" w:eastAsia="Calibri" w:hAnsi="Tahoma" w:cs="Tahoma"/>
          <w:sz w:val="24"/>
          <w:szCs w:val="24"/>
        </w:rPr>
      </w:pPr>
      <w:r w:rsidRPr="00F91934">
        <w:rPr>
          <w:rFonts w:ascii="Tahoma" w:eastAsia="Calibri" w:hAnsi="Tahoma" w:cs="Tahoma"/>
          <w:sz w:val="24"/>
          <w:szCs w:val="24"/>
        </w:rPr>
        <w:t>Colaborar en la revisión de los aspectos legales que deben cubrir las constancias y resoluciones electorales que sirven de base para la sesión constitutiva de la Cámara de Diputados.</w:t>
      </w:r>
    </w:p>
    <w:p w14:paraId="36BCAA01" w14:textId="77777777" w:rsidR="00BA6677" w:rsidRPr="00F91934" w:rsidRDefault="00BA6677" w:rsidP="00F91934">
      <w:pPr>
        <w:pStyle w:val="Prrafodelista"/>
        <w:spacing w:after="0" w:line="240" w:lineRule="auto"/>
        <w:ind w:left="360"/>
        <w:rPr>
          <w:rFonts w:ascii="Tahoma" w:eastAsia="Calibri" w:hAnsi="Tahoma" w:cs="Tahoma"/>
          <w:sz w:val="24"/>
          <w:szCs w:val="24"/>
        </w:rPr>
      </w:pPr>
    </w:p>
    <w:p w14:paraId="7ED2C220" w14:textId="77777777" w:rsidR="00BA6677" w:rsidRPr="00F91934" w:rsidRDefault="00BA6677" w:rsidP="00F91934">
      <w:pPr>
        <w:pStyle w:val="Prrafodelista"/>
        <w:widowControl w:val="0"/>
        <w:spacing w:after="0" w:line="240" w:lineRule="auto"/>
        <w:ind w:left="360"/>
        <w:jc w:val="both"/>
        <w:rPr>
          <w:rFonts w:ascii="Tahoma" w:eastAsia="Calibri" w:hAnsi="Tahoma" w:cs="Tahoma"/>
          <w:sz w:val="24"/>
          <w:szCs w:val="24"/>
        </w:rPr>
      </w:pPr>
    </w:p>
    <w:p w14:paraId="766E36B0" w14:textId="77777777" w:rsidR="00BA6677" w:rsidRPr="00F91934" w:rsidRDefault="00BA6677" w:rsidP="00F91934">
      <w:pPr>
        <w:pStyle w:val="Prrafodelista"/>
        <w:widowControl w:val="0"/>
        <w:numPr>
          <w:ilvl w:val="0"/>
          <w:numId w:val="105"/>
        </w:numPr>
        <w:spacing w:after="0" w:line="240" w:lineRule="auto"/>
        <w:ind w:left="360"/>
        <w:jc w:val="both"/>
        <w:rPr>
          <w:rFonts w:ascii="Tahoma" w:eastAsia="Calibri" w:hAnsi="Tahoma" w:cs="Tahoma"/>
          <w:sz w:val="24"/>
          <w:szCs w:val="24"/>
        </w:rPr>
      </w:pPr>
      <w:r w:rsidRPr="00F91934">
        <w:rPr>
          <w:rFonts w:ascii="Tahoma" w:eastAsia="Calibri" w:hAnsi="Tahoma" w:cs="Tahoma"/>
          <w:sz w:val="24"/>
          <w:szCs w:val="24"/>
        </w:rPr>
        <w:t>Apoyar en el desahogo de las consultas jurídicas que en el ámbito de su competencia le formulen, así como auxiliar en la formulación de instrumentos jurídicos que se deban someter a la Presidencia de la Mesa Directiva.</w:t>
      </w:r>
    </w:p>
    <w:p w14:paraId="7D3501E2" w14:textId="77777777" w:rsidR="00BA6677" w:rsidRPr="00F91934" w:rsidRDefault="00BA6677" w:rsidP="00F91934">
      <w:pPr>
        <w:widowControl w:val="0"/>
        <w:spacing w:after="0" w:line="240" w:lineRule="auto"/>
        <w:ind w:left="360"/>
        <w:jc w:val="both"/>
        <w:rPr>
          <w:rFonts w:ascii="Tahoma" w:eastAsia="Calibri" w:hAnsi="Tahoma" w:cs="Tahoma"/>
          <w:sz w:val="24"/>
          <w:szCs w:val="24"/>
        </w:rPr>
      </w:pPr>
    </w:p>
    <w:p w14:paraId="7596365B" w14:textId="77777777" w:rsidR="00BA6677" w:rsidRPr="00F91934" w:rsidRDefault="00BA6677" w:rsidP="00F91934">
      <w:pPr>
        <w:pStyle w:val="Prrafodelista"/>
        <w:widowControl w:val="0"/>
        <w:numPr>
          <w:ilvl w:val="0"/>
          <w:numId w:val="105"/>
        </w:numPr>
        <w:spacing w:after="0" w:line="240" w:lineRule="auto"/>
        <w:ind w:left="360"/>
        <w:jc w:val="both"/>
        <w:rPr>
          <w:rFonts w:ascii="Tahoma" w:eastAsia="Calibri" w:hAnsi="Tahoma" w:cs="Tahoma"/>
          <w:sz w:val="24"/>
          <w:szCs w:val="24"/>
        </w:rPr>
      </w:pPr>
      <w:r w:rsidRPr="00F91934">
        <w:rPr>
          <w:rFonts w:ascii="Tahoma" w:eastAsia="Calibri" w:hAnsi="Tahoma" w:cs="Tahoma"/>
          <w:sz w:val="24"/>
          <w:szCs w:val="24"/>
        </w:rPr>
        <w:t>Coordinar que se atiendan las solicitudes en materia de evaluación del desempeño y marco integrado de control interno en términos de la normatividad aplicable.</w:t>
      </w:r>
    </w:p>
    <w:p w14:paraId="1EB0399F" w14:textId="77777777" w:rsidR="00BA6677" w:rsidRPr="00F91934" w:rsidRDefault="00BA6677" w:rsidP="00F91934">
      <w:pPr>
        <w:widowControl w:val="0"/>
        <w:spacing w:after="0" w:line="240" w:lineRule="auto"/>
        <w:ind w:left="360"/>
        <w:jc w:val="both"/>
        <w:rPr>
          <w:rFonts w:ascii="Tahoma" w:eastAsia="Calibri" w:hAnsi="Tahoma" w:cs="Tahoma"/>
          <w:sz w:val="24"/>
          <w:szCs w:val="24"/>
        </w:rPr>
        <w:sectPr w:rsidR="00BA6677" w:rsidRPr="00F91934" w:rsidSect="00E1218D">
          <w:type w:val="continuous"/>
          <w:pgSz w:w="15840" w:h="12240" w:orient="landscape"/>
          <w:pgMar w:top="1440" w:right="1440" w:bottom="1440" w:left="1440" w:header="720" w:footer="720" w:gutter="0"/>
          <w:cols w:num="2" w:space="720"/>
          <w:docGrid w:linePitch="360"/>
        </w:sectPr>
      </w:pPr>
    </w:p>
    <w:p w14:paraId="699F4647" w14:textId="77777777" w:rsidR="00BA6677" w:rsidRPr="00F91934" w:rsidRDefault="00BA6677" w:rsidP="00F91934">
      <w:pPr>
        <w:widowControl w:val="0"/>
        <w:spacing w:after="0" w:line="240" w:lineRule="auto"/>
        <w:ind w:left="360"/>
        <w:jc w:val="both"/>
        <w:rPr>
          <w:rFonts w:ascii="Tahoma" w:eastAsia="Calibri" w:hAnsi="Tahoma" w:cs="Tahoma"/>
          <w:sz w:val="24"/>
          <w:szCs w:val="24"/>
        </w:rPr>
      </w:pPr>
    </w:p>
    <w:p w14:paraId="1E57F081" w14:textId="77777777" w:rsidR="00BA6677" w:rsidRPr="00F91934" w:rsidRDefault="00BA6677" w:rsidP="00F91934">
      <w:pPr>
        <w:pStyle w:val="Estilo3"/>
        <w:rPr>
          <w:rFonts w:eastAsia="Calibri"/>
          <w:sz w:val="24"/>
        </w:rPr>
      </w:pPr>
    </w:p>
    <w:p w14:paraId="594F59FE" w14:textId="77777777" w:rsidR="00AD77D0" w:rsidRPr="00F91934" w:rsidRDefault="00AD77D0" w:rsidP="00F91934">
      <w:pPr>
        <w:pStyle w:val="Estilo3"/>
        <w:rPr>
          <w:rFonts w:eastAsia="Calibri"/>
          <w:sz w:val="24"/>
        </w:rPr>
      </w:pPr>
    </w:p>
    <w:p w14:paraId="0BB97962" w14:textId="77777777" w:rsidR="00AD77D0" w:rsidRPr="00F91934" w:rsidRDefault="00AD77D0" w:rsidP="00F91934">
      <w:pPr>
        <w:pStyle w:val="Estilo3"/>
        <w:rPr>
          <w:rFonts w:eastAsia="Calibri"/>
          <w:sz w:val="24"/>
        </w:rPr>
      </w:pPr>
    </w:p>
    <w:p w14:paraId="74A34F86" w14:textId="77777777" w:rsidR="00AD77D0" w:rsidRPr="00F91934" w:rsidRDefault="00AD77D0" w:rsidP="00F91934">
      <w:pPr>
        <w:pStyle w:val="Estilo3"/>
        <w:rPr>
          <w:rFonts w:eastAsia="Calibri"/>
          <w:sz w:val="24"/>
        </w:rPr>
      </w:pPr>
    </w:p>
    <w:p w14:paraId="136FDC69" w14:textId="77777777" w:rsidR="00AD77D0" w:rsidRPr="00F91934" w:rsidRDefault="00AD77D0" w:rsidP="00F91934">
      <w:pPr>
        <w:pStyle w:val="Estilo3"/>
        <w:rPr>
          <w:rFonts w:eastAsia="Calibri"/>
          <w:sz w:val="24"/>
        </w:rPr>
      </w:pPr>
    </w:p>
    <w:p w14:paraId="07967C3C" w14:textId="77777777" w:rsidR="00AD77D0" w:rsidRPr="00F91934" w:rsidRDefault="00AD77D0" w:rsidP="00F91934">
      <w:pPr>
        <w:pStyle w:val="Estilo3"/>
        <w:rPr>
          <w:rFonts w:eastAsia="Calibri"/>
          <w:sz w:val="24"/>
        </w:rPr>
      </w:pPr>
    </w:p>
    <w:p w14:paraId="51E2AD7E" w14:textId="77777777" w:rsidR="00AD77D0" w:rsidRPr="00F91934" w:rsidRDefault="00AD77D0" w:rsidP="00F91934">
      <w:pPr>
        <w:pStyle w:val="Estilo3"/>
        <w:rPr>
          <w:rFonts w:eastAsia="Calibri"/>
          <w:sz w:val="24"/>
        </w:rPr>
      </w:pPr>
    </w:p>
    <w:p w14:paraId="6ED4F943" w14:textId="77777777" w:rsidR="00AD77D0" w:rsidRPr="00F91934" w:rsidRDefault="00AD77D0" w:rsidP="00F91934">
      <w:pPr>
        <w:pStyle w:val="Estilo3"/>
        <w:rPr>
          <w:rFonts w:eastAsia="Calibri"/>
          <w:sz w:val="24"/>
        </w:rPr>
      </w:pPr>
    </w:p>
    <w:p w14:paraId="78E09378" w14:textId="77777777" w:rsidR="00AD77D0" w:rsidRPr="00F91934" w:rsidRDefault="00AD77D0" w:rsidP="00F91934">
      <w:pPr>
        <w:pStyle w:val="Estilo3"/>
        <w:rPr>
          <w:rFonts w:eastAsia="Calibri"/>
          <w:sz w:val="24"/>
        </w:rPr>
      </w:pPr>
    </w:p>
    <w:p w14:paraId="395693D2" w14:textId="77777777" w:rsidR="00AD77D0" w:rsidRPr="00F91934" w:rsidRDefault="00AD77D0" w:rsidP="00F91934">
      <w:pPr>
        <w:pStyle w:val="Estilo3"/>
        <w:rPr>
          <w:rFonts w:eastAsia="Calibri"/>
          <w:sz w:val="24"/>
        </w:rPr>
      </w:pPr>
    </w:p>
    <w:p w14:paraId="7868724F" w14:textId="77777777" w:rsidR="00AD77D0" w:rsidRPr="00F91934" w:rsidRDefault="00AD77D0" w:rsidP="00F91934">
      <w:pPr>
        <w:pStyle w:val="Estilo3"/>
        <w:rPr>
          <w:rFonts w:eastAsia="Calibri"/>
          <w:sz w:val="24"/>
        </w:rPr>
      </w:pPr>
    </w:p>
    <w:p w14:paraId="0CB2443A" w14:textId="77777777" w:rsidR="00AD77D0" w:rsidRDefault="00AD77D0" w:rsidP="00E10015">
      <w:pPr>
        <w:pStyle w:val="Estilo3"/>
        <w:rPr>
          <w:rFonts w:eastAsia="Calibri"/>
        </w:rPr>
      </w:pPr>
    </w:p>
    <w:p w14:paraId="190DA3DD" w14:textId="77777777" w:rsidR="00AD77D0" w:rsidRDefault="00AD77D0" w:rsidP="00E10015">
      <w:pPr>
        <w:pStyle w:val="Estilo3"/>
        <w:rPr>
          <w:rFonts w:eastAsia="Calibri"/>
        </w:rPr>
      </w:pPr>
    </w:p>
    <w:p w14:paraId="5D727178" w14:textId="77777777" w:rsidR="00AD77D0" w:rsidRDefault="00AD77D0" w:rsidP="00E10015">
      <w:pPr>
        <w:pStyle w:val="Estilo3"/>
        <w:rPr>
          <w:rFonts w:eastAsia="Calibri"/>
        </w:rPr>
      </w:pPr>
    </w:p>
    <w:p w14:paraId="57B121E5" w14:textId="77777777" w:rsidR="00AD77D0" w:rsidRDefault="00AD77D0" w:rsidP="00E10015">
      <w:pPr>
        <w:pStyle w:val="Estilo3"/>
        <w:rPr>
          <w:rFonts w:eastAsia="Calibri"/>
        </w:rPr>
      </w:pPr>
    </w:p>
    <w:p w14:paraId="459CDDDD" w14:textId="77777777" w:rsidR="00AD77D0" w:rsidRDefault="00AD77D0" w:rsidP="00E10015">
      <w:pPr>
        <w:pStyle w:val="Estilo3"/>
        <w:rPr>
          <w:rFonts w:eastAsia="Calibri"/>
        </w:rPr>
      </w:pPr>
    </w:p>
    <w:p w14:paraId="783C0E30" w14:textId="77777777" w:rsidR="00AD77D0" w:rsidRDefault="00AD77D0" w:rsidP="00E10015">
      <w:pPr>
        <w:pStyle w:val="Estilo3"/>
        <w:rPr>
          <w:rFonts w:eastAsia="Calibri"/>
        </w:rPr>
      </w:pPr>
    </w:p>
    <w:p w14:paraId="759A62D6" w14:textId="77777777" w:rsidR="00AD77D0" w:rsidRDefault="00AD77D0" w:rsidP="00E10015">
      <w:pPr>
        <w:pStyle w:val="Estilo3"/>
        <w:rPr>
          <w:rFonts w:eastAsia="Calibri"/>
        </w:rPr>
      </w:pPr>
    </w:p>
    <w:p w14:paraId="1E94160A" w14:textId="77777777" w:rsidR="00AD77D0" w:rsidRDefault="00AD77D0" w:rsidP="00E10015">
      <w:pPr>
        <w:pStyle w:val="Estilo3"/>
        <w:rPr>
          <w:rFonts w:eastAsia="Calibri"/>
        </w:rPr>
      </w:pPr>
    </w:p>
    <w:p w14:paraId="7845E5FF" w14:textId="77777777" w:rsidR="00AD77D0" w:rsidRDefault="00AD77D0" w:rsidP="00E10015">
      <w:pPr>
        <w:pStyle w:val="Estilo3"/>
        <w:rPr>
          <w:rFonts w:eastAsia="Calibri"/>
        </w:rPr>
      </w:pPr>
    </w:p>
    <w:p w14:paraId="528C18B4" w14:textId="77777777" w:rsidR="00AD77D0" w:rsidRDefault="00AD77D0" w:rsidP="00E10015">
      <w:pPr>
        <w:pStyle w:val="Estilo3"/>
        <w:rPr>
          <w:rFonts w:eastAsia="Calibri"/>
        </w:rPr>
      </w:pPr>
    </w:p>
    <w:p w14:paraId="33581EA9" w14:textId="77777777" w:rsidR="00AD77D0" w:rsidRDefault="00AD77D0" w:rsidP="00E10015">
      <w:pPr>
        <w:pStyle w:val="Estilo3"/>
        <w:rPr>
          <w:rFonts w:eastAsia="Calibri"/>
        </w:rPr>
      </w:pPr>
    </w:p>
    <w:p w14:paraId="2EB24F1E" w14:textId="4A2ABCF1" w:rsidR="00BA6677" w:rsidRPr="00AD77D0" w:rsidRDefault="00BA6677" w:rsidP="00E10015">
      <w:pPr>
        <w:pStyle w:val="Estilo3"/>
        <w:rPr>
          <w:rFonts w:eastAsia="Calibri"/>
          <w:b/>
          <w:bCs/>
          <w:sz w:val="24"/>
        </w:rPr>
      </w:pPr>
      <w:r w:rsidRPr="00AD77D0">
        <w:rPr>
          <w:rFonts w:eastAsia="Calibri"/>
          <w:b/>
          <w:sz w:val="24"/>
        </w:rPr>
        <w:lastRenderedPageBreak/>
        <w:t>DIRECCIÓN DE LO CONSULTIVO Y ASESORÍA JURÍDICA</w:t>
      </w:r>
    </w:p>
    <w:p w14:paraId="4866C03A" w14:textId="77777777" w:rsidR="001C27D6" w:rsidRDefault="001C27D6" w:rsidP="00BA6677">
      <w:pPr>
        <w:tabs>
          <w:tab w:val="left" w:pos="4253"/>
          <w:tab w:val="left" w:pos="8789"/>
          <w:tab w:val="left" w:pos="12191"/>
        </w:tabs>
        <w:spacing w:after="0" w:line="240" w:lineRule="auto"/>
        <w:jc w:val="both"/>
        <w:rPr>
          <w:rFonts w:ascii="Tahoma" w:hAnsi="Tahoma" w:cs="Tahoma"/>
          <w:b/>
          <w:bCs/>
          <w:sz w:val="24"/>
          <w:szCs w:val="24"/>
        </w:rPr>
      </w:pPr>
    </w:p>
    <w:p w14:paraId="42E1C2F2" w14:textId="4596E1F1" w:rsidR="00BA6677" w:rsidRPr="00F655BC" w:rsidRDefault="00BA6677" w:rsidP="00BA6677">
      <w:pPr>
        <w:tabs>
          <w:tab w:val="left" w:pos="4253"/>
          <w:tab w:val="left" w:pos="8789"/>
          <w:tab w:val="left" w:pos="12191"/>
        </w:tabs>
        <w:spacing w:after="0" w:line="240" w:lineRule="auto"/>
        <w:jc w:val="both"/>
        <w:rPr>
          <w:rFonts w:ascii="Tahoma" w:hAnsi="Tahoma" w:cs="Tahoma"/>
          <w:b/>
          <w:bCs/>
          <w:sz w:val="24"/>
          <w:szCs w:val="24"/>
        </w:rPr>
      </w:pPr>
      <w:r w:rsidRPr="00F655BC">
        <w:rPr>
          <w:rFonts w:ascii="Tahoma" w:hAnsi="Tahoma" w:cs="Tahoma"/>
          <w:b/>
          <w:bCs/>
          <w:sz w:val="24"/>
          <w:szCs w:val="24"/>
        </w:rPr>
        <w:t>Objetivo</w:t>
      </w:r>
    </w:p>
    <w:p w14:paraId="6A008AF0" w14:textId="77777777" w:rsidR="00BA6677" w:rsidRPr="00F655BC" w:rsidRDefault="00BA6677" w:rsidP="00BA6677">
      <w:pPr>
        <w:tabs>
          <w:tab w:val="left" w:pos="4253"/>
          <w:tab w:val="left" w:pos="8789"/>
          <w:tab w:val="left" w:pos="12191"/>
        </w:tabs>
        <w:spacing w:after="0" w:line="240" w:lineRule="auto"/>
        <w:jc w:val="both"/>
        <w:rPr>
          <w:rFonts w:ascii="Tahoma" w:hAnsi="Tahoma" w:cs="Tahoma"/>
          <w:sz w:val="24"/>
          <w:szCs w:val="24"/>
        </w:rPr>
      </w:pPr>
    </w:p>
    <w:p w14:paraId="31DF0EE7" w14:textId="77777777" w:rsidR="00BA6677" w:rsidRPr="001C27D6" w:rsidRDefault="00BA6677" w:rsidP="001C27D6">
      <w:pPr>
        <w:tabs>
          <w:tab w:val="left" w:pos="4253"/>
          <w:tab w:val="left" w:pos="8789"/>
          <w:tab w:val="left" w:pos="12191"/>
        </w:tabs>
        <w:spacing w:after="0" w:line="240" w:lineRule="auto"/>
        <w:jc w:val="both"/>
        <w:rPr>
          <w:rFonts w:ascii="Tahoma" w:hAnsi="Tahoma" w:cs="Tahoma"/>
          <w:sz w:val="24"/>
          <w:szCs w:val="24"/>
        </w:rPr>
      </w:pPr>
      <w:r w:rsidRPr="001C27D6">
        <w:rPr>
          <w:rFonts w:ascii="Tahoma" w:hAnsi="Tahoma" w:cs="Tahoma"/>
          <w:sz w:val="24"/>
          <w:szCs w:val="24"/>
        </w:rPr>
        <w:t>Prestar orientación legal a los diversos servidores públicos, órganos de gobierno, secretarías y unidades administrativas de la Cámara de Diputados que la soliciten; emitir opiniones en asuntos de competencia de este órgano legislativo y coadyuvar en la formulación de los anteproyectos de reglamentos, decretos, acuerdos y en general de cualquier instrumento jurídico que se le solicite.</w:t>
      </w:r>
    </w:p>
    <w:p w14:paraId="554B751B" w14:textId="77777777" w:rsidR="00BA6677" w:rsidRPr="001C27D6" w:rsidRDefault="00BA6677" w:rsidP="001C27D6">
      <w:pPr>
        <w:pStyle w:val="Prrafodelista"/>
        <w:tabs>
          <w:tab w:val="left" w:pos="4253"/>
          <w:tab w:val="left" w:pos="8789"/>
          <w:tab w:val="left" w:pos="12191"/>
        </w:tabs>
        <w:spacing w:after="0" w:line="240" w:lineRule="auto"/>
        <w:jc w:val="both"/>
        <w:rPr>
          <w:rFonts w:ascii="Tahoma" w:hAnsi="Tahoma" w:cs="Tahoma"/>
          <w:sz w:val="24"/>
          <w:szCs w:val="24"/>
        </w:rPr>
      </w:pPr>
    </w:p>
    <w:p w14:paraId="39397DAE" w14:textId="109DC0E4" w:rsidR="00BA6677" w:rsidRPr="001C27D6" w:rsidRDefault="00BA6677" w:rsidP="001C27D6">
      <w:pPr>
        <w:tabs>
          <w:tab w:val="left" w:pos="4253"/>
          <w:tab w:val="left" w:pos="8789"/>
          <w:tab w:val="left" w:pos="12191"/>
        </w:tabs>
        <w:spacing w:after="0" w:line="240" w:lineRule="auto"/>
        <w:jc w:val="both"/>
        <w:rPr>
          <w:rFonts w:ascii="Tahoma" w:hAnsi="Tahoma" w:cs="Tahoma"/>
          <w:b/>
          <w:bCs/>
          <w:sz w:val="24"/>
          <w:szCs w:val="24"/>
        </w:rPr>
      </w:pPr>
      <w:r w:rsidRPr="001C27D6">
        <w:rPr>
          <w:rFonts w:ascii="Tahoma" w:hAnsi="Tahoma" w:cs="Tahoma"/>
          <w:b/>
          <w:bCs/>
          <w:sz w:val="24"/>
          <w:szCs w:val="24"/>
        </w:rPr>
        <w:t>Funciones</w:t>
      </w:r>
    </w:p>
    <w:p w14:paraId="57FE18D6" w14:textId="77777777" w:rsidR="001C27D6" w:rsidRDefault="001C27D6" w:rsidP="001C27D6">
      <w:pPr>
        <w:pStyle w:val="Prrafodelista"/>
        <w:tabs>
          <w:tab w:val="left" w:pos="4253"/>
          <w:tab w:val="left" w:pos="8789"/>
          <w:tab w:val="left" w:pos="12191"/>
        </w:tabs>
        <w:spacing w:after="0" w:line="240" w:lineRule="auto"/>
        <w:ind w:left="0"/>
        <w:jc w:val="both"/>
        <w:rPr>
          <w:rFonts w:ascii="Tahoma" w:hAnsi="Tahoma" w:cs="Tahoma"/>
          <w:sz w:val="24"/>
          <w:szCs w:val="24"/>
        </w:rPr>
        <w:sectPr w:rsidR="001C27D6" w:rsidSect="00521406">
          <w:type w:val="continuous"/>
          <w:pgSz w:w="15840" w:h="12240" w:orient="landscape"/>
          <w:pgMar w:top="1440" w:right="1440" w:bottom="1440" w:left="1440" w:header="720" w:footer="720" w:gutter="0"/>
          <w:cols w:space="720"/>
          <w:docGrid w:linePitch="360"/>
        </w:sectPr>
      </w:pPr>
    </w:p>
    <w:p w14:paraId="2A186DC9" w14:textId="299BC5C0" w:rsidR="00521406" w:rsidRPr="001C27D6" w:rsidRDefault="00521406" w:rsidP="001C27D6">
      <w:pPr>
        <w:pStyle w:val="Prrafodelista"/>
        <w:tabs>
          <w:tab w:val="left" w:pos="4253"/>
          <w:tab w:val="left" w:pos="8789"/>
          <w:tab w:val="left" w:pos="12191"/>
        </w:tabs>
        <w:spacing w:after="0" w:line="240" w:lineRule="auto"/>
        <w:ind w:left="0"/>
        <w:jc w:val="both"/>
        <w:rPr>
          <w:rFonts w:ascii="Tahoma" w:hAnsi="Tahoma" w:cs="Tahoma"/>
          <w:sz w:val="24"/>
          <w:szCs w:val="24"/>
        </w:rPr>
      </w:pPr>
    </w:p>
    <w:p w14:paraId="6D974FC1" w14:textId="419B2C96" w:rsidR="00BA6677" w:rsidRDefault="00BA6677" w:rsidP="001C27D6">
      <w:pPr>
        <w:pStyle w:val="Prrafodelista"/>
        <w:numPr>
          <w:ilvl w:val="0"/>
          <w:numId w:val="99"/>
        </w:numPr>
        <w:tabs>
          <w:tab w:val="left" w:pos="4253"/>
          <w:tab w:val="left" w:pos="8789"/>
          <w:tab w:val="left" w:pos="12191"/>
        </w:tabs>
        <w:spacing w:after="0" w:line="240" w:lineRule="auto"/>
        <w:ind w:left="0"/>
        <w:jc w:val="both"/>
        <w:rPr>
          <w:rFonts w:ascii="Tahoma" w:hAnsi="Tahoma" w:cs="Tahoma"/>
          <w:sz w:val="24"/>
          <w:szCs w:val="24"/>
        </w:rPr>
      </w:pPr>
      <w:r w:rsidRPr="001C27D6">
        <w:rPr>
          <w:rFonts w:ascii="Tahoma" w:hAnsi="Tahoma" w:cs="Tahoma"/>
          <w:sz w:val="24"/>
          <w:szCs w:val="24"/>
        </w:rPr>
        <w:t>Asesorar jurídicamente a los servidores públicos de la Cámara de Diputados en las consultas que sobre asuntos oficiales le realicen.</w:t>
      </w:r>
    </w:p>
    <w:p w14:paraId="790A5EA4" w14:textId="77777777" w:rsidR="001C27D6" w:rsidRPr="001C27D6" w:rsidRDefault="001C27D6" w:rsidP="001C27D6">
      <w:pPr>
        <w:pStyle w:val="Prrafodelista"/>
        <w:tabs>
          <w:tab w:val="left" w:pos="4253"/>
          <w:tab w:val="left" w:pos="8789"/>
          <w:tab w:val="left" w:pos="12191"/>
        </w:tabs>
        <w:spacing w:after="0" w:line="240" w:lineRule="auto"/>
        <w:ind w:left="0"/>
        <w:jc w:val="both"/>
        <w:rPr>
          <w:rFonts w:ascii="Tahoma" w:hAnsi="Tahoma" w:cs="Tahoma"/>
          <w:sz w:val="24"/>
          <w:szCs w:val="24"/>
        </w:rPr>
      </w:pPr>
    </w:p>
    <w:p w14:paraId="55254CD6" w14:textId="1B6AE392" w:rsidR="00521406" w:rsidRDefault="00BA6677" w:rsidP="001C27D6">
      <w:pPr>
        <w:pStyle w:val="Prrafodelista"/>
        <w:numPr>
          <w:ilvl w:val="0"/>
          <w:numId w:val="99"/>
        </w:numPr>
        <w:tabs>
          <w:tab w:val="left" w:pos="4253"/>
          <w:tab w:val="left" w:pos="8789"/>
          <w:tab w:val="left" w:pos="12191"/>
        </w:tabs>
        <w:spacing w:after="0" w:line="240" w:lineRule="auto"/>
        <w:ind w:left="0"/>
        <w:jc w:val="both"/>
        <w:rPr>
          <w:rFonts w:ascii="Tahoma" w:hAnsi="Tahoma" w:cs="Tahoma"/>
          <w:sz w:val="24"/>
          <w:szCs w:val="24"/>
        </w:rPr>
      </w:pPr>
      <w:r w:rsidRPr="001C27D6">
        <w:rPr>
          <w:rFonts w:ascii="Tahoma" w:hAnsi="Tahoma" w:cs="Tahoma"/>
          <w:sz w:val="24"/>
          <w:szCs w:val="24"/>
        </w:rPr>
        <w:t>Desahogar las consultas y opiniones jurídicas que le sean requeridas por los órganos de gobierno, la Secretaría General, la Secretaría de Servicios Parlamentar</w:t>
      </w:r>
      <w:r w:rsidR="00521406" w:rsidRPr="001C27D6">
        <w:rPr>
          <w:rFonts w:ascii="Tahoma" w:hAnsi="Tahoma" w:cs="Tahoma"/>
          <w:sz w:val="24"/>
          <w:szCs w:val="24"/>
        </w:rPr>
        <w:t xml:space="preserve">ios, la Secretaría de Servicios </w:t>
      </w:r>
      <w:r w:rsidRPr="001C27D6">
        <w:rPr>
          <w:rFonts w:ascii="Tahoma" w:hAnsi="Tahoma" w:cs="Tahoma"/>
          <w:sz w:val="24"/>
          <w:szCs w:val="24"/>
        </w:rPr>
        <w:t>Administrativos y Financieros, diputadas y diputados y, en su caso, unidades administrativas adscritas a la Cámara de Diputados; y</w:t>
      </w:r>
      <w:r w:rsidR="00521406" w:rsidRPr="001C27D6">
        <w:rPr>
          <w:rFonts w:ascii="Tahoma" w:hAnsi="Tahoma" w:cs="Tahoma"/>
          <w:sz w:val="24"/>
          <w:szCs w:val="24"/>
        </w:rPr>
        <w:t xml:space="preserve"> </w:t>
      </w:r>
      <w:r w:rsidRPr="001C27D6">
        <w:rPr>
          <w:rFonts w:ascii="Tahoma" w:hAnsi="Tahoma" w:cs="Tahoma"/>
          <w:sz w:val="24"/>
          <w:szCs w:val="24"/>
        </w:rPr>
        <w:t>participar en los procesos de modernización y adecuación del orden normativo que rige el funcionam</w:t>
      </w:r>
      <w:r w:rsidR="006F5CBB" w:rsidRPr="001C27D6">
        <w:rPr>
          <w:rFonts w:ascii="Tahoma" w:hAnsi="Tahoma" w:cs="Tahoma"/>
          <w:sz w:val="24"/>
          <w:szCs w:val="24"/>
        </w:rPr>
        <w:t>iento de la Cámara de Diputados</w:t>
      </w:r>
      <w:r w:rsidR="00521406" w:rsidRPr="001C27D6">
        <w:rPr>
          <w:rFonts w:ascii="Tahoma" w:hAnsi="Tahoma" w:cs="Tahoma"/>
          <w:sz w:val="24"/>
          <w:szCs w:val="24"/>
        </w:rPr>
        <w:t>.</w:t>
      </w:r>
    </w:p>
    <w:p w14:paraId="372B0172" w14:textId="77777777" w:rsidR="001C27D6" w:rsidRPr="001C27D6" w:rsidRDefault="001C27D6" w:rsidP="001C27D6">
      <w:pPr>
        <w:pStyle w:val="Prrafodelista"/>
        <w:rPr>
          <w:rFonts w:ascii="Tahoma" w:hAnsi="Tahoma" w:cs="Tahoma"/>
          <w:sz w:val="24"/>
          <w:szCs w:val="24"/>
        </w:rPr>
      </w:pPr>
    </w:p>
    <w:p w14:paraId="3E16A8F5" w14:textId="1532EC4E" w:rsidR="006F5CBB" w:rsidRDefault="00BA6677" w:rsidP="001C27D6">
      <w:pPr>
        <w:pStyle w:val="Prrafodelista"/>
        <w:numPr>
          <w:ilvl w:val="0"/>
          <w:numId w:val="99"/>
        </w:numPr>
        <w:tabs>
          <w:tab w:val="left" w:pos="4253"/>
          <w:tab w:val="left" w:pos="8789"/>
          <w:tab w:val="left" w:pos="12191"/>
        </w:tabs>
        <w:spacing w:after="0" w:line="240" w:lineRule="auto"/>
        <w:ind w:left="0"/>
        <w:jc w:val="both"/>
        <w:rPr>
          <w:rFonts w:ascii="Tahoma" w:hAnsi="Tahoma" w:cs="Tahoma"/>
          <w:sz w:val="24"/>
          <w:szCs w:val="24"/>
        </w:rPr>
      </w:pPr>
      <w:r w:rsidRPr="001C27D6">
        <w:rPr>
          <w:rFonts w:ascii="Tahoma" w:hAnsi="Tahoma" w:cs="Tahoma"/>
          <w:sz w:val="24"/>
          <w:szCs w:val="24"/>
        </w:rPr>
        <w:t xml:space="preserve">Coadyuvar en la formulación de los anteproyectos de reglamentos, decretos, acuerdos y en general, de instrumentos jurídicos que deban someterse a la consideración del presidente de la Mesa Directiva de la Cámara de Diputados, y de las disposiciones administrativas de carácter general e instrumentos </w:t>
      </w:r>
      <w:r w:rsidRPr="001C27D6">
        <w:rPr>
          <w:rFonts w:ascii="Tahoma" w:hAnsi="Tahoma" w:cs="Tahoma"/>
          <w:sz w:val="24"/>
          <w:szCs w:val="24"/>
        </w:rPr>
        <w:t>jurídicos en las materias competencia de la Cámara de Diputados.</w:t>
      </w:r>
    </w:p>
    <w:p w14:paraId="189F3660" w14:textId="77777777" w:rsidR="001C27D6" w:rsidRPr="001C27D6" w:rsidRDefault="001C27D6" w:rsidP="001C27D6">
      <w:pPr>
        <w:pStyle w:val="Prrafodelista"/>
        <w:rPr>
          <w:rFonts w:ascii="Tahoma" w:hAnsi="Tahoma" w:cs="Tahoma"/>
          <w:sz w:val="24"/>
          <w:szCs w:val="24"/>
        </w:rPr>
      </w:pPr>
    </w:p>
    <w:p w14:paraId="024D79B0" w14:textId="26C86452" w:rsidR="00BA6677" w:rsidRDefault="00BA6677" w:rsidP="001C27D6">
      <w:pPr>
        <w:pStyle w:val="Prrafodelista"/>
        <w:numPr>
          <w:ilvl w:val="0"/>
          <w:numId w:val="99"/>
        </w:numPr>
        <w:tabs>
          <w:tab w:val="left" w:pos="4253"/>
          <w:tab w:val="left" w:pos="8789"/>
          <w:tab w:val="left" w:pos="12191"/>
        </w:tabs>
        <w:spacing w:after="0" w:line="240" w:lineRule="auto"/>
        <w:ind w:left="0"/>
        <w:jc w:val="both"/>
        <w:rPr>
          <w:rFonts w:ascii="Tahoma" w:hAnsi="Tahoma" w:cs="Tahoma"/>
          <w:sz w:val="24"/>
          <w:szCs w:val="24"/>
        </w:rPr>
      </w:pPr>
      <w:r w:rsidRPr="001C27D6">
        <w:rPr>
          <w:rFonts w:ascii="Tahoma" w:hAnsi="Tahoma" w:cs="Tahoma"/>
          <w:sz w:val="24"/>
          <w:szCs w:val="24"/>
        </w:rPr>
        <w:t>Colaborar con la Dirección General en realizar las siguientes acciones en materia de transparencia y acceso a la información.</w:t>
      </w:r>
    </w:p>
    <w:p w14:paraId="496E397F" w14:textId="77777777" w:rsidR="001C27D6" w:rsidRPr="001C27D6" w:rsidRDefault="001C27D6" w:rsidP="001C27D6">
      <w:pPr>
        <w:pStyle w:val="Prrafodelista"/>
        <w:rPr>
          <w:rFonts w:ascii="Tahoma" w:hAnsi="Tahoma" w:cs="Tahoma"/>
          <w:sz w:val="24"/>
          <w:szCs w:val="24"/>
        </w:rPr>
      </w:pPr>
    </w:p>
    <w:p w14:paraId="582BB90D" w14:textId="1C6FF837" w:rsidR="00BA6677" w:rsidRDefault="00BA6677" w:rsidP="001C27D6">
      <w:pPr>
        <w:pStyle w:val="Prrafodelista"/>
        <w:numPr>
          <w:ilvl w:val="0"/>
          <w:numId w:val="99"/>
        </w:numPr>
        <w:tabs>
          <w:tab w:val="left" w:pos="4253"/>
          <w:tab w:val="left" w:pos="8789"/>
          <w:tab w:val="left" w:pos="12191"/>
        </w:tabs>
        <w:spacing w:after="0" w:line="240" w:lineRule="auto"/>
        <w:ind w:left="0"/>
        <w:jc w:val="both"/>
        <w:rPr>
          <w:rFonts w:ascii="Tahoma" w:hAnsi="Tahoma" w:cs="Tahoma"/>
          <w:sz w:val="24"/>
          <w:szCs w:val="24"/>
        </w:rPr>
      </w:pPr>
      <w:r w:rsidRPr="001C27D6">
        <w:rPr>
          <w:rFonts w:ascii="Tahoma" w:hAnsi="Tahoma" w:cs="Tahoma"/>
          <w:sz w:val="24"/>
          <w:szCs w:val="24"/>
        </w:rPr>
        <w:t>Vigilar y coordinar que las disposiciones previstas por la Ley General de Transparencia y Acceso a la Información Pública y la Ley Federal de Transparencia y Acceso a la Información Pública se atiendan en los términos y plazos establecidos.</w:t>
      </w:r>
      <w:r w:rsidR="006F5CBB" w:rsidRPr="001C27D6">
        <w:rPr>
          <w:rFonts w:ascii="Tahoma" w:hAnsi="Tahoma" w:cs="Tahoma"/>
          <w:sz w:val="24"/>
          <w:szCs w:val="24"/>
        </w:rPr>
        <w:t xml:space="preserve"> </w:t>
      </w:r>
    </w:p>
    <w:p w14:paraId="458242FE" w14:textId="77777777" w:rsidR="001C27D6" w:rsidRPr="001C27D6" w:rsidRDefault="001C27D6" w:rsidP="001C27D6">
      <w:pPr>
        <w:pStyle w:val="Prrafodelista"/>
        <w:rPr>
          <w:rFonts w:ascii="Tahoma" w:hAnsi="Tahoma" w:cs="Tahoma"/>
          <w:sz w:val="24"/>
          <w:szCs w:val="24"/>
        </w:rPr>
      </w:pPr>
    </w:p>
    <w:p w14:paraId="34D98FC6" w14:textId="2BB8A4DC" w:rsidR="00521406" w:rsidRDefault="00BA6677" w:rsidP="001C27D6">
      <w:pPr>
        <w:pStyle w:val="Prrafodelista"/>
        <w:numPr>
          <w:ilvl w:val="0"/>
          <w:numId w:val="99"/>
        </w:numPr>
        <w:tabs>
          <w:tab w:val="left" w:pos="4253"/>
          <w:tab w:val="left" w:pos="8789"/>
          <w:tab w:val="left" w:pos="12191"/>
        </w:tabs>
        <w:spacing w:after="0" w:line="240" w:lineRule="auto"/>
        <w:ind w:left="0"/>
        <w:jc w:val="both"/>
        <w:rPr>
          <w:rFonts w:ascii="Tahoma" w:hAnsi="Tahoma" w:cs="Tahoma"/>
          <w:sz w:val="24"/>
          <w:szCs w:val="24"/>
        </w:rPr>
      </w:pPr>
      <w:r w:rsidRPr="001C27D6">
        <w:rPr>
          <w:rFonts w:ascii="Tahoma" w:hAnsi="Tahoma" w:cs="Tahoma"/>
          <w:sz w:val="24"/>
          <w:szCs w:val="24"/>
        </w:rPr>
        <w:t>Supervisar la aplicación de los criterios específicos para la Cámara de Diputados en materia de clas</w:t>
      </w:r>
      <w:r w:rsidR="00521406" w:rsidRPr="001C27D6">
        <w:rPr>
          <w:rFonts w:ascii="Tahoma" w:hAnsi="Tahoma" w:cs="Tahoma"/>
          <w:sz w:val="24"/>
          <w:szCs w:val="24"/>
        </w:rPr>
        <w:t xml:space="preserve">ificación y conservación de los </w:t>
      </w:r>
      <w:r w:rsidRPr="001C27D6">
        <w:rPr>
          <w:rFonts w:ascii="Tahoma" w:hAnsi="Tahoma" w:cs="Tahoma"/>
          <w:sz w:val="24"/>
          <w:szCs w:val="24"/>
        </w:rPr>
        <w:t>documentos, de conformidad con las disposiciones de transparencia y acceso a la información.</w:t>
      </w:r>
    </w:p>
    <w:p w14:paraId="6CDD29CD" w14:textId="77777777" w:rsidR="001C27D6" w:rsidRPr="001C27D6" w:rsidRDefault="001C27D6" w:rsidP="001C27D6">
      <w:pPr>
        <w:pStyle w:val="Prrafodelista"/>
        <w:rPr>
          <w:rFonts w:ascii="Tahoma" w:hAnsi="Tahoma" w:cs="Tahoma"/>
          <w:sz w:val="24"/>
          <w:szCs w:val="24"/>
        </w:rPr>
      </w:pPr>
    </w:p>
    <w:p w14:paraId="6C26DF04" w14:textId="2B92A08E" w:rsidR="00521406" w:rsidRPr="001C27D6" w:rsidRDefault="00BA6677" w:rsidP="001C27D6">
      <w:pPr>
        <w:pStyle w:val="Prrafodelista"/>
        <w:numPr>
          <w:ilvl w:val="0"/>
          <w:numId w:val="99"/>
        </w:numPr>
        <w:tabs>
          <w:tab w:val="left" w:pos="4253"/>
          <w:tab w:val="left" w:pos="8789"/>
          <w:tab w:val="left" w:pos="12191"/>
        </w:tabs>
        <w:spacing w:after="0" w:line="240" w:lineRule="auto"/>
        <w:ind w:left="0"/>
        <w:jc w:val="both"/>
        <w:rPr>
          <w:rFonts w:ascii="Tahoma" w:hAnsi="Tahoma" w:cs="Tahoma"/>
          <w:sz w:val="24"/>
          <w:szCs w:val="24"/>
        </w:rPr>
      </w:pPr>
      <w:r w:rsidRPr="001C27D6">
        <w:rPr>
          <w:rFonts w:ascii="Tahoma" w:hAnsi="Tahoma" w:cs="Tahoma"/>
          <w:sz w:val="24"/>
          <w:szCs w:val="24"/>
        </w:rPr>
        <w:t>Recibir y coordinar la atención a las solicitudes de acceso a la información formuladas a la Direcci</w:t>
      </w:r>
      <w:r w:rsidR="00521406" w:rsidRPr="001C27D6">
        <w:rPr>
          <w:rFonts w:ascii="Tahoma" w:hAnsi="Tahoma" w:cs="Tahoma"/>
          <w:sz w:val="24"/>
          <w:szCs w:val="24"/>
        </w:rPr>
        <w:t xml:space="preserve">ón General de Asuntos Jurídicos </w:t>
      </w:r>
      <w:r w:rsidRPr="001C27D6">
        <w:rPr>
          <w:rFonts w:ascii="Tahoma" w:hAnsi="Tahoma" w:cs="Tahoma"/>
          <w:sz w:val="24"/>
          <w:szCs w:val="24"/>
        </w:rPr>
        <w:t xml:space="preserve">de la Cámara de Diputados, en términos </w:t>
      </w:r>
      <w:r w:rsidRPr="001C27D6">
        <w:rPr>
          <w:rFonts w:ascii="Tahoma" w:hAnsi="Tahoma" w:cs="Tahoma"/>
          <w:sz w:val="24"/>
          <w:szCs w:val="24"/>
        </w:rPr>
        <w:lastRenderedPageBreak/>
        <w:t>de lo previsto por la Ley General de Transparencia y Acceso a la Información Pública; Ley Federal de Transparencia y Acceso a la Información Pública, su Reglamento y demás dis</w:t>
      </w:r>
      <w:r w:rsidR="00521406" w:rsidRPr="001C27D6">
        <w:rPr>
          <w:rFonts w:ascii="Tahoma" w:hAnsi="Tahoma" w:cs="Tahoma"/>
          <w:sz w:val="24"/>
          <w:szCs w:val="24"/>
        </w:rPr>
        <w:t>posiciones jurídicas aplicables.</w:t>
      </w:r>
    </w:p>
    <w:p w14:paraId="2C06D737" w14:textId="578A19EB" w:rsidR="00521406" w:rsidRDefault="00521406" w:rsidP="00521406">
      <w:pPr>
        <w:tabs>
          <w:tab w:val="left" w:pos="4253"/>
          <w:tab w:val="left" w:pos="8789"/>
          <w:tab w:val="left" w:pos="12191"/>
        </w:tabs>
        <w:jc w:val="both"/>
        <w:rPr>
          <w:rFonts w:ascii="Tahoma" w:hAnsi="Tahoma" w:cs="Tahoma"/>
        </w:rPr>
      </w:pPr>
    </w:p>
    <w:p w14:paraId="5D5EED16" w14:textId="05049B2E" w:rsidR="00BA6677" w:rsidRDefault="00BA6677" w:rsidP="001C27D6">
      <w:pPr>
        <w:pStyle w:val="Prrafodelista"/>
        <w:numPr>
          <w:ilvl w:val="0"/>
          <w:numId w:val="99"/>
        </w:numPr>
        <w:tabs>
          <w:tab w:val="left" w:pos="4253"/>
          <w:tab w:val="left" w:pos="8789"/>
          <w:tab w:val="left" w:pos="12191"/>
        </w:tabs>
        <w:spacing w:after="0" w:line="240" w:lineRule="auto"/>
        <w:ind w:left="0"/>
        <w:jc w:val="both"/>
        <w:rPr>
          <w:rFonts w:ascii="Tahoma" w:hAnsi="Tahoma" w:cs="Tahoma"/>
          <w:sz w:val="24"/>
          <w:szCs w:val="24"/>
        </w:rPr>
      </w:pPr>
      <w:r w:rsidRPr="001C27D6">
        <w:rPr>
          <w:rFonts w:ascii="Tahoma" w:hAnsi="Tahoma" w:cs="Tahoma"/>
          <w:sz w:val="24"/>
          <w:szCs w:val="24"/>
        </w:rPr>
        <w:t>Vigilar el cumplimiento de las disposiciones previstas por la Ley de Protección de Datos Personales en Posesión de Sujetos Obligados.</w:t>
      </w:r>
    </w:p>
    <w:p w14:paraId="10451DCF" w14:textId="1564F611" w:rsidR="00BA6677" w:rsidRPr="001C27D6" w:rsidRDefault="00BA6677" w:rsidP="001C27D6">
      <w:pPr>
        <w:pStyle w:val="Prrafodelista"/>
        <w:numPr>
          <w:ilvl w:val="0"/>
          <w:numId w:val="99"/>
        </w:numPr>
        <w:tabs>
          <w:tab w:val="left" w:pos="4253"/>
          <w:tab w:val="left" w:pos="8789"/>
          <w:tab w:val="left" w:pos="12191"/>
        </w:tabs>
        <w:spacing w:after="0" w:line="240" w:lineRule="auto"/>
        <w:ind w:left="0"/>
        <w:jc w:val="both"/>
        <w:rPr>
          <w:rFonts w:ascii="Tahoma" w:hAnsi="Tahoma" w:cs="Tahoma"/>
          <w:sz w:val="24"/>
          <w:szCs w:val="24"/>
        </w:rPr>
      </w:pPr>
      <w:r w:rsidRPr="001C27D6">
        <w:rPr>
          <w:rFonts w:ascii="Tahoma" w:hAnsi="Tahoma" w:cs="Tahoma"/>
          <w:sz w:val="24"/>
          <w:szCs w:val="24"/>
        </w:rPr>
        <w:t>Llevar a cabo las tareas asignadas por el titular de la Dirección General de Asuntos Jurídicos, conforme a sus atribuciones.</w:t>
      </w:r>
    </w:p>
    <w:p w14:paraId="5D4097E1" w14:textId="6DAD7D36" w:rsidR="00521406" w:rsidRPr="001C27D6" w:rsidRDefault="00521406" w:rsidP="001C27D6">
      <w:pPr>
        <w:pStyle w:val="Prrafodelista"/>
        <w:tabs>
          <w:tab w:val="left" w:pos="4253"/>
          <w:tab w:val="left" w:pos="8789"/>
          <w:tab w:val="left" w:pos="12191"/>
        </w:tabs>
        <w:spacing w:after="0" w:line="240" w:lineRule="auto"/>
        <w:ind w:left="0"/>
        <w:jc w:val="both"/>
        <w:rPr>
          <w:rFonts w:ascii="Tahoma" w:hAnsi="Tahoma" w:cs="Tahoma"/>
          <w:sz w:val="24"/>
          <w:szCs w:val="24"/>
        </w:rPr>
      </w:pPr>
    </w:p>
    <w:p w14:paraId="4695439F" w14:textId="77777777" w:rsidR="00BA6677" w:rsidRPr="001C27D6" w:rsidRDefault="00BA6677" w:rsidP="001C27D6">
      <w:pPr>
        <w:pStyle w:val="Prrafodelista"/>
        <w:numPr>
          <w:ilvl w:val="0"/>
          <w:numId w:val="99"/>
        </w:numPr>
        <w:tabs>
          <w:tab w:val="left" w:pos="4253"/>
          <w:tab w:val="left" w:pos="8789"/>
          <w:tab w:val="left" w:pos="12191"/>
        </w:tabs>
        <w:spacing w:after="0" w:line="240" w:lineRule="auto"/>
        <w:ind w:left="0"/>
        <w:jc w:val="both"/>
        <w:rPr>
          <w:rFonts w:ascii="Tahoma" w:hAnsi="Tahoma" w:cs="Tahoma"/>
          <w:sz w:val="24"/>
          <w:szCs w:val="24"/>
        </w:rPr>
      </w:pPr>
      <w:r w:rsidRPr="001C27D6">
        <w:rPr>
          <w:rFonts w:ascii="Tahoma" w:hAnsi="Tahoma" w:cs="Tahoma"/>
          <w:sz w:val="24"/>
          <w:szCs w:val="24"/>
        </w:rPr>
        <w:t>Colaborar en la atención de las solicitudes en materia de evaluación del desempeño y marco integrado de control interno en términos de la normatividad aplicable.</w:t>
      </w:r>
    </w:p>
    <w:p w14:paraId="67501828" w14:textId="77777777" w:rsidR="00BA6677" w:rsidRPr="001C27D6" w:rsidRDefault="00BA6677" w:rsidP="001C27D6">
      <w:pPr>
        <w:pStyle w:val="Prrafodelista"/>
        <w:tabs>
          <w:tab w:val="left" w:pos="4253"/>
          <w:tab w:val="left" w:pos="8789"/>
          <w:tab w:val="left" w:pos="12191"/>
        </w:tabs>
        <w:spacing w:after="0" w:line="240" w:lineRule="auto"/>
        <w:ind w:left="0"/>
        <w:jc w:val="both"/>
        <w:rPr>
          <w:rFonts w:ascii="Tahoma" w:hAnsi="Tahoma" w:cs="Tahoma"/>
          <w:sz w:val="24"/>
          <w:szCs w:val="24"/>
        </w:rPr>
        <w:sectPr w:rsidR="00BA6677" w:rsidRPr="001C27D6" w:rsidSect="001C27D6">
          <w:type w:val="continuous"/>
          <w:pgSz w:w="15840" w:h="12240" w:orient="landscape"/>
          <w:pgMar w:top="1440" w:right="1440" w:bottom="1440" w:left="1440" w:header="720" w:footer="720" w:gutter="0"/>
          <w:cols w:num="2" w:space="720"/>
          <w:docGrid w:linePitch="360"/>
        </w:sectPr>
      </w:pPr>
    </w:p>
    <w:p w14:paraId="2D3F059D" w14:textId="77777777"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sectPr w:rsidR="00521406" w:rsidSect="00E1218D">
          <w:type w:val="continuous"/>
          <w:pgSz w:w="15840" w:h="12240" w:orient="landscape"/>
          <w:pgMar w:top="1440" w:right="1440" w:bottom="1440" w:left="1440" w:header="720" w:footer="720" w:gutter="0"/>
          <w:cols w:num="2" w:space="720"/>
          <w:docGrid w:linePitch="360"/>
        </w:sectPr>
      </w:pPr>
    </w:p>
    <w:p w14:paraId="06BB97DE" w14:textId="5ED30CFE" w:rsidR="00BA6677" w:rsidRDefault="00BA6677" w:rsidP="001C27D6">
      <w:pPr>
        <w:pStyle w:val="Prrafodelista"/>
        <w:tabs>
          <w:tab w:val="left" w:pos="4253"/>
          <w:tab w:val="left" w:pos="8789"/>
          <w:tab w:val="left" w:pos="12191"/>
        </w:tabs>
        <w:spacing w:after="0" w:line="240" w:lineRule="auto"/>
        <w:ind w:left="0"/>
        <w:jc w:val="both"/>
        <w:rPr>
          <w:rFonts w:ascii="Tahoma" w:hAnsi="Tahoma" w:cs="Tahoma"/>
        </w:rPr>
      </w:pPr>
    </w:p>
    <w:p w14:paraId="61A65266" w14:textId="2EC671BE"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0E064D82" w14:textId="33E15207"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6614B8C6" w14:textId="3F788416"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0D70042E" w14:textId="64B1FAA5"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1AE989D3" w14:textId="0674C9F1"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4973D700" w14:textId="59B590CE"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25810814" w14:textId="3B786AE2"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15A92B7B" w14:textId="5D352BB8"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5BDB1CEA" w14:textId="0A1082CF"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36770076" w14:textId="2436749F"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5824B31B" w14:textId="0D5F4EDA"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1C60C0D0" w14:textId="2E322E33"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56231412" w14:textId="4EF77942"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06F3C3AE" w14:textId="55C0B55A"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5CFA31C2" w14:textId="58E9F847"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22E6A3DF" w14:textId="2C61035B"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20CA7AA6" w14:textId="5749C1AB"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4397ADAA" w14:textId="4EE6ABD7"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025B45DB" w14:textId="367133E7"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2FE0FC6F" w14:textId="465BAD7B" w:rsidR="00635842" w:rsidRDefault="00635842" w:rsidP="001C27D6">
      <w:pPr>
        <w:pStyle w:val="Prrafodelista"/>
        <w:tabs>
          <w:tab w:val="left" w:pos="4253"/>
          <w:tab w:val="left" w:pos="8789"/>
          <w:tab w:val="left" w:pos="12191"/>
        </w:tabs>
        <w:spacing w:after="0" w:line="240" w:lineRule="auto"/>
        <w:ind w:left="0"/>
        <w:jc w:val="both"/>
        <w:rPr>
          <w:rFonts w:ascii="Tahoma" w:hAnsi="Tahoma" w:cs="Tahoma"/>
        </w:rPr>
      </w:pPr>
    </w:p>
    <w:p w14:paraId="461B1C21" w14:textId="640D4638" w:rsidR="00635842" w:rsidRDefault="00635842" w:rsidP="001C27D6">
      <w:pPr>
        <w:pStyle w:val="Prrafodelista"/>
        <w:tabs>
          <w:tab w:val="left" w:pos="4253"/>
          <w:tab w:val="left" w:pos="8789"/>
          <w:tab w:val="left" w:pos="12191"/>
        </w:tabs>
        <w:spacing w:after="0" w:line="240" w:lineRule="auto"/>
        <w:ind w:left="0"/>
        <w:jc w:val="both"/>
        <w:rPr>
          <w:rFonts w:ascii="Tahoma" w:hAnsi="Tahoma" w:cs="Tahoma"/>
        </w:rPr>
      </w:pPr>
    </w:p>
    <w:p w14:paraId="6C4BC103" w14:textId="38FAEC89" w:rsidR="00635842" w:rsidRDefault="00635842" w:rsidP="001C27D6">
      <w:pPr>
        <w:pStyle w:val="Prrafodelista"/>
        <w:tabs>
          <w:tab w:val="left" w:pos="4253"/>
          <w:tab w:val="left" w:pos="8789"/>
          <w:tab w:val="left" w:pos="12191"/>
        </w:tabs>
        <w:spacing w:after="0" w:line="240" w:lineRule="auto"/>
        <w:ind w:left="0"/>
        <w:jc w:val="both"/>
        <w:rPr>
          <w:rFonts w:ascii="Tahoma" w:hAnsi="Tahoma" w:cs="Tahoma"/>
        </w:rPr>
      </w:pPr>
    </w:p>
    <w:p w14:paraId="0D511E10" w14:textId="77777777" w:rsidR="00635842" w:rsidRDefault="00635842" w:rsidP="001C27D6">
      <w:pPr>
        <w:pStyle w:val="Prrafodelista"/>
        <w:tabs>
          <w:tab w:val="left" w:pos="4253"/>
          <w:tab w:val="left" w:pos="8789"/>
          <w:tab w:val="left" w:pos="12191"/>
        </w:tabs>
        <w:spacing w:after="0" w:line="240" w:lineRule="auto"/>
        <w:ind w:left="0"/>
        <w:jc w:val="both"/>
        <w:rPr>
          <w:rFonts w:ascii="Tahoma" w:hAnsi="Tahoma" w:cs="Tahoma"/>
        </w:rPr>
      </w:pPr>
    </w:p>
    <w:p w14:paraId="54344C6E" w14:textId="26B7E0C6" w:rsidR="00635842" w:rsidRDefault="00635842" w:rsidP="001C27D6">
      <w:pPr>
        <w:pStyle w:val="Prrafodelista"/>
        <w:tabs>
          <w:tab w:val="left" w:pos="4253"/>
          <w:tab w:val="left" w:pos="8789"/>
          <w:tab w:val="left" w:pos="12191"/>
        </w:tabs>
        <w:spacing w:after="0" w:line="240" w:lineRule="auto"/>
        <w:ind w:left="0"/>
        <w:jc w:val="both"/>
        <w:rPr>
          <w:rFonts w:ascii="Tahoma" w:hAnsi="Tahoma" w:cs="Tahoma"/>
        </w:rPr>
      </w:pPr>
    </w:p>
    <w:p w14:paraId="7736C698" w14:textId="77777777" w:rsidR="00635842" w:rsidRDefault="00635842" w:rsidP="001C27D6">
      <w:pPr>
        <w:pStyle w:val="Prrafodelista"/>
        <w:tabs>
          <w:tab w:val="left" w:pos="4253"/>
          <w:tab w:val="left" w:pos="8789"/>
          <w:tab w:val="left" w:pos="12191"/>
        </w:tabs>
        <w:spacing w:after="0" w:line="240" w:lineRule="auto"/>
        <w:ind w:left="0"/>
        <w:jc w:val="both"/>
        <w:rPr>
          <w:rFonts w:ascii="Tahoma" w:hAnsi="Tahoma" w:cs="Tahoma"/>
        </w:rPr>
      </w:pPr>
    </w:p>
    <w:p w14:paraId="05DE802F" w14:textId="5F5116F4"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44EA7D62" w14:textId="4264B7FB" w:rsidR="00521406"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2CF2E6EF" w14:textId="77777777" w:rsidR="00521406" w:rsidRPr="00F655BC" w:rsidRDefault="00521406" w:rsidP="001C27D6">
      <w:pPr>
        <w:pStyle w:val="Prrafodelista"/>
        <w:tabs>
          <w:tab w:val="left" w:pos="4253"/>
          <w:tab w:val="left" w:pos="8789"/>
          <w:tab w:val="left" w:pos="12191"/>
        </w:tabs>
        <w:spacing w:after="0" w:line="240" w:lineRule="auto"/>
        <w:ind w:left="0"/>
        <w:jc w:val="both"/>
        <w:rPr>
          <w:rFonts w:ascii="Tahoma" w:hAnsi="Tahoma" w:cs="Tahoma"/>
        </w:rPr>
      </w:pPr>
    </w:p>
    <w:p w14:paraId="65BDD140" w14:textId="77777777" w:rsidR="00BA6677" w:rsidRPr="00F655BC" w:rsidRDefault="00BA6677" w:rsidP="001C27D6">
      <w:pPr>
        <w:spacing w:after="0" w:line="240" w:lineRule="auto"/>
        <w:jc w:val="both"/>
        <w:rPr>
          <w:rFonts w:ascii="Tahoma" w:eastAsia="Times New Roman" w:hAnsi="Tahoma" w:cs="Tahoma"/>
          <w:b/>
          <w:color w:val="00B0F0"/>
          <w:sz w:val="24"/>
          <w:szCs w:val="24"/>
          <w:lang w:eastAsia="es-MX"/>
        </w:rPr>
      </w:pPr>
    </w:p>
    <w:p w14:paraId="3E116788" w14:textId="77777777" w:rsidR="00BA6677" w:rsidRPr="00F655BC" w:rsidRDefault="00BA6677" w:rsidP="001C27D6">
      <w:pPr>
        <w:spacing w:after="0" w:line="240" w:lineRule="auto"/>
        <w:jc w:val="both"/>
        <w:rPr>
          <w:rFonts w:ascii="Tahoma" w:eastAsia="Times New Roman" w:hAnsi="Tahoma" w:cs="Tahoma"/>
          <w:b/>
          <w:color w:val="00B0F0"/>
          <w:sz w:val="24"/>
          <w:szCs w:val="24"/>
          <w:lang w:eastAsia="es-MX"/>
        </w:rPr>
      </w:pPr>
    </w:p>
    <w:p w14:paraId="3CBD99BC" w14:textId="77777777" w:rsidR="00BA6677" w:rsidRPr="00F655BC" w:rsidRDefault="00BA6677" w:rsidP="001C27D6">
      <w:pPr>
        <w:spacing w:after="0" w:line="240" w:lineRule="auto"/>
        <w:jc w:val="both"/>
        <w:rPr>
          <w:rFonts w:ascii="Tahoma" w:eastAsia="Times New Roman" w:hAnsi="Tahoma" w:cs="Tahoma"/>
          <w:b/>
          <w:color w:val="00B0F0"/>
          <w:sz w:val="24"/>
          <w:szCs w:val="24"/>
          <w:lang w:eastAsia="es-MX"/>
        </w:rPr>
      </w:pPr>
    </w:p>
    <w:p w14:paraId="50BF8628" w14:textId="77777777" w:rsidR="00BA6677" w:rsidRPr="00F655BC" w:rsidRDefault="00BA6677" w:rsidP="00BA6677">
      <w:pPr>
        <w:spacing w:after="0" w:line="240" w:lineRule="auto"/>
        <w:jc w:val="both"/>
        <w:rPr>
          <w:rFonts w:ascii="Tahoma" w:eastAsia="Times New Roman" w:hAnsi="Tahoma" w:cs="Tahoma"/>
          <w:b/>
          <w:color w:val="00B0F0"/>
          <w:sz w:val="24"/>
          <w:szCs w:val="24"/>
          <w:lang w:eastAsia="es-MX"/>
        </w:rPr>
      </w:pPr>
    </w:p>
    <w:p w14:paraId="5E8A8399" w14:textId="1ADD5E21" w:rsidR="00BA6677" w:rsidRDefault="00BA6677" w:rsidP="00BA6677">
      <w:pPr>
        <w:spacing w:after="0" w:line="240" w:lineRule="auto"/>
        <w:jc w:val="both"/>
        <w:rPr>
          <w:rFonts w:ascii="Tahoma" w:eastAsia="Times New Roman" w:hAnsi="Tahoma" w:cs="Tahoma"/>
          <w:b/>
          <w:color w:val="00B0F0"/>
          <w:sz w:val="24"/>
          <w:szCs w:val="24"/>
          <w:lang w:eastAsia="es-MX"/>
        </w:rPr>
      </w:pPr>
    </w:p>
    <w:p w14:paraId="3970CB9E" w14:textId="77777777" w:rsidR="00DC0666" w:rsidRPr="00F655BC" w:rsidRDefault="00DC0666" w:rsidP="00BA6677">
      <w:pPr>
        <w:spacing w:after="0" w:line="240" w:lineRule="auto"/>
        <w:jc w:val="both"/>
        <w:rPr>
          <w:rFonts w:ascii="Tahoma" w:eastAsia="Times New Roman" w:hAnsi="Tahoma" w:cs="Tahoma"/>
          <w:b/>
          <w:color w:val="00B0F0"/>
          <w:sz w:val="24"/>
          <w:szCs w:val="24"/>
          <w:lang w:eastAsia="es-MX"/>
        </w:rPr>
      </w:pPr>
    </w:p>
    <w:p w14:paraId="02E760F9" w14:textId="599C99D7" w:rsidR="00BA6677" w:rsidRDefault="00BA6677" w:rsidP="00BA6677">
      <w:pPr>
        <w:spacing w:after="0" w:line="240" w:lineRule="auto"/>
        <w:jc w:val="both"/>
        <w:rPr>
          <w:rFonts w:ascii="Tahoma" w:eastAsia="Times New Roman" w:hAnsi="Tahoma" w:cs="Tahoma"/>
          <w:b/>
          <w:color w:val="00B0F0"/>
          <w:sz w:val="24"/>
          <w:szCs w:val="24"/>
          <w:lang w:eastAsia="es-MX"/>
        </w:rPr>
      </w:pPr>
    </w:p>
    <w:p w14:paraId="67C6A72B" w14:textId="43C2E4AF" w:rsidR="007865DA" w:rsidRDefault="007865DA" w:rsidP="00BA6677">
      <w:pPr>
        <w:spacing w:after="0" w:line="240" w:lineRule="auto"/>
        <w:jc w:val="both"/>
        <w:rPr>
          <w:rFonts w:ascii="Tahoma" w:eastAsia="Times New Roman" w:hAnsi="Tahoma" w:cs="Tahoma"/>
          <w:b/>
          <w:color w:val="00B0F0"/>
          <w:sz w:val="24"/>
          <w:szCs w:val="24"/>
          <w:lang w:eastAsia="es-MX"/>
        </w:rPr>
      </w:pPr>
    </w:p>
    <w:p w14:paraId="26CBF31B" w14:textId="77777777" w:rsidR="007865DA" w:rsidRPr="00F655BC" w:rsidRDefault="007865DA" w:rsidP="00BA6677">
      <w:pPr>
        <w:spacing w:after="0" w:line="240" w:lineRule="auto"/>
        <w:jc w:val="both"/>
        <w:rPr>
          <w:rFonts w:ascii="Tahoma" w:eastAsia="Times New Roman" w:hAnsi="Tahoma" w:cs="Tahoma"/>
          <w:b/>
          <w:color w:val="00B0F0"/>
          <w:sz w:val="24"/>
          <w:szCs w:val="24"/>
          <w:lang w:eastAsia="es-MX"/>
        </w:rPr>
      </w:pPr>
    </w:p>
    <w:p w14:paraId="017FE283" w14:textId="77777777" w:rsidR="00BA6677" w:rsidRPr="00F655BC" w:rsidRDefault="00BA6677" w:rsidP="00BA6677">
      <w:pPr>
        <w:spacing w:after="0" w:line="240" w:lineRule="auto"/>
        <w:jc w:val="both"/>
        <w:rPr>
          <w:rFonts w:ascii="Tahoma" w:eastAsia="Times New Roman" w:hAnsi="Tahoma" w:cs="Tahoma"/>
          <w:b/>
          <w:color w:val="00B0F0"/>
          <w:sz w:val="24"/>
          <w:szCs w:val="24"/>
          <w:lang w:eastAsia="es-MX"/>
        </w:rPr>
      </w:pPr>
    </w:p>
    <w:p w14:paraId="22217BF5" w14:textId="77777777" w:rsidR="00BA6677" w:rsidRPr="00F655BC" w:rsidRDefault="00BA6677" w:rsidP="00BA6677">
      <w:pPr>
        <w:spacing w:after="0" w:line="240" w:lineRule="auto"/>
        <w:jc w:val="both"/>
        <w:rPr>
          <w:rFonts w:ascii="Tahoma" w:eastAsia="Times New Roman" w:hAnsi="Tahoma" w:cs="Tahoma"/>
          <w:b/>
          <w:color w:val="00B0F0"/>
          <w:sz w:val="24"/>
          <w:szCs w:val="24"/>
          <w:lang w:eastAsia="es-MX"/>
        </w:rPr>
      </w:pPr>
    </w:p>
    <w:p w14:paraId="799D3199" w14:textId="77777777" w:rsidR="00BA6677" w:rsidRPr="00F655BC" w:rsidRDefault="00BA6677" w:rsidP="00BA6677">
      <w:pPr>
        <w:spacing w:after="0" w:line="240" w:lineRule="auto"/>
        <w:jc w:val="both"/>
        <w:rPr>
          <w:rFonts w:ascii="Tahoma" w:eastAsia="Times New Roman" w:hAnsi="Tahoma" w:cs="Tahoma"/>
          <w:b/>
          <w:color w:val="00B0F0"/>
          <w:sz w:val="24"/>
          <w:szCs w:val="24"/>
          <w:lang w:eastAsia="es-MX"/>
        </w:rPr>
      </w:pPr>
    </w:p>
    <w:p w14:paraId="1E84B235" w14:textId="77777777" w:rsidR="00BA6677" w:rsidRPr="00F655BC" w:rsidRDefault="00BA6677" w:rsidP="00BA6677">
      <w:pPr>
        <w:spacing w:after="0" w:line="240" w:lineRule="auto"/>
        <w:jc w:val="both"/>
        <w:rPr>
          <w:rFonts w:ascii="Tahoma" w:eastAsia="Times New Roman" w:hAnsi="Tahoma" w:cs="Tahoma"/>
          <w:b/>
          <w:color w:val="00B0F0"/>
          <w:sz w:val="24"/>
          <w:szCs w:val="24"/>
          <w:lang w:eastAsia="es-MX"/>
        </w:rPr>
      </w:pPr>
    </w:p>
    <w:p w14:paraId="63B5619C" w14:textId="77777777" w:rsidR="00BA6677" w:rsidRPr="00F655BC" w:rsidRDefault="00BA6677" w:rsidP="00BA6677">
      <w:pPr>
        <w:spacing w:after="0" w:line="240" w:lineRule="auto"/>
        <w:jc w:val="both"/>
        <w:rPr>
          <w:rFonts w:ascii="Tahoma" w:eastAsia="Times New Roman" w:hAnsi="Tahoma" w:cs="Tahoma"/>
          <w:b/>
          <w:color w:val="00B0F0"/>
          <w:sz w:val="24"/>
          <w:szCs w:val="24"/>
          <w:lang w:eastAsia="es-MX"/>
        </w:rPr>
      </w:pPr>
    </w:p>
    <w:p w14:paraId="406E8D04" w14:textId="77777777" w:rsidR="00BA6677" w:rsidRPr="00F655BC" w:rsidRDefault="00BA6677" w:rsidP="00BA6677">
      <w:pPr>
        <w:spacing w:after="0" w:line="240" w:lineRule="auto"/>
        <w:jc w:val="both"/>
        <w:rPr>
          <w:rFonts w:ascii="Tahoma" w:eastAsia="Times New Roman" w:hAnsi="Tahoma" w:cs="Tahoma"/>
          <w:b/>
          <w:color w:val="00B0F0"/>
          <w:sz w:val="24"/>
          <w:szCs w:val="24"/>
          <w:lang w:eastAsia="es-MX"/>
        </w:rPr>
      </w:pPr>
    </w:p>
    <w:p w14:paraId="5579D059" w14:textId="3DB11C99" w:rsidR="00BA6677" w:rsidRPr="00F655BC" w:rsidRDefault="00BA6677" w:rsidP="00BA6677">
      <w:pPr>
        <w:spacing w:after="0" w:line="240" w:lineRule="auto"/>
        <w:jc w:val="both"/>
        <w:rPr>
          <w:rFonts w:ascii="Tahoma" w:eastAsia="Times New Roman" w:hAnsi="Tahoma" w:cs="Tahoma"/>
          <w:b/>
          <w:color w:val="00B0F0"/>
          <w:sz w:val="24"/>
          <w:szCs w:val="24"/>
          <w:lang w:eastAsia="es-MX"/>
        </w:rPr>
        <w:sectPr w:rsidR="00BA6677" w:rsidRPr="00F655BC" w:rsidSect="00E1218D">
          <w:type w:val="continuous"/>
          <w:pgSz w:w="15840" w:h="12240" w:orient="landscape"/>
          <w:pgMar w:top="1440" w:right="1440" w:bottom="1440" w:left="1440" w:header="720" w:footer="720" w:gutter="0"/>
          <w:cols w:num="2" w:space="720"/>
          <w:docGrid w:linePitch="360"/>
        </w:sectPr>
      </w:pPr>
    </w:p>
    <w:p w14:paraId="3D3AD35A" w14:textId="32CAE1FA" w:rsidR="00BA6677" w:rsidRPr="00635842" w:rsidRDefault="00BA6677" w:rsidP="00E10015">
      <w:pPr>
        <w:pStyle w:val="Estilo3"/>
        <w:rPr>
          <w:b/>
          <w:sz w:val="24"/>
        </w:rPr>
      </w:pPr>
      <w:r w:rsidRPr="00635842">
        <w:rPr>
          <w:b/>
          <w:sz w:val="24"/>
        </w:rPr>
        <w:lastRenderedPageBreak/>
        <w:t>SUBDIRECCIÓN DE LO CONSULTIVO Y ASESORÍA JURÍDICA</w:t>
      </w:r>
    </w:p>
    <w:p w14:paraId="14CB088D" w14:textId="77777777" w:rsidR="00BA6677" w:rsidRPr="00F655BC" w:rsidRDefault="00BA6677" w:rsidP="00BA6677">
      <w:pPr>
        <w:pStyle w:val="Prrafodelista"/>
        <w:tabs>
          <w:tab w:val="left" w:pos="4253"/>
          <w:tab w:val="left" w:pos="8789"/>
          <w:tab w:val="left" w:pos="12191"/>
        </w:tabs>
        <w:ind w:left="0"/>
        <w:jc w:val="both"/>
        <w:rPr>
          <w:rFonts w:ascii="Tahoma" w:hAnsi="Tahoma" w:cs="Tahoma"/>
        </w:rPr>
      </w:pPr>
    </w:p>
    <w:p w14:paraId="2F09905E" w14:textId="77777777" w:rsidR="00BA6677" w:rsidRPr="00C84DD4" w:rsidRDefault="00BA6677" w:rsidP="00BA6677">
      <w:pPr>
        <w:pStyle w:val="Prrafodelista"/>
        <w:tabs>
          <w:tab w:val="left" w:pos="4253"/>
          <w:tab w:val="left" w:pos="8789"/>
          <w:tab w:val="left" w:pos="12191"/>
        </w:tabs>
        <w:ind w:left="0"/>
        <w:jc w:val="both"/>
        <w:rPr>
          <w:rFonts w:ascii="Tahoma" w:hAnsi="Tahoma" w:cs="Tahoma"/>
          <w:b/>
          <w:bCs/>
          <w:sz w:val="24"/>
          <w:szCs w:val="24"/>
        </w:rPr>
      </w:pPr>
      <w:r w:rsidRPr="00C84DD4">
        <w:rPr>
          <w:rFonts w:ascii="Tahoma" w:hAnsi="Tahoma" w:cs="Tahoma"/>
          <w:b/>
          <w:bCs/>
          <w:sz w:val="24"/>
          <w:szCs w:val="24"/>
        </w:rPr>
        <w:t>Objetivo</w:t>
      </w:r>
    </w:p>
    <w:p w14:paraId="1CF44516" w14:textId="77777777" w:rsidR="00BA6677" w:rsidRPr="00C84DD4" w:rsidRDefault="00BA6677" w:rsidP="00C84DD4">
      <w:pPr>
        <w:tabs>
          <w:tab w:val="left" w:pos="4253"/>
          <w:tab w:val="left" w:pos="8789"/>
          <w:tab w:val="left" w:pos="12191"/>
        </w:tabs>
        <w:spacing w:after="0" w:line="240" w:lineRule="auto"/>
        <w:jc w:val="both"/>
        <w:rPr>
          <w:rFonts w:ascii="Tahoma" w:hAnsi="Tahoma" w:cs="Tahoma"/>
          <w:sz w:val="24"/>
          <w:szCs w:val="24"/>
        </w:rPr>
      </w:pPr>
    </w:p>
    <w:p w14:paraId="620B15C9" w14:textId="77777777" w:rsidR="00BA6677" w:rsidRPr="00C84DD4" w:rsidRDefault="00BA6677" w:rsidP="00C84DD4">
      <w:pPr>
        <w:tabs>
          <w:tab w:val="left" w:pos="4253"/>
          <w:tab w:val="left" w:pos="8789"/>
          <w:tab w:val="left" w:pos="12191"/>
        </w:tabs>
        <w:spacing w:after="0" w:line="240" w:lineRule="auto"/>
        <w:jc w:val="both"/>
        <w:rPr>
          <w:rFonts w:ascii="Tahoma" w:hAnsi="Tahoma" w:cs="Tahoma"/>
          <w:sz w:val="24"/>
          <w:szCs w:val="24"/>
        </w:rPr>
      </w:pPr>
      <w:r w:rsidRPr="00C84DD4">
        <w:rPr>
          <w:rFonts w:ascii="Tahoma" w:hAnsi="Tahoma" w:cs="Tahoma"/>
          <w:sz w:val="24"/>
          <w:szCs w:val="24"/>
        </w:rPr>
        <w:t>Apoyar en el desempeño de sus funciones a la Dirección de lo Consultivo y Asesoría Jurídica, principalmente en la orientación legal a los diversos servidores públicos, órganos de gobierno y unidades administrativas de la Cámara de Diputados; elaborar opiniones en asuntos de competencia de este órgano legislativo y auxiliar en la formulación de los anteproyectos de reglamentos, decretos, acuerdos y en general, de cualquier instrumento jurídico que se le solicite.</w:t>
      </w:r>
    </w:p>
    <w:p w14:paraId="5E4FB415" w14:textId="77777777" w:rsidR="00BA6677" w:rsidRPr="00C84DD4" w:rsidRDefault="00BA6677" w:rsidP="00C84DD4">
      <w:pPr>
        <w:tabs>
          <w:tab w:val="left" w:pos="4253"/>
          <w:tab w:val="left" w:pos="8789"/>
          <w:tab w:val="left" w:pos="12191"/>
        </w:tabs>
        <w:spacing w:after="0" w:line="240" w:lineRule="auto"/>
        <w:jc w:val="both"/>
        <w:rPr>
          <w:rFonts w:ascii="Tahoma" w:hAnsi="Tahoma" w:cs="Tahoma"/>
          <w:sz w:val="24"/>
          <w:szCs w:val="24"/>
        </w:rPr>
      </w:pPr>
    </w:p>
    <w:p w14:paraId="32BC7155" w14:textId="77777777" w:rsidR="00BA6677" w:rsidRPr="00C84DD4" w:rsidRDefault="00BA6677" w:rsidP="00C84DD4">
      <w:pPr>
        <w:tabs>
          <w:tab w:val="left" w:pos="4253"/>
          <w:tab w:val="left" w:pos="8789"/>
          <w:tab w:val="left" w:pos="12191"/>
        </w:tabs>
        <w:spacing w:after="0" w:line="240" w:lineRule="auto"/>
        <w:jc w:val="both"/>
        <w:rPr>
          <w:rFonts w:ascii="Tahoma" w:hAnsi="Tahoma" w:cs="Tahoma"/>
          <w:b/>
          <w:bCs/>
          <w:sz w:val="24"/>
          <w:szCs w:val="24"/>
        </w:rPr>
      </w:pPr>
      <w:r w:rsidRPr="00C84DD4">
        <w:rPr>
          <w:rFonts w:ascii="Tahoma" w:hAnsi="Tahoma" w:cs="Tahoma"/>
          <w:b/>
          <w:bCs/>
          <w:sz w:val="24"/>
          <w:szCs w:val="24"/>
        </w:rPr>
        <w:t>Funciones</w:t>
      </w:r>
    </w:p>
    <w:p w14:paraId="02548C58" w14:textId="77777777" w:rsidR="00BA6677" w:rsidRPr="00C84DD4" w:rsidRDefault="00BA6677" w:rsidP="00C84DD4">
      <w:pPr>
        <w:tabs>
          <w:tab w:val="left" w:pos="4253"/>
          <w:tab w:val="left" w:pos="8789"/>
          <w:tab w:val="left" w:pos="12191"/>
        </w:tabs>
        <w:spacing w:after="0" w:line="240" w:lineRule="auto"/>
        <w:jc w:val="both"/>
        <w:rPr>
          <w:rFonts w:ascii="Tahoma" w:hAnsi="Tahoma" w:cs="Tahoma"/>
          <w:sz w:val="24"/>
          <w:szCs w:val="24"/>
        </w:rPr>
      </w:pPr>
    </w:p>
    <w:p w14:paraId="0098C3DF" w14:textId="77777777" w:rsidR="00BA6677" w:rsidRPr="00C84DD4" w:rsidRDefault="00BA6677" w:rsidP="00C84DD4">
      <w:pPr>
        <w:tabs>
          <w:tab w:val="left" w:pos="4253"/>
          <w:tab w:val="left" w:pos="8789"/>
          <w:tab w:val="left" w:pos="12191"/>
        </w:tabs>
        <w:spacing w:after="0" w:line="240" w:lineRule="auto"/>
        <w:jc w:val="both"/>
        <w:rPr>
          <w:rFonts w:ascii="Tahoma" w:hAnsi="Tahoma" w:cs="Tahoma"/>
          <w:sz w:val="24"/>
          <w:szCs w:val="24"/>
        </w:rPr>
        <w:sectPr w:rsidR="00BA6677" w:rsidRPr="00C84DD4" w:rsidSect="00E1218D">
          <w:type w:val="continuous"/>
          <w:pgSz w:w="15840" w:h="12240" w:orient="landscape"/>
          <w:pgMar w:top="1440" w:right="1440" w:bottom="1440" w:left="1440" w:header="720" w:footer="720" w:gutter="0"/>
          <w:cols w:space="720"/>
          <w:docGrid w:linePitch="360"/>
        </w:sectPr>
      </w:pPr>
    </w:p>
    <w:p w14:paraId="7F9EE274" w14:textId="77777777" w:rsidR="00BA6677" w:rsidRPr="00C84DD4" w:rsidRDefault="00BA6677" w:rsidP="00C84DD4">
      <w:pPr>
        <w:pStyle w:val="Prrafodelista"/>
        <w:numPr>
          <w:ilvl w:val="0"/>
          <w:numId w:val="100"/>
        </w:numPr>
        <w:tabs>
          <w:tab w:val="left" w:pos="4253"/>
          <w:tab w:val="left" w:pos="8789"/>
          <w:tab w:val="left" w:pos="12191"/>
        </w:tabs>
        <w:spacing w:after="0" w:line="240" w:lineRule="auto"/>
        <w:ind w:left="0"/>
        <w:jc w:val="both"/>
        <w:rPr>
          <w:rFonts w:ascii="Tahoma" w:hAnsi="Tahoma" w:cs="Tahoma"/>
          <w:sz w:val="24"/>
          <w:szCs w:val="24"/>
        </w:rPr>
      </w:pPr>
      <w:r w:rsidRPr="00C84DD4">
        <w:rPr>
          <w:rFonts w:ascii="Tahoma" w:hAnsi="Tahoma" w:cs="Tahoma"/>
          <w:sz w:val="24"/>
          <w:szCs w:val="24"/>
        </w:rPr>
        <w:t>Apoyar en la asesoría jurídicamente a los servidores públicos de la Cámara de Diputados en las consultas que sobre asuntos oficiales le realicen.</w:t>
      </w:r>
    </w:p>
    <w:p w14:paraId="0D6285EE" w14:textId="77777777" w:rsidR="00BA6677" w:rsidRPr="00C84DD4" w:rsidRDefault="00BA6677" w:rsidP="00C84DD4">
      <w:pPr>
        <w:pStyle w:val="Prrafodelista"/>
        <w:tabs>
          <w:tab w:val="left" w:pos="4253"/>
          <w:tab w:val="left" w:pos="8789"/>
          <w:tab w:val="left" w:pos="12191"/>
        </w:tabs>
        <w:spacing w:after="0" w:line="240" w:lineRule="auto"/>
        <w:ind w:left="0"/>
        <w:jc w:val="both"/>
        <w:rPr>
          <w:rFonts w:ascii="Tahoma" w:hAnsi="Tahoma" w:cs="Tahoma"/>
          <w:sz w:val="24"/>
          <w:szCs w:val="24"/>
        </w:rPr>
      </w:pPr>
    </w:p>
    <w:p w14:paraId="17B8C39F" w14:textId="77777777" w:rsidR="00BA6677" w:rsidRPr="00C84DD4" w:rsidRDefault="00BA6677" w:rsidP="00C84DD4">
      <w:pPr>
        <w:pStyle w:val="Prrafodelista"/>
        <w:numPr>
          <w:ilvl w:val="0"/>
          <w:numId w:val="100"/>
        </w:numPr>
        <w:tabs>
          <w:tab w:val="left" w:pos="4253"/>
          <w:tab w:val="left" w:pos="8789"/>
          <w:tab w:val="left" w:pos="12191"/>
        </w:tabs>
        <w:spacing w:after="0" w:line="240" w:lineRule="auto"/>
        <w:ind w:left="0"/>
        <w:jc w:val="both"/>
        <w:rPr>
          <w:rFonts w:ascii="Tahoma" w:hAnsi="Tahoma" w:cs="Tahoma"/>
          <w:sz w:val="24"/>
          <w:szCs w:val="24"/>
        </w:rPr>
      </w:pPr>
      <w:r w:rsidRPr="00C84DD4">
        <w:rPr>
          <w:rFonts w:ascii="Tahoma" w:hAnsi="Tahoma" w:cs="Tahoma"/>
          <w:sz w:val="24"/>
          <w:szCs w:val="24"/>
        </w:rPr>
        <w:t>Auxiliar en la elaboración de las opiniones jurídicas que le sean requeridas por los órganos de gobierno, la Secretaría General, la Secretaría de Servicios Parlamentarios, la Secretaría de Servicios Administrativos y Financieros, Diputados y, en su caso, unidades administrativas adscritas a la Cámara de Diputados; y auxiliar en los procesos de modernización y adecuación del orden normativo que rige el funcionamiento de la Cámara de Diputados.</w:t>
      </w:r>
    </w:p>
    <w:p w14:paraId="26355B2B" w14:textId="77777777" w:rsidR="00BA6677" w:rsidRPr="00C84DD4" w:rsidRDefault="00BA6677" w:rsidP="00C84DD4">
      <w:pPr>
        <w:pStyle w:val="Prrafodelista"/>
        <w:spacing w:after="0" w:line="240" w:lineRule="auto"/>
        <w:ind w:left="0"/>
        <w:rPr>
          <w:rFonts w:ascii="Tahoma" w:hAnsi="Tahoma" w:cs="Tahoma"/>
          <w:sz w:val="24"/>
          <w:szCs w:val="24"/>
        </w:rPr>
      </w:pPr>
    </w:p>
    <w:p w14:paraId="67F74122" w14:textId="77777777" w:rsidR="00BA6677" w:rsidRPr="00C84DD4" w:rsidRDefault="00BA6677" w:rsidP="00C84DD4">
      <w:pPr>
        <w:tabs>
          <w:tab w:val="left" w:pos="4253"/>
          <w:tab w:val="left" w:pos="8789"/>
          <w:tab w:val="left" w:pos="12191"/>
        </w:tabs>
        <w:spacing w:after="0" w:line="240" w:lineRule="auto"/>
        <w:jc w:val="both"/>
        <w:rPr>
          <w:rFonts w:ascii="Tahoma" w:hAnsi="Tahoma" w:cs="Tahoma"/>
          <w:sz w:val="24"/>
          <w:szCs w:val="24"/>
        </w:rPr>
      </w:pPr>
    </w:p>
    <w:p w14:paraId="138A9E41" w14:textId="77777777" w:rsidR="00BA6677" w:rsidRPr="00C84DD4" w:rsidRDefault="00BA6677" w:rsidP="00C84DD4">
      <w:pPr>
        <w:pStyle w:val="Prrafodelista"/>
        <w:numPr>
          <w:ilvl w:val="0"/>
          <w:numId w:val="100"/>
        </w:numPr>
        <w:tabs>
          <w:tab w:val="left" w:pos="4253"/>
          <w:tab w:val="left" w:pos="8789"/>
          <w:tab w:val="left" w:pos="12191"/>
        </w:tabs>
        <w:spacing w:after="0" w:line="240" w:lineRule="auto"/>
        <w:ind w:left="0"/>
        <w:jc w:val="both"/>
        <w:rPr>
          <w:rFonts w:ascii="Tahoma" w:hAnsi="Tahoma" w:cs="Tahoma"/>
          <w:sz w:val="24"/>
          <w:szCs w:val="24"/>
        </w:rPr>
      </w:pPr>
      <w:r w:rsidRPr="00C84DD4">
        <w:rPr>
          <w:rFonts w:ascii="Tahoma" w:hAnsi="Tahoma" w:cs="Tahoma"/>
          <w:sz w:val="24"/>
          <w:szCs w:val="24"/>
        </w:rPr>
        <w:t>Apoyar en la formulación de los anteproyectos de reglamentos, decretos, acuerdos y en general, de instrumentos jurídicos que deban someterse a la consideración del presidente de la Mesa Directiva de la Cámara de Diputados, y de las disposiciones administrativas de carácter general e instrumentos jurídicos en las materias competencia de la Cámara de Diputados.</w:t>
      </w:r>
    </w:p>
    <w:p w14:paraId="47E5E27A" w14:textId="77777777" w:rsidR="00BA6677" w:rsidRPr="00C84DD4" w:rsidRDefault="00BA6677" w:rsidP="00C84DD4">
      <w:pPr>
        <w:pStyle w:val="Prrafodelista"/>
        <w:tabs>
          <w:tab w:val="left" w:pos="4253"/>
          <w:tab w:val="left" w:pos="8789"/>
          <w:tab w:val="left" w:pos="12191"/>
        </w:tabs>
        <w:spacing w:after="0" w:line="240" w:lineRule="auto"/>
        <w:ind w:left="0"/>
        <w:jc w:val="both"/>
        <w:rPr>
          <w:rFonts w:ascii="Tahoma" w:hAnsi="Tahoma" w:cs="Tahoma"/>
          <w:sz w:val="24"/>
          <w:szCs w:val="24"/>
        </w:rPr>
      </w:pPr>
    </w:p>
    <w:p w14:paraId="592E4B5E" w14:textId="77777777" w:rsidR="00BA6677" w:rsidRPr="00C84DD4" w:rsidRDefault="00BA6677" w:rsidP="00C84DD4">
      <w:pPr>
        <w:pStyle w:val="Prrafodelista"/>
        <w:numPr>
          <w:ilvl w:val="0"/>
          <w:numId w:val="100"/>
        </w:numPr>
        <w:tabs>
          <w:tab w:val="left" w:pos="4253"/>
          <w:tab w:val="left" w:pos="8789"/>
          <w:tab w:val="left" w:pos="12191"/>
        </w:tabs>
        <w:spacing w:after="0" w:line="240" w:lineRule="auto"/>
        <w:ind w:left="0"/>
        <w:jc w:val="both"/>
        <w:rPr>
          <w:rFonts w:ascii="Tahoma" w:hAnsi="Tahoma" w:cs="Tahoma"/>
          <w:sz w:val="24"/>
          <w:szCs w:val="24"/>
        </w:rPr>
      </w:pPr>
      <w:r w:rsidRPr="00C84DD4">
        <w:rPr>
          <w:rFonts w:ascii="Tahoma" w:hAnsi="Tahoma" w:cs="Tahoma"/>
          <w:sz w:val="24"/>
          <w:szCs w:val="24"/>
        </w:rPr>
        <w:t>Atender las tareas asignadas por el titular de la Dirección General de Asuntos Jurídicos, conforme a sus atribuciones.</w:t>
      </w:r>
    </w:p>
    <w:p w14:paraId="600E4850" w14:textId="77777777" w:rsidR="00BA6677" w:rsidRPr="00C84DD4" w:rsidRDefault="00BA6677" w:rsidP="00C84DD4">
      <w:pPr>
        <w:pStyle w:val="Prrafodelista"/>
        <w:spacing w:after="0" w:line="240" w:lineRule="auto"/>
        <w:ind w:left="0"/>
        <w:rPr>
          <w:rFonts w:ascii="Tahoma" w:hAnsi="Tahoma" w:cs="Tahoma"/>
          <w:sz w:val="24"/>
          <w:szCs w:val="24"/>
        </w:rPr>
      </w:pPr>
    </w:p>
    <w:p w14:paraId="1EF905DF" w14:textId="77777777" w:rsidR="00BA6677" w:rsidRPr="00C84DD4" w:rsidRDefault="00BA6677" w:rsidP="00C84DD4">
      <w:pPr>
        <w:pStyle w:val="Prrafodelista"/>
        <w:numPr>
          <w:ilvl w:val="0"/>
          <w:numId w:val="100"/>
        </w:numPr>
        <w:tabs>
          <w:tab w:val="left" w:pos="4253"/>
          <w:tab w:val="left" w:pos="8789"/>
          <w:tab w:val="left" w:pos="12191"/>
        </w:tabs>
        <w:spacing w:after="0" w:line="240" w:lineRule="auto"/>
        <w:ind w:left="0"/>
        <w:jc w:val="both"/>
        <w:rPr>
          <w:rFonts w:ascii="Tahoma" w:hAnsi="Tahoma" w:cs="Tahoma"/>
          <w:sz w:val="24"/>
          <w:szCs w:val="24"/>
        </w:rPr>
      </w:pPr>
      <w:r w:rsidRPr="00C84DD4">
        <w:rPr>
          <w:rFonts w:ascii="Tahoma" w:hAnsi="Tahoma" w:cs="Tahoma"/>
          <w:sz w:val="24"/>
          <w:szCs w:val="24"/>
        </w:rPr>
        <w:t>Atender en el ámbito de su competencia, con la normatividad en materia de transparencia, protección de datos personales, archivos, marco integrado de control interno y sistema de evaluación del desempeño.</w:t>
      </w:r>
    </w:p>
    <w:p w14:paraId="52630990" w14:textId="77777777" w:rsidR="00BA6677" w:rsidRPr="00C84DD4" w:rsidRDefault="00BA6677" w:rsidP="00C84DD4">
      <w:pPr>
        <w:widowControl w:val="0"/>
        <w:spacing w:after="0" w:line="240" w:lineRule="auto"/>
        <w:rPr>
          <w:rFonts w:ascii="Tahoma" w:hAnsi="Tahoma" w:cs="Tahoma"/>
          <w:b/>
          <w:bCs/>
          <w:color w:val="C00000"/>
          <w:sz w:val="24"/>
          <w:szCs w:val="24"/>
        </w:rPr>
        <w:sectPr w:rsidR="00BA6677" w:rsidRPr="00C84DD4" w:rsidSect="00E1218D">
          <w:type w:val="continuous"/>
          <w:pgSz w:w="15840" w:h="12240" w:orient="landscape"/>
          <w:pgMar w:top="1440" w:right="1440" w:bottom="1440" w:left="1440" w:header="720" w:footer="720" w:gutter="0"/>
          <w:cols w:num="2" w:space="720"/>
          <w:docGrid w:linePitch="360"/>
        </w:sectPr>
      </w:pPr>
    </w:p>
    <w:p w14:paraId="3C72B314" w14:textId="77777777" w:rsidR="00BA6677" w:rsidRPr="00F655BC" w:rsidRDefault="00BA6677" w:rsidP="00BA6677">
      <w:pPr>
        <w:widowControl w:val="0"/>
        <w:spacing w:after="0"/>
        <w:rPr>
          <w:rFonts w:ascii="Tahoma" w:hAnsi="Tahoma" w:cs="Tahoma"/>
          <w:b/>
          <w:bCs/>
          <w:color w:val="C00000"/>
          <w:sz w:val="24"/>
          <w:szCs w:val="24"/>
        </w:rPr>
      </w:pPr>
    </w:p>
    <w:p w14:paraId="174CD0F9" w14:textId="77777777" w:rsidR="00BA6677" w:rsidRPr="00F655BC" w:rsidRDefault="00BA6677" w:rsidP="00BA6677">
      <w:pPr>
        <w:widowControl w:val="0"/>
        <w:spacing w:after="0"/>
        <w:jc w:val="both"/>
        <w:rPr>
          <w:rFonts w:ascii="Tahoma" w:eastAsia="Calibri" w:hAnsi="Tahoma" w:cs="Tahoma"/>
          <w:sz w:val="24"/>
          <w:szCs w:val="24"/>
        </w:rPr>
      </w:pPr>
    </w:p>
    <w:p w14:paraId="78F9979A"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1A39E329" w14:textId="77777777" w:rsidR="00BA6677" w:rsidRPr="00F655BC" w:rsidRDefault="00BA6677" w:rsidP="00BA6677">
      <w:pPr>
        <w:widowControl w:val="0"/>
        <w:spacing w:after="0"/>
        <w:jc w:val="both"/>
        <w:rPr>
          <w:rFonts w:ascii="Tahoma" w:eastAsia="Calibri" w:hAnsi="Tahoma" w:cs="Tahoma"/>
          <w:b/>
          <w:bCs/>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39CC6B3F" w14:textId="77777777" w:rsidR="00BA6677" w:rsidRPr="00F655BC" w:rsidRDefault="00BA6677" w:rsidP="00BA6677">
      <w:pPr>
        <w:widowControl w:val="0"/>
        <w:spacing w:after="0"/>
        <w:jc w:val="both"/>
        <w:rPr>
          <w:rFonts w:ascii="Tahoma" w:eastAsia="Calibri" w:hAnsi="Tahoma" w:cs="Tahoma"/>
          <w:b/>
          <w:bCs/>
          <w:sz w:val="24"/>
          <w:szCs w:val="24"/>
        </w:rPr>
      </w:pPr>
    </w:p>
    <w:p w14:paraId="723B1112" w14:textId="77777777" w:rsidR="00BA6677" w:rsidRPr="00F655BC" w:rsidRDefault="00BA6677" w:rsidP="00BA6677">
      <w:pPr>
        <w:widowControl w:val="0"/>
        <w:spacing w:after="0"/>
        <w:jc w:val="both"/>
        <w:rPr>
          <w:rFonts w:ascii="Tahoma" w:eastAsia="Calibri" w:hAnsi="Tahoma" w:cs="Tahoma"/>
          <w:b/>
          <w:bCs/>
          <w:sz w:val="24"/>
          <w:szCs w:val="24"/>
        </w:rPr>
      </w:pPr>
    </w:p>
    <w:p w14:paraId="3F5E8BF6" w14:textId="3BD29BC6" w:rsidR="00BA6677" w:rsidRPr="00C84DD4" w:rsidRDefault="00BA6677" w:rsidP="00E10015">
      <w:pPr>
        <w:pStyle w:val="Estilo3"/>
        <w:rPr>
          <w:rFonts w:eastAsia="Calibri"/>
          <w:b/>
          <w:bCs/>
          <w:sz w:val="24"/>
        </w:rPr>
      </w:pPr>
      <w:r w:rsidRPr="00C84DD4">
        <w:rPr>
          <w:rFonts w:eastAsia="Calibri"/>
          <w:b/>
          <w:sz w:val="24"/>
        </w:rPr>
        <w:t>DIRECCIÓN DE LO CONTENCIOSO Y PROCEDIMIENTOS CONSTITUCIONALES</w:t>
      </w:r>
    </w:p>
    <w:p w14:paraId="292C2965" w14:textId="77777777" w:rsidR="00BA6677" w:rsidRPr="00C84DD4" w:rsidRDefault="00BA6677" w:rsidP="00C84DD4">
      <w:pPr>
        <w:widowControl w:val="0"/>
        <w:spacing w:after="0" w:line="240" w:lineRule="auto"/>
        <w:jc w:val="both"/>
        <w:rPr>
          <w:rFonts w:ascii="Tahoma" w:eastAsia="Calibri" w:hAnsi="Tahoma" w:cs="Tahoma"/>
          <w:b/>
          <w:bCs/>
          <w:color w:val="0070C0"/>
          <w:sz w:val="24"/>
          <w:szCs w:val="24"/>
        </w:rPr>
      </w:pPr>
    </w:p>
    <w:p w14:paraId="1E3CD70B" w14:textId="77777777" w:rsidR="00BA6677" w:rsidRPr="00C84DD4" w:rsidRDefault="00BA6677" w:rsidP="00C84DD4">
      <w:pPr>
        <w:widowControl w:val="0"/>
        <w:spacing w:after="0" w:line="240" w:lineRule="auto"/>
        <w:jc w:val="both"/>
        <w:rPr>
          <w:rFonts w:ascii="Tahoma" w:eastAsia="Calibri" w:hAnsi="Tahoma" w:cs="Tahoma"/>
          <w:b/>
          <w:bCs/>
          <w:sz w:val="24"/>
          <w:szCs w:val="24"/>
        </w:rPr>
      </w:pPr>
      <w:r w:rsidRPr="00C84DD4">
        <w:rPr>
          <w:rFonts w:ascii="Tahoma" w:eastAsia="Calibri" w:hAnsi="Tahoma" w:cs="Tahoma"/>
          <w:b/>
          <w:bCs/>
          <w:sz w:val="24"/>
          <w:szCs w:val="24"/>
        </w:rPr>
        <w:t>Objetivo</w:t>
      </w:r>
    </w:p>
    <w:p w14:paraId="1F128230" w14:textId="77777777" w:rsidR="00BA6677" w:rsidRPr="00C84DD4" w:rsidRDefault="00BA6677" w:rsidP="00C84DD4">
      <w:pPr>
        <w:widowControl w:val="0"/>
        <w:spacing w:after="0" w:line="240" w:lineRule="auto"/>
        <w:jc w:val="both"/>
        <w:rPr>
          <w:rFonts w:ascii="Tahoma" w:eastAsia="Calibri" w:hAnsi="Tahoma" w:cs="Tahoma"/>
          <w:b/>
          <w:bCs/>
          <w:sz w:val="24"/>
          <w:szCs w:val="24"/>
        </w:rPr>
      </w:pPr>
    </w:p>
    <w:p w14:paraId="24191FF7" w14:textId="77777777" w:rsidR="00BA6677" w:rsidRPr="00C84DD4" w:rsidRDefault="00BA6677" w:rsidP="00C84DD4">
      <w:pPr>
        <w:widowControl w:val="0"/>
        <w:spacing w:after="0" w:line="240" w:lineRule="auto"/>
        <w:jc w:val="both"/>
        <w:rPr>
          <w:rFonts w:ascii="Tahoma" w:eastAsia="Calibri" w:hAnsi="Tahoma" w:cs="Tahoma"/>
          <w:sz w:val="24"/>
          <w:szCs w:val="24"/>
        </w:rPr>
      </w:pPr>
      <w:r w:rsidRPr="00C84DD4">
        <w:rPr>
          <w:rFonts w:ascii="Tahoma" w:eastAsia="Calibri" w:hAnsi="Tahoma" w:cs="Tahoma"/>
          <w:sz w:val="24"/>
          <w:szCs w:val="24"/>
        </w:rPr>
        <w:t>Verificar, promover y autorizar las acciones y gestiones necesarias para atender los juicios y procedimientos contenciosos en los que la Cámara de Diputados sea parte, así como ejecutar las acciones legales que correspondan para salvaguardar los intereses jurídicos de la Cámara de Diputados.</w:t>
      </w:r>
    </w:p>
    <w:p w14:paraId="72EC06DE" w14:textId="77777777" w:rsidR="00BA6677" w:rsidRPr="00C84DD4" w:rsidRDefault="00BA6677" w:rsidP="00C84DD4">
      <w:pPr>
        <w:widowControl w:val="0"/>
        <w:spacing w:after="0" w:line="240" w:lineRule="auto"/>
        <w:jc w:val="both"/>
        <w:rPr>
          <w:rFonts w:ascii="Tahoma" w:eastAsia="Calibri" w:hAnsi="Tahoma" w:cs="Tahoma"/>
          <w:b/>
          <w:bCs/>
          <w:sz w:val="24"/>
          <w:szCs w:val="24"/>
        </w:rPr>
      </w:pPr>
    </w:p>
    <w:p w14:paraId="63D05F11" w14:textId="77777777" w:rsidR="00BA6677" w:rsidRPr="00C84DD4" w:rsidRDefault="00BA6677" w:rsidP="00C84DD4">
      <w:pPr>
        <w:widowControl w:val="0"/>
        <w:spacing w:after="0" w:line="240" w:lineRule="auto"/>
        <w:jc w:val="both"/>
        <w:rPr>
          <w:rFonts w:ascii="Tahoma" w:eastAsia="Calibri" w:hAnsi="Tahoma" w:cs="Tahoma"/>
          <w:b/>
          <w:bCs/>
          <w:sz w:val="24"/>
          <w:szCs w:val="24"/>
        </w:rPr>
      </w:pPr>
      <w:r w:rsidRPr="00C84DD4">
        <w:rPr>
          <w:rFonts w:ascii="Tahoma" w:eastAsia="Calibri" w:hAnsi="Tahoma" w:cs="Tahoma"/>
          <w:b/>
          <w:bCs/>
          <w:sz w:val="24"/>
          <w:szCs w:val="24"/>
        </w:rPr>
        <w:t>Funciones</w:t>
      </w:r>
    </w:p>
    <w:p w14:paraId="4BDC0915" w14:textId="77777777" w:rsidR="00BA6677" w:rsidRPr="00C84DD4" w:rsidRDefault="00BA6677" w:rsidP="00C84DD4">
      <w:pPr>
        <w:widowControl w:val="0"/>
        <w:spacing w:after="0" w:line="240" w:lineRule="auto"/>
        <w:jc w:val="both"/>
        <w:rPr>
          <w:rFonts w:ascii="Tahoma" w:eastAsia="Calibri" w:hAnsi="Tahoma" w:cs="Tahoma"/>
          <w:sz w:val="24"/>
          <w:szCs w:val="24"/>
        </w:rPr>
      </w:pPr>
    </w:p>
    <w:p w14:paraId="535558C6" w14:textId="77777777" w:rsidR="00BA6677" w:rsidRPr="00C84DD4" w:rsidRDefault="00BA6677" w:rsidP="00C84DD4">
      <w:pPr>
        <w:widowControl w:val="0"/>
        <w:spacing w:after="0" w:line="240" w:lineRule="auto"/>
        <w:jc w:val="both"/>
        <w:rPr>
          <w:rFonts w:ascii="Tahoma" w:eastAsia="Calibri" w:hAnsi="Tahoma" w:cs="Tahoma"/>
          <w:sz w:val="24"/>
          <w:szCs w:val="24"/>
        </w:rPr>
        <w:sectPr w:rsidR="00BA6677" w:rsidRPr="00C84DD4" w:rsidSect="00E1218D">
          <w:type w:val="continuous"/>
          <w:pgSz w:w="15840" w:h="12240" w:orient="landscape"/>
          <w:pgMar w:top="1440" w:right="1440" w:bottom="1440" w:left="1440" w:header="720" w:footer="720" w:gutter="0"/>
          <w:cols w:space="720"/>
          <w:docGrid w:linePitch="360"/>
        </w:sectPr>
      </w:pPr>
    </w:p>
    <w:p w14:paraId="0C3B7E39" w14:textId="77777777" w:rsidR="00BA6677" w:rsidRPr="00C84DD4" w:rsidRDefault="00BA6677" w:rsidP="00C84DD4">
      <w:pPr>
        <w:pStyle w:val="Prrafodelista"/>
        <w:widowControl w:val="0"/>
        <w:numPr>
          <w:ilvl w:val="0"/>
          <w:numId w:val="107"/>
        </w:numPr>
        <w:spacing w:after="0" w:line="240" w:lineRule="auto"/>
        <w:ind w:left="0"/>
        <w:jc w:val="both"/>
        <w:rPr>
          <w:rFonts w:ascii="Tahoma" w:eastAsia="Calibri" w:hAnsi="Tahoma" w:cs="Tahoma"/>
          <w:sz w:val="24"/>
          <w:szCs w:val="24"/>
        </w:rPr>
      </w:pPr>
      <w:r w:rsidRPr="00C84DD4">
        <w:rPr>
          <w:rFonts w:ascii="Tahoma" w:eastAsia="Calibri" w:hAnsi="Tahoma" w:cs="Tahoma"/>
          <w:sz w:val="24"/>
          <w:szCs w:val="24"/>
        </w:rPr>
        <w:t>Coordinar las acciones procedentes para dar seguimiento a los juicios de amparo, en donde se señale como autoridad responsable a la Cámara de Diputados, sus órganos de gobierno, comisiones, comités, secretarías o unidades administrativas.</w:t>
      </w:r>
    </w:p>
    <w:p w14:paraId="6165FF76" w14:textId="77777777" w:rsidR="00BA6677" w:rsidRPr="00C84DD4" w:rsidRDefault="00BA6677" w:rsidP="00C84DD4">
      <w:pPr>
        <w:widowControl w:val="0"/>
        <w:spacing w:after="0" w:line="240" w:lineRule="auto"/>
        <w:jc w:val="both"/>
        <w:rPr>
          <w:rFonts w:ascii="Tahoma" w:eastAsia="Calibri" w:hAnsi="Tahoma" w:cs="Tahoma"/>
          <w:sz w:val="24"/>
          <w:szCs w:val="24"/>
        </w:rPr>
      </w:pPr>
    </w:p>
    <w:p w14:paraId="210638E5" w14:textId="77777777" w:rsidR="00BA6677" w:rsidRPr="00C84DD4" w:rsidRDefault="00BA6677" w:rsidP="00C84DD4">
      <w:pPr>
        <w:pStyle w:val="Prrafodelista"/>
        <w:widowControl w:val="0"/>
        <w:numPr>
          <w:ilvl w:val="0"/>
          <w:numId w:val="107"/>
        </w:numPr>
        <w:spacing w:after="0" w:line="240" w:lineRule="auto"/>
        <w:ind w:left="0"/>
        <w:jc w:val="both"/>
        <w:rPr>
          <w:rFonts w:ascii="Tahoma" w:eastAsia="Calibri" w:hAnsi="Tahoma" w:cs="Tahoma"/>
          <w:sz w:val="24"/>
          <w:szCs w:val="24"/>
        </w:rPr>
      </w:pPr>
      <w:r w:rsidRPr="00C84DD4">
        <w:rPr>
          <w:rFonts w:ascii="Tahoma" w:eastAsia="Calibri" w:hAnsi="Tahoma" w:cs="Tahoma"/>
          <w:sz w:val="24"/>
          <w:szCs w:val="24"/>
        </w:rPr>
        <w:t>Verificar los trámites judiciales necesarios en los juicios de amparo, controversias constitucionales, acciones de inconstitucionalidad, juicios para la protección de los derechos político-electorales del ciudadano y demás medios de control constitucional necesarios; y cuando así lo instruya la Presidencia de la Mesa Directiva.</w:t>
      </w:r>
    </w:p>
    <w:p w14:paraId="06C179AB" w14:textId="77777777" w:rsidR="00BA6677" w:rsidRPr="00C84DD4" w:rsidRDefault="00BA6677" w:rsidP="00C84DD4">
      <w:pPr>
        <w:widowControl w:val="0"/>
        <w:spacing w:after="0" w:line="240" w:lineRule="auto"/>
        <w:jc w:val="both"/>
        <w:rPr>
          <w:rFonts w:ascii="Tahoma" w:eastAsia="Calibri" w:hAnsi="Tahoma" w:cs="Tahoma"/>
          <w:sz w:val="24"/>
          <w:szCs w:val="24"/>
        </w:rPr>
      </w:pPr>
    </w:p>
    <w:p w14:paraId="47654BBE" w14:textId="77777777" w:rsidR="00BA6677" w:rsidRPr="00C84DD4" w:rsidRDefault="00BA6677" w:rsidP="00C84DD4">
      <w:pPr>
        <w:pStyle w:val="Prrafodelista"/>
        <w:widowControl w:val="0"/>
        <w:numPr>
          <w:ilvl w:val="0"/>
          <w:numId w:val="107"/>
        </w:numPr>
        <w:spacing w:after="0" w:line="240" w:lineRule="auto"/>
        <w:ind w:left="0"/>
        <w:jc w:val="both"/>
        <w:rPr>
          <w:rFonts w:ascii="Tahoma" w:eastAsia="Calibri" w:hAnsi="Tahoma" w:cs="Tahoma"/>
          <w:sz w:val="24"/>
          <w:szCs w:val="24"/>
        </w:rPr>
      </w:pPr>
      <w:r w:rsidRPr="00C84DD4">
        <w:rPr>
          <w:rFonts w:ascii="Tahoma" w:eastAsia="Calibri" w:hAnsi="Tahoma" w:cs="Tahoma"/>
          <w:sz w:val="24"/>
          <w:szCs w:val="24"/>
        </w:rPr>
        <w:t xml:space="preserve">Promover y representar a la Cámara de Diputados en los asuntos contenciosos del orden civil, penal, mercantil, </w:t>
      </w:r>
      <w:r w:rsidRPr="00C84DD4">
        <w:rPr>
          <w:rFonts w:ascii="Tahoma" w:eastAsia="Calibri" w:hAnsi="Tahoma" w:cs="Tahoma"/>
          <w:sz w:val="24"/>
          <w:szCs w:val="24"/>
        </w:rPr>
        <w:t>administrativo y laboral en que sea parte.</w:t>
      </w:r>
    </w:p>
    <w:p w14:paraId="1417A1D3" w14:textId="77777777" w:rsidR="00BA6677" w:rsidRPr="00C84DD4" w:rsidRDefault="00BA6677" w:rsidP="00C84DD4">
      <w:pPr>
        <w:widowControl w:val="0"/>
        <w:spacing w:after="0" w:line="240" w:lineRule="auto"/>
        <w:jc w:val="both"/>
        <w:rPr>
          <w:rFonts w:ascii="Tahoma" w:eastAsia="Calibri" w:hAnsi="Tahoma" w:cs="Tahoma"/>
          <w:sz w:val="24"/>
          <w:szCs w:val="24"/>
        </w:rPr>
      </w:pPr>
    </w:p>
    <w:p w14:paraId="69A7E169" w14:textId="77777777" w:rsidR="00BA6677" w:rsidRPr="00C84DD4" w:rsidRDefault="00BA6677" w:rsidP="00C84DD4">
      <w:pPr>
        <w:pStyle w:val="Prrafodelista"/>
        <w:widowControl w:val="0"/>
        <w:numPr>
          <w:ilvl w:val="0"/>
          <w:numId w:val="107"/>
        </w:numPr>
        <w:spacing w:after="0" w:line="240" w:lineRule="auto"/>
        <w:ind w:left="0"/>
        <w:jc w:val="both"/>
        <w:rPr>
          <w:rFonts w:ascii="Tahoma" w:eastAsia="Calibri" w:hAnsi="Tahoma" w:cs="Tahoma"/>
          <w:sz w:val="24"/>
          <w:szCs w:val="24"/>
        </w:rPr>
      </w:pPr>
      <w:r w:rsidRPr="00C84DD4">
        <w:rPr>
          <w:rFonts w:ascii="Tahoma" w:eastAsia="Calibri" w:hAnsi="Tahoma" w:cs="Tahoma"/>
          <w:sz w:val="24"/>
          <w:szCs w:val="24"/>
        </w:rPr>
        <w:t>Supervisar el desahogo de las consultas en materia laboral que le sean solicitadas por los órganos de gobierno, comisiones, comités, secretarías y unidades administrativas.</w:t>
      </w:r>
    </w:p>
    <w:p w14:paraId="687F571A" w14:textId="77777777" w:rsidR="00BA6677" w:rsidRPr="00C84DD4" w:rsidRDefault="00BA6677" w:rsidP="00C84DD4">
      <w:pPr>
        <w:widowControl w:val="0"/>
        <w:spacing w:after="0" w:line="240" w:lineRule="auto"/>
        <w:jc w:val="both"/>
        <w:rPr>
          <w:rFonts w:ascii="Tahoma" w:eastAsia="Calibri" w:hAnsi="Tahoma" w:cs="Tahoma"/>
          <w:sz w:val="24"/>
          <w:szCs w:val="24"/>
        </w:rPr>
      </w:pPr>
    </w:p>
    <w:p w14:paraId="783D781A" w14:textId="77777777" w:rsidR="00BA6677" w:rsidRPr="00C84DD4" w:rsidRDefault="00BA6677" w:rsidP="00C84DD4">
      <w:pPr>
        <w:pStyle w:val="Prrafodelista"/>
        <w:widowControl w:val="0"/>
        <w:numPr>
          <w:ilvl w:val="0"/>
          <w:numId w:val="107"/>
        </w:numPr>
        <w:spacing w:after="0" w:line="240" w:lineRule="auto"/>
        <w:ind w:left="0"/>
        <w:jc w:val="both"/>
        <w:rPr>
          <w:rFonts w:ascii="Tahoma" w:eastAsia="Calibri" w:hAnsi="Tahoma" w:cs="Tahoma"/>
          <w:sz w:val="24"/>
          <w:szCs w:val="24"/>
        </w:rPr>
      </w:pPr>
      <w:r w:rsidRPr="00C84DD4">
        <w:rPr>
          <w:rFonts w:ascii="Tahoma" w:eastAsia="Calibri" w:hAnsi="Tahoma" w:cs="Tahoma"/>
          <w:sz w:val="24"/>
          <w:szCs w:val="24"/>
        </w:rPr>
        <w:t>Supervisar la debida acreditación como asesor jurídico en los asuntos del orden penal, así instruidos por la Presidencia de la Mesa Directiva o por la Secretaría General.</w:t>
      </w:r>
    </w:p>
    <w:p w14:paraId="693580B8" w14:textId="77777777" w:rsidR="00BA6677" w:rsidRPr="00C84DD4" w:rsidRDefault="00BA6677" w:rsidP="00C84DD4">
      <w:pPr>
        <w:widowControl w:val="0"/>
        <w:spacing w:after="0" w:line="240" w:lineRule="auto"/>
        <w:jc w:val="both"/>
        <w:rPr>
          <w:rFonts w:ascii="Tahoma" w:eastAsia="Calibri" w:hAnsi="Tahoma" w:cs="Tahoma"/>
          <w:sz w:val="24"/>
          <w:szCs w:val="24"/>
        </w:rPr>
      </w:pPr>
    </w:p>
    <w:p w14:paraId="4497F5AD" w14:textId="77777777" w:rsidR="00BA6677" w:rsidRPr="00F655BC" w:rsidRDefault="00BA6677" w:rsidP="00C84DD4">
      <w:pPr>
        <w:pStyle w:val="Prrafodelista"/>
        <w:widowControl w:val="0"/>
        <w:numPr>
          <w:ilvl w:val="0"/>
          <w:numId w:val="107"/>
        </w:numPr>
        <w:spacing w:after="0" w:line="240" w:lineRule="auto"/>
        <w:ind w:left="0"/>
        <w:jc w:val="both"/>
        <w:rPr>
          <w:rFonts w:ascii="Tahoma" w:eastAsia="Calibri" w:hAnsi="Tahoma" w:cs="Tahoma"/>
        </w:rPr>
        <w:sectPr w:rsidR="00BA6677" w:rsidRPr="00F655BC" w:rsidSect="00E1218D">
          <w:type w:val="continuous"/>
          <w:pgSz w:w="15840" w:h="12240" w:orient="landscape"/>
          <w:pgMar w:top="1440" w:right="1440" w:bottom="1440" w:left="1440" w:header="720" w:footer="720" w:gutter="0"/>
          <w:cols w:num="2" w:space="720"/>
          <w:docGrid w:linePitch="360"/>
        </w:sectPr>
      </w:pPr>
      <w:r w:rsidRPr="00C84DD4">
        <w:rPr>
          <w:rFonts w:ascii="Tahoma" w:eastAsia="Calibri" w:hAnsi="Tahoma" w:cs="Tahoma"/>
          <w:sz w:val="24"/>
          <w:szCs w:val="24"/>
        </w:rPr>
        <w:t>Coordinar que se atiendan las solicitudes en materia de evaluación del desempeño y marco integrado de control interno en términos de la normatividad aplicable</w:t>
      </w:r>
      <w:r w:rsidRPr="00F655BC">
        <w:rPr>
          <w:rFonts w:ascii="Tahoma" w:eastAsia="Calibri" w:hAnsi="Tahoma" w:cs="Tahoma"/>
        </w:rPr>
        <w:t>.</w:t>
      </w:r>
    </w:p>
    <w:p w14:paraId="14B8B7BB"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0D6D3829"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32102B5A"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315BE6DA"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2DB3F3CA"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6B9C67DE" w14:textId="77777777" w:rsidR="00BA6677" w:rsidRPr="003406DE" w:rsidRDefault="00BA6677" w:rsidP="003406DE">
      <w:pPr>
        <w:widowControl w:val="0"/>
        <w:spacing w:after="0" w:line="240" w:lineRule="auto"/>
        <w:jc w:val="both"/>
        <w:rPr>
          <w:rFonts w:ascii="Tahoma" w:eastAsia="Calibri" w:hAnsi="Tahoma" w:cs="Tahoma"/>
          <w:b/>
          <w:bCs/>
          <w:sz w:val="24"/>
          <w:szCs w:val="24"/>
        </w:rPr>
      </w:pPr>
      <w:r w:rsidRPr="003406DE">
        <w:rPr>
          <w:rFonts w:ascii="Tahoma" w:eastAsia="Calibri" w:hAnsi="Tahoma" w:cs="Tahoma"/>
          <w:b/>
          <w:bCs/>
          <w:sz w:val="24"/>
          <w:szCs w:val="24"/>
        </w:rPr>
        <w:lastRenderedPageBreak/>
        <w:t>SUBDIRECCIÓN DE CONTROVERSIAS Y PROCEDIMIENTOS CONSTITUCIONALES</w:t>
      </w:r>
    </w:p>
    <w:p w14:paraId="6A49A788" w14:textId="77777777" w:rsidR="00BA6677" w:rsidRPr="003406DE" w:rsidRDefault="00BA6677" w:rsidP="003406DE">
      <w:pPr>
        <w:widowControl w:val="0"/>
        <w:spacing w:after="0" w:line="240" w:lineRule="auto"/>
        <w:jc w:val="both"/>
        <w:rPr>
          <w:rFonts w:ascii="Tahoma" w:eastAsia="Calibri" w:hAnsi="Tahoma" w:cs="Tahoma"/>
          <w:b/>
          <w:bCs/>
          <w:color w:val="0070C0"/>
          <w:sz w:val="24"/>
          <w:szCs w:val="24"/>
        </w:rPr>
      </w:pPr>
    </w:p>
    <w:p w14:paraId="55A1A72C" w14:textId="77777777" w:rsidR="00BA6677" w:rsidRPr="003406DE" w:rsidRDefault="00BA6677" w:rsidP="003406DE">
      <w:pPr>
        <w:widowControl w:val="0"/>
        <w:spacing w:after="0" w:line="240" w:lineRule="auto"/>
        <w:jc w:val="both"/>
        <w:rPr>
          <w:rFonts w:ascii="Tahoma" w:eastAsia="Calibri" w:hAnsi="Tahoma" w:cs="Tahoma"/>
          <w:b/>
          <w:bCs/>
          <w:sz w:val="24"/>
          <w:szCs w:val="24"/>
        </w:rPr>
      </w:pPr>
      <w:r w:rsidRPr="003406DE">
        <w:rPr>
          <w:rFonts w:ascii="Tahoma" w:eastAsia="Calibri" w:hAnsi="Tahoma" w:cs="Tahoma"/>
          <w:b/>
          <w:bCs/>
          <w:sz w:val="24"/>
          <w:szCs w:val="24"/>
        </w:rPr>
        <w:t>Objetivo</w:t>
      </w:r>
    </w:p>
    <w:p w14:paraId="3597345A" w14:textId="77777777" w:rsidR="00BA6677" w:rsidRPr="003406DE" w:rsidRDefault="00BA6677" w:rsidP="003406DE">
      <w:pPr>
        <w:widowControl w:val="0"/>
        <w:spacing w:after="0" w:line="240" w:lineRule="auto"/>
        <w:jc w:val="both"/>
        <w:rPr>
          <w:rFonts w:ascii="Tahoma" w:eastAsia="Calibri" w:hAnsi="Tahoma" w:cs="Tahoma"/>
          <w:b/>
          <w:bCs/>
          <w:sz w:val="24"/>
          <w:szCs w:val="24"/>
        </w:rPr>
      </w:pPr>
    </w:p>
    <w:p w14:paraId="04C033B8" w14:textId="77777777" w:rsidR="00BA6677" w:rsidRPr="003406DE" w:rsidRDefault="00BA6677" w:rsidP="003406DE">
      <w:pPr>
        <w:widowControl w:val="0"/>
        <w:spacing w:after="0" w:line="240" w:lineRule="auto"/>
        <w:jc w:val="both"/>
        <w:rPr>
          <w:rFonts w:ascii="Tahoma" w:eastAsia="Calibri" w:hAnsi="Tahoma" w:cs="Tahoma"/>
          <w:sz w:val="24"/>
          <w:szCs w:val="24"/>
        </w:rPr>
      </w:pPr>
      <w:r w:rsidRPr="003406DE">
        <w:rPr>
          <w:rFonts w:ascii="Tahoma" w:eastAsia="Calibri" w:hAnsi="Tahoma" w:cs="Tahoma"/>
          <w:sz w:val="24"/>
          <w:szCs w:val="24"/>
        </w:rPr>
        <w:t>Intervenir en representación de la Cámara de Diputados en los procedimientos relativos a controversias constitucionales, acciones de inconstitucionalidad, juicios para la protección de los derechos político-electorales del ciudadano y demás medios de control constitucional, en los que la Cámara de Diputados sea parte o tenga interés jurídico.</w:t>
      </w:r>
    </w:p>
    <w:p w14:paraId="5C8CD735" w14:textId="77777777" w:rsidR="00BA6677" w:rsidRPr="003406DE" w:rsidRDefault="00BA6677" w:rsidP="003406DE">
      <w:pPr>
        <w:widowControl w:val="0"/>
        <w:spacing w:after="0" w:line="240" w:lineRule="auto"/>
        <w:jc w:val="both"/>
        <w:rPr>
          <w:rFonts w:ascii="Tahoma" w:eastAsia="Calibri" w:hAnsi="Tahoma" w:cs="Tahoma"/>
          <w:b/>
          <w:bCs/>
          <w:sz w:val="24"/>
          <w:szCs w:val="24"/>
        </w:rPr>
      </w:pPr>
    </w:p>
    <w:p w14:paraId="22290364" w14:textId="77777777" w:rsidR="00BA6677" w:rsidRPr="003406DE" w:rsidRDefault="00BA6677" w:rsidP="003406DE">
      <w:pPr>
        <w:widowControl w:val="0"/>
        <w:spacing w:after="0" w:line="240" w:lineRule="auto"/>
        <w:jc w:val="both"/>
        <w:rPr>
          <w:rFonts w:ascii="Tahoma" w:eastAsia="Calibri" w:hAnsi="Tahoma" w:cs="Tahoma"/>
          <w:b/>
          <w:bCs/>
          <w:sz w:val="24"/>
          <w:szCs w:val="24"/>
        </w:rPr>
      </w:pPr>
      <w:r w:rsidRPr="003406DE">
        <w:rPr>
          <w:rFonts w:ascii="Tahoma" w:eastAsia="Calibri" w:hAnsi="Tahoma" w:cs="Tahoma"/>
          <w:b/>
          <w:bCs/>
          <w:sz w:val="24"/>
          <w:szCs w:val="24"/>
        </w:rPr>
        <w:t>Funciones</w:t>
      </w:r>
    </w:p>
    <w:p w14:paraId="1A73E5D4" w14:textId="77777777" w:rsidR="00BA6677" w:rsidRPr="003406DE" w:rsidRDefault="00BA6677" w:rsidP="003406DE">
      <w:pPr>
        <w:widowControl w:val="0"/>
        <w:spacing w:after="0" w:line="240" w:lineRule="auto"/>
        <w:jc w:val="both"/>
        <w:rPr>
          <w:rFonts w:ascii="Tahoma" w:eastAsia="Calibri" w:hAnsi="Tahoma" w:cs="Tahoma"/>
          <w:sz w:val="24"/>
          <w:szCs w:val="24"/>
        </w:rPr>
      </w:pPr>
    </w:p>
    <w:p w14:paraId="6B44A8F7" w14:textId="77777777" w:rsidR="00BA6677" w:rsidRPr="003406DE" w:rsidRDefault="00BA6677" w:rsidP="003406DE">
      <w:pPr>
        <w:widowControl w:val="0"/>
        <w:spacing w:after="0" w:line="240" w:lineRule="auto"/>
        <w:jc w:val="both"/>
        <w:rPr>
          <w:rFonts w:ascii="Tahoma" w:eastAsia="Calibri" w:hAnsi="Tahoma" w:cs="Tahoma"/>
          <w:sz w:val="24"/>
          <w:szCs w:val="24"/>
        </w:rPr>
        <w:sectPr w:rsidR="00BA6677" w:rsidRPr="003406DE" w:rsidSect="00E1218D">
          <w:type w:val="continuous"/>
          <w:pgSz w:w="15840" w:h="12240" w:orient="landscape"/>
          <w:pgMar w:top="1440" w:right="1440" w:bottom="1440" w:left="1440" w:header="720" w:footer="720" w:gutter="0"/>
          <w:cols w:space="720"/>
          <w:docGrid w:linePitch="360"/>
        </w:sectPr>
      </w:pPr>
    </w:p>
    <w:p w14:paraId="4412F95A" w14:textId="77777777" w:rsidR="00BA6677" w:rsidRPr="003406DE" w:rsidRDefault="00BA6677" w:rsidP="003406DE">
      <w:pPr>
        <w:pStyle w:val="Prrafodelista"/>
        <w:widowControl w:val="0"/>
        <w:numPr>
          <w:ilvl w:val="0"/>
          <w:numId w:val="108"/>
        </w:numPr>
        <w:spacing w:after="0" w:line="240" w:lineRule="auto"/>
        <w:ind w:left="0"/>
        <w:jc w:val="both"/>
        <w:rPr>
          <w:rFonts w:ascii="Tahoma" w:eastAsia="Calibri" w:hAnsi="Tahoma" w:cs="Tahoma"/>
          <w:sz w:val="24"/>
          <w:szCs w:val="24"/>
        </w:rPr>
      </w:pPr>
      <w:r w:rsidRPr="003406DE">
        <w:rPr>
          <w:rFonts w:ascii="Tahoma" w:eastAsia="Calibri" w:hAnsi="Tahoma" w:cs="Tahoma"/>
          <w:sz w:val="24"/>
          <w:szCs w:val="24"/>
        </w:rPr>
        <w:t>Elaborar los proyectos de demanda, contestación de demanda o de informe, relativos a controversias constitucionales, acciones de inconstitucionalidad, juicios para la protección de los derechos políticos electorales del ciudadano y demás medios de control constitucional, con base en la documentación correspondiente, y someterlos a la revisión de la Dirección de lo Contencioso y Procedimientos Constitucionales.</w:t>
      </w:r>
    </w:p>
    <w:p w14:paraId="26F4C1A5" w14:textId="77777777" w:rsidR="00BA6677" w:rsidRPr="003406DE" w:rsidRDefault="00BA6677" w:rsidP="003406DE">
      <w:pPr>
        <w:widowControl w:val="0"/>
        <w:spacing w:after="0" w:line="240" w:lineRule="auto"/>
        <w:jc w:val="both"/>
        <w:rPr>
          <w:rFonts w:ascii="Tahoma" w:eastAsia="Calibri" w:hAnsi="Tahoma" w:cs="Tahoma"/>
          <w:sz w:val="24"/>
          <w:szCs w:val="24"/>
        </w:rPr>
      </w:pPr>
    </w:p>
    <w:p w14:paraId="16B5A984" w14:textId="77777777" w:rsidR="00BA6677" w:rsidRPr="003406DE" w:rsidRDefault="00BA6677" w:rsidP="003406DE">
      <w:pPr>
        <w:pStyle w:val="Prrafodelista"/>
        <w:widowControl w:val="0"/>
        <w:numPr>
          <w:ilvl w:val="0"/>
          <w:numId w:val="108"/>
        </w:numPr>
        <w:spacing w:after="0" w:line="240" w:lineRule="auto"/>
        <w:ind w:left="0"/>
        <w:jc w:val="both"/>
        <w:rPr>
          <w:rFonts w:ascii="Tahoma" w:eastAsia="Calibri" w:hAnsi="Tahoma" w:cs="Tahoma"/>
          <w:sz w:val="24"/>
          <w:szCs w:val="24"/>
        </w:rPr>
      </w:pPr>
      <w:r w:rsidRPr="003406DE">
        <w:rPr>
          <w:rFonts w:ascii="Tahoma" w:eastAsia="Calibri" w:hAnsi="Tahoma" w:cs="Tahoma"/>
          <w:sz w:val="24"/>
          <w:szCs w:val="24"/>
        </w:rPr>
        <w:t>Presentar en tiempo y forma ante la autoridad competente, los escritos de demanda, contestación de demanda o de informe.</w:t>
      </w:r>
    </w:p>
    <w:p w14:paraId="5234E6DF" w14:textId="77777777" w:rsidR="00BA6677" w:rsidRPr="003406DE" w:rsidRDefault="00BA6677" w:rsidP="003406DE">
      <w:pPr>
        <w:widowControl w:val="0"/>
        <w:spacing w:after="0" w:line="240" w:lineRule="auto"/>
        <w:jc w:val="both"/>
        <w:rPr>
          <w:rFonts w:ascii="Tahoma" w:eastAsia="Calibri" w:hAnsi="Tahoma" w:cs="Tahoma"/>
          <w:sz w:val="24"/>
          <w:szCs w:val="24"/>
        </w:rPr>
      </w:pPr>
    </w:p>
    <w:p w14:paraId="5289E283" w14:textId="77777777" w:rsidR="00BA6677" w:rsidRPr="003406DE" w:rsidRDefault="00BA6677" w:rsidP="003406DE">
      <w:pPr>
        <w:pStyle w:val="Prrafodelista"/>
        <w:widowControl w:val="0"/>
        <w:numPr>
          <w:ilvl w:val="0"/>
          <w:numId w:val="108"/>
        </w:numPr>
        <w:spacing w:after="0" w:line="240" w:lineRule="auto"/>
        <w:ind w:left="0"/>
        <w:jc w:val="both"/>
        <w:rPr>
          <w:rFonts w:ascii="Tahoma" w:eastAsia="Calibri" w:hAnsi="Tahoma" w:cs="Tahoma"/>
          <w:sz w:val="24"/>
          <w:szCs w:val="24"/>
        </w:rPr>
      </w:pPr>
      <w:r w:rsidRPr="003406DE">
        <w:rPr>
          <w:rFonts w:ascii="Tahoma" w:eastAsia="Calibri" w:hAnsi="Tahoma" w:cs="Tahoma"/>
          <w:sz w:val="24"/>
          <w:szCs w:val="24"/>
        </w:rPr>
        <w:t>Elaborar los proyectos de ofrecimiento de pruebas y de alegatos, someterlos a la revisión de la Dirección de lo Contencioso y Procedimientos Constitucionales y comparecer en las audiencias respectivas.</w:t>
      </w:r>
    </w:p>
    <w:p w14:paraId="0EC38BD7" w14:textId="77777777" w:rsidR="00BA6677" w:rsidRPr="003406DE" w:rsidRDefault="00BA6677" w:rsidP="003406DE">
      <w:pPr>
        <w:widowControl w:val="0"/>
        <w:spacing w:after="0" w:line="240" w:lineRule="auto"/>
        <w:jc w:val="both"/>
        <w:rPr>
          <w:rFonts w:ascii="Tahoma" w:eastAsia="Calibri" w:hAnsi="Tahoma" w:cs="Tahoma"/>
          <w:sz w:val="24"/>
          <w:szCs w:val="24"/>
        </w:rPr>
      </w:pPr>
    </w:p>
    <w:p w14:paraId="7ED87F2F" w14:textId="77777777" w:rsidR="00BA6677" w:rsidRPr="003406DE" w:rsidRDefault="00BA6677" w:rsidP="003406DE">
      <w:pPr>
        <w:pStyle w:val="Prrafodelista"/>
        <w:widowControl w:val="0"/>
        <w:numPr>
          <w:ilvl w:val="0"/>
          <w:numId w:val="108"/>
        </w:numPr>
        <w:spacing w:after="0" w:line="240" w:lineRule="auto"/>
        <w:ind w:left="0"/>
        <w:jc w:val="both"/>
        <w:rPr>
          <w:rFonts w:ascii="Tahoma" w:eastAsia="Calibri" w:hAnsi="Tahoma" w:cs="Tahoma"/>
          <w:sz w:val="24"/>
          <w:szCs w:val="24"/>
        </w:rPr>
      </w:pPr>
      <w:r w:rsidRPr="003406DE">
        <w:rPr>
          <w:rFonts w:ascii="Tahoma" w:eastAsia="Calibri" w:hAnsi="Tahoma" w:cs="Tahoma"/>
          <w:sz w:val="24"/>
          <w:szCs w:val="24"/>
        </w:rPr>
        <w:t xml:space="preserve">Promover, en su caso, las actuaciones, incidentes y recursos legales previstos en la ley de la materia y dar seguimiento a las sesiones públicas de resolución del Pleno o Salas de la Suprema Corte de Justicia de la Nación y del </w:t>
      </w:r>
      <w:r w:rsidRPr="003406DE">
        <w:rPr>
          <w:rFonts w:ascii="Tahoma" w:eastAsia="Calibri" w:hAnsi="Tahoma" w:cs="Tahoma"/>
          <w:sz w:val="24"/>
          <w:szCs w:val="24"/>
        </w:rPr>
        <w:t>Tribunal Electoral del Poder Judicial de la Federación.</w:t>
      </w:r>
    </w:p>
    <w:p w14:paraId="5294243C" w14:textId="77777777" w:rsidR="00BA6677" w:rsidRPr="003406DE" w:rsidRDefault="00BA6677" w:rsidP="003406DE">
      <w:pPr>
        <w:widowControl w:val="0"/>
        <w:spacing w:after="0" w:line="240" w:lineRule="auto"/>
        <w:jc w:val="both"/>
        <w:rPr>
          <w:rFonts w:ascii="Tahoma" w:eastAsia="Calibri" w:hAnsi="Tahoma" w:cs="Tahoma"/>
          <w:sz w:val="24"/>
          <w:szCs w:val="24"/>
        </w:rPr>
      </w:pPr>
    </w:p>
    <w:p w14:paraId="183EFCDF" w14:textId="77777777" w:rsidR="00BA6677" w:rsidRPr="003406DE" w:rsidRDefault="00BA6677" w:rsidP="003406DE">
      <w:pPr>
        <w:pStyle w:val="Prrafodelista"/>
        <w:widowControl w:val="0"/>
        <w:numPr>
          <w:ilvl w:val="0"/>
          <w:numId w:val="108"/>
        </w:numPr>
        <w:spacing w:after="0" w:line="240" w:lineRule="auto"/>
        <w:ind w:left="0"/>
        <w:jc w:val="both"/>
        <w:rPr>
          <w:rFonts w:ascii="Tahoma" w:eastAsia="Calibri" w:hAnsi="Tahoma" w:cs="Tahoma"/>
          <w:sz w:val="24"/>
          <w:szCs w:val="24"/>
        </w:rPr>
      </w:pPr>
      <w:r w:rsidRPr="003406DE">
        <w:rPr>
          <w:rFonts w:ascii="Tahoma" w:eastAsia="Calibri" w:hAnsi="Tahoma" w:cs="Tahoma"/>
          <w:sz w:val="24"/>
          <w:szCs w:val="24"/>
        </w:rPr>
        <w:t>Realizar los trámites necesarios conforme a sus facultades y atribuciones para dar cumplimiento, en su caso, a la ejecutoria de la Suprema Corte de Justicia de la Nación y del Tribunal Electoral del Poder Judicial de la Federación.</w:t>
      </w:r>
    </w:p>
    <w:p w14:paraId="4377C024" w14:textId="77777777" w:rsidR="00BA6677" w:rsidRPr="003406DE" w:rsidRDefault="00BA6677" w:rsidP="003406DE">
      <w:pPr>
        <w:widowControl w:val="0"/>
        <w:spacing w:after="0" w:line="240" w:lineRule="auto"/>
        <w:jc w:val="both"/>
        <w:rPr>
          <w:rFonts w:ascii="Tahoma" w:eastAsia="Calibri" w:hAnsi="Tahoma" w:cs="Tahoma"/>
          <w:sz w:val="24"/>
          <w:szCs w:val="24"/>
        </w:rPr>
      </w:pPr>
    </w:p>
    <w:p w14:paraId="641309B4" w14:textId="77777777" w:rsidR="00BA6677" w:rsidRPr="003406DE" w:rsidRDefault="00BA6677" w:rsidP="003406DE">
      <w:pPr>
        <w:pStyle w:val="Prrafodelista"/>
        <w:widowControl w:val="0"/>
        <w:numPr>
          <w:ilvl w:val="0"/>
          <w:numId w:val="108"/>
        </w:numPr>
        <w:spacing w:after="0" w:line="240" w:lineRule="auto"/>
        <w:ind w:left="0"/>
        <w:jc w:val="both"/>
        <w:rPr>
          <w:rFonts w:ascii="Tahoma" w:eastAsia="Calibri" w:hAnsi="Tahoma" w:cs="Tahoma"/>
          <w:sz w:val="24"/>
          <w:szCs w:val="24"/>
        </w:rPr>
      </w:pPr>
      <w:r w:rsidRPr="003406DE">
        <w:rPr>
          <w:rFonts w:ascii="Tahoma" w:eastAsia="Calibri" w:hAnsi="Tahoma" w:cs="Tahoma"/>
          <w:sz w:val="24"/>
          <w:szCs w:val="24"/>
        </w:rPr>
        <w:t>Dar seguimiento a los puntos de acuerdo por medio de los cuales el Pleno de la Cámara de Diputados solicita a la Comisión Nacional de los Derechos Humanos que ejerza su facultad de investigación por violaciones graves de los Derechos Humanos, prevista en el último párrafo del Apartado B del artículo 102 de la Constitución Política de los Estados Unidos Mexicanos.</w:t>
      </w:r>
    </w:p>
    <w:p w14:paraId="49683C6B" w14:textId="77777777" w:rsidR="00BA6677" w:rsidRPr="003406DE" w:rsidRDefault="00BA6677" w:rsidP="003406DE">
      <w:pPr>
        <w:widowControl w:val="0"/>
        <w:spacing w:after="0" w:line="240" w:lineRule="auto"/>
        <w:jc w:val="both"/>
        <w:rPr>
          <w:rFonts w:ascii="Tahoma" w:eastAsia="Calibri" w:hAnsi="Tahoma" w:cs="Tahoma"/>
          <w:sz w:val="24"/>
          <w:szCs w:val="24"/>
        </w:rPr>
      </w:pPr>
    </w:p>
    <w:p w14:paraId="3EE2C2A4" w14:textId="77777777" w:rsidR="00BA6677" w:rsidRPr="003406DE" w:rsidRDefault="00BA6677" w:rsidP="003406DE">
      <w:pPr>
        <w:pStyle w:val="Prrafodelista"/>
        <w:widowControl w:val="0"/>
        <w:numPr>
          <w:ilvl w:val="0"/>
          <w:numId w:val="108"/>
        </w:numPr>
        <w:spacing w:after="0" w:line="240" w:lineRule="auto"/>
        <w:ind w:left="0"/>
        <w:jc w:val="both"/>
        <w:rPr>
          <w:rFonts w:ascii="Tahoma" w:eastAsia="Calibri" w:hAnsi="Tahoma" w:cs="Tahoma"/>
          <w:sz w:val="24"/>
          <w:szCs w:val="24"/>
        </w:rPr>
      </w:pPr>
      <w:r w:rsidRPr="003406DE">
        <w:rPr>
          <w:rFonts w:ascii="Tahoma" w:eastAsia="Calibri" w:hAnsi="Tahoma" w:cs="Tahoma"/>
          <w:sz w:val="24"/>
          <w:szCs w:val="24"/>
        </w:rPr>
        <w:t>Desahogar las consultas jurídicas que en el ámbito de su competencia le formulen.</w:t>
      </w:r>
    </w:p>
    <w:p w14:paraId="1C51EB64" w14:textId="77777777" w:rsidR="00BA6677" w:rsidRPr="003406DE" w:rsidRDefault="00BA6677" w:rsidP="003406DE">
      <w:pPr>
        <w:widowControl w:val="0"/>
        <w:spacing w:after="0" w:line="240" w:lineRule="auto"/>
        <w:jc w:val="both"/>
        <w:rPr>
          <w:rFonts w:ascii="Tahoma" w:eastAsia="Calibri" w:hAnsi="Tahoma" w:cs="Tahoma"/>
          <w:sz w:val="24"/>
          <w:szCs w:val="24"/>
        </w:rPr>
      </w:pPr>
    </w:p>
    <w:p w14:paraId="2E07A11B" w14:textId="77777777" w:rsidR="00BA6677" w:rsidRPr="003406DE" w:rsidRDefault="00BA6677" w:rsidP="003406DE">
      <w:pPr>
        <w:pStyle w:val="Prrafodelista"/>
        <w:widowControl w:val="0"/>
        <w:numPr>
          <w:ilvl w:val="0"/>
          <w:numId w:val="108"/>
        </w:numPr>
        <w:spacing w:after="0" w:line="240" w:lineRule="auto"/>
        <w:ind w:left="0"/>
        <w:jc w:val="both"/>
        <w:rPr>
          <w:rFonts w:ascii="Tahoma" w:eastAsia="Calibri" w:hAnsi="Tahoma" w:cs="Tahoma"/>
          <w:sz w:val="24"/>
          <w:szCs w:val="24"/>
        </w:rPr>
      </w:pPr>
      <w:r w:rsidRPr="003406DE">
        <w:rPr>
          <w:rFonts w:ascii="Tahoma" w:eastAsia="Calibri" w:hAnsi="Tahoma" w:cs="Tahoma"/>
          <w:sz w:val="24"/>
          <w:szCs w:val="24"/>
        </w:rPr>
        <w:t>Colaborar en la atención de las solicitudes en materia de evaluación del desempeño y marco integrado de control interno en términos de la normatividad aplicable.</w:t>
      </w:r>
    </w:p>
    <w:p w14:paraId="75BC59E1" w14:textId="77777777" w:rsidR="00BA6677" w:rsidRPr="00F655BC" w:rsidRDefault="00BA6677" w:rsidP="00BA6677">
      <w:pPr>
        <w:widowControl w:val="0"/>
        <w:spacing w:after="0"/>
        <w:jc w:val="both"/>
        <w:rPr>
          <w:rFonts w:ascii="Tahoma" w:eastAsia="Calibri" w:hAnsi="Tahoma" w:cs="Tahoma"/>
          <w:b/>
          <w:bCs/>
          <w:color w:val="0070C0"/>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64E110FD" w14:textId="2398F504" w:rsidR="00BA6677" w:rsidRPr="00A84E24" w:rsidRDefault="00BA6677" w:rsidP="00E10015">
      <w:pPr>
        <w:pStyle w:val="Estilo3"/>
        <w:rPr>
          <w:rFonts w:eastAsia="Calibri"/>
          <w:b/>
          <w:sz w:val="24"/>
        </w:rPr>
      </w:pPr>
      <w:r w:rsidRPr="00A84E24">
        <w:rPr>
          <w:rFonts w:eastAsia="Calibri"/>
          <w:b/>
          <w:sz w:val="24"/>
        </w:rPr>
        <w:lastRenderedPageBreak/>
        <w:t>SUBDIRECCIÓN DE AMPAROS</w:t>
      </w:r>
    </w:p>
    <w:p w14:paraId="29559DF1" w14:textId="77777777" w:rsidR="00BA6677" w:rsidRPr="00F655BC" w:rsidRDefault="00BA6677" w:rsidP="00BA6677">
      <w:pPr>
        <w:widowControl w:val="0"/>
        <w:spacing w:after="0"/>
        <w:jc w:val="both"/>
        <w:rPr>
          <w:rFonts w:ascii="Tahoma" w:eastAsia="Calibri" w:hAnsi="Tahoma" w:cs="Tahoma"/>
          <w:b/>
          <w:bCs/>
        </w:rPr>
      </w:pPr>
    </w:p>
    <w:p w14:paraId="5498ECD5" w14:textId="77777777" w:rsidR="00BA6677" w:rsidRPr="00F655BC" w:rsidRDefault="00BA6677" w:rsidP="00BA6677">
      <w:pPr>
        <w:widowControl w:val="0"/>
        <w:spacing w:after="0"/>
        <w:jc w:val="both"/>
        <w:rPr>
          <w:rFonts w:ascii="Tahoma" w:eastAsia="Calibri" w:hAnsi="Tahoma" w:cs="Tahoma"/>
          <w:b/>
          <w:bCs/>
          <w:sz w:val="24"/>
          <w:szCs w:val="24"/>
        </w:rPr>
      </w:pPr>
      <w:r w:rsidRPr="00F655BC">
        <w:rPr>
          <w:rFonts w:ascii="Tahoma" w:eastAsia="Calibri" w:hAnsi="Tahoma" w:cs="Tahoma"/>
          <w:b/>
          <w:bCs/>
          <w:sz w:val="24"/>
          <w:szCs w:val="24"/>
        </w:rPr>
        <w:t>Objetivo</w:t>
      </w:r>
    </w:p>
    <w:p w14:paraId="09C28FC2" w14:textId="77777777" w:rsidR="00BA6677" w:rsidRPr="00A84E24" w:rsidRDefault="00BA6677" w:rsidP="00BA6677">
      <w:pPr>
        <w:widowControl w:val="0"/>
        <w:spacing w:after="0"/>
        <w:jc w:val="both"/>
        <w:rPr>
          <w:rFonts w:ascii="Tahoma" w:eastAsia="Calibri" w:hAnsi="Tahoma" w:cs="Tahoma"/>
          <w:sz w:val="24"/>
          <w:szCs w:val="24"/>
        </w:rPr>
      </w:pPr>
    </w:p>
    <w:p w14:paraId="0811B9EE" w14:textId="77777777" w:rsidR="00BA6677" w:rsidRPr="00A84E24" w:rsidRDefault="00BA6677" w:rsidP="00B046A7">
      <w:pPr>
        <w:widowControl w:val="0"/>
        <w:spacing w:after="0" w:line="240" w:lineRule="auto"/>
        <w:jc w:val="both"/>
        <w:rPr>
          <w:rFonts w:ascii="Tahoma" w:eastAsia="Calibri" w:hAnsi="Tahoma" w:cs="Tahoma"/>
          <w:sz w:val="24"/>
          <w:szCs w:val="24"/>
        </w:rPr>
      </w:pPr>
      <w:r w:rsidRPr="00A84E24">
        <w:rPr>
          <w:rFonts w:ascii="Tahoma" w:eastAsia="Calibri" w:hAnsi="Tahoma" w:cs="Tahoma"/>
          <w:sz w:val="24"/>
          <w:szCs w:val="24"/>
        </w:rPr>
        <w:t>Atender y dar seguimiento a los juicios de amparo en los que la Cámara de Diputados, sus órganos de gobierno, comisiones, comités, secretarías o unidades administrativas sean señalados como autoridades responsables.</w:t>
      </w:r>
    </w:p>
    <w:p w14:paraId="2B1698A2" w14:textId="77777777" w:rsidR="00BA6677" w:rsidRPr="00A84E24" w:rsidRDefault="00BA6677" w:rsidP="00B046A7">
      <w:pPr>
        <w:widowControl w:val="0"/>
        <w:spacing w:after="0" w:line="240" w:lineRule="auto"/>
        <w:jc w:val="both"/>
        <w:rPr>
          <w:rFonts w:ascii="Tahoma" w:eastAsia="Calibri" w:hAnsi="Tahoma" w:cs="Tahoma"/>
          <w:b/>
          <w:bCs/>
          <w:sz w:val="24"/>
          <w:szCs w:val="24"/>
        </w:rPr>
      </w:pPr>
    </w:p>
    <w:p w14:paraId="1CEA4908" w14:textId="77777777" w:rsidR="00BA6677" w:rsidRPr="00A84E24" w:rsidRDefault="00BA6677" w:rsidP="00B046A7">
      <w:pPr>
        <w:widowControl w:val="0"/>
        <w:spacing w:after="0" w:line="240" w:lineRule="auto"/>
        <w:jc w:val="both"/>
        <w:rPr>
          <w:rFonts w:ascii="Tahoma" w:eastAsia="Calibri" w:hAnsi="Tahoma" w:cs="Tahoma"/>
          <w:b/>
          <w:bCs/>
          <w:sz w:val="24"/>
          <w:szCs w:val="24"/>
        </w:rPr>
      </w:pPr>
      <w:r w:rsidRPr="00A84E24">
        <w:rPr>
          <w:rFonts w:ascii="Tahoma" w:eastAsia="Calibri" w:hAnsi="Tahoma" w:cs="Tahoma"/>
          <w:b/>
          <w:bCs/>
          <w:sz w:val="24"/>
          <w:szCs w:val="24"/>
        </w:rPr>
        <w:t>Funciones</w:t>
      </w:r>
    </w:p>
    <w:p w14:paraId="63008B00" w14:textId="77777777" w:rsidR="00BA6677" w:rsidRPr="00A84E24" w:rsidRDefault="00BA6677" w:rsidP="00B046A7">
      <w:pPr>
        <w:widowControl w:val="0"/>
        <w:spacing w:after="0" w:line="240" w:lineRule="auto"/>
        <w:jc w:val="both"/>
        <w:rPr>
          <w:rFonts w:ascii="Tahoma" w:eastAsia="Calibri" w:hAnsi="Tahoma" w:cs="Tahoma"/>
          <w:b/>
          <w:bCs/>
          <w:sz w:val="24"/>
          <w:szCs w:val="24"/>
        </w:rPr>
      </w:pPr>
    </w:p>
    <w:p w14:paraId="26E169B3" w14:textId="77777777" w:rsidR="00BA6677" w:rsidRPr="00A84E24" w:rsidRDefault="00BA6677" w:rsidP="00B046A7">
      <w:pPr>
        <w:widowControl w:val="0"/>
        <w:spacing w:after="0" w:line="240" w:lineRule="auto"/>
        <w:jc w:val="both"/>
        <w:rPr>
          <w:rFonts w:ascii="Tahoma" w:eastAsia="Calibri" w:hAnsi="Tahoma" w:cs="Tahoma"/>
          <w:sz w:val="24"/>
          <w:szCs w:val="24"/>
        </w:rPr>
        <w:sectPr w:rsidR="00BA6677" w:rsidRPr="00A84E24" w:rsidSect="00E1218D">
          <w:type w:val="continuous"/>
          <w:pgSz w:w="15840" w:h="12240" w:orient="landscape"/>
          <w:pgMar w:top="1440" w:right="1440" w:bottom="1440" w:left="1440" w:header="720" w:footer="720" w:gutter="0"/>
          <w:cols w:space="720"/>
          <w:docGrid w:linePitch="360"/>
        </w:sectPr>
      </w:pPr>
    </w:p>
    <w:p w14:paraId="30A0C4AE" w14:textId="77777777" w:rsidR="00BA6677" w:rsidRPr="00A84E24" w:rsidRDefault="00BA6677" w:rsidP="00B046A7">
      <w:pPr>
        <w:pStyle w:val="Prrafodelista"/>
        <w:widowControl w:val="0"/>
        <w:numPr>
          <w:ilvl w:val="0"/>
          <w:numId w:val="109"/>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Contestar las demandas de amparo, mediante la elaboración de los informes justificados y, en su caso, previos, en los juicios en los que se señale como autoridad responsable a la Cámara de Diputados, a los órganos de gobierno, comisiones, comités, secretarías o unidades administrativas, cuando así lo soliciten, atendiendo, en su caso, la secuela procedimental hasta su resolución final.</w:t>
      </w:r>
    </w:p>
    <w:p w14:paraId="22A61A15" w14:textId="77777777" w:rsidR="00BA6677" w:rsidRPr="00A84E24" w:rsidRDefault="00BA6677" w:rsidP="00B046A7">
      <w:pPr>
        <w:widowControl w:val="0"/>
        <w:spacing w:after="0" w:line="240" w:lineRule="auto"/>
        <w:jc w:val="both"/>
        <w:rPr>
          <w:rFonts w:ascii="Tahoma" w:eastAsia="Calibri" w:hAnsi="Tahoma" w:cs="Tahoma"/>
          <w:sz w:val="24"/>
          <w:szCs w:val="24"/>
        </w:rPr>
      </w:pPr>
    </w:p>
    <w:p w14:paraId="59436D6C" w14:textId="77777777" w:rsidR="00BA6677" w:rsidRPr="00A84E24" w:rsidRDefault="00BA6677" w:rsidP="00B046A7">
      <w:pPr>
        <w:pStyle w:val="Prrafodelista"/>
        <w:widowControl w:val="0"/>
        <w:numPr>
          <w:ilvl w:val="0"/>
          <w:numId w:val="109"/>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Someter a consideración y firma de los titulares de los órganos de gobierno, comisiones, comités, secretarías o unidades administrativas de la Cámara de Diputados señaladas como autoridades responsables, los proyectos de informes justificados y, en su caso, previos.</w:t>
      </w:r>
    </w:p>
    <w:p w14:paraId="0AC9A141" w14:textId="77777777" w:rsidR="00BA6677" w:rsidRPr="00A84E24" w:rsidRDefault="00BA6677" w:rsidP="00B046A7">
      <w:pPr>
        <w:widowControl w:val="0"/>
        <w:spacing w:after="0" w:line="240" w:lineRule="auto"/>
        <w:jc w:val="both"/>
        <w:rPr>
          <w:rFonts w:ascii="Tahoma" w:eastAsia="Calibri" w:hAnsi="Tahoma" w:cs="Tahoma"/>
          <w:sz w:val="24"/>
          <w:szCs w:val="24"/>
        </w:rPr>
      </w:pPr>
    </w:p>
    <w:p w14:paraId="743BE5FE" w14:textId="77777777" w:rsidR="00BA6677" w:rsidRPr="00A84E24" w:rsidRDefault="00BA6677" w:rsidP="00B046A7">
      <w:pPr>
        <w:pStyle w:val="Prrafodelista"/>
        <w:widowControl w:val="0"/>
        <w:numPr>
          <w:ilvl w:val="0"/>
          <w:numId w:val="109"/>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Promover, en su caso, las actuaciones y recursos legales previstos en la Ley de Amparo, reglamentaria de los artículos 103 y 107 de la Constitución Política de los Estados Unidos Mexicanos, en defensa del interés jurídico de la Cámara de Diputados, así como de sus órganos de gobierno, comisiones, comités, secretarías o unidades administrativas.</w:t>
      </w:r>
    </w:p>
    <w:p w14:paraId="38F347FF" w14:textId="77777777" w:rsidR="00BA6677" w:rsidRPr="00A84E24" w:rsidRDefault="00BA6677" w:rsidP="00B046A7">
      <w:pPr>
        <w:widowControl w:val="0"/>
        <w:spacing w:after="0" w:line="240" w:lineRule="auto"/>
        <w:jc w:val="both"/>
        <w:rPr>
          <w:rFonts w:ascii="Tahoma" w:eastAsia="Calibri" w:hAnsi="Tahoma" w:cs="Tahoma"/>
          <w:sz w:val="24"/>
          <w:szCs w:val="24"/>
        </w:rPr>
      </w:pPr>
    </w:p>
    <w:p w14:paraId="681DCBE3" w14:textId="77777777" w:rsidR="00BA6677" w:rsidRPr="00A84E24" w:rsidRDefault="00BA6677" w:rsidP="00B046A7">
      <w:pPr>
        <w:pStyle w:val="Prrafodelista"/>
        <w:widowControl w:val="0"/>
        <w:numPr>
          <w:ilvl w:val="0"/>
          <w:numId w:val="109"/>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Presentar o enviar, según corresponda, los informes justificados y, en su caso, previos, así como los recursos promovidos y los desahogos de requerimientos formulados por las autoridades judiciales competentes.</w:t>
      </w:r>
    </w:p>
    <w:p w14:paraId="5A23C3E4" w14:textId="77777777" w:rsidR="00BA6677" w:rsidRPr="00A84E24" w:rsidRDefault="00BA6677" w:rsidP="00B046A7">
      <w:pPr>
        <w:widowControl w:val="0"/>
        <w:spacing w:after="0" w:line="240" w:lineRule="auto"/>
        <w:jc w:val="both"/>
        <w:rPr>
          <w:rFonts w:ascii="Tahoma" w:eastAsia="Calibri" w:hAnsi="Tahoma" w:cs="Tahoma"/>
          <w:sz w:val="24"/>
          <w:szCs w:val="24"/>
        </w:rPr>
      </w:pPr>
    </w:p>
    <w:p w14:paraId="291EE868" w14:textId="77777777" w:rsidR="00BA6677" w:rsidRPr="00A84E24" w:rsidRDefault="00BA6677" w:rsidP="00B046A7">
      <w:pPr>
        <w:pStyle w:val="Prrafodelista"/>
        <w:widowControl w:val="0"/>
        <w:numPr>
          <w:ilvl w:val="0"/>
          <w:numId w:val="109"/>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Dar seguimiento, en su caso, a los recursos en materia de amparo que sean del conocimiento de los Tribunales Colegiados de Circuito; o de la Suprema Corte de Justicia de la Nación.</w:t>
      </w:r>
    </w:p>
    <w:p w14:paraId="21C6AACF" w14:textId="77777777" w:rsidR="00BA6677" w:rsidRPr="00A84E24" w:rsidRDefault="00BA6677" w:rsidP="00B046A7">
      <w:pPr>
        <w:widowControl w:val="0"/>
        <w:spacing w:after="0" w:line="240" w:lineRule="auto"/>
        <w:jc w:val="both"/>
        <w:rPr>
          <w:rFonts w:ascii="Tahoma" w:eastAsia="Calibri" w:hAnsi="Tahoma" w:cs="Tahoma"/>
          <w:sz w:val="24"/>
          <w:szCs w:val="24"/>
        </w:rPr>
      </w:pPr>
    </w:p>
    <w:p w14:paraId="5D93968C" w14:textId="77777777" w:rsidR="00BA6677" w:rsidRPr="00A84E24" w:rsidRDefault="00BA6677" w:rsidP="00B046A7">
      <w:pPr>
        <w:pStyle w:val="Prrafodelista"/>
        <w:widowControl w:val="0"/>
        <w:numPr>
          <w:ilvl w:val="0"/>
          <w:numId w:val="109"/>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 xml:space="preserve">Informar y realizar los trámites necesarios, en el ámbito de las facultades establecidas en la legislación y normatividad aplicable, para que se dé cumplimiento, en su caso, a la ejecutoria del amparo e informar sobre las </w:t>
      </w:r>
      <w:proofErr w:type="gramStart"/>
      <w:r w:rsidRPr="00A84E24">
        <w:rPr>
          <w:rFonts w:ascii="Tahoma" w:eastAsia="Calibri" w:hAnsi="Tahoma" w:cs="Tahoma"/>
          <w:sz w:val="24"/>
          <w:szCs w:val="24"/>
        </w:rPr>
        <w:t>declaratorias generales</w:t>
      </w:r>
      <w:proofErr w:type="gramEnd"/>
      <w:r w:rsidRPr="00A84E24">
        <w:rPr>
          <w:rFonts w:ascii="Tahoma" w:eastAsia="Calibri" w:hAnsi="Tahoma" w:cs="Tahoma"/>
          <w:sz w:val="24"/>
          <w:szCs w:val="24"/>
        </w:rPr>
        <w:t xml:space="preserve"> de inconstitucionalidad cuando devienen de jurisprudencia de la Suprema Corte de Justicia de la Nación.</w:t>
      </w:r>
    </w:p>
    <w:p w14:paraId="0203606A" w14:textId="77777777" w:rsidR="00BA6677" w:rsidRPr="00A84E24" w:rsidRDefault="00BA6677" w:rsidP="00B046A7">
      <w:pPr>
        <w:widowControl w:val="0"/>
        <w:spacing w:after="0" w:line="240" w:lineRule="auto"/>
        <w:jc w:val="both"/>
        <w:rPr>
          <w:rFonts w:ascii="Tahoma" w:eastAsia="Calibri" w:hAnsi="Tahoma" w:cs="Tahoma"/>
          <w:sz w:val="24"/>
          <w:szCs w:val="24"/>
        </w:rPr>
      </w:pPr>
    </w:p>
    <w:p w14:paraId="56967708" w14:textId="77777777" w:rsidR="00BA6677" w:rsidRPr="00A84E24" w:rsidRDefault="00BA6677" w:rsidP="00B046A7">
      <w:pPr>
        <w:pStyle w:val="Prrafodelista"/>
        <w:widowControl w:val="0"/>
        <w:numPr>
          <w:ilvl w:val="0"/>
          <w:numId w:val="109"/>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 xml:space="preserve">Desahogar las consultas jurídicas que sobre la materia de amparo le sean formuladas por los órganos de gobierno, comisiones, comités, secretarías o unidades administrativas, de la Cámara de Diputados, tendientes a </w:t>
      </w:r>
      <w:r w:rsidRPr="00A84E24">
        <w:rPr>
          <w:rFonts w:ascii="Tahoma" w:eastAsia="Calibri" w:hAnsi="Tahoma" w:cs="Tahoma"/>
          <w:sz w:val="24"/>
          <w:szCs w:val="24"/>
        </w:rPr>
        <w:lastRenderedPageBreak/>
        <w:t>velar por los intereses de este órgano legislativo.</w:t>
      </w:r>
    </w:p>
    <w:p w14:paraId="65615469" w14:textId="77777777" w:rsidR="00BA6677" w:rsidRPr="00A84E24" w:rsidRDefault="00BA6677" w:rsidP="00B046A7">
      <w:pPr>
        <w:widowControl w:val="0"/>
        <w:spacing w:after="0" w:line="240" w:lineRule="auto"/>
        <w:jc w:val="both"/>
        <w:rPr>
          <w:rFonts w:ascii="Tahoma" w:eastAsia="Calibri" w:hAnsi="Tahoma" w:cs="Tahoma"/>
          <w:sz w:val="24"/>
          <w:szCs w:val="24"/>
        </w:rPr>
      </w:pPr>
    </w:p>
    <w:p w14:paraId="61F01D34" w14:textId="77777777" w:rsidR="00BA6677" w:rsidRPr="00A84E24" w:rsidRDefault="00BA6677" w:rsidP="00B046A7">
      <w:pPr>
        <w:pStyle w:val="Prrafodelista"/>
        <w:widowControl w:val="0"/>
        <w:numPr>
          <w:ilvl w:val="0"/>
          <w:numId w:val="109"/>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Realizar las actividades necesarias ante los órganos jurisdiccionales, consultar expedientes, asistir a audiencias y cualquier otra actividad relacionada.</w:t>
      </w:r>
    </w:p>
    <w:p w14:paraId="539D44A8" w14:textId="77777777" w:rsidR="00BA6677" w:rsidRPr="00A84E24" w:rsidRDefault="00BA6677" w:rsidP="00B046A7">
      <w:pPr>
        <w:widowControl w:val="0"/>
        <w:spacing w:after="0" w:line="240" w:lineRule="auto"/>
        <w:jc w:val="both"/>
        <w:rPr>
          <w:rFonts w:ascii="Tahoma" w:eastAsia="Calibri" w:hAnsi="Tahoma" w:cs="Tahoma"/>
          <w:sz w:val="24"/>
          <w:szCs w:val="24"/>
        </w:rPr>
      </w:pPr>
    </w:p>
    <w:p w14:paraId="535FC908" w14:textId="77777777" w:rsidR="00BA6677" w:rsidRPr="00A84E24" w:rsidRDefault="00BA6677" w:rsidP="00B046A7">
      <w:pPr>
        <w:pStyle w:val="Prrafodelista"/>
        <w:widowControl w:val="0"/>
        <w:numPr>
          <w:ilvl w:val="0"/>
          <w:numId w:val="109"/>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Coordinar que se atiendan las solicitudes en materia de evaluación del desempeño y marco integrado de control interno en términos de la normatividad aplicable.</w:t>
      </w:r>
    </w:p>
    <w:p w14:paraId="1CB0163E" w14:textId="77777777" w:rsidR="00BA6677" w:rsidRPr="00A84E24" w:rsidRDefault="00BA6677" w:rsidP="00B046A7">
      <w:pPr>
        <w:widowControl w:val="0"/>
        <w:spacing w:after="0" w:line="240" w:lineRule="auto"/>
        <w:jc w:val="both"/>
        <w:rPr>
          <w:rFonts w:ascii="Tahoma" w:eastAsia="Calibri" w:hAnsi="Tahoma" w:cs="Tahoma"/>
          <w:sz w:val="24"/>
          <w:szCs w:val="24"/>
        </w:rPr>
      </w:pPr>
    </w:p>
    <w:p w14:paraId="2A52164D" w14:textId="77777777" w:rsidR="00BA6677" w:rsidRPr="00A84E24" w:rsidRDefault="00BA6677" w:rsidP="00B046A7">
      <w:pPr>
        <w:pStyle w:val="Prrafodelista"/>
        <w:widowControl w:val="0"/>
        <w:numPr>
          <w:ilvl w:val="0"/>
          <w:numId w:val="109"/>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Coordinar que se cumpla con la normatividad en materia de transparencia, protección de datos personales y archivos.</w:t>
      </w:r>
    </w:p>
    <w:p w14:paraId="2A2E5048" w14:textId="77777777" w:rsidR="00BA6677" w:rsidRPr="00A84E24" w:rsidRDefault="00BA6677" w:rsidP="00B046A7">
      <w:pPr>
        <w:widowControl w:val="0"/>
        <w:spacing w:after="0" w:line="240" w:lineRule="auto"/>
        <w:jc w:val="both"/>
        <w:rPr>
          <w:rFonts w:ascii="Tahoma" w:eastAsia="Calibri" w:hAnsi="Tahoma" w:cs="Tahoma"/>
          <w:b/>
          <w:bCs/>
          <w:color w:val="0070C0"/>
          <w:sz w:val="24"/>
          <w:szCs w:val="24"/>
        </w:rPr>
        <w:sectPr w:rsidR="00BA6677" w:rsidRPr="00A84E24" w:rsidSect="00E1218D">
          <w:type w:val="continuous"/>
          <w:pgSz w:w="15840" w:h="12240" w:orient="landscape"/>
          <w:pgMar w:top="1440" w:right="1440" w:bottom="1440" w:left="1440" w:header="720" w:footer="720" w:gutter="0"/>
          <w:cols w:num="2" w:space="720"/>
          <w:docGrid w:linePitch="360"/>
        </w:sectPr>
      </w:pPr>
    </w:p>
    <w:p w14:paraId="4DCA987F" w14:textId="77777777" w:rsidR="00BA6677" w:rsidRPr="00A84E24" w:rsidRDefault="00BA6677" w:rsidP="00B046A7">
      <w:pPr>
        <w:widowControl w:val="0"/>
        <w:spacing w:after="0" w:line="240" w:lineRule="auto"/>
        <w:jc w:val="both"/>
        <w:rPr>
          <w:rFonts w:ascii="Tahoma" w:eastAsia="Calibri" w:hAnsi="Tahoma" w:cs="Tahoma"/>
          <w:b/>
          <w:bCs/>
          <w:color w:val="0070C0"/>
          <w:sz w:val="24"/>
          <w:szCs w:val="24"/>
        </w:rPr>
      </w:pPr>
    </w:p>
    <w:p w14:paraId="70491EC5" w14:textId="77777777" w:rsidR="00BA6677" w:rsidRPr="00A84E24" w:rsidRDefault="00BA6677" w:rsidP="00B046A7">
      <w:pPr>
        <w:widowControl w:val="0"/>
        <w:spacing w:after="0" w:line="240" w:lineRule="auto"/>
        <w:jc w:val="both"/>
        <w:rPr>
          <w:rFonts w:ascii="Tahoma" w:eastAsia="Calibri" w:hAnsi="Tahoma" w:cs="Tahoma"/>
          <w:b/>
          <w:bCs/>
          <w:sz w:val="24"/>
          <w:szCs w:val="24"/>
        </w:rPr>
      </w:pPr>
    </w:p>
    <w:p w14:paraId="402E5537" w14:textId="77777777" w:rsidR="00BA6677" w:rsidRPr="00A84E24" w:rsidRDefault="00BA6677" w:rsidP="00B046A7">
      <w:pPr>
        <w:widowControl w:val="0"/>
        <w:spacing w:after="0" w:line="240" w:lineRule="auto"/>
        <w:jc w:val="both"/>
        <w:rPr>
          <w:rFonts w:ascii="Tahoma" w:eastAsia="Calibri" w:hAnsi="Tahoma" w:cs="Tahoma"/>
          <w:b/>
          <w:bCs/>
          <w:sz w:val="24"/>
          <w:szCs w:val="24"/>
        </w:rPr>
        <w:sectPr w:rsidR="00BA6677" w:rsidRPr="00A84E24" w:rsidSect="00E1218D">
          <w:type w:val="continuous"/>
          <w:pgSz w:w="15840" w:h="12240" w:orient="landscape"/>
          <w:pgMar w:top="1440" w:right="1440" w:bottom="1440" w:left="1440" w:header="720" w:footer="720" w:gutter="0"/>
          <w:cols w:num="2" w:space="720"/>
          <w:docGrid w:linePitch="360"/>
        </w:sectPr>
      </w:pPr>
    </w:p>
    <w:p w14:paraId="4C87FD51" w14:textId="340C8CDD" w:rsidR="00BA6677" w:rsidRDefault="00BA6677" w:rsidP="00BA6677">
      <w:pPr>
        <w:widowControl w:val="0"/>
        <w:spacing w:after="0"/>
        <w:jc w:val="both"/>
        <w:rPr>
          <w:rFonts w:ascii="Tahoma" w:eastAsia="Calibri" w:hAnsi="Tahoma" w:cs="Tahoma"/>
          <w:b/>
          <w:bCs/>
          <w:sz w:val="24"/>
          <w:szCs w:val="24"/>
        </w:rPr>
      </w:pPr>
    </w:p>
    <w:p w14:paraId="6084D5B2" w14:textId="0286408F" w:rsidR="00A84E24" w:rsidRDefault="00A84E24" w:rsidP="00BA6677">
      <w:pPr>
        <w:widowControl w:val="0"/>
        <w:spacing w:after="0"/>
        <w:jc w:val="both"/>
        <w:rPr>
          <w:rFonts w:ascii="Tahoma" w:eastAsia="Calibri" w:hAnsi="Tahoma" w:cs="Tahoma"/>
          <w:b/>
          <w:bCs/>
          <w:sz w:val="24"/>
          <w:szCs w:val="24"/>
        </w:rPr>
      </w:pPr>
    </w:p>
    <w:p w14:paraId="736750DD" w14:textId="6E9CB727" w:rsidR="00A84E24" w:rsidRDefault="00A84E24" w:rsidP="00BA6677">
      <w:pPr>
        <w:widowControl w:val="0"/>
        <w:spacing w:after="0"/>
        <w:jc w:val="both"/>
        <w:rPr>
          <w:rFonts w:ascii="Tahoma" w:eastAsia="Calibri" w:hAnsi="Tahoma" w:cs="Tahoma"/>
          <w:b/>
          <w:bCs/>
          <w:sz w:val="24"/>
          <w:szCs w:val="24"/>
        </w:rPr>
      </w:pPr>
    </w:p>
    <w:p w14:paraId="0D2B3780" w14:textId="7A4C8B2F" w:rsidR="00A84E24" w:rsidRDefault="00A84E24" w:rsidP="00BA6677">
      <w:pPr>
        <w:widowControl w:val="0"/>
        <w:spacing w:after="0"/>
        <w:jc w:val="both"/>
        <w:rPr>
          <w:rFonts w:ascii="Tahoma" w:eastAsia="Calibri" w:hAnsi="Tahoma" w:cs="Tahoma"/>
          <w:b/>
          <w:bCs/>
          <w:sz w:val="24"/>
          <w:szCs w:val="24"/>
        </w:rPr>
      </w:pPr>
    </w:p>
    <w:p w14:paraId="65848E52" w14:textId="0377D441" w:rsidR="00A84E24" w:rsidRDefault="00A84E24" w:rsidP="00BA6677">
      <w:pPr>
        <w:widowControl w:val="0"/>
        <w:spacing w:after="0"/>
        <w:jc w:val="both"/>
        <w:rPr>
          <w:rFonts w:ascii="Tahoma" w:eastAsia="Calibri" w:hAnsi="Tahoma" w:cs="Tahoma"/>
          <w:b/>
          <w:bCs/>
          <w:sz w:val="24"/>
          <w:szCs w:val="24"/>
        </w:rPr>
      </w:pPr>
    </w:p>
    <w:p w14:paraId="27168068" w14:textId="54F31FE6" w:rsidR="00A84E24" w:rsidRDefault="00A84E24" w:rsidP="00BA6677">
      <w:pPr>
        <w:widowControl w:val="0"/>
        <w:spacing w:after="0"/>
        <w:jc w:val="both"/>
        <w:rPr>
          <w:rFonts w:ascii="Tahoma" w:eastAsia="Calibri" w:hAnsi="Tahoma" w:cs="Tahoma"/>
          <w:b/>
          <w:bCs/>
          <w:sz w:val="24"/>
          <w:szCs w:val="24"/>
        </w:rPr>
      </w:pPr>
    </w:p>
    <w:p w14:paraId="0E1BA362" w14:textId="1E3AF742" w:rsidR="00A84E24" w:rsidRDefault="00A84E24" w:rsidP="00BA6677">
      <w:pPr>
        <w:widowControl w:val="0"/>
        <w:spacing w:after="0"/>
        <w:jc w:val="both"/>
        <w:rPr>
          <w:rFonts w:ascii="Tahoma" w:eastAsia="Calibri" w:hAnsi="Tahoma" w:cs="Tahoma"/>
          <w:b/>
          <w:bCs/>
          <w:sz w:val="24"/>
          <w:szCs w:val="24"/>
        </w:rPr>
      </w:pPr>
    </w:p>
    <w:p w14:paraId="572C6ACE" w14:textId="540FB8CD" w:rsidR="00A84E24" w:rsidRDefault="00A84E24" w:rsidP="00BA6677">
      <w:pPr>
        <w:widowControl w:val="0"/>
        <w:spacing w:after="0"/>
        <w:jc w:val="both"/>
        <w:rPr>
          <w:rFonts w:ascii="Tahoma" w:eastAsia="Calibri" w:hAnsi="Tahoma" w:cs="Tahoma"/>
          <w:b/>
          <w:bCs/>
          <w:sz w:val="24"/>
          <w:szCs w:val="24"/>
        </w:rPr>
      </w:pPr>
    </w:p>
    <w:p w14:paraId="7A317147" w14:textId="0CBAD68C" w:rsidR="00A84E24" w:rsidRDefault="00A84E24" w:rsidP="00BA6677">
      <w:pPr>
        <w:widowControl w:val="0"/>
        <w:spacing w:after="0"/>
        <w:jc w:val="both"/>
        <w:rPr>
          <w:rFonts w:ascii="Tahoma" w:eastAsia="Calibri" w:hAnsi="Tahoma" w:cs="Tahoma"/>
          <w:b/>
          <w:bCs/>
          <w:sz w:val="24"/>
          <w:szCs w:val="24"/>
        </w:rPr>
      </w:pPr>
    </w:p>
    <w:p w14:paraId="76C5727A" w14:textId="5BB87F2E" w:rsidR="00A84E24" w:rsidRDefault="00A84E24" w:rsidP="00BA6677">
      <w:pPr>
        <w:widowControl w:val="0"/>
        <w:spacing w:after="0"/>
        <w:jc w:val="both"/>
        <w:rPr>
          <w:rFonts w:ascii="Tahoma" w:eastAsia="Calibri" w:hAnsi="Tahoma" w:cs="Tahoma"/>
          <w:b/>
          <w:bCs/>
          <w:sz w:val="24"/>
          <w:szCs w:val="24"/>
        </w:rPr>
      </w:pPr>
    </w:p>
    <w:p w14:paraId="4FF3DC74" w14:textId="5C565139" w:rsidR="00A84E24" w:rsidRDefault="00A84E24" w:rsidP="00BA6677">
      <w:pPr>
        <w:widowControl w:val="0"/>
        <w:spacing w:after="0"/>
        <w:jc w:val="both"/>
        <w:rPr>
          <w:rFonts w:ascii="Tahoma" w:eastAsia="Calibri" w:hAnsi="Tahoma" w:cs="Tahoma"/>
          <w:b/>
          <w:bCs/>
          <w:sz w:val="24"/>
          <w:szCs w:val="24"/>
        </w:rPr>
      </w:pPr>
    </w:p>
    <w:p w14:paraId="7676E3AD" w14:textId="7D532817" w:rsidR="00E557B2" w:rsidRDefault="00E557B2" w:rsidP="00BA6677">
      <w:pPr>
        <w:widowControl w:val="0"/>
        <w:spacing w:after="0"/>
        <w:jc w:val="both"/>
        <w:rPr>
          <w:rFonts w:ascii="Tahoma" w:eastAsia="Calibri" w:hAnsi="Tahoma" w:cs="Tahoma"/>
          <w:b/>
          <w:bCs/>
          <w:sz w:val="24"/>
          <w:szCs w:val="24"/>
        </w:rPr>
      </w:pPr>
    </w:p>
    <w:p w14:paraId="7A360246" w14:textId="66F353AF" w:rsidR="00E557B2" w:rsidRDefault="00E557B2" w:rsidP="00BA6677">
      <w:pPr>
        <w:widowControl w:val="0"/>
        <w:spacing w:after="0"/>
        <w:jc w:val="both"/>
        <w:rPr>
          <w:rFonts w:ascii="Tahoma" w:eastAsia="Calibri" w:hAnsi="Tahoma" w:cs="Tahoma"/>
          <w:b/>
          <w:bCs/>
          <w:sz w:val="24"/>
          <w:szCs w:val="24"/>
        </w:rPr>
      </w:pPr>
    </w:p>
    <w:p w14:paraId="1FDE4428" w14:textId="767D3DBE" w:rsidR="00E557B2" w:rsidRDefault="00E557B2" w:rsidP="00BA6677">
      <w:pPr>
        <w:widowControl w:val="0"/>
        <w:spacing w:after="0"/>
        <w:jc w:val="both"/>
        <w:rPr>
          <w:rFonts w:ascii="Tahoma" w:eastAsia="Calibri" w:hAnsi="Tahoma" w:cs="Tahoma"/>
          <w:b/>
          <w:bCs/>
          <w:sz w:val="24"/>
          <w:szCs w:val="24"/>
        </w:rPr>
      </w:pPr>
    </w:p>
    <w:p w14:paraId="3DB68F6B" w14:textId="177F9EC9" w:rsidR="00E557B2" w:rsidRDefault="00E557B2" w:rsidP="00BA6677">
      <w:pPr>
        <w:widowControl w:val="0"/>
        <w:spacing w:after="0"/>
        <w:jc w:val="both"/>
        <w:rPr>
          <w:rFonts w:ascii="Tahoma" w:eastAsia="Calibri" w:hAnsi="Tahoma" w:cs="Tahoma"/>
          <w:b/>
          <w:bCs/>
          <w:sz w:val="24"/>
          <w:szCs w:val="24"/>
        </w:rPr>
      </w:pPr>
    </w:p>
    <w:p w14:paraId="15FB4649" w14:textId="730D0297" w:rsidR="00E557B2" w:rsidRDefault="00E557B2" w:rsidP="00BA6677">
      <w:pPr>
        <w:widowControl w:val="0"/>
        <w:spacing w:after="0"/>
        <w:jc w:val="both"/>
        <w:rPr>
          <w:rFonts w:ascii="Tahoma" w:eastAsia="Calibri" w:hAnsi="Tahoma" w:cs="Tahoma"/>
          <w:b/>
          <w:bCs/>
          <w:sz w:val="24"/>
          <w:szCs w:val="24"/>
        </w:rPr>
      </w:pPr>
    </w:p>
    <w:p w14:paraId="55295237" w14:textId="32375737" w:rsidR="00E557B2" w:rsidRDefault="00E557B2" w:rsidP="00BA6677">
      <w:pPr>
        <w:widowControl w:val="0"/>
        <w:spacing w:after="0"/>
        <w:jc w:val="both"/>
        <w:rPr>
          <w:rFonts w:ascii="Tahoma" w:eastAsia="Calibri" w:hAnsi="Tahoma" w:cs="Tahoma"/>
          <w:b/>
          <w:bCs/>
          <w:sz w:val="24"/>
          <w:szCs w:val="24"/>
        </w:rPr>
      </w:pPr>
    </w:p>
    <w:p w14:paraId="1019A111" w14:textId="7C067C9B" w:rsidR="00E557B2" w:rsidRDefault="00E557B2" w:rsidP="00BA6677">
      <w:pPr>
        <w:widowControl w:val="0"/>
        <w:spacing w:after="0"/>
        <w:jc w:val="both"/>
        <w:rPr>
          <w:rFonts w:ascii="Tahoma" w:eastAsia="Calibri" w:hAnsi="Tahoma" w:cs="Tahoma"/>
          <w:b/>
          <w:bCs/>
          <w:sz w:val="24"/>
          <w:szCs w:val="24"/>
        </w:rPr>
      </w:pPr>
    </w:p>
    <w:p w14:paraId="1FE74F81" w14:textId="77777777" w:rsidR="00E557B2" w:rsidRDefault="00E557B2" w:rsidP="00BA6677">
      <w:pPr>
        <w:widowControl w:val="0"/>
        <w:spacing w:after="0"/>
        <w:jc w:val="both"/>
        <w:rPr>
          <w:rFonts w:ascii="Tahoma" w:eastAsia="Calibri" w:hAnsi="Tahoma" w:cs="Tahoma"/>
          <w:b/>
          <w:bCs/>
          <w:sz w:val="24"/>
          <w:szCs w:val="24"/>
        </w:rPr>
      </w:pPr>
    </w:p>
    <w:p w14:paraId="0BB01215" w14:textId="77777777" w:rsidR="00A84E24" w:rsidRPr="00A84E24" w:rsidRDefault="00A84E24" w:rsidP="00BA6677">
      <w:pPr>
        <w:widowControl w:val="0"/>
        <w:spacing w:after="0"/>
        <w:jc w:val="both"/>
        <w:rPr>
          <w:rFonts w:ascii="Tahoma" w:eastAsia="Calibri" w:hAnsi="Tahoma" w:cs="Tahoma"/>
          <w:b/>
          <w:bCs/>
          <w:sz w:val="24"/>
          <w:szCs w:val="24"/>
        </w:rPr>
      </w:pPr>
    </w:p>
    <w:p w14:paraId="180DDA34" w14:textId="0A544043" w:rsidR="00BA6677" w:rsidRPr="00A84E24" w:rsidRDefault="00BA6677" w:rsidP="00E10015">
      <w:pPr>
        <w:pStyle w:val="Estilo3"/>
        <w:rPr>
          <w:rFonts w:eastAsia="Calibri"/>
          <w:b/>
          <w:sz w:val="24"/>
        </w:rPr>
      </w:pPr>
      <w:r w:rsidRPr="00A84E24">
        <w:rPr>
          <w:rFonts w:eastAsia="Calibri"/>
          <w:b/>
          <w:sz w:val="24"/>
        </w:rPr>
        <w:lastRenderedPageBreak/>
        <w:t>SUBDIRECCIÓN DE ASUNTOS LABORALES</w:t>
      </w:r>
    </w:p>
    <w:p w14:paraId="6678C532" w14:textId="77777777" w:rsidR="00BA6677" w:rsidRPr="00A84E24" w:rsidRDefault="00BA6677" w:rsidP="00BA6677">
      <w:pPr>
        <w:widowControl w:val="0"/>
        <w:spacing w:after="0"/>
        <w:jc w:val="both"/>
        <w:rPr>
          <w:rFonts w:ascii="Tahoma" w:eastAsia="Calibri" w:hAnsi="Tahoma" w:cs="Tahoma"/>
          <w:b/>
          <w:bCs/>
          <w:color w:val="0070C0"/>
          <w:sz w:val="24"/>
          <w:szCs w:val="24"/>
        </w:rPr>
      </w:pPr>
    </w:p>
    <w:p w14:paraId="4231F3DE" w14:textId="77777777" w:rsidR="00BA6677" w:rsidRPr="00A84E24" w:rsidRDefault="00BA6677" w:rsidP="00BA6677">
      <w:pPr>
        <w:widowControl w:val="0"/>
        <w:spacing w:after="0"/>
        <w:jc w:val="both"/>
        <w:rPr>
          <w:rFonts w:ascii="Tahoma" w:eastAsia="Calibri" w:hAnsi="Tahoma" w:cs="Tahoma"/>
          <w:b/>
          <w:bCs/>
          <w:sz w:val="24"/>
          <w:szCs w:val="24"/>
        </w:rPr>
      </w:pPr>
      <w:r w:rsidRPr="00A84E24">
        <w:rPr>
          <w:rFonts w:ascii="Tahoma" w:eastAsia="Calibri" w:hAnsi="Tahoma" w:cs="Tahoma"/>
          <w:b/>
          <w:bCs/>
          <w:sz w:val="24"/>
          <w:szCs w:val="24"/>
        </w:rPr>
        <w:t>Objetivo</w:t>
      </w:r>
    </w:p>
    <w:p w14:paraId="11656A49" w14:textId="77777777" w:rsidR="00BA6677" w:rsidRPr="00A84E24" w:rsidRDefault="00BA6677" w:rsidP="00BA6677">
      <w:pPr>
        <w:widowControl w:val="0"/>
        <w:spacing w:after="0"/>
        <w:jc w:val="both"/>
        <w:rPr>
          <w:rFonts w:ascii="Tahoma" w:eastAsia="Calibri" w:hAnsi="Tahoma" w:cs="Tahoma"/>
          <w:b/>
          <w:bCs/>
          <w:sz w:val="24"/>
          <w:szCs w:val="24"/>
        </w:rPr>
      </w:pPr>
    </w:p>
    <w:p w14:paraId="7AAB35CD" w14:textId="77777777" w:rsidR="00BA6677" w:rsidRPr="00A84E24" w:rsidRDefault="00BA6677" w:rsidP="00BA6677">
      <w:pPr>
        <w:widowControl w:val="0"/>
        <w:spacing w:after="0" w:line="240" w:lineRule="auto"/>
        <w:jc w:val="both"/>
        <w:rPr>
          <w:rFonts w:ascii="Tahoma" w:eastAsia="Calibri" w:hAnsi="Tahoma" w:cs="Tahoma"/>
          <w:sz w:val="24"/>
          <w:szCs w:val="24"/>
        </w:rPr>
      </w:pPr>
      <w:r w:rsidRPr="00A84E24">
        <w:rPr>
          <w:rFonts w:ascii="Tahoma" w:eastAsia="Calibri" w:hAnsi="Tahoma" w:cs="Tahoma"/>
          <w:sz w:val="24"/>
          <w:szCs w:val="24"/>
        </w:rPr>
        <w:t>Supervisar la debida atención y seguimiento de los asuntos de carácter laboral, en los que la Cámara de Diputados sea parte, de conformidad con la legislación correspondiente para la defensa y salvaguarda de los intereses institucionales, y emitir opiniones sobre la procedencia del pago de gratificaciones para las y los prestadores de servicios profesionales y trabajadores o trabajadoras que causen baja de la Cámara de Diputados por necesidades del servicio, y efectuar el pago de las mismas para prevenir futuras contingencias laborales.</w:t>
      </w:r>
    </w:p>
    <w:p w14:paraId="153BFE06" w14:textId="77777777" w:rsidR="00BA6677" w:rsidRPr="00A84E24" w:rsidRDefault="00BA6677" w:rsidP="00BA6677">
      <w:pPr>
        <w:widowControl w:val="0"/>
        <w:spacing w:after="0"/>
        <w:jc w:val="both"/>
        <w:rPr>
          <w:rFonts w:ascii="Tahoma" w:eastAsia="Calibri" w:hAnsi="Tahoma" w:cs="Tahoma"/>
          <w:b/>
          <w:bCs/>
          <w:sz w:val="24"/>
          <w:szCs w:val="24"/>
        </w:rPr>
      </w:pPr>
    </w:p>
    <w:p w14:paraId="398CEC18" w14:textId="77777777" w:rsidR="00BA6677" w:rsidRPr="00A84E24" w:rsidRDefault="00BA6677" w:rsidP="00BA6677">
      <w:pPr>
        <w:widowControl w:val="0"/>
        <w:spacing w:after="0"/>
        <w:jc w:val="both"/>
        <w:rPr>
          <w:rFonts w:ascii="Tahoma" w:eastAsia="Calibri" w:hAnsi="Tahoma" w:cs="Tahoma"/>
          <w:b/>
          <w:bCs/>
          <w:sz w:val="24"/>
          <w:szCs w:val="24"/>
        </w:rPr>
      </w:pPr>
      <w:r w:rsidRPr="00A84E24">
        <w:rPr>
          <w:rFonts w:ascii="Tahoma" w:eastAsia="Calibri" w:hAnsi="Tahoma" w:cs="Tahoma"/>
          <w:b/>
          <w:bCs/>
          <w:sz w:val="24"/>
          <w:szCs w:val="24"/>
        </w:rPr>
        <w:t>Funciones</w:t>
      </w:r>
    </w:p>
    <w:p w14:paraId="6E4A2C3C" w14:textId="77777777" w:rsidR="00BA6677" w:rsidRPr="00A84E24" w:rsidRDefault="00BA6677" w:rsidP="00BA6677">
      <w:pPr>
        <w:widowControl w:val="0"/>
        <w:spacing w:after="0"/>
        <w:jc w:val="both"/>
        <w:rPr>
          <w:rFonts w:ascii="Tahoma" w:eastAsia="Calibri" w:hAnsi="Tahoma" w:cs="Tahoma"/>
          <w:b/>
          <w:bCs/>
          <w:sz w:val="24"/>
          <w:szCs w:val="24"/>
        </w:rPr>
      </w:pPr>
    </w:p>
    <w:p w14:paraId="2E8FD9A2" w14:textId="77777777" w:rsidR="00BA6677" w:rsidRPr="00A84E24" w:rsidRDefault="00BA6677" w:rsidP="00BA6677">
      <w:pPr>
        <w:widowControl w:val="0"/>
        <w:spacing w:after="0"/>
        <w:jc w:val="both"/>
        <w:rPr>
          <w:rFonts w:ascii="Tahoma" w:eastAsia="Calibri" w:hAnsi="Tahoma" w:cs="Tahoma"/>
          <w:sz w:val="24"/>
          <w:szCs w:val="24"/>
        </w:rPr>
        <w:sectPr w:rsidR="00BA6677" w:rsidRPr="00A84E24" w:rsidSect="00E1218D">
          <w:type w:val="continuous"/>
          <w:pgSz w:w="15840" w:h="12240" w:orient="landscape"/>
          <w:pgMar w:top="1440" w:right="1440" w:bottom="1440" w:left="1440" w:header="720" w:footer="720" w:gutter="0"/>
          <w:cols w:space="720"/>
          <w:docGrid w:linePitch="360"/>
        </w:sectPr>
      </w:pPr>
    </w:p>
    <w:p w14:paraId="5F9CDB9D" w14:textId="77777777" w:rsidR="00BA6677" w:rsidRPr="00A84E24" w:rsidRDefault="00BA6677" w:rsidP="00A84E24">
      <w:pPr>
        <w:pStyle w:val="Prrafodelista"/>
        <w:widowControl w:val="0"/>
        <w:numPr>
          <w:ilvl w:val="0"/>
          <w:numId w:val="111"/>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Supervisar el puntual seguimiento y atención de los asuntos laborales, en que la Cámara de Diputados sea parte.</w:t>
      </w:r>
    </w:p>
    <w:p w14:paraId="1FA205FB" w14:textId="77777777" w:rsidR="00BA6677" w:rsidRPr="00A84E24" w:rsidRDefault="00BA6677" w:rsidP="00A84E24">
      <w:pPr>
        <w:widowControl w:val="0"/>
        <w:spacing w:after="0" w:line="240" w:lineRule="auto"/>
        <w:jc w:val="both"/>
        <w:rPr>
          <w:rFonts w:ascii="Tahoma" w:eastAsia="Calibri" w:hAnsi="Tahoma" w:cs="Tahoma"/>
          <w:sz w:val="24"/>
          <w:szCs w:val="24"/>
        </w:rPr>
      </w:pPr>
    </w:p>
    <w:p w14:paraId="25CC2FE6" w14:textId="77777777" w:rsidR="00BA6677" w:rsidRPr="00A84E24" w:rsidRDefault="00BA6677" w:rsidP="00A84E24">
      <w:pPr>
        <w:pStyle w:val="Prrafodelista"/>
        <w:widowControl w:val="0"/>
        <w:numPr>
          <w:ilvl w:val="0"/>
          <w:numId w:val="111"/>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Verificar que se recabe la información y documentación necesaria para promover o contestar las demandas en los asuntos del orden laboral, en los que la Cámara de Diputados sea parte.</w:t>
      </w:r>
    </w:p>
    <w:p w14:paraId="2556497F" w14:textId="77777777" w:rsidR="00BA6677" w:rsidRPr="00A84E24" w:rsidRDefault="00BA6677" w:rsidP="00A84E24">
      <w:pPr>
        <w:widowControl w:val="0"/>
        <w:spacing w:after="0" w:line="240" w:lineRule="auto"/>
        <w:jc w:val="both"/>
        <w:rPr>
          <w:rFonts w:ascii="Tahoma" w:eastAsia="Calibri" w:hAnsi="Tahoma" w:cs="Tahoma"/>
          <w:sz w:val="24"/>
          <w:szCs w:val="24"/>
        </w:rPr>
      </w:pPr>
    </w:p>
    <w:p w14:paraId="7A4E56CA" w14:textId="77777777" w:rsidR="00BA6677" w:rsidRPr="00A84E24" w:rsidRDefault="00BA6677" w:rsidP="00A84E24">
      <w:pPr>
        <w:pStyle w:val="Prrafodelista"/>
        <w:widowControl w:val="0"/>
        <w:numPr>
          <w:ilvl w:val="0"/>
          <w:numId w:val="111"/>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 xml:space="preserve">Revisar los proyectos de demandas o de contestación de demandas laborales, de conformidad con los plazos y requisitos legales, y presentarlos al titular de la Dirección </w:t>
      </w:r>
    </w:p>
    <w:p w14:paraId="2A64726E" w14:textId="77777777" w:rsidR="00BA6677" w:rsidRPr="00A84E24" w:rsidRDefault="00BA6677" w:rsidP="00A84E24">
      <w:pPr>
        <w:pStyle w:val="Prrafodelista"/>
        <w:widowControl w:val="0"/>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de lo Contencioso y Procedimientos Constitucionales para aprobación.</w:t>
      </w:r>
    </w:p>
    <w:p w14:paraId="6A86A0ED" w14:textId="77777777" w:rsidR="00BA6677" w:rsidRPr="00A84E24" w:rsidRDefault="00BA6677" w:rsidP="00A84E24">
      <w:pPr>
        <w:widowControl w:val="0"/>
        <w:spacing w:after="0" w:line="240" w:lineRule="auto"/>
        <w:jc w:val="both"/>
        <w:rPr>
          <w:rFonts w:ascii="Tahoma" w:eastAsia="Calibri" w:hAnsi="Tahoma" w:cs="Tahoma"/>
          <w:sz w:val="24"/>
          <w:szCs w:val="24"/>
        </w:rPr>
      </w:pPr>
    </w:p>
    <w:p w14:paraId="49D8A26D" w14:textId="77777777" w:rsidR="00BA6677" w:rsidRPr="00A84E24" w:rsidRDefault="00BA6677" w:rsidP="00A84E24">
      <w:pPr>
        <w:pStyle w:val="Prrafodelista"/>
        <w:widowControl w:val="0"/>
        <w:numPr>
          <w:ilvl w:val="0"/>
          <w:numId w:val="111"/>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Verificar la presentación en tiempo y forma ante los tribunales correspondientes de los escritos de demanda o de contestación de demandas laborales.</w:t>
      </w:r>
    </w:p>
    <w:p w14:paraId="16DC12E1" w14:textId="77777777" w:rsidR="00BA6677" w:rsidRPr="00A84E24" w:rsidRDefault="00BA6677" w:rsidP="00A84E24">
      <w:pPr>
        <w:widowControl w:val="0"/>
        <w:spacing w:after="0" w:line="240" w:lineRule="auto"/>
        <w:jc w:val="both"/>
        <w:rPr>
          <w:rFonts w:ascii="Tahoma" w:eastAsia="Calibri" w:hAnsi="Tahoma" w:cs="Tahoma"/>
          <w:sz w:val="24"/>
          <w:szCs w:val="24"/>
        </w:rPr>
      </w:pPr>
    </w:p>
    <w:p w14:paraId="13CD0F11" w14:textId="77777777" w:rsidR="00BA6677" w:rsidRPr="00A84E24" w:rsidRDefault="00BA6677" w:rsidP="00A84E24">
      <w:pPr>
        <w:pStyle w:val="Prrafodelista"/>
        <w:widowControl w:val="0"/>
        <w:numPr>
          <w:ilvl w:val="0"/>
          <w:numId w:val="111"/>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Verificar que se lleven a cabo pláticas conciliatorias con la contraparte, en todos los asuntos en que exista la posibilidad de llegar a un convenio que favorezca a los intereses jurídicos y patrimoniales de la Cámara de Diputados.</w:t>
      </w:r>
    </w:p>
    <w:p w14:paraId="3CC7C409" w14:textId="77777777" w:rsidR="00BA6677" w:rsidRPr="00A84E24" w:rsidRDefault="00BA6677" w:rsidP="00A84E24">
      <w:pPr>
        <w:widowControl w:val="0"/>
        <w:spacing w:after="0" w:line="240" w:lineRule="auto"/>
        <w:jc w:val="both"/>
        <w:rPr>
          <w:rFonts w:ascii="Tahoma" w:eastAsia="Calibri" w:hAnsi="Tahoma" w:cs="Tahoma"/>
          <w:sz w:val="24"/>
          <w:szCs w:val="24"/>
        </w:rPr>
      </w:pPr>
    </w:p>
    <w:p w14:paraId="56B86456" w14:textId="77777777" w:rsidR="00BA6677" w:rsidRPr="00A84E24" w:rsidRDefault="00BA6677" w:rsidP="00A84E24">
      <w:pPr>
        <w:pStyle w:val="Prrafodelista"/>
        <w:widowControl w:val="0"/>
        <w:numPr>
          <w:ilvl w:val="0"/>
          <w:numId w:val="111"/>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Supervisar la integración de los proyectos de ofrecimiento y desahogo de pruebas, así como la atención de las audiencias y resultado de las mismas, en los asuntos laborales en los que la Cámara sea parte.</w:t>
      </w:r>
    </w:p>
    <w:p w14:paraId="7AEE13A0" w14:textId="77777777" w:rsidR="00BA6677" w:rsidRPr="00A84E24" w:rsidRDefault="00BA6677" w:rsidP="00A84E24">
      <w:pPr>
        <w:widowControl w:val="0"/>
        <w:spacing w:after="0" w:line="240" w:lineRule="auto"/>
        <w:jc w:val="both"/>
        <w:rPr>
          <w:rFonts w:ascii="Tahoma" w:eastAsia="Calibri" w:hAnsi="Tahoma" w:cs="Tahoma"/>
          <w:sz w:val="24"/>
          <w:szCs w:val="24"/>
        </w:rPr>
      </w:pPr>
    </w:p>
    <w:p w14:paraId="1A73DFE8" w14:textId="77777777" w:rsidR="00BA6677" w:rsidRPr="00A84E24" w:rsidRDefault="00BA6677" w:rsidP="00A84E24">
      <w:pPr>
        <w:pStyle w:val="Prrafodelista"/>
        <w:widowControl w:val="0"/>
        <w:numPr>
          <w:ilvl w:val="0"/>
          <w:numId w:val="111"/>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Supervisar la interposición y seguimiento de actuaciones y recursos legales previstos en la legislación vigente en la materia, así como el juicio de amparo, derivado de asuntos laborales, en defensa de los intereses de la Cámara de Diputados.</w:t>
      </w:r>
    </w:p>
    <w:p w14:paraId="6A6187A4" w14:textId="77777777" w:rsidR="00BA6677" w:rsidRPr="00A84E24" w:rsidRDefault="00BA6677" w:rsidP="00A84E24">
      <w:pPr>
        <w:widowControl w:val="0"/>
        <w:spacing w:after="0" w:line="240" w:lineRule="auto"/>
        <w:jc w:val="both"/>
        <w:rPr>
          <w:rFonts w:ascii="Tahoma" w:eastAsia="Calibri" w:hAnsi="Tahoma" w:cs="Tahoma"/>
          <w:sz w:val="24"/>
          <w:szCs w:val="24"/>
        </w:rPr>
      </w:pPr>
    </w:p>
    <w:p w14:paraId="3A9D9FE8" w14:textId="77777777" w:rsidR="00BA6677" w:rsidRPr="00A84E24" w:rsidRDefault="00BA6677" w:rsidP="00A84E24">
      <w:pPr>
        <w:pStyle w:val="Prrafodelista"/>
        <w:widowControl w:val="0"/>
        <w:numPr>
          <w:ilvl w:val="0"/>
          <w:numId w:val="111"/>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 xml:space="preserve">Supervisar el puntual seguimiento de los trámites conforme a sus facultades y atribuciones para dar </w:t>
      </w:r>
      <w:r w:rsidRPr="00A84E24">
        <w:rPr>
          <w:rFonts w:ascii="Tahoma" w:eastAsia="Calibri" w:hAnsi="Tahoma" w:cs="Tahoma"/>
          <w:sz w:val="24"/>
          <w:szCs w:val="24"/>
        </w:rPr>
        <w:lastRenderedPageBreak/>
        <w:t>cumplimiento a las sentencias y laudos ejecutoriados que deriven de asuntos laborales, en los que la Cámara sea parte.</w:t>
      </w:r>
    </w:p>
    <w:p w14:paraId="4C0C4E63" w14:textId="77777777" w:rsidR="00BA6677" w:rsidRPr="00A84E24" w:rsidRDefault="00BA6677" w:rsidP="00A84E24">
      <w:pPr>
        <w:widowControl w:val="0"/>
        <w:spacing w:after="0" w:line="240" w:lineRule="auto"/>
        <w:jc w:val="both"/>
        <w:rPr>
          <w:rFonts w:ascii="Tahoma" w:eastAsia="Calibri" w:hAnsi="Tahoma" w:cs="Tahoma"/>
          <w:sz w:val="24"/>
          <w:szCs w:val="24"/>
        </w:rPr>
      </w:pPr>
    </w:p>
    <w:p w14:paraId="0F281445" w14:textId="77777777" w:rsidR="00BA6677" w:rsidRPr="00A84E24" w:rsidRDefault="00BA6677" w:rsidP="00A84E24">
      <w:pPr>
        <w:pStyle w:val="Prrafodelista"/>
        <w:widowControl w:val="0"/>
        <w:numPr>
          <w:ilvl w:val="0"/>
          <w:numId w:val="111"/>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Supervisar el desahogo oportuno de las opiniones jurídicas en materia laboral que le sean formuladas por los órganos de gobierno, Secretaría General y/o por las diversas unidades administrativas de la Cámara de Diputados.</w:t>
      </w:r>
    </w:p>
    <w:p w14:paraId="0F9E488D" w14:textId="77777777" w:rsidR="00BA6677" w:rsidRPr="00A84E24" w:rsidRDefault="00BA6677" w:rsidP="00A84E24">
      <w:pPr>
        <w:widowControl w:val="0"/>
        <w:spacing w:after="0" w:line="240" w:lineRule="auto"/>
        <w:jc w:val="both"/>
        <w:rPr>
          <w:rFonts w:ascii="Tahoma" w:eastAsia="Calibri" w:hAnsi="Tahoma" w:cs="Tahoma"/>
          <w:sz w:val="24"/>
          <w:szCs w:val="24"/>
        </w:rPr>
      </w:pPr>
    </w:p>
    <w:p w14:paraId="46520684" w14:textId="77777777" w:rsidR="00BA6677" w:rsidRPr="00A84E24" w:rsidRDefault="00BA6677" w:rsidP="00A84E24">
      <w:pPr>
        <w:pStyle w:val="Prrafodelista"/>
        <w:widowControl w:val="0"/>
        <w:numPr>
          <w:ilvl w:val="0"/>
          <w:numId w:val="111"/>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Supervisar que se realice el pago por concepto de gratificación al personal y prestadores o prestadoras de servicios profesionales que causan baja por necesidades del servicio, previo cumplimiento de los requisitos contemplados por la normatividad vigente aprobada por la Conferencia para la Dirección y Programación de los Trabajos Legislativos.</w:t>
      </w:r>
    </w:p>
    <w:p w14:paraId="53D0BFC2" w14:textId="77777777" w:rsidR="00BA6677" w:rsidRPr="00A84E24" w:rsidRDefault="00BA6677" w:rsidP="00A84E24">
      <w:pPr>
        <w:widowControl w:val="0"/>
        <w:spacing w:after="0" w:line="240" w:lineRule="auto"/>
        <w:jc w:val="both"/>
        <w:rPr>
          <w:rFonts w:ascii="Tahoma" w:eastAsia="Calibri" w:hAnsi="Tahoma" w:cs="Tahoma"/>
          <w:sz w:val="24"/>
          <w:szCs w:val="24"/>
        </w:rPr>
      </w:pPr>
    </w:p>
    <w:p w14:paraId="0A594C19" w14:textId="77777777" w:rsidR="00BA6677" w:rsidRPr="00A84E24" w:rsidRDefault="00BA6677" w:rsidP="00A84E24">
      <w:pPr>
        <w:pStyle w:val="Prrafodelista"/>
        <w:widowControl w:val="0"/>
        <w:numPr>
          <w:ilvl w:val="0"/>
          <w:numId w:val="111"/>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Colaborar en la atención de las solicitudes en materia de evaluación del desempeño y marco integrado de control interno en términos de la normatividad aplicable.</w:t>
      </w:r>
    </w:p>
    <w:p w14:paraId="1EC90DA9" w14:textId="77777777" w:rsidR="00BA6677" w:rsidRPr="00A84E24" w:rsidRDefault="00BA6677" w:rsidP="00A84E24">
      <w:pPr>
        <w:widowControl w:val="0"/>
        <w:spacing w:after="0" w:line="240" w:lineRule="auto"/>
        <w:jc w:val="both"/>
        <w:rPr>
          <w:rFonts w:ascii="Tahoma" w:eastAsia="Calibri" w:hAnsi="Tahoma" w:cs="Tahoma"/>
          <w:sz w:val="24"/>
          <w:szCs w:val="24"/>
        </w:rPr>
      </w:pPr>
    </w:p>
    <w:p w14:paraId="221DD72D" w14:textId="77777777" w:rsidR="00BA6677" w:rsidRPr="00A84E24" w:rsidRDefault="00BA6677" w:rsidP="00A84E24">
      <w:pPr>
        <w:pStyle w:val="Prrafodelista"/>
        <w:widowControl w:val="0"/>
        <w:numPr>
          <w:ilvl w:val="0"/>
          <w:numId w:val="111"/>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Cumplir con la normatividad en materia de transparencia, datos personales y archivos.</w:t>
      </w:r>
    </w:p>
    <w:p w14:paraId="6DD49776" w14:textId="77777777" w:rsidR="00BA6677" w:rsidRPr="00A84E24" w:rsidRDefault="00BA6677" w:rsidP="00A84E24">
      <w:pPr>
        <w:widowControl w:val="0"/>
        <w:spacing w:after="0" w:line="240" w:lineRule="auto"/>
        <w:jc w:val="both"/>
        <w:rPr>
          <w:rFonts w:ascii="Tahoma" w:eastAsia="Calibri" w:hAnsi="Tahoma" w:cs="Tahoma"/>
          <w:sz w:val="24"/>
          <w:szCs w:val="24"/>
        </w:rPr>
      </w:pPr>
    </w:p>
    <w:p w14:paraId="0FC379F7" w14:textId="77777777" w:rsidR="00BA6677" w:rsidRPr="00A84E24" w:rsidRDefault="00BA6677" w:rsidP="00A84E24">
      <w:pPr>
        <w:pStyle w:val="Prrafodelista"/>
        <w:widowControl w:val="0"/>
        <w:numPr>
          <w:ilvl w:val="0"/>
          <w:numId w:val="111"/>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Supervisar la celebración de convenios para formalizar la terminación de la relación laboral o civil con las y los trabajadores y prestadores o prestadoras de servicios profesionales.</w:t>
      </w:r>
    </w:p>
    <w:p w14:paraId="592AA204" w14:textId="77777777" w:rsidR="00BA6677" w:rsidRPr="00A84E24" w:rsidRDefault="00BA6677" w:rsidP="00A84E24">
      <w:pPr>
        <w:widowControl w:val="0"/>
        <w:spacing w:after="0" w:line="240" w:lineRule="auto"/>
        <w:jc w:val="both"/>
        <w:rPr>
          <w:rFonts w:ascii="Tahoma" w:eastAsia="Calibri" w:hAnsi="Tahoma" w:cs="Tahoma"/>
          <w:sz w:val="24"/>
          <w:szCs w:val="24"/>
        </w:rPr>
      </w:pPr>
    </w:p>
    <w:p w14:paraId="53965083" w14:textId="77777777" w:rsidR="00BA6677" w:rsidRPr="00A84E24" w:rsidRDefault="00BA6677" w:rsidP="00A84E24">
      <w:pPr>
        <w:pStyle w:val="Prrafodelista"/>
        <w:widowControl w:val="0"/>
        <w:numPr>
          <w:ilvl w:val="0"/>
          <w:numId w:val="111"/>
        </w:numPr>
        <w:spacing w:after="0" w:line="240" w:lineRule="auto"/>
        <w:ind w:left="0"/>
        <w:jc w:val="both"/>
        <w:rPr>
          <w:rFonts w:ascii="Tahoma" w:eastAsia="Calibri" w:hAnsi="Tahoma" w:cs="Tahoma"/>
          <w:sz w:val="24"/>
          <w:szCs w:val="24"/>
        </w:rPr>
      </w:pPr>
      <w:r w:rsidRPr="00A84E24">
        <w:rPr>
          <w:rFonts w:ascii="Tahoma" w:eastAsia="Calibri" w:hAnsi="Tahoma" w:cs="Tahoma"/>
          <w:sz w:val="24"/>
          <w:szCs w:val="24"/>
        </w:rPr>
        <w:t>Coordinar la debida atención de los procedimientos y diligencias ante la Unidad de Funcionarios Conciliadores del Tribunal Federal de Conciliación y Arbitraje.</w:t>
      </w:r>
    </w:p>
    <w:p w14:paraId="489BA25B" w14:textId="77777777" w:rsidR="00BA6677" w:rsidRPr="00A84E24" w:rsidRDefault="00BA6677" w:rsidP="00BA6677">
      <w:pPr>
        <w:rPr>
          <w:rFonts w:ascii="Tahoma" w:eastAsia="Calibri" w:hAnsi="Tahoma" w:cs="Tahoma"/>
          <w:b/>
          <w:bCs/>
          <w:color w:val="0070C0"/>
          <w:sz w:val="24"/>
          <w:szCs w:val="24"/>
        </w:rPr>
        <w:sectPr w:rsidR="00BA6677" w:rsidRPr="00A84E24" w:rsidSect="00E1218D">
          <w:type w:val="continuous"/>
          <w:pgSz w:w="15840" w:h="12240" w:orient="landscape"/>
          <w:pgMar w:top="1440" w:right="1440" w:bottom="1440" w:left="1440" w:header="720" w:footer="720" w:gutter="0"/>
          <w:cols w:num="2" w:space="720"/>
          <w:docGrid w:linePitch="360"/>
        </w:sectPr>
      </w:pPr>
      <w:r w:rsidRPr="00A84E24">
        <w:rPr>
          <w:rFonts w:ascii="Tahoma" w:eastAsia="Calibri" w:hAnsi="Tahoma" w:cs="Tahoma"/>
          <w:b/>
          <w:bCs/>
          <w:color w:val="0070C0"/>
          <w:sz w:val="24"/>
          <w:szCs w:val="24"/>
        </w:rPr>
        <w:br w:type="page"/>
      </w:r>
    </w:p>
    <w:p w14:paraId="15B06510" w14:textId="3EEF9082" w:rsidR="00BA6677" w:rsidRPr="00E160FF" w:rsidRDefault="00BA6677" w:rsidP="00E10015">
      <w:pPr>
        <w:pStyle w:val="Estilo3"/>
        <w:rPr>
          <w:rFonts w:eastAsia="Calibri"/>
          <w:b/>
          <w:sz w:val="24"/>
        </w:rPr>
      </w:pPr>
      <w:r w:rsidRPr="00E160FF">
        <w:rPr>
          <w:rFonts w:eastAsia="Calibri"/>
          <w:b/>
          <w:sz w:val="24"/>
        </w:rPr>
        <w:lastRenderedPageBreak/>
        <w:t>SUBDIRECCIÓN DE LO CONTENCIOSO</w:t>
      </w:r>
    </w:p>
    <w:p w14:paraId="2B21CEC9" w14:textId="77777777" w:rsidR="00BA6677" w:rsidRPr="00A84E24" w:rsidRDefault="00BA6677" w:rsidP="00BA6677">
      <w:pPr>
        <w:widowControl w:val="0"/>
        <w:spacing w:after="0"/>
        <w:jc w:val="both"/>
        <w:rPr>
          <w:rFonts w:ascii="Tahoma" w:eastAsia="Calibri" w:hAnsi="Tahoma" w:cs="Tahoma"/>
          <w:b/>
          <w:bCs/>
          <w:sz w:val="24"/>
          <w:szCs w:val="24"/>
        </w:rPr>
      </w:pPr>
    </w:p>
    <w:p w14:paraId="5D6BD46A" w14:textId="77777777" w:rsidR="00BA6677" w:rsidRPr="00F655BC" w:rsidRDefault="00BA6677" w:rsidP="00BA6677">
      <w:pPr>
        <w:widowControl w:val="0"/>
        <w:spacing w:after="0"/>
        <w:jc w:val="both"/>
        <w:rPr>
          <w:rFonts w:ascii="Tahoma" w:eastAsia="Calibri" w:hAnsi="Tahoma" w:cs="Tahoma"/>
          <w:b/>
          <w:bCs/>
          <w:sz w:val="24"/>
          <w:szCs w:val="24"/>
        </w:rPr>
      </w:pPr>
      <w:r w:rsidRPr="00F655BC">
        <w:rPr>
          <w:rFonts w:ascii="Tahoma" w:eastAsia="Calibri" w:hAnsi="Tahoma" w:cs="Tahoma"/>
          <w:b/>
          <w:bCs/>
          <w:sz w:val="24"/>
          <w:szCs w:val="24"/>
        </w:rPr>
        <w:t>Objetivo</w:t>
      </w:r>
    </w:p>
    <w:p w14:paraId="0CC0CB37" w14:textId="77777777" w:rsidR="00BA6677" w:rsidRPr="00F655BC" w:rsidRDefault="00BA6677" w:rsidP="00BA6677">
      <w:pPr>
        <w:widowControl w:val="0"/>
        <w:spacing w:after="0"/>
        <w:jc w:val="both"/>
        <w:rPr>
          <w:rFonts w:ascii="Tahoma" w:eastAsia="Calibri" w:hAnsi="Tahoma" w:cs="Tahoma"/>
          <w:sz w:val="24"/>
          <w:szCs w:val="24"/>
        </w:rPr>
      </w:pPr>
    </w:p>
    <w:p w14:paraId="5B40B540" w14:textId="77777777" w:rsidR="00BA6677" w:rsidRPr="00E160FF" w:rsidRDefault="00BA6677" w:rsidP="00E160FF">
      <w:pPr>
        <w:widowControl w:val="0"/>
        <w:spacing w:after="0" w:line="240" w:lineRule="auto"/>
        <w:jc w:val="both"/>
        <w:rPr>
          <w:rFonts w:ascii="Tahoma" w:eastAsia="Calibri" w:hAnsi="Tahoma" w:cs="Tahoma"/>
          <w:sz w:val="24"/>
          <w:szCs w:val="24"/>
        </w:rPr>
      </w:pPr>
      <w:r w:rsidRPr="00E160FF">
        <w:rPr>
          <w:rFonts w:ascii="Tahoma" w:eastAsia="Calibri" w:hAnsi="Tahoma" w:cs="Tahoma"/>
          <w:sz w:val="24"/>
          <w:szCs w:val="24"/>
        </w:rPr>
        <w:t>Supervisar la debida atención y seguimiento de los asuntos de carácter civil, penal, mercantil y administrativo, en los que la Cámara de Diputados sea parte, de conformidad con la legislación correspondiente a cada caso, para la defensa y salvaguarda de los intereses institucionales.</w:t>
      </w:r>
    </w:p>
    <w:p w14:paraId="5C7641E6" w14:textId="77777777" w:rsidR="00BA6677" w:rsidRPr="00E160FF" w:rsidRDefault="00BA6677" w:rsidP="00E160FF">
      <w:pPr>
        <w:widowControl w:val="0"/>
        <w:spacing w:after="0" w:line="240" w:lineRule="auto"/>
        <w:jc w:val="both"/>
        <w:rPr>
          <w:rFonts w:ascii="Tahoma" w:eastAsia="Calibri" w:hAnsi="Tahoma" w:cs="Tahoma"/>
          <w:b/>
          <w:bCs/>
          <w:sz w:val="24"/>
          <w:szCs w:val="24"/>
        </w:rPr>
      </w:pPr>
    </w:p>
    <w:p w14:paraId="3FCAF2BD" w14:textId="77777777" w:rsidR="00BA6677" w:rsidRPr="00E160FF" w:rsidRDefault="00BA6677" w:rsidP="00E160FF">
      <w:pPr>
        <w:widowControl w:val="0"/>
        <w:spacing w:after="0" w:line="240" w:lineRule="auto"/>
        <w:jc w:val="both"/>
        <w:rPr>
          <w:rFonts w:ascii="Tahoma" w:eastAsia="Calibri" w:hAnsi="Tahoma" w:cs="Tahoma"/>
          <w:b/>
          <w:bCs/>
          <w:sz w:val="24"/>
          <w:szCs w:val="24"/>
        </w:rPr>
      </w:pPr>
      <w:r w:rsidRPr="00E160FF">
        <w:rPr>
          <w:rFonts w:ascii="Tahoma" w:eastAsia="Calibri" w:hAnsi="Tahoma" w:cs="Tahoma"/>
          <w:b/>
          <w:bCs/>
          <w:sz w:val="24"/>
          <w:szCs w:val="24"/>
        </w:rPr>
        <w:t>Funciones</w:t>
      </w:r>
    </w:p>
    <w:p w14:paraId="67CF22DC" w14:textId="77777777" w:rsidR="00BA6677" w:rsidRPr="00E160FF" w:rsidRDefault="00BA6677" w:rsidP="00E160FF">
      <w:pPr>
        <w:widowControl w:val="0"/>
        <w:spacing w:after="0" w:line="240" w:lineRule="auto"/>
        <w:jc w:val="both"/>
        <w:rPr>
          <w:rFonts w:ascii="Tahoma" w:eastAsia="Calibri" w:hAnsi="Tahoma" w:cs="Tahoma"/>
          <w:b/>
          <w:bCs/>
          <w:sz w:val="24"/>
          <w:szCs w:val="24"/>
        </w:rPr>
      </w:pPr>
    </w:p>
    <w:p w14:paraId="107948D6" w14:textId="77777777" w:rsidR="00BA6677" w:rsidRPr="00E160FF" w:rsidRDefault="00BA6677" w:rsidP="00E160FF">
      <w:pPr>
        <w:widowControl w:val="0"/>
        <w:spacing w:after="0" w:line="240" w:lineRule="auto"/>
        <w:jc w:val="both"/>
        <w:rPr>
          <w:rFonts w:ascii="Tahoma" w:eastAsia="Calibri" w:hAnsi="Tahoma" w:cs="Tahoma"/>
          <w:sz w:val="24"/>
          <w:szCs w:val="24"/>
        </w:rPr>
        <w:sectPr w:rsidR="00BA6677" w:rsidRPr="00E160FF" w:rsidSect="00E1218D">
          <w:type w:val="continuous"/>
          <w:pgSz w:w="15840" w:h="12240" w:orient="landscape"/>
          <w:pgMar w:top="1440" w:right="1440" w:bottom="1440" w:left="1440" w:header="720" w:footer="720" w:gutter="0"/>
          <w:cols w:space="720"/>
          <w:docGrid w:linePitch="360"/>
        </w:sectPr>
      </w:pPr>
    </w:p>
    <w:p w14:paraId="17EBF756" w14:textId="77777777" w:rsidR="00BA6677" w:rsidRPr="00E160FF" w:rsidRDefault="00BA6677" w:rsidP="00E160FF">
      <w:pPr>
        <w:pStyle w:val="Prrafodelista"/>
        <w:widowControl w:val="0"/>
        <w:numPr>
          <w:ilvl w:val="0"/>
          <w:numId w:val="110"/>
        </w:numPr>
        <w:spacing w:after="0" w:line="240" w:lineRule="auto"/>
        <w:ind w:left="0"/>
        <w:jc w:val="both"/>
        <w:rPr>
          <w:rFonts w:ascii="Tahoma" w:eastAsia="Calibri" w:hAnsi="Tahoma" w:cs="Tahoma"/>
          <w:sz w:val="24"/>
          <w:szCs w:val="24"/>
        </w:rPr>
      </w:pPr>
      <w:r w:rsidRPr="00E160FF">
        <w:rPr>
          <w:rFonts w:ascii="Tahoma" w:eastAsia="Calibri" w:hAnsi="Tahoma" w:cs="Tahoma"/>
          <w:sz w:val="24"/>
          <w:szCs w:val="24"/>
        </w:rPr>
        <w:t>Supervisar la debida atención y seguimiento de los asuntos del orden civil, mercantil, administrativo y penal, en los que la Cámara de Diputados sea parte, de conformidad con la legislación correspondiente a cada caso, para la defensa y salvaguarda de los intereses institucionales.</w:t>
      </w:r>
    </w:p>
    <w:p w14:paraId="527C5D8E" w14:textId="77777777" w:rsidR="00BA6677" w:rsidRPr="00E160FF" w:rsidRDefault="00BA6677" w:rsidP="00E160FF">
      <w:pPr>
        <w:widowControl w:val="0"/>
        <w:spacing w:after="0" w:line="240" w:lineRule="auto"/>
        <w:jc w:val="both"/>
        <w:rPr>
          <w:rFonts w:ascii="Tahoma" w:eastAsia="Calibri" w:hAnsi="Tahoma" w:cs="Tahoma"/>
          <w:sz w:val="24"/>
          <w:szCs w:val="24"/>
        </w:rPr>
      </w:pPr>
    </w:p>
    <w:p w14:paraId="081DFD16" w14:textId="77777777" w:rsidR="00BA6677" w:rsidRPr="00E160FF" w:rsidRDefault="00BA6677" w:rsidP="00E160FF">
      <w:pPr>
        <w:pStyle w:val="Prrafodelista"/>
        <w:widowControl w:val="0"/>
        <w:numPr>
          <w:ilvl w:val="0"/>
          <w:numId w:val="110"/>
        </w:numPr>
        <w:spacing w:after="0" w:line="240" w:lineRule="auto"/>
        <w:ind w:left="0"/>
        <w:jc w:val="both"/>
        <w:rPr>
          <w:rFonts w:ascii="Tahoma" w:eastAsia="Calibri" w:hAnsi="Tahoma" w:cs="Tahoma"/>
          <w:sz w:val="24"/>
          <w:szCs w:val="24"/>
        </w:rPr>
      </w:pPr>
      <w:r w:rsidRPr="00E160FF">
        <w:rPr>
          <w:rFonts w:ascii="Tahoma" w:eastAsia="Calibri" w:hAnsi="Tahoma" w:cs="Tahoma"/>
          <w:sz w:val="24"/>
          <w:szCs w:val="24"/>
        </w:rPr>
        <w:t>Supervisar que se recabe la información y documentación necesaria para promover o contestar las demandas en los asuntos del orden civil, mercantil o administrativo en los que la Cámara de Diputados sea parte, así como presentar denuncias, querella o su equivalente de hechos que revistan características de un delito ante la autoridad investigadora correspondiente.</w:t>
      </w:r>
    </w:p>
    <w:p w14:paraId="0182E912" w14:textId="77777777" w:rsidR="00BA6677" w:rsidRPr="00E160FF" w:rsidRDefault="00BA6677" w:rsidP="00E160FF">
      <w:pPr>
        <w:widowControl w:val="0"/>
        <w:spacing w:after="0" w:line="240" w:lineRule="auto"/>
        <w:jc w:val="both"/>
        <w:rPr>
          <w:rFonts w:ascii="Tahoma" w:eastAsia="Calibri" w:hAnsi="Tahoma" w:cs="Tahoma"/>
          <w:sz w:val="24"/>
          <w:szCs w:val="24"/>
        </w:rPr>
      </w:pPr>
    </w:p>
    <w:p w14:paraId="1634143C" w14:textId="77777777" w:rsidR="00BA6677" w:rsidRPr="00E160FF" w:rsidRDefault="00BA6677" w:rsidP="00E160FF">
      <w:pPr>
        <w:pStyle w:val="Prrafodelista"/>
        <w:widowControl w:val="0"/>
        <w:numPr>
          <w:ilvl w:val="0"/>
          <w:numId w:val="110"/>
        </w:numPr>
        <w:spacing w:after="0" w:line="240" w:lineRule="auto"/>
        <w:ind w:left="0"/>
        <w:jc w:val="both"/>
        <w:rPr>
          <w:rFonts w:ascii="Tahoma" w:eastAsia="Calibri" w:hAnsi="Tahoma" w:cs="Tahoma"/>
          <w:sz w:val="24"/>
          <w:szCs w:val="24"/>
        </w:rPr>
      </w:pPr>
      <w:r w:rsidRPr="00E160FF">
        <w:rPr>
          <w:rFonts w:ascii="Tahoma" w:eastAsia="Calibri" w:hAnsi="Tahoma" w:cs="Tahoma"/>
          <w:sz w:val="24"/>
          <w:szCs w:val="24"/>
        </w:rPr>
        <w:t xml:space="preserve">Supervisar los proyectos de demandas o de contestación de demandas civiles, mercantiles o administrativas, así como en las denuncias, querellas o sus equivalentes cuando la ley lo exija ante la autoridad penal correspondiente, de conformidad con los plazos y requisitos legales, y presentarlos al titular de la Dirección de lo Contencioso y Procedimientos Constitucionales para </w:t>
      </w:r>
      <w:r w:rsidRPr="00E160FF">
        <w:rPr>
          <w:rFonts w:ascii="Tahoma" w:eastAsia="Calibri" w:hAnsi="Tahoma" w:cs="Tahoma"/>
          <w:sz w:val="24"/>
          <w:szCs w:val="24"/>
        </w:rPr>
        <w:t>su autorización.</w:t>
      </w:r>
    </w:p>
    <w:p w14:paraId="66F8FA38" w14:textId="77777777" w:rsidR="00BA6677" w:rsidRPr="00E160FF" w:rsidRDefault="00BA6677" w:rsidP="00E160FF">
      <w:pPr>
        <w:widowControl w:val="0"/>
        <w:spacing w:after="0" w:line="240" w:lineRule="auto"/>
        <w:jc w:val="both"/>
        <w:rPr>
          <w:rFonts w:ascii="Tahoma" w:eastAsia="Calibri" w:hAnsi="Tahoma" w:cs="Tahoma"/>
          <w:sz w:val="24"/>
          <w:szCs w:val="24"/>
        </w:rPr>
      </w:pPr>
    </w:p>
    <w:p w14:paraId="78A41310" w14:textId="77777777" w:rsidR="00BA6677" w:rsidRPr="00E160FF" w:rsidRDefault="00BA6677" w:rsidP="00E160FF">
      <w:pPr>
        <w:pStyle w:val="Prrafodelista"/>
        <w:widowControl w:val="0"/>
        <w:numPr>
          <w:ilvl w:val="0"/>
          <w:numId w:val="110"/>
        </w:numPr>
        <w:spacing w:after="0" w:line="240" w:lineRule="auto"/>
        <w:ind w:left="0"/>
        <w:jc w:val="both"/>
        <w:rPr>
          <w:rFonts w:ascii="Tahoma" w:eastAsia="Calibri" w:hAnsi="Tahoma" w:cs="Tahoma"/>
          <w:sz w:val="24"/>
          <w:szCs w:val="24"/>
        </w:rPr>
      </w:pPr>
      <w:r w:rsidRPr="00E160FF">
        <w:rPr>
          <w:rFonts w:ascii="Tahoma" w:eastAsia="Calibri" w:hAnsi="Tahoma" w:cs="Tahoma"/>
          <w:sz w:val="24"/>
          <w:szCs w:val="24"/>
        </w:rPr>
        <w:t>Verificar la presentación en tiempo y forma, ante los tribunales correspondientes, de los escritos de demanda o de contestación de demanda civil, mercantil y administrativa, así como todas aquellas promociones y actos que se deriven de la secuela procedimental.</w:t>
      </w:r>
    </w:p>
    <w:p w14:paraId="497C57BB" w14:textId="77777777" w:rsidR="00BA6677" w:rsidRPr="00E160FF" w:rsidRDefault="00BA6677" w:rsidP="00E160FF">
      <w:pPr>
        <w:widowControl w:val="0"/>
        <w:spacing w:after="0" w:line="240" w:lineRule="auto"/>
        <w:jc w:val="both"/>
        <w:rPr>
          <w:rFonts w:ascii="Tahoma" w:eastAsia="Calibri" w:hAnsi="Tahoma" w:cs="Tahoma"/>
          <w:sz w:val="24"/>
          <w:szCs w:val="24"/>
        </w:rPr>
      </w:pPr>
    </w:p>
    <w:p w14:paraId="423E71C8" w14:textId="77777777" w:rsidR="00BA6677" w:rsidRPr="00E160FF" w:rsidRDefault="00BA6677" w:rsidP="00E160FF">
      <w:pPr>
        <w:pStyle w:val="Prrafodelista"/>
        <w:widowControl w:val="0"/>
        <w:numPr>
          <w:ilvl w:val="0"/>
          <w:numId w:val="110"/>
        </w:numPr>
        <w:spacing w:after="0" w:line="240" w:lineRule="auto"/>
        <w:ind w:left="0"/>
        <w:jc w:val="both"/>
        <w:rPr>
          <w:rFonts w:ascii="Tahoma" w:eastAsia="Calibri" w:hAnsi="Tahoma" w:cs="Tahoma"/>
          <w:sz w:val="24"/>
          <w:szCs w:val="24"/>
        </w:rPr>
      </w:pPr>
      <w:r w:rsidRPr="00E160FF">
        <w:rPr>
          <w:rFonts w:ascii="Tahoma" w:eastAsia="Calibri" w:hAnsi="Tahoma" w:cs="Tahoma"/>
          <w:sz w:val="24"/>
          <w:szCs w:val="24"/>
        </w:rPr>
        <w:t>Vigilar que se realicen en tiempo y forma las acciones procedentes en la investigación, procesamiento y sanción de los delitos, con motivo de hechos penalmente relevantes en los que la Cámara de Diputados sea parte.</w:t>
      </w:r>
    </w:p>
    <w:p w14:paraId="709FDF1E" w14:textId="77777777" w:rsidR="00BA6677" w:rsidRPr="00E160FF" w:rsidRDefault="00BA6677" w:rsidP="00E160FF">
      <w:pPr>
        <w:widowControl w:val="0"/>
        <w:spacing w:after="0" w:line="240" w:lineRule="auto"/>
        <w:jc w:val="both"/>
        <w:rPr>
          <w:rFonts w:ascii="Tahoma" w:eastAsia="Calibri" w:hAnsi="Tahoma" w:cs="Tahoma"/>
          <w:sz w:val="24"/>
          <w:szCs w:val="24"/>
        </w:rPr>
      </w:pPr>
    </w:p>
    <w:p w14:paraId="403F7D75" w14:textId="77777777" w:rsidR="00BA6677" w:rsidRPr="00E160FF" w:rsidRDefault="00BA6677" w:rsidP="00E160FF">
      <w:pPr>
        <w:pStyle w:val="Prrafodelista"/>
        <w:widowControl w:val="0"/>
        <w:numPr>
          <w:ilvl w:val="0"/>
          <w:numId w:val="110"/>
        </w:numPr>
        <w:spacing w:after="0" w:line="240" w:lineRule="auto"/>
        <w:ind w:left="0"/>
        <w:jc w:val="both"/>
        <w:rPr>
          <w:rFonts w:ascii="Tahoma" w:eastAsia="Calibri" w:hAnsi="Tahoma" w:cs="Tahoma"/>
          <w:sz w:val="24"/>
          <w:szCs w:val="24"/>
        </w:rPr>
      </w:pPr>
      <w:r w:rsidRPr="00E160FF">
        <w:rPr>
          <w:rFonts w:ascii="Tahoma" w:eastAsia="Calibri" w:hAnsi="Tahoma" w:cs="Tahoma"/>
          <w:sz w:val="24"/>
          <w:szCs w:val="24"/>
        </w:rPr>
        <w:t xml:space="preserve">Promover y verificar que se lleven a cabo pláticas conciliatorias con la contraparte, en los asuntos del orden civil, mercantil y administrativo en que exista la posibilidad de llegar a un convenio que favorezca a los intereses jurídicos y patrimoniales de la Cámara de Diputados, así como la viabilidad de aplicar soluciones alternas y formas de terminación anticipada en materia penal, de conformidad con lo establecido en la Ley Nacional de </w:t>
      </w:r>
      <w:r w:rsidRPr="00E160FF">
        <w:rPr>
          <w:rFonts w:ascii="Tahoma" w:eastAsia="Calibri" w:hAnsi="Tahoma" w:cs="Tahoma"/>
          <w:sz w:val="24"/>
          <w:szCs w:val="24"/>
        </w:rPr>
        <w:lastRenderedPageBreak/>
        <w:t>Mecanismos Alternativos de Solución de   Controversias en Materia Penal.</w:t>
      </w:r>
    </w:p>
    <w:p w14:paraId="5EBCB935" w14:textId="77777777" w:rsidR="00BA6677" w:rsidRPr="00E160FF" w:rsidRDefault="00BA6677" w:rsidP="00E160FF">
      <w:pPr>
        <w:widowControl w:val="0"/>
        <w:spacing w:after="0" w:line="240" w:lineRule="auto"/>
        <w:jc w:val="both"/>
        <w:rPr>
          <w:rFonts w:ascii="Tahoma" w:eastAsia="Calibri" w:hAnsi="Tahoma" w:cs="Tahoma"/>
          <w:sz w:val="24"/>
          <w:szCs w:val="24"/>
        </w:rPr>
      </w:pPr>
    </w:p>
    <w:p w14:paraId="091A1FF1" w14:textId="77777777" w:rsidR="00BA6677" w:rsidRPr="00E160FF" w:rsidRDefault="00BA6677" w:rsidP="00E160FF">
      <w:pPr>
        <w:pStyle w:val="Prrafodelista"/>
        <w:widowControl w:val="0"/>
        <w:numPr>
          <w:ilvl w:val="0"/>
          <w:numId w:val="110"/>
        </w:numPr>
        <w:spacing w:after="0" w:line="240" w:lineRule="auto"/>
        <w:ind w:left="0"/>
        <w:jc w:val="both"/>
        <w:rPr>
          <w:rFonts w:ascii="Tahoma" w:eastAsia="Calibri" w:hAnsi="Tahoma" w:cs="Tahoma"/>
          <w:sz w:val="24"/>
          <w:szCs w:val="24"/>
        </w:rPr>
      </w:pPr>
      <w:r w:rsidRPr="00E160FF">
        <w:rPr>
          <w:rFonts w:ascii="Tahoma" w:eastAsia="Calibri" w:hAnsi="Tahoma" w:cs="Tahoma"/>
          <w:sz w:val="24"/>
          <w:szCs w:val="24"/>
        </w:rPr>
        <w:t>Supervisar que se realicen las acciones para el puntual seguimiento como asesor jurídico, dentro de los procesos penales cuando la Cámara de Diputados sea parte ofendida o víctima.</w:t>
      </w:r>
    </w:p>
    <w:p w14:paraId="4A48136D" w14:textId="77777777" w:rsidR="00BA6677" w:rsidRPr="00E160FF" w:rsidRDefault="00BA6677" w:rsidP="00E160FF">
      <w:pPr>
        <w:widowControl w:val="0"/>
        <w:spacing w:after="0" w:line="240" w:lineRule="auto"/>
        <w:jc w:val="both"/>
        <w:rPr>
          <w:rFonts w:ascii="Tahoma" w:eastAsia="Calibri" w:hAnsi="Tahoma" w:cs="Tahoma"/>
          <w:sz w:val="24"/>
          <w:szCs w:val="24"/>
        </w:rPr>
      </w:pPr>
    </w:p>
    <w:p w14:paraId="4A1E2340" w14:textId="77777777" w:rsidR="00BA6677" w:rsidRPr="00E160FF" w:rsidRDefault="00BA6677" w:rsidP="00E160FF">
      <w:pPr>
        <w:pStyle w:val="Prrafodelista"/>
        <w:widowControl w:val="0"/>
        <w:numPr>
          <w:ilvl w:val="0"/>
          <w:numId w:val="110"/>
        </w:numPr>
        <w:spacing w:after="0" w:line="240" w:lineRule="auto"/>
        <w:ind w:left="0"/>
        <w:jc w:val="both"/>
        <w:rPr>
          <w:rFonts w:ascii="Tahoma" w:eastAsia="Calibri" w:hAnsi="Tahoma" w:cs="Tahoma"/>
          <w:sz w:val="24"/>
          <w:szCs w:val="24"/>
        </w:rPr>
      </w:pPr>
      <w:r w:rsidRPr="00E160FF">
        <w:rPr>
          <w:rFonts w:ascii="Tahoma" w:eastAsia="Calibri" w:hAnsi="Tahoma" w:cs="Tahoma"/>
          <w:sz w:val="24"/>
          <w:szCs w:val="24"/>
        </w:rPr>
        <w:t>Supervisar y, en su caso, tramitar los proyectos de ofrecimiento y desahogo de pruebas, así como la atención de las audiencias y resultado de las mismas, en los asuntos del orden civil, mercantil, administrativo y penal en que la Cámara de Diputados sea parte.</w:t>
      </w:r>
    </w:p>
    <w:p w14:paraId="013B2240" w14:textId="77777777" w:rsidR="00BA6677" w:rsidRPr="00E160FF" w:rsidRDefault="00BA6677" w:rsidP="00E160FF">
      <w:pPr>
        <w:widowControl w:val="0"/>
        <w:spacing w:after="0" w:line="240" w:lineRule="auto"/>
        <w:jc w:val="both"/>
        <w:rPr>
          <w:rFonts w:ascii="Tahoma" w:eastAsia="Calibri" w:hAnsi="Tahoma" w:cs="Tahoma"/>
          <w:sz w:val="24"/>
          <w:szCs w:val="24"/>
        </w:rPr>
      </w:pPr>
    </w:p>
    <w:p w14:paraId="549D961D" w14:textId="77777777" w:rsidR="00BA6677" w:rsidRPr="00E160FF" w:rsidRDefault="00BA6677" w:rsidP="00E160FF">
      <w:pPr>
        <w:pStyle w:val="Prrafodelista"/>
        <w:widowControl w:val="0"/>
        <w:numPr>
          <w:ilvl w:val="0"/>
          <w:numId w:val="110"/>
        </w:numPr>
        <w:spacing w:after="0" w:line="240" w:lineRule="auto"/>
        <w:ind w:left="0"/>
        <w:jc w:val="both"/>
        <w:rPr>
          <w:rFonts w:ascii="Tahoma" w:eastAsia="Calibri" w:hAnsi="Tahoma" w:cs="Tahoma"/>
          <w:sz w:val="24"/>
          <w:szCs w:val="24"/>
        </w:rPr>
      </w:pPr>
      <w:r w:rsidRPr="00E160FF">
        <w:rPr>
          <w:rFonts w:ascii="Tahoma" w:eastAsia="Calibri" w:hAnsi="Tahoma" w:cs="Tahoma"/>
          <w:sz w:val="24"/>
          <w:szCs w:val="24"/>
        </w:rPr>
        <w:t>Supervisar la interposición y seguimiento de actuaciones y recursos legales previstos, en la legislación vigente en cada materia, así como el juicio de amparo, derivado de los asuntos contenciosos, en defensa de los intereses de la Cámara de Diputados.</w:t>
      </w:r>
    </w:p>
    <w:p w14:paraId="3C94BE76" w14:textId="77777777" w:rsidR="00BA6677" w:rsidRPr="00E160FF" w:rsidRDefault="00BA6677" w:rsidP="00E160FF">
      <w:pPr>
        <w:widowControl w:val="0"/>
        <w:spacing w:after="0" w:line="240" w:lineRule="auto"/>
        <w:jc w:val="both"/>
        <w:rPr>
          <w:rFonts w:ascii="Tahoma" w:eastAsia="Calibri" w:hAnsi="Tahoma" w:cs="Tahoma"/>
          <w:sz w:val="24"/>
          <w:szCs w:val="24"/>
        </w:rPr>
      </w:pPr>
    </w:p>
    <w:p w14:paraId="315B97B3" w14:textId="77777777" w:rsidR="00BA6677" w:rsidRPr="00E160FF" w:rsidRDefault="00BA6677" w:rsidP="00E160FF">
      <w:pPr>
        <w:pStyle w:val="Prrafodelista"/>
        <w:widowControl w:val="0"/>
        <w:numPr>
          <w:ilvl w:val="0"/>
          <w:numId w:val="110"/>
        </w:numPr>
        <w:spacing w:after="0" w:line="240" w:lineRule="auto"/>
        <w:ind w:left="0"/>
        <w:jc w:val="both"/>
        <w:rPr>
          <w:rFonts w:ascii="Tahoma" w:eastAsia="Calibri" w:hAnsi="Tahoma" w:cs="Tahoma"/>
          <w:sz w:val="24"/>
          <w:szCs w:val="24"/>
        </w:rPr>
      </w:pPr>
      <w:r w:rsidRPr="00E160FF">
        <w:rPr>
          <w:rFonts w:ascii="Tahoma" w:eastAsia="Calibri" w:hAnsi="Tahoma" w:cs="Tahoma"/>
          <w:sz w:val="24"/>
          <w:szCs w:val="24"/>
        </w:rPr>
        <w:t xml:space="preserve">Supervisar el seguimiento de los trámites necesarios, conforme a sus facultades y atribuciones, para dar cumplimiento a las sentencias ejecutoriadas que deriven de los asuntos del orden civil, mercantil, administrativo y </w:t>
      </w:r>
      <w:r w:rsidRPr="00E160FF">
        <w:rPr>
          <w:rFonts w:ascii="Tahoma" w:eastAsia="Calibri" w:hAnsi="Tahoma" w:cs="Tahoma"/>
          <w:sz w:val="24"/>
          <w:szCs w:val="24"/>
        </w:rPr>
        <w:t>penal; así como en aquellos cuando sea procedente la reparación del daño a favor de la Cámara de Diputados.</w:t>
      </w:r>
    </w:p>
    <w:p w14:paraId="21D777E9" w14:textId="77777777" w:rsidR="00BA6677" w:rsidRPr="00E160FF" w:rsidRDefault="00BA6677" w:rsidP="00E160FF">
      <w:pPr>
        <w:widowControl w:val="0"/>
        <w:spacing w:after="0" w:line="240" w:lineRule="auto"/>
        <w:jc w:val="both"/>
        <w:rPr>
          <w:rFonts w:ascii="Tahoma" w:eastAsia="Calibri" w:hAnsi="Tahoma" w:cs="Tahoma"/>
          <w:sz w:val="24"/>
          <w:szCs w:val="24"/>
        </w:rPr>
      </w:pPr>
    </w:p>
    <w:p w14:paraId="621FDCDD" w14:textId="77777777" w:rsidR="00BA6677" w:rsidRPr="00E160FF" w:rsidRDefault="00BA6677" w:rsidP="00E160FF">
      <w:pPr>
        <w:pStyle w:val="Prrafodelista"/>
        <w:widowControl w:val="0"/>
        <w:numPr>
          <w:ilvl w:val="0"/>
          <w:numId w:val="110"/>
        </w:numPr>
        <w:spacing w:after="0" w:line="240" w:lineRule="auto"/>
        <w:ind w:left="0"/>
        <w:jc w:val="both"/>
        <w:rPr>
          <w:rFonts w:ascii="Tahoma" w:eastAsia="Calibri" w:hAnsi="Tahoma" w:cs="Tahoma"/>
          <w:sz w:val="24"/>
          <w:szCs w:val="24"/>
        </w:rPr>
      </w:pPr>
      <w:r w:rsidRPr="00E160FF">
        <w:rPr>
          <w:rFonts w:ascii="Tahoma" w:eastAsia="Calibri" w:hAnsi="Tahoma" w:cs="Tahoma"/>
          <w:sz w:val="24"/>
          <w:szCs w:val="24"/>
        </w:rPr>
        <w:t>Supervisar y participar en el desahogo oportuno de las consultas jurídicas que en el ámbito de su competencia le sean formuladas por los órganos de gobierno, secretarías y/o unidades administrativas de la Cámara de Diputados.</w:t>
      </w:r>
    </w:p>
    <w:p w14:paraId="7B690577" w14:textId="77777777" w:rsidR="00BA6677" w:rsidRPr="00E160FF" w:rsidRDefault="00BA6677" w:rsidP="00E160FF">
      <w:pPr>
        <w:widowControl w:val="0"/>
        <w:spacing w:after="0" w:line="240" w:lineRule="auto"/>
        <w:jc w:val="both"/>
        <w:rPr>
          <w:rFonts w:ascii="Tahoma" w:eastAsia="Calibri" w:hAnsi="Tahoma" w:cs="Tahoma"/>
          <w:sz w:val="24"/>
          <w:szCs w:val="24"/>
        </w:rPr>
      </w:pPr>
    </w:p>
    <w:p w14:paraId="070397C0" w14:textId="77777777" w:rsidR="00BA6677" w:rsidRPr="00E160FF" w:rsidRDefault="00BA6677" w:rsidP="00E160FF">
      <w:pPr>
        <w:pStyle w:val="Prrafodelista"/>
        <w:widowControl w:val="0"/>
        <w:numPr>
          <w:ilvl w:val="0"/>
          <w:numId w:val="110"/>
        </w:numPr>
        <w:spacing w:after="0" w:line="240" w:lineRule="auto"/>
        <w:ind w:left="0"/>
        <w:jc w:val="both"/>
        <w:rPr>
          <w:rFonts w:ascii="Tahoma" w:eastAsia="Calibri" w:hAnsi="Tahoma" w:cs="Tahoma"/>
          <w:sz w:val="24"/>
          <w:szCs w:val="24"/>
        </w:rPr>
      </w:pPr>
      <w:r w:rsidRPr="00E160FF">
        <w:rPr>
          <w:rFonts w:ascii="Tahoma" w:eastAsia="Calibri" w:hAnsi="Tahoma" w:cs="Tahoma"/>
          <w:sz w:val="24"/>
          <w:szCs w:val="24"/>
        </w:rPr>
        <w:t>Supervisar que se realice en tiempo y forma el desahogo de los requerimientos formulados por las autoridades administrativas y judiciales del orden civil, mercantil, administrativo y penal.</w:t>
      </w:r>
    </w:p>
    <w:p w14:paraId="2FE15B6C" w14:textId="77777777" w:rsidR="00BA6677" w:rsidRPr="00E160FF" w:rsidRDefault="00BA6677" w:rsidP="00E160FF">
      <w:pPr>
        <w:widowControl w:val="0"/>
        <w:spacing w:after="0" w:line="240" w:lineRule="auto"/>
        <w:jc w:val="both"/>
        <w:rPr>
          <w:rFonts w:ascii="Tahoma" w:eastAsia="Calibri" w:hAnsi="Tahoma" w:cs="Tahoma"/>
          <w:sz w:val="24"/>
          <w:szCs w:val="24"/>
        </w:rPr>
      </w:pPr>
    </w:p>
    <w:p w14:paraId="737CFA53" w14:textId="77777777" w:rsidR="00BA6677" w:rsidRPr="00E160FF" w:rsidRDefault="00BA6677" w:rsidP="00E160FF">
      <w:pPr>
        <w:pStyle w:val="Prrafodelista"/>
        <w:widowControl w:val="0"/>
        <w:numPr>
          <w:ilvl w:val="0"/>
          <w:numId w:val="110"/>
        </w:numPr>
        <w:spacing w:after="0" w:line="240" w:lineRule="auto"/>
        <w:ind w:left="0"/>
        <w:jc w:val="both"/>
        <w:rPr>
          <w:rFonts w:ascii="Tahoma" w:eastAsia="Calibri" w:hAnsi="Tahoma" w:cs="Tahoma"/>
          <w:sz w:val="24"/>
          <w:szCs w:val="24"/>
        </w:rPr>
      </w:pPr>
      <w:r w:rsidRPr="00E160FF">
        <w:rPr>
          <w:rFonts w:ascii="Tahoma" w:eastAsia="Calibri" w:hAnsi="Tahoma" w:cs="Tahoma"/>
          <w:sz w:val="24"/>
          <w:szCs w:val="24"/>
        </w:rPr>
        <w:t xml:space="preserve">Colaborar, de ser necesario, en la asistencia jurídica </w:t>
      </w:r>
      <w:proofErr w:type="spellStart"/>
      <w:r w:rsidRPr="00E160FF">
        <w:rPr>
          <w:rFonts w:ascii="Tahoma" w:eastAsia="Calibri" w:hAnsi="Tahoma" w:cs="Tahoma"/>
          <w:sz w:val="24"/>
          <w:szCs w:val="24"/>
        </w:rPr>
        <w:t>victimal</w:t>
      </w:r>
      <w:proofErr w:type="spellEnd"/>
      <w:r w:rsidRPr="00E160FF">
        <w:rPr>
          <w:rFonts w:ascii="Tahoma" w:eastAsia="Calibri" w:hAnsi="Tahoma" w:cs="Tahoma"/>
          <w:sz w:val="24"/>
          <w:szCs w:val="24"/>
        </w:rPr>
        <w:t xml:space="preserve"> a los diputados y diputadas en coordinación con las áreas competentes y en la representación en juicios, diligencias, trámites administrativos y jurisdiccionales, en los cuales se vean involucrados derivado de su función parlamentaria.</w:t>
      </w:r>
    </w:p>
    <w:p w14:paraId="1C9C35EB" w14:textId="77777777" w:rsidR="00BA6677" w:rsidRPr="00E160FF" w:rsidRDefault="00BA6677" w:rsidP="00E160FF">
      <w:pPr>
        <w:pStyle w:val="Prrafodelista"/>
        <w:widowControl w:val="0"/>
        <w:spacing w:after="0" w:line="240" w:lineRule="auto"/>
        <w:ind w:left="0"/>
        <w:jc w:val="both"/>
        <w:rPr>
          <w:rFonts w:ascii="Tahoma" w:eastAsia="Calibri" w:hAnsi="Tahoma" w:cs="Tahoma"/>
          <w:sz w:val="24"/>
          <w:szCs w:val="24"/>
        </w:rPr>
      </w:pPr>
    </w:p>
    <w:p w14:paraId="2FCD4446" w14:textId="77777777" w:rsidR="00BA6677" w:rsidRPr="00E160FF" w:rsidRDefault="00BA6677" w:rsidP="00E160FF">
      <w:pPr>
        <w:pStyle w:val="Prrafodelista"/>
        <w:widowControl w:val="0"/>
        <w:numPr>
          <w:ilvl w:val="0"/>
          <w:numId w:val="110"/>
        </w:numPr>
        <w:spacing w:after="0" w:line="240" w:lineRule="auto"/>
        <w:ind w:left="0"/>
        <w:jc w:val="both"/>
        <w:rPr>
          <w:rFonts w:ascii="Tahoma" w:eastAsia="Calibri" w:hAnsi="Tahoma" w:cs="Tahoma"/>
          <w:sz w:val="24"/>
          <w:szCs w:val="24"/>
        </w:rPr>
      </w:pPr>
      <w:r w:rsidRPr="00E160FF">
        <w:rPr>
          <w:rFonts w:ascii="Tahoma" w:eastAsia="Calibri" w:hAnsi="Tahoma" w:cs="Tahoma"/>
          <w:sz w:val="24"/>
          <w:szCs w:val="24"/>
        </w:rPr>
        <w:t>Coordinar o, en su caso, atender las solicitudes en materia de evaluación del desempeño y marco integrado de control interno en términos de la normatividad aplicable.</w:t>
      </w:r>
    </w:p>
    <w:p w14:paraId="70C10B57" w14:textId="77777777" w:rsidR="00BA6677" w:rsidRPr="00F655BC" w:rsidRDefault="00BA6677" w:rsidP="00BA6677">
      <w:pPr>
        <w:widowControl w:val="0"/>
        <w:spacing w:after="0"/>
        <w:jc w:val="both"/>
        <w:rPr>
          <w:rFonts w:ascii="Tahoma" w:eastAsia="Calibri"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38DD079C" w14:textId="77777777" w:rsidR="00BA6677" w:rsidRPr="00F655BC" w:rsidRDefault="00BA6677" w:rsidP="00BA6677">
      <w:pPr>
        <w:widowControl w:val="0"/>
        <w:spacing w:after="0"/>
        <w:jc w:val="both"/>
        <w:rPr>
          <w:rFonts w:ascii="Tahoma" w:eastAsia="Calibri" w:hAnsi="Tahoma" w:cs="Tahoma"/>
          <w:sz w:val="24"/>
          <w:szCs w:val="24"/>
        </w:rPr>
      </w:pPr>
    </w:p>
    <w:p w14:paraId="1279C105"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63EE8C05"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517E864A"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7DF2A2FD"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6063C981" w14:textId="2B0A75FE" w:rsidR="00BA6677" w:rsidRDefault="00BA6677" w:rsidP="00BA6677">
      <w:pPr>
        <w:widowControl w:val="0"/>
        <w:spacing w:after="0"/>
        <w:jc w:val="both"/>
        <w:rPr>
          <w:rFonts w:ascii="Tahoma" w:eastAsia="Calibri" w:hAnsi="Tahoma" w:cs="Tahoma"/>
          <w:b/>
          <w:bCs/>
          <w:color w:val="0070C0"/>
          <w:sz w:val="24"/>
          <w:szCs w:val="24"/>
        </w:rPr>
      </w:pPr>
    </w:p>
    <w:p w14:paraId="4B5D6545" w14:textId="77777777" w:rsidR="007865DA" w:rsidRPr="00F655BC" w:rsidRDefault="007865DA" w:rsidP="00BA6677">
      <w:pPr>
        <w:widowControl w:val="0"/>
        <w:spacing w:after="0"/>
        <w:jc w:val="both"/>
        <w:rPr>
          <w:rFonts w:ascii="Tahoma" w:eastAsia="Calibri" w:hAnsi="Tahoma" w:cs="Tahoma"/>
          <w:b/>
          <w:bCs/>
          <w:color w:val="0070C0"/>
          <w:sz w:val="24"/>
          <w:szCs w:val="24"/>
        </w:rPr>
      </w:pPr>
    </w:p>
    <w:p w14:paraId="6F3654F8" w14:textId="77777777" w:rsidR="00BA6677" w:rsidRPr="0025728C" w:rsidRDefault="00BA6677" w:rsidP="00BA6677">
      <w:pPr>
        <w:widowControl w:val="0"/>
        <w:spacing w:after="0"/>
        <w:jc w:val="both"/>
        <w:rPr>
          <w:rFonts w:ascii="Tahoma" w:eastAsia="Calibri" w:hAnsi="Tahoma" w:cs="Tahoma"/>
          <w:b/>
          <w:bCs/>
          <w:color w:val="0070C0"/>
          <w:sz w:val="24"/>
          <w:szCs w:val="24"/>
        </w:rPr>
      </w:pPr>
    </w:p>
    <w:p w14:paraId="126698A5" w14:textId="2E9EB032" w:rsidR="00BA6677" w:rsidRPr="0025728C" w:rsidRDefault="00BA6677" w:rsidP="00E10015">
      <w:pPr>
        <w:pStyle w:val="Estilo3"/>
        <w:rPr>
          <w:rFonts w:eastAsia="Calibri"/>
          <w:b/>
          <w:sz w:val="24"/>
        </w:rPr>
      </w:pPr>
      <w:r w:rsidRPr="0025728C">
        <w:rPr>
          <w:rFonts w:eastAsia="Calibri"/>
          <w:b/>
          <w:sz w:val="24"/>
        </w:rPr>
        <w:t>DEPARTAMENTO DE ASUNTOS CONTENCIOSOS</w:t>
      </w:r>
    </w:p>
    <w:p w14:paraId="04FAB0CF" w14:textId="77777777" w:rsidR="00BA6677" w:rsidRPr="00F655BC" w:rsidRDefault="00BA6677" w:rsidP="00BA6677">
      <w:pPr>
        <w:widowControl w:val="0"/>
        <w:spacing w:after="0"/>
        <w:jc w:val="both"/>
        <w:rPr>
          <w:rFonts w:ascii="Tahoma" w:eastAsia="Calibri" w:hAnsi="Tahoma" w:cs="Tahoma"/>
          <w:b/>
          <w:bCs/>
          <w:sz w:val="24"/>
          <w:szCs w:val="24"/>
        </w:rPr>
      </w:pPr>
    </w:p>
    <w:p w14:paraId="46644C44" w14:textId="77777777" w:rsidR="00BA6677" w:rsidRPr="00F655BC" w:rsidRDefault="00BA6677" w:rsidP="00BA6677">
      <w:pPr>
        <w:widowControl w:val="0"/>
        <w:spacing w:after="0"/>
        <w:jc w:val="both"/>
        <w:rPr>
          <w:rFonts w:ascii="Tahoma" w:eastAsia="Calibri" w:hAnsi="Tahoma" w:cs="Tahoma"/>
          <w:b/>
          <w:bCs/>
          <w:sz w:val="24"/>
          <w:szCs w:val="24"/>
        </w:rPr>
      </w:pPr>
      <w:r w:rsidRPr="00F655BC">
        <w:rPr>
          <w:rFonts w:ascii="Tahoma" w:eastAsia="Calibri" w:hAnsi="Tahoma" w:cs="Tahoma"/>
          <w:b/>
          <w:bCs/>
          <w:sz w:val="24"/>
          <w:szCs w:val="24"/>
        </w:rPr>
        <w:t>Objetivo</w:t>
      </w:r>
    </w:p>
    <w:p w14:paraId="10CEAD84" w14:textId="77777777" w:rsidR="00BA6677" w:rsidRPr="0025728C" w:rsidRDefault="00BA6677" w:rsidP="00BA6677">
      <w:pPr>
        <w:widowControl w:val="0"/>
        <w:spacing w:after="0" w:line="240" w:lineRule="auto"/>
        <w:jc w:val="both"/>
        <w:rPr>
          <w:rFonts w:ascii="Tahoma" w:eastAsia="Calibri" w:hAnsi="Tahoma" w:cs="Tahoma"/>
          <w:sz w:val="24"/>
          <w:szCs w:val="24"/>
        </w:rPr>
      </w:pPr>
    </w:p>
    <w:p w14:paraId="63E34824" w14:textId="77777777" w:rsidR="00BA6677" w:rsidRPr="0025728C" w:rsidRDefault="00BA6677" w:rsidP="00BA6677">
      <w:pPr>
        <w:widowControl w:val="0"/>
        <w:spacing w:after="0" w:line="240" w:lineRule="auto"/>
        <w:jc w:val="both"/>
        <w:rPr>
          <w:rFonts w:ascii="Tahoma" w:eastAsia="Calibri" w:hAnsi="Tahoma" w:cs="Tahoma"/>
          <w:sz w:val="24"/>
          <w:szCs w:val="24"/>
        </w:rPr>
      </w:pPr>
      <w:r w:rsidRPr="0025728C">
        <w:rPr>
          <w:rFonts w:ascii="Tahoma" w:eastAsia="Calibri" w:hAnsi="Tahoma" w:cs="Tahoma"/>
          <w:sz w:val="24"/>
          <w:szCs w:val="24"/>
        </w:rPr>
        <w:t>Apoyar y atender el seguimiento de los juicios del orden civil, mercantil, administrativo y penal en los que la Cámara de Diputados sea parte, conforme a la legislación de la materia, para la defensa y salvaguarda de los intereses institucionales.</w:t>
      </w:r>
    </w:p>
    <w:p w14:paraId="215366D8" w14:textId="77777777" w:rsidR="00BA6677" w:rsidRPr="0025728C" w:rsidRDefault="00BA6677" w:rsidP="00BA6677">
      <w:pPr>
        <w:widowControl w:val="0"/>
        <w:spacing w:after="0"/>
        <w:jc w:val="both"/>
        <w:rPr>
          <w:rFonts w:ascii="Tahoma" w:eastAsia="Calibri" w:hAnsi="Tahoma" w:cs="Tahoma"/>
          <w:b/>
          <w:bCs/>
          <w:sz w:val="24"/>
          <w:szCs w:val="24"/>
        </w:rPr>
      </w:pPr>
    </w:p>
    <w:p w14:paraId="179D372D" w14:textId="77777777" w:rsidR="00BA6677" w:rsidRPr="0025728C" w:rsidRDefault="00BA6677" w:rsidP="00BA6677">
      <w:pPr>
        <w:widowControl w:val="0"/>
        <w:spacing w:after="0"/>
        <w:jc w:val="both"/>
        <w:rPr>
          <w:rFonts w:ascii="Tahoma" w:eastAsia="Calibri" w:hAnsi="Tahoma" w:cs="Tahoma"/>
          <w:b/>
          <w:bCs/>
          <w:sz w:val="24"/>
          <w:szCs w:val="24"/>
        </w:rPr>
      </w:pPr>
      <w:r w:rsidRPr="0025728C">
        <w:rPr>
          <w:rFonts w:ascii="Tahoma" w:eastAsia="Calibri" w:hAnsi="Tahoma" w:cs="Tahoma"/>
          <w:b/>
          <w:bCs/>
          <w:sz w:val="24"/>
          <w:szCs w:val="24"/>
        </w:rPr>
        <w:t>Funciones</w:t>
      </w:r>
    </w:p>
    <w:p w14:paraId="055A7080" w14:textId="77777777" w:rsidR="00BA6677" w:rsidRPr="0025728C" w:rsidRDefault="00BA6677" w:rsidP="00BA6677">
      <w:pPr>
        <w:widowControl w:val="0"/>
        <w:spacing w:after="0"/>
        <w:jc w:val="both"/>
        <w:rPr>
          <w:rFonts w:ascii="Tahoma" w:eastAsia="Calibri" w:hAnsi="Tahoma" w:cs="Tahoma"/>
          <w:b/>
          <w:bCs/>
          <w:sz w:val="24"/>
          <w:szCs w:val="24"/>
        </w:rPr>
      </w:pPr>
    </w:p>
    <w:p w14:paraId="799A85FC" w14:textId="77777777" w:rsidR="00BA6677" w:rsidRPr="0025728C" w:rsidRDefault="00BA6677" w:rsidP="00BA6677">
      <w:pPr>
        <w:widowControl w:val="0"/>
        <w:spacing w:after="0"/>
        <w:jc w:val="both"/>
        <w:rPr>
          <w:rFonts w:ascii="Tahoma" w:eastAsia="Calibri" w:hAnsi="Tahoma" w:cs="Tahoma"/>
          <w:sz w:val="24"/>
          <w:szCs w:val="24"/>
        </w:rPr>
        <w:sectPr w:rsidR="00BA6677" w:rsidRPr="0025728C" w:rsidSect="00E1218D">
          <w:type w:val="continuous"/>
          <w:pgSz w:w="15840" w:h="12240" w:orient="landscape"/>
          <w:pgMar w:top="1440" w:right="1440" w:bottom="1440" w:left="1440" w:header="720" w:footer="720" w:gutter="0"/>
          <w:cols w:space="720"/>
          <w:docGrid w:linePitch="360"/>
        </w:sectPr>
      </w:pPr>
    </w:p>
    <w:p w14:paraId="38130A2F" w14:textId="77777777" w:rsidR="00BA6677" w:rsidRPr="0025728C" w:rsidRDefault="00BA6677" w:rsidP="0025728C">
      <w:pPr>
        <w:pStyle w:val="Prrafodelista"/>
        <w:widowControl w:val="0"/>
        <w:numPr>
          <w:ilvl w:val="0"/>
          <w:numId w:val="98"/>
        </w:numPr>
        <w:spacing w:after="0" w:line="240" w:lineRule="auto"/>
        <w:ind w:left="0"/>
        <w:jc w:val="both"/>
        <w:rPr>
          <w:rFonts w:ascii="Tahoma" w:eastAsia="Calibri" w:hAnsi="Tahoma" w:cs="Tahoma"/>
          <w:sz w:val="24"/>
          <w:szCs w:val="24"/>
        </w:rPr>
      </w:pPr>
      <w:r w:rsidRPr="0025728C">
        <w:rPr>
          <w:rFonts w:ascii="Tahoma" w:eastAsia="Calibri" w:hAnsi="Tahoma" w:cs="Tahoma"/>
          <w:sz w:val="24"/>
          <w:szCs w:val="24"/>
        </w:rPr>
        <w:t>Atender el puntual seguimiento de los asuntos del orden civil, mercantil, administrativo y penal en los que la Cámara de Diputados sea parte y que exista controversia.</w:t>
      </w:r>
    </w:p>
    <w:p w14:paraId="4D7A8DCE" w14:textId="77777777" w:rsidR="00BA6677" w:rsidRPr="0025728C" w:rsidRDefault="00BA6677" w:rsidP="0025728C">
      <w:pPr>
        <w:widowControl w:val="0"/>
        <w:spacing w:after="0" w:line="240" w:lineRule="auto"/>
        <w:jc w:val="both"/>
        <w:rPr>
          <w:rFonts w:ascii="Tahoma" w:eastAsia="Calibri" w:hAnsi="Tahoma" w:cs="Tahoma"/>
          <w:sz w:val="24"/>
          <w:szCs w:val="24"/>
        </w:rPr>
      </w:pPr>
    </w:p>
    <w:p w14:paraId="719F04C7" w14:textId="77777777" w:rsidR="00BA6677" w:rsidRPr="0025728C" w:rsidRDefault="00BA6677" w:rsidP="0025728C">
      <w:pPr>
        <w:pStyle w:val="Prrafodelista"/>
        <w:widowControl w:val="0"/>
        <w:numPr>
          <w:ilvl w:val="0"/>
          <w:numId w:val="98"/>
        </w:numPr>
        <w:spacing w:after="0" w:line="240" w:lineRule="auto"/>
        <w:ind w:left="0"/>
        <w:jc w:val="both"/>
        <w:rPr>
          <w:rFonts w:ascii="Tahoma" w:eastAsia="Calibri" w:hAnsi="Tahoma" w:cs="Tahoma"/>
          <w:sz w:val="24"/>
          <w:szCs w:val="24"/>
        </w:rPr>
      </w:pPr>
      <w:r w:rsidRPr="0025728C">
        <w:rPr>
          <w:rFonts w:ascii="Tahoma" w:eastAsia="Calibri" w:hAnsi="Tahoma" w:cs="Tahoma"/>
          <w:sz w:val="24"/>
          <w:szCs w:val="24"/>
        </w:rPr>
        <w:t>Recopilar la información y documentación necesaria para promover o contestar las demandas en los asuntos del orden civil, mercantil o administrativo en los que la Cámara de Diputados sea parte, así como presentar denuncias, querella o su equivalente de hechos que revistan características de un delito ante la autoridad investigadora correspondiente.</w:t>
      </w:r>
    </w:p>
    <w:p w14:paraId="7C874A8A" w14:textId="77777777" w:rsidR="00BA6677" w:rsidRPr="0025728C" w:rsidRDefault="00BA6677" w:rsidP="0025728C">
      <w:pPr>
        <w:widowControl w:val="0"/>
        <w:spacing w:after="0" w:line="240" w:lineRule="auto"/>
        <w:jc w:val="both"/>
        <w:rPr>
          <w:rFonts w:ascii="Tahoma" w:eastAsia="Calibri" w:hAnsi="Tahoma" w:cs="Tahoma"/>
          <w:sz w:val="24"/>
          <w:szCs w:val="24"/>
        </w:rPr>
      </w:pPr>
    </w:p>
    <w:p w14:paraId="6D4380E6" w14:textId="77777777" w:rsidR="00BA6677" w:rsidRPr="0025728C" w:rsidRDefault="00BA6677" w:rsidP="0025728C">
      <w:pPr>
        <w:pStyle w:val="Prrafodelista"/>
        <w:widowControl w:val="0"/>
        <w:numPr>
          <w:ilvl w:val="0"/>
          <w:numId w:val="98"/>
        </w:numPr>
        <w:spacing w:after="0" w:line="240" w:lineRule="auto"/>
        <w:ind w:left="0"/>
        <w:jc w:val="both"/>
        <w:rPr>
          <w:rFonts w:ascii="Tahoma" w:eastAsia="Calibri" w:hAnsi="Tahoma" w:cs="Tahoma"/>
          <w:sz w:val="24"/>
          <w:szCs w:val="24"/>
        </w:rPr>
      </w:pPr>
      <w:r w:rsidRPr="0025728C">
        <w:rPr>
          <w:rFonts w:ascii="Tahoma" w:eastAsia="Calibri" w:hAnsi="Tahoma" w:cs="Tahoma"/>
          <w:sz w:val="24"/>
          <w:szCs w:val="24"/>
        </w:rPr>
        <w:t>Elaborar los proyectos de demandas o de contestación de demandas civiles, mercantiles o administrativas, así como las denuncias, querellas o sus equivalentes cuando la ley lo exija, ante la autoridad penal correspondiente, de conformidad con los plazos y requisitos legales, y presentarlos en tiempo y forma a la Subdirección de lo Contencioso para su revisión y aprobación.</w:t>
      </w:r>
    </w:p>
    <w:p w14:paraId="51B4DFA1" w14:textId="7E172B30" w:rsidR="00BA6677" w:rsidRPr="0025728C" w:rsidRDefault="00BA6677" w:rsidP="0025728C">
      <w:pPr>
        <w:widowControl w:val="0"/>
        <w:spacing w:after="0" w:line="240" w:lineRule="auto"/>
        <w:jc w:val="both"/>
        <w:rPr>
          <w:rFonts w:ascii="Tahoma" w:eastAsia="Calibri" w:hAnsi="Tahoma" w:cs="Tahoma"/>
          <w:sz w:val="24"/>
          <w:szCs w:val="24"/>
        </w:rPr>
      </w:pPr>
    </w:p>
    <w:p w14:paraId="59E0DC67" w14:textId="77777777" w:rsidR="000C6105" w:rsidRPr="0025728C" w:rsidRDefault="000C6105" w:rsidP="0025728C">
      <w:pPr>
        <w:widowControl w:val="0"/>
        <w:spacing w:after="0" w:line="240" w:lineRule="auto"/>
        <w:jc w:val="both"/>
        <w:rPr>
          <w:rFonts w:ascii="Tahoma" w:eastAsia="Calibri" w:hAnsi="Tahoma" w:cs="Tahoma"/>
          <w:sz w:val="24"/>
          <w:szCs w:val="24"/>
        </w:rPr>
      </w:pPr>
    </w:p>
    <w:p w14:paraId="22F408DE" w14:textId="77777777" w:rsidR="00BA6677" w:rsidRPr="0025728C" w:rsidRDefault="00BA6677" w:rsidP="0025728C">
      <w:pPr>
        <w:pStyle w:val="Prrafodelista"/>
        <w:widowControl w:val="0"/>
        <w:numPr>
          <w:ilvl w:val="0"/>
          <w:numId w:val="98"/>
        </w:numPr>
        <w:spacing w:after="0" w:line="240" w:lineRule="auto"/>
        <w:ind w:left="0"/>
        <w:jc w:val="both"/>
        <w:rPr>
          <w:rFonts w:ascii="Tahoma" w:eastAsia="Calibri" w:hAnsi="Tahoma" w:cs="Tahoma"/>
          <w:sz w:val="24"/>
          <w:szCs w:val="24"/>
        </w:rPr>
      </w:pPr>
      <w:r w:rsidRPr="0025728C">
        <w:rPr>
          <w:rFonts w:ascii="Tahoma" w:eastAsia="Calibri" w:hAnsi="Tahoma" w:cs="Tahoma"/>
          <w:sz w:val="24"/>
          <w:szCs w:val="24"/>
        </w:rPr>
        <w:t>Atender en tiempo y forma ante los tribunales correspondientes de los escritos de demanda o de contestación de demanda civil, mercantil y administrativa, así como todas aquellas promociones y actos que se deriven de la secuela procedimental.</w:t>
      </w:r>
    </w:p>
    <w:p w14:paraId="0704FD46" w14:textId="77777777" w:rsidR="00BA6677" w:rsidRPr="0025728C" w:rsidRDefault="00BA6677" w:rsidP="0025728C">
      <w:pPr>
        <w:widowControl w:val="0"/>
        <w:spacing w:after="0" w:line="240" w:lineRule="auto"/>
        <w:jc w:val="both"/>
        <w:rPr>
          <w:rFonts w:ascii="Tahoma" w:eastAsia="Calibri" w:hAnsi="Tahoma" w:cs="Tahoma"/>
          <w:sz w:val="24"/>
          <w:szCs w:val="24"/>
        </w:rPr>
      </w:pPr>
    </w:p>
    <w:p w14:paraId="65752AFD" w14:textId="77777777" w:rsidR="00BA6677" w:rsidRPr="0025728C" w:rsidRDefault="00BA6677" w:rsidP="0025728C">
      <w:pPr>
        <w:pStyle w:val="Prrafodelista"/>
        <w:widowControl w:val="0"/>
        <w:numPr>
          <w:ilvl w:val="0"/>
          <w:numId w:val="98"/>
        </w:numPr>
        <w:spacing w:after="0" w:line="240" w:lineRule="auto"/>
        <w:ind w:left="0"/>
        <w:jc w:val="both"/>
        <w:rPr>
          <w:rFonts w:ascii="Tahoma" w:eastAsia="Calibri" w:hAnsi="Tahoma" w:cs="Tahoma"/>
          <w:sz w:val="24"/>
          <w:szCs w:val="24"/>
        </w:rPr>
      </w:pPr>
      <w:r w:rsidRPr="0025728C">
        <w:rPr>
          <w:rFonts w:ascii="Tahoma" w:eastAsia="Calibri" w:hAnsi="Tahoma" w:cs="Tahoma"/>
          <w:sz w:val="24"/>
          <w:szCs w:val="24"/>
        </w:rPr>
        <w:t>Atender en tiempo y forma las acciones procedentes en la investigación, procesamiento y sanción de los delitos, con motivo de hechos penalmente relevantes en los que la Cámara de Diputados sea parte.</w:t>
      </w:r>
    </w:p>
    <w:p w14:paraId="5AFF0D77" w14:textId="77777777" w:rsidR="00BA6677" w:rsidRPr="0025728C" w:rsidRDefault="00BA6677" w:rsidP="0025728C">
      <w:pPr>
        <w:widowControl w:val="0"/>
        <w:spacing w:after="0" w:line="240" w:lineRule="auto"/>
        <w:jc w:val="both"/>
        <w:rPr>
          <w:rFonts w:ascii="Tahoma" w:eastAsia="Calibri" w:hAnsi="Tahoma" w:cs="Tahoma"/>
          <w:sz w:val="24"/>
          <w:szCs w:val="24"/>
        </w:rPr>
      </w:pPr>
    </w:p>
    <w:p w14:paraId="05B47B1B" w14:textId="77777777" w:rsidR="00BA6677" w:rsidRPr="0025728C" w:rsidRDefault="00BA6677" w:rsidP="0025728C">
      <w:pPr>
        <w:pStyle w:val="Prrafodelista"/>
        <w:widowControl w:val="0"/>
        <w:numPr>
          <w:ilvl w:val="0"/>
          <w:numId w:val="98"/>
        </w:numPr>
        <w:spacing w:after="0" w:line="240" w:lineRule="auto"/>
        <w:ind w:left="0"/>
        <w:jc w:val="both"/>
        <w:rPr>
          <w:rFonts w:ascii="Tahoma" w:eastAsia="Calibri" w:hAnsi="Tahoma" w:cs="Tahoma"/>
          <w:sz w:val="24"/>
          <w:szCs w:val="24"/>
        </w:rPr>
      </w:pPr>
      <w:r w:rsidRPr="0025728C">
        <w:rPr>
          <w:rFonts w:ascii="Tahoma" w:eastAsia="Calibri" w:hAnsi="Tahoma" w:cs="Tahoma"/>
          <w:sz w:val="24"/>
          <w:szCs w:val="24"/>
        </w:rPr>
        <w:t>Atender, como asesor jurídico dentro los procesos penales cuando la Cámara de Diputados sea parte ofendida o víctima.</w:t>
      </w:r>
    </w:p>
    <w:p w14:paraId="77E36B5C" w14:textId="77777777" w:rsidR="00BA6677" w:rsidRPr="0025728C" w:rsidRDefault="00BA6677" w:rsidP="0025728C">
      <w:pPr>
        <w:pStyle w:val="Prrafodelista"/>
        <w:spacing w:after="0" w:line="240" w:lineRule="auto"/>
        <w:ind w:left="0"/>
        <w:rPr>
          <w:rFonts w:ascii="Tahoma" w:eastAsia="Calibri" w:hAnsi="Tahoma" w:cs="Tahoma"/>
          <w:sz w:val="24"/>
          <w:szCs w:val="24"/>
        </w:rPr>
      </w:pPr>
    </w:p>
    <w:p w14:paraId="6A9A9D3C" w14:textId="5A55E9FE" w:rsidR="00BA6677" w:rsidRDefault="00BA6677" w:rsidP="0025728C">
      <w:pPr>
        <w:pStyle w:val="Prrafodelista"/>
        <w:widowControl w:val="0"/>
        <w:numPr>
          <w:ilvl w:val="0"/>
          <w:numId w:val="98"/>
        </w:numPr>
        <w:spacing w:after="0" w:line="240" w:lineRule="auto"/>
        <w:ind w:left="0"/>
        <w:jc w:val="both"/>
        <w:rPr>
          <w:rFonts w:ascii="Tahoma" w:eastAsia="Calibri" w:hAnsi="Tahoma" w:cs="Tahoma"/>
          <w:sz w:val="24"/>
          <w:szCs w:val="24"/>
        </w:rPr>
      </w:pPr>
      <w:r w:rsidRPr="0025728C">
        <w:rPr>
          <w:rFonts w:ascii="Tahoma" w:eastAsia="Calibri" w:hAnsi="Tahoma" w:cs="Tahoma"/>
          <w:sz w:val="24"/>
          <w:szCs w:val="24"/>
        </w:rPr>
        <w:t xml:space="preserve">Atender y gestionar los asuntos en los que exista la posibilidad de llegar a un convenio en materia civil, mercantil y administrativa si ello favorece los intereses jurídicos de la Cámara de Diputados, así como la viabilidad de aplicar soluciones alternas y formas de terminación anticipada en materia penal, de conformidad con lo </w:t>
      </w:r>
      <w:r w:rsidRPr="0025728C">
        <w:rPr>
          <w:rFonts w:ascii="Tahoma" w:eastAsia="Calibri" w:hAnsi="Tahoma" w:cs="Tahoma"/>
          <w:sz w:val="24"/>
          <w:szCs w:val="24"/>
        </w:rPr>
        <w:lastRenderedPageBreak/>
        <w:t>establecido en la Ley Nacional de Mecanismos Alternativos de Solución de Controversias en Materia Penal.</w:t>
      </w:r>
    </w:p>
    <w:p w14:paraId="3EC7B029" w14:textId="77777777" w:rsidR="00DD3129" w:rsidRPr="00DD3129" w:rsidRDefault="00DD3129" w:rsidP="00DD3129">
      <w:pPr>
        <w:pStyle w:val="Prrafodelista"/>
        <w:rPr>
          <w:rFonts w:ascii="Tahoma" w:eastAsia="Calibri" w:hAnsi="Tahoma" w:cs="Tahoma"/>
          <w:sz w:val="24"/>
          <w:szCs w:val="24"/>
        </w:rPr>
      </w:pPr>
    </w:p>
    <w:p w14:paraId="33C651CC" w14:textId="77777777" w:rsidR="00BA6677" w:rsidRPr="0025728C" w:rsidRDefault="00BA6677" w:rsidP="0025728C">
      <w:pPr>
        <w:pStyle w:val="Prrafodelista"/>
        <w:widowControl w:val="0"/>
        <w:numPr>
          <w:ilvl w:val="0"/>
          <w:numId w:val="98"/>
        </w:numPr>
        <w:spacing w:after="0" w:line="240" w:lineRule="auto"/>
        <w:ind w:left="0"/>
        <w:jc w:val="both"/>
        <w:rPr>
          <w:rFonts w:ascii="Tahoma" w:eastAsia="Calibri" w:hAnsi="Tahoma" w:cs="Tahoma"/>
          <w:sz w:val="24"/>
          <w:szCs w:val="24"/>
        </w:rPr>
      </w:pPr>
      <w:r w:rsidRPr="0025728C">
        <w:rPr>
          <w:rFonts w:ascii="Tahoma" w:eastAsia="Calibri" w:hAnsi="Tahoma" w:cs="Tahoma"/>
          <w:sz w:val="24"/>
          <w:szCs w:val="24"/>
        </w:rPr>
        <w:t>Elaborar los proyectos de ofrecimiento y desahogo de pruebas, así como la atención de las audiencias y resultado de las mismas, en los asuntos del orden civil, mercantil, administrativo y penal en que la Cámara de Diputados sea parte.</w:t>
      </w:r>
    </w:p>
    <w:p w14:paraId="5A3CC970" w14:textId="77777777" w:rsidR="00BA6677" w:rsidRPr="0025728C" w:rsidRDefault="00BA6677" w:rsidP="0025728C">
      <w:pPr>
        <w:widowControl w:val="0"/>
        <w:spacing w:after="0" w:line="240" w:lineRule="auto"/>
        <w:jc w:val="both"/>
        <w:rPr>
          <w:rFonts w:ascii="Tahoma" w:eastAsia="Calibri" w:hAnsi="Tahoma" w:cs="Tahoma"/>
          <w:sz w:val="24"/>
          <w:szCs w:val="24"/>
        </w:rPr>
      </w:pPr>
    </w:p>
    <w:p w14:paraId="6908AEB8" w14:textId="77777777" w:rsidR="00BA6677" w:rsidRPr="0025728C" w:rsidRDefault="00BA6677" w:rsidP="0025728C">
      <w:pPr>
        <w:pStyle w:val="Prrafodelista"/>
        <w:widowControl w:val="0"/>
        <w:numPr>
          <w:ilvl w:val="0"/>
          <w:numId w:val="98"/>
        </w:numPr>
        <w:spacing w:after="0" w:line="240" w:lineRule="auto"/>
        <w:ind w:left="0"/>
        <w:jc w:val="both"/>
        <w:rPr>
          <w:rFonts w:ascii="Tahoma" w:eastAsia="Calibri" w:hAnsi="Tahoma" w:cs="Tahoma"/>
          <w:sz w:val="24"/>
          <w:szCs w:val="24"/>
        </w:rPr>
      </w:pPr>
      <w:r w:rsidRPr="0025728C">
        <w:rPr>
          <w:rFonts w:ascii="Tahoma" w:eastAsia="Calibri" w:hAnsi="Tahoma" w:cs="Tahoma"/>
          <w:sz w:val="24"/>
          <w:szCs w:val="24"/>
        </w:rPr>
        <w:t>Elaborar y gestionar el seguimiento de actuaciones y recursos legales previstos en la legislación vigente en cada materia, así como el juicio de amparo, derivados de asuntos contenciosos en defensa de los intereses de la Cámara de Diputados.</w:t>
      </w:r>
    </w:p>
    <w:p w14:paraId="0D23AB4E" w14:textId="77777777" w:rsidR="00BA6677" w:rsidRPr="0025728C" w:rsidRDefault="00BA6677" w:rsidP="0025728C">
      <w:pPr>
        <w:widowControl w:val="0"/>
        <w:spacing w:after="0" w:line="240" w:lineRule="auto"/>
        <w:jc w:val="both"/>
        <w:rPr>
          <w:rFonts w:ascii="Tahoma" w:eastAsia="Calibri" w:hAnsi="Tahoma" w:cs="Tahoma"/>
          <w:sz w:val="24"/>
          <w:szCs w:val="24"/>
        </w:rPr>
      </w:pPr>
    </w:p>
    <w:p w14:paraId="2C6F7660" w14:textId="4E012DC9" w:rsidR="00BA6677" w:rsidRDefault="00BA6677" w:rsidP="0025728C">
      <w:pPr>
        <w:pStyle w:val="Prrafodelista"/>
        <w:widowControl w:val="0"/>
        <w:numPr>
          <w:ilvl w:val="0"/>
          <w:numId w:val="98"/>
        </w:numPr>
        <w:spacing w:after="0" w:line="240" w:lineRule="auto"/>
        <w:ind w:left="0"/>
        <w:jc w:val="both"/>
        <w:rPr>
          <w:rFonts w:ascii="Tahoma" w:eastAsia="Calibri" w:hAnsi="Tahoma" w:cs="Tahoma"/>
          <w:sz w:val="24"/>
          <w:szCs w:val="24"/>
        </w:rPr>
      </w:pPr>
      <w:r w:rsidRPr="0025728C">
        <w:rPr>
          <w:rFonts w:ascii="Tahoma" w:eastAsia="Calibri" w:hAnsi="Tahoma" w:cs="Tahoma"/>
          <w:sz w:val="24"/>
          <w:szCs w:val="24"/>
        </w:rPr>
        <w:t>Atender y gestionar los trámites necesarios para dar cumplimiento, a las sentencias ejecutoriadas en los asuntos del orden civil, mercantil y administrativo en que la Cámara de Diputados sea parte.</w:t>
      </w:r>
    </w:p>
    <w:p w14:paraId="5558E9D5" w14:textId="77777777" w:rsidR="00DD3129" w:rsidRPr="00DD3129" w:rsidRDefault="00DD3129" w:rsidP="00DD3129">
      <w:pPr>
        <w:pStyle w:val="Prrafodelista"/>
        <w:rPr>
          <w:rFonts w:ascii="Tahoma" w:eastAsia="Calibri" w:hAnsi="Tahoma" w:cs="Tahoma"/>
          <w:sz w:val="24"/>
          <w:szCs w:val="24"/>
        </w:rPr>
      </w:pPr>
    </w:p>
    <w:p w14:paraId="4B1D0CB4" w14:textId="77777777" w:rsidR="00BA6677" w:rsidRPr="0025728C" w:rsidRDefault="00BA6677" w:rsidP="0025728C">
      <w:pPr>
        <w:pStyle w:val="Prrafodelista"/>
        <w:widowControl w:val="0"/>
        <w:numPr>
          <w:ilvl w:val="0"/>
          <w:numId w:val="98"/>
        </w:numPr>
        <w:spacing w:after="0" w:line="240" w:lineRule="auto"/>
        <w:ind w:left="0"/>
        <w:jc w:val="both"/>
        <w:rPr>
          <w:rFonts w:ascii="Tahoma" w:eastAsia="Calibri" w:hAnsi="Tahoma" w:cs="Tahoma"/>
          <w:sz w:val="24"/>
          <w:szCs w:val="24"/>
        </w:rPr>
      </w:pPr>
      <w:r w:rsidRPr="0025728C">
        <w:rPr>
          <w:rFonts w:ascii="Tahoma" w:eastAsia="Calibri" w:hAnsi="Tahoma" w:cs="Tahoma"/>
          <w:sz w:val="24"/>
          <w:szCs w:val="24"/>
        </w:rPr>
        <w:t>Atender y gestionar los trámites necesarios para dar cumplimiento a las sentencias ejecutoriadas penales, así como para la obtención de la reparación del daño a favor de la Cámara de Diputados.</w:t>
      </w:r>
    </w:p>
    <w:p w14:paraId="347D2856" w14:textId="77777777" w:rsidR="00BA6677" w:rsidRPr="0025728C" w:rsidRDefault="00BA6677" w:rsidP="0025728C">
      <w:pPr>
        <w:widowControl w:val="0"/>
        <w:spacing w:after="0" w:line="240" w:lineRule="auto"/>
        <w:jc w:val="both"/>
        <w:rPr>
          <w:rFonts w:ascii="Tahoma" w:eastAsia="Calibri" w:hAnsi="Tahoma" w:cs="Tahoma"/>
          <w:sz w:val="24"/>
          <w:szCs w:val="24"/>
        </w:rPr>
      </w:pPr>
    </w:p>
    <w:p w14:paraId="40814801" w14:textId="77777777" w:rsidR="00BA6677" w:rsidRPr="0025728C" w:rsidRDefault="00BA6677" w:rsidP="0025728C">
      <w:pPr>
        <w:pStyle w:val="Prrafodelista"/>
        <w:widowControl w:val="0"/>
        <w:numPr>
          <w:ilvl w:val="0"/>
          <w:numId w:val="98"/>
        </w:numPr>
        <w:spacing w:after="0" w:line="240" w:lineRule="auto"/>
        <w:ind w:left="0"/>
        <w:jc w:val="both"/>
        <w:rPr>
          <w:rFonts w:ascii="Tahoma" w:eastAsia="Calibri" w:hAnsi="Tahoma" w:cs="Tahoma"/>
          <w:sz w:val="24"/>
          <w:szCs w:val="24"/>
        </w:rPr>
      </w:pPr>
      <w:r w:rsidRPr="0025728C">
        <w:rPr>
          <w:rFonts w:ascii="Tahoma" w:eastAsia="Calibri" w:hAnsi="Tahoma" w:cs="Tahoma"/>
          <w:sz w:val="24"/>
          <w:szCs w:val="24"/>
        </w:rPr>
        <w:t>Atender y gestionar oportunamente las consultas jurídicas que en el ámbito de su competencia le formulen los órganos de gobierno, secretarías y las unidades administrativas de la Cámara de Diputados.</w:t>
      </w:r>
    </w:p>
    <w:p w14:paraId="3AB42342" w14:textId="77777777" w:rsidR="00BA6677" w:rsidRPr="0025728C" w:rsidRDefault="00BA6677" w:rsidP="0025728C">
      <w:pPr>
        <w:widowControl w:val="0"/>
        <w:spacing w:after="0" w:line="240" w:lineRule="auto"/>
        <w:jc w:val="both"/>
        <w:rPr>
          <w:rFonts w:ascii="Tahoma" w:eastAsia="Calibri" w:hAnsi="Tahoma" w:cs="Tahoma"/>
          <w:sz w:val="24"/>
          <w:szCs w:val="24"/>
        </w:rPr>
      </w:pPr>
    </w:p>
    <w:p w14:paraId="2BB96D19" w14:textId="77777777" w:rsidR="00BA6677" w:rsidRPr="0025728C" w:rsidRDefault="00BA6677" w:rsidP="0025728C">
      <w:pPr>
        <w:pStyle w:val="Prrafodelista"/>
        <w:widowControl w:val="0"/>
        <w:numPr>
          <w:ilvl w:val="0"/>
          <w:numId w:val="98"/>
        </w:numPr>
        <w:spacing w:after="0" w:line="240" w:lineRule="auto"/>
        <w:ind w:left="0"/>
        <w:jc w:val="both"/>
        <w:rPr>
          <w:rFonts w:ascii="Tahoma" w:eastAsia="Calibri" w:hAnsi="Tahoma" w:cs="Tahoma"/>
          <w:sz w:val="24"/>
          <w:szCs w:val="24"/>
        </w:rPr>
      </w:pPr>
      <w:r w:rsidRPr="0025728C">
        <w:rPr>
          <w:rFonts w:ascii="Tahoma" w:eastAsia="Calibri" w:hAnsi="Tahoma" w:cs="Tahoma"/>
          <w:sz w:val="24"/>
          <w:szCs w:val="24"/>
        </w:rPr>
        <w:t>Atender y gestionar que se realice en tiempo y forma el desahogo de los requerimientos formulados por las autoridades administrativas y judiciales del orden civil, mercantil, administrativo y penal.</w:t>
      </w:r>
    </w:p>
    <w:p w14:paraId="039B34EC" w14:textId="77777777" w:rsidR="00BA6677" w:rsidRPr="0025728C" w:rsidRDefault="00BA6677" w:rsidP="0025728C">
      <w:pPr>
        <w:widowControl w:val="0"/>
        <w:spacing w:after="0" w:line="240" w:lineRule="auto"/>
        <w:jc w:val="both"/>
        <w:rPr>
          <w:rFonts w:ascii="Tahoma" w:eastAsia="Calibri" w:hAnsi="Tahoma" w:cs="Tahoma"/>
          <w:sz w:val="24"/>
          <w:szCs w:val="24"/>
        </w:rPr>
      </w:pPr>
    </w:p>
    <w:p w14:paraId="7449F73B" w14:textId="77777777" w:rsidR="00BA6677" w:rsidRPr="0025728C" w:rsidRDefault="00BA6677" w:rsidP="0025728C">
      <w:pPr>
        <w:pStyle w:val="Prrafodelista"/>
        <w:widowControl w:val="0"/>
        <w:numPr>
          <w:ilvl w:val="0"/>
          <w:numId w:val="98"/>
        </w:numPr>
        <w:spacing w:after="0" w:line="240" w:lineRule="auto"/>
        <w:ind w:left="0"/>
        <w:jc w:val="both"/>
        <w:rPr>
          <w:rFonts w:ascii="Tahoma" w:eastAsia="Calibri" w:hAnsi="Tahoma" w:cs="Tahoma"/>
          <w:sz w:val="24"/>
          <w:szCs w:val="24"/>
        </w:rPr>
      </w:pPr>
      <w:r w:rsidRPr="0025728C">
        <w:rPr>
          <w:rFonts w:ascii="Tahoma" w:eastAsia="Calibri" w:hAnsi="Tahoma" w:cs="Tahoma"/>
          <w:sz w:val="24"/>
          <w:szCs w:val="24"/>
        </w:rPr>
        <w:t>Atender las solicitudes en materia de evaluación del desempeño y marco integrado de control interno en términos de la normatividad aplicable.</w:t>
      </w:r>
    </w:p>
    <w:p w14:paraId="549E86CC" w14:textId="77777777" w:rsidR="00BA6677" w:rsidRPr="0025728C" w:rsidRDefault="00BA6677" w:rsidP="0025728C">
      <w:pPr>
        <w:widowControl w:val="0"/>
        <w:spacing w:after="0" w:line="240" w:lineRule="auto"/>
        <w:jc w:val="both"/>
        <w:rPr>
          <w:rFonts w:ascii="Tahoma" w:eastAsia="Calibri" w:hAnsi="Tahoma" w:cs="Tahoma"/>
          <w:b/>
          <w:bCs/>
          <w:color w:val="0070C0"/>
          <w:sz w:val="24"/>
          <w:szCs w:val="24"/>
        </w:rPr>
        <w:sectPr w:rsidR="00BA6677" w:rsidRPr="0025728C" w:rsidSect="00E1218D">
          <w:type w:val="continuous"/>
          <w:pgSz w:w="15840" w:h="12240" w:orient="landscape"/>
          <w:pgMar w:top="1440" w:right="1440" w:bottom="1440" w:left="1440" w:header="720" w:footer="720" w:gutter="0"/>
          <w:cols w:num="2" w:space="720"/>
          <w:docGrid w:linePitch="360"/>
        </w:sectPr>
      </w:pPr>
    </w:p>
    <w:p w14:paraId="60A61D65" w14:textId="77777777" w:rsidR="00BA6677" w:rsidRPr="0025728C" w:rsidRDefault="00BA6677" w:rsidP="0025728C">
      <w:pPr>
        <w:widowControl w:val="0"/>
        <w:spacing w:after="0" w:line="240" w:lineRule="auto"/>
        <w:jc w:val="both"/>
        <w:rPr>
          <w:rFonts w:ascii="Tahoma" w:eastAsia="Calibri" w:hAnsi="Tahoma" w:cs="Tahoma"/>
          <w:b/>
          <w:bCs/>
          <w:color w:val="0070C0"/>
          <w:sz w:val="24"/>
          <w:szCs w:val="24"/>
        </w:rPr>
      </w:pPr>
    </w:p>
    <w:p w14:paraId="5FC28B00"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455B5AA3"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1ED10646"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53EA76A8"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4321CA78" w14:textId="0ED64E24" w:rsidR="00BA6677" w:rsidRDefault="00BA6677" w:rsidP="00BA6677">
      <w:pPr>
        <w:widowControl w:val="0"/>
        <w:spacing w:after="0"/>
        <w:jc w:val="both"/>
        <w:rPr>
          <w:rFonts w:ascii="Tahoma" w:eastAsia="Calibri" w:hAnsi="Tahoma" w:cs="Tahoma"/>
          <w:b/>
          <w:bCs/>
          <w:color w:val="0070C0"/>
          <w:sz w:val="24"/>
          <w:szCs w:val="24"/>
        </w:rPr>
      </w:pPr>
    </w:p>
    <w:p w14:paraId="4E808435" w14:textId="7951EE6C" w:rsidR="00451B03" w:rsidRDefault="00451B03" w:rsidP="00BA6677">
      <w:pPr>
        <w:widowControl w:val="0"/>
        <w:spacing w:after="0"/>
        <w:jc w:val="both"/>
        <w:rPr>
          <w:rFonts w:ascii="Tahoma" w:eastAsia="Calibri" w:hAnsi="Tahoma" w:cs="Tahoma"/>
          <w:b/>
          <w:bCs/>
          <w:color w:val="0070C0"/>
          <w:sz w:val="24"/>
          <w:szCs w:val="24"/>
        </w:rPr>
      </w:pPr>
    </w:p>
    <w:p w14:paraId="57349AA5" w14:textId="70385122" w:rsidR="00451B03" w:rsidRDefault="00451B03" w:rsidP="00BA6677">
      <w:pPr>
        <w:widowControl w:val="0"/>
        <w:spacing w:after="0"/>
        <w:jc w:val="both"/>
        <w:rPr>
          <w:rFonts w:ascii="Tahoma" w:eastAsia="Calibri" w:hAnsi="Tahoma" w:cs="Tahoma"/>
          <w:b/>
          <w:bCs/>
          <w:color w:val="0070C0"/>
          <w:sz w:val="24"/>
          <w:szCs w:val="24"/>
        </w:rPr>
      </w:pPr>
    </w:p>
    <w:p w14:paraId="3B8D8794" w14:textId="39CA2B68" w:rsidR="00451B03" w:rsidRDefault="00451B03" w:rsidP="00BA6677">
      <w:pPr>
        <w:widowControl w:val="0"/>
        <w:spacing w:after="0"/>
        <w:jc w:val="both"/>
        <w:rPr>
          <w:rFonts w:ascii="Tahoma" w:eastAsia="Calibri" w:hAnsi="Tahoma" w:cs="Tahoma"/>
          <w:b/>
          <w:bCs/>
          <w:color w:val="0070C0"/>
          <w:sz w:val="24"/>
          <w:szCs w:val="24"/>
        </w:rPr>
      </w:pPr>
    </w:p>
    <w:p w14:paraId="1BF0179E" w14:textId="77777777" w:rsidR="00451B03" w:rsidRPr="00F655BC" w:rsidRDefault="00451B03" w:rsidP="00BA6677">
      <w:pPr>
        <w:widowControl w:val="0"/>
        <w:spacing w:after="0"/>
        <w:jc w:val="both"/>
        <w:rPr>
          <w:rFonts w:ascii="Tahoma" w:eastAsia="Calibri" w:hAnsi="Tahoma" w:cs="Tahoma"/>
          <w:b/>
          <w:bCs/>
          <w:color w:val="0070C0"/>
          <w:sz w:val="24"/>
          <w:szCs w:val="24"/>
        </w:rPr>
      </w:pPr>
    </w:p>
    <w:p w14:paraId="2533785F" w14:textId="77777777" w:rsidR="00BA6677" w:rsidRPr="007865DA" w:rsidRDefault="00BA6677" w:rsidP="00451B03">
      <w:pPr>
        <w:widowControl w:val="0"/>
        <w:spacing w:after="0" w:line="240" w:lineRule="auto"/>
        <w:jc w:val="both"/>
        <w:rPr>
          <w:rFonts w:ascii="Tahoma" w:eastAsia="Calibri" w:hAnsi="Tahoma" w:cs="Tahoma"/>
          <w:b/>
          <w:bCs/>
          <w:color w:val="0070C0"/>
          <w:sz w:val="24"/>
          <w:szCs w:val="24"/>
        </w:rPr>
      </w:pPr>
      <w:r w:rsidRPr="00451B03">
        <w:rPr>
          <w:rFonts w:ascii="Tahoma" w:eastAsia="Calibri" w:hAnsi="Tahoma" w:cs="Tahoma"/>
          <w:b/>
          <w:bCs/>
          <w:sz w:val="24"/>
          <w:szCs w:val="24"/>
        </w:rPr>
        <w:lastRenderedPageBreak/>
        <w:t>SUBDIRECCIÓN DE ASUNTOS JURÍDICOS</w:t>
      </w:r>
    </w:p>
    <w:p w14:paraId="3505D214" w14:textId="77777777" w:rsidR="00BA6677" w:rsidRPr="00F655BC" w:rsidRDefault="00BA6677" w:rsidP="00451B03">
      <w:pPr>
        <w:pStyle w:val="Prrafodelista"/>
        <w:tabs>
          <w:tab w:val="left" w:pos="4253"/>
          <w:tab w:val="left" w:pos="8789"/>
          <w:tab w:val="left" w:pos="12191"/>
        </w:tabs>
        <w:spacing w:after="0" w:line="240" w:lineRule="auto"/>
        <w:ind w:left="0"/>
        <w:jc w:val="both"/>
        <w:rPr>
          <w:rFonts w:ascii="Tahoma" w:hAnsi="Tahoma" w:cs="Tahoma"/>
        </w:rPr>
      </w:pPr>
    </w:p>
    <w:p w14:paraId="3B590B21" w14:textId="77777777" w:rsidR="00BA6677" w:rsidRPr="00F655BC" w:rsidRDefault="00BA6677" w:rsidP="00451B03">
      <w:pPr>
        <w:tabs>
          <w:tab w:val="left" w:pos="4253"/>
          <w:tab w:val="left" w:pos="8789"/>
          <w:tab w:val="left" w:pos="12191"/>
        </w:tabs>
        <w:spacing w:after="0" w:line="240" w:lineRule="auto"/>
        <w:jc w:val="both"/>
        <w:rPr>
          <w:rFonts w:ascii="Tahoma" w:hAnsi="Tahoma" w:cs="Tahoma"/>
          <w:b/>
          <w:bCs/>
          <w:sz w:val="24"/>
          <w:szCs w:val="24"/>
        </w:rPr>
      </w:pPr>
      <w:r w:rsidRPr="00F655BC">
        <w:rPr>
          <w:rFonts w:ascii="Tahoma" w:hAnsi="Tahoma" w:cs="Tahoma"/>
          <w:b/>
          <w:bCs/>
          <w:sz w:val="24"/>
          <w:szCs w:val="24"/>
        </w:rPr>
        <w:t>Objetivo</w:t>
      </w:r>
    </w:p>
    <w:p w14:paraId="620CBDDD" w14:textId="77777777" w:rsidR="00BA6677" w:rsidRPr="00F655BC" w:rsidRDefault="00BA6677" w:rsidP="00451B03">
      <w:pPr>
        <w:tabs>
          <w:tab w:val="left" w:pos="4253"/>
          <w:tab w:val="left" w:pos="8789"/>
          <w:tab w:val="left" w:pos="12191"/>
        </w:tabs>
        <w:spacing w:after="0" w:line="240" w:lineRule="auto"/>
        <w:jc w:val="both"/>
        <w:rPr>
          <w:rFonts w:ascii="Tahoma" w:hAnsi="Tahoma" w:cs="Tahoma"/>
          <w:sz w:val="24"/>
          <w:szCs w:val="24"/>
        </w:rPr>
      </w:pPr>
    </w:p>
    <w:p w14:paraId="1DDCAF10" w14:textId="77777777" w:rsidR="00BA6677" w:rsidRPr="00451B03" w:rsidRDefault="00BA6677" w:rsidP="00451B03">
      <w:pPr>
        <w:tabs>
          <w:tab w:val="left" w:pos="4253"/>
          <w:tab w:val="left" w:pos="8789"/>
          <w:tab w:val="left" w:pos="12191"/>
        </w:tabs>
        <w:spacing w:after="0" w:line="240" w:lineRule="auto"/>
        <w:jc w:val="both"/>
        <w:rPr>
          <w:rFonts w:ascii="Tahoma" w:hAnsi="Tahoma" w:cs="Tahoma"/>
          <w:sz w:val="24"/>
          <w:szCs w:val="24"/>
        </w:rPr>
      </w:pPr>
      <w:r w:rsidRPr="00451B03">
        <w:rPr>
          <w:rFonts w:ascii="Tahoma" w:hAnsi="Tahoma" w:cs="Tahoma"/>
          <w:sz w:val="24"/>
          <w:szCs w:val="24"/>
        </w:rPr>
        <w:t>Proporcionar asesoría y apoyo jurídico de carácter no contencioso a los órganos de gobierno, órganos de apoyo legislativo, secretarías o unidades administrativas de la Cámara de Diputados; atender los requerimientos y peticiones de autoridades o particulares turnados a la Dirección General de Asuntos Jurídicos, y ser enlace en los asuntos jurídicos con la Administración Pública Federal y el Poder Judicial Federal y local.</w:t>
      </w:r>
    </w:p>
    <w:p w14:paraId="3634C23E" w14:textId="77777777" w:rsidR="00BA6677" w:rsidRPr="00451B03" w:rsidRDefault="00BA6677" w:rsidP="00451B03">
      <w:pPr>
        <w:tabs>
          <w:tab w:val="left" w:pos="4253"/>
          <w:tab w:val="left" w:pos="8789"/>
          <w:tab w:val="left" w:pos="12191"/>
        </w:tabs>
        <w:spacing w:after="0" w:line="240" w:lineRule="auto"/>
        <w:jc w:val="both"/>
        <w:rPr>
          <w:rFonts w:ascii="Tahoma" w:hAnsi="Tahoma" w:cs="Tahoma"/>
          <w:sz w:val="24"/>
          <w:szCs w:val="24"/>
        </w:rPr>
      </w:pPr>
    </w:p>
    <w:p w14:paraId="210C9EAA" w14:textId="77777777" w:rsidR="00BA6677" w:rsidRPr="00451B03" w:rsidRDefault="00BA6677" w:rsidP="00451B03">
      <w:pPr>
        <w:tabs>
          <w:tab w:val="left" w:pos="4253"/>
          <w:tab w:val="left" w:pos="8789"/>
          <w:tab w:val="left" w:pos="12191"/>
        </w:tabs>
        <w:spacing w:after="0" w:line="240" w:lineRule="auto"/>
        <w:jc w:val="both"/>
        <w:rPr>
          <w:rFonts w:ascii="Tahoma" w:hAnsi="Tahoma" w:cs="Tahoma"/>
          <w:b/>
          <w:bCs/>
          <w:sz w:val="24"/>
          <w:szCs w:val="24"/>
        </w:rPr>
      </w:pPr>
      <w:r w:rsidRPr="00451B03">
        <w:rPr>
          <w:rFonts w:ascii="Tahoma" w:hAnsi="Tahoma" w:cs="Tahoma"/>
          <w:b/>
          <w:bCs/>
          <w:sz w:val="24"/>
          <w:szCs w:val="24"/>
        </w:rPr>
        <w:t>Funciones</w:t>
      </w:r>
    </w:p>
    <w:p w14:paraId="7C2FA6F0" w14:textId="77777777" w:rsidR="00BA6677" w:rsidRPr="00451B03" w:rsidRDefault="00BA6677" w:rsidP="00451B03">
      <w:pPr>
        <w:tabs>
          <w:tab w:val="left" w:pos="4253"/>
          <w:tab w:val="left" w:pos="8789"/>
          <w:tab w:val="left" w:pos="12191"/>
        </w:tabs>
        <w:spacing w:after="0" w:line="240" w:lineRule="auto"/>
        <w:jc w:val="both"/>
        <w:rPr>
          <w:rFonts w:ascii="Tahoma" w:hAnsi="Tahoma" w:cs="Tahoma"/>
          <w:b/>
          <w:bCs/>
          <w:sz w:val="24"/>
          <w:szCs w:val="24"/>
        </w:rPr>
      </w:pPr>
    </w:p>
    <w:p w14:paraId="4B243475" w14:textId="77777777" w:rsidR="00BA6677" w:rsidRPr="00451B03" w:rsidRDefault="00BA6677" w:rsidP="00451B03">
      <w:pPr>
        <w:tabs>
          <w:tab w:val="left" w:pos="4253"/>
          <w:tab w:val="left" w:pos="8789"/>
          <w:tab w:val="left" w:pos="12191"/>
        </w:tabs>
        <w:spacing w:after="0" w:line="240" w:lineRule="auto"/>
        <w:jc w:val="both"/>
        <w:rPr>
          <w:rFonts w:ascii="Tahoma" w:hAnsi="Tahoma" w:cs="Tahoma"/>
          <w:sz w:val="24"/>
          <w:szCs w:val="24"/>
        </w:rPr>
      </w:pPr>
    </w:p>
    <w:p w14:paraId="46FD3C4D" w14:textId="77777777" w:rsidR="00BA6677" w:rsidRPr="00451B03" w:rsidRDefault="00BA6677" w:rsidP="00451B03">
      <w:pPr>
        <w:tabs>
          <w:tab w:val="left" w:pos="4253"/>
          <w:tab w:val="left" w:pos="8789"/>
          <w:tab w:val="left" w:pos="12191"/>
        </w:tabs>
        <w:spacing w:after="0" w:line="240" w:lineRule="auto"/>
        <w:jc w:val="both"/>
        <w:rPr>
          <w:rFonts w:ascii="Tahoma" w:hAnsi="Tahoma" w:cs="Tahoma"/>
          <w:sz w:val="24"/>
          <w:szCs w:val="24"/>
        </w:rPr>
        <w:sectPr w:rsidR="00BA6677" w:rsidRPr="00451B03" w:rsidSect="00E1218D">
          <w:type w:val="continuous"/>
          <w:pgSz w:w="15840" w:h="12240" w:orient="landscape"/>
          <w:pgMar w:top="1440" w:right="1440" w:bottom="1440" w:left="1440" w:header="720" w:footer="720" w:gutter="0"/>
          <w:cols w:space="720"/>
          <w:docGrid w:linePitch="360"/>
        </w:sectPr>
      </w:pPr>
    </w:p>
    <w:p w14:paraId="7BFF40F8" w14:textId="77777777" w:rsidR="00BA6677" w:rsidRPr="00451B03" w:rsidRDefault="00BA6677" w:rsidP="00451B03">
      <w:pPr>
        <w:pStyle w:val="Prrafodelista"/>
        <w:numPr>
          <w:ilvl w:val="0"/>
          <w:numId w:val="97"/>
        </w:numPr>
        <w:tabs>
          <w:tab w:val="left" w:pos="4253"/>
          <w:tab w:val="left" w:pos="8789"/>
          <w:tab w:val="left" w:pos="12191"/>
        </w:tabs>
        <w:spacing w:after="0" w:line="240" w:lineRule="auto"/>
        <w:ind w:left="0"/>
        <w:jc w:val="both"/>
        <w:rPr>
          <w:rFonts w:ascii="Tahoma" w:hAnsi="Tahoma" w:cs="Tahoma"/>
          <w:sz w:val="24"/>
          <w:szCs w:val="24"/>
        </w:rPr>
      </w:pPr>
      <w:r w:rsidRPr="00451B03">
        <w:rPr>
          <w:rFonts w:ascii="Tahoma" w:hAnsi="Tahoma" w:cs="Tahoma"/>
          <w:sz w:val="24"/>
          <w:szCs w:val="24"/>
        </w:rPr>
        <w:t>Responder a las consultas, emitir opiniones y realizar estudios en los temas de análisis jurídico que se le encomienden.</w:t>
      </w:r>
    </w:p>
    <w:p w14:paraId="0A6C529F" w14:textId="77777777" w:rsidR="00BA6677" w:rsidRPr="00451B03" w:rsidRDefault="00BA6677" w:rsidP="00451B03">
      <w:pPr>
        <w:tabs>
          <w:tab w:val="left" w:pos="4253"/>
          <w:tab w:val="left" w:pos="8789"/>
          <w:tab w:val="left" w:pos="12191"/>
        </w:tabs>
        <w:spacing w:after="0" w:line="240" w:lineRule="auto"/>
        <w:jc w:val="both"/>
        <w:rPr>
          <w:rFonts w:ascii="Tahoma" w:hAnsi="Tahoma" w:cs="Tahoma"/>
          <w:sz w:val="24"/>
          <w:szCs w:val="24"/>
        </w:rPr>
      </w:pPr>
    </w:p>
    <w:p w14:paraId="78AA6038" w14:textId="77777777" w:rsidR="00BA6677" w:rsidRPr="00451B03" w:rsidRDefault="00BA6677" w:rsidP="00451B03">
      <w:pPr>
        <w:pStyle w:val="Prrafodelista"/>
        <w:numPr>
          <w:ilvl w:val="0"/>
          <w:numId w:val="97"/>
        </w:numPr>
        <w:tabs>
          <w:tab w:val="left" w:pos="4253"/>
          <w:tab w:val="left" w:pos="8789"/>
          <w:tab w:val="left" w:pos="12191"/>
        </w:tabs>
        <w:spacing w:after="0" w:line="240" w:lineRule="auto"/>
        <w:ind w:left="0"/>
        <w:jc w:val="both"/>
        <w:rPr>
          <w:rFonts w:ascii="Tahoma" w:hAnsi="Tahoma" w:cs="Tahoma"/>
          <w:sz w:val="24"/>
          <w:szCs w:val="24"/>
        </w:rPr>
      </w:pPr>
      <w:r w:rsidRPr="00451B03">
        <w:rPr>
          <w:rFonts w:ascii="Tahoma" w:hAnsi="Tahoma" w:cs="Tahoma"/>
          <w:sz w:val="24"/>
          <w:szCs w:val="24"/>
        </w:rPr>
        <w:t>Apoyar a la Secretaría de la Mesa Directiva en el cotejo y certificación de documentos de la Cámara de Diputados, supervisar el registro de certificaciones y entregarlas a los solicitantes.</w:t>
      </w:r>
    </w:p>
    <w:p w14:paraId="3B3A48F8" w14:textId="77777777" w:rsidR="00BA6677" w:rsidRPr="00451B03" w:rsidRDefault="00BA6677" w:rsidP="00451B03">
      <w:pPr>
        <w:tabs>
          <w:tab w:val="left" w:pos="4253"/>
          <w:tab w:val="left" w:pos="8789"/>
          <w:tab w:val="left" w:pos="12191"/>
        </w:tabs>
        <w:spacing w:after="0" w:line="240" w:lineRule="auto"/>
        <w:jc w:val="both"/>
        <w:rPr>
          <w:rFonts w:ascii="Tahoma" w:hAnsi="Tahoma" w:cs="Tahoma"/>
          <w:sz w:val="24"/>
          <w:szCs w:val="24"/>
        </w:rPr>
      </w:pPr>
    </w:p>
    <w:p w14:paraId="460E190D" w14:textId="77777777" w:rsidR="00BA6677" w:rsidRPr="00451B03" w:rsidRDefault="00BA6677" w:rsidP="00451B03">
      <w:pPr>
        <w:pStyle w:val="Prrafodelista"/>
        <w:numPr>
          <w:ilvl w:val="0"/>
          <w:numId w:val="97"/>
        </w:numPr>
        <w:tabs>
          <w:tab w:val="left" w:pos="4253"/>
          <w:tab w:val="left" w:pos="8789"/>
          <w:tab w:val="left" w:pos="12191"/>
        </w:tabs>
        <w:spacing w:after="0" w:line="240" w:lineRule="auto"/>
        <w:ind w:left="0"/>
        <w:jc w:val="both"/>
        <w:rPr>
          <w:rFonts w:ascii="Tahoma" w:hAnsi="Tahoma" w:cs="Tahoma"/>
          <w:sz w:val="24"/>
          <w:szCs w:val="24"/>
        </w:rPr>
      </w:pPr>
      <w:r w:rsidRPr="00451B03">
        <w:rPr>
          <w:rFonts w:ascii="Tahoma" w:hAnsi="Tahoma" w:cs="Tahoma"/>
          <w:sz w:val="24"/>
          <w:szCs w:val="24"/>
        </w:rPr>
        <w:t>Supervisar el trámite de las solicitudes de certificación, respecto de la documentación correspondiente a diarios de los debates, Gaceta Parlamentaria y versiones estenográficas que obren en los archivos de la Dirección General de Crónica y Gaceta Parlamentaria.</w:t>
      </w:r>
    </w:p>
    <w:p w14:paraId="25E3E217" w14:textId="77777777" w:rsidR="00BA6677" w:rsidRPr="00451B03" w:rsidRDefault="00BA6677" w:rsidP="00451B03">
      <w:pPr>
        <w:tabs>
          <w:tab w:val="left" w:pos="4253"/>
          <w:tab w:val="left" w:pos="8789"/>
          <w:tab w:val="left" w:pos="12191"/>
        </w:tabs>
        <w:spacing w:after="0" w:line="240" w:lineRule="auto"/>
        <w:jc w:val="both"/>
        <w:rPr>
          <w:rFonts w:ascii="Tahoma" w:hAnsi="Tahoma" w:cs="Tahoma"/>
          <w:sz w:val="24"/>
          <w:szCs w:val="24"/>
        </w:rPr>
      </w:pPr>
    </w:p>
    <w:p w14:paraId="32654215" w14:textId="77777777" w:rsidR="00BA6677" w:rsidRPr="00451B03" w:rsidRDefault="00BA6677" w:rsidP="00451B03">
      <w:pPr>
        <w:pStyle w:val="Prrafodelista"/>
        <w:numPr>
          <w:ilvl w:val="0"/>
          <w:numId w:val="97"/>
        </w:numPr>
        <w:tabs>
          <w:tab w:val="left" w:pos="4253"/>
          <w:tab w:val="left" w:pos="8789"/>
          <w:tab w:val="left" w:pos="12191"/>
        </w:tabs>
        <w:spacing w:after="0" w:line="240" w:lineRule="auto"/>
        <w:ind w:left="0"/>
        <w:jc w:val="both"/>
        <w:rPr>
          <w:rFonts w:ascii="Tahoma" w:hAnsi="Tahoma" w:cs="Tahoma"/>
          <w:sz w:val="24"/>
          <w:szCs w:val="24"/>
        </w:rPr>
      </w:pPr>
      <w:r w:rsidRPr="00451B03">
        <w:rPr>
          <w:rFonts w:ascii="Tahoma" w:hAnsi="Tahoma" w:cs="Tahoma"/>
          <w:sz w:val="24"/>
          <w:szCs w:val="24"/>
        </w:rPr>
        <w:t>Desahogar los requerimientos oficiales que sean formulados o turnados a la Dirección General de Asuntos Jurídicos; asimismo desahogar los derechos de petición formulados por los particulares en términos de la normatividad aplicable.</w:t>
      </w:r>
    </w:p>
    <w:p w14:paraId="71A4DC2B" w14:textId="77777777" w:rsidR="00BA6677" w:rsidRPr="00451B03" w:rsidRDefault="00BA6677" w:rsidP="00451B03">
      <w:pPr>
        <w:tabs>
          <w:tab w:val="left" w:pos="4253"/>
          <w:tab w:val="left" w:pos="8789"/>
          <w:tab w:val="left" w:pos="12191"/>
        </w:tabs>
        <w:spacing w:after="0" w:line="240" w:lineRule="auto"/>
        <w:jc w:val="both"/>
        <w:rPr>
          <w:rFonts w:ascii="Tahoma" w:hAnsi="Tahoma" w:cs="Tahoma"/>
          <w:sz w:val="24"/>
          <w:szCs w:val="24"/>
        </w:rPr>
      </w:pPr>
    </w:p>
    <w:p w14:paraId="5C9F54D5" w14:textId="77777777" w:rsidR="00BA6677" w:rsidRPr="00451B03" w:rsidRDefault="00BA6677" w:rsidP="00451B03">
      <w:pPr>
        <w:pStyle w:val="Prrafodelista"/>
        <w:numPr>
          <w:ilvl w:val="0"/>
          <w:numId w:val="97"/>
        </w:numPr>
        <w:tabs>
          <w:tab w:val="left" w:pos="4253"/>
          <w:tab w:val="left" w:pos="8789"/>
          <w:tab w:val="left" w:pos="12191"/>
        </w:tabs>
        <w:spacing w:after="0" w:line="240" w:lineRule="auto"/>
        <w:ind w:left="0"/>
        <w:jc w:val="both"/>
        <w:rPr>
          <w:rFonts w:ascii="Tahoma" w:hAnsi="Tahoma" w:cs="Tahoma"/>
          <w:sz w:val="24"/>
          <w:szCs w:val="24"/>
        </w:rPr>
      </w:pPr>
      <w:r w:rsidRPr="00451B03">
        <w:rPr>
          <w:rFonts w:ascii="Tahoma" w:hAnsi="Tahoma" w:cs="Tahoma"/>
          <w:sz w:val="24"/>
          <w:szCs w:val="24"/>
        </w:rPr>
        <w:t>Tramitar las notificaciones de resoluciones y acuerdos de la Cámara de Diputados o de alguno de sus órganos en las materias de su competencia.</w:t>
      </w:r>
    </w:p>
    <w:p w14:paraId="678648EB" w14:textId="77777777" w:rsidR="00BA6677" w:rsidRPr="00451B03" w:rsidRDefault="00BA6677" w:rsidP="00451B03">
      <w:pPr>
        <w:tabs>
          <w:tab w:val="left" w:pos="4253"/>
          <w:tab w:val="left" w:pos="8789"/>
          <w:tab w:val="left" w:pos="12191"/>
        </w:tabs>
        <w:spacing w:after="0" w:line="240" w:lineRule="auto"/>
        <w:jc w:val="both"/>
        <w:rPr>
          <w:rFonts w:ascii="Tahoma" w:hAnsi="Tahoma" w:cs="Tahoma"/>
          <w:sz w:val="24"/>
          <w:szCs w:val="24"/>
        </w:rPr>
      </w:pPr>
    </w:p>
    <w:p w14:paraId="25A83B89" w14:textId="77777777" w:rsidR="00BA6677" w:rsidRPr="00451B03" w:rsidRDefault="00BA6677" w:rsidP="00451B03">
      <w:pPr>
        <w:pStyle w:val="Prrafodelista"/>
        <w:numPr>
          <w:ilvl w:val="0"/>
          <w:numId w:val="97"/>
        </w:numPr>
        <w:tabs>
          <w:tab w:val="left" w:pos="4253"/>
          <w:tab w:val="left" w:pos="8789"/>
          <w:tab w:val="left" w:pos="12191"/>
        </w:tabs>
        <w:spacing w:after="0" w:line="240" w:lineRule="auto"/>
        <w:ind w:left="0"/>
        <w:jc w:val="both"/>
        <w:rPr>
          <w:rFonts w:ascii="Tahoma" w:hAnsi="Tahoma" w:cs="Tahoma"/>
          <w:sz w:val="24"/>
          <w:szCs w:val="24"/>
        </w:rPr>
      </w:pPr>
      <w:r w:rsidRPr="00451B03">
        <w:rPr>
          <w:rFonts w:ascii="Tahoma" w:hAnsi="Tahoma" w:cs="Tahoma"/>
          <w:sz w:val="24"/>
          <w:szCs w:val="24"/>
        </w:rPr>
        <w:t>Participar en el levantamiento de las actas administrativas en que la Dirección General de Asuntos Jurídicos deba intervenir conforme a la normatividad aplicable, indicando en su caso la conveniencia legal de su suscripción.</w:t>
      </w:r>
    </w:p>
    <w:p w14:paraId="4200BA48" w14:textId="77777777" w:rsidR="00BA6677" w:rsidRPr="00451B03" w:rsidRDefault="00BA6677" w:rsidP="00451B03">
      <w:pPr>
        <w:tabs>
          <w:tab w:val="left" w:pos="4253"/>
          <w:tab w:val="left" w:pos="8789"/>
          <w:tab w:val="left" w:pos="12191"/>
        </w:tabs>
        <w:spacing w:after="0" w:line="240" w:lineRule="auto"/>
        <w:jc w:val="both"/>
        <w:rPr>
          <w:rFonts w:ascii="Tahoma" w:hAnsi="Tahoma" w:cs="Tahoma"/>
          <w:sz w:val="24"/>
          <w:szCs w:val="24"/>
        </w:rPr>
      </w:pPr>
    </w:p>
    <w:p w14:paraId="30F728E2" w14:textId="77777777" w:rsidR="00BA6677" w:rsidRPr="00451B03" w:rsidRDefault="00BA6677" w:rsidP="00451B03">
      <w:pPr>
        <w:pStyle w:val="Prrafodelista"/>
        <w:numPr>
          <w:ilvl w:val="0"/>
          <w:numId w:val="97"/>
        </w:numPr>
        <w:tabs>
          <w:tab w:val="left" w:pos="4253"/>
          <w:tab w:val="left" w:pos="8789"/>
          <w:tab w:val="left" w:pos="12191"/>
        </w:tabs>
        <w:spacing w:after="0" w:line="240" w:lineRule="auto"/>
        <w:ind w:left="0"/>
        <w:jc w:val="both"/>
        <w:rPr>
          <w:rFonts w:ascii="Tahoma" w:hAnsi="Tahoma" w:cs="Tahoma"/>
          <w:sz w:val="24"/>
          <w:szCs w:val="24"/>
        </w:rPr>
      </w:pPr>
      <w:r w:rsidRPr="00451B03">
        <w:rPr>
          <w:rFonts w:ascii="Tahoma" w:hAnsi="Tahoma" w:cs="Tahoma"/>
          <w:sz w:val="24"/>
          <w:szCs w:val="24"/>
        </w:rPr>
        <w:t>Representar, en materia de transparencia y acceso a la información, a la Dirección General de Asuntos Jurídicos, en aquellos asuntos en los que ésta sea convocada.</w:t>
      </w:r>
    </w:p>
    <w:p w14:paraId="14E83FF2" w14:textId="77777777" w:rsidR="00BA6677" w:rsidRPr="00451B03" w:rsidRDefault="00BA6677" w:rsidP="00451B03">
      <w:pPr>
        <w:tabs>
          <w:tab w:val="left" w:pos="4253"/>
          <w:tab w:val="left" w:pos="8789"/>
          <w:tab w:val="left" w:pos="12191"/>
        </w:tabs>
        <w:spacing w:after="0" w:line="240" w:lineRule="auto"/>
        <w:jc w:val="both"/>
        <w:rPr>
          <w:rFonts w:ascii="Tahoma" w:hAnsi="Tahoma" w:cs="Tahoma"/>
          <w:sz w:val="24"/>
          <w:szCs w:val="24"/>
        </w:rPr>
      </w:pPr>
    </w:p>
    <w:p w14:paraId="2CE9D239" w14:textId="77777777" w:rsidR="00BA6677" w:rsidRPr="00451B03" w:rsidRDefault="00BA6677" w:rsidP="00451B03">
      <w:pPr>
        <w:pStyle w:val="Prrafodelista"/>
        <w:numPr>
          <w:ilvl w:val="0"/>
          <w:numId w:val="97"/>
        </w:numPr>
        <w:tabs>
          <w:tab w:val="left" w:pos="4253"/>
          <w:tab w:val="left" w:pos="8789"/>
          <w:tab w:val="left" w:pos="12191"/>
        </w:tabs>
        <w:spacing w:after="0" w:line="240" w:lineRule="auto"/>
        <w:ind w:left="0"/>
        <w:jc w:val="both"/>
        <w:rPr>
          <w:rFonts w:ascii="Tahoma" w:hAnsi="Tahoma" w:cs="Tahoma"/>
          <w:sz w:val="24"/>
          <w:szCs w:val="24"/>
        </w:rPr>
      </w:pPr>
      <w:r w:rsidRPr="00451B03">
        <w:rPr>
          <w:rFonts w:ascii="Tahoma" w:hAnsi="Tahoma" w:cs="Tahoma"/>
          <w:sz w:val="24"/>
          <w:szCs w:val="24"/>
        </w:rPr>
        <w:t>Ser enlace en los asuntos jurídicos de la Cámara de Diputados en las áreas correspondientes de la Administración Pública Federal, así como del Poder Judicial Federal y local.</w:t>
      </w:r>
    </w:p>
    <w:p w14:paraId="2132AE19" w14:textId="4F86523D" w:rsidR="00BA6677" w:rsidRDefault="00BA6677" w:rsidP="00BA6677">
      <w:pPr>
        <w:tabs>
          <w:tab w:val="left" w:pos="4253"/>
          <w:tab w:val="left" w:pos="8789"/>
          <w:tab w:val="left" w:pos="12191"/>
        </w:tabs>
        <w:spacing w:after="0" w:line="240" w:lineRule="auto"/>
        <w:jc w:val="both"/>
        <w:rPr>
          <w:rFonts w:ascii="Tahoma" w:hAnsi="Tahoma" w:cs="Tahoma"/>
        </w:rPr>
      </w:pPr>
    </w:p>
    <w:p w14:paraId="6F0DBD48" w14:textId="1F3C7B8C" w:rsidR="00451B03" w:rsidRDefault="00451B03" w:rsidP="00BA6677">
      <w:pPr>
        <w:tabs>
          <w:tab w:val="left" w:pos="4253"/>
          <w:tab w:val="left" w:pos="8789"/>
          <w:tab w:val="left" w:pos="12191"/>
        </w:tabs>
        <w:spacing w:after="0" w:line="240" w:lineRule="auto"/>
        <w:jc w:val="both"/>
        <w:rPr>
          <w:rFonts w:ascii="Tahoma" w:hAnsi="Tahoma" w:cs="Tahoma"/>
        </w:rPr>
      </w:pPr>
    </w:p>
    <w:p w14:paraId="6E5C7D8D" w14:textId="18055E56" w:rsidR="00451B03" w:rsidRDefault="00451B03" w:rsidP="00BA6677">
      <w:pPr>
        <w:tabs>
          <w:tab w:val="left" w:pos="4253"/>
          <w:tab w:val="left" w:pos="8789"/>
          <w:tab w:val="left" w:pos="12191"/>
        </w:tabs>
        <w:spacing w:after="0" w:line="240" w:lineRule="auto"/>
        <w:jc w:val="both"/>
        <w:rPr>
          <w:rFonts w:ascii="Tahoma" w:hAnsi="Tahoma" w:cs="Tahoma"/>
        </w:rPr>
      </w:pPr>
    </w:p>
    <w:p w14:paraId="2100CDE1" w14:textId="77777777" w:rsidR="00451B03" w:rsidRPr="00F655BC" w:rsidRDefault="00451B03" w:rsidP="00BA6677">
      <w:pPr>
        <w:tabs>
          <w:tab w:val="left" w:pos="4253"/>
          <w:tab w:val="left" w:pos="8789"/>
          <w:tab w:val="left" w:pos="12191"/>
        </w:tabs>
        <w:spacing w:after="0" w:line="240" w:lineRule="auto"/>
        <w:jc w:val="both"/>
        <w:rPr>
          <w:rFonts w:ascii="Tahoma" w:hAnsi="Tahoma" w:cs="Tahoma"/>
        </w:rPr>
      </w:pPr>
    </w:p>
    <w:p w14:paraId="304DC34F" w14:textId="77777777" w:rsidR="00BA6677" w:rsidRPr="00451B03" w:rsidRDefault="00BA6677" w:rsidP="00451B03">
      <w:pPr>
        <w:pStyle w:val="Prrafodelista"/>
        <w:numPr>
          <w:ilvl w:val="0"/>
          <w:numId w:val="97"/>
        </w:numPr>
        <w:tabs>
          <w:tab w:val="left" w:pos="4253"/>
          <w:tab w:val="left" w:pos="8789"/>
          <w:tab w:val="left" w:pos="12191"/>
        </w:tabs>
        <w:spacing w:after="0" w:line="240" w:lineRule="auto"/>
        <w:ind w:left="0"/>
        <w:jc w:val="both"/>
        <w:rPr>
          <w:rFonts w:ascii="Tahoma" w:hAnsi="Tahoma" w:cs="Tahoma"/>
          <w:sz w:val="24"/>
          <w:szCs w:val="24"/>
        </w:rPr>
      </w:pPr>
      <w:r w:rsidRPr="00451B03">
        <w:rPr>
          <w:rFonts w:ascii="Tahoma" w:hAnsi="Tahoma" w:cs="Tahoma"/>
          <w:sz w:val="24"/>
          <w:szCs w:val="24"/>
        </w:rPr>
        <w:t>Dar asesoría y asistencia jurídica a las diputadas y diputados en trámites administrativos y jurisdiccionales, que estén relacionados con sus actividades legislativas cuando así lo soliciten.</w:t>
      </w:r>
    </w:p>
    <w:p w14:paraId="324A7974" w14:textId="77777777" w:rsidR="00BA6677" w:rsidRPr="00451B03" w:rsidRDefault="00BA6677" w:rsidP="00451B03">
      <w:pPr>
        <w:tabs>
          <w:tab w:val="left" w:pos="4253"/>
          <w:tab w:val="left" w:pos="8789"/>
          <w:tab w:val="left" w:pos="12191"/>
        </w:tabs>
        <w:spacing w:after="0" w:line="240" w:lineRule="auto"/>
        <w:jc w:val="both"/>
        <w:rPr>
          <w:rFonts w:ascii="Tahoma" w:hAnsi="Tahoma" w:cs="Tahoma"/>
          <w:sz w:val="24"/>
          <w:szCs w:val="24"/>
        </w:rPr>
      </w:pPr>
    </w:p>
    <w:p w14:paraId="6E22231E" w14:textId="77777777" w:rsidR="00BA6677" w:rsidRPr="00451B03" w:rsidRDefault="00BA6677" w:rsidP="00451B03">
      <w:pPr>
        <w:pStyle w:val="Prrafodelista"/>
        <w:numPr>
          <w:ilvl w:val="0"/>
          <w:numId w:val="97"/>
        </w:numPr>
        <w:tabs>
          <w:tab w:val="left" w:pos="4253"/>
          <w:tab w:val="left" w:pos="8789"/>
          <w:tab w:val="left" w:pos="12191"/>
        </w:tabs>
        <w:spacing w:after="0" w:line="240" w:lineRule="auto"/>
        <w:ind w:left="0"/>
        <w:jc w:val="both"/>
        <w:rPr>
          <w:rFonts w:ascii="Tahoma" w:hAnsi="Tahoma" w:cs="Tahoma"/>
          <w:sz w:val="24"/>
          <w:szCs w:val="24"/>
        </w:rPr>
      </w:pPr>
      <w:r w:rsidRPr="00451B03">
        <w:rPr>
          <w:rFonts w:ascii="Tahoma" w:hAnsi="Tahoma" w:cs="Tahoma"/>
          <w:sz w:val="24"/>
          <w:szCs w:val="24"/>
        </w:rPr>
        <w:t xml:space="preserve">Supervisar la participación y representación de la Cámara de Diputados en la substanciación de procedimientos </w:t>
      </w:r>
      <w:r w:rsidRPr="00451B03">
        <w:rPr>
          <w:rFonts w:ascii="Tahoma" w:hAnsi="Tahoma" w:cs="Tahoma"/>
          <w:sz w:val="24"/>
          <w:szCs w:val="24"/>
        </w:rPr>
        <w:t>administrativos no contenciosos de jurisdicción federal o local.</w:t>
      </w:r>
    </w:p>
    <w:p w14:paraId="2EAA16C8" w14:textId="77777777" w:rsidR="00BA6677" w:rsidRPr="00451B03" w:rsidRDefault="00BA6677" w:rsidP="00451B03">
      <w:pPr>
        <w:tabs>
          <w:tab w:val="left" w:pos="4253"/>
          <w:tab w:val="left" w:pos="8789"/>
          <w:tab w:val="left" w:pos="12191"/>
        </w:tabs>
        <w:spacing w:after="0" w:line="240" w:lineRule="auto"/>
        <w:jc w:val="both"/>
        <w:rPr>
          <w:rFonts w:ascii="Tahoma" w:hAnsi="Tahoma" w:cs="Tahoma"/>
          <w:sz w:val="24"/>
          <w:szCs w:val="24"/>
        </w:rPr>
      </w:pPr>
    </w:p>
    <w:p w14:paraId="4E38CB40" w14:textId="77777777" w:rsidR="00BA6677" w:rsidRPr="00451B03" w:rsidRDefault="00BA6677" w:rsidP="00451B03">
      <w:pPr>
        <w:pStyle w:val="Prrafodelista"/>
        <w:numPr>
          <w:ilvl w:val="0"/>
          <w:numId w:val="97"/>
        </w:numPr>
        <w:tabs>
          <w:tab w:val="left" w:pos="4253"/>
          <w:tab w:val="left" w:pos="8789"/>
          <w:tab w:val="left" w:pos="12191"/>
        </w:tabs>
        <w:spacing w:after="0" w:line="240" w:lineRule="auto"/>
        <w:ind w:left="0"/>
        <w:jc w:val="both"/>
        <w:rPr>
          <w:rFonts w:ascii="Tahoma" w:hAnsi="Tahoma" w:cs="Tahoma"/>
          <w:sz w:val="24"/>
          <w:szCs w:val="24"/>
        </w:rPr>
      </w:pPr>
      <w:r w:rsidRPr="00451B03">
        <w:rPr>
          <w:rFonts w:ascii="Tahoma" w:hAnsi="Tahoma" w:cs="Tahoma"/>
          <w:sz w:val="24"/>
          <w:szCs w:val="24"/>
        </w:rPr>
        <w:t>Coordinar o, en su caso, atender las solicitudes en materia de evaluación del desempeño y marco integrado de control interno en términos de la normatividad aplicable.</w:t>
      </w:r>
    </w:p>
    <w:p w14:paraId="73DA32DC" w14:textId="77777777" w:rsidR="00BA6677" w:rsidRPr="00F655BC" w:rsidRDefault="00BA6677" w:rsidP="00BA6677">
      <w:pPr>
        <w:widowControl w:val="0"/>
        <w:spacing w:after="0" w:line="240" w:lineRule="auto"/>
        <w:jc w:val="both"/>
        <w:rPr>
          <w:rFonts w:ascii="Tahoma" w:eastAsia="Calibri" w:hAnsi="Tahoma" w:cs="Tahoma"/>
          <w:b/>
          <w:bCs/>
          <w:color w:val="0070C0"/>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14DE0F3F"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25FB97F7" w14:textId="58373556" w:rsidR="00BA6677" w:rsidRDefault="00BA6677" w:rsidP="00BA6677">
      <w:pPr>
        <w:widowControl w:val="0"/>
        <w:spacing w:after="0"/>
        <w:jc w:val="both"/>
        <w:rPr>
          <w:rFonts w:ascii="Tahoma" w:eastAsia="Calibri" w:hAnsi="Tahoma" w:cs="Tahoma"/>
          <w:b/>
          <w:bCs/>
          <w:color w:val="0070C0"/>
          <w:sz w:val="24"/>
          <w:szCs w:val="24"/>
        </w:rPr>
      </w:pPr>
    </w:p>
    <w:p w14:paraId="5905FDC8" w14:textId="77777777" w:rsidR="00155DC0" w:rsidRPr="00F655BC" w:rsidRDefault="00155DC0" w:rsidP="00BA6677">
      <w:pPr>
        <w:widowControl w:val="0"/>
        <w:spacing w:after="0"/>
        <w:jc w:val="both"/>
        <w:rPr>
          <w:rFonts w:ascii="Tahoma" w:eastAsia="Calibri" w:hAnsi="Tahoma" w:cs="Tahoma"/>
          <w:b/>
          <w:bCs/>
          <w:color w:val="0070C0"/>
          <w:sz w:val="24"/>
          <w:szCs w:val="24"/>
        </w:rPr>
      </w:pPr>
    </w:p>
    <w:p w14:paraId="40019B6C" w14:textId="296EF312" w:rsidR="00BA6677" w:rsidRPr="0031411F" w:rsidRDefault="00BA6677" w:rsidP="00155DC0">
      <w:pPr>
        <w:pStyle w:val="Estilo3"/>
        <w:rPr>
          <w:rFonts w:eastAsia="Calibri"/>
          <w:b/>
          <w:color w:val="auto"/>
          <w:sz w:val="24"/>
        </w:rPr>
      </w:pPr>
      <w:r w:rsidRPr="0031411F">
        <w:rPr>
          <w:rFonts w:eastAsia="Calibri"/>
          <w:b/>
          <w:color w:val="auto"/>
          <w:sz w:val="24"/>
        </w:rPr>
        <w:t>DEPARTAMENTO DE ASUNTOS JURÍDICOS</w:t>
      </w:r>
    </w:p>
    <w:p w14:paraId="18B45D05" w14:textId="77777777" w:rsidR="00BA6677" w:rsidRPr="00155DC0" w:rsidRDefault="00BA6677" w:rsidP="00155DC0">
      <w:pPr>
        <w:widowControl w:val="0"/>
        <w:spacing w:after="0" w:line="240" w:lineRule="auto"/>
        <w:jc w:val="both"/>
        <w:rPr>
          <w:rFonts w:ascii="Tahoma" w:eastAsia="Calibri" w:hAnsi="Tahoma" w:cs="Tahoma"/>
          <w:b/>
          <w:bCs/>
          <w:color w:val="0070C0"/>
          <w:sz w:val="24"/>
          <w:szCs w:val="24"/>
        </w:rPr>
      </w:pPr>
    </w:p>
    <w:p w14:paraId="5A615A0A" w14:textId="77777777" w:rsidR="00BA6677" w:rsidRPr="00155DC0" w:rsidRDefault="00BA6677" w:rsidP="00155DC0">
      <w:pPr>
        <w:widowControl w:val="0"/>
        <w:spacing w:after="0" w:line="240" w:lineRule="auto"/>
        <w:jc w:val="both"/>
        <w:rPr>
          <w:rFonts w:ascii="Tahoma" w:eastAsia="Calibri" w:hAnsi="Tahoma" w:cs="Tahoma"/>
          <w:b/>
          <w:bCs/>
          <w:sz w:val="24"/>
          <w:szCs w:val="24"/>
        </w:rPr>
      </w:pPr>
      <w:r w:rsidRPr="00155DC0">
        <w:rPr>
          <w:rFonts w:ascii="Tahoma" w:eastAsia="Calibri" w:hAnsi="Tahoma" w:cs="Tahoma"/>
          <w:b/>
          <w:bCs/>
          <w:sz w:val="24"/>
          <w:szCs w:val="24"/>
        </w:rPr>
        <w:t>Objetivo</w:t>
      </w:r>
    </w:p>
    <w:p w14:paraId="63C80793" w14:textId="77777777" w:rsidR="00BA6677" w:rsidRPr="00155DC0" w:rsidRDefault="00BA6677" w:rsidP="00155DC0">
      <w:pPr>
        <w:widowControl w:val="0"/>
        <w:spacing w:after="0" w:line="240" w:lineRule="auto"/>
        <w:jc w:val="both"/>
        <w:rPr>
          <w:rFonts w:ascii="Tahoma" w:eastAsia="Calibri" w:hAnsi="Tahoma" w:cs="Tahoma"/>
          <w:sz w:val="24"/>
          <w:szCs w:val="24"/>
        </w:rPr>
      </w:pPr>
    </w:p>
    <w:p w14:paraId="0BD7795B" w14:textId="77777777" w:rsidR="00BA6677" w:rsidRPr="00155DC0" w:rsidRDefault="00BA6677" w:rsidP="00155DC0">
      <w:pPr>
        <w:widowControl w:val="0"/>
        <w:spacing w:after="0" w:line="240" w:lineRule="auto"/>
        <w:jc w:val="both"/>
        <w:rPr>
          <w:rFonts w:ascii="Tahoma" w:eastAsia="Calibri" w:hAnsi="Tahoma" w:cs="Tahoma"/>
          <w:sz w:val="24"/>
          <w:szCs w:val="24"/>
        </w:rPr>
      </w:pPr>
      <w:r w:rsidRPr="00155DC0">
        <w:rPr>
          <w:rFonts w:ascii="Tahoma" w:eastAsia="Calibri" w:hAnsi="Tahoma" w:cs="Tahoma"/>
          <w:sz w:val="24"/>
          <w:szCs w:val="24"/>
        </w:rPr>
        <w:t>Colaborar con la Subdirección de Asuntos Jurídicos en la asesoría y apoyo jurídico de carácter no contencioso a los órganos de gobierno, órganos de apoyo legislativo o unidades administrativas de la Cámara de Diputados, y brindar la debida atención a los requerimientos y peticiones de autoridades o particulares.</w:t>
      </w:r>
    </w:p>
    <w:p w14:paraId="64576190" w14:textId="77777777" w:rsidR="00BA6677" w:rsidRPr="00155DC0" w:rsidRDefault="00BA6677" w:rsidP="00155DC0">
      <w:pPr>
        <w:widowControl w:val="0"/>
        <w:spacing w:after="0" w:line="240" w:lineRule="auto"/>
        <w:jc w:val="both"/>
        <w:rPr>
          <w:rFonts w:ascii="Tahoma" w:eastAsia="Calibri" w:hAnsi="Tahoma" w:cs="Tahoma"/>
          <w:sz w:val="24"/>
          <w:szCs w:val="24"/>
        </w:rPr>
      </w:pPr>
    </w:p>
    <w:p w14:paraId="0746B26C" w14:textId="77777777" w:rsidR="00BA6677" w:rsidRPr="00155DC0" w:rsidRDefault="00BA6677" w:rsidP="00155DC0">
      <w:pPr>
        <w:widowControl w:val="0"/>
        <w:spacing w:after="0" w:line="240" w:lineRule="auto"/>
        <w:jc w:val="both"/>
        <w:rPr>
          <w:rFonts w:ascii="Tahoma" w:eastAsia="Calibri" w:hAnsi="Tahoma" w:cs="Tahoma"/>
          <w:b/>
          <w:bCs/>
          <w:sz w:val="24"/>
          <w:szCs w:val="24"/>
        </w:rPr>
      </w:pPr>
      <w:r w:rsidRPr="00155DC0">
        <w:rPr>
          <w:rFonts w:ascii="Tahoma" w:eastAsia="Calibri" w:hAnsi="Tahoma" w:cs="Tahoma"/>
          <w:b/>
          <w:bCs/>
          <w:sz w:val="24"/>
          <w:szCs w:val="24"/>
        </w:rPr>
        <w:t>Funciones</w:t>
      </w:r>
    </w:p>
    <w:p w14:paraId="3E379C4C" w14:textId="77777777" w:rsidR="00BA6677" w:rsidRPr="00155DC0" w:rsidRDefault="00BA6677" w:rsidP="00155DC0">
      <w:pPr>
        <w:widowControl w:val="0"/>
        <w:spacing w:after="0" w:line="240" w:lineRule="auto"/>
        <w:jc w:val="both"/>
        <w:rPr>
          <w:rFonts w:ascii="Tahoma" w:eastAsia="Calibri" w:hAnsi="Tahoma" w:cs="Tahoma"/>
          <w:sz w:val="24"/>
          <w:szCs w:val="24"/>
        </w:rPr>
      </w:pPr>
    </w:p>
    <w:p w14:paraId="7673D8E3" w14:textId="77777777" w:rsidR="00BA6677" w:rsidRPr="00155DC0" w:rsidRDefault="00BA6677" w:rsidP="00155DC0">
      <w:pPr>
        <w:widowControl w:val="0"/>
        <w:spacing w:after="0" w:line="240" w:lineRule="auto"/>
        <w:jc w:val="both"/>
        <w:rPr>
          <w:rFonts w:ascii="Tahoma" w:eastAsia="Calibri" w:hAnsi="Tahoma" w:cs="Tahoma"/>
          <w:sz w:val="24"/>
          <w:szCs w:val="24"/>
        </w:rPr>
        <w:sectPr w:rsidR="00BA6677" w:rsidRPr="00155DC0" w:rsidSect="00E1218D">
          <w:type w:val="continuous"/>
          <w:pgSz w:w="15840" w:h="12240" w:orient="landscape"/>
          <w:pgMar w:top="1440" w:right="1440" w:bottom="1440" w:left="1440" w:header="720" w:footer="720" w:gutter="0"/>
          <w:cols w:space="720"/>
          <w:docGrid w:linePitch="360"/>
        </w:sectPr>
      </w:pPr>
    </w:p>
    <w:p w14:paraId="55546F07" w14:textId="77777777" w:rsidR="00BA6677" w:rsidRPr="00155DC0" w:rsidRDefault="00BA6677" w:rsidP="00155DC0">
      <w:pPr>
        <w:pStyle w:val="Prrafodelista"/>
        <w:widowControl w:val="0"/>
        <w:numPr>
          <w:ilvl w:val="0"/>
          <w:numId w:val="106"/>
        </w:numPr>
        <w:spacing w:after="0" w:line="240" w:lineRule="auto"/>
        <w:ind w:left="0"/>
        <w:jc w:val="both"/>
        <w:rPr>
          <w:rFonts w:ascii="Tahoma" w:eastAsia="Calibri" w:hAnsi="Tahoma" w:cs="Tahoma"/>
          <w:sz w:val="24"/>
          <w:szCs w:val="24"/>
        </w:rPr>
      </w:pPr>
      <w:r w:rsidRPr="00155DC0">
        <w:rPr>
          <w:rFonts w:ascii="Tahoma" w:eastAsia="Calibri" w:hAnsi="Tahoma" w:cs="Tahoma"/>
          <w:sz w:val="24"/>
          <w:szCs w:val="24"/>
        </w:rPr>
        <w:t>Brindar, con la supervisión de la Subdirección de Asuntos Jurídicos, la atención y desahogo de las consultas, emitir opiniones y realizar estudios en los temas de análisis jurídicos que se le encomienden.</w:t>
      </w:r>
    </w:p>
    <w:p w14:paraId="23345568" w14:textId="77777777" w:rsidR="00BA6677" w:rsidRPr="00155DC0" w:rsidRDefault="00BA6677" w:rsidP="00155DC0">
      <w:pPr>
        <w:widowControl w:val="0"/>
        <w:spacing w:after="0" w:line="240" w:lineRule="auto"/>
        <w:jc w:val="both"/>
        <w:rPr>
          <w:rFonts w:ascii="Tahoma" w:eastAsia="Calibri" w:hAnsi="Tahoma" w:cs="Tahoma"/>
          <w:sz w:val="24"/>
          <w:szCs w:val="24"/>
        </w:rPr>
      </w:pPr>
    </w:p>
    <w:p w14:paraId="29BD45E8" w14:textId="77777777" w:rsidR="00BA6677" w:rsidRPr="00155DC0" w:rsidRDefault="00BA6677" w:rsidP="00155DC0">
      <w:pPr>
        <w:pStyle w:val="Prrafodelista"/>
        <w:widowControl w:val="0"/>
        <w:numPr>
          <w:ilvl w:val="0"/>
          <w:numId w:val="106"/>
        </w:numPr>
        <w:spacing w:after="0" w:line="240" w:lineRule="auto"/>
        <w:ind w:left="0"/>
        <w:jc w:val="both"/>
        <w:rPr>
          <w:rFonts w:ascii="Tahoma" w:eastAsia="Calibri" w:hAnsi="Tahoma" w:cs="Tahoma"/>
          <w:sz w:val="24"/>
          <w:szCs w:val="24"/>
        </w:rPr>
      </w:pPr>
      <w:r w:rsidRPr="00155DC0">
        <w:rPr>
          <w:rFonts w:ascii="Tahoma" w:eastAsia="Calibri" w:hAnsi="Tahoma" w:cs="Tahoma"/>
          <w:sz w:val="24"/>
          <w:szCs w:val="24"/>
        </w:rPr>
        <w:t>Auxiliar a la Subdirección de Asuntos Jurídicos en el cotejo y certificación de los documentos de la Cámara de Diputados, así como en el registro de certificaciones y la entrega a los solicitantes.</w:t>
      </w:r>
    </w:p>
    <w:p w14:paraId="5D2FA7ED" w14:textId="77777777" w:rsidR="00BA6677" w:rsidRPr="00155DC0" w:rsidRDefault="00BA6677" w:rsidP="00155DC0">
      <w:pPr>
        <w:pStyle w:val="Prrafodelista"/>
        <w:spacing w:after="0" w:line="240" w:lineRule="auto"/>
        <w:rPr>
          <w:rFonts w:ascii="Tahoma" w:eastAsia="Calibri" w:hAnsi="Tahoma" w:cs="Tahoma"/>
          <w:sz w:val="24"/>
          <w:szCs w:val="24"/>
        </w:rPr>
      </w:pPr>
    </w:p>
    <w:p w14:paraId="1D4839B6" w14:textId="77777777" w:rsidR="00BA6677" w:rsidRPr="00155DC0" w:rsidRDefault="00BA6677" w:rsidP="00155DC0">
      <w:pPr>
        <w:pStyle w:val="Prrafodelista"/>
        <w:widowControl w:val="0"/>
        <w:numPr>
          <w:ilvl w:val="0"/>
          <w:numId w:val="106"/>
        </w:numPr>
        <w:spacing w:after="0" w:line="240" w:lineRule="auto"/>
        <w:ind w:left="0"/>
        <w:jc w:val="both"/>
        <w:rPr>
          <w:rFonts w:ascii="Tahoma" w:eastAsia="Calibri" w:hAnsi="Tahoma" w:cs="Tahoma"/>
          <w:sz w:val="24"/>
          <w:szCs w:val="24"/>
        </w:rPr>
      </w:pPr>
      <w:r w:rsidRPr="00155DC0">
        <w:rPr>
          <w:rFonts w:ascii="Tahoma" w:eastAsia="Calibri" w:hAnsi="Tahoma" w:cs="Tahoma"/>
          <w:sz w:val="24"/>
          <w:szCs w:val="24"/>
        </w:rPr>
        <w:t>Atender el trámite de las solicitudes de certificación, respecto de la documentación correspondiente a diarios de los debates, Gaceta Parlamentaria y versiones estenográficas que obren en los archivos de la Dirección General de Crónica y Gaceta Parlamentaria.</w:t>
      </w:r>
    </w:p>
    <w:p w14:paraId="76DACBBD" w14:textId="77777777" w:rsidR="00BA6677" w:rsidRPr="00155DC0" w:rsidRDefault="00BA6677" w:rsidP="00155DC0">
      <w:pPr>
        <w:widowControl w:val="0"/>
        <w:spacing w:after="0" w:line="240" w:lineRule="auto"/>
        <w:jc w:val="both"/>
        <w:rPr>
          <w:rFonts w:ascii="Tahoma" w:eastAsia="Calibri" w:hAnsi="Tahoma" w:cs="Tahoma"/>
          <w:sz w:val="24"/>
          <w:szCs w:val="24"/>
        </w:rPr>
      </w:pPr>
    </w:p>
    <w:p w14:paraId="42C6FC95" w14:textId="77777777" w:rsidR="00BA6677" w:rsidRPr="00155DC0" w:rsidRDefault="00BA6677" w:rsidP="00155DC0">
      <w:pPr>
        <w:pStyle w:val="Prrafodelista"/>
        <w:widowControl w:val="0"/>
        <w:numPr>
          <w:ilvl w:val="0"/>
          <w:numId w:val="106"/>
        </w:numPr>
        <w:spacing w:after="0" w:line="240" w:lineRule="auto"/>
        <w:ind w:left="0"/>
        <w:jc w:val="both"/>
        <w:rPr>
          <w:rFonts w:ascii="Tahoma" w:eastAsia="Calibri" w:hAnsi="Tahoma" w:cs="Tahoma"/>
          <w:sz w:val="24"/>
          <w:szCs w:val="24"/>
        </w:rPr>
      </w:pPr>
      <w:r w:rsidRPr="00155DC0">
        <w:rPr>
          <w:rFonts w:ascii="Tahoma" w:eastAsia="Calibri" w:hAnsi="Tahoma" w:cs="Tahoma"/>
          <w:sz w:val="24"/>
          <w:szCs w:val="24"/>
        </w:rPr>
        <w:t xml:space="preserve">Prestar, con la supervisión de la Subdirección de Asuntos Jurídicos, el desahogo de los requerimientos oficiales y </w:t>
      </w:r>
      <w:r w:rsidRPr="00155DC0">
        <w:rPr>
          <w:rFonts w:ascii="Tahoma" w:eastAsia="Calibri" w:hAnsi="Tahoma" w:cs="Tahoma"/>
          <w:sz w:val="24"/>
          <w:szCs w:val="24"/>
        </w:rPr>
        <w:lastRenderedPageBreak/>
        <w:t>solicitudes de particulares en materia jurídica que sean formulados o turnados.</w:t>
      </w:r>
    </w:p>
    <w:p w14:paraId="66D4C1C2" w14:textId="77777777" w:rsidR="00BA6677" w:rsidRPr="00155DC0" w:rsidRDefault="00BA6677" w:rsidP="00155DC0">
      <w:pPr>
        <w:widowControl w:val="0"/>
        <w:spacing w:after="0" w:line="240" w:lineRule="auto"/>
        <w:jc w:val="both"/>
        <w:rPr>
          <w:rFonts w:ascii="Tahoma" w:eastAsia="Calibri" w:hAnsi="Tahoma" w:cs="Tahoma"/>
          <w:sz w:val="24"/>
          <w:szCs w:val="24"/>
          <w:lang w:eastAsia="es-MX"/>
        </w:rPr>
      </w:pPr>
    </w:p>
    <w:p w14:paraId="572A688B" w14:textId="77777777" w:rsidR="00BA6677" w:rsidRPr="00155DC0" w:rsidRDefault="00BA6677" w:rsidP="00155DC0">
      <w:pPr>
        <w:pStyle w:val="Prrafodelista"/>
        <w:widowControl w:val="0"/>
        <w:numPr>
          <w:ilvl w:val="0"/>
          <w:numId w:val="106"/>
        </w:numPr>
        <w:spacing w:after="0" w:line="240" w:lineRule="auto"/>
        <w:ind w:left="0"/>
        <w:jc w:val="both"/>
        <w:rPr>
          <w:rFonts w:ascii="Tahoma" w:eastAsia="Calibri" w:hAnsi="Tahoma" w:cs="Tahoma"/>
          <w:sz w:val="24"/>
          <w:szCs w:val="24"/>
        </w:rPr>
      </w:pPr>
      <w:r w:rsidRPr="00155DC0">
        <w:rPr>
          <w:rFonts w:ascii="Tahoma" w:eastAsia="Calibri" w:hAnsi="Tahoma" w:cs="Tahoma"/>
          <w:sz w:val="24"/>
          <w:szCs w:val="24"/>
        </w:rPr>
        <w:t>Gestionar la notificación de resoluciones y acuerdos de la Cámara de Diputados o de alguno de sus órganos de gobierno en las materias de su competencia.</w:t>
      </w:r>
    </w:p>
    <w:p w14:paraId="10F96DDF" w14:textId="77777777" w:rsidR="00BA6677" w:rsidRPr="00155DC0" w:rsidRDefault="00BA6677" w:rsidP="00155DC0">
      <w:pPr>
        <w:widowControl w:val="0"/>
        <w:spacing w:after="0" w:line="240" w:lineRule="auto"/>
        <w:jc w:val="both"/>
        <w:rPr>
          <w:rFonts w:ascii="Tahoma" w:eastAsia="Calibri" w:hAnsi="Tahoma" w:cs="Tahoma"/>
          <w:sz w:val="24"/>
          <w:szCs w:val="24"/>
        </w:rPr>
      </w:pPr>
    </w:p>
    <w:p w14:paraId="4BF8C187" w14:textId="77777777" w:rsidR="00BA6677" w:rsidRPr="00155DC0" w:rsidRDefault="00BA6677" w:rsidP="00155DC0">
      <w:pPr>
        <w:pStyle w:val="Prrafodelista"/>
        <w:widowControl w:val="0"/>
        <w:numPr>
          <w:ilvl w:val="0"/>
          <w:numId w:val="106"/>
        </w:numPr>
        <w:spacing w:after="0" w:line="240" w:lineRule="auto"/>
        <w:ind w:left="0"/>
        <w:jc w:val="both"/>
        <w:rPr>
          <w:rFonts w:ascii="Tahoma" w:eastAsia="Calibri" w:hAnsi="Tahoma" w:cs="Tahoma"/>
          <w:sz w:val="24"/>
          <w:szCs w:val="24"/>
        </w:rPr>
      </w:pPr>
      <w:r w:rsidRPr="00155DC0">
        <w:rPr>
          <w:rFonts w:ascii="Tahoma" w:eastAsia="Calibri" w:hAnsi="Tahoma" w:cs="Tahoma"/>
          <w:sz w:val="24"/>
          <w:szCs w:val="24"/>
        </w:rPr>
        <w:t>Sistematizar la participación del levantamiento de las actas administrativas, o de aquellos asuntos en los que la Subdirección de Asuntos Jurídicos sea convocada conforme a la normatividad aplicable, indicando en su caso la conveniencia legal de su suscripción.</w:t>
      </w:r>
    </w:p>
    <w:p w14:paraId="212536C1" w14:textId="77777777" w:rsidR="00BA6677" w:rsidRPr="00155DC0" w:rsidRDefault="00BA6677" w:rsidP="00155DC0">
      <w:pPr>
        <w:widowControl w:val="0"/>
        <w:spacing w:after="0" w:line="240" w:lineRule="auto"/>
        <w:jc w:val="both"/>
        <w:rPr>
          <w:rFonts w:ascii="Tahoma" w:eastAsia="Calibri" w:hAnsi="Tahoma" w:cs="Tahoma"/>
          <w:sz w:val="24"/>
          <w:szCs w:val="24"/>
        </w:rPr>
      </w:pPr>
    </w:p>
    <w:p w14:paraId="2BB2545E" w14:textId="77777777" w:rsidR="00BA6677" w:rsidRPr="00155DC0" w:rsidRDefault="00BA6677" w:rsidP="00155DC0">
      <w:pPr>
        <w:pStyle w:val="Prrafodelista"/>
        <w:widowControl w:val="0"/>
        <w:numPr>
          <w:ilvl w:val="0"/>
          <w:numId w:val="106"/>
        </w:numPr>
        <w:spacing w:after="0" w:line="240" w:lineRule="auto"/>
        <w:ind w:left="0"/>
        <w:jc w:val="both"/>
        <w:rPr>
          <w:rFonts w:ascii="Tahoma" w:eastAsia="Calibri" w:hAnsi="Tahoma" w:cs="Tahoma"/>
          <w:sz w:val="24"/>
          <w:szCs w:val="24"/>
        </w:rPr>
      </w:pPr>
      <w:r w:rsidRPr="00155DC0">
        <w:rPr>
          <w:rFonts w:ascii="Tahoma" w:eastAsia="Calibri" w:hAnsi="Tahoma" w:cs="Tahoma"/>
          <w:sz w:val="24"/>
          <w:szCs w:val="24"/>
        </w:rPr>
        <w:t>Colaborar con la Subdirección de Asuntos Jurídicos en las acciones conducentes para representar en materia de transparencia y acceso a la información, a la Dirección General de Asuntos Jurídicos en aquellos asuntos en los que ésta sea convocada.</w:t>
      </w:r>
    </w:p>
    <w:p w14:paraId="735B7436" w14:textId="77777777" w:rsidR="00BA6677" w:rsidRPr="00155DC0" w:rsidRDefault="00BA6677" w:rsidP="00155DC0">
      <w:pPr>
        <w:pStyle w:val="Prrafodelista"/>
        <w:spacing w:after="0" w:line="240" w:lineRule="auto"/>
        <w:rPr>
          <w:rFonts w:ascii="Tahoma" w:eastAsia="Calibri" w:hAnsi="Tahoma" w:cs="Tahoma"/>
          <w:sz w:val="24"/>
          <w:szCs w:val="24"/>
        </w:rPr>
      </w:pPr>
    </w:p>
    <w:p w14:paraId="51F1BB3F" w14:textId="77777777" w:rsidR="00BA6677" w:rsidRPr="00155DC0" w:rsidRDefault="00BA6677" w:rsidP="00155DC0">
      <w:pPr>
        <w:pStyle w:val="Prrafodelista"/>
        <w:widowControl w:val="0"/>
        <w:numPr>
          <w:ilvl w:val="0"/>
          <w:numId w:val="106"/>
        </w:numPr>
        <w:spacing w:after="0" w:line="240" w:lineRule="auto"/>
        <w:ind w:left="0"/>
        <w:jc w:val="both"/>
        <w:rPr>
          <w:rFonts w:ascii="Tahoma" w:eastAsia="Calibri" w:hAnsi="Tahoma" w:cs="Tahoma"/>
          <w:sz w:val="24"/>
          <w:szCs w:val="24"/>
        </w:rPr>
      </w:pPr>
      <w:r w:rsidRPr="00155DC0">
        <w:rPr>
          <w:rFonts w:ascii="Tahoma" w:eastAsia="Calibri" w:hAnsi="Tahoma" w:cs="Tahoma"/>
          <w:sz w:val="24"/>
          <w:szCs w:val="24"/>
        </w:rPr>
        <w:t>Prestar, con la supervisión de la Subdirección de Asuntos Jurídicos, la atención y representación de la Cámara de Diputados en la substanciación de procedimientos administrativos no contenciosos de jurisdicción federal o local.</w:t>
      </w:r>
    </w:p>
    <w:p w14:paraId="41A93B26" w14:textId="77777777" w:rsidR="00BA6677" w:rsidRPr="00155DC0" w:rsidRDefault="00BA6677" w:rsidP="00155DC0">
      <w:pPr>
        <w:widowControl w:val="0"/>
        <w:spacing w:after="0" w:line="240" w:lineRule="auto"/>
        <w:jc w:val="both"/>
        <w:rPr>
          <w:rFonts w:ascii="Tahoma" w:eastAsia="Calibri" w:hAnsi="Tahoma" w:cs="Tahoma"/>
          <w:sz w:val="24"/>
          <w:szCs w:val="24"/>
        </w:rPr>
      </w:pPr>
    </w:p>
    <w:p w14:paraId="144F03CA" w14:textId="77777777" w:rsidR="00BA6677" w:rsidRPr="00155DC0" w:rsidRDefault="00BA6677" w:rsidP="00155DC0">
      <w:pPr>
        <w:pStyle w:val="Prrafodelista"/>
        <w:widowControl w:val="0"/>
        <w:numPr>
          <w:ilvl w:val="0"/>
          <w:numId w:val="106"/>
        </w:numPr>
        <w:spacing w:after="0" w:line="240" w:lineRule="auto"/>
        <w:ind w:left="0"/>
        <w:jc w:val="both"/>
        <w:rPr>
          <w:rFonts w:ascii="Tahoma" w:eastAsia="Calibri" w:hAnsi="Tahoma" w:cs="Tahoma"/>
          <w:sz w:val="24"/>
          <w:szCs w:val="24"/>
        </w:rPr>
      </w:pPr>
      <w:r w:rsidRPr="00155DC0">
        <w:rPr>
          <w:rFonts w:ascii="Tahoma" w:eastAsia="Calibri" w:hAnsi="Tahoma" w:cs="Tahoma"/>
          <w:sz w:val="24"/>
          <w:szCs w:val="24"/>
        </w:rPr>
        <w:t>Prestar asesoría y asistencia jurídica a las diputadas y diputados en trámites administrativos y jurisdiccionales, que estén relacionados con sus actividades legislativas cuando así lo soliciten.</w:t>
      </w:r>
    </w:p>
    <w:p w14:paraId="36510DD6" w14:textId="77777777" w:rsidR="00BA6677" w:rsidRPr="00155DC0" w:rsidRDefault="00BA6677" w:rsidP="00155DC0">
      <w:pPr>
        <w:widowControl w:val="0"/>
        <w:spacing w:after="0" w:line="240" w:lineRule="auto"/>
        <w:jc w:val="both"/>
        <w:rPr>
          <w:rFonts w:ascii="Tahoma" w:eastAsia="Calibri" w:hAnsi="Tahoma" w:cs="Tahoma"/>
          <w:sz w:val="24"/>
          <w:szCs w:val="24"/>
        </w:rPr>
      </w:pPr>
    </w:p>
    <w:p w14:paraId="5E8CA015" w14:textId="77777777" w:rsidR="00BA6677" w:rsidRPr="00155DC0" w:rsidRDefault="00BA6677" w:rsidP="00155DC0">
      <w:pPr>
        <w:pStyle w:val="Prrafodelista"/>
        <w:widowControl w:val="0"/>
        <w:numPr>
          <w:ilvl w:val="0"/>
          <w:numId w:val="106"/>
        </w:numPr>
        <w:spacing w:after="0" w:line="240" w:lineRule="auto"/>
        <w:ind w:left="0"/>
        <w:jc w:val="both"/>
        <w:rPr>
          <w:rFonts w:ascii="Tahoma" w:eastAsia="Calibri" w:hAnsi="Tahoma" w:cs="Tahoma"/>
          <w:sz w:val="24"/>
          <w:szCs w:val="24"/>
        </w:rPr>
      </w:pPr>
      <w:r w:rsidRPr="00155DC0">
        <w:rPr>
          <w:rFonts w:ascii="Tahoma" w:eastAsia="Calibri" w:hAnsi="Tahoma" w:cs="Tahoma"/>
          <w:sz w:val="24"/>
          <w:szCs w:val="24"/>
        </w:rPr>
        <w:t>Colaborar en la atención de solicitudes en materia de evaluación del desempeño y marco integrado de control interno en términos de la normatividad aplicable.</w:t>
      </w:r>
    </w:p>
    <w:p w14:paraId="53E6418F" w14:textId="77777777" w:rsidR="00BA6677" w:rsidRPr="00155DC0" w:rsidRDefault="00BA6677" w:rsidP="00155DC0">
      <w:pPr>
        <w:widowControl w:val="0"/>
        <w:spacing w:after="0" w:line="240" w:lineRule="auto"/>
        <w:jc w:val="both"/>
        <w:rPr>
          <w:rFonts w:ascii="Tahoma" w:eastAsia="Calibri" w:hAnsi="Tahoma" w:cs="Tahoma"/>
          <w:b/>
          <w:bCs/>
          <w:color w:val="0070C0"/>
          <w:sz w:val="24"/>
          <w:szCs w:val="24"/>
        </w:rPr>
      </w:pPr>
    </w:p>
    <w:p w14:paraId="436DF56C"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6C6D0E58" w14:textId="77777777" w:rsidR="00BA6677" w:rsidRPr="00F655BC" w:rsidRDefault="00BA6677" w:rsidP="00BA6677">
      <w:pPr>
        <w:widowControl w:val="0"/>
        <w:spacing w:after="0"/>
        <w:jc w:val="both"/>
        <w:rPr>
          <w:rFonts w:ascii="Tahoma" w:eastAsia="Calibri" w:hAnsi="Tahoma" w:cs="Tahoma"/>
          <w:b/>
          <w:bCs/>
          <w:color w:val="0070C0"/>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2ECC2534"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68BC10A2"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11D70167"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005D8B23"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1FAF7277"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28C71447"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7861AFDF"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56A4F42C"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1138270F"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323F3395" w14:textId="77777777" w:rsidR="00BA6677" w:rsidRPr="00F655BC" w:rsidRDefault="00BA6677" w:rsidP="00BA6677">
      <w:pPr>
        <w:widowControl w:val="0"/>
        <w:spacing w:after="0"/>
        <w:jc w:val="both"/>
        <w:rPr>
          <w:rFonts w:ascii="Tahoma" w:eastAsia="Calibri" w:hAnsi="Tahoma" w:cs="Tahoma"/>
          <w:b/>
          <w:bCs/>
          <w:color w:val="0070C0"/>
          <w:sz w:val="24"/>
          <w:szCs w:val="24"/>
        </w:rPr>
      </w:pPr>
    </w:p>
    <w:p w14:paraId="3DAA9965" w14:textId="7094636E" w:rsidR="00BA6677" w:rsidRPr="00E10D85" w:rsidRDefault="00BA6677" w:rsidP="00E10015">
      <w:pPr>
        <w:pStyle w:val="Ttulo2"/>
        <w:rPr>
          <w:rFonts w:ascii="Tahoma" w:hAnsi="Tahoma" w:cs="Tahoma"/>
          <w:b/>
          <w:color w:val="auto"/>
        </w:rPr>
      </w:pPr>
      <w:r w:rsidRPr="00E10D85">
        <w:rPr>
          <w:rFonts w:ascii="Tahoma" w:hAnsi="Tahoma" w:cs="Tahoma"/>
          <w:b/>
          <w:noProof/>
          <w:color w:val="auto"/>
          <w:lang w:eastAsia="es-MX"/>
        </w:rPr>
        <w:lastRenderedPageBreak/>
        <w:drawing>
          <wp:anchor distT="0" distB="0" distL="114300" distR="114300" simplePos="0" relativeHeight="251666432" behindDoc="0" locked="0" layoutInCell="1" allowOverlap="1" wp14:anchorId="7B9BCFF1" wp14:editId="1F221660">
            <wp:simplePos x="0" y="0"/>
            <wp:positionH relativeFrom="margin">
              <wp:posOffset>222250</wp:posOffset>
            </wp:positionH>
            <wp:positionV relativeFrom="paragraph">
              <wp:posOffset>387350</wp:posOffset>
            </wp:positionV>
            <wp:extent cx="8278495" cy="4843780"/>
            <wp:effectExtent l="0" t="0" r="8255" b="0"/>
            <wp:wrapThrough wrapText="bothSides">
              <wp:wrapPolygon edited="0">
                <wp:start x="0" y="0"/>
                <wp:lineTo x="0" y="21492"/>
                <wp:lineTo x="21572" y="21492"/>
                <wp:lineTo x="21572"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2014" t="28822" r="16173" b="20353"/>
                    <a:stretch/>
                  </pic:blipFill>
                  <pic:spPr bwMode="auto">
                    <a:xfrm>
                      <a:off x="0" y="0"/>
                      <a:ext cx="8278495" cy="484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D85">
        <w:rPr>
          <w:rFonts w:ascii="Tahoma" w:hAnsi="Tahoma" w:cs="Tahoma"/>
          <w:b/>
          <w:color w:val="auto"/>
        </w:rPr>
        <w:t xml:space="preserve">1.2. </w:t>
      </w:r>
      <w:r w:rsidR="00E10D85" w:rsidRPr="00E10D85">
        <w:rPr>
          <w:rFonts w:ascii="Tahoma" w:hAnsi="Tahoma" w:cs="Tahoma"/>
          <w:b/>
          <w:color w:val="auto"/>
        </w:rPr>
        <w:t xml:space="preserve">DIRECCIÓN GENERAL DE RESGUARDO Y SEGURIDAD </w:t>
      </w:r>
    </w:p>
    <w:p w14:paraId="54CB8F5B" w14:textId="77777777" w:rsidR="00BA6677" w:rsidRPr="00F655BC" w:rsidRDefault="00BA6677" w:rsidP="00BA6677">
      <w:pPr>
        <w:widowControl w:val="0"/>
        <w:spacing w:after="0"/>
        <w:rPr>
          <w:rFonts w:ascii="Tahoma" w:hAnsi="Tahoma" w:cs="Tahoma"/>
          <w:b/>
          <w:bCs/>
          <w:color w:val="C00000"/>
          <w:sz w:val="24"/>
          <w:szCs w:val="24"/>
        </w:rPr>
      </w:pPr>
    </w:p>
    <w:p w14:paraId="204783D5" w14:textId="77777777" w:rsidR="00BA6677" w:rsidRPr="00F655BC" w:rsidRDefault="00BA6677" w:rsidP="00BA6677">
      <w:pPr>
        <w:widowControl w:val="0"/>
        <w:spacing w:after="0"/>
        <w:jc w:val="center"/>
        <w:rPr>
          <w:rFonts w:ascii="Tahoma" w:hAnsi="Tahoma" w:cs="Tahoma"/>
          <w:b/>
          <w:bCs/>
          <w:color w:val="C00000"/>
          <w:sz w:val="24"/>
          <w:szCs w:val="24"/>
        </w:rPr>
      </w:pPr>
    </w:p>
    <w:p w14:paraId="729939D3" w14:textId="77777777" w:rsidR="00BA6677" w:rsidRPr="00F655BC" w:rsidRDefault="00BA6677" w:rsidP="00BA6677">
      <w:pPr>
        <w:widowControl w:val="0"/>
        <w:spacing w:after="0"/>
        <w:jc w:val="center"/>
        <w:rPr>
          <w:rFonts w:ascii="Tahoma" w:hAnsi="Tahoma" w:cs="Tahoma"/>
          <w:b/>
          <w:bCs/>
          <w:color w:val="C00000"/>
          <w:sz w:val="28"/>
          <w:szCs w:val="28"/>
        </w:rPr>
      </w:pPr>
    </w:p>
    <w:p w14:paraId="7B4C3D5F" w14:textId="77777777" w:rsidR="00BA6677" w:rsidRPr="001B32A1" w:rsidRDefault="00BA6677" w:rsidP="00BA6677">
      <w:pPr>
        <w:widowControl w:val="0"/>
        <w:spacing w:after="0"/>
        <w:jc w:val="center"/>
        <w:rPr>
          <w:rFonts w:ascii="Tahoma" w:hAnsi="Tahoma" w:cs="Tahoma"/>
          <w:b/>
          <w:bCs/>
          <w:sz w:val="28"/>
          <w:szCs w:val="28"/>
        </w:rPr>
      </w:pPr>
      <w:r w:rsidRPr="001B32A1">
        <w:rPr>
          <w:rFonts w:ascii="Tahoma" w:hAnsi="Tahoma" w:cs="Tahoma"/>
          <w:b/>
          <w:bCs/>
          <w:sz w:val="28"/>
          <w:szCs w:val="28"/>
        </w:rPr>
        <w:t>DIRECCION GENERAL DE RESGUARDO Y SEGURIDAD</w:t>
      </w:r>
    </w:p>
    <w:p w14:paraId="36DB711B" w14:textId="77777777" w:rsidR="00BA6677" w:rsidRPr="00F655BC" w:rsidRDefault="00BA6677" w:rsidP="00BA6677">
      <w:pPr>
        <w:widowControl w:val="0"/>
        <w:spacing w:after="0"/>
        <w:jc w:val="both"/>
        <w:rPr>
          <w:rFonts w:ascii="Tahoma" w:hAnsi="Tahoma" w:cs="Tahoma"/>
          <w:sz w:val="24"/>
          <w:szCs w:val="24"/>
        </w:rPr>
      </w:pPr>
    </w:p>
    <w:p w14:paraId="1B8EDB92" w14:textId="77777777" w:rsidR="00BA6677" w:rsidRPr="00F655BC" w:rsidRDefault="00BA6677" w:rsidP="00BA6677">
      <w:pPr>
        <w:widowControl w:val="0"/>
        <w:spacing w:after="0"/>
        <w:jc w:val="both"/>
        <w:rPr>
          <w:rFonts w:ascii="Tahoma" w:hAnsi="Tahoma" w:cs="Tahoma"/>
          <w:b/>
          <w:bCs/>
          <w:sz w:val="24"/>
          <w:szCs w:val="24"/>
        </w:rPr>
      </w:pPr>
      <w:r w:rsidRPr="00F655BC">
        <w:rPr>
          <w:rFonts w:ascii="Tahoma" w:hAnsi="Tahoma" w:cs="Tahoma"/>
          <w:b/>
          <w:bCs/>
          <w:sz w:val="24"/>
          <w:szCs w:val="24"/>
        </w:rPr>
        <w:t>Objetivo</w:t>
      </w:r>
    </w:p>
    <w:p w14:paraId="528A43CF" w14:textId="77777777" w:rsidR="00BA6677" w:rsidRPr="00882AE7" w:rsidRDefault="00BA6677" w:rsidP="00882AE7">
      <w:pPr>
        <w:widowControl w:val="0"/>
        <w:spacing w:after="0" w:line="240" w:lineRule="auto"/>
        <w:jc w:val="both"/>
        <w:rPr>
          <w:rFonts w:ascii="Tahoma" w:hAnsi="Tahoma" w:cs="Tahoma"/>
          <w:sz w:val="24"/>
          <w:szCs w:val="24"/>
        </w:rPr>
      </w:pPr>
    </w:p>
    <w:p w14:paraId="1D5838E3" w14:textId="77777777" w:rsidR="00BA6677" w:rsidRPr="00882AE7" w:rsidRDefault="00BA6677" w:rsidP="00882AE7">
      <w:pPr>
        <w:widowControl w:val="0"/>
        <w:spacing w:after="0" w:line="240" w:lineRule="auto"/>
        <w:jc w:val="both"/>
        <w:rPr>
          <w:rFonts w:ascii="Tahoma" w:hAnsi="Tahoma" w:cs="Tahoma"/>
          <w:sz w:val="24"/>
          <w:szCs w:val="24"/>
        </w:rPr>
      </w:pPr>
      <w:r w:rsidRPr="00882AE7">
        <w:rPr>
          <w:rFonts w:ascii="Tahoma" w:hAnsi="Tahoma" w:cs="Tahoma"/>
          <w:sz w:val="24"/>
          <w:szCs w:val="24"/>
        </w:rPr>
        <w:t xml:space="preserve">Coordinar las funciones de seguridad y las de protección civil para que se lleven a cabo con eficiencia, mediante el establecimiento de políticas, procedimientos y sistemas modernos que permitan garantizar la seguridad de las personas, de los bienes y de las instalaciones de la Cámara de Diputados, </w:t>
      </w:r>
      <w:bookmarkStart w:id="7" w:name="_Hlk54099457"/>
      <w:r w:rsidRPr="00882AE7">
        <w:rPr>
          <w:rFonts w:ascii="Tahoma" w:hAnsi="Tahoma" w:cs="Tahoma"/>
          <w:sz w:val="24"/>
          <w:szCs w:val="24"/>
        </w:rPr>
        <w:t>con base en principios de respeto a los derechos humanos e igualdad de género.</w:t>
      </w:r>
    </w:p>
    <w:bookmarkEnd w:id="7"/>
    <w:p w14:paraId="5C8B2A64" w14:textId="77777777" w:rsidR="00BA6677" w:rsidRPr="00882AE7" w:rsidRDefault="00BA6677" w:rsidP="00882AE7">
      <w:pPr>
        <w:widowControl w:val="0"/>
        <w:spacing w:after="0" w:line="240" w:lineRule="auto"/>
        <w:jc w:val="both"/>
        <w:rPr>
          <w:rFonts w:ascii="Tahoma" w:hAnsi="Tahoma" w:cs="Tahoma"/>
          <w:sz w:val="24"/>
          <w:szCs w:val="24"/>
        </w:rPr>
      </w:pPr>
    </w:p>
    <w:p w14:paraId="61E61492" w14:textId="77777777" w:rsidR="00BA6677" w:rsidRPr="00882AE7" w:rsidRDefault="00BA6677" w:rsidP="00882AE7">
      <w:pPr>
        <w:widowControl w:val="0"/>
        <w:spacing w:after="0" w:line="240" w:lineRule="auto"/>
        <w:jc w:val="both"/>
        <w:rPr>
          <w:rFonts w:ascii="Tahoma" w:hAnsi="Tahoma" w:cs="Tahoma"/>
          <w:b/>
          <w:bCs/>
          <w:sz w:val="24"/>
          <w:szCs w:val="24"/>
        </w:rPr>
      </w:pPr>
      <w:r w:rsidRPr="00882AE7">
        <w:rPr>
          <w:rFonts w:ascii="Tahoma" w:hAnsi="Tahoma" w:cs="Tahoma"/>
          <w:b/>
          <w:bCs/>
          <w:sz w:val="24"/>
          <w:szCs w:val="24"/>
        </w:rPr>
        <w:t>Funciones</w:t>
      </w:r>
    </w:p>
    <w:p w14:paraId="52B00180" w14:textId="77777777" w:rsidR="00BA6677" w:rsidRPr="00882AE7" w:rsidRDefault="00BA6677" w:rsidP="00882AE7">
      <w:pPr>
        <w:widowControl w:val="0"/>
        <w:spacing w:after="0" w:line="240" w:lineRule="auto"/>
        <w:jc w:val="both"/>
        <w:rPr>
          <w:rFonts w:ascii="Tahoma" w:hAnsi="Tahoma" w:cs="Tahoma"/>
          <w:sz w:val="24"/>
          <w:szCs w:val="24"/>
        </w:rPr>
        <w:sectPr w:rsidR="00BA6677" w:rsidRPr="00882AE7" w:rsidSect="00E1218D">
          <w:type w:val="continuous"/>
          <w:pgSz w:w="15840" w:h="12240" w:orient="landscape"/>
          <w:pgMar w:top="1440" w:right="1440" w:bottom="1440" w:left="1440" w:header="720" w:footer="720" w:gutter="0"/>
          <w:cols w:space="720"/>
          <w:docGrid w:linePitch="360"/>
        </w:sectPr>
      </w:pPr>
    </w:p>
    <w:p w14:paraId="45366AE2" w14:textId="77777777" w:rsidR="00BA6677" w:rsidRPr="00882AE7" w:rsidRDefault="00BA6677" w:rsidP="00882AE7">
      <w:pPr>
        <w:widowControl w:val="0"/>
        <w:spacing w:after="0" w:line="240" w:lineRule="auto"/>
        <w:jc w:val="both"/>
        <w:rPr>
          <w:rFonts w:ascii="Tahoma" w:hAnsi="Tahoma" w:cs="Tahoma"/>
          <w:sz w:val="24"/>
          <w:szCs w:val="24"/>
        </w:rPr>
      </w:pPr>
    </w:p>
    <w:p w14:paraId="53AF42B5" w14:textId="77777777" w:rsidR="00BA6677" w:rsidRPr="00882AE7" w:rsidRDefault="00BA6677" w:rsidP="00882AE7">
      <w:pPr>
        <w:pStyle w:val="Prrafodelista"/>
        <w:widowControl w:val="0"/>
        <w:numPr>
          <w:ilvl w:val="0"/>
          <w:numId w:val="33"/>
        </w:numPr>
        <w:spacing w:after="0" w:line="240" w:lineRule="auto"/>
        <w:jc w:val="both"/>
        <w:rPr>
          <w:rFonts w:ascii="Tahoma" w:hAnsi="Tahoma" w:cs="Tahoma"/>
          <w:sz w:val="24"/>
          <w:szCs w:val="24"/>
        </w:rPr>
        <w:sectPr w:rsidR="00BA6677" w:rsidRPr="00882AE7" w:rsidSect="00E1218D">
          <w:type w:val="continuous"/>
          <w:pgSz w:w="15840" w:h="12240" w:orient="landscape"/>
          <w:pgMar w:top="1440" w:right="1440" w:bottom="1440" w:left="1440" w:header="720" w:footer="720" w:gutter="0"/>
          <w:cols w:num="2" w:space="720"/>
          <w:docGrid w:linePitch="360"/>
        </w:sectPr>
      </w:pPr>
    </w:p>
    <w:p w14:paraId="059EF518" w14:textId="77777777" w:rsidR="00BA6677" w:rsidRPr="00882AE7" w:rsidRDefault="00BA6677" w:rsidP="00882AE7">
      <w:pPr>
        <w:pStyle w:val="Prrafodelista"/>
        <w:widowControl w:val="0"/>
        <w:numPr>
          <w:ilvl w:val="0"/>
          <w:numId w:val="39"/>
        </w:numPr>
        <w:spacing w:after="0" w:line="240" w:lineRule="auto"/>
        <w:ind w:left="0" w:hanging="357"/>
        <w:jc w:val="both"/>
        <w:rPr>
          <w:rFonts w:ascii="Tahoma" w:hAnsi="Tahoma" w:cs="Tahoma"/>
          <w:sz w:val="24"/>
          <w:szCs w:val="24"/>
        </w:rPr>
      </w:pPr>
      <w:r w:rsidRPr="00882AE7">
        <w:rPr>
          <w:rFonts w:ascii="Tahoma" w:hAnsi="Tahoma" w:cs="Tahoma"/>
          <w:sz w:val="24"/>
          <w:szCs w:val="24"/>
        </w:rPr>
        <w:t>Planear, dirigir y controlar las actividades referentes a los servicios de seguridad en la Cámara de Diputados, así como los de protección civil.</w:t>
      </w:r>
    </w:p>
    <w:p w14:paraId="3E2D5D4E" w14:textId="77777777" w:rsidR="00BA6677" w:rsidRPr="00882AE7" w:rsidRDefault="00BA6677" w:rsidP="00882AE7">
      <w:pPr>
        <w:pStyle w:val="Prrafodelista"/>
        <w:widowControl w:val="0"/>
        <w:spacing w:after="0" w:line="240" w:lineRule="auto"/>
        <w:ind w:left="0"/>
        <w:jc w:val="both"/>
        <w:rPr>
          <w:rFonts w:ascii="Tahoma" w:hAnsi="Tahoma" w:cs="Tahoma"/>
          <w:sz w:val="24"/>
          <w:szCs w:val="24"/>
        </w:rPr>
      </w:pPr>
    </w:p>
    <w:p w14:paraId="6D614D07" w14:textId="77777777" w:rsidR="00BA6677" w:rsidRPr="00882AE7" w:rsidRDefault="00BA6677" w:rsidP="00882AE7">
      <w:pPr>
        <w:pStyle w:val="Prrafodelista"/>
        <w:widowControl w:val="0"/>
        <w:numPr>
          <w:ilvl w:val="0"/>
          <w:numId w:val="39"/>
        </w:numPr>
        <w:spacing w:after="0" w:line="240" w:lineRule="auto"/>
        <w:ind w:left="0" w:hanging="357"/>
        <w:jc w:val="both"/>
        <w:rPr>
          <w:rFonts w:ascii="Tahoma" w:hAnsi="Tahoma" w:cs="Tahoma"/>
          <w:sz w:val="24"/>
          <w:szCs w:val="24"/>
        </w:rPr>
      </w:pPr>
      <w:r w:rsidRPr="00882AE7">
        <w:rPr>
          <w:rFonts w:ascii="Tahoma" w:hAnsi="Tahoma" w:cs="Tahoma"/>
          <w:sz w:val="24"/>
          <w:szCs w:val="24"/>
        </w:rPr>
        <w:t xml:space="preserve">Establecer las políticas, lineamientos y estrategias en materia de seguridad y protección civil, asimismo, vigilar que se cumplan una vez autorizados. </w:t>
      </w:r>
    </w:p>
    <w:p w14:paraId="48D501A0" w14:textId="77777777" w:rsidR="00BA6677" w:rsidRPr="00882AE7" w:rsidRDefault="00BA6677" w:rsidP="00882AE7">
      <w:pPr>
        <w:pStyle w:val="Prrafodelista"/>
        <w:widowControl w:val="0"/>
        <w:spacing w:after="0" w:line="240" w:lineRule="auto"/>
        <w:ind w:left="0"/>
        <w:jc w:val="both"/>
        <w:rPr>
          <w:rFonts w:ascii="Tahoma" w:hAnsi="Tahoma" w:cs="Tahoma"/>
          <w:sz w:val="24"/>
          <w:szCs w:val="24"/>
        </w:rPr>
      </w:pPr>
    </w:p>
    <w:p w14:paraId="2EAC292C" w14:textId="77777777" w:rsidR="00BA6677" w:rsidRPr="00882AE7" w:rsidRDefault="00BA6677" w:rsidP="00882AE7">
      <w:pPr>
        <w:pStyle w:val="Prrafodelista"/>
        <w:widowControl w:val="0"/>
        <w:numPr>
          <w:ilvl w:val="0"/>
          <w:numId w:val="39"/>
        </w:numPr>
        <w:spacing w:after="0" w:line="240" w:lineRule="auto"/>
        <w:ind w:left="0" w:hanging="357"/>
        <w:jc w:val="both"/>
        <w:rPr>
          <w:rFonts w:ascii="Tahoma" w:hAnsi="Tahoma" w:cs="Tahoma"/>
          <w:sz w:val="24"/>
          <w:szCs w:val="24"/>
        </w:rPr>
      </w:pPr>
      <w:r w:rsidRPr="00882AE7">
        <w:rPr>
          <w:rFonts w:ascii="Tahoma" w:hAnsi="Tahoma" w:cs="Tahoma"/>
          <w:sz w:val="24"/>
          <w:szCs w:val="24"/>
        </w:rPr>
        <w:t xml:space="preserve">Garantizar la seguridad al interior de las instalaciones de la Cámara de Diputados, para toda persona que labora o visita el recinto legislativo de San Lázaro. </w:t>
      </w:r>
    </w:p>
    <w:p w14:paraId="1DB452DB" w14:textId="77777777" w:rsidR="00BA6677" w:rsidRPr="00882AE7" w:rsidRDefault="00BA6677" w:rsidP="00882AE7">
      <w:pPr>
        <w:pStyle w:val="Prrafodelista"/>
        <w:widowControl w:val="0"/>
        <w:spacing w:after="0" w:line="240" w:lineRule="auto"/>
        <w:ind w:left="0"/>
        <w:jc w:val="both"/>
        <w:rPr>
          <w:rFonts w:ascii="Tahoma" w:hAnsi="Tahoma" w:cs="Tahoma"/>
          <w:sz w:val="24"/>
          <w:szCs w:val="24"/>
        </w:rPr>
      </w:pPr>
    </w:p>
    <w:p w14:paraId="29DB552E" w14:textId="77777777" w:rsidR="00BA6677" w:rsidRPr="00882AE7" w:rsidRDefault="00BA6677" w:rsidP="00882AE7">
      <w:pPr>
        <w:pStyle w:val="Prrafodelista"/>
        <w:widowControl w:val="0"/>
        <w:numPr>
          <w:ilvl w:val="0"/>
          <w:numId w:val="39"/>
        </w:numPr>
        <w:spacing w:after="0" w:line="240" w:lineRule="auto"/>
        <w:ind w:left="0"/>
        <w:jc w:val="both"/>
        <w:rPr>
          <w:rFonts w:ascii="Tahoma" w:hAnsi="Tahoma" w:cs="Tahoma"/>
          <w:sz w:val="24"/>
          <w:szCs w:val="24"/>
        </w:rPr>
      </w:pPr>
      <w:r w:rsidRPr="00882AE7">
        <w:rPr>
          <w:rFonts w:ascii="Tahoma" w:hAnsi="Tahoma" w:cs="Tahoma"/>
          <w:sz w:val="24"/>
          <w:szCs w:val="24"/>
        </w:rPr>
        <w:t>Coordinar la seguridad del salón de sesiones, de conformidad con las instrucciones del presidente (a) de la Mesa Directiva y del titular de la Secretaría General.</w:t>
      </w:r>
    </w:p>
    <w:p w14:paraId="5E5F9356" w14:textId="77777777" w:rsidR="00BA6677" w:rsidRPr="00882AE7" w:rsidRDefault="00BA6677" w:rsidP="00882AE7">
      <w:pPr>
        <w:pStyle w:val="Prrafodelista"/>
        <w:spacing w:after="0" w:line="240" w:lineRule="auto"/>
        <w:ind w:left="0"/>
        <w:rPr>
          <w:rFonts w:ascii="Tahoma" w:hAnsi="Tahoma" w:cs="Tahoma"/>
          <w:sz w:val="24"/>
          <w:szCs w:val="24"/>
        </w:rPr>
      </w:pPr>
    </w:p>
    <w:p w14:paraId="13A42AFA" w14:textId="1A6BAD59" w:rsidR="00BA6677" w:rsidRPr="00882AE7" w:rsidRDefault="00BA6677" w:rsidP="00882AE7">
      <w:pPr>
        <w:pStyle w:val="Prrafodelista"/>
        <w:widowControl w:val="0"/>
        <w:numPr>
          <w:ilvl w:val="0"/>
          <w:numId w:val="39"/>
        </w:numPr>
        <w:spacing w:after="0" w:line="240" w:lineRule="auto"/>
        <w:ind w:left="0"/>
        <w:jc w:val="both"/>
        <w:rPr>
          <w:rFonts w:ascii="Tahoma" w:hAnsi="Tahoma" w:cs="Tahoma"/>
          <w:sz w:val="24"/>
          <w:szCs w:val="24"/>
        </w:rPr>
      </w:pPr>
      <w:r w:rsidRPr="00882AE7">
        <w:rPr>
          <w:rFonts w:ascii="Tahoma" w:hAnsi="Tahoma" w:cs="Tahoma"/>
          <w:sz w:val="24"/>
          <w:szCs w:val="24"/>
        </w:rPr>
        <w:t>Establecer y mantener vínculos de comunicación y coordinación con dependencias y organismos externos de seguridad y de protección civil.</w:t>
      </w:r>
    </w:p>
    <w:p w14:paraId="1C117F68" w14:textId="77777777" w:rsidR="00BA6677" w:rsidRPr="00882AE7" w:rsidRDefault="00BA6677" w:rsidP="00882AE7">
      <w:pPr>
        <w:pStyle w:val="Prrafodelista"/>
        <w:widowControl w:val="0"/>
        <w:numPr>
          <w:ilvl w:val="0"/>
          <w:numId w:val="39"/>
        </w:numPr>
        <w:spacing w:after="0" w:line="240" w:lineRule="auto"/>
        <w:ind w:left="0"/>
        <w:jc w:val="both"/>
        <w:rPr>
          <w:rFonts w:ascii="Tahoma" w:hAnsi="Tahoma" w:cs="Tahoma"/>
          <w:sz w:val="24"/>
          <w:szCs w:val="24"/>
        </w:rPr>
      </w:pPr>
      <w:r w:rsidRPr="00882AE7">
        <w:rPr>
          <w:rFonts w:ascii="Tahoma" w:hAnsi="Tahoma" w:cs="Tahoma"/>
          <w:sz w:val="24"/>
          <w:szCs w:val="24"/>
        </w:rPr>
        <w:t>Instruir que los equipos y sistemas de seguridad y de protección civil se encuentren en condiciones óptimas de funcionamiento y se le dé mantenimiento de manera regular.</w:t>
      </w:r>
    </w:p>
    <w:p w14:paraId="6651704D" w14:textId="77777777" w:rsidR="00BA6677" w:rsidRPr="00882AE7" w:rsidRDefault="00BA6677" w:rsidP="00882AE7">
      <w:pPr>
        <w:pStyle w:val="Prrafodelista"/>
        <w:widowControl w:val="0"/>
        <w:spacing w:after="0" w:line="240" w:lineRule="auto"/>
        <w:ind w:left="0"/>
        <w:jc w:val="both"/>
        <w:rPr>
          <w:rFonts w:ascii="Tahoma" w:hAnsi="Tahoma" w:cs="Tahoma"/>
          <w:sz w:val="24"/>
          <w:szCs w:val="24"/>
        </w:rPr>
      </w:pPr>
    </w:p>
    <w:p w14:paraId="5D4E2AAA" w14:textId="77777777" w:rsidR="00BA6677" w:rsidRPr="00882AE7" w:rsidRDefault="00BA6677" w:rsidP="00882AE7">
      <w:pPr>
        <w:pStyle w:val="Prrafodelista"/>
        <w:widowControl w:val="0"/>
        <w:numPr>
          <w:ilvl w:val="0"/>
          <w:numId w:val="39"/>
        </w:numPr>
        <w:spacing w:after="0" w:line="240" w:lineRule="auto"/>
        <w:ind w:left="0"/>
        <w:jc w:val="both"/>
        <w:rPr>
          <w:rFonts w:ascii="Tahoma" w:hAnsi="Tahoma" w:cs="Tahoma"/>
          <w:sz w:val="24"/>
          <w:szCs w:val="24"/>
        </w:rPr>
      </w:pPr>
      <w:r w:rsidRPr="00882AE7">
        <w:rPr>
          <w:rFonts w:ascii="Tahoma" w:hAnsi="Tahoma" w:cs="Tahoma"/>
          <w:sz w:val="24"/>
          <w:szCs w:val="24"/>
        </w:rPr>
        <w:t>Instruir la realización de estudios sobre nuevos equipos y sistemas de seguridad y protección civil, y en su caso promover la adquisición e instalación en la Cámara de Diputados.</w:t>
      </w:r>
    </w:p>
    <w:p w14:paraId="1AC79CCB" w14:textId="77777777" w:rsidR="00BA6677" w:rsidRPr="00882AE7" w:rsidRDefault="00BA6677" w:rsidP="00882AE7">
      <w:pPr>
        <w:pStyle w:val="Prrafodelista"/>
        <w:widowControl w:val="0"/>
        <w:spacing w:after="0" w:line="240" w:lineRule="auto"/>
        <w:ind w:left="0"/>
        <w:jc w:val="both"/>
        <w:rPr>
          <w:rFonts w:ascii="Tahoma" w:hAnsi="Tahoma" w:cs="Tahoma"/>
          <w:sz w:val="24"/>
          <w:szCs w:val="24"/>
        </w:rPr>
      </w:pPr>
    </w:p>
    <w:p w14:paraId="76D6D3D6" w14:textId="77777777" w:rsidR="00BA6677" w:rsidRPr="00882AE7" w:rsidRDefault="00BA6677" w:rsidP="00882AE7">
      <w:pPr>
        <w:pStyle w:val="Prrafodelista"/>
        <w:widowControl w:val="0"/>
        <w:numPr>
          <w:ilvl w:val="0"/>
          <w:numId w:val="39"/>
        </w:numPr>
        <w:spacing w:after="0" w:line="240" w:lineRule="auto"/>
        <w:ind w:left="0"/>
        <w:jc w:val="both"/>
        <w:rPr>
          <w:rFonts w:ascii="Tahoma" w:hAnsi="Tahoma" w:cs="Tahoma"/>
          <w:sz w:val="24"/>
          <w:szCs w:val="24"/>
        </w:rPr>
      </w:pPr>
      <w:r w:rsidRPr="00882AE7">
        <w:rPr>
          <w:rFonts w:ascii="Tahoma" w:hAnsi="Tahoma" w:cs="Tahoma"/>
          <w:sz w:val="24"/>
          <w:szCs w:val="24"/>
        </w:rPr>
        <w:t>Promover la instalación del Consejo de Protección Civil y apoyar a su funcionamiento.</w:t>
      </w:r>
    </w:p>
    <w:p w14:paraId="2A89AC82" w14:textId="77777777" w:rsidR="00BA6677" w:rsidRPr="00882AE7" w:rsidRDefault="00BA6677" w:rsidP="00882AE7">
      <w:pPr>
        <w:pStyle w:val="Prrafodelista"/>
        <w:widowControl w:val="0"/>
        <w:spacing w:after="0" w:line="240" w:lineRule="auto"/>
        <w:ind w:left="0"/>
        <w:jc w:val="both"/>
        <w:rPr>
          <w:rFonts w:ascii="Tahoma" w:hAnsi="Tahoma" w:cs="Tahoma"/>
          <w:sz w:val="24"/>
          <w:szCs w:val="24"/>
        </w:rPr>
      </w:pPr>
    </w:p>
    <w:p w14:paraId="7EABC320" w14:textId="77777777" w:rsidR="00BA6677" w:rsidRPr="00882AE7" w:rsidRDefault="00BA6677" w:rsidP="00882AE7">
      <w:pPr>
        <w:pStyle w:val="Prrafodelista"/>
        <w:widowControl w:val="0"/>
        <w:numPr>
          <w:ilvl w:val="0"/>
          <w:numId w:val="39"/>
        </w:numPr>
        <w:spacing w:after="0" w:line="240" w:lineRule="auto"/>
        <w:ind w:left="0"/>
        <w:jc w:val="both"/>
        <w:rPr>
          <w:rFonts w:ascii="Tahoma" w:hAnsi="Tahoma" w:cs="Tahoma"/>
          <w:sz w:val="24"/>
          <w:szCs w:val="24"/>
        </w:rPr>
      </w:pPr>
      <w:r w:rsidRPr="00882AE7">
        <w:rPr>
          <w:rFonts w:ascii="Tahoma" w:hAnsi="Tahoma" w:cs="Tahoma"/>
          <w:sz w:val="24"/>
          <w:szCs w:val="24"/>
        </w:rPr>
        <w:t>Promover acciones de actualización y capacitación para todo el personal de la Dirección General de Resguardo y Seguridad.</w:t>
      </w:r>
    </w:p>
    <w:p w14:paraId="1E69A2E8" w14:textId="77777777" w:rsidR="00BA6677" w:rsidRPr="00882AE7" w:rsidRDefault="00BA6677" w:rsidP="00882AE7">
      <w:pPr>
        <w:pStyle w:val="Prrafodelista"/>
        <w:spacing w:after="0" w:line="240" w:lineRule="auto"/>
        <w:rPr>
          <w:rFonts w:ascii="Tahoma" w:hAnsi="Tahoma" w:cs="Tahoma"/>
          <w:sz w:val="24"/>
          <w:szCs w:val="24"/>
        </w:rPr>
      </w:pPr>
    </w:p>
    <w:p w14:paraId="1D7B59F2" w14:textId="3DB5D9D7" w:rsidR="00BA6677" w:rsidRPr="00882AE7" w:rsidRDefault="00BA6677" w:rsidP="00882AE7">
      <w:pPr>
        <w:pStyle w:val="Prrafodelista"/>
        <w:widowControl w:val="0"/>
        <w:spacing w:after="0" w:line="240" w:lineRule="auto"/>
        <w:ind w:left="0"/>
        <w:jc w:val="both"/>
        <w:rPr>
          <w:rFonts w:ascii="Tahoma" w:hAnsi="Tahoma" w:cs="Tahoma"/>
          <w:sz w:val="24"/>
          <w:szCs w:val="24"/>
        </w:rPr>
      </w:pPr>
    </w:p>
    <w:p w14:paraId="140690B4" w14:textId="5AE9FF7D" w:rsidR="006A072F" w:rsidRPr="00882AE7" w:rsidRDefault="006A072F" w:rsidP="00882AE7">
      <w:pPr>
        <w:pStyle w:val="Prrafodelista"/>
        <w:widowControl w:val="0"/>
        <w:spacing w:after="0" w:line="240" w:lineRule="auto"/>
        <w:ind w:left="0"/>
        <w:jc w:val="both"/>
        <w:rPr>
          <w:rFonts w:ascii="Tahoma" w:hAnsi="Tahoma" w:cs="Tahoma"/>
          <w:sz w:val="24"/>
          <w:szCs w:val="24"/>
        </w:rPr>
      </w:pPr>
    </w:p>
    <w:p w14:paraId="5DFB3DCB" w14:textId="4532C3D2" w:rsidR="006A072F" w:rsidRDefault="006A072F" w:rsidP="00882AE7">
      <w:pPr>
        <w:pStyle w:val="Prrafodelista"/>
        <w:widowControl w:val="0"/>
        <w:spacing w:after="0" w:line="240" w:lineRule="auto"/>
        <w:ind w:left="0"/>
        <w:jc w:val="both"/>
        <w:rPr>
          <w:rFonts w:ascii="Tahoma" w:hAnsi="Tahoma" w:cs="Tahoma"/>
          <w:sz w:val="24"/>
          <w:szCs w:val="24"/>
        </w:rPr>
      </w:pPr>
    </w:p>
    <w:p w14:paraId="478F2455" w14:textId="77777777" w:rsidR="002F20A9" w:rsidRPr="00882AE7" w:rsidRDefault="002F20A9" w:rsidP="00882AE7">
      <w:pPr>
        <w:pStyle w:val="Prrafodelista"/>
        <w:widowControl w:val="0"/>
        <w:spacing w:after="0" w:line="240" w:lineRule="auto"/>
        <w:ind w:left="0"/>
        <w:jc w:val="both"/>
        <w:rPr>
          <w:rFonts w:ascii="Tahoma" w:hAnsi="Tahoma" w:cs="Tahoma"/>
          <w:sz w:val="24"/>
          <w:szCs w:val="24"/>
        </w:rPr>
      </w:pPr>
    </w:p>
    <w:p w14:paraId="20366126" w14:textId="77777777" w:rsidR="00BA6677" w:rsidRPr="00882AE7" w:rsidRDefault="00BA6677" w:rsidP="00882AE7">
      <w:pPr>
        <w:pStyle w:val="Prrafodelista"/>
        <w:widowControl w:val="0"/>
        <w:numPr>
          <w:ilvl w:val="0"/>
          <w:numId w:val="39"/>
        </w:numPr>
        <w:spacing w:after="0" w:line="240" w:lineRule="auto"/>
        <w:ind w:left="0"/>
        <w:jc w:val="both"/>
        <w:rPr>
          <w:rFonts w:ascii="Tahoma" w:hAnsi="Tahoma" w:cs="Tahoma"/>
          <w:sz w:val="24"/>
          <w:szCs w:val="24"/>
        </w:rPr>
      </w:pPr>
      <w:r w:rsidRPr="00882AE7">
        <w:rPr>
          <w:rFonts w:ascii="Tahoma" w:hAnsi="Tahoma" w:cs="Tahoma"/>
          <w:sz w:val="24"/>
          <w:szCs w:val="24"/>
        </w:rPr>
        <w:t>Instruir que el Programa Interno de Protección Civil se cumpla una vez autorizado por los órganos de gobierno correspondientes.</w:t>
      </w:r>
    </w:p>
    <w:p w14:paraId="6139A62D" w14:textId="77777777" w:rsidR="00BA6677" w:rsidRPr="00882AE7" w:rsidRDefault="00BA6677" w:rsidP="00882AE7">
      <w:pPr>
        <w:pStyle w:val="Prrafodelista"/>
        <w:widowControl w:val="0"/>
        <w:spacing w:after="0" w:line="240" w:lineRule="auto"/>
        <w:ind w:left="0"/>
        <w:jc w:val="both"/>
        <w:rPr>
          <w:rFonts w:ascii="Tahoma" w:hAnsi="Tahoma" w:cs="Tahoma"/>
          <w:sz w:val="24"/>
          <w:szCs w:val="24"/>
        </w:rPr>
      </w:pPr>
    </w:p>
    <w:p w14:paraId="7BA8EF1A" w14:textId="77777777" w:rsidR="00BA6677" w:rsidRPr="00882AE7" w:rsidRDefault="00BA6677" w:rsidP="00882AE7">
      <w:pPr>
        <w:pStyle w:val="Prrafodelista"/>
        <w:widowControl w:val="0"/>
        <w:numPr>
          <w:ilvl w:val="0"/>
          <w:numId w:val="39"/>
        </w:numPr>
        <w:spacing w:after="0" w:line="240" w:lineRule="auto"/>
        <w:ind w:left="0"/>
        <w:jc w:val="both"/>
        <w:rPr>
          <w:rFonts w:ascii="Tahoma" w:hAnsi="Tahoma" w:cs="Tahoma"/>
          <w:sz w:val="24"/>
          <w:szCs w:val="24"/>
        </w:rPr>
      </w:pPr>
      <w:r w:rsidRPr="00882AE7">
        <w:rPr>
          <w:rFonts w:ascii="Tahoma" w:hAnsi="Tahoma" w:cs="Tahoma"/>
          <w:sz w:val="24"/>
          <w:szCs w:val="24"/>
        </w:rPr>
        <w:t xml:space="preserve">Determinar programas y acciones que fomenten la cultura de protección civil entre los integrantes de la Cámara de Diputados. </w:t>
      </w:r>
    </w:p>
    <w:p w14:paraId="1AE9A1B9" w14:textId="77777777" w:rsidR="00BA6677" w:rsidRPr="00882AE7" w:rsidRDefault="00BA6677" w:rsidP="00882AE7">
      <w:pPr>
        <w:pStyle w:val="Prrafodelista"/>
        <w:widowControl w:val="0"/>
        <w:spacing w:after="0" w:line="240" w:lineRule="auto"/>
        <w:ind w:left="0"/>
        <w:jc w:val="both"/>
        <w:rPr>
          <w:rFonts w:ascii="Tahoma" w:hAnsi="Tahoma" w:cs="Tahoma"/>
          <w:sz w:val="24"/>
          <w:szCs w:val="24"/>
        </w:rPr>
      </w:pPr>
    </w:p>
    <w:p w14:paraId="0FEDF1A1" w14:textId="77777777" w:rsidR="00BA6677" w:rsidRPr="00882AE7" w:rsidRDefault="00BA6677" w:rsidP="00882AE7">
      <w:pPr>
        <w:pStyle w:val="Prrafodelista"/>
        <w:numPr>
          <w:ilvl w:val="0"/>
          <w:numId w:val="39"/>
        </w:numPr>
        <w:spacing w:after="0" w:line="240" w:lineRule="auto"/>
        <w:ind w:left="0"/>
        <w:jc w:val="both"/>
        <w:rPr>
          <w:rFonts w:ascii="Tahoma" w:hAnsi="Tahoma" w:cs="Tahoma"/>
          <w:sz w:val="24"/>
          <w:szCs w:val="24"/>
        </w:rPr>
      </w:pPr>
      <w:r w:rsidRPr="00882AE7">
        <w:rPr>
          <w:rFonts w:ascii="Tahoma" w:hAnsi="Tahoma" w:cs="Tahoma"/>
          <w:sz w:val="24"/>
          <w:szCs w:val="24"/>
        </w:rPr>
        <w:t xml:space="preserve">Coordinar, en el ámbito de su competencia, que se atiendan la normatividad y requerimientos en materia de </w:t>
      </w:r>
      <w:r w:rsidRPr="00882AE7">
        <w:rPr>
          <w:rFonts w:ascii="Tahoma" w:hAnsi="Tahoma" w:cs="Tahoma"/>
          <w:sz w:val="24"/>
          <w:szCs w:val="24"/>
        </w:rPr>
        <w:t xml:space="preserve">transparencia, datos personales, archivo, marco integrado de control interno y sistema de evaluación del desempeño. </w:t>
      </w:r>
    </w:p>
    <w:p w14:paraId="365B628A" w14:textId="77777777" w:rsidR="00BA6677" w:rsidRPr="00882AE7" w:rsidRDefault="00BA6677" w:rsidP="00882AE7">
      <w:pPr>
        <w:pStyle w:val="Prrafodelista"/>
        <w:spacing w:after="0" w:line="240" w:lineRule="auto"/>
        <w:ind w:left="0"/>
        <w:jc w:val="both"/>
        <w:rPr>
          <w:rFonts w:ascii="Tahoma" w:hAnsi="Tahoma" w:cs="Tahoma"/>
          <w:sz w:val="24"/>
          <w:szCs w:val="24"/>
        </w:rPr>
      </w:pPr>
    </w:p>
    <w:p w14:paraId="6AE012AF" w14:textId="77777777" w:rsidR="00BA6677" w:rsidRPr="00882AE7" w:rsidRDefault="00BA6677" w:rsidP="00882AE7">
      <w:pPr>
        <w:pStyle w:val="Prrafodelista"/>
        <w:widowControl w:val="0"/>
        <w:numPr>
          <w:ilvl w:val="0"/>
          <w:numId w:val="39"/>
        </w:numPr>
        <w:spacing w:after="0" w:line="240" w:lineRule="auto"/>
        <w:ind w:left="0"/>
        <w:jc w:val="both"/>
        <w:rPr>
          <w:rFonts w:ascii="Tahoma" w:hAnsi="Tahoma" w:cs="Tahoma"/>
          <w:sz w:val="24"/>
          <w:szCs w:val="24"/>
        </w:rPr>
      </w:pPr>
      <w:r w:rsidRPr="00882AE7">
        <w:rPr>
          <w:rFonts w:ascii="Tahoma" w:hAnsi="Tahoma" w:cs="Tahoma"/>
          <w:sz w:val="24"/>
          <w:szCs w:val="24"/>
        </w:rPr>
        <w:t>Autorizar planes, programas y proyectos técnicos para un mejor uso y buen desempeño de los sistemas de circuito cerrado de televisión, radiocomunicación y dispositivos de control de accesos y sistemas de detección de humo, fuego y voceo, radiocomunicación, alerta sísmica y control de accesos restringidos, y en su caso, solicitar la instalación o actualización de equipos electrónicos en áreas que aún no cuenten con ellos.</w:t>
      </w:r>
    </w:p>
    <w:p w14:paraId="3139B983" w14:textId="77777777" w:rsidR="00BA6677" w:rsidRPr="00882AE7" w:rsidRDefault="00BA6677" w:rsidP="00882AE7">
      <w:pPr>
        <w:widowControl w:val="0"/>
        <w:spacing w:after="0" w:line="240" w:lineRule="auto"/>
        <w:jc w:val="both"/>
        <w:rPr>
          <w:rFonts w:ascii="Tahoma" w:hAnsi="Tahoma" w:cs="Tahoma"/>
          <w:sz w:val="24"/>
          <w:szCs w:val="24"/>
        </w:rPr>
        <w:sectPr w:rsidR="00BA6677" w:rsidRPr="00882AE7" w:rsidSect="00E1218D">
          <w:type w:val="continuous"/>
          <w:pgSz w:w="15840" w:h="12240" w:orient="landscape"/>
          <w:pgMar w:top="1440" w:right="1440" w:bottom="1440" w:left="1440" w:header="720" w:footer="720" w:gutter="0"/>
          <w:cols w:num="2" w:space="720"/>
          <w:docGrid w:linePitch="360"/>
        </w:sectPr>
      </w:pPr>
    </w:p>
    <w:p w14:paraId="0E8EACD6" w14:textId="77777777" w:rsidR="00BA6677" w:rsidRPr="00F655BC" w:rsidRDefault="00BA6677" w:rsidP="00BA6677">
      <w:pPr>
        <w:widowControl w:val="0"/>
        <w:spacing w:after="0" w:line="240" w:lineRule="auto"/>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space="720"/>
          <w:docGrid w:linePitch="360"/>
        </w:sectPr>
      </w:pPr>
    </w:p>
    <w:p w14:paraId="128943D8" w14:textId="77777777" w:rsidR="00BA6677" w:rsidRPr="00F655BC" w:rsidRDefault="00BA6677" w:rsidP="00BA6677">
      <w:pPr>
        <w:widowControl w:val="0"/>
        <w:spacing w:after="0"/>
        <w:jc w:val="both"/>
        <w:rPr>
          <w:rFonts w:ascii="Tahoma" w:hAnsi="Tahoma" w:cs="Tahoma"/>
          <w:sz w:val="24"/>
          <w:szCs w:val="24"/>
        </w:rPr>
      </w:pPr>
    </w:p>
    <w:p w14:paraId="36FC6E7D" w14:textId="77777777" w:rsidR="00BA6677" w:rsidRPr="00F655BC" w:rsidRDefault="00BA6677" w:rsidP="00BA6677">
      <w:pPr>
        <w:widowControl w:val="0"/>
        <w:spacing w:after="0"/>
        <w:jc w:val="both"/>
        <w:rPr>
          <w:rFonts w:ascii="Tahoma" w:hAnsi="Tahoma" w:cs="Tahoma"/>
          <w:sz w:val="24"/>
          <w:szCs w:val="24"/>
        </w:rPr>
      </w:pPr>
    </w:p>
    <w:p w14:paraId="0D279405" w14:textId="77777777" w:rsidR="00BA6677" w:rsidRPr="00F655BC" w:rsidRDefault="00BA6677" w:rsidP="00BA6677">
      <w:pPr>
        <w:widowControl w:val="0"/>
        <w:spacing w:after="0"/>
        <w:jc w:val="both"/>
        <w:rPr>
          <w:rFonts w:ascii="Tahoma" w:hAnsi="Tahoma" w:cs="Tahoma"/>
          <w:sz w:val="24"/>
          <w:szCs w:val="24"/>
        </w:rPr>
      </w:pPr>
    </w:p>
    <w:p w14:paraId="426638CA" w14:textId="77777777" w:rsidR="00BA6677" w:rsidRPr="00F655BC" w:rsidRDefault="00BA6677" w:rsidP="00BA6677">
      <w:pPr>
        <w:widowControl w:val="0"/>
        <w:spacing w:after="0"/>
        <w:jc w:val="both"/>
        <w:rPr>
          <w:rFonts w:ascii="Tahoma" w:hAnsi="Tahoma" w:cs="Tahoma"/>
          <w:sz w:val="24"/>
          <w:szCs w:val="24"/>
        </w:rPr>
      </w:pPr>
    </w:p>
    <w:p w14:paraId="669D8754" w14:textId="77777777" w:rsidR="00BA6677" w:rsidRPr="00F655BC" w:rsidRDefault="00BA6677" w:rsidP="00BA6677">
      <w:pPr>
        <w:widowControl w:val="0"/>
        <w:spacing w:after="0"/>
        <w:jc w:val="both"/>
        <w:rPr>
          <w:rFonts w:ascii="Tahoma" w:hAnsi="Tahoma" w:cs="Tahoma"/>
          <w:sz w:val="24"/>
          <w:szCs w:val="24"/>
        </w:rPr>
      </w:pPr>
    </w:p>
    <w:p w14:paraId="445D9B93" w14:textId="77777777" w:rsidR="00BA6677" w:rsidRPr="00F655BC" w:rsidRDefault="00BA6677" w:rsidP="00BA6677">
      <w:pPr>
        <w:widowControl w:val="0"/>
        <w:spacing w:after="0"/>
        <w:jc w:val="both"/>
        <w:rPr>
          <w:rFonts w:ascii="Tahoma" w:hAnsi="Tahoma" w:cs="Tahoma"/>
          <w:sz w:val="24"/>
          <w:szCs w:val="24"/>
        </w:rPr>
      </w:pPr>
    </w:p>
    <w:p w14:paraId="56262C1F" w14:textId="77777777" w:rsidR="00BA6677" w:rsidRPr="00F655BC" w:rsidRDefault="00BA6677" w:rsidP="00BA6677">
      <w:pPr>
        <w:widowControl w:val="0"/>
        <w:spacing w:after="0"/>
        <w:jc w:val="both"/>
        <w:rPr>
          <w:rFonts w:ascii="Tahoma" w:hAnsi="Tahoma" w:cs="Tahoma"/>
          <w:sz w:val="24"/>
          <w:szCs w:val="24"/>
        </w:rPr>
      </w:pPr>
    </w:p>
    <w:p w14:paraId="11777350" w14:textId="77777777" w:rsidR="00BA6677" w:rsidRPr="00F655BC" w:rsidRDefault="00BA6677" w:rsidP="00BA6677">
      <w:pPr>
        <w:widowControl w:val="0"/>
        <w:spacing w:after="0"/>
        <w:jc w:val="both"/>
        <w:rPr>
          <w:rFonts w:ascii="Tahoma" w:hAnsi="Tahoma" w:cs="Tahoma"/>
          <w:sz w:val="24"/>
          <w:szCs w:val="24"/>
        </w:rPr>
      </w:pPr>
    </w:p>
    <w:p w14:paraId="2E8F7392" w14:textId="77777777" w:rsidR="00BA6677" w:rsidRPr="00F655BC" w:rsidRDefault="00BA6677" w:rsidP="00BA6677">
      <w:pPr>
        <w:widowControl w:val="0"/>
        <w:spacing w:after="0"/>
        <w:jc w:val="both"/>
        <w:rPr>
          <w:rFonts w:ascii="Tahoma" w:hAnsi="Tahoma" w:cs="Tahoma"/>
          <w:sz w:val="24"/>
          <w:szCs w:val="24"/>
        </w:rPr>
      </w:pPr>
    </w:p>
    <w:p w14:paraId="505161A9" w14:textId="77777777" w:rsidR="00BA6677" w:rsidRPr="00F655BC" w:rsidRDefault="00BA6677" w:rsidP="00BA6677">
      <w:pPr>
        <w:widowControl w:val="0"/>
        <w:spacing w:after="0"/>
        <w:jc w:val="both"/>
        <w:rPr>
          <w:rFonts w:ascii="Tahoma" w:hAnsi="Tahoma" w:cs="Tahoma"/>
          <w:sz w:val="24"/>
          <w:szCs w:val="24"/>
        </w:rPr>
      </w:pPr>
    </w:p>
    <w:p w14:paraId="5D1C5E05" w14:textId="77777777" w:rsidR="00BA6677" w:rsidRPr="00F655BC" w:rsidRDefault="00BA6677" w:rsidP="00BA6677">
      <w:pPr>
        <w:widowControl w:val="0"/>
        <w:spacing w:after="0"/>
        <w:jc w:val="both"/>
        <w:rPr>
          <w:rFonts w:ascii="Tahoma" w:hAnsi="Tahoma" w:cs="Tahoma"/>
          <w:sz w:val="24"/>
          <w:szCs w:val="24"/>
        </w:rPr>
      </w:pPr>
    </w:p>
    <w:p w14:paraId="244FC68D" w14:textId="77777777" w:rsidR="00BA6677" w:rsidRPr="00F655BC" w:rsidRDefault="00BA6677" w:rsidP="00BA6677">
      <w:pPr>
        <w:widowControl w:val="0"/>
        <w:spacing w:after="0"/>
        <w:jc w:val="both"/>
        <w:rPr>
          <w:rFonts w:ascii="Tahoma" w:hAnsi="Tahoma" w:cs="Tahoma"/>
          <w:sz w:val="24"/>
          <w:szCs w:val="24"/>
        </w:rPr>
      </w:pPr>
    </w:p>
    <w:p w14:paraId="2380D5CF" w14:textId="77777777" w:rsidR="00BA6677" w:rsidRPr="00F655BC" w:rsidRDefault="00BA6677" w:rsidP="00BA6677">
      <w:pPr>
        <w:widowControl w:val="0"/>
        <w:spacing w:after="0"/>
        <w:jc w:val="both"/>
        <w:rPr>
          <w:rFonts w:ascii="Tahoma" w:hAnsi="Tahoma" w:cs="Tahoma"/>
          <w:sz w:val="24"/>
          <w:szCs w:val="24"/>
        </w:rPr>
      </w:pPr>
    </w:p>
    <w:p w14:paraId="20971DB9" w14:textId="77777777" w:rsidR="00BA6677" w:rsidRPr="00F655BC" w:rsidRDefault="00BA6677" w:rsidP="00BA6677">
      <w:pPr>
        <w:widowControl w:val="0"/>
        <w:spacing w:after="0"/>
        <w:jc w:val="both"/>
        <w:rPr>
          <w:rFonts w:ascii="Tahoma" w:hAnsi="Tahoma" w:cs="Tahoma"/>
          <w:sz w:val="24"/>
          <w:szCs w:val="24"/>
        </w:rPr>
      </w:pPr>
    </w:p>
    <w:p w14:paraId="4659C4CD" w14:textId="77777777" w:rsidR="00BA6677" w:rsidRPr="00F655BC" w:rsidRDefault="00BA6677" w:rsidP="00BA6677">
      <w:pPr>
        <w:widowControl w:val="0"/>
        <w:spacing w:after="0"/>
        <w:jc w:val="both"/>
        <w:rPr>
          <w:rFonts w:ascii="Tahoma" w:hAnsi="Tahoma" w:cs="Tahoma"/>
          <w:sz w:val="24"/>
          <w:szCs w:val="24"/>
        </w:rPr>
      </w:pPr>
    </w:p>
    <w:p w14:paraId="7CDFCEED" w14:textId="7A60AE95" w:rsidR="00500EE9" w:rsidRDefault="00500EE9">
      <w:pPr>
        <w:rPr>
          <w:rFonts w:ascii="Tahoma" w:hAnsi="Tahoma" w:cs="Tahoma"/>
          <w:sz w:val="24"/>
          <w:szCs w:val="24"/>
        </w:rPr>
      </w:pPr>
      <w:r>
        <w:rPr>
          <w:rFonts w:ascii="Tahoma" w:hAnsi="Tahoma" w:cs="Tahoma"/>
          <w:sz w:val="24"/>
          <w:szCs w:val="24"/>
        </w:rPr>
        <w:br w:type="page"/>
      </w:r>
    </w:p>
    <w:p w14:paraId="31124DDD" w14:textId="4C5F7B9F" w:rsidR="00BA6677" w:rsidRPr="00A118C0" w:rsidRDefault="00BA6677" w:rsidP="00A118C0">
      <w:pPr>
        <w:pStyle w:val="Estilo3"/>
        <w:rPr>
          <w:b/>
          <w:sz w:val="24"/>
        </w:rPr>
      </w:pPr>
      <w:r w:rsidRPr="00A118C0">
        <w:rPr>
          <w:b/>
          <w:sz w:val="24"/>
        </w:rPr>
        <w:lastRenderedPageBreak/>
        <w:t>DIRECCIÓN DE SEGURIDAD</w:t>
      </w:r>
    </w:p>
    <w:p w14:paraId="2641E330" w14:textId="77777777" w:rsidR="00BA6677" w:rsidRPr="00A118C0" w:rsidRDefault="00BA6677" w:rsidP="00A118C0">
      <w:pPr>
        <w:widowControl w:val="0"/>
        <w:spacing w:after="0" w:line="240" w:lineRule="auto"/>
        <w:jc w:val="both"/>
        <w:rPr>
          <w:rFonts w:ascii="Tahoma" w:hAnsi="Tahoma" w:cs="Tahoma"/>
          <w:b/>
          <w:bCs/>
          <w:color w:val="0070C0"/>
          <w:sz w:val="24"/>
          <w:szCs w:val="24"/>
        </w:rPr>
      </w:pPr>
    </w:p>
    <w:p w14:paraId="76568F55" w14:textId="77777777" w:rsidR="00BA6677" w:rsidRPr="00A118C0" w:rsidRDefault="00BA6677" w:rsidP="00A118C0">
      <w:pPr>
        <w:widowControl w:val="0"/>
        <w:spacing w:after="0" w:line="240" w:lineRule="auto"/>
        <w:jc w:val="both"/>
        <w:rPr>
          <w:rFonts w:ascii="Tahoma" w:hAnsi="Tahoma" w:cs="Tahoma"/>
          <w:b/>
          <w:bCs/>
          <w:sz w:val="24"/>
          <w:szCs w:val="24"/>
        </w:rPr>
      </w:pPr>
      <w:r w:rsidRPr="00A118C0">
        <w:rPr>
          <w:rFonts w:ascii="Tahoma" w:hAnsi="Tahoma" w:cs="Tahoma"/>
          <w:b/>
          <w:bCs/>
          <w:sz w:val="24"/>
          <w:szCs w:val="24"/>
        </w:rPr>
        <w:t>Objetivo</w:t>
      </w:r>
    </w:p>
    <w:p w14:paraId="71C5AB82" w14:textId="77777777" w:rsidR="00BA6677" w:rsidRPr="00A118C0" w:rsidRDefault="00BA6677" w:rsidP="00A118C0">
      <w:pPr>
        <w:widowControl w:val="0"/>
        <w:spacing w:after="0" w:line="240" w:lineRule="auto"/>
        <w:jc w:val="both"/>
        <w:rPr>
          <w:rFonts w:ascii="Tahoma" w:hAnsi="Tahoma" w:cs="Tahoma"/>
          <w:b/>
          <w:bCs/>
          <w:sz w:val="24"/>
          <w:szCs w:val="24"/>
        </w:rPr>
      </w:pPr>
    </w:p>
    <w:p w14:paraId="47518F57" w14:textId="77777777" w:rsidR="00BA6677" w:rsidRPr="00A118C0" w:rsidRDefault="00BA6677" w:rsidP="00A118C0">
      <w:pPr>
        <w:widowControl w:val="0"/>
        <w:spacing w:after="0" w:line="240" w:lineRule="auto"/>
        <w:jc w:val="both"/>
        <w:rPr>
          <w:rFonts w:ascii="Tahoma" w:hAnsi="Tahoma" w:cs="Tahoma"/>
          <w:sz w:val="24"/>
          <w:szCs w:val="24"/>
        </w:rPr>
      </w:pPr>
      <w:r w:rsidRPr="00A118C0">
        <w:rPr>
          <w:rFonts w:ascii="Tahoma" w:hAnsi="Tahoma" w:cs="Tahoma"/>
          <w:sz w:val="24"/>
          <w:szCs w:val="24"/>
        </w:rPr>
        <w:t>Vigilar que la protección para toda persona que labora o visita el recinto legislativo de San Lázaro, así como los bienes e instalaciones institucionales, se realice adecuadamente mediante la conducción de las actividades de seguridad, investigación y resguardo.</w:t>
      </w:r>
    </w:p>
    <w:p w14:paraId="1EF4D2DA" w14:textId="77777777" w:rsidR="00BA6677" w:rsidRPr="00A118C0" w:rsidRDefault="00BA6677" w:rsidP="00A118C0">
      <w:pPr>
        <w:widowControl w:val="0"/>
        <w:spacing w:after="0" w:line="240" w:lineRule="auto"/>
        <w:jc w:val="both"/>
        <w:rPr>
          <w:rFonts w:ascii="Tahoma" w:hAnsi="Tahoma" w:cs="Tahoma"/>
          <w:b/>
          <w:bCs/>
          <w:sz w:val="24"/>
          <w:szCs w:val="24"/>
        </w:rPr>
      </w:pPr>
      <w:r w:rsidRPr="00A118C0">
        <w:rPr>
          <w:rFonts w:ascii="Tahoma" w:hAnsi="Tahoma" w:cs="Tahoma"/>
          <w:b/>
          <w:bCs/>
          <w:sz w:val="24"/>
          <w:szCs w:val="24"/>
        </w:rPr>
        <w:t>Funciones</w:t>
      </w:r>
    </w:p>
    <w:p w14:paraId="3149AB4B" w14:textId="77777777" w:rsidR="00BA6677" w:rsidRPr="00A118C0" w:rsidRDefault="00BA6677" w:rsidP="00A118C0">
      <w:pPr>
        <w:widowControl w:val="0"/>
        <w:spacing w:after="0" w:line="240" w:lineRule="auto"/>
        <w:jc w:val="both"/>
        <w:rPr>
          <w:rFonts w:ascii="Tahoma" w:hAnsi="Tahoma" w:cs="Tahoma"/>
          <w:sz w:val="24"/>
          <w:szCs w:val="24"/>
        </w:rPr>
      </w:pPr>
    </w:p>
    <w:p w14:paraId="723D3BA1" w14:textId="77777777" w:rsidR="00BA6677" w:rsidRPr="00A118C0" w:rsidRDefault="00BA6677" w:rsidP="00A118C0">
      <w:pPr>
        <w:pStyle w:val="Prrafodelista"/>
        <w:widowControl w:val="0"/>
        <w:numPr>
          <w:ilvl w:val="0"/>
          <w:numId w:val="4"/>
        </w:numPr>
        <w:spacing w:after="0" w:line="240" w:lineRule="auto"/>
        <w:jc w:val="both"/>
        <w:rPr>
          <w:rFonts w:ascii="Tahoma" w:hAnsi="Tahoma" w:cs="Tahoma"/>
          <w:sz w:val="24"/>
          <w:szCs w:val="24"/>
        </w:rPr>
        <w:sectPr w:rsidR="00BA6677" w:rsidRPr="00A118C0" w:rsidSect="00E1218D">
          <w:type w:val="continuous"/>
          <w:pgSz w:w="15840" w:h="12240" w:orient="landscape"/>
          <w:pgMar w:top="1440" w:right="1440" w:bottom="1440" w:left="1440" w:header="720" w:footer="720" w:gutter="0"/>
          <w:cols w:space="720"/>
          <w:docGrid w:linePitch="360"/>
        </w:sectPr>
      </w:pPr>
    </w:p>
    <w:p w14:paraId="32257218" w14:textId="77777777" w:rsidR="00BA6677" w:rsidRPr="00A118C0" w:rsidRDefault="00BA6677" w:rsidP="00A118C0">
      <w:pPr>
        <w:pStyle w:val="Prrafodelista"/>
        <w:widowControl w:val="0"/>
        <w:numPr>
          <w:ilvl w:val="0"/>
          <w:numId w:val="4"/>
        </w:numPr>
        <w:spacing w:after="0" w:line="240" w:lineRule="auto"/>
        <w:ind w:left="0"/>
        <w:jc w:val="both"/>
        <w:rPr>
          <w:rFonts w:ascii="Tahoma" w:hAnsi="Tahoma" w:cs="Tahoma"/>
          <w:sz w:val="24"/>
          <w:szCs w:val="24"/>
        </w:rPr>
      </w:pPr>
      <w:r w:rsidRPr="00A118C0">
        <w:rPr>
          <w:rFonts w:ascii="Tahoma" w:hAnsi="Tahoma" w:cs="Tahoma"/>
          <w:sz w:val="24"/>
          <w:szCs w:val="24"/>
        </w:rPr>
        <w:t>Proponer, y una vez autorizados, dirigir los planes, programas y estrategias de seguridad destinados a proteger la integridad física, para toda persona que labora o visite la Cámara de Diputados.</w:t>
      </w:r>
    </w:p>
    <w:p w14:paraId="6196DE0E" w14:textId="77777777" w:rsidR="00BA6677" w:rsidRPr="00A118C0" w:rsidRDefault="00BA6677" w:rsidP="00A118C0">
      <w:pPr>
        <w:pStyle w:val="Prrafodelista"/>
        <w:widowControl w:val="0"/>
        <w:spacing w:after="0" w:line="240" w:lineRule="auto"/>
        <w:ind w:left="0"/>
        <w:jc w:val="both"/>
        <w:rPr>
          <w:rFonts w:ascii="Tahoma" w:hAnsi="Tahoma" w:cs="Tahoma"/>
          <w:sz w:val="24"/>
          <w:szCs w:val="24"/>
        </w:rPr>
      </w:pPr>
    </w:p>
    <w:p w14:paraId="73D1A908" w14:textId="77777777" w:rsidR="00BA6677" w:rsidRPr="00A118C0" w:rsidRDefault="00BA6677" w:rsidP="00A118C0">
      <w:pPr>
        <w:pStyle w:val="Prrafodelista"/>
        <w:widowControl w:val="0"/>
        <w:numPr>
          <w:ilvl w:val="0"/>
          <w:numId w:val="4"/>
        </w:numPr>
        <w:spacing w:after="0" w:line="240" w:lineRule="auto"/>
        <w:ind w:left="0"/>
        <w:jc w:val="both"/>
        <w:rPr>
          <w:rFonts w:ascii="Tahoma" w:hAnsi="Tahoma" w:cs="Tahoma"/>
          <w:sz w:val="24"/>
          <w:szCs w:val="24"/>
        </w:rPr>
      </w:pPr>
      <w:r w:rsidRPr="00A118C0">
        <w:rPr>
          <w:rFonts w:ascii="Tahoma" w:hAnsi="Tahoma" w:cs="Tahoma"/>
          <w:sz w:val="24"/>
          <w:szCs w:val="24"/>
        </w:rPr>
        <w:t xml:space="preserve">Aprobar las actividades de vigilancia de los bienes e instalaciones propiedad de la Cámara de Diputados, así como las de control del ingreso y salida de personas y vehículos en sus instalaciones. </w:t>
      </w:r>
    </w:p>
    <w:p w14:paraId="4D4E91F7" w14:textId="77777777" w:rsidR="00BA6677" w:rsidRPr="00A118C0" w:rsidRDefault="00BA6677" w:rsidP="00A118C0">
      <w:pPr>
        <w:widowControl w:val="0"/>
        <w:spacing w:after="0" w:line="240" w:lineRule="auto"/>
        <w:jc w:val="both"/>
        <w:rPr>
          <w:rFonts w:ascii="Tahoma" w:hAnsi="Tahoma" w:cs="Tahoma"/>
          <w:sz w:val="24"/>
          <w:szCs w:val="24"/>
        </w:rPr>
      </w:pPr>
    </w:p>
    <w:p w14:paraId="5A428686" w14:textId="77777777" w:rsidR="00BA6677" w:rsidRPr="00A118C0" w:rsidRDefault="00BA6677" w:rsidP="00A118C0">
      <w:pPr>
        <w:pStyle w:val="Prrafodelista"/>
        <w:widowControl w:val="0"/>
        <w:numPr>
          <w:ilvl w:val="0"/>
          <w:numId w:val="4"/>
        </w:numPr>
        <w:spacing w:after="0" w:line="240" w:lineRule="auto"/>
        <w:ind w:left="0"/>
        <w:jc w:val="both"/>
        <w:rPr>
          <w:rFonts w:ascii="Tahoma" w:hAnsi="Tahoma" w:cs="Tahoma"/>
          <w:sz w:val="24"/>
          <w:szCs w:val="24"/>
        </w:rPr>
      </w:pPr>
      <w:r w:rsidRPr="00A118C0">
        <w:rPr>
          <w:rFonts w:ascii="Tahoma" w:hAnsi="Tahoma" w:cs="Tahoma"/>
          <w:sz w:val="24"/>
          <w:szCs w:val="24"/>
        </w:rPr>
        <w:t xml:space="preserve">Establecer las directrices y estrategias para la realización de los recorridos de inspección, y el monitoreo de las instalaciones de la Cámara de Diputados, y evaluar su ejecución y resultados. </w:t>
      </w:r>
    </w:p>
    <w:p w14:paraId="452F9BB2" w14:textId="77777777" w:rsidR="00BA6677" w:rsidRPr="00A118C0" w:rsidRDefault="00BA6677" w:rsidP="00A118C0">
      <w:pPr>
        <w:widowControl w:val="0"/>
        <w:spacing w:after="0" w:line="240" w:lineRule="auto"/>
        <w:jc w:val="both"/>
        <w:rPr>
          <w:rFonts w:ascii="Tahoma" w:hAnsi="Tahoma" w:cs="Tahoma"/>
          <w:sz w:val="24"/>
          <w:szCs w:val="24"/>
        </w:rPr>
      </w:pPr>
    </w:p>
    <w:p w14:paraId="4E74CD69" w14:textId="77777777" w:rsidR="00BA6677" w:rsidRPr="00A118C0" w:rsidRDefault="00BA6677" w:rsidP="00A118C0">
      <w:pPr>
        <w:pStyle w:val="Prrafodelista"/>
        <w:widowControl w:val="0"/>
        <w:numPr>
          <w:ilvl w:val="0"/>
          <w:numId w:val="4"/>
        </w:numPr>
        <w:spacing w:after="0" w:line="240" w:lineRule="auto"/>
        <w:ind w:left="0"/>
        <w:jc w:val="both"/>
        <w:rPr>
          <w:rFonts w:ascii="Tahoma" w:hAnsi="Tahoma" w:cs="Tahoma"/>
          <w:sz w:val="24"/>
          <w:szCs w:val="24"/>
        </w:rPr>
      </w:pPr>
      <w:r w:rsidRPr="00A118C0">
        <w:rPr>
          <w:rFonts w:ascii="Tahoma" w:hAnsi="Tahoma" w:cs="Tahoma"/>
          <w:sz w:val="24"/>
          <w:szCs w:val="24"/>
        </w:rPr>
        <w:t xml:space="preserve">Determinar las acciones para la investigación de las </w:t>
      </w:r>
      <w:r w:rsidRPr="00A118C0">
        <w:rPr>
          <w:rFonts w:ascii="Tahoma" w:hAnsi="Tahoma" w:cs="Tahoma"/>
          <w:sz w:val="24"/>
          <w:szCs w:val="24"/>
        </w:rPr>
        <w:t>incidencias que ocurran en las instalaciones de la Cámara de Diputados.</w:t>
      </w:r>
    </w:p>
    <w:p w14:paraId="71F91580" w14:textId="77777777" w:rsidR="00BA6677" w:rsidRPr="00A118C0" w:rsidRDefault="00BA6677" w:rsidP="00A118C0">
      <w:pPr>
        <w:widowControl w:val="0"/>
        <w:spacing w:after="0" w:line="240" w:lineRule="auto"/>
        <w:jc w:val="both"/>
        <w:rPr>
          <w:rFonts w:ascii="Tahoma" w:hAnsi="Tahoma" w:cs="Tahoma"/>
          <w:sz w:val="24"/>
          <w:szCs w:val="24"/>
        </w:rPr>
      </w:pPr>
    </w:p>
    <w:p w14:paraId="7BBABFF7" w14:textId="77777777" w:rsidR="00BA6677" w:rsidRPr="00A118C0" w:rsidRDefault="00BA6677" w:rsidP="00A118C0">
      <w:pPr>
        <w:pStyle w:val="Prrafodelista"/>
        <w:widowControl w:val="0"/>
        <w:numPr>
          <w:ilvl w:val="0"/>
          <w:numId w:val="4"/>
        </w:numPr>
        <w:spacing w:after="0" w:line="240" w:lineRule="auto"/>
        <w:ind w:left="0"/>
        <w:jc w:val="both"/>
        <w:rPr>
          <w:rFonts w:ascii="Tahoma" w:hAnsi="Tahoma" w:cs="Tahoma"/>
          <w:sz w:val="24"/>
          <w:szCs w:val="24"/>
        </w:rPr>
      </w:pPr>
      <w:r w:rsidRPr="00A118C0">
        <w:rPr>
          <w:rFonts w:ascii="Tahoma" w:hAnsi="Tahoma" w:cs="Tahoma"/>
          <w:sz w:val="24"/>
          <w:szCs w:val="24"/>
        </w:rPr>
        <w:t>Identificar las necesidades de capacitación, y en su caso proponer la especialización del personal de seguridad, para la mejora continua de su desarrollo profesional.</w:t>
      </w:r>
    </w:p>
    <w:p w14:paraId="4663594C" w14:textId="77777777" w:rsidR="00BA6677" w:rsidRPr="00A118C0" w:rsidRDefault="00BA6677" w:rsidP="00A118C0">
      <w:pPr>
        <w:widowControl w:val="0"/>
        <w:spacing w:after="0" w:line="240" w:lineRule="auto"/>
        <w:jc w:val="both"/>
        <w:rPr>
          <w:rFonts w:ascii="Tahoma" w:hAnsi="Tahoma" w:cs="Tahoma"/>
          <w:sz w:val="24"/>
          <w:szCs w:val="24"/>
        </w:rPr>
      </w:pPr>
    </w:p>
    <w:p w14:paraId="6C65881B" w14:textId="77777777" w:rsidR="00BA6677" w:rsidRPr="00A118C0" w:rsidRDefault="00BA6677" w:rsidP="00A118C0">
      <w:pPr>
        <w:pStyle w:val="Prrafodelista"/>
        <w:widowControl w:val="0"/>
        <w:numPr>
          <w:ilvl w:val="0"/>
          <w:numId w:val="4"/>
        </w:numPr>
        <w:spacing w:after="0" w:line="240" w:lineRule="auto"/>
        <w:ind w:left="0"/>
        <w:jc w:val="both"/>
        <w:rPr>
          <w:rFonts w:ascii="Tahoma" w:hAnsi="Tahoma" w:cs="Tahoma"/>
          <w:sz w:val="24"/>
          <w:szCs w:val="24"/>
        </w:rPr>
      </w:pPr>
      <w:r w:rsidRPr="00A118C0">
        <w:rPr>
          <w:rFonts w:ascii="Tahoma" w:hAnsi="Tahoma" w:cs="Tahoma"/>
          <w:sz w:val="24"/>
          <w:szCs w:val="24"/>
        </w:rPr>
        <w:t xml:space="preserve">Mantener comunicación permanente con la Dirección de Protección Civil para actuar coordinadamente en la prevención de situaciones de riesgo, y brindar apoyo en casos de contingencia. </w:t>
      </w:r>
    </w:p>
    <w:p w14:paraId="0E23694D" w14:textId="77777777" w:rsidR="00BA6677" w:rsidRPr="00A118C0" w:rsidRDefault="00BA6677" w:rsidP="00A118C0">
      <w:pPr>
        <w:pStyle w:val="Prrafodelista"/>
        <w:spacing w:after="0" w:line="240" w:lineRule="auto"/>
        <w:ind w:left="0"/>
        <w:rPr>
          <w:rFonts w:ascii="Tahoma" w:hAnsi="Tahoma" w:cs="Tahoma"/>
          <w:sz w:val="24"/>
          <w:szCs w:val="24"/>
        </w:rPr>
      </w:pPr>
    </w:p>
    <w:p w14:paraId="7F8B5B40" w14:textId="77777777" w:rsidR="00BA6677" w:rsidRPr="00A118C0" w:rsidRDefault="00BA6677" w:rsidP="00A118C0">
      <w:pPr>
        <w:pStyle w:val="Prrafodelista"/>
        <w:numPr>
          <w:ilvl w:val="0"/>
          <w:numId w:val="4"/>
        </w:numPr>
        <w:spacing w:after="0" w:line="240" w:lineRule="auto"/>
        <w:ind w:left="0"/>
        <w:jc w:val="both"/>
        <w:rPr>
          <w:rFonts w:ascii="Tahoma" w:hAnsi="Tahoma" w:cs="Tahoma"/>
          <w:sz w:val="24"/>
          <w:szCs w:val="24"/>
        </w:rPr>
      </w:pPr>
      <w:r w:rsidRPr="00A118C0">
        <w:rPr>
          <w:rFonts w:ascii="Tahoma" w:hAnsi="Tahoma" w:cs="Tahoma"/>
          <w:sz w:val="24"/>
          <w:szCs w:val="24"/>
        </w:rPr>
        <w:t xml:space="preserve">Coordinar, en el ámbito de su competencia, que se atiendan la normatividad y requerimientos en materia de transparencia, datos personales, archivo, marco integrado de control interno y sistema de evaluación del desempeño. </w:t>
      </w:r>
    </w:p>
    <w:p w14:paraId="2038B3DE" w14:textId="77777777" w:rsidR="00BA6677" w:rsidRPr="00F655BC" w:rsidRDefault="00BA6677" w:rsidP="00BA6677">
      <w:pPr>
        <w:widowControl w:val="0"/>
        <w:spacing w:after="0"/>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3A590AD0" w14:textId="77777777" w:rsidR="00BA6677" w:rsidRPr="00F655BC" w:rsidRDefault="00BA6677" w:rsidP="00BA6677">
      <w:pPr>
        <w:widowControl w:val="0"/>
        <w:spacing w:after="0"/>
        <w:jc w:val="both"/>
        <w:rPr>
          <w:rFonts w:ascii="Tahoma" w:hAnsi="Tahoma" w:cs="Tahoma"/>
          <w:sz w:val="24"/>
          <w:szCs w:val="24"/>
        </w:rPr>
      </w:pPr>
    </w:p>
    <w:p w14:paraId="0500AC20" w14:textId="77777777" w:rsidR="00BA6677" w:rsidRPr="00F655BC" w:rsidRDefault="00BA6677" w:rsidP="00BA6677">
      <w:pPr>
        <w:widowControl w:val="0"/>
        <w:spacing w:after="0"/>
        <w:jc w:val="both"/>
        <w:rPr>
          <w:rFonts w:ascii="Tahoma" w:hAnsi="Tahoma" w:cs="Tahoma"/>
          <w:sz w:val="24"/>
          <w:szCs w:val="24"/>
        </w:rPr>
      </w:pPr>
    </w:p>
    <w:p w14:paraId="05D803F2" w14:textId="77777777" w:rsidR="00BA6677" w:rsidRPr="00F655BC" w:rsidRDefault="00BA6677" w:rsidP="00BA6677">
      <w:pPr>
        <w:widowControl w:val="0"/>
        <w:spacing w:after="0"/>
        <w:jc w:val="both"/>
        <w:rPr>
          <w:rFonts w:ascii="Tahoma" w:hAnsi="Tahoma" w:cs="Tahoma"/>
          <w:sz w:val="24"/>
          <w:szCs w:val="24"/>
        </w:rPr>
      </w:pPr>
    </w:p>
    <w:p w14:paraId="4B1C16DB" w14:textId="2DC8B5A3" w:rsidR="00BA6677" w:rsidRDefault="00BA6677" w:rsidP="00BA6677">
      <w:pPr>
        <w:widowControl w:val="0"/>
        <w:spacing w:after="0"/>
        <w:jc w:val="both"/>
        <w:rPr>
          <w:rFonts w:ascii="Tahoma" w:hAnsi="Tahoma" w:cs="Tahoma"/>
          <w:sz w:val="24"/>
          <w:szCs w:val="24"/>
        </w:rPr>
      </w:pPr>
    </w:p>
    <w:p w14:paraId="07ECE8AA" w14:textId="77777777" w:rsidR="00F907DC" w:rsidRPr="00F655BC" w:rsidRDefault="00F907DC" w:rsidP="00BA6677">
      <w:pPr>
        <w:widowControl w:val="0"/>
        <w:spacing w:after="0"/>
        <w:jc w:val="both"/>
        <w:rPr>
          <w:rFonts w:ascii="Tahoma" w:hAnsi="Tahoma" w:cs="Tahoma"/>
          <w:sz w:val="24"/>
          <w:szCs w:val="24"/>
        </w:rPr>
      </w:pPr>
    </w:p>
    <w:p w14:paraId="0FA5B564" w14:textId="77777777" w:rsidR="00BA6677" w:rsidRPr="00F655BC" w:rsidRDefault="00BA6677" w:rsidP="00BA6677">
      <w:pPr>
        <w:widowControl w:val="0"/>
        <w:spacing w:after="0"/>
        <w:jc w:val="both"/>
        <w:rPr>
          <w:rFonts w:ascii="Tahoma" w:hAnsi="Tahoma" w:cs="Tahoma"/>
          <w:sz w:val="24"/>
          <w:szCs w:val="24"/>
        </w:rPr>
      </w:pPr>
    </w:p>
    <w:p w14:paraId="632C6B08" w14:textId="77777777" w:rsidR="00BA6677" w:rsidRPr="00F655BC" w:rsidRDefault="00BA6677" w:rsidP="00BA6677">
      <w:pPr>
        <w:widowControl w:val="0"/>
        <w:spacing w:after="0"/>
        <w:jc w:val="both"/>
        <w:rPr>
          <w:rFonts w:ascii="Tahoma" w:hAnsi="Tahoma" w:cs="Tahoma"/>
          <w:b/>
          <w:bCs/>
          <w:color w:val="0070C0"/>
          <w:sz w:val="24"/>
          <w:szCs w:val="24"/>
        </w:rPr>
      </w:pPr>
    </w:p>
    <w:p w14:paraId="3A130A77" w14:textId="77777777" w:rsidR="00BA6677" w:rsidRPr="00F655BC" w:rsidRDefault="00BA6677" w:rsidP="00BA6677">
      <w:pPr>
        <w:widowControl w:val="0"/>
        <w:spacing w:after="0"/>
        <w:jc w:val="both"/>
        <w:rPr>
          <w:rFonts w:ascii="Tahoma" w:hAnsi="Tahoma" w:cs="Tahoma"/>
          <w:b/>
          <w:bCs/>
          <w:color w:val="0070C0"/>
          <w:sz w:val="24"/>
          <w:szCs w:val="24"/>
        </w:rPr>
      </w:pPr>
    </w:p>
    <w:p w14:paraId="07855B0A" w14:textId="77777777" w:rsidR="00BA6677" w:rsidRPr="00F655BC" w:rsidRDefault="00BA6677" w:rsidP="00BA6677">
      <w:pPr>
        <w:widowControl w:val="0"/>
        <w:spacing w:after="0"/>
        <w:jc w:val="both"/>
        <w:rPr>
          <w:rFonts w:ascii="Tahoma" w:hAnsi="Tahoma" w:cs="Tahoma"/>
          <w:b/>
          <w:bCs/>
          <w:color w:val="0070C0"/>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6A81D608" w14:textId="2F0E1A22" w:rsidR="00F907DC" w:rsidRDefault="00F907DC" w:rsidP="00BA6677">
      <w:pPr>
        <w:widowControl w:val="0"/>
        <w:spacing w:after="0"/>
        <w:jc w:val="both"/>
        <w:rPr>
          <w:rFonts w:ascii="Tahoma" w:hAnsi="Tahoma" w:cs="Tahoma"/>
          <w:b/>
          <w:bCs/>
          <w:color w:val="0070C0"/>
          <w:sz w:val="24"/>
          <w:szCs w:val="24"/>
        </w:rPr>
      </w:pPr>
    </w:p>
    <w:p w14:paraId="4B0D62B1" w14:textId="77777777" w:rsidR="00A118C0" w:rsidRDefault="00A118C0" w:rsidP="00BA6677">
      <w:pPr>
        <w:widowControl w:val="0"/>
        <w:spacing w:after="0"/>
        <w:jc w:val="both"/>
        <w:rPr>
          <w:rFonts w:ascii="Tahoma" w:hAnsi="Tahoma" w:cs="Tahoma"/>
          <w:b/>
          <w:bCs/>
          <w:color w:val="0070C0"/>
          <w:sz w:val="24"/>
          <w:szCs w:val="24"/>
        </w:rPr>
      </w:pPr>
    </w:p>
    <w:p w14:paraId="22024003" w14:textId="6E63F0D6" w:rsidR="00BA6677" w:rsidRPr="004A47BA" w:rsidRDefault="00BA6677" w:rsidP="004A47BA">
      <w:pPr>
        <w:pStyle w:val="Estilo3"/>
        <w:rPr>
          <w:b/>
          <w:sz w:val="24"/>
        </w:rPr>
      </w:pPr>
      <w:r w:rsidRPr="004A47BA">
        <w:rPr>
          <w:b/>
          <w:sz w:val="24"/>
        </w:rPr>
        <w:lastRenderedPageBreak/>
        <w:t>SUBDIRECCIÓN DE CONTROL OPERATIVO</w:t>
      </w:r>
    </w:p>
    <w:p w14:paraId="4B5E8177" w14:textId="77777777" w:rsidR="00BA6677" w:rsidRPr="004A47BA" w:rsidRDefault="00BA6677" w:rsidP="004A47BA">
      <w:pPr>
        <w:widowControl w:val="0"/>
        <w:spacing w:after="0" w:line="240" w:lineRule="auto"/>
        <w:jc w:val="both"/>
        <w:rPr>
          <w:rFonts w:ascii="Tahoma" w:hAnsi="Tahoma" w:cs="Tahoma"/>
          <w:sz w:val="24"/>
          <w:szCs w:val="24"/>
        </w:rPr>
      </w:pPr>
    </w:p>
    <w:p w14:paraId="3499A078" w14:textId="77777777" w:rsidR="00BA6677" w:rsidRPr="004A47BA" w:rsidRDefault="00BA6677" w:rsidP="004A47BA">
      <w:pPr>
        <w:widowControl w:val="0"/>
        <w:spacing w:after="0" w:line="240" w:lineRule="auto"/>
        <w:jc w:val="both"/>
        <w:rPr>
          <w:rFonts w:ascii="Tahoma" w:hAnsi="Tahoma" w:cs="Tahoma"/>
          <w:b/>
          <w:bCs/>
          <w:sz w:val="24"/>
          <w:szCs w:val="24"/>
        </w:rPr>
      </w:pPr>
      <w:r w:rsidRPr="004A47BA">
        <w:rPr>
          <w:rFonts w:ascii="Tahoma" w:hAnsi="Tahoma" w:cs="Tahoma"/>
          <w:b/>
          <w:bCs/>
          <w:sz w:val="24"/>
          <w:szCs w:val="24"/>
        </w:rPr>
        <w:t>Objetivo</w:t>
      </w:r>
    </w:p>
    <w:p w14:paraId="04ADFD3B" w14:textId="77777777" w:rsidR="00BA6677" w:rsidRPr="004A47BA" w:rsidRDefault="00BA6677" w:rsidP="004A47BA">
      <w:pPr>
        <w:widowControl w:val="0"/>
        <w:spacing w:after="0" w:line="240" w:lineRule="auto"/>
        <w:jc w:val="both"/>
        <w:rPr>
          <w:rFonts w:ascii="Tahoma" w:hAnsi="Tahoma" w:cs="Tahoma"/>
          <w:sz w:val="24"/>
          <w:szCs w:val="24"/>
        </w:rPr>
      </w:pPr>
    </w:p>
    <w:p w14:paraId="21D8678C" w14:textId="3ABBCC24" w:rsidR="00BA6677" w:rsidRDefault="00BA6677" w:rsidP="004A47BA">
      <w:pPr>
        <w:widowControl w:val="0"/>
        <w:spacing w:after="0" w:line="240" w:lineRule="auto"/>
        <w:jc w:val="both"/>
        <w:rPr>
          <w:rFonts w:ascii="Tahoma" w:hAnsi="Tahoma" w:cs="Tahoma"/>
          <w:sz w:val="24"/>
          <w:szCs w:val="24"/>
        </w:rPr>
      </w:pPr>
      <w:r w:rsidRPr="004A47BA">
        <w:rPr>
          <w:rFonts w:ascii="Tahoma" w:hAnsi="Tahoma" w:cs="Tahoma"/>
          <w:sz w:val="24"/>
          <w:szCs w:val="24"/>
        </w:rPr>
        <w:t>Contribuir a salvaguardar la integridad física para toda persona que labora o visita de la Cámara de Diputados, así como resguardar sus bienes e instalaciones, mediante la coordinación, supervisión y control de los dispositivos y acciones de seguridad.</w:t>
      </w:r>
    </w:p>
    <w:p w14:paraId="51936615" w14:textId="77777777" w:rsidR="004A47BA" w:rsidRPr="004A47BA" w:rsidRDefault="004A47BA" w:rsidP="004A47BA">
      <w:pPr>
        <w:widowControl w:val="0"/>
        <w:spacing w:after="0" w:line="240" w:lineRule="auto"/>
        <w:jc w:val="both"/>
        <w:rPr>
          <w:rFonts w:ascii="Tahoma" w:hAnsi="Tahoma" w:cs="Tahoma"/>
          <w:sz w:val="24"/>
          <w:szCs w:val="24"/>
        </w:rPr>
      </w:pPr>
    </w:p>
    <w:p w14:paraId="060938A9" w14:textId="77777777" w:rsidR="00BA6677" w:rsidRPr="004A47BA" w:rsidRDefault="00BA6677" w:rsidP="004A47BA">
      <w:pPr>
        <w:widowControl w:val="0"/>
        <w:spacing w:after="0" w:line="240" w:lineRule="auto"/>
        <w:jc w:val="both"/>
        <w:rPr>
          <w:rFonts w:ascii="Tahoma" w:hAnsi="Tahoma" w:cs="Tahoma"/>
          <w:b/>
          <w:bCs/>
          <w:sz w:val="24"/>
          <w:szCs w:val="24"/>
        </w:rPr>
        <w:sectPr w:rsidR="00BA6677" w:rsidRPr="004A47BA" w:rsidSect="00E1218D">
          <w:type w:val="continuous"/>
          <w:pgSz w:w="15840" w:h="12240" w:orient="landscape"/>
          <w:pgMar w:top="1440" w:right="1440" w:bottom="1440" w:left="1440" w:header="720" w:footer="720" w:gutter="0"/>
          <w:cols w:space="720"/>
          <w:docGrid w:linePitch="360"/>
        </w:sectPr>
      </w:pPr>
    </w:p>
    <w:p w14:paraId="0B966849" w14:textId="77777777" w:rsidR="004A47BA" w:rsidRDefault="004A47BA" w:rsidP="004A47BA">
      <w:pPr>
        <w:widowControl w:val="0"/>
        <w:spacing w:after="0" w:line="240" w:lineRule="auto"/>
        <w:jc w:val="both"/>
        <w:rPr>
          <w:rFonts w:ascii="Tahoma" w:hAnsi="Tahoma" w:cs="Tahoma"/>
          <w:b/>
          <w:bCs/>
          <w:sz w:val="24"/>
          <w:szCs w:val="24"/>
        </w:rPr>
      </w:pPr>
    </w:p>
    <w:p w14:paraId="2ACF53DC" w14:textId="4ECC383D" w:rsidR="00BA6677" w:rsidRPr="004A47BA" w:rsidRDefault="00BA6677" w:rsidP="004A47BA">
      <w:pPr>
        <w:widowControl w:val="0"/>
        <w:spacing w:after="0" w:line="240" w:lineRule="auto"/>
        <w:jc w:val="both"/>
        <w:rPr>
          <w:rFonts w:ascii="Tahoma" w:hAnsi="Tahoma" w:cs="Tahoma"/>
          <w:b/>
          <w:bCs/>
          <w:sz w:val="24"/>
          <w:szCs w:val="24"/>
        </w:rPr>
      </w:pPr>
      <w:r w:rsidRPr="004A47BA">
        <w:rPr>
          <w:rFonts w:ascii="Tahoma" w:hAnsi="Tahoma" w:cs="Tahoma"/>
          <w:b/>
          <w:bCs/>
          <w:sz w:val="24"/>
          <w:szCs w:val="24"/>
        </w:rPr>
        <w:t>Funciones</w:t>
      </w:r>
    </w:p>
    <w:p w14:paraId="6ED0D5B1" w14:textId="77777777" w:rsidR="00BA6677" w:rsidRPr="004A47BA" w:rsidRDefault="00BA6677" w:rsidP="004A47BA">
      <w:pPr>
        <w:widowControl w:val="0"/>
        <w:spacing w:after="0" w:line="240" w:lineRule="auto"/>
        <w:jc w:val="both"/>
        <w:rPr>
          <w:rFonts w:ascii="Tahoma" w:hAnsi="Tahoma" w:cs="Tahoma"/>
          <w:sz w:val="24"/>
          <w:szCs w:val="24"/>
        </w:rPr>
      </w:pPr>
      <w:r w:rsidRPr="004A47BA">
        <w:rPr>
          <w:rFonts w:ascii="Tahoma" w:hAnsi="Tahoma" w:cs="Tahoma"/>
          <w:b/>
          <w:bCs/>
          <w:sz w:val="24"/>
          <w:szCs w:val="24"/>
        </w:rPr>
        <w:t xml:space="preserve"> </w:t>
      </w:r>
    </w:p>
    <w:p w14:paraId="5CA2DF09" w14:textId="77777777" w:rsidR="00BA6677" w:rsidRPr="004A47BA" w:rsidRDefault="00BA6677" w:rsidP="004A47BA">
      <w:pPr>
        <w:pStyle w:val="Prrafodelista"/>
        <w:widowControl w:val="0"/>
        <w:numPr>
          <w:ilvl w:val="0"/>
          <w:numId w:val="38"/>
        </w:numPr>
        <w:spacing w:after="0" w:line="240" w:lineRule="auto"/>
        <w:ind w:left="0"/>
        <w:jc w:val="both"/>
        <w:rPr>
          <w:rFonts w:ascii="Tahoma" w:hAnsi="Tahoma" w:cs="Tahoma"/>
          <w:sz w:val="24"/>
          <w:szCs w:val="24"/>
        </w:rPr>
      </w:pPr>
      <w:r w:rsidRPr="004A47BA">
        <w:rPr>
          <w:rFonts w:ascii="Tahoma" w:hAnsi="Tahoma" w:cs="Tahoma"/>
          <w:sz w:val="24"/>
          <w:szCs w:val="24"/>
        </w:rPr>
        <w:t>Coordinar que las acciones de vigilancia y control de los accesos peatonales y vehiculares de la Cámara de Diputados se realicen conforme a la normatividad aplicable.</w:t>
      </w:r>
    </w:p>
    <w:p w14:paraId="6F53404C" w14:textId="77777777" w:rsidR="00BA6677" w:rsidRPr="004A47BA" w:rsidRDefault="00BA6677" w:rsidP="004A47BA">
      <w:pPr>
        <w:widowControl w:val="0"/>
        <w:spacing w:after="0" w:line="240" w:lineRule="auto"/>
        <w:jc w:val="both"/>
        <w:rPr>
          <w:rFonts w:ascii="Tahoma" w:hAnsi="Tahoma" w:cs="Tahoma"/>
          <w:sz w:val="24"/>
          <w:szCs w:val="24"/>
        </w:rPr>
      </w:pPr>
    </w:p>
    <w:p w14:paraId="67D69041" w14:textId="77777777" w:rsidR="00BA6677" w:rsidRPr="004A47BA" w:rsidRDefault="00BA6677" w:rsidP="004A47BA">
      <w:pPr>
        <w:pStyle w:val="Prrafodelista"/>
        <w:widowControl w:val="0"/>
        <w:numPr>
          <w:ilvl w:val="0"/>
          <w:numId w:val="38"/>
        </w:numPr>
        <w:spacing w:after="0" w:line="240" w:lineRule="auto"/>
        <w:ind w:left="0"/>
        <w:jc w:val="both"/>
        <w:rPr>
          <w:rFonts w:ascii="Tahoma" w:hAnsi="Tahoma" w:cs="Tahoma"/>
          <w:sz w:val="24"/>
          <w:szCs w:val="24"/>
        </w:rPr>
      </w:pPr>
      <w:r w:rsidRPr="004A47BA">
        <w:rPr>
          <w:rFonts w:ascii="Tahoma" w:hAnsi="Tahoma" w:cs="Tahoma"/>
          <w:sz w:val="24"/>
          <w:szCs w:val="24"/>
        </w:rPr>
        <w:t>Diseñar y proponer los dispositivos y acciones de seguridad en los eventos y reuniones oficiales de diputados y diputadas, órganos de gobierno, Secretarías y unidades administrativas.</w:t>
      </w:r>
    </w:p>
    <w:p w14:paraId="2D68F624" w14:textId="77777777" w:rsidR="00BA6677" w:rsidRPr="004A47BA" w:rsidRDefault="00BA6677" w:rsidP="004A47BA">
      <w:pPr>
        <w:widowControl w:val="0"/>
        <w:spacing w:after="0" w:line="240" w:lineRule="auto"/>
        <w:jc w:val="both"/>
        <w:rPr>
          <w:rFonts w:ascii="Tahoma" w:hAnsi="Tahoma" w:cs="Tahoma"/>
          <w:sz w:val="24"/>
          <w:szCs w:val="24"/>
        </w:rPr>
      </w:pPr>
    </w:p>
    <w:p w14:paraId="2EB78577" w14:textId="77777777" w:rsidR="00BA6677" w:rsidRPr="004A47BA" w:rsidRDefault="00BA6677" w:rsidP="004A47BA">
      <w:pPr>
        <w:pStyle w:val="Prrafodelista"/>
        <w:widowControl w:val="0"/>
        <w:numPr>
          <w:ilvl w:val="0"/>
          <w:numId w:val="38"/>
        </w:numPr>
        <w:spacing w:after="0" w:line="240" w:lineRule="auto"/>
        <w:ind w:left="0"/>
        <w:jc w:val="both"/>
        <w:rPr>
          <w:rFonts w:ascii="Tahoma" w:hAnsi="Tahoma" w:cs="Tahoma"/>
          <w:sz w:val="24"/>
          <w:szCs w:val="24"/>
        </w:rPr>
      </w:pPr>
      <w:r w:rsidRPr="004A47BA">
        <w:rPr>
          <w:rFonts w:ascii="Tahoma" w:hAnsi="Tahoma" w:cs="Tahoma"/>
          <w:sz w:val="24"/>
          <w:szCs w:val="24"/>
        </w:rPr>
        <w:t>Definir y comunicar al personal de seguridad acerca de las estrategias, logística, dispositivos, consignas y medidas de seguridad que se deben implementar en cada evento, y supervisar su cumplimiento.</w:t>
      </w:r>
    </w:p>
    <w:p w14:paraId="5187FD85" w14:textId="77777777" w:rsidR="00BA6677" w:rsidRPr="004A47BA" w:rsidRDefault="00BA6677" w:rsidP="004A47BA">
      <w:pPr>
        <w:widowControl w:val="0"/>
        <w:spacing w:after="0" w:line="240" w:lineRule="auto"/>
        <w:jc w:val="both"/>
        <w:rPr>
          <w:rFonts w:ascii="Tahoma" w:hAnsi="Tahoma" w:cs="Tahoma"/>
          <w:sz w:val="24"/>
          <w:szCs w:val="24"/>
        </w:rPr>
      </w:pPr>
    </w:p>
    <w:p w14:paraId="6915C89B" w14:textId="77777777" w:rsidR="00BA6677" w:rsidRPr="004A47BA" w:rsidRDefault="00BA6677" w:rsidP="004A47BA">
      <w:pPr>
        <w:pStyle w:val="Prrafodelista"/>
        <w:widowControl w:val="0"/>
        <w:numPr>
          <w:ilvl w:val="0"/>
          <w:numId w:val="38"/>
        </w:numPr>
        <w:spacing w:after="0" w:line="240" w:lineRule="auto"/>
        <w:ind w:left="0"/>
        <w:jc w:val="both"/>
        <w:rPr>
          <w:rFonts w:ascii="Tahoma" w:hAnsi="Tahoma" w:cs="Tahoma"/>
          <w:sz w:val="24"/>
          <w:szCs w:val="24"/>
        </w:rPr>
      </w:pPr>
      <w:r w:rsidRPr="004A47BA">
        <w:rPr>
          <w:rFonts w:ascii="Tahoma" w:hAnsi="Tahoma" w:cs="Tahoma"/>
          <w:sz w:val="24"/>
          <w:szCs w:val="24"/>
        </w:rPr>
        <w:t xml:space="preserve">Organizar a los grupos operativos responsables de </w:t>
      </w:r>
      <w:r w:rsidRPr="004A47BA">
        <w:rPr>
          <w:rFonts w:ascii="Tahoma" w:hAnsi="Tahoma" w:cs="Tahoma"/>
          <w:sz w:val="24"/>
          <w:szCs w:val="24"/>
        </w:rPr>
        <w:t xml:space="preserve">implementar los servicios de seguridad, de conformidad con las necesidades, características y condiciones de los eventos e instalaciones. </w:t>
      </w:r>
    </w:p>
    <w:p w14:paraId="03BDD4BA" w14:textId="77777777" w:rsidR="00BA6677" w:rsidRPr="004A47BA" w:rsidRDefault="00BA6677" w:rsidP="004A47BA">
      <w:pPr>
        <w:pStyle w:val="Prrafodelista"/>
        <w:spacing w:after="0" w:line="240" w:lineRule="auto"/>
        <w:ind w:left="0"/>
        <w:rPr>
          <w:rFonts w:ascii="Tahoma" w:hAnsi="Tahoma" w:cs="Tahoma"/>
          <w:sz w:val="24"/>
          <w:szCs w:val="24"/>
        </w:rPr>
      </w:pPr>
    </w:p>
    <w:p w14:paraId="2496A50F" w14:textId="77777777" w:rsidR="00BA6677" w:rsidRPr="004A47BA" w:rsidRDefault="00BA6677" w:rsidP="004A47BA">
      <w:pPr>
        <w:pStyle w:val="Prrafodelista"/>
        <w:widowControl w:val="0"/>
        <w:numPr>
          <w:ilvl w:val="0"/>
          <w:numId w:val="38"/>
        </w:numPr>
        <w:spacing w:after="0" w:line="240" w:lineRule="auto"/>
        <w:ind w:left="0"/>
        <w:jc w:val="both"/>
        <w:rPr>
          <w:rFonts w:ascii="Tahoma" w:hAnsi="Tahoma" w:cs="Tahoma"/>
          <w:sz w:val="24"/>
          <w:szCs w:val="24"/>
        </w:rPr>
      </w:pPr>
      <w:r w:rsidRPr="004A47BA">
        <w:rPr>
          <w:rFonts w:ascii="Tahoma" w:hAnsi="Tahoma" w:cs="Tahoma"/>
          <w:sz w:val="24"/>
          <w:szCs w:val="24"/>
        </w:rPr>
        <w:t>Coordinar las actividades relacionadas con el registro, elaboración, entrega y control de las tarjetas de proximidad, y corbatines para los usuarios de los estacionamientos de la Cámara de Diputados, así como la aplicación de las sanciones conforme a la normatividad aplicable.</w:t>
      </w:r>
    </w:p>
    <w:p w14:paraId="424700D9" w14:textId="77777777" w:rsidR="00BA6677" w:rsidRPr="004A47BA" w:rsidRDefault="00BA6677" w:rsidP="004A47BA">
      <w:pPr>
        <w:widowControl w:val="0"/>
        <w:spacing w:after="0" w:line="240" w:lineRule="auto"/>
        <w:jc w:val="both"/>
        <w:rPr>
          <w:rFonts w:ascii="Tahoma" w:hAnsi="Tahoma" w:cs="Tahoma"/>
          <w:sz w:val="24"/>
          <w:szCs w:val="24"/>
        </w:rPr>
      </w:pPr>
    </w:p>
    <w:p w14:paraId="38F85ADA" w14:textId="77777777" w:rsidR="00BA6677" w:rsidRPr="004A47BA" w:rsidRDefault="00BA6677" w:rsidP="004A47BA">
      <w:pPr>
        <w:pStyle w:val="Prrafodelista"/>
        <w:widowControl w:val="0"/>
        <w:numPr>
          <w:ilvl w:val="0"/>
          <w:numId w:val="38"/>
        </w:numPr>
        <w:spacing w:after="0" w:line="240" w:lineRule="auto"/>
        <w:ind w:left="0"/>
        <w:jc w:val="both"/>
        <w:rPr>
          <w:rFonts w:ascii="Tahoma" w:hAnsi="Tahoma" w:cs="Tahoma"/>
          <w:sz w:val="24"/>
          <w:szCs w:val="24"/>
        </w:rPr>
      </w:pPr>
      <w:r w:rsidRPr="004A47BA">
        <w:rPr>
          <w:rFonts w:ascii="Tahoma" w:hAnsi="Tahoma" w:cs="Tahoma"/>
          <w:sz w:val="24"/>
          <w:szCs w:val="24"/>
        </w:rPr>
        <w:t xml:space="preserve">Supervisar que los radios de comunicación y demás equipos técnicos se encuentren en condiciones óptimas de servicio. </w:t>
      </w:r>
    </w:p>
    <w:p w14:paraId="2AC224C1" w14:textId="77777777" w:rsidR="00BA6677" w:rsidRPr="004A47BA" w:rsidRDefault="00BA6677" w:rsidP="004A47BA">
      <w:pPr>
        <w:pStyle w:val="Prrafodelista"/>
        <w:spacing w:after="0" w:line="240" w:lineRule="auto"/>
        <w:ind w:left="0"/>
        <w:rPr>
          <w:rFonts w:ascii="Tahoma" w:hAnsi="Tahoma" w:cs="Tahoma"/>
          <w:sz w:val="24"/>
          <w:szCs w:val="24"/>
        </w:rPr>
      </w:pPr>
    </w:p>
    <w:p w14:paraId="7508C57E" w14:textId="77777777" w:rsidR="00BA6677" w:rsidRPr="004A47BA" w:rsidRDefault="00BA6677" w:rsidP="004A47BA">
      <w:pPr>
        <w:pStyle w:val="Prrafodelista"/>
        <w:numPr>
          <w:ilvl w:val="0"/>
          <w:numId w:val="38"/>
        </w:numPr>
        <w:spacing w:after="0" w:line="240" w:lineRule="auto"/>
        <w:ind w:left="0"/>
        <w:jc w:val="both"/>
        <w:rPr>
          <w:rFonts w:ascii="Tahoma" w:hAnsi="Tahoma" w:cs="Tahoma"/>
          <w:sz w:val="24"/>
          <w:szCs w:val="24"/>
        </w:rPr>
      </w:pPr>
      <w:r w:rsidRPr="004A47BA">
        <w:rPr>
          <w:rFonts w:ascii="Tahoma" w:hAnsi="Tahoma" w:cs="Tahoma"/>
          <w:sz w:val="24"/>
          <w:szCs w:val="24"/>
        </w:rPr>
        <w:t xml:space="preserve">Atender, en el ámbito de su competencia, la normatividad y requerimientos en materia de transparencia, datos personales, archivo, marco integrado de control interno y sistema de evaluación del desempeño. </w:t>
      </w:r>
    </w:p>
    <w:p w14:paraId="6C8D7A9E" w14:textId="77777777" w:rsidR="00BA6677" w:rsidRPr="004A47BA" w:rsidRDefault="00BA6677" w:rsidP="004A47BA">
      <w:pPr>
        <w:widowControl w:val="0"/>
        <w:spacing w:after="0" w:line="240" w:lineRule="auto"/>
        <w:jc w:val="both"/>
        <w:rPr>
          <w:rFonts w:ascii="Tahoma" w:hAnsi="Tahoma" w:cs="Tahoma"/>
          <w:sz w:val="24"/>
          <w:szCs w:val="24"/>
        </w:rPr>
        <w:sectPr w:rsidR="00BA6677" w:rsidRPr="004A47BA" w:rsidSect="00E1218D">
          <w:type w:val="continuous"/>
          <w:pgSz w:w="15840" w:h="12240" w:orient="landscape"/>
          <w:pgMar w:top="1440" w:right="1440" w:bottom="1440" w:left="1440" w:header="720" w:footer="720" w:gutter="0"/>
          <w:cols w:num="2" w:space="720"/>
          <w:docGrid w:linePitch="360"/>
        </w:sectPr>
      </w:pPr>
    </w:p>
    <w:p w14:paraId="0AA5E561" w14:textId="77777777" w:rsidR="00BA6677" w:rsidRPr="004A47BA" w:rsidRDefault="00BA6677" w:rsidP="004A47BA">
      <w:pPr>
        <w:widowControl w:val="0"/>
        <w:spacing w:after="0" w:line="240" w:lineRule="auto"/>
        <w:jc w:val="both"/>
        <w:rPr>
          <w:rFonts w:ascii="Tahoma" w:hAnsi="Tahoma" w:cs="Tahoma"/>
          <w:sz w:val="24"/>
          <w:szCs w:val="24"/>
        </w:rPr>
      </w:pPr>
    </w:p>
    <w:p w14:paraId="195D75F5" w14:textId="77777777" w:rsidR="00BA6677" w:rsidRPr="00F655BC" w:rsidRDefault="00BA6677" w:rsidP="00BA6677">
      <w:pPr>
        <w:widowControl w:val="0"/>
        <w:spacing w:after="0"/>
        <w:jc w:val="both"/>
        <w:rPr>
          <w:rFonts w:ascii="Tahoma" w:hAnsi="Tahoma" w:cs="Tahoma"/>
          <w:sz w:val="24"/>
          <w:szCs w:val="24"/>
        </w:rPr>
      </w:pPr>
    </w:p>
    <w:p w14:paraId="318308ED" w14:textId="77777777" w:rsidR="00BA6677" w:rsidRPr="00F655BC" w:rsidRDefault="00BA6677" w:rsidP="00BA6677">
      <w:pPr>
        <w:widowControl w:val="0"/>
        <w:spacing w:after="0"/>
        <w:jc w:val="both"/>
        <w:rPr>
          <w:rFonts w:ascii="Tahoma" w:hAnsi="Tahoma" w:cs="Tahoma"/>
          <w:sz w:val="24"/>
          <w:szCs w:val="24"/>
        </w:rPr>
      </w:pPr>
    </w:p>
    <w:p w14:paraId="0AFA4C89" w14:textId="50EF23B7" w:rsidR="00500EE9" w:rsidRDefault="00500EE9">
      <w:pPr>
        <w:rPr>
          <w:rFonts w:ascii="Tahoma" w:hAnsi="Tahoma" w:cs="Tahoma"/>
          <w:sz w:val="24"/>
          <w:szCs w:val="24"/>
        </w:rPr>
      </w:pPr>
      <w:r>
        <w:rPr>
          <w:rFonts w:ascii="Tahoma" w:hAnsi="Tahoma" w:cs="Tahoma"/>
          <w:sz w:val="24"/>
          <w:szCs w:val="24"/>
        </w:rPr>
        <w:br w:type="page"/>
      </w:r>
    </w:p>
    <w:p w14:paraId="013A044B" w14:textId="77777777" w:rsidR="00BA6677" w:rsidRPr="00E608CE" w:rsidRDefault="00BA6677" w:rsidP="00BA6677">
      <w:pPr>
        <w:widowControl w:val="0"/>
        <w:spacing w:after="0"/>
        <w:jc w:val="both"/>
        <w:rPr>
          <w:rFonts w:ascii="Tahoma" w:hAnsi="Tahoma" w:cs="Tahoma"/>
          <w:b/>
          <w:sz w:val="24"/>
          <w:szCs w:val="24"/>
        </w:rPr>
      </w:pPr>
    </w:p>
    <w:p w14:paraId="3F56CE7B" w14:textId="3A8F7773" w:rsidR="00BA6677" w:rsidRPr="00E608CE" w:rsidRDefault="00BA6677" w:rsidP="00E10015">
      <w:pPr>
        <w:pStyle w:val="Estilo3"/>
        <w:rPr>
          <w:b/>
          <w:sz w:val="24"/>
        </w:rPr>
      </w:pPr>
      <w:r w:rsidRPr="00E608CE">
        <w:rPr>
          <w:b/>
          <w:sz w:val="24"/>
        </w:rPr>
        <w:t>DEPARTAMENTO DE VIGILANCIA EXTERIOR</w:t>
      </w:r>
    </w:p>
    <w:p w14:paraId="1ABFAB22" w14:textId="77777777" w:rsidR="00BA6677" w:rsidRPr="007557B3" w:rsidRDefault="00BA6677" w:rsidP="007557B3">
      <w:pPr>
        <w:widowControl w:val="0"/>
        <w:spacing w:after="0" w:line="240" w:lineRule="auto"/>
        <w:jc w:val="both"/>
        <w:rPr>
          <w:rFonts w:ascii="Tahoma" w:hAnsi="Tahoma" w:cs="Tahoma"/>
          <w:b/>
          <w:sz w:val="24"/>
          <w:szCs w:val="24"/>
        </w:rPr>
      </w:pPr>
    </w:p>
    <w:p w14:paraId="4615001C" w14:textId="77777777" w:rsidR="00BA6677" w:rsidRPr="007557B3" w:rsidRDefault="00BA6677" w:rsidP="007557B3">
      <w:pPr>
        <w:widowControl w:val="0"/>
        <w:spacing w:after="0" w:line="240" w:lineRule="auto"/>
        <w:jc w:val="both"/>
        <w:rPr>
          <w:rFonts w:ascii="Tahoma" w:hAnsi="Tahoma" w:cs="Tahoma"/>
          <w:b/>
          <w:bCs/>
          <w:sz w:val="24"/>
          <w:szCs w:val="24"/>
        </w:rPr>
      </w:pPr>
      <w:r w:rsidRPr="007557B3">
        <w:rPr>
          <w:rFonts w:ascii="Tahoma" w:hAnsi="Tahoma" w:cs="Tahoma"/>
          <w:b/>
          <w:bCs/>
          <w:sz w:val="24"/>
          <w:szCs w:val="24"/>
        </w:rPr>
        <w:t>Objetivo</w:t>
      </w:r>
    </w:p>
    <w:p w14:paraId="2EB20259" w14:textId="77777777" w:rsidR="00BA6677" w:rsidRPr="007557B3" w:rsidRDefault="00BA6677" w:rsidP="007557B3">
      <w:pPr>
        <w:widowControl w:val="0"/>
        <w:spacing w:after="0" w:line="240" w:lineRule="auto"/>
        <w:jc w:val="both"/>
        <w:rPr>
          <w:rFonts w:ascii="Tahoma" w:hAnsi="Tahoma" w:cs="Tahoma"/>
          <w:sz w:val="24"/>
          <w:szCs w:val="24"/>
        </w:rPr>
      </w:pPr>
    </w:p>
    <w:p w14:paraId="7E10D171" w14:textId="77777777" w:rsidR="00BA6677" w:rsidRPr="007557B3" w:rsidRDefault="00BA6677" w:rsidP="007557B3">
      <w:pPr>
        <w:widowControl w:val="0"/>
        <w:spacing w:after="0" w:line="240" w:lineRule="auto"/>
        <w:jc w:val="both"/>
        <w:rPr>
          <w:rFonts w:ascii="Tahoma" w:hAnsi="Tahoma" w:cs="Tahoma"/>
          <w:sz w:val="24"/>
          <w:szCs w:val="24"/>
        </w:rPr>
      </w:pPr>
      <w:r w:rsidRPr="007557B3">
        <w:rPr>
          <w:rFonts w:ascii="Tahoma" w:hAnsi="Tahoma" w:cs="Tahoma"/>
          <w:sz w:val="24"/>
          <w:szCs w:val="24"/>
        </w:rPr>
        <w:t>Coordinar a los jefes de grupo y agentes de resguardo parlamentario, para garantizar la seguridad de las personas que ingresen peatonal o vehicularmente, así como el resguardo a las instalaciones de las diferentes sedes de la Cámara de Diputados.</w:t>
      </w:r>
    </w:p>
    <w:p w14:paraId="663FD655" w14:textId="77777777" w:rsidR="00BA6677" w:rsidRPr="007557B3" w:rsidRDefault="00BA6677" w:rsidP="007557B3">
      <w:pPr>
        <w:widowControl w:val="0"/>
        <w:spacing w:after="0" w:line="240" w:lineRule="auto"/>
        <w:jc w:val="both"/>
        <w:rPr>
          <w:rFonts w:ascii="Tahoma" w:hAnsi="Tahoma" w:cs="Tahoma"/>
          <w:b/>
          <w:bCs/>
          <w:sz w:val="24"/>
          <w:szCs w:val="24"/>
        </w:rPr>
      </w:pPr>
    </w:p>
    <w:p w14:paraId="3A0E6581" w14:textId="77777777" w:rsidR="00BA6677" w:rsidRPr="007557B3" w:rsidRDefault="00BA6677" w:rsidP="007557B3">
      <w:pPr>
        <w:widowControl w:val="0"/>
        <w:spacing w:after="0" w:line="240" w:lineRule="auto"/>
        <w:jc w:val="both"/>
        <w:rPr>
          <w:rFonts w:ascii="Tahoma" w:hAnsi="Tahoma" w:cs="Tahoma"/>
          <w:b/>
          <w:bCs/>
          <w:sz w:val="24"/>
          <w:szCs w:val="24"/>
        </w:rPr>
      </w:pPr>
      <w:r w:rsidRPr="007557B3">
        <w:rPr>
          <w:rFonts w:ascii="Tahoma" w:hAnsi="Tahoma" w:cs="Tahoma"/>
          <w:b/>
          <w:bCs/>
          <w:sz w:val="24"/>
          <w:szCs w:val="24"/>
        </w:rPr>
        <w:t>Funciones</w:t>
      </w:r>
    </w:p>
    <w:p w14:paraId="5558CB8C" w14:textId="77777777" w:rsidR="00BA6677" w:rsidRPr="007557B3" w:rsidRDefault="00BA6677" w:rsidP="007557B3">
      <w:pPr>
        <w:widowControl w:val="0"/>
        <w:spacing w:after="0" w:line="240" w:lineRule="auto"/>
        <w:jc w:val="both"/>
        <w:rPr>
          <w:rFonts w:ascii="Tahoma" w:hAnsi="Tahoma" w:cs="Tahoma"/>
          <w:sz w:val="24"/>
          <w:szCs w:val="24"/>
        </w:rPr>
      </w:pPr>
    </w:p>
    <w:p w14:paraId="4A8590DA" w14:textId="77777777" w:rsidR="00BA6677" w:rsidRPr="007557B3" w:rsidRDefault="00BA6677" w:rsidP="007557B3">
      <w:pPr>
        <w:pStyle w:val="Prrafodelista"/>
        <w:widowControl w:val="0"/>
        <w:numPr>
          <w:ilvl w:val="0"/>
          <w:numId w:val="5"/>
        </w:numPr>
        <w:spacing w:after="0" w:line="240" w:lineRule="auto"/>
        <w:jc w:val="both"/>
        <w:rPr>
          <w:rFonts w:ascii="Tahoma" w:hAnsi="Tahoma" w:cs="Tahoma"/>
          <w:sz w:val="24"/>
          <w:szCs w:val="24"/>
        </w:rPr>
        <w:sectPr w:rsidR="00BA6677" w:rsidRPr="007557B3" w:rsidSect="00E1218D">
          <w:type w:val="continuous"/>
          <w:pgSz w:w="15840" w:h="12240" w:orient="landscape"/>
          <w:pgMar w:top="1440" w:right="1440" w:bottom="1440" w:left="1440" w:header="720" w:footer="720" w:gutter="0"/>
          <w:cols w:space="720"/>
          <w:docGrid w:linePitch="360"/>
        </w:sectPr>
      </w:pPr>
    </w:p>
    <w:p w14:paraId="0112D09E" w14:textId="77777777" w:rsidR="00BA6677" w:rsidRPr="007557B3" w:rsidRDefault="00BA6677" w:rsidP="007557B3">
      <w:pPr>
        <w:pStyle w:val="Prrafodelista"/>
        <w:widowControl w:val="0"/>
        <w:numPr>
          <w:ilvl w:val="0"/>
          <w:numId w:val="40"/>
        </w:numPr>
        <w:spacing w:after="0" w:line="240" w:lineRule="auto"/>
        <w:ind w:left="0"/>
        <w:jc w:val="both"/>
        <w:rPr>
          <w:rFonts w:ascii="Tahoma" w:hAnsi="Tahoma" w:cs="Tahoma"/>
          <w:sz w:val="24"/>
          <w:szCs w:val="24"/>
        </w:rPr>
      </w:pPr>
      <w:r w:rsidRPr="007557B3">
        <w:rPr>
          <w:rFonts w:ascii="Tahoma" w:hAnsi="Tahoma" w:cs="Tahoma"/>
          <w:sz w:val="24"/>
          <w:szCs w:val="24"/>
        </w:rPr>
        <w:t>Supervisar el control de las entradas y salidas de personas en las diferentes sedes de la Cámara de Diputados, conforme a la normatividad aplicable.</w:t>
      </w:r>
    </w:p>
    <w:p w14:paraId="49D9F392" w14:textId="77777777" w:rsidR="00BA6677" w:rsidRPr="007557B3" w:rsidRDefault="00BA6677" w:rsidP="007557B3">
      <w:pPr>
        <w:widowControl w:val="0"/>
        <w:spacing w:after="0" w:line="240" w:lineRule="auto"/>
        <w:jc w:val="both"/>
        <w:rPr>
          <w:rFonts w:ascii="Tahoma" w:hAnsi="Tahoma" w:cs="Tahoma"/>
          <w:sz w:val="24"/>
          <w:szCs w:val="24"/>
        </w:rPr>
      </w:pPr>
    </w:p>
    <w:p w14:paraId="49620E64" w14:textId="77777777" w:rsidR="00BA6677" w:rsidRPr="007557B3" w:rsidRDefault="00BA6677" w:rsidP="007557B3">
      <w:pPr>
        <w:pStyle w:val="Prrafodelista"/>
        <w:widowControl w:val="0"/>
        <w:numPr>
          <w:ilvl w:val="0"/>
          <w:numId w:val="40"/>
        </w:numPr>
        <w:spacing w:after="0" w:line="240" w:lineRule="auto"/>
        <w:ind w:left="0"/>
        <w:jc w:val="both"/>
        <w:rPr>
          <w:rFonts w:ascii="Tahoma" w:hAnsi="Tahoma" w:cs="Tahoma"/>
          <w:sz w:val="24"/>
          <w:szCs w:val="24"/>
        </w:rPr>
      </w:pPr>
      <w:r w:rsidRPr="007557B3">
        <w:rPr>
          <w:rFonts w:ascii="Tahoma" w:hAnsi="Tahoma" w:cs="Tahoma"/>
          <w:sz w:val="24"/>
          <w:szCs w:val="24"/>
        </w:rPr>
        <w:t xml:space="preserve">Coordinar el control de entradas y salidas de vehículos a los estacionamientos de la Cámara de Diputados y o a su cargo.  </w:t>
      </w:r>
    </w:p>
    <w:p w14:paraId="51CEFC47" w14:textId="77777777" w:rsidR="00BA6677" w:rsidRPr="007557B3" w:rsidRDefault="00BA6677" w:rsidP="007557B3">
      <w:pPr>
        <w:pStyle w:val="Prrafodelista"/>
        <w:spacing w:after="0" w:line="240" w:lineRule="auto"/>
        <w:ind w:left="0"/>
        <w:rPr>
          <w:rFonts w:ascii="Tahoma" w:hAnsi="Tahoma" w:cs="Tahoma"/>
          <w:sz w:val="24"/>
          <w:szCs w:val="24"/>
        </w:rPr>
      </w:pPr>
    </w:p>
    <w:p w14:paraId="0CB1037E" w14:textId="77777777" w:rsidR="00BA6677" w:rsidRPr="007557B3" w:rsidRDefault="00BA6677" w:rsidP="007557B3">
      <w:pPr>
        <w:pStyle w:val="Prrafodelista"/>
        <w:widowControl w:val="0"/>
        <w:numPr>
          <w:ilvl w:val="0"/>
          <w:numId w:val="40"/>
        </w:numPr>
        <w:spacing w:after="0" w:line="240" w:lineRule="auto"/>
        <w:ind w:left="0"/>
        <w:jc w:val="both"/>
        <w:rPr>
          <w:rFonts w:ascii="Tahoma" w:hAnsi="Tahoma" w:cs="Tahoma"/>
          <w:sz w:val="24"/>
          <w:szCs w:val="24"/>
        </w:rPr>
      </w:pPr>
      <w:r w:rsidRPr="007557B3">
        <w:rPr>
          <w:rFonts w:ascii="Tahoma" w:hAnsi="Tahoma" w:cs="Tahoma"/>
          <w:sz w:val="24"/>
          <w:szCs w:val="24"/>
        </w:rPr>
        <w:t>Implementar las consignas y medidas de seguridad que se determinan para cada evento.</w:t>
      </w:r>
    </w:p>
    <w:p w14:paraId="7DDFA820" w14:textId="77777777" w:rsidR="00BA6677" w:rsidRPr="007557B3" w:rsidRDefault="00BA6677" w:rsidP="007557B3">
      <w:pPr>
        <w:widowControl w:val="0"/>
        <w:spacing w:after="0" w:line="240" w:lineRule="auto"/>
        <w:jc w:val="both"/>
        <w:rPr>
          <w:rFonts w:ascii="Tahoma" w:hAnsi="Tahoma" w:cs="Tahoma"/>
          <w:sz w:val="24"/>
          <w:szCs w:val="24"/>
        </w:rPr>
      </w:pPr>
    </w:p>
    <w:p w14:paraId="0841CC0A" w14:textId="77777777" w:rsidR="00BA6677" w:rsidRPr="007557B3" w:rsidRDefault="00BA6677" w:rsidP="007557B3">
      <w:pPr>
        <w:pStyle w:val="Prrafodelista"/>
        <w:widowControl w:val="0"/>
        <w:numPr>
          <w:ilvl w:val="0"/>
          <w:numId w:val="40"/>
        </w:numPr>
        <w:spacing w:after="0" w:line="240" w:lineRule="auto"/>
        <w:ind w:left="0"/>
        <w:jc w:val="both"/>
        <w:rPr>
          <w:rFonts w:ascii="Tahoma" w:hAnsi="Tahoma" w:cs="Tahoma"/>
          <w:sz w:val="24"/>
          <w:szCs w:val="24"/>
        </w:rPr>
      </w:pPr>
      <w:r w:rsidRPr="007557B3">
        <w:rPr>
          <w:rFonts w:ascii="Tahoma" w:hAnsi="Tahoma" w:cs="Tahoma"/>
          <w:sz w:val="24"/>
          <w:szCs w:val="24"/>
        </w:rPr>
        <w:t xml:space="preserve">Restringir el ingreso de personas con aliento alcohólico o que porten armas, objetos punzocortantes, palos, mantas u objetos de cualquier otro tipo que puedan producir algún </w:t>
      </w:r>
      <w:r w:rsidRPr="007557B3">
        <w:rPr>
          <w:rFonts w:ascii="Tahoma" w:hAnsi="Tahoma" w:cs="Tahoma"/>
          <w:sz w:val="24"/>
          <w:szCs w:val="24"/>
        </w:rPr>
        <w:t>daño físico o alteración del orden.</w:t>
      </w:r>
    </w:p>
    <w:p w14:paraId="5F3D4B36" w14:textId="77777777" w:rsidR="00BA6677" w:rsidRPr="007557B3" w:rsidRDefault="00BA6677" w:rsidP="007557B3">
      <w:pPr>
        <w:widowControl w:val="0"/>
        <w:spacing w:after="0" w:line="240" w:lineRule="auto"/>
        <w:jc w:val="both"/>
        <w:rPr>
          <w:rFonts w:ascii="Tahoma" w:hAnsi="Tahoma" w:cs="Tahoma"/>
          <w:sz w:val="24"/>
          <w:szCs w:val="24"/>
        </w:rPr>
      </w:pPr>
    </w:p>
    <w:p w14:paraId="4D7B3D91" w14:textId="77777777" w:rsidR="00BA6677" w:rsidRPr="007557B3" w:rsidRDefault="00BA6677" w:rsidP="007557B3">
      <w:pPr>
        <w:pStyle w:val="Prrafodelista"/>
        <w:widowControl w:val="0"/>
        <w:numPr>
          <w:ilvl w:val="0"/>
          <w:numId w:val="40"/>
        </w:numPr>
        <w:spacing w:after="0" w:line="240" w:lineRule="auto"/>
        <w:ind w:left="0"/>
        <w:jc w:val="both"/>
        <w:rPr>
          <w:rFonts w:ascii="Tahoma" w:hAnsi="Tahoma" w:cs="Tahoma"/>
          <w:sz w:val="24"/>
          <w:szCs w:val="24"/>
        </w:rPr>
      </w:pPr>
      <w:r w:rsidRPr="007557B3">
        <w:rPr>
          <w:rFonts w:ascii="Tahoma" w:hAnsi="Tahoma" w:cs="Tahoma"/>
          <w:sz w:val="24"/>
          <w:szCs w:val="24"/>
        </w:rPr>
        <w:t>Prohibir el ingreso a personas no autorizadas que vendan alimentos u ofrezcan artículos o servicios.</w:t>
      </w:r>
    </w:p>
    <w:p w14:paraId="0BF5D38C" w14:textId="77777777" w:rsidR="00BA6677" w:rsidRPr="007557B3" w:rsidRDefault="00BA6677" w:rsidP="007557B3">
      <w:pPr>
        <w:widowControl w:val="0"/>
        <w:spacing w:after="0" w:line="240" w:lineRule="auto"/>
        <w:jc w:val="both"/>
        <w:rPr>
          <w:rFonts w:ascii="Tahoma" w:hAnsi="Tahoma" w:cs="Tahoma"/>
          <w:sz w:val="24"/>
          <w:szCs w:val="24"/>
        </w:rPr>
      </w:pPr>
    </w:p>
    <w:p w14:paraId="70C15C9A" w14:textId="77777777" w:rsidR="00BA6677" w:rsidRPr="007557B3" w:rsidRDefault="00BA6677" w:rsidP="007557B3">
      <w:pPr>
        <w:pStyle w:val="Prrafodelista"/>
        <w:widowControl w:val="0"/>
        <w:numPr>
          <w:ilvl w:val="0"/>
          <w:numId w:val="40"/>
        </w:numPr>
        <w:spacing w:after="0" w:line="240" w:lineRule="auto"/>
        <w:ind w:left="0"/>
        <w:jc w:val="both"/>
        <w:rPr>
          <w:rFonts w:ascii="Tahoma" w:hAnsi="Tahoma" w:cs="Tahoma"/>
          <w:sz w:val="24"/>
          <w:szCs w:val="24"/>
        </w:rPr>
      </w:pPr>
      <w:r w:rsidRPr="007557B3">
        <w:rPr>
          <w:rFonts w:ascii="Tahoma" w:hAnsi="Tahoma" w:cs="Tahoma"/>
          <w:sz w:val="24"/>
          <w:szCs w:val="24"/>
        </w:rPr>
        <w:t>Informar al superior jerárquico los incidentes y novedades que ocurran en el exterior y área perimetral de las diferentes sedes de la Cámara de Diputados.</w:t>
      </w:r>
    </w:p>
    <w:p w14:paraId="450A695F" w14:textId="77777777" w:rsidR="00BA6677" w:rsidRPr="007557B3" w:rsidRDefault="00BA6677" w:rsidP="007557B3">
      <w:pPr>
        <w:pStyle w:val="Prrafodelista"/>
        <w:spacing w:after="0" w:line="240" w:lineRule="auto"/>
        <w:ind w:left="0"/>
        <w:rPr>
          <w:rFonts w:ascii="Tahoma" w:hAnsi="Tahoma" w:cs="Tahoma"/>
          <w:sz w:val="24"/>
          <w:szCs w:val="24"/>
        </w:rPr>
      </w:pPr>
    </w:p>
    <w:p w14:paraId="3B792ADE" w14:textId="77777777" w:rsidR="00BA6677" w:rsidRPr="007557B3" w:rsidRDefault="00BA6677" w:rsidP="007557B3">
      <w:pPr>
        <w:pStyle w:val="Prrafodelista"/>
        <w:widowControl w:val="0"/>
        <w:numPr>
          <w:ilvl w:val="0"/>
          <w:numId w:val="40"/>
        </w:numPr>
        <w:spacing w:after="0" w:line="240" w:lineRule="auto"/>
        <w:ind w:left="0"/>
        <w:jc w:val="both"/>
        <w:rPr>
          <w:rFonts w:ascii="Tahoma" w:hAnsi="Tahoma" w:cs="Tahoma"/>
          <w:sz w:val="24"/>
          <w:szCs w:val="24"/>
        </w:rPr>
      </w:pPr>
      <w:r w:rsidRPr="007557B3">
        <w:rPr>
          <w:rFonts w:ascii="Tahoma" w:hAnsi="Tahoma" w:cs="Tahoma"/>
          <w:sz w:val="24"/>
          <w:szCs w:val="24"/>
        </w:rPr>
        <w:t xml:space="preserve">Atender, en el ámbito de su competencia, la normatividad y requerimientos en materia de transparencia, datos personales, archivo, marco integrado de control interno y sistema de evaluación del desempeño. </w:t>
      </w:r>
    </w:p>
    <w:p w14:paraId="326E59D2" w14:textId="77777777" w:rsidR="00BA6677" w:rsidRPr="007557B3" w:rsidRDefault="00BA6677" w:rsidP="007557B3">
      <w:pPr>
        <w:widowControl w:val="0"/>
        <w:tabs>
          <w:tab w:val="left" w:pos="3396"/>
        </w:tabs>
        <w:spacing w:after="0" w:line="240" w:lineRule="auto"/>
        <w:jc w:val="both"/>
        <w:rPr>
          <w:rFonts w:ascii="Tahoma" w:hAnsi="Tahoma" w:cs="Tahoma"/>
          <w:sz w:val="24"/>
          <w:szCs w:val="24"/>
        </w:rPr>
        <w:sectPr w:rsidR="00BA6677" w:rsidRPr="007557B3" w:rsidSect="00E1218D">
          <w:type w:val="continuous"/>
          <w:pgSz w:w="15840" w:h="12240" w:orient="landscape"/>
          <w:pgMar w:top="1440" w:right="1440" w:bottom="1440" w:left="1440" w:header="720" w:footer="720" w:gutter="0"/>
          <w:cols w:num="2" w:space="720"/>
          <w:docGrid w:linePitch="360"/>
        </w:sectPr>
      </w:pPr>
    </w:p>
    <w:p w14:paraId="4E789897" w14:textId="77777777" w:rsidR="00BA6677" w:rsidRPr="007557B3" w:rsidRDefault="00BA6677" w:rsidP="007557B3">
      <w:pPr>
        <w:widowControl w:val="0"/>
        <w:tabs>
          <w:tab w:val="left" w:pos="3396"/>
        </w:tabs>
        <w:spacing w:after="0" w:line="240" w:lineRule="auto"/>
        <w:ind w:firstLine="3400"/>
        <w:jc w:val="both"/>
        <w:rPr>
          <w:rFonts w:ascii="Tahoma" w:hAnsi="Tahoma" w:cs="Tahoma"/>
          <w:sz w:val="24"/>
          <w:szCs w:val="24"/>
        </w:rPr>
      </w:pPr>
    </w:p>
    <w:p w14:paraId="0382C7C1" w14:textId="77777777" w:rsidR="00BA6677" w:rsidRPr="007557B3" w:rsidRDefault="00BA6677" w:rsidP="007557B3">
      <w:pPr>
        <w:widowControl w:val="0"/>
        <w:spacing w:after="0" w:line="240" w:lineRule="auto"/>
        <w:jc w:val="both"/>
        <w:rPr>
          <w:rFonts w:ascii="Tahoma" w:hAnsi="Tahoma" w:cs="Tahoma"/>
          <w:sz w:val="24"/>
          <w:szCs w:val="24"/>
        </w:rPr>
      </w:pPr>
    </w:p>
    <w:p w14:paraId="4B35E3FF" w14:textId="77777777" w:rsidR="00BA6677" w:rsidRPr="007557B3" w:rsidRDefault="00BA6677" w:rsidP="007557B3">
      <w:pPr>
        <w:widowControl w:val="0"/>
        <w:spacing w:after="0" w:line="240" w:lineRule="auto"/>
        <w:jc w:val="both"/>
        <w:rPr>
          <w:rFonts w:ascii="Tahoma" w:hAnsi="Tahoma" w:cs="Tahoma"/>
          <w:b/>
          <w:bCs/>
          <w:color w:val="0070C0"/>
          <w:sz w:val="24"/>
          <w:szCs w:val="24"/>
        </w:rPr>
      </w:pPr>
    </w:p>
    <w:p w14:paraId="6D787FE8" w14:textId="77777777" w:rsidR="00BA6677" w:rsidRPr="00F655BC" w:rsidRDefault="00BA6677" w:rsidP="00BA6677">
      <w:pPr>
        <w:widowControl w:val="0"/>
        <w:spacing w:after="0"/>
        <w:jc w:val="both"/>
        <w:rPr>
          <w:rFonts w:ascii="Tahoma" w:hAnsi="Tahoma" w:cs="Tahoma"/>
          <w:b/>
          <w:bCs/>
          <w:color w:val="0070C0"/>
          <w:sz w:val="24"/>
          <w:szCs w:val="24"/>
        </w:rPr>
      </w:pPr>
    </w:p>
    <w:p w14:paraId="42CFD20E" w14:textId="77777777" w:rsidR="00BA6677" w:rsidRPr="00F655BC" w:rsidRDefault="00BA6677" w:rsidP="00BA6677">
      <w:pPr>
        <w:widowControl w:val="0"/>
        <w:spacing w:after="0"/>
        <w:jc w:val="both"/>
        <w:rPr>
          <w:rFonts w:ascii="Tahoma" w:hAnsi="Tahoma" w:cs="Tahoma"/>
          <w:b/>
          <w:bCs/>
          <w:color w:val="0070C0"/>
          <w:sz w:val="24"/>
          <w:szCs w:val="24"/>
        </w:rPr>
      </w:pPr>
    </w:p>
    <w:p w14:paraId="39BA36C8" w14:textId="77777777" w:rsidR="00BA6677" w:rsidRPr="00F655BC" w:rsidRDefault="00BA6677" w:rsidP="00BA6677">
      <w:pPr>
        <w:widowControl w:val="0"/>
        <w:spacing w:after="0"/>
        <w:jc w:val="both"/>
        <w:rPr>
          <w:rFonts w:ascii="Tahoma" w:hAnsi="Tahoma" w:cs="Tahoma"/>
          <w:b/>
          <w:bCs/>
          <w:color w:val="0070C0"/>
          <w:sz w:val="24"/>
          <w:szCs w:val="24"/>
        </w:rPr>
      </w:pPr>
    </w:p>
    <w:p w14:paraId="37D46C60" w14:textId="6ED82913" w:rsidR="00BA6677" w:rsidRPr="007A55BC" w:rsidRDefault="00BA6677" w:rsidP="007A55BC">
      <w:pPr>
        <w:pStyle w:val="Estilo3"/>
        <w:rPr>
          <w:b/>
          <w:sz w:val="24"/>
        </w:rPr>
      </w:pPr>
      <w:r w:rsidRPr="007A55BC">
        <w:rPr>
          <w:b/>
          <w:sz w:val="24"/>
        </w:rPr>
        <w:lastRenderedPageBreak/>
        <w:t>DEPARTAMENTO DE VIGILANCIA INTERIOR</w:t>
      </w:r>
    </w:p>
    <w:p w14:paraId="6B4E70EB" w14:textId="77777777" w:rsidR="00BA6677" w:rsidRPr="007A55BC" w:rsidRDefault="00BA6677" w:rsidP="007A55BC">
      <w:pPr>
        <w:widowControl w:val="0"/>
        <w:spacing w:after="0" w:line="240" w:lineRule="auto"/>
        <w:jc w:val="both"/>
        <w:rPr>
          <w:rFonts w:ascii="Tahoma" w:hAnsi="Tahoma" w:cs="Tahoma"/>
          <w:sz w:val="24"/>
          <w:szCs w:val="24"/>
        </w:rPr>
      </w:pPr>
    </w:p>
    <w:p w14:paraId="5C7E6B14" w14:textId="77777777" w:rsidR="00BA6677" w:rsidRPr="007A55BC" w:rsidRDefault="00BA6677" w:rsidP="007A55BC">
      <w:pPr>
        <w:widowControl w:val="0"/>
        <w:spacing w:after="0" w:line="240" w:lineRule="auto"/>
        <w:jc w:val="both"/>
        <w:rPr>
          <w:rFonts w:ascii="Tahoma" w:hAnsi="Tahoma" w:cs="Tahoma"/>
          <w:b/>
          <w:bCs/>
          <w:sz w:val="24"/>
          <w:szCs w:val="24"/>
        </w:rPr>
      </w:pPr>
      <w:r w:rsidRPr="007A55BC">
        <w:rPr>
          <w:rFonts w:ascii="Tahoma" w:hAnsi="Tahoma" w:cs="Tahoma"/>
          <w:b/>
          <w:bCs/>
          <w:sz w:val="24"/>
          <w:szCs w:val="24"/>
        </w:rPr>
        <w:t>Objetivo</w:t>
      </w:r>
    </w:p>
    <w:p w14:paraId="78DEB9D3" w14:textId="77777777" w:rsidR="00BA6677" w:rsidRPr="007A55BC" w:rsidRDefault="00BA6677" w:rsidP="007A55BC">
      <w:pPr>
        <w:widowControl w:val="0"/>
        <w:spacing w:after="0" w:line="240" w:lineRule="auto"/>
        <w:jc w:val="both"/>
        <w:rPr>
          <w:rFonts w:ascii="Tahoma" w:hAnsi="Tahoma" w:cs="Tahoma"/>
          <w:sz w:val="24"/>
          <w:szCs w:val="24"/>
        </w:rPr>
      </w:pPr>
    </w:p>
    <w:p w14:paraId="138BD282" w14:textId="77777777" w:rsidR="00BA6677" w:rsidRPr="007A55BC" w:rsidRDefault="00BA6677" w:rsidP="007A55BC">
      <w:pPr>
        <w:widowControl w:val="0"/>
        <w:spacing w:after="0" w:line="240" w:lineRule="auto"/>
        <w:jc w:val="both"/>
        <w:rPr>
          <w:rFonts w:ascii="Tahoma" w:hAnsi="Tahoma" w:cs="Tahoma"/>
          <w:sz w:val="24"/>
          <w:szCs w:val="24"/>
        </w:rPr>
      </w:pPr>
      <w:r w:rsidRPr="007A55BC">
        <w:rPr>
          <w:rFonts w:ascii="Tahoma" w:hAnsi="Tahoma" w:cs="Tahoma"/>
          <w:sz w:val="24"/>
          <w:szCs w:val="24"/>
        </w:rPr>
        <w:t xml:space="preserve">Resguardar el interior de todas las instalaciones de la Cámara de Diputados y garantizar la seguridad de los eventos en coordinación con los jefes de grupo y los agentes de resguardo parlamentario. </w:t>
      </w:r>
    </w:p>
    <w:p w14:paraId="76178CA1" w14:textId="77777777" w:rsidR="00BA6677" w:rsidRPr="007A55BC" w:rsidRDefault="00BA6677" w:rsidP="007A55BC">
      <w:pPr>
        <w:widowControl w:val="0"/>
        <w:spacing w:after="0" w:line="240" w:lineRule="auto"/>
        <w:jc w:val="both"/>
        <w:rPr>
          <w:rFonts w:ascii="Tahoma" w:hAnsi="Tahoma" w:cs="Tahoma"/>
          <w:sz w:val="24"/>
          <w:szCs w:val="24"/>
        </w:rPr>
      </w:pPr>
    </w:p>
    <w:p w14:paraId="007B00AA" w14:textId="77777777" w:rsidR="00BA6677" w:rsidRPr="007A55BC" w:rsidRDefault="00BA6677" w:rsidP="007A55BC">
      <w:pPr>
        <w:widowControl w:val="0"/>
        <w:spacing w:after="0" w:line="240" w:lineRule="auto"/>
        <w:jc w:val="both"/>
        <w:rPr>
          <w:rFonts w:ascii="Tahoma" w:hAnsi="Tahoma" w:cs="Tahoma"/>
          <w:b/>
          <w:bCs/>
          <w:sz w:val="24"/>
          <w:szCs w:val="24"/>
        </w:rPr>
      </w:pPr>
      <w:r w:rsidRPr="007A55BC">
        <w:rPr>
          <w:rFonts w:ascii="Tahoma" w:hAnsi="Tahoma" w:cs="Tahoma"/>
          <w:b/>
          <w:bCs/>
          <w:sz w:val="24"/>
          <w:szCs w:val="24"/>
        </w:rPr>
        <w:t>Funciones</w:t>
      </w:r>
    </w:p>
    <w:p w14:paraId="09D53D1F" w14:textId="77777777" w:rsidR="00BA6677" w:rsidRPr="007A55BC" w:rsidRDefault="00BA6677" w:rsidP="007A55BC">
      <w:pPr>
        <w:widowControl w:val="0"/>
        <w:spacing w:after="0" w:line="240" w:lineRule="auto"/>
        <w:jc w:val="both"/>
        <w:rPr>
          <w:rFonts w:ascii="Tahoma" w:hAnsi="Tahoma" w:cs="Tahoma"/>
          <w:sz w:val="24"/>
          <w:szCs w:val="24"/>
        </w:rPr>
      </w:pPr>
    </w:p>
    <w:p w14:paraId="54968D0D" w14:textId="77777777" w:rsidR="00BA6677" w:rsidRPr="007A55BC" w:rsidRDefault="00BA6677" w:rsidP="007A55BC">
      <w:pPr>
        <w:pStyle w:val="Prrafodelista"/>
        <w:widowControl w:val="0"/>
        <w:numPr>
          <w:ilvl w:val="0"/>
          <w:numId w:val="6"/>
        </w:numPr>
        <w:spacing w:after="0" w:line="240" w:lineRule="auto"/>
        <w:ind w:left="0" w:firstLine="0"/>
        <w:jc w:val="both"/>
        <w:rPr>
          <w:rFonts w:ascii="Tahoma" w:hAnsi="Tahoma" w:cs="Tahoma"/>
          <w:sz w:val="24"/>
          <w:szCs w:val="24"/>
        </w:rPr>
        <w:sectPr w:rsidR="00BA6677" w:rsidRPr="007A55BC" w:rsidSect="00E1218D">
          <w:type w:val="continuous"/>
          <w:pgSz w:w="15840" w:h="12240" w:orient="landscape"/>
          <w:pgMar w:top="1440" w:right="1440" w:bottom="1440" w:left="1440" w:header="720" w:footer="720" w:gutter="0"/>
          <w:cols w:space="720"/>
          <w:docGrid w:linePitch="360"/>
        </w:sectPr>
      </w:pPr>
    </w:p>
    <w:p w14:paraId="2EAE194F" w14:textId="77777777" w:rsidR="00BA6677" w:rsidRPr="007A55BC" w:rsidRDefault="00BA6677" w:rsidP="007A55BC">
      <w:pPr>
        <w:pStyle w:val="Prrafodelista"/>
        <w:widowControl w:val="0"/>
        <w:numPr>
          <w:ilvl w:val="0"/>
          <w:numId w:val="41"/>
        </w:numPr>
        <w:spacing w:after="0" w:line="240" w:lineRule="auto"/>
        <w:ind w:left="0"/>
        <w:jc w:val="both"/>
        <w:rPr>
          <w:rFonts w:ascii="Tahoma" w:hAnsi="Tahoma" w:cs="Tahoma"/>
          <w:sz w:val="24"/>
          <w:szCs w:val="24"/>
        </w:rPr>
      </w:pPr>
      <w:r w:rsidRPr="007A55BC">
        <w:rPr>
          <w:rFonts w:ascii="Tahoma" w:hAnsi="Tahoma" w:cs="Tahoma"/>
          <w:sz w:val="24"/>
          <w:szCs w:val="24"/>
        </w:rPr>
        <w:t>Implementar los dispositivos y medidas de seguridad en los eventos programados en todas las instalaciones de la Cámara de Diputados.</w:t>
      </w:r>
    </w:p>
    <w:p w14:paraId="680DA4F1" w14:textId="77777777" w:rsidR="00BA6677" w:rsidRPr="007A55BC" w:rsidRDefault="00BA6677" w:rsidP="007A55BC">
      <w:pPr>
        <w:widowControl w:val="0"/>
        <w:spacing w:after="0" w:line="240" w:lineRule="auto"/>
        <w:jc w:val="both"/>
        <w:rPr>
          <w:rFonts w:ascii="Tahoma" w:hAnsi="Tahoma" w:cs="Tahoma"/>
          <w:sz w:val="24"/>
          <w:szCs w:val="24"/>
        </w:rPr>
      </w:pPr>
    </w:p>
    <w:p w14:paraId="6E7DA90F" w14:textId="77777777" w:rsidR="00BA6677" w:rsidRPr="007A55BC" w:rsidRDefault="00BA6677" w:rsidP="007A55BC">
      <w:pPr>
        <w:pStyle w:val="Prrafodelista"/>
        <w:widowControl w:val="0"/>
        <w:numPr>
          <w:ilvl w:val="0"/>
          <w:numId w:val="41"/>
        </w:numPr>
        <w:spacing w:after="0" w:line="240" w:lineRule="auto"/>
        <w:ind w:left="0"/>
        <w:jc w:val="both"/>
        <w:rPr>
          <w:rFonts w:ascii="Tahoma" w:hAnsi="Tahoma" w:cs="Tahoma"/>
          <w:sz w:val="24"/>
          <w:szCs w:val="24"/>
        </w:rPr>
      </w:pPr>
      <w:r w:rsidRPr="007A55BC">
        <w:rPr>
          <w:rFonts w:ascii="Tahoma" w:hAnsi="Tahoma" w:cs="Tahoma"/>
          <w:sz w:val="24"/>
          <w:szCs w:val="24"/>
        </w:rPr>
        <w:t>Coordinar los recorridos de supervisión con la Subdirección de Control Operativo para verificar que se cumpla la logística establecida.</w:t>
      </w:r>
    </w:p>
    <w:p w14:paraId="65CB99C9" w14:textId="77777777" w:rsidR="00BA6677" w:rsidRPr="007A55BC" w:rsidRDefault="00BA6677" w:rsidP="007A55BC">
      <w:pPr>
        <w:widowControl w:val="0"/>
        <w:spacing w:after="0" w:line="240" w:lineRule="auto"/>
        <w:jc w:val="both"/>
        <w:rPr>
          <w:rFonts w:ascii="Tahoma" w:hAnsi="Tahoma" w:cs="Tahoma"/>
          <w:sz w:val="24"/>
          <w:szCs w:val="24"/>
        </w:rPr>
      </w:pPr>
    </w:p>
    <w:p w14:paraId="4ED79F3E" w14:textId="77777777" w:rsidR="00BA6677" w:rsidRPr="007A55BC" w:rsidRDefault="00BA6677" w:rsidP="007A55BC">
      <w:pPr>
        <w:pStyle w:val="Prrafodelista"/>
        <w:widowControl w:val="0"/>
        <w:numPr>
          <w:ilvl w:val="0"/>
          <w:numId w:val="41"/>
        </w:numPr>
        <w:spacing w:after="0" w:line="240" w:lineRule="auto"/>
        <w:ind w:left="0"/>
        <w:jc w:val="both"/>
        <w:rPr>
          <w:rFonts w:ascii="Tahoma" w:hAnsi="Tahoma" w:cs="Tahoma"/>
          <w:sz w:val="24"/>
          <w:szCs w:val="24"/>
        </w:rPr>
      </w:pPr>
      <w:r w:rsidRPr="007A55BC">
        <w:rPr>
          <w:rFonts w:ascii="Tahoma" w:hAnsi="Tahoma" w:cs="Tahoma"/>
          <w:sz w:val="24"/>
          <w:szCs w:val="24"/>
        </w:rPr>
        <w:t>Informar al superior jerárquico los incidentes y novedades que ocurran en el interior de la Cámara de Diputados.</w:t>
      </w:r>
    </w:p>
    <w:p w14:paraId="4104E497" w14:textId="77777777" w:rsidR="00BA6677" w:rsidRPr="007A55BC" w:rsidRDefault="00BA6677" w:rsidP="007A55BC">
      <w:pPr>
        <w:widowControl w:val="0"/>
        <w:spacing w:after="0" w:line="240" w:lineRule="auto"/>
        <w:jc w:val="both"/>
        <w:rPr>
          <w:rFonts w:ascii="Tahoma" w:hAnsi="Tahoma" w:cs="Tahoma"/>
          <w:sz w:val="24"/>
          <w:szCs w:val="24"/>
        </w:rPr>
      </w:pPr>
    </w:p>
    <w:p w14:paraId="73C2513D" w14:textId="77777777" w:rsidR="00BA6677" w:rsidRPr="007A55BC" w:rsidRDefault="00BA6677" w:rsidP="007A55BC">
      <w:pPr>
        <w:pStyle w:val="Prrafodelista"/>
        <w:widowControl w:val="0"/>
        <w:numPr>
          <w:ilvl w:val="0"/>
          <w:numId w:val="41"/>
        </w:numPr>
        <w:spacing w:after="0" w:line="240" w:lineRule="auto"/>
        <w:ind w:left="0"/>
        <w:jc w:val="both"/>
        <w:rPr>
          <w:rFonts w:ascii="Tahoma" w:hAnsi="Tahoma" w:cs="Tahoma"/>
          <w:sz w:val="24"/>
          <w:szCs w:val="24"/>
        </w:rPr>
      </w:pPr>
      <w:r w:rsidRPr="007A55BC">
        <w:rPr>
          <w:rFonts w:ascii="Tahoma" w:hAnsi="Tahoma" w:cs="Tahoma"/>
          <w:sz w:val="24"/>
          <w:szCs w:val="24"/>
        </w:rPr>
        <w:t>Recopilar, a través de los agentes de resguardo y seguridad ubicados en los diferentes módulos de vigilancia, las denuncias y reportes de incidencias, canalizarlos para su atención y seguimiento a la Subdirección de Investigaciones.</w:t>
      </w:r>
    </w:p>
    <w:p w14:paraId="00B38FF1" w14:textId="77777777" w:rsidR="00BA6677" w:rsidRPr="007A55BC" w:rsidRDefault="00BA6677" w:rsidP="007A55BC">
      <w:pPr>
        <w:widowControl w:val="0"/>
        <w:spacing w:after="0" w:line="240" w:lineRule="auto"/>
        <w:jc w:val="both"/>
        <w:rPr>
          <w:rFonts w:ascii="Tahoma" w:hAnsi="Tahoma" w:cs="Tahoma"/>
          <w:sz w:val="24"/>
          <w:szCs w:val="24"/>
        </w:rPr>
      </w:pPr>
    </w:p>
    <w:p w14:paraId="03A5D0EB" w14:textId="77777777" w:rsidR="00BA6677" w:rsidRPr="007A55BC" w:rsidRDefault="00BA6677" w:rsidP="007A55BC">
      <w:pPr>
        <w:pStyle w:val="Prrafodelista"/>
        <w:widowControl w:val="0"/>
        <w:numPr>
          <w:ilvl w:val="0"/>
          <w:numId w:val="41"/>
        </w:numPr>
        <w:spacing w:after="0" w:line="240" w:lineRule="auto"/>
        <w:ind w:left="0"/>
        <w:jc w:val="both"/>
        <w:rPr>
          <w:rFonts w:ascii="Tahoma" w:hAnsi="Tahoma" w:cs="Tahoma"/>
          <w:sz w:val="24"/>
          <w:szCs w:val="24"/>
        </w:rPr>
      </w:pPr>
      <w:r w:rsidRPr="007A55BC">
        <w:rPr>
          <w:rFonts w:ascii="Tahoma" w:hAnsi="Tahoma" w:cs="Tahoma"/>
          <w:sz w:val="24"/>
          <w:szCs w:val="24"/>
        </w:rPr>
        <w:t xml:space="preserve">Retirar a las personas que sean sorprendidas dentro de las instalaciones de la Cámara de Diputados realizando algún tipo de actividad comercial no autorizada, e informar a las </w:t>
      </w:r>
      <w:r w:rsidRPr="007A55BC">
        <w:rPr>
          <w:rFonts w:ascii="Tahoma" w:hAnsi="Tahoma" w:cs="Tahoma"/>
          <w:sz w:val="24"/>
          <w:szCs w:val="24"/>
        </w:rPr>
        <w:t xml:space="preserve">instancias correspondientes cuando en dichos actos se involucre a todo personal que labora en la Cámara de Diputados. </w:t>
      </w:r>
    </w:p>
    <w:p w14:paraId="0B4C7BFA" w14:textId="77777777" w:rsidR="00BA6677" w:rsidRPr="007A55BC" w:rsidRDefault="00BA6677" w:rsidP="007A55BC">
      <w:pPr>
        <w:pStyle w:val="Prrafodelista"/>
        <w:widowControl w:val="0"/>
        <w:spacing w:after="0" w:line="240" w:lineRule="auto"/>
        <w:ind w:left="0"/>
        <w:jc w:val="both"/>
        <w:rPr>
          <w:rFonts w:ascii="Tahoma" w:hAnsi="Tahoma" w:cs="Tahoma"/>
          <w:sz w:val="24"/>
          <w:szCs w:val="24"/>
        </w:rPr>
      </w:pPr>
    </w:p>
    <w:p w14:paraId="103CD210" w14:textId="77777777" w:rsidR="00BA6677" w:rsidRPr="007A55BC" w:rsidRDefault="00BA6677" w:rsidP="007A55BC">
      <w:pPr>
        <w:pStyle w:val="Prrafodelista"/>
        <w:widowControl w:val="0"/>
        <w:numPr>
          <w:ilvl w:val="0"/>
          <w:numId w:val="41"/>
        </w:numPr>
        <w:spacing w:after="0" w:line="240" w:lineRule="auto"/>
        <w:ind w:left="0"/>
        <w:jc w:val="both"/>
        <w:rPr>
          <w:rFonts w:ascii="Tahoma" w:hAnsi="Tahoma" w:cs="Tahoma"/>
          <w:sz w:val="24"/>
          <w:szCs w:val="24"/>
        </w:rPr>
      </w:pPr>
      <w:r w:rsidRPr="007A55BC">
        <w:rPr>
          <w:rFonts w:ascii="Tahoma" w:hAnsi="Tahoma" w:cs="Tahoma"/>
          <w:sz w:val="24"/>
          <w:szCs w:val="24"/>
        </w:rPr>
        <w:t>Implementar los recorridos nocturnos, al término de la jornada laboral del personal de la Cámara de Diputados, a fin de verificar que las puertas de acceso a las diversas oficinas se encuentren debidamente cerradas.</w:t>
      </w:r>
    </w:p>
    <w:p w14:paraId="085378C7" w14:textId="77777777" w:rsidR="00BA6677" w:rsidRPr="007A55BC" w:rsidRDefault="00BA6677" w:rsidP="007A55BC">
      <w:pPr>
        <w:widowControl w:val="0"/>
        <w:spacing w:after="0" w:line="240" w:lineRule="auto"/>
        <w:jc w:val="both"/>
        <w:rPr>
          <w:rFonts w:ascii="Tahoma" w:hAnsi="Tahoma" w:cs="Tahoma"/>
          <w:sz w:val="24"/>
          <w:szCs w:val="24"/>
        </w:rPr>
      </w:pPr>
    </w:p>
    <w:p w14:paraId="054D2279" w14:textId="77777777" w:rsidR="00BA6677" w:rsidRPr="007A55BC" w:rsidRDefault="00BA6677" w:rsidP="007A55BC">
      <w:pPr>
        <w:pStyle w:val="Prrafodelista"/>
        <w:widowControl w:val="0"/>
        <w:numPr>
          <w:ilvl w:val="0"/>
          <w:numId w:val="41"/>
        </w:numPr>
        <w:spacing w:after="0" w:line="240" w:lineRule="auto"/>
        <w:ind w:left="0"/>
        <w:jc w:val="both"/>
        <w:rPr>
          <w:rFonts w:ascii="Tahoma" w:hAnsi="Tahoma" w:cs="Tahoma"/>
          <w:sz w:val="24"/>
          <w:szCs w:val="24"/>
        </w:rPr>
      </w:pPr>
      <w:r w:rsidRPr="007A55BC">
        <w:rPr>
          <w:rFonts w:ascii="Tahoma" w:hAnsi="Tahoma" w:cs="Tahoma"/>
          <w:sz w:val="24"/>
          <w:szCs w:val="24"/>
        </w:rPr>
        <w:t xml:space="preserve">Atender la colocación de sellos en los accesos de las oficinas donde, al término de la jornada laboral, el personal de la Cámara de Diputados, así como el personal de apoyo a los grupos parlamentarios, hayan omitido cerrarlas debidamente.     </w:t>
      </w:r>
    </w:p>
    <w:p w14:paraId="7B30401F" w14:textId="77777777" w:rsidR="00BA6677" w:rsidRPr="007A55BC" w:rsidRDefault="00BA6677" w:rsidP="007A55BC">
      <w:pPr>
        <w:pStyle w:val="Prrafodelista"/>
        <w:widowControl w:val="0"/>
        <w:spacing w:after="0" w:line="240" w:lineRule="auto"/>
        <w:ind w:left="0"/>
        <w:jc w:val="both"/>
        <w:rPr>
          <w:rFonts w:ascii="Tahoma" w:hAnsi="Tahoma" w:cs="Tahoma"/>
          <w:sz w:val="24"/>
          <w:szCs w:val="24"/>
        </w:rPr>
      </w:pPr>
    </w:p>
    <w:p w14:paraId="0518D231" w14:textId="77777777" w:rsidR="00BA6677" w:rsidRPr="007A55BC" w:rsidRDefault="00BA6677" w:rsidP="007A55BC">
      <w:pPr>
        <w:pStyle w:val="Prrafodelista"/>
        <w:widowControl w:val="0"/>
        <w:numPr>
          <w:ilvl w:val="0"/>
          <w:numId w:val="41"/>
        </w:numPr>
        <w:spacing w:after="0" w:line="240" w:lineRule="auto"/>
        <w:ind w:left="0"/>
        <w:jc w:val="both"/>
        <w:rPr>
          <w:rFonts w:ascii="Tahoma" w:hAnsi="Tahoma" w:cs="Tahoma"/>
          <w:sz w:val="24"/>
          <w:szCs w:val="24"/>
        </w:rPr>
      </w:pPr>
      <w:r w:rsidRPr="007A55BC">
        <w:rPr>
          <w:rFonts w:ascii="Tahoma" w:hAnsi="Tahoma" w:cs="Tahoma"/>
          <w:sz w:val="24"/>
          <w:szCs w:val="24"/>
        </w:rPr>
        <w:t xml:space="preserve">Atender, en el ámbito de su competencia, la normatividad y requerimientos en materia de transparencia, datos personales, archivo, marco integrado de control interno y sistema de evaluación del desempeño. </w:t>
      </w:r>
    </w:p>
    <w:p w14:paraId="24446144" w14:textId="77777777" w:rsidR="00BA6677" w:rsidRPr="007A55BC" w:rsidRDefault="00BA6677" w:rsidP="007A55BC">
      <w:pPr>
        <w:pStyle w:val="Prrafodelista"/>
        <w:widowControl w:val="0"/>
        <w:spacing w:after="0" w:line="240" w:lineRule="auto"/>
        <w:jc w:val="both"/>
        <w:rPr>
          <w:rFonts w:ascii="Tahoma" w:hAnsi="Tahoma" w:cs="Tahoma"/>
          <w:sz w:val="24"/>
          <w:szCs w:val="24"/>
        </w:rPr>
        <w:sectPr w:rsidR="00BA6677" w:rsidRPr="007A55BC" w:rsidSect="00E1218D">
          <w:type w:val="continuous"/>
          <w:pgSz w:w="15840" w:h="12240" w:orient="landscape"/>
          <w:pgMar w:top="1440" w:right="1134" w:bottom="1440" w:left="1440" w:header="720" w:footer="720" w:gutter="0"/>
          <w:cols w:num="2" w:space="720"/>
          <w:docGrid w:linePitch="360"/>
        </w:sectPr>
      </w:pPr>
    </w:p>
    <w:p w14:paraId="6E5441C5" w14:textId="1326377A" w:rsidR="00BA6677" w:rsidRDefault="00BA6677" w:rsidP="007A55BC">
      <w:pPr>
        <w:pStyle w:val="Prrafodelista"/>
        <w:widowControl w:val="0"/>
        <w:spacing w:after="0" w:line="240" w:lineRule="auto"/>
        <w:ind w:left="0"/>
        <w:jc w:val="both"/>
        <w:rPr>
          <w:rFonts w:ascii="Tahoma" w:hAnsi="Tahoma" w:cs="Tahoma"/>
          <w:sz w:val="24"/>
          <w:szCs w:val="24"/>
        </w:rPr>
      </w:pPr>
    </w:p>
    <w:p w14:paraId="3C2AF6CC" w14:textId="17035976" w:rsidR="007A55BC" w:rsidRDefault="007A55BC" w:rsidP="007A55BC">
      <w:pPr>
        <w:pStyle w:val="Prrafodelista"/>
        <w:widowControl w:val="0"/>
        <w:spacing w:after="0" w:line="240" w:lineRule="auto"/>
        <w:ind w:left="0"/>
        <w:jc w:val="both"/>
        <w:rPr>
          <w:rFonts w:ascii="Tahoma" w:hAnsi="Tahoma" w:cs="Tahoma"/>
          <w:sz w:val="24"/>
          <w:szCs w:val="24"/>
        </w:rPr>
      </w:pPr>
    </w:p>
    <w:p w14:paraId="768BD191" w14:textId="77777777" w:rsidR="007A55BC" w:rsidRPr="007A55BC" w:rsidRDefault="007A55BC" w:rsidP="007A55BC">
      <w:pPr>
        <w:pStyle w:val="Prrafodelista"/>
        <w:widowControl w:val="0"/>
        <w:spacing w:after="0" w:line="240" w:lineRule="auto"/>
        <w:ind w:left="0"/>
        <w:jc w:val="both"/>
        <w:rPr>
          <w:rFonts w:ascii="Tahoma" w:hAnsi="Tahoma" w:cs="Tahoma"/>
          <w:sz w:val="24"/>
          <w:szCs w:val="24"/>
        </w:rPr>
      </w:pPr>
    </w:p>
    <w:p w14:paraId="316C1B21" w14:textId="760E8895" w:rsidR="00BA6677" w:rsidRPr="007A55BC" w:rsidRDefault="00BA6677" w:rsidP="007A55BC">
      <w:pPr>
        <w:pStyle w:val="Estilo3"/>
        <w:rPr>
          <w:b/>
          <w:sz w:val="24"/>
        </w:rPr>
      </w:pPr>
      <w:r w:rsidRPr="007A55BC">
        <w:rPr>
          <w:b/>
          <w:sz w:val="24"/>
        </w:rPr>
        <w:lastRenderedPageBreak/>
        <w:t>SUBDIRECCIÓN DE INVESTIGACIONES</w:t>
      </w:r>
    </w:p>
    <w:p w14:paraId="1B597E82" w14:textId="27207241" w:rsidR="00BA6677" w:rsidRPr="007A55BC" w:rsidRDefault="00BA6677" w:rsidP="007A55BC">
      <w:pPr>
        <w:widowControl w:val="0"/>
        <w:spacing w:after="0" w:line="240" w:lineRule="auto"/>
        <w:jc w:val="both"/>
        <w:rPr>
          <w:rFonts w:ascii="Tahoma" w:hAnsi="Tahoma" w:cs="Tahoma"/>
          <w:sz w:val="24"/>
          <w:szCs w:val="24"/>
        </w:rPr>
      </w:pPr>
    </w:p>
    <w:p w14:paraId="4AB146A8" w14:textId="293E28F8" w:rsidR="00BA6677" w:rsidRDefault="00BA6677" w:rsidP="007A55BC">
      <w:pPr>
        <w:widowControl w:val="0"/>
        <w:spacing w:after="0" w:line="240" w:lineRule="auto"/>
        <w:jc w:val="both"/>
        <w:rPr>
          <w:rFonts w:ascii="Tahoma" w:hAnsi="Tahoma" w:cs="Tahoma"/>
          <w:b/>
          <w:bCs/>
          <w:sz w:val="24"/>
          <w:szCs w:val="24"/>
        </w:rPr>
      </w:pPr>
      <w:r w:rsidRPr="007A55BC">
        <w:rPr>
          <w:rFonts w:ascii="Tahoma" w:hAnsi="Tahoma" w:cs="Tahoma"/>
          <w:b/>
          <w:bCs/>
          <w:sz w:val="24"/>
          <w:szCs w:val="24"/>
        </w:rPr>
        <w:t>Objetivo</w:t>
      </w:r>
    </w:p>
    <w:p w14:paraId="50B66F76" w14:textId="77777777" w:rsidR="005E3367" w:rsidRPr="007A55BC" w:rsidRDefault="005E3367" w:rsidP="007A55BC">
      <w:pPr>
        <w:widowControl w:val="0"/>
        <w:spacing w:after="0" w:line="240" w:lineRule="auto"/>
        <w:jc w:val="both"/>
        <w:rPr>
          <w:rFonts w:ascii="Tahoma" w:hAnsi="Tahoma" w:cs="Tahoma"/>
          <w:b/>
          <w:bCs/>
          <w:sz w:val="24"/>
          <w:szCs w:val="24"/>
        </w:rPr>
      </w:pPr>
    </w:p>
    <w:p w14:paraId="5CC9004B" w14:textId="2AE50626" w:rsidR="00BA6677" w:rsidRPr="007A55BC" w:rsidRDefault="00BA6677" w:rsidP="007A55BC">
      <w:pPr>
        <w:widowControl w:val="0"/>
        <w:spacing w:after="0" w:line="240" w:lineRule="auto"/>
        <w:jc w:val="both"/>
        <w:rPr>
          <w:rFonts w:ascii="Tahoma" w:hAnsi="Tahoma" w:cs="Tahoma"/>
          <w:sz w:val="24"/>
          <w:szCs w:val="24"/>
        </w:rPr>
      </w:pPr>
      <w:r w:rsidRPr="007A55BC">
        <w:rPr>
          <w:rFonts w:ascii="Tahoma" w:hAnsi="Tahoma" w:cs="Tahoma"/>
          <w:sz w:val="24"/>
          <w:szCs w:val="24"/>
        </w:rPr>
        <w:t>Coadyuvar con las Unidades Administrativas competentes en la investigación de las incidencias, faltas administrativas o actos ilícitos que ocurran en las instalaciones de la Cámara de Diputados, actuando con estricto apego al marco normativo aplicable.</w:t>
      </w:r>
    </w:p>
    <w:p w14:paraId="261D30A3" w14:textId="77777777" w:rsidR="00BA6677" w:rsidRPr="007A55BC" w:rsidRDefault="00BA6677" w:rsidP="007A55BC">
      <w:pPr>
        <w:widowControl w:val="0"/>
        <w:spacing w:after="0" w:line="240" w:lineRule="auto"/>
        <w:jc w:val="both"/>
        <w:rPr>
          <w:rFonts w:ascii="Tahoma" w:hAnsi="Tahoma" w:cs="Tahoma"/>
          <w:sz w:val="24"/>
          <w:szCs w:val="24"/>
        </w:rPr>
      </w:pPr>
    </w:p>
    <w:p w14:paraId="48DFAC90" w14:textId="77777777" w:rsidR="00BA6677" w:rsidRPr="007A55BC" w:rsidRDefault="00BA6677" w:rsidP="007A55BC">
      <w:pPr>
        <w:widowControl w:val="0"/>
        <w:spacing w:after="0" w:line="240" w:lineRule="auto"/>
        <w:jc w:val="both"/>
        <w:rPr>
          <w:rFonts w:ascii="Tahoma" w:hAnsi="Tahoma" w:cs="Tahoma"/>
          <w:b/>
          <w:bCs/>
          <w:sz w:val="24"/>
          <w:szCs w:val="24"/>
        </w:rPr>
      </w:pPr>
      <w:r w:rsidRPr="007A55BC">
        <w:rPr>
          <w:rFonts w:ascii="Tahoma" w:hAnsi="Tahoma" w:cs="Tahoma"/>
          <w:b/>
          <w:bCs/>
          <w:sz w:val="24"/>
          <w:szCs w:val="24"/>
        </w:rPr>
        <w:t>Funciones</w:t>
      </w:r>
    </w:p>
    <w:p w14:paraId="47EBF7DD" w14:textId="77777777" w:rsidR="00BA6677" w:rsidRPr="007A55BC" w:rsidRDefault="00BA6677" w:rsidP="007A55BC">
      <w:pPr>
        <w:widowControl w:val="0"/>
        <w:spacing w:after="0" w:line="240" w:lineRule="auto"/>
        <w:jc w:val="both"/>
        <w:rPr>
          <w:rFonts w:ascii="Tahoma" w:hAnsi="Tahoma" w:cs="Tahoma"/>
          <w:sz w:val="24"/>
          <w:szCs w:val="24"/>
        </w:rPr>
      </w:pPr>
    </w:p>
    <w:p w14:paraId="4290B42C" w14:textId="77777777" w:rsidR="00BA6677" w:rsidRPr="007A55BC" w:rsidRDefault="00BA6677" w:rsidP="007A55BC">
      <w:pPr>
        <w:pStyle w:val="Prrafodelista"/>
        <w:widowControl w:val="0"/>
        <w:numPr>
          <w:ilvl w:val="0"/>
          <w:numId w:val="7"/>
        </w:numPr>
        <w:spacing w:after="0" w:line="240" w:lineRule="auto"/>
        <w:jc w:val="both"/>
        <w:rPr>
          <w:rFonts w:ascii="Tahoma" w:hAnsi="Tahoma" w:cs="Tahoma"/>
          <w:sz w:val="24"/>
          <w:szCs w:val="24"/>
        </w:rPr>
        <w:sectPr w:rsidR="00BA6677" w:rsidRPr="007A55BC" w:rsidSect="00E1218D">
          <w:type w:val="continuous"/>
          <w:pgSz w:w="15840" w:h="12240" w:orient="landscape"/>
          <w:pgMar w:top="1440" w:right="1440" w:bottom="1440" w:left="1440" w:header="720" w:footer="720" w:gutter="0"/>
          <w:cols w:space="720"/>
          <w:docGrid w:linePitch="360"/>
        </w:sectPr>
      </w:pPr>
    </w:p>
    <w:p w14:paraId="445CE27D" w14:textId="77777777" w:rsidR="00BA6677" w:rsidRPr="0048035A" w:rsidRDefault="00BA6677" w:rsidP="0048035A">
      <w:pPr>
        <w:pStyle w:val="Prrafodelista"/>
        <w:widowControl w:val="0"/>
        <w:numPr>
          <w:ilvl w:val="0"/>
          <w:numId w:val="42"/>
        </w:numPr>
        <w:spacing w:after="0" w:line="240" w:lineRule="auto"/>
        <w:ind w:left="0"/>
        <w:jc w:val="both"/>
        <w:rPr>
          <w:rFonts w:ascii="Tahoma" w:hAnsi="Tahoma" w:cs="Tahoma"/>
          <w:sz w:val="24"/>
          <w:szCs w:val="24"/>
        </w:rPr>
      </w:pPr>
      <w:r w:rsidRPr="0048035A">
        <w:rPr>
          <w:rFonts w:ascii="Tahoma" w:hAnsi="Tahoma" w:cs="Tahoma"/>
          <w:sz w:val="24"/>
          <w:szCs w:val="24"/>
        </w:rPr>
        <w:t>Recibir y supervisar la atención de las denuncias y reportes de incidencias que se presenten de manera escrita, personal, telefónica o en lo procedente a través de medios electrónicos.</w:t>
      </w:r>
    </w:p>
    <w:p w14:paraId="3A699B78" w14:textId="77777777" w:rsidR="00BA6677" w:rsidRPr="0048035A" w:rsidRDefault="00BA6677" w:rsidP="0048035A">
      <w:pPr>
        <w:widowControl w:val="0"/>
        <w:spacing w:after="0" w:line="240" w:lineRule="auto"/>
        <w:jc w:val="both"/>
        <w:rPr>
          <w:rFonts w:ascii="Tahoma" w:hAnsi="Tahoma" w:cs="Tahoma"/>
          <w:sz w:val="24"/>
          <w:szCs w:val="24"/>
        </w:rPr>
      </w:pPr>
    </w:p>
    <w:p w14:paraId="007E1E11" w14:textId="77777777" w:rsidR="00BA6677" w:rsidRPr="0048035A" w:rsidRDefault="00BA6677" w:rsidP="0048035A">
      <w:pPr>
        <w:pStyle w:val="Prrafodelista"/>
        <w:widowControl w:val="0"/>
        <w:numPr>
          <w:ilvl w:val="0"/>
          <w:numId w:val="42"/>
        </w:numPr>
        <w:spacing w:after="0" w:line="240" w:lineRule="auto"/>
        <w:ind w:left="0"/>
        <w:jc w:val="both"/>
        <w:rPr>
          <w:rFonts w:ascii="Tahoma" w:hAnsi="Tahoma" w:cs="Tahoma"/>
          <w:sz w:val="24"/>
          <w:szCs w:val="24"/>
        </w:rPr>
      </w:pPr>
      <w:r w:rsidRPr="0048035A">
        <w:rPr>
          <w:rFonts w:ascii="Tahoma" w:hAnsi="Tahoma" w:cs="Tahoma"/>
          <w:sz w:val="24"/>
          <w:szCs w:val="24"/>
        </w:rPr>
        <w:t>Instruir que se realicen las investigaciones con motivo de las denuncias y reportes de incidencias, e informar al superior jerárquico de las irregularidades detectadas, así como aquellas que, presumiblemente, puedan ser causales de responsabilidad administrativa civil o penal.</w:t>
      </w:r>
    </w:p>
    <w:p w14:paraId="015432FE" w14:textId="77777777" w:rsidR="00BA6677" w:rsidRPr="0048035A" w:rsidRDefault="00BA6677" w:rsidP="0048035A">
      <w:pPr>
        <w:widowControl w:val="0"/>
        <w:spacing w:after="0" w:line="240" w:lineRule="auto"/>
        <w:jc w:val="both"/>
        <w:rPr>
          <w:rFonts w:ascii="Tahoma" w:hAnsi="Tahoma" w:cs="Tahoma"/>
          <w:sz w:val="24"/>
          <w:szCs w:val="24"/>
        </w:rPr>
      </w:pPr>
    </w:p>
    <w:p w14:paraId="1634F253" w14:textId="77777777" w:rsidR="00BA6677" w:rsidRPr="0048035A" w:rsidRDefault="00BA6677" w:rsidP="0048035A">
      <w:pPr>
        <w:pStyle w:val="Prrafodelista"/>
        <w:widowControl w:val="0"/>
        <w:numPr>
          <w:ilvl w:val="0"/>
          <w:numId w:val="42"/>
        </w:numPr>
        <w:spacing w:after="0" w:line="240" w:lineRule="auto"/>
        <w:ind w:left="0"/>
        <w:jc w:val="both"/>
        <w:rPr>
          <w:rFonts w:ascii="Tahoma" w:hAnsi="Tahoma" w:cs="Tahoma"/>
          <w:sz w:val="24"/>
          <w:szCs w:val="24"/>
        </w:rPr>
      </w:pPr>
      <w:r w:rsidRPr="0048035A">
        <w:rPr>
          <w:rFonts w:ascii="Tahoma" w:hAnsi="Tahoma" w:cs="Tahoma"/>
          <w:sz w:val="24"/>
          <w:szCs w:val="24"/>
        </w:rPr>
        <w:t xml:space="preserve">Dirigir y supervisar la operación del sistema de circuito cerrado de televisión, e instruir al personal responsable la revisión de las imágenes grabadas con el fin de identificar elementos que aporten datos para el esclarecimiento de los hechos, o para detectar alguna irregularidad que no haya sido reportada. </w:t>
      </w:r>
    </w:p>
    <w:p w14:paraId="08411409" w14:textId="77777777" w:rsidR="00BA6677" w:rsidRPr="0048035A" w:rsidRDefault="00BA6677" w:rsidP="0048035A">
      <w:pPr>
        <w:widowControl w:val="0"/>
        <w:spacing w:after="0" w:line="240" w:lineRule="auto"/>
        <w:jc w:val="both"/>
        <w:rPr>
          <w:rFonts w:ascii="Tahoma" w:hAnsi="Tahoma" w:cs="Tahoma"/>
          <w:sz w:val="24"/>
          <w:szCs w:val="24"/>
        </w:rPr>
      </w:pPr>
    </w:p>
    <w:p w14:paraId="43AA591A" w14:textId="77777777" w:rsidR="00BA6677" w:rsidRPr="0048035A" w:rsidRDefault="00BA6677" w:rsidP="0048035A">
      <w:pPr>
        <w:pStyle w:val="Prrafodelista"/>
        <w:widowControl w:val="0"/>
        <w:numPr>
          <w:ilvl w:val="0"/>
          <w:numId w:val="42"/>
        </w:numPr>
        <w:spacing w:after="0" w:line="240" w:lineRule="auto"/>
        <w:ind w:left="0"/>
        <w:jc w:val="both"/>
        <w:rPr>
          <w:rFonts w:ascii="Tahoma" w:hAnsi="Tahoma" w:cs="Tahoma"/>
          <w:sz w:val="24"/>
          <w:szCs w:val="24"/>
        </w:rPr>
      </w:pPr>
      <w:r w:rsidRPr="0048035A">
        <w:rPr>
          <w:rFonts w:ascii="Tahoma" w:hAnsi="Tahoma" w:cs="Tahoma"/>
          <w:sz w:val="24"/>
          <w:szCs w:val="24"/>
        </w:rPr>
        <w:t xml:space="preserve">Supervisar y, en su caso, realizar las investigaciones necesarias para localizar a los servidores y servidoras públicos y/o particulares, cuya conducta pueda ser calificada como una falta administrativa, e informar de los </w:t>
      </w:r>
      <w:r w:rsidRPr="0048035A">
        <w:rPr>
          <w:rFonts w:ascii="Tahoma" w:hAnsi="Tahoma" w:cs="Tahoma"/>
          <w:sz w:val="24"/>
          <w:szCs w:val="24"/>
        </w:rPr>
        <w:t>resultados a la Contraloría Interna y a la Dirección General de Recursos Humanos, y respecto a presuntas responsabilidades civiles o penales a la Dirección General de Asuntos Jurídicos.</w:t>
      </w:r>
    </w:p>
    <w:p w14:paraId="792902A3" w14:textId="77777777" w:rsidR="00BA6677" w:rsidRPr="0048035A" w:rsidRDefault="00BA6677" w:rsidP="0048035A">
      <w:pPr>
        <w:widowControl w:val="0"/>
        <w:spacing w:after="0" w:line="240" w:lineRule="auto"/>
        <w:jc w:val="both"/>
        <w:rPr>
          <w:rFonts w:ascii="Tahoma" w:hAnsi="Tahoma" w:cs="Tahoma"/>
          <w:sz w:val="24"/>
          <w:szCs w:val="24"/>
        </w:rPr>
      </w:pPr>
    </w:p>
    <w:p w14:paraId="3557149C" w14:textId="77777777" w:rsidR="00BA6677" w:rsidRPr="0048035A" w:rsidRDefault="00BA6677" w:rsidP="0048035A">
      <w:pPr>
        <w:pStyle w:val="Prrafodelista"/>
        <w:widowControl w:val="0"/>
        <w:numPr>
          <w:ilvl w:val="0"/>
          <w:numId w:val="42"/>
        </w:numPr>
        <w:spacing w:after="0" w:line="240" w:lineRule="auto"/>
        <w:ind w:left="0"/>
        <w:jc w:val="both"/>
        <w:rPr>
          <w:rFonts w:ascii="Tahoma" w:hAnsi="Tahoma" w:cs="Tahoma"/>
          <w:sz w:val="24"/>
          <w:szCs w:val="24"/>
        </w:rPr>
      </w:pPr>
      <w:r w:rsidRPr="0048035A">
        <w:rPr>
          <w:rFonts w:ascii="Tahoma" w:hAnsi="Tahoma" w:cs="Tahoma"/>
          <w:sz w:val="24"/>
          <w:szCs w:val="24"/>
        </w:rPr>
        <w:t>Realizar las investigaciones fuera de las instalaciones de la Cámara de Diputados, cuando sean autorizadas por la Mesa Directiva, la Junta de Coordinación Política o la Secretaría General.</w:t>
      </w:r>
    </w:p>
    <w:p w14:paraId="68BE8600" w14:textId="77777777" w:rsidR="00BA6677" w:rsidRPr="0048035A" w:rsidRDefault="00BA6677" w:rsidP="0048035A">
      <w:pPr>
        <w:widowControl w:val="0"/>
        <w:spacing w:after="0" w:line="240" w:lineRule="auto"/>
        <w:jc w:val="both"/>
        <w:rPr>
          <w:rFonts w:ascii="Tahoma" w:hAnsi="Tahoma" w:cs="Tahoma"/>
          <w:sz w:val="24"/>
          <w:szCs w:val="24"/>
        </w:rPr>
      </w:pPr>
    </w:p>
    <w:p w14:paraId="7027AC54" w14:textId="77777777" w:rsidR="00BA6677" w:rsidRPr="0048035A" w:rsidRDefault="00BA6677" w:rsidP="0048035A">
      <w:pPr>
        <w:pStyle w:val="Prrafodelista"/>
        <w:widowControl w:val="0"/>
        <w:numPr>
          <w:ilvl w:val="0"/>
          <w:numId w:val="42"/>
        </w:numPr>
        <w:spacing w:after="0" w:line="240" w:lineRule="auto"/>
        <w:ind w:left="0"/>
        <w:jc w:val="both"/>
        <w:rPr>
          <w:rFonts w:ascii="Tahoma" w:hAnsi="Tahoma" w:cs="Tahoma"/>
          <w:sz w:val="24"/>
          <w:szCs w:val="24"/>
        </w:rPr>
      </w:pPr>
      <w:r w:rsidRPr="0048035A">
        <w:rPr>
          <w:rFonts w:ascii="Tahoma" w:hAnsi="Tahoma" w:cs="Tahoma"/>
          <w:sz w:val="24"/>
          <w:szCs w:val="24"/>
        </w:rPr>
        <w:t>Supervisar que el resguardo y entrega de los objetos olvidados o extraviados, entregados a la Subdirección de Investigaciones, se realicen conforme al procedimiento correspondiente.</w:t>
      </w:r>
    </w:p>
    <w:p w14:paraId="3D0AF5CC" w14:textId="77777777" w:rsidR="00BA6677" w:rsidRPr="0048035A" w:rsidRDefault="00BA6677" w:rsidP="0048035A">
      <w:pPr>
        <w:pStyle w:val="Prrafodelista"/>
        <w:spacing w:after="0" w:line="240" w:lineRule="auto"/>
        <w:ind w:left="0"/>
        <w:rPr>
          <w:rFonts w:ascii="Tahoma" w:hAnsi="Tahoma" w:cs="Tahoma"/>
          <w:sz w:val="24"/>
          <w:szCs w:val="24"/>
        </w:rPr>
      </w:pPr>
    </w:p>
    <w:p w14:paraId="68846082" w14:textId="77777777" w:rsidR="00BA6677" w:rsidRPr="0048035A" w:rsidRDefault="00BA6677" w:rsidP="0048035A">
      <w:pPr>
        <w:pStyle w:val="Prrafodelista"/>
        <w:widowControl w:val="0"/>
        <w:numPr>
          <w:ilvl w:val="0"/>
          <w:numId w:val="42"/>
        </w:numPr>
        <w:spacing w:after="0" w:line="240" w:lineRule="auto"/>
        <w:ind w:left="0"/>
        <w:jc w:val="both"/>
        <w:rPr>
          <w:rFonts w:ascii="Tahoma" w:hAnsi="Tahoma" w:cs="Tahoma"/>
          <w:sz w:val="24"/>
          <w:szCs w:val="24"/>
        </w:rPr>
      </w:pPr>
      <w:r w:rsidRPr="0048035A">
        <w:rPr>
          <w:rFonts w:ascii="Tahoma" w:hAnsi="Tahoma" w:cs="Tahoma"/>
          <w:sz w:val="24"/>
          <w:szCs w:val="24"/>
        </w:rPr>
        <w:t>Supervisar la actualización de los padrones del personal externo que presta servicios de aseo de calzado y lavado de autos, y vigilar su correcto comportamiento durante su estancia en la Cámara de Diputados.</w:t>
      </w:r>
    </w:p>
    <w:p w14:paraId="39774D6B" w14:textId="39DFEC9C" w:rsidR="00BA6677" w:rsidRDefault="00BA6677" w:rsidP="0048035A">
      <w:pPr>
        <w:pStyle w:val="Prrafodelista"/>
        <w:spacing w:after="0" w:line="240" w:lineRule="auto"/>
        <w:ind w:left="0"/>
        <w:rPr>
          <w:rFonts w:ascii="Tahoma" w:hAnsi="Tahoma" w:cs="Tahoma"/>
          <w:sz w:val="24"/>
          <w:szCs w:val="24"/>
        </w:rPr>
      </w:pPr>
    </w:p>
    <w:p w14:paraId="5E84FE3A" w14:textId="77777777" w:rsidR="0048035A" w:rsidRPr="0048035A" w:rsidRDefault="0048035A" w:rsidP="0048035A">
      <w:pPr>
        <w:pStyle w:val="Prrafodelista"/>
        <w:spacing w:after="0" w:line="240" w:lineRule="auto"/>
        <w:ind w:left="0"/>
        <w:rPr>
          <w:rFonts w:ascii="Tahoma" w:hAnsi="Tahoma" w:cs="Tahoma"/>
          <w:sz w:val="24"/>
          <w:szCs w:val="24"/>
        </w:rPr>
      </w:pPr>
    </w:p>
    <w:p w14:paraId="62AE32AF" w14:textId="77777777" w:rsidR="00BA6677" w:rsidRPr="0048035A" w:rsidRDefault="00BA6677" w:rsidP="0048035A">
      <w:pPr>
        <w:pStyle w:val="Prrafodelista"/>
        <w:numPr>
          <w:ilvl w:val="0"/>
          <w:numId w:val="42"/>
        </w:numPr>
        <w:spacing w:after="0" w:line="240" w:lineRule="auto"/>
        <w:ind w:left="0"/>
        <w:jc w:val="both"/>
        <w:rPr>
          <w:rFonts w:ascii="Tahoma" w:hAnsi="Tahoma" w:cs="Tahoma"/>
          <w:sz w:val="24"/>
          <w:szCs w:val="24"/>
        </w:rPr>
      </w:pPr>
      <w:r w:rsidRPr="0048035A">
        <w:rPr>
          <w:rFonts w:ascii="Tahoma" w:hAnsi="Tahoma" w:cs="Tahoma"/>
          <w:sz w:val="24"/>
          <w:szCs w:val="24"/>
        </w:rPr>
        <w:lastRenderedPageBreak/>
        <w:t xml:space="preserve">Coordinar, en el ámbito de su competencia, que se atiendan la normatividad y requerimientos en materia de transparencia, datos </w:t>
      </w:r>
      <w:r w:rsidRPr="0048035A">
        <w:rPr>
          <w:rFonts w:ascii="Tahoma" w:hAnsi="Tahoma" w:cs="Tahoma"/>
          <w:sz w:val="24"/>
          <w:szCs w:val="24"/>
        </w:rPr>
        <w:t xml:space="preserve">personales, archivo, marco integrado de control interno y sistema de evaluación del desempeño. </w:t>
      </w:r>
    </w:p>
    <w:p w14:paraId="4FDB5ED5" w14:textId="77777777" w:rsidR="00BA6677" w:rsidRPr="0048035A" w:rsidRDefault="00BA6677" w:rsidP="0048035A">
      <w:pPr>
        <w:pStyle w:val="Prrafodelista"/>
        <w:widowControl w:val="0"/>
        <w:spacing w:after="0"/>
        <w:ind w:left="0"/>
        <w:jc w:val="both"/>
        <w:rPr>
          <w:rFonts w:ascii="Tahoma" w:hAnsi="Tahoma" w:cs="Tahoma"/>
          <w:sz w:val="24"/>
          <w:szCs w:val="24"/>
        </w:rPr>
        <w:sectPr w:rsidR="00BA6677" w:rsidRPr="0048035A" w:rsidSect="00E1218D">
          <w:type w:val="continuous"/>
          <w:pgSz w:w="15840" w:h="12240" w:orient="landscape"/>
          <w:pgMar w:top="1440" w:right="1440" w:bottom="1440" w:left="1440" w:header="720" w:footer="720" w:gutter="0"/>
          <w:cols w:num="2" w:space="720"/>
          <w:docGrid w:linePitch="360"/>
        </w:sectPr>
      </w:pPr>
    </w:p>
    <w:p w14:paraId="2DD1E380" w14:textId="77777777" w:rsidR="00BA6677" w:rsidRPr="0048035A" w:rsidRDefault="00BA6677" w:rsidP="0048035A">
      <w:pPr>
        <w:pStyle w:val="Prrafodelista"/>
        <w:widowControl w:val="0"/>
        <w:spacing w:after="0"/>
        <w:ind w:left="0"/>
        <w:jc w:val="both"/>
        <w:rPr>
          <w:rFonts w:ascii="Tahoma" w:hAnsi="Tahoma" w:cs="Tahoma"/>
          <w:sz w:val="24"/>
          <w:szCs w:val="24"/>
        </w:rPr>
      </w:pPr>
    </w:p>
    <w:p w14:paraId="68118256" w14:textId="77777777" w:rsidR="00BA6677" w:rsidRPr="00F907DC" w:rsidRDefault="00BA6677" w:rsidP="00E10015">
      <w:pPr>
        <w:pStyle w:val="Estilo3"/>
      </w:pPr>
    </w:p>
    <w:p w14:paraId="02C1F91C" w14:textId="3AFD8F62" w:rsidR="00BA6677" w:rsidRPr="0048035A" w:rsidRDefault="00BA6677" w:rsidP="0048035A">
      <w:pPr>
        <w:pStyle w:val="Estilo3"/>
        <w:rPr>
          <w:b/>
          <w:sz w:val="24"/>
        </w:rPr>
      </w:pPr>
      <w:r w:rsidRPr="0048035A">
        <w:rPr>
          <w:b/>
          <w:sz w:val="24"/>
        </w:rPr>
        <w:t>DEPARTAMENTO DE MONITOREO</w:t>
      </w:r>
    </w:p>
    <w:p w14:paraId="667E4ECF" w14:textId="77777777" w:rsidR="00BA6677" w:rsidRPr="0048035A" w:rsidRDefault="00BA6677" w:rsidP="0048035A">
      <w:pPr>
        <w:widowControl w:val="0"/>
        <w:spacing w:after="0" w:line="240" w:lineRule="auto"/>
        <w:jc w:val="both"/>
        <w:rPr>
          <w:rFonts w:ascii="Tahoma" w:hAnsi="Tahoma" w:cs="Tahoma"/>
          <w:sz w:val="24"/>
          <w:szCs w:val="24"/>
        </w:rPr>
      </w:pPr>
    </w:p>
    <w:p w14:paraId="16A2386A" w14:textId="77777777" w:rsidR="00BA6677" w:rsidRPr="0048035A" w:rsidRDefault="00BA6677" w:rsidP="0048035A">
      <w:pPr>
        <w:widowControl w:val="0"/>
        <w:spacing w:after="0" w:line="240" w:lineRule="auto"/>
        <w:jc w:val="both"/>
        <w:rPr>
          <w:rFonts w:ascii="Tahoma" w:hAnsi="Tahoma" w:cs="Tahoma"/>
          <w:b/>
          <w:bCs/>
          <w:sz w:val="24"/>
          <w:szCs w:val="24"/>
        </w:rPr>
      </w:pPr>
      <w:r w:rsidRPr="0048035A">
        <w:rPr>
          <w:rFonts w:ascii="Tahoma" w:hAnsi="Tahoma" w:cs="Tahoma"/>
          <w:b/>
          <w:bCs/>
          <w:sz w:val="24"/>
          <w:szCs w:val="24"/>
        </w:rPr>
        <w:t>Objetivo</w:t>
      </w:r>
    </w:p>
    <w:p w14:paraId="685B037C" w14:textId="77777777" w:rsidR="00BA6677" w:rsidRPr="0048035A" w:rsidRDefault="00BA6677" w:rsidP="0048035A">
      <w:pPr>
        <w:widowControl w:val="0"/>
        <w:spacing w:after="0" w:line="240" w:lineRule="auto"/>
        <w:jc w:val="both"/>
        <w:rPr>
          <w:rFonts w:ascii="Tahoma" w:hAnsi="Tahoma" w:cs="Tahoma"/>
          <w:sz w:val="24"/>
          <w:szCs w:val="24"/>
        </w:rPr>
      </w:pPr>
    </w:p>
    <w:p w14:paraId="06A1A91B" w14:textId="77777777" w:rsidR="00BA6677" w:rsidRPr="0048035A" w:rsidRDefault="00BA6677" w:rsidP="0048035A">
      <w:pPr>
        <w:widowControl w:val="0"/>
        <w:spacing w:after="0" w:line="240" w:lineRule="auto"/>
        <w:jc w:val="both"/>
        <w:rPr>
          <w:rFonts w:ascii="Tahoma" w:hAnsi="Tahoma" w:cs="Tahoma"/>
          <w:sz w:val="24"/>
          <w:szCs w:val="24"/>
        </w:rPr>
      </w:pPr>
      <w:r w:rsidRPr="0048035A">
        <w:rPr>
          <w:rFonts w:ascii="Tahoma" w:hAnsi="Tahoma" w:cs="Tahoma"/>
          <w:sz w:val="24"/>
          <w:szCs w:val="24"/>
        </w:rPr>
        <w:t>Monitorear permanentemente las condiciones de seguridad en las instalaciones de la Cámara de Diputados, a través de los sistemas de circuito cerrado de televisión, detección de humo y voceo, radiocomunicación, alerta sísmica y control de accesos restringidos, realizando el reporte de situaciones de riesgo.</w:t>
      </w:r>
    </w:p>
    <w:p w14:paraId="02E12A5C" w14:textId="77777777" w:rsidR="00BA6677" w:rsidRPr="0048035A" w:rsidRDefault="00BA6677" w:rsidP="0048035A">
      <w:pPr>
        <w:widowControl w:val="0"/>
        <w:spacing w:after="0" w:line="240" w:lineRule="auto"/>
        <w:jc w:val="both"/>
        <w:rPr>
          <w:rFonts w:ascii="Tahoma" w:hAnsi="Tahoma" w:cs="Tahoma"/>
          <w:sz w:val="24"/>
          <w:szCs w:val="24"/>
        </w:rPr>
      </w:pPr>
    </w:p>
    <w:p w14:paraId="1322ABB8" w14:textId="77777777" w:rsidR="00BA6677" w:rsidRPr="0048035A" w:rsidRDefault="00BA6677" w:rsidP="0048035A">
      <w:pPr>
        <w:widowControl w:val="0"/>
        <w:spacing w:after="0" w:line="240" w:lineRule="auto"/>
        <w:jc w:val="both"/>
        <w:rPr>
          <w:rFonts w:ascii="Tahoma" w:hAnsi="Tahoma" w:cs="Tahoma"/>
          <w:b/>
          <w:bCs/>
          <w:sz w:val="24"/>
          <w:szCs w:val="24"/>
        </w:rPr>
      </w:pPr>
      <w:r w:rsidRPr="0048035A">
        <w:rPr>
          <w:rFonts w:ascii="Tahoma" w:hAnsi="Tahoma" w:cs="Tahoma"/>
          <w:b/>
          <w:bCs/>
          <w:sz w:val="24"/>
          <w:szCs w:val="24"/>
        </w:rPr>
        <w:t>Funciones</w:t>
      </w:r>
    </w:p>
    <w:p w14:paraId="34227056" w14:textId="77777777" w:rsidR="00BA6677" w:rsidRPr="0048035A" w:rsidRDefault="00BA6677" w:rsidP="0048035A">
      <w:pPr>
        <w:widowControl w:val="0"/>
        <w:spacing w:after="0" w:line="240" w:lineRule="auto"/>
        <w:jc w:val="both"/>
        <w:rPr>
          <w:rFonts w:ascii="Tahoma" w:hAnsi="Tahoma" w:cs="Tahoma"/>
          <w:sz w:val="24"/>
          <w:szCs w:val="24"/>
        </w:rPr>
        <w:sectPr w:rsidR="00BA6677" w:rsidRPr="0048035A" w:rsidSect="00E1218D">
          <w:type w:val="continuous"/>
          <w:pgSz w:w="15840" w:h="12240" w:orient="landscape"/>
          <w:pgMar w:top="1440" w:right="1440" w:bottom="1440" w:left="1440" w:header="720" w:footer="720" w:gutter="0"/>
          <w:cols w:space="720"/>
          <w:docGrid w:linePitch="360"/>
        </w:sectPr>
      </w:pPr>
    </w:p>
    <w:p w14:paraId="283C7074" w14:textId="77777777" w:rsidR="00BA6677" w:rsidRPr="0048035A" w:rsidRDefault="00BA6677" w:rsidP="0048035A">
      <w:pPr>
        <w:widowControl w:val="0"/>
        <w:spacing w:after="0" w:line="240" w:lineRule="auto"/>
        <w:jc w:val="both"/>
        <w:rPr>
          <w:rFonts w:ascii="Tahoma" w:hAnsi="Tahoma" w:cs="Tahoma"/>
          <w:sz w:val="24"/>
          <w:szCs w:val="24"/>
        </w:rPr>
      </w:pPr>
    </w:p>
    <w:p w14:paraId="31B2EA7B" w14:textId="77777777" w:rsidR="00BA6677" w:rsidRPr="0048035A" w:rsidRDefault="00BA6677" w:rsidP="0048035A">
      <w:pPr>
        <w:pStyle w:val="Prrafodelista"/>
        <w:widowControl w:val="0"/>
        <w:numPr>
          <w:ilvl w:val="0"/>
          <w:numId w:val="43"/>
        </w:numPr>
        <w:spacing w:after="0" w:line="240" w:lineRule="auto"/>
        <w:ind w:left="0"/>
        <w:jc w:val="both"/>
        <w:rPr>
          <w:rFonts w:ascii="Tahoma" w:hAnsi="Tahoma" w:cs="Tahoma"/>
          <w:sz w:val="24"/>
          <w:szCs w:val="24"/>
        </w:rPr>
      </w:pPr>
      <w:r w:rsidRPr="0048035A">
        <w:rPr>
          <w:rFonts w:ascii="Tahoma" w:hAnsi="Tahoma" w:cs="Tahoma"/>
          <w:sz w:val="24"/>
          <w:szCs w:val="24"/>
        </w:rPr>
        <w:t>Vigilar la correcta operación de los sistemas de circuito cerrado de televisión y radiocomunicación.</w:t>
      </w:r>
    </w:p>
    <w:p w14:paraId="37DA5071" w14:textId="77777777" w:rsidR="00BA6677" w:rsidRPr="0048035A" w:rsidRDefault="00BA6677" w:rsidP="0048035A">
      <w:pPr>
        <w:widowControl w:val="0"/>
        <w:spacing w:after="0" w:line="240" w:lineRule="auto"/>
        <w:jc w:val="both"/>
        <w:rPr>
          <w:rFonts w:ascii="Tahoma" w:hAnsi="Tahoma" w:cs="Tahoma"/>
          <w:sz w:val="24"/>
          <w:szCs w:val="24"/>
        </w:rPr>
      </w:pPr>
    </w:p>
    <w:p w14:paraId="4D4CDE22" w14:textId="77777777" w:rsidR="00BA6677" w:rsidRPr="0048035A" w:rsidRDefault="00BA6677" w:rsidP="0048035A">
      <w:pPr>
        <w:pStyle w:val="Prrafodelista"/>
        <w:widowControl w:val="0"/>
        <w:numPr>
          <w:ilvl w:val="0"/>
          <w:numId w:val="43"/>
        </w:numPr>
        <w:spacing w:after="0" w:line="240" w:lineRule="auto"/>
        <w:ind w:left="0"/>
        <w:jc w:val="both"/>
        <w:rPr>
          <w:rFonts w:ascii="Tahoma" w:hAnsi="Tahoma" w:cs="Tahoma"/>
          <w:sz w:val="24"/>
          <w:szCs w:val="24"/>
        </w:rPr>
      </w:pPr>
      <w:r w:rsidRPr="0048035A">
        <w:rPr>
          <w:rFonts w:ascii="Tahoma" w:hAnsi="Tahoma" w:cs="Tahoma"/>
          <w:sz w:val="24"/>
          <w:szCs w:val="24"/>
        </w:rPr>
        <w:t>Recibir y en su caso atender, de acuerdo con la normatividad aplicable, las solicitudes de revisión de las imágenes de video con el propósito de analizarlas, y de ser posible ubicar elementos que aporten evidencia dentro de un proceso de investigación.</w:t>
      </w:r>
    </w:p>
    <w:p w14:paraId="18F2AB73" w14:textId="77777777" w:rsidR="00BA6677" w:rsidRPr="0048035A" w:rsidRDefault="00BA6677" w:rsidP="0048035A">
      <w:pPr>
        <w:widowControl w:val="0"/>
        <w:spacing w:after="0" w:line="240" w:lineRule="auto"/>
        <w:jc w:val="both"/>
        <w:rPr>
          <w:rFonts w:ascii="Tahoma" w:hAnsi="Tahoma" w:cs="Tahoma"/>
          <w:sz w:val="24"/>
          <w:szCs w:val="24"/>
        </w:rPr>
      </w:pPr>
    </w:p>
    <w:p w14:paraId="30A8203D" w14:textId="77777777" w:rsidR="00BA6677" w:rsidRPr="0048035A" w:rsidRDefault="00BA6677" w:rsidP="0048035A">
      <w:pPr>
        <w:pStyle w:val="Prrafodelista"/>
        <w:widowControl w:val="0"/>
        <w:numPr>
          <w:ilvl w:val="0"/>
          <w:numId w:val="43"/>
        </w:numPr>
        <w:spacing w:after="0" w:line="240" w:lineRule="auto"/>
        <w:ind w:left="0"/>
        <w:jc w:val="both"/>
        <w:rPr>
          <w:rFonts w:ascii="Tahoma" w:hAnsi="Tahoma" w:cs="Tahoma"/>
          <w:sz w:val="24"/>
          <w:szCs w:val="24"/>
        </w:rPr>
      </w:pPr>
      <w:r w:rsidRPr="0048035A">
        <w:rPr>
          <w:rFonts w:ascii="Tahoma" w:hAnsi="Tahoma" w:cs="Tahoma"/>
          <w:sz w:val="24"/>
          <w:szCs w:val="24"/>
        </w:rPr>
        <w:t>Proporcionar a petición de las autoridades competentes las grabaciones en medios digitales, sujetas a la capacidad de respaldo de los equipos.</w:t>
      </w:r>
    </w:p>
    <w:p w14:paraId="3CE9863F" w14:textId="77777777" w:rsidR="00BA6677" w:rsidRPr="0048035A" w:rsidRDefault="00BA6677" w:rsidP="0048035A">
      <w:pPr>
        <w:widowControl w:val="0"/>
        <w:spacing w:after="0" w:line="240" w:lineRule="auto"/>
        <w:jc w:val="both"/>
        <w:rPr>
          <w:rFonts w:ascii="Tahoma" w:hAnsi="Tahoma" w:cs="Tahoma"/>
          <w:sz w:val="24"/>
          <w:szCs w:val="24"/>
        </w:rPr>
      </w:pPr>
    </w:p>
    <w:p w14:paraId="65D000AB" w14:textId="77777777" w:rsidR="00BA6677" w:rsidRPr="0048035A" w:rsidRDefault="00BA6677" w:rsidP="0048035A">
      <w:pPr>
        <w:pStyle w:val="Prrafodelista"/>
        <w:widowControl w:val="0"/>
        <w:numPr>
          <w:ilvl w:val="0"/>
          <w:numId w:val="43"/>
        </w:numPr>
        <w:spacing w:after="0" w:line="240" w:lineRule="auto"/>
        <w:ind w:left="0"/>
        <w:jc w:val="both"/>
        <w:rPr>
          <w:rFonts w:ascii="Tahoma" w:hAnsi="Tahoma" w:cs="Tahoma"/>
          <w:sz w:val="24"/>
          <w:szCs w:val="24"/>
        </w:rPr>
      </w:pPr>
      <w:r w:rsidRPr="0048035A">
        <w:rPr>
          <w:rFonts w:ascii="Tahoma" w:hAnsi="Tahoma" w:cs="Tahoma"/>
          <w:sz w:val="24"/>
          <w:szCs w:val="24"/>
        </w:rPr>
        <w:t xml:space="preserve">Analizar las imágenes de video que sean objeto de una investigación, e informar a la Subdirección de </w:t>
      </w:r>
    </w:p>
    <w:p w14:paraId="77B67B88" w14:textId="57C65694" w:rsidR="00BA6677" w:rsidRDefault="00BA6677" w:rsidP="0048035A">
      <w:pPr>
        <w:pStyle w:val="Prrafodelista"/>
        <w:spacing w:after="0" w:line="240" w:lineRule="auto"/>
        <w:rPr>
          <w:rFonts w:ascii="Tahoma" w:hAnsi="Tahoma" w:cs="Tahoma"/>
          <w:sz w:val="24"/>
          <w:szCs w:val="24"/>
        </w:rPr>
      </w:pPr>
    </w:p>
    <w:p w14:paraId="6EF45DA7" w14:textId="77777777" w:rsidR="009D37C2" w:rsidRPr="0048035A" w:rsidRDefault="009D37C2" w:rsidP="0048035A">
      <w:pPr>
        <w:pStyle w:val="Prrafodelista"/>
        <w:spacing w:after="0" w:line="240" w:lineRule="auto"/>
        <w:rPr>
          <w:rFonts w:ascii="Tahoma" w:hAnsi="Tahoma" w:cs="Tahoma"/>
          <w:sz w:val="24"/>
          <w:szCs w:val="24"/>
        </w:rPr>
      </w:pPr>
    </w:p>
    <w:p w14:paraId="2EAE0153" w14:textId="77777777" w:rsidR="00BA6677" w:rsidRPr="0048035A" w:rsidRDefault="00BA6677" w:rsidP="0048035A">
      <w:pPr>
        <w:pStyle w:val="Prrafodelista"/>
        <w:widowControl w:val="0"/>
        <w:numPr>
          <w:ilvl w:val="0"/>
          <w:numId w:val="43"/>
        </w:numPr>
        <w:spacing w:after="0" w:line="240" w:lineRule="auto"/>
        <w:ind w:left="0"/>
        <w:jc w:val="both"/>
        <w:rPr>
          <w:rFonts w:ascii="Tahoma" w:hAnsi="Tahoma" w:cs="Tahoma"/>
          <w:sz w:val="24"/>
          <w:szCs w:val="24"/>
        </w:rPr>
      </w:pPr>
      <w:r w:rsidRPr="0048035A">
        <w:rPr>
          <w:rFonts w:ascii="Tahoma" w:hAnsi="Tahoma" w:cs="Tahoma"/>
          <w:sz w:val="24"/>
          <w:szCs w:val="24"/>
        </w:rPr>
        <w:t xml:space="preserve">Investigaciones en forma pormenorizada respecto de los resultados de la revisión. </w:t>
      </w:r>
    </w:p>
    <w:p w14:paraId="64759CCD" w14:textId="77777777" w:rsidR="00BA6677" w:rsidRPr="0048035A" w:rsidRDefault="00BA6677" w:rsidP="0048035A">
      <w:pPr>
        <w:widowControl w:val="0"/>
        <w:spacing w:after="0" w:line="240" w:lineRule="auto"/>
        <w:jc w:val="both"/>
        <w:rPr>
          <w:rFonts w:ascii="Tahoma" w:hAnsi="Tahoma" w:cs="Tahoma"/>
          <w:sz w:val="24"/>
          <w:szCs w:val="24"/>
        </w:rPr>
      </w:pPr>
    </w:p>
    <w:p w14:paraId="0F0D4189" w14:textId="77777777" w:rsidR="00BA6677" w:rsidRPr="0048035A" w:rsidRDefault="00BA6677" w:rsidP="0048035A">
      <w:pPr>
        <w:pStyle w:val="Prrafodelista"/>
        <w:widowControl w:val="0"/>
        <w:numPr>
          <w:ilvl w:val="0"/>
          <w:numId w:val="43"/>
        </w:numPr>
        <w:spacing w:after="0" w:line="240" w:lineRule="auto"/>
        <w:ind w:left="0"/>
        <w:jc w:val="both"/>
        <w:rPr>
          <w:rFonts w:ascii="Tahoma" w:hAnsi="Tahoma" w:cs="Tahoma"/>
          <w:sz w:val="24"/>
          <w:szCs w:val="24"/>
        </w:rPr>
      </w:pPr>
      <w:r w:rsidRPr="0048035A">
        <w:rPr>
          <w:rFonts w:ascii="Tahoma" w:hAnsi="Tahoma" w:cs="Tahoma"/>
          <w:sz w:val="24"/>
          <w:szCs w:val="24"/>
        </w:rPr>
        <w:t>Realizar, cuando resulte necesario, inspecciones oculares y entrevistas a quienes puedan aportar datos para la investigación de la incidencia, previa solicitud y aprobación del área correspondiente, y anexar al expediente los formatos de entrevistas.</w:t>
      </w:r>
    </w:p>
    <w:p w14:paraId="0A97EF2D" w14:textId="77777777" w:rsidR="00BA6677" w:rsidRPr="0048035A" w:rsidRDefault="00BA6677" w:rsidP="0048035A">
      <w:pPr>
        <w:widowControl w:val="0"/>
        <w:spacing w:after="0" w:line="240" w:lineRule="auto"/>
        <w:jc w:val="both"/>
        <w:rPr>
          <w:rFonts w:ascii="Tahoma" w:hAnsi="Tahoma" w:cs="Tahoma"/>
          <w:sz w:val="24"/>
          <w:szCs w:val="24"/>
        </w:rPr>
      </w:pPr>
    </w:p>
    <w:p w14:paraId="01BF52FD" w14:textId="77777777" w:rsidR="00BA6677" w:rsidRPr="0048035A" w:rsidRDefault="00BA6677" w:rsidP="0048035A">
      <w:pPr>
        <w:pStyle w:val="Prrafodelista"/>
        <w:widowControl w:val="0"/>
        <w:numPr>
          <w:ilvl w:val="0"/>
          <w:numId w:val="43"/>
        </w:numPr>
        <w:spacing w:after="0" w:line="240" w:lineRule="auto"/>
        <w:ind w:left="0"/>
        <w:jc w:val="both"/>
        <w:rPr>
          <w:rFonts w:ascii="Tahoma" w:hAnsi="Tahoma" w:cs="Tahoma"/>
          <w:sz w:val="24"/>
          <w:szCs w:val="24"/>
        </w:rPr>
      </w:pPr>
      <w:r w:rsidRPr="0048035A">
        <w:rPr>
          <w:rFonts w:ascii="Tahoma" w:hAnsi="Tahoma" w:cs="Tahoma"/>
          <w:sz w:val="24"/>
          <w:szCs w:val="24"/>
        </w:rPr>
        <w:t>Evaluar y supervisar las adecuaciones y modificaciones necesarias para la reubicación y cambio de equipos pertenecientes a los sistemas de circuito cerrado de televisión, radiocomunicación y dispositivos de control de accesos y sistemas de detección de humo, fuego y voceo, de acuerdo con las necesidades del servicio.</w:t>
      </w:r>
    </w:p>
    <w:p w14:paraId="23DF6BE2" w14:textId="77777777" w:rsidR="00BA6677" w:rsidRPr="00F655BC" w:rsidRDefault="00BA6677" w:rsidP="00BA6677">
      <w:pPr>
        <w:pStyle w:val="Prrafodelista"/>
        <w:rPr>
          <w:rFonts w:ascii="Tahoma" w:hAnsi="Tahoma" w:cs="Tahoma"/>
        </w:rPr>
      </w:pPr>
    </w:p>
    <w:p w14:paraId="363DDCFF" w14:textId="77777777" w:rsidR="00BA6677" w:rsidRPr="00F655BC" w:rsidRDefault="00BA6677" w:rsidP="00BA6677">
      <w:pPr>
        <w:widowControl w:val="0"/>
        <w:jc w:val="both"/>
        <w:rPr>
          <w:rFonts w:ascii="Tahoma" w:hAnsi="Tahoma" w:cs="Tahoma"/>
          <w:sz w:val="24"/>
          <w:szCs w:val="24"/>
        </w:rPr>
      </w:pPr>
    </w:p>
    <w:p w14:paraId="7E540218" w14:textId="77777777" w:rsidR="00BA6677" w:rsidRPr="00F655BC" w:rsidRDefault="00BA6677" w:rsidP="000F32B4">
      <w:pPr>
        <w:pStyle w:val="Prrafodelista"/>
        <w:widowControl w:val="0"/>
        <w:numPr>
          <w:ilvl w:val="0"/>
          <w:numId w:val="43"/>
        </w:numPr>
        <w:ind w:left="0"/>
        <w:jc w:val="both"/>
        <w:rPr>
          <w:rFonts w:ascii="Tahoma" w:hAnsi="Tahoma" w:cs="Tahoma"/>
        </w:rPr>
        <w:sectPr w:rsidR="00BA6677" w:rsidRPr="00F655BC" w:rsidSect="00E1218D">
          <w:type w:val="continuous"/>
          <w:pgSz w:w="15840" w:h="12240" w:orient="landscape"/>
          <w:pgMar w:top="1440" w:right="1440" w:bottom="1440" w:left="1440" w:header="720" w:footer="720" w:gutter="0"/>
          <w:cols w:num="2" w:space="720"/>
          <w:docGrid w:linePitch="360"/>
        </w:sectPr>
      </w:pPr>
    </w:p>
    <w:p w14:paraId="77E13C4A" w14:textId="77777777" w:rsidR="00BA6677" w:rsidRPr="009D37C2" w:rsidRDefault="00BA6677" w:rsidP="009D37C2">
      <w:pPr>
        <w:pStyle w:val="Prrafodelista"/>
        <w:widowControl w:val="0"/>
        <w:numPr>
          <w:ilvl w:val="0"/>
          <w:numId w:val="43"/>
        </w:numPr>
        <w:spacing w:after="0" w:line="240" w:lineRule="auto"/>
        <w:ind w:left="0"/>
        <w:jc w:val="both"/>
        <w:rPr>
          <w:rFonts w:ascii="Tahoma" w:hAnsi="Tahoma" w:cs="Tahoma"/>
          <w:sz w:val="24"/>
          <w:szCs w:val="24"/>
        </w:rPr>
      </w:pPr>
      <w:r w:rsidRPr="009D37C2">
        <w:rPr>
          <w:rFonts w:ascii="Tahoma" w:hAnsi="Tahoma" w:cs="Tahoma"/>
          <w:sz w:val="24"/>
          <w:szCs w:val="24"/>
        </w:rPr>
        <w:lastRenderedPageBreak/>
        <w:t>Realizar recorridos para verificar el buen funcionamiento y operación del sistema de circuito cerrado de televisión y los dispositivos de control de acceso.</w:t>
      </w:r>
    </w:p>
    <w:p w14:paraId="16D2E08A" w14:textId="77777777" w:rsidR="00BA6677" w:rsidRPr="009D37C2" w:rsidRDefault="00BA6677" w:rsidP="009D37C2">
      <w:pPr>
        <w:widowControl w:val="0"/>
        <w:spacing w:after="0" w:line="240" w:lineRule="auto"/>
        <w:jc w:val="both"/>
        <w:rPr>
          <w:rFonts w:ascii="Tahoma" w:hAnsi="Tahoma" w:cs="Tahoma"/>
          <w:sz w:val="24"/>
          <w:szCs w:val="24"/>
        </w:rPr>
      </w:pPr>
    </w:p>
    <w:p w14:paraId="32FCD923" w14:textId="77777777" w:rsidR="00BA6677" w:rsidRPr="009D37C2" w:rsidRDefault="00BA6677" w:rsidP="009D37C2">
      <w:pPr>
        <w:pStyle w:val="Prrafodelista"/>
        <w:widowControl w:val="0"/>
        <w:numPr>
          <w:ilvl w:val="0"/>
          <w:numId w:val="43"/>
        </w:numPr>
        <w:spacing w:after="0" w:line="240" w:lineRule="auto"/>
        <w:ind w:left="0"/>
        <w:jc w:val="both"/>
        <w:rPr>
          <w:rFonts w:ascii="Tahoma" w:hAnsi="Tahoma" w:cs="Tahoma"/>
          <w:sz w:val="24"/>
          <w:szCs w:val="24"/>
        </w:rPr>
      </w:pPr>
      <w:r w:rsidRPr="009D37C2">
        <w:rPr>
          <w:rFonts w:ascii="Tahoma" w:hAnsi="Tahoma" w:cs="Tahoma"/>
          <w:sz w:val="24"/>
          <w:szCs w:val="24"/>
        </w:rPr>
        <w:t>Supervisar los trabajos de mantenimiento en sus fases operativa, preventiva y correctiva de todos los sistemas, de acuerdo con el programa que lleven a cabo las empresas contratadas para tal fin, incluyendo las ampliaciones y adecuaciones a los sistemas que apoyan las actividades de seguridad.</w:t>
      </w:r>
    </w:p>
    <w:p w14:paraId="2922E6BD" w14:textId="77777777" w:rsidR="00BA6677" w:rsidRPr="009D37C2" w:rsidRDefault="00BA6677" w:rsidP="009D37C2">
      <w:pPr>
        <w:pStyle w:val="Prrafodelista"/>
        <w:widowControl w:val="0"/>
        <w:spacing w:after="0" w:line="240" w:lineRule="auto"/>
        <w:ind w:left="0"/>
        <w:jc w:val="both"/>
        <w:rPr>
          <w:rFonts w:ascii="Tahoma" w:hAnsi="Tahoma" w:cs="Tahoma"/>
          <w:sz w:val="24"/>
          <w:szCs w:val="24"/>
        </w:rPr>
      </w:pPr>
    </w:p>
    <w:p w14:paraId="3AFA9E07" w14:textId="77777777" w:rsidR="00BA6677" w:rsidRPr="009D37C2" w:rsidRDefault="00BA6677" w:rsidP="009D37C2">
      <w:pPr>
        <w:pStyle w:val="Prrafodelista"/>
        <w:widowControl w:val="0"/>
        <w:numPr>
          <w:ilvl w:val="0"/>
          <w:numId w:val="43"/>
        </w:numPr>
        <w:spacing w:after="0" w:line="240" w:lineRule="auto"/>
        <w:ind w:left="0"/>
        <w:jc w:val="both"/>
        <w:rPr>
          <w:rFonts w:ascii="Tahoma" w:hAnsi="Tahoma" w:cs="Tahoma"/>
          <w:sz w:val="24"/>
          <w:szCs w:val="24"/>
        </w:rPr>
      </w:pPr>
      <w:r w:rsidRPr="009D37C2">
        <w:rPr>
          <w:rFonts w:ascii="Tahoma" w:hAnsi="Tahoma" w:cs="Tahoma"/>
          <w:sz w:val="24"/>
          <w:szCs w:val="24"/>
        </w:rPr>
        <w:t xml:space="preserve">Solicitar, en caso de ser necesario, el apoyo de los servicios de emergencia exterior, como son policías, bomberos, seguridad pública, servicios médicos externos, entre otros. </w:t>
      </w:r>
      <w:r w:rsidRPr="009D37C2" w:rsidDel="00FC47C0">
        <w:rPr>
          <w:rFonts w:ascii="Tahoma" w:hAnsi="Tahoma" w:cs="Tahoma"/>
          <w:sz w:val="24"/>
          <w:szCs w:val="24"/>
        </w:rPr>
        <w:t xml:space="preserve"> </w:t>
      </w:r>
    </w:p>
    <w:p w14:paraId="3B8D4351" w14:textId="77777777" w:rsidR="00BA6677" w:rsidRPr="009D37C2" w:rsidRDefault="00BA6677" w:rsidP="009D37C2">
      <w:pPr>
        <w:widowControl w:val="0"/>
        <w:spacing w:after="0" w:line="240" w:lineRule="auto"/>
        <w:jc w:val="both"/>
        <w:rPr>
          <w:rFonts w:ascii="Tahoma" w:hAnsi="Tahoma" w:cs="Tahoma"/>
          <w:sz w:val="24"/>
          <w:szCs w:val="24"/>
        </w:rPr>
      </w:pPr>
    </w:p>
    <w:p w14:paraId="355C4CEC" w14:textId="77777777" w:rsidR="00BA6677" w:rsidRPr="009D37C2" w:rsidRDefault="00BA6677" w:rsidP="009D37C2">
      <w:pPr>
        <w:pStyle w:val="Prrafodelista"/>
        <w:widowControl w:val="0"/>
        <w:numPr>
          <w:ilvl w:val="0"/>
          <w:numId w:val="43"/>
        </w:numPr>
        <w:spacing w:after="0" w:line="240" w:lineRule="auto"/>
        <w:ind w:left="0"/>
        <w:jc w:val="both"/>
        <w:rPr>
          <w:rFonts w:ascii="Tahoma" w:hAnsi="Tahoma" w:cs="Tahoma"/>
          <w:sz w:val="24"/>
          <w:szCs w:val="24"/>
        </w:rPr>
      </w:pPr>
      <w:r w:rsidRPr="009D37C2">
        <w:rPr>
          <w:rFonts w:ascii="Tahoma" w:hAnsi="Tahoma" w:cs="Tahoma"/>
          <w:sz w:val="24"/>
          <w:szCs w:val="24"/>
        </w:rPr>
        <w:t xml:space="preserve">Elaborar y desarrollar planes, programas y proyectos técnicos para un mejor uso y buen desempeño de los sistemas de circuito cerrado de televisión, radiocomunicación y dispositivos de control de accesos y sistemas de detección de humo, fuego y voceo, radiocomunicación, alerta sísmica y control de accesos restringidos, y en su caso solicitar la instalación o </w:t>
      </w:r>
      <w:r w:rsidRPr="009D37C2">
        <w:rPr>
          <w:rFonts w:ascii="Tahoma" w:hAnsi="Tahoma" w:cs="Tahoma"/>
          <w:sz w:val="24"/>
          <w:szCs w:val="24"/>
        </w:rPr>
        <w:t xml:space="preserve">actualización de equipos electrónicos en áreas que aún no cuenten con ellos. </w:t>
      </w:r>
    </w:p>
    <w:p w14:paraId="30FFD30D" w14:textId="77777777" w:rsidR="00BA6677" w:rsidRPr="009D37C2" w:rsidRDefault="00BA6677" w:rsidP="009D37C2">
      <w:pPr>
        <w:widowControl w:val="0"/>
        <w:spacing w:after="0" w:line="240" w:lineRule="auto"/>
        <w:jc w:val="both"/>
        <w:rPr>
          <w:rFonts w:ascii="Tahoma" w:hAnsi="Tahoma" w:cs="Tahoma"/>
          <w:sz w:val="24"/>
          <w:szCs w:val="24"/>
        </w:rPr>
      </w:pPr>
    </w:p>
    <w:p w14:paraId="615060FA" w14:textId="77777777" w:rsidR="00BA6677" w:rsidRPr="009D37C2" w:rsidRDefault="00BA6677" w:rsidP="009D37C2">
      <w:pPr>
        <w:pStyle w:val="Prrafodelista"/>
        <w:widowControl w:val="0"/>
        <w:numPr>
          <w:ilvl w:val="0"/>
          <w:numId w:val="43"/>
        </w:numPr>
        <w:spacing w:after="0" w:line="240" w:lineRule="auto"/>
        <w:ind w:left="0"/>
        <w:jc w:val="both"/>
        <w:rPr>
          <w:rFonts w:ascii="Tahoma" w:hAnsi="Tahoma" w:cs="Tahoma"/>
          <w:sz w:val="24"/>
          <w:szCs w:val="24"/>
        </w:rPr>
      </w:pPr>
      <w:r w:rsidRPr="009D37C2">
        <w:rPr>
          <w:rFonts w:ascii="Tahoma" w:hAnsi="Tahoma" w:cs="Tahoma"/>
          <w:sz w:val="24"/>
          <w:szCs w:val="24"/>
        </w:rPr>
        <w:t>Supervisar el sistema de flujo de la red contra incendio, avisando a los mandos operativos cuando ocurra alguna eventualidad.</w:t>
      </w:r>
    </w:p>
    <w:p w14:paraId="63A54D0E" w14:textId="77777777" w:rsidR="00BA6677" w:rsidRPr="009D37C2" w:rsidRDefault="00BA6677" w:rsidP="009D37C2">
      <w:pPr>
        <w:pStyle w:val="Prrafodelista"/>
        <w:spacing w:after="0" w:line="240" w:lineRule="auto"/>
        <w:rPr>
          <w:rFonts w:ascii="Tahoma" w:hAnsi="Tahoma" w:cs="Tahoma"/>
          <w:sz w:val="24"/>
          <w:szCs w:val="24"/>
        </w:rPr>
      </w:pPr>
    </w:p>
    <w:p w14:paraId="578A040D" w14:textId="77777777" w:rsidR="00BA6677" w:rsidRPr="009D37C2" w:rsidRDefault="00BA6677" w:rsidP="009D37C2">
      <w:pPr>
        <w:pStyle w:val="Prrafodelista"/>
        <w:widowControl w:val="0"/>
        <w:numPr>
          <w:ilvl w:val="0"/>
          <w:numId w:val="43"/>
        </w:numPr>
        <w:spacing w:after="0" w:line="240" w:lineRule="auto"/>
        <w:ind w:left="0"/>
        <w:jc w:val="both"/>
        <w:rPr>
          <w:rFonts w:ascii="Tahoma" w:hAnsi="Tahoma" w:cs="Tahoma"/>
          <w:sz w:val="24"/>
          <w:szCs w:val="24"/>
        </w:rPr>
      </w:pPr>
      <w:r w:rsidRPr="009D37C2">
        <w:rPr>
          <w:rFonts w:ascii="Tahoma" w:hAnsi="Tahoma" w:cs="Tahoma"/>
          <w:sz w:val="24"/>
          <w:szCs w:val="24"/>
        </w:rPr>
        <w:t>Administrar el sistema de alerta sísmica e implementar los avisos de protocolos de evacuación.</w:t>
      </w:r>
    </w:p>
    <w:p w14:paraId="64CA4B20" w14:textId="77777777" w:rsidR="00BA6677" w:rsidRPr="009D37C2" w:rsidRDefault="00BA6677" w:rsidP="009D37C2">
      <w:pPr>
        <w:widowControl w:val="0"/>
        <w:spacing w:after="0" w:line="240" w:lineRule="auto"/>
        <w:jc w:val="both"/>
        <w:rPr>
          <w:rFonts w:ascii="Tahoma" w:hAnsi="Tahoma" w:cs="Tahoma"/>
          <w:sz w:val="24"/>
          <w:szCs w:val="24"/>
        </w:rPr>
      </w:pPr>
    </w:p>
    <w:p w14:paraId="3FB0F3C0" w14:textId="77777777" w:rsidR="00BA6677" w:rsidRPr="009D37C2" w:rsidRDefault="00BA6677" w:rsidP="009D37C2">
      <w:pPr>
        <w:pStyle w:val="Prrafodelista"/>
        <w:widowControl w:val="0"/>
        <w:numPr>
          <w:ilvl w:val="0"/>
          <w:numId w:val="43"/>
        </w:numPr>
        <w:spacing w:after="0" w:line="240" w:lineRule="auto"/>
        <w:ind w:left="0"/>
        <w:jc w:val="both"/>
        <w:rPr>
          <w:rFonts w:ascii="Tahoma" w:hAnsi="Tahoma" w:cs="Tahoma"/>
          <w:sz w:val="24"/>
          <w:szCs w:val="24"/>
        </w:rPr>
      </w:pPr>
      <w:r w:rsidRPr="009D37C2">
        <w:rPr>
          <w:rFonts w:ascii="Tahoma" w:hAnsi="Tahoma" w:cs="Tahoma"/>
          <w:sz w:val="24"/>
          <w:szCs w:val="24"/>
        </w:rPr>
        <w:t>Administrar el sistema de radiocomunicación entre los mandos operativos y el personal responsable de los puestos de control y vigilancia.</w:t>
      </w:r>
    </w:p>
    <w:p w14:paraId="0283E086" w14:textId="77777777" w:rsidR="00BA6677" w:rsidRPr="009D37C2" w:rsidRDefault="00BA6677" w:rsidP="009D37C2">
      <w:pPr>
        <w:widowControl w:val="0"/>
        <w:spacing w:after="0" w:line="240" w:lineRule="auto"/>
        <w:jc w:val="both"/>
        <w:rPr>
          <w:rFonts w:ascii="Tahoma" w:hAnsi="Tahoma" w:cs="Tahoma"/>
          <w:sz w:val="24"/>
          <w:szCs w:val="24"/>
        </w:rPr>
      </w:pPr>
    </w:p>
    <w:p w14:paraId="18492B01" w14:textId="77777777" w:rsidR="00BA6677" w:rsidRPr="009D37C2" w:rsidRDefault="00BA6677" w:rsidP="009D37C2">
      <w:pPr>
        <w:pStyle w:val="Prrafodelista"/>
        <w:widowControl w:val="0"/>
        <w:numPr>
          <w:ilvl w:val="0"/>
          <w:numId w:val="43"/>
        </w:numPr>
        <w:spacing w:after="0" w:line="240" w:lineRule="auto"/>
        <w:ind w:left="0"/>
        <w:jc w:val="both"/>
        <w:rPr>
          <w:rFonts w:ascii="Tahoma" w:hAnsi="Tahoma" w:cs="Tahoma"/>
          <w:sz w:val="24"/>
          <w:szCs w:val="24"/>
        </w:rPr>
      </w:pPr>
      <w:r w:rsidRPr="009D37C2">
        <w:rPr>
          <w:rFonts w:ascii="Tahoma" w:hAnsi="Tahoma" w:cs="Tahoma"/>
          <w:sz w:val="24"/>
          <w:szCs w:val="24"/>
        </w:rPr>
        <w:t>Supervisar y realizar pruebas periódicas del sistema de detección de humo, fuego y voceo, e informar, cuando exista alguna eventualidad, a los mandos operativos y de protección civil.</w:t>
      </w:r>
    </w:p>
    <w:p w14:paraId="4A03934A" w14:textId="77777777" w:rsidR="00BA6677" w:rsidRPr="009D37C2" w:rsidRDefault="00BA6677" w:rsidP="009D37C2">
      <w:pPr>
        <w:pStyle w:val="Prrafodelista"/>
        <w:spacing w:after="0" w:line="240" w:lineRule="auto"/>
        <w:ind w:left="0"/>
        <w:rPr>
          <w:rFonts w:ascii="Tahoma" w:hAnsi="Tahoma" w:cs="Tahoma"/>
          <w:sz w:val="24"/>
          <w:szCs w:val="24"/>
        </w:rPr>
      </w:pPr>
    </w:p>
    <w:p w14:paraId="06366B22" w14:textId="77777777" w:rsidR="00BA6677" w:rsidRPr="009D37C2" w:rsidRDefault="00BA6677" w:rsidP="009D37C2">
      <w:pPr>
        <w:pStyle w:val="Prrafodelista"/>
        <w:numPr>
          <w:ilvl w:val="0"/>
          <w:numId w:val="43"/>
        </w:numPr>
        <w:spacing w:after="0" w:line="240" w:lineRule="auto"/>
        <w:ind w:left="0"/>
        <w:jc w:val="both"/>
        <w:rPr>
          <w:rFonts w:ascii="Tahoma" w:hAnsi="Tahoma" w:cs="Tahoma"/>
          <w:sz w:val="24"/>
          <w:szCs w:val="24"/>
        </w:rPr>
      </w:pPr>
      <w:r w:rsidRPr="009D37C2">
        <w:rPr>
          <w:rFonts w:ascii="Tahoma" w:hAnsi="Tahoma" w:cs="Tahoma"/>
          <w:sz w:val="24"/>
          <w:szCs w:val="24"/>
        </w:rPr>
        <w:t xml:space="preserve">Coordinar, en el ámbito de su competencia, que se atiendan la normatividad y requerimientos en materia de transparencia, datos personales, archivo, marco integrado de control interno y sistema de evaluación del desempeño. </w:t>
      </w:r>
    </w:p>
    <w:p w14:paraId="70B8A461" w14:textId="77777777" w:rsidR="00BA6677" w:rsidRPr="00F655BC" w:rsidRDefault="00BA6677" w:rsidP="00BA6677">
      <w:pPr>
        <w:widowControl w:val="0"/>
        <w:jc w:val="both"/>
        <w:rPr>
          <w:rFonts w:ascii="Tahoma" w:hAnsi="Tahoma" w:cs="Tahoma"/>
        </w:rPr>
        <w:sectPr w:rsidR="00BA6677" w:rsidRPr="00F655BC" w:rsidSect="00E1218D">
          <w:type w:val="continuous"/>
          <w:pgSz w:w="15840" w:h="12240" w:orient="landscape"/>
          <w:pgMar w:top="1440" w:right="1440" w:bottom="1440" w:left="1440" w:header="720" w:footer="720" w:gutter="0"/>
          <w:cols w:num="2" w:space="720"/>
          <w:docGrid w:linePitch="360"/>
        </w:sectPr>
      </w:pPr>
    </w:p>
    <w:p w14:paraId="768723CE" w14:textId="77777777" w:rsidR="00BA6677" w:rsidRPr="00F655BC" w:rsidRDefault="00BA6677" w:rsidP="00BA6677">
      <w:pPr>
        <w:widowControl w:val="0"/>
        <w:jc w:val="both"/>
        <w:rPr>
          <w:rFonts w:ascii="Tahoma" w:hAnsi="Tahoma" w:cs="Tahoma"/>
        </w:rPr>
      </w:pPr>
    </w:p>
    <w:p w14:paraId="39759EBB" w14:textId="77777777" w:rsidR="00BA6677" w:rsidRPr="00F655BC" w:rsidRDefault="00BA6677" w:rsidP="00BA6677">
      <w:pPr>
        <w:widowControl w:val="0"/>
        <w:ind w:left="360"/>
        <w:jc w:val="both"/>
        <w:rPr>
          <w:rFonts w:ascii="Tahoma" w:hAnsi="Tahoma" w:cs="Tahoma"/>
        </w:rPr>
      </w:pPr>
    </w:p>
    <w:p w14:paraId="70574060" w14:textId="77777777" w:rsidR="00BA6677" w:rsidRPr="00F655BC" w:rsidRDefault="00BA6677" w:rsidP="00BA6677">
      <w:pPr>
        <w:widowControl w:val="0"/>
        <w:ind w:left="360"/>
        <w:jc w:val="both"/>
        <w:rPr>
          <w:rFonts w:ascii="Tahoma" w:hAnsi="Tahoma" w:cs="Tahoma"/>
        </w:rPr>
      </w:pPr>
    </w:p>
    <w:p w14:paraId="5E4D97E9" w14:textId="77777777" w:rsidR="00BA6677" w:rsidRPr="00F655BC" w:rsidRDefault="00BA6677" w:rsidP="00BA6677">
      <w:pPr>
        <w:widowControl w:val="0"/>
        <w:spacing w:after="0"/>
        <w:jc w:val="both"/>
        <w:rPr>
          <w:rFonts w:ascii="Tahoma" w:hAnsi="Tahoma" w:cs="Tahoma"/>
        </w:rPr>
      </w:pPr>
    </w:p>
    <w:p w14:paraId="61C9BB5B" w14:textId="2260E1A4" w:rsidR="00BA6677" w:rsidRDefault="00BA6677" w:rsidP="00BA6677">
      <w:pPr>
        <w:widowControl w:val="0"/>
        <w:spacing w:after="0"/>
        <w:jc w:val="both"/>
        <w:rPr>
          <w:rFonts w:ascii="Tahoma" w:hAnsi="Tahoma" w:cs="Tahoma"/>
          <w:sz w:val="24"/>
          <w:szCs w:val="24"/>
        </w:rPr>
      </w:pPr>
    </w:p>
    <w:p w14:paraId="1325799D" w14:textId="4F955290" w:rsidR="00BA6677" w:rsidRPr="00765017" w:rsidRDefault="00765017" w:rsidP="00765017">
      <w:pPr>
        <w:pStyle w:val="Estilo3"/>
        <w:rPr>
          <w:b/>
          <w:sz w:val="24"/>
        </w:rPr>
      </w:pPr>
      <w:r>
        <w:rPr>
          <w:b/>
          <w:sz w:val="24"/>
        </w:rPr>
        <w:lastRenderedPageBreak/>
        <w:t>D</w:t>
      </w:r>
      <w:r w:rsidR="00BA6677" w:rsidRPr="00765017">
        <w:rPr>
          <w:b/>
          <w:sz w:val="24"/>
        </w:rPr>
        <w:t>IRECCIÓN DE PROTECCIÓN CIVIL</w:t>
      </w:r>
      <w:r>
        <w:rPr>
          <w:b/>
          <w:sz w:val="24"/>
        </w:rPr>
        <w:t xml:space="preserve"> </w:t>
      </w:r>
    </w:p>
    <w:p w14:paraId="1FB73090" w14:textId="77777777" w:rsidR="00BA6677" w:rsidRPr="00765017" w:rsidRDefault="00BA6677" w:rsidP="00765017">
      <w:pPr>
        <w:widowControl w:val="0"/>
        <w:spacing w:after="0" w:line="240" w:lineRule="auto"/>
        <w:jc w:val="both"/>
        <w:rPr>
          <w:rFonts w:ascii="Tahoma" w:hAnsi="Tahoma" w:cs="Tahoma"/>
          <w:b/>
          <w:sz w:val="24"/>
          <w:szCs w:val="24"/>
        </w:rPr>
      </w:pPr>
    </w:p>
    <w:p w14:paraId="04535C34" w14:textId="77777777" w:rsidR="00BA6677" w:rsidRPr="00F655BC" w:rsidRDefault="00BA6677" w:rsidP="00765017">
      <w:pPr>
        <w:widowControl w:val="0"/>
        <w:spacing w:after="0" w:line="240" w:lineRule="auto"/>
        <w:jc w:val="both"/>
        <w:rPr>
          <w:rFonts w:ascii="Tahoma" w:hAnsi="Tahoma" w:cs="Tahoma"/>
          <w:b/>
          <w:bCs/>
          <w:sz w:val="24"/>
          <w:szCs w:val="24"/>
        </w:rPr>
      </w:pPr>
      <w:r w:rsidRPr="00F655BC">
        <w:rPr>
          <w:rFonts w:ascii="Tahoma" w:hAnsi="Tahoma" w:cs="Tahoma"/>
          <w:b/>
          <w:bCs/>
          <w:sz w:val="24"/>
          <w:szCs w:val="24"/>
        </w:rPr>
        <w:t>Objetivo</w:t>
      </w:r>
    </w:p>
    <w:p w14:paraId="0D04E400" w14:textId="77777777" w:rsidR="00BA6677" w:rsidRPr="00F655BC" w:rsidRDefault="00BA6677" w:rsidP="00765017">
      <w:pPr>
        <w:widowControl w:val="0"/>
        <w:spacing w:after="0" w:line="240" w:lineRule="auto"/>
        <w:jc w:val="both"/>
        <w:rPr>
          <w:rFonts w:ascii="Tahoma" w:hAnsi="Tahoma" w:cs="Tahoma"/>
          <w:sz w:val="24"/>
          <w:szCs w:val="24"/>
        </w:rPr>
      </w:pPr>
    </w:p>
    <w:p w14:paraId="0FAB94D1" w14:textId="77777777" w:rsidR="00BA6677" w:rsidRPr="00F655BC" w:rsidRDefault="00BA6677" w:rsidP="00765017">
      <w:pPr>
        <w:widowControl w:val="0"/>
        <w:spacing w:after="0" w:line="240" w:lineRule="auto"/>
        <w:jc w:val="both"/>
        <w:rPr>
          <w:rFonts w:ascii="Tahoma" w:hAnsi="Tahoma" w:cs="Tahoma"/>
          <w:sz w:val="24"/>
          <w:szCs w:val="24"/>
        </w:rPr>
      </w:pPr>
      <w:r w:rsidRPr="00F655BC">
        <w:rPr>
          <w:rFonts w:ascii="Tahoma" w:hAnsi="Tahoma" w:cs="Tahoma"/>
          <w:sz w:val="24"/>
          <w:szCs w:val="24"/>
        </w:rPr>
        <w:t>Establecer y coordinar acciones que contribuyan a la protección de las personas, los bienes y las instalaciones de la Cámara de Diputados, mediante la implementación de programas de protección civil orientados a prevenir situaciones de riesgo y a responder con rapidez y eficiencia en caso de siniestro o emergencia.</w:t>
      </w:r>
    </w:p>
    <w:p w14:paraId="4478CDF9" w14:textId="77777777" w:rsidR="00BA6677" w:rsidRPr="00F655BC" w:rsidRDefault="00BA6677" w:rsidP="00BA6677">
      <w:pPr>
        <w:widowControl w:val="0"/>
        <w:spacing w:after="0"/>
        <w:jc w:val="both"/>
        <w:rPr>
          <w:rFonts w:ascii="Tahoma" w:hAnsi="Tahoma" w:cs="Tahoma"/>
          <w:sz w:val="24"/>
          <w:szCs w:val="24"/>
        </w:rPr>
      </w:pPr>
    </w:p>
    <w:p w14:paraId="69829E33" w14:textId="77777777" w:rsidR="00BA6677" w:rsidRPr="00765017" w:rsidRDefault="00BA6677" w:rsidP="00765017">
      <w:pPr>
        <w:widowControl w:val="0"/>
        <w:spacing w:after="0" w:line="240" w:lineRule="auto"/>
        <w:jc w:val="both"/>
        <w:rPr>
          <w:rFonts w:ascii="Tahoma" w:hAnsi="Tahoma" w:cs="Tahoma"/>
          <w:b/>
          <w:bCs/>
          <w:sz w:val="24"/>
          <w:szCs w:val="24"/>
        </w:rPr>
      </w:pPr>
      <w:r w:rsidRPr="00765017">
        <w:rPr>
          <w:rFonts w:ascii="Tahoma" w:hAnsi="Tahoma" w:cs="Tahoma"/>
          <w:b/>
          <w:bCs/>
          <w:sz w:val="24"/>
          <w:szCs w:val="24"/>
        </w:rPr>
        <w:t>Funciones</w:t>
      </w:r>
    </w:p>
    <w:p w14:paraId="52FBF513" w14:textId="77777777" w:rsidR="00BA6677" w:rsidRPr="00765017" w:rsidRDefault="00BA6677" w:rsidP="00765017">
      <w:pPr>
        <w:widowControl w:val="0"/>
        <w:spacing w:after="0" w:line="240" w:lineRule="auto"/>
        <w:jc w:val="both"/>
        <w:rPr>
          <w:rFonts w:ascii="Tahoma" w:hAnsi="Tahoma" w:cs="Tahoma"/>
          <w:sz w:val="24"/>
          <w:szCs w:val="24"/>
        </w:rPr>
      </w:pPr>
    </w:p>
    <w:p w14:paraId="26F5BEFC" w14:textId="77777777" w:rsidR="00BA6677" w:rsidRPr="00765017" w:rsidRDefault="00BA6677" w:rsidP="00765017">
      <w:pPr>
        <w:pStyle w:val="Prrafodelista"/>
        <w:widowControl w:val="0"/>
        <w:numPr>
          <w:ilvl w:val="0"/>
          <w:numId w:val="8"/>
        </w:numPr>
        <w:spacing w:after="0" w:line="240" w:lineRule="auto"/>
        <w:jc w:val="both"/>
        <w:rPr>
          <w:rFonts w:ascii="Tahoma" w:hAnsi="Tahoma" w:cs="Tahoma"/>
          <w:sz w:val="24"/>
          <w:szCs w:val="24"/>
        </w:rPr>
        <w:sectPr w:rsidR="00BA6677" w:rsidRPr="00765017" w:rsidSect="00E1218D">
          <w:type w:val="continuous"/>
          <w:pgSz w:w="15840" w:h="12240" w:orient="landscape"/>
          <w:pgMar w:top="1440" w:right="1440" w:bottom="1440" w:left="1440" w:header="720" w:footer="720" w:gutter="0"/>
          <w:cols w:space="720"/>
          <w:docGrid w:linePitch="360"/>
        </w:sectPr>
      </w:pPr>
    </w:p>
    <w:p w14:paraId="3CAC7E4C" w14:textId="77777777" w:rsidR="00BA6677" w:rsidRPr="00765017" w:rsidRDefault="00BA6677" w:rsidP="00765017">
      <w:pPr>
        <w:pStyle w:val="Prrafodelista"/>
        <w:widowControl w:val="0"/>
        <w:numPr>
          <w:ilvl w:val="0"/>
          <w:numId w:val="44"/>
        </w:numPr>
        <w:spacing w:after="0" w:line="240" w:lineRule="auto"/>
        <w:ind w:left="0"/>
        <w:jc w:val="both"/>
        <w:rPr>
          <w:rFonts w:ascii="Tahoma" w:hAnsi="Tahoma" w:cs="Tahoma"/>
          <w:sz w:val="24"/>
          <w:szCs w:val="24"/>
        </w:rPr>
      </w:pPr>
      <w:r w:rsidRPr="00765017">
        <w:rPr>
          <w:rFonts w:ascii="Tahoma" w:hAnsi="Tahoma" w:cs="Tahoma"/>
          <w:sz w:val="24"/>
          <w:szCs w:val="24"/>
        </w:rPr>
        <w:t>Proponer los programas de protección civil y vigilar que se cumplan.</w:t>
      </w:r>
    </w:p>
    <w:p w14:paraId="4075FEA7" w14:textId="77777777" w:rsidR="00BA6677" w:rsidRPr="00765017" w:rsidRDefault="00BA6677" w:rsidP="00765017">
      <w:pPr>
        <w:widowControl w:val="0"/>
        <w:spacing w:after="0" w:line="240" w:lineRule="auto"/>
        <w:jc w:val="both"/>
        <w:rPr>
          <w:rFonts w:ascii="Tahoma" w:hAnsi="Tahoma" w:cs="Tahoma"/>
          <w:sz w:val="24"/>
          <w:szCs w:val="24"/>
        </w:rPr>
      </w:pPr>
    </w:p>
    <w:p w14:paraId="09B72CBB" w14:textId="77777777" w:rsidR="00BA6677" w:rsidRPr="00765017" w:rsidRDefault="00BA6677" w:rsidP="00765017">
      <w:pPr>
        <w:pStyle w:val="Prrafodelista"/>
        <w:widowControl w:val="0"/>
        <w:numPr>
          <w:ilvl w:val="0"/>
          <w:numId w:val="44"/>
        </w:numPr>
        <w:spacing w:after="0" w:line="240" w:lineRule="auto"/>
        <w:ind w:left="0"/>
        <w:jc w:val="both"/>
        <w:rPr>
          <w:rFonts w:ascii="Tahoma" w:hAnsi="Tahoma" w:cs="Tahoma"/>
          <w:sz w:val="24"/>
          <w:szCs w:val="24"/>
        </w:rPr>
      </w:pPr>
      <w:r w:rsidRPr="00765017">
        <w:rPr>
          <w:rFonts w:ascii="Tahoma" w:hAnsi="Tahoma" w:cs="Tahoma"/>
          <w:sz w:val="24"/>
          <w:szCs w:val="24"/>
        </w:rPr>
        <w:t>Coordinar y supervisar los trabajos de protección civil, tanto los de carácter preventivo, así como los que se requieran en caso de emergencia y vuelta a la normalidad.</w:t>
      </w:r>
    </w:p>
    <w:p w14:paraId="533BB02A" w14:textId="77777777" w:rsidR="00BA6677" w:rsidRPr="00765017" w:rsidRDefault="00BA6677" w:rsidP="00765017">
      <w:pPr>
        <w:widowControl w:val="0"/>
        <w:spacing w:after="0" w:line="240" w:lineRule="auto"/>
        <w:jc w:val="both"/>
        <w:rPr>
          <w:rFonts w:ascii="Tahoma" w:hAnsi="Tahoma" w:cs="Tahoma"/>
          <w:sz w:val="24"/>
          <w:szCs w:val="24"/>
        </w:rPr>
      </w:pPr>
    </w:p>
    <w:p w14:paraId="33E217DF" w14:textId="77777777" w:rsidR="00BA6677" w:rsidRPr="00765017" w:rsidRDefault="00BA6677" w:rsidP="00765017">
      <w:pPr>
        <w:pStyle w:val="Prrafodelista"/>
        <w:widowControl w:val="0"/>
        <w:numPr>
          <w:ilvl w:val="0"/>
          <w:numId w:val="44"/>
        </w:numPr>
        <w:spacing w:after="0" w:line="240" w:lineRule="auto"/>
        <w:ind w:left="0"/>
        <w:jc w:val="both"/>
        <w:rPr>
          <w:rFonts w:ascii="Tahoma" w:hAnsi="Tahoma" w:cs="Tahoma"/>
          <w:sz w:val="24"/>
          <w:szCs w:val="24"/>
        </w:rPr>
      </w:pPr>
      <w:r w:rsidRPr="00765017">
        <w:rPr>
          <w:rFonts w:ascii="Tahoma" w:hAnsi="Tahoma" w:cs="Tahoma"/>
          <w:sz w:val="24"/>
          <w:szCs w:val="24"/>
        </w:rPr>
        <w:t>Instruir la realización de recorridos sistemáticos de inspección en las instalaciones de la Cámara de Diputados, para identificar situaciones de riesgo y promover que se adopten las medidas necesarias para eliminarlas.</w:t>
      </w:r>
    </w:p>
    <w:p w14:paraId="03BA8CF9" w14:textId="77777777" w:rsidR="00BA6677" w:rsidRPr="00765017" w:rsidRDefault="00BA6677" w:rsidP="00765017">
      <w:pPr>
        <w:widowControl w:val="0"/>
        <w:spacing w:after="0" w:line="240" w:lineRule="auto"/>
        <w:jc w:val="both"/>
        <w:rPr>
          <w:rFonts w:ascii="Tahoma" w:hAnsi="Tahoma" w:cs="Tahoma"/>
          <w:sz w:val="24"/>
          <w:szCs w:val="24"/>
        </w:rPr>
      </w:pPr>
    </w:p>
    <w:p w14:paraId="26BEE076" w14:textId="77777777" w:rsidR="00BA6677" w:rsidRPr="00765017" w:rsidRDefault="00BA6677" w:rsidP="00765017">
      <w:pPr>
        <w:pStyle w:val="Prrafodelista"/>
        <w:widowControl w:val="0"/>
        <w:numPr>
          <w:ilvl w:val="0"/>
          <w:numId w:val="44"/>
        </w:numPr>
        <w:spacing w:after="0" w:line="240" w:lineRule="auto"/>
        <w:ind w:left="0"/>
        <w:jc w:val="both"/>
        <w:rPr>
          <w:rFonts w:ascii="Tahoma" w:hAnsi="Tahoma" w:cs="Tahoma"/>
          <w:sz w:val="24"/>
          <w:szCs w:val="24"/>
        </w:rPr>
      </w:pPr>
      <w:r w:rsidRPr="00765017">
        <w:rPr>
          <w:rFonts w:ascii="Tahoma" w:hAnsi="Tahoma" w:cs="Tahoma"/>
          <w:sz w:val="24"/>
          <w:szCs w:val="24"/>
        </w:rPr>
        <w:t>Coordinar la integración, capacitación y operación de las brigadas de protección civil, e instruir el registro de sus integrantes.</w:t>
      </w:r>
    </w:p>
    <w:p w14:paraId="03B5C498" w14:textId="77777777" w:rsidR="00BA6677" w:rsidRPr="00765017" w:rsidRDefault="00BA6677" w:rsidP="00765017">
      <w:pPr>
        <w:widowControl w:val="0"/>
        <w:spacing w:after="0" w:line="240" w:lineRule="auto"/>
        <w:jc w:val="both"/>
        <w:rPr>
          <w:rFonts w:ascii="Tahoma" w:hAnsi="Tahoma" w:cs="Tahoma"/>
          <w:sz w:val="24"/>
          <w:szCs w:val="24"/>
        </w:rPr>
      </w:pPr>
    </w:p>
    <w:p w14:paraId="6F43B7C2" w14:textId="77777777" w:rsidR="00BA6677" w:rsidRPr="00765017" w:rsidRDefault="00BA6677" w:rsidP="00765017">
      <w:pPr>
        <w:pStyle w:val="Prrafodelista"/>
        <w:widowControl w:val="0"/>
        <w:numPr>
          <w:ilvl w:val="0"/>
          <w:numId w:val="44"/>
        </w:numPr>
        <w:spacing w:after="0" w:line="240" w:lineRule="auto"/>
        <w:ind w:left="0"/>
        <w:jc w:val="both"/>
        <w:rPr>
          <w:rFonts w:ascii="Tahoma" w:hAnsi="Tahoma" w:cs="Tahoma"/>
          <w:sz w:val="24"/>
          <w:szCs w:val="24"/>
        </w:rPr>
      </w:pPr>
      <w:r w:rsidRPr="00765017">
        <w:rPr>
          <w:rFonts w:ascii="Tahoma" w:hAnsi="Tahoma" w:cs="Tahoma"/>
          <w:sz w:val="24"/>
          <w:szCs w:val="24"/>
        </w:rPr>
        <w:t xml:space="preserve">Planear y dirigir las acciones para el desarrollo de simulacros y prácticas de evacuación en las instalaciones de la Cámara de Diputados. </w:t>
      </w:r>
    </w:p>
    <w:p w14:paraId="13ED84B1" w14:textId="77777777" w:rsidR="00BA6677" w:rsidRPr="00765017" w:rsidRDefault="00BA6677" w:rsidP="00765017">
      <w:pPr>
        <w:widowControl w:val="0"/>
        <w:spacing w:after="0" w:line="240" w:lineRule="auto"/>
        <w:jc w:val="both"/>
        <w:rPr>
          <w:rFonts w:ascii="Tahoma" w:hAnsi="Tahoma" w:cs="Tahoma"/>
          <w:sz w:val="24"/>
          <w:szCs w:val="24"/>
        </w:rPr>
      </w:pPr>
    </w:p>
    <w:p w14:paraId="1A082D7B" w14:textId="77777777" w:rsidR="00BA6677" w:rsidRPr="00765017" w:rsidRDefault="00BA6677" w:rsidP="00765017">
      <w:pPr>
        <w:pStyle w:val="Prrafodelista"/>
        <w:widowControl w:val="0"/>
        <w:numPr>
          <w:ilvl w:val="0"/>
          <w:numId w:val="44"/>
        </w:numPr>
        <w:spacing w:after="0" w:line="240" w:lineRule="auto"/>
        <w:ind w:left="0"/>
        <w:jc w:val="both"/>
        <w:rPr>
          <w:rFonts w:ascii="Tahoma" w:hAnsi="Tahoma" w:cs="Tahoma"/>
          <w:sz w:val="24"/>
          <w:szCs w:val="24"/>
        </w:rPr>
      </w:pPr>
      <w:r w:rsidRPr="00765017">
        <w:rPr>
          <w:rFonts w:ascii="Tahoma" w:hAnsi="Tahoma" w:cs="Tahoma"/>
          <w:sz w:val="24"/>
          <w:szCs w:val="24"/>
        </w:rPr>
        <w:t>Formar parte del Consejo de Protección Civil de la Cámara de Diputados.</w:t>
      </w:r>
    </w:p>
    <w:p w14:paraId="46C57D7B" w14:textId="77777777" w:rsidR="00BA6677" w:rsidRPr="00765017" w:rsidRDefault="00BA6677" w:rsidP="00765017">
      <w:pPr>
        <w:widowControl w:val="0"/>
        <w:spacing w:after="0" w:line="240" w:lineRule="auto"/>
        <w:jc w:val="both"/>
        <w:rPr>
          <w:rFonts w:ascii="Tahoma" w:hAnsi="Tahoma" w:cs="Tahoma"/>
          <w:sz w:val="24"/>
          <w:szCs w:val="24"/>
        </w:rPr>
      </w:pPr>
    </w:p>
    <w:p w14:paraId="216BC18F" w14:textId="77777777" w:rsidR="00BA6677" w:rsidRPr="00765017" w:rsidRDefault="00BA6677" w:rsidP="00765017">
      <w:pPr>
        <w:pStyle w:val="Prrafodelista"/>
        <w:widowControl w:val="0"/>
        <w:numPr>
          <w:ilvl w:val="0"/>
          <w:numId w:val="44"/>
        </w:numPr>
        <w:spacing w:after="0" w:line="240" w:lineRule="auto"/>
        <w:ind w:left="0"/>
        <w:jc w:val="both"/>
        <w:rPr>
          <w:rFonts w:ascii="Tahoma" w:hAnsi="Tahoma" w:cs="Tahoma"/>
          <w:sz w:val="24"/>
          <w:szCs w:val="24"/>
        </w:rPr>
      </w:pPr>
      <w:r w:rsidRPr="00765017">
        <w:rPr>
          <w:rFonts w:ascii="Tahoma" w:hAnsi="Tahoma" w:cs="Tahoma"/>
          <w:sz w:val="24"/>
          <w:szCs w:val="24"/>
        </w:rPr>
        <w:t>Proporcionar asesoría, y coordinar la capacitación y asistencia técnica en materia de protección civil.</w:t>
      </w:r>
    </w:p>
    <w:p w14:paraId="3DED57AD" w14:textId="77777777" w:rsidR="00BA6677" w:rsidRPr="00765017" w:rsidRDefault="00BA6677" w:rsidP="00765017">
      <w:pPr>
        <w:widowControl w:val="0"/>
        <w:spacing w:after="0" w:line="240" w:lineRule="auto"/>
        <w:jc w:val="both"/>
        <w:rPr>
          <w:rFonts w:ascii="Tahoma" w:hAnsi="Tahoma" w:cs="Tahoma"/>
          <w:sz w:val="24"/>
          <w:szCs w:val="24"/>
        </w:rPr>
      </w:pPr>
    </w:p>
    <w:p w14:paraId="554961B0" w14:textId="77777777" w:rsidR="00BA6677" w:rsidRPr="00765017" w:rsidRDefault="00BA6677" w:rsidP="00765017">
      <w:pPr>
        <w:pStyle w:val="Prrafodelista"/>
        <w:widowControl w:val="0"/>
        <w:numPr>
          <w:ilvl w:val="0"/>
          <w:numId w:val="44"/>
        </w:numPr>
        <w:spacing w:after="0" w:line="240" w:lineRule="auto"/>
        <w:ind w:left="0"/>
        <w:jc w:val="both"/>
        <w:rPr>
          <w:rFonts w:ascii="Tahoma" w:hAnsi="Tahoma" w:cs="Tahoma"/>
          <w:sz w:val="24"/>
          <w:szCs w:val="24"/>
        </w:rPr>
      </w:pPr>
      <w:r w:rsidRPr="00765017">
        <w:rPr>
          <w:rFonts w:ascii="Tahoma" w:hAnsi="Tahoma" w:cs="Tahoma"/>
          <w:sz w:val="24"/>
          <w:szCs w:val="24"/>
        </w:rPr>
        <w:t>Instruir la supervisión periódica de los equipos y sistemas de emergencia, así como proponer la adquisición de éstos, a fin de asegurar que se encuentren en condiciones óptimas de funcionamiento.</w:t>
      </w:r>
    </w:p>
    <w:p w14:paraId="7B356E9B" w14:textId="77777777" w:rsidR="00BA6677" w:rsidRPr="00765017" w:rsidRDefault="00BA6677" w:rsidP="00765017">
      <w:pPr>
        <w:widowControl w:val="0"/>
        <w:spacing w:after="0" w:line="240" w:lineRule="auto"/>
        <w:jc w:val="both"/>
        <w:rPr>
          <w:rFonts w:ascii="Tahoma" w:hAnsi="Tahoma" w:cs="Tahoma"/>
          <w:sz w:val="24"/>
          <w:szCs w:val="24"/>
        </w:rPr>
      </w:pPr>
    </w:p>
    <w:p w14:paraId="4BE13010" w14:textId="77777777" w:rsidR="00BA6677" w:rsidRPr="00765017" w:rsidRDefault="00BA6677" w:rsidP="00765017">
      <w:pPr>
        <w:pStyle w:val="Prrafodelista"/>
        <w:widowControl w:val="0"/>
        <w:numPr>
          <w:ilvl w:val="0"/>
          <w:numId w:val="44"/>
        </w:numPr>
        <w:spacing w:after="0" w:line="240" w:lineRule="auto"/>
        <w:ind w:left="0"/>
        <w:jc w:val="both"/>
        <w:rPr>
          <w:rFonts w:ascii="Tahoma" w:hAnsi="Tahoma" w:cs="Tahoma"/>
          <w:sz w:val="24"/>
          <w:szCs w:val="24"/>
        </w:rPr>
      </w:pPr>
      <w:r w:rsidRPr="00765017">
        <w:rPr>
          <w:rFonts w:ascii="Tahoma" w:hAnsi="Tahoma" w:cs="Tahoma"/>
          <w:sz w:val="24"/>
          <w:szCs w:val="24"/>
        </w:rPr>
        <w:t>Ordenar la supervisión periódica para corroborar que todos los inmuebles cuenten con la señalización necesaria en materia de protección civil, de acuerdo con la normatividad aplicable.</w:t>
      </w:r>
    </w:p>
    <w:p w14:paraId="18FDA41E" w14:textId="77777777" w:rsidR="00BA6677" w:rsidRPr="00765017" w:rsidRDefault="00BA6677" w:rsidP="00765017">
      <w:pPr>
        <w:widowControl w:val="0"/>
        <w:spacing w:after="0" w:line="240" w:lineRule="auto"/>
        <w:jc w:val="both"/>
        <w:rPr>
          <w:rFonts w:ascii="Tahoma" w:hAnsi="Tahoma" w:cs="Tahoma"/>
          <w:sz w:val="24"/>
          <w:szCs w:val="24"/>
        </w:rPr>
      </w:pPr>
    </w:p>
    <w:p w14:paraId="558DBF41" w14:textId="77777777" w:rsidR="00BA6677" w:rsidRPr="00765017" w:rsidRDefault="00BA6677" w:rsidP="00765017">
      <w:pPr>
        <w:pStyle w:val="Prrafodelista"/>
        <w:widowControl w:val="0"/>
        <w:numPr>
          <w:ilvl w:val="0"/>
          <w:numId w:val="44"/>
        </w:numPr>
        <w:spacing w:after="0" w:line="240" w:lineRule="auto"/>
        <w:ind w:left="0"/>
        <w:jc w:val="both"/>
        <w:rPr>
          <w:rFonts w:ascii="Tahoma" w:hAnsi="Tahoma" w:cs="Tahoma"/>
          <w:sz w:val="24"/>
          <w:szCs w:val="24"/>
        </w:rPr>
      </w:pPr>
      <w:r w:rsidRPr="00765017">
        <w:rPr>
          <w:rFonts w:ascii="Tahoma" w:hAnsi="Tahoma" w:cs="Tahoma"/>
          <w:sz w:val="24"/>
          <w:szCs w:val="24"/>
        </w:rPr>
        <w:t>Planear, aprobar e instruir la elaboración y difusión de material informativo que fomente la cultura de protección de civil en la Cámara de Diputados.</w:t>
      </w:r>
    </w:p>
    <w:p w14:paraId="39EF0ED5" w14:textId="77777777" w:rsidR="00BA6677" w:rsidRPr="00765017" w:rsidRDefault="00BA6677" w:rsidP="00765017">
      <w:pPr>
        <w:widowControl w:val="0"/>
        <w:spacing w:after="0" w:line="240" w:lineRule="auto"/>
        <w:jc w:val="both"/>
        <w:rPr>
          <w:rFonts w:ascii="Tahoma" w:hAnsi="Tahoma" w:cs="Tahoma"/>
          <w:sz w:val="24"/>
          <w:szCs w:val="24"/>
        </w:rPr>
      </w:pPr>
    </w:p>
    <w:p w14:paraId="069847C6" w14:textId="77777777" w:rsidR="00BA6677" w:rsidRPr="00765017" w:rsidRDefault="00BA6677" w:rsidP="00765017">
      <w:pPr>
        <w:pStyle w:val="Prrafodelista"/>
        <w:widowControl w:val="0"/>
        <w:numPr>
          <w:ilvl w:val="0"/>
          <w:numId w:val="44"/>
        </w:numPr>
        <w:spacing w:after="0" w:line="240" w:lineRule="auto"/>
        <w:ind w:left="0"/>
        <w:jc w:val="both"/>
        <w:rPr>
          <w:rFonts w:ascii="Tahoma" w:hAnsi="Tahoma" w:cs="Tahoma"/>
          <w:sz w:val="24"/>
          <w:szCs w:val="24"/>
        </w:rPr>
      </w:pPr>
      <w:r w:rsidRPr="00765017">
        <w:rPr>
          <w:rFonts w:ascii="Tahoma" w:hAnsi="Tahoma" w:cs="Tahoma"/>
          <w:sz w:val="24"/>
          <w:szCs w:val="24"/>
        </w:rPr>
        <w:t>Coordinar con la Dirección de Seguridad, la Dirección de Servicios y la Dirección de Servicios Médicos, el desarrollo de los programas de protección civil.</w:t>
      </w:r>
    </w:p>
    <w:p w14:paraId="1B0618F3" w14:textId="77777777" w:rsidR="00BA6677" w:rsidRPr="00765017" w:rsidRDefault="00BA6677" w:rsidP="00765017">
      <w:pPr>
        <w:pStyle w:val="Prrafodelista"/>
        <w:spacing w:after="0" w:line="240" w:lineRule="auto"/>
        <w:ind w:left="0"/>
        <w:rPr>
          <w:rFonts w:ascii="Tahoma" w:hAnsi="Tahoma" w:cs="Tahoma"/>
          <w:sz w:val="24"/>
          <w:szCs w:val="24"/>
        </w:rPr>
      </w:pPr>
    </w:p>
    <w:p w14:paraId="6408C0A0" w14:textId="77777777" w:rsidR="00BA6677" w:rsidRPr="00765017" w:rsidRDefault="00BA6677" w:rsidP="00765017">
      <w:pPr>
        <w:pStyle w:val="Prrafodelista"/>
        <w:numPr>
          <w:ilvl w:val="0"/>
          <w:numId w:val="44"/>
        </w:numPr>
        <w:spacing w:after="0" w:line="240" w:lineRule="auto"/>
        <w:ind w:left="0"/>
        <w:jc w:val="both"/>
        <w:rPr>
          <w:rFonts w:ascii="Tahoma" w:hAnsi="Tahoma" w:cs="Tahoma"/>
          <w:sz w:val="24"/>
          <w:szCs w:val="24"/>
        </w:rPr>
      </w:pPr>
      <w:r w:rsidRPr="00765017">
        <w:rPr>
          <w:rFonts w:ascii="Tahoma" w:hAnsi="Tahoma" w:cs="Tahoma"/>
          <w:sz w:val="24"/>
          <w:szCs w:val="24"/>
        </w:rPr>
        <w:lastRenderedPageBreak/>
        <w:t xml:space="preserve">Coordinar, en el ámbito de su competencia, que se atiendan la normatividad y requerimientos en materia de transparencia, datos </w:t>
      </w:r>
      <w:r w:rsidRPr="00765017">
        <w:rPr>
          <w:rFonts w:ascii="Tahoma" w:hAnsi="Tahoma" w:cs="Tahoma"/>
          <w:sz w:val="24"/>
          <w:szCs w:val="24"/>
        </w:rPr>
        <w:t xml:space="preserve">personales, archivo, marco integrado de control interno y sistema de evaluación del desempeño. </w:t>
      </w:r>
    </w:p>
    <w:p w14:paraId="3ED2B217" w14:textId="77777777" w:rsidR="00BA6677" w:rsidRPr="00765017" w:rsidRDefault="00BA6677" w:rsidP="00765017">
      <w:pPr>
        <w:widowControl w:val="0"/>
        <w:spacing w:after="0" w:line="240" w:lineRule="auto"/>
        <w:jc w:val="both"/>
        <w:rPr>
          <w:rFonts w:ascii="Tahoma" w:hAnsi="Tahoma" w:cs="Tahoma"/>
          <w:sz w:val="24"/>
          <w:szCs w:val="24"/>
        </w:rPr>
        <w:sectPr w:rsidR="00BA6677" w:rsidRPr="00765017" w:rsidSect="00E1218D">
          <w:type w:val="continuous"/>
          <w:pgSz w:w="15840" w:h="12240" w:orient="landscape"/>
          <w:pgMar w:top="1440" w:right="1440" w:bottom="1440" w:left="1440" w:header="720" w:footer="720" w:gutter="0"/>
          <w:cols w:num="2" w:space="720"/>
          <w:docGrid w:linePitch="360"/>
        </w:sectPr>
      </w:pPr>
    </w:p>
    <w:p w14:paraId="3406DF6B" w14:textId="77777777" w:rsidR="00BA6677" w:rsidRPr="00765017" w:rsidRDefault="00BA6677" w:rsidP="00765017">
      <w:pPr>
        <w:widowControl w:val="0"/>
        <w:spacing w:after="0" w:line="240" w:lineRule="auto"/>
        <w:jc w:val="both"/>
        <w:rPr>
          <w:rFonts w:ascii="Tahoma" w:hAnsi="Tahoma" w:cs="Tahoma"/>
          <w:sz w:val="24"/>
          <w:szCs w:val="24"/>
        </w:rPr>
      </w:pPr>
    </w:p>
    <w:p w14:paraId="06B5D528" w14:textId="77777777" w:rsidR="00BA6677" w:rsidRPr="00765017" w:rsidRDefault="00BA6677" w:rsidP="00765017">
      <w:pPr>
        <w:pStyle w:val="Estilo3"/>
        <w:rPr>
          <w:sz w:val="24"/>
        </w:rPr>
      </w:pPr>
    </w:p>
    <w:p w14:paraId="08BF0560" w14:textId="692EC5B5" w:rsidR="00BA6677" w:rsidRPr="00B84778" w:rsidRDefault="00BA6677" w:rsidP="00B84778">
      <w:pPr>
        <w:pStyle w:val="Estilo3"/>
        <w:rPr>
          <w:b/>
          <w:sz w:val="24"/>
        </w:rPr>
      </w:pPr>
      <w:r w:rsidRPr="00B84778">
        <w:rPr>
          <w:b/>
          <w:sz w:val="24"/>
        </w:rPr>
        <w:t>SUBDIRECCIÓN DE PROGRAMACIÓN Y PREVENCIÓN</w:t>
      </w:r>
    </w:p>
    <w:p w14:paraId="233DDCF0" w14:textId="77777777" w:rsidR="00BA6677" w:rsidRPr="00B84778" w:rsidRDefault="00BA6677" w:rsidP="00B84778">
      <w:pPr>
        <w:widowControl w:val="0"/>
        <w:spacing w:after="0" w:line="240" w:lineRule="auto"/>
        <w:jc w:val="both"/>
        <w:rPr>
          <w:rFonts w:ascii="Tahoma" w:hAnsi="Tahoma" w:cs="Tahoma"/>
          <w:sz w:val="24"/>
          <w:szCs w:val="24"/>
        </w:rPr>
      </w:pPr>
    </w:p>
    <w:p w14:paraId="1751AB59" w14:textId="77777777" w:rsidR="00BA6677" w:rsidRPr="00B84778" w:rsidRDefault="00BA6677" w:rsidP="00B84778">
      <w:pPr>
        <w:widowControl w:val="0"/>
        <w:spacing w:after="0" w:line="240" w:lineRule="auto"/>
        <w:jc w:val="both"/>
        <w:rPr>
          <w:rFonts w:ascii="Tahoma" w:hAnsi="Tahoma" w:cs="Tahoma"/>
          <w:b/>
          <w:bCs/>
          <w:sz w:val="24"/>
          <w:szCs w:val="24"/>
        </w:rPr>
      </w:pPr>
      <w:r w:rsidRPr="00B84778">
        <w:rPr>
          <w:rFonts w:ascii="Tahoma" w:hAnsi="Tahoma" w:cs="Tahoma"/>
          <w:b/>
          <w:bCs/>
          <w:sz w:val="24"/>
          <w:szCs w:val="24"/>
        </w:rPr>
        <w:t>Objetivo</w:t>
      </w:r>
    </w:p>
    <w:p w14:paraId="332725BD" w14:textId="77777777" w:rsidR="00BA6677" w:rsidRPr="00B84778" w:rsidRDefault="00BA6677" w:rsidP="00B84778">
      <w:pPr>
        <w:widowControl w:val="0"/>
        <w:spacing w:after="0" w:line="240" w:lineRule="auto"/>
        <w:jc w:val="both"/>
        <w:rPr>
          <w:rFonts w:ascii="Tahoma" w:hAnsi="Tahoma" w:cs="Tahoma"/>
          <w:sz w:val="24"/>
          <w:szCs w:val="24"/>
        </w:rPr>
      </w:pPr>
    </w:p>
    <w:p w14:paraId="7FDF842B" w14:textId="77777777" w:rsidR="00BA6677" w:rsidRPr="00B84778" w:rsidRDefault="00BA6677" w:rsidP="00B84778">
      <w:pPr>
        <w:widowControl w:val="0"/>
        <w:spacing w:after="0" w:line="240" w:lineRule="auto"/>
        <w:jc w:val="both"/>
        <w:rPr>
          <w:rFonts w:ascii="Tahoma" w:hAnsi="Tahoma" w:cs="Tahoma"/>
          <w:sz w:val="24"/>
          <w:szCs w:val="24"/>
        </w:rPr>
      </w:pPr>
      <w:r w:rsidRPr="00B84778">
        <w:rPr>
          <w:rFonts w:ascii="Tahoma" w:hAnsi="Tahoma" w:cs="Tahoma"/>
          <w:sz w:val="24"/>
          <w:szCs w:val="24"/>
        </w:rPr>
        <w:t>Coordinar las actividades que se establecen en los programas autorizados en materia de protección civil, y supervisar el óptimo funcionamiento de los sistemas y equipos contra incendios.</w:t>
      </w:r>
    </w:p>
    <w:p w14:paraId="3CDE74E2" w14:textId="77777777" w:rsidR="00BA6677" w:rsidRPr="00B84778" w:rsidRDefault="00BA6677" w:rsidP="00B84778">
      <w:pPr>
        <w:widowControl w:val="0"/>
        <w:spacing w:after="0" w:line="240" w:lineRule="auto"/>
        <w:jc w:val="both"/>
        <w:rPr>
          <w:rFonts w:ascii="Tahoma" w:hAnsi="Tahoma" w:cs="Tahoma"/>
          <w:b/>
          <w:bCs/>
          <w:sz w:val="24"/>
          <w:szCs w:val="24"/>
        </w:rPr>
      </w:pPr>
    </w:p>
    <w:p w14:paraId="3D36E755" w14:textId="77777777" w:rsidR="00BA6677" w:rsidRPr="00B84778" w:rsidRDefault="00BA6677" w:rsidP="00B84778">
      <w:pPr>
        <w:widowControl w:val="0"/>
        <w:spacing w:after="0" w:line="240" w:lineRule="auto"/>
        <w:jc w:val="both"/>
        <w:rPr>
          <w:rFonts w:ascii="Tahoma" w:hAnsi="Tahoma" w:cs="Tahoma"/>
          <w:b/>
          <w:bCs/>
          <w:sz w:val="24"/>
          <w:szCs w:val="24"/>
        </w:rPr>
      </w:pPr>
      <w:r w:rsidRPr="00B84778">
        <w:rPr>
          <w:rFonts w:ascii="Tahoma" w:hAnsi="Tahoma" w:cs="Tahoma"/>
          <w:b/>
          <w:bCs/>
          <w:sz w:val="24"/>
          <w:szCs w:val="24"/>
        </w:rPr>
        <w:t>Funciones</w:t>
      </w:r>
    </w:p>
    <w:p w14:paraId="7E556A90" w14:textId="77777777" w:rsidR="00BA6677" w:rsidRPr="00B84778" w:rsidRDefault="00BA6677" w:rsidP="00B84778">
      <w:pPr>
        <w:widowControl w:val="0"/>
        <w:spacing w:after="0" w:line="240" w:lineRule="auto"/>
        <w:jc w:val="both"/>
        <w:rPr>
          <w:rFonts w:ascii="Tahoma" w:hAnsi="Tahoma" w:cs="Tahoma"/>
          <w:b/>
          <w:bCs/>
          <w:sz w:val="24"/>
          <w:szCs w:val="24"/>
        </w:rPr>
      </w:pPr>
    </w:p>
    <w:p w14:paraId="2DE6097B" w14:textId="77777777" w:rsidR="00BA6677" w:rsidRPr="00B84778" w:rsidRDefault="00BA6677" w:rsidP="00B84778">
      <w:pPr>
        <w:pStyle w:val="Prrafodelista"/>
        <w:widowControl w:val="0"/>
        <w:numPr>
          <w:ilvl w:val="0"/>
          <w:numId w:val="9"/>
        </w:numPr>
        <w:spacing w:after="0" w:line="240" w:lineRule="auto"/>
        <w:jc w:val="both"/>
        <w:rPr>
          <w:rFonts w:ascii="Tahoma" w:hAnsi="Tahoma" w:cs="Tahoma"/>
          <w:sz w:val="24"/>
          <w:szCs w:val="24"/>
        </w:rPr>
        <w:sectPr w:rsidR="00BA6677" w:rsidRPr="00B84778" w:rsidSect="00E1218D">
          <w:type w:val="continuous"/>
          <w:pgSz w:w="15840" w:h="12240" w:orient="landscape"/>
          <w:pgMar w:top="1440" w:right="1440" w:bottom="1440" w:left="1440" w:header="720" w:footer="720" w:gutter="0"/>
          <w:cols w:space="720"/>
          <w:docGrid w:linePitch="360"/>
        </w:sectPr>
      </w:pPr>
    </w:p>
    <w:p w14:paraId="6D066E33" w14:textId="77777777" w:rsidR="00BA6677" w:rsidRPr="00B84778" w:rsidRDefault="00BA6677" w:rsidP="00B84778">
      <w:pPr>
        <w:pStyle w:val="Prrafodelista"/>
        <w:widowControl w:val="0"/>
        <w:numPr>
          <w:ilvl w:val="0"/>
          <w:numId w:val="45"/>
        </w:numPr>
        <w:spacing w:after="0" w:line="240" w:lineRule="auto"/>
        <w:ind w:left="0"/>
        <w:jc w:val="both"/>
        <w:rPr>
          <w:rFonts w:ascii="Tahoma" w:hAnsi="Tahoma" w:cs="Tahoma"/>
          <w:sz w:val="24"/>
          <w:szCs w:val="24"/>
        </w:rPr>
      </w:pPr>
      <w:r w:rsidRPr="00B84778">
        <w:rPr>
          <w:rFonts w:ascii="Tahoma" w:hAnsi="Tahoma" w:cs="Tahoma"/>
          <w:sz w:val="24"/>
          <w:szCs w:val="24"/>
        </w:rPr>
        <w:t>Coordinar la realización de campañas de difusión internas para la promoción y formación de una cultura de autoprotección.</w:t>
      </w:r>
    </w:p>
    <w:p w14:paraId="2ABE9569" w14:textId="77777777" w:rsidR="00BA6677" w:rsidRPr="00B84778" w:rsidRDefault="00BA6677" w:rsidP="00B84778">
      <w:pPr>
        <w:widowControl w:val="0"/>
        <w:spacing w:after="0" w:line="240" w:lineRule="auto"/>
        <w:jc w:val="both"/>
        <w:rPr>
          <w:rFonts w:ascii="Tahoma" w:hAnsi="Tahoma" w:cs="Tahoma"/>
          <w:sz w:val="24"/>
          <w:szCs w:val="24"/>
        </w:rPr>
      </w:pPr>
    </w:p>
    <w:p w14:paraId="6C76B2C9" w14:textId="77777777" w:rsidR="00BA6677" w:rsidRPr="00B84778" w:rsidRDefault="00BA6677" w:rsidP="00B84778">
      <w:pPr>
        <w:pStyle w:val="Prrafodelista"/>
        <w:widowControl w:val="0"/>
        <w:numPr>
          <w:ilvl w:val="0"/>
          <w:numId w:val="45"/>
        </w:numPr>
        <w:spacing w:after="0" w:line="240" w:lineRule="auto"/>
        <w:ind w:left="0"/>
        <w:jc w:val="both"/>
        <w:rPr>
          <w:rFonts w:ascii="Tahoma" w:hAnsi="Tahoma" w:cs="Tahoma"/>
          <w:sz w:val="24"/>
          <w:szCs w:val="24"/>
        </w:rPr>
      </w:pPr>
      <w:r w:rsidRPr="00B84778">
        <w:rPr>
          <w:rFonts w:ascii="Tahoma" w:hAnsi="Tahoma" w:cs="Tahoma"/>
          <w:sz w:val="24"/>
          <w:szCs w:val="24"/>
        </w:rPr>
        <w:t>Proponer y difundir los programas de capacitación para los integrantes de las brigadas de protección civil.</w:t>
      </w:r>
    </w:p>
    <w:p w14:paraId="20B5BA77" w14:textId="77777777" w:rsidR="00BA6677" w:rsidRPr="00B84778" w:rsidRDefault="00BA6677" w:rsidP="00B84778">
      <w:pPr>
        <w:widowControl w:val="0"/>
        <w:spacing w:after="0" w:line="240" w:lineRule="auto"/>
        <w:jc w:val="both"/>
        <w:rPr>
          <w:rFonts w:ascii="Tahoma" w:hAnsi="Tahoma" w:cs="Tahoma"/>
          <w:sz w:val="24"/>
          <w:szCs w:val="24"/>
        </w:rPr>
      </w:pPr>
    </w:p>
    <w:p w14:paraId="76BF1B01" w14:textId="77777777" w:rsidR="00BA6677" w:rsidRPr="00B84778" w:rsidRDefault="00BA6677" w:rsidP="00B84778">
      <w:pPr>
        <w:pStyle w:val="Prrafodelista"/>
        <w:widowControl w:val="0"/>
        <w:numPr>
          <w:ilvl w:val="0"/>
          <w:numId w:val="45"/>
        </w:numPr>
        <w:spacing w:after="0" w:line="240" w:lineRule="auto"/>
        <w:ind w:left="0"/>
        <w:jc w:val="both"/>
        <w:rPr>
          <w:rFonts w:ascii="Tahoma" w:hAnsi="Tahoma" w:cs="Tahoma"/>
          <w:sz w:val="24"/>
          <w:szCs w:val="24"/>
        </w:rPr>
      </w:pPr>
      <w:r w:rsidRPr="00B84778">
        <w:rPr>
          <w:rFonts w:ascii="Tahoma" w:hAnsi="Tahoma" w:cs="Tahoma"/>
          <w:sz w:val="24"/>
          <w:szCs w:val="24"/>
        </w:rPr>
        <w:t>Elaborar y actualizar los planes de emergencia para la atención oportuna de incidencias en materia de protección civil.</w:t>
      </w:r>
    </w:p>
    <w:p w14:paraId="1C7BE2E9" w14:textId="77777777" w:rsidR="00BA6677" w:rsidRPr="00B84778" w:rsidRDefault="00BA6677" w:rsidP="00B84778">
      <w:pPr>
        <w:widowControl w:val="0"/>
        <w:spacing w:after="0" w:line="240" w:lineRule="auto"/>
        <w:jc w:val="both"/>
        <w:rPr>
          <w:rFonts w:ascii="Tahoma" w:hAnsi="Tahoma" w:cs="Tahoma"/>
          <w:sz w:val="24"/>
          <w:szCs w:val="24"/>
        </w:rPr>
      </w:pPr>
    </w:p>
    <w:p w14:paraId="57BCCDB3" w14:textId="1D24ACBB" w:rsidR="00BA6677" w:rsidRPr="00B84778" w:rsidRDefault="00BA6677" w:rsidP="00B84778">
      <w:pPr>
        <w:pStyle w:val="Prrafodelista"/>
        <w:widowControl w:val="0"/>
        <w:numPr>
          <w:ilvl w:val="0"/>
          <w:numId w:val="45"/>
        </w:numPr>
        <w:spacing w:after="0" w:line="240" w:lineRule="auto"/>
        <w:ind w:left="0"/>
        <w:jc w:val="both"/>
        <w:rPr>
          <w:rFonts w:ascii="Tahoma" w:hAnsi="Tahoma" w:cs="Tahoma"/>
          <w:sz w:val="24"/>
          <w:szCs w:val="24"/>
        </w:rPr>
      </w:pPr>
      <w:r w:rsidRPr="00B84778">
        <w:rPr>
          <w:rFonts w:ascii="Tahoma" w:hAnsi="Tahoma" w:cs="Tahoma"/>
          <w:sz w:val="24"/>
          <w:szCs w:val="24"/>
        </w:rPr>
        <w:t>Supervisar los procesos de desalojo o evacuación de los inmuebles en caso de emergencia.</w:t>
      </w:r>
    </w:p>
    <w:p w14:paraId="363452ED" w14:textId="77777777" w:rsidR="00B368DF" w:rsidRPr="00B84778" w:rsidRDefault="00B368DF" w:rsidP="00B84778">
      <w:pPr>
        <w:pStyle w:val="Prrafodelista"/>
        <w:spacing w:after="0" w:line="240" w:lineRule="auto"/>
        <w:rPr>
          <w:rFonts w:ascii="Tahoma" w:hAnsi="Tahoma" w:cs="Tahoma"/>
          <w:sz w:val="24"/>
          <w:szCs w:val="24"/>
        </w:rPr>
      </w:pPr>
    </w:p>
    <w:p w14:paraId="012C29B1" w14:textId="77777777" w:rsidR="00BA6677" w:rsidRPr="00B84778" w:rsidRDefault="00BA6677" w:rsidP="00B84778">
      <w:pPr>
        <w:pStyle w:val="Prrafodelista"/>
        <w:widowControl w:val="0"/>
        <w:numPr>
          <w:ilvl w:val="0"/>
          <w:numId w:val="45"/>
        </w:numPr>
        <w:spacing w:after="0" w:line="240" w:lineRule="auto"/>
        <w:ind w:left="0"/>
        <w:jc w:val="both"/>
        <w:rPr>
          <w:rFonts w:ascii="Tahoma" w:hAnsi="Tahoma" w:cs="Tahoma"/>
          <w:sz w:val="24"/>
          <w:szCs w:val="24"/>
        </w:rPr>
      </w:pPr>
      <w:r w:rsidRPr="00B84778">
        <w:rPr>
          <w:rFonts w:ascii="Tahoma" w:hAnsi="Tahoma" w:cs="Tahoma"/>
          <w:sz w:val="24"/>
          <w:szCs w:val="24"/>
        </w:rPr>
        <w:t>Evaluar y coordinar la colocación de señalización necesaria en las instalaciones de la Cámara de Diputados.</w:t>
      </w:r>
    </w:p>
    <w:p w14:paraId="164820BA" w14:textId="03B40E65" w:rsidR="00BA6677" w:rsidRPr="00B84778" w:rsidRDefault="00BA6677" w:rsidP="00B84778">
      <w:pPr>
        <w:widowControl w:val="0"/>
        <w:spacing w:after="0" w:line="240" w:lineRule="auto"/>
        <w:jc w:val="both"/>
        <w:rPr>
          <w:rFonts w:ascii="Tahoma" w:hAnsi="Tahoma" w:cs="Tahoma"/>
          <w:sz w:val="24"/>
          <w:szCs w:val="24"/>
        </w:rPr>
      </w:pPr>
    </w:p>
    <w:p w14:paraId="2D98F0AA" w14:textId="77777777" w:rsidR="00B84778" w:rsidRPr="00B84778" w:rsidRDefault="00B84778" w:rsidP="00B84778">
      <w:pPr>
        <w:widowControl w:val="0"/>
        <w:spacing w:after="0" w:line="240" w:lineRule="auto"/>
        <w:jc w:val="both"/>
        <w:rPr>
          <w:rFonts w:ascii="Tahoma" w:hAnsi="Tahoma" w:cs="Tahoma"/>
          <w:sz w:val="24"/>
          <w:szCs w:val="24"/>
        </w:rPr>
      </w:pPr>
    </w:p>
    <w:p w14:paraId="681C469A" w14:textId="77777777" w:rsidR="00BA6677" w:rsidRPr="00B84778" w:rsidRDefault="00BA6677" w:rsidP="00B84778">
      <w:pPr>
        <w:pStyle w:val="Prrafodelista"/>
        <w:widowControl w:val="0"/>
        <w:numPr>
          <w:ilvl w:val="0"/>
          <w:numId w:val="45"/>
        </w:numPr>
        <w:spacing w:after="0" w:line="240" w:lineRule="auto"/>
        <w:ind w:left="0"/>
        <w:jc w:val="both"/>
        <w:rPr>
          <w:rFonts w:ascii="Tahoma" w:hAnsi="Tahoma" w:cs="Tahoma"/>
          <w:sz w:val="24"/>
          <w:szCs w:val="24"/>
        </w:rPr>
      </w:pPr>
      <w:r w:rsidRPr="00B84778">
        <w:rPr>
          <w:rFonts w:ascii="Tahoma" w:hAnsi="Tahoma" w:cs="Tahoma"/>
          <w:sz w:val="24"/>
          <w:szCs w:val="24"/>
        </w:rPr>
        <w:t>Programar y efectuar ejercicios de gabinete y simulacros de campo.</w:t>
      </w:r>
    </w:p>
    <w:p w14:paraId="1FCD6EC8" w14:textId="77777777" w:rsidR="00BA6677" w:rsidRPr="00B84778" w:rsidRDefault="00BA6677" w:rsidP="00B84778">
      <w:pPr>
        <w:widowControl w:val="0"/>
        <w:spacing w:after="0" w:line="240" w:lineRule="auto"/>
        <w:jc w:val="both"/>
        <w:rPr>
          <w:rFonts w:ascii="Tahoma" w:hAnsi="Tahoma" w:cs="Tahoma"/>
          <w:sz w:val="24"/>
          <w:szCs w:val="24"/>
        </w:rPr>
      </w:pPr>
    </w:p>
    <w:p w14:paraId="271FAEF2" w14:textId="77777777" w:rsidR="00BA6677" w:rsidRPr="00B84778" w:rsidRDefault="00BA6677" w:rsidP="00B84778">
      <w:pPr>
        <w:pStyle w:val="Prrafodelista"/>
        <w:widowControl w:val="0"/>
        <w:numPr>
          <w:ilvl w:val="0"/>
          <w:numId w:val="45"/>
        </w:numPr>
        <w:spacing w:after="0" w:line="240" w:lineRule="auto"/>
        <w:ind w:left="0"/>
        <w:jc w:val="both"/>
        <w:rPr>
          <w:rFonts w:ascii="Tahoma" w:hAnsi="Tahoma" w:cs="Tahoma"/>
          <w:sz w:val="24"/>
          <w:szCs w:val="24"/>
        </w:rPr>
      </w:pPr>
      <w:r w:rsidRPr="00B84778">
        <w:rPr>
          <w:rFonts w:ascii="Tahoma" w:hAnsi="Tahoma" w:cs="Tahoma"/>
          <w:sz w:val="24"/>
          <w:szCs w:val="24"/>
        </w:rPr>
        <w:t>Organizar los directorios de servicios de emergencias y difundirlos.</w:t>
      </w:r>
    </w:p>
    <w:p w14:paraId="05874DEA" w14:textId="77777777" w:rsidR="00BA6677" w:rsidRPr="00B84778" w:rsidRDefault="00BA6677" w:rsidP="00B84778">
      <w:pPr>
        <w:widowControl w:val="0"/>
        <w:spacing w:after="0" w:line="240" w:lineRule="auto"/>
        <w:jc w:val="both"/>
        <w:rPr>
          <w:rFonts w:ascii="Tahoma" w:hAnsi="Tahoma" w:cs="Tahoma"/>
          <w:sz w:val="24"/>
          <w:szCs w:val="24"/>
        </w:rPr>
      </w:pPr>
    </w:p>
    <w:p w14:paraId="32C4AEE0" w14:textId="77777777" w:rsidR="00BA6677" w:rsidRPr="00B84778" w:rsidRDefault="00BA6677" w:rsidP="00B84778">
      <w:pPr>
        <w:pStyle w:val="Prrafodelista"/>
        <w:widowControl w:val="0"/>
        <w:numPr>
          <w:ilvl w:val="0"/>
          <w:numId w:val="45"/>
        </w:numPr>
        <w:spacing w:after="0" w:line="240" w:lineRule="auto"/>
        <w:ind w:left="0"/>
        <w:jc w:val="both"/>
        <w:rPr>
          <w:rFonts w:ascii="Tahoma" w:hAnsi="Tahoma" w:cs="Tahoma"/>
          <w:sz w:val="24"/>
          <w:szCs w:val="24"/>
        </w:rPr>
      </w:pPr>
      <w:r w:rsidRPr="00B84778">
        <w:rPr>
          <w:rFonts w:ascii="Tahoma" w:hAnsi="Tahoma" w:cs="Tahoma"/>
          <w:sz w:val="24"/>
          <w:szCs w:val="24"/>
        </w:rPr>
        <w:t>Coordinar la calendarización y el desarrollo de las actividades señaladas en el Programa Interno de Protección Civil.</w:t>
      </w:r>
    </w:p>
    <w:p w14:paraId="3C2BD7FB" w14:textId="77777777" w:rsidR="00BA6677" w:rsidRPr="00B84778" w:rsidRDefault="00BA6677" w:rsidP="00B84778">
      <w:pPr>
        <w:widowControl w:val="0"/>
        <w:spacing w:after="0" w:line="240" w:lineRule="auto"/>
        <w:jc w:val="both"/>
        <w:rPr>
          <w:rFonts w:ascii="Tahoma" w:hAnsi="Tahoma" w:cs="Tahoma"/>
          <w:sz w:val="24"/>
          <w:szCs w:val="24"/>
        </w:rPr>
      </w:pPr>
    </w:p>
    <w:p w14:paraId="79097A0B" w14:textId="77777777" w:rsidR="00BA6677" w:rsidRPr="00B84778" w:rsidRDefault="00BA6677" w:rsidP="00B84778">
      <w:pPr>
        <w:pStyle w:val="Prrafodelista"/>
        <w:widowControl w:val="0"/>
        <w:numPr>
          <w:ilvl w:val="0"/>
          <w:numId w:val="45"/>
        </w:numPr>
        <w:spacing w:after="0" w:line="240" w:lineRule="auto"/>
        <w:ind w:left="0"/>
        <w:jc w:val="both"/>
        <w:rPr>
          <w:rFonts w:ascii="Tahoma" w:hAnsi="Tahoma" w:cs="Tahoma"/>
          <w:sz w:val="24"/>
          <w:szCs w:val="24"/>
        </w:rPr>
      </w:pPr>
      <w:r w:rsidRPr="00B84778">
        <w:rPr>
          <w:rFonts w:ascii="Tahoma" w:hAnsi="Tahoma" w:cs="Tahoma"/>
          <w:sz w:val="24"/>
          <w:szCs w:val="24"/>
        </w:rPr>
        <w:t>Coordinar las acciones necesarias para la atención de situaciones de riesgo en sus fases de prevención, auxilio y restablecimiento.</w:t>
      </w:r>
    </w:p>
    <w:p w14:paraId="7B9C023C" w14:textId="77777777" w:rsidR="00BA6677" w:rsidRPr="00B84778" w:rsidRDefault="00BA6677" w:rsidP="00B84778">
      <w:pPr>
        <w:widowControl w:val="0"/>
        <w:spacing w:after="0" w:line="240" w:lineRule="auto"/>
        <w:jc w:val="both"/>
        <w:rPr>
          <w:rFonts w:ascii="Tahoma" w:hAnsi="Tahoma" w:cs="Tahoma"/>
          <w:sz w:val="24"/>
          <w:szCs w:val="24"/>
        </w:rPr>
      </w:pPr>
    </w:p>
    <w:p w14:paraId="2B0EBCF2" w14:textId="77777777" w:rsidR="00BA6677" w:rsidRPr="00B84778" w:rsidRDefault="00BA6677" w:rsidP="00B84778">
      <w:pPr>
        <w:pStyle w:val="Prrafodelista"/>
        <w:widowControl w:val="0"/>
        <w:numPr>
          <w:ilvl w:val="0"/>
          <w:numId w:val="45"/>
        </w:numPr>
        <w:spacing w:after="0" w:line="240" w:lineRule="auto"/>
        <w:ind w:left="0"/>
        <w:jc w:val="both"/>
        <w:rPr>
          <w:rFonts w:ascii="Tahoma" w:hAnsi="Tahoma" w:cs="Tahoma"/>
          <w:sz w:val="24"/>
          <w:szCs w:val="24"/>
        </w:rPr>
      </w:pPr>
      <w:r w:rsidRPr="00B84778">
        <w:rPr>
          <w:rFonts w:ascii="Tahoma" w:hAnsi="Tahoma" w:cs="Tahoma"/>
          <w:sz w:val="24"/>
          <w:szCs w:val="24"/>
        </w:rPr>
        <w:t>Establecer recorridos para verificar el correcto estado y funcionamiento de los equipos contra incendio.</w:t>
      </w:r>
    </w:p>
    <w:p w14:paraId="6F736135" w14:textId="77777777" w:rsidR="00BA6677" w:rsidRPr="00B84778" w:rsidRDefault="00BA6677" w:rsidP="00B84778">
      <w:pPr>
        <w:widowControl w:val="0"/>
        <w:spacing w:after="0" w:line="240" w:lineRule="auto"/>
        <w:jc w:val="both"/>
        <w:rPr>
          <w:rFonts w:ascii="Tahoma" w:hAnsi="Tahoma" w:cs="Tahoma"/>
          <w:sz w:val="24"/>
          <w:szCs w:val="24"/>
        </w:rPr>
      </w:pPr>
    </w:p>
    <w:p w14:paraId="38653187" w14:textId="77777777" w:rsidR="00BA6677" w:rsidRPr="00B84778" w:rsidRDefault="00BA6677" w:rsidP="00B84778">
      <w:pPr>
        <w:pStyle w:val="Prrafodelista"/>
        <w:widowControl w:val="0"/>
        <w:numPr>
          <w:ilvl w:val="0"/>
          <w:numId w:val="45"/>
        </w:numPr>
        <w:spacing w:after="0" w:line="240" w:lineRule="auto"/>
        <w:ind w:left="0"/>
        <w:jc w:val="both"/>
        <w:rPr>
          <w:rFonts w:ascii="Tahoma" w:hAnsi="Tahoma" w:cs="Tahoma"/>
          <w:sz w:val="24"/>
          <w:szCs w:val="24"/>
        </w:rPr>
      </w:pPr>
      <w:r w:rsidRPr="00B84778">
        <w:rPr>
          <w:rFonts w:ascii="Tahoma" w:hAnsi="Tahoma" w:cs="Tahoma"/>
          <w:sz w:val="24"/>
          <w:szCs w:val="24"/>
        </w:rPr>
        <w:t xml:space="preserve">Mantener el correcto funcionamiento de los equipos e </w:t>
      </w:r>
      <w:r w:rsidRPr="00B84778">
        <w:rPr>
          <w:rFonts w:ascii="Tahoma" w:hAnsi="Tahoma" w:cs="Tahoma"/>
          <w:sz w:val="24"/>
          <w:szCs w:val="24"/>
        </w:rPr>
        <w:lastRenderedPageBreak/>
        <w:t>instalaciones que permitan combatir eficazmente los siniestros que pudieran presentarse, y en su caso proponer su actualización.</w:t>
      </w:r>
    </w:p>
    <w:p w14:paraId="1D29EAE0" w14:textId="77777777" w:rsidR="00BA6677" w:rsidRPr="00B84778" w:rsidRDefault="00BA6677" w:rsidP="00B84778">
      <w:pPr>
        <w:pStyle w:val="Prrafodelista"/>
        <w:spacing w:after="0" w:line="240" w:lineRule="auto"/>
        <w:ind w:left="0"/>
        <w:rPr>
          <w:rFonts w:ascii="Tahoma" w:hAnsi="Tahoma" w:cs="Tahoma"/>
          <w:sz w:val="24"/>
          <w:szCs w:val="24"/>
        </w:rPr>
      </w:pPr>
    </w:p>
    <w:p w14:paraId="6C245D40" w14:textId="77777777" w:rsidR="00BA6677" w:rsidRPr="00B84778" w:rsidRDefault="00BA6677" w:rsidP="00B84778">
      <w:pPr>
        <w:numPr>
          <w:ilvl w:val="0"/>
          <w:numId w:val="45"/>
        </w:numPr>
        <w:spacing w:after="0" w:line="240" w:lineRule="auto"/>
        <w:ind w:left="0"/>
        <w:contextualSpacing/>
        <w:jc w:val="both"/>
        <w:rPr>
          <w:rFonts w:ascii="Tahoma" w:eastAsia="Times New Roman" w:hAnsi="Tahoma" w:cs="Tahoma"/>
          <w:sz w:val="24"/>
          <w:szCs w:val="24"/>
          <w:lang w:eastAsia="es-MX"/>
        </w:rPr>
        <w:sectPr w:rsidR="00BA6677" w:rsidRPr="00B84778" w:rsidSect="00E1218D">
          <w:type w:val="continuous"/>
          <w:pgSz w:w="15840" w:h="12240" w:orient="landscape"/>
          <w:pgMar w:top="1440" w:right="1440" w:bottom="1440" w:left="1440" w:header="720" w:footer="720" w:gutter="0"/>
          <w:cols w:num="2" w:space="720"/>
          <w:docGrid w:linePitch="360"/>
        </w:sectPr>
      </w:pPr>
      <w:r w:rsidRPr="00B84778">
        <w:rPr>
          <w:rFonts w:ascii="Tahoma" w:eastAsia="Times New Roman" w:hAnsi="Tahoma" w:cs="Tahoma"/>
          <w:sz w:val="24"/>
          <w:szCs w:val="24"/>
          <w:lang w:eastAsia="es-MX"/>
        </w:rPr>
        <w:t>Atender, en el ámbito de su competencia, la normatividad y requerimientos en materia de transparencia, datos personales, archivo, marco integrado de control interno y sistema de evaluación del desempeño.</w:t>
      </w:r>
    </w:p>
    <w:p w14:paraId="4A1A6433" w14:textId="77777777" w:rsidR="00BA6677" w:rsidRPr="00B84778" w:rsidRDefault="00BA6677" w:rsidP="00B84778">
      <w:pPr>
        <w:pStyle w:val="Prrafodelista"/>
        <w:widowControl w:val="0"/>
        <w:spacing w:after="0" w:line="240" w:lineRule="auto"/>
        <w:ind w:left="0"/>
        <w:jc w:val="both"/>
        <w:rPr>
          <w:rFonts w:ascii="Tahoma" w:hAnsi="Tahoma" w:cs="Tahoma"/>
          <w:sz w:val="24"/>
          <w:szCs w:val="24"/>
        </w:rPr>
        <w:sectPr w:rsidR="00BA6677" w:rsidRPr="00B84778" w:rsidSect="00E1218D">
          <w:type w:val="continuous"/>
          <w:pgSz w:w="15840" w:h="12240" w:orient="landscape"/>
          <w:pgMar w:top="1440" w:right="1440" w:bottom="1440" w:left="1440" w:header="720" w:footer="720" w:gutter="0"/>
          <w:cols w:space="720"/>
          <w:docGrid w:linePitch="360"/>
        </w:sectPr>
      </w:pPr>
    </w:p>
    <w:p w14:paraId="021CD067" w14:textId="33F4E0DD" w:rsidR="00BC1CE6" w:rsidRDefault="00BC1CE6" w:rsidP="00B84778">
      <w:pPr>
        <w:pStyle w:val="Estilo3"/>
        <w:rPr>
          <w:sz w:val="24"/>
        </w:rPr>
      </w:pPr>
    </w:p>
    <w:p w14:paraId="546345D7" w14:textId="77777777" w:rsidR="00AB7CCE" w:rsidRPr="00B84778" w:rsidRDefault="00AB7CCE" w:rsidP="00B84778">
      <w:pPr>
        <w:pStyle w:val="Estilo3"/>
        <w:rPr>
          <w:sz w:val="24"/>
        </w:rPr>
      </w:pPr>
    </w:p>
    <w:p w14:paraId="420F7A5B" w14:textId="74649FF1" w:rsidR="00BA6677" w:rsidRPr="00AB7CCE" w:rsidRDefault="00BA6677" w:rsidP="00B84778">
      <w:pPr>
        <w:pStyle w:val="Estilo3"/>
        <w:rPr>
          <w:b/>
          <w:sz w:val="24"/>
        </w:rPr>
      </w:pPr>
      <w:r w:rsidRPr="00AB7CCE">
        <w:rPr>
          <w:b/>
          <w:sz w:val="24"/>
        </w:rPr>
        <w:t>DEPARTAMENTO DE SUPERVISIÓN Y MANEJO DE EQUIPOS CONTRA INCENDIO</w:t>
      </w:r>
    </w:p>
    <w:p w14:paraId="66D5D1E5" w14:textId="77777777" w:rsidR="00BA6677" w:rsidRPr="00B84778" w:rsidRDefault="00BA6677" w:rsidP="00B84778">
      <w:pPr>
        <w:widowControl w:val="0"/>
        <w:spacing w:after="0" w:line="240" w:lineRule="auto"/>
        <w:jc w:val="both"/>
        <w:rPr>
          <w:rFonts w:ascii="Tahoma" w:hAnsi="Tahoma" w:cs="Tahoma"/>
          <w:sz w:val="24"/>
          <w:szCs w:val="24"/>
        </w:rPr>
      </w:pPr>
    </w:p>
    <w:p w14:paraId="33E21A0E" w14:textId="77777777" w:rsidR="00BA6677" w:rsidRPr="00B84778" w:rsidRDefault="00BA6677" w:rsidP="00B84778">
      <w:pPr>
        <w:widowControl w:val="0"/>
        <w:spacing w:after="0" w:line="240" w:lineRule="auto"/>
        <w:jc w:val="both"/>
        <w:rPr>
          <w:rFonts w:ascii="Tahoma" w:hAnsi="Tahoma" w:cs="Tahoma"/>
          <w:b/>
          <w:bCs/>
          <w:sz w:val="24"/>
          <w:szCs w:val="24"/>
        </w:rPr>
      </w:pPr>
      <w:r w:rsidRPr="00B84778">
        <w:rPr>
          <w:rFonts w:ascii="Tahoma" w:hAnsi="Tahoma" w:cs="Tahoma"/>
          <w:b/>
          <w:bCs/>
          <w:sz w:val="24"/>
          <w:szCs w:val="24"/>
        </w:rPr>
        <w:t>Objetivo</w:t>
      </w:r>
    </w:p>
    <w:p w14:paraId="040E5917" w14:textId="77777777" w:rsidR="00BA6677" w:rsidRPr="00B84778" w:rsidRDefault="00BA6677" w:rsidP="00B84778">
      <w:pPr>
        <w:widowControl w:val="0"/>
        <w:spacing w:after="0" w:line="240" w:lineRule="auto"/>
        <w:jc w:val="both"/>
        <w:rPr>
          <w:rFonts w:ascii="Tahoma" w:hAnsi="Tahoma" w:cs="Tahoma"/>
          <w:sz w:val="24"/>
          <w:szCs w:val="24"/>
        </w:rPr>
      </w:pPr>
    </w:p>
    <w:p w14:paraId="357C7E34" w14:textId="77777777" w:rsidR="00BA6677" w:rsidRPr="00B84778" w:rsidRDefault="00BA6677" w:rsidP="00B84778">
      <w:pPr>
        <w:widowControl w:val="0"/>
        <w:spacing w:after="0" w:line="240" w:lineRule="auto"/>
        <w:jc w:val="both"/>
        <w:rPr>
          <w:rFonts w:ascii="Tahoma" w:hAnsi="Tahoma" w:cs="Tahoma"/>
          <w:sz w:val="24"/>
          <w:szCs w:val="24"/>
        </w:rPr>
      </w:pPr>
      <w:r w:rsidRPr="00B84778">
        <w:rPr>
          <w:rFonts w:ascii="Tahoma" w:hAnsi="Tahoma" w:cs="Tahoma"/>
          <w:sz w:val="24"/>
          <w:szCs w:val="24"/>
        </w:rPr>
        <w:t>Supervisar que se encuentren en óptimas condiciones los sistemas de la red hidráulica y equipos de combate contra incendio, proponiendo programas de mantenimiento preventivo, correctivo o sustitución.</w:t>
      </w:r>
    </w:p>
    <w:p w14:paraId="0402693C" w14:textId="77777777" w:rsidR="00BA6677" w:rsidRPr="00B84778" w:rsidRDefault="00BA6677" w:rsidP="00B84778">
      <w:pPr>
        <w:widowControl w:val="0"/>
        <w:spacing w:after="0" w:line="240" w:lineRule="auto"/>
        <w:jc w:val="both"/>
        <w:rPr>
          <w:rFonts w:ascii="Tahoma" w:hAnsi="Tahoma" w:cs="Tahoma"/>
          <w:b/>
          <w:bCs/>
          <w:sz w:val="24"/>
          <w:szCs w:val="24"/>
        </w:rPr>
      </w:pPr>
    </w:p>
    <w:p w14:paraId="6B8BDC31" w14:textId="77777777" w:rsidR="00BA6677" w:rsidRPr="00B84778" w:rsidRDefault="00BA6677" w:rsidP="00B84778">
      <w:pPr>
        <w:widowControl w:val="0"/>
        <w:spacing w:after="0" w:line="240" w:lineRule="auto"/>
        <w:jc w:val="both"/>
        <w:rPr>
          <w:rFonts w:ascii="Tahoma" w:hAnsi="Tahoma" w:cs="Tahoma"/>
          <w:b/>
          <w:bCs/>
          <w:sz w:val="24"/>
          <w:szCs w:val="24"/>
        </w:rPr>
      </w:pPr>
      <w:r w:rsidRPr="00B84778">
        <w:rPr>
          <w:rFonts w:ascii="Tahoma" w:hAnsi="Tahoma" w:cs="Tahoma"/>
          <w:b/>
          <w:bCs/>
          <w:sz w:val="24"/>
          <w:szCs w:val="24"/>
        </w:rPr>
        <w:t>Funciones</w:t>
      </w:r>
    </w:p>
    <w:p w14:paraId="6F8B22E2" w14:textId="77777777" w:rsidR="00BA6677" w:rsidRPr="00B84778" w:rsidRDefault="00BA6677" w:rsidP="00B84778">
      <w:pPr>
        <w:widowControl w:val="0"/>
        <w:spacing w:after="0" w:line="240" w:lineRule="auto"/>
        <w:jc w:val="both"/>
        <w:rPr>
          <w:rFonts w:ascii="Tahoma" w:hAnsi="Tahoma" w:cs="Tahoma"/>
          <w:sz w:val="24"/>
          <w:szCs w:val="24"/>
        </w:rPr>
      </w:pPr>
    </w:p>
    <w:p w14:paraId="47C62546" w14:textId="77777777" w:rsidR="00BA6677" w:rsidRPr="00B84778" w:rsidRDefault="00BA6677" w:rsidP="00B84778">
      <w:pPr>
        <w:pStyle w:val="Prrafodelista"/>
        <w:widowControl w:val="0"/>
        <w:numPr>
          <w:ilvl w:val="0"/>
          <w:numId w:val="10"/>
        </w:numPr>
        <w:spacing w:after="0" w:line="240" w:lineRule="auto"/>
        <w:jc w:val="both"/>
        <w:rPr>
          <w:rFonts w:ascii="Tahoma" w:hAnsi="Tahoma" w:cs="Tahoma"/>
          <w:sz w:val="24"/>
          <w:szCs w:val="24"/>
        </w:rPr>
        <w:sectPr w:rsidR="00BA6677" w:rsidRPr="00B84778" w:rsidSect="00E1218D">
          <w:type w:val="continuous"/>
          <w:pgSz w:w="15840" w:h="12240" w:orient="landscape"/>
          <w:pgMar w:top="1440" w:right="1440" w:bottom="1440" w:left="1440" w:header="720" w:footer="720" w:gutter="0"/>
          <w:cols w:space="720"/>
          <w:docGrid w:linePitch="360"/>
        </w:sectPr>
      </w:pPr>
    </w:p>
    <w:p w14:paraId="1790BAEF" w14:textId="77777777" w:rsidR="00BA6677" w:rsidRPr="00B84778" w:rsidRDefault="00BA6677" w:rsidP="00B84778">
      <w:pPr>
        <w:pStyle w:val="Prrafodelista"/>
        <w:widowControl w:val="0"/>
        <w:numPr>
          <w:ilvl w:val="0"/>
          <w:numId w:val="46"/>
        </w:numPr>
        <w:spacing w:after="0" w:line="240" w:lineRule="auto"/>
        <w:ind w:left="0"/>
        <w:jc w:val="both"/>
        <w:rPr>
          <w:rFonts w:ascii="Tahoma" w:hAnsi="Tahoma" w:cs="Tahoma"/>
          <w:sz w:val="24"/>
          <w:szCs w:val="24"/>
        </w:rPr>
      </w:pPr>
      <w:r w:rsidRPr="00B84778">
        <w:rPr>
          <w:rFonts w:ascii="Tahoma" w:hAnsi="Tahoma" w:cs="Tahoma"/>
          <w:sz w:val="24"/>
          <w:szCs w:val="24"/>
        </w:rPr>
        <w:t>Atender las actividades señaladas en el Programa Interno de Protección Civil en el ámbito de su competencia.</w:t>
      </w:r>
    </w:p>
    <w:p w14:paraId="266027C3" w14:textId="77777777" w:rsidR="00BA6677" w:rsidRPr="00B84778" w:rsidRDefault="00BA6677" w:rsidP="00B84778">
      <w:pPr>
        <w:widowControl w:val="0"/>
        <w:spacing w:after="0" w:line="240" w:lineRule="auto"/>
        <w:jc w:val="both"/>
        <w:rPr>
          <w:rFonts w:ascii="Tahoma" w:hAnsi="Tahoma" w:cs="Tahoma"/>
          <w:sz w:val="24"/>
          <w:szCs w:val="24"/>
        </w:rPr>
      </w:pPr>
    </w:p>
    <w:p w14:paraId="51E21B83" w14:textId="77777777" w:rsidR="00BA6677" w:rsidRPr="00B84778" w:rsidRDefault="00BA6677" w:rsidP="00B84778">
      <w:pPr>
        <w:pStyle w:val="Prrafodelista"/>
        <w:widowControl w:val="0"/>
        <w:numPr>
          <w:ilvl w:val="0"/>
          <w:numId w:val="46"/>
        </w:numPr>
        <w:spacing w:after="0" w:line="240" w:lineRule="auto"/>
        <w:ind w:left="0"/>
        <w:jc w:val="both"/>
        <w:rPr>
          <w:rFonts w:ascii="Tahoma" w:hAnsi="Tahoma" w:cs="Tahoma"/>
          <w:sz w:val="24"/>
          <w:szCs w:val="24"/>
        </w:rPr>
      </w:pPr>
      <w:r w:rsidRPr="00B84778">
        <w:rPr>
          <w:rFonts w:ascii="Tahoma" w:hAnsi="Tahoma" w:cs="Tahoma"/>
          <w:sz w:val="24"/>
          <w:szCs w:val="24"/>
        </w:rPr>
        <w:t>Supervisar, en la etapa de prevención, el óptimo estado de operatividad de los sistemas fijos contra incendio de acuerdo con los programas de mantenimiento preventivo y correctivo.</w:t>
      </w:r>
    </w:p>
    <w:p w14:paraId="6A4648DA" w14:textId="77777777" w:rsidR="00BA6677" w:rsidRPr="00B84778" w:rsidRDefault="00BA6677" w:rsidP="00B84778">
      <w:pPr>
        <w:widowControl w:val="0"/>
        <w:spacing w:after="0" w:line="240" w:lineRule="auto"/>
        <w:jc w:val="both"/>
        <w:rPr>
          <w:rFonts w:ascii="Tahoma" w:hAnsi="Tahoma" w:cs="Tahoma"/>
          <w:sz w:val="24"/>
          <w:szCs w:val="24"/>
        </w:rPr>
      </w:pPr>
    </w:p>
    <w:p w14:paraId="2565D25A" w14:textId="77777777" w:rsidR="00BA6677" w:rsidRPr="00B84778" w:rsidRDefault="00BA6677" w:rsidP="00B84778">
      <w:pPr>
        <w:pStyle w:val="Prrafodelista"/>
        <w:widowControl w:val="0"/>
        <w:numPr>
          <w:ilvl w:val="0"/>
          <w:numId w:val="46"/>
        </w:numPr>
        <w:spacing w:after="0" w:line="240" w:lineRule="auto"/>
        <w:ind w:left="0"/>
        <w:jc w:val="both"/>
        <w:rPr>
          <w:rFonts w:ascii="Tahoma" w:hAnsi="Tahoma" w:cs="Tahoma"/>
          <w:sz w:val="24"/>
          <w:szCs w:val="24"/>
        </w:rPr>
      </w:pPr>
      <w:r w:rsidRPr="00B84778">
        <w:rPr>
          <w:rFonts w:ascii="Tahoma" w:hAnsi="Tahoma" w:cs="Tahoma"/>
          <w:sz w:val="24"/>
          <w:szCs w:val="24"/>
        </w:rPr>
        <w:t>Realizar, en la etapa de auxilio, las acciones necesarias para que el personal técnico contra incendio disponga del sistema de la red de hidrantes para atender situaciones de emergencia.</w:t>
      </w:r>
    </w:p>
    <w:p w14:paraId="4E438389" w14:textId="77777777" w:rsidR="00BA6677" w:rsidRPr="00B84778" w:rsidRDefault="00BA6677" w:rsidP="00B84778">
      <w:pPr>
        <w:widowControl w:val="0"/>
        <w:spacing w:after="0" w:line="240" w:lineRule="auto"/>
        <w:jc w:val="both"/>
        <w:rPr>
          <w:rFonts w:ascii="Tahoma" w:hAnsi="Tahoma" w:cs="Tahoma"/>
          <w:sz w:val="24"/>
          <w:szCs w:val="24"/>
        </w:rPr>
      </w:pPr>
    </w:p>
    <w:p w14:paraId="0F1A0B7E" w14:textId="77777777" w:rsidR="00BA6677" w:rsidRPr="00B84778" w:rsidRDefault="00BA6677" w:rsidP="00B84778">
      <w:pPr>
        <w:pStyle w:val="Prrafodelista"/>
        <w:widowControl w:val="0"/>
        <w:numPr>
          <w:ilvl w:val="0"/>
          <w:numId w:val="46"/>
        </w:numPr>
        <w:spacing w:after="0" w:line="240" w:lineRule="auto"/>
        <w:ind w:left="0"/>
        <w:jc w:val="both"/>
        <w:rPr>
          <w:rFonts w:ascii="Tahoma" w:hAnsi="Tahoma" w:cs="Tahoma"/>
          <w:sz w:val="24"/>
          <w:szCs w:val="24"/>
        </w:rPr>
      </w:pPr>
      <w:r w:rsidRPr="00B84778">
        <w:rPr>
          <w:rFonts w:ascii="Tahoma" w:hAnsi="Tahoma" w:cs="Tahoma"/>
          <w:sz w:val="24"/>
          <w:szCs w:val="24"/>
        </w:rPr>
        <w:t xml:space="preserve">Verificar, en la etapa de restablecimiento, que los sistemas fijos contra incendio queden operables de manera inmediata. </w:t>
      </w:r>
    </w:p>
    <w:p w14:paraId="7537A9C0" w14:textId="77777777" w:rsidR="00BA6677" w:rsidRPr="00B84778" w:rsidRDefault="00BA6677" w:rsidP="00B84778">
      <w:pPr>
        <w:widowControl w:val="0"/>
        <w:spacing w:after="0" w:line="240" w:lineRule="auto"/>
        <w:jc w:val="both"/>
        <w:rPr>
          <w:rFonts w:ascii="Tahoma" w:hAnsi="Tahoma" w:cs="Tahoma"/>
          <w:sz w:val="24"/>
          <w:szCs w:val="24"/>
        </w:rPr>
      </w:pPr>
    </w:p>
    <w:p w14:paraId="737827CD" w14:textId="77777777" w:rsidR="00BA6677" w:rsidRPr="00B84778" w:rsidRDefault="00BA6677" w:rsidP="00B84778">
      <w:pPr>
        <w:pStyle w:val="Prrafodelista"/>
        <w:widowControl w:val="0"/>
        <w:numPr>
          <w:ilvl w:val="0"/>
          <w:numId w:val="46"/>
        </w:numPr>
        <w:spacing w:after="0" w:line="240" w:lineRule="auto"/>
        <w:ind w:left="0"/>
        <w:jc w:val="both"/>
        <w:rPr>
          <w:rFonts w:ascii="Tahoma" w:hAnsi="Tahoma" w:cs="Tahoma"/>
          <w:sz w:val="24"/>
          <w:szCs w:val="24"/>
        </w:rPr>
      </w:pPr>
      <w:r w:rsidRPr="00B84778">
        <w:rPr>
          <w:rFonts w:ascii="Tahoma" w:hAnsi="Tahoma" w:cs="Tahoma"/>
          <w:sz w:val="24"/>
          <w:szCs w:val="24"/>
        </w:rPr>
        <w:t>Verificar que el nivel de agua de las cisternas contra incendio sea óptimo.</w:t>
      </w:r>
    </w:p>
    <w:p w14:paraId="5266F07F" w14:textId="77777777" w:rsidR="00BA6677" w:rsidRPr="00B84778" w:rsidRDefault="00BA6677" w:rsidP="00B84778">
      <w:pPr>
        <w:widowControl w:val="0"/>
        <w:spacing w:after="0" w:line="240" w:lineRule="auto"/>
        <w:jc w:val="both"/>
        <w:rPr>
          <w:rFonts w:ascii="Tahoma" w:hAnsi="Tahoma" w:cs="Tahoma"/>
          <w:sz w:val="24"/>
          <w:szCs w:val="24"/>
        </w:rPr>
      </w:pPr>
    </w:p>
    <w:p w14:paraId="52251665" w14:textId="77777777" w:rsidR="00BA6677" w:rsidRPr="00B84778" w:rsidRDefault="00BA6677" w:rsidP="00B84778">
      <w:pPr>
        <w:pStyle w:val="Prrafodelista"/>
        <w:widowControl w:val="0"/>
        <w:numPr>
          <w:ilvl w:val="0"/>
          <w:numId w:val="46"/>
        </w:numPr>
        <w:spacing w:after="0" w:line="240" w:lineRule="auto"/>
        <w:ind w:left="0"/>
        <w:jc w:val="both"/>
        <w:rPr>
          <w:rFonts w:ascii="Tahoma" w:hAnsi="Tahoma" w:cs="Tahoma"/>
          <w:sz w:val="24"/>
          <w:szCs w:val="24"/>
        </w:rPr>
      </w:pPr>
      <w:r w:rsidRPr="00B84778">
        <w:rPr>
          <w:rFonts w:ascii="Tahoma" w:hAnsi="Tahoma" w:cs="Tahoma"/>
          <w:sz w:val="24"/>
          <w:szCs w:val="24"/>
        </w:rPr>
        <w:t>Verificar el óptimo estado de operatividad de los equipos portátiles contra incendio.</w:t>
      </w:r>
    </w:p>
    <w:p w14:paraId="73D90DDC" w14:textId="77777777" w:rsidR="00BA6677" w:rsidRPr="00B84778" w:rsidRDefault="00BA6677" w:rsidP="00B84778">
      <w:pPr>
        <w:widowControl w:val="0"/>
        <w:spacing w:after="0" w:line="240" w:lineRule="auto"/>
        <w:jc w:val="both"/>
        <w:rPr>
          <w:rFonts w:ascii="Tahoma" w:hAnsi="Tahoma" w:cs="Tahoma"/>
          <w:sz w:val="24"/>
          <w:szCs w:val="24"/>
        </w:rPr>
      </w:pPr>
    </w:p>
    <w:p w14:paraId="68F5A3B6" w14:textId="77777777" w:rsidR="00BA6677" w:rsidRPr="00B84778" w:rsidRDefault="00BA6677" w:rsidP="00B84778">
      <w:pPr>
        <w:pStyle w:val="Prrafodelista"/>
        <w:widowControl w:val="0"/>
        <w:numPr>
          <w:ilvl w:val="0"/>
          <w:numId w:val="46"/>
        </w:numPr>
        <w:spacing w:after="0" w:line="240" w:lineRule="auto"/>
        <w:ind w:left="0"/>
        <w:jc w:val="both"/>
        <w:rPr>
          <w:rFonts w:ascii="Tahoma" w:hAnsi="Tahoma" w:cs="Tahoma"/>
          <w:sz w:val="24"/>
          <w:szCs w:val="24"/>
        </w:rPr>
      </w:pPr>
      <w:r w:rsidRPr="00B84778">
        <w:rPr>
          <w:rFonts w:ascii="Tahoma" w:hAnsi="Tahoma" w:cs="Tahoma"/>
          <w:sz w:val="24"/>
          <w:szCs w:val="24"/>
        </w:rPr>
        <w:t>Realizar prácticas con el personal técnico contra incendio para optimizar los tiempos de respuesta en situaciones reales.</w:t>
      </w:r>
    </w:p>
    <w:p w14:paraId="32966173" w14:textId="77777777" w:rsidR="00BA6677" w:rsidRPr="00B84778" w:rsidRDefault="00BA6677" w:rsidP="00B84778">
      <w:pPr>
        <w:widowControl w:val="0"/>
        <w:spacing w:after="0" w:line="240" w:lineRule="auto"/>
        <w:jc w:val="both"/>
        <w:rPr>
          <w:rFonts w:ascii="Tahoma" w:hAnsi="Tahoma" w:cs="Tahoma"/>
          <w:sz w:val="24"/>
          <w:szCs w:val="24"/>
        </w:rPr>
      </w:pPr>
    </w:p>
    <w:p w14:paraId="4E253492" w14:textId="77777777" w:rsidR="00BA6677" w:rsidRPr="00B84778" w:rsidRDefault="00BA6677" w:rsidP="00B84778">
      <w:pPr>
        <w:pStyle w:val="Prrafodelista"/>
        <w:widowControl w:val="0"/>
        <w:numPr>
          <w:ilvl w:val="0"/>
          <w:numId w:val="46"/>
        </w:numPr>
        <w:spacing w:after="0" w:line="240" w:lineRule="auto"/>
        <w:ind w:left="0"/>
        <w:jc w:val="both"/>
        <w:rPr>
          <w:rFonts w:ascii="Tahoma" w:hAnsi="Tahoma" w:cs="Tahoma"/>
          <w:sz w:val="24"/>
          <w:szCs w:val="24"/>
        </w:rPr>
      </w:pPr>
      <w:r w:rsidRPr="00B84778">
        <w:rPr>
          <w:rFonts w:ascii="Tahoma" w:hAnsi="Tahoma" w:cs="Tahoma"/>
          <w:sz w:val="24"/>
          <w:szCs w:val="24"/>
        </w:rPr>
        <w:t>Supervisar la realización de pruebas de los sistemas fijos de la red hidráulica contra incendio para verificar su correcta operación.</w:t>
      </w:r>
    </w:p>
    <w:p w14:paraId="045E9CEF" w14:textId="5C028407" w:rsidR="00BA6677" w:rsidRDefault="00BA6677" w:rsidP="00B84778">
      <w:pPr>
        <w:widowControl w:val="0"/>
        <w:spacing w:after="0" w:line="240" w:lineRule="auto"/>
        <w:jc w:val="both"/>
        <w:rPr>
          <w:rFonts w:ascii="Tahoma" w:hAnsi="Tahoma" w:cs="Tahoma"/>
          <w:sz w:val="24"/>
          <w:szCs w:val="24"/>
        </w:rPr>
      </w:pPr>
    </w:p>
    <w:p w14:paraId="678FEF0F" w14:textId="274A5AA6" w:rsidR="00B84778" w:rsidRDefault="00B84778" w:rsidP="00B84778">
      <w:pPr>
        <w:widowControl w:val="0"/>
        <w:spacing w:after="0" w:line="240" w:lineRule="auto"/>
        <w:jc w:val="both"/>
        <w:rPr>
          <w:rFonts w:ascii="Tahoma" w:hAnsi="Tahoma" w:cs="Tahoma"/>
          <w:sz w:val="24"/>
          <w:szCs w:val="24"/>
        </w:rPr>
      </w:pPr>
    </w:p>
    <w:p w14:paraId="6A844D92" w14:textId="2C94B83E" w:rsidR="00B84778" w:rsidRPr="00B84778" w:rsidRDefault="00B84778" w:rsidP="00B84778">
      <w:pPr>
        <w:widowControl w:val="0"/>
        <w:spacing w:after="0" w:line="240" w:lineRule="auto"/>
        <w:jc w:val="both"/>
        <w:rPr>
          <w:rFonts w:ascii="Tahoma" w:hAnsi="Tahoma" w:cs="Tahoma"/>
          <w:sz w:val="24"/>
          <w:szCs w:val="24"/>
        </w:rPr>
      </w:pPr>
    </w:p>
    <w:p w14:paraId="606CFBC3" w14:textId="77777777" w:rsidR="00B84778" w:rsidRPr="00B84778" w:rsidRDefault="00B84778" w:rsidP="00B84778">
      <w:pPr>
        <w:widowControl w:val="0"/>
        <w:spacing w:after="0" w:line="240" w:lineRule="auto"/>
        <w:jc w:val="both"/>
        <w:rPr>
          <w:rFonts w:ascii="Tahoma" w:hAnsi="Tahoma" w:cs="Tahoma"/>
          <w:sz w:val="24"/>
          <w:szCs w:val="24"/>
        </w:rPr>
      </w:pPr>
    </w:p>
    <w:p w14:paraId="3CB732C6" w14:textId="77777777" w:rsidR="00BA6677" w:rsidRPr="00B84778" w:rsidRDefault="00BA6677" w:rsidP="00B84778">
      <w:pPr>
        <w:pStyle w:val="Prrafodelista"/>
        <w:widowControl w:val="0"/>
        <w:numPr>
          <w:ilvl w:val="0"/>
          <w:numId w:val="46"/>
        </w:numPr>
        <w:spacing w:after="0" w:line="240" w:lineRule="auto"/>
        <w:ind w:left="0"/>
        <w:jc w:val="both"/>
        <w:rPr>
          <w:rFonts w:ascii="Tahoma" w:hAnsi="Tahoma" w:cs="Tahoma"/>
          <w:sz w:val="24"/>
          <w:szCs w:val="24"/>
        </w:rPr>
      </w:pPr>
      <w:r w:rsidRPr="00B84778">
        <w:rPr>
          <w:rFonts w:ascii="Tahoma" w:hAnsi="Tahoma" w:cs="Tahoma"/>
          <w:sz w:val="24"/>
          <w:szCs w:val="24"/>
        </w:rPr>
        <w:t>Apoyar en la evaluación del estado que guardan los inmuebles después de una situación de emergencia.</w:t>
      </w:r>
    </w:p>
    <w:p w14:paraId="5B23A760" w14:textId="77777777" w:rsidR="00BA6677" w:rsidRPr="00B84778" w:rsidRDefault="00BA6677" w:rsidP="00B84778">
      <w:pPr>
        <w:widowControl w:val="0"/>
        <w:spacing w:after="0" w:line="240" w:lineRule="auto"/>
        <w:jc w:val="both"/>
        <w:rPr>
          <w:rFonts w:ascii="Tahoma" w:hAnsi="Tahoma" w:cs="Tahoma"/>
          <w:sz w:val="24"/>
          <w:szCs w:val="24"/>
        </w:rPr>
      </w:pPr>
    </w:p>
    <w:p w14:paraId="01D8F8BA" w14:textId="77777777" w:rsidR="00BA6677" w:rsidRPr="00B84778" w:rsidRDefault="00BA6677" w:rsidP="00B84778">
      <w:pPr>
        <w:pStyle w:val="Prrafodelista"/>
        <w:widowControl w:val="0"/>
        <w:numPr>
          <w:ilvl w:val="0"/>
          <w:numId w:val="46"/>
        </w:numPr>
        <w:spacing w:after="0" w:line="240" w:lineRule="auto"/>
        <w:ind w:left="0"/>
        <w:jc w:val="both"/>
        <w:rPr>
          <w:rFonts w:ascii="Tahoma" w:hAnsi="Tahoma" w:cs="Tahoma"/>
          <w:sz w:val="24"/>
          <w:szCs w:val="24"/>
        </w:rPr>
      </w:pPr>
      <w:r w:rsidRPr="00B84778">
        <w:rPr>
          <w:rFonts w:ascii="Tahoma" w:hAnsi="Tahoma" w:cs="Tahoma"/>
          <w:sz w:val="24"/>
          <w:szCs w:val="24"/>
        </w:rPr>
        <w:t xml:space="preserve">Apoyar y formar parte del personal técnico contra incendios, en caso de suscitarse algún tipo de siniestro en </w:t>
      </w:r>
      <w:r w:rsidRPr="00B84778">
        <w:rPr>
          <w:rFonts w:ascii="Tahoma" w:hAnsi="Tahoma" w:cs="Tahoma"/>
          <w:sz w:val="24"/>
          <w:szCs w:val="24"/>
        </w:rPr>
        <w:t>las instalaciones de la Cámara de Diputados.</w:t>
      </w:r>
    </w:p>
    <w:p w14:paraId="7BCAABCB" w14:textId="77777777" w:rsidR="00BA6677" w:rsidRPr="00B84778" w:rsidRDefault="00BA6677" w:rsidP="00B84778">
      <w:pPr>
        <w:pStyle w:val="Prrafodelista"/>
        <w:spacing w:after="0" w:line="240" w:lineRule="auto"/>
        <w:ind w:left="0"/>
        <w:rPr>
          <w:rFonts w:ascii="Tahoma" w:hAnsi="Tahoma" w:cs="Tahoma"/>
          <w:sz w:val="24"/>
          <w:szCs w:val="24"/>
        </w:rPr>
      </w:pPr>
    </w:p>
    <w:p w14:paraId="292D7BBE" w14:textId="77777777" w:rsidR="00BA6677" w:rsidRPr="00B84778" w:rsidRDefault="00BA6677" w:rsidP="00B84778">
      <w:pPr>
        <w:pStyle w:val="Prrafodelista"/>
        <w:numPr>
          <w:ilvl w:val="0"/>
          <w:numId w:val="46"/>
        </w:numPr>
        <w:spacing w:after="0" w:line="240" w:lineRule="auto"/>
        <w:ind w:left="0"/>
        <w:jc w:val="both"/>
        <w:rPr>
          <w:rFonts w:ascii="Tahoma" w:hAnsi="Tahoma" w:cs="Tahoma"/>
          <w:sz w:val="24"/>
          <w:szCs w:val="24"/>
        </w:rPr>
      </w:pPr>
      <w:r w:rsidRPr="00B84778">
        <w:rPr>
          <w:rFonts w:ascii="Tahoma" w:hAnsi="Tahoma" w:cs="Tahoma"/>
          <w:sz w:val="24"/>
          <w:szCs w:val="24"/>
        </w:rPr>
        <w:t xml:space="preserve">Atender, en el ámbito de su competencia, la normatividad y requerimientos en materia de transparencia, datos personales, archivo, marco integrado de control interno y sistema de evaluación del desempeño. </w:t>
      </w:r>
    </w:p>
    <w:p w14:paraId="50F0EF48" w14:textId="77777777" w:rsidR="00BA6677" w:rsidRPr="00F655BC" w:rsidRDefault="00BA6677" w:rsidP="00BA6677">
      <w:pPr>
        <w:widowControl w:val="0"/>
        <w:spacing w:after="0"/>
        <w:jc w:val="both"/>
        <w:rPr>
          <w:rFonts w:ascii="Tahoma" w:hAnsi="Tahoma" w:cs="Tahoma"/>
          <w:b/>
          <w:bCs/>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46186D08" w14:textId="77777777" w:rsidR="00BA6677" w:rsidRPr="00F655BC" w:rsidRDefault="00BA6677" w:rsidP="00BA6677">
      <w:pPr>
        <w:widowControl w:val="0"/>
        <w:spacing w:after="0"/>
        <w:jc w:val="both"/>
        <w:rPr>
          <w:rFonts w:ascii="Tahoma" w:hAnsi="Tahoma" w:cs="Tahoma"/>
          <w:b/>
          <w:bCs/>
          <w:sz w:val="24"/>
          <w:szCs w:val="24"/>
        </w:rPr>
      </w:pPr>
    </w:p>
    <w:p w14:paraId="321B9783" w14:textId="77777777" w:rsidR="00BA6677" w:rsidRPr="00F655BC" w:rsidRDefault="00BA6677" w:rsidP="00BA6677">
      <w:pPr>
        <w:widowControl w:val="0"/>
        <w:spacing w:after="0"/>
        <w:jc w:val="both"/>
        <w:rPr>
          <w:rFonts w:ascii="Tahoma" w:hAnsi="Tahoma" w:cs="Tahoma"/>
          <w:b/>
          <w:bCs/>
          <w:color w:val="0070C0"/>
          <w:sz w:val="24"/>
          <w:szCs w:val="24"/>
        </w:rPr>
      </w:pPr>
    </w:p>
    <w:p w14:paraId="67903AA1" w14:textId="77777777" w:rsidR="00BA6677" w:rsidRPr="00F907DC" w:rsidRDefault="00BA6677" w:rsidP="00E10015">
      <w:pPr>
        <w:pStyle w:val="Estilo3"/>
      </w:pPr>
    </w:p>
    <w:p w14:paraId="23261B9D" w14:textId="07B9F948" w:rsidR="00BA6677" w:rsidRPr="00D414CC" w:rsidRDefault="00BA6677" w:rsidP="00D414CC">
      <w:pPr>
        <w:pStyle w:val="Estilo3"/>
        <w:rPr>
          <w:b/>
          <w:sz w:val="24"/>
        </w:rPr>
      </w:pPr>
      <w:r w:rsidRPr="00D414CC">
        <w:rPr>
          <w:b/>
          <w:sz w:val="24"/>
        </w:rPr>
        <w:t>SUBDIRECCIÓN DE CONTROL DE RIESGOS</w:t>
      </w:r>
    </w:p>
    <w:p w14:paraId="07FE29CF" w14:textId="77777777" w:rsidR="00BA6677" w:rsidRPr="00D414CC" w:rsidRDefault="00BA6677" w:rsidP="00D414CC">
      <w:pPr>
        <w:widowControl w:val="0"/>
        <w:spacing w:after="0" w:line="240" w:lineRule="auto"/>
        <w:jc w:val="both"/>
        <w:rPr>
          <w:rFonts w:ascii="Tahoma" w:hAnsi="Tahoma" w:cs="Tahoma"/>
          <w:sz w:val="24"/>
          <w:szCs w:val="24"/>
        </w:rPr>
      </w:pPr>
    </w:p>
    <w:p w14:paraId="3C96A086" w14:textId="77777777" w:rsidR="00BA6677" w:rsidRPr="00D414CC" w:rsidRDefault="00BA6677" w:rsidP="00D414CC">
      <w:pPr>
        <w:widowControl w:val="0"/>
        <w:spacing w:after="0" w:line="240" w:lineRule="auto"/>
        <w:jc w:val="both"/>
        <w:rPr>
          <w:rFonts w:ascii="Tahoma" w:hAnsi="Tahoma" w:cs="Tahoma"/>
          <w:b/>
          <w:bCs/>
          <w:sz w:val="24"/>
          <w:szCs w:val="24"/>
        </w:rPr>
      </w:pPr>
      <w:r w:rsidRPr="00D414CC">
        <w:rPr>
          <w:rFonts w:ascii="Tahoma" w:hAnsi="Tahoma" w:cs="Tahoma"/>
          <w:b/>
          <w:bCs/>
          <w:sz w:val="24"/>
          <w:szCs w:val="24"/>
        </w:rPr>
        <w:t>Objetivo</w:t>
      </w:r>
    </w:p>
    <w:p w14:paraId="7999029A" w14:textId="77777777" w:rsidR="00BA6677" w:rsidRPr="00D414CC" w:rsidRDefault="00BA6677" w:rsidP="00D414CC">
      <w:pPr>
        <w:widowControl w:val="0"/>
        <w:spacing w:after="0" w:line="240" w:lineRule="auto"/>
        <w:jc w:val="both"/>
        <w:rPr>
          <w:rFonts w:ascii="Tahoma" w:hAnsi="Tahoma" w:cs="Tahoma"/>
          <w:sz w:val="24"/>
          <w:szCs w:val="24"/>
        </w:rPr>
      </w:pPr>
    </w:p>
    <w:p w14:paraId="7E05CA8C" w14:textId="77777777" w:rsidR="00BA6677" w:rsidRPr="00D414CC" w:rsidRDefault="00BA6677" w:rsidP="00D414CC">
      <w:pPr>
        <w:widowControl w:val="0"/>
        <w:spacing w:after="0" w:line="240" w:lineRule="auto"/>
        <w:jc w:val="both"/>
        <w:rPr>
          <w:rFonts w:ascii="Tahoma" w:hAnsi="Tahoma" w:cs="Tahoma"/>
          <w:sz w:val="24"/>
          <w:szCs w:val="24"/>
        </w:rPr>
      </w:pPr>
      <w:r w:rsidRPr="00D414CC">
        <w:rPr>
          <w:rFonts w:ascii="Tahoma" w:hAnsi="Tahoma" w:cs="Tahoma"/>
          <w:sz w:val="24"/>
          <w:szCs w:val="24"/>
        </w:rPr>
        <w:t>Supervisar las actividades que establece el Programa Interno de Protección Civil en el ámbito de su competencia, así como supervisar las acciones y las medidas de control de riesgo, verificando el buen estado de las instalaciones de la Cámara de Diputados.</w:t>
      </w:r>
    </w:p>
    <w:p w14:paraId="3F385FC2" w14:textId="77777777" w:rsidR="00BA6677" w:rsidRPr="00D414CC" w:rsidRDefault="00BA6677" w:rsidP="00D414CC">
      <w:pPr>
        <w:widowControl w:val="0"/>
        <w:spacing w:after="0" w:line="240" w:lineRule="auto"/>
        <w:jc w:val="both"/>
        <w:rPr>
          <w:rFonts w:ascii="Tahoma" w:hAnsi="Tahoma" w:cs="Tahoma"/>
          <w:sz w:val="24"/>
          <w:szCs w:val="24"/>
        </w:rPr>
      </w:pPr>
    </w:p>
    <w:p w14:paraId="70BE7BE7" w14:textId="77777777" w:rsidR="00BA6677" w:rsidRPr="00D414CC" w:rsidRDefault="00BA6677" w:rsidP="00D414CC">
      <w:pPr>
        <w:widowControl w:val="0"/>
        <w:spacing w:after="0" w:line="240" w:lineRule="auto"/>
        <w:jc w:val="both"/>
        <w:rPr>
          <w:rFonts w:ascii="Tahoma" w:hAnsi="Tahoma" w:cs="Tahoma"/>
          <w:b/>
          <w:bCs/>
          <w:sz w:val="24"/>
          <w:szCs w:val="24"/>
        </w:rPr>
      </w:pPr>
      <w:r w:rsidRPr="00D414CC">
        <w:rPr>
          <w:rFonts w:ascii="Tahoma" w:hAnsi="Tahoma" w:cs="Tahoma"/>
          <w:b/>
          <w:bCs/>
          <w:sz w:val="24"/>
          <w:szCs w:val="24"/>
        </w:rPr>
        <w:t>Funciones</w:t>
      </w:r>
    </w:p>
    <w:p w14:paraId="56A4325F" w14:textId="77777777" w:rsidR="00BA6677" w:rsidRPr="00D414CC" w:rsidRDefault="00BA6677" w:rsidP="00D414CC">
      <w:pPr>
        <w:widowControl w:val="0"/>
        <w:spacing w:after="0" w:line="240" w:lineRule="auto"/>
        <w:jc w:val="both"/>
        <w:rPr>
          <w:rFonts w:ascii="Tahoma" w:hAnsi="Tahoma" w:cs="Tahoma"/>
          <w:sz w:val="24"/>
          <w:szCs w:val="24"/>
        </w:rPr>
      </w:pPr>
    </w:p>
    <w:p w14:paraId="742D3E40" w14:textId="77777777" w:rsidR="00BA6677" w:rsidRPr="00D414CC" w:rsidRDefault="00BA6677" w:rsidP="00D414CC">
      <w:pPr>
        <w:pStyle w:val="Prrafodelista"/>
        <w:widowControl w:val="0"/>
        <w:numPr>
          <w:ilvl w:val="0"/>
          <w:numId w:val="11"/>
        </w:numPr>
        <w:spacing w:after="0" w:line="240" w:lineRule="auto"/>
        <w:jc w:val="both"/>
        <w:rPr>
          <w:rFonts w:ascii="Tahoma" w:hAnsi="Tahoma" w:cs="Tahoma"/>
          <w:sz w:val="24"/>
          <w:szCs w:val="24"/>
        </w:rPr>
        <w:sectPr w:rsidR="00BA6677" w:rsidRPr="00D414CC" w:rsidSect="00E1218D">
          <w:type w:val="continuous"/>
          <w:pgSz w:w="15840" w:h="12240" w:orient="landscape"/>
          <w:pgMar w:top="1440" w:right="1440" w:bottom="1440" w:left="1440" w:header="720" w:footer="720" w:gutter="0"/>
          <w:cols w:space="720"/>
          <w:docGrid w:linePitch="360"/>
        </w:sectPr>
      </w:pPr>
    </w:p>
    <w:p w14:paraId="06BA11FE" w14:textId="77777777" w:rsidR="00BA6677" w:rsidRPr="00D414CC" w:rsidRDefault="00BA6677" w:rsidP="00D414CC">
      <w:pPr>
        <w:pStyle w:val="Prrafodelista"/>
        <w:widowControl w:val="0"/>
        <w:numPr>
          <w:ilvl w:val="0"/>
          <w:numId w:val="47"/>
        </w:numPr>
        <w:spacing w:after="0" w:line="240" w:lineRule="auto"/>
        <w:ind w:left="0"/>
        <w:jc w:val="both"/>
        <w:rPr>
          <w:rFonts w:ascii="Tahoma" w:hAnsi="Tahoma" w:cs="Tahoma"/>
          <w:sz w:val="24"/>
          <w:szCs w:val="24"/>
        </w:rPr>
      </w:pPr>
      <w:r w:rsidRPr="00D414CC">
        <w:rPr>
          <w:rFonts w:ascii="Tahoma" w:hAnsi="Tahoma" w:cs="Tahoma"/>
          <w:sz w:val="24"/>
          <w:szCs w:val="24"/>
        </w:rPr>
        <w:t>Evaluar y coordinar la atención de los riesgos internos y externos de la Cámara de Diputados.</w:t>
      </w:r>
    </w:p>
    <w:p w14:paraId="2B50F0C0" w14:textId="77777777" w:rsidR="00BA6677" w:rsidRPr="00D414CC" w:rsidRDefault="00BA6677" w:rsidP="00D414CC">
      <w:pPr>
        <w:widowControl w:val="0"/>
        <w:spacing w:after="0" w:line="240" w:lineRule="auto"/>
        <w:jc w:val="both"/>
        <w:rPr>
          <w:rFonts w:ascii="Tahoma" w:hAnsi="Tahoma" w:cs="Tahoma"/>
          <w:sz w:val="24"/>
          <w:szCs w:val="24"/>
        </w:rPr>
      </w:pPr>
    </w:p>
    <w:p w14:paraId="5B30C76C" w14:textId="5B833572" w:rsidR="00BA6677" w:rsidRPr="00D414CC" w:rsidRDefault="00BA6677" w:rsidP="00D414CC">
      <w:pPr>
        <w:pStyle w:val="Prrafodelista"/>
        <w:widowControl w:val="0"/>
        <w:numPr>
          <w:ilvl w:val="0"/>
          <w:numId w:val="47"/>
        </w:numPr>
        <w:spacing w:after="0" w:line="240" w:lineRule="auto"/>
        <w:ind w:left="0"/>
        <w:jc w:val="both"/>
        <w:rPr>
          <w:rFonts w:ascii="Tahoma" w:hAnsi="Tahoma" w:cs="Tahoma"/>
          <w:sz w:val="24"/>
          <w:szCs w:val="24"/>
        </w:rPr>
      </w:pPr>
      <w:r w:rsidRPr="00D414CC">
        <w:rPr>
          <w:rFonts w:ascii="Tahoma" w:hAnsi="Tahoma" w:cs="Tahoma"/>
          <w:sz w:val="24"/>
          <w:szCs w:val="24"/>
        </w:rPr>
        <w:t>Coordinar los recorridos de supervisión e inspección, para la detección oportuna de situaciones de riesgo.</w:t>
      </w:r>
    </w:p>
    <w:p w14:paraId="466DD2F4" w14:textId="77777777" w:rsidR="00BC1CE6" w:rsidRPr="00D414CC" w:rsidRDefault="00BC1CE6" w:rsidP="00D414CC">
      <w:pPr>
        <w:pStyle w:val="Prrafodelista"/>
        <w:spacing w:after="0" w:line="240" w:lineRule="auto"/>
        <w:rPr>
          <w:rFonts w:ascii="Tahoma" w:hAnsi="Tahoma" w:cs="Tahoma"/>
          <w:sz w:val="24"/>
          <w:szCs w:val="24"/>
        </w:rPr>
      </w:pPr>
    </w:p>
    <w:p w14:paraId="795F539F" w14:textId="6596BDD8" w:rsidR="00BA6677" w:rsidRPr="00D414CC" w:rsidRDefault="00BA6677" w:rsidP="00D414CC">
      <w:pPr>
        <w:pStyle w:val="Prrafodelista"/>
        <w:widowControl w:val="0"/>
        <w:numPr>
          <w:ilvl w:val="0"/>
          <w:numId w:val="47"/>
        </w:numPr>
        <w:spacing w:after="0" w:line="240" w:lineRule="auto"/>
        <w:ind w:left="0"/>
        <w:jc w:val="both"/>
        <w:rPr>
          <w:rFonts w:ascii="Tahoma" w:hAnsi="Tahoma" w:cs="Tahoma"/>
          <w:sz w:val="24"/>
          <w:szCs w:val="24"/>
        </w:rPr>
      </w:pPr>
      <w:r w:rsidRPr="00D414CC">
        <w:rPr>
          <w:rFonts w:ascii="Tahoma" w:hAnsi="Tahoma" w:cs="Tahoma"/>
          <w:sz w:val="24"/>
          <w:szCs w:val="24"/>
        </w:rPr>
        <w:t>Elaborar los análisis de riesgos, para la detección de situaciones que pudieran afectar la operación de las actividades en la Cámara de Diputados.</w:t>
      </w:r>
    </w:p>
    <w:p w14:paraId="0D9FD27C" w14:textId="39471E75" w:rsidR="00D414CC" w:rsidRPr="00D414CC" w:rsidRDefault="00D414CC" w:rsidP="00D414CC">
      <w:pPr>
        <w:pStyle w:val="Prrafodelista"/>
        <w:spacing w:after="0" w:line="240" w:lineRule="auto"/>
        <w:rPr>
          <w:rFonts w:ascii="Tahoma" w:hAnsi="Tahoma" w:cs="Tahoma"/>
          <w:sz w:val="24"/>
          <w:szCs w:val="24"/>
        </w:rPr>
      </w:pPr>
    </w:p>
    <w:p w14:paraId="786842A5" w14:textId="40FC488D" w:rsidR="00D414CC" w:rsidRDefault="00D414CC" w:rsidP="00D414CC">
      <w:pPr>
        <w:pStyle w:val="Prrafodelista"/>
        <w:spacing w:after="0" w:line="240" w:lineRule="auto"/>
        <w:rPr>
          <w:rFonts w:ascii="Tahoma" w:hAnsi="Tahoma" w:cs="Tahoma"/>
          <w:sz w:val="24"/>
          <w:szCs w:val="24"/>
        </w:rPr>
      </w:pPr>
    </w:p>
    <w:p w14:paraId="29782F94" w14:textId="77777777" w:rsidR="004369B1" w:rsidRPr="00D414CC" w:rsidRDefault="004369B1" w:rsidP="00D414CC">
      <w:pPr>
        <w:pStyle w:val="Prrafodelista"/>
        <w:spacing w:after="0" w:line="240" w:lineRule="auto"/>
        <w:rPr>
          <w:rFonts w:ascii="Tahoma" w:hAnsi="Tahoma" w:cs="Tahoma"/>
          <w:sz w:val="24"/>
          <w:szCs w:val="24"/>
        </w:rPr>
      </w:pPr>
    </w:p>
    <w:p w14:paraId="06461B74" w14:textId="77777777" w:rsidR="00BA6677" w:rsidRPr="00D414CC" w:rsidRDefault="00BA6677" w:rsidP="00D414CC">
      <w:pPr>
        <w:pStyle w:val="Prrafodelista"/>
        <w:widowControl w:val="0"/>
        <w:numPr>
          <w:ilvl w:val="0"/>
          <w:numId w:val="47"/>
        </w:numPr>
        <w:spacing w:after="0" w:line="240" w:lineRule="auto"/>
        <w:ind w:left="0"/>
        <w:jc w:val="both"/>
        <w:rPr>
          <w:rFonts w:ascii="Tahoma" w:hAnsi="Tahoma" w:cs="Tahoma"/>
          <w:sz w:val="24"/>
          <w:szCs w:val="24"/>
        </w:rPr>
      </w:pPr>
      <w:r w:rsidRPr="00D414CC">
        <w:rPr>
          <w:rFonts w:ascii="Tahoma" w:hAnsi="Tahoma" w:cs="Tahoma"/>
          <w:sz w:val="24"/>
          <w:szCs w:val="24"/>
        </w:rPr>
        <w:t>Establecer y supervisar recorridos a fin de que las instalaciones eléctricas y de gas reciban el mantenimiento preventivo y correctivo de manera permanente.</w:t>
      </w:r>
    </w:p>
    <w:p w14:paraId="4A97D6C1" w14:textId="77777777" w:rsidR="00BA6677" w:rsidRPr="00D414CC" w:rsidRDefault="00BA6677" w:rsidP="00D414CC">
      <w:pPr>
        <w:pStyle w:val="Prrafodelista"/>
        <w:widowControl w:val="0"/>
        <w:spacing w:after="0" w:line="240" w:lineRule="auto"/>
        <w:ind w:left="0"/>
        <w:jc w:val="both"/>
        <w:rPr>
          <w:rFonts w:ascii="Tahoma" w:hAnsi="Tahoma" w:cs="Tahoma"/>
          <w:sz w:val="24"/>
          <w:szCs w:val="24"/>
        </w:rPr>
      </w:pPr>
    </w:p>
    <w:p w14:paraId="3E168AFF" w14:textId="77777777" w:rsidR="00BA6677" w:rsidRPr="00D414CC" w:rsidRDefault="00BA6677" w:rsidP="00D414CC">
      <w:pPr>
        <w:pStyle w:val="Prrafodelista"/>
        <w:widowControl w:val="0"/>
        <w:numPr>
          <w:ilvl w:val="0"/>
          <w:numId w:val="47"/>
        </w:numPr>
        <w:spacing w:after="0" w:line="240" w:lineRule="auto"/>
        <w:ind w:left="0"/>
        <w:jc w:val="both"/>
        <w:rPr>
          <w:rFonts w:ascii="Tahoma" w:hAnsi="Tahoma" w:cs="Tahoma"/>
          <w:sz w:val="24"/>
          <w:szCs w:val="24"/>
        </w:rPr>
      </w:pPr>
      <w:r w:rsidRPr="00D414CC">
        <w:rPr>
          <w:rFonts w:ascii="Tahoma" w:hAnsi="Tahoma" w:cs="Tahoma"/>
          <w:sz w:val="24"/>
          <w:szCs w:val="24"/>
        </w:rPr>
        <w:t>Coordinar y participar en los simulacros que se desarrollen en la Cámara de Diputados, aplicando los procedimientos establecidos en el Programa Interno de Protección Civil.</w:t>
      </w:r>
    </w:p>
    <w:p w14:paraId="786D8B29" w14:textId="77777777" w:rsidR="00BC1CE6" w:rsidRPr="00D414CC" w:rsidRDefault="00BC1CE6" w:rsidP="00D414CC">
      <w:pPr>
        <w:widowControl w:val="0"/>
        <w:spacing w:after="0" w:line="240" w:lineRule="auto"/>
        <w:jc w:val="both"/>
        <w:rPr>
          <w:rFonts w:ascii="Tahoma" w:hAnsi="Tahoma" w:cs="Tahoma"/>
          <w:sz w:val="24"/>
          <w:szCs w:val="24"/>
        </w:rPr>
      </w:pPr>
    </w:p>
    <w:p w14:paraId="69D42D2C" w14:textId="77777777" w:rsidR="00BA6677" w:rsidRPr="00D414CC" w:rsidRDefault="00BA6677" w:rsidP="00D414CC">
      <w:pPr>
        <w:pStyle w:val="Prrafodelista"/>
        <w:widowControl w:val="0"/>
        <w:numPr>
          <w:ilvl w:val="0"/>
          <w:numId w:val="47"/>
        </w:numPr>
        <w:spacing w:after="0" w:line="240" w:lineRule="auto"/>
        <w:ind w:left="0"/>
        <w:jc w:val="both"/>
        <w:rPr>
          <w:rFonts w:ascii="Tahoma" w:hAnsi="Tahoma" w:cs="Tahoma"/>
          <w:sz w:val="24"/>
          <w:szCs w:val="24"/>
        </w:rPr>
      </w:pPr>
      <w:r w:rsidRPr="00D414CC">
        <w:rPr>
          <w:rFonts w:ascii="Tahoma" w:hAnsi="Tahoma" w:cs="Tahoma"/>
          <w:sz w:val="24"/>
          <w:szCs w:val="24"/>
        </w:rPr>
        <w:t>Organizar y colaborar en las operaciones de búsqueda y rescate ante el impacto de un fenómeno perturbador.</w:t>
      </w:r>
    </w:p>
    <w:p w14:paraId="0BD5E26F" w14:textId="162014A6" w:rsidR="00BA6677" w:rsidRDefault="00BA6677" w:rsidP="00D414CC">
      <w:pPr>
        <w:widowControl w:val="0"/>
        <w:spacing w:after="0" w:line="240" w:lineRule="auto"/>
        <w:jc w:val="both"/>
        <w:rPr>
          <w:rFonts w:ascii="Tahoma" w:hAnsi="Tahoma" w:cs="Tahoma"/>
          <w:sz w:val="24"/>
          <w:szCs w:val="24"/>
        </w:rPr>
      </w:pPr>
    </w:p>
    <w:p w14:paraId="67C4F3F4" w14:textId="77777777" w:rsidR="004369B1" w:rsidRPr="00D414CC" w:rsidRDefault="004369B1" w:rsidP="00D414CC">
      <w:pPr>
        <w:widowControl w:val="0"/>
        <w:spacing w:after="0" w:line="240" w:lineRule="auto"/>
        <w:jc w:val="both"/>
        <w:rPr>
          <w:rFonts w:ascii="Tahoma" w:hAnsi="Tahoma" w:cs="Tahoma"/>
          <w:sz w:val="24"/>
          <w:szCs w:val="24"/>
        </w:rPr>
      </w:pPr>
    </w:p>
    <w:p w14:paraId="275C6097" w14:textId="77777777" w:rsidR="00BA6677" w:rsidRPr="00D414CC" w:rsidRDefault="00BA6677" w:rsidP="00D414CC">
      <w:pPr>
        <w:pStyle w:val="Prrafodelista"/>
        <w:widowControl w:val="0"/>
        <w:numPr>
          <w:ilvl w:val="0"/>
          <w:numId w:val="47"/>
        </w:numPr>
        <w:spacing w:after="0" w:line="240" w:lineRule="auto"/>
        <w:ind w:left="0"/>
        <w:jc w:val="both"/>
        <w:rPr>
          <w:rFonts w:ascii="Tahoma" w:hAnsi="Tahoma" w:cs="Tahoma"/>
          <w:sz w:val="24"/>
          <w:szCs w:val="24"/>
        </w:rPr>
      </w:pPr>
      <w:r w:rsidRPr="00D414CC">
        <w:rPr>
          <w:rFonts w:ascii="Tahoma" w:hAnsi="Tahoma" w:cs="Tahoma"/>
          <w:sz w:val="24"/>
          <w:szCs w:val="24"/>
        </w:rPr>
        <w:lastRenderedPageBreak/>
        <w:t>Coordinar y supervisar la atención de las emergencias que se presenten en las instalaciones de la Cámara de Diputados.</w:t>
      </w:r>
    </w:p>
    <w:p w14:paraId="1DF25766" w14:textId="3521C4AB" w:rsidR="00BA6677" w:rsidRPr="00D414CC" w:rsidRDefault="00BA6677" w:rsidP="00D414CC">
      <w:pPr>
        <w:widowControl w:val="0"/>
        <w:spacing w:after="0" w:line="240" w:lineRule="auto"/>
        <w:jc w:val="both"/>
        <w:rPr>
          <w:rFonts w:ascii="Tahoma" w:hAnsi="Tahoma" w:cs="Tahoma"/>
          <w:sz w:val="24"/>
          <w:szCs w:val="24"/>
        </w:rPr>
      </w:pPr>
    </w:p>
    <w:p w14:paraId="750FB606" w14:textId="700AA70C" w:rsidR="00BA6677" w:rsidRPr="00D414CC" w:rsidRDefault="00BA6677" w:rsidP="00D414CC">
      <w:pPr>
        <w:pStyle w:val="Prrafodelista"/>
        <w:widowControl w:val="0"/>
        <w:numPr>
          <w:ilvl w:val="0"/>
          <w:numId w:val="47"/>
        </w:numPr>
        <w:spacing w:after="0" w:line="240" w:lineRule="auto"/>
        <w:ind w:left="0"/>
        <w:jc w:val="both"/>
        <w:rPr>
          <w:rFonts w:ascii="Tahoma" w:hAnsi="Tahoma" w:cs="Tahoma"/>
          <w:sz w:val="24"/>
          <w:szCs w:val="24"/>
        </w:rPr>
      </w:pPr>
      <w:r w:rsidRPr="00D414CC">
        <w:rPr>
          <w:rFonts w:ascii="Tahoma" w:hAnsi="Tahoma" w:cs="Tahoma"/>
          <w:sz w:val="24"/>
          <w:szCs w:val="24"/>
        </w:rPr>
        <w:t>Coordinar la supervisión de proveedores y prestadores o prestadoras de servicios externos a fin de que cumplan con los protocolos de seguridad, minimizando los riesgos en las áreas de trabajo.</w:t>
      </w:r>
    </w:p>
    <w:p w14:paraId="72F34A1E" w14:textId="77777777" w:rsidR="00DE27AB" w:rsidRPr="00D414CC" w:rsidRDefault="00DE27AB" w:rsidP="00D414CC">
      <w:pPr>
        <w:pStyle w:val="Prrafodelista"/>
        <w:spacing w:after="0" w:line="240" w:lineRule="auto"/>
        <w:rPr>
          <w:rFonts w:ascii="Tahoma" w:hAnsi="Tahoma" w:cs="Tahoma"/>
          <w:sz w:val="24"/>
          <w:szCs w:val="24"/>
        </w:rPr>
      </w:pPr>
    </w:p>
    <w:p w14:paraId="514BD3BA" w14:textId="77777777" w:rsidR="00BA6677" w:rsidRPr="00D414CC" w:rsidRDefault="00BA6677" w:rsidP="00D414CC">
      <w:pPr>
        <w:pStyle w:val="Prrafodelista"/>
        <w:widowControl w:val="0"/>
        <w:numPr>
          <w:ilvl w:val="0"/>
          <w:numId w:val="47"/>
        </w:numPr>
        <w:spacing w:after="0" w:line="240" w:lineRule="auto"/>
        <w:ind w:left="0"/>
        <w:jc w:val="both"/>
        <w:rPr>
          <w:rFonts w:ascii="Tahoma" w:hAnsi="Tahoma" w:cs="Tahoma"/>
          <w:sz w:val="24"/>
          <w:szCs w:val="24"/>
        </w:rPr>
      </w:pPr>
      <w:r w:rsidRPr="00D414CC">
        <w:rPr>
          <w:rFonts w:ascii="Tahoma" w:hAnsi="Tahoma" w:cs="Tahoma"/>
          <w:sz w:val="24"/>
          <w:szCs w:val="24"/>
        </w:rPr>
        <w:t xml:space="preserve">Coadyuvar, en caso de algún siniestro, para que los diputados y diputadas, servidores y servidoras públicos, visitantes y prestadores o prestadoras de servicios externos se encuentren resguardados, así como las </w:t>
      </w:r>
      <w:r w:rsidRPr="00D414CC">
        <w:rPr>
          <w:rFonts w:ascii="Tahoma" w:hAnsi="Tahoma" w:cs="Tahoma"/>
          <w:sz w:val="24"/>
          <w:szCs w:val="24"/>
        </w:rPr>
        <w:t>instalaciones, bienes muebles, inmuebles, de la Cámara de Diputados.</w:t>
      </w:r>
    </w:p>
    <w:p w14:paraId="65066DAB" w14:textId="77777777" w:rsidR="00BA6677" w:rsidRPr="00D414CC" w:rsidRDefault="00BA6677" w:rsidP="00D414CC">
      <w:pPr>
        <w:widowControl w:val="0"/>
        <w:spacing w:after="0" w:line="240" w:lineRule="auto"/>
        <w:jc w:val="both"/>
        <w:rPr>
          <w:rFonts w:ascii="Tahoma" w:hAnsi="Tahoma" w:cs="Tahoma"/>
          <w:sz w:val="24"/>
          <w:szCs w:val="24"/>
        </w:rPr>
      </w:pPr>
    </w:p>
    <w:p w14:paraId="42AA36ED" w14:textId="77777777" w:rsidR="00BA6677" w:rsidRPr="00D414CC" w:rsidRDefault="00BA6677" w:rsidP="00D414CC">
      <w:pPr>
        <w:pStyle w:val="Prrafodelista"/>
        <w:widowControl w:val="0"/>
        <w:numPr>
          <w:ilvl w:val="0"/>
          <w:numId w:val="47"/>
        </w:numPr>
        <w:spacing w:after="0" w:line="240" w:lineRule="auto"/>
        <w:ind w:left="0"/>
        <w:jc w:val="both"/>
        <w:rPr>
          <w:rFonts w:ascii="Tahoma" w:hAnsi="Tahoma" w:cs="Tahoma"/>
          <w:sz w:val="24"/>
          <w:szCs w:val="24"/>
        </w:rPr>
      </w:pPr>
      <w:r w:rsidRPr="00D414CC">
        <w:rPr>
          <w:rFonts w:ascii="Tahoma" w:hAnsi="Tahoma" w:cs="Tahoma"/>
          <w:sz w:val="24"/>
          <w:szCs w:val="24"/>
        </w:rPr>
        <w:t>Coordinar y actuar en situaciones de riesgo en sus etapas de: prevención, auxilio y restablecimiento.</w:t>
      </w:r>
    </w:p>
    <w:p w14:paraId="1709FAF7" w14:textId="77777777" w:rsidR="00BA6677" w:rsidRPr="00D414CC" w:rsidRDefault="00BA6677" w:rsidP="00D414CC">
      <w:pPr>
        <w:pStyle w:val="Prrafodelista"/>
        <w:spacing w:after="0" w:line="240" w:lineRule="auto"/>
        <w:ind w:left="0"/>
        <w:rPr>
          <w:rFonts w:ascii="Tahoma" w:hAnsi="Tahoma" w:cs="Tahoma"/>
          <w:sz w:val="24"/>
          <w:szCs w:val="24"/>
        </w:rPr>
      </w:pPr>
    </w:p>
    <w:p w14:paraId="74ED998A" w14:textId="77777777" w:rsidR="00BA6677" w:rsidRPr="00D414CC" w:rsidRDefault="00BA6677" w:rsidP="00D414CC">
      <w:pPr>
        <w:pStyle w:val="Prrafodelista"/>
        <w:numPr>
          <w:ilvl w:val="0"/>
          <w:numId w:val="47"/>
        </w:numPr>
        <w:spacing w:after="0" w:line="240" w:lineRule="auto"/>
        <w:ind w:left="0"/>
        <w:jc w:val="both"/>
        <w:rPr>
          <w:rFonts w:ascii="Tahoma" w:hAnsi="Tahoma" w:cs="Tahoma"/>
          <w:sz w:val="24"/>
          <w:szCs w:val="24"/>
        </w:rPr>
      </w:pPr>
      <w:r w:rsidRPr="00D414CC">
        <w:rPr>
          <w:rFonts w:ascii="Tahoma" w:hAnsi="Tahoma" w:cs="Tahoma"/>
          <w:sz w:val="24"/>
          <w:szCs w:val="24"/>
        </w:rPr>
        <w:t xml:space="preserve">Coordinar, en el ámbito de su competencia, que se atiendan la normatividad y requerimientos en materia de transparencia, datos personales, archivo, marco integrado de control interno y sistema de evaluación del desempeño. </w:t>
      </w:r>
    </w:p>
    <w:p w14:paraId="5A282BBB" w14:textId="77777777" w:rsidR="00BA6677" w:rsidRPr="00F655BC" w:rsidRDefault="00BA6677" w:rsidP="00BA6677">
      <w:pPr>
        <w:pStyle w:val="Prrafodelista"/>
        <w:widowControl w:val="0"/>
        <w:ind w:left="0"/>
        <w:jc w:val="both"/>
        <w:rPr>
          <w:rFonts w:ascii="Tahoma" w:hAnsi="Tahoma" w:cs="Tahoma"/>
        </w:rPr>
      </w:pPr>
    </w:p>
    <w:p w14:paraId="522294A7" w14:textId="77777777" w:rsidR="00BA6677" w:rsidRPr="00F655BC" w:rsidRDefault="00BA6677" w:rsidP="00BA6677">
      <w:pPr>
        <w:widowControl w:val="0"/>
        <w:spacing w:after="0"/>
        <w:jc w:val="both"/>
        <w:rPr>
          <w:rFonts w:ascii="Tahoma" w:hAnsi="Tahoma" w:cs="Tahoma"/>
          <w:sz w:val="24"/>
          <w:szCs w:val="24"/>
        </w:rPr>
      </w:pPr>
    </w:p>
    <w:p w14:paraId="13AD9DD7" w14:textId="77777777" w:rsidR="00BA6677" w:rsidRPr="00F655BC" w:rsidRDefault="00BA6677" w:rsidP="00BA6677">
      <w:pPr>
        <w:widowControl w:val="0"/>
        <w:spacing w:after="0"/>
        <w:jc w:val="both"/>
        <w:rPr>
          <w:rFonts w:ascii="Tahoma" w:hAnsi="Tahoma" w:cs="Tahoma"/>
          <w:b/>
          <w:bCs/>
          <w:color w:val="0070C0"/>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068D0C6A" w14:textId="77777777" w:rsidR="00BA6677" w:rsidRPr="00F655BC" w:rsidRDefault="00BA6677" w:rsidP="00BA6677">
      <w:pPr>
        <w:widowControl w:val="0"/>
        <w:spacing w:after="0"/>
        <w:jc w:val="both"/>
        <w:rPr>
          <w:rFonts w:ascii="Tahoma" w:hAnsi="Tahoma" w:cs="Tahoma"/>
          <w:b/>
          <w:bCs/>
          <w:color w:val="0070C0"/>
          <w:sz w:val="24"/>
          <w:szCs w:val="24"/>
        </w:rPr>
      </w:pPr>
    </w:p>
    <w:p w14:paraId="6AB52017" w14:textId="77777777" w:rsidR="00BA6677" w:rsidRPr="00F907DC" w:rsidRDefault="00BA6677" w:rsidP="00E10015">
      <w:pPr>
        <w:pStyle w:val="Estilo3"/>
      </w:pPr>
    </w:p>
    <w:p w14:paraId="4C86E006" w14:textId="7E0626E9" w:rsidR="00BA6677" w:rsidRPr="001862EA" w:rsidRDefault="00BA6677" w:rsidP="001862EA">
      <w:pPr>
        <w:pStyle w:val="Estilo3"/>
        <w:rPr>
          <w:b/>
          <w:sz w:val="24"/>
        </w:rPr>
      </w:pPr>
      <w:r w:rsidRPr="001862EA">
        <w:rPr>
          <w:b/>
          <w:sz w:val="24"/>
        </w:rPr>
        <w:t>DEPARTAMENTO DE PREVENCIÓN DE RIESGOS</w:t>
      </w:r>
    </w:p>
    <w:p w14:paraId="6D4D2B08" w14:textId="77777777" w:rsidR="00BA6677" w:rsidRPr="001862EA" w:rsidRDefault="00BA6677" w:rsidP="001862EA">
      <w:pPr>
        <w:widowControl w:val="0"/>
        <w:spacing w:after="0" w:line="240" w:lineRule="auto"/>
        <w:jc w:val="both"/>
        <w:rPr>
          <w:rFonts w:ascii="Tahoma" w:hAnsi="Tahoma" w:cs="Tahoma"/>
          <w:sz w:val="24"/>
          <w:szCs w:val="24"/>
        </w:rPr>
      </w:pPr>
    </w:p>
    <w:p w14:paraId="67302FCD" w14:textId="77777777" w:rsidR="00BA6677" w:rsidRPr="001862EA" w:rsidRDefault="00BA6677" w:rsidP="001862EA">
      <w:pPr>
        <w:widowControl w:val="0"/>
        <w:spacing w:after="0" w:line="240" w:lineRule="auto"/>
        <w:jc w:val="both"/>
        <w:rPr>
          <w:rFonts w:ascii="Tahoma" w:hAnsi="Tahoma" w:cs="Tahoma"/>
          <w:b/>
          <w:bCs/>
          <w:sz w:val="24"/>
          <w:szCs w:val="24"/>
        </w:rPr>
      </w:pPr>
      <w:r w:rsidRPr="001862EA">
        <w:rPr>
          <w:rFonts w:ascii="Tahoma" w:hAnsi="Tahoma" w:cs="Tahoma"/>
          <w:b/>
          <w:bCs/>
          <w:sz w:val="24"/>
          <w:szCs w:val="24"/>
        </w:rPr>
        <w:t>Objetivo</w:t>
      </w:r>
    </w:p>
    <w:p w14:paraId="3EA6B160" w14:textId="77777777" w:rsidR="00BA6677" w:rsidRPr="001862EA" w:rsidRDefault="00BA6677" w:rsidP="001862EA">
      <w:pPr>
        <w:widowControl w:val="0"/>
        <w:spacing w:after="0" w:line="240" w:lineRule="auto"/>
        <w:jc w:val="both"/>
        <w:rPr>
          <w:rFonts w:ascii="Tahoma" w:hAnsi="Tahoma" w:cs="Tahoma"/>
          <w:b/>
          <w:bCs/>
          <w:sz w:val="24"/>
          <w:szCs w:val="24"/>
        </w:rPr>
      </w:pPr>
    </w:p>
    <w:p w14:paraId="1BEF8AEA" w14:textId="77777777" w:rsidR="00BA6677" w:rsidRPr="001862EA" w:rsidRDefault="00BA6677" w:rsidP="001862EA">
      <w:pPr>
        <w:widowControl w:val="0"/>
        <w:spacing w:after="0" w:line="240" w:lineRule="auto"/>
        <w:jc w:val="both"/>
        <w:rPr>
          <w:rFonts w:ascii="Tahoma" w:hAnsi="Tahoma" w:cs="Tahoma"/>
          <w:sz w:val="24"/>
          <w:szCs w:val="24"/>
        </w:rPr>
      </w:pPr>
      <w:r w:rsidRPr="001862EA">
        <w:rPr>
          <w:rFonts w:ascii="Tahoma" w:hAnsi="Tahoma" w:cs="Tahoma"/>
          <w:sz w:val="24"/>
          <w:szCs w:val="24"/>
        </w:rPr>
        <w:t>Verificar el buen estado de las instalaciones de la Cámara de Diputados, así como adoptar y poner en práctica las medidas de prevención.</w:t>
      </w:r>
    </w:p>
    <w:p w14:paraId="4FB10115" w14:textId="77777777" w:rsidR="00BA6677" w:rsidRPr="001862EA" w:rsidRDefault="00BA6677" w:rsidP="001862EA">
      <w:pPr>
        <w:widowControl w:val="0"/>
        <w:spacing w:after="0" w:line="240" w:lineRule="auto"/>
        <w:jc w:val="both"/>
        <w:rPr>
          <w:rFonts w:ascii="Tahoma" w:hAnsi="Tahoma" w:cs="Tahoma"/>
          <w:sz w:val="24"/>
          <w:szCs w:val="24"/>
        </w:rPr>
      </w:pPr>
    </w:p>
    <w:p w14:paraId="548366CF" w14:textId="77777777" w:rsidR="00BA6677" w:rsidRPr="001862EA" w:rsidRDefault="00BA6677" w:rsidP="001862EA">
      <w:pPr>
        <w:widowControl w:val="0"/>
        <w:spacing w:after="0" w:line="240" w:lineRule="auto"/>
        <w:jc w:val="both"/>
        <w:rPr>
          <w:rFonts w:ascii="Tahoma" w:hAnsi="Tahoma" w:cs="Tahoma"/>
          <w:b/>
          <w:bCs/>
          <w:sz w:val="24"/>
          <w:szCs w:val="24"/>
        </w:rPr>
      </w:pPr>
      <w:r w:rsidRPr="001862EA">
        <w:rPr>
          <w:rFonts w:ascii="Tahoma" w:hAnsi="Tahoma" w:cs="Tahoma"/>
          <w:b/>
          <w:bCs/>
          <w:sz w:val="24"/>
          <w:szCs w:val="24"/>
        </w:rPr>
        <w:t>Funciones</w:t>
      </w:r>
    </w:p>
    <w:p w14:paraId="500BE76B" w14:textId="77777777" w:rsidR="00BA6677" w:rsidRPr="001862EA" w:rsidRDefault="00BA6677" w:rsidP="001862EA">
      <w:pPr>
        <w:widowControl w:val="0"/>
        <w:spacing w:after="0" w:line="240" w:lineRule="auto"/>
        <w:jc w:val="both"/>
        <w:rPr>
          <w:rFonts w:ascii="Tahoma" w:hAnsi="Tahoma" w:cs="Tahoma"/>
          <w:sz w:val="24"/>
          <w:szCs w:val="24"/>
        </w:rPr>
      </w:pPr>
    </w:p>
    <w:p w14:paraId="73B9D400" w14:textId="77777777" w:rsidR="00BA6677" w:rsidRPr="001862EA" w:rsidRDefault="00BA6677" w:rsidP="001862EA">
      <w:pPr>
        <w:pStyle w:val="Prrafodelista"/>
        <w:widowControl w:val="0"/>
        <w:numPr>
          <w:ilvl w:val="0"/>
          <w:numId w:val="12"/>
        </w:numPr>
        <w:spacing w:after="0" w:line="240" w:lineRule="auto"/>
        <w:jc w:val="both"/>
        <w:rPr>
          <w:rFonts w:ascii="Tahoma" w:hAnsi="Tahoma" w:cs="Tahoma"/>
          <w:sz w:val="24"/>
          <w:szCs w:val="24"/>
        </w:rPr>
        <w:sectPr w:rsidR="00BA6677" w:rsidRPr="001862EA" w:rsidSect="00E1218D">
          <w:type w:val="continuous"/>
          <w:pgSz w:w="15840" w:h="12240" w:orient="landscape"/>
          <w:pgMar w:top="1440" w:right="1440" w:bottom="1440" w:left="1440" w:header="720" w:footer="720" w:gutter="0"/>
          <w:cols w:space="720"/>
          <w:docGrid w:linePitch="360"/>
        </w:sectPr>
      </w:pPr>
    </w:p>
    <w:p w14:paraId="3B0705ED" w14:textId="77777777" w:rsidR="00BA6677" w:rsidRPr="001862EA" w:rsidRDefault="00BA6677" w:rsidP="001862EA">
      <w:pPr>
        <w:pStyle w:val="Prrafodelista"/>
        <w:widowControl w:val="0"/>
        <w:numPr>
          <w:ilvl w:val="0"/>
          <w:numId w:val="48"/>
        </w:numPr>
        <w:spacing w:after="0" w:line="240" w:lineRule="auto"/>
        <w:ind w:left="0"/>
        <w:jc w:val="both"/>
        <w:rPr>
          <w:rFonts w:ascii="Tahoma" w:hAnsi="Tahoma" w:cs="Tahoma"/>
          <w:sz w:val="24"/>
          <w:szCs w:val="24"/>
        </w:rPr>
      </w:pPr>
      <w:r w:rsidRPr="001862EA">
        <w:rPr>
          <w:rFonts w:ascii="Tahoma" w:hAnsi="Tahoma" w:cs="Tahoma"/>
          <w:sz w:val="24"/>
          <w:szCs w:val="24"/>
        </w:rPr>
        <w:t>Atender las actividades señaladas en el Programa Interno de Protección Civil en el ámbito de su competencia.</w:t>
      </w:r>
    </w:p>
    <w:p w14:paraId="177B2DBE" w14:textId="77777777" w:rsidR="00BA6677" w:rsidRPr="001862EA" w:rsidRDefault="00BA6677" w:rsidP="001862EA">
      <w:pPr>
        <w:widowControl w:val="0"/>
        <w:spacing w:after="0" w:line="240" w:lineRule="auto"/>
        <w:jc w:val="both"/>
        <w:rPr>
          <w:rFonts w:ascii="Tahoma" w:hAnsi="Tahoma" w:cs="Tahoma"/>
          <w:sz w:val="24"/>
          <w:szCs w:val="24"/>
        </w:rPr>
      </w:pPr>
    </w:p>
    <w:p w14:paraId="6B9680ED" w14:textId="77777777" w:rsidR="00BA6677" w:rsidRPr="001862EA" w:rsidRDefault="00BA6677" w:rsidP="001862EA">
      <w:pPr>
        <w:pStyle w:val="Prrafodelista"/>
        <w:widowControl w:val="0"/>
        <w:numPr>
          <w:ilvl w:val="0"/>
          <w:numId w:val="48"/>
        </w:numPr>
        <w:spacing w:after="0" w:line="240" w:lineRule="auto"/>
        <w:ind w:left="0"/>
        <w:jc w:val="both"/>
        <w:rPr>
          <w:rFonts w:ascii="Tahoma" w:hAnsi="Tahoma" w:cs="Tahoma"/>
          <w:sz w:val="24"/>
          <w:szCs w:val="24"/>
        </w:rPr>
      </w:pPr>
      <w:r w:rsidRPr="001862EA">
        <w:rPr>
          <w:rFonts w:ascii="Tahoma" w:hAnsi="Tahoma" w:cs="Tahoma"/>
          <w:sz w:val="24"/>
          <w:szCs w:val="24"/>
        </w:rPr>
        <w:t>Coordinar la instalación, en la etapa de prevención, de los equipos portátiles correspondientes, dependiendo del tipo de riesgo que se maneje por área.</w:t>
      </w:r>
    </w:p>
    <w:p w14:paraId="07DCF911" w14:textId="77777777" w:rsidR="00BA6677" w:rsidRPr="001862EA" w:rsidRDefault="00BA6677" w:rsidP="001862EA">
      <w:pPr>
        <w:widowControl w:val="0"/>
        <w:spacing w:after="0" w:line="240" w:lineRule="auto"/>
        <w:jc w:val="both"/>
        <w:rPr>
          <w:rFonts w:ascii="Tahoma" w:hAnsi="Tahoma" w:cs="Tahoma"/>
          <w:sz w:val="24"/>
          <w:szCs w:val="24"/>
        </w:rPr>
      </w:pPr>
    </w:p>
    <w:p w14:paraId="434BA31E" w14:textId="095F4BDF" w:rsidR="00BA6677" w:rsidRDefault="00BA6677" w:rsidP="001862EA">
      <w:pPr>
        <w:pStyle w:val="Prrafodelista"/>
        <w:widowControl w:val="0"/>
        <w:numPr>
          <w:ilvl w:val="0"/>
          <w:numId w:val="48"/>
        </w:numPr>
        <w:spacing w:after="0" w:line="240" w:lineRule="auto"/>
        <w:ind w:left="0"/>
        <w:jc w:val="both"/>
        <w:rPr>
          <w:rFonts w:ascii="Tahoma" w:hAnsi="Tahoma" w:cs="Tahoma"/>
          <w:sz w:val="24"/>
          <w:szCs w:val="24"/>
        </w:rPr>
      </w:pPr>
      <w:r w:rsidRPr="001862EA">
        <w:rPr>
          <w:rFonts w:ascii="Tahoma" w:hAnsi="Tahoma" w:cs="Tahoma"/>
          <w:sz w:val="24"/>
          <w:szCs w:val="24"/>
        </w:rPr>
        <w:t xml:space="preserve">Apoyar en la realización de análisis de riesgos para </w:t>
      </w:r>
      <w:r w:rsidRPr="001862EA">
        <w:rPr>
          <w:rFonts w:ascii="Tahoma" w:hAnsi="Tahoma" w:cs="Tahoma"/>
          <w:sz w:val="24"/>
          <w:szCs w:val="24"/>
        </w:rPr>
        <w:t>detectar posibles amenazas, vulnerabilidades y probables consecuencias.</w:t>
      </w:r>
    </w:p>
    <w:p w14:paraId="3C81FB21" w14:textId="77777777" w:rsidR="001862EA" w:rsidRPr="001862EA" w:rsidRDefault="001862EA" w:rsidP="001862EA">
      <w:pPr>
        <w:pStyle w:val="Prrafodelista"/>
        <w:rPr>
          <w:rFonts w:ascii="Tahoma" w:hAnsi="Tahoma" w:cs="Tahoma"/>
          <w:sz w:val="24"/>
          <w:szCs w:val="24"/>
        </w:rPr>
      </w:pPr>
    </w:p>
    <w:p w14:paraId="4FE0E494" w14:textId="77777777" w:rsidR="00BA6677" w:rsidRPr="001862EA" w:rsidRDefault="00BA6677" w:rsidP="001862EA">
      <w:pPr>
        <w:pStyle w:val="Prrafodelista"/>
        <w:widowControl w:val="0"/>
        <w:numPr>
          <w:ilvl w:val="0"/>
          <w:numId w:val="48"/>
        </w:numPr>
        <w:spacing w:after="0" w:line="240" w:lineRule="auto"/>
        <w:ind w:left="0"/>
        <w:jc w:val="both"/>
        <w:rPr>
          <w:rFonts w:ascii="Tahoma" w:hAnsi="Tahoma" w:cs="Tahoma"/>
          <w:sz w:val="24"/>
          <w:szCs w:val="24"/>
        </w:rPr>
      </w:pPr>
      <w:r w:rsidRPr="001862EA">
        <w:rPr>
          <w:rFonts w:ascii="Tahoma" w:hAnsi="Tahoma" w:cs="Tahoma"/>
          <w:sz w:val="24"/>
          <w:szCs w:val="24"/>
        </w:rPr>
        <w:t>Coordinar, en la etapa de auxilio, acciones de control y atención de las situaciones de emergencia.</w:t>
      </w:r>
    </w:p>
    <w:p w14:paraId="01ADEB6B" w14:textId="77777777" w:rsidR="00BA6677" w:rsidRPr="001862EA" w:rsidRDefault="00BA6677" w:rsidP="001862EA">
      <w:pPr>
        <w:widowControl w:val="0"/>
        <w:spacing w:after="0" w:line="240" w:lineRule="auto"/>
        <w:jc w:val="both"/>
        <w:rPr>
          <w:rFonts w:ascii="Tahoma" w:hAnsi="Tahoma" w:cs="Tahoma"/>
          <w:sz w:val="24"/>
          <w:szCs w:val="24"/>
        </w:rPr>
      </w:pPr>
    </w:p>
    <w:p w14:paraId="082D1FB2" w14:textId="77777777" w:rsidR="00BA6677" w:rsidRPr="001862EA" w:rsidRDefault="00BA6677" w:rsidP="001862EA">
      <w:pPr>
        <w:pStyle w:val="Prrafodelista"/>
        <w:widowControl w:val="0"/>
        <w:numPr>
          <w:ilvl w:val="0"/>
          <w:numId w:val="48"/>
        </w:numPr>
        <w:spacing w:after="0" w:line="240" w:lineRule="auto"/>
        <w:ind w:left="0"/>
        <w:jc w:val="both"/>
        <w:rPr>
          <w:rFonts w:ascii="Tahoma" w:hAnsi="Tahoma" w:cs="Tahoma"/>
          <w:sz w:val="24"/>
          <w:szCs w:val="24"/>
        </w:rPr>
      </w:pPr>
      <w:r w:rsidRPr="001862EA">
        <w:rPr>
          <w:rFonts w:ascii="Tahoma" w:hAnsi="Tahoma" w:cs="Tahoma"/>
          <w:sz w:val="24"/>
          <w:szCs w:val="24"/>
        </w:rPr>
        <w:t xml:space="preserve">Coadyuvar, en la etapa de restablecimiento, a la evaluación del estado que guardan los inmuebles después </w:t>
      </w:r>
      <w:r w:rsidRPr="001862EA">
        <w:rPr>
          <w:rFonts w:ascii="Tahoma" w:hAnsi="Tahoma" w:cs="Tahoma"/>
          <w:sz w:val="24"/>
          <w:szCs w:val="24"/>
        </w:rPr>
        <w:lastRenderedPageBreak/>
        <w:t>de una situación de emergencia.</w:t>
      </w:r>
    </w:p>
    <w:p w14:paraId="4625AF81" w14:textId="77777777" w:rsidR="00BA6677" w:rsidRPr="001862EA" w:rsidRDefault="00BA6677" w:rsidP="001862EA">
      <w:pPr>
        <w:widowControl w:val="0"/>
        <w:spacing w:after="0" w:line="240" w:lineRule="auto"/>
        <w:jc w:val="both"/>
        <w:rPr>
          <w:rFonts w:ascii="Tahoma" w:hAnsi="Tahoma" w:cs="Tahoma"/>
          <w:sz w:val="24"/>
          <w:szCs w:val="24"/>
        </w:rPr>
      </w:pPr>
    </w:p>
    <w:p w14:paraId="2ECACF68" w14:textId="77777777" w:rsidR="00BA6677" w:rsidRPr="001862EA" w:rsidRDefault="00BA6677" w:rsidP="001862EA">
      <w:pPr>
        <w:pStyle w:val="Prrafodelista"/>
        <w:widowControl w:val="0"/>
        <w:numPr>
          <w:ilvl w:val="0"/>
          <w:numId w:val="48"/>
        </w:numPr>
        <w:spacing w:after="0" w:line="240" w:lineRule="auto"/>
        <w:ind w:left="0"/>
        <w:jc w:val="both"/>
        <w:rPr>
          <w:rFonts w:ascii="Tahoma" w:hAnsi="Tahoma" w:cs="Tahoma"/>
          <w:sz w:val="24"/>
          <w:szCs w:val="24"/>
        </w:rPr>
      </w:pPr>
      <w:r w:rsidRPr="001862EA">
        <w:rPr>
          <w:rFonts w:ascii="Tahoma" w:hAnsi="Tahoma" w:cs="Tahoma"/>
          <w:sz w:val="24"/>
          <w:szCs w:val="24"/>
        </w:rPr>
        <w:t>Supervisar los recorridos de inspección para detectar riesgos potenciales en las instalaciones de la Cámara de Diputados, y promover que se adopten las medidas necesarias para su eliminación.</w:t>
      </w:r>
    </w:p>
    <w:p w14:paraId="35839463" w14:textId="77777777" w:rsidR="00BA6677" w:rsidRPr="001862EA" w:rsidRDefault="00BA6677" w:rsidP="001862EA">
      <w:pPr>
        <w:pStyle w:val="Prrafodelista"/>
        <w:spacing w:after="0" w:line="240" w:lineRule="auto"/>
        <w:rPr>
          <w:rFonts w:ascii="Tahoma" w:hAnsi="Tahoma" w:cs="Tahoma"/>
          <w:sz w:val="24"/>
          <w:szCs w:val="24"/>
        </w:rPr>
      </w:pPr>
    </w:p>
    <w:p w14:paraId="13E05802" w14:textId="103D899D" w:rsidR="00BA6677" w:rsidRPr="001862EA" w:rsidRDefault="00BA6677" w:rsidP="001862EA">
      <w:pPr>
        <w:pStyle w:val="Prrafodelista"/>
        <w:widowControl w:val="0"/>
        <w:numPr>
          <w:ilvl w:val="0"/>
          <w:numId w:val="48"/>
        </w:numPr>
        <w:spacing w:after="0" w:line="240" w:lineRule="auto"/>
        <w:ind w:left="0"/>
        <w:jc w:val="both"/>
        <w:rPr>
          <w:rFonts w:ascii="Tahoma" w:hAnsi="Tahoma" w:cs="Tahoma"/>
          <w:sz w:val="24"/>
          <w:szCs w:val="24"/>
        </w:rPr>
      </w:pPr>
      <w:r w:rsidRPr="001862EA">
        <w:rPr>
          <w:rFonts w:ascii="Tahoma" w:hAnsi="Tahoma" w:cs="Tahoma"/>
          <w:sz w:val="24"/>
          <w:szCs w:val="24"/>
        </w:rPr>
        <w:t>Organizar recorridos de supervisión a proveedores y prestadores de servicios a fin de verificar que operen dentro de las normas aplicables.</w:t>
      </w:r>
    </w:p>
    <w:p w14:paraId="3A32F51D" w14:textId="196E9FA3" w:rsidR="007D4EA5" w:rsidRPr="001862EA" w:rsidRDefault="007D4EA5" w:rsidP="001862EA">
      <w:pPr>
        <w:pStyle w:val="Prrafodelista"/>
        <w:spacing w:after="0" w:line="240" w:lineRule="auto"/>
        <w:rPr>
          <w:rFonts w:ascii="Tahoma" w:hAnsi="Tahoma" w:cs="Tahoma"/>
          <w:sz w:val="24"/>
          <w:szCs w:val="24"/>
        </w:rPr>
      </w:pPr>
    </w:p>
    <w:p w14:paraId="43EEE93C" w14:textId="77777777" w:rsidR="00B275B1" w:rsidRPr="001862EA" w:rsidRDefault="00B275B1" w:rsidP="001862EA">
      <w:pPr>
        <w:pStyle w:val="Prrafodelista"/>
        <w:spacing w:after="0" w:line="240" w:lineRule="auto"/>
        <w:rPr>
          <w:rFonts w:ascii="Tahoma" w:hAnsi="Tahoma" w:cs="Tahoma"/>
          <w:sz w:val="24"/>
          <w:szCs w:val="24"/>
        </w:rPr>
      </w:pPr>
    </w:p>
    <w:p w14:paraId="43351A2E" w14:textId="77777777" w:rsidR="00BA6677" w:rsidRPr="001862EA" w:rsidRDefault="00BA6677" w:rsidP="001862EA">
      <w:pPr>
        <w:pStyle w:val="Prrafodelista"/>
        <w:widowControl w:val="0"/>
        <w:numPr>
          <w:ilvl w:val="0"/>
          <w:numId w:val="48"/>
        </w:numPr>
        <w:spacing w:after="0" w:line="240" w:lineRule="auto"/>
        <w:ind w:left="0"/>
        <w:jc w:val="both"/>
        <w:rPr>
          <w:rFonts w:ascii="Tahoma" w:hAnsi="Tahoma" w:cs="Tahoma"/>
          <w:sz w:val="24"/>
          <w:szCs w:val="24"/>
        </w:rPr>
      </w:pPr>
      <w:r w:rsidRPr="001862EA">
        <w:rPr>
          <w:rFonts w:ascii="Tahoma" w:hAnsi="Tahoma" w:cs="Tahoma"/>
          <w:sz w:val="24"/>
          <w:szCs w:val="24"/>
        </w:rPr>
        <w:t>Participar con el personal técnico contra incendios, en caso de suscitarse algún tipo de siniestro en las instalaciones de la Cámara de Diputados.</w:t>
      </w:r>
    </w:p>
    <w:p w14:paraId="673A3365" w14:textId="77777777" w:rsidR="00BA6677" w:rsidRPr="001862EA" w:rsidRDefault="00BA6677" w:rsidP="001862EA">
      <w:pPr>
        <w:pStyle w:val="Prrafodelista"/>
        <w:spacing w:after="0" w:line="240" w:lineRule="auto"/>
        <w:rPr>
          <w:rFonts w:ascii="Tahoma" w:hAnsi="Tahoma" w:cs="Tahoma"/>
          <w:sz w:val="24"/>
          <w:szCs w:val="24"/>
        </w:rPr>
      </w:pPr>
    </w:p>
    <w:p w14:paraId="3ED29DFB" w14:textId="77777777" w:rsidR="00BA6677" w:rsidRPr="001862EA" w:rsidRDefault="00BA6677" w:rsidP="001862EA">
      <w:pPr>
        <w:pStyle w:val="Prrafodelista"/>
        <w:widowControl w:val="0"/>
        <w:numPr>
          <w:ilvl w:val="0"/>
          <w:numId w:val="48"/>
        </w:numPr>
        <w:spacing w:after="0" w:line="240" w:lineRule="auto"/>
        <w:ind w:left="0"/>
        <w:jc w:val="both"/>
        <w:rPr>
          <w:rFonts w:ascii="Tahoma" w:hAnsi="Tahoma" w:cs="Tahoma"/>
          <w:sz w:val="24"/>
          <w:szCs w:val="24"/>
        </w:rPr>
      </w:pPr>
      <w:r w:rsidRPr="001862EA">
        <w:rPr>
          <w:rFonts w:ascii="Tahoma" w:hAnsi="Tahoma" w:cs="Tahoma"/>
          <w:sz w:val="24"/>
          <w:szCs w:val="24"/>
        </w:rPr>
        <w:t>Apoyar en la capacitación permanente del personal técnico contra incendio y de las brigadas de protección civil de la Cámara de Diputados.</w:t>
      </w:r>
    </w:p>
    <w:p w14:paraId="31037C6D" w14:textId="77777777" w:rsidR="00BA6677" w:rsidRPr="001862EA" w:rsidRDefault="00BA6677" w:rsidP="001862EA">
      <w:pPr>
        <w:pStyle w:val="Prrafodelista"/>
        <w:spacing w:after="0" w:line="240" w:lineRule="auto"/>
        <w:rPr>
          <w:rFonts w:ascii="Tahoma" w:hAnsi="Tahoma" w:cs="Tahoma"/>
          <w:sz w:val="24"/>
          <w:szCs w:val="24"/>
        </w:rPr>
      </w:pPr>
    </w:p>
    <w:p w14:paraId="6DC93E0F" w14:textId="77777777" w:rsidR="00BA6677" w:rsidRPr="001862EA" w:rsidRDefault="00BA6677" w:rsidP="001862EA">
      <w:pPr>
        <w:pStyle w:val="Prrafodelista"/>
        <w:widowControl w:val="0"/>
        <w:numPr>
          <w:ilvl w:val="0"/>
          <w:numId w:val="48"/>
        </w:numPr>
        <w:spacing w:after="0" w:line="240" w:lineRule="auto"/>
        <w:ind w:left="0"/>
        <w:jc w:val="both"/>
        <w:rPr>
          <w:rFonts w:ascii="Tahoma" w:hAnsi="Tahoma" w:cs="Tahoma"/>
          <w:sz w:val="24"/>
          <w:szCs w:val="24"/>
        </w:rPr>
      </w:pPr>
      <w:r w:rsidRPr="001862EA">
        <w:rPr>
          <w:rFonts w:ascii="Tahoma" w:hAnsi="Tahoma" w:cs="Tahoma"/>
          <w:sz w:val="24"/>
          <w:szCs w:val="24"/>
        </w:rPr>
        <w:t xml:space="preserve">Verificar que los equipos de rescate y protección personal se encuentren en condiciones óptimas de acuerdo con los programas de mantenimiento. </w:t>
      </w:r>
    </w:p>
    <w:p w14:paraId="5C5EA4D5" w14:textId="77777777" w:rsidR="00BA6677" w:rsidRPr="001862EA" w:rsidRDefault="00BA6677" w:rsidP="001862EA">
      <w:pPr>
        <w:pStyle w:val="Prrafodelista"/>
        <w:spacing w:after="0" w:line="240" w:lineRule="auto"/>
        <w:rPr>
          <w:rFonts w:ascii="Tahoma" w:hAnsi="Tahoma" w:cs="Tahoma"/>
          <w:sz w:val="24"/>
          <w:szCs w:val="24"/>
        </w:rPr>
      </w:pPr>
    </w:p>
    <w:p w14:paraId="35E6620F" w14:textId="77777777" w:rsidR="00BA6677" w:rsidRPr="001862EA" w:rsidRDefault="00BA6677" w:rsidP="001862EA">
      <w:pPr>
        <w:pStyle w:val="Prrafodelista"/>
        <w:numPr>
          <w:ilvl w:val="0"/>
          <w:numId w:val="48"/>
        </w:numPr>
        <w:spacing w:after="0" w:line="240" w:lineRule="auto"/>
        <w:ind w:left="0"/>
        <w:jc w:val="both"/>
        <w:rPr>
          <w:rFonts w:ascii="Tahoma" w:hAnsi="Tahoma" w:cs="Tahoma"/>
          <w:sz w:val="24"/>
          <w:szCs w:val="24"/>
        </w:rPr>
      </w:pPr>
      <w:r w:rsidRPr="001862EA">
        <w:rPr>
          <w:rFonts w:ascii="Tahoma" w:hAnsi="Tahoma" w:cs="Tahoma"/>
          <w:sz w:val="24"/>
          <w:szCs w:val="24"/>
        </w:rPr>
        <w:t xml:space="preserve">Coordinar, en el ámbito de su competencia, que se atiendan la normatividad y requerimientos en materia de transparencia, datos personales, archivo, marco integrado de control interno y sistema de evaluación del desempeño. </w:t>
      </w:r>
    </w:p>
    <w:p w14:paraId="624CBBC1" w14:textId="77777777" w:rsidR="00BA6677" w:rsidRPr="00F655BC" w:rsidRDefault="00BA6677" w:rsidP="00BA6677">
      <w:pPr>
        <w:widowControl w:val="0"/>
        <w:spacing w:after="0" w:line="240" w:lineRule="auto"/>
        <w:jc w:val="both"/>
        <w:rPr>
          <w:rFonts w:ascii="Tahoma" w:hAnsi="Tahoma" w:cs="Tahoma"/>
          <w:b/>
          <w:bCs/>
          <w:color w:val="C00000"/>
          <w:sz w:val="24"/>
          <w:szCs w:val="24"/>
        </w:rPr>
      </w:pPr>
    </w:p>
    <w:p w14:paraId="34CBC0F1" w14:textId="77777777" w:rsidR="00BA6677" w:rsidRPr="00F655BC" w:rsidRDefault="00BA6677" w:rsidP="00BA6677">
      <w:pPr>
        <w:widowControl w:val="0"/>
        <w:spacing w:after="0"/>
        <w:jc w:val="both"/>
        <w:rPr>
          <w:rFonts w:ascii="Tahoma" w:hAnsi="Tahoma" w:cs="Tahoma"/>
          <w:b/>
          <w:bCs/>
          <w:color w:val="C00000"/>
          <w:sz w:val="24"/>
          <w:szCs w:val="24"/>
        </w:rPr>
      </w:pPr>
    </w:p>
    <w:p w14:paraId="07B5B1A0" w14:textId="77777777" w:rsidR="00BA6677" w:rsidRPr="00F655BC" w:rsidRDefault="00BA6677" w:rsidP="00BA6677">
      <w:pPr>
        <w:widowControl w:val="0"/>
        <w:spacing w:after="0"/>
        <w:rPr>
          <w:rFonts w:ascii="Tahoma" w:hAnsi="Tahoma" w:cs="Tahoma"/>
          <w:b/>
          <w:bCs/>
          <w:color w:val="C00000"/>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606BF2F5" w14:textId="77777777" w:rsidR="00BA6677" w:rsidRPr="00F655BC" w:rsidRDefault="00BA6677" w:rsidP="00BA6677">
      <w:pPr>
        <w:widowControl w:val="0"/>
        <w:tabs>
          <w:tab w:val="left" w:pos="1860"/>
        </w:tabs>
        <w:spacing w:after="0"/>
        <w:rPr>
          <w:rFonts w:ascii="Tahoma" w:hAnsi="Tahoma" w:cs="Tahoma"/>
          <w:b/>
          <w:bCs/>
          <w:sz w:val="28"/>
          <w:szCs w:val="28"/>
        </w:rPr>
        <w:sectPr w:rsidR="00BA6677" w:rsidRPr="00F655BC" w:rsidSect="00E1218D">
          <w:type w:val="continuous"/>
          <w:pgSz w:w="15840" w:h="12240" w:orient="landscape"/>
          <w:pgMar w:top="1440" w:right="1440" w:bottom="1440" w:left="1440" w:header="720" w:footer="720" w:gutter="0"/>
          <w:cols w:num="2" w:space="720"/>
          <w:docGrid w:linePitch="360"/>
        </w:sectPr>
      </w:pPr>
    </w:p>
    <w:p w14:paraId="04E9C43A" w14:textId="77777777" w:rsidR="00B275B1" w:rsidRDefault="00B275B1">
      <w:pPr>
        <w:rPr>
          <w:rFonts w:ascii="Tahoma" w:eastAsia="Times New Roman" w:hAnsi="Tahoma" w:cs="Tahoma"/>
          <w:smallCaps/>
          <w:sz w:val="24"/>
          <w:szCs w:val="24"/>
          <w:lang w:eastAsia="es-ES"/>
        </w:rPr>
      </w:pPr>
      <w:r>
        <w:rPr>
          <w:rFonts w:cs="Tahoma"/>
          <w:b/>
          <w:bCs/>
        </w:rPr>
        <w:br w:type="page"/>
      </w:r>
    </w:p>
    <w:p w14:paraId="285484CF" w14:textId="28E80045" w:rsidR="00BA6677" w:rsidRPr="001862EA" w:rsidRDefault="001862EA" w:rsidP="00E10015">
      <w:pPr>
        <w:pStyle w:val="Ttulo2"/>
        <w:rPr>
          <w:rFonts w:ascii="Tahoma" w:hAnsi="Tahoma" w:cs="Tahoma"/>
          <w:b/>
          <w:color w:val="auto"/>
        </w:rPr>
      </w:pPr>
      <w:r>
        <w:rPr>
          <w:rFonts w:ascii="Tahoma" w:hAnsi="Tahoma" w:cs="Tahoma"/>
          <w:b/>
          <w:color w:val="auto"/>
        </w:rPr>
        <w:lastRenderedPageBreak/>
        <w:t xml:space="preserve">1.3. </w:t>
      </w:r>
      <w:r w:rsidRPr="001862EA">
        <w:rPr>
          <w:rFonts w:ascii="Tahoma" w:hAnsi="Tahoma" w:cs="Tahoma"/>
          <w:b/>
          <w:color w:val="auto"/>
        </w:rPr>
        <w:t>DIRECCIÓN DE RELACIONES INTERINSTITUCIONALES Y DEL PROTOCOLO</w:t>
      </w:r>
    </w:p>
    <w:p w14:paraId="4D77D0F1" w14:textId="308BAC35" w:rsidR="00BA6677" w:rsidRDefault="00BA6677" w:rsidP="00BA6677">
      <w:pPr>
        <w:widowControl w:val="0"/>
        <w:spacing w:after="0"/>
        <w:jc w:val="center"/>
        <w:rPr>
          <w:rFonts w:ascii="Tahoma" w:hAnsi="Tahoma" w:cs="Tahoma"/>
          <w:b/>
          <w:bCs/>
          <w:color w:val="C00000"/>
          <w:sz w:val="24"/>
          <w:szCs w:val="24"/>
        </w:rPr>
      </w:pPr>
    </w:p>
    <w:p w14:paraId="65856CDF" w14:textId="6533DF37" w:rsidR="00B275B1" w:rsidRDefault="00B275B1" w:rsidP="00BA6677">
      <w:pPr>
        <w:widowControl w:val="0"/>
        <w:spacing w:after="0"/>
        <w:jc w:val="center"/>
        <w:rPr>
          <w:rFonts w:ascii="Tahoma" w:hAnsi="Tahoma" w:cs="Tahoma"/>
          <w:b/>
          <w:bCs/>
          <w:color w:val="C00000"/>
          <w:sz w:val="24"/>
          <w:szCs w:val="24"/>
        </w:rPr>
      </w:pPr>
    </w:p>
    <w:p w14:paraId="12072D41" w14:textId="77777777" w:rsidR="00B275B1" w:rsidRPr="00F655BC" w:rsidRDefault="00B275B1" w:rsidP="00BA6677">
      <w:pPr>
        <w:widowControl w:val="0"/>
        <w:spacing w:after="0"/>
        <w:jc w:val="center"/>
        <w:rPr>
          <w:rFonts w:ascii="Tahoma" w:hAnsi="Tahoma" w:cs="Tahoma"/>
          <w:b/>
          <w:bCs/>
          <w:color w:val="C00000"/>
          <w:sz w:val="24"/>
          <w:szCs w:val="24"/>
        </w:rPr>
        <w:sectPr w:rsidR="00B275B1" w:rsidRPr="00F655BC" w:rsidSect="00E1218D">
          <w:type w:val="continuous"/>
          <w:pgSz w:w="15840" w:h="12240" w:orient="landscape"/>
          <w:pgMar w:top="1440" w:right="1440" w:bottom="1440" w:left="1440" w:header="720" w:footer="720" w:gutter="0"/>
          <w:cols w:space="720"/>
          <w:docGrid w:linePitch="360"/>
        </w:sectPr>
      </w:pPr>
    </w:p>
    <w:p w14:paraId="23E25BE3" w14:textId="2E26471A" w:rsidR="00BA6677" w:rsidRPr="00F655BC" w:rsidRDefault="00BA6677" w:rsidP="00B275B1">
      <w:pPr>
        <w:widowControl w:val="0"/>
        <w:tabs>
          <w:tab w:val="left" w:pos="1860"/>
        </w:tabs>
        <w:spacing w:after="0"/>
        <w:ind w:left="1860" w:hanging="1860"/>
        <w:rPr>
          <w:rFonts w:ascii="Tahoma" w:hAnsi="Tahoma" w:cs="Tahoma"/>
          <w:b/>
          <w:bCs/>
          <w:color w:val="C00000"/>
          <w:sz w:val="24"/>
          <w:szCs w:val="24"/>
        </w:rPr>
      </w:pPr>
      <w:r w:rsidRPr="00F655BC">
        <w:rPr>
          <w:rFonts w:ascii="Tahoma" w:hAnsi="Tahoma" w:cs="Tahoma"/>
          <w:noProof/>
          <w:lang w:eastAsia="es-MX"/>
        </w:rPr>
        <mc:AlternateContent>
          <mc:Choice Requires="wpg">
            <w:drawing>
              <wp:anchor distT="0" distB="0" distL="114300" distR="114300" simplePos="0" relativeHeight="251670528" behindDoc="0" locked="0" layoutInCell="1" allowOverlap="1" wp14:anchorId="4E1E5AEC" wp14:editId="7D92FF13">
                <wp:simplePos x="0" y="0"/>
                <wp:positionH relativeFrom="margin">
                  <wp:align>center</wp:align>
                </wp:positionH>
                <wp:positionV relativeFrom="paragraph">
                  <wp:posOffset>8043</wp:posOffset>
                </wp:positionV>
                <wp:extent cx="5725772" cy="2604436"/>
                <wp:effectExtent l="0" t="0" r="27940" b="24765"/>
                <wp:wrapNone/>
                <wp:docPr id="221" name="Grupo 4"/>
                <wp:cNvGraphicFramePr/>
                <a:graphic xmlns:a="http://schemas.openxmlformats.org/drawingml/2006/main">
                  <a:graphicData uri="http://schemas.microsoft.com/office/word/2010/wordprocessingGroup">
                    <wpg:wgp>
                      <wpg:cNvGrpSpPr/>
                      <wpg:grpSpPr>
                        <a:xfrm>
                          <a:off x="0" y="0"/>
                          <a:ext cx="5725772" cy="2604436"/>
                          <a:chOff x="0" y="0"/>
                          <a:chExt cx="3580564" cy="1350007"/>
                        </a:xfrm>
                      </wpg:grpSpPr>
                      <wps:wsp>
                        <wps:cNvPr id="222" name="Rectángulo 222"/>
                        <wps:cNvSpPr/>
                        <wps:spPr>
                          <a:xfrm>
                            <a:off x="1228937" y="0"/>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1DA75D23" w14:textId="77777777" w:rsidR="002408C1" w:rsidRPr="00BA2540" w:rsidRDefault="002408C1" w:rsidP="00BA6677">
                              <w:pPr>
                                <w:spacing w:after="0" w:line="240" w:lineRule="auto"/>
                                <w:jc w:val="center"/>
                                <w:rPr>
                                  <w:rFonts w:ascii="Arial Narrow" w:eastAsia="Tahoma" w:hAnsi="Arial Narrow" w:cs="Arial"/>
                                  <w:color w:val="000000" w:themeColor="dark1"/>
                                  <w:kern w:val="24"/>
                                  <w:sz w:val="18"/>
                                  <w:szCs w:val="18"/>
                                </w:rPr>
                              </w:pPr>
                              <w:r w:rsidRPr="00BA2540">
                                <w:rPr>
                                  <w:rFonts w:ascii="Arial Narrow" w:eastAsia="Tahoma" w:hAnsi="Arial Narrow" w:cs="Arial"/>
                                  <w:color w:val="000000" w:themeColor="dark1"/>
                                  <w:kern w:val="24"/>
                                  <w:sz w:val="18"/>
                                  <w:szCs w:val="18"/>
                                </w:rPr>
                                <w:t xml:space="preserve">DIRECCIÓN DE RELACIONES INTERINSTITUCIONALES </w:t>
                              </w:r>
                            </w:p>
                            <w:p w14:paraId="38ACDBC9" w14:textId="77777777" w:rsidR="002408C1" w:rsidRPr="00BA2540" w:rsidRDefault="002408C1" w:rsidP="00BA6677">
                              <w:pPr>
                                <w:spacing w:after="0" w:line="240" w:lineRule="auto"/>
                                <w:jc w:val="center"/>
                                <w:rPr>
                                  <w:rFonts w:ascii="Arial Narrow" w:eastAsia="Tahoma" w:hAnsi="Arial Narrow" w:cs="Arial"/>
                                  <w:color w:val="000000" w:themeColor="dark1"/>
                                  <w:kern w:val="24"/>
                                  <w:sz w:val="18"/>
                                  <w:szCs w:val="18"/>
                                </w:rPr>
                              </w:pPr>
                              <w:r w:rsidRPr="00BA2540">
                                <w:rPr>
                                  <w:rFonts w:ascii="Arial Narrow" w:eastAsia="Tahoma" w:hAnsi="Arial Narrow" w:cs="Arial"/>
                                  <w:color w:val="000000" w:themeColor="dark1"/>
                                  <w:kern w:val="24"/>
                                  <w:sz w:val="18"/>
                                  <w:szCs w:val="18"/>
                                </w:rPr>
                                <w:t xml:space="preserve">Y DEL PROTOCOLO  </w:t>
                              </w:r>
                            </w:p>
                          </w:txbxContent>
                        </wps:txbx>
                        <wps:bodyPr rtlCol="0" anchor="ctr"/>
                      </wps:wsp>
                      <wps:wsp>
                        <wps:cNvPr id="223" name="Rectángulo 223"/>
                        <wps:cNvSpPr/>
                        <wps:spPr>
                          <a:xfrm>
                            <a:off x="0" y="918007"/>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5BDBA1C9" w14:textId="77777777" w:rsidR="002408C1" w:rsidRDefault="002408C1" w:rsidP="00BA6677">
                              <w:pPr>
                                <w:jc w:val="center"/>
                                <w:rPr>
                                  <w:rFonts w:ascii="Arial Narrow" w:eastAsia="Tahoma" w:hAnsi="Arial Narrow" w:cs="Arial"/>
                                  <w:color w:val="000000" w:themeColor="dark1"/>
                                  <w:kern w:val="24"/>
                                  <w:sz w:val="18"/>
                                  <w:szCs w:val="18"/>
                                </w:rPr>
                              </w:pPr>
                              <w:r>
                                <w:rPr>
                                  <w:rFonts w:ascii="Arial Narrow" w:eastAsia="Tahoma" w:hAnsi="Arial Narrow" w:cs="Arial"/>
                                  <w:color w:val="000000" w:themeColor="dark1"/>
                                  <w:kern w:val="24"/>
                                  <w:sz w:val="18"/>
                                  <w:szCs w:val="18"/>
                                </w:rPr>
                                <w:t xml:space="preserve">SUBDIRECCIÓN DE RELACIONES INTERINSTITUCIONALES  </w:t>
                              </w:r>
                            </w:p>
                          </w:txbxContent>
                        </wps:txbx>
                        <wps:bodyPr rtlCol="0" anchor="ctr"/>
                      </wps:wsp>
                      <wps:wsp>
                        <wps:cNvPr id="224" name="Conector: angular 224"/>
                        <wps:cNvCnPr/>
                        <wps:spPr>
                          <a:xfrm rot="5400000">
                            <a:off x="911466" y="60535"/>
                            <a:ext cx="486007" cy="1228937"/>
                          </a:xfrm>
                          <a:prstGeom prst="bentConnector3">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225" name="Rectángulo 225"/>
                        <wps:cNvSpPr/>
                        <wps:spPr>
                          <a:xfrm>
                            <a:off x="2500564" y="918006"/>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3E97CE37" w14:textId="77777777" w:rsidR="002408C1" w:rsidRDefault="002408C1" w:rsidP="00BA6677">
                              <w:pPr>
                                <w:jc w:val="center"/>
                                <w:rPr>
                                  <w:rFonts w:ascii="Arial Narrow" w:eastAsia="Tahoma" w:hAnsi="Arial Narrow" w:cs="Arial"/>
                                  <w:color w:val="000000" w:themeColor="dark1"/>
                                  <w:kern w:val="24"/>
                                  <w:sz w:val="18"/>
                                  <w:szCs w:val="18"/>
                                </w:rPr>
                              </w:pPr>
                              <w:r>
                                <w:rPr>
                                  <w:rFonts w:ascii="Arial Narrow" w:eastAsia="Tahoma" w:hAnsi="Arial Narrow" w:cs="Arial"/>
                                  <w:color w:val="000000" w:themeColor="dark1"/>
                                  <w:kern w:val="24"/>
                                  <w:sz w:val="18"/>
                                  <w:szCs w:val="18"/>
                                </w:rPr>
                                <w:t xml:space="preserve">SUBDIRECCIÓN   DEL PROTOCOLO  </w:t>
                              </w:r>
                            </w:p>
                          </w:txbxContent>
                        </wps:txbx>
                        <wps:bodyPr rtlCol="0" anchor="ctr"/>
                      </wps:wsp>
                      <wps:wsp>
                        <wps:cNvPr id="226" name="Conector: angular 226"/>
                        <wps:cNvCnPr>
                          <a:cxnSpLocks/>
                        </wps:cNvCnPr>
                        <wps:spPr>
                          <a:xfrm rot="16200000" flipH="1">
                            <a:off x="2161747" y="39189"/>
                            <a:ext cx="486006" cy="1271627"/>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4E1E5AEC" id="Grupo 4" o:spid="_x0000_s1027" style="position:absolute;left:0;text-align:left;margin-left:0;margin-top:.65pt;width:450.85pt;height:205.05pt;z-index:251670528;mso-position-horizontal:center;mso-position-horizontal-relative:margin" coordsize="35805,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">
                <v:rect id="Rectángulo 222" o:spid="_x0000_s1028" style="position:absolute;left:12289;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" fillcolor="white [3201]" strokecolor="#272727 [2749]" strokeweight="1pt">
                  <v:textbox>
                    <w:txbxContent>
                      <w:p w14:paraId="1DA75D23" w14:textId="77777777" w:rsidR="002408C1" w:rsidRPr="00BA2540" w:rsidRDefault="002408C1" w:rsidP="00BA6677">
                        <w:pPr>
                          <w:spacing w:after="0" w:line="240" w:lineRule="auto"/>
                          <w:jc w:val="center"/>
                          <w:rPr>
                            <w:rFonts w:ascii="Arial Narrow" w:eastAsia="Tahoma" w:hAnsi="Arial Narrow" w:cs="Arial"/>
                            <w:color w:val="000000" w:themeColor="dark1"/>
                            <w:kern w:val="24"/>
                            <w:sz w:val="18"/>
                            <w:szCs w:val="18"/>
                          </w:rPr>
                        </w:pPr>
                        <w:r w:rsidRPr="00BA2540">
                          <w:rPr>
                            <w:rFonts w:ascii="Arial Narrow" w:eastAsia="Tahoma" w:hAnsi="Arial Narrow" w:cs="Arial"/>
                            <w:color w:val="000000" w:themeColor="dark1"/>
                            <w:kern w:val="24"/>
                            <w:sz w:val="18"/>
                            <w:szCs w:val="18"/>
                          </w:rPr>
                          <w:t xml:space="preserve">DIRECCIÓN DE RELACIONES INTERINSTITUCIONALES </w:t>
                        </w:r>
                      </w:p>
                      <w:p w14:paraId="38ACDBC9" w14:textId="77777777" w:rsidR="002408C1" w:rsidRPr="00BA2540" w:rsidRDefault="002408C1" w:rsidP="00BA6677">
                        <w:pPr>
                          <w:spacing w:after="0" w:line="240" w:lineRule="auto"/>
                          <w:jc w:val="center"/>
                          <w:rPr>
                            <w:rFonts w:ascii="Arial Narrow" w:eastAsia="Tahoma" w:hAnsi="Arial Narrow" w:cs="Arial"/>
                            <w:color w:val="000000" w:themeColor="dark1"/>
                            <w:kern w:val="24"/>
                            <w:sz w:val="18"/>
                            <w:szCs w:val="18"/>
                          </w:rPr>
                        </w:pPr>
                        <w:r w:rsidRPr="00BA2540">
                          <w:rPr>
                            <w:rFonts w:ascii="Arial Narrow" w:eastAsia="Tahoma" w:hAnsi="Arial Narrow" w:cs="Arial"/>
                            <w:color w:val="000000" w:themeColor="dark1"/>
                            <w:kern w:val="24"/>
                            <w:sz w:val="18"/>
                            <w:szCs w:val="18"/>
                          </w:rPr>
                          <w:t xml:space="preserve">Y DEL PROTOCOLO  </w:t>
                        </w:r>
                      </w:p>
                    </w:txbxContent>
                  </v:textbox>
                </v:rect>
                <v:rect id="Rectángulo 223" o:spid="_x0000_s1029" style="position:absolute;top:9180;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" fillcolor="white [3201]" strokecolor="#272727 [2749]" strokeweight="1pt">
                  <v:textbox>
                    <w:txbxContent>
                      <w:p w14:paraId="5BDBA1C9" w14:textId="77777777" w:rsidR="002408C1" w:rsidRDefault="002408C1" w:rsidP="00BA6677">
                        <w:pPr>
                          <w:jc w:val="center"/>
                          <w:rPr>
                            <w:rFonts w:ascii="Arial Narrow" w:eastAsia="Tahoma" w:hAnsi="Arial Narrow" w:cs="Arial"/>
                            <w:color w:val="000000" w:themeColor="dark1"/>
                            <w:kern w:val="24"/>
                            <w:sz w:val="18"/>
                            <w:szCs w:val="18"/>
                          </w:rPr>
                        </w:pPr>
                        <w:r>
                          <w:rPr>
                            <w:rFonts w:ascii="Arial Narrow" w:eastAsia="Tahoma" w:hAnsi="Arial Narrow" w:cs="Arial"/>
                            <w:color w:val="000000" w:themeColor="dark1"/>
                            <w:kern w:val="24"/>
                            <w:sz w:val="18"/>
                            <w:szCs w:val="18"/>
                          </w:rPr>
                          <w:t xml:space="preserve">SUBDIRECCIÓN DE RELACIONES INTERINSTITUCIONALES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24" o:spid="_x0000_s1030" type="#_x0000_t34" style="position:absolute;left:9115;top:605;width:4860;height:1228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" filled="t" fillcolor="white [3201]" strokecolor="#272727 [2749]"/>
                <v:rect id="Rectángulo 225" o:spid="_x0000_s1031" style="position:absolute;left:25005;top:9180;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" fillcolor="white [3201]" strokecolor="#272727 [2749]" strokeweight="1pt">
                  <v:textbox>
                    <w:txbxContent>
                      <w:p w14:paraId="3E97CE37" w14:textId="77777777" w:rsidR="002408C1" w:rsidRDefault="002408C1" w:rsidP="00BA6677">
                        <w:pPr>
                          <w:jc w:val="center"/>
                          <w:rPr>
                            <w:rFonts w:ascii="Arial Narrow" w:eastAsia="Tahoma" w:hAnsi="Arial Narrow" w:cs="Arial"/>
                            <w:color w:val="000000" w:themeColor="dark1"/>
                            <w:kern w:val="24"/>
                            <w:sz w:val="18"/>
                            <w:szCs w:val="18"/>
                          </w:rPr>
                        </w:pPr>
                        <w:r>
                          <w:rPr>
                            <w:rFonts w:ascii="Arial Narrow" w:eastAsia="Tahoma" w:hAnsi="Arial Narrow" w:cs="Arial"/>
                            <w:color w:val="000000" w:themeColor="dark1"/>
                            <w:kern w:val="24"/>
                            <w:sz w:val="18"/>
                            <w:szCs w:val="18"/>
                          </w:rPr>
                          <w:t xml:space="preserve">SUBDIRECCIÓN   DEL PROTOCOLO  </w:t>
                        </w:r>
                      </w:p>
                    </w:txbxContent>
                  </v:textbox>
                </v:rect>
                <v:shape id="Conector: angular 226" o:spid="_x0000_s1032" type="#_x0000_t34" style="position:absolute;left:21617;top:392;width:4860;height:127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" filled="t" fillcolor="white [3201]" strokecolor="#272727 [2749]">
                  <o:lock v:ext="edit" shapetype="f"/>
                </v:shape>
                <w10:wrap anchorx="margin"/>
              </v:group>
            </w:pict>
          </mc:Fallback>
        </mc:AlternateContent>
      </w:r>
      <w:r w:rsidRPr="00F655BC">
        <w:rPr>
          <w:rFonts w:ascii="Tahoma" w:hAnsi="Tahoma" w:cs="Tahoma"/>
          <w:b/>
          <w:bCs/>
          <w:color w:val="C00000"/>
          <w:sz w:val="24"/>
          <w:szCs w:val="24"/>
        </w:rPr>
        <w:br w:type="page"/>
      </w:r>
    </w:p>
    <w:p w14:paraId="3DEBD6E7" w14:textId="77777777" w:rsidR="00BA6677" w:rsidRPr="00F655BC" w:rsidRDefault="00BA6677" w:rsidP="00BA6677">
      <w:pPr>
        <w:widowControl w:val="0"/>
        <w:tabs>
          <w:tab w:val="left" w:pos="1860"/>
        </w:tabs>
        <w:spacing w:after="0"/>
        <w:rPr>
          <w:rFonts w:ascii="Tahoma" w:hAnsi="Tahoma" w:cs="Tahoma"/>
          <w:b/>
          <w:bCs/>
          <w:color w:val="C00000"/>
          <w:sz w:val="24"/>
          <w:szCs w:val="24"/>
        </w:rPr>
      </w:pPr>
    </w:p>
    <w:p w14:paraId="1BA021AE" w14:textId="77777777" w:rsidR="00BA6677" w:rsidRPr="00F655BC" w:rsidRDefault="00BA6677" w:rsidP="00BA6677">
      <w:pPr>
        <w:widowControl w:val="0"/>
        <w:tabs>
          <w:tab w:val="left" w:pos="1860"/>
        </w:tabs>
        <w:spacing w:after="0"/>
        <w:jc w:val="center"/>
        <w:rPr>
          <w:rFonts w:ascii="Tahoma" w:hAnsi="Tahoma" w:cs="Tahoma"/>
          <w:b/>
          <w:bCs/>
          <w:color w:val="C00000"/>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6938C7CE" w14:textId="77777777" w:rsidR="00BA6677" w:rsidRPr="001B32A1" w:rsidRDefault="00BA6677" w:rsidP="00BA6677">
      <w:pPr>
        <w:widowControl w:val="0"/>
        <w:tabs>
          <w:tab w:val="left" w:pos="1860"/>
        </w:tabs>
        <w:spacing w:after="0"/>
        <w:jc w:val="center"/>
        <w:rPr>
          <w:rFonts w:ascii="Tahoma" w:hAnsi="Tahoma" w:cs="Tahoma"/>
          <w:b/>
          <w:bCs/>
          <w:sz w:val="28"/>
          <w:szCs w:val="28"/>
        </w:rPr>
      </w:pPr>
      <w:r w:rsidRPr="001B32A1">
        <w:rPr>
          <w:rFonts w:ascii="Tahoma" w:hAnsi="Tahoma" w:cs="Tahoma"/>
          <w:b/>
          <w:bCs/>
          <w:sz w:val="28"/>
          <w:szCs w:val="28"/>
        </w:rPr>
        <w:t>DIRECCIÓN DE RELACIONES INTERINSTITUCIONALES Y DEL PROTOCOLO</w:t>
      </w:r>
    </w:p>
    <w:p w14:paraId="7D4FE20B" w14:textId="77777777" w:rsidR="00BA6677" w:rsidRPr="00F655BC" w:rsidRDefault="00BA6677" w:rsidP="00BA6677">
      <w:pPr>
        <w:widowControl w:val="0"/>
        <w:spacing w:after="0"/>
        <w:jc w:val="both"/>
        <w:rPr>
          <w:rFonts w:ascii="Tahoma" w:hAnsi="Tahoma" w:cs="Tahoma"/>
          <w:b/>
          <w:bCs/>
          <w:sz w:val="24"/>
          <w:szCs w:val="24"/>
        </w:rPr>
      </w:pPr>
      <w:r w:rsidRPr="00F655BC">
        <w:rPr>
          <w:rFonts w:ascii="Tahoma" w:hAnsi="Tahoma" w:cs="Tahoma"/>
          <w:b/>
          <w:bCs/>
          <w:sz w:val="24"/>
          <w:szCs w:val="24"/>
        </w:rPr>
        <w:t>Objetivo</w:t>
      </w:r>
    </w:p>
    <w:p w14:paraId="7C9FC930" w14:textId="77777777" w:rsidR="00BA6677" w:rsidRPr="00F655BC" w:rsidRDefault="00BA6677" w:rsidP="00BA6677">
      <w:pPr>
        <w:widowControl w:val="0"/>
        <w:spacing w:after="0"/>
        <w:jc w:val="both"/>
        <w:rPr>
          <w:rFonts w:ascii="Tahoma" w:hAnsi="Tahoma" w:cs="Tahoma"/>
          <w:sz w:val="24"/>
          <w:szCs w:val="24"/>
        </w:rPr>
      </w:pPr>
    </w:p>
    <w:p w14:paraId="18F626C2" w14:textId="77777777" w:rsidR="00BA6677" w:rsidRPr="005644C1" w:rsidRDefault="00BA6677" w:rsidP="005644C1">
      <w:pPr>
        <w:widowControl w:val="0"/>
        <w:spacing w:after="0" w:line="240" w:lineRule="auto"/>
        <w:jc w:val="both"/>
        <w:rPr>
          <w:rFonts w:ascii="Tahoma" w:hAnsi="Tahoma" w:cs="Tahoma"/>
          <w:sz w:val="24"/>
          <w:szCs w:val="24"/>
        </w:rPr>
      </w:pPr>
      <w:r w:rsidRPr="005644C1">
        <w:rPr>
          <w:rFonts w:ascii="Tahoma" w:hAnsi="Tahoma" w:cs="Tahoma"/>
          <w:sz w:val="24"/>
          <w:szCs w:val="24"/>
        </w:rPr>
        <w:t>Dirigir la prestación de los servicios protocolarios y de relaciones interinstitucionales que requieran diputadas, diputados, órganos de gobierno, grupos parlamentarios, comisiones, comités, grupos de amistad, Secretaría General y unidades administrativas, para que los actos y reuniones se realicen conforme al ceremonial y a la práctica del protocolo de la Cámara de Diputados.</w:t>
      </w:r>
    </w:p>
    <w:p w14:paraId="36399EBE" w14:textId="77777777" w:rsidR="00BA6677" w:rsidRPr="005644C1" w:rsidRDefault="00BA6677" w:rsidP="005644C1">
      <w:pPr>
        <w:widowControl w:val="0"/>
        <w:spacing w:after="0" w:line="240" w:lineRule="auto"/>
        <w:jc w:val="both"/>
        <w:rPr>
          <w:rFonts w:ascii="Tahoma" w:hAnsi="Tahoma" w:cs="Tahoma"/>
          <w:sz w:val="24"/>
          <w:szCs w:val="24"/>
        </w:rPr>
      </w:pPr>
    </w:p>
    <w:p w14:paraId="5B8BB6B0" w14:textId="77777777" w:rsidR="00BA6677" w:rsidRPr="005644C1" w:rsidRDefault="00BA6677" w:rsidP="005644C1">
      <w:pPr>
        <w:widowControl w:val="0"/>
        <w:spacing w:after="0" w:line="240" w:lineRule="auto"/>
        <w:jc w:val="both"/>
        <w:rPr>
          <w:rFonts w:ascii="Tahoma" w:hAnsi="Tahoma" w:cs="Tahoma"/>
          <w:b/>
          <w:bCs/>
          <w:sz w:val="24"/>
          <w:szCs w:val="24"/>
        </w:rPr>
      </w:pPr>
      <w:r w:rsidRPr="005644C1">
        <w:rPr>
          <w:rFonts w:ascii="Tahoma" w:hAnsi="Tahoma" w:cs="Tahoma"/>
          <w:b/>
          <w:bCs/>
          <w:sz w:val="24"/>
          <w:szCs w:val="24"/>
        </w:rPr>
        <w:t>Funciones</w:t>
      </w:r>
    </w:p>
    <w:p w14:paraId="19EC6BB6" w14:textId="77777777" w:rsidR="00BA6677" w:rsidRPr="005644C1" w:rsidRDefault="00BA6677" w:rsidP="005644C1">
      <w:pPr>
        <w:widowControl w:val="0"/>
        <w:spacing w:after="0" w:line="240" w:lineRule="auto"/>
        <w:jc w:val="both"/>
        <w:rPr>
          <w:rFonts w:ascii="Tahoma" w:hAnsi="Tahoma" w:cs="Tahoma"/>
          <w:b/>
          <w:bCs/>
          <w:sz w:val="24"/>
          <w:szCs w:val="24"/>
        </w:rPr>
      </w:pPr>
    </w:p>
    <w:p w14:paraId="1DECDC91" w14:textId="77777777" w:rsidR="00BA6677" w:rsidRPr="005644C1" w:rsidRDefault="00BA6677" w:rsidP="005644C1">
      <w:pPr>
        <w:pStyle w:val="Prrafodelista"/>
        <w:widowControl w:val="0"/>
        <w:numPr>
          <w:ilvl w:val="0"/>
          <w:numId w:val="54"/>
        </w:numPr>
        <w:spacing w:after="0" w:line="240" w:lineRule="auto"/>
        <w:jc w:val="both"/>
        <w:rPr>
          <w:rFonts w:ascii="Tahoma" w:hAnsi="Tahoma" w:cs="Tahoma"/>
          <w:sz w:val="24"/>
          <w:szCs w:val="24"/>
        </w:rPr>
        <w:sectPr w:rsidR="00BA6677" w:rsidRPr="005644C1" w:rsidSect="00E1218D">
          <w:type w:val="continuous"/>
          <w:pgSz w:w="15840" w:h="12240" w:orient="landscape"/>
          <w:pgMar w:top="1440" w:right="1440" w:bottom="1440" w:left="1440" w:header="720" w:footer="720" w:gutter="0"/>
          <w:cols w:space="720"/>
          <w:docGrid w:linePitch="360"/>
        </w:sectPr>
      </w:pPr>
    </w:p>
    <w:p w14:paraId="22D66A0A" w14:textId="77777777" w:rsidR="00BA6677" w:rsidRPr="005644C1" w:rsidRDefault="00BA6677" w:rsidP="005644C1">
      <w:pPr>
        <w:pStyle w:val="Prrafodelista"/>
        <w:widowControl w:val="0"/>
        <w:numPr>
          <w:ilvl w:val="0"/>
          <w:numId w:val="54"/>
        </w:numPr>
        <w:spacing w:after="0" w:line="240" w:lineRule="auto"/>
        <w:ind w:left="0"/>
        <w:jc w:val="both"/>
        <w:rPr>
          <w:rFonts w:ascii="Tahoma" w:hAnsi="Tahoma" w:cs="Tahoma"/>
          <w:sz w:val="24"/>
          <w:szCs w:val="24"/>
        </w:rPr>
      </w:pPr>
      <w:r w:rsidRPr="005644C1">
        <w:rPr>
          <w:rFonts w:ascii="Tahoma" w:hAnsi="Tahoma" w:cs="Tahoma"/>
          <w:sz w:val="24"/>
          <w:szCs w:val="24"/>
        </w:rPr>
        <w:t>Dirigir la prestación de los servicios protocolarios y de relaciones interinstitucionales que la Cámara de Diputados demande en el marco de actos de representación institucional.</w:t>
      </w:r>
    </w:p>
    <w:p w14:paraId="16AEC06D" w14:textId="77777777" w:rsidR="00BA6677" w:rsidRPr="005644C1" w:rsidRDefault="00BA6677" w:rsidP="005644C1">
      <w:pPr>
        <w:widowControl w:val="0"/>
        <w:spacing w:after="0" w:line="240" w:lineRule="auto"/>
        <w:jc w:val="both"/>
        <w:rPr>
          <w:rFonts w:ascii="Tahoma" w:hAnsi="Tahoma" w:cs="Tahoma"/>
          <w:sz w:val="24"/>
          <w:szCs w:val="24"/>
        </w:rPr>
      </w:pPr>
    </w:p>
    <w:p w14:paraId="4918D151" w14:textId="77777777" w:rsidR="00BA6677" w:rsidRPr="005644C1" w:rsidRDefault="00BA6677" w:rsidP="005644C1">
      <w:pPr>
        <w:pStyle w:val="Prrafodelista"/>
        <w:widowControl w:val="0"/>
        <w:numPr>
          <w:ilvl w:val="0"/>
          <w:numId w:val="54"/>
        </w:numPr>
        <w:spacing w:after="0" w:line="240" w:lineRule="auto"/>
        <w:ind w:left="0"/>
        <w:jc w:val="both"/>
        <w:rPr>
          <w:rFonts w:ascii="Tahoma" w:hAnsi="Tahoma" w:cs="Tahoma"/>
          <w:sz w:val="24"/>
          <w:szCs w:val="24"/>
        </w:rPr>
      </w:pPr>
      <w:r w:rsidRPr="005644C1">
        <w:rPr>
          <w:rFonts w:ascii="Tahoma" w:hAnsi="Tahoma" w:cs="Tahoma"/>
          <w:sz w:val="24"/>
          <w:szCs w:val="24"/>
        </w:rPr>
        <w:t>Dirigir las actividades necesarias para el cumplimiento de las disposiciones de ceremonial y protocolo que la Presidencia de la Mesa Directiva establezca para los actos y reuniones que presida, y para las sesiones solemnes del pleno de la Cámara de Diputados.</w:t>
      </w:r>
    </w:p>
    <w:p w14:paraId="5822E159" w14:textId="77777777" w:rsidR="00BA6677" w:rsidRPr="005644C1" w:rsidRDefault="00BA6677" w:rsidP="005644C1">
      <w:pPr>
        <w:widowControl w:val="0"/>
        <w:spacing w:after="0" w:line="240" w:lineRule="auto"/>
        <w:jc w:val="both"/>
        <w:rPr>
          <w:rFonts w:ascii="Tahoma" w:hAnsi="Tahoma" w:cs="Tahoma"/>
          <w:sz w:val="24"/>
          <w:szCs w:val="24"/>
        </w:rPr>
      </w:pPr>
    </w:p>
    <w:p w14:paraId="4D2BF3C4" w14:textId="77777777" w:rsidR="00BA6677" w:rsidRPr="005644C1" w:rsidRDefault="00BA6677" w:rsidP="005644C1">
      <w:pPr>
        <w:pStyle w:val="Prrafodelista"/>
        <w:widowControl w:val="0"/>
        <w:numPr>
          <w:ilvl w:val="0"/>
          <w:numId w:val="54"/>
        </w:numPr>
        <w:spacing w:after="0" w:line="240" w:lineRule="auto"/>
        <w:ind w:left="0"/>
        <w:jc w:val="both"/>
        <w:rPr>
          <w:rFonts w:ascii="Tahoma" w:hAnsi="Tahoma" w:cs="Tahoma"/>
          <w:sz w:val="24"/>
          <w:szCs w:val="24"/>
        </w:rPr>
      </w:pPr>
      <w:r w:rsidRPr="005644C1">
        <w:rPr>
          <w:rFonts w:ascii="Tahoma" w:hAnsi="Tahoma" w:cs="Tahoma"/>
          <w:sz w:val="24"/>
          <w:szCs w:val="24"/>
        </w:rPr>
        <w:t>Participar en la organización de las actividades de carácter institucional que corresponda realizar a diputadas, diputados, órganos de gobierno, grupos parlamentarios, comisiones, comités, grupos de amistad y delegaciones de legisladores en reuniones interparlamentarias.</w:t>
      </w:r>
    </w:p>
    <w:p w14:paraId="2A337747" w14:textId="0ADA3F46" w:rsidR="00BA6677" w:rsidRDefault="00BA6677" w:rsidP="005644C1">
      <w:pPr>
        <w:widowControl w:val="0"/>
        <w:spacing w:after="0" w:line="240" w:lineRule="auto"/>
        <w:jc w:val="both"/>
        <w:rPr>
          <w:rFonts w:ascii="Tahoma" w:hAnsi="Tahoma" w:cs="Tahoma"/>
          <w:sz w:val="24"/>
          <w:szCs w:val="24"/>
        </w:rPr>
      </w:pPr>
    </w:p>
    <w:p w14:paraId="71BA24C3" w14:textId="49997D72" w:rsidR="005644C1" w:rsidRDefault="005644C1" w:rsidP="005644C1">
      <w:pPr>
        <w:widowControl w:val="0"/>
        <w:spacing w:after="0" w:line="240" w:lineRule="auto"/>
        <w:jc w:val="both"/>
        <w:rPr>
          <w:rFonts w:ascii="Tahoma" w:hAnsi="Tahoma" w:cs="Tahoma"/>
          <w:sz w:val="24"/>
          <w:szCs w:val="24"/>
        </w:rPr>
      </w:pPr>
    </w:p>
    <w:p w14:paraId="206E49F2" w14:textId="6A0E358D" w:rsidR="00BB05D0" w:rsidRDefault="00BB05D0" w:rsidP="005644C1">
      <w:pPr>
        <w:widowControl w:val="0"/>
        <w:spacing w:after="0" w:line="240" w:lineRule="auto"/>
        <w:jc w:val="both"/>
        <w:rPr>
          <w:rFonts w:ascii="Tahoma" w:hAnsi="Tahoma" w:cs="Tahoma"/>
          <w:sz w:val="24"/>
          <w:szCs w:val="24"/>
        </w:rPr>
      </w:pPr>
    </w:p>
    <w:p w14:paraId="3E294B59" w14:textId="77777777" w:rsidR="00BB05D0" w:rsidRPr="005644C1" w:rsidRDefault="00BB05D0" w:rsidP="005644C1">
      <w:pPr>
        <w:widowControl w:val="0"/>
        <w:spacing w:after="0" w:line="240" w:lineRule="auto"/>
        <w:jc w:val="both"/>
        <w:rPr>
          <w:rFonts w:ascii="Tahoma" w:hAnsi="Tahoma" w:cs="Tahoma"/>
          <w:sz w:val="24"/>
          <w:szCs w:val="24"/>
        </w:rPr>
      </w:pPr>
    </w:p>
    <w:p w14:paraId="1373A6CD" w14:textId="77777777" w:rsidR="00BA6677" w:rsidRPr="005644C1" w:rsidRDefault="00BA6677" w:rsidP="005644C1">
      <w:pPr>
        <w:pStyle w:val="Prrafodelista"/>
        <w:widowControl w:val="0"/>
        <w:numPr>
          <w:ilvl w:val="0"/>
          <w:numId w:val="54"/>
        </w:numPr>
        <w:spacing w:after="0" w:line="240" w:lineRule="auto"/>
        <w:ind w:left="0"/>
        <w:jc w:val="both"/>
        <w:rPr>
          <w:rFonts w:ascii="Tahoma" w:hAnsi="Tahoma" w:cs="Tahoma"/>
          <w:sz w:val="24"/>
          <w:szCs w:val="24"/>
        </w:rPr>
      </w:pPr>
      <w:r w:rsidRPr="005644C1">
        <w:rPr>
          <w:rFonts w:ascii="Tahoma" w:hAnsi="Tahoma" w:cs="Tahoma"/>
          <w:sz w:val="24"/>
          <w:szCs w:val="24"/>
        </w:rPr>
        <w:t>Coordinar el establecimiento de las relaciones de la Cámara de Diputados con instituciones de gobierno y del Estado mexicano, como son los representantes de la Colegisladora, de los Poderes de la Unión, de los Poderes de los Estados de la República, de los órganos autónomos constitucionales, así como con organizaciones de la sociedad civil.</w:t>
      </w:r>
    </w:p>
    <w:p w14:paraId="56D2CF4D" w14:textId="77777777" w:rsidR="00BA6677" w:rsidRPr="005644C1" w:rsidRDefault="00BA6677" w:rsidP="005644C1">
      <w:pPr>
        <w:pStyle w:val="Prrafodelista"/>
        <w:spacing w:after="0" w:line="240" w:lineRule="auto"/>
        <w:ind w:left="0"/>
        <w:rPr>
          <w:rFonts w:ascii="Tahoma" w:hAnsi="Tahoma" w:cs="Tahoma"/>
          <w:sz w:val="24"/>
          <w:szCs w:val="24"/>
        </w:rPr>
      </w:pPr>
    </w:p>
    <w:p w14:paraId="7067AC17" w14:textId="77777777" w:rsidR="00BA6677" w:rsidRPr="005644C1" w:rsidRDefault="00BA6677" w:rsidP="005644C1">
      <w:pPr>
        <w:pStyle w:val="Prrafodelista"/>
        <w:widowControl w:val="0"/>
        <w:numPr>
          <w:ilvl w:val="0"/>
          <w:numId w:val="54"/>
        </w:numPr>
        <w:spacing w:after="0" w:line="240" w:lineRule="auto"/>
        <w:ind w:left="0"/>
        <w:jc w:val="both"/>
        <w:rPr>
          <w:rFonts w:ascii="Tahoma" w:hAnsi="Tahoma" w:cs="Tahoma"/>
          <w:sz w:val="24"/>
          <w:szCs w:val="24"/>
        </w:rPr>
      </w:pPr>
      <w:r w:rsidRPr="005644C1">
        <w:rPr>
          <w:rFonts w:ascii="Tahoma" w:hAnsi="Tahoma" w:cs="Tahoma"/>
          <w:sz w:val="24"/>
          <w:szCs w:val="24"/>
        </w:rPr>
        <w:t>Dirigir las actividades para la recepción y atención de visitantes nacionales o extranjeros, en este último caso, en colaboración con la unidad encargada de asuntos internacionales, de acuerdo con la práctica del protocolo y del ceremonial de la Cámara de Diputados.</w:t>
      </w:r>
    </w:p>
    <w:p w14:paraId="5441D681" w14:textId="77777777" w:rsidR="00BA6677" w:rsidRPr="005644C1" w:rsidRDefault="00BA6677" w:rsidP="005644C1">
      <w:pPr>
        <w:widowControl w:val="0"/>
        <w:spacing w:after="0" w:line="240" w:lineRule="auto"/>
        <w:jc w:val="both"/>
        <w:rPr>
          <w:rFonts w:ascii="Tahoma" w:hAnsi="Tahoma" w:cs="Tahoma"/>
          <w:sz w:val="24"/>
          <w:szCs w:val="24"/>
        </w:rPr>
      </w:pPr>
    </w:p>
    <w:p w14:paraId="7CCEFF48" w14:textId="77777777" w:rsidR="00BA6677" w:rsidRPr="00053235" w:rsidRDefault="00BA6677" w:rsidP="00053235">
      <w:pPr>
        <w:pStyle w:val="Prrafodelista"/>
        <w:widowControl w:val="0"/>
        <w:numPr>
          <w:ilvl w:val="0"/>
          <w:numId w:val="54"/>
        </w:numPr>
        <w:spacing w:after="0" w:line="240" w:lineRule="auto"/>
        <w:ind w:left="0"/>
        <w:jc w:val="both"/>
        <w:rPr>
          <w:rFonts w:ascii="Tahoma" w:hAnsi="Tahoma" w:cs="Tahoma"/>
          <w:sz w:val="24"/>
          <w:szCs w:val="24"/>
        </w:rPr>
      </w:pPr>
      <w:r w:rsidRPr="005644C1">
        <w:rPr>
          <w:rFonts w:ascii="Tahoma" w:hAnsi="Tahoma" w:cs="Tahoma"/>
          <w:sz w:val="24"/>
          <w:szCs w:val="24"/>
        </w:rPr>
        <w:t>Coordinar la atención de las consultas en materia de ceremonial y protocolo, que hagan diputadas, diputados, órganos de gobierno, grupos parlamentarios, comisiones, comités, grupos de amistad, Secretaría General y unidades administrativas.</w:t>
      </w:r>
    </w:p>
    <w:p w14:paraId="2C2466FE" w14:textId="015F7DDC" w:rsidR="00BA6677" w:rsidRPr="00053235" w:rsidRDefault="00BA6677" w:rsidP="00053235">
      <w:pPr>
        <w:widowControl w:val="0"/>
        <w:spacing w:after="0" w:line="240" w:lineRule="auto"/>
        <w:jc w:val="both"/>
        <w:rPr>
          <w:rFonts w:ascii="Tahoma" w:hAnsi="Tahoma" w:cs="Tahoma"/>
          <w:sz w:val="24"/>
          <w:szCs w:val="24"/>
        </w:rPr>
      </w:pPr>
    </w:p>
    <w:p w14:paraId="476C06E9" w14:textId="4452476D" w:rsidR="00926FF3" w:rsidRDefault="00926FF3" w:rsidP="00053235">
      <w:pPr>
        <w:widowControl w:val="0"/>
        <w:spacing w:after="0" w:line="240" w:lineRule="auto"/>
        <w:jc w:val="both"/>
        <w:rPr>
          <w:rFonts w:ascii="Tahoma" w:hAnsi="Tahoma" w:cs="Tahoma"/>
          <w:sz w:val="24"/>
          <w:szCs w:val="24"/>
        </w:rPr>
      </w:pPr>
    </w:p>
    <w:p w14:paraId="238AE7DB" w14:textId="1060DB9A" w:rsidR="00BB05D0" w:rsidRDefault="00BB05D0" w:rsidP="00053235">
      <w:pPr>
        <w:widowControl w:val="0"/>
        <w:spacing w:after="0" w:line="240" w:lineRule="auto"/>
        <w:jc w:val="both"/>
        <w:rPr>
          <w:rFonts w:ascii="Tahoma" w:hAnsi="Tahoma" w:cs="Tahoma"/>
          <w:sz w:val="24"/>
          <w:szCs w:val="24"/>
        </w:rPr>
      </w:pPr>
    </w:p>
    <w:p w14:paraId="6ED560AF" w14:textId="77777777" w:rsidR="00BB05D0" w:rsidRPr="00053235" w:rsidRDefault="00BB05D0" w:rsidP="00053235">
      <w:pPr>
        <w:widowControl w:val="0"/>
        <w:spacing w:after="0" w:line="240" w:lineRule="auto"/>
        <w:jc w:val="both"/>
        <w:rPr>
          <w:rFonts w:ascii="Tahoma" w:hAnsi="Tahoma" w:cs="Tahoma"/>
          <w:sz w:val="24"/>
          <w:szCs w:val="24"/>
        </w:rPr>
      </w:pPr>
    </w:p>
    <w:p w14:paraId="0B8FDF3D" w14:textId="77777777" w:rsidR="00BA6677" w:rsidRPr="00053235" w:rsidRDefault="00BA6677" w:rsidP="00053235">
      <w:pPr>
        <w:pStyle w:val="Prrafodelista"/>
        <w:widowControl w:val="0"/>
        <w:numPr>
          <w:ilvl w:val="0"/>
          <w:numId w:val="54"/>
        </w:numPr>
        <w:spacing w:after="0" w:line="240" w:lineRule="auto"/>
        <w:ind w:left="0"/>
        <w:jc w:val="both"/>
        <w:rPr>
          <w:rFonts w:ascii="Tahoma" w:hAnsi="Tahoma" w:cs="Tahoma"/>
          <w:sz w:val="24"/>
          <w:szCs w:val="24"/>
        </w:rPr>
      </w:pPr>
      <w:r w:rsidRPr="00053235">
        <w:rPr>
          <w:rFonts w:ascii="Tahoma" w:hAnsi="Tahoma" w:cs="Tahoma"/>
          <w:sz w:val="24"/>
          <w:szCs w:val="24"/>
        </w:rPr>
        <w:t xml:space="preserve">Coordinar la realización de visitas guiadas protocolarias para invitados extranjeros, o bien cuando la jerarquía de las personas invitadas requiera una atención personalizada. </w:t>
      </w:r>
    </w:p>
    <w:p w14:paraId="2973ED25" w14:textId="77777777" w:rsidR="00BA6677" w:rsidRPr="00053235" w:rsidRDefault="00BA6677" w:rsidP="00053235">
      <w:pPr>
        <w:widowControl w:val="0"/>
        <w:spacing w:after="0" w:line="240" w:lineRule="auto"/>
        <w:jc w:val="both"/>
        <w:rPr>
          <w:rFonts w:ascii="Tahoma" w:hAnsi="Tahoma" w:cs="Tahoma"/>
          <w:sz w:val="24"/>
          <w:szCs w:val="24"/>
        </w:rPr>
      </w:pPr>
    </w:p>
    <w:p w14:paraId="5F5D70F1" w14:textId="77777777" w:rsidR="00BA6677" w:rsidRPr="00053235" w:rsidRDefault="00BA6677" w:rsidP="00053235">
      <w:pPr>
        <w:pStyle w:val="Prrafodelista"/>
        <w:widowControl w:val="0"/>
        <w:numPr>
          <w:ilvl w:val="0"/>
          <w:numId w:val="54"/>
        </w:numPr>
        <w:spacing w:after="0" w:line="240" w:lineRule="auto"/>
        <w:ind w:left="0"/>
        <w:jc w:val="both"/>
        <w:rPr>
          <w:rFonts w:ascii="Tahoma" w:hAnsi="Tahoma" w:cs="Tahoma"/>
          <w:sz w:val="24"/>
          <w:szCs w:val="24"/>
        </w:rPr>
      </w:pPr>
      <w:r w:rsidRPr="00053235">
        <w:rPr>
          <w:rFonts w:ascii="Tahoma" w:hAnsi="Tahoma" w:cs="Tahoma"/>
          <w:sz w:val="24"/>
          <w:szCs w:val="24"/>
        </w:rPr>
        <w:t>Coordinar las acciones de planeación, programación y evaluación de los servicios protocolarios y de las relaciones interinstitucionales.</w:t>
      </w:r>
    </w:p>
    <w:p w14:paraId="1EC2B8DA" w14:textId="77777777" w:rsidR="00BA6677" w:rsidRPr="00053235" w:rsidRDefault="00BA6677" w:rsidP="00053235">
      <w:pPr>
        <w:widowControl w:val="0"/>
        <w:spacing w:after="0" w:line="240" w:lineRule="auto"/>
        <w:jc w:val="both"/>
        <w:rPr>
          <w:rFonts w:ascii="Tahoma" w:hAnsi="Tahoma" w:cs="Tahoma"/>
          <w:sz w:val="24"/>
          <w:szCs w:val="24"/>
        </w:rPr>
      </w:pPr>
    </w:p>
    <w:p w14:paraId="2F3A3ADE" w14:textId="3BD03200" w:rsidR="00BA6677" w:rsidRPr="00053235" w:rsidRDefault="00BA6677" w:rsidP="00053235">
      <w:pPr>
        <w:pStyle w:val="Prrafodelista"/>
        <w:widowControl w:val="0"/>
        <w:numPr>
          <w:ilvl w:val="0"/>
          <w:numId w:val="54"/>
        </w:numPr>
        <w:spacing w:after="0" w:line="240" w:lineRule="auto"/>
        <w:ind w:left="0"/>
        <w:jc w:val="both"/>
        <w:rPr>
          <w:rFonts w:ascii="Tahoma" w:hAnsi="Tahoma" w:cs="Tahoma"/>
          <w:sz w:val="24"/>
          <w:szCs w:val="24"/>
        </w:rPr>
      </w:pPr>
      <w:r w:rsidRPr="00053235">
        <w:rPr>
          <w:rFonts w:ascii="Tahoma" w:hAnsi="Tahoma" w:cs="Tahoma"/>
          <w:sz w:val="24"/>
          <w:szCs w:val="24"/>
        </w:rPr>
        <w:t xml:space="preserve">Dirigir la elaboración de materiales informativos, para que diputados y diputadas tengan conocimiento de los </w:t>
      </w:r>
      <w:r w:rsidRPr="00053235">
        <w:rPr>
          <w:rFonts w:ascii="Tahoma" w:hAnsi="Tahoma" w:cs="Tahoma"/>
          <w:sz w:val="24"/>
          <w:szCs w:val="24"/>
        </w:rPr>
        <w:t>servicios que ofrece la Dirección de Relaciones Interinstitucionales y del Protocolo.</w:t>
      </w:r>
    </w:p>
    <w:p w14:paraId="3D5683A9" w14:textId="77777777" w:rsidR="00491031" w:rsidRPr="00053235" w:rsidRDefault="00491031" w:rsidP="00053235">
      <w:pPr>
        <w:pStyle w:val="Prrafodelista"/>
        <w:spacing w:after="0" w:line="240" w:lineRule="auto"/>
        <w:rPr>
          <w:rFonts w:ascii="Tahoma" w:hAnsi="Tahoma" w:cs="Tahoma"/>
          <w:sz w:val="24"/>
          <w:szCs w:val="24"/>
        </w:rPr>
      </w:pPr>
    </w:p>
    <w:p w14:paraId="67F12EE9" w14:textId="77777777" w:rsidR="00BA6677" w:rsidRPr="00053235" w:rsidRDefault="00BA6677" w:rsidP="00053235">
      <w:pPr>
        <w:pStyle w:val="Prrafodelista"/>
        <w:widowControl w:val="0"/>
        <w:numPr>
          <w:ilvl w:val="0"/>
          <w:numId w:val="54"/>
        </w:numPr>
        <w:spacing w:after="0" w:line="240" w:lineRule="auto"/>
        <w:ind w:left="0"/>
        <w:jc w:val="both"/>
        <w:rPr>
          <w:rFonts w:ascii="Tahoma" w:hAnsi="Tahoma" w:cs="Tahoma"/>
          <w:sz w:val="24"/>
          <w:szCs w:val="24"/>
        </w:rPr>
      </w:pPr>
      <w:r w:rsidRPr="00053235">
        <w:rPr>
          <w:rFonts w:ascii="Tahoma" w:hAnsi="Tahoma" w:cs="Tahoma"/>
          <w:sz w:val="24"/>
          <w:szCs w:val="24"/>
        </w:rPr>
        <w:t>Solicitar los recursos humanos, materiales, financieros y tecnológicos a la unidad administrativa que corresponda, para cumplir con los servicios protocolarios.</w:t>
      </w:r>
    </w:p>
    <w:p w14:paraId="2AA19FCD" w14:textId="77777777" w:rsidR="00BA6677" w:rsidRPr="00053235" w:rsidRDefault="00BA6677" w:rsidP="00053235">
      <w:pPr>
        <w:pStyle w:val="Prrafodelista"/>
        <w:spacing w:after="0" w:line="240" w:lineRule="auto"/>
        <w:ind w:left="0"/>
        <w:rPr>
          <w:rFonts w:ascii="Tahoma" w:hAnsi="Tahoma" w:cs="Tahoma"/>
          <w:sz w:val="24"/>
          <w:szCs w:val="24"/>
        </w:rPr>
      </w:pPr>
    </w:p>
    <w:p w14:paraId="157C3851" w14:textId="77777777" w:rsidR="00BA6677" w:rsidRPr="00053235" w:rsidRDefault="00BA6677" w:rsidP="00053235">
      <w:pPr>
        <w:numPr>
          <w:ilvl w:val="0"/>
          <w:numId w:val="54"/>
        </w:numPr>
        <w:spacing w:after="0" w:line="240" w:lineRule="auto"/>
        <w:ind w:left="0"/>
        <w:contextualSpacing/>
        <w:jc w:val="both"/>
        <w:rPr>
          <w:rFonts w:ascii="Tahoma" w:eastAsia="Times New Roman" w:hAnsi="Tahoma" w:cs="Tahoma"/>
          <w:sz w:val="24"/>
          <w:szCs w:val="24"/>
          <w:lang w:eastAsia="es-MX"/>
        </w:rPr>
      </w:pPr>
      <w:r w:rsidRPr="00053235">
        <w:rPr>
          <w:rFonts w:ascii="Tahoma" w:eastAsia="Times New Roman" w:hAnsi="Tahoma" w:cs="Tahoma"/>
          <w:sz w:val="24"/>
          <w:szCs w:val="24"/>
          <w:lang w:eastAsia="es-MX"/>
        </w:rPr>
        <w:t xml:space="preserve">Coordinar, en el ámbito de su competencia, que se atiendan la normatividad y requerimientos en materia de transparencia, datos personales, archivo, marco integrado de control interno y sistema de evaluación del desempeño. </w:t>
      </w:r>
    </w:p>
    <w:p w14:paraId="598941C8" w14:textId="77777777" w:rsidR="00BA6677" w:rsidRPr="00053235" w:rsidRDefault="00BA6677" w:rsidP="00053235">
      <w:pPr>
        <w:pStyle w:val="Prrafodelista"/>
        <w:spacing w:after="0" w:line="240" w:lineRule="auto"/>
        <w:ind w:left="0"/>
        <w:rPr>
          <w:rFonts w:ascii="Tahoma" w:hAnsi="Tahoma" w:cs="Tahoma"/>
          <w:sz w:val="24"/>
          <w:szCs w:val="24"/>
        </w:rPr>
      </w:pPr>
    </w:p>
    <w:p w14:paraId="01AD8501" w14:textId="77777777" w:rsidR="00BA6677" w:rsidRPr="00F655BC" w:rsidRDefault="00BA6677" w:rsidP="00053235">
      <w:pPr>
        <w:numPr>
          <w:ilvl w:val="0"/>
          <w:numId w:val="54"/>
        </w:numPr>
        <w:spacing w:after="0" w:line="240" w:lineRule="auto"/>
        <w:ind w:left="0"/>
        <w:jc w:val="both"/>
        <w:rPr>
          <w:rFonts w:ascii="Tahoma" w:eastAsia="Times New Roman" w:hAnsi="Tahoma" w:cs="Tahoma"/>
          <w:sz w:val="24"/>
          <w:szCs w:val="24"/>
          <w:lang w:eastAsia="es-MX"/>
        </w:rPr>
      </w:pPr>
      <w:r w:rsidRPr="00053235">
        <w:rPr>
          <w:rFonts w:ascii="Tahoma" w:eastAsia="Times New Roman" w:hAnsi="Tahoma" w:cs="Tahoma"/>
          <w:sz w:val="24"/>
          <w:szCs w:val="24"/>
          <w:lang w:eastAsia="es-MX"/>
        </w:rPr>
        <w:t>Cualquier otra prevista en las leyes aplicables o normatividad interna de la Cámara de Diputados</w:t>
      </w:r>
      <w:r w:rsidRPr="00F655BC">
        <w:rPr>
          <w:rFonts w:ascii="Tahoma" w:eastAsia="Times New Roman" w:hAnsi="Tahoma" w:cs="Tahoma"/>
          <w:sz w:val="24"/>
          <w:szCs w:val="24"/>
          <w:lang w:eastAsia="es-MX"/>
        </w:rPr>
        <w:t xml:space="preserve">. </w:t>
      </w:r>
    </w:p>
    <w:p w14:paraId="78D427B0" w14:textId="77777777" w:rsidR="00BA6677" w:rsidRPr="00F655BC" w:rsidRDefault="00BA6677" w:rsidP="00BA6677">
      <w:pPr>
        <w:widowControl w:val="0"/>
        <w:spacing w:after="0" w:line="240" w:lineRule="auto"/>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7E039135" w14:textId="54681C9C" w:rsidR="00BA6677" w:rsidRDefault="00BA6677" w:rsidP="00BA6677">
      <w:pPr>
        <w:widowControl w:val="0"/>
        <w:spacing w:after="0" w:line="240" w:lineRule="auto"/>
        <w:jc w:val="both"/>
        <w:rPr>
          <w:rFonts w:ascii="Tahoma" w:hAnsi="Tahoma" w:cs="Tahoma"/>
          <w:sz w:val="24"/>
          <w:szCs w:val="24"/>
        </w:rPr>
      </w:pPr>
    </w:p>
    <w:p w14:paraId="391E5FC5" w14:textId="3DD0DDD4" w:rsidR="0077607B" w:rsidRDefault="0077607B" w:rsidP="00E10015">
      <w:pPr>
        <w:pStyle w:val="Estilo3"/>
      </w:pPr>
    </w:p>
    <w:p w14:paraId="10DAE576" w14:textId="515A6F51" w:rsidR="00107707" w:rsidRDefault="00107707" w:rsidP="00E10015">
      <w:pPr>
        <w:pStyle w:val="Estilo3"/>
      </w:pPr>
    </w:p>
    <w:p w14:paraId="156D4BC6" w14:textId="73F5B4AA" w:rsidR="00107707" w:rsidRDefault="00107707" w:rsidP="00E10015">
      <w:pPr>
        <w:pStyle w:val="Estilo3"/>
      </w:pPr>
    </w:p>
    <w:p w14:paraId="3420D5DE" w14:textId="6CB25669" w:rsidR="00107707" w:rsidRDefault="00107707" w:rsidP="00E10015">
      <w:pPr>
        <w:pStyle w:val="Estilo3"/>
      </w:pPr>
    </w:p>
    <w:p w14:paraId="10A9E824" w14:textId="478C1D1E" w:rsidR="00107707" w:rsidRDefault="00107707" w:rsidP="00E10015">
      <w:pPr>
        <w:pStyle w:val="Estilo3"/>
      </w:pPr>
    </w:p>
    <w:p w14:paraId="6545E735" w14:textId="420E30DC" w:rsidR="00107707" w:rsidRDefault="00107707" w:rsidP="00E10015">
      <w:pPr>
        <w:pStyle w:val="Estilo3"/>
      </w:pPr>
    </w:p>
    <w:p w14:paraId="357545BC" w14:textId="55A4FB75" w:rsidR="00107707" w:rsidRDefault="00107707" w:rsidP="00E10015">
      <w:pPr>
        <w:pStyle w:val="Estilo3"/>
      </w:pPr>
    </w:p>
    <w:p w14:paraId="354F940B" w14:textId="7A20436A" w:rsidR="00107707" w:rsidRDefault="00107707" w:rsidP="00E10015">
      <w:pPr>
        <w:pStyle w:val="Estilo3"/>
      </w:pPr>
    </w:p>
    <w:p w14:paraId="42C73763" w14:textId="01B41EB8" w:rsidR="00107707" w:rsidRDefault="00107707" w:rsidP="00E10015">
      <w:pPr>
        <w:pStyle w:val="Estilo3"/>
      </w:pPr>
    </w:p>
    <w:p w14:paraId="760B3469" w14:textId="7CE33F3B" w:rsidR="00107707" w:rsidRDefault="00107707" w:rsidP="00E10015">
      <w:pPr>
        <w:pStyle w:val="Estilo3"/>
      </w:pPr>
    </w:p>
    <w:p w14:paraId="34FDA5E2" w14:textId="759E635D" w:rsidR="00107707" w:rsidRDefault="00107707" w:rsidP="00E10015">
      <w:pPr>
        <w:pStyle w:val="Estilo3"/>
      </w:pPr>
    </w:p>
    <w:p w14:paraId="5856CC50" w14:textId="68AC676D" w:rsidR="00107707" w:rsidRDefault="00107707" w:rsidP="00E10015">
      <w:pPr>
        <w:pStyle w:val="Estilo3"/>
      </w:pPr>
    </w:p>
    <w:p w14:paraId="3908BF9A" w14:textId="4CB19B82" w:rsidR="00107707" w:rsidRDefault="00107707" w:rsidP="00E10015">
      <w:pPr>
        <w:pStyle w:val="Estilo3"/>
      </w:pPr>
    </w:p>
    <w:p w14:paraId="54A7A317" w14:textId="000C7432" w:rsidR="00107707" w:rsidRDefault="00107707" w:rsidP="00E10015">
      <w:pPr>
        <w:pStyle w:val="Estilo3"/>
      </w:pPr>
    </w:p>
    <w:p w14:paraId="78D25257" w14:textId="2DBFB805" w:rsidR="00107707" w:rsidRDefault="00107707" w:rsidP="00E10015">
      <w:pPr>
        <w:pStyle w:val="Estilo3"/>
      </w:pPr>
    </w:p>
    <w:p w14:paraId="2F036DFC" w14:textId="2ACD4237" w:rsidR="00107707" w:rsidRDefault="00107707" w:rsidP="00E10015">
      <w:pPr>
        <w:pStyle w:val="Estilo3"/>
      </w:pPr>
    </w:p>
    <w:p w14:paraId="1F720CCD" w14:textId="6DBF626E" w:rsidR="00107707" w:rsidRDefault="00107707" w:rsidP="00E10015">
      <w:pPr>
        <w:pStyle w:val="Estilo3"/>
      </w:pPr>
    </w:p>
    <w:p w14:paraId="622FF831" w14:textId="616D9666" w:rsidR="00107707" w:rsidRDefault="00107707" w:rsidP="00E10015">
      <w:pPr>
        <w:pStyle w:val="Estilo3"/>
      </w:pPr>
    </w:p>
    <w:p w14:paraId="442FBC51" w14:textId="0300DE20" w:rsidR="00107707" w:rsidRDefault="00107707" w:rsidP="00E10015">
      <w:pPr>
        <w:pStyle w:val="Estilo3"/>
      </w:pPr>
    </w:p>
    <w:p w14:paraId="53562433" w14:textId="77777777" w:rsidR="00107707" w:rsidRPr="00F655BC" w:rsidRDefault="00107707" w:rsidP="00E10015">
      <w:pPr>
        <w:pStyle w:val="Estilo3"/>
      </w:pPr>
    </w:p>
    <w:p w14:paraId="4FEF3986" w14:textId="0AC090A3" w:rsidR="00BA6677" w:rsidRPr="00107707" w:rsidRDefault="00BA6677" w:rsidP="00107707">
      <w:pPr>
        <w:pStyle w:val="Estilo3"/>
        <w:rPr>
          <w:b/>
          <w:sz w:val="24"/>
        </w:rPr>
      </w:pPr>
      <w:r w:rsidRPr="00107707">
        <w:rPr>
          <w:b/>
          <w:sz w:val="24"/>
        </w:rPr>
        <w:lastRenderedPageBreak/>
        <w:t>SUBDIRECCIÓN DE RELACIONES INTERINSTITUCIONALES</w:t>
      </w:r>
    </w:p>
    <w:p w14:paraId="277EB9ED" w14:textId="77777777" w:rsidR="00BA6677" w:rsidRPr="00107707" w:rsidRDefault="00BA6677" w:rsidP="00107707">
      <w:pPr>
        <w:widowControl w:val="0"/>
        <w:spacing w:after="0" w:line="240" w:lineRule="auto"/>
        <w:jc w:val="both"/>
        <w:rPr>
          <w:rFonts w:ascii="Tahoma" w:hAnsi="Tahoma" w:cs="Tahoma"/>
          <w:sz w:val="24"/>
          <w:szCs w:val="24"/>
        </w:rPr>
      </w:pPr>
    </w:p>
    <w:p w14:paraId="43AF7052" w14:textId="77777777" w:rsidR="00BA6677" w:rsidRPr="00107707" w:rsidRDefault="00BA6677" w:rsidP="00107707">
      <w:pPr>
        <w:widowControl w:val="0"/>
        <w:spacing w:after="0" w:line="240" w:lineRule="auto"/>
        <w:jc w:val="both"/>
        <w:rPr>
          <w:rFonts w:ascii="Tahoma" w:hAnsi="Tahoma" w:cs="Tahoma"/>
          <w:b/>
          <w:bCs/>
          <w:sz w:val="24"/>
          <w:szCs w:val="24"/>
        </w:rPr>
      </w:pPr>
      <w:r w:rsidRPr="00107707">
        <w:rPr>
          <w:rFonts w:ascii="Tahoma" w:hAnsi="Tahoma" w:cs="Tahoma"/>
          <w:b/>
          <w:bCs/>
          <w:sz w:val="24"/>
          <w:szCs w:val="24"/>
        </w:rPr>
        <w:t>Objetivo</w:t>
      </w:r>
    </w:p>
    <w:p w14:paraId="3C74CE9C" w14:textId="77777777" w:rsidR="00BA6677" w:rsidRPr="00107707" w:rsidRDefault="00BA6677" w:rsidP="00107707">
      <w:pPr>
        <w:widowControl w:val="0"/>
        <w:spacing w:after="0" w:line="240" w:lineRule="auto"/>
        <w:jc w:val="both"/>
        <w:rPr>
          <w:rFonts w:ascii="Tahoma" w:hAnsi="Tahoma" w:cs="Tahoma"/>
          <w:b/>
          <w:bCs/>
          <w:sz w:val="24"/>
          <w:szCs w:val="24"/>
        </w:rPr>
      </w:pPr>
    </w:p>
    <w:p w14:paraId="682701D3" w14:textId="77777777" w:rsidR="00BA6677" w:rsidRPr="00107707" w:rsidRDefault="00BA6677" w:rsidP="00107707">
      <w:pPr>
        <w:widowControl w:val="0"/>
        <w:spacing w:after="0" w:line="240" w:lineRule="auto"/>
        <w:jc w:val="both"/>
        <w:rPr>
          <w:rFonts w:ascii="Tahoma" w:hAnsi="Tahoma" w:cs="Tahoma"/>
          <w:sz w:val="24"/>
          <w:szCs w:val="24"/>
        </w:rPr>
      </w:pPr>
      <w:r w:rsidRPr="00107707">
        <w:rPr>
          <w:rFonts w:ascii="Tahoma" w:hAnsi="Tahoma" w:cs="Tahoma"/>
          <w:sz w:val="24"/>
          <w:szCs w:val="24"/>
        </w:rPr>
        <w:t>Contribuir al establecimiento y fortalecimiento de los vínculos de la Cámara de Diputados con instituciones, dependencias y organismos nacionales e internacionales, gubernamentales y no gubernamentales y de la sociedad civil, a fin de apoyar el trabajo legislativo.</w:t>
      </w:r>
    </w:p>
    <w:p w14:paraId="3B7DDC9C" w14:textId="77777777" w:rsidR="00BA6677" w:rsidRPr="00107707" w:rsidRDefault="00BA6677" w:rsidP="00107707">
      <w:pPr>
        <w:widowControl w:val="0"/>
        <w:spacing w:after="0" w:line="240" w:lineRule="auto"/>
        <w:jc w:val="both"/>
        <w:rPr>
          <w:rFonts w:ascii="Tahoma" w:hAnsi="Tahoma" w:cs="Tahoma"/>
          <w:sz w:val="24"/>
          <w:szCs w:val="24"/>
        </w:rPr>
      </w:pPr>
    </w:p>
    <w:p w14:paraId="66852828" w14:textId="77777777" w:rsidR="00BA6677" w:rsidRPr="00107707" w:rsidRDefault="00BA6677" w:rsidP="00107707">
      <w:pPr>
        <w:widowControl w:val="0"/>
        <w:spacing w:after="0" w:line="240" w:lineRule="auto"/>
        <w:jc w:val="both"/>
        <w:rPr>
          <w:rFonts w:ascii="Tahoma" w:hAnsi="Tahoma" w:cs="Tahoma"/>
          <w:b/>
          <w:bCs/>
          <w:sz w:val="24"/>
          <w:szCs w:val="24"/>
        </w:rPr>
      </w:pPr>
      <w:r w:rsidRPr="00107707">
        <w:rPr>
          <w:rFonts w:ascii="Tahoma" w:hAnsi="Tahoma" w:cs="Tahoma"/>
          <w:b/>
          <w:bCs/>
          <w:sz w:val="24"/>
          <w:szCs w:val="24"/>
        </w:rPr>
        <w:t>Funciones</w:t>
      </w:r>
    </w:p>
    <w:p w14:paraId="1D627E6B" w14:textId="77777777" w:rsidR="00BA6677" w:rsidRPr="00107707" w:rsidRDefault="00BA6677" w:rsidP="00107707">
      <w:pPr>
        <w:widowControl w:val="0"/>
        <w:spacing w:after="0" w:line="240" w:lineRule="auto"/>
        <w:jc w:val="both"/>
        <w:rPr>
          <w:rFonts w:ascii="Tahoma" w:hAnsi="Tahoma" w:cs="Tahoma"/>
          <w:sz w:val="24"/>
          <w:szCs w:val="24"/>
        </w:rPr>
      </w:pPr>
    </w:p>
    <w:p w14:paraId="66989A52" w14:textId="77777777" w:rsidR="00BA6677" w:rsidRPr="00107707" w:rsidRDefault="00BA6677" w:rsidP="00107707">
      <w:pPr>
        <w:pStyle w:val="Prrafodelista"/>
        <w:widowControl w:val="0"/>
        <w:numPr>
          <w:ilvl w:val="0"/>
          <w:numId w:val="55"/>
        </w:numPr>
        <w:spacing w:after="0" w:line="240" w:lineRule="auto"/>
        <w:jc w:val="both"/>
        <w:rPr>
          <w:rFonts w:ascii="Tahoma" w:hAnsi="Tahoma" w:cs="Tahoma"/>
          <w:sz w:val="24"/>
          <w:szCs w:val="24"/>
        </w:rPr>
        <w:sectPr w:rsidR="00BA6677" w:rsidRPr="00107707" w:rsidSect="00E1218D">
          <w:type w:val="continuous"/>
          <w:pgSz w:w="15840" w:h="12240" w:orient="landscape"/>
          <w:pgMar w:top="1440" w:right="1440" w:bottom="1440" w:left="1440" w:header="720" w:footer="720" w:gutter="0"/>
          <w:cols w:space="720"/>
          <w:docGrid w:linePitch="360"/>
        </w:sectPr>
      </w:pPr>
    </w:p>
    <w:p w14:paraId="076538A0" w14:textId="2E987FEB" w:rsidR="00BA6677" w:rsidRPr="00107707" w:rsidRDefault="00BA6677" w:rsidP="00107707">
      <w:pPr>
        <w:pStyle w:val="Prrafodelista"/>
        <w:widowControl w:val="0"/>
        <w:numPr>
          <w:ilvl w:val="0"/>
          <w:numId w:val="55"/>
        </w:numPr>
        <w:spacing w:after="0" w:line="240" w:lineRule="auto"/>
        <w:ind w:left="0" w:hanging="357"/>
        <w:jc w:val="both"/>
        <w:rPr>
          <w:rFonts w:ascii="Tahoma" w:hAnsi="Tahoma" w:cs="Tahoma"/>
          <w:sz w:val="24"/>
          <w:szCs w:val="24"/>
        </w:rPr>
      </w:pPr>
      <w:r w:rsidRPr="00107707">
        <w:rPr>
          <w:rFonts w:ascii="Tahoma" w:hAnsi="Tahoma" w:cs="Tahoma"/>
          <w:sz w:val="24"/>
          <w:szCs w:val="24"/>
        </w:rPr>
        <w:t>Dirigir las acciones necesarias para establecer vínculos y relaciones con instituciones de gobierno y del Estado mexicano, como son los representantes de la Colegisladora, de los Poderes de la Unión, de los Poderes de los Estados de la República, de los órganos autónomos constitucionales, así como con organizaciones de la sociedad civil.</w:t>
      </w:r>
    </w:p>
    <w:p w14:paraId="2B7027B3" w14:textId="77777777" w:rsidR="0077607B" w:rsidRPr="00107707" w:rsidRDefault="0077607B" w:rsidP="00107707">
      <w:pPr>
        <w:pStyle w:val="Prrafodelista"/>
        <w:widowControl w:val="0"/>
        <w:spacing w:after="0" w:line="240" w:lineRule="auto"/>
        <w:ind w:left="0"/>
        <w:jc w:val="both"/>
        <w:rPr>
          <w:rFonts w:ascii="Tahoma" w:hAnsi="Tahoma" w:cs="Tahoma"/>
          <w:sz w:val="24"/>
          <w:szCs w:val="24"/>
        </w:rPr>
      </w:pPr>
    </w:p>
    <w:p w14:paraId="5139F6C4" w14:textId="77777777" w:rsidR="00BA6677" w:rsidRPr="00107707" w:rsidRDefault="00BA6677" w:rsidP="00107707">
      <w:pPr>
        <w:pStyle w:val="Prrafodelista"/>
        <w:widowControl w:val="0"/>
        <w:numPr>
          <w:ilvl w:val="0"/>
          <w:numId w:val="55"/>
        </w:numPr>
        <w:spacing w:after="0" w:line="240" w:lineRule="auto"/>
        <w:ind w:left="0" w:hanging="357"/>
        <w:jc w:val="both"/>
        <w:rPr>
          <w:rFonts w:ascii="Tahoma" w:hAnsi="Tahoma" w:cs="Tahoma"/>
          <w:sz w:val="24"/>
          <w:szCs w:val="24"/>
        </w:rPr>
      </w:pPr>
      <w:r w:rsidRPr="00107707">
        <w:rPr>
          <w:rFonts w:ascii="Tahoma" w:hAnsi="Tahoma" w:cs="Tahoma"/>
          <w:sz w:val="24"/>
          <w:szCs w:val="24"/>
        </w:rPr>
        <w:t>Coordinar las acciones de comunicación con el H. Cuerpo Diplomático acreditado en México, delegaciones de parlamentarios de otros países y representantes de organismos internacionales, cuando lleven a cabo visitas de cortesía o reuniones de trabajo con la Cámara de Diputados.</w:t>
      </w:r>
    </w:p>
    <w:p w14:paraId="37BC9039" w14:textId="77777777" w:rsidR="00BA6677" w:rsidRPr="00107707" w:rsidRDefault="00BA6677" w:rsidP="00107707">
      <w:pPr>
        <w:pStyle w:val="Prrafodelista"/>
        <w:spacing w:after="0" w:line="240" w:lineRule="auto"/>
        <w:rPr>
          <w:rFonts w:ascii="Tahoma" w:hAnsi="Tahoma" w:cs="Tahoma"/>
          <w:sz w:val="24"/>
          <w:szCs w:val="24"/>
        </w:rPr>
      </w:pPr>
    </w:p>
    <w:p w14:paraId="15C47D1A" w14:textId="77777777" w:rsidR="00BA6677" w:rsidRPr="00107707" w:rsidRDefault="00BA6677" w:rsidP="00107707">
      <w:pPr>
        <w:pStyle w:val="Prrafodelista"/>
        <w:widowControl w:val="0"/>
        <w:numPr>
          <w:ilvl w:val="0"/>
          <w:numId w:val="55"/>
        </w:numPr>
        <w:spacing w:after="0" w:line="240" w:lineRule="auto"/>
        <w:ind w:left="0"/>
        <w:jc w:val="both"/>
        <w:rPr>
          <w:rFonts w:ascii="Tahoma" w:hAnsi="Tahoma" w:cs="Tahoma"/>
          <w:sz w:val="24"/>
          <w:szCs w:val="24"/>
        </w:rPr>
      </w:pPr>
      <w:r w:rsidRPr="00107707">
        <w:rPr>
          <w:rFonts w:ascii="Tahoma" w:hAnsi="Tahoma" w:cs="Tahoma"/>
          <w:sz w:val="24"/>
          <w:szCs w:val="24"/>
        </w:rPr>
        <w:t>Coordinar la asesoría a diputados y diputadas para llevar a cabo sus actos y reuniones, en asuntos como la integración del presídium; el programa de trabajo; la ubicación de los invitados; así como identificar y recomendar la solicitud de los apoyos logísticos a las unidades administrativas de la Cámara de Diputados que corresponda.</w:t>
      </w:r>
    </w:p>
    <w:p w14:paraId="544D6A43" w14:textId="4935B918" w:rsidR="00BA6677" w:rsidRPr="00107707" w:rsidRDefault="00BA6677" w:rsidP="00107707">
      <w:pPr>
        <w:pStyle w:val="Prrafodelista"/>
        <w:widowControl w:val="0"/>
        <w:numPr>
          <w:ilvl w:val="0"/>
          <w:numId w:val="55"/>
        </w:numPr>
        <w:spacing w:after="0" w:line="240" w:lineRule="auto"/>
        <w:ind w:left="0"/>
        <w:jc w:val="both"/>
        <w:rPr>
          <w:rFonts w:ascii="Tahoma" w:hAnsi="Tahoma" w:cs="Tahoma"/>
          <w:sz w:val="24"/>
          <w:szCs w:val="24"/>
        </w:rPr>
      </w:pPr>
      <w:r w:rsidRPr="00107707">
        <w:rPr>
          <w:rFonts w:ascii="Tahoma" w:hAnsi="Tahoma" w:cs="Tahoma"/>
          <w:sz w:val="24"/>
          <w:szCs w:val="24"/>
        </w:rPr>
        <w:t xml:space="preserve">Elaborar propuestas de comunicaciones que soliciten diputadas y diputados dirigidas a dependencias de los poderes federales, de los Estados de la República Mexicana, órganos autónomos constitucionales, organizaciones de la sociedad civil, H. Cuerpo Diplomático acreditado en México, o a instituciones y gobiernos extranjeros, para extenderles invitaciones, reconocimientos, agradecimientos o felicitaciones. En el caso de instituciones y gobiernos extranjeros, se llevará a cabo en colaboración con la unidad encargada de asuntos internacionales. </w:t>
      </w:r>
    </w:p>
    <w:p w14:paraId="08BAC14B" w14:textId="77777777" w:rsidR="0066001E" w:rsidRPr="00107707" w:rsidRDefault="0066001E" w:rsidP="00107707">
      <w:pPr>
        <w:pStyle w:val="Prrafodelista"/>
        <w:spacing w:after="0" w:line="240" w:lineRule="auto"/>
        <w:rPr>
          <w:rFonts w:ascii="Tahoma" w:hAnsi="Tahoma" w:cs="Tahoma"/>
          <w:sz w:val="24"/>
          <w:szCs w:val="24"/>
        </w:rPr>
      </w:pPr>
    </w:p>
    <w:p w14:paraId="49E45ABD" w14:textId="77777777" w:rsidR="00BA6677" w:rsidRPr="00107707" w:rsidRDefault="00BA6677" w:rsidP="00107707">
      <w:pPr>
        <w:pStyle w:val="Prrafodelista"/>
        <w:widowControl w:val="0"/>
        <w:numPr>
          <w:ilvl w:val="0"/>
          <w:numId w:val="55"/>
        </w:numPr>
        <w:spacing w:after="0" w:line="240" w:lineRule="auto"/>
        <w:ind w:left="0"/>
        <w:jc w:val="both"/>
        <w:rPr>
          <w:rFonts w:ascii="Tahoma" w:hAnsi="Tahoma" w:cs="Tahoma"/>
          <w:sz w:val="24"/>
          <w:szCs w:val="24"/>
        </w:rPr>
      </w:pPr>
      <w:r w:rsidRPr="00107707">
        <w:rPr>
          <w:rFonts w:ascii="Tahoma" w:hAnsi="Tahoma" w:cs="Tahoma"/>
          <w:sz w:val="24"/>
          <w:szCs w:val="24"/>
        </w:rPr>
        <w:t>Proporcionar el servicio de maestra o maestro de ceremonias para los actos o reuniones de trabajo que soliciten diputadas, diputados o unidades administrativas.</w:t>
      </w:r>
    </w:p>
    <w:p w14:paraId="5879EDC9" w14:textId="77777777" w:rsidR="00BA6677" w:rsidRPr="00107707" w:rsidRDefault="00BA6677" w:rsidP="00107707">
      <w:pPr>
        <w:pStyle w:val="Prrafodelista"/>
        <w:spacing w:after="0" w:line="240" w:lineRule="auto"/>
        <w:ind w:left="0"/>
        <w:rPr>
          <w:rFonts w:ascii="Tahoma" w:hAnsi="Tahoma" w:cs="Tahoma"/>
          <w:sz w:val="24"/>
          <w:szCs w:val="24"/>
        </w:rPr>
      </w:pPr>
    </w:p>
    <w:p w14:paraId="58A40BCA" w14:textId="77777777" w:rsidR="00BA6677" w:rsidRPr="00107707" w:rsidRDefault="00BA6677" w:rsidP="00107707">
      <w:pPr>
        <w:pStyle w:val="Prrafodelista"/>
        <w:widowControl w:val="0"/>
        <w:numPr>
          <w:ilvl w:val="0"/>
          <w:numId w:val="55"/>
        </w:numPr>
        <w:spacing w:after="0" w:line="240" w:lineRule="auto"/>
        <w:ind w:left="0"/>
        <w:jc w:val="both"/>
        <w:rPr>
          <w:rFonts w:ascii="Tahoma" w:hAnsi="Tahoma" w:cs="Tahoma"/>
          <w:sz w:val="24"/>
          <w:szCs w:val="24"/>
        </w:rPr>
      </w:pPr>
      <w:r w:rsidRPr="00107707">
        <w:rPr>
          <w:rFonts w:ascii="Tahoma" w:hAnsi="Tahoma" w:cs="Tahoma"/>
          <w:sz w:val="24"/>
          <w:szCs w:val="24"/>
        </w:rPr>
        <w:t>Elaborar diariamente el programa e informe de actividades, el cual consigna la información de los servicios solicitados, así como las responsabilidades para su atención por parte del personal de la Dirección de Relaciones Interinstitucionales y del Protocolo.</w:t>
      </w:r>
    </w:p>
    <w:p w14:paraId="28652112" w14:textId="77777777" w:rsidR="00BA6677" w:rsidRPr="00107707" w:rsidRDefault="00BA6677" w:rsidP="00107707">
      <w:pPr>
        <w:widowControl w:val="0"/>
        <w:spacing w:after="0" w:line="240" w:lineRule="auto"/>
        <w:jc w:val="both"/>
        <w:rPr>
          <w:rFonts w:ascii="Tahoma" w:hAnsi="Tahoma" w:cs="Tahoma"/>
          <w:sz w:val="24"/>
          <w:szCs w:val="24"/>
        </w:rPr>
      </w:pPr>
    </w:p>
    <w:p w14:paraId="4AB27D77" w14:textId="77777777" w:rsidR="00BA6677" w:rsidRPr="00107707" w:rsidRDefault="00BA6677" w:rsidP="00107707">
      <w:pPr>
        <w:pStyle w:val="Prrafodelista"/>
        <w:widowControl w:val="0"/>
        <w:numPr>
          <w:ilvl w:val="0"/>
          <w:numId w:val="55"/>
        </w:numPr>
        <w:spacing w:after="0" w:line="240" w:lineRule="auto"/>
        <w:ind w:left="0"/>
        <w:jc w:val="both"/>
        <w:rPr>
          <w:rFonts w:ascii="Tahoma" w:hAnsi="Tahoma" w:cs="Tahoma"/>
          <w:sz w:val="24"/>
          <w:szCs w:val="24"/>
        </w:rPr>
      </w:pPr>
      <w:r w:rsidRPr="00107707">
        <w:rPr>
          <w:rFonts w:ascii="Tahoma" w:hAnsi="Tahoma" w:cs="Tahoma"/>
          <w:sz w:val="24"/>
          <w:szCs w:val="24"/>
        </w:rPr>
        <w:lastRenderedPageBreak/>
        <w:t>Programar y evaluar las actividades que le sean solicitadas dentro del ámbito de su competencia.</w:t>
      </w:r>
    </w:p>
    <w:p w14:paraId="3C841479" w14:textId="77777777" w:rsidR="00BA6677" w:rsidRPr="00107707" w:rsidRDefault="00BA6677" w:rsidP="00107707">
      <w:pPr>
        <w:pStyle w:val="Prrafodelista"/>
        <w:spacing w:after="0" w:line="240" w:lineRule="auto"/>
        <w:ind w:left="0"/>
        <w:rPr>
          <w:rFonts w:ascii="Tahoma" w:hAnsi="Tahoma" w:cs="Tahoma"/>
          <w:sz w:val="24"/>
          <w:szCs w:val="24"/>
        </w:rPr>
      </w:pPr>
    </w:p>
    <w:p w14:paraId="3212426B" w14:textId="77777777" w:rsidR="00BA6677" w:rsidRPr="00107707" w:rsidRDefault="00BA6677" w:rsidP="00107707">
      <w:pPr>
        <w:numPr>
          <w:ilvl w:val="0"/>
          <w:numId w:val="55"/>
        </w:numPr>
        <w:spacing w:after="0" w:line="240" w:lineRule="auto"/>
        <w:ind w:left="0"/>
        <w:contextualSpacing/>
        <w:jc w:val="both"/>
        <w:rPr>
          <w:rFonts w:ascii="Tahoma" w:eastAsia="Times New Roman" w:hAnsi="Tahoma" w:cs="Tahoma"/>
          <w:sz w:val="24"/>
          <w:szCs w:val="24"/>
          <w:lang w:eastAsia="es-MX"/>
        </w:rPr>
      </w:pPr>
      <w:r w:rsidRPr="00107707">
        <w:rPr>
          <w:rFonts w:ascii="Tahoma" w:eastAsia="Times New Roman" w:hAnsi="Tahoma" w:cs="Tahoma"/>
          <w:sz w:val="24"/>
          <w:szCs w:val="24"/>
          <w:lang w:eastAsia="es-MX"/>
        </w:rPr>
        <w:t xml:space="preserve">Coordinar, en el ámbito de su competencia, que se atiendan la normatividad y requerimientos en materia de transparencia, datos personales, archivo, marco integrado de control interno y sistema de evaluación del desempeño. </w:t>
      </w:r>
    </w:p>
    <w:p w14:paraId="018AE242" w14:textId="77777777" w:rsidR="00BA6677" w:rsidRPr="00107707" w:rsidRDefault="00BA6677" w:rsidP="00107707">
      <w:pPr>
        <w:spacing w:after="0" w:line="240" w:lineRule="auto"/>
        <w:jc w:val="both"/>
        <w:rPr>
          <w:rFonts w:ascii="Tahoma" w:eastAsia="Times New Roman" w:hAnsi="Tahoma" w:cs="Tahoma"/>
          <w:sz w:val="24"/>
          <w:szCs w:val="24"/>
          <w:lang w:eastAsia="es-MX"/>
        </w:rPr>
        <w:sectPr w:rsidR="00BA6677" w:rsidRPr="00107707" w:rsidSect="00E1218D">
          <w:type w:val="continuous"/>
          <w:pgSz w:w="15840" w:h="12240" w:orient="landscape"/>
          <w:pgMar w:top="1440" w:right="1440" w:bottom="1440" w:left="1440" w:header="720" w:footer="720" w:gutter="0"/>
          <w:cols w:num="2" w:space="720"/>
          <w:docGrid w:linePitch="360"/>
        </w:sectPr>
      </w:pPr>
    </w:p>
    <w:p w14:paraId="4816BA38" w14:textId="77777777" w:rsidR="00BA6677" w:rsidRPr="00F655BC" w:rsidRDefault="00BA6677" w:rsidP="00BA6677">
      <w:pPr>
        <w:spacing w:after="0" w:line="240" w:lineRule="auto"/>
        <w:jc w:val="both"/>
        <w:rPr>
          <w:rFonts w:ascii="Tahoma" w:eastAsia="Times New Roman" w:hAnsi="Tahoma" w:cs="Tahoma"/>
          <w:sz w:val="24"/>
          <w:szCs w:val="24"/>
          <w:lang w:eastAsia="es-MX"/>
        </w:rPr>
      </w:pPr>
      <w:r w:rsidRPr="00F655BC">
        <w:rPr>
          <w:rFonts w:ascii="Tahoma" w:eastAsia="Times New Roman" w:hAnsi="Tahoma" w:cs="Tahoma"/>
          <w:sz w:val="24"/>
          <w:szCs w:val="24"/>
          <w:lang w:eastAsia="es-MX"/>
        </w:rPr>
        <w:t xml:space="preserve">. </w:t>
      </w:r>
    </w:p>
    <w:p w14:paraId="2AF2D1AF" w14:textId="07972931" w:rsidR="00AB6858" w:rsidRDefault="00AB6858">
      <w:pPr>
        <w:rPr>
          <w:rFonts w:ascii="Tahoma" w:eastAsia="Times New Roman" w:hAnsi="Tahoma" w:cs="Tahoma"/>
          <w:sz w:val="24"/>
          <w:szCs w:val="24"/>
          <w:lang w:eastAsia="es-MX"/>
        </w:rPr>
      </w:pPr>
      <w:r>
        <w:rPr>
          <w:rFonts w:ascii="Tahoma" w:eastAsia="Times New Roman" w:hAnsi="Tahoma" w:cs="Tahoma"/>
          <w:sz w:val="24"/>
          <w:szCs w:val="24"/>
          <w:lang w:eastAsia="es-MX"/>
        </w:rPr>
        <w:br w:type="page"/>
      </w:r>
    </w:p>
    <w:p w14:paraId="3699381C" w14:textId="12CC5F8E" w:rsidR="00E9624B" w:rsidRPr="00C253D0" w:rsidRDefault="00BA6677" w:rsidP="00E10015">
      <w:pPr>
        <w:pStyle w:val="Estilo3"/>
        <w:rPr>
          <w:b/>
          <w:color w:val="auto"/>
          <w:sz w:val="24"/>
        </w:rPr>
      </w:pPr>
      <w:r w:rsidRPr="00C253D0">
        <w:rPr>
          <w:b/>
          <w:color w:val="auto"/>
          <w:sz w:val="24"/>
        </w:rPr>
        <w:lastRenderedPageBreak/>
        <w:t>SUBDIRECCIÓN DE PROTOCOLO</w:t>
      </w:r>
      <w:r w:rsidRPr="00C253D0">
        <w:rPr>
          <w:b/>
          <w:color w:val="auto"/>
          <w:sz w:val="24"/>
        </w:rPr>
        <w:cr/>
      </w:r>
    </w:p>
    <w:p w14:paraId="3958BF0B" w14:textId="77777777" w:rsidR="00E9624B" w:rsidRDefault="00E9624B" w:rsidP="00BA6677">
      <w:pPr>
        <w:widowControl w:val="0"/>
        <w:spacing w:after="0"/>
        <w:jc w:val="both"/>
        <w:rPr>
          <w:rFonts w:ascii="Tahoma" w:hAnsi="Tahoma" w:cs="Tahoma"/>
          <w:b/>
          <w:bCs/>
          <w:color w:val="0070C0"/>
          <w:sz w:val="8"/>
          <w:szCs w:val="24"/>
        </w:rPr>
      </w:pPr>
    </w:p>
    <w:p w14:paraId="2154B766" w14:textId="2F0A4DD5" w:rsidR="00BA6677" w:rsidRPr="00C253D0" w:rsidRDefault="00BA6677" w:rsidP="00C253D0">
      <w:pPr>
        <w:widowControl w:val="0"/>
        <w:spacing w:after="0" w:line="240" w:lineRule="auto"/>
        <w:jc w:val="both"/>
        <w:rPr>
          <w:rFonts w:ascii="Tahoma" w:hAnsi="Tahoma" w:cs="Tahoma"/>
          <w:b/>
          <w:bCs/>
          <w:color w:val="0070C0"/>
          <w:sz w:val="24"/>
          <w:szCs w:val="24"/>
        </w:rPr>
      </w:pPr>
      <w:r w:rsidRPr="00C253D0">
        <w:rPr>
          <w:rFonts w:ascii="Tahoma" w:hAnsi="Tahoma" w:cs="Tahoma"/>
          <w:b/>
          <w:bCs/>
          <w:sz w:val="24"/>
          <w:szCs w:val="24"/>
        </w:rPr>
        <w:t>Objetivo</w:t>
      </w:r>
    </w:p>
    <w:p w14:paraId="4A0C7D00" w14:textId="77777777" w:rsidR="00BA6677" w:rsidRPr="00C253D0" w:rsidRDefault="00BA6677" w:rsidP="00C253D0">
      <w:pPr>
        <w:widowControl w:val="0"/>
        <w:spacing w:after="0" w:line="240" w:lineRule="auto"/>
        <w:jc w:val="both"/>
        <w:rPr>
          <w:rFonts w:ascii="Tahoma" w:hAnsi="Tahoma" w:cs="Tahoma"/>
          <w:b/>
          <w:bCs/>
          <w:sz w:val="24"/>
          <w:szCs w:val="24"/>
        </w:rPr>
      </w:pPr>
    </w:p>
    <w:p w14:paraId="5C2444A3" w14:textId="77777777" w:rsidR="00BA6677" w:rsidRPr="00C253D0" w:rsidRDefault="00BA6677" w:rsidP="00C253D0">
      <w:pPr>
        <w:widowControl w:val="0"/>
        <w:spacing w:after="0" w:line="240" w:lineRule="auto"/>
        <w:jc w:val="both"/>
        <w:rPr>
          <w:rFonts w:ascii="Tahoma" w:hAnsi="Tahoma" w:cs="Tahoma"/>
          <w:sz w:val="24"/>
          <w:szCs w:val="24"/>
        </w:rPr>
      </w:pPr>
      <w:r w:rsidRPr="00C253D0">
        <w:rPr>
          <w:rFonts w:ascii="Tahoma" w:hAnsi="Tahoma" w:cs="Tahoma"/>
          <w:sz w:val="24"/>
          <w:szCs w:val="24"/>
        </w:rPr>
        <w:t>Determinar los servicios protocolarios y garantizar su prestación, a fin de que diputados, diputadas, órganos de gobierno, grupos parlamentarios, comisiones, comités, grupos de amistad, Secretaría General y unidades administrativas desarrollen sus actos y reuniones de trabajo conforme al ceremonial y la práctica del protocolo.</w:t>
      </w:r>
    </w:p>
    <w:p w14:paraId="766A00AC" w14:textId="77777777" w:rsidR="00BA6677" w:rsidRPr="00C253D0" w:rsidRDefault="00BA6677" w:rsidP="00C253D0">
      <w:pPr>
        <w:widowControl w:val="0"/>
        <w:spacing w:after="0" w:line="240" w:lineRule="auto"/>
        <w:jc w:val="both"/>
        <w:rPr>
          <w:rFonts w:ascii="Tahoma" w:hAnsi="Tahoma" w:cs="Tahoma"/>
          <w:sz w:val="24"/>
          <w:szCs w:val="24"/>
        </w:rPr>
      </w:pPr>
    </w:p>
    <w:p w14:paraId="5BA8B00F" w14:textId="77777777" w:rsidR="00BA6677" w:rsidRPr="00C253D0" w:rsidRDefault="00BA6677" w:rsidP="00C253D0">
      <w:pPr>
        <w:widowControl w:val="0"/>
        <w:spacing w:after="0" w:line="240" w:lineRule="auto"/>
        <w:jc w:val="both"/>
        <w:rPr>
          <w:rFonts w:ascii="Tahoma" w:hAnsi="Tahoma" w:cs="Tahoma"/>
          <w:b/>
          <w:bCs/>
          <w:sz w:val="24"/>
          <w:szCs w:val="24"/>
        </w:rPr>
      </w:pPr>
      <w:r w:rsidRPr="00C253D0">
        <w:rPr>
          <w:rFonts w:ascii="Tahoma" w:hAnsi="Tahoma" w:cs="Tahoma"/>
          <w:b/>
          <w:bCs/>
          <w:sz w:val="24"/>
          <w:szCs w:val="24"/>
        </w:rPr>
        <w:t>Funciones</w:t>
      </w:r>
    </w:p>
    <w:p w14:paraId="717706BD" w14:textId="77777777" w:rsidR="00BA6677" w:rsidRPr="00C253D0" w:rsidRDefault="00BA6677" w:rsidP="00C253D0">
      <w:pPr>
        <w:widowControl w:val="0"/>
        <w:spacing w:after="0" w:line="240" w:lineRule="auto"/>
        <w:jc w:val="both"/>
        <w:rPr>
          <w:rFonts w:ascii="Tahoma" w:hAnsi="Tahoma" w:cs="Tahoma"/>
          <w:sz w:val="24"/>
          <w:szCs w:val="24"/>
        </w:rPr>
        <w:sectPr w:rsidR="00BA6677" w:rsidRPr="00C253D0" w:rsidSect="00E1218D">
          <w:type w:val="continuous"/>
          <w:pgSz w:w="15840" w:h="12240" w:orient="landscape"/>
          <w:pgMar w:top="1440" w:right="1440" w:bottom="1440" w:left="1440" w:header="720" w:footer="720" w:gutter="0"/>
          <w:cols w:space="720"/>
          <w:docGrid w:linePitch="360"/>
        </w:sectPr>
      </w:pPr>
    </w:p>
    <w:p w14:paraId="7E4A71F3" w14:textId="77777777" w:rsidR="00BA6677" w:rsidRPr="00C253D0" w:rsidRDefault="00BA6677" w:rsidP="00C253D0">
      <w:pPr>
        <w:widowControl w:val="0"/>
        <w:spacing w:after="0" w:line="240" w:lineRule="auto"/>
        <w:jc w:val="both"/>
        <w:rPr>
          <w:rFonts w:ascii="Tahoma" w:hAnsi="Tahoma" w:cs="Tahoma"/>
          <w:sz w:val="24"/>
          <w:szCs w:val="24"/>
        </w:rPr>
      </w:pPr>
    </w:p>
    <w:p w14:paraId="3B44E449" w14:textId="77777777" w:rsidR="00D255AD" w:rsidRPr="00C253D0" w:rsidRDefault="00D255AD" w:rsidP="00C253D0">
      <w:pPr>
        <w:pStyle w:val="Prrafodelista"/>
        <w:widowControl w:val="0"/>
        <w:numPr>
          <w:ilvl w:val="0"/>
          <w:numId w:val="56"/>
        </w:numPr>
        <w:spacing w:after="0" w:line="240" w:lineRule="auto"/>
        <w:ind w:left="0"/>
        <w:jc w:val="both"/>
        <w:rPr>
          <w:rFonts w:ascii="Tahoma" w:hAnsi="Tahoma" w:cs="Tahoma"/>
          <w:sz w:val="24"/>
          <w:szCs w:val="24"/>
        </w:rPr>
        <w:sectPr w:rsidR="00D255AD" w:rsidRPr="00C253D0" w:rsidSect="00E1218D">
          <w:type w:val="continuous"/>
          <w:pgSz w:w="15840" w:h="12240" w:orient="landscape"/>
          <w:pgMar w:top="1440" w:right="1440" w:bottom="1440" w:left="1440" w:header="720" w:footer="720" w:gutter="0"/>
          <w:cols w:space="720"/>
          <w:docGrid w:linePitch="360"/>
        </w:sectPr>
      </w:pPr>
    </w:p>
    <w:p w14:paraId="090269B2" w14:textId="77777777" w:rsidR="00BA6677" w:rsidRPr="00C253D0" w:rsidRDefault="00BA6677" w:rsidP="00C253D0">
      <w:pPr>
        <w:pStyle w:val="Prrafodelista"/>
        <w:widowControl w:val="0"/>
        <w:numPr>
          <w:ilvl w:val="0"/>
          <w:numId w:val="56"/>
        </w:numPr>
        <w:spacing w:after="0" w:line="240" w:lineRule="auto"/>
        <w:ind w:left="0"/>
        <w:jc w:val="both"/>
        <w:rPr>
          <w:rFonts w:ascii="Tahoma" w:hAnsi="Tahoma" w:cs="Tahoma"/>
          <w:sz w:val="24"/>
          <w:szCs w:val="24"/>
        </w:rPr>
      </w:pPr>
      <w:r w:rsidRPr="00C253D0">
        <w:rPr>
          <w:rFonts w:ascii="Tahoma" w:hAnsi="Tahoma" w:cs="Tahoma"/>
          <w:sz w:val="24"/>
          <w:szCs w:val="24"/>
        </w:rPr>
        <w:t>Instrumentar los servicios protocolarios en materia del ceremonial nacional e internacional, conforme a las indicaciones de la persona titular de la Dirección de Relaciones Interinstitucionales y del Protocolo.</w:t>
      </w:r>
    </w:p>
    <w:p w14:paraId="3C9D933A" w14:textId="77777777" w:rsidR="00BA6677" w:rsidRPr="00C253D0" w:rsidRDefault="00BA6677" w:rsidP="00C253D0">
      <w:pPr>
        <w:widowControl w:val="0"/>
        <w:spacing w:after="0" w:line="240" w:lineRule="auto"/>
        <w:jc w:val="both"/>
        <w:rPr>
          <w:rFonts w:ascii="Tahoma" w:hAnsi="Tahoma" w:cs="Tahoma"/>
          <w:sz w:val="24"/>
          <w:szCs w:val="24"/>
        </w:rPr>
      </w:pPr>
    </w:p>
    <w:p w14:paraId="0425EF71" w14:textId="77777777" w:rsidR="00BA6677" w:rsidRPr="00C253D0" w:rsidRDefault="00BA6677" w:rsidP="00C253D0">
      <w:pPr>
        <w:pStyle w:val="Prrafodelista"/>
        <w:widowControl w:val="0"/>
        <w:numPr>
          <w:ilvl w:val="0"/>
          <w:numId w:val="56"/>
        </w:numPr>
        <w:spacing w:after="0" w:line="240" w:lineRule="auto"/>
        <w:ind w:left="0"/>
        <w:jc w:val="both"/>
        <w:rPr>
          <w:rFonts w:ascii="Tahoma" w:hAnsi="Tahoma" w:cs="Tahoma"/>
          <w:sz w:val="24"/>
          <w:szCs w:val="24"/>
        </w:rPr>
      </w:pPr>
      <w:r w:rsidRPr="00C253D0">
        <w:rPr>
          <w:rFonts w:ascii="Tahoma" w:hAnsi="Tahoma" w:cs="Tahoma"/>
          <w:sz w:val="24"/>
          <w:szCs w:val="24"/>
        </w:rPr>
        <w:t>Coordinar la prestación de los servicios protocolarios en los actos y reuniones de carácter institucional que lleven a cabo diputadas, diputados, órganos de gobierno, comisiones, comités, grupos de amistad, y delegaciones para las reuniones interparlamentarias.</w:t>
      </w:r>
    </w:p>
    <w:p w14:paraId="3E5F6D96" w14:textId="77777777" w:rsidR="00BA6677" w:rsidRPr="00C253D0" w:rsidRDefault="00BA6677" w:rsidP="00C253D0">
      <w:pPr>
        <w:pStyle w:val="Prrafodelista"/>
        <w:spacing w:after="0" w:line="240" w:lineRule="auto"/>
        <w:ind w:left="0"/>
        <w:rPr>
          <w:rFonts w:ascii="Tahoma" w:hAnsi="Tahoma" w:cs="Tahoma"/>
          <w:sz w:val="24"/>
          <w:szCs w:val="24"/>
        </w:rPr>
      </w:pPr>
    </w:p>
    <w:p w14:paraId="6DFBDB6C" w14:textId="77777777" w:rsidR="00BA6677" w:rsidRPr="00C253D0" w:rsidRDefault="00BA6677" w:rsidP="00C253D0">
      <w:pPr>
        <w:pStyle w:val="Prrafodelista"/>
        <w:widowControl w:val="0"/>
        <w:numPr>
          <w:ilvl w:val="0"/>
          <w:numId w:val="56"/>
        </w:numPr>
        <w:spacing w:after="0" w:line="240" w:lineRule="auto"/>
        <w:ind w:left="0"/>
        <w:jc w:val="both"/>
        <w:rPr>
          <w:rFonts w:ascii="Tahoma" w:hAnsi="Tahoma" w:cs="Tahoma"/>
          <w:sz w:val="24"/>
          <w:szCs w:val="24"/>
        </w:rPr>
      </w:pPr>
      <w:r w:rsidRPr="00C253D0">
        <w:rPr>
          <w:rFonts w:ascii="Tahoma" w:hAnsi="Tahoma" w:cs="Tahoma"/>
          <w:sz w:val="24"/>
          <w:szCs w:val="24"/>
        </w:rPr>
        <w:t xml:space="preserve">Coordinar las acciones necesarias para la recepción, atención y acompañamiento del H. Cuerpo Diplomático acreditado en México, de delegaciones de parlamentarios de otros países y representantes de organismos internacionales, así como determinar el orden de precedencia para la celebración de actividades en el ámbito internacional, en coordinación con la unidad encargada de asuntos internacionales. </w:t>
      </w:r>
    </w:p>
    <w:p w14:paraId="721DA675" w14:textId="5EF684DA" w:rsidR="00BA6677" w:rsidRDefault="00BA6677" w:rsidP="00C253D0">
      <w:pPr>
        <w:widowControl w:val="0"/>
        <w:spacing w:after="0" w:line="240" w:lineRule="auto"/>
        <w:jc w:val="both"/>
        <w:rPr>
          <w:rFonts w:ascii="Tahoma" w:hAnsi="Tahoma" w:cs="Tahoma"/>
          <w:sz w:val="24"/>
          <w:szCs w:val="24"/>
        </w:rPr>
      </w:pPr>
    </w:p>
    <w:p w14:paraId="325387A6" w14:textId="77777777" w:rsidR="00C253D0" w:rsidRPr="00C253D0" w:rsidRDefault="00C253D0" w:rsidP="00C253D0">
      <w:pPr>
        <w:widowControl w:val="0"/>
        <w:spacing w:after="0" w:line="240" w:lineRule="auto"/>
        <w:jc w:val="both"/>
        <w:rPr>
          <w:rFonts w:ascii="Tahoma" w:hAnsi="Tahoma" w:cs="Tahoma"/>
          <w:sz w:val="24"/>
          <w:szCs w:val="24"/>
        </w:rPr>
      </w:pPr>
    </w:p>
    <w:p w14:paraId="7687C9D1" w14:textId="77777777" w:rsidR="00BA6677" w:rsidRPr="00C253D0" w:rsidRDefault="00BA6677" w:rsidP="00C253D0">
      <w:pPr>
        <w:pStyle w:val="Prrafodelista"/>
        <w:widowControl w:val="0"/>
        <w:numPr>
          <w:ilvl w:val="0"/>
          <w:numId w:val="56"/>
        </w:numPr>
        <w:spacing w:after="0" w:line="240" w:lineRule="auto"/>
        <w:ind w:left="0"/>
        <w:jc w:val="both"/>
        <w:rPr>
          <w:rFonts w:ascii="Tahoma" w:hAnsi="Tahoma" w:cs="Tahoma"/>
          <w:sz w:val="24"/>
          <w:szCs w:val="24"/>
        </w:rPr>
      </w:pPr>
      <w:r w:rsidRPr="00C253D0">
        <w:rPr>
          <w:rFonts w:ascii="Tahoma" w:hAnsi="Tahoma" w:cs="Tahoma"/>
          <w:sz w:val="24"/>
          <w:szCs w:val="24"/>
        </w:rPr>
        <w:t>Coordinar la recepción y atención de servidores públicos de los poderes de la Unión, de los poderes federales de los estados de la República Mexicana, así como de personas invitadas nacionales para comparecer o asistir a actos y reuniones de trabajo.</w:t>
      </w:r>
    </w:p>
    <w:p w14:paraId="525645BE" w14:textId="77777777" w:rsidR="00BA6677" w:rsidRPr="00C253D0" w:rsidRDefault="00BA6677" w:rsidP="00C253D0">
      <w:pPr>
        <w:pStyle w:val="Prrafodelista"/>
        <w:spacing w:after="0" w:line="240" w:lineRule="auto"/>
        <w:ind w:left="0"/>
        <w:rPr>
          <w:rFonts w:ascii="Tahoma" w:hAnsi="Tahoma" w:cs="Tahoma"/>
          <w:sz w:val="24"/>
          <w:szCs w:val="24"/>
        </w:rPr>
      </w:pPr>
    </w:p>
    <w:p w14:paraId="52BE7CBD" w14:textId="77777777" w:rsidR="00BA6677" w:rsidRPr="00C253D0" w:rsidRDefault="00BA6677" w:rsidP="00C253D0">
      <w:pPr>
        <w:pStyle w:val="Prrafodelista"/>
        <w:widowControl w:val="0"/>
        <w:numPr>
          <w:ilvl w:val="0"/>
          <w:numId w:val="56"/>
        </w:numPr>
        <w:spacing w:after="0" w:line="240" w:lineRule="auto"/>
        <w:ind w:left="0"/>
        <w:jc w:val="both"/>
        <w:rPr>
          <w:rFonts w:ascii="Tahoma" w:hAnsi="Tahoma" w:cs="Tahoma"/>
          <w:sz w:val="24"/>
          <w:szCs w:val="24"/>
        </w:rPr>
      </w:pPr>
      <w:r w:rsidRPr="00C253D0">
        <w:rPr>
          <w:rFonts w:ascii="Tahoma" w:hAnsi="Tahoma" w:cs="Tahoma"/>
          <w:sz w:val="24"/>
          <w:szCs w:val="24"/>
        </w:rPr>
        <w:t>Organizar las visitas guiadas de atención protocolaria a invitados nacionales e internacionales, a solicitud de diputados y diputadas, así como de las unidades administrativas de la Cámara de Diputados.</w:t>
      </w:r>
    </w:p>
    <w:p w14:paraId="70C43C05" w14:textId="77777777" w:rsidR="00BA6677" w:rsidRPr="00C253D0" w:rsidRDefault="00BA6677" w:rsidP="00C253D0">
      <w:pPr>
        <w:widowControl w:val="0"/>
        <w:spacing w:after="0" w:line="240" w:lineRule="auto"/>
        <w:jc w:val="both"/>
        <w:rPr>
          <w:rFonts w:ascii="Tahoma" w:hAnsi="Tahoma" w:cs="Tahoma"/>
          <w:sz w:val="24"/>
          <w:szCs w:val="24"/>
        </w:rPr>
      </w:pPr>
    </w:p>
    <w:p w14:paraId="333F7218" w14:textId="77777777" w:rsidR="00BA6677" w:rsidRPr="00C253D0" w:rsidRDefault="00BA6677" w:rsidP="00C253D0">
      <w:pPr>
        <w:pStyle w:val="Prrafodelista"/>
        <w:widowControl w:val="0"/>
        <w:numPr>
          <w:ilvl w:val="0"/>
          <w:numId w:val="56"/>
        </w:numPr>
        <w:spacing w:after="0" w:line="240" w:lineRule="auto"/>
        <w:ind w:left="0"/>
        <w:jc w:val="both"/>
        <w:rPr>
          <w:rFonts w:ascii="Tahoma" w:hAnsi="Tahoma" w:cs="Tahoma"/>
          <w:bCs/>
          <w:sz w:val="24"/>
          <w:szCs w:val="24"/>
        </w:rPr>
      </w:pPr>
      <w:r w:rsidRPr="00C253D0">
        <w:rPr>
          <w:rFonts w:ascii="Tahoma" w:hAnsi="Tahoma" w:cs="Tahoma"/>
          <w:sz w:val="24"/>
          <w:szCs w:val="24"/>
        </w:rPr>
        <w:t>Elaborar notas ejecutivas informativas sobre la práctica protocolaria, el ceremonial, y los usos y costumbres de la Cámara de Diputados para la atención de personas invitadas nacionales e internacionales.</w:t>
      </w:r>
    </w:p>
    <w:p w14:paraId="2408DA50" w14:textId="77777777" w:rsidR="00BA6677" w:rsidRPr="00C253D0" w:rsidRDefault="00BA6677" w:rsidP="00C253D0">
      <w:pPr>
        <w:pStyle w:val="Prrafodelista"/>
        <w:spacing w:after="0" w:line="240" w:lineRule="auto"/>
        <w:ind w:left="0"/>
        <w:rPr>
          <w:rFonts w:ascii="Tahoma" w:hAnsi="Tahoma" w:cs="Tahoma"/>
          <w:sz w:val="24"/>
          <w:szCs w:val="24"/>
        </w:rPr>
      </w:pPr>
    </w:p>
    <w:p w14:paraId="4BEB2D14" w14:textId="090A98F8" w:rsidR="004E4C49" w:rsidRPr="00C253D0" w:rsidRDefault="00BA6677" w:rsidP="00C253D0">
      <w:pPr>
        <w:pStyle w:val="Prrafodelista"/>
        <w:widowControl w:val="0"/>
        <w:numPr>
          <w:ilvl w:val="0"/>
          <w:numId w:val="55"/>
        </w:numPr>
        <w:spacing w:after="0" w:line="240" w:lineRule="auto"/>
        <w:ind w:left="0" w:hanging="357"/>
        <w:jc w:val="both"/>
        <w:rPr>
          <w:rFonts w:ascii="Tahoma" w:hAnsi="Tahoma" w:cs="Tahoma"/>
          <w:b/>
          <w:bCs/>
          <w:sz w:val="24"/>
          <w:szCs w:val="24"/>
        </w:rPr>
      </w:pPr>
      <w:r w:rsidRPr="00C253D0">
        <w:rPr>
          <w:rFonts w:ascii="Tahoma" w:hAnsi="Tahoma" w:cs="Tahoma"/>
          <w:sz w:val="24"/>
          <w:szCs w:val="24"/>
        </w:rPr>
        <w:t>Organizar y concentrar la documentación relacionada con las reuniones interparlamentarias y con los grupos de amistad de la Cámara de Diputados.</w:t>
      </w:r>
      <w:r w:rsidR="004E4C49" w:rsidRPr="00C253D0">
        <w:rPr>
          <w:rFonts w:ascii="Tahoma" w:hAnsi="Tahoma" w:cs="Tahoma"/>
          <w:sz w:val="24"/>
          <w:szCs w:val="24"/>
        </w:rPr>
        <w:t xml:space="preserve"> </w:t>
      </w:r>
    </w:p>
    <w:p w14:paraId="769B1677" w14:textId="237BF519" w:rsidR="004E4C49" w:rsidRDefault="004E4C49" w:rsidP="00C253D0">
      <w:pPr>
        <w:pStyle w:val="Prrafodelista"/>
        <w:widowControl w:val="0"/>
        <w:spacing w:after="0" w:line="240" w:lineRule="auto"/>
        <w:ind w:left="0"/>
        <w:jc w:val="both"/>
        <w:rPr>
          <w:rFonts w:ascii="Tahoma" w:hAnsi="Tahoma" w:cs="Tahoma"/>
          <w:b/>
          <w:bCs/>
          <w:sz w:val="24"/>
          <w:szCs w:val="24"/>
        </w:rPr>
      </w:pPr>
    </w:p>
    <w:p w14:paraId="65768769" w14:textId="77777777" w:rsidR="00C253D0" w:rsidRPr="00C253D0" w:rsidRDefault="00C253D0" w:rsidP="00C253D0">
      <w:pPr>
        <w:pStyle w:val="Prrafodelista"/>
        <w:widowControl w:val="0"/>
        <w:spacing w:after="0" w:line="240" w:lineRule="auto"/>
        <w:ind w:left="0"/>
        <w:jc w:val="both"/>
        <w:rPr>
          <w:rFonts w:ascii="Tahoma" w:hAnsi="Tahoma" w:cs="Tahoma"/>
          <w:b/>
          <w:bCs/>
          <w:sz w:val="24"/>
          <w:szCs w:val="24"/>
        </w:rPr>
      </w:pPr>
    </w:p>
    <w:p w14:paraId="0EF5721F" w14:textId="77777777" w:rsidR="00D255AD" w:rsidRPr="00C253D0" w:rsidRDefault="00BA6677" w:rsidP="00C253D0">
      <w:pPr>
        <w:pStyle w:val="Prrafodelista"/>
        <w:widowControl w:val="0"/>
        <w:numPr>
          <w:ilvl w:val="0"/>
          <w:numId w:val="55"/>
        </w:numPr>
        <w:spacing w:after="0" w:line="240" w:lineRule="auto"/>
        <w:ind w:left="0" w:hanging="357"/>
        <w:jc w:val="both"/>
        <w:rPr>
          <w:rFonts w:ascii="Tahoma" w:hAnsi="Tahoma" w:cs="Tahoma"/>
          <w:sz w:val="24"/>
          <w:szCs w:val="24"/>
        </w:rPr>
      </w:pPr>
      <w:r w:rsidRPr="00C253D0">
        <w:rPr>
          <w:rFonts w:ascii="Tahoma" w:hAnsi="Tahoma" w:cs="Tahoma"/>
          <w:sz w:val="24"/>
          <w:szCs w:val="24"/>
        </w:rPr>
        <w:lastRenderedPageBreak/>
        <w:t xml:space="preserve">Coordinar, en el ámbito de su competencia, que se atiendan la normatividad y requerimientos en materia de transparencia, datos </w:t>
      </w:r>
      <w:r w:rsidRPr="00C253D0">
        <w:rPr>
          <w:rFonts w:ascii="Tahoma" w:hAnsi="Tahoma" w:cs="Tahoma"/>
          <w:sz w:val="24"/>
          <w:szCs w:val="24"/>
        </w:rPr>
        <w:t>personales, archivo, marco integrado de control interno y sistema de evaluación del desempeño.</w:t>
      </w:r>
    </w:p>
    <w:p w14:paraId="5CF69764" w14:textId="77777777" w:rsidR="00D255AD" w:rsidRPr="00C253D0" w:rsidRDefault="00D255AD" w:rsidP="00C253D0">
      <w:pPr>
        <w:spacing w:after="0" w:line="240" w:lineRule="auto"/>
        <w:rPr>
          <w:rFonts w:ascii="Tahoma" w:hAnsi="Tahoma" w:cs="Tahoma"/>
          <w:sz w:val="24"/>
          <w:szCs w:val="24"/>
        </w:rPr>
        <w:sectPr w:rsidR="00D255AD" w:rsidRPr="00C253D0" w:rsidSect="00D255AD">
          <w:type w:val="continuous"/>
          <w:pgSz w:w="15840" w:h="12240" w:orient="landscape"/>
          <w:pgMar w:top="1440" w:right="1440" w:bottom="1440" w:left="1440" w:header="720" w:footer="720" w:gutter="0"/>
          <w:cols w:num="2" w:space="720"/>
          <w:docGrid w:linePitch="360"/>
        </w:sectPr>
      </w:pPr>
    </w:p>
    <w:p w14:paraId="4FF99240" w14:textId="745AD16B" w:rsidR="00CA4B7A" w:rsidRPr="001E4F10" w:rsidRDefault="00D255AD" w:rsidP="001E4F10">
      <w:pPr>
        <w:pStyle w:val="Ttulo2"/>
        <w:jc w:val="both"/>
        <w:rPr>
          <w:rFonts w:ascii="Tahoma" w:hAnsi="Tahoma" w:cs="Tahoma"/>
          <w:b/>
        </w:rPr>
      </w:pPr>
      <w:r w:rsidRPr="00D255AD">
        <w:br w:type="page"/>
      </w:r>
      <w:r w:rsidR="001E4F10" w:rsidRPr="001E4F10">
        <w:rPr>
          <w:rFonts w:ascii="Tahoma" w:hAnsi="Tahoma" w:cs="Tahoma"/>
          <w:b/>
          <w:color w:val="auto"/>
        </w:rPr>
        <w:lastRenderedPageBreak/>
        <w:t>DIRECCIÓN GENERAL DE LA UNIDAD DE CAPACITACIÓN Y FORMACIÓN PERMANENTE</w:t>
      </w:r>
    </w:p>
    <w:p w14:paraId="3F50C353" w14:textId="4C36ED66" w:rsidR="00CA4B7A" w:rsidRDefault="00D255AD" w:rsidP="00BA6677">
      <w:pPr>
        <w:widowControl w:val="0"/>
        <w:tabs>
          <w:tab w:val="left" w:pos="1860"/>
        </w:tabs>
        <w:spacing w:after="0"/>
        <w:rPr>
          <w:rFonts w:ascii="Tahoma" w:hAnsi="Tahoma" w:cs="Tahoma"/>
          <w:b/>
          <w:bCs/>
          <w:color w:val="C00000"/>
          <w:sz w:val="28"/>
          <w:szCs w:val="28"/>
        </w:rPr>
      </w:pPr>
      <w:r w:rsidRPr="00F655BC">
        <w:rPr>
          <w:rFonts w:ascii="Tahoma" w:hAnsi="Tahoma" w:cs="Tahoma"/>
          <w:noProof/>
          <w:lang w:eastAsia="es-MX"/>
        </w:rPr>
        <w:drawing>
          <wp:anchor distT="0" distB="0" distL="114300" distR="114300" simplePos="0" relativeHeight="251693056" behindDoc="0" locked="0" layoutInCell="1" allowOverlap="1" wp14:anchorId="75577A7D" wp14:editId="60EF0322">
            <wp:simplePos x="0" y="0"/>
            <wp:positionH relativeFrom="margin">
              <wp:posOffset>228304</wp:posOffset>
            </wp:positionH>
            <wp:positionV relativeFrom="margin">
              <wp:posOffset>577850</wp:posOffset>
            </wp:positionV>
            <wp:extent cx="7930515" cy="4328160"/>
            <wp:effectExtent l="0" t="0" r="0" b="0"/>
            <wp:wrapTopAndBottom/>
            <wp:docPr id="32" name="Imagen 3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Aplicación&#10;&#10;Descripción generada automáticamente"/>
                    <pic:cNvPicPr/>
                  </pic:nvPicPr>
                  <pic:blipFill rotWithShape="1">
                    <a:blip r:embed="rId16">
                      <a:extLst>
                        <a:ext uri="{28A0092B-C50C-407E-A947-70E740481C1C}">
                          <a14:useLocalDpi xmlns:a14="http://schemas.microsoft.com/office/drawing/2010/main" val="0"/>
                        </a:ext>
                      </a:extLst>
                    </a:blip>
                    <a:srcRect l="32701" t="31278" r="21576" b="24363"/>
                    <a:stretch/>
                  </pic:blipFill>
                  <pic:spPr bwMode="auto">
                    <a:xfrm>
                      <a:off x="0" y="0"/>
                      <a:ext cx="7930515" cy="4328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1CA7E" w14:textId="0A0A67A5" w:rsidR="00BA6677" w:rsidRPr="00F655BC" w:rsidRDefault="00BA6677" w:rsidP="00BA6677">
      <w:pPr>
        <w:widowControl w:val="0"/>
        <w:tabs>
          <w:tab w:val="left" w:pos="1860"/>
        </w:tabs>
        <w:spacing w:after="0"/>
        <w:rPr>
          <w:rFonts w:ascii="Tahoma" w:hAnsi="Tahoma" w:cs="Tahoma"/>
          <w:b/>
          <w:bCs/>
          <w:color w:val="C00000"/>
          <w:sz w:val="28"/>
          <w:szCs w:val="28"/>
        </w:rPr>
      </w:pPr>
    </w:p>
    <w:p w14:paraId="40323A03" w14:textId="1AE49CF4" w:rsidR="00BA6677" w:rsidRPr="00F655BC" w:rsidRDefault="00BA6677" w:rsidP="00BA6677">
      <w:pPr>
        <w:widowControl w:val="0"/>
        <w:tabs>
          <w:tab w:val="left" w:pos="1860"/>
        </w:tabs>
        <w:spacing w:after="0"/>
        <w:jc w:val="center"/>
        <w:rPr>
          <w:rFonts w:ascii="Tahoma" w:hAnsi="Tahoma" w:cs="Tahoma"/>
          <w:b/>
          <w:bCs/>
          <w:color w:val="C00000"/>
          <w:sz w:val="28"/>
          <w:szCs w:val="28"/>
        </w:rPr>
      </w:pPr>
    </w:p>
    <w:p w14:paraId="28723A73" w14:textId="723E2E54" w:rsidR="00D255AD" w:rsidRDefault="00D255AD">
      <w:pPr>
        <w:rPr>
          <w:rFonts w:ascii="Tahoma" w:hAnsi="Tahoma" w:cs="Tahoma"/>
          <w:b/>
          <w:bCs/>
          <w:color w:val="C00000"/>
          <w:sz w:val="28"/>
          <w:szCs w:val="28"/>
        </w:rPr>
      </w:pPr>
      <w:r>
        <w:rPr>
          <w:rFonts w:ascii="Tahoma" w:hAnsi="Tahoma" w:cs="Tahoma"/>
          <w:b/>
          <w:bCs/>
          <w:color w:val="C00000"/>
          <w:sz w:val="28"/>
          <w:szCs w:val="28"/>
        </w:rPr>
        <w:br w:type="page"/>
      </w:r>
    </w:p>
    <w:p w14:paraId="38724401" w14:textId="6BDAAE50" w:rsidR="00E9624B" w:rsidRPr="00F655BC" w:rsidRDefault="00E9624B" w:rsidP="00BA6677">
      <w:pPr>
        <w:spacing w:after="0" w:line="240" w:lineRule="auto"/>
        <w:rPr>
          <w:rFonts w:ascii="Tahoma" w:eastAsia="Times New Roman" w:hAnsi="Tahoma" w:cs="Tahoma"/>
          <w:b/>
          <w:bCs/>
          <w:color w:val="C00000"/>
          <w:sz w:val="24"/>
          <w:szCs w:val="24"/>
        </w:rPr>
        <w:sectPr w:rsidR="00E9624B" w:rsidRPr="00F655BC" w:rsidSect="00E1218D">
          <w:type w:val="continuous"/>
          <w:pgSz w:w="15840" w:h="12240" w:orient="landscape"/>
          <w:pgMar w:top="1440" w:right="1440" w:bottom="1440" w:left="1440" w:header="720" w:footer="720" w:gutter="0"/>
          <w:cols w:space="720"/>
          <w:docGrid w:linePitch="360"/>
        </w:sectPr>
      </w:pPr>
    </w:p>
    <w:p w14:paraId="17EC1F7D" w14:textId="701D7C52" w:rsidR="004E4C49" w:rsidRPr="001B32A1" w:rsidRDefault="00DD5CF4" w:rsidP="001E4F10">
      <w:pPr>
        <w:spacing w:after="0" w:line="240" w:lineRule="auto"/>
        <w:ind w:left="-567"/>
        <w:jc w:val="both"/>
        <w:rPr>
          <w:rFonts w:ascii="Tahoma" w:hAnsi="Tahoma" w:cs="Tahoma"/>
          <w:b/>
          <w:noProof/>
          <w:sz w:val="28"/>
          <w:szCs w:val="28"/>
          <w:lang w:eastAsia="es-MX"/>
        </w:rPr>
      </w:pPr>
      <w:r w:rsidRPr="001B32A1">
        <w:rPr>
          <w:rFonts w:ascii="Tahoma" w:hAnsi="Tahoma" w:cs="Tahoma"/>
          <w:b/>
          <w:noProof/>
          <w:sz w:val="28"/>
          <w:szCs w:val="28"/>
          <w:lang w:eastAsia="es-MX"/>
        </w:rPr>
        <w:lastRenderedPageBreak/>
        <w:t xml:space="preserve">DIRECCIÓN GENERAL DE LA </w:t>
      </w:r>
      <w:r w:rsidR="004E4C49" w:rsidRPr="001B32A1">
        <w:rPr>
          <w:rFonts w:ascii="Tahoma" w:hAnsi="Tahoma" w:cs="Tahoma"/>
          <w:b/>
          <w:noProof/>
          <w:sz w:val="28"/>
          <w:szCs w:val="28"/>
          <w:lang w:eastAsia="es-MX"/>
        </w:rPr>
        <w:t>UNIDAD DE CAPACITACIÓN Y FORMACIÓN PERMANENTE</w:t>
      </w:r>
    </w:p>
    <w:p w14:paraId="5F03C2CE" w14:textId="77777777" w:rsidR="004E4C49" w:rsidRPr="00F655BC" w:rsidRDefault="004E4C49" w:rsidP="001E4F10">
      <w:pPr>
        <w:pStyle w:val="Prrafodelista"/>
        <w:spacing w:after="0" w:line="240" w:lineRule="auto"/>
        <w:ind w:left="0"/>
        <w:jc w:val="both"/>
        <w:rPr>
          <w:rFonts w:ascii="Tahoma" w:eastAsiaTheme="minorHAnsi" w:hAnsi="Tahoma" w:cs="Tahoma"/>
          <w:b/>
          <w:bCs/>
          <w:color w:val="0070C0"/>
          <w:lang w:val="es-ES"/>
        </w:rPr>
      </w:pPr>
    </w:p>
    <w:p w14:paraId="2E5537C6" w14:textId="77777777" w:rsidR="004E4C49" w:rsidRPr="001E4F10" w:rsidRDefault="004E4C49" w:rsidP="001E4F10">
      <w:pPr>
        <w:pStyle w:val="Prrafodelista"/>
        <w:spacing w:after="0" w:line="240" w:lineRule="auto"/>
        <w:ind w:left="0"/>
        <w:jc w:val="both"/>
        <w:rPr>
          <w:rFonts w:ascii="Tahoma" w:eastAsiaTheme="minorHAnsi" w:hAnsi="Tahoma" w:cs="Tahoma"/>
          <w:b/>
          <w:bCs/>
          <w:sz w:val="24"/>
          <w:szCs w:val="24"/>
          <w:lang w:val="es-ES"/>
        </w:rPr>
      </w:pPr>
      <w:r w:rsidRPr="001E4F10">
        <w:rPr>
          <w:rFonts w:ascii="Tahoma" w:eastAsiaTheme="minorHAnsi" w:hAnsi="Tahoma" w:cs="Tahoma"/>
          <w:b/>
          <w:bCs/>
          <w:sz w:val="24"/>
          <w:szCs w:val="24"/>
          <w:lang w:val="es-ES"/>
        </w:rPr>
        <w:t xml:space="preserve">DIRECCIÓN GENERAL </w:t>
      </w:r>
    </w:p>
    <w:p w14:paraId="16495FBA" w14:textId="77777777" w:rsidR="004E4C49" w:rsidRPr="001E4F10" w:rsidRDefault="004E4C49" w:rsidP="001E4F10">
      <w:pPr>
        <w:pStyle w:val="Prrafodelista"/>
        <w:spacing w:after="0" w:line="240" w:lineRule="auto"/>
        <w:ind w:left="0"/>
        <w:jc w:val="both"/>
        <w:rPr>
          <w:rFonts w:ascii="Tahoma" w:hAnsi="Tahoma" w:cs="Tahoma"/>
          <w:b/>
          <w:bCs/>
          <w:sz w:val="24"/>
          <w:szCs w:val="24"/>
          <w:lang w:val="es-ES"/>
        </w:rPr>
      </w:pPr>
    </w:p>
    <w:p w14:paraId="17EA3046" w14:textId="77777777" w:rsidR="004E4C49" w:rsidRPr="001E4F10" w:rsidRDefault="004E4C49" w:rsidP="001E4F10">
      <w:pPr>
        <w:pStyle w:val="Prrafodelista"/>
        <w:spacing w:after="0" w:line="240" w:lineRule="auto"/>
        <w:ind w:left="0"/>
        <w:jc w:val="both"/>
        <w:rPr>
          <w:rFonts w:ascii="Tahoma" w:hAnsi="Tahoma" w:cs="Tahoma"/>
          <w:b/>
          <w:bCs/>
          <w:sz w:val="24"/>
          <w:szCs w:val="24"/>
          <w:lang w:val="es-ES"/>
        </w:rPr>
      </w:pPr>
      <w:r w:rsidRPr="001E4F10">
        <w:rPr>
          <w:rFonts w:ascii="Tahoma" w:hAnsi="Tahoma" w:cs="Tahoma"/>
          <w:b/>
          <w:bCs/>
          <w:sz w:val="24"/>
          <w:szCs w:val="24"/>
          <w:lang w:val="es-ES"/>
        </w:rPr>
        <w:t>Objetivo:</w:t>
      </w:r>
    </w:p>
    <w:p w14:paraId="0E4AAEC5" w14:textId="77777777" w:rsidR="004E4C49" w:rsidRPr="001E4F10" w:rsidRDefault="004E4C49" w:rsidP="001E4F10">
      <w:pPr>
        <w:pStyle w:val="Prrafodelista"/>
        <w:spacing w:after="0" w:line="240" w:lineRule="auto"/>
        <w:ind w:left="0"/>
        <w:jc w:val="both"/>
        <w:rPr>
          <w:rFonts w:ascii="Tahoma" w:hAnsi="Tahoma" w:cs="Tahoma"/>
          <w:b/>
          <w:bCs/>
          <w:sz w:val="24"/>
          <w:szCs w:val="24"/>
          <w:lang w:val="es-ES"/>
        </w:rPr>
      </w:pPr>
    </w:p>
    <w:p w14:paraId="621F7E07" w14:textId="77777777" w:rsidR="004E4C49" w:rsidRPr="001E4F10" w:rsidRDefault="004E4C49" w:rsidP="001E4F10">
      <w:pPr>
        <w:spacing w:after="0" w:line="240" w:lineRule="auto"/>
        <w:contextualSpacing/>
        <w:jc w:val="both"/>
        <w:rPr>
          <w:rFonts w:ascii="Tahoma" w:eastAsia="Times New Roman" w:hAnsi="Tahoma" w:cs="Tahoma"/>
          <w:sz w:val="24"/>
          <w:szCs w:val="24"/>
          <w:lang w:val="es-ES" w:eastAsia="es-MX"/>
        </w:rPr>
      </w:pPr>
      <w:r w:rsidRPr="001E4F10">
        <w:rPr>
          <w:rFonts w:ascii="Tahoma" w:eastAsia="Times New Roman" w:hAnsi="Tahoma" w:cs="Tahoma"/>
          <w:color w:val="000000"/>
          <w:sz w:val="24"/>
          <w:szCs w:val="24"/>
          <w:lang w:val="es-ES" w:eastAsia="es-MX"/>
        </w:rPr>
        <w:t>Operar con rigor técnico y en estricta observancia a los principios de legalidad, objetividad, imparcialidad, mérito, igualdad de oportunidades, probidad, equidad de género y respeto a los derechos humanos, el servicio de carrera de la Cámara de Diputados, mediante la coordinación de las acciones de diseño, planeación, implementación y evaluación de los procesos que lo conforman; contribuyendo con ello a la profesionalización de la actividad parlamentaria en sus diversas vertientes y al fortalecimiento institucional de la Cámara en beneficio de la sociedad.</w:t>
      </w:r>
    </w:p>
    <w:p w14:paraId="6D32B0CD" w14:textId="77777777" w:rsidR="004E4C49" w:rsidRPr="001E4F10" w:rsidRDefault="004E4C49" w:rsidP="001E4F10">
      <w:pPr>
        <w:spacing w:after="0" w:line="240" w:lineRule="auto"/>
        <w:contextualSpacing/>
        <w:jc w:val="both"/>
        <w:rPr>
          <w:rFonts w:ascii="Tahoma" w:eastAsia="+mn-ea" w:hAnsi="Tahoma" w:cs="Tahoma"/>
          <w:b/>
          <w:color w:val="000000"/>
          <w:kern w:val="24"/>
          <w:sz w:val="24"/>
          <w:szCs w:val="24"/>
          <w:lang w:val="es-ES" w:eastAsia="es-MX"/>
        </w:rPr>
      </w:pPr>
    </w:p>
    <w:p w14:paraId="6D3AA771" w14:textId="77777777" w:rsidR="004E4C49" w:rsidRPr="001E4F10" w:rsidRDefault="004E4C49" w:rsidP="001E4F10">
      <w:pPr>
        <w:pStyle w:val="Prrafodelista"/>
        <w:spacing w:after="0" w:line="240" w:lineRule="auto"/>
        <w:ind w:left="0"/>
        <w:jc w:val="both"/>
        <w:rPr>
          <w:rFonts w:ascii="Tahoma" w:hAnsi="Tahoma" w:cs="Tahoma"/>
          <w:b/>
          <w:bCs/>
          <w:sz w:val="24"/>
          <w:szCs w:val="24"/>
          <w:lang w:val="es-ES"/>
        </w:rPr>
      </w:pPr>
      <w:r w:rsidRPr="001E4F10">
        <w:rPr>
          <w:rFonts w:ascii="Tahoma" w:hAnsi="Tahoma" w:cs="Tahoma"/>
          <w:b/>
          <w:bCs/>
          <w:sz w:val="24"/>
          <w:szCs w:val="24"/>
          <w:lang w:val="es-ES"/>
        </w:rPr>
        <w:t>Funciones:</w:t>
      </w:r>
    </w:p>
    <w:p w14:paraId="7E368558" w14:textId="77777777" w:rsidR="004E4C49" w:rsidRPr="001E4F10" w:rsidRDefault="004E4C49" w:rsidP="001E4F10">
      <w:pPr>
        <w:pStyle w:val="Prrafodelista"/>
        <w:spacing w:after="0" w:line="240" w:lineRule="auto"/>
        <w:ind w:left="0"/>
        <w:jc w:val="both"/>
        <w:rPr>
          <w:rFonts w:ascii="Tahoma" w:hAnsi="Tahoma" w:cs="Tahoma"/>
          <w:b/>
          <w:bCs/>
          <w:sz w:val="24"/>
          <w:szCs w:val="24"/>
          <w:lang w:val="es-ES"/>
        </w:rPr>
      </w:pPr>
    </w:p>
    <w:p w14:paraId="0CA6855F"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sectPr w:rsidR="004E4C49" w:rsidRPr="001E4F10" w:rsidSect="00E1218D">
          <w:type w:val="continuous"/>
          <w:pgSz w:w="15840" w:h="12240" w:orient="landscape"/>
          <w:pgMar w:top="1440" w:right="1440" w:bottom="1440" w:left="1440" w:header="720" w:footer="720" w:gutter="0"/>
          <w:cols w:space="720"/>
          <w:docGrid w:linePitch="360"/>
        </w:sectPr>
      </w:pPr>
    </w:p>
    <w:p w14:paraId="6B573F7D"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Conducir la planeación estratégica de la Unidad, y autorizar los indicadores para su evaluación.</w:t>
      </w:r>
    </w:p>
    <w:p w14:paraId="0D2B7E2C"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589416DB"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Coordinar los trabajos para la elaboración de las normas, políticas, lineamientos, catálogos, directrices y metodologías aplicables al servicio de carrera.</w:t>
      </w:r>
    </w:p>
    <w:p w14:paraId="443DA43A"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0BD228A7"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Coordinar la implementación de los procesos del servicio de carrera para contribuir a la profesionalización de las personas servidoras públicas que lo conforman.</w:t>
      </w:r>
    </w:p>
    <w:p w14:paraId="186E5182"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5B399C9A"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Coordinar los trabajos para la organización y funcionamiento del Consejo Directivo del Servicio de Carrera.</w:t>
      </w:r>
    </w:p>
    <w:p w14:paraId="589CA7E4"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Asistir a la presidencia del Consejo Directivo del Servicio de Carrera, en el desahogo de las sesiones, en su carácter de Secretaría Técnica.</w:t>
      </w:r>
    </w:p>
    <w:p w14:paraId="480BF114"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Dar seguimiento a la ejecución de los acuerdos emitidos por el Consejo Directivo del Servicio de Carrera.</w:t>
      </w:r>
    </w:p>
    <w:p w14:paraId="0D2C6D87"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3131FFEB"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Supervisar los trabajos para la elaboración de los perfiles profesionales correspondientes a los cuerpos del servicio de carrera para aprobación del Consejo Directivo del Servicio de Carrera.</w:t>
      </w:r>
    </w:p>
    <w:p w14:paraId="663395F0"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640C0189"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Presentar, con acuerdo de la Secretaría General, al Consejo Directivo del Servicio de Carrera, a la Conferencia para la Dirección y Programación de los Trabajos Legislativos, a la Junta de Coordinación Política, y a la Mesa Directiva, en el ámbito de sus respectivas competencias, los informes y reportes sobre la implementación del servicio.</w:t>
      </w:r>
    </w:p>
    <w:p w14:paraId="3BA3CD72"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160D5EBD"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lastRenderedPageBreak/>
        <w:t>Autorizar el anteproyecto de presupuesto de la Unidad para su presentación a las instancias competentes.</w:t>
      </w:r>
    </w:p>
    <w:p w14:paraId="19F847B6"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64E3DCCB"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Supervisar los trabajos para la definición y actualización del modelo pedagógico al que se sujetarán los programas de formación del personal del servicio.</w:t>
      </w:r>
    </w:p>
    <w:p w14:paraId="149A431F"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7D0DBAE6"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Supervisar los trabajos de planeación y evaluación de los procesos del servicio de carrera.</w:t>
      </w:r>
    </w:p>
    <w:p w14:paraId="12C80411"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1E50B30E"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Supervisar los trabajos relativos a los procesos de reclutamiento, selección, ingreso, movilidad, ascensos, promociones y sanciones en el marco del servicio de carrera.</w:t>
      </w:r>
    </w:p>
    <w:p w14:paraId="465DB43D"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13D87017"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Suscribir los nombramientos del personal del servicio de carrera aprobados por el Consejo Directivo, así como solicitar ante las instancias competentes, las altas administrativas en las plazas de estructura correspondientes.</w:t>
      </w:r>
    </w:p>
    <w:p w14:paraId="7150D35B" w14:textId="77777777" w:rsidR="004E4C49" w:rsidRPr="001E4F10" w:rsidRDefault="004E4C49" w:rsidP="001E4F10">
      <w:pPr>
        <w:pStyle w:val="Prrafodelista"/>
        <w:spacing w:after="0" w:line="240" w:lineRule="auto"/>
        <w:ind w:left="0"/>
        <w:rPr>
          <w:rFonts w:ascii="Tahoma" w:hAnsi="Tahoma" w:cs="Tahoma"/>
          <w:bCs/>
          <w:sz w:val="24"/>
          <w:szCs w:val="24"/>
          <w:lang w:val="es-ES"/>
        </w:rPr>
      </w:pPr>
    </w:p>
    <w:p w14:paraId="44C94252" w14:textId="57DA8514"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Coordinar las gestiones ante la Secretaría de Servicios Administrativos y Financieros, cuando el ing</w:t>
      </w:r>
      <w:r w:rsidR="006C03CD" w:rsidRPr="001E4F10">
        <w:rPr>
          <w:rFonts w:ascii="Tahoma" w:hAnsi="Tahoma" w:cs="Tahoma"/>
          <w:bCs/>
          <w:sz w:val="24"/>
          <w:szCs w:val="24"/>
          <w:lang w:val="es-ES"/>
        </w:rPr>
        <w:t>r</w:t>
      </w:r>
      <w:r w:rsidRPr="001E4F10">
        <w:rPr>
          <w:rFonts w:ascii="Tahoma" w:hAnsi="Tahoma" w:cs="Tahoma"/>
          <w:bCs/>
          <w:sz w:val="24"/>
          <w:szCs w:val="24"/>
          <w:lang w:val="es-ES"/>
        </w:rPr>
        <w:t>eso de personal de carrera así lo requiera, para la conversión, creación o renivelación de plazas, en términos de la normatividad aplicable.</w:t>
      </w:r>
    </w:p>
    <w:p w14:paraId="018B59F2"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Supervisar los trabajos relativos al diseño e impartición de los planes y programas de formación del servicio de carrera.</w:t>
      </w:r>
    </w:p>
    <w:p w14:paraId="5A063B4E"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3C1E077D"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 xml:space="preserve">Supervisar los trabajos inherentes a la evaluación del desempeño individual y a los procesos de movilidad, promoción, ascenso e incentivos del personal del servicio de carrera. </w:t>
      </w:r>
    </w:p>
    <w:p w14:paraId="671217C8"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3C273789"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Supervisar la participación de la Unidad en los procesos relativos al régimen disciplinario al que sea sometido el personal del servicio de carrera con motivo del incumplimiento a sus obligaciones.</w:t>
      </w:r>
    </w:p>
    <w:p w14:paraId="478A617B"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22CA75F1"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Emitir y suscribir constancias y reconocimientos al personal de carrera y a las y los expertos, con motivo de su participación en los procesos del servicio de carrera.</w:t>
      </w:r>
    </w:p>
    <w:p w14:paraId="4C1B5240"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43D8D234"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Impulsar el uso y aplicación de las tecnologías de la información y comunicación en el diseño y gestión de los procesos del servicio de carrera.</w:t>
      </w:r>
    </w:p>
    <w:p w14:paraId="7004FB64"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0A2D17C1"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Participar en los procesos de restructuración de las unidades administrativas y parlamentarias en lo concerniente a la implementación del servicio de carrera.</w:t>
      </w:r>
    </w:p>
    <w:p w14:paraId="7EF4F44B"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164CCF65"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 xml:space="preserve">Promover la vinculación y suscripción de convenios de colaboración entre la Cámara e instancias gubernamentales, el Senado de la República, los congresos de las entidades federativas, instituciones de educación superior, centros de investigación, organismos internacionales, parlamentos extranjeros, organismos de la sociedad civil, en lo concerniente a políticas de profesionalización, servicio de carrera y modernización parlamentaria, en coordinación, en su caso, con la Unidad de Asuntos Internacionales y Relaciones Parlamentarias y </w:t>
      </w:r>
      <w:r w:rsidRPr="001E4F10">
        <w:rPr>
          <w:rFonts w:ascii="Tahoma" w:hAnsi="Tahoma" w:cs="Tahoma"/>
          <w:bCs/>
          <w:sz w:val="24"/>
          <w:szCs w:val="24"/>
          <w:lang w:val="es-ES"/>
        </w:rPr>
        <w:lastRenderedPageBreak/>
        <w:t xml:space="preserve">con la Dirección de Relaciones Interinstitucionales y del Protocolo. </w:t>
      </w:r>
    </w:p>
    <w:p w14:paraId="1BBD09C5"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3E2C8742"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Conducir los proyectos y acciones derivadas de la vinculación o de los convenios e instrumentos de colaboración entre la Cámara de Diputados y las instancias supra mencionadas, en coordinación, en su caso, con la Unidad de Asuntos Internacionales y Relaciones Parlamentarias y con la Dirección de Relaciones Interinstitucionales y del Protocolo.</w:t>
      </w:r>
    </w:p>
    <w:p w14:paraId="4D4DCDC3"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3CDB8310"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Promover estudios, investigaciones y publicaciones referentes a la implementación de políticas de profesionalización, modernización parlamentaria y servicios de carrera.</w:t>
      </w:r>
    </w:p>
    <w:p w14:paraId="4C3FD2C1"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47851D11"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Promover la realización de foros, talleres, seminarios, mesas de discusión y análisis para la reflexión e intercambio de buenas prácticas parlamentarias y experiencias en materia de profesionalización, modernización parlamentaria y servicios de carrera.</w:t>
      </w:r>
    </w:p>
    <w:p w14:paraId="58B8DEAE"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47439A51"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Promover la participación de expertos y expertas para el fortalecimiento de los trabajos de implementación del servicio de carrera.</w:t>
      </w:r>
    </w:p>
    <w:p w14:paraId="0783FEDB"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6DD4BA79"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Coordinar con las unidades administrativas competentes de la Cámara de Diputados, las gestiones administrativas en materia de recursos presupuestales y financieros, humanos, materiales e informáticos, para la implementación del servicio de carrera.</w:t>
      </w:r>
    </w:p>
    <w:p w14:paraId="21BB322E"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Procurar, de las unidades administrativas de la Cámara de Diputados, la información y documentación necesarias para el funcionamiento y gestión del servicio de carrera.</w:t>
      </w:r>
    </w:p>
    <w:p w14:paraId="2580DDD6"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5BCB2D63"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 xml:space="preserve">Conducir las acciones de coordinación con la Dirección General de Recursos Humanos, con respecto a los trámites administrativos que esta última realiza en coadyuvancia a la implementación de los procesos que conforman el servicio de carrera. </w:t>
      </w:r>
    </w:p>
    <w:p w14:paraId="1C991638"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23080BD7"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Conducir las acciones de coordinación con la Contraloría Interna y la Dirección General de Asuntos Jurídicos, en el marco de la implementación de los procesos que conforman el servicio de carrera.</w:t>
      </w:r>
    </w:p>
    <w:p w14:paraId="06BB0A0E" w14:textId="77777777" w:rsidR="004E4C49" w:rsidRPr="001E4F10" w:rsidRDefault="004E4C49" w:rsidP="001E4F10">
      <w:pPr>
        <w:pStyle w:val="Prrafodelista"/>
        <w:spacing w:after="0" w:line="240" w:lineRule="auto"/>
        <w:ind w:left="0"/>
        <w:jc w:val="both"/>
        <w:rPr>
          <w:rFonts w:ascii="Tahoma" w:hAnsi="Tahoma" w:cs="Tahoma"/>
          <w:bCs/>
          <w:sz w:val="24"/>
          <w:szCs w:val="24"/>
          <w:lang w:val="es-ES"/>
        </w:rPr>
      </w:pPr>
    </w:p>
    <w:p w14:paraId="507D717C"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 xml:space="preserve">Coordinar las acciones en materia de transparencia, acceso a la información pública, protección de datos personales y archivos, en el marco de sus funciones y de conformidad con las disposiciones aplicables. </w:t>
      </w:r>
    </w:p>
    <w:p w14:paraId="777776F0" w14:textId="77777777" w:rsidR="004E4C49" w:rsidRPr="001E4F10" w:rsidRDefault="004E4C49" w:rsidP="001E4F10">
      <w:pPr>
        <w:pStyle w:val="Prrafodelista"/>
        <w:spacing w:after="0" w:line="240" w:lineRule="auto"/>
        <w:rPr>
          <w:rFonts w:ascii="Tahoma" w:hAnsi="Tahoma" w:cs="Tahoma"/>
          <w:bCs/>
          <w:sz w:val="24"/>
          <w:szCs w:val="24"/>
          <w:lang w:val="es-ES"/>
        </w:rPr>
      </w:pPr>
    </w:p>
    <w:p w14:paraId="48511C52" w14:textId="5CE161E4"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Coordinar la integración de información para atender los requerimientos del sistema de evaluación del desempeño, marco integrado de control interno y cualquier otra solicitada por las unidades administrativas e instancias competentes de la Cámara de Diputados.</w:t>
      </w:r>
    </w:p>
    <w:p w14:paraId="3882BDC1" w14:textId="77777777" w:rsidR="00FA3E03" w:rsidRPr="001E4F10" w:rsidRDefault="00FA3E03" w:rsidP="001E4F10">
      <w:pPr>
        <w:pStyle w:val="Prrafodelista"/>
        <w:spacing w:after="0" w:line="240" w:lineRule="auto"/>
        <w:rPr>
          <w:rFonts w:ascii="Tahoma" w:hAnsi="Tahoma" w:cs="Tahoma"/>
          <w:bCs/>
          <w:sz w:val="24"/>
          <w:szCs w:val="24"/>
          <w:lang w:val="es-ES"/>
        </w:rPr>
      </w:pPr>
    </w:p>
    <w:p w14:paraId="3C2141AB" w14:textId="77777777" w:rsidR="004E4C49" w:rsidRPr="001E4F10" w:rsidRDefault="004E4C49" w:rsidP="001E4F10">
      <w:pPr>
        <w:pStyle w:val="Prrafodelista"/>
        <w:numPr>
          <w:ilvl w:val="0"/>
          <w:numId w:val="3"/>
        </w:numPr>
        <w:spacing w:after="0" w:line="240" w:lineRule="auto"/>
        <w:ind w:left="0"/>
        <w:jc w:val="both"/>
        <w:rPr>
          <w:rFonts w:ascii="Tahoma" w:hAnsi="Tahoma" w:cs="Tahoma"/>
          <w:bCs/>
          <w:sz w:val="24"/>
          <w:szCs w:val="24"/>
          <w:lang w:val="es-ES"/>
        </w:rPr>
      </w:pPr>
      <w:r w:rsidRPr="001E4F10">
        <w:rPr>
          <w:rFonts w:ascii="Tahoma" w:hAnsi="Tahoma" w:cs="Tahoma"/>
          <w:bCs/>
          <w:sz w:val="24"/>
          <w:szCs w:val="24"/>
          <w:lang w:val="es-ES"/>
        </w:rPr>
        <w:t>Realizar las demás funciones que derivan de las disposiciones legales y administrativas contenidas en la normatividad aplicable a sus facultades y obligaciones.</w:t>
      </w:r>
    </w:p>
    <w:p w14:paraId="62E11A55" w14:textId="77777777" w:rsidR="004E4C49" w:rsidRPr="001E4F10" w:rsidRDefault="004E4C49" w:rsidP="004E4C49">
      <w:pPr>
        <w:pStyle w:val="Prrafodelista"/>
        <w:rPr>
          <w:rFonts w:ascii="Tahoma" w:hAnsi="Tahoma" w:cs="Tahoma"/>
          <w:bCs/>
          <w:sz w:val="24"/>
          <w:szCs w:val="24"/>
          <w:lang w:val="es-ES"/>
        </w:rPr>
        <w:sectPr w:rsidR="004E4C49" w:rsidRPr="001E4F10" w:rsidSect="00E1218D">
          <w:type w:val="continuous"/>
          <w:pgSz w:w="15840" w:h="12240" w:orient="landscape"/>
          <w:pgMar w:top="1440" w:right="1440" w:bottom="1440" w:left="1440" w:header="720" w:footer="720" w:gutter="0"/>
          <w:cols w:num="2" w:space="720"/>
          <w:docGrid w:linePitch="360"/>
        </w:sectPr>
      </w:pPr>
    </w:p>
    <w:p w14:paraId="4AB58D4C" w14:textId="77777777" w:rsidR="001E4F10" w:rsidRDefault="001E4F10" w:rsidP="00E10015">
      <w:pPr>
        <w:pStyle w:val="Estilo3"/>
      </w:pPr>
    </w:p>
    <w:p w14:paraId="4C5A70F4" w14:textId="560BE211" w:rsidR="001E4F10" w:rsidRPr="004907C0" w:rsidRDefault="001E4F10" w:rsidP="00E10015">
      <w:pPr>
        <w:pStyle w:val="Estilo3"/>
        <w:rPr>
          <w:b/>
          <w:sz w:val="24"/>
        </w:rPr>
      </w:pPr>
    </w:p>
    <w:p w14:paraId="51E36BEC" w14:textId="5544D2DE" w:rsidR="004E4C49" w:rsidRPr="004907C0" w:rsidRDefault="004E4C49" w:rsidP="00E10015">
      <w:pPr>
        <w:pStyle w:val="Estilo3"/>
        <w:rPr>
          <w:b/>
          <w:sz w:val="24"/>
        </w:rPr>
      </w:pPr>
      <w:r w:rsidRPr="004907C0">
        <w:rPr>
          <w:b/>
          <w:sz w:val="24"/>
        </w:rPr>
        <w:t>DIRECCIÓN DE PLANEACIÓN Y EVALUACIÓN DEL SERVICIO DE CARRERA</w:t>
      </w:r>
    </w:p>
    <w:p w14:paraId="1CB01215" w14:textId="77777777" w:rsidR="004E4C49" w:rsidRPr="004907C0" w:rsidRDefault="004E4C49" w:rsidP="004907C0">
      <w:pPr>
        <w:spacing w:after="0" w:line="240" w:lineRule="auto"/>
        <w:ind w:left="-850" w:hanging="1"/>
        <w:jc w:val="both"/>
        <w:rPr>
          <w:rFonts w:ascii="Tahoma" w:hAnsi="Tahoma" w:cs="Tahoma"/>
          <w:b/>
          <w:bCs/>
          <w:sz w:val="24"/>
          <w:szCs w:val="24"/>
          <w:lang w:val="es-ES"/>
        </w:rPr>
      </w:pPr>
    </w:p>
    <w:p w14:paraId="3AECFBDA" w14:textId="77777777" w:rsidR="004E4C49" w:rsidRPr="004907C0" w:rsidRDefault="004E4C49" w:rsidP="004907C0">
      <w:pPr>
        <w:spacing w:after="0" w:line="240" w:lineRule="auto"/>
        <w:ind w:hanging="1"/>
        <w:jc w:val="both"/>
        <w:rPr>
          <w:rFonts w:ascii="Tahoma" w:hAnsi="Tahoma" w:cs="Tahoma"/>
          <w:b/>
          <w:bCs/>
          <w:sz w:val="24"/>
          <w:szCs w:val="24"/>
          <w:lang w:val="es-ES"/>
        </w:rPr>
      </w:pPr>
      <w:r w:rsidRPr="004907C0">
        <w:rPr>
          <w:rFonts w:ascii="Tahoma" w:hAnsi="Tahoma" w:cs="Tahoma"/>
          <w:b/>
          <w:bCs/>
          <w:sz w:val="24"/>
          <w:szCs w:val="24"/>
          <w:lang w:val="es-ES"/>
        </w:rPr>
        <w:t>Objetivo:</w:t>
      </w:r>
    </w:p>
    <w:p w14:paraId="3086B84E" w14:textId="77777777" w:rsidR="004E4C49" w:rsidRPr="004907C0" w:rsidRDefault="004E4C49" w:rsidP="004907C0">
      <w:pPr>
        <w:spacing w:after="0" w:line="240" w:lineRule="auto"/>
        <w:ind w:hanging="1"/>
        <w:jc w:val="both"/>
        <w:rPr>
          <w:rFonts w:ascii="Tahoma" w:hAnsi="Tahoma" w:cs="Tahoma"/>
          <w:b/>
          <w:bCs/>
          <w:sz w:val="24"/>
          <w:szCs w:val="24"/>
          <w:lang w:val="es-ES"/>
        </w:rPr>
      </w:pPr>
    </w:p>
    <w:p w14:paraId="3B596792" w14:textId="77777777" w:rsidR="004E4C49" w:rsidRPr="004907C0" w:rsidRDefault="004E4C49" w:rsidP="004907C0">
      <w:pPr>
        <w:spacing w:after="0" w:line="240" w:lineRule="auto"/>
        <w:jc w:val="both"/>
        <w:rPr>
          <w:rFonts w:ascii="Tahoma" w:hAnsi="Tahoma" w:cs="Tahoma"/>
          <w:b/>
          <w:bCs/>
          <w:sz w:val="24"/>
          <w:szCs w:val="24"/>
          <w:lang w:val="es-ES"/>
        </w:rPr>
      </w:pPr>
      <w:r w:rsidRPr="004907C0">
        <w:rPr>
          <w:rFonts w:ascii="Tahoma" w:eastAsia="Times New Roman" w:hAnsi="Tahoma" w:cs="Tahoma"/>
          <w:color w:val="000000"/>
          <w:sz w:val="24"/>
          <w:szCs w:val="24"/>
          <w:lang w:val="es-ES" w:eastAsia="es-MX"/>
        </w:rPr>
        <w:t>Ejecutar las acciones de planeación de los diversos procesos que conforman el servicio de carrera y evaluar la eficacia y eficiencia de su implementación, buscando que éstos atiendan a las necesidades de profesionalización de las y los servidores públicos de la Cámara, contribuyendo así al fortalecimiento institucional del órgano legislativo; asimismo, supervisar las acciones relativas al ingreso y formación del personal de carrera.</w:t>
      </w:r>
    </w:p>
    <w:p w14:paraId="6FE720B5" w14:textId="77777777" w:rsidR="004E4C49" w:rsidRPr="004907C0" w:rsidRDefault="004E4C49" w:rsidP="004907C0">
      <w:pPr>
        <w:spacing w:after="0" w:line="240" w:lineRule="auto"/>
        <w:ind w:hanging="1"/>
        <w:jc w:val="both"/>
        <w:rPr>
          <w:rFonts w:ascii="Tahoma" w:hAnsi="Tahoma" w:cs="Tahoma"/>
          <w:b/>
          <w:bCs/>
          <w:sz w:val="24"/>
          <w:szCs w:val="24"/>
          <w:lang w:val="es-ES"/>
        </w:rPr>
      </w:pPr>
    </w:p>
    <w:p w14:paraId="10DEA356" w14:textId="77777777" w:rsidR="004E4C49" w:rsidRPr="004907C0" w:rsidRDefault="004E4C49" w:rsidP="004907C0">
      <w:pPr>
        <w:spacing w:after="0" w:line="240" w:lineRule="auto"/>
        <w:ind w:hanging="1"/>
        <w:jc w:val="both"/>
        <w:rPr>
          <w:rFonts w:ascii="Tahoma" w:hAnsi="Tahoma" w:cs="Tahoma"/>
          <w:b/>
          <w:bCs/>
          <w:sz w:val="24"/>
          <w:szCs w:val="24"/>
          <w:lang w:val="es-ES"/>
        </w:rPr>
      </w:pPr>
      <w:r w:rsidRPr="004907C0">
        <w:rPr>
          <w:rFonts w:ascii="Tahoma" w:hAnsi="Tahoma" w:cs="Tahoma"/>
          <w:b/>
          <w:bCs/>
          <w:sz w:val="24"/>
          <w:szCs w:val="24"/>
          <w:lang w:val="es-ES"/>
        </w:rPr>
        <w:t>Funciones:</w:t>
      </w:r>
    </w:p>
    <w:p w14:paraId="482CDD27" w14:textId="77777777" w:rsidR="004E4C49" w:rsidRPr="004907C0" w:rsidRDefault="004E4C49" w:rsidP="004907C0">
      <w:pPr>
        <w:spacing w:after="0" w:line="240" w:lineRule="auto"/>
        <w:ind w:hanging="1"/>
        <w:jc w:val="both"/>
        <w:rPr>
          <w:rFonts w:ascii="Tahoma" w:hAnsi="Tahoma" w:cs="Tahoma"/>
          <w:b/>
          <w:bCs/>
          <w:sz w:val="24"/>
          <w:szCs w:val="24"/>
          <w:lang w:val="es-ES"/>
        </w:rPr>
      </w:pPr>
    </w:p>
    <w:p w14:paraId="7C2D02DF" w14:textId="77777777" w:rsidR="004E4C49" w:rsidRPr="004907C0" w:rsidRDefault="004E4C49" w:rsidP="004907C0">
      <w:pPr>
        <w:pStyle w:val="Prrafodelista"/>
        <w:numPr>
          <w:ilvl w:val="0"/>
          <w:numId w:val="69"/>
        </w:numPr>
        <w:spacing w:after="0" w:line="240" w:lineRule="auto"/>
        <w:jc w:val="both"/>
        <w:rPr>
          <w:rFonts w:ascii="Tahoma" w:hAnsi="Tahoma" w:cs="Tahoma"/>
          <w:bCs/>
          <w:sz w:val="24"/>
          <w:szCs w:val="24"/>
          <w:lang w:val="es-ES"/>
        </w:rPr>
        <w:sectPr w:rsidR="004E4C49" w:rsidRPr="004907C0" w:rsidSect="00E1218D">
          <w:type w:val="continuous"/>
          <w:pgSz w:w="15840" w:h="12240" w:orient="landscape"/>
          <w:pgMar w:top="1440" w:right="1440" w:bottom="1440" w:left="1440" w:header="720" w:footer="720" w:gutter="0"/>
          <w:cols w:space="720"/>
          <w:docGrid w:linePitch="360"/>
        </w:sectPr>
      </w:pPr>
    </w:p>
    <w:p w14:paraId="65D41FD1"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Coordinar la planeación estratégica de la Unidad y proponer los indicadores para su evaluación.</w:t>
      </w:r>
    </w:p>
    <w:p w14:paraId="15D58A0B" w14:textId="77777777" w:rsidR="004E4C49" w:rsidRPr="004907C0" w:rsidRDefault="004E4C49" w:rsidP="004907C0">
      <w:pPr>
        <w:pStyle w:val="Prrafodelista"/>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 xml:space="preserve"> </w:t>
      </w:r>
    </w:p>
    <w:p w14:paraId="3C1D77CD"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 xml:space="preserve">Contribuir a los trabajos para la elaboración de las normas, políticas, lineamientos, catálogos, directrices y metodologías aplicables al servicio de carrera. </w:t>
      </w:r>
    </w:p>
    <w:p w14:paraId="5189C8F7" w14:textId="77777777" w:rsidR="004E4C49" w:rsidRPr="004907C0" w:rsidRDefault="004E4C49" w:rsidP="004907C0">
      <w:pPr>
        <w:spacing w:after="0" w:line="240" w:lineRule="auto"/>
        <w:ind w:firstLine="60"/>
        <w:jc w:val="both"/>
        <w:rPr>
          <w:rFonts w:ascii="Tahoma" w:eastAsia="Times New Roman" w:hAnsi="Tahoma" w:cs="Tahoma"/>
          <w:bCs/>
          <w:sz w:val="24"/>
          <w:szCs w:val="24"/>
          <w:lang w:val="es-ES" w:eastAsia="es-MX"/>
        </w:rPr>
      </w:pPr>
    </w:p>
    <w:p w14:paraId="2DEF8F3D"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Participar en la elaboración de los documentos que, en materia de planeación y evaluación del servicio sean necesarios para los trabajos del Consejo Directivo del Servicio de Carrera.</w:t>
      </w:r>
    </w:p>
    <w:p w14:paraId="5A56D307" w14:textId="77777777" w:rsidR="004E4C49" w:rsidRPr="004907C0" w:rsidRDefault="004E4C49" w:rsidP="004907C0">
      <w:pPr>
        <w:pStyle w:val="Prrafodelista"/>
        <w:spacing w:after="0" w:line="240" w:lineRule="auto"/>
        <w:ind w:left="0"/>
        <w:jc w:val="both"/>
        <w:rPr>
          <w:rFonts w:ascii="Tahoma" w:hAnsi="Tahoma" w:cs="Tahoma"/>
          <w:bCs/>
          <w:sz w:val="24"/>
          <w:szCs w:val="24"/>
          <w:lang w:val="es-ES"/>
        </w:rPr>
      </w:pPr>
    </w:p>
    <w:p w14:paraId="4FEA9267"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Apoyar a la Dirección General en su labor en la Secretaría Técnica del Consejo Directivo del Servicio de Carrera.</w:t>
      </w:r>
    </w:p>
    <w:p w14:paraId="74FF519B" w14:textId="77777777" w:rsidR="004E4C49" w:rsidRPr="004907C0" w:rsidRDefault="004E4C49" w:rsidP="004907C0">
      <w:pPr>
        <w:spacing w:after="0" w:line="240" w:lineRule="auto"/>
        <w:ind w:firstLine="60"/>
        <w:jc w:val="both"/>
        <w:rPr>
          <w:rFonts w:ascii="Tahoma" w:eastAsia="Times New Roman" w:hAnsi="Tahoma" w:cs="Tahoma"/>
          <w:bCs/>
          <w:sz w:val="24"/>
          <w:szCs w:val="24"/>
          <w:lang w:val="es-ES" w:eastAsia="es-MX"/>
        </w:rPr>
      </w:pPr>
    </w:p>
    <w:p w14:paraId="01EA9F7F"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Dirigir los trabajos para la elaboración de los perfiles profesionales correspondientes a los cuerpos del servicio de carrera para aprobación del Consejo Directivo del Servicio de Carrera.</w:t>
      </w:r>
    </w:p>
    <w:p w14:paraId="20F58C1A"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 xml:space="preserve">Coordinar la elaboración de los reportes e informes sobre la implementación del servicio. </w:t>
      </w:r>
    </w:p>
    <w:p w14:paraId="070C876F" w14:textId="77777777" w:rsidR="004E4C49" w:rsidRPr="004907C0" w:rsidRDefault="004E4C49" w:rsidP="004907C0">
      <w:pPr>
        <w:pStyle w:val="Prrafodelista"/>
        <w:spacing w:after="0" w:line="240" w:lineRule="auto"/>
        <w:ind w:left="0"/>
        <w:jc w:val="both"/>
        <w:rPr>
          <w:rFonts w:ascii="Tahoma" w:hAnsi="Tahoma" w:cs="Tahoma"/>
          <w:bCs/>
          <w:sz w:val="24"/>
          <w:szCs w:val="24"/>
          <w:lang w:val="es-ES"/>
        </w:rPr>
      </w:pPr>
    </w:p>
    <w:p w14:paraId="06B46A78"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Elaborar el anteproyecto de presupuesto de la Unidad para su presentación a la Dirección General.</w:t>
      </w:r>
    </w:p>
    <w:p w14:paraId="52653976" w14:textId="77777777" w:rsidR="004E4C49" w:rsidRPr="004907C0" w:rsidRDefault="004E4C49" w:rsidP="004907C0">
      <w:pPr>
        <w:pStyle w:val="Prrafodelista"/>
        <w:spacing w:after="0" w:line="240" w:lineRule="auto"/>
        <w:ind w:left="0"/>
        <w:jc w:val="both"/>
        <w:rPr>
          <w:rFonts w:ascii="Tahoma" w:hAnsi="Tahoma" w:cs="Tahoma"/>
          <w:bCs/>
          <w:sz w:val="24"/>
          <w:szCs w:val="24"/>
          <w:lang w:val="es-ES"/>
        </w:rPr>
      </w:pPr>
    </w:p>
    <w:p w14:paraId="105A42BB"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Coordinar los trabajos para la definición y actualización del modelo pedagógico al que se sujetarán los programas de formación del personal del servicio.</w:t>
      </w:r>
    </w:p>
    <w:p w14:paraId="71BEB1C2" w14:textId="77777777" w:rsidR="004E4C49" w:rsidRPr="004907C0" w:rsidRDefault="004E4C49" w:rsidP="004907C0">
      <w:pPr>
        <w:pStyle w:val="Prrafodelista"/>
        <w:spacing w:after="0" w:line="240" w:lineRule="auto"/>
        <w:ind w:left="0"/>
        <w:jc w:val="both"/>
        <w:rPr>
          <w:rFonts w:ascii="Tahoma" w:hAnsi="Tahoma" w:cs="Tahoma"/>
          <w:bCs/>
          <w:sz w:val="24"/>
          <w:szCs w:val="24"/>
          <w:lang w:val="es-ES"/>
        </w:rPr>
      </w:pPr>
    </w:p>
    <w:p w14:paraId="3BB657AA"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Coordinar los trabajos de planeación y evaluación de los procesos del servicio de carrera.</w:t>
      </w:r>
    </w:p>
    <w:p w14:paraId="5D4DD5B8" w14:textId="77777777" w:rsidR="004E4C49" w:rsidRPr="004907C0" w:rsidRDefault="004E4C49" w:rsidP="004907C0">
      <w:pPr>
        <w:pStyle w:val="Prrafodelista"/>
        <w:spacing w:after="0" w:line="240" w:lineRule="auto"/>
        <w:ind w:left="0"/>
        <w:jc w:val="both"/>
        <w:rPr>
          <w:rFonts w:ascii="Tahoma" w:hAnsi="Tahoma" w:cs="Tahoma"/>
          <w:bCs/>
          <w:sz w:val="24"/>
          <w:szCs w:val="24"/>
          <w:lang w:val="es-ES"/>
        </w:rPr>
      </w:pPr>
    </w:p>
    <w:p w14:paraId="0E0CE032"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Dirigir los trabajos relativos a los procesos de reclutamiento, selección, e ingreso en el marco del servicio de carrera.</w:t>
      </w:r>
    </w:p>
    <w:p w14:paraId="1F01844E" w14:textId="77777777" w:rsidR="004E4C49" w:rsidRPr="004907C0" w:rsidRDefault="004E4C49" w:rsidP="004907C0">
      <w:pPr>
        <w:spacing w:after="0" w:line="240" w:lineRule="auto"/>
        <w:ind w:firstLine="60"/>
        <w:jc w:val="both"/>
        <w:rPr>
          <w:rFonts w:ascii="Tahoma" w:eastAsia="Times New Roman" w:hAnsi="Tahoma" w:cs="Tahoma"/>
          <w:bCs/>
          <w:sz w:val="24"/>
          <w:szCs w:val="24"/>
          <w:lang w:val="es-ES" w:eastAsia="es-MX"/>
        </w:rPr>
      </w:pPr>
    </w:p>
    <w:p w14:paraId="1A196FB7" w14:textId="77777777" w:rsidR="004E4C49" w:rsidRPr="004907C0" w:rsidRDefault="004E4C49" w:rsidP="004907C0">
      <w:pPr>
        <w:spacing w:after="0" w:line="240" w:lineRule="auto"/>
        <w:ind w:firstLine="60"/>
        <w:jc w:val="both"/>
        <w:rPr>
          <w:rFonts w:ascii="Tahoma" w:eastAsia="Times New Roman" w:hAnsi="Tahoma" w:cs="Tahoma"/>
          <w:bCs/>
          <w:sz w:val="24"/>
          <w:szCs w:val="24"/>
          <w:lang w:val="es-ES" w:eastAsia="es-MX"/>
        </w:rPr>
      </w:pPr>
    </w:p>
    <w:p w14:paraId="5CDF71E8" w14:textId="77777777" w:rsidR="004E4C49" w:rsidRPr="004907C0" w:rsidRDefault="004E4C49" w:rsidP="004907C0">
      <w:pPr>
        <w:spacing w:after="0" w:line="240" w:lineRule="auto"/>
        <w:ind w:firstLine="60"/>
        <w:jc w:val="both"/>
        <w:rPr>
          <w:rFonts w:ascii="Tahoma" w:eastAsia="Times New Roman" w:hAnsi="Tahoma" w:cs="Tahoma"/>
          <w:bCs/>
          <w:sz w:val="24"/>
          <w:szCs w:val="24"/>
          <w:lang w:val="es-ES" w:eastAsia="es-MX"/>
        </w:rPr>
      </w:pPr>
    </w:p>
    <w:p w14:paraId="3F15E5C5"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lastRenderedPageBreak/>
        <w:t>Coordinar los trabajos relativos al diseño e impartición de los planes y programas de formación del servicio de carrera.</w:t>
      </w:r>
    </w:p>
    <w:p w14:paraId="461C7F8D" w14:textId="77777777" w:rsidR="004E4C49" w:rsidRPr="004907C0" w:rsidRDefault="004E4C49" w:rsidP="004907C0">
      <w:pPr>
        <w:pStyle w:val="Prrafodelista"/>
        <w:spacing w:after="0" w:line="240" w:lineRule="auto"/>
        <w:ind w:left="0"/>
        <w:jc w:val="both"/>
        <w:rPr>
          <w:rFonts w:ascii="Tahoma" w:hAnsi="Tahoma" w:cs="Tahoma"/>
          <w:bCs/>
          <w:sz w:val="24"/>
          <w:szCs w:val="24"/>
          <w:lang w:val="es-ES"/>
        </w:rPr>
      </w:pPr>
    </w:p>
    <w:p w14:paraId="4E560B8E"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Contribuir a los trabajos inherentes a la evaluación del desempeño individual y a los procesos de movilidad, promoción, ascenso e incentivos del personal del servicio de carrera.</w:t>
      </w:r>
    </w:p>
    <w:p w14:paraId="56061D6D" w14:textId="77777777" w:rsidR="004E4C49" w:rsidRPr="004907C0" w:rsidRDefault="004E4C49" w:rsidP="004907C0">
      <w:pPr>
        <w:pStyle w:val="Prrafodelista"/>
        <w:spacing w:after="0" w:line="240" w:lineRule="auto"/>
        <w:ind w:left="0"/>
        <w:jc w:val="both"/>
        <w:rPr>
          <w:rFonts w:ascii="Tahoma" w:hAnsi="Tahoma" w:cs="Tahoma"/>
          <w:bCs/>
          <w:sz w:val="24"/>
          <w:szCs w:val="24"/>
          <w:lang w:val="es-ES"/>
        </w:rPr>
      </w:pPr>
    </w:p>
    <w:p w14:paraId="43A3CC71"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Proporcionar la información necesaria para los procesos relativos al régimen disciplinario al que sea sometido el personal del servicio de carrera con motivo del incumplimiento a sus obligaciones, en el ámbito de su competencia.</w:t>
      </w:r>
    </w:p>
    <w:p w14:paraId="7DE6EFD3" w14:textId="77777777" w:rsidR="004E4C49" w:rsidRPr="004907C0" w:rsidRDefault="004E4C49" w:rsidP="004907C0">
      <w:pPr>
        <w:spacing w:after="0" w:line="240" w:lineRule="auto"/>
        <w:ind w:firstLine="60"/>
        <w:jc w:val="both"/>
        <w:rPr>
          <w:rFonts w:ascii="Tahoma" w:eastAsia="Times New Roman" w:hAnsi="Tahoma" w:cs="Tahoma"/>
          <w:bCs/>
          <w:sz w:val="24"/>
          <w:szCs w:val="24"/>
          <w:lang w:val="es-ES" w:eastAsia="es-MX"/>
        </w:rPr>
      </w:pPr>
    </w:p>
    <w:p w14:paraId="1F8B7D9F"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Impulsar el uso y aplicación de las tecnologías de la información y comunicación en el diseño y gestión de los procesos del servicio de carrera.</w:t>
      </w:r>
    </w:p>
    <w:p w14:paraId="455EFBED" w14:textId="77777777" w:rsidR="004E4C49" w:rsidRPr="004907C0" w:rsidRDefault="004E4C49" w:rsidP="004907C0">
      <w:pPr>
        <w:pStyle w:val="Prrafodelista"/>
        <w:spacing w:after="0" w:line="240" w:lineRule="auto"/>
        <w:ind w:left="0"/>
        <w:jc w:val="both"/>
        <w:rPr>
          <w:rFonts w:ascii="Tahoma" w:hAnsi="Tahoma" w:cs="Tahoma"/>
          <w:bCs/>
          <w:sz w:val="24"/>
          <w:szCs w:val="24"/>
          <w:lang w:val="es-ES"/>
        </w:rPr>
      </w:pPr>
    </w:p>
    <w:p w14:paraId="67F391A8"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Apoyar a la Dirección General en su participación en los procesos de restructuración de las unidades administrativas y parlamentarias en lo concerniente a la implementación del servicio de carrera.</w:t>
      </w:r>
    </w:p>
    <w:p w14:paraId="0627BCB7" w14:textId="77777777" w:rsidR="004E4C49" w:rsidRPr="004907C0" w:rsidRDefault="004E4C49" w:rsidP="004907C0">
      <w:pPr>
        <w:pStyle w:val="Prrafodelista"/>
        <w:spacing w:after="0" w:line="240" w:lineRule="auto"/>
        <w:ind w:left="0"/>
        <w:jc w:val="both"/>
        <w:rPr>
          <w:rFonts w:ascii="Tahoma" w:hAnsi="Tahoma" w:cs="Tahoma"/>
          <w:bCs/>
          <w:sz w:val="24"/>
          <w:szCs w:val="24"/>
          <w:lang w:val="es-ES"/>
        </w:rPr>
      </w:pPr>
    </w:p>
    <w:p w14:paraId="3D7F746C"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Proponer a la Dirección General, acciones de vinculación y suscripción de convenios de colaboración con el propósito de fortalecer políticas de profesionalización, servicio de carrera y modernización parlamentaria en la Cámara de Diputados.</w:t>
      </w:r>
    </w:p>
    <w:p w14:paraId="5DA2390F" w14:textId="0236072F" w:rsidR="004E4C49" w:rsidRDefault="004E4C49" w:rsidP="004907C0">
      <w:pPr>
        <w:spacing w:after="0" w:line="240" w:lineRule="auto"/>
        <w:ind w:firstLine="60"/>
        <w:jc w:val="both"/>
        <w:rPr>
          <w:rFonts w:ascii="Tahoma" w:eastAsia="Times New Roman" w:hAnsi="Tahoma" w:cs="Tahoma"/>
          <w:bCs/>
          <w:sz w:val="24"/>
          <w:szCs w:val="24"/>
          <w:lang w:val="es-ES" w:eastAsia="es-MX"/>
        </w:rPr>
      </w:pPr>
    </w:p>
    <w:p w14:paraId="6DBE553C" w14:textId="77777777" w:rsidR="00CA7DD5" w:rsidRPr="004907C0" w:rsidRDefault="00CA7DD5" w:rsidP="004907C0">
      <w:pPr>
        <w:spacing w:after="0" w:line="240" w:lineRule="auto"/>
        <w:ind w:firstLine="60"/>
        <w:jc w:val="both"/>
        <w:rPr>
          <w:rFonts w:ascii="Tahoma" w:eastAsia="Times New Roman" w:hAnsi="Tahoma" w:cs="Tahoma"/>
          <w:bCs/>
          <w:sz w:val="24"/>
          <w:szCs w:val="24"/>
          <w:lang w:val="es-ES" w:eastAsia="es-MX"/>
        </w:rPr>
      </w:pPr>
    </w:p>
    <w:p w14:paraId="3373EEE2"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Proponer a la Dirección General estudios, investigaciones y publicaciones referentes a la implementación de políticas de profesionalización, modernización parlamentaria y servicios de carrera.</w:t>
      </w:r>
    </w:p>
    <w:p w14:paraId="01A0264D" w14:textId="77777777" w:rsidR="004E4C49" w:rsidRPr="004907C0" w:rsidRDefault="004E4C49" w:rsidP="004907C0">
      <w:pPr>
        <w:pStyle w:val="Prrafodelista"/>
        <w:spacing w:after="0" w:line="240" w:lineRule="auto"/>
        <w:ind w:left="0"/>
        <w:jc w:val="both"/>
        <w:rPr>
          <w:rFonts w:ascii="Tahoma" w:hAnsi="Tahoma" w:cs="Tahoma"/>
          <w:bCs/>
          <w:sz w:val="24"/>
          <w:szCs w:val="24"/>
          <w:lang w:val="es-ES"/>
        </w:rPr>
      </w:pPr>
    </w:p>
    <w:p w14:paraId="77EA1569"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Proponer a la Dirección General y en su caso apoyar en la realización de foros, talleres, seminarios, mesas de discusión y análisis para la reflexión e intercambio de buenas prácticas parlamentarias y experiencias en materia de profesionalización, modernización parlamentaria y servicios de carrera.</w:t>
      </w:r>
    </w:p>
    <w:p w14:paraId="6A445B3F" w14:textId="77777777" w:rsidR="004E4C49" w:rsidRPr="004907C0" w:rsidRDefault="004E4C49" w:rsidP="004907C0">
      <w:pPr>
        <w:pStyle w:val="Prrafodelista"/>
        <w:spacing w:after="0" w:line="240" w:lineRule="auto"/>
        <w:ind w:left="0"/>
        <w:jc w:val="both"/>
        <w:rPr>
          <w:rFonts w:ascii="Tahoma" w:hAnsi="Tahoma" w:cs="Tahoma"/>
          <w:bCs/>
          <w:sz w:val="24"/>
          <w:szCs w:val="24"/>
          <w:lang w:val="es-ES"/>
        </w:rPr>
      </w:pPr>
    </w:p>
    <w:p w14:paraId="5B6D803D"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Proponer a los expertos y expertas que participen en las actividades de planeación y evaluación del servicio de carrera, así como en los procesos de ingreso y formación.</w:t>
      </w:r>
    </w:p>
    <w:p w14:paraId="12DD83C6" w14:textId="77777777" w:rsidR="004E4C49" w:rsidRPr="004907C0" w:rsidRDefault="004E4C49" w:rsidP="004907C0">
      <w:pPr>
        <w:pStyle w:val="Prrafodelista"/>
        <w:spacing w:after="0" w:line="240" w:lineRule="auto"/>
        <w:ind w:left="0"/>
        <w:jc w:val="both"/>
        <w:rPr>
          <w:rFonts w:ascii="Tahoma" w:hAnsi="Tahoma" w:cs="Tahoma"/>
          <w:bCs/>
          <w:sz w:val="24"/>
          <w:szCs w:val="24"/>
          <w:lang w:val="es-ES"/>
        </w:rPr>
      </w:pPr>
    </w:p>
    <w:p w14:paraId="5714EDB6"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Apoyar a la Dirección General en las gestiones administrativas en materia de recursos presupuestales y financieros, humanos, materiales e informáticos, para la implementación del servicio de carrera.</w:t>
      </w:r>
    </w:p>
    <w:p w14:paraId="58F05474" w14:textId="77777777" w:rsidR="004E4C49" w:rsidRPr="004907C0" w:rsidRDefault="004E4C49" w:rsidP="004907C0">
      <w:pPr>
        <w:pStyle w:val="Prrafodelista"/>
        <w:spacing w:after="0" w:line="240" w:lineRule="auto"/>
        <w:ind w:left="0"/>
        <w:jc w:val="both"/>
        <w:rPr>
          <w:rFonts w:ascii="Tahoma" w:hAnsi="Tahoma" w:cs="Tahoma"/>
          <w:bCs/>
          <w:sz w:val="24"/>
          <w:szCs w:val="24"/>
          <w:lang w:val="es-ES"/>
        </w:rPr>
      </w:pPr>
    </w:p>
    <w:p w14:paraId="16E4D137"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Coordinar el análisis de la información proporcionada por las unidades administrativas de la Cámara de Diputados para el funcionamiento y gestión del servicio de carrera.</w:t>
      </w:r>
    </w:p>
    <w:p w14:paraId="633AF41C" w14:textId="77777777" w:rsidR="004E4C49" w:rsidRPr="004907C0" w:rsidRDefault="004E4C49" w:rsidP="004907C0">
      <w:pPr>
        <w:pStyle w:val="Prrafodelista"/>
        <w:spacing w:after="0" w:line="240" w:lineRule="auto"/>
        <w:ind w:left="0"/>
        <w:jc w:val="both"/>
        <w:rPr>
          <w:rFonts w:ascii="Tahoma" w:hAnsi="Tahoma" w:cs="Tahoma"/>
          <w:bCs/>
          <w:sz w:val="24"/>
          <w:szCs w:val="24"/>
          <w:lang w:val="es-ES"/>
        </w:rPr>
      </w:pPr>
    </w:p>
    <w:p w14:paraId="67B3BACC"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 xml:space="preserve">Participar en las acciones de coordinación con la Dirección General de Recursos Humanos, con respecto a los trámites administrativos que esta última realiza en coadyuvancia a la implementación de los procesos que conforman el servicio de carrera. </w:t>
      </w:r>
    </w:p>
    <w:p w14:paraId="75122223" w14:textId="77777777" w:rsidR="004E4C49" w:rsidRPr="004907C0" w:rsidRDefault="004E4C49" w:rsidP="004907C0">
      <w:pPr>
        <w:spacing w:after="0" w:line="240" w:lineRule="auto"/>
        <w:jc w:val="both"/>
        <w:rPr>
          <w:rFonts w:ascii="Tahoma" w:eastAsia="Times New Roman" w:hAnsi="Tahoma" w:cs="Tahoma"/>
          <w:bCs/>
          <w:sz w:val="24"/>
          <w:szCs w:val="24"/>
          <w:lang w:val="es-ES" w:eastAsia="es-MX"/>
        </w:rPr>
      </w:pPr>
    </w:p>
    <w:p w14:paraId="53B4867C"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lastRenderedPageBreak/>
        <w:t xml:space="preserve">Ejecutar las acciones en materia de transparencia, acceso a la información pública, protección de datos personales y archivos, en el marco de sus funciones y de conformidad con las disposiciones aplicables. </w:t>
      </w:r>
    </w:p>
    <w:p w14:paraId="4F9820EE" w14:textId="77777777" w:rsidR="004E4C49" w:rsidRPr="004907C0" w:rsidRDefault="004E4C49" w:rsidP="004907C0">
      <w:pPr>
        <w:pStyle w:val="Prrafodelista"/>
        <w:spacing w:after="0" w:line="240" w:lineRule="auto"/>
        <w:ind w:left="0"/>
        <w:jc w:val="both"/>
        <w:rPr>
          <w:rFonts w:ascii="Tahoma" w:hAnsi="Tahoma" w:cs="Tahoma"/>
          <w:bCs/>
          <w:sz w:val="24"/>
          <w:szCs w:val="24"/>
          <w:lang w:val="es-ES"/>
        </w:rPr>
      </w:pPr>
    </w:p>
    <w:p w14:paraId="1A343B28" w14:textId="064B9A85" w:rsidR="004E4C49"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 xml:space="preserve">Integrar la información para atender los requerimientos del sistema de evaluación del desempeño, marco integrado de control interno y cualquier otra solicitada por </w:t>
      </w:r>
      <w:r w:rsidRPr="004907C0">
        <w:rPr>
          <w:rFonts w:ascii="Tahoma" w:hAnsi="Tahoma" w:cs="Tahoma"/>
          <w:bCs/>
          <w:sz w:val="24"/>
          <w:szCs w:val="24"/>
          <w:lang w:val="es-ES"/>
        </w:rPr>
        <w:t>las unidades administrativas e instancias competentes de la Cámara de Diputados.</w:t>
      </w:r>
    </w:p>
    <w:p w14:paraId="1D739405" w14:textId="77777777" w:rsidR="00F7167D" w:rsidRPr="004907C0" w:rsidRDefault="00F7167D" w:rsidP="00F7167D">
      <w:pPr>
        <w:pStyle w:val="Prrafodelista"/>
        <w:spacing w:after="0" w:line="240" w:lineRule="auto"/>
        <w:ind w:left="0"/>
        <w:jc w:val="both"/>
        <w:rPr>
          <w:rFonts w:ascii="Tahoma" w:hAnsi="Tahoma" w:cs="Tahoma"/>
          <w:bCs/>
          <w:sz w:val="24"/>
          <w:szCs w:val="24"/>
          <w:lang w:val="es-ES"/>
        </w:rPr>
      </w:pPr>
    </w:p>
    <w:p w14:paraId="5FE90EFB" w14:textId="77777777" w:rsidR="004E4C49" w:rsidRPr="004907C0" w:rsidRDefault="004E4C49" w:rsidP="004907C0">
      <w:pPr>
        <w:pStyle w:val="Prrafodelista"/>
        <w:numPr>
          <w:ilvl w:val="0"/>
          <w:numId w:val="69"/>
        </w:numPr>
        <w:spacing w:after="0" w:line="240" w:lineRule="auto"/>
        <w:ind w:left="0"/>
        <w:jc w:val="both"/>
        <w:rPr>
          <w:rFonts w:ascii="Tahoma" w:hAnsi="Tahoma" w:cs="Tahoma"/>
          <w:bCs/>
          <w:sz w:val="24"/>
          <w:szCs w:val="24"/>
          <w:lang w:val="es-ES"/>
        </w:rPr>
      </w:pPr>
      <w:r w:rsidRPr="004907C0">
        <w:rPr>
          <w:rFonts w:ascii="Tahoma" w:hAnsi="Tahoma" w:cs="Tahoma"/>
          <w:bCs/>
          <w:sz w:val="24"/>
          <w:szCs w:val="24"/>
          <w:lang w:val="es-ES"/>
        </w:rPr>
        <w:t>Realizar las demás funciones que derivan de las disposiciones legales y administrativas contenidas en la normatividad aplicable a sus facultades y obligaciones, así como atender las instrucciones del superior jerárquico relativas a sus atribuciones.</w:t>
      </w:r>
    </w:p>
    <w:p w14:paraId="0AF0A6F4" w14:textId="77777777" w:rsidR="004E4C49" w:rsidRPr="004907C0" w:rsidRDefault="004E4C49" w:rsidP="004907C0">
      <w:pPr>
        <w:pStyle w:val="Prrafodelista"/>
        <w:spacing w:after="0" w:line="240" w:lineRule="auto"/>
        <w:ind w:left="0"/>
        <w:rPr>
          <w:rFonts w:ascii="Tahoma" w:hAnsi="Tahoma" w:cs="Tahoma"/>
          <w:bCs/>
          <w:sz w:val="24"/>
          <w:szCs w:val="24"/>
          <w:lang w:val="es-ES"/>
        </w:rPr>
      </w:pPr>
    </w:p>
    <w:p w14:paraId="4D41841B" w14:textId="77777777" w:rsidR="004E4C49" w:rsidRPr="00F655BC" w:rsidRDefault="004E4C49" w:rsidP="004E4C49">
      <w:pPr>
        <w:pStyle w:val="Prrafodelista"/>
        <w:rPr>
          <w:rFonts w:ascii="Tahoma" w:hAnsi="Tahoma" w:cs="Tahoma"/>
          <w:bCs/>
        </w:rPr>
        <w:sectPr w:rsidR="004E4C49" w:rsidRPr="00F655BC" w:rsidSect="00E1218D">
          <w:type w:val="continuous"/>
          <w:pgSz w:w="15840" w:h="12240" w:orient="landscape"/>
          <w:pgMar w:top="1440" w:right="1440" w:bottom="1440" w:left="1440" w:header="720" w:footer="720" w:gutter="0"/>
          <w:cols w:num="2" w:space="720"/>
          <w:docGrid w:linePitch="360"/>
        </w:sectPr>
      </w:pPr>
    </w:p>
    <w:p w14:paraId="6575D2C1" w14:textId="77777777" w:rsidR="004E4C49" w:rsidRPr="00F655BC" w:rsidRDefault="004E4C49" w:rsidP="004E4C49">
      <w:pPr>
        <w:pStyle w:val="Prrafodelista"/>
        <w:rPr>
          <w:rFonts w:ascii="Tahoma" w:hAnsi="Tahoma" w:cs="Tahoma"/>
          <w:bCs/>
        </w:rPr>
      </w:pPr>
    </w:p>
    <w:p w14:paraId="5FE95943" w14:textId="03FB1646" w:rsidR="004E4C49" w:rsidRDefault="004E4C49" w:rsidP="004E4C49">
      <w:pPr>
        <w:pStyle w:val="Prrafodelista"/>
        <w:rPr>
          <w:rFonts w:ascii="Tahoma" w:hAnsi="Tahoma" w:cs="Tahoma"/>
          <w:bCs/>
        </w:rPr>
      </w:pPr>
    </w:p>
    <w:p w14:paraId="529236D9" w14:textId="68B6BF67" w:rsidR="00103ED5" w:rsidRDefault="00103ED5" w:rsidP="004E4C49">
      <w:pPr>
        <w:pStyle w:val="Prrafodelista"/>
        <w:rPr>
          <w:rFonts w:ascii="Tahoma" w:hAnsi="Tahoma" w:cs="Tahoma"/>
          <w:bCs/>
        </w:rPr>
      </w:pPr>
    </w:p>
    <w:p w14:paraId="45D9B5EC" w14:textId="46F73A8D" w:rsidR="00ED36C9" w:rsidRDefault="00ED36C9" w:rsidP="004E4C49">
      <w:pPr>
        <w:pStyle w:val="Prrafodelista"/>
        <w:rPr>
          <w:rFonts w:ascii="Tahoma" w:hAnsi="Tahoma" w:cs="Tahoma"/>
          <w:bCs/>
        </w:rPr>
      </w:pPr>
    </w:p>
    <w:p w14:paraId="158E17DB" w14:textId="77777777" w:rsidR="00ED36C9" w:rsidRDefault="00ED36C9" w:rsidP="004E4C49">
      <w:pPr>
        <w:pStyle w:val="Prrafodelista"/>
        <w:rPr>
          <w:rFonts w:ascii="Tahoma" w:hAnsi="Tahoma" w:cs="Tahoma"/>
          <w:bCs/>
        </w:rPr>
      </w:pPr>
    </w:p>
    <w:p w14:paraId="41D7D318" w14:textId="77777777" w:rsidR="00103ED5" w:rsidRPr="00F655BC" w:rsidRDefault="00103ED5" w:rsidP="004E4C49">
      <w:pPr>
        <w:pStyle w:val="Prrafodelista"/>
        <w:rPr>
          <w:rFonts w:ascii="Tahoma" w:hAnsi="Tahoma" w:cs="Tahoma"/>
          <w:bCs/>
        </w:rPr>
      </w:pPr>
    </w:p>
    <w:p w14:paraId="79F937A9" w14:textId="77777777" w:rsidR="004E4C49" w:rsidRPr="00F655BC" w:rsidRDefault="004E4C49" w:rsidP="004E4C49">
      <w:pPr>
        <w:pStyle w:val="Prrafodelista"/>
        <w:rPr>
          <w:rFonts w:ascii="Tahoma" w:hAnsi="Tahoma" w:cs="Tahoma"/>
          <w:bCs/>
        </w:rPr>
      </w:pPr>
    </w:p>
    <w:p w14:paraId="68D93DBC" w14:textId="77777777" w:rsidR="004E4C49" w:rsidRPr="00F655BC" w:rsidRDefault="004E4C49" w:rsidP="004E4C49">
      <w:pPr>
        <w:spacing w:after="0"/>
        <w:jc w:val="both"/>
        <w:rPr>
          <w:rFonts w:ascii="Tahoma" w:hAnsi="Tahoma" w:cs="Tahoma"/>
          <w:b/>
          <w:bCs/>
          <w:color w:val="0070C0"/>
          <w:sz w:val="24"/>
          <w:szCs w:val="24"/>
          <w:lang w:val="es-ES"/>
        </w:rPr>
        <w:sectPr w:rsidR="004E4C49" w:rsidRPr="00F655BC" w:rsidSect="00E1218D">
          <w:type w:val="continuous"/>
          <w:pgSz w:w="15840" w:h="12240" w:orient="landscape"/>
          <w:pgMar w:top="1440" w:right="1440" w:bottom="1440" w:left="1440" w:header="720" w:footer="720" w:gutter="0"/>
          <w:cols w:num="2" w:space="720"/>
          <w:docGrid w:linePitch="360"/>
        </w:sectPr>
      </w:pPr>
    </w:p>
    <w:p w14:paraId="71225280" w14:textId="7E9814CA" w:rsidR="004E4C49" w:rsidRPr="005B7DE7" w:rsidRDefault="004E4C49" w:rsidP="005B7DE7">
      <w:pPr>
        <w:pStyle w:val="Estilo3"/>
        <w:rPr>
          <w:b/>
          <w:sz w:val="24"/>
        </w:rPr>
      </w:pPr>
      <w:r w:rsidRPr="005B7DE7">
        <w:rPr>
          <w:b/>
          <w:sz w:val="24"/>
        </w:rPr>
        <w:t xml:space="preserve">SUBDIRECCIÓN DE INGRESO Y FORMACIÓN </w:t>
      </w:r>
    </w:p>
    <w:p w14:paraId="4CC3E658" w14:textId="77777777" w:rsidR="004E4C49" w:rsidRPr="005B7DE7" w:rsidRDefault="004E4C49" w:rsidP="005B7DE7">
      <w:pPr>
        <w:pStyle w:val="Prrafodelista"/>
        <w:spacing w:after="0" w:line="240" w:lineRule="auto"/>
        <w:ind w:left="796"/>
        <w:jc w:val="both"/>
        <w:rPr>
          <w:rFonts w:ascii="Tahoma" w:hAnsi="Tahoma" w:cs="Tahoma"/>
          <w:b/>
          <w:bCs/>
          <w:sz w:val="24"/>
          <w:szCs w:val="24"/>
          <w:lang w:val="es-ES"/>
        </w:rPr>
      </w:pPr>
    </w:p>
    <w:p w14:paraId="1268A2E6" w14:textId="77777777" w:rsidR="004E4C49" w:rsidRPr="005B7DE7" w:rsidRDefault="004E4C49" w:rsidP="005B7DE7">
      <w:pPr>
        <w:pStyle w:val="Prrafodelista"/>
        <w:spacing w:after="0" w:line="240" w:lineRule="auto"/>
        <w:ind w:left="76"/>
        <w:jc w:val="both"/>
        <w:rPr>
          <w:rFonts w:ascii="Tahoma" w:hAnsi="Tahoma" w:cs="Tahoma"/>
          <w:b/>
          <w:bCs/>
          <w:sz w:val="24"/>
          <w:szCs w:val="24"/>
          <w:lang w:val="es-ES"/>
        </w:rPr>
      </w:pPr>
      <w:r w:rsidRPr="005B7DE7">
        <w:rPr>
          <w:rFonts w:ascii="Tahoma" w:hAnsi="Tahoma" w:cs="Tahoma"/>
          <w:b/>
          <w:bCs/>
          <w:sz w:val="24"/>
          <w:szCs w:val="24"/>
          <w:lang w:val="es-ES"/>
        </w:rPr>
        <w:t>Objetivo:</w:t>
      </w:r>
    </w:p>
    <w:p w14:paraId="533E1EBB" w14:textId="77777777" w:rsidR="004E4C49" w:rsidRPr="005B7DE7" w:rsidRDefault="004E4C49" w:rsidP="005B7DE7">
      <w:pPr>
        <w:pStyle w:val="Prrafodelista"/>
        <w:spacing w:after="0" w:line="240" w:lineRule="auto"/>
        <w:ind w:left="0"/>
        <w:jc w:val="both"/>
        <w:rPr>
          <w:rFonts w:ascii="Tahoma" w:hAnsi="Tahoma" w:cs="Tahoma"/>
          <w:b/>
          <w:bCs/>
          <w:sz w:val="24"/>
          <w:szCs w:val="24"/>
          <w:lang w:val="es-ES"/>
        </w:rPr>
      </w:pPr>
    </w:p>
    <w:p w14:paraId="112DC939" w14:textId="77777777" w:rsidR="004E4C49" w:rsidRPr="005B7DE7" w:rsidRDefault="004E4C49" w:rsidP="005B7DE7">
      <w:pPr>
        <w:pStyle w:val="Prrafodelista"/>
        <w:spacing w:after="0" w:line="240" w:lineRule="auto"/>
        <w:ind w:left="0"/>
        <w:jc w:val="both"/>
        <w:rPr>
          <w:rFonts w:ascii="Tahoma" w:eastAsia="+mn-ea" w:hAnsi="Tahoma" w:cs="Tahoma"/>
          <w:color w:val="000000"/>
          <w:kern w:val="24"/>
          <w:sz w:val="24"/>
          <w:szCs w:val="24"/>
          <w:lang w:val="es-ES"/>
        </w:rPr>
      </w:pPr>
      <w:r w:rsidRPr="005B7DE7">
        <w:rPr>
          <w:rFonts w:ascii="Tahoma" w:eastAsia="+mn-ea" w:hAnsi="Tahoma" w:cs="Tahoma"/>
          <w:color w:val="000000"/>
          <w:kern w:val="24"/>
          <w:sz w:val="24"/>
          <w:szCs w:val="24"/>
          <w:lang w:val="es-ES"/>
        </w:rPr>
        <w:t>Organizar y ejecutar los procesos de ingreso del personal del servicio, así como el diseño e implementación de los programas de formación en sus distintas modalidades, a los que se sujetará el personal del servicio, con el fin de fortalecer sus competencias profesionales para el mejor desarrollo de sus funciones.</w:t>
      </w:r>
    </w:p>
    <w:p w14:paraId="248D48A8" w14:textId="77777777" w:rsidR="004E4C49" w:rsidRPr="005B7DE7" w:rsidRDefault="004E4C49" w:rsidP="005B7DE7">
      <w:pPr>
        <w:spacing w:after="0" w:line="240" w:lineRule="auto"/>
        <w:jc w:val="both"/>
        <w:rPr>
          <w:rFonts w:ascii="Tahoma" w:hAnsi="Tahoma" w:cs="Tahoma"/>
          <w:b/>
          <w:bCs/>
          <w:sz w:val="24"/>
          <w:szCs w:val="24"/>
          <w:lang w:val="es-ES"/>
        </w:rPr>
      </w:pPr>
    </w:p>
    <w:p w14:paraId="5B290A4E" w14:textId="77777777" w:rsidR="004E4C49" w:rsidRPr="005B7DE7" w:rsidRDefault="004E4C49" w:rsidP="005B7DE7">
      <w:pPr>
        <w:pStyle w:val="Prrafodelista"/>
        <w:spacing w:after="0" w:line="240" w:lineRule="auto"/>
        <w:ind w:left="0"/>
        <w:jc w:val="both"/>
        <w:rPr>
          <w:rFonts w:ascii="Tahoma" w:hAnsi="Tahoma" w:cs="Tahoma"/>
          <w:b/>
          <w:bCs/>
          <w:sz w:val="24"/>
          <w:szCs w:val="24"/>
          <w:lang w:val="es-ES"/>
        </w:rPr>
      </w:pPr>
      <w:r w:rsidRPr="005B7DE7">
        <w:rPr>
          <w:rFonts w:ascii="Tahoma" w:hAnsi="Tahoma" w:cs="Tahoma"/>
          <w:b/>
          <w:bCs/>
          <w:sz w:val="24"/>
          <w:szCs w:val="24"/>
          <w:lang w:val="es-ES"/>
        </w:rPr>
        <w:t>Funciones:</w:t>
      </w:r>
    </w:p>
    <w:p w14:paraId="507D31CB" w14:textId="77777777" w:rsidR="004E4C49" w:rsidRPr="005B7DE7" w:rsidRDefault="004E4C49" w:rsidP="005B7DE7">
      <w:pPr>
        <w:pStyle w:val="Prrafodelista"/>
        <w:spacing w:after="0" w:line="240" w:lineRule="auto"/>
        <w:ind w:left="0"/>
        <w:jc w:val="both"/>
        <w:rPr>
          <w:rFonts w:ascii="Tahoma" w:hAnsi="Tahoma" w:cs="Tahoma"/>
          <w:bCs/>
          <w:sz w:val="24"/>
          <w:szCs w:val="24"/>
          <w:lang w:val="es-ES"/>
        </w:rPr>
      </w:pPr>
    </w:p>
    <w:p w14:paraId="6DEC2251"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sectPr w:rsidR="004E4C49" w:rsidRPr="005B7DE7" w:rsidSect="00E1218D">
          <w:type w:val="continuous"/>
          <w:pgSz w:w="15840" w:h="12240" w:orient="landscape"/>
          <w:pgMar w:top="1440" w:right="1440" w:bottom="1440" w:left="1440" w:header="720" w:footer="720" w:gutter="0"/>
          <w:cols w:space="720"/>
          <w:docGrid w:linePitch="360"/>
        </w:sectPr>
      </w:pPr>
    </w:p>
    <w:p w14:paraId="16ED7B02"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 xml:space="preserve">Participar en la planeación estratégica de la Unidad y en la propuesta de indicadores para su evaluación. </w:t>
      </w:r>
    </w:p>
    <w:p w14:paraId="2F94BFB0" w14:textId="77777777" w:rsidR="004E4C49" w:rsidRPr="005B7DE7" w:rsidRDefault="004E4C49" w:rsidP="005B7DE7">
      <w:pPr>
        <w:pStyle w:val="Prrafodelista"/>
        <w:spacing w:after="0" w:line="240" w:lineRule="auto"/>
        <w:ind w:left="0"/>
        <w:jc w:val="both"/>
        <w:rPr>
          <w:rFonts w:ascii="Tahoma" w:hAnsi="Tahoma" w:cs="Tahoma"/>
          <w:bCs/>
          <w:sz w:val="24"/>
          <w:szCs w:val="24"/>
          <w:lang w:val="es-ES"/>
        </w:rPr>
      </w:pPr>
    </w:p>
    <w:p w14:paraId="788A931C"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 xml:space="preserve">Contribuir a los trabajos para la elaboración de las normas, políticas, lineamientos, catálogos, directrices y metodologías aplicables al servicio de carrera. </w:t>
      </w:r>
    </w:p>
    <w:p w14:paraId="773A80A5" w14:textId="77777777" w:rsidR="004E4C49" w:rsidRPr="005B7DE7" w:rsidRDefault="004E4C49" w:rsidP="005B7DE7">
      <w:pPr>
        <w:pStyle w:val="Prrafodelista"/>
        <w:spacing w:after="0" w:line="240" w:lineRule="auto"/>
        <w:ind w:left="0" w:firstLine="60"/>
        <w:jc w:val="both"/>
        <w:rPr>
          <w:rFonts w:ascii="Tahoma" w:hAnsi="Tahoma" w:cs="Tahoma"/>
          <w:bCs/>
          <w:sz w:val="24"/>
          <w:szCs w:val="24"/>
          <w:lang w:val="es-ES"/>
        </w:rPr>
      </w:pPr>
    </w:p>
    <w:p w14:paraId="1A66344D" w14:textId="7FED8AF2" w:rsidR="004E4C49"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 xml:space="preserve">Participar en la elaboración de los documentos que, en materia de ingreso y formación del servicio sean </w:t>
      </w:r>
      <w:r w:rsidRPr="005B7DE7">
        <w:rPr>
          <w:rFonts w:ascii="Tahoma" w:hAnsi="Tahoma" w:cs="Tahoma"/>
          <w:bCs/>
          <w:sz w:val="24"/>
          <w:szCs w:val="24"/>
          <w:lang w:val="es-ES"/>
        </w:rPr>
        <w:t>necesarios para los trabajos del Consejo Directivo del Servicio de Carrera.</w:t>
      </w:r>
    </w:p>
    <w:p w14:paraId="34B146FE" w14:textId="77777777" w:rsidR="00046EA3" w:rsidRPr="00046EA3" w:rsidRDefault="00046EA3" w:rsidP="00046EA3">
      <w:pPr>
        <w:pStyle w:val="Prrafodelista"/>
        <w:rPr>
          <w:rFonts w:ascii="Tahoma" w:hAnsi="Tahoma" w:cs="Tahoma"/>
          <w:bCs/>
          <w:sz w:val="24"/>
          <w:szCs w:val="24"/>
          <w:lang w:val="es-ES"/>
        </w:rPr>
      </w:pPr>
    </w:p>
    <w:p w14:paraId="0A2F2154"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Apoyar a la Dirección General en su labor en la Secretaría Técnica del Consejo Directivo del Servicio de Carrera.</w:t>
      </w:r>
    </w:p>
    <w:p w14:paraId="4D1E4066" w14:textId="77777777" w:rsidR="004E4C49" w:rsidRPr="005B7DE7" w:rsidRDefault="004E4C49" w:rsidP="005B7DE7">
      <w:pPr>
        <w:pStyle w:val="Prrafodelista"/>
        <w:spacing w:after="0" w:line="240" w:lineRule="auto"/>
        <w:ind w:left="0" w:firstLine="60"/>
        <w:jc w:val="both"/>
        <w:rPr>
          <w:rFonts w:ascii="Tahoma" w:hAnsi="Tahoma" w:cs="Tahoma"/>
          <w:bCs/>
          <w:sz w:val="24"/>
          <w:szCs w:val="24"/>
          <w:lang w:val="es-ES"/>
        </w:rPr>
      </w:pPr>
    </w:p>
    <w:p w14:paraId="48597CB8"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 xml:space="preserve">Participar en los trabajos para la elaboración de los perfiles profesionales correspondientes a los cuerpos del servicio </w:t>
      </w:r>
      <w:r w:rsidRPr="005B7DE7">
        <w:rPr>
          <w:rFonts w:ascii="Tahoma" w:hAnsi="Tahoma" w:cs="Tahoma"/>
          <w:bCs/>
          <w:sz w:val="24"/>
          <w:szCs w:val="24"/>
          <w:lang w:val="es-ES"/>
        </w:rPr>
        <w:lastRenderedPageBreak/>
        <w:t>de carrera para aprobación del Consejo Directivo del Servicio de Carrera.</w:t>
      </w:r>
    </w:p>
    <w:p w14:paraId="2C126D98" w14:textId="77777777" w:rsidR="004E4C49" w:rsidRPr="005B7DE7" w:rsidRDefault="004E4C49" w:rsidP="005B7DE7">
      <w:pPr>
        <w:pStyle w:val="Prrafodelista"/>
        <w:spacing w:after="0" w:line="240" w:lineRule="auto"/>
        <w:ind w:left="0"/>
        <w:jc w:val="both"/>
        <w:rPr>
          <w:rFonts w:ascii="Tahoma" w:hAnsi="Tahoma" w:cs="Tahoma"/>
          <w:bCs/>
          <w:sz w:val="24"/>
          <w:szCs w:val="24"/>
          <w:lang w:val="es-ES"/>
        </w:rPr>
      </w:pPr>
    </w:p>
    <w:p w14:paraId="5A033663" w14:textId="46DD26E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 xml:space="preserve">Participar en la elaboración de los reportes e informes sobre la implementación del servicio. </w:t>
      </w:r>
    </w:p>
    <w:p w14:paraId="08FC5F73" w14:textId="77777777" w:rsidR="00C13828" w:rsidRPr="005B7DE7" w:rsidRDefault="00C13828" w:rsidP="005B7DE7">
      <w:pPr>
        <w:pStyle w:val="Prrafodelista"/>
        <w:spacing w:after="0" w:line="240" w:lineRule="auto"/>
        <w:rPr>
          <w:rFonts w:ascii="Tahoma" w:hAnsi="Tahoma" w:cs="Tahoma"/>
          <w:bCs/>
          <w:sz w:val="24"/>
          <w:szCs w:val="24"/>
          <w:lang w:val="es-ES"/>
        </w:rPr>
      </w:pPr>
    </w:p>
    <w:p w14:paraId="64F0F102"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Participar en la elaboración del anteproyecto de presupuesto de la Unidad.</w:t>
      </w:r>
    </w:p>
    <w:p w14:paraId="0A5ABBF6" w14:textId="77777777" w:rsidR="004E4C49" w:rsidRPr="005B7DE7" w:rsidRDefault="004E4C49" w:rsidP="005B7DE7">
      <w:pPr>
        <w:pStyle w:val="Prrafodelista"/>
        <w:spacing w:after="0" w:line="240" w:lineRule="auto"/>
        <w:ind w:left="0"/>
        <w:jc w:val="both"/>
        <w:rPr>
          <w:rFonts w:ascii="Tahoma" w:hAnsi="Tahoma" w:cs="Tahoma"/>
          <w:bCs/>
          <w:sz w:val="24"/>
          <w:szCs w:val="24"/>
          <w:lang w:val="es-ES"/>
        </w:rPr>
      </w:pPr>
    </w:p>
    <w:p w14:paraId="55E984DD"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Implementar los trabajos para la definición y actualización del modelo pedagógico al que se sujetarán los programas de formación del personal del servicio.</w:t>
      </w:r>
    </w:p>
    <w:p w14:paraId="7A9AEA79" w14:textId="77777777" w:rsidR="004E4C49" w:rsidRPr="005B7DE7" w:rsidRDefault="004E4C49" w:rsidP="005B7DE7">
      <w:pPr>
        <w:pStyle w:val="Prrafodelista"/>
        <w:spacing w:after="0" w:line="240" w:lineRule="auto"/>
        <w:ind w:left="0"/>
        <w:jc w:val="both"/>
        <w:rPr>
          <w:rFonts w:ascii="Tahoma" w:hAnsi="Tahoma" w:cs="Tahoma"/>
          <w:bCs/>
          <w:sz w:val="24"/>
          <w:szCs w:val="24"/>
          <w:lang w:val="es-ES"/>
        </w:rPr>
      </w:pPr>
    </w:p>
    <w:p w14:paraId="24221C25"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Participar en los trabajos de planeación y evaluación de los procesos del servicio de carrera.</w:t>
      </w:r>
    </w:p>
    <w:p w14:paraId="4B9E7867" w14:textId="77777777" w:rsidR="004E4C49" w:rsidRPr="005B7DE7" w:rsidRDefault="004E4C49" w:rsidP="005B7DE7">
      <w:pPr>
        <w:pStyle w:val="Prrafodelista"/>
        <w:spacing w:after="0" w:line="240" w:lineRule="auto"/>
        <w:ind w:left="0"/>
        <w:jc w:val="both"/>
        <w:rPr>
          <w:rFonts w:ascii="Tahoma" w:hAnsi="Tahoma" w:cs="Tahoma"/>
          <w:bCs/>
          <w:sz w:val="24"/>
          <w:szCs w:val="24"/>
          <w:lang w:val="es-ES"/>
        </w:rPr>
      </w:pPr>
    </w:p>
    <w:p w14:paraId="197DF3C4"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Implementar los trabajos relativos a los procesos de reclutamiento, selección, e ingreso en el marco del servicio de carrera.</w:t>
      </w:r>
    </w:p>
    <w:p w14:paraId="0FFD72B5" w14:textId="77777777" w:rsidR="004E4C49" w:rsidRPr="005B7DE7" w:rsidRDefault="004E4C49" w:rsidP="005B7DE7">
      <w:pPr>
        <w:pStyle w:val="Prrafodelista"/>
        <w:spacing w:after="0" w:line="240" w:lineRule="auto"/>
        <w:ind w:left="0" w:firstLine="60"/>
        <w:jc w:val="both"/>
        <w:rPr>
          <w:rFonts w:ascii="Tahoma" w:hAnsi="Tahoma" w:cs="Tahoma"/>
          <w:bCs/>
          <w:sz w:val="24"/>
          <w:szCs w:val="24"/>
          <w:lang w:val="es-ES"/>
        </w:rPr>
      </w:pPr>
    </w:p>
    <w:p w14:paraId="09264EB1"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Implementar los trabajos relativos al diseño e impartición de los planes y programas de formación del servicio de carrera.</w:t>
      </w:r>
    </w:p>
    <w:p w14:paraId="1DA593FA" w14:textId="77777777" w:rsidR="004E4C49" w:rsidRPr="005B7DE7" w:rsidRDefault="004E4C49" w:rsidP="005B7DE7">
      <w:pPr>
        <w:pStyle w:val="Prrafodelista"/>
        <w:spacing w:after="0" w:line="240" w:lineRule="auto"/>
        <w:ind w:left="0"/>
        <w:jc w:val="both"/>
        <w:rPr>
          <w:rFonts w:ascii="Tahoma" w:hAnsi="Tahoma" w:cs="Tahoma"/>
          <w:bCs/>
          <w:sz w:val="24"/>
          <w:szCs w:val="24"/>
          <w:lang w:val="es-ES"/>
        </w:rPr>
      </w:pPr>
    </w:p>
    <w:p w14:paraId="742A8FB8"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 xml:space="preserve">Participar en los trabajos inherentes a la evaluación del desempeño individual y a los procesos de movilidad, promoción, ascenso e incentivos del personal del servicio de carrera. </w:t>
      </w:r>
    </w:p>
    <w:p w14:paraId="1FD88500" w14:textId="77777777" w:rsidR="004E4C49" w:rsidRPr="005B7DE7" w:rsidRDefault="004E4C49" w:rsidP="005B7DE7">
      <w:pPr>
        <w:pStyle w:val="Prrafodelista"/>
        <w:spacing w:after="0" w:line="240" w:lineRule="auto"/>
        <w:ind w:left="0"/>
        <w:jc w:val="both"/>
        <w:rPr>
          <w:rFonts w:ascii="Tahoma" w:hAnsi="Tahoma" w:cs="Tahoma"/>
          <w:bCs/>
          <w:sz w:val="24"/>
          <w:szCs w:val="24"/>
          <w:lang w:val="es-ES"/>
        </w:rPr>
      </w:pPr>
    </w:p>
    <w:p w14:paraId="50730DEB"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 xml:space="preserve">Proporcionar la información necesaria para los procesos relativos al régimen disciplinario al que sea sometido el personal del servicio de carrera con motivo del </w:t>
      </w:r>
      <w:r w:rsidRPr="005B7DE7">
        <w:rPr>
          <w:rFonts w:ascii="Tahoma" w:hAnsi="Tahoma" w:cs="Tahoma"/>
          <w:bCs/>
          <w:sz w:val="24"/>
          <w:szCs w:val="24"/>
          <w:lang w:val="es-ES"/>
        </w:rPr>
        <w:t>incumplimiento a sus obligaciones, en el ámbito de su competencia.</w:t>
      </w:r>
    </w:p>
    <w:p w14:paraId="68E9BDB2" w14:textId="77777777" w:rsidR="004E4C49" w:rsidRPr="005B7DE7" w:rsidRDefault="004E4C49" w:rsidP="005B7DE7">
      <w:pPr>
        <w:pStyle w:val="Prrafodelista"/>
        <w:spacing w:after="0" w:line="240" w:lineRule="auto"/>
        <w:ind w:left="0" w:firstLine="60"/>
        <w:jc w:val="both"/>
        <w:rPr>
          <w:rFonts w:ascii="Tahoma" w:hAnsi="Tahoma" w:cs="Tahoma"/>
          <w:bCs/>
          <w:sz w:val="24"/>
          <w:szCs w:val="24"/>
          <w:lang w:val="es-ES"/>
        </w:rPr>
      </w:pPr>
    </w:p>
    <w:p w14:paraId="6A1F40E2" w14:textId="304524D4"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Impulsar el uso y aplicación de las tecnologías de la información y comunicación en el diseño y gestión de los procesos del servicio de carrera.</w:t>
      </w:r>
    </w:p>
    <w:p w14:paraId="14720CCC"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Contribuir a la identificación de expertos y expertas en los procesos de ingreso y de formación del servicio de carrera.</w:t>
      </w:r>
    </w:p>
    <w:p w14:paraId="7661A029" w14:textId="77777777" w:rsidR="004E4C49" w:rsidRPr="005B7DE7" w:rsidRDefault="004E4C49" w:rsidP="005B7DE7">
      <w:pPr>
        <w:pStyle w:val="Prrafodelista"/>
        <w:spacing w:after="0" w:line="240" w:lineRule="auto"/>
        <w:ind w:left="0"/>
        <w:jc w:val="both"/>
        <w:rPr>
          <w:rFonts w:ascii="Tahoma" w:hAnsi="Tahoma" w:cs="Tahoma"/>
          <w:bCs/>
          <w:sz w:val="24"/>
          <w:szCs w:val="24"/>
          <w:lang w:val="es-ES"/>
        </w:rPr>
      </w:pPr>
    </w:p>
    <w:p w14:paraId="1A4A2BA0"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Apoyar a la Dirección General en las gestiones administrativas en materia de recursos presupuestales y financieros, humanos, materiales e informáticos, para la implementación del servicio de carrera.</w:t>
      </w:r>
    </w:p>
    <w:p w14:paraId="2A784DCD" w14:textId="77777777" w:rsidR="004E4C49" w:rsidRPr="005B7DE7" w:rsidRDefault="004E4C49" w:rsidP="005B7DE7">
      <w:pPr>
        <w:pStyle w:val="Prrafodelista"/>
        <w:spacing w:after="0" w:line="240" w:lineRule="auto"/>
        <w:ind w:left="0"/>
        <w:jc w:val="both"/>
        <w:rPr>
          <w:rFonts w:ascii="Tahoma" w:hAnsi="Tahoma" w:cs="Tahoma"/>
          <w:bCs/>
          <w:sz w:val="24"/>
          <w:szCs w:val="24"/>
          <w:lang w:val="es-ES"/>
        </w:rPr>
      </w:pPr>
    </w:p>
    <w:p w14:paraId="644D7F8C"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Analizar la información relativa a los procesos de ingreso y formación.</w:t>
      </w:r>
    </w:p>
    <w:p w14:paraId="0C23020B" w14:textId="77777777" w:rsidR="004E4C49" w:rsidRPr="005B7DE7" w:rsidRDefault="004E4C49" w:rsidP="005B7DE7">
      <w:pPr>
        <w:pStyle w:val="Prrafodelista"/>
        <w:spacing w:after="0" w:line="240" w:lineRule="auto"/>
        <w:ind w:left="0"/>
        <w:jc w:val="both"/>
        <w:rPr>
          <w:rFonts w:ascii="Tahoma" w:hAnsi="Tahoma" w:cs="Tahoma"/>
          <w:bCs/>
          <w:sz w:val="24"/>
          <w:szCs w:val="24"/>
          <w:lang w:val="es-ES"/>
        </w:rPr>
      </w:pPr>
    </w:p>
    <w:p w14:paraId="36120DDA"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 xml:space="preserve">Participar en las acciones de coordinación con la Dirección General de Recursos Humanos, con respecto a los trámites administrativos que esta última realiza en coadyuvancia a la implementación de los procesos que conforman el servicio de carrera. </w:t>
      </w:r>
    </w:p>
    <w:p w14:paraId="6DAA4453" w14:textId="77777777" w:rsidR="004E4C49" w:rsidRPr="005B7DE7" w:rsidRDefault="004E4C49" w:rsidP="005B7DE7">
      <w:pPr>
        <w:pStyle w:val="Prrafodelista"/>
        <w:spacing w:after="0" w:line="240" w:lineRule="auto"/>
        <w:ind w:left="0" w:firstLine="60"/>
        <w:jc w:val="both"/>
        <w:rPr>
          <w:rFonts w:ascii="Tahoma" w:hAnsi="Tahoma" w:cs="Tahoma"/>
          <w:bCs/>
          <w:sz w:val="24"/>
          <w:szCs w:val="24"/>
          <w:lang w:val="es-ES"/>
        </w:rPr>
      </w:pPr>
    </w:p>
    <w:p w14:paraId="380C2614"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 xml:space="preserve">Ejecutar las acciones en materia de transparencia, acceso a la información pública, protección de datos personales y archivos, en el marco de sus funciones y de conformidad con las disposiciones aplicables. </w:t>
      </w:r>
    </w:p>
    <w:p w14:paraId="451DA5E8" w14:textId="77777777" w:rsidR="004E4C49" w:rsidRPr="005B7DE7" w:rsidRDefault="004E4C49" w:rsidP="005B7DE7">
      <w:pPr>
        <w:pStyle w:val="Prrafodelista"/>
        <w:spacing w:after="0" w:line="240" w:lineRule="auto"/>
        <w:ind w:left="0"/>
        <w:jc w:val="both"/>
        <w:rPr>
          <w:rFonts w:ascii="Tahoma" w:hAnsi="Tahoma" w:cs="Tahoma"/>
          <w:bCs/>
          <w:sz w:val="24"/>
          <w:szCs w:val="24"/>
          <w:lang w:val="es-ES"/>
        </w:rPr>
      </w:pPr>
    </w:p>
    <w:p w14:paraId="1D728A8D"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 xml:space="preserve">Coadyuvar en la integración de información para atender los requerimientos del sistema de evaluación del desempeño, marco integrado de control interno y </w:t>
      </w:r>
      <w:r w:rsidRPr="005B7DE7">
        <w:rPr>
          <w:rFonts w:ascii="Tahoma" w:hAnsi="Tahoma" w:cs="Tahoma"/>
          <w:bCs/>
          <w:sz w:val="24"/>
          <w:szCs w:val="24"/>
          <w:lang w:val="es-ES"/>
        </w:rPr>
        <w:lastRenderedPageBreak/>
        <w:t>cualquier otra solicitada por las unidades administrativas e instancias competentes de la Cámara de Diputados.</w:t>
      </w:r>
    </w:p>
    <w:p w14:paraId="4E3A11D2" w14:textId="77777777" w:rsidR="004E4C49" w:rsidRPr="005B7DE7" w:rsidRDefault="004E4C49" w:rsidP="005B7DE7">
      <w:pPr>
        <w:pStyle w:val="Prrafodelista"/>
        <w:spacing w:after="0" w:line="240" w:lineRule="auto"/>
        <w:ind w:left="0"/>
        <w:jc w:val="both"/>
        <w:rPr>
          <w:rFonts w:ascii="Tahoma" w:hAnsi="Tahoma" w:cs="Tahoma"/>
          <w:bCs/>
          <w:sz w:val="24"/>
          <w:szCs w:val="24"/>
          <w:lang w:val="es-ES"/>
        </w:rPr>
      </w:pPr>
    </w:p>
    <w:p w14:paraId="24CA93E3" w14:textId="77777777" w:rsidR="004E4C49" w:rsidRPr="005B7DE7" w:rsidRDefault="004E4C49" w:rsidP="005B7DE7">
      <w:pPr>
        <w:pStyle w:val="Prrafodelista"/>
        <w:numPr>
          <w:ilvl w:val="0"/>
          <w:numId w:val="70"/>
        </w:numPr>
        <w:spacing w:after="0" w:line="240" w:lineRule="auto"/>
        <w:ind w:left="0"/>
        <w:jc w:val="both"/>
        <w:rPr>
          <w:rFonts w:ascii="Tahoma" w:hAnsi="Tahoma" w:cs="Tahoma"/>
          <w:bCs/>
          <w:sz w:val="24"/>
          <w:szCs w:val="24"/>
          <w:lang w:val="es-ES"/>
        </w:rPr>
      </w:pPr>
      <w:r w:rsidRPr="005B7DE7">
        <w:rPr>
          <w:rFonts w:ascii="Tahoma" w:hAnsi="Tahoma" w:cs="Tahoma"/>
          <w:bCs/>
          <w:sz w:val="24"/>
          <w:szCs w:val="24"/>
          <w:lang w:val="es-ES"/>
        </w:rPr>
        <w:t xml:space="preserve">Realizar las demás funciones que derivan de las disposiciones legales y administrativas contenidas en la </w:t>
      </w:r>
      <w:r w:rsidRPr="005B7DE7">
        <w:rPr>
          <w:rFonts w:ascii="Tahoma" w:hAnsi="Tahoma" w:cs="Tahoma"/>
          <w:bCs/>
          <w:sz w:val="24"/>
          <w:szCs w:val="24"/>
          <w:lang w:val="es-ES"/>
        </w:rPr>
        <w:t>normatividad aplicable a sus facultades y obligaciones, así como atender las instrucciones del superior jerárquico relativas a sus atribuciones.</w:t>
      </w:r>
    </w:p>
    <w:p w14:paraId="097D4E80" w14:textId="77777777" w:rsidR="004E4C49" w:rsidRPr="005B7DE7" w:rsidRDefault="004E4C49" w:rsidP="005B7DE7">
      <w:pPr>
        <w:spacing w:after="0" w:line="240" w:lineRule="auto"/>
        <w:jc w:val="both"/>
        <w:rPr>
          <w:rFonts w:ascii="Tahoma" w:hAnsi="Tahoma" w:cs="Tahoma"/>
          <w:b/>
          <w:bCs/>
          <w:sz w:val="24"/>
          <w:szCs w:val="24"/>
          <w:lang w:val="es-ES"/>
        </w:rPr>
      </w:pPr>
    </w:p>
    <w:p w14:paraId="2739476A" w14:textId="77777777" w:rsidR="004E4C49" w:rsidRPr="005B7DE7" w:rsidRDefault="004E4C49" w:rsidP="005B7DE7">
      <w:pPr>
        <w:spacing w:after="0" w:line="240" w:lineRule="auto"/>
        <w:jc w:val="both"/>
        <w:rPr>
          <w:rFonts w:ascii="Tahoma" w:hAnsi="Tahoma" w:cs="Tahoma"/>
          <w:b/>
          <w:bCs/>
          <w:sz w:val="24"/>
          <w:szCs w:val="24"/>
          <w:lang w:val="es-ES"/>
        </w:rPr>
        <w:sectPr w:rsidR="004E4C49" w:rsidRPr="005B7DE7" w:rsidSect="00E1218D">
          <w:type w:val="continuous"/>
          <w:pgSz w:w="15840" w:h="12240" w:orient="landscape"/>
          <w:pgMar w:top="1440" w:right="1440" w:bottom="1440" w:left="1440" w:header="720" w:footer="720" w:gutter="0"/>
          <w:cols w:num="2" w:space="720"/>
          <w:docGrid w:linePitch="360"/>
        </w:sectPr>
      </w:pPr>
    </w:p>
    <w:p w14:paraId="5B7568DA" w14:textId="4E8A7745" w:rsidR="004E4C49" w:rsidRDefault="004E4C49" w:rsidP="004E4C49">
      <w:pPr>
        <w:spacing w:after="0"/>
        <w:jc w:val="both"/>
        <w:rPr>
          <w:rFonts w:ascii="Tahoma" w:hAnsi="Tahoma" w:cs="Tahoma"/>
          <w:b/>
          <w:bCs/>
          <w:sz w:val="24"/>
          <w:szCs w:val="24"/>
          <w:lang w:val="es-ES"/>
        </w:rPr>
      </w:pPr>
    </w:p>
    <w:p w14:paraId="310E6FBA" w14:textId="372EC85D" w:rsidR="00CA7DD5" w:rsidRDefault="00CA7DD5" w:rsidP="004E4C49">
      <w:pPr>
        <w:spacing w:after="0"/>
        <w:jc w:val="both"/>
        <w:rPr>
          <w:rFonts w:ascii="Tahoma" w:hAnsi="Tahoma" w:cs="Tahoma"/>
          <w:b/>
          <w:bCs/>
          <w:sz w:val="24"/>
          <w:szCs w:val="24"/>
          <w:lang w:val="es-ES"/>
        </w:rPr>
      </w:pPr>
    </w:p>
    <w:p w14:paraId="18C96BC8" w14:textId="77777777" w:rsidR="00CA7DD5" w:rsidRPr="00F655BC" w:rsidRDefault="00CA7DD5" w:rsidP="004E4C49">
      <w:pPr>
        <w:spacing w:after="0"/>
        <w:jc w:val="both"/>
        <w:rPr>
          <w:rFonts w:ascii="Tahoma" w:hAnsi="Tahoma" w:cs="Tahoma"/>
          <w:b/>
          <w:bCs/>
          <w:sz w:val="24"/>
          <w:szCs w:val="24"/>
          <w:lang w:val="es-ES"/>
        </w:rPr>
      </w:pPr>
    </w:p>
    <w:p w14:paraId="424447A4" w14:textId="77777777" w:rsidR="004E4C49" w:rsidRPr="00861A0D" w:rsidRDefault="004E4C49" w:rsidP="00E10015">
      <w:pPr>
        <w:pStyle w:val="Estilo3"/>
      </w:pPr>
    </w:p>
    <w:p w14:paraId="299906CC" w14:textId="34AAD73B" w:rsidR="004E4C49" w:rsidRPr="005A3DCA" w:rsidRDefault="004E4C49" w:rsidP="005A3DCA">
      <w:pPr>
        <w:pStyle w:val="Estilo3"/>
        <w:rPr>
          <w:b/>
          <w:color w:val="auto"/>
          <w:sz w:val="24"/>
        </w:rPr>
      </w:pPr>
      <w:r w:rsidRPr="005A3DCA">
        <w:rPr>
          <w:b/>
          <w:color w:val="auto"/>
          <w:sz w:val="24"/>
        </w:rPr>
        <w:t xml:space="preserve">DIRECCIÓN DE DESARROLLO DE CARRERA Y RÉGIMEN DISCIPLINARIO </w:t>
      </w:r>
    </w:p>
    <w:p w14:paraId="6EA68A10" w14:textId="77777777" w:rsidR="004E4C49" w:rsidRPr="005A3DCA" w:rsidRDefault="004E4C49" w:rsidP="005A3DCA">
      <w:pPr>
        <w:pStyle w:val="Prrafodelista"/>
        <w:spacing w:after="0" w:line="240" w:lineRule="auto"/>
        <w:ind w:left="284" w:hanging="568"/>
        <w:jc w:val="both"/>
        <w:rPr>
          <w:rFonts w:ascii="Tahoma" w:hAnsi="Tahoma" w:cs="Tahoma"/>
          <w:b/>
          <w:bCs/>
          <w:sz w:val="24"/>
          <w:szCs w:val="24"/>
          <w:lang w:val="es-ES"/>
        </w:rPr>
      </w:pPr>
    </w:p>
    <w:p w14:paraId="060B6C5F" w14:textId="77777777" w:rsidR="004E4C49" w:rsidRPr="005A3DCA" w:rsidRDefault="004E4C49" w:rsidP="005A3DCA">
      <w:pPr>
        <w:pStyle w:val="Prrafodelista"/>
        <w:spacing w:after="0" w:line="240" w:lineRule="auto"/>
        <w:ind w:left="284" w:hanging="568"/>
        <w:jc w:val="both"/>
        <w:rPr>
          <w:rFonts w:ascii="Tahoma" w:hAnsi="Tahoma" w:cs="Tahoma"/>
          <w:b/>
          <w:bCs/>
          <w:sz w:val="24"/>
          <w:szCs w:val="24"/>
          <w:lang w:val="es-ES"/>
        </w:rPr>
      </w:pPr>
    </w:p>
    <w:p w14:paraId="7F4922FE" w14:textId="77777777" w:rsidR="004E4C49" w:rsidRPr="005A3DCA" w:rsidRDefault="004E4C49" w:rsidP="005A3DCA">
      <w:pPr>
        <w:pStyle w:val="Prrafodelista"/>
        <w:spacing w:after="0" w:line="240" w:lineRule="auto"/>
        <w:ind w:left="0"/>
        <w:jc w:val="both"/>
        <w:rPr>
          <w:rFonts w:ascii="Tahoma" w:hAnsi="Tahoma" w:cs="Tahoma"/>
          <w:b/>
          <w:bCs/>
          <w:sz w:val="24"/>
          <w:szCs w:val="24"/>
          <w:lang w:val="es-ES"/>
        </w:rPr>
      </w:pPr>
      <w:r w:rsidRPr="005A3DCA">
        <w:rPr>
          <w:rFonts w:ascii="Tahoma" w:hAnsi="Tahoma" w:cs="Tahoma"/>
          <w:b/>
          <w:bCs/>
          <w:sz w:val="24"/>
          <w:szCs w:val="24"/>
          <w:lang w:val="es-ES"/>
        </w:rPr>
        <w:t xml:space="preserve">Objetivo: </w:t>
      </w:r>
    </w:p>
    <w:p w14:paraId="33D06A1A" w14:textId="77777777" w:rsidR="004E4C49" w:rsidRPr="005A3DCA" w:rsidRDefault="004E4C49" w:rsidP="005A3DCA">
      <w:pPr>
        <w:pStyle w:val="Prrafodelista"/>
        <w:spacing w:after="0" w:line="240" w:lineRule="auto"/>
        <w:ind w:left="284"/>
        <w:jc w:val="both"/>
        <w:rPr>
          <w:rFonts w:ascii="Tahoma" w:hAnsi="Tahoma" w:cs="Tahoma"/>
          <w:b/>
          <w:bCs/>
          <w:sz w:val="24"/>
          <w:szCs w:val="24"/>
          <w:lang w:val="es-ES"/>
        </w:rPr>
      </w:pPr>
    </w:p>
    <w:p w14:paraId="5D833CCA" w14:textId="77777777" w:rsidR="004E4C49" w:rsidRPr="005A3DCA" w:rsidRDefault="004E4C49" w:rsidP="005A3DCA">
      <w:pPr>
        <w:pStyle w:val="Prrafodelista"/>
        <w:spacing w:after="0" w:line="240" w:lineRule="auto"/>
        <w:ind w:left="0"/>
        <w:jc w:val="both"/>
        <w:rPr>
          <w:rFonts w:ascii="Tahoma" w:hAnsi="Tahoma" w:cs="Tahoma"/>
          <w:b/>
          <w:bCs/>
          <w:sz w:val="24"/>
          <w:szCs w:val="24"/>
          <w:lang w:val="es-ES"/>
        </w:rPr>
      </w:pPr>
      <w:r w:rsidRPr="005A3DCA">
        <w:rPr>
          <w:rFonts w:ascii="Tahoma" w:hAnsi="Tahoma" w:cs="Tahoma"/>
          <w:bCs/>
          <w:sz w:val="24"/>
          <w:szCs w:val="24"/>
          <w:lang w:val="es-ES"/>
        </w:rPr>
        <w:t>Operar los procesos de evaluación del desempeño del personal del servicio y los procesos de movilidad, ascenso y promoción; proponer los incentivos al personal de carrera; así como coadyuvar en el desahogo de los procedimientos disciplinarios en caso de incumplimiento a las obligaciones del personal del servicio</w:t>
      </w:r>
      <w:r w:rsidRPr="005A3DCA">
        <w:rPr>
          <w:rFonts w:ascii="Tahoma" w:eastAsia="+mn-ea" w:hAnsi="Tahoma" w:cs="Tahoma"/>
          <w:color w:val="000000"/>
          <w:kern w:val="24"/>
          <w:sz w:val="24"/>
          <w:szCs w:val="24"/>
          <w:lang w:val="es-ES"/>
        </w:rPr>
        <w:t>.</w:t>
      </w:r>
    </w:p>
    <w:p w14:paraId="730BE2BF" w14:textId="77777777" w:rsidR="004E4C49" w:rsidRPr="005A3DCA" w:rsidRDefault="004E4C49" w:rsidP="005A3DCA">
      <w:pPr>
        <w:pStyle w:val="Prrafodelista"/>
        <w:spacing w:after="0" w:line="240" w:lineRule="auto"/>
        <w:ind w:left="284"/>
        <w:jc w:val="both"/>
        <w:rPr>
          <w:rFonts w:ascii="Tahoma" w:hAnsi="Tahoma" w:cs="Tahoma"/>
          <w:b/>
          <w:bCs/>
          <w:sz w:val="24"/>
          <w:szCs w:val="24"/>
          <w:lang w:val="es-ES"/>
        </w:rPr>
      </w:pPr>
    </w:p>
    <w:p w14:paraId="2A06BDDD" w14:textId="77777777" w:rsidR="004E4C49" w:rsidRPr="005A3DCA" w:rsidRDefault="004E4C49" w:rsidP="005A3DCA">
      <w:pPr>
        <w:spacing w:after="0" w:line="240" w:lineRule="auto"/>
        <w:jc w:val="both"/>
        <w:rPr>
          <w:rFonts w:ascii="Tahoma" w:hAnsi="Tahoma" w:cs="Tahoma"/>
          <w:b/>
          <w:bCs/>
          <w:sz w:val="24"/>
          <w:szCs w:val="24"/>
          <w:lang w:val="es-ES"/>
        </w:rPr>
        <w:sectPr w:rsidR="004E4C49" w:rsidRPr="005A3DCA" w:rsidSect="00E1218D">
          <w:type w:val="continuous"/>
          <w:pgSz w:w="15840" w:h="12240" w:orient="landscape"/>
          <w:pgMar w:top="1440" w:right="1440" w:bottom="1440" w:left="1440" w:header="720" w:footer="720" w:gutter="0"/>
          <w:cols w:space="720"/>
          <w:docGrid w:linePitch="360"/>
        </w:sectPr>
      </w:pPr>
    </w:p>
    <w:p w14:paraId="5FAE8027" w14:textId="77777777" w:rsidR="004E4C49" w:rsidRPr="005A3DCA" w:rsidRDefault="004E4C49" w:rsidP="005A3DCA">
      <w:pPr>
        <w:pStyle w:val="Prrafodelista"/>
        <w:spacing w:after="0" w:line="240" w:lineRule="auto"/>
        <w:ind w:left="0"/>
        <w:jc w:val="both"/>
        <w:rPr>
          <w:rFonts w:ascii="Tahoma" w:hAnsi="Tahoma" w:cs="Tahoma"/>
          <w:b/>
          <w:bCs/>
          <w:sz w:val="24"/>
          <w:szCs w:val="24"/>
          <w:lang w:val="es-ES"/>
        </w:rPr>
      </w:pPr>
      <w:r w:rsidRPr="005A3DCA">
        <w:rPr>
          <w:rFonts w:ascii="Tahoma" w:hAnsi="Tahoma" w:cs="Tahoma"/>
          <w:b/>
          <w:bCs/>
          <w:sz w:val="24"/>
          <w:szCs w:val="24"/>
          <w:lang w:val="es-ES"/>
        </w:rPr>
        <w:t>Funciones:</w:t>
      </w:r>
    </w:p>
    <w:p w14:paraId="44775333" w14:textId="77777777" w:rsidR="004E4C49" w:rsidRPr="005A3DCA" w:rsidRDefault="004E4C49" w:rsidP="005A3DCA">
      <w:pPr>
        <w:pStyle w:val="Prrafodelista"/>
        <w:spacing w:after="0" w:line="240" w:lineRule="auto"/>
        <w:ind w:left="0"/>
        <w:jc w:val="both"/>
        <w:rPr>
          <w:rFonts w:ascii="Tahoma" w:hAnsi="Tahoma" w:cs="Tahoma"/>
          <w:b/>
          <w:bCs/>
          <w:sz w:val="24"/>
          <w:szCs w:val="24"/>
          <w:lang w:val="es-ES"/>
        </w:rPr>
      </w:pPr>
    </w:p>
    <w:p w14:paraId="46F4B857" w14:textId="77777777" w:rsidR="00ED6CB1" w:rsidRPr="005A3DCA" w:rsidRDefault="00ED6CB1" w:rsidP="005A3DCA">
      <w:pPr>
        <w:pStyle w:val="Prrafodelista"/>
        <w:numPr>
          <w:ilvl w:val="0"/>
          <w:numId w:val="71"/>
        </w:numPr>
        <w:spacing w:after="0" w:line="240" w:lineRule="auto"/>
        <w:ind w:left="0"/>
        <w:jc w:val="both"/>
        <w:rPr>
          <w:rFonts w:ascii="Tahoma" w:hAnsi="Tahoma" w:cs="Tahoma"/>
          <w:sz w:val="24"/>
          <w:szCs w:val="24"/>
          <w:lang w:val="es-ES"/>
        </w:rPr>
        <w:sectPr w:rsidR="00ED6CB1" w:rsidRPr="005A3DCA" w:rsidSect="00E1218D">
          <w:type w:val="continuous"/>
          <w:pgSz w:w="15840" w:h="12240" w:orient="landscape"/>
          <w:pgMar w:top="1440" w:right="1440" w:bottom="1440" w:left="1440" w:header="720" w:footer="720" w:gutter="0"/>
          <w:cols w:space="720"/>
          <w:docGrid w:linePitch="360"/>
        </w:sectPr>
      </w:pPr>
    </w:p>
    <w:p w14:paraId="30BFAF1C"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 xml:space="preserve">Participar en la planeación estratégica de la Unidad y en la propuesta de indicadores para su evaluación. </w:t>
      </w:r>
    </w:p>
    <w:p w14:paraId="44AD8802" w14:textId="77777777" w:rsidR="004E4C49" w:rsidRPr="005A3DCA" w:rsidRDefault="004E4C49" w:rsidP="005A3DCA">
      <w:pPr>
        <w:pStyle w:val="Prrafodelista"/>
        <w:spacing w:after="0" w:line="240" w:lineRule="auto"/>
        <w:ind w:left="0"/>
        <w:jc w:val="both"/>
        <w:rPr>
          <w:rFonts w:ascii="Tahoma" w:hAnsi="Tahoma" w:cs="Tahoma"/>
          <w:sz w:val="24"/>
          <w:szCs w:val="24"/>
          <w:lang w:val="es-ES"/>
        </w:rPr>
      </w:pPr>
    </w:p>
    <w:p w14:paraId="50478F77"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 xml:space="preserve">Contribuir a los trabajos para la elaboración de las normas, políticas, lineamientos, catálogos, directrices y metodologías aplicables al servicio de carrera. </w:t>
      </w:r>
    </w:p>
    <w:p w14:paraId="6457A0CB" w14:textId="77777777" w:rsidR="004E4C49" w:rsidRPr="005A3DCA" w:rsidRDefault="004E4C49" w:rsidP="005A3DCA">
      <w:pPr>
        <w:pStyle w:val="Prrafodelista"/>
        <w:spacing w:after="0" w:line="240" w:lineRule="auto"/>
        <w:ind w:left="0" w:firstLine="60"/>
        <w:jc w:val="both"/>
        <w:rPr>
          <w:rFonts w:ascii="Tahoma" w:hAnsi="Tahoma" w:cs="Tahoma"/>
          <w:sz w:val="24"/>
          <w:szCs w:val="24"/>
          <w:lang w:val="es-ES"/>
        </w:rPr>
      </w:pPr>
    </w:p>
    <w:p w14:paraId="10C0806A"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 xml:space="preserve">Participar en la elaboración de los documentos que, en materia de evaluación del desempeño, desarrollo de carrera y régimen disciplinario del servicio sean necesarios </w:t>
      </w:r>
      <w:r w:rsidRPr="005A3DCA">
        <w:rPr>
          <w:rFonts w:ascii="Tahoma" w:hAnsi="Tahoma" w:cs="Tahoma"/>
          <w:sz w:val="24"/>
          <w:szCs w:val="24"/>
          <w:lang w:val="es-ES"/>
        </w:rPr>
        <w:t>para los trabajos del Consejo Directivo del Servicio de Carrera.</w:t>
      </w:r>
    </w:p>
    <w:p w14:paraId="440B0EDE" w14:textId="77777777" w:rsidR="004E4C49" w:rsidRPr="005A3DCA" w:rsidRDefault="004E4C49" w:rsidP="005A3DCA">
      <w:pPr>
        <w:pStyle w:val="Prrafodelista"/>
        <w:spacing w:after="0" w:line="240" w:lineRule="auto"/>
        <w:ind w:left="0"/>
        <w:jc w:val="both"/>
        <w:rPr>
          <w:rFonts w:ascii="Tahoma" w:hAnsi="Tahoma" w:cs="Tahoma"/>
          <w:sz w:val="24"/>
          <w:szCs w:val="24"/>
          <w:lang w:val="es-ES"/>
        </w:rPr>
      </w:pPr>
    </w:p>
    <w:p w14:paraId="77462280"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Apoyar a la Dirección General en su labor en la Secretaría Técnica del Consejo Directivo del Servicio de Carrera.</w:t>
      </w:r>
    </w:p>
    <w:p w14:paraId="58A6901E" w14:textId="77777777" w:rsidR="004E4C49" w:rsidRPr="005A3DCA" w:rsidRDefault="004E4C49" w:rsidP="005A3DCA">
      <w:pPr>
        <w:pStyle w:val="Prrafodelista"/>
        <w:spacing w:after="0" w:line="240" w:lineRule="auto"/>
        <w:ind w:left="0" w:firstLine="60"/>
        <w:jc w:val="both"/>
        <w:rPr>
          <w:rFonts w:ascii="Tahoma" w:hAnsi="Tahoma" w:cs="Tahoma"/>
          <w:sz w:val="24"/>
          <w:szCs w:val="24"/>
          <w:lang w:val="es-ES"/>
        </w:rPr>
      </w:pPr>
    </w:p>
    <w:p w14:paraId="08F3C66A"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Participar en los trabajos para la elaboración de los perfiles profesionales correspondientes a los cuerpos del servicio de carrera para aprobación del Consejo Directivo del Servicio de Carrera.</w:t>
      </w:r>
    </w:p>
    <w:p w14:paraId="0B0F791F" w14:textId="77777777" w:rsidR="004E4C49" w:rsidRPr="005A3DCA" w:rsidRDefault="004E4C49" w:rsidP="005A3DCA">
      <w:pPr>
        <w:pStyle w:val="Prrafodelista"/>
        <w:spacing w:after="0" w:line="240" w:lineRule="auto"/>
        <w:ind w:left="0"/>
        <w:jc w:val="both"/>
        <w:rPr>
          <w:rFonts w:ascii="Tahoma" w:hAnsi="Tahoma" w:cs="Tahoma"/>
          <w:sz w:val="24"/>
          <w:szCs w:val="24"/>
          <w:lang w:val="es-ES"/>
        </w:rPr>
      </w:pPr>
    </w:p>
    <w:p w14:paraId="6BA65EF8"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 xml:space="preserve">Participar en la elaboración de los reportes e informes sobre la implementación del servicio. </w:t>
      </w:r>
    </w:p>
    <w:p w14:paraId="68963F96" w14:textId="77777777" w:rsidR="004E4C49" w:rsidRPr="005A3DCA" w:rsidRDefault="004E4C49" w:rsidP="005A3DCA">
      <w:pPr>
        <w:pStyle w:val="Prrafodelista"/>
        <w:spacing w:after="0" w:line="240" w:lineRule="auto"/>
        <w:ind w:left="0"/>
        <w:jc w:val="both"/>
        <w:rPr>
          <w:rFonts w:ascii="Tahoma" w:hAnsi="Tahoma" w:cs="Tahoma"/>
          <w:sz w:val="24"/>
          <w:szCs w:val="24"/>
          <w:lang w:val="es-ES"/>
        </w:rPr>
      </w:pPr>
    </w:p>
    <w:p w14:paraId="6712421E"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Participar en la elaboración del anteproyecto de presupuesto de la Unidad.</w:t>
      </w:r>
    </w:p>
    <w:p w14:paraId="427F76EE" w14:textId="77777777" w:rsidR="004E4C49" w:rsidRPr="005A3DCA" w:rsidRDefault="004E4C49" w:rsidP="005A3DCA">
      <w:pPr>
        <w:pStyle w:val="Prrafodelista"/>
        <w:spacing w:after="0" w:line="240" w:lineRule="auto"/>
        <w:ind w:left="0" w:firstLine="60"/>
        <w:jc w:val="both"/>
        <w:rPr>
          <w:rFonts w:ascii="Tahoma" w:hAnsi="Tahoma" w:cs="Tahoma"/>
          <w:sz w:val="24"/>
          <w:szCs w:val="24"/>
          <w:lang w:val="es-ES"/>
        </w:rPr>
      </w:pPr>
    </w:p>
    <w:p w14:paraId="2F024FDE"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Participar en los trabajos de planeación y evaluación de los procesos del servicio de carrera.</w:t>
      </w:r>
    </w:p>
    <w:p w14:paraId="06BED576" w14:textId="77777777" w:rsidR="004E4C49" w:rsidRPr="005A3DCA" w:rsidRDefault="004E4C49" w:rsidP="005A3DCA">
      <w:pPr>
        <w:pStyle w:val="Prrafodelista"/>
        <w:spacing w:after="0" w:line="240" w:lineRule="auto"/>
        <w:ind w:left="0"/>
        <w:jc w:val="both"/>
        <w:rPr>
          <w:rFonts w:ascii="Tahoma" w:hAnsi="Tahoma" w:cs="Tahoma"/>
          <w:sz w:val="24"/>
          <w:szCs w:val="24"/>
          <w:lang w:val="es-ES"/>
        </w:rPr>
      </w:pPr>
    </w:p>
    <w:p w14:paraId="620FD33A"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Coordinar e implementar los trabajos relativos a los procesos de movilidad, ascensos, promociones y sanciones en el marco del servicio de carrera.</w:t>
      </w:r>
    </w:p>
    <w:p w14:paraId="14273D3A" w14:textId="77777777" w:rsidR="004E4C49" w:rsidRPr="005A3DCA" w:rsidRDefault="004E4C49" w:rsidP="005A3DCA">
      <w:pPr>
        <w:pStyle w:val="Prrafodelista"/>
        <w:spacing w:after="0" w:line="240" w:lineRule="auto"/>
        <w:ind w:left="0" w:firstLine="60"/>
        <w:jc w:val="both"/>
        <w:rPr>
          <w:rFonts w:ascii="Tahoma" w:hAnsi="Tahoma" w:cs="Tahoma"/>
          <w:sz w:val="24"/>
          <w:szCs w:val="24"/>
          <w:lang w:val="es-ES"/>
        </w:rPr>
      </w:pPr>
    </w:p>
    <w:p w14:paraId="406495CA"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 xml:space="preserve">Coordinar los trabajos inherentes a la evaluación del desempeño individual y a los procesos de movilidad, promoción, ascenso e incentivos del personal del servicio de carrera. </w:t>
      </w:r>
    </w:p>
    <w:p w14:paraId="6DD3374E" w14:textId="77777777" w:rsidR="004E4C49" w:rsidRPr="005A3DCA" w:rsidRDefault="004E4C49" w:rsidP="005A3DCA">
      <w:pPr>
        <w:pStyle w:val="Prrafodelista"/>
        <w:spacing w:after="0" w:line="240" w:lineRule="auto"/>
        <w:ind w:left="0"/>
        <w:jc w:val="both"/>
        <w:rPr>
          <w:rFonts w:ascii="Tahoma" w:hAnsi="Tahoma" w:cs="Tahoma"/>
          <w:sz w:val="24"/>
          <w:szCs w:val="24"/>
          <w:lang w:val="es-ES"/>
        </w:rPr>
      </w:pPr>
    </w:p>
    <w:p w14:paraId="5AFD8BC4"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Coordinar la participación de la Unidad en los procesos relativos al régimen disciplinario al que sea sometido el personal del servicio de carrera con motivo del incumplimiento a sus obligaciones.</w:t>
      </w:r>
    </w:p>
    <w:p w14:paraId="4BE7D5B7" w14:textId="77777777" w:rsidR="004E4C49" w:rsidRPr="005A3DCA" w:rsidRDefault="004E4C49" w:rsidP="005A3DCA">
      <w:pPr>
        <w:pStyle w:val="Prrafodelista"/>
        <w:spacing w:after="0" w:line="240" w:lineRule="auto"/>
        <w:ind w:left="0" w:firstLine="60"/>
        <w:jc w:val="both"/>
        <w:rPr>
          <w:rFonts w:ascii="Tahoma" w:hAnsi="Tahoma" w:cs="Tahoma"/>
          <w:sz w:val="24"/>
          <w:szCs w:val="24"/>
          <w:lang w:val="es-ES"/>
        </w:rPr>
      </w:pPr>
    </w:p>
    <w:p w14:paraId="17FE9C75"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Impulsar el uso y aplicación de las tecnologías de la información y comunicación en el diseño y gestión de los procesos del servicio de carrera.</w:t>
      </w:r>
    </w:p>
    <w:p w14:paraId="1DC4F937" w14:textId="77777777" w:rsidR="004E4C49" w:rsidRPr="005A3DCA" w:rsidRDefault="004E4C49" w:rsidP="005A3DCA">
      <w:pPr>
        <w:pStyle w:val="Prrafodelista"/>
        <w:spacing w:after="0" w:line="240" w:lineRule="auto"/>
        <w:ind w:left="0"/>
        <w:jc w:val="both"/>
        <w:rPr>
          <w:rFonts w:ascii="Tahoma" w:hAnsi="Tahoma" w:cs="Tahoma"/>
          <w:sz w:val="24"/>
          <w:szCs w:val="24"/>
          <w:lang w:val="es-ES"/>
        </w:rPr>
      </w:pPr>
    </w:p>
    <w:p w14:paraId="28997C1D"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Apoyar a la Dirección General en su participación en los procesos de restructuración de las unidades administrativas y parlamentarias en lo concerniente a la implementación del servicio de carrera.</w:t>
      </w:r>
    </w:p>
    <w:p w14:paraId="233B22CD" w14:textId="77777777" w:rsidR="004E4C49" w:rsidRPr="005A3DCA" w:rsidRDefault="004E4C49" w:rsidP="005A3DCA">
      <w:pPr>
        <w:pStyle w:val="Prrafodelista"/>
        <w:spacing w:after="0" w:line="240" w:lineRule="auto"/>
        <w:ind w:left="0"/>
        <w:jc w:val="both"/>
        <w:rPr>
          <w:rFonts w:ascii="Tahoma" w:hAnsi="Tahoma" w:cs="Tahoma"/>
          <w:sz w:val="24"/>
          <w:szCs w:val="24"/>
          <w:lang w:val="es-ES"/>
        </w:rPr>
      </w:pPr>
    </w:p>
    <w:p w14:paraId="2EB2EA24"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Proponer a la Dirección General, acciones de vinculación y suscripción de convenios de colaboración con el propósito de fortalecer políticas de profesionalización, servicio de carrera y modernización parlamentaria en la Cámara de Diputados.</w:t>
      </w:r>
    </w:p>
    <w:p w14:paraId="20CD2E7D" w14:textId="77777777" w:rsidR="004E4C49" w:rsidRPr="005A3DCA" w:rsidRDefault="004E4C49" w:rsidP="005A3DCA">
      <w:pPr>
        <w:pStyle w:val="Prrafodelista"/>
        <w:spacing w:after="0" w:line="240" w:lineRule="auto"/>
        <w:ind w:left="0" w:firstLine="60"/>
        <w:jc w:val="both"/>
        <w:rPr>
          <w:rFonts w:ascii="Tahoma" w:hAnsi="Tahoma" w:cs="Tahoma"/>
          <w:sz w:val="24"/>
          <w:szCs w:val="24"/>
          <w:lang w:val="es-ES"/>
        </w:rPr>
      </w:pPr>
    </w:p>
    <w:p w14:paraId="7A7D28DB"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Proponer a la Dirección General estudios, investigaciones y publicaciones referentes a la implementación de políticas de profesionalización, modernización parlamentaria y servicios de carrera.</w:t>
      </w:r>
    </w:p>
    <w:p w14:paraId="2E954349" w14:textId="77777777" w:rsidR="004E4C49" w:rsidRPr="005A3DCA" w:rsidRDefault="004E4C49" w:rsidP="005A3DCA">
      <w:pPr>
        <w:pStyle w:val="Prrafodelista"/>
        <w:spacing w:after="0" w:line="240" w:lineRule="auto"/>
        <w:ind w:left="0"/>
        <w:jc w:val="both"/>
        <w:rPr>
          <w:rFonts w:ascii="Tahoma" w:hAnsi="Tahoma" w:cs="Tahoma"/>
          <w:sz w:val="24"/>
          <w:szCs w:val="24"/>
          <w:lang w:val="es-ES"/>
        </w:rPr>
      </w:pPr>
    </w:p>
    <w:p w14:paraId="2F430663"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Proponer a la Dirección General y en su caso apoyar en la realización de foros, talleres, seminarios, mesas de discusión y análisis para la reflexión e intercambio de buenas prácticas parlamentarias y experiencias en materia de profesionalización, modernización parlamentaria y servicios de carrera.</w:t>
      </w:r>
    </w:p>
    <w:p w14:paraId="3958C6A7" w14:textId="77777777" w:rsidR="004E4C49" w:rsidRPr="005A3DCA" w:rsidRDefault="004E4C49" w:rsidP="005A3DCA">
      <w:pPr>
        <w:pStyle w:val="Prrafodelista"/>
        <w:spacing w:after="0" w:line="240" w:lineRule="auto"/>
        <w:ind w:left="0"/>
        <w:jc w:val="both"/>
        <w:rPr>
          <w:rFonts w:ascii="Tahoma" w:hAnsi="Tahoma" w:cs="Tahoma"/>
          <w:sz w:val="24"/>
          <w:szCs w:val="24"/>
          <w:lang w:val="es-ES"/>
        </w:rPr>
      </w:pPr>
    </w:p>
    <w:p w14:paraId="1DC9C179"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Proponer a los expertos y expertas que participen en las actividades de evaluación del desempeño y desarrollo de carrera, movilidad, promoción, ascenso e incentivos.</w:t>
      </w:r>
    </w:p>
    <w:p w14:paraId="600FF966" w14:textId="77777777" w:rsidR="004E4C49" w:rsidRPr="005A3DCA" w:rsidRDefault="004E4C49" w:rsidP="005A3DCA">
      <w:pPr>
        <w:pStyle w:val="Prrafodelista"/>
        <w:spacing w:after="0" w:line="240" w:lineRule="auto"/>
        <w:ind w:left="0"/>
        <w:jc w:val="both"/>
        <w:rPr>
          <w:rFonts w:ascii="Tahoma" w:hAnsi="Tahoma" w:cs="Tahoma"/>
          <w:sz w:val="24"/>
          <w:szCs w:val="24"/>
          <w:lang w:val="es-ES"/>
        </w:rPr>
      </w:pPr>
    </w:p>
    <w:p w14:paraId="5FDFB1F8" w14:textId="09928195"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Apoyar a la Dirección General en las gestiones administrativas en materia de recursos presupuestales y financieros, humanos, materiales e informáticos, para la implementación del servicio de carrera.</w:t>
      </w:r>
    </w:p>
    <w:p w14:paraId="16319FBA" w14:textId="77777777" w:rsidR="00ED6CB1" w:rsidRPr="005A3DCA" w:rsidRDefault="00ED6CB1" w:rsidP="005A3DCA">
      <w:pPr>
        <w:pStyle w:val="Prrafodelista"/>
        <w:spacing w:after="0" w:line="240" w:lineRule="auto"/>
        <w:rPr>
          <w:rFonts w:ascii="Tahoma" w:hAnsi="Tahoma" w:cs="Tahoma"/>
          <w:sz w:val="24"/>
          <w:szCs w:val="24"/>
          <w:lang w:val="es-ES"/>
        </w:rPr>
      </w:pPr>
    </w:p>
    <w:p w14:paraId="23BB50DC"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Analizar la información relativa a los procesos de evaluación del desempeño, desarrollo de carrera, movilidad, promoción, ascenso y régimen disciplinario.</w:t>
      </w:r>
    </w:p>
    <w:p w14:paraId="6419D2A0" w14:textId="77777777" w:rsidR="004E4C49" w:rsidRPr="005A3DCA" w:rsidRDefault="004E4C49" w:rsidP="005A3DCA">
      <w:pPr>
        <w:pStyle w:val="Prrafodelista"/>
        <w:spacing w:after="0" w:line="240" w:lineRule="auto"/>
        <w:ind w:left="0"/>
        <w:jc w:val="both"/>
        <w:rPr>
          <w:rFonts w:ascii="Tahoma" w:hAnsi="Tahoma" w:cs="Tahoma"/>
          <w:sz w:val="24"/>
          <w:szCs w:val="24"/>
          <w:lang w:val="es-ES"/>
        </w:rPr>
      </w:pPr>
    </w:p>
    <w:p w14:paraId="4DB221A3"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lastRenderedPageBreak/>
        <w:t xml:space="preserve">Participar en las acciones de coordinación con la Dirección General de Recursos Humanos, con respecto a los trámites administrativos que esta última realiza en coadyuvancia a la implementación de los procesos que conforman el servicio de carrera. </w:t>
      </w:r>
    </w:p>
    <w:p w14:paraId="45C13811" w14:textId="77777777" w:rsidR="004E4C49" w:rsidRPr="005A3DCA" w:rsidRDefault="004E4C49" w:rsidP="005A3DCA">
      <w:pPr>
        <w:pStyle w:val="Prrafodelista"/>
        <w:spacing w:after="0" w:line="240" w:lineRule="auto"/>
        <w:ind w:left="0"/>
        <w:jc w:val="both"/>
        <w:rPr>
          <w:rFonts w:ascii="Tahoma" w:hAnsi="Tahoma" w:cs="Tahoma"/>
          <w:sz w:val="24"/>
          <w:szCs w:val="24"/>
          <w:lang w:val="es-ES"/>
        </w:rPr>
      </w:pPr>
    </w:p>
    <w:p w14:paraId="2090B374"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Participar en las acciones de coordinación con la Contraloría Interna y la Dirección General de Asuntos Jurídicos, en el marco de la implementación de los procesos que conforman el servicio de carrera.</w:t>
      </w:r>
    </w:p>
    <w:p w14:paraId="6A41235C" w14:textId="77777777" w:rsidR="004E4C49" w:rsidRPr="005A3DCA" w:rsidRDefault="004E4C49" w:rsidP="005A3DCA">
      <w:pPr>
        <w:pStyle w:val="Prrafodelista"/>
        <w:spacing w:after="0" w:line="240" w:lineRule="auto"/>
        <w:ind w:left="0"/>
        <w:jc w:val="both"/>
        <w:rPr>
          <w:rFonts w:ascii="Tahoma" w:hAnsi="Tahoma" w:cs="Tahoma"/>
          <w:sz w:val="24"/>
          <w:szCs w:val="24"/>
          <w:lang w:val="es-ES"/>
        </w:rPr>
      </w:pPr>
    </w:p>
    <w:p w14:paraId="5FF65F6E" w14:textId="45A64CF5"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 xml:space="preserve">Ejecutar las acciones en materia de transparencia, acceso a la información pública, protección de datos personales y archivos, en el marco de sus funciones y de conformidad con las disposiciones aplicables. </w:t>
      </w:r>
    </w:p>
    <w:p w14:paraId="17E32E0B" w14:textId="77777777" w:rsidR="005A3DCA" w:rsidRPr="005A3DCA" w:rsidRDefault="005A3DCA" w:rsidP="005A3DCA">
      <w:pPr>
        <w:pStyle w:val="Prrafodelista"/>
        <w:spacing w:after="0" w:line="240" w:lineRule="auto"/>
        <w:ind w:left="0"/>
        <w:jc w:val="both"/>
        <w:rPr>
          <w:rFonts w:ascii="Tahoma" w:hAnsi="Tahoma" w:cs="Tahoma"/>
          <w:sz w:val="24"/>
          <w:szCs w:val="24"/>
          <w:lang w:val="es-ES"/>
        </w:rPr>
      </w:pPr>
    </w:p>
    <w:p w14:paraId="6EDC6CEF"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Coadyuvar en la integración de información para atender los requerimientos del sistema de evaluación del desempeño, marco integrado de control interno y cualquier otra solicitada por las unidades administrativas e instancias competentes de la Cámara de Diputados.</w:t>
      </w:r>
    </w:p>
    <w:p w14:paraId="194BF4E7" w14:textId="77777777" w:rsidR="004E4C49" w:rsidRPr="005A3DCA" w:rsidRDefault="004E4C49" w:rsidP="005A3DCA">
      <w:pPr>
        <w:pStyle w:val="Prrafodelista"/>
        <w:spacing w:after="0" w:line="240" w:lineRule="auto"/>
        <w:ind w:left="0"/>
        <w:jc w:val="both"/>
        <w:rPr>
          <w:rFonts w:ascii="Tahoma" w:hAnsi="Tahoma" w:cs="Tahoma"/>
          <w:sz w:val="24"/>
          <w:szCs w:val="24"/>
          <w:lang w:val="es-ES"/>
        </w:rPr>
      </w:pPr>
    </w:p>
    <w:p w14:paraId="11FF00F0" w14:textId="77777777" w:rsidR="004E4C49" w:rsidRPr="005A3DCA" w:rsidRDefault="004E4C49" w:rsidP="005A3DCA">
      <w:pPr>
        <w:pStyle w:val="Prrafodelista"/>
        <w:numPr>
          <w:ilvl w:val="0"/>
          <w:numId w:val="71"/>
        </w:numPr>
        <w:spacing w:after="0" w:line="240" w:lineRule="auto"/>
        <w:ind w:left="0"/>
        <w:jc w:val="both"/>
        <w:rPr>
          <w:rFonts w:ascii="Tahoma" w:hAnsi="Tahoma" w:cs="Tahoma"/>
          <w:sz w:val="24"/>
          <w:szCs w:val="24"/>
          <w:lang w:val="es-ES"/>
        </w:rPr>
      </w:pPr>
      <w:r w:rsidRPr="005A3DCA">
        <w:rPr>
          <w:rFonts w:ascii="Tahoma" w:hAnsi="Tahoma" w:cs="Tahoma"/>
          <w:sz w:val="24"/>
          <w:szCs w:val="24"/>
          <w:lang w:val="es-ES"/>
        </w:rPr>
        <w:t>Realizar las demás funciones que derivan de las disposiciones legales y administrativas contenidas en la normatividad aplicable a sus facultades y obligaciones, así como atender las instrucciones del superior jerárquico relativas a sus atribuciones.</w:t>
      </w:r>
    </w:p>
    <w:p w14:paraId="7ED3A172" w14:textId="77777777" w:rsidR="004E4C49" w:rsidRPr="005A3DCA" w:rsidRDefault="004E4C49" w:rsidP="005A3DCA">
      <w:pPr>
        <w:spacing w:after="0" w:line="240" w:lineRule="auto"/>
        <w:jc w:val="both"/>
        <w:rPr>
          <w:rFonts w:ascii="Tahoma" w:hAnsi="Tahoma" w:cs="Tahoma"/>
          <w:b/>
          <w:bCs/>
          <w:color w:val="0070C0"/>
          <w:sz w:val="24"/>
          <w:szCs w:val="24"/>
          <w:lang w:val="es-ES"/>
        </w:rPr>
      </w:pPr>
    </w:p>
    <w:p w14:paraId="77DA3790" w14:textId="77777777" w:rsidR="00ED6CB1" w:rsidRPr="005A3DCA" w:rsidRDefault="00ED6CB1" w:rsidP="005A3DCA">
      <w:pPr>
        <w:spacing w:after="0" w:line="240" w:lineRule="auto"/>
        <w:jc w:val="both"/>
        <w:rPr>
          <w:rFonts w:ascii="Tahoma" w:hAnsi="Tahoma" w:cs="Tahoma"/>
          <w:b/>
          <w:bCs/>
          <w:color w:val="0070C0"/>
          <w:sz w:val="24"/>
          <w:szCs w:val="24"/>
          <w:lang w:val="es-ES"/>
        </w:rPr>
        <w:sectPr w:rsidR="00ED6CB1" w:rsidRPr="005A3DCA" w:rsidSect="00ED6CB1">
          <w:type w:val="continuous"/>
          <w:pgSz w:w="15840" w:h="12240" w:orient="landscape"/>
          <w:pgMar w:top="1440" w:right="1440" w:bottom="1440" w:left="1440" w:header="720" w:footer="720" w:gutter="0"/>
          <w:cols w:num="2" w:space="720"/>
          <w:docGrid w:linePitch="360"/>
        </w:sectPr>
      </w:pPr>
    </w:p>
    <w:p w14:paraId="17E57D57" w14:textId="77777777" w:rsidR="004E4C49" w:rsidRPr="00F655BC" w:rsidRDefault="004E4C49" w:rsidP="005A3DCA">
      <w:pPr>
        <w:spacing w:after="0" w:line="240" w:lineRule="auto"/>
        <w:jc w:val="both"/>
        <w:rPr>
          <w:rFonts w:ascii="Tahoma" w:hAnsi="Tahoma" w:cs="Tahoma"/>
          <w:b/>
          <w:bCs/>
          <w:color w:val="0070C0"/>
          <w:sz w:val="24"/>
          <w:szCs w:val="24"/>
          <w:lang w:val="es-ES"/>
        </w:rPr>
      </w:pPr>
    </w:p>
    <w:p w14:paraId="5A062DDF" w14:textId="77777777" w:rsidR="004E4C49" w:rsidRPr="00F655BC" w:rsidRDefault="004E4C49" w:rsidP="005A3DCA">
      <w:pPr>
        <w:spacing w:after="0" w:line="240" w:lineRule="auto"/>
        <w:jc w:val="both"/>
        <w:rPr>
          <w:rFonts w:ascii="Tahoma" w:hAnsi="Tahoma" w:cs="Tahoma"/>
          <w:b/>
          <w:bCs/>
          <w:color w:val="0070C0"/>
          <w:sz w:val="24"/>
          <w:szCs w:val="24"/>
          <w:lang w:val="es-ES"/>
        </w:rPr>
      </w:pPr>
    </w:p>
    <w:p w14:paraId="3A1AB7DA" w14:textId="77777777" w:rsidR="004E4C49" w:rsidRPr="00F655BC" w:rsidRDefault="004E4C49" w:rsidP="004E4C49">
      <w:pPr>
        <w:contextualSpacing/>
        <w:jc w:val="both"/>
        <w:rPr>
          <w:rFonts w:ascii="Tahoma" w:hAnsi="Tahoma" w:cs="Tahoma"/>
          <w:bCs/>
          <w:sz w:val="24"/>
          <w:szCs w:val="24"/>
          <w:lang w:val="es-ES"/>
        </w:rPr>
      </w:pPr>
    </w:p>
    <w:p w14:paraId="2E0BF8FE" w14:textId="77777777" w:rsidR="004E4C49" w:rsidRPr="00F655BC" w:rsidRDefault="004E4C49" w:rsidP="004E4C49">
      <w:pPr>
        <w:rPr>
          <w:rFonts w:ascii="Tahoma" w:hAnsi="Tahoma" w:cs="Tahoma"/>
          <w:b/>
          <w:bCs/>
          <w:color w:val="C00000"/>
          <w:sz w:val="24"/>
          <w:szCs w:val="24"/>
        </w:rPr>
      </w:pPr>
      <w:r w:rsidRPr="00F655BC">
        <w:rPr>
          <w:rFonts w:ascii="Tahoma" w:hAnsi="Tahoma" w:cs="Tahoma"/>
          <w:b/>
          <w:bCs/>
          <w:color w:val="C00000"/>
          <w:sz w:val="24"/>
          <w:szCs w:val="24"/>
        </w:rPr>
        <w:br w:type="page"/>
      </w:r>
    </w:p>
    <w:p w14:paraId="5D110732" w14:textId="664C9F9B" w:rsidR="00D255AD" w:rsidRPr="006472DA" w:rsidRDefault="006472DA" w:rsidP="006472DA">
      <w:pPr>
        <w:pStyle w:val="Ttulo2"/>
        <w:jc w:val="both"/>
        <w:rPr>
          <w:rFonts w:ascii="Tahoma" w:hAnsi="Tahoma" w:cs="Tahoma"/>
          <w:b/>
          <w:color w:val="auto"/>
        </w:rPr>
      </w:pPr>
      <w:bookmarkStart w:id="8" w:name="_Hlk62749929"/>
      <w:r w:rsidRPr="006472DA">
        <w:rPr>
          <w:rFonts w:ascii="Tahoma" w:hAnsi="Tahoma" w:cs="Tahoma"/>
          <w:b/>
          <w:color w:val="auto"/>
        </w:rPr>
        <w:lastRenderedPageBreak/>
        <w:t>DIRECCIÓN GENERAL DE LA UNIDAD DE ASUNTOS INTERNACIONALES Y RELACIONES PARLAMENTARIAS</w:t>
      </w:r>
    </w:p>
    <w:p w14:paraId="53BB4240" w14:textId="49FF16D1" w:rsidR="00A728E8" w:rsidRPr="00D255AD" w:rsidRDefault="00A728E8" w:rsidP="00BA6677">
      <w:pPr>
        <w:spacing w:after="0" w:line="240" w:lineRule="auto"/>
        <w:jc w:val="center"/>
        <w:rPr>
          <w:rFonts w:ascii="Tahoma" w:hAnsi="Tahoma" w:cs="Tahoma"/>
          <w:b/>
          <w:bCs/>
          <w:sz w:val="24"/>
          <w:szCs w:val="24"/>
        </w:rPr>
      </w:pPr>
    </w:p>
    <w:p w14:paraId="5A1B2185" w14:textId="33732F8F" w:rsidR="00A728E8" w:rsidRDefault="000D7520" w:rsidP="00BA6677">
      <w:pPr>
        <w:spacing w:after="0" w:line="240" w:lineRule="auto"/>
        <w:jc w:val="center"/>
        <w:rPr>
          <w:rFonts w:ascii="Tahoma" w:hAnsi="Tahoma" w:cs="Tahoma"/>
          <w:b/>
          <w:bCs/>
          <w:color w:val="C00000"/>
          <w:sz w:val="28"/>
          <w:szCs w:val="28"/>
        </w:rPr>
      </w:pPr>
      <w:r w:rsidRPr="00F655BC">
        <w:rPr>
          <w:rFonts w:ascii="Tahoma" w:hAnsi="Tahoma" w:cs="Tahoma"/>
          <w:noProof/>
          <w:lang w:eastAsia="es-MX"/>
        </w:rPr>
        <w:drawing>
          <wp:anchor distT="0" distB="0" distL="114300" distR="114300" simplePos="0" relativeHeight="251695104" behindDoc="0" locked="0" layoutInCell="1" allowOverlap="1" wp14:anchorId="423F3CB1" wp14:editId="7C14A518">
            <wp:simplePos x="0" y="0"/>
            <wp:positionH relativeFrom="margin">
              <wp:posOffset>704273</wp:posOffset>
            </wp:positionH>
            <wp:positionV relativeFrom="margin">
              <wp:posOffset>688686</wp:posOffset>
            </wp:positionV>
            <wp:extent cx="6959600" cy="4869815"/>
            <wp:effectExtent l="0" t="0" r="0" b="6985"/>
            <wp:wrapSquare wrapText="bothSides"/>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pic:nvPicPr>
                  <pic:blipFill rotWithShape="1">
                    <a:blip r:embed="rId17">
                      <a:extLst>
                        <a:ext uri="{28A0092B-C50C-407E-A947-70E740481C1C}">
                          <a14:useLocalDpi xmlns:a14="http://schemas.microsoft.com/office/drawing/2010/main" val="0"/>
                        </a:ext>
                      </a:extLst>
                    </a:blip>
                    <a:srcRect l="37323" t="38718" r="27020" b="16918"/>
                    <a:stretch/>
                  </pic:blipFill>
                  <pic:spPr bwMode="auto">
                    <a:xfrm>
                      <a:off x="0" y="0"/>
                      <a:ext cx="6959600" cy="4869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2B920" w14:textId="3A0C4669" w:rsidR="00A728E8" w:rsidRDefault="00A728E8" w:rsidP="00BA6677">
      <w:pPr>
        <w:spacing w:after="0" w:line="240" w:lineRule="auto"/>
        <w:jc w:val="center"/>
        <w:rPr>
          <w:rFonts w:ascii="Tahoma" w:hAnsi="Tahoma" w:cs="Tahoma"/>
          <w:b/>
          <w:bCs/>
          <w:color w:val="C00000"/>
          <w:sz w:val="28"/>
          <w:szCs w:val="28"/>
        </w:rPr>
      </w:pPr>
    </w:p>
    <w:p w14:paraId="0A52E267" w14:textId="11BDA517" w:rsidR="00A728E8" w:rsidRDefault="00A728E8" w:rsidP="00BA6677">
      <w:pPr>
        <w:spacing w:after="0" w:line="240" w:lineRule="auto"/>
        <w:jc w:val="center"/>
        <w:rPr>
          <w:rFonts w:ascii="Tahoma" w:hAnsi="Tahoma" w:cs="Tahoma"/>
          <w:b/>
          <w:bCs/>
          <w:color w:val="C00000"/>
          <w:sz w:val="28"/>
          <w:szCs w:val="28"/>
        </w:rPr>
      </w:pPr>
    </w:p>
    <w:p w14:paraId="0C07A75E" w14:textId="1CAC6B56" w:rsidR="00A728E8" w:rsidRDefault="00A728E8" w:rsidP="00BA6677">
      <w:pPr>
        <w:spacing w:after="0" w:line="240" w:lineRule="auto"/>
        <w:jc w:val="center"/>
        <w:rPr>
          <w:rFonts w:ascii="Tahoma" w:hAnsi="Tahoma" w:cs="Tahoma"/>
          <w:b/>
          <w:bCs/>
          <w:color w:val="C00000"/>
          <w:sz w:val="28"/>
          <w:szCs w:val="28"/>
        </w:rPr>
      </w:pPr>
    </w:p>
    <w:p w14:paraId="1D9E7FD6" w14:textId="649AF40E" w:rsidR="00A728E8" w:rsidRDefault="00A728E8" w:rsidP="00BA6677">
      <w:pPr>
        <w:spacing w:after="0" w:line="240" w:lineRule="auto"/>
        <w:jc w:val="center"/>
        <w:rPr>
          <w:rFonts w:ascii="Tahoma" w:hAnsi="Tahoma" w:cs="Tahoma"/>
          <w:b/>
          <w:bCs/>
          <w:color w:val="C00000"/>
          <w:sz w:val="28"/>
          <w:szCs w:val="28"/>
        </w:rPr>
      </w:pPr>
    </w:p>
    <w:p w14:paraId="2791A995" w14:textId="1A239392" w:rsidR="00A728E8" w:rsidRDefault="00A728E8" w:rsidP="00BA6677">
      <w:pPr>
        <w:spacing w:after="0" w:line="240" w:lineRule="auto"/>
        <w:jc w:val="center"/>
        <w:rPr>
          <w:rFonts w:ascii="Tahoma" w:hAnsi="Tahoma" w:cs="Tahoma"/>
          <w:b/>
          <w:bCs/>
          <w:color w:val="C00000"/>
          <w:sz w:val="28"/>
          <w:szCs w:val="28"/>
        </w:rPr>
      </w:pPr>
    </w:p>
    <w:p w14:paraId="61E104BB" w14:textId="107F58B9" w:rsidR="00A728E8" w:rsidRDefault="00A728E8" w:rsidP="00BA6677">
      <w:pPr>
        <w:spacing w:after="0" w:line="240" w:lineRule="auto"/>
        <w:jc w:val="center"/>
        <w:rPr>
          <w:rFonts w:ascii="Tahoma" w:hAnsi="Tahoma" w:cs="Tahoma"/>
          <w:b/>
          <w:bCs/>
          <w:color w:val="C00000"/>
          <w:sz w:val="28"/>
          <w:szCs w:val="28"/>
        </w:rPr>
      </w:pPr>
    </w:p>
    <w:p w14:paraId="007B5C12" w14:textId="1787CE1F" w:rsidR="00A728E8" w:rsidRDefault="00A728E8" w:rsidP="00BA6677">
      <w:pPr>
        <w:spacing w:after="0" w:line="240" w:lineRule="auto"/>
        <w:jc w:val="center"/>
        <w:rPr>
          <w:rFonts w:ascii="Tahoma" w:hAnsi="Tahoma" w:cs="Tahoma"/>
          <w:b/>
          <w:bCs/>
          <w:color w:val="C00000"/>
          <w:sz w:val="28"/>
          <w:szCs w:val="28"/>
        </w:rPr>
      </w:pPr>
    </w:p>
    <w:p w14:paraId="4FFB3BDA" w14:textId="7433EF33" w:rsidR="00A728E8" w:rsidRDefault="00A728E8" w:rsidP="00BA6677">
      <w:pPr>
        <w:spacing w:after="0" w:line="240" w:lineRule="auto"/>
        <w:jc w:val="center"/>
        <w:rPr>
          <w:rFonts w:ascii="Tahoma" w:hAnsi="Tahoma" w:cs="Tahoma"/>
          <w:b/>
          <w:bCs/>
          <w:color w:val="C00000"/>
          <w:sz w:val="28"/>
          <w:szCs w:val="28"/>
        </w:rPr>
      </w:pPr>
    </w:p>
    <w:p w14:paraId="076C6753" w14:textId="64C48EED" w:rsidR="00A728E8" w:rsidRDefault="00A728E8" w:rsidP="00BA6677">
      <w:pPr>
        <w:spacing w:after="0" w:line="240" w:lineRule="auto"/>
        <w:jc w:val="center"/>
        <w:rPr>
          <w:rFonts w:ascii="Tahoma" w:hAnsi="Tahoma" w:cs="Tahoma"/>
          <w:b/>
          <w:bCs/>
          <w:color w:val="C00000"/>
          <w:sz w:val="28"/>
          <w:szCs w:val="28"/>
        </w:rPr>
      </w:pPr>
    </w:p>
    <w:p w14:paraId="63AC07A4" w14:textId="59AE0DD8" w:rsidR="00A728E8" w:rsidRDefault="00A728E8" w:rsidP="00BA6677">
      <w:pPr>
        <w:spacing w:after="0" w:line="240" w:lineRule="auto"/>
        <w:jc w:val="center"/>
        <w:rPr>
          <w:rFonts w:ascii="Tahoma" w:hAnsi="Tahoma" w:cs="Tahoma"/>
          <w:b/>
          <w:bCs/>
          <w:color w:val="C00000"/>
          <w:sz w:val="28"/>
          <w:szCs w:val="28"/>
        </w:rPr>
      </w:pPr>
    </w:p>
    <w:p w14:paraId="05560D8F" w14:textId="5152E49D" w:rsidR="00A728E8" w:rsidRDefault="00A728E8" w:rsidP="00BA6677">
      <w:pPr>
        <w:spacing w:after="0" w:line="240" w:lineRule="auto"/>
        <w:jc w:val="center"/>
        <w:rPr>
          <w:rFonts w:ascii="Tahoma" w:hAnsi="Tahoma" w:cs="Tahoma"/>
          <w:b/>
          <w:bCs/>
          <w:color w:val="C00000"/>
          <w:sz w:val="28"/>
          <w:szCs w:val="28"/>
        </w:rPr>
      </w:pPr>
    </w:p>
    <w:p w14:paraId="741947AE" w14:textId="08DFC697" w:rsidR="00A728E8" w:rsidRDefault="00A728E8" w:rsidP="00BA6677">
      <w:pPr>
        <w:spacing w:after="0" w:line="240" w:lineRule="auto"/>
        <w:jc w:val="center"/>
        <w:rPr>
          <w:rFonts w:ascii="Tahoma" w:hAnsi="Tahoma" w:cs="Tahoma"/>
          <w:b/>
          <w:bCs/>
          <w:color w:val="C00000"/>
          <w:sz w:val="28"/>
          <w:szCs w:val="28"/>
        </w:rPr>
      </w:pPr>
    </w:p>
    <w:p w14:paraId="0BD24362" w14:textId="1C6FC6BE" w:rsidR="00A728E8" w:rsidRDefault="00A728E8" w:rsidP="00BA6677">
      <w:pPr>
        <w:spacing w:after="0" w:line="240" w:lineRule="auto"/>
        <w:jc w:val="center"/>
        <w:rPr>
          <w:rFonts w:ascii="Tahoma" w:hAnsi="Tahoma" w:cs="Tahoma"/>
          <w:b/>
          <w:bCs/>
          <w:color w:val="C00000"/>
          <w:sz w:val="28"/>
          <w:szCs w:val="28"/>
        </w:rPr>
      </w:pPr>
    </w:p>
    <w:p w14:paraId="07282D16" w14:textId="2B56521A" w:rsidR="00A728E8" w:rsidRDefault="00A728E8" w:rsidP="00BA6677">
      <w:pPr>
        <w:spacing w:after="0" w:line="240" w:lineRule="auto"/>
        <w:jc w:val="center"/>
        <w:rPr>
          <w:rFonts w:ascii="Tahoma" w:hAnsi="Tahoma" w:cs="Tahoma"/>
          <w:b/>
          <w:bCs/>
          <w:color w:val="C00000"/>
          <w:sz w:val="28"/>
          <w:szCs w:val="28"/>
        </w:rPr>
      </w:pPr>
    </w:p>
    <w:p w14:paraId="29987043" w14:textId="58177263" w:rsidR="00A728E8" w:rsidRDefault="00A728E8" w:rsidP="00BA6677">
      <w:pPr>
        <w:spacing w:after="0" w:line="240" w:lineRule="auto"/>
        <w:jc w:val="center"/>
        <w:rPr>
          <w:rFonts w:ascii="Tahoma" w:hAnsi="Tahoma" w:cs="Tahoma"/>
          <w:b/>
          <w:bCs/>
          <w:color w:val="C00000"/>
          <w:sz w:val="28"/>
          <w:szCs w:val="28"/>
        </w:rPr>
      </w:pPr>
    </w:p>
    <w:p w14:paraId="168C14B6" w14:textId="17034E4E" w:rsidR="00A728E8" w:rsidRDefault="00A728E8" w:rsidP="00BA6677">
      <w:pPr>
        <w:spacing w:after="0" w:line="240" w:lineRule="auto"/>
        <w:jc w:val="center"/>
        <w:rPr>
          <w:rFonts w:ascii="Tahoma" w:hAnsi="Tahoma" w:cs="Tahoma"/>
          <w:b/>
          <w:bCs/>
          <w:color w:val="C00000"/>
          <w:sz w:val="28"/>
          <w:szCs w:val="28"/>
        </w:rPr>
      </w:pPr>
    </w:p>
    <w:p w14:paraId="74DFC50C" w14:textId="47975ED6" w:rsidR="00A728E8" w:rsidRDefault="00A728E8" w:rsidP="00BA6677">
      <w:pPr>
        <w:spacing w:after="0" w:line="240" w:lineRule="auto"/>
        <w:jc w:val="center"/>
        <w:rPr>
          <w:rFonts w:ascii="Tahoma" w:hAnsi="Tahoma" w:cs="Tahoma"/>
          <w:b/>
          <w:bCs/>
          <w:color w:val="C00000"/>
          <w:sz w:val="28"/>
          <w:szCs w:val="28"/>
        </w:rPr>
      </w:pPr>
    </w:p>
    <w:p w14:paraId="151E0CCA" w14:textId="3CDD5B14" w:rsidR="00A728E8" w:rsidRDefault="00A728E8" w:rsidP="00BA6677">
      <w:pPr>
        <w:spacing w:after="0" w:line="240" w:lineRule="auto"/>
        <w:jc w:val="center"/>
        <w:rPr>
          <w:rFonts w:ascii="Tahoma" w:hAnsi="Tahoma" w:cs="Tahoma"/>
          <w:b/>
          <w:bCs/>
          <w:color w:val="C00000"/>
          <w:sz w:val="28"/>
          <w:szCs w:val="28"/>
        </w:rPr>
      </w:pPr>
    </w:p>
    <w:p w14:paraId="12FBE2DD" w14:textId="643AEE88" w:rsidR="00A728E8" w:rsidRDefault="00A728E8" w:rsidP="00BA6677">
      <w:pPr>
        <w:spacing w:after="0" w:line="240" w:lineRule="auto"/>
        <w:jc w:val="center"/>
        <w:rPr>
          <w:rFonts w:ascii="Tahoma" w:hAnsi="Tahoma" w:cs="Tahoma"/>
          <w:b/>
          <w:bCs/>
          <w:color w:val="C00000"/>
          <w:sz w:val="28"/>
          <w:szCs w:val="28"/>
        </w:rPr>
      </w:pPr>
    </w:p>
    <w:p w14:paraId="43DDC4BA" w14:textId="2DD0EDEF" w:rsidR="00A728E8" w:rsidRDefault="00A728E8" w:rsidP="00BA6677">
      <w:pPr>
        <w:spacing w:after="0" w:line="240" w:lineRule="auto"/>
        <w:jc w:val="center"/>
        <w:rPr>
          <w:rFonts w:ascii="Tahoma" w:hAnsi="Tahoma" w:cs="Tahoma"/>
          <w:b/>
          <w:bCs/>
          <w:color w:val="C00000"/>
          <w:sz w:val="28"/>
          <w:szCs w:val="28"/>
        </w:rPr>
      </w:pPr>
    </w:p>
    <w:p w14:paraId="4344C5E9" w14:textId="77777777" w:rsidR="00A728E8" w:rsidRDefault="00A728E8" w:rsidP="00BA6677">
      <w:pPr>
        <w:spacing w:after="0" w:line="240" w:lineRule="auto"/>
        <w:jc w:val="center"/>
        <w:rPr>
          <w:rFonts w:ascii="Tahoma" w:hAnsi="Tahoma" w:cs="Tahoma"/>
          <w:b/>
          <w:bCs/>
          <w:color w:val="C00000"/>
          <w:sz w:val="28"/>
          <w:szCs w:val="28"/>
        </w:rPr>
      </w:pPr>
    </w:p>
    <w:p w14:paraId="064A7A2A" w14:textId="77777777" w:rsidR="00A728E8" w:rsidRDefault="00A728E8" w:rsidP="00BA6677">
      <w:pPr>
        <w:spacing w:after="0" w:line="240" w:lineRule="auto"/>
        <w:jc w:val="center"/>
        <w:rPr>
          <w:rFonts w:ascii="Tahoma" w:hAnsi="Tahoma" w:cs="Tahoma"/>
          <w:b/>
          <w:bCs/>
          <w:color w:val="C00000"/>
          <w:sz w:val="28"/>
          <w:szCs w:val="28"/>
        </w:rPr>
      </w:pPr>
    </w:p>
    <w:p w14:paraId="1BF593BC" w14:textId="40695E8D" w:rsidR="00A728E8" w:rsidRDefault="00A728E8">
      <w:pPr>
        <w:rPr>
          <w:rFonts w:ascii="Tahoma" w:hAnsi="Tahoma" w:cs="Tahoma"/>
          <w:b/>
          <w:bCs/>
          <w:color w:val="C00000"/>
          <w:sz w:val="28"/>
          <w:szCs w:val="28"/>
        </w:rPr>
      </w:pPr>
      <w:r>
        <w:rPr>
          <w:rFonts w:ascii="Tahoma" w:hAnsi="Tahoma" w:cs="Tahoma"/>
          <w:b/>
          <w:bCs/>
          <w:color w:val="C00000"/>
          <w:sz w:val="28"/>
          <w:szCs w:val="28"/>
        </w:rPr>
        <w:br w:type="page"/>
      </w:r>
    </w:p>
    <w:p w14:paraId="5B6F651E" w14:textId="2EE4D614" w:rsidR="00BA6677" w:rsidRPr="001B32A1" w:rsidRDefault="00BA6677" w:rsidP="00B314D1">
      <w:pPr>
        <w:spacing w:after="0" w:line="240" w:lineRule="auto"/>
        <w:jc w:val="both"/>
        <w:rPr>
          <w:rFonts w:ascii="Tahoma" w:hAnsi="Tahoma" w:cs="Tahoma"/>
          <w:b/>
          <w:bCs/>
          <w:sz w:val="28"/>
          <w:szCs w:val="28"/>
        </w:rPr>
      </w:pPr>
      <w:r w:rsidRPr="001B32A1">
        <w:rPr>
          <w:rFonts w:ascii="Tahoma" w:hAnsi="Tahoma" w:cs="Tahoma"/>
          <w:b/>
          <w:bCs/>
          <w:sz w:val="28"/>
          <w:szCs w:val="28"/>
        </w:rPr>
        <w:lastRenderedPageBreak/>
        <w:t xml:space="preserve">DIRECCIÓN GENERAL DE LA UNIDAD DE ASUNTOS INTERNACIONALES Y </w:t>
      </w:r>
    </w:p>
    <w:p w14:paraId="5B8713A0" w14:textId="77777777" w:rsidR="00BA6677" w:rsidRPr="001B32A1" w:rsidRDefault="00BA6677" w:rsidP="00B314D1">
      <w:pPr>
        <w:spacing w:after="0" w:line="240" w:lineRule="auto"/>
        <w:jc w:val="both"/>
        <w:rPr>
          <w:rFonts w:ascii="Tahoma" w:hAnsi="Tahoma" w:cs="Tahoma"/>
          <w:b/>
          <w:bCs/>
          <w:sz w:val="28"/>
          <w:szCs w:val="28"/>
        </w:rPr>
      </w:pPr>
      <w:r w:rsidRPr="001B32A1">
        <w:rPr>
          <w:rFonts w:ascii="Tahoma" w:hAnsi="Tahoma" w:cs="Tahoma"/>
          <w:b/>
          <w:bCs/>
          <w:sz w:val="28"/>
          <w:szCs w:val="28"/>
        </w:rPr>
        <w:t>RELACIONES PARLAMENTARIAS</w:t>
      </w:r>
    </w:p>
    <w:p w14:paraId="1080AD38" w14:textId="77777777" w:rsidR="00B314D1" w:rsidRPr="00B314D1" w:rsidRDefault="00B314D1" w:rsidP="00B314D1">
      <w:pPr>
        <w:spacing w:after="0" w:line="240" w:lineRule="auto"/>
        <w:jc w:val="both"/>
        <w:rPr>
          <w:rFonts w:ascii="Tahoma" w:hAnsi="Tahoma" w:cs="Tahoma"/>
          <w:b/>
          <w:sz w:val="24"/>
          <w:szCs w:val="24"/>
        </w:rPr>
      </w:pPr>
    </w:p>
    <w:p w14:paraId="365D54D6" w14:textId="6D0FC18A" w:rsidR="00BA6677" w:rsidRPr="00B314D1" w:rsidRDefault="00BA6677" w:rsidP="00B314D1">
      <w:pPr>
        <w:spacing w:after="0" w:line="240" w:lineRule="auto"/>
        <w:jc w:val="both"/>
        <w:rPr>
          <w:rFonts w:ascii="Tahoma" w:hAnsi="Tahoma" w:cs="Tahoma"/>
          <w:b/>
          <w:bCs/>
          <w:sz w:val="24"/>
          <w:szCs w:val="24"/>
        </w:rPr>
      </w:pPr>
      <w:r w:rsidRPr="00B314D1">
        <w:rPr>
          <w:rFonts w:ascii="Tahoma" w:hAnsi="Tahoma" w:cs="Tahoma"/>
          <w:b/>
          <w:sz w:val="24"/>
          <w:szCs w:val="24"/>
        </w:rPr>
        <w:t>Dirección General</w:t>
      </w:r>
    </w:p>
    <w:p w14:paraId="358C6F0F" w14:textId="77777777" w:rsidR="00BA6677" w:rsidRPr="00B314D1" w:rsidRDefault="00BA6677" w:rsidP="00B314D1">
      <w:pPr>
        <w:spacing w:after="0" w:line="240" w:lineRule="auto"/>
        <w:jc w:val="both"/>
        <w:rPr>
          <w:rFonts w:ascii="Tahoma" w:hAnsi="Tahoma" w:cs="Tahoma"/>
          <w:b/>
          <w:bCs/>
          <w:sz w:val="24"/>
          <w:szCs w:val="24"/>
        </w:rPr>
      </w:pPr>
      <w:r w:rsidRPr="00B314D1">
        <w:rPr>
          <w:rFonts w:ascii="Tahoma" w:hAnsi="Tahoma" w:cs="Tahoma"/>
          <w:b/>
          <w:bCs/>
          <w:sz w:val="24"/>
          <w:szCs w:val="24"/>
        </w:rPr>
        <w:t>Objetivo</w:t>
      </w:r>
    </w:p>
    <w:p w14:paraId="678D59B4" w14:textId="19D80386" w:rsidR="00BA6677" w:rsidRPr="00B314D1" w:rsidRDefault="00BA6677" w:rsidP="00B314D1">
      <w:pPr>
        <w:spacing w:after="0" w:line="240" w:lineRule="auto"/>
        <w:jc w:val="both"/>
        <w:rPr>
          <w:rFonts w:ascii="Tahoma" w:hAnsi="Tahoma" w:cs="Tahoma"/>
          <w:bCs/>
          <w:sz w:val="24"/>
          <w:szCs w:val="24"/>
        </w:rPr>
      </w:pPr>
      <w:r w:rsidRPr="00B314D1">
        <w:rPr>
          <w:rFonts w:ascii="Tahoma" w:hAnsi="Tahoma" w:cs="Tahoma"/>
          <w:bCs/>
          <w:sz w:val="24"/>
          <w:szCs w:val="24"/>
        </w:rPr>
        <w:t>Apoyar a la Secretaría General y atender los requerimientos de las diputadas y diputados, órganos de gobierno, comisiones, comités, grupos de amistad y demás instancias legislativas y administrativas en temas de diplomacia parlamentaria, cooperación internacional e interparlamentaria y asuntos internacionales.</w:t>
      </w:r>
    </w:p>
    <w:p w14:paraId="0F0BE215" w14:textId="77777777" w:rsidR="000B1B97" w:rsidRPr="00B314D1" w:rsidRDefault="000B1B97" w:rsidP="00B314D1">
      <w:pPr>
        <w:spacing w:after="0" w:line="240" w:lineRule="auto"/>
        <w:jc w:val="both"/>
        <w:rPr>
          <w:rFonts w:ascii="Tahoma" w:hAnsi="Tahoma" w:cs="Tahoma"/>
          <w:bCs/>
          <w:sz w:val="24"/>
          <w:szCs w:val="24"/>
        </w:rPr>
      </w:pPr>
    </w:p>
    <w:p w14:paraId="34B744A1" w14:textId="77777777" w:rsidR="00BA6677" w:rsidRPr="00B314D1" w:rsidRDefault="00BA6677" w:rsidP="00B314D1">
      <w:pPr>
        <w:spacing w:after="0" w:line="240" w:lineRule="auto"/>
        <w:jc w:val="both"/>
        <w:rPr>
          <w:rFonts w:ascii="Tahoma" w:hAnsi="Tahoma" w:cs="Tahoma"/>
          <w:b/>
          <w:sz w:val="24"/>
          <w:szCs w:val="24"/>
        </w:rPr>
      </w:pPr>
      <w:r w:rsidRPr="00B314D1">
        <w:rPr>
          <w:rFonts w:ascii="Tahoma" w:hAnsi="Tahoma" w:cs="Tahoma"/>
          <w:b/>
          <w:sz w:val="24"/>
          <w:szCs w:val="24"/>
        </w:rPr>
        <w:t>Funciones</w:t>
      </w:r>
    </w:p>
    <w:p w14:paraId="75D0A017" w14:textId="77777777"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sectPr w:rsidR="00BA6677" w:rsidRPr="00B314D1" w:rsidSect="00E1218D">
          <w:type w:val="continuous"/>
          <w:pgSz w:w="15840" w:h="12240" w:orient="landscape"/>
          <w:pgMar w:top="1440" w:right="1440" w:bottom="1440" w:left="1440" w:header="720" w:footer="720" w:gutter="0"/>
          <w:cols w:space="720"/>
          <w:docGrid w:linePitch="360"/>
        </w:sectPr>
      </w:pPr>
    </w:p>
    <w:p w14:paraId="5F9A76C2" w14:textId="77777777"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pPr>
      <w:r w:rsidRPr="00B314D1">
        <w:rPr>
          <w:rFonts w:ascii="Tahoma" w:hAnsi="Tahoma" w:cs="Tahoma"/>
          <w:sz w:val="24"/>
          <w:szCs w:val="24"/>
        </w:rPr>
        <w:t>Apoyar a la Presidencia de la Mesa Directiva de la Cámara en el ámbito de su competencia.</w:t>
      </w:r>
    </w:p>
    <w:p w14:paraId="43CAD99A" w14:textId="77777777" w:rsidR="00BA6677" w:rsidRPr="00B314D1" w:rsidRDefault="00BA6677" w:rsidP="00B314D1">
      <w:pPr>
        <w:pStyle w:val="Prrafodelista"/>
        <w:spacing w:after="0" w:line="240" w:lineRule="auto"/>
        <w:ind w:left="0"/>
        <w:jc w:val="both"/>
        <w:rPr>
          <w:rFonts w:ascii="Tahoma" w:hAnsi="Tahoma" w:cs="Tahoma"/>
          <w:sz w:val="24"/>
          <w:szCs w:val="24"/>
        </w:rPr>
      </w:pPr>
    </w:p>
    <w:p w14:paraId="580ABCB7" w14:textId="77777777"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pPr>
      <w:r w:rsidRPr="00B314D1">
        <w:rPr>
          <w:rFonts w:ascii="Tahoma" w:hAnsi="Tahoma" w:cs="Tahoma"/>
          <w:sz w:val="24"/>
          <w:szCs w:val="24"/>
        </w:rPr>
        <w:t>Coordinar la elaboración del Plan Anual de Trabajo de la Unidad, para aprobación de la Secretaría General, así como su posterior implementación y seguimiento.</w:t>
      </w:r>
    </w:p>
    <w:p w14:paraId="2EF6952B" w14:textId="77777777" w:rsidR="00BA6677" w:rsidRPr="00B314D1" w:rsidRDefault="00BA6677" w:rsidP="00B314D1">
      <w:pPr>
        <w:pStyle w:val="Prrafodelista"/>
        <w:spacing w:after="0" w:line="240" w:lineRule="auto"/>
        <w:ind w:left="0"/>
        <w:rPr>
          <w:rFonts w:ascii="Tahoma" w:hAnsi="Tahoma" w:cs="Tahoma"/>
          <w:sz w:val="24"/>
          <w:szCs w:val="24"/>
        </w:rPr>
      </w:pPr>
    </w:p>
    <w:p w14:paraId="44C5608C" w14:textId="77777777"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pPr>
      <w:r w:rsidRPr="00B314D1">
        <w:rPr>
          <w:rFonts w:ascii="Tahoma" w:hAnsi="Tahoma" w:cs="Tahoma"/>
          <w:sz w:val="24"/>
          <w:szCs w:val="24"/>
        </w:rPr>
        <w:t>Coordinar la atención de las solicitudes de las diputadas, los diputados, los órganos de gobierno, comisiones, comités, grupos de amistad, Secretaría General y demás instancias legislativas y administrativas, en el ámbito de su competencia.</w:t>
      </w:r>
    </w:p>
    <w:p w14:paraId="6315B11A" w14:textId="77777777" w:rsidR="00BA6677" w:rsidRPr="00B314D1" w:rsidRDefault="00BA6677" w:rsidP="00B314D1">
      <w:pPr>
        <w:pStyle w:val="Prrafodelista"/>
        <w:spacing w:after="0" w:line="240" w:lineRule="auto"/>
        <w:ind w:left="0"/>
        <w:rPr>
          <w:rFonts w:ascii="Tahoma" w:hAnsi="Tahoma" w:cs="Tahoma"/>
          <w:sz w:val="24"/>
          <w:szCs w:val="24"/>
        </w:rPr>
      </w:pPr>
    </w:p>
    <w:p w14:paraId="52380EE8" w14:textId="4F1D4FD3"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pPr>
      <w:r w:rsidRPr="00B314D1">
        <w:rPr>
          <w:rFonts w:ascii="Tahoma" w:hAnsi="Tahoma" w:cs="Tahoma"/>
          <w:sz w:val="24"/>
          <w:szCs w:val="24"/>
        </w:rPr>
        <w:t>Coordinar los servicios de asesoría técnica en materia de su competencia.</w:t>
      </w:r>
    </w:p>
    <w:p w14:paraId="46B24F57" w14:textId="77777777" w:rsidR="00C57604" w:rsidRPr="00B314D1" w:rsidRDefault="00C57604" w:rsidP="00B314D1">
      <w:pPr>
        <w:pStyle w:val="Prrafodelista"/>
        <w:spacing w:after="0" w:line="240" w:lineRule="auto"/>
        <w:rPr>
          <w:rFonts w:ascii="Tahoma" w:hAnsi="Tahoma" w:cs="Tahoma"/>
          <w:sz w:val="24"/>
          <w:szCs w:val="24"/>
        </w:rPr>
      </w:pPr>
    </w:p>
    <w:p w14:paraId="4BA0B9AA" w14:textId="77777777"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pPr>
      <w:r w:rsidRPr="00B314D1">
        <w:rPr>
          <w:rFonts w:ascii="Tahoma" w:hAnsi="Tahoma" w:cs="Tahoma"/>
          <w:sz w:val="24"/>
          <w:szCs w:val="24"/>
        </w:rPr>
        <w:t xml:space="preserve">Coordinar la elaboración de los productos de información en materia de su competencia. </w:t>
      </w:r>
    </w:p>
    <w:p w14:paraId="6FFF915C" w14:textId="77777777" w:rsidR="00BA6677" w:rsidRPr="00B314D1" w:rsidRDefault="00BA6677" w:rsidP="00B314D1">
      <w:pPr>
        <w:pStyle w:val="Prrafodelista"/>
        <w:spacing w:after="0" w:line="240" w:lineRule="auto"/>
        <w:ind w:left="0"/>
        <w:jc w:val="both"/>
        <w:rPr>
          <w:rFonts w:ascii="Tahoma" w:hAnsi="Tahoma" w:cs="Tahoma"/>
          <w:sz w:val="24"/>
          <w:szCs w:val="24"/>
        </w:rPr>
      </w:pPr>
    </w:p>
    <w:p w14:paraId="3A787820" w14:textId="77777777"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pPr>
      <w:r w:rsidRPr="00B314D1">
        <w:rPr>
          <w:rFonts w:ascii="Tahoma" w:hAnsi="Tahoma" w:cs="Tahoma"/>
          <w:sz w:val="24"/>
          <w:szCs w:val="24"/>
        </w:rPr>
        <w:t xml:space="preserve">Coordinar las acciones de vinculación y cooperación con entes, organismos, organizaciones, instituciones </w:t>
      </w:r>
      <w:r w:rsidRPr="00B314D1">
        <w:rPr>
          <w:rFonts w:ascii="Tahoma" w:hAnsi="Tahoma" w:cs="Tahoma"/>
          <w:sz w:val="24"/>
          <w:szCs w:val="24"/>
        </w:rPr>
        <w:t>nacionales e internacionales, en materia de su competencia.</w:t>
      </w:r>
    </w:p>
    <w:p w14:paraId="3AA52749" w14:textId="77777777" w:rsidR="00BA6677" w:rsidRPr="00B314D1" w:rsidRDefault="00BA6677" w:rsidP="00B314D1">
      <w:pPr>
        <w:pStyle w:val="Prrafodelista"/>
        <w:spacing w:after="0" w:line="240" w:lineRule="auto"/>
        <w:ind w:left="0"/>
        <w:rPr>
          <w:rFonts w:ascii="Tahoma" w:hAnsi="Tahoma" w:cs="Tahoma"/>
          <w:sz w:val="24"/>
          <w:szCs w:val="24"/>
        </w:rPr>
      </w:pPr>
    </w:p>
    <w:p w14:paraId="6CE0F62E" w14:textId="77777777"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pPr>
      <w:r w:rsidRPr="00B314D1">
        <w:rPr>
          <w:rFonts w:ascii="Tahoma" w:hAnsi="Tahoma" w:cs="Tahoma"/>
          <w:sz w:val="24"/>
          <w:szCs w:val="24"/>
        </w:rPr>
        <w:t>Coordinar la difusión de las actividades realizadas y resultados obtenidos en materia de diplomacia parlamentaria, cooperación internacional e interparlamentaria, y asuntos internacionales de la Cámara de Diputados.</w:t>
      </w:r>
    </w:p>
    <w:p w14:paraId="309EBE78" w14:textId="77777777" w:rsidR="00BA6677" w:rsidRPr="00B314D1" w:rsidRDefault="00BA6677" w:rsidP="00B314D1">
      <w:pPr>
        <w:pStyle w:val="Prrafodelista"/>
        <w:spacing w:after="0" w:line="240" w:lineRule="auto"/>
        <w:ind w:left="0"/>
        <w:rPr>
          <w:rFonts w:ascii="Tahoma" w:hAnsi="Tahoma" w:cs="Tahoma"/>
          <w:sz w:val="24"/>
          <w:szCs w:val="24"/>
        </w:rPr>
      </w:pPr>
    </w:p>
    <w:p w14:paraId="54FDCE05" w14:textId="77777777"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pPr>
      <w:r w:rsidRPr="00B314D1">
        <w:rPr>
          <w:rFonts w:ascii="Tahoma" w:hAnsi="Tahoma" w:cs="Tahoma"/>
          <w:sz w:val="24"/>
          <w:szCs w:val="24"/>
        </w:rPr>
        <w:t>Coordinar la integración, actualización y resguardo de boletines, noticias y publicaciones derivadas de las actividades de la diplomacia parlamentaria, asuntos internacionales y de las acciones de cooperación internacional e interparlamentaria de la Cámara de Diputados.</w:t>
      </w:r>
    </w:p>
    <w:p w14:paraId="27D57A26" w14:textId="3753D6F9" w:rsidR="00BA6677" w:rsidRPr="00B314D1" w:rsidRDefault="00BA6677" w:rsidP="00B314D1">
      <w:pPr>
        <w:pStyle w:val="Prrafodelista"/>
        <w:spacing w:after="0" w:line="240" w:lineRule="auto"/>
        <w:ind w:left="0"/>
        <w:rPr>
          <w:rFonts w:ascii="Tahoma" w:hAnsi="Tahoma" w:cs="Tahoma"/>
          <w:sz w:val="24"/>
          <w:szCs w:val="24"/>
        </w:rPr>
      </w:pPr>
    </w:p>
    <w:p w14:paraId="43BBBF99" w14:textId="77777777"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pPr>
      <w:r w:rsidRPr="00B314D1">
        <w:rPr>
          <w:rFonts w:ascii="Tahoma" w:hAnsi="Tahoma" w:cs="Tahoma"/>
          <w:sz w:val="24"/>
          <w:szCs w:val="24"/>
        </w:rPr>
        <w:t xml:space="preserve">Coordinar el registro, previo acuerdo de la Junta de Coordinación Política e instrucción de la Presidencia de la Mesa Directiva, de las delegaciones de la Cámara de Diputados ante las instancias correspondientes para la </w:t>
      </w:r>
      <w:r w:rsidRPr="00B314D1">
        <w:rPr>
          <w:rFonts w:ascii="Tahoma" w:hAnsi="Tahoma" w:cs="Tahoma"/>
          <w:sz w:val="24"/>
          <w:szCs w:val="24"/>
        </w:rPr>
        <w:lastRenderedPageBreak/>
        <w:t>atención de la diplomacia parlamentaria y los asuntos internacionales.</w:t>
      </w:r>
    </w:p>
    <w:p w14:paraId="11C78646" w14:textId="77777777"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pPr>
      <w:r w:rsidRPr="00B314D1">
        <w:rPr>
          <w:rFonts w:ascii="Tahoma" w:hAnsi="Tahoma" w:cs="Tahoma"/>
          <w:sz w:val="24"/>
          <w:szCs w:val="24"/>
        </w:rPr>
        <w:t>Coordinar la difusión de los productos y servicios de la Unidad.</w:t>
      </w:r>
    </w:p>
    <w:p w14:paraId="2E76D684" w14:textId="77777777" w:rsidR="00BA6677" w:rsidRPr="00B314D1" w:rsidRDefault="00BA6677" w:rsidP="00B314D1">
      <w:pPr>
        <w:pStyle w:val="Prrafodelista"/>
        <w:spacing w:after="0" w:line="240" w:lineRule="auto"/>
        <w:ind w:left="0"/>
        <w:rPr>
          <w:rFonts w:ascii="Tahoma" w:hAnsi="Tahoma" w:cs="Tahoma"/>
          <w:sz w:val="24"/>
          <w:szCs w:val="24"/>
        </w:rPr>
      </w:pPr>
    </w:p>
    <w:p w14:paraId="20104A71" w14:textId="77777777"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pPr>
      <w:r w:rsidRPr="00B314D1">
        <w:rPr>
          <w:rFonts w:ascii="Tahoma" w:hAnsi="Tahoma" w:cs="Tahoma"/>
          <w:sz w:val="24"/>
          <w:szCs w:val="24"/>
        </w:rPr>
        <w:t>Coordinar y supervisar las actividades que realiza el personal bajo su mando.</w:t>
      </w:r>
    </w:p>
    <w:p w14:paraId="2C048547" w14:textId="77777777" w:rsidR="00BA6677" w:rsidRPr="00B314D1" w:rsidRDefault="00BA6677" w:rsidP="00B314D1">
      <w:pPr>
        <w:pStyle w:val="Prrafodelista"/>
        <w:spacing w:after="0" w:line="240" w:lineRule="auto"/>
        <w:ind w:left="0"/>
        <w:rPr>
          <w:rFonts w:ascii="Tahoma" w:hAnsi="Tahoma" w:cs="Tahoma"/>
          <w:sz w:val="24"/>
          <w:szCs w:val="24"/>
        </w:rPr>
      </w:pPr>
    </w:p>
    <w:p w14:paraId="4479BF6C" w14:textId="77777777"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pPr>
      <w:r w:rsidRPr="00B314D1">
        <w:rPr>
          <w:rFonts w:ascii="Tahoma" w:hAnsi="Tahoma" w:cs="Tahoma"/>
          <w:sz w:val="24"/>
          <w:szCs w:val="24"/>
        </w:rPr>
        <w:t>Coordinar la elaboración y entrega de los informes y reportes que le soliciten su superior jerárquico y las instancias competentes, respecto del cumplimiento de sus funciones.</w:t>
      </w:r>
    </w:p>
    <w:p w14:paraId="0DB168C8" w14:textId="77777777" w:rsidR="00BA6677" w:rsidRPr="00B314D1" w:rsidRDefault="00BA6677" w:rsidP="00B314D1">
      <w:pPr>
        <w:pStyle w:val="Prrafodelista"/>
        <w:spacing w:after="0" w:line="240" w:lineRule="auto"/>
        <w:ind w:left="0"/>
        <w:rPr>
          <w:rFonts w:ascii="Tahoma" w:hAnsi="Tahoma" w:cs="Tahoma"/>
          <w:sz w:val="24"/>
          <w:szCs w:val="24"/>
        </w:rPr>
      </w:pPr>
    </w:p>
    <w:p w14:paraId="1FFF3B9B" w14:textId="77777777"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pPr>
      <w:r w:rsidRPr="00B314D1">
        <w:rPr>
          <w:rFonts w:ascii="Tahoma" w:hAnsi="Tahoma" w:cs="Tahoma"/>
          <w:sz w:val="24"/>
          <w:szCs w:val="24"/>
        </w:rPr>
        <w:t xml:space="preserve">Coordinar, al interior de la Unidad, el cumplimiento de las disposiciones normativas aplicables en materia de igualdad de género. </w:t>
      </w:r>
    </w:p>
    <w:p w14:paraId="1D9E670D" w14:textId="77777777" w:rsidR="00BA6677" w:rsidRPr="00B314D1" w:rsidRDefault="00BA6677" w:rsidP="00B314D1">
      <w:pPr>
        <w:pStyle w:val="Prrafodelista"/>
        <w:spacing w:after="0" w:line="240" w:lineRule="auto"/>
        <w:ind w:left="0"/>
        <w:jc w:val="both"/>
        <w:rPr>
          <w:rFonts w:ascii="Tahoma" w:hAnsi="Tahoma" w:cs="Tahoma"/>
          <w:sz w:val="24"/>
          <w:szCs w:val="24"/>
        </w:rPr>
      </w:pPr>
    </w:p>
    <w:p w14:paraId="60E42AF9" w14:textId="77777777"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pPr>
      <w:r w:rsidRPr="00B314D1">
        <w:rPr>
          <w:rFonts w:ascii="Tahoma" w:hAnsi="Tahoma" w:cs="Tahoma"/>
          <w:sz w:val="24"/>
          <w:szCs w:val="24"/>
        </w:rPr>
        <w:t>Coordinar el cumplimiento de la Unidad respecto a las obligaciones derivadas de la normatividad en materia de Parlamento Abierto, Transparencia, Protección de Datos Personales y Archivo.</w:t>
      </w:r>
    </w:p>
    <w:p w14:paraId="2C5176B6" w14:textId="77777777" w:rsidR="00BA6677" w:rsidRPr="00B314D1" w:rsidRDefault="00BA6677" w:rsidP="00B314D1">
      <w:pPr>
        <w:pStyle w:val="Prrafodelista"/>
        <w:spacing w:after="0" w:line="240" w:lineRule="auto"/>
        <w:ind w:left="0"/>
        <w:jc w:val="both"/>
        <w:rPr>
          <w:rFonts w:ascii="Tahoma" w:hAnsi="Tahoma" w:cs="Tahoma"/>
          <w:sz w:val="24"/>
          <w:szCs w:val="24"/>
        </w:rPr>
      </w:pPr>
    </w:p>
    <w:p w14:paraId="4C43FF4E" w14:textId="77777777"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pPr>
      <w:r w:rsidRPr="00B314D1">
        <w:rPr>
          <w:rFonts w:ascii="Tahoma" w:hAnsi="Tahoma" w:cs="Tahoma"/>
          <w:sz w:val="24"/>
          <w:szCs w:val="24"/>
        </w:rPr>
        <w:t>Coordinar que sus áreas adscritas implementen las actividades en las materias de transparencia, datos personales, archivos, evaluación del desempeño y marco integrado de control interno de conformidad con las disposiciones aplicables.</w:t>
      </w:r>
    </w:p>
    <w:p w14:paraId="67A62F59" w14:textId="77777777" w:rsidR="00BA6677" w:rsidRPr="00B314D1" w:rsidRDefault="00BA6677" w:rsidP="00B314D1">
      <w:pPr>
        <w:pStyle w:val="Prrafodelista"/>
        <w:spacing w:after="0" w:line="240" w:lineRule="auto"/>
        <w:ind w:left="0"/>
        <w:rPr>
          <w:rFonts w:ascii="Tahoma" w:hAnsi="Tahoma" w:cs="Tahoma"/>
          <w:sz w:val="24"/>
          <w:szCs w:val="24"/>
        </w:rPr>
      </w:pPr>
    </w:p>
    <w:p w14:paraId="6D734544" w14:textId="77777777"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pPr>
      <w:r w:rsidRPr="00B314D1">
        <w:rPr>
          <w:rFonts w:ascii="Tahoma" w:hAnsi="Tahoma" w:cs="Tahoma"/>
          <w:sz w:val="24"/>
          <w:szCs w:val="24"/>
        </w:rPr>
        <w:t>Coordinar la atención de las solicitudes e informes que soliciten las instancias de fiscalización interna y externa.</w:t>
      </w:r>
    </w:p>
    <w:p w14:paraId="7A353D08" w14:textId="77777777" w:rsidR="00BA6677" w:rsidRPr="00B314D1" w:rsidRDefault="00BA6677" w:rsidP="00B314D1">
      <w:pPr>
        <w:pStyle w:val="Prrafodelista"/>
        <w:spacing w:after="0" w:line="240" w:lineRule="auto"/>
        <w:ind w:left="0"/>
        <w:rPr>
          <w:rFonts w:ascii="Tahoma" w:hAnsi="Tahoma" w:cs="Tahoma"/>
          <w:sz w:val="24"/>
          <w:szCs w:val="24"/>
        </w:rPr>
      </w:pPr>
    </w:p>
    <w:p w14:paraId="67735B82" w14:textId="77777777" w:rsidR="00BA6677" w:rsidRPr="00B314D1" w:rsidRDefault="00BA6677" w:rsidP="00B314D1">
      <w:pPr>
        <w:pStyle w:val="Prrafodelista"/>
        <w:numPr>
          <w:ilvl w:val="0"/>
          <w:numId w:val="34"/>
        </w:numPr>
        <w:spacing w:after="0" w:line="240" w:lineRule="auto"/>
        <w:ind w:left="0"/>
        <w:jc w:val="both"/>
        <w:rPr>
          <w:rFonts w:ascii="Tahoma" w:hAnsi="Tahoma" w:cs="Tahoma"/>
          <w:sz w:val="24"/>
          <w:szCs w:val="24"/>
        </w:rPr>
      </w:pPr>
      <w:r w:rsidRPr="00B314D1">
        <w:rPr>
          <w:rFonts w:ascii="Tahoma" w:hAnsi="Tahoma" w:cs="Tahoma"/>
          <w:sz w:val="24"/>
          <w:szCs w:val="24"/>
        </w:rPr>
        <w:t>Realizar todas aquellas funciones que coadyuven al logro de su objetivo y las que deriven del presente Manual, así como de las normas, disposiciones, y acuerdos aplicables.</w:t>
      </w:r>
    </w:p>
    <w:p w14:paraId="4F8A70F4" w14:textId="7F714400" w:rsidR="00A728E8" w:rsidRDefault="00A728E8">
      <w:pPr>
        <w:rPr>
          <w:rFonts w:ascii="Tahoma" w:eastAsia="Times New Roman" w:hAnsi="Tahoma" w:cs="Tahoma"/>
          <w:sz w:val="24"/>
          <w:szCs w:val="24"/>
          <w:lang w:eastAsia="es-MX"/>
        </w:rPr>
      </w:pPr>
      <w:r w:rsidRPr="00D0672B">
        <w:rPr>
          <w:rFonts w:ascii="Tahoma" w:hAnsi="Tahoma" w:cs="Tahoma"/>
        </w:rPr>
        <w:br w:type="page"/>
      </w:r>
    </w:p>
    <w:p w14:paraId="374AAF8F" w14:textId="77777777" w:rsidR="00BA6677" w:rsidRPr="00F655BC" w:rsidRDefault="00BA6677" w:rsidP="00BA6677">
      <w:pPr>
        <w:pStyle w:val="Prrafodelista"/>
        <w:ind w:left="0"/>
        <w:jc w:val="both"/>
        <w:rPr>
          <w:rFonts w:ascii="Tahoma" w:hAnsi="Tahoma" w:cs="Tahoma"/>
        </w:rPr>
        <w:sectPr w:rsidR="00BA6677" w:rsidRPr="00F655BC" w:rsidSect="00E1218D">
          <w:type w:val="continuous"/>
          <w:pgSz w:w="15840" w:h="12240" w:orient="landscape"/>
          <w:pgMar w:top="1440" w:right="1440" w:bottom="1440" w:left="1440" w:header="720" w:footer="720" w:gutter="0"/>
          <w:cols w:num="2" w:space="720"/>
          <w:docGrid w:linePitch="360"/>
        </w:sectPr>
      </w:pPr>
    </w:p>
    <w:p w14:paraId="4EB49292" w14:textId="77777777" w:rsidR="00BA6677" w:rsidRPr="008F11E4" w:rsidRDefault="00BA6677" w:rsidP="008F11E4">
      <w:pPr>
        <w:pStyle w:val="Estilo3"/>
        <w:rPr>
          <w:b/>
          <w:sz w:val="24"/>
        </w:rPr>
      </w:pPr>
      <w:r w:rsidRPr="008F11E4">
        <w:rPr>
          <w:b/>
          <w:sz w:val="24"/>
        </w:rPr>
        <w:lastRenderedPageBreak/>
        <w:t xml:space="preserve">SUBDIRECCIÓN DE DIPLOMACIA PARLAMENTARIA, ASUNTOS INTERNACIONALES Y COOPERACIÓN </w:t>
      </w:r>
    </w:p>
    <w:p w14:paraId="6B377F48" w14:textId="77777777" w:rsidR="00394AD0" w:rsidRPr="008F11E4" w:rsidRDefault="00394AD0" w:rsidP="008F11E4">
      <w:pPr>
        <w:spacing w:after="0" w:line="240" w:lineRule="auto"/>
        <w:jc w:val="both"/>
        <w:rPr>
          <w:rFonts w:ascii="Tahoma" w:hAnsi="Tahoma" w:cs="Tahoma"/>
          <w:b/>
          <w:sz w:val="24"/>
          <w:szCs w:val="24"/>
        </w:rPr>
      </w:pPr>
    </w:p>
    <w:p w14:paraId="29B3697F" w14:textId="5DA05707" w:rsidR="00BA6677" w:rsidRPr="008F11E4" w:rsidRDefault="00BA6677" w:rsidP="008F11E4">
      <w:pPr>
        <w:spacing w:after="0" w:line="240" w:lineRule="auto"/>
        <w:jc w:val="both"/>
        <w:rPr>
          <w:rFonts w:ascii="Tahoma" w:hAnsi="Tahoma" w:cs="Tahoma"/>
          <w:b/>
          <w:sz w:val="24"/>
          <w:szCs w:val="24"/>
        </w:rPr>
      </w:pPr>
      <w:r w:rsidRPr="008F11E4">
        <w:rPr>
          <w:rFonts w:ascii="Tahoma" w:hAnsi="Tahoma" w:cs="Tahoma"/>
          <w:b/>
          <w:sz w:val="24"/>
          <w:szCs w:val="24"/>
        </w:rPr>
        <w:t>Objetivo</w:t>
      </w:r>
    </w:p>
    <w:p w14:paraId="2D3D9925" w14:textId="77777777" w:rsidR="00D0781A" w:rsidRPr="008F11E4" w:rsidRDefault="00D0781A" w:rsidP="008F11E4">
      <w:pPr>
        <w:spacing w:after="0" w:line="240" w:lineRule="auto"/>
        <w:jc w:val="both"/>
        <w:rPr>
          <w:rFonts w:ascii="Tahoma" w:hAnsi="Tahoma" w:cs="Tahoma"/>
          <w:b/>
          <w:sz w:val="24"/>
          <w:szCs w:val="24"/>
        </w:rPr>
      </w:pPr>
    </w:p>
    <w:p w14:paraId="62E2F1B2" w14:textId="77777777" w:rsidR="00BA6677" w:rsidRPr="008F11E4" w:rsidRDefault="00BA6677" w:rsidP="008F11E4">
      <w:pPr>
        <w:pStyle w:val="Prrafodelista"/>
        <w:spacing w:after="0" w:line="240" w:lineRule="auto"/>
        <w:ind w:left="0"/>
        <w:jc w:val="both"/>
        <w:rPr>
          <w:rFonts w:ascii="Tahoma" w:hAnsi="Tahoma" w:cs="Tahoma"/>
          <w:sz w:val="24"/>
          <w:szCs w:val="24"/>
        </w:rPr>
      </w:pPr>
      <w:r w:rsidRPr="008F11E4">
        <w:rPr>
          <w:rFonts w:ascii="Tahoma" w:hAnsi="Tahoma" w:cs="Tahoma"/>
          <w:sz w:val="24"/>
          <w:szCs w:val="24"/>
        </w:rPr>
        <w:t>Instrumentar y supervisar las solicitudes encargadas por la Dirección General para la atención de los requerimientos en temas de diplomacia parlamentaria, cooperación internacional e interparlamentaria y asuntos internacionales mediante la elaboración de productos y la prestación de servicios especializados en la materia.</w:t>
      </w:r>
    </w:p>
    <w:p w14:paraId="375F299C" w14:textId="77777777" w:rsidR="00BA6677" w:rsidRPr="008F11E4" w:rsidRDefault="00BA6677" w:rsidP="008F11E4">
      <w:pPr>
        <w:spacing w:after="0" w:line="240" w:lineRule="auto"/>
        <w:jc w:val="both"/>
        <w:rPr>
          <w:rFonts w:ascii="Tahoma" w:hAnsi="Tahoma" w:cs="Tahoma"/>
          <w:sz w:val="24"/>
          <w:szCs w:val="24"/>
        </w:rPr>
      </w:pPr>
    </w:p>
    <w:p w14:paraId="58CC0762" w14:textId="77777777" w:rsidR="00BA6677" w:rsidRPr="008F11E4" w:rsidRDefault="00BA6677" w:rsidP="008F11E4">
      <w:pPr>
        <w:pStyle w:val="Prrafodelista"/>
        <w:spacing w:after="0" w:line="240" w:lineRule="auto"/>
        <w:ind w:left="0"/>
        <w:jc w:val="both"/>
        <w:rPr>
          <w:rFonts w:ascii="Tahoma" w:hAnsi="Tahoma" w:cs="Tahoma"/>
          <w:b/>
          <w:sz w:val="24"/>
          <w:szCs w:val="24"/>
        </w:rPr>
      </w:pPr>
      <w:r w:rsidRPr="008F11E4">
        <w:rPr>
          <w:rFonts w:ascii="Tahoma" w:hAnsi="Tahoma" w:cs="Tahoma"/>
          <w:b/>
          <w:sz w:val="24"/>
          <w:szCs w:val="24"/>
        </w:rPr>
        <w:t xml:space="preserve">Funciones </w:t>
      </w:r>
    </w:p>
    <w:p w14:paraId="26441FE8" w14:textId="77777777" w:rsidR="00BA6677" w:rsidRPr="008F11E4" w:rsidRDefault="00BA6677" w:rsidP="008F11E4">
      <w:pPr>
        <w:pStyle w:val="Prrafodelista"/>
        <w:spacing w:after="0" w:line="240" w:lineRule="auto"/>
        <w:ind w:left="0"/>
        <w:jc w:val="both"/>
        <w:rPr>
          <w:rFonts w:ascii="Tahoma" w:hAnsi="Tahoma" w:cs="Tahoma"/>
          <w:b/>
          <w:sz w:val="24"/>
          <w:szCs w:val="24"/>
        </w:rPr>
      </w:pPr>
    </w:p>
    <w:p w14:paraId="1E88D0F0" w14:textId="77777777" w:rsidR="00BA6677" w:rsidRPr="008F11E4" w:rsidRDefault="00BA6677" w:rsidP="008F11E4">
      <w:pPr>
        <w:pStyle w:val="Prrafodelista"/>
        <w:numPr>
          <w:ilvl w:val="0"/>
          <w:numId w:val="196"/>
        </w:numPr>
        <w:spacing w:after="0" w:line="240" w:lineRule="auto"/>
        <w:ind w:left="0"/>
        <w:jc w:val="both"/>
        <w:rPr>
          <w:rFonts w:ascii="Tahoma" w:hAnsi="Tahoma" w:cs="Tahoma"/>
          <w:sz w:val="24"/>
          <w:szCs w:val="24"/>
        </w:rPr>
        <w:sectPr w:rsidR="00BA6677" w:rsidRPr="008F11E4" w:rsidSect="00E1218D">
          <w:type w:val="continuous"/>
          <w:pgSz w:w="15840" w:h="12240" w:orient="landscape"/>
          <w:pgMar w:top="1440" w:right="1440" w:bottom="1440" w:left="1440" w:header="720" w:footer="720" w:gutter="0"/>
          <w:cols w:space="720"/>
          <w:docGrid w:linePitch="360"/>
        </w:sectPr>
      </w:pPr>
    </w:p>
    <w:p w14:paraId="01C44FDF" w14:textId="77777777" w:rsidR="00BA6677" w:rsidRPr="008F11E4" w:rsidRDefault="00BA6677" w:rsidP="008F11E4">
      <w:pPr>
        <w:pStyle w:val="Prrafodelista"/>
        <w:numPr>
          <w:ilvl w:val="0"/>
          <w:numId w:val="196"/>
        </w:numPr>
        <w:spacing w:after="0" w:line="240" w:lineRule="auto"/>
        <w:ind w:left="0"/>
        <w:jc w:val="both"/>
        <w:rPr>
          <w:rFonts w:ascii="Tahoma" w:hAnsi="Tahoma" w:cs="Tahoma"/>
          <w:sz w:val="24"/>
          <w:szCs w:val="24"/>
        </w:rPr>
      </w:pPr>
      <w:r w:rsidRPr="008F11E4">
        <w:rPr>
          <w:rFonts w:ascii="Tahoma" w:hAnsi="Tahoma" w:cs="Tahoma"/>
          <w:sz w:val="24"/>
          <w:szCs w:val="24"/>
        </w:rPr>
        <w:t xml:space="preserve">Integrar el Plan Anual de Trabajo para su presentación al titular de la Unidad. </w:t>
      </w:r>
    </w:p>
    <w:p w14:paraId="6338D8D4" w14:textId="77777777" w:rsidR="00BA6677" w:rsidRPr="008F11E4" w:rsidRDefault="00BA6677" w:rsidP="008F11E4">
      <w:pPr>
        <w:pStyle w:val="Prrafodelista"/>
        <w:spacing w:after="0" w:line="240" w:lineRule="auto"/>
        <w:ind w:left="0"/>
        <w:jc w:val="both"/>
        <w:rPr>
          <w:rFonts w:ascii="Tahoma" w:hAnsi="Tahoma" w:cs="Tahoma"/>
          <w:sz w:val="24"/>
          <w:szCs w:val="24"/>
        </w:rPr>
      </w:pPr>
    </w:p>
    <w:p w14:paraId="16E32D6A" w14:textId="77777777" w:rsidR="00BA6677" w:rsidRPr="008F11E4" w:rsidRDefault="00BA6677" w:rsidP="008F11E4">
      <w:pPr>
        <w:pStyle w:val="Prrafodelista"/>
        <w:numPr>
          <w:ilvl w:val="0"/>
          <w:numId w:val="196"/>
        </w:numPr>
        <w:spacing w:after="0" w:line="240" w:lineRule="auto"/>
        <w:ind w:left="0"/>
        <w:jc w:val="both"/>
        <w:rPr>
          <w:rFonts w:ascii="Tahoma" w:hAnsi="Tahoma" w:cs="Tahoma"/>
          <w:sz w:val="24"/>
          <w:szCs w:val="24"/>
        </w:rPr>
      </w:pPr>
      <w:r w:rsidRPr="008F11E4">
        <w:rPr>
          <w:rFonts w:ascii="Tahoma" w:hAnsi="Tahoma" w:cs="Tahoma"/>
          <w:sz w:val="24"/>
          <w:szCs w:val="24"/>
        </w:rPr>
        <w:t>Atender las solicitudes de las diputadas, los diputados, los órganos de gobierno, comisiones, comités, grupos de amistad, Secretaría General y demás instancias legislativas y administrativas, en el ámbito de su competencia.</w:t>
      </w:r>
    </w:p>
    <w:p w14:paraId="2451F14F" w14:textId="77777777" w:rsidR="00BA6677" w:rsidRPr="008F11E4" w:rsidRDefault="00BA6677" w:rsidP="008F11E4">
      <w:pPr>
        <w:pStyle w:val="Prrafodelista"/>
        <w:spacing w:after="0" w:line="240" w:lineRule="auto"/>
        <w:ind w:left="0"/>
        <w:jc w:val="both"/>
        <w:rPr>
          <w:rFonts w:ascii="Tahoma" w:hAnsi="Tahoma" w:cs="Tahoma"/>
          <w:sz w:val="24"/>
          <w:szCs w:val="24"/>
        </w:rPr>
      </w:pPr>
    </w:p>
    <w:p w14:paraId="76A32735" w14:textId="77777777" w:rsidR="00BA6677" w:rsidRPr="008F11E4" w:rsidRDefault="00BA6677" w:rsidP="008F11E4">
      <w:pPr>
        <w:pStyle w:val="Prrafodelista"/>
        <w:numPr>
          <w:ilvl w:val="0"/>
          <w:numId w:val="196"/>
        </w:numPr>
        <w:spacing w:after="0" w:line="240" w:lineRule="auto"/>
        <w:ind w:left="0"/>
        <w:jc w:val="both"/>
        <w:rPr>
          <w:rFonts w:ascii="Tahoma" w:hAnsi="Tahoma" w:cs="Tahoma"/>
          <w:sz w:val="24"/>
          <w:szCs w:val="24"/>
        </w:rPr>
      </w:pPr>
      <w:r w:rsidRPr="008F11E4">
        <w:rPr>
          <w:rFonts w:ascii="Tahoma" w:hAnsi="Tahoma" w:cs="Tahoma"/>
          <w:sz w:val="24"/>
          <w:szCs w:val="24"/>
        </w:rPr>
        <w:t xml:space="preserve">Supervisar la entrega de los servicios de asesoría técnica en materia de su competencia. </w:t>
      </w:r>
    </w:p>
    <w:p w14:paraId="6C240F57" w14:textId="77777777" w:rsidR="00BA6677" w:rsidRPr="008F11E4" w:rsidRDefault="00BA6677" w:rsidP="008F11E4">
      <w:pPr>
        <w:pStyle w:val="Prrafodelista"/>
        <w:spacing w:after="0" w:line="240" w:lineRule="auto"/>
        <w:ind w:left="0"/>
        <w:rPr>
          <w:rFonts w:ascii="Tahoma" w:hAnsi="Tahoma" w:cs="Tahoma"/>
          <w:sz w:val="24"/>
          <w:szCs w:val="24"/>
        </w:rPr>
      </w:pPr>
    </w:p>
    <w:p w14:paraId="3E6D7CCF" w14:textId="77777777" w:rsidR="00BA6677" w:rsidRPr="008F11E4" w:rsidRDefault="00BA6677" w:rsidP="008F11E4">
      <w:pPr>
        <w:pStyle w:val="Prrafodelista"/>
        <w:numPr>
          <w:ilvl w:val="0"/>
          <w:numId w:val="196"/>
        </w:numPr>
        <w:spacing w:after="0" w:line="240" w:lineRule="auto"/>
        <w:ind w:left="0"/>
        <w:jc w:val="both"/>
        <w:rPr>
          <w:rFonts w:ascii="Tahoma" w:hAnsi="Tahoma" w:cs="Tahoma"/>
          <w:sz w:val="24"/>
          <w:szCs w:val="24"/>
        </w:rPr>
      </w:pPr>
      <w:r w:rsidRPr="008F11E4">
        <w:rPr>
          <w:rFonts w:ascii="Tahoma" w:hAnsi="Tahoma" w:cs="Tahoma"/>
          <w:sz w:val="24"/>
          <w:szCs w:val="24"/>
        </w:rPr>
        <w:t xml:space="preserve">Supervisar la entrega de los productos de información en materia de su competencia. </w:t>
      </w:r>
    </w:p>
    <w:p w14:paraId="0959E2F3" w14:textId="77777777" w:rsidR="00BA6677" w:rsidRPr="008F11E4" w:rsidRDefault="00BA6677" w:rsidP="008F11E4">
      <w:pPr>
        <w:pStyle w:val="Prrafodelista"/>
        <w:spacing w:after="0" w:line="240" w:lineRule="auto"/>
        <w:ind w:left="0"/>
        <w:rPr>
          <w:rFonts w:ascii="Tahoma" w:hAnsi="Tahoma" w:cs="Tahoma"/>
          <w:sz w:val="24"/>
          <w:szCs w:val="24"/>
        </w:rPr>
      </w:pPr>
    </w:p>
    <w:p w14:paraId="58643E45" w14:textId="77777777" w:rsidR="00BA6677" w:rsidRPr="008F11E4" w:rsidRDefault="00BA6677" w:rsidP="008F11E4">
      <w:pPr>
        <w:pStyle w:val="Prrafodelista"/>
        <w:numPr>
          <w:ilvl w:val="0"/>
          <w:numId w:val="196"/>
        </w:numPr>
        <w:spacing w:after="0" w:line="240" w:lineRule="auto"/>
        <w:ind w:left="0"/>
        <w:jc w:val="both"/>
        <w:rPr>
          <w:rFonts w:ascii="Tahoma" w:hAnsi="Tahoma" w:cs="Tahoma"/>
          <w:sz w:val="24"/>
          <w:szCs w:val="24"/>
        </w:rPr>
      </w:pPr>
      <w:r w:rsidRPr="008F11E4">
        <w:rPr>
          <w:rFonts w:ascii="Tahoma" w:hAnsi="Tahoma" w:cs="Tahoma"/>
          <w:sz w:val="24"/>
          <w:szCs w:val="24"/>
        </w:rPr>
        <w:t>Diseñar e implementar las estrategias de vinculación y cooperación con entes, organismos, organizaciones, instituciones nacionales e internacionales, en materia de su competencia.</w:t>
      </w:r>
    </w:p>
    <w:p w14:paraId="18B5CD89" w14:textId="77777777" w:rsidR="00BA6677" w:rsidRPr="008F11E4" w:rsidRDefault="00BA6677" w:rsidP="008F11E4">
      <w:pPr>
        <w:pStyle w:val="Prrafodelista"/>
        <w:spacing w:after="0" w:line="240" w:lineRule="auto"/>
        <w:ind w:left="0"/>
        <w:rPr>
          <w:rFonts w:ascii="Tahoma" w:hAnsi="Tahoma" w:cs="Tahoma"/>
          <w:sz w:val="24"/>
          <w:szCs w:val="24"/>
        </w:rPr>
      </w:pPr>
    </w:p>
    <w:p w14:paraId="119ACCE6" w14:textId="77777777" w:rsidR="00BA6677" w:rsidRPr="008F11E4" w:rsidRDefault="00BA6677" w:rsidP="008F11E4">
      <w:pPr>
        <w:pStyle w:val="Prrafodelista"/>
        <w:numPr>
          <w:ilvl w:val="0"/>
          <w:numId w:val="196"/>
        </w:numPr>
        <w:spacing w:after="0" w:line="240" w:lineRule="auto"/>
        <w:ind w:left="0"/>
        <w:jc w:val="both"/>
        <w:rPr>
          <w:rFonts w:ascii="Tahoma" w:hAnsi="Tahoma" w:cs="Tahoma"/>
          <w:sz w:val="24"/>
          <w:szCs w:val="24"/>
        </w:rPr>
      </w:pPr>
      <w:r w:rsidRPr="008F11E4">
        <w:rPr>
          <w:rFonts w:ascii="Tahoma" w:hAnsi="Tahoma" w:cs="Tahoma"/>
          <w:sz w:val="24"/>
          <w:szCs w:val="24"/>
        </w:rPr>
        <w:t xml:space="preserve">Diseñar e implementar las estrategias de difusión de las actividades realizadas y resultados obtenidos en materia </w:t>
      </w:r>
      <w:r w:rsidRPr="008F11E4">
        <w:rPr>
          <w:rFonts w:ascii="Tahoma" w:hAnsi="Tahoma" w:cs="Tahoma"/>
          <w:sz w:val="24"/>
          <w:szCs w:val="24"/>
        </w:rPr>
        <w:t>de diplomacia parlamentaria, cooperación internacional e interparlamentaria, y asuntos internacionales de la Cámara de Diputados.</w:t>
      </w:r>
    </w:p>
    <w:p w14:paraId="7AB35C02" w14:textId="77777777" w:rsidR="00BA6677" w:rsidRPr="008F11E4" w:rsidRDefault="00BA6677" w:rsidP="008F11E4">
      <w:pPr>
        <w:pStyle w:val="Prrafodelista"/>
        <w:spacing w:after="0" w:line="240" w:lineRule="auto"/>
        <w:ind w:left="0"/>
        <w:rPr>
          <w:rFonts w:ascii="Tahoma" w:hAnsi="Tahoma" w:cs="Tahoma"/>
          <w:sz w:val="24"/>
          <w:szCs w:val="24"/>
        </w:rPr>
      </w:pPr>
    </w:p>
    <w:p w14:paraId="4DDDAB5E" w14:textId="77777777" w:rsidR="00BA6677" w:rsidRPr="008F11E4" w:rsidRDefault="00BA6677" w:rsidP="008F11E4">
      <w:pPr>
        <w:pStyle w:val="Prrafodelista"/>
        <w:numPr>
          <w:ilvl w:val="0"/>
          <w:numId w:val="196"/>
        </w:numPr>
        <w:spacing w:after="0" w:line="240" w:lineRule="auto"/>
        <w:ind w:left="0"/>
        <w:jc w:val="both"/>
        <w:rPr>
          <w:rFonts w:ascii="Tahoma" w:hAnsi="Tahoma" w:cs="Tahoma"/>
          <w:sz w:val="24"/>
          <w:szCs w:val="24"/>
        </w:rPr>
      </w:pPr>
      <w:r w:rsidRPr="008F11E4">
        <w:rPr>
          <w:rFonts w:ascii="Tahoma" w:hAnsi="Tahoma" w:cs="Tahoma"/>
          <w:sz w:val="24"/>
          <w:szCs w:val="24"/>
        </w:rPr>
        <w:t>Supervisar la clasificación, integración y resguardo de los boletines, noticias y publicaciones derivadas de las actividades de la diplomacia parlamentaria, asuntos internacionales y de las acciones de cooperación internacional e interparlamentaria de la Cámara de Diputados.</w:t>
      </w:r>
    </w:p>
    <w:p w14:paraId="4C040BB1" w14:textId="77777777" w:rsidR="00BA6677" w:rsidRPr="008F11E4" w:rsidRDefault="00BA6677" w:rsidP="008F11E4">
      <w:pPr>
        <w:pStyle w:val="Prrafodelista"/>
        <w:spacing w:after="0" w:line="240" w:lineRule="auto"/>
        <w:ind w:left="0"/>
        <w:jc w:val="both"/>
        <w:rPr>
          <w:rFonts w:ascii="Tahoma" w:hAnsi="Tahoma" w:cs="Tahoma"/>
          <w:sz w:val="24"/>
          <w:szCs w:val="24"/>
        </w:rPr>
      </w:pPr>
    </w:p>
    <w:p w14:paraId="52415746" w14:textId="77777777" w:rsidR="00BA6677" w:rsidRPr="008F11E4" w:rsidRDefault="00BA6677" w:rsidP="008F11E4">
      <w:pPr>
        <w:pStyle w:val="Prrafodelista"/>
        <w:numPr>
          <w:ilvl w:val="0"/>
          <w:numId w:val="196"/>
        </w:numPr>
        <w:spacing w:after="0" w:line="240" w:lineRule="auto"/>
        <w:ind w:left="0"/>
        <w:jc w:val="both"/>
        <w:rPr>
          <w:rFonts w:ascii="Tahoma" w:hAnsi="Tahoma" w:cs="Tahoma"/>
          <w:sz w:val="24"/>
          <w:szCs w:val="24"/>
        </w:rPr>
      </w:pPr>
      <w:r w:rsidRPr="008F11E4">
        <w:rPr>
          <w:rFonts w:ascii="Tahoma" w:hAnsi="Tahoma" w:cs="Tahoma"/>
          <w:sz w:val="24"/>
          <w:szCs w:val="24"/>
        </w:rPr>
        <w:t>Registrar las delegaciones de la Cámara de Diputados ante las instancias correspondientes para la atención de la diplomacia parlamentaria y los asuntos internacionales.</w:t>
      </w:r>
    </w:p>
    <w:p w14:paraId="2FBDE755" w14:textId="77777777" w:rsidR="00BA6677" w:rsidRPr="008F11E4" w:rsidRDefault="00BA6677" w:rsidP="008F11E4">
      <w:pPr>
        <w:pStyle w:val="Prrafodelista"/>
        <w:spacing w:after="0" w:line="240" w:lineRule="auto"/>
        <w:ind w:left="0"/>
        <w:jc w:val="both"/>
        <w:rPr>
          <w:rFonts w:ascii="Tahoma" w:hAnsi="Tahoma" w:cs="Tahoma"/>
          <w:sz w:val="24"/>
          <w:szCs w:val="24"/>
        </w:rPr>
      </w:pPr>
    </w:p>
    <w:p w14:paraId="2360659F" w14:textId="77777777" w:rsidR="00BA6677" w:rsidRPr="008F11E4" w:rsidRDefault="00BA6677" w:rsidP="008F11E4">
      <w:pPr>
        <w:pStyle w:val="Prrafodelista"/>
        <w:numPr>
          <w:ilvl w:val="0"/>
          <w:numId w:val="196"/>
        </w:numPr>
        <w:spacing w:after="0" w:line="240" w:lineRule="auto"/>
        <w:ind w:left="0"/>
        <w:jc w:val="both"/>
        <w:rPr>
          <w:rFonts w:ascii="Tahoma" w:hAnsi="Tahoma" w:cs="Tahoma"/>
          <w:sz w:val="24"/>
          <w:szCs w:val="24"/>
        </w:rPr>
      </w:pPr>
      <w:r w:rsidRPr="008F11E4">
        <w:rPr>
          <w:rFonts w:ascii="Tahoma" w:hAnsi="Tahoma" w:cs="Tahoma"/>
          <w:sz w:val="24"/>
          <w:szCs w:val="24"/>
        </w:rPr>
        <w:t>Diseñar e implementar la estrategia de difusión de los productos y servicios de la Unidad.</w:t>
      </w:r>
    </w:p>
    <w:p w14:paraId="44275203" w14:textId="77777777" w:rsidR="00BA6677" w:rsidRPr="008F11E4" w:rsidRDefault="00BA6677" w:rsidP="008F11E4">
      <w:pPr>
        <w:pStyle w:val="Prrafodelista"/>
        <w:spacing w:after="0" w:line="240" w:lineRule="auto"/>
        <w:ind w:left="0"/>
        <w:rPr>
          <w:rFonts w:ascii="Tahoma" w:hAnsi="Tahoma" w:cs="Tahoma"/>
          <w:sz w:val="24"/>
          <w:szCs w:val="24"/>
        </w:rPr>
      </w:pPr>
    </w:p>
    <w:p w14:paraId="523B2A6F" w14:textId="77777777" w:rsidR="00BA6677" w:rsidRPr="008F11E4" w:rsidRDefault="00BA6677" w:rsidP="008F11E4">
      <w:pPr>
        <w:pStyle w:val="Prrafodelista"/>
        <w:numPr>
          <w:ilvl w:val="0"/>
          <w:numId w:val="196"/>
        </w:numPr>
        <w:spacing w:after="0" w:line="240" w:lineRule="auto"/>
        <w:ind w:left="0"/>
        <w:jc w:val="both"/>
        <w:rPr>
          <w:rFonts w:ascii="Tahoma" w:hAnsi="Tahoma" w:cs="Tahoma"/>
          <w:sz w:val="24"/>
          <w:szCs w:val="24"/>
        </w:rPr>
      </w:pPr>
      <w:r w:rsidRPr="008F11E4">
        <w:rPr>
          <w:rFonts w:ascii="Tahoma" w:hAnsi="Tahoma" w:cs="Tahoma"/>
          <w:sz w:val="24"/>
          <w:szCs w:val="24"/>
        </w:rPr>
        <w:t>Supervisar las actividades que realiza el personal bajo su mando e informar a su superior jerárquico en forma periódica respecto de los resultados.</w:t>
      </w:r>
    </w:p>
    <w:p w14:paraId="42D7B95E" w14:textId="77777777" w:rsidR="00BA6677" w:rsidRPr="008F11E4" w:rsidRDefault="00BA6677" w:rsidP="008F11E4">
      <w:pPr>
        <w:pStyle w:val="Prrafodelista"/>
        <w:spacing w:after="0" w:line="240" w:lineRule="auto"/>
        <w:ind w:left="0"/>
        <w:rPr>
          <w:rFonts w:ascii="Tahoma" w:hAnsi="Tahoma" w:cs="Tahoma"/>
          <w:sz w:val="24"/>
          <w:szCs w:val="24"/>
        </w:rPr>
      </w:pPr>
    </w:p>
    <w:p w14:paraId="68EF2B34" w14:textId="77777777" w:rsidR="00BA6677" w:rsidRPr="008F11E4" w:rsidRDefault="00BA6677" w:rsidP="008F11E4">
      <w:pPr>
        <w:pStyle w:val="Prrafodelista"/>
        <w:numPr>
          <w:ilvl w:val="0"/>
          <w:numId w:val="196"/>
        </w:numPr>
        <w:spacing w:after="0" w:line="240" w:lineRule="auto"/>
        <w:ind w:left="0"/>
        <w:jc w:val="both"/>
        <w:rPr>
          <w:rFonts w:ascii="Tahoma" w:hAnsi="Tahoma" w:cs="Tahoma"/>
          <w:sz w:val="24"/>
          <w:szCs w:val="24"/>
        </w:rPr>
      </w:pPr>
      <w:r w:rsidRPr="008F11E4">
        <w:rPr>
          <w:rFonts w:ascii="Tahoma" w:hAnsi="Tahoma" w:cs="Tahoma"/>
          <w:sz w:val="24"/>
          <w:szCs w:val="24"/>
        </w:rPr>
        <w:t>Supervisare integrar los informes y reportes que le soliciten las instancias competentes, respecto del cumplimiento de sus funciones.</w:t>
      </w:r>
    </w:p>
    <w:p w14:paraId="3A5964D9" w14:textId="77777777" w:rsidR="00BA6677" w:rsidRPr="008F11E4" w:rsidRDefault="00BA6677" w:rsidP="008F11E4">
      <w:pPr>
        <w:pStyle w:val="Prrafodelista"/>
        <w:spacing w:after="0" w:line="240" w:lineRule="auto"/>
        <w:ind w:left="0"/>
        <w:rPr>
          <w:rFonts w:ascii="Tahoma" w:hAnsi="Tahoma" w:cs="Tahoma"/>
          <w:sz w:val="24"/>
          <w:szCs w:val="24"/>
        </w:rPr>
      </w:pPr>
    </w:p>
    <w:p w14:paraId="127EB572" w14:textId="77777777" w:rsidR="00BA6677" w:rsidRPr="008F11E4" w:rsidRDefault="00BA6677" w:rsidP="008F11E4">
      <w:pPr>
        <w:pStyle w:val="Prrafodelista"/>
        <w:numPr>
          <w:ilvl w:val="0"/>
          <w:numId w:val="196"/>
        </w:numPr>
        <w:spacing w:after="0" w:line="240" w:lineRule="auto"/>
        <w:ind w:left="0"/>
        <w:jc w:val="both"/>
        <w:rPr>
          <w:rFonts w:ascii="Tahoma" w:hAnsi="Tahoma" w:cs="Tahoma"/>
          <w:sz w:val="24"/>
          <w:szCs w:val="24"/>
        </w:rPr>
      </w:pPr>
      <w:r w:rsidRPr="008F11E4">
        <w:rPr>
          <w:rFonts w:ascii="Tahoma" w:hAnsi="Tahoma" w:cs="Tahoma"/>
          <w:sz w:val="24"/>
          <w:szCs w:val="24"/>
        </w:rPr>
        <w:t xml:space="preserve">Supervisar, al interior de la Unidad, el cumplimiento de las disposiciones normativas aplicables en materia de igualdad de género. </w:t>
      </w:r>
    </w:p>
    <w:p w14:paraId="22039D60" w14:textId="77777777" w:rsidR="00BA6677" w:rsidRPr="008F11E4" w:rsidRDefault="00BA6677" w:rsidP="008F11E4">
      <w:pPr>
        <w:pStyle w:val="Prrafodelista"/>
        <w:spacing w:after="0" w:line="240" w:lineRule="auto"/>
        <w:ind w:left="0"/>
        <w:rPr>
          <w:rFonts w:ascii="Tahoma" w:hAnsi="Tahoma" w:cs="Tahoma"/>
          <w:sz w:val="24"/>
          <w:szCs w:val="24"/>
        </w:rPr>
      </w:pPr>
    </w:p>
    <w:p w14:paraId="7FB91FDF" w14:textId="77777777" w:rsidR="00BA6677" w:rsidRPr="008F11E4" w:rsidRDefault="00BA6677" w:rsidP="008F11E4">
      <w:pPr>
        <w:pStyle w:val="Prrafodelista"/>
        <w:numPr>
          <w:ilvl w:val="0"/>
          <w:numId w:val="196"/>
        </w:numPr>
        <w:spacing w:after="0" w:line="240" w:lineRule="auto"/>
        <w:ind w:left="0"/>
        <w:jc w:val="both"/>
        <w:rPr>
          <w:rFonts w:ascii="Tahoma" w:hAnsi="Tahoma" w:cs="Tahoma"/>
          <w:sz w:val="24"/>
          <w:szCs w:val="24"/>
        </w:rPr>
      </w:pPr>
      <w:r w:rsidRPr="008F11E4">
        <w:rPr>
          <w:rFonts w:ascii="Tahoma" w:hAnsi="Tahoma" w:cs="Tahoma"/>
          <w:sz w:val="24"/>
          <w:szCs w:val="24"/>
        </w:rPr>
        <w:t>Supervisar el cumplimiento de las obligaciones derivadas de la normatividad en materia de Parlamento Abierto, Transparencia, Protección de Datos Personales y Archivo.</w:t>
      </w:r>
    </w:p>
    <w:p w14:paraId="746681D8" w14:textId="77777777" w:rsidR="00BA6677" w:rsidRPr="008F11E4" w:rsidRDefault="00BA6677" w:rsidP="008F11E4">
      <w:pPr>
        <w:pStyle w:val="Prrafodelista"/>
        <w:numPr>
          <w:ilvl w:val="0"/>
          <w:numId w:val="196"/>
        </w:numPr>
        <w:spacing w:after="0" w:line="240" w:lineRule="auto"/>
        <w:ind w:left="0"/>
        <w:jc w:val="both"/>
        <w:rPr>
          <w:rFonts w:ascii="Tahoma" w:hAnsi="Tahoma" w:cs="Tahoma"/>
          <w:sz w:val="24"/>
          <w:szCs w:val="24"/>
        </w:rPr>
      </w:pPr>
      <w:r w:rsidRPr="008F11E4">
        <w:rPr>
          <w:rFonts w:ascii="Tahoma" w:hAnsi="Tahoma" w:cs="Tahoma"/>
          <w:sz w:val="24"/>
          <w:szCs w:val="24"/>
        </w:rPr>
        <w:t>Supervisar que sus áreas adscritas implementen las actividades en las materias de transparencia, datos personales, archivos, evaluación del desempeño y marco integrado de control interno de conformidad con las disposiciones aplicables.</w:t>
      </w:r>
    </w:p>
    <w:p w14:paraId="1B9039BA" w14:textId="77777777" w:rsidR="00BA6677" w:rsidRPr="008F11E4" w:rsidRDefault="00BA6677" w:rsidP="008F11E4">
      <w:pPr>
        <w:pStyle w:val="Prrafodelista"/>
        <w:spacing w:after="0" w:line="240" w:lineRule="auto"/>
        <w:ind w:left="0"/>
        <w:rPr>
          <w:rFonts w:ascii="Tahoma" w:hAnsi="Tahoma" w:cs="Tahoma"/>
          <w:sz w:val="24"/>
          <w:szCs w:val="24"/>
        </w:rPr>
      </w:pPr>
    </w:p>
    <w:p w14:paraId="07034A99" w14:textId="77777777" w:rsidR="00BA6677" w:rsidRPr="008F11E4" w:rsidRDefault="00BA6677" w:rsidP="008F11E4">
      <w:pPr>
        <w:pStyle w:val="Prrafodelista"/>
        <w:numPr>
          <w:ilvl w:val="0"/>
          <w:numId w:val="196"/>
        </w:numPr>
        <w:spacing w:after="0" w:line="240" w:lineRule="auto"/>
        <w:ind w:left="0"/>
        <w:jc w:val="both"/>
        <w:rPr>
          <w:rFonts w:ascii="Tahoma" w:hAnsi="Tahoma" w:cs="Tahoma"/>
          <w:sz w:val="24"/>
          <w:szCs w:val="24"/>
        </w:rPr>
      </w:pPr>
      <w:r w:rsidRPr="008F11E4">
        <w:rPr>
          <w:rFonts w:ascii="Tahoma" w:hAnsi="Tahoma" w:cs="Tahoma"/>
          <w:sz w:val="24"/>
          <w:szCs w:val="24"/>
        </w:rPr>
        <w:t>Supervisar que sus áreas adscritas atiendan las solicitudes e informes que soliciten las instancias de fiscalización interna y externa.</w:t>
      </w:r>
    </w:p>
    <w:p w14:paraId="245181A3" w14:textId="77777777" w:rsidR="00BA6677" w:rsidRPr="008F11E4" w:rsidRDefault="00BA6677" w:rsidP="008F11E4">
      <w:pPr>
        <w:pStyle w:val="Prrafodelista"/>
        <w:spacing w:after="0" w:line="240" w:lineRule="auto"/>
        <w:ind w:left="0"/>
        <w:rPr>
          <w:rFonts w:ascii="Tahoma" w:hAnsi="Tahoma" w:cs="Tahoma"/>
          <w:sz w:val="24"/>
          <w:szCs w:val="24"/>
        </w:rPr>
      </w:pPr>
    </w:p>
    <w:p w14:paraId="65E70A94" w14:textId="77777777" w:rsidR="00BA6677" w:rsidRPr="008F11E4" w:rsidRDefault="00BA6677" w:rsidP="008F11E4">
      <w:pPr>
        <w:pStyle w:val="Prrafodelista"/>
        <w:numPr>
          <w:ilvl w:val="0"/>
          <w:numId w:val="196"/>
        </w:numPr>
        <w:spacing w:after="0" w:line="240" w:lineRule="auto"/>
        <w:ind w:left="0"/>
        <w:jc w:val="both"/>
        <w:rPr>
          <w:rFonts w:ascii="Tahoma" w:hAnsi="Tahoma" w:cs="Tahoma"/>
          <w:sz w:val="24"/>
          <w:szCs w:val="24"/>
        </w:rPr>
      </w:pPr>
      <w:r w:rsidRPr="008F11E4">
        <w:rPr>
          <w:rFonts w:ascii="Tahoma" w:hAnsi="Tahoma" w:cs="Tahoma"/>
          <w:sz w:val="24"/>
          <w:szCs w:val="24"/>
        </w:rPr>
        <w:t>Realizar todas aquellas funciones que coadyuven al logro de su objetivo y las que deriven, así como de las normas, disposiciones, y acuerdos aplicables.</w:t>
      </w:r>
    </w:p>
    <w:p w14:paraId="6B8DAABA" w14:textId="77777777" w:rsidR="00BA6677" w:rsidRPr="008F11E4" w:rsidRDefault="00BA6677" w:rsidP="008F11E4">
      <w:pPr>
        <w:spacing w:after="0" w:line="240" w:lineRule="auto"/>
        <w:jc w:val="both"/>
        <w:rPr>
          <w:rFonts w:ascii="Tahoma" w:hAnsi="Tahoma" w:cs="Tahoma"/>
          <w:b/>
          <w:sz w:val="24"/>
          <w:szCs w:val="24"/>
        </w:rPr>
        <w:sectPr w:rsidR="00BA6677" w:rsidRPr="008F11E4" w:rsidSect="00E1218D">
          <w:type w:val="continuous"/>
          <w:pgSz w:w="15840" w:h="12240" w:orient="landscape"/>
          <w:pgMar w:top="1440" w:right="1440" w:bottom="1440" w:left="1440" w:header="720" w:footer="720" w:gutter="0"/>
          <w:cols w:num="2" w:space="720"/>
          <w:docGrid w:linePitch="360"/>
        </w:sectPr>
      </w:pPr>
    </w:p>
    <w:p w14:paraId="34DB8F0B" w14:textId="77777777" w:rsidR="00BA6677" w:rsidRPr="008F11E4" w:rsidRDefault="00BA6677" w:rsidP="008F11E4">
      <w:pPr>
        <w:spacing w:after="0" w:line="240" w:lineRule="auto"/>
        <w:jc w:val="both"/>
        <w:rPr>
          <w:rFonts w:ascii="Tahoma" w:hAnsi="Tahoma" w:cs="Tahoma"/>
          <w:b/>
          <w:sz w:val="24"/>
          <w:szCs w:val="24"/>
        </w:rPr>
      </w:pPr>
    </w:p>
    <w:p w14:paraId="660B5B02" w14:textId="77777777" w:rsidR="00BA6677" w:rsidRPr="000662EE" w:rsidRDefault="00BA6677" w:rsidP="008F11E4">
      <w:pPr>
        <w:pStyle w:val="Estilo3"/>
        <w:rPr>
          <w:b/>
          <w:color w:val="auto"/>
          <w:sz w:val="24"/>
        </w:rPr>
      </w:pPr>
      <w:r w:rsidRPr="000662EE">
        <w:rPr>
          <w:b/>
          <w:color w:val="auto"/>
          <w:sz w:val="24"/>
        </w:rPr>
        <w:t xml:space="preserve">DEPARTAMENTO DE ASUNTOS INTERNACIONALES </w:t>
      </w:r>
    </w:p>
    <w:p w14:paraId="5CAF368A" w14:textId="77777777" w:rsidR="00BA6677" w:rsidRPr="008F11E4" w:rsidRDefault="00BA6677" w:rsidP="008F11E4">
      <w:pPr>
        <w:pStyle w:val="Prrafodelista"/>
        <w:spacing w:after="0" w:line="240" w:lineRule="auto"/>
        <w:ind w:left="0"/>
        <w:rPr>
          <w:rFonts w:ascii="Tahoma" w:hAnsi="Tahoma" w:cs="Tahoma"/>
          <w:b/>
          <w:color w:val="0070C0"/>
          <w:sz w:val="24"/>
          <w:szCs w:val="24"/>
        </w:rPr>
      </w:pPr>
    </w:p>
    <w:p w14:paraId="48CC2BAB" w14:textId="18C140DF" w:rsidR="00BA6677" w:rsidRDefault="00BA6677" w:rsidP="008F11E4">
      <w:pPr>
        <w:pStyle w:val="Prrafodelista"/>
        <w:spacing w:after="0" w:line="240" w:lineRule="auto"/>
        <w:ind w:left="0"/>
        <w:rPr>
          <w:rFonts w:ascii="Tahoma" w:hAnsi="Tahoma" w:cs="Tahoma"/>
          <w:b/>
          <w:sz w:val="24"/>
          <w:szCs w:val="24"/>
        </w:rPr>
      </w:pPr>
      <w:r w:rsidRPr="008F11E4">
        <w:rPr>
          <w:rFonts w:ascii="Tahoma" w:hAnsi="Tahoma" w:cs="Tahoma"/>
          <w:b/>
          <w:sz w:val="24"/>
          <w:szCs w:val="24"/>
        </w:rPr>
        <w:t>Objetivo</w:t>
      </w:r>
    </w:p>
    <w:p w14:paraId="48E27BC9" w14:textId="77777777" w:rsidR="000662EE" w:rsidRPr="000662EE" w:rsidRDefault="000662EE" w:rsidP="000662EE">
      <w:pPr>
        <w:pStyle w:val="Prrafodelista"/>
        <w:spacing w:after="0" w:line="240" w:lineRule="auto"/>
        <w:ind w:left="0"/>
        <w:rPr>
          <w:rFonts w:ascii="Tahoma" w:hAnsi="Tahoma" w:cs="Tahoma"/>
          <w:b/>
          <w:sz w:val="24"/>
          <w:szCs w:val="24"/>
        </w:rPr>
      </w:pPr>
    </w:p>
    <w:p w14:paraId="5BB4094C" w14:textId="77777777" w:rsidR="00BA6677" w:rsidRPr="000662EE" w:rsidRDefault="00BA6677" w:rsidP="000662EE">
      <w:pPr>
        <w:pStyle w:val="Prrafodelista"/>
        <w:spacing w:after="0" w:line="240" w:lineRule="auto"/>
        <w:ind w:left="0"/>
        <w:jc w:val="both"/>
        <w:rPr>
          <w:rFonts w:ascii="Tahoma" w:hAnsi="Tahoma" w:cs="Tahoma"/>
          <w:sz w:val="24"/>
          <w:szCs w:val="24"/>
        </w:rPr>
      </w:pPr>
      <w:r w:rsidRPr="000662EE">
        <w:rPr>
          <w:rFonts w:ascii="Tahoma" w:hAnsi="Tahoma" w:cs="Tahoma"/>
          <w:sz w:val="24"/>
          <w:szCs w:val="24"/>
        </w:rPr>
        <w:t xml:space="preserve">Realizar productos de investigación, estudios y análisis de carácter científico, técnico, profesional, objetivo e imparcial para la atención de los asuntos internacionales. </w:t>
      </w:r>
    </w:p>
    <w:p w14:paraId="24D5A212" w14:textId="77777777" w:rsidR="00BA6677" w:rsidRPr="000662EE" w:rsidRDefault="00BA6677" w:rsidP="000662EE">
      <w:pPr>
        <w:spacing w:after="0" w:line="240" w:lineRule="auto"/>
        <w:jc w:val="both"/>
        <w:rPr>
          <w:rFonts w:ascii="Tahoma" w:hAnsi="Tahoma" w:cs="Tahoma"/>
          <w:b/>
          <w:sz w:val="24"/>
          <w:szCs w:val="24"/>
        </w:rPr>
      </w:pPr>
    </w:p>
    <w:p w14:paraId="32B750E0" w14:textId="77777777" w:rsidR="00BA6677" w:rsidRPr="000662EE" w:rsidRDefault="00BA6677" w:rsidP="000662EE">
      <w:pPr>
        <w:spacing w:after="0" w:line="240" w:lineRule="auto"/>
        <w:jc w:val="both"/>
        <w:rPr>
          <w:rFonts w:ascii="Tahoma" w:hAnsi="Tahoma" w:cs="Tahoma"/>
          <w:b/>
          <w:sz w:val="24"/>
          <w:szCs w:val="24"/>
        </w:rPr>
      </w:pPr>
      <w:r w:rsidRPr="000662EE">
        <w:rPr>
          <w:rFonts w:ascii="Tahoma" w:hAnsi="Tahoma" w:cs="Tahoma"/>
          <w:b/>
          <w:sz w:val="24"/>
          <w:szCs w:val="24"/>
        </w:rPr>
        <w:t xml:space="preserve">Funciones </w:t>
      </w:r>
    </w:p>
    <w:p w14:paraId="3DA66E07" w14:textId="77777777" w:rsidR="00BA6677" w:rsidRPr="000662EE" w:rsidRDefault="00BA6677" w:rsidP="000662EE">
      <w:pPr>
        <w:pStyle w:val="Prrafodelista"/>
        <w:numPr>
          <w:ilvl w:val="0"/>
          <w:numId w:val="68"/>
        </w:numPr>
        <w:spacing w:after="0" w:line="240" w:lineRule="auto"/>
        <w:ind w:left="0"/>
        <w:jc w:val="both"/>
        <w:rPr>
          <w:rFonts w:ascii="Tahoma" w:hAnsi="Tahoma" w:cs="Tahoma"/>
          <w:sz w:val="24"/>
          <w:szCs w:val="24"/>
        </w:rPr>
        <w:sectPr w:rsidR="00BA6677" w:rsidRPr="000662EE" w:rsidSect="00E1218D">
          <w:type w:val="continuous"/>
          <w:pgSz w:w="15840" w:h="12240" w:orient="landscape"/>
          <w:pgMar w:top="1440" w:right="1440" w:bottom="1440" w:left="1440" w:header="720" w:footer="720" w:gutter="0"/>
          <w:cols w:space="720"/>
          <w:docGrid w:linePitch="360"/>
        </w:sectPr>
      </w:pPr>
    </w:p>
    <w:p w14:paraId="4D7B5B73" w14:textId="77777777" w:rsidR="001C6D67" w:rsidRPr="000662EE" w:rsidRDefault="001C6D67" w:rsidP="000662EE">
      <w:pPr>
        <w:pStyle w:val="Prrafodelista"/>
        <w:spacing w:after="0" w:line="240" w:lineRule="auto"/>
        <w:ind w:left="0"/>
        <w:jc w:val="both"/>
        <w:rPr>
          <w:rFonts w:ascii="Tahoma" w:hAnsi="Tahoma" w:cs="Tahoma"/>
          <w:sz w:val="24"/>
          <w:szCs w:val="24"/>
        </w:rPr>
      </w:pPr>
    </w:p>
    <w:p w14:paraId="34D7D56A" w14:textId="450AE18B" w:rsidR="00BA6677" w:rsidRPr="000662EE" w:rsidRDefault="00BA6677" w:rsidP="000662EE">
      <w:pPr>
        <w:pStyle w:val="Prrafodelista"/>
        <w:numPr>
          <w:ilvl w:val="0"/>
          <w:numId w:val="197"/>
        </w:numPr>
        <w:spacing w:after="0" w:line="240" w:lineRule="auto"/>
        <w:ind w:left="0"/>
        <w:jc w:val="both"/>
        <w:rPr>
          <w:rFonts w:ascii="Tahoma" w:hAnsi="Tahoma" w:cs="Tahoma"/>
          <w:sz w:val="24"/>
          <w:szCs w:val="24"/>
        </w:rPr>
      </w:pPr>
      <w:r w:rsidRPr="000662EE">
        <w:rPr>
          <w:rFonts w:ascii="Tahoma" w:hAnsi="Tahoma" w:cs="Tahoma"/>
          <w:sz w:val="24"/>
          <w:szCs w:val="24"/>
        </w:rPr>
        <w:t>Integrar y proporcionar la información para la elaboración del Plan Anual de Trabajo en materia de su competencia.</w:t>
      </w:r>
    </w:p>
    <w:p w14:paraId="5723194D" w14:textId="77777777" w:rsidR="00BA6677" w:rsidRPr="000662EE" w:rsidRDefault="00BA6677" w:rsidP="000662EE">
      <w:pPr>
        <w:pStyle w:val="Prrafodelista"/>
        <w:spacing w:after="0" w:line="240" w:lineRule="auto"/>
        <w:ind w:left="0"/>
        <w:jc w:val="both"/>
        <w:rPr>
          <w:rFonts w:ascii="Tahoma" w:hAnsi="Tahoma" w:cs="Tahoma"/>
          <w:sz w:val="24"/>
          <w:szCs w:val="24"/>
        </w:rPr>
      </w:pPr>
    </w:p>
    <w:p w14:paraId="788E77FC" w14:textId="77777777" w:rsidR="00BA6677" w:rsidRPr="000662EE" w:rsidRDefault="00BA6677" w:rsidP="000662EE">
      <w:pPr>
        <w:pStyle w:val="Prrafodelista"/>
        <w:numPr>
          <w:ilvl w:val="0"/>
          <w:numId w:val="197"/>
        </w:numPr>
        <w:spacing w:after="0" w:line="240" w:lineRule="auto"/>
        <w:ind w:left="0"/>
        <w:jc w:val="both"/>
        <w:rPr>
          <w:rFonts w:ascii="Tahoma" w:hAnsi="Tahoma" w:cs="Tahoma"/>
          <w:sz w:val="24"/>
          <w:szCs w:val="24"/>
        </w:rPr>
      </w:pPr>
      <w:r w:rsidRPr="000662EE">
        <w:rPr>
          <w:rFonts w:ascii="Tahoma" w:hAnsi="Tahoma" w:cs="Tahoma"/>
          <w:sz w:val="24"/>
          <w:szCs w:val="24"/>
        </w:rPr>
        <w:t>Generar, compilar, organizar información técnica en materia de asuntos internacionales.</w:t>
      </w:r>
    </w:p>
    <w:p w14:paraId="0B569FD6" w14:textId="77777777" w:rsidR="001C339D" w:rsidRPr="000662EE" w:rsidRDefault="001C339D" w:rsidP="000662EE">
      <w:pPr>
        <w:pStyle w:val="Prrafodelista"/>
        <w:spacing w:after="0" w:line="240" w:lineRule="auto"/>
        <w:ind w:left="0"/>
        <w:jc w:val="both"/>
        <w:rPr>
          <w:rFonts w:ascii="Tahoma" w:hAnsi="Tahoma" w:cs="Tahoma"/>
          <w:sz w:val="24"/>
          <w:szCs w:val="24"/>
        </w:rPr>
      </w:pPr>
    </w:p>
    <w:p w14:paraId="0C9DF6A9" w14:textId="153E88E5" w:rsidR="00BA6677" w:rsidRPr="000662EE" w:rsidRDefault="00BA6677" w:rsidP="000662EE">
      <w:pPr>
        <w:pStyle w:val="Prrafodelista"/>
        <w:numPr>
          <w:ilvl w:val="0"/>
          <w:numId w:val="197"/>
        </w:numPr>
        <w:spacing w:after="0" w:line="240" w:lineRule="auto"/>
        <w:ind w:left="0"/>
        <w:jc w:val="both"/>
        <w:rPr>
          <w:rFonts w:ascii="Tahoma" w:hAnsi="Tahoma" w:cs="Tahoma"/>
          <w:sz w:val="24"/>
          <w:szCs w:val="24"/>
        </w:rPr>
      </w:pPr>
      <w:r w:rsidRPr="000662EE">
        <w:rPr>
          <w:rFonts w:ascii="Tahoma" w:hAnsi="Tahoma" w:cs="Tahoma"/>
          <w:sz w:val="24"/>
          <w:szCs w:val="24"/>
        </w:rPr>
        <w:t>Diseñar productos de información y generar, compilar y organizar información técnica para su elaboración en materia de asuntos internacionales.</w:t>
      </w:r>
    </w:p>
    <w:p w14:paraId="230C6B77" w14:textId="77777777" w:rsidR="00BA6677" w:rsidRPr="000662EE" w:rsidRDefault="00BA6677" w:rsidP="000662EE">
      <w:pPr>
        <w:pStyle w:val="Prrafodelista"/>
        <w:spacing w:after="0" w:line="240" w:lineRule="auto"/>
        <w:ind w:left="0"/>
        <w:rPr>
          <w:rFonts w:ascii="Tahoma" w:hAnsi="Tahoma" w:cs="Tahoma"/>
          <w:sz w:val="24"/>
          <w:szCs w:val="24"/>
        </w:rPr>
      </w:pPr>
    </w:p>
    <w:p w14:paraId="2E83854E" w14:textId="77777777" w:rsidR="00BA6677" w:rsidRPr="000662EE" w:rsidRDefault="00BA6677" w:rsidP="000662EE">
      <w:pPr>
        <w:pStyle w:val="Prrafodelista"/>
        <w:numPr>
          <w:ilvl w:val="0"/>
          <w:numId w:val="197"/>
        </w:numPr>
        <w:spacing w:after="0" w:line="240" w:lineRule="auto"/>
        <w:ind w:left="0"/>
        <w:jc w:val="both"/>
        <w:rPr>
          <w:rFonts w:ascii="Tahoma" w:hAnsi="Tahoma" w:cs="Tahoma"/>
          <w:sz w:val="24"/>
          <w:szCs w:val="24"/>
        </w:rPr>
      </w:pPr>
      <w:r w:rsidRPr="000662EE">
        <w:rPr>
          <w:rFonts w:ascii="Tahoma" w:hAnsi="Tahoma" w:cs="Tahoma"/>
          <w:sz w:val="24"/>
          <w:szCs w:val="24"/>
        </w:rPr>
        <w:t>Compilar, organizar y sistematizar información para la difusión de las actividades en materia de su competencia.</w:t>
      </w:r>
    </w:p>
    <w:p w14:paraId="7BA21B4B" w14:textId="77777777" w:rsidR="00BA6677" w:rsidRPr="000662EE" w:rsidRDefault="00BA6677" w:rsidP="000662EE">
      <w:pPr>
        <w:pStyle w:val="Prrafodelista"/>
        <w:spacing w:after="0" w:line="240" w:lineRule="auto"/>
        <w:ind w:left="0"/>
        <w:rPr>
          <w:rFonts w:ascii="Tahoma" w:hAnsi="Tahoma" w:cs="Tahoma"/>
          <w:sz w:val="24"/>
          <w:szCs w:val="24"/>
        </w:rPr>
      </w:pPr>
    </w:p>
    <w:p w14:paraId="14FDFF90" w14:textId="77777777" w:rsidR="00BA6677" w:rsidRPr="000662EE" w:rsidRDefault="00BA6677" w:rsidP="000662EE">
      <w:pPr>
        <w:pStyle w:val="Prrafodelista"/>
        <w:numPr>
          <w:ilvl w:val="0"/>
          <w:numId w:val="197"/>
        </w:numPr>
        <w:spacing w:after="0" w:line="240" w:lineRule="auto"/>
        <w:ind w:left="0"/>
        <w:jc w:val="both"/>
        <w:rPr>
          <w:rFonts w:ascii="Tahoma" w:hAnsi="Tahoma" w:cs="Tahoma"/>
          <w:sz w:val="24"/>
          <w:szCs w:val="24"/>
        </w:rPr>
      </w:pPr>
      <w:r w:rsidRPr="000662EE">
        <w:rPr>
          <w:rFonts w:ascii="Tahoma" w:hAnsi="Tahoma" w:cs="Tahoma"/>
          <w:sz w:val="24"/>
          <w:szCs w:val="24"/>
        </w:rPr>
        <w:t>Seleccionar y compilar los boletines, noticias y publicaciones en el ámbito de su competencia.</w:t>
      </w:r>
    </w:p>
    <w:p w14:paraId="6F41FFC4" w14:textId="77777777" w:rsidR="00BA6677" w:rsidRPr="000662EE" w:rsidRDefault="00BA6677" w:rsidP="000662EE">
      <w:pPr>
        <w:pStyle w:val="Prrafodelista"/>
        <w:spacing w:after="0" w:line="240" w:lineRule="auto"/>
        <w:ind w:left="0"/>
        <w:jc w:val="both"/>
        <w:rPr>
          <w:rFonts w:ascii="Tahoma" w:hAnsi="Tahoma" w:cs="Tahoma"/>
          <w:sz w:val="24"/>
          <w:szCs w:val="24"/>
        </w:rPr>
      </w:pPr>
    </w:p>
    <w:p w14:paraId="51FDF4D8" w14:textId="77777777" w:rsidR="00BA6677" w:rsidRPr="000662EE" w:rsidRDefault="00BA6677" w:rsidP="000662EE">
      <w:pPr>
        <w:pStyle w:val="Prrafodelista"/>
        <w:numPr>
          <w:ilvl w:val="0"/>
          <w:numId w:val="197"/>
        </w:numPr>
        <w:spacing w:after="0" w:line="240" w:lineRule="auto"/>
        <w:ind w:left="0"/>
        <w:jc w:val="both"/>
        <w:rPr>
          <w:rFonts w:ascii="Tahoma" w:hAnsi="Tahoma" w:cs="Tahoma"/>
          <w:sz w:val="24"/>
          <w:szCs w:val="24"/>
        </w:rPr>
      </w:pPr>
      <w:r w:rsidRPr="000662EE">
        <w:rPr>
          <w:rFonts w:ascii="Tahoma" w:hAnsi="Tahoma" w:cs="Tahoma"/>
          <w:sz w:val="24"/>
          <w:szCs w:val="24"/>
        </w:rPr>
        <w:t>Compilar información para la implementación de la estrategia de difusión de los productos y servicios de la Unidad en materia de su competencia.</w:t>
      </w:r>
    </w:p>
    <w:p w14:paraId="19E01A10" w14:textId="77777777" w:rsidR="00BA6677" w:rsidRPr="000662EE" w:rsidRDefault="00BA6677" w:rsidP="000662EE">
      <w:pPr>
        <w:pStyle w:val="Prrafodelista"/>
        <w:numPr>
          <w:ilvl w:val="0"/>
          <w:numId w:val="197"/>
        </w:numPr>
        <w:spacing w:after="0" w:line="240" w:lineRule="auto"/>
        <w:ind w:left="0"/>
        <w:jc w:val="both"/>
        <w:rPr>
          <w:rFonts w:ascii="Tahoma" w:hAnsi="Tahoma" w:cs="Tahoma"/>
          <w:sz w:val="24"/>
          <w:szCs w:val="24"/>
        </w:rPr>
      </w:pPr>
      <w:r w:rsidRPr="000662EE">
        <w:rPr>
          <w:rFonts w:ascii="Tahoma" w:hAnsi="Tahoma" w:cs="Tahoma"/>
          <w:sz w:val="24"/>
          <w:szCs w:val="24"/>
        </w:rPr>
        <w:lastRenderedPageBreak/>
        <w:t>Elaborar y entregar los informes y reportes que le sean requeridos por su superior jerárquico.</w:t>
      </w:r>
    </w:p>
    <w:p w14:paraId="4554A6B6" w14:textId="77777777" w:rsidR="00BA6677" w:rsidRPr="000662EE" w:rsidRDefault="00BA6677" w:rsidP="000662EE">
      <w:pPr>
        <w:pStyle w:val="Prrafodelista"/>
        <w:spacing w:after="0" w:line="240" w:lineRule="auto"/>
        <w:ind w:left="0"/>
        <w:jc w:val="both"/>
        <w:rPr>
          <w:rFonts w:ascii="Tahoma" w:hAnsi="Tahoma" w:cs="Tahoma"/>
          <w:sz w:val="24"/>
          <w:szCs w:val="24"/>
        </w:rPr>
      </w:pPr>
    </w:p>
    <w:p w14:paraId="5B8C7838" w14:textId="368824DE" w:rsidR="00BA6677" w:rsidRPr="000662EE" w:rsidRDefault="00BA6677" w:rsidP="000662EE">
      <w:pPr>
        <w:pStyle w:val="Prrafodelista"/>
        <w:numPr>
          <w:ilvl w:val="0"/>
          <w:numId w:val="197"/>
        </w:numPr>
        <w:spacing w:after="0" w:line="240" w:lineRule="auto"/>
        <w:ind w:left="0"/>
        <w:jc w:val="both"/>
        <w:rPr>
          <w:rFonts w:ascii="Tahoma" w:hAnsi="Tahoma" w:cs="Tahoma"/>
          <w:sz w:val="24"/>
          <w:szCs w:val="24"/>
        </w:rPr>
      </w:pPr>
      <w:r w:rsidRPr="000662EE">
        <w:rPr>
          <w:rFonts w:ascii="Tahoma" w:hAnsi="Tahoma" w:cs="Tahoma"/>
          <w:sz w:val="24"/>
          <w:szCs w:val="24"/>
        </w:rPr>
        <w:t>Realizar sus actividades conforme a los principios de igualdad de género.</w:t>
      </w:r>
    </w:p>
    <w:p w14:paraId="1FFB357D" w14:textId="77777777" w:rsidR="00A16A53" w:rsidRPr="000662EE" w:rsidRDefault="00A16A53" w:rsidP="000662EE">
      <w:pPr>
        <w:pStyle w:val="Prrafodelista"/>
        <w:spacing w:after="0" w:line="240" w:lineRule="auto"/>
        <w:ind w:left="0"/>
        <w:jc w:val="both"/>
        <w:rPr>
          <w:rFonts w:ascii="Tahoma" w:hAnsi="Tahoma" w:cs="Tahoma"/>
          <w:sz w:val="24"/>
          <w:szCs w:val="24"/>
        </w:rPr>
      </w:pPr>
    </w:p>
    <w:p w14:paraId="36ECEFF5" w14:textId="77777777" w:rsidR="00BA6677" w:rsidRPr="000662EE" w:rsidRDefault="00BA6677" w:rsidP="000662EE">
      <w:pPr>
        <w:pStyle w:val="Prrafodelista"/>
        <w:numPr>
          <w:ilvl w:val="0"/>
          <w:numId w:val="197"/>
        </w:numPr>
        <w:spacing w:after="0" w:line="240" w:lineRule="auto"/>
        <w:ind w:left="0"/>
        <w:jc w:val="both"/>
        <w:rPr>
          <w:rFonts w:ascii="Tahoma" w:hAnsi="Tahoma" w:cs="Tahoma"/>
          <w:sz w:val="24"/>
          <w:szCs w:val="24"/>
        </w:rPr>
      </w:pPr>
      <w:r w:rsidRPr="000662EE">
        <w:rPr>
          <w:rFonts w:ascii="Tahoma" w:hAnsi="Tahoma" w:cs="Tahoma"/>
          <w:sz w:val="24"/>
          <w:szCs w:val="24"/>
        </w:rPr>
        <w:t>Cumplir con las obligaciones en materia de Parlamento Abierto, Transparencia, Protección de Datos Personales y Archivo.</w:t>
      </w:r>
    </w:p>
    <w:p w14:paraId="3ABE6E42" w14:textId="77777777" w:rsidR="00BA6677" w:rsidRPr="000662EE" w:rsidRDefault="00BA6677" w:rsidP="000662EE">
      <w:pPr>
        <w:pStyle w:val="Prrafodelista"/>
        <w:spacing w:after="0" w:line="240" w:lineRule="auto"/>
        <w:ind w:left="0"/>
        <w:rPr>
          <w:rFonts w:ascii="Tahoma" w:hAnsi="Tahoma" w:cs="Tahoma"/>
          <w:sz w:val="24"/>
          <w:szCs w:val="24"/>
        </w:rPr>
      </w:pPr>
    </w:p>
    <w:p w14:paraId="3698B52A" w14:textId="77777777" w:rsidR="00BA6677" w:rsidRPr="000662EE" w:rsidRDefault="00BA6677" w:rsidP="000662EE">
      <w:pPr>
        <w:pStyle w:val="Prrafodelista"/>
        <w:numPr>
          <w:ilvl w:val="0"/>
          <w:numId w:val="197"/>
        </w:numPr>
        <w:spacing w:after="0" w:line="240" w:lineRule="auto"/>
        <w:ind w:left="0"/>
        <w:jc w:val="both"/>
        <w:rPr>
          <w:rFonts w:ascii="Tahoma" w:hAnsi="Tahoma" w:cs="Tahoma"/>
          <w:sz w:val="24"/>
          <w:szCs w:val="24"/>
        </w:rPr>
      </w:pPr>
      <w:r w:rsidRPr="000662EE">
        <w:rPr>
          <w:rFonts w:ascii="Tahoma" w:hAnsi="Tahoma" w:cs="Tahoma"/>
          <w:sz w:val="24"/>
          <w:szCs w:val="24"/>
        </w:rPr>
        <w:t>Realizar las actividades en las materias de transparencia, datos personales, archivos, evaluación del desempeño y marco integrado de control interno de conformidad con las disposiciones aplicables.</w:t>
      </w:r>
    </w:p>
    <w:p w14:paraId="1B6AE846" w14:textId="77777777" w:rsidR="00BA6677" w:rsidRPr="000662EE" w:rsidRDefault="00BA6677" w:rsidP="000662EE">
      <w:pPr>
        <w:pStyle w:val="Prrafodelista"/>
        <w:spacing w:after="0" w:line="240" w:lineRule="auto"/>
        <w:ind w:left="0"/>
        <w:rPr>
          <w:rFonts w:ascii="Tahoma" w:hAnsi="Tahoma" w:cs="Tahoma"/>
          <w:sz w:val="24"/>
          <w:szCs w:val="24"/>
        </w:rPr>
      </w:pPr>
    </w:p>
    <w:p w14:paraId="6F5D7B00" w14:textId="77777777" w:rsidR="00BA6677" w:rsidRPr="000662EE" w:rsidRDefault="00BA6677" w:rsidP="000662EE">
      <w:pPr>
        <w:pStyle w:val="Prrafodelista"/>
        <w:numPr>
          <w:ilvl w:val="0"/>
          <w:numId w:val="197"/>
        </w:numPr>
        <w:spacing w:after="0" w:line="240" w:lineRule="auto"/>
        <w:ind w:left="0"/>
        <w:jc w:val="both"/>
        <w:rPr>
          <w:rFonts w:ascii="Tahoma" w:hAnsi="Tahoma" w:cs="Tahoma"/>
          <w:sz w:val="24"/>
          <w:szCs w:val="24"/>
        </w:rPr>
      </w:pPr>
      <w:r w:rsidRPr="000662EE">
        <w:rPr>
          <w:rFonts w:ascii="Tahoma" w:hAnsi="Tahoma" w:cs="Tahoma"/>
          <w:sz w:val="24"/>
          <w:szCs w:val="24"/>
        </w:rPr>
        <w:t>Realizar los informes que le soliciten las instancias de fiscalización interna y externa.</w:t>
      </w:r>
    </w:p>
    <w:p w14:paraId="7044AA54" w14:textId="77777777" w:rsidR="00BA6677" w:rsidRPr="000662EE" w:rsidRDefault="00BA6677" w:rsidP="000662EE">
      <w:pPr>
        <w:pStyle w:val="Prrafodelista"/>
        <w:spacing w:after="0" w:line="240" w:lineRule="auto"/>
        <w:ind w:left="0"/>
        <w:rPr>
          <w:rFonts w:ascii="Tahoma" w:hAnsi="Tahoma" w:cs="Tahoma"/>
          <w:sz w:val="24"/>
          <w:szCs w:val="24"/>
        </w:rPr>
      </w:pPr>
    </w:p>
    <w:p w14:paraId="1547581F" w14:textId="77777777" w:rsidR="00BA6677" w:rsidRPr="000662EE" w:rsidRDefault="00BA6677" w:rsidP="000662EE">
      <w:pPr>
        <w:pStyle w:val="Prrafodelista"/>
        <w:numPr>
          <w:ilvl w:val="0"/>
          <w:numId w:val="197"/>
        </w:numPr>
        <w:spacing w:after="0" w:line="240" w:lineRule="auto"/>
        <w:ind w:left="0"/>
        <w:jc w:val="both"/>
        <w:rPr>
          <w:rFonts w:ascii="Tahoma" w:hAnsi="Tahoma" w:cs="Tahoma"/>
          <w:sz w:val="24"/>
          <w:szCs w:val="24"/>
        </w:rPr>
      </w:pPr>
      <w:r w:rsidRPr="000662EE">
        <w:rPr>
          <w:rFonts w:ascii="Tahoma" w:hAnsi="Tahoma" w:cs="Tahoma"/>
          <w:sz w:val="24"/>
          <w:szCs w:val="24"/>
        </w:rPr>
        <w:t>Realizar todas aquellas funciones que coadyuven al logro de su objetivo y las que deriven, así como de las normas, disposiciones, y acuerdos aplicables.</w:t>
      </w:r>
    </w:p>
    <w:p w14:paraId="6D0C5D9F" w14:textId="77777777" w:rsidR="00BA6677" w:rsidRPr="00F655BC" w:rsidRDefault="00BA6677" w:rsidP="00BA6677">
      <w:pPr>
        <w:spacing w:after="0" w:line="240" w:lineRule="auto"/>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0E709E17" w14:textId="77777777" w:rsidR="00BA6677" w:rsidRPr="00F655BC" w:rsidRDefault="00BA6677" w:rsidP="00BA6677">
      <w:pPr>
        <w:spacing w:after="0" w:line="240" w:lineRule="auto"/>
        <w:jc w:val="both"/>
        <w:rPr>
          <w:rFonts w:ascii="Tahoma" w:hAnsi="Tahoma" w:cs="Tahoma"/>
          <w:b/>
          <w:sz w:val="24"/>
          <w:szCs w:val="24"/>
        </w:rPr>
      </w:pPr>
    </w:p>
    <w:p w14:paraId="116D9F9E" w14:textId="77777777" w:rsidR="00BA6677" w:rsidRPr="00F655BC" w:rsidRDefault="00BA6677" w:rsidP="00BA6677">
      <w:pPr>
        <w:spacing w:after="0" w:line="240" w:lineRule="auto"/>
        <w:jc w:val="both"/>
        <w:rPr>
          <w:rFonts w:ascii="Tahoma" w:hAnsi="Tahoma" w:cs="Tahoma"/>
          <w:b/>
          <w:color w:val="0070C0"/>
          <w:sz w:val="24"/>
          <w:szCs w:val="24"/>
        </w:rPr>
      </w:pPr>
    </w:p>
    <w:p w14:paraId="359119E9" w14:textId="77777777" w:rsidR="00BA6677" w:rsidRPr="003B3147" w:rsidRDefault="00BA6677" w:rsidP="003B3147">
      <w:pPr>
        <w:pStyle w:val="Estilo3"/>
        <w:rPr>
          <w:b/>
          <w:sz w:val="24"/>
        </w:rPr>
      </w:pPr>
      <w:r w:rsidRPr="003B3147">
        <w:rPr>
          <w:b/>
          <w:sz w:val="24"/>
        </w:rPr>
        <w:t xml:space="preserve">DEPARTAMENTO DE DIPLOMACIA PARLAMENTARIA </w:t>
      </w:r>
    </w:p>
    <w:p w14:paraId="1A9BCB40" w14:textId="77777777" w:rsidR="00BA6677" w:rsidRPr="003B3147" w:rsidRDefault="00BA6677" w:rsidP="003B3147">
      <w:pPr>
        <w:spacing w:after="0" w:line="240" w:lineRule="auto"/>
        <w:jc w:val="both"/>
        <w:rPr>
          <w:rFonts w:ascii="Tahoma" w:hAnsi="Tahoma" w:cs="Tahoma"/>
          <w:b/>
          <w:color w:val="0070C0"/>
          <w:sz w:val="24"/>
          <w:szCs w:val="24"/>
        </w:rPr>
      </w:pPr>
    </w:p>
    <w:p w14:paraId="65D1144A" w14:textId="77777777" w:rsidR="00BA6677" w:rsidRPr="003B3147" w:rsidRDefault="00BA6677" w:rsidP="003B3147">
      <w:pPr>
        <w:spacing w:after="0" w:line="240" w:lineRule="auto"/>
        <w:jc w:val="both"/>
        <w:rPr>
          <w:rFonts w:ascii="Tahoma" w:hAnsi="Tahoma" w:cs="Tahoma"/>
          <w:b/>
          <w:sz w:val="24"/>
          <w:szCs w:val="24"/>
        </w:rPr>
      </w:pPr>
      <w:r w:rsidRPr="003B3147">
        <w:rPr>
          <w:rFonts w:ascii="Tahoma" w:hAnsi="Tahoma" w:cs="Tahoma"/>
          <w:b/>
          <w:sz w:val="24"/>
          <w:szCs w:val="24"/>
        </w:rPr>
        <w:t xml:space="preserve">Objetivo </w:t>
      </w:r>
    </w:p>
    <w:p w14:paraId="21044402" w14:textId="77777777" w:rsidR="00BA6677" w:rsidRPr="003B3147" w:rsidRDefault="00BA6677" w:rsidP="003B3147">
      <w:pPr>
        <w:spacing w:after="0" w:line="240" w:lineRule="auto"/>
        <w:jc w:val="both"/>
        <w:rPr>
          <w:rFonts w:ascii="Tahoma" w:hAnsi="Tahoma" w:cs="Tahoma"/>
          <w:b/>
          <w:sz w:val="24"/>
          <w:szCs w:val="24"/>
        </w:rPr>
      </w:pPr>
    </w:p>
    <w:p w14:paraId="3BB1D47F" w14:textId="77777777" w:rsidR="00BA6677" w:rsidRPr="003B3147" w:rsidRDefault="00BA6677" w:rsidP="003B3147">
      <w:pPr>
        <w:spacing w:after="0" w:line="240" w:lineRule="auto"/>
        <w:jc w:val="both"/>
        <w:rPr>
          <w:rFonts w:ascii="Tahoma" w:hAnsi="Tahoma" w:cs="Tahoma"/>
          <w:sz w:val="24"/>
          <w:szCs w:val="24"/>
        </w:rPr>
      </w:pPr>
      <w:r w:rsidRPr="003B3147">
        <w:rPr>
          <w:rFonts w:ascii="Tahoma" w:hAnsi="Tahoma" w:cs="Tahoma"/>
          <w:sz w:val="24"/>
          <w:szCs w:val="24"/>
        </w:rPr>
        <w:t>Proporcionar apoyo técnico, herramientas de vinculación y servicios de asesoría especializada para el adecuado ejercicio de las distintas expresiones de diplomacia parlamentaria y de la cooperación internacional e interparlamentaria.</w:t>
      </w:r>
    </w:p>
    <w:p w14:paraId="3031E8D3" w14:textId="77777777" w:rsidR="00BA6677" w:rsidRPr="003B3147" w:rsidRDefault="00BA6677" w:rsidP="003B3147">
      <w:pPr>
        <w:spacing w:after="0" w:line="240" w:lineRule="auto"/>
        <w:jc w:val="both"/>
        <w:rPr>
          <w:rFonts w:ascii="Tahoma" w:hAnsi="Tahoma" w:cs="Tahoma"/>
          <w:b/>
          <w:sz w:val="24"/>
          <w:szCs w:val="24"/>
        </w:rPr>
      </w:pPr>
    </w:p>
    <w:p w14:paraId="05BDB495" w14:textId="77777777" w:rsidR="00BA6677" w:rsidRPr="003B3147" w:rsidRDefault="00BA6677" w:rsidP="003B3147">
      <w:pPr>
        <w:spacing w:after="0" w:line="240" w:lineRule="auto"/>
        <w:jc w:val="both"/>
        <w:rPr>
          <w:rFonts w:ascii="Tahoma" w:hAnsi="Tahoma" w:cs="Tahoma"/>
          <w:b/>
          <w:sz w:val="24"/>
          <w:szCs w:val="24"/>
        </w:rPr>
      </w:pPr>
      <w:r w:rsidRPr="003B3147">
        <w:rPr>
          <w:rFonts w:ascii="Tahoma" w:hAnsi="Tahoma" w:cs="Tahoma"/>
          <w:b/>
          <w:sz w:val="24"/>
          <w:szCs w:val="24"/>
        </w:rPr>
        <w:t xml:space="preserve">Funciones </w:t>
      </w:r>
    </w:p>
    <w:p w14:paraId="59C56802" w14:textId="77777777" w:rsidR="00BA6677" w:rsidRPr="003B3147" w:rsidRDefault="00BA6677" w:rsidP="003B3147">
      <w:pPr>
        <w:pStyle w:val="Prrafodelista"/>
        <w:numPr>
          <w:ilvl w:val="0"/>
          <w:numId w:val="35"/>
        </w:numPr>
        <w:spacing w:after="0" w:line="240" w:lineRule="auto"/>
        <w:ind w:left="0"/>
        <w:jc w:val="both"/>
        <w:rPr>
          <w:rFonts w:ascii="Tahoma" w:hAnsi="Tahoma" w:cs="Tahoma"/>
          <w:sz w:val="24"/>
          <w:szCs w:val="24"/>
        </w:rPr>
        <w:sectPr w:rsidR="00BA6677" w:rsidRPr="003B3147" w:rsidSect="00E1218D">
          <w:type w:val="continuous"/>
          <w:pgSz w:w="15840" w:h="12240" w:orient="landscape"/>
          <w:pgMar w:top="1440" w:right="1440" w:bottom="1440" w:left="1440" w:header="720" w:footer="720" w:gutter="0"/>
          <w:cols w:space="720"/>
          <w:docGrid w:linePitch="360"/>
        </w:sectPr>
      </w:pPr>
    </w:p>
    <w:p w14:paraId="419F90D3" w14:textId="77777777" w:rsidR="003B3147" w:rsidRPr="003B3147" w:rsidRDefault="003B3147" w:rsidP="003B3147">
      <w:pPr>
        <w:pStyle w:val="Prrafodelista"/>
        <w:spacing w:after="0" w:line="240" w:lineRule="auto"/>
        <w:ind w:left="0"/>
        <w:jc w:val="both"/>
        <w:rPr>
          <w:rFonts w:ascii="Tahoma" w:hAnsi="Tahoma" w:cs="Tahoma"/>
          <w:sz w:val="24"/>
          <w:szCs w:val="24"/>
        </w:rPr>
      </w:pPr>
    </w:p>
    <w:p w14:paraId="0533F131" w14:textId="6E335061" w:rsidR="00BA6677" w:rsidRPr="003B3147" w:rsidRDefault="00BA6677" w:rsidP="003B3147">
      <w:pPr>
        <w:pStyle w:val="Prrafodelista"/>
        <w:numPr>
          <w:ilvl w:val="0"/>
          <w:numId w:val="35"/>
        </w:numPr>
        <w:spacing w:after="0" w:line="240" w:lineRule="auto"/>
        <w:ind w:left="0"/>
        <w:jc w:val="both"/>
        <w:rPr>
          <w:rFonts w:ascii="Tahoma" w:hAnsi="Tahoma" w:cs="Tahoma"/>
          <w:sz w:val="24"/>
          <w:szCs w:val="24"/>
        </w:rPr>
      </w:pPr>
      <w:r w:rsidRPr="003B3147">
        <w:rPr>
          <w:rFonts w:ascii="Tahoma" w:hAnsi="Tahoma" w:cs="Tahoma"/>
          <w:sz w:val="24"/>
          <w:szCs w:val="24"/>
        </w:rPr>
        <w:t>Integrar y proporcionar la información para la elaboración del Plan Anual de Trabajo en materia de su competencia.</w:t>
      </w:r>
    </w:p>
    <w:p w14:paraId="34B89DD2" w14:textId="77777777" w:rsidR="00BA6677" w:rsidRPr="003B3147" w:rsidRDefault="00BA6677" w:rsidP="003B3147">
      <w:pPr>
        <w:pStyle w:val="Prrafodelista"/>
        <w:spacing w:after="0" w:line="240" w:lineRule="auto"/>
        <w:ind w:left="0"/>
        <w:jc w:val="both"/>
        <w:rPr>
          <w:rFonts w:ascii="Tahoma" w:hAnsi="Tahoma" w:cs="Tahoma"/>
          <w:sz w:val="24"/>
          <w:szCs w:val="24"/>
        </w:rPr>
      </w:pPr>
    </w:p>
    <w:p w14:paraId="298B63E5" w14:textId="4CA93F0B" w:rsidR="00BA6677" w:rsidRDefault="00BA6677" w:rsidP="003B3147">
      <w:pPr>
        <w:pStyle w:val="Prrafodelista"/>
        <w:numPr>
          <w:ilvl w:val="0"/>
          <w:numId w:val="35"/>
        </w:numPr>
        <w:spacing w:after="0" w:line="240" w:lineRule="auto"/>
        <w:ind w:left="0"/>
        <w:jc w:val="both"/>
        <w:rPr>
          <w:rFonts w:ascii="Tahoma" w:hAnsi="Tahoma" w:cs="Tahoma"/>
          <w:sz w:val="24"/>
          <w:szCs w:val="24"/>
        </w:rPr>
      </w:pPr>
      <w:r w:rsidRPr="003B3147">
        <w:rPr>
          <w:rFonts w:ascii="Tahoma" w:hAnsi="Tahoma" w:cs="Tahoma"/>
          <w:sz w:val="24"/>
          <w:szCs w:val="24"/>
        </w:rPr>
        <w:t>Generar, compilar, organizar información técnica en materia de diplomacia parlamentaria.</w:t>
      </w:r>
    </w:p>
    <w:p w14:paraId="4A56270C" w14:textId="77777777" w:rsidR="003B3147" w:rsidRPr="003B3147" w:rsidRDefault="003B3147" w:rsidP="003B3147">
      <w:pPr>
        <w:pStyle w:val="Prrafodelista"/>
        <w:rPr>
          <w:rFonts w:ascii="Tahoma" w:hAnsi="Tahoma" w:cs="Tahoma"/>
          <w:sz w:val="24"/>
          <w:szCs w:val="24"/>
        </w:rPr>
      </w:pPr>
    </w:p>
    <w:p w14:paraId="63842387" w14:textId="77777777" w:rsidR="00BA6677" w:rsidRPr="003B3147" w:rsidRDefault="00BA6677" w:rsidP="003B3147">
      <w:pPr>
        <w:pStyle w:val="Prrafodelista"/>
        <w:numPr>
          <w:ilvl w:val="0"/>
          <w:numId w:val="35"/>
        </w:numPr>
        <w:spacing w:after="0" w:line="240" w:lineRule="auto"/>
        <w:ind w:left="0"/>
        <w:jc w:val="both"/>
        <w:rPr>
          <w:rFonts w:ascii="Tahoma" w:hAnsi="Tahoma" w:cs="Tahoma"/>
          <w:sz w:val="24"/>
          <w:szCs w:val="24"/>
        </w:rPr>
      </w:pPr>
      <w:r w:rsidRPr="003B3147">
        <w:rPr>
          <w:rFonts w:ascii="Tahoma" w:hAnsi="Tahoma" w:cs="Tahoma"/>
          <w:sz w:val="24"/>
          <w:szCs w:val="24"/>
        </w:rPr>
        <w:t>Diseñar productos de información y generar, compilar y organizar información técnica para su elaboración en materia de diplomacia parlamentaria.</w:t>
      </w:r>
    </w:p>
    <w:p w14:paraId="5F53DBFD" w14:textId="77777777" w:rsidR="00BA6677" w:rsidRPr="003B3147" w:rsidRDefault="00BA6677" w:rsidP="003B3147">
      <w:pPr>
        <w:pStyle w:val="Prrafodelista"/>
        <w:spacing w:after="0" w:line="240" w:lineRule="auto"/>
        <w:ind w:left="0"/>
        <w:rPr>
          <w:rFonts w:ascii="Tahoma" w:hAnsi="Tahoma" w:cs="Tahoma"/>
          <w:sz w:val="24"/>
          <w:szCs w:val="24"/>
        </w:rPr>
      </w:pPr>
    </w:p>
    <w:p w14:paraId="34E4DF6A" w14:textId="28E99C6A" w:rsidR="00BA6677" w:rsidRDefault="00BA6677" w:rsidP="003B3147">
      <w:pPr>
        <w:pStyle w:val="Prrafodelista"/>
        <w:numPr>
          <w:ilvl w:val="0"/>
          <w:numId w:val="35"/>
        </w:numPr>
        <w:spacing w:after="0" w:line="240" w:lineRule="auto"/>
        <w:ind w:left="0"/>
        <w:jc w:val="both"/>
        <w:rPr>
          <w:rFonts w:ascii="Tahoma" w:hAnsi="Tahoma" w:cs="Tahoma"/>
          <w:sz w:val="24"/>
          <w:szCs w:val="24"/>
        </w:rPr>
      </w:pPr>
      <w:r w:rsidRPr="003B3147">
        <w:rPr>
          <w:rFonts w:ascii="Tahoma" w:hAnsi="Tahoma" w:cs="Tahoma"/>
          <w:sz w:val="24"/>
          <w:szCs w:val="24"/>
        </w:rPr>
        <w:t>Compilar, organizar y sistematizar información para la difusión de las actividades en materia de su competencia.</w:t>
      </w:r>
    </w:p>
    <w:p w14:paraId="74AFA932" w14:textId="77777777" w:rsidR="003B3147" w:rsidRPr="003B3147" w:rsidRDefault="003B3147" w:rsidP="003B3147">
      <w:pPr>
        <w:pStyle w:val="Prrafodelista"/>
        <w:rPr>
          <w:rFonts w:ascii="Tahoma" w:hAnsi="Tahoma" w:cs="Tahoma"/>
          <w:sz w:val="24"/>
          <w:szCs w:val="24"/>
        </w:rPr>
      </w:pPr>
    </w:p>
    <w:p w14:paraId="16E8AC1D" w14:textId="77777777" w:rsidR="00BA6677" w:rsidRPr="003B3147" w:rsidRDefault="00BA6677" w:rsidP="003B3147">
      <w:pPr>
        <w:pStyle w:val="Prrafodelista"/>
        <w:numPr>
          <w:ilvl w:val="0"/>
          <w:numId w:val="35"/>
        </w:numPr>
        <w:spacing w:after="0" w:line="240" w:lineRule="auto"/>
        <w:ind w:left="0"/>
        <w:jc w:val="both"/>
        <w:rPr>
          <w:rFonts w:ascii="Tahoma" w:hAnsi="Tahoma" w:cs="Tahoma"/>
          <w:sz w:val="24"/>
          <w:szCs w:val="24"/>
        </w:rPr>
      </w:pPr>
      <w:r w:rsidRPr="003B3147">
        <w:rPr>
          <w:rFonts w:ascii="Tahoma" w:hAnsi="Tahoma" w:cs="Tahoma"/>
          <w:sz w:val="24"/>
          <w:szCs w:val="24"/>
        </w:rPr>
        <w:t>Seleccionar y compilar los boletines, noticias y publicaciones en el ámbito de su competencia.</w:t>
      </w:r>
    </w:p>
    <w:p w14:paraId="771F9ABD" w14:textId="77777777" w:rsidR="00BA6677" w:rsidRPr="003B3147" w:rsidRDefault="00BA6677" w:rsidP="003B3147">
      <w:pPr>
        <w:pStyle w:val="Prrafodelista"/>
        <w:spacing w:after="0" w:line="240" w:lineRule="auto"/>
        <w:ind w:left="0"/>
        <w:rPr>
          <w:rFonts w:ascii="Tahoma" w:hAnsi="Tahoma" w:cs="Tahoma"/>
          <w:sz w:val="24"/>
          <w:szCs w:val="24"/>
        </w:rPr>
      </w:pPr>
    </w:p>
    <w:p w14:paraId="12804C6F" w14:textId="77777777" w:rsidR="00BA6677" w:rsidRPr="003B3147" w:rsidRDefault="00BA6677" w:rsidP="003B3147">
      <w:pPr>
        <w:pStyle w:val="Prrafodelista"/>
        <w:numPr>
          <w:ilvl w:val="0"/>
          <w:numId w:val="35"/>
        </w:numPr>
        <w:spacing w:after="0" w:line="240" w:lineRule="auto"/>
        <w:ind w:left="0"/>
        <w:jc w:val="both"/>
        <w:rPr>
          <w:rFonts w:ascii="Tahoma" w:hAnsi="Tahoma" w:cs="Tahoma"/>
          <w:sz w:val="24"/>
          <w:szCs w:val="24"/>
        </w:rPr>
      </w:pPr>
      <w:r w:rsidRPr="003B3147">
        <w:rPr>
          <w:rFonts w:ascii="Tahoma" w:hAnsi="Tahoma" w:cs="Tahoma"/>
          <w:sz w:val="24"/>
          <w:szCs w:val="24"/>
        </w:rPr>
        <w:t>Compilar información para la implementación de la estrategia de difusión de los productos y servicios de la Unidad en materia de su competencia.</w:t>
      </w:r>
    </w:p>
    <w:p w14:paraId="5F00F6E5" w14:textId="77777777" w:rsidR="00BA6677" w:rsidRPr="003B3147" w:rsidRDefault="00BA6677" w:rsidP="003B3147">
      <w:pPr>
        <w:pStyle w:val="Prrafodelista"/>
        <w:spacing w:after="0" w:line="240" w:lineRule="auto"/>
        <w:ind w:left="0"/>
        <w:jc w:val="both"/>
        <w:rPr>
          <w:rFonts w:ascii="Tahoma" w:hAnsi="Tahoma" w:cs="Tahoma"/>
          <w:sz w:val="24"/>
          <w:szCs w:val="24"/>
        </w:rPr>
      </w:pPr>
    </w:p>
    <w:p w14:paraId="430C8E5A" w14:textId="77777777" w:rsidR="00BA6677" w:rsidRPr="003B3147" w:rsidRDefault="00BA6677" w:rsidP="003B3147">
      <w:pPr>
        <w:pStyle w:val="Prrafodelista"/>
        <w:numPr>
          <w:ilvl w:val="0"/>
          <w:numId w:val="35"/>
        </w:numPr>
        <w:spacing w:after="0" w:line="240" w:lineRule="auto"/>
        <w:ind w:left="0"/>
        <w:jc w:val="both"/>
        <w:rPr>
          <w:rFonts w:ascii="Tahoma" w:hAnsi="Tahoma" w:cs="Tahoma"/>
          <w:sz w:val="24"/>
          <w:szCs w:val="24"/>
        </w:rPr>
      </w:pPr>
      <w:r w:rsidRPr="003B3147">
        <w:rPr>
          <w:rFonts w:ascii="Tahoma" w:hAnsi="Tahoma" w:cs="Tahoma"/>
          <w:sz w:val="24"/>
          <w:szCs w:val="24"/>
        </w:rPr>
        <w:lastRenderedPageBreak/>
        <w:t>Elaborar y entregar los informes y reportes que le sean requeridos por su superior jerárquico.</w:t>
      </w:r>
    </w:p>
    <w:p w14:paraId="53BDE065" w14:textId="77777777" w:rsidR="00BA6677" w:rsidRPr="003B3147" w:rsidRDefault="00BA6677" w:rsidP="003B3147">
      <w:pPr>
        <w:pStyle w:val="Prrafodelista"/>
        <w:spacing w:after="0" w:line="240" w:lineRule="auto"/>
        <w:ind w:left="0"/>
        <w:jc w:val="both"/>
        <w:rPr>
          <w:rFonts w:ascii="Tahoma" w:hAnsi="Tahoma" w:cs="Tahoma"/>
          <w:sz w:val="24"/>
          <w:szCs w:val="24"/>
        </w:rPr>
      </w:pPr>
    </w:p>
    <w:p w14:paraId="36566A65" w14:textId="77777777" w:rsidR="00BA6677" w:rsidRPr="003B3147" w:rsidRDefault="00BA6677" w:rsidP="003B3147">
      <w:pPr>
        <w:pStyle w:val="Prrafodelista"/>
        <w:numPr>
          <w:ilvl w:val="0"/>
          <w:numId w:val="35"/>
        </w:numPr>
        <w:spacing w:after="0" w:line="240" w:lineRule="auto"/>
        <w:ind w:left="0"/>
        <w:jc w:val="both"/>
        <w:rPr>
          <w:rFonts w:ascii="Tahoma" w:hAnsi="Tahoma" w:cs="Tahoma"/>
          <w:sz w:val="24"/>
          <w:szCs w:val="24"/>
        </w:rPr>
      </w:pPr>
      <w:r w:rsidRPr="003B3147">
        <w:rPr>
          <w:rFonts w:ascii="Tahoma" w:hAnsi="Tahoma" w:cs="Tahoma"/>
          <w:sz w:val="24"/>
          <w:szCs w:val="24"/>
        </w:rPr>
        <w:t>Realizar sus actividades conforme a los principios de igualdad de género.</w:t>
      </w:r>
    </w:p>
    <w:p w14:paraId="2C3C6728" w14:textId="77777777" w:rsidR="00BA6677" w:rsidRPr="003B3147" w:rsidRDefault="00BA6677" w:rsidP="003B3147">
      <w:pPr>
        <w:pStyle w:val="Prrafodelista"/>
        <w:spacing w:after="0" w:line="240" w:lineRule="auto"/>
        <w:ind w:left="0"/>
        <w:rPr>
          <w:rFonts w:ascii="Tahoma" w:hAnsi="Tahoma" w:cs="Tahoma"/>
          <w:sz w:val="24"/>
          <w:szCs w:val="24"/>
        </w:rPr>
      </w:pPr>
    </w:p>
    <w:p w14:paraId="244E216E" w14:textId="77777777" w:rsidR="00BA6677" w:rsidRPr="003B3147" w:rsidRDefault="00BA6677" w:rsidP="003B3147">
      <w:pPr>
        <w:pStyle w:val="Prrafodelista"/>
        <w:numPr>
          <w:ilvl w:val="0"/>
          <w:numId w:val="35"/>
        </w:numPr>
        <w:spacing w:after="0" w:line="240" w:lineRule="auto"/>
        <w:ind w:left="0"/>
        <w:jc w:val="both"/>
        <w:rPr>
          <w:rFonts w:ascii="Tahoma" w:hAnsi="Tahoma" w:cs="Tahoma"/>
          <w:sz w:val="24"/>
          <w:szCs w:val="24"/>
        </w:rPr>
      </w:pPr>
      <w:r w:rsidRPr="003B3147">
        <w:rPr>
          <w:rFonts w:ascii="Tahoma" w:hAnsi="Tahoma" w:cs="Tahoma"/>
          <w:sz w:val="24"/>
          <w:szCs w:val="24"/>
        </w:rPr>
        <w:t>Cumplir con las obligaciones en materia de Parlamento Abierto, Transparencia, Protección de Datos Personales y Archivo.</w:t>
      </w:r>
    </w:p>
    <w:p w14:paraId="64653FC4" w14:textId="77777777" w:rsidR="00BA6677" w:rsidRPr="003B3147" w:rsidRDefault="00BA6677" w:rsidP="003B3147">
      <w:pPr>
        <w:pStyle w:val="Prrafodelista"/>
        <w:spacing w:after="0" w:line="240" w:lineRule="auto"/>
        <w:ind w:left="0"/>
        <w:rPr>
          <w:rFonts w:ascii="Tahoma" w:hAnsi="Tahoma" w:cs="Tahoma"/>
          <w:sz w:val="24"/>
          <w:szCs w:val="24"/>
        </w:rPr>
      </w:pPr>
    </w:p>
    <w:p w14:paraId="1B4C34FF" w14:textId="77777777" w:rsidR="00BA6677" w:rsidRPr="003B3147" w:rsidRDefault="00BA6677" w:rsidP="003B3147">
      <w:pPr>
        <w:pStyle w:val="Prrafodelista"/>
        <w:numPr>
          <w:ilvl w:val="0"/>
          <w:numId w:val="35"/>
        </w:numPr>
        <w:spacing w:after="0" w:line="240" w:lineRule="auto"/>
        <w:ind w:left="0"/>
        <w:jc w:val="both"/>
        <w:rPr>
          <w:rFonts w:ascii="Tahoma" w:hAnsi="Tahoma" w:cs="Tahoma"/>
          <w:sz w:val="24"/>
          <w:szCs w:val="24"/>
        </w:rPr>
      </w:pPr>
      <w:r w:rsidRPr="003B3147">
        <w:rPr>
          <w:rFonts w:ascii="Tahoma" w:hAnsi="Tahoma" w:cs="Tahoma"/>
          <w:sz w:val="24"/>
          <w:szCs w:val="24"/>
        </w:rPr>
        <w:t>Realizar las actividades en las materias de transparencia, datos personales, archivos, evaluación del desempeño y marco integrado de control interno de conformidad con las disposiciones aplicables.</w:t>
      </w:r>
    </w:p>
    <w:p w14:paraId="5599D89A" w14:textId="77777777" w:rsidR="00BA6677" w:rsidRPr="003B3147" w:rsidRDefault="00BA6677" w:rsidP="003B3147">
      <w:pPr>
        <w:pStyle w:val="Prrafodelista"/>
        <w:spacing w:after="0" w:line="240" w:lineRule="auto"/>
        <w:ind w:left="0"/>
        <w:rPr>
          <w:rFonts w:ascii="Tahoma" w:hAnsi="Tahoma" w:cs="Tahoma"/>
          <w:sz w:val="24"/>
          <w:szCs w:val="24"/>
        </w:rPr>
      </w:pPr>
    </w:p>
    <w:p w14:paraId="0A176E1B" w14:textId="77777777" w:rsidR="00BA6677" w:rsidRPr="003B3147" w:rsidRDefault="00BA6677" w:rsidP="003B3147">
      <w:pPr>
        <w:pStyle w:val="Prrafodelista"/>
        <w:numPr>
          <w:ilvl w:val="0"/>
          <w:numId w:val="35"/>
        </w:numPr>
        <w:spacing w:after="0" w:line="240" w:lineRule="auto"/>
        <w:ind w:left="0"/>
        <w:jc w:val="both"/>
        <w:rPr>
          <w:rFonts w:ascii="Tahoma" w:hAnsi="Tahoma" w:cs="Tahoma"/>
          <w:sz w:val="24"/>
          <w:szCs w:val="24"/>
        </w:rPr>
      </w:pPr>
      <w:r w:rsidRPr="003B3147">
        <w:rPr>
          <w:rFonts w:ascii="Tahoma" w:hAnsi="Tahoma" w:cs="Tahoma"/>
          <w:sz w:val="24"/>
          <w:szCs w:val="24"/>
        </w:rPr>
        <w:t>Realizar los informes que soliciten las instancias de fiscalización interna y externa.</w:t>
      </w:r>
    </w:p>
    <w:p w14:paraId="3FE7B356" w14:textId="77777777" w:rsidR="00BA6677" w:rsidRPr="003B3147" w:rsidRDefault="00BA6677" w:rsidP="003B3147">
      <w:pPr>
        <w:pStyle w:val="Prrafodelista"/>
        <w:spacing w:after="0" w:line="240" w:lineRule="auto"/>
        <w:ind w:left="0"/>
        <w:rPr>
          <w:rFonts w:ascii="Tahoma" w:hAnsi="Tahoma" w:cs="Tahoma"/>
          <w:sz w:val="24"/>
          <w:szCs w:val="24"/>
        </w:rPr>
      </w:pPr>
    </w:p>
    <w:p w14:paraId="36D7C68E" w14:textId="77777777" w:rsidR="00BA6677" w:rsidRPr="003B3147" w:rsidRDefault="00BA6677" w:rsidP="003B3147">
      <w:pPr>
        <w:pStyle w:val="Prrafodelista"/>
        <w:numPr>
          <w:ilvl w:val="0"/>
          <w:numId w:val="35"/>
        </w:numPr>
        <w:spacing w:after="0" w:line="240" w:lineRule="auto"/>
        <w:ind w:left="0"/>
        <w:jc w:val="both"/>
        <w:rPr>
          <w:rFonts w:ascii="Tahoma" w:hAnsi="Tahoma" w:cs="Tahoma"/>
          <w:sz w:val="24"/>
          <w:szCs w:val="24"/>
        </w:rPr>
      </w:pPr>
      <w:r w:rsidRPr="003B3147">
        <w:rPr>
          <w:rFonts w:ascii="Tahoma" w:hAnsi="Tahoma" w:cs="Tahoma"/>
          <w:sz w:val="24"/>
          <w:szCs w:val="24"/>
        </w:rPr>
        <w:t>Realizar todas aquellas funciones que coadyuven al logro de su objetivo y las que deriven, así como de las normas, disposiciones, y acuerdos aplicables.</w:t>
      </w:r>
    </w:p>
    <w:p w14:paraId="0EE90709" w14:textId="77777777" w:rsidR="00BA6677" w:rsidRPr="00F655BC" w:rsidRDefault="00BA6677" w:rsidP="00BA6677">
      <w:pPr>
        <w:spacing w:after="0" w:line="240" w:lineRule="auto"/>
        <w:jc w:val="both"/>
        <w:rPr>
          <w:rFonts w:ascii="Tahoma" w:hAnsi="Tahoma" w:cs="Tahoma"/>
          <w:b/>
          <w:bCs/>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1CBFA8C2" w14:textId="77777777" w:rsidR="00BA6677" w:rsidRPr="00F655BC" w:rsidRDefault="00BA6677" w:rsidP="00BA6677">
      <w:pPr>
        <w:shd w:val="clear" w:color="auto" w:fill="FFFFFF"/>
        <w:spacing w:after="0" w:line="240" w:lineRule="auto"/>
        <w:rPr>
          <w:rFonts w:ascii="Tahoma" w:eastAsia="Times New Roman" w:hAnsi="Tahoma" w:cs="Tahoma"/>
          <w:b/>
          <w:bCs/>
          <w:sz w:val="28"/>
          <w:szCs w:val="28"/>
        </w:rPr>
      </w:pPr>
    </w:p>
    <w:p w14:paraId="7FB9CEB3" w14:textId="77777777" w:rsidR="00BA6677" w:rsidRPr="00F655BC" w:rsidRDefault="00BA6677" w:rsidP="00BA6677">
      <w:pPr>
        <w:shd w:val="clear" w:color="auto" w:fill="FFFFFF"/>
        <w:spacing w:after="0" w:line="240" w:lineRule="auto"/>
        <w:jc w:val="center"/>
        <w:rPr>
          <w:rFonts w:ascii="Tahoma" w:eastAsia="Times New Roman" w:hAnsi="Tahoma" w:cs="Tahoma"/>
          <w:b/>
          <w:bCs/>
          <w:sz w:val="28"/>
          <w:szCs w:val="28"/>
        </w:rPr>
      </w:pPr>
    </w:p>
    <w:p w14:paraId="163B9A06" w14:textId="77777777" w:rsidR="00BA6677" w:rsidRPr="00F655BC" w:rsidRDefault="00BA6677" w:rsidP="00BA6677">
      <w:pPr>
        <w:shd w:val="clear" w:color="auto" w:fill="FFFFFF"/>
        <w:spacing w:after="0" w:line="240" w:lineRule="auto"/>
        <w:jc w:val="center"/>
        <w:rPr>
          <w:rFonts w:ascii="Tahoma" w:eastAsia="Times New Roman" w:hAnsi="Tahoma" w:cs="Tahoma"/>
          <w:b/>
          <w:bCs/>
          <w:sz w:val="28"/>
          <w:szCs w:val="28"/>
        </w:rPr>
      </w:pPr>
    </w:p>
    <w:p w14:paraId="0790885D" w14:textId="77777777" w:rsidR="00BA6677" w:rsidRPr="00F655BC" w:rsidRDefault="00BA6677" w:rsidP="00BA6677">
      <w:pPr>
        <w:shd w:val="clear" w:color="auto" w:fill="FFFFFF"/>
        <w:spacing w:after="0" w:line="240" w:lineRule="auto"/>
        <w:jc w:val="center"/>
        <w:rPr>
          <w:rFonts w:ascii="Tahoma" w:eastAsia="Times New Roman" w:hAnsi="Tahoma" w:cs="Tahoma"/>
          <w:b/>
          <w:bCs/>
          <w:sz w:val="28"/>
          <w:szCs w:val="28"/>
        </w:rPr>
      </w:pPr>
    </w:p>
    <w:p w14:paraId="4ECC0365" w14:textId="77777777" w:rsidR="00BA6677" w:rsidRPr="00F655BC" w:rsidRDefault="00BA6677" w:rsidP="00BA6677">
      <w:pPr>
        <w:shd w:val="clear" w:color="auto" w:fill="FFFFFF"/>
        <w:spacing w:after="0" w:line="240" w:lineRule="auto"/>
        <w:jc w:val="center"/>
        <w:rPr>
          <w:rFonts w:ascii="Tahoma" w:eastAsia="Times New Roman" w:hAnsi="Tahoma" w:cs="Tahoma"/>
          <w:b/>
          <w:bCs/>
          <w:sz w:val="28"/>
          <w:szCs w:val="28"/>
        </w:rPr>
      </w:pPr>
    </w:p>
    <w:p w14:paraId="03AB0898" w14:textId="77777777" w:rsidR="00BA6677" w:rsidRPr="00F655BC" w:rsidRDefault="00BA6677" w:rsidP="00BA6677">
      <w:pPr>
        <w:shd w:val="clear" w:color="auto" w:fill="FFFFFF"/>
        <w:spacing w:after="0" w:line="240" w:lineRule="auto"/>
        <w:jc w:val="center"/>
        <w:rPr>
          <w:rFonts w:ascii="Tahoma" w:eastAsia="Times New Roman" w:hAnsi="Tahoma" w:cs="Tahoma"/>
          <w:b/>
          <w:bCs/>
          <w:sz w:val="28"/>
          <w:szCs w:val="28"/>
        </w:rPr>
      </w:pPr>
    </w:p>
    <w:p w14:paraId="53756CF5" w14:textId="77777777" w:rsidR="00BA6677" w:rsidRPr="00F655BC" w:rsidRDefault="00BA6677" w:rsidP="00BA6677">
      <w:pPr>
        <w:shd w:val="clear" w:color="auto" w:fill="FFFFFF"/>
        <w:spacing w:after="0" w:line="240" w:lineRule="auto"/>
        <w:jc w:val="center"/>
        <w:rPr>
          <w:rFonts w:ascii="Tahoma" w:eastAsia="Times New Roman" w:hAnsi="Tahoma" w:cs="Tahoma"/>
          <w:b/>
          <w:bCs/>
          <w:sz w:val="28"/>
          <w:szCs w:val="28"/>
        </w:rPr>
      </w:pPr>
    </w:p>
    <w:p w14:paraId="5AE1E69E" w14:textId="77777777" w:rsidR="00BA6677" w:rsidRPr="00F655BC" w:rsidRDefault="00BA6677" w:rsidP="00BA6677">
      <w:pPr>
        <w:shd w:val="clear" w:color="auto" w:fill="FFFFFF"/>
        <w:spacing w:after="0" w:line="240" w:lineRule="auto"/>
        <w:jc w:val="center"/>
        <w:rPr>
          <w:rFonts w:ascii="Tahoma" w:eastAsia="Times New Roman" w:hAnsi="Tahoma" w:cs="Tahoma"/>
          <w:b/>
          <w:bCs/>
          <w:sz w:val="28"/>
          <w:szCs w:val="28"/>
        </w:rPr>
      </w:pPr>
    </w:p>
    <w:p w14:paraId="27591FA8" w14:textId="77777777" w:rsidR="00BA6677" w:rsidRPr="00F655BC" w:rsidRDefault="00BA6677" w:rsidP="00BA6677">
      <w:pPr>
        <w:shd w:val="clear" w:color="auto" w:fill="FFFFFF"/>
        <w:spacing w:after="0" w:line="240" w:lineRule="auto"/>
        <w:jc w:val="center"/>
        <w:rPr>
          <w:rFonts w:ascii="Tahoma" w:eastAsia="Times New Roman" w:hAnsi="Tahoma" w:cs="Tahoma"/>
          <w:b/>
          <w:bCs/>
          <w:sz w:val="28"/>
          <w:szCs w:val="28"/>
        </w:rPr>
      </w:pPr>
    </w:p>
    <w:p w14:paraId="212024DC" w14:textId="77777777" w:rsidR="00BA6677" w:rsidRPr="00F655BC" w:rsidRDefault="00BA6677" w:rsidP="00BA6677">
      <w:pPr>
        <w:shd w:val="clear" w:color="auto" w:fill="FFFFFF"/>
        <w:spacing w:after="0" w:line="240" w:lineRule="auto"/>
        <w:jc w:val="center"/>
        <w:rPr>
          <w:rFonts w:ascii="Tahoma" w:eastAsia="Times New Roman" w:hAnsi="Tahoma" w:cs="Tahoma"/>
          <w:b/>
          <w:bCs/>
          <w:sz w:val="28"/>
          <w:szCs w:val="28"/>
        </w:rPr>
      </w:pPr>
    </w:p>
    <w:p w14:paraId="6932C191" w14:textId="77777777" w:rsidR="00BA6677" w:rsidRPr="00F655BC" w:rsidRDefault="00BA6677" w:rsidP="00BA6677">
      <w:pPr>
        <w:shd w:val="clear" w:color="auto" w:fill="FFFFFF"/>
        <w:spacing w:after="0" w:line="240" w:lineRule="auto"/>
        <w:jc w:val="center"/>
        <w:rPr>
          <w:rFonts w:ascii="Tahoma" w:eastAsia="Times New Roman" w:hAnsi="Tahoma" w:cs="Tahoma"/>
          <w:b/>
          <w:bCs/>
          <w:sz w:val="28"/>
          <w:szCs w:val="28"/>
        </w:rPr>
      </w:pPr>
    </w:p>
    <w:p w14:paraId="5B38D9FA" w14:textId="77777777" w:rsidR="00BA6677" w:rsidRPr="00F655BC" w:rsidRDefault="00BA6677" w:rsidP="00BA6677">
      <w:pPr>
        <w:shd w:val="clear" w:color="auto" w:fill="FFFFFF"/>
        <w:spacing w:after="0" w:line="240" w:lineRule="auto"/>
        <w:jc w:val="center"/>
        <w:rPr>
          <w:rFonts w:ascii="Tahoma" w:eastAsia="Times New Roman" w:hAnsi="Tahoma" w:cs="Tahoma"/>
          <w:b/>
          <w:bCs/>
          <w:sz w:val="28"/>
          <w:szCs w:val="28"/>
        </w:rPr>
      </w:pPr>
    </w:p>
    <w:p w14:paraId="2F0F20CA" w14:textId="274DED29" w:rsidR="00437BA3" w:rsidRDefault="00437BA3">
      <w:pPr>
        <w:rPr>
          <w:rFonts w:ascii="Tahoma" w:eastAsia="Times New Roman" w:hAnsi="Tahoma" w:cs="Tahoma"/>
          <w:b/>
          <w:bCs/>
          <w:sz w:val="28"/>
          <w:szCs w:val="28"/>
        </w:rPr>
      </w:pPr>
      <w:r>
        <w:rPr>
          <w:rFonts w:ascii="Tahoma" w:eastAsia="Times New Roman" w:hAnsi="Tahoma" w:cs="Tahoma"/>
          <w:b/>
          <w:bCs/>
          <w:sz w:val="28"/>
          <w:szCs w:val="28"/>
        </w:rPr>
        <w:br w:type="page"/>
      </w:r>
    </w:p>
    <w:p w14:paraId="2DF0F18B" w14:textId="4579AF0F" w:rsidR="00BA6677" w:rsidRPr="00D62C52" w:rsidRDefault="00D62C52" w:rsidP="00E10015">
      <w:pPr>
        <w:pStyle w:val="Ttulo2"/>
        <w:rPr>
          <w:rFonts w:ascii="Tahoma" w:hAnsi="Tahoma" w:cs="Tahoma"/>
          <w:b/>
          <w:color w:val="auto"/>
        </w:rPr>
      </w:pPr>
      <w:r w:rsidRPr="00D62C52">
        <w:rPr>
          <w:rFonts w:ascii="Tahoma" w:hAnsi="Tahoma" w:cs="Tahoma"/>
          <w:b/>
          <w:color w:val="auto"/>
        </w:rPr>
        <w:lastRenderedPageBreak/>
        <w:t>DIRECCIÓN GENERAL DE LA UNIDAD PARA LA IGUALDAD DE GÉNERO</w:t>
      </w:r>
    </w:p>
    <w:p w14:paraId="0F6F3BB7" w14:textId="77777777" w:rsidR="00BA6677" w:rsidRPr="00F655BC" w:rsidRDefault="00BA6677" w:rsidP="00BA6677">
      <w:pPr>
        <w:rPr>
          <w:rFonts w:ascii="Tahoma" w:hAnsi="Tahoma" w:cs="Tahoma"/>
          <w:noProof/>
        </w:rPr>
      </w:pPr>
      <w:r w:rsidRPr="00F655BC">
        <w:rPr>
          <w:rFonts w:ascii="Tahoma" w:hAnsi="Tahoma" w:cs="Tahoma"/>
          <w:noProof/>
          <w:lang w:eastAsia="es-MX"/>
        </w:rPr>
        <mc:AlternateContent>
          <mc:Choice Requires="wpg">
            <w:drawing>
              <wp:anchor distT="0" distB="0" distL="114300" distR="114300" simplePos="0" relativeHeight="251671552" behindDoc="0" locked="0" layoutInCell="1" allowOverlap="1" wp14:anchorId="2B406D8A" wp14:editId="61B70180">
                <wp:simplePos x="0" y="0"/>
                <wp:positionH relativeFrom="margin">
                  <wp:align>center</wp:align>
                </wp:positionH>
                <wp:positionV relativeFrom="paragraph">
                  <wp:posOffset>727710</wp:posOffset>
                </wp:positionV>
                <wp:extent cx="5955686" cy="3184470"/>
                <wp:effectExtent l="0" t="0" r="26035" b="16510"/>
                <wp:wrapNone/>
                <wp:docPr id="227" name="Grupo 4"/>
                <wp:cNvGraphicFramePr/>
                <a:graphic xmlns:a="http://schemas.openxmlformats.org/drawingml/2006/main">
                  <a:graphicData uri="http://schemas.microsoft.com/office/word/2010/wordprocessingGroup">
                    <wpg:wgp>
                      <wpg:cNvGrpSpPr/>
                      <wpg:grpSpPr>
                        <a:xfrm>
                          <a:off x="0" y="0"/>
                          <a:ext cx="5955686" cy="3184470"/>
                          <a:chOff x="0" y="0"/>
                          <a:chExt cx="3107360" cy="1230377"/>
                        </a:xfrm>
                      </wpg:grpSpPr>
                      <wps:wsp>
                        <wps:cNvPr id="228" name="Rectángulo 228"/>
                        <wps:cNvSpPr/>
                        <wps:spPr>
                          <a:xfrm>
                            <a:off x="1022026" y="0"/>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7D80A337" w14:textId="77777777" w:rsidR="002408C1" w:rsidRPr="00A97762" w:rsidRDefault="002408C1" w:rsidP="00BA6677">
                              <w:pPr>
                                <w:spacing w:after="0" w:line="240" w:lineRule="auto"/>
                                <w:jc w:val="center"/>
                                <w:rPr>
                                  <w:rFonts w:ascii="Arial Narrow" w:eastAsia="Tahoma" w:hAnsi="Arial Narrow" w:cs="Arial"/>
                                  <w:color w:val="000000" w:themeColor="dark1"/>
                                  <w:kern w:val="24"/>
                                  <w:sz w:val="20"/>
                                  <w:szCs w:val="20"/>
                                </w:rPr>
                              </w:pPr>
                              <w:r w:rsidRPr="00A97762">
                                <w:rPr>
                                  <w:rFonts w:ascii="Arial Narrow" w:eastAsia="Tahoma" w:hAnsi="Arial Narrow" w:cs="Arial"/>
                                  <w:color w:val="000000" w:themeColor="dark1"/>
                                  <w:kern w:val="24"/>
                                  <w:sz w:val="20"/>
                                  <w:szCs w:val="20"/>
                                </w:rPr>
                                <w:t xml:space="preserve">DIRECCIÓN GENERAL DE LA </w:t>
                              </w:r>
                              <w:r w:rsidRPr="00A97762">
                                <w:rPr>
                                  <w:rFonts w:ascii="Arial Narrow" w:eastAsia="Tahoma" w:hAnsi="Arial Narrow" w:cs="Arial"/>
                                  <w:color w:val="000000" w:themeColor="dark1"/>
                                  <w:kern w:val="24"/>
                                  <w:sz w:val="20"/>
                                  <w:szCs w:val="20"/>
                                  <w:lang w:val="es-ES"/>
                                </w:rPr>
                                <w:t xml:space="preserve">UNIDAD </w:t>
                              </w:r>
                            </w:p>
                            <w:p w14:paraId="4B027CFA" w14:textId="77777777" w:rsidR="002408C1" w:rsidRPr="00A97762" w:rsidRDefault="002408C1" w:rsidP="00BA6677">
                              <w:pPr>
                                <w:spacing w:after="0" w:line="240" w:lineRule="auto"/>
                                <w:jc w:val="center"/>
                                <w:rPr>
                                  <w:rFonts w:ascii="Arial Narrow" w:eastAsia="Tahoma" w:hAnsi="Arial Narrow" w:cs="Arial"/>
                                  <w:color w:val="000000" w:themeColor="dark1"/>
                                  <w:kern w:val="24"/>
                                  <w:sz w:val="20"/>
                                  <w:szCs w:val="20"/>
                                  <w:lang w:val="es-ES"/>
                                </w:rPr>
                              </w:pPr>
                              <w:r w:rsidRPr="00A97762">
                                <w:rPr>
                                  <w:rFonts w:ascii="Arial Narrow" w:eastAsia="Tahoma" w:hAnsi="Arial Narrow" w:cs="Arial"/>
                                  <w:color w:val="000000" w:themeColor="dark1"/>
                                  <w:kern w:val="24"/>
                                  <w:sz w:val="20"/>
                                  <w:szCs w:val="20"/>
                                  <w:lang w:val="es-ES"/>
                                </w:rPr>
                                <w:t>PARA LA IGUALDAD</w:t>
                              </w:r>
                            </w:p>
                            <w:p w14:paraId="3981505F" w14:textId="77777777" w:rsidR="002408C1" w:rsidRPr="00A97762" w:rsidRDefault="002408C1" w:rsidP="00BA6677">
                              <w:pPr>
                                <w:spacing w:after="0" w:line="240" w:lineRule="auto"/>
                                <w:jc w:val="center"/>
                                <w:rPr>
                                  <w:rFonts w:ascii="Arial Narrow" w:eastAsia="Tahoma" w:hAnsi="Arial Narrow" w:cs="Arial"/>
                                  <w:color w:val="000000" w:themeColor="dark1"/>
                                  <w:kern w:val="24"/>
                                  <w:sz w:val="20"/>
                                  <w:szCs w:val="20"/>
                                  <w:lang w:val="es-ES"/>
                                </w:rPr>
                              </w:pPr>
                              <w:r w:rsidRPr="00A97762">
                                <w:rPr>
                                  <w:rFonts w:ascii="Arial Narrow" w:eastAsia="Tahoma" w:hAnsi="Arial Narrow" w:cs="Arial"/>
                                  <w:color w:val="000000" w:themeColor="dark1"/>
                                  <w:kern w:val="24"/>
                                  <w:sz w:val="20"/>
                                  <w:szCs w:val="20"/>
                                  <w:lang w:val="es-ES"/>
                                </w:rPr>
                                <w:t>DE GÉNERO</w:t>
                              </w:r>
                            </w:p>
                            <w:p w14:paraId="30F52647" w14:textId="77777777" w:rsidR="002408C1" w:rsidRPr="00A97762" w:rsidRDefault="002408C1" w:rsidP="00BA6677">
                              <w:pPr>
                                <w:spacing w:after="0" w:line="240" w:lineRule="auto"/>
                                <w:jc w:val="center"/>
                                <w:rPr>
                                  <w:rFonts w:ascii="Arial Narrow" w:eastAsia="Tahoma" w:hAnsi="Arial Narrow" w:cs="Arial"/>
                                  <w:color w:val="000000" w:themeColor="dark1"/>
                                  <w:kern w:val="24"/>
                                  <w:sz w:val="20"/>
                                  <w:szCs w:val="20"/>
                                  <w:lang w:val="es-ES"/>
                                </w:rPr>
                              </w:pPr>
                              <w:r w:rsidRPr="00A97762">
                                <w:rPr>
                                  <w:rFonts w:ascii="Arial Narrow" w:eastAsia="Tahoma" w:hAnsi="Arial Narrow" w:cs="Arial"/>
                                  <w:color w:val="000000" w:themeColor="dark1"/>
                                  <w:kern w:val="24"/>
                                  <w:sz w:val="20"/>
                                  <w:szCs w:val="20"/>
                                  <w:lang w:val="es-ES"/>
                                </w:rPr>
                                <w:t>DE LA CÁMARA DE DIPUTADOS</w:t>
                              </w:r>
                            </w:p>
                          </w:txbxContent>
                        </wps:txbx>
                        <wps:bodyPr lIns="0" rIns="0" rtlCol="0" anchor="ctr"/>
                      </wps:wsp>
                      <wps:wsp>
                        <wps:cNvPr id="229" name="Rectángulo 229"/>
                        <wps:cNvSpPr/>
                        <wps:spPr>
                          <a:xfrm>
                            <a:off x="0" y="848885"/>
                            <a:ext cx="1258219" cy="381492"/>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347FB1A6" w14:textId="77777777" w:rsidR="002408C1" w:rsidRPr="00A97762" w:rsidRDefault="002408C1" w:rsidP="00BA6677">
                              <w:pPr>
                                <w:jc w:val="center"/>
                                <w:rPr>
                                  <w:rFonts w:ascii="Arial Narrow" w:eastAsia="Tahoma" w:hAnsi="Arial Narrow" w:cs="Arial"/>
                                  <w:color w:val="000000"/>
                                  <w:kern w:val="24"/>
                                  <w:sz w:val="20"/>
                                  <w:szCs w:val="20"/>
                                  <w:lang w:val="es-ES"/>
                                </w:rPr>
                              </w:pPr>
                              <w:r w:rsidRPr="00A97762">
                                <w:rPr>
                                  <w:rFonts w:ascii="Arial Narrow" w:eastAsia="Tahoma" w:hAnsi="Arial Narrow" w:cs="Arial"/>
                                  <w:color w:val="000000"/>
                                  <w:kern w:val="24"/>
                                  <w:sz w:val="20"/>
                                  <w:szCs w:val="20"/>
                                  <w:lang w:val="es-ES"/>
                                </w:rPr>
                                <w:t>DEPARTAMENTO DE FORMACIÓN, ESPECIALIZACIÓN Y ATENCIÓN.</w:t>
                              </w:r>
                            </w:p>
                          </w:txbxContent>
                        </wps:txbx>
                        <wps:bodyPr rtlCol="0" anchor="ctr"/>
                      </wps:wsp>
                      <wps:wsp>
                        <wps:cNvPr id="230" name="Conector: angular 230"/>
                        <wps:cNvCnPr>
                          <a:cxnSpLocks/>
                        </wps:cNvCnPr>
                        <wps:spPr>
                          <a:xfrm rot="5400000">
                            <a:off x="887126" y="173984"/>
                            <a:ext cx="416885" cy="932916"/>
                          </a:xfrm>
                          <a:prstGeom prst="bentConnector3">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231" name="Rectángulo 231"/>
                        <wps:cNvSpPr/>
                        <wps:spPr>
                          <a:xfrm>
                            <a:off x="1849141" y="844776"/>
                            <a:ext cx="1258219" cy="38149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1C85FCCF" w14:textId="77777777" w:rsidR="002408C1" w:rsidRPr="00A97762" w:rsidRDefault="002408C1" w:rsidP="00BA6677">
                              <w:pPr>
                                <w:jc w:val="center"/>
                                <w:rPr>
                                  <w:rFonts w:ascii="Arial Narrow" w:eastAsia="Tahoma" w:hAnsi="Arial Narrow" w:cs="Arial"/>
                                  <w:color w:val="000000"/>
                                  <w:kern w:val="24"/>
                                  <w:sz w:val="20"/>
                                  <w:szCs w:val="20"/>
                                  <w:lang w:val="es-ES"/>
                                </w:rPr>
                              </w:pPr>
                              <w:r w:rsidRPr="00BE694D">
                                <w:rPr>
                                  <w:rFonts w:ascii="Arial Narrow" w:eastAsia="Tahoma" w:hAnsi="Arial Narrow" w:cs="Arial"/>
                                  <w:color w:val="000000"/>
                                  <w:kern w:val="24"/>
                                  <w:sz w:val="20"/>
                                  <w:szCs w:val="20"/>
                                  <w:lang w:val="es-ES"/>
                                </w:rPr>
                                <w:t>DEPARTAMENTO DE INVESTIGACIÓN, PUBLICACIÓN, DIFUSIÓN Y TRANSVERSALIZACIÓN.</w:t>
                              </w:r>
                            </w:p>
                          </w:txbxContent>
                        </wps:txbx>
                        <wps:bodyPr rtlCol="0" anchor="ctr"/>
                      </wps:wsp>
                      <wps:wsp>
                        <wps:cNvPr id="232" name="Conector: angular 232"/>
                        <wps:cNvCnPr>
                          <a:cxnSpLocks/>
                        </wps:cNvCnPr>
                        <wps:spPr>
                          <a:xfrm rot="16200000" flipH="1">
                            <a:off x="1813750" y="180276"/>
                            <a:ext cx="412776" cy="916225"/>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2B406D8A" id="_x0000_s1033" style="position:absolute;margin-left:0;margin-top:57.3pt;width:468.95pt;height:250.75pt;z-index:251671552;mso-position-horizontal:center;mso-position-horizontal-relative:margin" coordsize="3107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">
                <v:rect id="Rectángulo 228" o:spid="_x0000_s1034" style="position:absolute;left:10220;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" fillcolor="white [3201]" strokecolor="#272727 [2749]" strokeweight="1pt">
                  <v:textbox inset="0,,0">
                    <w:txbxContent>
                      <w:p w14:paraId="7D80A337" w14:textId="77777777" w:rsidR="002408C1" w:rsidRPr="00A97762" w:rsidRDefault="002408C1" w:rsidP="00BA6677">
                        <w:pPr>
                          <w:spacing w:after="0" w:line="240" w:lineRule="auto"/>
                          <w:jc w:val="center"/>
                          <w:rPr>
                            <w:rFonts w:ascii="Arial Narrow" w:eastAsia="Tahoma" w:hAnsi="Arial Narrow" w:cs="Arial"/>
                            <w:color w:val="000000" w:themeColor="dark1"/>
                            <w:kern w:val="24"/>
                            <w:sz w:val="20"/>
                            <w:szCs w:val="20"/>
                          </w:rPr>
                        </w:pPr>
                        <w:r w:rsidRPr="00A97762">
                          <w:rPr>
                            <w:rFonts w:ascii="Arial Narrow" w:eastAsia="Tahoma" w:hAnsi="Arial Narrow" w:cs="Arial"/>
                            <w:color w:val="000000" w:themeColor="dark1"/>
                            <w:kern w:val="24"/>
                            <w:sz w:val="20"/>
                            <w:szCs w:val="20"/>
                          </w:rPr>
                          <w:t xml:space="preserve">DIRECCIÓN GENERAL DE LA </w:t>
                        </w:r>
                        <w:r w:rsidRPr="00A97762">
                          <w:rPr>
                            <w:rFonts w:ascii="Arial Narrow" w:eastAsia="Tahoma" w:hAnsi="Arial Narrow" w:cs="Arial"/>
                            <w:color w:val="000000" w:themeColor="dark1"/>
                            <w:kern w:val="24"/>
                            <w:sz w:val="20"/>
                            <w:szCs w:val="20"/>
                            <w:lang w:val="es-ES"/>
                          </w:rPr>
                          <w:t xml:space="preserve">UNIDAD </w:t>
                        </w:r>
                      </w:p>
                      <w:p w14:paraId="4B027CFA" w14:textId="77777777" w:rsidR="002408C1" w:rsidRPr="00A97762" w:rsidRDefault="002408C1" w:rsidP="00BA6677">
                        <w:pPr>
                          <w:spacing w:after="0" w:line="240" w:lineRule="auto"/>
                          <w:jc w:val="center"/>
                          <w:rPr>
                            <w:rFonts w:ascii="Arial Narrow" w:eastAsia="Tahoma" w:hAnsi="Arial Narrow" w:cs="Arial"/>
                            <w:color w:val="000000" w:themeColor="dark1"/>
                            <w:kern w:val="24"/>
                            <w:sz w:val="20"/>
                            <w:szCs w:val="20"/>
                            <w:lang w:val="es-ES"/>
                          </w:rPr>
                        </w:pPr>
                        <w:r w:rsidRPr="00A97762">
                          <w:rPr>
                            <w:rFonts w:ascii="Arial Narrow" w:eastAsia="Tahoma" w:hAnsi="Arial Narrow" w:cs="Arial"/>
                            <w:color w:val="000000" w:themeColor="dark1"/>
                            <w:kern w:val="24"/>
                            <w:sz w:val="20"/>
                            <w:szCs w:val="20"/>
                            <w:lang w:val="es-ES"/>
                          </w:rPr>
                          <w:t>PARA LA IGUALDAD</w:t>
                        </w:r>
                      </w:p>
                      <w:p w14:paraId="3981505F" w14:textId="77777777" w:rsidR="002408C1" w:rsidRPr="00A97762" w:rsidRDefault="002408C1" w:rsidP="00BA6677">
                        <w:pPr>
                          <w:spacing w:after="0" w:line="240" w:lineRule="auto"/>
                          <w:jc w:val="center"/>
                          <w:rPr>
                            <w:rFonts w:ascii="Arial Narrow" w:eastAsia="Tahoma" w:hAnsi="Arial Narrow" w:cs="Arial"/>
                            <w:color w:val="000000" w:themeColor="dark1"/>
                            <w:kern w:val="24"/>
                            <w:sz w:val="20"/>
                            <w:szCs w:val="20"/>
                            <w:lang w:val="es-ES"/>
                          </w:rPr>
                        </w:pPr>
                        <w:r w:rsidRPr="00A97762">
                          <w:rPr>
                            <w:rFonts w:ascii="Arial Narrow" w:eastAsia="Tahoma" w:hAnsi="Arial Narrow" w:cs="Arial"/>
                            <w:color w:val="000000" w:themeColor="dark1"/>
                            <w:kern w:val="24"/>
                            <w:sz w:val="20"/>
                            <w:szCs w:val="20"/>
                            <w:lang w:val="es-ES"/>
                          </w:rPr>
                          <w:t>DE GÉNERO</w:t>
                        </w:r>
                      </w:p>
                      <w:p w14:paraId="30F52647" w14:textId="77777777" w:rsidR="002408C1" w:rsidRPr="00A97762" w:rsidRDefault="002408C1" w:rsidP="00BA6677">
                        <w:pPr>
                          <w:spacing w:after="0" w:line="240" w:lineRule="auto"/>
                          <w:jc w:val="center"/>
                          <w:rPr>
                            <w:rFonts w:ascii="Arial Narrow" w:eastAsia="Tahoma" w:hAnsi="Arial Narrow" w:cs="Arial"/>
                            <w:color w:val="000000" w:themeColor="dark1"/>
                            <w:kern w:val="24"/>
                            <w:sz w:val="20"/>
                            <w:szCs w:val="20"/>
                            <w:lang w:val="es-ES"/>
                          </w:rPr>
                        </w:pPr>
                        <w:r w:rsidRPr="00A97762">
                          <w:rPr>
                            <w:rFonts w:ascii="Arial Narrow" w:eastAsia="Tahoma" w:hAnsi="Arial Narrow" w:cs="Arial"/>
                            <w:color w:val="000000" w:themeColor="dark1"/>
                            <w:kern w:val="24"/>
                            <w:sz w:val="20"/>
                            <w:szCs w:val="20"/>
                            <w:lang w:val="es-ES"/>
                          </w:rPr>
                          <w:t>DE LA CÁMARA DE DIPUTADOS</w:t>
                        </w:r>
                      </w:p>
                    </w:txbxContent>
                  </v:textbox>
                </v:rect>
                <v:rect id="Rectángulo 229" o:spid="_x0000_s1035" style="position:absolute;top:8488;width:12582;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" fillcolor="white [3201]" strokecolor="#272727 [2749]" strokeweight="1pt">
                  <v:textbox>
                    <w:txbxContent>
                      <w:p w14:paraId="347FB1A6" w14:textId="77777777" w:rsidR="002408C1" w:rsidRPr="00A97762" w:rsidRDefault="002408C1" w:rsidP="00BA6677">
                        <w:pPr>
                          <w:jc w:val="center"/>
                          <w:rPr>
                            <w:rFonts w:ascii="Arial Narrow" w:eastAsia="Tahoma" w:hAnsi="Arial Narrow" w:cs="Arial"/>
                            <w:color w:val="000000"/>
                            <w:kern w:val="24"/>
                            <w:sz w:val="20"/>
                            <w:szCs w:val="20"/>
                            <w:lang w:val="es-ES"/>
                          </w:rPr>
                        </w:pPr>
                        <w:r w:rsidRPr="00A97762">
                          <w:rPr>
                            <w:rFonts w:ascii="Arial Narrow" w:eastAsia="Tahoma" w:hAnsi="Arial Narrow" w:cs="Arial"/>
                            <w:color w:val="000000"/>
                            <w:kern w:val="24"/>
                            <w:sz w:val="20"/>
                            <w:szCs w:val="20"/>
                            <w:lang w:val="es-ES"/>
                          </w:rPr>
                          <w:t>DEPARTAMENTO DE FORMACIÓN, ESPECIALIZACIÓN Y ATENCIÓN.</w:t>
                        </w:r>
                      </w:p>
                    </w:txbxContent>
                  </v:textbox>
                </v:rect>
                <v:shape id="Conector: angular 230" o:spid="_x0000_s1036" type="#_x0000_t34" style="position:absolute;left:8871;top:1739;width:4169;height:932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" filled="t" fillcolor="white [3201]" strokecolor="#272727 [2749]">
                  <o:lock v:ext="edit" shapetype="f"/>
                </v:shape>
                <v:rect id="Rectángulo 231" o:spid="_x0000_s1037" style="position:absolute;left:18491;top:8447;width:12582;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" fillcolor="white [3201]" strokecolor="#272727 [2749]" strokeweight="1pt">
                  <v:textbox>
                    <w:txbxContent>
                      <w:p w14:paraId="1C85FCCF" w14:textId="77777777" w:rsidR="002408C1" w:rsidRPr="00A97762" w:rsidRDefault="002408C1" w:rsidP="00BA6677">
                        <w:pPr>
                          <w:jc w:val="center"/>
                          <w:rPr>
                            <w:rFonts w:ascii="Arial Narrow" w:eastAsia="Tahoma" w:hAnsi="Arial Narrow" w:cs="Arial"/>
                            <w:color w:val="000000"/>
                            <w:kern w:val="24"/>
                            <w:sz w:val="20"/>
                            <w:szCs w:val="20"/>
                            <w:lang w:val="es-ES"/>
                          </w:rPr>
                        </w:pPr>
                        <w:r w:rsidRPr="00BE694D">
                          <w:rPr>
                            <w:rFonts w:ascii="Arial Narrow" w:eastAsia="Tahoma" w:hAnsi="Arial Narrow" w:cs="Arial"/>
                            <w:color w:val="000000"/>
                            <w:kern w:val="24"/>
                            <w:sz w:val="20"/>
                            <w:szCs w:val="20"/>
                            <w:lang w:val="es-ES"/>
                          </w:rPr>
                          <w:t>DEPARTAMENTO DE INVESTIGACIÓN, PUBLICACIÓN, DIFUSIÓN Y TRANSVERSALIZACIÓN.</w:t>
                        </w:r>
                      </w:p>
                    </w:txbxContent>
                  </v:textbox>
                </v:rect>
                <v:shape id="Conector: angular 232" o:spid="_x0000_s1038" type="#_x0000_t34" style="position:absolute;left:18137;top:1803;width:4127;height:91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" filled="t" fillcolor="white [3201]" strokecolor="#272727 [2749]">
                  <o:lock v:ext="edit" shapetype="f"/>
                </v:shape>
                <w10:wrap anchorx="margin"/>
              </v:group>
            </w:pict>
          </mc:Fallback>
        </mc:AlternateContent>
      </w:r>
      <w:r w:rsidRPr="00F655BC">
        <w:rPr>
          <w:rFonts w:ascii="Tahoma" w:hAnsi="Tahoma" w:cs="Tahoma"/>
          <w:noProof/>
        </w:rPr>
        <w:br w:type="page"/>
      </w:r>
    </w:p>
    <w:p w14:paraId="39528345" w14:textId="77777777" w:rsidR="00BA6677" w:rsidRPr="00F655BC" w:rsidRDefault="00BA6677" w:rsidP="00BA6677">
      <w:pPr>
        <w:shd w:val="clear" w:color="auto" w:fill="FFFFFF"/>
        <w:spacing w:after="0" w:line="240" w:lineRule="auto"/>
        <w:jc w:val="center"/>
        <w:rPr>
          <w:rFonts w:ascii="Tahoma" w:eastAsia="Times New Roman" w:hAnsi="Tahoma" w:cs="Tahoma"/>
          <w:b/>
          <w:bCs/>
          <w:color w:val="C00000"/>
          <w:sz w:val="24"/>
          <w:szCs w:val="24"/>
        </w:rPr>
      </w:pPr>
    </w:p>
    <w:p w14:paraId="2D82B2DA" w14:textId="3CCFD644" w:rsidR="00BA6677" w:rsidRPr="001B32A1" w:rsidRDefault="00393F08" w:rsidP="00BA6677">
      <w:pPr>
        <w:shd w:val="clear" w:color="auto" w:fill="FFFFFF"/>
        <w:spacing w:after="0" w:line="240" w:lineRule="auto"/>
        <w:jc w:val="center"/>
        <w:rPr>
          <w:rFonts w:ascii="Tahoma" w:eastAsia="Times New Roman" w:hAnsi="Tahoma" w:cs="Tahoma"/>
          <w:b/>
          <w:bCs/>
          <w:sz w:val="28"/>
          <w:szCs w:val="28"/>
        </w:rPr>
      </w:pPr>
      <w:r w:rsidRPr="001B32A1">
        <w:rPr>
          <w:rFonts w:ascii="Tahoma" w:eastAsia="Times New Roman" w:hAnsi="Tahoma" w:cs="Tahoma"/>
          <w:b/>
          <w:bCs/>
          <w:sz w:val="28"/>
          <w:szCs w:val="28"/>
        </w:rPr>
        <w:t xml:space="preserve">DIRECCIÓN GENERAL DE LA </w:t>
      </w:r>
      <w:r w:rsidR="00BA6677" w:rsidRPr="001B32A1">
        <w:rPr>
          <w:rFonts w:ascii="Tahoma" w:eastAsia="Times New Roman" w:hAnsi="Tahoma" w:cs="Tahoma"/>
          <w:b/>
          <w:bCs/>
          <w:sz w:val="28"/>
          <w:szCs w:val="28"/>
        </w:rPr>
        <w:t>UNIDAD PARA LA IGUALDAD DE GÉNERO</w:t>
      </w:r>
    </w:p>
    <w:p w14:paraId="0A14254C" w14:textId="77777777" w:rsidR="00BA6677" w:rsidRPr="00F655BC" w:rsidRDefault="00BA6677" w:rsidP="00BA6677">
      <w:pPr>
        <w:rPr>
          <w:rFonts w:ascii="Tahoma" w:hAnsi="Tahoma" w:cs="Tahoma"/>
          <w:sz w:val="24"/>
          <w:szCs w:val="24"/>
        </w:rPr>
      </w:pPr>
    </w:p>
    <w:p w14:paraId="41E78EC1" w14:textId="77777777" w:rsidR="00BA6677" w:rsidRPr="00F655BC" w:rsidRDefault="00BA6677" w:rsidP="000F32B4">
      <w:pPr>
        <w:pStyle w:val="Prrafodelista"/>
        <w:numPr>
          <w:ilvl w:val="0"/>
          <w:numId w:val="31"/>
        </w:numPr>
        <w:spacing w:line="276" w:lineRule="auto"/>
        <w:jc w:val="both"/>
        <w:rPr>
          <w:rFonts w:ascii="Tahoma" w:eastAsia="Arial" w:hAnsi="Tahoma" w:cs="Tahoma"/>
        </w:rPr>
        <w:sectPr w:rsidR="00BA6677" w:rsidRPr="00F655BC" w:rsidSect="00E1218D">
          <w:type w:val="continuous"/>
          <w:pgSz w:w="15840" w:h="12240" w:orient="landscape"/>
          <w:pgMar w:top="1440" w:right="1440" w:bottom="1440" w:left="1440" w:header="720" w:footer="720" w:gutter="0"/>
          <w:cols w:space="720"/>
          <w:docGrid w:linePitch="360"/>
        </w:sectPr>
      </w:pPr>
    </w:p>
    <w:bookmarkEnd w:id="8"/>
    <w:p w14:paraId="6B5C5A27" w14:textId="77777777" w:rsidR="00BA6677" w:rsidRPr="00D62C52" w:rsidRDefault="00BA6677" w:rsidP="00D62C52">
      <w:pPr>
        <w:shd w:val="clear" w:color="auto" w:fill="FFFFFF"/>
        <w:spacing w:after="0" w:line="240" w:lineRule="auto"/>
        <w:rPr>
          <w:rFonts w:ascii="Tahoma" w:eastAsia="Times New Roman" w:hAnsi="Tahoma" w:cs="Tahoma"/>
          <w:color w:val="000000"/>
          <w:sz w:val="24"/>
          <w:szCs w:val="24"/>
          <w:highlight w:val="yellow"/>
        </w:rPr>
      </w:pPr>
    </w:p>
    <w:p w14:paraId="50FB746A" w14:textId="77777777" w:rsidR="00BA6677" w:rsidRPr="00D62C52" w:rsidRDefault="00BA6677" w:rsidP="00D62C52">
      <w:pPr>
        <w:spacing w:after="0" w:line="240" w:lineRule="auto"/>
        <w:rPr>
          <w:rFonts w:ascii="Tahoma" w:hAnsi="Tahoma" w:cs="Tahoma"/>
          <w:b/>
          <w:bCs/>
          <w:color w:val="000000" w:themeColor="text1"/>
          <w:sz w:val="24"/>
          <w:szCs w:val="24"/>
        </w:rPr>
      </w:pPr>
      <w:r w:rsidRPr="00D62C52">
        <w:rPr>
          <w:rFonts w:ascii="Tahoma" w:hAnsi="Tahoma" w:cs="Tahoma"/>
          <w:b/>
          <w:bCs/>
          <w:color w:val="000000" w:themeColor="text1"/>
          <w:sz w:val="24"/>
          <w:szCs w:val="24"/>
        </w:rPr>
        <w:t>Objetivo</w:t>
      </w:r>
    </w:p>
    <w:p w14:paraId="59ADF63A" w14:textId="77777777" w:rsidR="00BA6677" w:rsidRPr="00D62C52" w:rsidRDefault="00BA6677" w:rsidP="00D62C52">
      <w:pPr>
        <w:spacing w:after="0" w:line="240" w:lineRule="auto"/>
        <w:jc w:val="both"/>
        <w:rPr>
          <w:rFonts w:ascii="Tahoma" w:hAnsi="Tahoma" w:cs="Tahoma"/>
          <w:color w:val="000000" w:themeColor="text1"/>
          <w:sz w:val="24"/>
          <w:szCs w:val="24"/>
        </w:rPr>
      </w:pPr>
      <w:r w:rsidRPr="00D62C52">
        <w:rPr>
          <w:rFonts w:ascii="Tahoma" w:hAnsi="Tahoma" w:cs="Tahoma"/>
          <w:color w:val="000000" w:themeColor="text1"/>
          <w:sz w:val="24"/>
          <w:szCs w:val="24"/>
        </w:rPr>
        <w:t>Fomentar, planear, y dirigir las acciones para institucionalizar la perspectiva de género y el enfoque de derechos humanos dentro de la Cámara de Diputados, para asegurar los derechos fundamentales, entre ellos la igualdad sustantiva entre mujeres y hombres y no discriminación en todas las áreas del recinto legislativo y promover ambientes laborales libres de violencia, discriminación, acoso y hostigamiento sexual y/o laboral.</w:t>
      </w:r>
    </w:p>
    <w:p w14:paraId="01CBE23F" w14:textId="77777777" w:rsidR="00BA6677" w:rsidRPr="00D62C52" w:rsidRDefault="00BA6677" w:rsidP="00D62C52">
      <w:pPr>
        <w:spacing w:after="0" w:line="240" w:lineRule="auto"/>
        <w:jc w:val="both"/>
        <w:rPr>
          <w:rFonts w:ascii="Tahoma" w:hAnsi="Tahoma" w:cs="Tahoma"/>
          <w:color w:val="000000" w:themeColor="text1"/>
          <w:sz w:val="24"/>
          <w:szCs w:val="24"/>
        </w:rPr>
      </w:pPr>
    </w:p>
    <w:p w14:paraId="05B32FD5" w14:textId="77777777" w:rsidR="00BA6677" w:rsidRPr="00D62C52" w:rsidRDefault="00BA6677" w:rsidP="00D62C52">
      <w:pPr>
        <w:spacing w:after="0" w:line="240" w:lineRule="auto"/>
        <w:rPr>
          <w:rFonts w:ascii="Tahoma" w:hAnsi="Tahoma" w:cs="Tahoma"/>
          <w:color w:val="000000" w:themeColor="text1"/>
          <w:sz w:val="24"/>
          <w:szCs w:val="24"/>
        </w:rPr>
      </w:pPr>
      <w:r w:rsidRPr="00D62C52">
        <w:rPr>
          <w:rFonts w:ascii="Tahoma" w:hAnsi="Tahoma" w:cs="Tahoma"/>
          <w:b/>
          <w:bCs/>
          <w:color w:val="000000" w:themeColor="text1"/>
          <w:sz w:val="24"/>
          <w:szCs w:val="24"/>
        </w:rPr>
        <w:t>Funciones</w:t>
      </w:r>
    </w:p>
    <w:p w14:paraId="463EA08C" w14:textId="77777777" w:rsidR="00BA6677" w:rsidRPr="00D62C52" w:rsidRDefault="00BA6677" w:rsidP="00D62C52">
      <w:pPr>
        <w:pStyle w:val="Prrafodelista"/>
        <w:numPr>
          <w:ilvl w:val="0"/>
          <w:numId w:val="57"/>
        </w:numPr>
        <w:spacing w:after="0" w:line="240" w:lineRule="auto"/>
        <w:jc w:val="both"/>
        <w:rPr>
          <w:rFonts w:ascii="Tahoma" w:hAnsi="Tahoma" w:cs="Tahoma"/>
          <w:color w:val="000000" w:themeColor="text1"/>
          <w:sz w:val="24"/>
          <w:szCs w:val="24"/>
        </w:rPr>
        <w:sectPr w:rsidR="00BA6677" w:rsidRPr="00D62C52" w:rsidSect="00E1218D">
          <w:type w:val="continuous"/>
          <w:pgSz w:w="15840" w:h="12240" w:orient="landscape"/>
          <w:pgMar w:top="1440" w:right="1440" w:bottom="1440" w:left="1440" w:header="720" w:footer="720" w:gutter="0"/>
          <w:cols w:space="720"/>
          <w:docGrid w:linePitch="360"/>
        </w:sectPr>
      </w:pPr>
    </w:p>
    <w:p w14:paraId="6BA20519" w14:textId="77777777" w:rsidR="00BA6677" w:rsidRPr="00D62C52" w:rsidRDefault="00BA6677" w:rsidP="00D62C52">
      <w:pPr>
        <w:pStyle w:val="Prrafodelista"/>
        <w:numPr>
          <w:ilvl w:val="0"/>
          <w:numId w:val="58"/>
        </w:numPr>
        <w:spacing w:after="0" w:line="240" w:lineRule="auto"/>
        <w:ind w:left="0"/>
        <w:jc w:val="both"/>
        <w:rPr>
          <w:rFonts w:ascii="Tahoma" w:hAnsi="Tahoma" w:cs="Tahoma"/>
          <w:color w:val="000000" w:themeColor="text1"/>
          <w:sz w:val="24"/>
          <w:szCs w:val="24"/>
        </w:rPr>
      </w:pPr>
      <w:r w:rsidRPr="00D62C52">
        <w:rPr>
          <w:rFonts w:ascii="Tahoma" w:hAnsi="Tahoma" w:cs="Tahoma"/>
          <w:color w:val="000000" w:themeColor="text1"/>
          <w:sz w:val="24"/>
          <w:szCs w:val="24"/>
        </w:rPr>
        <w:t>Supervisar la elaboración del Plan Anual de Trabajo de la Unidad en la Cámara de Diputados.</w:t>
      </w:r>
    </w:p>
    <w:p w14:paraId="41AA705D" w14:textId="77777777" w:rsidR="00BA6677" w:rsidRPr="00D62C52" w:rsidRDefault="00BA6677" w:rsidP="00D62C52">
      <w:pPr>
        <w:pStyle w:val="Prrafodelista"/>
        <w:spacing w:after="0" w:line="240" w:lineRule="auto"/>
        <w:ind w:left="0"/>
        <w:rPr>
          <w:rFonts w:ascii="Tahoma" w:hAnsi="Tahoma" w:cs="Tahoma"/>
          <w:color w:val="000000" w:themeColor="text1"/>
          <w:sz w:val="24"/>
          <w:szCs w:val="24"/>
        </w:rPr>
      </w:pPr>
    </w:p>
    <w:p w14:paraId="42A5895C" w14:textId="77777777" w:rsidR="00BA6677" w:rsidRPr="00D62C52" w:rsidRDefault="00BA6677" w:rsidP="00D62C52">
      <w:pPr>
        <w:pStyle w:val="Prrafodelista"/>
        <w:numPr>
          <w:ilvl w:val="0"/>
          <w:numId w:val="58"/>
        </w:numPr>
        <w:spacing w:after="0" w:line="240" w:lineRule="auto"/>
        <w:ind w:left="0"/>
        <w:jc w:val="both"/>
        <w:rPr>
          <w:rFonts w:ascii="Tahoma" w:hAnsi="Tahoma" w:cs="Tahoma"/>
          <w:color w:val="000000" w:themeColor="text1"/>
          <w:sz w:val="24"/>
          <w:szCs w:val="24"/>
        </w:rPr>
      </w:pPr>
      <w:r w:rsidRPr="00D62C52">
        <w:rPr>
          <w:rFonts w:ascii="Tahoma" w:hAnsi="Tahoma" w:cs="Tahoma"/>
          <w:color w:val="000000" w:themeColor="text1"/>
          <w:sz w:val="24"/>
          <w:szCs w:val="24"/>
        </w:rPr>
        <w:t xml:space="preserve">Dirigir la elaboración del anteproyecto de presupuesto de la Unidad con perspectiva de género y enfoque de derechos humanos, para su presentación a la instancia competente. </w:t>
      </w:r>
    </w:p>
    <w:p w14:paraId="639365A3" w14:textId="77777777" w:rsidR="00BA6677" w:rsidRPr="00D62C52" w:rsidRDefault="00BA6677" w:rsidP="00D62C52">
      <w:pPr>
        <w:pStyle w:val="Prrafodelista"/>
        <w:spacing w:after="0" w:line="240" w:lineRule="auto"/>
        <w:ind w:left="0"/>
        <w:rPr>
          <w:rFonts w:ascii="Tahoma" w:hAnsi="Tahoma" w:cs="Tahoma"/>
          <w:color w:val="000000" w:themeColor="text1"/>
          <w:sz w:val="24"/>
          <w:szCs w:val="24"/>
        </w:rPr>
      </w:pPr>
    </w:p>
    <w:p w14:paraId="28AF088A" w14:textId="77777777" w:rsidR="00BA6677" w:rsidRPr="00D62C52" w:rsidRDefault="00BA6677" w:rsidP="00D62C52">
      <w:pPr>
        <w:pStyle w:val="Prrafodelista"/>
        <w:numPr>
          <w:ilvl w:val="0"/>
          <w:numId w:val="58"/>
        </w:numPr>
        <w:spacing w:after="0" w:line="240" w:lineRule="auto"/>
        <w:ind w:left="0"/>
        <w:jc w:val="both"/>
        <w:rPr>
          <w:rFonts w:ascii="Tahoma" w:hAnsi="Tahoma" w:cs="Tahoma"/>
          <w:color w:val="000000" w:themeColor="text1"/>
          <w:sz w:val="24"/>
          <w:szCs w:val="24"/>
        </w:rPr>
      </w:pPr>
      <w:r w:rsidRPr="00D62C52">
        <w:rPr>
          <w:rFonts w:ascii="Tahoma" w:hAnsi="Tahoma" w:cs="Tahoma"/>
          <w:color w:val="000000" w:themeColor="text1"/>
          <w:sz w:val="24"/>
          <w:szCs w:val="24"/>
        </w:rPr>
        <w:t>Fungir como Secretaría Técnica del Comité para la Institucionalización de la Política de Igualdad y no Discriminación de la Cámara de Diputados, conforme a la normatividad vigente.</w:t>
      </w:r>
    </w:p>
    <w:p w14:paraId="5DE7664E" w14:textId="77777777" w:rsidR="00BA6677" w:rsidRPr="00D62C52" w:rsidRDefault="00BA6677" w:rsidP="00D62C52">
      <w:pPr>
        <w:pStyle w:val="Prrafodelista"/>
        <w:spacing w:after="0" w:line="240" w:lineRule="auto"/>
        <w:ind w:left="0"/>
        <w:rPr>
          <w:rFonts w:ascii="Tahoma" w:hAnsi="Tahoma" w:cs="Tahoma"/>
          <w:color w:val="000000" w:themeColor="text1"/>
          <w:sz w:val="24"/>
          <w:szCs w:val="24"/>
        </w:rPr>
      </w:pPr>
    </w:p>
    <w:p w14:paraId="114CA5D1" w14:textId="77777777" w:rsidR="00BA6677" w:rsidRPr="00D62C52" w:rsidRDefault="00BA6677" w:rsidP="00D62C52">
      <w:pPr>
        <w:pStyle w:val="Prrafodelista"/>
        <w:numPr>
          <w:ilvl w:val="0"/>
          <w:numId w:val="58"/>
        </w:numPr>
        <w:spacing w:after="0" w:line="240" w:lineRule="auto"/>
        <w:ind w:left="0"/>
        <w:jc w:val="both"/>
        <w:rPr>
          <w:rFonts w:ascii="Tahoma" w:hAnsi="Tahoma" w:cs="Tahoma"/>
          <w:color w:val="000000" w:themeColor="text1"/>
          <w:sz w:val="24"/>
          <w:szCs w:val="24"/>
        </w:rPr>
      </w:pPr>
      <w:r w:rsidRPr="00D62C52">
        <w:rPr>
          <w:rFonts w:ascii="Tahoma" w:hAnsi="Tahoma" w:cs="Tahoma"/>
          <w:color w:val="000000" w:themeColor="text1"/>
          <w:sz w:val="24"/>
          <w:szCs w:val="24"/>
        </w:rPr>
        <w:t xml:space="preserve">Dirigir los estudios e investigaciones que se realicen en materia de género y derechos humanos. </w:t>
      </w:r>
    </w:p>
    <w:p w14:paraId="4481F07B" w14:textId="77777777" w:rsidR="00BA6677" w:rsidRPr="00D62C52" w:rsidRDefault="00BA6677" w:rsidP="00D62C52">
      <w:pPr>
        <w:pStyle w:val="Prrafodelista"/>
        <w:spacing w:after="0" w:line="240" w:lineRule="auto"/>
        <w:ind w:left="0"/>
        <w:rPr>
          <w:rFonts w:ascii="Tahoma" w:hAnsi="Tahoma" w:cs="Tahoma"/>
          <w:color w:val="000000" w:themeColor="text1"/>
          <w:sz w:val="24"/>
          <w:szCs w:val="24"/>
        </w:rPr>
      </w:pPr>
    </w:p>
    <w:p w14:paraId="47F3894E" w14:textId="77777777" w:rsidR="00BA6677" w:rsidRPr="00D62C52" w:rsidRDefault="00BA6677" w:rsidP="00D62C52">
      <w:pPr>
        <w:pStyle w:val="Prrafodelista"/>
        <w:numPr>
          <w:ilvl w:val="0"/>
          <w:numId w:val="58"/>
        </w:numPr>
        <w:spacing w:after="0" w:line="240" w:lineRule="auto"/>
        <w:ind w:left="0"/>
        <w:jc w:val="both"/>
        <w:rPr>
          <w:rFonts w:ascii="Tahoma" w:hAnsi="Tahoma" w:cs="Tahoma"/>
          <w:color w:val="000000" w:themeColor="text1"/>
          <w:sz w:val="24"/>
          <w:szCs w:val="24"/>
        </w:rPr>
      </w:pPr>
      <w:r w:rsidRPr="00D62C52">
        <w:rPr>
          <w:rFonts w:ascii="Tahoma" w:hAnsi="Tahoma" w:cs="Tahoma"/>
          <w:color w:val="000000" w:themeColor="text1"/>
          <w:sz w:val="24"/>
          <w:szCs w:val="24"/>
        </w:rPr>
        <w:t xml:space="preserve">Instruir la producción y sistematización de información con perspectiva de género y con enfoque de derechos humanos realizada por la Unidad o en colaboración con el </w:t>
      </w:r>
      <w:r w:rsidRPr="00D62C52">
        <w:rPr>
          <w:rFonts w:ascii="Tahoma" w:hAnsi="Tahoma" w:cs="Tahoma"/>
          <w:color w:val="000000" w:themeColor="text1"/>
          <w:sz w:val="24"/>
          <w:szCs w:val="24"/>
        </w:rPr>
        <w:t>Centro de Estudios para el Logro de la Igualdad de Género u otras instancias.</w:t>
      </w:r>
    </w:p>
    <w:p w14:paraId="64E76161" w14:textId="77777777" w:rsidR="00BA6677" w:rsidRPr="00D62C52" w:rsidRDefault="00BA6677" w:rsidP="00D62C52">
      <w:pPr>
        <w:pStyle w:val="Prrafodelista"/>
        <w:spacing w:after="0" w:line="240" w:lineRule="auto"/>
        <w:ind w:left="0"/>
        <w:rPr>
          <w:rFonts w:ascii="Tahoma" w:hAnsi="Tahoma" w:cs="Tahoma"/>
          <w:color w:val="000000" w:themeColor="text1"/>
          <w:sz w:val="24"/>
          <w:szCs w:val="24"/>
        </w:rPr>
      </w:pPr>
    </w:p>
    <w:p w14:paraId="1B8FC399" w14:textId="77777777" w:rsidR="00BA6677" w:rsidRPr="00D62C52" w:rsidRDefault="00BA6677" w:rsidP="00D62C52">
      <w:pPr>
        <w:pStyle w:val="Prrafodelista"/>
        <w:numPr>
          <w:ilvl w:val="0"/>
          <w:numId w:val="58"/>
        </w:numPr>
        <w:spacing w:after="0" w:line="240" w:lineRule="auto"/>
        <w:ind w:left="0"/>
        <w:jc w:val="both"/>
        <w:rPr>
          <w:rFonts w:ascii="Tahoma" w:hAnsi="Tahoma" w:cs="Tahoma"/>
          <w:color w:val="000000" w:themeColor="text1"/>
          <w:sz w:val="24"/>
          <w:szCs w:val="24"/>
        </w:rPr>
      </w:pPr>
      <w:r w:rsidRPr="00D62C52">
        <w:rPr>
          <w:rFonts w:ascii="Tahoma" w:hAnsi="Tahoma" w:cs="Tahoma"/>
          <w:color w:val="000000" w:themeColor="text1"/>
          <w:sz w:val="24"/>
          <w:szCs w:val="24"/>
        </w:rPr>
        <w:t>Coordinar la publicación de los estudios e investigaciones realizados por la Unidad, o en colaboración con el Centro de Estudios para el Logro de la Igualdad de Género u otras instancias, en materia de género y derechos humanos.</w:t>
      </w:r>
    </w:p>
    <w:p w14:paraId="754F73A2" w14:textId="77777777" w:rsidR="00BA6677" w:rsidRPr="00D62C52" w:rsidRDefault="00BA6677" w:rsidP="00D62C52">
      <w:pPr>
        <w:pStyle w:val="Prrafodelista"/>
        <w:spacing w:after="0" w:line="240" w:lineRule="auto"/>
        <w:ind w:left="0"/>
        <w:rPr>
          <w:rFonts w:ascii="Tahoma" w:hAnsi="Tahoma" w:cs="Tahoma"/>
          <w:color w:val="000000" w:themeColor="text1"/>
          <w:sz w:val="24"/>
          <w:szCs w:val="24"/>
        </w:rPr>
      </w:pPr>
    </w:p>
    <w:p w14:paraId="041410C1" w14:textId="77777777" w:rsidR="00BA6677" w:rsidRPr="00D62C52" w:rsidRDefault="00BA6677" w:rsidP="00D62C52">
      <w:pPr>
        <w:pStyle w:val="Prrafodelista"/>
        <w:numPr>
          <w:ilvl w:val="0"/>
          <w:numId w:val="58"/>
        </w:numPr>
        <w:spacing w:after="0" w:line="240" w:lineRule="auto"/>
        <w:ind w:left="0"/>
        <w:jc w:val="both"/>
        <w:rPr>
          <w:rFonts w:ascii="Tahoma" w:hAnsi="Tahoma" w:cs="Tahoma"/>
          <w:color w:val="000000" w:themeColor="text1"/>
          <w:sz w:val="24"/>
          <w:szCs w:val="24"/>
        </w:rPr>
      </w:pPr>
      <w:r w:rsidRPr="00D62C52">
        <w:rPr>
          <w:rFonts w:ascii="Tahoma" w:hAnsi="Tahoma" w:cs="Tahoma"/>
          <w:color w:val="000000" w:themeColor="text1"/>
          <w:sz w:val="24"/>
          <w:szCs w:val="24"/>
        </w:rPr>
        <w:t>Coordinar la difusión de los documentos y recursos didácticos realizados por la Unidad, o en colaboración con otras instancias, así como de terceros.</w:t>
      </w:r>
    </w:p>
    <w:p w14:paraId="10D37C2E" w14:textId="77777777" w:rsidR="00BA6677" w:rsidRPr="00D62C52" w:rsidRDefault="00BA6677" w:rsidP="00D62C52">
      <w:pPr>
        <w:pStyle w:val="Prrafodelista"/>
        <w:spacing w:after="0" w:line="240" w:lineRule="auto"/>
        <w:ind w:left="0"/>
        <w:rPr>
          <w:rFonts w:ascii="Tahoma" w:hAnsi="Tahoma" w:cs="Tahoma"/>
          <w:color w:val="000000" w:themeColor="text1"/>
          <w:sz w:val="24"/>
          <w:szCs w:val="24"/>
        </w:rPr>
      </w:pPr>
    </w:p>
    <w:p w14:paraId="1C4FAFCE" w14:textId="77777777" w:rsidR="00BA6677" w:rsidRPr="00D62C52" w:rsidRDefault="00BA6677" w:rsidP="00D62C52">
      <w:pPr>
        <w:pStyle w:val="Prrafodelista"/>
        <w:numPr>
          <w:ilvl w:val="0"/>
          <w:numId w:val="58"/>
        </w:numPr>
        <w:spacing w:after="0" w:line="240" w:lineRule="auto"/>
        <w:ind w:left="0"/>
        <w:jc w:val="both"/>
        <w:rPr>
          <w:rFonts w:ascii="Tahoma" w:hAnsi="Tahoma" w:cs="Tahoma"/>
          <w:color w:val="000000" w:themeColor="text1"/>
          <w:sz w:val="24"/>
          <w:szCs w:val="24"/>
        </w:rPr>
      </w:pPr>
      <w:r w:rsidRPr="00D62C52">
        <w:rPr>
          <w:rFonts w:ascii="Tahoma" w:hAnsi="Tahoma" w:cs="Tahoma"/>
          <w:color w:val="000000" w:themeColor="text1"/>
          <w:sz w:val="24"/>
          <w:szCs w:val="24"/>
        </w:rPr>
        <w:t>Promover y dirigir programas de formación y especialización en materia de género y derechos humanos.</w:t>
      </w:r>
    </w:p>
    <w:p w14:paraId="38182311" w14:textId="77777777" w:rsidR="00BA6677" w:rsidRPr="00D62C52" w:rsidRDefault="00BA6677" w:rsidP="00D62C52">
      <w:pPr>
        <w:pStyle w:val="Prrafodelista"/>
        <w:spacing w:after="0" w:line="240" w:lineRule="auto"/>
        <w:rPr>
          <w:rFonts w:ascii="Tahoma" w:hAnsi="Tahoma" w:cs="Tahoma"/>
          <w:color w:val="000000" w:themeColor="text1"/>
          <w:sz w:val="24"/>
          <w:szCs w:val="24"/>
        </w:rPr>
      </w:pPr>
    </w:p>
    <w:p w14:paraId="2E34B7F1" w14:textId="77777777" w:rsidR="00BA6677" w:rsidRPr="00D62C52" w:rsidRDefault="00BA6677" w:rsidP="00D62C52">
      <w:pPr>
        <w:pStyle w:val="Prrafodelista"/>
        <w:spacing w:after="0" w:line="240" w:lineRule="auto"/>
        <w:ind w:left="0"/>
        <w:jc w:val="both"/>
        <w:rPr>
          <w:rFonts w:ascii="Tahoma" w:hAnsi="Tahoma" w:cs="Tahoma"/>
          <w:color w:val="000000" w:themeColor="text1"/>
          <w:sz w:val="24"/>
          <w:szCs w:val="24"/>
        </w:rPr>
      </w:pPr>
    </w:p>
    <w:p w14:paraId="378168E0" w14:textId="77777777" w:rsidR="00BA6677" w:rsidRPr="00D62C52" w:rsidRDefault="00BA6677" w:rsidP="00D62C52">
      <w:pPr>
        <w:pStyle w:val="Prrafodelista"/>
        <w:spacing w:after="0" w:line="240" w:lineRule="auto"/>
        <w:ind w:left="0"/>
        <w:jc w:val="both"/>
        <w:rPr>
          <w:rFonts w:ascii="Tahoma" w:hAnsi="Tahoma" w:cs="Tahoma"/>
          <w:color w:val="000000" w:themeColor="text1"/>
          <w:sz w:val="24"/>
          <w:szCs w:val="24"/>
        </w:rPr>
      </w:pPr>
    </w:p>
    <w:p w14:paraId="7AA1286C" w14:textId="77777777" w:rsidR="00BA6677" w:rsidRPr="00D62C52" w:rsidRDefault="00BA6677" w:rsidP="00D62C52">
      <w:pPr>
        <w:pStyle w:val="Prrafodelista"/>
        <w:numPr>
          <w:ilvl w:val="0"/>
          <w:numId w:val="58"/>
        </w:numPr>
        <w:spacing w:after="0" w:line="240" w:lineRule="auto"/>
        <w:ind w:left="0"/>
        <w:jc w:val="both"/>
        <w:rPr>
          <w:rFonts w:ascii="Tahoma" w:hAnsi="Tahoma" w:cs="Tahoma"/>
          <w:color w:val="000000" w:themeColor="text1"/>
          <w:sz w:val="24"/>
          <w:szCs w:val="24"/>
        </w:rPr>
      </w:pPr>
      <w:r w:rsidRPr="00D62C52">
        <w:rPr>
          <w:rFonts w:ascii="Tahoma" w:hAnsi="Tahoma" w:cs="Tahoma"/>
          <w:color w:val="000000" w:themeColor="text1"/>
          <w:sz w:val="24"/>
          <w:szCs w:val="24"/>
        </w:rPr>
        <w:t>Proponer y coordinar programas de formación y especialización en materia de género y derechos humanos ante las instancias competentes.</w:t>
      </w:r>
    </w:p>
    <w:p w14:paraId="1398A947" w14:textId="77777777" w:rsidR="00BA6677" w:rsidRPr="00D62C52" w:rsidRDefault="00BA6677" w:rsidP="00D62C52">
      <w:pPr>
        <w:pStyle w:val="Prrafodelista"/>
        <w:spacing w:after="0" w:line="240" w:lineRule="auto"/>
        <w:ind w:left="0"/>
        <w:rPr>
          <w:rFonts w:ascii="Tahoma" w:hAnsi="Tahoma" w:cs="Tahoma"/>
          <w:color w:val="000000" w:themeColor="text1"/>
          <w:sz w:val="24"/>
          <w:szCs w:val="24"/>
        </w:rPr>
      </w:pPr>
    </w:p>
    <w:p w14:paraId="62A2CDF3" w14:textId="77777777" w:rsidR="00BA6677" w:rsidRPr="00D62C52" w:rsidRDefault="00BA6677" w:rsidP="00D62C52">
      <w:pPr>
        <w:pStyle w:val="Prrafodelista"/>
        <w:numPr>
          <w:ilvl w:val="0"/>
          <w:numId w:val="58"/>
        </w:numPr>
        <w:spacing w:after="0" w:line="240" w:lineRule="auto"/>
        <w:ind w:left="0" w:hanging="357"/>
        <w:jc w:val="both"/>
        <w:rPr>
          <w:rFonts w:ascii="Tahoma" w:hAnsi="Tahoma" w:cs="Tahoma"/>
          <w:color w:val="000000" w:themeColor="text1"/>
          <w:sz w:val="24"/>
          <w:szCs w:val="24"/>
        </w:rPr>
      </w:pPr>
      <w:r w:rsidRPr="00D62C52">
        <w:rPr>
          <w:rFonts w:ascii="Tahoma" w:hAnsi="Tahoma" w:cs="Tahoma"/>
          <w:color w:val="000000" w:themeColor="text1"/>
          <w:sz w:val="24"/>
          <w:szCs w:val="24"/>
        </w:rPr>
        <w:t>Coadyuvar con las instancias competentes para la canalización de las solicitudes de asistencia en los casos de hostigamiento y acoso sexual y/o laboral y/o actos contrarios a la Política de Igualdad y no Discriminación que se reciban en la Unidad, y dar su seguimiento.</w:t>
      </w:r>
    </w:p>
    <w:p w14:paraId="1AC3D638" w14:textId="77777777" w:rsidR="00BA6677" w:rsidRPr="00D62C52" w:rsidRDefault="00BA6677" w:rsidP="00D62C52">
      <w:pPr>
        <w:pStyle w:val="Prrafodelista"/>
        <w:spacing w:after="0" w:line="240" w:lineRule="auto"/>
        <w:ind w:left="0"/>
        <w:rPr>
          <w:rFonts w:ascii="Tahoma" w:hAnsi="Tahoma" w:cs="Tahoma"/>
          <w:color w:val="000000" w:themeColor="text1"/>
          <w:sz w:val="24"/>
          <w:szCs w:val="24"/>
        </w:rPr>
      </w:pPr>
    </w:p>
    <w:p w14:paraId="65FDEE3E" w14:textId="77777777" w:rsidR="00BA6677" w:rsidRPr="00D62C52" w:rsidRDefault="00BA6677" w:rsidP="00D62C52">
      <w:pPr>
        <w:pStyle w:val="Prrafodelista"/>
        <w:numPr>
          <w:ilvl w:val="0"/>
          <w:numId w:val="58"/>
        </w:numPr>
        <w:spacing w:after="0" w:line="240" w:lineRule="auto"/>
        <w:ind w:left="0"/>
        <w:jc w:val="both"/>
        <w:rPr>
          <w:rFonts w:ascii="Tahoma" w:hAnsi="Tahoma" w:cs="Tahoma"/>
          <w:color w:val="000000" w:themeColor="text1"/>
          <w:sz w:val="24"/>
          <w:szCs w:val="24"/>
        </w:rPr>
      </w:pPr>
      <w:r w:rsidRPr="00D62C52">
        <w:rPr>
          <w:rFonts w:ascii="Tahoma" w:hAnsi="Tahoma" w:cs="Tahoma"/>
          <w:color w:val="000000" w:themeColor="text1"/>
          <w:sz w:val="24"/>
          <w:szCs w:val="24"/>
        </w:rPr>
        <w:t>Proponer a las áreas competentes, políticas laborales en materia de derechos humanos, igualdad sustantiva, perspectiva de género y no discriminación.</w:t>
      </w:r>
    </w:p>
    <w:p w14:paraId="59A9C0CD" w14:textId="77777777" w:rsidR="00BA6677" w:rsidRPr="00D62C52" w:rsidRDefault="00BA6677" w:rsidP="00D62C52">
      <w:pPr>
        <w:pStyle w:val="Prrafodelista"/>
        <w:spacing w:after="0" w:line="240" w:lineRule="auto"/>
        <w:ind w:left="0"/>
        <w:rPr>
          <w:rFonts w:ascii="Tahoma" w:hAnsi="Tahoma" w:cs="Tahoma"/>
          <w:color w:val="000000" w:themeColor="text1"/>
          <w:sz w:val="24"/>
          <w:szCs w:val="24"/>
        </w:rPr>
      </w:pPr>
    </w:p>
    <w:p w14:paraId="6056511C" w14:textId="77777777" w:rsidR="00BA6677" w:rsidRPr="00D62C52" w:rsidRDefault="00BA6677" w:rsidP="00D62C52">
      <w:pPr>
        <w:pStyle w:val="Prrafodelista"/>
        <w:numPr>
          <w:ilvl w:val="0"/>
          <w:numId w:val="58"/>
        </w:numPr>
        <w:spacing w:after="0" w:line="240" w:lineRule="auto"/>
        <w:ind w:left="0"/>
        <w:jc w:val="both"/>
        <w:rPr>
          <w:rFonts w:ascii="Tahoma" w:hAnsi="Tahoma" w:cs="Tahoma"/>
          <w:color w:val="000000" w:themeColor="text1"/>
          <w:sz w:val="24"/>
          <w:szCs w:val="24"/>
        </w:rPr>
      </w:pPr>
      <w:r w:rsidRPr="00D62C52">
        <w:rPr>
          <w:rFonts w:ascii="Tahoma" w:hAnsi="Tahoma" w:cs="Tahoma"/>
          <w:color w:val="000000" w:themeColor="text1"/>
          <w:sz w:val="24"/>
          <w:szCs w:val="24"/>
        </w:rPr>
        <w:t>Coordinar los procesos de certificación y auditoría que deriven de normas mexicanas o internacionales para garantizar los derechos humanos.</w:t>
      </w:r>
    </w:p>
    <w:p w14:paraId="6A729ACD" w14:textId="77777777" w:rsidR="00BA6677" w:rsidRPr="00D62C52" w:rsidRDefault="00BA6677" w:rsidP="00D62C52">
      <w:pPr>
        <w:pStyle w:val="Prrafodelista"/>
        <w:spacing w:after="0" w:line="240" w:lineRule="auto"/>
        <w:ind w:left="0"/>
        <w:rPr>
          <w:rFonts w:ascii="Tahoma" w:hAnsi="Tahoma" w:cs="Tahoma"/>
          <w:color w:val="000000" w:themeColor="text1"/>
          <w:sz w:val="24"/>
          <w:szCs w:val="24"/>
        </w:rPr>
      </w:pPr>
    </w:p>
    <w:p w14:paraId="49A99F6F" w14:textId="4E5EADAA" w:rsidR="00BA6677" w:rsidRDefault="00BA6677" w:rsidP="00D62C52">
      <w:pPr>
        <w:pStyle w:val="Prrafodelista"/>
        <w:numPr>
          <w:ilvl w:val="0"/>
          <w:numId w:val="58"/>
        </w:numPr>
        <w:spacing w:after="0" w:line="240" w:lineRule="auto"/>
        <w:ind w:left="0" w:hanging="357"/>
        <w:jc w:val="both"/>
        <w:rPr>
          <w:rFonts w:ascii="Tahoma" w:hAnsi="Tahoma" w:cs="Tahoma"/>
          <w:color w:val="000000" w:themeColor="text1"/>
          <w:sz w:val="24"/>
          <w:szCs w:val="24"/>
        </w:rPr>
      </w:pPr>
      <w:r w:rsidRPr="00D62C52">
        <w:rPr>
          <w:rFonts w:ascii="Tahoma" w:hAnsi="Tahoma" w:cs="Tahoma"/>
          <w:color w:val="000000" w:themeColor="text1"/>
          <w:sz w:val="24"/>
          <w:szCs w:val="24"/>
        </w:rPr>
        <w:t>Promover convenios de colaboración y vinculación con organizaciones de la sociedad civil, la academia, organismos e instituciones nacionales e internacionales, y con unidades homólogas de los tres Poderes de la Unión, órganos constitucionales autónomos, los Congresos de las entidades federativas o de otros países, en materia de derechos humanos, igualdad sustantiva, perspectiva de género y no discriminación.</w:t>
      </w:r>
    </w:p>
    <w:p w14:paraId="540E2299" w14:textId="77777777" w:rsidR="00D62C52" w:rsidRPr="00D62C52" w:rsidRDefault="00D62C52" w:rsidP="00D62C52">
      <w:pPr>
        <w:pStyle w:val="Prrafodelista"/>
        <w:rPr>
          <w:rFonts w:ascii="Tahoma" w:hAnsi="Tahoma" w:cs="Tahoma"/>
          <w:color w:val="000000" w:themeColor="text1"/>
          <w:sz w:val="24"/>
          <w:szCs w:val="24"/>
        </w:rPr>
      </w:pPr>
    </w:p>
    <w:p w14:paraId="2DB4BA91" w14:textId="77777777" w:rsidR="00BA6677" w:rsidRPr="00D62C52" w:rsidRDefault="00BA6677" w:rsidP="00D62C52">
      <w:pPr>
        <w:pStyle w:val="Prrafodelista"/>
        <w:numPr>
          <w:ilvl w:val="0"/>
          <w:numId w:val="58"/>
        </w:numPr>
        <w:spacing w:after="0" w:line="240" w:lineRule="auto"/>
        <w:ind w:left="0"/>
        <w:jc w:val="both"/>
        <w:rPr>
          <w:rFonts w:ascii="Tahoma" w:hAnsi="Tahoma" w:cs="Tahoma"/>
          <w:color w:val="000000" w:themeColor="text1"/>
          <w:sz w:val="24"/>
          <w:szCs w:val="24"/>
        </w:rPr>
      </w:pPr>
      <w:r w:rsidRPr="00D62C52">
        <w:rPr>
          <w:rFonts w:ascii="Tahoma" w:hAnsi="Tahoma" w:cs="Tahoma"/>
          <w:color w:val="000000" w:themeColor="text1"/>
          <w:sz w:val="24"/>
          <w:szCs w:val="24"/>
        </w:rPr>
        <w:t>Coordinar la elaboración de los informes mensuales y trimestrales de la Unidad.</w:t>
      </w:r>
    </w:p>
    <w:p w14:paraId="09660F97" w14:textId="77777777" w:rsidR="00BA6677" w:rsidRPr="00D62C52" w:rsidRDefault="00BA6677" w:rsidP="00D62C52">
      <w:pPr>
        <w:pStyle w:val="Prrafodelista"/>
        <w:spacing w:after="0" w:line="240" w:lineRule="auto"/>
        <w:ind w:left="0"/>
        <w:rPr>
          <w:rFonts w:ascii="Tahoma" w:hAnsi="Tahoma" w:cs="Tahoma"/>
          <w:color w:val="000000" w:themeColor="text1"/>
          <w:sz w:val="24"/>
          <w:szCs w:val="24"/>
        </w:rPr>
      </w:pPr>
    </w:p>
    <w:p w14:paraId="2B70CF33" w14:textId="77777777" w:rsidR="00BA6677" w:rsidRPr="00D62C52" w:rsidRDefault="00BA6677" w:rsidP="00D62C52">
      <w:pPr>
        <w:pStyle w:val="Prrafodelista"/>
        <w:numPr>
          <w:ilvl w:val="0"/>
          <w:numId w:val="58"/>
        </w:numPr>
        <w:spacing w:after="0" w:line="240" w:lineRule="auto"/>
        <w:ind w:left="0"/>
        <w:jc w:val="both"/>
        <w:rPr>
          <w:rFonts w:ascii="Tahoma" w:hAnsi="Tahoma" w:cs="Tahoma"/>
          <w:color w:val="000000" w:themeColor="text1"/>
          <w:sz w:val="24"/>
          <w:szCs w:val="24"/>
        </w:rPr>
      </w:pPr>
      <w:r w:rsidRPr="00D62C52">
        <w:rPr>
          <w:rFonts w:ascii="Tahoma" w:hAnsi="Tahoma" w:cs="Tahoma"/>
          <w:color w:val="000000" w:themeColor="text1"/>
          <w:sz w:val="24"/>
          <w:szCs w:val="24"/>
        </w:rPr>
        <w:t xml:space="preserve">Coordinar y dirigir diagnósticos e investigaciones sobre derechos humanos, </w:t>
      </w:r>
      <w:proofErr w:type="spellStart"/>
      <w:r w:rsidRPr="00D62C52">
        <w:rPr>
          <w:rFonts w:ascii="Tahoma" w:hAnsi="Tahoma" w:cs="Tahoma"/>
          <w:color w:val="000000" w:themeColor="text1"/>
          <w:sz w:val="24"/>
          <w:szCs w:val="24"/>
        </w:rPr>
        <w:t>transversalización</w:t>
      </w:r>
      <w:proofErr w:type="spellEnd"/>
      <w:r w:rsidRPr="00D62C52">
        <w:rPr>
          <w:rFonts w:ascii="Tahoma" w:hAnsi="Tahoma" w:cs="Tahoma"/>
          <w:color w:val="000000" w:themeColor="text1"/>
          <w:sz w:val="24"/>
          <w:szCs w:val="24"/>
        </w:rPr>
        <w:t xml:space="preserve"> de la perspectiva de género en la Cámara de Diputados y de la política de igualdad y no discriminación.</w:t>
      </w:r>
    </w:p>
    <w:p w14:paraId="21C9ABF9" w14:textId="77777777" w:rsidR="00BA6677" w:rsidRPr="00D62C52" w:rsidRDefault="00BA6677" w:rsidP="00D62C52">
      <w:pPr>
        <w:pStyle w:val="Prrafodelista"/>
        <w:spacing w:after="0" w:line="240" w:lineRule="auto"/>
        <w:ind w:left="0"/>
        <w:rPr>
          <w:rFonts w:ascii="Tahoma" w:hAnsi="Tahoma" w:cs="Tahoma"/>
          <w:color w:val="000000" w:themeColor="text1"/>
          <w:sz w:val="24"/>
          <w:szCs w:val="24"/>
        </w:rPr>
      </w:pPr>
    </w:p>
    <w:p w14:paraId="50D73E22" w14:textId="77777777" w:rsidR="00BA6677" w:rsidRPr="00D62C52" w:rsidRDefault="00BA6677" w:rsidP="00D62C52">
      <w:pPr>
        <w:pStyle w:val="Prrafodelista"/>
        <w:numPr>
          <w:ilvl w:val="0"/>
          <w:numId w:val="58"/>
        </w:numPr>
        <w:spacing w:after="0" w:line="240" w:lineRule="auto"/>
        <w:ind w:left="0"/>
        <w:jc w:val="both"/>
        <w:rPr>
          <w:rFonts w:ascii="Tahoma" w:hAnsi="Tahoma" w:cs="Tahoma"/>
          <w:color w:val="000000" w:themeColor="text1"/>
          <w:sz w:val="24"/>
          <w:szCs w:val="24"/>
        </w:rPr>
      </w:pPr>
      <w:r w:rsidRPr="00D62C52">
        <w:rPr>
          <w:rFonts w:ascii="Tahoma" w:hAnsi="Tahoma" w:cs="Tahoma"/>
          <w:color w:val="000000" w:themeColor="text1"/>
          <w:sz w:val="24"/>
          <w:szCs w:val="24"/>
        </w:rPr>
        <w:t>Dirigir la atención de las solicitudes de transparencia y de protección de datos personales, conforme a las disposiciones normativas vigentes.</w:t>
      </w:r>
    </w:p>
    <w:p w14:paraId="6C776D8C" w14:textId="77777777" w:rsidR="00BA6677" w:rsidRPr="00D62C52" w:rsidRDefault="00BA6677" w:rsidP="00D62C52">
      <w:pPr>
        <w:pStyle w:val="Prrafodelista"/>
        <w:spacing w:after="0" w:line="240" w:lineRule="auto"/>
        <w:ind w:left="0"/>
        <w:rPr>
          <w:rFonts w:ascii="Tahoma" w:hAnsi="Tahoma" w:cs="Tahoma"/>
          <w:color w:val="000000" w:themeColor="text1"/>
          <w:sz w:val="24"/>
          <w:szCs w:val="24"/>
        </w:rPr>
      </w:pPr>
    </w:p>
    <w:p w14:paraId="3CB293D6" w14:textId="77777777" w:rsidR="00BA6677" w:rsidRPr="00D62C52" w:rsidRDefault="00BA6677" w:rsidP="00D62C52">
      <w:pPr>
        <w:pStyle w:val="Prrafodelista"/>
        <w:numPr>
          <w:ilvl w:val="0"/>
          <w:numId w:val="58"/>
        </w:numPr>
        <w:spacing w:after="0" w:line="240" w:lineRule="auto"/>
        <w:ind w:left="0"/>
        <w:jc w:val="both"/>
        <w:rPr>
          <w:rFonts w:ascii="Tahoma" w:hAnsi="Tahoma" w:cs="Tahoma"/>
          <w:color w:val="000000" w:themeColor="text1"/>
          <w:sz w:val="24"/>
          <w:szCs w:val="24"/>
        </w:rPr>
      </w:pPr>
      <w:r w:rsidRPr="00D62C52">
        <w:rPr>
          <w:rFonts w:ascii="Tahoma" w:hAnsi="Tahoma" w:cs="Tahoma"/>
          <w:color w:val="000000" w:themeColor="text1"/>
          <w:sz w:val="24"/>
          <w:szCs w:val="24"/>
        </w:rPr>
        <w:t>Instruir la integración de información para atender los requerimientos del sistema de evaluación del desempeño, marco integrado de control interno y cualquier otra solicitada por las unidades administrativas e instancias competentes de la Cámara de Diputados.</w:t>
      </w:r>
    </w:p>
    <w:p w14:paraId="29DE5BE0" w14:textId="77777777" w:rsidR="00BA6677" w:rsidRPr="00D62C52" w:rsidRDefault="00BA6677" w:rsidP="00D62C52">
      <w:pPr>
        <w:pStyle w:val="Prrafodelista"/>
        <w:spacing w:after="0" w:line="240" w:lineRule="auto"/>
        <w:ind w:left="0"/>
        <w:rPr>
          <w:rFonts w:ascii="Tahoma" w:hAnsi="Tahoma" w:cs="Tahoma"/>
          <w:color w:val="000000" w:themeColor="text1"/>
          <w:sz w:val="24"/>
          <w:szCs w:val="24"/>
        </w:rPr>
      </w:pPr>
    </w:p>
    <w:p w14:paraId="52775FC3" w14:textId="77777777" w:rsidR="00BA6677" w:rsidRPr="00D62C52" w:rsidRDefault="00BA6677" w:rsidP="00D62C52">
      <w:pPr>
        <w:pStyle w:val="Prrafodelista"/>
        <w:numPr>
          <w:ilvl w:val="0"/>
          <w:numId w:val="58"/>
        </w:numPr>
        <w:spacing w:after="0" w:line="240" w:lineRule="auto"/>
        <w:ind w:left="0"/>
        <w:jc w:val="both"/>
        <w:rPr>
          <w:rFonts w:ascii="Tahoma" w:hAnsi="Tahoma" w:cs="Tahoma"/>
          <w:color w:val="000000" w:themeColor="text1"/>
          <w:sz w:val="24"/>
          <w:szCs w:val="24"/>
        </w:rPr>
      </w:pPr>
      <w:r w:rsidRPr="00D62C52">
        <w:rPr>
          <w:rFonts w:ascii="Tahoma" w:hAnsi="Tahoma" w:cs="Tahoma"/>
          <w:color w:val="000000" w:themeColor="text1"/>
          <w:sz w:val="24"/>
          <w:szCs w:val="24"/>
        </w:rPr>
        <w:t>Cumplir con los requerimientos en materia de archivo conforme las disposiciones normativas vigentes.</w:t>
      </w:r>
    </w:p>
    <w:p w14:paraId="48A1AF4E" w14:textId="77777777" w:rsidR="00BA6677" w:rsidRPr="00D62C52" w:rsidRDefault="00BA6677" w:rsidP="00D62C52">
      <w:pPr>
        <w:pStyle w:val="Prrafodelista"/>
        <w:spacing w:after="0" w:line="240" w:lineRule="auto"/>
        <w:ind w:left="0"/>
        <w:rPr>
          <w:rFonts w:ascii="Tahoma" w:hAnsi="Tahoma" w:cs="Tahoma"/>
          <w:color w:val="000000" w:themeColor="text1"/>
          <w:sz w:val="24"/>
          <w:szCs w:val="24"/>
        </w:rPr>
      </w:pPr>
    </w:p>
    <w:p w14:paraId="7DCF19A6" w14:textId="77777777" w:rsidR="00BA6677" w:rsidRPr="00D62C52" w:rsidRDefault="00BA6677" w:rsidP="00D62C52">
      <w:pPr>
        <w:pStyle w:val="Prrafodelista"/>
        <w:numPr>
          <w:ilvl w:val="0"/>
          <w:numId w:val="58"/>
        </w:numPr>
        <w:spacing w:after="0" w:line="240" w:lineRule="auto"/>
        <w:ind w:left="0"/>
        <w:jc w:val="both"/>
        <w:rPr>
          <w:rFonts w:ascii="Tahoma" w:hAnsi="Tahoma" w:cs="Tahoma"/>
          <w:color w:val="000000" w:themeColor="text1"/>
          <w:sz w:val="24"/>
          <w:szCs w:val="24"/>
        </w:rPr>
      </w:pPr>
      <w:r w:rsidRPr="00D62C52">
        <w:rPr>
          <w:rFonts w:ascii="Tahoma" w:hAnsi="Tahoma" w:cs="Tahoma"/>
          <w:color w:val="000000" w:themeColor="text1"/>
          <w:sz w:val="24"/>
          <w:szCs w:val="24"/>
        </w:rPr>
        <w:t>Las demás que resulten necesarias para el adecuado cumplimiento de sus funciones y que coadyuven al logro de su objetivo, así como las que dispongan las normas, disposiciones, acuerdos aplicables y las que le sean encomendadas por las autoridades competentes.</w:t>
      </w:r>
    </w:p>
    <w:p w14:paraId="0D17FF1A" w14:textId="77777777" w:rsidR="00BA6677" w:rsidRPr="00D62C52" w:rsidRDefault="00BA6677" w:rsidP="00D62C52">
      <w:pPr>
        <w:pStyle w:val="Ttulo2"/>
        <w:spacing w:before="0"/>
        <w:rPr>
          <w:sz w:val="24"/>
          <w:szCs w:val="24"/>
        </w:rPr>
        <w:sectPr w:rsidR="00BA6677" w:rsidRPr="00D62C52" w:rsidSect="00E1218D">
          <w:type w:val="continuous"/>
          <w:pgSz w:w="15840" w:h="12240" w:orient="landscape"/>
          <w:pgMar w:top="1440" w:right="1440" w:bottom="1440" w:left="1440" w:header="720" w:footer="720" w:gutter="0"/>
          <w:cols w:num="2" w:space="720"/>
          <w:docGrid w:linePitch="360"/>
        </w:sectPr>
      </w:pPr>
      <w:bookmarkStart w:id="9" w:name="_Toc72418734"/>
    </w:p>
    <w:bookmarkEnd w:id="9"/>
    <w:p w14:paraId="6CA23D6B" w14:textId="77777777" w:rsidR="00BA6677" w:rsidRPr="00D62C52" w:rsidRDefault="00BA6677" w:rsidP="00D62C52">
      <w:pPr>
        <w:spacing w:after="0" w:line="240" w:lineRule="auto"/>
        <w:rPr>
          <w:rFonts w:ascii="Tahoma" w:hAnsi="Tahoma" w:cs="Tahoma"/>
          <w:color w:val="000000" w:themeColor="text1"/>
          <w:sz w:val="24"/>
          <w:szCs w:val="24"/>
        </w:rPr>
      </w:pPr>
    </w:p>
    <w:p w14:paraId="271B1BD2" w14:textId="77777777" w:rsidR="00BA6677" w:rsidRPr="00D62C52" w:rsidRDefault="00BA6677" w:rsidP="00D62C52">
      <w:pPr>
        <w:spacing w:after="0" w:line="240" w:lineRule="auto"/>
        <w:rPr>
          <w:rFonts w:ascii="Tahoma" w:hAnsi="Tahoma" w:cs="Tahoma"/>
          <w:b/>
          <w:bCs/>
          <w:color w:val="0070C0"/>
          <w:sz w:val="24"/>
          <w:szCs w:val="24"/>
          <w:lang w:val="x-none"/>
        </w:rPr>
      </w:pPr>
    </w:p>
    <w:p w14:paraId="56071B22" w14:textId="77777777" w:rsidR="00BA6677" w:rsidRPr="00D62C52" w:rsidRDefault="00BA6677" w:rsidP="00D62C52">
      <w:pPr>
        <w:spacing w:after="0" w:line="240" w:lineRule="auto"/>
        <w:rPr>
          <w:rFonts w:ascii="Tahoma" w:hAnsi="Tahoma" w:cs="Tahoma"/>
          <w:b/>
          <w:bCs/>
          <w:color w:val="0070C0"/>
          <w:sz w:val="24"/>
          <w:szCs w:val="24"/>
          <w:lang w:val="x-none"/>
        </w:rPr>
        <w:sectPr w:rsidR="00BA6677" w:rsidRPr="00D62C52" w:rsidSect="00E1218D">
          <w:type w:val="continuous"/>
          <w:pgSz w:w="15840" w:h="12240" w:orient="landscape"/>
          <w:pgMar w:top="1440" w:right="1440" w:bottom="1440" w:left="1440" w:header="720" w:footer="720" w:gutter="0"/>
          <w:cols w:num="2" w:space="720"/>
          <w:docGrid w:linePitch="360"/>
        </w:sectPr>
      </w:pPr>
    </w:p>
    <w:p w14:paraId="39202598" w14:textId="43F0822D" w:rsidR="0093413B" w:rsidRPr="00D62C52" w:rsidRDefault="0093413B" w:rsidP="00D62C52">
      <w:pPr>
        <w:spacing w:after="0" w:line="240" w:lineRule="auto"/>
        <w:rPr>
          <w:rFonts w:ascii="Tahoma" w:hAnsi="Tahoma" w:cs="Tahoma"/>
          <w:b/>
          <w:bCs/>
          <w:color w:val="0070C0"/>
          <w:sz w:val="24"/>
          <w:szCs w:val="24"/>
          <w:lang w:val="x-none"/>
        </w:rPr>
      </w:pPr>
      <w:r w:rsidRPr="00D62C52">
        <w:rPr>
          <w:rFonts w:ascii="Tahoma" w:hAnsi="Tahoma" w:cs="Tahoma"/>
          <w:b/>
          <w:bCs/>
          <w:color w:val="0070C0"/>
          <w:sz w:val="24"/>
          <w:szCs w:val="24"/>
          <w:lang w:val="x-none"/>
        </w:rPr>
        <w:br w:type="page"/>
      </w:r>
    </w:p>
    <w:p w14:paraId="7CBED555" w14:textId="77777777" w:rsidR="000955C2" w:rsidRPr="00966483" w:rsidRDefault="000955C2" w:rsidP="00966483">
      <w:pPr>
        <w:pStyle w:val="Estilo3"/>
        <w:rPr>
          <w:b/>
          <w:sz w:val="24"/>
        </w:rPr>
      </w:pPr>
    </w:p>
    <w:p w14:paraId="69A8CB01" w14:textId="72EC0081" w:rsidR="00BA6677" w:rsidRPr="00966483" w:rsidRDefault="00BA6677" w:rsidP="00966483">
      <w:pPr>
        <w:pStyle w:val="Estilo3"/>
        <w:rPr>
          <w:b/>
          <w:sz w:val="24"/>
        </w:rPr>
      </w:pPr>
      <w:r w:rsidRPr="00966483">
        <w:rPr>
          <w:b/>
          <w:sz w:val="24"/>
        </w:rPr>
        <w:t>DEPARTAMENTO DE FORMACIÓN, ESPECIALIZACIÓN Y ATENCIÓN</w:t>
      </w:r>
    </w:p>
    <w:p w14:paraId="0B80D589" w14:textId="77777777" w:rsidR="00BA6677" w:rsidRPr="00966483" w:rsidRDefault="00BA6677" w:rsidP="00966483">
      <w:pPr>
        <w:spacing w:after="0" w:line="240" w:lineRule="auto"/>
        <w:rPr>
          <w:rFonts w:ascii="Tahoma" w:hAnsi="Tahoma" w:cs="Tahoma"/>
          <w:b/>
          <w:bCs/>
          <w:color w:val="0070C0"/>
          <w:sz w:val="24"/>
          <w:szCs w:val="24"/>
          <w:lang w:val="x-none"/>
        </w:rPr>
      </w:pPr>
    </w:p>
    <w:p w14:paraId="688C9905" w14:textId="77777777" w:rsidR="00BA6677" w:rsidRPr="00966483" w:rsidRDefault="00BA6677" w:rsidP="00966483">
      <w:pPr>
        <w:spacing w:after="0" w:line="240" w:lineRule="auto"/>
        <w:rPr>
          <w:rFonts w:ascii="Tahoma" w:hAnsi="Tahoma" w:cs="Tahoma"/>
          <w:b/>
          <w:bCs/>
          <w:color w:val="000000" w:themeColor="text1"/>
          <w:sz w:val="24"/>
          <w:szCs w:val="24"/>
        </w:rPr>
      </w:pPr>
      <w:r w:rsidRPr="00966483">
        <w:rPr>
          <w:rFonts w:ascii="Tahoma" w:hAnsi="Tahoma" w:cs="Tahoma"/>
          <w:b/>
          <w:bCs/>
          <w:color w:val="000000" w:themeColor="text1"/>
          <w:sz w:val="24"/>
          <w:szCs w:val="24"/>
        </w:rPr>
        <w:t>Objetivo</w:t>
      </w:r>
    </w:p>
    <w:p w14:paraId="74D7541E" w14:textId="77777777" w:rsidR="00BA6677" w:rsidRPr="00966483" w:rsidRDefault="00BA6677" w:rsidP="00966483">
      <w:pPr>
        <w:spacing w:after="0" w:line="240" w:lineRule="auto"/>
        <w:jc w:val="both"/>
        <w:rPr>
          <w:rFonts w:ascii="Tahoma" w:hAnsi="Tahoma" w:cs="Tahoma"/>
          <w:color w:val="000000" w:themeColor="text1"/>
          <w:sz w:val="24"/>
          <w:szCs w:val="24"/>
        </w:rPr>
      </w:pPr>
      <w:r w:rsidRPr="00966483">
        <w:rPr>
          <w:rFonts w:ascii="Tahoma" w:hAnsi="Tahoma" w:cs="Tahoma"/>
          <w:color w:val="000000" w:themeColor="text1"/>
          <w:sz w:val="24"/>
          <w:szCs w:val="24"/>
        </w:rPr>
        <w:t>Elaborar, formular y proponer las acciones de política de igualdad de género y derechos humanos en la Cámara de Diputados y formular e implementar los programas de formación y especialización en materia de perspectiva de género y enfoque de derechos humanos en la Cámara de Diputados, así como llevar a cabo las actividades necesarias para coadyuvar con las instancias competentes para prevenir, atender y erradicar casos de acoso laboral, así como de acoso y hostigamiento sexual en el recinto legislativo.</w:t>
      </w:r>
    </w:p>
    <w:p w14:paraId="03C2F40B" w14:textId="77777777" w:rsidR="00BA6677" w:rsidRPr="00966483" w:rsidRDefault="00BA6677" w:rsidP="00966483">
      <w:pPr>
        <w:spacing w:after="0" w:line="240" w:lineRule="auto"/>
        <w:rPr>
          <w:rFonts w:ascii="Tahoma" w:hAnsi="Tahoma" w:cs="Tahoma"/>
          <w:b/>
          <w:bCs/>
          <w:color w:val="000000" w:themeColor="text1"/>
          <w:sz w:val="24"/>
          <w:szCs w:val="24"/>
        </w:rPr>
        <w:sectPr w:rsidR="00BA6677" w:rsidRPr="00966483" w:rsidSect="00E1218D">
          <w:type w:val="continuous"/>
          <w:pgSz w:w="15840" w:h="12240" w:orient="landscape"/>
          <w:pgMar w:top="1440" w:right="1440" w:bottom="1440" w:left="1440" w:header="720" w:footer="720" w:gutter="0"/>
          <w:cols w:space="720"/>
          <w:docGrid w:linePitch="360"/>
        </w:sectPr>
      </w:pPr>
    </w:p>
    <w:p w14:paraId="69190842" w14:textId="77777777" w:rsidR="00BA6677" w:rsidRPr="00966483" w:rsidRDefault="00BA6677" w:rsidP="00966483">
      <w:pPr>
        <w:spacing w:after="0" w:line="240" w:lineRule="auto"/>
        <w:rPr>
          <w:rFonts w:ascii="Tahoma" w:hAnsi="Tahoma" w:cs="Tahoma"/>
          <w:b/>
          <w:bCs/>
          <w:color w:val="000000" w:themeColor="text1"/>
          <w:sz w:val="24"/>
          <w:szCs w:val="24"/>
        </w:rPr>
      </w:pPr>
    </w:p>
    <w:p w14:paraId="005ECA03" w14:textId="77777777" w:rsidR="00BA6677" w:rsidRPr="00966483" w:rsidRDefault="00BA6677" w:rsidP="00966483">
      <w:pPr>
        <w:spacing w:after="0" w:line="240" w:lineRule="auto"/>
        <w:rPr>
          <w:rFonts w:ascii="Tahoma" w:hAnsi="Tahoma" w:cs="Tahoma"/>
          <w:b/>
          <w:bCs/>
          <w:color w:val="000000" w:themeColor="text1"/>
          <w:sz w:val="24"/>
          <w:szCs w:val="24"/>
        </w:rPr>
      </w:pPr>
      <w:r w:rsidRPr="00966483">
        <w:rPr>
          <w:rFonts w:ascii="Tahoma" w:hAnsi="Tahoma" w:cs="Tahoma"/>
          <w:b/>
          <w:bCs/>
          <w:color w:val="000000" w:themeColor="text1"/>
          <w:sz w:val="24"/>
          <w:szCs w:val="24"/>
        </w:rPr>
        <w:t>Funciones</w:t>
      </w:r>
    </w:p>
    <w:p w14:paraId="4F787622" w14:textId="77777777" w:rsidR="00BA6677" w:rsidRPr="00966483" w:rsidRDefault="00BA6677" w:rsidP="00966483">
      <w:pPr>
        <w:pStyle w:val="Prrafodelista"/>
        <w:numPr>
          <w:ilvl w:val="0"/>
          <w:numId w:val="72"/>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Elaborar el Plan Anual de Trabajo de la Unidad en la Cámara de Diputados.</w:t>
      </w:r>
    </w:p>
    <w:p w14:paraId="5B58D429" w14:textId="77777777" w:rsidR="00BA6677" w:rsidRPr="00966483" w:rsidRDefault="00BA6677" w:rsidP="00966483">
      <w:pPr>
        <w:pStyle w:val="Prrafodelista"/>
        <w:spacing w:after="0" w:line="240" w:lineRule="auto"/>
        <w:ind w:left="0"/>
        <w:rPr>
          <w:rFonts w:ascii="Tahoma" w:hAnsi="Tahoma" w:cs="Tahoma"/>
          <w:color w:val="000000" w:themeColor="text1"/>
          <w:sz w:val="24"/>
          <w:szCs w:val="24"/>
        </w:rPr>
      </w:pPr>
    </w:p>
    <w:p w14:paraId="79D02100" w14:textId="77777777" w:rsidR="00BA6677" w:rsidRPr="00966483" w:rsidRDefault="00BA6677" w:rsidP="00966483">
      <w:pPr>
        <w:pStyle w:val="Prrafodelista"/>
        <w:numPr>
          <w:ilvl w:val="0"/>
          <w:numId w:val="72"/>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 xml:space="preserve">Elaborar del anteproyecto de presupuesto de la Unidad con perspectiva de género y enfoque de derechos humanos, para su presentación a la instancia competente. </w:t>
      </w:r>
    </w:p>
    <w:p w14:paraId="408F03B9" w14:textId="77777777" w:rsidR="00BA6677" w:rsidRPr="00966483" w:rsidRDefault="00BA6677" w:rsidP="00966483">
      <w:pPr>
        <w:pStyle w:val="Prrafodelista"/>
        <w:spacing w:after="0" w:line="240" w:lineRule="auto"/>
        <w:ind w:left="0"/>
        <w:rPr>
          <w:rFonts w:ascii="Tahoma" w:hAnsi="Tahoma" w:cs="Tahoma"/>
          <w:color w:val="000000" w:themeColor="text1"/>
          <w:sz w:val="24"/>
          <w:szCs w:val="24"/>
        </w:rPr>
      </w:pPr>
    </w:p>
    <w:p w14:paraId="498E9A76" w14:textId="77777777" w:rsidR="00BA6677" w:rsidRPr="00966483" w:rsidRDefault="00BA6677" w:rsidP="00966483">
      <w:pPr>
        <w:pStyle w:val="Prrafodelista"/>
        <w:numPr>
          <w:ilvl w:val="0"/>
          <w:numId w:val="72"/>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Colaborar en las tareas que realice la Secretaría Técnica del Comité para la Institucionalización de la Política de Igualdad y no Discriminación de la Cámara de Diputados, conforme a la normatividad vigente.</w:t>
      </w:r>
    </w:p>
    <w:p w14:paraId="7EC87AED" w14:textId="77777777" w:rsidR="00BA6677" w:rsidRPr="00966483" w:rsidRDefault="00BA6677" w:rsidP="00966483">
      <w:pPr>
        <w:pStyle w:val="Prrafodelista"/>
        <w:spacing w:after="0" w:line="240" w:lineRule="auto"/>
        <w:ind w:left="0"/>
        <w:rPr>
          <w:rFonts w:ascii="Tahoma" w:hAnsi="Tahoma" w:cs="Tahoma"/>
          <w:color w:val="000000" w:themeColor="text1"/>
          <w:sz w:val="24"/>
          <w:szCs w:val="24"/>
        </w:rPr>
      </w:pPr>
    </w:p>
    <w:p w14:paraId="6C20E309" w14:textId="77777777" w:rsidR="00BA6677" w:rsidRPr="00966483" w:rsidRDefault="00BA6677" w:rsidP="00966483">
      <w:pPr>
        <w:pStyle w:val="Prrafodelista"/>
        <w:numPr>
          <w:ilvl w:val="0"/>
          <w:numId w:val="72"/>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Proponer y ejecutar los programas de formación y especialización en materia de género y derechos humanos.</w:t>
      </w:r>
    </w:p>
    <w:p w14:paraId="44B2C3BC" w14:textId="77777777" w:rsidR="00BA6677" w:rsidRPr="00966483" w:rsidRDefault="00BA6677" w:rsidP="00966483">
      <w:pPr>
        <w:pStyle w:val="Prrafodelista"/>
        <w:spacing w:after="0" w:line="240" w:lineRule="auto"/>
        <w:ind w:left="0"/>
        <w:rPr>
          <w:rFonts w:ascii="Tahoma" w:hAnsi="Tahoma" w:cs="Tahoma"/>
          <w:color w:val="000000" w:themeColor="text1"/>
          <w:sz w:val="24"/>
          <w:szCs w:val="24"/>
        </w:rPr>
      </w:pPr>
    </w:p>
    <w:p w14:paraId="190BD9B1" w14:textId="77777777" w:rsidR="00BA6677" w:rsidRPr="00966483" w:rsidRDefault="00BA6677" w:rsidP="00966483">
      <w:pPr>
        <w:pStyle w:val="Prrafodelista"/>
        <w:numPr>
          <w:ilvl w:val="0"/>
          <w:numId w:val="72"/>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Realizar los programas de formación y especialización en materia de género y derechos humanos ante las instancias competentes.</w:t>
      </w:r>
    </w:p>
    <w:p w14:paraId="76AB1F55" w14:textId="78FC18EF" w:rsidR="00BA6677" w:rsidRPr="00966483" w:rsidRDefault="00BA6677" w:rsidP="00966483">
      <w:pPr>
        <w:pStyle w:val="Prrafodelista"/>
        <w:spacing w:after="0" w:line="240" w:lineRule="auto"/>
        <w:ind w:left="0"/>
        <w:rPr>
          <w:rFonts w:ascii="Tahoma" w:hAnsi="Tahoma" w:cs="Tahoma"/>
          <w:color w:val="000000" w:themeColor="text1"/>
          <w:sz w:val="24"/>
          <w:szCs w:val="24"/>
        </w:rPr>
      </w:pPr>
    </w:p>
    <w:p w14:paraId="7A558487" w14:textId="77777777" w:rsidR="0093413B" w:rsidRPr="00966483" w:rsidRDefault="0093413B" w:rsidP="00966483">
      <w:pPr>
        <w:pStyle w:val="Prrafodelista"/>
        <w:spacing w:after="0" w:line="240" w:lineRule="auto"/>
        <w:ind w:left="0"/>
        <w:rPr>
          <w:rFonts w:ascii="Tahoma" w:hAnsi="Tahoma" w:cs="Tahoma"/>
          <w:color w:val="000000" w:themeColor="text1"/>
          <w:sz w:val="24"/>
          <w:szCs w:val="24"/>
        </w:rPr>
      </w:pPr>
    </w:p>
    <w:p w14:paraId="25F91A2C" w14:textId="77777777" w:rsidR="00BA6677" w:rsidRPr="00966483" w:rsidRDefault="00BA6677" w:rsidP="00966483">
      <w:pPr>
        <w:pStyle w:val="Prrafodelista"/>
        <w:numPr>
          <w:ilvl w:val="0"/>
          <w:numId w:val="72"/>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Colaborar con las instancias competentes para la canalización de las solicitudes de asistencia en los casos de hostigamiento y acoso sexual y/o laboral y/o actos contrarios a la política de igualdad y no discriminación que se reciban en la Unidad, y dar su seguimiento.</w:t>
      </w:r>
    </w:p>
    <w:p w14:paraId="606DC69A" w14:textId="77777777" w:rsidR="00BA6677" w:rsidRPr="00966483" w:rsidRDefault="00BA6677" w:rsidP="00966483">
      <w:pPr>
        <w:pStyle w:val="Prrafodelista"/>
        <w:spacing w:after="0" w:line="240" w:lineRule="auto"/>
        <w:ind w:left="0"/>
        <w:rPr>
          <w:rFonts w:ascii="Tahoma" w:hAnsi="Tahoma" w:cs="Tahoma"/>
          <w:color w:val="000000" w:themeColor="text1"/>
          <w:sz w:val="24"/>
          <w:szCs w:val="24"/>
        </w:rPr>
      </w:pPr>
    </w:p>
    <w:p w14:paraId="6E68D9C2" w14:textId="77777777" w:rsidR="00BA6677" w:rsidRPr="00966483" w:rsidRDefault="00BA6677" w:rsidP="00966483">
      <w:pPr>
        <w:pStyle w:val="Prrafodelista"/>
        <w:numPr>
          <w:ilvl w:val="0"/>
          <w:numId w:val="72"/>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Elaborar las políticas laborales en materia de derechos humanos, igualdad sustantiva, perspectiva de género y no discriminación.</w:t>
      </w:r>
    </w:p>
    <w:p w14:paraId="4776E32F" w14:textId="77777777" w:rsidR="00BA6677" w:rsidRPr="00966483" w:rsidRDefault="00BA6677" w:rsidP="00966483">
      <w:pPr>
        <w:pStyle w:val="Prrafodelista"/>
        <w:spacing w:after="0" w:line="240" w:lineRule="auto"/>
        <w:ind w:left="0"/>
        <w:rPr>
          <w:rFonts w:ascii="Tahoma" w:hAnsi="Tahoma" w:cs="Tahoma"/>
          <w:color w:val="000000" w:themeColor="text1"/>
          <w:sz w:val="24"/>
          <w:szCs w:val="24"/>
        </w:rPr>
      </w:pPr>
    </w:p>
    <w:p w14:paraId="36F657B8" w14:textId="77777777" w:rsidR="00BA6677" w:rsidRPr="00966483" w:rsidRDefault="00BA6677" w:rsidP="00966483">
      <w:pPr>
        <w:pStyle w:val="Prrafodelista"/>
        <w:numPr>
          <w:ilvl w:val="0"/>
          <w:numId w:val="72"/>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Cumplir con los requerimientos en materia de archivo conforme las disposiciones normativas vigentes.</w:t>
      </w:r>
    </w:p>
    <w:p w14:paraId="238FF8ED" w14:textId="77777777" w:rsidR="00BA6677" w:rsidRPr="00966483" w:rsidRDefault="00BA6677" w:rsidP="00966483">
      <w:pPr>
        <w:pStyle w:val="Prrafodelista"/>
        <w:spacing w:after="0" w:line="240" w:lineRule="auto"/>
        <w:ind w:left="0"/>
        <w:rPr>
          <w:rFonts w:ascii="Tahoma" w:hAnsi="Tahoma" w:cs="Tahoma"/>
          <w:color w:val="000000" w:themeColor="text1"/>
          <w:sz w:val="24"/>
          <w:szCs w:val="24"/>
        </w:rPr>
      </w:pPr>
    </w:p>
    <w:p w14:paraId="654D4FB9" w14:textId="77777777" w:rsidR="00BA6677" w:rsidRPr="00966483" w:rsidRDefault="00BA6677" w:rsidP="00966483">
      <w:pPr>
        <w:pStyle w:val="Prrafodelista"/>
        <w:numPr>
          <w:ilvl w:val="0"/>
          <w:numId w:val="72"/>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Las demás que resulten necesarias para el adecuado cumplimiento de sus funciones y que coadyuven al logro de su objetivo, así como las que dispongan las normas, disposiciones, acuerdos aplicables y las que le sean encomendadas por las autoridades competentes.</w:t>
      </w:r>
    </w:p>
    <w:p w14:paraId="61F84BD0" w14:textId="77777777" w:rsidR="00BA6677" w:rsidRPr="00966483" w:rsidRDefault="00BA6677" w:rsidP="00966483">
      <w:pPr>
        <w:spacing w:after="0" w:line="240" w:lineRule="auto"/>
        <w:rPr>
          <w:rFonts w:ascii="Tahoma" w:hAnsi="Tahoma" w:cs="Tahoma"/>
          <w:color w:val="000000" w:themeColor="text1"/>
          <w:sz w:val="24"/>
          <w:szCs w:val="24"/>
        </w:rPr>
        <w:sectPr w:rsidR="00BA6677" w:rsidRPr="00966483" w:rsidSect="00E1218D">
          <w:type w:val="continuous"/>
          <w:pgSz w:w="15840" w:h="12240" w:orient="landscape"/>
          <w:pgMar w:top="1440" w:right="1440" w:bottom="1440" w:left="1440" w:header="720" w:footer="720" w:gutter="0"/>
          <w:cols w:num="2" w:space="720"/>
          <w:docGrid w:linePitch="360"/>
        </w:sectPr>
      </w:pPr>
    </w:p>
    <w:p w14:paraId="6959FC2F" w14:textId="49A405BC" w:rsidR="00394AD0" w:rsidRDefault="00394AD0" w:rsidP="00966483">
      <w:pPr>
        <w:spacing w:after="0" w:line="240" w:lineRule="auto"/>
        <w:rPr>
          <w:rFonts w:ascii="Tahoma" w:hAnsi="Tahoma" w:cs="Tahoma"/>
          <w:b/>
          <w:bCs/>
          <w:color w:val="0070C0"/>
          <w:sz w:val="24"/>
          <w:szCs w:val="24"/>
          <w:lang w:val="x-none"/>
        </w:rPr>
      </w:pPr>
    </w:p>
    <w:p w14:paraId="347CDB1C" w14:textId="446D816C" w:rsidR="00966483" w:rsidRDefault="00966483" w:rsidP="00966483">
      <w:pPr>
        <w:spacing w:after="0" w:line="240" w:lineRule="auto"/>
        <w:rPr>
          <w:rFonts w:ascii="Tahoma" w:hAnsi="Tahoma" w:cs="Tahoma"/>
          <w:b/>
          <w:bCs/>
          <w:color w:val="0070C0"/>
          <w:sz w:val="24"/>
          <w:szCs w:val="24"/>
          <w:lang w:val="x-none"/>
        </w:rPr>
      </w:pPr>
    </w:p>
    <w:p w14:paraId="380AE852" w14:textId="77777777" w:rsidR="00966483" w:rsidRPr="00966483" w:rsidRDefault="00966483" w:rsidP="00966483">
      <w:pPr>
        <w:spacing w:after="0" w:line="240" w:lineRule="auto"/>
        <w:rPr>
          <w:rFonts w:ascii="Tahoma" w:hAnsi="Tahoma" w:cs="Tahoma"/>
          <w:b/>
          <w:bCs/>
          <w:color w:val="0070C0"/>
          <w:sz w:val="24"/>
          <w:szCs w:val="24"/>
          <w:lang w:val="x-none"/>
        </w:rPr>
      </w:pPr>
    </w:p>
    <w:p w14:paraId="379C41E1" w14:textId="157D07BA" w:rsidR="00BA6677" w:rsidRPr="00966483" w:rsidRDefault="00BA6677" w:rsidP="00966483">
      <w:pPr>
        <w:pStyle w:val="Estilo3"/>
        <w:rPr>
          <w:b/>
          <w:sz w:val="24"/>
        </w:rPr>
      </w:pPr>
      <w:r w:rsidRPr="00966483">
        <w:rPr>
          <w:b/>
          <w:sz w:val="24"/>
        </w:rPr>
        <w:lastRenderedPageBreak/>
        <w:t>DEPARTAMENTO DE INVESTIGACIÓN, PUBLICACIÓN, DIFUSIÓN Y TRANSVERSALIZACIÓN</w:t>
      </w:r>
    </w:p>
    <w:p w14:paraId="50B58AED" w14:textId="77777777" w:rsidR="00364733" w:rsidRPr="00966483" w:rsidRDefault="00364733" w:rsidP="00966483">
      <w:pPr>
        <w:spacing w:after="0" w:line="240" w:lineRule="auto"/>
        <w:rPr>
          <w:rFonts w:ascii="Tahoma" w:hAnsi="Tahoma" w:cs="Tahoma"/>
          <w:b/>
          <w:bCs/>
          <w:color w:val="000000" w:themeColor="text1"/>
          <w:sz w:val="24"/>
          <w:szCs w:val="24"/>
        </w:rPr>
      </w:pPr>
    </w:p>
    <w:p w14:paraId="661519E8" w14:textId="5CC25581" w:rsidR="00BA6677" w:rsidRDefault="00BA6677" w:rsidP="00966483">
      <w:pPr>
        <w:spacing w:after="0" w:line="240" w:lineRule="auto"/>
        <w:rPr>
          <w:rFonts w:ascii="Tahoma" w:hAnsi="Tahoma" w:cs="Tahoma"/>
          <w:b/>
          <w:bCs/>
          <w:color w:val="000000" w:themeColor="text1"/>
          <w:sz w:val="24"/>
          <w:szCs w:val="24"/>
        </w:rPr>
      </w:pPr>
      <w:r w:rsidRPr="00966483">
        <w:rPr>
          <w:rFonts w:ascii="Tahoma" w:hAnsi="Tahoma" w:cs="Tahoma"/>
          <w:b/>
          <w:bCs/>
          <w:color w:val="000000" w:themeColor="text1"/>
          <w:sz w:val="24"/>
          <w:szCs w:val="24"/>
        </w:rPr>
        <w:t>Objetivo</w:t>
      </w:r>
    </w:p>
    <w:p w14:paraId="265729C7" w14:textId="77777777" w:rsidR="00966483" w:rsidRPr="00966483" w:rsidRDefault="00966483" w:rsidP="00966483">
      <w:pPr>
        <w:spacing w:after="0" w:line="240" w:lineRule="auto"/>
        <w:rPr>
          <w:rFonts w:ascii="Tahoma" w:hAnsi="Tahoma" w:cs="Tahoma"/>
          <w:b/>
          <w:bCs/>
          <w:color w:val="000000" w:themeColor="text1"/>
          <w:sz w:val="24"/>
          <w:szCs w:val="24"/>
        </w:rPr>
      </w:pPr>
    </w:p>
    <w:p w14:paraId="528FBDE9" w14:textId="456FC5C4" w:rsidR="00BA6677" w:rsidRDefault="00BA6677" w:rsidP="00966483">
      <w:pPr>
        <w:spacing w:after="0" w:line="240" w:lineRule="auto"/>
        <w:jc w:val="both"/>
        <w:rPr>
          <w:rFonts w:ascii="Tahoma" w:hAnsi="Tahoma" w:cs="Tahoma"/>
          <w:color w:val="000000" w:themeColor="text1"/>
          <w:sz w:val="24"/>
          <w:szCs w:val="24"/>
        </w:rPr>
      </w:pPr>
      <w:r w:rsidRPr="00966483">
        <w:rPr>
          <w:rFonts w:ascii="Tahoma" w:hAnsi="Tahoma" w:cs="Tahoma"/>
          <w:color w:val="000000" w:themeColor="text1"/>
          <w:sz w:val="24"/>
          <w:szCs w:val="24"/>
        </w:rPr>
        <w:t xml:space="preserve">Formular e implementar los programas de estudios, análisis, producción, sistematización e investigación en materia de derechos humanos, género, igualdad, no discriminación, así como realizar las tareas que resulten pertinentes para su publicación y difusión al personal de todos los niveles de la Cámara de Diputados para </w:t>
      </w:r>
      <w:proofErr w:type="spellStart"/>
      <w:r w:rsidRPr="00966483">
        <w:rPr>
          <w:rFonts w:ascii="Tahoma" w:hAnsi="Tahoma" w:cs="Tahoma"/>
          <w:color w:val="000000" w:themeColor="text1"/>
          <w:sz w:val="24"/>
          <w:szCs w:val="24"/>
        </w:rPr>
        <w:t>transversalizar</w:t>
      </w:r>
      <w:proofErr w:type="spellEnd"/>
      <w:r w:rsidRPr="00966483">
        <w:rPr>
          <w:rFonts w:ascii="Tahoma" w:hAnsi="Tahoma" w:cs="Tahoma"/>
          <w:color w:val="000000" w:themeColor="text1"/>
          <w:sz w:val="24"/>
          <w:szCs w:val="24"/>
        </w:rPr>
        <w:t xml:space="preserve"> la perspectiva de género y el enfoque de derechos humanos.</w:t>
      </w:r>
    </w:p>
    <w:p w14:paraId="6C02D701" w14:textId="77777777" w:rsidR="00966483" w:rsidRPr="00966483" w:rsidRDefault="00966483" w:rsidP="00966483">
      <w:pPr>
        <w:spacing w:after="0" w:line="240" w:lineRule="auto"/>
        <w:jc w:val="both"/>
        <w:rPr>
          <w:rFonts w:ascii="Tahoma" w:hAnsi="Tahoma" w:cs="Tahoma"/>
          <w:color w:val="000000" w:themeColor="text1"/>
          <w:sz w:val="24"/>
          <w:szCs w:val="24"/>
        </w:rPr>
      </w:pPr>
    </w:p>
    <w:p w14:paraId="085A6FB0" w14:textId="602B778E" w:rsidR="00BA6677" w:rsidRPr="00966483" w:rsidRDefault="00BA6677" w:rsidP="00966483">
      <w:pPr>
        <w:spacing w:after="0" w:line="240" w:lineRule="auto"/>
        <w:rPr>
          <w:rFonts w:ascii="Tahoma" w:hAnsi="Tahoma" w:cs="Tahoma"/>
          <w:b/>
          <w:bCs/>
          <w:color w:val="000000" w:themeColor="text1"/>
          <w:sz w:val="24"/>
          <w:szCs w:val="24"/>
        </w:rPr>
      </w:pPr>
      <w:r w:rsidRPr="00966483">
        <w:rPr>
          <w:rFonts w:ascii="Tahoma" w:hAnsi="Tahoma" w:cs="Tahoma"/>
          <w:b/>
          <w:bCs/>
          <w:color w:val="000000" w:themeColor="text1"/>
          <w:sz w:val="24"/>
          <w:szCs w:val="24"/>
        </w:rPr>
        <w:t>Funciones</w:t>
      </w:r>
    </w:p>
    <w:p w14:paraId="107B59D4" w14:textId="77777777" w:rsidR="00BA6677" w:rsidRPr="00966483" w:rsidRDefault="00BA6677" w:rsidP="00966483">
      <w:pPr>
        <w:pStyle w:val="Prrafodelista"/>
        <w:spacing w:after="0" w:line="240" w:lineRule="auto"/>
        <w:ind w:left="1211"/>
        <w:rPr>
          <w:rFonts w:ascii="Tahoma" w:hAnsi="Tahoma" w:cs="Tahoma"/>
          <w:color w:val="000000" w:themeColor="text1"/>
          <w:sz w:val="24"/>
          <w:szCs w:val="24"/>
        </w:rPr>
      </w:pPr>
    </w:p>
    <w:p w14:paraId="6731D7E8" w14:textId="77777777" w:rsidR="00BA6677" w:rsidRPr="00966483" w:rsidRDefault="00BA6677" w:rsidP="00966483">
      <w:pPr>
        <w:pStyle w:val="Prrafodelista"/>
        <w:numPr>
          <w:ilvl w:val="0"/>
          <w:numId w:val="36"/>
        </w:numPr>
        <w:spacing w:after="0" w:line="240" w:lineRule="auto"/>
        <w:jc w:val="both"/>
        <w:rPr>
          <w:rFonts w:ascii="Tahoma" w:hAnsi="Tahoma" w:cs="Tahoma"/>
          <w:color w:val="000000" w:themeColor="text1"/>
          <w:sz w:val="24"/>
          <w:szCs w:val="24"/>
        </w:rPr>
        <w:sectPr w:rsidR="00BA6677" w:rsidRPr="00966483" w:rsidSect="00E1218D">
          <w:type w:val="continuous"/>
          <w:pgSz w:w="15840" w:h="12240" w:orient="landscape"/>
          <w:pgMar w:top="1440" w:right="1440" w:bottom="1440" w:left="1440" w:header="720" w:footer="720" w:gutter="0"/>
          <w:cols w:space="720"/>
          <w:docGrid w:linePitch="360"/>
        </w:sectPr>
      </w:pPr>
    </w:p>
    <w:p w14:paraId="7E34BA77" w14:textId="77777777" w:rsidR="00BA6677" w:rsidRPr="00966483" w:rsidRDefault="00BA6677" w:rsidP="00966483">
      <w:pPr>
        <w:pStyle w:val="Prrafodelista"/>
        <w:numPr>
          <w:ilvl w:val="0"/>
          <w:numId w:val="36"/>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Realizar los estudios e investigaciones necesarios en materia de género y derechos humanos.</w:t>
      </w:r>
    </w:p>
    <w:p w14:paraId="47E2699B" w14:textId="77777777" w:rsidR="00BA6677" w:rsidRPr="00966483" w:rsidRDefault="00BA6677" w:rsidP="00966483">
      <w:pPr>
        <w:pStyle w:val="Prrafodelista"/>
        <w:spacing w:after="0" w:line="240" w:lineRule="auto"/>
        <w:ind w:left="0"/>
        <w:rPr>
          <w:rFonts w:ascii="Tahoma" w:hAnsi="Tahoma" w:cs="Tahoma"/>
          <w:color w:val="000000" w:themeColor="text1"/>
          <w:sz w:val="24"/>
          <w:szCs w:val="24"/>
        </w:rPr>
      </w:pPr>
    </w:p>
    <w:p w14:paraId="53FA3B3F" w14:textId="77777777" w:rsidR="00BA6677" w:rsidRPr="00966483" w:rsidRDefault="00BA6677" w:rsidP="00966483">
      <w:pPr>
        <w:pStyle w:val="Prrafodelista"/>
        <w:numPr>
          <w:ilvl w:val="0"/>
          <w:numId w:val="36"/>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Producir y sistematizar la información con perspectiva de género y con enfoque de derechos humanos recabada por la Unidad o en colaboración con el Centro de Estudios para el Logro de la Igualdad de Género u otras instancias.</w:t>
      </w:r>
    </w:p>
    <w:p w14:paraId="41BFB4DB" w14:textId="77777777" w:rsidR="00BA6677" w:rsidRPr="00966483" w:rsidRDefault="00BA6677" w:rsidP="00966483">
      <w:pPr>
        <w:pStyle w:val="Prrafodelista"/>
        <w:spacing w:after="0" w:line="240" w:lineRule="auto"/>
        <w:ind w:left="0"/>
        <w:rPr>
          <w:rFonts w:ascii="Tahoma" w:hAnsi="Tahoma" w:cs="Tahoma"/>
          <w:color w:val="000000" w:themeColor="text1"/>
          <w:sz w:val="24"/>
          <w:szCs w:val="24"/>
        </w:rPr>
      </w:pPr>
    </w:p>
    <w:p w14:paraId="728A0EA5" w14:textId="77777777" w:rsidR="00BA6677" w:rsidRPr="00966483" w:rsidRDefault="00BA6677" w:rsidP="00966483">
      <w:pPr>
        <w:pStyle w:val="Prrafodelista"/>
        <w:numPr>
          <w:ilvl w:val="0"/>
          <w:numId w:val="36"/>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Publicar los estudios e investigaciones realizados por la Unidad, o en colaboración con el Centro de Estudios para el Logro de la Igualdad de Género u otras instancias en materia de género y derechos humanos.</w:t>
      </w:r>
    </w:p>
    <w:p w14:paraId="3560CF05" w14:textId="77777777" w:rsidR="00BA6677" w:rsidRPr="00966483" w:rsidRDefault="00BA6677" w:rsidP="00966483">
      <w:pPr>
        <w:pStyle w:val="Prrafodelista"/>
        <w:spacing w:after="0" w:line="240" w:lineRule="auto"/>
        <w:ind w:left="0"/>
        <w:rPr>
          <w:rFonts w:ascii="Tahoma" w:hAnsi="Tahoma" w:cs="Tahoma"/>
          <w:color w:val="000000" w:themeColor="text1"/>
          <w:sz w:val="24"/>
          <w:szCs w:val="24"/>
        </w:rPr>
      </w:pPr>
    </w:p>
    <w:p w14:paraId="5DF2CF0D" w14:textId="77777777" w:rsidR="00BA6677" w:rsidRPr="00966483" w:rsidRDefault="00BA6677" w:rsidP="00966483">
      <w:pPr>
        <w:pStyle w:val="Prrafodelista"/>
        <w:numPr>
          <w:ilvl w:val="0"/>
          <w:numId w:val="36"/>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Difundir los documentos y recursos didácticos realizados por la Unidad, o en colaboración con otras instancias, así como de terceros, en materia de género y derechos humanos.</w:t>
      </w:r>
    </w:p>
    <w:p w14:paraId="46FE1691" w14:textId="77777777" w:rsidR="00BA6677" w:rsidRPr="00966483" w:rsidRDefault="00BA6677" w:rsidP="00966483">
      <w:pPr>
        <w:pStyle w:val="Prrafodelista"/>
        <w:spacing w:after="0" w:line="240" w:lineRule="auto"/>
        <w:ind w:left="0"/>
        <w:rPr>
          <w:rFonts w:ascii="Tahoma" w:hAnsi="Tahoma" w:cs="Tahoma"/>
          <w:color w:val="000000" w:themeColor="text1"/>
          <w:sz w:val="24"/>
          <w:szCs w:val="24"/>
        </w:rPr>
      </w:pPr>
    </w:p>
    <w:p w14:paraId="1CB48149" w14:textId="77777777" w:rsidR="00BA6677" w:rsidRPr="00966483" w:rsidRDefault="00BA6677" w:rsidP="00966483">
      <w:pPr>
        <w:pStyle w:val="Prrafodelista"/>
        <w:numPr>
          <w:ilvl w:val="0"/>
          <w:numId w:val="36"/>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Colaborar en los procesos de certificación y auditoría que deriven de normas mexicanas o internacionales para garantizar los derechos humanos.</w:t>
      </w:r>
    </w:p>
    <w:p w14:paraId="00FFE7AB" w14:textId="77777777" w:rsidR="00BA6677" w:rsidRPr="00966483" w:rsidRDefault="00BA6677" w:rsidP="00966483">
      <w:pPr>
        <w:pStyle w:val="Prrafodelista"/>
        <w:numPr>
          <w:ilvl w:val="0"/>
          <w:numId w:val="36"/>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Proponer convenios de colaboración y vinculación con organizaciones de la sociedad civil, la academia, organismos e instituciones nacionales e internacionales, y con unidades homólogas de los tres Poderes de la Unión, órganos constitucionales autónomos, los Congresos de las entidades federativas o de otros países, en materia de derechos humanos, igualdad sustantiva, perspectiva de género y no discriminación.</w:t>
      </w:r>
    </w:p>
    <w:p w14:paraId="7467298A" w14:textId="77777777" w:rsidR="00BA6677" w:rsidRPr="00966483" w:rsidRDefault="00BA6677" w:rsidP="00966483">
      <w:pPr>
        <w:pStyle w:val="Prrafodelista"/>
        <w:spacing w:after="0" w:line="240" w:lineRule="auto"/>
        <w:ind w:left="0"/>
        <w:rPr>
          <w:rFonts w:ascii="Tahoma" w:hAnsi="Tahoma" w:cs="Tahoma"/>
          <w:color w:val="000000" w:themeColor="text1"/>
          <w:sz w:val="24"/>
          <w:szCs w:val="24"/>
        </w:rPr>
      </w:pPr>
    </w:p>
    <w:p w14:paraId="34B18999" w14:textId="77777777" w:rsidR="00BA6677" w:rsidRPr="00966483" w:rsidRDefault="00BA6677" w:rsidP="00966483">
      <w:pPr>
        <w:pStyle w:val="Prrafodelista"/>
        <w:numPr>
          <w:ilvl w:val="0"/>
          <w:numId w:val="36"/>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 xml:space="preserve">Efectuar diagnósticos e investigaciones sobre derechos humanos, </w:t>
      </w:r>
      <w:proofErr w:type="spellStart"/>
      <w:r w:rsidRPr="00966483">
        <w:rPr>
          <w:rFonts w:ascii="Tahoma" w:hAnsi="Tahoma" w:cs="Tahoma"/>
          <w:color w:val="000000" w:themeColor="text1"/>
          <w:sz w:val="24"/>
          <w:szCs w:val="24"/>
        </w:rPr>
        <w:t>transversalización</w:t>
      </w:r>
      <w:proofErr w:type="spellEnd"/>
      <w:r w:rsidRPr="00966483">
        <w:rPr>
          <w:rFonts w:ascii="Tahoma" w:hAnsi="Tahoma" w:cs="Tahoma"/>
          <w:color w:val="000000" w:themeColor="text1"/>
          <w:sz w:val="24"/>
          <w:szCs w:val="24"/>
        </w:rPr>
        <w:t xml:space="preserve"> de la perspectiva de género en la Cámara de Diputados y de la política de igualdad y no discriminación.</w:t>
      </w:r>
    </w:p>
    <w:p w14:paraId="5EDC6371" w14:textId="77777777" w:rsidR="00BA6677" w:rsidRPr="00966483" w:rsidRDefault="00BA6677" w:rsidP="00966483">
      <w:pPr>
        <w:pStyle w:val="Prrafodelista"/>
        <w:spacing w:after="0" w:line="240" w:lineRule="auto"/>
        <w:ind w:left="0"/>
        <w:jc w:val="both"/>
        <w:rPr>
          <w:rFonts w:ascii="Tahoma" w:hAnsi="Tahoma" w:cs="Tahoma"/>
          <w:color w:val="000000" w:themeColor="text1"/>
          <w:sz w:val="24"/>
          <w:szCs w:val="24"/>
        </w:rPr>
      </w:pPr>
    </w:p>
    <w:p w14:paraId="47DFCFD9" w14:textId="77777777" w:rsidR="00BA6677" w:rsidRPr="00966483" w:rsidRDefault="00BA6677" w:rsidP="00966483">
      <w:pPr>
        <w:pStyle w:val="Prrafodelista"/>
        <w:numPr>
          <w:ilvl w:val="0"/>
          <w:numId w:val="36"/>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Elaborar los informes mensuales y trimestrales de la Unidad.</w:t>
      </w:r>
    </w:p>
    <w:p w14:paraId="7035A3F3" w14:textId="77777777" w:rsidR="00BA6677" w:rsidRPr="00966483" w:rsidRDefault="00BA6677" w:rsidP="00966483">
      <w:pPr>
        <w:pStyle w:val="Prrafodelista"/>
        <w:spacing w:after="0" w:line="240" w:lineRule="auto"/>
        <w:ind w:left="0"/>
        <w:rPr>
          <w:rFonts w:ascii="Tahoma" w:hAnsi="Tahoma" w:cs="Tahoma"/>
          <w:color w:val="000000" w:themeColor="text1"/>
          <w:sz w:val="24"/>
          <w:szCs w:val="24"/>
        </w:rPr>
      </w:pPr>
    </w:p>
    <w:p w14:paraId="54DFA59A" w14:textId="123C29EA" w:rsidR="00BA6677" w:rsidRPr="00966483" w:rsidRDefault="00BA6677" w:rsidP="00966483">
      <w:pPr>
        <w:pStyle w:val="Prrafodelista"/>
        <w:numPr>
          <w:ilvl w:val="0"/>
          <w:numId w:val="36"/>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Atender las solicitudes de transparencia y de protección de datos personales, conforme a las disposiciones normativas vigentes.</w:t>
      </w:r>
    </w:p>
    <w:p w14:paraId="5D6B2950" w14:textId="77777777" w:rsidR="00364733" w:rsidRPr="00966483" w:rsidRDefault="00364733" w:rsidP="00966483">
      <w:pPr>
        <w:pStyle w:val="Prrafodelista"/>
        <w:spacing w:after="0" w:line="240" w:lineRule="auto"/>
        <w:rPr>
          <w:rFonts w:ascii="Tahoma" w:hAnsi="Tahoma" w:cs="Tahoma"/>
          <w:color w:val="000000" w:themeColor="text1"/>
          <w:sz w:val="24"/>
          <w:szCs w:val="24"/>
        </w:rPr>
      </w:pPr>
    </w:p>
    <w:p w14:paraId="268DA52E" w14:textId="77777777" w:rsidR="00BA6677" w:rsidRPr="00966483" w:rsidRDefault="00BA6677" w:rsidP="00966483">
      <w:pPr>
        <w:pStyle w:val="Prrafodelista"/>
        <w:numPr>
          <w:ilvl w:val="0"/>
          <w:numId w:val="36"/>
        </w:numPr>
        <w:spacing w:after="0" w:line="240" w:lineRule="auto"/>
        <w:ind w:left="0" w:hanging="357"/>
        <w:jc w:val="both"/>
        <w:rPr>
          <w:rFonts w:ascii="Tahoma" w:hAnsi="Tahoma" w:cs="Tahoma"/>
          <w:color w:val="000000" w:themeColor="text1"/>
          <w:sz w:val="24"/>
          <w:szCs w:val="24"/>
        </w:rPr>
      </w:pPr>
      <w:r w:rsidRPr="00966483">
        <w:rPr>
          <w:rFonts w:ascii="Tahoma" w:hAnsi="Tahoma" w:cs="Tahoma"/>
          <w:color w:val="000000" w:themeColor="text1"/>
          <w:sz w:val="24"/>
          <w:szCs w:val="24"/>
        </w:rPr>
        <w:lastRenderedPageBreak/>
        <w:t>Integrar la información para atender los requerimientos del sistema de evaluación del desempeño, marco integrado de control interno y cualquier otra solicitada por las unidades administrativas e instancias competentes de la Cámara de Diputados.</w:t>
      </w:r>
    </w:p>
    <w:p w14:paraId="230689F0" w14:textId="77777777" w:rsidR="00BA6677" w:rsidRPr="00966483" w:rsidRDefault="00BA6677" w:rsidP="00966483">
      <w:pPr>
        <w:pStyle w:val="Prrafodelista"/>
        <w:spacing w:after="0" w:line="240" w:lineRule="auto"/>
        <w:ind w:left="0"/>
        <w:rPr>
          <w:rFonts w:ascii="Tahoma" w:hAnsi="Tahoma" w:cs="Tahoma"/>
          <w:color w:val="000000" w:themeColor="text1"/>
          <w:sz w:val="24"/>
          <w:szCs w:val="24"/>
        </w:rPr>
      </w:pPr>
    </w:p>
    <w:p w14:paraId="4CE686D1" w14:textId="77777777" w:rsidR="00BA6677" w:rsidRPr="00966483" w:rsidRDefault="00BA6677" w:rsidP="00966483">
      <w:pPr>
        <w:pStyle w:val="Prrafodelista"/>
        <w:numPr>
          <w:ilvl w:val="0"/>
          <w:numId w:val="36"/>
        </w:numPr>
        <w:spacing w:after="0" w:line="240" w:lineRule="auto"/>
        <w:ind w:left="0"/>
        <w:jc w:val="both"/>
        <w:rPr>
          <w:rFonts w:ascii="Tahoma" w:hAnsi="Tahoma" w:cs="Tahoma"/>
          <w:color w:val="000000" w:themeColor="text1"/>
          <w:sz w:val="24"/>
          <w:szCs w:val="24"/>
        </w:rPr>
      </w:pPr>
      <w:r w:rsidRPr="00966483">
        <w:rPr>
          <w:rFonts w:ascii="Tahoma" w:hAnsi="Tahoma" w:cs="Tahoma"/>
          <w:color w:val="000000" w:themeColor="text1"/>
          <w:sz w:val="24"/>
          <w:szCs w:val="24"/>
        </w:rPr>
        <w:t>Las demás que resulten necesarias para el adecuado cumplimiento de sus funciones y que coadyuven al logro de su objetivo, así como las que dispongan las normas, disposiciones, acuerdos aplicables y las que le sean encomendadas por las autoridades competentes.</w:t>
      </w:r>
    </w:p>
    <w:p w14:paraId="42CED678" w14:textId="4CBF26AE" w:rsidR="001D6D15" w:rsidRDefault="001D6D15">
      <w:pPr>
        <w:rPr>
          <w:rFonts w:ascii="Tahoma" w:hAnsi="Tahoma" w:cs="Tahoma"/>
          <w:color w:val="000000" w:themeColor="text1"/>
          <w:sz w:val="24"/>
          <w:szCs w:val="24"/>
        </w:rPr>
      </w:pPr>
      <w:r>
        <w:rPr>
          <w:rFonts w:ascii="Tahoma" w:hAnsi="Tahoma" w:cs="Tahoma"/>
          <w:color w:val="000000" w:themeColor="text1"/>
          <w:sz w:val="24"/>
          <w:szCs w:val="24"/>
        </w:rPr>
        <w:br w:type="page"/>
      </w:r>
    </w:p>
    <w:p w14:paraId="5C3BC5FD" w14:textId="77777777" w:rsidR="00BA6677" w:rsidRPr="00F655BC" w:rsidRDefault="00BA6677" w:rsidP="00BA6677">
      <w:pPr>
        <w:contextualSpacing/>
        <w:jc w:val="both"/>
        <w:rPr>
          <w:rFonts w:ascii="Tahoma" w:hAnsi="Tahoma" w:cs="Tahoma"/>
          <w:color w:val="000000" w:themeColor="text1"/>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14068B91" w14:textId="1CBFF414" w:rsidR="00BA6677" w:rsidRPr="007B1424" w:rsidRDefault="007B1424" w:rsidP="00E10015">
      <w:pPr>
        <w:pStyle w:val="Ttulo2"/>
        <w:rPr>
          <w:rFonts w:ascii="Tahoma" w:hAnsi="Tahoma" w:cs="Tahoma"/>
          <w:b/>
          <w:color w:val="auto"/>
        </w:rPr>
      </w:pPr>
      <w:r w:rsidRPr="007B1424">
        <w:rPr>
          <w:rFonts w:ascii="Tahoma" w:hAnsi="Tahoma" w:cs="Tahoma"/>
          <w:b/>
          <w:color w:val="auto"/>
        </w:rPr>
        <w:lastRenderedPageBreak/>
        <w:t>DIRECCIÓN GENERAL DEL ESPACIO CULTURAL SAN LÁZARO</w:t>
      </w:r>
    </w:p>
    <w:p w14:paraId="59C6D381" w14:textId="77777777" w:rsidR="00BA6677" w:rsidRPr="00F655BC" w:rsidRDefault="00BA6677" w:rsidP="00BA6677">
      <w:pPr>
        <w:shd w:val="clear" w:color="auto" w:fill="FFFFFF"/>
        <w:spacing w:after="0" w:line="240" w:lineRule="auto"/>
        <w:contextualSpacing/>
        <w:jc w:val="both"/>
        <w:rPr>
          <w:rFonts w:ascii="Tahoma" w:eastAsia="Times New Roman" w:hAnsi="Tahoma" w:cs="Tahoma"/>
          <w:color w:val="000000"/>
          <w:sz w:val="24"/>
          <w:szCs w:val="24"/>
          <w:highlight w:val="yellow"/>
        </w:rPr>
      </w:pPr>
    </w:p>
    <w:p w14:paraId="3BACEF7A" w14:textId="39D178F2" w:rsidR="00BA6677" w:rsidRDefault="00BA6677" w:rsidP="00BA6677">
      <w:pPr>
        <w:rPr>
          <w:rFonts w:ascii="Tahoma" w:hAnsi="Tahoma" w:cs="Tahoma"/>
          <w:sz w:val="24"/>
          <w:szCs w:val="24"/>
        </w:rPr>
      </w:pPr>
    </w:p>
    <w:p w14:paraId="22E5BCA1" w14:textId="34199F0D" w:rsidR="009062A2" w:rsidRDefault="007971A1" w:rsidP="00BA6677">
      <w:pPr>
        <w:rPr>
          <w:rFonts w:ascii="Tahoma" w:hAnsi="Tahoma" w:cs="Tahoma"/>
          <w:sz w:val="24"/>
          <w:szCs w:val="24"/>
        </w:rPr>
      </w:pPr>
      <w:r>
        <w:rPr>
          <w:noProof/>
          <w:lang w:eastAsia="es-MX"/>
        </w:rPr>
        <w:drawing>
          <wp:anchor distT="0" distB="0" distL="114300" distR="114300" simplePos="0" relativeHeight="251697152" behindDoc="0" locked="0" layoutInCell="1" allowOverlap="1" wp14:anchorId="6B6C7250" wp14:editId="31FF9843">
            <wp:simplePos x="0" y="0"/>
            <wp:positionH relativeFrom="margin">
              <wp:align>right</wp:align>
            </wp:positionH>
            <wp:positionV relativeFrom="margin">
              <wp:posOffset>759114</wp:posOffset>
            </wp:positionV>
            <wp:extent cx="7588250" cy="3988435"/>
            <wp:effectExtent l="0" t="0" r="0" b="0"/>
            <wp:wrapSquare wrapText="bothSides"/>
            <wp:docPr id="31" name="Imagen 3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 Aplicación, Word&#10;&#10;Descripción generada automáticamente"/>
                    <pic:cNvPicPr/>
                  </pic:nvPicPr>
                  <pic:blipFill rotWithShape="1">
                    <a:blip r:embed="rId18">
                      <a:extLst>
                        <a:ext uri="{28A0092B-C50C-407E-A947-70E740481C1C}">
                          <a14:useLocalDpi xmlns:a14="http://schemas.microsoft.com/office/drawing/2010/main" val="0"/>
                        </a:ext>
                      </a:extLst>
                    </a:blip>
                    <a:srcRect l="35621" t="41128" r="24510" b="19836"/>
                    <a:stretch/>
                  </pic:blipFill>
                  <pic:spPr bwMode="auto">
                    <a:xfrm>
                      <a:off x="0" y="0"/>
                      <a:ext cx="7588250" cy="3988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982705" w14:textId="3F1DCD46" w:rsidR="009062A2" w:rsidRDefault="009062A2" w:rsidP="00BA6677">
      <w:pPr>
        <w:rPr>
          <w:rFonts w:ascii="Tahoma" w:hAnsi="Tahoma" w:cs="Tahoma"/>
          <w:sz w:val="24"/>
          <w:szCs w:val="24"/>
        </w:rPr>
      </w:pPr>
    </w:p>
    <w:p w14:paraId="7558C3D4" w14:textId="695D8E34" w:rsidR="009062A2" w:rsidRDefault="009062A2" w:rsidP="00BA6677">
      <w:pPr>
        <w:rPr>
          <w:rFonts w:ascii="Tahoma" w:hAnsi="Tahoma" w:cs="Tahoma"/>
          <w:sz w:val="24"/>
          <w:szCs w:val="24"/>
        </w:rPr>
      </w:pPr>
    </w:p>
    <w:p w14:paraId="45255A33" w14:textId="4502334A" w:rsidR="009062A2" w:rsidRDefault="009062A2" w:rsidP="00BA6677">
      <w:pPr>
        <w:rPr>
          <w:rFonts w:ascii="Tahoma" w:hAnsi="Tahoma" w:cs="Tahoma"/>
          <w:sz w:val="24"/>
          <w:szCs w:val="24"/>
        </w:rPr>
      </w:pPr>
    </w:p>
    <w:p w14:paraId="007672C8" w14:textId="5B1E0E6A" w:rsidR="009062A2" w:rsidRDefault="009062A2" w:rsidP="00BA6677">
      <w:pPr>
        <w:rPr>
          <w:rFonts w:ascii="Tahoma" w:hAnsi="Tahoma" w:cs="Tahoma"/>
          <w:sz w:val="24"/>
          <w:szCs w:val="24"/>
        </w:rPr>
      </w:pPr>
    </w:p>
    <w:p w14:paraId="2B1BD559" w14:textId="65D4784B" w:rsidR="009062A2" w:rsidRDefault="009062A2" w:rsidP="00BA6677">
      <w:pPr>
        <w:rPr>
          <w:rFonts w:ascii="Tahoma" w:hAnsi="Tahoma" w:cs="Tahoma"/>
          <w:sz w:val="24"/>
          <w:szCs w:val="24"/>
        </w:rPr>
      </w:pPr>
    </w:p>
    <w:p w14:paraId="2317C198" w14:textId="616AB0B8" w:rsidR="009062A2" w:rsidRDefault="009062A2" w:rsidP="00BA6677">
      <w:pPr>
        <w:rPr>
          <w:rFonts w:ascii="Tahoma" w:hAnsi="Tahoma" w:cs="Tahoma"/>
          <w:sz w:val="24"/>
          <w:szCs w:val="24"/>
        </w:rPr>
      </w:pPr>
    </w:p>
    <w:p w14:paraId="550A6E24" w14:textId="0C30391E" w:rsidR="009062A2" w:rsidRDefault="009062A2" w:rsidP="00BA6677">
      <w:pPr>
        <w:rPr>
          <w:rFonts w:ascii="Tahoma" w:hAnsi="Tahoma" w:cs="Tahoma"/>
          <w:sz w:val="24"/>
          <w:szCs w:val="24"/>
        </w:rPr>
      </w:pPr>
    </w:p>
    <w:p w14:paraId="310BE5CD" w14:textId="307BC244" w:rsidR="009062A2" w:rsidRDefault="009062A2" w:rsidP="00BA6677">
      <w:pPr>
        <w:rPr>
          <w:rFonts w:ascii="Tahoma" w:hAnsi="Tahoma" w:cs="Tahoma"/>
          <w:sz w:val="24"/>
          <w:szCs w:val="24"/>
        </w:rPr>
      </w:pPr>
    </w:p>
    <w:p w14:paraId="16D8678C" w14:textId="07092C39" w:rsidR="009062A2" w:rsidRDefault="009062A2" w:rsidP="00BA6677">
      <w:pPr>
        <w:rPr>
          <w:rFonts w:ascii="Tahoma" w:hAnsi="Tahoma" w:cs="Tahoma"/>
          <w:sz w:val="24"/>
          <w:szCs w:val="24"/>
        </w:rPr>
      </w:pPr>
    </w:p>
    <w:p w14:paraId="05F22954" w14:textId="36282BD8" w:rsidR="009062A2" w:rsidRDefault="009062A2" w:rsidP="00BA6677">
      <w:pPr>
        <w:rPr>
          <w:rFonts w:ascii="Tahoma" w:hAnsi="Tahoma" w:cs="Tahoma"/>
          <w:sz w:val="24"/>
          <w:szCs w:val="24"/>
        </w:rPr>
      </w:pPr>
    </w:p>
    <w:p w14:paraId="3E26DD61" w14:textId="740798E5" w:rsidR="009062A2" w:rsidRDefault="009062A2" w:rsidP="00BA6677">
      <w:pPr>
        <w:rPr>
          <w:rFonts w:ascii="Tahoma" w:hAnsi="Tahoma" w:cs="Tahoma"/>
          <w:sz w:val="24"/>
          <w:szCs w:val="24"/>
        </w:rPr>
      </w:pPr>
    </w:p>
    <w:p w14:paraId="62816E0B" w14:textId="1A6788B8" w:rsidR="009062A2" w:rsidRDefault="009062A2" w:rsidP="00BA6677">
      <w:pPr>
        <w:rPr>
          <w:rFonts w:ascii="Tahoma" w:hAnsi="Tahoma" w:cs="Tahoma"/>
          <w:sz w:val="24"/>
          <w:szCs w:val="24"/>
        </w:rPr>
      </w:pPr>
    </w:p>
    <w:p w14:paraId="26A657D9" w14:textId="3D7F41B5" w:rsidR="001D6D15" w:rsidRDefault="001D6D15">
      <w:pPr>
        <w:rPr>
          <w:rFonts w:ascii="Tahoma" w:hAnsi="Tahoma" w:cs="Tahoma"/>
          <w:b/>
          <w:bCs/>
          <w:sz w:val="28"/>
          <w:szCs w:val="28"/>
        </w:rPr>
      </w:pPr>
      <w:r>
        <w:rPr>
          <w:rFonts w:ascii="Tahoma" w:hAnsi="Tahoma" w:cs="Tahoma"/>
          <w:b/>
          <w:bCs/>
          <w:sz w:val="28"/>
          <w:szCs w:val="28"/>
        </w:rPr>
        <w:br w:type="page"/>
      </w:r>
    </w:p>
    <w:p w14:paraId="349C340A" w14:textId="404734CC" w:rsidR="009827BC" w:rsidRPr="001B32A1" w:rsidRDefault="009827BC" w:rsidP="00521EFB">
      <w:pPr>
        <w:spacing w:after="0" w:line="240" w:lineRule="auto"/>
        <w:jc w:val="center"/>
        <w:rPr>
          <w:rFonts w:ascii="Tahoma" w:eastAsia="Times New Roman" w:hAnsi="Tahoma" w:cs="Tahoma"/>
          <w:b/>
          <w:bCs/>
          <w:sz w:val="28"/>
          <w:szCs w:val="28"/>
        </w:rPr>
      </w:pPr>
      <w:r w:rsidRPr="001B32A1">
        <w:rPr>
          <w:rFonts w:ascii="Tahoma" w:eastAsia="Times New Roman" w:hAnsi="Tahoma" w:cs="Tahoma"/>
          <w:b/>
          <w:bCs/>
          <w:sz w:val="28"/>
          <w:szCs w:val="28"/>
        </w:rPr>
        <w:lastRenderedPageBreak/>
        <w:t xml:space="preserve">DIRECCIÓN GENERAL DEL ESPACIO CULTURAL SAN LÁZARO </w:t>
      </w:r>
    </w:p>
    <w:p w14:paraId="42043FDA" w14:textId="77777777" w:rsidR="009827BC" w:rsidRPr="001D2108" w:rsidRDefault="009827BC" w:rsidP="00BA6677">
      <w:pPr>
        <w:jc w:val="center"/>
        <w:rPr>
          <w:rFonts w:ascii="Tahoma" w:hAnsi="Tahoma" w:cs="Tahoma"/>
          <w:b/>
          <w:bCs/>
          <w:sz w:val="20"/>
          <w:szCs w:val="20"/>
        </w:rPr>
      </w:pPr>
    </w:p>
    <w:p w14:paraId="35BDAC7A" w14:textId="7654662B" w:rsidR="009827BC" w:rsidRPr="00F23C93" w:rsidRDefault="009827BC" w:rsidP="00F23C93">
      <w:pPr>
        <w:spacing w:after="0" w:line="240" w:lineRule="auto"/>
        <w:jc w:val="both"/>
        <w:rPr>
          <w:rFonts w:ascii="Tahoma" w:hAnsi="Tahoma" w:cs="Tahoma"/>
          <w:b/>
          <w:bCs/>
          <w:sz w:val="24"/>
          <w:szCs w:val="24"/>
        </w:rPr>
      </w:pPr>
      <w:r w:rsidRPr="00F23C93">
        <w:rPr>
          <w:rFonts w:ascii="Tahoma" w:hAnsi="Tahoma" w:cs="Tahoma"/>
          <w:b/>
          <w:bCs/>
          <w:sz w:val="24"/>
          <w:szCs w:val="24"/>
        </w:rPr>
        <w:t xml:space="preserve">Objetivo: </w:t>
      </w:r>
    </w:p>
    <w:p w14:paraId="21F811E9" w14:textId="34AAD151" w:rsidR="00EA2F80" w:rsidRPr="00F23C93" w:rsidRDefault="009827BC" w:rsidP="00F23C93">
      <w:pPr>
        <w:spacing w:after="0" w:line="240" w:lineRule="auto"/>
        <w:jc w:val="both"/>
        <w:rPr>
          <w:rFonts w:ascii="Tahoma" w:hAnsi="Tahoma" w:cs="Tahoma"/>
          <w:sz w:val="24"/>
          <w:szCs w:val="24"/>
        </w:rPr>
      </w:pPr>
      <w:r w:rsidRPr="00F23C93">
        <w:rPr>
          <w:rFonts w:ascii="Tahoma" w:hAnsi="Tahoma" w:cs="Tahoma"/>
          <w:sz w:val="24"/>
          <w:szCs w:val="24"/>
        </w:rPr>
        <w:t xml:space="preserve">Diseñar, planear, organizar, coordinar y ejecutar actividades artísticas y académicas vinculadas con la historia, la filosofía, las letras y las humanidades en general, a fin de activar una dinámica de vitalidad cultural, de estudio y discusión en la Cámara de Diputados dispuesta como ventana de convocación abierta a la ciudadanía en general, a fin de hacer del Palacio Legislativo de San Lázaro un centro de generación de contenidos culturales de alto nivel. </w:t>
      </w:r>
    </w:p>
    <w:p w14:paraId="3ABB0B3C" w14:textId="77777777" w:rsidR="0025167E" w:rsidRPr="00F23C93" w:rsidRDefault="0025167E" w:rsidP="00F23C93">
      <w:pPr>
        <w:spacing w:after="0" w:line="240" w:lineRule="auto"/>
        <w:jc w:val="both"/>
        <w:rPr>
          <w:rFonts w:ascii="Tahoma" w:hAnsi="Tahoma" w:cs="Tahoma"/>
          <w:sz w:val="24"/>
          <w:szCs w:val="24"/>
        </w:rPr>
      </w:pPr>
    </w:p>
    <w:p w14:paraId="23752F80" w14:textId="555E7729" w:rsidR="00EA2F80" w:rsidRPr="00F23C93" w:rsidRDefault="0025167E" w:rsidP="00F23C93">
      <w:pPr>
        <w:spacing w:after="0" w:line="240" w:lineRule="auto"/>
        <w:jc w:val="both"/>
        <w:rPr>
          <w:rFonts w:ascii="Tahoma" w:hAnsi="Tahoma" w:cs="Tahoma"/>
          <w:b/>
          <w:bCs/>
          <w:sz w:val="24"/>
          <w:szCs w:val="24"/>
        </w:rPr>
      </w:pPr>
      <w:r w:rsidRPr="00F23C93">
        <w:rPr>
          <w:rFonts w:ascii="Tahoma" w:hAnsi="Tahoma" w:cs="Tahoma"/>
          <w:b/>
          <w:bCs/>
          <w:sz w:val="24"/>
          <w:szCs w:val="24"/>
        </w:rPr>
        <w:t xml:space="preserve">Funciones: </w:t>
      </w:r>
    </w:p>
    <w:p w14:paraId="6228ECD6" w14:textId="0C996884" w:rsidR="00EA2F80" w:rsidRPr="00F23C93" w:rsidRDefault="00EA2F80" w:rsidP="00F23C93">
      <w:pPr>
        <w:spacing w:after="0" w:line="240" w:lineRule="auto"/>
        <w:rPr>
          <w:rFonts w:ascii="Tahoma" w:hAnsi="Tahoma" w:cs="Tahoma"/>
          <w:sz w:val="24"/>
          <w:szCs w:val="24"/>
        </w:rPr>
      </w:pPr>
    </w:p>
    <w:p w14:paraId="3B87F1E8" w14:textId="77777777" w:rsidR="00A07675" w:rsidRPr="00F23C93" w:rsidRDefault="00A07675" w:rsidP="00F23C93">
      <w:pPr>
        <w:pStyle w:val="Prrafodelista"/>
        <w:numPr>
          <w:ilvl w:val="0"/>
          <w:numId w:val="216"/>
        </w:numPr>
        <w:spacing w:after="0" w:line="240" w:lineRule="auto"/>
        <w:ind w:left="714" w:hanging="357"/>
        <w:rPr>
          <w:rFonts w:ascii="Tahoma" w:hAnsi="Tahoma" w:cs="Tahoma"/>
          <w:sz w:val="24"/>
          <w:szCs w:val="24"/>
        </w:rPr>
        <w:sectPr w:rsidR="00A07675" w:rsidRPr="00F23C93" w:rsidSect="00E1218D">
          <w:type w:val="continuous"/>
          <w:pgSz w:w="15840" w:h="12240" w:orient="landscape"/>
          <w:pgMar w:top="1440" w:right="1440" w:bottom="1440" w:left="1440" w:header="720" w:footer="720" w:gutter="0"/>
          <w:cols w:space="720"/>
          <w:docGrid w:linePitch="360"/>
        </w:sectPr>
      </w:pPr>
    </w:p>
    <w:p w14:paraId="744B46B9" w14:textId="72C6809C" w:rsidR="0025167E" w:rsidRPr="00F23C93" w:rsidRDefault="0025167E" w:rsidP="00F23C93">
      <w:pPr>
        <w:pStyle w:val="Prrafodelista"/>
        <w:numPr>
          <w:ilvl w:val="0"/>
          <w:numId w:val="217"/>
        </w:numPr>
        <w:spacing w:after="0" w:line="240" w:lineRule="auto"/>
        <w:ind w:left="0"/>
        <w:jc w:val="both"/>
        <w:rPr>
          <w:rFonts w:ascii="Tahoma" w:hAnsi="Tahoma" w:cs="Tahoma"/>
          <w:sz w:val="24"/>
          <w:szCs w:val="24"/>
        </w:rPr>
      </w:pPr>
      <w:r w:rsidRPr="00F23C93">
        <w:rPr>
          <w:rFonts w:ascii="Tahoma" w:hAnsi="Tahoma" w:cs="Tahoma"/>
          <w:sz w:val="24"/>
          <w:szCs w:val="24"/>
        </w:rPr>
        <w:t>Diseñar y aprobar el Programa Anual de Trabajo del Espacio Cultural San Lázaro (ECSL).</w:t>
      </w:r>
    </w:p>
    <w:p w14:paraId="4440CB4B" w14:textId="77777777" w:rsidR="00A07675" w:rsidRPr="00F23C93" w:rsidRDefault="00A07675" w:rsidP="00F23C93">
      <w:pPr>
        <w:pStyle w:val="Prrafodelista"/>
        <w:spacing w:after="0" w:line="240" w:lineRule="auto"/>
        <w:ind w:left="0"/>
        <w:jc w:val="both"/>
        <w:rPr>
          <w:rFonts w:ascii="Tahoma" w:hAnsi="Tahoma" w:cs="Tahoma"/>
          <w:sz w:val="24"/>
          <w:szCs w:val="24"/>
        </w:rPr>
      </w:pPr>
    </w:p>
    <w:p w14:paraId="3A73132F" w14:textId="04C3E85F" w:rsidR="0025167E" w:rsidRPr="00F23C93" w:rsidRDefault="0025167E" w:rsidP="00F23C93">
      <w:pPr>
        <w:pStyle w:val="Prrafodelista"/>
        <w:numPr>
          <w:ilvl w:val="0"/>
          <w:numId w:val="217"/>
        </w:numPr>
        <w:spacing w:after="0" w:line="240" w:lineRule="auto"/>
        <w:ind w:left="0"/>
        <w:jc w:val="both"/>
        <w:rPr>
          <w:rFonts w:ascii="Tahoma" w:hAnsi="Tahoma" w:cs="Tahoma"/>
          <w:sz w:val="24"/>
          <w:szCs w:val="24"/>
        </w:rPr>
      </w:pPr>
      <w:r w:rsidRPr="00F23C93">
        <w:rPr>
          <w:rFonts w:ascii="Tahoma" w:hAnsi="Tahoma" w:cs="Tahoma"/>
          <w:sz w:val="24"/>
          <w:szCs w:val="24"/>
        </w:rPr>
        <w:t>Aprobar el calendario de actividades del Programa Anual de Trabajo del ECSL.</w:t>
      </w:r>
    </w:p>
    <w:p w14:paraId="6C2CCF77" w14:textId="77777777" w:rsidR="00A07675" w:rsidRPr="00F23C93" w:rsidRDefault="00A07675" w:rsidP="00F23C93">
      <w:pPr>
        <w:pStyle w:val="Prrafodelista"/>
        <w:spacing w:after="0" w:line="240" w:lineRule="auto"/>
        <w:ind w:left="0"/>
        <w:jc w:val="both"/>
        <w:rPr>
          <w:rFonts w:ascii="Tahoma" w:hAnsi="Tahoma" w:cs="Tahoma"/>
          <w:sz w:val="24"/>
          <w:szCs w:val="24"/>
        </w:rPr>
      </w:pPr>
    </w:p>
    <w:p w14:paraId="302AB6E1" w14:textId="5694D2B6" w:rsidR="0025167E" w:rsidRPr="00F23C93" w:rsidRDefault="0025167E" w:rsidP="00F23C93">
      <w:pPr>
        <w:pStyle w:val="Prrafodelista"/>
        <w:numPr>
          <w:ilvl w:val="0"/>
          <w:numId w:val="217"/>
        </w:numPr>
        <w:spacing w:after="0" w:line="240" w:lineRule="auto"/>
        <w:ind w:left="0"/>
        <w:jc w:val="both"/>
        <w:rPr>
          <w:rFonts w:ascii="Tahoma" w:hAnsi="Tahoma" w:cs="Tahoma"/>
          <w:sz w:val="24"/>
          <w:szCs w:val="24"/>
        </w:rPr>
      </w:pPr>
      <w:r w:rsidRPr="00F23C93">
        <w:rPr>
          <w:rFonts w:ascii="Tahoma" w:hAnsi="Tahoma" w:cs="Tahoma"/>
          <w:sz w:val="24"/>
          <w:szCs w:val="24"/>
        </w:rPr>
        <w:t>Coordinar las actividades del Programa Anual del ECSL.</w:t>
      </w:r>
    </w:p>
    <w:p w14:paraId="766F8018" w14:textId="77777777" w:rsidR="00A07675" w:rsidRPr="00F23C93" w:rsidRDefault="00A07675" w:rsidP="00F23C93">
      <w:pPr>
        <w:pStyle w:val="Prrafodelista"/>
        <w:spacing w:after="0" w:line="240" w:lineRule="auto"/>
        <w:ind w:left="0"/>
        <w:jc w:val="both"/>
        <w:rPr>
          <w:rFonts w:ascii="Tahoma" w:hAnsi="Tahoma" w:cs="Tahoma"/>
          <w:sz w:val="24"/>
          <w:szCs w:val="24"/>
        </w:rPr>
      </w:pPr>
    </w:p>
    <w:p w14:paraId="19D442E3" w14:textId="43ED1AA4" w:rsidR="00521EFB" w:rsidRPr="00F23C93" w:rsidRDefault="0025167E" w:rsidP="00F23C93">
      <w:pPr>
        <w:pStyle w:val="Prrafodelista"/>
        <w:numPr>
          <w:ilvl w:val="0"/>
          <w:numId w:val="217"/>
        </w:numPr>
        <w:spacing w:after="0" w:line="240" w:lineRule="auto"/>
        <w:ind w:left="0"/>
        <w:jc w:val="both"/>
        <w:rPr>
          <w:rFonts w:ascii="Tahoma" w:hAnsi="Tahoma" w:cs="Tahoma"/>
          <w:sz w:val="24"/>
          <w:szCs w:val="24"/>
        </w:rPr>
      </w:pPr>
      <w:r w:rsidRPr="00F23C93">
        <w:rPr>
          <w:rFonts w:ascii="Tahoma" w:hAnsi="Tahoma" w:cs="Tahoma"/>
          <w:sz w:val="24"/>
          <w:szCs w:val="24"/>
        </w:rPr>
        <w:t>Rendir informe de labores a la Secretaría General</w:t>
      </w:r>
      <w:r w:rsidR="001D2108" w:rsidRPr="00F23C93">
        <w:rPr>
          <w:rFonts w:ascii="Tahoma" w:hAnsi="Tahoma" w:cs="Tahoma"/>
          <w:sz w:val="24"/>
          <w:szCs w:val="24"/>
        </w:rPr>
        <w:t xml:space="preserve">, así como los mensuales y trimestrales. </w:t>
      </w:r>
    </w:p>
    <w:p w14:paraId="1B2B40F5" w14:textId="77777777" w:rsidR="001D2108" w:rsidRPr="00F23C93" w:rsidRDefault="001D2108" w:rsidP="00F23C93">
      <w:pPr>
        <w:pStyle w:val="Prrafodelista"/>
        <w:spacing w:after="0" w:line="240" w:lineRule="auto"/>
        <w:rPr>
          <w:rFonts w:ascii="Tahoma" w:hAnsi="Tahoma" w:cs="Tahoma"/>
          <w:sz w:val="24"/>
          <w:szCs w:val="24"/>
        </w:rPr>
      </w:pPr>
    </w:p>
    <w:p w14:paraId="380EC58A" w14:textId="1F476CE1" w:rsidR="0025167E" w:rsidRPr="00F23C93" w:rsidRDefault="0025167E" w:rsidP="00F23C93">
      <w:pPr>
        <w:pStyle w:val="Prrafodelista"/>
        <w:numPr>
          <w:ilvl w:val="0"/>
          <w:numId w:val="217"/>
        </w:numPr>
        <w:spacing w:after="0" w:line="240" w:lineRule="auto"/>
        <w:ind w:left="0"/>
        <w:jc w:val="both"/>
        <w:rPr>
          <w:rFonts w:ascii="Tahoma" w:hAnsi="Tahoma" w:cs="Tahoma"/>
          <w:sz w:val="24"/>
          <w:szCs w:val="24"/>
        </w:rPr>
      </w:pPr>
      <w:r w:rsidRPr="00F23C93">
        <w:rPr>
          <w:rFonts w:ascii="Tahoma" w:hAnsi="Tahoma" w:cs="Tahoma"/>
          <w:sz w:val="24"/>
          <w:szCs w:val="24"/>
        </w:rPr>
        <w:t>Coordinar las áreas internas de Cámara generadoras de contenidos del Programa Anual de Trabajo del ECSL.</w:t>
      </w:r>
    </w:p>
    <w:p w14:paraId="41527BBA" w14:textId="77777777" w:rsidR="003B0313" w:rsidRPr="00F23C93" w:rsidRDefault="003B0313" w:rsidP="00F23C93">
      <w:pPr>
        <w:pStyle w:val="Prrafodelista"/>
        <w:spacing w:after="0" w:line="240" w:lineRule="auto"/>
        <w:ind w:left="0"/>
        <w:jc w:val="both"/>
        <w:rPr>
          <w:rFonts w:ascii="Tahoma" w:hAnsi="Tahoma" w:cs="Tahoma"/>
          <w:sz w:val="24"/>
          <w:szCs w:val="24"/>
        </w:rPr>
      </w:pPr>
    </w:p>
    <w:p w14:paraId="2DF0FFF4" w14:textId="615910C5" w:rsidR="003B0313" w:rsidRPr="00F23C93" w:rsidRDefault="0025167E" w:rsidP="00F23C93">
      <w:pPr>
        <w:pStyle w:val="Prrafodelista"/>
        <w:numPr>
          <w:ilvl w:val="0"/>
          <w:numId w:val="217"/>
        </w:numPr>
        <w:spacing w:after="0" w:line="240" w:lineRule="auto"/>
        <w:ind w:left="0" w:hanging="357"/>
        <w:jc w:val="both"/>
        <w:rPr>
          <w:rFonts w:ascii="Tahoma" w:hAnsi="Tahoma" w:cs="Tahoma"/>
          <w:sz w:val="24"/>
          <w:szCs w:val="24"/>
        </w:rPr>
      </w:pPr>
      <w:r w:rsidRPr="00F23C93">
        <w:rPr>
          <w:rFonts w:ascii="Tahoma" w:hAnsi="Tahoma" w:cs="Tahoma"/>
          <w:sz w:val="24"/>
          <w:szCs w:val="24"/>
        </w:rPr>
        <w:t xml:space="preserve">Supervisar el desarrollo y ejecución de las actividades del Programa Anual de Trabajo del ECSL. </w:t>
      </w:r>
    </w:p>
    <w:p w14:paraId="30E54FED" w14:textId="77777777" w:rsidR="001D2108" w:rsidRPr="00F23C93" w:rsidRDefault="001D2108" w:rsidP="00F23C93">
      <w:pPr>
        <w:pStyle w:val="Prrafodelista"/>
        <w:spacing w:after="0" w:line="240" w:lineRule="auto"/>
        <w:ind w:left="0"/>
        <w:jc w:val="both"/>
        <w:rPr>
          <w:rFonts w:ascii="Tahoma" w:hAnsi="Tahoma" w:cs="Tahoma"/>
          <w:sz w:val="24"/>
          <w:szCs w:val="24"/>
        </w:rPr>
      </w:pPr>
    </w:p>
    <w:p w14:paraId="010F33A5" w14:textId="7A23F06C" w:rsidR="0025167E" w:rsidRPr="00F23C93" w:rsidRDefault="0025167E" w:rsidP="00F23C93">
      <w:pPr>
        <w:pStyle w:val="Prrafodelista"/>
        <w:numPr>
          <w:ilvl w:val="0"/>
          <w:numId w:val="217"/>
        </w:numPr>
        <w:spacing w:after="0" w:line="240" w:lineRule="auto"/>
        <w:ind w:left="0"/>
        <w:jc w:val="both"/>
        <w:rPr>
          <w:rFonts w:ascii="Tahoma" w:hAnsi="Tahoma" w:cs="Tahoma"/>
          <w:sz w:val="24"/>
          <w:szCs w:val="24"/>
        </w:rPr>
      </w:pPr>
      <w:r w:rsidRPr="00F23C93">
        <w:rPr>
          <w:rFonts w:ascii="Tahoma" w:hAnsi="Tahoma" w:cs="Tahoma"/>
          <w:sz w:val="24"/>
          <w:szCs w:val="24"/>
        </w:rPr>
        <w:t xml:space="preserve">Vincular al Espacio Cultural San Lázaro con instituciones académicas y culturales tanto nacionales como internacionales. </w:t>
      </w:r>
    </w:p>
    <w:p w14:paraId="7DFB780C" w14:textId="77777777" w:rsidR="003B0313" w:rsidRPr="00F23C93" w:rsidRDefault="00A06D57" w:rsidP="00F23C93">
      <w:pPr>
        <w:pStyle w:val="Prrafodelista"/>
        <w:numPr>
          <w:ilvl w:val="0"/>
          <w:numId w:val="217"/>
        </w:numPr>
        <w:spacing w:after="0" w:line="240" w:lineRule="auto"/>
        <w:ind w:left="0"/>
        <w:jc w:val="both"/>
        <w:rPr>
          <w:rFonts w:ascii="Tahoma" w:hAnsi="Tahoma" w:cs="Tahoma"/>
          <w:color w:val="000000" w:themeColor="text1"/>
          <w:sz w:val="24"/>
          <w:szCs w:val="24"/>
        </w:rPr>
      </w:pPr>
      <w:r w:rsidRPr="00F23C93">
        <w:rPr>
          <w:rFonts w:ascii="Tahoma" w:hAnsi="Tahoma" w:cs="Tahoma"/>
          <w:color w:val="000000" w:themeColor="text1"/>
          <w:sz w:val="24"/>
          <w:szCs w:val="24"/>
        </w:rPr>
        <w:t>Dirigir la atención de las solicitudes de transparencia y de protección de datos personales, conforme a las disposiciones normativas vigentes.</w:t>
      </w:r>
      <w:r w:rsidR="003B0313" w:rsidRPr="00F23C93">
        <w:rPr>
          <w:rFonts w:ascii="Tahoma" w:hAnsi="Tahoma" w:cs="Tahoma"/>
          <w:color w:val="000000" w:themeColor="text1"/>
          <w:sz w:val="24"/>
          <w:szCs w:val="24"/>
        </w:rPr>
        <w:t xml:space="preserve"> </w:t>
      </w:r>
    </w:p>
    <w:p w14:paraId="3B01E393" w14:textId="77777777" w:rsidR="003B0313" w:rsidRPr="00F23C93" w:rsidRDefault="003B0313" w:rsidP="00F23C93">
      <w:pPr>
        <w:pStyle w:val="Prrafodelista"/>
        <w:spacing w:after="0" w:line="240" w:lineRule="auto"/>
        <w:ind w:left="0"/>
        <w:jc w:val="both"/>
        <w:rPr>
          <w:rFonts w:ascii="Tahoma" w:hAnsi="Tahoma" w:cs="Tahoma"/>
          <w:color w:val="000000" w:themeColor="text1"/>
          <w:sz w:val="24"/>
          <w:szCs w:val="24"/>
        </w:rPr>
      </w:pPr>
    </w:p>
    <w:p w14:paraId="1955418C" w14:textId="3459C1E0" w:rsidR="00A06D57" w:rsidRPr="00F23C93" w:rsidRDefault="00A06D57" w:rsidP="00F23C93">
      <w:pPr>
        <w:pStyle w:val="Prrafodelista"/>
        <w:numPr>
          <w:ilvl w:val="0"/>
          <w:numId w:val="217"/>
        </w:numPr>
        <w:spacing w:after="0" w:line="240" w:lineRule="auto"/>
        <w:ind w:left="0"/>
        <w:jc w:val="both"/>
        <w:rPr>
          <w:rFonts w:ascii="Tahoma" w:hAnsi="Tahoma" w:cs="Tahoma"/>
          <w:color w:val="000000" w:themeColor="text1"/>
          <w:sz w:val="24"/>
          <w:szCs w:val="24"/>
        </w:rPr>
      </w:pPr>
      <w:r w:rsidRPr="00F23C93">
        <w:rPr>
          <w:rFonts w:ascii="Tahoma" w:hAnsi="Tahoma" w:cs="Tahoma"/>
          <w:color w:val="000000" w:themeColor="text1"/>
          <w:sz w:val="24"/>
          <w:szCs w:val="24"/>
        </w:rPr>
        <w:t>Instruir la integración de información para atender los requerimientos del sistema de evaluación del desempeño, marco integrado de control interno y cualquier otra solicitada por las unidades administrativas e instancias competentes de la Cámara de Diputados.</w:t>
      </w:r>
      <w:r w:rsidR="003B0313" w:rsidRPr="00F23C93">
        <w:rPr>
          <w:rFonts w:ascii="Tahoma" w:hAnsi="Tahoma" w:cs="Tahoma"/>
          <w:color w:val="000000" w:themeColor="text1"/>
          <w:sz w:val="24"/>
          <w:szCs w:val="24"/>
        </w:rPr>
        <w:t xml:space="preserve"> </w:t>
      </w:r>
    </w:p>
    <w:p w14:paraId="3AAA0496" w14:textId="77777777" w:rsidR="003B0313" w:rsidRPr="00F23C93" w:rsidRDefault="003B0313" w:rsidP="00F23C93">
      <w:pPr>
        <w:pStyle w:val="Prrafodelista"/>
        <w:spacing w:after="0" w:line="240" w:lineRule="auto"/>
        <w:ind w:left="0"/>
        <w:jc w:val="both"/>
        <w:rPr>
          <w:rFonts w:ascii="Tahoma" w:hAnsi="Tahoma" w:cs="Tahoma"/>
          <w:color w:val="000000" w:themeColor="text1"/>
          <w:sz w:val="24"/>
          <w:szCs w:val="24"/>
        </w:rPr>
      </w:pPr>
    </w:p>
    <w:p w14:paraId="76C06376" w14:textId="77777777" w:rsidR="00A06D57" w:rsidRPr="00F23C93" w:rsidRDefault="00A06D57" w:rsidP="00F23C93">
      <w:pPr>
        <w:pStyle w:val="Prrafodelista"/>
        <w:numPr>
          <w:ilvl w:val="0"/>
          <w:numId w:val="217"/>
        </w:numPr>
        <w:spacing w:after="0" w:line="240" w:lineRule="auto"/>
        <w:ind w:left="0"/>
        <w:jc w:val="both"/>
        <w:rPr>
          <w:rFonts w:ascii="Tahoma" w:hAnsi="Tahoma" w:cs="Tahoma"/>
          <w:color w:val="000000" w:themeColor="text1"/>
          <w:sz w:val="24"/>
          <w:szCs w:val="24"/>
        </w:rPr>
      </w:pPr>
      <w:r w:rsidRPr="00F23C93">
        <w:rPr>
          <w:rFonts w:ascii="Tahoma" w:hAnsi="Tahoma" w:cs="Tahoma"/>
          <w:color w:val="000000" w:themeColor="text1"/>
          <w:sz w:val="24"/>
          <w:szCs w:val="24"/>
        </w:rPr>
        <w:t>Cumplir con los requerimientos en materia de archivo conforme las disposiciones normativas vigentes.</w:t>
      </w:r>
    </w:p>
    <w:p w14:paraId="4DB48A45" w14:textId="77777777" w:rsidR="00A06D57" w:rsidRPr="00F23C93" w:rsidRDefault="00A06D57" w:rsidP="00F23C93">
      <w:pPr>
        <w:pStyle w:val="Prrafodelista"/>
        <w:spacing w:after="0" w:line="240" w:lineRule="auto"/>
        <w:ind w:left="0"/>
        <w:jc w:val="both"/>
        <w:rPr>
          <w:rFonts w:ascii="Tahoma" w:hAnsi="Tahoma" w:cs="Tahoma"/>
          <w:color w:val="000000" w:themeColor="text1"/>
          <w:sz w:val="24"/>
          <w:szCs w:val="24"/>
        </w:rPr>
      </w:pPr>
    </w:p>
    <w:p w14:paraId="26F33107" w14:textId="22296231" w:rsidR="00A06D57" w:rsidRPr="00F23C93" w:rsidRDefault="00A06D57" w:rsidP="00F23C93">
      <w:pPr>
        <w:pStyle w:val="Prrafodelista"/>
        <w:numPr>
          <w:ilvl w:val="0"/>
          <w:numId w:val="217"/>
        </w:numPr>
        <w:spacing w:after="0" w:line="240" w:lineRule="auto"/>
        <w:ind w:left="0"/>
        <w:jc w:val="both"/>
        <w:rPr>
          <w:rFonts w:ascii="Tahoma" w:hAnsi="Tahoma" w:cs="Tahoma"/>
          <w:sz w:val="24"/>
          <w:szCs w:val="24"/>
        </w:rPr>
      </w:pPr>
      <w:r w:rsidRPr="00F23C93">
        <w:rPr>
          <w:rFonts w:ascii="Tahoma" w:hAnsi="Tahoma" w:cs="Tahoma"/>
          <w:color w:val="000000" w:themeColor="text1"/>
          <w:sz w:val="24"/>
          <w:szCs w:val="24"/>
        </w:rPr>
        <w:t>Las demás que resulten necesarias para el adecuado cumplimiento de sus funciones y que coadyuven al logro de su objetivo, así como las que dispongan las normas, disposiciones, acuerdos aplicables y las que le sean encomendadas por las autoridades competentes.</w:t>
      </w:r>
    </w:p>
    <w:p w14:paraId="03BEF944" w14:textId="77777777" w:rsidR="00EA2F80" w:rsidRDefault="00EA2F80" w:rsidP="0025167E">
      <w:pPr>
        <w:spacing w:after="0" w:line="240" w:lineRule="auto"/>
        <w:rPr>
          <w:rFonts w:ascii="Tahoma" w:hAnsi="Tahoma" w:cs="Tahoma"/>
          <w:sz w:val="24"/>
          <w:szCs w:val="24"/>
        </w:rPr>
      </w:pPr>
    </w:p>
    <w:p w14:paraId="17FDCE76" w14:textId="77777777" w:rsidR="009827BC" w:rsidRPr="009827BC" w:rsidRDefault="009827BC" w:rsidP="0025167E">
      <w:pPr>
        <w:spacing w:after="0" w:line="240" w:lineRule="auto"/>
        <w:jc w:val="both"/>
        <w:rPr>
          <w:rFonts w:ascii="Tahoma" w:hAnsi="Tahoma" w:cs="Tahoma"/>
          <w:sz w:val="24"/>
          <w:szCs w:val="24"/>
        </w:rPr>
      </w:pPr>
    </w:p>
    <w:p w14:paraId="69581264" w14:textId="77777777" w:rsidR="00A07675" w:rsidRDefault="00A07675" w:rsidP="0025167E">
      <w:pPr>
        <w:spacing w:after="0" w:line="240" w:lineRule="auto"/>
        <w:rPr>
          <w:rFonts w:ascii="Tahoma" w:hAnsi="Tahoma" w:cs="Tahoma"/>
          <w:b/>
          <w:bCs/>
          <w:sz w:val="28"/>
          <w:szCs w:val="28"/>
        </w:rPr>
        <w:sectPr w:rsidR="00A07675" w:rsidSect="00A07675">
          <w:type w:val="continuous"/>
          <w:pgSz w:w="15840" w:h="12240" w:orient="landscape"/>
          <w:pgMar w:top="1440" w:right="1440" w:bottom="1440" w:left="1440" w:header="720" w:footer="720" w:gutter="0"/>
          <w:cols w:num="2" w:space="720"/>
          <w:docGrid w:linePitch="360"/>
        </w:sectPr>
      </w:pPr>
    </w:p>
    <w:p w14:paraId="23539F26" w14:textId="77777777" w:rsidR="00FF5892" w:rsidRDefault="00FF5892" w:rsidP="00B83B4D">
      <w:pPr>
        <w:rPr>
          <w:rFonts w:ascii="Tahoma" w:hAnsi="Tahoma" w:cs="Tahoma"/>
          <w:b/>
          <w:bCs/>
          <w:color w:val="0070C0"/>
          <w:sz w:val="24"/>
          <w:szCs w:val="24"/>
          <w:lang w:val="x-none"/>
        </w:rPr>
      </w:pPr>
    </w:p>
    <w:p w14:paraId="2022F5EB" w14:textId="4ACF4E6F" w:rsidR="009827BC" w:rsidRPr="00AF199B" w:rsidRDefault="00D6644E" w:rsidP="00AF199B">
      <w:pPr>
        <w:pStyle w:val="Estilo3"/>
        <w:rPr>
          <w:b/>
          <w:sz w:val="24"/>
        </w:rPr>
      </w:pPr>
      <w:r w:rsidRPr="00AF199B">
        <w:rPr>
          <w:b/>
          <w:sz w:val="24"/>
        </w:rPr>
        <w:lastRenderedPageBreak/>
        <w:t xml:space="preserve">SUBDIRECCIÓN DE ADMINISTRACIÓN, OPERACIÓN Y COMUNICACIÓN </w:t>
      </w:r>
    </w:p>
    <w:p w14:paraId="54EFFB0A" w14:textId="157E9B95" w:rsidR="00D6644E" w:rsidRPr="00AF199B" w:rsidRDefault="00D6644E" w:rsidP="00AF199B">
      <w:pPr>
        <w:spacing w:after="0" w:line="240" w:lineRule="auto"/>
        <w:rPr>
          <w:rFonts w:ascii="Tahoma" w:hAnsi="Tahoma" w:cs="Tahoma"/>
          <w:b/>
          <w:bCs/>
          <w:sz w:val="24"/>
          <w:szCs w:val="24"/>
        </w:rPr>
      </w:pPr>
    </w:p>
    <w:p w14:paraId="35235AA7" w14:textId="1E40D897" w:rsidR="00D6644E" w:rsidRPr="00AF199B" w:rsidRDefault="00B83B4D" w:rsidP="00AF199B">
      <w:pPr>
        <w:spacing w:after="0" w:line="240" w:lineRule="auto"/>
        <w:rPr>
          <w:rFonts w:ascii="Tahoma" w:hAnsi="Tahoma" w:cs="Tahoma"/>
          <w:b/>
          <w:bCs/>
          <w:sz w:val="24"/>
          <w:szCs w:val="24"/>
        </w:rPr>
      </w:pPr>
      <w:r w:rsidRPr="00AF199B">
        <w:rPr>
          <w:rFonts w:ascii="Tahoma" w:hAnsi="Tahoma" w:cs="Tahoma"/>
          <w:b/>
          <w:bCs/>
          <w:sz w:val="24"/>
          <w:szCs w:val="24"/>
        </w:rPr>
        <w:t>Objetivo</w:t>
      </w:r>
    </w:p>
    <w:p w14:paraId="38C1EC40" w14:textId="77777777" w:rsidR="008C060C" w:rsidRPr="00AF199B" w:rsidRDefault="008C060C" w:rsidP="00AF199B">
      <w:pPr>
        <w:spacing w:after="0" w:line="240" w:lineRule="auto"/>
        <w:rPr>
          <w:rFonts w:ascii="Tahoma" w:hAnsi="Tahoma" w:cs="Tahoma"/>
          <w:b/>
          <w:bCs/>
          <w:sz w:val="24"/>
          <w:szCs w:val="24"/>
        </w:rPr>
      </w:pPr>
    </w:p>
    <w:p w14:paraId="2A810A1F" w14:textId="15679E5E" w:rsidR="008C060C" w:rsidRPr="00AF199B" w:rsidRDefault="00B83B4D" w:rsidP="00AF199B">
      <w:pPr>
        <w:spacing w:after="0" w:line="240" w:lineRule="auto"/>
        <w:jc w:val="both"/>
        <w:rPr>
          <w:rFonts w:ascii="Tahoma" w:hAnsi="Tahoma" w:cs="Tahoma"/>
          <w:sz w:val="24"/>
          <w:szCs w:val="24"/>
        </w:rPr>
      </w:pPr>
      <w:r w:rsidRPr="00AF199B">
        <w:rPr>
          <w:rFonts w:ascii="Tahoma" w:hAnsi="Tahoma" w:cs="Tahoma"/>
          <w:sz w:val="24"/>
          <w:szCs w:val="24"/>
        </w:rPr>
        <w:t xml:space="preserve">Diseñar, planear, organizar y ejecutar actividades artísticas y académicas vinculadas con la historia, la filosofía, las letras y las humanidades en general, a fin de coadyuvar con la Dirección General del Espacio Cultural San Lázaro. </w:t>
      </w:r>
    </w:p>
    <w:p w14:paraId="43333339" w14:textId="77777777" w:rsidR="008C060C" w:rsidRPr="00AF199B" w:rsidRDefault="008C060C" w:rsidP="00AF199B">
      <w:pPr>
        <w:spacing w:after="0" w:line="240" w:lineRule="auto"/>
        <w:jc w:val="both"/>
        <w:rPr>
          <w:rFonts w:ascii="Tahoma" w:hAnsi="Tahoma" w:cs="Tahoma"/>
          <w:sz w:val="24"/>
          <w:szCs w:val="24"/>
        </w:rPr>
      </w:pPr>
    </w:p>
    <w:p w14:paraId="1FF936A6" w14:textId="77777777" w:rsidR="008C060C" w:rsidRPr="00AF199B" w:rsidRDefault="008C060C" w:rsidP="00AF199B">
      <w:pPr>
        <w:spacing w:after="0" w:line="240" w:lineRule="auto"/>
        <w:jc w:val="both"/>
        <w:rPr>
          <w:rFonts w:ascii="Tahoma" w:hAnsi="Tahoma" w:cs="Tahoma"/>
          <w:sz w:val="24"/>
          <w:szCs w:val="24"/>
        </w:rPr>
      </w:pPr>
    </w:p>
    <w:p w14:paraId="74A74EFA" w14:textId="77777777" w:rsidR="008C060C" w:rsidRPr="00AF199B" w:rsidRDefault="008C060C" w:rsidP="00AF199B">
      <w:pPr>
        <w:spacing w:after="0" w:line="240" w:lineRule="auto"/>
        <w:jc w:val="both"/>
        <w:rPr>
          <w:rFonts w:ascii="Tahoma" w:hAnsi="Tahoma" w:cs="Tahoma"/>
          <w:sz w:val="24"/>
          <w:szCs w:val="24"/>
        </w:rPr>
        <w:sectPr w:rsidR="008C060C" w:rsidRPr="00AF199B" w:rsidSect="00E1218D">
          <w:type w:val="continuous"/>
          <w:pgSz w:w="15840" w:h="12240" w:orient="landscape"/>
          <w:pgMar w:top="1440" w:right="1440" w:bottom="1440" w:left="1440" w:header="720" w:footer="720" w:gutter="0"/>
          <w:cols w:space="720"/>
          <w:docGrid w:linePitch="360"/>
        </w:sectPr>
      </w:pPr>
    </w:p>
    <w:p w14:paraId="48D3CE2B" w14:textId="02913376" w:rsidR="00D6644E" w:rsidRPr="00AF199B" w:rsidRDefault="00B83B4D" w:rsidP="00AF199B">
      <w:pPr>
        <w:pStyle w:val="Prrafodelista"/>
        <w:numPr>
          <w:ilvl w:val="0"/>
          <w:numId w:val="218"/>
        </w:numPr>
        <w:spacing w:after="0" w:line="240" w:lineRule="auto"/>
        <w:ind w:left="0"/>
        <w:jc w:val="both"/>
        <w:rPr>
          <w:rFonts w:ascii="Tahoma" w:hAnsi="Tahoma" w:cs="Tahoma"/>
          <w:sz w:val="24"/>
          <w:szCs w:val="24"/>
        </w:rPr>
      </w:pPr>
      <w:r w:rsidRPr="00AF199B">
        <w:rPr>
          <w:rFonts w:ascii="Tahoma" w:hAnsi="Tahoma" w:cs="Tahoma"/>
          <w:sz w:val="24"/>
          <w:szCs w:val="24"/>
        </w:rPr>
        <w:t xml:space="preserve">Diseñar el Programa Anual de Trabajo del Espacio Cultural San Lázaro (ESCL). </w:t>
      </w:r>
    </w:p>
    <w:p w14:paraId="176FF20A" w14:textId="77777777" w:rsidR="008C060C" w:rsidRPr="00AF199B" w:rsidRDefault="008C060C" w:rsidP="00AF199B">
      <w:pPr>
        <w:pStyle w:val="Prrafodelista"/>
        <w:spacing w:after="0" w:line="240" w:lineRule="auto"/>
        <w:ind w:left="0"/>
        <w:jc w:val="both"/>
        <w:rPr>
          <w:rFonts w:ascii="Tahoma" w:hAnsi="Tahoma" w:cs="Tahoma"/>
          <w:sz w:val="24"/>
          <w:szCs w:val="24"/>
        </w:rPr>
      </w:pPr>
    </w:p>
    <w:p w14:paraId="5409A718" w14:textId="3CA517A4" w:rsidR="00B83B4D" w:rsidRPr="00AF199B" w:rsidRDefault="00B83B4D" w:rsidP="00AF199B">
      <w:pPr>
        <w:pStyle w:val="Prrafodelista"/>
        <w:numPr>
          <w:ilvl w:val="0"/>
          <w:numId w:val="218"/>
        </w:numPr>
        <w:spacing w:after="0" w:line="240" w:lineRule="auto"/>
        <w:ind w:left="0"/>
        <w:jc w:val="both"/>
        <w:rPr>
          <w:rFonts w:ascii="Tahoma" w:hAnsi="Tahoma" w:cs="Tahoma"/>
          <w:sz w:val="24"/>
          <w:szCs w:val="24"/>
        </w:rPr>
      </w:pPr>
      <w:r w:rsidRPr="00AF199B">
        <w:rPr>
          <w:rFonts w:ascii="Tahoma" w:hAnsi="Tahoma" w:cs="Tahoma"/>
          <w:sz w:val="24"/>
          <w:szCs w:val="24"/>
        </w:rPr>
        <w:t xml:space="preserve">Planear y diseñar el calendario de actividades del Programa Anual de Trabajo del ECSL. </w:t>
      </w:r>
    </w:p>
    <w:p w14:paraId="2F385A23" w14:textId="77777777" w:rsidR="008C060C" w:rsidRPr="00AF199B" w:rsidRDefault="008C060C" w:rsidP="00AF199B">
      <w:pPr>
        <w:pStyle w:val="Prrafodelista"/>
        <w:spacing w:after="0" w:line="240" w:lineRule="auto"/>
        <w:rPr>
          <w:rFonts w:ascii="Tahoma" w:hAnsi="Tahoma" w:cs="Tahoma"/>
          <w:sz w:val="24"/>
          <w:szCs w:val="24"/>
        </w:rPr>
      </w:pPr>
    </w:p>
    <w:p w14:paraId="4A650DC5" w14:textId="767F6B0D" w:rsidR="00B83B4D" w:rsidRPr="00AF199B" w:rsidRDefault="00B83B4D" w:rsidP="00AF199B">
      <w:pPr>
        <w:pStyle w:val="Prrafodelista"/>
        <w:numPr>
          <w:ilvl w:val="0"/>
          <w:numId w:val="218"/>
        </w:numPr>
        <w:spacing w:after="0" w:line="240" w:lineRule="auto"/>
        <w:ind w:left="0"/>
        <w:jc w:val="both"/>
        <w:rPr>
          <w:rFonts w:ascii="Tahoma" w:hAnsi="Tahoma" w:cs="Tahoma"/>
          <w:sz w:val="24"/>
          <w:szCs w:val="24"/>
        </w:rPr>
      </w:pPr>
      <w:r w:rsidRPr="00AF199B">
        <w:rPr>
          <w:rFonts w:ascii="Tahoma" w:hAnsi="Tahoma" w:cs="Tahoma"/>
          <w:sz w:val="24"/>
          <w:szCs w:val="24"/>
        </w:rPr>
        <w:t xml:space="preserve">Ejecutar las actividades del Programa Anual de Trabajo del ECSL. </w:t>
      </w:r>
    </w:p>
    <w:p w14:paraId="19DBF41B" w14:textId="77777777" w:rsidR="008C060C" w:rsidRPr="00AF199B" w:rsidRDefault="008C060C" w:rsidP="00AF199B">
      <w:pPr>
        <w:pStyle w:val="Prrafodelista"/>
        <w:spacing w:after="0" w:line="240" w:lineRule="auto"/>
        <w:rPr>
          <w:rFonts w:ascii="Tahoma" w:hAnsi="Tahoma" w:cs="Tahoma"/>
          <w:sz w:val="24"/>
          <w:szCs w:val="24"/>
        </w:rPr>
      </w:pPr>
    </w:p>
    <w:p w14:paraId="2B3BC6EC" w14:textId="3E1B4A3C" w:rsidR="00B83B4D" w:rsidRPr="00AF199B" w:rsidRDefault="00B83B4D" w:rsidP="00AF199B">
      <w:pPr>
        <w:pStyle w:val="Prrafodelista"/>
        <w:numPr>
          <w:ilvl w:val="0"/>
          <w:numId w:val="218"/>
        </w:numPr>
        <w:spacing w:after="0" w:line="240" w:lineRule="auto"/>
        <w:ind w:left="0"/>
        <w:jc w:val="both"/>
        <w:rPr>
          <w:rFonts w:ascii="Tahoma" w:hAnsi="Tahoma" w:cs="Tahoma"/>
          <w:sz w:val="24"/>
          <w:szCs w:val="24"/>
        </w:rPr>
      </w:pPr>
      <w:r w:rsidRPr="00AF199B">
        <w:rPr>
          <w:rFonts w:ascii="Tahoma" w:hAnsi="Tahoma" w:cs="Tahoma"/>
          <w:sz w:val="24"/>
          <w:szCs w:val="24"/>
        </w:rPr>
        <w:t>Preparar el informe de labores a la Secretaría General</w:t>
      </w:r>
      <w:r w:rsidR="005242D6" w:rsidRPr="00AF199B">
        <w:rPr>
          <w:rFonts w:ascii="Tahoma" w:hAnsi="Tahoma" w:cs="Tahoma"/>
          <w:sz w:val="24"/>
          <w:szCs w:val="24"/>
        </w:rPr>
        <w:t xml:space="preserve">, así como los mensuales y trimestrales. </w:t>
      </w:r>
    </w:p>
    <w:p w14:paraId="50A88164" w14:textId="77777777" w:rsidR="008C060C" w:rsidRPr="00AF199B" w:rsidRDefault="008C060C" w:rsidP="00AF199B">
      <w:pPr>
        <w:pStyle w:val="Prrafodelista"/>
        <w:spacing w:after="0" w:line="240" w:lineRule="auto"/>
        <w:rPr>
          <w:rFonts w:ascii="Tahoma" w:hAnsi="Tahoma" w:cs="Tahoma"/>
          <w:sz w:val="24"/>
          <w:szCs w:val="24"/>
        </w:rPr>
      </w:pPr>
    </w:p>
    <w:p w14:paraId="63E455B7" w14:textId="7D6D9CFB" w:rsidR="00B83B4D" w:rsidRPr="00AF199B" w:rsidRDefault="00B83B4D" w:rsidP="00AF199B">
      <w:pPr>
        <w:pStyle w:val="Prrafodelista"/>
        <w:numPr>
          <w:ilvl w:val="0"/>
          <w:numId w:val="218"/>
        </w:numPr>
        <w:spacing w:after="0" w:line="240" w:lineRule="auto"/>
        <w:ind w:left="0"/>
        <w:jc w:val="both"/>
        <w:rPr>
          <w:rFonts w:ascii="Tahoma" w:hAnsi="Tahoma" w:cs="Tahoma"/>
          <w:sz w:val="24"/>
          <w:szCs w:val="24"/>
        </w:rPr>
      </w:pPr>
      <w:r w:rsidRPr="00AF199B">
        <w:rPr>
          <w:rFonts w:ascii="Tahoma" w:hAnsi="Tahoma" w:cs="Tahoma"/>
          <w:sz w:val="24"/>
          <w:szCs w:val="24"/>
        </w:rPr>
        <w:t xml:space="preserve">Gestionar con las áreas internas de Cámara generadoras de contenidos del Programa Anual de Trabajo del ECSL. </w:t>
      </w:r>
    </w:p>
    <w:p w14:paraId="49AF3C3B" w14:textId="77777777" w:rsidR="008C060C" w:rsidRPr="00AF199B" w:rsidRDefault="008C060C" w:rsidP="00AF199B">
      <w:pPr>
        <w:pStyle w:val="Prrafodelista"/>
        <w:spacing w:after="0" w:line="240" w:lineRule="auto"/>
        <w:rPr>
          <w:rFonts w:ascii="Tahoma" w:hAnsi="Tahoma" w:cs="Tahoma"/>
          <w:sz w:val="24"/>
          <w:szCs w:val="24"/>
        </w:rPr>
      </w:pPr>
    </w:p>
    <w:p w14:paraId="37AF4B6A" w14:textId="6EBD174F" w:rsidR="00B83B4D" w:rsidRPr="00AF199B" w:rsidRDefault="00B83B4D" w:rsidP="00AF199B">
      <w:pPr>
        <w:pStyle w:val="Prrafodelista"/>
        <w:numPr>
          <w:ilvl w:val="0"/>
          <w:numId w:val="218"/>
        </w:numPr>
        <w:spacing w:after="0" w:line="240" w:lineRule="auto"/>
        <w:ind w:left="0"/>
        <w:jc w:val="both"/>
        <w:rPr>
          <w:rFonts w:ascii="Tahoma" w:hAnsi="Tahoma" w:cs="Tahoma"/>
          <w:sz w:val="24"/>
          <w:szCs w:val="24"/>
        </w:rPr>
      </w:pPr>
      <w:r w:rsidRPr="00AF199B">
        <w:rPr>
          <w:rFonts w:ascii="Tahoma" w:hAnsi="Tahoma" w:cs="Tahoma"/>
          <w:sz w:val="24"/>
          <w:szCs w:val="24"/>
        </w:rPr>
        <w:t xml:space="preserve">Proyectar el desarrollo y ejecución de las actividades del Programa Anual de Trabajo del ECSL. </w:t>
      </w:r>
    </w:p>
    <w:p w14:paraId="58D597CE" w14:textId="77777777" w:rsidR="00670D00" w:rsidRPr="00AF199B" w:rsidRDefault="00670D00" w:rsidP="00AF199B">
      <w:pPr>
        <w:pStyle w:val="Prrafodelista"/>
        <w:spacing w:after="0" w:line="240" w:lineRule="auto"/>
        <w:rPr>
          <w:rFonts w:ascii="Tahoma" w:hAnsi="Tahoma" w:cs="Tahoma"/>
          <w:sz w:val="24"/>
          <w:szCs w:val="24"/>
        </w:rPr>
      </w:pPr>
    </w:p>
    <w:p w14:paraId="59510FAA" w14:textId="56F11E58" w:rsidR="00B83B4D" w:rsidRDefault="00B83B4D" w:rsidP="00AF199B">
      <w:pPr>
        <w:pStyle w:val="Prrafodelista"/>
        <w:numPr>
          <w:ilvl w:val="0"/>
          <w:numId w:val="218"/>
        </w:numPr>
        <w:spacing w:after="0" w:line="240" w:lineRule="auto"/>
        <w:ind w:left="0"/>
        <w:jc w:val="both"/>
        <w:rPr>
          <w:rFonts w:ascii="Tahoma" w:hAnsi="Tahoma" w:cs="Tahoma"/>
          <w:sz w:val="24"/>
          <w:szCs w:val="24"/>
        </w:rPr>
      </w:pPr>
      <w:r w:rsidRPr="00AF199B">
        <w:rPr>
          <w:rFonts w:ascii="Tahoma" w:hAnsi="Tahoma" w:cs="Tahoma"/>
          <w:sz w:val="24"/>
          <w:szCs w:val="24"/>
        </w:rPr>
        <w:t xml:space="preserve">Apoyar en la vinculación del Espacio Cultural San Lázaro con instituciones académicas y culturales tanto nacionales como internacionales. </w:t>
      </w:r>
    </w:p>
    <w:p w14:paraId="37380630" w14:textId="77777777" w:rsidR="00E04777" w:rsidRPr="00E04777" w:rsidRDefault="00E04777" w:rsidP="00E04777">
      <w:pPr>
        <w:pStyle w:val="Prrafodelista"/>
        <w:rPr>
          <w:rFonts w:ascii="Tahoma" w:hAnsi="Tahoma" w:cs="Tahoma"/>
          <w:sz w:val="24"/>
          <w:szCs w:val="24"/>
        </w:rPr>
      </w:pPr>
    </w:p>
    <w:p w14:paraId="1E94E0FC" w14:textId="0D36ABC4" w:rsidR="005242D6" w:rsidRPr="00AF199B" w:rsidRDefault="005242D6" w:rsidP="00AF199B">
      <w:pPr>
        <w:pStyle w:val="Prrafodelista"/>
        <w:numPr>
          <w:ilvl w:val="0"/>
          <w:numId w:val="218"/>
        </w:numPr>
        <w:spacing w:after="0" w:line="240" w:lineRule="auto"/>
        <w:ind w:left="0"/>
        <w:jc w:val="both"/>
        <w:rPr>
          <w:rFonts w:ascii="Tahoma" w:hAnsi="Tahoma" w:cs="Tahoma"/>
          <w:sz w:val="24"/>
          <w:szCs w:val="24"/>
        </w:rPr>
      </w:pPr>
      <w:r w:rsidRPr="00AF199B">
        <w:rPr>
          <w:rFonts w:ascii="Tahoma" w:hAnsi="Tahoma" w:cs="Tahoma"/>
          <w:sz w:val="24"/>
          <w:szCs w:val="24"/>
        </w:rPr>
        <w:t xml:space="preserve">Ejecutar las acciones en materia de transparencia, acceso a la información pública, protección de datos personales y archivos, en el marco de sus funciones y de conformidad con las disposiciones aplicables. </w:t>
      </w:r>
    </w:p>
    <w:p w14:paraId="0A0D08F7" w14:textId="77777777" w:rsidR="008C060C" w:rsidRPr="00AF199B" w:rsidRDefault="008C060C" w:rsidP="00AF199B">
      <w:pPr>
        <w:pStyle w:val="Prrafodelista"/>
        <w:spacing w:after="0" w:line="240" w:lineRule="auto"/>
        <w:rPr>
          <w:rFonts w:ascii="Tahoma" w:hAnsi="Tahoma" w:cs="Tahoma"/>
          <w:sz w:val="24"/>
          <w:szCs w:val="24"/>
        </w:rPr>
      </w:pPr>
    </w:p>
    <w:p w14:paraId="0A83E27D" w14:textId="630A8E5F" w:rsidR="005242D6" w:rsidRPr="00AF199B" w:rsidRDefault="005242D6" w:rsidP="00AF199B">
      <w:pPr>
        <w:pStyle w:val="Prrafodelista"/>
        <w:numPr>
          <w:ilvl w:val="0"/>
          <w:numId w:val="218"/>
        </w:numPr>
        <w:spacing w:after="0" w:line="240" w:lineRule="auto"/>
        <w:ind w:left="0"/>
        <w:jc w:val="both"/>
        <w:rPr>
          <w:rFonts w:ascii="Tahoma" w:hAnsi="Tahoma" w:cs="Tahoma"/>
          <w:sz w:val="24"/>
          <w:szCs w:val="24"/>
        </w:rPr>
      </w:pPr>
      <w:r w:rsidRPr="00AF199B">
        <w:rPr>
          <w:rFonts w:ascii="Tahoma" w:hAnsi="Tahoma" w:cs="Tahoma"/>
          <w:sz w:val="24"/>
          <w:szCs w:val="24"/>
        </w:rPr>
        <w:t>Coadyuvar en la integración de información para atender los requerimientos del sistema de evaluación del desempeño, marco integrado de control interno y cualquier otra solicitada por las unidades administrativas e instancias competentes de la Cámara de Diputados.</w:t>
      </w:r>
    </w:p>
    <w:p w14:paraId="7CB8E34F" w14:textId="77777777" w:rsidR="008C060C" w:rsidRPr="00AF199B" w:rsidRDefault="008C060C" w:rsidP="00AF199B">
      <w:pPr>
        <w:pStyle w:val="Prrafodelista"/>
        <w:spacing w:after="0" w:line="240" w:lineRule="auto"/>
        <w:rPr>
          <w:rFonts w:ascii="Tahoma" w:hAnsi="Tahoma" w:cs="Tahoma"/>
          <w:sz w:val="24"/>
          <w:szCs w:val="24"/>
        </w:rPr>
      </w:pPr>
    </w:p>
    <w:p w14:paraId="5C404A8D" w14:textId="77777777" w:rsidR="005242D6" w:rsidRPr="00AF199B" w:rsidRDefault="005242D6" w:rsidP="00AF199B">
      <w:pPr>
        <w:pStyle w:val="Prrafodelista"/>
        <w:numPr>
          <w:ilvl w:val="0"/>
          <w:numId w:val="218"/>
        </w:numPr>
        <w:spacing w:after="0" w:line="240" w:lineRule="auto"/>
        <w:ind w:left="0"/>
        <w:jc w:val="both"/>
        <w:rPr>
          <w:rFonts w:ascii="Tahoma" w:hAnsi="Tahoma" w:cs="Tahoma"/>
          <w:sz w:val="24"/>
          <w:szCs w:val="24"/>
        </w:rPr>
      </w:pPr>
      <w:r w:rsidRPr="00AF199B">
        <w:rPr>
          <w:rFonts w:ascii="Tahoma" w:hAnsi="Tahoma" w:cs="Tahoma"/>
          <w:sz w:val="24"/>
          <w:szCs w:val="24"/>
        </w:rPr>
        <w:t>Realizar las demás funciones que derivan de las disposiciones legales y administrativas contenidas en la normatividad aplicable a sus facultades y obligaciones, así como atender las instrucciones del superior jerárquico relativas a sus atribuciones.</w:t>
      </w:r>
    </w:p>
    <w:p w14:paraId="1A1E7C57" w14:textId="77777777" w:rsidR="005242D6" w:rsidRPr="005242D6" w:rsidRDefault="005242D6" w:rsidP="008C060C">
      <w:pPr>
        <w:spacing w:after="0" w:line="240" w:lineRule="auto"/>
        <w:jc w:val="both"/>
        <w:rPr>
          <w:rFonts w:ascii="Tahoma" w:hAnsi="Tahoma" w:cs="Tahoma"/>
          <w:sz w:val="24"/>
          <w:szCs w:val="24"/>
          <w:lang w:val="es-ES"/>
        </w:rPr>
      </w:pPr>
    </w:p>
    <w:p w14:paraId="518DBE09" w14:textId="77777777" w:rsidR="008C060C" w:rsidRDefault="008C060C" w:rsidP="00BA6677">
      <w:pPr>
        <w:jc w:val="center"/>
        <w:rPr>
          <w:rFonts w:ascii="Tahoma" w:hAnsi="Tahoma" w:cs="Tahoma"/>
          <w:b/>
          <w:bCs/>
          <w:sz w:val="28"/>
          <w:szCs w:val="28"/>
        </w:rPr>
        <w:sectPr w:rsidR="008C060C" w:rsidSect="008C060C">
          <w:type w:val="continuous"/>
          <w:pgSz w:w="15840" w:h="12240" w:orient="landscape"/>
          <w:pgMar w:top="1440" w:right="1440" w:bottom="1440" w:left="1440" w:header="720" w:footer="720" w:gutter="0"/>
          <w:cols w:num="2" w:space="720"/>
          <w:docGrid w:linePitch="360"/>
        </w:sectPr>
      </w:pPr>
    </w:p>
    <w:p w14:paraId="6DE3F2A8" w14:textId="77777777" w:rsidR="009827BC" w:rsidRDefault="009827BC" w:rsidP="00BA6677">
      <w:pPr>
        <w:jc w:val="center"/>
        <w:rPr>
          <w:rFonts w:ascii="Tahoma" w:hAnsi="Tahoma" w:cs="Tahoma"/>
          <w:b/>
          <w:bCs/>
          <w:sz w:val="28"/>
          <w:szCs w:val="28"/>
        </w:rPr>
      </w:pPr>
    </w:p>
    <w:p w14:paraId="401D4360" w14:textId="77777777" w:rsidR="009827BC" w:rsidRDefault="009827BC" w:rsidP="00BA6677">
      <w:pPr>
        <w:jc w:val="center"/>
        <w:rPr>
          <w:rFonts w:ascii="Tahoma" w:hAnsi="Tahoma" w:cs="Tahoma"/>
          <w:b/>
          <w:bCs/>
          <w:sz w:val="28"/>
          <w:szCs w:val="28"/>
        </w:rPr>
      </w:pPr>
    </w:p>
    <w:p w14:paraId="08C9270D" w14:textId="08E07E66" w:rsidR="00BA6677" w:rsidRPr="001F0CFA" w:rsidRDefault="00364733" w:rsidP="00E10015">
      <w:pPr>
        <w:pStyle w:val="Ttulo1"/>
        <w:numPr>
          <w:ilvl w:val="0"/>
          <w:numId w:val="306"/>
        </w:numPr>
        <w:rPr>
          <w:rFonts w:ascii="Tahoma" w:hAnsi="Tahoma" w:cs="Tahoma"/>
          <w:b/>
          <w:sz w:val="28"/>
          <w:szCs w:val="28"/>
        </w:rPr>
      </w:pPr>
      <w:r>
        <w:lastRenderedPageBreak/>
        <w:t xml:space="preserve"> </w:t>
      </w:r>
      <w:r w:rsidR="001F0CFA" w:rsidRPr="001F0CFA">
        <w:rPr>
          <w:rFonts w:ascii="Tahoma" w:hAnsi="Tahoma" w:cs="Tahoma"/>
          <w:b/>
          <w:color w:val="auto"/>
          <w:sz w:val="28"/>
          <w:szCs w:val="28"/>
        </w:rPr>
        <w:t xml:space="preserve">SECRETARÍA DE SERVICIOS PARLAMENTARIOS </w:t>
      </w:r>
    </w:p>
    <w:p w14:paraId="27EBCF2D" w14:textId="275DC2C2" w:rsidR="00BA6677" w:rsidRPr="00F655BC" w:rsidRDefault="001F23FC" w:rsidP="00BA6677">
      <w:pPr>
        <w:jc w:val="center"/>
        <w:rPr>
          <w:rFonts w:ascii="Tahoma" w:hAnsi="Tahoma" w:cs="Tahoma"/>
          <w:b/>
          <w:bCs/>
          <w:color w:val="C00000"/>
          <w:sz w:val="28"/>
          <w:szCs w:val="28"/>
        </w:rPr>
      </w:pPr>
      <w:r w:rsidRPr="00364733">
        <w:rPr>
          <w:noProof/>
          <w:lang w:eastAsia="es-MX"/>
        </w:rPr>
        <w:drawing>
          <wp:anchor distT="0" distB="0" distL="114300" distR="114300" simplePos="0" relativeHeight="251662336" behindDoc="0" locked="0" layoutInCell="1" allowOverlap="1" wp14:anchorId="408AD34D" wp14:editId="02189A21">
            <wp:simplePos x="0" y="0"/>
            <wp:positionH relativeFrom="page">
              <wp:posOffset>546851</wp:posOffset>
            </wp:positionH>
            <wp:positionV relativeFrom="paragraph">
              <wp:posOffset>347056</wp:posOffset>
            </wp:positionV>
            <wp:extent cx="9445625" cy="4595495"/>
            <wp:effectExtent l="0" t="0" r="3175" b="0"/>
            <wp:wrapThrough wrapText="bothSides">
              <wp:wrapPolygon edited="0">
                <wp:start x="0" y="0"/>
                <wp:lineTo x="0" y="21490"/>
                <wp:lineTo x="21564" y="21490"/>
                <wp:lineTo x="21564"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8760" t="24398" r="8198" b="14804"/>
                    <a:stretch/>
                  </pic:blipFill>
                  <pic:spPr bwMode="auto">
                    <a:xfrm>
                      <a:off x="0" y="0"/>
                      <a:ext cx="9445625" cy="4595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77C6B2" w14:textId="77777777" w:rsidR="00BA6677" w:rsidRPr="00F655BC" w:rsidRDefault="00BA6677" w:rsidP="00BA6677">
      <w:pPr>
        <w:jc w:val="center"/>
        <w:rPr>
          <w:rFonts w:ascii="Tahoma" w:hAnsi="Tahoma" w:cs="Tahoma"/>
          <w:b/>
          <w:bCs/>
          <w:color w:val="C00000"/>
          <w:sz w:val="28"/>
          <w:szCs w:val="28"/>
        </w:rPr>
      </w:pPr>
    </w:p>
    <w:p w14:paraId="6DEEE75F" w14:textId="77777777" w:rsidR="00BA6677" w:rsidRPr="001B32A1" w:rsidRDefault="00BA6677" w:rsidP="001B32A1">
      <w:pPr>
        <w:spacing w:after="0" w:line="240" w:lineRule="auto"/>
        <w:jc w:val="center"/>
        <w:rPr>
          <w:rFonts w:ascii="Tahoma" w:hAnsi="Tahoma" w:cs="Tahoma"/>
          <w:b/>
          <w:bCs/>
          <w:sz w:val="28"/>
          <w:szCs w:val="28"/>
        </w:rPr>
      </w:pPr>
      <w:r w:rsidRPr="001B32A1">
        <w:rPr>
          <w:rFonts w:ascii="Tahoma" w:hAnsi="Tahoma" w:cs="Tahoma"/>
          <w:b/>
          <w:bCs/>
          <w:sz w:val="28"/>
          <w:szCs w:val="28"/>
        </w:rPr>
        <w:lastRenderedPageBreak/>
        <w:t>SECRETARÍA DE SERVICIOS PARLAMENTARIOS</w:t>
      </w:r>
    </w:p>
    <w:p w14:paraId="012F06C0" w14:textId="77777777" w:rsidR="00BA6677" w:rsidRPr="001F23FC" w:rsidRDefault="00BA6677" w:rsidP="001F23FC">
      <w:pPr>
        <w:spacing w:after="0" w:line="240" w:lineRule="auto"/>
        <w:jc w:val="both"/>
        <w:rPr>
          <w:rFonts w:ascii="Tahoma" w:hAnsi="Tahoma" w:cs="Tahoma"/>
          <w:b/>
          <w:bCs/>
          <w:sz w:val="24"/>
          <w:szCs w:val="24"/>
        </w:rPr>
      </w:pPr>
    </w:p>
    <w:p w14:paraId="0422A222" w14:textId="77777777" w:rsidR="00BA6677" w:rsidRPr="001F23FC" w:rsidRDefault="00BA6677" w:rsidP="001F23FC">
      <w:pPr>
        <w:spacing w:after="0" w:line="240" w:lineRule="auto"/>
        <w:jc w:val="both"/>
        <w:rPr>
          <w:rFonts w:ascii="Tahoma" w:hAnsi="Tahoma" w:cs="Tahoma"/>
          <w:b/>
          <w:bCs/>
          <w:sz w:val="24"/>
          <w:szCs w:val="24"/>
        </w:rPr>
      </w:pPr>
      <w:r w:rsidRPr="001F23FC">
        <w:rPr>
          <w:rFonts w:ascii="Tahoma" w:hAnsi="Tahoma" w:cs="Tahoma"/>
          <w:b/>
          <w:bCs/>
          <w:sz w:val="24"/>
          <w:szCs w:val="24"/>
        </w:rPr>
        <w:t>Objetivo</w:t>
      </w:r>
    </w:p>
    <w:p w14:paraId="3FB2B68A" w14:textId="77777777" w:rsidR="00BA6677" w:rsidRPr="001F23FC" w:rsidRDefault="00BA6677" w:rsidP="001F23FC">
      <w:pPr>
        <w:spacing w:after="0" w:line="240" w:lineRule="auto"/>
        <w:jc w:val="both"/>
        <w:rPr>
          <w:rFonts w:ascii="Tahoma" w:hAnsi="Tahoma" w:cs="Tahoma"/>
          <w:b/>
          <w:bCs/>
          <w:sz w:val="24"/>
          <w:szCs w:val="24"/>
        </w:rPr>
      </w:pPr>
    </w:p>
    <w:p w14:paraId="46119658" w14:textId="77777777" w:rsidR="00BA6677" w:rsidRPr="001F23FC" w:rsidRDefault="00BA6677" w:rsidP="001F23FC">
      <w:pPr>
        <w:spacing w:after="0" w:line="240" w:lineRule="auto"/>
        <w:jc w:val="both"/>
        <w:rPr>
          <w:rFonts w:ascii="Tahoma" w:hAnsi="Tahoma" w:cs="Tahoma"/>
          <w:sz w:val="24"/>
          <w:szCs w:val="24"/>
        </w:rPr>
      </w:pPr>
      <w:r w:rsidRPr="001F23FC">
        <w:rPr>
          <w:rFonts w:ascii="Tahoma" w:hAnsi="Tahoma" w:cs="Tahoma"/>
          <w:sz w:val="24"/>
          <w:szCs w:val="24"/>
        </w:rPr>
        <w:t>Coordinar los programas y actividades que apoyan el proceso legislativo y parlamentario de la Cámara de Diputados, con oportunidad, imparcialidad y objetividad, así como compilar, registrar y efectuar el seguimiento de los acuerdos del pleno y órganos de gobierno, y coordinar los análisis e investigaciones que realizan los centros de estudios de acuerdo a los lineamientos o reglas de operación que se emitan.</w:t>
      </w:r>
    </w:p>
    <w:p w14:paraId="2BC19020" w14:textId="77777777" w:rsidR="00BA6677" w:rsidRPr="001F23FC" w:rsidRDefault="00BA6677" w:rsidP="001F23FC">
      <w:pPr>
        <w:spacing w:after="0" w:line="240" w:lineRule="auto"/>
        <w:jc w:val="both"/>
        <w:rPr>
          <w:rFonts w:ascii="Tahoma" w:hAnsi="Tahoma" w:cs="Tahoma"/>
          <w:sz w:val="24"/>
          <w:szCs w:val="24"/>
        </w:rPr>
      </w:pPr>
    </w:p>
    <w:p w14:paraId="3BC2F384" w14:textId="77777777" w:rsidR="00BA6677" w:rsidRPr="001F23FC" w:rsidRDefault="00BA6677" w:rsidP="001F23FC">
      <w:pPr>
        <w:spacing w:after="0" w:line="240" w:lineRule="auto"/>
        <w:jc w:val="both"/>
        <w:rPr>
          <w:rFonts w:ascii="Tahoma" w:hAnsi="Tahoma" w:cs="Tahoma"/>
          <w:b/>
          <w:bCs/>
          <w:sz w:val="24"/>
          <w:szCs w:val="24"/>
        </w:rPr>
      </w:pPr>
      <w:r w:rsidRPr="001F23FC">
        <w:rPr>
          <w:rFonts w:ascii="Tahoma" w:hAnsi="Tahoma" w:cs="Tahoma"/>
          <w:b/>
          <w:bCs/>
          <w:sz w:val="24"/>
          <w:szCs w:val="24"/>
        </w:rPr>
        <w:t>Funciones</w:t>
      </w:r>
    </w:p>
    <w:p w14:paraId="4104EB44" w14:textId="77777777" w:rsidR="00BA6677" w:rsidRPr="001F23FC" w:rsidRDefault="00BA6677" w:rsidP="001F23FC">
      <w:pPr>
        <w:spacing w:after="0" w:line="240" w:lineRule="auto"/>
        <w:jc w:val="both"/>
        <w:rPr>
          <w:rFonts w:ascii="Tahoma" w:hAnsi="Tahoma" w:cs="Tahoma"/>
          <w:b/>
          <w:bCs/>
          <w:sz w:val="24"/>
          <w:szCs w:val="24"/>
        </w:rPr>
      </w:pPr>
    </w:p>
    <w:p w14:paraId="74C26126" w14:textId="77777777" w:rsidR="00BA6677" w:rsidRPr="001F23FC" w:rsidRDefault="00BA6677" w:rsidP="001F23FC">
      <w:pPr>
        <w:spacing w:after="0" w:line="240" w:lineRule="auto"/>
        <w:contextualSpacing/>
        <w:jc w:val="both"/>
        <w:rPr>
          <w:rFonts w:ascii="Tahoma" w:hAnsi="Tahoma" w:cs="Tahoma"/>
          <w:sz w:val="24"/>
          <w:szCs w:val="24"/>
        </w:rPr>
        <w:sectPr w:rsidR="00BA6677" w:rsidRPr="001F23FC" w:rsidSect="00E1218D">
          <w:type w:val="continuous"/>
          <w:pgSz w:w="15840" w:h="12240" w:orient="landscape"/>
          <w:pgMar w:top="1440" w:right="1440" w:bottom="1440" w:left="1440" w:header="720" w:footer="720" w:gutter="0"/>
          <w:cols w:space="720"/>
          <w:docGrid w:linePitch="360"/>
        </w:sectPr>
      </w:pPr>
    </w:p>
    <w:p w14:paraId="6015D9A7"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t>Coordinar los servicios parlamentarios durante la preparación y celebración de las sesiones de la Cámara de Diputados, así como del despacho de los asuntos e información que se generan en el pleno.</w:t>
      </w:r>
    </w:p>
    <w:p w14:paraId="414BB668" w14:textId="77777777" w:rsidR="00BA6677" w:rsidRPr="001F23FC" w:rsidRDefault="00BA6677" w:rsidP="001F23FC">
      <w:pPr>
        <w:spacing w:after="0" w:line="240" w:lineRule="auto"/>
        <w:jc w:val="both"/>
        <w:rPr>
          <w:rFonts w:ascii="Tahoma" w:hAnsi="Tahoma" w:cs="Tahoma"/>
          <w:sz w:val="24"/>
          <w:szCs w:val="24"/>
        </w:rPr>
      </w:pPr>
    </w:p>
    <w:p w14:paraId="10A18C5A"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t>Coordinar los servicios parlamentarios durante la preparación y celebración de las sesiones de la Comisión Permanente, con sede en la Cámara de Diputados, así como el despacho de los asuntos e información que se genera en el pleno de dicha comisión.</w:t>
      </w:r>
    </w:p>
    <w:p w14:paraId="209200A2" w14:textId="77777777" w:rsidR="00BA6677" w:rsidRPr="001F23FC" w:rsidRDefault="00BA6677" w:rsidP="001F23FC">
      <w:pPr>
        <w:spacing w:after="0" w:line="240" w:lineRule="auto"/>
        <w:jc w:val="both"/>
        <w:rPr>
          <w:rFonts w:ascii="Tahoma" w:hAnsi="Tahoma" w:cs="Tahoma"/>
          <w:sz w:val="24"/>
          <w:szCs w:val="24"/>
        </w:rPr>
      </w:pPr>
    </w:p>
    <w:p w14:paraId="1C2F1993"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t xml:space="preserve">Contribuir con </w:t>
      </w:r>
      <w:proofErr w:type="spellStart"/>
      <w:r w:rsidRPr="001F23FC">
        <w:rPr>
          <w:rFonts w:ascii="Tahoma" w:hAnsi="Tahoma" w:cs="Tahoma"/>
          <w:sz w:val="24"/>
          <w:szCs w:val="24"/>
        </w:rPr>
        <w:t>el</w:t>
      </w:r>
      <w:proofErr w:type="spellEnd"/>
      <w:r w:rsidRPr="001F23FC">
        <w:rPr>
          <w:rFonts w:ascii="Tahoma" w:hAnsi="Tahoma" w:cs="Tahoma"/>
          <w:sz w:val="24"/>
          <w:szCs w:val="24"/>
        </w:rPr>
        <w:t xml:space="preserve"> o la titular de la Secretaría General en las reuniones con los integrantes de los órganos de gobierno y de los órganos de apoyo legislativo, y representarlo cuando reciba delegación para ello o actuar en los asuntos de su competencia, en los casos de ausencia del o la titular de la Secretaría General.</w:t>
      </w:r>
    </w:p>
    <w:p w14:paraId="55F4E442" w14:textId="77777777" w:rsidR="00BA6677" w:rsidRPr="001F23FC" w:rsidRDefault="00BA6677" w:rsidP="001F23FC">
      <w:pPr>
        <w:spacing w:after="0" w:line="240" w:lineRule="auto"/>
        <w:jc w:val="both"/>
        <w:rPr>
          <w:rFonts w:ascii="Tahoma" w:hAnsi="Tahoma" w:cs="Tahoma"/>
          <w:sz w:val="24"/>
          <w:szCs w:val="24"/>
        </w:rPr>
      </w:pPr>
    </w:p>
    <w:p w14:paraId="2EE5993C"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t xml:space="preserve">Brindar asistencia técnica a integrantes de los órganos de gobierno y al o a la titular de la Secretaría General en la elaboración e instrumentación de los acuerdos adoptados, </w:t>
      </w:r>
      <w:r w:rsidRPr="001F23FC">
        <w:rPr>
          <w:rFonts w:ascii="Tahoma" w:hAnsi="Tahoma" w:cs="Tahoma"/>
          <w:sz w:val="24"/>
          <w:szCs w:val="24"/>
        </w:rPr>
        <w:t>así como en la revisión de las actas derivadas de sus reuniones.</w:t>
      </w:r>
    </w:p>
    <w:p w14:paraId="393463CC" w14:textId="77777777" w:rsidR="00BA6677" w:rsidRPr="001F23FC" w:rsidRDefault="00BA6677" w:rsidP="001F23FC">
      <w:pPr>
        <w:spacing w:after="0" w:line="240" w:lineRule="auto"/>
        <w:jc w:val="both"/>
        <w:rPr>
          <w:rFonts w:ascii="Tahoma" w:hAnsi="Tahoma" w:cs="Tahoma"/>
          <w:sz w:val="24"/>
          <w:szCs w:val="24"/>
        </w:rPr>
      </w:pPr>
    </w:p>
    <w:p w14:paraId="29E54A26"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t>Coordinar el registro y seguimiento, en bases de datos, de las actividades del pleno de la Cámara de Diputados, del Senado de la República y de la Comisión Permanente.</w:t>
      </w:r>
    </w:p>
    <w:p w14:paraId="5C5A60C1" w14:textId="77777777" w:rsidR="00BA6677" w:rsidRPr="001F23FC" w:rsidRDefault="00BA6677" w:rsidP="001F23FC">
      <w:pPr>
        <w:spacing w:after="0" w:line="240" w:lineRule="auto"/>
        <w:jc w:val="both"/>
        <w:rPr>
          <w:rFonts w:ascii="Tahoma" w:hAnsi="Tahoma" w:cs="Tahoma"/>
          <w:sz w:val="24"/>
          <w:szCs w:val="24"/>
        </w:rPr>
      </w:pPr>
    </w:p>
    <w:p w14:paraId="123EBADC"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t>Coordinar y verificar la elaboración y difusión de reportes e informes generales y estadísticos de las actividades del pleno, en medios físicos y electrónicos, en cumplimiento de los acuerdos de la Conferencia para la Dirección y Programación de los Trabajos Legislativos.</w:t>
      </w:r>
    </w:p>
    <w:p w14:paraId="0B934F3C" w14:textId="54B376FF" w:rsidR="00BA6677" w:rsidRPr="001F23FC" w:rsidRDefault="00BA6677" w:rsidP="001F23FC">
      <w:pPr>
        <w:spacing w:after="0" w:line="240" w:lineRule="auto"/>
        <w:jc w:val="both"/>
        <w:rPr>
          <w:rFonts w:ascii="Tahoma" w:hAnsi="Tahoma" w:cs="Tahoma"/>
          <w:sz w:val="24"/>
          <w:szCs w:val="24"/>
        </w:rPr>
      </w:pPr>
    </w:p>
    <w:p w14:paraId="2D5364F3"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t>Coordinar y verificar el registro y la elaboración de reportes sobre la recepción de programas, informes semestrales de labores y actas de reuniones de trabajo, que las comisiones ordinarias remitan a la Conferencia para la Dirección y Programación de los Trabajos Legislativos, en cumplimiento a los acuerdos del mismo órgano.</w:t>
      </w:r>
    </w:p>
    <w:p w14:paraId="735481EF" w14:textId="77777777" w:rsidR="00BA6677" w:rsidRPr="001F23FC" w:rsidRDefault="00BA6677" w:rsidP="001F23FC">
      <w:pPr>
        <w:spacing w:after="0" w:line="240" w:lineRule="auto"/>
        <w:jc w:val="both"/>
        <w:rPr>
          <w:rFonts w:ascii="Tahoma" w:hAnsi="Tahoma" w:cs="Tahoma"/>
          <w:sz w:val="24"/>
          <w:szCs w:val="24"/>
        </w:rPr>
      </w:pPr>
    </w:p>
    <w:p w14:paraId="0C09AEDB"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lastRenderedPageBreak/>
        <w:t xml:space="preserve">Contribuir técnicamente con la Presidencia de la Mesa Directiva en la elaboración de análisis, a solicitudes de modificación, ampliación o declinación del turno a iniciativas, minutas o proposiciones con punto de acuerdo de conformidad con la normatividad aplicable. </w:t>
      </w:r>
    </w:p>
    <w:p w14:paraId="6A85B2F1" w14:textId="77777777" w:rsidR="00BA6677" w:rsidRPr="001F23FC" w:rsidRDefault="00BA6677" w:rsidP="001F23FC">
      <w:pPr>
        <w:pStyle w:val="Prrafodelista"/>
        <w:spacing w:after="0" w:line="240" w:lineRule="auto"/>
        <w:ind w:left="0"/>
        <w:jc w:val="both"/>
        <w:rPr>
          <w:rFonts w:ascii="Tahoma" w:hAnsi="Tahoma" w:cs="Tahoma"/>
          <w:sz w:val="24"/>
          <w:szCs w:val="24"/>
        </w:rPr>
      </w:pPr>
    </w:p>
    <w:p w14:paraId="262EA7E9"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t xml:space="preserve">Participar en los grupos de trabajo o comités operativos que integre el titular de la Secretaria General, con los Secretarios o con servidores públicos de las secretarías o investigadores de los centros de estudios, para atender integralmente aspectos administrativos, de servicios, definición de contenido de investigaciones de los Centros, infraestructura u otros de la Cámara de Diputados, atendiendo a la normatividad vigente en temas de sustentabilidad, inclusión, ahorro, eficiencia, y protección del activos y patrimonio artístico y arquitectónico de la Cámara de Diputados, entre otros. Los investigadores que participen en los grupos de trabajo o comités de operación serán designados por acuerdo y consenso de los titulares de la Secretaria General y de Servicios Parlamentarios. </w:t>
      </w:r>
    </w:p>
    <w:p w14:paraId="66EC5FBF" w14:textId="77777777" w:rsidR="00BA6677" w:rsidRPr="001F23FC" w:rsidRDefault="00BA6677" w:rsidP="001F23FC">
      <w:pPr>
        <w:pStyle w:val="Prrafodelista"/>
        <w:spacing w:after="0" w:line="240" w:lineRule="auto"/>
        <w:ind w:left="0"/>
        <w:rPr>
          <w:rFonts w:ascii="Tahoma" w:hAnsi="Tahoma" w:cs="Tahoma"/>
          <w:sz w:val="24"/>
          <w:szCs w:val="24"/>
        </w:rPr>
      </w:pPr>
    </w:p>
    <w:p w14:paraId="152214E1" w14:textId="77777777" w:rsidR="00BA6677" w:rsidRPr="001F23FC" w:rsidRDefault="00BA6677" w:rsidP="001F23FC">
      <w:pPr>
        <w:pStyle w:val="Prrafodelista"/>
        <w:numPr>
          <w:ilvl w:val="0"/>
          <w:numId w:val="49"/>
        </w:numPr>
        <w:spacing w:after="0" w:line="240" w:lineRule="auto"/>
        <w:ind w:left="0" w:hanging="357"/>
        <w:jc w:val="both"/>
        <w:rPr>
          <w:rFonts w:ascii="Tahoma" w:hAnsi="Tahoma" w:cs="Tahoma"/>
          <w:sz w:val="24"/>
          <w:szCs w:val="24"/>
        </w:rPr>
      </w:pPr>
      <w:r w:rsidRPr="001F23FC">
        <w:rPr>
          <w:rFonts w:ascii="Tahoma" w:hAnsi="Tahoma" w:cs="Tahoma"/>
          <w:sz w:val="24"/>
          <w:szCs w:val="24"/>
        </w:rPr>
        <w:t xml:space="preserve">Coordinar y supervisar que cada centro de estudio a su cargo envíe oportunamente a solicitud del Secretario, en los términos de los lineamientos o reglas de operación correspondientes, un proyecto de plan anual de investigaciones a realizar por instituciones de educación superior nacionales o extranjeras, en el entendido que todas las investigaciones deberán hacerse por personas morales con credibilidad académica o de investigación y constituidas legalmente. </w:t>
      </w:r>
    </w:p>
    <w:p w14:paraId="5787C431" w14:textId="77777777" w:rsidR="00BA6677" w:rsidRPr="001F23FC" w:rsidRDefault="00BA6677" w:rsidP="001F23FC">
      <w:pPr>
        <w:spacing w:after="0" w:line="240" w:lineRule="auto"/>
        <w:contextualSpacing/>
        <w:rPr>
          <w:rFonts w:ascii="Tahoma" w:hAnsi="Tahoma" w:cs="Tahoma"/>
          <w:sz w:val="24"/>
          <w:szCs w:val="24"/>
        </w:rPr>
      </w:pPr>
    </w:p>
    <w:p w14:paraId="0E7E7E72"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t>Presentar a la Secretaría General un informe de actividades y resultados trimestralmente, así como reportes periódicos sobre temas específicos cuando así se lo solicite.</w:t>
      </w:r>
    </w:p>
    <w:p w14:paraId="25C58B72" w14:textId="77777777" w:rsidR="00BA6677" w:rsidRPr="001F23FC" w:rsidRDefault="00BA6677" w:rsidP="001F23FC">
      <w:pPr>
        <w:spacing w:after="0" w:line="240" w:lineRule="auto"/>
        <w:jc w:val="both"/>
        <w:rPr>
          <w:rFonts w:ascii="Tahoma" w:hAnsi="Tahoma" w:cs="Tahoma"/>
          <w:sz w:val="24"/>
          <w:szCs w:val="24"/>
        </w:rPr>
      </w:pPr>
    </w:p>
    <w:p w14:paraId="26835873"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t>Auxiliar a la Secretaría de la Mesa Directiva en la emisión de las listas de asistencia de los diputados a las sesiones, y supervisar la difusión, publicación y actualización de dichas listas y de las votaciones efectuadas en el pleno.</w:t>
      </w:r>
    </w:p>
    <w:p w14:paraId="17E50AEC" w14:textId="77777777" w:rsidR="00BA6677" w:rsidRPr="001F23FC" w:rsidRDefault="00BA6677" w:rsidP="001F23FC">
      <w:pPr>
        <w:spacing w:after="0" w:line="240" w:lineRule="auto"/>
        <w:jc w:val="both"/>
        <w:rPr>
          <w:rFonts w:ascii="Tahoma" w:hAnsi="Tahoma" w:cs="Tahoma"/>
          <w:sz w:val="24"/>
          <w:szCs w:val="24"/>
        </w:rPr>
      </w:pPr>
    </w:p>
    <w:p w14:paraId="48E0BCBA"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t>Auxiliar a la Secretaría de la Mesa Directiva en la formulación del informe final de inasistencias injustificadas, de cada periodo de sesiones.</w:t>
      </w:r>
    </w:p>
    <w:p w14:paraId="70B4FFDD" w14:textId="77777777" w:rsidR="00BA6677" w:rsidRPr="001F23FC" w:rsidRDefault="00BA6677" w:rsidP="001F23FC">
      <w:pPr>
        <w:spacing w:after="0" w:line="240" w:lineRule="auto"/>
        <w:jc w:val="both"/>
        <w:rPr>
          <w:rFonts w:ascii="Tahoma" w:hAnsi="Tahoma" w:cs="Tahoma"/>
          <w:sz w:val="24"/>
          <w:szCs w:val="24"/>
        </w:rPr>
      </w:pPr>
    </w:p>
    <w:p w14:paraId="6AC8A862"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t>Asistir a la Secretaría General en la notificación personal y oportuna del término de la función legislativa a los diputados y diputadas suplentes, debido a la reincorporación del diputado propietario.</w:t>
      </w:r>
    </w:p>
    <w:p w14:paraId="2EF0B568" w14:textId="2227AB4C" w:rsidR="00BA6677" w:rsidRPr="001F23FC" w:rsidRDefault="00BA6677" w:rsidP="001F23FC">
      <w:pPr>
        <w:spacing w:after="0" w:line="240" w:lineRule="auto"/>
        <w:jc w:val="both"/>
        <w:rPr>
          <w:rFonts w:ascii="Tahoma" w:hAnsi="Tahoma" w:cs="Tahoma"/>
          <w:sz w:val="24"/>
          <w:szCs w:val="24"/>
        </w:rPr>
      </w:pPr>
    </w:p>
    <w:p w14:paraId="636C2FB8"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t>Coordinar la compilación y la organización de la información de los servicios parlamentarios y su difusión mensual a través del boletín informativo de la Secretaría General.</w:t>
      </w:r>
    </w:p>
    <w:p w14:paraId="486F96FC" w14:textId="77777777" w:rsidR="00BA6677" w:rsidRPr="001F23FC" w:rsidRDefault="00BA6677" w:rsidP="001F23FC">
      <w:pPr>
        <w:spacing w:after="0" w:line="240" w:lineRule="auto"/>
        <w:jc w:val="both"/>
        <w:rPr>
          <w:rFonts w:ascii="Tahoma" w:hAnsi="Tahoma" w:cs="Tahoma"/>
          <w:sz w:val="24"/>
          <w:szCs w:val="24"/>
        </w:rPr>
      </w:pPr>
    </w:p>
    <w:p w14:paraId="7C002606"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t>Coordinar e instruir la atención de las solicitudes de información legislativa formuladas por diputados y diputadas, comisiones y comités, grupos parlamentarios y unidades administrativas.</w:t>
      </w:r>
    </w:p>
    <w:p w14:paraId="62809953" w14:textId="77777777" w:rsidR="00BA6677" w:rsidRPr="001F23FC" w:rsidRDefault="00BA6677" w:rsidP="001F23FC">
      <w:pPr>
        <w:spacing w:after="0" w:line="240" w:lineRule="auto"/>
        <w:jc w:val="both"/>
        <w:rPr>
          <w:rFonts w:ascii="Tahoma" w:hAnsi="Tahoma" w:cs="Tahoma"/>
          <w:sz w:val="24"/>
          <w:szCs w:val="24"/>
        </w:rPr>
      </w:pPr>
    </w:p>
    <w:p w14:paraId="7A86F5EB"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t>Coordinar y supervisar el cumplimiento de las atribuciones de las direcciones generales y los centros de estudio a su cargo.</w:t>
      </w:r>
    </w:p>
    <w:p w14:paraId="26952060" w14:textId="77777777" w:rsidR="00BA6677" w:rsidRPr="001F23FC" w:rsidRDefault="00BA6677" w:rsidP="001F23FC">
      <w:pPr>
        <w:spacing w:after="0" w:line="240" w:lineRule="auto"/>
        <w:jc w:val="both"/>
        <w:rPr>
          <w:rFonts w:ascii="Tahoma" w:hAnsi="Tahoma" w:cs="Tahoma"/>
          <w:sz w:val="24"/>
          <w:szCs w:val="24"/>
        </w:rPr>
      </w:pPr>
    </w:p>
    <w:p w14:paraId="4207BAD9"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t xml:space="preserve">Coordinar e instruir la atención de las solicitudes de información remitidas por la Unidad de Transparencia de la Cámara de Diputados, y garantizar la protección de datos personales en su posesión, de conformidad con las normas aplicables en la materia. </w:t>
      </w:r>
    </w:p>
    <w:p w14:paraId="3D97E49C" w14:textId="77777777" w:rsidR="00BA6677" w:rsidRPr="001F23FC" w:rsidRDefault="00BA6677" w:rsidP="001F23FC">
      <w:pPr>
        <w:spacing w:after="0" w:line="240" w:lineRule="auto"/>
        <w:jc w:val="both"/>
        <w:rPr>
          <w:rFonts w:ascii="Tahoma" w:hAnsi="Tahoma" w:cs="Tahoma"/>
          <w:sz w:val="24"/>
          <w:szCs w:val="24"/>
        </w:rPr>
      </w:pPr>
    </w:p>
    <w:p w14:paraId="0729FCFB"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r w:rsidRPr="001F23FC">
        <w:rPr>
          <w:rFonts w:ascii="Tahoma" w:hAnsi="Tahoma" w:cs="Tahoma"/>
          <w:sz w:val="24"/>
          <w:szCs w:val="24"/>
        </w:rPr>
        <w:t xml:space="preserve">Coordinar la actualización y compilación electrónica de leyes, decretos, reglamentos y disposiciones emanados del pleno de la Cámara de Diputados en el portal institucional de la misma. </w:t>
      </w:r>
    </w:p>
    <w:p w14:paraId="70DAE785" w14:textId="77777777" w:rsidR="00BA6677" w:rsidRPr="001F23FC" w:rsidRDefault="00BA6677" w:rsidP="001F23FC">
      <w:pPr>
        <w:pStyle w:val="Prrafodelista"/>
        <w:spacing w:after="0" w:line="240" w:lineRule="auto"/>
        <w:ind w:left="0"/>
        <w:rPr>
          <w:rFonts w:ascii="Tahoma" w:hAnsi="Tahoma" w:cs="Tahoma"/>
          <w:sz w:val="24"/>
          <w:szCs w:val="24"/>
          <w:highlight w:val="yellow"/>
        </w:rPr>
      </w:pPr>
    </w:p>
    <w:p w14:paraId="6B8D8CC9" w14:textId="77777777" w:rsidR="00BA6677" w:rsidRPr="001F23FC" w:rsidRDefault="00BA6677" w:rsidP="001F23FC">
      <w:pPr>
        <w:pStyle w:val="Prrafodelista"/>
        <w:numPr>
          <w:ilvl w:val="0"/>
          <w:numId w:val="49"/>
        </w:numPr>
        <w:spacing w:after="0" w:line="240" w:lineRule="auto"/>
        <w:ind w:left="0"/>
        <w:jc w:val="both"/>
        <w:rPr>
          <w:rFonts w:ascii="Tahoma" w:hAnsi="Tahoma" w:cs="Tahoma"/>
          <w:sz w:val="24"/>
          <w:szCs w:val="24"/>
        </w:rPr>
      </w:pPr>
      <w:bookmarkStart w:id="10" w:name="_Hlk46154901"/>
      <w:r w:rsidRPr="001F23FC">
        <w:rPr>
          <w:rFonts w:ascii="Tahoma" w:hAnsi="Tahoma" w:cs="Tahoma"/>
          <w:sz w:val="24"/>
          <w:szCs w:val="24"/>
        </w:rPr>
        <w:t xml:space="preserve">Coordinar que se atiendan las solicitudes en materia de evaluación del desempeño y marco integrado de control interno en términos de la normatividad aplicable. </w:t>
      </w:r>
    </w:p>
    <w:p w14:paraId="305EE02D" w14:textId="77777777" w:rsidR="00BA6677" w:rsidRPr="001F23FC" w:rsidRDefault="00BA6677" w:rsidP="001F23FC">
      <w:pPr>
        <w:pStyle w:val="Prrafodelista"/>
        <w:spacing w:after="0" w:line="240" w:lineRule="auto"/>
        <w:ind w:left="0"/>
        <w:rPr>
          <w:rFonts w:ascii="Tahoma" w:hAnsi="Tahoma" w:cs="Tahoma"/>
          <w:sz w:val="24"/>
          <w:szCs w:val="24"/>
        </w:rPr>
      </w:pPr>
    </w:p>
    <w:p w14:paraId="42CADA37" w14:textId="77777777" w:rsidR="00BA6677" w:rsidRPr="001F23FC" w:rsidRDefault="00BA6677" w:rsidP="001F23FC">
      <w:pPr>
        <w:pStyle w:val="Prrafodelista"/>
        <w:numPr>
          <w:ilvl w:val="0"/>
          <w:numId w:val="49"/>
        </w:numPr>
        <w:spacing w:after="0" w:line="240" w:lineRule="auto"/>
        <w:ind w:left="0"/>
        <w:jc w:val="both"/>
        <w:rPr>
          <w:rFonts w:ascii="Tahoma" w:hAnsi="Tahoma" w:cs="Tahoma"/>
          <w:bCs/>
          <w:sz w:val="24"/>
          <w:szCs w:val="24"/>
          <w:lang w:val="es-ES"/>
        </w:rPr>
      </w:pPr>
      <w:r w:rsidRPr="001F23FC">
        <w:rPr>
          <w:rFonts w:ascii="Tahoma" w:hAnsi="Tahoma" w:cs="Tahoma"/>
          <w:sz w:val="24"/>
          <w:szCs w:val="24"/>
          <w:lang w:val="es-ES"/>
        </w:rPr>
        <w:t>Coordinar</w:t>
      </w:r>
      <w:r w:rsidRPr="001F23FC">
        <w:rPr>
          <w:rFonts w:ascii="Tahoma" w:hAnsi="Tahoma" w:cs="Tahoma"/>
          <w:sz w:val="24"/>
          <w:szCs w:val="24"/>
        </w:rPr>
        <w:t xml:space="preserve"> que sus áreas adscritas implementen las actividades en materia de archivos de conformidad con las disposiciones aplicables. </w:t>
      </w:r>
    </w:p>
    <w:p w14:paraId="7B224ED6" w14:textId="77777777" w:rsidR="00BA6677" w:rsidRPr="001F23FC" w:rsidRDefault="00BA6677" w:rsidP="001F23FC">
      <w:pPr>
        <w:pStyle w:val="Prrafodelista"/>
        <w:spacing w:after="0" w:line="240" w:lineRule="auto"/>
        <w:ind w:left="0"/>
        <w:rPr>
          <w:rFonts w:ascii="Tahoma" w:hAnsi="Tahoma" w:cs="Tahoma"/>
          <w:bCs/>
          <w:sz w:val="24"/>
          <w:szCs w:val="24"/>
          <w:lang w:val="es-ES"/>
        </w:rPr>
      </w:pPr>
    </w:p>
    <w:p w14:paraId="6E37664B" w14:textId="77777777" w:rsidR="00BA6677" w:rsidRPr="001F23FC" w:rsidRDefault="00BA6677" w:rsidP="001F23FC">
      <w:pPr>
        <w:pStyle w:val="Prrafodelista"/>
        <w:numPr>
          <w:ilvl w:val="0"/>
          <w:numId w:val="49"/>
        </w:numPr>
        <w:spacing w:after="0" w:line="240" w:lineRule="auto"/>
        <w:ind w:left="0"/>
        <w:jc w:val="both"/>
        <w:rPr>
          <w:rFonts w:ascii="Tahoma" w:hAnsi="Tahoma" w:cs="Tahoma"/>
          <w:bCs/>
          <w:sz w:val="24"/>
          <w:szCs w:val="24"/>
          <w:lang w:val="es-ES"/>
        </w:rPr>
      </w:pPr>
      <w:r w:rsidRPr="001F23FC">
        <w:rPr>
          <w:rFonts w:ascii="Tahoma" w:hAnsi="Tahoma" w:cs="Tahoma"/>
          <w:bCs/>
          <w:sz w:val="24"/>
          <w:szCs w:val="24"/>
          <w:lang w:val="es-ES"/>
        </w:rPr>
        <w:t xml:space="preserve">Coordinar que sus áreas adscritas cumplan con la normatividad en materia de transparencia y datos personales. </w:t>
      </w:r>
    </w:p>
    <w:p w14:paraId="5E5C4381" w14:textId="77777777" w:rsidR="00BA6677" w:rsidRPr="001F23FC" w:rsidRDefault="00BA6677" w:rsidP="001F23FC">
      <w:pPr>
        <w:pStyle w:val="Prrafodelista"/>
        <w:spacing w:after="0" w:line="240" w:lineRule="auto"/>
        <w:ind w:left="0"/>
        <w:rPr>
          <w:rFonts w:ascii="Tahoma" w:hAnsi="Tahoma" w:cs="Tahoma"/>
          <w:sz w:val="24"/>
          <w:szCs w:val="24"/>
        </w:rPr>
      </w:pPr>
    </w:p>
    <w:p w14:paraId="14969A3C" w14:textId="77777777" w:rsidR="00BA6677" w:rsidRPr="001F23FC" w:rsidRDefault="00BA6677" w:rsidP="001F23FC">
      <w:pPr>
        <w:pStyle w:val="Prrafodelista"/>
        <w:numPr>
          <w:ilvl w:val="0"/>
          <w:numId w:val="49"/>
        </w:numPr>
        <w:spacing w:after="0" w:line="240" w:lineRule="auto"/>
        <w:ind w:left="0"/>
        <w:jc w:val="both"/>
        <w:rPr>
          <w:rFonts w:ascii="Tahoma" w:hAnsi="Tahoma" w:cs="Tahoma"/>
          <w:bCs/>
          <w:sz w:val="24"/>
          <w:szCs w:val="24"/>
          <w:lang w:val="es-ES"/>
        </w:rPr>
      </w:pPr>
      <w:r w:rsidRPr="001F23FC">
        <w:rPr>
          <w:rFonts w:ascii="Tahoma" w:hAnsi="Tahoma" w:cs="Tahoma"/>
          <w:sz w:val="24"/>
          <w:szCs w:val="24"/>
        </w:rPr>
        <w:t xml:space="preserve">Coordinar que se cumpla, en el ámbito de su competencia, con las disposiciones de sustentabilidad ambiental que establezcan las disposiciones legales y normativas correspondientes. </w:t>
      </w:r>
      <w:bookmarkEnd w:id="10"/>
    </w:p>
    <w:p w14:paraId="70A7B8A0" w14:textId="77777777" w:rsidR="00BA6677" w:rsidRPr="001F23FC" w:rsidRDefault="00BA6677" w:rsidP="001F23FC">
      <w:pPr>
        <w:pStyle w:val="Prrafodelista"/>
        <w:spacing w:after="0" w:line="240" w:lineRule="auto"/>
        <w:ind w:left="0"/>
        <w:rPr>
          <w:rFonts w:ascii="Tahoma" w:hAnsi="Tahoma" w:cs="Tahoma"/>
          <w:bCs/>
          <w:sz w:val="24"/>
          <w:szCs w:val="24"/>
          <w:lang w:val="es-ES"/>
        </w:rPr>
      </w:pPr>
    </w:p>
    <w:p w14:paraId="6D62C13E" w14:textId="77777777" w:rsidR="00BA6677" w:rsidRPr="001F23FC" w:rsidRDefault="00BA6677" w:rsidP="001F23FC">
      <w:pPr>
        <w:pStyle w:val="Prrafodelista"/>
        <w:numPr>
          <w:ilvl w:val="0"/>
          <w:numId w:val="49"/>
        </w:numPr>
        <w:spacing w:after="0" w:line="240" w:lineRule="auto"/>
        <w:ind w:left="0"/>
        <w:jc w:val="both"/>
        <w:rPr>
          <w:rFonts w:ascii="Tahoma" w:hAnsi="Tahoma" w:cs="Tahoma"/>
          <w:bCs/>
          <w:sz w:val="24"/>
          <w:szCs w:val="24"/>
          <w:lang w:val="es-ES"/>
        </w:rPr>
        <w:sectPr w:rsidR="00BA6677" w:rsidRPr="001F23FC" w:rsidSect="00E1218D">
          <w:type w:val="continuous"/>
          <w:pgSz w:w="15840" w:h="12240" w:orient="landscape"/>
          <w:pgMar w:top="1440" w:right="1440" w:bottom="1440" w:left="1440" w:header="720" w:footer="720" w:gutter="0"/>
          <w:cols w:num="2" w:space="720"/>
          <w:docGrid w:linePitch="360"/>
        </w:sectPr>
      </w:pPr>
      <w:r w:rsidRPr="001F23FC">
        <w:rPr>
          <w:rFonts w:ascii="Tahoma" w:hAnsi="Tahoma" w:cs="Tahoma"/>
          <w:bCs/>
          <w:sz w:val="24"/>
          <w:szCs w:val="24"/>
          <w:lang w:val="es-ES"/>
        </w:rPr>
        <w:t>Cualquier otra prevista en la legislación vigente y normatividad aplicable.</w:t>
      </w:r>
    </w:p>
    <w:p w14:paraId="009C4FC1" w14:textId="77777777" w:rsidR="00BA6677" w:rsidRPr="001F23FC" w:rsidRDefault="00BA6677" w:rsidP="001F23FC">
      <w:pPr>
        <w:spacing w:after="0" w:line="240" w:lineRule="auto"/>
        <w:rPr>
          <w:rFonts w:ascii="Tahoma" w:hAnsi="Tahoma" w:cs="Tahoma"/>
          <w:sz w:val="24"/>
          <w:szCs w:val="24"/>
          <w:lang w:val="es-ES"/>
        </w:rPr>
        <w:sectPr w:rsidR="00BA6677" w:rsidRPr="001F23FC" w:rsidSect="00E1218D">
          <w:type w:val="continuous"/>
          <w:pgSz w:w="15840" w:h="12240" w:orient="landscape"/>
          <w:pgMar w:top="1440" w:right="1134" w:bottom="1440" w:left="1440" w:header="720" w:footer="720" w:gutter="0"/>
          <w:cols w:space="720"/>
          <w:docGrid w:linePitch="360"/>
        </w:sectPr>
      </w:pPr>
    </w:p>
    <w:p w14:paraId="07AC45B5" w14:textId="77777777" w:rsidR="00BA6677" w:rsidRPr="001F23FC" w:rsidRDefault="00BA6677" w:rsidP="001F23FC">
      <w:pPr>
        <w:spacing w:after="0" w:line="240" w:lineRule="auto"/>
        <w:rPr>
          <w:rFonts w:ascii="Tahoma" w:hAnsi="Tahoma" w:cs="Tahoma"/>
          <w:sz w:val="24"/>
          <w:szCs w:val="24"/>
          <w:lang w:val="es-ES"/>
        </w:rPr>
      </w:pPr>
    </w:p>
    <w:p w14:paraId="76FAD2C5" w14:textId="77777777" w:rsidR="00BA6677" w:rsidRPr="001F23FC" w:rsidRDefault="00BA6677" w:rsidP="001F23FC">
      <w:pPr>
        <w:spacing w:after="0" w:line="240" w:lineRule="auto"/>
        <w:rPr>
          <w:rFonts w:ascii="Tahoma" w:hAnsi="Tahoma" w:cs="Tahoma"/>
          <w:sz w:val="24"/>
          <w:szCs w:val="24"/>
          <w:lang w:val="es-ES"/>
        </w:rPr>
      </w:pPr>
    </w:p>
    <w:p w14:paraId="0F74C6BE" w14:textId="77777777" w:rsidR="00BA6677" w:rsidRPr="001F23FC" w:rsidRDefault="00BA6677" w:rsidP="001F23FC">
      <w:pPr>
        <w:spacing w:after="0" w:line="240" w:lineRule="auto"/>
        <w:rPr>
          <w:rFonts w:ascii="Tahoma" w:hAnsi="Tahoma" w:cs="Tahoma"/>
          <w:sz w:val="24"/>
          <w:szCs w:val="24"/>
          <w:lang w:val="es-ES"/>
        </w:rPr>
      </w:pPr>
    </w:p>
    <w:p w14:paraId="0DF929F0" w14:textId="77777777" w:rsidR="00BA6677" w:rsidRPr="001F23FC" w:rsidRDefault="00BA6677" w:rsidP="001F23FC">
      <w:pPr>
        <w:spacing w:after="0" w:line="240" w:lineRule="auto"/>
        <w:rPr>
          <w:rFonts w:ascii="Tahoma" w:hAnsi="Tahoma" w:cs="Tahoma"/>
          <w:sz w:val="24"/>
          <w:szCs w:val="24"/>
          <w:lang w:val="es-ES"/>
        </w:rPr>
      </w:pPr>
    </w:p>
    <w:p w14:paraId="2ACA9788" w14:textId="77777777" w:rsidR="00BA6677" w:rsidRPr="001F23FC" w:rsidRDefault="00BA6677" w:rsidP="001F23FC">
      <w:pPr>
        <w:spacing w:after="0" w:line="240" w:lineRule="auto"/>
        <w:rPr>
          <w:rFonts w:ascii="Tahoma" w:hAnsi="Tahoma" w:cs="Tahoma"/>
          <w:sz w:val="24"/>
          <w:szCs w:val="24"/>
          <w:lang w:val="es-ES"/>
        </w:rPr>
      </w:pPr>
    </w:p>
    <w:p w14:paraId="392410DA" w14:textId="77777777" w:rsidR="00BA6677" w:rsidRPr="001F23FC" w:rsidRDefault="00BA6677" w:rsidP="001F23FC">
      <w:pPr>
        <w:spacing w:after="0" w:line="240" w:lineRule="auto"/>
        <w:rPr>
          <w:rFonts w:ascii="Tahoma" w:hAnsi="Tahoma" w:cs="Tahoma"/>
          <w:sz w:val="24"/>
          <w:szCs w:val="24"/>
          <w:lang w:val="es-ES"/>
        </w:rPr>
      </w:pPr>
    </w:p>
    <w:p w14:paraId="37A749DF" w14:textId="77777777" w:rsidR="00BA6677" w:rsidRPr="001F23FC" w:rsidRDefault="00BA6677" w:rsidP="001F23FC">
      <w:pPr>
        <w:spacing w:after="0" w:line="240" w:lineRule="auto"/>
        <w:rPr>
          <w:rFonts w:ascii="Tahoma" w:hAnsi="Tahoma" w:cs="Tahoma"/>
          <w:sz w:val="24"/>
          <w:szCs w:val="24"/>
          <w:lang w:val="es-ES"/>
        </w:rPr>
      </w:pPr>
    </w:p>
    <w:p w14:paraId="27C9BF36" w14:textId="77777777" w:rsidR="00BA6677" w:rsidRPr="001F23FC" w:rsidRDefault="00BA6677" w:rsidP="001F23FC">
      <w:pPr>
        <w:spacing w:after="0" w:line="240" w:lineRule="auto"/>
        <w:rPr>
          <w:rFonts w:ascii="Tahoma" w:hAnsi="Tahoma" w:cs="Tahoma"/>
          <w:sz w:val="24"/>
          <w:szCs w:val="24"/>
          <w:lang w:val="es-ES"/>
        </w:rPr>
      </w:pPr>
    </w:p>
    <w:p w14:paraId="4A4D4768" w14:textId="77777777" w:rsidR="00BA6677" w:rsidRPr="001F23FC" w:rsidRDefault="00BA6677" w:rsidP="001F23FC">
      <w:pPr>
        <w:spacing w:after="0" w:line="240" w:lineRule="auto"/>
        <w:rPr>
          <w:rFonts w:ascii="Tahoma" w:hAnsi="Tahoma" w:cs="Tahoma"/>
          <w:sz w:val="24"/>
          <w:szCs w:val="24"/>
          <w:lang w:val="es-ES"/>
        </w:rPr>
      </w:pPr>
    </w:p>
    <w:p w14:paraId="11B9450A" w14:textId="51FA7F7C" w:rsidR="00BA6677" w:rsidRPr="001F23FC" w:rsidRDefault="00BA6677" w:rsidP="001F23FC">
      <w:pPr>
        <w:spacing w:after="0" w:line="240" w:lineRule="auto"/>
        <w:rPr>
          <w:rFonts w:ascii="Tahoma" w:hAnsi="Tahoma" w:cs="Tahoma"/>
          <w:sz w:val="24"/>
          <w:szCs w:val="24"/>
          <w:lang w:val="es-ES"/>
        </w:rPr>
      </w:pPr>
    </w:p>
    <w:p w14:paraId="11F9AC0A" w14:textId="3249B601" w:rsidR="006D377C" w:rsidRDefault="006D377C" w:rsidP="00BA6677">
      <w:pPr>
        <w:rPr>
          <w:rFonts w:ascii="Tahoma" w:hAnsi="Tahoma" w:cs="Tahoma"/>
          <w:lang w:val="es-ES"/>
        </w:rPr>
      </w:pPr>
    </w:p>
    <w:p w14:paraId="35EC59CD" w14:textId="77777777" w:rsidR="006D377C" w:rsidRPr="00F723C6" w:rsidRDefault="006D377C" w:rsidP="00BA6677">
      <w:pPr>
        <w:rPr>
          <w:rFonts w:ascii="Tahoma" w:hAnsi="Tahoma" w:cs="Tahoma"/>
          <w:b/>
          <w:lang w:val="es-ES"/>
        </w:rPr>
      </w:pPr>
    </w:p>
    <w:p w14:paraId="0B9A4576" w14:textId="554F19C6" w:rsidR="00BA6677" w:rsidRPr="00E02076" w:rsidRDefault="00E02076" w:rsidP="00E10015">
      <w:pPr>
        <w:pStyle w:val="Ttulo2"/>
        <w:rPr>
          <w:rFonts w:ascii="Tahoma" w:hAnsi="Tahoma" w:cs="Tahoma"/>
          <w:b/>
          <w:bCs/>
          <w:color w:val="auto"/>
        </w:rPr>
      </w:pPr>
      <w:r w:rsidRPr="00E02076">
        <w:rPr>
          <w:rFonts w:ascii="Tahoma" w:hAnsi="Tahoma" w:cs="Tahoma"/>
          <w:b/>
          <w:color w:val="auto"/>
        </w:rPr>
        <w:lastRenderedPageBreak/>
        <w:t>DIRECCIÓN DE SERVICIOS DE INFORMACIÓN Y ANÁLISIS ESPECIALIZADOS</w:t>
      </w:r>
    </w:p>
    <w:p w14:paraId="38677584" w14:textId="77777777" w:rsidR="00BA6677" w:rsidRPr="00F655BC" w:rsidRDefault="00BA6677" w:rsidP="00BA6677">
      <w:pPr>
        <w:rPr>
          <w:rFonts w:ascii="Tahoma" w:hAnsi="Tahoma" w:cs="Tahoma"/>
        </w:rPr>
      </w:pPr>
    </w:p>
    <w:p w14:paraId="741424E3" w14:textId="77777777" w:rsidR="00BA6677" w:rsidRPr="00F655BC" w:rsidRDefault="00BA6677" w:rsidP="00BA6677">
      <w:pPr>
        <w:rPr>
          <w:rFonts w:ascii="Tahoma" w:hAnsi="Tahoma" w:cs="Tahoma"/>
          <w:lang w:val="es-ES"/>
        </w:rPr>
      </w:pPr>
    </w:p>
    <w:p w14:paraId="43D813CC" w14:textId="77777777" w:rsidR="00BA6677" w:rsidRPr="00F655BC" w:rsidRDefault="00BA6677" w:rsidP="00BA6677">
      <w:pPr>
        <w:rPr>
          <w:rFonts w:ascii="Tahoma" w:hAnsi="Tahoma" w:cs="Tahoma"/>
          <w:lang w:val="es-ES"/>
        </w:rPr>
      </w:pPr>
      <w:r w:rsidRPr="00F655BC">
        <w:rPr>
          <w:rFonts w:ascii="Tahoma" w:hAnsi="Tahoma" w:cs="Tahoma"/>
          <w:noProof/>
          <w:lang w:eastAsia="es-MX"/>
        </w:rPr>
        <mc:AlternateContent>
          <mc:Choice Requires="wpg">
            <w:drawing>
              <wp:anchor distT="0" distB="0" distL="114300" distR="114300" simplePos="0" relativeHeight="251664384" behindDoc="0" locked="0" layoutInCell="1" allowOverlap="1" wp14:anchorId="2A9492D2" wp14:editId="20D14FB1">
                <wp:simplePos x="0" y="0"/>
                <wp:positionH relativeFrom="page">
                  <wp:align>center</wp:align>
                </wp:positionH>
                <wp:positionV relativeFrom="paragraph">
                  <wp:posOffset>8890</wp:posOffset>
                </wp:positionV>
                <wp:extent cx="5955527" cy="2902226"/>
                <wp:effectExtent l="0" t="0" r="26670" b="12700"/>
                <wp:wrapNone/>
                <wp:docPr id="7" name="Grupo 4"/>
                <wp:cNvGraphicFramePr/>
                <a:graphic xmlns:a="http://schemas.openxmlformats.org/drawingml/2006/main">
                  <a:graphicData uri="http://schemas.microsoft.com/office/word/2010/wordprocessingGroup">
                    <wpg:wgp>
                      <wpg:cNvGrpSpPr/>
                      <wpg:grpSpPr>
                        <a:xfrm>
                          <a:off x="0" y="0"/>
                          <a:ext cx="5955527" cy="2902226"/>
                          <a:chOff x="2614229" y="338030"/>
                          <a:chExt cx="3372218" cy="1572376"/>
                        </a:xfrm>
                      </wpg:grpSpPr>
                      <wps:wsp>
                        <wps:cNvPr id="10" name="Rectángulo 10"/>
                        <wps:cNvSpPr/>
                        <wps:spPr>
                          <a:xfrm>
                            <a:off x="3760050" y="876996"/>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4C9A26E1" w14:textId="77777777" w:rsidR="002408C1" w:rsidRPr="00F35909" w:rsidRDefault="002408C1" w:rsidP="00BA6677">
                              <w:pPr>
                                <w:jc w:val="center"/>
                                <w:rPr>
                                  <w:rFonts w:ascii="Arial Narrow" w:hAnsi="Arial Narrow"/>
                                  <w:color w:val="000000" w:themeColor="dark1"/>
                                  <w:kern w:val="24"/>
                                  <w:sz w:val="18"/>
                                  <w:szCs w:val="18"/>
                                </w:rPr>
                              </w:pPr>
                              <w:r w:rsidRPr="00F35909">
                                <w:rPr>
                                  <w:rFonts w:ascii="Arial Narrow" w:hAnsi="Arial Narrow"/>
                                  <w:color w:val="000000" w:themeColor="dark1"/>
                                  <w:kern w:val="24"/>
                                  <w:sz w:val="18"/>
                                  <w:szCs w:val="18"/>
                                </w:rPr>
                                <w:t>DIRECCIÓN DE SERVICIOS DE INFORMACIÓN Y ANÁLISIS ESPECIALIZADOS</w:t>
                              </w:r>
                            </w:p>
                          </w:txbxContent>
                        </wps:txbx>
                        <wps:bodyPr lIns="0" rIns="0" rtlCol="0" anchor="ctr"/>
                      </wps:wsp>
                      <wps:wsp>
                        <wps:cNvPr id="11" name="Rectángulo 11"/>
                        <wps:cNvSpPr/>
                        <wps:spPr>
                          <a:xfrm>
                            <a:off x="3762367" y="1478406"/>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3380ED3B" w14:textId="77777777" w:rsidR="002408C1" w:rsidRPr="00F35909" w:rsidRDefault="002408C1" w:rsidP="00BA6677">
                              <w:pPr>
                                <w:jc w:val="center"/>
                                <w:rPr>
                                  <w:rFonts w:ascii="Arial Narrow" w:hAnsi="Arial Narrow"/>
                                  <w:color w:val="000000" w:themeColor="dark1"/>
                                  <w:kern w:val="24"/>
                                  <w:sz w:val="18"/>
                                  <w:szCs w:val="18"/>
                                </w:rPr>
                              </w:pPr>
                              <w:r w:rsidRPr="00F35909">
                                <w:rPr>
                                  <w:rFonts w:ascii="Arial Narrow" w:hAnsi="Arial Narrow"/>
                                  <w:color w:val="000000" w:themeColor="dark1"/>
                                  <w:kern w:val="24"/>
                                  <w:sz w:val="18"/>
                                  <w:szCs w:val="18"/>
                                </w:rPr>
                                <w:t>SUBDIRECCIÓN DE ANÁLISIS DE POLÍTICA INTERIOR</w:t>
                              </w:r>
                            </w:p>
                          </w:txbxContent>
                        </wps:txbx>
                        <wps:bodyPr rtlCol="0" anchor="ctr"/>
                      </wps:wsp>
                      <wps:wsp>
                        <wps:cNvPr id="12" name="Rectángulo 12"/>
                        <wps:cNvSpPr/>
                        <wps:spPr>
                          <a:xfrm>
                            <a:off x="4906447" y="1478406"/>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18D41ABF" w14:textId="77777777" w:rsidR="002408C1" w:rsidRPr="00F35909" w:rsidRDefault="002408C1" w:rsidP="00BA6677">
                              <w:pPr>
                                <w:jc w:val="center"/>
                                <w:rPr>
                                  <w:rFonts w:ascii="Arial Narrow" w:hAnsi="Arial Narrow"/>
                                  <w:color w:val="000000" w:themeColor="dark1"/>
                                  <w:kern w:val="24"/>
                                  <w:sz w:val="18"/>
                                  <w:szCs w:val="18"/>
                                </w:rPr>
                              </w:pPr>
                              <w:r w:rsidRPr="00F35909">
                                <w:rPr>
                                  <w:rFonts w:ascii="Arial Narrow" w:hAnsi="Arial Narrow"/>
                                  <w:color w:val="000000" w:themeColor="dark1"/>
                                  <w:kern w:val="24"/>
                                  <w:sz w:val="18"/>
                                  <w:szCs w:val="18"/>
                                </w:rPr>
                                <w:t>SUBDIRECCIÓN DE REFERENCIA ESPECIALIZADA</w:t>
                              </w:r>
                            </w:p>
                          </w:txbxContent>
                        </wps:txbx>
                        <wps:bodyPr rtlCol="0" anchor="ctr"/>
                      </wps:wsp>
                      <wps:wsp>
                        <wps:cNvPr id="13" name="Rectángulo 13"/>
                        <wps:cNvSpPr/>
                        <wps:spPr>
                          <a:xfrm>
                            <a:off x="2614229" y="1474522"/>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1A69FDAE" w14:textId="77777777" w:rsidR="002408C1" w:rsidRPr="00F35909" w:rsidRDefault="002408C1" w:rsidP="00BA6677">
                              <w:pPr>
                                <w:jc w:val="center"/>
                                <w:rPr>
                                  <w:rFonts w:ascii="Arial Narrow" w:hAnsi="Arial Narrow"/>
                                  <w:color w:val="000000" w:themeColor="dark1"/>
                                  <w:kern w:val="24"/>
                                  <w:sz w:val="18"/>
                                  <w:szCs w:val="18"/>
                                </w:rPr>
                              </w:pPr>
                              <w:r w:rsidRPr="00F35909">
                                <w:rPr>
                                  <w:rFonts w:ascii="Arial Narrow" w:hAnsi="Arial Narrow"/>
                                  <w:color w:val="000000" w:themeColor="dark1"/>
                                  <w:kern w:val="24"/>
                                  <w:sz w:val="18"/>
                                  <w:szCs w:val="18"/>
                                </w:rPr>
                                <w:t>SUBDIRECCIÓN DE ANÁLISIS ECONÓMICO</w:t>
                              </w:r>
                            </w:p>
                          </w:txbxContent>
                        </wps:txbx>
                        <wps:bodyPr rtlCol="0" anchor="ctr"/>
                      </wps:wsp>
                      <wps:wsp>
                        <wps:cNvPr id="38" name="Conector: angular 38"/>
                        <wps:cNvCnPr>
                          <a:cxnSpLocks/>
                        </wps:cNvCnPr>
                        <wps:spPr>
                          <a:xfrm rot="16200000" flipH="1">
                            <a:off x="4216503" y="1392542"/>
                            <a:ext cx="169410" cy="2317"/>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39" name="Conector: angular 39"/>
                        <wps:cNvCnPr>
                          <a:cxnSpLocks/>
                        </wps:cNvCnPr>
                        <wps:spPr>
                          <a:xfrm rot="16200000" flipH="1">
                            <a:off x="4788543" y="820502"/>
                            <a:ext cx="169410" cy="1146397"/>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40" name="Conector: angular 40"/>
                        <wps:cNvCnPr>
                          <a:cxnSpLocks/>
                        </wps:cNvCnPr>
                        <wps:spPr>
                          <a:xfrm rot="5400000">
                            <a:off x="3644377" y="818849"/>
                            <a:ext cx="165526" cy="1145821"/>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58" name="Conector: angular 58"/>
                        <wps:cNvCnPr>
                          <a:cxnSpLocks/>
                        </wps:cNvCnPr>
                        <wps:spPr>
                          <a:xfrm rot="16200000" flipV="1">
                            <a:off x="4167167" y="764736"/>
                            <a:ext cx="234281" cy="7804"/>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9" name="Rectángulo 9"/>
                        <wps:cNvSpPr/>
                        <wps:spPr>
                          <a:xfrm>
                            <a:off x="3738057" y="338030"/>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7ABB77EF" w14:textId="77777777" w:rsidR="002408C1" w:rsidRPr="00F35909" w:rsidRDefault="002408C1" w:rsidP="00BA6677">
                              <w:pPr>
                                <w:jc w:val="center"/>
                                <w:rPr>
                                  <w:rFonts w:ascii="Arial Narrow" w:hAnsi="Arial Narrow"/>
                                  <w:color w:val="000000" w:themeColor="dark1"/>
                                  <w:kern w:val="24"/>
                                  <w:sz w:val="18"/>
                                  <w:szCs w:val="18"/>
                                </w:rPr>
                              </w:pPr>
                              <w:r w:rsidRPr="00F35909">
                                <w:rPr>
                                  <w:rFonts w:ascii="Arial Narrow" w:hAnsi="Arial Narrow"/>
                                  <w:color w:val="000000" w:themeColor="dark1"/>
                                  <w:kern w:val="24"/>
                                  <w:sz w:val="18"/>
                                  <w:szCs w:val="18"/>
                                </w:rPr>
                                <w:t>SECRETARÍA DE SERVICIOS PARLAMENTARIOS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A9492D2" id="_x0000_s1039" style="position:absolute;margin-left:0;margin-top:.7pt;width:468.95pt;height:228.5pt;z-index:251664384;mso-position-horizontal:center;mso-position-horizontal-relative:page;mso-width-relative:margin;mso-height-relative:margin" coordorigin="26142,3380" coordsize="33722,1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">
                <v:rect id="Rectángulo 10" o:spid="_x0000_s1040" style="position:absolute;left:37600;top:8769;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" fillcolor="white [3201]" strokecolor="#272727 [2749]" strokeweight="1pt">
                  <v:textbox inset="0,,0">
                    <w:txbxContent>
                      <w:p w14:paraId="4C9A26E1" w14:textId="77777777" w:rsidR="002408C1" w:rsidRPr="00F35909" w:rsidRDefault="002408C1" w:rsidP="00BA6677">
                        <w:pPr>
                          <w:jc w:val="center"/>
                          <w:rPr>
                            <w:rFonts w:ascii="Arial Narrow" w:hAnsi="Arial Narrow"/>
                            <w:color w:val="000000" w:themeColor="dark1"/>
                            <w:kern w:val="24"/>
                            <w:sz w:val="18"/>
                            <w:szCs w:val="18"/>
                          </w:rPr>
                        </w:pPr>
                        <w:r w:rsidRPr="00F35909">
                          <w:rPr>
                            <w:rFonts w:ascii="Arial Narrow" w:hAnsi="Arial Narrow"/>
                            <w:color w:val="000000" w:themeColor="dark1"/>
                            <w:kern w:val="24"/>
                            <w:sz w:val="18"/>
                            <w:szCs w:val="18"/>
                          </w:rPr>
                          <w:t>DIRECCIÓN DE SERVICIOS DE INFORMACIÓN Y ANÁLISIS ESPECIALIZADOS</w:t>
                        </w:r>
                      </w:p>
                    </w:txbxContent>
                  </v:textbox>
                </v:rect>
                <v:rect id="Rectángulo 11" o:spid="_x0000_s1041" style="position:absolute;left:37623;top:14784;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" fillcolor="white [3201]" strokecolor="#272727 [2749]" strokeweight="1pt">
                  <v:textbox>
                    <w:txbxContent>
                      <w:p w14:paraId="3380ED3B" w14:textId="77777777" w:rsidR="002408C1" w:rsidRPr="00F35909" w:rsidRDefault="002408C1" w:rsidP="00BA6677">
                        <w:pPr>
                          <w:jc w:val="center"/>
                          <w:rPr>
                            <w:rFonts w:ascii="Arial Narrow" w:hAnsi="Arial Narrow"/>
                            <w:color w:val="000000" w:themeColor="dark1"/>
                            <w:kern w:val="24"/>
                            <w:sz w:val="18"/>
                            <w:szCs w:val="18"/>
                          </w:rPr>
                        </w:pPr>
                        <w:r w:rsidRPr="00F35909">
                          <w:rPr>
                            <w:rFonts w:ascii="Arial Narrow" w:hAnsi="Arial Narrow"/>
                            <w:color w:val="000000" w:themeColor="dark1"/>
                            <w:kern w:val="24"/>
                            <w:sz w:val="18"/>
                            <w:szCs w:val="18"/>
                          </w:rPr>
                          <w:t>SUBDIRECCIÓN DE ANÁLISIS DE POLÍTICA INTERIOR</w:t>
                        </w:r>
                      </w:p>
                    </w:txbxContent>
                  </v:textbox>
                </v:rect>
                <v:rect id="Rectángulo 12" o:spid="_x0000_s1042" style="position:absolute;left:49064;top:14784;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" fillcolor="white [3201]" strokecolor="#272727 [2749]" strokeweight="1pt">
                  <v:textbox>
                    <w:txbxContent>
                      <w:p w14:paraId="18D41ABF" w14:textId="77777777" w:rsidR="002408C1" w:rsidRPr="00F35909" w:rsidRDefault="002408C1" w:rsidP="00BA6677">
                        <w:pPr>
                          <w:jc w:val="center"/>
                          <w:rPr>
                            <w:rFonts w:ascii="Arial Narrow" w:hAnsi="Arial Narrow"/>
                            <w:color w:val="000000" w:themeColor="dark1"/>
                            <w:kern w:val="24"/>
                            <w:sz w:val="18"/>
                            <w:szCs w:val="18"/>
                          </w:rPr>
                        </w:pPr>
                        <w:r w:rsidRPr="00F35909">
                          <w:rPr>
                            <w:rFonts w:ascii="Arial Narrow" w:hAnsi="Arial Narrow"/>
                            <w:color w:val="000000" w:themeColor="dark1"/>
                            <w:kern w:val="24"/>
                            <w:sz w:val="18"/>
                            <w:szCs w:val="18"/>
                          </w:rPr>
                          <w:t>SUBDIRECCIÓN DE REFERENCIA ESPECIALIZADA</w:t>
                        </w:r>
                      </w:p>
                    </w:txbxContent>
                  </v:textbox>
                </v:rect>
                <v:rect id="Rectángulo 13" o:spid="_x0000_s1043" style="position:absolute;left:26142;top:14745;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" fillcolor="white [3201]" strokecolor="#272727 [2749]" strokeweight="1pt">
                  <v:textbox>
                    <w:txbxContent>
                      <w:p w14:paraId="1A69FDAE" w14:textId="77777777" w:rsidR="002408C1" w:rsidRPr="00F35909" w:rsidRDefault="002408C1" w:rsidP="00BA6677">
                        <w:pPr>
                          <w:jc w:val="center"/>
                          <w:rPr>
                            <w:rFonts w:ascii="Arial Narrow" w:hAnsi="Arial Narrow"/>
                            <w:color w:val="000000" w:themeColor="dark1"/>
                            <w:kern w:val="24"/>
                            <w:sz w:val="18"/>
                            <w:szCs w:val="18"/>
                          </w:rPr>
                        </w:pPr>
                        <w:r w:rsidRPr="00F35909">
                          <w:rPr>
                            <w:rFonts w:ascii="Arial Narrow" w:hAnsi="Arial Narrow"/>
                            <w:color w:val="000000" w:themeColor="dark1"/>
                            <w:kern w:val="24"/>
                            <w:sz w:val="18"/>
                            <w:szCs w:val="18"/>
                          </w:rPr>
                          <w:t>SUBDIRECCIÓN DE ANÁLISIS ECONÓMICO</w:t>
                        </w:r>
                      </w:p>
                    </w:txbxContent>
                  </v:textbox>
                </v:rect>
                <v:shape id="Conector: angular 38" o:spid="_x0000_s1044" type="#_x0000_t34" style="position:absolute;left:42164;top:13925;width:1695;height:2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" filled="t" fillcolor="white [3201]" strokecolor="#272727 [2749]">
                  <o:lock v:ext="edit" shapetype="f"/>
                </v:shape>
                <v:shape id="Conector: angular 39" o:spid="_x0000_s1045" type="#_x0000_t34" style="position:absolute;left:47884;top:8205;width:1695;height:114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" filled="t" fillcolor="white [3201]" strokecolor="#272727 [2749]">
                  <o:lock v:ext="edit" shapetype="f"/>
                </v:shape>
                <v:shape id="Conector: angular 40" o:spid="_x0000_s1046" type="#_x0000_t34" style="position:absolute;left:36443;top:8188;width:1656;height:114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" filled="t" fillcolor="white [3201]" strokecolor="#272727 [2749]">
                  <o:lock v:ext="edit" shapetype="f"/>
                </v:shape>
                <v:shape id="Conector: angular 58" o:spid="_x0000_s1047" type="#_x0000_t34" style="position:absolute;left:41671;top:7647;width:2343;height:78;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" filled="t" fillcolor="white [3201]" strokecolor="#272727 [2749]">
                  <o:lock v:ext="edit" shapetype="f"/>
                </v:shape>
                <v:rect id="Rectángulo 9" o:spid="_x0000_s1048" style="position:absolute;left:37380;top:3380;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" fillcolor="white [3201]" strokecolor="#272727 [2749]" strokeweight="1pt">
                  <v:textbox>
                    <w:txbxContent>
                      <w:p w14:paraId="7ABB77EF" w14:textId="77777777" w:rsidR="002408C1" w:rsidRPr="00F35909" w:rsidRDefault="002408C1" w:rsidP="00BA6677">
                        <w:pPr>
                          <w:jc w:val="center"/>
                          <w:rPr>
                            <w:rFonts w:ascii="Arial Narrow" w:hAnsi="Arial Narrow"/>
                            <w:color w:val="000000" w:themeColor="dark1"/>
                            <w:kern w:val="24"/>
                            <w:sz w:val="18"/>
                            <w:szCs w:val="18"/>
                          </w:rPr>
                        </w:pPr>
                        <w:r w:rsidRPr="00F35909">
                          <w:rPr>
                            <w:rFonts w:ascii="Arial Narrow" w:hAnsi="Arial Narrow"/>
                            <w:color w:val="000000" w:themeColor="dark1"/>
                            <w:kern w:val="24"/>
                            <w:sz w:val="18"/>
                            <w:szCs w:val="18"/>
                          </w:rPr>
                          <w:t>SECRETARÍA DE SERVICIOS PARLAMENTARIOS</w:t>
                        </w:r>
                      </w:p>
                    </w:txbxContent>
                  </v:textbox>
                </v:rect>
                <w10:wrap anchorx="page"/>
              </v:group>
            </w:pict>
          </mc:Fallback>
        </mc:AlternateContent>
      </w:r>
    </w:p>
    <w:p w14:paraId="537C5259" w14:textId="77777777" w:rsidR="00BA6677" w:rsidRPr="00F655BC" w:rsidRDefault="00BA6677" w:rsidP="00BA6677">
      <w:pPr>
        <w:rPr>
          <w:rFonts w:ascii="Tahoma" w:hAnsi="Tahoma" w:cs="Tahoma"/>
          <w:lang w:val="es-ES"/>
        </w:rPr>
      </w:pPr>
    </w:p>
    <w:p w14:paraId="637006FB" w14:textId="77777777" w:rsidR="00BA6677" w:rsidRPr="00F655BC" w:rsidRDefault="00BA6677" w:rsidP="00BA6677">
      <w:pPr>
        <w:rPr>
          <w:rFonts w:ascii="Tahoma" w:hAnsi="Tahoma" w:cs="Tahoma"/>
          <w:lang w:val="es-ES"/>
        </w:rPr>
      </w:pPr>
    </w:p>
    <w:p w14:paraId="5BC8C58A" w14:textId="77777777" w:rsidR="00BA6677" w:rsidRPr="00F655BC" w:rsidRDefault="00BA6677" w:rsidP="00BA6677">
      <w:pPr>
        <w:rPr>
          <w:rFonts w:ascii="Tahoma" w:hAnsi="Tahoma" w:cs="Tahoma"/>
          <w:lang w:val="es-ES"/>
        </w:rPr>
      </w:pPr>
    </w:p>
    <w:p w14:paraId="404F30B9" w14:textId="77777777" w:rsidR="00BA6677" w:rsidRPr="00F655BC" w:rsidRDefault="00BA6677" w:rsidP="00BA6677">
      <w:pPr>
        <w:rPr>
          <w:rFonts w:ascii="Tahoma" w:hAnsi="Tahoma" w:cs="Tahoma"/>
          <w:lang w:val="es-ES"/>
        </w:rPr>
      </w:pPr>
    </w:p>
    <w:p w14:paraId="390D1122" w14:textId="77777777" w:rsidR="00BA6677" w:rsidRPr="00F655BC" w:rsidRDefault="00BA6677" w:rsidP="00BA6677">
      <w:pPr>
        <w:rPr>
          <w:rFonts w:ascii="Tahoma" w:hAnsi="Tahoma" w:cs="Tahoma"/>
          <w:lang w:val="es-ES"/>
        </w:rPr>
      </w:pPr>
    </w:p>
    <w:p w14:paraId="45571CB8" w14:textId="77777777" w:rsidR="00BA6677" w:rsidRPr="00F655BC" w:rsidRDefault="00BA6677" w:rsidP="00BA6677">
      <w:pPr>
        <w:rPr>
          <w:rFonts w:ascii="Tahoma" w:hAnsi="Tahoma" w:cs="Tahoma"/>
          <w:lang w:val="es-ES"/>
        </w:rPr>
      </w:pPr>
    </w:p>
    <w:p w14:paraId="39F590BE" w14:textId="77777777" w:rsidR="00BA6677" w:rsidRPr="00F655BC" w:rsidRDefault="00BA6677" w:rsidP="00BA6677">
      <w:pPr>
        <w:rPr>
          <w:rFonts w:ascii="Tahoma" w:hAnsi="Tahoma" w:cs="Tahoma"/>
          <w:lang w:val="es-ES"/>
        </w:rPr>
      </w:pPr>
    </w:p>
    <w:p w14:paraId="1CBE90F5" w14:textId="77777777" w:rsidR="00BA6677" w:rsidRPr="00F655BC" w:rsidRDefault="00BA6677" w:rsidP="00BA6677">
      <w:pPr>
        <w:rPr>
          <w:rFonts w:ascii="Tahoma" w:hAnsi="Tahoma" w:cs="Tahoma"/>
          <w:lang w:val="es-ES"/>
        </w:rPr>
      </w:pPr>
    </w:p>
    <w:p w14:paraId="55CBC8DD" w14:textId="77777777" w:rsidR="00BA6677" w:rsidRPr="00F655BC" w:rsidRDefault="00BA6677" w:rsidP="00BA6677">
      <w:pPr>
        <w:rPr>
          <w:rFonts w:ascii="Tahoma" w:hAnsi="Tahoma" w:cs="Tahoma"/>
          <w:lang w:val="es-ES"/>
        </w:rPr>
      </w:pPr>
    </w:p>
    <w:p w14:paraId="05E5B987" w14:textId="77777777" w:rsidR="00BA6677" w:rsidRPr="00F655BC" w:rsidRDefault="00BA6677" w:rsidP="00BA6677">
      <w:pPr>
        <w:rPr>
          <w:rFonts w:ascii="Tahoma" w:hAnsi="Tahoma" w:cs="Tahoma"/>
          <w:lang w:val="es-ES"/>
        </w:rPr>
      </w:pPr>
    </w:p>
    <w:p w14:paraId="590B3174" w14:textId="77777777" w:rsidR="00BA6677" w:rsidRPr="00F655BC" w:rsidRDefault="00BA6677" w:rsidP="00BA6677">
      <w:pPr>
        <w:rPr>
          <w:rFonts w:ascii="Tahoma" w:hAnsi="Tahoma" w:cs="Tahoma"/>
          <w:lang w:val="es-ES"/>
        </w:rPr>
      </w:pPr>
    </w:p>
    <w:p w14:paraId="1D751EF0" w14:textId="77777777" w:rsidR="00BA6677" w:rsidRPr="00F655BC" w:rsidRDefault="00BA6677" w:rsidP="00BA6677">
      <w:pPr>
        <w:rPr>
          <w:rFonts w:ascii="Tahoma" w:hAnsi="Tahoma" w:cs="Tahoma"/>
          <w:lang w:val="es-ES"/>
        </w:rPr>
      </w:pPr>
    </w:p>
    <w:p w14:paraId="313090F7" w14:textId="77777777" w:rsidR="00BA6677" w:rsidRPr="00F655BC" w:rsidRDefault="00BA6677" w:rsidP="00BA6677">
      <w:pPr>
        <w:rPr>
          <w:rFonts w:ascii="Tahoma" w:hAnsi="Tahoma" w:cs="Tahoma"/>
          <w:lang w:val="es-ES"/>
        </w:rPr>
      </w:pPr>
    </w:p>
    <w:p w14:paraId="2F361AEA" w14:textId="175D97A8" w:rsidR="00BA6677" w:rsidRDefault="00BA6677" w:rsidP="00BA6677">
      <w:pPr>
        <w:rPr>
          <w:rFonts w:ascii="Tahoma" w:hAnsi="Tahoma" w:cs="Tahoma"/>
          <w:lang w:val="es-ES"/>
        </w:rPr>
      </w:pPr>
    </w:p>
    <w:p w14:paraId="7C8FD102" w14:textId="345236C8" w:rsidR="006D377C" w:rsidRDefault="006D377C" w:rsidP="00BA6677">
      <w:pPr>
        <w:rPr>
          <w:rFonts w:ascii="Tahoma" w:hAnsi="Tahoma" w:cs="Tahoma"/>
          <w:lang w:val="es-ES"/>
        </w:rPr>
      </w:pPr>
    </w:p>
    <w:p w14:paraId="7E741FBA" w14:textId="77777777" w:rsidR="00BA6677" w:rsidRPr="00866685" w:rsidRDefault="00BA6677" w:rsidP="00866685">
      <w:pPr>
        <w:tabs>
          <w:tab w:val="left" w:pos="1500"/>
        </w:tabs>
        <w:spacing w:after="0" w:line="240" w:lineRule="auto"/>
        <w:rPr>
          <w:rFonts w:ascii="Tahoma" w:hAnsi="Tahoma" w:cs="Tahoma"/>
          <w:b/>
          <w:sz w:val="24"/>
          <w:szCs w:val="24"/>
        </w:rPr>
      </w:pPr>
      <w:r w:rsidRPr="00866685">
        <w:rPr>
          <w:rFonts w:ascii="Tahoma" w:hAnsi="Tahoma" w:cs="Tahoma"/>
          <w:b/>
          <w:sz w:val="24"/>
          <w:szCs w:val="24"/>
        </w:rPr>
        <w:lastRenderedPageBreak/>
        <w:t>DIRECCIÓN DE SERVICIOS DE INFORMACIÓN Y ANÁLISIS ESPECIALIZADOS</w:t>
      </w:r>
    </w:p>
    <w:p w14:paraId="47F22CF6" w14:textId="77777777" w:rsidR="00BA6677" w:rsidRPr="00866685" w:rsidRDefault="00BA6677" w:rsidP="00866685">
      <w:pPr>
        <w:tabs>
          <w:tab w:val="left" w:pos="1500"/>
        </w:tabs>
        <w:spacing w:after="0" w:line="240" w:lineRule="auto"/>
        <w:rPr>
          <w:rFonts w:ascii="Tahoma" w:hAnsi="Tahoma" w:cs="Tahoma"/>
          <w:b/>
          <w:color w:val="0070C0"/>
          <w:sz w:val="24"/>
          <w:szCs w:val="24"/>
        </w:rPr>
      </w:pPr>
    </w:p>
    <w:p w14:paraId="30B3C617" w14:textId="77777777" w:rsidR="00BA6677" w:rsidRPr="00866685" w:rsidRDefault="00BA6677" w:rsidP="00866685">
      <w:pPr>
        <w:tabs>
          <w:tab w:val="num" w:pos="426"/>
        </w:tabs>
        <w:spacing w:after="0" w:line="240" w:lineRule="auto"/>
        <w:ind w:right="425"/>
        <w:jc w:val="both"/>
        <w:rPr>
          <w:rFonts w:ascii="Tahoma" w:eastAsia="Times New Roman" w:hAnsi="Tahoma" w:cs="Tahoma"/>
          <w:b/>
          <w:bCs/>
          <w:sz w:val="24"/>
          <w:szCs w:val="24"/>
          <w:lang w:eastAsia="es-MX"/>
        </w:rPr>
      </w:pPr>
      <w:r w:rsidRPr="00866685">
        <w:rPr>
          <w:rFonts w:ascii="Tahoma" w:eastAsia="Times New Roman" w:hAnsi="Tahoma" w:cs="Tahoma"/>
          <w:b/>
          <w:bCs/>
          <w:sz w:val="24"/>
          <w:szCs w:val="24"/>
          <w:lang w:eastAsia="es-MX"/>
        </w:rPr>
        <w:t>Objetivo</w:t>
      </w:r>
    </w:p>
    <w:p w14:paraId="7BC32955" w14:textId="77777777" w:rsidR="00BA6677" w:rsidRPr="00866685" w:rsidRDefault="00BA6677" w:rsidP="00866685">
      <w:pPr>
        <w:tabs>
          <w:tab w:val="num" w:pos="426"/>
        </w:tabs>
        <w:spacing w:after="0" w:line="240" w:lineRule="auto"/>
        <w:ind w:right="425"/>
        <w:jc w:val="both"/>
        <w:rPr>
          <w:rFonts w:ascii="Tahoma" w:eastAsia="Times New Roman" w:hAnsi="Tahoma" w:cs="Tahoma"/>
          <w:b/>
          <w:sz w:val="24"/>
          <w:szCs w:val="24"/>
          <w:lang w:eastAsia="es-MX"/>
        </w:rPr>
      </w:pPr>
    </w:p>
    <w:p w14:paraId="09159EF0" w14:textId="77777777" w:rsidR="00BA6677" w:rsidRPr="00866685" w:rsidRDefault="00BA6677" w:rsidP="00866685">
      <w:pPr>
        <w:tabs>
          <w:tab w:val="num" w:pos="426"/>
        </w:tabs>
        <w:spacing w:after="0" w:line="240" w:lineRule="auto"/>
        <w:ind w:right="425"/>
        <w:jc w:val="both"/>
        <w:rPr>
          <w:rFonts w:ascii="Tahoma" w:eastAsia="Times New Roman" w:hAnsi="Tahoma" w:cs="Tahoma"/>
          <w:sz w:val="24"/>
          <w:szCs w:val="24"/>
          <w:lang w:eastAsia="es-MX"/>
        </w:rPr>
      </w:pPr>
      <w:r w:rsidRPr="00866685">
        <w:rPr>
          <w:rFonts w:ascii="Tahoma" w:eastAsia="Times New Roman" w:hAnsi="Tahoma" w:cs="Tahoma"/>
          <w:sz w:val="24"/>
          <w:szCs w:val="24"/>
          <w:lang w:eastAsia="es-MX"/>
        </w:rPr>
        <w:t>Dirigir los servicios de información, análisis y referencia especializados sobre temas coyunturales y de la agenda legislativa, a través de la coordinación de las solicitudes de información, para contribuir al desempeño de los trabajos parlamentarios y satisfacer las necesidades de información de las y los diputados, su personal de apoyo, órganos de gobierno, instancias legislativas, administrativas y órganos técnicos de la Cámara de Diputados y los cuales podrán hacerse extensivos a la sociedad.</w:t>
      </w:r>
    </w:p>
    <w:p w14:paraId="2F9AD0D4" w14:textId="77777777" w:rsidR="00BA6677" w:rsidRPr="00866685" w:rsidRDefault="00BA6677" w:rsidP="00866685">
      <w:pPr>
        <w:tabs>
          <w:tab w:val="num" w:pos="426"/>
        </w:tabs>
        <w:spacing w:after="0" w:line="240" w:lineRule="auto"/>
        <w:ind w:right="425"/>
        <w:rPr>
          <w:rFonts w:ascii="Tahoma" w:eastAsia="Times New Roman" w:hAnsi="Tahoma" w:cs="Tahoma"/>
          <w:b/>
          <w:bCs/>
          <w:noProof/>
          <w:sz w:val="24"/>
          <w:szCs w:val="24"/>
          <w:lang w:eastAsia="es-MX"/>
        </w:rPr>
      </w:pPr>
    </w:p>
    <w:p w14:paraId="614A0F62" w14:textId="77777777" w:rsidR="00BA6677" w:rsidRPr="00866685" w:rsidRDefault="00BA6677" w:rsidP="00866685">
      <w:pPr>
        <w:tabs>
          <w:tab w:val="num" w:pos="426"/>
        </w:tabs>
        <w:spacing w:after="0" w:line="240" w:lineRule="auto"/>
        <w:rPr>
          <w:rFonts w:ascii="Tahoma" w:eastAsia="Times New Roman" w:hAnsi="Tahoma" w:cs="Tahoma"/>
          <w:b/>
          <w:bCs/>
          <w:sz w:val="24"/>
          <w:szCs w:val="24"/>
          <w:lang w:eastAsia="es-MX"/>
        </w:rPr>
      </w:pPr>
      <w:r w:rsidRPr="00866685">
        <w:rPr>
          <w:rFonts w:ascii="Tahoma" w:eastAsia="Times New Roman" w:hAnsi="Tahoma" w:cs="Tahoma"/>
          <w:b/>
          <w:bCs/>
          <w:sz w:val="24"/>
          <w:szCs w:val="24"/>
          <w:lang w:eastAsia="es-MX"/>
        </w:rPr>
        <w:t xml:space="preserve">Funciones </w:t>
      </w:r>
    </w:p>
    <w:p w14:paraId="713D0F8B" w14:textId="77777777" w:rsidR="00BA6677" w:rsidRPr="00866685" w:rsidRDefault="00BA6677" w:rsidP="00866685">
      <w:pPr>
        <w:tabs>
          <w:tab w:val="num" w:pos="426"/>
        </w:tabs>
        <w:spacing w:after="0" w:line="240" w:lineRule="auto"/>
        <w:jc w:val="both"/>
        <w:rPr>
          <w:rFonts w:ascii="Tahoma" w:eastAsia="Times New Roman" w:hAnsi="Tahoma" w:cs="Tahoma"/>
          <w:sz w:val="24"/>
          <w:szCs w:val="24"/>
          <w:lang w:eastAsia="es-MX"/>
        </w:rPr>
      </w:pPr>
    </w:p>
    <w:p w14:paraId="4E8A4BBE" w14:textId="77777777" w:rsidR="00BA6677" w:rsidRPr="00866685" w:rsidRDefault="00BA6677" w:rsidP="00866685">
      <w:pPr>
        <w:numPr>
          <w:ilvl w:val="0"/>
          <w:numId w:val="28"/>
        </w:numPr>
        <w:spacing w:after="0" w:line="240" w:lineRule="auto"/>
        <w:ind w:left="0"/>
        <w:jc w:val="both"/>
        <w:rPr>
          <w:rFonts w:ascii="Tahoma" w:eastAsia="Times New Roman" w:hAnsi="Tahoma" w:cs="Tahoma"/>
          <w:sz w:val="24"/>
          <w:szCs w:val="24"/>
          <w:lang w:eastAsia="es-MX"/>
        </w:rPr>
        <w:sectPr w:rsidR="00BA6677" w:rsidRPr="00866685" w:rsidSect="00E1218D">
          <w:type w:val="continuous"/>
          <w:pgSz w:w="15840" w:h="12240" w:orient="landscape"/>
          <w:pgMar w:top="1440" w:right="1134" w:bottom="1440" w:left="1440" w:header="720" w:footer="720" w:gutter="0"/>
          <w:cols w:space="720"/>
          <w:docGrid w:linePitch="360"/>
        </w:sectPr>
      </w:pPr>
    </w:p>
    <w:p w14:paraId="2A88A8CB"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Coordinar la atención de las solicitudes de información y análisis documentales solicitados por las y los diputados, su personal de apoyo, órganos de gobierno, instancias legislativas, administrativas y órganos técnicos de la Cámara de Diputados.</w:t>
      </w:r>
    </w:p>
    <w:p w14:paraId="57C03562" w14:textId="77777777" w:rsidR="00BA6677" w:rsidRPr="00866685" w:rsidRDefault="00BA6677" w:rsidP="00866685">
      <w:pPr>
        <w:spacing w:after="0" w:line="240" w:lineRule="auto"/>
        <w:jc w:val="both"/>
        <w:rPr>
          <w:rFonts w:ascii="Tahoma" w:eastAsia="Times New Roman" w:hAnsi="Tahoma" w:cs="Tahoma"/>
          <w:sz w:val="24"/>
          <w:szCs w:val="24"/>
          <w:lang w:eastAsia="es-MX"/>
        </w:rPr>
      </w:pPr>
    </w:p>
    <w:p w14:paraId="03CCCEF1"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Coordinar la atención de las solicitudes de información de referencia especializada solicitados por las y los diputados, su personal de apoyo, órganos de gobierno, instancias legislativas, administrativas, órganos técnicos de la Cámara de Diputados y del público en general.</w:t>
      </w:r>
    </w:p>
    <w:p w14:paraId="632B9AF6" w14:textId="77777777" w:rsidR="00BA6677" w:rsidRPr="00866685" w:rsidRDefault="00BA6677" w:rsidP="00866685">
      <w:pPr>
        <w:tabs>
          <w:tab w:val="num" w:pos="426"/>
        </w:tabs>
        <w:spacing w:after="0" w:line="240" w:lineRule="auto"/>
        <w:jc w:val="both"/>
        <w:rPr>
          <w:rFonts w:ascii="Tahoma" w:eastAsia="Times New Roman" w:hAnsi="Tahoma" w:cs="Tahoma"/>
          <w:sz w:val="24"/>
          <w:szCs w:val="24"/>
          <w:lang w:eastAsia="es-MX"/>
        </w:rPr>
      </w:pPr>
    </w:p>
    <w:p w14:paraId="1AE4BE0A"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Revisar y enviar para su publicación en el sitio electrónico de la Cámara de Diputados, los documentos de análisis que realizan las subdirecciones de análisis económico, análisis jurídico en política interior, exterior y social, y los documentos de la subdirección de referencia especializada, que apoyen los trabajos de la agenda legislativa o atiendan al contexto coyuntural.</w:t>
      </w:r>
    </w:p>
    <w:p w14:paraId="4C4B8617"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Difundir los análisis, bibliografías, compilaciones, índices, alertas bibliográficas y otras fuentes terciarias de información, realizadas por el personal adscrito a esta dirección.</w:t>
      </w:r>
    </w:p>
    <w:p w14:paraId="08640A02" w14:textId="77777777" w:rsidR="00BA6677" w:rsidRPr="00866685" w:rsidRDefault="00BA6677" w:rsidP="00866685">
      <w:pPr>
        <w:tabs>
          <w:tab w:val="num" w:pos="426"/>
        </w:tabs>
        <w:spacing w:after="0" w:line="240" w:lineRule="auto"/>
        <w:rPr>
          <w:rFonts w:ascii="Tahoma" w:eastAsia="Times New Roman" w:hAnsi="Tahoma" w:cs="Tahoma"/>
          <w:sz w:val="24"/>
          <w:szCs w:val="24"/>
          <w:lang w:eastAsia="es-MX"/>
        </w:rPr>
      </w:pPr>
    </w:p>
    <w:p w14:paraId="00E0A68D"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 xml:space="preserve">Coadyuvar en la organización de actividades de extensión tales como foros, seminarios, congresos, etc., que abonen a la difusión de los objetivos de esta dirección. </w:t>
      </w:r>
    </w:p>
    <w:p w14:paraId="45622F10" w14:textId="77777777" w:rsidR="00BA6677" w:rsidRPr="00866685" w:rsidRDefault="00BA6677" w:rsidP="00866685">
      <w:pPr>
        <w:tabs>
          <w:tab w:val="num" w:pos="426"/>
        </w:tabs>
        <w:spacing w:after="0" w:line="240" w:lineRule="auto"/>
        <w:rPr>
          <w:rFonts w:ascii="Tahoma" w:eastAsia="Times New Roman" w:hAnsi="Tahoma" w:cs="Tahoma"/>
          <w:sz w:val="24"/>
          <w:szCs w:val="24"/>
          <w:lang w:eastAsia="es-MX"/>
        </w:rPr>
      </w:pPr>
    </w:p>
    <w:p w14:paraId="62B4495C"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Coordinar el establecimiento de políticas y lineamientos de los servicios de análisis, de información de referencia especializada y los de la Red de Investigadores Parlamentarios en Línea (REDIPAL).</w:t>
      </w:r>
    </w:p>
    <w:p w14:paraId="396F3DD7" w14:textId="44080B76" w:rsidR="00BA6677" w:rsidRPr="00866685" w:rsidRDefault="00BA6677" w:rsidP="00866685">
      <w:pPr>
        <w:pBdr>
          <w:top w:val="nil"/>
          <w:left w:val="nil"/>
          <w:bottom w:val="nil"/>
          <w:right w:val="nil"/>
          <w:between w:val="nil"/>
          <w:bar w:val="nil"/>
        </w:pBdr>
        <w:tabs>
          <w:tab w:val="num" w:pos="426"/>
        </w:tabs>
        <w:spacing w:after="0" w:line="240" w:lineRule="auto"/>
        <w:jc w:val="both"/>
        <w:rPr>
          <w:rFonts w:ascii="Tahoma" w:eastAsia="Arial" w:hAnsi="Tahoma" w:cs="Tahoma"/>
          <w:sz w:val="24"/>
          <w:szCs w:val="24"/>
          <w:lang w:eastAsia="es-MX"/>
        </w:rPr>
      </w:pPr>
    </w:p>
    <w:p w14:paraId="7BA43EC3"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Administrar la operación de la Red de Investigadores Parlamentarios en Línea (REDIPAL).</w:t>
      </w:r>
    </w:p>
    <w:p w14:paraId="6708C0FD" w14:textId="77777777" w:rsidR="00BA6677" w:rsidRPr="00866685" w:rsidRDefault="00BA6677" w:rsidP="00866685">
      <w:pPr>
        <w:pStyle w:val="Prrafodelista"/>
        <w:spacing w:after="0" w:line="240" w:lineRule="auto"/>
        <w:ind w:left="0"/>
        <w:rPr>
          <w:rFonts w:ascii="Tahoma" w:hAnsi="Tahoma" w:cs="Tahoma"/>
          <w:sz w:val="24"/>
          <w:szCs w:val="24"/>
        </w:rPr>
      </w:pPr>
    </w:p>
    <w:p w14:paraId="55E09761"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Supervisar la actualización de las bases de datos que apoyan los servicios que ofrece la dirección.</w:t>
      </w:r>
    </w:p>
    <w:p w14:paraId="241C4C8A" w14:textId="77777777" w:rsidR="00BA6677" w:rsidRPr="00866685" w:rsidRDefault="00BA6677" w:rsidP="00866685">
      <w:pPr>
        <w:tabs>
          <w:tab w:val="num" w:pos="426"/>
        </w:tabs>
        <w:spacing w:after="0" w:line="240" w:lineRule="auto"/>
        <w:rPr>
          <w:rFonts w:ascii="Tahoma" w:eastAsia="Times New Roman" w:hAnsi="Tahoma" w:cs="Tahoma"/>
          <w:sz w:val="24"/>
          <w:szCs w:val="24"/>
          <w:lang w:eastAsia="es-MX"/>
        </w:rPr>
      </w:pPr>
    </w:p>
    <w:p w14:paraId="6CB11DFA"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lastRenderedPageBreak/>
        <w:t xml:space="preserve">Coadyuvar en el desarrollo de colecciones de la Secretaría de Servicios Parlamentarios, en el ámbito de sus competencias. </w:t>
      </w:r>
    </w:p>
    <w:p w14:paraId="61D7E379" w14:textId="77777777" w:rsidR="00BA6677" w:rsidRPr="00866685" w:rsidRDefault="00BA6677" w:rsidP="00866685">
      <w:pPr>
        <w:tabs>
          <w:tab w:val="num" w:pos="426"/>
        </w:tabs>
        <w:spacing w:after="0" w:line="240" w:lineRule="auto"/>
        <w:rPr>
          <w:rFonts w:ascii="Tahoma" w:eastAsia="Times New Roman" w:hAnsi="Tahoma" w:cs="Tahoma"/>
          <w:sz w:val="24"/>
          <w:szCs w:val="24"/>
          <w:lang w:eastAsia="es-MX"/>
        </w:rPr>
      </w:pPr>
    </w:p>
    <w:p w14:paraId="323E8947"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 xml:space="preserve">Proponer convenios de intercambio de información y colaboración con instituciones afines, para el beneficio de la institución en el ámbito de su competencia. </w:t>
      </w:r>
    </w:p>
    <w:p w14:paraId="242526FC" w14:textId="77777777" w:rsidR="00BA6677" w:rsidRPr="00866685" w:rsidRDefault="00BA6677" w:rsidP="00866685">
      <w:pPr>
        <w:tabs>
          <w:tab w:val="num" w:pos="426"/>
        </w:tabs>
        <w:spacing w:after="0" w:line="240" w:lineRule="auto"/>
        <w:jc w:val="both"/>
        <w:rPr>
          <w:rFonts w:ascii="Tahoma" w:eastAsia="Times New Roman" w:hAnsi="Tahoma" w:cs="Tahoma"/>
          <w:sz w:val="24"/>
          <w:szCs w:val="24"/>
          <w:lang w:eastAsia="es-MX"/>
        </w:rPr>
      </w:pPr>
    </w:p>
    <w:p w14:paraId="4055623F"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Supervisar y dar seguimiento a las evaluaciones de calidad que se realicen en el ámbito de sus funciones.</w:t>
      </w:r>
    </w:p>
    <w:p w14:paraId="26A6D66B" w14:textId="77777777" w:rsidR="00BA6677" w:rsidRPr="00866685" w:rsidRDefault="00BA6677" w:rsidP="00866685">
      <w:pPr>
        <w:spacing w:after="0" w:line="240" w:lineRule="auto"/>
        <w:rPr>
          <w:rFonts w:ascii="Tahoma" w:eastAsia="Times New Roman" w:hAnsi="Tahoma" w:cs="Tahoma"/>
          <w:sz w:val="24"/>
          <w:szCs w:val="24"/>
          <w:lang w:eastAsia="es-MX"/>
        </w:rPr>
      </w:pPr>
    </w:p>
    <w:p w14:paraId="697C7DF1"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Proponer temas y acciones de capacitación, en coordinación con el área correspondiente, que permitan la permanente actualización del personal adscrito a la dirección.</w:t>
      </w:r>
    </w:p>
    <w:p w14:paraId="67F873CB" w14:textId="77777777" w:rsidR="00BA6677" w:rsidRPr="00866685" w:rsidRDefault="00BA6677" w:rsidP="00866685">
      <w:pPr>
        <w:tabs>
          <w:tab w:val="num" w:pos="426"/>
        </w:tabs>
        <w:spacing w:after="0" w:line="240" w:lineRule="auto"/>
        <w:jc w:val="both"/>
        <w:rPr>
          <w:rFonts w:ascii="Tahoma" w:eastAsia="Times New Roman" w:hAnsi="Tahoma" w:cs="Tahoma"/>
          <w:sz w:val="24"/>
          <w:szCs w:val="24"/>
          <w:lang w:eastAsia="es-MX"/>
        </w:rPr>
      </w:pPr>
    </w:p>
    <w:p w14:paraId="417F2C81"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Proyectar acciones que garanticen accesibilidad universal a los servicios de información, documentación y análisis en el ámbito de su competencia.</w:t>
      </w:r>
    </w:p>
    <w:p w14:paraId="46DB3112" w14:textId="77777777" w:rsidR="00BA6677" w:rsidRPr="00866685" w:rsidRDefault="00BA6677" w:rsidP="00866685">
      <w:pPr>
        <w:tabs>
          <w:tab w:val="num" w:pos="426"/>
        </w:tabs>
        <w:spacing w:after="0" w:line="240" w:lineRule="auto"/>
        <w:rPr>
          <w:rFonts w:ascii="Tahoma" w:eastAsia="Times New Roman" w:hAnsi="Tahoma" w:cs="Tahoma"/>
          <w:sz w:val="24"/>
          <w:szCs w:val="24"/>
          <w:lang w:eastAsia="es-MX"/>
        </w:rPr>
      </w:pPr>
    </w:p>
    <w:p w14:paraId="61F66211"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noProof/>
          <w:sz w:val="24"/>
          <w:szCs w:val="24"/>
        </w:rPr>
        <w:t>Coadyuvar al cumplimiento de los principios de Parlamento Abierto en el ámbito de su competencia.</w:t>
      </w:r>
    </w:p>
    <w:p w14:paraId="441D20E9" w14:textId="77777777" w:rsidR="00BA6677" w:rsidRPr="00866685" w:rsidRDefault="00BA6677" w:rsidP="00866685">
      <w:pPr>
        <w:spacing w:after="0" w:line="240" w:lineRule="auto"/>
        <w:jc w:val="both"/>
        <w:rPr>
          <w:rFonts w:ascii="Tahoma" w:eastAsia="Times New Roman" w:hAnsi="Tahoma" w:cs="Tahoma"/>
          <w:sz w:val="24"/>
          <w:szCs w:val="24"/>
          <w:lang w:eastAsia="es-MX"/>
        </w:rPr>
      </w:pPr>
    </w:p>
    <w:p w14:paraId="2C84525A"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Coordinar, en el ámbito de sus competencias, la redacción de las solicitudes de transparencia que envíe la Unidad de Transparencia correspondiente a la Secretaría de Servicios Parlamentarios.</w:t>
      </w:r>
    </w:p>
    <w:p w14:paraId="6B581A03" w14:textId="77777777" w:rsidR="00BA6677" w:rsidRPr="00866685" w:rsidRDefault="00BA6677" w:rsidP="00866685">
      <w:pPr>
        <w:tabs>
          <w:tab w:val="num" w:pos="426"/>
        </w:tabs>
        <w:spacing w:after="0" w:line="240" w:lineRule="auto"/>
        <w:jc w:val="both"/>
        <w:rPr>
          <w:rFonts w:ascii="Tahoma" w:eastAsia="Times New Roman" w:hAnsi="Tahoma" w:cs="Tahoma"/>
          <w:sz w:val="24"/>
          <w:szCs w:val="24"/>
          <w:lang w:eastAsia="es-MX"/>
        </w:rPr>
      </w:pPr>
    </w:p>
    <w:p w14:paraId="2DEAE4B2"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Proponer proyectos para la producción editorial de la Secretaría de Servicios Parlamentarios.</w:t>
      </w:r>
    </w:p>
    <w:p w14:paraId="27544108" w14:textId="77777777" w:rsidR="00BA6677" w:rsidRPr="00866685" w:rsidRDefault="00BA6677" w:rsidP="00866685">
      <w:pPr>
        <w:spacing w:after="0" w:line="240" w:lineRule="auto"/>
        <w:jc w:val="both"/>
        <w:rPr>
          <w:rFonts w:ascii="Tahoma" w:hAnsi="Tahoma" w:cs="Tahoma"/>
          <w:sz w:val="24"/>
          <w:szCs w:val="24"/>
        </w:rPr>
      </w:pPr>
    </w:p>
    <w:p w14:paraId="664F8481"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Informar a la Secretaría de Servicios Parlamentarios de forma periódica y cuando se le requiera respecto del resultado de sus funciones.</w:t>
      </w:r>
    </w:p>
    <w:p w14:paraId="139B3656" w14:textId="77777777" w:rsidR="00BA6677" w:rsidRPr="00866685" w:rsidRDefault="00BA6677" w:rsidP="00866685">
      <w:pPr>
        <w:spacing w:after="0" w:line="240" w:lineRule="auto"/>
        <w:jc w:val="both"/>
        <w:rPr>
          <w:rFonts w:ascii="Tahoma" w:eastAsia="Times New Roman" w:hAnsi="Tahoma" w:cs="Tahoma"/>
          <w:sz w:val="24"/>
          <w:szCs w:val="24"/>
          <w:lang w:eastAsia="es-MX"/>
        </w:rPr>
      </w:pPr>
    </w:p>
    <w:p w14:paraId="4480432E"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Coordinar las acciones de planeación, programación y evaluación que le sean requeridas por los órganos competentes de la Cámara.</w:t>
      </w:r>
    </w:p>
    <w:p w14:paraId="079E0F8F" w14:textId="77777777" w:rsidR="00BA6677" w:rsidRPr="00866685" w:rsidRDefault="00BA6677" w:rsidP="00866685">
      <w:pPr>
        <w:spacing w:after="0" w:line="240" w:lineRule="auto"/>
        <w:jc w:val="both"/>
        <w:rPr>
          <w:rFonts w:ascii="Tahoma" w:hAnsi="Tahoma" w:cs="Tahoma"/>
          <w:sz w:val="24"/>
          <w:szCs w:val="24"/>
        </w:rPr>
      </w:pPr>
    </w:p>
    <w:p w14:paraId="55C79E3D"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Coordinar y supervisar las funciones que realiza el personal bajo su mando.</w:t>
      </w:r>
    </w:p>
    <w:p w14:paraId="660E7A53" w14:textId="77777777" w:rsidR="00BA6677" w:rsidRPr="00866685" w:rsidRDefault="00BA6677" w:rsidP="00866685">
      <w:pPr>
        <w:pStyle w:val="Prrafodelista"/>
        <w:spacing w:after="0" w:line="240" w:lineRule="auto"/>
        <w:ind w:left="0"/>
        <w:rPr>
          <w:rFonts w:ascii="Tahoma" w:hAnsi="Tahoma" w:cs="Tahoma"/>
          <w:sz w:val="24"/>
          <w:szCs w:val="24"/>
        </w:rPr>
      </w:pPr>
    </w:p>
    <w:p w14:paraId="5477BF22"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lang w:val="es-ES"/>
        </w:rPr>
        <w:t>Coordinar la integración de información para atender los requerimientos del sistema de evaluación del desempeño, marco integrado de control interno y cualquier otra solicitada por las unidades administrativas e instancias competentes de la Cámara de Diputados.</w:t>
      </w:r>
    </w:p>
    <w:p w14:paraId="10EC544B" w14:textId="77777777" w:rsidR="00BA6677" w:rsidRPr="00866685" w:rsidRDefault="00BA6677" w:rsidP="00866685">
      <w:pPr>
        <w:pStyle w:val="Prrafodelista"/>
        <w:spacing w:after="0" w:line="240" w:lineRule="auto"/>
        <w:ind w:left="0"/>
        <w:rPr>
          <w:rFonts w:ascii="Tahoma" w:hAnsi="Tahoma" w:cs="Tahoma"/>
          <w:sz w:val="24"/>
          <w:szCs w:val="24"/>
          <w:highlight w:val="yellow"/>
          <w:lang w:val="es-ES"/>
        </w:rPr>
      </w:pPr>
    </w:p>
    <w:p w14:paraId="556A8C06" w14:textId="77777777"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lang w:val="es-ES"/>
        </w:rPr>
        <w:t>Revisar que sus áreas adscritas implementen las actividades en materia de transparencia, datos personales y archivos de conformidad con las disposiciones aplicables.</w:t>
      </w:r>
    </w:p>
    <w:p w14:paraId="738AA6A8" w14:textId="77777777" w:rsidR="00BA6677" w:rsidRPr="00866685" w:rsidRDefault="00BA6677" w:rsidP="00866685">
      <w:pPr>
        <w:pStyle w:val="Prrafodelista"/>
        <w:spacing w:after="0" w:line="240" w:lineRule="auto"/>
        <w:ind w:left="0"/>
        <w:rPr>
          <w:rFonts w:ascii="Tahoma" w:hAnsi="Tahoma" w:cs="Tahoma"/>
          <w:sz w:val="24"/>
          <w:szCs w:val="24"/>
        </w:rPr>
      </w:pPr>
    </w:p>
    <w:p w14:paraId="29286B20" w14:textId="5990988C" w:rsidR="00BA6677" w:rsidRPr="00866685" w:rsidRDefault="00BA667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Realizar todas aquellas funciones que coadyuven al logro de su objetivo y las que se deriven del presente instrumento, así como de las normas, disposiciones y acuerdos aplicables.</w:t>
      </w:r>
    </w:p>
    <w:p w14:paraId="76A620D3" w14:textId="77777777" w:rsidR="003C3EB7" w:rsidRPr="00866685" w:rsidRDefault="003C3EB7" w:rsidP="00866685">
      <w:pPr>
        <w:pStyle w:val="Prrafodelista"/>
        <w:spacing w:after="0" w:line="240" w:lineRule="auto"/>
        <w:rPr>
          <w:rFonts w:ascii="Tahoma" w:hAnsi="Tahoma" w:cs="Tahoma"/>
          <w:sz w:val="24"/>
          <w:szCs w:val="24"/>
        </w:rPr>
      </w:pPr>
    </w:p>
    <w:p w14:paraId="1B390CA0" w14:textId="2C1996F5" w:rsidR="003C3EB7" w:rsidRPr="00866685" w:rsidRDefault="003C3EB7" w:rsidP="00866685">
      <w:pPr>
        <w:pStyle w:val="Prrafodelista"/>
        <w:numPr>
          <w:ilvl w:val="0"/>
          <w:numId w:val="50"/>
        </w:numPr>
        <w:spacing w:after="0" w:line="240" w:lineRule="auto"/>
        <w:ind w:left="0"/>
        <w:jc w:val="both"/>
        <w:rPr>
          <w:rFonts w:ascii="Tahoma" w:hAnsi="Tahoma" w:cs="Tahoma"/>
          <w:sz w:val="24"/>
          <w:szCs w:val="24"/>
        </w:rPr>
      </w:pPr>
      <w:r w:rsidRPr="00866685">
        <w:rPr>
          <w:rFonts w:ascii="Tahoma" w:hAnsi="Tahoma" w:cs="Tahoma"/>
          <w:sz w:val="24"/>
          <w:szCs w:val="24"/>
        </w:rPr>
        <w:t xml:space="preserve">Coadyuvar, en coordinación con la Dirección General del Espacio Cultural San Lázaro y según el ámbito de sus competencias, en la integración, organización, ejecución del Programa Académico Anual y de Proyectos </w:t>
      </w:r>
      <w:r w:rsidR="00CD0F89" w:rsidRPr="00866685">
        <w:rPr>
          <w:rFonts w:ascii="Tahoma" w:hAnsi="Tahoma" w:cs="Tahoma"/>
          <w:sz w:val="24"/>
          <w:szCs w:val="24"/>
        </w:rPr>
        <w:t>Especiales</w:t>
      </w:r>
      <w:r w:rsidRPr="00866685">
        <w:rPr>
          <w:rFonts w:ascii="Tahoma" w:hAnsi="Tahoma" w:cs="Tahoma"/>
          <w:sz w:val="24"/>
          <w:szCs w:val="24"/>
        </w:rPr>
        <w:t xml:space="preserve"> que lleva</w:t>
      </w:r>
      <w:r w:rsidR="00CD0F89" w:rsidRPr="00866685">
        <w:rPr>
          <w:rFonts w:ascii="Tahoma" w:hAnsi="Tahoma" w:cs="Tahoma"/>
          <w:sz w:val="24"/>
          <w:szCs w:val="24"/>
        </w:rPr>
        <w:t xml:space="preserve">rá a cabo el Espacio Cultural San Lázaro. </w:t>
      </w:r>
    </w:p>
    <w:p w14:paraId="317E690B" w14:textId="77777777" w:rsidR="00BA6677" w:rsidRDefault="00BA6677" w:rsidP="00BA6677">
      <w:pPr>
        <w:spacing w:after="0" w:line="240" w:lineRule="auto"/>
        <w:jc w:val="both"/>
        <w:rPr>
          <w:rFonts w:ascii="Tahoma" w:eastAsia="Times New Roman" w:hAnsi="Tahoma" w:cs="Tahoma"/>
          <w:sz w:val="24"/>
          <w:szCs w:val="24"/>
          <w:lang w:eastAsia="es-MX"/>
        </w:rPr>
      </w:pPr>
    </w:p>
    <w:p w14:paraId="0EA27A47" w14:textId="2DFF2D6D" w:rsidR="003C3EB7" w:rsidRPr="00F655BC" w:rsidRDefault="003C3EB7" w:rsidP="00BA6677">
      <w:pPr>
        <w:spacing w:after="0" w:line="240" w:lineRule="auto"/>
        <w:jc w:val="both"/>
        <w:rPr>
          <w:rFonts w:ascii="Tahoma" w:eastAsia="Times New Roman" w:hAnsi="Tahoma" w:cs="Tahoma"/>
          <w:sz w:val="24"/>
          <w:szCs w:val="24"/>
          <w:lang w:eastAsia="es-MX"/>
        </w:rPr>
        <w:sectPr w:rsidR="003C3EB7" w:rsidRPr="00F655BC" w:rsidSect="00E1218D">
          <w:type w:val="continuous"/>
          <w:pgSz w:w="15840" w:h="12240" w:orient="landscape"/>
          <w:pgMar w:top="1440" w:right="1134" w:bottom="1440" w:left="1440" w:header="720" w:footer="720" w:gutter="0"/>
          <w:cols w:num="2" w:space="720"/>
          <w:docGrid w:linePitch="360"/>
        </w:sectPr>
      </w:pPr>
    </w:p>
    <w:p w14:paraId="0A39AC7F" w14:textId="77777777" w:rsidR="00BA6677" w:rsidRPr="00F655BC" w:rsidRDefault="00BA6677" w:rsidP="00BA6677">
      <w:pPr>
        <w:tabs>
          <w:tab w:val="num" w:pos="426"/>
        </w:tabs>
        <w:spacing w:after="0" w:line="240" w:lineRule="auto"/>
        <w:jc w:val="both"/>
        <w:rPr>
          <w:rFonts w:ascii="Tahoma" w:eastAsia="Times New Roman" w:hAnsi="Tahoma" w:cs="Tahoma"/>
          <w:sz w:val="24"/>
          <w:szCs w:val="24"/>
          <w:lang w:eastAsia="es-MX"/>
        </w:rPr>
      </w:pPr>
    </w:p>
    <w:p w14:paraId="619B282D" w14:textId="77777777" w:rsidR="00BA6677" w:rsidRPr="00F655BC" w:rsidRDefault="00BA6677" w:rsidP="00BA6677">
      <w:pPr>
        <w:tabs>
          <w:tab w:val="num" w:pos="426"/>
        </w:tabs>
        <w:spacing w:after="0" w:line="240" w:lineRule="auto"/>
        <w:ind w:right="425"/>
        <w:jc w:val="both"/>
        <w:rPr>
          <w:rFonts w:ascii="Tahoma" w:eastAsia="Times New Roman" w:hAnsi="Tahoma" w:cs="Tahoma"/>
          <w:sz w:val="24"/>
          <w:szCs w:val="24"/>
          <w:lang w:eastAsia="es-MX"/>
        </w:rPr>
      </w:pPr>
    </w:p>
    <w:p w14:paraId="18612E5A" w14:textId="77777777" w:rsidR="00BA6677" w:rsidRPr="001E27D5" w:rsidRDefault="00BA6677" w:rsidP="00BA6677">
      <w:pPr>
        <w:tabs>
          <w:tab w:val="num" w:pos="426"/>
        </w:tabs>
        <w:spacing w:after="0" w:line="240" w:lineRule="auto"/>
        <w:ind w:right="425"/>
        <w:jc w:val="both"/>
        <w:rPr>
          <w:rFonts w:ascii="Tahoma" w:eastAsia="Times New Roman" w:hAnsi="Tahoma" w:cs="Tahoma"/>
          <w:b/>
          <w:sz w:val="24"/>
          <w:szCs w:val="24"/>
          <w:lang w:eastAsia="es-MX"/>
        </w:rPr>
      </w:pPr>
      <w:r w:rsidRPr="001E27D5">
        <w:rPr>
          <w:rFonts w:ascii="Tahoma" w:eastAsia="Times New Roman" w:hAnsi="Tahoma" w:cs="Tahoma"/>
          <w:b/>
          <w:bCs/>
          <w:noProof/>
          <w:sz w:val="24"/>
          <w:szCs w:val="24"/>
          <w:lang w:eastAsia="es-MX"/>
        </w:rPr>
        <w:t>SUBDIRECCIÓN DE ANÁLISIS ECONÓMICO</w:t>
      </w:r>
    </w:p>
    <w:p w14:paraId="0CA66FE6" w14:textId="77777777" w:rsidR="00BA6677" w:rsidRPr="001E27D5" w:rsidRDefault="00BA6677" w:rsidP="001E27D5">
      <w:pPr>
        <w:tabs>
          <w:tab w:val="num" w:pos="426"/>
        </w:tabs>
        <w:spacing w:after="0" w:line="240" w:lineRule="auto"/>
        <w:ind w:right="425"/>
        <w:rPr>
          <w:rFonts w:ascii="Tahoma" w:eastAsia="Times New Roman" w:hAnsi="Tahoma" w:cs="Tahoma"/>
          <w:sz w:val="24"/>
          <w:szCs w:val="24"/>
          <w:lang w:eastAsia="es-MX"/>
        </w:rPr>
      </w:pPr>
    </w:p>
    <w:p w14:paraId="681F92DC" w14:textId="77777777" w:rsidR="00BA6677" w:rsidRPr="001E27D5" w:rsidRDefault="00BA6677" w:rsidP="001E27D5">
      <w:pPr>
        <w:tabs>
          <w:tab w:val="num" w:pos="426"/>
        </w:tabs>
        <w:spacing w:after="0" w:line="240" w:lineRule="auto"/>
        <w:ind w:right="425"/>
        <w:rPr>
          <w:rFonts w:ascii="Tahoma" w:eastAsia="Times New Roman" w:hAnsi="Tahoma" w:cs="Tahoma"/>
          <w:b/>
          <w:bCs/>
          <w:sz w:val="24"/>
          <w:szCs w:val="24"/>
          <w:lang w:eastAsia="es-MX"/>
        </w:rPr>
      </w:pPr>
      <w:r w:rsidRPr="001E27D5">
        <w:rPr>
          <w:rFonts w:ascii="Tahoma" w:eastAsia="Times New Roman" w:hAnsi="Tahoma" w:cs="Tahoma"/>
          <w:b/>
          <w:bCs/>
          <w:sz w:val="24"/>
          <w:szCs w:val="24"/>
          <w:lang w:eastAsia="es-MX"/>
        </w:rPr>
        <w:t>Objetivo</w:t>
      </w:r>
    </w:p>
    <w:p w14:paraId="1E51E6A1" w14:textId="77777777" w:rsidR="00BA6677" w:rsidRPr="001E27D5" w:rsidRDefault="00BA6677" w:rsidP="001E27D5">
      <w:pPr>
        <w:tabs>
          <w:tab w:val="num" w:pos="426"/>
        </w:tabs>
        <w:spacing w:after="0" w:line="240" w:lineRule="auto"/>
        <w:ind w:right="425"/>
        <w:rPr>
          <w:rFonts w:ascii="Tahoma" w:eastAsia="Times New Roman" w:hAnsi="Tahoma" w:cs="Tahoma"/>
          <w:b/>
          <w:bCs/>
          <w:sz w:val="24"/>
          <w:szCs w:val="24"/>
          <w:lang w:eastAsia="es-MX"/>
        </w:rPr>
      </w:pPr>
    </w:p>
    <w:p w14:paraId="470966C2" w14:textId="77777777" w:rsidR="00BA6677" w:rsidRPr="001E27D5" w:rsidRDefault="00BA6677" w:rsidP="001E27D5">
      <w:pPr>
        <w:tabs>
          <w:tab w:val="num" w:pos="426"/>
        </w:tabs>
        <w:spacing w:after="0" w:line="240" w:lineRule="auto"/>
        <w:ind w:right="425"/>
        <w:jc w:val="both"/>
        <w:rPr>
          <w:rFonts w:ascii="Tahoma" w:eastAsia="Times New Roman" w:hAnsi="Tahoma" w:cs="Tahoma"/>
          <w:sz w:val="24"/>
          <w:szCs w:val="24"/>
          <w:lang w:eastAsia="es-MX"/>
        </w:rPr>
      </w:pPr>
      <w:r w:rsidRPr="001E27D5">
        <w:rPr>
          <w:rFonts w:ascii="Tahoma" w:eastAsia="Times New Roman" w:hAnsi="Tahoma" w:cs="Tahoma"/>
          <w:bCs/>
          <w:sz w:val="24"/>
          <w:szCs w:val="24"/>
          <w:lang w:eastAsia="es-MX"/>
        </w:rPr>
        <w:t xml:space="preserve">Coadyuvar en el trabajo parlamentario coyuntural que desempeñan las y los diputados, su personal de apoyo, órganos de gobierno, instancias legislativas, administrativas y órganos técnicos de la Cámara de Diputados, mediante el otorgamiento de información y elaboración de análisis con y sin solicitud, así como la resolución de consultas escritas y verbales en asuntos económicos que forman parte de la agenda legislativa.  </w:t>
      </w:r>
    </w:p>
    <w:p w14:paraId="4EB80A20" w14:textId="77777777" w:rsidR="00BA6677" w:rsidRPr="001E27D5" w:rsidRDefault="00BA6677" w:rsidP="001E27D5">
      <w:pPr>
        <w:tabs>
          <w:tab w:val="num" w:pos="426"/>
        </w:tabs>
        <w:spacing w:after="0" w:line="240" w:lineRule="auto"/>
        <w:ind w:right="425"/>
        <w:jc w:val="both"/>
        <w:rPr>
          <w:rFonts w:ascii="Tahoma" w:eastAsia="Times New Roman" w:hAnsi="Tahoma" w:cs="Tahoma"/>
          <w:sz w:val="24"/>
          <w:szCs w:val="24"/>
          <w:lang w:eastAsia="es-MX"/>
        </w:rPr>
      </w:pPr>
    </w:p>
    <w:p w14:paraId="05694BD0" w14:textId="77777777" w:rsidR="00BA6677" w:rsidRPr="001E27D5" w:rsidRDefault="00BA6677" w:rsidP="001E27D5">
      <w:pPr>
        <w:tabs>
          <w:tab w:val="num" w:pos="426"/>
        </w:tabs>
        <w:spacing w:after="0" w:line="240" w:lineRule="auto"/>
        <w:ind w:right="425"/>
        <w:jc w:val="both"/>
        <w:rPr>
          <w:rFonts w:ascii="Tahoma" w:eastAsia="Times New Roman" w:hAnsi="Tahoma" w:cs="Tahoma"/>
          <w:sz w:val="24"/>
          <w:szCs w:val="24"/>
          <w:lang w:eastAsia="es-MX"/>
        </w:rPr>
      </w:pPr>
    </w:p>
    <w:p w14:paraId="338E2A67" w14:textId="77777777" w:rsidR="00BA6677" w:rsidRPr="001E27D5" w:rsidRDefault="00BA6677" w:rsidP="001E27D5">
      <w:pPr>
        <w:tabs>
          <w:tab w:val="num" w:pos="426"/>
        </w:tabs>
        <w:spacing w:after="0" w:line="240" w:lineRule="auto"/>
        <w:jc w:val="both"/>
        <w:rPr>
          <w:rFonts w:ascii="Tahoma" w:eastAsia="Times New Roman" w:hAnsi="Tahoma" w:cs="Tahoma"/>
          <w:b/>
          <w:bCs/>
          <w:sz w:val="24"/>
          <w:szCs w:val="24"/>
          <w:lang w:eastAsia="es-MX"/>
        </w:rPr>
      </w:pPr>
      <w:r w:rsidRPr="001E27D5">
        <w:rPr>
          <w:rFonts w:ascii="Tahoma" w:eastAsia="Times New Roman" w:hAnsi="Tahoma" w:cs="Tahoma"/>
          <w:b/>
          <w:bCs/>
          <w:sz w:val="24"/>
          <w:szCs w:val="24"/>
          <w:lang w:eastAsia="es-MX"/>
        </w:rPr>
        <w:t xml:space="preserve">Funciones </w:t>
      </w:r>
    </w:p>
    <w:p w14:paraId="6FFD81F7" w14:textId="77777777" w:rsidR="00BA6677" w:rsidRPr="001E27D5" w:rsidRDefault="00BA6677" w:rsidP="001E27D5">
      <w:pPr>
        <w:tabs>
          <w:tab w:val="num" w:pos="426"/>
        </w:tabs>
        <w:spacing w:after="0" w:line="240" w:lineRule="auto"/>
        <w:ind w:right="425" w:hanging="180"/>
        <w:jc w:val="both"/>
        <w:rPr>
          <w:rFonts w:ascii="Tahoma" w:eastAsia="Times New Roman" w:hAnsi="Tahoma" w:cs="Tahoma"/>
          <w:sz w:val="24"/>
          <w:szCs w:val="24"/>
          <w:lang w:eastAsia="es-MX"/>
        </w:rPr>
      </w:pPr>
    </w:p>
    <w:p w14:paraId="6B6FC4AF" w14:textId="77777777" w:rsidR="00BA6677" w:rsidRPr="001E27D5" w:rsidRDefault="00BA6677" w:rsidP="001E27D5">
      <w:pPr>
        <w:numPr>
          <w:ilvl w:val="0"/>
          <w:numId w:val="29"/>
        </w:numPr>
        <w:spacing w:after="0" w:line="240" w:lineRule="auto"/>
        <w:ind w:left="0" w:right="425"/>
        <w:jc w:val="both"/>
        <w:rPr>
          <w:rFonts w:ascii="Tahoma" w:eastAsia="Times New Roman" w:hAnsi="Tahoma" w:cs="Tahoma"/>
          <w:bCs/>
          <w:spacing w:val="-1"/>
          <w:sz w:val="24"/>
          <w:szCs w:val="24"/>
          <w:lang w:eastAsia="es-ES_tradnl"/>
        </w:rPr>
        <w:sectPr w:rsidR="00BA6677" w:rsidRPr="001E27D5" w:rsidSect="00E1218D">
          <w:type w:val="continuous"/>
          <w:pgSz w:w="15840" w:h="12240" w:orient="landscape"/>
          <w:pgMar w:top="1440" w:right="1134" w:bottom="1440" w:left="1440" w:header="720" w:footer="720" w:gutter="0"/>
          <w:cols w:space="720"/>
          <w:docGrid w:linePitch="360"/>
        </w:sectPr>
      </w:pPr>
    </w:p>
    <w:p w14:paraId="39D95367" w14:textId="77777777" w:rsidR="00BA6677" w:rsidRPr="001E27D5" w:rsidRDefault="00BA6677" w:rsidP="001E27D5">
      <w:pPr>
        <w:pStyle w:val="Prrafodelista"/>
        <w:numPr>
          <w:ilvl w:val="0"/>
          <w:numId w:val="51"/>
        </w:numPr>
        <w:spacing w:after="0" w:line="240" w:lineRule="auto"/>
        <w:ind w:left="0"/>
        <w:jc w:val="both"/>
        <w:rPr>
          <w:rFonts w:ascii="Tahoma" w:hAnsi="Tahoma" w:cs="Tahoma"/>
          <w:bCs/>
          <w:spacing w:val="-1"/>
          <w:sz w:val="24"/>
          <w:szCs w:val="24"/>
          <w:lang w:eastAsia="es-ES_tradnl"/>
        </w:rPr>
      </w:pPr>
      <w:r w:rsidRPr="001E27D5">
        <w:rPr>
          <w:rFonts w:ascii="Tahoma" w:hAnsi="Tahoma" w:cs="Tahoma"/>
          <w:bCs/>
          <w:spacing w:val="-1"/>
          <w:sz w:val="24"/>
          <w:szCs w:val="24"/>
          <w:lang w:eastAsia="es-ES_tradnl"/>
        </w:rPr>
        <w:t>Atender y dar respuesta a las solicitudes de información y análisis y a las consultas escritas y verbales en asuntos económicos solicitados.</w:t>
      </w:r>
    </w:p>
    <w:p w14:paraId="61616A90" w14:textId="77777777" w:rsidR="00BA6677" w:rsidRPr="001E27D5" w:rsidRDefault="00BA6677" w:rsidP="001E27D5">
      <w:pPr>
        <w:spacing w:after="0" w:line="240" w:lineRule="auto"/>
        <w:jc w:val="both"/>
        <w:rPr>
          <w:rFonts w:ascii="Tahoma" w:eastAsia="Times New Roman" w:hAnsi="Tahoma" w:cs="Tahoma"/>
          <w:bCs/>
          <w:spacing w:val="-1"/>
          <w:sz w:val="24"/>
          <w:szCs w:val="24"/>
          <w:lang w:eastAsia="es-ES_tradnl"/>
        </w:rPr>
      </w:pPr>
    </w:p>
    <w:p w14:paraId="7141EF79" w14:textId="77777777" w:rsidR="00BA6677" w:rsidRPr="001E27D5" w:rsidRDefault="00BA6677" w:rsidP="001E27D5">
      <w:pPr>
        <w:pStyle w:val="Prrafodelista"/>
        <w:numPr>
          <w:ilvl w:val="0"/>
          <w:numId w:val="51"/>
        </w:numPr>
        <w:spacing w:after="0" w:line="240" w:lineRule="auto"/>
        <w:ind w:left="0"/>
        <w:jc w:val="both"/>
        <w:rPr>
          <w:rFonts w:ascii="Tahoma" w:hAnsi="Tahoma" w:cs="Tahoma"/>
          <w:bCs/>
          <w:spacing w:val="-1"/>
          <w:sz w:val="24"/>
          <w:szCs w:val="24"/>
          <w:lang w:eastAsia="es-ES_tradnl"/>
        </w:rPr>
      </w:pPr>
      <w:r w:rsidRPr="001E27D5">
        <w:rPr>
          <w:rFonts w:ascii="Tahoma" w:hAnsi="Tahoma" w:cs="Tahoma"/>
          <w:bCs/>
          <w:spacing w:val="-1"/>
          <w:sz w:val="24"/>
          <w:szCs w:val="24"/>
          <w:lang w:eastAsia="es-ES_tradnl"/>
        </w:rPr>
        <w:t>Enviar al solicitante, vía correo electrónico u otro medio electrónico o impreso, la respuesta a su solicitud de análisis o consulta verbal o escrita, adicionando un formulario donde se le invite a evaluar la calidad de los servicios ofrecidos por la subdirección.</w:t>
      </w:r>
    </w:p>
    <w:p w14:paraId="098CFB02" w14:textId="77777777" w:rsidR="00BA6677" w:rsidRPr="001E27D5" w:rsidRDefault="00BA6677" w:rsidP="001E27D5">
      <w:pPr>
        <w:spacing w:after="0" w:line="240" w:lineRule="auto"/>
        <w:jc w:val="both"/>
        <w:rPr>
          <w:rFonts w:ascii="Tahoma" w:eastAsia="Times New Roman" w:hAnsi="Tahoma" w:cs="Tahoma"/>
          <w:bCs/>
          <w:spacing w:val="-1"/>
          <w:sz w:val="24"/>
          <w:szCs w:val="24"/>
          <w:lang w:eastAsia="es-ES_tradnl"/>
        </w:rPr>
      </w:pPr>
    </w:p>
    <w:p w14:paraId="00862D8F" w14:textId="77777777" w:rsidR="00BA6677" w:rsidRPr="001E27D5" w:rsidRDefault="00BA6677" w:rsidP="001E27D5">
      <w:pPr>
        <w:pStyle w:val="Prrafodelista"/>
        <w:numPr>
          <w:ilvl w:val="0"/>
          <w:numId w:val="51"/>
        </w:numPr>
        <w:spacing w:after="0" w:line="240" w:lineRule="auto"/>
        <w:ind w:left="0"/>
        <w:jc w:val="both"/>
        <w:rPr>
          <w:rFonts w:ascii="Tahoma" w:hAnsi="Tahoma" w:cs="Tahoma"/>
          <w:bCs/>
          <w:spacing w:val="-1"/>
          <w:sz w:val="24"/>
          <w:szCs w:val="24"/>
          <w:lang w:eastAsia="es-ES_tradnl"/>
        </w:rPr>
      </w:pPr>
      <w:r w:rsidRPr="001E27D5">
        <w:rPr>
          <w:rFonts w:ascii="Tahoma" w:hAnsi="Tahoma" w:cs="Tahoma"/>
          <w:bCs/>
          <w:spacing w:val="-1"/>
          <w:sz w:val="24"/>
          <w:szCs w:val="24"/>
          <w:lang w:eastAsia="es-ES_tradnl"/>
        </w:rPr>
        <w:t>Proponer a la dirección los análisis sin solicitud en asuntos económicos para su autorización y realización, incluyendo los que se realicen de manera interdisciplinaria con otras subdirecciones.</w:t>
      </w:r>
    </w:p>
    <w:p w14:paraId="368E7269" w14:textId="77777777" w:rsidR="00BA6677" w:rsidRPr="001E27D5" w:rsidRDefault="00BA6677" w:rsidP="001E27D5">
      <w:pPr>
        <w:spacing w:after="0" w:line="240" w:lineRule="auto"/>
        <w:jc w:val="both"/>
        <w:rPr>
          <w:rFonts w:ascii="Tahoma" w:eastAsia="Times New Roman" w:hAnsi="Tahoma" w:cs="Tahoma"/>
          <w:bCs/>
          <w:spacing w:val="-1"/>
          <w:sz w:val="24"/>
          <w:szCs w:val="24"/>
          <w:lang w:eastAsia="es-ES_tradnl"/>
        </w:rPr>
      </w:pPr>
    </w:p>
    <w:p w14:paraId="11C7E71D" w14:textId="453230A5" w:rsidR="00BA6677" w:rsidRPr="001E27D5" w:rsidRDefault="00BA6677" w:rsidP="001E27D5">
      <w:pPr>
        <w:pStyle w:val="Prrafodelista"/>
        <w:numPr>
          <w:ilvl w:val="0"/>
          <w:numId w:val="51"/>
        </w:numPr>
        <w:spacing w:after="0" w:line="240" w:lineRule="auto"/>
        <w:ind w:left="0"/>
        <w:jc w:val="both"/>
        <w:rPr>
          <w:rFonts w:ascii="Tahoma" w:hAnsi="Tahoma" w:cs="Tahoma"/>
          <w:bCs/>
          <w:spacing w:val="-1"/>
          <w:sz w:val="24"/>
          <w:szCs w:val="24"/>
          <w:lang w:eastAsia="es-ES_tradnl"/>
        </w:rPr>
      </w:pPr>
      <w:r w:rsidRPr="001E27D5">
        <w:rPr>
          <w:rFonts w:ascii="Tahoma" w:hAnsi="Tahoma" w:cs="Tahoma"/>
          <w:bCs/>
          <w:spacing w:val="-1"/>
          <w:sz w:val="24"/>
          <w:szCs w:val="24"/>
          <w:lang w:eastAsia="es-ES_tradnl"/>
        </w:rPr>
        <w:t>Elaborar los análisis sin solicitud en asuntos económicos determinados por la agenda legislativa, incluyendo los que se realicen de manera interdisciplinaria con otras subdirecciones de la dirección.</w:t>
      </w:r>
    </w:p>
    <w:p w14:paraId="3CF9EE9F" w14:textId="77777777" w:rsidR="00BA6677" w:rsidRPr="001E27D5" w:rsidRDefault="00BA6677" w:rsidP="001E27D5">
      <w:pPr>
        <w:pStyle w:val="Prrafodelista"/>
        <w:numPr>
          <w:ilvl w:val="0"/>
          <w:numId w:val="51"/>
        </w:numPr>
        <w:spacing w:after="0" w:line="240" w:lineRule="auto"/>
        <w:ind w:left="0"/>
        <w:jc w:val="both"/>
        <w:rPr>
          <w:rFonts w:ascii="Tahoma" w:hAnsi="Tahoma" w:cs="Tahoma"/>
          <w:bCs/>
          <w:spacing w:val="-1"/>
          <w:sz w:val="24"/>
          <w:szCs w:val="24"/>
          <w:lang w:eastAsia="es-ES_tradnl"/>
        </w:rPr>
      </w:pPr>
      <w:r w:rsidRPr="001E27D5">
        <w:rPr>
          <w:rFonts w:ascii="Tahoma" w:hAnsi="Tahoma" w:cs="Tahoma"/>
          <w:bCs/>
          <w:spacing w:val="-1"/>
          <w:sz w:val="24"/>
          <w:szCs w:val="24"/>
          <w:lang w:eastAsia="es-ES_tradnl"/>
        </w:rPr>
        <w:t>Actualizar los análisis sin solicitud y las bases de datos en asuntos económicos generados en la subdirección, para coadyuvar a la retroalimentación de las bases de datos de la dirección.</w:t>
      </w:r>
    </w:p>
    <w:p w14:paraId="5B440E3F" w14:textId="77777777" w:rsidR="00BA6677" w:rsidRPr="001E27D5" w:rsidRDefault="00BA6677" w:rsidP="001E27D5">
      <w:pPr>
        <w:spacing w:after="0" w:line="240" w:lineRule="auto"/>
        <w:jc w:val="both"/>
        <w:rPr>
          <w:rFonts w:ascii="Tahoma" w:eastAsia="Times New Roman" w:hAnsi="Tahoma" w:cs="Tahoma"/>
          <w:bCs/>
          <w:spacing w:val="-1"/>
          <w:sz w:val="24"/>
          <w:szCs w:val="24"/>
          <w:lang w:eastAsia="es-ES_tradnl"/>
        </w:rPr>
      </w:pPr>
    </w:p>
    <w:p w14:paraId="5CE36179" w14:textId="77777777" w:rsidR="00BA6677" w:rsidRPr="001E27D5" w:rsidRDefault="00BA6677" w:rsidP="001E27D5">
      <w:pPr>
        <w:pStyle w:val="Prrafodelista"/>
        <w:numPr>
          <w:ilvl w:val="0"/>
          <w:numId w:val="51"/>
        </w:numPr>
        <w:spacing w:after="0" w:line="240" w:lineRule="auto"/>
        <w:ind w:left="0"/>
        <w:jc w:val="both"/>
        <w:rPr>
          <w:rFonts w:ascii="Tahoma" w:hAnsi="Tahoma" w:cs="Tahoma"/>
          <w:bCs/>
          <w:spacing w:val="-1"/>
          <w:sz w:val="24"/>
          <w:szCs w:val="24"/>
          <w:lang w:eastAsia="es-ES_tradnl"/>
        </w:rPr>
      </w:pPr>
      <w:r w:rsidRPr="001E27D5">
        <w:rPr>
          <w:rFonts w:ascii="Tahoma" w:hAnsi="Tahoma" w:cs="Tahoma"/>
          <w:bCs/>
          <w:spacing w:val="-1"/>
          <w:sz w:val="24"/>
          <w:szCs w:val="24"/>
          <w:lang w:eastAsia="es-ES_tradnl"/>
        </w:rPr>
        <w:t xml:space="preserve">Dar atención, en el Sistema de Control de Gestión Institucional, a las solicitudes de análisis y las consultas escritas y verbales que haya registrado la dirección, con el objetivo de controlar los avances de los mismos a través del semáforo de alerta institucional.    </w:t>
      </w:r>
    </w:p>
    <w:p w14:paraId="1A1F4FF4" w14:textId="77777777" w:rsidR="00BA6677" w:rsidRPr="001E27D5" w:rsidRDefault="00BA6677" w:rsidP="001E27D5">
      <w:pPr>
        <w:spacing w:after="0" w:line="240" w:lineRule="auto"/>
        <w:jc w:val="both"/>
        <w:rPr>
          <w:rFonts w:ascii="Tahoma" w:eastAsia="Times New Roman" w:hAnsi="Tahoma" w:cs="Tahoma"/>
          <w:bCs/>
          <w:spacing w:val="-1"/>
          <w:sz w:val="24"/>
          <w:szCs w:val="24"/>
          <w:lang w:eastAsia="es-ES_tradnl"/>
        </w:rPr>
      </w:pPr>
    </w:p>
    <w:p w14:paraId="3E4AF3D2" w14:textId="77777777" w:rsidR="00BA6677" w:rsidRPr="001E27D5" w:rsidRDefault="00BA6677" w:rsidP="001E27D5">
      <w:pPr>
        <w:pStyle w:val="Prrafodelista"/>
        <w:numPr>
          <w:ilvl w:val="0"/>
          <w:numId w:val="51"/>
        </w:numPr>
        <w:spacing w:after="0" w:line="240" w:lineRule="auto"/>
        <w:ind w:left="0"/>
        <w:jc w:val="both"/>
        <w:rPr>
          <w:rFonts w:ascii="Tahoma" w:hAnsi="Tahoma" w:cs="Tahoma"/>
          <w:bCs/>
          <w:spacing w:val="-1"/>
          <w:sz w:val="24"/>
          <w:szCs w:val="24"/>
          <w:lang w:eastAsia="es-ES_tradnl"/>
        </w:rPr>
      </w:pPr>
      <w:r w:rsidRPr="001E27D5">
        <w:rPr>
          <w:rFonts w:ascii="Tahoma" w:hAnsi="Tahoma" w:cs="Tahoma"/>
          <w:bCs/>
          <w:spacing w:val="-1"/>
          <w:sz w:val="24"/>
          <w:szCs w:val="24"/>
          <w:lang w:eastAsia="es-ES_tradnl"/>
        </w:rPr>
        <w:t>Colaborar en la elaboración de los contenidos sobre las decisiones del pleno de la Cámara de Diputados, para la realización del análisis permanente titulado: “La Obra Legislativa de la Cámara de Diputados”.</w:t>
      </w:r>
    </w:p>
    <w:p w14:paraId="5C789142" w14:textId="77777777" w:rsidR="00BA6677" w:rsidRPr="00BE43C7" w:rsidRDefault="00BA6677" w:rsidP="00BE43C7">
      <w:pPr>
        <w:spacing w:after="0" w:line="240" w:lineRule="auto"/>
        <w:jc w:val="both"/>
        <w:rPr>
          <w:rFonts w:ascii="Tahoma" w:eastAsia="Times New Roman" w:hAnsi="Tahoma" w:cs="Tahoma"/>
          <w:bCs/>
          <w:spacing w:val="-1"/>
          <w:sz w:val="24"/>
          <w:szCs w:val="24"/>
          <w:lang w:eastAsia="es-ES_tradnl"/>
        </w:rPr>
      </w:pPr>
    </w:p>
    <w:p w14:paraId="234FB644" w14:textId="77777777" w:rsidR="00BA6677" w:rsidRPr="00BE43C7" w:rsidRDefault="00BA6677" w:rsidP="00BE43C7">
      <w:pPr>
        <w:pStyle w:val="Prrafodelista"/>
        <w:numPr>
          <w:ilvl w:val="0"/>
          <w:numId w:val="51"/>
        </w:numPr>
        <w:spacing w:after="0" w:line="240" w:lineRule="auto"/>
        <w:ind w:left="0"/>
        <w:jc w:val="both"/>
        <w:rPr>
          <w:rFonts w:ascii="Tahoma" w:hAnsi="Tahoma" w:cs="Tahoma"/>
          <w:bCs/>
          <w:spacing w:val="-1"/>
          <w:sz w:val="24"/>
          <w:szCs w:val="24"/>
          <w:lang w:eastAsia="es-ES_tradnl"/>
        </w:rPr>
      </w:pPr>
      <w:r w:rsidRPr="00BE43C7">
        <w:rPr>
          <w:rFonts w:ascii="Tahoma" w:hAnsi="Tahoma" w:cs="Tahoma"/>
          <w:bCs/>
          <w:spacing w:val="-1"/>
          <w:sz w:val="24"/>
          <w:szCs w:val="24"/>
          <w:lang w:eastAsia="es-ES_tradnl"/>
        </w:rPr>
        <w:t xml:space="preserve">Proporcionar la información requerida para que los usuarios con dispositivos móviles puedan consultar en tiempo real los trabajos actualizados, realizados por la subdirección. </w:t>
      </w:r>
    </w:p>
    <w:p w14:paraId="44101BF4" w14:textId="77777777" w:rsidR="00BA6677" w:rsidRPr="00BE43C7" w:rsidRDefault="00BA6677" w:rsidP="00BE43C7">
      <w:pPr>
        <w:spacing w:after="0" w:line="240" w:lineRule="auto"/>
        <w:jc w:val="both"/>
        <w:rPr>
          <w:rFonts w:ascii="Tahoma" w:eastAsia="Times New Roman" w:hAnsi="Tahoma" w:cs="Tahoma"/>
          <w:bCs/>
          <w:spacing w:val="-1"/>
          <w:sz w:val="24"/>
          <w:szCs w:val="24"/>
          <w:lang w:eastAsia="es-ES_tradnl"/>
        </w:rPr>
      </w:pPr>
    </w:p>
    <w:p w14:paraId="390D43E5" w14:textId="77777777" w:rsidR="00BA6677" w:rsidRPr="00BE43C7" w:rsidRDefault="00BA6677" w:rsidP="00BE43C7">
      <w:pPr>
        <w:pStyle w:val="Prrafodelista"/>
        <w:numPr>
          <w:ilvl w:val="0"/>
          <w:numId w:val="51"/>
        </w:numPr>
        <w:spacing w:after="0" w:line="240" w:lineRule="auto"/>
        <w:ind w:left="0"/>
        <w:jc w:val="both"/>
        <w:rPr>
          <w:rFonts w:ascii="Tahoma" w:hAnsi="Tahoma" w:cs="Tahoma"/>
          <w:bCs/>
          <w:spacing w:val="-1"/>
          <w:sz w:val="24"/>
          <w:szCs w:val="24"/>
          <w:lang w:eastAsia="es-ES_tradnl"/>
        </w:rPr>
      </w:pPr>
      <w:r w:rsidRPr="00BE43C7">
        <w:rPr>
          <w:rFonts w:ascii="Tahoma" w:hAnsi="Tahoma" w:cs="Tahoma"/>
          <w:bCs/>
          <w:spacing w:val="-1"/>
          <w:sz w:val="24"/>
          <w:szCs w:val="24"/>
          <w:lang w:eastAsia="es-ES_tradnl"/>
        </w:rPr>
        <w:t xml:space="preserve">Elaborar síntesis gráficas de rápida lectura y comprensión para los usuarios, que sirvan de plataforma de difusión de los análisis realizados por la subdirección.  </w:t>
      </w:r>
    </w:p>
    <w:p w14:paraId="4CF28361" w14:textId="77777777" w:rsidR="00BA6677" w:rsidRPr="00BE43C7" w:rsidRDefault="00BA6677" w:rsidP="00BE43C7">
      <w:pPr>
        <w:spacing w:after="0" w:line="240" w:lineRule="auto"/>
        <w:jc w:val="both"/>
        <w:rPr>
          <w:rFonts w:ascii="Tahoma" w:eastAsia="Times New Roman" w:hAnsi="Tahoma" w:cs="Tahoma"/>
          <w:bCs/>
          <w:spacing w:val="-1"/>
          <w:sz w:val="24"/>
          <w:szCs w:val="24"/>
          <w:lang w:eastAsia="es-ES_tradnl"/>
        </w:rPr>
      </w:pPr>
    </w:p>
    <w:p w14:paraId="0EA6FC41" w14:textId="77777777" w:rsidR="00BA6677" w:rsidRPr="00BE43C7" w:rsidRDefault="00BA6677" w:rsidP="00BE43C7">
      <w:pPr>
        <w:pStyle w:val="Prrafodelista"/>
        <w:numPr>
          <w:ilvl w:val="0"/>
          <w:numId w:val="51"/>
        </w:numPr>
        <w:spacing w:after="0" w:line="240" w:lineRule="auto"/>
        <w:ind w:left="0"/>
        <w:jc w:val="both"/>
        <w:rPr>
          <w:rFonts w:ascii="Tahoma" w:hAnsi="Tahoma" w:cs="Tahoma"/>
          <w:bCs/>
          <w:spacing w:val="-1"/>
          <w:sz w:val="24"/>
          <w:szCs w:val="24"/>
          <w:lang w:eastAsia="es-ES_tradnl"/>
        </w:rPr>
      </w:pPr>
      <w:r w:rsidRPr="00BE43C7">
        <w:rPr>
          <w:rFonts w:ascii="Tahoma" w:hAnsi="Tahoma" w:cs="Tahoma"/>
          <w:bCs/>
          <w:spacing w:val="-1"/>
          <w:sz w:val="24"/>
          <w:szCs w:val="24"/>
          <w:lang w:eastAsia="es-ES_tradnl"/>
        </w:rPr>
        <w:t>Realizar las actividades de planeación, programación y evaluación que le sean requeridas.</w:t>
      </w:r>
    </w:p>
    <w:p w14:paraId="3727FF30" w14:textId="77777777" w:rsidR="00BA6677" w:rsidRPr="00BE43C7" w:rsidRDefault="00BA6677" w:rsidP="00BE43C7">
      <w:pPr>
        <w:spacing w:after="0" w:line="240" w:lineRule="auto"/>
        <w:contextualSpacing/>
        <w:jc w:val="both"/>
        <w:rPr>
          <w:rFonts w:ascii="Tahoma" w:eastAsia="Times New Roman" w:hAnsi="Tahoma" w:cs="Tahoma"/>
          <w:bCs/>
          <w:spacing w:val="-1"/>
          <w:sz w:val="24"/>
          <w:szCs w:val="24"/>
          <w:lang w:eastAsia="es-ES_tradnl"/>
        </w:rPr>
      </w:pPr>
    </w:p>
    <w:p w14:paraId="1475A969" w14:textId="77777777" w:rsidR="00BA6677" w:rsidRPr="00BE43C7" w:rsidRDefault="00BA6677" w:rsidP="00BE43C7">
      <w:pPr>
        <w:pStyle w:val="Prrafodelista"/>
        <w:numPr>
          <w:ilvl w:val="0"/>
          <w:numId w:val="51"/>
        </w:numPr>
        <w:spacing w:after="0" w:line="240" w:lineRule="auto"/>
        <w:ind w:left="0"/>
        <w:jc w:val="both"/>
        <w:rPr>
          <w:rFonts w:ascii="Tahoma" w:hAnsi="Tahoma" w:cs="Tahoma"/>
          <w:sz w:val="24"/>
          <w:szCs w:val="24"/>
          <w:lang w:val="es-ES"/>
        </w:rPr>
      </w:pPr>
      <w:r w:rsidRPr="00BE43C7">
        <w:rPr>
          <w:rFonts w:ascii="Tahoma" w:hAnsi="Tahoma" w:cs="Tahoma"/>
          <w:sz w:val="24"/>
          <w:szCs w:val="24"/>
          <w:lang w:val="es-ES"/>
        </w:rPr>
        <w:t>Elaborar los informes y reportes que sean requeridos por la dirección.</w:t>
      </w:r>
    </w:p>
    <w:p w14:paraId="31FCEABA" w14:textId="77777777" w:rsidR="00BA6677" w:rsidRPr="00BE43C7" w:rsidRDefault="00BA6677" w:rsidP="00BE43C7">
      <w:pPr>
        <w:pStyle w:val="Prrafodelista"/>
        <w:numPr>
          <w:ilvl w:val="0"/>
          <w:numId w:val="51"/>
        </w:numPr>
        <w:spacing w:after="0" w:line="240" w:lineRule="auto"/>
        <w:ind w:left="0"/>
        <w:jc w:val="both"/>
        <w:rPr>
          <w:rFonts w:ascii="Tahoma" w:hAnsi="Tahoma" w:cs="Tahoma"/>
          <w:sz w:val="24"/>
          <w:szCs w:val="24"/>
          <w:lang w:val="es-ES"/>
        </w:rPr>
      </w:pPr>
      <w:r w:rsidRPr="00BE43C7">
        <w:rPr>
          <w:rFonts w:ascii="Tahoma" w:hAnsi="Tahoma" w:cs="Tahoma"/>
          <w:sz w:val="24"/>
          <w:szCs w:val="24"/>
          <w:lang w:val="es-ES"/>
        </w:rPr>
        <w:t>Realizar las actividades de planeación, programación y evaluación que le sean requeridas, así como elementos para la realización de documentos de carácter multidisciplinario, cuando así sea requerido por la dirección.</w:t>
      </w:r>
    </w:p>
    <w:p w14:paraId="4EC5BDCF" w14:textId="77777777" w:rsidR="00BA6677" w:rsidRPr="00BE43C7" w:rsidRDefault="00BA6677" w:rsidP="00BE43C7">
      <w:pPr>
        <w:pStyle w:val="Prrafodelista"/>
        <w:spacing w:after="0" w:line="240" w:lineRule="auto"/>
        <w:ind w:left="0"/>
        <w:jc w:val="both"/>
        <w:rPr>
          <w:rFonts w:ascii="Tahoma" w:hAnsi="Tahoma" w:cs="Tahoma"/>
          <w:sz w:val="24"/>
          <w:szCs w:val="24"/>
        </w:rPr>
      </w:pPr>
    </w:p>
    <w:p w14:paraId="130F842F" w14:textId="77777777" w:rsidR="00BA6677" w:rsidRPr="00BE43C7" w:rsidRDefault="00BA6677" w:rsidP="00BE43C7">
      <w:pPr>
        <w:pStyle w:val="Prrafodelista"/>
        <w:numPr>
          <w:ilvl w:val="0"/>
          <w:numId w:val="51"/>
        </w:numPr>
        <w:spacing w:after="0" w:line="240" w:lineRule="auto"/>
        <w:ind w:left="0"/>
        <w:jc w:val="both"/>
        <w:rPr>
          <w:rFonts w:ascii="Tahoma" w:hAnsi="Tahoma" w:cs="Tahoma"/>
          <w:sz w:val="24"/>
          <w:szCs w:val="24"/>
        </w:rPr>
      </w:pPr>
      <w:r w:rsidRPr="00BE43C7">
        <w:rPr>
          <w:rFonts w:ascii="Tahoma" w:hAnsi="Tahoma" w:cs="Tahoma"/>
          <w:sz w:val="24"/>
          <w:szCs w:val="24"/>
          <w:lang w:val="es-ES"/>
        </w:rPr>
        <w:t xml:space="preserve">Coordinar la integración de información para atender los requerimientos del sistema de evaluación del desempeño, </w:t>
      </w:r>
      <w:r w:rsidRPr="00BE43C7">
        <w:rPr>
          <w:rFonts w:ascii="Tahoma" w:hAnsi="Tahoma" w:cs="Tahoma"/>
          <w:sz w:val="24"/>
          <w:szCs w:val="24"/>
          <w:lang w:val="es-ES"/>
        </w:rPr>
        <w:t>marco integrado de control interno y cualquier otra solicitada por las unidades administrativas e instancias competentes de la Cámara de Diputados.</w:t>
      </w:r>
    </w:p>
    <w:p w14:paraId="554EAFED" w14:textId="77777777" w:rsidR="00BA6677" w:rsidRPr="00BE43C7" w:rsidRDefault="00BA6677" w:rsidP="00BE43C7">
      <w:pPr>
        <w:pStyle w:val="Prrafodelista"/>
        <w:spacing w:after="0" w:line="240" w:lineRule="auto"/>
        <w:ind w:left="0"/>
        <w:rPr>
          <w:rFonts w:ascii="Tahoma" w:hAnsi="Tahoma" w:cs="Tahoma"/>
          <w:sz w:val="24"/>
          <w:szCs w:val="24"/>
          <w:highlight w:val="yellow"/>
          <w:lang w:val="es-ES"/>
        </w:rPr>
      </w:pPr>
    </w:p>
    <w:p w14:paraId="46C0016C" w14:textId="77777777" w:rsidR="00BA6677" w:rsidRPr="00BE43C7" w:rsidRDefault="00BA6677" w:rsidP="00BE43C7">
      <w:pPr>
        <w:pStyle w:val="Prrafodelista"/>
        <w:numPr>
          <w:ilvl w:val="0"/>
          <w:numId w:val="51"/>
        </w:numPr>
        <w:spacing w:after="0" w:line="240" w:lineRule="auto"/>
        <w:ind w:left="0"/>
        <w:jc w:val="both"/>
        <w:rPr>
          <w:rFonts w:ascii="Tahoma" w:hAnsi="Tahoma" w:cs="Tahoma"/>
          <w:sz w:val="24"/>
          <w:szCs w:val="24"/>
        </w:rPr>
      </w:pPr>
      <w:r w:rsidRPr="00BE43C7">
        <w:rPr>
          <w:rFonts w:ascii="Tahoma" w:hAnsi="Tahoma" w:cs="Tahoma"/>
          <w:sz w:val="24"/>
          <w:szCs w:val="24"/>
          <w:lang w:val="es-ES"/>
        </w:rPr>
        <w:t>Revisar que sus áreas adscritas implementen las actividades en materia de transparencia, datos personales y archivos de conformidad con las disposiciones aplicables.</w:t>
      </w:r>
    </w:p>
    <w:p w14:paraId="4F035C68" w14:textId="77777777" w:rsidR="00BA6677" w:rsidRPr="00BE43C7" w:rsidRDefault="00BA6677" w:rsidP="00BE43C7">
      <w:pPr>
        <w:spacing w:after="0" w:line="240" w:lineRule="auto"/>
        <w:jc w:val="both"/>
        <w:rPr>
          <w:rFonts w:ascii="Tahoma" w:eastAsia="Times New Roman" w:hAnsi="Tahoma" w:cs="Tahoma"/>
          <w:bCs/>
          <w:spacing w:val="-1"/>
          <w:sz w:val="24"/>
          <w:szCs w:val="24"/>
          <w:lang w:eastAsia="es-ES_tradnl"/>
        </w:rPr>
      </w:pPr>
    </w:p>
    <w:p w14:paraId="4EFCE942" w14:textId="77777777" w:rsidR="00BA6677" w:rsidRPr="00BE43C7" w:rsidRDefault="00BA6677" w:rsidP="00BE43C7">
      <w:pPr>
        <w:pStyle w:val="Prrafodelista"/>
        <w:numPr>
          <w:ilvl w:val="0"/>
          <w:numId w:val="51"/>
        </w:numPr>
        <w:spacing w:after="0" w:line="240" w:lineRule="auto"/>
        <w:ind w:left="0"/>
        <w:jc w:val="both"/>
        <w:rPr>
          <w:rFonts w:ascii="Tahoma" w:hAnsi="Tahoma" w:cs="Tahoma"/>
          <w:bCs/>
          <w:spacing w:val="-1"/>
          <w:sz w:val="24"/>
          <w:szCs w:val="24"/>
          <w:lang w:eastAsia="es-ES_tradnl"/>
        </w:rPr>
      </w:pPr>
      <w:r w:rsidRPr="00BE43C7">
        <w:rPr>
          <w:rFonts w:ascii="Tahoma" w:hAnsi="Tahoma" w:cs="Tahoma"/>
          <w:bCs/>
          <w:spacing w:val="-1"/>
          <w:sz w:val="24"/>
          <w:szCs w:val="24"/>
          <w:lang w:eastAsia="es-ES_tradnl"/>
        </w:rPr>
        <w:t>Coordinar y supervisar las funciones que realiza el personal bajo su mando.</w:t>
      </w:r>
    </w:p>
    <w:p w14:paraId="578D5CE5" w14:textId="77777777" w:rsidR="00BA6677" w:rsidRPr="00BE43C7" w:rsidRDefault="00BA6677" w:rsidP="00BE43C7">
      <w:pPr>
        <w:spacing w:after="0" w:line="240" w:lineRule="auto"/>
        <w:jc w:val="both"/>
        <w:rPr>
          <w:rFonts w:ascii="Tahoma" w:eastAsia="Times New Roman" w:hAnsi="Tahoma" w:cs="Tahoma"/>
          <w:bCs/>
          <w:spacing w:val="-1"/>
          <w:sz w:val="24"/>
          <w:szCs w:val="24"/>
          <w:lang w:eastAsia="es-ES_tradnl"/>
        </w:rPr>
      </w:pPr>
    </w:p>
    <w:p w14:paraId="6531A7D0" w14:textId="77777777" w:rsidR="00BA6677" w:rsidRPr="00BE43C7" w:rsidRDefault="00BA6677" w:rsidP="00BE43C7">
      <w:pPr>
        <w:pStyle w:val="Prrafodelista"/>
        <w:numPr>
          <w:ilvl w:val="0"/>
          <w:numId w:val="51"/>
        </w:numPr>
        <w:spacing w:after="0" w:line="240" w:lineRule="auto"/>
        <w:ind w:left="0"/>
        <w:jc w:val="both"/>
        <w:rPr>
          <w:rFonts w:ascii="Tahoma" w:hAnsi="Tahoma" w:cs="Tahoma"/>
          <w:sz w:val="24"/>
          <w:szCs w:val="24"/>
          <w:lang w:val="es-ES"/>
        </w:rPr>
      </w:pPr>
      <w:r w:rsidRPr="00BE43C7">
        <w:rPr>
          <w:rFonts w:ascii="Tahoma" w:hAnsi="Tahoma" w:cs="Tahoma"/>
          <w:sz w:val="24"/>
          <w:szCs w:val="24"/>
          <w:lang w:val="es-ES"/>
        </w:rPr>
        <w:t>Realizar, además, todas aquellas funciones que coadyuven al logro de su objetivo y las que se deriven del presente manual, así como las normas, disposiciones y acuerdos aplicables.</w:t>
      </w:r>
    </w:p>
    <w:p w14:paraId="3CFFC29C" w14:textId="77777777" w:rsidR="00BA6677" w:rsidRPr="00BE43C7" w:rsidRDefault="00BA6677" w:rsidP="00BE43C7">
      <w:pPr>
        <w:spacing w:after="0" w:line="240" w:lineRule="auto"/>
        <w:rPr>
          <w:rFonts w:ascii="Tahoma" w:eastAsia="Times New Roman" w:hAnsi="Tahoma" w:cs="Tahoma"/>
          <w:bCs/>
          <w:spacing w:val="-1"/>
          <w:sz w:val="24"/>
          <w:szCs w:val="24"/>
          <w:lang w:eastAsia="es-ES_tradnl"/>
        </w:rPr>
        <w:sectPr w:rsidR="00BA6677" w:rsidRPr="00BE43C7" w:rsidSect="00E1218D">
          <w:type w:val="continuous"/>
          <w:pgSz w:w="15840" w:h="12240" w:orient="landscape"/>
          <w:pgMar w:top="1440" w:right="1134" w:bottom="1440" w:left="1440" w:header="720" w:footer="720" w:gutter="0"/>
          <w:cols w:num="2" w:space="720"/>
          <w:docGrid w:linePitch="360"/>
        </w:sectPr>
      </w:pPr>
    </w:p>
    <w:p w14:paraId="3AD9B1AA" w14:textId="77777777" w:rsidR="00BA6677" w:rsidRPr="00BE43C7" w:rsidRDefault="00BA6677" w:rsidP="00BE43C7">
      <w:pPr>
        <w:spacing w:after="0" w:line="240" w:lineRule="auto"/>
        <w:rPr>
          <w:rFonts w:ascii="Tahoma" w:eastAsia="Times New Roman" w:hAnsi="Tahoma" w:cs="Tahoma"/>
          <w:bCs/>
          <w:spacing w:val="-1"/>
          <w:sz w:val="24"/>
          <w:szCs w:val="24"/>
          <w:lang w:eastAsia="es-ES_tradnl"/>
        </w:rPr>
      </w:pPr>
    </w:p>
    <w:p w14:paraId="4C819C2D" w14:textId="77777777" w:rsidR="00BA6677" w:rsidRPr="00F655BC" w:rsidRDefault="00BA6677" w:rsidP="00BA6677">
      <w:pPr>
        <w:spacing w:after="0" w:line="240" w:lineRule="auto"/>
        <w:rPr>
          <w:rFonts w:ascii="Tahoma" w:eastAsia="Times New Roman" w:hAnsi="Tahoma" w:cs="Tahoma"/>
          <w:bCs/>
          <w:spacing w:val="-1"/>
          <w:sz w:val="24"/>
          <w:szCs w:val="24"/>
          <w:lang w:eastAsia="es-ES_tradnl"/>
        </w:rPr>
      </w:pPr>
    </w:p>
    <w:p w14:paraId="235146E3" w14:textId="77777777" w:rsidR="00BA6677" w:rsidRPr="00F655BC" w:rsidRDefault="00BA6677" w:rsidP="00BA6677">
      <w:pPr>
        <w:spacing w:after="0" w:line="240" w:lineRule="auto"/>
        <w:ind w:left="785" w:right="425"/>
        <w:rPr>
          <w:rFonts w:ascii="Tahoma" w:eastAsia="Times New Roman" w:hAnsi="Tahoma" w:cs="Tahoma"/>
          <w:bCs/>
          <w:spacing w:val="-1"/>
          <w:sz w:val="24"/>
          <w:szCs w:val="24"/>
          <w:lang w:eastAsia="es-ES_tradnl"/>
        </w:rPr>
      </w:pPr>
    </w:p>
    <w:p w14:paraId="00193275" w14:textId="77777777" w:rsidR="00BA6677" w:rsidRPr="00F655BC" w:rsidRDefault="00BA6677" w:rsidP="00BA6677">
      <w:pPr>
        <w:spacing w:after="0" w:line="240" w:lineRule="auto"/>
        <w:ind w:left="785" w:right="425"/>
        <w:rPr>
          <w:rFonts w:ascii="Tahoma" w:eastAsia="Times New Roman" w:hAnsi="Tahoma" w:cs="Tahoma"/>
          <w:bCs/>
          <w:spacing w:val="-1"/>
          <w:sz w:val="24"/>
          <w:szCs w:val="24"/>
          <w:lang w:eastAsia="es-ES_tradnl"/>
        </w:rPr>
      </w:pPr>
    </w:p>
    <w:p w14:paraId="61B16AA0" w14:textId="27DC5919" w:rsidR="00BA6677" w:rsidRDefault="00BA6677" w:rsidP="00BA6677">
      <w:pPr>
        <w:tabs>
          <w:tab w:val="num" w:pos="426"/>
        </w:tabs>
        <w:spacing w:after="0" w:line="240" w:lineRule="auto"/>
        <w:ind w:left="425" w:right="425"/>
        <w:jc w:val="both"/>
        <w:rPr>
          <w:rFonts w:ascii="Tahoma" w:eastAsia="Times New Roman" w:hAnsi="Tahoma" w:cs="Tahoma"/>
          <w:sz w:val="24"/>
          <w:szCs w:val="24"/>
          <w:lang w:eastAsia="es-MX"/>
        </w:rPr>
      </w:pPr>
    </w:p>
    <w:p w14:paraId="4B52DB7D" w14:textId="72546F91" w:rsidR="003A7814" w:rsidRDefault="003A7814" w:rsidP="00BA6677">
      <w:pPr>
        <w:tabs>
          <w:tab w:val="num" w:pos="426"/>
        </w:tabs>
        <w:spacing w:after="0" w:line="240" w:lineRule="auto"/>
        <w:ind w:left="425" w:right="425"/>
        <w:jc w:val="both"/>
        <w:rPr>
          <w:rFonts w:ascii="Tahoma" w:eastAsia="Times New Roman" w:hAnsi="Tahoma" w:cs="Tahoma"/>
          <w:sz w:val="24"/>
          <w:szCs w:val="24"/>
          <w:lang w:eastAsia="es-MX"/>
        </w:rPr>
      </w:pPr>
    </w:p>
    <w:p w14:paraId="2C49142C" w14:textId="5A8492C0" w:rsidR="003A7814" w:rsidRDefault="003A7814" w:rsidP="00BA6677">
      <w:pPr>
        <w:tabs>
          <w:tab w:val="num" w:pos="426"/>
        </w:tabs>
        <w:spacing w:after="0" w:line="240" w:lineRule="auto"/>
        <w:ind w:left="425" w:right="425"/>
        <w:jc w:val="both"/>
        <w:rPr>
          <w:rFonts w:ascii="Tahoma" w:eastAsia="Times New Roman" w:hAnsi="Tahoma" w:cs="Tahoma"/>
          <w:sz w:val="24"/>
          <w:szCs w:val="24"/>
          <w:lang w:eastAsia="es-MX"/>
        </w:rPr>
      </w:pPr>
    </w:p>
    <w:p w14:paraId="2AFEAE76" w14:textId="36D09BDB" w:rsidR="003A7814" w:rsidRDefault="003A7814" w:rsidP="00BA6677">
      <w:pPr>
        <w:tabs>
          <w:tab w:val="num" w:pos="426"/>
        </w:tabs>
        <w:spacing w:after="0" w:line="240" w:lineRule="auto"/>
        <w:ind w:left="425" w:right="425"/>
        <w:jc w:val="both"/>
        <w:rPr>
          <w:rFonts w:ascii="Tahoma" w:eastAsia="Times New Roman" w:hAnsi="Tahoma" w:cs="Tahoma"/>
          <w:sz w:val="24"/>
          <w:szCs w:val="24"/>
          <w:lang w:eastAsia="es-MX"/>
        </w:rPr>
      </w:pPr>
    </w:p>
    <w:p w14:paraId="7BF7ECAF" w14:textId="77777777" w:rsidR="003A7814" w:rsidRPr="00F655BC" w:rsidRDefault="003A7814" w:rsidP="00BA6677">
      <w:pPr>
        <w:tabs>
          <w:tab w:val="num" w:pos="426"/>
        </w:tabs>
        <w:spacing w:after="0" w:line="240" w:lineRule="auto"/>
        <w:ind w:left="425" w:right="425"/>
        <w:jc w:val="both"/>
        <w:rPr>
          <w:rFonts w:ascii="Tahoma" w:eastAsia="Times New Roman" w:hAnsi="Tahoma" w:cs="Tahoma"/>
          <w:sz w:val="24"/>
          <w:szCs w:val="24"/>
          <w:lang w:eastAsia="es-MX"/>
        </w:rPr>
      </w:pPr>
    </w:p>
    <w:p w14:paraId="6E5457D6" w14:textId="764890A9" w:rsidR="00BA6677" w:rsidRDefault="00BA6677" w:rsidP="00BA6677">
      <w:pPr>
        <w:tabs>
          <w:tab w:val="num" w:pos="426"/>
        </w:tabs>
        <w:spacing w:after="0" w:line="240" w:lineRule="auto"/>
        <w:ind w:left="425" w:right="425"/>
        <w:jc w:val="both"/>
        <w:rPr>
          <w:rFonts w:ascii="Tahoma" w:eastAsia="Times New Roman" w:hAnsi="Tahoma" w:cs="Tahoma"/>
          <w:sz w:val="24"/>
          <w:szCs w:val="24"/>
          <w:lang w:eastAsia="es-MX"/>
        </w:rPr>
      </w:pPr>
    </w:p>
    <w:p w14:paraId="58E2AA0A" w14:textId="297DCEE6" w:rsidR="0033002D" w:rsidRDefault="0033002D" w:rsidP="00BA6677">
      <w:pPr>
        <w:tabs>
          <w:tab w:val="num" w:pos="426"/>
        </w:tabs>
        <w:spacing w:after="0" w:line="240" w:lineRule="auto"/>
        <w:ind w:left="425" w:right="425"/>
        <w:jc w:val="both"/>
        <w:rPr>
          <w:rFonts w:ascii="Tahoma" w:eastAsia="Times New Roman" w:hAnsi="Tahoma" w:cs="Tahoma"/>
          <w:sz w:val="24"/>
          <w:szCs w:val="24"/>
          <w:lang w:eastAsia="es-MX"/>
        </w:rPr>
      </w:pPr>
    </w:p>
    <w:p w14:paraId="5A77254B" w14:textId="77777777" w:rsidR="0033002D" w:rsidRPr="00F655BC" w:rsidRDefault="0033002D" w:rsidP="00BA6677">
      <w:pPr>
        <w:tabs>
          <w:tab w:val="num" w:pos="426"/>
        </w:tabs>
        <w:spacing w:after="0" w:line="240" w:lineRule="auto"/>
        <w:ind w:left="425" w:right="425"/>
        <w:jc w:val="both"/>
        <w:rPr>
          <w:rFonts w:ascii="Tahoma" w:eastAsia="Times New Roman" w:hAnsi="Tahoma" w:cs="Tahoma"/>
          <w:sz w:val="24"/>
          <w:szCs w:val="24"/>
          <w:lang w:eastAsia="es-MX"/>
        </w:rPr>
      </w:pPr>
    </w:p>
    <w:p w14:paraId="34BAA0CF" w14:textId="77777777" w:rsidR="00BA6677" w:rsidRPr="00F655BC" w:rsidRDefault="00BA6677" w:rsidP="00BA6677">
      <w:pPr>
        <w:tabs>
          <w:tab w:val="num" w:pos="426"/>
        </w:tabs>
        <w:spacing w:after="0" w:line="240" w:lineRule="auto"/>
        <w:ind w:left="425" w:right="425"/>
        <w:jc w:val="both"/>
        <w:rPr>
          <w:rFonts w:ascii="Tahoma" w:eastAsia="Times New Roman" w:hAnsi="Tahoma" w:cs="Tahoma"/>
          <w:sz w:val="24"/>
          <w:szCs w:val="24"/>
          <w:lang w:eastAsia="es-MX"/>
        </w:rPr>
      </w:pPr>
    </w:p>
    <w:p w14:paraId="76B7E69C" w14:textId="77777777" w:rsidR="00BA6677" w:rsidRPr="00F655BC" w:rsidRDefault="00BA6677" w:rsidP="00BA6677">
      <w:pPr>
        <w:tabs>
          <w:tab w:val="num" w:pos="426"/>
        </w:tabs>
        <w:spacing w:after="0" w:line="240" w:lineRule="auto"/>
        <w:ind w:left="425" w:right="425"/>
        <w:jc w:val="both"/>
        <w:rPr>
          <w:rFonts w:ascii="Tahoma" w:eastAsia="Times New Roman" w:hAnsi="Tahoma" w:cs="Tahoma"/>
          <w:sz w:val="24"/>
          <w:szCs w:val="24"/>
          <w:lang w:eastAsia="es-MX"/>
        </w:rPr>
      </w:pPr>
    </w:p>
    <w:p w14:paraId="1596F582" w14:textId="77777777" w:rsidR="00BA6677" w:rsidRPr="00F655BC" w:rsidRDefault="00BA6677" w:rsidP="00BA6677">
      <w:pPr>
        <w:tabs>
          <w:tab w:val="num" w:pos="426"/>
        </w:tabs>
        <w:spacing w:after="0" w:line="240" w:lineRule="auto"/>
        <w:ind w:left="425" w:right="425"/>
        <w:jc w:val="both"/>
        <w:rPr>
          <w:rFonts w:ascii="Tahoma" w:eastAsia="Times New Roman" w:hAnsi="Tahoma" w:cs="Tahoma"/>
          <w:b/>
          <w:bCs/>
          <w:noProof/>
          <w:color w:val="0070C0"/>
          <w:sz w:val="24"/>
          <w:szCs w:val="24"/>
          <w:lang w:eastAsia="es-MX"/>
        </w:rPr>
      </w:pPr>
    </w:p>
    <w:p w14:paraId="5B5531CD" w14:textId="3AEC008B" w:rsidR="00BA6677" w:rsidRPr="0033002D" w:rsidRDefault="00BA6677" w:rsidP="0033002D">
      <w:pPr>
        <w:pStyle w:val="Estilo3"/>
        <w:rPr>
          <w:b/>
          <w:sz w:val="24"/>
        </w:rPr>
      </w:pPr>
      <w:r w:rsidRPr="0033002D">
        <w:rPr>
          <w:b/>
          <w:noProof/>
          <w:sz w:val="24"/>
        </w:rPr>
        <w:lastRenderedPageBreak/>
        <w:t>SUBDIRECCIÓN DE ANÁLISIS DE POLITICA INTERIOR</w:t>
      </w:r>
    </w:p>
    <w:p w14:paraId="1AEE7A25" w14:textId="77777777" w:rsidR="00BA6677" w:rsidRPr="0033002D" w:rsidRDefault="00BA6677" w:rsidP="0033002D">
      <w:pPr>
        <w:tabs>
          <w:tab w:val="num" w:pos="426"/>
        </w:tabs>
        <w:spacing w:after="0" w:line="240" w:lineRule="auto"/>
        <w:jc w:val="both"/>
        <w:rPr>
          <w:rFonts w:ascii="Tahoma" w:eastAsia="Times New Roman" w:hAnsi="Tahoma" w:cs="Tahoma"/>
          <w:sz w:val="24"/>
          <w:szCs w:val="24"/>
          <w:lang w:eastAsia="es-MX"/>
        </w:rPr>
      </w:pPr>
    </w:p>
    <w:p w14:paraId="49D08FDE" w14:textId="77777777" w:rsidR="00BA6677" w:rsidRPr="0033002D" w:rsidRDefault="00BA6677" w:rsidP="0033002D">
      <w:pPr>
        <w:tabs>
          <w:tab w:val="num" w:pos="426"/>
        </w:tabs>
        <w:spacing w:after="0" w:line="240" w:lineRule="auto"/>
        <w:jc w:val="both"/>
        <w:rPr>
          <w:rFonts w:ascii="Tahoma" w:eastAsia="Times New Roman" w:hAnsi="Tahoma" w:cs="Tahoma"/>
          <w:b/>
          <w:bCs/>
          <w:sz w:val="24"/>
          <w:szCs w:val="24"/>
          <w:lang w:eastAsia="es-MX"/>
        </w:rPr>
      </w:pPr>
      <w:r w:rsidRPr="0033002D">
        <w:rPr>
          <w:rFonts w:ascii="Tahoma" w:eastAsia="Times New Roman" w:hAnsi="Tahoma" w:cs="Tahoma"/>
          <w:b/>
          <w:bCs/>
          <w:sz w:val="24"/>
          <w:szCs w:val="24"/>
          <w:lang w:eastAsia="es-MX"/>
        </w:rPr>
        <w:t xml:space="preserve">Objetivo </w:t>
      </w:r>
    </w:p>
    <w:p w14:paraId="612C1ADA" w14:textId="77777777" w:rsidR="00BA6677" w:rsidRPr="0033002D" w:rsidRDefault="00BA6677" w:rsidP="0033002D">
      <w:pPr>
        <w:tabs>
          <w:tab w:val="num" w:pos="426"/>
        </w:tabs>
        <w:spacing w:after="0" w:line="240" w:lineRule="auto"/>
        <w:jc w:val="both"/>
        <w:rPr>
          <w:rFonts w:ascii="Tahoma" w:eastAsia="Times New Roman" w:hAnsi="Tahoma" w:cs="Tahoma"/>
          <w:sz w:val="24"/>
          <w:szCs w:val="24"/>
          <w:lang w:eastAsia="es-MX"/>
        </w:rPr>
      </w:pPr>
    </w:p>
    <w:p w14:paraId="740F09EA" w14:textId="77777777" w:rsidR="00BA6677" w:rsidRPr="0033002D" w:rsidRDefault="00BA6677" w:rsidP="0033002D">
      <w:pPr>
        <w:tabs>
          <w:tab w:val="num" w:pos="426"/>
        </w:tabs>
        <w:spacing w:after="0" w:line="240" w:lineRule="auto"/>
        <w:jc w:val="both"/>
        <w:rPr>
          <w:rFonts w:ascii="Tahoma" w:eastAsia="Times New Roman" w:hAnsi="Tahoma" w:cs="Tahoma"/>
          <w:sz w:val="24"/>
          <w:szCs w:val="24"/>
          <w:lang w:eastAsia="es-MX"/>
        </w:rPr>
      </w:pPr>
      <w:r w:rsidRPr="0033002D">
        <w:rPr>
          <w:rFonts w:ascii="Tahoma" w:eastAsia="Times New Roman" w:hAnsi="Tahoma" w:cs="Tahoma"/>
          <w:sz w:val="24"/>
          <w:szCs w:val="24"/>
          <w:lang w:eastAsia="es-MX"/>
        </w:rPr>
        <w:t xml:space="preserve">Coadyuvar en el trabajo que desempeñan </w:t>
      </w:r>
      <w:r w:rsidRPr="0033002D">
        <w:rPr>
          <w:rFonts w:ascii="Tahoma" w:eastAsia="Times New Roman" w:hAnsi="Tahoma" w:cs="Tahoma"/>
          <w:bCs/>
          <w:sz w:val="24"/>
          <w:szCs w:val="24"/>
          <w:lang w:eastAsia="es-MX"/>
        </w:rPr>
        <w:t>las y los diputados, su personal de apoyo, órganos de gobierno, instancias legislativas, administrativas y órganos técnicos de la Cámara de Diputados</w:t>
      </w:r>
      <w:r w:rsidRPr="0033002D">
        <w:rPr>
          <w:rFonts w:ascii="Tahoma" w:eastAsia="Times New Roman" w:hAnsi="Tahoma" w:cs="Tahoma"/>
          <w:sz w:val="24"/>
          <w:szCs w:val="24"/>
          <w:lang w:eastAsia="es-MX"/>
        </w:rPr>
        <w:t>, mediante la elaboración de análisis sobre la interpretación y alcance de las disposiciones jurídicas vigentes, estudios de antecedentes y de derecho comparado, que formen parte de la agenda legislativa, así como del ámbito coyuntural.</w:t>
      </w:r>
    </w:p>
    <w:p w14:paraId="7FFC4559" w14:textId="77777777" w:rsidR="00BA6677" w:rsidRPr="0033002D" w:rsidRDefault="00BA6677" w:rsidP="0033002D">
      <w:pPr>
        <w:tabs>
          <w:tab w:val="num" w:pos="426"/>
        </w:tabs>
        <w:spacing w:after="0" w:line="240" w:lineRule="auto"/>
        <w:jc w:val="both"/>
        <w:rPr>
          <w:rFonts w:ascii="Tahoma" w:eastAsia="Times New Roman" w:hAnsi="Tahoma" w:cs="Tahoma"/>
          <w:b/>
          <w:bCs/>
          <w:sz w:val="24"/>
          <w:szCs w:val="24"/>
          <w:lang w:eastAsia="es-MX"/>
        </w:rPr>
      </w:pPr>
    </w:p>
    <w:p w14:paraId="0BFD648A" w14:textId="77777777" w:rsidR="00BA6677" w:rsidRPr="0033002D" w:rsidRDefault="00BA6677" w:rsidP="0033002D">
      <w:pPr>
        <w:tabs>
          <w:tab w:val="num" w:pos="426"/>
        </w:tabs>
        <w:spacing w:after="0" w:line="240" w:lineRule="auto"/>
        <w:jc w:val="both"/>
        <w:rPr>
          <w:rFonts w:ascii="Tahoma" w:eastAsia="Times New Roman" w:hAnsi="Tahoma" w:cs="Tahoma"/>
          <w:b/>
          <w:bCs/>
          <w:sz w:val="24"/>
          <w:szCs w:val="24"/>
          <w:lang w:eastAsia="es-MX"/>
        </w:rPr>
      </w:pPr>
      <w:r w:rsidRPr="0033002D">
        <w:rPr>
          <w:rFonts w:ascii="Tahoma" w:eastAsia="Times New Roman" w:hAnsi="Tahoma" w:cs="Tahoma"/>
          <w:b/>
          <w:bCs/>
          <w:sz w:val="24"/>
          <w:szCs w:val="24"/>
          <w:lang w:eastAsia="es-MX"/>
        </w:rPr>
        <w:t xml:space="preserve">Funciones </w:t>
      </w:r>
    </w:p>
    <w:p w14:paraId="1306C9B1" w14:textId="77777777" w:rsidR="00BA6677" w:rsidRPr="0033002D" w:rsidRDefault="00BA6677" w:rsidP="0033002D">
      <w:pPr>
        <w:tabs>
          <w:tab w:val="num" w:pos="426"/>
        </w:tabs>
        <w:spacing w:after="0" w:line="240" w:lineRule="auto"/>
        <w:ind w:hanging="180"/>
        <w:jc w:val="both"/>
        <w:rPr>
          <w:rFonts w:ascii="Tahoma" w:eastAsia="Times New Roman" w:hAnsi="Tahoma" w:cs="Tahoma"/>
          <w:sz w:val="24"/>
          <w:szCs w:val="24"/>
          <w:lang w:eastAsia="es-MX"/>
        </w:rPr>
        <w:sectPr w:rsidR="00BA6677" w:rsidRPr="0033002D" w:rsidSect="00E1218D">
          <w:type w:val="continuous"/>
          <w:pgSz w:w="15840" w:h="12240" w:orient="landscape"/>
          <w:pgMar w:top="1440" w:right="1134" w:bottom="1440" w:left="1440" w:header="720" w:footer="720" w:gutter="0"/>
          <w:cols w:space="720"/>
          <w:docGrid w:linePitch="360"/>
        </w:sectPr>
      </w:pPr>
    </w:p>
    <w:p w14:paraId="067450B0" w14:textId="77777777" w:rsidR="00BA6677" w:rsidRPr="0033002D" w:rsidRDefault="00BA6677" w:rsidP="0033002D">
      <w:pPr>
        <w:tabs>
          <w:tab w:val="num" w:pos="426"/>
        </w:tabs>
        <w:spacing w:after="0" w:line="240" w:lineRule="auto"/>
        <w:ind w:hanging="180"/>
        <w:jc w:val="both"/>
        <w:rPr>
          <w:rFonts w:ascii="Tahoma" w:eastAsia="Times New Roman" w:hAnsi="Tahoma" w:cs="Tahoma"/>
          <w:sz w:val="24"/>
          <w:szCs w:val="24"/>
          <w:lang w:eastAsia="es-MX"/>
        </w:rPr>
      </w:pPr>
    </w:p>
    <w:p w14:paraId="37482B0F" w14:textId="77777777" w:rsidR="00BA6677" w:rsidRPr="0033002D" w:rsidRDefault="00BA6677" w:rsidP="0033002D">
      <w:pPr>
        <w:pStyle w:val="Prrafodelista"/>
        <w:numPr>
          <w:ilvl w:val="0"/>
          <w:numId w:val="52"/>
        </w:numPr>
        <w:spacing w:after="0" w:line="240" w:lineRule="auto"/>
        <w:ind w:left="0"/>
        <w:jc w:val="both"/>
        <w:rPr>
          <w:rFonts w:ascii="Tahoma" w:hAnsi="Tahoma" w:cs="Tahoma"/>
          <w:bCs/>
          <w:spacing w:val="-1"/>
          <w:sz w:val="24"/>
          <w:szCs w:val="24"/>
          <w:lang w:eastAsia="es-ES_tradnl"/>
        </w:rPr>
      </w:pPr>
      <w:r w:rsidRPr="0033002D">
        <w:rPr>
          <w:rFonts w:ascii="Tahoma" w:hAnsi="Tahoma" w:cs="Tahoma"/>
          <w:bCs/>
          <w:spacing w:val="-1"/>
          <w:sz w:val="24"/>
          <w:szCs w:val="24"/>
          <w:lang w:eastAsia="es-ES_tradnl"/>
        </w:rPr>
        <w:t>Estudiar permanentemente la evolución del derecho en México y realizar análisis comparativos de otros países, y en su caso de las entidades federativas.</w:t>
      </w:r>
    </w:p>
    <w:p w14:paraId="66A89DFD" w14:textId="77777777" w:rsidR="00BA6677" w:rsidRPr="0033002D" w:rsidRDefault="00BA6677" w:rsidP="0033002D">
      <w:pPr>
        <w:pStyle w:val="Prrafodelista"/>
        <w:spacing w:after="0" w:line="240" w:lineRule="auto"/>
        <w:ind w:left="0"/>
        <w:jc w:val="both"/>
        <w:rPr>
          <w:rFonts w:ascii="Tahoma" w:hAnsi="Tahoma" w:cs="Tahoma"/>
          <w:bCs/>
          <w:spacing w:val="-1"/>
          <w:sz w:val="24"/>
          <w:szCs w:val="24"/>
          <w:lang w:eastAsia="es-ES_tradnl"/>
        </w:rPr>
      </w:pPr>
    </w:p>
    <w:p w14:paraId="6DC1CDF2" w14:textId="77777777" w:rsidR="00BA6677" w:rsidRPr="0033002D" w:rsidRDefault="00BA6677" w:rsidP="0033002D">
      <w:pPr>
        <w:pStyle w:val="Prrafodelista"/>
        <w:numPr>
          <w:ilvl w:val="0"/>
          <w:numId w:val="52"/>
        </w:numPr>
        <w:spacing w:after="0" w:line="240" w:lineRule="auto"/>
        <w:ind w:left="0"/>
        <w:jc w:val="both"/>
        <w:rPr>
          <w:rFonts w:ascii="Tahoma" w:hAnsi="Tahoma" w:cs="Tahoma"/>
          <w:bCs/>
          <w:spacing w:val="-1"/>
          <w:sz w:val="24"/>
          <w:szCs w:val="24"/>
          <w:lang w:eastAsia="es-ES_tradnl"/>
        </w:rPr>
      </w:pPr>
      <w:r w:rsidRPr="0033002D">
        <w:rPr>
          <w:rFonts w:ascii="Tahoma" w:hAnsi="Tahoma" w:cs="Tahoma"/>
          <w:bCs/>
          <w:spacing w:val="-1"/>
          <w:sz w:val="24"/>
          <w:szCs w:val="24"/>
          <w:lang w:eastAsia="es-ES_tradnl"/>
        </w:rPr>
        <w:t>Proponer a la dirección los análisis sin solicitud en los temas relativos a política    interior y de derecho parlamentario para su autorización, incluyendo los que se realicen de manera interdisciplinaria con otras subdirecciones.</w:t>
      </w:r>
    </w:p>
    <w:p w14:paraId="3F06B15A" w14:textId="77777777" w:rsidR="00BA6677" w:rsidRPr="0033002D" w:rsidRDefault="00BA6677" w:rsidP="0033002D">
      <w:pPr>
        <w:spacing w:after="0" w:line="240" w:lineRule="auto"/>
        <w:jc w:val="both"/>
        <w:rPr>
          <w:rFonts w:ascii="Tahoma" w:hAnsi="Tahoma" w:cs="Tahoma"/>
          <w:bCs/>
          <w:spacing w:val="-1"/>
          <w:sz w:val="24"/>
          <w:szCs w:val="24"/>
          <w:lang w:eastAsia="es-ES_tradnl"/>
        </w:rPr>
      </w:pPr>
    </w:p>
    <w:p w14:paraId="7ECEAE05" w14:textId="77777777" w:rsidR="00BA6677" w:rsidRPr="0033002D" w:rsidRDefault="00BA6677" w:rsidP="0033002D">
      <w:pPr>
        <w:pStyle w:val="Prrafodelista"/>
        <w:numPr>
          <w:ilvl w:val="0"/>
          <w:numId w:val="52"/>
        </w:numPr>
        <w:spacing w:after="0" w:line="240" w:lineRule="auto"/>
        <w:ind w:left="0"/>
        <w:jc w:val="both"/>
        <w:rPr>
          <w:rFonts w:ascii="Tahoma" w:hAnsi="Tahoma" w:cs="Tahoma"/>
          <w:b/>
          <w:bCs/>
          <w:spacing w:val="-1"/>
          <w:sz w:val="24"/>
          <w:szCs w:val="24"/>
          <w:lang w:eastAsia="es-ES_tradnl"/>
        </w:rPr>
      </w:pPr>
      <w:r w:rsidRPr="0033002D">
        <w:rPr>
          <w:rFonts w:ascii="Tahoma" w:hAnsi="Tahoma" w:cs="Tahoma"/>
          <w:bCs/>
          <w:spacing w:val="-1"/>
          <w:sz w:val="24"/>
          <w:szCs w:val="24"/>
          <w:lang w:eastAsia="es-ES_tradnl"/>
        </w:rPr>
        <w:t>Atender y dar respuesta a las solicitudes de información y análisis relacionados al ámbito jurídico vigente y de derecho comparado, tomando en cuenta las experiencias de casos sobre el tema parlamentario.</w:t>
      </w:r>
    </w:p>
    <w:p w14:paraId="59F6FE56" w14:textId="77777777" w:rsidR="00BA6677" w:rsidRPr="0033002D" w:rsidRDefault="00BA6677" w:rsidP="0033002D">
      <w:pPr>
        <w:pStyle w:val="Prrafodelista"/>
        <w:spacing w:after="0" w:line="240" w:lineRule="auto"/>
        <w:ind w:left="0"/>
        <w:jc w:val="both"/>
        <w:rPr>
          <w:rFonts w:ascii="Tahoma" w:hAnsi="Tahoma" w:cs="Tahoma"/>
          <w:bCs/>
          <w:spacing w:val="-1"/>
          <w:sz w:val="24"/>
          <w:szCs w:val="24"/>
          <w:lang w:eastAsia="es-ES_tradnl"/>
        </w:rPr>
      </w:pPr>
    </w:p>
    <w:p w14:paraId="73880148" w14:textId="77777777" w:rsidR="00BA6677" w:rsidRPr="0033002D" w:rsidRDefault="00BA6677" w:rsidP="0033002D">
      <w:pPr>
        <w:pStyle w:val="Prrafodelista"/>
        <w:numPr>
          <w:ilvl w:val="0"/>
          <w:numId w:val="52"/>
        </w:numPr>
        <w:spacing w:after="0" w:line="240" w:lineRule="auto"/>
        <w:ind w:left="0"/>
        <w:jc w:val="both"/>
        <w:rPr>
          <w:rFonts w:ascii="Tahoma" w:hAnsi="Tahoma" w:cs="Tahoma"/>
          <w:bCs/>
          <w:spacing w:val="-1"/>
          <w:sz w:val="24"/>
          <w:szCs w:val="24"/>
          <w:lang w:eastAsia="es-ES_tradnl"/>
        </w:rPr>
      </w:pPr>
      <w:r w:rsidRPr="0033002D">
        <w:rPr>
          <w:rFonts w:ascii="Tahoma" w:hAnsi="Tahoma" w:cs="Tahoma"/>
          <w:bCs/>
          <w:spacing w:val="-1"/>
          <w:sz w:val="24"/>
          <w:szCs w:val="24"/>
          <w:lang w:eastAsia="es-ES_tradnl"/>
        </w:rPr>
        <w:t>Enviar al o la solicitante vía correo electrónico u otro medio electrónico o impreso, la respuesta a su solicitud de análisis o consulta verbal o escrita, adicionando un formulario donde se le invite a evaluar la calidad de los servicios ofrecidos por esta subdirección.</w:t>
      </w:r>
    </w:p>
    <w:p w14:paraId="43A61168" w14:textId="77777777" w:rsidR="00BA6677" w:rsidRPr="0033002D" w:rsidRDefault="00BA6677" w:rsidP="0033002D">
      <w:pPr>
        <w:pStyle w:val="Prrafodelista"/>
        <w:spacing w:after="0" w:line="240" w:lineRule="auto"/>
        <w:ind w:left="0"/>
        <w:jc w:val="both"/>
        <w:rPr>
          <w:rFonts w:ascii="Tahoma" w:hAnsi="Tahoma" w:cs="Tahoma"/>
          <w:bCs/>
          <w:spacing w:val="-1"/>
          <w:sz w:val="24"/>
          <w:szCs w:val="24"/>
          <w:lang w:eastAsia="es-ES_tradnl"/>
        </w:rPr>
      </w:pPr>
    </w:p>
    <w:p w14:paraId="54F68C23" w14:textId="77777777" w:rsidR="00BA6677" w:rsidRPr="0033002D" w:rsidRDefault="00BA6677" w:rsidP="0033002D">
      <w:pPr>
        <w:pStyle w:val="Prrafodelista"/>
        <w:numPr>
          <w:ilvl w:val="0"/>
          <w:numId w:val="52"/>
        </w:numPr>
        <w:spacing w:after="0" w:line="240" w:lineRule="auto"/>
        <w:ind w:left="0"/>
        <w:jc w:val="both"/>
        <w:rPr>
          <w:rFonts w:ascii="Tahoma" w:hAnsi="Tahoma" w:cs="Tahoma"/>
          <w:bCs/>
          <w:spacing w:val="-1"/>
          <w:sz w:val="24"/>
          <w:szCs w:val="24"/>
          <w:lang w:eastAsia="es-ES_tradnl"/>
        </w:rPr>
      </w:pPr>
      <w:r w:rsidRPr="0033002D">
        <w:rPr>
          <w:rFonts w:ascii="Tahoma" w:hAnsi="Tahoma" w:cs="Tahoma"/>
          <w:bCs/>
          <w:spacing w:val="-1"/>
          <w:sz w:val="24"/>
          <w:szCs w:val="24"/>
          <w:lang w:eastAsia="es-ES_tradnl"/>
        </w:rPr>
        <w:t>Aportar la información jurídica para la actualización de las bases de datos que apoyan a la dirección.</w:t>
      </w:r>
    </w:p>
    <w:p w14:paraId="116AEDE3" w14:textId="77777777" w:rsidR="00BA6677" w:rsidRPr="0033002D" w:rsidRDefault="00BA6677" w:rsidP="0033002D">
      <w:pPr>
        <w:spacing w:after="0" w:line="240" w:lineRule="auto"/>
        <w:jc w:val="both"/>
        <w:rPr>
          <w:rFonts w:ascii="Tahoma" w:hAnsi="Tahoma" w:cs="Tahoma"/>
          <w:bCs/>
          <w:spacing w:val="-1"/>
          <w:sz w:val="24"/>
          <w:szCs w:val="24"/>
          <w:lang w:eastAsia="es-ES_tradnl"/>
        </w:rPr>
      </w:pPr>
    </w:p>
    <w:p w14:paraId="4E34E8C4" w14:textId="77777777" w:rsidR="00BA6677" w:rsidRPr="0033002D" w:rsidRDefault="00BA6677" w:rsidP="0033002D">
      <w:pPr>
        <w:pStyle w:val="Prrafodelista"/>
        <w:numPr>
          <w:ilvl w:val="0"/>
          <w:numId w:val="52"/>
        </w:numPr>
        <w:spacing w:after="0" w:line="240" w:lineRule="auto"/>
        <w:ind w:left="0"/>
        <w:jc w:val="both"/>
        <w:rPr>
          <w:rFonts w:ascii="Tahoma" w:hAnsi="Tahoma" w:cs="Tahoma"/>
          <w:bCs/>
          <w:spacing w:val="-1"/>
          <w:sz w:val="24"/>
          <w:szCs w:val="24"/>
          <w:lang w:eastAsia="es-ES_tradnl"/>
        </w:rPr>
      </w:pPr>
      <w:r w:rsidRPr="0033002D">
        <w:rPr>
          <w:rFonts w:ascii="Tahoma" w:hAnsi="Tahoma" w:cs="Tahoma"/>
          <w:bCs/>
          <w:spacing w:val="-1"/>
          <w:sz w:val="24"/>
          <w:szCs w:val="24"/>
          <w:lang w:eastAsia="es-ES_tradnl"/>
        </w:rPr>
        <w:t>Actualizar anualmente la sección correspondiente a las “Voces” de las Constituciones locales, así como el comparativo de las “Voces” de las Constituciones locales por temas.</w:t>
      </w:r>
    </w:p>
    <w:p w14:paraId="5ED29618" w14:textId="77777777" w:rsidR="00BA6677" w:rsidRPr="0033002D" w:rsidRDefault="00BA6677" w:rsidP="0033002D">
      <w:pPr>
        <w:spacing w:after="0" w:line="240" w:lineRule="auto"/>
        <w:jc w:val="both"/>
        <w:rPr>
          <w:rFonts w:ascii="Tahoma" w:eastAsia="Times New Roman" w:hAnsi="Tahoma" w:cs="Tahoma"/>
          <w:bCs/>
          <w:spacing w:val="-1"/>
          <w:sz w:val="24"/>
          <w:szCs w:val="24"/>
          <w:lang w:eastAsia="es-ES_tradnl"/>
        </w:rPr>
      </w:pPr>
    </w:p>
    <w:p w14:paraId="4FD51054" w14:textId="77777777" w:rsidR="00BA6677" w:rsidRPr="0033002D" w:rsidRDefault="00BA6677" w:rsidP="0033002D">
      <w:pPr>
        <w:pStyle w:val="Prrafodelista"/>
        <w:numPr>
          <w:ilvl w:val="0"/>
          <w:numId w:val="52"/>
        </w:numPr>
        <w:spacing w:after="0" w:line="240" w:lineRule="auto"/>
        <w:ind w:left="0"/>
        <w:jc w:val="both"/>
        <w:rPr>
          <w:rFonts w:ascii="Tahoma" w:hAnsi="Tahoma" w:cs="Tahoma"/>
          <w:bCs/>
          <w:spacing w:val="-1"/>
          <w:sz w:val="24"/>
          <w:szCs w:val="24"/>
          <w:lang w:eastAsia="es-ES_tradnl"/>
        </w:rPr>
      </w:pPr>
      <w:r w:rsidRPr="0033002D">
        <w:rPr>
          <w:rFonts w:ascii="Tahoma" w:hAnsi="Tahoma" w:cs="Tahoma"/>
          <w:bCs/>
          <w:spacing w:val="-1"/>
          <w:sz w:val="24"/>
          <w:szCs w:val="24"/>
          <w:lang w:eastAsia="es-ES_tradnl"/>
        </w:rPr>
        <w:t xml:space="preserve">Dar atención, en el Sistema de Control de Gestión Institucional, a las solicitudes de análisis y las consultas escritas y verbales que haya registrado la dirección, con el objetivo de controlar los avances de los mismos a través del semáforo de alerta institucional.    </w:t>
      </w:r>
    </w:p>
    <w:p w14:paraId="3BE038CA" w14:textId="77777777" w:rsidR="00BA6677" w:rsidRPr="0033002D" w:rsidRDefault="00BA6677" w:rsidP="0033002D">
      <w:pPr>
        <w:spacing w:after="0" w:line="240" w:lineRule="auto"/>
        <w:jc w:val="both"/>
        <w:rPr>
          <w:rFonts w:ascii="Tahoma" w:eastAsia="Times New Roman" w:hAnsi="Tahoma" w:cs="Tahoma"/>
          <w:bCs/>
          <w:spacing w:val="-1"/>
          <w:sz w:val="24"/>
          <w:szCs w:val="24"/>
          <w:lang w:eastAsia="es-ES_tradnl"/>
        </w:rPr>
      </w:pPr>
    </w:p>
    <w:p w14:paraId="23EF61CB" w14:textId="77777777" w:rsidR="00BA6677" w:rsidRPr="0033002D" w:rsidRDefault="00BA6677" w:rsidP="0033002D">
      <w:pPr>
        <w:pStyle w:val="Prrafodelista"/>
        <w:numPr>
          <w:ilvl w:val="0"/>
          <w:numId w:val="52"/>
        </w:numPr>
        <w:spacing w:after="0" w:line="240" w:lineRule="auto"/>
        <w:ind w:left="0"/>
        <w:jc w:val="both"/>
        <w:rPr>
          <w:rFonts w:ascii="Tahoma" w:hAnsi="Tahoma" w:cs="Tahoma"/>
          <w:bCs/>
          <w:spacing w:val="-1"/>
          <w:sz w:val="24"/>
          <w:szCs w:val="24"/>
          <w:lang w:eastAsia="es-ES_tradnl"/>
        </w:rPr>
      </w:pPr>
      <w:r w:rsidRPr="0033002D">
        <w:rPr>
          <w:rFonts w:ascii="Tahoma" w:hAnsi="Tahoma" w:cs="Tahoma"/>
          <w:bCs/>
          <w:spacing w:val="-1"/>
          <w:sz w:val="24"/>
          <w:szCs w:val="24"/>
          <w:lang w:eastAsia="es-ES_tradnl"/>
        </w:rPr>
        <w:t>Colaborar en la elaboración de los contenidos sobre las decisiones del pleno de la Cámara de Diputados, para la realización del análisis permanente titulado: “La Obra Legislativa de la Cámara de Diputados”.</w:t>
      </w:r>
    </w:p>
    <w:p w14:paraId="31877C5E" w14:textId="03C8FD7E" w:rsidR="00BA6677" w:rsidRPr="0033002D" w:rsidRDefault="00BA6677" w:rsidP="0033002D">
      <w:pPr>
        <w:spacing w:after="0" w:line="240" w:lineRule="auto"/>
        <w:jc w:val="both"/>
        <w:rPr>
          <w:rFonts w:ascii="Tahoma" w:eastAsia="Times New Roman" w:hAnsi="Tahoma" w:cs="Tahoma"/>
          <w:bCs/>
          <w:spacing w:val="-1"/>
          <w:sz w:val="24"/>
          <w:szCs w:val="24"/>
          <w:lang w:eastAsia="es-ES_tradnl"/>
        </w:rPr>
      </w:pPr>
    </w:p>
    <w:p w14:paraId="50B18F7B" w14:textId="46DA512D" w:rsidR="00325E43" w:rsidRDefault="00325E43" w:rsidP="00BA6677">
      <w:pPr>
        <w:spacing w:after="0" w:line="240" w:lineRule="auto"/>
        <w:jc w:val="both"/>
        <w:rPr>
          <w:rFonts w:ascii="Tahoma" w:eastAsia="Times New Roman" w:hAnsi="Tahoma" w:cs="Tahoma"/>
          <w:bCs/>
          <w:spacing w:val="-1"/>
          <w:sz w:val="24"/>
          <w:szCs w:val="24"/>
          <w:lang w:eastAsia="es-ES_tradnl"/>
        </w:rPr>
      </w:pPr>
    </w:p>
    <w:p w14:paraId="40690FFA" w14:textId="1996C17D" w:rsidR="00325E43" w:rsidRDefault="00325E43" w:rsidP="00BA6677">
      <w:pPr>
        <w:spacing w:after="0" w:line="240" w:lineRule="auto"/>
        <w:jc w:val="both"/>
        <w:rPr>
          <w:rFonts w:ascii="Tahoma" w:eastAsia="Times New Roman" w:hAnsi="Tahoma" w:cs="Tahoma"/>
          <w:bCs/>
          <w:spacing w:val="-1"/>
          <w:sz w:val="24"/>
          <w:szCs w:val="24"/>
          <w:lang w:eastAsia="es-ES_tradnl"/>
        </w:rPr>
      </w:pPr>
    </w:p>
    <w:p w14:paraId="47899FD1" w14:textId="77777777" w:rsidR="00325E43" w:rsidRPr="00F655BC" w:rsidRDefault="00325E43" w:rsidP="00BA6677">
      <w:pPr>
        <w:spacing w:after="0" w:line="240" w:lineRule="auto"/>
        <w:jc w:val="both"/>
        <w:rPr>
          <w:rFonts w:ascii="Tahoma" w:eastAsia="Times New Roman" w:hAnsi="Tahoma" w:cs="Tahoma"/>
          <w:bCs/>
          <w:spacing w:val="-1"/>
          <w:sz w:val="24"/>
          <w:szCs w:val="24"/>
          <w:lang w:eastAsia="es-ES_tradnl"/>
        </w:rPr>
      </w:pPr>
    </w:p>
    <w:p w14:paraId="35BAF0E6" w14:textId="05C4F2BD" w:rsidR="00BA6677" w:rsidRPr="00721E4C" w:rsidRDefault="00BA6677" w:rsidP="00721E4C">
      <w:pPr>
        <w:pStyle w:val="Prrafodelista"/>
        <w:numPr>
          <w:ilvl w:val="0"/>
          <w:numId w:val="52"/>
        </w:numPr>
        <w:spacing w:after="0" w:line="240" w:lineRule="auto"/>
        <w:ind w:left="0"/>
        <w:jc w:val="both"/>
        <w:rPr>
          <w:rFonts w:ascii="Tahoma" w:hAnsi="Tahoma" w:cs="Tahoma"/>
          <w:bCs/>
          <w:spacing w:val="-1"/>
          <w:sz w:val="24"/>
          <w:szCs w:val="24"/>
          <w:lang w:eastAsia="es-ES_tradnl"/>
        </w:rPr>
      </w:pPr>
      <w:r w:rsidRPr="00721E4C">
        <w:rPr>
          <w:rFonts w:ascii="Tahoma" w:hAnsi="Tahoma" w:cs="Tahoma"/>
          <w:bCs/>
          <w:spacing w:val="-1"/>
          <w:sz w:val="24"/>
          <w:szCs w:val="24"/>
          <w:lang w:eastAsia="es-ES_tradnl"/>
        </w:rPr>
        <w:lastRenderedPageBreak/>
        <w:t>Elaborar los informes y reportes que le sean requeridos por la dirección.</w:t>
      </w:r>
    </w:p>
    <w:p w14:paraId="6FA10005" w14:textId="77777777" w:rsidR="00325E43" w:rsidRPr="00721E4C" w:rsidRDefault="00325E43" w:rsidP="00721E4C">
      <w:pPr>
        <w:pStyle w:val="Prrafodelista"/>
        <w:spacing w:after="0" w:line="240" w:lineRule="auto"/>
        <w:ind w:left="0"/>
        <w:jc w:val="both"/>
        <w:rPr>
          <w:rFonts w:ascii="Tahoma" w:hAnsi="Tahoma" w:cs="Tahoma"/>
          <w:bCs/>
          <w:spacing w:val="-1"/>
          <w:sz w:val="24"/>
          <w:szCs w:val="24"/>
          <w:lang w:eastAsia="es-ES_tradnl"/>
        </w:rPr>
      </w:pPr>
    </w:p>
    <w:p w14:paraId="5FB87DB8" w14:textId="77777777" w:rsidR="00BA6677" w:rsidRPr="00721E4C" w:rsidRDefault="00BA6677" w:rsidP="00721E4C">
      <w:pPr>
        <w:pStyle w:val="Prrafodelista"/>
        <w:numPr>
          <w:ilvl w:val="0"/>
          <w:numId w:val="52"/>
        </w:numPr>
        <w:spacing w:after="0" w:line="240" w:lineRule="auto"/>
        <w:ind w:left="0"/>
        <w:jc w:val="both"/>
        <w:rPr>
          <w:rFonts w:ascii="Tahoma" w:hAnsi="Tahoma" w:cs="Tahoma"/>
          <w:bCs/>
          <w:spacing w:val="-1"/>
          <w:sz w:val="24"/>
          <w:szCs w:val="24"/>
          <w:lang w:eastAsia="es-ES_tradnl"/>
        </w:rPr>
      </w:pPr>
      <w:r w:rsidRPr="00721E4C">
        <w:rPr>
          <w:rFonts w:ascii="Tahoma" w:hAnsi="Tahoma" w:cs="Tahoma"/>
          <w:bCs/>
          <w:spacing w:val="-1"/>
          <w:sz w:val="24"/>
          <w:szCs w:val="24"/>
          <w:lang w:eastAsia="es-ES_tradnl"/>
        </w:rPr>
        <w:t>Apoyar en los distintos aspectos que se tienen contemplados por la dirección en cuanto a la difusión de los productos de apoyo legislativo realizados por esta subdirección.</w:t>
      </w:r>
    </w:p>
    <w:p w14:paraId="43BBF7B3" w14:textId="77777777" w:rsidR="00BA6677" w:rsidRPr="00721E4C" w:rsidRDefault="00BA6677" w:rsidP="00721E4C">
      <w:pPr>
        <w:spacing w:after="0" w:line="240" w:lineRule="auto"/>
        <w:jc w:val="both"/>
        <w:rPr>
          <w:rFonts w:ascii="Tahoma" w:eastAsia="Times New Roman" w:hAnsi="Tahoma" w:cs="Tahoma"/>
          <w:bCs/>
          <w:spacing w:val="-1"/>
          <w:sz w:val="24"/>
          <w:szCs w:val="24"/>
          <w:lang w:eastAsia="es-ES_tradnl"/>
        </w:rPr>
      </w:pPr>
    </w:p>
    <w:p w14:paraId="1D1A7189" w14:textId="77777777" w:rsidR="00BA6677" w:rsidRPr="00721E4C" w:rsidRDefault="00BA6677" w:rsidP="00721E4C">
      <w:pPr>
        <w:pStyle w:val="Prrafodelista"/>
        <w:numPr>
          <w:ilvl w:val="0"/>
          <w:numId w:val="52"/>
        </w:numPr>
        <w:spacing w:after="0" w:line="240" w:lineRule="auto"/>
        <w:ind w:left="0"/>
        <w:jc w:val="both"/>
        <w:rPr>
          <w:rFonts w:ascii="Tahoma" w:hAnsi="Tahoma" w:cs="Tahoma"/>
          <w:bCs/>
          <w:spacing w:val="-1"/>
          <w:sz w:val="24"/>
          <w:szCs w:val="24"/>
          <w:lang w:eastAsia="es-ES_tradnl"/>
        </w:rPr>
      </w:pPr>
      <w:r w:rsidRPr="00721E4C">
        <w:rPr>
          <w:rFonts w:ascii="Tahoma" w:hAnsi="Tahoma" w:cs="Tahoma"/>
          <w:bCs/>
          <w:spacing w:val="-1"/>
          <w:sz w:val="24"/>
          <w:szCs w:val="24"/>
          <w:lang w:eastAsia="es-ES_tradnl"/>
        </w:rPr>
        <w:t>Realizar las actividades de planeación, programación y evaluación que le sean requeridas, así como elementos para la realización de documentos de carácter multidisciplinario, cuando así sea requerido por la dirección.</w:t>
      </w:r>
    </w:p>
    <w:p w14:paraId="1A8250A4" w14:textId="77777777" w:rsidR="00BA6677" w:rsidRPr="00721E4C" w:rsidRDefault="00BA6677" w:rsidP="00721E4C">
      <w:pPr>
        <w:spacing w:after="0" w:line="240" w:lineRule="auto"/>
        <w:jc w:val="both"/>
        <w:rPr>
          <w:rFonts w:ascii="Tahoma" w:eastAsia="Times New Roman" w:hAnsi="Tahoma" w:cs="Tahoma"/>
          <w:bCs/>
          <w:spacing w:val="-1"/>
          <w:sz w:val="24"/>
          <w:szCs w:val="24"/>
          <w:lang w:eastAsia="es-ES_tradnl"/>
        </w:rPr>
      </w:pPr>
    </w:p>
    <w:p w14:paraId="145C5C14" w14:textId="77777777" w:rsidR="00BA6677" w:rsidRPr="00721E4C" w:rsidRDefault="00BA6677" w:rsidP="00721E4C">
      <w:pPr>
        <w:pStyle w:val="Prrafodelista"/>
        <w:numPr>
          <w:ilvl w:val="0"/>
          <w:numId w:val="52"/>
        </w:numPr>
        <w:spacing w:after="0" w:line="240" w:lineRule="auto"/>
        <w:ind w:left="0"/>
        <w:jc w:val="both"/>
        <w:rPr>
          <w:rFonts w:ascii="Tahoma" w:hAnsi="Tahoma" w:cs="Tahoma"/>
          <w:sz w:val="24"/>
          <w:szCs w:val="24"/>
          <w:lang w:val="es-ES"/>
        </w:rPr>
      </w:pPr>
      <w:r w:rsidRPr="00721E4C">
        <w:rPr>
          <w:rFonts w:ascii="Tahoma" w:hAnsi="Tahoma" w:cs="Tahoma"/>
          <w:sz w:val="24"/>
          <w:szCs w:val="24"/>
          <w:lang w:val="es-ES"/>
        </w:rPr>
        <w:t>Coordinar y supervisar las funciones que realiza el personal bajo su mando.</w:t>
      </w:r>
    </w:p>
    <w:p w14:paraId="36451D18" w14:textId="77777777" w:rsidR="00BA6677" w:rsidRPr="00721E4C" w:rsidRDefault="00BA6677" w:rsidP="00721E4C">
      <w:pPr>
        <w:spacing w:after="0" w:line="240" w:lineRule="auto"/>
        <w:contextualSpacing/>
        <w:jc w:val="both"/>
        <w:rPr>
          <w:rFonts w:ascii="Tahoma" w:hAnsi="Tahoma" w:cs="Tahoma"/>
          <w:sz w:val="24"/>
          <w:szCs w:val="24"/>
          <w:lang w:val="es-ES"/>
        </w:rPr>
      </w:pPr>
    </w:p>
    <w:p w14:paraId="1479F38B" w14:textId="77777777" w:rsidR="00BA6677" w:rsidRPr="00721E4C" w:rsidRDefault="00BA6677" w:rsidP="00721E4C">
      <w:pPr>
        <w:pStyle w:val="Prrafodelista"/>
        <w:numPr>
          <w:ilvl w:val="0"/>
          <w:numId w:val="52"/>
        </w:numPr>
        <w:spacing w:after="0" w:line="240" w:lineRule="auto"/>
        <w:ind w:left="0"/>
        <w:jc w:val="both"/>
        <w:rPr>
          <w:rFonts w:ascii="Tahoma" w:hAnsi="Tahoma" w:cs="Tahoma"/>
          <w:sz w:val="24"/>
          <w:szCs w:val="24"/>
        </w:rPr>
      </w:pPr>
      <w:r w:rsidRPr="00721E4C">
        <w:rPr>
          <w:rFonts w:ascii="Tahoma" w:hAnsi="Tahoma" w:cs="Tahoma"/>
          <w:sz w:val="24"/>
          <w:szCs w:val="24"/>
        </w:rPr>
        <w:t>Integrar</w:t>
      </w:r>
      <w:r w:rsidRPr="00721E4C">
        <w:rPr>
          <w:rFonts w:ascii="Tahoma" w:hAnsi="Tahoma" w:cs="Tahoma"/>
          <w:sz w:val="24"/>
          <w:szCs w:val="24"/>
          <w:lang w:val="es-ES"/>
        </w:rPr>
        <w:t xml:space="preserve"> la información requerida para atender los requerimientos del sistema de evaluación del desempeño, marco integrado de control interno y cualquier otra solicitada por las unidades administrativas e instancias competentes de la Cámara de Diputados.</w:t>
      </w:r>
    </w:p>
    <w:p w14:paraId="2580DC76" w14:textId="77777777" w:rsidR="00BA6677" w:rsidRPr="00721E4C" w:rsidRDefault="00BA6677" w:rsidP="00721E4C">
      <w:pPr>
        <w:pStyle w:val="Prrafodelista"/>
        <w:spacing w:after="0" w:line="240" w:lineRule="auto"/>
        <w:ind w:left="0"/>
        <w:rPr>
          <w:rFonts w:ascii="Tahoma" w:hAnsi="Tahoma" w:cs="Tahoma"/>
          <w:sz w:val="24"/>
          <w:szCs w:val="24"/>
          <w:highlight w:val="yellow"/>
          <w:lang w:val="es-ES"/>
        </w:rPr>
      </w:pPr>
    </w:p>
    <w:p w14:paraId="5B9660D9" w14:textId="77777777" w:rsidR="00BA6677" w:rsidRPr="00721E4C" w:rsidRDefault="00BA6677" w:rsidP="00721E4C">
      <w:pPr>
        <w:pStyle w:val="Prrafodelista"/>
        <w:numPr>
          <w:ilvl w:val="0"/>
          <w:numId w:val="52"/>
        </w:numPr>
        <w:spacing w:after="0" w:line="240" w:lineRule="auto"/>
        <w:ind w:left="0"/>
        <w:jc w:val="both"/>
        <w:rPr>
          <w:rFonts w:ascii="Tahoma" w:hAnsi="Tahoma" w:cs="Tahoma"/>
          <w:sz w:val="24"/>
          <w:szCs w:val="24"/>
        </w:rPr>
      </w:pPr>
      <w:r w:rsidRPr="00721E4C">
        <w:rPr>
          <w:rFonts w:ascii="Tahoma" w:hAnsi="Tahoma" w:cs="Tahoma"/>
          <w:sz w:val="24"/>
          <w:szCs w:val="24"/>
          <w:lang w:val="es-ES"/>
        </w:rPr>
        <w:t>Revisar que sus áreas adscritas implementen las actividades en materia de transparencia, datos personales y archivos de conformidad con las disposiciones aplicables.</w:t>
      </w:r>
    </w:p>
    <w:p w14:paraId="330E57B3" w14:textId="77777777" w:rsidR="00BA6677" w:rsidRPr="00721E4C" w:rsidRDefault="00BA6677" w:rsidP="00721E4C">
      <w:pPr>
        <w:spacing w:after="0" w:line="240" w:lineRule="auto"/>
        <w:jc w:val="both"/>
        <w:rPr>
          <w:rFonts w:ascii="Tahoma" w:eastAsia="Times New Roman" w:hAnsi="Tahoma" w:cs="Tahoma"/>
          <w:bCs/>
          <w:spacing w:val="-1"/>
          <w:sz w:val="24"/>
          <w:szCs w:val="24"/>
          <w:lang w:eastAsia="es-ES_tradnl"/>
        </w:rPr>
      </w:pPr>
    </w:p>
    <w:p w14:paraId="484732F6" w14:textId="77777777" w:rsidR="00BA6677" w:rsidRPr="00721E4C" w:rsidRDefault="00BA6677" w:rsidP="00721E4C">
      <w:pPr>
        <w:pStyle w:val="Prrafodelista"/>
        <w:numPr>
          <w:ilvl w:val="0"/>
          <w:numId w:val="52"/>
        </w:numPr>
        <w:spacing w:after="0" w:line="240" w:lineRule="auto"/>
        <w:ind w:left="0"/>
        <w:jc w:val="both"/>
        <w:rPr>
          <w:rFonts w:ascii="Tahoma" w:hAnsi="Tahoma" w:cs="Tahoma"/>
          <w:sz w:val="24"/>
          <w:szCs w:val="24"/>
          <w:lang w:val="es-ES"/>
        </w:rPr>
      </w:pPr>
      <w:r w:rsidRPr="00721E4C">
        <w:rPr>
          <w:rFonts w:ascii="Tahoma" w:hAnsi="Tahoma" w:cs="Tahoma"/>
          <w:sz w:val="24"/>
          <w:szCs w:val="24"/>
          <w:lang w:val="es-ES"/>
        </w:rPr>
        <w:t>Realizar además todas aquellas funciones que coadyuven al logro de su objetivo y las que se deriven del presente manual, así como de las normas, disposiciones y acuerdos aplicables.</w:t>
      </w:r>
    </w:p>
    <w:p w14:paraId="6E7AE566" w14:textId="77777777" w:rsidR="00BA6677" w:rsidRPr="00F655BC" w:rsidRDefault="00BA6677" w:rsidP="00BA6677">
      <w:pPr>
        <w:spacing w:after="0"/>
        <w:ind w:left="359"/>
        <w:contextualSpacing/>
        <w:jc w:val="both"/>
        <w:rPr>
          <w:rFonts w:ascii="Tahoma" w:hAnsi="Tahoma" w:cs="Tahoma"/>
          <w:sz w:val="24"/>
          <w:szCs w:val="24"/>
          <w:lang w:val="es-ES"/>
        </w:rPr>
        <w:sectPr w:rsidR="00BA6677" w:rsidRPr="00F655BC" w:rsidSect="00E1218D">
          <w:type w:val="continuous"/>
          <w:pgSz w:w="15840" w:h="12240" w:orient="landscape"/>
          <w:pgMar w:top="1440" w:right="1134" w:bottom="1440" w:left="1440" w:header="720" w:footer="720" w:gutter="0"/>
          <w:cols w:num="2" w:space="720"/>
          <w:docGrid w:linePitch="360"/>
        </w:sectPr>
      </w:pPr>
    </w:p>
    <w:p w14:paraId="7BBF78AE" w14:textId="545ECF29" w:rsidR="00BA6677" w:rsidRDefault="00BA6677" w:rsidP="00D956C4">
      <w:pPr>
        <w:tabs>
          <w:tab w:val="num" w:pos="426"/>
        </w:tabs>
        <w:spacing w:after="0" w:line="240" w:lineRule="auto"/>
        <w:jc w:val="both"/>
        <w:rPr>
          <w:rFonts w:ascii="Tahoma" w:eastAsia="Times New Roman" w:hAnsi="Tahoma" w:cs="Tahoma"/>
          <w:b/>
          <w:bCs/>
          <w:noProof/>
          <w:color w:val="0070C0"/>
          <w:sz w:val="24"/>
          <w:szCs w:val="24"/>
          <w:lang w:eastAsia="es-MX"/>
        </w:rPr>
      </w:pPr>
    </w:p>
    <w:p w14:paraId="543E2EE3" w14:textId="06E99057" w:rsidR="00D956C4" w:rsidRDefault="00D956C4" w:rsidP="00D956C4">
      <w:pPr>
        <w:tabs>
          <w:tab w:val="num" w:pos="426"/>
        </w:tabs>
        <w:spacing w:after="0" w:line="240" w:lineRule="auto"/>
        <w:jc w:val="both"/>
        <w:rPr>
          <w:rFonts w:ascii="Tahoma" w:eastAsia="Times New Roman" w:hAnsi="Tahoma" w:cs="Tahoma"/>
          <w:b/>
          <w:bCs/>
          <w:noProof/>
          <w:color w:val="0070C0"/>
          <w:sz w:val="24"/>
          <w:szCs w:val="24"/>
          <w:lang w:eastAsia="es-MX"/>
        </w:rPr>
      </w:pPr>
    </w:p>
    <w:p w14:paraId="49530896" w14:textId="6FA18FEB" w:rsidR="00D956C4" w:rsidRDefault="00D956C4" w:rsidP="00D956C4">
      <w:pPr>
        <w:tabs>
          <w:tab w:val="num" w:pos="426"/>
        </w:tabs>
        <w:spacing w:after="0" w:line="240" w:lineRule="auto"/>
        <w:jc w:val="both"/>
        <w:rPr>
          <w:rFonts w:ascii="Tahoma" w:eastAsia="Times New Roman" w:hAnsi="Tahoma" w:cs="Tahoma"/>
          <w:b/>
          <w:bCs/>
          <w:noProof/>
          <w:color w:val="0070C0"/>
          <w:sz w:val="24"/>
          <w:szCs w:val="24"/>
          <w:lang w:eastAsia="es-MX"/>
        </w:rPr>
      </w:pPr>
    </w:p>
    <w:p w14:paraId="241B191E" w14:textId="51E2CCD2" w:rsidR="00D956C4" w:rsidRDefault="00D956C4" w:rsidP="00D956C4">
      <w:pPr>
        <w:tabs>
          <w:tab w:val="num" w:pos="426"/>
        </w:tabs>
        <w:spacing w:after="0" w:line="240" w:lineRule="auto"/>
        <w:jc w:val="both"/>
        <w:rPr>
          <w:rFonts w:ascii="Tahoma" w:eastAsia="Times New Roman" w:hAnsi="Tahoma" w:cs="Tahoma"/>
          <w:b/>
          <w:bCs/>
          <w:noProof/>
          <w:color w:val="0070C0"/>
          <w:sz w:val="24"/>
          <w:szCs w:val="24"/>
          <w:lang w:eastAsia="es-MX"/>
        </w:rPr>
      </w:pPr>
    </w:p>
    <w:p w14:paraId="04D86DD5" w14:textId="624C048E" w:rsidR="00D956C4" w:rsidRDefault="00D956C4" w:rsidP="00D956C4">
      <w:pPr>
        <w:tabs>
          <w:tab w:val="num" w:pos="426"/>
        </w:tabs>
        <w:spacing w:after="0" w:line="240" w:lineRule="auto"/>
        <w:jc w:val="both"/>
        <w:rPr>
          <w:rFonts w:ascii="Tahoma" w:eastAsia="Times New Roman" w:hAnsi="Tahoma" w:cs="Tahoma"/>
          <w:b/>
          <w:bCs/>
          <w:noProof/>
          <w:color w:val="0070C0"/>
          <w:sz w:val="24"/>
          <w:szCs w:val="24"/>
          <w:lang w:eastAsia="es-MX"/>
        </w:rPr>
      </w:pPr>
    </w:p>
    <w:p w14:paraId="19579C9F" w14:textId="56C43190" w:rsidR="00D956C4" w:rsidRDefault="00D956C4" w:rsidP="00D956C4">
      <w:pPr>
        <w:tabs>
          <w:tab w:val="num" w:pos="426"/>
        </w:tabs>
        <w:spacing w:after="0" w:line="240" w:lineRule="auto"/>
        <w:jc w:val="both"/>
        <w:rPr>
          <w:rFonts w:ascii="Tahoma" w:eastAsia="Times New Roman" w:hAnsi="Tahoma" w:cs="Tahoma"/>
          <w:b/>
          <w:bCs/>
          <w:noProof/>
          <w:color w:val="0070C0"/>
          <w:sz w:val="24"/>
          <w:szCs w:val="24"/>
          <w:lang w:eastAsia="es-MX"/>
        </w:rPr>
      </w:pPr>
    </w:p>
    <w:p w14:paraId="3FAE39A7" w14:textId="4D978CD9" w:rsidR="00D956C4" w:rsidRDefault="00D956C4" w:rsidP="00D956C4">
      <w:pPr>
        <w:tabs>
          <w:tab w:val="num" w:pos="426"/>
        </w:tabs>
        <w:spacing w:after="0" w:line="240" w:lineRule="auto"/>
        <w:jc w:val="both"/>
        <w:rPr>
          <w:rFonts w:ascii="Tahoma" w:eastAsia="Times New Roman" w:hAnsi="Tahoma" w:cs="Tahoma"/>
          <w:b/>
          <w:bCs/>
          <w:noProof/>
          <w:color w:val="0070C0"/>
          <w:sz w:val="24"/>
          <w:szCs w:val="24"/>
          <w:lang w:eastAsia="es-MX"/>
        </w:rPr>
      </w:pPr>
    </w:p>
    <w:p w14:paraId="4A0350ED" w14:textId="6AFA784B" w:rsidR="00D956C4" w:rsidRDefault="00D956C4" w:rsidP="00D956C4">
      <w:pPr>
        <w:tabs>
          <w:tab w:val="num" w:pos="426"/>
        </w:tabs>
        <w:spacing w:after="0" w:line="240" w:lineRule="auto"/>
        <w:jc w:val="both"/>
        <w:rPr>
          <w:rFonts w:ascii="Tahoma" w:eastAsia="Times New Roman" w:hAnsi="Tahoma" w:cs="Tahoma"/>
          <w:b/>
          <w:bCs/>
          <w:noProof/>
          <w:color w:val="0070C0"/>
          <w:sz w:val="24"/>
          <w:szCs w:val="24"/>
          <w:lang w:eastAsia="es-MX"/>
        </w:rPr>
      </w:pPr>
    </w:p>
    <w:p w14:paraId="25E5B5C1" w14:textId="0D63514F" w:rsidR="00D956C4" w:rsidRDefault="00D956C4" w:rsidP="00D956C4">
      <w:pPr>
        <w:tabs>
          <w:tab w:val="num" w:pos="426"/>
        </w:tabs>
        <w:spacing w:after="0" w:line="240" w:lineRule="auto"/>
        <w:jc w:val="both"/>
        <w:rPr>
          <w:rFonts w:ascii="Tahoma" w:eastAsia="Times New Roman" w:hAnsi="Tahoma" w:cs="Tahoma"/>
          <w:b/>
          <w:bCs/>
          <w:noProof/>
          <w:color w:val="0070C0"/>
          <w:sz w:val="24"/>
          <w:szCs w:val="24"/>
          <w:lang w:eastAsia="es-MX"/>
        </w:rPr>
      </w:pPr>
    </w:p>
    <w:p w14:paraId="36330BB5" w14:textId="5501C562" w:rsidR="00D956C4" w:rsidRDefault="00D956C4" w:rsidP="00D956C4">
      <w:pPr>
        <w:tabs>
          <w:tab w:val="num" w:pos="426"/>
        </w:tabs>
        <w:spacing w:after="0" w:line="240" w:lineRule="auto"/>
        <w:jc w:val="both"/>
        <w:rPr>
          <w:rFonts w:ascii="Tahoma" w:eastAsia="Times New Roman" w:hAnsi="Tahoma" w:cs="Tahoma"/>
          <w:b/>
          <w:bCs/>
          <w:noProof/>
          <w:color w:val="0070C0"/>
          <w:sz w:val="24"/>
          <w:szCs w:val="24"/>
          <w:lang w:eastAsia="es-MX"/>
        </w:rPr>
      </w:pPr>
    </w:p>
    <w:p w14:paraId="3FFE266E" w14:textId="0FE5A4EA" w:rsidR="00D956C4" w:rsidRDefault="00D956C4" w:rsidP="00D956C4">
      <w:pPr>
        <w:tabs>
          <w:tab w:val="num" w:pos="426"/>
        </w:tabs>
        <w:spacing w:after="0" w:line="240" w:lineRule="auto"/>
        <w:jc w:val="both"/>
        <w:rPr>
          <w:rFonts w:ascii="Tahoma" w:eastAsia="Times New Roman" w:hAnsi="Tahoma" w:cs="Tahoma"/>
          <w:b/>
          <w:bCs/>
          <w:noProof/>
          <w:color w:val="0070C0"/>
          <w:sz w:val="24"/>
          <w:szCs w:val="24"/>
          <w:lang w:eastAsia="es-MX"/>
        </w:rPr>
      </w:pPr>
    </w:p>
    <w:p w14:paraId="77F44D64" w14:textId="7BFD2FDA" w:rsidR="00D956C4" w:rsidRDefault="00D956C4" w:rsidP="00D956C4">
      <w:pPr>
        <w:tabs>
          <w:tab w:val="num" w:pos="426"/>
        </w:tabs>
        <w:spacing w:after="0" w:line="240" w:lineRule="auto"/>
        <w:jc w:val="both"/>
        <w:rPr>
          <w:rFonts w:ascii="Tahoma" w:eastAsia="Times New Roman" w:hAnsi="Tahoma" w:cs="Tahoma"/>
          <w:b/>
          <w:bCs/>
          <w:noProof/>
          <w:color w:val="0070C0"/>
          <w:sz w:val="24"/>
          <w:szCs w:val="24"/>
          <w:lang w:eastAsia="es-MX"/>
        </w:rPr>
      </w:pPr>
    </w:p>
    <w:p w14:paraId="3B21B170" w14:textId="10C3042A" w:rsidR="00D956C4" w:rsidRDefault="00D956C4" w:rsidP="00D956C4">
      <w:pPr>
        <w:tabs>
          <w:tab w:val="num" w:pos="426"/>
        </w:tabs>
        <w:spacing w:after="0" w:line="240" w:lineRule="auto"/>
        <w:jc w:val="both"/>
        <w:rPr>
          <w:rFonts w:ascii="Tahoma" w:eastAsia="Times New Roman" w:hAnsi="Tahoma" w:cs="Tahoma"/>
          <w:b/>
          <w:bCs/>
          <w:noProof/>
          <w:color w:val="0070C0"/>
          <w:sz w:val="24"/>
          <w:szCs w:val="24"/>
          <w:lang w:eastAsia="es-MX"/>
        </w:rPr>
      </w:pPr>
    </w:p>
    <w:p w14:paraId="248370CA" w14:textId="3CBF40D9" w:rsidR="00D956C4" w:rsidRDefault="00D956C4" w:rsidP="00D956C4">
      <w:pPr>
        <w:tabs>
          <w:tab w:val="num" w:pos="426"/>
        </w:tabs>
        <w:spacing w:after="0" w:line="240" w:lineRule="auto"/>
        <w:jc w:val="both"/>
        <w:rPr>
          <w:rFonts w:ascii="Tahoma" w:eastAsia="Times New Roman" w:hAnsi="Tahoma" w:cs="Tahoma"/>
          <w:b/>
          <w:bCs/>
          <w:noProof/>
          <w:color w:val="0070C0"/>
          <w:sz w:val="24"/>
          <w:szCs w:val="24"/>
          <w:lang w:eastAsia="es-MX"/>
        </w:rPr>
      </w:pPr>
    </w:p>
    <w:p w14:paraId="1027971B" w14:textId="3A4AF591" w:rsidR="00D956C4" w:rsidRDefault="00D956C4" w:rsidP="00D956C4">
      <w:pPr>
        <w:tabs>
          <w:tab w:val="num" w:pos="426"/>
        </w:tabs>
        <w:spacing w:after="0" w:line="240" w:lineRule="auto"/>
        <w:jc w:val="both"/>
        <w:rPr>
          <w:rFonts w:ascii="Tahoma" w:eastAsia="Times New Roman" w:hAnsi="Tahoma" w:cs="Tahoma"/>
          <w:b/>
          <w:bCs/>
          <w:noProof/>
          <w:color w:val="0070C0"/>
          <w:sz w:val="24"/>
          <w:szCs w:val="24"/>
          <w:lang w:eastAsia="es-MX"/>
        </w:rPr>
      </w:pPr>
    </w:p>
    <w:p w14:paraId="68BB864D" w14:textId="77777777" w:rsidR="00D956C4" w:rsidRPr="00D956C4" w:rsidRDefault="00D956C4" w:rsidP="00D956C4">
      <w:pPr>
        <w:tabs>
          <w:tab w:val="num" w:pos="426"/>
        </w:tabs>
        <w:spacing w:after="0" w:line="240" w:lineRule="auto"/>
        <w:jc w:val="both"/>
        <w:rPr>
          <w:rFonts w:ascii="Tahoma" w:eastAsia="Times New Roman" w:hAnsi="Tahoma" w:cs="Tahoma"/>
          <w:b/>
          <w:bCs/>
          <w:noProof/>
          <w:color w:val="0070C0"/>
          <w:sz w:val="24"/>
          <w:szCs w:val="24"/>
          <w:lang w:eastAsia="es-MX"/>
        </w:rPr>
      </w:pPr>
    </w:p>
    <w:p w14:paraId="52D38EED" w14:textId="77777777" w:rsidR="00325E43" w:rsidRPr="00D956C4" w:rsidRDefault="00325E43" w:rsidP="00D956C4">
      <w:pPr>
        <w:tabs>
          <w:tab w:val="num" w:pos="426"/>
        </w:tabs>
        <w:spacing w:after="0" w:line="240" w:lineRule="auto"/>
        <w:jc w:val="both"/>
        <w:rPr>
          <w:rFonts w:ascii="Tahoma" w:eastAsia="Times New Roman" w:hAnsi="Tahoma" w:cs="Tahoma"/>
          <w:b/>
          <w:bCs/>
          <w:noProof/>
          <w:color w:val="0070C0"/>
          <w:sz w:val="24"/>
          <w:szCs w:val="24"/>
          <w:lang w:eastAsia="es-MX"/>
        </w:rPr>
      </w:pPr>
    </w:p>
    <w:p w14:paraId="7B85AA83" w14:textId="03FBD7D8" w:rsidR="00BA6677" w:rsidRPr="00D956C4" w:rsidRDefault="00BA6677" w:rsidP="00D956C4">
      <w:pPr>
        <w:pStyle w:val="Estilo3"/>
        <w:rPr>
          <w:b/>
          <w:sz w:val="24"/>
        </w:rPr>
      </w:pPr>
      <w:r w:rsidRPr="00D956C4">
        <w:rPr>
          <w:b/>
          <w:noProof/>
          <w:sz w:val="24"/>
        </w:rPr>
        <w:lastRenderedPageBreak/>
        <w:t>SUBDIRECCIÓN DE REFERENCIA ESPECIALIZADA</w:t>
      </w:r>
    </w:p>
    <w:p w14:paraId="51EB54CE" w14:textId="77777777" w:rsidR="00BA6677" w:rsidRPr="00D956C4" w:rsidRDefault="00BA6677" w:rsidP="00D956C4">
      <w:pPr>
        <w:tabs>
          <w:tab w:val="num" w:pos="426"/>
        </w:tabs>
        <w:spacing w:after="0" w:line="240" w:lineRule="auto"/>
        <w:rPr>
          <w:rFonts w:ascii="Tahoma" w:eastAsia="Times New Roman" w:hAnsi="Tahoma" w:cs="Tahoma"/>
          <w:sz w:val="24"/>
          <w:szCs w:val="24"/>
          <w:lang w:eastAsia="es-MX"/>
        </w:rPr>
      </w:pPr>
    </w:p>
    <w:p w14:paraId="4C214E5C" w14:textId="77777777" w:rsidR="00BA6677" w:rsidRPr="00D956C4" w:rsidRDefault="00BA6677" w:rsidP="00D956C4">
      <w:pPr>
        <w:tabs>
          <w:tab w:val="num" w:pos="426"/>
        </w:tabs>
        <w:spacing w:after="0" w:line="240" w:lineRule="auto"/>
        <w:jc w:val="both"/>
        <w:rPr>
          <w:rFonts w:ascii="Tahoma" w:eastAsia="Times New Roman" w:hAnsi="Tahoma" w:cs="Tahoma"/>
          <w:b/>
          <w:bCs/>
          <w:sz w:val="24"/>
          <w:szCs w:val="24"/>
          <w:lang w:eastAsia="es-MX"/>
        </w:rPr>
      </w:pPr>
      <w:r w:rsidRPr="00D956C4">
        <w:rPr>
          <w:rFonts w:ascii="Tahoma" w:eastAsia="Times New Roman" w:hAnsi="Tahoma" w:cs="Tahoma"/>
          <w:b/>
          <w:bCs/>
          <w:sz w:val="24"/>
          <w:szCs w:val="24"/>
          <w:lang w:eastAsia="es-MX"/>
        </w:rPr>
        <w:t xml:space="preserve">Objetivo </w:t>
      </w:r>
    </w:p>
    <w:p w14:paraId="34C7EC00" w14:textId="77777777" w:rsidR="00BA6677" w:rsidRPr="00D956C4" w:rsidRDefault="00BA6677" w:rsidP="00D956C4">
      <w:pPr>
        <w:tabs>
          <w:tab w:val="num" w:pos="426"/>
        </w:tabs>
        <w:spacing w:after="0" w:line="240" w:lineRule="auto"/>
        <w:jc w:val="both"/>
        <w:rPr>
          <w:rFonts w:ascii="Tahoma" w:eastAsia="Times New Roman" w:hAnsi="Tahoma" w:cs="Tahoma"/>
          <w:sz w:val="24"/>
          <w:szCs w:val="24"/>
          <w:lang w:eastAsia="es-MX"/>
        </w:rPr>
      </w:pPr>
    </w:p>
    <w:p w14:paraId="74B587E6" w14:textId="77777777" w:rsidR="00BA6677" w:rsidRPr="00D956C4" w:rsidRDefault="00BA6677" w:rsidP="00D956C4">
      <w:pPr>
        <w:tabs>
          <w:tab w:val="num" w:pos="426"/>
        </w:tabs>
        <w:spacing w:after="0" w:line="240" w:lineRule="auto"/>
        <w:jc w:val="both"/>
        <w:rPr>
          <w:rFonts w:ascii="Tahoma" w:eastAsia="Times New Roman" w:hAnsi="Tahoma" w:cs="Tahoma"/>
          <w:sz w:val="24"/>
          <w:szCs w:val="24"/>
          <w:lang w:eastAsia="es-MX"/>
        </w:rPr>
      </w:pPr>
      <w:r w:rsidRPr="00D956C4">
        <w:rPr>
          <w:rFonts w:ascii="Tahoma" w:eastAsia="Times New Roman" w:hAnsi="Tahoma" w:cs="Tahoma"/>
          <w:sz w:val="24"/>
          <w:szCs w:val="24"/>
          <w:lang w:eastAsia="es-MX"/>
        </w:rPr>
        <w:t>Ofrecer los servicios especializados en atención a las necesidades de información documental, de forma inmediata, oportuna, confidencial, para las y los diputados y su personal de apoyo, a los órganos de gobierno, a las instancias legislativas, a las instancias administrativas, a los órganos técnicos de la Cámara de Diputados, y al público en general.</w:t>
      </w:r>
    </w:p>
    <w:p w14:paraId="732B82D4" w14:textId="77777777" w:rsidR="00BA6677" w:rsidRPr="00D956C4" w:rsidRDefault="00BA6677" w:rsidP="00D956C4">
      <w:pPr>
        <w:tabs>
          <w:tab w:val="num" w:pos="426"/>
        </w:tabs>
        <w:spacing w:after="0" w:line="240" w:lineRule="auto"/>
        <w:jc w:val="both"/>
        <w:rPr>
          <w:rFonts w:ascii="Tahoma" w:eastAsia="Times New Roman" w:hAnsi="Tahoma" w:cs="Tahoma"/>
          <w:b/>
          <w:bCs/>
          <w:sz w:val="24"/>
          <w:szCs w:val="24"/>
          <w:lang w:eastAsia="es-MX"/>
        </w:rPr>
      </w:pPr>
    </w:p>
    <w:p w14:paraId="6746FE04" w14:textId="77777777" w:rsidR="00BA6677" w:rsidRPr="00D956C4" w:rsidRDefault="00BA6677" w:rsidP="00D956C4">
      <w:pPr>
        <w:tabs>
          <w:tab w:val="num" w:pos="426"/>
        </w:tabs>
        <w:spacing w:after="0" w:line="240" w:lineRule="auto"/>
        <w:jc w:val="both"/>
        <w:rPr>
          <w:rFonts w:ascii="Tahoma" w:eastAsia="Times New Roman" w:hAnsi="Tahoma" w:cs="Tahoma"/>
          <w:b/>
          <w:bCs/>
          <w:sz w:val="24"/>
          <w:szCs w:val="24"/>
          <w:lang w:eastAsia="es-MX"/>
        </w:rPr>
      </w:pPr>
      <w:r w:rsidRPr="00D956C4">
        <w:rPr>
          <w:rFonts w:ascii="Tahoma" w:eastAsia="Times New Roman" w:hAnsi="Tahoma" w:cs="Tahoma"/>
          <w:b/>
          <w:bCs/>
          <w:sz w:val="24"/>
          <w:szCs w:val="24"/>
          <w:lang w:eastAsia="es-MX"/>
        </w:rPr>
        <w:t xml:space="preserve">Funciones </w:t>
      </w:r>
    </w:p>
    <w:p w14:paraId="298BDB29" w14:textId="77777777" w:rsidR="00BA6677" w:rsidRPr="00D956C4" w:rsidRDefault="00BA6677" w:rsidP="00D956C4">
      <w:pPr>
        <w:tabs>
          <w:tab w:val="num" w:pos="426"/>
        </w:tabs>
        <w:spacing w:after="0" w:line="240" w:lineRule="auto"/>
        <w:ind w:left="425" w:right="425"/>
        <w:jc w:val="both"/>
        <w:rPr>
          <w:rFonts w:ascii="Tahoma" w:eastAsia="Times New Roman" w:hAnsi="Tahoma" w:cs="Tahoma"/>
          <w:bCs/>
          <w:sz w:val="24"/>
          <w:szCs w:val="24"/>
          <w:lang w:eastAsia="es-MX"/>
        </w:rPr>
      </w:pPr>
    </w:p>
    <w:p w14:paraId="75638976" w14:textId="77777777" w:rsidR="00BA6677" w:rsidRPr="00D956C4" w:rsidRDefault="00BA6677" w:rsidP="00D956C4">
      <w:pPr>
        <w:numPr>
          <w:ilvl w:val="0"/>
          <w:numId w:val="30"/>
        </w:numPr>
        <w:pBdr>
          <w:top w:val="nil"/>
          <w:left w:val="nil"/>
          <w:bottom w:val="nil"/>
          <w:right w:val="nil"/>
          <w:between w:val="nil"/>
          <w:bar w:val="nil"/>
        </w:pBdr>
        <w:tabs>
          <w:tab w:val="num" w:pos="426"/>
          <w:tab w:val="num" w:pos="720"/>
        </w:tabs>
        <w:spacing w:after="0" w:line="240" w:lineRule="auto"/>
        <w:ind w:right="425"/>
        <w:jc w:val="both"/>
        <w:rPr>
          <w:rFonts w:ascii="Tahoma" w:eastAsia="Times New Roman" w:hAnsi="Tahoma" w:cs="Tahoma"/>
          <w:sz w:val="24"/>
          <w:szCs w:val="24"/>
          <w:lang w:eastAsia="es-MX"/>
        </w:rPr>
        <w:sectPr w:rsidR="00BA6677" w:rsidRPr="00D956C4" w:rsidSect="00E1218D">
          <w:type w:val="continuous"/>
          <w:pgSz w:w="15840" w:h="12240" w:orient="landscape"/>
          <w:pgMar w:top="1440" w:right="1134" w:bottom="1440" w:left="1440" w:header="720" w:footer="720" w:gutter="0"/>
          <w:cols w:space="720"/>
          <w:docGrid w:linePitch="360"/>
        </w:sectPr>
      </w:pPr>
    </w:p>
    <w:p w14:paraId="069D5E58" w14:textId="77777777" w:rsidR="00BA6677" w:rsidRPr="00D956C4" w:rsidRDefault="00BA6677" w:rsidP="00D956C4">
      <w:pPr>
        <w:pStyle w:val="Prrafodelista"/>
        <w:numPr>
          <w:ilvl w:val="0"/>
          <w:numId w:val="53"/>
        </w:numPr>
        <w:pBdr>
          <w:top w:val="nil"/>
          <w:left w:val="nil"/>
          <w:bottom w:val="nil"/>
          <w:right w:val="nil"/>
          <w:between w:val="nil"/>
          <w:bar w:val="nil"/>
        </w:pBdr>
        <w:tabs>
          <w:tab w:val="num" w:pos="426"/>
          <w:tab w:val="num" w:pos="720"/>
        </w:tabs>
        <w:spacing w:after="0" w:line="240" w:lineRule="auto"/>
        <w:ind w:left="0"/>
        <w:jc w:val="both"/>
        <w:rPr>
          <w:rFonts w:ascii="Tahoma" w:eastAsia="Arial" w:hAnsi="Tahoma" w:cs="Tahoma"/>
          <w:sz w:val="24"/>
          <w:szCs w:val="24"/>
        </w:rPr>
      </w:pPr>
      <w:r w:rsidRPr="00D956C4">
        <w:rPr>
          <w:rFonts w:ascii="Tahoma" w:hAnsi="Tahoma" w:cs="Tahoma"/>
          <w:sz w:val="24"/>
          <w:szCs w:val="24"/>
        </w:rPr>
        <w:t>Atender y dar respuesta inmediata a las solicitudes sobre la identificación y localización de información de diversos temas de interés para el trabajo parlamentario.</w:t>
      </w:r>
    </w:p>
    <w:p w14:paraId="5E390DCA" w14:textId="77777777" w:rsidR="00BA6677" w:rsidRPr="00D956C4" w:rsidRDefault="00BA6677" w:rsidP="00D956C4">
      <w:pPr>
        <w:tabs>
          <w:tab w:val="num" w:pos="426"/>
        </w:tabs>
        <w:spacing w:after="0" w:line="240" w:lineRule="auto"/>
        <w:jc w:val="both"/>
        <w:rPr>
          <w:rFonts w:ascii="Tahoma" w:eastAsia="Times New Roman" w:hAnsi="Tahoma" w:cs="Tahoma"/>
          <w:bCs/>
          <w:spacing w:val="-1"/>
          <w:sz w:val="24"/>
          <w:szCs w:val="24"/>
          <w:lang w:eastAsia="es-ES_tradnl"/>
        </w:rPr>
      </w:pPr>
    </w:p>
    <w:p w14:paraId="4DD2E496" w14:textId="77777777" w:rsidR="00BA6677" w:rsidRPr="00D956C4" w:rsidRDefault="00BA6677" w:rsidP="00D956C4">
      <w:pPr>
        <w:pStyle w:val="Prrafodelista"/>
        <w:numPr>
          <w:ilvl w:val="0"/>
          <w:numId w:val="53"/>
        </w:numPr>
        <w:tabs>
          <w:tab w:val="num" w:pos="426"/>
        </w:tabs>
        <w:spacing w:after="0" w:line="240" w:lineRule="auto"/>
        <w:ind w:left="0"/>
        <w:jc w:val="both"/>
        <w:rPr>
          <w:rFonts w:ascii="Tahoma" w:hAnsi="Tahoma" w:cs="Tahoma"/>
          <w:sz w:val="24"/>
          <w:szCs w:val="24"/>
        </w:rPr>
      </w:pPr>
      <w:r w:rsidRPr="00D956C4">
        <w:rPr>
          <w:rFonts w:ascii="Tahoma" w:hAnsi="Tahoma" w:cs="Tahoma"/>
          <w:bCs/>
          <w:spacing w:val="-1"/>
          <w:sz w:val="24"/>
          <w:szCs w:val="24"/>
          <w:lang w:eastAsia="es-ES_tradnl"/>
        </w:rPr>
        <w:t xml:space="preserve">Implementar acciones para la difusión y la orientación </w:t>
      </w:r>
      <w:r w:rsidRPr="00D956C4">
        <w:rPr>
          <w:rFonts w:ascii="Tahoma" w:hAnsi="Tahoma" w:cs="Tahoma"/>
          <w:sz w:val="24"/>
          <w:szCs w:val="24"/>
        </w:rPr>
        <w:t xml:space="preserve">a los usuarios en el manejo de los servicios y recursos de información disponibles en los acervos administrados por la Secretaría de Servicios Parlamentarios. </w:t>
      </w:r>
    </w:p>
    <w:p w14:paraId="3AF59E6E" w14:textId="77777777" w:rsidR="00325E43" w:rsidRPr="00D956C4" w:rsidRDefault="00325E43" w:rsidP="00D956C4">
      <w:pPr>
        <w:tabs>
          <w:tab w:val="num" w:pos="426"/>
        </w:tabs>
        <w:spacing w:after="0" w:line="240" w:lineRule="auto"/>
        <w:contextualSpacing/>
        <w:jc w:val="both"/>
        <w:rPr>
          <w:rFonts w:ascii="Tahoma" w:eastAsia="Times New Roman" w:hAnsi="Tahoma" w:cs="Tahoma"/>
          <w:sz w:val="24"/>
          <w:szCs w:val="24"/>
          <w:lang w:eastAsia="es-MX"/>
        </w:rPr>
      </w:pPr>
    </w:p>
    <w:p w14:paraId="1CEBA697" w14:textId="734C289E" w:rsidR="00BA6677" w:rsidRPr="00D956C4" w:rsidRDefault="00BA6677" w:rsidP="00D956C4">
      <w:pPr>
        <w:pStyle w:val="Prrafodelista"/>
        <w:numPr>
          <w:ilvl w:val="0"/>
          <w:numId w:val="53"/>
        </w:numPr>
        <w:pBdr>
          <w:top w:val="nil"/>
          <w:left w:val="nil"/>
          <w:bottom w:val="nil"/>
          <w:right w:val="nil"/>
          <w:between w:val="nil"/>
          <w:bar w:val="nil"/>
        </w:pBdr>
        <w:tabs>
          <w:tab w:val="num" w:pos="426"/>
          <w:tab w:val="num" w:pos="720"/>
        </w:tabs>
        <w:spacing w:after="0" w:line="240" w:lineRule="auto"/>
        <w:ind w:left="0"/>
        <w:jc w:val="both"/>
        <w:rPr>
          <w:rFonts w:ascii="Tahoma" w:eastAsia="Arial" w:hAnsi="Tahoma" w:cs="Tahoma"/>
          <w:sz w:val="24"/>
          <w:szCs w:val="24"/>
        </w:rPr>
      </w:pPr>
      <w:r w:rsidRPr="00D956C4">
        <w:rPr>
          <w:rFonts w:ascii="Tahoma" w:hAnsi="Tahoma" w:cs="Tahoma"/>
          <w:sz w:val="24"/>
          <w:szCs w:val="24"/>
        </w:rPr>
        <w:t>Elaborar bibliografías, compilaciones, índices, alertas bibliográficas y otras fuentes terciarias de información, que mejoren la usabilidad de la información y el acceso a las colecciones documentales.</w:t>
      </w:r>
    </w:p>
    <w:p w14:paraId="01D4228F" w14:textId="77777777" w:rsidR="00D76C4F" w:rsidRPr="00D956C4" w:rsidRDefault="00D76C4F" w:rsidP="00D956C4">
      <w:pPr>
        <w:pStyle w:val="Prrafodelista"/>
        <w:spacing w:after="0" w:line="240" w:lineRule="auto"/>
        <w:rPr>
          <w:rFonts w:ascii="Tahoma" w:eastAsia="Arial" w:hAnsi="Tahoma" w:cs="Tahoma"/>
          <w:sz w:val="24"/>
          <w:szCs w:val="24"/>
        </w:rPr>
      </w:pPr>
    </w:p>
    <w:p w14:paraId="1762AE2C" w14:textId="77777777" w:rsidR="00BA6677" w:rsidRPr="00D956C4" w:rsidRDefault="00BA6677" w:rsidP="00D956C4">
      <w:pPr>
        <w:pStyle w:val="Prrafodelista"/>
        <w:numPr>
          <w:ilvl w:val="0"/>
          <w:numId w:val="53"/>
        </w:numPr>
        <w:tabs>
          <w:tab w:val="num" w:pos="426"/>
        </w:tabs>
        <w:spacing w:after="0" w:line="240" w:lineRule="auto"/>
        <w:ind w:left="0"/>
        <w:jc w:val="both"/>
        <w:rPr>
          <w:rFonts w:ascii="Tahoma" w:hAnsi="Tahoma" w:cs="Tahoma"/>
          <w:bCs/>
          <w:sz w:val="24"/>
          <w:szCs w:val="24"/>
        </w:rPr>
      </w:pPr>
      <w:r w:rsidRPr="00D956C4">
        <w:rPr>
          <w:rFonts w:ascii="Tahoma" w:hAnsi="Tahoma" w:cs="Tahoma"/>
          <w:bCs/>
          <w:spacing w:val="-1"/>
          <w:sz w:val="24"/>
          <w:szCs w:val="24"/>
          <w:lang w:eastAsia="es-ES_tradnl"/>
        </w:rPr>
        <w:t>Aportar información especializada para la actualización de las bases de datos que apoyen los servicios de información y análisis especializados de la Secretaría de Servicios Parlamentarios.</w:t>
      </w:r>
    </w:p>
    <w:p w14:paraId="3FC0941E" w14:textId="77777777" w:rsidR="00BA6677" w:rsidRPr="00D956C4" w:rsidRDefault="00BA6677" w:rsidP="00D956C4">
      <w:pPr>
        <w:tabs>
          <w:tab w:val="num" w:pos="426"/>
        </w:tabs>
        <w:spacing w:after="0" w:line="240" w:lineRule="auto"/>
        <w:jc w:val="both"/>
        <w:rPr>
          <w:rFonts w:ascii="Tahoma" w:eastAsia="Times New Roman" w:hAnsi="Tahoma" w:cs="Tahoma"/>
          <w:bCs/>
          <w:sz w:val="24"/>
          <w:szCs w:val="24"/>
          <w:lang w:eastAsia="es-MX"/>
        </w:rPr>
      </w:pPr>
    </w:p>
    <w:p w14:paraId="59FF1D56" w14:textId="77777777" w:rsidR="00BA6677" w:rsidRPr="00D956C4" w:rsidRDefault="00BA6677" w:rsidP="00D956C4">
      <w:pPr>
        <w:pStyle w:val="Prrafodelista"/>
        <w:numPr>
          <w:ilvl w:val="0"/>
          <w:numId w:val="53"/>
        </w:numPr>
        <w:pBdr>
          <w:top w:val="nil"/>
          <w:left w:val="nil"/>
          <w:bottom w:val="nil"/>
          <w:right w:val="nil"/>
          <w:between w:val="nil"/>
          <w:bar w:val="nil"/>
        </w:pBdr>
        <w:tabs>
          <w:tab w:val="num" w:pos="426"/>
        </w:tabs>
        <w:spacing w:after="0" w:line="240" w:lineRule="auto"/>
        <w:ind w:left="0"/>
        <w:jc w:val="both"/>
        <w:rPr>
          <w:rFonts w:ascii="Tahoma" w:eastAsia="Arial" w:hAnsi="Tahoma" w:cs="Tahoma"/>
          <w:sz w:val="24"/>
          <w:szCs w:val="24"/>
        </w:rPr>
      </w:pPr>
      <w:r w:rsidRPr="00D956C4">
        <w:rPr>
          <w:rFonts w:ascii="Tahoma" w:hAnsi="Tahoma" w:cs="Tahoma"/>
          <w:sz w:val="24"/>
          <w:szCs w:val="24"/>
        </w:rPr>
        <w:t xml:space="preserve">Diseñar servicios de información, para implementarlos en los repositorios documentales, redes de trabajo e intercambio de información, para generar los vínculos de </w:t>
      </w:r>
      <w:r w:rsidRPr="00D956C4">
        <w:rPr>
          <w:rFonts w:ascii="Tahoma" w:hAnsi="Tahoma" w:cs="Tahoma"/>
          <w:sz w:val="24"/>
          <w:szCs w:val="24"/>
        </w:rPr>
        <w:t>comunicación entre los usuarios y los recursos de información, y contribuir oportunamente en el desempeño del trabajo legislativo.</w:t>
      </w:r>
    </w:p>
    <w:p w14:paraId="2B154F4D" w14:textId="77777777" w:rsidR="00BA6677" w:rsidRPr="00D956C4" w:rsidRDefault="00BA6677" w:rsidP="00D956C4">
      <w:pPr>
        <w:tabs>
          <w:tab w:val="num" w:pos="426"/>
        </w:tabs>
        <w:spacing w:after="0" w:line="240" w:lineRule="auto"/>
        <w:rPr>
          <w:rFonts w:ascii="Tahoma" w:eastAsia="Arial" w:hAnsi="Tahoma" w:cs="Tahoma"/>
          <w:sz w:val="24"/>
          <w:szCs w:val="24"/>
          <w:lang w:eastAsia="es-MX"/>
        </w:rPr>
      </w:pPr>
    </w:p>
    <w:p w14:paraId="6B8FF564" w14:textId="77777777" w:rsidR="00BA6677" w:rsidRPr="00D956C4" w:rsidRDefault="00BA6677" w:rsidP="00D956C4">
      <w:pPr>
        <w:pStyle w:val="Prrafodelista"/>
        <w:numPr>
          <w:ilvl w:val="0"/>
          <w:numId w:val="53"/>
        </w:numPr>
        <w:pBdr>
          <w:top w:val="nil"/>
          <w:left w:val="nil"/>
          <w:bottom w:val="nil"/>
          <w:right w:val="nil"/>
          <w:between w:val="nil"/>
          <w:bar w:val="nil"/>
        </w:pBdr>
        <w:tabs>
          <w:tab w:val="num" w:pos="426"/>
          <w:tab w:val="num" w:pos="720"/>
        </w:tabs>
        <w:spacing w:after="0" w:line="240" w:lineRule="auto"/>
        <w:ind w:left="0"/>
        <w:jc w:val="both"/>
        <w:rPr>
          <w:rFonts w:ascii="Tahoma" w:eastAsia="Arial" w:hAnsi="Tahoma" w:cs="Tahoma"/>
          <w:sz w:val="24"/>
          <w:szCs w:val="24"/>
        </w:rPr>
      </w:pPr>
      <w:r w:rsidRPr="00D956C4">
        <w:rPr>
          <w:rFonts w:ascii="Tahoma" w:hAnsi="Tahoma" w:cs="Tahoma"/>
          <w:sz w:val="24"/>
          <w:szCs w:val="24"/>
        </w:rPr>
        <w:t>Brindar el servicio de diseminación selectiva de información para los usuarios que la requieran.</w:t>
      </w:r>
    </w:p>
    <w:p w14:paraId="0CC5F4EB" w14:textId="77777777" w:rsidR="00BA6677" w:rsidRPr="00D956C4" w:rsidRDefault="00BA6677" w:rsidP="00D956C4">
      <w:pPr>
        <w:pBdr>
          <w:top w:val="nil"/>
          <w:left w:val="nil"/>
          <w:bottom w:val="nil"/>
          <w:right w:val="nil"/>
          <w:between w:val="nil"/>
          <w:bar w:val="nil"/>
        </w:pBdr>
        <w:tabs>
          <w:tab w:val="num" w:pos="426"/>
          <w:tab w:val="num" w:pos="720"/>
        </w:tabs>
        <w:spacing w:after="0" w:line="240" w:lineRule="auto"/>
        <w:jc w:val="both"/>
        <w:rPr>
          <w:rFonts w:ascii="Tahoma" w:eastAsia="Times New Roman" w:hAnsi="Tahoma" w:cs="Tahoma"/>
          <w:sz w:val="24"/>
          <w:szCs w:val="24"/>
          <w:lang w:eastAsia="es-MX"/>
        </w:rPr>
      </w:pPr>
    </w:p>
    <w:p w14:paraId="21518AF4" w14:textId="77777777" w:rsidR="00BA6677" w:rsidRPr="00D956C4" w:rsidRDefault="00BA6677" w:rsidP="00D956C4">
      <w:pPr>
        <w:pStyle w:val="Prrafodelista"/>
        <w:numPr>
          <w:ilvl w:val="0"/>
          <w:numId w:val="53"/>
        </w:numPr>
        <w:pBdr>
          <w:top w:val="nil"/>
          <w:left w:val="nil"/>
          <w:bottom w:val="nil"/>
          <w:right w:val="nil"/>
          <w:between w:val="nil"/>
          <w:bar w:val="nil"/>
        </w:pBdr>
        <w:tabs>
          <w:tab w:val="num" w:pos="426"/>
          <w:tab w:val="num" w:pos="720"/>
        </w:tabs>
        <w:spacing w:after="0" w:line="240" w:lineRule="auto"/>
        <w:ind w:left="0"/>
        <w:jc w:val="both"/>
        <w:rPr>
          <w:rFonts w:ascii="Tahoma" w:eastAsia="Arial" w:hAnsi="Tahoma" w:cs="Tahoma"/>
          <w:sz w:val="24"/>
          <w:szCs w:val="24"/>
        </w:rPr>
      </w:pPr>
      <w:r w:rsidRPr="00D956C4">
        <w:rPr>
          <w:rFonts w:ascii="Tahoma" w:hAnsi="Tahoma" w:cs="Tahoma"/>
          <w:sz w:val="24"/>
          <w:szCs w:val="24"/>
        </w:rPr>
        <w:t xml:space="preserve">Colaborar, en el ámbito de sus competencias, en la redacción de las solicitudes de transparencia que envíe la Unidad de Transparencia correspondiente a la </w:t>
      </w:r>
      <w:r w:rsidRPr="00D956C4">
        <w:rPr>
          <w:rFonts w:ascii="Tahoma" w:hAnsi="Tahoma" w:cs="Tahoma"/>
          <w:bCs/>
          <w:spacing w:val="-1"/>
          <w:sz w:val="24"/>
          <w:szCs w:val="24"/>
          <w:lang w:eastAsia="es-ES_tradnl"/>
        </w:rPr>
        <w:t>Secretaría de Servicios Parlamentarios</w:t>
      </w:r>
      <w:r w:rsidRPr="00D956C4">
        <w:rPr>
          <w:rFonts w:ascii="Tahoma" w:hAnsi="Tahoma" w:cs="Tahoma"/>
          <w:sz w:val="24"/>
          <w:szCs w:val="24"/>
        </w:rPr>
        <w:t>.</w:t>
      </w:r>
    </w:p>
    <w:p w14:paraId="504C733A" w14:textId="77777777" w:rsidR="00BA6677" w:rsidRPr="00D956C4" w:rsidRDefault="00BA6677" w:rsidP="00D956C4">
      <w:pPr>
        <w:pBdr>
          <w:top w:val="nil"/>
          <w:left w:val="nil"/>
          <w:bottom w:val="nil"/>
          <w:right w:val="nil"/>
          <w:between w:val="nil"/>
          <w:bar w:val="nil"/>
        </w:pBdr>
        <w:tabs>
          <w:tab w:val="num" w:pos="720"/>
        </w:tabs>
        <w:spacing w:after="0" w:line="240" w:lineRule="auto"/>
        <w:jc w:val="both"/>
        <w:rPr>
          <w:rFonts w:ascii="Tahoma" w:eastAsia="Arial" w:hAnsi="Tahoma" w:cs="Tahoma"/>
          <w:sz w:val="24"/>
          <w:szCs w:val="24"/>
          <w:lang w:eastAsia="es-MX"/>
        </w:rPr>
      </w:pPr>
    </w:p>
    <w:p w14:paraId="1FED67F1" w14:textId="77777777" w:rsidR="00BA6677" w:rsidRPr="00D956C4" w:rsidRDefault="00BA6677" w:rsidP="00D956C4">
      <w:pPr>
        <w:pStyle w:val="Prrafodelista"/>
        <w:numPr>
          <w:ilvl w:val="0"/>
          <w:numId w:val="53"/>
        </w:numPr>
        <w:pBdr>
          <w:top w:val="nil"/>
          <w:left w:val="nil"/>
          <w:bottom w:val="nil"/>
          <w:right w:val="nil"/>
          <w:between w:val="nil"/>
          <w:bar w:val="nil"/>
        </w:pBdr>
        <w:tabs>
          <w:tab w:val="num" w:pos="426"/>
          <w:tab w:val="num" w:pos="720"/>
        </w:tabs>
        <w:spacing w:after="0" w:line="240" w:lineRule="auto"/>
        <w:ind w:left="0"/>
        <w:jc w:val="both"/>
        <w:rPr>
          <w:rFonts w:ascii="Tahoma" w:eastAsia="Arial" w:hAnsi="Tahoma" w:cs="Tahoma"/>
          <w:sz w:val="24"/>
          <w:szCs w:val="24"/>
        </w:rPr>
      </w:pPr>
      <w:r w:rsidRPr="00D956C4">
        <w:rPr>
          <w:rFonts w:ascii="Tahoma" w:hAnsi="Tahoma" w:cs="Tahoma"/>
          <w:sz w:val="24"/>
          <w:szCs w:val="24"/>
        </w:rPr>
        <w:t xml:space="preserve">Realizar la descripción de los análisis generados por la Dirección de los Servicios de Información y Análisis Especializados, para la alimentación de los repositorios documentales institucionales. </w:t>
      </w:r>
    </w:p>
    <w:p w14:paraId="71B9434B" w14:textId="77777777" w:rsidR="00BA6677" w:rsidRPr="00D956C4" w:rsidRDefault="00BA6677" w:rsidP="00D956C4">
      <w:pPr>
        <w:pBdr>
          <w:top w:val="nil"/>
          <w:left w:val="nil"/>
          <w:bottom w:val="nil"/>
          <w:right w:val="nil"/>
          <w:between w:val="nil"/>
          <w:bar w:val="nil"/>
        </w:pBdr>
        <w:tabs>
          <w:tab w:val="num" w:pos="720"/>
        </w:tabs>
        <w:spacing w:after="0" w:line="240" w:lineRule="auto"/>
        <w:jc w:val="both"/>
        <w:rPr>
          <w:rFonts w:ascii="Tahoma" w:eastAsia="Arial" w:hAnsi="Tahoma" w:cs="Tahoma"/>
          <w:sz w:val="24"/>
          <w:szCs w:val="24"/>
          <w:lang w:eastAsia="es-MX"/>
        </w:rPr>
      </w:pPr>
    </w:p>
    <w:p w14:paraId="6B577DAB" w14:textId="77777777" w:rsidR="00BA6677" w:rsidRPr="00D956C4" w:rsidRDefault="00BA6677" w:rsidP="00D956C4">
      <w:pPr>
        <w:pStyle w:val="Prrafodelista"/>
        <w:numPr>
          <w:ilvl w:val="0"/>
          <w:numId w:val="53"/>
        </w:numPr>
        <w:pBdr>
          <w:top w:val="nil"/>
          <w:left w:val="nil"/>
          <w:bottom w:val="nil"/>
          <w:right w:val="nil"/>
          <w:between w:val="nil"/>
          <w:bar w:val="nil"/>
        </w:pBdr>
        <w:tabs>
          <w:tab w:val="num" w:pos="426"/>
          <w:tab w:val="num" w:pos="720"/>
        </w:tabs>
        <w:spacing w:after="0" w:line="240" w:lineRule="auto"/>
        <w:ind w:left="0"/>
        <w:jc w:val="both"/>
        <w:rPr>
          <w:rFonts w:ascii="Tahoma" w:eastAsia="Arial" w:hAnsi="Tahoma" w:cs="Tahoma"/>
          <w:sz w:val="24"/>
          <w:szCs w:val="24"/>
        </w:rPr>
      </w:pPr>
      <w:r w:rsidRPr="00D956C4">
        <w:rPr>
          <w:rFonts w:ascii="Tahoma" w:hAnsi="Tahoma" w:cs="Tahoma"/>
          <w:sz w:val="24"/>
          <w:szCs w:val="24"/>
        </w:rPr>
        <w:t>Recibir y coordinar la atención a las solicitudes de información estadística y geográfica.</w:t>
      </w:r>
    </w:p>
    <w:p w14:paraId="5363235A" w14:textId="77777777" w:rsidR="00BA6677" w:rsidRPr="00D956C4" w:rsidRDefault="00BA6677" w:rsidP="00D956C4">
      <w:pPr>
        <w:pStyle w:val="Prrafodelista"/>
        <w:numPr>
          <w:ilvl w:val="0"/>
          <w:numId w:val="53"/>
        </w:numPr>
        <w:spacing w:after="0" w:line="240" w:lineRule="auto"/>
        <w:ind w:left="0"/>
        <w:jc w:val="both"/>
        <w:rPr>
          <w:rFonts w:ascii="Tahoma" w:hAnsi="Tahoma" w:cs="Tahoma"/>
          <w:bCs/>
          <w:spacing w:val="-1"/>
          <w:sz w:val="24"/>
          <w:szCs w:val="24"/>
          <w:lang w:eastAsia="es-ES_tradnl"/>
        </w:rPr>
      </w:pPr>
      <w:r w:rsidRPr="00D956C4">
        <w:rPr>
          <w:rFonts w:ascii="Tahoma" w:hAnsi="Tahoma" w:cs="Tahoma"/>
          <w:bCs/>
          <w:spacing w:val="-1"/>
          <w:sz w:val="24"/>
          <w:szCs w:val="24"/>
          <w:lang w:eastAsia="es-ES_tradnl"/>
        </w:rPr>
        <w:t xml:space="preserve">Dar atención, en el Sistema de Control de Gestión Institucional, a las solicitudes de información de las consultas escritas y verbales que haya registrado la </w:t>
      </w:r>
      <w:r w:rsidRPr="00D956C4">
        <w:rPr>
          <w:rFonts w:ascii="Tahoma" w:hAnsi="Tahoma" w:cs="Tahoma"/>
          <w:bCs/>
          <w:spacing w:val="-1"/>
          <w:sz w:val="24"/>
          <w:szCs w:val="24"/>
          <w:lang w:eastAsia="es-ES_tradnl"/>
        </w:rPr>
        <w:lastRenderedPageBreak/>
        <w:t xml:space="preserve">dirección, con el objetivo de controlar los avances de los mismos a través del semáforo de alerta institucional.  </w:t>
      </w:r>
    </w:p>
    <w:p w14:paraId="1D5005F8" w14:textId="77777777" w:rsidR="00BA6677" w:rsidRPr="00D956C4" w:rsidRDefault="00BA6677" w:rsidP="00D956C4">
      <w:pPr>
        <w:pStyle w:val="Prrafodelista"/>
        <w:spacing w:after="0" w:line="240" w:lineRule="auto"/>
        <w:ind w:left="0"/>
        <w:rPr>
          <w:rFonts w:ascii="Tahoma" w:hAnsi="Tahoma" w:cs="Tahoma"/>
          <w:bCs/>
          <w:spacing w:val="-1"/>
          <w:sz w:val="24"/>
          <w:szCs w:val="24"/>
          <w:lang w:eastAsia="es-ES_tradnl"/>
        </w:rPr>
      </w:pPr>
    </w:p>
    <w:p w14:paraId="2201BF81" w14:textId="77777777" w:rsidR="00BA6677" w:rsidRPr="00D956C4" w:rsidRDefault="00BA6677" w:rsidP="00D956C4">
      <w:pPr>
        <w:pStyle w:val="Prrafodelista"/>
        <w:numPr>
          <w:ilvl w:val="0"/>
          <w:numId w:val="53"/>
        </w:numPr>
        <w:spacing w:after="0" w:line="240" w:lineRule="auto"/>
        <w:ind w:left="0"/>
        <w:jc w:val="both"/>
        <w:rPr>
          <w:rFonts w:ascii="Tahoma" w:hAnsi="Tahoma" w:cs="Tahoma"/>
          <w:bCs/>
          <w:spacing w:val="-1"/>
          <w:sz w:val="24"/>
          <w:szCs w:val="24"/>
          <w:lang w:eastAsia="es-ES_tradnl"/>
        </w:rPr>
      </w:pPr>
      <w:r w:rsidRPr="00D956C4">
        <w:rPr>
          <w:rFonts w:ascii="Tahoma" w:hAnsi="Tahoma" w:cs="Tahoma"/>
          <w:bCs/>
          <w:spacing w:val="-1"/>
          <w:sz w:val="24"/>
          <w:szCs w:val="24"/>
          <w:lang w:eastAsia="es-ES_tradnl"/>
        </w:rPr>
        <w:t>Elaborar los informes y reportes que le sean requeridos por la dirección.</w:t>
      </w:r>
    </w:p>
    <w:p w14:paraId="381C8B7C" w14:textId="77777777" w:rsidR="00BA6677" w:rsidRPr="00D956C4" w:rsidRDefault="00BA6677" w:rsidP="00D956C4">
      <w:pPr>
        <w:pStyle w:val="Prrafodelista"/>
        <w:spacing w:after="0" w:line="240" w:lineRule="auto"/>
        <w:ind w:left="0"/>
        <w:rPr>
          <w:rFonts w:ascii="Tahoma" w:hAnsi="Tahoma" w:cs="Tahoma"/>
          <w:bCs/>
          <w:spacing w:val="-1"/>
          <w:sz w:val="24"/>
          <w:szCs w:val="24"/>
          <w:lang w:eastAsia="es-ES_tradnl"/>
        </w:rPr>
      </w:pPr>
    </w:p>
    <w:p w14:paraId="3A1FE2CC" w14:textId="77777777" w:rsidR="00BA6677" w:rsidRPr="00D956C4" w:rsidRDefault="00BA6677" w:rsidP="00D956C4">
      <w:pPr>
        <w:pStyle w:val="Prrafodelista"/>
        <w:numPr>
          <w:ilvl w:val="0"/>
          <w:numId w:val="53"/>
        </w:numPr>
        <w:spacing w:after="0" w:line="240" w:lineRule="auto"/>
        <w:ind w:left="0"/>
        <w:jc w:val="both"/>
        <w:rPr>
          <w:rFonts w:ascii="Tahoma" w:hAnsi="Tahoma" w:cs="Tahoma"/>
          <w:bCs/>
          <w:spacing w:val="-1"/>
          <w:sz w:val="24"/>
          <w:szCs w:val="24"/>
          <w:lang w:eastAsia="es-ES_tradnl"/>
        </w:rPr>
      </w:pPr>
      <w:r w:rsidRPr="00D956C4">
        <w:rPr>
          <w:rFonts w:ascii="Tahoma" w:hAnsi="Tahoma" w:cs="Tahoma"/>
          <w:bCs/>
          <w:spacing w:val="-1"/>
          <w:sz w:val="24"/>
          <w:szCs w:val="24"/>
          <w:lang w:eastAsia="es-ES_tradnl"/>
        </w:rPr>
        <w:t>Apoyar en los distintos aspectos contemplados por la dirección para la difusión de los productos de apoyo legislativo realizados por esta subdirección.</w:t>
      </w:r>
    </w:p>
    <w:p w14:paraId="744C8246" w14:textId="77777777" w:rsidR="00BA6677" w:rsidRPr="00D956C4" w:rsidRDefault="00BA6677" w:rsidP="00D956C4">
      <w:pPr>
        <w:pStyle w:val="Prrafodelista"/>
        <w:spacing w:after="0" w:line="240" w:lineRule="auto"/>
        <w:ind w:left="0"/>
        <w:jc w:val="both"/>
        <w:rPr>
          <w:rFonts w:ascii="Tahoma" w:hAnsi="Tahoma" w:cs="Tahoma"/>
          <w:bCs/>
          <w:spacing w:val="-1"/>
          <w:sz w:val="24"/>
          <w:szCs w:val="24"/>
          <w:lang w:eastAsia="es-ES_tradnl"/>
        </w:rPr>
      </w:pPr>
    </w:p>
    <w:p w14:paraId="362EB349" w14:textId="77777777" w:rsidR="00BA6677" w:rsidRPr="00D956C4" w:rsidRDefault="00BA6677" w:rsidP="00D956C4">
      <w:pPr>
        <w:pStyle w:val="Prrafodelista"/>
        <w:numPr>
          <w:ilvl w:val="0"/>
          <w:numId w:val="53"/>
        </w:numPr>
        <w:spacing w:after="0" w:line="240" w:lineRule="auto"/>
        <w:ind w:left="0"/>
        <w:jc w:val="both"/>
        <w:rPr>
          <w:rFonts w:ascii="Tahoma" w:hAnsi="Tahoma" w:cs="Tahoma"/>
          <w:bCs/>
          <w:spacing w:val="-1"/>
          <w:sz w:val="24"/>
          <w:szCs w:val="24"/>
          <w:lang w:eastAsia="es-ES_tradnl"/>
        </w:rPr>
      </w:pPr>
      <w:r w:rsidRPr="00D956C4">
        <w:rPr>
          <w:rFonts w:ascii="Tahoma" w:hAnsi="Tahoma" w:cs="Tahoma"/>
          <w:bCs/>
          <w:spacing w:val="-1"/>
          <w:sz w:val="24"/>
          <w:szCs w:val="24"/>
          <w:lang w:eastAsia="es-ES_tradnl"/>
        </w:rPr>
        <w:t>Realizar las actividades de planeación, programación y evaluación que le sean requeridas, así como elementos para la realización de documentos de carácter multidisciplinario, cuando así sea requerido por la dirección.</w:t>
      </w:r>
    </w:p>
    <w:p w14:paraId="38A0DB1A" w14:textId="77777777" w:rsidR="00BA6677" w:rsidRPr="00D956C4" w:rsidRDefault="00BA6677" w:rsidP="00D956C4">
      <w:pPr>
        <w:pStyle w:val="Prrafodelista"/>
        <w:spacing w:after="0" w:line="240" w:lineRule="auto"/>
        <w:ind w:left="0"/>
        <w:rPr>
          <w:rFonts w:ascii="Tahoma" w:hAnsi="Tahoma" w:cs="Tahoma"/>
          <w:bCs/>
          <w:spacing w:val="-1"/>
          <w:sz w:val="24"/>
          <w:szCs w:val="24"/>
          <w:lang w:eastAsia="es-ES_tradnl"/>
        </w:rPr>
      </w:pPr>
    </w:p>
    <w:p w14:paraId="0E023749" w14:textId="77777777" w:rsidR="00BA6677" w:rsidRPr="00D956C4" w:rsidRDefault="00BA6677" w:rsidP="00D956C4">
      <w:pPr>
        <w:pStyle w:val="Prrafodelista"/>
        <w:numPr>
          <w:ilvl w:val="0"/>
          <w:numId w:val="53"/>
        </w:numPr>
        <w:spacing w:after="0" w:line="240" w:lineRule="auto"/>
        <w:ind w:left="0"/>
        <w:jc w:val="both"/>
        <w:rPr>
          <w:rFonts w:ascii="Tahoma" w:hAnsi="Tahoma" w:cs="Tahoma"/>
          <w:sz w:val="24"/>
          <w:szCs w:val="24"/>
        </w:rPr>
      </w:pPr>
      <w:r w:rsidRPr="00D956C4">
        <w:rPr>
          <w:rFonts w:ascii="Tahoma" w:hAnsi="Tahoma" w:cs="Tahoma"/>
          <w:sz w:val="24"/>
          <w:szCs w:val="24"/>
          <w:lang w:val="es-ES"/>
        </w:rPr>
        <w:t>Integrar la información para atender los requerimientos del sistema de evaluación del desempeño, marco integrado de control interno y cualquier otra solicitada por las unidades administrativas e instancias competentes de la Cámara de Diputados.</w:t>
      </w:r>
    </w:p>
    <w:p w14:paraId="060F9FE6" w14:textId="77777777" w:rsidR="00BA6677" w:rsidRPr="00D956C4" w:rsidRDefault="00BA6677" w:rsidP="00D956C4">
      <w:pPr>
        <w:pStyle w:val="Prrafodelista"/>
        <w:spacing w:after="0" w:line="240" w:lineRule="auto"/>
        <w:ind w:left="0"/>
        <w:rPr>
          <w:rFonts w:ascii="Tahoma" w:hAnsi="Tahoma" w:cs="Tahoma"/>
          <w:sz w:val="24"/>
          <w:szCs w:val="24"/>
          <w:highlight w:val="yellow"/>
          <w:lang w:val="es-ES"/>
        </w:rPr>
      </w:pPr>
    </w:p>
    <w:p w14:paraId="2075ECC2" w14:textId="77777777" w:rsidR="00BA6677" w:rsidRPr="00D956C4" w:rsidRDefault="00BA6677" w:rsidP="00D956C4">
      <w:pPr>
        <w:pStyle w:val="Prrafodelista"/>
        <w:numPr>
          <w:ilvl w:val="0"/>
          <w:numId w:val="53"/>
        </w:numPr>
        <w:spacing w:after="0" w:line="240" w:lineRule="auto"/>
        <w:ind w:left="0"/>
        <w:jc w:val="both"/>
        <w:rPr>
          <w:rFonts w:ascii="Tahoma" w:hAnsi="Tahoma" w:cs="Tahoma"/>
          <w:sz w:val="24"/>
          <w:szCs w:val="24"/>
        </w:rPr>
      </w:pPr>
      <w:r w:rsidRPr="00D956C4">
        <w:rPr>
          <w:rFonts w:ascii="Tahoma" w:hAnsi="Tahoma" w:cs="Tahoma"/>
          <w:sz w:val="24"/>
          <w:szCs w:val="24"/>
          <w:lang w:val="es-ES"/>
        </w:rPr>
        <w:t>Revisar que sus áreas adscritas implementen las actividades en materia de transparencia, datos personales y archivos de conformidad con las disposiciones aplicables.</w:t>
      </w:r>
    </w:p>
    <w:p w14:paraId="01676A74" w14:textId="77777777" w:rsidR="00D76C4F" w:rsidRPr="00D956C4" w:rsidRDefault="00D76C4F" w:rsidP="00D956C4">
      <w:pPr>
        <w:pStyle w:val="Prrafodelista"/>
        <w:spacing w:after="0" w:line="240" w:lineRule="auto"/>
        <w:ind w:left="0"/>
        <w:rPr>
          <w:rFonts w:ascii="Tahoma" w:hAnsi="Tahoma" w:cs="Tahoma"/>
          <w:bCs/>
          <w:spacing w:val="-1"/>
          <w:sz w:val="24"/>
          <w:szCs w:val="24"/>
          <w:lang w:eastAsia="es-ES_tradnl"/>
        </w:rPr>
      </w:pPr>
    </w:p>
    <w:p w14:paraId="50735103" w14:textId="77777777" w:rsidR="00BA6677" w:rsidRPr="00D956C4" w:rsidRDefault="00BA6677" w:rsidP="00D956C4">
      <w:pPr>
        <w:pStyle w:val="Prrafodelista"/>
        <w:numPr>
          <w:ilvl w:val="0"/>
          <w:numId w:val="53"/>
        </w:numPr>
        <w:spacing w:after="0" w:line="240" w:lineRule="auto"/>
        <w:ind w:left="0"/>
        <w:jc w:val="both"/>
        <w:rPr>
          <w:rFonts w:ascii="Tahoma" w:hAnsi="Tahoma" w:cs="Tahoma"/>
          <w:bCs/>
          <w:spacing w:val="-1"/>
          <w:sz w:val="24"/>
          <w:szCs w:val="24"/>
          <w:lang w:eastAsia="es-ES_tradnl"/>
        </w:rPr>
      </w:pPr>
      <w:r w:rsidRPr="00D956C4">
        <w:rPr>
          <w:rFonts w:ascii="Tahoma" w:hAnsi="Tahoma" w:cs="Tahoma"/>
          <w:bCs/>
          <w:spacing w:val="-1"/>
          <w:sz w:val="24"/>
          <w:szCs w:val="24"/>
          <w:lang w:eastAsia="es-ES_tradnl"/>
        </w:rPr>
        <w:t>Coordinar y supervisar las funciones que realiza el personal bajo su mando.</w:t>
      </w:r>
    </w:p>
    <w:p w14:paraId="72F7CE4E" w14:textId="77777777" w:rsidR="00BA6677" w:rsidRPr="00D956C4" w:rsidRDefault="00BA6677" w:rsidP="00D956C4">
      <w:pPr>
        <w:pStyle w:val="Prrafodelista"/>
        <w:spacing w:after="0" w:line="240" w:lineRule="auto"/>
        <w:ind w:left="0"/>
        <w:rPr>
          <w:rFonts w:ascii="Tahoma" w:hAnsi="Tahoma" w:cs="Tahoma"/>
          <w:bCs/>
          <w:spacing w:val="-1"/>
          <w:sz w:val="24"/>
          <w:szCs w:val="24"/>
          <w:lang w:eastAsia="es-ES_tradnl"/>
        </w:rPr>
      </w:pPr>
    </w:p>
    <w:p w14:paraId="27B28DF5" w14:textId="77777777" w:rsidR="00BA6677" w:rsidRPr="00D956C4" w:rsidRDefault="00BA6677" w:rsidP="00D956C4">
      <w:pPr>
        <w:pStyle w:val="Prrafodelista"/>
        <w:numPr>
          <w:ilvl w:val="0"/>
          <w:numId w:val="53"/>
        </w:numPr>
        <w:spacing w:after="0" w:line="240" w:lineRule="auto"/>
        <w:ind w:left="0"/>
        <w:jc w:val="both"/>
        <w:rPr>
          <w:rFonts w:ascii="Tahoma" w:hAnsi="Tahoma" w:cs="Tahoma"/>
          <w:bCs/>
          <w:spacing w:val="-1"/>
          <w:sz w:val="24"/>
          <w:szCs w:val="24"/>
          <w:lang w:eastAsia="es-ES_tradnl"/>
        </w:rPr>
      </w:pPr>
      <w:r w:rsidRPr="00D956C4">
        <w:rPr>
          <w:rFonts w:ascii="Tahoma" w:hAnsi="Tahoma" w:cs="Tahoma"/>
          <w:bCs/>
          <w:spacing w:val="-1"/>
          <w:sz w:val="24"/>
          <w:szCs w:val="24"/>
          <w:lang w:eastAsia="es-ES_tradnl"/>
        </w:rPr>
        <w:t>Realizar además todas aquellas funciones que coadyuven al logro de su objetivo y las que se deriven del presente manual, así como de las normas, disposiciones y acuerdos aplicables.</w:t>
      </w:r>
    </w:p>
    <w:p w14:paraId="07FCC128" w14:textId="77777777" w:rsidR="00BA6677" w:rsidRPr="00F655BC" w:rsidRDefault="00BA6677" w:rsidP="00BA6677">
      <w:pPr>
        <w:rPr>
          <w:rFonts w:ascii="Tahoma" w:hAnsi="Tahoma" w:cs="Tahoma"/>
          <w:sz w:val="24"/>
          <w:szCs w:val="24"/>
        </w:rPr>
        <w:sectPr w:rsidR="00BA6677" w:rsidRPr="00F655BC" w:rsidSect="00E1218D">
          <w:type w:val="continuous"/>
          <w:pgSz w:w="15840" w:h="12240" w:orient="landscape"/>
          <w:pgMar w:top="1440" w:right="1134" w:bottom="1440" w:left="1440" w:header="720" w:footer="720" w:gutter="0"/>
          <w:cols w:num="2" w:space="720"/>
          <w:docGrid w:linePitch="360"/>
        </w:sectPr>
      </w:pPr>
    </w:p>
    <w:p w14:paraId="068AC425" w14:textId="3C40FC1A" w:rsidR="00BA6677" w:rsidRDefault="00BA6677" w:rsidP="00BA6677">
      <w:pPr>
        <w:rPr>
          <w:rFonts w:ascii="Tahoma" w:hAnsi="Tahoma" w:cs="Tahoma"/>
          <w:sz w:val="24"/>
          <w:szCs w:val="24"/>
          <w:lang w:val="es-ES"/>
        </w:rPr>
      </w:pPr>
    </w:p>
    <w:p w14:paraId="2414539A" w14:textId="3AD812D6" w:rsidR="00325E43" w:rsidRDefault="00325E43" w:rsidP="00BA6677">
      <w:pPr>
        <w:rPr>
          <w:rFonts w:ascii="Tahoma" w:hAnsi="Tahoma" w:cs="Tahoma"/>
          <w:sz w:val="24"/>
          <w:szCs w:val="24"/>
          <w:lang w:val="es-ES"/>
        </w:rPr>
      </w:pPr>
    </w:p>
    <w:p w14:paraId="0E57780F" w14:textId="4CA58288" w:rsidR="00325E43" w:rsidRDefault="00325E43" w:rsidP="00BA6677">
      <w:pPr>
        <w:rPr>
          <w:rFonts w:ascii="Tahoma" w:hAnsi="Tahoma" w:cs="Tahoma"/>
          <w:sz w:val="24"/>
          <w:szCs w:val="24"/>
          <w:lang w:val="es-ES"/>
        </w:rPr>
      </w:pPr>
    </w:p>
    <w:p w14:paraId="048D8642" w14:textId="44644634" w:rsidR="00325E43" w:rsidRDefault="00325E43" w:rsidP="00BA6677">
      <w:pPr>
        <w:rPr>
          <w:rFonts w:ascii="Tahoma" w:hAnsi="Tahoma" w:cs="Tahoma"/>
          <w:sz w:val="24"/>
          <w:szCs w:val="24"/>
          <w:lang w:val="es-ES"/>
        </w:rPr>
      </w:pPr>
    </w:p>
    <w:p w14:paraId="55E60385" w14:textId="7421DBDB" w:rsidR="00325E43" w:rsidRDefault="00325E43" w:rsidP="00BA6677">
      <w:pPr>
        <w:rPr>
          <w:rFonts w:ascii="Tahoma" w:hAnsi="Tahoma" w:cs="Tahoma"/>
          <w:sz w:val="24"/>
          <w:szCs w:val="24"/>
          <w:lang w:val="es-ES"/>
        </w:rPr>
      </w:pPr>
    </w:p>
    <w:p w14:paraId="51FC58E5" w14:textId="58EB183D" w:rsidR="00325E43" w:rsidRDefault="00325E43" w:rsidP="00BA6677">
      <w:pPr>
        <w:rPr>
          <w:rFonts w:ascii="Tahoma" w:hAnsi="Tahoma" w:cs="Tahoma"/>
          <w:sz w:val="24"/>
          <w:szCs w:val="24"/>
          <w:lang w:val="es-ES"/>
        </w:rPr>
      </w:pPr>
    </w:p>
    <w:p w14:paraId="4E0DCE33" w14:textId="02AC65E7" w:rsidR="00325E43" w:rsidRDefault="00325E43" w:rsidP="00BA6677">
      <w:pPr>
        <w:rPr>
          <w:rFonts w:ascii="Tahoma" w:hAnsi="Tahoma" w:cs="Tahoma"/>
          <w:sz w:val="24"/>
          <w:szCs w:val="24"/>
          <w:lang w:val="es-ES"/>
        </w:rPr>
      </w:pPr>
    </w:p>
    <w:p w14:paraId="2ACE0D8F" w14:textId="3DEAFB19" w:rsidR="00325E43" w:rsidRDefault="00325E43" w:rsidP="00BA6677">
      <w:pPr>
        <w:rPr>
          <w:rFonts w:ascii="Tahoma" w:hAnsi="Tahoma" w:cs="Tahoma"/>
          <w:sz w:val="24"/>
          <w:szCs w:val="24"/>
          <w:lang w:val="es-ES"/>
        </w:rPr>
      </w:pPr>
    </w:p>
    <w:p w14:paraId="14938427" w14:textId="2498BFB1" w:rsidR="00BA6677" w:rsidRPr="00F35B07" w:rsidRDefault="00325E43" w:rsidP="00E10015">
      <w:pPr>
        <w:pStyle w:val="Ttulo2"/>
        <w:rPr>
          <w:rFonts w:ascii="Tahoma" w:hAnsi="Tahoma" w:cs="Tahoma"/>
          <w:b/>
        </w:rPr>
      </w:pPr>
      <w:r>
        <w:rPr>
          <w:lang w:val="es-ES"/>
        </w:rPr>
        <w:br w:type="page"/>
      </w:r>
      <w:r w:rsidR="00F35B07" w:rsidRPr="00F35B07">
        <w:rPr>
          <w:rFonts w:ascii="Tahoma" w:hAnsi="Tahoma" w:cs="Tahoma"/>
          <w:b/>
          <w:color w:val="auto"/>
        </w:rPr>
        <w:lastRenderedPageBreak/>
        <w:t>DIRECCIÓN DE BIBLIOTECAS</w:t>
      </w:r>
    </w:p>
    <w:p w14:paraId="7A41954B" w14:textId="77777777" w:rsidR="00BA6677" w:rsidRPr="00F655BC" w:rsidRDefault="00BA6677" w:rsidP="00BA6677">
      <w:pPr>
        <w:rPr>
          <w:rFonts w:ascii="Tahoma" w:hAnsi="Tahoma" w:cs="Tahoma"/>
          <w:sz w:val="24"/>
          <w:szCs w:val="24"/>
          <w:lang w:val="es-ES"/>
        </w:rPr>
      </w:pPr>
    </w:p>
    <w:p w14:paraId="211720E7" w14:textId="77777777" w:rsidR="00BA6677" w:rsidRPr="00F655BC" w:rsidRDefault="00BA6677" w:rsidP="00BA6677">
      <w:pPr>
        <w:rPr>
          <w:rFonts w:ascii="Tahoma" w:hAnsi="Tahoma" w:cs="Tahoma"/>
          <w:sz w:val="24"/>
          <w:szCs w:val="24"/>
          <w:lang w:val="es-ES"/>
        </w:rPr>
      </w:pPr>
    </w:p>
    <w:p w14:paraId="0F560C4C" w14:textId="77777777" w:rsidR="00BA6677" w:rsidRPr="00F655BC" w:rsidRDefault="00BA6677" w:rsidP="00BA6677">
      <w:pPr>
        <w:rPr>
          <w:rFonts w:ascii="Tahoma" w:hAnsi="Tahoma" w:cs="Tahoma"/>
          <w:sz w:val="24"/>
          <w:szCs w:val="24"/>
          <w:lang w:val="es-ES"/>
        </w:rPr>
      </w:pPr>
      <w:r w:rsidRPr="00F655BC">
        <w:rPr>
          <w:rFonts w:ascii="Tahoma" w:eastAsia="Times New Roman" w:hAnsi="Tahoma" w:cs="Tahoma"/>
          <w:b/>
          <w:bCs/>
          <w:noProof/>
          <w:color w:val="0070C0"/>
          <w:sz w:val="28"/>
          <w:szCs w:val="28"/>
          <w:lang w:eastAsia="es-MX"/>
        </w:rPr>
        <mc:AlternateContent>
          <mc:Choice Requires="wpg">
            <w:drawing>
              <wp:anchor distT="0" distB="0" distL="114300" distR="114300" simplePos="0" relativeHeight="251661312" behindDoc="0" locked="0" layoutInCell="1" allowOverlap="1" wp14:anchorId="18EB0522" wp14:editId="0B3095F0">
                <wp:simplePos x="0" y="0"/>
                <wp:positionH relativeFrom="margin">
                  <wp:align>center</wp:align>
                </wp:positionH>
                <wp:positionV relativeFrom="margin">
                  <wp:posOffset>1240790</wp:posOffset>
                </wp:positionV>
                <wp:extent cx="3657600" cy="4159250"/>
                <wp:effectExtent l="190500" t="0" r="19050" b="12700"/>
                <wp:wrapSquare wrapText="bothSides"/>
                <wp:docPr id="3" name="Grupo 4"/>
                <wp:cNvGraphicFramePr/>
                <a:graphic xmlns:a="http://schemas.openxmlformats.org/drawingml/2006/main">
                  <a:graphicData uri="http://schemas.microsoft.com/office/word/2010/wordprocessingGroup">
                    <wpg:wgp>
                      <wpg:cNvGrpSpPr/>
                      <wpg:grpSpPr>
                        <a:xfrm>
                          <a:off x="0" y="0"/>
                          <a:ext cx="3657600" cy="4159250"/>
                          <a:chOff x="0" y="867470"/>
                          <a:chExt cx="2449274" cy="2966118"/>
                        </a:xfrm>
                      </wpg:grpSpPr>
                      <wps:wsp>
                        <wps:cNvPr id="15" name="Rectángulo 15"/>
                        <wps:cNvSpPr/>
                        <wps:spPr>
                          <a:xfrm>
                            <a:off x="699349" y="867470"/>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44C1DDFC" w14:textId="77777777" w:rsidR="002408C1" w:rsidRPr="00CA6583" w:rsidRDefault="002408C1" w:rsidP="00BA6677">
                              <w:pPr>
                                <w:jc w:val="center"/>
                                <w:rPr>
                                  <w:rFonts w:ascii="Arial Narrow" w:hAnsi="Arial Narrow"/>
                                  <w:color w:val="000000" w:themeColor="dark1"/>
                                  <w:kern w:val="24"/>
                                  <w:sz w:val="20"/>
                                  <w:szCs w:val="20"/>
                                </w:rPr>
                              </w:pPr>
                              <w:r w:rsidRPr="00CA6583">
                                <w:rPr>
                                  <w:rFonts w:ascii="Arial Narrow" w:hAnsi="Arial Narrow"/>
                                  <w:color w:val="000000" w:themeColor="dark1"/>
                                  <w:kern w:val="24"/>
                                  <w:sz w:val="20"/>
                                  <w:szCs w:val="20"/>
                                </w:rPr>
                                <w:t>DIRECCIÓN DE BIBLIOTECAS</w:t>
                              </w:r>
                            </w:p>
                          </w:txbxContent>
                        </wps:txbx>
                        <wps:bodyPr rtlCol="0" anchor="ctr"/>
                      </wps:wsp>
                      <wps:wsp>
                        <wps:cNvPr id="16" name="Rectángulo 16"/>
                        <wps:cNvSpPr/>
                        <wps:spPr>
                          <a:xfrm>
                            <a:off x="3166" y="1468880"/>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7E20E1A9" w14:textId="77777777" w:rsidR="002408C1" w:rsidRPr="00CA6583" w:rsidRDefault="002408C1" w:rsidP="00BA6677">
                              <w:pPr>
                                <w:jc w:val="center"/>
                                <w:rPr>
                                  <w:rFonts w:ascii="Arial Narrow" w:hAnsi="Arial Narrow"/>
                                  <w:color w:val="000000" w:themeColor="dark1"/>
                                  <w:kern w:val="24"/>
                                  <w:sz w:val="18"/>
                                  <w:szCs w:val="18"/>
                                </w:rPr>
                              </w:pPr>
                              <w:r w:rsidRPr="00CA6583">
                                <w:rPr>
                                  <w:rFonts w:ascii="Arial Narrow" w:hAnsi="Arial Narrow"/>
                                  <w:color w:val="000000" w:themeColor="dark1"/>
                                  <w:kern w:val="24"/>
                                  <w:sz w:val="18"/>
                                  <w:szCs w:val="18"/>
                                </w:rPr>
                                <w:t>SUBDIRECCIÓN DE BIBLIOTECAS</w:t>
                              </w:r>
                            </w:p>
                          </w:txbxContent>
                        </wps:txbx>
                        <wps:bodyPr rtlCol="0" anchor="ctr"/>
                      </wps:wsp>
                      <wps:wsp>
                        <wps:cNvPr id="17" name="Rectángulo 17"/>
                        <wps:cNvSpPr/>
                        <wps:spPr>
                          <a:xfrm>
                            <a:off x="1369274" y="1468880"/>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552FF0AD" w14:textId="77777777" w:rsidR="002408C1" w:rsidRPr="00CA6583" w:rsidRDefault="002408C1" w:rsidP="00BA6677">
                              <w:pPr>
                                <w:jc w:val="center"/>
                                <w:rPr>
                                  <w:rFonts w:ascii="Arial Narrow" w:hAnsi="Arial Narrow"/>
                                  <w:color w:val="000000" w:themeColor="dark1"/>
                                  <w:kern w:val="24"/>
                                  <w:sz w:val="18"/>
                                  <w:szCs w:val="18"/>
                                </w:rPr>
                              </w:pPr>
                              <w:r w:rsidRPr="00CA6583">
                                <w:rPr>
                                  <w:rFonts w:ascii="Arial Narrow" w:hAnsi="Arial Narrow"/>
                                  <w:color w:val="000000" w:themeColor="dark1"/>
                                  <w:kern w:val="24"/>
                                  <w:sz w:val="18"/>
                                  <w:szCs w:val="18"/>
                                </w:rPr>
                                <w:t>SUBDIRECCIÓN DE INFORMACIÓN SISTEMATIZADA</w:t>
                              </w:r>
                            </w:p>
                          </w:txbxContent>
                        </wps:txbx>
                        <wps:bodyPr rtlCol="0" anchor="ctr"/>
                      </wps:wsp>
                      <wps:wsp>
                        <wps:cNvPr id="18" name="Rectángulo 18"/>
                        <wps:cNvSpPr/>
                        <wps:spPr>
                          <a:xfrm>
                            <a:off x="1" y="2114947"/>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116EA45C" w14:textId="77777777" w:rsidR="002408C1" w:rsidRPr="00CA6583" w:rsidRDefault="002408C1" w:rsidP="00BA6677">
                              <w:pPr>
                                <w:jc w:val="center"/>
                                <w:rPr>
                                  <w:rFonts w:ascii="Arial Narrow" w:hAnsi="Arial Narrow"/>
                                  <w:color w:val="000000" w:themeColor="dark1"/>
                                  <w:kern w:val="24"/>
                                  <w:sz w:val="18"/>
                                  <w:szCs w:val="18"/>
                                </w:rPr>
                              </w:pPr>
                              <w:r w:rsidRPr="00CA6583">
                                <w:rPr>
                                  <w:rFonts w:ascii="Arial Narrow" w:hAnsi="Arial Narrow"/>
                                  <w:color w:val="000000" w:themeColor="dark1"/>
                                  <w:kern w:val="24"/>
                                  <w:sz w:val="18"/>
                                  <w:szCs w:val="18"/>
                                </w:rPr>
                                <w:t>DEPARTAMENTO DE BIBLIOTECA LEGISLATIVA</w:t>
                              </w:r>
                            </w:p>
                          </w:txbxContent>
                        </wps:txbx>
                        <wps:bodyPr rtlCol="0" anchor="ctr"/>
                      </wps:wsp>
                      <wps:wsp>
                        <wps:cNvPr id="23" name="Rectángulo 23"/>
                        <wps:cNvSpPr/>
                        <wps:spPr>
                          <a:xfrm>
                            <a:off x="1" y="2758267"/>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20DACEAE" w14:textId="77777777" w:rsidR="002408C1" w:rsidRPr="00CA6583" w:rsidRDefault="002408C1" w:rsidP="00BA6677">
                              <w:pPr>
                                <w:jc w:val="center"/>
                                <w:rPr>
                                  <w:rFonts w:ascii="Arial Narrow" w:hAnsi="Arial Narrow"/>
                                  <w:color w:val="000000" w:themeColor="dark1"/>
                                  <w:kern w:val="24"/>
                                  <w:sz w:val="18"/>
                                  <w:szCs w:val="18"/>
                                </w:rPr>
                              </w:pPr>
                              <w:r w:rsidRPr="00CA6583">
                                <w:rPr>
                                  <w:rFonts w:ascii="Arial Narrow" w:hAnsi="Arial Narrow"/>
                                  <w:color w:val="000000" w:themeColor="dark1"/>
                                  <w:kern w:val="24"/>
                                  <w:sz w:val="18"/>
                                  <w:szCs w:val="18"/>
                                </w:rPr>
                                <w:t>DEPARTAMENTO DE BIBLIOTECA GENERAL</w:t>
                              </w:r>
                            </w:p>
                          </w:txbxContent>
                        </wps:txbx>
                        <wps:bodyPr rtlCol="0" anchor="ctr"/>
                      </wps:wsp>
                      <wps:wsp>
                        <wps:cNvPr id="24" name="Rectángulo 24"/>
                        <wps:cNvSpPr/>
                        <wps:spPr>
                          <a:xfrm>
                            <a:off x="1" y="3401588"/>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453A52CD" w14:textId="77777777" w:rsidR="002408C1" w:rsidRPr="00CA6583" w:rsidRDefault="002408C1" w:rsidP="00BA6677">
                              <w:pPr>
                                <w:jc w:val="center"/>
                                <w:rPr>
                                  <w:rFonts w:ascii="Arial Narrow" w:hAnsi="Arial Narrow"/>
                                  <w:color w:val="000000" w:themeColor="dark1"/>
                                  <w:kern w:val="24"/>
                                  <w:sz w:val="18"/>
                                  <w:szCs w:val="18"/>
                                </w:rPr>
                              </w:pPr>
                              <w:r w:rsidRPr="00CA6583">
                                <w:rPr>
                                  <w:rFonts w:ascii="Arial Narrow" w:hAnsi="Arial Narrow"/>
                                  <w:color w:val="000000" w:themeColor="dark1"/>
                                  <w:kern w:val="24"/>
                                  <w:sz w:val="18"/>
                                  <w:szCs w:val="18"/>
                                </w:rPr>
                                <w:t>DEPARTAMENTO DE DESARROLLO DE ADQUISICIONES Y ORGANIZACIÓN TÉCNICA</w:t>
                              </w:r>
                            </w:p>
                          </w:txbxContent>
                        </wps:txbx>
                        <wps:bodyPr lIns="0" rIns="0" rtlCol="0" anchor="ctr"/>
                      </wps:wsp>
                      <wps:wsp>
                        <wps:cNvPr id="25" name="Conector: angular 25"/>
                        <wps:cNvCnPr>
                          <a:cxnSpLocks/>
                        </wps:cNvCnPr>
                        <wps:spPr>
                          <a:xfrm rot="5400000">
                            <a:off x="806553" y="1036084"/>
                            <a:ext cx="169410" cy="696183"/>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26" name="Conector: angular 26"/>
                        <wps:cNvCnPr>
                          <a:cxnSpLocks/>
                        </wps:cNvCnPr>
                        <wps:spPr>
                          <a:xfrm rot="5400000">
                            <a:off x="56551" y="1844331"/>
                            <a:ext cx="430067" cy="543165"/>
                          </a:xfrm>
                          <a:prstGeom prst="bentConnector4">
                            <a:avLst>
                              <a:gd name="adj1" fmla="val 27103"/>
                              <a:gd name="adj2" fmla="val 122797"/>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27" name="Conector: angular 27"/>
                        <wps:cNvCnPr>
                          <a:cxnSpLocks/>
                        </wps:cNvCnPr>
                        <wps:spPr>
                          <a:xfrm rot="10800000" flipH="1">
                            <a:off x="0" y="1900881"/>
                            <a:ext cx="543165" cy="1073387"/>
                          </a:xfrm>
                          <a:prstGeom prst="bentConnector4">
                            <a:avLst>
                              <a:gd name="adj1" fmla="val -22797"/>
                              <a:gd name="adj2" fmla="val 89168"/>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28" name="Conector: angular 28"/>
                        <wps:cNvCnPr>
                          <a:cxnSpLocks/>
                        </wps:cNvCnPr>
                        <wps:spPr>
                          <a:xfrm rot="16200000" flipH="1">
                            <a:off x="1489606" y="1049212"/>
                            <a:ext cx="169410" cy="669925"/>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33" name="Conector: angular 33"/>
                        <wps:cNvCnPr>
                          <a:cxnSpLocks/>
                        </wps:cNvCnPr>
                        <wps:spPr>
                          <a:xfrm rot="5400000">
                            <a:off x="-586770" y="2487652"/>
                            <a:ext cx="1716708" cy="543165"/>
                          </a:xfrm>
                          <a:prstGeom prst="bentConnector4">
                            <a:avLst>
                              <a:gd name="adj1" fmla="val 6535"/>
                              <a:gd name="adj2" fmla="val 122797"/>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34" name="Rectángulo 34"/>
                        <wps:cNvSpPr/>
                        <wps:spPr>
                          <a:xfrm>
                            <a:off x="1366109" y="2114947"/>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0B687E28" w14:textId="77777777" w:rsidR="002408C1" w:rsidRPr="00CA6583" w:rsidRDefault="002408C1" w:rsidP="00BA6677">
                              <w:pPr>
                                <w:jc w:val="center"/>
                                <w:rPr>
                                  <w:rFonts w:ascii="Arial Narrow" w:hAnsi="Arial Narrow"/>
                                  <w:color w:val="000000" w:themeColor="dark1"/>
                                  <w:kern w:val="24"/>
                                  <w:sz w:val="18"/>
                                  <w:szCs w:val="18"/>
                                </w:rPr>
                              </w:pPr>
                              <w:r w:rsidRPr="00CA6583">
                                <w:rPr>
                                  <w:rFonts w:ascii="Arial Narrow" w:hAnsi="Arial Narrow"/>
                                  <w:color w:val="000000" w:themeColor="dark1"/>
                                  <w:kern w:val="24"/>
                                  <w:sz w:val="18"/>
                                  <w:szCs w:val="18"/>
                                </w:rPr>
                                <w:t>DEPARTAMENTO DE SISTEMATIZACIÓN DE LA INFORMACIÓN</w:t>
                              </w:r>
                            </w:p>
                          </w:txbxContent>
                        </wps:txbx>
                        <wps:bodyPr rtlCol="0" anchor="ctr"/>
                      </wps:wsp>
                      <wps:wsp>
                        <wps:cNvPr id="35" name="Rectángulo 35"/>
                        <wps:cNvSpPr/>
                        <wps:spPr>
                          <a:xfrm>
                            <a:off x="1366109" y="2758267"/>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54C1C5F9" w14:textId="77777777" w:rsidR="002408C1" w:rsidRPr="00CA6583" w:rsidRDefault="002408C1" w:rsidP="00BA6677">
                              <w:pPr>
                                <w:jc w:val="center"/>
                                <w:rPr>
                                  <w:rFonts w:ascii="Arial Narrow" w:hAnsi="Arial Narrow"/>
                                  <w:color w:val="000000" w:themeColor="dark1"/>
                                  <w:kern w:val="24"/>
                                  <w:sz w:val="18"/>
                                  <w:szCs w:val="18"/>
                                </w:rPr>
                              </w:pPr>
                              <w:r w:rsidRPr="00CA6583">
                                <w:rPr>
                                  <w:rFonts w:ascii="Arial Narrow" w:hAnsi="Arial Narrow"/>
                                  <w:color w:val="000000" w:themeColor="dark1"/>
                                  <w:kern w:val="24"/>
                                  <w:sz w:val="18"/>
                                  <w:szCs w:val="18"/>
                                </w:rPr>
                                <w:t>DEPARTAMENTO DE SERVICIOS AUTOMATIZADOS DE</w:t>
                              </w:r>
                              <w:r>
                                <w:rPr>
                                  <w:rFonts w:ascii="Arial Narrow" w:hAnsi="Arial Narrow"/>
                                  <w:color w:val="000000" w:themeColor="dark1"/>
                                  <w:kern w:val="24"/>
                                  <w:sz w:val="18"/>
                                  <w:szCs w:val="18"/>
                                </w:rPr>
                                <w:t xml:space="preserve"> LA</w:t>
                              </w:r>
                              <w:r w:rsidRPr="00CA6583">
                                <w:rPr>
                                  <w:rFonts w:ascii="Arial Narrow" w:hAnsi="Arial Narrow"/>
                                  <w:color w:val="000000" w:themeColor="dark1"/>
                                  <w:kern w:val="24"/>
                                  <w:sz w:val="18"/>
                                  <w:szCs w:val="18"/>
                                </w:rPr>
                                <w:t xml:space="preserve"> INFORMACIÓN</w:t>
                              </w:r>
                            </w:p>
                          </w:txbxContent>
                        </wps:txbx>
                        <wps:bodyPr rtlCol="0" anchor="ctr"/>
                      </wps:wsp>
                      <wps:wsp>
                        <wps:cNvPr id="36" name="Conector: angular 36"/>
                        <wps:cNvCnPr>
                          <a:cxnSpLocks/>
                        </wps:cNvCnPr>
                        <wps:spPr>
                          <a:xfrm rot="5400000">
                            <a:off x="1422659" y="1844331"/>
                            <a:ext cx="430067" cy="543165"/>
                          </a:xfrm>
                          <a:prstGeom prst="bentConnector4">
                            <a:avLst>
                              <a:gd name="adj1" fmla="val 24888"/>
                              <a:gd name="adj2" fmla="val 124551"/>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37" name="Conector: angular 37"/>
                        <wps:cNvCnPr>
                          <a:cxnSpLocks/>
                        </wps:cNvCnPr>
                        <wps:spPr>
                          <a:xfrm rot="10800000" flipH="1">
                            <a:off x="1366108" y="1900881"/>
                            <a:ext cx="543165" cy="1073387"/>
                          </a:xfrm>
                          <a:prstGeom prst="bentConnector4">
                            <a:avLst>
                              <a:gd name="adj1" fmla="val -24551"/>
                              <a:gd name="adj2" fmla="val 89641"/>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18EB0522" id="_x0000_s1049" style="position:absolute;margin-left:0;margin-top:97.7pt;width:4in;height:327.5pt;z-index:251661312;mso-position-horizontal:center;mso-position-horizontal-relative:margin;mso-position-vertical-relative:margin;mso-width-relative:margin;mso-height-relative:margin" coordorigin=",8674" coordsize="24492,29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">
                <v:rect id="Rectángulo 15" o:spid="_x0000_s1050" style="position:absolute;left:6993;top:8674;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" fillcolor="white [3201]" strokecolor="#272727 [2749]" strokeweight="1pt">
                  <v:textbox>
                    <w:txbxContent>
                      <w:p w14:paraId="44C1DDFC" w14:textId="77777777" w:rsidR="002408C1" w:rsidRPr="00CA6583" w:rsidRDefault="002408C1" w:rsidP="00BA6677">
                        <w:pPr>
                          <w:jc w:val="center"/>
                          <w:rPr>
                            <w:rFonts w:ascii="Arial Narrow" w:hAnsi="Arial Narrow"/>
                            <w:color w:val="000000" w:themeColor="dark1"/>
                            <w:kern w:val="24"/>
                            <w:sz w:val="20"/>
                            <w:szCs w:val="20"/>
                          </w:rPr>
                        </w:pPr>
                        <w:r w:rsidRPr="00CA6583">
                          <w:rPr>
                            <w:rFonts w:ascii="Arial Narrow" w:hAnsi="Arial Narrow"/>
                            <w:color w:val="000000" w:themeColor="dark1"/>
                            <w:kern w:val="24"/>
                            <w:sz w:val="20"/>
                            <w:szCs w:val="20"/>
                          </w:rPr>
                          <w:t>DIRECCIÓN DE BIBLIOTECAS</w:t>
                        </w:r>
                      </w:p>
                    </w:txbxContent>
                  </v:textbox>
                </v:rect>
                <v:rect id="Rectángulo 16" o:spid="_x0000_s1051" style="position:absolute;left:31;top:14688;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" fillcolor="white [3201]" strokecolor="#272727 [2749]" strokeweight="1pt">
                  <v:textbox>
                    <w:txbxContent>
                      <w:p w14:paraId="7E20E1A9" w14:textId="77777777" w:rsidR="002408C1" w:rsidRPr="00CA6583" w:rsidRDefault="002408C1" w:rsidP="00BA6677">
                        <w:pPr>
                          <w:jc w:val="center"/>
                          <w:rPr>
                            <w:rFonts w:ascii="Arial Narrow" w:hAnsi="Arial Narrow"/>
                            <w:color w:val="000000" w:themeColor="dark1"/>
                            <w:kern w:val="24"/>
                            <w:sz w:val="18"/>
                            <w:szCs w:val="18"/>
                          </w:rPr>
                        </w:pPr>
                        <w:r w:rsidRPr="00CA6583">
                          <w:rPr>
                            <w:rFonts w:ascii="Arial Narrow" w:hAnsi="Arial Narrow"/>
                            <w:color w:val="000000" w:themeColor="dark1"/>
                            <w:kern w:val="24"/>
                            <w:sz w:val="18"/>
                            <w:szCs w:val="18"/>
                          </w:rPr>
                          <w:t>SUBDIRECCIÓN DE BIBLIOTECAS</w:t>
                        </w:r>
                      </w:p>
                    </w:txbxContent>
                  </v:textbox>
                </v:rect>
                <v:rect id="Rectángulo 17" o:spid="_x0000_s1052" style="position:absolute;left:13692;top:14688;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" fillcolor="white [3201]" strokecolor="#272727 [2749]" strokeweight="1pt">
                  <v:textbox>
                    <w:txbxContent>
                      <w:p w14:paraId="552FF0AD" w14:textId="77777777" w:rsidR="002408C1" w:rsidRPr="00CA6583" w:rsidRDefault="002408C1" w:rsidP="00BA6677">
                        <w:pPr>
                          <w:jc w:val="center"/>
                          <w:rPr>
                            <w:rFonts w:ascii="Arial Narrow" w:hAnsi="Arial Narrow"/>
                            <w:color w:val="000000" w:themeColor="dark1"/>
                            <w:kern w:val="24"/>
                            <w:sz w:val="18"/>
                            <w:szCs w:val="18"/>
                          </w:rPr>
                        </w:pPr>
                        <w:r w:rsidRPr="00CA6583">
                          <w:rPr>
                            <w:rFonts w:ascii="Arial Narrow" w:hAnsi="Arial Narrow"/>
                            <w:color w:val="000000" w:themeColor="dark1"/>
                            <w:kern w:val="24"/>
                            <w:sz w:val="18"/>
                            <w:szCs w:val="18"/>
                          </w:rPr>
                          <w:t>SUBDIRECCIÓN DE INFORMACIÓN SISTEMATIZADA</w:t>
                        </w:r>
                      </w:p>
                    </w:txbxContent>
                  </v:textbox>
                </v:rect>
                <v:rect id="Rectángulo 18" o:spid="_x0000_s1053" style="position:absolute;top:21149;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" fillcolor="white [3201]" strokecolor="#272727 [2749]" strokeweight="1pt">
                  <v:textbox>
                    <w:txbxContent>
                      <w:p w14:paraId="116EA45C" w14:textId="77777777" w:rsidR="002408C1" w:rsidRPr="00CA6583" w:rsidRDefault="002408C1" w:rsidP="00BA6677">
                        <w:pPr>
                          <w:jc w:val="center"/>
                          <w:rPr>
                            <w:rFonts w:ascii="Arial Narrow" w:hAnsi="Arial Narrow"/>
                            <w:color w:val="000000" w:themeColor="dark1"/>
                            <w:kern w:val="24"/>
                            <w:sz w:val="18"/>
                            <w:szCs w:val="18"/>
                          </w:rPr>
                        </w:pPr>
                        <w:r w:rsidRPr="00CA6583">
                          <w:rPr>
                            <w:rFonts w:ascii="Arial Narrow" w:hAnsi="Arial Narrow"/>
                            <w:color w:val="000000" w:themeColor="dark1"/>
                            <w:kern w:val="24"/>
                            <w:sz w:val="18"/>
                            <w:szCs w:val="18"/>
                          </w:rPr>
                          <w:t>DEPARTAMENTO DE BIBLIOTECA LEGISLATIVA</w:t>
                        </w:r>
                      </w:p>
                    </w:txbxContent>
                  </v:textbox>
                </v:rect>
                <v:rect id="Rectángulo 23" o:spid="_x0000_s1054" style="position:absolute;top:27582;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" fillcolor="white [3201]" strokecolor="#272727 [2749]" strokeweight="1pt">
                  <v:textbox>
                    <w:txbxContent>
                      <w:p w14:paraId="20DACEAE" w14:textId="77777777" w:rsidR="002408C1" w:rsidRPr="00CA6583" w:rsidRDefault="002408C1" w:rsidP="00BA6677">
                        <w:pPr>
                          <w:jc w:val="center"/>
                          <w:rPr>
                            <w:rFonts w:ascii="Arial Narrow" w:hAnsi="Arial Narrow"/>
                            <w:color w:val="000000" w:themeColor="dark1"/>
                            <w:kern w:val="24"/>
                            <w:sz w:val="18"/>
                            <w:szCs w:val="18"/>
                          </w:rPr>
                        </w:pPr>
                        <w:r w:rsidRPr="00CA6583">
                          <w:rPr>
                            <w:rFonts w:ascii="Arial Narrow" w:hAnsi="Arial Narrow"/>
                            <w:color w:val="000000" w:themeColor="dark1"/>
                            <w:kern w:val="24"/>
                            <w:sz w:val="18"/>
                            <w:szCs w:val="18"/>
                          </w:rPr>
                          <w:t>DEPARTAMENTO DE BIBLIOTECA GENERAL</w:t>
                        </w:r>
                      </w:p>
                    </w:txbxContent>
                  </v:textbox>
                </v:rect>
                <v:rect id="Rectángulo 24" o:spid="_x0000_s1055" style="position:absolute;top:34015;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" fillcolor="white [3201]" strokecolor="#272727 [2749]" strokeweight="1pt">
                  <v:textbox inset="0,,0">
                    <w:txbxContent>
                      <w:p w14:paraId="453A52CD" w14:textId="77777777" w:rsidR="002408C1" w:rsidRPr="00CA6583" w:rsidRDefault="002408C1" w:rsidP="00BA6677">
                        <w:pPr>
                          <w:jc w:val="center"/>
                          <w:rPr>
                            <w:rFonts w:ascii="Arial Narrow" w:hAnsi="Arial Narrow"/>
                            <w:color w:val="000000" w:themeColor="dark1"/>
                            <w:kern w:val="24"/>
                            <w:sz w:val="18"/>
                            <w:szCs w:val="18"/>
                          </w:rPr>
                        </w:pPr>
                        <w:r w:rsidRPr="00CA6583">
                          <w:rPr>
                            <w:rFonts w:ascii="Arial Narrow" w:hAnsi="Arial Narrow"/>
                            <w:color w:val="000000" w:themeColor="dark1"/>
                            <w:kern w:val="24"/>
                            <w:sz w:val="18"/>
                            <w:szCs w:val="18"/>
                          </w:rPr>
                          <w:t>DEPARTAMENTO DE DESARROLLO DE ADQUISICIONES Y ORGANIZACIÓN TÉCNICA</w:t>
                        </w:r>
                      </w:p>
                    </w:txbxContent>
                  </v:textbox>
                </v:rect>
                <v:shape id="Conector: angular 25" o:spid="_x0000_s1056" type="#_x0000_t34" style="position:absolute;left:8065;top:10360;width:1694;height:69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" filled="t" fillcolor="white [3201]" strokecolor="#272727 [2749]">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ector: angular 26" o:spid="_x0000_s1057" type="#_x0000_t35" style="position:absolute;left:565;top:18443;width:4301;height:543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" adj="5854,26524" filled="t" fillcolor="white [3201]" strokecolor="#272727 [2749]">
                  <o:lock v:ext="edit" shapetype="f"/>
                </v:shape>
                <v:shape id="Conector: angular 27" o:spid="_x0000_s1058" type="#_x0000_t35" style="position:absolute;top:19008;width:5431;height:1073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" adj="-4924,19260" filled="t" fillcolor="white [3201]" strokecolor="#272727 [2749]">
                  <o:lock v:ext="edit" shapetype="f"/>
                </v:shape>
                <v:shape id="Conector: angular 28" o:spid="_x0000_s1059" type="#_x0000_t34" style="position:absolute;left:14896;top:10491;width:1694;height:669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" filled="t" fillcolor="white [3201]" strokecolor="#272727 [2749]">
                  <o:lock v:ext="edit" shapetype="f"/>
                </v:shape>
                <v:shape id="Conector: angular 33" o:spid="_x0000_s1060" type="#_x0000_t35" style="position:absolute;left:-5868;top:24876;width:17167;height:543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" adj="1412,26524" filled="t" fillcolor="white [3201]" strokecolor="#272727 [2749]">
                  <o:lock v:ext="edit" shapetype="f"/>
                </v:shape>
                <v:rect id="Rectángulo 34" o:spid="_x0000_s1061" style="position:absolute;left:13661;top:21149;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" fillcolor="white [3201]" strokecolor="#272727 [2749]" strokeweight="1pt">
                  <v:textbox>
                    <w:txbxContent>
                      <w:p w14:paraId="0B687E28" w14:textId="77777777" w:rsidR="002408C1" w:rsidRPr="00CA6583" w:rsidRDefault="002408C1" w:rsidP="00BA6677">
                        <w:pPr>
                          <w:jc w:val="center"/>
                          <w:rPr>
                            <w:rFonts w:ascii="Arial Narrow" w:hAnsi="Arial Narrow"/>
                            <w:color w:val="000000" w:themeColor="dark1"/>
                            <w:kern w:val="24"/>
                            <w:sz w:val="18"/>
                            <w:szCs w:val="18"/>
                          </w:rPr>
                        </w:pPr>
                        <w:r w:rsidRPr="00CA6583">
                          <w:rPr>
                            <w:rFonts w:ascii="Arial Narrow" w:hAnsi="Arial Narrow"/>
                            <w:color w:val="000000" w:themeColor="dark1"/>
                            <w:kern w:val="24"/>
                            <w:sz w:val="18"/>
                            <w:szCs w:val="18"/>
                          </w:rPr>
                          <w:t>DEPARTAMENTO DE SISTEMATIZACIÓN DE LA INFORMACIÓN</w:t>
                        </w:r>
                      </w:p>
                    </w:txbxContent>
                  </v:textbox>
                </v:rect>
                <v:rect id="Rectángulo 35" o:spid="_x0000_s1062" style="position:absolute;left:13661;top:27582;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" fillcolor="white [3201]" strokecolor="#272727 [2749]" strokeweight="1pt">
                  <v:textbox>
                    <w:txbxContent>
                      <w:p w14:paraId="54C1C5F9" w14:textId="77777777" w:rsidR="002408C1" w:rsidRPr="00CA6583" w:rsidRDefault="002408C1" w:rsidP="00BA6677">
                        <w:pPr>
                          <w:jc w:val="center"/>
                          <w:rPr>
                            <w:rFonts w:ascii="Arial Narrow" w:hAnsi="Arial Narrow"/>
                            <w:color w:val="000000" w:themeColor="dark1"/>
                            <w:kern w:val="24"/>
                            <w:sz w:val="18"/>
                            <w:szCs w:val="18"/>
                          </w:rPr>
                        </w:pPr>
                        <w:r w:rsidRPr="00CA6583">
                          <w:rPr>
                            <w:rFonts w:ascii="Arial Narrow" w:hAnsi="Arial Narrow"/>
                            <w:color w:val="000000" w:themeColor="dark1"/>
                            <w:kern w:val="24"/>
                            <w:sz w:val="18"/>
                            <w:szCs w:val="18"/>
                          </w:rPr>
                          <w:t>DEPARTAMENTO DE SERVICIOS AUTOMATIZADOS DE</w:t>
                        </w:r>
                        <w:r>
                          <w:rPr>
                            <w:rFonts w:ascii="Arial Narrow" w:hAnsi="Arial Narrow"/>
                            <w:color w:val="000000" w:themeColor="dark1"/>
                            <w:kern w:val="24"/>
                            <w:sz w:val="18"/>
                            <w:szCs w:val="18"/>
                          </w:rPr>
                          <w:t xml:space="preserve"> LA</w:t>
                        </w:r>
                        <w:r w:rsidRPr="00CA6583">
                          <w:rPr>
                            <w:rFonts w:ascii="Arial Narrow" w:hAnsi="Arial Narrow"/>
                            <w:color w:val="000000" w:themeColor="dark1"/>
                            <w:kern w:val="24"/>
                            <w:sz w:val="18"/>
                            <w:szCs w:val="18"/>
                          </w:rPr>
                          <w:t xml:space="preserve"> INFORMACIÓN</w:t>
                        </w:r>
                      </w:p>
                    </w:txbxContent>
                  </v:textbox>
                </v:rect>
                <v:shape id="Conector: angular 36" o:spid="_x0000_s1063" type="#_x0000_t35" style="position:absolute;left:14226;top:18443;width:4301;height:543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" adj="5376,26903" filled="t" fillcolor="white [3201]" strokecolor="#272727 [2749]">
                  <o:lock v:ext="edit" shapetype="f"/>
                </v:shape>
                <v:shape id="Conector: angular 37" o:spid="_x0000_s1064" type="#_x0000_t35" style="position:absolute;left:13661;top:19008;width:5431;height:1073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" adj="-5303,19362" filled="t" fillcolor="white [3201]" strokecolor="#272727 [2749]">
                  <o:lock v:ext="edit" shapetype="f"/>
                </v:shape>
                <w10:wrap type="square" anchorx="margin" anchory="margin"/>
              </v:group>
            </w:pict>
          </mc:Fallback>
        </mc:AlternateContent>
      </w:r>
    </w:p>
    <w:p w14:paraId="732272EF" w14:textId="77777777" w:rsidR="00BA6677" w:rsidRPr="00F655BC" w:rsidRDefault="00BA6677" w:rsidP="00BA6677">
      <w:pPr>
        <w:rPr>
          <w:rFonts w:ascii="Tahoma" w:hAnsi="Tahoma" w:cs="Tahoma"/>
          <w:lang w:val="es-ES"/>
        </w:rPr>
      </w:pPr>
    </w:p>
    <w:p w14:paraId="0BA024ED" w14:textId="77777777" w:rsidR="00BA6677" w:rsidRPr="00F655BC" w:rsidRDefault="00BA6677" w:rsidP="00BA6677">
      <w:pPr>
        <w:rPr>
          <w:rFonts w:ascii="Tahoma" w:hAnsi="Tahoma" w:cs="Tahoma"/>
          <w:lang w:val="es-ES"/>
        </w:rPr>
      </w:pPr>
    </w:p>
    <w:p w14:paraId="19B5535E" w14:textId="77777777" w:rsidR="00BA6677" w:rsidRPr="00F655BC" w:rsidRDefault="00BA6677" w:rsidP="00BA6677">
      <w:pPr>
        <w:rPr>
          <w:rFonts w:ascii="Tahoma" w:hAnsi="Tahoma" w:cs="Tahoma"/>
          <w:lang w:val="es-ES"/>
        </w:rPr>
      </w:pPr>
    </w:p>
    <w:p w14:paraId="5C4C0A9F" w14:textId="77777777" w:rsidR="00BA6677" w:rsidRPr="00F655BC" w:rsidRDefault="00BA6677" w:rsidP="00BA6677">
      <w:pPr>
        <w:rPr>
          <w:rFonts w:ascii="Tahoma" w:hAnsi="Tahoma" w:cs="Tahoma"/>
          <w:lang w:val="es-ES"/>
        </w:rPr>
      </w:pPr>
    </w:p>
    <w:p w14:paraId="6C406EEB" w14:textId="77777777" w:rsidR="00BA6677" w:rsidRPr="00F655BC" w:rsidRDefault="00BA6677" w:rsidP="00BA6677">
      <w:pPr>
        <w:rPr>
          <w:rFonts w:ascii="Tahoma" w:hAnsi="Tahoma" w:cs="Tahoma"/>
          <w:lang w:val="es-ES"/>
        </w:rPr>
      </w:pPr>
    </w:p>
    <w:p w14:paraId="7EEC228E" w14:textId="77777777" w:rsidR="00BA6677" w:rsidRPr="00F655BC" w:rsidRDefault="00BA6677" w:rsidP="00BA6677">
      <w:pPr>
        <w:rPr>
          <w:rFonts w:ascii="Tahoma" w:hAnsi="Tahoma" w:cs="Tahoma"/>
          <w:lang w:val="es-ES"/>
        </w:rPr>
      </w:pPr>
    </w:p>
    <w:p w14:paraId="43F6A516" w14:textId="77777777" w:rsidR="00BA6677" w:rsidRPr="00F655BC" w:rsidRDefault="00BA6677" w:rsidP="00BA6677">
      <w:pPr>
        <w:rPr>
          <w:rFonts w:ascii="Tahoma" w:hAnsi="Tahoma" w:cs="Tahoma"/>
          <w:lang w:val="es-ES"/>
        </w:rPr>
      </w:pPr>
    </w:p>
    <w:p w14:paraId="68280E70" w14:textId="77777777" w:rsidR="00BA6677" w:rsidRPr="00F655BC" w:rsidRDefault="00BA6677" w:rsidP="00BA6677">
      <w:pPr>
        <w:rPr>
          <w:rFonts w:ascii="Tahoma" w:hAnsi="Tahoma" w:cs="Tahoma"/>
          <w:lang w:val="es-ES"/>
        </w:rPr>
      </w:pPr>
    </w:p>
    <w:p w14:paraId="63BEC989" w14:textId="77777777" w:rsidR="00BA6677" w:rsidRPr="00F655BC" w:rsidRDefault="00BA6677" w:rsidP="00BA6677">
      <w:pPr>
        <w:rPr>
          <w:rFonts w:ascii="Tahoma" w:hAnsi="Tahoma" w:cs="Tahoma"/>
          <w:lang w:val="es-ES"/>
        </w:rPr>
      </w:pPr>
    </w:p>
    <w:p w14:paraId="2946675C" w14:textId="77777777" w:rsidR="00BA6677" w:rsidRPr="00F655BC" w:rsidRDefault="00BA6677" w:rsidP="00BA6677">
      <w:pPr>
        <w:rPr>
          <w:rFonts w:ascii="Tahoma" w:hAnsi="Tahoma" w:cs="Tahoma"/>
          <w:lang w:val="es-ES"/>
        </w:rPr>
      </w:pPr>
    </w:p>
    <w:p w14:paraId="0CF7FF0E" w14:textId="77777777" w:rsidR="00BA6677" w:rsidRPr="00F655BC" w:rsidRDefault="00BA6677" w:rsidP="00BA6677">
      <w:pPr>
        <w:rPr>
          <w:rFonts w:ascii="Tahoma" w:hAnsi="Tahoma" w:cs="Tahoma"/>
          <w:lang w:val="es-ES"/>
        </w:rPr>
      </w:pPr>
    </w:p>
    <w:p w14:paraId="21006C44" w14:textId="77777777" w:rsidR="00BA6677" w:rsidRPr="00F655BC" w:rsidRDefault="00BA6677" w:rsidP="00BA6677">
      <w:pPr>
        <w:rPr>
          <w:rFonts w:ascii="Tahoma" w:hAnsi="Tahoma" w:cs="Tahoma"/>
          <w:lang w:val="es-ES"/>
        </w:rPr>
      </w:pPr>
    </w:p>
    <w:p w14:paraId="28463EAD" w14:textId="77777777" w:rsidR="00BA6677" w:rsidRPr="00F655BC" w:rsidRDefault="00BA6677" w:rsidP="00BA6677">
      <w:pPr>
        <w:rPr>
          <w:rFonts w:ascii="Tahoma" w:hAnsi="Tahoma" w:cs="Tahoma"/>
          <w:b/>
          <w:bCs/>
          <w:color w:val="C00000"/>
          <w:sz w:val="24"/>
          <w:szCs w:val="24"/>
        </w:rPr>
      </w:pPr>
    </w:p>
    <w:p w14:paraId="29DF41C0" w14:textId="77777777" w:rsidR="00BA6677" w:rsidRPr="00F655BC" w:rsidRDefault="00BA6677" w:rsidP="00BA6677">
      <w:pPr>
        <w:rPr>
          <w:rFonts w:ascii="Tahoma" w:hAnsi="Tahoma" w:cs="Tahoma"/>
          <w:b/>
          <w:bCs/>
          <w:color w:val="0070C0"/>
          <w:sz w:val="24"/>
          <w:szCs w:val="24"/>
        </w:rPr>
      </w:pPr>
    </w:p>
    <w:p w14:paraId="74EA207D" w14:textId="6104608D" w:rsidR="00BA6677" w:rsidRPr="00EA1C46" w:rsidRDefault="00BA6677" w:rsidP="00BA6677">
      <w:pPr>
        <w:rPr>
          <w:rFonts w:ascii="Tahoma" w:hAnsi="Tahoma" w:cs="Tahoma"/>
          <w:b/>
          <w:bCs/>
          <w:sz w:val="24"/>
          <w:szCs w:val="24"/>
        </w:rPr>
      </w:pPr>
      <w:r w:rsidRPr="00EA1C46">
        <w:rPr>
          <w:rFonts w:ascii="Tahoma" w:hAnsi="Tahoma" w:cs="Tahoma"/>
          <w:b/>
          <w:bCs/>
          <w:sz w:val="24"/>
          <w:szCs w:val="24"/>
        </w:rPr>
        <w:lastRenderedPageBreak/>
        <w:t>DIRECCIÓN DE BIBLIOTECAS</w:t>
      </w:r>
    </w:p>
    <w:p w14:paraId="54ED4F06" w14:textId="77777777" w:rsidR="00BA6677" w:rsidRPr="00EA1C46" w:rsidRDefault="00BA6677" w:rsidP="00EA1C46">
      <w:pPr>
        <w:spacing w:after="0" w:line="240" w:lineRule="auto"/>
        <w:rPr>
          <w:rFonts w:ascii="Tahoma" w:hAnsi="Tahoma" w:cs="Tahoma"/>
          <w:b/>
          <w:bCs/>
          <w:color w:val="0070C0"/>
          <w:sz w:val="24"/>
          <w:szCs w:val="24"/>
        </w:rPr>
      </w:pPr>
    </w:p>
    <w:p w14:paraId="2EFD7D83" w14:textId="77777777" w:rsidR="00BA6677" w:rsidRPr="00EA1C46" w:rsidRDefault="00BA6677" w:rsidP="00EA1C46">
      <w:pPr>
        <w:spacing w:after="0" w:line="240" w:lineRule="auto"/>
        <w:jc w:val="both"/>
        <w:rPr>
          <w:rFonts w:ascii="Tahoma" w:hAnsi="Tahoma" w:cs="Tahoma"/>
          <w:b/>
          <w:bCs/>
          <w:sz w:val="24"/>
          <w:szCs w:val="24"/>
        </w:rPr>
      </w:pPr>
      <w:r w:rsidRPr="00EA1C46">
        <w:rPr>
          <w:rFonts w:ascii="Tahoma" w:hAnsi="Tahoma" w:cs="Tahoma"/>
          <w:b/>
          <w:bCs/>
          <w:sz w:val="24"/>
          <w:szCs w:val="24"/>
        </w:rPr>
        <w:t>Objetivo</w:t>
      </w:r>
    </w:p>
    <w:p w14:paraId="4DC4C662" w14:textId="77777777" w:rsidR="00BA6677" w:rsidRPr="00EA1C46" w:rsidRDefault="00BA6677" w:rsidP="00EA1C46">
      <w:pPr>
        <w:spacing w:after="0" w:line="240" w:lineRule="auto"/>
        <w:jc w:val="both"/>
        <w:rPr>
          <w:rFonts w:ascii="Tahoma" w:hAnsi="Tahoma" w:cs="Tahoma"/>
          <w:sz w:val="24"/>
          <w:szCs w:val="24"/>
        </w:rPr>
      </w:pPr>
      <w:r w:rsidRPr="00EA1C46">
        <w:rPr>
          <w:rFonts w:ascii="Tahoma" w:hAnsi="Tahoma" w:cs="Tahoma"/>
          <w:sz w:val="24"/>
          <w:szCs w:val="24"/>
        </w:rPr>
        <w:t>Dirigir la gestión y suministro de documentos bibliográficos y hemerográficos, así como medios electrónicos derivados de los acervos de las Bibliotecas de la Cámara de Diputados, para contribuir al trabajo parlamentario de las diputadas y los diputados, su personal de apoyo, órganos de gobierno, grupos parlamentarios, órganos de apoyo legislativo, unidades administrativas y órganos técnicos; personal de la institución, estudiosos, investigadores y público en general, así como seleccionar, organizar, difundir y preservar el patrimonio bibliográfico y hemerográfico de la Cámara de Diputados, y promover la extensión cultural que contribuya al enriquecimiento y desarrollo del trabajo parlamentario.</w:t>
      </w:r>
    </w:p>
    <w:p w14:paraId="10FB757F" w14:textId="77777777" w:rsidR="00BA6677" w:rsidRPr="00EA1C46" w:rsidRDefault="00BA6677" w:rsidP="00EA1C46">
      <w:pPr>
        <w:spacing w:after="0" w:line="240" w:lineRule="auto"/>
        <w:jc w:val="both"/>
        <w:rPr>
          <w:rFonts w:ascii="Tahoma" w:hAnsi="Tahoma" w:cs="Tahoma"/>
          <w:sz w:val="24"/>
          <w:szCs w:val="24"/>
        </w:rPr>
      </w:pPr>
    </w:p>
    <w:p w14:paraId="19D73F16" w14:textId="77777777" w:rsidR="00BA6677" w:rsidRPr="00EA1C46" w:rsidRDefault="00BA6677" w:rsidP="00EA1C46">
      <w:pPr>
        <w:spacing w:after="0" w:line="240" w:lineRule="auto"/>
        <w:jc w:val="both"/>
        <w:rPr>
          <w:rFonts w:ascii="Tahoma" w:hAnsi="Tahoma" w:cs="Tahoma"/>
          <w:b/>
          <w:bCs/>
          <w:sz w:val="24"/>
          <w:szCs w:val="24"/>
        </w:rPr>
      </w:pPr>
      <w:r w:rsidRPr="00EA1C46">
        <w:rPr>
          <w:rFonts w:ascii="Tahoma" w:hAnsi="Tahoma" w:cs="Tahoma"/>
          <w:b/>
          <w:bCs/>
          <w:sz w:val="24"/>
          <w:szCs w:val="24"/>
        </w:rPr>
        <w:t>Funciones</w:t>
      </w:r>
    </w:p>
    <w:p w14:paraId="719C0070" w14:textId="77777777" w:rsidR="00BA6677" w:rsidRPr="00EA1C46" w:rsidRDefault="00BA6677" w:rsidP="00EA1C46">
      <w:pPr>
        <w:pStyle w:val="Prrafodelista"/>
        <w:numPr>
          <w:ilvl w:val="0"/>
          <w:numId w:val="59"/>
        </w:numPr>
        <w:spacing w:after="0" w:line="240" w:lineRule="auto"/>
        <w:ind w:left="357" w:hanging="357"/>
        <w:jc w:val="both"/>
        <w:rPr>
          <w:rFonts w:ascii="Tahoma" w:hAnsi="Tahoma" w:cs="Tahoma"/>
          <w:sz w:val="24"/>
          <w:szCs w:val="24"/>
        </w:rPr>
        <w:sectPr w:rsidR="00BA6677" w:rsidRPr="00EA1C46" w:rsidSect="00E1218D">
          <w:type w:val="continuous"/>
          <w:pgSz w:w="15840" w:h="12240" w:orient="landscape"/>
          <w:pgMar w:top="1440" w:right="1440" w:bottom="1440" w:left="1440" w:header="720" w:footer="720" w:gutter="0"/>
          <w:cols w:space="720"/>
          <w:docGrid w:linePitch="360"/>
        </w:sectPr>
      </w:pPr>
    </w:p>
    <w:p w14:paraId="08C9B38A"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Planear y gestionar los servicios bibliotecarios, hemerográficos y documentales requeridos en apoyo al trabajo legislativo.</w:t>
      </w:r>
    </w:p>
    <w:p w14:paraId="3CF96982" w14:textId="77777777" w:rsidR="00BA6677" w:rsidRPr="00EA1C46" w:rsidRDefault="00BA6677" w:rsidP="00EA1C46">
      <w:pPr>
        <w:pStyle w:val="Prrafodelista"/>
        <w:spacing w:after="0" w:line="240" w:lineRule="auto"/>
        <w:ind w:left="0"/>
        <w:jc w:val="both"/>
        <w:rPr>
          <w:rFonts w:ascii="Tahoma" w:hAnsi="Tahoma" w:cs="Tahoma"/>
          <w:sz w:val="24"/>
          <w:szCs w:val="24"/>
        </w:rPr>
      </w:pPr>
    </w:p>
    <w:p w14:paraId="475178CB"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Proponer y supervisar el cumplimiento de las políticas de operación para ofrecer con calidad los servicios del sistema de bibliotecas.</w:t>
      </w:r>
    </w:p>
    <w:p w14:paraId="1B93D20C" w14:textId="77777777" w:rsidR="00BA6677" w:rsidRPr="00EA1C46" w:rsidRDefault="00BA6677" w:rsidP="00EA1C46">
      <w:pPr>
        <w:pStyle w:val="Prrafodelista"/>
        <w:spacing w:after="0" w:line="240" w:lineRule="auto"/>
        <w:rPr>
          <w:rFonts w:ascii="Tahoma" w:hAnsi="Tahoma" w:cs="Tahoma"/>
          <w:sz w:val="24"/>
          <w:szCs w:val="24"/>
        </w:rPr>
      </w:pPr>
    </w:p>
    <w:p w14:paraId="10EDE915"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Sistematizar y supervisar el cumplimiento del Depósito Legal, conforme a lo estipulado en el decreto vigente.</w:t>
      </w:r>
    </w:p>
    <w:p w14:paraId="1213927D" w14:textId="77777777" w:rsidR="00BA6677" w:rsidRPr="00EA1C46" w:rsidRDefault="00BA6677" w:rsidP="00EA1C46">
      <w:pPr>
        <w:pStyle w:val="Prrafodelista"/>
        <w:spacing w:after="0" w:line="240" w:lineRule="auto"/>
        <w:rPr>
          <w:rFonts w:ascii="Tahoma" w:hAnsi="Tahoma" w:cs="Tahoma"/>
          <w:sz w:val="24"/>
          <w:szCs w:val="24"/>
        </w:rPr>
      </w:pPr>
    </w:p>
    <w:p w14:paraId="13E7804F"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Coordinar la catalogación y clasificación del material documental, de acuerdo con el sistema implementado en las Bibliotecas de la Cámara de Diputados.</w:t>
      </w:r>
    </w:p>
    <w:p w14:paraId="33320156" w14:textId="77777777" w:rsidR="00BA6677" w:rsidRPr="00EA1C46" w:rsidRDefault="00BA6677" w:rsidP="00EA1C46">
      <w:pPr>
        <w:pStyle w:val="Prrafodelista"/>
        <w:spacing w:after="0" w:line="240" w:lineRule="auto"/>
        <w:rPr>
          <w:rFonts w:ascii="Tahoma" w:hAnsi="Tahoma" w:cs="Tahoma"/>
          <w:sz w:val="24"/>
          <w:szCs w:val="24"/>
        </w:rPr>
      </w:pPr>
    </w:p>
    <w:p w14:paraId="206A0148"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Coordinar la incorporación y organización de material documental de acuerdo con las necesidades de información de la Cámara de Diputados, para el apoyo al trabajo legislativo.</w:t>
      </w:r>
    </w:p>
    <w:p w14:paraId="1DBFF41C"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Supervisar la constante actualización del inventario físico del acervo bibliográfico y hemerográfico de la Cámara de Diputados.</w:t>
      </w:r>
    </w:p>
    <w:p w14:paraId="68049E8D" w14:textId="77777777" w:rsidR="00BA6677" w:rsidRPr="00EA1C46" w:rsidRDefault="00BA6677" w:rsidP="00EA1C46">
      <w:pPr>
        <w:pStyle w:val="Prrafodelista"/>
        <w:spacing w:after="0" w:line="240" w:lineRule="auto"/>
        <w:ind w:left="0"/>
        <w:jc w:val="both"/>
        <w:rPr>
          <w:rFonts w:ascii="Tahoma" w:hAnsi="Tahoma" w:cs="Tahoma"/>
          <w:sz w:val="24"/>
          <w:szCs w:val="24"/>
        </w:rPr>
      </w:pPr>
    </w:p>
    <w:p w14:paraId="144372E6"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 xml:space="preserve">Proponer y actualizar convenios de préstamo interbibliotecario con otras instituciones, a fin de aprovechar los recursos bibliográficos existentes, y con ellos ampliar el acervo documental conforme a las necesidades legislativas. </w:t>
      </w:r>
    </w:p>
    <w:p w14:paraId="7A9B95B4" w14:textId="77777777" w:rsidR="00BA6677" w:rsidRPr="00EA1C46" w:rsidRDefault="00BA6677" w:rsidP="00EA1C46">
      <w:pPr>
        <w:pStyle w:val="Prrafodelista"/>
        <w:spacing w:after="0" w:line="240" w:lineRule="auto"/>
        <w:rPr>
          <w:rFonts w:ascii="Tahoma" w:hAnsi="Tahoma" w:cs="Tahoma"/>
          <w:sz w:val="24"/>
          <w:szCs w:val="24"/>
        </w:rPr>
      </w:pPr>
    </w:p>
    <w:p w14:paraId="3DCB046A"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Aprobar los criterios y lineamientos necesarios para la implementación de proyectos y herramientas de gestión de conocimiento, tales como repositorio digital, biblioteca virtual, bases de datos, etc., relacionados con los acervos de las Bibliotecas de la Cámara de Diputados.</w:t>
      </w:r>
    </w:p>
    <w:p w14:paraId="613D2E70"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Diseñar e implementar temas y acciones de capacitación, en coordinación con el área correspondiente, que permitan la permanente actualización del personal adscrito a la Dirección.</w:t>
      </w:r>
    </w:p>
    <w:p w14:paraId="032B77C7" w14:textId="77777777" w:rsidR="00BA6677" w:rsidRPr="00EA1C46" w:rsidRDefault="00BA6677" w:rsidP="00EA1C46">
      <w:pPr>
        <w:pStyle w:val="Prrafodelista"/>
        <w:spacing w:after="0" w:line="240" w:lineRule="auto"/>
        <w:ind w:left="0"/>
        <w:jc w:val="both"/>
        <w:rPr>
          <w:rFonts w:ascii="Tahoma" w:hAnsi="Tahoma" w:cs="Tahoma"/>
          <w:sz w:val="24"/>
          <w:szCs w:val="24"/>
        </w:rPr>
      </w:pPr>
    </w:p>
    <w:p w14:paraId="359EAEC9"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lastRenderedPageBreak/>
        <w:t>Coordinar el proceso de expedición de constancias de no adeudo, solicitadas por diversas áreas de la Cámara de Diputados.</w:t>
      </w:r>
    </w:p>
    <w:p w14:paraId="23A43648" w14:textId="77777777" w:rsidR="00BA6677" w:rsidRPr="00EA1C46" w:rsidRDefault="00BA6677" w:rsidP="00EA1C46">
      <w:pPr>
        <w:pStyle w:val="Prrafodelista"/>
        <w:spacing w:after="0" w:line="240" w:lineRule="auto"/>
        <w:rPr>
          <w:rFonts w:ascii="Tahoma" w:hAnsi="Tahoma" w:cs="Tahoma"/>
          <w:sz w:val="24"/>
          <w:szCs w:val="24"/>
        </w:rPr>
      </w:pPr>
    </w:p>
    <w:p w14:paraId="6DC329CA"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Proponer convenios de intercambio de información y colaboración con instituciones y unidades administrativas de la Cámara de Diputados afines, para el beneficio de la institución en materia de servicios bibliotecarios y de gestión de alianzas estratégicas.</w:t>
      </w:r>
    </w:p>
    <w:p w14:paraId="73272F14" w14:textId="77777777" w:rsidR="00BA6677" w:rsidRPr="00EA1C46" w:rsidRDefault="00BA6677" w:rsidP="00EA1C46">
      <w:pPr>
        <w:pStyle w:val="Prrafodelista"/>
        <w:spacing w:after="0" w:line="240" w:lineRule="auto"/>
        <w:rPr>
          <w:rFonts w:ascii="Tahoma" w:hAnsi="Tahoma" w:cs="Tahoma"/>
          <w:sz w:val="24"/>
          <w:szCs w:val="24"/>
        </w:rPr>
      </w:pPr>
    </w:p>
    <w:p w14:paraId="4146067B"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Dirigir la elaboración e implementación de estudios de satisfacción de usuarios en las bibliotecas, de forma periódica y permanente.</w:t>
      </w:r>
    </w:p>
    <w:p w14:paraId="36736C09" w14:textId="77777777" w:rsidR="00BA6677" w:rsidRPr="00EA1C46" w:rsidRDefault="00BA6677" w:rsidP="00EA1C46">
      <w:pPr>
        <w:pStyle w:val="Prrafodelista"/>
        <w:spacing w:after="0" w:line="240" w:lineRule="auto"/>
        <w:rPr>
          <w:rFonts w:ascii="Tahoma" w:hAnsi="Tahoma" w:cs="Tahoma"/>
          <w:sz w:val="24"/>
          <w:szCs w:val="24"/>
        </w:rPr>
      </w:pPr>
    </w:p>
    <w:p w14:paraId="05045676"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Aprobar las estrategias de difusión y divulgación de los recursos y servicios de información bibliotecaria.</w:t>
      </w:r>
    </w:p>
    <w:p w14:paraId="1275A165" w14:textId="77777777" w:rsidR="00BA6677" w:rsidRPr="00EA1C46" w:rsidRDefault="00BA6677" w:rsidP="00EA1C46">
      <w:pPr>
        <w:pStyle w:val="Prrafodelista"/>
        <w:spacing w:after="0" w:line="240" w:lineRule="auto"/>
        <w:rPr>
          <w:rFonts w:ascii="Tahoma" w:hAnsi="Tahoma" w:cs="Tahoma"/>
          <w:sz w:val="24"/>
          <w:szCs w:val="24"/>
        </w:rPr>
      </w:pPr>
    </w:p>
    <w:p w14:paraId="45BD5FD4"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Proponer y contribuir con proyectos para la producción editorial de la Secretaría de Servicios Parlamentarios en el ámbito de su competencia.</w:t>
      </w:r>
    </w:p>
    <w:p w14:paraId="0D123471" w14:textId="77777777" w:rsidR="00BA6677" w:rsidRPr="00EA1C46" w:rsidRDefault="00BA6677" w:rsidP="00EA1C46">
      <w:pPr>
        <w:pStyle w:val="Prrafodelista"/>
        <w:spacing w:after="0" w:line="240" w:lineRule="auto"/>
        <w:rPr>
          <w:rFonts w:ascii="Tahoma" w:hAnsi="Tahoma" w:cs="Tahoma"/>
          <w:sz w:val="24"/>
          <w:szCs w:val="24"/>
        </w:rPr>
      </w:pPr>
    </w:p>
    <w:p w14:paraId="0E728029"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Informar a la Secretaría de Servicios Parlamentarios de forma periódica y cuando se le requiera respecto del resultado de las funciones del área.</w:t>
      </w:r>
    </w:p>
    <w:p w14:paraId="59AB65B5" w14:textId="77777777" w:rsidR="00BA6677" w:rsidRPr="00EA1C46" w:rsidRDefault="00BA6677" w:rsidP="00EA1C46">
      <w:pPr>
        <w:spacing w:after="0" w:line="240" w:lineRule="auto"/>
        <w:jc w:val="both"/>
        <w:rPr>
          <w:rFonts w:ascii="Tahoma" w:hAnsi="Tahoma" w:cs="Tahoma"/>
          <w:sz w:val="24"/>
          <w:szCs w:val="24"/>
        </w:rPr>
      </w:pPr>
    </w:p>
    <w:p w14:paraId="1F69AF2A"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Coordinar y supervisar las funciones que realiza el personal bajo su mando.</w:t>
      </w:r>
    </w:p>
    <w:p w14:paraId="3471B301" w14:textId="77777777" w:rsidR="00BA6677" w:rsidRPr="00EA1C46" w:rsidRDefault="00BA6677" w:rsidP="00EA1C46">
      <w:pPr>
        <w:pStyle w:val="Prrafodelista"/>
        <w:spacing w:after="0" w:line="240" w:lineRule="auto"/>
        <w:rPr>
          <w:rFonts w:ascii="Tahoma" w:hAnsi="Tahoma" w:cs="Tahoma"/>
          <w:sz w:val="24"/>
          <w:szCs w:val="24"/>
        </w:rPr>
      </w:pPr>
    </w:p>
    <w:p w14:paraId="08ECF18D"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Coadyuvar al cumplimiento de los principios de Parlamento Abierto en el ámbito de la competencia del área.</w:t>
      </w:r>
    </w:p>
    <w:p w14:paraId="04FB6CF1" w14:textId="77777777" w:rsidR="00BA6677" w:rsidRPr="00EA1C46" w:rsidRDefault="00BA6677" w:rsidP="00EA1C46">
      <w:pPr>
        <w:pStyle w:val="Prrafodelista"/>
        <w:spacing w:after="0" w:line="240" w:lineRule="auto"/>
        <w:rPr>
          <w:rFonts w:ascii="Tahoma" w:hAnsi="Tahoma" w:cs="Tahoma"/>
          <w:sz w:val="24"/>
          <w:szCs w:val="24"/>
        </w:rPr>
      </w:pPr>
    </w:p>
    <w:p w14:paraId="57247504" w14:textId="1395B580" w:rsidR="00BA6677" w:rsidRPr="00EA1C46" w:rsidRDefault="00CC266B"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 xml:space="preserve">Coadyuvar, en coordinación con la Dirección General del Espacio Cultural San Lázaro y según el ámbito de sus competencias, en la integración, organización, ejecución y desarrollo del </w:t>
      </w:r>
      <w:r w:rsidR="00BA6677" w:rsidRPr="00EA1C46">
        <w:rPr>
          <w:rFonts w:ascii="Tahoma" w:hAnsi="Tahoma" w:cs="Tahoma"/>
          <w:sz w:val="24"/>
          <w:szCs w:val="24"/>
        </w:rPr>
        <w:t xml:space="preserve">Programa Académico </w:t>
      </w:r>
      <w:r w:rsidR="003974E3" w:rsidRPr="00EA1C46">
        <w:rPr>
          <w:rFonts w:ascii="Tahoma" w:hAnsi="Tahoma" w:cs="Tahoma"/>
          <w:sz w:val="24"/>
          <w:szCs w:val="24"/>
        </w:rPr>
        <w:t>Anual y</w:t>
      </w:r>
      <w:r w:rsidR="00BA6677" w:rsidRPr="00EA1C46">
        <w:rPr>
          <w:rFonts w:ascii="Tahoma" w:hAnsi="Tahoma" w:cs="Tahoma"/>
          <w:sz w:val="24"/>
          <w:szCs w:val="24"/>
        </w:rPr>
        <w:t xml:space="preserve"> de Proyectos Especiales que llevará a cabo el Espacio Cultural San Lázaro</w:t>
      </w:r>
      <w:r w:rsidR="003974E3" w:rsidRPr="00EA1C46">
        <w:rPr>
          <w:rFonts w:ascii="Tahoma" w:hAnsi="Tahoma" w:cs="Tahoma"/>
          <w:sz w:val="24"/>
          <w:szCs w:val="24"/>
        </w:rPr>
        <w:t>.</w:t>
      </w:r>
    </w:p>
    <w:p w14:paraId="7F17B38F" w14:textId="77777777" w:rsidR="003974E3" w:rsidRPr="00EA1C46" w:rsidRDefault="003974E3" w:rsidP="00EA1C46">
      <w:pPr>
        <w:pStyle w:val="Prrafodelista"/>
        <w:spacing w:after="0" w:line="240" w:lineRule="auto"/>
        <w:rPr>
          <w:rFonts w:ascii="Tahoma" w:hAnsi="Tahoma" w:cs="Tahoma"/>
          <w:sz w:val="24"/>
          <w:szCs w:val="24"/>
        </w:rPr>
      </w:pPr>
    </w:p>
    <w:p w14:paraId="2CA9FA83"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Revisar y aprobar las propuestas de productos y servicios bibliotecarios innovadores dirigidos a la sociedad, para promover el fomento a la lectura.</w:t>
      </w:r>
    </w:p>
    <w:p w14:paraId="0FFC4830" w14:textId="77777777" w:rsidR="00BA6677" w:rsidRPr="00EA1C46" w:rsidRDefault="00BA6677" w:rsidP="00EA1C46">
      <w:pPr>
        <w:pStyle w:val="Prrafodelista"/>
        <w:spacing w:after="0" w:line="240" w:lineRule="auto"/>
        <w:rPr>
          <w:rFonts w:ascii="Tahoma" w:hAnsi="Tahoma" w:cs="Tahoma"/>
          <w:sz w:val="24"/>
          <w:szCs w:val="24"/>
        </w:rPr>
      </w:pPr>
    </w:p>
    <w:p w14:paraId="5C6A0FAF"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Gestionar el procesamiento de información generada en la Cámara de Diputados, y elaborar bases de datos para ofrecer servicios de información a los integrantes de la legislatura.</w:t>
      </w:r>
    </w:p>
    <w:p w14:paraId="274DE0FC" w14:textId="77777777" w:rsidR="009637B4" w:rsidRPr="00EA1C46" w:rsidRDefault="009637B4" w:rsidP="00EA1C46">
      <w:pPr>
        <w:spacing w:after="0" w:line="240" w:lineRule="auto"/>
        <w:jc w:val="both"/>
        <w:rPr>
          <w:rFonts w:ascii="Tahoma" w:hAnsi="Tahoma" w:cs="Tahoma"/>
          <w:sz w:val="24"/>
          <w:szCs w:val="24"/>
        </w:rPr>
      </w:pPr>
    </w:p>
    <w:p w14:paraId="5564C08E"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Supervisar la organización, incremento, difusión y preservación del patrimonio bibliográfico y hemerográfico de la Cámara de Diputados.</w:t>
      </w:r>
    </w:p>
    <w:p w14:paraId="153BE3D3" w14:textId="77777777" w:rsidR="00BA6677" w:rsidRPr="00EA1C46" w:rsidRDefault="00BA6677" w:rsidP="00EA1C46">
      <w:pPr>
        <w:pStyle w:val="Prrafodelista"/>
        <w:spacing w:after="0" w:line="240" w:lineRule="auto"/>
        <w:ind w:left="0"/>
        <w:jc w:val="both"/>
        <w:rPr>
          <w:rFonts w:ascii="Tahoma" w:hAnsi="Tahoma" w:cs="Tahoma"/>
          <w:sz w:val="24"/>
          <w:szCs w:val="24"/>
        </w:rPr>
      </w:pPr>
    </w:p>
    <w:p w14:paraId="359FE022"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Proponer y aplicar normas y políticas para la organización y funcionamiento de los servicios de las bibliotecas, patrimonio bibliográfico y servicios a la ciudadanía, para su correcto orden y funcionamiento.</w:t>
      </w:r>
    </w:p>
    <w:p w14:paraId="516640F5" w14:textId="77777777" w:rsidR="00BA6677" w:rsidRPr="00EA1C46" w:rsidRDefault="00BA6677" w:rsidP="00EA1C46">
      <w:pPr>
        <w:pStyle w:val="Prrafodelista"/>
        <w:spacing w:after="0" w:line="240" w:lineRule="auto"/>
        <w:rPr>
          <w:rFonts w:ascii="Tahoma" w:hAnsi="Tahoma" w:cs="Tahoma"/>
          <w:sz w:val="24"/>
          <w:szCs w:val="24"/>
        </w:rPr>
      </w:pPr>
    </w:p>
    <w:p w14:paraId="5AD6D137"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Resguardar y vigilar el funcionamiento de las instalaciones y bienes de la Dirección de Bibliotecas, así como la debida protección del personal adscrito al área.</w:t>
      </w:r>
    </w:p>
    <w:p w14:paraId="7E251F7E" w14:textId="77777777" w:rsidR="00BA6677" w:rsidRPr="00EA1C46" w:rsidRDefault="00BA6677" w:rsidP="00EA1C46">
      <w:pPr>
        <w:spacing w:after="0" w:line="240" w:lineRule="auto"/>
        <w:jc w:val="both"/>
        <w:rPr>
          <w:rFonts w:ascii="Tahoma" w:hAnsi="Tahoma" w:cs="Tahoma"/>
          <w:sz w:val="24"/>
          <w:szCs w:val="24"/>
        </w:rPr>
      </w:pPr>
    </w:p>
    <w:p w14:paraId="71360FEB" w14:textId="512EEB3D" w:rsidR="00BA6677"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 xml:space="preserve">Coordinar la integración de la información para atender los requerimientos del sistema de evaluación del desempeño, marco integrado de control interno y cualquier otra </w:t>
      </w:r>
      <w:r w:rsidRPr="00EA1C46">
        <w:rPr>
          <w:rFonts w:ascii="Tahoma" w:hAnsi="Tahoma" w:cs="Tahoma"/>
          <w:sz w:val="24"/>
          <w:szCs w:val="24"/>
        </w:rPr>
        <w:lastRenderedPageBreak/>
        <w:t>solicitada por las unidades administrativas e instancias competentes de la Cámara de Diputados.</w:t>
      </w:r>
    </w:p>
    <w:p w14:paraId="3232ADBA" w14:textId="77777777" w:rsidR="00EA1C46" w:rsidRPr="00EA1C46" w:rsidRDefault="00EA1C46" w:rsidP="00EA1C46">
      <w:pPr>
        <w:pStyle w:val="Prrafodelista"/>
        <w:rPr>
          <w:rFonts w:ascii="Tahoma" w:hAnsi="Tahoma" w:cs="Tahoma"/>
          <w:sz w:val="24"/>
          <w:szCs w:val="24"/>
        </w:rPr>
      </w:pPr>
    </w:p>
    <w:p w14:paraId="1FE5ABB5"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 xml:space="preserve">Revisar que sus áreas adscritas implementen las actividades en materia de transparencia, protección de </w:t>
      </w:r>
      <w:r w:rsidRPr="00EA1C46">
        <w:rPr>
          <w:rFonts w:ascii="Tahoma" w:hAnsi="Tahoma" w:cs="Tahoma"/>
          <w:sz w:val="24"/>
          <w:szCs w:val="24"/>
        </w:rPr>
        <w:t>datos personales y archivos de conformidad con las disposiciones aplicables.</w:t>
      </w:r>
    </w:p>
    <w:p w14:paraId="48F8EF28" w14:textId="77777777" w:rsidR="00BA6677" w:rsidRPr="00EA1C46" w:rsidRDefault="00BA6677" w:rsidP="00EA1C46">
      <w:pPr>
        <w:pStyle w:val="Prrafodelista"/>
        <w:spacing w:after="0" w:line="240" w:lineRule="auto"/>
        <w:rPr>
          <w:rFonts w:ascii="Tahoma" w:hAnsi="Tahoma" w:cs="Tahoma"/>
          <w:sz w:val="24"/>
          <w:szCs w:val="24"/>
        </w:rPr>
      </w:pPr>
    </w:p>
    <w:p w14:paraId="10FBB869" w14:textId="77777777" w:rsidR="00BA6677" w:rsidRPr="00EA1C46" w:rsidRDefault="00BA6677" w:rsidP="00EA1C46">
      <w:pPr>
        <w:pStyle w:val="Prrafodelista"/>
        <w:numPr>
          <w:ilvl w:val="0"/>
          <w:numId w:val="66"/>
        </w:numPr>
        <w:spacing w:after="0" w:line="240" w:lineRule="auto"/>
        <w:ind w:left="0"/>
        <w:jc w:val="both"/>
        <w:rPr>
          <w:rFonts w:ascii="Tahoma" w:hAnsi="Tahoma" w:cs="Tahoma"/>
          <w:sz w:val="24"/>
          <w:szCs w:val="24"/>
        </w:rPr>
      </w:pPr>
      <w:r w:rsidRPr="00EA1C46">
        <w:rPr>
          <w:rFonts w:ascii="Tahoma" w:hAnsi="Tahoma" w:cs="Tahoma"/>
          <w:sz w:val="24"/>
          <w:szCs w:val="24"/>
        </w:rPr>
        <w:t>Realizar todas aquellas funciones que contribuyan con el logro de su objetivo y las que se deriven del presente manual, así como de las normas, disposiciones y acuerdos aplicables.</w:t>
      </w:r>
    </w:p>
    <w:p w14:paraId="23DE56AF" w14:textId="77777777" w:rsidR="00BA6677" w:rsidRPr="00F655BC" w:rsidRDefault="00BA6677" w:rsidP="00BA6677">
      <w:pPr>
        <w:spacing w:before="120" w:after="120" w:line="240" w:lineRule="auto"/>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23B03671" w14:textId="77777777" w:rsidR="00BA6677" w:rsidRPr="00F655BC" w:rsidRDefault="00BA6677" w:rsidP="00BA6677">
      <w:pPr>
        <w:spacing w:before="120" w:after="120" w:line="240" w:lineRule="auto"/>
        <w:jc w:val="both"/>
        <w:rPr>
          <w:rFonts w:ascii="Tahoma" w:hAnsi="Tahoma" w:cs="Tahoma"/>
          <w:sz w:val="24"/>
          <w:szCs w:val="24"/>
        </w:rPr>
      </w:pPr>
    </w:p>
    <w:p w14:paraId="222EF745" w14:textId="37D03F7D" w:rsidR="00BA6677" w:rsidRPr="007B6170" w:rsidRDefault="00BA6677" w:rsidP="007B6170">
      <w:pPr>
        <w:pStyle w:val="Estilo3"/>
        <w:rPr>
          <w:b/>
          <w:sz w:val="24"/>
        </w:rPr>
      </w:pPr>
      <w:r w:rsidRPr="007B6170">
        <w:rPr>
          <w:b/>
          <w:sz w:val="24"/>
        </w:rPr>
        <w:t>SUBDIRECCIÓN DE BIBLIOTECAS</w:t>
      </w:r>
    </w:p>
    <w:p w14:paraId="7ED0DBB8" w14:textId="77777777" w:rsidR="00BA6677" w:rsidRPr="007B6170" w:rsidRDefault="00BA6677" w:rsidP="007B6170">
      <w:pPr>
        <w:spacing w:after="0" w:line="240" w:lineRule="auto"/>
        <w:jc w:val="both"/>
        <w:rPr>
          <w:rFonts w:ascii="Tahoma" w:hAnsi="Tahoma" w:cs="Tahoma"/>
          <w:b/>
          <w:bCs/>
          <w:color w:val="0070C0"/>
          <w:sz w:val="24"/>
          <w:szCs w:val="24"/>
        </w:rPr>
      </w:pPr>
    </w:p>
    <w:p w14:paraId="2D8A10E4" w14:textId="77777777" w:rsidR="00BA6677" w:rsidRPr="007B6170" w:rsidRDefault="00BA6677" w:rsidP="007B6170">
      <w:pPr>
        <w:spacing w:after="0" w:line="240" w:lineRule="auto"/>
        <w:jc w:val="both"/>
        <w:rPr>
          <w:rFonts w:ascii="Tahoma" w:hAnsi="Tahoma" w:cs="Tahoma"/>
          <w:b/>
          <w:bCs/>
          <w:sz w:val="24"/>
          <w:szCs w:val="24"/>
        </w:rPr>
      </w:pPr>
      <w:r w:rsidRPr="007B6170">
        <w:rPr>
          <w:rFonts w:ascii="Tahoma" w:hAnsi="Tahoma" w:cs="Tahoma"/>
          <w:b/>
          <w:bCs/>
          <w:sz w:val="24"/>
          <w:szCs w:val="24"/>
        </w:rPr>
        <w:t>Objetivo</w:t>
      </w:r>
    </w:p>
    <w:p w14:paraId="24B6B5CC" w14:textId="77777777" w:rsidR="00BA6677" w:rsidRPr="007B6170" w:rsidRDefault="00BA6677" w:rsidP="007B6170">
      <w:pPr>
        <w:spacing w:after="0" w:line="240" w:lineRule="auto"/>
        <w:jc w:val="both"/>
        <w:rPr>
          <w:rFonts w:ascii="Tahoma" w:hAnsi="Tahoma" w:cs="Tahoma"/>
          <w:sz w:val="24"/>
          <w:szCs w:val="24"/>
        </w:rPr>
      </w:pPr>
      <w:r w:rsidRPr="007B6170">
        <w:rPr>
          <w:rFonts w:ascii="Tahoma" w:hAnsi="Tahoma" w:cs="Tahoma"/>
          <w:sz w:val="24"/>
          <w:szCs w:val="24"/>
        </w:rPr>
        <w:t>Dirigir todas las acciones necesarias para generar y promover los servicios bibliotecarios, con el propósito de ponerlos a disposición de las diputadas y los diputados, su personal de apoyo, órganos de gobierno, grupos parlamentarios, órganos de apoyo legislativo, unidades administrativas, órganos técnicos de la Cámara de Diputados y la sociedad.</w:t>
      </w:r>
    </w:p>
    <w:p w14:paraId="10692B14" w14:textId="77777777" w:rsidR="00BA6677" w:rsidRPr="007B6170" w:rsidRDefault="00BA6677" w:rsidP="007B6170">
      <w:pPr>
        <w:spacing w:after="0" w:line="240" w:lineRule="auto"/>
        <w:jc w:val="both"/>
        <w:rPr>
          <w:rFonts w:ascii="Tahoma" w:hAnsi="Tahoma" w:cs="Tahoma"/>
          <w:b/>
          <w:bCs/>
          <w:sz w:val="24"/>
          <w:szCs w:val="24"/>
        </w:rPr>
      </w:pPr>
    </w:p>
    <w:p w14:paraId="2DA65B2F" w14:textId="77777777" w:rsidR="00BA6677" w:rsidRPr="007B6170" w:rsidRDefault="00BA6677" w:rsidP="007B6170">
      <w:pPr>
        <w:spacing w:after="0" w:line="240" w:lineRule="auto"/>
        <w:jc w:val="both"/>
        <w:rPr>
          <w:rFonts w:ascii="Tahoma" w:hAnsi="Tahoma" w:cs="Tahoma"/>
          <w:b/>
          <w:bCs/>
          <w:sz w:val="24"/>
          <w:szCs w:val="24"/>
        </w:rPr>
      </w:pPr>
      <w:r w:rsidRPr="007B6170">
        <w:rPr>
          <w:rFonts w:ascii="Tahoma" w:hAnsi="Tahoma" w:cs="Tahoma"/>
          <w:b/>
          <w:bCs/>
          <w:sz w:val="24"/>
          <w:szCs w:val="24"/>
        </w:rPr>
        <w:t>Funciones</w:t>
      </w:r>
    </w:p>
    <w:p w14:paraId="6204E766" w14:textId="77777777" w:rsidR="00BA6677" w:rsidRPr="007B6170" w:rsidRDefault="00BA6677" w:rsidP="007B6170">
      <w:pPr>
        <w:spacing w:after="0" w:line="240" w:lineRule="auto"/>
        <w:jc w:val="both"/>
        <w:rPr>
          <w:rFonts w:ascii="Tahoma" w:hAnsi="Tahoma" w:cs="Tahoma"/>
          <w:sz w:val="24"/>
          <w:szCs w:val="24"/>
        </w:rPr>
      </w:pPr>
    </w:p>
    <w:p w14:paraId="712E1F46"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sectPr w:rsidR="00BA6677" w:rsidRPr="007B6170" w:rsidSect="00E1218D">
          <w:type w:val="continuous"/>
          <w:pgSz w:w="15840" w:h="12240" w:orient="landscape"/>
          <w:pgMar w:top="1440" w:right="1440" w:bottom="1440" w:left="1440" w:header="720" w:footer="720" w:gutter="0"/>
          <w:cols w:space="720"/>
          <w:docGrid w:linePitch="360"/>
        </w:sectPr>
      </w:pPr>
    </w:p>
    <w:p w14:paraId="1172BDDD"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Supervisar el cumplimiento del Decreto de Depósito Legal conforme a la normatividad vigente.</w:t>
      </w:r>
    </w:p>
    <w:p w14:paraId="79EA7D75" w14:textId="77777777" w:rsidR="00BA6677" w:rsidRPr="007B6170" w:rsidRDefault="00BA6677" w:rsidP="007B6170">
      <w:pPr>
        <w:spacing w:after="0" w:line="240" w:lineRule="auto"/>
        <w:jc w:val="both"/>
        <w:rPr>
          <w:rFonts w:ascii="Tahoma" w:hAnsi="Tahoma" w:cs="Tahoma"/>
          <w:sz w:val="24"/>
          <w:szCs w:val="24"/>
        </w:rPr>
      </w:pPr>
    </w:p>
    <w:p w14:paraId="33DBD7DB"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Supervisar la elaboración de programas y políticas internas para el desarrollo de colecciones, y la catalogación, análisis temático y clasificación de los acervos, para su adecuado funcionamiento.</w:t>
      </w:r>
    </w:p>
    <w:p w14:paraId="13F4CB32" w14:textId="77777777" w:rsidR="00BA6677" w:rsidRPr="007B6170" w:rsidRDefault="00BA6677" w:rsidP="007B6170">
      <w:pPr>
        <w:pStyle w:val="Prrafodelista"/>
        <w:spacing w:after="0" w:line="240" w:lineRule="auto"/>
        <w:ind w:left="0"/>
        <w:rPr>
          <w:rFonts w:ascii="Tahoma" w:hAnsi="Tahoma" w:cs="Tahoma"/>
          <w:sz w:val="24"/>
          <w:szCs w:val="24"/>
        </w:rPr>
      </w:pPr>
    </w:p>
    <w:p w14:paraId="31240073"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Agrupar los requerimientos de información para la adquisición de materiales documentales necesarios para apoyar los trabajos sustantivos de la Cámara de Diputados.</w:t>
      </w:r>
    </w:p>
    <w:p w14:paraId="4D3219F6" w14:textId="77777777" w:rsidR="00BA6677" w:rsidRPr="007B6170" w:rsidRDefault="00BA6677" w:rsidP="007B6170">
      <w:pPr>
        <w:spacing w:after="0" w:line="240" w:lineRule="auto"/>
        <w:jc w:val="both"/>
        <w:rPr>
          <w:rFonts w:ascii="Tahoma" w:hAnsi="Tahoma" w:cs="Tahoma"/>
          <w:sz w:val="24"/>
          <w:szCs w:val="24"/>
        </w:rPr>
      </w:pPr>
    </w:p>
    <w:p w14:paraId="161AD892"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Administrar el funcionamiento de los servicios bibliotecarios.</w:t>
      </w:r>
    </w:p>
    <w:p w14:paraId="1EF32997" w14:textId="77777777" w:rsidR="00BA6677" w:rsidRPr="007B6170" w:rsidRDefault="00BA6677" w:rsidP="007B6170">
      <w:pPr>
        <w:spacing w:after="0" w:line="240" w:lineRule="auto"/>
        <w:jc w:val="both"/>
        <w:rPr>
          <w:rFonts w:ascii="Tahoma" w:hAnsi="Tahoma" w:cs="Tahoma"/>
          <w:sz w:val="24"/>
          <w:szCs w:val="24"/>
        </w:rPr>
      </w:pPr>
    </w:p>
    <w:p w14:paraId="718F4372"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Instrumentar la elaboración periódica de estudios de satisfacción de usuarios en las bibliotecas.</w:t>
      </w:r>
    </w:p>
    <w:p w14:paraId="201B5218" w14:textId="77777777" w:rsidR="00BA6677" w:rsidRPr="007B6170" w:rsidRDefault="00BA6677" w:rsidP="007B6170">
      <w:pPr>
        <w:spacing w:after="0" w:line="240" w:lineRule="auto"/>
        <w:jc w:val="both"/>
        <w:rPr>
          <w:rFonts w:ascii="Tahoma" w:hAnsi="Tahoma" w:cs="Tahoma"/>
          <w:sz w:val="24"/>
          <w:szCs w:val="24"/>
        </w:rPr>
      </w:pPr>
    </w:p>
    <w:p w14:paraId="532928ED" w14:textId="08FD4B16"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 xml:space="preserve">Proponer, redactar y signar (junto con la Dirección de Bibliotecas y la jefatura de Departamento de la Biblioteca Legislativa) convenios de préstamo interbibliotecario. </w:t>
      </w:r>
    </w:p>
    <w:p w14:paraId="4199E70F" w14:textId="77777777" w:rsidR="00E64224" w:rsidRPr="007B6170" w:rsidRDefault="00E64224" w:rsidP="007B6170">
      <w:pPr>
        <w:pStyle w:val="Prrafodelista"/>
        <w:spacing w:after="0" w:line="240" w:lineRule="auto"/>
        <w:rPr>
          <w:rFonts w:ascii="Tahoma" w:hAnsi="Tahoma" w:cs="Tahoma"/>
          <w:sz w:val="24"/>
          <w:szCs w:val="24"/>
        </w:rPr>
      </w:pPr>
    </w:p>
    <w:p w14:paraId="6D13ED81"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Implementar políticas de operación de los servicios bibliotecarios, así como participar en el proceso de revisión de los mismos y en su caso proponer mejoras.</w:t>
      </w:r>
    </w:p>
    <w:p w14:paraId="308B4CCC" w14:textId="77777777" w:rsidR="00BA6677" w:rsidRPr="007B6170" w:rsidRDefault="00BA6677" w:rsidP="007B6170">
      <w:pPr>
        <w:spacing w:after="0" w:line="240" w:lineRule="auto"/>
        <w:jc w:val="both"/>
        <w:rPr>
          <w:rFonts w:ascii="Tahoma" w:hAnsi="Tahoma" w:cs="Tahoma"/>
          <w:sz w:val="24"/>
          <w:szCs w:val="24"/>
        </w:rPr>
      </w:pPr>
    </w:p>
    <w:p w14:paraId="6B0E0D57"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lastRenderedPageBreak/>
        <w:t>Proponer programas de trabajo para intercambiar experiencias en la materia en congresos y foros de esta especialidad, así como difundir el acervo de la Cámara de Diputados.</w:t>
      </w:r>
    </w:p>
    <w:p w14:paraId="1522BDA4" w14:textId="77777777" w:rsidR="00BA6677" w:rsidRPr="007B6170" w:rsidRDefault="00BA6677" w:rsidP="007B6170">
      <w:pPr>
        <w:spacing w:after="0" w:line="240" w:lineRule="auto"/>
        <w:jc w:val="both"/>
        <w:rPr>
          <w:rFonts w:ascii="Tahoma" w:hAnsi="Tahoma" w:cs="Tahoma"/>
          <w:sz w:val="24"/>
          <w:szCs w:val="24"/>
        </w:rPr>
      </w:pPr>
    </w:p>
    <w:p w14:paraId="70D1F9F1"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Supervisar los servicios de reprografía.</w:t>
      </w:r>
    </w:p>
    <w:p w14:paraId="426E89B0" w14:textId="77777777" w:rsidR="00BA6677" w:rsidRPr="007B6170" w:rsidRDefault="00BA6677" w:rsidP="007B6170">
      <w:pPr>
        <w:spacing w:after="0" w:line="240" w:lineRule="auto"/>
        <w:jc w:val="both"/>
        <w:rPr>
          <w:rFonts w:ascii="Tahoma" w:hAnsi="Tahoma" w:cs="Tahoma"/>
          <w:sz w:val="24"/>
          <w:szCs w:val="24"/>
        </w:rPr>
      </w:pPr>
    </w:p>
    <w:p w14:paraId="25A4F796"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Instrumentar y supervisar la realización del inventario del acervo de las bibliotecas de la Cámara de Diputados.</w:t>
      </w:r>
    </w:p>
    <w:p w14:paraId="44BAF661" w14:textId="77777777" w:rsidR="00BA6677" w:rsidRPr="007B6170" w:rsidRDefault="00BA6677" w:rsidP="007B6170">
      <w:pPr>
        <w:spacing w:after="0" w:line="240" w:lineRule="auto"/>
        <w:jc w:val="both"/>
        <w:rPr>
          <w:rFonts w:ascii="Tahoma" w:hAnsi="Tahoma" w:cs="Tahoma"/>
          <w:sz w:val="24"/>
          <w:szCs w:val="24"/>
        </w:rPr>
      </w:pPr>
    </w:p>
    <w:p w14:paraId="538ACC9E"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Coordinar los trabajos de selección negativa de los acervos, para la correcta actualización de las colecciones.</w:t>
      </w:r>
    </w:p>
    <w:p w14:paraId="0ED89A06" w14:textId="71BCE46F" w:rsidR="00BA6677" w:rsidRPr="007B6170" w:rsidRDefault="00BA6677" w:rsidP="007B6170">
      <w:pPr>
        <w:spacing w:after="0" w:line="240" w:lineRule="auto"/>
        <w:jc w:val="both"/>
        <w:rPr>
          <w:rFonts w:ascii="Tahoma" w:hAnsi="Tahoma" w:cs="Tahoma"/>
          <w:sz w:val="24"/>
          <w:szCs w:val="24"/>
        </w:rPr>
      </w:pPr>
    </w:p>
    <w:p w14:paraId="26999CBE"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Coordinar las acciones de salvaguarda, conservación y preservación de los acervos, para el mantenimiento permanente de los materiales bibliográficos, hemerográficos, audiovisuales y electrónicos.</w:t>
      </w:r>
    </w:p>
    <w:p w14:paraId="6E1EE037" w14:textId="77777777" w:rsidR="00BA6677" w:rsidRPr="007B6170" w:rsidRDefault="00BA6677" w:rsidP="007B6170">
      <w:pPr>
        <w:spacing w:after="0" w:line="240" w:lineRule="auto"/>
        <w:jc w:val="both"/>
        <w:rPr>
          <w:rFonts w:ascii="Tahoma" w:hAnsi="Tahoma" w:cs="Tahoma"/>
          <w:sz w:val="24"/>
          <w:szCs w:val="24"/>
        </w:rPr>
      </w:pPr>
    </w:p>
    <w:p w14:paraId="318C8ADA"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Proponer las políticas de descripción y establecer los criterios de inclusión de los materiales que sean susceptibles de integrar las colecciones históricas de la Cámara de Diputados.</w:t>
      </w:r>
    </w:p>
    <w:p w14:paraId="77B7A42F" w14:textId="77777777" w:rsidR="00BA6677" w:rsidRPr="007B6170" w:rsidRDefault="00BA6677" w:rsidP="007B6170">
      <w:pPr>
        <w:spacing w:after="0" w:line="240" w:lineRule="auto"/>
        <w:jc w:val="both"/>
        <w:rPr>
          <w:rFonts w:ascii="Tahoma" w:hAnsi="Tahoma" w:cs="Tahoma"/>
          <w:sz w:val="24"/>
          <w:szCs w:val="24"/>
        </w:rPr>
      </w:pPr>
    </w:p>
    <w:p w14:paraId="5B229ADB"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Proponer programas de capacitación, que permitan la actualización del personal adscrito a la Subdirección.</w:t>
      </w:r>
    </w:p>
    <w:p w14:paraId="599BA018" w14:textId="77777777" w:rsidR="00BA6677" w:rsidRPr="007B6170" w:rsidRDefault="00BA6677" w:rsidP="007B6170">
      <w:pPr>
        <w:spacing w:after="0" w:line="240" w:lineRule="auto"/>
        <w:jc w:val="both"/>
        <w:rPr>
          <w:rFonts w:ascii="Tahoma" w:hAnsi="Tahoma" w:cs="Tahoma"/>
          <w:sz w:val="24"/>
          <w:szCs w:val="24"/>
        </w:rPr>
      </w:pPr>
    </w:p>
    <w:p w14:paraId="42599F12"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Supervisar la utilización y el funcionamiento del equipo de cómputo, así como el mantenimiento y actualización de las bases de datos.</w:t>
      </w:r>
    </w:p>
    <w:p w14:paraId="03385407" w14:textId="77777777" w:rsidR="00BA6677" w:rsidRPr="007B6170" w:rsidRDefault="00BA6677" w:rsidP="007B6170">
      <w:pPr>
        <w:spacing w:after="0" w:line="240" w:lineRule="auto"/>
        <w:jc w:val="both"/>
        <w:rPr>
          <w:rFonts w:ascii="Tahoma" w:hAnsi="Tahoma" w:cs="Tahoma"/>
          <w:sz w:val="24"/>
          <w:szCs w:val="24"/>
        </w:rPr>
      </w:pPr>
    </w:p>
    <w:p w14:paraId="22FC45E5"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 xml:space="preserve">Supervisar el trabajo de difusión y transmisión de eventos que se realiza en las redes sociales de las Bibliotecas </w:t>
      </w:r>
      <w:r w:rsidRPr="007B6170">
        <w:rPr>
          <w:rFonts w:ascii="Tahoma" w:hAnsi="Tahoma" w:cs="Tahoma"/>
          <w:sz w:val="24"/>
          <w:szCs w:val="24"/>
        </w:rPr>
        <w:t xml:space="preserve">General y Legislativa del Programa Académico Anual (cursos, seminarios y talleres) y de Proyectos Especiales que llevará a cabo el Espacio Cultural San Lázaro en modalidad virtual y presencial, tales como coloquios, conferencias, mesas redondas, proyecciones de la Cineteca de San Lázaro, conciertos, premios, ediciones y presentaciones de libros, así como producciones, presentaciones y seminarios sobre arte en general y gestión cultural, vinculados todos con el ámbito de la cultura en general, así como con los de la historia, las humanidades y la filosofía en particular. </w:t>
      </w:r>
    </w:p>
    <w:p w14:paraId="43122242" w14:textId="77777777" w:rsidR="00BA6677" w:rsidRPr="007B6170" w:rsidRDefault="00BA6677" w:rsidP="007B6170">
      <w:pPr>
        <w:spacing w:after="0" w:line="240" w:lineRule="auto"/>
        <w:jc w:val="both"/>
        <w:rPr>
          <w:rFonts w:ascii="Tahoma" w:hAnsi="Tahoma" w:cs="Tahoma"/>
          <w:sz w:val="24"/>
          <w:szCs w:val="24"/>
        </w:rPr>
      </w:pPr>
    </w:p>
    <w:p w14:paraId="29B91412"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Coordinar, supervisar y evaluar las funciones desarrolladas y el desempeño del personal bajo su mando, e integrar y presentar los informes y estadísticas sobre los servicios y actividades desarrolladas.</w:t>
      </w:r>
    </w:p>
    <w:p w14:paraId="3C43C511" w14:textId="77777777" w:rsidR="00BA6677" w:rsidRPr="007B6170" w:rsidRDefault="00BA6677" w:rsidP="007B6170">
      <w:pPr>
        <w:spacing w:after="0" w:line="240" w:lineRule="auto"/>
        <w:jc w:val="both"/>
        <w:rPr>
          <w:rFonts w:ascii="Tahoma" w:hAnsi="Tahoma" w:cs="Tahoma"/>
          <w:sz w:val="24"/>
          <w:szCs w:val="24"/>
        </w:rPr>
      </w:pPr>
    </w:p>
    <w:p w14:paraId="03F09256" w14:textId="1FD73739" w:rsidR="00A714B6"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 xml:space="preserve">Coordinar la integración de la información para atender los requerimientos del sistema de evaluación del desempeño, marco integrado de control interno y cualquier otra </w:t>
      </w:r>
    </w:p>
    <w:p w14:paraId="42B89843" w14:textId="77777777" w:rsidR="007B6170" w:rsidRPr="007B6170" w:rsidRDefault="007B6170" w:rsidP="007B6170">
      <w:pPr>
        <w:pStyle w:val="Prrafodelista"/>
        <w:spacing w:after="0" w:line="240" w:lineRule="auto"/>
        <w:rPr>
          <w:rFonts w:ascii="Tahoma" w:hAnsi="Tahoma" w:cs="Tahoma"/>
          <w:sz w:val="24"/>
          <w:szCs w:val="24"/>
        </w:rPr>
      </w:pPr>
    </w:p>
    <w:p w14:paraId="0EEBDE71" w14:textId="422AEDC6"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solicitada por las unidades administrativas e instancias competentes de la Cámara de Diputados.</w:t>
      </w:r>
    </w:p>
    <w:p w14:paraId="09C1508C" w14:textId="77777777" w:rsidR="00BA6677" w:rsidRPr="007B6170" w:rsidRDefault="00BA6677" w:rsidP="007B6170">
      <w:pPr>
        <w:spacing w:after="0" w:line="240" w:lineRule="auto"/>
        <w:jc w:val="both"/>
        <w:rPr>
          <w:rFonts w:ascii="Tahoma" w:hAnsi="Tahoma" w:cs="Tahoma"/>
          <w:sz w:val="24"/>
          <w:szCs w:val="24"/>
        </w:rPr>
      </w:pPr>
    </w:p>
    <w:p w14:paraId="583BC6E0" w14:textId="77777777" w:rsidR="00BA6677" w:rsidRPr="007B6170" w:rsidRDefault="00BA6677" w:rsidP="007B6170">
      <w:pPr>
        <w:pStyle w:val="Prrafodelista"/>
        <w:numPr>
          <w:ilvl w:val="0"/>
          <w:numId w:val="60"/>
        </w:numPr>
        <w:spacing w:after="0" w:line="240" w:lineRule="auto"/>
        <w:ind w:left="0"/>
        <w:jc w:val="both"/>
        <w:rPr>
          <w:rFonts w:ascii="Tahoma" w:hAnsi="Tahoma" w:cs="Tahoma"/>
          <w:sz w:val="24"/>
          <w:szCs w:val="24"/>
        </w:rPr>
      </w:pPr>
      <w:r w:rsidRPr="007B6170">
        <w:rPr>
          <w:rFonts w:ascii="Tahoma" w:hAnsi="Tahoma" w:cs="Tahoma"/>
          <w:sz w:val="24"/>
          <w:szCs w:val="24"/>
        </w:rPr>
        <w:t>Revisar que sus áreas adscritas implementen las actividades en materia de transparencia, protección de datos personales y archivos de conformidad con las disposiciones aplicables.</w:t>
      </w:r>
    </w:p>
    <w:p w14:paraId="08496C2D" w14:textId="77777777" w:rsidR="00BA6677" w:rsidRPr="00F655BC" w:rsidRDefault="00BA6677" w:rsidP="00BA6677">
      <w:pPr>
        <w:spacing w:after="0" w:line="240" w:lineRule="auto"/>
        <w:jc w:val="both"/>
        <w:rPr>
          <w:rFonts w:ascii="Tahoma" w:hAnsi="Tahoma" w:cs="Tahoma"/>
        </w:rPr>
      </w:pPr>
    </w:p>
    <w:p w14:paraId="03C7A3F0" w14:textId="77777777" w:rsidR="00BA6677" w:rsidRPr="00F655BC" w:rsidRDefault="00BA6677" w:rsidP="000F32B4">
      <w:pPr>
        <w:pStyle w:val="Prrafodelista"/>
        <w:numPr>
          <w:ilvl w:val="0"/>
          <w:numId w:val="60"/>
        </w:numPr>
        <w:ind w:left="0"/>
        <w:jc w:val="both"/>
        <w:rPr>
          <w:rFonts w:ascii="Tahoma" w:hAnsi="Tahoma" w:cs="Tahoma"/>
        </w:rPr>
      </w:pPr>
      <w:r w:rsidRPr="00F655BC">
        <w:rPr>
          <w:rFonts w:ascii="Tahoma" w:hAnsi="Tahoma" w:cs="Tahoma"/>
        </w:rPr>
        <w:t>Vigilar el funcionamiento de bienes e instalaciones de la Subdirección.</w:t>
      </w:r>
    </w:p>
    <w:p w14:paraId="1CE8DA66" w14:textId="77777777" w:rsidR="00BA6677" w:rsidRPr="00F655BC" w:rsidRDefault="00BA6677" w:rsidP="00BA6677">
      <w:pPr>
        <w:spacing w:before="120" w:after="120" w:line="276" w:lineRule="auto"/>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69CF0DF2" w14:textId="01159CCF" w:rsidR="00BA6677" w:rsidRPr="00F73DCE" w:rsidRDefault="00BA6677" w:rsidP="00F73DCE">
      <w:pPr>
        <w:pStyle w:val="Estilo3"/>
        <w:rPr>
          <w:b/>
          <w:sz w:val="24"/>
        </w:rPr>
      </w:pPr>
      <w:r w:rsidRPr="00F73DCE">
        <w:rPr>
          <w:b/>
          <w:sz w:val="24"/>
        </w:rPr>
        <w:lastRenderedPageBreak/>
        <w:t>DEPARTAMENTO DE BIBLIOTECA LEGISLATIVA</w:t>
      </w:r>
    </w:p>
    <w:p w14:paraId="4756FA92" w14:textId="77777777" w:rsidR="00BA6677" w:rsidRPr="00F73DCE" w:rsidRDefault="00BA6677" w:rsidP="00F73DCE">
      <w:pPr>
        <w:spacing w:after="0" w:line="240" w:lineRule="auto"/>
        <w:jc w:val="both"/>
        <w:rPr>
          <w:rFonts w:ascii="Tahoma" w:hAnsi="Tahoma" w:cs="Tahoma"/>
          <w:b/>
          <w:bCs/>
          <w:color w:val="0070C0"/>
          <w:sz w:val="24"/>
          <w:szCs w:val="24"/>
        </w:rPr>
      </w:pPr>
    </w:p>
    <w:p w14:paraId="6ED77DF7" w14:textId="77777777" w:rsidR="00BA6677" w:rsidRPr="00F73DCE" w:rsidRDefault="00BA6677" w:rsidP="00F73DCE">
      <w:pPr>
        <w:spacing w:after="0" w:line="240" w:lineRule="auto"/>
        <w:jc w:val="both"/>
        <w:rPr>
          <w:rFonts w:ascii="Tahoma" w:hAnsi="Tahoma" w:cs="Tahoma"/>
          <w:b/>
          <w:bCs/>
          <w:sz w:val="24"/>
          <w:szCs w:val="24"/>
        </w:rPr>
      </w:pPr>
      <w:r w:rsidRPr="00F73DCE">
        <w:rPr>
          <w:rFonts w:ascii="Tahoma" w:hAnsi="Tahoma" w:cs="Tahoma"/>
          <w:b/>
          <w:bCs/>
          <w:sz w:val="24"/>
          <w:szCs w:val="24"/>
        </w:rPr>
        <w:t>Objetivo</w:t>
      </w:r>
    </w:p>
    <w:p w14:paraId="5C085F25" w14:textId="77777777" w:rsidR="00BA6677" w:rsidRPr="00F73DCE" w:rsidRDefault="00BA6677" w:rsidP="00F73DCE">
      <w:pPr>
        <w:spacing w:after="0" w:line="240" w:lineRule="auto"/>
        <w:jc w:val="both"/>
        <w:rPr>
          <w:rFonts w:ascii="Tahoma" w:hAnsi="Tahoma" w:cs="Tahoma"/>
          <w:sz w:val="24"/>
          <w:szCs w:val="24"/>
        </w:rPr>
      </w:pPr>
      <w:r w:rsidRPr="00F73DCE">
        <w:rPr>
          <w:rFonts w:ascii="Tahoma" w:hAnsi="Tahoma" w:cs="Tahoma"/>
          <w:sz w:val="24"/>
          <w:szCs w:val="24"/>
        </w:rPr>
        <w:t>Apoyar mediante la prestación de servicios de información especializada a las diputadas y los diputados, su personal de apoyo, órganos de gobierno, grupos parlamentarios, órganos de apoyo legislativo, unidades administrativas y órganos técnicos; personal de la Cámara de Diputados, así como a los usuarios externos a la institución.</w:t>
      </w:r>
    </w:p>
    <w:p w14:paraId="4836F65E" w14:textId="77777777" w:rsidR="00BA6677" w:rsidRPr="00F73DCE" w:rsidRDefault="00BA6677" w:rsidP="00F73DCE">
      <w:pPr>
        <w:spacing w:after="0" w:line="240" w:lineRule="auto"/>
        <w:jc w:val="both"/>
        <w:rPr>
          <w:rFonts w:ascii="Tahoma" w:hAnsi="Tahoma" w:cs="Tahoma"/>
          <w:sz w:val="24"/>
          <w:szCs w:val="24"/>
        </w:rPr>
      </w:pPr>
    </w:p>
    <w:p w14:paraId="7F964B83" w14:textId="77777777" w:rsidR="00BA6677" w:rsidRPr="00F73DCE" w:rsidRDefault="00BA6677" w:rsidP="00F73DCE">
      <w:pPr>
        <w:spacing w:after="0" w:line="240" w:lineRule="auto"/>
        <w:jc w:val="both"/>
        <w:rPr>
          <w:rFonts w:ascii="Tahoma" w:hAnsi="Tahoma" w:cs="Tahoma"/>
          <w:b/>
          <w:bCs/>
          <w:sz w:val="24"/>
          <w:szCs w:val="24"/>
        </w:rPr>
      </w:pPr>
      <w:r w:rsidRPr="00F73DCE">
        <w:rPr>
          <w:rFonts w:ascii="Tahoma" w:hAnsi="Tahoma" w:cs="Tahoma"/>
          <w:b/>
          <w:bCs/>
          <w:sz w:val="24"/>
          <w:szCs w:val="24"/>
        </w:rPr>
        <w:t>Funciones</w:t>
      </w:r>
    </w:p>
    <w:p w14:paraId="43DBD8DA" w14:textId="77777777" w:rsidR="00BA6677" w:rsidRPr="00F73DCE" w:rsidRDefault="00BA6677" w:rsidP="00F73DCE">
      <w:pPr>
        <w:pStyle w:val="Prrafodelista"/>
        <w:numPr>
          <w:ilvl w:val="0"/>
          <w:numId w:val="61"/>
        </w:numPr>
        <w:spacing w:after="0" w:line="240" w:lineRule="auto"/>
        <w:ind w:left="360"/>
        <w:jc w:val="both"/>
        <w:rPr>
          <w:rFonts w:ascii="Tahoma" w:hAnsi="Tahoma" w:cs="Tahoma"/>
          <w:sz w:val="24"/>
          <w:szCs w:val="24"/>
        </w:rPr>
        <w:sectPr w:rsidR="00BA6677" w:rsidRPr="00F73DCE" w:rsidSect="00E1218D">
          <w:type w:val="continuous"/>
          <w:pgSz w:w="15840" w:h="12240" w:orient="landscape"/>
          <w:pgMar w:top="1440" w:right="1440" w:bottom="1440" w:left="1440" w:header="720" w:footer="720" w:gutter="0"/>
          <w:cols w:space="720"/>
          <w:docGrid w:linePitch="360"/>
        </w:sectPr>
      </w:pPr>
    </w:p>
    <w:p w14:paraId="641AEB33"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Organizar el acervo documental en colecciones y mantenerlas ordenadas para facilitar su consulta.</w:t>
      </w:r>
    </w:p>
    <w:p w14:paraId="77BDF2B8" w14:textId="77777777" w:rsidR="00BA6677" w:rsidRPr="00F73DCE" w:rsidRDefault="00BA6677" w:rsidP="00F73DCE">
      <w:pPr>
        <w:pStyle w:val="Prrafodelista"/>
        <w:spacing w:after="0" w:line="240" w:lineRule="auto"/>
        <w:ind w:left="0"/>
        <w:jc w:val="both"/>
        <w:rPr>
          <w:rFonts w:ascii="Tahoma" w:hAnsi="Tahoma" w:cs="Tahoma"/>
          <w:sz w:val="24"/>
          <w:szCs w:val="24"/>
        </w:rPr>
      </w:pPr>
    </w:p>
    <w:p w14:paraId="4D156BF6"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Orientar a los usuarios en el manejo de los recursos documentales y servicios de información que proporciona la biblioteca.</w:t>
      </w:r>
    </w:p>
    <w:p w14:paraId="49DBA498" w14:textId="77777777" w:rsidR="00BA6677" w:rsidRPr="00F73DCE" w:rsidRDefault="00BA6677" w:rsidP="00F73DCE">
      <w:pPr>
        <w:spacing w:after="0" w:line="240" w:lineRule="auto"/>
        <w:jc w:val="both"/>
        <w:rPr>
          <w:rFonts w:ascii="Tahoma" w:hAnsi="Tahoma" w:cs="Tahoma"/>
          <w:sz w:val="24"/>
          <w:szCs w:val="24"/>
        </w:rPr>
      </w:pPr>
    </w:p>
    <w:p w14:paraId="0A462819"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Asistir en forma personalizada a las diputadas y los diputados y funcionarios de la Cámara de Diputados en la localización y recuperación de información sobre los temas de interés para el trabajo legislativo.</w:t>
      </w:r>
    </w:p>
    <w:p w14:paraId="407D087F" w14:textId="77777777" w:rsidR="00BA6677" w:rsidRPr="00F73DCE" w:rsidRDefault="00BA6677" w:rsidP="00F73DCE">
      <w:pPr>
        <w:spacing w:after="0" w:line="240" w:lineRule="auto"/>
        <w:jc w:val="both"/>
        <w:rPr>
          <w:rFonts w:ascii="Tahoma" w:hAnsi="Tahoma" w:cs="Tahoma"/>
          <w:sz w:val="24"/>
          <w:szCs w:val="24"/>
        </w:rPr>
      </w:pPr>
    </w:p>
    <w:p w14:paraId="17BBB992"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Elaborar y actualizar las bases de datos de los usuarios de la Biblioteca Legislativa.</w:t>
      </w:r>
    </w:p>
    <w:p w14:paraId="17CAC9D1" w14:textId="77777777" w:rsidR="00BA6677" w:rsidRPr="00F73DCE" w:rsidRDefault="00BA6677" w:rsidP="00F73DCE">
      <w:pPr>
        <w:spacing w:after="0" w:line="240" w:lineRule="auto"/>
        <w:jc w:val="both"/>
        <w:rPr>
          <w:rFonts w:ascii="Tahoma" w:hAnsi="Tahoma" w:cs="Tahoma"/>
          <w:sz w:val="24"/>
          <w:szCs w:val="24"/>
        </w:rPr>
      </w:pPr>
    </w:p>
    <w:p w14:paraId="59AD1E1B"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Elaborar e implementar de forma periódica y permanente estudios de satisfacción de usuarios.</w:t>
      </w:r>
    </w:p>
    <w:p w14:paraId="6168E113" w14:textId="77777777" w:rsidR="00BA6677" w:rsidRPr="00F73DCE" w:rsidRDefault="00BA6677" w:rsidP="00F73DCE">
      <w:pPr>
        <w:spacing w:after="0" w:line="240" w:lineRule="auto"/>
        <w:jc w:val="both"/>
        <w:rPr>
          <w:rFonts w:ascii="Tahoma" w:hAnsi="Tahoma" w:cs="Tahoma"/>
          <w:sz w:val="24"/>
          <w:szCs w:val="24"/>
        </w:rPr>
      </w:pPr>
    </w:p>
    <w:p w14:paraId="0F8F8BFE"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Evaluar periódica y permanentemente las colecciones con la finalidad de garantizar la calidad y actualidad de los acervos y plantear nuevas adquisiciones.</w:t>
      </w:r>
    </w:p>
    <w:p w14:paraId="10FA4CF1" w14:textId="77777777" w:rsidR="00BA6677" w:rsidRPr="00F73DCE" w:rsidRDefault="00BA6677" w:rsidP="00F73DCE">
      <w:pPr>
        <w:spacing w:after="0" w:line="240" w:lineRule="auto"/>
        <w:jc w:val="both"/>
        <w:rPr>
          <w:rFonts w:ascii="Tahoma" w:hAnsi="Tahoma" w:cs="Tahoma"/>
          <w:sz w:val="24"/>
          <w:szCs w:val="24"/>
        </w:rPr>
      </w:pPr>
    </w:p>
    <w:p w14:paraId="6D667FD5"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 xml:space="preserve">Elaborar herramientas informativas y de divulgación con la finalidad de mantener enterados a los usuarios sobre los </w:t>
      </w:r>
      <w:r w:rsidRPr="00F73DCE">
        <w:rPr>
          <w:rFonts w:ascii="Tahoma" w:hAnsi="Tahoma" w:cs="Tahoma"/>
          <w:sz w:val="24"/>
          <w:szCs w:val="24"/>
        </w:rPr>
        <w:t>acervos, novedades bibliográficas, actividades de la Biblioteca Legislativa y temas de interés.</w:t>
      </w:r>
    </w:p>
    <w:p w14:paraId="1042F6C2" w14:textId="77777777" w:rsidR="00BA6677" w:rsidRPr="00F73DCE" w:rsidRDefault="00BA6677" w:rsidP="00F73DCE">
      <w:pPr>
        <w:spacing w:after="0" w:line="240" w:lineRule="auto"/>
        <w:jc w:val="both"/>
        <w:rPr>
          <w:rFonts w:ascii="Tahoma" w:hAnsi="Tahoma" w:cs="Tahoma"/>
          <w:sz w:val="24"/>
          <w:szCs w:val="24"/>
        </w:rPr>
      </w:pPr>
    </w:p>
    <w:p w14:paraId="74012500"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Proporcionar los servicios de reprografía, para dar accesibilidad a los acervos ofrecidos a los usuarios.</w:t>
      </w:r>
    </w:p>
    <w:p w14:paraId="6AF55780" w14:textId="77777777" w:rsidR="00BA6677" w:rsidRPr="00F73DCE" w:rsidRDefault="00BA6677" w:rsidP="00F73DCE">
      <w:pPr>
        <w:spacing w:after="0" w:line="240" w:lineRule="auto"/>
        <w:jc w:val="both"/>
        <w:rPr>
          <w:rFonts w:ascii="Tahoma" w:hAnsi="Tahoma" w:cs="Tahoma"/>
          <w:sz w:val="24"/>
          <w:szCs w:val="24"/>
        </w:rPr>
      </w:pPr>
    </w:p>
    <w:p w14:paraId="612AB5EB"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Ofrecer servicios de compilación y búsqueda de material por temas específicos.</w:t>
      </w:r>
    </w:p>
    <w:p w14:paraId="3E91F248" w14:textId="77777777" w:rsidR="00BA6677" w:rsidRPr="00F73DCE" w:rsidRDefault="00BA6677" w:rsidP="00F73DCE">
      <w:pPr>
        <w:spacing w:after="0" w:line="240" w:lineRule="auto"/>
        <w:jc w:val="both"/>
        <w:rPr>
          <w:rFonts w:ascii="Tahoma" w:hAnsi="Tahoma" w:cs="Tahoma"/>
          <w:sz w:val="24"/>
          <w:szCs w:val="24"/>
        </w:rPr>
      </w:pPr>
    </w:p>
    <w:p w14:paraId="00087BF1"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Realizar el inventario del acervo de la Biblioteca Legislativa.</w:t>
      </w:r>
    </w:p>
    <w:p w14:paraId="60878079" w14:textId="4D866B20" w:rsidR="00BA6677" w:rsidRPr="00F73DCE" w:rsidRDefault="00BA6677" w:rsidP="00F73DCE">
      <w:pPr>
        <w:spacing w:after="0" w:line="240" w:lineRule="auto"/>
        <w:jc w:val="both"/>
        <w:rPr>
          <w:rFonts w:ascii="Tahoma" w:hAnsi="Tahoma" w:cs="Tahoma"/>
          <w:sz w:val="24"/>
          <w:szCs w:val="24"/>
        </w:rPr>
      </w:pPr>
    </w:p>
    <w:p w14:paraId="49589D71"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Realizar acciones de salvaguarda, conservación y preservación de los acervos bibliotecarios.</w:t>
      </w:r>
    </w:p>
    <w:p w14:paraId="679CC659" w14:textId="77777777" w:rsidR="00BA6677" w:rsidRPr="00F73DCE" w:rsidRDefault="00BA6677" w:rsidP="00F73DCE">
      <w:pPr>
        <w:spacing w:after="0" w:line="240" w:lineRule="auto"/>
        <w:jc w:val="both"/>
        <w:rPr>
          <w:rFonts w:ascii="Tahoma" w:hAnsi="Tahoma" w:cs="Tahoma"/>
          <w:sz w:val="24"/>
          <w:szCs w:val="24"/>
        </w:rPr>
      </w:pPr>
    </w:p>
    <w:p w14:paraId="04723D6C"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Administrar y fortalecer los recursos y servicios hemerográficos pertinentes.</w:t>
      </w:r>
    </w:p>
    <w:p w14:paraId="2DAAF9BB" w14:textId="77777777" w:rsidR="00BA6677" w:rsidRPr="00F73DCE" w:rsidRDefault="00BA6677" w:rsidP="00F73DCE">
      <w:pPr>
        <w:spacing w:after="0" w:line="240" w:lineRule="auto"/>
        <w:jc w:val="both"/>
        <w:rPr>
          <w:rFonts w:ascii="Tahoma" w:hAnsi="Tahoma" w:cs="Tahoma"/>
          <w:sz w:val="24"/>
          <w:szCs w:val="24"/>
        </w:rPr>
      </w:pPr>
    </w:p>
    <w:p w14:paraId="133B35D5"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Coadyuvar en la organización y realización de actividades de extensión bibliotecaria y de acercamiento a la cultura lectora tanto a usuarios internos como externos.</w:t>
      </w:r>
    </w:p>
    <w:p w14:paraId="618CD703" w14:textId="77777777" w:rsidR="00BA6677" w:rsidRPr="00F73DCE" w:rsidRDefault="00BA6677" w:rsidP="00F73DCE">
      <w:pPr>
        <w:spacing w:after="0" w:line="240" w:lineRule="auto"/>
        <w:jc w:val="both"/>
        <w:rPr>
          <w:rFonts w:ascii="Tahoma" w:hAnsi="Tahoma" w:cs="Tahoma"/>
          <w:sz w:val="24"/>
          <w:szCs w:val="24"/>
        </w:rPr>
      </w:pPr>
    </w:p>
    <w:p w14:paraId="7321757D"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 xml:space="preserve">Difundir y transmitir por sus redes sociales el Programa Académico Anual (cursos, seminarios y talleres) y de </w:t>
      </w:r>
      <w:r w:rsidRPr="00F73DCE">
        <w:rPr>
          <w:rFonts w:ascii="Tahoma" w:hAnsi="Tahoma" w:cs="Tahoma"/>
          <w:sz w:val="24"/>
          <w:szCs w:val="24"/>
        </w:rPr>
        <w:lastRenderedPageBreak/>
        <w:t xml:space="preserve">Proyectos Especiales que llevará a cabo el Espacio Cultural San Lázaro en modalidad virtual y presencial, tales como coloquios, conferencias, mesas redondas, proyecciones de la Cineteca de San Lázaro, conciertos, premios, ediciones y presentaciones de libros, así como producciones, presentaciones y seminarios sobre arte en general y gestión cultural, vinculados todos con el ámbito de la cultura en general, así como con los de la historia, las humanidades y la filosofía en particular. </w:t>
      </w:r>
    </w:p>
    <w:p w14:paraId="65A52FB9" w14:textId="77777777" w:rsidR="00BA6677" w:rsidRPr="00F73DCE" w:rsidRDefault="00BA6677" w:rsidP="00F73DCE">
      <w:pPr>
        <w:spacing w:after="0" w:line="240" w:lineRule="auto"/>
        <w:jc w:val="both"/>
        <w:rPr>
          <w:rFonts w:ascii="Tahoma" w:hAnsi="Tahoma" w:cs="Tahoma"/>
          <w:sz w:val="24"/>
          <w:szCs w:val="24"/>
        </w:rPr>
      </w:pPr>
    </w:p>
    <w:p w14:paraId="0D24BB08"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Proponer las mejoras necesarias en el sistema de administración de bibliotecas en el ámbito de su competencia.</w:t>
      </w:r>
    </w:p>
    <w:p w14:paraId="5527C7D2" w14:textId="77777777" w:rsidR="00BA6677" w:rsidRPr="00F73DCE" w:rsidRDefault="00BA6677" w:rsidP="00F73DCE">
      <w:pPr>
        <w:spacing w:after="0" w:line="240" w:lineRule="auto"/>
        <w:jc w:val="both"/>
        <w:rPr>
          <w:rFonts w:ascii="Tahoma" w:hAnsi="Tahoma" w:cs="Tahoma"/>
          <w:sz w:val="24"/>
          <w:szCs w:val="24"/>
        </w:rPr>
      </w:pPr>
    </w:p>
    <w:p w14:paraId="722999AE"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Elaborar trabajos para intercambiar experiencias en la materia en congresos y foros de esta especialidad, así como difundir el acervo de la Cámara en exposiciones bibliográficas.</w:t>
      </w:r>
    </w:p>
    <w:p w14:paraId="40F9929C" w14:textId="77777777" w:rsidR="00BA6677" w:rsidRPr="00F73DCE" w:rsidRDefault="00BA6677" w:rsidP="00F73DCE">
      <w:pPr>
        <w:pStyle w:val="Prrafodelista"/>
        <w:spacing w:after="0" w:line="240" w:lineRule="auto"/>
        <w:ind w:left="0"/>
        <w:rPr>
          <w:rFonts w:ascii="Tahoma" w:hAnsi="Tahoma" w:cs="Tahoma"/>
          <w:sz w:val="24"/>
          <w:szCs w:val="24"/>
        </w:rPr>
      </w:pPr>
    </w:p>
    <w:p w14:paraId="417A41D0"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Elaborar los oficios de verificación y supervisar el proceso de expedición de constancias de no adeudo, en coordinación con la Dirección de Bibliotecas, para personal de la Cámara.</w:t>
      </w:r>
    </w:p>
    <w:p w14:paraId="0A3BABEC" w14:textId="77777777" w:rsidR="00BA6677" w:rsidRPr="00F73DCE" w:rsidRDefault="00BA6677" w:rsidP="00F73DCE">
      <w:pPr>
        <w:spacing w:after="0" w:line="240" w:lineRule="auto"/>
        <w:jc w:val="both"/>
        <w:rPr>
          <w:rFonts w:ascii="Tahoma" w:hAnsi="Tahoma" w:cs="Tahoma"/>
          <w:sz w:val="24"/>
          <w:szCs w:val="24"/>
        </w:rPr>
      </w:pPr>
    </w:p>
    <w:p w14:paraId="2E3F2AAB"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 xml:space="preserve">Proponer, redactar y signar (junto con la Dirección de Bibliotecas y la Subdirección de Bibliotecas) convenios de préstamo interbibliotecario con otras instituciones a fin de </w:t>
      </w:r>
      <w:r w:rsidRPr="00F73DCE">
        <w:rPr>
          <w:rFonts w:ascii="Tahoma" w:hAnsi="Tahoma" w:cs="Tahoma"/>
          <w:sz w:val="24"/>
          <w:szCs w:val="24"/>
        </w:rPr>
        <w:t>aprovechar los recursos bibliográficos existentes en sus acervos en beneficio de los usuarios de la biblioteca.</w:t>
      </w:r>
    </w:p>
    <w:p w14:paraId="71F8A95C"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Dar cumplimiento a los lineamientos establecidos para los servicios de información.</w:t>
      </w:r>
    </w:p>
    <w:p w14:paraId="6B862DA6" w14:textId="77777777" w:rsidR="00BA6677" w:rsidRPr="00F73DCE" w:rsidRDefault="00BA6677" w:rsidP="00F73DCE">
      <w:pPr>
        <w:spacing w:after="0" w:line="240" w:lineRule="auto"/>
        <w:jc w:val="both"/>
        <w:rPr>
          <w:rFonts w:ascii="Tahoma" w:hAnsi="Tahoma" w:cs="Tahoma"/>
          <w:sz w:val="24"/>
          <w:szCs w:val="24"/>
        </w:rPr>
      </w:pPr>
    </w:p>
    <w:p w14:paraId="159223A1"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Proponer temas de capacitación que permitan la permanente actualización del personal adscrito al departamento.</w:t>
      </w:r>
    </w:p>
    <w:p w14:paraId="226DA7BD" w14:textId="77777777" w:rsidR="00BA6677" w:rsidRPr="00F73DCE" w:rsidRDefault="00BA6677" w:rsidP="00F73DCE">
      <w:pPr>
        <w:spacing w:after="0" w:line="240" w:lineRule="auto"/>
        <w:jc w:val="both"/>
        <w:rPr>
          <w:rFonts w:ascii="Tahoma" w:hAnsi="Tahoma" w:cs="Tahoma"/>
          <w:sz w:val="24"/>
          <w:szCs w:val="24"/>
        </w:rPr>
      </w:pPr>
    </w:p>
    <w:p w14:paraId="63C8C5BD"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Presentar informes estadísticos de las actividades.</w:t>
      </w:r>
    </w:p>
    <w:p w14:paraId="2856D9D3" w14:textId="77777777" w:rsidR="00BA6677" w:rsidRPr="00F73DCE" w:rsidRDefault="00BA6677" w:rsidP="00F73DCE">
      <w:pPr>
        <w:spacing w:after="0" w:line="240" w:lineRule="auto"/>
        <w:jc w:val="both"/>
        <w:rPr>
          <w:rFonts w:ascii="Tahoma" w:hAnsi="Tahoma" w:cs="Tahoma"/>
          <w:sz w:val="24"/>
          <w:szCs w:val="24"/>
        </w:rPr>
      </w:pPr>
    </w:p>
    <w:p w14:paraId="26EF384A"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Vigilar el buen funcionamiento de los bienes e instalaciones del departamento.</w:t>
      </w:r>
    </w:p>
    <w:p w14:paraId="424F310B" w14:textId="77777777" w:rsidR="00BA6677" w:rsidRPr="00F73DCE" w:rsidRDefault="00BA6677" w:rsidP="00F73DCE">
      <w:pPr>
        <w:spacing w:after="0" w:line="240" w:lineRule="auto"/>
        <w:jc w:val="both"/>
        <w:rPr>
          <w:rFonts w:ascii="Tahoma" w:hAnsi="Tahoma" w:cs="Tahoma"/>
          <w:sz w:val="24"/>
          <w:szCs w:val="24"/>
        </w:rPr>
      </w:pPr>
    </w:p>
    <w:p w14:paraId="73195BBE"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Administrar las redes sociales de la Biblioteca Legislativa.</w:t>
      </w:r>
    </w:p>
    <w:p w14:paraId="2EE185AE" w14:textId="77777777" w:rsidR="00BA6677" w:rsidRPr="00F73DCE" w:rsidRDefault="00BA6677" w:rsidP="00F73DCE">
      <w:pPr>
        <w:spacing w:after="0" w:line="240" w:lineRule="auto"/>
        <w:jc w:val="both"/>
        <w:rPr>
          <w:rFonts w:ascii="Tahoma" w:hAnsi="Tahoma" w:cs="Tahoma"/>
          <w:sz w:val="24"/>
          <w:szCs w:val="24"/>
        </w:rPr>
      </w:pPr>
    </w:p>
    <w:p w14:paraId="1CD22F37" w14:textId="2D8A41BC"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Integrar la información para atender los requerimientos del sistema de evaluación del desempeño, marco integrado de control interno y cualquier otra solicitada por las unidades administrativas e instancias competentes de la Cámara de Diputados.</w:t>
      </w:r>
    </w:p>
    <w:p w14:paraId="2F7DC08E" w14:textId="77777777" w:rsidR="008A04B9" w:rsidRPr="00F73DCE" w:rsidRDefault="008A04B9" w:rsidP="00F73DCE">
      <w:pPr>
        <w:pStyle w:val="Prrafodelista"/>
        <w:spacing w:after="0" w:line="240" w:lineRule="auto"/>
        <w:rPr>
          <w:rFonts w:ascii="Tahoma" w:hAnsi="Tahoma" w:cs="Tahoma"/>
          <w:sz w:val="24"/>
          <w:szCs w:val="24"/>
        </w:rPr>
      </w:pPr>
    </w:p>
    <w:p w14:paraId="70F3F7BA" w14:textId="024BB7B4"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 xml:space="preserve">Revisar que sus áreas adscritas implementen las actividades en materia de transparencia, protección de datos personales y archivos de conformidad con las disposiciones aplicables. </w:t>
      </w:r>
    </w:p>
    <w:p w14:paraId="16A7D89B" w14:textId="77777777" w:rsidR="0082266B" w:rsidRPr="00F73DCE" w:rsidRDefault="0082266B" w:rsidP="00F73DCE">
      <w:pPr>
        <w:pStyle w:val="Prrafodelista"/>
        <w:spacing w:after="0" w:line="240" w:lineRule="auto"/>
        <w:rPr>
          <w:rFonts w:ascii="Tahoma" w:hAnsi="Tahoma" w:cs="Tahoma"/>
          <w:sz w:val="24"/>
          <w:szCs w:val="24"/>
        </w:rPr>
      </w:pPr>
    </w:p>
    <w:p w14:paraId="1EA99F67" w14:textId="77777777" w:rsidR="00BA6677" w:rsidRPr="00F73DCE" w:rsidRDefault="00BA6677" w:rsidP="00F73DCE">
      <w:pPr>
        <w:pStyle w:val="Prrafodelista"/>
        <w:numPr>
          <w:ilvl w:val="0"/>
          <w:numId w:val="61"/>
        </w:numPr>
        <w:spacing w:after="0" w:line="240" w:lineRule="auto"/>
        <w:ind w:left="0"/>
        <w:jc w:val="both"/>
        <w:rPr>
          <w:rFonts w:ascii="Tahoma" w:hAnsi="Tahoma" w:cs="Tahoma"/>
          <w:sz w:val="24"/>
          <w:szCs w:val="24"/>
        </w:rPr>
      </w:pPr>
      <w:r w:rsidRPr="00F73DCE">
        <w:rPr>
          <w:rFonts w:ascii="Tahoma" w:hAnsi="Tahoma" w:cs="Tahoma"/>
          <w:sz w:val="24"/>
          <w:szCs w:val="24"/>
        </w:rPr>
        <w:t>Coordinar y supervisar las funciones que realiza el personal bajo su mando.</w:t>
      </w:r>
    </w:p>
    <w:p w14:paraId="6C54F34E" w14:textId="77777777" w:rsidR="00BA6677" w:rsidRPr="00F73DCE" w:rsidRDefault="00BA6677" w:rsidP="00F73DCE">
      <w:pPr>
        <w:spacing w:after="0" w:line="240" w:lineRule="auto"/>
        <w:jc w:val="both"/>
        <w:rPr>
          <w:rFonts w:ascii="Tahoma" w:hAnsi="Tahoma" w:cs="Tahoma"/>
          <w:sz w:val="24"/>
          <w:szCs w:val="24"/>
        </w:rPr>
        <w:sectPr w:rsidR="00BA6677" w:rsidRPr="00F73DCE" w:rsidSect="00E1218D">
          <w:type w:val="continuous"/>
          <w:pgSz w:w="15840" w:h="12240" w:orient="landscape"/>
          <w:pgMar w:top="1440" w:right="1440" w:bottom="1440" w:left="1440" w:header="720" w:footer="720" w:gutter="0"/>
          <w:cols w:num="2" w:space="720"/>
          <w:docGrid w:linePitch="360"/>
        </w:sectPr>
      </w:pPr>
    </w:p>
    <w:p w14:paraId="043CC12F" w14:textId="392817A4" w:rsidR="0082266B" w:rsidRDefault="0082266B" w:rsidP="00F73DCE">
      <w:pPr>
        <w:spacing w:after="0" w:line="240" w:lineRule="auto"/>
        <w:jc w:val="both"/>
        <w:rPr>
          <w:rFonts w:ascii="Tahoma" w:hAnsi="Tahoma" w:cs="Tahoma"/>
          <w:b/>
          <w:bCs/>
          <w:color w:val="0070C0"/>
          <w:sz w:val="24"/>
          <w:szCs w:val="24"/>
        </w:rPr>
      </w:pPr>
    </w:p>
    <w:p w14:paraId="521FBB14" w14:textId="6D1DFEA1" w:rsidR="001F4782" w:rsidRDefault="001F4782" w:rsidP="00F73DCE">
      <w:pPr>
        <w:spacing w:after="0" w:line="240" w:lineRule="auto"/>
        <w:jc w:val="both"/>
        <w:rPr>
          <w:rFonts w:ascii="Tahoma" w:hAnsi="Tahoma" w:cs="Tahoma"/>
          <w:b/>
          <w:bCs/>
          <w:color w:val="0070C0"/>
          <w:sz w:val="24"/>
          <w:szCs w:val="24"/>
        </w:rPr>
      </w:pPr>
    </w:p>
    <w:p w14:paraId="32BE5409" w14:textId="77777777" w:rsidR="001F4782" w:rsidRPr="00F73DCE" w:rsidRDefault="001F4782" w:rsidP="00F73DCE">
      <w:pPr>
        <w:spacing w:after="0" w:line="240" w:lineRule="auto"/>
        <w:jc w:val="both"/>
        <w:rPr>
          <w:rFonts w:ascii="Tahoma" w:hAnsi="Tahoma" w:cs="Tahoma"/>
          <w:b/>
          <w:bCs/>
          <w:color w:val="0070C0"/>
          <w:sz w:val="24"/>
          <w:szCs w:val="24"/>
        </w:rPr>
      </w:pPr>
    </w:p>
    <w:p w14:paraId="1206DCB8" w14:textId="0BF1E968" w:rsidR="00BA6677" w:rsidRPr="001F4782" w:rsidRDefault="00BA6677" w:rsidP="001F4782">
      <w:pPr>
        <w:pStyle w:val="Estilo3"/>
        <w:rPr>
          <w:b/>
          <w:sz w:val="24"/>
        </w:rPr>
      </w:pPr>
      <w:r w:rsidRPr="001F4782">
        <w:rPr>
          <w:b/>
          <w:sz w:val="24"/>
        </w:rPr>
        <w:lastRenderedPageBreak/>
        <w:t>DEPARTAMENTO DE BIBLIOTECA GENERAL</w:t>
      </w:r>
    </w:p>
    <w:p w14:paraId="5A93F47A" w14:textId="77777777" w:rsidR="001F4782" w:rsidRPr="001F4782" w:rsidRDefault="001F4782" w:rsidP="001F4782">
      <w:pPr>
        <w:pStyle w:val="Estilo3"/>
        <w:rPr>
          <w:sz w:val="24"/>
        </w:rPr>
      </w:pPr>
    </w:p>
    <w:p w14:paraId="4D8E953D" w14:textId="13713B23" w:rsidR="00BA6677" w:rsidRPr="001F4782" w:rsidRDefault="00BA6677" w:rsidP="001F4782">
      <w:pPr>
        <w:spacing w:after="0" w:line="240" w:lineRule="auto"/>
        <w:jc w:val="both"/>
        <w:rPr>
          <w:rFonts w:ascii="Tahoma" w:hAnsi="Tahoma" w:cs="Tahoma"/>
          <w:b/>
          <w:bCs/>
          <w:sz w:val="24"/>
          <w:szCs w:val="24"/>
        </w:rPr>
      </w:pPr>
      <w:r w:rsidRPr="001F4782">
        <w:rPr>
          <w:rFonts w:ascii="Tahoma" w:hAnsi="Tahoma" w:cs="Tahoma"/>
          <w:b/>
          <w:bCs/>
          <w:sz w:val="24"/>
          <w:szCs w:val="24"/>
        </w:rPr>
        <w:t>Objetivo</w:t>
      </w:r>
    </w:p>
    <w:p w14:paraId="79F66E99" w14:textId="77777777" w:rsidR="001F4782" w:rsidRPr="001F4782" w:rsidRDefault="001F4782" w:rsidP="001F4782">
      <w:pPr>
        <w:spacing w:after="0" w:line="240" w:lineRule="auto"/>
        <w:jc w:val="both"/>
        <w:rPr>
          <w:rFonts w:ascii="Tahoma" w:hAnsi="Tahoma" w:cs="Tahoma"/>
          <w:b/>
          <w:bCs/>
          <w:sz w:val="24"/>
          <w:szCs w:val="24"/>
        </w:rPr>
      </w:pPr>
    </w:p>
    <w:p w14:paraId="72002298" w14:textId="77777777" w:rsidR="00BA6677" w:rsidRPr="001F4782" w:rsidRDefault="00BA6677" w:rsidP="001F4782">
      <w:pPr>
        <w:spacing w:after="0" w:line="240" w:lineRule="auto"/>
        <w:jc w:val="both"/>
        <w:rPr>
          <w:rFonts w:ascii="Tahoma" w:hAnsi="Tahoma" w:cs="Tahoma"/>
          <w:sz w:val="24"/>
          <w:szCs w:val="24"/>
        </w:rPr>
      </w:pPr>
      <w:r w:rsidRPr="001F4782">
        <w:rPr>
          <w:rFonts w:ascii="Tahoma" w:hAnsi="Tahoma" w:cs="Tahoma"/>
          <w:sz w:val="24"/>
          <w:szCs w:val="24"/>
        </w:rPr>
        <w:t>Proporcionar los recursos y servicios bibliotecarios generales a las diputadas y los diputados, su personal de apoyo, órganos de gobierno, grupos parlamentarios, órganos de apoyo legislativo, unidades administrativas y órganos técnicos de la Cámara de Diputados y el público en general.</w:t>
      </w:r>
    </w:p>
    <w:p w14:paraId="0A3C0E78" w14:textId="45DA0C26" w:rsidR="00BA6677" w:rsidRPr="001F4782" w:rsidRDefault="00FE7B5D" w:rsidP="001F4782">
      <w:pPr>
        <w:spacing w:after="0" w:line="240" w:lineRule="auto"/>
        <w:jc w:val="both"/>
        <w:rPr>
          <w:rFonts w:ascii="Tahoma" w:hAnsi="Tahoma" w:cs="Tahoma"/>
          <w:b/>
          <w:bCs/>
          <w:sz w:val="24"/>
          <w:szCs w:val="24"/>
        </w:rPr>
      </w:pPr>
      <w:r w:rsidRPr="001F4782">
        <w:rPr>
          <w:rFonts w:ascii="Tahoma" w:hAnsi="Tahoma" w:cs="Tahoma"/>
          <w:b/>
          <w:bCs/>
          <w:sz w:val="24"/>
          <w:szCs w:val="24"/>
        </w:rPr>
        <w:t xml:space="preserve">Funciones </w:t>
      </w:r>
    </w:p>
    <w:p w14:paraId="3D03BEC7" w14:textId="77777777" w:rsidR="00BA6677" w:rsidRPr="001F4782" w:rsidRDefault="00BA6677" w:rsidP="001F4782">
      <w:pPr>
        <w:pStyle w:val="Prrafodelista"/>
        <w:numPr>
          <w:ilvl w:val="0"/>
          <w:numId w:val="62"/>
        </w:numPr>
        <w:spacing w:after="0" w:line="240" w:lineRule="auto"/>
        <w:ind w:left="360"/>
        <w:jc w:val="both"/>
        <w:rPr>
          <w:rFonts w:ascii="Tahoma" w:hAnsi="Tahoma" w:cs="Tahoma"/>
          <w:sz w:val="24"/>
          <w:szCs w:val="24"/>
        </w:rPr>
        <w:sectPr w:rsidR="00BA6677" w:rsidRPr="001F4782" w:rsidSect="00E1218D">
          <w:type w:val="continuous"/>
          <w:pgSz w:w="15840" w:h="12240" w:orient="landscape"/>
          <w:pgMar w:top="1440" w:right="1440" w:bottom="1440" w:left="1440" w:header="720" w:footer="720" w:gutter="0"/>
          <w:cols w:space="720"/>
          <w:docGrid w:linePitch="360"/>
        </w:sectPr>
      </w:pPr>
    </w:p>
    <w:p w14:paraId="53BAA013"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Organizar el acervo documental bajo su resguardo en colecciones y mantenerlas ordenadas para facilitar su consulta para la Cámara de Diputados y la sociedad.</w:t>
      </w:r>
    </w:p>
    <w:p w14:paraId="399BD331"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2A01D3EC"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Orientar a los usuarios en el manejo de los recursos documentales y servicios de información que proporciona la biblioteca.</w:t>
      </w:r>
    </w:p>
    <w:p w14:paraId="232BC566"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6140AA87"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Elaborar y actualizar las bases de datos de los usuarios de la Biblioteca General.</w:t>
      </w:r>
    </w:p>
    <w:p w14:paraId="08DADA08"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4EEB2857"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Elaborar e implementar de forma periódica y permanente estudios de satisfacción de las y los usuarios.</w:t>
      </w:r>
    </w:p>
    <w:p w14:paraId="391F2688"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Evaluar periódica y permanentemente las colecciones con la finalidad de garantizar la calidad y actualidad de los acervos, y de plantear nuevas adquisiciones.</w:t>
      </w:r>
    </w:p>
    <w:p w14:paraId="7B1600B3"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1625D64E"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Elaborar herramientas informativas y de divulgación, con la finalidad de mantener enterados a los usuarios sobre las novedades bibliográficas y temas de interés.</w:t>
      </w:r>
    </w:p>
    <w:p w14:paraId="449B2ACE"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0FC5EAB8"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Proporcionar los servicios de reprografía, para dar accesibilidad a los acervos ofrecidos a las y los usuarios.</w:t>
      </w:r>
    </w:p>
    <w:p w14:paraId="36CA4C11"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09D4FD00"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Realizar el inventario del acervo de la Biblioteca General.</w:t>
      </w:r>
    </w:p>
    <w:p w14:paraId="4AFA8DCA"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091E5F58"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Realizar acciones de salvaguarda, conservación y preservación de los acervos bibliotecarios.</w:t>
      </w:r>
    </w:p>
    <w:p w14:paraId="2D3D553F" w14:textId="77777777" w:rsidR="0082266B" w:rsidRPr="001F4782" w:rsidRDefault="0082266B" w:rsidP="001F4782">
      <w:pPr>
        <w:pStyle w:val="Prrafodelista"/>
        <w:spacing w:after="0" w:line="240" w:lineRule="auto"/>
        <w:ind w:left="0"/>
        <w:jc w:val="both"/>
        <w:rPr>
          <w:rFonts w:ascii="Tahoma" w:hAnsi="Tahoma" w:cs="Tahoma"/>
          <w:sz w:val="24"/>
          <w:szCs w:val="24"/>
        </w:rPr>
      </w:pPr>
    </w:p>
    <w:p w14:paraId="4172323E"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Administrar y fortalecer los recursos y servicios hemerográficos pertinentes.</w:t>
      </w:r>
    </w:p>
    <w:p w14:paraId="54FE3FFA"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38E9304A"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Difundir a través de medios electrónicos, periódica y continuamente, el acervo y las actividades de la Biblioteca General.</w:t>
      </w:r>
    </w:p>
    <w:p w14:paraId="64EE51E2"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25C8447D"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Administrar las redes sociales de la Biblioteca General.</w:t>
      </w:r>
    </w:p>
    <w:p w14:paraId="0EF82CC8"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61DA9F10"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Coadyuvar en la organización y realización de actividades de extensión bibliotecaria y de acercamiento a la cultura lectora a la sociedad, proponiendo conferencias, mesas redondas, presentaciones de libros sobre temas de carácter legislativo y de interés para el público en general.</w:t>
      </w:r>
    </w:p>
    <w:p w14:paraId="1B1521AD"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20B774CF" w14:textId="4806E6FC"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 xml:space="preserve">Difundir y transmitir por sus redes sociales el Programa Académico Anual (cursos, seminarios y talleres) y de Proyectos Especiales que llevará a cabo el Espacio Cultural San Lázaro en modalidad virtual y presencial, tales como </w:t>
      </w:r>
      <w:r w:rsidRPr="001F4782">
        <w:rPr>
          <w:rFonts w:ascii="Tahoma" w:hAnsi="Tahoma" w:cs="Tahoma"/>
          <w:sz w:val="24"/>
          <w:szCs w:val="24"/>
        </w:rPr>
        <w:lastRenderedPageBreak/>
        <w:t xml:space="preserve">coloquios, conferencias, mesas redondas, proyecciones de la Cineteca de San Lázaro, conciertos, premios, ediciones y presentaciones de libros, así como producciones, presentaciones y seminarios sobre arte en general y gestión cultural, vinculados todos con el ámbito de la cultura en general, así como con los de la historia, las humanidades y la filosofía en particular. </w:t>
      </w:r>
    </w:p>
    <w:p w14:paraId="3EFCA706" w14:textId="77777777" w:rsidR="00D1048A" w:rsidRPr="001F4782" w:rsidRDefault="00D1048A" w:rsidP="001F4782">
      <w:pPr>
        <w:pStyle w:val="Prrafodelista"/>
        <w:spacing w:after="0" w:line="240" w:lineRule="auto"/>
        <w:rPr>
          <w:rFonts w:ascii="Tahoma" w:hAnsi="Tahoma" w:cs="Tahoma"/>
          <w:sz w:val="24"/>
          <w:szCs w:val="24"/>
        </w:rPr>
      </w:pPr>
    </w:p>
    <w:p w14:paraId="27A440E1"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Proponer las mejoras necesarias en el sistema de administración de bibliotecas en el ámbito de su competencia.</w:t>
      </w:r>
    </w:p>
    <w:p w14:paraId="6359BA7F"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04549446"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Elaborar trabajos para intercambiar experiencias en la materia en congresos y foros de esta especialidad, así como difundir el acervo de la Cámara en exposiciones bibliográficas.</w:t>
      </w:r>
    </w:p>
    <w:p w14:paraId="3BC8F7C1"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27D5750A"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Proponer temas de capacitación que permitan la permanente actualización del personal adscrito al departamento.</w:t>
      </w:r>
    </w:p>
    <w:p w14:paraId="42F7D6E0"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38FB2BD6"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Presentar informes estadísticos de actividades.</w:t>
      </w:r>
    </w:p>
    <w:p w14:paraId="16CD9021"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671EFE3B"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Vigilar el buen funcionamiento de bienes e instalaciones del departamento.</w:t>
      </w:r>
    </w:p>
    <w:p w14:paraId="2B0BF8C6"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05538785"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Integrar la información para atender los requerimientos del sistema de evaluación del desempeño, marco integrado de control interno y cualquier otra solicitada por las unidades administrativas e instancias competentes de la Cámara de Diputados.</w:t>
      </w:r>
    </w:p>
    <w:p w14:paraId="7082A6A5"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5F400405" w14:textId="76AC92F5"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Implementar las actividades en materia de transparencia, protección de datos personales y archivos de conformidad con las disposiciones aplicables.</w:t>
      </w:r>
    </w:p>
    <w:p w14:paraId="558EBBA9" w14:textId="77777777" w:rsidR="00D1048A" w:rsidRPr="001F4782" w:rsidRDefault="00D1048A" w:rsidP="001F4782">
      <w:pPr>
        <w:pStyle w:val="Prrafodelista"/>
        <w:spacing w:after="0" w:line="240" w:lineRule="auto"/>
        <w:ind w:left="0"/>
        <w:jc w:val="both"/>
        <w:rPr>
          <w:rFonts w:ascii="Tahoma" w:hAnsi="Tahoma" w:cs="Tahoma"/>
          <w:sz w:val="24"/>
          <w:szCs w:val="24"/>
        </w:rPr>
      </w:pPr>
    </w:p>
    <w:p w14:paraId="35E72C3A" w14:textId="77777777" w:rsidR="00BA6677" w:rsidRPr="001F4782" w:rsidRDefault="00BA6677" w:rsidP="001F4782">
      <w:pPr>
        <w:pStyle w:val="Prrafodelista"/>
        <w:numPr>
          <w:ilvl w:val="0"/>
          <w:numId w:val="62"/>
        </w:numPr>
        <w:spacing w:after="0" w:line="240" w:lineRule="auto"/>
        <w:ind w:left="0"/>
        <w:jc w:val="both"/>
        <w:rPr>
          <w:rFonts w:ascii="Tahoma" w:hAnsi="Tahoma" w:cs="Tahoma"/>
          <w:sz w:val="24"/>
          <w:szCs w:val="24"/>
        </w:rPr>
      </w:pPr>
      <w:r w:rsidRPr="001F4782">
        <w:rPr>
          <w:rFonts w:ascii="Tahoma" w:hAnsi="Tahoma" w:cs="Tahoma"/>
          <w:sz w:val="24"/>
          <w:szCs w:val="24"/>
        </w:rPr>
        <w:t>Coordinar y supervisar las actividades y funciones que realiza el personal bajo su mando.</w:t>
      </w:r>
    </w:p>
    <w:p w14:paraId="009882F1" w14:textId="77777777" w:rsidR="00BA6677" w:rsidRPr="001F4782" w:rsidRDefault="00BA6677" w:rsidP="001F4782">
      <w:pPr>
        <w:spacing w:after="0" w:line="240" w:lineRule="auto"/>
        <w:jc w:val="both"/>
        <w:rPr>
          <w:rFonts w:ascii="Tahoma" w:hAnsi="Tahoma" w:cs="Tahoma"/>
          <w:sz w:val="24"/>
          <w:szCs w:val="24"/>
        </w:rPr>
        <w:sectPr w:rsidR="00BA6677" w:rsidRPr="001F4782" w:rsidSect="00E1218D">
          <w:type w:val="continuous"/>
          <w:pgSz w:w="15840" w:h="12240" w:orient="landscape"/>
          <w:pgMar w:top="1440" w:right="1440" w:bottom="1440" w:left="1440" w:header="720" w:footer="720" w:gutter="0"/>
          <w:cols w:num="2" w:space="720"/>
          <w:docGrid w:linePitch="360"/>
        </w:sectPr>
      </w:pPr>
    </w:p>
    <w:p w14:paraId="75E4112B" w14:textId="602976BC" w:rsidR="00BA6677" w:rsidRDefault="00BA6677" w:rsidP="001F4782">
      <w:pPr>
        <w:spacing w:after="0" w:line="240" w:lineRule="auto"/>
        <w:jc w:val="both"/>
        <w:rPr>
          <w:rFonts w:ascii="Tahoma" w:hAnsi="Tahoma" w:cs="Tahoma"/>
          <w:sz w:val="24"/>
          <w:szCs w:val="24"/>
        </w:rPr>
      </w:pPr>
    </w:p>
    <w:p w14:paraId="31BD0268" w14:textId="011C8B70" w:rsidR="001F4782" w:rsidRDefault="001F4782" w:rsidP="001F4782">
      <w:pPr>
        <w:spacing w:after="0" w:line="240" w:lineRule="auto"/>
        <w:jc w:val="both"/>
        <w:rPr>
          <w:rFonts w:ascii="Tahoma" w:hAnsi="Tahoma" w:cs="Tahoma"/>
          <w:sz w:val="24"/>
          <w:szCs w:val="24"/>
        </w:rPr>
      </w:pPr>
    </w:p>
    <w:p w14:paraId="3F1DEDD4" w14:textId="125891D5" w:rsidR="001F4782" w:rsidRDefault="001F4782" w:rsidP="001F4782">
      <w:pPr>
        <w:spacing w:after="0" w:line="240" w:lineRule="auto"/>
        <w:jc w:val="both"/>
        <w:rPr>
          <w:rFonts w:ascii="Tahoma" w:hAnsi="Tahoma" w:cs="Tahoma"/>
          <w:sz w:val="24"/>
          <w:szCs w:val="24"/>
        </w:rPr>
      </w:pPr>
    </w:p>
    <w:p w14:paraId="6ADF50A6" w14:textId="5954688D" w:rsidR="001F4782" w:rsidRDefault="001F4782" w:rsidP="001F4782">
      <w:pPr>
        <w:spacing w:after="0" w:line="240" w:lineRule="auto"/>
        <w:jc w:val="both"/>
        <w:rPr>
          <w:rFonts w:ascii="Tahoma" w:hAnsi="Tahoma" w:cs="Tahoma"/>
          <w:sz w:val="24"/>
          <w:szCs w:val="24"/>
        </w:rPr>
      </w:pPr>
    </w:p>
    <w:p w14:paraId="163BC28A" w14:textId="4866E864" w:rsidR="001F4782" w:rsidRDefault="001F4782" w:rsidP="001F4782">
      <w:pPr>
        <w:spacing w:after="0" w:line="240" w:lineRule="auto"/>
        <w:jc w:val="both"/>
        <w:rPr>
          <w:rFonts w:ascii="Tahoma" w:hAnsi="Tahoma" w:cs="Tahoma"/>
          <w:sz w:val="24"/>
          <w:szCs w:val="24"/>
        </w:rPr>
      </w:pPr>
    </w:p>
    <w:p w14:paraId="2EEE2E47" w14:textId="6320840F" w:rsidR="001F4782" w:rsidRDefault="001F4782" w:rsidP="001F4782">
      <w:pPr>
        <w:spacing w:after="0" w:line="240" w:lineRule="auto"/>
        <w:jc w:val="both"/>
        <w:rPr>
          <w:rFonts w:ascii="Tahoma" w:hAnsi="Tahoma" w:cs="Tahoma"/>
          <w:sz w:val="24"/>
          <w:szCs w:val="24"/>
        </w:rPr>
      </w:pPr>
    </w:p>
    <w:p w14:paraId="71770D49" w14:textId="70A0D44B" w:rsidR="001F4782" w:rsidRDefault="001F4782" w:rsidP="001F4782">
      <w:pPr>
        <w:spacing w:after="0" w:line="240" w:lineRule="auto"/>
        <w:jc w:val="both"/>
        <w:rPr>
          <w:rFonts w:ascii="Tahoma" w:hAnsi="Tahoma" w:cs="Tahoma"/>
          <w:sz w:val="24"/>
          <w:szCs w:val="24"/>
        </w:rPr>
      </w:pPr>
    </w:p>
    <w:p w14:paraId="64FD3FF3" w14:textId="49B3A0A2" w:rsidR="001F4782" w:rsidRDefault="001F4782" w:rsidP="001F4782">
      <w:pPr>
        <w:spacing w:after="0" w:line="240" w:lineRule="auto"/>
        <w:jc w:val="both"/>
        <w:rPr>
          <w:rFonts w:ascii="Tahoma" w:hAnsi="Tahoma" w:cs="Tahoma"/>
          <w:sz w:val="24"/>
          <w:szCs w:val="24"/>
        </w:rPr>
      </w:pPr>
    </w:p>
    <w:p w14:paraId="0B263E12" w14:textId="356BDCA2" w:rsidR="001F4782" w:rsidRDefault="001F4782" w:rsidP="001F4782">
      <w:pPr>
        <w:spacing w:after="0" w:line="240" w:lineRule="auto"/>
        <w:jc w:val="both"/>
        <w:rPr>
          <w:rFonts w:ascii="Tahoma" w:hAnsi="Tahoma" w:cs="Tahoma"/>
          <w:sz w:val="24"/>
          <w:szCs w:val="24"/>
        </w:rPr>
      </w:pPr>
    </w:p>
    <w:p w14:paraId="05FC0D85" w14:textId="49256846" w:rsidR="001F4782" w:rsidRDefault="001F4782" w:rsidP="001F4782">
      <w:pPr>
        <w:spacing w:after="0" w:line="240" w:lineRule="auto"/>
        <w:jc w:val="both"/>
        <w:rPr>
          <w:rFonts w:ascii="Tahoma" w:hAnsi="Tahoma" w:cs="Tahoma"/>
          <w:sz w:val="24"/>
          <w:szCs w:val="24"/>
        </w:rPr>
      </w:pPr>
    </w:p>
    <w:p w14:paraId="3B1E2BC6" w14:textId="3CDE0A67" w:rsidR="001F4782" w:rsidRDefault="001F4782" w:rsidP="001F4782">
      <w:pPr>
        <w:spacing w:after="0" w:line="240" w:lineRule="auto"/>
        <w:jc w:val="both"/>
        <w:rPr>
          <w:rFonts w:ascii="Tahoma" w:hAnsi="Tahoma" w:cs="Tahoma"/>
          <w:sz w:val="24"/>
          <w:szCs w:val="24"/>
        </w:rPr>
      </w:pPr>
    </w:p>
    <w:p w14:paraId="2D41F4B3" w14:textId="77777777" w:rsidR="001F4782" w:rsidRPr="001F4782" w:rsidRDefault="001F4782" w:rsidP="001F4782">
      <w:pPr>
        <w:spacing w:after="0" w:line="240" w:lineRule="auto"/>
        <w:jc w:val="both"/>
        <w:rPr>
          <w:rFonts w:ascii="Tahoma" w:hAnsi="Tahoma" w:cs="Tahoma"/>
          <w:sz w:val="24"/>
          <w:szCs w:val="24"/>
        </w:rPr>
      </w:pPr>
    </w:p>
    <w:p w14:paraId="26E12439" w14:textId="1A2482DA" w:rsidR="00916EF2" w:rsidRPr="001B32A1" w:rsidRDefault="00916EF2" w:rsidP="001F4782">
      <w:pPr>
        <w:pStyle w:val="Ttulo2"/>
        <w:spacing w:before="0"/>
        <w:rPr>
          <w:rFonts w:ascii="Tahoma" w:hAnsi="Tahoma" w:cs="Tahoma"/>
          <w:b/>
          <w:bCs/>
          <w:color w:val="auto"/>
          <w:sz w:val="24"/>
          <w:szCs w:val="24"/>
        </w:rPr>
      </w:pPr>
      <w:r w:rsidRPr="001B32A1">
        <w:rPr>
          <w:rFonts w:ascii="Tahoma" w:hAnsi="Tahoma" w:cs="Tahoma"/>
          <w:b/>
          <w:color w:val="auto"/>
          <w:sz w:val="24"/>
          <w:szCs w:val="24"/>
        </w:rPr>
        <w:lastRenderedPageBreak/>
        <w:t>DEPARTAMENTO DE DESARROLLO DE ADQUISICIONES Y ORGANIZACIÓN TÉCNICA</w:t>
      </w:r>
    </w:p>
    <w:p w14:paraId="2637697D" w14:textId="77777777" w:rsidR="00916EF2" w:rsidRPr="001F4782" w:rsidRDefault="00916EF2" w:rsidP="001F4782">
      <w:pPr>
        <w:spacing w:after="0" w:line="240" w:lineRule="auto"/>
        <w:jc w:val="both"/>
        <w:rPr>
          <w:rFonts w:ascii="Tahoma" w:hAnsi="Tahoma" w:cs="Tahoma"/>
          <w:b/>
          <w:bCs/>
          <w:sz w:val="24"/>
          <w:szCs w:val="24"/>
        </w:rPr>
      </w:pPr>
      <w:r w:rsidRPr="001F4782">
        <w:rPr>
          <w:rFonts w:ascii="Tahoma" w:hAnsi="Tahoma" w:cs="Tahoma"/>
          <w:b/>
          <w:bCs/>
          <w:sz w:val="24"/>
          <w:szCs w:val="24"/>
        </w:rPr>
        <w:t>Objetivo</w:t>
      </w:r>
    </w:p>
    <w:p w14:paraId="71CC56F1" w14:textId="77777777" w:rsidR="00BA6677" w:rsidRPr="001F4782" w:rsidRDefault="00BA6677" w:rsidP="001F4782">
      <w:pPr>
        <w:spacing w:after="0" w:line="240" w:lineRule="auto"/>
        <w:jc w:val="both"/>
        <w:rPr>
          <w:rFonts w:ascii="Tahoma" w:hAnsi="Tahoma" w:cs="Tahoma"/>
          <w:sz w:val="24"/>
          <w:szCs w:val="24"/>
        </w:rPr>
      </w:pPr>
    </w:p>
    <w:p w14:paraId="0272AEE9" w14:textId="77777777" w:rsidR="00BA6677" w:rsidRPr="001F4782" w:rsidRDefault="00BA6677" w:rsidP="001F4782">
      <w:pPr>
        <w:spacing w:after="0" w:line="240" w:lineRule="auto"/>
        <w:jc w:val="both"/>
        <w:rPr>
          <w:rFonts w:ascii="Tahoma" w:hAnsi="Tahoma" w:cs="Tahoma"/>
          <w:sz w:val="24"/>
          <w:szCs w:val="24"/>
        </w:rPr>
      </w:pPr>
      <w:r w:rsidRPr="001F4782">
        <w:rPr>
          <w:rFonts w:ascii="Tahoma" w:hAnsi="Tahoma" w:cs="Tahoma"/>
          <w:sz w:val="24"/>
          <w:szCs w:val="24"/>
        </w:rPr>
        <w:t>Adquirir y desarrollar colecciones documentales a través del Depósito Legal, compra, canje y donación; catalogarlos y clasificarlos con base en las reglas establecidas, con la finalidad de mantener el control y registro del material que ingresa al acervo bibliográfico y hemerográfico, audiovisual y electrónico responsabilidad de la Dirección de Bibliotecas.</w:t>
      </w:r>
    </w:p>
    <w:p w14:paraId="04ACCE21" w14:textId="77777777" w:rsidR="00BA6677" w:rsidRPr="001F4782" w:rsidRDefault="00BA6677" w:rsidP="001F4782">
      <w:pPr>
        <w:spacing w:after="0" w:line="240" w:lineRule="auto"/>
        <w:jc w:val="both"/>
        <w:rPr>
          <w:rFonts w:ascii="Tahoma" w:hAnsi="Tahoma" w:cs="Tahoma"/>
          <w:b/>
          <w:bCs/>
          <w:sz w:val="24"/>
          <w:szCs w:val="24"/>
        </w:rPr>
      </w:pPr>
    </w:p>
    <w:p w14:paraId="746C8547" w14:textId="318EE7AD" w:rsidR="00BA6677" w:rsidRPr="001F4782" w:rsidRDefault="00FE7B5D" w:rsidP="001F4782">
      <w:pPr>
        <w:spacing w:after="0" w:line="240" w:lineRule="auto"/>
        <w:jc w:val="both"/>
        <w:rPr>
          <w:rFonts w:ascii="Tahoma" w:hAnsi="Tahoma" w:cs="Tahoma"/>
          <w:b/>
          <w:bCs/>
          <w:sz w:val="24"/>
          <w:szCs w:val="24"/>
        </w:rPr>
      </w:pPr>
      <w:r w:rsidRPr="001F4782">
        <w:rPr>
          <w:rFonts w:ascii="Tahoma" w:hAnsi="Tahoma" w:cs="Tahoma"/>
          <w:b/>
          <w:bCs/>
          <w:sz w:val="24"/>
          <w:szCs w:val="24"/>
        </w:rPr>
        <w:t>Funciones</w:t>
      </w:r>
    </w:p>
    <w:p w14:paraId="0241FBF5" w14:textId="638F7F5E" w:rsidR="00BA6677" w:rsidRDefault="00BA6677" w:rsidP="00C84787">
      <w:pPr>
        <w:spacing w:after="0" w:line="240" w:lineRule="auto"/>
        <w:jc w:val="both"/>
        <w:rPr>
          <w:rFonts w:ascii="Tahoma" w:hAnsi="Tahoma" w:cs="Tahoma"/>
          <w:sz w:val="24"/>
          <w:szCs w:val="24"/>
        </w:rPr>
      </w:pPr>
    </w:p>
    <w:p w14:paraId="13163130" w14:textId="77777777" w:rsidR="00C84787" w:rsidRPr="00C84787" w:rsidRDefault="00C84787" w:rsidP="00C84787">
      <w:pPr>
        <w:spacing w:after="0" w:line="240" w:lineRule="auto"/>
        <w:jc w:val="both"/>
        <w:rPr>
          <w:rFonts w:ascii="Tahoma" w:hAnsi="Tahoma" w:cs="Tahoma"/>
          <w:sz w:val="24"/>
          <w:szCs w:val="24"/>
        </w:rPr>
        <w:sectPr w:rsidR="00C84787" w:rsidRPr="00C84787" w:rsidSect="00E1218D">
          <w:type w:val="continuous"/>
          <w:pgSz w:w="15840" w:h="12240" w:orient="landscape"/>
          <w:pgMar w:top="1440" w:right="1440" w:bottom="1440" w:left="1440" w:header="720" w:footer="720" w:gutter="0"/>
          <w:cols w:space="720"/>
          <w:docGrid w:linePitch="360"/>
        </w:sectPr>
      </w:pPr>
    </w:p>
    <w:p w14:paraId="386BA46C"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Investigar y captar los materiales generados en instituciones públicas y privadas, nacionales e internacionales, así como de autores en lo particular, para fortalecimiento y crecimiento de las colecciones.</w:t>
      </w:r>
    </w:p>
    <w:p w14:paraId="148F827B"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608D587C"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Coordinar el seguimiento y cumplimiento a las obligaciones establecidas en el Decreto de Depósito Legal.</w:t>
      </w:r>
    </w:p>
    <w:p w14:paraId="298888E8" w14:textId="77777777" w:rsidR="00BA6677" w:rsidRPr="001F4782" w:rsidRDefault="00BA6677" w:rsidP="001F4782">
      <w:pPr>
        <w:spacing w:after="0" w:line="240" w:lineRule="auto"/>
        <w:jc w:val="both"/>
        <w:rPr>
          <w:rFonts w:ascii="Tahoma" w:hAnsi="Tahoma" w:cs="Tahoma"/>
          <w:sz w:val="24"/>
          <w:szCs w:val="24"/>
        </w:rPr>
      </w:pPr>
    </w:p>
    <w:p w14:paraId="75F8E96B"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Dar seguimiento al catálogo de editores del país, vigilar e implementar las acciones necesarias para hacer efectivo el cumplimiento al Decreto de Depósito Legal vigente.</w:t>
      </w:r>
    </w:p>
    <w:p w14:paraId="691FB677" w14:textId="77777777" w:rsidR="00BA6677" w:rsidRPr="001F4782" w:rsidRDefault="00BA6677" w:rsidP="001F4782">
      <w:pPr>
        <w:pStyle w:val="Prrafodelista"/>
        <w:spacing w:after="0" w:line="240" w:lineRule="auto"/>
        <w:ind w:left="0"/>
        <w:jc w:val="both"/>
        <w:rPr>
          <w:rFonts w:ascii="Tahoma" w:hAnsi="Tahoma" w:cs="Tahoma"/>
          <w:sz w:val="24"/>
          <w:szCs w:val="24"/>
        </w:rPr>
      </w:pPr>
    </w:p>
    <w:p w14:paraId="00A7D22B"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Dar seguimiento a la producción editorial de la Cámara de Diputados y vigilar la integración de la memoria documental conforme a la normatividad vigente.</w:t>
      </w:r>
    </w:p>
    <w:p w14:paraId="4136746B" w14:textId="77777777" w:rsidR="00BA6677" w:rsidRPr="001F4782" w:rsidRDefault="00BA6677" w:rsidP="001F4782">
      <w:pPr>
        <w:spacing w:after="0" w:line="240" w:lineRule="auto"/>
        <w:jc w:val="both"/>
        <w:rPr>
          <w:rFonts w:ascii="Tahoma" w:hAnsi="Tahoma" w:cs="Tahoma"/>
          <w:sz w:val="24"/>
          <w:szCs w:val="24"/>
        </w:rPr>
      </w:pPr>
    </w:p>
    <w:p w14:paraId="611CFA92"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Recibir, resguardar, describir y organizar el material documental adquirido por Depósito Legal, compra, canje, donación.</w:t>
      </w:r>
    </w:p>
    <w:p w14:paraId="2FC5A635" w14:textId="77777777" w:rsidR="00BA6677" w:rsidRPr="001F4782" w:rsidRDefault="00BA6677" w:rsidP="001F4782">
      <w:pPr>
        <w:spacing w:after="0" w:line="240" w:lineRule="auto"/>
        <w:jc w:val="both"/>
        <w:rPr>
          <w:rFonts w:ascii="Tahoma" w:hAnsi="Tahoma" w:cs="Tahoma"/>
          <w:sz w:val="24"/>
          <w:szCs w:val="24"/>
        </w:rPr>
      </w:pPr>
    </w:p>
    <w:p w14:paraId="4C85F9B3" w14:textId="3E017D02"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Resguardar y controlar los materiales de la bodega de Depósito Legal.</w:t>
      </w:r>
    </w:p>
    <w:p w14:paraId="0DAF2440" w14:textId="77777777" w:rsidR="0032026A" w:rsidRPr="001F4782" w:rsidRDefault="0032026A" w:rsidP="001F4782">
      <w:pPr>
        <w:pStyle w:val="Prrafodelista"/>
        <w:spacing w:after="0" w:line="240" w:lineRule="auto"/>
        <w:rPr>
          <w:rFonts w:ascii="Tahoma" w:hAnsi="Tahoma" w:cs="Tahoma"/>
          <w:sz w:val="24"/>
          <w:szCs w:val="24"/>
        </w:rPr>
      </w:pPr>
    </w:p>
    <w:p w14:paraId="4AC91594"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Seleccionar los recursos de información que deban ingresarse al acervo de la Biblioteca Legislativa y Biblioteca General.</w:t>
      </w:r>
    </w:p>
    <w:p w14:paraId="1F4DA888" w14:textId="77777777" w:rsidR="00BA6677" w:rsidRPr="001F4782" w:rsidRDefault="00BA6677" w:rsidP="001F4782">
      <w:pPr>
        <w:spacing w:after="0" w:line="240" w:lineRule="auto"/>
        <w:jc w:val="both"/>
        <w:rPr>
          <w:rFonts w:ascii="Tahoma" w:hAnsi="Tahoma" w:cs="Tahoma"/>
          <w:sz w:val="24"/>
          <w:szCs w:val="24"/>
        </w:rPr>
      </w:pPr>
    </w:p>
    <w:p w14:paraId="0147341D"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Aplicar las políticas de desarrollo de colecciones para el crecimiento y en su caso, selección negativa de acervos bibliográficos, hemerográficos, audiovisuales y electrónicos.</w:t>
      </w:r>
    </w:p>
    <w:p w14:paraId="23A6F3AF" w14:textId="77777777" w:rsidR="00BA6677" w:rsidRPr="001F4782" w:rsidRDefault="00BA6677" w:rsidP="001F4782">
      <w:pPr>
        <w:spacing w:after="0" w:line="240" w:lineRule="auto"/>
        <w:jc w:val="both"/>
        <w:rPr>
          <w:rFonts w:ascii="Tahoma" w:hAnsi="Tahoma" w:cs="Tahoma"/>
          <w:sz w:val="24"/>
          <w:szCs w:val="24"/>
        </w:rPr>
      </w:pPr>
    </w:p>
    <w:p w14:paraId="56DF4E6D"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Catalogar y clasificar los materiales para desarrollar y actualizar el catálogo bibliográfico.</w:t>
      </w:r>
    </w:p>
    <w:p w14:paraId="4FD0865F" w14:textId="77777777" w:rsidR="00BA6677" w:rsidRPr="001F4782" w:rsidRDefault="00BA6677" w:rsidP="001F4782">
      <w:pPr>
        <w:spacing w:after="0" w:line="240" w:lineRule="auto"/>
        <w:jc w:val="both"/>
        <w:rPr>
          <w:rFonts w:ascii="Tahoma" w:hAnsi="Tahoma" w:cs="Tahoma"/>
          <w:sz w:val="24"/>
          <w:szCs w:val="24"/>
        </w:rPr>
      </w:pPr>
    </w:p>
    <w:p w14:paraId="0DBFD9B5"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 xml:space="preserve">Colaborar con las áreas responsables en la realización de inventarios de los materiales bibliográficos, hemerográficos, audiovisuales y electrónicos, con el fin de optimizar el registro </w:t>
      </w:r>
      <w:proofErr w:type="spellStart"/>
      <w:r w:rsidRPr="001F4782">
        <w:rPr>
          <w:rFonts w:ascii="Tahoma" w:hAnsi="Tahoma" w:cs="Tahoma"/>
          <w:sz w:val="24"/>
          <w:szCs w:val="24"/>
        </w:rPr>
        <w:t>catalográfico</w:t>
      </w:r>
      <w:proofErr w:type="spellEnd"/>
      <w:r w:rsidRPr="001F4782">
        <w:rPr>
          <w:rFonts w:ascii="Tahoma" w:hAnsi="Tahoma" w:cs="Tahoma"/>
          <w:sz w:val="24"/>
          <w:szCs w:val="24"/>
        </w:rPr>
        <w:t xml:space="preserve"> de los mismos.</w:t>
      </w:r>
    </w:p>
    <w:p w14:paraId="140FBD83" w14:textId="77777777" w:rsidR="00BA6677" w:rsidRPr="001F4782" w:rsidRDefault="00BA6677" w:rsidP="001F4782">
      <w:pPr>
        <w:spacing w:after="0" w:line="240" w:lineRule="auto"/>
        <w:jc w:val="both"/>
        <w:rPr>
          <w:rFonts w:ascii="Tahoma" w:hAnsi="Tahoma" w:cs="Tahoma"/>
          <w:sz w:val="24"/>
          <w:szCs w:val="24"/>
        </w:rPr>
      </w:pPr>
    </w:p>
    <w:p w14:paraId="3AE60C61"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Administrar el sistema de gestión de bibliotecas en el ámbito de su competencia.</w:t>
      </w:r>
    </w:p>
    <w:p w14:paraId="4E8FA70B" w14:textId="77777777" w:rsidR="0082266B" w:rsidRPr="001F4782" w:rsidRDefault="0082266B" w:rsidP="001F4782">
      <w:pPr>
        <w:spacing w:after="0" w:line="240" w:lineRule="auto"/>
        <w:jc w:val="both"/>
        <w:rPr>
          <w:rFonts w:ascii="Tahoma" w:hAnsi="Tahoma" w:cs="Tahoma"/>
          <w:sz w:val="24"/>
          <w:szCs w:val="24"/>
        </w:rPr>
      </w:pPr>
    </w:p>
    <w:p w14:paraId="0B339657"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Realizar el análisis documental y procesamiento técnico de los recursos destinados a ser publicados en la Biblioteca Virtual de la Cámara de Diputados.</w:t>
      </w:r>
    </w:p>
    <w:p w14:paraId="551B50A9" w14:textId="77777777" w:rsidR="00BA6677" w:rsidRPr="001F4782" w:rsidRDefault="00BA6677" w:rsidP="001F4782">
      <w:pPr>
        <w:spacing w:after="0" w:line="240" w:lineRule="auto"/>
        <w:jc w:val="both"/>
        <w:rPr>
          <w:rFonts w:ascii="Tahoma" w:hAnsi="Tahoma" w:cs="Tahoma"/>
          <w:sz w:val="24"/>
          <w:szCs w:val="24"/>
        </w:rPr>
      </w:pPr>
    </w:p>
    <w:p w14:paraId="13F2410F"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Realizar el proceso menor del material clasificado y entregarlo a las bibliotecas correspondientes.</w:t>
      </w:r>
    </w:p>
    <w:p w14:paraId="4FB691DF" w14:textId="77777777" w:rsidR="00BA6677" w:rsidRPr="001F4782" w:rsidRDefault="00BA6677" w:rsidP="001F4782">
      <w:pPr>
        <w:spacing w:after="0" w:line="240" w:lineRule="auto"/>
        <w:jc w:val="both"/>
        <w:rPr>
          <w:rFonts w:ascii="Tahoma" w:hAnsi="Tahoma" w:cs="Tahoma"/>
          <w:sz w:val="24"/>
          <w:szCs w:val="24"/>
        </w:rPr>
      </w:pPr>
    </w:p>
    <w:p w14:paraId="2A070569"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Proponer actualizaciones y aplicar las políticas de catalogación, análisis temático y clasificación.</w:t>
      </w:r>
    </w:p>
    <w:p w14:paraId="6A67481C" w14:textId="77777777" w:rsidR="00BA6677" w:rsidRPr="001F4782" w:rsidRDefault="00BA6677" w:rsidP="001F4782">
      <w:pPr>
        <w:spacing w:after="0" w:line="240" w:lineRule="auto"/>
        <w:jc w:val="both"/>
        <w:rPr>
          <w:rFonts w:ascii="Tahoma" w:hAnsi="Tahoma" w:cs="Tahoma"/>
          <w:sz w:val="24"/>
          <w:szCs w:val="24"/>
        </w:rPr>
      </w:pPr>
    </w:p>
    <w:p w14:paraId="17465881"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Identificar y valorar los materiales que sean susceptibles de integrarse a las colecciones históricas de la Cámara de Diputados.</w:t>
      </w:r>
    </w:p>
    <w:p w14:paraId="00BE09C9" w14:textId="77777777" w:rsidR="00BA6677" w:rsidRPr="001F4782" w:rsidRDefault="00BA6677" w:rsidP="001F4782">
      <w:pPr>
        <w:spacing w:after="0" w:line="240" w:lineRule="auto"/>
        <w:jc w:val="both"/>
        <w:rPr>
          <w:rFonts w:ascii="Tahoma" w:hAnsi="Tahoma" w:cs="Tahoma"/>
          <w:sz w:val="24"/>
          <w:szCs w:val="24"/>
        </w:rPr>
      </w:pPr>
    </w:p>
    <w:p w14:paraId="158A0AFC"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Elaborar trabajos para intercambiar experiencias en la materia en congresos y foros de esta especialidad, así como difundir el acervo de la Cámara en exposiciones bibliográficas.</w:t>
      </w:r>
    </w:p>
    <w:p w14:paraId="6BD42A68" w14:textId="77777777" w:rsidR="00BA6677" w:rsidRPr="001F4782" w:rsidRDefault="00BA6677" w:rsidP="001F4782">
      <w:pPr>
        <w:spacing w:after="0" w:line="240" w:lineRule="auto"/>
        <w:jc w:val="both"/>
        <w:rPr>
          <w:rFonts w:ascii="Tahoma" w:hAnsi="Tahoma" w:cs="Tahoma"/>
          <w:sz w:val="24"/>
          <w:szCs w:val="24"/>
        </w:rPr>
      </w:pPr>
    </w:p>
    <w:p w14:paraId="456BBA59"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Proponer temas de capacitación, que permitan la permanente actualización del personal adscrito al departamento.</w:t>
      </w:r>
    </w:p>
    <w:p w14:paraId="50D8D367" w14:textId="77777777" w:rsidR="00BA6677" w:rsidRPr="001F4782" w:rsidRDefault="00BA6677" w:rsidP="001F4782">
      <w:pPr>
        <w:spacing w:after="0" w:line="240" w:lineRule="auto"/>
        <w:jc w:val="both"/>
        <w:rPr>
          <w:rFonts w:ascii="Tahoma" w:hAnsi="Tahoma" w:cs="Tahoma"/>
          <w:sz w:val="24"/>
          <w:szCs w:val="24"/>
        </w:rPr>
      </w:pPr>
    </w:p>
    <w:p w14:paraId="293305EA"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Presentar informes estadísticos de actividades.</w:t>
      </w:r>
    </w:p>
    <w:p w14:paraId="2576A046" w14:textId="77777777" w:rsidR="00BA6677" w:rsidRPr="001F4782" w:rsidRDefault="00BA6677" w:rsidP="001F4782">
      <w:pPr>
        <w:spacing w:after="0" w:line="240" w:lineRule="auto"/>
        <w:jc w:val="both"/>
        <w:rPr>
          <w:rFonts w:ascii="Tahoma" w:hAnsi="Tahoma" w:cs="Tahoma"/>
          <w:sz w:val="24"/>
          <w:szCs w:val="24"/>
        </w:rPr>
      </w:pPr>
    </w:p>
    <w:p w14:paraId="52EF7518"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Vigilar el buen funcionamiento de los bienes e instalaciones del departamento.</w:t>
      </w:r>
    </w:p>
    <w:p w14:paraId="476C077D" w14:textId="77777777" w:rsidR="00BA6677" w:rsidRPr="001F4782" w:rsidRDefault="00BA6677" w:rsidP="001F4782">
      <w:pPr>
        <w:spacing w:after="0" w:line="240" w:lineRule="auto"/>
        <w:jc w:val="both"/>
        <w:rPr>
          <w:rFonts w:ascii="Tahoma" w:hAnsi="Tahoma" w:cs="Tahoma"/>
          <w:sz w:val="24"/>
          <w:szCs w:val="24"/>
        </w:rPr>
      </w:pPr>
    </w:p>
    <w:p w14:paraId="16682439"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Integrar la información para atender los requerimientos del sistema de evaluación del desempeño, marco integrado de control interno y cualquier otra solicitada por las unidades administrativas e instancias competentes de la Cámara de Diputados.</w:t>
      </w:r>
    </w:p>
    <w:p w14:paraId="34426212" w14:textId="77777777" w:rsidR="00BA6677" w:rsidRPr="001F4782" w:rsidRDefault="00BA6677" w:rsidP="001F4782">
      <w:pPr>
        <w:spacing w:after="0" w:line="240" w:lineRule="auto"/>
        <w:jc w:val="both"/>
        <w:rPr>
          <w:rFonts w:ascii="Tahoma" w:hAnsi="Tahoma" w:cs="Tahoma"/>
          <w:sz w:val="24"/>
          <w:szCs w:val="24"/>
        </w:rPr>
      </w:pPr>
    </w:p>
    <w:p w14:paraId="71B90B54"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Implementar las actividades en materia de transparencia, protección de datos personales y archivos de conformidad con las disposiciones aplicables.</w:t>
      </w:r>
    </w:p>
    <w:p w14:paraId="62F47798" w14:textId="77777777" w:rsidR="00BA6677" w:rsidRPr="001F4782" w:rsidRDefault="00BA6677" w:rsidP="001F4782">
      <w:pPr>
        <w:spacing w:after="0" w:line="240" w:lineRule="auto"/>
        <w:jc w:val="both"/>
        <w:rPr>
          <w:rFonts w:ascii="Tahoma" w:hAnsi="Tahoma" w:cs="Tahoma"/>
          <w:sz w:val="24"/>
          <w:szCs w:val="24"/>
        </w:rPr>
      </w:pPr>
    </w:p>
    <w:p w14:paraId="579CF994" w14:textId="77777777" w:rsidR="00BA6677" w:rsidRPr="001F4782" w:rsidRDefault="00BA6677" w:rsidP="001F4782">
      <w:pPr>
        <w:pStyle w:val="Prrafodelista"/>
        <w:numPr>
          <w:ilvl w:val="0"/>
          <w:numId w:val="198"/>
        </w:numPr>
        <w:spacing w:after="0" w:line="240" w:lineRule="auto"/>
        <w:ind w:left="0"/>
        <w:jc w:val="both"/>
        <w:rPr>
          <w:rFonts w:ascii="Tahoma" w:hAnsi="Tahoma" w:cs="Tahoma"/>
          <w:sz w:val="24"/>
          <w:szCs w:val="24"/>
        </w:rPr>
      </w:pPr>
      <w:r w:rsidRPr="001F4782">
        <w:rPr>
          <w:rFonts w:ascii="Tahoma" w:hAnsi="Tahoma" w:cs="Tahoma"/>
          <w:sz w:val="24"/>
          <w:szCs w:val="24"/>
        </w:rPr>
        <w:t>Coordinar y supervisar las funciones y actividades que realiza el personal bajo su mando.</w:t>
      </w:r>
    </w:p>
    <w:p w14:paraId="3C1F8A2B" w14:textId="77777777" w:rsidR="00BA6677" w:rsidRPr="001F4782" w:rsidRDefault="00BA6677" w:rsidP="001F4782">
      <w:pPr>
        <w:spacing w:after="0" w:line="240" w:lineRule="auto"/>
        <w:jc w:val="both"/>
        <w:rPr>
          <w:rFonts w:ascii="Tahoma" w:hAnsi="Tahoma" w:cs="Tahoma"/>
          <w:sz w:val="24"/>
          <w:szCs w:val="24"/>
        </w:rPr>
        <w:sectPr w:rsidR="00BA6677" w:rsidRPr="001F4782" w:rsidSect="00E1218D">
          <w:type w:val="continuous"/>
          <w:pgSz w:w="15840" w:h="12240" w:orient="landscape"/>
          <w:pgMar w:top="1440" w:right="1440" w:bottom="1440" w:left="1440" w:header="720" w:footer="720" w:gutter="0"/>
          <w:cols w:num="2" w:space="720"/>
          <w:docGrid w:linePitch="360"/>
        </w:sectPr>
      </w:pPr>
    </w:p>
    <w:p w14:paraId="6AEC8C25" w14:textId="77777777" w:rsidR="00B30581" w:rsidRPr="001F4782" w:rsidRDefault="00B30581" w:rsidP="001F4782">
      <w:pPr>
        <w:spacing w:after="0" w:line="240" w:lineRule="auto"/>
        <w:jc w:val="both"/>
        <w:rPr>
          <w:rFonts w:ascii="Tahoma" w:hAnsi="Tahoma" w:cs="Tahoma"/>
          <w:b/>
          <w:bCs/>
          <w:color w:val="0070C0"/>
          <w:sz w:val="24"/>
          <w:szCs w:val="24"/>
        </w:rPr>
      </w:pPr>
    </w:p>
    <w:p w14:paraId="3883A5C3" w14:textId="77777777" w:rsidR="00B30581" w:rsidRDefault="00B30581" w:rsidP="00BA6677">
      <w:pPr>
        <w:spacing w:before="120" w:after="120" w:line="276" w:lineRule="auto"/>
        <w:jc w:val="both"/>
        <w:rPr>
          <w:rFonts w:ascii="Tahoma" w:hAnsi="Tahoma" w:cs="Tahoma"/>
          <w:b/>
          <w:bCs/>
          <w:color w:val="0070C0"/>
          <w:sz w:val="24"/>
          <w:szCs w:val="24"/>
        </w:rPr>
      </w:pPr>
    </w:p>
    <w:p w14:paraId="64D889E8" w14:textId="77777777" w:rsidR="00B30581" w:rsidRDefault="00B30581" w:rsidP="00BA6677">
      <w:pPr>
        <w:spacing w:before="120" w:after="120" w:line="276" w:lineRule="auto"/>
        <w:jc w:val="both"/>
        <w:rPr>
          <w:rFonts w:ascii="Tahoma" w:hAnsi="Tahoma" w:cs="Tahoma"/>
          <w:b/>
          <w:bCs/>
          <w:color w:val="0070C0"/>
          <w:sz w:val="24"/>
          <w:szCs w:val="24"/>
        </w:rPr>
      </w:pPr>
    </w:p>
    <w:p w14:paraId="4F4DCA2F" w14:textId="77777777" w:rsidR="00B30581" w:rsidRDefault="00B30581" w:rsidP="00BA6677">
      <w:pPr>
        <w:spacing w:before="120" w:after="120" w:line="276" w:lineRule="auto"/>
        <w:jc w:val="both"/>
        <w:rPr>
          <w:rFonts w:ascii="Tahoma" w:hAnsi="Tahoma" w:cs="Tahoma"/>
          <w:b/>
          <w:bCs/>
          <w:color w:val="0070C0"/>
          <w:sz w:val="24"/>
          <w:szCs w:val="24"/>
        </w:rPr>
      </w:pPr>
    </w:p>
    <w:p w14:paraId="4CBC7916" w14:textId="77777777" w:rsidR="00B30581" w:rsidRDefault="00B30581" w:rsidP="00BA6677">
      <w:pPr>
        <w:spacing w:before="120" w:after="120" w:line="276" w:lineRule="auto"/>
        <w:jc w:val="both"/>
        <w:rPr>
          <w:rFonts w:ascii="Tahoma" w:hAnsi="Tahoma" w:cs="Tahoma"/>
          <w:b/>
          <w:bCs/>
          <w:color w:val="0070C0"/>
          <w:sz w:val="24"/>
          <w:szCs w:val="24"/>
        </w:rPr>
      </w:pPr>
    </w:p>
    <w:p w14:paraId="01AFF0DE" w14:textId="6593CD98" w:rsidR="00B30581" w:rsidRDefault="00B30581" w:rsidP="00BA6677">
      <w:pPr>
        <w:spacing w:before="120" w:after="120" w:line="276" w:lineRule="auto"/>
        <w:jc w:val="both"/>
        <w:rPr>
          <w:rFonts w:ascii="Tahoma" w:hAnsi="Tahoma" w:cs="Tahoma"/>
          <w:b/>
          <w:bCs/>
          <w:color w:val="0070C0"/>
          <w:sz w:val="24"/>
          <w:szCs w:val="24"/>
        </w:rPr>
      </w:pPr>
    </w:p>
    <w:p w14:paraId="72431AF4" w14:textId="77777777" w:rsidR="003D7324" w:rsidRDefault="003D7324" w:rsidP="00BA6677">
      <w:pPr>
        <w:spacing w:before="120" w:after="120" w:line="276" w:lineRule="auto"/>
        <w:jc w:val="both"/>
        <w:rPr>
          <w:rFonts w:ascii="Tahoma" w:hAnsi="Tahoma" w:cs="Tahoma"/>
          <w:b/>
          <w:bCs/>
          <w:color w:val="0070C0"/>
          <w:sz w:val="24"/>
          <w:szCs w:val="24"/>
        </w:rPr>
      </w:pPr>
    </w:p>
    <w:p w14:paraId="11FCC6ED" w14:textId="77777777" w:rsidR="00B30581" w:rsidRDefault="00B30581" w:rsidP="00BA6677">
      <w:pPr>
        <w:spacing w:before="120" w:after="120" w:line="276" w:lineRule="auto"/>
        <w:jc w:val="both"/>
        <w:rPr>
          <w:rFonts w:ascii="Tahoma" w:hAnsi="Tahoma" w:cs="Tahoma"/>
          <w:b/>
          <w:bCs/>
          <w:color w:val="0070C0"/>
          <w:sz w:val="24"/>
          <w:szCs w:val="24"/>
        </w:rPr>
      </w:pPr>
    </w:p>
    <w:p w14:paraId="6B17169C" w14:textId="2C784AF5" w:rsidR="00BA6677" w:rsidRPr="003D7324" w:rsidRDefault="00BA6677" w:rsidP="003D7324">
      <w:pPr>
        <w:pStyle w:val="Ttulo2"/>
        <w:spacing w:before="0"/>
        <w:rPr>
          <w:rFonts w:ascii="Tahoma" w:hAnsi="Tahoma" w:cs="Tahoma"/>
          <w:b/>
          <w:bCs/>
          <w:color w:val="auto"/>
          <w:sz w:val="24"/>
          <w:szCs w:val="24"/>
        </w:rPr>
      </w:pPr>
      <w:r w:rsidRPr="003D7324">
        <w:rPr>
          <w:rFonts w:ascii="Tahoma" w:hAnsi="Tahoma" w:cs="Tahoma"/>
          <w:b/>
          <w:color w:val="auto"/>
          <w:sz w:val="24"/>
          <w:szCs w:val="24"/>
        </w:rPr>
        <w:lastRenderedPageBreak/>
        <w:t>SUBDIRECCIÓN DE INFORMACIÓN SISTEMATIZADA</w:t>
      </w:r>
    </w:p>
    <w:p w14:paraId="6FCB4CE4" w14:textId="77777777" w:rsidR="00BA6677" w:rsidRPr="003D7324" w:rsidRDefault="00BA6677" w:rsidP="003D7324">
      <w:pPr>
        <w:spacing w:after="0" w:line="240" w:lineRule="auto"/>
        <w:jc w:val="both"/>
        <w:rPr>
          <w:rFonts w:ascii="Tahoma" w:hAnsi="Tahoma" w:cs="Tahoma"/>
          <w:b/>
          <w:bCs/>
          <w:color w:val="0070C0"/>
          <w:sz w:val="24"/>
          <w:szCs w:val="24"/>
        </w:rPr>
      </w:pPr>
    </w:p>
    <w:p w14:paraId="6551A828" w14:textId="77777777" w:rsidR="00BA6677" w:rsidRPr="003D7324" w:rsidRDefault="00BA6677" w:rsidP="003D7324">
      <w:pPr>
        <w:spacing w:after="0" w:line="240" w:lineRule="auto"/>
        <w:jc w:val="both"/>
        <w:rPr>
          <w:rFonts w:ascii="Tahoma" w:hAnsi="Tahoma" w:cs="Tahoma"/>
          <w:b/>
          <w:bCs/>
          <w:sz w:val="24"/>
          <w:szCs w:val="24"/>
        </w:rPr>
      </w:pPr>
      <w:r w:rsidRPr="003D7324">
        <w:rPr>
          <w:rFonts w:ascii="Tahoma" w:hAnsi="Tahoma" w:cs="Tahoma"/>
          <w:b/>
          <w:bCs/>
          <w:sz w:val="24"/>
          <w:szCs w:val="24"/>
        </w:rPr>
        <w:t>Objetivo</w:t>
      </w:r>
    </w:p>
    <w:p w14:paraId="08AD04F0" w14:textId="77777777" w:rsidR="00BA6677" w:rsidRPr="003D7324" w:rsidRDefault="00BA6677" w:rsidP="003D7324">
      <w:pPr>
        <w:spacing w:after="0" w:line="240" w:lineRule="auto"/>
        <w:jc w:val="both"/>
        <w:rPr>
          <w:rFonts w:ascii="Tahoma" w:hAnsi="Tahoma" w:cs="Tahoma"/>
          <w:sz w:val="24"/>
          <w:szCs w:val="24"/>
        </w:rPr>
      </w:pPr>
      <w:r w:rsidRPr="003D7324">
        <w:rPr>
          <w:rFonts w:ascii="Tahoma" w:hAnsi="Tahoma" w:cs="Tahoma"/>
          <w:sz w:val="24"/>
          <w:szCs w:val="24"/>
        </w:rPr>
        <w:t>Sistematizar y difundir, a través de medios electrónicos, la información jurídico-legislativa para fortalecer los servicios de documentación de los acervos bibliográficos y hemerográficos de la Cámara de Diputados.</w:t>
      </w:r>
    </w:p>
    <w:p w14:paraId="70A32F12" w14:textId="77777777" w:rsidR="00BA6677" w:rsidRPr="003D7324" w:rsidRDefault="00BA6677" w:rsidP="003D7324">
      <w:pPr>
        <w:spacing w:after="0" w:line="240" w:lineRule="auto"/>
        <w:jc w:val="both"/>
        <w:rPr>
          <w:rFonts w:ascii="Tahoma" w:hAnsi="Tahoma" w:cs="Tahoma"/>
          <w:sz w:val="24"/>
          <w:szCs w:val="24"/>
        </w:rPr>
      </w:pPr>
    </w:p>
    <w:p w14:paraId="3F51B51C" w14:textId="77777777" w:rsidR="00BA6677" w:rsidRPr="003D7324" w:rsidRDefault="00BA6677" w:rsidP="003D7324">
      <w:pPr>
        <w:spacing w:after="0" w:line="240" w:lineRule="auto"/>
        <w:jc w:val="both"/>
        <w:rPr>
          <w:rFonts w:ascii="Tahoma" w:hAnsi="Tahoma" w:cs="Tahoma"/>
          <w:b/>
          <w:bCs/>
          <w:sz w:val="24"/>
          <w:szCs w:val="24"/>
        </w:rPr>
        <w:sectPr w:rsidR="00BA6677" w:rsidRPr="003D7324" w:rsidSect="00E1218D">
          <w:type w:val="continuous"/>
          <w:pgSz w:w="15840" w:h="12240" w:orient="landscape"/>
          <w:pgMar w:top="1440" w:right="1440" w:bottom="1440" w:left="1440" w:header="720" w:footer="720" w:gutter="0"/>
          <w:cols w:space="720"/>
          <w:docGrid w:linePitch="360"/>
        </w:sectPr>
      </w:pPr>
    </w:p>
    <w:p w14:paraId="3C9DB87B" w14:textId="19091D3E" w:rsidR="00BA6677" w:rsidRPr="003D7324" w:rsidRDefault="00FE7B5D" w:rsidP="003D7324">
      <w:pPr>
        <w:spacing w:after="0" w:line="240" w:lineRule="auto"/>
        <w:jc w:val="both"/>
        <w:rPr>
          <w:rFonts w:ascii="Tahoma" w:hAnsi="Tahoma" w:cs="Tahoma"/>
          <w:b/>
          <w:bCs/>
          <w:sz w:val="24"/>
          <w:szCs w:val="24"/>
        </w:rPr>
      </w:pPr>
      <w:r w:rsidRPr="003D7324">
        <w:rPr>
          <w:rFonts w:ascii="Tahoma" w:hAnsi="Tahoma" w:cs="Tahoma"/>
          <w:b/>
          <w:bCs/>
          <w:sz w:val="24"/>
          <w:szCs w:val="24"/>
        </w:rPr>
        <w:t>Funciones</w:t>
      </w:r>
    </w:p>
    <w:p w14:paraId="09BB2133" w14:textId="77777777" w:rsidR="00BA6677" w:rsidRPr="003D7324" w:rsidRDefault="00BA6677" w:rsidP="003D7324">
      <w:pPr>
        <w:spacing w:after="0" w:line="240" w:lineRule="auto"/>
        <w:jc w:val="both"/>
        <w:rPr>
          <w:rFonts w:ascii="Tahoma" w:hAnsi="Tahoma" w:cs="Tahoma"/>
          <w:sz w:val="24"/>
          <w:szCs w:val="24"/>
        </w:rPr>
      </w:pPr>
    </w:p>
    <w:p w14:paraId="6AF5652F"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Coordinar los servicios de sistematización documental y automatizada de información, que contribuyan con el cumplimiento de las funciones de la Dirección de Bibliotecas.</w:t>
      </w:r>
    </w:p>
    <w:p w14:paraId="6337BD19" w14:textId="77777777" w:rsidR="00BA6677" w:rsidRPr="003D7324" w:rsidRDefault="00BA6677" w:rsidP="003D7324">
      <w:pPr>
        <w:spacing w:after="0" w:line="240" w:lineRule="auto"/>
        <w:jc w:val="both"/>
        <w:rPr>
          <w:rFonts w:ascii="Tahoma" w:hAnsi="Tahoma" w:cs="Tahoma"/>
          <w:sz w:val="24"/>
          <w:szCs w:val="24"/>
        </w:rPr>
      </w:pPr>
    </w:p>
    <w:p w14:paraId="6C5E6031"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Mantener actualizado el portal web de la dirección y la compilación electrónica y los registros de leyes, decretos, reglamentos y disposiciones emanados del H. Congreso de la Unión.</w:t>
      </w:r>
    </w:p>
    <w:p w14:paraId="7B9D1828" w14:textId="77777777" w:rsidR="00BA6677" w:rsidRPr="003D7324" w:rsidRDefault="00BA6677" w:rsidP="003D7324">
      <w:pPr>
        <w:spacing w:after="0" w:line="240" w:lineRule="auto"/>
        <w:jc w:val="both"/>
        <w:rPr>
          <w:rFonts w:ascii="Tahoma" w:hAnsi="Tahoma" w:cs="Tahoma"/>
          <w:sz w:val="24"/>
          <w:szCs w:val="24"/>
        </w:rPr>
      </w:pPr>
    </w:p>
    <w:p w14:paraId="54B4A726"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Conducir los trabajos de digitalización de documentos legales, legislativos y bibliográficos a ser incorporados al portal web de la dirección.</w:t>
      </w:r>
    </w:p>
    <w:p w14:paraId="317D36F2" w14:textId="77777777" w:rsidR="00BA6677" w:rsidRPr="003D7324" w:rsidRDefault="00BA6677" w:rsidP="003D7324">
      <w:pPr>
        <w:spacing w:after="0" w:line="240" w:lineRule="auto"/>
        <w:jc w:val="both"/>
        <w:rPr>
          <w:rFonts w:ascii="Tahoma" w:hAnsi="Tahoma" w:cs="Tahoma"/>
          <w:sz w:val="24"/>
          <w:szCs w:val="24"/>
        </w:rPr>
      </w:pPr>
    </w:p>
    <w:p w14:paraId="2BB1A919"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Coordinar la edición de discos compactos con información jurídico-legislativa.</w:t>
      </w:r>
    </w:p>
    <w:p w14:paraId="59B0ECFC" w14:textId="77777777" w:rsidR="00BA6677" w:rsidRPr="003D7324" w:rsidRDefault="00BA6677" w:rsidP="003D7324">
      <w:pPr>
        <w:spacing w:after="0" w:line="240" w:lineRule="auto"/>
        <w:jc w:val="both"/>
        <w:rPr>
          <w:rFonts w:ascii="Tahoma" w:hAnsi="Tahoma" w:cs="Tahoma"/>
          <w:sz w:val="24"/>
          <w:szCs w:val="24"/>
        </w:rPr>
      </w:pPr>
    </w:p>
    <w:p w14:paraId="738075A2"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Realizar las actividades de planeación, programación y evaluación que sean requeridas.</w:t>
      </w:r>
    </w:p>
    <w:p w14:paraId="222DABE2" w14:textId="77777777" w:rsidR="00BA6677" w:rsidRPr="003D7324" w:rsidRDefault="00BA6677" w:rsidP="003D7324">
      <w:pPr>
        <w:spacing w:after="0" w:line="240" w:lineRule="auto"/>
        <w:jc w:val="both"/>
        <w:rPr>
          <w:rFonts w:ascii="Tahoma" w:hAnsi="Tahoma" w:cs="Tahoma"/>
          <w:sz w:val="24"/>
          <w:szCs w:val="24"/>
        </w:rPr>
      </w:pPr>
    </w:p>
    <w:p w14:paraId="4D27C375"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Elaborar los informes y reportes que le sean requeridos por la Dirección de Bibliotecas.</w:t>
      </w:r>
    </w:p>
    <w:p w14:paraId="09824EDA" w14:textId="77777777" w:rsidR="00BA6677" w:rsidRPr="003D7324" w:rsidRDefault="00BA6677" w:rsidP="003D7324">
      <w:pPr>
        <w:spacing w:after="0" w:line="240" w:lineRule="auto"/>
        <w:jc w:val="both"/>
        <w:rPr>
          <w:rFonts w:ascii="Tahoma" w:hAnsi="Tahoma" w:cs="Tahoma"/>
          <w:sz w:val="24"/>
          <w:szCs w:val="24"/>
        </w:rPr>
      </w:pPr>
    </w:p>
    <w:p w14:paraId="6717B186"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Diseñar las políticas para el desarrollo de los servicios informáticos de la Dirección y proporcionar el apoyo técnico, en coordinación con la Dirección General de Tecnologías de Información.</w:t>
      </w:r>
    </w:p>
    <w:p w14:paraId="13024197" w14:textId="77777777" w:rsidR="00BA6677" w:rsidRPr="003D7324" w:rsidRDefault="00BA6677" w:rsidP="003D7324">
      <w:pPr>
        <w:spacing w:after="0" w:line="240" w:lineRule="auto"/>
        <w:jc w:val="both"/>
        <w:rPr>
          <w:rFonts w:ascii="Tahoma" w:hAnsi="Tahoma" w:cs="Tahoma"/>
          <w:sz w:val="24"/>
          <w:szCs w:val="24"/>
        </w:rPr>
      </w:pPr>
    </w:p>
    <w:p w14:paraId="589B0483"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Promover el servicio de intranet, internet y portal web de la dirección, en coordinación con la Dirección General de Tecnologías de Información.</w:t>
      </w:r>
    </w:p>
    <w:p w14:paraId="4E08FA71" w14:textId="77777777" w:rsidR="00BA6677" w:rsidRPr="003D7324" w:rsidRDefault="00BA6677" w:rsidP="003D7324">
      <w:pPr>
        <w:spacing w:after="0" w:line="240" w:lineRule="auto"/>
        <w:jc w:val="both"/>
        <w:rPr>
          <w:rFonts w:ascii="Tahoma" w:hAnsi="Tahoma" w:cs="Tahoma"/>
          <w:sz w:val="24"/>
          <w:szCs w:val="24"/>
        </w:rPr>
      </w:pPr>
    </w:p>
    <w:p w14:paraId="497CAD9F" w14:textId="0E348DFD"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Coordinar y supervisar el mantenimiento preventivo, correctivo y sustitución del equipo de cómputo, acorde con la Dirección de Tecnologías de Información.</w:t>
      </w:r>
    </w:p>
    <w:p w14:paraId="27FA10B0" w14:textId="77777777" w:rsidR="0084086E" w:rsidRPr="003D7324" w:rsidRDefault="0084086E" w:rsidP="003D7324">
      <w:pPr>
        <w:pStyle w:val="Prrafodelista"/>
        <w:spacing w:after="0" w:line="240" w:lineRule="auto"/>
        <w:rPr>
          <w:rFonts w:ascii="Tahoma" w:hAnsi="Tahoma" w:cs="Tahoma"/>
          <w:sz w:val="24"/>
          <w:szCs w:val="24"/>
        </w:rPr>
      </w:pPr>
    </w:p>
    <w:p w14:paraId="4F1D8E2B"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Formular medidas de seguridad informática para prevenir, proteger y recuperar información de los sistemas y bases de datos de la Dirección, en coordinación con la Dirección General de Tecnologías de Información.</w:t>
      </w:r>
    </w:p>
    <w:p w14:paraId="3BE3E68E" w14:textId="77777777" w:rsidR="00BA6677" w:rsidRPr="003D7324" w:rsidRDefault="00BA6677" w:rsidP="003D7324">
      <w:pPr>
        <w:spacing w:after="0" w:line="240" w:lineRule="auto"/>
        <w:jc w:val="both"/>
        <w:rPr>
          <w:rFonts w:ascii="Tahoma" w:hAnsi="Tahoma" w:cs="Tahoma"/>
          <w:sz w:val="24"/>
          <w:szCs w:val="24"/>
        </w:rPr>
      </w:pPr>
    </w:p>
    <w:p w14:paraId="3110B4BF"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Proponer programas de capacitación que permitan la actualización del personal adscrito a la Subdirección.</w:t>
      </w:r>
    </w:p>
    <w:p w14:paraId="68F2D116" w14:textId="75D0303B" w:rsidR="00BA6677" w:rsidRPr="003D7324" w:rsidRDefault="00BA6677" w:rsidP="003D7324">
      <w:pPr>
        <w:spacing w:after="0" w:line="240" w:lineRule="auto"/>
        <w:jc w:val="both"/>
        <w:rPr>
          <w:rFonts w:ascii="Tahoma" w:hAnsi="Tahoma" w:cs="Tahoma"/>
          <w:sz w:val="24"/>
          <w:szCs w:val="24"/>
        </w:rPr>
      </w:pPr>
    </w:p>
    <w:p w14:paraId="464C20B1"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Coordinar y supervisar el inventario del equipo de cómputo y accesorios de la dirección.</w:t>
      </w:r>
    </w:p>
    <w:p w14:paraId="718F0F1F" w14:textId="77777777" w:rsidR="00BA6677" w:rsidRPr="003D7324" w:rsidRDefault="00BA6677" w:rsidP="003D7324">
      <w:pPr>
        <w:spacing w:after="0" w:line="240" w:lineRule="auto"/>
        <w:jc w:val="both"/>
        <w:rPr>
          <w:rFonts w:ascii="Tahoma" w:hAnsi="Tahoma" w:cs="Tahoma"/>
          <w:sz w:val="24"/>
          <w:szCs w:val="24"/>
        </w:rPr>
      </w:pPr>
    </w:p>
    <w:p w14:paraId="0814F76D"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Resguardar y vigilar el buen uso y funcionamiento de las instalaciones y bienes de la Subdirección.</w:t>
      </w:r>
    </w:p>
    <w:p w14:paraId="2764C49A" w14:textId="77777777" w:rsidR="00BA6677" w:rsidRPr="003D7324" w:rsidRDefault="00BA6677" w:rsidP="003D7324">
      <w:pPr>
        <w:spacing w:after="0" w:line="240" w:lineRule="auto"/>
        <w:jc w:val="both"/>
        <w:rPr>
          <w:rFonts w:ascii="Tahoma" w:hAnsi="Tahoma" w:cs="Tahoma"/>
          <w:sz w:val="24"/>
          <w:szCs w:val="24"/>
        </w:rPr>
      </w:pPr>
    </w:p>
    <w:p w14:paraId="5FD6FDAB"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Proponer y realizar las estrategias de difusión y divulgación de los recursos y servicios de información mediante el uso de los recursos existentes en internet (página web, video conferencias y redes sociales).</w:t>
      </w:r>
    </w:p>
    <w:p w14:paraId="55CE6C07" w14:textId="77777777" w:rsidR="00BA6677" w:rsidRPr="003D7324" w:rsidRDefault="00BA6677" w:rsidP="003D7324">
      <w:pPr>
        <w:spacing w:after="0" w:line="240" w:lineRule="auto"/>
        <w:jc w:val="both"/>
        <w:rPr>
          <w:rFonts w:ascii="Tahoma" w:hAnsi="Tahoma" w:cs="Tahoma"/>
          <w:sz w:val="24"/>
          <w:szCs w:val="24"/>
        </w:rPr>
      </w:pPr>
    </w:p>
    <w:p w14:paraId="6B131963"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Apoyar a la Dirección de Bibliotecas con los recursos tecnológicos existentes en la Subdirección para la realización del Programa Académico Anual (cursos, seminarios y talleres) y de Proyectos Especiales que llevará a cabo el Espacio Cultural San Lázaro en modalidad virtual y presencial, tales como coloquios, conferencias, mesas redondas, proyecciones de la Cineteca de San Lázaro, conciertos, premios, ediciones y presentaciones de libros, así como producciones, presentaciones y seminarios sobre arte en general y gestión cultural, vinculados todos con el ámbito de la cultura en general, así como con los de la historia, las humanidades y la filosofía en particular.</w:t>
      </w:r>
    </w:p>
    <w:p w14:paraId="56C1EACB" w14:textId="77777777" w:rsidR="00BA6677" w:rsidRPr="003D7324" w:rsidRDefault="00BA6677" w:rsidP="003D7324">
      <w:pPr>
        <w:spacing w:after="0" w:line="240" w:lineRule="auto"/>
        <w:jc w:val="both"/>
        <w:rPr>
          <w:rFonts w:ascii="Tahoma" w:hAnsi="Tahoma" w:cs="Tahoma"/>
          <w:sz w:val="24"/>
          <w:szCs w:val="24"/>
        </w:rPr>
      </w:pPr>
    </w:p>
    <w:p w14:paraId="68594316"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Instrumentar los servicios bibliotecarios a categorías especiales de lectores y lectoras, atendiendo los principios de accesibilidad universal.</w:t>
      </w:r>
    </w:p>
    <w:p w14:paraId="436F9EEC" w14:textId="77777777" w:rsidR="00BA6677" w:rsidRPr="003D7324" w:rsidRDefault="00BA6677" w:rsidP="003D7324">
      <w:pPr>
        <w:spacing w:after="0" w:line="240" w:lineRule="auto"/>
        <w:jc w:val="both"/>
        <w:rPr>
          <w:rFonts w:ascii="Tahoma" w:hAnsi="Tahoma" w:cs="Tahoma"/>
          <w:sz w:val="24"/>
          <w:szCs w:val="24"/>
        </w:rPr>
      </w:pPr>
    </w:p>
    <w:p w14:paraId="2C30AE36" w14:textId="2941F7DA"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Supervisar los trabajos para el diseño, creación, desarrollo, mantenimiento, y mejora continua y administración de la Biblioteca Virtual.</w:t>
      </w:r>
    </w:p>
    <w:p w14:paraId="55392B03" w14:textId="77777777" w:rsidR="006B547E" w:rsidRPr="003D7324" w:rsidRDefault="006B547E" w:rsidP="003D7324">
      <w:pPr>
        <w:pStyle w:val="Prrafodelista"/>
        <w:spacing w:after="0" w:line="240" w:lineRule="auto"/>
        <w:rPr>
          <w:rFonts w:ascii="Tahoma" w:hAnsi="Tahoma" w:cs="Tahoma"/>
          <w:sz w:val="24"/>
          <w:szCs w:val="24"/>
        </w:rPr>
      </w:pPr>
    </w:p>
    <w:p w14:paraId="7D12A004"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Apoyar en estudios y diagnósticos que permitan conocer las necesidades legislativas y de investigación con el objetivo de valorar la adquisición de bases de datos externas especializadas.</w:t>
      </w:r>
    </w:p>
    <w:p w14:paraId="4E91B47C" w14:textId="77777777" w:rsidR="00BA6677" w:rsidRPr="003D7324" w:rsidRDefault="00BA6677" w:rsidP="003D7324">
      <w:pPr>
        <w:spacing w:after="0" w:line="240" w:lineRule="auto"/>
        <w:jc w:val="both"/>
        <w:rPr>
          <w:rFonts w:ascii="Tahoma" w:hAnsi="Tahoma" w:cs="Tahoma"/>
          <w:sz w:val="24"/>
          <w:szCs w:val="24"/>
        </w:rPr>
      </w:pPr>
    </w:p>
    <w:p w14:paraId="46C5DCC7"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Coordinar la integración de la información para atender los requerimientos del sistema de evaluación del desempeño, marco integrado de control interno y cualquier otra solicitada por las unidades administrativas e instancias competentes de la Cámara de Diputados.</w:t>
      </w:r>
    </w:p>
    <w:p w14:paraId="2FB38F11" w14:textId="77777777" w:rsidR="00BA6677" w:rsidRPr="003D7324" w:rsidRDefault="00BA6677" w:rsidP="003D7324">
      <w:pPr>
        <w:spacing w:after="0" w:line="240" w:lineRule="auto"/>
        <w:jc w:val="both"/>
        <w:rPr>
          <w:rFonts w:ascii="Tahoma" w:hAnsi="Tahoma" w:cs="Tahoma"/>
          <w:sz w:val="24"/>
          <w:szCs w:val="24"/>
        </w:rPr>
      </w:pPr>
    </w:p>
    <w:p w14:paraId="168451AD"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Coordinar que sus áreas adscritas implementen las actividades en materia de transparencia, protección de datos personales y archivos de conformidad con las disposiciones aplicables.</w:t>
      </w:r>
    </w:p>
    <w:p w14:paraId="6D3E0CCC" w14:textId="77777777" w:rsidR="00BA6677" w:rsidRPr="003D7324" w:rsidRDefault="00BA6677" w:rsidP="003D7324">
      <w:pPr>
        <w:spacing w:after="0" w:line="240" w:lineRule="auto"/>
        <w:jc w:val="both"/>
        <w:rPr>
          <w:rFonts w:ascii="Tahoma" w:hAnsi="Tahoma" w:cs="Tahoma"/>
          <w:sz w:val="24"/>
          <w:szCs w:val="24"/>
        </w:rPr>
      </w:pPr>
    </w:p>
    <w:p w14:paraId="007DDBBC"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Coadyuvar al cumplimiento de los principios de Parlamento Abierto en el ámbito de su competencia.</w:t>
      </w:r>
    </w:p>
    <w:p w14:paraId="776364E1" w14:textId="77777777" w:rsidR="00BA6677" w:rsidRPr="003D7324" w:rsidRDefault="00BA6677" w:rsidP="003D7324">
      <w:pPr>
        <w:spacing w:after="0" w:line="240" w:lineRule="auto"/>
        <w:jc w:val="both"/>
        <w:rPr>
          <w:rFonts w:ascii="Tahoma" w:hAnsi="Tahoma" w:cs="Tahoma"/>
          <w:sz w:val="24"/>
          <w:szCs w:val="24"/>
        </w:rPr>
      </w:pPr>
    </w:p>
    <w:p w14:paraId="3B2204AD"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Coordinar y supervisar las funciones que realiza el personal bajo su mando.</w:t>
      </w:r>
    </w:p>
    <w:p w14:paraId="231A264F" w14:textId="77777777" w:rsidR="00BA6677" w:rsidRPr="003D7324" w:rsidRDefault="00BA6677" w:rsidP="003D7324">
      <w:pPr>
        <w:spacing w:after="0" w:line="240" w:lineRule="auto"/>
        <w:jc w:val="both"/>
        <w:rPr>
          <w:rFonts w:ascii="Tahoma" w:hAnsi="Tahoma" w:cs="Tahoma"/>
          <w:sz w:val="24"/>
          <w:szCs w:val="24"/>
        </w:rPr>
      </w:pPr>
    </w:p>
    <w:p w14:paraId="3D3C66C9" w14:textId="77777777" w:rsidR="00BA6677" w:rsidRPr="003D7324" w:rsidRDefault="00BA6677" w:rsidP="003D7324">
      <w:pPr>
        <w:pStyle w:val="Prrafodelista"/>
        <w:numPr>
          <w:ilvl w:val="0"/>
          <w:numId w:val="64"/>
        </w:numPr>
        <w:spacing w:after="0" w:line="240" w:lineRule="auto"/>
        <w:ind w:left="0" w:hanging="357"/>
        <w:jc w:val="both"/>
        <w:rPr>
          <w:rFonts w:ascii="Tahoma" w:hAnsi="Tahoma" w:cs="Tahoma"/>
          <w:sz w:val="24"/>
          <w:szCs w:val="24"/>
        </w:rPr>
      </w:pPr>
      <w:r w:rsidRPr="003D7324">
        <w:rPr>
          <w:rFonts w:ascii="Tahoma" w:hAnsi="Tahoma" w:cs="Tahoma"/>
          <w:sz w:val="24"/>
          <w:szCs w:val="24"/>
        </w:rPr>
        <w:t>Realizar además todas aquellas funciones que coadyuven al logro de su objetivo y las que se deriven del presente manual, así como de las normas, disposiciones y acuerdos aplicables.</w:t>
      </w:r>
    </w:p>
    <w:p w14:paraId="51400ECD" w14:textId="77777777" w:rsidR="00BA6677" w:rsidRPr="00F655BC" w:rsidRDefault="00BA6677" w:rsidP="00BA6677">
      <w:pPr>
        <w:spacing w:after="0" w:line="240" w:lineRule="auto"/>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2184A9E3" w14:textId="48A483A8" w:rsidR="00BA6677" w:rsidRDefault="00BA6677" w:rsidP="00BA6677">
      <w:pPr>
        <w:spacing w:before="120" w:after="120" w:line="276" w:lineRule="auto"/>
        <w:jc w:val="both"/>
        <w:rPr>
          <w:rFonts w:ascii="Tahoma" w:hAnsi="Tahoma" w:cs="Tahoma"/>
          <w:sz w:val="24"/>
          <w:szCs w:val="24"/>
        </w:rPr>
      </w:pPr>
    </w:p>
    <w:p w14:paraId="6A5B8EE2" w14:textId="77777777" w:rsidR="003D7324" w:rsidRPr="00F655BC" w:rsidRDefault="003D7324" w:rsidP="00BA6677">
      <w:pPr>
        <w:spacing w:before="120" w:after="120" w:line="276" w:lineRule="auto"/>
        <w:jc w:val="both"/>
        <w:rPr>
          <w:rFonts w:ascii="Tahoma" w:hAnsi="Tahoma" w:cs="Tahoma"/>
          <w:sz w:val="24"/>
          <w:szCs w:val="24"/>
        </w:rPr>
      </w:pPr>
    </w:p>
    <w:p w14:paraId="79763404" w14:textId="378DB900" w:rsidR="00BA6677" w:rsidRPr="00386F21" w:rsidRDefault="00BA6677" w:rsidP="00386F21">
      <w:pPr>
        <w:pStyle w:val="Ttulo2"/>
        <w:spacing w:before="0"/>
        <w:rPr>
          <w:rFonts w:ascii="Tahoma" w:hAnsi="Tahoma" w:cs="Tahoma"/>
          <w:b/>
          <w:bCs/>
          <w:color w:val="auto"/>
          <w:sz w:val="24"/>
          <w:szCs w:val="24"/>
        </w:rPr>
      </w:pPr>
      <w:r w:rsidRPr="00386F21">
        <w:rPr>
          <w:rFonts w:ascii="Tahoma" w:hAnsi="Tahoma" w:cs="Tahoma"/>
          <w:b/>
          <w:color w:val="auto"/>
          <w:sz w:val="24"/>
          <w:szCs w:val="24"/>
        </w:rPr>
        <w:lastRenderedPageBreak/>
        <w:t>DEPARTAMENTO DE SISTEMATIZACIÓN DE LA INFORMACIÓN</w:t>
      </w:r>
    </w:p>
    <w:p w14:paraId="46B67364" w14:textId="77777777" w:rsidR="00BA6677" w:rsidRPr="00386F21" w:rsidRDefault="00BA6677" w:rsidP="00386F21">
      <w:pPr>
        <w:spacing w:after="0" w:line="240" w:lineRule="auto"/>
        <w:jc w:val="both"/>
        <w:rPr>
          <w:rFonts w:ascii="Tahoma" w:hAnsi="Tahoma" w:cs="Tahoma"/>
          <w:b/>
          <w:bCs/>
          <w:color w:val="0070C0"/>
          <w:sz w:val="24"/>
          <w:szCs w:val="24"/>
        </w:rPr>
      </w:pPr>
    </w:p>
    <w:p w14:paraId="60759992" w14:textId="77777777" w:rsidR="00BA6677" w:rsidRPr="00386F21" w:rsidRDefault="00BA6677" w:rsidP="00386F21">
      <w:pPr>
        <w:spacing w:after="0" w:line="240" w:lineRule="auto"/>
        <w:jc w:val="both"/>
        <w:rPr>
          <w:rFonts w:ascii="Tahoma" w:hAnsi="Tahoma" w:cs="Tahoma"/>
          <w:b/>
          <w:bCs/>
          <w:sz w:val="24"/>
          <w:szCs w:val="24"/>
        </w:rPr>
      </w:pPr>
      <w:r w:rsidRPr="00386F21">
        <w:rPr>
          <w:rFonts w:ascii="Tahoma" w:hAnsi="Tahoma" w:cs="Tahoma"/>
          <w:b/>
          <w:bCs/>
          <w:sz w:val="24"/>
          <w:szCs w:val="24"/>
        </w:rPr>
        <w:t>Objetivo</w:t>
      </w:r>
    </w:p>
    <w:p w14:paraId="1A915281" w14:textId="77777777" w:rsidR="00BA6677" w:rsidRPr="00386F21" w:rsidRDefault="00BA6677" w:rsidP="00386F21">
      <w:pPr>
        <w:spacing w:after="0" w:line="240" w:lineRule="auto"/>
        <w:jc w:val="both"/>
        <w:rPr>
          <w:rFonts w:ascii="Tahoma" w:hAnsi="Tahoma" w:cs="Tahoma"/>
          <w:sz w:val="24"/>
          <w:szCs w:val="24"/>
        </w:rPr>
      </w:pPr>
      <w:r w:rsidRPr="00386F21">
        <w:rPr>
          <w:rFonts w:ascii="Tahoma" w:hAnsi="Tahoma" w:cs="Tahoma"/>
          <w:sz w:val="24"/>
          <w:szCs w:val="24"/>
        </w:rPr>
        <w:t>Proporcionar los servicios técnico-informáticos a cargo de la Dirección de Bibliotecas, para garantizar la sistematización electrónica y la consulta oportuna de la información, conforme a la normatividad aplicable.</w:t>
      </w:r>
    </w:p>
    <w:p w14:paraId="5416D7E2" w14:textId="77777777" w:rsidR="00BA6677" w:rsidRPr="00386F21" w:rsidRDefault="00BA6677" w:rsidP="00386F21">
      <w:pPr>
        <w:spacing w:after="0" w:line="240" w:lineRule="auto"/>
        <w:jc w:val="both"/>
        <w:rPr>
          <w:rFonts w:ascii="Tahoma" w:hAnsi="Tahoma" w:cs="Tahoma"/>
          <w:sz w:val="24"/>
          <w:szCs w:val="24"/>
        </w:rPr>
      </w:pPr>
    </w:p>
    <w:p w14:paraId="0B64DBB6" w14:textId="6F8456D3" w:rsidR="00BA6677" w:rsidRPr="00386F21" w:rsidRDefault="00417CB7" w:rsidP="00386F21">
      <w:pPr>
        <w:spacing w:after="0" w:line="240" w:lineRule="auto"/>
        <w:jc w:val="both"/>
        <w:rPr>
          <w:rFonts w:ascii="Tahoma" w:hAnsi="Tahoma" w:cs="Tahoma"/>
          <w:b/>
          <w:bCs/>
          <w:sz w:val="24"/>
          <w:szCs w:val="24"/>
        </w:rPr>
      </w:pPr>
      <w:r w:rsidRPr="00386F21">
        <w:rPr>
          <w:rFonts w:ascii="Tahoma" w:hAnsi="Tahoma" w:cs="Tahoma"/>
          <w:b/>
          <w:bCs/>
          <w:sz w:val="24"/>
          <w:szCs w:val="24"/>
        </w:rPr>
        <w:t>Funciones</w:t>
      </w:r>
    </w:p>
    <w:p w14:paraId="374D8A18" w14:textId="77777777" w:rsidR="00BA6677" w:rsidRPr="00386F21" w:rsidRDefault="00BA6677" w:rsidP="00386F21">
      <w:pPr>
        <w:spacing w:after="0" w:line="240" w:lineRule="auto"/>
        <w:jc w:val="both"/>
        <w:rPr>
          <w:rFonts w:ascii="Tahoma" w:hAnsi="Tahoma" w:cs="Tahoma"/>
          <w:sz w:val="24"/>
          <w:szCs w:val="24"/>
        </w:rPr>
      </w:pPr>
    </w:p>
    <w:p w14:paraId="34B77E4E" w14:textId="77777777" w:rsidR="00BA6677" w:rsidRPr="00386F21" w:rsidRDefault="00BA6677" w:rsidP="00386F21">
      <w:pPr>
        <w:spacing w:after="0" w:line="240" w:lineRule="auto"/>
        <w:jc w:val="both"/>
        <w:rPr>
          <w:rFonts w:ascii="Tahoma" w:hAnsi="Tahoma" w:cs="Tahoma"/>
          <w:sz w:val="24"/>
          <w:szCs w:val="24"/>
        </w:rPr>
        <w:sectPr w:rsidR="00BA6677" w:rsidRPr="00386F21" w:rsidSect="00E1218D">
          <w:type w:val="continuous"/>
          <w:pgSz w:w="15840" w:h="12240" w:orient="landscape"/>
          <w:pgMar w:top="1440" w:right="1440" w:bottom="1440" w:left="1440" w:header="720" w:footer="720" w:gutter="0"/>
          <w:cols w:space="720"/>
          <w:docGrid w:linePitch="360"/>
        </w:sectPr>
      </w:pPr>
    </w:p>
    <w:p w14:paraId="7E754A07" w14:textId="77777777" w:rsidR="00BA6677" w:rsidRPr="00386F21" w:rsidRDefault="00BA6677" w:rsidP="00386F21">
      <w:pPr>
        <w:pStyle w:val="Prrafodelista"/>
        <w:numPr>
          <w:ilvl w:val="0"/>
          <w:numId w:val="65"/>
        </w:numPr>
        <w:spacing w:after="0" w:line="240" w:lineRule="auto"/>
        <w:ind w:left="0" w:hanging="357"/>
        <w:jc w:val="both"/>
        <w:rPr>
          <w:rFonts w:ascii="Tahoma" w:hAnsi="Tahoma" w:cs="Tahoma"/>
          <w:sz w:val="24"/>
          <w:szCs w:val="24"/>
        </w:rPr>
      </w:pPr>
      <w:r w:rsidRPr="00386F21">
        <w:rPr>
          <w:rFonts w:ascii="Tahoma" w:hAnsi="Tahoma" w:cs="Tahoma"/>
          <w:sz w:val="24"/>
          <w:szCs w:val="24"/>
        </w:rPr>
        <w:t>Desarrollar y administrar las bases de datos necesarias para el cumplimiento de las funciones de la Dirección de Bibliotecas.</w:t>
      </w:r>
    </w:p>
    <w:p w14:paraId="74A5EA9F" w14:textId="77777777" w:rsidR="00BA6677" w:rsidRPr="00386F21" w:rsidRDefault="00BA6677" w:rsidP="00386F21">
      <w:pPr>
        <w:spacing w:after="0" w:line="240" w:lineRule="auto"/>
        <w:jc w:val="both"/>
        <w:rPr>
          <w:rFonts w:ascii="Tahoma" w:hAnsi="Tahoma" w:cs="Tahoma"/>
          <w:sz w:val="24"/>
          <w:szCs w:val="24"/>
        </w:rPr>
      </w:pPr>
    </w:p>
    <w:p w14:paraId="1C26CE2D" w14:textId="77777777" w:rsidR="00BA6677" w:rsidRPr="00386F21" w:rsidRDefault="00BA6677" w:rsidP="00386F21">
      <w:pPr>
        <w:pStyle w:val="Prrafodelista"/>
        <w:numPr>
          <w:ilvl w:val="0"/>
          <w:numId w:val="65"/>
        </w:numPr>
        <w:spacing w:after="0" w:line="240" w:lineRule="auto"/>
        <w:ind w:left="0" w:hanging="357"/>
        <w:jc w:val="both"/>
        <w:rPr>
          <w:rFonts w:ascii="Tahoma" w:hAnsi="Tahoma" w:cs="Tahoma"/>
          <w:sz w:val="24"/>
          <w:szCs w:val="24"/>
        </w:rPr>
      </w:pPr>
      <w:r w:rsidRPr="00386F21">
        <w:rPr>
          <w:rFonts w:ascii="Tahoma" w:hAnsi="Tahoma" w:cs="Tahoma"/>
          <w:sz w:val="24"/>
          <w:szCs w:val="24"/>
        </w:rPr>
        <w:t>Organizar la Biblioteca Virtual de la Cámara de Diputados.</w:t>
      </w:r>
    </w:p>
    <w:p w14:paraId="17C043EE" w14:textId="77777777" w:rsidR="00BA6677" w:rsidRPr="00386F21" w:rsidRDefault="00BA6677" w:rsidP="00386F21">
      <w:pPr>
        <w:spacing w:after="0" w:line="240" w:lineRule="auto"/>
        <w:jc w:val="both"/>
        <w:rPr>
          <w:rFonts w:ascii="Tahoma" w:hAnsi="Tahoma" w:cs="Tahoma"/>
          <w:sz w:val="24"/>
          <w:szCs w:val="24"/>
        </w:rPr>
      </w:pPr>
    </w:p>
    <w:p w14:paraId="45FAC20D" w14:textId="77777777" w:rsidR="00BA6677" w:rsidRPr="00386F21" w:rsidRDefault="00BA6677" w:rsidP="00386F21">
      <w:pPr>
        <w:pStyle w:val="Prrafodelista"/>
        <w:numPr>
          <w:ilvl w:val="0"/>
          <w:numId w:val="65"/>
        </w:numPr>
        <w:spacing w:after="0" w:line="240" w:lineRule="auto"/>
        <w:ind w:left="0" w:hanging="357"/>
        <w:jc w:val="both"/>
        <w:rPr>
          <w:rFonts w:ascii="Tahoma" w:hAnsi="Tahoma" w:cs="Tahoma"/>
          <w:sz w:val="24"/>
          <w:szCs w:val="24"/>
        </w:rPr>
      </w:pPr>
      <w:r w:rsidRPr="00386F21">
        <w:rPr>
          <w:rFonts w:ascii="Tahoma" w:hAnsi="Tahoma" w:cs="Tahoma"/>
          <w:sz w:val="24"/>
          <w:szCs w:val="24"/>
        </w:rPr>
        <w:t>Administrar el portal web, el catálogo electrónico y la red de cómputo de la Coordinación de Servicios de Información, Bibliotecas y Museo, en coordinación con la Dirección General de Tecnologías de Información.</w:t>
      </w:r>
    </w:p>
    <w:p w14:paraId="3FF3363A" w14:textId="77777777" w:rsidR="00BA6677" w:rsidRPr="00386F21" w:rsidRDefault="00BA6677" w:rsidP="00386F21">
      <w:pPr>
        <w:spacing w:after="0" w:line="240" w:lineRule="auto"/>
        <w:jc w:val="both"/>
        <w:rPr>
          <w:rFonts w:ascii="Tahoma" w:hAnsi="Tahoma" w:cs="Tahoma"/>
          <w:sz w:val="24"/>
          <w:szCs w:val="24"/>
        </w:rPr>
      </w:pPr>
    </w:p>
    <w:p w14:paraId="7074302D" w14:textId="77777777" w:rsidR="00BA6677" w:rsidRPr="00386F21" w:rsidRDefault="00BA6677" w:rsidP="00386F21">
      <w:pPr>
        <w:pStyle w:val="Prrafodelista"/>
        <w:numPr>
          <w:ilvl w:val="0"/>
          <w:numId w:val="65"/>
        </w:numPr>
        <w:spacing w:after="0" w:line="240" w:lineRule="auto"/>
        <w:ind w:left="0" w:hanging="357"/>
        <w:jc w:val="both"/>
        <w:rPr>
          <w:rFonts w:ascii="Tahoma" w:hAnsi="Tahoma" w:cs="Tahoma"/>
          <w:sz w:val="24"/>
          <w:szCs w:val="24"/>
        </w:rPr>
      </w:pPr>
      <w:r w:rsidRPr="00386F21">
        <w:rPr>
          <w:rFonts w:ascii="Tahoma" w:hAnsi="Tahoma" w:cs="Tahoma"/>
          <w:sz w:val="24"/>
          <w:szCs w:val="24"/>
        </w:rPr>
        <w:t>Proporcionar a la Cámara de Diputados los servicios de intranet de la Coordinación de Servicios de Información, Bibliotecas y Museo, en coordinación con la Dirección General de Tecnologías de Información.</w:t>
      </w:r>
    </w:p>
    <w:p w14:paraId="346917C6" w14:textId="77777777" w:rsidR="00BA6677" w:rsidRPr="00386F21" w:rsidRDefault="00BA6677" w:rsidP="00386F21">
      <w:pPr>
        <w:spacing w:after="0" w:line="240" w:lineRule="auto"/>
        <w:jc w:val="both"/>
        <w:rPr>
          <w:rFonts w:ascii="Tahoma" w:hAnsi="Tahoma" w:cs="Tahoma"/>
          <w:sz w:val="24"/>
          <w:szCs w:val="24"/>
        </w:rPr>
      </w:pPr>
    </w:p>
    <w:p w14:paraId="3EC1D049" w14:textId="77777777" w:rsidR="00BA6677" w:rsidRPr="00386F21" w:rsidRDefault="00BA6677" w:rsidP="00386F21">
      <w:pPr>
        <w:pStyle w:val="Prrafodelista"/>
        <w:numPr>
          <w:ilvl w:val="0"/>
          <w:numId w:val="65"/>
        </w:numPr>
        <w:spacing w:after="0" w:line="240" w:lineRule="auto"/>
        <w:ind w:left="0" w:hanging="357"/>
        <w:jc w:val="both"/>
        <w:rPr>
          <w:rFonts w:ascii="Tahoma" w:hAnsi="Tahoma" w:cs="Tahoma"/>
          <w:sz w:val="24"/>
          <w:szCs w:val="24"/>
        </w:rPr>
      </w:pPr>
      <w:r w:rsidRPr="00386F21">
        <w:rPr>
          <w:rFonts w:ascii="Tahoma" w:hAnsi="Tahoma" w:cs="Tahoma"/>
          <w:sz w:val="24"/>
          <w:szCs w:val="24"/>
        </w:rPr>
        <w:t>Editar discos compactos con la información jurídico-legislativa.</w:t>
      </w:r>
    </w:p>
    <w:p w14:paraId="2C6053B1" w14:textId="77777777" w:rsidR="00BA6677" w:rsidRPr="00386F21" w:rsidRDefault="00BA6677" w:rsidP="00386F21">
      <w:pPr>
        <w:spacing w:after="0" w:line="240" w:lineRule="auto"/>
        <w:jc w:val="both"/>
        <w:rPr>
          <w:rFonts w:ascii="Tahoma" w:hAnsi="Tahoma" w:cs="Tahoma"/>
          <w:sz w:val="24"/>
          <w:szCs w:val="24"/>
        </w:rPr>
      </w:pPr>
    </w:p>
    <w:p w14:paraId="0677789C" w14:textId="77777777" w:rsidR="00BA6677" w:rsidRPr="00386F21" w:rsidRDefault="00BA6677" w:rsidP="00386F21">
      <w:pPr>
        <w:pStyle w:val="Prrafodelista"/>
        <w:numPr>
          <w:ilvl w:val="0"/>
          <w:numId w:val="65"/>
        </w:numPr>
        <w:spacing w:after="0" w:line="240" w:lineRule="auto"/>
        <w:ind w:left="0" w:hanging="357"/>
        <w:jc w:val="both"/>
        <w:rPr>
          <w:rFonts w:ascii="Tahoma" w:hAnsi="Tahoma" w:cs="Tahoma"/>
          <w:sz w:val="24"/>
          <w:szCs w:val="24"/>
        </w:rPr>
      </w:pPr>
      <w:r w:rsidRPr="00386F21">
        <w:rPr>
          <w:rFonts w:ascii="Tahoma" w:hAnsi="Tahoma" w:cs="Tahoma"/>
          <w:sz w:val="24"/>
          <w:szCs w:val="24"/>
        </w:rPr>
        <w:t xml:space="preserve">Mantener en óptimas condiciones los recursos informáticos y el funcionamiento de los sistemas de la Coordinación de Servicios de Información, Bibliotecas y Museo, y atender las disposiciones que en la materia </w:t>
      </w:r>
      <w:r w:rsidRPr="00386F21">
        <w:rPr>
          <w:rFonts w:ascii="Tahoma" w:hAnsi="Tahoma" w:cs="Tahoma"/>
          <w:sz w:val="24"/>
          <w:szCs w:val="24"/>
        </w:rPr>
        <w:t>establezca la Dirección General de Tecnologías de Información.</w:t>
      </w:r>
    </w:p>
    <w:p w14:paraId="305A9AD7" w14:textId="77777777" w:rsidR="00BA6677" w:rsidRPr="00386F21" w:rsidRDefault="00BA6677" w:rsidP="00386F21">
      <w:pPr>
        <w:spacing w:after="0" w:line="240" w:lineRule="auto"/>
        <w:jc w:val="both"/>
        <w:rPr>
          <w:rFonts w:ascii="Tahoma" w:hAnsi="Tahoma" w:cs="Tahoma"/>
          <w:sz w:val="24"/>
          <w:szCs w:val="24"/>
        </w:rPr>
      </w:pPr>
    </w:p>
    <w:p w14:paraId="1EF2FD5A" w14:textId="24DA710D" w:rsidR="00BA6677" w:rsidRPr="00386F21" w:rsidRDefault="00BA6677" w:rsidP="00386F21">
      <w:pPr>
        <w:pStyle w:val="Prrafodelista"/>
        <w:numPr>
          <w:ilvl w:val="0"/>
          <w:numId w:val="65"/>
        </w:numPr>
        <w:spacing w:after="0" w:line="240" w:lineRule="auto"/>
        <w:ind w:left="0" w:hanging="357"/>
        <w:jc w:val="both"/>
        <w:rPr>
          <w:rFonts w:ascii="Tahoma" w:hAnsi="Tahoma" w:cs="Tahoma"/>
          <w:sz w:val="24"/>
          <w:szCs w:val="24"/>
        </w:rPr>
      </w:pPr>
      <w:r w:rsidRPr="00386F21">
        <w:rPr>
          <w:rFonts w:ascii="Tahoma" w:hAnsi="Tahoma" w:cs="Tahoma"/>
          <w:sz w:val="24"/>
          <w:szCs w:val="24"/>
        </w:rPr>
        <w:t>Desarrollar, verificar y mantener la conectividad en los sistemas y bases de datos.</w:t>
      </w:r>
    </w:p>
    <w:p w14:paraId="7985B33C" w14:textId="77777777" w:rsidR="00A16042" w:rsidRPr="00386F21" w:rsidRDefault="00A16042" w:rsidP="00386F21">
      <w:pPr>
        <w:pStyle w:val="Prrafodelista"/>
        <w:spacing w:after="0" w:line="240" w:lineRule="auto"/>
        <w:rPr>
          <w:rFonts w:ascii="Tahoma" w:hAnsi="Tahoma" w:cs="Tahoma"/>
          <w:sz w:val="24"/>
          <w:szCs w:val="24"/>
        </w:rPr>
      </w:pPr>
    </w:p>
    <w:p w14:paraId="6AEE37F7" w14:textId="77777777" w:rsidR="00BA6677" w:rsidRPr="00386F21" w:rsidRDefault="00BA6677" w:rsidP="00386F21">
      <w:pPr>
        <w:pStyle w:val="Prrafodelista"/>
        <w:numPr>
          <w:ilvl w:val="0"/>
          <w:numId w:val="65"/>
        </w:numPr>
        <w:spacing w:after="0" w:line="240" w:lineRule="auto"/>
        <w:ind w:left="0" w:hanging="357"/>
        <w:jc w:val="both"/>
        <w:rPr>
          <w:rFonts w:ascii="Tahoma" w:hAnsi="Tahoma" w:cs="Tahoma"/>
          <w:sz w:val="24"/>
          <w:szCs w:val="24"/>
        </w:rPr>
      </w:pPr>
      <w:r w:rsidRPr="00386F21">
        <w:rPr>
          <w:rFonts w:ascii="Tahoma" w:hAnsi="Tahoma" w:cs="Tahoma"/>
          <w:sz w:val="24"/>
          <w:szCs w:val="24"/>
        </w:rPr>
        <w:t>Fungir como enlace informático para el control de calidad del software y sistemas de información, ante la Dirección General de Tecnologías de Información.</w:t>
      </w:r>
    </w:p>
    <w:p w14:paraId="4FE5E981" w14:textId="77777777" w:rsidR="00BA6677" w:rsidRPr="00386F21" w:rsidRDefault="00BA6677" w:rsidP="00386F21">
      <w:pPr>
        <w:spacing w:after="0" w:line="240" w:lineRule="auto"/>
        <w:jc w:val="both"/>
        <w:rPr>
          <w:rFonts w:ascii="Tahoma" w:hAnsi="Tahoma" w:cs="Tahoma"/>
          <w:sz w:val="24"/>
          <w:szCs w:val="24"/>
        </w:rPr>
      </w:pPr>
    </w:p>
    <w:p w14:paraId="423BCD8F" w14:textId="77777777" w:rsidR="00BA6677" w:rsidRPr="00386F21" w:rsidRDefault="00BA6677" w:rsidP="00386F21">
      <w:pPr>
        <w:pStyle w:val="Prrafodelista"/>
        <w:numPr>
          <w:ilvl w:val="0"/>
          <w:numId w:val="65"/>
        </w:numPr>
        <w:spacing w:after="0" w:line="240" w:lineRule="auto"/>
        <w:ind w:left="0" w:hanging="357"/>
        <w:jc w:val="both"/>
        <w:rPr>
          <w:rFonts w:ascii="Tahoma" w:hAnsi="Tahoma" w:cs="Tahoma"/>
          <w:sz w:val="24"/>
          <w:szCs w:val="24"/>
        </w:rPr>
      </w:pPr>
      <w:r w:rsidRPr="00386F21">
        <w:rPr>
          <w:rFonts w:ascii="Tahoma" w:hAnsi="Tahoma" w:cs="Tahoma"/>
          <w:sz w:val="24"/>
          <w:szCs w:val="24"/>
        </w:rPr>
        <w:t>Vigilar el buen funcionamiento de bienes e instalaciones del departamento.</w:t>
      </w:r>
    </w:p>
    <w:p w14:paraId="0B49BCAC" w14:textId="77777777" w:rsidR="00BA6677" w:rsidRPr="00386F21" w:rsidRDefault="00BA6677" w:rsidP="00386F21">
      <w:pPr>
        <w:spacing w:after="0" w:line="240" w:lineRule="auto"/>
        <w:jc w:val="both"/>
        <w:rPr>
          <w:rFonts w:ascii="Tahoma" w:hAnsi="Tahoma" w:cs="Tahoma"/>
          <w:sz w:val="24"/>
          <w:szCs w:val="24"/>
        </w:rPr>
      </w:pPr>
    </w:p>
    <w:p w14:paraId="26D7BE2B" w14:textId="77777777" w:rsidR="00BA6677" w:rsidRPr="00386F21" w:rsidRDefault="00BA6677" w:rsidP="00386F21">
      <w:pPr>
        <w:pStyle w:val="Prrafodelista"/>
        <w:numPr>
          <w:ilvl w:val="0"/>
          <w:numId w:val="65"/>
        </w:numPr>
        <w:spacing w:after="0" w:line="240" w:lineRule="auto"/>
        <w:ind w:left="0" w:hanging="357"/>
        <w:jc w:val="both"/>
        <w:rPr>
          <w:rFonts w:ascii="Tahoma" w:hAnsi="Tahoma" w:cs="Tahoma"/>
          <w:sz w:val="24"/>
          <w:szCs w:val="24"/>
        </w:rPr>
      </w:pPr>
      <w:r w:rsidRPr="00386F21">
        <w:rPr>
          <w:rFonts w:ascii="Tahoma" w:hAnsi="Tahoma" w:cs="Tahoma"/>
          <w:sz w:val="24"/>
          <w:szCs w:val="24"/>
        </w:rPr>
        <w:t>Coordinar y supervisar las funciones que realiza el personal bajo su mando.</w:t>
      </w:r>
    </w:p>
    <w:p w14:paraId="3DA74D7D" w14:textId="77777777" w:rsidR="00BA6677" w:rsidRPr="00386F21" w:rsidRDefault="00BA6677" w:rsidP="00386F21">
      <w:pPr>
        <w:spacing w:after="0" w:line="240" w:lineRule="auto"/>
        <w:jc w:val="both"/>
        <w:rPr>
          <w:rFonts w:ascii="Tahoma" w:hAnsi="Tahoma" w:cs="Tahoma"/>
          <w:sz w:val="24"/>
          <w:szCs w:val="24"/>
        </w:rPr>
      </w:pPr>
    </w:p>
    <w:p w14:paraId="56549464" w14:textId="77777777" w:rsidR="00BA6677" w:rsidRPr="00386F21" w:rsidRDefault="00BA6677" w:rsidP="00386F21">
      <w:pPr>
        <w:pStyle w:val="Prrafodelista"/>
        <w:numPr>
          <w:ilvl w:val="0"/>
          <w:numId w:val="65"/>
        </w:numPr>
        <w:spacing w:after="0" w:line="240" w:lineRule="auto"/>
        <w:ind w:left="0" w:hanging="357"/>
        <w:jc w:val="both"/>
        <w:rPr>
          <w:rFonts w:ascii="Tahoma" w:hAnsi="Tahoma" w:cs="Tahoma"/>
          <w:sz w:val="24"/>
          <w:szCs w:val="24"/>
        </w:rPr>
      </w:pPr>
      <w:r w:rsidRPr="00386F21">
        <w:rPr>
          <w:rFonts w:ascii="Tahoma" w:hAnsi="Tahoma" w:cs="Tahoma"/>
          <w:sz w:val="24"/>
          <w:szCs w:val="24"/>
        </w:rPr>
        <w:t xml:space="preserve">Proporcionar el apoyo técnico y tecnológico solicitado por la Subdirección de Información Sistematizada para la realización del Programa Académico Anual (cursos, seminarios y talleres) y de Proyectos Especiales que llevará a cabo el Espacio Cultural San Lázaro en modalidad virtual y presencial, tales como coloquios, conferencias, mesas redondas, proyecciones de la Cineteca de San Lázaro, conciertos, premios, ediciones y presentaciones de </w:t>
      </w:r>
      <w:r w:rsidRPr="00386F21">
        <w:rPr>
          <w:rFonts w:ascii="Tahoma" w:hAnsi="Tahoma" w:cs="Tahoma"/>
          <w:sz w:val="24"/>
          <w:szCs w:val="24"/>
        </w:rPr>
        <w:lastRenderedPageBreak/>
        <w:t>libros, así como producciones, presentaciones y seminarios sobre arte en general y gestión cultural, vinculados todos con el ámbito de la cultura en general, así como con los de la historia, las humanidades y la filosofía en particular.</w:t>
      </w:r>
    </w:p>
    <w:p w14:paraId="05CDB452" w14:textId="77777777" w:rsidR="00BA6677" w:rsidRPr="00386F21" w:rsidRDefault="00BA6677" w:rsidP="00386F21">
      <w:pPr>
        <w:pStyle w:val="Prrafodelista"/>
        <w:spacing w:after="0" w:line="240" w:lineRule="auto"/>
        <w:ind w:left="0"/>
        <w:rPr>
          <w:rFonts w:ascii="Tahoma" w:hAnsi="Tahoma" w:cs="Tahoma"/>
          <w:sz w:val="24"/>
          <w:szCs w:val="24"/>
        </w:rPr>
      </w:pPr>
    </w:p>
    <w:p w14:paraId="3F8B6829" w14:textId="77777777" w:rsidR="00BA6677" w:rsidRPr="00386F21" w:rsidRDefault="00BA6677" w:rsidP="00386F21">
      <w:pPr>
        <w:pStyle w:val="Prrafodelista"/>
        <w:numPr>
          <w:ilvl w:val="0"/>
          <w:numId w:val="65"/>
        </w:numPr>
        <w:spacing w:after="0" w:line="240" w:lineRule="auto"/>
        <w:ind w:left="0" w:hanging="357"/>
        <w:jc w:val="both"/>
        <w:rPr>
          <w:rFonts w:ascii="Tahoma" w:hAnsi="Tahoma" w:cs="Tahoma"/>
          <w:sz w:val="24"/>
          <w:szCs w:val="24"/>
        </w:rPr>
      </w:pPr>
      <w:r w:rsidRPr="00386F21">
        <w:rPr>
          <w:rFonts w:ascii="Tahoma" w:hAnsi="Tahoma" w:cs="Tahoma"/>
          <w:sz w:val="24"/>
          <w:szCs w:val="24"/>
        </w:rPr>
        <w:t>Realizar todas aquellas funciones que coadyuven al logro de su objetivo y las que se deriven del presente manual, así como de las normas, disposiciones y acuerdos aplicables.</w:t>
      </w:r>
    </w:p>
    <w:p w14:paraId="6227B37A" w14:textId="77777777" w:rsidR="00BA6677" w:rsidRPr="00386F21" w:rsidRDefault="00BA6677" w:rsidP="00386F21">
      <w:pPr>
        <w:spacing w:after="0" w:line="240" w:lineRule="auto"/>
        <w:jc w:val="both"/>
        <w:rPr>
          <w:rFonts w:ascii="Tahoma" w:hAnsi="Tahoma" w:cs="Tahoma"/>
          <w:sz w:val="24"/>
          <w:szCs w:val="24"/>
        </w:rPr>
      </w:pPr>
    </w:p>
    <w:p w14:paraId="281D2D35" w14:textId="4C9AC64E" w:rsidR="00BA6677" w:rsidRPr="00386F21" w:rsidRDefault="00BA6677" w:rsidP="00386F21">
      <w:pPr>
        <w:pStyle w:val="Prrafodelista"/>
        <w:numPr>
          <w:ilvl w:val="0"/>
          <w:numId w:val="65"/>
        </w:numPr>
        <w:spacing w:after="0" w:line="240" w:lineRule="auto"/>
        <w:ind w:left="0" w:hanging="357"/>
        <w:jc w:val="both"/>
        <w:rPr>
          <w:rFonts w:ascii="Tahoma" w:hAnsi="Tahoma" w:cs="Tahoma"/>
          <w:sz w:val="24"/>
          <w:szCs w:val="24"/>
        </w:rPr>
      </w:pPr>
      <w:r w:rsidRPr="00386F21">
        <w:rPr>
          <w:rFonts w:ascii="Tahoma" w:hAnsi="Tahoma" w:cs="Tahoma"/>
          <w:sz w:val="24"/>
          <w:szCs w:val="24"/>
        </w:rPr>
        <w:t>Apoyar en estudios y diagnósticos que permitan conocer las necesidades legislativas y de investigación con el objetivo de valorar la adquisición de bases de datos externas especializadas.</w:t>
      </w:r>
    </w:p>
    <w:p w14:paraId="7FCBFD81" w14:textId="77777777" w:rsidR="00DC654C" w:rsidRPr="00386F21" w:rsidRDefault="00DC654C" w:rsidP="00386F21">
      <w:pPr>
        <w:pStyle w:val="Prrafodelista"/>
        <w:spacing w:after="0" w:line="240" w:lineRule="auto"/>
        <w:rPr>
          <w:rFonts w:ascii="Tahoma" w:hAnsi="Tahoma" w:cs="Tahoma"/>
          <w:sz w:val="24"/>
          <w:szCs w:val="24"/>
        </w:rPr>
      </w:pPr>
    </w:p>
    <w:p w14:paraId="68B689A2" w14:textId="77777777" w:rsidR="00DC654C" w:rsidRPr="00386F21" w:rsidRDefault="00DC654C" w:rsidP="00386F21">
      <w:pPr>
        <w:pStyle w:val="Prrafodelista"/>
        <w:spacing w:after="0" w:line="240" w:lineRule="auto"/>
        <w:ind w:left="0"/>
        <w:jc w:val="both"/>
        <w:rPr>
          <w:rFonts w:ascii="Tahoma" w:hAnsi="Tahoma" w:cs="Tahoma"/>
          <w:sz w:val="24"/>
          <w:szCs w:val="24"/>
        </w:rPr>
      </w:pPr>
    </w:p>
    <w:p w14:paraId="218E792A" w14:textId="77777777" w:rsidR="00BA6677" w:rsidRPr="00386F21" w:rsidRDefault="00BA6677" w:rsidP="00386F21">
      <w:pPr>
        <w:pStyle w:val="Prrafodelista"/>
        <w:numPr>
          <w:ilvl w:val="0"/>
          <w:numId w:val="65"/>
        </w:numPr>
        <w:spacing w:after="0" w:line="240" w:lineRule="auto"/>
        <w:ind w:left="0" w:hanging="357"/>
        <w:jc w:val="both"/>
        <w:rPr>
          <w:rFonts w:ascii="Tahoma" w:hAnsi="Tahoma" w:cs="Tahoma"/>
          <w:sz w:val="24"/>
          <w:szCs w:val="24"/>
        </w:rPr>
      </w:pPr>
      <w:r w:rsidRPr="00386F21">
        <w:rPr>
          <w:rFonts w:ascii="Tahoma" w:hAnsi="Tahoma" w:cs="Tahoma"/>
          <w:sz w:val="24"/>
          <w:szCs w:val="24"/>
        </w:rPr>
        <w:t>Coadyuvar al cumplimiento de los principios de Parlamento Abierto en el ámbito de su competencia.</w:t>
      </w:r>
    </w:p>
    <w:p w14:paraId="71CAFC5A" w14:textId="77777777" w:rsidR="00BA6677" w:rsidRPr="00386F21" w:rsidRDefault="00BA6677" w:rsidP="00386F21">
      <w:pPr>
        <w:spacing w:after="0" w:line="240" w:lineRule="auto"/>
        <w:jc w:val="both"/>
        <w:rPr>
          <w:rFonts w:ascii="Tahoma" w:hAnsi="Tahoma" w:cs="Tahoma"/>
          <w:sz w:val="24"/>
          <w:szCs w:val="24"/>
        </w:rPr>
      </w:pPr>
    </w:p>
    <w:p w14:paraId="133FED1A" w14:textId="77777777" w:rsidR="00BA6677" w:rsidRPr="00386F21" w:rsidRDefault="00BA6677" w:rsidP="00386F21">
      <w:pPr>
        <w:pStyle w:val="Prrafodelista"/>
        <w:numPr>
          <w:ilvl w:val="0"/>
          <w:numId w:val="65"/>
        </w:numPr>
        <w:spacing w:after="0" w:line="240" w:lineRule="auto"/>
        <w:ind w:left="0" w:hanging="357"/>
        <w:jc w:val="both"/>
        <w:rPr>
          <w:rFonts w:ascii="Tahoma" w:hAnsi="Tahoma" w:cs="Tahoma"/>
          <w:sz w:val="24"/>
          <w:szCs w:val="24"/>
        </w:rPr>
      </w:pPr>
      <w:r w:rsidRPr="00386F21">
        <w:rPr>
          <w:rFonts w:ascii="Tahoma" w:hAnsi="Tahoma" w:cs="Tahoma"/>
          <w:sz w:val="24"/>
          <w:szCs w:val="24"/>
        </w:rPr>
        <w:t>Integrar la información para atender los requerimientos del sistema de evaluación del desempeño, marco integrado de control interno y cualquier otra solicitada por las unidades administrativas e instancias competentes de la Cámara de Diputados.</w:t>
      </w:r>
    </w:p>
    <w:p w14:paraId="1677C136" w14:textId="77777777" w:rsidR="00BA6677" w:rsidRPr="00386F21" w:rsidRDefault="00BA6677" w:rsidP="00386F21">
      <w:pPr>
        <w:spacing w:after="0" w:line="240" w:lineRule="auto"/>
        <w:jc w:val="both"/>
        <w:rPr>
          <w:rFonts w:ascii="Tahoma" w:hAnsi="Tahoma" w:cs="Tahoma"/>
          <w:sz w:val="24"/>
          <w:szCs w:val="24"/>
        </w:rPr>
      </w:pPr>
    </w:p>
    <w:p w14:paraId="0B3BE207" w14:textId="77777777" w:rsidR="00BA6677" w:rsidRPr="00386F21" w:rsidRDefault="00BA6677" w:rsidP="00386F21">
      <w:pPr>
        <w:pStyle w:val="Prrafodelista"/>
        <w:numPr>
          <w:ilvl w:val="0"/>
          <w:numId w:val="65"/>
        </w:numPr>
        <w:spacing w:after="0" w:line="240" w:lineRule="auto"/>
        <w:ind w:left="0" w:hanging="357"/>
        <w:jc w:val="both"/>
        <w:rPr>
          <w:rFonts w:ascii="Tahoma" w:hAnsi="Tahoma" w:cs="Tahoma"/>
          <w:sz w:val="24"/>
          <w:szCs w:val="24"/>
        </w:rPr>
      </w:pPr>
      <w:r w:rsidRPr="00386F21">
        <w:rPr>
          <w:rFonts w:ascii="Tahoma" w:hAnsi="Tahoma" w:cs="Tahoma"/>
          <w:sz w:val="24"/>
          <w:szCs w:val="24"/>
        </w:rPr>
        <w:t>Implementar las actividades en materia de transparencia, protección de datos personales y archivos de conformidad con las disposiciones aplicables.</w:t>
      </w:r>
    </w:p>
    <w:p w14:paraId="135ADCDE" w14:textId="77777777" w:rsidR="00BA6677" w:rsidRPr="00386F21" w:rsidRDefault="00BA6677" w:rsidP="00386F21">
      <w:pPr>
        <w:spacing w:after="0" w:line="240" w:lineRule="auto"/>
        <w:jc w:val="both"/>
        <w:rPr>
          <w:rFonts w:ascii="Tahoma" w:hAnsi="Tahoma" w:cs="Tahoma"/>
          <w:sz w:val="24"/>
          <w:szCs w:val="24"/>
        </w:rPr>
      </w:pPr>
    </w:p>
    <w:p w14:paraId="1FD7FE93" w14:textId="77777777" w:rsidR="00BA6677" w:rsidRPr="00386F21" w:rsidRDefault="00BA6677" w:rsidP="00386F21">
      <w:pPr>
        <w:pStyle w:val="Prrafodelista"/>
        <w:numPr>
          <w:ilvl w:val="0"/>
          <w:numId w:val="65"/>
        </w:numPr>
        <w:spacing w:after="0" w:line="240" w:lineRule="auto"/>
        <w:ind w:left="0" w:hanging="357"/>
        <w:jc w:val="both"/>
        <w:rPr>
          <w:rFonts w:ascii="Tahoma" w:hAnsi="Tahoma" w:cs="Tahoma"/>
          <w:sz w:val="24"/>
          <w:szCs w:val="24"/>
        </w:rPr>
      </w:pPr>
      <w:r w:rsidRPr="00386F21">
        <w:rPr>
          <w:rFonts w:ascii="Tahoma" w:hAnsi="Tahoma" w:cs="Tahoma"/>
          <w:sz w:val="24"/>
          <w:szCs w:val="24"/>
        </w:rPr>
        <w:t>Elaborar reportes e informes requeridos por la Subdirección de Información Sistematizada.</w:t>
      </w:r>
    </w:p>
    <w:p w14:paraId="3C4E23A5" w14:textId="77777777" w:rsidR="00BA6677" w:rsidRPr="00F655BC" w:rsidRDefault="00BA6677" w:rsidP="00BA6677">
      <w:pPr>
        <w:spacing w:after="0" w:line="240" w:lineRule="auto"/>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101A096B" w14:textId="35C553A2" w:rsidR="00A93139" w:rsidRDefault="00A93139">
      <w:pPr>
        <w:rPr>
          <w:rFonts w:ascii="Tahoma" w:hAnsi="Tahoma" w:cs="Tahoma"/>
          <w:b/>
          <w:bCs/>
          <w:color w:val="0070C0"/>
          <w:sz w:val="24"/>
          <w:szCs w:val="24"/>
        </w:rPr>
      </w:pPr>
      <w:r>
        <w:rPr>
          <w:rFonts w:ascii="Tahoma" w:hAnsi="Tahoma" w:cs="Tahoma"/>
          <w:b/>
          <w:bCs/>
          <w:color w:val="0070C0"/>
          <w:sz w:val="24"/>
          <w:szCs w:val="24"/>
        </w:rPr>
        <w:br w:type="page"/>
      </w:r>
    </w:p>
    <w:p w14:paraId="323847CE" w14:textId="1CD4A813" w:rsidR="00BA6677" w:rsidRPr="0022621E" w:rsidRDefault="00BA6677" w:rsidP="0022621E">
      <w:pPr>
        <w:pStyle w:val="Ttulo2"/>
        <w:spacing w:before="0"/>
        <w:rPr>
          <w:rFonts w:ascii="Tahoma" w:hAnsi="Tahoma" w:cs="Tahoma"/>
          <w:b/>
          <w:color w:val="auto"/>
          <w:sz w:val="24"/>
          <w:szCs w:val="24"/>
        </w:rPr>
      </w:pPr>
      <w:r w:rsidRPr="0022621E">
        <w:rPr>
          <w:rFonts w:ascii="Tahoma" w:hAnsi="Tahoma" w:cs="Tahoma"/>
          <w:b/>
          <w:color w:val="auto"/>
          <w:sz w:val="24"/>
          <w:szCs w:val="24"/>
        </w:rPr>
        <w:lastRenderedPageBreak/>
        <w:t>DEPARTAMENTO DE SERVICIOS AUTOMATIZADOS DE LA INFORMACIÓN</w:t>
      </w:r>
    </w:p>
    <w:p w14:paraId="2540961A" w14:textId="77777777" w:rsidR="0022621E" w:rsidRPr="00E950FB" w:rsidRDefault="0022621E" w:rsidP="0022621E">
      <w:pPr>
        <w:spacing w:after="0" w:line="240" w:lineRule="auto"/>
        <w:rPr>
          <w:rFonts w:ascii="Tahoma" w:hAnsi="Tahoma" w:cs="Tahoma"/>
          <w:sz w:val="18"/>
          <w:szCs w:val="24"/>
        </w:rPr>
      </w:pPr>
    </w:p>
    <w:p w14:paraId="6683E89A" w14:textId="77777777" w:rsidR="00BA6677" w:rsidRPr="0022621E" w:rsidRDefault="00BA6677" w:rsidP="0022621E">
      <w:pPr>
        <w:spacing w:after="0" w:line="240" w:lineRule="auto"/>
        <w:jc w:val="both"/>
        <w:rPr>
          <w:rFonts w:ascii="Tahoma" w:hAnsi="Tahoma" w:cs="Tahoma"/>
          <w:b/>
          <w:bCs/>
          <w:sz w:val="24"/>
          <w:szCs w:val="24"/>
        </w:rPr>
      </w:pPr>
      <w:r w:rsidRPr="0022621E">
        <w:rPr>
          <w:rFonts w:ascii="Tahoma" w:hAnsi="Tahoma" w:cs="Tahoma"/>
          <w:b/>
          <w:bCs/>
          <w:sz w:val="24"/>
          <w:szCs w:val="24"/>
        </w:rPr>
        <w:t>Objetivo</w:t>
      </w:r>
    </w:p>
    <w:p w14:paraId="6D7F45E4" w14:textId="77777777" w:rsidR="00BA6677" w:rsidRPr="00E950FB" w:rsidRDefault="00BA6677" w:rsidP="0022621E">
      <w:pPr>
        <w:spacing w:after="0" w:line="240" w:lineRule="auto"/>
        <w:jc w:val="both"/>
        <w:rPr>
          <w:rFonts w:ascii="Tahoma" w:hAnsi="Tahoma" w:cs="Tahoma"/>
          <w:b/>
          <w:bCs/>
          <w:sz w:val="18"/>
          <w:szCs w:val="24"/>
        </w:rPr>
      </w:pPr>
    </w:p>
    <w:p w14:paraId="46A935E3" w14:textId="77777777" w:rsidR="00BA6677" w:rsidRPr="0022621E" w:rsidRDefault="00BA6677" w:rsidP="0022621E">
      <w:pPr>
        <w:spacing w:after="0" w:line="240" w:lineRule="auto"/>
        <w:jc w:val="both"/>
        <w:rPr>
          <w:rFonts w:ascii="Tahoma" w:hAnsi="Tahoma" w:cs="Tahoma"/>
          <w:sz w:val="24"/>
          <w:szCs w:val="24"/>
        </w:rPr>
      </w:pPr>
      <w:r w:rsidRPr="0022621E">
        <w:rPr>
          <w:rFonts w:ascii="Tahoma" w:hAnsi="Tahoma" w:cs="Tahoma"/>
          <w:sz w:val="24"/>
          <w:szCs w:val="24"/>
        </w:rPr>
        <w:t>Proporcionar a los integrantes de la legislatura y usuarios los servicios especializados de información del proceso legislativo en materia jurídico-legislativa, a través de las bases de datos internas.</w:t>
      </w:r>
    </w:p>
    <w:p w14:paraId="64851B41" w14:textId="77777777" w:rsidR="00BA6677" w:rsidRPr="00E950FB" w:rsidRDefault="00BA6677" w:rsidP="0022621E">
      <w:pPr>
        <w:spacing w:after="0" w:line="240" w:lineRule="auto"/>
        <w:jc w:val="both"/>
        <w:rPr>
          <w:rFonts w:ascii="Tahoma" w:hAnsi="Tahoma" w:cs="Tahoma"/>
          <w:b/>
          <w:bCs/>
          <w:sz w:val="18"/>
          <w:szCs w:val="24"/>
        </w:rPr>
      </w:pPr>
    </w:p>
    <w:p w14:paraId="61738BFD" w14:textId="60146E6E" w:rsidR="00BA6677" w:rsidRPr="0022621E" w:rsidRDefault="00783594" w:rsidP="0022621E">
      <w:pPr>
        <w:spacing w:after="0" w:line="240" w:lineRule="auto"/>
        <w:jc w:val="both"/>
        <w:rPr>
          <w:rFonts w:ascii="Tahoma" w:hAnsi="Tahoma" w:cs="Tahoma"/>
          <w:b/>
          <w:bCs/>
          <w:sz w:val="24"/>
          <w:szCs w:val="24"/>
        </w:rPr>
      </w:pPr>
      <w:r w:rsidRPr="0022621E">
        <w:rPr>
          <w:rFonts w:ascii="Tahoma" w:hAnsi="Tahoma" w:cs="Tahoma"/>
          <w:b/>
          <w:bCs/>
          <w:sz w:val="24"/>
          <w:szCs w:val="24"/>
        </w:rPr>
        <w:t>Funciones</w:t>
      </w:r>
    </w:p>
    <w:p w14:paraId="28CE6106" w14:textId="77777777" w:rsidR="00BA6677" w:rsidRPr="0022621E" w:rsidRDefault="00BA6677" w:rsidP="0022621E">
      <w:pPr>
        <w:spacing w:after="0" w:line="240" w:lineRule="auto"/>
        <w:jc w:val="both"/>
        <w:rPr>
          <w:rFonts w:ascii="Tahoma" w:hAnsi="Tahoma" w:cs="Tahoma"/>
          <w:sz w:val="24"/>
          <w:szCs w:val="24"/>
        </w:rPr>
      </w:pPr>
    </w:p>
    <w:p w14:paraId="106CDD2D" w14:textId="77777777" w:rsidR="00BA6677" w:rsidRPr="0022621E" w:rsidRDefault="00BA6677" w:rsidP="0022621E">
      <w:pPr>
        <w:spacing w:after="0" w:line="240" w:lineRule="auto"/>
        <w:jc w:val="both"/>
        <w:rPr>
          <w:rFonts w:ascii="Tahoma" w:hAnsi="Tahoma" w:cs="Tahoma"/>
          <w:sz w:val="24"/>
          <w:szCs w:val="24"/>
        </w:rPr>
        <w:sectPr w:rsidR="00BA6677" w:rsidRPr="0022621E" w:rsidSect="00E1218D">
          <w:type w:val="continuous"/>
          <w:pgSz w:w="15840" w:h="12240" w:orient="landscape"/>
          <w:pgMar w:top="1440" w:right="1440" w:bottom="1440" w:left="1440" w:header="720" w:footer="720" w:gutter="0"/>
          <w:cols w:space="720"/>
          <w:docGrid w:linePitch="360"/>
        </w:sectPr>
      </w:pPr>
    </w:p>
    <w:p w14:paraId="3B6DD174" w14:textId="2CFE987A" w:rsidR="00BA6677" w:rsidRPr="0022621E" w:rsidRDefault="00BA6677" w:rsidP="0022621E">
      <w:pPr>
        <w:pStyle w:val="Prrafodelista"/>
        <w:numPr>
          <w:ilvl w:val="0"/>
          <w:numId w:val="67"/>
        </w:numPr>
        <w:spacing w:after="0" w:line="240" w:lineRule="auto"/>
        <w:ind w:left="0"/>
        <w:jc w:val="both"/>
        <w:rPr>
          <w:rFonts w:ascii="Tahoma" w:hAnsi="Tahoma" w:cs="Tahoma"/>
          <w:sz w:val="24"/>
          <w:szCs w:val="24"/>
        </w:rPr>
      </w:pPr>
      <w:r w:rsidRPr="0022621E">
        <w:rPr>
          <w:rFonts w:ascii="Tahoma" w:hAnsi="Tahoma" w:cs="Tahoma"/>
          <w:sz w:val="24"/>
          <w:szCs w:val="24"/>
        </w:rPr>
        <w:t>Analizar fuentes de información del proceso legislativo, Gaceta Parlamentaria, Diario de los Debates, Diario Oficial de la Federación, para la creación y actualización del acervo documental y las bases de datos.</w:t>
      </w:r>
    </w:p>
    <w:p w14:paraId="3E2C5BBC" w14:textId="77777777" w:rsidR="00156C7D" w:rsidRPr="00E950FB" w:rsidRDefault="00156C7D" w:rsidP="0022621E">
      <w:pPr>
        <w:pStyle w:val="Prrafodelista"/>
        <w:spacing w:after="0" w:line="240" w:lineRule="auto"/>
        <w:ind w:left="0"/>
        <w:jc w:val="both"/>
        <w:rPr>
          <w:rFonts w:ascii="Tahoma" w:hAnsi="Tahoma" w:cs="Tahoma"/>
          <w:sz w:val="18"/>
          <w:szCs w:val="24"/>
        </w:rPr>
      </w:pPr>
    </w:p>
    <w:p w14:paraId="7F091B44" w14:textId="77777777" w:rsidR="00BA6677" w:rsidRPr="0022621E" w:rsidRDefault="00BA6677" w:rsidP="0022621E">
      <w:pPr>
        <w:pStyle w:val="Prrafodelista"/>
        <w:numPr>
          <w:ilvl w:val="0"/>
          <w:numId w:val="67"/>
        </w:numPr>
        <w:spacing w:after="0" w:line="240" w:lineRule="auto"/>
        <w:ind w:left="0"/>
        <w:jc w:val="both"/>
        <w:rPr>
          <w:rFonts w:ascii="Tahoma" w:hAnsi="Tahoma" w:cs="Tahoma"/>
          <w:sz w:val="24"/>
          <w:szCs w:val="24"/>
        </w:rPr>
      </w:pPr>
      <w:r w:rsidRPr="0022621E">
        <w:rPr>
          <w:rFonts w:ascii="Tahoma" w:hAnsi="Tahoma" w:cs="Tahoma"/>
          <w:sz w:val="24"/>
          <w:szCs w:val="24"/>
        </w:rPr>
        <w:t>Mantener actualizado y ordenado el acervo documental.</w:t>
      </w:r>
    </w:p>
    <w:p w14:paraId="1B67EE86" w14:textId="77777777" w:rsidR="00BA6677" w:rsidRPr="00E950FB" w:rsidRDefault="00BA6677" w:rsidP="0022621E">
      <w:pPr>
        <w:spacing w:after="0" w:line="240" w:lineRule="auto"/>
        <w:jc w:val="both"/>
        <w:rPr>
          <w:rFonts w:ascii="Tahoma" w:hAnsi="Tahoma" w:cs="Tahoma"/>
          <w:sz w:val="18"/>
          <w:szCs w:val="24"/>
        </w:rPr>
      </w:pPr>
    </w:p>
    <w:p w14:paraId="7D365707" w14:textId="77777777" w:rsidR="00BA6677" w:rsidRPr="0022621E" w:rsidRDefault="00BA6677" w:rsidP="0022621E">
      <w:pPr>
        <w:pStyle w:val="Prrafodelista"/>
        <w:numPr>
          <w:ilvl w:val="0"/>
          <w:numId w:val="67"/>
        </w:numPr>
        <w:spacing w:after="0" w:line="240" w:lineRule="auto"/>
        <w:ind w:left="0"/>
        <w:jc w:val="both"/>
        <w:rPr>
          <w:rFonts w:ascii="Tahoma" w:hAnsi="Tahoma" w:cs="Tahoma"/>
          <w:sz w:val="24"/>
          <w:szCs w:val="24"/>
        </w:rPr>
      </w:pPr>
      <w:r w:rsidRPr="0022621E">
        <w:rPr>
          <w:rFonts w:ascii="Tahoma" w:hAnsi="Tahoma" w:cs="Tahoma"/>
          <w:sz w:val="24"/>
          <w:szCs w:val="24"/>
        </w:rPr>
        <w:t>Elaborar y actualizar las bases de datos de iniciativas, reformas a la Constitución, leyes, códigos y reglamentos vigentes y abrogados, currículos de las diputadas y los diputados federales, desde la Legislatura Constituyente a la fecha, intervenciones en tribuna de las diputadas y los diputados, comparecencias, integración de las legislaturas estatales, conforme la norma institucional vigente.</w:t>
      </w:r>
    </w:p>
    <w:p w14:paraId="28B5AB45" w14:textId="77777777" w:rsidR="00BA6677" w:rsidRPr="00E950FB" w:rsidRDefault="00BA6677" w:rsidP="0022621E">
      <w:pPr>
        <w:spacing w:after="0" w:line="240" w:lineRule="auto"/>
        <w:jc w:val="both"/>
        <w:rPr>
          <w:rFonts w:ascii="Tahoma" w:hAnsi="Tahoma" w:cs="Tahoma"/>
          <w:sz w:val="20"/>
          <w:szCs w:val="24"/>
        </w:rPr>
      </w:pPr>
    </w:p>
    <w:p w14:paraId="5C783621" w14:textId="77777777" w:rsidR="00BA6677" w:rsidRPr="0022621E" w:rsidRDefault="00BA6677" w:rsidP="0022621E">
      <w:pPr>
        <w:pStyle w:val="Prrafodelista"/>
        <w:numPr>
          <w:ilvl w:val="0"/>
          <w:numId w:val="67"/>
        </w:numPr>
        <w:spacing w:after="0" w:line="240" w:lineRule="auto"/>
        <w:ind w:left="0"/>
        <w:jc w:val="both"/>
        <w:rPr>
          <w:rFonts w:ascii="Tahoma" w:hAnsi="Tahoma" w:cs="Tahoma"/>
          <w:sz w:val="24"/>
          <w:szCs w:val="24"/>
        </w:rPr>
      </w:pPr>
      <w:r w:rsidRPr="0022621E">
        <w:rPr>
          <w:rFonts w:ascii="Tahoma" w:hAnsi="Tahoma" w:cs="Tahoma"/>
          <w:sz w:val="24"/>
          <w:szCs w:val="24"/>
        </w:rPr>
        <w:t>Elaborar la compilación electrónica del proceso legislativo de la Constitución, Leyes y Códigos.</w:t>
      </w:r>
    </w:p>
    <w:p w14:paraId="0AC17572" w14:textId="77777777" w:rsidR="00BA6677" w:rsidRPr="00E950FB" w:rsidRDefault="00BA6677" w:rsidP="0022621E">
      <w:pPr>
        <w:spacing w:after="0" w:line="240" w:lineRule="auto"/>
        <w:jc w:val="both"/>
        <w:rPr>
          <w:rFonts w:ascii="Tahoma" w:hAnsi="Tahoma" w:cs="Tahoma"/>
          <w:sz w:val="18"/>
          <w:szCs w:val="24"/>
        </w:rPr>
      </w:pPr>
    </w:p>
    <w:p w14:paraId="3AC347A5" w14:textId="77777777" w:rsidR="00BA6677" w:rsidRPr="0022621E" w:rsidRDefault="00BA6677" w:rsidP="0022621E">
      <w:pPr>
        <w:pStyle w:val="Prrafodelista"/>
        <w:numPr>
          <w:ilvl w:val="0"/>
          <w:numId w:val="67"/>
        </w:numPr>
        <w:spacing w:after="0" w:line="240" w:lineRule="auto"/>
        <w:ind w:left="0"/>
        <w:jc w:val="both"/>
        <w:rPr>
          <w:rFonts w:ascii="Tahoma" w:hAnsi="Tahoma" w:cs="Tahoma"/>
          <w:sz w:val="24"/>
          <w:szCs w:val="24"/>
        </w:rPr>
      </w:pPr>
      <w:r w:rsidRPr="0022621E">
        <w:rPr>
          <w:rFonts w:ascii="Tahoma" w:hAnsi="Tahoma" w:cs="Tahoma"/>
          <w:sz w:val="24"/>
          <w:szCs w:val="24"/>
        </w:rPr>
        <w:t>Garantizar la digitalización del acervo documental para lograr la transferencia digital en coordinación con el Departamento de Sistematización de Información.</w:t>
      </w:r>
    </w:p>
    <w:p w14:paraId="70A04561" w14:textId="77777777" w:rsidR="00BA6677" w:rsidRPr="00E950FB" w:rsidRDefault="00BA6677" w:rsidP="0022621E">
      <w:pPr>
        <w:spacing w:after="0" w:line="240" w:lineRule="auto"/>
        <w:jc w:val="both"/>
        <w:rPr>
          <w:rFonts w:ascii="Tahoma" w:hAnsi="Tahoma" w:cs="Tahoma"/>
          <w:sz w:val="20"/>
          <w:szCs w:val="24"/>
        </w:rPr>
      </w:pPr>
    </w:p>
    <w:p w14:paraId="4F927C2B" w14:textId="77777777" w:rsidR="00BA6677" w:rsidRPr="0022621E" w:rsidRDefault="00BA6677" w:rsidP="0022621E">
      <w:pPr>
        <w:pStyle w:val="Prrafodelista"/>
        <w:numPr>
          <w:ilvl w:val="0"/>
          <w:numId w:val="67"/>
        </w:numPr>
        <w:spacing w:after="0" w:line="240" w:lineRule="auto"/>
        <w:ind w:left="0"/>
        <w:jc w:val="both"/>
        <w:rPr>
          <w:rFonts w:ascii="Tahoma" w:hAnsi="Tahoma" w:cs="Tahoma"/>
          <w:sz w:val="24"/>
          <w:szCs w:val="24"/>
        </w:rPr>
      </w:pPr>
      <w:r w:rsidRPr="0022621E">
        <w:rPr>
          <w:rFonts w:ascii="Tahoma" w:hAnsi="Tahoma" w:cs="Tahoma"/>
          <w:sz w:val="24"/>
          <w:szCs w:val="24"/>
        </w:rPr>
        <w:t>Proporcionar servicios especializados de información en materia jurídico-legislativa a los integrantes de la legislatura, usuarios y usuarias.</w:t>
      </w:r>
    </w:p>
    <w:p w14:paraId="41B2670C" w14:textId="77777777" w:rsidR="00BA6677" w:rsidRPr="00E950FB" w:rsidRDefault="00BA6677" w:rsidP="0022621E">
      <w:pPr>
        <w:spacing w:after="0" w:line="240" w:lineRule="auto"/>
        <w:jc w:val="both"/>
        <w:rPr>
          <w:rFonts w:ascii="Tahoma" w:hAnsi="Tahoma" w:cs="Tahoma"/>
          <w:sz w:val="18"/>
          <w:szCs w:val="24"/>
        </w:rPr>
      </w:pPr>
    </w:p>
    <w:p w14:paraId="742800A3" w14:textId="77777777" w:rsidR="00BA6677" w:rsidRPr="0022621E" w:rsidRDefault="00BA6677" w:rsidP="0022621E">
      <w:pPr>
        <w:pStyle w:val="Prrafodelista"/>
        <w:numPr>
          <w:ilvl w:val="0"/>
          <w:numId w:val="67"/>
        </w:numPr>
        <w:spacing w:after="0" w:line="240" w:lineRule="auto"/>
        <w:ind w:left="0"/>
        <w:jc w:val="both"/>
        <w:rPr>
          <w:rFonts w:ascii="Tahoma" w:hAnsi="Tahoma" w:cs="Tahoma"/>
          <w:sz w:val="24"/>
          <w:szCs w:val="24"/>
        </w:rPr>
      </w:pPr>
      <w:r w:rsidRPr="0022621E">
        <w:rPr>
          <w:rFonts w:ascii="Tahoma" w:hAnsi="Tahoma" w:cs="Tahoma"/>
          <w:sz w:val="24"/>
          <w:szCs w:val="24"/>
        </w:rPr>
        <w:t>Coordinar y supervisar las funciones que realiza el personal bajo su mando.</w:t>
      </w:r>
    </w:p>
    <w:p w14:paraId="3DAD5FC8" w14:textId="77777777" w:rsidR="00BA6677" w:rsidRPr="00E950FB" w:rsidRDefault="00BA6677" w:rsidP="0022621E">
      <w:pPr>
        <w:spacing w:after="0" w:line="240" w:lineRule="auto"/>
        <w:jc w:val="both"/>
        <w:rPr>
          <w:rFonts w:ascii="Tahoma" w:hAnsi="Tahoma" w:cs="Tahoma"/>
          <w:sz w:val="20"/>
          <w:szCs w:val="24"/>
        </w:rPr>
      </w:pPr>
    </w:p>
    <w:p w14:paraId="3F404B28" w14:textId="77777777" w:rsidR="00BA6677" w:rsidRPr="0022621E" w:rsidRDefault="00BA6677" w:rsidP="0022621E">
      <w:pPr>
        <w:pStyle w:val="Prrafodelista"/>
        <w:numPr>
          <w:ilvl w:val="0"/>
          <w:numId w:val="67"/>
        </w:numPr>
        <w:spacing w:after="0" w:line="240" w:lineRule="auto"/>
        <w:ind w:left="0"/>
        <w:jc w:val="both"/>
        <w:rPr>
          <w:rFonts w:ascii="Tahoma" w:hAnsi="Tahoma" w:cs="Tahoma"/>
          <w:sz w:val="24"/>
          <w:szCs w:val="24"/>
        </w:rPr>
      </w:pPr>
      <w:r w:rsidRPr="0022621E">
        <w:rPr>
          <w:rFonts w:ascii="Tahoma" w:hAnsi="Tahoma" w:cs="Tahoma"/>
          <w:sz w:val="24"/>
          <w:szCs w:val="24"/>
        </w:rPr>
        <w:t>Elaborar reportes e informes requeridos por la Subdirección.</w:t>
      </w:r>
    </w:p>
    <w:p w14:paraId="20900CA8" w14:textId="77777777" w:rsidR="00BA6677" w:rsidRPr="00E950FB" w:rsidRDefault="00BA6677" w:rsidP="0022621E">
      <w:pPr>
        <w:spacing w:after="0" w:line="240" w:lineRule="auto"/>
        <w:jc w:val="both"/>
        <w:rPr>
          <w:rFonts w:ascii="Tahoma" w:hAnsi="Tahoma" w:cs="Tahoma"/>
          <w:sz w:val="18"/>
          <w:szCs w:val="24"/>
        </w:rPr>
      </w:pPr>
    </w:p>
    <w:p w14:paraId="51425BAD" w14:textId="77777777" w:rsidR="00BA6677" w:rsidRPr="0022621E" w:rsidRDefault="00BA6677" w:rsidP="0022621E">
      <w:pPr>
        <w:pStyle w:val="Prrafodelista"/>
        <w:numPr>
          <w:ilvl w:val="0"/>
          <w:numId w:val="67"/>
        </w:numPr>
        <w:spacing w:after="0" w:line="240" w:lineRule="auto"/>
        <w:ind w:left="0"/>
        <w:jc w:val="both"/>
        <w:rPr>
          <w:rFonts w:ascii="Tahoma" w:hAnsi="Tahoma" w:cs="Tahoma"/>
          <w:sz w:val="24"/>
          <w:szCs w:val="24"/>
        </w:rPr>
      </w:pPr>
      <w:r w:rsidRPr="0022621E">
        <w:rPr>
          <w:rFonts w:ascii="Tahoma" w:hAnsi="Tahoma" w:cs="Tahoma"/>
          <w:sz w:val="24"/>
          <w:szCs w:val="24"/>
        </w:rPr>
        <w:t>Integrar la información para atender los requerimientos del sistema de evaluación del desempeño, marco integrado de control interno y cualquier otra solicitada por las unidades administrativas e instancias competentes de la Cámara de Diputados.</w:t>
      </w:r>
    </w:p>
    <w:p w14:paraId="79C3E318" w14:textId="77777777" w:rsidR="00BA6677" w:rsidRPr="00E950FB" w:rsidRDefault="00BA6677" w:rsidP="0022621E">
      <w:pPr>
        <w:spacing w:after="0" w:line="240" w:lineRule="auto"/>
        <w:jc w:val="both"/>
        <w:rPr>
          <w:rFonts w:ascii="Tahoma" w:hAnsi="Tahoma" w:cs="Tahoma"/>
          <w:sz w:val="18"/>
          <w:szCs w:val="24"/>
        </w:rPr>
      </w:pPr>
    </w:p>
    <w:p w14:paraId="6AEC1B75" w14:textId="77777777" w:rsidR="00BA6677" w:rsidRPr="0022621E" w:rsidRDefault="00BA6677" w:rsidP="0022621E">
      <w:pPr>
        <w:pStyle w:val="Prrafodelista"/>
        <w:numPr>
          <w:ilvl w:val="0"/>
          <w:numId w:val="67"/>
        </w:numPr>
        <w:spacing w:after="0" w:line="240" w:lineRule="auto"/>
        <w:ind w:left="0"/>
        <w:jc w:val="both"/>
        <w:rPr>
          <w:rFonts w:ascii="Tahoma" w:hAnsi="Tahoma" w:cs="Tahoma"/>
          <w:sz w:val="24"/>
          <w:szCs w:val="24"/>
        </w:rPr>
      </w:pPr>
      <w:r w:rsidRPr="0022621E">
        <w:rPr>
          <w:rFonts w:ascii="Tahoma" w:hAnsi="Tahoma" w:cs="Tahoma"/>
          <w:sz w:val="24"/>
          <w:szCs w:val="24"/>
        </w:rPr>
        <w:t>Implementar las actividades en materia de transparencia, protección de datos personales y archivos de conformidad con las disposiciones aplicables.</w:t>
      </w:r>
    </w:p>
    <w:p w14:paraId="7EE64E90" w14:textId="77777777" w:rsidR="00BA6677" w:rsidRPr="00E950FB" w:rsidRDefault="00BA6677" w:rsidP="0022621E">
      <w:pPr>
        <w:spacing w:after="0" w:line="240" w:lineRule="auto"/>
        <w:jc w:val="both"/>
        <w:rPr>
          <w:rFonts w:ascii="Tahoma" w:hAnsi="Tahoma" w:cs="Tahoma"/>
          <w:sz w:val="18"/>
          <w:szCs w:val="24"/>
        </w:rPr>
      </w:pPr>
    </w:p>
    <w:p w14:paraId="6460DC47" w14:textId="77777777" w:rsidR="00BA6677" w:rsidRPr="0022621E" w:rsidRDefault="00BA6677" w:rsidP="0022621E">
      <w:pPr>
        <w:pStyle w:val="Prrafodelista"/>
        <w:numPr>
          <w:ilvl w:val="0"/>
          <w:numId w:val="67"/>
        </w:numPr>
        <w:spacing w:after="0" w:line="240" w:lineRule="auto"/>
        <w:ind w:left="0"/>
        <w:jc w:val="both"/>
        <w:rPr>
          <w:rFonts w:ascii="Tahoma" w:hAnsi="Tahoma" w:cs="Tahoma"/>
          <w:sz w:val="24"/>
          <w:szCs w:val="24"/>
        </w:rPr>
      </w:pPr>
      <w:r w:rsidRPr="0022621E">
        <w:rPr>
          <w:rFonts w:ascii="Tahoma" w:hAnsi="Tahoma" w:cs="Tahoma"/>
          <w:sz w:val="24"/>
          <w:szCs w:val="24"/>
        </w:rPr>
        <w:t>Realizar además todas aquellas funciones que coadyuven al logro de su objetivo y las que se deriven del presente manual, así como de las normas, disposiciones y acuerdos aplicables.</w:t>
      </w:r>
    </w:p>
    <w:p w14:paraId="72EF7445" w14:textId="77777777" w:rsidR="00BA6677" w:rsidRPr="0022621E" w:rsidRDefault="00BA6677" w:rsidP="0022621E">
      <w:pPr>
        <w:spacing w:after="0" w:line="240" w:lineRule="auto"/>
        <w:jc w:val="both"/>
        <w:rPr>
          <w:rFonts w:ascii="Tahoma" w:hAnsi="Tahoma" w:cs="Tahoma"/>
          <w:sz w:val="24"/>
          <w:szCs w:val="24"/>
        </w:rPr>
      </w:pPr>
    </w:p>
    <w:p w14:paraId="674C6B28" w14:textId="77777777" w:rsidR="00BA6677" w:rsidRPr="0022621E" w:rsidRDefault="00BA6677" w:rsidP="0022621E">
      <w:pPr>
        <w:pStyle w:val="Prrafodelista"/>
        <w:numPr>
          <w:ilvl w:val="0"/>
          <w:numId w:val="67"/>
        </w:numPr>
        <w:spacing w:after="0" w:line="240" w:lineRule="auto"/>
        <w:ind w:left="0"/>
        <w:jc w:val="both"/>
        <w:rPr>
          <w:rFonts w:ascii="Tahoma" w:hAnsi="Tahoma" w:cs="Tahoma"/>
          <w:sz w:val="24"/>
          <w:szCs w:val="24"/>
        </w:rPr>
      </w:pPr>
      <w:r w:rsidRPr="0022621E">
        <w:rPr>
          <w:rFonts w:ascii="Tahoma" w:hAnsi="Tahoma" w:cs="Tahoma"/>
          <w:sz w:val="24"/>
          <w:szCs w:val="24"/>
        </w:rPr>
        <w:t>Coadyuvar al cumplimiento de los principios de Parlamento Abierto en el ámbito de su competencia.</w:t>
      </w:r>
    </w:p>
    <w:p w14:paraId="79B7D38A" w14:textId="77777777" w:rsidR="00BA6677" w:rsidRPr="0022621E" w:rsidRDefault="00BA6677" w:rsidP="0022621E">
      <w:pPr>
        <w:spacing w:after="0" w:line="240" w:lineRule="auto"/>
        <w:rPr>
          <w:rFonts w:ascii="Tahoma" w:hAnsi="Tahoma" w:cs="Tahoma"/>
          <w:sz w:val="24"/>
          <w:szCs w:val="24"/>
        </w:rPr>
        <w:sectPr w:rsidR="00BA6677" w:rsidRPr="0022621E" w:rsidSect="00E1218D">
          <w:type w:val="continuous"/>
          <w:pgSz w:w="15840" w:h="12240" w:orient="landscape"/>
          <w:pgMar w:top="1440" w:right="1440" w:bottom="1440" w:left="1440" w:header="720" w:footer="720" w:gutter="0"/>
          <w:cols w:num="2" w:space="720"/>
          <w:docGrid w:linePitch="360"/>
        </w:sectPr>
      </w:pPr>
    </w:p>
    <w:p w14:paraId="399933B5" w14:textId="7E059705" w:rsidR="00BA6677" w:rsidRPr="00E950FB" w:rsidRDefault="001E56F6" w:rsidP="0022621E">
      <w:pPr>
        <w:pStyle w:val="Ttulo2"/>
        <w:spacing w:before="0"/>
        <w:rPr>
          <w:rFonts w:ascii="Tahoma" w:hAnsi="Tahoma" w:cs="Tahoma"/>
          <w:b/>
          <w:color w:val="auto"/>
          <w:sz w:val="24"/>
          <w:szCs w:val="24"/>
        </w:rPr>
      </w:pPr>
      <w:r w:rsidRPr="00E950FB">
        <w:rPr>
          <w:rFonts w:ascii="Tahoma" w:hAnsi="Tahoma" w:cs="Tahoma"/>
          <w:b/>
          <w:color w:val="auto"/>
          <w:sz w:val="24"/>
          <w:szCs w:val="24"/>
        </w:rPr>
        <w:lastRenderedPageBreak/>
        <w:t>DIRECCIÓN DEL MUSEO LEGISLATIVO “SENTIMIENTOS DE LA NACIÓN”</w:t>
      </w:r>
    </w:p>
    <w:p w14:paraId="45617954" w14:textId="77777777" w:rsidR="00BA6677" w:rsidRPr="00F655BC" w:rsidRDefault="00BA6677" w:rsidP="00E10015">
      <w:pPr>
        <w:pStyle w:val="Ttulo2"/>
      </w:pPr>
    </w:p>
    <w:p w14:paraId="47785C70" w14:textId="77777777" w:rsidR="00BA6677" w:rsidRPr="00F655BC" w:rsidRDefault="00BA6677" w:rsidP="00BA6677">
      <w:pPr>
        <w:tabs>
          <w:tab w:val="left" w:pos="1500"/>
        </w:tabs>
        <w:jc w:val="both"/>
        <w:rPr>
          <w:rFonts w:ascii="Tahoma" w:hAnsi="Tahoma" w:cs="Tahoma"/>
          <w:b/>
          <w:color w:val="0070C0"/>
          <w:sz w:val="28"/>
        </w:rPr>
      </w:pPr>
    </w:p>
    <w:p w14:paraId="6F7F151E" w14:textId="77777777" w:rsidR="00BA6677" w:rsidRPr="00F655BC" w:rsidRDefault="00BA6677" w:rsidP="00BA6677">
      <w:pPr>
        <w:tabs>
          <w:tab w:val="left" w:pos="1500"/>
        </w:tabs>
        <w:jc w:val="both"/>
        <w:rPr>
          <w:rFonts w:ascii="Tahoma" w:hAnsi="Tahoma" w:cs="Tahoma"/>
          <w:b/>
          <w:color w:val="0070C0"/>
          <w:sz w:val="28"/>
        </w:rPr>
      </w:pPr>
      <w:r w:rsidRPr="00F655BC">
        <w:rPr>
          <w:rFonts w:ascii="Tahoma" w:hAnsi="Tahoma" w:cs="Tahoma"/>
          <w:b/>
          <w:noProof/>
          <w:color w:val="0070C0"/>
          <w:sz w:val="28"/>
          <w:lang w:eastAsia="es-MX"/>
        </w:rPr>
        <mc:AlternateContent>
          <mc:Choice Requires="wpg">
            <w:drawing>
              <wp:anchor distT="0" distB="0" distL="114300" distR="114300" simplePos="0" relativeHeight="251663360" behindDoc="0" locked="0" layoutInCell="1" allowOverlap="1" wp14:anchorId="61F4CE95" wp14:editId="07A62564">
                <wp:simplePos x="0" y="0"/>
                <wp:positionH relativeFrom="margin">
                  <wp:align>center</wp:align>
                </wp:positionH>
                <wp:positionV relativeFrom="paragraph">
                  <wp:posOffset>42969</wp:posOffset>
                </wp:positionV>
                <wp:extent cx="1739900" cy="2508250"/>
                <wp:effectExtent l="0" t="0" r="12700" b="25400"/>
                <wp:wrapNone/>
                <wp:docPr id="128" name="Grupo 4"/>
                <wp:cNvGraphicFramePr/>
                <a:graphic xmlns:a="http://schemas.openxmlformats.org/drawingml/2006/main">
                  <a:graphicData uri="http://schemas.microsoft.com/office/word/2010/wordprocessingGroup">
                    <wpg:wgp>
                      <wpg:cNvGrpSpPr/>
                      <wpg:grpSpPr>
                        <a:xfrm>
                          <a:off x="0" y="0"/>
                          <a:ext cx="1739900" cy="2508250"/>
                          <a:chOff x="3035700" y="-31758"/>
                          <a:chExt cx="1356674" cy="2508855"/>
                        </a:xfrm>
                      </wpg:grpSpPr>
                      <wps:wsp>
                        <wps:cNvPr id="156" name="Conector: angular 156"/>
                        <wps:cNvCnPr>
                          <a:cxnSpLocks/>
                        </wps:cNvCnPr>
                        <wps:spPr>
                          <a:xfrm rot="5400000" flipH="1" flipV="1">
                            <a:off x="3277023" y="1787831"/>
                            <a:ext cx="830147" cy="848"/>
                          </a:xfrm>
                          <a:prstGeom prst="bentConnector3">
                            <a:avLst>
                              <a:gd name="adj1" fmla="val 78265"/>
                            </a:avLst>
                          </a:prstGeom>
                          <a:ln w="12700">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129" name="Rectángulo 129"/>
                        <wps:cNvSpPr/>
                        <wps:spPr>
                          <a:xfrm>
                            <a:off x="3060456" y="-31758"/>
                            <a:ext cx="1213084" cy="508123"/>
                          </a:xfrm>
                          <a:prstGeom prst="rect">
                            <a:avLst/>
                          </a:prstGeom>
                          <a:ln w="12700">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061EED65" w14:textId="77777777" w:rsidR="002408C1" w:rsidRPr="006D4505" w:rsidRDefault="002408C1" w:rsidP="00BA6677">
                              <w:pPr>
                                <w:jc w:val="center"/>
                                <w:rPr>
                                  <w:rFonts w:ascii="Arial Narrow" w:hAnsi="Arial Narrow"/>
                                  <w:color w:val="000000" w:themeColor="dark1"/>
                                  <w:kern w:val="24"/>
                                  <w:sz w:val="18"/>
                                  <w:szCs w:val="18"/>
                                </w:rPr>
                              </w:pPr>
                              <w:r w:rsidRPr="006D4505">
                                <w:rPr>
                                  <w:rFonts w:ascii="Arial Narrow" w:hAnsi="Arial Narrow"/>
                                  <w:color w:val="000000" w:themeColor="dark1"/>
                                  <w:kern w:val="24"/>
                                  <w:sz w:val="18"/>
                                  <w:szCs w:val="18"/>
                                </w:rPr>
                                <w:t>SECRETARÍA DE SERVICIOS PARLAMENTARIOS</w:t>
                              </w:r>
                            </w:p>
                          </w:txbxContent>
                        </wps:txbx>
                        <wps:bodyPr rtlCol="0" anchor="ctr"/>
                      </wps:wsp>
                      <wps:wsp>
                        <wps:cNvPr id="154" name="Rectángulo 154"/>
                        <wps:cNvSpPr/>
                        <wps:spPr>
                          <a:xfrm>
                            <a:off x="3070360" y="820506"/>
                            <a:ext cx="1242792" cy="545073"/>
                          </a:xfrm>
                          <a:prstGeom prst="rect">
                            <a:avLst/>
                          </a:prstGeom>
                          <a:ln w="12700">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0C0FB7FA" w14:textId="77777777" w:rsidR="002408C1" w:rsidRPr="006D4505" w:rsidRDefault="002408C1" w:rsidP="00BA6677">
                              <w:pPr>
                                <w:jc w:val="center"/>
                                <w:rPr>
                                  <w:rFonts w:ascii="Arial Narrow" w:hAnsi="Arial Narrow"/>
                                  <w:color w:val="000000" w:themeColor="dark1"/>
                                  <w:kern w:val="24"/>
                                  <w:sz w:val="18"/>
                                  <w:szCs w:val="18"/>
                                </w:rPr>
                              </w:pPr>
                              <w:r w:rsidRPr="006D4505">
                                <w:rPr>
                                  <w:rFonts w:ascii="Arial Narrow" w:hAnsi="Arial Narrow"/>
                                  <w:color w:val="000000" w:themeColor="dark1"/>
                                  <w:kern w:val="24"/>
                                  <w:sz w:val="18"/>
                                  <w:szCs w:val="18"/>
                                </w:rPr>
                                <w:t>DIRECCIÓN DE MUSEO LEGISLATIVO "SENTIMIENTOS DE LA NACIÓN</w:t>
                              </w:r>
                            </w:p>
                          </w:txbxContent>
                        </wps:txbx>
                        <wps:bodyPr rtlCol="0" anchor="ctr"/>
                      </wps:wsp>
                      <wps:wsp>
                        <wps:cNvPr id="155" name="Rectángulo 155"/>
                        <wps:cNvSpPr/>
                        <wps:spPr>
                          <a:xfrm>
                            <a:off x="3035700" y="1905363"/>
                            <a:ext cx="1356674" cy="571734"/>
                          </a:xfrm>
                          <a:prstGeom prst="rect">
                            <a:avLst/>
                          </a:prstGeom>
                          <a:ln w="12700">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0C384CAE" w14:textId="77777777" w:rsidR="002408C1" w:rsidRPr="006D4505" w:rsidRDefault="002408C1" w:rsidP="00BA6677">
                              <w:pPr>
                                <w:jc w:val="center"/>
                                <w:rPr>
                                  <w:rFonts w:ascii="Arial Narrow" w:hAnsi="Arial Narrow"/>
                                  <w:color w:val="000000" w:themeColor="dark1"/>
                                  <w:kern w:val="24"/>
                                  <w:sz w:val="18"/>
                                  <w:szCs w:val="18"/>
                                </w:rPr>
                              </w:pPr>
                              <w:r w:rsidRPr="006D4505">
                                <w:rPr>
                                  <w:rFonts w:ascii="Arial Narrow" w:hAnsi="Arial Narrow"/>
                                  <w:color w:val="000000" w:themeColor="dark1"/>
                                  <w:kern w:val="24"/>
                                  <w:sz w:val="18"/>
                                  <w:szCs w:val="18"/>
                                </w:rPr>
                                <w:t xml:space="preserve">DEPARTAMENTO DE ADMINISTRACIÓN </w:t>
                              </w:r>
                              <w:r>
                                <w:rPr>
                                  <w:rFonts w:ascii="Arial Narrow" w:hAnsi="Arial Narrow"/>
                                  <w:color w:val="000000" w:themeColor="dark1"/>
                                  <w:kern w:val="24"/>
                                  <w:sz w:val="18"/>
                                  <w:szCs w:val="18"/>
                                </w:rPr>
                                <w:t xml:space="preserve">DEL </w:t>
                              </w:r>
                              <w:r w:rsidRPr="006D4505">
                                <w:rPr>
                                  <w:rFonts w:ascii="Arial Narrow" w:hAnsi="Arial Narrow"/>
                                  <w:color w:val="000000" w:themeColor="dark1"/>
                                  <w:kern w:val="24"/>
                                  <w:sz w:val="18"/>
                                  <w:szCs w:val="18"/>
                                </w:rPr>
                                <w:t>MUSEO Y SERVICIOS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1F4CE95" id="_x0000_s1065" style="position:absolute;left:0;text-align:left;margin-left:0;margin-top:3.4pt;width:137pt;height:197.5pt;z-index:251663360;mso-position-horizontal:center;mso-position-horizontal-relative:margin;mso-width-relative:margin;mso-height-relative:margin" coordorigin="30357,-317" coordsize="13566,2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">
                <v:shape id="Conector: angular 156" o:spid="_x0000_s1066" type="#_x0000_t34" style="position:absolute;left:32770;top:17877;width:8302;height: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" adj="16905" filled="t" fillcolor="white [3201]" strokecolor="#272727 [2749]" strokeweight="1pt">
                  <o:lock v:ext="edit" shapetype="f"/>
                </v:shape>
                <v:rect id="Rectángulo 129" o:spid="_x0000_s1067" style="position:absolute;left:30604;top:-317;width:12131;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" fillcolor="white [3201]" strokecolor="#272727 [2749]" strokeweight="1pt">
                  <v:textbox>
                    <w:txbxContent>
                      <w:p w14:paraId="061EED65" w14:textId="77777777" w:rsidR="002408C1" w:rsidRPr="006D4505" w:rsidRDefault="002408C1" w:rsidP="00BA6677">
                        <w:pPr>
                          <w:jc w:val="center"/>
                          <w:rPr>
                            <w:rFonts w:ascii="Arial Narrow" w:hAnsi="Arial Narrow"/>
                            <w:color w:val="000000" w:themeColor="dark1"/>
                            <w:kern w:val="24"/>
                            <w:sz w:val="18"/>
                            <w:szCs w:val="18"/>
                          </w:rPr>
                        </w:pPr>
                        <w:r w:rsidRPr="006D4505">
                          <w:rPr>
                            <w:rFonts w:ascii="Arial Narrow" w:hAnsi="Arial Narrow"/>
                            <w:color w:val="000000" w:themeColor="dark1"/>
                            <w:kern w:val="24"/>
                            <w:sz w:val="18"/>
                            <w:szCs w:val="18"/>
                          </w:rPr>
                          <w:t>SECRETARÍA DE SERVICIOS PARLAMENTARIOS</w:t>
                        </w:r>
                      </w:p>
                    </w:txbxContent>
                  </v:textbox>
                </v:rect>
                <v:rect id="Rectángulo 154" o:spid="_x0000_s1068" style="position:absolute;left:30703;top:8205;width:12428;height:5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" fillcolor="white [3201]" strokecolor="#272727 [2749]" strokeweight="1pt">
                  <v:textbox>
                    <w:txbxContent>
                      <w:p w14:paraId="0C0FB7FA" w14:textId="77777777" w:rsidR="002408C1" w:rsidRPr="006D4505" w:rsidRDefault="002408C1" w:rsidP="00BA6677">
                        <w:pPr>
                          <w:jc w:val="center"/>
                          <w:rPr>
                            <w:rFonts w:ascii="Arial Narrow" w:hAnsi="Arial Narrow"/>
                            <w:color w:val="000000" w:themeColor="dark1"/>
                            <w:kern w:val="24"/>
                            <w:sz w:val="18"/>
                            <w:szCs w:val="18"/>
                          </w:rPr>
                        </w:pPr>
                        <w:r w:rsidRPr="006D4505">
                          <w:rPr>
                            <w:rFonts w:ascii="Arial Narrow" w:hAnsi="Arial Narrow"/>
                            <w:color w:val="000000" w:themeColor="dark1"/>
                            <w:kern w:val="24"/>
                            <w:sz w:val="18"/>
                            <w:szCs w:val="18"/>
                          </w:rPr>
                          <w:t>DIRECCIÓN DE MUSEO LEGISLATIVO "SENTIMIENTOS DE LA NACIÓN</w:t>
                        </w:r>
                      </w:p>
                    </w:txbxContent>
                  </v:textbox>
                </v:rect>
                <v:rect id="Rectángulo 155" o:spid="_x0000_s1069" style="position:absolute;left:30357;top:19053;width:13566;height:5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" fillcolor="white [3201]" strokecolor="#272727 [2749]" strokeweight="1pt">
                  <v:textbox>
                    <w:txbxContent>
                      <w:p w14:paraId="0C384CAE" w14:textId="77777777" w:rsidR="002408C1" w:rsidRPr="006D4505" w:rsidRDefault="002408C1" w:rsidP="00BA6677">
                        <w:pPr>
                          <w:jc w:val="center"/>
                          <w:rPr>
                            <w:rFonts w:ascii="Arial Narrow" w:hAnsi="Arial Narrow"/>
                            <w:color w:val="000000" w:themeColor="dark1"/>
                            <w:kern w:val="24"/>
                            <w:sz w:val="18"/>
                            <w:szCs w:val="18"/>
                          </w:rPr>
                        </w:pPr>
                        <w:r w:rsidRPr="006D4505">
                          <w:rPr>
                            <w:rFonts w:ascii="Arial Narrow" w:hAnsi="Arial Narrow"/>
                            <w:color w:val="000000" w:themeColor="dark1"/>
                            <w:kern w:val="24"/>
                            <w:sz w:val="18"/>
                            <w:szCs w:val="18"/>
                          </w:rPr>
                          <w:t xml:space="preserve">DEPARTAMENTO DE ADMINISTRACIÓN </w:t>
                        </w:r>
                        <w:r>
                          <w:rPr>
                            <w:rFonts w:ascii="Arial Narrow" w:hAnsi="Arial Narrow"/>
                            <w:color w:val="000000" w:themeColor="dark1"/>
                            <w:kern w:val="24"/>
                            <w:sz w:val="18"/>
                            <w:szCs w:val="18"/>
                          </w:rPr>
                          <w:t xml:space="preserve">DEL </w:t>
                        </w:r>
                        <w:r w:rsidRPr="006D4505">
                          <w:rPr>
                            <w:rFonts w:ascii="Arial Narrow" w:hAnsi="Arial Narrow"/>
                            <w:color w:val="000000" w:themeColor="dark1"/>
                            <w:kern w:val="24"/>
                            <w:sz w:val="18"/>
                            <w:szCs w:val="18"/>
                          </w:rPr>
                          <w:t>MUSEO Y SERVICIOS</w:t>
                        </w:r>
                      </w:p>
                    </w:txbxContent>
                  </v:textbox>
                </v:rect>
                <w10:wrap anchorx="margin"/>
              </v:group>
            </w:pict>
          </mc:Fallback>
        </mc:AlternateContent>
      </w:r>
    </w:p>
    <w:p w14:paraId="795A1755" w14:textId="77777777" w:rsidR="00BA6677" w:rsidRPr="00F655BC" w:rsidRDefault="00BA6677" w:rsidP="00BA6677">
      <w:pPr>
        <w:tabs>
          <w:tab w:val="left" w:pos="1500"/>
        </w:tabs>
        <w:jc w:val="both"/>
        <w:rPr>
          <w:rFonts w:ascii="Tahoma" w:hAnsi="Tahoma" w:cs="Tahoma"/>
          <w:b/>
          <w:color w:val="0070C0"/>
          <w:sz w:val="28"/>
        </w:rPr>
      </w:pPr>
      <w:r w:rsidRPr="00F655BC">
        <w:rPr>
          <w:rFonts w:ascii="Tahoma" w:hAnsi="Tahoma" w:cs="Tahoma"/>
          <w:b/>
          <w:noProof/>
          <w:color w:val="0070C0"/>
          <w:sz w:val="28"/>
          <w:lang w:eastAsia="es-MX"/>
        </w:rPr>
        <mc:AlternateContent>
          <mc:Choice Requires="wps">
            <w:drawing>
              <wp:anchor distT="0" distB="0" distL="114300" distR="114300" simplePos="0" relativeHeight="251665408" behindDoc="0" locked="0" layoutInCell="1" allowOverlap="1" wp14:anchorId="0BF51917" wp14:editId="54D03DD4">
                <wp:simplePos x="0" y="0"/>
                <wp:positionH relativeFrom="margin">
                  <wp:align>center</wp:align>
                </wp:positionH>
                <wp:positionV relativeFrom="paragraph">
                  <wp:posOffset>238548</wp:posOffset>
                </wp:positionV>
                <wp:extent cx="0" cy="355504"/>
                <wp:effectExtent l="0" t="0" r="38100" b="26035"/>
                <wp:wrapNone/>
                <wp:docPr id="159" name="Conector recto 159"/>
                <wp:cNvGraphicFramePr/>
                <a:graphic xmlns:a="http://schemas.openxmlformats.org/drawingml/2006/main">
                  <a:graphicData uri="http://schemas.microsoft.com/office/word/2010/wordprocessingShape">
                    <wps:wsp>
                      <wps:cNvCnPr/>
                      <wps:spPr>
                        <a:xfrm>
                          <a:off x="0" y="0"/>
                          <a:ext cx="0" cy="355504"/>
                        </a:xfrm>
                        <a:prstGeom prst="line">
                          <a:avLst/>
                        </a:prstGeom>
                        <a:ln w="12700">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line w14:anchorId="7566084F" id="Conector recto 159"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text" from="0,18.8pt" to="0,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" filled="t" fillcolor="white [3201]" strokecolor="#272727 [2749]" strokeweight="1pt">
                <v:stroke joinstyle="miter"/>
                <w10:wrap anchorx="margin"/>
              </v:line>
            </w:pict>
          </mc:Fallback>
        </mc:AlternateContent>
      </w:r>
    </w:p>
    <w:p w14:paraId="103E0667" w14:textId="77777777" w:rsidR="00BA6677" w:rsidRPr="00F655BC" w:rsidRDefault="00BA6677" w:rsidP="00BA6677">
      <w:pPr>
        <w:tabs>
          <w:tab w:val="left" w:pos="1500"/>
        </w:tabs>
        <w:jc w:val="both"/>
        <w:rPr>
          <w:rFonts w:ascii="Tahoma" w:hAnsi="Tahoma" w:cs="Tahoma"/>
          <w:b/>
          <w:color w:val="0070C0"/>
          <w:sz w:val="28"/>
        </w:rPr>
      </w:pPr>
    </w:p>
    <w:p w14:paraId="36884DE6" w14:textId="77777777" w:rsidR="00BA6677" w:rsidRPr="00F655BC" w:rsidRDefault="00BA6677" w:rsidP="00BA6677">
      <w:pPr>
        <w:tabs>
          <w:tab w:val="left" w:pos="1500"/>
        </w:tabs>
        <w:jc w:val="both"/>
        <w:rPr>
          <w:rFonts w:ascii="Tahoma" w:hAnsi="Tahoma" w:cs="Tahoma"/>
          <w:b/>
          <w:color w:val="0070C0"/>
          <w:sz w:val="28"/>
        </w:rPr>
      </w:pPr>
    </w:p>
    <w:p w14:paraId="2621380A" w14:textId="77777777" w:rsidR="00BA6677" w:rsidRPr="00F655BC" w:rsidRDefault="00BA6677" w:rsidP="00BA6677">
      <w:pPr>
        <w:tabs>
          <w:tab w:val="left" w:pos="1500"/>
        </w:tabs>
        <w:jc w:val="both"/>
        <w:rPr>
          <w:rFonts w:ascii="Tahoma" w:hAnsi="Tahoma" w:cs="Tahoma"/>
          <w:b/>
          <w:color w:val="0070C0"/>
          <w:sz w:val="28"/>
        </w:rPr>
      </w:pPr>
    </w:p>
    <w:p w14:paraId="636F960C" w14:textId="77777777" w:rsidR="00BA6677" w:rsidRPr="00F655BC" w:rsidRDefault="00BA6677" w:rsidP="00BA6677">
      <w:pPr>
        <w:tabs>
          <w:tab w:val="left" w:pos="1500"/>
        </w:tabs>
        <w:jc w:val="both"/>
        <w:rPr>
          <w:rFonts w:ascii="Tahoma" w:hAnsi="Tahoma" w:cs="Tahoma"/>
          <w:b/>
          <w:color w:val="0070C0"/>
          <w:sz w:val="28"/>
        </w:rPr>
      </w:pPr>
    </w:p>
    <w:p w14:paraId="4ADC2FF6" w14:textId="77777777" w:rsidR="00BA6677" w:rsidRPr="00F655BC" w:rsidRDefault="00BA6677" w:rsidP="00BA6677">
      <w:pPr>
        <w:tabs>
          <w:tab w:val="left" w:pos="1500"/>
        </w:tabs>
        <w:jc w:val="both"/>
        <w:rPr>
          <w:rFonts w:ascii="Tahoma" w:hAnsi="Tahoma" w:cs="Tahoma"/>
          <w:b/>
          <w:color w:val="0070C0"/>
          <w:sz w:val="28"/>
        </w:rPr>
      </w:pPr>
    </w:p>
    <w:p w14:paraId="7C28D5E4" w14:textId="77777777" w:rsidR="00BA6677" w:rsidRPr="00F655BC" w:rsidRDefault="00BA6677" w:rsidP="00BA6677">
      <w:pPr>
        <w:tabs>
          <w:tab w:val="left" w:pos="1500"/>
        </w:tabs>
        <w:jc w:val="both"/>
        <w:rPr>
          <w:rFonts w:ascii="Tahoma" w:hAnsi="Tahoma" w:cs="Tahoma"/>
          <w:b/>
          <w:color w:val="0070C0"/>
          <w:sz w:val="28"/>
        </w:rPr>
      </w:pPr>
    </w:p>
    <w:p w14:paraId="45A290C0" w14:textId="77777777" w:rsidR="00BA6677" w:rsidRPr="00F655BC" w:rsidRDefault="00BA6677" w:rsidP="00BA6677">
      <w:pPr>
        <w:tabs>
          <w:tab w:val="left" w:pos="1500"/>
        </w:tabs>
        <w:jc w:val="both"/>
        <w:rPr>
          <w:rFonts w:ascii="Tahoma" w:hAnsi="Tahoma" w:cs="Tahoma"/>
          <w:b/>
          <w:color w:val="0070C0"/>
          <w:sz w:val="28"/>
        </w:rPr>
      </w:pPr>
    </w:p>
    <w:p w14:paraId="0897F896" w14:textId="77777777" w:rsidR="00BA6677" w:rsidRPr="00F655BC" w:rsidRDefault="00BA6677" w:rsidP="00BA6677">
      <w:pPr>
        <w:tabs>
          <w:tab w:val="left" w:pos="1500"/>
        </w:tabs>
        <w:jc w:val="both"/>
        <w:rPr>
          <w:rFonts w:ascii="Tahoma" w:hAnsi="Tahoma" w:cs="Tahoma"/>
          <w:b/>
          <w:color w:val="0070C0"/>
          <w:sz w:val="28"/>
        </w:rPr>
      </w:pPr>
    </w:p>
    <w:p w14:paraId="49283602" w14:textId="77777777" w:rsidR="00BA6677" w:rsidRPr="00F655BC" w:rsidRDefault="00BA6677" w:rsidP="00BA6677">
      <w:pPr>
        <w:tabs>
          <w:tab w:val="left" w:pos="1500"/>
        </w:tabs>
        <w:jc w:val="both"/>
        <w:rPr>
          <w:rFonts w:ascii="Tahoma" w:hAnsi="Tahoma" w:cs="Tahoma"/>
          <w:b/>
          <w:color w:val="0070C0"/>
          <w:sz w:val="28"/>
        </w:rPr>
      </w:pPr>
    </w:p>
    <w:p w14:paraId="26ACC850" w14:textId="77777777" w:rsidR="00BA6677" w:rsidRPr="00F655BC" w:rsidRDefault="00BA6677" w:rsidP="00BA6677">
      <w:pPr>
        <w:tabs>
          <w:tab w:val="left" w:pos="1500"/>
        </w:tabs>
        <w:jc w:val="both"/>
        <w:rPr>
          <w:rFonts w:ascii="Tahoma" w:hAnsi="Tahoma" w:cs="Tahoma"/>
          <w:b/>
          <w:color w:val="0070C0"/>
          <w:sz w:val="28"/>
        </w:rPr>
      </w:pPr>
    </w:p>
    <w:p w14:paraId="4D8D79E1" w14:textId="78CAE37B" w:rsidR="00BA6677" w:rsidRDefault="00BA6677" w:rsidP="00BA6677">
      <w:pPr>
        <w:rPr>
          <w:rFonts w:ascii="Tahoma" w:hAnsi="Tahoma" w:cs="Tahoma"/>
          <w:b/>
          <w:color w:val="0070C0"/>
          <w:sz w:val="28"/>
        </w:rPr>
      </w:pPr>
    </w:p>
    <w:p w14:paraId="05890493" w14:textId="65C61E36" w:rsidR="00BA6677" w:rsidRPr="008E1F24" w:rsidRDefault="00BA6677" w:rsidP="00E10015">
      <w:pPr>
        <w:pStyle w:val="Ttulo2"/>
        <w:rPr>
          <w:rFonts w:ascii="Tahoma" w:hAnsi="Tahoma" w:cs="Tahoma"/>
          <w:b/>
          <w:color w:val="auto"/>
          <w:sz w:val="24"/>
        </w:rPr>
      </w:pPr>
      <w:r w:rsidRPr="008E1F24">
        <w:rPr>
          <w:rFonts w:ascii="Tahoma" w:hAnsi="Tahoma" w:cs="Tahoma"/>
          <w:b/>
          <w:color w:val="auto"/>
          <w:sz w:val="24"/>
        </w:rPr>
        <w:lastRenderedPageBreak/>
        <w:t>DIRECCIÓN DEL MUSEO LEGISLATIVO “SENTIMIENTOS DE LA NACIÓN”</w:t>
      </w:r>
    </w:p>
    <w:p w14:paraId="6EBFA15D" w14:textId="77777777" w:rsidR="00B43AD5" w:rsidRDefault="00B43AD5" w:rsidP="00BA6677">
      <w:pPr>
        <w:tabs>
          <w:tab w:val="num" w:pos="426"/>
        </w:tabs>
        <w:spacing w:after="0" w:line="240" w:lineRule="auto"/>
        <w:jc w:val="both"/>
        <w:rPr>
          <w:rFonts w:ascii="Tahoma" w:eastAsia="Times New Roman" w:hAnsi="Tahoma" w:cs="Tahoma"/>
          <w:b/>
          <w:bCs/>
          <w:sz w:val="24"/>
          <w:szCs w:val="24"/>
          <w:lang w:eastAsia="es-MX"/>
        </w:rPr>
      </w:pPr>
    </w:p>
    <w:p w14:paraId="1B2F7C91" w14:textId="7F4AAC44" w:rsidR="00BA6677" w:rsidRPr="008E1F24" w:rsidRDefault="00BA6677" w:rsidP="008E1F24">
      <w:pPr>
        <w:tabs>
          <w:tab w:val="num" w:pos="426"/>
        </w:tabs>
        <w:spacing w:after="0" w:line="240" w:lineRule="auto"/>
        <w:jc w:val="both"/>
        <w:rPr>
          <w:rFonts w:ascii="Tahoma" w:eastAsia="Times New Roman" w:hAnsi="Tahoma" w:cs="Tahoma"/>
          <w:b/>
          <w:bCs/>
          <w:sz w:val="24"/>
          <w:szCs w:val="24"/>
          <w:lang w:eastAsia="es-MX"/>
        </w:rPr>
      </w:pPr>
      <w:r w:rsidRPr="008E1F24">
        <w:rPr>
          <w:rFonts w:ascii="Tahoma" w:eastAsia="Times New Roman" w:hAnsi="Tahoma" w:cs="Tahoma"/>
          <w:b/>
          <w:bCs/>
          <w:sz w:val="24"/>
          <w:szCs w:val="24"/>
          <w:lang w:eastAsia="es-MX"/>
        </w:rPr>
        <w:t xml:space="preserve">Objetivo </w:t>
      </w:r>
    </w:p>
    <w:p w14:paraId="07CA9222" w14:textId="77777777" w:rsidR="00BA6677" w:rsidRPr="008E1F24" w:rsidRDefault="00BA6677" w:rsidP="008E1F24">
      <w:pPr>
        <w:tabs>
          <w:tab w:val="num" w:pos="426"/>
        </w:tabs>
        <w:spacing w:after="0" w:line="240" w:lineRule="auto"/>
        <w:jc w:val="both"/>
        <w:rPr>
          <w:rFonts w:ascii="Tahoma" w:eastAsia="Times New Roman" w:hAnsi="Tahoma" w:cs="Tahoma"/>
          <w:b/>
          <w:bCs/>
          <w:sz w:val="24"/>
          <w:szCs w:val="24"/>
          <w:lang w:eastAsia="es-MX"/>
        </w:rPr>
      </w:pPr>
    </w:p>
    <w:p w14:paraId="0154D276" w14:textId="77777777" w:rsidR="00BA6677" w:rsidRPr="008E1F24" w:rsidRDefault="00BA6677" w:rsidP="008E1F24">
      <w:pPr>
        <w:spacing w:after="0" w:line="240" w:lineRule="auto"/>
        <w:jc w:val="both"/>
        <w:rPr>
          <w:rFonts w:ascii="Tahoma" w:eastAsia="Times New Roman" w:hAnsi="Tahoma" w:cs="Tahoma"/>
          <w:bCs/>
          <w:color w:val="000000"/>
          <w:sz w:val="24"/>
          <w:szCs w:val="24"/>
          <w:lang w:eastAsia="es-MX"/>
        </w:rPr>
      </w:pPr>
      <w:r w:rsidRPr="008E1F24">
        <w:rPr>
          <w:rFonts w:ascii="Tahoma" w:eastAsia="Times New Roman" w:hAnsi="Tahoma" w:cs="Tahoma"/>
          <w:bCs/>
          <w:color w:val="000000"/>
          <w:sz w:val="24"/>
          <w:szCs w:val="24"/>
          <w:lang w:eastAsia="es-MX"/>
        </w:rPr>
        <w:t>Difundir y promover el proceso y la historia legislativa de México, así como la cultura parlamentaria, democrática y la formación de ciudadanía a través servicios museográficos y museológicos por medio de exposiciones, talleres, foros, conferencias y visitas guiadas.</w:t>
      </w:r>
    </w:p>
    <w:p w14:paraId="2E1A9D82" w14:textId="77777777" w:rsidR="00BA6677" w:rsidRPr="008E1F24" w:rsidRDefault="00BA6677" w:rsidP="008E1F24">
      <w:pPr>
        <w:tabs>
          <w:tab w:val="num" w:pos="426"/>
        </w:tabs>
        <w:spacing w:after="0" w:line="240" w:lineRule="auto"/>
        <w:ind w:right="425"/>
        <w:jc w:val="both"/>
        <w:rPr>
          <w:rFonts w:ascii="Tahoma" w:eastAsia="Times New Roman" w:hAnsi="Tahoma" w:cs="Tahoma"/>
          <w:b/>
          <w:bCs/>
          <w:sz w:val="24"/>
          <w:szCs w:val="24"/>
          <w:lang w:eastAsia="es-MX"/>
        </w:rPr>
      </w:pPr>
    </w:p>
    <w:p w14:paraId="4E19573F" w14:textId="109FCCC3" w:rsidR="00BA6677" w:rsidRPr="008E1F24" w:rsidRDefault="0038167A" w:rsidP="008E1F24">
      <w:pPr>
        <w:tabs>
          <w:tab w:val="num" w:pos="426"/>
        </w:tabs>
        <w:spacing w:after="0" w:line="240" w:lineRule="auto"/>
        <w:ind w:right="425"/>
        <w:jc w:val="both"/>
        <w:rPr>
          <w:rFonts w:ascii="Tahoma" w:eastAsia="Times New Roman" w:hAnsi="Tahoma" w:cs="Tahoma"/>
          <w:b/>
          <w:bCs/>
          <w:sz w:val="24"/>
          <w:szCs w:val="24"/>
          <w:lang w:eastAsia="es-MX"/>
        </w:rPr>
      </w:pPr>
      <w:r w:rsidRPr="008E1F24">
        <w:rPr>
          <w:rFonts w:ascii="Tahoma" w:eastAsia="Times New Roman" w:hAnsi="Tahoma" w:cs="Tahoma"/>
          <w:b/>
          <w:bCs/>
          <w:sz w:val="24"/>
          <w:szCs w:val="24"/>
          <w:lang w:eastAsia="es-MX"/>
        </w:rPr>
        <w:t xml:space="preserve">Funciones </w:t>
      </w:r>
      <w:r w:rsidR="00BA6677" w:rsidRPr="008E1F24">
        <w:rPr>
          <w:rFonts w:ascii="Tahoma" w:eastAsia="Times New Roman" w:hAnsi="Tahoma" w:cs="Tahoma"/>
          <w:b/>
          <w:bCs/>
          <w:sz w:val="24"/>
          <w:szCs w:val="24"/>
          <w:lang w:eastAsia="es-MX"/>
        </w:rPr>
        <w:t xml:space="preserve"> </w:t>
      </w:r>
    </w:p>
    <w:p w14:paraId="3D34FB1E" w14:textId="77777777" w:rsidR="00BA6677" w:rsidRPr="008E1F24" w:rsidRDefault="00BA6677" w:rsidP="008E1F24">
      <w:pPr>
        <w:tabs>
          <w:tab w:val="num" w:pos="426"/>
        </w:tabs>
        <w:spacing w:after="0" w:line="240" w:lineRule="auto"/>
        <w:ind w:left="425" w:right="425"/>
        <w:rPr>
          <w:rFonts w:ascii="Tahoma" w:eastAsia="Times New Roman" w:hAnsi="Tahoma" w:cs="Tahoma"/>
          <w:sz w:val="24"/>
          <w:szCs w:val="24"/>
          <w:lang w:eastAsia="es-MX"/>
        </w:rPr>
      </w:pPr>
    </w:p>
    <w:p w14:paraId="34928D5C" w14:textId="77777777" w:rsidR="00BA6677" w:rsidRPr="008E1F24" w:rsidRDefault="00BA6677" w:rsidP="008E1F24">
      <w:pPr>
        <w:spacing w:after="0" w:line="240" w:lineRule="auto"/>
        <w:ind w:left="720" w:right="425"/>
        <w:contextualSpacing/>
        <w:jc w:val="both"/>
        <w:rPr>
          <w:rFonts w:ascii="Tahoma" w:eastAsia="Times New Roman" w:hAnsi="Tahoma" w:cs="Tahoma"/>
          <w:color w:val="000000"/>
          <w:sz w:val="24"/>
          <w:szCs w:val="24"/>
          <w:lang w:eastAsia="es-MX"/>
        </w:rPr>
        <w:sectPr w:rsidR="00BA6677" w:rsidRPr="008E1F24" w:rsidSect="00E1218D">
          <w:type w:val="continuous"/>
          <w:pgSz w:w="15840" w:h="12240" w:orient="landscape"/>
          <w:pgMar w:top="1440" w:right="1440" w:bottom="1440" w:left="1440" w:header="720" w:footer="720" w:gutter="0"/>
          <w:cols w:space="720"/>
          <w:docGrid w:linePitch="360"/>
        </w:sectPr>
      </w:pPr>
    </w:p>
    <w:p w14:paraId="7545C5A1"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sz w:val="24"/>
          <w:szCs w:val="24"/>
        </w:rPr>
        <w:t>Dirigir la planeación y programación de actividades del Museo Legislativo con aprobación de la Secretaría de Servicios Parlamentarios.</w:t>
      </w:r>
    </w:p>
    <w:p w14:paraId="10BBAF12" w14:textId="77777777" w:rsidR="00BA6677" w:rsidRPr="008E1F24" w:rsidRDefault="00BA6677" w:rsidP="008E1F24">
      <w:pPr>
        <w:pStyle w:val="Prrafodelista"/>
        <w:spacing w:after="0" w:line="240" w:lineRule="auto"/>
        <w:ind w:left="0"/>
        <w:rPr>
          <w:rFonts w:ascii="Tahoma" w:hAnsi="Tahoma" w:cs="Tahoma"/>
          <w:sz w:val="24"/>
          <w:szCs w:val="24"/>
        </w:rPr>
      </w:pPr>
    </w:p>
    <w:p w14:paraId="0B380981"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sz w:val="24"/>
          <w:szCs w:val="24"/>
        </w:rPr>
        <w:t>Coordinar y promover las exposiciones temporales, presentaciones y otras actividades con orientación educativa formativa, que fomenten la cultura parlamentaria del país.</w:t>
      </w:r>
    </w:p>
    <w:p w14:paraId="7FD143AB" w14:textId="77777777" w:rsidR="00BA6677" w:rsidRPr="008E1F24" w:rsidRDefault="00BA6677" w:rsidP="008E1F24">
      <w:pPr>
        <w:spacing w:after="0" w:line="240" w:lineRule="auto"/>
        <w:jc w:val="both"/>
        <w:rPr>
          <w:rFonts w:ascii="Tahoma" w:hAnsi="Tahoma" w:cs="Tahoma"/>
          <w:sz w:val="24"/>
          <w:szCs w:val="24"/>
        </w:rPr>
      </w:pPr>
    </w:p>
    <w:p w14:paraId="1A1E04F7"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bCs/>
          <w:color w:val="000000"/>
          <w:sz w:val="24"/>
          <w:szCs w:val="24"/>
        </w:rPr>
        <w:t>Apoyar en la planeación y la organización de congresos y foros que difundan la cultura parlamentaria requeridos por órganos de competentes de la Cámara de Diputados y otras instituciones</w:t>
      </w:r>
    </w:p>
    <w:p w14:paraId="0CB1255E" w14:textId="77777777" w:rsidR="00BA6677" w:rsidRPr="008E1F24" w:rsidRDefault="00BA6677" w:rsidP="008E1F24">
      <w:pPr>
        <w:spacing w:after="0" w:line="240" w:lineRule="auto"/>
        <w:jc w:val="both"/>
        <w:rPr>
          <w:rFonts w:ascii="Tahoma" w:hAnsi="Tahoma" w:cs="Tahoma"/>
          <w:sz w:val="24"/>
          <w:szCs w:val="24"/>
        </w:rPr>
      </w:pPr>
    </w:p>
    <w:p w14:paraId="02F32C04"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sz w:val="24"/>
          <w:szCs w:val="24"/>
        </w:rPr>
        <w:t>Supervisar y autorizar los programas de actividades del Museo Legislativo, así como la prestación de los servicios museológicos, educativos, formativos y de extensión cultural.</w:t>
      </w:r>
    </w:p>
    <w:p w14:paraId="45EC5704" w14:textId="77777777" w:rsidR="00BA6677" w:rsidRPr="008E1F24" w:rsidRDefault="00BA6677" w:rsidP="008E1F24">
      <w:pPr>
        <w:pStyle w:val="Prrafodelista"/>
        <w:spacing w:after="0" w:line="240" w:lineRule="auto"/>
        <w:ind w:left="0"/>
        <w:rPr>
          <w:rFonts w:ascii="Tahoma" w:hAnsi="Tahoma" w:cs="Tahoma"/>
          <w:sz w:val="24"/>
          <w:szCs w:val="24"/>
        </w:rPr>
      </w:pPr>
    </w:p>
    <w:p w14:paraId="16D30BD3" w14:textId="48B22998"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bCs/>
          <w:color w:val="000000"/>
          <w:sz w:val="24"/>
          <w:szCs w:val="24"/>
        </w:rPr>
        <w:t>Promover las actividades educativas tales como cursos, talleres, elaboración de materiales didácticos y bibliográficos que el Museo Legislativo oferta al público.</w:t>
      </w:r>
    </w:p>
    <w:p w14:paraId="46AD8150" w14:textId="77777777" w:rsidR="001E56F6" w:rsidRPr="008E1F24" w:rsidRDefault="001E56F6" w:rsidP="008E1F24">
      <w:pPr>
        <w:pStyle w:val="Prrafodelista"/>
        <w:spacing w:after="0" w:line="240" w:lineRule="auto"/>
        <w:rPr>
          <w:rFonts w:ascii="Tahoma" w:hAnsi="Tahoma" w:cs="Tahoma"/>
          <w:sz w:val="24"/>
          <w:szCs w:val="24"/>
        </w:rPr>
      </w:pPr>
    </w:p>
    <w:p w14:paraId="006BF6AB"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sz w:val="24"/>
          <w:szCs w:val="24"/>
        </w:rPr>
        <w:t>Coordinar la planeación, programación y evaluación de las exposiciones, eventos, y los trabajos especializados de museografía y museología que le sean requeridos por la Secretaría de Servicios Parlamentarios y los órganos competentes de la Cámara de Diputados.</w:t>
      </w:r>
    </w:p>
    <w:p w14:paraId="48E2C0CF" w14:textId="77777777" w:rsidR="00BA6677" w:rsidRPr="008E1F24" w:rsidRDefault="00BA6677" w:rsidP="008E1F24">
      <w:pPr>
        <w:pStyle w:val="Prrafodelista"/>
        <w:spacing w:after="0" w:line="240" w:lineRule="auto"/>
        <w:ind w:left="0"/>
        <w:jc w:val="both"/>
        <w:rPr>
          <w:rFonts w:ascii="Tahoma" w:hAnsi="Tahoma" w:cs="Tahoma"/>
          <w:sz w:val="24"/>
          <w:szCs w:val="24"/>
        </w:rPr>
      </w:pPr>
    </w:p>
    <w:p w14:paraId="3E0B9201"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bCs/>
          <w:color w:val="000000"/>
          <w:sz w:val="24"/>
          <w:szCs w:val="24"/>
        </w:rPr>
        <w:t>Gestionar y administrar los recursos del Museo Legislativo.</w:t>
      </w:r>
    </w:p>
    <w:p w14:paraId="5CECF645" w14:textId="77777777" w:rsidR="00BA6677" w:rsidRPr="008E1F24" w:rsidRDefault="00BA6677" w:rsidP="008E1F24">
      <w:pPr>
        <w:spacing w:after="0" w:line="240" w:lineRule="auto"/>
        <w:jc w:val="both"/>
        <w:rPr>
          <w:rFonts w:ascii="Tahoma" w:hAnsi="Tahoma" w:cs="Tahoma"/>
          <w:sz w:val="24"/>
          <w:szCs w:val="24"/>
        </w:rPr>
      </w:pPr>
    </w:p>
    <w:p w14:paraId="09B0A0F7"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bCs/>
          <w:color w:val="000000"/>
          <w:sz w:val="24"/>
          <w:szCs w:val="24"/>
        </w:rPr>
        <w:t>Asegurar la preservación y custodia del patrimonio museográfico.</w:t>
      </w:r>
    </w:p>
    <w:p w14:paraId="581BECC9" w14:textId="77777777" w:rsidR="00BA6677" w:rsidRPr="008E1F24" w:rsidRDefault="00BA6677" w:rsidP="008E1F24">
      <w:pPr>
        <w:pStyle w:val="Prrafodelista"/>
        <w:spacing w:after="0" w:line="240" w:lineRule="auto"/>
        <w:ind w:left="0"/>
        <w:jc w:val="both"/>
        <w:rPr>
          <w:rFonts w:ascii="Tahoma" w:hAnsi="Tahoma" w:cs="Tahoma"/>
          <w:bCs/>
          <w:color w:val="000000"/>
          <w:sz w:val="24"/>
          <w:szCs w:val="24"/>
        </w:rPr>
      </w:pPr>
    </w:p>
    <w:p w14:paraId="4257B8AE"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bCs/>
          <w:color w:val="000000"/>
          <w:sz w:val="24"/>
          <w:szCs w:val="24"/>
        </w:rPr>
        <w:t xml:space="preserve">Coordinar y dar seguimiento a los proyectos de extensión cultural que realizan la Secretaría de Servicios Parlamentarios y el Museo Legislativo, de manera directa o </w:t>
      </w:r>
      <w:r w:rsidRPr="008E1F24">
        <w:rPr>
          <w:rFonts w:ascii="Tahoma" w:hAnsi="Tahoma" w:cs="Tahoma"/>
          <w:sz w:val="24"/>
          <w:szCs w:val="24"/>
        </w:rPr>
        <w:t>con las diputadas y los diputados, su personal de apoyo, órganos de gobierno, grupos parlamentarios, órganos de apoyo legislativo, unidades administrativas y órganos técnicos de la Cámara de Diputados.</w:t>
      </w:r>
    </w:p>
    <w:p w14:paraId="3A54C700" w14:textId="77777777" w:rsidR="00BA6677" w:rsidRPr="008E1F24" w:rsidRDefault="00BA6677" w:rsidP="008E1F24">
      <w:pPr>
        <w:pStyle w:val="Prrafodelista"/>
        <w:spacing w:after="0" w:line="240" w:lineRule="auto"/>
        <w:ind w:left="0"/>
        <w:jc w:val="both"/>
        <w:rPr>
          <w:rFonts w:ascii="Tahoma" w:hAnsi="Tahoma" w:cs="Tahoma"/>
          <w:sz w:val="24"/>
          <w:szCs w:val="24"/>
        </w:rPr>
      </w:pPr>
    </w:p>
    <w:p w14:paraId="61631208"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bCs/>
          <w:color w:val="000000"/>
          <w:sz w:val="24"/>
          <w:szCs w:val="24"/>
        </w:rPr>
        <w:lastRenderedPageBreak/>
        <w:t>Proponer convenios de intercambio y colaboración con instituciones afines, educativas y culturales, nacionales e internacionales en el ámbito de su competencia.</w:t>
      </w:r>
    </w:p>
    <w:p w14:paraId="30B79E3D" w14:textId="77777777" w:rsidR="00BA6677" w:rsidRPr="008E1F24" w:rsidRDefault="00BA6677" w:rsidP="008E1F24">
      <w:pPr>
        <w:spacing w:after="0" w:line="240" w:lineRule="auto"/>
        <w:jc w:val="both"/>
        <w:rPr>
          <w:rFonts w:ascii="Tahoma" w:hAnsi="Tahoma" w:cs="Tahoma"/>
          <w:sz w:val="24"/>
          <w:szCs w:val="24"/>
        </w:rPr>
      </w:pPr>
    </w:p>
    <w:p w14:paraId="0F3E6221"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bCs/>
          <w:color w:val="000000"/>
          <w:sz w:val="24"/>
          <w:szCs w:val="24"/>
        </w:rPr>
        <w:t>Coordinar, en colaboración con los centros de estudio y otras unidades administrativas de la Cámara de Diputados, la organización de exposiciones, eventos, talleres, foros y otras actividades culturales en materia de su competencia.</w:t>
      </w:r>
    </w:p>
    <w:p w14:paraId="674748E7" w14:textId="77777777" w:rsidR="00BA6677" w:rsidRPr="008E1F24" w:rsidRDefault="00BA6677" w:rsidP="008E1F24">
      <w:pPr>
        <w:spacing w:after="0" w:line="240" w:lineRule="auto"/>
        <w:jc w:val="both"/>
        <w:rPr>
          <w:rFonts w:ascii="Tahoma" w:hAnsi="Tahoma" w:cs="Tahoma"/>
          <w:sz w:val="24"/>
          <w:szCs w:val="24"/>
        </w:rPr>
      </w:pPr>
    </w:p>
    <w:p w14:paraId="34C4B99C"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bCs/>
          <w:color w:val="000000"/>
          <w:sz w:val="24"/>
          <w:szCs w:val="24"/>
        </w:rPr>
        <w:t>Coordinar los trabajos de investigación, promoción y desarrollo de colecciones y materiales museográficos.</w:t>
      </w:r>
    </w:p>
    <w:p w14:paraId="7A115A87" w14:textId="77777777" w:rsidR="00BA6677" w:rsidRPr="008E1F24" w:rsidRDefault="00BA6677" w:rsidP="008E1F24">
      <w:pPr>
        <w:pStyle w:val="Prrafodelista"/>
        <w:spacing w:after="0" w:line="240" w:lineRule="auto"/>
        <w:ind w:left="0"/>
        <w:rPr>
          <w:rFonts w:ascii="Tahoma" w:hAnsi="Tahoma" w:cs="Tahoma"/>
          <w:sz w:val="24"/>
          <w:szCs w:val="24"/>
        </w:rPr>
      </w:pPr>
    </w:p>
    <w:p w14:paraId="06CAEA7A"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bCs/>
          <w:color w:val="000000"/>
          <w:sz w:val="24"/>
          <w:szCs w:val="24"/>
        </w:rPr>
        <w:t>Coordinar la operación de la plataforma de sistemas y de los equipos interactivos del Museo Legislativo.</w:t>
      </w:r>
    </w:p>
    <w:p w14:paraId="3192007F" w14:textId="77777777" w:rsidR="00BA6677" w:rsidRPr="008E1F24" w:rsidRDefault="00BA6677" w:rsidP="008E1F24">
      <w:pPr>
        <w:pStyle w:val="Prrafodelista"/>
        <w:spacing w:after="0" w:line="240" w:lineRule="auto"/>
        <w:ind w:left="0"/>
        <w:jc w:val="both"/>
        <w:rPr>
          <w:rFonts w:ascii="Tahoma" w:hAnsi="Tahoma" w:cs="Tahoma"/>
          <w:sz w:val="24"/>
          <w:szCs w:val="24"/>
        </w:rPr>
      </w:pPr>
    </w:p>
    <w:p w14:paraId="4929C820"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bCs/>
          <w:color w:val="000000"/>
          <w:sz w:val="24"/>
          <w:szCs w:val="24"/>
        </w:rPr>
        <w:t>Coordinar en colaboración con la Dirección General de Resguardo y Seguridad los protocolos de acceso y seguridad para los grupos que ingresen al museo y a los diversos espacios del recinto legislativo en los recorridos de visitas guiadas.</w:t>
      </w:r>
    </w:p>
    <w:p w14:paraId="62EF521C" w14:textId="77777777" w:rsidR="00BA6677" w:rsidRPr="008E1F24" w:rsidRDefault="00BA6677" w:rsidP="008E1F24">
      <w:pPr>
        <w:pStyle w:val="Prrafodelista"/>
        <w:spacing w:after="0" w:line="240" w:lineRule="auto"/>
        <w:ind w:left="0"/>
        <w:rPr>
          <w:rFonts w:ascii="Tahoma" w:hAnsi="Tahoma" w:cs="Tahoma"/>
          <w:sz w:val="24"/>
          <w:szCs w:val="24"/>
        </w:rPr>
      </w:pPr>
    </w:p>
    <w:p w14:paraId="122DD7E3"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bCs/>
          <w:color w:val="000000"/>
          <w:sz w:val="24"/>
          <w:szCs w:val="24"/>
        </w:rPr>
        <w:t>Aprobar y supervisar la programación diaria de todas las áreas del Museo Legislativo.</w:t>
      </w:r>
    </w:p>
    <w:p w14:paraId="03BFDF88" w14:textId="77777777" w:rsidR="00BA6677" w:rsidRPr="008E1F24" w:rsidRDefault="00BA6677" w:rsidP="008E1F24">
      <w:pPr>
        <w:pStyle w:val="Prrafodelista"/>
        <w:spacing w:after="0" w:line="240" w:lineRule="auto"/>
        <w:ind w:left="0"/>
        <w:jc w:val="both"/>
        <w:rPr>
          <w:rFonts w:ascii="Tahoma" w:hAnsi="Tahoma" w:cs="Tahoma"/>
          <w:sz w:val="24"/>
          <w:szCs w:val="24"/>
        </w:rPr>
      </w:pPr>
    </w:p>
    <w:p w14:paraId="72EF237E"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bCs/>
          <w:color w:val="000000"/>
          <w:sz w:val="24"/>
          <w:szCs w:val="24"/>
        </w:rPr>
        <w:t>Promover la accesibilidad universal a los servicios museológicos y museográficos en el ámbito de su competencia.</w:t>
      </w:r>
      <w:r w:rsidRPr="008E1F24">
        <w:rPr>
          <w:rFonts w:ascii="Tahoma" w:hAnsi="Tahoma" w:cs="Tahoma"/>
          <w:sz w:val="24"/>
          <w:szCs w:val="24"/>
        </w:rPr>
        <w:t xml:space="preserve"> </w:t>
      </w:r>
    </w:p>
    <w:p w14:paraId="5B3196BA" w14:textId="77777777" w:rsidR="00BA6677" w:rsidRPr="008E1F24" w:rsidRDefault="00BA6677" w:rsidP="008E1F24">
      <w:pPr>
        <w:pStyle w:val="Prrafodelista"/>
        <w:spacing w:after="0" w:line="240" w:lineRule="auto"/>
        <w:ind w:left="0"/>
        <w:jc w:val="both"/>
        <w:rPr>
          <w:rFonts w:ascii="Tahoma" w:hAnsi="Tahoma" w:cs="Tahoma"/>
          <w:sz w:val="24"/>
          <w:szCs w:val="24"/>
        </w:rPr>
      </w:pPr>
    </w:p>
    <w:p w14:paraId="18704473" w14:textId="77777777" w:rsidR="00BA6677" w:rsidRPr="008E1F24" w:rsidRDefault="00BA6677" w:rsidP="008E1F24">
      <w:pPr>
        <w:pStyle w:val="Prrafodelista"/>
        <w:numPr>
          <w:ilvl w:val="0"/>
          <w:numId w:val="114"/>
        </w:numPr>
        <w:spacing w:after="0" w:line="240" w:lineRule="auto"/>
        <w:ind w:left="0"/>
        <w:jc w:val="both"/>
        <w:rPr>
          <w:rFonts w:ascii="Tahoma" w:hAnsi="Tahoma" w:cs="Tahoma"/>
          <w:bCs/>
          <w:iCs/>
          <w:color w:val="000000"/>
          <w:sz w:val="24"/>
          <w:szCs w:val="24"/>
        </w:rPr>
      </w:pPr>
      <w:r w:rsidRPr="008E1F24">
        <w:rPr>
          <w:rFonts w:ascii="Tahoma" w:hAnsi="Tahoma" w:cs="Tahoma"/>
          <w:bCs/>
          <w:iCs/>
          <w:color w:val="000000"/>
          <w:sz w:val="24"/>
          <w:szCs w:val="24"/>
        </w:rPr>
        <w:t>Informar a la Secretaría de Servicios Parlamentarios de forma periódica y cuando se le requiera respecto del resultado de las funciones de la Dirección.</w:t>
      </w:r>
    </w:p>
    <w:p w14:paraId="25FEB251" w14:textId="77777777" w:rsidR="00BA6677" w:rsidRPr="008E1F24" w:rsidRDefault="00BA6677" w:rsidP="008E1F24">
      <w:pPr>
        <w:pStyle w:val="Prrafodelista"/>
        <w:spacing w:after="0" w:line="240" w:lineRule="auto"/>
        <w:ind w:left="0"/>
        <w:jc w:val="both"/>
        <w:rPr>
          <w:rFonts w:ascii="Tahoma" w:hAnsi="Tahoma" w:cs="Tahoma"/>
          <w:sz w:val="24"/>
          <w:szCs w:val="24"/>
        </w:rPr>
      </w:pPr>
    </w:p>
    <w:p w14:paraId="370B8C4B"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bCs/>
          <w:color w:val="000000"/>
          <w:sz w:val="24"/>
          <w:szCs w:val="24"/>
        </w:rPr>
        <w:t>Coadyuvar en el cumplimiento de los principios de Parlamento Abierto y Parlamento Electrónico en el ámbito de su competencia.</w:t>
      </w:r>
    </w:p>
    <w:p w14:paraId="5111DBEE" w14:textId="77777777" w:rsidR="00BA6677" w:rsidRPr="008E1F24" w:rsidRDefault="00BA6677" w:rsidP="008E1F24">
      <w:pPr>
        <w:pStyle w:val="Prrafodelista"/>
        <w:spacing w:after="0" w:line="240" w:lineRule="auto"/>
        <w:ind w:left="0"/>
        <w:rPr>
          <w:rFonts w:ascii="Tahoma" w:hAnsi="Tahoma" w:cs="Tahoma"/>
          <w:bCs/>
          <w:color w:val="000000"/>
          <w:sz w:val="24"/>
          <w:szCs w:val="24"/>
        </w:rPr>
      </w:pPr>
    </w:p>
    <w:p w14:paraId="352F2CA0"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bCs/>
          <w:color w:val="000000"/>
          <w:sz w:val="24"/>
          <w:szCs w:val="24"/>
        </w:rPr>
        <w:t>Coordinar la integración de la información para atender los requerimientos del sistema de evaluación del desempeño, del marco integrado de control interno y cualquier otra solicitada por las unidades administrativas e instancias competentes de la Cámara de Diputados.</w:t>
      </w:r>
    </w:p>
    <w:p w14:paraId="6DCFD6EE" w14:textId="77777777" w:rsidR="00BA6677" w:rsidRPr="008E1F24" w:rsidRDefault="00BA6677" w:rsidP="008E1F24">
      <w:pPr>
        <w:pStyle w:val="Prrafodelista"/>
        <w:spacing w:after="0" w:line="240" w:lineRule="auto"/>
        <w:ind w:left="0"/>
        <w:jc w:val="both"/>
        <w:rPr>
          <w:rFonts w:ascii="Tahoma" w:hAnsi="Tahoma" w:cs="Tahoma"/>
          <w:sz w:val="24"/>
          <w:szCs w:val="24"/>
        </w:rPr>
      </w:pPr>
    </w:p>
    <w:p w14:paraId="59755C60" w14:textId="77777777"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bCs/>
          <w:color w:val="000000"/>
          <w:sz w:val="24"/>
          <w:szCs w:val="24"/>
        </w:rPr>
        <w:t>Coordinar y supervisar la atención a las solicitudes de transparencia, protección de datos personales y archivos de conformidad con las disposiciones aplicables.</w:t>
      </w:r>
    </w:p>
    <w:p w14:paraId="0665A8B8" w14:textId="77777777" w:rsidR="00BA6677" w:rsidRPr="008E1F24" w:rsidRDefault="00BA6677" w:rsidP="008E1F24">
      <w:pPr>
        <w:pStyle w:val="Prrafodelista"/>
        <w:spacing w:after="0" w:line="240" w:lineRule="auto"/>
        <w:ind w:left="0"/>
        <w:rPr>
          <w:rFonts w:ascii="Tahoma" w:hAnsi="Tahoma" w:cs="Tahoma"/>
          <w:sz w:val="24"/>
          <w:szCs w:val="24"/>
        </w:rPr>
      </w:pPr>
    </w:p>
    <w:p w14:paraId="05064628" w14:textId="23869C8E" w:rsidR="00BA6677" w:rsidRPr="008E1F24" w:rsidRDefault="00BA6677" w:rsidP="008E1F24">
      <w:pPr>
        <w:pStyle w:val="Prrafodelista"/>
        <w:numPr>
          <w:ilvl w:val="0"/>
          <w:numId w:val="114"/>
        </w:numPr>
        <w:spacing w:after="0" w:line="240" w:lineRule="auto"/>
        <w:ind w:left="0"/>
        <w:jc w:val="both"/>
        <w:rPr>
          <w:rFonts w:ascii="Tahoma" w:hAnsi="Tahoma" w:cs="Tahoma"/>
          <w:sz w:val="24"/>
          <w:szCs w:val="24"/>
        </w:rPr>
      </w:pPr>
      <w:r w:rsidRPr="008E1F24">
        <w:rPr>
          <w:rFonts w:ascii="Tahoma" w:hAnsi="Tahoma" w:cs="Tahoma"/>
          <w:bCs/>
          <w:color w:val="000000"/>
          <w:sz w:val="24"/>
          <w:szCs w:val="24"/>
        </w:rPr>
        <w:t>Realizar todas aquellas funciones que contribuyan con el logro de su objetivo y las que se deriven del presente manual, así como de las normas, disposiciones y acuerdos aplicables.</w:t>
      </w:r>
    </w:p>
    <w:p w14:paraId="2C3DDA36" w14:textId="77777777" w:rsidR="005820EC" w:rsidRPr="008E1F24" w:rsidRDefault="005820EC" w:rsidP="008E1F24">
      <w:pPr>
        <w:pStyle w:val="Prrafodelista"/>
        <w:spacing w:after="0" w:line="240" w:lineRule="auto"/>
        <w:rPr>
          <w:rFonts w:ascii="Tahoma" w:hAnsi="Tahoma" w:cs="Tahoma"/>
          <w:sz w:val="24"/>
          <w:szCs w:val="24"/>
        </w:rPr>
      </w:pPr>
    </w:p>
    <w:p w14:paraId="5CBE1F8E" w14:textId="6E24ECF9" w:rsidR="00BA6677" w:rsidRPr="008E1F24" w:rsidRDefault="005820EC" w:rsidP="008E1F24">
      <w:pPr>
        <w:pStyle w:val="Prrafodelista"/>
        <w:numPr>
          <w:ilvl w:val="0"/>
          <w:numId w:val="114"/>
        </w:numPr>
        <w:spacing w:after="0" w:line="240" w:lineRule="auto"/>
        <w:ind w:left="0" w:hanging="357"/>
        <w:jc w:val="both"/>
        <w:rPr>
          <w:rFonts w:ascii="Tahoma" w:hAnsi="Tahoma" w:cs="Tahoma"/>
          <w:sz w:val="24"/>
          <w:szCs w:val="24"/>
        </w:rPr>
        <w:sectPr w:rsidR="00BA6677" w:rsidRPr="008E1F24" w:rsidSect="00E1218D">
          <w:type w:val="continuous"/>
          <w:pgSz w:w="15840" w:h="12240" w:orient="landscape"/>
          <w:pgMar w:top="1440" w:right="1440" w:bottom="1440" w:left="1440" w:header="720" w:footer="720" w:gutter="0"/>
          <w:cols w:num="2" w:space="720"/>
          <w:docGrid w:linePitch="360"/>
        </w:sectPr>
      </w:pPr>
      <w:r w:rsidRPr="008E1F24">
        <w:rPr>
          <w:rFonts w:ascii="Tahoma" w:hAnsi="Tahoma" w:cs="Tahoma"/>
          <w:sz w:val="24"/>
          <w:szCs w:val="24"/>
        </w:rPr>
        <w:t>Coadyuvar, en coordinación con la Dirección General del Espacio Cultural San Lázaro y según el ámbito de sus competencias, en la integración, organización, ejecución del Programa Académico Anual y de Proyectos Especiales que llevará a cabo el Espacio Cultural San Lázaro.</w:t>
      </w:r>
    </w:p>
    <w:p w14:paraId="04CD7F2E" w14:textId="77777777" w:rsidR="00BA6677" w:rsidRPr="008E1F24" w:rsidRDefault="00BA6677" w:rsidP="008E1F24">
      <w:pPr>
        <w:pStyle w:val="Prrafodelista"/>
        <w:spacing w:after="0" w:line="240" w:lineRule="auto"/>
        <w:ind w:left="0"/>
        <w:jc w:val="both"/>
        <w:rPr>
          <w:rFonts w:ascii="Tahoma" w:hAnsi="Tahoma" w:cs="Tahoma"/>
          <w:sz w:val="24"/>
          <w:szCs w:val="24"/>
        </w:rPr>
      </w:pPr>
    </w:p>
    <w:p w14:paraId="5A94AD19" w14:textId="77777777" w:rsidR="00BA6677" w:rsidRPr="00F655BC" w:rsidRDefault="00BA6677" w:rsidP="00BA6677">
      <w:pPr>
        <w:spacing w:after="0" w:line="240" w:lineRule="auto"/>
        <w:jc w:val="both"/>
        <w:rPr>
          <w:rFonts w:ascii="Tahoma" w:hAnsi="Tahoma" w:cs="Tahoma"/>
          <w:sz w:val="24"/>
          <w:szCs w:val="24"/>
        </w:rPr>
      </w:pPr>
    </w:p>
    <w:p w14:paraId="14C18A6D" w14:textId="77777777" w:rsidR="00BA6677" w:rsidRPr="00F655BC" w:rsidRDefault="00BA6677" w:rsidP="00BA6677">
      <w:pPr>
        <w:spacing w:after="0" w:line="240" w:lineRule="auto"/>
        <w:jc w:val="both"/>
        <w:rPr>
          <w:rFonts w:ascii="Tahoma" w:hAnsi="Tahoma" w:cs="Tahoma"/>
          <w:sz w:val="24"/>
          <w:szCs w:val="24"/>
        </w:rPr>
      </w:pPr>
    </w:p>
    <w:p w14:paraId="69D77D6A" w14:textId="71E03AB3" w:rsidR="00BA6677" w:rsidRPr="0065736B" w:rsidRDefault="00BA6677" w:rsidP="0065736B">
      <w:pPr>
        <w:pStyle w:val="Ttulo3"/>
        <w:spacing w:before="0"/>
        <w:rPr>
          <w:rFonts w:ascii="Tahoma" w:hAnsi="Tahoma" w:cs="Tahoma"/>
          <w:b/>
          <w:bCs/>
          <w:color w:val="auto"/>
        </w:rPr>
      </w:pPr>
      <w:r w:rsidRPr="0065736B">
        <w:rPr>
          <w:rFonts w:ascii="Tahoma" w:hAnsi="Tahoma" w:cs="Tahoma"/>
          <w:b/>
          <w:color w:val="auto"/>
        </w:rPr>
        <w:lastRenderedPageBreak/>
        <w:t>DEPARTAMENTO DE ADMINISTRACIÓN DEL MUSEO Y SERVICIOS</w:t>
      </w:r>
    </w:p>
    <w:p w14:paraId="0AF34785" w14:textId="77777777" w:rsidR="00BA6677" w:rsidRPr="0065736B" w:rsidRDefault="00BA6677" w:rsidP="0065736B">
      <w:pPr>
        <w:pStyle w:val="Ttulo3"/>
        <w:spacing w:before="0"/>
        <w:ind w:left="6674"/>
        <w:rPr>
          <w:rFonts w:cs="Tahoma"/>
          <w:b/>
          <w:bCs/>
          <w:color w:val="0070C0"/>
        </w:rPr>
      </w:pPr>
    </w:p>
    <w:p w14:paraId="320B5E08" w14:textId="77777777" w:rsidR="00BA6677" w:rsidRPr="0065736B" w:rsidRDefault="00BA6677" w:rsidP="0065736B">
      <w:pPr>
        <w:pStyle w:val="Prrafodelista"/>
        <w:spacing w:after="0" w:line="240" w:lineRule="auto"/>
        <w:ind w:left="0"/>
        <w:jc w:val="both"/>
        <w:rPr>
          <w:rFonts w:ascii="Tahoma" w:hAnsi="Tahoma" w:cs="Tahoma"/>
          <w:b/>
          <w:bCs/>
          <w:sz w:val="24"/>
          <w:szCs w:val="24"/>
        </w:rPr>
      </w:pPr>
      <w:r w:rsidRPr="0065736B">
        <w:rPr>
          <w:rFonts w:ascii="Tahoma" w:hAnsi="Tahoma" w:cs="Tahoma"/>
          <w:b/>
          <w:bCs/>
          <w:sz w:val="24"/>
          <w:szCs w:val="24"/>
        </w:rPr>
        <w:t xml:space="preserve">Objetivo </w:t>
      </w:r>
    </w:p>
    <w:p w14:paraId="792332E4" w14:textId="77777777" w:rsidR="00BA6677" w:rsidRPr="0065736B" w:rsidRDefault="00BA6677" w:rsidP="0065736B">
      <w:pPr>
        <w:pStyle w:val="Prrafodelista"/>
        <w:spacing w:after="0" w:line="240" w:lineRule="auto"/>
        <w:ind w:left="0"/>
        <w:jc w:val="both"/>
        <w:rPr>
          <w:rFonts w:ascii="Tahoma" w:hAnsi="Tahoma" w:cs="Tahoma"/>
          <w:sz w:val="24"/>
          <w:szCs w:val="24"/>
        </w:rPr>
      </w:pPr>
    </w:p>
    <w:p w14:paraId="56645ACD" w14:textId="77777777" w:rsidR="00BA6677" w:rsidRPr="0065736B" w:rsidRDefault="00BA6677" w:rsidP="0065736B">
      <w:pPr>
        <w:pStyle w:val="Prrafodelista"/>
        <w:spacing w:after="0" w:line="240" w:lineRule="auto"/>
        <w:ind w:left="0"/>
        <w:jc w:val="both"/>
        <w:rPr>
          <w:rFonts w:ascii="Tahoma" w:hAnsi="Tahoma" w:cs="Tahoma"/>
          <w:sz w:val="24"/>
          <w:szCs w:val="24"/>
        </w:rPr>
      </w:pPr>
      <w:r w:rsidRPr="0065736B">
        <w:rPr>
          <w:rFonts w:ascii="Tahoma" w:hAnsi="Tahoma" w:cs="Tahoma"/>
          <w:bCs/>
          <w:color w:val="000000"/>
          <w:sz w:val="24"/>
          <w:szCs w:val="24"/>
        </w:rPr>
        <w:t>Asistir técnica y administrativamente en las actividades sustantivas de la Dirección del Museo Legislativo. Así como promover y difundir la cultura e historia legislativa mediante estrategias, programas y actividades prácticas, y culturales, que coadyuven a la sensibilización y participación ciudadana del quehacer legislativo.</w:t>
      </w:r>
    </w:p>
    <w:p w14:paraId="62FC3B9E" w14:textId="77777777" w:rsidR="00BA6677" w:rsidRPr="0065736B" w:rsidRDefault="00BA6677" w:rsidP="0065736B">
      <w:pPr>
        <w:spacing w:after="0" w:line="240" w:lineRule="auto"/>
        <w:contextualSpacing/>
        <w:jc w:val="both"/>
        <w:rPr>
          <w:rFonts w:ascii="Tahoma" w:hAnsi="Tahoma" w:cs="Tahoma"/>
          <w:b/>
          <w:color w:val="000000"/>
          <w:sz w:val="24"/>
          <w:szCs w:val="24"/>
        </w:rPr>
      </w:pPr>
    </w:p>
    <w:p w14:paraId="018811BE" w14:textId="77777777" w:rsidR="00BA6677" w:rsidRPr="0065736B" w:rsidRDefault="00BA6677" w:rsidP="0065736B">
      <w:pPr>
        <w:pStyle w:val="Prrafodelista"/>
        <w:spacing w:after="0" w:line="240" w:lineRule="auto"/>
        <w:ind w:left="0"/>
        <w:jc w:val="both"/>
        <w:rPr>
          <w:rFonts w:ascii="Tahoma" w:hAnsi="Tahoma" w:cs="Tahoma"/>
          <w:b/>
          <w:color w:val="000000"/>
          <w:sz w:val="24"/>
          <w:szCs w:val="24"/>
        </w:rPr>
      </w:pPr>
      <w:r w:rsidRPr="0065736B">
        <w:rPr>
          <w:rFonts w:ascii="Tahoma" w:hAnsi="Tahoma" w:cs="Tahoma"/>
          <w:b/>
          <w:color w:val="000000"/>
          <w:sz w:val="24"/>
          <w:szCs w:val="24"/>
        </w:rPr>
        <w:t>Funciones</w:t>
      </w:r>
    </w:p>
    <w:p w14:paraId="5C1D445E" w14:textId="77777777" w:rsidR="00BA6677" w:rsidRPr="0065736B" w:rsidRDefault="00BA6677" w:rsidP="0065736B">
      <w:pPr>
        <w:pStyle w:val="Prrafodelista"/>
        <w:spacing w:after="0" w:line="240" w:lineRule="auto"/>
        <w:ind w:left="0"/>
        <w:jc w:val="both"/>
        <w:rPr>
          <w:rFonts w:ascii="Tahoma" w:hAnsi="Tahoma" w:cs="Tahoma"/>
          <w:b/>
          <w:color w:val="000000"/>
          <w:sz w:val="24"/>
          <w:szCs w:val="24"/>
        </w:rPr>
        <w:sectPr w:rsidR="00BA6677" w:rsidRPr="0065736B" w:rsidSect="00E1218D">
          <w:type w:val="continuous"/>
          <w:pgSz w:w="15840" w:h="12240" w:orient="landscape"/>
          <w:pgMar w:top="1440" w:right="1440" w:bottom="1440" w:left="1440" w:header="720" w:footer="720" w:gutter="0"/>
          <w:cols w:space="720"/>
          <w:docGrid w:linePitch="360"/>
        </w:sectPr>
      </w:pPr>
      <w:r w:rsidRPr="0065736B">
        <w:rPr>
          <w:rFonts w:ascii="Tahoma" w:hAnsi="Tahoma" w:cs="Tahoma"/>
          <w:b/>
          <w:color w:val="000000"/>
          <w:sz w:val="24"/>
          <w:szCs w:val="24"/>
        </w:rPr>
        <w:t xml:space="preserve"> </w:t>
      </w:r>
    </w:p>
    <w:p w14:paraId="69D4B9A4" w14:textId="77777777"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bCs/>
          <w:color w:val="000000"/>
          <w:sz w:val="24"/>
          <w:szCs w:val="24"/>
        </w:rPr>
        <w:t>Elaborar, para aprobación de la Dirección, los programas de actividades y necesidades de las diferentes áreas del Museo Legislativo.</w:t>
      </w:r>
    </w:p>
    <w:p w14:paraId="20E2B8AC" w14:textId="77777777" w:rsidR="00BA6677" w:rsidRPr="0065736B" w:rsidRDefault="00BA6677" w:rsidP="0065736B">
      <w:pPr>
        <w:pStyle w:val="Prrafodelista"/>
        <w:spacing w:after="0" w:line="240" w:lineRule="auto"/>
        <w:ind w:left="0"/>
        <w:jc w:val="both"/>
        <w:rPr>
          <w:rFonts w:ascii="Tahoma" w:hAnsi="Tahoma" w:cs="Tahoma"/>
          <w:sz w:val="24"/>
          <w:szCs w:val="24"/>
        </w:rPr>
      </w:pPr>
    </w:p>
    <w:p w14:paraId="34D36E22" w14:textId="77777777"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sz w:val="24"/>
          <w:szCs w:val="24"/>
        </w:rPr>
        <w:t>Coadyuvar en la ejecución y promoción de las exposiciones temporales, presentaciones y otras actividades con orientación educativa formativa, que fomenten la cultura parlamentaria del país.</w:t>
      </w:r>
    </w:p>
    <w:p w14:paraId="2E34EB6A" w14:textId="77777777" w:rsidR="00BA6677" w:rsidRPr="0065736B" w:rsidRDefault="00BA6677" w:rsidP="0065736B">
      <w:pPr>
        <w:spacing w:after="0" w:line="240" w:lineRule="auto"/>
        <w:jc w:val="both"/>
        <w:rPr>
          <w:rFonts w:ascii="Tahoma" w:hAnsi="Tahoma" w:cs="Tahoma"/>
          <w:sz w:val="24"/>
          <w:szCs w:val="24"/>
        </w:rPr>
      </w:pPr>
    </w:p>
    <w:p w14:paraId="3F380BE9" w14:textId="77777777"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sz w:val="24"/>
          <w:szCs w:val="24"/>
        </w:rPr>
        <w:t>Elaborar los programas de actividades del Museo Legislativo, así como la prestación de los servicios museológicos, educativos, formativos y de extensión cultural.</w:t>
      </w:r>
    </w:p>
    <w:p w14:paraId="642DD1A5" w14:textId="77777777" w:rsidR="00BA6677" w:rsidRPr="0065736B" w:rsidRDefault="00BA6677" w:rsidP="0065736B">
      <w:pPr>
        <w:pStyle w:val="Prrafodelista"/>
        <w:spacing w:after="0" w:line="240" w:lineRule="auto"/>
        <w:ind w:left="0"/>
        <w:rPr>
          <w:rFonts w:ascii="Tahoma" w:hAnsi="Tahoma" w:cs="Tahoma"/>
          <w:sz w:val="24"/>
          <w:szCs w:val="24"/>
        </w:rPr>
      </w:pPr>
    </w:p>
    <w:p w14:paraId="4CD08547" w14:textId="77777777"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bCs/>
          <w:color w:val="000000"/>
          <w:sz w:val="24"/>
          <w:szCs w:val="24"/>
        </w:rPr>
        <w:t>Coadyuvar en la promoción de las actividades educativas tales como cursos, talleres, elaboración de materiales didácticos y bibliográficos que el Museo Legislativo oferta al público.</w:t>
      </w:r>
    </w:p>
    <w:p w14:paraId="7695C291" w14:textId="77777777" w:rsidR="00BA6677" w:rsidRPr="0065736B" w:rsidRDefault="00BA6677" w:rsidP="0065736B">
      <w:pPr>
        <w:pStyle w:val="Prrafodelista"/>
        <w:spacing w:after="0" w:line="240" w:lineRule="auto"/>
        <w:ind w:left="0"/>
        <w:rPr>
          <w:rFonts w:ascii="Tahoma" w:hAnsi="Tahoma" w:cs="Tahoma"/>
          <w:sz w:val="24"/>
          <w:szCs w:val="24"/>
        </w:rPr>
      </w:pPr>
    </w:p>
    <w:p w14:paraId="6A562358" w14:textId="3D771622"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sz w:val="24"/>
          <w:szCs w:val="24"/>
        </w:rPr>
        <w:t xml:space="preserve">Diseñar y ejecutar las exposiciones, eventos, y los trabajos especializados de museografía y museología requeridos </w:t>
      </w:r>
      <w:r w:rsidRPr="0065736B">
        <w:rPr>
          <w:rFonts w:ascii="Tahoma" w:hAnsi="Tahoma" w:cs="Tahoma"/>
          <w:sz w:val="24"/>
          <w:szCs w:val="24"/>
        </w:rPr>
        <w:t>por la Secretaría de Servicios Parlamentarios</w:t>
      </w:r>
      <w:r w:rsidR="000B61DC" w:rsidRPr="0065736B">
        <w:rPr>
          <w:rFonts w:ascii="Tahoma" w:hAnsi="Tahoma" w:cs="Tahoma"/>
          <w:sz w:val="24"/>
          <w:szCs w:val="24"/>
        </w:rPr>
        <w:t xml:space="preserve"> y </w:t>
      </w:r>
      <w:r w:rsidRPr="0065736B">
        <w:rPr>
          <w:rFonts w:ascii="Tahoma" w:hAnsi="Tahoma" w:cs="Tahoma"/>
          <w:sz w:val="24"/>
          <w:szCs w:val="24"/>
        </w:rPr>
        <w:t>órganos competentes de la Cámara de Diputados.</w:t>
      </w:r>
    </w:p>
    <w:p w14:paraId="0596CBC0" w14:textId="77777777" w:rsidR="00BA6677" w:rsidRPr="0065736B" w:rsidRDefault="00BA6677" w:rsidP="0065736B">
      <w:pPr>
        <w:pStyle w:val="Prrafodelista"/>
        <w:spacing w:after="0" w:line="240" w:lineRule="auto"/>
        <w:ind w:left="0"/>
        <w:rPr>
          <w:rFonts w:ascii="Tahoma" w:hAnsi="Tahoma" w:cs="Tahoma"/>
          <w:sz w:val="24"/>
          <w:szCs w:val="24"/>
        </w:rPr>
      </w:pPr>
    </w:p>
    <w:p w14:paraId="051343FE" w14:textId="77777777"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bCs/>
          <w:color w:val="000000"/>
          <w:sz w:val="24"/>
          <w:szCs w:val="24"/>
        </w:rPr>
        <w:t>Coadyuvar en la administración de los recursos del Museo Legislativo.</w:t>
      </w:r>
    </w:p>
    <w:p w14:paraId="4F242670" w14:textId="77777777" w:rsidR="00BA6677" w:rsidRPr="0065736B" w:rsidRDefault="00BA6677" w:rsidP="0065736B">
      <w:pPr>
        <w:pStyle w:val="Prrafodelista"/>
        <w:spacing w:after="0" w:line="240" w:lineRule="auto"/>
        <w:ind w:left="0"/>
        <w:rPr>
          <w:rFonts w:ascii="Tahoma" w:hAnsi="Tahoma" w:cs="Tahoma"/>
          <w:sz w:val="24"/>
          <w:szCs w:val="24"/>
        </w:rPr>
      </w:pPr>
    </w:p>
    <w:p w14:paraId="38E3753F" w14:textId="77777777"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bCs/>
          <w:color w:val="000000"/>
          <w:sz w:val="24"/>
          <w:szCs w:val="24"/>
        </w:rPr>
        <w:t>Coadyuvar en la preservación y custodia del patrimonio museográfico.</w:t>
      </w:r>
    </w:p>
    <w:p w14:paraId="0915D492" w14:textId="77777777" w:rsidR="00BA6677" w:rsidRPr="0065736B" w:rsidRDefault="00BA6677" w:rsidP="0065736B">
      <w:pPr>
        <w:pStyle w:val="Prrafodelista"/>
        <w:spacing w:after="0" w:line="240" w:lineRule="auto"/>
        <w:ind w:left="0"/>
        <w:rPr>
          <w:rFonts w:ascii="Tahoma" w:hAnsi="Tahoma" w:cs="Tahoma"/>
          <w:sz w:val="24"/>
          <w:szCs w:val="24"/>
        </w:rPr>
      </w:pPr>
    </w:p>
    <w:p w14:paraId="2588A0FC" w14:textId="77777777"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bCs/>
          <w:color w:val="000000"/>
          <w:sz w:val="24"/>
          <w:szCs w:val="24"/>
        </w:rPr>
        <w:t xml:space="preserve">Diseñar y ejecutar los proyectos de extensión cultural que realizan la Secretaría de Servicios Parlamentarios y el Museo Legislativo, de manera directa o </w:t>
      </w:r>
      <w:r w:rsidRPr="0065736B">
        <w:rPr>
          <w:rFonts w:ascii="Tahoma" w:hAnsi="Tahoma" w:cs="Tahoma"/>
          <w:sz w:val="24"/>
          <w:szCs w:val="24"/>
        </w:rPr>
        <w:t>con las diputadas y los diputados, su personal de apoyo, órganos de gobierno, grupos parlamentarios, órganos de apoyo legislativo, unidades administrativas y órganos técnicos de la Cámara de Diputados.</w:t>
      </w:r>
    </w:p>
    <w:p w14:paraId="0594A304" w14:textId="40978C9B" w:rsidR="00BA6677" w:rsidRPr="0065736B" w:rsidRDefault="00BA6677" w:rsidP="0065736B">
      <w:pPr>
        <w:pStyle w:val="Prrafodelista"/>
        <w:spacing w:after="0" w:line="240" w:lineRule="auto"/>
        <w:ind w:left="0"/>
        <w:rPr>
          <w:rFonts w:ascii="Tahoma" w:hAnsi="Tahoma" w:cs="Tahoma"/>
          <w:sz w:val="24"/>
          <w:szCs w:val="24"/>
        </w:rPr>
      </w:pPr>
    </w:p>
    <w:p w14:paraId="323E7E29" w14:textId="60254B49"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bCs/>
          <w:color w:val="000000"/>
          <w:sz w:val="24"/>
          <w:szCs w:val="24"/>
        </w:rPr>
        <w:t>Implementar las exposiciones, eventos, talleres, foros y otras actividades culturales en colaboración con los centros de estudio y otras unidades administrativas de la Cámara de Diputados, en materia de su competencia.</w:t>
      </w:r>
    </w:p>
    <w:p w14:paraId="11C61C05" w14:textId="2C9B018C" w:rsidR="0077122C" w:rsidRPr="0065736B" w:rsidRDefault="0077122C" w:rsidP="0065736B">
      <w:pPr>
        <w:pStyle w:val="Prrafodelista"/>
        <w:numPr>
          <w:ilvl w:val="0"/>
          <w:numId w:val="115"/>
        </w:numPr>
        <w:spacing w:after="0" w:line="240" w:lineRule="auto"/>
        <w:ind w:left="0" w:hanging="357"/>
        <w:jc w:val="both"/>
        <w:rPr>
          <w:rFonts w:ascii="Tahoma" w:hAnsi="Tahoma" w:cs="Tahoma"/>
          <w:sz w:val="24"/>
          <w:szCs w:val="24"/>
        </w:rPr>
      </w:pPr>
      <w:r w:rsidRPr="0065736B">
        <w:rPr>
          <w:rFonts w:ascii="Tahoma" w:hAnsi="Tahoma" w:cs="Tahoma"/>
          <w:sz w:val="24"/>
          <w:szCs w:val="24"/>
        </w:rPr>
        <w:lastRenderedPageBreak/>
        <w:t xml:space="preserve">Implementar en coordinación con la Dirección General del Espacio Cultural San Lázaro, </w:t>
      </w:r>
      <w:r w:rsidR="00A06093" w:rsidRPr="0065736B">
        <w:rPr>
          <w:rFonts w:ascii="Tahoma" w:hAnsi="Tahoma" w:cs="Tahoma"/>
          <w:sz w:val="24"/>
          <w:szCs w:val="24"/>
        </w:rPr>
        <w:t>según</w:t>
      </w:r>
      <w:r w:rsidRPr="0065736B">
        <w:rPr>
          <w:rFonts w:ascii="Tahoma" w:hAnsi="Tahoma" w:cs="Tahoma"/>
          <w:sz w:val="24"/>
          <w:szCs w:val="24"/>
        </w:rPr>
        <w:t xml:space="preserve"> el ámbito de sus competencias </w:t>
      </w:r>
      <w:r w:rsidR="00A06093" w:rsidRPr="0065736B">
        <w:rPr>
          <w:rFonts w:ascii="Tahoma" w:hAnsi="Tahoma" w:cs="Tahoma"/>
          <w:sz w:val="24"/>
          <w:szCs w:val="24"/>
        </w:rPr>
        <w:t>la integración, organización, ejecución y desarrollo del Programa Académico Anual y de Proyectos Especiales que llevará a cabo el Espacio Cultural San Lázaro.</w:t>
      </w:r>
    </w:p>
    <w:p w14:paraId="227ABD18" w14:textId="77777777" w:rsidR="00BA6677" w:rsidRPr="0065736B" w:rsidRDefault="00BA6677" w:rsidP="0065736B">
      <w:pPr>
        <w:pStyle w:val="Prrafodelista"/>
        <w:spacing w:after="0" w:line="240" w:lineRule="auto"/>
        <w:ind w:left="0"/>
        <w:rPr>
          <w:rFonts w:ascii="Tahoma" w:hAnsi="Tahoma" w:cs="Tahoma"/>
          <w:sz w:val="24"/>
          <w:szCs w:val="24"/>
        </w:rPr>
      </w:pPr>
    </w:p>
    <w:p w14:paraId="12D1FE98" w14:textId="77777777"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bCs/>
          <w:color w:val="000000"/>
          <w:sz w:val="24"/>
          <w:szCs w:val="24"/>
        </w:rPr>
        <w:t>Coadyuvar en la promoción y desarrollo de colecciones y materiales museográficos.</w:t>
      </w:r>
    </w:p>
    <w:p w14:paraId="1D20C08C" w14:textId="77777777" w:rsidR="00BA6677" w:rsidRPr="0065736B" w:rsidRDefault="00BA6677" w:rsidP="0065736B">
      <w:pPr>
        <w:pStyle w:val="Prrafodelista"/>
        <w:spacing w:after="0" w:line="240" w:lineRule="auto"/>
        <w:ind w:left="0"/>
        <w:rPr>
          <w:rFonts w:ascii="Tahoma" w:hAnsi="Tahoma" w:cs="Tahoma"/>
          <w:bCs/>
          <w:color w:val="000000"/>
          <w:sz w:val="24"/>
          <w:szCs w:val="24"/>
        </w:rPr>
      </w:pPr>
    </w:p>
    <w:p w14:paraId="0C877E99" w14:textId="77777777"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bCs/>
          <w:color w:val="000000"/>
          <w:sz w:val="24"/>
          <w:szCs w:val="24"/>
        </w:rPr>
        <w:t>Supervisar la operación de la plataforma de sistemas y de los equipos interactivos del Museo Legislativo.</w:t>
      </w:r>
      <w:r w:rsidRPr="0065736B">
        <w:rPr>
          <w:rFonts w:ascii="Tahoma" w:hAnsi="Tahoma" w:cs="Tahoma"/>
          <w:sz w:val="24"/>
          <w:szCs w:val="24"/>
        </w:rPr>
        <w:t xml:space="preserve"> </w:t>
      </w:r>
    </w:p>
    <w:p w14:paraId="45106EDA" w14:textId="77777777" w:rsidR="00BA6677" w:rsidRPr="0065736B" w:rsidRDefault="00BA6677" w:rsidP="0065736B">
      <w:pPr>
        <w:pStyle w:val="Prrafodelista"/>
        <w:spacing w:after="0" w:line="240" w:lineRule="auto"/>
        <w:ind w:left="0"/>
        <w:jc w:val="both"/>
        <w:rPr>
          <w:rFonts w:ascii="Tahoma" w:hAnsi="Tahoma" w:cs="Tahoma"/>
          <w:bCs/>
          <w:color w:val="000000"/>
          <w:sz w:val="24"/>
          <w:szCs w:val="24"/>
        </w:rPr>
      </w:pPr>
    </w:p>
    <w:p w14:paraId="22796EAC" w14:textId="77777777"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bCs/>
          <w:color w:val="000000"/>
          <w:sz w:val="24"/>
          <w:szCs w:val="24"/>
        </w:rPr>
        <w:t xml:space="preserve">Implementar los protocolos de acceso y seguridad para los grupos que ingresen al museo y a los diversos espacios del recinto legislativo en los recorridos de visitas guiadas, que se llevan a cabo en colaboración con la Dirección General de Resguardo y Seguridad. </w:t>
      </w:r>
    </w:p>
    <w:p w14:paraId="27978F48" w14:textId="77777777" w:rsidR="00BA6677" w:rsidRPr="0065736B" w:rsidRDefault="00BA6677" w:rsidP="0065736B">
      <w:pPr>
        <w:pStyle w:val="Prrafodelista"/>
        <w:spacing w:after="0" w:line="240" w:lineRule="auto"/>
        <w:ind w:left="0"/>
        <w:rPr>
          <w:rFonts w:ascii="Tahoma" w:hAnsi="Tahoma" w:cs="Tahoma"/>
          <w:bCs/>
          <w:color w:val="000000"/>
          <w:sz w:val="24"/>
          <w:szCs w:val="24"/>
        </w:rPr>
      </w:pPr>
    </w:p>
    <w:p w14:paraId="7C608BFA" w14:textId="77777777"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bCs/>
          <w:color w:val="000000"/>
          <w:sz w:val="24"/>
          <w:szCs w:val="24"/>
        </w:rPr>
        <w:t>Revisar la programación diaria de todas las áreas del Museo Legislativo, para la aprobación de la Dirección.</w:t>
      </w:r>
    </w:p>
    <w:p w14:paraId="1EE6F952" w14:textId="77777777" w:rsidR="00BA6677" w:rsidRPr="0065736B" w:rsidRDefault="00BA6677" w:rsidP="0065736B">
      <w:pPr>
        <w:spacing w:after="0" w:line="240" w:lineRule="auto"/>
        <w:jc w:val="both"/>
        <w:rPr>
          <w:rFonts w:ascii="Tahoma" w:hAnsi="Tahoma" w:cs="Tahoma"/>
          <w:sz w:val="24"/>
          <w:szCs w:val="24"/>
        </w:rPr>
      </w:pPr>
    </w:p>
    <w:p w14:paraId="1DF7903D" w14:textId="77777777"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bCs/>
          <w:color w:val="000000"/>
          <w:sz w:val="24"/>
          <w:szCs w:val="24"/>
        </w:rPr>
        <w:t>Implementar los protocolos de accesibilidad universal a los servicios museológicos y museográficos en el ámbito de su competencia.</w:t>
      </w:r>
      <w:r w:rsidRPr="0065736B">
        <w:rPr>
          <w:rFonts w:ascii="Tahoma" w:hAnsi="Tahoma" w:cs="Tahoma"/>
          <w:sz w:val="24"/>
          <w:szCs w:val="24"/>
        </w:rPr>
        <w:t xml:space="preserve"> </w:t>
      </w:r>
    </w:p>
    <w:p w14:paraId="3D6538A5" w14:textId="77777777" w:rsidR="00BA6677" w:rsidRPr="0065736B" w:rsidRDefault="00BA6677" w:rsidP="0065736B">
      <w:pPr>
        <w:pStyle w:val="Prrafodelista"/>
        <w:spacing w:after="0" w:line="240" w:lineRule="auto"/>
        <w:ind w:left="0"/>
        <w:rPr>
          <w:rFonts w:ascii="Tahoma" w:hAnsi="Tahoma" w:cs="Tahoma"/>
          <w:bCs/>
          <w:color w:val="000000"/>
          <w:sz w:val="24"/>
          <w:szCs w:val="24"/>
        </w:rPr>
      </w:pPr>
    </w:p>
    <w:p w14:paraId="6F3AEC87" w14:textId="77777777"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bCs/>
          <w:color w:val="000000"/>
          <w:sz w:val="24"/>
          <w:szCs w:val="24"/>
        </w:rPr>
        <w:t>Integrar la información para atender los requerimientos del sistema de evaluación del desempeño, del marco integrado de control interno y cualquier otra solicitada por las unidades administrativas e instancias competentes de la Cámara de Diputados.</w:t>
      </w:r>
    </w:p>
    <w:p w14:paraId="4290E809" w14:textId="77777777" w:rsidR="00BA6677" w:rsidRPr="0065736B" w:rsidRDefault="00BA6677" w:rsidP="0065736B">
      <w:pPr>
        <w:pStyle w:val="Prrafodelista"/>
        <w:spacing w:after="0" w:line="240" w:lineRule="auto"/>
        <w:ind w:left="0"/>
        <w:jc w:val="both"/>
        <w:rPr>
          <w:rFonts w:ascii="Tahoma" w:hAnsi="Tahoma" w:cs="Tahoma"/>
          <w:sz w:val="24"/>
          <w:szCs w:val="24"/>
        </w:rPr>
      </w:pPr>
    </w:p>
    <w:p w14:paraId="4C2277D0" w14:textId="77777777"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bCs/>
          <w:color w:val="000000"/>
          <w:sz w:val="24"/>
          <w:szCs w:val="24"/>
        </w:rPr>
        <w:t xml:space="preserve"> Integrar y revisar los informes y registros cuantitativos y de logística de todas las actividades desarrolladas dentro del Museo Legislativo.</w:t>
      </w:r>
    </w:p>
    <w:p w14:paraId="615B3888" w14:textId="77777777" w:rsidR="00BA6677" w:rsidRPr="0065736B" w:rsidRDefault="00BA6677" w:rsidP="0065736B">
      <w:pPr>
        <w:pStyle w:val="Prrafodelista"/>
        <w:spacing w:after="0" w:line="240" w:lineRule="auto"/>
        <w:ind w:left="0"/>
        <w:jc w:val="both"/>
        <w:rPr>
          <w:rFonts w:ascii="Tahoma" w:hAnsi="Tahoma" w:cs="Tahoma"/>
          <w:sz w:val="24"/>
          <w:szCs w:val="24"/>
        </w:rPr>
      </w:pPr>
    </w:p>
    <w:p w14:paraId="0394AEAC" w14:textId="77777777"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bCs/>
          <w:color w:val="000000"/>
          <w:sz w:val="24"/>
          <w:szCs w:val="24"/>
        </w:rPr>
        <w:t>Atender las solicitudes de transparencia, protección de datos personales y archivos de conformidad con las disposiciones aplicables.</w:t>
      </w:r>
    </w:p>
    <w:p w14:paraId="79FDBA39" w14:textId="77777777" w:rsidR="00BA6677" w:rsidRPr="0065736B" w:rsidRDefault="00BA6677" w:rsidP="0065736B">
      <w:pPr>
        <w:pStyle w:val="Prrafodelista"/>
        <w:spacing w:after="0" w:line="240" w:lineRule="auto"/>
        <w:ind w:left="0"/>
        <w:rPr>
          <w:rFonts w:ascii="Tahoma" w:hAnsi="Tahoma" w:cs="Tahoma"/>
          <w:sz w:val="24"/>
          <w:szCs w:val="24"/>
        </w:rPr>
      </w:pPr>
    </w:p>
    <w:p w14:paraId="15DE1053" w14:textId="77777777" w:rsidR="00BA6677" w:rsidRPr="0065736B" w:rsidRDefault="00BA6677" w:rsidP="0065736B">
      <w:pPr>
        <w:pStyle w:val="Prrafodelista"/>
        <w:numPr>
          <w:ilvl w:val="0"/>
          <w:numId w:val="115"/>
        </w:numPr>
        <w:spacing w:after="0" w:line="240" w:lineRule="auto"/>
        <w:ind w:left="0"/>
        <w:jc w:val="both"/>
        <w:rPr>
          <w:rFonts w:ascii="Tahoma" w:hAnsi="Tahoma" w:cs="Tahoma"/>
          <w:sz w:val="24"/>
          <w:szCs w:val="24"/>
        </w:rPr>
      </w:pPr>
      <w:r w:rsidRPr="0065736B">
        <w:rPr>
          <w:rFonts w:ascii="Tahoma" w:hAnsi="Tahoma" w:cs="Tahoma"/>
          <w:bCs/>
          <w:color w:val="000000"/>
          <w:sz w:val="24"/>
          <w:szCs w:val="24"/>
        </w:rPr>
        <w:t>Realizar todas aquellas funciones que contribuyan con el logro de su objetivo y las que se deriven del presente manual, así como de las normas, disposiciones y acuerdos aplicables.</w:t>
      </w:r>
    </w:p>
    <w:p w14:paraId="0324FE1F" w14:textId="77777777" w:rsidR="00BA6677" w:rsidRPr="0065736B" w:rsidRDefault="00BA6677" w:rsidP="0065736B">
      <w:pPr>
        <w:pStyle w:val="Prrafodelista"/>
        <w:spacing w:after="0" w:line="240" w:lineRule="auto"/>
        <w:ind w:left="0"/>
        <w:jc w:val="both"/>
        <w:rPr>
          <w:rFonts w:ascii="Tahoma" w:hAnsi="Tahoma" w:cs="Tahoma"/>
          <w:sz w:val="24"/>
          <w:szCs w:val="24"/>
        </w:rPr>
        <w:sectPr w:rsidR="00BA6677" w:rsidRPr="0065736B" w:rsidSect="00E1218D">
          <w:type w:val="continuous"/>
          <w:pgSz w:w="15840" w:h="12240" w:orient="landscape"/>
          <w:pgMar w:top="1440" w:right="1440" w:bottom="1440" w:left="1440" w:header="720" w:footer="720" w:gutter="0"/>
          <w:cols w:num="2" w:space="720"/>
          <w:docGrid w:linePitch="360"/>
        </w:sectPr>
      </w:pPr>
    </w:p>
    <w:p w14:paraId="3D35A70E" w14:textId="77777777" w:rsidR="00BA6677" w:rsidRPr="0065736B" w:rsidRDefault="00BA6677" w:rsidP="0065736B">
      <w:pPr>
        <w:pStyle w:val="Prrafodelista"/>
        <w:spacing w:after="0" w:line="240" w:lineRule="auto"/>
        <w:ind w:left="0"/>
        <w:jc w:val="both"/>
        <w:rPr>
          <w:rFonts w:ascii="Tahoma" w:hAnsi="Tahoma" w:cs="Tahoma"/>
          <w:sz w:val="24"/>
          <w:szCs w:val="24"/>
        </w:rPr>
      </w:pPr>
    </w:p>
    <w:p w14:paraId="73D95D0E" w14:textId="2766B34A" w:rsidR="00BA6677" w:rsidRPr="0065736B" w:rsidRDefault="00BA6677" w:rsidP="0065736B">
      <w:pPr>
        <w:spacing w:after="0" w:line="240" w:lineRule="auto"/>
        <w:rPr>
          <w:rFonts w:ascii="Tahoma" w:hAnsi="Tahoma" w:cs="Tahoma"/>
          <w:sz w:val="24"/>
          <w:szCs w:val="24"/>
        </w:rPr>
      </w:pPr>
    </w:p>
    <w:p w14:paraId="29F8F780" w14:textId="77777777" w:rsidR="00335925" w:rsidRPr="00F655BC" w:rsidRDefault="00335925" w:rsidP="00BA6677">
      <w:pPr>
        <w:rPr>
          <w:rFonts w:ascii="Tahoma" w:hAnsi="Tahoma" w:cs="Tahoma"/>
        </w:rPr>
      </w:pPr>
    </w:p>
    <w:p w14:paraId="74D3D300" w14:textId="33A65C32" w:rsidR="00BA6677" w:rsidRDefault="00BA6677" w:rsidP="00BA6677">
      <w:pPr>
        <w:rPr>
          <w:rFonts w:ascii="Tahoma" w:hAnsi="Tahoma" w:cs="Tahoma"/>
        </w:rPr>
      </w:pPr>
    </w:p>
    <w:p w14:paraId="102BC97A" w14:textId="170AF366" w:rsidR="00B43AD5" w:rsidRDefault="00B43AD5" w:rsidP="00BA6677">
      <w:pPr>
        <w:rPr>
          <w:rFonts w:ascii="Tahoma" w:hAnsi="Tahoma" w:cs="Tahoma"/>
        </w:rPr>
      </w:pPr>
    </w:p>
    <w:p w14:paraId="655E5939" w14:textId="7CB3AC6F" w:rsidR="00BA6677" w:rsidRPr="00C2697C" w:rsidRDefault="00C2697C" w:rsidP="00B43AD5">
      <w:pPr>
        <w:pStyle w:val="Ttulo1"/>
        <w:rPr>
          <w:rFonts w:ascii="Tahoma" w:hAnsi="Tahoma" w:cs="Tahoma"/>
          <w:b/>
          <w:color w:val="auto"/>
          <w:sz w:val="28"/>
          <w:szCs w:val="28"/>
        </w:rPr>
      </w:pPr>
      <w:r w:rsidRPr="00C2697C">
        <w:rPr>
          <w:rFonts w:ascii="Tahoma" w:hAnsi="Tahoma" w:cs="Tahoma"/>
          <w:b/>
          <w:color w:val="auto"/>
          <w:sz w:val="28"/>
          <w:szCs w:val="28"/>
        </w:rPr>
        <w:lastRenderedPageBreak/>
        <w:t>DIRECCIÓN GENERAL DE PROCESO LEGISLATIVO</w:t>
      </w:r>
    </w:p>
    <w:p w14:paraId="6F91D784" w14:textId="77777777" w:rsidR="00BA6677" w:rsidRPr="00F655BC" w:rsidRDefault="00BA6677" w:rsidP="00BA6677">
      <w:pPr>
        <w:rPr>
          <w:rFonts w:ascii="Tahoma" w:hAnsi="Tahoma" w:cs="Tahoma"/>
        </w:rPr>
      </w:pPr>
      <w:r w:rsidRPr="00F655BC">
        <w:rPr>
          <w:rFonts w:ascii="Tahoma" w:hAnsi="Tahoma" w:cs="Tahoma"/>
          <w:noProof/>
          <w:sz w:val="28"/>
          <w:szCs w:val="28"/>
          <w:lang w:eastAsia="es-MX"/>
        </w:rPr>
        <mc:AlternateContent>
          <mc:Choice Requires="wpg">
            <w:drawing>
              <wp:anchor distT="0" distB="0" distL="114300" distR="114300" simplePos="0" relativeHeight="251682816" behindDoc="1" locked="0" layoutInCell="1" allowOverlap="1" wp14:anchorId="53E0C9E0" wp14:editId="71AD8ABC">
                <wp:simplePos x="0" y="0"/>
                <wp:positionH relativeFrom="margin">
                  <wp:posOffset>2078355</wp:posOffset>
                </wp:positionH>
                <wp:positionV relativeFrom="margin">
                  <wp:posOffset>1019175</wp:posOffset>
                </wp:positionV>
                <wp:extent cx="4114800" cy="4427855"/>
                <wp:effectExtent l="0" t="0" r="19050" b="10795"/>
                <wp:wrapSquare wrapText="bothSides"/>
                <wp:docPr id="14" name="Grupo 4"/>
                <wp:cNvGraphicFramePr/>
                <a:graphic xmlns:a="http://schemas.openxmlformats.org/drawingml/2006/main">
                  <a:graphicData uri="http://schemas.microsoft.com/office/word/2010/wordprocessingGroup">
                    <wpg:wgp>
                      <wpg:cNvGrpSpPr/>
                      <wpg:grpSpPr>
                        <a:xfrm>
                          <a:off x="0" y="0"/>
                          <a:ext cx="4114800" cy="4427855"/>
                          <a:chOff x="0" y="0"/>
                          <a:chExt cx="2270867" cy="2669035"/>
                        </a:xfrm>
                      </wpg:grpSpPr>
                      <wps:wsp>
                        <wps:cNvPr id="19" name="Rectángulo 19"/>
                        <wps:cNvSpPr/>
                        <wps:spPr>
                          <a:xfrm>
                            <a:off x="584198" y="0"/>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1452DE3C" w14:textId="77777777" w:rsidR="002408C1" w:rsidRPr="00347326" w:rsidRDefault="002408C1" w:rsidP="00BA6677">
                              <w:pPr>
                                <w:jc w:val="center"/>
                                <w:rPr>
                                  <w:rFonts w:ascii="Arial Narrow" w:hAnsi="Arial Narrow"/>
                                  <w:color w:val="000000" w:themeColor="dark1"/>
                                  <w:kern w:val="24"/>
                                  <w:sz w:val="18"/>
                                  <w:szCs w:val="18"/>
                                </w:rPr>
                              </w:pPr>
                              <w:r w:rsidRPr="00347326">
                                <w:rPr>
                                  <w:rFonts w:ascii="Arial Narrow" w:hAnsi="Arial Narrow"/>
                                  <w:color w:val="000000" w:themeColor="dark1"/>
                                  <w:kern w:val="24"/>
                                  <w:sz w:val="18"/>
                                  <w:szCs w:val="18"/>
                                </w:rPr>
                                <w:t>DIRECCIÓN GENERAL DE PROCESO LEGISLATIVO</w:t>
                              </w:r>
                            </w:p>
                          </w:txbxContent>
                        </wps:txbx>
                        <wps:bodyPr lIns="0" rIns="0" rtlCol="0" anchor="ctr"/>
                      </wps:wsp>
                      <wps:wsp>
                        <wps:cNvPr id="30" name="Rectángulo 30"/>
                        <wps:cNvSpPr/>
                        <wps:spPr>
                          <a:xfrm>
                            <a:off x="584198" y="724336"/>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71D58BD6" w14:textId="77777777" w:rsidR="002408C1" w:rsidRPr="00347326" w:rsidRDefault="002408C1" w:rsidP="00BA6677">
                              <w:pPr>
                                <w:jc w:val="center"/>
                                <w:rPr>
                                  <w:rFonts w:ascii="Arial Narrow" w:hAnsi="Arial Narrow"/>
                                  <w:color w:val="000000" w:themeColor="dark1"/>
                                  <w:kern w:val="24"/>
                                  <w:sz w:val="18"/>
                                  <w:szCs w:val="18"/>
                                </w:rPr>
                              </w:pPr>
                              <w:r w:rsidRPr="00347326">
                                <w:rPr>
                                  <w:rFonts w:ascii="Arial Narrow" w:hAnsi="Arial Narrow"/>
                                  <w:color w:val="000000" w:themeColor="dark1"/>
                                  <w:kern w:val="24"/>
                                  <w:sz w:val="18"/>
                                  <w:szCs w:val="18"/>
                                </w:rPr>
                                <w:t>DIRECCIÓN DE TRÁMITE LEGISLATIVO</w:t>
                              </w:r>
                            </w:p>
                          </w:txbxContent>
                        </wps:txbx>
                        <wps:bodyPr lIns="0" rIns="0" rtlCol="0" anchor="ctr"/>
                      </wps:wsp>
                      <wps:wsp>
                        <wps:cNvPr id="41" name="Rectángulo 41"/>
                        <wps:cNvSpPr/>
                        <wps:spPr>
                          <a:xfrm>
                            <a:off x="0" y="2233895"/>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6784EF7D" w14:textId="77777777" w:rsidR="002408C1" w:rsidRPr="00347326" w:rsidRDefault="002408C1" w:rsidP="00BA6677">
                              <w:pPr>
                                <w:jc w:val="center"/>
                                <w:rPr>
                                  <w:rFonts w:ascii="Arial Narrow" w:hAnsi="Arial Narrow"/>
                                  <w:color w:val="000000" w:themeColor="dark1"/>
                                  <w:kern w:val="24"/>
                                  <w:sz w:val="18"/>
                                  <w:szCs w:val="18"/>
                                </w:rPr>
                              </w:pPr>
                              <w:r w:rsidRPr="00347326">
                                <w:rPr>
                                  <w:rFonts w:ascii="Arial Narrow" w:hAnsi="Arial Narrow"/>
                                  <w:color w:val="000000" w:themeColor="dark1"/>
                                  <w:kern w:val="24"/>
                                  <w:sz w:val="18"/>
                                  <w:szCs w:val="18"/>
                                </w:rPr>
                                <w:t>DEPARTAMENTO DE PROCESO LEGISLATIVO</w:t>
                              </w:r>
                            </w:p>
                          </w:txbxContent>
                        </wps:txbx>
                        <wps:bodyPr lIns="0" rIns="0" rtlCol="0" anchor="ctr"/>
                      </wps:wsp>
                      <wps:wsp>
                        <wps:cNvPr id="42" name="Conector recto 42"/>
                        <wps:cNvCnPr>
                          <a:cxnSpLocks/>
                        </wps:cNvCnPr>
                        <wps:spPr>
                          <a:xfrm>
                            <a:off x="1124198" y="432000"/>
                            <a:ext cx="0" cy="292336"/>
                          </a:xfrm>
                          <a:prstGeom prst="line">
                            <a:avLst/>
                          </a:prstGeom>
                          <a:ln w="952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s:wsp>
                        <wps:cNvPr id="43" name="Rectángulo 43"/>
                        <wps:cNvSpPr/>
                        <wps:spPr>
                          <a:xfrm>
                            <a:off x="1190867" y="2237035"/>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646BBACE" w14:textId="77777777" w:rsidR="002408C1" w:rsidRPr="00347326" w:rsidRDefault="002408C1" w:rsidP="00BA6677">
                              <w:pPr>
                                <w:jc w:val="center"/>
                                <w:rPr>
                                  <w:rFonts w:ascii="Arial Narrow" w:hAnsi="Arial Narrow"/>
                                  <w:color w:val="000000" w:themeColor="dark1"/>
                                  <w:kern w:val="24"/>
                                  <w:sz w:val="18"/>
                                  <w:szCs w:val="18"/>
                                </w:rPr>
                              </w:pPr>
                              <w:r w:rsidRPr="00347326">
                                <w:rPr>
                                  <w:rFonts w:ascii="Arial Narrow" w:hAnsi="Arial Narrow"/>
                                  <w:color w:val="000000" w:themeColor="dark1"/>
                                  <w:kern w:val="24"/>
                                  <w:sz w:val="18"/>
                                  <w:szCs w:val="18"/>
                                </w:rPr>
                                <w:t>DEPARTAMENTO DE CONTROL DE GESTIÓN</w:t>
                              </w:r>
                            </w:p>
                          </w:txbxContent>
                        </wps:txbx>
                        <wps:bodyPr lIns="0" rIns="0" rtlCol="0" anchor="ctr"/>
                      </wps:wsp>
                      <wps:wsp>
                        <wps:cNvPr id="44" name="Rectángulo 44"/>
                        <wps:cNvSpPr/>
                        <wps:spPr>
                          <a:xfrm>
                            <a:off x="589274" y="1448672"/>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21D1B765" w14:textId="77777777" w:rsidR="002408C1" w:rsidRPr="00347326" w:rsidRDefault="002408C1" w:rsidP="00BA6677">
                              <w:pPr>
                                <w:jc w:val="center"/>
                                <w:rPr>
                                  <w:rFonts w:ascii="Arial Narrow" w:hAnsi="Arial Narrow"/>
                                  <w:color w:val="000000" w:themeColor="dark1"/>
                                  <w:kern w:val="24"/>
                                  <w:sz w:val="18"/>
                                  <w:szCs w:val="18"/>
                                </w:rPr>
                              </w:pPr>
                              <w:r w:rsidRPr="00347326">
                                <w:rPr>
                                  <w:rFonts w:ascii="Arial Narrow" w:hAnsi="Arial Narrow"/>
                                  <w:color w:val="000000" w:themeColor="dark1"/>
                                  <w:kern w:val="24"/>
                                  <w:sz w:val="18"/>
                                  <w:szCs w:val="18"/>
                                </w:rPr>
                                <w:t>SUBDIRECCIÓN DE ASISTENCIA LEGISLATIVA</w:t>
                              </w:r>
                            </w:p>
                          </w:txbxContent>
                        </wps:txbx>
                        <wps:bodyPr lIns="0" rIns="0" rtlCol="0" anchor="ctr"/>
                      </wps:wsp>
                      <wps:wsp>
                        <wps:cNvPr id="45" name="Conector: angular 45"/>
                        <wps:cNvCnPr>
                          <a:cxnSpLocks/>
                        </wps:cNvCnPr>
                        <wps:spPr>
                          <a:xfrm rot="5400000">
                            <a:off x="658026" y="1762646"/>
                            <a:ext cx="353223" cy="589274"/>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46" name="Conector: angular 46"/>
                        <wps:cNvCnPr>
                          <a:cxnSpLocks/>
                        </wps:cNvCnPr>
                        <wps:spPr>
                          <a:xfrm rot="16200000" flipH="1">
                            <a:off x="1251889" y="1758056"/>
                            <a:ext cx="356363" cy="601593"/>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47" name="Conector recto 47"/>
                        <wps:cNvCnPr>
                          <a:cxnSpLocks/>
                        </wps:cNvCnPr>
                        <wps:spPr>
                          <a:xfrm>
                            <a:off x="1124198" y="1156336"/>
                            <a:ext cx="5076" cy="292336"/>
                          </a:xfrm>
                          <a:prstGeom prst="line">
                            <a:avLst/>
                          </a:prstGeom>
                          <a:ln w="952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E0C9E0" id="_x0000_s1070" style="position:absolute;margin-left:163.65pt;margin-top:80.25pt;width:324pt;height:348.65pt;z-index:-251633664;mso-position-horizontal-relative:margin;mso-position-vertical-relative:margin;mso-width-relative:margin;mso-height-relative:margin" coordsize="22708,2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">
                <v:rect id="Rectángulo 19" o:spid="_x0000_s1071" style="position:absolute;left:5841;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" fillcolor="white [3201]" strokecolor="#272727 [2749]" strokeweight="1pt">
                  <v:textbox inset="0,,0">
                    <w:txbxContent>
                      <w:p w14:paraId="1452DE3C" w14:textId="77777777" w:rsidR="002408C1" w:rsidRPr="00347326" w:rsidRDefault="002408C1" w:rsidP="00BA6677">
                        <w:pPr>
                          <w:jc w:val="center"/>
                          <w:rPr>
                            <w:rFonts w:ascii="Arial Narrow" w:hAnsi="Arial Narrow"/>
                            <w:color w:val="000000" w:themeColor="dark1"/>
                            <w:kern w:val="24"/>
                            <w:sz w:val="18"/>
                            <w:szCs w:val="18"/>
                          </w:rPr>
                        </w:pPr>
                        <w:r w:rsidRPr="00347326">
                          <w:rPr>
                            <w:rFonts w:ascii="Arial Narrow" w:hAnsi="Arial Narrow"/>
                            <w:color w:val="000000" w:themeColor="dark1"/>
                            <w:kern w:val="24"/>
                            <w:sz w:val="18"/>
                            <w:szCs w:val="18"/>
                          </w:rPr>
                          <w:t>DIRECCIÓN GENERAL DE PROCESO LEGISLATIVO</w:t>
                        </w:r>
                      </w:p>
                    </w:txbxContent>
                  </v:textbox>
                </v:rect>
                <v:rect id="Rectángulo 30" o:spid="_x0000_s1072" style="position:absolute;left:5841;top:7243;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" fillcolor="white [3201]" strokecolor="#272727 [2749]" strokeweight="1pt">
                  <v:textbox inset="0,,0">
                    <w:txbxContent>
                      <w:p w14:paraId="71D58BD6" w14:textId="77777777" w:rsidR="002408C1" w:rsidRPr="00347326" w:rsidRDefault="002408C1" w:rsidP="00BA6677">
                        <w:pPr>
                          <w:jc w:val="center"/>
                          <w:rPr>
                            <w:rFonts w:ascii="Arial Narrow" w:hAnsi="Arial Narrow"/>
                            <w:color w:val="000000" w:themeColor="dark1"/>
                            <w:kern w:val="24"/>
                            <w:sz w:val="18"/>
                            <w:szCs w:val="18"/>
                          </w:rPr>
                        </w:pPr>
                        <w:r w:rsidRPr="00347326">
                          <w:rPr>
                            <w:rFonts w:ascii="Arial Narrow" w:hAnsi="Arial Narrow"/>
                            <w:color w:val="000000" w:themeColor="dark1"/>
                            <w:kern w:val="24"/>
                            <w:sz w:val="18"/>
                            <w:szCs w:val="18"/>
                          </w:rPr>
                          <w:t>DIRECCIÓN DE TRÁMITE LEGISLATIVO</w:t>
                        </w:r>
                      </w:p>
                    </w:txbxContent>
                  </v:textbox>
                </v:rect>
                <v:rect id="Rectángulo 41" o:spid="_x0000_s1073" style="position:absolute;top:22338;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" fillcolor="white [3201]" strokecolor="#272727 [2749]" strokeweight="1pt">
                  <v:textbox inset="0,,0">
                    <w:txbxContent>
                      <w:p w14:paraId="6784EF7D" w14:textId="77777777" w:rsidR="002408C1" w:rsidRPr="00347326" w:rsidRDefault="002408C1" w:rsidP="00BA6677">
                        <w:pPr>
                          <w:jc w:val="center"/>
                          <w:rPr>
                            <w:rFonts w:ascii="Arial Narrow" w:hAnsi="Arial Narrow"/>
                            <w:color w:val="000000" w:themeColor="dark1"/>
                            <w:kern w:val="24"/>
                            <w:sz w:val="18"/>
                            <w:szCs w:val="18"/>
                          </w:rPr>
                        </w:pPr>
                        <w:r w:rsidRPr="00347326">
                          <w:rPr>
                            <w:rFonts w:ascii="Arial Narrow" w:hAnsi="Arial Narrow"/>
                            <w:color w:val="000000" w:themeColor="dark1"/>
                            <w:kern w:val="24"/>
                            <w:sz w:val="18"/>
                            <w:szCs w:val="18"/>
                          </w:rPr>
                          <w:t>DEPARTAMENTO DE PROCESO LEGISLATIVO</w:t>
                        </w:r>
                      </w:p>
                    </w:txbxContent>
                  </v:textbox>
                </v:rect>
                <v:line id="Conector recto 42" o:spid="_x0000_s1074" style="position:absolute;visibility:visible;mso-wrap-style:square" from="11241,4320" to="11241,7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" strokecolor="#393737 [814]">
                  <v:stroke joinstyle="miter"/>
                  <o:lock v:ext="edit" shapetype="f"/>
                </v:line>
                <v:rect id="Rectángulo 43" o:spid="_x0000_s1075" style="position:absolute;left:11908;top:22370;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" fillcolor="white [3201]" strokecolor="#272727 [2749]" strokeweight="1pt">
                  <v:textbox inset="0,,0">
                    <w:txbxContent>
                      <w:p w14:paraId="646BBACE" w14:textId="77777777" w:rsidR="002408C1" w:rsidRPr="00347326" w:rsidRDefault="002408C1" w:rsidP="00BA6677">
                        <w:pPr>
                          <w:jc w:val="center"/>
                          <w:rPr>
                            <w:rFonts w:ascii="Arial Narrow" w:hAnsi="Arial Narrow"/>
                            <w:color w:val="000000" w:themeColor="dark1"/>
                            <w:kern w:val="24"/>
                            <w:sz w:val="18"/>
                            <w:szCs w:val="18"/>
                          </w:rPr>
                        </w:pPr>
                        <w:r w:rsidRPr="00347326">
                          <w:rPr>
                            <w:rFonts w:ascii="Arial Narrow" w:hAnsi="Arial Narrow"/>
                            <w:color w:val="000000" w:themeColor="dark1"/>
                            <w:kern w:val="24"/>
                            <w:sz w:val="18"/>
                            <w:szCs w:val="18"/>
                          </w:rPr>
                          <w:t>DEPARTAMENTO DE CONTROL DE GESTIÓN</w:t>
                        </w:r>
                      </w:p>
                    </w:txbxContent>
                  </v:textbox>
                </v:rect>
                <v:rect id="Rectángulo 44" o:spid="_x0000_s1076" style="position:absolute;left:5892;top:14486;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" fillcolor="white [3201]" strokecolor="#272727 [2749]" strokeweight="1pt">
                  <v:textbox inset="0,,0">
                    <w:txbxContent>
                      <w:p w14:paraId="21D1B765" w14:textId="77777777" w:rsidR="002408C1" w:rsidRPr="00347326" w:rsidRDefault="002408C1" w:rsidP="00BA6677">
                        <w:pPr>
                          <w:jc w:val="center"/>
                          <w:rPr>
                            <w:rFonts w:ascii="Arial Narrow" w:hAnsi="Arial Narrow"/>
                            <w:color w:val="000000" w:themeColor="dark1"/>
                            <w:kern w:val="24"/>
                            <w:sz w:val="18"/>
                            <w:szCs w:val="18"/>
                          </w:rPr>
                        </w:pPr>
                        <w:r w:rsidRPr="00347326">
                          <w:rPr>
                            <w:rFonts w:ascii="Arial Narrow" w:hAnsi="Arial Narrow"/>
                            <w:color w:val="000000" w:themeColor="dark1"/>
                            <w:kern w:val="24"/>
                            <w:sz w:val="18"/>
                            <w:szCs w:val="18"/>
                          </w:rPr>
                          <w:t>SUBDIRECCIÓN DE ASISTENCIA LEGISLATIVA</w:t>
                        </w:r>
                      </w:p>
                    </w:txbxContent>
                  </v:textbox>
                </v:rect>
                <v:shape id="Conector: angular 45" o:spid="_x0000_s1077" type="#_x0000_t34" style="position:absolute;left:6580;top:17626;width:3532;height:58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" filled="t" fillcolor="white [3201]" strokecolor="#272727 [2749]">
                  <o:lock v:ext="edit" shapetype="f"/>
                </v:shape>
                <v:shape id="Conector: angular 46" o:spid="_x0000_s1078" type="#_x0000_t34" style="position:absolute;left:12518;top:17580;width:3564;height:60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" filled="t" fillcolor="white [3201]" strokecolor="#272727 [2749]">
                  <o:lock v:ext="edit" shapetype="f"/>
                </v:shape>
                <v:line id="Conector recto 47" o:spid="_x0000_s1079" style="position:absolute;visibility:visible;mso-wrap-style:square" from="11241,11563" to="11292,1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" strokecolor="#393737 [814]">
                  <v:stroke joinstyle="miter"/>
                  <o:lock v:ext="edit" shapetype="f"/>
                </v:line>
                <w10:wrap type="square" anchorx="margin" anchory="margin"/>
              </v:group>
            </w:pict>
          </mc:Fallback>
        </mc:AlternateContent>
      </w:r>
    </w:p>
    <w:p w14:paraId="27517587" w14:textId="1110B7A7" w:rsidR="00BA6677" w:rsidRDefault="00BA6677" w:rsidP="00BA6677">
      <w:pPr>
        <w:rPr>
          <w:rFonts w:ascii="Tahoma" w:hAnsi="Tahoma" w:cs="Tahoma"/>
        </w:rPr>
      </w:pPr>
    </w:p>
    <w:p w14:paraId="49624B79" w14:textId="4B801516" w:rsidR="00CC7623" w:rsidRDefault="00CC7623" w:rsidP="00BA6677">
      <w:pPr>
        <w:rPr>
          <w:rFonts w:ascii="Tahoma" w:hAnsi="Tahoma" w:cs="Tahoma"/>
        </w:rPr>
      </w:pPr>
    </w:p>
    <w:p w14:paraId="0BB5D3A6" w14:textId="25C5A34C" w:rsidR="00CC7623" w:rsidRDefault="00CC7623" w:rsidP="00BA6677">
      <w:pPr>
        <w:rPr>
          <w:rFonts w:ascii="Tahoma" w:hAnsi="Tahoma" w:cs="Tahoma"/>
        </w:rPr>
      </w:pPr>
    </w:p>
    <w:p w14:paraId="2A164F49" w14:textId="77777777" w:rsidR="00CC7623" w:rsidRPr="00F655BC" w:rsidRDefault="00CC7623" w:rsidP="00BA6677">
      <w:pPr>
        <w:rPr>
          <w:rFonts w:ascii="Tahoma" w:hAnsi="Tahoma" w:cs="Tahoma"/>
        </w:rPr>
      </w:pPr>
    </w:p>
    <w:p w14:paraId="7B167656" w14:textId="77777777" w:rsidR="00BA6677" w:rsidRPr="00F655BC" w:rsidRDefault="00BA6677" w:rsidP="00BA6677">
      <w:pPr>
        <w:rPr>
          <w:rFonts w:ascii="Tahoma" w:hAnsi="Tahoma" w:cs="Tahoma"/>
        </w:rPr>
      </w:pPr>
    </w:p>
    <w:p w14:paraId="27C6BE39" w14:textId="77777777" w:rsidR="00BA6677" w:rsidRPr="00F655BC" w:rsidRDefault="00BA6677" w:rsidP="00BA6677">
      <w:pPr>
        <w:rPr>
          <w:rFonts w:ascii="Tahoma" w:hAnsi="Tahoma" w:cs="Tahoma"/>
        </w:rPr>
      </w:pPr>
    </w:p>
    <w:p w14:paraId="0E7C69A6" w14:textId="77777777" w:rsidR="00BA6677" w:rsidRPr="00F655BC" w:rsidRDefault="00BA6677" w:rsidP="00BA6677">
      <w:pPr>
        <w:rPr>
          <w:rFonts w:ascii="Tahoma" w:hAnsi="Tahoma" w:cs="Tahoma"/>
        </w:rPr>
      </w:pPr>
    </w:p>
    <w:p w14:paraId="55EDD015" w14:textId="77777777" w:rsidR="00BA6677" w:rsidRPr="00F655BC" w:rsidRDefault="00BA6677" w:rsidP="00BA6677">
      <w:pPr>
        <w:rPr>
          <w:rFonts w:ascii="Tahoma" w:hAnsi="Tahoma" w:cs="Tahoma"/>
        </w:rPr>
      </w:pPr>
    </w:p>
    <w:p w14:paraId="1F549A1C" w14:textId="77777777" w:rsidR="00BA6677" w:rsidRPr="00F655BC" w:rsidRDefault="00BA6677" w:rsidP="00BA6677">
      <w:pPr>
        <w:rPr>
          <w:rFonts w:ascii="Tahoma" w:hAnsi="Tahoma" w:cs="Tahoma"/>
        </w:rPr>
      </w:pPr>
    </w:p>
    <w:p w14:paraId="0BA8EDE8" w14:textId="77777777" w:rsidR="00BA6677" w:rsidRPr="00F655BC" w:rsidRDefault="00BA6677" w:rsidP="00BA6677">
      <w:pPr>
        <w:rPr>
          <w:rFonts w:ascii="Tahoma" w:hAnsi="Tahoma" w:cs="Tahoma"/>
        </w:rPr>
      </w:pPr>
    </w:p>
    <w:p w14:paraId="6ABB8691" w14:textId="77777777" w:rsidR="00BA6677" w:rsidRPr="00F655BC" w:rsidRDefault="00BA6677" w:rsidP="00BA6677">
      <w:pPr>
        <w:rPr>
          <w:rFonts w:ascii="Tahoma" w:hAnsi="Tahoma" w:cs="Tahoma"/>
        </w:rPr>
      </w:pPr>
    </w:p>
    <w:p w14:paraId="372645BD" w14:textId="77777777" w:rsidR="00BA6677" w:rsidRPr="00F655BC" w:rsidRDefault="00BA6677" w:rsidP="00BA6677">
      <w:pPr>
        <w:rPr>
          <w:rFonts w:ascii="Tahoma" w:hAnsi="Tahoma" w:cs="Tahoma"/>
        </w:rPr>
      </w:pPr>
    </w:p>
    <w:p w14:paraId="524E2E10" w14:textId="77777777" w:rsidR="00BA6677" w:rsidRPr="00F655BC" w:rsidRDefault="00BA6677" w:rsidP="00BA6677">
      <w:pPr>
        <w:rPr>
          <w:rFonts w:ascii="Tahoma" w:hAnsi="Tahoma" w:cs="Tahoma"/>
        </w:rPr>
      </w:pPr>
    </w:p>
    <w:p w14:paraId="1C4A03D1" w14:textId="77777777" w:rsidR="00BA6677" w:rsidRPr="00F655BC" w:rsidRDefault="00BA6677" w:rsidP="00BA6677">
      <w:pPr>
        <w:rPr>
          <w:rFonts w:ascii="Tahoma" w:hAnsi="Tahoma" w:cs="Tahoma"/>
        </w:rPr>
      </w:pPr>
    </w:p>
    <w:p w14:paraId="5E8120E5" w14:textId="77777777" w:rsidR="00BA6677" w:rsidRPr="00F655BC" w:rsidRDefault="00BA6677" w:rsidP="00BA6677">
      <w:pPr>
        <w:rPr>
          <w:rFonts w:ascii="Tahoma" w:hAnsi="Tahoma" w:cs="Tahoma"/>
        </w:rPr>
      </w:pPr>
    </w:p>
    <w:p w14:paraId="1AD7E555" w14:textId="77777777" w:rsidR="00BA6677" w:rsidRPr="00F655BC" w:rsidRDefault="00BA6677" w:rsidP="00BA6677">
      <w:pPr>
        <w:rPr>
          <w:rFonts w:ascii="Tahoma" w:hAnsi="Tahoma" w:cs="Tahoma"/>
        </w:rPr>
      </w:pPr>
    </w:p>
    <w:p w14:paraId="6785B62F" w14:textId="77777777" w:rsidR="00BA6677" w:rsidRPr="00F655BC" w:rsidRDefault="00BA6677" w:rsidP="00BA6677">
      <w:pPr>
        <w:rPr>
          <w:rFonts w:ascii="Tahoma" w:hAnsi="Tahoma" w:cs="Tahoma"/>
        </w:rPr>
      </w:pPr>
    </w:p>
    <w:p w14:paraId="303C69EE" w14:textId="067CEDF8" w:rsidR="00BA6677" w:rsidRPr="001B32A1" w:rsidRDefault="00BA6677" w:rsidP="001B32A1">
      <w:pPr>
        <w:spacing w:after="0"/>
        <w:jc w:val="both"/>
        <w:rPr>
          <w:rFonts w:ascii="Tahoma" w:hAnsi="Tahoma" w:cs="Tahoma"/>
          <w:b/>
          <w:bCs/>
          <w:sz w:val="28"/>
          <w:szCs w:val="28"/>
        </w:rPr>
      </w:pPr>
      <w:r w:rsidRPr="001B32A1">
        <w:rPr>
          <w:rFonts w:ascii="Tahoma" w:hAnsi="Tahoma" w:cs="Tahoma"/>
          <w:b/>
          <w:bCs/>
          <w:sz w:val="28"/>
          <w:szCs w:val="28"/>
        </w:rPr>
        <w:lastRenderedPageBreak/>
        <w:t>DIRECCIÓN GENERAL DE PROCESO LEGISLATIVO</w:t>
      </w:r>
    </w:p>
    <w:p w14:paraId="7920302B" w14:textId="77777777" w:rsidR="00C30AE1" w:rsidRPr="001E0179" w:rsidRDefault="00C30AE1" w:rsidP="001E0179">
      <w:pPr>
        <w:spacing w:after="0" w:line="240" w:lineRule="auto"/>
        <w:jc w:val="center"/>
        <w:rPr>
          <w:rFonts w:ascii="Tahoma" w:hAnsi="Tahoma" w:cs="Tahoma"/>
          <w:b/>
          <w:bCs/>
          <w:color w:val="C00000"/>
          <w:sz w:val="24"/>
          <w:szCs w:val="24"/>
        </w:rPr>
      </w:pPr>
    </w:p>
    <w:p w14:paraId="7BE28791" w14:textId="77777777" w:rsidR="00BA6677" w:rsidRPr="001E0179" w:rsidRDefault="00BA6677" w:rsidP="001E0179">
      <w:pPr>
        <w:spacing w:after="0" w:line="240" w:lineRule="auto"/>
        <w:jc w:val="both"/>
        <w:rPr>
          <w:rFonts w:ascii="Tahoma" w:hAnsi="Tahoma" w:cs="Tahoma"/>
          <w:b/>
          <w:bCs/>
          <w:sz w:val="24"/>
          <w:szCs w:val="24"/>
        </w:rPr>
      </w:pPr>
      <w:r w:rsidRPr="001E0179">
        <w:rPr>
          <w:rFonts w:ascii="Tahoma" w:hAnsi="Tahoma" w:cs="Tahoma"/>
          <w:b/>
          <w:bCs/>
          <w:sz w:val="24"/>
          <w:szCs w:val="24"/>
        </w:rPr>
        <w:t>Objetivo</w:t>
      </w:r>
    </w:p>
    <w:p w14:paraId="3C77D23E" w14:textId="77777777" w:rsidR="00BA6677" w:rsidRPr="001E0179" w:rsidRDefault="00BA6677" w:rsidP="001E0179">
      <w:pPr>
        <w:spacing w:after="0" w:line="240" w:lineRule="auto"/>
        <w:jc w:val="both"/>
        <w:rPr>
          <w:rFonts w:ascii="Tahoma" w:hAnsi="Tahoma" w:cs="Tahoma"/>
          <w:sz w:val="24"/>
          <w:szCs w:val="24"/>
        </w:rPr>
      </w:pPr>
    </w:p>
    <w:p w14:paraId="5BC96512" w14:textId="77777777" w:rsidR="00BA6677" w:rsidRPr="001E0179" w:rsidRDefault="00BA6677" w:rsidP="001E0179">
      <w:pPr>
        <w:spacing w:after="0" w:line="240" w:lineRule="auto"/>
        <w:jc w:val="both"/>
        <w:rPr>
          <w:rFonts w:ascii="Tahoma" w:hAnsi="Tahoma" w:cs="Tahoma"/>
          <w:sz w:val="24"/>
          <w:szCs w:val="24"/>
        </w:rPr>
      </w:pPr>
      <w:r w:rsidRPr="001E0179">
        <w:rPr>
          <w:rFonts w:ascii="Tahoma" w:hAnsi="Tahoma" w:cs="Tahoma"/>
          <w:sz w:val="24"/>
          <w:szCs w:val="24"/>
        </w:rPr>
        <w:t>Auxiliar a la Mesa Directiva de la Cámara de Diputados y de la Comisión Permanente, en el desarrollo de los trabajos de las sesiones plenarias, en el seguimiento, control y revisión del procedimiento de trámite de iniciativas de ley, puntos de acuerdo, minutas, decretos y demás documentación que se presente.</w:t>
      </w:r>
    </w:p>
    <w:p w14:paraId="5837477E" w14:textId="77777777" w:rsidR="00BA6677" w:rsidRPr="001E0179" w:rsidRDefault="00BA6677" w:rsidP="001E0179">
      <w:pPr>
        <w:spacing w:after="0" w:line="240" w:lineRule="auto"/>
        <w:jc w:val="both"/>
        <w:rPr>
          <w:rFonts w:ascii="Tahoma" w:hAnsi="Tahoma" w:cs="Tahoma"/>
          <w:sz w:val="24"/>
          <w:szCs w:val="24"/>
        </w:rPr>
      </w:pPr>
    </w:p>
    <w:p w14:paraId="5BBE9273" w14:textId="77777777" w:rsidR="00BA6677" w:rsidRPr="001E0179" w:rsidRDefault="00BA6677" w:rsidP="001E0179">
      <w:pPr>
        <w:spacing w:after="0" w:line="240" w:lineRule="auto"/>
        <w:jc w:val="both"/>
        <w:rPr>
          <w:rFonts w:ascii="Tahoma" w:hAnsi="Tahoma" w:cs="Tahoma"/>
          <w:b/>
          <w:bCs/>
          <w:sz w:val="24"/>
          <w:szCs w:val="24"/>
        </w:rPr>
      </w:pPr>
      <w:r w:rsidRPr="001E0179">
        <w:rPr>
          <w:rFonts w:ascii="Tahoma" w:hAnsi="Tahoma" w:cs="Tahoma"/>
          <w:b/>
          <w:bCs/>
          <w:sz w:val="24"/>
          <w:szCs w:val="24"/>
        </w:rPr>
        <w:t>Funciones</w:t>
      </w:r>
    </w:p>
    <w:p w14:paraId="39053246" w14:textId="77777777" w:rsidR="00BA6677" w:rsidRPr="001E0179" w:rsidRDefault="00BA6677" w:rsidP="001E0179">
      <w:pPr>
        <w:spacing w:after="0" w:line="240" w:lineRule="auto"/>
        <w:jc w:val="both"/>
        <w:rPr>
          <w:rFonts w:ascii="Tahoma" w:hAnsi="Tahoma" w:cs="Tahoma"/>
          <w:sz w:val="24"/>
          <w:szCs w:val="24"/>
        </w:rPr>
      </w:pPr>
    </w:p>
    <w:p w14:paraId="176681DF" w14:textId="77777777" w:rsidR="00BA6677" w:rsidRPr="001E0179" w:rsidRDefault="00BA6677" w:rsidP="001E0179">
      <w:pPr>
        <w:pStyle w:val="Prrafodelista"/>
        <w:numPr>
          <w:ilvl w:val="0"/>
          <w:numId w:val="32"/>
        </w:numPr>
        <w:spacing w:after="0" w:line="240" w:lineRule="auto"/>
        <w:ind w:left="0"/>
        <w:jc w:val="both"/>
        <w:rPr>
          <w:rFonts w:ascii="Tahoma" w:hAnsi="Tahoma" w:cs="Tahoma"/>
          <w:sz w:val="24"/>
          <w:szCs w:val="24"/>
        </w:rPr>
        <w:sectPr w:rsidR="00BA6677" w:rsidRPr="001E0179" w:rsidSect="00E1218D">
          <w:type w:val="continuous"/>
          <w:pgSz w:w="15840" w:h="12240" w:orient="landscape"/>
          <w:pgMar w:top="1440" w:right="1440" w:bottom="1440" w:left="1440" w:header="720" w:footer="720" w:gutter="0"/>
          <w:cols w:space="720"/>
          <w:docGrid w:linePitch="360"/>
        </w:sectPr>
      </w:pPr>
    </w:p>
    <w:p w14:paraId="529104B4"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Coordinar e integrar la formulación del orden del día y el guion correspondiente para cada sesión, de acuerdo con las instrucciones de la Secretaría de Servicios Parlamentarios.</w:t>
      </w:r>
    </w:p>
    <w:p w14:paraId="206E4C2D" w14:textId="77777777" w:rsidR="00BA6677" w:rsidRPr="001E0179" w:rsidRDefault="00BA6677" w:rsidP="001E0179">
      <w:pPr>
        <w:spacing w:after="0" w:line="240" w:lineRule="auto"/>
        <w:jc w:val="both"/>
        <w:rPr>
          <w:rFonts w:ascii="Tahoma" w:hAnsi="Tahoma" w:cs="Tahoma"/>
          <w:sz w:val="24"/>
          <w:szCs w:val="24"/>
        </w:rPr>
      </w:pPr>
    </w:p>
    <w:p w14:paraId="426D2B92"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Auxiliar a la Mesa Directiva en el desarrollo de los trabajos del Pleno.</w:t>
      </w:r>
    </w:p>
    <w:p w14:paraId="712D55FB" w14:textId="77777777" w:rsidR="00BA6677" w:rsidRPr="001E0179" w:rsidRDefault="00BA6677" w:rsidP="001E0179">
      <w:pPr>
        <w:spacing w:after="0" w:line="240" w:lineRule="auto"/>
        <w:jc w:val="both"/>
        <w:rPr>
          <w:rFonts w:ascii="Tahoma" w:hAnsi="Tahoma" w:cs="Tahoma"/>
          <w:sz w:val="24"/>
          <w:szCs w:val="24"/>
        </w:rPr>
      </w:pPr>
    </w:p>
    <w:p w14:paraId="73486522"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Coordinar la preparación y entrega de la cartera original de documentos y en copia para la Secretaría de Servicios Parlamentarios.</w:t>
      </w:r>
    </w:p>
    <w:p w14:paraId="3B5CB95F" w14:textId="77777777" w:rsidR="00BA6677" w:rsidRPr="001E0179" w:rsidRDefault="00BA6677" w:rsidP="001E0179">
      <w:pPr>
        <w:spacing w:after="0" w:line="240" w:lineRule="auto"/>
        <w:jc w:val="both"/>
        <w:rPr>
          <w:rFonts w:ascii="Tahoma" w:hAnsi="Tahoma" w:cs="Tahoma"/>
          <w:sz w:val="24"/>
          <w:szCs w:val="24"/>
        </w:rPr>
      </w:pPr>
    </w:p>
    <w:p w14:paraId="6F403A44"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Vigilar la distribución en el Pleno del orden del día, las iniciativas, dictámenes y documentos a tratar, cuando no sean publicados en la Gaceta Parlamentaria.</w:t>
      </w:r>
    </w:p>
    <w:p w14:paraId="0E082ADB" w14:textId="77777777" w:rsidR="00BA6677" w:rsidRPr="001E0179" w:rsidRDefault="00BA6677" w:rsidP="001E0179">
      <w:pPr>
        <w:spacing w:after="0" w:line="240" w:lineRule="auto"/>
        <w:jc w:val="both"/>
        <w:rPr>
          <w:rFonts w:ascii="Tahoma" w:hAnsi="Tahoma" w:cs="Tahoma"/>
          <w:sz w:val="24"/>
          <w:szCs w:val="24"/>
        </w:rPr>
      </w:pPr>
    </w:p>
    <w:p w14:paraId="6A60D99D"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 xml:space="preserve">Coordinar la entrega de la documentación legislativa a la Dirección General de Crónica y Gaceta Parlamentaria, para su integración al Diario de los Debates y su publicación en la Gaceta Parlamentaria. </w:t>
      </w:r>
    </w:p>
    <w:p w14:paraId="208955DF" w14:textId="77777777" w:rsidR="00BA6677" w:rsidRPr="001E0179" w:rsidRDefault="00BA6677" w:rsidP="001E0179">
      <w:pPr>
        <w:pStyle w:val="Prrafodelista"/>
        <w:spacing w:after="0" w:line="240" w:lineRule="auto"/>
        <w:ind w:left="0"/>
        <w:rPr>
          <w:rFonts w:ascii="Tahoma" w:hAnsi="Tahoma" w:cs="Tahoma"/>
          <w:sz w:val="24"/>
          <w:szCs w:val="24"/>
        </w:rPr>
      </w:pPr>
    </w:p>
    <w:p w14:paraId="4FB00CD3"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Verificar la elaboración de oficios de turno a los órganos de gobierno, comisiones, e instancias correspondientes.</w:t>
      </w:r>
    </w:p>
    <w:p w14:paraId="2FE8D910" w14:textId="77777777" w:rsidR="00BA6677" w:rsidRPr="001E0179" w:rsidRDefault="00BA6677" w:rsidP="001E0179">
      <w:pPr>
        <w:spacing w:after="0" w:line="240" w:lineRule="auto"/>
        <w:jc w:val="both"/>
        <w:rPr>
          <w:rFonts w:ascii="Tahoma" w:hAnsi="Tahoma" w:cs="Tahoma"/>
          <w:sz w:val="24"/>
          <w:szCs w:val="24"/>
        </w:rPr>
      </w:pPr>
    </w:p>
    <w:p w14:paraId="12DC0F8F"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 xml:space="preserve">Revisar la integración, registro y preparación de expedientes con los asuntos turnados a los órganos de gobierno, comisiones e instancias correspondientes. </w:t>
      </w:r>
    </w:p>
    <w:p w14:paraId="1F4DA523" w14:textId="77777777" w:rsidR="00BA6677" w:rsidRPr="001E0179" w:rsidRDefault="00BA6677" w:rsidP="001E0179">
      <w:pPr>
        <w:spacing w:after="0" w:line="240" w:lineRule="auto"/>
        <w:jc w:val="both"/>
        <w:rPr>
          <w:rFonts w:ascii="Tahoma" w:hAnsi="Tahoma" w:cs="Tahoma"/>
          <w:sz w:val="24"/>
          <w:szCs w:val="24"/>
        </w:rPr>
      </w:pPr>
    </w:p>
    <w:p w14:paraId="00C4EE6F"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Supervisar, coordinar y, en su caso registrar, verificar y controlar las propuestas de modificación que se presenten durante los debates de las leyes o decretos, para integrar las que sean aprobadas por el Pleno a las minutas correspondientes.</w:t>
      </w:r>
    </w:p>
    <w:p w14:paraId="1DFBCD13" w14:textId="77777777" w:rsidR="00BA6677" w:rsidRPr="001E0179" w:rsidRDefault="00BA6677" w:rsidP="001E0179">
      <w:pPr>
        <w:pStyle w:val="Prrafodelista"/>
        <w:spacing w:after="0" w:line="240" w:lineRule="auto"/>
        <w:ind w:left="0"/>
        <w:rPr>
          <w:rFonts w:ascii="Tahoma" w:hAnsi="Tahoma" w:cs="Tahoma"/>
          <w:sz w:val="24"/>
          <w:szCs w:val="24"/>
        </w:rPr>
      </w:pPr>
    </w:p>
    <w:p w14:paraId="5FF726F2" w14:textId="02A30E00"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Coordinar y supervisar la preparación de minutas y expedientes de los proyectos de ley o decreto aprobados, para su remisión a la Cámara de Senadores.</w:t>
      </w:r>
    </w:p>
    <w:p w14:paraId="3542CF29" w14:textId="77777777" w:rsidR="00496A4E" w:rsidRPr="001E0179" w:rsidRDefault="00496A4E" w:rsidP="001E0179">
      <w:pPr>
        <w:pStyle w:val="Prrafodelista"/>
        <w:spacing w:after="0" w:line="240" w:lineRule="auto"/>
        <w:rPr>
          <w:rFonts w:ascii="Tahoma" w:hAnsi="Tahoma" w:cs="Tahoma"/>
          <w:sz w:val="24"/>
          <w:szCs w:val="24"/>
        </w:rPr>
      </w:pPr>
    </w:p>
    <w:p w14:paraId="279DFD7A"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Revisar que los acuerdos aprobados por el Pleno se transcriban y se envíen a las instancias correspondientes.</w:t>
      </w:r>
    </w:p>
    <w:p w14:paraId="7311EE29" w14:textId="0AB4274E" w:rsidR="00BA6677" w:rsidRPr="001E0179" w:rsidRDefault="00BA6677" w:rsidP="001E0179">
      <w:pPr>
        <w:spacing w:after="0" w:line="240" w:lineRule="auto"/>
        <w:jc w:val="both"/>
        <w:rPr>
          <w:rFonts w:ascii="Tahoma" w:hAnsi="Tahoma" w:cs="Tahoma"/>
          <w:sz w:val="24"/>
          <w:szCs w:val="24"/>
        </w:rPr>
      </w:pPr>
    </w:p>
    <w:p w14:paraId="3C54A4FE" w14:textId="164A6CF5" w:rsidR="00496A4E" w:rsidRPr="001E0179" w:rsidRDefault="00496A4E" w:rsidP="001E0179">
      <w:pPr>
        <w:spacing w:after="0" w:line="240" w:lineRule="auto"/>
        <w:jc w:val="both"/>
        <w:rPr>
          <w:rFonts w:ascii="Tahoma" w:hAnsi="Tahoma" w:cs="Tahoma"/>
          <w:sz w:val="24"/>
          <w:szCs w:val="24"/>
        </w:rPr>
      </w:pPr>
    </w:p>
    <w:p w14:paraId="4042ADD3" w14:textId="77777777" w:rsidR="00496A4E" w:rsidRPr="001E0179" w:rsidRDefault="00496A4E" w:rsidP="001E0179">
      <w:pPr>
        <w:spacing w:after="0" w:line="240" w:lineRule="auto"/>
        <w:jc w:val="both"/>
        <w:rPr>
          <w:rFonts w:ascii="Tahoma" w:hAnsi="Tahoma" w:cs="Tahoma"/>
          <w:sz w:val="24"/>
          <w:szCs w:val="24"/>
        </w:rPr>
      </w:pPr>
    </w:p>
    <w:p w14:paraId="11EA879E"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 xml:space="preserve">Supervisar la remisión a la Secretaría de Gobernación, cuando se es Cámara revisora, de las leyes o decretos aprobados, para su publicación en el Diario Oficial de la Federación. </w:t>
      </w:r>
    </w:p>
    <w:p w14:paraId="6D618173" w14:textId="77777777" w:rsidR="00BA6677" w:rsidRPr="001E0179" w:rsidRDefault="00BA6677" w:rsidP="001E0179">
      <w:pPr>
        <w:pStyle w:val="Prrafodelista"/>
        <w:spacing w:after="0" w:line="240" w:lineRule="auto"/>
        <w:ind w:left="0"/>
        <w:rPr>
          <w:rFonts w:ascii="Tahoma" w:hAnsi="Tahoma" w:cs="Tahoma"/>
          <w:sz w:val="24"/>
          <w:szCs w:val="24"/>
        </w:rPr>
      </w:pPr>
    </w:p>
    <w:p w14:paraId="50B01CCD"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Recibir los votos de reformas constitucionales que realicen los Congresos de los Estados, para que se computen y formule la declaratoria correspondiente.</w:t>
      </w:r>
    </w:p>
    <w:p w14:paraId="0F4DC06A" w14:textId="77777777" w:rsidR="00BA6677" w:rsidRPr="001E0179" w:rsidRDefault="00BA6677" w:rsidP="001E0179">
      <w:pPr>
        <w:spacing w:after="0" w:line="240" w:lineRule="auto"/>
        <w:jc w:val="both"/>
        <w:rPr>
          <w:rFonts w:ascii="Tahoma" w:hAnsi="Tahoma" w:cs="Tahoma"/>
          <w:sz w:val="24"/>
          <w:szCs w:val="24"/>
        </w:rPr>
      </w:pPr>
    </w:p>
    <w:p w14:paraId="34DB511D"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Coordinar la remisión al archivo general de la Cámara de Diputados, al término de cada periodo de sesiones, los expedientes de leyes, decretos y acuerdos aprobados por el Pleno.</w:t>
      </w:r>
    </w:p>
    <w:p w14:paraId="5CC39EA0" w14:textId="77777777" w:rsidR="00BA6677" w:rsidRPr="001E0179" w:rsidRDefault="00BA6677" w:rsidP="001E0179">
      <w:pPr>
        <w:spacing w:after="0" w:line="240" w:lineRule="auto"/>
        <w:jc w:val="both"/>
        <w:rPr>
          <w:rFonts w:ascii="Tahoma" w:hAnsi="Tahoma" w:cs="Tahoma"/>
          <w:sz w:val="24"/>
          <w:szCs w:val="24"/>
        </w:rPr>
      </w:pPr>
    </w:p>
    <w:p w14:paraId="57A938D7"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Supervisar el registro de iniciativas, minutas, leyes y decretos que expida el Congreso de la Unión, así como de los decretos y acuerdos que expida la Cámara de Diputados.</w:t>
      </w:r>
    </w:p>
    <w:p w14:paraId="11F66C58" w14:textId="77777777" w:rsidR="00BA6677" w:rsidRPr="001E0179" w:rsidRDefault="00BA6677" w:rsidP="001E0179">
      <w:pPr>
        <w:spacing w:after="0" w:line="240" w:lineRule="auto"/>
        <w:jc w:val="both"/>
        <w:rPr>
          <w:rFonts w:ascii="Tahoma" w:hAnsi="Tahoma" w:cs="Tahoma"/>
          <w:sz w:val="24"/>
          <w:szCs w:val="24"/>
        </w:rPr>
      </w:pPr>
    </w:p>
    <w:p w14:paraId="35A73673"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Coordinar y supervisar la expedición de credenciales de diputados propietarios y suplentes.</w:t>
      </w:r>
    </w:p>
    <w:p w14:paraId="6AE0A261" w14:textId="77777777" w:rsidR="00BA6677" w:rsidRPr="001E0179" w:rsidRDefault="00BA6677" w:rsidP="001E0179">
      <w:pPr>
        <w:spacing w:after="0" w:line="240" w:lineRule="auto"/>
        <w:jc w:val="both"/>
        <w:rPr>
          <w:rFonts w:ascii="Tahoma" w:hAnsi="Tahoma" w:cs="Tahoma"/>
          <w:sz w:val="24"/>
          <w:szCs w:val="24"/>
        </w:rPr>
      </w:pPr>
    </w:p>
    <w:p w14:paraId="46C263D1" w14:textId="419B3CF0"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Recibir para su trámite y seguimiento la documentación parlamentaria que remita la Cámara de Senadores, los Congresos de los Estados, la Secretaría de Gobernación e instancias correspondientes.</w:t>
      </w:r>
    </w:p>
    <w:p w14:paraId="19CD8BF2" w14:textId="77777777" w:rsidR="00AD7C1D" w:rsidRPr="001E0179" w:rsidRDefault="00AD7C1D" w:rsidP="001E0179">
      <w:pPr>
        <w:pStyle w:val="Prrafodelista"/>
        <w:spacing w:after="0" w:line="240" w:lineRule="auto"/>
        <w:rPr>
          <w:rFonts w:ascii="Tahoma" w:hAnsi="Tahoma" w:cs="Tahoma"/>
          <w:sz w:val="24"/>
          <w:szCs w:val="24"/>
        </w:rPr>
      </w:pPr>
    </w:p>
    <w:p w14:paraId="758E1F0C" w14:textId="1D761736"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Informar a la Dirección General de Asuntos Jurídicos, a petición de la autoridad judicial, los registros correspondientes de los diputados.</w:t>
      </w:r>
    </w:p>
    <w:p w14:paraId="0555CBA6" w14:textId="77777777" w:rsidR="00AD7C1D" w:rsidRPr="001E0179" w:rsidRDefault="00AD7C1D" w:rsidP="001E0179">
      <w:pPr>
        <w:pStyle w:val="Prrafodelista"/>
        <w:spacing w:after="0" w:line="240" w:lineRule="auto"/>
        <w:rPr>
          <w:rFonts w:ascii="Tahoma" w:hAnsi="Tahoma" w:cs="Tahoma"/>
          <w:sz w:val="24"/>
          <w:szCs w:val="24"/>
        </w:rPr>
      </w:pPr>
    </w:p>
    <w:p w14:paraId="7ACE29DE"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 xml:space="preserve">Supervisar la integración de las actas de las sesiones y verificar su registro en el libro correspondiente o en su caso, en el sistema electrónico de registro de actas de sesión, leyes y decretos. </w:t>
      </w:r>
    </w:p>
    <w:p w14:paraId="52292F05" w14:textId="77777777" w:rsidR="00BA6677" w:rsidRPr="001E0179" w:rsidRDefault="00BA6677" w:rsidP="001E0179">
      <w:pPr>
        <w:pStyle w:val="Prrafodelista"/>
        <w:spacing w:after="0" w:line="240" w:lineRule="auto"/>
        <w:ind w:left="0"/>
        <w:jc w:val="both"/>
        <w:rPr>
          <w:rFonts w:ascii="Tahoma" w:hAnsi="Tahoma" w:cs="Tahoma"/>
          <w:sz w:val="24"/>
          <w:szCs w:val="24"/>
        </w:rPr>
      </w:pPr>
    </w:p>
    <w:p w14:paraId="10FDB8F2"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Coordinar la certificación y autentificación documental que disponga la Presidencia de la Cámara y las constancias que acreditan la condición de diputado que soliciten la Secretaría General,</w:t>
      </w:r>
    </w:p>
    <w:p w14:paraId="70ACE57E" w14:textId="77777777" w:rsidR="00BA6677" w:rsidRPr="001E0179" w:rsidRDefault="00BA6677" w:rsidP="001E0179">
      <w:pPr>
        <w:spacing w:after="0" w:line="240" w:lineRule="auto"/>
        <w:jc w:val="both"/>
        <w:rPr>
          <w:rFonts w:ascii="Tahoma" w:hAnsi="Tahoma" w:cs="Tahoma"/>
          <w:sz w:val="24"/>
          <w:szCs w:val="24"/>
        </w:rPr>
      </w:pPr>
    </w:p>
    <w:p w14:paraId="33ECFADA"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 xml:space="preserve">Coordinar la asesoría a los secretarios técnicos y asesores en la elaboración de dictámenes. </w:t>
      </w:r>
    </w:p>
    <w:p w14:paraId="25603C36" w14:textId="77777777" w:rsidR="00BA6677" w:rsidRPr="001E0179" w:rsidRDefault="00BA6677" w:rsidP="001E0179">
      <w:pPr>
        <w:pStyle w:val="Prrafodelista"/>
        <w:spacing w:after="0" w:line="240" w:lineRule="auto"/>
        <w:ind w:left="0"/>
        <w:jc w:val="both"/>
        <w:rPr>
          <w:rFonts w:ascii="Tahoma" w:hAnsi="Tahoma" w:cs="Tahoma"/>
          <w:sz w:val="24"/>
          <w:szCs w:val="24"/>
        </w:rPr>
      </w:pPr>
    </w:p>
    <w:p w14:paraId="77F2B43D"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 xml:space="preserve">Supervisar el registro electrónico de los diputados propietarios y suplentes de cada Legislatura y del registro de firmas en el Libro correspondiente de nuevos diputados; </w:t>
      </w:r>
    </w:p>
    <w:p w14:paraId="34F97315" w14:textId="77777777" w:rsidR="00BA6677" w:rsidRPr="001E0179" w:rsidRDefault="00BA6677" w:rsidP="001E0179">
      <w:pPr>
        <w:pStyle w:val="Prrafodelista"/>
        <w:spacing w:after="0" w:line="240" w:lineRule="auto"/>
        <w:ind w:left="0"/>
        <w:jc w:val="both"/>
        <w:rPr>
          <w:rFonts w:ascii="Tahoma" w:hAnsi="Tahoma" w:cs="Tahoma"/>
          <w:sz w:val="24"/>
          <w:szCs w:val="24"/>
        </w:rPr>
      </w:pPr>
    </w:p>
    <w:p w14:paraId="60C0CE42"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Informar a la Secretaría de Servicios Parlamentarios y a la Secretaría General, en forma periódica o cuando se le requiera, respecto del resultado de sus funciones.</w:t>
      </w:r>
    </w:p>
    <w:p w14:paraId="5FB5ADD0" w14:textId="77777777" w:rsidR="00BA6677" w:rsidRPr="001E0179" w:rsidRDefault="00BA6677" w:rsidP="001E0179">
      <w:pPr>
        <w:pStyle w:val="Prrafodelista"/>
        <w:spacing w:after="0" w:line="240" w:lineRule="auto"/>
        <w:ind w:left="0"/>
        <w:jc w:val="both"/>
        <w:rPr>
          <w:rFonts w:ascii="Tahoma" w:hAnsi="Tahoma" w:cs="Tahoma"/>
          <w:sz w:val="24"/>
          <w:szCs w:val="24"/>
        </w:rPr>
      </w:pPr>
    </w:p>
    <w:p w14:paraId="57D9FDB8" w14:textId="77777777" w:rsidR="00BA6677" w:rsidRPr="001E0179" w:rsidRDefault="00BA6677" w:rsidP="001E0179">
      <w:pPr>
        <w:pStyle w:val="Prrafodelista"/>
        <w:numPr>
          <w:ilvl w:val="0"/>
          <w:numId w:val="129"/>
        </w:numPr>
        <w:spacing w:after="0" w:line="240" w:lineRule="auto"/>
        <w:ind w:left="0"/>
        <w:jc w:val="both"/>
        <w:rPr>
          <w:rFonts w:ascii="Tahoma" w:hAnsi="Tahoma" w:cs="Tahoma"/>
          <w:sz w:val="24"/>
          <w:szCs w:val="24"/>
        </w:rPr>
      </w:pPr>
      <w:r w:rsidRPr="001E0179">
        <w:rPr>
          <w:rFonts w:ascii="Tahoma" w:hAnsi="Tahoma" w:cs="Tahoma"/>
          <w:sz w:val="24"/>
          <w:szCs w:val="24"/>
        </w:rPr>
        <w:t>Coordinar las acciones de planeación, programación y evaluación que le sean requeridas por órganos competentes de la Cámara de Diputados.</w:t>
      </w:r>
    </w:p>
    <w:p w14:paraId="60E77108" w14:textId="77777777" w:rsidR="00BA6677" w:rsidRPr="001E0179" w:rsidRDefault="00BA6677" w:rsidP="001E0179">
      <w:pPr>
        <w:pStyle w:val="Prrafodelista"/>
        <w:spacing w:after="0" w:line="240" w:lineRule="auto"/>
        <w:ind w:left="0"/>
        <w:jc w:val="both"/>
        <w:rPr>
          <w:rFonts w:ascii="Tahoma" w:hAnsi="Tahoma" w:cs="Tahoma"/>
          <w:sz w:val="24"/>
          <w:szCs w:val="24"/>
        </w:rPr>
      </w:pPr>
    </w:p>
    <w:p w14:paraId="29E81D0B" w14:textId="77777777" w:rsidR="00BA6677" w:rsidRPr="00F655BC" w:rsidRDefault="00BA6677" w:rsidP="001E0179">
      <w:pPr>
        <w:pStyle w:val="Prrafodelista"/>
        <w:numPr>
          <w:ilvl w:val="0"/>
          <w:numId w:val="129"/>
        </w:numPr>
        <w:spacing w:after="0" w:line="240" w:lineRule="auto"/>
        <w:ind w:left="0"/>
        <w:jc w:val="both"/>
        <w:rPr>
          <w:rFonts w:ascii="Tahoma" w:hAnsi="Tahoma" w:cs="Tahoma"/>
        </w:rPr>
      </w:pPr>
      <w:r w:rsidRPr="001E0179">
        <w:rPr>
          <w:rFonts w:ascii="Tahoma" w:hAnsi="Tahoma" w:cs="Tahoma"/>
          <w:sz w:val="24"/>
          <w:szCs w:val="24"/>
        </w:rPr>
        <w:t>Atender los requerimientos de información de transparencia, sistema de evaluación de desempeño, marco integrado de control interno y cualquier otra solicitada por las unidades administrativas e instancias competentes de la Cámara de Diputados</w:t>
      </w:r>
      <w:r w:rsidRPr="00F655BC">
        <w:rPr>
          <w:rFonts w:ascii="Tahoma" w:hAnsi="Tahoma" w:cs="Tahoma"/>
        </w:rPr>
        <w:t xml:space="preserve">. </w:t>
      </w:r>
    </w:p>
    <w:p w14:paraId="48AF005E" w14:textId="77777777" w:rsidR="00BA6677" w:rsidRPr="00F655BC" w:rsidRDefault="00BA6677" w:rsidP="00BA6677">
      <w:pPr>
        <w:spacing w:after="0" w:line="240" w:lineRule="auto"/>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395DBD41" w14:textId="2A41BBC9" w:rsidR="00BA6677" w:rsidRPr="00D7059D" w:rsidRDefault="00BA6677" w:rsidP="00D7059D">
      <w:pPr>
        <w:pStyle w:val="Ttulo2"/>
        <w:spacing w:before="0"/>
        <w:rPr>
          <w:rFonts w:ascii="Tahoma" w:hAnsi="Tahoma" w:cs="Tahoma"/>
          <w:b/>
          <w:bCs/>
          <w:color w:val="auto"/>
          <w:sz w:val="24"/>
          <w:szCs w:val="24"/>
        </w:rPr>
      </w:pPr>
      <w:r w:rsidRPr="00D7059D">
        <w:rPr>
          <w:rFonts w:ascii="Tahoma" w:hAnsi="Tahoma" w:cs="Tahoma"/>
          <w:b/>
          <w:color w:val="auto"/>
          <w:sz w:val="24"/>
          <w:szCs w:val="24"/>
        </w:rPr>
        <w:lastRenderedPageBreak/>
        <w:t>DIRECCIÓN DE TRÁMITE LEGISLATIVO</w:t>
      </w:r>
    </w:p>
    <w:p w14:paraId="5C3230DE" w14:textId="77777777" w:rsidR="00BA6677" w:rsidRPr="00D7059D" w:rsidRDefault="00BA6677" w:rsidP="00D7059D">
      <w:pPr>
        <w:spacing w:after="0" w:line="240" w:lineRule="auto"/>
        <w:jc w:val="both"/>
        <w:rPr>
          <w:rFonts w:ascii="Tahoma" w:hAnsi="Tahoma" w:cs="Tahoma"/>
          <w:b/>
          <w:color w:val="0070C0"/>
          <w:sz w:val="24"/>
          <w:szCs w:val="24"/>
        </w:rPr>
      </w:pPr>
    </w:p>
    <w:p w14:paraId="0C898EB7" w14:textId="77777777" w:rsidR="00BA6677" w:rsidRPr="00D7059D" w:rsidRDefault="00BA6677" w:rsidP="00D7059D">
      <w:pPr>
        <w:spacing w:after="0" w:line="240" w:lineRule="auto"/>
        <w:jc w:val="both"/>
        <w:rPr>
          <w:rFonts w:ascii="Tahoma" w:hAnsi="Tahoma" w:cs="Tahoma"/>
          <w:sz w:val="24"/>
          <w:szCs w:val="24"/>
        </w:rPr>
      </w:pPr>
    </w:p>
    <w:p w14:paraId="1434C2B2" w14:textId="77777777" w:rsidR="00BA6677" w:rsidRPr="00D7059D" w:rsidRDefault="00BA6677" w:rsidP="00D7059D">
      <w:pPr>
        <w:spacing w:after="0" w:line="240" w:lineRule="auto"/>
        <w:jc w:val="both"/>
        <w:rPr>
          <w:rFonts w:ascii="Tahoma" w:hAnsi="Tahoma" w:cs="Tahoma"/>
          <w:b/>
          <w:sz w:val="24"/>
          <w:szCs w:val="24"/>
        </w:rPr>
      </w:pPr>
      <w:r w:rsidRPr="00D7059D">
        <w:rPr>
          <w:rFonts w:ascii="Tahoma" w:hAnsi="Tahoma" w:cs="Tahoma"/>
          <w:b/>
          <w:sz w:val="24"/>
          <w:szCs w:val="24"/>
        </w:rPr>
        <w:t>Objetivo</w:t>
      </w:r>
    </w:p>
    <w:p w14:paraId="471DF3B1" w14:textId="77777777" w:rsidR="00BA6677" w:rsidRPr="00D7059D" w:rsidRDefault="00BA6677" w:rsidP="00D7059D">
      <w:pPr>
        <w:spacing w:after="0" w:line="240" w:lineRule="auto"/>
        <w:jc w:val="both"/>
        <w:rPr>
          <w:rFonts w:ascii="Tahoma" w:hAnsi="Tahoma" w:cs="Tahoma"/>
          <w:sz w:val="24"/>
          <w:szCs w:val="24"/>
        </w:rPr>
      </w:pPr>
    </w:p>
    <w:p w14:paraId="631A9CA6" w14:textId="77777777" w:rsidR="00BA6677" w:rsidRPr="00D7059D" w:rsidRDefault="00BA6677" w:rsidP="00D7059D">
      <w:pPr>
        <w:pStyle w:val="Prrafodelista"/>
        <w:spacing w:after="0" w:line="240" w:lineRule="auto"/>
        <w:ind w:left="0"/>
        <w:jc w:val="both"/>
        <w:rPr>
          <w:rFonts w:ascii="Tahoma" w:hAnsi="Tahoma" w:cs="Tahoma"/>
          <w:sz w:val="24"/>
          <w:szCs w:val="24"/>
        </w:rPr>
      </w:pPr>
      <w:r w:rsidRPr="00D7059D">
        <w:rPr>
          <w:rFonts w:ascii="Tahoma" w:hAnsi="Tahoma" w:cs="Tahoma"/>
          <w:sz w:val="24"/>
          <w:szCs w:val="24"/>
        </w:rPr>
        <w:t>Auxiliar a la Dirección General de Proceso Legislativo, a la Mesa Directiva de la Cámara de Diputados y de la Comisión Permanente, en el desarrollo de los trabajos de las sesiones plenarias.</w:t>
      </w:r>
    </w:p>
    <w:p w14:paraId="0EF873DC" w14:textId="77777777" w:rsidR="00BA6677" w:rsidRPr="00D7059D" w:rsidRDefault="00BA6677" w:rsidP="00D7059D">
      <w:pPr>
        <w:spacing w:after="0" w:line="240" w:lineRule="auto"/>
        <w:jc w:val="both"/>
        <w:rPr>
          <w:rFonts w:ascii="Tahoma" w:hAnsi="Tahoma" w:cs="Tahoma"/>
          <w:sz w:val="24"/>
          <w:szCs w:val="24"/>
        </w:rPr>
      </w:pPr>
    </w:p>
    <w:p w14:paraId="6C817372" w14:textId="77777777" w:rsidR="00BA6677" w:rsidRPr="00D7059D" w:rsidRDefault="00BA6677" w:rsidP="00D7059D">
      <w:pPr>
        <w:pStyle w:val="Prrafodelista"/>
        <w:spacing w:after="0" w:line="240" w:lineRule="auto"/>
        <w:ind w:left="0"/>
        <w:jc w:val="both"/>
        <w:rPr>
          <w:rFonts w:ascii="Tahoma" w:hAnsi="Tahoma" w:cs="Tahoma"/>
          <w:b/>
          <w:sz w:val="24"/>
          <w:szCs w:val="24"/>
        </w:rPr>
      </w:pPr>
      <w:r w:rsidRPr="00D7059D">
        <w:rPr>
          <w:rFonts w:ascii="Tahoma" w:hAnsi="Tahoma" w:cs="Tahoma"/>
          <w:b/>
          <w:sz w:val="24"/>
          <w:szCs w:val="24"/>
        </w:rPr>
        <w:t>Funciones:</w:t>
      </w:r>
    </w:p>
    <w:p w14:paraId="3D36C2EB" w14:textId="77777777" w:rsidR="00BA6677" w:rsidRPr="00D7059D" w:rsidRDefault="00BA6677" w:rsidP="00D7059D">
      <w:pPr>
        <w:spacing w:after="0" w:line="240" w:lineRule="auto"/>
        <w:jc w:val="both"/>
        <w:rPr>
          <w:rFonts w:ascii="Tahoma" w:hAnsi="Tahoma" w:cs="Tahoma"/>
          <w:sz w:val="24"/>
          <w:szCs w:val="24"/>
        </w:rPr>
      </w:pPr>
    </w:p>
    <w:p w14:paraId="78E0776D"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sectPr w:rsidR="00BA6677" w:rsidRPr="00D7059D" w:rsidSect="00E1218D">
          <w:type w:val="continuous"/>
          <w:pgSz w:w="15840" w:h="12240" w:orient="landscape"/>
          <w:pgMar w:top="1440" w:right="1440" w:bottom="1440" w:left="1440" w:header="720" w:footer="720" w:gutter="0"/>
          <w:cols w:space="720"/>
          <w:docGrid w:linePitch="360"/>
        </w:sectPr>
      </w:pPr>
    </w:p>
    <w:p w14:paraId="56528A6E"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Apoyar en la formulación del orden del día y el guion para cada sesión, integrando la documentación correspondiente.</w:t>
      </w:r>
    </w:p>
    <w:p w14:paraId="3795854A" w14:textId="77777777" w:rsidR="00BA6677" w:rsidRPr="00D7059D" w:rsidRDefault="00BA6677" w:rsidP="00D7059D">
      <w:pPr>
        <w:spacing w:after="0" w:line="240" w:lineRule="auto"/>
        <w:jc w:val="both"/>
        <w:rPr>
          <w:rFonts w:ascii="Tahoma" w:hAnsi="Tahoma" w:cs="Tahoma"/>
          <w:sz w:val="24"/>
          <w:szCs w:val="24"/>
        </w:rPr>
      </w:pPr>
    </w:p>
    <w:p w14:paraId="7E272DDD"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Preparar para trámite legislativo, la minuta y expediente de los proyectos de ley o de decreto aprobados.</w:t>
      </w:r>
    </w:p>
    <w:p w14:paraId="40176A27" w14:textId="77777777" w:rsidR="00BA6677" w:rsidRPr="00D7059D" w:rsidRDefault="00BA6677" w:rsidP="00D7059D">
      <w:pPr>
        <w:tabs>
          <w:tab w:val="num" w:pos="426"/>
        </w:tabs>
        <w:spacing w:after="0" w:line="240" w:lineRule="auto"/>
        <w:jc w:val="both"/>
        <w:rPr>
          <w:rFonts w:ascii="Tahoma" w:hAnsi="Tahoma" w:cs="Tahoma"/>
          <w:sz w:val="24"/>
          <w:szCs w:val="24"/>
        </w:rPr>
      </w:pPr>
    </w:p>
    <w:p w14:paraId="5D501F2D"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 xml:space="preserve">Coordinar la elaboración y, en su caso, elaborar extracto de la discusión en el Pleno, de los dictámenes y demás asuntos que así lo requieran. </w:t>
      </w:r>
    </w:p>
    <w:p w14:paraId="65C8E659" w14:textId="77777777" w:rsidR="00BA6677" w:rsidRPr="00D7059D" w:rsidRDefault="00BA6677" w:rsidP="00D7059D">
      <w:pPr>
        <w:pStyle w:val="Prrafodelista"/>
        <w:spacing w:after="0" w:line="240" w:lineRule="auto"/>
        <w:ind w:left="0"/>
        <w:jc w:val="both"/>
        <w:rPr>
          <w:rFonts w:ascii="Tahoma" w:hAnsi="Tahoma" w:cs="Tahoma"/>
          <w:sz w:val="24"/>
          <w:szCs w:val="24"/>
        </w:rPr>
      </w:pPr>
    </w:p>
    <w:p w14:paraId="6739DED6"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Auxiliar a la Dirección General de Proceso Legislativo y a la Secretaría de la Mesa Directiva, en el turno y trámite de los asuntos presentados en las sesiones.</w:t>
      </w:r>
    </w:p>
    <w:p w14:paraId="3226B745" w14:textId="77777777" w:rsidR="00BA6677" w:rsidRPr="00D7059D" w:rsidRDefault="00BA6677" w:rsidP="00D7059D">
      <w:pPr>
        <w:spacing w:after="0" w:line="240" w:lineRule="auto"/>
        <w:jc w:val="both"/>
        <w:rPr>
          <w:rFonts w:ascii="Tahoma" w:hAnsi="Tahoma" w:cs="Tahoma"/>
          <w:sz w:val="24"/>
          <w:szCs w:val="24"/>
        </w:rPr>
      </w:pPr>
    </w:p>
    <w:p w14:paraId="1251B1C1"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Asistir a los Secretarios de la Mesa Directiva en el manejo de los documentos de la cartera y en el desahogo de los asuntos en las sesiones.</w:t>
      </w:r>
    </w:p>
    <w:p w14:paraId="631CEADD" w14:textId="77777777" w:rsidR="00BA6677" w:rsidRPr="00D7059D" w:rsidRDefault="00BA6677" w:rsidP="00D7059D">
      <w:pPr>
        <w:spacing w:after="0" w:line="240" w:lineRule="auto"/>
        <w:jc w:val="both"/>
        <w:rPr>
          <w:rFonts w:ascii="Tahoma" w:hAnsi="Tahoma" w:cs="Tahoma"/>
          <w:sz w:val="24"/>
          <w:szCs w:val="24"/>
        </w:rPr>
      </w:pPr>
    </w:p>
    <w:p w14:paraId="676B1180"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Auxiliar a la Secretaría de la Mesa Directiva en el registro y trámite de modificaciones de proyectos de ley o de decreto.</w:t>
      </w:r>
    </w:p>
    <w:p w14:paraId="118B46F3" w14:textId="77777777" w:rsidR="00BA6677" w:rsidRPr="00D7059D" w:rsidRDefault="00BA6677" w:rsidP="00D7059D">
      <w:pPr>
        <w:spacing w:after="0" w:line="240" w:lineRule="auto"/>
        <w:jc w:val="both"/>
        <w:rPr>
          <w:rFonts w:ascii="Tahoma" w:hAnsi="Tahoma" w:cs="Tahoma"/>
          <w:sz w:val="24"/>
          <w:szCs w:val="24"/>
        </w:rPr>
      </w:pPr>
    </w:p>
    <w:p w14:paraId="272D9DE3"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Coordinar la elaboración de las modificaciones de turno, que autorice la Presidencia de la Mesa Directiva, en los expedientes respectivos.</w:t>
      </w:r>
    </w:p>
    <w:p w14:paraId="1C0EDD7E" w14:textId="77777777" w:rsidR="00BA6677" w:rsidRPr="00D7059D" w:rsidRDefault="00BA6677" w:rsidP="00D7059D">
      <w:pPr>
        <w:spacing w:after="0" w:line="240" w:lineRule="auto"/>
        <w:jc w:val="both"/>
        <w:rPr>
          <w:rFonts w:ascii="Tahoma" w:hAnsi="Tahoma" w:cs="Tahoma"/>
          <w:sz w:val="24"/>
          <w:szCs w:val="24"/>
        </w:rPr>
      </w:pPr>
    </w:p>
    <w:p w14:paraId="0153DDF4"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Coordinar la elaboración de las propuestas del acta de las sesiones para su aprobación y llevar el registro de las mismas.</w:t>
      </w:r>
    </w:p>
    <w:p w14:paraId="09768F71" w14:textId="77777777" w:rsidR="00BA6677" w:rsidRPr="00D7059D" w:rsidRDefault="00BA6677" w:rsidP="00D7059D">
      <w:pPr>
        <w:spacing w:after="0" w:line="240" w:lineRule="auto"/>
        <w:jc w:val="both"/>
        <w:rPr>
          <w:rFonts w:ascii="Tahoma" w:hAnsi="Tahoma" w:cs="Tahoma"/>
          <w:sz w:val="24"/>
          <w:szCs w:val="24"/>
        </w:rPr>
      </w:pPr>
    </w:p>
    <w:p w14:paraId="2469A590"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Preparar y resguardar el libro de registro de firmas de los diputados integrantes de cada Legislatura y mantenerlo actualizado.</w:t>
      </w:r>
    </w:p>
    <w:p w14:paraId="04015D8B" w14:textId="77777777" w:rsidR="00BA6677" w:rsidRPr="00D7059D" w:rsidRDefault="00BA6677" w:rsidP="00D7059D">
      <w:pPr>
        <w:spacing w:after="0" w:line="240" w:lineRule="auto"/>
        <w:jc w:val="both"/>
        <w:rPr>
          <w:rFonts w:ascii="Tahoma" w:hAnsi="Tahoma" w:cs="Tahoma"/>
          <w:sz w:val="24"/>
          <w:szCs w:val="24"/>
        </w:rPr>
      </w:pPr>
    </w:p>
    <w:p w14:paraId="436E5F9F"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Vigilar la elaboración de credenciales para los diputados propietarios y suplentes.</w:t>
      </w:r>
    </w:p>
    <w:p w14:paraId="7C5728D8" w14:textId="2B5FE459" w:rsidR="00BA6677" w:rsidRDefault="00BA6677" w:rsidP="00BA6677">
      <w:pPr>
        <w:spacing w:after="0" w:line="240" w:lineRule="auto"/>
        <w:jc w:val="both"/>
        <w:rPr>
          <w:rFonts w:ascii="Tahoma" w:hAnsi="Tahoma" w:cs="Tahoma"/>
        </w:rPr>
      </w:pPr>
    </w:p>
    <w:p w14:paraId="18C7FF14" w14:textId="4B916673" w:rsidR="009E5384" w:rsidRDefault="009E5384" w:rsidP="00BA6677">
      <w:pPr>
        <w:spacing w:after="0" w:line="240" w:lineRule="auto"/>
        <w:jc w:val="both"/>
        <w:rPr>
          <w:rFonts w:ascii="Tahoma" w:hAnsi="Tahoma" w:cs="Tahoma"/>
        </w:rPr>
      </w:pPr>
    </w:p>
    <w:p w14:paraId="36C6D2F7" w14:textId="0D0A97BA"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 xml:space="preserve">Elaborar las constancias que acrediten la condición de diputado. </w:t>
      </w:r>
    </w:p>
    <w:p w14:paraId="6A6B70AB" w14:textId="77777777" w:rsidR="009E5384" w:rsidRPr="00D7059D" w:rsidRDefault="009E5384" w:rsidP="00D7059D">
      <w:pPr>
        <w:pStyle w:val="Prrafodelista"/>
        <w:spacing w:after="0" w:line="240" w:lineRule="auto"/>
        <w:ind w:left="0"/>
        <w:jc w:val="both"/>
        <w:rPr>
          <w:rFonts w:ascii="Tahoma" w:hAnsi="Tahoma" w:cs="Tahoma"/>
          <w:sz w:val="24"/>
          <w:szCs w:val="24"/>
        </w:rPr>
      </w:pPr>
    </w:p>
    <w:p w14:paraId="0498282C"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lastRenderedPageBreak/>
        <w:t xml:space="preserve">Preparar la información que sea solicitada por la Dirección General de Asuntos Jurídicos, concerniente a los diputados. </w:t>
      </w:r>
    </w:p>
    <w:p w14:paraId="5C49DCAD" w14:textId="77777777" w:rsidR="00BA6677" w:rsidRPr="00D7059D" w:rsidRDefault="00BA6677" w:rsidP="00D7059D">
      <w:pPr>
        <w:spacing w:after="0" w:line="240" w:lineRule="auto"/>
        <w:jc w:val="both"/>
        <w:rPr>
          <w:rFonts w:ascii="Tahoma" w:hAnsi="Tahoma" w:cs="Tahoma"/>
          <w:sz w:val="24"/>
          <w:szCs w:val="24"/>
        </w:rPr>
      </w:pPr>
    </w:p>
    <w:p w14:paraId="18A3B7A2"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Coordinar la revisión de los dictámenes de comisiones para asegurar que cumplan con los requisitos de formulación y presentación.</w:t>
      </w:r>
    </w:p>
    <w:p w14:paraId="5BC89313" w14:textId="77777777" w:rsidR="00BA6677" w:rsidRPr="00D7059D" w:rsidRDefault="00BA6677" w:rsidP="00D7059D">
      <w:pPr>
        <w:spacing w:after="0" w:line="240" w:lineRule="auto"/>
        <w:jc w:val="both"/>
        <w:rPr>
          <w:rFonts w:ascii="Tahoma" w:hAnsi="Tahoma" w:cs="Tahoma"/>
          <w:sz w:val="24"/>
          <w:szCs w:val="24"/>
        </w:rPr>
      </w:pPr>
    </w:p>
    <w:p w14:paraId="38BF15D9"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 xml:space="preserve">Vigilar la elaboración de los oficios de turno de los asuntos remitidos a los órganos de gobierno, comisiones </w:t>
      </w:r>
    </w:p>
    <w:p w14:paraId="15B5E66C"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y comités y supervisar el envío de los expedientes correspondientes.</w:t>
      </w:r>
    </w:p>
    <w:p w14:paraId="7E5586BC" w14:textId="77777777" w:rsidR="00BA6677" w:rsidRPr="00D7059D" w:rsidRDefault="00BA6677" w:rsidP="00D7059D">
      <w:pPr>
        <w:pStyle w:val="Prrafodelista"/>
        <w:spacing w:after="0" w:line="240" w:lineRule="auto"/>
        <w:ind w:left="0"/>
        <w:rPr>
          <w:rFonts w:ascii="Tahoma" w:hAnsi="Tahoma" w:cs="Tahoma"/>
          <w:sz w:val="24"/>
          <w:szCs w:val="24"/>
        </w:rPr>
      </w:pPr>
    </w:p>
    <w:p w14:paraId="321EE1C5"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Coordinar la remisión a las instancias correspondientes de los asuntos aprobados por el Pleno.</w:t>
      </w:r>
    </w:p>
    <w:p w14:paraId="65C805A0" w14:textId="77777777" w:rsidR="00BA6677" w:rsidRPr="00D7059D" w:rsidRDefault="00BA6677" w:rsidP="00D7059D">
      <w:pPr>
        <w:pStyle w:val="Prrafodelista"/>
        <w:spacing w:after="0" w:line="240" w:lineRule="auto"/>
        <w:ind w:left="0"/>
        <w:rPr>
          <w:rFonts w:ascii="Tahoma" w:hAnsi="Tahoma" w:cs="Tahoma"/>
          <w:sz w:val="24"/>
          <w:szCs w:val="24"/>
        </w:rPr>
      </w:pPr>
    </w:p>
    <w:p w14:paraId="458CBAC5" w14:textId="5AF56FB1" w:rsidR="00BA6677"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Coordinar la entrega de la documentación legislativa a la Dirección General de Crónica y Gaceta Parlamentaria, para su integración al Diario de los Debates y su publicación en la Gaceta Parlamentaria.</w:t>
      </w:r>
    </w:p>
    <w:p w14:paraId="14CACE0B" w14:textId="77777777" w:rsidR="00021F53" w:rsidRDefault="00021F53" w:rsidP="00021F53">
      <w:pPr>
        <w:pStyle w:val="Prrafodelista"/>
        <w:spacing w:after="0" w:line="240" w:lineRule="auto"/>
        <w:ind w:left="0"/>
        <w:jc w:val="both"/>
        <w:rPr>
          <w:rFonts w:ascii="Tahoma" w:hAnsi="Tahoma" w:cs="Tahoma"/>
          <w:sz w:val="24"/>
          <w:szCs w:val="24"/>
        </w:rPr>
      </w:pPr>
    </w:p>
    <w:p w14:paraId="085FCBFE"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Coordinar las acciones de planeación, programación y evaluación que le sean requeridas por órganos competentes de la Cámara de Diputados.</w:t>
      </w:r>
    </w:p>
    <w:p w14:paraId="5E21976E" w14:textId="77777777" w:rsidR="00BA6677" w:rsidRPr="00D7059D" w:rsidRDefault="00BA6677" w:rsidP="00D7059D">
      <w:pPr>
        <w:spacing w:after="0" w:line="240" w:lineRule="auto"/>
        <w:jc w:val="both"/>
        <w:rPr>
          <w:rFonts w:ascii="Tahoma" w:hAnsi="Tahoma" w:cs="Tahoma"/>
          <w:sz w:val="24"/>
          <w:szCs w:val="24"/>
        </w:rPr>
      </w:pPr>
    </w:p>
    <w:p w14:paraId="49BB2DBA"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Informar a la Dirección General de Proceso Legislativo en forma periódica y cuando se requiera respecto del resultado de sus funciones.</w:t>
      </w:r>
    </w:p>
    <w:p w14:paraId="2CD61F73" w14:textId="77777777" w:rsidR="00BA6677" w:rsidRPr="00D7059D" w:rsidRDefault="00BA6677" w:rsidP="00D7059D">
      <w:pPr>
        <w:pStyle w:val="Prrafodelista"/>
        <w:spacing w:after="0" w:line="240" w:lineRule="auto"/>
        <w:ind w:left="0"/>
        <w:rPr>
          <w:rFonts w:ascii="Tahoma" w:hAnsi="Tahoma" w:cs="Tahoma"/>
          <w:sz w:val="24"/>
          <w:szCs w:val="24"/>
        </w:rPr>
      </w:pPr>
    </w:p>
    <w:p w14:paraId="2D814151"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 xml:space="preserve">Atender los requerimientos de información de transparencia, sistema de evaluación de desempeño, marco integrado de control interno y cualquier otra solicitada por las unidades administrativas e instancias competentes de la Cámara de Diputados. </w:t>
      </w:r>
    </w:p>
    <w:p w14:paraId="52B37F4A" w14:textId="77777777" w:rsidR="00BA6677" w:rsidRPr="00D7059D" w:rsidRDefault="00BA6677" w:rsidP="00D7059D">
      <w:pPr>
        <w:spacing w:after="0" w:line="240" w:lineRule="auto"/>
        <w:jc w:val="both"/>
        <w:rPr>
          <w:rFonts w:ascii="Tahoma" w:hAnsi="Tahoma" w:cs="Tahoma"/>
          <w:sz w:val="24"/>
          <w:szCs w:val="24"/>
        </w:rPr>
      </w:pPr>
    </w:p>
    <w:p w14:paraId="4B2722EF" w14:textId="77777777" w:rsidR="00BA6677" w:rsidRPr="00D7059D" w:rsidRDefault="00BA6677" w:rsidP="00D7059D">
      <w:pPr>
        <w:pStyle w:val="Prrafodelista"/>
        <w:numPr>
          <w:ilvl w:val="0"/>
          <w:numId w:val="130"/>
        </w:numPr>
        <w:spacing w:after="0" w:line="240" w:lineRule="auto"/>
        <w:ind w:left="0"/>
        <w:jc w:val="both"/>
        <w:rPr>
          <w:rFonts w:ascii="Tahoma" w:hAnsi="Tahoma" w:cs="Tahoma"/>
          <w:sz w:val="24"/>
          <w:szCs w:val="24"/>
        </w:rPr>
      </w:pPr>
      <w:r w:rsidRPr="00D7059D">
        <w:rPr>
          <w:rFonts w:ascii="Tahoma" w:hAnsi="Tahoma" w:cs="Tahoma"/>
          <w:sz w:val="24"/>
          <w:szCs w:val="24"/>
        </w:rPr>
        <w:t>Coordinar y supervisar las funciones que realiza el personal bajo su mando.</w:t>
      </w:r>
    </w:p>
    <w:p w14:paraId="3773F7A0" w14:textId="77777777" w:rsidR="00BA6677" w:rsidRPr="00D7059D" w:rsidRDefault="00BA6677" w:rsidP="00D7059D">
      <w:pPr>
        <w:spacing w:after="0" w:line="240" w:lineRule="auto"/>
        <w:jc w:val="both"/>
        <w:rPr>
          <w:rFonts w:ascii="Tahoma" w:hAnsi="Tahoma" w:cs="Tahoma"/>
          <w:sz w:val="24"/>
          <w:szCs w:val="24"/>
        </w:rPr>
      </w:pPr>
    </w:p>
    <w:p w14:paraId="76EF95EE" w14:textId="77777777" w:rsidR="00BA6677" w:rsidRPr="00D7059D" w:rsidRDefault="00BA6677" w:rsidP="00D7059D">
      <w:pPr>
        <w:spacing w:after="0" w:line="240" w:lineRule="auto"/>
        <w:jc w:val="both"/>
        <w:rPr>
          <w:rFonts w:ascii="Tahoma" w:hAnsi="Tahoma" w:cs="Tahoma"/>
          <w:b/>
          <w:bCs/>
          <w:color w:val="0070C0"/>
          <w:sz w:val="24"/>
          <w:szCs w:val="24"/>
        </w:rPr>
        <w:sectPr w:rsidR="00BA6677" w:rsidRPr="00D7059D" w:rsidSect="00E1218D">
          <w:type w:val="continuous"/>
          <w:pgSz w:w="15840" w:h="12240" w:orient="landscape"/>
          <w:pgMar w:top="1440" w:right="1440" w:bottom="1440" w:left="1440" w:header="720" w:footer="720" w:gutter="0"/>
          <w:cols w:num="2" w:space="720"/>
          <w:docGrid w:linePitch="360"/>
        </w:sectPr>
      </w:pPr>
    </w:p>
    <w:p w14:paraId="6057BF60" w14:textId="77777777" w:rsidR="00BA6677" w:rsidRPr="00D7059D" w:rsidRDefault="00BA6677" w:rsidP="00D7059D">
      <w:pPr>
        <w:spacing w:after="0" w:line="240" w:lineRule="auto"/>
        <w:jc w:val="both"/>
        <w:rPr>
          <w:rFonts w:ascii="Tahoma" w:hAnsi="Tahoma" w:cs="Tahoma"/>
          <w:b/>
          <w:bCs/>
          <w:color w:val="0070C0"/>
          <w:sz w:val="24"/>
          <w:szCs w:val="24"/>
        </w:rPr>
      </w:pPr>
    </w:p>
    <w:p w14:paraId="21559FB7" w14:textId="77777777" w:rsidR="00BA6677" w:rsidRPr="00F655BC" w:rsidRDefault="00BA6677" w:rsidP="00BA6677">
      <w:pPr>
        <w:spacing w:after="0"/>
        <w:jc w:val="both"/>
        <w:rPr>
          <w:rFonts w:ascii="Tahoma" w:hAnsi="Tahoma" w:cs="Tahoma"/>
          <w:b/>
          <w:bCs/>
          <w:color w:val="0070C0"/>
          <w:sz w:val="24"/>
          <w:szCs w:val="24"/>
        </w:rPr>
      </w:pPr>
    </w:p>
    <w:p w14:paraId="6CDD0126" w14:textId="77777777" w:rsidR="00BA6677" w:rsidRPr="00F655BC" w:rsidRDefault="00BA6677" w:rsidP="00BA6677">
      <w:pPr>
        <w:spacing w:after="0"/>
        <w:jc w:val="both"/>
        <w:rPr>
          <w:rFonts w:ascii="Tahoma" w:hAnsi="Tahoma" w:cs="Tahoma"/>
          <w:b/>
          <w:bCs/>
          <w:color w:val="0070C0"/>
          <w:sz w:val="24"/>
          <w:szCs w:val="24"/>
        </w:rPr>
      </w:pPr>
    </w:p>
    <w:p w14:paraId="75820E8E" w14:textId="77777777" w:rsidR="00BA6677" w:rsidRPr="00F655BC" w:rsidRDefault="00BA6677" w:rsidP="00BA6677">
      <w:pPr>
        <w:spacing w:after="0"/>
        <w:jc w:val="both"/>
        <w:rPr>
          <w:rFonts w:ascii="Tahoma" w:hAnsi="Tahoma" w:cs="Tahoma"/>
          <w:b/>
          <w:bCs/>
          <w:color w:val="0070C0"/>
          <w:sz w:val="24"/>
          <w:szCs w:val="24"/>
        </w:rPr>
      </w:pPr>
    </w:p>
    <w:p w14:paraId="19755241" w14:textId="77777777" w:rsidR="00BA6677" w:rsidRPr="00F655BC" w:rsidRDefault="00BA6677" w:rsidP="00BA6677">
      <w:pPr>
        <w:spacing w:after="0"/>
        <w:jc w:val="both"/>
        <w:rPr>
          <w:rFonts w:ascii="Tahoma" w:hAnsi="Tahoma" w:cs="Tahoma"/>
          <w:b/>
          <w:bCs/>
          <w:color w:val="0070C0"/>
          <w:sz w:val="24"/>
          <w:szCs w:val="24"/>
        </w:rPr>
      </w:pPr>
    </w:p>
    <w:p w14:paraId="44E1340C" w14:textId="77777777" w:rsidR="00BA6677" w:rsidRPr="00F655BC" w:rsidRDefault="00BA6677" w:rsidP="00BA6677">
      <w:pPr>
        <w:spacing w:after="0"/>
        <w:jc w:val="both"/>
        <w:rPr>
          <w:rFonts w:ascii="Tahoma" w:hAnsi="Tahoma" w:cs="Tahoma"/>
          <w:b/>
          <w:bCs/>
          <w:color w:val="0070C0"/>
          <w:sz w:val="24"/>
          <w:szCs w:val="24"/>
        </w:rPr>
      </w:pPr>
    </w:p>
    <w:p w14:paraId="0E967F30" w14:textId="77777777" w:rsidR="00BA6677" w:rsidRPr="00F655BC" w:rsidRDefault="00BA6677" w:rsidP="00BA6677">
      <w:pPr>
        <w:spacing w:after="0"/>
        <w:jc w:val="both"/>
        <w:rPr>
          <w:rFonts w:ascii="Tahoma" w:hAnsi="Tahoma" w:cs="Tahoma"/>
          <w:b/>
          <w:bCs/>
          <w:color w:val="0070C0"/>
          <w:sz w:val="24"/>
          <w:szCs w:val="24"/>
        </w:rPr>
      </w:pPr>
    </w:p>
    <w:p w14:paraId="3E9A0B36" w14:textId="77777777" w:rsidR="00BA6677" w:rsidRPr="00F655BC" w:rsidRDefault="00BA6677" w:rsidP="00BA6677">
      <w:pPr>
        <w:spacing w:after="0"/>
        <w:jc w:val="both"/>
        <w:rPr>
          <w:rFonts w:ascii="Tahoma" w:hAnsi="Tahoma" w:cs="Tahoma"/>
          <w:b/>
          <w:bCs/>
          <w:color w:val="0070C0"/>
          <w:sz w:val="24"/>
          <w:szCs w:val="24"/>
        </w:rPr>
      </w:pPr>
    </w:p>
    <w:p w14:paraId="36ACE7FD" w14:textId="77777777" w:rsidR="00BA6677" w:rsidRPr="00F655BC" w:rsidRDefault="00BA6677" w:rsidP="00BA6677">
      <w:pPr>
        <w:spacing w:after="0"/>
        <w:jc w:val="both"/>
        <w:rPr>
          <w:rFonts w:ascii="Tahoma" w:hAnsi="Tahoma" w:cs="Tahoma"/>
          <w:b/>
          <w:bCs/>
          <w:color w:val="0070C0"/>
          <w:sz w:val="24"/>
          <w:szCs w:val="24"/>
        </w:rPr>
      </w:pPr>
    </w:p>
    <w:p w14:paraId="7459FC17" w14:textId="77777777" w:rsidR="00BA6677" w:rsidRPr="00F655BC" w:rsidRDefault="00BA6677" w:rsidP="00BA6677">
      <w:pPr>
        <w:spacing w:after="0"/>
        <w:jc w:val="both"/>
        <w:rPr>
          <w:rFonts w:ascii="Tahoma" w:hAnsi="Tahoma" w:cs="Tahoma"/>
          <w:b/>
          <w:bCs/>
          <w:color w:val="0070C0"/>
          <w:sz w:val="24"/>
          <w:szCs w:val="24"/>
        </w:rPr>
      </w:pPr>
    </w:p>
    <w:p w14:paraId="3B28EEF9" w14:textId="1229DF51" w:rsidR="00BA6677" w:rsidRPr="00490E80" w:rsidRDefault="00BA6677" w:rsidP="00490E80">
      <w:pPr>
        <w:pStyle w:val="Ttulo3"/>
        <w:spacing w:before="0"/>
        <w:ind w:left="720"/>
        <w:rPr>
          <w:rFonts w:ascii="Tahoma" w:hAnsi="Tahoma" w:cs="Tahoma"/>
          <w:b/>
          <w:bCs/>
          <w:color w:val="auto"/>
        </w:rPr>
      </w:pPr>
      <w:r w:rsidRPr="00490E80">
        <w:rPr>
          <w:rFonts w:ascii="Tahoma" w:hAnsi="Tahoma" w:cs="Tahoma"/>
          <w:b/>
          <w:color w:val="auto"/>
        </w:rPr>
        <w:lastRenderedPageBreak/>
        <w:t>SUBDIRECCIÓN DE ASISTENCIA LEGISLATIVA</w:t>
      </w:r>
    </w:p>
    <w:p w14:paraId="2C64A099" w14:textId="77777777" w:rsidR="00BA6677" w:rsidRPr="00490E80" w:rsidRDefault="00BA6677" w:rsidP="00490E80">
      <w:pPr>
        <w:spacing w:after="0" w:line="240" w:lineRule="auto"/>
        <w:jc w:val="both"/>
        <w:rPr>
          <w:rFonts w:ascii="Tahoma" w:hAnsi="Tahoma" w:cs="Tahoma"/>
          <w:b/>
          <w:sz w:val="24"/>
          <w:szCs w:val="24"/>
        </w:rPr>
      </w:pPr>
    </w:p>
    <w:p w14:paraId="2B71D4C4" w14:textId="77777777" w:rsidR="00BA6677" w:rsidRPr="00490E80" w:rsidRDefault="00BA6677" w:rsidP="00490E80">
      <w:pPr>
        <w:spacing w:after="0" w:line="240" w:lineRule="auto"/>
        <w:jc w:val="both"/>
        <w:rPr>
          <w:rFonts w:ascii="Tahoma" w:hAnsi="Tahoma" w:cs="Tahoma"/>
          <w:b/>
          <w:sz w:val="24"/>
          <w:szCs w:val="24"/>
        </w:rPr>
      </w:pPr>
    </w:p>
    <w:p w14:paraId="48FC2C1C" w14:textId="77777777" w:rsidR="00BA6677" w:rsidRPr="00490E80" w:rsidRDefault="00BA6677" w:rsidP="00490E80">
      <w:pPr>
        <w:pStyle w:val="Prrafodelista"/>
        <w:spacing w:after="0" w:line="240" w:lineRule="auto"/>
        <w:ind w:left="0"/>
        <w:jc w:val="both"/>
        <w:rPr>
          <w:rFonts w:ascii="Tahoma" w:hAnsi="Tahoma" w:cs="Tahoma"/>
          <w:b/>
          <w:bCs/>
          <w:sz w:val="24"/>
          <w:szCs w:val="24"/>
        </w:rPr>
      </w:pPr>
      <w:r w:rsidRPr="00490E80">
        <w:rPr>
          <w:rFonts w:ascii="Tahoma" w:hAnsi="Tahoma" w:cs="Tahoma"/>
          <w:b/>
          <w:bCs/>
          <w:sz w:val="24"/>
          <w:szCs w:val="24"/>
        </w:rPr>
        <w:t>Objetivo</w:t>
      </w:r>
    </w:p>
    <w:p w14:paraId="0D34FDE6" w14:textId="77777777" w:rsidR="00BA6677" w:rsidRPr="00490E80" w:rsidRDefault="00BA6677" w:rsidP="00490E80">
      <w:pPr>
        <w:spacing w:after="0" w:line="240" w:lineRule="auto"/>
        <w:jc w:val="both"/>
        <w:rPr>
          <w:rFonts w:ascii="Tahoma" w:hAnsi="Tahoma" w:cs="Tahoma"/>
          <w:sz w:val="24"/>
          <w:szCs w:val="24"/>
        </w:rPr>
      </w:pPr>
    </w:p>
    <w:p w14:paraId="44FD1E38" w14:textId="77777777" w:rsidR="00BA6677" w:rsidRPr="00490E80" w:rsidRDefault="00BA6677" w:rsidP="00490E80">
      <w:pPr>
        <w:pStyle w:val="Prrafodelista"/>
        <w:spacing w:after="0" w:line="240" w:lineRule="auto"/>
        <w:ind w:left="0"/>
        <w:jc w:val="both"/>
        <w:rPr>
          <w:rFonts w:ascii="Tahoma" w:hAnsi="Tahoma" w:cs="Tahoma"/>
          <w:sz w:val="24"/>
          <w:szCs w:val="24"/>
        </w:rPr>
      </w:pPr>
      <w:r w:rsidRPr="00490E80">
        <w:rPr>
          <w:rFonts w:ascii="Tahoma" w:hAnsi="Tahoma" w:cs="Tahoma"/>
          <w:sz w:val="24"/>
          <w:szCs w:val="24"/>
        </w:rPr>
        <w:t>Coordinar la preparación, desarrollo y seguimiento de los asuntos a tratar en las sesiones plenarias y dar la asistencia técnica legislativa a comisiones y comités sobre dictámenes y demás documentación parlamentaria.</w:t>
      </w:r>
    </w:p>
    <w:p w14:paraId="3D7D36FE" w14:textId="77777777" w:rsidR="00BA6677" w:rsidRPr="00490E80" w:rsidRDefault="00BA6677" w:rsidP="00490E80">
      <w:pPr>
        <w:spacing w:after="0" w:line="240" w:lineRule="auto"/>
        <w:jc w:val="both"/>
        <w:rPr>
          <w:rFonts w:ascii="Tahoma" w:hAnsi="Tahoma" w:cs="Tahoma"/>
          <w:sz w:val="24"/>
          <w:szCs w:val="24"/>
        </w:rPr>
      </w:pPr>
    </w:p>
    <w:p w14:paraId="07B3704A" w14:textId="77777777" w:rsidR="00BA6677" w:rsidRPr="00490E80" w:rsidRDefault="00BA6677" w:rsidP="00490E80">
      <w:pPr>
        <w:pStyle w:val="Prrafodelista"/>
        <w:spacing w:after="0" w:line="240" w:lineRule="auto"/>
        <w:ind w:left="0"/>
        <w:jc w:val="both"/>
        <w:rPr>
          <w:rFonts w:ascii="Tahoma" w:hAnsi="Tahoma" w:cs="Tahoma"/>
          <w:b/>
          <w:bCs/>
          <w:sz w:val="24"/>
          <w:szCs w:val="24"/>
        </w:rPr>
      </w:pPr>
      <w:r w:rsidRPr="00490E80">
        <w:rPr>
          <w:rFonts w:ascii="Tahoma" w:hAnsi="Tahoma" w:cs="Tahoma"/>
          <w:b/>
          <w:bCs/>
          <w:sz w:val="24"/>
          <w:szCs w:val="24"/>
        </w:rPr>
        <w:t>Funciones</w:t>
      </w:r>
    </w:p>
    <w:p w14:paraId="09E77B56" w14:textId="77777777" w:rsidR="00BA6677" w:rsidRPr="00490E80" w:rsidRDefault="00BA6677" w:rsidP="00490E80">
      <w:pPr>
        <w:spacing w:after="0" w:line="240" w:lineRule="auto"/>
        <w:jc w:val="both"/>
        <w:rPr>
          <w:rFonts w:ascii="Tahoma" w:hAnsi="Tahoma" w:cs="Tahoma"/>
          <w:sz w:val="24"/>
          <w:szCs w:val="24"/>
        </w:rPr>
      </w:pPr>
    </w:p>
    <w:p w14:paraId="10734B6A" w14:textId="77777777" w:rsidR="00BA6677" w:rsidRPr="00490E80" w:rsidRDefault="00BA6677" w:rsidP="00490E80">
      <w:pPr>
        <w:pStyle w:val="Prrafodelista"/>
        <w:numPr>
          <w:ilvl w:val="0"/>
          <w:numId w:val="131"/>
        </w:numPr>
        <w:spacing w:after="0" w:line="240" w:lineRule="auto"/>
        <w:ind w:left="0"/>
        <w:jc w:val="both"/>
        <w:rPr>
          <w:rFonts w:ascii="Tahoma" w:hAnsi="Tahoma" w:cs="Tahoma"/>
          <w:sz w:val="24"/>
          <w:szCs w:val="24"/>
        </w:rPr>
        <w:sectPr w:rsidR="00BA6677" w:rsidRPr="00490E80" w:rsidSect="00E1218D">
          <w:type w:val="continuous"/>
          <w:pgSz w:w="15840" w:h="12240" w:orient="landscape"/>
          <w:pgMar w:top="1440" w:right="1440" w:bottom="1440" w:left="1440" w:header="720" w:footer="720" w:gutter="0"/>
          <w:cols w:space="720"/>
          <w:docGrid w:linePitch="360"/>
        </w:sectPr>
      </w:pPr>
    </w:p>
    <w:p w14:paraId="3220EBB0" w14:textId="77777777" w:rsidR="00BA6677" w:rsidRPr="00490E80" w:rsidRDefault="00BA6677" w:rsidP="00490E80">
      <w:pPr>
        <w:pStyle w:val="Prrafodelista"/>
        <w:numPr>
          <w:ilvl w:val="0"/>
          <w:numId w:val="131"/>
        </w:numPr>
        <w:spacing w:after="0" w:line="240" w:lineRule="auto"/>
        <w:ind w:left="0"/>
        <w:jc w:val="both"/>
        <w:rPr>
          <w:rFonts w:ascii="Tahoma" w:hAnsi="Tahoma" w:cs="Tahoma"/>
          <w:sz w:val="24"/>
          <w:szCs w:val="24"/>
        </w:rPr>
      </w:pPr>
      <w:r w:rsidRPr="00490E80">
        <w:rPr>
          <w:rFonts w:ascii="Tahoma" w:hAnsi="Tahoma" w:cs="Tahoma"/>
          <w:sz w:val="24"/>
          <w:szCs w:val="24"/>
        </w:rPr>
        <w:t>Participar con la Dirección de Trámite Legislativo en la revisión del orden del día y guion de las sesiones plenarias.</w:t>
      </w:r>
    </w:p>
    <w:p w14:paraId="33FE9209" w14:textId="77777777" w:rsidR="00BA6677" w:rsidRPr="00490E80" w:rsidRDefault="00BA6677" w:rsidP="00490E80">
      <w:pPr>
        <w:pStyle w:val="Prrafodelista"/>
        <w:spacing w:after="0" w:line="240" w:lineRule="auto"/>
        <w:ind w:left="0"/>
        <w:jc w:val="both"/>
        <w:rPr>
          <w:rFonts w:ascii="Tahoma" w:hAnsi="Tahoma" w:cs="Tahoma"/>
          <w:sz w:val="24"/>
          <w:szCs w:val="24"/>
        </w:rPr>
      </w:pPr>
    </w:p>
    <w:p w14:paraId="4835279B" w14:textId="77777777" w:rsidR="00BA6677" w:rsidRPr="00490E80" w:rsidRDefault="00BA6677" w:rsidP="00490E80">
      <w:pPr>
        <w:pStyle w:val="Prrafodelista"/>
        <w:numPr>
          <w:ilvl w:val="0"/>
          <w:numId w:val="131"/>
        </w:numPr>
        <w:spacing w:after="0" w:line="240" w:lineRule="auto"/>
        <w:ind w:left="0"/>
        <w:jc w:val="both"/>
        <w:rPr>
          <w:rFonts w:ascii="Tahoma" w:hAnsi="Tahoma" w:cs="Tahoma"/>
          <w:sz w:val="24"/>
          <w:szCs w:val="24"/>
        </w:rPr>
      </w:pPr>
      <w:r w:rsidRPr="00490E80">
        <w:rPr>
          <w:rFonts w:ascii="Tahoma" w:hAnsi="Tahoma" w:cs="Tahoma"/>
          <w:sz w:val="24"/>
          <w:szCs w:val="24"/>
        </w:rPr>
        <w:t>Apoyar a la Dirección de Trámite Legislativo y a la Dirección General de Proceso Legislativo en la preparación de las sesiones plenarias.</w:t>
      </w:r>
    </w:p>
    <w:p w14:paraId="3A3D31F6" w14:textId="77777777" w:rsidR="00BA6677" w:rsidRPr="00490E80" w:rsidRDefault="00BA6677" w:rsidP="00490E80">
      <w:pPr>
        <w:spacing w:after="0" w:line="240" w:lineRule="auto"/>
        <w:jc w:val="both"/>
        <w:rPr>
          <w:rFonts w:ascii="Tahoma" w:hAnsi="Tahoma" w:cs="Tahoma"/>
          <w:sz w:val="24"/>
          <w:szCs w:val="24"/>
        </w:rPr>
      </w:pPr>
    </w:p>
    <w:p w14:paraId="58B27D3D" w14:textId="77777777" w:rsidR="00BA6677" w:rsidRPr="00490E80" w:rsidRDefault="00BA6677" w:rsidP="00490E80">
      <w:pPr>
        <w:pStyle w:val="Prrafodelista"/>
        <w:numPr>
          <w:ilvl w:val="0"/>
          <w:numId w:val="131"/>
        </w:numPr>
        <w:spacing w:after="0" w:line="240" w:lineRule="auto"/>
        <w:ind w:left="0"/>
        <w:jc w:val="both"/>
        <w:rPr>
          <w:rFonts w:ascii="Tahoma" w:hAnsi="Tahoma" w:cs="Tahoma"/>
          <w:sz w:val="24"/>
          <w:szCs w:val="24"/>
        </w:rPr>
      </w:pPr>
      <w:r w:rsidRPr="00490E80">
        <w:rPr>
          <w:rFonts w:ascii="Tahoma" w:hAnsi="Tahoma" w:cs="Tahoma"/>
          <w:sz w:val="24"/>
          <w:szCs w:val="24"/>
        </w:rPr>
        <w:t>Revisar que los dictámenes, propuestas, comunicaciones y demás documentación parlamentaria cumplan con los requisitos de formulación y presentación.</w:t>
      </w:r>
    </w:p>
    <w:p w14:paraId="527B62F4" w14:textId="77777777" w:rsidR="00BA6677" w:rsidRPr="00490E80" w:rsidRDefault="00BA6677" w:rsidP="00490E80">
      <w:pPr>
        <w:spacing w:after="0" w:line="240" w:lineRule="auto"/>
        <w:jc w:val="both"/>
        <w:rPr>
          <w:rFonts w:ascii="Tahoma" w:hAnsi="Tahoma" w:cs="Tahoma"/>
          <w:sz w:val="24"/>
          <w:szCs w:val="24"/>
        </w:rPr>
      </w:pPr>
    </w:p>
    <w:p w14:paraId="629003A7" w14:textId="77777777" w:rsidR="00BA6677" w:rsidRPr="00490E80" w:rsidRDefault="00BA6677" w:rsidP="00490E80">
      <w:pPr>
        <w:pStyle w:val="Prrafodelista"/>
        <w:numPr>
          <w:ilvl w:val="0"/>
          <w:numId w:val="131"/>
        </w:numPr>
        <w:spacing w:after="0" w:line="240" w:lineRule="auto"/>
        <w:ind w:left="0"/>
        <w:jc w:val="both"/>
        <w:rPr>
          <w:rFonts w:ascii="Tahoma" w:hAnsi="Tahoma" w:cs="Tahoma"/>
          <w:sz w:val="24"/>
          <w:szCs w:val="24"/>
        </w:rPr>
      </w:pPr>
      <w:r w:rsidRPr="00490E80">
        <w:rPr>
          <w:rFonts w:ascii="Tahoma" w:hAnsi="Tahoma" w:cs="Tahoma"/>
          <w:sz w:val="24"/>
          <w:szCs w:val="24"/>
        </w:rPr>
        <w:t xml:space="preserve">Verificar que se elabore el extracto de la discusión en el Pleno, de los dictámenes y demás asuntos que así lo requieran.  </w:t>
      </w:r>
    </w:p>
    <w:p w14:paraId="49E915C7" w14:textId="77777777" w:rsidR="00BA6677" w:rsidRPr="00490E80" w:rsidRDefault="00BA6677" w:rsidP="00490E80">
      <w:pPr>
        <w:pStyle w:val="Prrafodelista"/>
        <w:spacing w:after="0" w:line="240" w:lineRule="auto"/>
        <w:ind w:left="0"/>
        <w:rPr>
          <w:rFonts w:ascii="Tahoma" w:hAnsi="Tahoma" w:cs="Tahoma"/>
          <w:sz w:val="24"/>
          <w:szCs w:val="24"/>
        </w:rPr>
      </w:pPr>
    </w:p>
    <w:p w14:paraId="0DF553A7" w14:textId="77777777" w:rsidR="00BA6677" w:rsidRPr="00490E80" w:rsidRDefault="00BA6677" w:rsidP="00490E80">
      <w:pPr>
        <w:pStyle w:val="Prrafodelista"/>
        <w:numPr>
          <w:ilvl w:val="0"/>
          <w:numId w:val="131"/>
        </w:numPr>
        <w:spacing w:after="0" w:line="240" w:lineRule="auto"/>
        <w:ind w:left="0"/>
        <w:jc w:val="both"/>
        <w:rPr>
          <w:rFonts w:ascii="Tahoma" w:hAnsi="Tahoma" w:cs="Tahoma"/>
          <w:sz w:val="24"/>
          <w:szCs w:val="24"/>
        </w:rPr>
      </w:pPr>
      <w:r w:rsidRPr="00490E80">
        <w:rPr>
          <w:rFonts w:ascii="Tahoma" w:hAnsi="Tahoma" w:cs="Tahoma"/>
          <w:sz w:val="24"/>
          <w:szCs w:val="24"/>
        </w:rPr>
        <w:t>Auxiliar a los secretarios técnicos y asesores de comisiones, en la revisión y ajuste de dictámenes.</w:t>
      </w:r>
    </w:p>
    <w:p w14:paraId="1796F7C6" w14:textId="77777777" w:rsidR="00BA6677" w:rsidRPr="00490E80" w:rsidRDefault="00BA6677" w:rsidP="00490E80">
      <w:pPr>
        <w:spacing w:after="0" w:line="240" w:lineRule="auto"/>
        <w:jc w:val="both"/>
        <w:rPr>
          <w:rFonts w:ascii="Tahoma" w:hAnsi="Tahoma" w:cs="Tahoma"/>
          <w:sz w:val="24"/>
          <w:szCs w:val="24"/>
        </w:rPr>
      </w:pPr>
    </w:p>
    <w:p w14:paraId="15AC330F" w14:textId="77777777" w:rsidR="00BA6677" w:rsidRPr="00490E80" w:rsidRDefault="00BA6677" w:rsidP="00490E80">
      <w:pPr>
        <w:pStyle w:val="Prrafodelista"/>
        <w:numPr>
          <w:ilvl w:val="0"/>
          <w:numId w:val="131"/>
        </w:numPr>
        <w:spacing w:after="0" w:line="240" w:lineRule="auto"/>
        <w:ind w:left="0"/>
        <w:jc w:val="both"/>
        <w:rPr>
          <w:rFonts w:ascii="Tahoma" w:hAnsi="Tahoma" w:cs="Tahoma"/>
          <w:sz w:val="24"/>
          <w:szCs w:val="24"/>
        </w:rPr>
      </w:pPr>
      <w:r w:rsidRPr="00490E80">
        <w:rPr>
          <w:rFonts w:ascii="Tahoma" w:hAnsi="Tahoma" w:cs="Tahoma"/>
          <w:sz w:val="24"/>
          <w:szCs w:val="24"/>
        </w:rPr>
        <w:t>Revisar la transcripción de minutas, decretos y acuerdos aprobados por el Pleno y supervisar su remisión a las instancias correspondientes.</w:t>
      </w:r>
    </w:p>
    <w:p w14:paraId="0A2F8EE9" w14:textId="77777777" w:rsidR="00BA6677" w:rsidRPr="00490E80" w:rsidRDefault="00BA6677" w:rsidP="00490E80">
      <w:pPr>
        <w:spacing w:after="0" w:line="240" w:lineRule="auto"/>
        <w:jc w:val="both"/>
        <w:rPr>
          <w:rFonts w:ascii="Tahoma" w:hAnsi="Tahoma" w:cs="Tahoma"/>
          <w:sz w:val="24"/>
          <w:szCs w:val="24"/>
        </w:rPr>
      </w:pPr>
    </w:p>
    <w:p w14:paraId="5D8A268F" w14:textId="77777777" w:rsidR="00BA6677" w:rsidRPr="00490E80" w:rsidRDefault="00BA6677" w:rsidP="00490E80">
      <w:pPr>
        <w:pStyle w:val="Prrafodelista"/>
        <w:numPr>
          <w:ilvl w:val="0"/>
          <w:numId w:val="131"/>
        </w:numPr>
        <w:spacing w:after="0" w:line="240" w:lineRule="auto"/>
        <w:ind w:left="0"/>
        <w:jc w:val="both"/>
        <w:rPr>
          <w:rFonts w:ascii="Tahoma" w:hAnsi="Tahoma" w:cs="Tahoma"/>
          <w:sz w:val="24"/>
          <w:szCs w:val="24"/>
        </w:rPr>
      </w:pPr>
      <w:r w:rsidRPr="00490E80">
        <w:rPr>
          <w:rFonts w:ascii="Tahoma" w:hAnsi="Tahoma" w:cs="Tahoma"/>
          <w:sz w:val="24"/>
          <w:szCs w:val="24"/>
        </w:rPr>
        <w:t xml:space="preserve">Revisar la elaboración de los oficios de turno y remisión a los órganos de gobierno, comisiones, comités e instancias correspondientes. </w:t>
      </w:r>
    </w:p>
    <w:p w14:paraId="17F61258" w14:textId="77777777" w:rsidR="00BA6677" w:rsidRPr="00490E80" w:rsidRDefault="00BA6677" w:rsidP="00490E80">
      <w:pPr>
        <w:spacing w:after="0" w:line="240" w:lineRule="auto"/>
        <w:jc w:val="both"/>
        <w:rPr>
          <w:rFonts w:ascii="Tahoma" w:hAnsi="Tahoma" w:cs="Tahoma"/>
          <w:sz w:val="24"/>
          <w:szCs w:val="24"/>
        </w:rPr>
      </w:pPr>
    </w:p>
    <w:p w14:paraId="562A7E01" w14:textId="77777777" w:rsidR="00BA6677" w:rsidRPr="00490E80" w:rsidRDefault="00BA6677" w:rsidP="00490E80">
      <w:pPr>
        <w:pStyle w:val="Prrafodelista"/>
        <w:numPr>
          <w:ilvl w:val="0"/>
          <w:numId w:val="131"/>
        </w:numPr>
        <w:spacing w:after="0" w:line="240" w:lineRule="auto"/>
        <w:ind w:left="0"/>
        <w:jc w:val="both"/>
        <w:rPr>
          <w:rFonts w:ascii="Tahoma" w:hAnsi="Tahoma" w:cs="Tahoma"/>
          <w:sz w:val="24"/>
          <w:szCs w:val="24"/>
        </w:rPr>
      </w:pPr>
      <w:r w:rsidRPr="00490E80">
        <w:rPr>
          <w:rFonts w:ascii="Tahoma" w:hAnsi="Tahoma" w:cs="Tahoma"/>
          <w:sz w:val="24"/>
          <w:szCs w:val="24"/>
        </w:rPr>
        <w:t>Atender las consultas técnicas parlamentarias relativas al ejercicio de sus funciones.</w:t>
      </w:r>
    </w:p>
    <w:p w14:paraId="3730C381" w14:textId="77777777" w:rsidR="00BA6677" w:rsidRPr="00490E80" w:rsidRDefault="00BA6677" w:rsidP="00490E80">
      <w:pPr>
        <w:spacing w:after="0" w:line="240" w:lineRule="auto"/>
        <w:jc w:val="both"/>
        <w:rPr>
          <w:rFonts w:ascii="Tahoma" w:hAnsi="Tahoma" w:cs="Tahoma"/>
          <w:sz w:val="24"/>
          <w:szCs w:val="24"/>
        </w:rPr>
      </w:pPr>
    </w:p>
    <w:p w14:paraId="64C90F37" w14:textId="77777777" w:rsidR="00BA6677" w:rsidRPr="00490E80" w:rsidRDefault="00BA6677" w:rsidP="00490E80">
      <w:pPr>
        <w:pStyle w:val="Prrafodelista"/>
        <w:numPr>
          <w:ilvl w:val="0"/>
          <w:numId w:val="131"/>
        </w:numPr>
        <w:spacing w:after="0" w:line="240" w:lineRule="auto"/>
        <w:ind w:left="0"/>
        <w:jc w:val="both"/>
        <w:rPr>
          <w:rFonts w:ascii="Tahoma" w:hAnsi="Tahoma" w:cs="Tahoma"/>
          <w:sz w:val="24"/>
          <w:szCs w:val="24"/>
        </w:rPr>
      </w:pPr>
      <w:r w:rsidRPr="00490E80">
        <w:rPr>
          <w:rFonts w:ascii="Tahoma" w:hAnsi="Tahoma" w:cs="Tahoma"/>
          <w:sz w:val="24"/>
          <w:szCs w:val="24"/>
        </w:rPr>
        <w:t>Verificar que las propuestas de modificación presentadas en el Pleno durante la discusión de los asuntos se apliquen en las minutas y acuerdos aprobados.</w:t>
      </w:r>
    </w:p>
    <w:p w14:paraId="1059ABA4" w14:textId="77777777" w:rsidR="00BA6677" w:rsidRPr="00490E80" w:rsidRDefault="00BA6677" w:rsidP="00490E80">
      <w:pPr>
        <w:spacing w:after="0" w:line="240" w:lineRule="auto"/>
        <w:jc w:val="both"/>
        <w:rPr>
          <w:rFonts w:ascii="Tahoma" w:hAnsi="Tahoma" w:cs="Tahoma"/>
          <w:sz w:val="24"/>
          <w:szCs w:val="24"/>
        </w:rPr>
      </w:pPr>
    </w:p>
    <w:p w14:paraId="5B1A7351" w14:textId="77777777" w:rsidR="00BA6677" w:rsidRPr="00490E80" w:rsidRDefault="00BA6677" w:rsidP="00490E80">
      <w:pPr>
        <w:pStyle w:val="Prrafodelista"/>
        <w:numPr>
          <w:ilvl w:val="0"/>
          <w:numId w:val="131"/>
        </w:numPr>
        <w:spacing w:after="0" w:line="240" w:lineRule="auto"/>
        <w:ind w:left="0"/>
        <w:jc w:val="both"/>
        <w:rPr>
          <w:rFonts w:ascii="Tahoma" w:hAnsi="Tahoma" w:cs="Tahoma"/>
          <w:sz w:val="24"/>
          <w:szCs w:val="24"/>
        </w:rPr>
      </w:pPr>
      <w:r w:rsidRPr="00490E80">
        <w:rPr>
          <w:rFonts w:ascii="Tahoma" w:hAnsi="Tahoma" w:cs="Tahoma"/>
          <w:sz w:val="24"/>
          <w:szCs w:val="24"/>
        </w:rPr>
        <w:t>Verificar el registro y actualización de los sistemas de control de iniciativas, minutas, proposiciones y demás asuntos parlamentarios.</w:t>
      </w:r>
    </w:p>
    <w:p w14:paraId="20C6C1DF" w14:textId="77777777" w:rsidR="00BA6677" w:rsidRPr="00490E80" w:rsidRDefault="00BA6677" w:rsidP="00490E80">
      <w:pPr>
        <w:pStyle w:val="Prrafodelista"/>
        <w:spacing w:after="0" w:line="240" w:lineRule="auto"/>
        <w:ind w:left="0"/>
        <w:rPr>
          <w:rFonts w:ascii="Tahoma" w:hAnsi="Tahoma" w:cs="Tahoma"/>
          <w:sz w:val="24"/>
          <w:szCs w:val="24"/>
        </w:rPr>
      </w:pPr>
    </w:p>
    <w:p w14:paraId="04083A84" w14:textId="77777777" w:rsidR="00BA6677" w:rsidRPr="00490E80" w:rsidRDefault="00BA6677" w:rsidP="00490E80">
      <w:pPr>
        <w:pStyle w:val="Prrafodelista"/>
        <w:numPr>
          <w:ilvl w:val="0"/>
          <w:numId w:val="131"/>
        </w:numPr>
        <w:spacing w:after="0" w:line="240" w:lineRule="auto"/>
        <w:ind w:left="0"/>
        <w:jc w:val="both"/>
        <w:rPr>
          <w:rFonts w:ascii="Tahoma" w:hAnsi="Tahoma" w:cs="Tahoma"/>
          <w:sz w:val="24"/>
          <w:szCs w:val="24"/>
        </w:rPr>
      </w:pPr>
      <w:r w:rsidRPr="00490E80">
        <w:rPr>
          <w:rFonts w:ascii="Tahoma" w:hAnsi="Tahoma" w:cs="Tahoma"/>
          <w:sz w:val="24"/>
          <w:szCs w:val="24"/>
        </w:rPr>
        <w:t>Verificar la entrega de la documentación legislativa a la Dirección General de Crónica y Gaceta Parlamentaria, para su integración al Diario de los Debates y su publicación en la Gaceta Parlamentaria.</w:t>
      </w:r>
    </w:p>
    <w:p w14:paraId="4AB99DC3" w14:textId="77777777" w:rsidR="00BA6677" w:rsidRPr="00490E80" w:rsidRDefault="00BA6677" w:rsidP="00490E80">
      <w:pPr>
        <w:pStyle w:val="Prrafodelista"/>
        <w:spacing w:after="0" w:line="240" w:lineRule="auto"/>
        <w:ind w:left="0"/>
        <w:rPr>
          <w:rFonts w:ascii="Tahoma" w:hAnsi="Tahoma" w:cs="Tahoma"/>
          <w:sz w:val="24"/>
          <w:szCs w:val="24"/>
        </w:rPr>
      </w:pPr>
    </w:p>
    <w:p w14:paraId="4DE62A70" w14:textId="77777777" w:rsidR="00BA6677" w:rsidRPr="00490E80" w:rsidRDefault="00BA6677" w:rsidP="00490E80">
      <w:pPr>
        <w:pStyle w:val="Prrafodelista"/>
        <w:numPr>
          <w:ilvl w:val="0"/>
          <w:numId w:val="131"/>
        </w:numPr>
        <w:spacing w:after="0" w:line="240" w:lineRule="auto"/>
        <w:ind w:left="0"/>
        <w:jc w:val="both"/>
        <w:rPr>
          <w:rFonts w:ascii="Tahoma" w:hAnsi="Tahoma" w:cs="Tahoma"/>
          <w:sz w:val="24"/>
          <w:szCs w:val="24"/>
        </w:rPr>
      </w:pPr>
      <w:r w:rsidRPr="00490E80">
        <w:rPr>
          <w:rFonts w:ascii="Tahoma" w:hAnsi="Tahoma" w:cs="Tahoma"/>
          <w:sz w:val="24"/>
          <w:szCs w:val="24"/>
        </w:rPr>
        <w:t xml:space="preserve">Coordinar la remisión a la Secretaría de Gobernación, cuando se es Cámara revisora, las leyes o decretos </w:t>
      </w:r>
      <w:r w:rsidRPr="00490E80">
        <w:rPr>
          <w:rFonts w:ascii="Tahoma" w:hAnsi="Tahoma" w:cs="Tahoma"/>
          <w:sz w:val="24"/>
          <w:szCs w:val="24"/>
        </w:rPr>
        <w:lastRenderedPageBreak/>
        <w:t xml:space="preserve">aprobados, para su publicación en el Diario Oficial de la Federación. </w:t>
      </w:r>
    </w:p>
    <w:p w14:paraId="11F6FA69" w14:textId="77777777" w:rsidR="00BA6677" w:rsidRPr="00490E80" w:rsidRDefault="00BA6677" w:rsidP="00490E80">
      <w:pPr>
        <w:pStyle w:val="Prrafodelista"/>
        <w:spacing w:after="0" w:line="240" w:lineRule="auto"/>
        <w:ind w:left="0"/>
        <w:rPr>
          <w:rFonts w:ascii="Tahoma" w:hAnsi="Tahoma" w:cs="Tahoma"/>
          <w:sz w:val="24"/>
          <w:szCs w:val="24"/>
        </w:rPr>
      </w:pPr>
    </w:p>
    <w:p w14:paraId="4AF13AF4" w14:textId="77777777" w:rsidR="00BA6677" w:rsidRPr="00490E80" w:rsidRDefault="00BA6677" w:rsidP="00490E80">
      <w:pPr>
        <w:pStyle w:val="Prrafodelista"/>
        <w:numPr>
          <w:ilvl w:val="0"/>
          <w:numId w:val="131"/>
        </w:numPr>
        <w:spacing w:after="0" w:line="240" w:lineRule="auto"/>
        <w:ind w:left="0"/>
        <w:jc w:val="both"/>
        <w:rPr>
          <w:rFonts w:ascii="Tahoma" w:hAnsi="Tahoma" w:cs="Tahoma"/>
          <w:sz w:val="24"/>
          <w:szCs w:val="24"/>
        </w:rPr>
      </w:pPr>
      <w:r w:rsidRPr="00490E80">
        <w:rPr>
          <w:rFonts w:ascii="Tahoma" w:hAnsi="Tahoma" w:cs="Tahoma"/>
          <w:sz w:val="24"/>
          <w:szCs w:val="24"/>
        </w:rPr>
        <w:t>Atender las solicitudes de certificación y autentificación documental que disponga la Presidencia de la Cámara y las solicitudes a la Secretaría General de constancias que acreditan la condición de diputado.</w:t>
      </w:r>
    </w:p>
    <w:p w14:paraId="236F6DF2" w14:textId="77777777" w:rsidR="00BA6677" w:rsidRPr="00490E80" w:rsidRDefault="00BA6677" w:rsidP="00490E80">
      <w:pPr>
        <w:pStyle w:val="Prrafodelista"/>
        <w:spacing w:after="0" w:line="240" w:lineRule="auto"/>
        <w:ind w:left="0"/>
        <w:rPr>
          <w:rFonts w:ascii="Tahoma" w:hAnsi="Tahoma" w:cs="Tahoma"/>
          <w:sz w:val="24"/>
          <w:szCs w:val="24"/>
        </w:rPr>
      </w:pPr>
    </w:p>
    <w:p w14:paraId="04D9A573" w14:textId="77777777" w:rsidR="00BA6677" w:rsidRPr="00490E80" w:rsidRDefault="00BA6677" w:rsidP="00490E80">
      <w:pPr>
        <w:pStyle w:val="Prrafodelista"/>
        <w:numPr>
          <w:ilvl w:val="0"/>
          <w:numId w:val="131"/>
        </w:numPr>
        <w:spacing w:after="0" w:line="240" w:lineRule="auto"/>
        <w:ind w:left="0"/>
        <w:jc w:val="both"/>
        <w:rPr>
          <w:rFonts w:ascii="Tahoma" w:hAnsi="Tahoma" w:cs="Tahoma"/>
          <w:sz w:val="24"/>
          <w:szCs w:val="24"/>
        </w:rPr>
      </w:pPr>
      <w:r w:rsidRPr="00490E80">
        <w:rPr>
          <w:rFonts w:ascii="Tahoma" w:hAnsi="Tahoma" w:cs="Tahoma"/>
          <w:sz w:val="24"/>
          <w:szCs w:val="24"/>
        </w:rPr>
        <w:t xml:space="preserve">Verificar la remisión al archivo general de la Cámara de Diputados, de los expedientes de leyes, decretos y acuerdos aprobados por el Pleno. </w:t>
      </w:r>
    </w:p>
    <w:p w14:paraId="2CACD9A9" w14:textId="77777777" w:rsidR="00BA6677" w:rsidRPr="00490E80" w:rsidRDefault="00BA6677" w:rsidP="00490E80">
      <w:pPr>
        <w:pStyle w:val="Prrafodelista"/>
        <w:spacing w:after="0" w:line="240" w:lineRule="auto"/>
        <w:ind w:left="0"/>
        <w:rPr>
          <w:rFonts w:ascii="Tahoma" w:hAnsi="Tahoma" w:cs="Tahoma"/>
          <w:sz w:val="24"/>
          <w:szCs w:val="24"/>
        </w:rPr>
      </w:pPr>
    </w:p>
    <w:p w14:paraId="7E26FAAA" w14:textId="77777777" w:rsidR="00BA6677" w:rsidRPr="00490E80" w:rsidRDefault="00BA6677" w:rsidP="00490E80">
      <w:pPr>
        <w:pStyle w:val="Prrafodelista"/>
        <w:numPr>
          <w:ilvl w:val="0"/>
          <w:numId w:val="131"/>
        </w:numPr>
        <w:spacing w:after="0" w:line="240" w:lineRule="auto"/>
        <w:ind w:left="0"/>
        <w:jc w:val="both"/>
        <w:rPr>
          <w:rFonts w:ascii="Tahoma" w:hAnsi="Tahoma" w:cs="Tahoma"/>
          <w:sz w:val="24"/>
          <w:szCs w:val="24"/>
        </w:rPr>
      </w:pPr>
      <w:r w:rsidRPr="00490E80">
        <w:rPr>
          <w:rFonts w:ascii="Tahoma" w:hAnsi="Tahoma" w:cs="Tahoma"/>
          <w:sz w:val="24"/>
          <w:szCs w:val="24"/>
        </w:rPr>
        <w:t xml:space="preserve">Atender los requerimientos de información de transparencia, sistema de evaluación de desempeño, marco integrado de control interno y cualquier otra solicitada por las unidades administrativas e instancias competentes de la Cámara de Diputados. </w:t>
      </w:r>
    </w:p>
    <w:p w14:paraId="386B3688" w14:textId="77777777" w:rsidR="00BA6677" w:rsidRPr="00490E80" w:rsidRDefault="00BA6677" w:rsidP="00490E80">
      <w:pPr>
        <w:spacing w:after="0" w:line="240" w:lineRule="auto"/>
        <w:jc w:val="both"/>
        <w:rPr>
          <w:rFonts w:ascii="Tahoma" w:hAnsi="Tahoma" w:cs="Tahoma"/>
          <w:sz w:val="24"/>
          <w:szCs w:val="24"/>
        </w:rPr>
      </w:pPr>
    </w:p>
    <w:p w14:paraId="0417D31B" w14:textId="77777777" w:rsidR="00BA6677" w:rsidRPr="00490E80" w:rsidRDefault="00BA6677" w:rsidP="00490E80">
      <w:pPr>
        <w:pStyle w:val="Prrafodelista"/>
        <w:numPr>
          <w:ilvl w:val="0"/>
          <w:numId w:val="131"/>
        </w:numPr>
        <w:spacing w:after="0" w:line="240" w:lineRule="auto"/>
        <w:ind w:left="0"/>
        <w:jc w:val="both"/>
        <w:rPr>
          <w:rFonts w:ascii="Tahoma" w:hAnsi="Tahoma" w:cs="Tahoma"/>
          <w:sz w:val="24"/>
          <w:szCs w:val="24"/>
        </w:rPr>
      </w:pPr>
      <w:r w:rsidRPr="00490E80">
        <w:rPr>
          <w:rFonts w:ascii="Tahoma" w:hAnsi="Tahoma" w:cs="Tahoma"/>
          <w:sz w:val="24"/>
          <w:szCs w:val="24"/>
        </w:rPr>
        <w:t>Realizar las actividades de planeación, programación y evaluación que le sean requeridas.</w:t>
      </w:r>
    </w:p>
    <w:p w14:paraId="210A622A" w14:textId="77777777" w:rsidR="00BA6677" w:rsidRPr="00490E80" w:rsidRDefault="00BA6677" w:rsidP="00490E80">
      <w:pPr>
        <w:pStyle w:val="Prrafodelista"/>
        <w:spacing w:after="0" w:line="240" w:lineRule="auto"/>
        <w:rPr>
          <w:rFonts w:ascii="Tahoma" w:hAnsi="Tahoma" w:cs="Tahoma"/>
          <w:sz w:val="24"/>
          <w:szCs w:val="24"/>
        </w:rPr>
        <w:sectPr w:rsidR="00BA6677" w:rsidRPr="00490E80" w:rsidSect="00E1218D">
          <w:type w:val="continuous"/>
          <w:pgSz w:w="15840" w:h="12240" w:orient="landscape"/>
          <w:pgMar w:top="1440" w:right="1440" w:bottom="1440" w:left="1440" w:header="720" w:footer="720" w:gutter="0"/>
          <w:cols w:num="2" w:space="720"/>
          <w:docGrid w:linePitch="360"/>
        </w:sectPr>
      </w:pPr>
    </w:p>
    <w:p w14:paraId="2664B74E" w14:textId="77777777" w:rsidR="00BA6677" w:rsidRPr="00490E80" w:rsidRDefault="00BA6677" w:rsidP="00490E80">
      <w:pPr>
        <w:spacing w:after="0" w:line="240" w:lineRule="auto"/>
        <w:jc w:val="both"/>
        <w:rPr>
          <w:rFonts w:ascii="Tahoma" w:hAnsi="Tahoma" w:cs="Tahoma"/>
          <w:b/>
          <w:bCs/>
          <w:color w:val="0070C0"/>
          <w:sz w:val="24"/>
          <w:szCs w:val="24"/>
        </w:rPr>
      </w:pPr>
    </w:p>
    <w:p w14:paraId="00D90135" w14:textId="488CEE89" w:rsidR="00BA6677" w:rsidRPr="00490E80" w:rsidRDefault="00BA6677" w:rsidP="00490E80">
      <w:pPr>
        <w:pStyle w:val="Ttulo3"/>
        <w:spacing w:before="0"/>
        <w:ind w:left="720" w:hanging="720"/>
        <w:rPr>
          <w:rFonts w:ascii="Tahoma" w:hAnsi="Tahoma" w:cs="Tahoma"/>
          <w:b/>
          <w:bCs/>
          <w:color w:val="auto"/>
        </w:rPr>
      </w:pPr>
      <w:r w:rsidRPr="00490E80">
        <w:rPr>
          <w:rFonts w:ascii="Tahoma" w:hAnsi="Tahoma" w:cs="Tahoma"/>
          <w:b/>
          <w:color w:val="auto"/>
        </w:rPr>
        <w:t>DEPARTAMENTO DE PROCESO LEGISLATIVO</w:t>
      </w:r>
    </w:p>
    <w:p w14:paraId="201007E0" w14:textId="77777777" w:rsidR="00BA6677" w:rsidRPr="00490E80" w:rsidRDefault="00BA6677" w:rsidP="00490E80">
      <w:pPr>
        <w:spacing w:after="0" w:line="240" w:lineRule="auto"/>
        <w:jc w:val="both"/>
        <w:rPr>
          <w:rFonts w:ascii="Tahoma" w:hAnsi="Tahoma" w:cs="Tahoma"/>
          <w:sz w:val="24"/>
          <w:szCs w:val="24"/>
        </w:rPr>
      </w:pPr>
    </w:p>
    <w:p w14:paraId="220AEA01" w14:textId="77777777" w:rsidR="00BA6677" w:rsidRPr="00490E80" w:rsidRDefault="00BA6677" w:rsidP="00490E80">
      <w:pPr>
        <w:spacing w:after="0" w:line="240" w:lineRule="auto"/>
        <w:jc w:val="both"/>
        <w:rPr>
          <w:rFonts w:ascii="Tahoma" w:hAnsi="Tahoma" w:cs="Tahoma"/>
          <w:b/>
          <w:bCs/>
          <w:sz w:val="24"/>
          <w:szCs w:val="24"/>
        </w:rPr>
      </w:pPr>
      <w:r w:rsidRPr="00490E80">
        <w:rPr>
          <w:rFonts w:ascii="Tahoma" w:hAnsi="Tahoma" w:cs="Tahoma"/>
          <w:b/>
          <w:bCs/>
          <w:sz w:val="24"/>
          <w:szCs w:val="24"/>
        </w:rPr>
        <w:t>Objetivo</w:t>
      </w:r>
    </w:p>
    <w:p w14:paraId="17BFEE3D" w14:textId="77777777" w:rsidR="00BA6677" w:rsidRPr="00490E80" w:rsidRDefault="00BA6677" w:rsidP="00490E80">
      <w:pPr>
        <w:spacing w:after="0" w:line="240" w:lineRule="auto"/>
        <w:jc w:val="both"/>
        <w:rPr>
          <w:rFonts w:ascii="Tahoma" w:hAnsi="Tahoma" w:cs="Tahoma"/>
          <w:sz w:val="24"/>
          <w:szCs w:val="24"/>
        </w:rPr>
      </w:pPr>
    </w:p>
    <w:p w14:paraId="39234907" w14:textId="77777777" w:rsidR="00BA6677" w:rsidRPr="00490E80" w:rsidRDefault="00BA6677" w:rsidP="00490E80">
      <w:pPr>
        <w:pStyle w:val="Prrafodelista"/>
        <w:spacing w:after="0" w:line="240" w:lineRule="auto"/>
        <w:ind w:left="0"/>
        <w:jc w:val="both"/>
        <w:rPr>
          <w:rFonts w:ascii="Tahoma" w:hAnsi="Tahoma" w:cs="Tahoma"/>
          <w:sz w:val="24"/>
          <w:szCs w:val="24"/>
        </w:rPr>
      </w:pPr>
      <w:r w:rsidRPr="00490E80">
        <w:rPr>
          <w:rFonts w:ascii="Tahoma" w:hAnsi="Tahoma" w:cs="Tahoma"/>
          <w:sz w:val="24"/>
          <w:szCs w:val="24"/>
        </w:rPr>
        <w:t>Coadyuvar en la preparación y desarrollo de los trabajos plenarios, así como registrar y dar curso a los asuntos parlamentarios que se presentan en las sesiones y sean turnadas por la Presidencia de la Mesa Directiva de la Cámara de Diputados.</w:t>
      </w:r>
    </w:p>
    <w:p w14:paraId="19B56FD8" w14:textId="77777777" w:rsidR="00BA6677" w:rsidRPr="00490E80" w:rsidRDefault="00BA6677" w:rsidP="00490E80">
      <w:pPr>
        <w:spacing w:after="0" w:line="240" w:lineRule="auto"/>
        <w:jc w:val="both"/>
        <w:rPr>
          <w:rFonts w:ascii="Tahoma" w:hAnsi="Tahoma" w:cs="Tahoma"/>
          <w:sz w:val="24"/>
          <w:szCs w:val="24"/>
        </w:rPr>
      </w:pPr>
    </w:p>
    <w:p w14:paraId="6090689D" w14:textId="77777777" w:rsidR="00BA6677" w:rsidRPr="00490E80" w:rsidRDefault="00BA6677" w:rsidP="00490E80">
      <w:pPr>
        <w:pStyle w:val="Prrafodelista"/>
        <w:spacing w:after="0" w:line="240" w:lineRule="auto"/>
        <w:ind w:left="0"/>
        <w:jc w:val="both"/>
        <w:rPr>
          <w:rFonts w:ascii="Tahoma" w:hAnsi="Tahoma" w:cs="Tahoma"/>
          <w:b/>
          <w:bCs/>
          <w:sz w:val="24"/>
          <w:szCs w:val="24"/>
        </w:rPr>
      </w:pPr>
      <w:r w:rsidRPr="00490E80">
        <w:rPr>
          <w:rFonts w:ascii="Tahoma" w:hAnsi="Tahoma" w:cs="Tahoma"/>
          <w:b/>
          <w:bCs/>
          <w:sz w:val="24"/>
          <w:szCs w:val="24"/>
        </w:rPr>
        <w:t>Funciones</w:t>
      </w:r>
    </w:p>
    <w:p w14:paraId="1F0A4340" w14:textId="77777777" w:rsidR="00BA6677" w:rsidRPr="00490E80" w:rsidRDefault="00BA6677" w:rsidP="00490E80">
      <w:pPr>
        <w:spacing w:after="0" w:line="240" w:lineRule="auto"/>
        <w:jc w:val="both"/>
        <w:rPr>
          <w:rFonts w:ascii="Tahoma" w:hAnsi="Tahoma" w:cs="Tahoma"/>
          <w:sz w:val="24"/>
          <w:szCs w:val="24"/>
        </w:rPr>
      </w:pPr>
    </w:p>
    <w:p w14:paraId="67C2BD86" w14:textId="77777777" w:rsidR="00BA6677" w:rsidRPr="00490E80" w:rsidRDefault="00BA6677" w:rsidP="00490E80">
      <w:pPr>
        <w:pStyle w:val="Prrafodelista"/>
        <w:numPr>
          <w:ilvl w:val="0"/>
          <w:numId w:val="132"/>
        </w:numPr>
        <w:spacing w:after="0" w:line="240" w:lineRule="auto"/>
        <w:ind w:left="0"/>
        <w:jc w:val="both"/>
        <w:rPr>
          <w:rFonts w:ascii="Tahoma" w:hAnsi="Tahoma" w:cs="Tahoma"/>
          <w:sz w:val="24"/>
          <w:szCs w:val="24"/>
        </w:rPr>
        <w:sectPr w:rsidR="00BA6677" w:rsidRPr="00490E80" w:rsidSect="00E1218D">
          <w:type w:val="continuous"/>
          <w:pgSz w:w="15840" w:h="12240" w:orient="landscape"/>
          <w:pgMar w:top="1440" w:right="1440" w:bottom="1440" w:left="1440" w:header="720" w:footer="720" w:gutter="0"/>
          <w:cols w:space="720"/>
          <w:docGrid w:linePitch="360"/>
        </w:sectPr>
      </w:pPr>
    </w:p>
    <w:p w14:paraId="34ED9E43" w14:textId="77777777" w:rsidR="00BA6677" w:rsidRPr="00490E80" w:rsidRDefault="00BA6677" w:rsidP="00490E80">
      <w:pPr>
        <w:pStyle w:val="Prrafodelista"/>
        <w:numPr>
          <w:ilvl w:val="0"/>
          <w:numId w:val="132"/>
        </w:numPr>
        <w:spacing w:after="0" w:line="240" w:lineRule="auto"/>
        <w:ind w:left="0"/>
        <w:jc w:val="both"/>
        <w:rPr>
          <w:rFonts w:ascii="Tahoma" w:hAnsi="Tahoma" w:cs="Tahoma"/>
          <w:sz w:val="24"/>
          <w:szCs w:val="24"/>
        </w:rPr>
      </w:pPr>
      <w:r w:rsidRPr="00490E80">
        <w:rPr>
          <w:rFonts w:ascii="Tahoma" w:hAnsi="Tahoma" w:cs="Tahoma"/>
          <w:sz w:val="24"/>
          <w:szCs w:val="24"/>
        </w:rPr>
        <w:t>Recibir, revisar y controlar la documentación original de los asuntos que integran el orden del día de la sesión del Pleno.</w:t>
      </w:r>
    </w:p>
    <w:p w14:paraId="1ADD4F5A" w14:textId="77777777" w:rsidR="00BA6677" w:rsidRPr="00490E80" w:rsidRDefault="00BA6677" w:rsidP="00490E80">
      <w:pPr>
        <w:spacing w:after="0" w:line="240" w:lineRule="auto"/>
        <w:jc w:val="both"/>
        <w:rPr>
          <w:rFonts w:ascii="Tahoma" w:hAnsi="Tahoma" w:cs="Tahoma"/>
          <w:sz w:val="24"/>
          <w:szCs w:val="24"/>
        </w:rPr>
      </w:pPr>
    </w:p>
    <w:p w14:paraId="3739EF76" w14:textId="77777777" w:rsidR="00BA6677" w:rsidRPr="00490E80" w:rsidRDefault="00BA6677" w:rsidP="00490E80">
      <w:pPr>
        <w:pStyle w:val="Prrafodelista"/>
        <w:numPr>
          <w:ilvl w:val="0"/>
          <w:numId w:val="132"/>
        </w:numPr>
        <w:spacing w:after="0" w:line="240" w:lineRule="auto"/>
        <w:ind w:left="0"/>
        <w:jc w:val="both"/>
        <w:rPr>
          <w:rFonts w:ascii="Tahoma" w:hAnsi="Tahoma" w:cs="Tahoma"/>
          <w:sz w:val="24"/>
          <w:szCs w:val="24"/>
        </w:rPr>
      </w:pPr>
      <w:r w:rsidRPr="00490E80">
        <w:rPr>
          <w:rFonts w:ascii="Tahoma" w:hAnsi="Tahoma" w:cs="Tahoma"/>
          <w:sz w:val="24"/>
          <w:szCs w:val="24"/>
        </w:rPr>
        <w:t>Elaborar los proyectos de orden del día de las sesiones del Pleno.</w:t>
      </w:r>
    </w:p>
    <w:p w14:paraId="44A44B72" w14:textId="77777777" w:rsidR="00BA6677" w:rsidRPr="00490E80" w:rsidRDefault="00BA6677" w:rsidP="00490E80">
      <w:pPr>
        <w:spacing w:after="0" w:line="240" w:lineRule="auto"/>
        <w:jc w:val="both"/>
        <w:rPr>
          <w:rFonts w:ascii="Tahoma" w:hAnsi="Tahoma" w:cs="Tahoma"/>
          <w:sz w:val="24"/>
          <w:szCs w:val="24"/>
        </w:rPr>
      </w:pPr>
    </w:p>
    <w:p w14:paraId="6DEF3C7D" w14:textId="77777777" w:rsidR="00BA6677" w:rsidRPr="00490E80" w:rsidRDefault="00BA6677" w:rsidP="00490E80">
      <w:pPr>
        <w:pStyle w:val="Prrafodelista"/>
        <w:numPr>
          <w:ilvl w:val="0"/>
          <w:numId w:val="132"/>
        </w:numPr>
        <w:spacing w:after="0" w:line="240" w:lineRule="auto"/>
        <w:ind w:left="0"/>
        <w:jc w:val="both"/>
        <w:rPr>
          <w:rFonts w:ascii="Tahoma" w:hAnsi="Tahoma" w:cs="Tahoma"/>
          <w:sz w:val="24"/>
          <w:szCs w:val="24"/>
        </w:rPr>
      </w:pPr>
      <w:r w:rsidRPr="00490E80">
        <w:rPr>
          <w:rFonts w:ascii="Tahoma" w:hAnsi="Tahoma" w:cs="Tahoma"/>
          <w:sz w:val="24"/>
          <w:szCs w:val="24"/>
        </w:rPr>
        <w:t xml:space="preserve">Elaborar el guion para el Presidente y Secretarios de la Mesa Directiva, desarrollando los procedimientos </w:t>
      </w:r>
      <w:r w:rsidRPr="00490E80">
        <w:rPr>
          <w:rFonts w:ascii="Tahoma" w:hAnsi="Tahoma" w:cs="Tahoma"/>
          <w:sz w:val="24"/>
          <w:szCs w:val="24"/>
        </w:rPr>
        <w:t>legislativos que le corresponden a cada uno de los asuntos del orden del día.</w:t>
      </w:r>
    </w:p>
    <w:p w14:paraId="0DF06CB7" w14:textId="77777777" w:rsidR="00BA6677" w:rsidRPr="00490E80" w:rsidRDefault="00BA6677" w:rsidP="00490E80">
      <w:pPr>
        <w:spacing w:after="0" w:line="240" w:lineRule="auto"/>
        <w:jc w:val="both"/>
        <w:rPr>
          <w:rFonts w:ascii="Tahoma" w:hAnsi="Tahoma" w:cs="Tahoma"/>
          <w:sz w:val="24"/>
          <w:szCs w:val="24"/>
        </w:rPr>
      </w:pPr>
    </w:p>
    <w:p w14:paraId="5B877222" w14:textId="77777777" w:rsidR="00BA6677" w:rsidRPr="00490E80" w:rsidRDefault="00BA6677" w:rsidP="00490E80">
      <w:pPr>
        <w:pStyle w:val="Prrafodelista"/>
        <w:numPr>
          <w:ilvl w:val="0"/>
          <w:numId w:val="132"/>
        </w:numPr>
        <w:spacing w:after="0" w:line="240" w:lineRule="auto"/>
        <w:ind w:left="0"/>
        <w:jc w:val="both"/>
        <w:rPr>
          <w:rFonts w:ascii="Tahoma" w:hAnsi="Tahoma" w:cs="Tahoma"/>
          <w:sz w:val="24"/>
          <w:szCs w:val="24"/>
        </w:rPr>
      </w:pPr>
      <w:r w:rsidRPr="00490E80">
        <w:rPr>
          <w:rFonts w:ascii="Tahoma" w:hAnsi="Tahoma" w:cs="Tahoma"/>
          <w:sz w:val="24"/>
          <w:szCs w:val="24"/>
        </w:rPr>
        <w:t>Preparar e integrar la cartera de documentos con los asuntos a tratar en cada sesión, para los integrantes de la Mesa Directiva y Secretario de Servicios Parlamentarios.</w:t>
      </w:r>
    </w:p>
    <w:p w14:paraId="76327164" w14:textId="77777777" w:rsidR="00BA6677" w:rsidRPr="00490E80" w:rsidRDefault="00BA6677" w:rsidP="00490E80">
      <w:pPr>
        <w:spacing w:after="0" w:line="240" w:lineRule="auto"/>
        <w:jc w:val="both"/>
        <w:rPr>
          <w:rFonts w:ascii="Tahoma" w:hAnsi="Tahoma" w:cs="Tahoma"/>
          <w:sz w:val="24"/>
          <w:szCs w:val="24"/>
        </w:rPr>
      </w:pPr>
    </w:p>
    <w:p w14:paraId="083510E1" w14:textId="77777777" w:rsidR="00BA6677" w:rsidRPr="00490E80" w:rsidRDefault="00BA6677" w:rsidP="00490E80">
      <w:pPr>
        <w:pStyle w:val="Prrafodelista"/>
        <w:numPr>
          <w:ilvl w:val="0"/>
          <w:numId w:val="132"/>
        </w:numPr>
        <w:spacing w:after="0" w:line="240" w:lineRule="auto"/>
        <w:ind w:left="0"/>
        <w:jc w:val="both"/>
        <w:rPr>
          <w:rFonts w:ascii="Tahoma" w:hAnsi="Tahoma" w:cs="Tahoma"/>
          <w:sz w:val="24"/>
          <w:szCs w:val="24"/>
        </w:rPr>
      </w:pPr>
      <w:r w:rsidRPr="00490E80">
        <w:rPr>
          <w:rFonts w:ascii="Tahoma" w:hAnsi="Tahoma" w:cs="Tahoma"/>
          <w:sz w:val="24"/>
          <w:szCs w:val="24"/>
        </w:rPr>
        <w:t>Remitir a la Dirección General de Crónica y Gaceta Parlamentaria, copia de los documentos de los asuntos contenidos en el orden del día, para su publicación.</w:t>
      </w:r>
    </w:p>
    <w:p w14:paraId="76D52B7A" w14:textId="77777777" w:rsidR="00BA6677" w:rsidRPr="00490E80" w:rsidRDefault="00BA6677" w:rsidP="00490E80">
      <w:pPr>
        <w:spacing w:after="0" w:line="240" w:lineRule="auto"/>
        <w:jc w:val="both"/>
        <w:rPr>
          <w:rFonts w:ascii="Tahoma" w:hAnsi="Tahoma" w:cs="Tahoma"/>
          <w:sz w:val="24"/>
          <w:szCs w:val="24"/>
        </w:rPr>
      </w:pPr>
    </w:p>
    <w:p w14:paraId="6AF1D9CF" w14:textId="77777777" w:rsidR="00BA6677" w:rsidRPr="00490E80" w:rsidRDefault="00BA6677" w:rsidP="00490E80">
      <w:pPr>
        <w:pStyle w:val="Prrafodelista"/>
        <w:numPr>
          <w:ilvl w:val="0"/>
          <w:numId w:val="132"/>
        </w:numPr>
        <w:spacing w:after="0" w:line="240" w:lineRule="auto"/>
        <w:ind w:left="0"/>
        <w:jc w:val="both"/>
        <w:rPr>
          <w:rFonts w:ascii="Tahoma" w:hAnsi="Tahoma" w:cs="Tahoma"/>
          <w:sz w:val="24"/>
          <w:szCs w:val="24"/>
        </w:rPr>
      </w:pPr>
      <w:r w:rsidRPr="00490E80">
        <w:rPr>
          <w:rFonts w:ascii="Tahoma" w:hAnsi="Tahoma" w:cs="Tahoma"/>
          <w:sz w:val="24"/>
          <w:szCs w:val="24"/>
        </w:rPr>
        <w:t>Elaborar los proyectos de actas de las sesiones y presentarlas para su revisión y aprobación y llevar el registro correspondiente.</w:t>
      </w:r>
    </w:p>
    <w:p w14:paraId="5B3DC904" w14:textId="77777777" w:rsidR="00BA6677" w:rsidRPr="00490E80" w:rsidRDefault="00BA6677" w:rsidP="00490E80">
      <w:pPr>
        <w:pStyle w:val="Prrafodelista"/>
        <w:spacing w:after="0" w:line="240" w:lineRule="auto"/>
        <w:ind w:left="0"/>
        <w:rPr>
          <w:rFonts w:ascii="Tahoma" w:hAnsi="Tahoma" w:cs="Tahoma"/>
          <w:sz w:val="24"/>
          <w:szCs w:val="24"/>
        </w:rPr>
      </w:pPr>
    </w:p>
    <w:p w14:paraId="6C55912A" w14:textId="77777777" w:rsidR="00BA6677" w:rsidRPr="00490E80" w:rsidRDefault="00BA6677" w:rsidP="00490E80">
      <w:pPr>
        <w:pStyle w:val="Prrafodelista"/>
        <w:numPr>
          <w:ilvl w:val="0"/>
          <w:numId w:val="132"/>
        </w:numPr>
        <w:spacing w:after="0" w:line="240" w:lineRule="auto"/>
        <w:ind w:left="0"/>
        <w:jc w:val="both"/>
        <w:rPr>
          <w:rFonts w:ascii="Tahoma" w:hAnsi="Tahoma" w:cs="Tahoma"/>
          <w:sz w:val="24"/>
          <w:szCs w:val="24"/>
        </w:rPr>
      </w:pPr>
      <w:r w:rsidRPr="00490E80">
        <w:rPr>
          <w:rFonts w:ascii="Tahoma" w:hAnsi="Tahoma" w:cs="Tahoma"/>
          <w:sz w:val="24"/>
          <w:szCs w:val="24"/>
        </w:rPr>
        <w:t>Elaborar extracto de la discusión en el Pleno, de los dictámenes y demás asuntos que así lo requieran.</w:t>
      </w:r>
    </w:p>
    <w:p w14:paraId="29AEFBFC" w14:textId="77777777" w:rsidR="00BA6677" w:rsidRPr="00490E80" w:rsidRDefault="00BA6677" w:rsidP="00490E80">
      <w:pPr>
        <w:spacing w:after="0" w:line="240" w:lineRule="auto"/>
        <w:jc w:val="both"/>
        <w:rPr>
          <w:rFonts w:ascii="Tahoma" w:hAnsi="Tahoma" w:cs="Tahoma"/>
          <w:sz w:val="24"/>
          <w:szCs w:val="24"/>
        </w:rPr>
      </w:pPr>
    </w:p>
    <w:p w14:paraId="3905B29C" w14:textId="77777777" w:rsidR="00BA6677" w:rsidRPr="00490E80" w:rsidRDefault="00BA6677" w:rsidP="00490E80">
      <w:pPr>
        <w:pStyle w:val="Prrafodelista"/>
        <w:numPr>
          <w:ilvl w:val="0"/>
          <w:numId w:val="132"/>
        </w:numPr>
        <w:spacing w:after="0" w:line="240" w:lineRule="auto"/>
        <w:ind w:left="0"/>
        <w:jc w:val="both"/>
        <w:rPr>
          <w:rFonts w:ascii="Tahoma" w:hAnsi="Tahoma" w:cs="Tahoma"/>
          <w:sz w:val="24"/>
          <w:szCs w:val="24"/>
        </w:rPr>
      </w:pPr>
      <w:r w:rsidRPr="00490E80">
        <w:rPr>
          <w:rFonts w:ascii="Tahoma" w:hAnsi="Tahoma" w:cs="Tahoma"/>
          <w:sz w:val="24"/>
          <w:szCs w:val="24"/>
        </w:rPr>
        <w:t>Registrar en los sistemas electrónicos las leyes y decretos que expida el Congreso de la Unión, así como los decretos que expida la Cámara de Diputados.</w:t>
      </w:r>
    </w:p>
    <w:p w14:paraId="2AA1F020" w14:textId="77777777" w:rsidR="00BA6677" w:rsidRPr="00490E80" w:rsidRDefault="00BA6677" w:rsidP="00490E80">
      <w:pPr>
        <w:spacing w:after="0" w:line="240" w:lineRule="auto"/>
        <w:jc w:val="both"/>
        <w:rPr>
          <w:rFonts w:ascii="Tahoma" w:hAnsi="Tahoma" w:cs="Tahoma"/>
          <w:sz w:val="24"/>
          <w:szCs w:val="24"/>
        </w:rPr>
      </w:pPr>
    </w:p>
    <w:p w14:paraId="2185D338" w14:textId="77777777" w:rsidR="00BA6677" w:rsidRPr="00490E80" w:rsidRDefault="00BA6677" w:rsidP="00490E80">
      <w:pPr>
        <w:pStyle w:val="Prrafodelista"/>
        <w:numPr>
          <w:ilvl w:val="0"/>
          <w:numId w:val="132"/>
        </w:numPr>
        <w:spacing w:after="0" w:line="240" w:lineRule="auto"/>
        <w:ind w:left="0"/>
        <w:jc w:val="both"/>
        <w:rPr>
          <w:rFonts w:ascii="Tahoma" w:hAnsi="Tahoma" w:cs="Tahoma"/>
          <w:sz w:val="24"/>
          <w:szCs w:val="24"/>
        </w:rPr>
      </w:pPr>
      <w:r w:rsidRPr="00490E80">
        <w:rPr>
          <w:rFonts w:ascii="Tahoma" w:hAnsi="Tahoma" w:cs="Tahoma"/>
          <w:sz w:val="24"/>
          <w:szCs w:val="24"/>
        </w:rPr>
        <w:t>Recibir y verificar el trámite y firma en los documentos originales de los asuntos del orden del día y distribuirlos para la integración de expedientes.</w:t>
      </w:r>
    </w:p>
    <w:p w14:paraId="2604CBC9" w14:textId="77777777" w:rsidR="00BA6677" w:rsidRPr="00490E80" w:rsidRDefault="00BA6677" w:rsidP="00490E80">
      <w:pPr>
        <w:pStyle w:val="Prrafodelista"/>
        <w:spacing w:after="0" w:line="240" w:lineRule="auto"/>
        <w:ind w:left="0"/>
        <w:rPr>
          <w:rFonts w:ascii="Tahoma" w:hAnsi="Tahoma" w:cs="Tahoma"/>
          <w:sz w:val="24"/>
          <w:szCs w:val="24"/>
        </w:rPr>
      </w:pPr>
    </w:p>
    <w:p w14:paraId="210A9997" w14:textId="77777777" w:rsidR="00BA6677" w:rsidRPr="00490E80" w:rsidRDefault="00BA6677" w:rsidP="00490E80">
      <w:pPr>
        <w:pStyle w:val="Prrafodelista"/>
        <w:numPr>
          <w:ilvl w:val="0"/>
          <w:numId w:val="132"/>
        </w:numPr>
        <w:spacing w:after="0" w:line="240" w:lineRule="auto"/>
        <w:ind w:left="0"/>
        <w:jc w:val="both"/>
        <w:rPr>
          <w:rFonts w:ascii="Tahoma" w:hAnsi="Tahoma" w:cs="Tahoma"/>
          <w:sz w:val="24"/>
          <w:szCs w:val="24"/>
        </w:rPr>
      </w:pPr>
      <w:r w:rsidRPr="00490E80">
        <w:rPr>
          <w:rFonts w:ascii="Tahoma" w:hAnsi="Tahoma" w:cs="Tahoma"/>
          <w:sz w:val="24"/>
          <w:szCs w:val="24"/>
        </w:rPr>
        <w:t>Registrar y mantener actualizado el sistema electrónico de los diputados propietarios y suplentes de cada Legislatura.</w:t>
      </w:r>
    </w:p>
    <w:p w14:paraId="2EB2F8D8" w14:textId="77777777" w:rsidR="00BA6677" w:rsidRPr="00490E80" w:rsidRDefault="00BA6677" w:rsidP="00490E80">
      <w:pPr>
        <w:spacing w:after="0" w:line="240" w:lineRule="auto"/>
        <w:jc w:val="both"/>
        <w:rPr>
          <w:rFonts w:ascii="Tahoma" w:hAnsi="Tahoma" w:cs="Tahoma"/>
          <w:sz w:val="24"/>
          <w:szCs w:val="24"/>
        </w:rPr>
      </w:pPr>
    </w:p>
    <w:p w14:paraId="230138C8" w14:textId="77777777" w:rsidR="00BA6677" w:rsidRPr="00490E80" w:rsidRDefault="00BA6677" w:rsidP="00490E80">
      <w:pPr>
        <w:pStyle w:val="Prrafodelista"/>
        <w:numPr>
          <w:ilvl w:val="0"/>
          <w:numId w:val="132"/>
        </w:numPr>
        <w:spacing w:after="0" w:line="240" w:lineRule="auto"/>
        <w:ind w:left="0"/>
        <w:jc w:val="both"/>
        <w:rPr>
          <w:rFonts w:ascii="Tahoma" w:hAnsi="Tahoma" w:cs="Tahoma"/>
          <w:sz w:val="24"/>
          <w:szCs w:val="24"/>
        </w:rPr>
      </w:pPr>
      <w:r w:rsidRPr="00490E80">
        <w:rPr>
          <w:rFonts w:ascii="Tahoma" w:hAnsi="Tahoma" w:cs="Tahoma"/>
          <w:sz w:val="24"/>
          <w:szCs w:val="24"/>
        </w:rPr>
        <w:t>Registrar y mantener actualizados los registros de licencias y reincorporaciones de los diputados.</w:t>
      </w:r>
    </w:p>
    <w:p w14:paraId="00EC20FC" w14:textId="77777777" w:rsidR="00BA6677" w:rsidRPr="00490E80" w:rsidRDefault="00BA6677" w:rsidP="00490E80">
      <w:pPr>
        <w:pStyle w:val="Prrafodelista"/>
        <w:spacing w:after="0" w:line="240" w:lineRule="auto"/>
        <w:ind w:left="0"/>
        <w:rPr>
          <w:rFonts w:ascii="Tahoma" w:hAnsi="Tahoma" w:cs="Tahoma"/>
          <w:sz w:val="24"/>
          <w:szCs w:val="24"/>
        </w:rPr>
      </w:pPr>
    </w:p>
    <w:p w14:paraId="7DBA0C3B" w14:textId="77777777" w:rsidR="00BA6677" w:rsidRPr="00490E80" w:rsidRDefault="00BA6677" w:rsidP="00490E80">
      <w:pPr>
        <w:pStyle w:val="Prrafodelista"/>
        <w:numPr>
          <w:ilvl w:val="0"/>
          <w:numId w:val="132"/>
        </w:numPr>
        <w:spacing w:after="0" w:line="240" w:lineRule="auto"/>
        <w:ind w:left="0"/>
        <w:jc w:val="both"/>
        <w:rPr>
          <w:rFonts w:ascii="Tahoma" w:hAnsi="Tahoma" w:cs="Tahoma"/>
          <w:sz w:val="24"/>
          <w:szCs w:val="24"/>
        </w:rPr>
      </w:pPr>
      <w:r w:rsidRPr="00490E80">
        <w:rPr>
          <w:rFonts w:ascii="Tahoma" w:hAnsi="Tahoma" w:cs="Tahoma"/>
          <w:sz w:val="24"/>
          <w:szCs w:val="24"/>
        </w:rPr>
        <w:t>Elaborar las credenciales de diputados propietarios y suplentes.</w:t>
      </w:r>
    </w:p>
    <w:p w14:paraId="65742579" w14:textId="77777777" w:rsidR="00BA6677" w:rsidRPr="00490E80" w:rsidRDefault="00BA6677" w:rsidP="00490E80">
      <w:pPr>
        <w:pStyle w:val="Prrafodelista"/>
        <w:spacing w:after="0" w:line="240" w:lineRule="auto"/>
        <w:ind w:left="0"/>
        <w:rPr>
          <w:rFonts w:ascii="Tahoma" w:hAnsi="Tahoma" w:cs="Tahoma"/>
          <w:sz w:val="24"/>
          <w:szCs w:val="24"/>
        </w:rPr>
      </w:pPr>
    </w:p>
    <w:p w14:paraId="33CE89DF" w14:textId="77777777" w:rsidR="00BA6677" w:rsidRPr="00490E80" w:rsidRDefault="00BA6677" w:rsidP="00490E80">
      <w:pPr>
        <w:pStyle w:val="Prrafodelista"/>
        <w:numPr>
          <w:ilvl w:val="0"/>
          <w:numId w:val="132"/>
        </w:numPr>
        <w:spacing w:after="0" w:line="240" w:lineRule="auto"/>
        <w:ind w:left="0"/>
        <w:jc w:val="both"/>
        <w:rPr>
          <w:rFonts w:ascii="Tahoma" w:hAnsi="Tahoma" w:cs="Tahoma"/>
          <w:sz w:val="24"/>
          <w:szCs w:val="24"/>
        </w:rPr>
      </w:pPr>
      <w:r w:rsidRPr="00490E80">
        <w:rPr>
          <w:rFonts w:ascii="Tahoma" w:hAnsi="Tahoma" w:cs="Tahoma"/>
          <w:sz w:val="24"/>
          <w:szCs w:val="24"/>
        </w:rPr>
        <w:t xml:space="preserve">Elaborar las constancias que acreditan la condición de diputado, solicitadas a la Secretaría General de la Cámara. </w:t>
      </w:r>
    </w:p>
    <w:p w14:paraId="158BED9B" w14:textId="77777777" w:rsidR="00BA6677" w:rsidRPr="00490E80" w:rsidRDefault="00BA6677" w:rsidP="00490E80">
      <w:pPr>
        <w:pStyle w:val="Prrafodelista"/>
        <w:spacing w:after="0" w:line="240" w:lineRule="auto"/>
        <w:ind w:left="0"/>
        <w:rPr>
          <w:rFonts w:ascii="Tahoma" w:hAnsi="Tahoma" w:cs="Tahoma"/>
          <w:sz w:val="24"/>
          <w:szCs w:val="24"/>
        </w:rPr>
      </w:pPr>
    </w:p>
    <w:p w14:paraId="342712A0" w14:textId="77777777" w:rsidR="00BA6677" w:rsidRPr="00490E80" w:rsidRDefault="00BA6677" w:rsidP="00490E80">
      <w:pPr>
        <w:pStyle w:val="Prrafodelista"/>
        <w:numPr>
          <w:ilvl w:val="0"/>
          <w:numId w:val="132"/>
        </w:numPr>
        <w:spacing w:after="0" w:line="240" w:lineRule="auto"/>
        <w:ind w:left="0"/>
        <w:jc w:val="both"/>
        <w:rPr>
          <w:rFonts w:ascii="Tahoma" w:hAnsi="Tahoma" w:cs="Tahoma"/>
          <w:sz w:val="24"/>
          <w:szCs w:val="24"/>
        </w:rPr>
      </w:pPr>
      <w:r w:rsidRPr="00490E80">
        <w:rPr>
          <w:rFonts w:ascii="Tahoma" w:hAnsi="Tahoma" w:cs="Tahoma"/>
          <w:sz w:val="24"/>
          <w:szCs w:val="24"/>
        </w:rPr>
        <w:t xml:space="preserve">Atender los requerimientos de información de transparencia, sistema de evaluación de desempeño, marco integrado de control interno y cualquier otra solicitada por las unidades administrativas e instancias competentes de la Cámara de Diputados. </w:t>
      </w:r>
    </w:p>
    <w:p w14:paraId="5A024A42" w14:textId="77777777" w:rsidR="00BA6677" w:rsidRPr="00490E80" w:rsidRDefault="00BA6677" w:rsidP="00490E80">
      <w:pPr>
        <w:spacing w:after="0" w:line="240" w:lineRule="auto"/>
        <w:jc w:val="both"/>
        <w:rPr>
          <w:rFonts w:ascii="Tahoma" w:hAnsi="Tahoma" w:cs="Tahoma"/>
          <w:sz w:val="24"/>
          <w:szCs w:val="24"/>
        </w:rPr>
        <w:sectPr w:rsidR="00BA6677" w:rsidRPr="00490E80" w:rsidSect="00E1218D">
          <w:type w:val="continuous"/>
          <w:pgSz w:w="15840" w:h="12240" w:orient="landscape"/>
          <w:pgMar w:top="1440" w:right="1440" w:bottom="1440" w:left="1440" w:header="720" w:footer="720" w:gutter="0"/>
          <w:cols w:num="2" w:space="720"/>
          <w:docGrid w:linePitch="360"/>
        </w:sectPr>
      </w:pPr>
    </w:p>
    <w:p w14:paraId="24E7A06B" w14:textId="7D32CC64" w:rsidR="00BA6677" w:rsidRPr="00490E80" w:rsidRDefault="00BA6677" w:rsidP="00490E80">
      <w:pPr>
        <w:spacing w:after="0" w:line="240" w:lineRule="auto"/>
        <w:jc w:val="both"/>
        <w:rPr>
          <w:rFonts w:ascii="Tahoma" w:hAnsi="Tahoma" w:cs="Tahoma"/>
          <w:sz w:val="24"/>
          <w:szCs w:val="24"/>
        </w:rPr>
      </w:pPr>
    </w:p>
    <w:p w14:paraId="20D8007B" w14:textId="199734BF" w:rsidR="00E05169" w:rsidRPr="00490E80" w:rsidRDefault="00E05169" w:rsidP="00490E80">
      <w:pPr>
        <w:spacing w:after="0" w:line="240" w:lineRule="auto"/>
        <w:jc w:val="both"/>
        <w:rPr>
          <w:rFonts w:ascii="Tahoma" w:hAnsi="Tahoma" w:cs="Tahoma"/>
          <w:sz w:val="24"/>
          <w:szCs w:val="24"/>
        </w:rPr>
      </w:pPr>
    </w:p>
    <w:p w14:paraId="58CF307E" w14:textId="1F8438F4" w:rsidR="00E05169" w:rsidRPr="00490E80" w:rsidRDefault="00E05169" w:rsidP="00490E80">
      <w:pPr>
        <w:spacing w:after="0" w:line="240" w:lineRule="auto"/>
        <w:jc w:val="both"/>
        <w:rPr>
          <w:rFonts w:ascii="Tahoma" w:hAnsi="Tahoma" w:cs="Tahoma"/>
          <w:sz w:val="24"/>
          <w:szCs w:val="24"/>
        </w:rPr>
      </w:pPr>
    </w:p>
    <w:p w14:paraId="2E89A0B0" w14:textId="70E654AE" w:rsidR="00E05169" w:rsidRPr="00490E80" w:rsidRDefault="00E05169" w:rsidP="00490E80">
      <w:pPr>
        <w:spacing w:after="0" w:line="240" w:lineRule="auto"/>
        <w:jc w:val="both"/>
        <w:rPr>
          <w:rFonts w:ascii="Tahoma" w:hAnsi="Tahoma" w:cs="Tahoma"/>
          <w:sz w:val="24"/>
          <w:szCs w:val="24"/>
        </w:rPr>
      </w:pPr>
    </w:p>
    <w:p w14:paraId="4F4B81C2" w14:textId="1EBDD4B5" w:rsidR="00E05169" w:rsidRPr="00490E80" w:rsidRDefault="00E05169" w:rsidP="00490E80">
      <w:pPr>
        <w:spacing w:after="0" w:line="240" w:lineRule="auto"/>
        <w:jc w:val="both"/>
        <w:rPr>
          <w:rFonts w:ascii="Tahoma" w:hAnsi="Tahoma" w:cs="Tahoma"/>
          <w:sz w:val="24"/>
          <w:szCs w:val="24"/>
        </w:rPr>
      </w:pPr>
    </w:p>
    <w:p w14:paraId="7395E670" w14:textId="59DBB292" w:rsidR="00E05169" w:rsidRDefault="00E05169" w:rsidP="00BA6677">
      <w:pPr>
        <w:spacing w:after="0"/>
        <w:jc w:val="both"/>
        <w:rPr>
          <w:rFonts w:ascii="Tahoma" w:hAnsi="Tahoma" w:cs="Tahoma"/>
          <w:sz w:val="24"/>
          <w:szCs w:val="24"/>
        </w:rPr>
      </w:pPr>
    </w:p>
    <w:p w14:paraId="5C5E6E78" w14:textId="77777777" w:rsidR="0041583D" w:rsidRDefault="0041583D" w:rsidP="00BA6677">
      <w:pPr>
        <w:spacing w:after="0"/>
        <w:jc w:val="both"/>
        <w:rPr>
          <w:rFonts w:ascii="Tahoma" w:hAnsi="Tahoma" w:cs="Tahoma"/>
          <w:sz w:val="24"/>
          <w:szCs w:val="24"/>
        </w:rPr>
      </w:pPr>
    </w:p>
    <w:p w14:paraId="643C1113" w14:textId="6F6800C8" w:rsidR="00E05169" w:rsidRDefault="00E05169" w:rsidP="00BA6677">
      <w:pPr>
        <w:spacing w:after="0"/>
        <w:jc w:val="both"/>
        <w:rPr>
          <w:rFonts w:ascii="Tahoma" w:hAnsi="Tahoma" w:cs="Tahoma"/>
          <w:sz w:val="24"/>
          <w:szCs w:val="24"/>
        </w:rPr>
      </w:pPr>
    </w:p>
    <w:p w14:paraId="03F2F4AB" w14:textId="1AA0E8EA" w:rsidR="00E05169" w:rsidRDefault="00E05169" w:rsidP="00BA6677">
      <w:pPr>
        <w:spacing w:after="0"/>
        <w:jc w:val="both"/>
        <w:rPr>
          <w:rFonts w:ascii="Tahoma" w:hAnsi="Tahoma" w:cs="Tahoma"/>
          <w:sz w:val="24"/>
          <w:szCs w:val="24"/>
        </w:rPr>
      </w:pPr>
    </w:p>
    <w:p w14:paraId="2A14139A" w14:textId="02293A86" w:rsidR="00E05169" w:rsidRDefault="00E05169" w:rsidP="00BA6677">
      <w:pPr>
        <w:spacing w:after="0"/>
        <w:jc w:val="both"/>
        <w:rPr>
          <w:rFonts w:ascii="Tahoma" w:hAnsi="Tahoma" w:cs="Tahoma"/>
          <w:sz w:val="24"/>
          <w:szCs w:val="24"/>
        </w:rPr>
      </w:pPr>
    </w:p>
    <w:p w14:paraId="02B6D61D" w14:textId="057A92E7" w:rsidR="00FF4945" w:rsidRDefault="00FF4945" w:rsidP="00BA6677">
      <w:pPr>
        <w:spacing w:after="0"/>
        <w:jc w:val="both"/>
        <w:rPr>
          <w:rFonts w:ascii="Tahoma" w:hAnsi="Tahoma" w:cs="Tahoma"/>
          <w:sz w:val="24"/>
          <w:szCs w:val="24"/>
        </w:rPr>
      </w:pPr>
    </w:p>
    <w:p w14:paraId="4A626356" w14:textId="77777777" w:rsidR="00FF4945" w:rsidRPr="00F655BC" w:rsidRDefault="00FF4945" w:rsidP="00BA6677">
      <w:pPr>
        <w:spacing w:after="0"/>
        <w:jc w:val="both"/>
        <w:rPr>
          <w:rFonts w:ascii="Tahoma" w:hAnsi="Tahoma" w:cs="Tahoma"/>
          <w:sz w:val="24"/>
          <w:szCs w:val="24"/>
        </w:rPr>
      </w:pPr>
    </w:p>
    <w:p w14:paraId="6501E590" w14:textId="3A43F95A" w:rsidR="00BA6677" w:rsidRPr="00490E80" w:rsidRDefault="00BA6677" w:rsidP="00490E80">
      <w:pPr>
        <w:pStyle w:val="Ttulo3"/>
        <w:spacing w:before="0"/>
        <w:ind w:left="720"/>
        <w:rPr>
          <w:rFonts w:ascii="Tahoma" w:hAnsi="Tahoma" w:cs="Tahoma"/>
          <w:b/>
          <w:bCs/>
          <w:color w:val="auto"/>
        </w:rPr>
      </w:pPr>
      <w:r w:rsidRPr="00490E80">
        <w:rPr>
          <w:rFonts w:ascii="Tahoma" w:hAnsi="Tahoma" w:cs="Tahoma"/>
          <w:b/>
          <w:color w:val="auto"/>
        </w:rPr>
        <w:lastRenderedPageBreak/>
        <w:t>DEPARTAMENTO DE CONTROL DE GESTIÓN</w:t>
      </w:r>
    </w:p>
    <w:p w14:paraId="14D0A41A" w14:textId="77777777" w:rsidR="00BA6677" w:rsidRPr="00490E80" w:rsidRDefault="00BA6677" w:rsidP="00490E80">
      <w:pPr>
        <w:spacing w:after="0" w:line="240" w:lineRule="auto"/>
        <w:jc w:val="both"/>
        <w:rPr>
          <w:rFonts w:ascii="Tahoma" w:hAnsi="Tahoma" w:cs="Tahoma"/>
          <w:sz w:val="24"/>
          <w:szCs w:val="24"/>
        </w:rPr>
      </w:pPr>
    </w:p>
    <w:p w14:paraId="2334244E" w14:textId="77777777" w:rsidR="00BA6677" w:rsidRPr="00490E80" w:rsidRDefault="00BA6677" w:rsidP="00490E80">
      <w:pPr>
        <w:pStyle w:val="Prrafodelista"/>
        <w:spacing w:after="0" w:line="240" w:lineRule="auto"/>
        <w:ind w:left="0"/>
        <w:jc w:val="both"/>
        <w:rPr>
          <w:rFonts w:ascii="Tahoma" w:hAnsi="Tahoma" w:cs="Tahoma"/>
          <w:b/>
          <w:bCs/>
          <w:sz w:val="24"/>
          <w:szCs w:val="24"/>
        </w:rPr>
      </w:pPr>
      <w:r w:rsidRPr="00490E80">
        <w:rPr>
          <w:rFonts w:ascii="Tahoma" w:hAnsi="Tahoma" w:cs="Tahoma"/>
          <w:b/>
          <w:bCs/>
          <w:sz w:val="24"/>
          <w:szCs w:val="24"/>
        </w:rPr>
        <w:t>Objetivo</w:t>
      </w:r>
    </w:p>
    <w:p w14:paraId="22619A48" w14:textId="77777777" w:rsidR="00BA6677" w:rsidRPr="00490E80" w:rsidRDefault="00BA6677" w:rsidP="00490E80">
      <w:pPr>
        <w:spacing w:after="0" w:line="240" w:lineRule="auto"/>
        <w:jc w:val="both"/>
        <w:rPr>
          <w:rFonts w:ascii="Tahoma" w:hAnsi="Tahoma" w:cs="Tahoma"/>
          <w:sz w:val="24"/>
          <w:szCs w:val="24"/>
        </w:rPr>
      </w:pPr>
    </w:p>
    <w:p w14:paraId="15687CBF" w14:textId="77777777" w:rsidR="00BA6677" w:rsidRPr="00490E80" w:rsidRDefault="00BA6677" w:rsidP="00490E80">
      <w:pPr>
        <w:pStyle w:val="Prrafodelista"/>
        <w:spacing w:after="0" w:line="240" w:lineRule="auto"/>
        <w:ind w:left="0"/>
        <w:jc w:val="both"/>
        <w:rPr>
          <w:rFonts w:ascii="Tahoma" w:hAnsi="Tahoma" w:cs="Tahoma"/>
          <w:sz w:val="24"/>
          <w:szCs w:val="24"/>
        </w:rPr>
      </w:pPr>
      <w:r w:rsidRPr="00490E80">
        <w:rPr>
          <w:rFonts w:ascii="Tahoma" w:hAnsi="Tahoma" w:cs="Tahoma"/>
          <w:sz w:val="24"/>
          <w:szCs w:val="24"/>
        </w:rPr>
        <w:t>Dar seguimiento a la documentación legislativa de los asuntos aprobados por el Pleno y a los turnados por la Presidencia de la Mesa Directiva, a las instancias correspondientes y coadyuvar en la preparación de los trabajos plenarios.</w:t>
      </w:r>
    </w:p>
    <w:p w14:paraId="648674E4" w14:textId="77777777" w:rsidR="00BA6677" w:rsidRPr="00490E80" w:rsidRDefault="00BA6677" w:rsidP="00490E80">
      <w:pPr>
        <w:spacing w:after="0" w:line="240" w:lineRule="auto"/>
        <w:jc w:val="both"/>
        <w:rPr>
          <w:rFonts w:ascii="Tahoma" w:hAnsi="Tahoma" w:cs="Tahoma"/>
          <w:sz w:val="24"/>
          <w:szCs w:val="24"/>
        </w:rPr>
      </w:pPr>
    </w:p>
    <w:p w14:paraId="153F2FF0" w14:textId="77777777" w:rsidR="00BA6677" w:rsidRPr="00490E80" w:rsidRDefault="00BA6677" w:rsidP="00490E80">
      <w:pPr>
        <w:pStyle w:val="Prrafodelista"/>
        <w:spacing w:after="0" w:line="240" w:lineRule="auto"/>
        <w:ind w:left="0"/>
        <w:jc w:val="both"/>
        <w:rPr>
          <w:rFonts w:ascii="Tahoma" w:hAnsi="Tahoma" w:cs="Tahoma"/>
          <w:b/>
          <w:bCs/>
          <w:sz w:val="24"/>
          <w:szCs w:val="24"/>
        </w:rPr>
      </w:pPr>
      <w:r w:rsidRPr="00490E80">
        <w:rPr>
          <w:rFonts w:ascii="Tahoma" w:hAnsi="Tahoma" w:cs="Tahoma"/>
          <w:b/>
          <w:bCs/>
          <w:sz w:val="24"/>
          <w:szCs w:val="24"/>
        </w:rPr>
        <w:t>Funciones</w:t>
      </w:r>
    </w:p>
    <w:p w14:paraId="341ECD40" w14:textId="77777777" w:rsidR="00BA6677" w:rsidRPr="00490E80" w:rsidRDefault="00BA6677" w:rsidP="00490E80">
      <w:pPr>
        <w:spacing w:after="0" w:line="240" w:lineRule="auto"/>
        <w:jc w:val="both"/>
        <w:rPr>
          <w:rFonts w:ascii="Tahoma" w:hAnsi="Tahoma" w:cs="Tahoma"/>
          <w:sz w:val="24"/>
          <w:szCs w:val="24"/>
        </w:rPr>
      </w:pPr>
    </w:p>
    <w:p w14:paraId="1CB4D988"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sectPr w:rsidR="00BA6677" w:rsidRPr="00490E80" w:rsidSect="00E1218D">
          <w:type w:val="continuous"/>
          <w:pgSz w:w="15840" w:h="12240" w:orient="landscape"/>
          <w:pgMar w:top="1440" w:right="1440" w:bottom="1440" w:left="1440" w:header="720" w:footer="720" w:gutter="0"/>
          <w:cols w:space="720"/>
          <w:docGrid w:linePitch="360"/>
        </w:sectPr>
      </w:pPr>
    </w:p>
    <w:p w14:paraId="610A029B"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Auxiliar a la Subdirección de Asistencia Legislativa en la revisión de dictámenes y acuerdos.</w:t>
      </w:r>
    </w:p>
    <w:p w14:paraId="5812EA18" w14:textId="77777777" w:rsidR="00BA6677" w:rsidRPr="00490E80" w:rsidRDefault="00BA6677" w:rsidP="00490E80">
      <w:pPr>
        <w:spacing w:after="0" w:line="240" w:lineRule="auto"/>
        <w:jc w:val="both"/>
        <w:rPr>
          <w:rFonts w:ascii="Tahoma" w:hAnsi="Tahoma" w:cs="Tahoma"/>
          <w:sz w:val="24"/>
          <w:szCs w:val="24"/>
        </w:rPr>
      </w:pPr>
    </w:p>
    <w:p w14:paraId="68AB893C"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Auxiliar a los secretarios técnicos y asesores de comisiones, en la revisión y ajuste de dictámenes.</w:t>
      </w:r>
    </w:p>
    <w:p w14:paraId="17BCBFEE" w14:textId="77777777" w:rsidR="00BA6677" w:rsidRPr="00490E80" w:rsidRDefault="00BA6677" w:rsidP="00490E80">
      <w:pPr>
        <w:spacing w:after="0" w:line="240" w:lineRule="auto"/>
        <w:jc w:val="both"/>
        <w:rPr>
          <w:rFonts w:ascii="Tahoma" w:hAnsi="Tahoma" w:cs="Tahoma"/>
          <w:sz w:val="24"/>
          <w:szCs w:val="24"/>
        </w:rPr>
      </w:pPr>
    </w:p>
    <w:p w14:paraId="3F1BCDF9"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Transcribir las minutas y decretos aprobados por el Pleno, y una vez revisadas enviarlas al Senado de la República, a las Congresos de los Estados y/o al Ejecutivo Federal, según corresponda.</w:t>
      </w:r>
    </w:p>
    <w:p w14:paraId="28B9B25C" w14:textId="77777777" w:rsidR="00BA6677" w:rsidRPr="00490E80" w:rsidRDefault="00BA6677" w:rsidP="00490E80">
      <w:pPr>
        <w:spacing w:after="0" w:line="240" w:lineRule="auto"/>
        <w:jc w:val="both"/>
        <w:rPr>
          <w:rFonts w:ascii="Tahoma" w:hAnsi="Tahoma" w:cs="Tahoma"/>
          <w:sz w:val="24"/>
          <w:szCs w:val="24"/>
        </w:rPr>
      </w:pPr>
    </w:p>
    <w:p w14:paraId="76FC3249"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Aplicar las propuestas de modificación que se presentan y aprueban durante la discusión de los dictámenes.</w:t>
      </w:r>
    </w:p>
    <w:p w14:paraId="44220392" w14:textId="77777777" w:rsidR="00BA6677" w:rsidRPr="00490E80" w:rsidRDefault="00BA6677" w:rsidP="00490E80">
      <w:pPr>
        <w:spacing w:after="0" w:line="240" w:lineRule="auto"/>
        <w:jc w:val="both"/>
        <w:rPr>
          <w:rFonts w:ascii="Tahoma" w:hAnsi="Tahoma" w:cs="Tahoma"/>
          <w:sz w:val="24"/>
          <w:szCs w:val="24"/>
        </w:rPr>
      </w:pPr>
    </w:p>
    <w:p w14:paraId="67EFC4FD"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Transcribir los acuerdos aprobados por el Pleno y una vez revisados enviarlos a las instancias correspondientes.</w:t>
      </w:r>
    </w:p>
    <w:p w14:paraId="74650CA7" w14:textId="77777777" w:rsidR="00BA6677" w:rsidRPr="00490E80" w:rsidRDefault="00BA6677" w:rsidP="00490E80">
      <w:pPr>
        <w:spacing w:after="0" w:line="240" w:lineRule="auto"/>
        <w:jc w:val="both"/>
        <w:rPr>
          <w:rFonts w:ascii="Tahoma" w:hAnsi="Tahoma" w:cs="Tahoma"/>
          <w:sz w:val="24"/>
          <w:szCs w:val="24"/>
        </w:rPr>
      </w:pPr>
    </w:p>
    <w:p w14:paraId="63A34E57"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Integrar y remitir los expedientes de los asuntos presentados en las sesiones, a los Órganos de Gobierno y comisiones.</w:t>
      </w:r>
    </w:p>
    <w:p w14:paraId="0B013A33" w14:textId="77777777" w:rsidR="00BA6677" w:rsidRPr="00490E80" w:rsidRDefault="00BA6677" w:rsidP="00490E80">
      <w:pPr>
        <w:spacing w:after="0" w:line="240" w:lineRule="auto"/>
        <w:jc w:val="both"/>
        <w:rPr>
          <w:rFonts w:ascii="Tahoma" w:hAnsi="Tahoma" w:cs="Tahoma"/>
          <w:sz w:val="24"/>
          <w:szCs w:val="24"/>
        </w:rPr>
      </w:pPr>
    </w:p>
    <w:p w14:paraId="49225ACB"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 xml:space="preserve">Integrar y remitir los expedientes de las minutas aprobadas por el Pleno, a la Cámara de Senadores o a las Congresos de los Estados. </w:t>
      </w:r>
    </w:p>
    <w:p w14:paraId="4601F44A" w14:textId="77777777" w:rsidR="00BA6677" w:rsidRPr="00490E80" w:rsidRDefault="00BA6677" w:rsidP="00490E80">
      <w:pPr>
        <w:spacing w:after="0" w:line="240" w:lineRule="auto"/>
        <w:jc w:val="both"/>
        <w:rPr>
          <w:rFonts w:ascii="Tahoma" w:hAnsi="Tahoma" w:cs="Tahoma"/>
          <w:sz w:val="24"/>
          <w:szCs w:val="24"/>
        </w:rPr>
      </w:pPr>
    </w:p>
    <w:p w14:paraId="54058CDA"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Integrar copia del expediente en versión electrónica, de la reforma constitucional aprobada por la Cámara de Diputados y remitirlo a los Congresos de los Estados.</w:t>
      </w:r>
    </w:p>
    <w:p w14:paraId="73F97C75" w14:textId="77777777" w:rsidR="00BA6677" w:rsidRPr="00490E80" w:rsidRDefault="00BA6677" w:rsidP="00490E80">
      <w:pPr>
        <w:spacing w:after="0" w:line="240" w:lineRule="auto"/>
        <w:jc w:val="both"/>
        <w:rPr>
          <w:rFonts w:ascii="Tahoma" w:hAnsi="Tahoma" w:cs="Tahoma"/>
          <w:sz w:val="24"/>
          <w:szCs w:val="24"/>
        </w:rPr>
      </w:pPr>
    </w:p>
    <w:p w14:paraId="4528789C"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Publicar en la página de Internet el expediente de la reforma constitucional aprobada por la Cámara de Diputados y los votos que se reciban de los Congresos de los Estados.</w:t>
      </w:r>
    </w:p>
    <w:p w14:paraId="3CA7C5EC" w14:textId="77777777" w:rsidR="00BA6677" w:rsidRPr="00490E80" w:rsidRDefault="00BA6677" w:rsidP="00490E80">
      <w:pPr>
        <w:spacing w:after="0" w:line="240" w:lineRule="auto"/>
        <w:jc w:val="both"/>
        <w:rPr>
          <w:rFonts w:ascii="Tahoma" w:hAnsi="Tahoma" w:cs="Tahoma"/>
          <w:sz w:val="24"/>
          <w:szCs w:val="24"/>
        </w:rPr>
      </w:pPr>
    </w:p>
    <w:p w14:paraId="0B60D2FE"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Elaborar los oficios de turno para el envío de asuntos y expedientes a los órganos de gobierno y comisiones.</w:t>
      </w:r>
    </w:p>
    <w:p w14:paraId="1C8B0F1A" w14:textId="77777777" w:rsidR="00BA6677" w:rsidRPr="00490E80" w:rsidRDefault="00BA6677" w:rsidP="00490E80">
      <w:pPr>
        <w:spacing w:after="0" w:line="240" w:lineRule="auto"/>
        <w:jc w:val="both"/>
        <w:rPr>
          <w:rFonts w:ascii="Tahoma" w:hAnsi="Tahoma" w:cs="Tahoma"/>
          <w:sz w:val="24"/>
          <w:szCs w:val="24"/>
        </w:rPr>
      </w:pPr>
    </w:p>
    <w:p w14:paraId="1DCF0E19"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Comunicar las licencias, reincorporaciones y protestas de los diputados, a las instancias correspondientes.</w:t>
      </w:r>
    </w:p>
    <w:p w14:paraId="2B5C8AA8" w14:textId="77777777" w:rsidR="00BA6677" w:rsidRPr="00490E80" w:rsidRDefault="00BA6677" w:rsidP="00490E80">
      <w:pPr>
        <w:spacing w:after="0" w:line="240" w:lineRule="auto"/>
        <w:jc w:val="both"/>
        <w:rPr>
          <w:rFonts w:ascii="Tahoma" w:hAnsi="Tahoma" w:cs="Tahoma"/>
          <w:sz w:val="24"/>
          <w:szCs w:val="24"/>
        </w:rPr>
      </w:pPr>
    </w:p>
    <w:p w14:paraId="18402401"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Atender las consultas sobre los requisitos de formulación y presentación de dictámenes.</w:t>
      </w:r>
    </w:p>
    <w:p w14:paraId="6FB1ED16" w14:textId="5F40D66E" w:rsidR="00BA6677" w:rsidRPr="00490E80" w:rsidRDefault="00BA6677" w:rsidP="00490E80">
      <w:pPr>
        <w:spacing w:after="0" w:line="240" w:lineRule="auto"/>
        <w:jc w:val="both"/>
        <w:rPr>
          <w:rFonts w:ascii="Tahoma" w:hAnsi="Tahoma" w:cs="Tahoma"/>
          <w:sz w:val="24"/>
          <w:szCs w:val="24"/>
        </w:rPr>
      </w:pPr>
    </w:p>
    <w:p w14:paraId="556F31D8" w14:textId="25D81D49" w:rsidR="00E05169" w:rsidRPr="00490E80" w:rsidRDefault="00E05169" w:rsidP="00490E80">
      <w:pPr>
        <w:spacing w:after="0" w:line="240" w:lineRule="auto"/>
        <w:jc w:val="both"/>
        <w:rPr>
          <w:rFonts w:ascii="Tahoma" w:hAnsi="Tahoma" w:cs="Tahoma"/>
          <w:sz w:val="24"/>
          <w:szCs w:val="24"/>
        </w:rPr>
      </w:pPr>
    </w:p>
    <w:p w14:paraId="6EE84FFC" w14:textId="615167E9" w:rsidR="00E05169" w:rsidRPr="00490E80" w:rsidRDefault="00E05169" w:rsidP="00490E80">
      <w:pPr>
        <w:spacing w:after="0" w:line="240" w:lineRule="auto"/>
        <w:jc w:val="both"/>
        <w:rPr>
          <w:rFonts w:ascii="Tahoma" w:hAnsi="Tahoma" w:cs="Tahoma"/>
          <w:sz w:val="24"/>
          <w:szCs w:val="24"/>
        </w:rPr>
      </w:pPr>
    </w:p>
    <w:p w14:paraId="0B0C4F1B" w14:textId="72438324" w:rsidR="00E05169" w:rsidRPr="00490E80" w:rsidRDefault="00E05169" w:rsidP="00490E80">
      <w:pPr>
        <w:spacing w:after="0" w:line="240" w:lineRule="auto"/>
        <w:jc w:val="both"/>
        <w:rPr>
          <w:rFonts w:ascii="Tahoma" w:hAnsi="Tahoma" w:cs="Tahoma"/>
          <w:sz w:val="24"/>
          <w:szCs w:val="24"/>
        </w:rPr>
      </w:pPr>
    </w:p>
    <w:p w14:paraId="17E16413"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Llevar el registro y seguimiento de los acuerdos y resoluciones aprobados por el Pleno.</w:t>
      </w:r>
    </w:p>
    <w:p w14:paraId="3CC8E2C7" w14:textId="77777777" w:rsidR="00BA6677" w:rsidRPr="00490E80" w:rsidRDefault="00BA6677" w:rsidP="00490E80">
      <w:pPr>
        <w:spacing w:after="0" w:line="240" w:lineRule="auto"/>
        <w:jc w:val="both"/>
        <w:rPr>
          <w:rFonts w:ascii="Tahoma" w:hAnsi="Tahoma" w:cs="Tahoma"/>
          <w:sz w:val="24"/>
          <w:szCs w:val="24"/>
        </w:rPr>
      </w:pPr>
    </w:p>
    <w:p w14:paraId="01B0B6C7"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Llevar el control y seguimiento del vencimiento de plazo para presentar dictamen de iniciativas, minutas y proposiciones, de conformidad con lo que dispone el Reglamento de la Cámara de Diputados.</w:t>
      </w:r>
    </w:p>
    <w:p w14:paraId="73609288" w14:textId="77777777" w:rsidR="00BA6677" w:rsidRPr="00490E80" w:rsidRDefault="00BA6677" w:rsidP="00490E80">
      <w:pPr>
        <w:spacing w:after="0" w:line="240" w:lineRule="auto"/>
        <w:jc w:val="both"/>
        <w:rPr>
          <w:rFonts w:ascii="Tahoma" w:hAnsi="Tahoma" w:cs="Tahoma"/>
          <w:sz w:val="24"/>
          <w:szCs w:val="24"/>
        </w:rPr>
      </w:pPr>
    </w:p>
    <w:p w14:paraId="5AE26BFC"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Aplicar las modificaciones de turno a iniciativas y proposiciones aprobadas por la Mesa Directiva, y vigilar su publicación en la Gaceta Parlamentaria.</w:t>
      </w:r>
    </w:p>
    <w:p w14:paraId="3B5587C7" w14:textId="77777777" w:rsidR="00BA6677" w:rsidRPr="00490E80" w:rsidRDefault="00BA6677" w:rsidP="00490E80">
      <w:pPr>
        <w:spacing w:after="0" w:line="240" w:lineRule="auto"/>
        <w:jc w:val="both"/>
        <w:rPr>
          <w:rFonts w:ascii="Tahoma" w:hAnsi="Tahoma" w:cs="Tahoma"/>
          <w:sz w:val="24"/>
          <w:szCs w:val="24"/>
        </w:rPr>
      </w:pPr>
    </w:p>
    <w:p w14:paraId="5B469FFA" w14:textId="3DF38BCD"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Remitir a la Dirección General de Crónica y Gaceta Parlamentaria las</w:t>
      </w:r>
      <w:r w:rsidR="00185EC7" w:rsidRPr="00490E80">
        <w:rPr>
          <w:rFonts w:ascii="Tahoma" w:hAnsi="Tahoma" w:cs="Tahoma"/>
          <w:sz w:val="24"/>
          <w:szCs w:val="24"/>
        </w:rPr>
        <w:t xml:space="preserve"> </w:t>
      </w:r>
      <w:r w:rsidRPr="00490E80">
        <w:rPr>
          <w:rFonts w:ascii="Tahoma" w:hAnsi="Tahoma" w:cs="Tahoma"/>
          <w:sz w:val="24"/>
          <w:szCs w:val="24"/>
        </w:rPr>
        <w:t>prórrogas autorizadas para su publicación.</w:t>
      </w:r>
    </w:p>
    <w:p w14:paraId="3F742CFC" w14:textId="77777777" w:rsidR="00BA6677" w:rsidRPr="00490E80" w:rsidRDefault="00BA6677" w:rsidP="00490E80">
      <w:pPr>
        <w:spacing w:after="0" w:line="240" w:lineRule="auto"/>
        <w:jc w:val="both"/>
        <w:rPr>
          <w:rFonts w:ascii="Tahoma" w:hAnsi="Tahoma" w:cs="Tahoma"/>
          <w:sz w:val="24"/>
          <w:szCs w:val="24"/>
        </w:rPr>
      </w:pPr>
    </w:p>
    <w:p w14:paraId="66EEA05A"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Remitir los Acuerdos recibidos por los Congresos de los Estados a los órganos de gobierno y comisiones.</w:t>
      </w:r>
    </w:p>
    <w:p w14:paraId="6B8A909B" w14:textId="77777777" w:rsidR="00BA6677" w:rsidRPr="00490E80" w:rsidRDefault="00BA6677" w:rsidP="00490E80">
      <w:pPr>
        <w:pStyle w:val="Prrafodelista"/>
        <w:spacing w:after="0" w:line="240" w:lineRule="auto"/>
        <w:ind w:left="0"/>
        <w:rPr>
          <w:rFonts w:ascii="Tahoma" w:hAnsi="Tahoma" w:cs="Tahoma"/>
          <w:sz w:val="24"/>
          <w:szCs w:val="24"/>
        </w:rPr>
      </w:pPr>
    </w:p>
    <w:p w14:paraId="3DDA8A70"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 xml:space="preserve"> Remitir al archivo general de la Cámara de Diputados, los expedientes de iniciativas de leyes, decretos y acuerdos aprobados por el Pleno.</w:t>
      </w:r>
    </w:p>
    <w:p w14:paraId="03FDB58B" w14:textId="77777777" w:rsidR="00BA6677" w:rsidRPr="00490E80" w:rsidRDefault="00BA6677" w:rsidP="00490E80">
      <w:pPr>
        <w:pStyle w:val="Prrafodelista"/>
        <w:spacing w:after="0" w:line="240" w:lineRule="auto"/>
        <w:ind w:left="0"/>
        <w:rPr>
          <w:rFonts w:ascii="Tahoma" w:hAnsi="Tahoma" w:cs="Tahoma"/>
          <w:sz w:val="24"/>
          <w:szCs w:val="24"/>
        </w:rPr>
      </w:pPr>
    </w:p>
    <w:p w14:paraId="372A5A95"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 xml:space="preserve">Elaborar las certificaciones y autentificación documental que solicite la Presidencia de la Cámara. </w:t>
      </w:r>
    </w:p>
    <w:p w14:paraId="6EE1CBBC" w14:textId="77777777" w:rsidR="00BA6677" w:rsidRPr="00490E80" w:rsidRDefault="00BA6677" w:rsidP="00490E80">
      <w:pPr>
        <w:pStyle w:val="Prrafodelista"/>
        <w:spacing w:after="0" w:line="240" w:lineRule="auto"/>
        <w:ind w:left="0"/>
        <w:rPr>
          <w:rFonts w:ascii="Tahoma" w:hAnsi="Tahoma" w:cs="Tahoma"/>
          <w:sz w:val="24"/>
          <w:szCs w:val="24"/>
        </w:rPr>
      </w:pPr>
    </w:p>
    <w:p w14:paraId="6751E1AE" w14:textId="77777777" w:rsidR="00BA6677" w:rsidRPr="00490E80" w:rsidRDefault="00BA6677" w:rsidP="00490E80">
      <w:pPr>
        <w:pStyle w:val="Prrafodelista"/>
        <w:numPr>
          <w:ilvl w:val="0"/>
          <w:numId w:val="133"/>
        </w:numPr>
        <w:spacing w:after="0" w:line="240" w:lineRule="auto"/>
        <w:ind w:left="0"/>
        <w:jc w:val="both"/>
        <w:rPr>
          <w:rFonts w:ascii="Tahoma" w:hAnsi="Tahoma" w:cs="Tahoma"/>
          <w:sz w:val="24"/>
          <w:szCs w:val="24"/>
        </w:rPr>
      </w:pPr>
      <w:r w:rsidRPr="00490E80">
        <w:rPr>
          <w:rFonts w:ascii="Tahoma" w:hAnsi="Tahoma" w:cs="Tahoma"/>
          <w:sz w:val="24"/>
          <w:szCs w:val="24"/>
        </w:rPr>
        <w:t xml:space="preserve">Atender los requerimientos de información de transparencia, sistema de evaluación de desempeño, marco integrado de control interno y cualquier otra solicitada por las unidades administrativas e instancias competentes de la Cámara de Diputados. </w:t>
      </w:r>
    </w:p>
    <w:p w14:paraId="4B4BD01D" w14:textId="77777777" w:rsidR="00BA6677" w:rsidRPr="00490E80" w:rsidRDefault="00BA6677" w:rsidP="00490E80">
      <w:pPr>
        <w:pStyle w:val="Prrafodelista"/>
        <w:spacing w:after="0" w:line="240" w:lineRule="auto"/>
        <w:ind w:left="0"/>
        <w:jc w:val="both"/>
        <w:rPr>
          <w:rFonts w:ascii="Tahoma" w:hAnsi="Tahoma" w:cs="Tahoma"/>
          <w:sz w:val="24"/>
          <w:szCs w:val="24"/>
        </w:rPr>
        <w:sectPr w:rsidR="00BA6677" w:rsidRPr="00490E80" w:rsidSect="00E1218D">
          <w:type w:val="continuous"/>
          <w:pgSz w:w="15840" w:h="12240" w:orient="landscape"/>
          <w:pgMar w:top="1440" w:right="1440" w:bottom="1440" w:left="1440" w:header="720" w:footer="720" w:gutter="0"/>
          <w:cols w:num="2" w:space="720"/>
          <w:docGrid w:linePitch="360"/>
        </w:sectPr>
      </w:pPr>
    </w:p>
    <w:p w14:paraId="367BC4B3" w14:textId="77777777" w:rsidR="00BA6677" w:rsidRPr="00490E80" w:rsidRDefault="00BA6677" w:rsidP="00490E80">
      <w:pPr>
        <w:pStyle w:val="Prrafodelista"/>
        <w:spacing w:after="0" w:line="240" w:lineRule="auto"/>
        <w:jc w:val="both"/>
        <w:rPr>
          <w:rFonts w:ascii="Tahoma" w:hAnsi="Tahoma" w:cs="Tahoma"/>
          <w:sz w:val="24"/>
          <w:szCs w:val="24"/>
        </w:rPr>
      </w:pPr>
    </w:p>
    <w:p w14:paraId="4535CA8A" w14:textId="77777777" w:rsidR="00BA6677" w:rsidRPr="00490E80" w:rsidRDefault="00BA6677" w:rsidP="00490E80">
      <w:pPr>
        <w:spacing w:after="0" w:line="240" w:lineRule="auto"/>
        <w:rPr>
          <w:rFonts w:ascii="Tahoma" w:hAnsi="Tahoma" w:cs="Tahoma"/>
          <w:sz w:val="24"/>
          <w:szCs w:val="24"/>
        </w:rPr>
      </w:pPr>
    </w:p>
    <w:p w14:paraId="3BA7DCDC" w14:textId="77777777" w:rsidR="00BA6677" w:rsidRPr="00490E80" w:rsidRDefault="00BA6677" w:rsidP="00490E80">
      <w:pPr>
        <w:spacing w:after="0" w:line="240" w:lineRule="auto"/>
        <w:rPr>
          <w:rFonts w:ascii="Tahoma" w:hAnsi="Tahoma" w:cs="Tahoma"/>
          <w:b/>
          <w:bCs/>
          <w:color w:val="C00000"/>
          <w:sz w:val="24"/>
          <w:szCs w:val="24"/>
        </w:rPr>
      </w:pPr>
      <w:r w:rsidRPr="00490E80">
        <w:rPr>
          <w:rFonts w:ascii="Tahoma" w:hAnsi="Tahoma" w:cs="Tahoma"/>
          <w:b/>
          <w:bCs/>
          <w:color w:val="C00000"/>
          <w:sz w:val="24"/>
          <w:szCs w:val="24"/>
        </w:rPr>
        <w:br w:type="page"/>
      </w:r>
    </w:p>
    <w:p w14:paraId="724F81FA" w14:textId="38BBFD3C" w:rsidR="00BA6677" w:rsidRPr="002044AB" w:rsidRDefault="00B43AD5" w:rsidP="00E10015">
      <w:pPr>
        <w:pStyle w:val="Ttulo2"/>
        <w:rPr>
          <w:rFonts w:ascii="Tahoma" w:hAnsi="Tahoma" w:cs="Tahoma"/>
          <w:b/>
          <w:color w:val="auto"/>
          <w:sz w:val="24"/>
        </w:rPr>
      </w:pPr>
      <w:r w:rsidRPr="002044AB">
        <w:rPr>
          <w:rFonts w:ascii="Tahoma" w:hAnsi="Tahoma" w:cs="Tahoma"/>
          <w:b/>
          <w:color w:val="auto"/>
          <w:sz w:val="24"/>
        </w:rPr>
        <w:lastRenderedPageBreak/>
        <w:t>DIRECCIÓN GENERAL DE APOYO PARLAMENTARIO</w:t>
      </w:r>
    </w:p>
    <w:p w14:paraId="6F3A4868" w14:textId="77777777" w:rsidR="00BA6677" w:rsidRPr="00F655BC" w:rsidRDefault="00BA6677" w:rsidP="00BA6677">
      <w:pPr>
        <w:rPr>
          <w:rFonts w:ascii="Tahoma" w:hAnsi="Tahoma" w:cs="Tahoma"/>
        </w:rPr>
      </w:pPr>
    </w:p>
    <w:p w14:paraId="29F8AFE6" w14:textId="77777777" w:rsidR="00BA6677" w:rsidRPr="00F655BC" w:rsidRDefault="00BA6677" w:rsidP="00BA6677">
      <w:pPr>
        <w:rPr>
          <w:rFonts w:ascii="Tahoma" w:hAnsi="Tahoma" w:cs="Tahoma"/>
        </w:rPr>
      </w:pPr>
    </w:p>
    <w:p w14:paraId="4480D69B" w14:textId="77777777" w:rsidR="00BA6677" w:rsidRPr="00F655BC" w:rsidRDefault="00BA6677" w:rsidP="00BA6677">
      <w:pPr>
        <w:rPr>
          <w:rFonts w:ascii="Tahoma" w:hAnsi="Tahoma" w:cs="Tahoma"/>
        </w:rPr>
      </w:pPr>
      <w:r w:rsidRPr="00F655BC">
        <w:rPr>
          <w:rFonts w:ascii="Tahoma" w:hAnsi="Tahoma" w:cs="Tahoma"/>
          <w:b/>
          <w:bCs/>
          <w:noProof/>
          <w:color w:val="C00000"/>
          <w:sz w:val="24"/>
          <w:szCs w:val="24"/>
          <w:lang w:eastAsia="es-MX"/>
        </w:rPr>
        <mc:AlternateContent>
          <mc:Choice Requires="wpg">
            <w:drawing>
              <wp:anchor distT="0" distB="0" distL="114300" distR="114300" simplePos="0" relativeHeight="251667456" behindDoc="0" locked="0" layoutInCell="1" allowOverlap="1" wp14:anchorId="29B051DF" wp14:editId="515B0901">
                <wp:simplePos x="0" y="0"/>
                <wp:positionH relativeFrom="margin">
                  <wp:posOffset>1047750</wp:posOffset>
                </wp:positionH>
                <wp:positionV relativeFrom="paragraph">
                  <wp:posOffset>201295</wp:posOffset>
                </wp:positionV>
                <wp:extent cx="6590351" cy="3134476"/>
                <wp:effectExtent l="0" t="0" r="20320" b="27940"/>
                <wp:wrapNone/>
                <wp:docPr id="48" name="Grupo 12"/>
                <wp:cNvGraphicFramePr/>
                <a:graphic xmlns:a="http://schemas.openxmlformats.org/drawingml/2006/main">
                  <a:graphicData uri="http://schemas.microsoft.com/office/word/2010/wordprocessingGroup">
                    <wpg:wgp>
                      <wpg:cNvGrpSpPr/>
                      <wpg:grpSpPr>
                        <a:xfrm>
                          <a:off x="0" y="0"/>
                          <a:ext cx="6590351" cy="3134476"/>
                          <a:chOff x="0" y="0"/>
                          <a:chExt cx="6590351" cy="3134476"/>
                        </a:xfrm>
                      </wpg:grpSpPr>
                      <wps:wsp>
                        <wps:cNvPr id="49" name="Rectángulo 49"/>
                        <wps:cNvSpPr/>
                        <wps:spPr>
                          <a:xfrm>
                            <a:off x="2730018" y="0"/>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057A7976" w14:textId="77777777" w:rsidR="002408C1" w:rsidRDefault="002408C1" w:rsidP="00BA6677">
                              <w:pPr>
                                <w:jc w:val="center"/>
                                <w:rPr>
                                  <w:rFonts w:ascii="Arial Narrow" w:hAnsi="Arial Narrow"/>
                                  <w:color w:val="000000" w:themeColor="text1"/>
                                  <w:kern w:val="24"/>
                                  <w:sz w:val="14"/>
                                  <w:szCs w:val="14"/>
                                </w:rPr>
                              </w:pPr>
                              <w:r>
                                <w:rPr>
                                  <w:rFonts w:ascii="Arial Narrow" w:hAnsi="Arial Narrow"/>
                                  <w:color w:val="000000" w:themeColor="text1"/>
                                  <w:kern w:val="24"/>
                                  <w:sz w:val="14"/>
                                  <w:szCs w:val="14"/>
                                </w:rPr>
                                <w:t>DIRECCIÓN GENERAL DE APOYO PARLAMENTARIO</w:t>
                              </w:r>
                            </w:p>
                          </w:txbxContent>
                        </wps:txbx>
                        <wps:bodyPr rtlCol="0" anchor="ctr"/>
                      </wps:wsp>
                      <wps:wsp>
                        <wps:cNvPr id="50" name="Rectángulo 50"/>
                        <wps:cNvSpPr/>
                        <wps:spPr>
                          <a:xfrm>
                            <a:off x="692998" y="811680"/>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79B73F69"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DIRECCIÓN DE APOYO A COMISIONES</w:t>
                              </w:r>
                            </w:p>
                          </w:txbxContent>
                        </wps:txbx>
                        <wps:bodyPr rtlCol="0" anchor="ctr"/>
                      </wps:wsp>
                      <wps:wsp>
                        <wps:cNvPr id="51" name="Rectángulo 51"/>
                        <wps:cNvSpPr/>
                        <wps:spPr>
                          <a:xfrm>
                            <a:off x="3165" y="1413090"/>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122C7E39"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SUBDIRECCIÓN DE APOYO TÉCNICO-JURÍDICO A COMISIONES</w:t>
                              </w:r>
                            </w:p>
                          </w:txbxContent>
                        </wps:txbx>
                        <wps:bodyPr lIns="0" rIns="0" rtlCol="0" anchor="ctr"/>
                      </wps:wsp>
                      <wps:wsp>
                        <wps:cNvPr id="52" name="Rectángulo 52"/>
                        <wps:cNvSpPr/>
                        <wps:spPr>
                          <a:xfrm>
                            <a:off x="1369273" y="1413090"/>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3958EC38"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SUBDIRECCIÓN DE SERVICIOS A COMISIONES</w:t>
                              </w:r>
                            </w:p>
                          </w:txbxContent>
                        </wps:txbx>
                        <wps:bodyPr rtlCol="0" anchor="ctr"/>
                      </wps:wsp>
                      <wps:wsp>
                        <wps:cNvPr id="53" name="Rectángulo 53"/>
                        <wps:cNvSpPr/>
                        <wps:spPr>
                          <a:xfrm>
                            <a:off x="0" y="2059157"/>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5B5CFF9D"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DEPARTAMENTO DE ASISTENCIA TÉCNICA A COMISIONES</w:t>
                              </w:r>
                            </w:p>
                          </w:txbxContent>
                        </wps:txbx>
                        <wps:bodyPr rtlCol="0" anchor="ctr"/>
                      </wps:wsp>
                      <wps:wsp>
                        <wps:cNvPr id="54" name="Conector: angular 54"/>
                        <wps:cNvCnPr/>
                        <wps:spPr>
                          <a:xfrm rot="5400000">
                            <a:off x="2061668" y="-396670"/>
                            <a:ext cx="379680" cy="2037020"/>
                          </a:xfrm>
                          <a:prstGeom prst="bentConnector3">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55" name="Conector: angular 55"/>
                        <wps:cNvCnPr>
                          <a:cxnSpLocks/>
                        </wps:cNvCnPr>
                        <wps:spPr>
                          <a:xfrm rot="5400000">
                            <a:off x="803377" y="983469"/>
                            <a:ext cx="169410" cy="689833"/>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56" name="Conector: angular 56"/>
                        <wps:cNvCnPr>
                          <a:cxnSpLocks/>
                        </wps:cNvCnPr>
                        <wps:spPr>
                          <a:xfrm rot="16200000" flipH="1">
                            <a:off x="1486430" y="990247"/>
                            <a:ext cx="169410" cy="676275"/>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57" name="Rectángulo 57"/>
                        <wps:cNvSpPr/>
                        <wps:spPr>
                          <a:xfrm>
                            <a:off x="1366108" y="2059157"/>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05567E3F"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DEPARTAMENTO DE ASISTENCIA EN PROCEDIMIENTOS DE COMISIONES</w:t>
                              </w:r>
                            </w:p>
                          </w:txbxContent>
                        </wps:txbx>
                        <wps:bodyPr rtlCol="0" anchor="ctr"/>
                      </wps:wsp>
                      <wps:wsp>
                        <wps:cNvPr id="59" name="Rectángulo 59"/>
                        <wps:cNvSpPr/>
                        <wps:spPr>
                          <a:xfrm>
                            <a:off x="4065445" y="811679"/>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48CEAA92"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DIRECCIÓN DE APOYO A SESIONES</w:t>
                              </w:r>
                            </w:p>
                          </w:txbxContent>
                        </wps:txbx>
                        <wps:bodyPr rtlCol="0" anchor="ctr"/>
                      </wps:wsp>
                      <wps:wsp>
                        <wps:cNvPr id="60" name="Rectángulo 60"/>
                        <wps:cNvSpPr/>
                        <wps:spPr>
                          <a:xfrm>
                            <a:off x="2784465" y="1413089"/>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31953C44"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SUBDIRECCIÓN DE INFORMACIÓN Y APOYO A LA ESTADISTICA PARLAMENTARIA</w:t>
                              </w:r>
                            </w:p>
                          </w:txbxContent>
                        </wps:txbx>
                        <wps:bodyPr rtlCol="0" anchor="ctr"/>
                      </wps:wsp>
                      <wps:wsp>
                        <wps:cNvPr id="61" name="Rectángulo 61"/>
                        <wps:cNvSpPr/>
                        <wps:spPr>
                          <a:xfrm>
                            <a:off x="4101900" y="1412984"/>
                            <a:ext cx="1125053" cy="511066"/>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3B9FD940"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SUBDIRECCIÓN DE OPERACIÓN DE SISTEMAS ELECTRÓNICOS DE APOYO A LAS SESIONES</w:t>
                              </w:r>
                            </w:p>
                          </w:txbxContent>
                        </wps:txbx>
                        <wps:bodyPr lIns="0" rIns="0" rtlCol="0" anchor="ctr"/>
                      </wps:wsp>
                      <wps:wsp>
                        <wps:cNvPr id="62" name="Rectángulo 62"/>
                        <wps:cNvSpPr/>
                        <wps:spPr>
                          <a:xfrm>
                            <a:off x="2781300" y="2059156"/>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7ED0F343"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DEPARTAMENTO DE ESTADISTICA E INFORMACIÓN PARLAMENTARIA</w:t>
                              </w:r>
                            </w:p>
                          </w:txbxContent>
                        </wps:txbx>
                        <wps:bodyPr rtlCol="0" anchor="ctr"/>
                      </wps:wsp>
                      <wps:wsp>
                        <wps:cNvPr id="63" name="Rectángulo 63"/>
                        <wps:cNvSpPr/>
                        <wps:spPr>
                          <a:xfrm>
                            <a:off x="2781300" y="2702476"/>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7E21EDE1"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DEPARTAMENTO DE BANCOS DE INFORMACIÓN PARLAMENTARIA</w:t>
                              </w:r>
                            </w:p>
                          </w:txbxContent>
                        </wps:txbx>
                        <wps:bodyPr rtlCol="0" anchor="ctr"/>
                      </wps:wsp>
                      <wps:wsp>
                        <wps:cNvPr id="130" name="Conector: angular 130"/>
                        <wps:cNvCnPr>
                          <a:cxnSpLocks/>
                        </wps:cNvCnPr>
                        <wps:spPr>
                          <a:xfrm rot="5400000">
                            <a:off x="3880250" y="687894"/>
                            <a:ext cx="169410" cy="1280980"/>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131" name="Conector: angular 131"/>
                        <wps:cNvCnPr>
                          <a:cxnSpLocks/>
                        </wps:cNvCnPr>
                        <wps:spPr>
                          <a:xfrm rot="5400000">
                            <a:off x="2837850" y="1788540"/>
                            <a:ext cx="430067" cy="543165"/>
                          </a:xfrm>
                          <a:prstGeom prst="bentConnector4">
                            <a:avLst>
                              <a:gd name="adj1" fmla="val 27103"/>
                              <a:gd name="adj2" fmla="val 122797"/>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132" name="Conector: angular 132"/>
                        <wps:cNvCnPr>
                          <a:cxnSpLocks/>
                        </wps:cNvCnPr>
                        <wps:spPr>
                          <a:xfrm rot="10800000" flipH="1">
                            <a:off x="2781299" y="1845090"/>
                            <a:ext cx="543165" cy="1073387"/>
                          </a:xfrm>
                          <a:prstGeom prst="bentConnector4">
                            <a:avLst>
                              <a:gd name="adj1" fmla="val -22797"/>
                              <a:gd name="adj2" fmla="val 89168"/>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133" name="Conector: angular 133"/>
                        <wps:cNvCnPr>
                          <a:cxnSpLocks/>
                        </wps:cNvCnPr>
                        <wps:spPr>
                          <a:xfrm rot="16200000" flipH="1">
                            <a:off x="4561721" y="1287402"/>
                            <a:ext cx="169410" cy="81963"/>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134" name="Rectángulo 134"/>
                        <wps:cNvSpPr/>
                        <wps:spPr>
                          <a:xfrm>
                            <a:off x="4147408" y="2059156"/>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53A74B6F"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DEPARTAMENTO DE SERVICIOS TÉCNICOS PARA SISTEMAS ELECTRÓNICOS</w:t>
                              </w:r>
                            </w:p>
                          </w:txbxContent>
                        </wps:txbx>
                        <wps:bodyPr rtlCol="0" anchor="ctr"/>
                      </wps:wsp>
                      <wps:wsp>
                        <wps:cNvPr id="135" name="Rectángulo 135"/>
                        <wps:cNvSpPr/>
                        <wps:spPr>
                          <a:xfrm>
                            <a:off x="5510351" y="1415358"/>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7E1A6733"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SUBDIRECCIÓN DE ASISTENCIA TÉCNICA A SESIONES</w:t>
                              </w:r>
                            </w:p>
                          </w:txbxContent>
                        </wps:txbx>
                        <wps:bodyPr rtlCol="0" anchor="ctr"/>
                      </wps:wsp>
                      <wps:wsp>
                        <wps:cNvPr id="136" name="Conector: angular 136"/>
                        <wps:cNvCnPr>
                          <a:cxnSpLocks/>
                        </wps:cNvCnPr>
                        <wps:spPr>
                          <a:xfrm rot="16200000" flipV="1">
                            <a:off x="5242059" y="607066"/>
                            <a:ext cx="171679" cy="1444906"/>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137" name="Conector: angular 137"/>
                        <wps:cNvCnPr>
                          <a:cxnSpLocks/>
                        </wps:cNvCnPr>
                        <wps:spPr>
                          <a:xfrm rot="16200000" flipH="1">
                            <a:off x="3747892" y="-45875"/>
                            <a:ext cx="379679" cy="1335427"/>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139" name="Conector recto 139"/>
                        <wps:cNvCnPr/>
                        <wps:spPr>
                          <a:xfrm flipH="1">
                            <a:off x="1906108" y="1845090"/>
                            <a:ext cx="3165" cy="214067"/>
                          </a:xfrm>
                          <a:prstGeom prst="line">
                            <a:avLst/>
                          </a:prstGeom>
                          <a:ln w="952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s:wsp>
                        <wps:cNvPr id="140" name="Conector recto 140"/>
                        <wps:cNvCnPr>
                          <a:cxnSpLocks/>
                        </wps:cNvCnPr>
                        <wps:spPr>
                          <a:xfrm flipH="1">
                            <a:off x="540000" y="1845090"/>
                            <a:ext cx="3165" cy="214067"/>
                          </a:xfrm>
                          <a:prstGeom prst="line">
                            <a:avLst/>
                          </a:prstGeom>
                          <a:ln w="952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s:wsp>
                        <wps:cNvPr id="141" name="Conector recto 141"/>
                        <wps:cNvCnPr>
                          <a:cxnSpLocks/>
                        </wps:cNvCnPr>
                        <wps:spPr>
                          <a:xfrm>
                            <a:off x="4687408" y="1845089"/>
                            <a:ext cx="0" cy="214067"/>
                          </a:xfrm>
                          <a:prstGeom prst="line">
                            <a:avLst/>
                          </a:prstGeom>
                          <a:ln w="952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B051DF" id="Grupo 12" o:spid="_x0000_s1080" style="position:absolute;margin-left:82.5pt;margin-top:15.85pt;width:518.95pt;height:246.8pt;z-index:251667456;mso-position-horizontal-relative:margin" coordsize="65903,3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">
                <v:rect id="Rectángulo 49" o:spid="_x0000_s1081" style="position:absolute;left:27300;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" fillcolor="white [3201]" strokecolor="#272727 [2749]" strokeweight="1pt">
                  <v:textbox>
                    <w:txbxContent>
                      <w:p w14:paraId="057A7976" w14:textId="77777777" w:rsidR="002408C1" w:rsidRDefault="002408C1" w:rsidP="00BA6677">
                        <w:pPr>
                          <w:jc w:val="center"/>
                          <w:rPr>
                            <w:rFonts w:ascii="Arial Narrow" w:hAnsi="Arial Narrow"/>
                            <w:color w:val="000000" w:themeColor="text1"/>
                            <w:kern w:val="24"/>
                            <w:sz w:val="14"/>
                            <w:szCs w:val="14"/>
                          </w:rPr>
                        </w:pPr>
                        <w:r>
                          <w:rPr>
                            <w:rFonts w:ascii="Arial Narrow" w:hAnsi="Arial Narrow"/>
                            <w:color w:val="000000" w:themeColor="text1"/>
                            <w:kern w:val="24"/>
                            <w:sz w:val="14"/>
                            <w:szCs w:val="14"/>
                          </w:rPr>
                          <w:t>DIRECCIÓN GENERAL DE APOYO PARLAMENTARIO</w:t>
                        </w:r>
                      </w:p>
                    </w:txbxContent>
                  </v:textbox>
                </v:rect>
                <v:rect id="Rectángulo 50" o:spid="_x0000_s1082" style="position:absolute;left:6929;top:8116;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" fillcolor="white [3201]" strokecolor="#272727 [2749]" strokeweight="1pt">
                  <v:textbox>
                    <w:txbxContent>
                      <w:p w14:paraId="79B73F69"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DIRECCIÓN DE APOYO A COMISIONES</w:t>
                        </w:r>
                      </w:p>
                    </w:txbxContent>
                  </v:textbox>
                </v:rect>
                <v:rect id="Rectángulo 51" o:spid="_x0000_s1083" style="position:absolute;left:31;top:14130;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" fillcolor="white [3201]" strokecolor="#272727 [2749]" strokeweight="1pt">
                  <v:textbox inset="0,,0">
                    <w:txbxContent>
                      <w:p w14:paraId="122C7E39"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SUBDIRECCIÓN DE APOYO TÉCNICO-JURÍDICO A COMISIONES</w:t>
                        </w:r>
                      </w:p>
                    </w:txbxContent>
                  </v:textbox>
                </v:rect>
                <v:rect id="Rectángulo 52" o:spid="_x0000_s1084" style="position:absolute;left:13692;top:14130;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" fillcolor="white [3201]" strokecolor="#272727 [2749]" strokeweight="1pt">
                  <v:textbox>
                    <w:txbxContent>
                      <w:p w14:paraId="3958EC38"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SUBDIRECCIÓN DE SERVICIOS A COMISIONES</w:t>
                        </w:r>
                      </w:p>
                    </w:txbxContent>
                  </v:textbox>
                </v:rect>
                <v:rect id="Rectángulo 53" o:spid="_x0000_s1085" style="position:absolute;top:20591;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" fillcolor="white [3201]" strokecolor="#272727 [2749]" strokeweight="1pt">
                  <v:textbox>
                    <w:txbxContent>
                      <w:p w14:paraId="5B5CFF9D"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DEPARTAMENTO DE ASISTENCIA TÉCNICA A COMISIONES</w:t>
                        </w:r>
                      </w:p>
                    </w:txbxContent>
                  </v:textbox>
                </v:rect>
                <v:shape id="Conector: angular 54" o:spid="_x0000_s1086" type="#_x0000_t34" style="position:absolute;left:20617;top:-3968;width:3796;height:203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" filled="t" fillcolor="white [3201]" strokecolor="#272727 [2749]"/>
                <v:shape id="Conector: angular 55" o:spid="_x0000_s1087" type="#_x0000_t34" style="position:absolute;left:8033;top:9834;width:1694;height:689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" filled="t" fillcolor="white [3201]" strokecolor="#272727 [2749]">
                  <o:lock v:ext="edit" shapetype="f"/>
                </v:shape>
                <v:shape id="Conector: angular 56" o:spid="_x0000_s1088" type="#_x0000_t34" style="position:absolute;left:14864;top:9901;width:1694;height:67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" filled="t" fillcolor="white [3201]" strokecolor="#272727 [2749]">
                  <o:lock v:ext="edit" shapetype="f"/>
                </v:shape>
                <v:rect id="Rectángulo 57" o:spid="_x0000_s1089" style="position:absolute;left:13661;top:20591;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" fillcolor="white [3201]" strokecolor="#272727 [2749]" strokeweight="1pt">
                  <v:textbox>
                    <w:txbxContent>
                      <w:p w14:paraId="05567E3F"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DEPARTAMENTO DE ASISTENCIA EN PROCEDIMIENTOS DE COMISIONES</w:t>
                        </w:r>
                      </w:p>
                    </w:txbxContent>
                  </v:textbox>
                </v:rect>
                <v:rect id="Rectángulo 59" o:spid="_x0000_s1090" style="position:absolute;left:40654;top:8116;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" fillcolor="white [3201]" strokecolor="#272727 [2749]" strokeweight="1pt">
                  <v:textbox>
                    <w:txbxContent>
                      <w:p w14:paraId="48CEAA92"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DIRECCIÓN DE APOYO A SESIONES</w:t>
                        </w:r>
                      </w:p>
                    </w:txbxContent>
                  </v:textbox>
                </v:rect>
                <v:rect id="Rectángulo 60" o:spid="_x0000_s1091" style="position:absolute;left:27844;top:14130;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" fillcolor="white [3201]" strokecolor="#272727 [2749]" strokeweight="1pt">
                  <v:textbox>
                    <w:txbxContent>
                      <w:p w14:paraId="31953C44"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SUBDIRECCIÓN DE INFORMACIÓN Y APOYO A LA ESTADISTICA PARLAMENTARIA</w:t>
                        </w:r>
                      </w:p>
                    </w:txbxContent>
                  </v:textbox>
                </v:rect>
                <v:rect id="Rectángulo 61" o:spid="_x0000_s1092" style="position:absolute;left:41019;top:14129;width:11250;height:5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" fillcolor="white [3201]" strokecolor="#272727 [2749]" strokeweight="1pt">
                  <v:textbox inset="0,,0">
                    <w:txbxContent>
                      <w:p w14:paraId="3B9FD940"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SUBDIRECCIÓN DE OPERACIÓN DE SISTEMAS ELECTRÓNICOS DE APOYO A LAS SESIONES</w:t>
                        </w:r>
                      </w:p>
                    </w:txbxContent>
                  </v:textbox>
                </v:rect>
                <v:rect id="Rectángulo 62" o:spid="_x0000_s1093" style="position:absolute;left:27813;top:20591;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" fillcolor="white [3201]" strokecolor="#272727 [2749]" strokeweight="1pt">
                  <v:textbox>
                    <w:txbxContent>
                      <w:p w14:paraId="7ED0F343"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DEPARTAMENTO DE ESTADISTICA E INFORMACIÓN PARLAMENTARIA</w:t>
                        </w:r>
                      </w:p>
                    </w:txbxContent>
                  </v:textbox>
                </v:rect>
                <v:rect id="Rectángulo 63" o:spid="_x0000_s1094" style="position:absolute;left:27813;top:27024;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" fillcolor="white [3201]" strokecolor="#272727 [2749]" strokeweight="1pt">
                  <v:textbox>
                    <w:txbxContent>
                      <w:p w14:paraId="7E21EDE1"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DEPARTAMENTO DE BANCOS DE INFORMACIÓN PARLAMENTARIA</w:t>
                        </w:r>
                      </w:p>
                    </w:txbxContent>
                  </v:textbox>
                </v:rect>
                <v:shape id="Conector: angular 130" o:spid="_x0000_s1095" type="#_x0000_t34" style="position:absolute;left:38802;top:6878;width:1694;height:1281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" filled="t" fillcolor="white [3201]" strokecolor="#272727 [2749]">
                  <o:lock v:ext="edit" shapetype="f"/>
                </v:shape>
                <v:shape id="Conector: angular 131" o:spid="_x0000_s1096" type="#_x0000_t35" style="position:absolute;left:28378;top:17885;width:4301;height:543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" adj="5854,26524" filled="t" fillcolor="white [3201]" strokecolor="#272727 [2749]">
                  <o:lock v:ext="edit" shapetype="f"/>
                </v:shape>
                <v:shape id="Conector: angular 132" o:spid="_x0000_s1097" type="#_x0000_t35" style="position:absolute;left:27812;top:18450;width:5432;height:1073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" adj="-4924,19260" filled="t" fillcolor="white [3201]" strokecolor="#272727 [2749]">
                  <o:lock v:ext="edit" shapetype="f"/>
                </v:shape>
                <v:shape id="Conector: angular 133" o:spid="_x0000_s1098" type="#_x0000_t34" style="position:absolute;left:45617;top:12873;width:1694;height:82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" filled="t" fillcolor="white [3201]" strokecolor="#272727 [2749]">
                  <o:lock v:ext="edit" shapetype="f"/>
                </v:shape>
                <v:rect id="Rectángulo 134" o:spid="_x0000_s1099" style="position:absolute;left:41474;top:20591;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" fillcolor="white [3201]" strokecolor="#272727 [2749]" strokeweight="1pt">
                  <v:textbox>
                    <w:txbxContent>
                      <w:p w14:paraId="53A74B6F"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DEPARTAMENTO DE SERVICIOS TÉCNICOS PARA SISTEMAS ELECTRÓNICOS</w:t>
                        </w:r>
                      </w:p>
                    </w:txbxContent>
                  </v:textbox>
                </v:rect>
                <v:rect id="Rectángulo 135" o:spid="_x0000_s1100" style="position:absolute;left:55103;top:14153;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" fillcolor="white [3201]" strokecolor="#272727 [2749]" strokeweight="1pt">
                  <v:textbox>
                    <w:txbxContent>
                      <w:p w14:paraId="7E1A6733" w14:textId="77777777" w:rsidR="002408C1" w:rsidRPr="004F4C1E" w:rsidRDefault="002408C1" w:rsidP="00BA6677">
                        <w:pPr>
                          <w:jc w:val="center"/>
                          <w:rPr>
                            <w:rFonts w:ascii="Arial Narrow" w:hAnsi="Arial Narrow"/>
                            <w:color w:val="000000" w:themeColor="dark1"/>
                            <w:kern w:val="24"/>
                            <w:sz w:val="14"/>
                            <w:szCs w:val="14"/>
                          </w:rPr>
                        </w:pPr>
                        <w:r w:rsidRPr="004F4C1E">
                          <w:rPr>
                            <w:rFonts w:ascii="Arial Narrow" w:hAnsi="Arial Narrow"/>
                            <w:color w:val="000000" w:themeColor="dark1"/>
                            <w:kern w:val="24"/>
                            <w:sz w:val="14"/>
                            <w:szCs w:val="14"/>
                          </w:rPr>
                          <w:t>SUBDIRECCIÓN DE ASISTENCIA TÉCNICA A SESIONES</w:t>
                        </w:r>
                      </w:p>
                    </w:txbxContent>
                  </v:textbox>
                </v:rect>
                <v:shape id="Conector: angular 136" o:spid="_x0000_s1101" type="#_x0000_t34" style="position:absolute;left:52420;top:6070;width:1717;height:1444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" filled="t" fillcolor="white [3201]" strokecolor="#272727 [2749]">
                  <o:lock v:ext="edit" shapetype="f"/>
                </v:shape>
                <v:shape id="Conector: angular 137" o:spid="_x0000_s1102" type="#_x0000_t34" style="position:absolute;left:37478;top:-459;width:3797;height:1335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" filled="t" fillcolor="white [3201]" strokecolor="#272727 [2749]">
                  <o:lock v:ext="edit" shapetype="f"/>
                </v:shape>
                <v:line id="Conector recto 139" o:spid="_x0000_s1103" style="position:absolute;flip:x;visibility:visible;mso-wrap-style:square" from="19061,18450" to="19092,2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" strokecolor="#393737 [814]">
                  <v:stroke joinstyle="miter"/>
                </v:line>
                <v:line id="Conector recto 140" o:spid="_x0000_s1104" style="position:absolute;flip:x;visibility:visible;mso-wrap-style:square" from="5400,18450" to="5431,2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" strokecolor="#393737 [814]">
                  <v:stroke joinstyle="miter"/>
                  <o:lock v:ext="edit" shapetype="f"/>
                </v:line>
                <v:line id="Conector recto 141" o:spid="_x0000_s1105" style="position:absolute;visibility:visible;mso-wrap-style:square" from="46874,18450" to="46874,2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" strokecolor="#393737 [814]">
                  <v:stroke joinstyle="miter"/>
                  <o:lock v:ext="edit" shapetype="f"/>
                </v:line>
                <w10:wrap anchorx="margin"/>
              </v:group>
            </w:pict>
          </mc:Fallback>
        </mc:AlternateContent>
      </w:r>
      <w:r w:rsidRPr="00F655BC">
        <w:rPr>
          <w:rFonts w:ascii="Tahoma" w:hAnsi="Tahoma" w:cs="Tahoma"/>
        </w:rPr>
        <w:br w:type="page"/>
      </w:r>
    </w:p>
    <w:p w14:paraId="522B24A5" w14:textId="77777777" w:rsidR="00715B40" w:rsidRDefault="00715B40" w:rsidP="00715B40">
      <w:pPr>
        <w:spacing w:after="0" w:line="240" w:lineRule="auto"/>
        <w:jc w:val="center"/>
        <w:rPr>
          <w:rFonts w:ascii="Tahoma" w:hAnsi="Tahoma" w:cs="Tahoma"/>
          <w:b/>
          <w:bCs/>
          <w:color w:val="C00000"/>
          <w:sz w:val="28"/>
          <w:szCs w:val="28"/>
        </w:rPr>
      </w:pPr>
    </w:p>
    <w:p w14:paraId="6565554A" w14:textId="6E15B770" w:rsidR="00BA6677" w:rsidRPr="00715B40" w:rsidRDefault="00BA6677" w:rsidP="00715B40">
      <w:pPr>
        <w:spacing w:after="0" w:line="240" w:lineRule="auto"/>
        <w:jc w:val="center"/>
        <w:rPr>
          <w:rFonts w:ascii="Tahoma" w:hAnsi="Tahoma" w:cs="Tahoma"/>
          <w:b/>
          <w:bCs/>
          <w:color w:val="C00000"/>
          <w:sz w:val="28"/>
          <w:szCs w:val="28"/>
        </w:rPr>
      </w:pPr>
      <w:r w:rsidRPr="00715B40">
        <w:rPr>
          <w:rFonts w:ascii="Tahoma" w:hAnsi="Tahoma" w:cs="Tahoma"/>
          <w:b/>
          <w:bCs/>
          <w:color w:val="C00000"/>
          <w:sz w:val="28"/>
          <w:szCs w:val="28"/>
        </w:rPr>
        <w:t>DIRECCIÓN GENERAL DE APOYO PARLAMENTARIO</w:t>
      </w:r>
    </w:p>
    <w:p w14:paraId="5CF89C42" w14:textId="77777777" w:rsidR="00BA6677" w:rsidRPr="00715B40" w:rsidRDefault="00BA6677" w:rsidP="00715B40">
      <w:pPr>
        <w:spacing w:after="0" w:line="240" w:lineRule="auto"/>
        <w:jc w:val="both"/>
        <w:rPr>
          <w:rFonts w:ascii="Tahoma" w:hAnsi="Tahoma" w:cs="Tahoma"/>
          <w:b/>
          <w:bCs/>
          <w:sz w:val="24"/>
          <w:szCs w:val="24"/>
        </w:rPr>
      </w:pPr>
      <w:r w:rsidRPr="00715B40">
        <w:rPr>
          <w:rFonts w:ascii="Tahoma" w:hAnsi="Tahoma" w:cs="Tahoma"/>
          <w:b/>
          <w:bCs/>
          <w:sz w:val="24"/>
          <w:szCs w:val="24"/>
        </w:rPr>
        <w:t>Objetivo</w:t>
      </w:r>
    </w:p>
    <w:p w14:paraId="488F7BCC" w14:textId="77777777" w:rsidR="00BA6677" w:rsidRPr="00715B40" w:rsidRDefault="00BA6677" w:rsidP="00715B40">
      <w:pPr>
        <w:spacing w:after="0" w:line="240" w:lineRule="auto"/>
        <w:jc w:val="both"/>
        <w:rPr>
          <w:rFonts w:ascii="Tahoma" w:hAnsi="Tahoma" w:cs="Tahoma"/>
          <w:sz w:val="24"/>
          <w:szCs w:val="24"/>
        </w:rPr>
      </w:pPr>
    </w:p>
    <w:p w14:paraId="438D298F" w14:textId="77777777" w:rsidR="00BA6677" w:rsidRPr="00715B40" w:rsidRDefault="00BA6677" w:rsidP="00715B40">
      <w:pPr>
        <w:spacing w:after="0" w:line="240" w:lineRule="auto"/>
        <w:jc w:val="both"/>
        <w:rPr>
          <w:rFonts w:ascii="Tahoma" w:hAnsi="Tahoma" w:cs="Tahoma"/>
          <w:sz w:val="24"/>
          <w:szCs w:val="24"/>
        </w:rPr>
      </w:pPr>
      <w:r w:rsidRPr="00715B40">
        <w:rPr>
          <w:rFonts w:ascii="Tahoma" w:hAnsi="Tahoma" w:cs="Tahoma"/>
          <w:sz w:val="24"/>
          <w:szCs w:val="24"/>
        </w:rPr>
        <w:t>Contribuir al mejor desarrollo de las sesiones del pleno y de las reuniones de comisiones legislativas, aportando los servicios de asistencia técnico-parlamentaria, información y análisis especializados que coadyuven a la revisión, discusión y dictaminación de propuestas legislativas, y a la formulación de acuerdos parlamentarios.</w:t>
      </w:r>
    </w:p>
    <w:p w14:paraId="6673C558" w14:textId="77777777" w:rsidR="00BA6677" w:rsidRPr="00715B40" w:rsidRDefault="00BA6677" w:rsidP="00715B40">
      <w:pPr>
        <w:spacing w:after="0" w:line="240" w:lineRule="auto"/>
        <w:jc w:val="both"/>
        <w:rPr>
          <w:rFonts w:ascii="Tahoma" w:hAnsi="Tahoma" w:cs="Tahoma"/>
          <w:b/>
          <w:bCs/>
          <w:sz w:val="24"/>
          <w:szCs w:val="24"/>
        </w:rPr>
      </w:pPr>
    </w:p>
    <w:p w14:paraId="0266B1E4" w14:textId="77777777" w:rsidR="00BA6677" w:rsidRPr="00715B40" w:rsidRDefault="00BA6677" w:rsidP="00715B40">
      <w:pPr>
        <w:spacing w:after="0" w:line="240" w:lineRule="auto"/>
        <w:jc w:val="both"/>
        <w:rPr>
          <w:rFonts w:ascii="Tahoma" w:hAnsi="Tahoma" w:cs="Tahoma"/>
          <w:b/>
          <w:bCs/>
          <w:sz w:val="24"/>
          <w:szCs w:val="24"/>
        </w:rPr>
      </w:pPr>
      <w:r w:rsidRPr="00715B40">
        <w:rPr>
          <w:rFonts w:ascii="Tahoma" w:hAnsi="Tahoma" w:cs="Tahoma"/>
          <w:b/>
          <w:bCs/>
          <w:sz w:val="24"/>
          <w:szCs w:val="24"/>
        </w:rPr>
        <w:t>Funciones</w:t>
      </w:r>
    </w:p>
    <w:p w14:paraId="38C3210A" w14:textId="77777777" w:rsidR="00BA6677" w:rsidRPr="00715B40" w:rsidRDefault="00BA6677" w:rsidP="00715B40">
      <w:pPr>
        <w:spacing w:after="0" w:line="240" w:lineRule="auto"/>
        <w:jc w:val="both"/>
        <w:rPr>
          <w:rFonts w:ascii="Tahoma" w:hAnsi="Tahoma" w:cs="Tahoma"/>
          <w:sz w:val="24"/>
          <w:szCs w:val="24"/>
        </w:rPr>
      </w:pPr>
    </w:p>
    <w:p w14:paraId="30D752BB" w14:textId="77777777" w:rsidR="00BA6677" w:rsidRPr="00715B40" w:rsidRDefault="00BA6677" w:rsidP="00715B40">
      <w:pPr>
        <w:numPr>
          <w:ilvl w:val="0"/>
          <w:numId w:val="21"/>
        </w:numPr>
        <w:spacing w:after="0" w:line="240" w:lineRule="auto"/>
        <w:ind w:left="0"/>
        <w:contextualSpacing/>
        <w:jc w:val="both"/>
        <w:rPr>
          <w:rFonts w:ascii="Tahoma" w:hAnsi="Tahoma" w:cs="Tahoma"/>
          <w:sz w:val="24"/>
          <w:szCs w:val="24"/>
        </w:rPr>
        <w:sectPr w:rsidR="00BA6677" w:rsidRPr="00715B40" w:rsidSect="00E1218D">
          <w:type w:val="continuous"/>
          <w:pgSz w:w="15840" w:h="12240" w:orient="landscape"/>
          <w:pgMar w:top="1440" w:right="1440" w:bottom="1440" w:left="1440" w:header="720" w:footer="720" w:gutter="0"/>
          <w:cols w:space="720"/>
          <w:docGrid w:linePitch="360"/>
        </w:sectPr>
      </w:pPr>
    </w:p>
    <w:p w14:paraId="4F8D8F19"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rPr>
        <w:t xml:space="preserve">Aportar los elementos de asistencia y apoyo técnico-parlamentario que sean requeridos por </w:t>
      </w:r>
      <w:bookmarkStart w:id="11" w:name="_Hlk36202321"/>
      <w:r w:rsidRPr="00715B40">
        <w:rPr>
          <w:rFonts w:ascii="Tahoma" w:hAnsi="Tahoma" w:cs="Tahoma"/>
          <w:sz w:val="24"/>
          <w:szCs w:val="24"/>
        </w:rPr>
        <w:t>órganos de gobierno, comisiones legislativas, diputados y diputadas, así como áreas de servicios parlamentarios</w:t>
      </w:r>
      <w:bookmarkEnd w:id="11"/>
      <w:r w:rsidRPr="00715B40">
        <w:rPr>
          <w:rFonts w:ascii="Tahoma" w:hAnsi="Tahoma" w:cs="Tahoma"/>
          <w:sz w:val="24"/>
          <w:szCs w:val="24"/>
        </w:rPr>
        <w:t>, a efecto de que los dictámenes, opiniones y demás documentos de orden parlamentario cumplan las normas que regulan su formulación.</w:t>
      </w:r>
    </w:p>
    <w:p w14:paraId="04B790A5" w14:textId="77777777" w:rsidR="00BA6677" w:rsidRPr="00715B40" w:rsidRDefault="00BA6677" w:rsidP="00715B40">
      <w:pPr>
        <w:spacing w:after="0" w:line="240" w:lineRule="auto"/>
        <w:jc w:val="both"/>
        <w:rPr>
          <w:rFonts w:ascii="Tahoma" w:hAnsi="Tahoma" w:cs="Tahoma"/>
          <w:sz w:val="24"/>
          <w:szCs w:val="24"/>
        </w:rPr>
      </w:pPr>
    </w:p>
    <w:p w14:paraId="1134C643"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rPr>
        <w:t>Coordinar la formulación de análisis técnicos y estudios comparativos de proyectos legislativos y parlamentarios, en apoyo a órganos de gobierno y comisiones legislativas.</w:t>
      </w:r>
    </w:p>
    <w:p w14:paraId="30A6B449" w14:textId="77777777" w:rsidR="00BA6677" w:rsidRPr="00715B40" w:rsidRDefault="00BA6677" w:rsidP="00715B40">
      <w:pPr>
        <w:spacing w:after="0" w:line="240" w:lineRule="auto"/>
        <w:jc w:val="both"/>
        <w:rPr>
          <w:rFonts w:ascii="Tahoma" w:hAnsi="Tahoma" w:cs="Tahoma"/>
          <w:sz w:val="24"/>
          <w:szCs w:val="24"/>
        </w:rPr>
      </w:pPr>
    </w:p>
    <w:p w14:paraId="065F13FD"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rPr>
        <w:t xml:space="preserve">Definir los métodos de integración de datos estadísticos de las reuniones de trabajo, foros, conferencias, comparecencias, entrevistas y demás actividades y actos en comisiones y comités. </w:t>
      </w:r>
    </w:p>
    <w:p w14:paraId="088E7E9F" w14:textId="77777777" w:rsidR="00BA6677" w:rsidRPr="00715B40" w:rsidRDefault="00BA6677" w:rsidP="00715B40">
      <w:pPr>
        <w:pStyle w:val="Prrafodelista"/>
        <w:spacing w:after="0" w:line="240" w:lineRule="auto"/>
        <w:ind w:left="0"/>
        <w:rPr>
          <w:rFonts w:ascii="Tahoma" w:hAnsi="Tahoma" w:cs="Tahoma"/>
          <w:sz w:val="24"/>
          <w:szCs w:val="24"/>
          <w:lang w:val="es-ES"/>
        </w:rPr>
      </w:pPr>
    </w:p>
    <w:p w14:paraId="5D9C4598"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lang w:val="es-ES"/>
        </w:rPr>
        <w:t xml:space="preserve">Instrumentar el apoyo a las comisiones legislativas en la elaboración de las actas de reuniones de trabajo, y su seguimiento, así como en el registro de los asuntos turnados. En el caso de sesiones semipresenciales, brindar </w:t>
      </w:r>
      <w:r w:rsidRPr="00715B40">
        <w:rPr>
          <w:rFonts w:ascii="Tahoma" w:hAnsi="Tahoma" w:cs="Tahoma"/>
          <w:sz w:val="24"/>
          <w:szCs w:val="24"/>
          <w:lang w:val="es-ES"/>
        </w:rPr>
        <w:t>apoyo y asistencia técnica en la operación de las herramientas tecnológicas de videoconferencia, así como en los registros de asistencia y votación remota</w:t>
      </w:r>
      <w:r w:rsidRPr="00715B40">
        <w:rPr>
          <w:rFonts w:ascii="Tahoma" w:hAnsi="Tahoma" w:cs="Tahoma"/>
          <w:b/>
          <w:sz w:val="24"/>
          <w:szCs w:val="24"/>
          <w:lang w:val="es-ES"/>
        </w:rPr>
        <w:t>.</w:t>
      </w:r>
    </w:p>
    <w:p w14:paraId="4F26BC06" w14:textId="77777777" w:rsidR="00BA6677" w:rsidRPr="00715B40" w:rsidRDefault="00BA6677" w:rsidP="00715B40">
      <w:pPr>
        <w:spacing w:after="0" w:line="240" w:lineRule="auto"/>
        <w:contextualSpacing/>
        <w:jc w:val="both"/>
        <w:rPr>
          <w:rFonts w:ascii="Tahoma" w:hAnsi="Tahoma" w:cs="Tahoma"/>
          <w:sz w:val="24"/>
          <w:szCs w:val="24"/>
        </w:rPr>
      </w:pPr>
    </w:p>
    <w:p w14:paraId="1C0809EC"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rPr>
        <w:t>Coordinar los servicios de asistencia técnica para la formulación de programas de trabajo e informes de actividades de las comisiones y los comités.</w:t>
      </w:r>
    </w:p>
    <w:p w14:paraId="7B71711B" w14:textId="77777777" w:rsidR="00BA6677" w:rsidRPr="00715B40" w:rsidRDefault="00BA6677" w:rsidP="00715B40">
      <w:pPr>
        <w:pStyle w:val="Prrafodelista"/>
        <w:spacing w:after="0" w:line="240" w:lineRule="auto"/>
        <w:ind w:left="0"/>
        <w:rPr>
          <w:rFonts w:ascii="Tahoma" w:hAnsi="Tahoma" w:cs="Tahoma"/>
          <w:sz w:val="24"/>
          <w:szCs w:val="24"/>
          <w:lang w:val="es-ES"/>
        </w:rPr>
      </w:pPr>
    </w:p>
    <w:p w14:paraId="4A0D18DC"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lang w:val="es-ES"/>
        </w:rPr>
        <w:t>Planear, organizar, dirigir y supervisar las actividades de los asesores parlamentarios de esta dirección asignados temporalmente a las comisiones.</w:t>
      </w:r>
    </w:p>
    <w:p w14:paraId="737F9A18" w14:textId="77777777" w:rsidR="00BA6677" w:rsidRPr="00715B40" w:rsidRDefault="00BA6677" w:rsidP="00715B40">
      <w:pPr>
        <w:spacing w:after="0" w:line="240" w:lineRule="auto"/>
        <w:contextualSpacing/>
        <w:jc w:val="both"/>
        <w:rPr>
          <w:rFonts w:ascii="Tahoma" w:hAnsi="Tahoma" w:cs="Tahoma"/>
          <w:sz w:val="24"/>
          <w:szCs w:val="24"/>
        </w:rPr>
      </w:pPr>
    </w:p>
    <w:p w14:paraId="01477353"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rPr>
        <w:t>Verificar el diseño de bancos de datos con los registros de asuntos y resoluciones que conozcan el pleno y las comisiones.</w:t>
      </w:r>
    </w:p>
    <w:p w14:paraId="2D1FDA25" w14:textId="77777777" w:rsidR="00BA6677" w:rsidRPr="00715B40" w:rsidRDefault="00BA6677" w:rsidP="00715B40">
      <w:pPr>
        <w:pStyle w:val="Prrafodelista"/>
        <w:spacing w:after="0" w:line="240" w:lineRule="auto"/>
        <w:rPr>
          <w:rFonts w:ascii="Tahoma" w:hAnsi="Tahoma" w:cs="Tahoma"/>
          <w:sz w:val="24"/>
          <w:szCs w:val="24"/>
        </w:rPr>
      </w:pPr>
    </w:p>
    <w:p w14:paraId="42B8ADD7"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lang w:val="es-ES"/>
        </w:rPr>
        <w:t xml:space="preserve">Verificar la correcta operación de los sistemas electrónicos instalados en el salón de sesiones para el adecuado desarrollo de las sesiones del pleno de la Cámara de Diputados. En el caso de sesiones </w:t>
      </w:r>
      <w:proofErr w:type="spellStart"/>
      <w:r w:rsidRPr="00715B40">
        <w:rPr>
          <w:rFonts w:ascii="Tahoma" w:hAnsi="Tahoma" w:cs="Tahoma"/>
          <w:sz w:val="24"/>
          <w:szCs w:val="24"/>
          <w:lang w:val="es-ES"/>
        </w:rPr>
        <w:t>semi</w:t>
      </w:r>
      <w:proofErr w:type="spellEnd"/>
      <w:r w:rsidRPr="00715B40">
        <w:rPr>
          <w:rFonts w:ascii="Tahoma" w:hAnsi="Tahoma" w:cs="Tahoma"/>
          <w:sz w:val="24"/>
          <w:szCs w:val="24"/>
          <w:lang w:val="es-ES"/>
        </w:rPr>
        <w:t xml:space="preserve">-presenciales, brindar apoyo y asistencia técnica en la operación de las </w:t>
      </w:r>
      <w:r w:rsidRPr="00715B40">
        <w:rPr>
          <w:rFonts w:ascii="Tahoma" w:hAnsi="Tahoma" w:cs="Tahoma"/>
          <w:sz w:val="24"/>
          <w:szCs w:val="24"/>
          <w:lang w:val="es-ES"/>
        </w:rPr>
        <w:lastRenderedPageBreak/>
        <w:t>herramientas tecnológicas de videoconferencia, así como en los registros de asistencia y votación remota.</w:t>
      </w:r>
    </w:p>
    <w:p w14:paraId="41F1E852" w14:textId="77777777" w:rsidR="00BA6677" w:rsidRPr="00715B40" w:rsidRDefault="00BA6677" w:rsidP="00715B40">
      <w:pPr>
        <w:spacing w:after="0" w:line="240" w:lineRule="auto"/>
        <w:jc w:val="both"/>
        <w:rPr>
          <w:rFonts w:ascii="Tahoma" w:hAnsi="Tahoma" w:cs="Tahoma"/>
          <w:sz w:val="24"/>
          <w:szCs w:val="24"/>
        </w:rPr>
      </w:pPr>
    </w:p>
    <w:p w14:paraId="786A7C1C"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rPr>
        <w:t>Coordinar la emisión de los reportes de asistencia y votaciones, de conformidad con las instrucciones de la Secretaría de la Mesa Directiva y los acuerdos parlamentarios correspondientes.</w:t>
      </w:r>
    </w:p>
    <w:p w14:paraId="282834B6" w14:textId="77777777" w:rsidR="00BA6677" w:rsidRPr="00715B40" w:rsidRDefault="00BA6677" w:rsidP="00715B40">
      <w:pPr>
        <w:spacing w:after="0" w:line="240" w:lineRule="auto"/>
        <w:jc w:val="both"/>
        <w:rPr>
          <w:rFonts w:ascii="Tahoma" w:hAnsi="Tahoma" w:cs="Tahoma"/>
          <w:sz w:val="24"/>
          <w:szCs w:val="24"/>
        </w:rPr>
      </w:pPr>
    </w:p>
    <w:p w14:paraId="297AEB62"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rPr>
        <w:t>Coordinar el procesamiento de la información que se reciba o se genere acerca del trabajo parlamentario del pleno de la Cámara de Diputados, la Comisión Permanente, las comisiones y los grupos de amistad.</w:t>
      </w:r>
    </w:p>
    <w:p w14:paraId="6BA4CA18" w14:textId="77777777" w:rsidR="00BA6677" w:rsidRPr="00715B40" w:rsidRDefault="00BA6677" w:rsidP="00715B40">
      <w:pPr>
        <w:spacing w:after="0" w:line="240" w:lineRule="auto"/>
        <w:jc w:val="both"/>
        <w:rPr>
          <w:rFonts w:ascii="Tahoma" w:hAnsi="Tahoma" w:cs="Tahoma"/>
          <w:sz w:val="24"/>
          <w:szCs w:val="24"/>
        </w:rPr>
      </w:pPr>
    </w:p>
    <w:p w14:paraId="2BE9DD1A"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rPr>
        <w:t>Coordinar y verificar la sistematización, registro y actualización de la información recabada sobre integrantes por legislatura.</w:t>
      </w:r>
    </w:p>
    <w:p w14:paraId="45D3F4F4" w14:textId="77777777" w:rsidR="00BA6677" w:rsidRPr="00715B40" w:rsidRDefault="00BA6677" w:rsidP="00715B40">
      <w:pPr>
        <w:spacing w:after="0" w:line="240" w:lineRule="auto"/>
        <w:jc w:val="both"/>
        <w:rPr>
          <w:rFonts w:ascii="Tahoma" w:hAnsi="Tahoma" w:cs="Tahoma"/>
          <w:sz w:val="24"/>
          <w:szCs w:val="24"/>
        </w:rPr>
      </w:pPr>
    </w:p>
    <w:p w14:paraId="6F690B8E"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rPr>
        <w:t xml:space="preserve">Dirigir y opinar sobre la procedencia de las propuestas de cambios de integrantes en comisiones, comités, grupos de amistad y parlamentos internacionales. </w:t>
      </w:r>
    </w:p>
    <w:p w14:paraId="2BED3B67" w14:textId="77777777" w:rsidR="00BA6677" w:rsidRPr="00715B40" w:rsidRDefault="00BA6677" w:rsidP="00715B40">
      <w:pPr>
        <w:pStyle w:val="Prrafodelista"/>
        <w:spacing w:after="0" w:line="240" w:lineRule="auto"/>
        <w:ind w:left="0"/>
        <w:rPr>
          <w:rFonts w:ascii="Tahoma" w:hAnsi="Tahoma" w:cs="Tahoma"/>
          <w:sz w:val="24"/>
          <w:szCs w:val="24"/>
          <w:lang w:val="es-ES"/>
        </w:rPr>
      </w:pPr>
    </w:p>
    <w:p w14:paraId="470C98C9" w14:textId="3CDCEC08"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lang w:val="es-ES"/>
        </w:rPr>
        <w:t>Coordinar y proporcionar la asistencia técnica-parlamentaria para el desarrollo de las sesiones del pleno en apoyo a la Secretaría de Servicios Parlamentarios y la Mesa Directiva, en la modalidad que definan los órganos de gobierno.</w:t>
      </w:r>
    </w:p>
    <w:p w14:paraId="7E2A28A1" w14:textId="77777777" w:rsidR="00674690" w:rsidRPr="00715B40" w:rsidRDefault="00674690" w:rsidP="00715B40">
      <w:pPr>
        <w:pStyle w:val="Prrafodelista"/>
        <w:spacing w:after="0" w:line="240" w:lineRule="auto"/>
        <w:rPr>
          <w:rFonts w:ascii="Tahoma" w:hAnsi="Tahoma" w:cs="Tahoma"/>
          <w:sz w:val="24"/>
          <w:szCs w:val="24"/>
        </w:rPr>
      </w:pPr>
    </w:p>
    <w:p w14:paraId="494E43F7"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rPr>
        <w:t xml:space="preserve">Definir criterios para la integración de precedentes legislativos de las sesiones de la Cámara de Diputados y del trabajo en comisiones. </w:t>
      </w:r>
    </w:p>
    <w:p w14:paraId="5A92389D" w14:textId="77777777" w:rsidR="00BA6677" w:rsidRPr="00715B40" w:rsidRDefault="00BA6677" w:rsidP="00715B40">
      <w:pPr>
        <w:spacing w:after="0" w:line="240" w:lineRule="auto"/>
        <w:jc w:val="both"/>
        <w:rPr>
          <w:rFonts w:ascii="Tahoma" w:hAnsi="Tahoma" w:cs="Tahoma"/>
          <w:sz w:val="24"/>
          <w:szCs w:val="24"/>
        </w:rPr>
      </w:pPr>
    </w:p>
    <w:p w14:paraId="3692CFBA"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rPr>
        <w:t>Coordinar los servicios de apoyo técnico parlamentario que sean requeridos para el desarrollo de las sesiones de la Comisión Permanente del Congreso de la Unión.</w:t>
      </w:r>
    </w:p>
    <w:p w14:paraId="3937F39A" w14:textId="77777777" w:rsidR="00BA6677" w:rsidRPr="00715B40" w:rsidRDefault="00BA6677" w:rsidP="00715B40">
      <w:pPr>
        <w:spacing w:after="0" w:line="240" w:lineRule="auto"/>
        <w:jc w:val="both"/>
        <w:rPr>
          <w:rFonts w:ascii="Tahoma" w:hAnsi="Tahoma" w:cs="Tahoma"/>
          <w:sz w:val="24"/>
          <w:szCs w:val="24"/>
        </w:rPr>
      </w:pPr>
    </w:p>
    <w:p w14:paraId="32893D67"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rPr>
        <w:t>Organizar la elaboración de documentos descriptivos de asuntos abordados en las sesiones del pleno de la Cámara de Diputados, de la Comisión Permanente y en las reuniones de comisiones.</w:t>
      </w:r>
    </w:p>
    <w:p w14:paraId="560565D1" w14:textId="77777777" w:rsidR="00BA6677" w:rsidRPr="00715B40" w:rsidRDefault="00BA6677" w:rsidP="00715B40">
      <w:pPr>
        <w:spacing w:after="0" w:line="240" w:lineRule="auto"/>
        <w:jc w:val="both"/>
        <w:rPr>
          <w:rFonts w:ascii="Tahoma" w:hAnsi="Tahoma" w:cs="Tahoma"/>
          <w:sz w:val="24"/>
          <w:szCs w:val="24"/>
        </w:rPr>
      </w:pPr>
    </w:p>
    <w:p w14:paraId="281FF51E"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rPr>
        <w:t>Coordinar en el ámbito de su competencia la instrumentación de los procesos de entrega y recepción e instalación de comisiones y comités al inicio y al término de cada legislatura.</w:t>
      </w:r>
    </w:p>
    <w:p w14:paraId="6D0B52D7" w14:textId="77777777" w:rsidR="00BA6677" w:rsidRPr="00715B40" w:rsidRDefault="00BA6677" w:rsidP="00715B40">
      <w:pPr>
        <w:spacing w:after="0" w:line="240" w:lineRule="auto"/>
        <w:jc w:val="both"/>
        <w:rPr>
          <w:rFonts w:ascii="Tahoma" w:hAnsi="Tahoma" w:cs="Tahoma"/>
          <w:sz w:val="24"/>
          <w:szCs w:val="24"/>
        </w:rPr>
      </w:pPr>
    </w:p>
    <w:p w14:paraId="6676053A"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rPr>
        <w:t>Revisar, evaluar y definir los datos y la información que integrará la estadística sobre asuntos parlamentarios para su publicación en el sitio electrónico de la Cámara de Diputados.</w:t>
      </w:r>
    </w:p>
    <w:p w14:paraId="58B37D7A" w14:textId="77777777" w:rsidR="00BA6677" w:rsidRPr="00715B40" w:rsidRDefault="00BA6677" w:rsidP="00715B40">
      <w:pPr>
        <w:spacing w:after="0" w:line="240" w:lineRule="auto"/>
        <w:jc w:val="both"/>
        <w:rPr>
          <w:rFonts w:ascii="Tahoma" w:hAnsi="Tahoma" w:cs="Tahoma"/>
          <w:sz w:val="24"/>
          <w:szCs w:val="24"/>
        </w:rPr>
      </w:pPr>
    </w:p>
    <w:p w14:paraId="78E19160"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rPr>
        <w:t>Instrumentar y coordinar las acciones de planeación, programación y evaluación que le sean requeridas en el ámbito de su competencia.</w:t>
      </w:r>
    </w:p>
    <w:p w14:paraId="00930AD6" w14:textId="77777777" w:rsidR="00BA6677" w:rsidRPr="00715B40" w:rsidRDefault="00BA6677" w:rsidP="00715B40">
      <w:pPr>
        <w:spacing w:after="0" w:line="240" w:lineRule="auto"/>
        <w:jc w:val="both"/>
        <w:rPr>
          <w:rFonts w:ascii="Tahoma" w:hAnsi="Tahoma" w:cs="Tahoma"/>
          <w:sz w:val="24"/>
          <w:szCs w:val="24"/>
        </w:rPr>
      </w:pPr>
    </w:p>
    <w:p w14:paraId="24136A11"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rPr>
        <w:t>Definir los procedimientos para la sistematización y actualización de datos curriculares de diputados y diputadas, bancos de datos e información sobre integración de la legislatura y de comisiones.</w:t>
      </w:r>
    </w:p>
    <w:p w14:paraId="17D8DC1B" w14:textId="77777777" w:rsidR="00BA6677" w:rsidRPr="00715B40" w:rsidRDefault="00BA6677" w:rsidP="00715B40">
      <w:pPr>
        <w:pStyle w:val="Prrafodelista"/>
        <w:spacing w:after="0" w:line="240" w:lineRule="auto"/>
        <w:ind w:left="0"/>
        <w:rPr>
          <w:rFonts w:ascii="Tahoma" w:hAnsi="Tahoma" w:cs="Tahoma"/>
          <w:sz w:val="24"/>
          <w:szCs w:val="24"/>
        </w:rPr>
      </w:pPr>
    </w:p>
    <w:p w14:paraId="7580B330"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bookmarkStart w:id="12" w:name="_Hlk46154974"/>
      <w:r w:rsidRPr="00715B40">
        <w:rPr>
          <w:rFonts w:ascii="Tahoma" w:hAnsi="Tahoma" w:cs="Tahoma"/>
          <w:sz w:val="24"/>
          <w:szCs w:val="24"/>
        </w:rPr>
        <w:t xml:space="preserve">Coordinar la integración de la información para atender los requerimientos del sistema de evaluación del desempeño, marco integrado de control interno y cualquier otra </w:t>
      </w:r>
      <w:r w:rsidRPr="00715B40">
        <w:rPr>
          <w:rFonts w:ascii="Tahoma" w:hAnsi="Tahoma" w:cs="Tahoma"/>
          <w:sz w:val="24"/>
          <w:szCs w:val="24"/>
        </w:rPr>
        <w:lastRenderedPageBreak/>
        <w:t xml:space="preserve">solicitada por las unidades administrativas e instancias competentes de la Cámara de Diputados. </w:t>
      </w:r>
      <w:bookmarkEnd w:id="12"/>
    </w:p>
    <w:p w14:paraId="6567238C" w14:textId="7A269392" w:rsidR="00BA6677" w:rsidRDefault="00BA6677" w:rsidP="00715B40">
      <w:pPr>
        <w:pStyle w:val="Prrafodelista"/>
        <w:spacing w:after="0" w:line="240" w:lineRule="auto"/>
        <w:ind w:left="0"/>
        <w:rPr>
          <w:rFonts w:ascii="Tahoma" w:eastAsia="Arial" w:hAnsi="Tahoma" w:cs="Tahoma"/>
          <w:color w:val="000000"/>
          <w:sz w:val="24"/>
          <w:szCs w:val="24"/>
          <w:lang w:val="es-ES"/>
        </w:rPr>
      </w:pPr>
    </w:p>
    <w:p w14:paraId="34F845D8" w14:textId="77777777" w:rsidR="00715B40" w:rsidRPr="00715B40" w:rsidRDefault="00715B40" w:rsidP="00715B40">
      <w:pPr>
        <w:pStyle w:val="Prrafodelista"/>
        <w:spacing w:after="0" w:line="240" w:lineRule="auto"/>
        <w:ind w:left="0"/>
        <w:rPr>
          <w:rFonts w:ascii="Tahoma" w:eastAsia="Arial" w:hAnsi="Tahoma" w:cs="Tahoma"/>
          <w:color w:val="000000"/>
          <w:sz w:val="24"/>
          <w:szCs w:val="24"/>
          <w:lang w:val="es-ES"/>
        </w:rPr>
      </w:pPr>
    </w:p>
    <w:p w14:paraId="40CB91B1"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bookmarkStart w:id="13" w:name="_Hlk52879426"/>
      <w:bookmarkStart w:id="14" w:name="_Hlk52900347"/>
      <w:r w:rsidRPr="00715B40">
        <w:rPr>
          <w:rFonts w:ascii="Tahoma" w:eastAsia="Arial" w:hAnsi="Tahoma" w:cs="Tahoma"/>
          <w:color w:val="000000"/>
          <w:sz w:val="24"/>
          <w:szCs w:val="24"/>
          <w:lang w:val="es-ES"/>
        </w:rPr>
        <w:t xml:space="preserve">Coordinar que sus áreas adscritas implementen las actividades en las materias de transparencia, datos </w:t>
      </w:r>
      <w:r w:rsidRPr="00715B40">
        <w:rPr>
          <w:rFonts w:ascii="Tahoma" w:eastAsia="Arial" w:hAnsi="Tahoma" w:cs="Tahoma"/>
          <w:color w:val="000000"/>
          <w:sz w:val="24"/>
          <w:szCs w:val="24"/>
          <w:lang w:val="es-ES"/>
        </w:rPr>
        <w:t>personales, archivos de conformidad con las disposiciones aplicables</w:t>
      </w:r>
      <w:bookmarkEnd w:id="13"/>
      <w:r w:rsidRPr="00715B40">
        <w:rPr>
          <w:rFonts w:ascii="Tahoma" w:eastAsia="Arial" w:hAnsi="Tahoma" w:cs="Tahoma"/>
          <w:color w:val="000000"/>
          <w:sz w:val="24"/>
          <w:szCs w:val="24"/>
          <w:lang w:val="es-ES"/>
        </w:rPr>
        <w:t>.</w:t>
      </w:r>
      <w:bookmarkEnd w:id="14"/>
    </w:p>
    <w:p w14:paraId="5CA1195A" w14:textId="77777777" w:rsidR="00BA6677" w:rsidRPr="00715B40" w:rsidRDefault="00BA6677" w:rsidP="00715B40">
      <w:pPr>
        <w:pStyle w:val="Prrafodelista"/>
        <w:spacing w:after="0" w:line="240" w:lineRule="auto"/>
        <w:ind w:left="0"/>
        <w:rPr>
          <w:rFonts w:ascii="Tahoma" w:hAnsi="Tahoma" w:cs="Tahoma"/>
          <w:sz w:val="24"/>
          <w:szCs w:val="24"/>
          <w:lang w:val="es-ES"/>
        </w:rPr>
      </w:pPr>
    </w:p>
    <w:p w14:paraId="2B567AAC" w14:textId="77777777" w:rsidR="00BA6677" w:rsidRPr="00715B40" w:rsidRDefault="00BA6677" w:rsidP="00715B40">
      <w:pPr>
        <w:pStyle w:val="Prrafodelista"/>
        <w:numPr>
          <w:ilvl w:val="0"/>
          <w:numId w:val="116"/>
        </w:numPr>
        <w:spacing w:after="0" w:line="240" w:lineRule="auto"/>
        <w:ind w:left="0"/>
        <w:jc w:val="both"/>
        <w:rPr>
          <w:rFonts w:ascii="Tahoma" w:hAnsi="Tahoma" w:cs="Tahoma"/>
          <w:sz w:val="24"/>
          <w:szCs w:val="24"/>
        </w:rPr>
      </w:pPr>
      <w:r w:rsidRPr="00715B40">
        <w:rPr>
          <w:rFonts w:ascii="Tahoma" w:hAnsi="Tahoma" w:cs="Tahoma"/>
          <w:sz w:val="24"/>
          <w:szCs w:val="24"/>
          <w:lang w:val="es-ES"/>
        </w:rPr>
        <w:t>Instrumentar, en el ámbito de sus atribuciones, cualquier otra función prevista en la legislación vigente y la normatividad aplicable.</w:t>
      </w:r>
    </w:p>
    <w:p w14:paraId="2FACDE52" w14:textId="77777777" w:rsidR="00BA6677" w:rsidRPr="00715B40" w:rsidRDefault="00BA6677" w:rsidP="00715B40">
      <w:pPr>
        <w:spacing w:after="0" w:line="240" w:lineRule="auto"/>
        <w:jc w:val="both"/>
        <w:rPr>
          <w:rFonts w:ascii="Tahoma" w:hAnsi="Tahoma" w:cs="Tahoma"/>
          <w:sz w:val="24"/>
          <w:szCs w:val="24"/>
        </w:rPr>
        <w:sectPr w:rsidR="00BA6677" w:rsidRPr="00715B40" w:rsidSect="00E1218D">
          <w:type w:val="continuous"/>
          <w:pgSz w:w="15840" w:h="12240" w:orient="landscape"/>
          <w:pgMar w:top="1440" w:right="1440" w:bottom="1440" w:left="1440" w:header="720" w:footer="720" w:gutter="0"/>
          <w:cols w:num="2" w:space="720"/>
          <w:docGrid w:linePitch="360"/>
        </w:sectPr>
      </w:pPr>
    </w:p>
    <w:p w14:paraId="15D9AE5B" w14:textId="65C86E0A" w:rsidR="00BA6677" w:rsidRDefault="00BA6677" w:rsidP="00715B40">
      <w:pPr>
        <w:spacing w:after="0" w:line="240" w:lineRule="auto"/>
        <w:jc w:val="both"/>
        <w:rPr>
          <w:rFonts w:ascii="Tahoma" w:hAnsi="Tahoma" w:cs="Tahoma"/>
          <w:sz w:val="24"/>
          <w:szCs w:val="24"/>
        </w:rPr>
      </w:pPr>
    </w:p>
    <w:p w14:paraId="553258FD" w14:textId="6C60D2C2" w:rsidR="00715B40" w:rsidRDefault="00715B40" w:rsidP="00715B40">
      <w:pPr>
        <w:spacing w:after="0" w:line="240" w:lineRule="auto"/>
        <w:jc w:val="both"/>
        <w:rPr>
          <w:rFonts w:ascii="Tahoma" w:hAnsi="Tahoma" w:cs="Tahoma"/>
          <w:sz w:val="24"/>
          <w:szCs w:val="24"/>
        </w:rPr>
      </w:pPr>
    </w:p>
    <w:p w14:paraId="598259AE" w14:textId="6BED7634" w:rsidR="00715B40" w:rsidRDefault="00715B40" w:rsidP="00715B40">
      <w:pPr>
        <w:spacing w:after="0" w:line="240" w:lineRule="auto"/>
        <w:jc w:val="both"/>
        <w:rPr>
          <w:rFonts w:ascii="Tahoma" w:hAnsi="Tahoma" w:cs="Tahoma"/>
          <w:sz w:val="24"/>
          <w:szCs w:val="24"/>
        </w:rPr>
      </w:pPr>
    </w:p>
    <w:p w14:paraId="0FDC87E7" w14:textId="592DB179" w:rsidR="00715B40" w:rsidRDefault="00715B40" w:rsidP="00715B40">
      <w:pPr>
        <w:spacing w:after="0" w:line="240" w:lineRule="auto"/>
        <w:jc w:val="both"/>
        <w:rPr>
          <w:rFonts w:ascii="Tahoma" w:hAnsi="Tahoma" w:cs="Tahoma"/>
          <w:sz w:val="24"/>
          <w:szCs w:val="24"/>
        </w:rPr>
      </w:pPr>
    </w:p>
    <w:p w14:paraId="48FE5F59" w14:textId="213E3146" w:rsidR="00715B40" w:rsidRDefault="00715B40" w:rsidP="00715B40">
      <w:pPr>
        <w:spacing w:after="0" w:line="240" w:lineRule="auto"/>
        <w:jc w:val="both"/>
        <w:rPr>
          <w:rFonts w:ascii="Tahoma" w:hAnsi="Tahoma" w:cs="Tahoma"/>
          <w:sz w:val="24"/>
          <w:szCs w:val="24"/>
        </w:rPr>
      </w:pPr>
    </w:p>
    <w:p w14:paraId="69F51B31" w14:textId="10DCC6A2" w:rsidR="00715B40" w:rsidRDefault="00715B40" w:rsidP="00715B40">
      <w:pPr>
        <w:spacing w:after="0" w:line="240" w:lineRule="auto"/>
        <w:jc w:val="both"/>
        <w:rPr>
          <w:rFonts w:ascii="Tahoma" w:hAnsi="Tahoma" w:cs="Tahoma"/>
          <w:sz w:val="24"/>
          <w:szCs w:val="24"/>
        </w:rPr>
      </w:pPr>
    </w:p>
    <w:p w14:paraId="00BCDE24" w14:textId="34645B88" w:rsidR="00715B40" w:rsidRDefault="00715B40" w:rsidP="00715B40">
      <w:pPr>
        <w:spacing w:after="0" w:line="240" w:lineRule="auto"/>
        <w:jc w:val="both"/>
        <w:rPr>
          <w:rFonts w:ascii="Tahoma" w:hAnsi="Tahoma" w:cs="Tahoma"/>
          <w:sz w:val="24"/>
          <w:szCs w:val="24"/>
        </w:rPr>
      </w:pPr>
    </w:p>
    <w:p w14:paraId="09184514" w14:textId="0EFF0E1F" w:rsidR="00715B40" w:rsidRDefault="00715B40" w:rsidP="00715B40">
      <w:pPr>
        <w:spacing w:after="0" w:line="240" w:lineRule="auto"/>
        <w:jc w:val="both"/>
        <w:rPr>
          <w:rFonts w:ascii="Tahoma" w:hAnsi="Tahoma" w:cs="Tahoma"/>
          <w:sz w:val="24"/>
          <w:szCs w:val="24"/>
        </w:rPr>
      </w:pPr>
    </w:p>
    <w:p w14:paraId="69CD7EB2" w14:textId="37EB5910" w:rsidR="00715B40" w:rsidRDefault="00715B40" w:rsidP="00715B40">
      <w:pPr>
        <w:spacing w:after="0" w:line="240" w:lineRule="auto"/>
        <w:jc w:val="both"/>
        <w:rPr>
          <w:rFonts w:ascii="Tahoma" w:hAnsi="Tahoma" w:cs="Tahoma"/>
          <w:sz w:val="24"/>
          <w:szCs w:val="24"/>
        </w:rPr>
      </w:pPr>
    </w:p>
    <w:p w14:paraId="5AC48045" w14:textId="2902882F" w:rsidR="00715B40" w:rsidRDefault="00715B40" w:rsidP="00715B40">
      <w:pPr>
        <w:spacing w:after="0" w:line="240" w:lineRule="auto"/>
        <w:jc w:val="both"/>
        <w:rPr>
          <w:rFonts w:ascii="Tahoma" w:hAnsi="Tahoma" w:cs="Tahoma"/>
          <w:sz w:val="24"/>
          <w:szCs w:val="24"/>
        </w:rPr>
      </w:pPr>
    </w:p>
    <w:p w14:paraId="612F42DF" w14:textId="34E46F57" w:rsidR="00715B40" w:rsidRDefault="00715B40" w:rsidP="00715B40">
      <w:pPr>
        <w:spacing w:after="0" w:line="240" w:lineRule="auto"/>
        <w:jc w:val="both"/>
        <w:rPr>
          <w:rFonts w:ascii="Tahoma" w:hAnsi="Tahoma" w:cs="Tahoma"/>
          <w:sz w:val="24"/>
          <w:szCs w:val="24"/>
        </w:rPr>
      </w:pPr>
    </w:p>
    <w:p w14:paraId="3A9023DD" w14:textId="06721197" w:rsidR="00715B40" w:rsidRDefault="00715B40" w:rsidP="00715B40">
      <w:pPr>
        <w:spacing w:after="0" w:line="240" w:lineRule="auto"/>
        <w:jc w:val="both"/>
        <w:rPr>
          <w:rFonts w:ascii="Tahoma" w:hAnsi="Tahoma" w:cs="Tahoma"/>
          <w:sz w:val="24"/>
          <w:szCs w:val="24"/>
        </w:rPr>
      </w:pPr>
    </w:p>
    <w:p w14:paraId="611990EA" w14:textId="0F51CDF5" w:rsidR="00715B40" w:rsidRDefault="00715B40" w:rsidP="00715B40">
      <w:pPr>
        <w:spacing w:after="0" w:line="240" w:lineRule="auto"/>
        <w:jc w:val="both"/>
        <w:rPr>
          <w:rFonts w:ascii="Tahoma" w:hAnsi="Tahoma" w:cs="Tahoma"/>
          <w:sz w:val="24"/>
          <w:szCs w:val="24"/>
        </w:rPr>
      </w:pPr>
    </w:p>
    <w:p w14:paraId="5056DAF0" w14:textId="6363259B" w:rsidR="00715B40" w:rsidRDefault="00715B40" w:rsidP="00715B40">
      <w:pPr>
        <w:spacing w:after="0" w:line="240" w:lineRule="auto"/>
        <w:jc w:val="both"/>
        <w:rPr>
          <w:rFonts w:ascii="Tahoma" w:hAnsi="Tahoma" w:cs="Tahoma"/>
          <w:sz w:val="24"/>
          <w:szCs w:val="24"/>
        </w:rPr>
      </w:pPr>
    </w:p>
    <w:p w14:paraId="6DA6A045" w14:textId="1AF9AC81" w:rsidR="00715B40" w:rsidRDefault="00715B40" w:rsidP="00715B40">
      <w:pPr>
        <w:spacing w:after="0" w:line="240" w:lineRule="auto"/>
        <w:jc w:val="both"/>
        <w:rPr>
          <w:rFonts w:ascii="Tahoma" w:hAnsi="Tahoma" w:cs="Tahoma"/>
          <w:sz w:val="24"/>
          <w:szCs w:val="24"/>
        </w:rPr>
      </w:pPr>
    </w:p>
    <w:p w14:paraId="775B87C8" w14:textId="0763EA96" w:rsidR="00715B40" w:rsidRDefault="00715B40" w:rsidP="00715B40">
      <w:pPr>
        <w:spacing w:after="0" w:line="240" w:lineRule="auto"/>
        <w:jc w:val="both"/>
        <w:rPr>
          <w:rFonts w:ascii="Tahoma" w:hAnsi="Tahoma" w:cs="Tahoma"/>
          <w:sz w:val="24"/>
          <w:szCs w:val="24"/>
        </w:rPr>
      </w:pPr>
    </w:p>
    <w:p w14:paraId="1F2B35BD" w14:textId="39AB7B7D" w:rsidR="00715B40" w:rsidRDefault="00715B40" w:rsidP="00715B40">
      <w:pPr>
        <w:spacing w:after="0" w:line="240" w:lineRule="auto"/>
        <w:jc w:val="both"/>
        <w:rPr>
          <w:rFonts w:ascii="Tahoma" w:hAnsi="Tahoma" w:cs="Tahoma"/>
          <w:sz w:val="24"/>
          <w:szCs w:val="24"/>
        </w:rPr>
      </w:pPr>
    </w:p>
    <w:p w14:paraId="02AD3412" w14:textId="6796268B" w:rsidR="00715B40" w:rsidRDefault="00715B40" w:rsidP="00715B40">
      <w:pPr>
        <w:spacing w:after="0" w:line="240" w:lineRule="auto"/>
        <w:jc w:val="both"/>
        <w:rPr>
          <w:rFonts w:ascii="Tahoma" w:hAnsi="Tahoma" w:cs="Tahoma"/>
          <w:sz w:val="24"/>
          <w:szCs w:val="24"/>
        </w:rPr>
      </w:pPr>
    </w:p>
    <w:p w14:paraId="06519C1C" w14:textId="419F2C87" w:rsidR="00715B40" w:rsidRDefault="00715B40" w:rsidP="00715B40">
      <w:pPr>
        <w:spacing w:after="0" w:line="240" w:lineRule="auto"/>
        <w:jc w:val="both"/>
        <w:rPr>
          <w:rFonts w:ascii="Tahoma" w:hAnsi="Tahoma" w:cs="Tahoma"/>
          <w:sz w:val="24"/>
          <w:szCs w:val="24"/>
        </w:rPr>
      </w:pPr>
    </w:p>
    <w:p w14:paraId="127C0E90" w14:textId="3F6851B9" w:rsidR="00715B40" w:rsidRDefault="00715B40" w:rsidP="00715B40">
      <w:pPr>
        <w:spacing w:after="0" w:line="240" w:lineRule="auto"/>
        <w:jc w:val="both"/>
        <w:rPr>
          <w:rFonts w:ascii="Tahoma" w:hAnsi="Tahoma" w:cs="Tahoma"/>
          <w:sz w:val="24"/>
          <w:szCs w:val="24"/>
        </w:rPr>
      </w:pPr>
    </w:p>
    <w:p w14:paraId="20140CB6" w14:textId="2B5B5F39" w:rsidR="00715B40" w:rsidRDefault="00715B40" w:rsidP="00715B40">
      <w:pPr>
        <w:spacing w:after="0" w:line="240" w:lineRule="auto"/>
        <w:jc w:val="both"/>
        <w:rPr>
          <w:rFonts w:ascii="Tahoma" w:hAnsi="Tahoma" w:cs="Tahoma"/>
          <w:sz w:val="24"/>
          <w:szCs w:val="24"/>
        </w:rPr>
      </w:pPr>
    </w:p>
    <w:p w14:paraId="6B60D5A3" w14:textId="45D486FE" w:rsidR="00715B40" w:rsidRDefault="00715B40" w:rsidP="00715B40">
      <w:pPr>
        <w:spacing w:after="0" w:line="240" w:lineRule="auto"/>
        <w:jc w:val="both"/>
        <w:rPr>
          <w:rFonts w:ascii="Tahoma" w:hAnsi="Tahoma" w:cs="Tahoma"/>
          <w:sz w:val="24"/>
          <w:szCs w:val="24"/>
        </w:rPr>
      </w:pPr>
    </w:p>
    <w:p w14:paraId="054B89BB" w14:textId="074EEBAE" w:rsidR="00715B40" w:rsidRDefault="00715B40" w:rsidP="00715B40">
      <w:pPr>
        <w:spacing w:after="0" w:line="240" w:lineRule="auto"/>
        <w:jc w:val="both"/>
        <w:rPr>
          <w:rFonts w:ascii="Tahoma" w:hAnsi="Tahoma" w:cs="Tahoma"/>
          <w:sz w:val="24"/>
          <w:szCs w:val="24"/>
        </w:rPr>
      </w:pPr>
    </w:p>
    <w:p w14:paraId="79B42562" w14:textId="7EC8A99D" w:rsidR="00715B40" w:rsidRDefault="00715B40" w:rsidP="00715B40">
      <w:pPr>
        <w:spacing w:after="0" w:line="240" w:lineRule="auto"/>
        <w:jc w:val="both"/>
        <w:rPr>
          <w:rFonts w:ascii="Tahoma" w:hAnsi="Tahoma" w:cs="Tahoma"/>
          <w:sz w:val="24"/>
          <w:szCs w:val="24"/>
        </w:rPr>
      </w:pPr>
    </w:p>
    <w:p w14:paraId="731FEE68" w14:textId="77777777" w:rsidR="00715B40" w:rsidRPr="00715B40" w:rsidRDefault="00715B40" w:rsidP="00715B40">
      <w:pPr>
        <w:spacing w:after="0" w:line="240" w:lineRule="auto"/>
        <w:jc w:val="both"/>
        <w:rPr>
          <w:rFonts w:ascii="Tahoma" w:hAnsi="Tahoma" w:cs="Tahoma"/>
          <w:sz w:val="24"/>
          <w:szCs w:val="24"/>
        </w:rPr>
      </w:pPr>
    </w:p>
    <w:p w14:paraId="5B02A63C" w14:textId="4ACAC783" w:rsidR="00BA6677" w:rsidRPr="00715B40" w:rsidRDefault="00BA6677" w:rsidP="00715B40">
      <w:pPr>
        <w:pStyle w:val="Ttulo2"/>
        <w:spacing w:before="0"/>
        <w:rPr>
          <w:rFonts w:ascii="Tahoma" w:hAnsi="Tahoma" w:cs="Tahoma"/>
          <w:b/>
          <w:bCs/>
          <w:color w:val="000000" w:themeColor="text1"/>
          <w:sz w:val="24"/>
          <w:szCs w:val="24"/>
        </w:rPr>
      </w:pPr>
      <w:r w:rsidRPr="00715B40">
        <w:rPr>
          <w:rFonts w:ascii="Tahoma" w:hAnsi="Tahoma" w:cs="Tahoma"/>
          <w:b/>
          <w:color w:val="000000" w:themeColor="text1"/>
          <w:sz w:val="24"/>
          <w:szCs w:val="24"/>
        </w:rPr>
        <w:lastRenderedPageBreak/>
        <w:t>DIRECCIÓN DE APOYO A COMISIONES</w:t>
      </w:r>
    </w:p>
    <w:p w14:paraId="0FB02916" w14:textId="77777777" w:rsidR="00BA6677" w:rsidRPr="00715B40" w:rsidRDefault="00BA6677" w:rsidP="00715B40">
      <w:pPr>
        <w:spacing w:after="0" w:line="240" w:lineRule="auto"/>
        <w:jc w:val="both"/>
        <w:rPr>
          <w:rFonts w:ascii="Tahoma" w:hAnsi="Tahoma" w:cs="Tahoma"/>
          <w:sz w:val="24"/>
          <w:szCs w:val="24"/>
        </w:rPr>
      </w:pPr>
    </w:p>
    <w:p w14:paraId="7424E9EF" w14:textId="77777777" w:rsidR="00BA6677" w:rsidRPr="00715B40" w:rsidRDefault="00BA6677" w:rsidP="00715B40">
      <w:pPr>
        <w:spacing w:after="0" w:line="240" w:lineRule="auto"/>
        <w:jc w:val="both"/>
        <w:rPr>
          <w:rFonts w:ascii="Tahoma" w:hAnsi="Tahoma" w:cs="Tahoma"/>
          <w:b/>
          <w:bCs/>
          <w:sz w:val="24"/>
          <w:szCs w:val="24"/>
        </w:rPr>
      </w:pPr>
      <w:r w:rsidRPr="00715B40">
        <w:rPr>
          <w:rFonts w:ascii="Tahoma" w:hAnsi="Tahoma" w:cs="Tahoma"/>
          <w:b/>
          <w:bCs/>
          <w:sz w:val="24"/>
          <w:szCs w:val="24"/>
        </w:rPr>
        <w:t>Objetivo</w:t>
      </w:r>
    </w:p>
    <w:p w14:paraId="472F77D3" w14:textId="77777777" w:rsidR="00BA6677" w:rsidRPr="00715B40" w:rsidRDefault="00BA6677" w:rsidP="00715B40">
      <w:pPr>
        <w:spacing w:after="0" w:line="240" w:lineRule="auto"/>
        <w:jc w:val="both"/>
        <w:rPr>
          <w:rFonts w:ascii="Tahoma" w:hAnsi="Tahoma" w:cs="Tahoma"/>
          <w:sz w:val="24"/>
          <w:szCs w:val="24"/>
        </w:rPr>
      </w:pPr>
    </w:p>
    <w:p w14:paraId="0314B931" w14:textId="77777777" w:rsidR="00BA6677" w:rsidRPr="00715B40" w:rsidRDefault="00BA6677" w:rsidP="00715B40">
      <w:pPr>
        <w:pStyle w:val="Prrafodelista"/>
        <w:spacing w:after="0" w:line="240" w:lineRule="auto"/>
        <w:ind w:left="0"/>
        <w:jc w:val="both"/>
        <w:rPr>
          <w:rFonts w:ascii="Tahoma" w:hAnsi="Tahoma" w:cs="Tahoma"/>
          <w:sz w:val="24"/>
          <w:szCs w:val="24"/>
        </w:rPr>
      </w:pPr>
      <w:r w:rsidRPr="00715B40">
        <w:rPr>
          <w:rFonts w:ascii="Tahoma" w:hAnsi="Tahoma" w:cs="Tahoma"/>
          <w:sz w:val="24"/>
          <w:szCs w:val="24"/>
          <w:lang w:val="es-ES"/>
        </w:rPr>
        <w:t>Dotar a las comisiones de materiales auxiliares y el apoyo técnico que les permita lograr una eficiente revisión, dictamen y opinión de los proyectos y proposiciones que les son turnados; brindar la asistencia técnico-legislativa que requieran en materia de precedentes legislativos, prácticas y procedimientos parlamentarios; y apoyar en la celebración de reuniones de trabajo, en las modalidades que definan los órganos de gobierno.</w:t>
      </w:r>
    </w:p>
    <w:p w14:paraId="4D11309E" w14:textId="77777777" w:rsidR="00BA6677" w:rsidRPr="00715B40" w:rsidRDefault="00BA6677" w:rsidP="00715B40">
      <w:pPr>
        <w:spacing w:after="0" w:line="240" w:lineRule="auto"/>
        <w:jc w:val="both"/>
        <w:rPr>
          <w:rFonts w:ascii="Tahoma" w:hAnsi="Tahoma" w:cs="Tahoma"/>
          <w:sz w:val="24"/>
          <w:szCs w:val="24"/>
        </w:rPr>
      </w:pPr>
    </w:p>
    <w:p w14:paraId="2782F080" w14:textId="77777777" w:rsidR="00BA6677" w:rsidRPr="00715B40" w:rsidRDefault="00BA6677" w:rsidP="00715B40">
      <w:pPr>
        <w:pStyle w:val="Prrafodelista"/>
        <w:spacing w:after="0" w:line="240" w:lineRule="auto"/>
        <w:ind w:left="0"/>
        <w:jc w:val="both"/>
        <w:rPr>
          <w:rFonts w:ascii="Tahoma" w:hAnsi="Tahoma" w:cs="Tahoma"/>
          <w:b/>
          <w:bCs/>
          <w:sz w:val="24"/>
          <w:szCs w:val="24"/>
        </w:rPr>
      </w:pPr>
      <w:r w:rsidRPr="00715B40">
        <w:rPr>
          <w:rFonts w:ascii="Tahoma" w:hAnsi="Tahoma" w:cs="Tahoma"/>
          <w:b/>
          <w:bCs/>
          <w:sz w:val="24"/>
          <w:szCs w:val="24"/>
        </w:rPr>
        <w:t>Funciones</w:t>
      </w:r>
    </w:p>
    <w:p w14:paraId="65511379" w14:textId="77777777" w:rsidR="00BA6677" w:rsidRPr="00715B40" w:rsidRDefault="00BA6677" w:rsidP="00715B40">
      <w:pPr>
        <w:spacing w:after="0" w:line="240" w:lineRule="auto"/>
        <w:jc w:val="both"/>
        <w:rPr>
          <w:rFonts w:ascii="Tahoma" w:hAnsi="Tahoma" w:cs="Tahoma"/>
          <w:sz w:val="24"/>
          <w:szCs w:val="24"/>
        </w:rPr>
      </w:pPr>
    </w:p>
    <w:p w14:paraId="7264F2E7" w14:textId="77777777" w:rsidR="00BA6677" w:rsidRPr="00715B40" w:rsidRDefault="00BA6677" w:rsidP="00715B40">
      <w:pPr>
        <w:numPr>
          <w:ilvl w:val="0"/>
          <w:numId w:val="117"/>
        </w:numPr>
        <w:spacing w:after="0" w:line="240" w:lineRule="auto"/>
        <w:ind w:left="0"/>
        <w:contextualSpacing/>
        <w:jc w:val="both"/>
        <w:rPr>
          <w:rFonts w:ascii="Tahoma" w:hAnsi="Tahoma" w:cs="Tahoma"/>
          <w:sz w:val="24"/>
          <w:szCs w:val="24"/>
        </w:rPr>
        <w:sectPr w:rsidR="00BA6677" w:rsidRPr="00715B40" w:rsidSect="00E1218D">
          <w:type w:val="continuous"/>
          <w:pgSz w:w="15840" w:h="12240" w:orient="landscape"/>
          <w:pgMar w:top="1440" w:right="1440" w:bottom="1440" w:left="1440" w:header="720" w:footer="720" w:gutter="0"/>
          <w:cols w:space="720"/>
          <w:docGrid w:linePitch="360"/>
        </w:sectPr>
      </w:pPr>
    </w:p>
    <w:p w14:paraId="25C781FA" w14:textId="77777777" w:rsidR="00BA6677" w:rsidRPr="00715B40" w:rsidRDefault="00BA6677" w:rsidP="00715B40">
      <w:pPr>
        <w:numPr>
          <w:ilvl w:val="0"/>
          <w:numId w:val="117"/>
        </w:numPr>
        <w:spacing w:after="0" w:line="240" w:lineRule="auto"/>
        <w:ind w:left="0"/>
        <w:contextualSpacing/>
        <w:jc w:val="both"/>
        <w:rPr>
          <w:rFonts w:ascii="Tahoma" w:hAnsi="Tahoma" w:cs="Tahoma"/>
          <w:sz w:val="24"/>
          <w:szCs w:val="24"/>
        </w:rPr>
      </w:pPr>
      <w:r w:rsidRPr="00715B40">
        <w:rPr>
          <w:rFonts w:ascii="Tahoma" w:hAnsi="Tahoma" w:cs="Tahoma"/>
          <w:sz w:val="24"/>
          <w:szCs w:val="24"/>
        </w:rPr>
        <w:t>Identificar necesidades y requerimientos de materiales auxiliares y apoyo técnico-parlamentario de las comisiones, así como proponer los mecanismos para su atención, a efecto de contribuir para que los documentos parlamentarios generados en estas instancias cumplan las normas que regulan su formulación.</w:t>
      </w:r>
    </w:p>
    <w:p w14:paraId="71D2299C" w14:textId="77777777" w:rsidR="00BA6677" w:rsidRPr="00715B40" w:rsidRDefault="00BA6677" w:rsidP="00715B40">
      <w:pPr>
        <w:spacing w:after="0" w:line="240" w:lineRule="auto"/>
        <w:jc w:val="both"/>
        <w:rPr>
          <w:rFonts w:ascii="Tahoma" w:hAnsi="Tahoma" w:cs="Tahoma"/>
          <w:sz w:val="24"/>
          <w:szCs w:val="24"/>
        </w:rPr>
      </w:pPr>
    </w:p>
    <w:p w14:paraId="2693450D" w14:textId="77777777" w:rsidR="00BA6677" w:rsidRPr="00715B40" w:rsidRDefault="00BA6677" w:rsidP="00715B40">
      <w:pPr>
        <w:numPr>
          <w:ilvl w:val="0"/>
          <w:numId w:val="117"/>
        </w:numPr>
        <w:spacing w:after="0" w:line="240" w:lineRule="auto"/>
        <w:ind w:left="0"/>
        <w:contextualSpacing/>
        <w:jc w:val="both"/>
        <w:rPr>
          <w:rFonts w:ascii="Tahoma" w:hAnsi="Tahoma" w:cs="Tahoma"/>
          <w:sz w:val="24"/>
          <w:szCs w:val="24"/>
        </w:rPr>
      </w:pPr>
      <w:r w:rsidRPr="00715B40">
        <w:rPr>
          <w:rFonts w:ascii="Tahoma" w:hAnsi="Tahoma" w:cs="Tahoma"/>
          <w:sz w:val="24"/>
          <w:szCs w:val="24"/>
        </w:rPr>
        <w:t>Supervisar la preparación de análisis técnicos preliminares de iniciativas y minutas, y estudios comparativos de ordenamientos jurídicos, para respaldar el trabajo de comisiones, en el marco de la técnica legislativa y la legislación aplicable.</w:t>
      </w:r>
    </w:p>
    <w:p w14:paraId="7ACCD577" w14:textId="77777777" w:rsidR="00BA6677" w:rsidRPr="00715B40" w:rsidRDefault="00BA6677" w:rsidP="00715B40">
      <w:pPr>
        <w:spacing w:after="0" w:line="240" w:lineRule="auto"/>
        <w:jc w:val="both"/>
        <w:rPr>
          <w:rFonts w:ascii="Tahoma" w:hAnsi="Tahoma" w:cs="Tahoma"/>
          <w:sz w:val="24"/>
          <w:szCs w:val="24"/>
        </w:rPr>
      </w:pPr>
    </w:p>
    <w:p w14:paraId="1F263CF4" w14:textId="77777777" w:rsidR="00BA6677" w:rsidRPr="00715B40" w:rsidRDefault="00BA6677" w:rsidP="00715B40">
      <w:pPr>
        <w:numPr>
          <w:ilvl w:val="0"/>
          <w:numId w:val="117"/>
        </w:numPr>
        <w:spacing w:after="0" w:line="240" w:lineRule="auto"/>
        <w:ind w:left="0"/>
        <w:contextualSpacing/>
        <w:jc w:val="both"/>
        <w:rPr>
          <w:rFonts w:ascii="Tahoma" w:hAnsi="Tahoma" w:cs="Tahoma"/>
          <w:sz w:val="24"/>
          <w:szCs w:val="24"/>
        </w:rPr>
      </w:pPr>
      <w:r w:rsidRPr="00715B40">
        <w:rPr>
          <w:rFonts w:ascii="Tahoma" w:hAnsi="Tahoma" w:cs="Tahoma"/>
          <w:sz w:val="24"/>
          <w:szCs w:val="24"/>
        </w:rPr>
        <w:t>Revisar la integración de precedentes legislativos y prácticas parlamentarias derivados de las reuniones de comisiones.</w:t>
      </w:r>
    </w:p>
    <w:p w14:paraId="18FD26E6" w14:textId="77777777" w:rsidR="00BA6677" w:rsidRPr="00715B40" w:rsidRDefault="00BA6677" w:rsidP="00715B40">
      <w:pPr>
        <w:spacing w:after="0" w:line="240" w:lineRule="auto"/>
        <w:jc w:val="both"/>
        <w:rPr>
          <w:rFonts w:ascii="Tahoma" w:hAnsi="Tahoma" w:cs="Tahoma"/>
          <w:sz w:val="24"/>
          <w:szCs w:val="24"/>
        </w:rPr>
      </w:pPr>
    </w:p>
    <w:p w14:paraId="42C9F941" w14:textId="77777777" w:rsidR="00BA6677" w:rsidRPr="00715B40" w:rsidRDefault="00BA6677" w:rsidP="00715B40">
      <w:pPr>
        <w:numPr>
          <w:ilvl w:val="0"/>
          <w:numId w:val="117"/>
        </w:numPr>
        <w:spacing w:after="0" w:line="240" w:lineRule="auto"/>
        <w:ind w:left="0"/>
        <w:contextualSpacing/>
        <w:jc w:val="both"/>
        <w:rPr>
          <w:rFonts w:ascii="Tahoma" w:hAnsi="Tahoma" w:cs="Tahoma"/>
          <w:sz w:val="24"/>
          <w:szCs w:val="24"/>
        </w:rPr>
      </w:pPr>
      <w:r w:rsidRPr="00715B40">
        <w:rPr>
          <w:rFonts w:ascii="Tahoma" w:hAnsi="Tahoma" w:cs="Tahoma"/>
          <w:sz w:val="24"/>
          <w:szCs w:val="24"/>
        </w:rPr>
        <w:t>Promover y difundir el cumplimiento de los procedimientos del trabajo parlamentario en comisiones de acuerdo con la normatividad aplicable.</w:t>
      </w:r>
    </w:p>
    <w:p w14:paraId="41C61ADF" w14:textId="77777777" w:rsidR="00674690" w:rsidRPr="00715B40" w:rsidRDefault="00674690" w:rsidP="00715B40">
      <w:pPr>
        <w:spacing w:after="0" w:line="240" w:lineRule="auto"/>
        <w:jc w:val="both"/>
        <w:rPr>
          <w:rFonts w:ascii="Tahoma" w:hAnsi="Tahoma" w:cs="Tahoma"/>
          <w:sz w:val="24"/>
          <w:szCs w:val="24"/>
        </w:rPr>
      </w:pPr>
    </w:p>
    <w:p w14:paraId="230F39D4" w14:textId="386D8EA9" w:rsidR="00BA6677" w:rsidRPr="00715B40" w:rsidRDefault="00BA6677" w:rsidP="00715B40">
      <w:pPr>
        <w:numPr>
          <w:ilvl w:val="0"/>
          <w:numId w:val="117"/>
        </w:numPr>
        <w:spacing w:after="0" w:line="240" w:lineRule="auto"/>
        <w:ind w:left="0"/>
        <w:contextualSpacing/>
        <w:jc w:val="both"/>
        <w:rPr>
          <w:rFonts w:ascii="Tahoma" w:hAnsi="Tahoma" w:cs="Tahoma"/>
          <w:sz w:val="24"/>
          <w:szCs w:val="24"/>
        </w:rPr>
      </w:pPr>
      <w:r w:rsidRPr="00715B40">
        <w:rPr>
          <w:rFonts w:ascii="Tahoma" w:hAnsi="Tahoma" w:cs="Tahoma"/>
          <w:sz w:val="24"/>
          <w:szCs w:val="24"/>
        </w:rPr>
        <w:t>Proponer los criterios aplicables a la sistematización de la información estadística y técnica generada en las reuniones de comisiones.</w:t>
      </w:r>
    </w:p>
    <w:p w14:paraId="428B5CD8" w14:textId="77777777" w:rsidR="006051BB" w:rsidRPr="00715B40" w:rsidRDefault="006051BB" w:rsidP="00715B40">
      <w:pPr>
        <w:pStyle w:val="Prrafodelista"/>
        <w:spacing w:after="0" w:line="240" w:lineRule="auto"/>
        <w:rPr>
          <w:rFonts w:ascii="Tahoma" w:hAnsi="Tahoma" w:cs="Tahoma"/>
          <w:sz w:val="24"/>
          <w:szCs w:val="24"/>
        </w:rPr>
      </w:pPr>
    </w:p>
    <w:p w14:paraId="5E06B645" w14:textId="777593E5" w:rsidR="006051BB" w:rsidRPr="00715B40" w:rsidRDefault="006051BB" w:rsidP="00715B40">
      <w:pPr>
        <w:spacing w:after="0" w:line="240" w:lineRule="auto"/>
        <w:contextualSpacing/>
        <w:jc w:val="both"/>
        <w:rPr>
          <w:rFonts w:ascii="Tahoma" w:hAnsi="Tahoma" w:cs="Tahoma"/>
          <w:sz w:val="24"/>
          <w:szCs w:val="24"/>
        </w:rPr>
      </w:pPr>
    </w:p>
    <w:p w14:paraId="634D5C56" w14:textId="77777777" w:rsidR="00BA6677" w:rsidRPr="00715B40" w:rsidRDefault="00BA6677" w:rsidP="00715B40">
      <w:pPr>
        <w:numPr>
          <w:ilvl w:val="0"/>
          <w:numId w:val="117"/>
        </w:numPr>
        <w:spacing w:after="0" w:line="240" w:lineRule="auto"/>
        <w:ind w:left="0"/>
        <w:contextualSpacing/>
        <w:jc w:val="both"/>
        <w:rPr>
          <w:rFonts w:ascii="Tahoma" w:hAnsi="Tahoma" w:cs="Tahoma"/>
          <w:sz w:val="24"/>
          <w:szCs w:val="24"/>
        </w:rPr>
      </w:pPr>
      <w:r w:rsidRPr="00715B40">
        <w:rPr>
          <w:rFonts w:ascii="Tahoma" w:hAnsi="Tahoma" w:cs="Tahoma"/>
          <w:sz w:val="24"/>
          <w:szCs w:val="24"/>
        </w:rPr>
        <w:t>Coordinar los servicios de seguimiento e información del trabajo de las comisiones, así como preparar reportes estadísticos sobre los asuntos turnados y su desahogo.</w:t>
      </w:r>
    </w:p>
    <w:p w14:paraId="29DC2A22" w14:textId="77777777" w:rsidR="00BA6677" w:rsidRPr="00715B40" w:rsidRDefault="00BA6677" w:rsidP="00715B40">
      <w:pPr>
        <w:spacing w:after="0" w:line="240" w:lineRule="auto"/>
        <w:jc w:val="both"/>
        <w:rPr>
          <w:rFonts w:ascii="Tahoma" w:hAnsi="Tahoma" w:cs="Tahoma"/>
          <w:sz w:val="24"/>
          <w:szCs w:val="24"/>
        </w:rPr>
      </w:pPr>
    </w:p>
    <w:p w14:paraId="7E491A7D" w14:textId="77777777" w:rsidR="00BA6677" w:rsidRPr="00715B40" w:rsidRDefault="00BA6677" w:rsidP="00715B40">
      <w:pPr>
        <w:numPr>
          <w:ilvl w:val="0"/>
          <w:numId w:val="117"/>
        </w:numPr>
        <w:spacing w:after="0" w:line="240" w:lineRule="auto"/>
        <w:ind w:left="0"/>
        <w:contextualSpacing/>
        <w:jc w:val="both"/>
        <w:rPr>
          <w:rFonts w:ascii="Tahoma" w:hAnsi="Tahoma" w:cs="Tahoma"/>
          <w:sz w:val="24"/>
          <w:szCs w:val="24"/>
        </w:rPr>
      </w:pPr>
      <w:r w:rsidRPr="00715B40">
        <w:rPr>
          <w:rFonts w:ascii="Tahoma" w:hAnsi="Tahoma" w:cs="Tahoma"/>
          <w:sz w:val="24"/>
          <w:szCs w:val="24"/>
        </w:rPr>
        <w:t>Proponer elementos de procedimiento para la elaboración de actas de reuniones de trabajo de comisiones, y apoyar la revisión, el registro y el seguimiento de los asuntos turnados a comisiones para su dictamen.</w:t>
      </w:r>
    </w:p>
    <w:p w14:paraId="558A19D5" w14:textId="77777777" w:rsidR="00BA6677" w:rsidRPr="00715B40" w:rsidRDefault="00BA6677" w:rsidP="00715B40">
      <w:pPr>
        <w:spacing w:after="0" w:line="240" w:lineRule="auto"/>
        <w:jc w:val="both"/>
        <w:rPr>
          <w:rFonts w:ascii="Tahoma" w:hAnsi="Tahoma" w:cs="Tahoma"/>
          <w:sz w:val="24"/>
          <w:szCs w:val="24"/>
        </w:rPr>
      </w:pPr>
    </w:p>
    <w:p w14:paraId="2E0DD3ED" w14:textId="77777777" w:rsidR="00BA6677" w:rsidRPr="00715B40" w:rsidRDefault="00BA6677" w:rsidP="00715B40">
      <w:pPr>
        <w:numPr>
          <w:ilvl w:val="0"/>
          <w:numId w:val="117"/>
        </w:numPr>
        <w:spacing w:after="0" w:line="240" w:lineRule="auto"/>
        <w:ind w:left="0"/>
        <w:contextualSpacing/>
        <w:jc w:val="both"/>
        <w:rPr>
          <w:rFonts w:ascii="Tahoma" w:hAnsi="Tahoma" w:cs="Tahoma"/>
          <w:sz w:val="24"/>
          <w:szCs w:val="24"/>
        </w:rPr>
      </w:pPr>
      <w:r w:rsidRPr="00715B40">
        <w:rPr>
          <w:rFonts w:ascii="Tahoma" w:hAnsi="Tahoma" w:cs="Tahoma"/>
          <w:sz w:val="24"/>
          <w:szCs w:val="24"/>
        </w:rPr>
        <w:t>Atender los requerimientos de las comisiones para la elaboración de programas de trabajo e informes de actividades.</w:t>
      </w:r>
    </w:p>
    <w:p w14:paraId="6387F2E1" w14:textId="77777777" w:rsidR="00BA6677" w:rsidRPr="00715B40" w:rsidRDefault="00BA6677" w:rsidP="00715B40">
      <w:pPr>
        <w:spacing w:after="0" w:line="240" w:lineRule="auto"/>
        <w:jc w:val="both"/>
        <w:rPr>
          <w:rFonts w:ascii="Tahoma" w:hAnsi="Tahoma" w:cs="Tahoma"/>
          <w:sz w:val="24"/>
          <w:szCs w:val="24"/>
        </w:rPr>
      </w:pPr>
    </w:p>
    <w:p w14:paraId="717D7C06" w14:textId="77777777" w:rsidR="00BA6677" w:rsidRPr="00715B40" w:rsidRDefault="00BA6677" w:rsidP="00715B40">
      <w:pPr>
        <w:numPr>
          <w:ilvl w:val="0"/>
          <w:numId w:val="117"/>
        </w:numPr>
        <w:spacing w:after="0" w:line="240" w:lineRule="auto"/>
        <w:ind w:left="0"/>
        <w:contextualSpacing/>
        <w:jc w:val="both"/>
        <w:rPr>
          <w:rFonts w:ascii="Tahoma" w:hAnsi="Tahoma" w:cs="Tahoma"/>
          <w:sz w:val="24"/>
          <w:szCs w:val="24"/>
        </w:rPr>
      </w:pPr>
      <w:r w:rsidRPr="00715B40">
        <w:rPr>
          <w:rFonts w:ascii="Tahoma" w:hAnsi="Tahoma" w:cs="Tahoma"/>
          <w:sz w:val="24"/>
          <w:szCs w:val="24"/>
        </w:rPr>
        <w:t xml:space="preserve">Establecer los mecanismos de asistencia a las actividades de los enlaces técnicos y demás personal adscrito a las </w:t>
      </w:r>
      <w:r w:rsidRPr="00715B40">
        <w:rPr>
          <w:rFonts w:ascii="Tahoma" w:hAnsi="Tahoma" w:cs="Tahoma"/>
          <w:sz w:val="24"/>
          <w:szCs w:val="24"/>
        </w:rPr>
        <w:lastRenderedPageBreak/>
        <w:t>comisiones, así como la atención de requerimientos técnicos, jurídicos y parlamentarios.</w:t>
      </w:r>
    </w:p>
    <w:p w14:paraId="760BEDA9" w14:textId="77777777" w:rsidR="00BA6677" w:rsidRPr="00715B40" w:rsidRDefault="00BA6677" w:rsidP="00715B40">
      <w:pPr>
        <w:spacing w:after="0" w:line="240" w:lineRule="auto"/>
        <w:jc w:val="both"/>
        <w:rPr>
          <w:rFonts w:ascii="Tahoma" w:hAnsi="Tahoma" w:cs="Tahoma"/>
          <w:sz w:val="24"/>
          <w:szCs w:val="24"/>
        </w:rPr>
      </w:pPr>
    </w:p>
    <w:p w14:paraId="42A9536C" w14:textId="77777777" w:rsidR="00BA6677" w:rsidRPr="00715B40" w:rsidRDefault="00BA6677" w:rsidP="00715B40">
      <w:pPr>
        <w:numPr>
          <w:ilvl w:val="0"/>
          <w:numId w:val="117"/>
        </w:numPr>
        <w:spacing w:after="0" w:line="240" w:lineRule="auto"/>
        <w:ind w:left="0"/>
        <w:contextualSpacing/>
        <w:jc w:val="both"/>
        <w:rPr>
          <w:rFonts w:ascii="Tahoma" w:hAnsi="Tahoma" w:cs="Tahoma"/>
          <w:sz w:val="24"/>
          <w:szCs w:val="24"/>
        </w:rPr>
      </w:pPr>
      <w:r w:rsidRPr="00715B40">
        <w:rPr>
          <w:rFonts w:ascii="Tahoma" w:hAnsi="Tahoma" w:cs="Tahoma"/>
          <w:sz w:val="24"/>
          <w:szCs w:val="24"/>
        </w:rPr>
        <w:t>Organizar la instrumentación de los servicios de orientación y apoyo técnico-legislativo y parlamentario al trabajo de comisiones y comités.</w:t>
      </w:r>
    </w:p>
    <w:p w14:paraId="74F226C8" w14:textId="77777777" w:rsidR="00BA6677" w:rsidRPr="00715B40" w:rsidRDefault="00BA6677" w:rsidP="00715B40">
      <w:pPr>
        <w:pStyle w:val="Prrafodelista"/>
        <w:spacing w:after="0" w:line="240" w:lineRule="auto"/>
        <w:rPr>
          <w:rFonts w:ascii="Tahoma" w:hAnsi="Tahoma" w:cs="Tahoma"/>
          <w:sz w:val="24"/>
          <w:szCs w:val="24"/>
        </w:rPr>
      </w:pPr>
    </w:p>
    <w:p w14:paraId="08C6AA9D" w14:textId="77777777" w:rsidR="00BA6677" w:rsidRPr="00715B40" w:rsidRDefault="00BA6677" w:rsidP="00715B40">
      <w:pPr>
        <w:numPr>
          <w:ilvl w:val="0"/>
          <w:numId w:val="117"/>
        </w:numPr>
        <w:spacing w:after="0" w:line="240" w:lineRule="auto"/>
        <w:ind w:left="0"/>
        <w:contextualSpacing/>
        <w:jc w:val="both"/>
        <w:rPr>
          <w:rFonts w:ascii="Tahoma" w:hAnsi="Tahoma" w:cs="Tahoma"/>
          <w:sz w:val="24"/>
          <w:szCs w:val="24"/>
        </w:rPr>
      </w:pPr>
      <w:r w:rsidRPr="00715B40">
        <w:rPr>
          <w:rFonts w:ascii="Tahoma" w:hAnsi="Tahoma" w:cs="Tahoma"/>
          <w:sz w:val="24"/>
          <w:szCs w:val="24"/>
        </w:rPr>
        <w:t>Coordinar y supervisar las actividades de los asesores parlamentarios de la Dirección General de Apoyo Parlamentario asignados temporalmente a comisiones.</w:t>
      </w:r>
    </w:p>
    <w:p w14:paraId="488C0880" w14:textId="77777777" w:rsidR="00BA6677" w:rsidRPr="00715B40" w:rsidRDefault="00BA6677" w:rsidP="00715B40">
      <w:pPr>
        <w:spacing w:after="0" w:line="240" w:lineRule="auto"/>
        <w:jc w:val="both"/>
        <w:rPr>
          <w:rFonts w:ascii="Tahoma" w:hAnsi="Tahoma" w:cs="Tahoma"/>
          <w:sz w:val="24"/>
          <w:szCs w:val="24"/>
        </w:rPr>
      </w:pPr>
    </w:p>
    <w:p w14:paraId="3F2EEA92" w14:textId="77777777" w:rsidR="00BA6677" w:rsidRPr="00715B40" w:rsidRDefault="00BA6677" w:rsidP="00715B40">
      <w:pPr>
        <w:numPr>
          <w:ilvl w:val="0"/>
          <w:numId w:val="117"/>
        </w:numPr>
        <w:spacing w:after="0" w:line="240" w:lineRule="auto"/>
        <w:ind w:left="0"/>
        <w:contextualSpacing/>
        <w:jc w:val="both"/>
        <w:rPr>
          <w:rFonts w:ascii="Tahoma" w:hAnsi="Tahoma" w:cs="Tahoma"/>
          <w:sz w:val="24"/>
          <w:szCs w:val="24"/>
        </w:rPr>
      </w:pPr>
      <w:r w:rsidRPr="00715B40">
        <w:rPr>
          <w:rFonts w:ascii="Tahoma" w:hAnsi="Tahoma" w:cs="Tahoma"/>
          <w:sz w:val="24"/>
          <w:szCs w:val="24"/>
        </w:rPr>
        <w:t xml:space="preserve">Proponer los diseños de bases de datos sobre reportes periódicos de actividades diarias, así como procedimientos de trabajo de asesores y asesoras parlamentarios asignados temporalmente a comisiones. </w:t>
      </w:r>
    </w:p>
    <w:p w14:paraId="05E9B53D" w14:textId="77777777" w:rsidR="00BA6677" w:rsidRPr="00715B40" w:rsidRDefault="00BA6677" w:rsidP="00715B40">
      <w:pPr>
        <w:spacing w:after="0" w:line="240" w:lineRule="auto"/>
        <w:jc w:val="both"/>
        <w:rPr>
          <w:rFonts w:ascii="Tahoma" w:hAnsi="Tahoma" w:cs="Tahoma"/>
          <w:sz w:val="24"/>
          <w:szCs w:val="24"/>
        </w:rPr>
      </w:pPr>
    </w:p>
    <w:p w14:paraId="71DAA299" w14:textId="77777777" w:rsidR="00BA6677" w:rsidRPr="00715B40" w:rsidRDefault="00BA6677" w:rsidP="00715B40">
      <w:pPr>
        <w:numPr>
          <w:ilvl w:val="0"/>
          <w:numId w:val="117"/>
        </w:numPr>
        <w:spacing w:after="0" w:line="240" w:lineRule="auto"/>
        <w:ind w:left="0"/>
        <w:contextualSpacing/>
        <w:jc w:val="both"/>
        <w:rPr>
          <w:rFonts w:ascii="Tahoma" w:hAnsi="Tahoma" w:cs="Tahoma"/>
          <w:sz w:val="24"/>
          <w:szCs w:val="24"/>
        </w:rPr>
      </w:pPr>
      <w:r w:rsidRPr="00715B40">
        <w:rPr>
          <w:rFonts w:ascii="Tahoma" w:hAnsi="Tahoma" w:cs="Tahoma"/>
          <w:sz w:val="24"/>
          <w:szCs w:val="24"/>
        </w:rPr>
        <w:t>Coordinar la integración de los bancos de información sobre los integrantes de comisiones y comités, la celebración de reuniones de trabajo y el estado que guarden los asuntos que les fueren turnados.</w:t>
      </w:r>
    </w:p>
    <w:p w14:paraId="6B9CC5AF" w14:textId="77777777" w:rsidR="00BA6677" w:rsidRPr="00715B40" w:rsidRDefault="00BA6677" w:rsidP="00715B40">
      <w:pPr>
        <w:pStyle w:val="Prrafodelista"/>
        <w:spacing w:after="0" w:line="240" w:lineRule="auto"/>
        <w:ind w:left="0"/>
        <w:rPr>
          <w:rFonts w:ascii="Tahoma" w:eastAsia="Arial" w:hAnsi="Tahoma" w:cs="Tahoma"/>
          <w:sz w:val="24"/>
          <w:szCs w:val="24"/>
          <w:lang w:val="es-ES"/>
        </w:rPr>
      </w:pPr>
    </w:p>
    <w:p w14:paraId="7858BF62" w14:textId="77777777" w:rsidR="00BA6677" w:rsidRPr="00715B40" w:rsidRDefault="00BA6677" w:rsidP="00715B40">
      <w:pPr>
        <w:numPr>
          <w:ilvl w:val="0"/>
          <w:numId w:val="117"/>
        </w:numPr>
        <w:spacing w:after="0" w:line="240" w:lineRule="auto"/>
        <w:ind w:left="0"/>
        <w:contextualSpacing/>
        <w:jc w:val="both"/>
        <w:rPr>
          <w:rFonts w:ascii="Tahoma" w:hAnsi="Tahoma" w:cs="Tahoma"/>
          <w:sz w:val="24"/>
          <w:szCs w:val="24"/>
        </w:rPr>
      </w:pPr>
      <w:r w:rsidRPr="00715B40">
        <w:rPr>
          <w:rFonts w:ascii="Tahoma" w:eastAsia="Arial" w:hAnsi="Tahoma" w:cs="Tahoma"/>
          <w:sz w:val="24"/>
          <w:szCs w:val="24"/>
          <w:lang w:val="es-ES"/>
        </w:rPr>
        <w:t xml:space="preserve">Participar en la integración de un grupo de trabajo para la elaboración del reporte </w:t>
      </w:r>
      <w:r w:rsidRPr="00715B40">
        <w:rPr>
          <w:rFonts w:ascii="Tahoma" w:eastAsia="Arial" w:hAnsi="Tahoma" w:cs="Tahoma"/>
          <w:bCs/>
          <w:sz w:val="24"/>
          <w:szCs w:val="24"/>
          <w:lang w:val="es-ES"/>
        </w:rPr>
        <w:t>electrónico</w:t>
      </w:r>
      <w:r w:rsidRPr="00715B40">
        <w:rPr>
          <w:rFonts w:ascii="Tahoma" w:eastAsia="Arial" w:hAnsi="Tahoma" w:cs="Tahoma"/>
          <w:b/>
          <w:sz w:val="24"/>
          <w:szCs w:val="24"/>
          <w:lang w:val="es-ES"/>
        </w:rPr>
        <w:t xml:space="preserve"> “</w:t>
      </w:r>
      <w:r w:rsidRPr="00715B40">
        <w:rPr>
          <w:rFonts w:ascii="Tahoma" w:eastAsia="Arial" w:hAnsi="Tahoma" w:cs="Tahoma"/>
          <w:sz w:val="24"/>
          <w:szCs w:val="24"/>
          <w:lang w:val="es-ES"/>
        </w:rPr>
        <w:t>Sesión al Minuto”.</w:t>
      </w:r>
    </w:p>
    <w:p w14:paraId="7FB319B2" w14:textId="77777777" w:rsidR="00BA6677" w:rsidRPr="00715B40" w:rsidRDefault="00BA6677" w:rsidP="00715B40">
      <w:pPr>
        <w:spacing w:after="0" w:line="240" w:lineRule="auto"/>
        <w:contextualSpacing/>
        <w:jc w:val="both"/>
        <w:rPr>
          <w:rFonts w:ascii="Tahoma" w:hAnsi="Tahoma" w:cs="Tahoma"/>
          <w:sz w:val="24"/>
          <w:szCs w:val="24"/>
        </w:rPr>
      </w:pPr>
    </w:p>
    <w:p w14:paraId="14EDAEB0" w14:textId="77777777" w:rsidR="00BA6677" w:rsidRPr="00715B40" w:rsidRDefault="00BA6677" w:rsidP="00715B40">
      <w:pPr>
        <w:numPr>
          <w:ilvl w:val="0"/>
          <w:numId w:val="117"/>
        </w:numPr>
        <w:spacing w:after="0" w:line="240" w:lineRule="auto"/>
        <w:ind w:left="0"/>
        <w:contextualSpacing/>
        <w:jc w:val="both"/>
        <w:rPr>
          <w:rFonts w:ascii="Tahoma" w:hAnsi="Tahoma" w:cs="Tahoma"/>
          <w:sz w:val="24"/>
          <w:szCs w:val="24"/>
        </w:rPr>
      </w:pPr>
      <w:r w:rsidRPr="00715B40">
        <w:rPr>
          <w:rFonts w:ascii="Tahoma" w:hAnsi="Tahoma" w:cs="Tahoma"/>
          <w:sz w:val="24"/>
          <w:szCs w:val="24"/>
        </w:rPr>
        <w:t>Proponer la instrumentación de lineamientos y procedimientos aplicables para la   entrega y recepción de comisiones ordinarias, comisiones especiales, comisiones de investigación y comités, al inicio y al término de cada legislatura.</w:t>
      </w:r>
    </w:p>
    <w:p w14:paraId="7D535480" w14:textId="77777777" w:rsidR="00BA6677" w:rsidRPr="00715B40" w:rsidRDefault="00BA6677" w:rsidP="00715B40">
      <w:pPr>
        <w:spacing w:after="0" w:line="240" w:lineRule="auto"/>
        <w:jc w:val="both"/>
        <w:rPr>
          <w:rFonts w:ascii="Tahoma" w:hAnsi="Tahoma" w:cs="Tahoma"/>
          <w:sz w:val="24"/>
          <w:szCs w:val="24"/>
        </w:rPr>
      </w:pPr>
    </w:p>
    <w:p w14:paraId="00DDA60B" w14:textId="77777777" w:rsidR="00BA6677" w:rsidRPr="00715B40" w:rsidRDefault="00BA6677" w:rsidP="00715B40">
      <w:pPr>
        <w:numPr>
          <w:ilvl w:val="0"/>
          <w:numId w:val="117"/>
        </w:numPr>
        <w:spacing w:after="0" w:line="240" w:lineRule="auto"/>
        <w:ind w:left="0"/>
        <w:contextualSpacing/>
        <w:jc w:val="both"/>
        <w:rPr>
          <w:rFonts w:ascii="Tahoma" w:hAnsi="Tahoma" w:cs="Tahoma"/>
          <w:sz w:val="24"/>
          <w:szCs w:val="24"/>
        </w:rPr>
      </w:pPr>
      <w:r w:rsidRPr="00715B40">
        <w:rPr>
          <w:rFonts w:ascii="Tahoma" w:hAnsi="Tahoma" w:cs="Tahoma"/>
          <w:sz w:val="24"/>
          <w:szCs w:val="24"/>
        </w:rPr>
        <w:t>Coordinar las acciones de programación y evaluación que le sean requeridas en el ámbito de su competencia.</w:t>
      </w:r>
    </w:p>
    <w:p w14:paraId="5237AB11" w14:textId="77777777" w:rsidR="00BA6677" w:rsidRPr="00715B40" w:rsidRDefault="00BA6677" w:rsidP="00715B40">
      <w:pPr>
        <w:pStyle w:val="Prrafodelista"/>
        <w:spacing w:after="0" w:line="240" w:lineRule="auto"/>
        <w:ind w:left="0"/>
        <w:rPr>
          <w:rFonts w:ascii="Tahoma" w:eastAsia="Arial" w:hAnsi="Tahoma" w:cs="Tahoma"/>
          <w:b/>
          <w:bCs/>
          <w:color w:val="000000"/>
          <w:sz w:val="24"/>
          <w:szCs w:val="24"/>
          <w:highlight w:val="yellow"/>
          <w:lang w:val="es-ES"/>
        </w:rPr>
      </w:pPr>
    </w:p>
    <w:p w14:paraId="3CAA986C" w14:textId="77777777" w:rsidR="00BA6677" w:rsidRPr="00715B40" w:rsidRDefault="00BA6677" w:rsidP="00715B40">
      <w:pPr>
        <w:pStyle w:val="Prrafodelista"/>
        <w:numPr>
          <w:ilvl w:val="0"/>
          <w:numId w:val="117"/>
        </w:numPr>
        <w:spacing w:after="0" w:line="240" w:lineRule="auto"/>
        <w:ind w:left="0"/>
        <w:jc w:val="both"/>
        <w:rPr>
          <w:rFonts w:ascii="Tahoma" w:hAnsi="Tahoma" w:cs="Tahoma"/>
          <w:sz w:val="24"/>
          <w:szCs w:val="24"/>
        </w:rPr>
      </w:pPr>
      <w:r w:rsidRPr="00715B40">
        <w:rPr>
          <w:rFonts w:ascii="Tahoma" w:hAnsi="Tahoma" w:cs="Tahoma"/>
          <w:sz w:val="24"/>
          <w:szCs w:val="24"/>
        </w:rPr>
        <w:t xml:space="preserve">Coordinar la integración de la información para atender los requerimientos del sistema de evaluación del desempeño, marco integrado de control interno y cualquier otra solicitada por las unidades administrativas e instancias competentes de la Cámara de Diputados. </w:t>
      </w:r>
    </w:p>
    <w:p w14:paraId="77A64617" w14:textId="77777777" w:rsidR="00BA6677" w:rsidRPr="00715B40" w:rsidRDefault="00BA6677" w:rsidP="00715B40">
      <w:pPr>
        <w:pStyle w:val="Prrafodelista"/>
        <w:spacing w:after="0" w:line="240" w:lineRule="auto"/>
        <w:ind w:left="0"/>
        <w:jc w:val="both"/>
        <w:rPr>
          <w:rFonts w:ascii="Tahoma" w:hAnsi="Tahoma" w:cs="Tahoma"/>
          <w:sz w:val="24"/>
          <w:szCs w:val="24"/>
        </w:rPr>
      </w:pPr>
    </w:p>
    <w:p w14:paraId="40DBDEE9" w14:textId="77777777" w:rsidR="00BA6677" w:rsidRPr="00715B40" w:rsidRDefault="00BA6677" w:rsidP="00715B40">
      <w:pPr>
        <w:pStyle w:val="Prrafodelista"/>
        <w:numPr>
          <w:ilvl w:val="0"/>
          <w:numId w:val="117"/>
        </w:numPr>
        <w:spacing w:after="0" w:line="240" w:lineRule="auto"/>
        <w:ind w:left="0"/>
        <w:jc w:val="both"/>
        <w:rPr>
          <w:rFonts w:ascii="Tahoma" w:hAnsi="Tahoma" w:cs="Tahoma"/>
          <w:sz w:val="24"/>
          <w:szCs w:val="24"/>
        </w:rPr>
        <w:sectPr w:rsidR="00BA6677" w:rsidRPr="00715B40" w:rsidSect="00E1218D">
          <w:type w:val="continuous"/>
          <w:pgSz w:w="15840" w:h="12240" w:orient="landscape"/>
          <w:pgMar w:top="1440" w:right="1440" w:bottom="1440" w:left="1440" w:header="720" w:footer="720" w:gutter="0"/>
          <w:cols w:num="2" w:space="720"/>
          <w:docGrid w:linePitch="360"/>
        </w:sectPr>
      </w:pPr>
      <w:r w:rsidRPr="00715B40">
        <w:rPr>
          <w:rFonts w:ascii="Tahoma" w:hAnsi="Tahoma" w:cs="Tahoma"/>
          <w:sz w:val="24"/>
          <w:szCs w:val="24"/>
        </w:rPr>
        <w:t xml:space="preserve">Coordinar </w:t>
      </w:r>
      <w:r w:rsidRPr="00715B40">
        <w:rPr>
          <w:rFonts w:ascii="Tahoma" w:eastAsia="Arial" w:hAnsi="Tahoma" w:cs="Tahoma"/>
          <w:color w:val="000000"/>
          <w:sz w:val="24"/>
          <w:szCs w:val="24"/>
          <w:lang w:val="es-ES"/>
        </w:rPr>
        <w:t>que sus áreas adscritas implementen las actividades en las materias de transparencia, datos personales, archivos de conformidad con las disposiciones aplicables.</w:t>
      </w:r>
    </w:p>
    <w:p w14:paraId="0FA16627" w14:textId="77777777" w:rsidR="002B6D02" w:rsidRPr="00715B40" w:rsidRDefault="002B6D02" w:rsidP="00715B40">
      <w:pPr>
        <w:spacing w:after="0" w:line="240" w:lineRule="auto"/>
        <w:jc w:val="both"/>
        <w:rPr>
          <w:rFonts w:ascii="Tahoma" w:hAnsi="Tahoma" w:cs="Tahoma"/>
          <w:b/>
          <w:bCs/>
          <w:color w:val="0070C0"/>
          <w:sz w:val="24"/>
          <w:szCs w:val="24"/>
        </w:rPr>
      </w:pPr>
    </w:p>
    <w:p w14:paraId="3A85355D" w14:textId="12331F84" w:rsidR="002B6D02" w:rsidRDefault="002B6D02" w:rsidP="00715B40">
      <w:pPr>
        <w:spacing w:after="0" w:line="240" w:lineRule="auto"/>
        <w:jc w:val="both"/>
        <w:rPr>
          <w:rFonts w:ascii="Tahoma" w:hAnsi="Tahoma" w:cs="Tahoma"/>
          <w:b/>
          <w:bCs/>
          <w:color w:val="0070C0"/>
          <w:sz w:val="24"/>
          <w:szCs w:val="24"/>
        </w:rPr>
      </w:pPr>
    </w:p>
    <w:p w14:paraId="4E4CB669" w14:textId="2AEF0399" w:rsidR="00F51308" w:rsidRDefault="00F51308" w:rsidP="00715B40">
      <w:pPr>
        <w:spacing w:after="0" w:line="240" w:lineRule="auto"/>
        <w:jc w:val="both"/>
        <w:rPr>
          <w:rFonts w:ascii="Tahoma" w:hAnsi="Tahoma" w:cs="Tahoma"/>
          <w:b/>
          <w:bCs/>
          <w:color w:val="0070C0"/>
          <w:sz w:val="24"/>
          <w:szCs w:val="24"/>
        </w:rPr>
      </w:pPr>
    </w:p>
    <w:p w14:paraId="2E69CFD0" w14:textId="5BB555D5" w:rsidR="00F51308" w:rsidRDefault="00F51308" w:rsidP="00715B40">
      <w:pPr>
        <w:spacing w:after="0" w:line="240" w:lineRule="auto"/>
        <w:jc w:val="both"/>
        <w:rPr>
          <w:rFonts w:ascii="Tahoma" w:hAnsi="Tahoma" w:cs="Tahoma"/>
          <w:b/>
          <w:bCs/>
          <w:color w:val="0070C0"/>
          <w:sz w:val="24"/>
          <w:szCs w:val="24"/>
        </w:rPr>
      </w:pPr>
    </w:p>
    <w:p w14:paraId="56AAABB9" w14:textId="7E9B4C90" w:rsidR="00F51308" w:rsidRDefault="00F51308" w:rsidP="00715B40">
      <w:pPr>
        <w:spacing w:after="0" w:line="240" w:lineRule="auto"/>
        <w:jc w:val="both"/>
        <w:rPr>
          <w:rFonts w:ascii="Tahoma" w:hAnsi="Tahoma" w:cs="Tahoma"/>
          <w:b/>
          <w:bCs/>
          <w:color w:val="0070C0"/>
          <w:sz w:val="24"/>
          <w:szCs w:val="24"/>
        </w:rPr>
      </w:pPr>
    </w:p>
    <w:p w14:paraId="26D51E62" w14:textId="3579A5EE" w:rsidR="00F51308" w:rsidRDefault="00F51308" w:rsidP="00715B40">
      <w:pPr>
        <w:spacing w:after="0" w:line="240" w:lineRule="auto"/>
        <w:jc w:val="both"/>
        <w:rPr>
          <w:rFonts w:ascii="Tahoma" w:hAnsi="Tahoma" w:cs="Tahoma"/>
          <w:b/>
          <w:bCs/>
          <w:color w:val="0070C0"/>
          <w:sz w:val="24"/>
          <w:szCs w:val="24"/>
        </w:rPr>
      </w:pPr>
    </w:p>
    <w:p w14:paraId="16DF5F6C" w14:textId="54FF0A2D" w:rsidR="00F51308" w:rsidRDefault="00F51308" w:rsidP="00715B40">
      <w:pPr>
        <w:spacing w:after="0" w:line="240" w:lineRule="auto"/>
        <w:jc w:val="both"/>
        <w:rPr>
          <w:rFonts w:ascii="Tahoma" w:hAnsi="Tahoma" w:cs="Tahoma"/>
          <w:b/>
          <w:bCs/>
          <w:color w:val="0070C0"/>
          <w:sz w:val="24"/>
          <w:szCs w:val="24"/>
        </w:rPr>
      </w:pPr>
    </w:p>
    <w:p w14:paraId="573634A4" w14:textId="06095B88" w:rsidR="00F51308" w:rsidRDefault="00F51308" w:rsidP="00715B40">
      <w:pPr>
        <w:spacing w:after="0" w:line="240" w:lineRule="auto"/>
        <w:jc w:val="both"/>
        <w:rPr>
          <w:rFonts w:ascii="Tahoma" w:hAnsi="Tahoma" w:cs="Tahoma"/>
          <w:b/>
          <w:bCs/>
          <w:color w:val="0070C0"/>
          <w:sz w:val="24"/>
          <w:szCs w:val="24"/>
        </w:rPr>
      </w:pPr>
    </w:p>
    <w:p w14:paraId="30091965" w14:textId="1A9EA6C6" w:rsidR="00F51308" w:rsidRDefault="00F51308" w:rsidP="00715B40">
      <w:pPr>
        <w:spacing w:after="0" w:line="240" w:lineRule="auto"/>
        <w:jc w:val="both"/>
        <w:rPr>
          <w:rFonts w:ascii="Tahoma" w:hAnsi="Tahoma" w:cs="Tahoma"/>
          <w:b/>
          <w:bCs/>
          <w:color w:val="0070C0"/>
          <w:sz w:val="24"/>
          <w:szCs w:val="24"/>
        </w:rPr>
      </w:pPr>
    </w:p>
    <w:p w14:paraId="5370CB9A" w14:textId="77777777" w:rsidR="00F51308" w:rsidRPr="00715B40" w:rsidRDefault="00F51308" w:rsidP="00715B40">
      <w:pPr>
        <w:spacing w:after="0" w:line="240" w:lineRule="auto"/>
        <w:jc w:val="both"/>
        <w:rPr>
          <w:rFonts w:ascii="Tahoma" w:hAnsi="Tahoma" w:cs="Tahoma"/>
          <w:b/>
          <w:bCs/>
          <w:color w:val="0070C0"/>
          <w:sz w:val="24"/>
          <w:szCs w:val="24"/>
        </w:rPr>
      </w:pPr>
    </w:p>
    <w:p w14:paraId="4E03628A" w14:textId="3A178A3F" w:rsidR="00BA6677" w:rsidRPr="00F51308" w:rsidRDefault="00BA6677" w:rsidP="00F51308">
      <w:pPr>
        <w:pStyle w:val="Ttulo3"/>
        <w:spacing w:before="0"/>
        <w:rPr>
          <w:rFonts w:ascii="Tahoma" w:hAnsi="Tahoma" w:cs="Tahoma"/>
          <w:b/>
          <w:bCs/>
          <w:color w:val="000000" w:themeColor="text1"/>
        </w:rPr>
      </w:pPr>
      <w:r w:rsidRPr="00F51308">
        <w:rPr>
          <w:rFonts w:ascii="Tahoma" w:hAnsi="Tahoma" w:cs="Tahoma"/>
          <w:b/>
          <w:color w:val="000000" w:themeColor="text1"/>
        </w:rPr>
        <w:lastRenderedPageBreak/>
        <w:t>SUBDIRECCIÓN DE APOYO TÉCNICO-JURÍDICO A COMISIONES</w:t>
      </w:r>
    </w:p>
    <w:p w14:paraId="72E8366D" w14:textId="77777777" w:rsidR="00BA6677" w:rsidRPr="00F51308" w:rsidRDefault="00BA6677" w:rsidP="00F51308">
      <w:pPr>
        <w:spacing w:after="0" w:line="240" w:lineRule="auto"/>
        <w:jc w:val="both"/>
        <w:rPr>
          <w:rFonts w:ascii="Tahoma" w:hAnsi="Tahoma" w:cs="Tahoma"/>
          <w:b/>
          <w:bCs/>
          <w:sz w:val="24"/>
          <w:szCs w:val="24"/>
        </w:rPr>
      </w:pPr>
    </w:p>
    <w:p w14:paraId="3E09FA9B" w14:textId="77777777" w:rsidR="00BA6677" w:rsidRPr="00F51308" w:rsidRDefault="00BA6677" w:rsidP="00F51308">
      <w:pPr>
        <w:spacing w:after="0" w:line="240" w:lineRule="auto"/>
        <w:jc w:val="both"/>
        <w:rPr>
          <w:rFonts w:ascii="Tahoma" w:hAnsi="Tahoma" w:cs="Tahoma"/>
          <w:b/>
          <w:bCs/>
          <w:sz w:val="24"/>
          <w:szCs w:val="24"/>
        </w:rPr>
      </w:pPr>
      <w:r w:rsidRPr="00F51308">
        <w:rPr>
          <w:rFonts w:ascii="Tahoma" w:hAnsi="Tahoma" w:cs="Tahoma"/>
          <w:b/>
          <w:bCs/>
          <w:sz w:val="24"/>
          <w:szCs w:val="24"/>
        </w:rPr>
        <w:t>Objetivo</w:t>
      </w:r>
    </w:p>
    <w:p w14:paraId="1FDFD4B1" w14:textId="77777777" w:rsidR="00BA6677" w:rsidRPr="00F51308" w:rsidRDefault="00BA6677" w:rsidP="00F51308">
      <w:pPr>
        <w:spacing w:after="0" w:line="240" w:lineRule="auto"/>
        <w:jc w:val="both"/>
        <w:rPr>
          <w:rFonts w:ascii="Tahoma" w:hAnsi="Tahoma" w:cs="Tahoma"/>
          <w:sz w:val="24"/>
          <w:szCs w:val="24"/>
        </w:rPr>
      </w:pPr>
    </w:p>
    <w:p w14:paraId="68EF4F9B" w14:textId="77777777" w:rsidR="00BA6677" w:rsidRPr="00F51308" w:rsidRDefault="00BA6677" w:rsidP="00F51308">
      <w:pPr>
        <w:spacing w:after="0" w:line="240" w:lineRule="auto"/>
        <w:jc w:val="both"/>
        <w:rPr>
          <w:rFonts w:ascii="Tahoma" w:hAnsi="Tahoma" w:cs="Tahoma"/>
          <w:sz w:val="24"/>
          <w:szCs w:val="24"/>
        </w:rPr>
      </w:pPr>
      <w:r w:rsidRPr="00F51308">
        <w:rPr>
          <w:rFonts w:ascii="Tahoma" w:hAnsi="Tahoma" w:cs="Tahoma"/>
          <w:sz w:val="24"/>
          <w:szCs w:val="24"/>
        </w:rPr>
        <w:t>Coordinar la prestación de los servicios de análisis y opinión técnico-jurídica a comisiones y comités, para contribuir a la dictaminación y resolución de los asuntos que les fueron turnados, y recabar información estadística y documental que dé cuenta del trabajo legislativo.</w:t>
      </w:r>
    </w:p>
    <w:p w14:paraId="3FCDEE30" w14:textId="77777777" w:rsidR="00BA6677" w:rsidRPr="00F51308" w:rsidRDefault="00BA6677" w:rsidP="00F51308">
      <w:pPr>
        <w:spacing w:after="0" w:line="240" w:lineRule="auto"/>
        <w:jc w:val="both"/>
        <w:rPr>
          <w:rFonts w:ascii="Tahoma" w:hAnsi="Tahoma" w:cs="Tahoma"/>
          <w:sz w:val="24"/>
          <w:szCs w:val="24"/>
        </w:rPr>
      </w:pPr>
    </w:p>
    <w:p w14:paraId="5A376B19" w14:textId="77777777" w:rsidR="00BA6677" w:rsidRPr="00F51308" w:rsidRDefault="00BA6677" w:rsidP="00F51308">
      <w:pPr>
        <w:spacing w:after="0" w:line="240" w:lineRule="auto"/>
        <w:jc w:val="both"/>
        <w:rPr>
          <w:rFonts w:ascii="Tahoma" w:hAnsi="Tahoma" w:cs="Tahoma"/>
          <w:b/>
          <w:bCs/>
          <w:sz w:val="24"/>
          <w:szCs w:val="24"/>
        </w:rPr>
      </w:pPr>
      <w:r w:rsidRPr="00F51308">
        <w:rPr>
          <w:rFonts w:ascii="Tahoma" w:hAnsi="Tahoma" w:cs="Tahoma"/>
          <w:b/>
          <w:bCs/>
          <w:sz w:val="24"/>
          <w:szCs w:val="24"/>
        </w:rPr>
        <w:t>Funciones</w:t>
      </w:r>
    </w:p>
    <w:p w14:paraId="1B1478BF" w14:textId="77777777" w:rsidR="00BA6677" w:rsidRPr="00F51308" w:rsidRDefault="00BA6677" w:rsidP="00F51308">
      <w:pPr>
        <w:spacing w:after="0" w:line="240" w:lineRule="auto"/>
        <w:jc w:val="both"/>
        <w:rPr>
          <w:rFonts w:ascii="Tahoma" w:hAnsi="Tahoma" w:cs="Tahoma"/>
          <w:b/>
          <w:bCs/>
          <w:sz w:val="24"/>
          <w:szCs w:val="24"/>
        </w:rPr>
      </w:pPr>
    </w:p>
    <w:p w14:paraId="7B6908FB" w14:textId="77777777" w:rsidR="00BA6677" w:rsidRPr="00F51308" w:rsidRDefault="00BA6677" w:rsidP="00F51308">
      <w:pPr>
        <w:spacing w:after="0" w:line="240" w:lineRule="auto"/>
        <w:jc w:val="both"/>
        <w:rPr>
          <w:rFonts w:ascii="Tahoma" w:hAnsi="Tahoma" w:cs="Tahoma"/>
          <w:b/>
          <w:bCs/>
          <w:sz w:val="24"/>
          <w:szCs w:val="24"/>
        </w:rPr>
        <w:sectPr w:rsidR="00BA6677" w:rsidRPr="00F51308" w:rsidSect="00E1218D">
          <w:type w:val="continuous"/>
          <w:pgSz w:w="15840" w:h="12240" w:orient="landscape"/>
          <w:pgMar w:top="1440" w:right="1440" w:bottom="1440" w:left="1440" w:header="720" w:footer="720" w:gutter="0"/>
          <w:cols w:space="720"/>
          <w:docGrid w:linePitch="360"/>
        </w:sectPr>
      </w:pPr>
    </w:p>
    <w:p w14:paraId="078A7DF9" w14:textId="77777777" w:rsidR="00BA6677" w:rsidRPr="00F51308" w:rsidRDefault="00BA6677" w:rsidP="00F51308">
      <w:pPr>
        <w:pStyle w:val="Prrafodelista"/>
        <w:numPr>
          <w:ilvl w:val="0"/>
          <w:numId w:val="118"/>
        </w:numPr>
        <w:spacing w:after="0" w:line="240" w:lineRule="auto"/>
        <w:ind w:left="0"/>
        <w:jc w:val="both"/>
        <w:rPr>
          <w:rFonts w:ascii="Tahoma" w:hAnsi="Tahoma" w:cs="Tahoma"/>
          <w:sz w:val="24"/>
          <w:szCs w:val="24"/>
        </w:rPr>
      </w:pPr>
      <w:r w:rsidRPr="00F51308">
        <w:rPr>
          <w:rFonts w:ascii="Tahoma" w:hAnsi="Tahoma" w:cs="Tahoma"/>
          <w:sz w:val="24"/>
          <w:szCs w:val="24"/>
        </w:rPr>
        <w:t>Atender las solicitudes de apoyo de diputados y diputadas, asesores, asesoras y enlaces técnicos de comisiones en materia de análisis, opinión y dictamen de iniciativas de ley o decreto, de minutas, así como de proposiciones con punto de acuerdo.</w:t>
      </w:r>
    </w:p>
    <w:p w14:paraId="670F6570" w14:textId="77777777" w:rsidR="00BA6677" w:rsidRPr="00F51308" w:rsidRDefault="00BA6677" w:rsidP="00F51308">
      <w:pPr>
        <w:spacing w:after="0" w:line="240" w:lineRule="auto"/>
        <w:jc w:val="both"/>
        <w:rPr>
          <w:rFonts w:ascii="Tahoma" w:hAnsi="Tahoma" w:cs="Tahoma"/>
          <w:sz w:val="24"/>
          <w:szCs w:val="24"/>
        </w:rPr>
      </w:pPr>
    </w:p>
    <w:p w14:paraId="54B36B6D" w14:textId="77777777" w:rsidR="00BA6677" w:rsidRPr="00F51308" w:rsidRDefault="00BA6677" w:rsidP="00F51308">
      <w:pPr>
        <w:pStyle w:val="Prrafodelista"/>
        <w:numPr>
          <w:ilvl w:val="0"/>
          <w:numId w:val="118"/>
        </w:numPr>
        <w:spacing w:after="0" w:line="240" w:lineRule="auto"/>
        <w:ind w:left="0"/>
        <w:jc w:val="both"/>
        <w:rPr>
          <w:rFonts w:ascii="Tahoma" w:hAnsi="Tahoma" w:cs="Tahoma"/>
          <w:sz w:val="24"/>
          <w:szCs w:val="24"/>
        </w:rPr>
      </w:pPr>
      <w:r w:rsidRPr="00F51308">
        <w:rPr>
          <w:rFonts w:ascii="Tahoma" w:hAnsi="Tahoma" w:cs="Tahoma"/>
          <w:sz w:val="24"/>
          <w:szCs w:val="24"/>
        </w:rPr>
        <w:t>Coordinar la elaboración de análisis técnico preliminar, cuadros comparativos, resúmenes y opiniones sobre los asuntos turnados a las comisiones.</w:t>
      </w:r>
    </w:p>
    <w:p w14:paraId="022D2A77" w14:textId="77777777" w:rsidR="00BA6677" w:rsidRPr="00F51308" w:rsidRDefault="00BA6677" w:rsidP="00F51308">
      <w:pPr>
        <w:spacing w:after="0" w:line="240" w:lineRule="auto"/>
        <w:jc w:val="both"/>
        <w:rPr>
          <w:rFonts w:ascii="Tahoma" w:hAnsi="Tahoma" w:cs="Tahoma"/>
          <w:sz w:val="24"/>
          <w:szCs w:val="24"/>
        </w:rPr>
      </w:pPr>
    </w:p>
    <w:p w14:paraId="19C2BFFE" w14:textId="77777777" w:rsidR="00BA6677" w:rsidRPr="00F51308" w:rsidRDefault="00BA6677" w:rsidP="00F51308">
      <w:pPr>
        <w:pStyle w:val="Prrafodelista"/>
        <w:numPr>
          <w:ilvl w:val="0"/>
          <w:numId w:val="118"/>
        </w:numPr>
        <w:spacing w:after="0" w:line="240" w:lineRule="auto"/>
        <w:ind w:left="0"/>
        <w:jc w:val="both"/>
        <w:rPr>
          <w:rFonts w:ascii="Tahoma" w:hAnsi="Tahoma" w:cs="Tahoma"/>
          <w:sz w:val="24"/>
          <w:szCs w:val="24"/>
        </w:rPr>
      </w:pPr>
      <w:r w:rsidRPr="00F51308">
        <w:rPr>
          <w:rFonts w:ascii="Tahoma" w:hAnsi="Tahoma" w:cs="Tahoma"/>
          <w:sz w:val="24"/>
          <w:szCs w:val="24"/>
        </w:rPr>
        <w:t>Orientar a los diputados y diputadas, asesores, asesoras y enlaces técnicos de comisiones en materia de prácticas parlamentarias, lineamientos y reglas de operación; así como en materia de reuniones de trabajo, foros, conferencias, comparecencias, entrevistas y demás actividades parlamentarias.</w:t>
      </w:r>
    </w:p>
    <w:p w14:paraId="5F4C45EC" w14:textId="77777777" w:rsidR="00BA6677" w:rsidRPr="00F51308" w:rsidRDefault="00BA6677" w:rsidP="00F51308">
      <w:pPr>
        <w:spacing w:after="0" w:line="240" w:lineRule="auto"/>
        <w:jc w:val="both"/>
        <w:rPr>
          <w:rFonts w:ascii="Tahoma" w:hAnsi="Tahoma" w:cs="Tahoma"/>
          <w:sz w:val="24"/>
          <w:szCs w:val="24"/>
        </w:rPr>
      </w:pPr>
    </w:p>
    <w:p w14:paraId="0C2346A1" w14:textId="77777777" w:rsidR="00BA6677" w:rsidRPr="00F51308" w:rsidRDefault="00BA6677" w:rsidP="00F51308">
      <w:pPr>
        <w:pStyle w:val="Prrafodelista"/>
        <w:numPr>
          <w:ilvl w:val="0"/>
          <w:numId w:val="118"/>
        </w:numPr>
        <w:spacing w:after="0" w:line="240" w:lineRule="auto"/>
        <w:ind w:left="0"/>
        <w:jc w:val="both"/>
        <w:rPr>
          <w:rFonts w:ascii="Tahoma" w:hAnsi="Tahoma" w:cs="Tahoma"/>
          <w:sz w:val="24"/>
          <w:szCs w:val="24"/>
        </w:rPr>
      </w:pPr>
      <w:r w:rsidRPr="00F51308">
        <w:rPr>
          <w:rFonts w:ascii="Tahoma" w:hAnsi="Tahoma" w:cs="Tahoma"/>
          <w:sz w:val="24"/>
          <w:szCs w:val="24"/>
        </w:rPr>
        <w:t xml:space="preserve">Brindar el apoyo requerido por los enlaces técnicos de comisiones en la formulación de actas de reuniones de trabajo, programas anuales de trabajo e informes semestrales de actividades, así como guiones para el </w:t>
      </w:r>
      <w:r w:rsidRPr="00F51308">
        <w:rPr>
          <w:rFonts w:ascii="Tahoma" w:hAnsi="Tahoma" w:cs="Tahoma"/>
          <w:sz w:val="24"/>
          <w:szCs w:val="24"/>
        </w:rPr>
        <w:t>desarrollo de reuniones, formatos de intervenciones y demás documentos auxiliares del trabajo de comisiones.</w:t>
      </w:r>
    </w:p>
    <w:p w14:paraId="40594470" w14:textId="77777777" w:rsidR="00BA6677" w:rsidRPr="00F51308" w:rsidRDefault="00BA6677" w:rsidP="00F51308">
      <w:pPr>
        <w:spacing w:after="0" w:line="240" w:lineRule="auto"/>
        <w:jc w:val="both"/>
        <w:rPr>
          <w:rFonts w:ascii="Tahoma" w:hAnsi="Tahoma" w:cs="Tahoma"/>
          <w:sz w:val="24"/>
          <w:szCs w:val="24"/>
        </w:rPr>
      </w:pPr>
    </w:p>
    <w:p w14:paraId="3BA34E23" w14:textId="77777777" w:rsidR="00BA6677" w:rsidRPr="00F51308" w:rsidRDefault="00BA6677" w:rsidP="00F51308">
      <w:pPr>
        <w:pStyle w:val="Prrafodelista"/>
        <w:numPr>
          <w:ilvl w:val="0"/>
          <w:numId w:val="118"/>
        </w:numPr>
        <w:spacing w:after="0" w:line="240" w:lineRule="auto"/>
        <w:ind w:left="0"/>
        <w:jc w:val="both"/>
        <w:rPr>
          <w:rFonts w:ascii="Tahoma" w:hAnsi="Tahoma" w:cs="Tahoma"/>
          <w:sz w:val="24"/>
          <w:szCs w:val="24"/>
        </w:rPr>
      </w:pPr>
      <w:r w:rsidRPr="00F51308">
        <w:rPr>
          <w:rFonts w:ascii="Tahoma" w:hAnsi="Tahoma" w:cs="Tahoma"/>
          <w:sz w:val="24"/>
          <w:szCs w:val="24"/>
        </w:rPr>
        <w:t>Realizar y conducir investigaciones técnico-jurídicas que permitan documentar y sustentar la opinión de dictámenes de iniciativas, minutas y proposiciones con punto de acuerdo.</w:t>
      </w:r>
    </w:p>
    <w:p w14:paraId="02F95934" w14:textId="77777777" w:rsidR="00BA6677" w:rsidRPr="00F51308" w:rsidRDefault="00BA6677" w:rsidP="00F51308">
      <w:pPr>
        <w:spacing w:after="0" w:line="240" w:lineRule="auto"/>
        <w:jc w:val="both"/>
        <w:rPr>
          <w:rFonts w:ascii="Tahoma" w:hAnsi="Tahoma" w:cs="Tahoma"/>
          <w:sz w:val="24"/>
          <w:szCs w:val="24"/>
        </w:rPr>
      </w:pPr>
    </w:p>
    <w:p w14:paraId="32DFD41E" w14:textId="77777777" w:rsidR="00BA6677" w:rsidRPr="00F51308" w:rsidRDefault="00BA6677" w:rsidP="00F51308">
      <w:pPr>
        <w:pStyle w:val="Prrafodelista"/>
        <w:numPr>
          <w:ilvl w:val="0"/>
          <w:numId w:val="118"/>
        </w:numPr>
        <w:spacing w:after="0" w:line="240" w:lineRule="auto"/>
        <w:ind w:left="0"/>
        <w:jc w:val="both"/>
        <w:rPr>
          <w:rFonts w:ascii="Tahoma" w:hAnsi="Tahoma" w:cs="Tahoma"/>
          <w:sz w:val="24"/>
          <w:szCs w:val="24"/>
        </w:rPr>
      </w:pPr>
      <w:r w:rsidRPr="00F51308">
        <w:rPr>
          <w:rFonts w:ascii="Tahoma" w:hAnsi="Tahoma" w:cs="Tahoma"/>
          <w:sz w:val="24"/>
          <w:szCs w:val="24"/>
        </w:rPr>
        <w:t>Apoyar a comisiones y comités en la elaboración de reportes y cuadros estadísticos de los asuntos turnados para dictamen o resolución.</w:t>
      </w:r>
    </w:p>
    <w:p w14:paraId="4FD94D87" w14:textId="77777777" w:rsidR="00BA6677" w:rsidRPr="00F51308" w:rsidRDefault="00BA6677" w:rsidP="00F51308">
      <w:pPr>
        <w:spacing w:after="0" w:line="240" w:lineRule="auto"/>
        <w:jc w:val="both"/>
        <w:rPr>
          <w:rFonts w:ascii="Tahoma" w:hAnsi="Tahoma" w:cs="Tahoma"/>
          <w:sz w:val="24"/>
          <w:szCs w:val="24"/>
        </w:rPr>
      </w:pPr>
    </w:p>
    <w:p w14:paraId="5E802196" w14:textId="77777777" w:rsidR="00BA6677" w:rsidRPr="00F51308" w:rsidRDefault="00BA6677" w:rsidP="00F51308">
      <w:pPr>
        <w:pStyle w:val="Prrafodelista"/>
        <w:numPr>
          <w:ilvl w:val="0"/>
          <w:numId w:val="118"/>
        </w:numPr>
        <w:spacing w:after="0" w:line="240" w:lineRule="auto"/>
        <w:ind w:left="0"/>
        <w:jc w:val="both"/>
        <w:rPr>
          <w:rFonts w:ascii="Tahoma" w:hAnsi="Tahoma" w:cs="Tahoma"/>
          <w:sz w:val="24"/>
          <w:szCs w:val="24"/>
        </w:rPr>
      </w:pPr>
      <w:r w:rsidRPr="00F51308">
        <w:rPr>
          <w:rFonts w:ascii="Tahoma" w:hAnsi="Tahoma" w:cs="Tahoma"/>
          <w:sz w:val="24"/>
          <w:szCs w:val="24"/>
        </w:rPr>
        <w:t>Atender las solicitudes de servicios de orientación y apoyo técnico-legislativo y parlamentario a comités.</w:t>
      </w:r>
    </w:p>
    <w:p w14:paraId="749566C2" w14:textId="77777777" w:rsidR="00BA6677" w:rsidRPr="00F51308" w:rsidRDefault="00BA6677" w:rsidP="00F51308">
      <w:pPr>
        <w:spacing w:after="0" w:line="240" w:lineRule="auto"/>
        <w:jc w:val="both"/>
        <w:rPr>
          <w:rFonts w:ascii="Tahoma" w:hAnsi="Tahoma" w:cs="Tahoma"/>
          <w:sz w:val="24"/>
          <w:szCs w:val="24"/>
        </w:rPr>
      </w:pPr>
    </w:p>
    <w:p w14:paraId="22941691" w14:textId="77777777" w:rsidR="00BA6677" w:rsidRPr="00F51308" w:rsidRDefault="00BA6677" w:rsidP="00F51308">
      <w:pPr>
        <w:pStyle w:val="Prrafodelista"/>
        <w:numPr>
          <w:ilvl w:val="0"/>
          <w:numId w:val="118"/>
        </w:numPr>
        <w:spacing w:after="0" w:line="240" w:lineRule="auto"/>
        <w:ind w:left="0"/>
        <w:jc w:val="both"/>
        <w:rPr>
          <w:rFonts w:ascii="Tahoma" w:hAnsi="Tahoma" w:cs="Tahoma"/>
          <w:sz w:val="24"/>
          <w:szCs w:val="24"/>
        </w:rPr>
      </w:pPr>
      <w:r w:rsidRPr="00F51308">
        <w:rPr>
          <w:rFonts w:ascii="Tahoma" w:hAnsi="Tahoma" w:cs="Tahoma"/>
          <w:sz w:val="24"/>
          <w:szCs w:val="24"/>
        </w:rPr>
        <w:t>Participar en la elaboración de lineamientos para la captura, procesamiento y actualización de la base de datos de iniciativas y minutas.</w:t>
      </w:r>
    </w:p>
    <w:p w14:paraId="26327658" w14:textId="2CEFFB24" w:rsidR="00BA6677" w:rsidRPr="00F51308" w:rsidRDefault="00BA6677" w:rsidP="00F51308">
      <w:pPr>
        <w:spacing w:after="0" w:line="240" w:lineRule="auto"/>
        <w:jc w:val="both"/>
        <w:rPr>
          <w:rFonts w:ascii="Tahoma" w:hAnsi="Tahoma" w:cs="Tahoma"/>
          <w:sz w:val="24"/>
          <w:szCs w:val="24"/>
        </w:rPr>
      </w:pPr>
    </w:p>
    <w:p w14:paraId="0D824EAD" w14:textId="5B10F7F8" w:rsidR="00781F55" w:rsidRPr="00F51308" w:rsidRDefault="00781F55" w:rsidP="00F51308">
      <w:pPr>
        <w:spacing w:after="0" w:line="240" w:lineRule="auto"/>
        <w:jc w:val="both"/>
        <w:rPr>
          <w:rFonts w:ascii="Tahoma" w:hAnsi="Tahoma" w:cs="Tahoma"/>
          <w:sz w:val="24"/>
          <w:szCs w:val="24"/>
        </w:rPr>
      </w:pPr>
    </w:p>
    <w:p w14:paraId="3505DCFB" w14:textId="3CFB54A3" w:rsidR="00781F55" w:rsidRPr="00F51308" w:rsidRDefault="00781F55" w:rsidP="00F51308">
      <w:pPr>
        <w:spacing w:after="0" w:line="240" w:lineRule="auto"/>
        <w:jc w:val="both"/>
        <w:rPr>
          <w:rFonts w:ascii="Tahoma" w:hAnsi="Tahoma" w:cs="Tahoma"/>
          <w:sz w:val="24"/>
          <w:szCs w:val="24"/>
        </w:rPr>
      </w:pPr>
    </w:p>
    <w:p w14:paraId="78F2D440" w14:textId="77777777" w:rsidR="00BA6677" w:rsidRPr="00F51308" w:rsidRDefault="00BA6677" w:rsidP="00F51308">
      <w:pPr>
        <w:pStyle w:val="Prrafodelista"/>
        <w:numPr>
          <w:ilvl w:val="0"/>
          <w:numId w:val="118"/>
        </w:numPr>
        <w:spacing w:after="0" w:line="240" w:lineRule="auto"/>
        <w:ind w:left="0"/>
        <w:jc w:val="both"/>
        <w:rPr>
          <w:rFonts w:ascii="Tahoma" w:hAnsi="Tahoma" w:cs="Tahoma"/>
          <w:sz w:val="24"/>
          <w:szCs w:val="24"/>
        </w:rPr>
      </w:pPr>
      <w:r w:rsidRPr="00F51308">
        <w:rPr>
          <w:rFonts w:ascii="Tahoma" w:hAnsi="Tahoma" w:cs="Tahoma"/>
          <w:sz w:val="24"/>
          <w:szCs w:val="24"/>
        </w:rPr>
        <w:lastRenderedPageBreak/>
        <w:t>Coadyuvar en los procesos de entrega y recepción de las comisiones ordinarias, comisiones especiales, comisiones de investigación y comités, al inicio y al término de cada legislatura.</w:t>
      </w:r>
    </w:p>
    <w:p w14:paraId="16C583A1" w14:textId="77777777" w:rsidR="00BA6677" w:rsidRPr="00F51308" w:rsidRDefault="00BA6677" w:rsidP="00F51308">
      <w:pPr>
        <w:spacing w:after="0" w:line="240" w:lineRule="auto"/>
        <w:jc w:val="both"/>
        <w:rPr>
          <w:rFonts w:ascii="Tahoma" w:hAnsi="Tahoma" w:cs="Tahoma"/>
          <w:sz w:val="24"/>
          <w:szCs w:val="24"/>
        </w:rPr>
      </w:pPr>
    </w:p>
    <w:p w14:paraId="32576C04" w14:textId="77777777" w:rsidR="00BA6677" w:rsidRPr="00F51308" w:rsidRDefault="00BA6677" w:rsidP="00F51308">
      <w:pPr>
        <w:pStyle w:val="Prrafodelista"/>
        <w:numPr>
          <w:ilvl w:val="0"/>
          <w:numId w:val="118"/>
        </w:numPr>
        <w:spacing w:after="0" w:line="240" w:lineRule="auto"/>
        <w:ind w:left="0"/>
        <w:jc w:val="both"/>
        <w:rPr>
          <w:rFonts w:ascii="Tahoma" w:hAnsi="Tahoma" w:cs="Tahoma"/>
          <w:sz w:val="24"/>
          <w:szCs w:val="24"/>
        </w:rPr>
      </w:pPr>
      <w:r w:rsidRPr="00F51308">
        <w:rPr>
          <w:rFonts w:ascii="Tahoma" w:hAnsi="Tahoma" w:cs="Tahoma"/>
          <w:sz w:val="24"/>
          <w:szCs w:val="24"/>
        </w:rPr>
        <w:t>Realizar las actividades de programación y evaluación que le sean requeridas en el ámbito de su competencia.</w:t>
      </w:r>
    </w:p>
    <w:p w14:paraId="5ED79597" w14:textId="77777777" w:rsidR="00BA6677" w:rsidRPr="00F51308" w:rsidRDefault="00BA6677" w:rsidP="00F51308">
      <w:pPr>
        <w:pStyle w:val="Prrafodelista"/>
        <w:spacing w:after="0" w:line="240" w:lineRule="auto"/>
        <w:ind w:left="0"/>
        <w:rPr>
          <w:rFonts w:ascii="Tahoma" w:eastAsia="Arial" w:hAnsi="Tahoma" w:cs="Tahoma"/>
          <w:sz w:val="24"/>
          <w:szCs w:val="24"/>
          <w:lang w:val="es-ES"/>
        </w:rPr>
      </w:pPr>
    </w:p>
    <w:p w14:paraId="0F92AE48" w14:textId="77777777" w:rsidR="00BA6677" w:rsidRPr="00F51308" w:rsidRDefault="00BA6677" w:rsidP="00F51308">
      <w:pPr>
        <w:pStyle w:val="Prrafodelista"/>
        <w:numPr>
          <w:ilvl w:val="0"/>
          <w:numId w:val="118"/>
        </w:numPr>
        <w:spacing w:after="0" w:line="240" w:lineRule="auto"/>
        <w:ind w:left="0"/>
        <w:jc w:val="both"/>
        <w:rPr>
          <w:rFonts w:ascii="Tahoma" w:hAnsi="Tahoma" w:cs="Tahoma"/>
          <w:sz w:val="24"/>
          <w:szCs w:val="24"/>
        </w:rPr>
      </w:pPr>
      <w:r w:rsidRPr="00F51308">
        <w:rPr>
          <w:rFonts w:ascii="Tahoma" w:eastAsia="Arial" w:hAnsi="Tahoma" w:cs="Tahoma"/>
          <w:sz w:val="24"/>
          <w:szCs w:val="24"/>
          <w:lang w:val="es-ES"/>
        </w:rPr>
        <w:t xml:space="preserve">Atender las solicitudes en las materias de </w:t>
      </w:r>
      <w:r w:rsidRPr="00F51308">
        <w:rPr>
          <w:rFonts w:ascii="Tahoma" w:eastAsia="Arial" w:hAnsi="Tahoma" w:cs="Tahoma"/>
          <w:color w:val="000000"/>
          <w:sz w:val="24"/>
          <w:szCs w:val="24"/>
          <w:lang w:val="es-ES"/>
        </w:rPr>
        <w:t xml:space="preserve">transparencia, datos personales, sistema de </w:t>
      </w:r>
      <w:r w:rsidRPr="00F51308">
        <w:rPr>
          <w:rFonts w:ascii="Tahoma" w:eastAsia="Arial" w:hAnsi="Tahoma" w:cs="Tahoma"/>
          <w:sz w:val="24"/>
          <w:szCs w:val="24"/>
          <w:lang w:val="es-ES"/>
        </w:rPr>
        <w:t>evaluación del desempeño y marco integrado de control interno en términos de la normatividad aplicable.</w:t>
      </w:r>
    </w:p>
    <w:p w14:paraId="0934AD44" w14:textId="77777777" w:rsidR="00BA6677" w:rsidRPr="00F51308" w:rsidRDefault="00BA6677" w:rsidP="00F51308">
      <w:pPr>
        <w:spacing w:after="0" w:line="240" w:lineRule="auto"/>
        <w:contextualSpacing/>
        <w:jc w:val="both"/>
        <w:rPr>
          <w:rFonts w:ascii="Tahoma" w:hAnsi="Tahoma" w:cs="Tahoma"/>
          <w:sz w:val="24"/>
          <w:szCs w:val="24"/>
        </w:rPr>
      </w:pPr>
    </w:p>
    <w:p w14:paraId="44E7CA84" w14:textId="77777777" w:rsidR="00BA6677" w:rsidRPr="00F51308" w:rsidRDefault="00BA6677" w:rsidP="00F51308">
      <w:pPr>
        <w:pStyle w:val="Prrafodelista"/>
        <w:numPr>
          <w:ilvl w:val="0"/>
          <w:numId w:val="118"/>
        </w:numPr>
        <w:spacing w:after="0" w:line="240" w:lineRule="auto"/>
        <w:ind w:left="0"/>
        <w:jc w:val="both"/>
        <w:rPr>
          <w:rFonts w:ascii="Tahoma" w:hAnsi="Tahoma" w:cs="Tahoma"/>
          <w:bCs/>
          <w:sz w:val="24"/>
          <w:szCs w:val="24"/>
          <w:lang w:val="es-ES"/>
        </w:rPr>
      </w:pPr>
      <w:r w:rsidRPr="00F51308">
        <w:rPr>
          <w:rFonts w:ascii="Tahoma" w:hAnsi="Tahoma" w:cs="Tahoma"/>
          <w:sz w:val="24"/>
          <w:szCs w:val="24"/>
        </w:rPr>
        <w:t>Implementar las actividades en materia de archivos de conformidad con las disposiciones aplicables.</w:t>
      </w:r>
    </w:p>
    <w:p w14:paraId="0B51085E" w14:textId="77777777" w:rsidR="00BA6677" w:rsidRPr="00F51308" w:rsidRDefault="00BA6677" w:rsidP="00F51308">
      <w:pPr>
        <w:spacing w:after="0" w:line="240" w:lineRule="auto"/>
        <w:contextualSpacing/>
        <w:jc w:val="both"/>
        <w:rPr>
          <w:rFonts w:ascii="Tahoma" w:hAnsi="Tahoma" w:cs="Tahoma"/>
          <w:sz w:val="24"/>
          <w:szCs w:val="24"/>
        </w:rPr>
      </w:pPr>
    </w:p>
    <w:p w14:paraId="3EBAAC88" w14:textId="77777777" w:rsidR="00BA6677" w:rsidRPr="00F51308" w:rsidRDefault="00BA6677" w:rsidP="00F51308">
      <w:pPr>
        <w:spacing w:after="0" w:line="240" w:lineRule="auto"/>
        <w:jc w:val="both"/>
        <w:rPr>
          <w:rFonts w:ascii="Tahoma" w:hAnsi="Tahoma" w:cs="Tahoma"/>
          <w:sz w:val="24"/>
          <w:szCs w:val="24"/>
        </w:rPr>
      </w:pPr>
    </w:p>
    <w:p w14:paraId="1A79A198" w14:textId="77777777" w:rsidR="00BA6677" w:rsidRPr="00F51308" w:rsidRDefault="00BA6677" w:rsidP="00F51308">
      <w:pPr>
        <w:spacing w:after="0" w:line="240" w:lineRule="auto"/>
        <w:jc w:val="both"/>
        <w:rPr>
          <w:rFonts w:ascii="Tahoma" w:hAnsi="Tahoma" w:cs="Tahoma"/>
          <w:sz w:val="24"/>
          <w:szCs w:val="24"/>
        </w:rPr>
        <w:sectPr w:rsidR="00BA6677" w:rsidRPr="00F51308" w:rsidSect="00E1218D">
          <w:type w:val="continuous"/>
          <w:pgSz w:w="15840" w:h="12240" w:orient="landscape"/>
          <w:pgMar w:top="1440" w:right="1440" w:bottom="1440" w:left="1440" w:header="720" w:footer="720" w:gutter="0"/>
          <w:cols w:num="2" w:space="720"/>
          <w:docGrid w:linePitch="360"/>
        </w:sectPr>
      </w:pPr>
    </w:p>
    <w:p w14:paraId="473902EF" w14:textId="77777777" w:rsidR="00BA6677" w:rsidRPr="00F51308" w:rsidRDefault="00BA6677" w:rsidP="00F51308">
      <w:pPr>
        <w:spacing w:after="0" w:line="240" w:lineRule="auto"/>
        <w:jc w:val="both"/>
        <w:rPr>
          <w:rFonts w:ascii="Tahoma" w:hAnsi="Tahoma" w:cs="Tahoma"/>
          <w:sz w:val="24"/>
          <w:szCs w:val="24"/>
        </w:rPr>
      </w:pPr>
    </w:p>
    <w:p w14:paraId="713265EF" w14:textId="77777777" w:rsidR="00BA6677" w:rsidRPr="00F51308" w:rsidRDefault="00BA6677" w:rsidP="00F51308">
      <w:pPr>
        <w:spacing w:after="0" w:line="240" w:lineRule="auto"/>
        <w:jc w:val="both"/>
        <w:rPr>
          <w:rFonts w:ascii="Tahoma" w:hAnsi="Tahoma" w:cs="Tahoma"/>
          <w:sz w:val="24"/>
          <w:szCs w:val="24"/>
        </w:rPr>
      </w:pPr>
    </w:p>
    <w:p w14:paraId="357D7D3B" w14:textId="7659F54B" w:rsidR="00BA6677" w:rsidRPr="00F51308" w:rsidRDefault="00BA6677" w:rsidP="00F51308">
      <w:pPr>
        <w:pStyle w:val="Ttulo3"/>
        <w:spacing w:before="0"/>
        <w:rPr>
          <w:rFonts w:ascii="Tahoma" w:hAnsi="Tahoma" w:cs="Tahoma"/>
          <w:b/>
          <w:bCs/>
          <w:color w:val="000000" w:themeColor="text1"/>
        </w:rPr>
      </w:pPr>
      <w:r w:rsidRPr="00F51308">
        <w:rPr>
          <w:rFonts w:ascii="Tahoma" w:hAnsi="Tahoma" w:cs="Tahoma"/>
          <w:b/>
          <w:color w:val="000000" w:themeColor="text1"/>
        </w:rPr>
        <w:t>DEPARTAMENTO DE ASISTENCIA TÉCNICA A COMISIONES</w:t>
      </w:r>
    </w:p>
    <w:p w14:paraId="2A3A2091" w14:textId="77777777" w:rsidR="00BA6677" w:rsidRPr="00F51308" w:rsidRDefault="00BA6677" w:rsidP="00F51308">
      <w:pPr>
        <w:spacing w:after="0" w:line="240" w:lineRule="auto"/>
        <w:jc w:val="both"/>
        <w:rPr>
          <w:rFonts w:ascii="Tahoma" w:hAnsi="Tahoma" w:cs="Tahoma"/>
          <w:sz w:val="24"/>
          <w:szCs w:val="24"/>
        </w:rPr>
      </w:pPr>
    </w:p>
    <w:p w14:paraId="1300363E" w14:textId="77777777" w:rsidR="00BA6677" w:rsidRPr="00F51308" w:rsidRDefault="00BA6677" w:rsidP="00F51308">
      <w:pPr>
        <w:spacing w:after="0" w:line="240" w:lineRule="auto"/>
        <w:jc w:val="both"/>
        <w:rPr>
          <w:rFonts w:ascii="Tahoma" w:hAnsi="Tahoma" w:cs="Tahoma"/>
          <w:b/>
          <w:bCs/>
          <w:sz w:val="24"/>
          <w:szCs w:val="24"/>
        </w:rPr>
      </w:pPr>
      <w:r w:rsidRPr="00F51308">
        <w:rPr>
          <w:rFonts w:ascii="Tahoma" w:hAnsi="Tahoma" w:cs="Tahoma"/>
          <w:b/>
          <w:bCs/>
          <w:sz w:val="24"/>
          <w:szCs w:val="24"/>
        </w:rPr>
        <w:t>Objetivo</w:t>
      </w:r>
    </w:p>
    <w:p w14:paraId="0A2D9AA7" w14:textId="77777777" w:rsidR="00BA6677" w:rsidRPr="00F51308" w:rsidRDefault="00BA6677" w:rsidP="00F51308">
      <w:pPr>
        <w:spacing w:after="0" w:line="240" w:lineRule="auto"/>
        <w:jc w:val="both"/>
        <w:rPr>
          <w:rFonts w:ascii="Tahoma" w:hAnsi="Tahoma" w:cs="Tahoma"/>
          <w:b/>
          <w:bCs/>
          <w:sz w:val="24"/>
          <w:szCs w:val="24"/>
        </w:rPr>
      </w:pPr>
    </w:p>
    <w:p w14:paraId="1292C001" w14:textId="77777777" w:rsidR="00BA6677" w:rsidRPr="00F51308" w:rsidRDefault="00BA6677" w:rsidP="00F51308">
      <w:pPr>
        <w:pStyle w:val="Prrafodelista"/>
        <w:spacing w:after="0" w:line="240" w:lineRule="auto"/>
        <w:ind w:left="0"/>
        <w:jc w:val="both"/>
        <w:rPr>
          <w:rFonts w:ascii="Tahoma" w:hAnsi="Tahoma" w:cs="Tahoma"/>
          <w:sz w:val="24"/>
          <w:szCs w:val="24"/>
        </w:rPr>
      </w:pPr>
      <w:r w:rsidRPr="00F51308">
        <w:rPr>
          <w:rFonts w:ascii="Tahoma" w:hAnsi="Tahoma" w:cs="Tahoma"/>
          <w:sz w:val="24"/>
          <w:szCs w:val="24"/>
        </w:rPr>
        <w:t>Atender los requerimientos de asistencia técnica jurídica, legislativa y parlamentaria de los diputados y diputadas, enlaces técnicos, asesores y asesoras de comisiones y comités, proveyéndolos de la orientación y los elementos analíticos y jurídicos, para facilitar sus tareas legislativas.</w:t>
      </w:r>
    </w:p>
    <w:p w14:paraId="22DC96D8" w14:textId="77777777" w:rsidR="00BA6677" w:rsidRPr="00F51308" w:rsidRDefault="00BA6677" w:rsidP="00F51308">
      <w:pPr>
        <w:spacing w:after="0" w:line="240" w:lineRule="auto"/>
        <w:jc w:val="both"/>
        <w:rPr>
          <w:rFonts w:ascii="Tahoma" w:hAnsi="Tahoma" w:cs="Tahoma"/>
          <w:sz w:val="24"/>
          <w:szCs w:val="24"/>
        </w:rPr>
      </w:pPr>
    </w:p>
    <w:p w14:paraId="0393A3F4" w14:textId="77777777" w:rsidR="00BA6677" w:rsidRPr="00F51308" w:rsidRDefault="00BA6677" w:rsidP="00F51308">
      <w:pPr>
        <w:pStyle w:val="Prrafodelista"/>
        <w:spacing w:after="0" w:line="240" w:lineRule="auto"/>
        <w:ind w:left="0"/>
        <w:jc w:val="both"/>
        <w:rPr>
          <w:rFonts w:ascii="Tahoma" w:hAnsi="Tahoma" w:cs="Tahoma"/>
          <w:b/>
          <w:bCs/>
          <w:sz w:val="24"/>
          <w:szCs w:val="24"/>
        </w:rPr>
      </w:pPr>
      <w:r w:rsidRPr="00F51308">
        <w:rPr>
          <w:rFonts w:ascii="Tahoma" w:hAnsi="Tahoma" w:cs="Tahoma"/>
          <w:b/>
          <w:bCs/>
          <w:sz w:val="24"/>
          <w:szCs w:val="24"/>
        </w:rPr>
        <w:t>Funciones</w:t>
      </w:r>
    </w:p>
    <w:p w14:paraId="5205860E" w14:textId="77777777" w:rsidR="00BA6677" w:rsidRPr="00F51308" w:rsidRDefault="00BA6677" w:rsidP="00F51308">
      <w:pPr>
        <w:spacing w:after="0" w:line="240" w:lineRule="auto"/>
        <w:jc w:val="both"/>
        <w:rPr>
          <w:rFonts w:ascii="Tahoma" w:hAnsi="Tahoma" w:cs="Tahoma"/>
          <w:sz w:val="24"/>
          <w:szCs w:val="24"/>
        </w:rPr>
      </w:pPr>
    </w:p>
    <w:p w14:paraId="38F4ACB1" w14:textId="77777777" w:rsidR="00BA6677" w:rsidRPr="00F51308" w:rsidRDefault="00BA6677" w:rsidP="00F51308">
      <w:pPr>
        <w:numPr>
          <w:ilvl w:val="0"/>
          <w:numId w:val="119"/>
        </w:numPr>
        <w:spacing w:after="0" w:line="240" w:lineRule="auto"/>
        <w:ind w:left="0"/>
        <w:contextualSpacing/>
        <w:jc w:val="both"/>
        <w:rPr>
          <w:rFonts w:ascii="Tahoma" w:hAnsi="Tahoma" w:cs="Tahoma"/>
          <w:sz w:val="24"/>
          <w:szCs w:val="24"/>
        </w:rPr>
        <w:sectPr w:rsidR="00BA6677" w:rsidRPr="00F51308" w:rsidSect="00E1218D">
          <w:type w:val="continuous"/>
          <w:pgSz w:w="15840" w:h="12240" w:orient="landscape"/>
          <w:pgMar w:top="1440" w:right="1440" w:bottom="1440" w:left="1440" w:header="720" w:footer="720" w:gutter="0"/>
          <w:cols w:space="720"/>
          <w:docGrid w:linePitch="360"/>
        </w:sectPr>
      </w:pPr>
    </w:p>
    <w:p w14:paraId="1D91C178" w14:textId="77777777" w:rsidR="00BA6677" w:rsidRPr="00F51308" w:rsidRDefault="00BA6677" w:rsidP="00F51308">
      <w:pPr>
        <w:numPr>
          <w:ilvl w:val="0"/>
          <w:numId w:val="119"/>
        </w:numPr>
        <w:spacing w:after="0" w:line="240" w:lineRule="auto"/>
        <w:ind w:left="0"/>
        <w:contextualSpacing/>
        <w:jc w:val="both"/>
        <w:rPr>
          <w:rFonts w:ascii="Tahoma" w:hAnsi="Tahoma" w:cs="Tahoma"/>
          <w:sz w:val="24"/>
          <w:szCs w:val="24"/>
        </w:rPr>
      </w:pPr>
      <w:r w:rsidRPr="00F51308">
        <w:rPr>
          <w:rFonts w:ascii="Tahoma" w:hAnsi="Tahoma" w:cs="Tahoma"/>
          <w:sz w:val="24"/>
          <w:szCs w:val="24"/>
        </w:rPr>
        <w:t>Brindar orientación y apoyo técnico-legislativo en el desarrollo de reuniones de trabajo de las comisiones legislativas y comités.</w:t>
      </w:r>
    </w:p>
    <w:p w14:paraId="7BB7D0C9" w14:textId="77777777" w:rsidR="00BA6677" w:rsidRPr="00F51308" w:rsidRDefault="00BA6677" w:rsidP="00F51308">
      <w:pPr>
        <w:spacing w:after="0" w:line="240" w:lineRule="auto"/>
        <w:jc w:val="both"/>
        <w:rPr>
          <w:rFonts w:ascii="Tahoma" w:hAnsi="Tahoma" w:cs="Tahoma"/>
          <w:sz w:val="24"/>
          <w:szCs w:val="24"/>
        </w:rPr>
      </w:pPr>
    </w:p>
    <w:p w14:paraId="55D1B810" w14:textId="77777777" w:rsidR="00BA6677" w:rsidRPr="00F51308" w:rsidRDefault="00BA6677" w:rsidP="00F51308">
      <w:pPr>
        <w:numPr>
          <w:ilvl w:val="0"/>
          <w:numId w:val="119"/>
        </w:numPr>
        <w:spacing w:after="0" w:line="240" w:lineRule="auto"/>
        <w:ind w:left="0"/>
        <w:contextualSpacing/>
        <w:jc w:val="both"/>
        <w:rPr>
          <w:rFonts w:ascii="Tahoma" w:hAnsi="Tahoma" w:cs="Tahoma"/>
          <w:sz w:val="24"/>
          <w:szCs w:val="24"/>
        </w:rPr>
      </w:pPr>
      <w:r w:rsidRPr="00F51308">
        <w:rPr>
          <w:rFonts w:ascii="Tahoma" w:hAnsi="Tahoma" w:cs="Tahoma"/>
          <w:sz w:val="24"/>
          <w:szCs w:val="24"/>
        </w:rPr>
        <w:t>Realizar los análisis técnicos preliminares y cuadros comparativos de iniciativas y minutas turnadas a comisiones por el pleno de la Cámara de Diputados.</w:t>
      </w:r>
    </w:p>
    <w:p w14:paraId="698F2031" w14:textId="77777777" w:rsidR="00BA6677" w:rsidRPr="00F51308" w:rsidRDefault="00BA6677" w:rsidP="00F51308">
      <w:pPr>
        <w:spacing w:after="0" w:line="240" w:lineRule="auto"/>
        <w:jc w:val="both"/>
        <w:rPr>
          <w:rFonts w:ascii="Tahoma" w:hAnsi="Tahoma" w:cs="Tahoma"/>
          <w:sz w:val="24"/>
          <w:szCs w:val="24"/>
        </w:rPr>
      </w:pPr>
    </w:p>
    <w:p w14:paraId="32D2E499" w14:textId="77777777" w:rsidR="00BA6677" w:rsidRPr="00F51308" w:rsidRDefault="00BA6677" w:rsidP="00F51308">
      <w:pPr>
        <w:numPr>
          <w:ilvl w:val="0"/>
          <w:numId w:val="119"/>
        </w:numPr>
        <w:spacing w:after="0" w:line="240" w:lineRule="auto"/>
        <w:ind w:left="0"/>
        <w:contextualSpacing/>
        <w:jc w:val="both"/>
        <w:rPr>
          <w:rFonts w:ascii="Tahoma" w:hAnsi="Tahoma" w:cs="Tahoma"/>
          <w:sz w:val="24"/>
          <w:szCs w:val="24"/>
        </w:rPr>
      </w:pPr>
      <w:r w:rsidRPr="00F51308">
        <w:rPr>
          <w:rFonts w:ascii="Tahoma" w:hAnsi="Tahoma" w:cs="Tahoma"/>
          <w:sz w:val="24"/>
          <w:szCs w:val="24"/>
        </w:rPr>
        <w:t>Realizar investigaciones técnico-jurídicas para documentar y sustentar la opinión de dictámenes de iniciativas, minutas y proposiciones con punto de acuerdo.</w:t>
      </w:r>
    </w:p>
    <w:p w14:paraId="5F989187" w14:textId="77777777" w:rsidR="00BA6677" w:rsidRPr="00F51308" w:rsidRDefault="00BA6677" w:rsidP="00F51308">
      <w:pPr>
        <w:spacing w:after="0" w:line="240" w:lineRule="auto"/>
        <w:jc w:val="both"/>
        <w:rPr>
          <w:rFonts w:ascii="Tahoma" w:hAnsi="Tahoma" w:cs="Tahoma"/>
          <w:sz w:val="24"/>
          <w:szCs w:val="24"/>
        </w:rPr>
      </w:pPr>
    </w:p>
    <w:p w14:paraId="7B13E0F9" w14:textId="77777777" w:rsidR="00BA6677" w:rsidRPr="00F51308" w:rsidRDefault="00BA6677" w:rsidP="00F51308">
      <w:pPr>
        <w:numPr>
          <w:ilvl w:val="0"/>
          <w:numId w:val="119"/>
        </w:numPr>
        <w:spacing w:after="0" w:line="240" w:lineRule="auto"/>
        <w:ind w:left="0"/>
        <w:contextualSpacing/>
        <w:jc w:val="both"/>
        <w:rPr>
          <w:rFonts w:ascii="Tahoma" w:hAnsi="Tahoma" w:cs="Tahoma"/>
          <w:sz w:val="24"/>
          <w:szCs w:val="24"/>
        </w:rPr>
      </w:pPr>
      <w:r w:rsidRPr="00F51308">
        <w:rPr>
          <w:rFonts w:ascii="Tahoma" w:hAnsi="Tahoma" w:cs="Tahoma"/>
          <w:sz w:val="24"/>
          <w:szCs w:val="24"/>
        </w:rPr>
        <w:t xml:space="preserve">Contribuir en </w:t>
      </w:r>
      <w:r w:rsidRPr="00F51308">
        <w:rPr>
          <w:rFonts w:ascii="Tahoma" w:eastAsia="Times New Roman" w:hAnsi="Tahoma" w:cs="Tahoma"/>
          <w:sz w:val="24"/>
          <w:szCs w:val="24"/>
          <w:lang w:eastAsia="es-MX"/>
        </w:rPr>
        <w:t>la definición de lineamientos y apoyar, cuando sea solicitado, en la formulación de actas, informes, guiones y demás documentos auxiliares a las reuniones de trabajo de las comisiones.</w:t>
      </w:r>
    </w:p>
    <w:p w14:paraId="44AAB71A" w14:textId="77777777" w:rsidR="00BA6677" w:rsidRPr="00F51308" w:rsidRDefault="00BA6677" w:rsidP="00F51308">
      <w:pPr>
        <w:spacing w:after="0" w:line="240" w:lineRule="auto"/>
        <w:jc w:val="both"/>
        <w:rPr>
          <w:rFonts w:ascii="Tahoma" w:hAnsi="Tahoma" w:cs="Tahoma"/>
          <w:sz w:val="24"/>
          <w:szCs w:val="24"/>
        </w:rPr>
      </w:pPr>
    </w:p>
    <w:p w14:paraId="643F4A04" w14:textId="77777777" w:rsidR="00BA6677" w:rsidRPr="00F51308" w:rsidRDefault="00BA6677" w:rsidP="00F51308">
      <w:pPr>
        <w:numPr>
          <w:ilvl w:val="0"/>
          <w:numId w:val="119"/>
        </w:numPr>
        <w:spacing w:after="0" w:line="240" w:lineRule="auto"/>
        <w:ind w:left="0"/>
        <w:contextualSpacing/>
        <w:jc w:val="both"/>
        <w:rPr>
          <w:rFonts w:ascii="Tahoma" w:hAnsi="Tahoma" w:cs="Tahoma"/>
          <w:sz w:val="24"/>
          <w:szCs w:val="24"/>
        </w:rPr>
      </w:pPr>
      <w:r w:rsidRPr="00F51308">
        <w:rPr>
          <w:rFonts w:ascii="Tahoma" w:hAnsi="Tahoma" w:cs="Tahoma"/>
          <w:sz w:val="24"/>
          <w:szCs w:val="24"/>
        </w:rPr>
        <w:t>Elaborar resúmenes y reportes acerca de asuntos turnados por el pleno a las comisiones.</w:t>
      </w:r>
    </w:p>
    <w:p w14:paraId="6B077908" w14:textId="77777777" w:rsidR="00BA6677" w:rsidRPr="00F51308" w:rsidRDefault="00BA6677" w:rsidP="00F51308">
      <w:pPr>
        <w:spacing w:after="0" w:line="240" w:lineRule="auto"/>
        <w:jc w:val="both"/>
        <w:rPr>
          <w:rFonts w:ascii="Tahoma" w:hAnsi="Tahoma" w:cs="Tahoma"/>
          <w:sz w:val="24"/>
          <w:szCs w:val="24"/>
        </w:rPr>
      </w:pPr>
    </w:p>
    <w:p w14:paraId="18BB123B" w14:textId="77777777" w:rsidR="00BA6677" w:rsidRPr="00F51308" w:rsidRDefault="00BA6677" w:rsidP="00F51308">
      <w:pPr>
        <w:numPr>
          <w:ilvl w:val="0"/>
          <w:numId w:val="119"/>
        </w:numPr>
        <w:spacing w:after="0" w:line="240" w:lineRule="auto"/>
        <w:ind w:left="0"/>
        <w:contextualSpacing/>
        <w:jc w:val="both"/>
        <w:rPr>
          <w:rFonts w:ascii="Tahoma" w:hAnsi="Tahoma" w:cs="Tahoma"/>
          <w:sz w:val="24"/>
          <w:szCs w:val="24"/>
        </w:rPr>
      </w:pPr>
      <w:r w:rsidRPr="00F51308">
        <w:rPr>
          <w:rFonts w:ascii="Tahoma" w:hAnsi="Tahoma" w:cs="Tahoma"/>
          <w:sz w:val="24"/>
          <w:szCs w:val="24"/>
        </w:rPr>
        <w:t xml:space="preserve">Realizar análisis sobre legislación parlamentaria, así como participar en el diseño de lineamientos normativos para la </w:t>
      </w:r>
      <w:r w:rsidRPr="00F51308">
        <w:rPr>
          <w:rFonts w:ascii="Tahoma" w:hAnsi="Tahoma" w:cs="Tahoma"/>
          <w:sz w:val="24"/>
          <w:szCs w:val="24"/>
        </w:rPr>
        <w:lastRenderedPageBreak/>
        <w:t>preparación de documentos que apoyen al trabajo legislativo y parlamentario en las comisiones.</w:t>
      </w:r>
    </w:p>
    <w:p w14:paraId="5BB731AE" w14:textId="77777777" w:rsidR="00BA6677" w:rsidRPr="00F51308" w:rsidRDefault="00BA6677" w:rsidP="00F51308">
      <w:pPr>
        <w:spacing w:after="0" w:line="240" w:lineRule="auto"/>
        <w:jc w:val="both"/>
        <w:rPr>
          <w:rFonts w:ascii="Tahoma" w:hAnsi="Tahoma" w:cs="Tahoma"/>
          <w:sz w:val="24"/>
          <w:szCs w:val="24"/>
        </w:rPr>
      </w:pPr>
    </w:p>
    <w:p w14:paraId="1DF9CEA8" w14:textId="77777777" w:rsidR="00BA6677" w:rsidRPr="00F51308" w:rsidRDefault="00BA6677" w:rsidP="00F51308">
      <w:pPr>
        <w:numPr>
          <w:ilvl w:val="0"/>
          <w:numId w:val="119"/>
        </w:numPr>
        <w:spacing w:after="0" w:line="240" w:lineRule="auto"/>
        <w:ind w:left="0"/>
        <w:contextualSpacing/>
        <w:jc w:val="both"/>
        <w:rPr>
          <w:rFonts w:ascii="Tahoma" w:hAnsi="Tahoma" w:cs="Tahoma"/>
          <w:sz w:val="24"/>
          <w:szCs w:val="24"/>
        </w:rPr>
      </w:pPr>
      <w:r w:rsidRPr="00F51308">
        <w:rPr>
          <w:rFonts w:ascii="Tahoma" w:hAnsi="Tahoma" w:cs="Tahoma"/>
          <w:sz w:val="24"/>
          <w:szCs w:val="24"/>
        </w:rPr>
        <w:t>Participar en los procesos de entrega-recepción de comisiones ordinarias, comisiones especiales, comisiones de investigación y comités, al inicio y al término de cada legislatura.</w:t>
      </w:r>
    </w:p>
    <w:p w14:paraId="1379D2D5" w14:textId="77777777" w:rsidR="00BA6677" w:rsidRPr="00F51308" w:rsidRDefault="00BA6677" w:rsidP="00F51308">
      <w:pPr>
        <w:pStyle w:val="Prrafodelista"/>
        <w:spacing w:after="0" w:line="240" w:lineRule="auto"/>
        <w:ind w:left="0"/>
        <w:rPr>
          <w:rFonts w:ascii="Tahoma" w:eastAsia="Arial" w:hAnsi="Tahoma" w:cs="Tahoma"/>
          <w:sz w:val="24"/>
          <w:szCs w:val="24"/>
          <w:lang w:val="es-ES"/>
        </w:rPr>
      </w:pPr>
    </w:p>
    <w:p w14:paraId="4399FA03" w14:textId="77777777" w:rsidR="00BA6677" w:rsidRPr="00F51308" w:rsidRDefault="00BA6677" w:rsidP="00F51308">
      <w:pPr>
        <w:numPr>
          <w:ilvl w:val="0"/>
          <w:numId w:val="119"/>
        </w:numPr>
        <w:spacing w:after="0" w:line="240" w:lineRule="auto"/>
        <w:ind w:left="0"/>
        <w:contextualSpacing/>
        <w:jc w:val="both"/>
        <w:rPr>
          <w:rFonts w:ascii="Tahoma" w:hAnsi="Tahoma" w:cs="Tahoma"/>
          <w:sz w:val="24"/>
          <w:szCs w:val="24"/>
        </w:rPr>
      </w:pPr>
      <w:r w:rsidRPr="00F51308">
        <w:rPr>
          <w:rFonts w:ascii="Tahoma" w:eastAsia="Arial" w:hAnsi="Tahoma" w:cs="Tahoma"/>
          <w:sz w:val="24"/>
          <w:szCs w:val="24"/>
          <w:lang w:val="es-ES"/>
        </w:rPr>
        <w:t xml:space="preserve">Atender las solicitudes en las materias de </w:t>
      </w:r>
      <w:r w:rsidRPr="00F51308">
        <w:rPr>
          <w:rFonts w:ascii="Tahoma" w:eastAsia="Arial" w:hAnsi="Tahoma" w:cs="Tahoma"/>
          <w:color w:val="000000"/>
          <w:sz w:val="24"/>
          <w:szCs w:val="24"/>
          <w:lang w:val="es-ES"/>
        </w:rPr>
        <w:t>transparencia, datos personales, archivos,</w:t>
      </w:r>
      <w:r w:rsidRPr="00F51308">
        <w:rPr>
          <w:rFonts w:ascii="Tahoma" w:eastAsia="Arial" w:hAnsi="Tahoma" w:cs="Tahoma"/>
          <w:sz w:val="24"/>
          <w:szCs w:val="24"/>
          <w:lang w:val="es-ES"/>
        </w:rPr>
        <w:t xml:space="preserve"> sistema de evaluación del desempeño y marco integrado de control interno en términos de la normatividad aplicable.</w:t>
      </w:r>
    </w:p>
    <w:p w14:paraId="05192D9E" w14:textId="77777777" w:rsidR="00BA6677" w:rsidRPr="00F51308" w:rsidRDefault="00BA6677" w:rsidP="00F51308">
      <w:pPr>
        <w:spacing w:after="0" w:line="240" w:lineRule="auto"/>
        <w:contextualSpacing/>
        <w:jc w:val="both"/>
        <w:rPr>
          <w:rFonts w:ascii="Tahoma" w:hAnsi="Tahoma" w:cs="Tahoma"/>
          <w:sz w:val="24"/>
          <w:szCs w:val="24"/>
        </w:rPr>
      </w:pPr>
    </w:p>
    <w:p w14:paraId="31F7C8C9" w14:textId="77777777" w:rsidR="00BA6677" w:rsidRPr="00F51308" w:rsidRDefault="00BA6677" w:rsidP="00F51308">
      <w:pPr>
        <w:pStyle w:val="Prrafodelista"/>
        <w:numPr>
          <w:ilvl w:val="0"/>
          <w:numId w:val="119"/>
        </w:numPr>
        <w:spacing w:after="0" w:line="240" w:lineRule="auto"/>
        <w:ind w:left="0"/>
        <w:jc w:val="both"/>
        <w:rPr>
          <w:rFonts w:ascii="Tahoma" w:hAnsi="Tahoma" w:cs="Tahoma"/>
          <w:bCs/>
          <w:sz w:val="24"/>
          <w:szCs w:val="24"/>
          <w:lang w:val="es-ES"/>
        </w:rPr>
      </w:pPr>
      <w:r w:rsidRPr="00F51308">
        <w:rPr>
          <w:rFonts w:ascii="Tahoma" w:hAnsi="Tahoma" w:cs="Tahoma"/>
          <w:sz w:val="24"/>
          <w:szCs w:val="24"/>
        </w:rPr>
        <w:t>Implementar las actividades en materia de archivos de conformidad con las disposiciones aplicables.</w:t>
      </w:r>
    </w:p>
    <w:p w14:paraId="09DE9E51" w14:textId="77777777" w:rsidR="00BA6677" w:rsidRPr="00F51308" w:rsidRDefault="00BA6677" w:rsidP="00F51308">
      <w:pPr>
        <w:spacing w:after="0" w:line="240" w:lineRule="auto"/>
        <w:jc w:val="both"/>
        <w:rPr>
          <w:rFonts w:ascii="Tahoma" w:hAnsi="Tahoma" w:cs="Tahoma"/>
          <w:b/>
          <w:bCs/>
          <w:color w:val="0070C0"/>
          <w:sz w:val="24"/>
          <w:szCs w:val="24"/>
        </w:rPr>
      </w:pPr>
    </w:p>
    <w:p w14:paraId="3C6C2DFE" w14:textId="77777777" w:rsidR="00BA6677" w:rsidRPr="00F51308" w:rsidRDefault="00BA6677" w:rsidP="00F51308">
      <w:pPr>
        <w:spacing w:after="0" w:line="240" w:lineRule="auto"/>
        <w:jc w:val="both"/>
        <w:rPr>
          <w:rFonts w:ascii="Tahoma" w:hAnsi="Tahoma" w:cs="Tahoma"/>
          <w:b/>
          <w:bCs/>
          <w:color w:val="0070C0"/>
          <w:sz w:val="24"/>
          <w:szCs w:val="24"/>
        </w:rPr>
        <w:sectPr w:rsidR="00BA6677" w:rsidRPr="00F51308" w:rsidSect="00E1218D">
          <w:type w:val="continuous"/>
          <w:pgSz w:w="15840" w:h="12240" w:orient="landscape"/>
          <w:pgMar w:top="1440" w:right="1440" w:bottom="1440" w:left="1440" w:header="720" w:footer="720" w:gutter="0"/>
          <w:cols w:num="2" w:space="720"/>
          <w:docGrid w:linePitch="360"/>
        </w:sectPr>
      </w:pPr>
    </w:p>
    <w:p w14:paraId="1D2D3554" w14:textId="77777777" w:rsidR="00BA6677" w:rsidRPr="00F51308" w:rsidRDefault="00BA6677" w:rsidP="00F51308">
      <w:pPr>
        <w:spacing w:after="0" w:line="240" w:lineRule="auto"/>
        <w:jc w:val="both"/>
        <w:rPr>
          <w:rFonts w:ascii="Tahoma" w:hAnsi="Tahoma" w:cs="Tahoma"/>
          <w:b/>
          <w:bCs/>
          <w:color w:val="0070C0"/>
          <w:sz w:val="24"/>
          <w:szCs w:val="24"/>
        </w:rPr>
      </w:pPr>
    </w:p>
    <w:p w14:paraId="6A639900" w14:textId="77777777" w:rsidR="00BA6677" w:rsidRPr="00F51308" w:rsidRDefault="00BA6677" w:rsidP="00F51308">
      <w:pPr>
        <w:spacing w:after="0" w:line="240" w:lineRule="auto"/>
        <w:jc w:val="both"/>
        <w:rPr>
          <w:rFonts w:ascii="Tahoma" w:hAnsi="Tahoma" w:cs="Tahoma"/>
          <w:b/>
          <w:bCs/>
          <w:color w:val="0070C0"/>
          <w:sz w:val="24"/>
          <w:szCs w:val="24"/>
        </w:rPr>
      </w:pPr>
    </w:p>
    <w:p w14:paraId="09F18BC4" w14:textId="74AF7BC0" w:rsidR="00BA6677" w:rsidRPr="007F7BC0" w:rsidRDefault="00BA6677" w:rsidP="00F51308">
      <w:pPr>
        <w:pStyle w:val="Ttulo3"/>
        <w:spacing w:before="0"/>
        <w:rPr>
          <w:rFonts w:ascii="Tahoma" w:hAnsi="Tahoma" w:cs="Tahoma"/>
          <w:b/>
          <w:bCs/>
          <w:color w:val="auto"/>
        </w:rPr>
      </w:pPr>
      <w:r w:rsidRPr="007F7BC0">
        <w:rPr>
          <w:rFonts w:ascii="Tahoma" w:hAnsi="Tahoma" w:cs="Tahoma"/>
          <w:b/>
          <w:color w:val="auto"/>
        </w:rPr>
        <w:t>SUBDIRECCIÓN DE SERVICIOS A COMISIONES</w:t>
      </w:r>
    </w:p>
    <w:p w14:paraId="128B8DDC" w14:textId="77777777" w:rsidR="00BA6677" w:rsidRPr="00F51308" w:rsidRDefault="00BA6677" w:rsidP="00F51308">
      <w:pPr>
        <w:spacing w:after="0" w:line="240" w:lineRule="auto"/>
        <w:jc w:val="both"/>
        <w:rPr>
          <w:rFonts w:ascii="Tahoma" w:hAnsi="Tahoma" w:cs="Tahoma"/>
          <w:sz w:val="24"/>
          <w:szCs w:val="24"/>
        </w:rPr>
      </w:pPr>
    </w:p>
    <w:p w14:paraId="0ECDF87B" w14:textId="77777777" w:rsidR="00BA6677" w:rsidRPr="00F51308" w:rsidRDefault="00BA6677" w:rsidP="00F51308">
      <w:pPr>
        <w:spacing w:after="0" w:line="240" w:lineRule="auto"/>
        <w:jc w:val="both"/>
        <w:rPr>
          <w:rFonts w:ascii="Tahoma" w:hAnsi="Tahoma" w:cs="Tahoma"/>
          <w:b/>
          <w:bCs/>
          <w:sz w:val="24"/>
          <w:szCs w:val="24"/>
        </w:rPr>
      </w:pPr>
      <w:r w:rsidRPr="00F51308">
        <w:rPr>
          <w:rFonts w:ascii="Tahoma" w:hAnsi="Tahoma" w:cs="Tahoma"/>
          <w:b/>
          <w:bCs/>
          <w:sz w:val="24"/>
          <w:szCs w:val="24"/>
        </w:rPr>
        <w:t>Objetivo</w:t>
      </w:r>
    </w:p>
    <w:p w14:paraId="0EC24C12" w14:textId="77777777" w:rsidR="00BA6677" w:rsidRPr="00F51308" w:rsidRDefault="00BA6677" w:rsidP="00F51308">
      <w:pPr>
        <w:spacing w:after="0" w:line="240" w:lineRule="auto"/>
        <w:jc w:val="both"/>
        <w:rPr>
          <w:rFonts w:ascii="Tahoma" w:hAnsi="Tahoma" w:cs="Tahoma"/>
          <w:sz w:val="24"/>
          <w:szCs w:val="24"/>
        </w:rPr>
      </w:pPr>
    </w:p>
    <w:p w14:paraId="4EED09A8" w14:textId="77777777" w:rsidR="00BA6677" w:rsidRPr="00F51308" w:rsidRDefault="00BA6677" w:rsidP="00F51308">
      <w:pPr>
        <w:pStyle w:val="Prrafodelista"/>
        <w:spacing w:after="0" w:line="240" w:lineRule="auto"/>
        <w:ind w:left="0"/>
        <w:jc w:val="both"/>
        <w:rPr>
          <w:rFonts w:ascii="Tahoma" w:hAnsi="Tahoma" w:cs="Tahoma"/>
          <w:sz w:val="24"/>
          <w:szCs w:val="24"/>
          <w:lang w:val="es-ES"/>
        </w:rPr>
      </w:pPr>
      <w:r w:rsidRPr="00F51308">
        <w:rPr>
          <w:rFonts w:ascii="Tahoma" w:hAnsi="Tahoma" w:cs="Tahoma"/>
          <w:sz w:val="24"/>
          <w:szCs w:val="24"/>
          <w:lang w:val="es-ES"/>
        </w:rPr>
        <w:t>Contribuir al desarrollo de las reuniones de trabajo de comisiones, proporcionando asistencia técnica en prácticas y procedimientos parlamentarios, y dotando de materiales técnicos y documentales, para apoyar su labor legislativa y parlamentaria, en la modalidad de reunión que definan los órganos de gobierno.</w:t>
      </w:r>
    </w:p>
    <w:p w14:paraId="769857EE" w14:textId="77777777" w:rsidR="00BA6677" w:rsidRPr="00F51308" w:rsidRDefault="00BA6677" w:rsidP="00F51308">
      <w:pPr>
        <w:spacing w:after="0" w:line="240" w:lineRule="auto"/>
        <w:jc w:val="both"/>
        <w:rPr>
          <w:rFonts w:ascii="Tahoma" w:hAnsi="Tahoma" w:cs="Tahoma"/>
          <w:sz w:val="24"/>
          <w:szCs w:val="24"/>
        </w:rPr>
      </w:pPr>
    </w:p>
    <w:p w14:paraId="4D7246DD" w14:textId="77777777" w:rsidR="00BA6677" w:rsidRPr="00F51308" w:rsidRDefault="00BA6677" w:rsidP="00F51308">
      <w:pPr>
        <w:pStyle w:val="Prrafodelista"/>
        <w:spacing w:after="0" w:line="240" w:lineRule="auto"/>
        <w:ind w:left="0"/>
        <w:jc w:val="both"/>
        <w:rPr>
          <w:rFonts w:ascii="Tahoma" w:hAnsi="Tahoma" w:cs="Tahoma"/>
          <w:b/>
          <w:bCs/>
          <w:sz w:val="24"/>
          <w:szCs w:val="24"/>
        </w:rPr>
      </w:pPr>
      <w:r w:rsidRPr="00F51308">
        <w:rPr>
          <w:rFonts w:ascii="Tahoma" w:hAnsi="Tahoma" w:cs="Tahoma"/>
          <w:b/>
          <w:bCs/>
          <w:sz w:val="24"/>
          <w:szCs w:val="24"/>
        </w:rPr>
        <w:t>Funciones</w:t>
      </w:r>
      <w:r w:rsidRPr="00F51308">
        <w:rPr>
          <w:rFonts w:ascii="Tahoma" w:hAnsi="Tahoma" w:cs="Tahoma"/>
          <w:sz w:val="24"/>
          <w:szCs w:val="24"/>
        </w:rPr>
        <w:t xml:space="preserve"> </w:t>
      </w:r>
    </w:p>
    <w:p w14:paraId="34155A70" w14:textId="77777777" w:rsidR="00BA6677" w:rsidRPr="00F51308" w:rsidRDefault="00BA6677" w:rsidP="00F51308">
      <w:pPr>
        <w:spacing w:after="0" w:line="240" w:lineRule="auto"/>
        <w:jc w:val="both"/>
        <w:rPr>
          <w:rFonts w:ascii="Tahoma" w:hAnsi="Tahoma" w:cs="Tahoma"/>
          <w:sz w:val="24"/>
          <w:szCs w:val="24"/>
        </w:rPr>
      </w:pPr>
    </w:p>
    <w:p w14:paraId="323B3F79"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sectPr w:rsidR="00BA6677" w:rsidRPr="00F51308" w:rsidSect="00E1218D">
          <w:type w:val="continuous"/>
          <w:pgSz w:w="15840" w:h="12240" w:orient="landscape"/>
          <w:pgMar w:top="1440" w:right="1440" w:bottom="1440" w:left="1440" w:header="720" w:footer="720" w:gutter="0"/>
          <w:cols w:space="720"/>
          <w:docGrid w:linePitch="360"/>
        </w:sectPr>
      </w:pPr>
    </w:p>
    <w:p w14:paraId="25FED50F"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hAnsi="Tahoma" w:cs="Tahoma"/>
          <w:sz w:val="24"/>
          <w:szCs w:val="24"/>
        </w:rPr>
        <w:t>Coordinar el servicio de seguimiento, cobertura y apoyo técnico-parlamentario para el desarrollo de las reuniones de trabajo de comisiones.</w:t>
      </w:r>
    </w:p>
    <w:p w14:paraId="3C405A98" w14:textId="77777777" w:rsidR="00BA6677" w:rsidRPr="00F51308" w:rsidRDefault="00BA6677" w:rsidP="00F51308">
      <w:pPr>
        <w:spacing w:after="0" w:line="240" w:lineRule="auto"/>
        <w:jc w:val="both"/>
        <w:rPr>
          <w:rFonts w:ascii="Tahoma" w:hAnsi="Tahoma" w:cs="Tahoma"/>
          <w:sz w:val="24"/>
          <w:szCs w:val="24"/>
        </w:rPr>
      </w:pPr>
    </w:p>
    <w:p w14:paraId="0BE05143"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hAnsi="Tahoma" w:cs="Tahoma"/>
          <w:sz w:val="24"/>
          <w:szCs w:val="24"/>
        </w:rPr>
        <w:t>Instrumentar mecanismos para la identificación de oportunidades de asistencia técnica en comisiones.</w:t>
      </w:r>
    </w:p>
    <w:p w14:paraId="379A3B3A" w14:textId="77777777" w:rsidR="00BA6677" w:rsidRPr="00F51308" w:rsidRDefault="00BA6677" w:rsidP="00F51308">
      <w:pPr>
        <w:pStyle w:val="Prrafodelista"/>
        <w:spacing w:after="0" w:line="240" w:lineRule="auto"/>
        <w:rPr>
          <w:rFonts w:ascii="Tahoma" w:hAnsi="Tahoma" w:cs="Tahoma"/>
          <w:sz w:val="24"/>
          <w:szCs w:val="24"/>
        </w:rPr>
      </w:pPr>
    </w:p>
    <w:p w14:paraId="32DEE947" w14:textId="77777777" w:rsidR="00BA6677" w:rsidRPr="00F51308" w:rsidRDefault="00BA6677" w:rsidP="00F51308">
      <w:pPr>
        <w:spacing w:after="0" w:line="240" w:lineRule="auto"/>
        <w:contextualSpacing/>
        <w:jc w:val="both"/>
        <w:rPr>
          <w:rFonts w:ascii="Tahoma" w:hAnsi="Tahoma" w:cs="Tahoma"/>
          <w:sz w:val="24"/>
          <w:szCs w:val="24"/>
        </w:rPr>
      </w:pPr>
    </w:p>
    <w:p w14:paraId="2CA80E07"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hAnsi="Tahoma" w:cs="Tahoma"/>
          <w:sz w:val="24"/>
          <w:szCs w:val="24"/>
          <w:lang w:val="es-ES"/>
        </w:rPr>
        <w:t xml:space="preserve">Brindar la asesoría y documentación que sea requerida por enlaces técnicos de comisiones conforme al numeral 2 del </w:t>
      </w:r>
      <w:r w:rsidRPr="00F51308">
        <w:rPr>
          <w:rFonts w:ascii="Tahoma" w:hAnsi="Tahoma" w:cs="Tahoma"/>
          <w:sz w:val="24"/>
          <w:szCs w:val="24"/>
          <w:lang w:val="es-ES"/>
        </w:rPr>
        <w:t>artículo 151 del Reglamento de la Cámara de Diputados, en el desempeño de sus actividades.</w:t>
      </w:r>
    </w:p>
    <w:p w14:paraId="462EF617" w14:textId="77777777" w:rsidR="00BA6677" w:rsidRPr="00F51308" w:rsidRDefault="00BA6677" w:rsidP="00F51308">
      <w:pPr>
        <w:spacing w:after="0" w:line="240" w:lineRule="auto"/>
        <w:contextualSpacing/>
        <w:jc w:val="both"/>
        <w:rPr>
          <w:rFonts w:ascii="Tahoma" w:hAnsi="Tahoma" w:cs="Tahoma"/>
          <w:sz w:val="24"/>
          <w:szCs w:val="24"/>
          <w:lang w:val="es-ES"/>
        </w:rPr>
      </w:pPr>
    </w:p>
    <w:p w14:paraId="12A39824"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hAnsi="Tahoma" w:cs="Tahoma"/>
          <w:sz w:val="24"/>
          <w:szCs w:val="24"/>
          <w:lang w:val="es-ES"/>
        </w:rPr>
        <w:t>Atender requerimientos de orientación de enlaces técnicos de comisiones conforme al numeral 2 del artículo 151 del Reglamento de la Cámara de Diputados en la integración de actas, expedientes y documentación técnica, con base en los lineamientos administrativos y procedimientos parlamentarios.</w:t>
      </w:r>
    </w:p>
    <w:p w14:paraId="29105101" w14:textId="77777777" w:rsidR="00BA6677" w:rsidRPr="00F51308" w:rsidRDefault="00BA6677" w:rsidP="00F51308">
      <w:pPr>
        <w:pStyle w:val="Prrafodelista"/>
        <w:spacing w:after="0" w:line="240" w:lineRule="auto"/>
        <w:ind w:left="0"/>
        <w:rPr>
          <w:rFonts w:ascii="Tahoma" w:hAnsi="Tahoma" w:cs="Tahoma"/>
          <w:sz w:val="24"/>
          <w:szCs w:val="24"/>
          <w:lang w:val="es-ES"/>
        </w:rPr>
      </w:pPr>
    </w:p>
    <w:p w14:paraId="7200687B"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hAnsi="Tahoma" w:cs="Tahoma"/>
          <w:sz w:val="24"/>
          <w:szCs w:val="24"/>
          <w:lang w:val="es-ES"/>
        </w:rPr>
        <w:lastRenderedPageBreak/>
        <w:t>Coordinar el servicio de orientación a los enlaces técnicos de comisiones conforme al numeral 2 del artículo 151 del Reglamento de la Cámara de Diputados sobre procedimientos y fundamentos normativos para la elaboración de programas e informes de actividades.</w:t>
      </w:r>
    </w:p>
    <w:p w14:paraId="14B51DB7" w14:textId="77777777" w:rsidR="00BA6677" w:rsidRPr="00F51308" w:rsidRDefault="00BA6677" w:rsidP="00F51308">
      <w:pPr>
        <w:pStyle w:val="Prrafodelista"/>
        <w:spacing w:after="0" w:line="240" w:lineRule="auto"/>
        <w:ind w:left="0"/>
        <w:rPr>
          <w:rFonts w:ascii="Tahoma" w:hAnsi="Tahoma" w:cs="Tahoma"/>
          <w:sz w:val="24"/>
          <w:szCs w:val="24"/>
          <w:lang w:val="es-ES"/>
        </w:rPr>
      </w:pPr>
    </w:p>
    <w:p w14:paraId="03419FAB"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hAnsi="Tahoma" w:cs="Tahoma"/>
          <w:sz w:val="24"/>
          <w:szCs w:val="24"/>
          <w:lang w:val="es-ES"/>
        </w:rPr>
        <w:t>Apoyar a enlaces técnicos conforme al numeral 2 del artículo 151 del Reglamento de la Cámara de Diputados con información actualizada sobre los integrantes de comisiones y comités, y sobre los registros de altas y bajas de integrantes en estos órganos de apoyo legislativo.</w:t>
      </w:r>
    </w:p>
    <w:p w14:paraId="079720B7" w14:textId="77777777" w:rsidR="00BA6677" w:rsidRPr="00F51308" w:rsidRDefault="00BA6677" w:rsidP="00F51308">
      <w:pPr>
        <w:spacing w:after="0" w:line="240" w:lineRule="auto"/>
        <w:contextualSpacing/>
        <w:jc w:val="both"/>
        <w:rPr>
          <w:rFonts w:ascii="Tahoma" w:hAnsi="Tahoma" w:cs="Tahoma"/>
          <w:sz w:val="24"/>
          <w:szCs w:val="24"/>
        </w:rPr>
      </w:pPr>
    </w:p>
    <w:p w14:paraId="4BCECBCC"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hAnsi="Tahoma" w:cs="Tahoma"/>
          <w:sz w:val="24"/>
          <w:szCs w:val="24"/>
        </w:rPr>
        <w:t>Coordinar la investigación de procedimientos aplicables al trabajo parlamentario en comisiones.</w:t>
      </w:r>
    </w:p>
    <w:p w14:paraId="576D2E3C" w14:textId="77777777" w:rsidR="00BA6677" w:rsidRPr="00F51308" w:rsidRDefault="00BA6677" w:rsidP="00F51308">
      <w:pPr>
        <w:spacing w:after="0" w:line="240" w:lineRule="auto"/>
        <w:jc w:val="both"/>
        <w:rPr>
          <w:rFonts w:ascii="Tahoma" w:hAnsi="Tahoma" w:cs="Tahoma"/>
          <w:sz w:val="24"/>
          <w:szCs w:val="24"/>
        </w:rPr>
      </w:pPr>
    </w:p>
    <w:p w14:paraId="12939C40"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hAnsi="Tahoma" w:cs="Tahoma"/>
          <w:sz w:val="24"/>
          <w:szCs w:val="24"/>
        </w:rPr>
        <w:t>Coordinar la captura de información y estadísticas sobre reuniones de trabajo y eventos de comisiones, en las bases de datos correspondientes.</w:t>
      </w:r>
    </w:p>
    <w:p w14:paraId="43DDFEAB" w14:textId="77777777" w:rsidR="00BA6677" w:rsidRPr="00F51308" w:rsidRDefault="00BA6677" w:rsidP="00F51308">
      <w:pPr>
        <w:spacing w:after="0" w:line="240" w:lineRule="auto"/>
        <w:jc w:val="both"/>
        <w:rPr>
          <w:rFonts w:ascii="Tahoma" w:hAnsi="Tahoma" w:cs="Tahoma"/>
          <w:sz w:val="24"/>
          <w:szCs w:val="24"/>
        </w:rPr>
      </w:pPr>
    </w:p>
    <w:p w14:paraId="367FC189"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hAnsi="Tahoma" w:cs="Tahoma"/>
          <w:sz w:val="24"/>
          <w:szCs w:val="24"/>
        </w:rPr>
        <w:t>Colaborar en el proceso de actualización de la base de datos de los integrantes de comisiones y comités.</w:t>
      </w:r>
    </w:p>
    <w:p w14:paraId="5E306F52" w14:textId="77777777" w:rsidR="00BA6677" w:rsidRPr="00F51308" w:rsidRDefault="00BA6677" w:rsidP="00F51308">
      <w:pPr>
        <w:spacing w:after="0" w:line="240" w:lineRule="auto"/>
        <w:jc w:val="both"/>
        <w:rPr>
          <w:rFonts w:ascii="Tahoma" w:hAnsi="Tahoma" w:cs="Tahoma"/>
          <w:sz w:val="24"/>
          <w:szCs w:val="24"/>
        </w:rPr>
      </w:pPr>
    </w:p>
    <w:p w14:paraId="032B92BB"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hAnsi="Tahoma" w:cs="Tahoma"/>
          <w:sz w:val="24"/>
          <w:szCs w:val="24"/>
        </w:rPr>
        <w:t>Coordinar el diseño de folletos, guías, formatos e instructivos sobre procedimientos legislativos para atender requerimientos de comisiones.</w:t>
      </w:r>
    </w:p>
    <w:p w14:paraId="39A8BFAA" w14:textId="77777777" w:rsidR="00BA6677" w:rsidRPr="00F51308" w:rsidRDefault="00BA6677" w:rsidP="00F51308">
      <w:pPr>
        <w:spacing w:after="0" w:line="240" w:lineRule="auto"/>
        <w:jc w:val="both"/>
        <w:rPr>
          <w:rFonts w:ascii="Tahoma" w:hAnsi="Tahoma" w:cs="Tahoma"/>
          <w:sz w:val="24"/>
          <w:szCs w:val="24"/>
        </w:rPr>
      </w:pPr>
    </w:p>
    <w:p w14:paraId="19CDAB4A"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hAnsi="Tahoma" w:cs="Tahoma"/>
          <w:sz w:val="24"/>
          <w:szCs w:val="24"/>
        </w:rPr>
        <w:t>Coadyuvar en el proceso de entrega y recepción de comisiones y comités al inicio y al término de cada legislatura.</w:t>
      </w:r>
    </w:p>
    <w:p w14:paraId="0230E7CA" w14:textId="77777777" w:rsidR="00BA6677" w:rsidRPr="00F51308" w:rsidRDefault="00BA6677" w:rsidP="00F51308">
      <w:pPr>
        <w:spacing w:after="0" w:line="240" w:lineRule="auto"/>
        <w:jc w:val="both"/>
        <w:rPr>
          <w:rFonts w:ascii="Tahoma" w:hAnsi="Tahoma" w:cs="Tahoma"/>
          <w:sz w:val="24"/>
          <w:szCs w:val="24"/>
        </w:rPr>
      </w:pPr>
    </w:p>
    <w:p w14:paraId="2938E2D0"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hAnsi="Tahoma" w:cs="Tahoma"/>
          <w:sz w:val="24"/>
          <w:szCs w:val="24"/>
        </w:rPr>
        <w:t>Atender las solicitudes de servicios de orientación al trabajo técnico y parlamentario de los comités.</w:t>
      </w:r>
    </w:p>
    <w:p w14:paraId="06620269" w14:textId="77777777" w:rsidR="00BA6677" w:rsidRPr="00F51308" w:rsidRDefault="00BA6677" w:rsidP="00F51308">
      <w:pPr>
        <w:spacing w:after="0" w:line="240" w:lineRule="auto"/>
        <w:jc w:val="both"/>
        <w:rPr>
          <w:rFonts w:ascii="Tahoma" w:hAnsi="Tahoma" w:cs="Tahoma"/>
          <w:sz w:val="24"/>
          <w:szCs w:val="24"/>
        </w:rPr>
      </w:pPr>
    </w:p>
    <w:p w14:paraId="79032D24"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hAnsi="Tahoma" w:cs="Tahoma"/>
          <w:sz w:val="24"/>
          <w:szCs w:val="24"/>
        </w:rPr>
        <w:t>Coordinar la integración de los programas diario y semanal de cobertura de las reuniones de trabajo de las comisiones.</w:t>
      </w:r>
    </w:p>
    <w:p w14:paraId="09E7A45C" w14:textId="77777777" w:rsidR="00BA6677" w:rsidRPr="00F51308" w:rsidRDefault="00BA6677" w:rsidP="00F51308">
      <w:pPr>
        <w:spacing w:after="0" w:line="240" w:lineRule="auto"/>
        <w:jc w:val="both"/>
        <w:rPr>
          <w:rFonts w:ascii="Tahoma" w:hAnsi="Tahoma" w:cs="Tahoma"/>
          <w:sz w:val="24"/>
          <w:szCs w:val="24"/>
        </w:rPr>
      </w:pPr>
    </w:p>
    <w:p w14:paraId="16990EA7"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hAnsi="Tahoma" w:cs="Tahoma"/>
          <w:sz w:val="24"/>
          <w:szCs w:val="24"/>
        </w:rPr>
        <w:t>Dar seguimiento a las sesiones del pleno de la Cámara de Senadores, y sobre los dictámenes aprobados y remitidos a la Cámara de Diputados, para la elaboración de reportes específicos.</w:t>
      </w:r>
    </w:p>
    <w:p w14:paraId="08D3DD1C" w14:textId="77777777" w:rsidR="00BA6677" w:rsidRPr="00F51308" w:rsidRDefault="00BA6677" w:rsidP="00F51308">
      <w:pPr>
        <w:spacing w:after="0" w:line="240" w:lineRule="auto"/>
        <w:jc w:val="both"/>
        <w:rPr>
          <w:rFonts w:ascii="Tahoma" w:hAnsi="Tahoma" w:cs="Tahoma"/>
          <w:sz w:val="24"/>
          <w:szCs w:val="24"/>
        </w:rPr>
      </w:pPr>
    </w:p>
    <w:p w14:paraId="42D636BD"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hAnsi="Tahoma" w:cs="Tahoma"/>
          <w:sz w:val="24"/>
          <w:szCs w:val="24"/>
        </w:rPr>
        <w:t>Revisar la actualización de la base de datos sobre notas informativas de las reuniones de trabajo celebradas por las comisiones.</w:t>
      </w:r>
    </w:p>
    <w:p w14:paraId="2EFEDA03" w14:textId="77777777" w:rsidR="00BA6677" w:rsidRPr="00F51308" w:rsidRDefault="00BA6677" w:rsidP="00F51308">
      <w:pPr>
        <w:spacing w:after="0" w:line="240" w:lineRule="auto"/>
        <w:jc w:val="both"/>
        <w:rPr>
          <w:rFonts w:ascii="Tahoma" w:hAnsi="Tahoma" w:cs="Tahoma"/>
          <w:sz w:val="24"/>
          <w:szCs w:val="24"/>
        </w:rPr>
      </w:pPr>
    </w:p>
    <w:p w14:paraId="01FE6768"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hAnsi="Tahoma" w:cs="Tahoma"/>
          <w:sz w:val="24"/>
          <w:szCs w:val="24"/>
        </w:rPr>
        <w:t>Elaborar notificaciones a comisiones sobre asuntos turnados para dictamen u opinión.</w:t>
      </w:r>
    </w:p>
    <w:p w14:paraId="17D1AABE" w14:textId="77777777" w:rsidR="00BA6677" w:rsidRPr="00F51308" w:rsidRDefault="00BA6677" w:rsidP="00F51308">
      <w:pPr>
        <w:pStyle w:val="Prrafodelista"/>
        <w:spacing w:after="0" w:line="240" w:lineRule="auto"/>
        <w:ind w:left="0"/>
        <w:rPr>
          <w:rFonts w:ascii="Tahoma" w:eastAsia="Arial" w:hAnsi="Tahoma" w:cs="Tahoma"/>
          <w:sz w:val="24"/>
          <w:szCs w:val="24"/>
          <w:lang w:val="es-ES"/>
        </w:rPr>
      </w:pPr>
    </w:p>
    <w:p w14:paraId="61900A13"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eastAsia="Arial" w:hAnsi="Tahoma" w:cs="Tahoma"/>
          <w:sz w:val="24"/>
          <w:szCs w:val="24"/>
          <w:lang w:val="es-ES"/>
        </w:rPr>
        <w:t xml:space="preserve">Dar seguimiento a las sesiones del pleno de la Cámara de Diputados y reuniones de comisiones y revisar </w:t>
      </w:r>
      <w:r w:rsidRPr="00F51308">
        <w:rPr>
          <w:rFonts w:ascii="Tahoma" w:hAnsi="Tahoma" w:cs="Tahoma"/>
          <w:sz w:val="24"/>
          <w:szCs w:val="24"/>
          <w:lang w:val="es-ES"/>
        </w:rPr>
        <w:t>la captura de información de éstas en el reporte</w:t>
      </w:r>
      <w:r w:rsidRPr="00F51308">
        <w:rPr>
          <w:rFonts w:ascii="Tahoma" w:eastAsia="Arial" w:hAnsi="Tahoma" w:cs="Tahoma"/>
          <w:sz w:val="24"/>
          <w:szCs w:val="24"/>
          <w:lang w:val="es-ES"/>
        </w:rPr>
        <w:t xml:space="preserve"> electrónico “Sesión al Minuto.</w:t>
      </w:r>
    </w:p>
    <w:p w14:paraId="6DDF5D95" w14:textId="77777777" w:rsidR="00BA6677" w:rsidRPr="00F51308" w:rsidRDefault="00BA6677" w:rsidP="00F51308">
      <w:pPr>
        <w:spacing w:after="0" w:line="240" w:lineRule="auto"/>
        <w:contextualSpacing/>
        <w:jc w:val="both"/>
        <w:rPr>
          <w:rFonts w:ascii="Tahoma" w:hAnsi="Tahoma" w:cs="Tahoma"/>
          <w:sz w:val="24"/>
          <w:szCs w:val="24"/>
        </w:rPr>
      </w:pPr>
    </w:p>
    <w:p w14:paraId="2D15FF70"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hAnsi="Tahoma" w:cs="Tahoma"/>
          <w:sz w:val="24"/>
          <w:szCs w:val="24"/>
        </w:rPr>
        <w:t>Realizar las actividades de programación y evaluación que le sean requeridas en el ámbito de su competencia.</w:t>
      </w:r>
    </w:p>
    <w:p w14:paraId="3FF52B27" w14:textId="77777777" w:rsidR="00BA6677" w:rsidRPr="00F51308" w:rsidRDefault="00BA6677" w:rsidP="00F51308">
      <w:pPr>
        <w:pStyle w:val="Prrafodelista"/>
        <w:spacing w:after="0" w:line="240" w:lineRule="auto"/>
        <w:ind w:left="0"/>
        <w:rPr>
          <w:rFonts w:ascii="Tahoma" w:eastAsia="Arial" w:hAnsi="Tahoma" w:cs="Tahoma"/>
          <w:sz w:val="24"/>
          <w:szCs w:val="24"/>
        </w:rPr>
      </w:pPr>
    </w:p>
    <w:p w14:paraId="3B854B3D" w14:textId="2A964034" w:rsidR="00BA6677" w:rsidRPr="00F51308" w:rsidRDefault="00BA6677" w:rsidP="00F51308">
      <w:pPr>
        <w:pStyle w:val="Prrafodelista"/>
        <w:spacing w:after="0" w:line="240" w:lineRule="auto"/>
        <w:ind w:left="0"/>
        <w:rPr>
          <w:rFonts w:ascii="Tahoma" w:eastAsia="Arial" w:hAnsi="Tahoma" w:cs="Tahoma"/>
          <w:sz w:val="24"/>
          <w:szCs w:val="24"/>
        </w:rPr>
      </w:pPr>
    </w:p>
    <w:p w14:paraId="03A4355C" w14:textId="77777777" w:rsidR="00BA6677" w:rsidRPr="00F51308" w:rsidRDefault="00BA6677" w:rsidP="00F51308">
      <w:pPr>
        <w:numPr>
          <w:ilvl w:val="0"/>
          <w:numId w:val="120"/>
        </w:numPr>
        <w:spacing w:after="0" w:line="240" w:lineRule="auto"/>
        <w:ind w:left="0"/>
        <w:contextualSpacing/>
        <w:jc w:val="both"/>
        <w:rPr>
          <w:rFonts w:ascii="Tahoma" w:hAnsi="Tahoma" w:cs="Tahoma"/>
          <w:sz w:val="24"/>
          <w:szCs w:val="24"/>
        </w:rPr>
      </w:pPr>
      <w:r w:rsidRPr="00F51308">
        <w:rPr>
          <w:rFonts w:ascii="Tahoma" w:eastAsia="Arial" w:hAnsi="Tahoma" w:cs="Tahoma"/>
          <w:sz w:val="24"/>
          <w:szCs w:val="24"/>
          <w:lang w:val="es-ES"/>
        </w:rPr>
        <w:t xml:space="preserve">Atender las solicitudes en las materias de </w:t>
      </w:r>
      <w:r w:rsidRPr="00F51308">
        <w:rPr>
          <w:rFonts w:ascii="Tahoma" w:eastAsia="Arial" w:hAnsi="Tahoma" w:cs="Tahoma"/>
          <w:color w:val="000000"/>
          <w:sz w:val="24"/>
          <w:szCs w:val="24"/>
          <w:lang w:val="es-ES"/>
        </w:rPr>
        <w:t xml:space="preserve">transparencia, datos personales, sistema de </w:t>
      </w:r>
      <w:r w:rsidRPr="00F51308">
        <w:rPr>
          <w:rFonts w:ascii="Tahoma" w:eastAsia="Arial" w:hAnsi="Tahoma" w:cs="Tahoma"/>
          <w:sz w:val="24"/>
          <w:szCs w:val="24"/>
          <w:lang w:val="es-ES"/>
        </w:rPr>
        <w:t>evaluación del desempeño y marco integrado de control interno en términos de la normatividad aplicable.</w:t>
      </w:r>
    </w:p>
    <w:p w14:paraId="4D9FC7DD" w14:textId="77777777" w:rsidR="00BA6677" w:rsidRPr="00F51308" w:rsidRDefault="00BA6677" w:rsidP="00F51308">
      <w:pPr>
        <w:spacing w:after="0" w:line="240" w:lineRule="auto"/>
        <w:contextualSpacing/>
        <w:jc w:val="both"/>
        <w:rPr>
          <w:rFonts w:ascii="Tahoma" w:hAnsi="Tahoma" w:cs="Tahoma"/>
          <w:sz w:val="24"/>
          <w:szCs w:val="24"/>
        </w:rPr>
      </w:pPr>
    </w:p>
    <w:p w14:paraId="05C34108" w14:textId="6DF4B6E8" w:rsidR="00BA6677" w:rsidRPr="00F51308" w:rsidRDefault="00BA6677" w:rsidP="00F51308">
      <w:pPr>
        <w:pStyle w:val="Prrafodelista"/>
        <w:numPr>
          <w:ilvl w:val="0"/>
          <w:numId w:val="120"/>
        </w:numPr>
        <w:spacing w:after="0" w:line="240" w:lineRule="auto"/>
        <w:ind w:left="0"/>
        <w:jc w:val="both"/>
        <w:rPr>
          <w:rFonts w:ascii="Tahoma" w:hAnsi="Tahoma" w:cs="Tahoma"/>
          <w:bCs/>
          <w:sz w:val="24"/>
          <w:szCs w:val="24"/>
          <w:lang w:val="es-ES"/>
        </w:rPr>
      </w:pPr>
      <w:r w:rsidRPr="00F51308">
        <w:rPr>
          <w:rFonts w:ascii="Tahoma" w:hAnsi="Tahoma" w:cs="Tahoma"/>
          <w:sz w:val="24"/>
          <w:szCs w:val="24"/>
        </w:rPr>
        <w:t>Implementar las actividades en materia de archivos de conformidad con las disposiciones aplicables.</w:t>
      </w:r>
    </w:p>
    <w:p w14:paraId="1B3E5620" w14:textId="77777777" w:rsidR="002121A3" w:rsidRPr="00F51308" w:rsidRDefault="002121A3" w:rsidP="00F51308">
      <w:pPr>
        <w:pStyle w:val="Prrafodelista"/>
        <w:spacing w:after="0" w:line="240" w:lineRule="auto"/>
        <w:rPr>
          <w:rFonts w:ascii="Tahoma" w:hAnsi="Tahoma" w:cs="Tahoma"/>
          <w:bCs/>
          <w:sz w:val="24"/>
          <w:szCs w:val="24"/>
          <w:lang w:val="es-ES"/>
        </w:rPr>
      </w:pPr>
    </w:p>
    <w:p w14:paraId="29DF4C10" w14:textId="77777777" w:rsidR="00BA6677" w:rsidRPr="00F51308" w:rsidRDefault="00BA6677" w:rsidP="00F51308">
      <w:pPr>
        <w:pStyle w:val="Prrafodelista"/>
        <w:numPr>
          <w:ilvl w:val="0"/>
          <w:numId w:val="120"/>
        </w:numPr>
        <w:spacing w:after="0" w:line="240" w:lineRule="auto"/>
        <w:ind w:left="0"/>
        <w:jc w:val="both"/>
        <w:rPr>
          <w:rFonts w:ascii="Tahoma" w:hAnsi="Tahoma" w:cs="Tahoma"/>
          <w:bCs/>
          <w:sz w:val="24"/>
          <w:szCs w:val="24"/>
          <w:lang w:val="es-ES"/>
        </w:rPr>
      </w:pPr>
      <w:r w:rsidRPr="00F51308">
        <w:rPr>
          <w:rFonts w:ascii="Tahoma" w:hAnsi="Tahoma" w:cs="Tahoma"/>
          <w:bCs/>
          <w:sz w:val="24"/>
          <w:szCs w:val="24"/>
          <w:lang w:val="es-ES"/>
        </w:rPr>
        <w:t xml:space="preserve">Brindar a las comisiones asistencia técnica en sesiones </w:t>
      </w:r>
      <w:proofErr w:type="spellStart"/>
      <w:r w:rsidRPr="00F51308">
        <w:rPr>
          <w:rFonts w:ascii="Tahoma" w:hAnsi="Tahoma" w:cs="Tahoma"/>
          <w:bCs/>
          <w:sz w:val="24"/>
          <w:szCs w:val="24"/>
          <w:lang w:val="es-ES"/>
        </w:rPr>
        <w:t>semi</w:t>
      </w:r>
      <w:proofErr w:type="spellEnd"/>
      <w:r w:rsidRPr="00F51308">
        <w:rPr>
          <w:rFonts w:ascii="Tahoma" w:hAnsi="Tahoma" w:cs="Tahoma"/>
          <w:bCs/>
          <w:sz w:val="24"/>
          <w:szCs w:val="24"/>
          <w:lang w:val="es-ES"/>
        </w:rPr>
        <w:t>-presenciales, en particular en materia de videoconferencia, así como en los registros de asistencia y votación remota.</w:t>
      </w:r>
    </w:p>
    <w:p w14:paraId="7675C58B" w14:textId="77777777" w:rsidR="00BA6677" w:rsidRPr="00F51308" w:rsidRDefault="00BA6677" w:rsidP="00F51308">
      <w:pPr>
        <w:spacing w:after="0" w:line="240" w:lineRule="auto"/>
        <w:contextualSpacing/>
        <w:jc w:val="both"/>
        <w:rPr>
          <w:rFonts w:ascii="Tahoma" w:hAnsi="Tahoma" w:cs="Tahoma"/>
          <w:sz w:val="24"/>
          <w:szCs w:val="24"/>
        </w:rPr>
        <w:sectPr w:rsidR="00BA6677" w:rsidRPr="00F51308" w:rsidSect="00E1218D">
          <w:type w:val="continuous"/>
          <w:pgSz w:w="15840" w:h="12240" w:orient="landscape"/>
          <w:pgMar w:top="1440" w:right="1440" w:bottom="1440" w:left="1440" w:header="720" w:footer="720" w:gutter="0"/>
          <w:cols w:num="2" w:space="720"/>
          <w:docGrid w:linePitch="360"/>
        </w:sectPr>
      </w:pPr>
    </w:p>
    <w:p w14:paraId="1F286D7E" w14:textId="77777777" w:rsidR="00BA6677" w:rsidRPr="00F51308" w:rsidRDefault="00BA6677" w:rsidP="00F51308">
      <w:pPr>
        <w:spacing w:after="0" w:line="240" w:lineRule="auto"/>
        <w:contextualSpacing/>
        <w:jc w:val="both"/>
        <w:rPr>
          <w:rFonts w:ascii="Tahoma" w:hAnsi="Tahoma" w:cs="Tahoma"/>
          <w:sz w:val="24"/>
          <w:szCs w:val="24"/>
        </w:rPr>
      </w:pPr>
    </w:p>
    <w:p w14:paraId="6CFD4852" w14:textId="77777777" w:rsidR="00BA6677" w:rsidRPr="00F51308" w:rsidRDefault="00BA6677" w:rsidP="00F51308">
      <w:pPr>
        <w:spacing w:after="0" w:line="240" w:lineRule="auto"/>
        <w:jc w:val="both"/>
        <w:rPr>
          <w:rFonts w:ascii="Tahoma" w:hAnsi="Tahoma" w:cs="Tahoma"/>
          <w:sz w:val="24"/>
          <w:szCs w:val="24"/>
        </w:rPr>
      </w:pPr>
    </w:p>
    <w:p w14:paraId="4BCC71EB" w14:textId="1A09DF3D" w:rsidR="00BA6677" w:rsidRPr="00F51308" w:rsidRDefault="00BA6677" w:rsidP="00F51308">
      <w:pPr>
        <w:pStyle w:val="Ttulo3"/>
        <w:spacing w:before="0"/>
        <w:rPr>
          <w:rFonts w:ascii="Tahoma" w:hAnsi="Tahoma" w:cs="Tahoma"/>
          <w:b/>
          <w:bCs/>
          <w:color w:val="000000" w:themeColor="text1"/>
        </w:rPr>
      </w:pPr>
      <w:r w:rsidRPr="00F51308">
        <w:rPr>
          <w:rFonts w:ascii="Tahoma" w:hAnsi="Tahoma" w:cs="Tahoma"/>
          <w:b/>
          <w:color w:val="000000" w:themeColor="text1"/>
        </w:rPr>
        <w:t>DEPARTAMENTO DE ASISTENCIA EN PROCEDIMIENTOS DE COMISIONES</w:t>
      </w:r>
    </w:p>
    <w:p w14:paraId="7D3B0F39" w14:textId="77777777" w:rsidR="00BA6677" w:rsidRPr="00F51308" w:rsidRDefault="00BA6677" w:rsidP="00F51308">
      <w:pPr>
        <w:spacing w:after="0" w:line="240" w:lineRule="auto"/>
        <w:jc w:val="both"/>
        <w:rPr>
          <w:rFonts w:ascii="Tahoma" w:hAnsi="Tahoma" w:cs="Tahoma"/>
          <w:sz w:val="24"/>
          <w:szCs w:val="24"/>
        </w:rPr>
      </w:pPr>
    </w:p>
    <w:p w14:paraId="5DC3E927" w14:textId="77777777" w:rsidR="00BA6677" w:rsidRPr="00F51308" w:rsidRDefault="00BA6677" w:rsidP="00F51308">
      <w:pPr>
        <w:spacing w:after="0" w:line="240" w:lineRule="auto"/>
        <w:jc w:val="both"/>
        <w:rPr>
          <w:rFonts w:ascii="Tahoma" w:hAnsi="Tahoma" w:cs="Tahoma"/>
          <w:b/>
          <w:bCs/>
          <w:sz w:val="24"/>
          <w:szCs w:val="24"/>
        </w:rPr>
      </w:pPr>
      <w:r w:rsidRPr="00F51308">
        <w:rPr>
          <w:rFonts w:ascii="Tahoma" w:hAnsi="Tahoma" w:cs="Tahoma"/>
          <w:b/>
          <w:bCs/>
          <w:sz w:val="24"/>
          <w:szCs w:val="24"/>
        </w:rPr>
        <w:t>Objetivo</w:t>
      </w:r>
    </w:p>
    <w:p w14:paraId="3FD4694A" w14:textId="77777777" w:rsidR="00BA6677" w:rsidRPr="00F51308" w:rsidRDefault="00BA6677" w:rsidP="00F51308">
      <w:pPr>
        <w:spacing w:after="0" w:line="240" w:lineRule="auto"/>
        <w:jc w:val="both"/>
        <w:rPr>
          <w:rFonts w:ascii="Tahoma" w:hAnsi="Tahoma" w:cs="Tahoma"/>
          <w:sz w:val="24"/>
          <w:szCs w:val="24"/>
        </w:rPr>
      </w:pPr>
    </w:p>
    <w:p w14:paraId="52D819D8" w14:textId="77777777" w:rsidR="00BA6677" w:rsidRPr="00F51308" w:rsidRDefault="00BA6677" w:rsidP="00F51308">
      <w:pPr>
        <w:pStyle w:val="Prrafodelista"/>
        <w:spacing w:after="0" w:line="240" w:lineRule="auto"/>
        <w:ind w:left="0"/>
        <w:jc w:val="both"/>
        <w:rPr>
          <w:rFonts w:ascii="Tahoma" w:hAnsi="Tahoma" w:cs="Tahoma"/>
          <w:sz w:val="24"/>
          <w:szCs w:val="24"/>
        </w:rPr>
      </w:pPr>
      <w:r w:rsidRPr="00F51308">
        <w:rPr>
          <w:rFonts w:ascii="Tahoma" w:hAnsi="Tahoma" w:cs="Tahoma"/>
          <w:sz w:val="24"/>
          <w:szCs w:val="24"/>
        </w:rPr>
        <w:t>Identificar y aportar los elementos técnico-jurídicos, administrativos y procedimentales que permitan a las comisiones legislativas realizar el análisis, la sustentación de resoluciones y el trámite de los asuntos que les son turnados.</w:t>
      </w:r>
    </w:p>
    <w:p w14:paraId="476444C4" w14:textId="77777777" w:rsidR="00BA6677" w:rsidRPr="00F51308" w:rsidRDefault="00BA6677" w:rsidP="00F51308">
      <w:pPr>
        <w:spacing w:after="0" w:line="240" w:lineRule="auto"/>
        <w:jc w:val="both"/>
        <w:rPr>
          <w:rFonts w:ascii="Tahoma" w:hAnsi="Tahoma" w:cs="Tahoma"/>
          <w:sz w:val="24"/>
          <w:szCs w:val="24"/>
        </w:rPr>
      </w:pPr>
    </w:p>
    <w:p w14:paraId="6CAEF01D" w14:textId="77777777" w:rsidR="00BA6677" w:rsidRPr="00F51308" w:rsidRDefault="00BA6677" w:rsidP="00F51308">
      <w:pPr>
        <w:pStyle w:val="Prrafodelista"/>
        <w:spacing w:after="0" w:line="240" w:lineRule="auto"/>
        <w:ind w:left="0"/>
        <w:jc w:val="both"/>
        <w:rPr>
          <w:rFonts w:ascii="Tahoma" w:hAnsi="Tahoma" w:cs="Tahoma"/>
          <w:b/>
          <w:bCs/>
          <w:sz w:val="24"/>
          <w:szCs w:val="24"/>
        </w:rPr>
      </w:pPr>
      <w:r w:rsidRPr="00F51308">
        <w:rPr>
          <w:rFonts w:ascii="Tahoma" w:hAnsi="Tahoma" w:cs="Tahoma"/>
          <w:b/>
          <w:bCs/>
          <w:sz w:val="24"/>
          <w:szCs w:val="24"/>
        </w:rPr>
        <w:t>Funciones</w:t>
      </w:r>
    </w:p>
    <w:p w14:paraId="0E3E6B5E" w14:textId="77777777" w:rsidR="00BA6677" w:rsidRPr="00F51308" w:rsidRDefault="00BA6677" w:rsidP="00F51308">
      <w:pPr>
        <w:spacing w:after="0" w:line="240" w:lineRule="auto"/>
        <w:jc w:val="both"/>
        <w:rPr>
          <w:rFonts w:ascii="Tahoma" w:hAnsi="Tahoma" w:cs="Tahoma"/>
          <w:sz w:val="24"/>
          <w:szCs w:val="24"/>
        </w:rPr>
      </w:pPr>
    </w:p>
    <w:p w14:paraId="0BA9BF1B" w14:textId="77777777" w:rsidR="00BA6677" w:rsidRPr="00F51308" w:rsidRDefault="00BA6677" w:rsidP="00F51308">
      <w:pPr>
        <w:numPr>
          <w:ilvl w:val="0"/>
          <w:numId w:val="121"/>
        </w:numPr>
        <w:spacing w:after="0" w:line="240" w:lineRule="auto"/>
        <w:ind w:left="0"/>
        <w:contextualSpacing/>
        <w:jc w:val="both"/>
        <w:rPr>
          <w:rFonts w:ascii="Tahoma" w:hAnsi="Tahoma" w:cs="Tahoma"/>
          <w:sz w:val="24"/>
          <w:szCs w:val="24"/>
        </w:rPr>
        <w:sectPr w:rsidR="00BA6677" w:rsidRPr="00F51308" w:rsidSect="00E1218D">
          <w:type w:val="continuous"/>
          <w:pgSz w:w="15840" w:h="12240" w:orient="landscape"/>
          <w:pgMar w:top="1440" w:right="1440" w:bottom="1440" w:left="1440" w:header="720" w:footer="720" w:gutter="0"/>
          <w:cols w:space="720"/>
          <w:docGrid w:linePitch="360"/>
        </w:sectPr>
      </w:pPr>
    </w:p>
    <w:p w14:paraId="0A152D01" w14:textId="77777777" w:rsidR="00BA6677" w:rsidRPr="00F51308" w:rsidRDefault="00BA6677" w:rsidP="00F51308">
      <w:pPr>
        <w:numPr>
          <w:ilvl w:val="0"/>
          <w:numId w:val="121"/>
        </w:numPr>
        <w:spacing w:after="0" w:line="240" w:lineRule="auto"/>
        <w:ind w:left="0"/>
        <w:contextualSpacing/>
        <w:jc w:val="both"/>
        <w:rPr>
          <w:rFonts w:ascii="Tahoma" w:hAnsi="Tahoma" w:cs="Tahoma"/>
          <w:sz w:val="24"/>
          <w:szCs w:val="24"/>
        </w:rPr>
      </w:pPr>
      <w:r w:rsidRPr="00F51308">
        <w:rPr>
          <w:rFonts w:ascii="Tahoma" w:hAnsi="Tahoma" w:cs="Tahoma"/>
          <w:sz w:val="24"/>
          <w:szCs w:val="24"/>
        </w:rPr>
        <w:t>Elaborar, proponer e instrumentar procedimientos para los servicios de asistencia técnica al trabajo parlamentario en comisiones y comités.</w:t>
      </w:r>
    </w:p>
    <w:p w14:paraId="696C29B2" w14:textId="77777777" w:rsidR="00BA6677" w:rsidRPr="00F51308" w:rsidRDefault="00BA6677" w:rsidP="00F51308">
      <w:pPr>
        <w:spacing w:after="0" w:line="240" w:lineRule="auto"/>
        <w:jc w:val="both"/>
        <w:rPr>
          <w:rFonts w:ascii="Tahoma" w:hAnsi="Tahoma" w:cs="Tahoma"/>
          <w:sz w:val="24"/>
          <w:szCs w:val="24"/>
        </w:rPr>
      </w:pPr>
    </w:p>
    <w:p w14:paraId="7588838D" w14:textId="77777777" w:rsidR="00BA6677" w:rsidRPr="00F51308" w:rsidRDefault="00BA6677" w:rsidP="00F51308">
      <w:pPr>
        <w:numPr>
          <w:ilvl w:val="0"/>
          <w:numId w:val="121"/>
        </w:numPr>
        <w:spacing w:after="0" w:line="240" w:lineRule="auto"/>
        <w:ind w:left="0"/>
        <w:contextualSpacing/>
        <w:jc w:val="both"/>
        <w:rPr>
          <w:rFonts w:ascii="Tahoma" w:hAnsi="Tahoma" w:cs="Tahoma"/>
          <w:sz w:val="24"/>
          <w:szCs w:val="24"/>
        </w:rPr>
      </w:pPr>
      <w:r w:rsidRPr="00F51308">
        <w:rPr>
          <w:rFonts w:ascii="Tahoma" w:hAnsi="Tahoma" w:cs="Tahoma"/>
          <w:sz w:val="24"/>
          <w:szCs w:val="24"/>
        </w:rPr>
        <w:t>Asistir a las reuniones de trabajo de comisiones, para identificar necesidades de apoyo técnico-jurídico, administrativo y en materia de procedimientos legislativos y parlamentarios.</w:t>
      </w:r>
    </w:p>
    <w:p w14:paraId="112BBC06" w14:textId="77777777" w:rsidR="00BA6677" w:rsidRPr="00F51308" w:rsidRDefault="00BA6677" w:rsidP="00F51308">
      <w:pPr>
        <w:spacing w:after="0" w:line="240" w:lineRule="auto"/>
        <w:jc w:val="both"/>
        <w:rPr>
          <w:rFonts w:ascii="Tahoma" w:hAnsi="Tahoma" w:cs="Tahoma"/>
          <w:sz w:val="24"/>
          <w:szCs w:val="24"/>
        </w:rPr>
      </w:pPr>
    </w:p>
    <w:p w14:paraId="55D8F923" w14:textId="77777777" w:rsidR="00BA6677" w:rsidRPr="00F51308" w:rsidRDefault="00BA6677" w:rsidP="00F51308">
      <w:pPr>
        <w:numPr>
          <w:ilvl w:val="0"/>
          <w:numId w:val="121"/>
        </w:numPr>
        <w:spacing w:after="0" w:line="240" w:lineRule="auto"/>
        <w:ind w:left="0"/>
        <w:contextualSpacing/>
        <w:jc w:val="both"/>
        <w:rPr>
          <w:rFonts w:ascii="Tahoma" w:hAnsi="Tahoma" w:cs="Tahoma"/>
          <w:sz w:val="24"/>
          <w:szCs w:val="24"/>
        </w:rPr>
      </w:pPr>
      <w:r w:rsidRPr="00F51308">
        <w:rPr>
          <w:rFonts w:ascii="Tahoma" w:hAnsi="Tahoma" w:cs="Tahoma"/>
          <w:sz w:val="24"/>
          <w:szCs w:val="24"/>
        </w:rPr>
        <w:t>Elaborar notas técnicas sobre los asuntos abordados en reuniones de trabajo de comisiones.</w:t>
      </w:r>
    </w:p>
    <w:p w14:paraId="7FDA8E13" w14:textId="77777777" w:rsidR="00BA6677" w:rsidRPr="00F51308" w:rsidRDefault="00BA6677" w:rsidP="00F51308">
      <w:pPr>
        <w:spacing w:after="0" w:line="240" w:lineRule="auto"/>
        <w:jc w:val="both"/>
        <w:rPr>
          <w:rFonts w:ascii="Tahoma" w:hAnsi="Tahoma" w:cs="Tahoma"/>
          <w:sz w:val="24"/>
          <w:szCs w:val="24"/>
        </w:rPr>
      </w:pPr>
    </w:p>
    <w:p w14:paraId="7E897159" w14:textId="77777777" w:rsidR="00BA6677" w:rsidRPr="00F51308" w:rsidRDefault="00BA6677" w:rsidP="00F51308">
      <w:pPr>
        <w:numPr>
          <w:ilvl w:val="0"/>
          <w:numId w:val="121"/>
        </w:numPr>
        <w:spacing w:after="0" w:line="240" w:lineRule="auto"/>
        <w:ind w:left="0"/>
        <w:contextualSpacing/>
        <w:jc w:val="both"/>
        <w:rPr>
          <w:rFonts w:ascii="Tahoma" w:hAnsi="Tahoma" w:cs="Tahoma"/>
          <w:sz w:val="24"/>
          <w:szCs w:val="24"/>
        </w:rPr>
      </w:pPr>
      <w:r w:rsidRPr="00F51308">
        <w:rPr>
          <w:rFonts w:ascii="Tahoma" w:hAnsi="Tahoma" w:cs="Tahoma"/>
          <w:sz w:val="24"/>
          <w:szCs w:val="24"/>
        </w:rPr>
        <w:t>Realizar investigaciones sobre procedimientos, precedentes legislativos y prácticas parlamentarias de comisiones.</w:t>
      </w:r>
    </w:p>
    <w:p w14:paraId="79CE6CAC" w14:textId="77777777" w:rsidR="00BA6677" w:rsidRPr="00F51308" w:rsidRDefault="00BA6677" w:rsidP="00F51308">
      <w:pPr>
        <w:spacing w:after="0" w:line="240" w:lineRule="auto"/>
        <w:jc w:val="both"/>
        <w:rPr>
          <w:rFonts w:ascii="Tahoma" w:hAnsi="Tahoma" w:cs="Tahoma"/>
          <w:sz w:val="24"/>
          <w:szCs w:val="24"/>
        </w:rPr>
      </w:pPr>
    </w:p>
    <w:p w14:paraId="7F2C00BC" w14:textId="77777777" w:rsidR="00BA6677" w:rsidRPr="00F51308" w:rsidRDefault="00BA6677" w:rsidP="00F51308">
      <w:pPr>
        <w:numPr>
          <w:ilvl w:val="0"/>
          <w:numId w:val="121"/>
        </w:numPr>
        <w:spacing w:after="0" w:line="240" w:lineRule="auto"/>
        <w:ind w:left="0"/>
        <w:contextualSpacing/>
        <w:jc w:val="both"/>
        <w:rPr>
          <w:rFonts w:ascii="Tahoma" w:hAnsi="Tahoma" w:cs="Tahoma"/>
          <w:sz w:val="24"/>
          <w:szCs w:val="24"/>
        </w:rPr>
      </w:pPr>
      <w:r w:rsidRPr="00F51308">
        <w:rPr>
          <w:rFonts w:ascii="Tahoma" w:hAnsi="Tahoma" w:cs="Tahoma"/>
          <w:sz w:val="24"/>
          <w:szCs w:val="24"/>
        </w:rPr>
        <w:t xml:space="preserve">Proponer documentos de apoyo técnico sobre precedentes relativos a integración de las juntas directivas, integración de comisiones, sesiones extraordinarias, integración de la Comisión Permanente, acuerdos de los órganos de gobierno y temas parlamentarios. </w:t>
      </w:r>
    </w:p>
    <w:p w14:paraId="56252F0C" w14:textId="5EAB4B59" w:rsidR="00BA6677" w:rsidRPr="00F51308" w:rsidRDefault="00BA6677" w:rsidP="00F51308">
      <w:pPr>
        <w:spacing w:after="0" w:line="240" w:lineRule="auto"/>
        <w:jc w:val="both"/>
        <w:rPr>
          <w:rFonts w:ascii="Tahoma" w:hAnsi="Tahoma" w:cs="Tahoma"/>
          <w:sz w:val="24"/>
          <w:szCs w:val="24"/>
        </w:rPr>
      </w:pPr>
    </w:p>
    <w:p w14:paraId="6B8AB7D9" w14:textId="7A594E5F" w:rsidR="00BA6677" w:rsidRDefault="00BA6677" w:rsidP="00F51308">
      <w:pPr>
        <w:numPr>
          <w:ilvl w:val="0"/>
          <w:numId w:val="121"/>
        </w:numPr>
        <w:spacing w:after="0" w:line="240" w:lineRule="auto"/>
        <w:ind w:left="0"/>
        <w:contextualSpacing/>
        <w:jc w:val="both"/>
        <w:rPr>
          <w:rFonts w:ascii="Tahoma" w:hAnsi="Tahoma" w:cs="Tahoma"/>
          <w:sz w:val="24"/>
          <w:szCs w:val="24"/>
        </w:rPr>
      </w:pPr>
      <w:r w:rsidRPr="00F51308">
        <w:rPr>
          <w:rFonts w:ascii="Tahoma" w:hAnsi="Tahoma" w:cs="Tahoma"/>
          <w:sz w:val="24"/>
          <w:szCs w:val="24"/>
        </w:rPr>
        <w:t xml:space="preserve">Brindar asistencia técnica sobre temas relativos a integración de comisiones, y asuntos turnados para dictamen o resolución, como minutas, iniciativas, o proposiciones. </w:t>
      </w:r>
    </w:p>
    <w:p w14:paraId="5414F2BB" w14:textId="77777777" w:rsidR="00F51308" w:rsidRDefault="00F51308" w:rsidP="00F51308">
      <w:pPr>
        <w:spacing w:after="0" w:line="240" w:lineRule="auto"/>
        <w:contextualSpacing/>
        <w:jc w:val="both"/>
        <w:rPr>
          <w:rFonts w:ascii="Tahoma" w:hAnsi="Tahoma" w:cs="Tahoma"/>
          <w:sz w:val="24"/>
          <w:szCs w:val="24"/>
        </w:rPr>
      </w:pPr>
    </w:p>
    <w:p w14:paraId="1B942AE3" w14:textId="32DFF05D" w:rsidR="00BA6677" w:rsidRPr="00F51308" w:rsidRDefault="00BA6677" w:rsidP="00F51308">
      <w:pPr>
        <w:numPr>
          <w:ilvl w:val="0"/>
          <w:numId w:val="121"/>
        </w:numPr>
        <w:spacing w:after="0" w:line="240" w:lineRule="auto"/>
        <w:ind w:left="0"/>
        <w:contextualSpacing/>
        <w:jc w:val="both"/>
        <w:rPr>
          <w:rFonts w:ascii="Tahoma" w:hAnsi="Tahoma" w:cs="Tahoma"/>
          <w:sz w:val="24"/>
          <w:szCs w:val="24"/>
        </w:rPr>
      </w:pPr>
      <w:r w:rsidRPr="00F51308">
        <w:rPr>
          <w:rFonts w:ascii="Tahoma" w:hAnsi="Tahoma" w:cs="Tahoma"/>
          <w:sz w:val="24"/>
          <w:szCs w:val="24"/>
        </w:rPr>
        <w:t>Integrar información y preparar comunicaciones para comisiones sobre asuntos turnados por la Mesa Directiva en sesiones del pleno de la Cámara de Diputados o de la Comisión Permanente.</w:t>
      </w:r>
    </w:p>
    <w:p w14:paraId="1E3E0DF3" w14:textId="77777777" w:rsidR="00BA6677" w:rsidRPr="00F51308" w:rsidRDefault="00BA6677" w:rsidP="00F51308">
      <w:pPr>
        <w:spacing w:after="0" w:line="240" w:lineRule="auto"/>
        <w:jc w:val="both"/>
        <w:rPr>
          <w:rFonts w:ascii="Tahoma" w:hAnsi="Tahoma" w:cs="Tahoma"/>
          <w:sz w:val="24"/>
          <w:szCs w:val="24"/>
        </w:rPr>
      </w:pPr>
    </w:p>
    <w:p w14:paraId="4DA9E1B1" w14:textId="77777777" w:rsidR="00BA6677" w:rsidRPr="00F51308" w:rsidRDefault="00BA6677" w:rsidP="00F51308">
      <w:pPr>
        <w:numPr>
          <w:ilvl w:val="0"/>
          <w:numId w:val="121"/>
        </w:numPr>
        <w:spacing w:after="0" w:line="240" w:lineRule="auto"/>
        <w:ind w:left="0"/>
        <w:contextualSpacing/>
        <w:jc w:val="both"/>
        <w:rPr>
          <w:rFonts w:ascii="Tahoma" w:hAnsi="Tahoma" w:cs="Tahoma"/>
          <w:sz w:val="24"/>
          <w:szCs w:val="24"/>
        </w:rPr>
      </w:pPr>
      <w:r w:rsidRPr="00F51308">
        <w:rPr>
          <w:rFonts w:ascii="Tahoma" w:hAnsi="Tahoma" w:cs="Tahoma"/>
          <w:sz w:val="24"/>
          <w:szCs w:val="24"/>
        </w:rPr>
        <w:lastRenderedPageBreak/>
        <w:t>Participar en la integración de datos y en la preparación de reportes e informes de las actividades de comisiones.</w:t>
      </w:r>
    </w:p>
    <w:p w14:paraId="094428E8" w14:textId="77777777" w:rsidR="00BA6677" w:rsidRPr="00F51308" w:rsidRDefault="00BA6677" w:rsidP="00F51308">
      <w:pPr>
        <w:spacing w:after="0" w:line="240" w:lineRule="auto"/>
        <w:jc w:val="both"/>
        <w:rPr>
          <w:rFonts w:ascii="Tahoma" w:hAnsi="Tahoma" w:cs="Tahoma"/>
          <w:sz w:val="24"/>
          <w:szCs w:val="24"/>
        </w:rPr>
      </w:pPr>
    </w:p>
    <w:p w14:paraId="16E20B73" w14:textId="562A276F" w:rsidR="00BA6677" w:rsidRPr="00F51308" w:rsidRDefault="00BA6677" w:rsidP="00F51308">
      <w:pPr>
        <w:numPr>
          <w:ilvl w:val="0"/>
          <w:numId w:val="121"/>
        </w:numPr>
        <w:spacing w:after="0" w:line="240" w:lineRule="auto"/>
        <w:ind w:left="0"/>
        <w:contextualSpacing/>
        <w:jc w:val="both"/>
        <w:rPr>
          <w:rFonts w:ascii="Tahoma" w:hAnsi="Tahoma" w:cs="Tahoma"/>
          <w:sz w:val="24"/>
          <w:szCs w:val="24"/>
        </w:rPr>
      </w:pPr>
      <w:r w:rsidRPr="00F51308">
        <w:rPr>
          <w:rFonts w:ascii="Tahoma" w:hAnsi="Tahoma" w:cs="Tahoma"/>
          <w:sz w:val="24"/>
          <w:szCs w:val="24"/>
        </w:rPr>
        <w:t xml:space="preserve">Diseñar guías, formatos y lineamientos parlamentarios para el apoyo de procedimientos y trámites en comisiones y comités. </w:t>
      </w:r>
    </w:p>
    <w:p w14:paraId="35B2B54F" w14:textId="77777777" w:rsidR="00031DC4" w:rsidRPr="00F51308" w:rsidRDefault="00031DC4" w:rsidP="00F51308">
      <w:pPr>
        <w:pStyle w:val="Prrafodelista"/>
        <w:spacing w:after="0" w:line="240" w:lineRule="auto"/>
        <w:rPr>
          <w:rFonts w:ascii="Tahoma" w:hAnsi="Tahoma" w:cs="Tahoma"/>
          <w:sz w:val="24"/>
          <w:szCs w:val="24"/>
        </w:rPr>
      </w:pPr>
    </w:p>
    <w:p w14:paraId="78DDF2F8" w14:textId="3DFE09E4" w:rsidR="00BA6677" w:rsidRDefault="00BA6677" w:rsidP="00F51308">
      <w:pPr>
        <w:numPr>
          <w:ilvl w:val="0"/>
          <w:numId w:val="121"/>
        </w:numPr>
        <w:spacing w:after="0" w:line="240" w:lineRule="auto"/>
        <w:ind w:left="0"/>
        <w:contextualSpacing/>
        <w:jc w:val="both"/>
        <w:rPr>
          <w:rFonts w:ascii="Tahoma" w:hAnsi="Tahoma" w:cs="Tahoma"/>
          <w:sz w:val="24"/>
          <w:szCs w:val="24"/>
        </w:rPr>
      </w:pPr>
      <w:r w:rsidRPr="00F51308">
        <w:rPr>
          <w:rFonts w:ascii="Tahoma" w:hAnsi="Tahoma" w:cs="Tahoma"/>
          <w:sz w:val="24"/>
          <w:szCs w:val="24"/>
        </w:rPr>
        <w:t>Apoyar en los procesos de entrega y recepción de las comisiones ordinarias, comisiones especiales y comités, al inicio y al término de cada legislatura.</w:t>
      </w:r>
    </w:p>
    <w:p w14:paraId="7D08FC65" w14:textId="77777777" w:rsidR="001E61DE" w:rsidRDefault="001E61DE" w:rsidP="001E61DE">
      <w:pPr>
        <w:pStyle w:val="Prrafodelista"/>
        <w:spacing w:after="0" w:line="240" w:lineRule="auto"/>
        <w:rPr>
          <w:rFonts w:ascii="Tahoma" w:hAnsi="Tahoma" w:cs="Tahoma"/>
          <w:sz w:val="24"/>
          <w:szCs w:val="24"/>
        </w:rPr>
      </w:pPr>
    </w:p>
    <w:p w14:paraId="3FCDAA19" w14:textId="31248409" w:rsidR="00BA6677" w:rsidRPr="00F51308" w:rsidRDefault="001E61DE" w:rsidP="001E61DE">
      <w:pPr>
        <w:numPr>
          <w:ilvl w:val="0"/>
          <w:numId w:val="121"/>
        </w:numPr>
        <w:spacing w:after="0" w:line="240" w:lineRule="auto"/>
        <w:ind w:left="0"/>
        <w:contextualSpacing/>
        <w:jc w:val="both"/>
        <w:rPr>
          <w:rFonts w:ascii="Tahoma" w:hAnsi="Tahoma" w:cs="Tahoma"/>
          <w:sz w:val="24"/>
          <w:szCs w:val="24"/>
        </w:rPr>
      </w:pPr>
      <w:r>
        <w:rPr>
          <w:rFonts w:ascii="Tahoma" w:eastAsia="Arial" w:hAnsi="Tahoma" w:cs="Tahoma"/>
          <w:sz w:val="24"/>
          <w:szCs w:val="24"/>
          <w:lang w:val="es-ES"/>
        </w:rPr>
        <w:t>A</w:t>
      </w:r>
      <w:r w:rsidR="00BA6677" w:rsidRPr="00F51308">
        <w:rPr>
          <w:rFonts w:ascii="Tahoma" w:eastAsia="Arial" w:hAnsi="Tahoma" w:cs="Tahoma"/>
          <w:sz w:val="24"/>
          <w:szCs w:val="24"/>
          <w:lang w:val="es-ES"/>
        </w:rPr>
        <w:t xml:space="preserve">tender las solicitudes en las materias de </w:t>
      </w:r>
      <w:r w:rsidR="00BA6677" w:rsidRPr="00F51308">
        <w:rPr>
          <w:rFonts w:ascii="Tahoma" w:eastAsia="Arial" w:hAnsi="Tahoma" w:cs="Tahoma"/>
          <w:color w:val="000000"/>
          <w:sz w:val="24"/>
          <w:szCs w:val="24"/>
          <w:lang w:val="es-ES"/>
        </w:rPr>
        <w:t xml:space="preserve">transparencia, datos personales, sistema de </w:t>
      </w:r>
      <w:r w:rsidR="00BA6677" w:rsidRPr="00F51308">
        <w:rPr>
          <w:rFonts w:ascii="Tahoma" w:eastAsia="Arial" w:hAnsi="Tahoma" w:cs="Tahoma"/>
          <w:sz w:val="24"/>
          <w:szCs w:val="24"/>
          <w:lang w:val="es-ES"/>
        </w:rPr>
        <w:t>evaluación del desempeño y marco integrado de control interno en términos de la normatividad aplicable.</w:t>
      </w:r>
    </w:p>
    <w:p w14:paraId="50034797" w14:textId="77777777" w:rsidR="00BA6677" w:rsidRPr="00F51308" w:rsidRDefault="00BA6677" w:rsidP="00F51308">
      <w:pPr>
        <w:pStyle w:val="Prrafodelista"/>
        <w:tabs>
          <w:tab w:val="left" w:pos="7380"/>
        </w:tabs>
        <w:spacing w:after="0" w:line="240" w:lineRule="auto"/>
        <w:ind w:left="0"/>
        <w:rPr>
          <w:rFonts w:ascii="Tahoma" w:hAnsi="Tahoma" w:cs="Tahoma"/>
          <w:sz w:val="24"/>
          <w:szCs w:val="24"/>
          <w:lang w:val="es-ES"/>
        </w:rPr>
      </w:pPr>
    </w:p>
    <w:p w14:paraId="28DE42C6" w14:textId="77777777" w:rsidR="00BA6677" w:rsidRPr="00F51308" w:rsidRDefault="00BA6677" w:rsidP="00F51308">
      <w:pPr>
        <w:pStyle w:val="Prrafodelista"/>
        <w:numPr>
          <w:ilvl w:val="0"/>
          <w:numId w:val="121"/>
        </w:numPr>
        <w:tabs>
          <w:tab w:val="left" w:pos="7380"/>
        </w:tabs>
        <w:spacing w:after="0" w:line="240" w:lineRule="auto"/>
        <w:ind w:left="0"/>
        <w:jc w:val="both"/>
        <w:rPr>
          <w:rFonts w:ascii="Tahoma" w:hAnsi="Tahoma" w:cs="Tahoma"/>
          <w:sz w:val="24"/>
          <w:szCs w:val="24"/>
          <w:lang w:val="es-ES"/>
        </w:rPr>
      </w:pPr>
      <w:r w:rsidRPr="00F51308">
        <w:rPr>
          <w:rFonts w:ascii="Tahoma" w:hAnsi="Tahoma" w:cs="Tahoma"/>
          <w:sz w:val="24"/>
          <w:szCs w:val="24"/>
        </w:rPr>
        <w:t>Implementar las actividades en materia de archivos de conformidad con las disposiciones aplicables.</w:t>
      </w:r>
    </w:p>
    <w:p w14:paraId="71B47460" w14:textId="77777777" w:rsidR="00BA6677" w:rsidRPr="00F51308" w:rsidRDefault="00BA6677" w:rsidP="00F51308">
      <w:pPr>
        <w:spacing w:after="0" w:line="240" w:lineRule="auto"/>
        <w:contextualSpacing/>
        <w:jc w:val="both"/>
        <w:rPr>
          <w:rFonts w:ascii="Tahoma" w:hAnsi="Tahoma" w:cs="Tahoma"/>
          <w:sz w:val="24"/>
          <w:szCs w:val="24"/>
        </w:rPr>
        <w:sectPr w:rsidR="00BA6677" w:rsidRPr="00F51308" w:rsidSect="00E1218D">
          <w:type w:val="continuous"/>
          <w:pgSz w:w="15840" w:h="12240" w:orient="landscape"/>
          <w:pgMar w:top="1440" w:right="1440" w:bottom="1440" w:left="1440" w:header="720" w:footer="720" w:gutter="0"/>
          <w:cols w:num="2" w:space="720"/>
          <w:docGrid w:linePitch="360"/>
        </w:sectPr>
      </w:pPr>
    </w:p>
    <w:p w14:paraId="32E18DE6" w14:textId="77777777" w:rsidR="00BA6677" w:rsidRPr="00F51308" w:rsidRDefault="00BA6677" w:rsidP="00F51308">
      <w:pPr>
        <w:spacing w:after="0" w:line="240" w:lineRule="auto"/>
        <w:ind w:left="720"/>
        <w:contextualSpacing/>
        <w:jc w:val="both"/>
        <w:rPr>
          <w:rFonts w:ascii="Tahoma" w:hAnsi="Tahoma" w:cs="Tahoma"/>
          <w:sz w:val="24"/>
          <w:szCs w:val="24"/>
        </w:rPr>
      </w:pPr>
    </w:p>
    <w:p w14:paraId="120D7052" w14:textId="77777777" w:rsidR="00BA6677" w:rsidRPr="00F51308" w:rsidRDefault="00BA6677" w:rsidP="00F51308">
      <w:pPr>
        <w:spacing w:after="0" w:line="240" w:lineRule="auto"/>
        <w:ind w:left="720"/>
        <w:contextualSpacing/>
        <w:jc w:val="both"/>
        <w:rPr>
          <w:rFonts w:ascii="Tahoma" w:hAnsi="Tahoma" w:cs="Tahoma"/>
          <w:sz w:val="24"/>
          <w:szCs w:val="24"/>
        </w:rPr>
      </w:pPr>
    </w:p>
    <w:p w14:paraId="289AC35F" w14:textId="77777777" w:rsidR="00BA6677" w:rsidRPr="00F51308" w:rsidRDefault="00BA6677" w:rsidP="00F51308">
      <w:pPr>
        <w:spacing w:after="0" w:line="240" w:lineRule="auto"/>
        <w:ind w:left="720"/>
        <w:contextualSpacing/>
        <w:jc w:val="both"/>
        <w:rPr>
          <w:rFonts w:ascii="Tahoma" w:hAnsi="Tahoma" w:cs="Tahoma"/>
          <w:sz w:val="24"/>
          <w:szCs w:val="24"/>
        </w:rPr>
      </w:pPr>
    </w:p>
    <w:p w14:paraId="5445D539" w14:textId="77777777" w:rsidR="00BA6677" w:rsidRPr="00F51308" w:rsidRDefault="00BA6677" w:rsidP="00F51308">
      <w:pPr>
        <w:spacing w:after="0" w:line="240" w:lineRule="auto"/>
        <w:ind w:left="720"/>
        <w:contextualSpacing/>
        <w:jc w:val="both"/>
        <w:rPr>
          <w:rFonts w:ascii="Tahoma" w:hAnsi="Tahoma" w:cs="Tahoma"/>
          <w:sz w:val="24"/>
          <w:szCs w:val="24"/>
        </w:rPr>
      </w:pPr>
    </w:p>
    <w:p w14:paraId="1611D103" w14:textId="77777777" w:rsidR="00BA6677" w:rsidRPr="00F51308" w:rsidRDefault="00BA6677" w:rsidP="00F51308">
      <w:pPr>
        <w:spacing w:after="0" w:line="240" w:lineRule="auto"/>
        <w:ind w:left="720"/>
        <w:contextualSpacing/>
        <w:jc w:val="both"/>
        <w:rPr>
          <w:rFonts w:ascii="Tahoma" w:hAnsi="Tahoma" w:cs="Tahoma"/>
          <w:sz w:val="24"/>
          <w:szCs w:val="24"/>
        </w:rPr>
      </w:pPr>
    </w:p>
    <w:p w14:paraId="448C29BF" w14:textId="77777777" w:rsidR="00BA6677" w:rsidRPr="00F51308" w:rsidRDefault="00BA6677" w:rsidP="00F51308">
      <w:pPr>
        <w:spacing w:after="0" w:line="240" w:lineRule="auto"/>
        <w:ind w:left="720"/>
        <w:contextualSpacing/>
        <w:jc w:val="both"/>
        <w:rPr>
          <w:rFonts w:ascii="Tahoma" w:hAnsi="Tahoma" w:cs="Tahoma"/>
          <w:sz w:val="24"/>
          <w:szCs w:val="24"/>
        </w:rPr>
      </w:pPr>
    </w:p>
    <w:p w14:paraId="502A4D11" w14:textId="77777777" w:rsidR="00BA6677" w:rsidRPr="00F51308" w:rsidRDefault="00BA6677" w:rsidP="00F51308">
      <w:pPr>
        <w:spacing w:after="0" w:line="240" w:lineRule="auto"/>
        <w:ind w:left="720"/>
        <w:contextualSpacing/>
        <w:jc w:val="both"/>
        <w:rPr>
          <w:rFonts w:ascii="Tahoma" w:hAnsi="Tahoma" w:cs="Tahoma"/>
          <w:sz w:val="24"/>
          <w:szCs w:val="24"/>
        </w:rPr>
      </w:pPr>
    </w:p>
    <w:p w14:paraId="01DB665D" w14:textId="77777777" w:rsidR="00BA6677" w:rsidRPr="00F51308" w:rsidRDefault="00BA6677" w:rsidP="00F51308">
      <w:pPr>
        <w:spacing w:after="0" w:line="240" w:lineRule="auto"/>
        <w:ind w:left="720"/>
        <w:contextualSpacing/>
        <w:jc w:val="both"/>
        <w:rPr>
          <w:rFonts w:ascii="Tahoma" w:hAnsi="Tahoma" w:cs="Tahoma"/>
          <w:sz w:val="24"/>
          <w:szCs w:val="24"/>
        </w:rPr>
      </w:pPr>
    </w:p>
    <w:p w14:paraId="58F2A173" w14:textId="77777777" w:rsidR="00BA6677" w:rsidRPr="00F51308" w:rsidRDefault="00BA6677" w:rsidP="00F51308">
      <w:pPr>
        <w:spacing w:after="0" w:line="240" w:lineRule="auto"/>
        <w:ind w:left="720"/>
        <w:contextualSpacing/>
        <w:jc w:val="both"/>
        <w:rPr>
          <w:rFonts w:ascii="Tahoma" w:hAnsi="Tahoma" w:cs="Tahoma"/>
          <w:sz w:val="24"/>
          <w:szCs w:val="24"/>
        </w:rPr>
      </w:pPr>
    </w:p>
    <w:p w14:paraId="6F28A44D" w14:textId="77777777" w:rsidR="00BA6677" w:rsidRPr="00F51308" w:rsidRDefault="00BA6677" w:rsidP="00F51308">
      <w:pPr>
        <w:spacing w:after="0" w:line="240" w:lineRule="auto"/>
        <w:ind w:left="720"/>
        <w:contextualSpacing/>
        <w:jc w:val="both"/>
        <w:rPr>
          <w:rFonts w:ascii="Tahoma" w:hAnsi="Tahoma" w:cs="Tahoma"/>
          <w:sz w:val="24"/>
          <w:szCs w:val="24"/>
        </w:rPr>
      </w:pPr>
    </w:p>
    <w:p w14:paraId="0534018E" w14:textId="77777777" w:rsidR="00BA6677" w:rsidRPr="00F51308" w:rsidRDefault="00BA6677" w:rsidP="00F51308">
      <w:pPr>
        <w:spacing w:after="0" w:line="240" w:lineRule="auto"/>
        <w:ind w:left="720"/>
        <w:contextualSpacing/>
        <w:jc w:val="both"/>
        <w:rPr>
          <w:rFonts w:ascii="Tahoma" w:hAnsi="Tahoma" w:cs="Tahoma"/>
          <w:sz w:val="24"/>
          <w:szCs w:val="24"/>
        </w:rPr>
      </w:pPr>
    </w:p>
    <w:p w14:paraId="372C677F" w14:textId="77777777" w:rsidR="00BA6677" w:rsidRPr="00F51308" w:rsidRDefault="00BA6677" w:rsidP="00F51308">
      <w:pPr>
        <w:spacing w:after="0" w:line="240" w:lineRule="auto"/>
        <w:ind w:left="720"/>
        <w:contextualSpacing/>
        <w:jc w:val="both"/>
        <w:rPr>
          <w:rFonts w:ascii="Tahoma" w:hAnsi="Tahoma" w:cs="Tahoma"/>
          <w:sz w:val="24"/>
          <w:szCs w:val="24"/>
        </w:rPr>
      </w:pPr>
    </w:p>
    <w:p w14:paraId="3D8B54D8" w14:textId="77777777" w:rsidR="00BA6677" w:rsidRPr="00F655BC" w:rsidRDefault="00BA6677" w:rsidP="00BA6677">
      <w:pPr>
        <w:spacing w:after="0"/>
        <w:ind w:left="720"/>
        <w:contextualSpacing/>
        <w:jc w:val="both"/>
        <w:rPr>
          <w:rFonts w:ascii="Tahoma" w:hAnsi="Tahoma" w:cs="Tahoma"/>
          <w:sz w:val="24"/>
          <w:szCs w:val="24"/>
        </w:rPr>
      </w:pPr>
    </w:p>
    <w:p w14:paraId="2542B6EA" w14:textId="77777777" w:rsidR="00BA6677" w:rsidRPr="00F655BC" w:rsidRDefault="00BA6677" w:rsidP="00BA6677">
      <w:pPr>
        <w:spacing w:after="0"/>
        <w:ind w:left="720"/>
        <w:contextualSpacing/>
        <w:jc w:val="both"/>
        <w:rPr>
          <w:rFonts w:ascii="Tahoma" w:hAnsi="Tahoma" w:cs="Tahoma"/>
          <w:sz w:val="24"/>
          <w:szCs w:val="24"/>
        </w:rPr>
      </w:pPr>
    </w:p>
    <w:p w14:paraId="0B6FFDB0" w14:textId="77777777" w:rsidR="00BA6677" w:rsidRPr="00F655BC" w:rsidRDefault="00BA6677" w:rsidP="00BA6677">
      <w:pPr>
        <w:spacing w:after="0"/>
        <w:ind w:left="720"/>
        <w:contextualSpacing/>
        <w:jc w:val="both"/>
        <w:rPr>
          <w:rFonts w:ascii="Tahoma" w:hAnsi="Tahoma" w:cs="Tahoma"/>
          <w:sz w:val="24"/>
          <w:szCs w:val="24"/>
        </w:rPr>
      </w:pPr>
    </w:p>
    <w:p w14:paraId="2F3F128C" w14:textId="457315C8" w:rsidR="002F36F4" w:rsidRDefault="002F36F4">
      <w:pPr>
        <w:rPr>
          <w:rFonts w:ascii="Tahoma" w:hAnsi="Tahoma" w:cs="Tahoma"/>
          <w:sz w:val="24"/>
          <w:szCs w:val="24"/>
        </w:rPr>
      </w:pPr>
      <w:r>
        <w:rPr>
          <w:rFonts w:ascii="Tahoma" w:hAnsi="Tahoma" w:cs="Tahoma"/>
          <w:sz w:val="24"/>
          <w:szCs w:val="24"/>
        </w:rPr>
        <w:br w:type="page"/>
      </w:r>
    </w:p>
    <w:p w14:paraId="21B741A1" w14:textId="59DD0FC0" w:rsidR="00BA6677" w:rsidRPr="009C630A" w:rsidRDefault="00BA6677" w:rsidP="009C630A">
      <w:pPr>
        <w:pStyle w:val="Ttulo2"/>
        <w:spacing w:before="0"/>
        <w:rPr>
          <w:rFonts w:ascii="Tahoma" w:hAnsi="Tahoma" w:cs="Tahoma"/>
          <w:b/>
          <w:bCs/>
          <w:color w:val="000000" w:themeColor="text1"/>
          <w:sz w:val="24"/>
          <w:szCs w:val="24"/>
        </w:rPr>
      </w:pPr>
      <w:r w:rsidRPr="009C630A">
        <w:rPr>
          <w:rFonts w:ascii="Tahoma" w:hAnsi="Tahoma" w:cs="Tahoma"/>
          <w:b/>
          <w:color w:val="000000" w:themeColor="text1"/>
          <w:sz w:val="24"/>
          <w:szCs w:val="24"/>
        </w:rPr>
        <w:lastRenderedPageBreak/>
        <w:t>DIRECCIÓN DE APOYO A SESIONES</w:t>
      </w:r>
    </w:p>
    <w:p w14:paraId="0E5D7CE2" w14:textId="77777777" w:rsidR="00BA6677" w:rsidRPr="009C630A" w:rsidRDefault="00BA6677" w:rsidP="009C630A">
      <w:pPr>
        <w:spacing w:after="0" w:line="240" w:lineRule="auto"/>
        <w:jc w:val="both"/>
        <w:rPr>
          <w:rFonts w:ascii="Tahoma" w:hAnsi="Tahoma" w:cs="Tahoma"/>
          <w:sz w:val="24"/>
          <w:szCs w:val="24"/>
        </w:rPr>
      </w:pPr>
    </w:p>
    <w:p w14:paraId="329D5E6D" w14:textId="77777777" w:rsidR="00BA6677" w:rsidRPr="009C630A" w:rsidRDefault="00BA6677" w:rsidP="009C630A">
      <w:pPr>
        <w:spacing w:after="0" w:line="240" w:lineRule="auto"/>
        <w:jc w:val="both"/>
        <w:rPr>
          <w:rFonts w:ascii="Tahoma" w:hAnsi="Tahoma" w:cs="Tahoma"/>
          <w:b/>
          <w:bCs/>
          <w:sz w:val="24"/>
          <w:szCs w:val="24"/>
        </w:rPr>
      </w:pPr>
      <w:r w:rsidRPr="009C630A">
        <w:rPr>
          <w:rFonts w:ascii="Tahoma" w:hAnsi="Tahoma" w:cs="Tahoma"/>
          <w:b/>
          <w:bCs/>
          <w:sz w:val="24"/>
          <w:szCs w:val="24"/>
        </w:rPr>
        <w:t>Objetivo</w:t>
      </w:r>
    </w:p>
    <w:p w14:paraId="5A3C38AA" w14:textId="77777777" w:rsidR="00BA6677" w:rsidRPr="009C630A" w:rsidRDefault="00BA6677" w:rsidP="009C630A">
      <w:pPr>
        <w:spacing w:after="0" w:line="240" w:lineRule="auto"/>
        <w:jc w:val="both"/>
        <w:rPr>
          <w:rFonts w:ascii="Tahoma" w:hAnsi="Tahoma" w:cs="Tahoma"/>
          <w:sz w:val="24"/>
          <w:szCs w:val="24"/>
        </w:rPr>
      </w:pPr>
    </w:p>
    <w:p w14:paraId="5356AD05" w14:textId="77777777" w:rsidR="00BA6677" w:rsidRPr="009C630A" w:rsidRDefault="00BA6677" w:rsidP="009C630A">
      <w:pPr>
        <w:spacing w:after="0" w:line="240" w:lineRule="auto"/>
        <w:jc w:val="both"/>
        <w:rPr>
          <w:rFonts w:ascii="Tahoma" w:hAnsi="Tahoma" w:cs="Tahoma"/>
          <w:sz w:val="24"/>
          <w:szCs w:val="24"/>
          <w:lang w:val="es-ES"/>
        </w:rPr>
      </w:pPr>
      <w:r w:rsidRPr="009C630A">
        <w:rPr>
          <w:rFonts w:ascii="Tahoma" w:hAnsi="Tahoma" w:cs="Tahoma"/>
          <w:sz w:val="24"/>
          <w:szCs w:val="24"/>
          <w:lang w:val="es-ES"/>
        </w:rPr>
        <w:t>Contribuir al adecuado desarrollo de las sesiones del pleno y de la Comisión Permanente, aportando los servicios de asistencia técnica parlamentaria, materiales documentales y operación de los sistemas electrónicos, y coordinando el registro de información para la estadística parlamentaria.</w:t>
      </w:r>
    </w:p>
    <w:p w14:paraId="3F387BCC" w14:textId="77777777" w:rsidR="00BA6677" w:rsidRPr="009C630A" w:rsidRDefault="00BA6677" w:rsidP="009C630A">
      <w:pPr>
        <w:spacing w:after="0" w:line="240" w:lineRule="auto"/>
        <w:jc w:val="both"/>
        <w:rPr>
          <w:rFonts w:ascii="Tahoma" w:hAnsi="Tahoma" w:cs="Tahoma"/>
          <w:sz w:val="24"/>
          <w:szCs w:val="24"/>
        </w:rPr>
      </w:pPr>
    </w:p>
    <w:p w14:paraId="74F218EC" w14:textId="77777777" w:rsidR="00BA6677" w:rsidRPr="009C630A" w:rsidRDefault="00BA6677" w:rsidP="009C630A">
      <w:pPr>
        <w:spacing w:after="0" w:line="240" w:lineRule="auto"/>
        <w:jc w:val="both"/>
        <w:rPr>
          <w:rFonts w:ascii="Tahoma" w:hAnsi="Tahoma" w:cs="Tahoma"/>
          <w:b/>
          <w:bCs/>
          <w:sz w:val="24"/>
          <w:szCs w:val="24"/>
        </w:rPr>
      </w:pPr>
      <w:r w:rsidRPr="009C630A">
        <w:rPr>
          <w:rFonts w:ascii="Tahoma" w:hAnsi="Tahoma" w:cs="Tahoma"/>
          <w:b/>
          <w:bCs/>
          <w:sz w:val="24"/>
          <w:szCs w:val="24"/>
        </w:rPr>
        <w:t>Funciones</w:t>
      </w:r>
    </w:p>
    <w:p w14:paraId="06B31172" w14:textId="77777777" w:rsidR="00BA6677" w:rsidRPr="009C630A" w:rsidRDefault="00BA6677" w:rsidP="009C630A">
      <w:pPr>
        <w:spacing w:after="0" w:line="240" w:lineRule="auto"/>
        <w:jc w:val="both"/>
        <w:rPr>
          <w:rFonts w:ascii="Tahoma" w:hAnsi="Tahoma" w:cs="Tahoma"/>
          <w:sz w:val="24"/>
          <w:szCs w:val="24"/>
        </w:rPr>
      </w:pPr>
    </w:p>
    <w:p w14:paraId="1EB0F1B2" w14:textId="77777777" w:rsidR="00BA6677" w:rsidRPr="009C630A" w:rsidRDefault="00BA6677" w:rsidP="009C630A">
      <w:pPr>
        <w:numPr>
          <w:ilvl w:val="0"/>
          <w:numId w:val="22"/>
        </w:numPr>
        <w:spacing w:after="0" w:line="240" w:lineRule="auto"/>
        <w:contextualSpacing/>
        <w:jc w:val="both"/>
        <w:rPr>
          <w:rFonts w:ascii="Tahoma" w:hAnsi="Tahoma" w:cs="Tahoma"/>
          <w:sz w:val="24"/>
          <w:szCs w:val="24"/>
        </w:rPr>
        <w:sectPr w:rsidR="00BA6677" w:rsidRPr="009C630A" w:rsidSect="00E1218D">
          <w:type w:val="continuous"/>
          <w:pgSz w:w="15840" w:h="12240" w:orient="landscape"/>
          <w:pgMar w:top="1440" w:right="1440" w:bottom="1440" w:left="1440" w:header="720" w:footer="720" w:gutter="0"/>
          <w:cols w:space="720"/>
          <w:docGrid w:linePitch="360"/>
        </w:sectPr>
      </w:pPr>
    </w:p>
    <w:p w14:paraId="053504BF"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rPr>
        <w:t xml:space="preserve">Colaborar en la asistencia técnica-parlamentaria ofrecida a la Mesa Directiva durante el desarrollo de las sesiones del pleno de la Cámara de Diputados y de la Comisión Permanente </w:t>
      </w:r>
      <w:r w:rsidRPr="009C630A">
        <w:rPr>
          <w:rFonts w:ascii="Tahoma" w:hAnsi="Tahoma" w:cs="Tahoma"/>
          <w:sz w:val="24"/>
          <w:szCs w:val="24"/>
          <w:lang w:val="es-ES"/>
        </w:rPr>
        <w:t>en la modalidad que acuerden los órganos de gobierno.</w:t>
      </w:r>
    </w:p>
    <w:p w14:paraId="5E03C703" w14:textId="77777777" w:rsidR="00BA6677" w:rsidRPr="009C630A" w:rsidRDefault="00BA6677" w:rsidP="009C630A">
      <w:pPr>
        <w:spacing w:after="0" w:line="240" w:lineRule="auto"/>
        <w:jc w:val="both"/>
        <w:rPr>
          <w:rFonts w:ascii="Tahoma" w:hAnsi="Tahoma" w:cs="Tahoma"/>
          <w:sz w:val="24"/>
          <w:szCs w:val="24"/>
        </w:rPr>
      </w:pPr>
    </w:p>
    <w:p w14:paraId="51F69DB3"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rPr>
        <w:t>Coordinar el seguimiento y registro de los asuntos abordados, turnados y resueltos en las sesiones del pleno de la Cámara de Diputados y de la Comisión Permanente, para la generación de reportes con datos relevantes y resúmenes de las sesiones.</w:t>
      </w:r>
    </w:p>
    <w:p w14:paraId="7D0CAD2C" w14:textId="77777777" w:rsidR="00BA6677" w:rsidRPr="009C630A" w:rsidRDefault="00BA6677" w:rsidP="009C630A">
      <w:pPr>
        <w:spacing w:after="0" w:line="240" w:lineRule="auto"/>
        <w:jc w:val="both"/>
        <w:rPr>
          <w:rFonts w:ascii="Tahoma" w:hAnsi="Tahoma" w:cs="Tahoma"/>
          <w:sz w:val="24"/>
          <w:szCs w:val="24"/>
        </w:rPr>
      </w:pPr>
    </w:p>
    <w:p w14:paraId="6A5C6652"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rPr>
        <w:t>Identificar necesidades y requerimientos de asistencia técnica-parlamentaria en las sesiones del pleno de la Cámara de Diputados, y proponer los mecanismos para su atención, a efecto de que los documentos generados cumplan las normas técnicas que regulan su formulación.</w:t>
      </w:r>
    </w:p>
    <w:p w14:paraId="75CE4302" w14:textId="77777777" w:rsidR="00BA6677" w:rsidRPr="009C630A" w:rsidRDefault="00BA6677" w:rsidP="009C630A">
      <w:pPr>
        <w:spacing w:after="0" w:line="240" w:lineRule="auto"/>
        <w:jc w:val="both"/>
        <w:rPr>
          <w:rFonts w:ascii="Tahoma" w:hAnsi="Tahoma" w:cs="Tahoma"/>
          <w:sz w:val="24"/>
          <w:szCs w:val="24"/>
        </w:rPr>
      </w:pPr>
    </w:p>
    <w:p w14:paraId="04EDA129"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rPr>
        <w:t>Coordinar la realización de análisis de técnica parlamentaria y de estudios comparativos para auxiliar a órganos de gobierno, en el ámbito de competencia de la Dirección General de Apoyo Parlamentario.</w:t>
      </w:r>
    </w:p>
    <w:p w14:paraId="2B4C5812" w14:textId="77777777" w:rsidR="00BA6677" w:rsidRPr="009C630A" w:rsidRDefault="00BA6677" w:rsidP="009C630A">
      <w:pPr>
        <w:spacing w:after="0" w:line="240" w:lineRule="auto"/>
        <w:jc w:val="both"/>
        <w:rPr>
          <w:rFonts w:ascii="Tahoma" w:hAnsi="Tahoma" w:cs="Tahoma"/>
          <w:sz w:val="24"/>
          <w:szCs w:val="24"/>
        </w:rPr>
      </w:pPr>
    </w:p>
    <w:p w14:paraId="2ADB6A88"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rPr>
        <w:t>Coordinar la integración de precedentes legislativos y prácticas parlamentarias derivados de las sesiones del pleno, para atender necesidades de información técnica en resoluciones parlamentarias.</w:t>
      </w:r>
    </w:p>
    <w:p w14:paraId="3E929B87" w14:textId="77777777" w:rsidR="00BA6677" w:rsidRPr="009C630A" w:rsidRDefault="00BA6677" w:rsidP="009C630A">
      <w:pPr>
        <w:spacing w:after="0" w:line="240" w:lineRule="auto"/>
        <w:jc w:val="both"/>
        <w:rPr>
          <w:rFonts w:ascii="Tahoma" w:hAnsi="Tahoma" w:cs="Tahoma"/>
          <w:sz w:val="24"/>
          <w:szCs w:val="24"/>
        </w:rPr>
      </w:pPr>
    </w:p>
    <w:p w14:paraId="196565C2"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rPr>
        <w:t>Coordinar la operación, desarrollo y alimentación de bancos de datos con información de las sesiones del pleno.</w:t>
      </w:r>
    </w:p>
    <w:p w14:paraId="61FD838A" w14:textId="77777777" w:rsidR="00BA6677" w:rsidRPr="009C630A" w:rsidRDefault="00BA6677" w:rsidP="009C630A">
      <w:pPr>
        <w:spacing w:after="0" w:line="240" w:lineRule="auto"/>
        <w:jc w:val="both"/>
        <w:rPr>
          <w:rFonts w:ascii="Tahoma" w:hAnsi="Tahoma" w:cs="Tahoma"/>
          <w:sz w:val="24"/>
          <w:szCs w:val="24"/>
        </w:rPr>
      </w:pPr>
    </w:p>
    <w:p w14:paraId="55AC2A96"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rPr>
        <w:t>Coordinar la integración y presentación de información para la estadística, reportes y demás documentos institucionales que reflejen resultados de la actividad parlamentaria del pleno.</w:t>
      </w:r>
    </w:p>
    <w:p w14:paraId="62274006" w14:textId="77777777" w:rsidR="00027008" w:rsidRPr="009C630A" w:rsidRDefault="00027008" w:rsidP="009C630A">
      <w:pPr>
        <w:spacing w:after="0" w:line="240" w:lineRule="auto"/>
        <w:jc w:val="both"/>
        <w:rPr>
          <w:rFonts w:ascii="Tahoma" w:hAnsi="Tahoma" w:cs="Tahoma"/>
          <w:sz w:val="24"/>
          <w:szCs w:val="24"/>
        </w:rPr>
      </w:pPr>
    </w:p>
    <w:p w14:paraId="6A3FD06E"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rPr>
        <w:t>Supervisar la atención de requerimientos de información y de datos concernientes a las actividades del pleno, a partir del Servicio de Información para la Estadística Parlamentaria (INFOPAL), de los módulos para dispositivos móviles, y del sistema de consulta en línea.</w:t>
      </w:r>
    </w:p>
    <w:p w14:paraId="2D2BEDE5" w14:textId="77777777" w:rsidR="00BA6677" w:rsidRPr="009C630A" w:rsidRDefault="00BA6677" w:rsidP="009C630A">
      <w:pPr>
        <w:spacing w:after="0" w:line="240" w:lineRule="auto"/>
        <w:jc w:val="both"/>
        <w:rPr>
          <w:rFonts w:ascii="Tahoma" w:hAnsi="Tahoma" w:cs="Tahoma"/>
          <w:sz w:val="24"/>
          <w:szCs w:val="24"/>
        </w:rPr>
      </w:pPr>
    </w:p>
    <w:p w14:paraId="09522D2E"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rPr>
        <w:t xml:space="preserve">Definir los procedimientos para la sistematización y actualización de datos curriculares manifestados por </w:t>
      </w:r>
      <w:r w:rsidRPr="009C630A">
        <w:rPr>
          <w:rFonts w:ascii="Tahoma" w:hAnsi="Tahoma" w:cs="Tahoma"/>
          <w:sz w:val="24"/>
          <w:szCs w:val="24"/>
        </w:rPr>
        <w:lastRenderedPageBreak/>
        <w:t>diputados y diputadas, bancos de datos e información sobre integración de la legislatura y de comisiones.</w:t>
      </w:r>
    </w:p>
    <w:p w14:paraId="309C0006" w14:textId="77777777" w:rsidR="00BA6677" w:rsidRPr="009C630A" w:rsidRDefault="00BA6677" w:rsidP="009C630A">
      <w:pPr>
        <w:spacing w:after="0" w:line="240" w:lineRule="auto"/>
        <w:jc w:val="both"/>
        <w:rPr>
          <w:rFonts w:ascii="Tahoma" w:hAnsi="Tahoma" w:cs="Tahoma"/>
          <w:sz w:val="24"/>
          <w:szCs w:val="24"/>
        </w:rPr>
      </w:pPr>
    </w:p>
    <w:p w14:paraId="6BB9B680"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rPr>
        <w:t>Coordinar la formulación de análisis de procedencia de cambios de integrantes de las comisiones y demás órganos de apoyo legislativo, en términos de la normatividad aplicable.</w:t>
      </w:r>
    </w:p>
    <w:p w14:paraId="4E9B41E9" w14:textId="77777777" w:rsidR="00BA6677" w:rsidRPr="009C630A" w:rsidRDefault="00BA6677" w:rsidP="009C630A">
      <w:pPr>
        <w:pStyle w:val="Prrafodelista"/>
        <w:spacing w:after="0" w:line="240" w:lineRule="auto"/>
        <w:ind w:left="0"/>
        <w:rPr>
          <w:rFonts w:ascii="Tahoma" w:hAnsi="Tahoma" w:cs="Tahoma"/>
          <w:sz w:val="24"/>
          <w:szCs w:val="24"/>
          <w:lang w:val="es-ES"/>
        </w:rPr>
      </w:pPr>
    </w:p>
    <w:p w14:paraId="353C79C3"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lang w:val="es-ES"/>
        </w:rPr>
        <w:t>Coordinar la operación y funcionamiento de los sistemas electrónicos de puertas automáticas de acceso; de audio automatizado, asistencia y votación, en la modalidad en que acuerden los órganos de gobierno; de información digital; de energía ininterrumpible y de llamado a votación, instalados en el salón de sesiones.</w:t>
      </w:r>
    </w:p>
    <w:p w14:paraId="6C17F9D1" w14:textId="77777777" w:rsidR="00BA6677" w:rsidRPr="009C630A" w:rsidRDefault="00BA6677" w:rsidP="009C630A">
      <w:pPr>
        <w:spacing w:after="0" w:line="240" w:lineRule="auto"/>
        <w:contextualSpacing/>
        <w:jc w:val="both"/>
        <w:rPr>
          <w:rFonts w:ascii="Tahoma" w:hAnsi="Tahoma" w:cs="Tahoma"/>
          <w:sz w:val="24"/>
          <w:szCs w:val="24"/>
        </w:rPr>
      </w:pPr>
    </w:p>
    <w:p w14:paraId="6ED7A7CE"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rPr>
        <w:t>Coordinar la integración y actualización de las bases de datos de los registros de acceso al salón de sesiones, de asistencia y de votación.</w:t>
      </w:r>
    </w:p>
    <w:p w14:paraId="624D84CB" w14:textId="77777777" w:rsidR="00BA6677" w:rsidRPr="009C630A" w:rsidRDefault="00BA6677" w:rsidP="009C630A">
      <w:pPr>
        <w:pStyle w:val="Prrafodelista"/>
        <w:spacing w:after="0" w:line="240" w:lineRule="auto"/>
        <w:ind w:left="0"/>
        <w:rPr>
          <w:rFonts w:ascii="Tahoma" w:hAnsi="Tahoma" w:cs="Tahoma"/>
          <w:sz w:val="24"/>
          <w:szCs w:val="24"/>
          <w:lang w:val="es-ES"/>
        </w:rPr>
      </w:pPr>
    </w:p>
    <w:p w14:paraId="52EC3C6E"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lang w:val="es-ES"/>
        </w:rPr>
        <w:t>Coordinar el procesamiento de los registros de asistencia y votación en las sesiones del pleno, incluyendo justificantes autorizados por la Secretaría de la Mesa Directiva conforme a la modalidad que acuerden los órganos de gobierno.</w:t>
      </w:r>
    </w:p>
    <w:p w14:paraId="4BD73C40" w14:textId="77777777" w:rsidR="00BA6677" w:rsidRPr="009C630A" w:rsidRDefault="00BA6677" w:rsidP="009C630A">
      <w:pPr>
        <w:spacing w:after="0" w:line="240" w:lineRule="auto"/>
        <w:contextualSpacing/>
        <w:jc w:val="both"/>
        <w:rPr>
          <w:rFonts w:ascii="Tahoma" w:hAnsi="Tahoma" w:cs="Tahoma"/>
          <w:sz w:val="24"/>
          <w:szCs w:val="24"/>
        </w:rPr>
      </w:pPr>
    </w:p>
    <w:p w14:paraId="1B2F397F"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rPr>
        <w:t xml:space="preserve">Verificar el cumplimiento de los servicios de mantenimiento preventivo y correctivo de los sistemas </w:t>
      </w:r>
      <w:r w:rsidRPr="009C630A">
        <w:rPr>
          <w:rFonts w:ascii="Tahoma" w:hAnsi="Tahoma" w:cs="Tahoma"/>
          <w:sz w:val="24"/>
          <w:szCs w:val="24"/>
        </w:rPr>
        <w:t>electrónicos de puertas automáticas de acceso; de asistencia, votación y audio automatizado; de información digital; y de energía ininterrumpible instalados en el salón de sesiones, de conformidad con los contratos y la normatividad aplicables.</w:t>
      </w:r>
    </w:p>
    <w:p w14:paraId="7DBD733B" w14:textId="77777777" w:rsidR="00BA6677" w:rsidRPr="009C630A" w:rsidRDefault="00BA6677" w:rsidP="009C630A">
      <w:pPr>
        <w:spacing w:after="0" w:line="240" w:lineRule="auto"/>
        <w:jc w:val="both"/>
        <w:rPr>
          <w:rFonts w:ascii="Tahoma" w:hAnsi="Tahoma" w:cs="Tahoma"/>
          <w:sz w:val="24"/>
          <w:szCs w:val="24"/>
        </w:rPr>
      </w:pPr>
    </w:p>
    <w:p w14:paraId="67FAA42E"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rPr>
        <w:t>Coordinar la configuración de información para la estadística sobre asuntos parlamentarios para su publicación en el sitio electrónico de la Cámara de Diputados.</w:t>
      </w:r>
    </w:p>
    <w:p w14:paraId="15795B65" w14:textId="77777777" w:rsidR="00BA6677" w:rsidRPr="009C630A" w:rsidRDefault="00BA6677" w:rsidP="009C630A">
      <w:pPr>
        <w:spacing w:after="0" w:line="240" w:lineRule="auto"/>
        <w:jc w:val="both"/>
        <w:rPr>
          <w:rFonts w:ascii="Tahoma" w:hAnsi="Tahoma" w:cs="Tahoma"/>
          <w:sz w:val="24"/>
          <w:szCs w:val="24"/>
        </w:rPr>
      </w:pPr>
    </w:p>
    <w:p w14:paraId="6BB3EDA2"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rPr>
        <w:t>Coordinar la integración de información del reporte “Sesión al Minuto”, conducente a su publicación en el sitio electrónico de la Cámara de Diputados.</w:t>
      </w:r>
    </w:p>
    <w:p w14:paraId="70B045AD" w14:textId="77777777" w:rsidR="00BA6677" w:rsidRPr="009C630A" w:rsidRDefault="00BA6677" w:rsidP="009C630A">
      <w:pPr>
        <w:spacing w:after="0" w:line="240" w:lineRule="auto"/>
        <w:jc w:val="both"/>
        <w:rPr>
          <w:rFonts w:ascii="Tahoma" w:hAnsi="Tahoma" w:cs="Tahoma"/>
          <w:sz w:val="24"/>
          <w:szCs w:val="24"/>
        </w:rPr>
      </w:pPr>
    </w:p>
    <w:p w14:paraId="356DF85B"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rPr>
        <w:t>Coordinar las acciones de programación y evaluación que le sean requeridas en el ámbito de su competencia.</w:t>
      </w:r>
    </w:p>
    <w:p w14:paraId="56DD944C" w14:textId="77777777" w:rsidR="00BA6677" w:rsidRPr="009C630A" w:rsidRDefault="00BA6677" w:rsidP="009C630A">
      <w:pPr>
        <w:pStyle w:val="Prrafodelista"/>
        <w:spacing w:after="0" w:line="240" w:lineRule="auto"/>
        <w:ind w:left="0"/>
        <w:rPr>
          <w:rFonts w:ascii="Tahoma" w:hAnsi="Tahoma" w:cs="Tahoma"/>
          <w:b/>
          <w:bCs/>
          <w:sz w:val="24"/>
          <w:szCs w:val="24"/>
          <w:highlight w:val="yellow"/>
          <w:lang w:val="es-ES"/>
        </w:rPr>
      </w:pPr>
    </w:p>
    <w:p w14:paraId="0D8F0E44"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bookmarkStart w:id="15" w:name="_Hlk52905773"/>
      <w:r w:rsidRPr="009C630A">
        <w:rPr>
          <w:rFonts w:ascii="Tahoma" w:hAnsi="Tahoma" w:cs="Tahoma"/>
          <w:sz w:val="24"/>
          <w:szCs w:val="24"/>
          <w:lang w:val="es-ES"/>
        </w:rPr>
        <w:t>Revisar la integración de la información para atender los requerimientos del sistema de evaluación del desempeño, marco integrado de control interno y cualquier otra solicitada por las unidades administrativas e instancias competentes de la Cámara de Diputados.</w:t>
      </w:r>
    </w:p>
    <w:p w14:paraId="4422F456" w14:textId="77777777" w:rsidR="00BA6677" w:rsidRPr="009C630A" w:rsidRDefault="00BA6677" w:rsidP="009C630A">
      <w:pPr>
        <w:pStyle w:val="Prrafodelista"/>
        <w:spacing w:after="0" w:line="240" w:lineRule="auto"/>
        <w:ind w:left="0"/>
        <w:rPr>
          <w:rFonts w:ascii="Tahoma" w:hAnsi="Tahoma" w:cs="Tahoma"/>
          <w:sz w:val="24"/>
          <w:szCs w:val="24"/>
          <w:highlight w:val="yellow"/>
          <w:lang w:val="es-ES"/>
        </w:rPr>
      </w:pPr>
    </w:p>
    <w:p w14:paraId="0C045279" w14:textId="77777777" w:rsidR="00BA6677" w:rsidRPr="009C630A" w:rsidRDefault="00BA6677" w:rsidP="009C630A">
      <w:pPr>
        <w:pStyle w:val="Prrafodelista"/>
        <w:numPr>
          <w:ilvl w:val="0"/>
          <w:numId w:val="122"/>
        </w:numPr>
        <w:spacing w:after="0" w:line="240" w:lineRule="auto"/>
        <w:ind w:left="0"/>
        <w:jc w:val="both"/>
        <w:rPr>
          <w:rFonts w:ascii="Tahoma" w:hAnsi="Tahoma" w:cs="Tahoma"/>
          <w:sz w:val="24"/>
          <w:szCs w:val="24"/>
        </w:rPr>
      </w:pPr>
      <w:r w:rsidRPr="009C630A">
        <w:rPr>
          <w:rFonts w:ascii="Tahoma" w:hAnsi="Tahoma" w:cs="Tahoma"/>
          <w:sz w:val="24"/>
          <w:szCs w:val="24"/>
          <w:lang w:val="es-ES"/>
        </w:rPr>
        <w:t>Revisar que sus áreas adscritas implementen las actividades en materia de transparencia, datos personales y archivos de conformidad con las disposiciones aplicables.</w:t>
      </w:r>
    </w:p>
    <w:bookmarkEnd w:id="15"/>
    <w:p w14:paraId="1CDCAD86" w14:textId="77777777" w:rsidR="00BA6677" w:rsidRPr="009C630A" w:rsidRDefault="00BA6677" w:rsidP="009C630A">
      <w:pPr>
        <w:spacing w:after="0" w:line="240" w:lineRule="auto"/>
        <w:contextualSpacing/>
        <w:jc w:val="both"/>
        <w:rPr>
          <w:rFonts w:ascii="Tahoma" w:hAnsi="Tahoma" w:cs="Tahoma"/>
          <w:sz w:val="24"/>
          <w:szCs w:val="24"/>
          <w:lang w:val="es-ES"/>
        </w:rPr>
        <w:sectPr w:rsidR="00BA6677" w:rsidRPr="009C630A" w:rsidSect="00E1218D">
          <w:type w:val="continuous"/>
          <w:pgSz w:w="15840" w:h="12240" w:orient="landscape"/>
          <w:pgMar w:top="1440" w:right="1440" w:bottom="1440" w:left="1440" w:header="720" w:footer="720" w:gutter="0"/>
          <w:cols w:num="2" w:space="720"/>
          <w:docGrid w:linePitch="360"/>
        </w:sectPr>
      </w:pPr>
    </w:p>
    <w:p w14:paraId="58F99EAE" w14:textId="77777777" w:rsidR="00BA6677" w:rsidRPr="009C630A" w:rsidRDefault="00BA6677" w:rsidP="009C630A">
      <w:pPr>
        <w:spacing w:after="0" w:line="240" w:lineRule="auto"/>
        <w:contextualSpacing/>
        <w:jc w:val="both"/>
        <w:rPr>
          <w:rFonts w:ascii="Tahoma" w:hAnsi="Tahoma" w:cs="Tahoma"/>
          <w:sz w:val="24"/>
          <w:szCs w:val="24"/>
          <w:lang w:val="es-ES"/>
        </w:rPr>
      </w:pPr>
    </w:p>
    <w:p w14:paraId="7B497178" w14:textId="2DB4EDF8" w:rsidR="00BA6677" w:rsidRDefault="00BA6677" w:rsidP="009C630A">
      <w:pPr>
        <w:spacing w:after="0" w:line="240" w:lineRule="auto"/>
        <w:jc w:val="both"/>
        <w:rPr>
          <w:rFonts w:ascii="Tahoma" w:hAnsi="Tahoma" w:cs="Tahoma"/>
          <w:sz w:val="24"/>
          <w:szCs w:val="24"/>
        </w:rPr>
      </w:pPr>
    </w:p>
    <w:p w14:paraId="111A02F0" w14:textId="77777777" w:rsidR="009C630A" w:rsidRPr="009C630A" w:rsidRDefault="009C630A" w:rsidP="009C630A">
      <w:pPr>
        <w:spacing w:after="0" w:line="240" w:lineRule="auto"/>
        <w:jc w:val="both"/>
        <w:rPr>
          <w:rFonts w:ascii="Tahoma" w:hAnsi="Tahoma" w:cs="Tahoma"/>
          <w:sz w:val="24"/>
          <w:szCs w:val="24"/>
        </w:rPr>
      </w:pPr>
    </w:p>
    <w:p w14:paraId="4B92F6E3" w14:textId="73B63118" w:rsidR="00BA6677" w:rsidRPr="009C630A" w:rsidRDefault="00BA6677" w:rsidP="009C630A">
      <w:pPr>
        <w:pStyle w:val="Ttulo3"/>
        <w:spacing w:before="0"/>
        <w:ind w:left="720"/>
        <w:rPr>
          <w:rFonts w:ascii="Tahoma" w:hAnsi="Tahoma" w:cs="Tahoma"/>
          <w:b/>
          <w:bCs/>
          <w:color w:val="000000" w:themeColor="text1"/>
        </w:rPr>
      </w:pPr>
      <w:r w:rsidRPr="009C630A">
        <w:rPr>
          <w:rFonts w:ascii="Tahoma" w:hAnsi="Tahoma" w:cs="Tahoma"/>
          <w:b/>
          <w:color w:val="000000" w:themeColor="text1"/>
        </w:rPr>
        <w:lastRenderedPageBreak/>
        <w:t>SUBDIRECCIÓN DE INFORMACIÓN Y APOYO A LA ESTADÍSTICA PARLAMENTARIA</w:t>
      </w:r>
    </w:p>
    <w:p w14:paraId="60164AB0" w14:textId="77777777" w:rsidR="00BA6677" w:rsidRPr="009C630A" w:rsidRDefault="00BA6677" w:rsidP="009C630A">
      <w:pPr>
        <w:spacing w:after="0" w:line="240" w:lineRule="auto"/>
        <w:jc w:val="both"/>
        <w:rPr>
          <w:rFonts w:ascii="Tahoma" w:hAnsi="Tahoma" w:cs="Tahoma"/>
          <w:b/>
          <w:color w:val="C00000"/>
          <w:sz w:val="24"/>
          <w:szCs w:val="24"/>
        </w:rPr>
      </w:pPr>
    </w:p>
    <w:p w14:paraId="523C352D" w14:textId="77777777" w:rsidR="00BA6677" w:rsidRPr="009C630A" w:rsidRDefault="00BA6677" w:rsidP="009C630A">
      <w:pPr>
        <w:spacing w:after="0" w:line="240" w:lineRule="auto"/>
        <w:jc w:val="both"/>
        <w:rPr>
          <w:rFonts w:ascii="Tahoma" w:hAnsi="Tahoma" w:cs="Tahoma"/>
          <w:b/>
          <w:bCs/>
          <w:sz w:val="24"/>
          <w:szCs w:val="24"/>
        </w:rPr>
      </w:pPr>
      <w:r w:rsidRPr="009C630A">
        <w:rPr>
          <w:rFonts w:ascii="Tahoma" w:hAnsi="Tahoma" w:cs="Tahoma"/>
          <w:b/>
          <w:bCs/>
          <w:sz w:val="24"/>
          <w:szCs w:val="24"/>
        </w:rPr>
        <w:t>Objetivo</w:t>
      </w:r>
    </w:p>
    <w:p w14:paraId="6AD0E71F" w14:textId="77777777" w:rsidR="00BA6677" w:rsidRPr="009C630A" w:rsidRDefault="00BA6677" w:rsidP="009C630A">
      <w:pPr>
        <w:spacing w:after="0" w:line="240" w:lineRule="auto"/>
        <w:jc w:val="both"/>
        <w:rPr>
          <w:rFonts w:ascii="Tahoma" w:hAnsi="Tahoma" w:cs="Tahoma"/>
          <w:sz w:val="24"/>
          <w:szCs w:val="24"/>
        </w:rPr>
      </w:pPr>
    </w:p>
    <w:p w14:paraId="6B3F800D" w14:textId="77777777" w:rsidR="00BA6677" w:rsidRPr="009C630A" w:rsidRDefault="00BA6677" w:rsidP="009C630A">
      <w:pPr>
        <w:pStyle w:val="Prrafodelista"/>
        <w:spacing w:after="0" w:line="240" w:lineRule="auto"/>
        <w:ind w:left="0"/>
        <w:jc w:val="both"/>
        <w:rPr>
          <w:rFonts w:ascii="Tahoma" w:hAnsi="Tahoma" w:cs="Tahoma"/>
          <w:sz w:val="24"/>
          <w:szCs w:val="24"/>
        </w:rPr>
      </w:pPr>
      <w:r w:rsidRPr="009C630A">
        <w:rPr>
          <w:rFonts w:ascii="Tahoma" w:hAnsi="Tahoma" w:cs="Tahoma"/>
          <w:sz w:val="24"/>
          <w:szCs w:val="24"/>
        </w:rPr>
        <w:t>Contribuir en la generación y difusión de información estadística del trabajo parlamentario que se desarrolla en el pleno, a través de la conformación y operación de bases de datos y la administración de sistemas informáticos.</w:t>
      </w:r>
    </w:p>
    <w:p w14:paraId="7E207339" w14:textId="77777777" w:rsidR="00BA6677" w:rsidRPr="009C630A" w:rsidRDefault="00BA6677" w:rsidP="009C630A">
      <w:pPr>
        <w:spacing w:after="0" w:line="240" w:lineRule="auto"/>
        <w:jc w:val="both"/>
        <w:rPr>
          <w:rFonts w:ascii="Tahoma" w:hAnsi="Tahoma" w:cs="Tahoma"/>
          <w:sz w:val="24"/>
          <w:szCs w:val="24"/>
        </w:rPr>
      </w:pPr>
    </w:p>
    <w:p w14:paraId="3DF13F54" w14:textId="77777777" w:rsidR="00BA6677" w:rsidRPr="009C630A" w:rsidRDefault="00BA6677" w:rsidP="009C630A">
      <w:pPr>
        <w:pStyle w:val="Prrafodelista"/>
        <w:spacing w:after="0" w:line="240" w:lineRule="auto"/>
        <w:ind w:left="0"/>
        <w:jc w:val="both"/>
        <w:rPr>
          <w:rFonts w:ascii="Tahoma" w:hAnsi="Tahoma" w:cs="Tahoma"/>
          <w:b/>
          <w:bCs/>
          <w:sz w:val="24"/>
          <w:szCs w:val="24"/>
        </w:rPr>
      </w:pPr>
      <w:r w:rsidRPr="009C630A">
        <w:rPr>
          <w:rFonts w:ascii="Tahoma" w:hAnsi="Tahoma" w:cs="Tahoma"/>
          <w:b/>
          <w:bCs/>
          <w:sz w:val="24"/>
          <w:szCs w:val="24"/>
        </w:rPr>
        <w:t>Funciones</w:t>
      </w:r>
    </w:p>
    <w:p w14:paraId="6B174976" w14:textId="77777777" w:rsidR="00BA6677" w:rsidRPr="009C630A" w:rsidRDefault="00BA6677" w:rsidP="009C630A">
      <w:pPr>
        <w:spacing w:after="0" w:line="240" w:lineRule="auto"/>
        <w:jc w:val="both"/>
        <w:rPr>
          <w:rFonts w:ascii="Tahoma" w:hAnsi="Tahoma" w:cs="Tahoma"/>
          <w:sz w:val="24"/>
          <w:szCs w:val="24"/>
        </w:rPr>
      </w:pPr>
    </w:p>
    <w:p w14:paraId="776A2CCC" w14:textId="77777777" w:rsidR="00BA6677" w:rsidRPr="009C630A" w:rsidRDefault="00BA6677" w:rsidP="009C630A">
      <w:pPr>
        <w:numPr>
          <w:ilvl w:val="0"/>
          <w:numId w:val="123"/>
        </w:numPr>
        <w:spacing w:after="0" w:line="240" w:lineRule="auto"/>
        <w:ind w:left="0"/>
        <w:contextualSpacing/>
        <w:jc w:val="both"/>
        <w:rPr>
          <w:rFonts w:ascii="Tahoma" w:hAnsi="Tahoma" w:cs="Tahoma"/>
          <w:sz w:val="24"/>
          <w:szCs w:val="24"/>
        </w:rPr>
        <w:sectPr w:rsidR="00BA6677" w:rsidRPr="009C630A" w:rsidSect="00E1218D">
          <w:type w:val="continuous"/>
          <w:pgSz w:w="15840" w:h="12240" w:orient="landscape"/>
          <w:pgMar w:top="1440" w:right="1440" w:bottom="1440" w:left="1440" w:header="720" w:footer="720" w:gutter="0"/>
          <w:cols w:space="720"/>
          <w:docGrid w:linePitch="360"/>
        </w:sectPr>
      </w:pPr>
    </w:p>
    <w:p w14:paraId="3F4594E8" w14:textId="77777777" w:rsidR="00BA6677" w:rsidRPr="009C630A" w:rsidRDefault="00BA6677" w:rsidP="009C630A">
      <w:pPr>
        <w:numPr>
          <w:ilvl w:val="0"/>
          <w:numId w:val="123"/>
        </w:numPr>
        <w:spacing w:after="0" w:line="240" w:lineRule="auto"/>
        <w:ind w:left="0"/>
        <w:contextualSpacing/>
        <w:jc w:val="both"/>
        <w:rPr>
          <w:rFonts w:ascii="Tahoma" w:hAnsi="Tahoma" w:cs="Tahoma"/>
          <w:sz w:val="24"/>
          <w:szCs w:val="24"/>
        </w:rPr>
      </w:pPr>
      <w:r w:rsidRPr="009C630A">
        <w:rPr>
          <w:rFonts w:ascii="Tahoma" w:hAnsi="Tahoma" w:cs="Tahoma"/>
          <w:sz w:val="24"/>
          <w:szCs w:val="24"/>
        </w:rPr>
        <w:t>Integrar y sistematizar la información de la base de datos de trabajo del pleno para la elaboración de reportes de apoyo para la estadística parlamentaria con datos relativos a las sesiones del pleno y al proceso legislativo.</w:t>
      </w:r>
    </w:p>
    <w:p w14:paraId="6B6E596D" w14:textId="77777777" w:rsidR="00BA6677" w:rsidRPr="009C630A" w:rsidRDefault="00BA6677" w:rsidP="009C630A">
      <w:pPr>
        <w:spacing w:after="0" w:line="240" w:lineRule="auto"/>
        <w:jc w:val="both"/>
        <w:rPr>
          <w:rFonts w:ascii="Tahoma" w:hAnsi="Tahoma" w:cs="Tahoma"/>
          <w:sz w:val="24"/>
          <w:szCs w:val="24"/>
        </w:rPr>
      </w:pPr>
    </w:p>
    <w:p w14:paraId="03699FF0" w14:textId="77777777" w:rsidR="00BA6677" w:rsidRPr="009C630A" w:rsidRDefault="00BA6677" w:rsidP="009C630A">
      <w:pPr>
        <w:numPr>
          <w:ilvl w:val="0"/>
          <w:numId w:val="123"/>
        </w:numPr>
        <w:spacing w:after="0" w:line="240" w:lineRule="auto"/>
        <w:ind w:left="0"/>
        <w:contextualSpacing/>
        <w:jc w:val="both"/>
        <w:rPr>
          <w:rFonts w:ascii="Tahoma" w:hAnsi="Tahoma" w:cs="Tahoma"/>
          <w:sz w:val="24"/>
          <w:szCs w:val="24"/>
        </w:rPr>
      </w:pPr>
      <w:r w:rsidRPr="009C630A">
        <w:rPr>
          <w:rFonts w:ascii="Tahoma" w:hAnsi="Tahoma" w:cs="Tahoma"/>
          <w:sz w:val="24"/>
          <w:szCs w:val="24"/>
        </w:rPr>
        <w:t>Dar seguimiento y actualizar los registros de datos, de proceso legislativo y parlamentario con base en la información que generen las actividades del pleno y de la Comisión Permanente.</w:t>
      </w:r>
    </w:p>
    <w:p w14:paraId="06297F0D" w14:textId="77777777" w:rsidR="00BA6677" w:rsidRPr="009C630A" w:rsidRDefault="00BA6677" w:rsidP="009C630A">
      <w:pPr>
        <w:pStyle w:val="Prrafodelista"/>
        <w:spacing w:after="0" w:line="240" w:lineRule="auto"/>
        <w:ind w:left="0"/>
        <w:rPr>
          <w:rFonts w:ascii="Tahoma" w:hAnsi="Tahoma" w:cs="Tahoma"/>
          <w:sz w:val="24"/>
          <w:szCs w:val="24"/>
          <w:lang w:val="es-ES"/>
        </w:rPr>
      </w:pPr>
    </w:p>
    <w:p w14:paraId="00FBC66E" w14:textId="77777777" w:rsidR="00BA6677" w:rsidRPr="009C630A" w:rsidRDefault="00BA6677" w:rsidP="009C630A">
      <w:pPr>
        <w:numPr>
          <w:ilvl w:val="0"/>
          <w:numId w:val="123"/>
        </w:numPr>
        <w:spacing w:after="0" w:line="240" w:lineRule="auto"/>
        <w:ind w:left="0"/>
        <w:contextualSpacing/>
        <w:jc w:val="both"/>
        <w:rPr>
          <w:rFonts w:ascii="Tahoma" w:hAnsi="Tahoma" w:cs="Tahoma"/>
          <w:sz w:val="24"/>
          <w:szCs w:val="24"/>
        </w:rPr>
      </w:pPr>
      <w:r w:rsidRPr="009C630A">
        <w:rPr>
          <w:rFonts w:ascii="Tahoma" w:hAnsi="Tahoma" w:cs="Tahoma"/>
          <w:sz w:val="24"/>
          <w:szCs w:val="24"/>
          <w:lang w:val="es-ES"/>
        </w:rPr>
        <w:t>Coordinar el diseño y la operación de las bases de datos de asistencia y votaciones, organizando información por fecha, evento, diputada y diputado, grupo parlamentario y periodo legislativo.</w:t>
      </w:r>
    </w:p>
    <w:p w14:paraId="55F81FFC" w14:textId="77777777" w:rsidR="00BA6677" w:rsidRPr="009C630A" w:rsidRDefault="00BA6677" w:rsidP="009C630A">
      <w:pPr>
        <w:spacing w:after="0" w:line="240" w:lineRule="auto"/>
        <w:contextualSpacing/>
        <w:jc w:val="both"/>
        <w:rPr>
          <w:rFonts w:ascii="Tahoma" w:hAnsi="Tahoma" w:cs="Tahoma"/>
          <w:sz w:val="24"/>
          <w:szCs w:val="24"/>
        </w:rPr>
      </w:pPr>
    </w:p>
    <w:p w14:paraId="2AEFDEF7" w14:textId="77777777" w:rsidR="00BA6677" w:rsidRPr="009C630A" w:rsidRDefault="00BA6677" w:rsidP="009C630A">
      <w:pPr>
        <w:numPr>
          <w:ilvl w:val="0"/>
          <w:numId w:val="123"/>
        </w:numPr>
        <w:spacing w:after="0" w:line="240" w:lineRule="auto"/>
        <w:ind w:left="0"/>
        <w:contextualSpacing/>
        <w:jc w:val="both"/>
        <w:rPr>
          <w:rFonts w:ascii="Tahoma" w:hAnsi="Tahoma" w:cs="Tahoma"/>
          <w:sz w:val="24"/>
          <w:szCs w:val="24"/>
        </w:rPr>
      </w:pPr>
      <w:r w:rsidRPr="009C630A">
        <w:rPr>
          <w:rFonts w:ascii="Tahoma" w:hAnsi="Tahoma" w:cs="Tahoma"/>
          <w:sz w:val="24"/>
          <w:szCs w:val="24"/>
        </w:rPr>
        <w:t>Revisar y procesar la información publicada en órganos oficiales de divulgación, versión estenográfica de las sesiones del pleno y reuniones de comisiones de la Cámara de Diputados, Gaceta Parlamentaria, Diario de los Debates, y Diario Oficial de la Federación, para la integración de expedientes de procesos legislativos y parlamentarios.</w:t>
      </w:r>
    </w:p>
    <w:p w14:paraId="4F49758F" w14:textId="77777777" w:rsidR="00BA6677" w:rsidRPr="009C630A" w:rsidRDefault="00BA6677" w:rsidP="009C630A">
      <w:pPr>
        <w:spacing w:after="0" w:line="240" w:lineRule="auto"/>
        <w:jc w:val="both"/>
        <w:rPr>
          <w:rFonts w:ascii="Tahoma" w:hAnsi="Tahoma" w:cs="Tahoma"/>
          <w:sz w:val="24"/>
          <w:szCs w:val="24"/>
        </w:rPr>
      </w:pPr>
    </w:p>
    <w:p w14:paraId="502FC1E5" w14:textId="77777777" w:rsidR="00BA6677" w:rsidRPr="009C630A" w:rsidRDefault="00BA6677" w:rsidP="009C630A">
      <w:pPr>
        <w:numPr>
          <w:ilvl w:val="0"/>
          <w:numId w:val="123"/>
        </w:numPr>
        <w:spacing w:after="0" w:line="240" w:lineRule="auto"/>
        <w:ind w:left="0"/>
        <w:contextualSpacing/>
        <w:jc w:val="both"/>
        <w:rPr>
          <w:rFonts w:ascii="Tahoma" w:hAnsi="Tahoma" w:cs="Tahoma"/>
          <w:sz w:val="24"/>
          <w:szCs w:val="24"/>
        </w:rPr>
      </w:pPr>
      <w:r w:rsidRPr="009C630A">
        <w:rPr>
          <w:rFonts w:ascii="Tahoma" w:hAnsi="Tahoma" w:cs="Tahoma"/>
          <w:sz w:val="24"/>
          <w:szCs w:val="24"/>
        </w:rPr>
        <w:t>Supervisar la captura de registros individuales de legisladores, así como la actualización de movimientos de integrantes de la legislatura, para la generación de reportes y notas informativas.</w:t>
      </w:r>
    </w:p>
    <w:p w14:paraId="532E4AF4" w14:textId="77777777" w:rsidR="00BA6677" w:rsidRPr="009C630A" w:rsidRDefault="00BA6677" w:rsidP="009C630A">
      <w:pPr>
        <w:spacing w:after="0" w:line="240" w:lineRule="auto"/>
        <w:jc w:val="both"/>
        <w:rPr>
          <w:rFonts w:ascii="Tahoma" w:hAnsi="Tahoma" w:cs="Tahoma"/>
          <w:sz w:val="24"/>
          <w:szCs w:val="24"/>
        </w:rPr>
      </w:pPr>
    </w:p>
    <w:p w14:paraId="31FE4789" w14:textId="77777777" w:rsidR="00BA6677" w:rsidRPr="009C630A" w:rsidRDefault="00BA6677" w:rsidP="009C630A">
      <w:pPr>
        <w:numPr>
          <w:ilvl w:val="0"/>
          <w:numId w:val="123"/>
        </w:numPr>
        <w:spacing w:after="0" w:line="240" w:lineRule="auto"/>
        <w:ind w:left="0"/>
        <w:contextualSpacing/>
        <w:jc w:val="both"/>
        <w:rPr>
          <w:rFonts w:ascii="Tahoma" w:hAnsi="Tahoma" w:cs="Tahoma"/>
          <w:sz w:val="24"/>
          <w:szCs w:val="24"/>
        </w:rPr>
      </w:pPr>
      <w:r w:rsidRPr="009C630A">
        <w:rPr>
          <w:rFonts w:ascii="Tahoma" w:hAnsi="Tahoma" w:cs="Tahoma"/>
          <w:sz w:val="24"/>
          <w:szCs w:val="24"/>
        </w:rPr>
        <w:t>Concentrar la información derivada de las actividades del pleno, para la actualización de registros para la estadística de actividades legislativas y la emisión de reportes.</w:t>
      </w:r>
    </w:p>
    <w:p w14:paraId="030B24E5" w14:textId="77777777" w:rsidR="00BA6677" w:rsidRPr="009C630A" w:rsidRDefault="00BA6677" w:rsidP="009C630A">
      <w:pPr>
        <w:spacing w:after="0" w:line="240" w:lineRule="auto"/>
        <w:jc w:val="both"/>
        <w:rPr>
          <w:rFonts w:ascii="Tahoma" w:hAnsi="Tahoma" w:cs="Tahoma"/>
          <w:sz w:val="24"/>
          <w:szCs w:val="24"/>
        </w:rPr>
      </w:pPr>
    </w:p>
    <w:p w14:paraId="5D931BAA" w14:textId="77777777" w:rsidR="00BA6677" w:rsidRPr="009C630A" w:rsidRDefault="00BA6677" w:rsidP="009C630A">
      <w:pPr>
        <w:numPr>
          <w:ilvl w:val="0"/>
          <w:numId w:val="123"/>
        </w:numPr>
        <w:spacing w:after="0" w:line="240" w:lineRule="auto"/>
        <w:ind w:left="0"/>
        <w:contextualSpacing/>
        <w:jc w:val="both"/>
        <w:rPr>
          <w:rFonts w:ascii="Tahoma" w:hAnsi="Tahoma" w:cs="Tahoma"/>
          <w:sz w:val="24"/>
          <w:szCs w:val="24"/>
        </w:rPr>
      </w:pPr>
      <w:r w:rsidRPr="009C630A">
        <w:rPr>
          <w:rFonts w:ascii="Tahoma" w:hAnsi="Tahoma" w:cs="Tahoma"/>
          <w:sz w:val="24"/>
          <w:szCs w:val="24"/>
        </w:rPr>
        <w:t>Generar reportes estadísticos y gráficos, por periodo y año legislativo de asuntos abordados en sesiones del pleno.</w:t>
      </w:r>
    </w:p>
    <w:p w14:paraId="6F99249F" w14:textId="22EA0F42" w:rsidR="00BA6677" w:rsidRPr="009C630A" w:rsidRDefault="00BA6677" w:rsidP="009C630A">
      <w:pPr>
        <w:spacing w:after="0" w:line="240" w:lineRule="auto"/>
        <w:jc w:val="both"/>
        <w:rPr>
          <w:rFonts w:ascii="Tahoma" w:hAnsi="Tahoma" w:cs="Tahoma"/>
          <w:sz w:val="24"/>
          <w:szCs w:val="24"/>
        </w:rPr>
      </w:pPr>
    </w:p>
    <w:p w14:paraId="611ECCC3" w14:textId="77777777" w:rsidR="00BA6677" w:rsidRPr="009C630A" w:rsidRDefault="00BA6677" w:rsidP="009C630A">
      <w:pPr>
        <w:numPr>
          <w:ilvl w:val="0"/>
          <w:numId w:val="123"/>
        </w:numPr>
        <w:spacing w:after="0" w:line="240" w:lineRule="auto"/>
        <w:ind w:left="0"/>
        <w:contextualSpacing/>
        <w:jc w:val="both"/>
        <w:rPr>
          <w:rFonts w:ascii="Tahoma" w:hAnsi="Tahoma" w:cs="Tahoma"/>
          <w:sz w:val="24"/>
          <w:szCs w:val="24"/>
        </w:rPr>
      </w:pPr>
      <w:r w:rsidRPr="009C630A">
        <w:rPr>
          <w:rFonts w:ascii="Tahoma" w:hAnsi="Tahoma" w:cs="Tahoma"/>
          <w:sz w:val="24"/>
          <w:szCs w:val="24"/>
        </w:rPr>
        <w:t>Coordinar la generación de listados, plantillas, directorios de integrantes y de comisiones, así como memorias de labores parlamentarias para periodos específicos.</w:t>
      </w:r>
    </w:p>
    <w:p w14:paraId="75A24F58" w14:textId="77777777" w:rsidR="00BA6677" w:rsidRPr="009C630A" w:rsidRDefault="00BA6677" w:rsidP="009C630A">
      <w:pPr>
        <w:spacing w:after="0" w:line="240" w:lineRule="auto"/>
        <w:jc w:val="both"/>
        <w:rPr>
          <w:rFonts w:ascii="Tahoma" w:hAnsi="Tahoma" w:cs="Tahoma"/>
          <w:sz w:val="24"/>
          <w:szCs w:val="24"/>
        </w:rPr>
      </w:pPr>
    </w:p>
    <w:p w14:paraId="6ECAE27F" w14:textId="77777777" w:rsidR="00BA6677" w:rsidRPr="009C630A" w:rsidRDefault="00BA6677" w:rsidP="009C630A">
      <w:pPr>
        <w:numPr>
          <w:ilvl w:val="0"/>
          <w:numId w:val="123"/>
        </w:numPr>
        <w:spacing w:after="0" w:line="240" w:lineRule="auto"/>
        <w:ind w:left="0"/>
        <w:contextualSpacing/>
        <w:jc w:val="both"/>
        <w:rPr>
          <w:rFonts w:ascii="Tahoma" w:hAnsi="Tahoma" w:cs="Tahoma"/>
          <w:sz w:val="24"/>
          <w:szCs w:val="24"/>
        </w:rPr>
      </w:pPr>
      <w:r w:rsidRPr="009C630A">
        <w:rPr>
          <w:rFonts w:ascii="Tahoma" w:hAnsi="Tahoma" w:cs="Tahoma"/>
          <w:sz w:val="24"/>
          <w:szCs w:val="24"/>
        </w:rPr>
        <w:t>Coordinar el diseño y la actualización del sistema de consulta en línea del trabajo legislativo.</w:t>
      </w:r>
    </w:p>
    <w:p w14:paraId="786001F8" w14:textId="77777777" w:rsidR="00BA6677" w:rsidRPr="009C630A" w:rsidRDefault="00BA6677" w:rsidP="009C630A">
      <w:pPr>
        <w:spacing w:after="0" w:line="240" w:lineRule="auto"/>
        <w:jc w:val="both"/>
        <w:rPr>
          <w:rFonts w:ascii="Tahoma" w:hAnsi="Tahoma" w:cs="Tahoma"/>
          <w:sz w:val="24"/>
          <w:szCs w:val="24"/>
        </w:rPr>
      </w:pPr>
    </w:p>
    <w:p w14:paraId="16386D39" w14:textId="0D7395AA" w:rsidR="00BA6677" w:rsidRPr="009C630A" w:rsidRDefault="00BA6677" w:rsidP="009C630A">
      <w:pPr>
        <w:numPr>
          <w:ilvl w:val="0"/>
          <w:numId w:val="123"/>
        </w:numPr>
        <w:spacing w:after="0" w:line="240" w:lineRule="auto"/>
        <w:ind w:left="0"/>
        <w:contextualSpacing/>
        <w:jc w:val="both"/>
        <w:rPr>
          <w:rFonts w:ascii="Tahoma" w:hAnsi="Tahoma" w:cs="Tahoma"/>
          <w:sz w:val="24"/>
          <w:szCs w:val="24"/>
        </w:rPr>
      </w:pPr>
      <w:r w:rsidRPr="009C630A">
        <w:rPr>
          <w:rFonts w:ascii="Tahoma" w:hAnsi="Tahoma" w:cs="Tahoma"/>
          <w:sz w:val="24"/>
          <w:szCs w:val="24"/>
        </w:rPr>
        <w:t xml:space="preserve">Revisar y apoyar los procesos de compilación y actualización de información estadística, gráfica y documental del Servicio de Información para la Estadística </w:t>
      </w:r>
      <w:r w:rsidRPr="009C630A">
        <w:rPr>
          <w:rFonts w:ascii="Tahoma" w:hAnsi="Tahoma" w:cs="Tahoma"/>
          <w:sz w:val="24"/>
          <w:szCs w:val="24"/>
        </w:rPr>
        <w:lastRenderedPageBreak/>
        <w:t>Parlamentaria (INFOPAL), para su presentación en el sitio electrónico de la Cámara de Diputados.</w:t>
      </w:r>
    </w:p>
    <w:p w14:paraId="0DC2ED5D" w14:textId="77777777" w:rsidR="00BA6677" w:rsidRPr="009C630A" w:rsidRDefault="00BA6677" w:rsidP="009C630A">
      <w:pPr>
        <w:pStyle w:val="Prrafodelista"/>
        <w:spacing w:after="0" w:line="240" w:lineRule="auto"/>
        <w:ind w:left="0"/>
        <w:rPr>
          <w:rFonts w:ascii="Tahoma" w:hAnsi="Tahoma" w:cs="Tahoma"/>
          <w:sz w:val="24"/>
          <w:szCs w:val="24"/>
        </w:rPr>
      </w:pPr>
    </w:p>
    <w:p w14:paraId="0A18D178" w14:textId="012A91AB" w:rsidR="00BA6677" w:rsidRPr="009C630A" w:rsidRDefault="00BA6677" w:rsidP="009C630A">
      <w:pPr>
        <w:numPr>
          <w:ilvl w:val="0"/>
          <w:numId w:val="123"/>
        </w:numPr>
        <w:spacing w:after="0" w:line="240" w:lineRule="auto"/>
        <w:ind w:left="0"/>
        <w:contextualSpacing/>
        <w:jc w:val="both"/>
        <w:rPr>
          <w:rFonts w:ascii="Tahoma" w:hAnsi="Tahoma" w:cs="Tahoma"/>
          <w:sz w:val="24"/>
          <w:szCs w:val="24"/>
        </w:rPr>
      </w:pPr>
      <w:r w:rsidRPr="009C630A">
        <w:rPr>
          <w:rFonts w:ascii="Tahoma" w:hAnsi="Tahoma" w:cs="Tahoma"/>
          <w:sz w:val="24"/>
          <w:szCs w:val="24"/>
        </w:rPr>
        <w:t>Diseñar y coordinar la operación de las aplicaciones y base de datos del Servicio de Información para la Estadística Parlamentaria (INFOPAL).</w:t>
      </w:r>
    </w:p>
    <w:p w14:paraId="2E08E8B2" w14:textId="77777777" w:rsidR="00794D7A" w:rsidRPr="009C630A" w:rsidRDefault="00794D7A" w:rsidP="009C630A">
      <w:pPr>
        <w:pStyle w:val="Prrafodelista"/>
        <w:spacing w:after="0" w:line="240" w:lineRule="auto"/>
        <w:rPr>
          <w:rFonts w:ascii="Tahoma" w:hAnsi="Tahoma" w:cs="Tahoma"/>
          <w:sz w:val="24"/>
          <w:szCs w:val="24"/>
        </w:rPr>
      </w:pPr>
    </w:p>
    <w:p w14:paraId="3311E38A" w14:textId="77777777" w:rsidR="00BA6677" w:rsidRPr="009C630A" w:rsidRDefault="00BA6677" w:rsidP="009C630A">
      <w:pPr>
        <w:numPr>
          <w:ilvl w:val="0"/>
          <w:numId w:val="123"/>
        </w:numPr>
        <w:spacing w:after="0" w:line="240" w:lineRule="auto"/>
        <w:ind w:left="0"/>
        <w:contextualSpacing/>
        <w:jc w:val="both"/>
        <w:rPr>
          <w:rFonts w:ascii="Tahoma" w:hAnsi="Tahoma" w:cs="Tahoma"/>
          <w:sz w:val="24"/>
          <w:szCs w:val="24"/>
        </w:rPr>
      </w:pPr>
      <w:r w:rsidRPr="009C630A">
        <w:rPr>
          <w:rFonts w:ascii="Tahoma" w:hAnsi="Tahoma" w:cs="Tahoma"/>
          <w:sz w:val="24"/>
          <w:szCs w:val="24"/>
        </w:rPr>
        <w:t>Identificar en Gaceta Parlamentaria las referencias sobre prevenciones de plazo y modificaciones de turno de iniciativas, minutas y proposiciones con punto de acuerdo, para efectos de actualización de bases de datos.</w:t>
      </w:r>
    </w:p>
    <w:p w14:paraId="5052EA4A" w14:textId="77777777" w:rsidR="00BA6677" w:rsidRPr="009C630A" w:rsidRDefault="00BA6677" w:rsidP="009C630A">
      <w:pPr>
        <w:spacing w:after="0" w:line="240" w:lineRule="auto"/>
        <w:jc w:val="both"/>
        <w:rPr>
          <w:rFonts w:ascii="Tahoma" w:hAnsi="Tahoma" w:cs="Tahoma"/>
          <w:sz w:val="24"/>
          <w:szCs w:val="24"/>
        </w:rPr>
      </w:pPr>
    </w:p>
    <w:p w14:paraId="17F30BD3" w14:textId="77777777" w:rsidR="00BA6677" w:rsidRPr="009C630A" w:rsidRDefault="00BA6677" w:rsidP="009C630A">
      <w:pPr>
        <w:numPr>
          <w:ilvl w:val="0"/>
          <w:numId w:val="123"/>
        </w:numPr>
        <w:spacing w:after="0" w:line="240" w:lineRule="auto"/>
        <w:ind w:left="0"/>
        <w:contextualSpacing/>
        <w:jc w:val="both"/>
        <w:rPr>
          <w:rFonts w:ascii="Tahoma" w:hAnsi="Tahoma" w:cs="Tahoma"/>
          <w:sz w:val="24"/>
          <w:szCs w:val="24"/>
        </w:rPr>
      </w:pPr>
      <w:r w:rsidRPr="009C630A">
        <w:rPr>
          <w:rFonts w:ascii="Tahoma" w:hAnsi="Tahoma" w:cs="Tahoma"/>
          <w:sz w:val="24"/>
          <w:szCs w:val="24"/>
        </w:rPr>
        <w:t>Apoyar en la operación de los sistemas electrónicos instalados en el salón de sesiones.</w:t>
      </w:r>
    </w:p>
    <w:p w14:paraId="6219698E" w14:textId="77777777" w:rsidR="00BA6677" w:rsidRPr="009C630A" w:rsidRDefault="00BA6677" w:rsidP="009C630A">
      <w:pPr>
        <w:pStyle w:val="Prrafodelista"/>
        <w:spacing w:after="0" w:line="240" w:lineRule="auto"/>
        <w:ind w:left="0"/>
        <w:rPr>
          <w:rFonts w:ascii="Tahoma" w:hAnsi="Tahoma" w:cs="Tahoma"/>
          <w:sz w:val="24"/>
          <w:szCs w:val="24"/>
          <w:lang w:val="es-ES"/>
        </w:rPr>
      </w:pPr>
    </w:p>
    <w:p w14:paraId="03F34681" w14:textId="77777777" w:rsidR="00BA6677" w:rsidRPr="009C630A" w:rsidRDefault="00BA6677" w:rsidP="009C630A">
      <w:pPr>
        <w:numPr>
          <w:ilvl w:val="0"/>
          <w:numId w:val="123"/>
        </w:numPr>
        <w:spacing w:after="0" w:line="240" w:lineRule="auto"/>
        <w:ind w:left="0"/>
        <w:contextualSpacing/>
        <w:jc w:val="both"/>
        <w:rPr>
          <w:rFonts w:ascii="Tahoma" w:hAnsi="Tahoma" w:cs="Tahoma"/>
          <w:sz w:val="24"/>
          <w:szCs w:val="24"/>
        </w:rPr>
      </w:pPr>
      <w:r w:rsidRPr="009C630A">
        <w:rPr>
          <w:rFonts w:ascii="Tahoma" w:hAnsi="Tahoma" w:cs="Tahoma"/>
          <w:sz w:val="24"/>
          <w:szCs w:val="24"/>
          <w:lang w:val="es-ES"/>
        </w:rPr>
        <w:t>A</w:t>
      </w:r>
      <w:r w:rsidRPr="009C630A">
        <w:rPr>
          <w:rFonts w:ascii="Tahoma" w:hAnsi="Tahoma" w:cs="Tahoma"/>
          <w:sz w:val="24"/>
          <w:szCs w:val="24"/>
        </w:rPr>
        <w:t xml:space="preserve">tender los requerimientos del sistema de evaluación del desempeño, marco integrado de control interno y cualquier otra solicitada por las unidades administrativas e instancias competentes de la Cámara de Diputados. </w:t>
      </w:r>
    </w:p>
    <w:p w14:paraId="26E47524" w14:textId="77777777" w:rsidR="00BA6677" w:rsidRPr="009C630A" w:rsidRDefault="00BA6677" w:rsidP="009C630A">
      <w:pPr>
        <w:pStyle w:val="Prrafodelista"/>
        <w:spacing w:after="0" w:line="240" w:lineRule="auto"/>
        <w:ind w:left="0"/>
        <w:rPr>
          <w:rFonts w:ascii="Tahoma" w:hAnsi="Tahoma" w:cs="Tahoma"/>
          <w:sz w:val="24"/>
          <w:szCs w:val="24"/>
        </w:rPr>
      </w:pPr>
    </w:p>
    <w:p w14:paraId="256EBB59" w14:textId="77777777" w:rsidR="00BA6677" w:rsidRPr="009C630A" w:rsidRDefault="00BA6677" w:rsidP="009C630A">
      <w:pPr>
        <w:numPr>
          <w:ilvl w:val="0"/>
          <w:numId w:val="123"/>
        </w:numPr>
        <w:spacing w:after="0" w:line="240" w:lineRule="auto"/>
        <w:ind w:left="0"/>
        <w:contextualSpacing/>
        <w:jc w:val="both"/>
        <w:rPr>
          <w:rFonts w:ascii="Tahoma" w:hAnsi="Tahoma" w:cs="Tahoma"/>
          <w:sz w:val="24"/>
          <w:szCs w:val="24"/>
        </w:rPr>
        <w:sectPr w:rsidR="00BA6677" w:rsidRPr="009C630A" w:rsidSect="00E1218D">
          <w:type w:val="continuous"/>
          <w:pgSz w:w="15840" w:h="12240" w:orient="landscape"/>
          <w:pgMar w:top="1440" w:right="1440" w:bottom="1440" w:left="1440" w:header="720" w:footer="720" w:gutter="0"/>
          <w:cols w:num="2" w:space="720"/>
          <w:docGrid w:linePitch="360"/>
        </w:sectPr>
      </w:pPr>
      <w:r w:rsidRPr="009C630A">
        <w:rPr>
          <w:rFonts w:ascii="Tahoma" w:hAnsi="Tahoma" w:cs="Tahoma"/>
          <w:sz w:val="24"/>
          <w:szCs w:val="24"/>
        </w:rPr>
        <w:t xml:space="preserve">Atender las solicitudes y actividades en </w:t>
      </w:r>
      <w:r w:rsidRPr="009C630A">
        <w:rPr>
          <w:rFonts w:ascii="Tahoma" w:eastAsia="Arial" w:hAnsi="Tahoma" w:cs="Tahoma"/>
          <w:color w:val="000000"/>
          <w:sz w:val="24"/>
          <w:szCs w:val="24"/>
          <w:lang w:val="es-ES"/>
        </w:rPr>
        <w:t>materias de transparencia, datos personales, archivos de conformidad con las disposiciones aplicables.</w:t>
      </w:r>
    </w:p>
    <w:p w14:paraId="241613EF" w14:textId="77610B30" w:rsidR="00BA6677" w:rsidRPr="009C630A" w:rsidRDefault="00BA6677" w:rsidP="009C630A">
      <w:pPr>
        <w:spacing w:after="0" w:line="240" w:lineRule="auto"/>
        <w:jc w:val="both"/>
        <w:rPr>
          <w:rFonts w:ascii="Tahoma" w:hAnsi="Tahoma" w:cs="Tahoma"/>
          <w:sz w:val="24"/>
          <w:szCs w:val="24"/>
        </w:rPr>
      </w:pPr>
    </w:p>
    <w:p w14:paraId="60F718BC" w14:textId="027CDE82" w:rsidR="006513CE" w:rsidRDefault="006513CE" w:rsidP="00BA6677">
      <w:pPr>
        <w:spacing w:after="0"/>
        <w:jc w:val="both"/>
        <w:rPr>
          <w:rFonts w:ascii="Tahoma" w:hAnsi="Tahoma" w:cs="Tahoma"/>
          <w:sz w:val="24"/>
          <w:szCs w:val="24"/>
        </w:rPr>
      </w:pPr>
    </w:p>
    <w:p w14:paraId="0B70DE85" w14:textId="04155E21" w:rsidR="006513CE" w:rsidRDefault="006513CE" w:rsidP="00BA6677">
      <w:pPr>
        <w:spacing w:after="0"/>
        <w:jc w:val="both"/>
        <w:rPr>
          <w:rFonts w:ascii="Tahoma" w:hAnsi="Tahoma" w:cs="Tahoma"/>
          <w:sz w:val="24"/>
          <w:szCs w:val="24"/>
        </w:rPr>
      </w:pPr>
    </w:p>
    <w:p w14:paraId="42C8B8DF" w14:textId="296929FE" w:rsidR="006513CE" w:rsidRDefault="006513CE" w:rsidP="00BA6677">
      <w:pPr>
        <w:spacing w:after="0"/>
        <w:jc w:val="both"/>
        <w:rPr>
          <w:rFonts w:ascii="Tahoma" w:hAnsi="Tahoma" w:cs="Tahoma"/>
          <w:sz w:val="24"/>
          <w:szCs w:val="24"/>
        </w:rPr>
      </w:pPr>
    </w:p>
    <w:p w14:paraId="427CC632" w14:textId="47CC4C99" w:rsidR="006513CE" w:rsidRDefault="006513CE" w:rsidP="00BA6677">
      <w:pPr>
        <w:spacing w:after="0"/>
        <w:jc w:val="both"/>
        <w:rPr>
          <w:rFonts w:ascii="Tahoma" w:hAnsi="Tahoma" w:cs="Tahoma"/>
          <w:sz w:val="24"/>
          <w:szCs w:val="24"/>
        </w:rPr>
      </w:pPr>
    </w:p>
    <w:p w14:paraId="03A35AA9" w14:textId="2CD9A70A" w:rsidR="006513CE" w:rsidRDefault="006513CE" w:rsidP="00BA6677">
      <w:pPr>
        <w:spacing w:after="0"/>
        <w:jc w:val="both"/>
        <w:rPr>
          <w:rFonts w:ascii="Tahoma" w:hAnsi="Tahoma" w:cs="Tahoma"/>
          <w:sz w:val="24"/>
          <w:szCs w:val="24"/>
        </w:rPr>
      </w:pPr>
    </w:p>
    <w:p w14:paraId="34E9F377" w14:textId="0E2DE4FD" w:rsidR="006513CE" w:rsidRDefault="006513CE" w:rsidP="00BA6677">
      <w:pPr>
        <w:spacing w:after="0"/>
        <w:jc w:val="both"/>
        <w:rPr>
          <w:rFonts w:ascii="Tahoma" w:hAnsi="Tahoma" w:cs="Tahoma"/>
          <w:sz w:val="24"/>
          <w:szCs w:val="24"/>
        </w:rPr>
      </w:pPr>
    </w:p>
    <w:p w14:paraId="11B67FB3" w14:textId="214DBBF0" w:rsidR="006513CE" w:rsidRDefault="006513CE" w:rsidP="00BA6677">
      <w:pPr>
        <w:spacing w:after="0"/>
        <w:jc w:val="both"/>
        <w:rPr>
          <w:rFonts w:ascii="Tahoma" w:hAnsi="Tahoma" w:cs="Tahoma"/>
          <w:sz w:val="24"/>
          <w:szCs w:val="24"/>
        </w:rPr>
      </w:pPr>
    </w:p>
    <w:p w14:paraId="3E2FABB9" w14:textId="45DBA143" w:rsidR="006513CE" w:rsidRDefault="006513CE" w:rsidP="00BA6677">
      <w:pPr>
        <w:spacing w:after="0"/>
        <w:jc w:val="both"/>
        <w:rPr>
          <w:rFonts w:ascii="Tahoma" w:hAnsi="Tahoma" w:cs="Tahoma"/>
          <w:sz w:val="24"/>
          <w:szCs w:val="24"/>
        </w:rPr>
      </w:pPr>
    </w:p>
    <w:p w14:paraId="15C66501" w14:textId="69F116B3" w:rsidR="006513CE" w:rsidRDefault="006513CE" w:rsidP="00BA6677">
      <w:pPr>
        <w:spacing w:after="0"/>
        <w:jc w:val="both"/>
        <w:rPr>
          <w:rFonts w:ascii="Tahoma" w:hAnsi="Tahoma" w:cs="Tahoma"/>
          <w:sz w:val="24"/>
          <w:szCs w:val="24"/>
        </w:rPr>
      </w:pPr>
    </w:p>
    <w:p w14:paraId="6100B488" w14:textId="77777777" w:rsidR="00690B52" w:rsidRDefault="00690B52" w:rsidP="00BA6677">
      <w:pPr>
        <w:spacing w:after="0"/>
        <w:jc w:val="both"/>
        <w:rPr>
          <w:rFonts w:ascii="Tahoma" w:hAnsi="Tahoma" w:cs="Tahoma"/>
          <w:sz w:val="24"/>
          <w:szCs w:val="24"/>
        </w:rPr>
      </w:pPr>
    </w:p>
    <w:p w14:paraId="43AEE86A" w14:textId="6C21EF5E" w:rsidR="006513CE" w:rsidRDefault="006513CE" w:rsidP="00BA6677">
      <w:pPr>
        <w:spacing w:after="0"/>
        <w:jc w:val="both"/>
        <w:rPr>
          <w:rFonts w:ascii="Tahoma" w:hAnsi="Tahoma" w:cs="Tahoma"/>
          <w:sz w:val="24"/>
          <w:szCs w:val="24"/>
        </w:rPr>
      </w:pPr>
    </w:p>
    <w:p w14:paraId="6CE8D32B" w14:textId="3AFA19B9" w:rsidR="000E7E7E" w:rsidRDefault="000E7E7E" w:rsidP="00BA6677">
      <w:pPr>
        <w:spacing w:after="0"/>
        <w:jc w:val="both"/>
        <w:rPr>
          <w:rFonts w:ascii="Tahoma" w:hAnsi="Tahoma" w:cs="Tahoma"/>
          <w:sz w:val="24"/>
          <w:szCs w:val="24"/>
        </w:rPr>
      </w:pPr>
    </w:p>
    <w:p w14:paraId="27B9A6D9" w14:textId="1842A81A" w:rsidR="000E7E7E" w:rsidRDefault="000E7E7E" w:rsidP="00BA6677">
      <w:pPr>
        <w:spacing w:after="0"/>
        <w:jc w:val="both"/>
        <w:rPr>
          <w:rFonts w:ascii="Tahoma" w:hAnsi="Tahoma" w:cs="Tahoma"/>
          <w:sz w:val="24"/>
          <w:szCs w:val="24"/>
        </w:rPr>
      </w:pPr>
    </w:p>
    <w:p w14:paraId="5037BC0B" w14:textId="77777777" w:rsidR="000E7E7E" w:rsidRDefault="000E7E7E" w:rsidP="00BA6677">
      <w:pPr>
        <w:spacing w:after="0"/>
        <w:jc w:val="both"/>
        <w:rPr>
          <w:rFonts w:ascii="Tahoma" w:hAnsi="Tahoma" w:cs="Tahoma"/>
          <w:sz w:val="24"/>
          <w:szCs w:val="24"/>
        </w:rPr>
      </w:pPr>
    </w:p>
    <w:p w14:paraId="172E0F13" w14:textId="5D0508D1" w:rsidR="006513CE" w:rsidRDefault="006513CE" w:rsidP="00BA6677">
      <w:pPr>
        <w:spacing w:after="0"/>
        <w:jc w:val="both"/>
        <w:rPr>
          <w:rFonts w:ascii="Tahoma" w:hAnsi="Tahoma" w:cs="Tahoma"/>
          <w:sz w:val="24"/>
          <w:szCs w:val="24"/>
        </w:rPr>
      </w:pPr>
    </w:p>
    <w:p w14:paraId="25302D9E" w14:textId="77777777" w:rsidR="006513CE" w:rsidRPr="00F655BC" w:rsidRDefault="006513CE" w:rsidP="00BA6677">
      <w:pPr>
        <w:spacing w:after="0"/>
        <w:jc w:val="both"/>
        <w:rPr>
          <w:rFonts w:ascii="Tahoma" w:hAnsi="Tahoma" w:cs="Tahoma"/>
          <w:sz w:val="24"/>
          <w:szCs w:val="24"/>
        </w:rPr>
      </w:pPr>
    </w:p>
    <w:p w14:paraId="7E07800D" w14:textId="3172DD45" w:rsidR="00BA6677" w:rsidRPr="00712D9C" w:rsidRDefault="00BA6677" w:rsidP="00712D9C">
      <w:pPr>
        <w:pStyle w:val="Ttulo3"/>
        <w:spacing w:before="0"/>
        <w:ind w:left="720"/>
        <w:rPr>
          <w:rFonts w:ascii="Tahoma" w:hAnsi="Tahoma" w:cs="Tahoma"/>
          <w:b/>
          <w:bCs/>
          <w:color w:val="000000" w:themeColor="text1"/>
        </w:rPr>
      </w:pPr>
      <w:r w:rsidRPr="00712D9C">
        <w:rPr>
          <w:rFonts w:ascii="Tahoma" w:hAnsi="Tahoma" w:cs="Tahoma"/>
          <w:b/>
          <w:color w:val="000000" w:themeColor="text1"/>
        </w:rPr>
        <w:lastRenderedPageBreak/>
        <w:t>DEPARTAMENTO DE ESTADÍSTICA E INFORMACIÓN PARLAMENTARIA</w:t>
      </w:r>
    </w:p>
    <w:p w14:paraId="00C876D3" w14:textId="77777777" w:rsidR="00BA6677" w:rsidRPr="00712D9C" w:rsidRDefault="00BA6677" w:rsidP="00712D9C">
      <w:pPr>
        <w:pStyle w:val="Ttulo3"/>
        <w:spacing w:before="0"/>
        <w:ind w:left="5954"/>
        <w:rPr>
          <w:rFonts w:ascii="Tahoma" w:hAnsi="Tahoma" w:cs="Tahoma"/>
        </w:rPr>
      </w:pPr>
    </w:p>
    <w:p w14:paraId="2583391F" w14:textId="77777777" w:rsidR="00BA6677" w:rsidRPr="00712D9C" w:rsidRDefault="00BA6677" w:rsidP="00712D9C">
      <w:pPr>
        <w:spacing w:after="0" w:line="240" w:lineRule="auto"/>
        <w:jc w:val="both"/>
        <w:rPr>
          <w:rFonts w:ascii="Tahoma" w:hAnsi="Tahoma" w:cs="Tahoma"/>
          <w:b/>
          <w:bCs/>
          <w:sz w:val="24"/>
          <w:szCs w:val="24"/>
        </w:rPr>
      </w:pPr>
      <w:r w:rsidRPr="00712D9C">
        <w:rPr>
          <w:rFonts w:ascii="Tahoma" w:hAnsi="Tahoma" w:cs="Tahoma"/>
          <w:b/>
          <w:bCs/>
          <w:sz w:val="24"/>
          <w:szCs w:val="24"/>
        </w:rPr>
        <w:t>Objetivo</w:t>
      </w:r>
    </w:p>
    <w:p w14:paraId="36332425" w14:textId="77777777" w:rsidR="00BA6677" w:rsidRPr="00712D9C" w:rsidRDefault="00BA6677" w:rsidP="00712D9C">
      <w:pPr>
        <w:spacing w:after="0" w:line="240" w:lineRule="auto"/>
        <w:jc w:val="both"/>
        <w:rPr>
          <w:rFonts w:ascii="Tahoma" w:hAnsi="Tahoma" w:cs="Tahoma"/>
          <w:sz w:val="24"/>
          <w:szCs w:val="24"/>
        </w:rPr>
      </w:pPr>
    </w:p>
    <w:p w14:paraId="62FE622A" w14:textId="77777777" w:rsidR="00BA6677" w:rsidRPr="00712D9C" w:rsidRDefault="00BA6677" w:rsidP="00712D9C">
      <w:pPr>
        <w:pStyle w:val="Prrafodelista"/>
        <w:spacing w:after="0" w:line="240" w:lineRule="auto"/>
        <w:ind w:left="0"/>
        <w:jc w:val="both"/>
        <w:rPr>
          <w:rFonts w:ascii="Tahoma" w:hAnsi="Tahoma" w:cs="Tahoma"/>
          <w:sz w:val="24"/>
          <w:szCs w:val="24"/>
        </w:rPr>
      </w:pPr>
      <w:r w:rsidRPr="00712D9C">
        <w:rPr>
          <w:rFonts w:ascii="Tahoma" w:hAnsi="Tahoma" w:cs="Tahoma"/>
          <w:sz w:val="24"/>
          <w:szCs w:val="24"/>
        </w:rPr>
        <w:t>Diseñar y operar las bases de datos, aplicaciones y procesos informáticos que permitan dar respuesta a las necesidades de información estadística y documental de las actividades del pleno, de comisiones y del proceso legislativo.</w:t>
      </w:r>
    </w:p>
    <w:p w14:paraId="5408C8C3" w14:textId="77777777" w:rsidR="00BA6677" w:rsidRPr="00712D9C" w:rsidRDefault="00BA6677" w:rsidP="00712D9C">
      <w:pPr>
        <w:spacing w:after="0" w:line="240" w:lineRule="auto"/>
        <w:jc w:val="both"/>
        <w:rPr>
          <w:rFonts w:ascii="Tahoma" w:hAnsi="Tahoma" w:cs="Tahoma"/>
          <w:sz w:val="24"/>
          <w:szCs w:val="24"/>
        </w:rPr>
      </w:pPr>
    </w:p>
    <w:p w14:paraId="700AC311" w14:textId="77777777" w:rsidR="00BA6677" w:rsidRPr="00712D9C" w:rsidRDefault="00BA6677" w:rsidP="00712D9C">
      <w:pPr>
        <w:pStyle w:val="Prrafodelista"/>
        <w:spacing w:after="0" w:line="240" w:lineRule="auto"/>
        <w:ind w:left="0"/>
        <w:jc w:val="both"/>
        <w:rPr>
          <w:rFonts w:ascii="Tahoma" w:hAnsi="Tahoma" w:cs="Tahoma"/>
          <w:b/>
          <w:bCs/>
          <w:sz w:val="24"/>
          <w:szCs w:val="24"/>
        </w:rPr>
      </w:pPr>
      <w:r w:rsidRPr="00712D9C">
        <w:rPr>
          <w:rFonts w:ascii="Tahoma" w:hAnsi="Tahoma" w:cs="Tahoma"/>
          <w:b/>
          <w:bCs/>
          <w:sz w:val="24"/>
          <w:szCs w:val="24"/>
        </w:rPr>
        <w:t xml:space="preserve">Funciones </w:t>
      </w:r>
    </w:p>
    <w:p w14:paraId="67EA6865" w14:textId="77777777" w:rsidR="00BA6677" w:rsidRPr="00712D9C" w:rsidRDefault="00BA6677" w:rsidP="00712D9C">
      <w:pPr>
        <w:spacing w:after="0" w:line="240" w:lineRule="auto"/>
        <w:jc w:val="both"/>
        <w:rPr>
          <w:rFonts w:ascii="Tahoma" w:hAnsi="Tahoma" w:cs="Tahoma"/>
          <w:sz w:val="24"/>
          <w:szCs w:val="24"/>
        </w:rPr>
      </w:pPr>
    </w:p>
    <w:p w14:paraId="26B3E966" w14:textId="77777777" w:rsidR="00BA6677" w:rsidRPr="00712D9C" w:rsidRDefault="00BA6677" w:rsidP="00712D9C">
      <w:pPr>
        <w:numPr>
          <w:ilvl w:val="0"/>
          <w:numId w:val="124"/>
        </w:numPr>
        <w:spacing w:after="0" w:line="240" w:lineRule="auto"/>
        <w:ind w:left="0"/>
        <w:contextualSpacing/>
        <w:jc w:val="both"/>
        <w:rPr>
          <w:rFonts w:ascii="Tahoma" w:hAnsi="Tahoma" w:cs="Tahoma"/>
          <w:sz w:val="24"/>
          <w:szCs w:val="24"/>
        </w:rPr>
        <w:sectPr w:rsidR="00BA6677" w:rsidRPr="00712D9C" w:rsidSect="00E1218D">
          <w:type w:val="continuous"/>
          <w:pgSz w:w="15840" w:h="12240" w:orient="landscape"/>
          <w:pgMar w:top="1440" w:right="1440" w:bottom="1440" w:left="1440" w:header="720" w:footer="720" w:gutter="0"/>
          <w:cols w:space="720"/>
          <w:docGrid w:linePitch="360"/>
        </w:sectPr>
      </w:pPr>
    </w:p>
    <w:p w14:paraId="5F0DA773" w14:textId="77777777" w:rsidR="00BA6677" w:rsidRPr="00712D9C" w:rsidRDefault="00BA6677" w:rsidP="00712D9C">
      <w:pPr>
        <w:numPr>
          <w:ilvl w:val="0"/>
          <w:numId w:val="124"/>
        </w:numPr>
        <w:spacing w:after="0" w:line="240" w:lineRule="auto"/>
        <w:ind w:left="0"/>
        <w:contextualSpacing/>
        <w:jc w:val="both"/>
        <w:rPr>
          <w:rFonts w:ascii="Tahoma" w:hAnsi="Tahoma" w:cs="Tahoma"/>
          <w:sz w:val="24"/>
          <w:szCs w:val="24"/>
        </w:rPr>
      </w:pPr>
      <w:r w:rsidRPr="00712D9C">
        <w:rPr>
          <w:rFonts w:ascii="Tahoma" w:hAnsi="Tahoma" w:cs="Tahoma"/>
          <w:sz w:val="24"/>
          <w:szCs w:val="24"/>
        </w:rPr>
        <w:t>Elaborar aplicaciones y bases de datos para el manejo de información, estadísticas y servicios internos de apoyo parlamentario.</w:t>
      </w:r>
    </w:p>
    <w:p w14:paraId="29DDC5DD" w14:textId="77777777" w:rsidR="00BA6677" w:rsidRPr="00712D9C" w:rsidRDefault="00BA6677" w:rsidP="00712D9C">
      <w:pPr>
        <w:spacing w:after="0" w:line="240" w:lineRule="auto"/>
        <w:jc w:val="both"/>
        <w:rPr>
          <w:rFonts w:ascii="Tahoma" w:hAnsi="Tahoma" w:cs="Tahoma"/>
          <w:sz w:val="24"/>
          <w:szCs w:val="24"/>
        </w:rPr>
      </w:pPr>
    </w:p>
    <w:p w14:paraId="3BFC7605" w14:textId="77777777" w:rsidR="00BA6677" w:rsidRPr="00712D9C" w:rsidRDefault="00BA6677" w:rsidP="00712D9C">
      <w:pPr>
        <w:numPr>
          <w:ilvl w:val="0"/>
          <w:numId w:val="124"/>
        </w:numPr>
        <w:spacing w:after="0" w:line="240" w:lineRule="auto"/>
        <w:ind w:left="0"/>
        <w:contextualSpacing/>
        <w:jc w:val="both"/>
        <w:rPr>
          <w:rFonts w:ascii="Tahoma" w:hAnsi="Tahoma" w:cs="Tahoma"/>
          <w:sz w:val="24"/>
          <w:szCs w:val="24"/>
        </w:rPr>
      </w:pPr>
      <w:r w:rsidRPr="00712D9C">
        <w:rPr>
          <w:rFonts w:ascii="Tahoma" w:hAnsi="Tahoma" w:cs="Tahoma"/>
          <w:sz w:val="24"/>
          <w:szCs w:val="24"/>
        </w:rPr>
        <w:t>Diseñar las aplicaciones y bases de datos para el registro de asuntos, trámites y gestión del Servicio de Información para la Estadística Parlamentaria (INFOPAL) y del módulo para dispositivos móviles.</w:t>
      </w:r>
    </w:p>
    <w:p w14:paraId="5F486346" w14:textId="77777777" w:rsidR="00BA6677" w:rsidRPr="00712D9C" w:rsidRDefault="00BA6677" w:rsidP="00712D9C">
      <w:pPr>
        <w:spacing w:after="0" w:line="240" w:lineRule="auto"/>
        <w:jc w:val="both"/>
        <w:rPr>
          <w:rFonts w:ascii="Tahoma" w:hAnsi="Tahoma" w:cs="Tahoma"/>
          <w:sz w:val="24"/>
          <w:szCs w:val="24"/>
        </w:rPr>
      </w:pPr>
    </w:p>
    <w:p w14:paraId="77155CE0" w14:textId="77777777" w:rsidR="00BA6677" w:rsidRPr="00712D9C" w:rsidRDefault="00BA6677" w:rsidP="00712D9C">
      <w:pPr>
        <w:numPr>
          <w:ilvl w:val="0"/>
          <w:numId w:val="124"/>
        </w:numPr>
        <w:spacing w:after="0" w:line="240" w:lineRule="auto"/>
        <w:ind w:left="0"/>
        <w:contextualSpacing/>
        <w:jc w:val="both"/>
        <w:rPr>
          <w:rFonts w:ascii="Tahoma" w:hAnsi="Tahoma" w:cs="Tahoma"/>
          <w:sz w:val="24"/>
          <w:szCs w:val="24"/>
        </w:rPr>
      </w:pPr>
      <w:r w:rsidRPr="00712D9C">
        <w:rPr>
          <w:rFonts w:ascii="Tahoma" w:hAnsi="Tahoma" w:cs="Tahoma"/>
          <w:sz w:val="24"/>
          <w:szCs w:val="24"/>
        </w:rPr>
        <w:t>Diseñar, operar y actualizar las aplicaciones para el registro de consulta de información parlamentaria a partir del trabajo en el pleno, la Comisión Permanente y las comisiones.</w:t>
      </w:r>
    </w:p>
    <w:p w14:paraId="09990586" w14:textId="77777777" w:rsidR="00BA6677" w:rsidRPr="00712D9C" w:rsidRDefault="00BA6677" w:rsidP="00712D9C">
      <w:pPr>
        <w:spacing w:after="0" w:line="240" w:lineRule="auto"/>
        <w:jc w:val="both"/>
        <w:rPr>
          <w:rFonts w:ascii="Tahoma" w:hAnsi="Tahoma" w:cs="Tahoma"/>
          <w:sz w:val="24"/>
          <w:szCs w:val="24"/>
        </w:rPr>
      </w:pPr>
    </w:p>
    <w:p w14:paraId="4E759ACE" w14:textId="77777777" w:rsidR="00BA6677" w:rsidRPr="00712D9C" w:rsidRDefault="00BA6677" w:rsidP="00712D9C">
      <w:pPr>
        <w:numPr>
          <w:ilvl w:val="0"/>
          <w:numId w:val="124"/>
        </w:numPr>
        <w:spacing w:after="0" w:line="240" w:lineRule="auto"/>
        <w:ind w:left="0"/>
        <w:contextualSpacing/>
        <w:jc w:val="both"/>
        <w:rPr>
          <w:rFonts w:ascii="Tahoma" w:hAnsi="Tahoma" w:cs="Tahoma"/>
          <w:sz w:val="24"/>
          <w:szCs w:val="24"/>
        </w:rPr>
      </w:pPr>
      <w:r w:rsidRPr="00712D9C">
        <w:rPr>
          <w:rFonts w:ascii="Tahoma" w:hAnsi="Tahoma" w:cs="Tahoma"/>
          <w:sz w:val="24"/>
          <w:szCs w:val="24"/>
        </w:rPr>
        <w:t>Operar el proceso de actualización de registros estadísticos y parlamentarios de las actividades del pleno, de la Comisión Permanente, de comisiones y del sistema de consulta en línea del trabajo legislativo.</w:t>
      </w:r>
    </w:p>
    <w:p w14:paraId="10C0A25C" w14:textId="77777777" w:rsidR="00BA6677" w:rsidRPr="00712D9C" w:rsidRDefault="00BA6677" w:rsidP="00712D9C">
      <w:pPr>
        <w:spacing w:after="0" w:line="240" w:lineRule="auto"/>
        <w:jc w:val="both"/>
        <w:rPr>
          <w:rFonts w:ascii="Tahoma" w:hAnsi="Tahoma" w:cs="Tahoma"/>
          <w:sz w:val="24"/>
          <w:szCs w:val="24"/>
        </w:rPr>
      </w:pPr>
    </w:p>
    <w:p w14:paraId="49216EE0" w14:textId="77777777" w:rsidR="00BA6677" w:rsidRPr="00712D9C" w:rsidRDefault="00BA6677" w:rsidP="00712D9C">
      <w:pPr>
        <w:numPr>
          <w:ilvl w:val="0"/>
          <w:numId w:val="124"/>
        </w:numPr>
        <w:spacing w:after="0" w:line="240" w:lineRule="auto"/>
        <w:ind w:left="0"/>
        <w:contextualSpacing/>
        <w:jc w:val="both"/>
        <w:rPr>
          <w:rFonts w:ascii="Tahoma" w:hAnsi="Tahoma" w:cs="Tahoma"/>
          <w:sz w:val="24"/>
          <w:szCs w:val="24"/>
        </w:rPr>
      </w:pPr>
      <w:r w:rsidRPr="00712D9C">
        <w:rPr>
          <w:rFonts w:ascii="Tahoma" w:hAnsi="Tahoma" w:cs="Tahoma"/>
          <w:sz w:val="24"/>
          <w:szCs w:val="24"/>
        </w:rPr>
        <w:t>Diseñar y operar los procesos de actualización del sitio electrónico de la Cámara de Diputados en cuanto a los registros de datos del Servicio de Información para la Estadística Parlamentaria (INFOPAL).</w:t>
      </w:r>
    </w:p>
    <w:p w14:paraId="22A75DD8" w14:textId="77777777" w:rsidR="00BA6677" w:rsidRPr="00712D9C" w:rsidRDefault="00BA6677" w:rsidP="00712D9C">
      <w:pPr>
        <w:spacing w:after="0" w:line="240" w:lineRule="auto"/>
        <w:jc w:val="both"/>
        <w:rPr>
          <w:rFonts w:ascii="Tahoma" w:hAnsi="Tahoma" w:cs="Tahoma"/>
          <w:sz w:val="24"/>
          <w:szCs w:val="24"/>
        </w:rPr>
      </w:pPr>
    </w:p>
    <w:p w14:paraId="09C7F27A" w14:textId="77777777" w:rsidR="00BA6677" w:rsidRPr="00712D9C" w:rsidRDefault="00BA6677" w:rsidP="00712D9C">
      <w:pPr>
        <w:numPr>
          <w:ilvl w:val="0"/>
          <w:numId w:val="124"/>
        </w:numPr>
        <w:spacing w:after="0" w:line="240" w:lineRule="auto"/>
        <w:ind w:left="0"/>
        <w:contextualSpacing/>
        <w:jc w:val="both"/>
        <w:rPr>
          <w:rFonts w:ascii="Tahoma" w:hAnsi="Tahoma" w:cs="Tahoma"/>
          <w:sz w:val="24"/>
          <w:szCs w:val="24"/>
        </w:rPr>
      </w:pPr>
      <w:r w:rsidRPr="00712D9C">
        <w:rPr>
          <w:rFonts w:ascii="Tahoma" w:hAnsi="Tahoma" w:cs="Tahoma"/>
          <w:sz w:val="24"/>
          <w:szCs w:val="24"/>
        </w:rPr>
        <w:t xml:space="preserve">Operar el sistema de titulador electrónico para el seguimiento de los asuntos abordados en las sesiones del pleno, conforme al orden del día. </w:t>
      </w:r>
    </w:p>
    <w:p w14:paraId="56ADDEFA" w14:textId="77777777" w:rsidR="00BA6677" w:rsidRPr="00712D9C" w:rsidRDefault="00BA6677" w:rsidP="00712D9C">
      <w:pPr>
        <w:spacing w:after="0" w:line="240" w:lineRule="auto"/>
        <w:jc w:val="both"/>
        <w:rPr>
          <w:rFonts w:ascii="Tahoma" w:hAnsi="Tahoma" w:cs="Tahoma"/>
          <w:sz w:val="24"/>
          <w:szCs w:val="24"/>
        </w:rPr>
      </w:pPr>
    </w:p>
    <w:p w14:paraId="6750008C" w14:textId="77777777" w:rsidR="00BA6677" w:rsidRPr="00712D9C" w:rsidRDefault="00BA6677" w:rsidP="00712D9C">
      <w:pPr>
        <w:numPr>
          <w:ilvl w:val="0"/>
          <w:numId w:val="124"/>
        </w:numPr>
        <w:spacing w:after="0" w:line="240" w:lineRule="auto"/>
        <w:ind w:left="0"/>
        <w:contextualSpacing/>
        <w:jc w:val="both"/>
        <w:rPr>
          <w:rFonts w:ascii="Tahoma" w:hAnsi="Tahoma" w:cs="Tahoma"/>
          <w:sz w:val="24"/>
          <w:szCs w:val="24"/>
        </w:rPr>
      </w:pPr>
      <w:r w:rsidRPr="00712D9C">
        <w:rPr>
          <w:rFonts w:ascii="Tahoma" w:hAnsi="Tahoma" w:cs="Tahoma"/>
          <w:sz w:val="24"/>
          <w:szCs w:val="24"/>
        </w:rPr>
        <w:t>Integrar información de la Cámara de Diputados para la generación de reportes de asuntos abordados en sesiones del pleno, la Comisión Permanente y las comisiones.</w:t>
      </w:r>
    </w:p>
    <w:p w14:paraId="0331F200" w14:textId="77777777" w:rsidR="00BA6677" w:rsidRPr="00712D9C" w:rsidRDefault="00BA6677" w:rsidP="00712D9C">
      <w:pPr>
        <w:pStyle w:val="Prrafodelista"/>
        <w:spacing w:after="0" w:line="240" w:lineRule="auto"/>
        <w:ind w:left="0"/>
        <w:jc w:val="both"/>
        <w:rPr>
          <w:rFonts w:ascii="Tahoma" w:hAnsi="Tahoma" w:cs="Tahoma"/>
          <w:sz w:val="24"/>
          <w:szCs w:val="24"/>
          <w:lang w:val="es-ES"/>
        </w:rPr>
      </w:pPr>
    </w:p>
    <w:p w14:paraId="2E1D9622" w14:textId="77777777" w:rsidR="00BA6677" w:rsidRPr="00712D9C" w:rsidRDefault="00BA6677" w:rsidP="00712D9C">
      <w:pPr>
        <w:numPr>
          <w:ilvl w:val="0"/>
          <w:numId w:val="124"/>
        </w:numPr>
        <w:spacing w:after="0" w:line="240" w:lineRule="auto"/>
        <w:ind w:left="0"/>
        <w:contextualSpacing/>
        <w:jc w:val="both"/>
        <w:rPr>
          <w:rFonts w:ascii="Tahoma" w:hAnsi="Tahoma" w:cs="Tahoma"/>
          <w:sz w:val="24"/>
          <w:szCs w:val="24"/>
        </w:rPr>
      </w:pPr>
      <w:r w:rsidRPr="00712D9C">
        <w:rPr>
          <w:rFonts w:ascii="Tahoma" w:hAnsi="Tahoma" w:cs="Tahoma"/>
          <w:sz w:val="24"/>
          <w:szCs w:val="24"/>
          <w:lang w:val="es-ES"/>
        </w:rPr>
        <w:t>Registrar, procesar y generar reportes de asistencias y votaciones de los y las diputadas con motivo de las sesiones del pleno, considerando justificantes autorizados y votaciones de viva voz, de acuerdo con las instrucciones de la Secretaría de la Mesa Directiva, conforme a la modalidad que acuerden los órganos de gobierno.</w:t>
      </w:r>
    </w:p>
    <w:p w14:paraId="40156FAB" w14:textId="77777777" w:rsidR="00BA6677" w:rsidRPr="00712D9C" w:rsidRDefault="00BA6677" w:rsidP="00712D9C">
      <w:pPr>
        <w:spacing w:after="0" w:line="240" w:lineRule="auto"/>
        <w:contextualSpacing/>
        <w:jc w:val="both"/>
        <w:rPr>
          <w:rFonts w:ascii="Tahoma" w:hAnsi="Tahoma" w:cs="Tahoma"/>
          <w:sz w:val="24"/>
          <w:szCs w:val="24"/>
        </w:rPr>
      </w:pPr>
    </w:p>
    <w:p w14:paraId="1169D162" w14:textId="77777777" w:rsidR="00BA6677" w:rsidRPr="00712D9C" w:rsidRDefault="00BA6677" w:rsidP="00712D9C">
      <w:pPr>
        <w:numPr>
          <w:ilvl w:val="0"/>
          <w:numId w:val="124"/>
        </w:numPr>
        <w:spacing w:after="0" w:line="240" w:lineRule="auto"/>
        <w:ind w:left="0"/>
        <w:contextualSpacing/>
        <w:jc w:val="both"/>
        <w:rPr>
          <w:rFonts w:ascii="Tahoma" w:hAnsi="Tahoma" w:cs="Tahoma"/>
          <w:sz w:val="24"/>
          <w:szCs w:val="24"/>
        </w:rPr>
      </w:pPr>
      <w:r w:rsidRPr="00712D9C">
        <w:rPr>
          <w:rFonts w:ascii="Tahoma" w:hAnsi="Tahoma" w:cs="Tahoma"/>
          <w:sz w:val="24"/>
          <w:szCs w:val="24"/>
        </w:rPr>
        <w:t>Procesar la migración de los registros de asistencia y votaciones de los y las diputadas a sesiones del pleno, para su publicación en el sitio electrónico de la Cámara de Diputados.</w:t>
      </w:r>
    </w:p>
    <w:p w14:paraId="23926369" w14:textId="77777777" w:rsidR="00BA6677" w:rsidRPr="00712D9C" w:rsidRDefault="00BA6677" w:rsidP="00712D9C">
      <w:pPr>
        <w:spacing w:after="0" w:line="240" w:lineRule="auto"/>
        <w:jc w:val="both"/>
        <w:rPr>
          <w:rFonts w:ascii="Tahoma" w:hAnsi="Tahoma" w:cs="Tahoma"/>
          <w:sz w:val="24"/>
          <w:szCs w:val="24"/>
        </w:rPr>
      </w:pPr>
    </w:p>
    <w:p w14:paraId="41FC7F92" w14:textId="77777777" w:rsidR="00BA6677" w:rsidRPr="00712D9C" w:rsidRDefault="00BA6677" w:rsidP="00712D9C">
      <w:pPr>
        <w:numPr>
          <w:ilvl w:val="0"/>
          <w:numId w:val="124"/>
        </w:numPr>
        <w:spacing w:after="0" w:line="240" w:lineRule="auto"/>
        <w:ind w:left="0"/>
        <w:contextualSpacing/>
        <w:jc w:val="both"/>
        <w:rPr>
          <w:rFonts w:ascii="Tahoma" w:hAnsi="Tahoma" w:cs="Tahoma"/>
          <w:sz w:val="24"/>
          <w:szCs w:val="24"/>
        </w:rPr>
      </w:pPr>
      <w:r w:rsidRPr="00712D9C">
        <w:rPr>
          <w:rFonts w:ascii="Tahoma" w:hAnsi="Tahoma" w:cs="Tahoma"/>
          <w:sz w:val="24"/>
          <w:szCs w:val="24"/>
        </w:rPr>
        <w:lastRenderedPageBreak/>
        <w:t>Elaborar reportes y presentaciones electrónicas con información estadística y documental de las sesiones del pleno, la Comisión Permanente y las comisiones.</w:t>
      </w:r>
    </w:p>
    <w:p w14:paraId="0EB6E85F" w14:textId="77777777" w:rsidR="00BA6677" w:rsidRPr="00712D9C" w:rsidRDefault="00BA6677" w:rsidP="00712D9C">
      <w:pPr>
        <w:spacing w:after="0" w:line="240" w:lineRule="auto"/>
        <w:jc w:val="both"/>
        <w:rPr>
          <w:rFonts w:ascii="Tahoma" w:hAnsi="Tahoma" w:cs="Tahoma"/>
          <w:sz w:val="24"/>
          <w:szCs w:val="24"/>
        </w:rPr>
      </w:pPr>
    </w:p>
    <w:p w14:paraId="19FD404F" w14:textId="77777777" w:rsidR="00BA6677" w:rsidRPr="00712D9C" w:rsidRDefault="00BA6677" w:rsidP="00712D9C">
      <w:pPr>
        <w:numPr>
          <w:ilvl w:val="0"/>
          <w:numId w:val="124"/>
        </w:numPr>
        <w:spacing w:after="0" w:line="240" w:lineRule="auto"/>
        <w:ind w:left="0"/>
        <w:contextualSpacing/>
        <w:jc w:val="both"/>
        <w:rPr>
          <w:rFonts w:ascii="Tahoma" w:hAnsi="Tahoma" w:cs="Tahoma"/>
          <w:sz w:val="24"/>
          <w:szCs w:val="24"/>
        </w:rPr>
      </w:pPr>
      <w:r w:rsidRPr="00712D9C">
        <w:rPr>
          <w:rFonts w:ascii="Tahoma" w:hAnsi="Tahoma" w:cs="Tahoma"/>
          <w:sz w:val="24"/>
          <w:szCs w:val="24"/>
        </w:rPr>
        <w:t>Proporcionar apoyo técnico e informático para el adecuado funcionamiento de los equipos informáticos de la Dirección General de Apoyo Parlamentario, y su conexión a las bases de datos internas.</w:t>
      </w:r>
    </w:p>
    <w:p w14:paraId="2398C83B" w14:textId="77777777" w:rsidR="00BA6677" w:rsidRPr="00712D9C" w:rsidRDefault="00BA6677" w:rsidP="00712D9C">
      <w:pPr>
        <w:spacing w:after="0" w:line="240" w:lineRule="auto"/>
        <w:jc w:val="both"/>
        <w:rPr>
          <w:rFonts w:ascii="Tahoma" w:hAnsi="Tahoma" w:cs="Tahoma"/>
          <w:sz w:val="24"/>
          <w:szCs w:val="24"/>
        </w:rPr>
      </w:pPr>
    </w:p>
    <w:p w14:paraId="37463562" w14:textId="77777777" w:rsidR="00BA6677" w:rsidRPr="00712D9C" w:rsidRDefault="00BA6677" w:rsidP="00712D9C">
      <w:pPr>
        <w:numPr>
          <w:ilvl w:val="0"/>
          <w:numId w:val="124"/>
        </w:numPr>
        <w:spacing w:after="0" w:line="240" w:lineRule="auto"/>
        <w:ind w:left="0"/>
        <w:contextualSpacing/>
        <w:jc w:val="both"/>
        <w:rPr>
          <w:rFonts w:ascii="Tahoma" w:hAnsi="Tahoma" w:cs="Tahoma"/>
          <w:sz w:val="24"/>
          <w:szCs w:val="24"/>
        </w:rPr>
      </w:pPr>
      <w:r w:rsidRPr="00712D9C">
        <w:rPr>
          <w:rFonts w:ascii="Tahoma" w:hAnsi="Tahoma" w:cs="Tahoma"/>
          <w:sz w:val="24"/>
          <w:szCs w:val="24"/>
        </w:rPr>
        <w:t>Diseñar la aplicación y captura de datos de las sesiones del pleno y comisiones para el reporte “Sesión al Minuto”, así como posibilitar su visualización en el sitio electrónico de la Cámara de Diputados.</w:t>
      </w:r>
    </w:p>
    <w:p w14:paraId="4F733135" w14:textId="77777777" w:rsidR="00BA6677" w:rsidRPr="00712D9C" w:rsidRDefault="00BA6677" w:rsidP="00712D9C">
      <w:pPr>
        <w:numPr>
          <w:ilvl w:val="0"/>
          <w:numId w:val="124"/>
        </w:numPr>
        <w:spacing w:after="0" w:line="240" w:lineRule="auto"/>
        <w:ind w:left="0"/>
        <w:contextualSpacing/>
        <w:jc w:val="both"/>
        <w:rPr>
          <w:rFonts w:ascii="Tahoma" w:hAnsi="Tahoma" w:cs="Tahoma"/>
          <w:sz w:val="24"/>
          <w:szCs w:val="24"/>
        </w:rPr>
      </w:pPr>
      <w:r w:rsidRPr="00712D9C">
        <w:rPr>
          <w:rFonts w:ascii="Tahoma" w:hAnsi="Tahoma" w:cs="Tahoma"/>
          <w:sz w:val="24"/>
          <w:szCs w:val="24"/>
        </w:rPr>
        <w:t xml:space="preserve">Registrar, procesar y generar reportes de iniciativas y proposiciones agendadas para su presentación ante el </w:t>
      </w:r>
      <w:r w:rsidRPr="00712D9C">
        <w:rPr>
          <w:rFonts w:ascii="Tahoma" w:hAnsi="Tahoma" w:cs="Tahoma"/>
          <w:sz w:val="24"/>
          <w:szCs w:val="24"/>
        </w:rPr>
        <w:t>pleno o ante la Comisión Permanente, según el orden del día de las sesiones.</w:t>
      </w:r>
    </w:p>
    <w:p w14:paraId="113398D8" w14:textId="77777777" w:rsidR="00BA6677" w:rsidRPr="00712D9C" w:rsidRDefault="00BA6677" w:rsidP="00712D9C">
      <w:pPr>
        <w:spacing w:after="0" w:line="240" w:lineRule="auto"/>
        <w:jc w:val="both"/>
        <w:rPr>
          <w:rFonts w:ascii="Tahoma" w:hAnsi="Tahoma" w:cs="Tahoma"/>
          <w:sz w:val="24"/>
          <w:szCs w:val="24"/>
        </w:rPr>
      </w:pPr>
    </w:p>
    <w:p w14:paraId="037B611A" w14:textId="77777777" w:rsidR="00BA6677" w:rsidRPr="00712D9C" w:rsidRDefault="00BA6677" w:rsidP="00712D9C">
      <w:pPr>
        <w:numPr>
          <w:ilvl w:val="0"/>
          <w:numId w:val="124"/>
        </w:numPr>
        <w:spacing w:after="0" w:line="240" w:lineRule="auto"/>
        <w:ind w:left="0"/>
        <w:contextualSpacing/>
        <w:jc w:val="both"/>
        <w:rPr>
          <w:rFonts w:ascii="Tahoma" w:hAnsi="Tahoma" w:cs="Tahoma"/>
          <w:sz w:val="24"/>
          <w:szCs w:val="24"/>
        </w:rPr>
      </w:pPr>
      <w:r w:rsidRPr="00712D9C">
        <w:rPr>
          <w:rFonts w:ascii="Tahoma" w:hAnsi="Tahoma" w:cs="Tahoma"/>
          <w:sz w:val="24"/>
          <w:szCs w:val="24"/>
        </w:rPr>
        <w:t>Participar en el diseño de las aplicaciones y bases de datos que permitan el registro de datos curriculares e información general de los y las diputadas electos para la constitución de cada legislatura.</w:t>
      </w:r>
    </w:p>
    <w:p w14:paraId="2F48D2A0" w14:textId="77777777" w:rsidR="00BA6677" w:rsidRPr="00712D9C" w:rsidRDefault="00BA6677" w:rsidP="00712D9C">
      <w:pPr>
        <w:pStyle w:val="Prrafodelista"/>
        <w:spacing w:after="0" w:line="240" w:lineRule="auto"/>
        <w:ind w:left="0"/>
        <w:jc w:val="both"/>
        <w:rPr>
          <w:rFonts w:ascii="Tahoma" w:eastAsia="Arial" w:hAnsi="Tahoma" w:cs="Tahoma"/>
          <w:sz w:val="24"/>
          <w:szCs w:val="24"/>
          <w:lang w:val="es-ES"/>
        </w:rPr>
      </w:pPr>
    </w:p>
    <w:p w14:paraId="17C51619" w14:textId="77777777" w:rsidR="00BA6677" w:rsidRPr="00712D9C" w:rsidRDefault="00BA6677" w:rsidP="00712D9C">
      <w:pPr>
        <w:numPr>
          <w:ilvl w:val="0"/>
          <w:numId w:val="124"/>
        </w:numPr>
        <w:spacing w:after="0" w:line="240" w:lineRule="auto"/>
        <w:ind w:left="0"/>
        <w:contextualSpacing/>
        <w:jc w:val="both"/>
        <w:rPr>
          <w:rFonts w:ascii="Tahoma" w:hAnsi="Tahoma" w:cs="Tahoma"/>
          <w:sz w:val="24"/>
          <w:szCs w:val="24"/>
        </w:rPr>
      </w:pPr>
      <w:r w:rsidRPr="00712D9C">
        <w:rPr>
          <w:rFonts w:ascii="Tahoma" w:eastAsia="Arial" w:hAnsi="Tahoma" w:cs="Tahoma"/>
          <w:sz w:val="24"/>
          <w:szCs w:val="24"/>
          <w:lang w:val="es-ES"/>
        </w:rPr>
        <w:t>Atender las solicitudes en las materias de</w:t>
      </w:r>
      <w:r w:rsidRPr="00712D9C">
        <w:rPr>
          <w:rFonts w:ascii="Tahoma" w:eastAsia="Arial" w:hAnsi="Tahoma" w:cs="Tahoma"/>
          <w:color w:val="000000"/>
          <w:sz w:val="24"/>
          <w:szCs w:val="24"/>
          <w:lang w:val="es-ES"/>
        </w:rPr>
        <w:t xml:space="preserve"> sistema de </w:t>
      </w:r>
      <w:r w:rsidRPr="00712D9C">
        <w:rPr>
          <w:rFonts w:ascii="Tahoma" w:eastAsia="Arial" w:hAnsi="Tahoma" w:cs="Tahoma"/>
          <w:sz w:val="24"/>
          <w:szCs w:val="24"/>
          <w:lang w:val="es-ES"/>
        </w:rPr>
        <w:t>evaluación del desempeño y marco integrado de control interno en términos de la normatividad aplicable.</w:t>
      </w:r>
    </w:p>
    <w:p w14:paraId="7EED8BFA" w14:textId="77777777" w:rsidR="00BA6677" w:rsidRPr="00712D9C" w:rsidRDefault="00BA6677" w:rsidP="00712D9C">
      <w:pPr>
        <w:pStyle w:val="Prrafodelista"/>
        <w:spacing w:after="0" w:line="240" w:lineRule="auto"/>
        <w:ind w:left="0"/>
        <w:jc w:val="both"/>
        <w:rPr>
          <w:rFonts w:ascii="Tahoma" w:hAnsi="Tahoma" w:cs="Tahoma"/>
          <w:sz w:val="24"/>
          <w:szCs w:val="24"/>
        </w:rPr>
      </w:pPr>
    </w:p>
    <w:p w14:paraId="7A200049" w14:textId="77777777" w:rsidR="00BA6677" w:rsidRPr="00712D9C" w:rsidRDefault="00BA6677" w:rsidP="00712D9C">
      <w:pPr>
        <w:numPr>
          <w:ilvl w:val="0"/>
          <w:numId w:val="124"/>
        </w:numPr>
        <w:spacing w:after="0" w:line="240" w:lineRule="auto"/>
        <w:ind w:left="0"/>
        <w:contextualSpacing/>
        <w:jc w:val="both"/>
        <w:rPr>
          <w:rFonts w:ascii="Tahoma" w:hAnsi="Tahoma" w:cs="Tahoma"/>
          <w:sz w:val="24"/>
          <w:szCs w:val="24"/>
        </w:rPr>
        <w:sectPr w:rsidR="00BA6677" w:rsidRPr="00712D9C" w:rsidSect="00E1218D">
          <w:type w:val="continuous"/>
          <w:pgSz w:w="15840" w:h="12240" w:orient="landscape"/>
          <w:pgMar w:top="1440" w:right="1440" w:bottom="1440" w:left="1440" w:header="720" w:footer="720" w:gutter="0"/>
          <w:cols w:num="2" w:space="720"/>
          <w:docGrid w:linePitch="360"/>
        </w:sectPr>
      </w:pPr>
      <w:r w:rsidRPr="00712D9C">
        <w:rPr>
          <w:rFonts w:ascii="Tahoma" w:hAnsi="Tahoma" w:cs="Tahoma"/>
          <w:sz w:val="24"/>
          <w:szCs w:val="24"/>
          <w:lang w:val="es-ES"/>
        </w:rPr>
        <w:t>Implementar las actividades en las materias de transparencia, datos personales y archivos de conformidad con las disposiciones aplicables.</w:t>
      </w:r>
    </w:p>
    <w:p w14:paraId="4EB73DBC" w14:textId="77777777" w:rsidR="006513CE" w:rsidRPr="00712D9C" w:rsidRDefault="006513CE" w:rsidP="00712D9C">
      <w:pPr>
        <w:spacing w:after="0" w:line="240" w:lineRule="auto"/>
        <w:jc w:val="both"/>
        <w:rPr>
          <w:rFonts w:ascii="Tahoma" w:hAnsi="Tahoma" w:cs="Tahoma"/>
          <w:b/>
          <w:bCs/>
          <w:color w:val="0070C0"/>
          <w:sz w:val="24"/>
          <w:szCs w:val="24"/>
        </w:rPr>
      </w:pPr>
    </w:p>
    <w:p w14:paraId="28F8E110" w14:textId="4452CB42" w:rsidR="006513CE" w:rsidRPr="00712D9C" w:rsidRDefault="006513CE" w:rsidP="00712D9C">
      <w:pPr>
        <w:spacing w:after="0" w:line="240" w:lineRule="auto"/>
        <w:jc w:val="both"/>
        <w:rPr>
          <w:rFonts w:ascii="Tahoma" w:hAnsi="Tahoma" w:cs="Tahoma"/>
          <w:b/>
          <w:bCs/>
          <w:color w:val="0070C0"/>
          <w:sz w:val="24"/>
          <w:szCs w:val="24"/>
        </w:rPr>
      </w:pPr>
    </w:p>
    <w:p w14:paraId="374C7A0B" w14:textId="0BF2D463" w:rsidR="006513CE" w:rsidRPr="00712D9C" w:rsidRDefault="006513CE" w:rsidP="00712D9C">
      <w:pPr>
        <w:spacing w:after="0" w:line="240" w:lineRule="auto"/>
        <w:jc w:val="both"/>
        <w:rPr>
          <w:rFonts w:ascii="Tahoma" w:hAnsi="Tahoma" w:cs="Tahoma"/>
          <w:b/>
          <w:bCs/>
          <w:color w:val="0070C0"/>
          <w:sz w:val="24"/>
          <w:szCs w:val="24"/>
        </w:rPr>
      </w:pPr>
    </w:p>
    <w:p w14:paraId="7DCA8C03" w14:textId="5E6A5C2E" w:rsidR="006513CE" w:rsidRPr="00712D9C" w:rsidRDefault="006513CE" w:rsidP="00712D9C">
      <w:pPr>
        <w:spacing w:after="0" w:line="240" w:lineRule="auto"/>
        <w:jc w:val="both"/>
        <w:rPr>
          <w:rFonts w:ascii="Tahoma" w:hAnsi="Tahoma" w:cs="Tahoma"/>
          <w:b/>
          <w:bCs/>
          <w:color w:val="0070C0"/>
          <w:sz w:val="24"/>
          <w:szCs w:val="24"/>
        </w:rPr>
      </w:pPr>
    </w:p>
    <w:p w14:paraId="315F2BC0" w14:textId="2B1E32D4" w:rsidR="006513CE" w:rsidRPr="00712D9C" w:rsidRDefault="006513CE" w:rsidP="00712D9C">
      <w:pPr>
        <w:spacing w:after="0" w:line="240" w:lineRule="auto"/>
        <w:jc w:val="both"/>
        <w:rPr>
          <w:rFonts w:ascii="Tahoma" w:hAnsi="Tahoma" w:cs="Tahoma"/>
          <w:b/>
          <w:bCs/>
          <w:color w:val="0070C0"/>
          <w:sz w:val="24"/>
          <w:szCs w:val="24"/>
        </w:rPr>
      </w:pPr>
    </w:p>
    <w:p w14:paraId="4090ACD5" w14:textId="09433B9A" w:rsidR="006513CE" w:rsidRPr="00712D9C" w:rsidRDefault="006513CE" w:rsidP="00712D9C">
      <w:pPr>
        <w:spacing w:after="0" w:line="240" w:lineRule="auto"/>
        <w:jc w:val="both"/>
        <w:rPr>
          <w:rFonts w:ascii="Tahoma" w:hAnsi="Tahoma" w:cs="Tahoma"/>
          <w:b/>
          <w:bCs/>
          <w:color w:val="0070C0"/>
          <w:sz w:val="24"/>
          <w:szCs w:val="24"/>
        </w:rPr>
      </w:pPr>
    </w:p>
    <w:p w14:paraId="73523CB6" w14:textId="34F0140B" w:rsidR="006513CE" w:rsidRPr="00712D9C" w:rsidRDefault="006513CE" w:rsidP="00712D9C">
      <w:pPr>
        <w:spacing w:after="0" w:line="240" w:lineRule="auto"/>
        <w:jc w:val="both"/>
        <w:rPr>
          <w:rFonts w:ascii="Tahoma" w:hAnsi="Tahoma" w:cs="Tahoma"/>
          <w:b/>
          <w:bCs/>
          <w:color w:val="0070C0"/>
          <w:sz w:val="24"/>
          <w:szCs w:val="24"/>
        </w:rPr>
      </w:pPr>
    </w:p>
    <w:p w14:paraId="793DC2A2" w14:textId="5160BC7C" w:rsidR="006513CE" w:rsidRPr="00712D9C" w:rsidRDefault="006513CE" w:rsidP="00712D9C">
      <w:pPr>
        <w:spacing w:after="0" w:line="240" w:lineRule="auto"/>
        <w:jc w:val="both"/>
        <w:rPr>
          <w:rFonts w:ascii="Tahoma" w:hAnsi="Tahoma" w:cs="Tahoma"/>
          <w:b/>
          <w:bCs/>
          <w:color w:val="0070C0"/>
          <w:sz w:val="24"/>
          <w:szCs w:val="24"/>
        </w:rPr>
      </w:pPr>
    </w:p>
    <w:p w14:paraId="072BAFCD" w14:textId="3203FB47" w:rsidR="006513CE" w:rsidRPr="00712D9C" w:rsidRDefault="006513CE" w:rsidP="00712D9C">
      <w:pPr>
        <w:spacing w:after="0" w:line="240" w:lineRule="auto"/>
        <w:jc w:val="both"/>
        <w:rPr>
          <w:rFonts w:ascii="Tahoma" w:hAnsi="Tahoma" w:cs="Tahoma"/>
          <w:b/>
          <w:bCs/>
          <w:color w:val="0070C0"/>
          <w:sz w:val="24"/>
          <w:szCs w:val="24"/>
        </w:rPr>
      </w:pPr>
    </w:p>
    <w:p w14:paraId="5DCBA849" w14:textId="6903DC06" w:rsidR="006513CE" w:rsidRPr="00712D9C" w:rsidRDefault="006513CE" w:rsidP="00712D9C">
      <w:pPr>
        <w:spacing w:after="0" w:line="240" w:lineRule="auto"/>
        <w:jc w:val="both"/>
        <w:rPr>
          <w:rFonts w:ascii="Tahoma" w:hAnsi="Tahoma" w:cs="Tahoma"/>
          <w:b/>
          <w:bCs/>
          <w:color w:val="0070C0"/>
          <w:sz w:val="24"/>
          <w:szCs w:val="24"/>
        </w:rPr>
      </w:pPr>
    </w:p>
    <w:p w14:paraId="541CB469" w14:textId="6C41FF00" w:rsidR="006513CE" w:rsidRPr="00712D9C" w:rsidRDefault="006513CE" w:rsidP="00712D9C">
      <w:pPr>
        <w:spacing w:after="0" w:line="240" w:lineRule="auto"/>
        <w:jc w:val="both"/>
        <w:rPr>
          <w:rFonts w:ascii="Tahoma" w:hAnsi="Tahoma" w:cs="Tahoma"/>
          <w:b/>
          <w:bCs/>
          <w:color w:val="0070C0"/>
          <w:sz w:val="24"/>
          <w:szCs w:val="24"/>
        </w:rPr>
      </w:pPr>
    </w:p>
    <w:p w14:paraId="3AE0A18E" w14:textId="56A2967B" w:rsidR="006513CE" w:rsidRPr="00712D9C" w:rsidRDefault="006513CE" w:rsidP="00712D9C">
      <w:pPr>
        <w:spacing w:after="0" w:line="240" w:lineRule="auto"/>
        <w:jc w:val="both"/>
        <w:rPr>
          <w:rFonts w:ascii="Tahoma" w:hAnsi="Tahoma" w:cs="Tahoma"/>
          <w:b/>
          <w:bCs/>
          <w:color w:val="0070C0"/>
          <w:sz w:val="24"/>
          <w:szCs w:val="24"/>
        </w:rPr>
      </w:pPr>
    </w:p>
    <w:p w14:paraId="3673DAFB" w14:textId="11B9E7D5" w:rsidR="006513CE" w:rsidRPr="00712D9C" w:rsidRDefault="006513CE" w:rsidP="00712D9C">
      <w:pPr>
        <w:spacing w:after="0" w:line="240" w:lineRule="auto"/>
        <w:jc w:val="both"/>
        <w:rPr>
          <w:rFonts w:ascii="Tahoma" w:hAnsi="Tahoma" w:cs="Tahoma"/>
          <w:b/>
          <w:bCs/>
          <w:color w:val="0070C0"/>
          <w:sz w:val="24"/>
          <w:szCs w:val="24"/>
        </w:rPr>
      </w:pPr>
    </w:p>
    <w:p w14:paraId="23FF86A3" w14:textId="793E7EB4" w:rsidR="00D4261E" w:rsidRPr="00712D9C" w:rsidRDefault="00D4261E" w:rsidP="00712D9C">
      <w:pPr>
        <w:spacing w:after="0" w:line="240" w:lineRule="auto"/>
        <w:jc w:val="both"/>
        <w:rPr>
          <w:rFonts w:ascii="Tahoma" w:hAnsi="Tahoma" w:cs="Tahoma"/>
          <w:b/>
          <w:bCs/>
          <w:color w:val="0070C0"/>
          <w:sz w:val="24"/>
          <w:szCs w:val="24"/>
        </w:rPr>
      </w:pPr>
    </w:p>
    <w:p w14:paraId="6D8FA73D" w14:textId="5C3A2EC7" w:rsidR="00D4261E" w:rsidRPr="00712D9C" w:rsidRDefault="00D4261E" w:rsidP="00712D9C">
      <w:pPr>
        <w:spacing w:after="0" w:line="240" w:lineRule="auto"/>
        <w:jc w:val="both"/>
        <w:rPr>
          <w:rFonts w:ascii="Tahoma" w:hAnsi="Tahoma" w:cs="Tahoma"/>
          <w:b/>
          <w:bCs/>
          <w:color w:val="0070C0"/>
          <w:sz w:val="24"/>
          <w:szCs w:val="24"/>
        </w:rPr>
      </w:pPr>
    </w:p>
    <w:p w14:paraId="38B7E422" w14:textId="6F1353C2" w:rsidR="00BA6677" w:rsidRPr="004E2B5B" w:rsidRDefault="00BA6677" w:rsidP="00712D9C">
      <w:pPr>
        <w:pStyle w:val="Ttulo3"/>
        <w:spacing w:before="0"/>
        <w:rPr>
          <w:rFonts w:ascii="Tahoma" w:hAnsi="Tahoma" w:cs="Tahoma"/>
          <w:b/>
          <w:bCs/>
          <w:color w:val="000000" w:themeColor="text1"/>
        </w:rPr>
      </w:pPr>
      <w:r w:rsidRPr="004E2B5B">
        <w:rPr>
          <w:rFonts w:ascii="Tahoma" w:hAnsi="Tahoma" w:cs="Tahoma"/>
          <w:b/>
          <w:color w:val="000000" w:themeColor="text1"/>
        </w:rPr>
        <w:lastRenderedPageBreak/>
        <w:t>DEPARTAMENTO DE BANCOS DE INFORMACION PARLAMENTARIA</w:t>
      </w:r>
    </w:p>
    <w:p w14:paraId="60C89742" w14:textId="77777777" w:rsidR="00A85A6B" w:rsidRPr="00712D9C" w:rsidRDefault="00A85A6B" w:rsidP="00712D9C">
      <w:pPr>
        <w:spacing w:after="0" w:line="240" w:lineRule="auto"/>
        <w:jc w:val="both"/>
        <w:rPr>
          <w:rFonts w:ascii="Tahoma" w:hAnsi="Tahoma" w:cs="Tahoma"/>
          <w:b/>
          <w:bCs/>
          <w:sz w:val="24"/>
          <w:szCs w:val="24"/>
        </w:rPr>
      </w:pPr>
    </w:p>
    <w:p w14:paraId="7E823F0A" w14:textId="2A9993D2" w:rsidR="00BA6677" w:rsidRPr="00712D9C" w:rsidRDefault="00BA6677" w:rsidP="00712D9C">
      <w:pPr>
        <w:spacing w:after="0" w:line="240" w:lineRule="auto"/>
        <w:jc w:val="both"/>
        <w:rPr>
          <w:rFonts w:ascii="Tahoma" w:hAnsi="Tahoma" w:cs="Tahoma"/>
          <w:b/>
          <w:bCs/>
          <w:sz w:val="24"/>
          <w:szCs w:val="24"/>
        </w:rPr>
      </w:pPr>
      <w:r w:rsidRPr="00712D9C">
        <w:rPr>
          <w:rFonts w:ascii="Tahoma" w:hAnsi="Tahoma" w:cs="Tahoma"/>
          <w:b/>
          <w:bCs/>
          <w:sz w:val="24"/>
          <w:szCs w:val="24"/>
        </w:rPr>
        <w:t>Objetivo</w:t>
      </w:r>
    </w:p>
    <w:p w14:paraId="65B955F0" w14:textId="77777777" w:rsidR="00BA6677" w:rsidRPr="00712D9C" w:rsidRDefault="00BA6677" w:rsidP="00712D9C">
      <w:pPr>
        <w:spacing w:after="0" w:line="240" w:lineRule="auto"/>
        <w:jc w:val="both"/>
        <w:rPr>
          <w:rFonts w:ascii="Tahoma" w:hAnsi="Tahoma" w:cs="Tahoma"/>
          <w:sz w:val="24"/>
          <w:szCs w:val="24"/>
        </w:rPr>
      </w:pPr>
    </w:p>
    <w:p w14:paraId="1222B7B9" w14:textId="77777777" w:rsidR="00BA6677" w:rsidRPr="00712D9C" w:rsidRDefault="00BA6677" w:rsidP="00712D9C">
      <w:pPr>
        <w:spacing w:after="0" w:line="240" w:lineRule="auto"/>
        <w:jc w:val="both"/>
        <w:rPr>
          <w:rFonts w:ascii="Tahoma" w:hAnsi="Tahoma" w:cs="Tahoma"/>
          <w:sz w:val="24"/>
          <w:szCs w:val="24"/>
        </w:rPr>
      </w:pPr>
      <w:r w:rsidRPr="00712D9C">
        <w:rPr>
          <w:rFonts w:ascii="Tahoma" w:hAnsi="Tahoma" w:cs="Tahoma"/>
          <w:sz w:val="24"/>
          <w:szCs w:val="24"/>
        </w:rPr>
        <w:t>Procesar, concentrar y difundir información actualizada sobre integrantes de la legislatura, comisiones y comités, a través de la edición de listados, plantillas y álbumes fotográficos, así como realizar los análisis de procedencia para la validación de solicitudes de altas, bajas y sustituciones de integrantes en comisiones, comités, parlamentos internacionales y grupos de amistad.</w:t>
      </w:r>
    </w:p>
    <w:p w14:paraId="58EEFE63" w14:textId="77777777" w:rsidR="00BA6677" w:rsidRPr="00712D9C" w:rsidRDefault="00BA6677" w:rsidP="00712D9C">
      <w:pPr>
        <w:spacing w:after="0" w:line="240" w:lineRule="auto"/>
        <w:jc w:val="both"/>
        <w:rPr>
          <w:rFonts w:ascii="Tahoma" w:hAnsi="Tahoma" w:cs="Tahoma"/>
          <w:sz w:val="24"/>
          <w:szCs w:val="24"/>
        </w:rPr>
      </w:pPr>
    </w:p>
    <w:p w14:paraId="63A1EF0F" w14:textId="77777777" w:rsidR="00BA6677" w:rsidRPr="00712D9C" w:rsidRDefault="00BA6677" w:rsidP="00712D9C">
      <w:pPr>
        <w:spacing w:after="0" w:line="240" w:lineRule="auto"/>
        <w:jc w:val="both"/>
        <w:rPr>
          <w:rFonts w:ascii="Tahoma" w:hAnsi="Tahoma" w:cs="Tahoma"/>
          <w:b/>
          <w:bCs/>
          <w:sz w:val="24"/>
          <w:szCs w:val="24"/>
        </w:rPr>
      </w:pPr>
      <w:r w:rsidRPr="00712D9C">
        <w:rPr>
          <w:rFonts w:ascii="Tahoma" w:hAnsi="Tahoma" w:cs="Tahoma"/>
          <w:b/>
          <w:bCs/>
          <w:sz w:val="24"/>
          <w:szCs w:val="24"/>
        </w:rPr>
        <w:t>Funciones</w:t>
      </w:r>
    </w:p>
    <w:p w14:paraId="565CFD25" w14:textId="77777777" w:rsidR="00BA6677" w:rsidRPr="00712D9C" w:rsidRDefault="00BA6677" w:rsidP="00712D9C">
      <w:pPr>
        <w:spacing w:after="0" w:line="240" w:lineRule="auto"/>
        <w:jc w:val="both"/>
        <w:rPr>
          <w:rFonts w:ascii="Tahoma" w:hAnsi="Tahoma" w:cs="Tahoma"/>
          <w:sz w:val="24"/>
          <w:szCs w:val="24"/>
        </w:rPr>
      </w:pPr>
    </w:p>
    <w:p w14:paraId="48686775" w14:textId="77777777" w:rsidR="00BA6677" w:rsidRPr="00712D9C" w:rsidRDefault="00BA6677" w:rsidP="00712D9C">
      <w:pPr>
        <w:numPr>
          <w:ilvl w:val="0"/>
          <w:numId w:val="23"/>
        </w:numPr>
        <w:spacing w:after="0" w:line="240" w:lineRule="auto"/>
        <w:ind w:left="0"/>
        <w:contextualSpacing/>
        <w:jc w:val="both"/>
        <w:rPr>
          <w:rFonts w:ascii="Tahoma" w:hAnsi="Tahoma" w:cs="Tahoma"/>
          <w:sz w:val="24"/>
          <w:szCs w:val="24"/>
        </w:rPr>
        <w:sectPr w:rsidR="00BA6677" w:rsidRPr="00712D9C" w:rsidSect="00E1218D">
          <w:type w:val="continuous"/>
          <w:pgSz w:w="15840" w:h="12240" w:orient="landscape"/>
          <w:pgMar w:top="1440" w:right="1440" w:bottom="1440" w:left="1440" w:header="720" w:footer="720" w:gutter="0"/>
          <w:cols w:space="720"/>
          <w:docGrid w:linePitch="360"/>
        </w:sectPr>
      </w:pPr>
    </w:p>
    <w:p w14:paraId="6855C65F" w14:textId="77777777" w:rsidR="00BA6677" w:rsidRPr="00712D9C" w:rsidRDefault="00BA6677" w:rsidP="00712D9C">
      <w:pPr>
        <w:pStyle w:val="Prrafodelista"/>
        <w:numPr>
          <w:ilvl w:val="0"/>
          <w:numId w:val="125"/>
        </w:numPr>
        <w:spacing w:after="0" w:line="240" w:lineRule="auto"/>
        <w:ind w:left="0"/>
        <w:jc w:val="both"/>
        <w:rPr>
          <w:rFonts w:ascii="Tahoma" w:hAnsi="Tahoma" w:cs="Tahoma"/>
          <w:sz w:val="24"/>
          <w:szCs w:val="24"/>
        </w:rPr>
      </w:pPr>
      <w:r w:rsidRPr="00712D9C">
        <w:rPr>
          <w:rFonts w:ascii="Tahoma" w:hAnsi="Tahoma" w:cs="Tahoma"/>
          <w:sz w:val="24"/>
          <w:szCs w:val="24"/>
        </w:rPr>
        <w:t>Operar las bases de datos de integrantes de la legislatura, manteniendo actualizados los registros electrónicos.</w:t>
      </w:r>
    </w:p>
    <w:p w14:paraId="3DA826AB" w14:textId="77777777" w:rsidR="00BA6677" w:rsidRPr="00712D9C" w:rsidRDefault="00BA6677" w:rsidP="00712D9C">
      <w:pPr>
        <w:spacing w:after="0" w:line="240" w:lineRule="auto"/>
        <w:jc w:val="both"/>
        <w:rPr>
          <w:rFonts w:ascii="Tahoma" w:hAnsi="Tahoma" w:cs="Tahoma"/>
          <w:sz w:val="24"/>
          <w:szCs w:val="24"/>
        </w:rPr>
      </w:pPr>
    </w:p>
    <w:p w14:paraId="76E04722" w14:textId="77777777" w:rsidR="00BA6677" w:rsidRPr="00712D9C" w:rsidRDefault="00BA6677" w:rsidP="00712D9C">
      <w:pPr>
        <w:pStyle w:val="Prrafodelista"/>
        <w:numPr>
          <w:ilvl w:val="0"/>
          <w:numId w:val="125"/>
        </w:numPr>
        <w:spacing w:after="0" w:line="240" w:lineRule="auto"/>
        <w:ind w:left="0"/>
        <w:jc w:val="both"/>
        <w:rPr>
          <w:rFonts w:ascii="Tahoma" w:hAnsi="Tahoma" w:cs="Tahoma"/>
          <w:sz w:val="24"/>
          <w:szCs w:val="24"/>
        </w:rPr>
      </w:pPr>
      <w:r w:rsidRPr="00712D9C">
        <w:rPr>
          <w:rFonts w:ascii="Tahoma" w:hAnsi="Tahoma" w:cs="Tahoma"/>
          <w:sz w:val="24"/>
          <w:szCs w:val="24"/>
        </w:rPr>
        <w:t>Operar y mantener actualizada la base de datos de fichas curriculares, con la información manifestada por los diputados y diputadas y recibida para su registro a la legislatura.</w:t>
      </w:r>
    </w:p>
    <w:p w14:paraId="1515DB77" w14:textId="77777777" w:rsidR="00BA6677" w:rsidRPr="00712D9C" w:rsidRDefault="00BA6677" w:rsidP="00712D9C">
      <w:pPr>
        <w:spacing w:after="0" w:line="240" w:lineRule="auto"/>
        <w:jc w:val="both"/>
        <w:rPr>
          <w:rFonts w:ascii="Tahoma" w:hAnsi="Tahoma" w:cs="Tahoma"/>
          <w:sz w:val="24"/>
          <w:szCs w:val="24"/>
        </w:rPr>
      </w:pPr>
    </w:p>
    <w:p w14:paraId="02911E4E" w14:textId="77777777" w:rsidR="00BA6677" w:rsidRPr="00712D9C" w:rsidRDefault="00BA6677" w:rsidP="00712D9C">
      <w:pPr>
        <w:pStyle w:val="Prrafodelista"/>
        <w:numPr>
          <w:ilvl w:val="0"/>
          <w:numId w:val="125"/>
        </w:numPr>
        <w:spacing w:after="0" w:line="240" w:lineRule="auto"/>
        <w:ind w:left="0"/>
        <w:jc w:val="both"/>
        <w:rPr>
          <w:rFonts w:ascii="Tahoma" w:hAnsi="Tahoma" w:cs="Tahoma"/>
          <w:sz w:val="24"/>
          <w:szCs w:val="24"/>
        </w:rPr>
      </w:pPr>
      <w:r w:rsidRPr="00712D9C">
        <w:rPr>
          <w:rFonts w:ascii="Tahoma" w:hAnsi="Tahoma" w:cs="Tahoma"/>
          <w:sz w:val="24"/>
          <w:szCs w:val="24"/>
        </w:rPr>
        <w:t>Compilar y operar las bases de datos de los diputados y diputadas federales integrantes de las diferentes legislaturas, por grupo parlamentario, comisión, comité, entidad federativa, tipo de elección y género.</w:t>
      </w:r>
    </w:p>
    <w:p w14:paraId="1444410C" w14:textId="77777777" w:rsidR="00BA6677" w:rsidRPr="00712D9C" w:rsidRDefault="00BA6677" w:rsidP="00712D9C">
      <w:pPr>
        <w:spacing w:after="0" w:line="240" w:lineRule="auto"/>
        <w:jc w:val="both"/>
        <w:rPr>
          <w:rFonts w:ascii="Tahoma" w:hAnsi="Tahoma" w:cs="Tahoma"/>
          <w:sz w:val="24"/>
          <w:szCs w:val="24"/>
        </w:rPr>
      </w:pPr>
    </w:p>
    <w:p w14:paraId="1980315F" w14:textId="77777777" w:rsidR="00BA6677" w:rsidRPr="00712D9C" w:rsidRDefault="00BA6677" w:rsidP="00712D9C">
      <w:pPr>
        <w:pStyle w:val="Prrafodelista"/>
        <w:numPr>
          <w:ilvl w:val="0"/>
          <w:numId w:val="125"/>
        </w:numPr>
        <w:spacing w:after="0" w:line="240" w:lineRule="auto"/>
        <w:ind w:left="0"/>
        <w:jc w:val="both"/>
        <w:rPr>
          <w:rFonts w:ascii="Tahoma" w:hAnsi="Tahoma" w:cs="Tahoma"/>
          <w:sz w:val="24"/>
          <w:szCs w:val="24"/>
        </w:rPr>
      </w:pPr>
      <w:r w:rsidRPr="00712D9C">
        <w:rPr>
          <w:rFonts w:ascii="Tahoma" w:hAnsi="Tahoma" w:cs="Tahoma"/>
          <w:sz w:val="24"/>
          <w:szCs w:val="24"/>
        </w:rPr>
        <w:t>Generar listados, plantillas y directorios de integrantes de comisiones, comités, parlamentos internacionales y grupos de amistad.</w:t>
      </w:r>
    </w:p>
    <w:p w14:paraId="65F2C2FB" w14:textId="77777777" w:rsidR="00BA6677" w:rsidRPr="00712D9C" w:rsidRDefault="00BA6677" w:rsidP="00712D9C">
      <w:pPr>
        <w:spacing w:after="0" w:line="240" w:lineRule="auto"/>
        <w:jc w:val="both"/>
        <w:rPr>
          <w:rFonts w:ascii="Tahoma" w:hAnsi="Tahoma" w:cs="Tahoma"/>
          <w:sz w:val="24"/>
          <w:szCs w:val="24"/>
        </w:rPr>
      </w:pPr>
    </w:p>
    <w:p w14:paraId="2D2EFD3D" w14:textId="77777777" w:rsidR="00BA6677" w:rsidRPr="00712D9C" w:rsidRDefault="00BA6677" w:rsidP="00712D9C">
      <w:pPr>
        <w:pStyle w:val="Prrafodelista"/>
        <w:numPr>
          <w:ilvl w:val="0"/>
          <w:numId w:val="125"/>
        </w:numPr>
        <w:spacing w:after="0" w:line="240" w:lineRule="auto"/>
        <w:ind w:left="0"/>
        <w:jc w:val="both"/>
        <w:rPr>
          <w:rFonts w:ascii="Tahoma" w:hAnsi="Tahoma" w:cs="Tahoma"/>
          <w:sz w:val="24"/>
          <w:szCs w:val="24"/>
        </w:rPr>
      </w:pPr>
      <w:r w:rsidRPr="00712D9C">
        <w:rPr>
          <w:rFonts w:ascii="Tahoma" w:hAnsi="Tahoma" w:cs="Tahoma"/>
          <w:sz w:val="24"/>
          <w:szCs w:val="24"/>
        </w:rPr>
        <w:t>Generar, en medio electrónico e impreso, álbumes fotográficos de integrantes de la legislatura, de comisiones y comités, y de la Comisión Permanente.</w:t>
      </w:r>
    </w:p>
    <w:p w14:paraId="7EB5CFC5" w14:textId="77777777" w:rsidR="00BA6677" w:rsidRPr="00712D9C" w:rsidRDefault="00BA6677" w:rsidP="00712D9C">
      <w:pPr>
        <w:spacing w:after="0" w:line="240" w:lineRule="auto"/>
        <w:contextualSpacing/>
        <w:jc w:val="both"/>
        <w:rPr>
          <w:rFonts w:ascii="Tahoma" w:hAnsi="Tahoma" w:cs="Tahoma"/>
          <w:sz w:val="24"/>
          <w:szCs w:val="24"/>
        </w:rPr>
      </w:pPr>
    </w:p>
    <w:p w14:paraId="1FF0A4C4" w14:textId="77777777" w:rsidR="00BA6677" w:rsidRPr="00712D9C" w:rsidRDefault="00BA6677" w:rsidP="00712D9C">
      <w:pPr>
        <w:pStyle w:val="Prrafodelista"/>
        <w:numPr>
          <w:ilvl w:val="0"/>
          <w:numId w:val="125"/>
        </w:numPr>
        <w:spacing w:after="0" w:line="240" w:lineRule="auto"/>
        <w:ind w:left="0"/>
        <w:jc w:val="both"/>
        <w:rPr>
          <w:rFonts w:ascii="Tahoma" w:hAnsi="Tahoma" w:cs="Tahoma"/>
          <w:sz w:val="24"/>
          <w:szCs w:val="24"/>
        </w:rPr>
      </w:pPr>
      <w:r w:rsidRPr="00712D9C">
        <w:rPr>
          <w:rFonts w:ascii="Tahoma" w:hAnsi="Tahoma" w:cs="Tahoma"/>
          <w:sz w:val="24"/>
          <w:szCs w:val="24"/>
        </w:rPr>
        <w:t>Realizar análisis de procedencia de altas y bajas de integrantes en comisiones, comités, organismos internacionales y grupos de amistad, para su validación y proceso parlamentario correspondientes.</w:t>
      </w:r>
    </w:p>
    <w:p w14:paraId="6DEDB1C4" w14:textId="77777777" w:rsidR="00BA6677" w:rsidRPr="00712D9C" w:rsidRDefault="00BA6677" w:rsidP="00712D9C">
      <w:pPr>
        <w:spacing w:after="0" w:line="240" w:lineRule="auto"/>
        <w:jc w:val="both"/>
        <w:rPr>
          <w:rFonts w:ascii="Tahoma" w:hAnsi="Tahoma" w:cs="Tahoma"/>
          <w:sz w:val="24"/>
          <w:szCs w:val="24"/>
        </w:rPr>
      </w:pPr>
    </w:p>
    <w:p w14:paraId="52C99FBE" w14:textId="77777777" w:rsidR="00BA6677" w:rsidRPr="00712D9C" w:rsidRDefault="00BA6677" w:rsidP="00712D9C">
      <w:pPr>
        <w:pStyle w:val="Prrafodelista"/>
        <w:numPr>
          <w:ilvl w:val="0"/>
          <w:numId w:val="125"/>
        </w:numPr>
        <w:spacing w:after="0" w:line="240" w:lineRule="auto"/>
        <w:ind w:left="0"/>
        <w:jc w:val="both"/>
        <w:rPr>
          <w:rFonts w:ascii="Tahoma" w:hAnsi="Tahoma" w:cs="Tahoma"/>
          <w:sz w:val="24"/>
          <w:szCs w:val="24"/>
        </w:rPr>
      </w:pPr>
      <w:r w:rsidRPr="00712D9C">
        <w:rPr>
          <w:rFonts w:ascii="Tahoma" w:hAnsi="Tahoma" w:cs="Tahoma"/>
          <w:sz w:val="24"/>
          <w:szCs w:val="24"/>
        </w:rPr>
        <w:t>Realizar el registro de licencias, tomas de protesta, reincorporaciones, y cambios de grupo parlamentario de diputados y diputadas, así como generar sus respectivos reportes.</w:t>
      </w:r>
    </w:p>
    <w:p w14:paraId="1C021976" w14:textId="77777777" w:rsidR="00BA6677" w:rsidRPr="00712D9C" w:rsidRDefault="00BA6677" w:rsidP="00712D9C">
      <w:pPr>
        <w:pStyle w:val="Prrafodelista"/>
        <w:spacing w:after="0" w:line="240" w:lineRule="auto"/>
        <w:ind w:left="0"/>
        <w:rPr>
          <w:rFonts w:ascii="Tahoma" w:eastAsia="Arial" w:hAnsi="Tahoma" w:cs="Tahoma"/>
          <w:sz w:val="24"/>
          <w:szCs w:val="24"/>
          <w:lang w:val="es-ES"/>
        </w:rPr>
      </w:pPr>
    </w:p>
    <w:p w14:paraId="17978AC1" w14:textId="77777777" w:rsidR="00BA6677" w:rsidRPr="00712D9C" w:rsidRDefault="00BA6677" w:rsidP="00712D9C">
      <w:pPr>
        <w:pStyle w:val="Prrafodelista"/>
        <w:numPr>
          <w:ilvl w:val="0"/>
          <w:numId w:val="125"/>
        </w:numPr>
        <w:spacing w:after="0" w:line="240" w:lineRule="auto"/>
        <w:ind w:left="0"/>
        <w:jc w:val="both"/>
        <w:rPr>
          <w:rFonts w:ascii="Tahoma" w:hAnsi="Tahoma" w:cs="Tahoma"/>
          <w:sz w:val="24"/>
          <w:szCs w:val="24"/>
        </w:rPr>
      </w:pPr>
      <w:r w:rsidRPr="00712D9C">
        <w:rPr>
          <w:rFonts w:ascii="Tahoma" w:eastAsia="Arial" w:hAnsi="Tahoma" w:cs="Tahoma"/>
          <w:sz w:val="24"/>
          <w:szCs w:val="24"/>
          <w:lang w:val="es-ES"/>
        </w:rPr>
        <w:t>Atender las solicitudes en las materias de</w:t>
      </w:r>
      <w:r w:rsidRPr="00712D9C">
        <w:rPr>
          <w:rFonts w:ascii="Tahoma" w:eastAsia="Arial" w:hAnsi="Tahoma" w:cs="Tahoma"/>
          <w:color w:val="000000"/>
          <w:sz w:val="24"/>
          <w:szCs w:val="24"/>
          <w:lang w:val="es-ES"/>
        </w:rPr>
        <w:t xml:space="preserve"> sistema de </w:t>
      </w:r>
      <w:r w:rsidRPr="00712D9C">
        <w:rPr>
          <w:rFonts w:ascii="Tahoma" w:eastAsia="Arial" w:hAnsi="Tahoma" w:cs="Tahoma"/>
          <w:sz w:val="24"/>
          <w:szCs w:val="24"/>
          <w:lang w:val="es-ES"/>
        </w:rPr>
        <w:t>evaluación del desempeño y marco integrado de control interno en términos de la normatividad aplicable.</w:t>
      </w:r>
    </w:p>
    <w:p w14:paraId="2BB2BB26" w14:textId="77777777" w:rsidR="00BA6677" w:rsidRPr="00712D9C" w:rsidRDefault="00BA6677" w:rsidP="00712D9C">
      <w:pPr>
        <w:pStyle w:val="Prrafodelista"/>
        <w:spacing w:after="0" w:line="240" w:lineRule="auto"/>
        <w:ind w:left="0"/>
        <w:rPr>
          <w:rFonts w:ascii="Tahoma" w:hAnsi="Tahoma" w:cs="Tahoma"/>
          <w:sz w:val="24"/>
          <w:szCs w:val="24"/>
        </w:rPr>
      </w:pPr>
    </w:p>
    <w:p w14:paraId="02C25AA7" w14:textId="77777777" w:rsidR="00BA6677" w:rsidRPr="00712D9C" w:rsidRDefault="00BA6677" w:rsidP="00712D9C">
      <w:pPr>
        <w:pStyle w:val="Prrafodelista"/>
        <w:numPr>
          <w:ilvl w:val="0"/>
          <w:numId w:val="125"/>
        </w:numPr>
        <w:spacing w:after="0" w:line="240" w:lineRule="auto"/>
        <w:ind w:left="0"/>
        <w:jc w:val="both"/>
        <w:rPr>
          <w:rFonts w:ascii="Tahoma" w:hAnsi="Tahoma" w:cs="Tahoma"/>
          <w:sz w:val="24"/>
          <w:szCs w:val="24"/>
        </w:rPr>
        <w:sectPr w:rsidR="00BA6677" w:rsidRPr="00712D9C" w:rsidSect="00E1218D">
          <w:type w:val="continuous"/>
          <w:pgSz w:w="15840" w:h="12240" w:orient="landscape"/>
          <w:pgMar w:top="1440" w:right="1440" w:bottom="1440" w:left="1440" w:header="720" w:footer="720" w:gutter="0"/>
          <w:cols w:num="2" w:space="720"/>
          <w:docGrid w:linePitch="360"/>
        </w:sectPr>
      </w:pPr>
      <w:r w:rsidRPr="00712D9C">
        <w:rPr>
          <w:rFonts w:ascii="Tahoma" w:hAnsi="Tahoma" w:cs="Tahoma"/>
          <w:sz w:val="24"/>
          <w:szCs w:val="24"/>
          <w:lang w:val="es-ES"/>
        </w:rPr>
        <w:t>Implementar las actividades en las materias de transparencia, datos personales y archivos de conformidad con las disposiciones aplicables.</w:t>
      </w:r>
    </w:p>
    <w:p w14:paraId="4D7C9284" w14:textId="77777777" w:rsidR="00A85A6B" w:rsidRPr="00712D9C" w:rsidRDefault="00A85A6B" w:rsidP="00712D9C">
      <w:pPr>
        <w:spacing w:after="0" w:line="240" w:lineRule="auto"/>
        <w:jc w:val="both"/>
        <w:rPr>
          <w:rFonts w:ascii="Tahoma" w:hAnsi="Tahoma" w:cs="Tahoma"/>
          <w:b/>
          <w:bCs/>
          <w:color w:val="0070C0"/>
          <w:sz w:val="24"/>
          <w:szCs w:val="24"/>
        </w:rPr>
      </w:pPr>
    </w:p>
    <w:p w14:paraId="6FCF7693" w14:textId="77777777" w:rsidR="00A85A6B" w:rsidRPr="004E2B5B" w:rsidRDefault="00A85A6B" w:rsidP="00712D9C">
      <w:pPr>
        <w:spacing w:after="0" w:line="240" w:lineRule="auto"/>
        <w:jc w:val="both"/>
        <w:rPr>
          <w:rFonts w:ascii="Tahoma" w:hAnsi="Tahoma" w:cs="Tahoma"/>
          <w:b/>
          <w:bCs/>
          <w:color w:val="000000" w:themeColor="text1"/>
          <w:sz w:val="24"/>
          <w:szCs w:val="24"/>
        </w:rPr>
      </w:pPr>
    </w:p>
    <w:p w14:paraId="751C74D5" w14:textId="2FB93914" w:rsidR="00BA6677" w:rsidRPr="004E2B5B" w:rsidRDefault="00BA6677" w:rsidP="00712D9C">
      <w:pPr>
        <w:spacing w:after="0" w:line="240" w:lineRule="auto"/>
        <w:jc w:val="both"/>
        <w:rPr>
          <w:rFonts w:ascii="Tahoma" w:hAnsi="Tahoma" w:cs="Tahoma"/>
          <w:b/>
          <w:bCs/>
          <w:color w:val="000000" w:themeColor="text1"/>
          <w:sz w:val="24"/>
          <w:szCs w:val="24"/>
        </w:rPr>
      </w:pPr>
      <w:r w:rsidRPr="004E2B5B">
        <w:rPr>
          <w:rFonts w:ascii="Tahoma" w:hAnsi="Tahoma" w:cs="Tahoma"/>
          <w:b/>
          <w:bCs/>
          <w:color w:val="000000" w:themeColor="text1"/>
          <w:sz w:val="24"/>
          <w:szCs w:val="24"/>
        </w:rPr>
        <w:t>SUBDIRECCIÓN DE OPERACIÓN DE SISTEMAS ELECTRÓNICOS DE APOYO A LAS SESIONES</w:t>
      </w:r>
    </w:p>
    <w:p w14:paraId="5FBB0A1D" w14:textId="77777777" w:rsidR="00BA6677" w:rsidRPr="004E2B5B" w:rsidRDefault="00BA6677" w:rsidP="00712D9C">
      <w:pPr>
        <w:spacing w:after="0" w:line="240" w:lineRule="auto"/>
        <w:jc w:val="both"/>
        <w:rPr>
          <w:rFonts w:ascii="Tahoma" w:hAnsi="Tahoma" w:cs="Tahoma"/>
          <w:color w:val="000000" w:themeColor="text1"/>
          <w:sz w:val="24"/>
          <w:szCs w:val="24"/>
        </w:rPr>
      </w:pPr>
    </w:p>
    <w:p w14:paraId="257FD952" w14:textId="77777777" w:rsidR="00BA6677" w:rsidRPr="00712D9C" w:rsidRDefault="00BA6677" w:rsidP="00712D9C">
      <w:pPr>
        <w:spacing w:after="0" w:line="240" w:lineRule="auto"/>
        <w:jc w:val="both"/>
        <w:rPr>
          <w:rFonts w:ascii="Tahoma" w:hAnsi="Tahoma" w:cs="Tahoma"/>
          <w:sz w:val="24"/>
          <w:szCs w:val="24"/>
        </w:rPr>
      </w:pPr>
    </w:p>
    <w:p w14:paraId="34C0F003" w14:textId="77777777" w:rsidR="00BA6677" w:rsidRPr="00712D9C" w:rsidRDefault="00BA6677" w:rsidP="00712D9C">
      <w:pPr>
        <w:spacing w:after="0" w:line="240" w:lineRule="auto"/>
        <w:jc w:val="both"/>
        <w:rPr>
          <w:rFonts w:ascii="Tahoma" w:hAnsi="Tahoma" w:cs="Tahoma"/>
          <w:b/>
          <w:bCs/>
          <w:sz w:val="24"/>
          <w:szCs w:val="24"/>
        </w:rPr>
      </w:pPr>
      <w:r w:rsidRPr="00712D9C">
        <w:rPr>
          <w:rFonts w:ascii="Tahoma" w:hAnsi="Tahoma" w:cs="Tahoma"/>
          <w:b/>
          <w:bCs/>
          <w:sz w:val="24"/>
          <w:szCs w:val="24"/>
        </w:rPr>
        <w:t>Objetivo</w:t>
      </w:r>
    </w:p>
    <w:p w14:paraId="68C47908" w14:textId="77777777" w:rsidR="00BA6677" w:rsidRPr="00712D9C" w:rsidRDefault="00BA6677" w:rsidP="00712D9C">
      <w:pPr>
        <w:spacing w:after="0" w:line="240" w:lineRule="auto"/>
        <w:jc w:val="both"/>
        <w:rPr>
          <w:rFonts w:ascii="Tahoma" w:hAnsi="Tahoma" w:cs="Tahoma"/>
          <w:sz w:val="24"/>
          <w:szCs w:val="24"/>
        </w:rPr>
      </w:pPr>
    </w:p>
    <w:p w14:paraId="54640EDB" w14:textId="77777777" w:rsidR="00BA6677" w:rsidRPr="00712D9C" w:rsidRDefault="00BA6677" w:rsidP="00712D9C">
      <w:pPr>
        <w:pStyle w:val="Prrafodelista"/>
        <w:spacing w:after="0" w:line="240" w:lineRule="auto"/>
        <w:ind w:left="0"/>
        <w:jc w:val="both"/>
        <w:rPr>
          <w:rFonts w:ascii="Tahoma" w:hAnsi="Tahoma" w:cs="Tahoma"/>
          <w:sz w:val="24"/>
          <w:szCs w:val="24"/>
          <w:lang w:val="es-ES"/>
        </w:rPr>
      </w:pPr>
      <w:r w:rsidRPr="00712D9C">
        <w:rPr>
          <w:rFonts w:ascii="Tahoma" w:hAnsi="Tahoma" w:cs="Tahoma"/>
          <w:sz w:val="24"/>
          <w:szCs w:val="24"/>
          <w:lang w:val="es-ES"/>
        </w:rPr>
        <w:t xml:space="preserve">Verificar y supervisar el correcto funcionamiento de los sistemas electrónicos de puertas automáticas de acceso; de asistencia, votación y audio automatizado; de información digital; de energía </w:t>
      </w:r>
      <w:r w:rsidRPr="00712D9C">
        <w:rPr>
          <w:rFonts w:ascii="Tahoma" w:hAnsi="Tahoma" w:cs="Tahoma"/>
          <w:sz w:val="24"/>
          <w:szCs w:val="24"/>
          <w:shd w:val="clear" w:color="auto" w:fill="FFFFFF" w:themeFill="background1"/>
          <w:lang w:val="es-ES"/>
        </w:rPr>
        <w:t>ininterrumpible y de llamado a votación,</w:t>
      </w:r>
      <w:r w:rsidRPr="00712D9C">
        <w:rPr>
          <w:rFonts w:ascii="Tahoma" w:hAnsi="Tahoma" w:cs="Tahoma"/>
          <w:sz w:val="24"/>
          <w:szCs w:val="24"/>
          <w:lang w:val="es-ES"/>
        </w:rPr>
        <w:t xml:space="preserve"> instalados en el salón de sesiones, para que los diputados y diputadas cuenten con servicios adecuados durante las sesiones del pleno y se facilite la generación oportuna de reportes de asistencia y votación.</w:t>
      </w:r>
    </w:p>
    <w:p w14:paraId="1D9AD76E" w14:textId="77777777" w:rsidR="00BA6677" w:rsidRPr="00712D9C" w:rsidRDefault="00BA6677" w:rsidP="00712D9C">
      <w:pPr>
        <w:spacing w:after="0" w:line="240" w:lineRule="auto"/>
        <w:jc w:val="both"/>
        <w:rPr>
          <w:rFonts w:ascii="Tahoma" w:hAnsi="Tahoma" w:cs="Tahoma"/>
          <w:sz w:val="24"/>
          <w:szCs w:val="24"/>
        </w:rPr>
      </w:pPr>
    </w:p>
    <w:p w14:paraId="584751B4" w14:textId="77777777" w:rsidR="00BA6677" w:rsidRPr="00712D9C" w:rsidRDefault="00BA6677" w:rsidP="00712D9C">
      <w:pPr>
        <w:pStyle w:val="Prrafodelista"/>
        <w:spacing w:after="0" w:line="240" w:lineRule="auto"/>
        <w:ind w:left="0"/>
        <w:jc w:val="both"/>
        <w:rPr>
          <w:rFonts w:ascii="Tahoma" w:hAnsi="Tahoma" w:cs="Tahoma"/>
          <w:b/>
          <w:bCs/>
          <w:sz w:val="24"/>
          <w:szCs w:val="24"/>
        </w:rPr>
      </w:pPr>
      <w:r w:rsidRPr="00712D9C">
        <w:rPr>
          <w:rFonts w:ascii="Tahoma" w:hAnsi="Tahoma" w:cs="Tahoma"/>
          <w:b/>
          <w:bCs/>
          <w:sz w:val="24"/>
          <w:szCs w:val="24"/>
        </w:rPr>
        <w:t>Funciones</w:t>
      </w:r>
    </w:p>
    <w:p w14:paraId="43164FD1" w14:textId="77777777" w:rsidR="00BA6677" w:rsidRPr="00712D9C" w:rsidRDefault="00BA6677" w:rsidP="00712D9C">
      <w:pPr>
        <w:spacing w:after="0" w:line="240" w:lineRule="auto"/>
        <w:jc w:val="both"/>
        <w:rPr>
          <w:rFonts w:ascii="Tahoma" w:hAnsi="Tahoma" w:cs="Tahoma"/>
          <w:b/>
          <w:bCs/>
          <w:sz w:val="24"/>
          <w:szCs w:val="24"/>
        </w:rPr>
      </w:pPr>
    </w:p>
    <w:p w14:paraId="4A00CE35" w14:textId="77777777" w:rsidR="00BA6677" w:rsidRPr="00712D9C" w:rsidRDefault="00BA6677" w:rsidP="00712D9C">
      <w:pPr>
        <w:numPr>
          <w:ilvl w:val="0"/>
          <w:numId w:val="126"/>
        </w:numPr>
        <w:spacing w:after="0" w:line="240" w:lineRule="auto"/>
        <w:ind w:left="0"/>
        <w:contextualSpacing/>
        <w:jc w:val="both"/>
        <w:rPr>
          <w:rFonts w:ascii="Tahoma" w:hAnsi="Tahoma" w:cs="Tahoma"/>
          <w:sz w:val="24"/>
          <w:szCs w:val="24"/>
        </w:rPr>
        <w:sectPr w:rsidR="00BA6677" w:rsidRPr="00712D9C" w:rsidSect="00E1218D">
          <w:type w:val="continuous"/>
          <w:pgSz w:w="15840" w:h="12240" w:orient="landscape"/>
          <w:pgMar w:top="1440" w:right="1440" w:bottom="1440" w:left="1440" w:header="720" w:footer="720" w:gutter="0"/>
          <w:cols w:space="720"/>
          <w:docGrid w:linePitch="360"/>
        </w:sectPr>
      </w:pPr>
    </w:p>
    <w:p w14:paraId="1BF39375" w14:textId="77777777" w:rsidR="00BA6677" w:rsidRPr="00712D9C" w:rsidRDefault="00BA6677" w:rsidP="00712D9C">
      <w:pPr>
        <w:numPr>
          <w:ilvl w:val="0"/>
          <w:numId w:val="126"/>
        </w:numPr>
        <w:spacing w:after="0" w:line="240" w:lineRule="auto"/>
        <w:ind w:left="0"/>
        <w:contextualSpacing/>
        <w:jc w:val="both"/>
        <w:rPr>
          <w:rFonts w:ascii="Tahoma" w:hAnsi="Tahoma" w:cs="Tahoma"/>
          <w:sz w:val="24"/>
          <w:szCs w:val="24"/>
        </w:rPr>
      </w:pPr>
      <w:r w:rsidRPr="00712D9C">
        <w:rPr>
          <w:rFonts w:ascii="Tahoma" w:hAnsi="Tahoma" w:cs="Tahoma"/>
          <w:sz w:val="24"/>
          <w:szCs w:val="24"/>
        </w:rPr>
        <w:t xml:space="preserve">Supervisar la operación de los sistemas electrónicos de puertas automáticas de acceso; </w:t>
      </w:r>
      <w:r w:rsidRPr="00712D9C">
        <w:rPr>
          <w:rFonts w:ascii="Tahoma" w:hAnsi="Tahoma" w:cs="Tahoma"/>
          <w:sz w:val="24"/>
          <w:szCs w:val="24"/>
          <w:lang w:val="es-ES"/>
        </w:rPr>
        <w:t>de audio automatizado; de asistencia y votación, en la modalidad en que acuerden los órganos de gobierno; de información digital; de energía ininterrumpible y de llamado a votación, y verificar la emisión de reportes relativos a su funcionamiento.</w:t>
      </w:r>
    </w:p>
    <w:p w14:paraId="6A6CBEED" w14:textId="77777777" w:rsidR="00BA6677" w:rsidRPr="00712D9C" w:rsidRDefault="00BA6677" w:rsidP="00712D9C">
      <w:pPr>
        <w:spacing w:after="0" w:line="240" w:lineRule="auto"/>
        <w:contextualSpacing/>
        <w:jc w:val="both"/>
        <w:rPr>
          <w:rFonts w:ascii="Tahoma" w:hAnsi="Tahoma" w:cs="Tahoma"/>
          <w:sz w:val="24"/>
          <w:szCs w:val="24"/>
        </w:rPr>
      </w:pPr>
    </w:p>
    <w:p w14:paraId="68E5789D" w14:textId="77777777" w:rsidR="00BA6677" w:rsidRPr="00712D9C" w:rsidRDefault="00BA6677" w:rsidP="00712D9C">
      <w:pPr>
        <w:pStyle w:val="Prrafodelista"/>
        <w:numPr>
          <w:ilvl w:val="0"/>
          <w:numId w:val="126"/>
        </w:numPr>
        <w:spacing w:after="0" w:line="240" w:lineRule="auto"/>
        <w:ind w:left="0"/>
        <w:jc w:val="both"/>
        <w:rPr>
          <w:rFonts w:ascii="Tahoma" w:hAnsi="Tahoma" w:cs="Tahoma"/>
          <w:sz w:val="24"/>
          <w:szCs w:val="24"/>
          <w:lang w:val="es-ES"/>
        </w:rPr>
      </w:pPr>
      <w:r w:rsidRPr="00712D9C">
        <w:rPr>
          <w:rFonts w:ascii="Tahoma" w:hAnsi="Tahoma" w:cs="Tahoma"/>
          <w:sz w:val="24"/>
          <w:szCs w:val="24"/>
          <w:lang w:val="es-ES"/>
        </w:rPr>
        <w:t xml:space="preserve">En el caso de sesiones </w:t>
      </w:r>
      <w:proofErr w:type="spellStart"/>
      <w:r w:rsidRPr="00712D9C">
        <w:rPr>
          <w:rFonts w:ascii="Tahoma" w:hAnsi="Tahoma" w:cs="Tahoma"/>
          <w:sz w:val="24"/>
          <w:szCs w:val="24"/>
          <w:lang w:val="es-ES"/>
        </w:rPr>
        <w:t>semi</w:t>
      </w:r>
      <w:proofErr w:type="spellEnd"/>
      <w:r w:rsidRPr="00712D9C">
        <w:rPr>
          <w:rFonts w:ascii="Tahoma" w:hAnsi="Tahoma" w:cs="Tahoma"/>
          <w:sz w:val="24"/>
          <w:szCs w:val="24"/>
          <w:lang w:val="es-ES"/>
        </w:rPr>
        <w:t>-presenciales, brindar apoyo y asistencia en la operación de las herramientas tecnológicas de videoconferencia, así como de asistencia y votación remota.</w:t>
      </w:r>
    </w:p>
    <w:p w14:paraId="46511C2A" w14:textId="77777777" w:rsidR="00BA6677" w:rsidRPr="00712D9C" w:rsidRDefault="00BA6677" w:rsidP="00712D9C">
      <w:pPr>
        <w:pStyle w:val="Prrafodelista"/>
        <w:spacing w:after="0" w:line="240" w:lineRule="auto"/>
        <w:ind w:left="0"/>
        <w:jc w:val="both"/>
        <w:rPr>
          <w:rFonts w:ascii="Tahoma" w:hAnsi="Tahoma" w:cs="Tahoma"/>
          <w:sz w:val="24"/>
          <w:szCs w:val="24"/>
          <w:lang w:val="es-ES"/>
        </w:rPr>
      </w:pPr>
    </w:p>
    <w:p w14:paraId="30B25E23" w14:textId="085BB47E" w:rsidR="00BA6677" w:rsidRPr="00712D9C" w:rsidRDefault="00BA6677" w:rsidP="00712D9C">
      <w:pPr>
        <w:pStyle w:val="Prrafodelista"/>
        <w:numPr>
          <w:ilvl w:val="0"/>
          <w:numId w:val="126"/>
        </w:numPr>
        <w:spacing w:after="0" w:line="240" w:lineRule="auto"/>
        <w:ind w:left="0"/>
        <w:jc w:val="both"/>
        <w:rPr>
          <w:rFonts w:ascii="Tahoma" w:hAnsi="Tahoma" w:cs="Tahoma"/>
          <w:sz w:val="24"/>
          <w:szCs w:val="24"/>
          <w:lang w:val="es-ES"/>
        </w:rPr>
      </w:pPr>
      <w:r w:rsidRPr="00712D9C">
        <w:rPr>
          <w:rFonts w:ascii="Tahoma" w:hAnsi="Tahoma" w:cs="Tahoma"/>
          <w:sz w:val="24"/>
          <w:szCs w:val="24"/>
          <w:lang w:val="es-ES"/>
        </w:rPr>
        <w:t>Por energía ininterrumpible, se entiende el suministro continuo e ininterrumpido de energía eléctrica al salón de sesiones para el debido funcionamiento de los trabajos de los diputados y diputadas en los sistemas que se utilizan, entre otros, el SPAVAA, el SPID, y la Cabina Central de Control, que cuentan con una instalación eléctrica especial.</w:t>
      </w:r>
    </w:p>
    <w:p w14:paraId="412800AB" w14:textId="77777777" w:rsidR="00A85A6B" w:rsidRPr="00712D9C" w:rsidRDefault="00A85A6B" w:rsidP="00712D9C">
      <w:pPr>
        <w:pStyle w:val="Prrafodelista"/>
        <w:spacing w:after="0" w:line="240" w:lineRule="auto"/>
        <w:ind w:left="0"/>
        <w:jc w:val="both"/>
        <w:rPr>
          <w:rFonts w:ascii="Tahoma" w:hAnsi="Tahoma" w:cs="Tahoma"/>
          <w:sz w:val="24"/>
          <w:szCs w:val="24"/>
          <w:lang w:val="es-ES"/>
        </w:rPr>
      </w:pPr>
    </w:p>
    <w:p w14:paraId="45D22740" w14:textId="77777777" w:rsidR="00BA6677" w:rsidRPr="00712D9C" w:rsidRDefault="00BA6677" w:rsidP="00712D9C">
      <w:pPr>
        <w:numPr>
          <w:ilvl w:val="0"/>
          <w:numId w:val="126"/>
        </w:numPr>
        <w:spacing w:after="0" w:line="240" w:lineRule="auto"/>
        <w:ind w:left="0"/>
        <w:contextualSpacing/>
        <w:jc w:val="both"/>
        <w:rPr>
          <w:rFonts w:ascii="Tahoma" w:hAnsi="Tahoma" w:cs="Tahoma"/>
          <w:sz w:val="24"/>
          <w:szCs w:val="24"/>
        </w:rPr>
      </w:pPr>
      <w:r w:rsidRPr="00712D9C">
        <w:rPr>
          <w:rFonts w:ascii="Tahoma" w:hAnsi="Tahoma" w:cs="Tahoma"/>
          <w:sz w:val="24"/>
          <w:szCs w:val="24"/>
        </w:rPr>
        <w:t>Supervisar la actualización y administración de los registros de huellas dactilares y las bases de datos de los sistemas electrónicos instalados en el salón de sesiones.</w:t>
      </w:r>
    </w:p>
    <w:p w14:paraId="2A38A77B" w14:textId="77777777" w:rsidR="00BA6677" w:rsidRPr="00712D9C" w:rsidRDefault="00BA6677" w:rsidP="00712D9C">
      <w:pPr>
        <w:spacing w:after="0" w:line="240" w:lineRule="auto"/>
        <w:contextualSpacing/>
        <w:jc w:val="both"/>
        <w:rPr>
          <w:rFonts w:ascii="Tahoma" w:hAnsi="Tahoma" w:cs="Tahoma"/>
          <w:sz w:val="24"/>
          <w:szCs w:val="24"/>
        </w:rPr>
      </w:pPr>
    </w:p>
    <w:p w14:paraId="5A7DDC5E" w14:textId="77777777" w:rsidR="00BA6677" w:rsidRPr="00712D9C" w:rsidRDefault="00BA6677" w:rsidP="00712D9C">
      <w:pPr>
        <w:numPr>
          <w:ilvl w:val="0"/>
          <w:numId w:val="126"/>
        </w:numPr>
        <w:spacing w:after="0" w:line="240" w:lineRule="auto"/>
        <w:ind w:left="0"/>
        <w:contextualSpacing/>
        <w:jc w:val="both"/>
        <w:rPr>
          <w:rFonts w:ascii="Tahoma" w:hAnsi="Tahoma" w:cs="Tahoma"/>
          <w:sz w:val="24"/>
          <w:szCs w:val="24"/>
        </w:rPr>
      </w:pPr>
      <w:r w:rsidRPr="00712D9C">
        <w:rPr>
          <w:rFonts w:ascii="Tahoma" w:hAnsi="Tahoma" w:cs="Tahoma"/>
          <w:sz w:val="24"/>
          <w:szCs w:val="24"/>
          <w:lang w:val="es-ES"/>
        </w:rPr>
        <w:t>Supervisar el procesamiento y emisión de reportes de asistencia y votación, derivados de las sesiones del pleno de la Cámara de Diputados en la modalidad que acuerden los órganos de gobierno.</w:t>
      </w:r>
    </w:p>
    <w:p w14:paraId="297BF551" w14:textId="77777777" w:rsidR="00BA6677" w:rsidRPr="00712D9C" w:rsidRDefault="00BA6677" w:rsidP="00712D9C">
      <w:pPr>
        <w:spacing w:after="0" w:line="240" w:lineRule="auto"/>
        <w:contextualSpacing/>
        <w:jc w:val="both"/>
        <w:rPr>
          <w:rFonts w:ascii="Tahoma" w:hAnsi="Tahoma" w:cs="Tahoma"/>
          <w:sz w:val="24"/>
          <w:szCs w:val="24"/>
        </w:rPr>
      </w:pPr>
    </w:p>
    <w:p w14:paraId="137EDEDF" w14:textId="77777777" w:rsidR="00BA6677" w:rsidRPr="00712D9C" w:rsidRDefault="00BA6677" w:rsidP="00712D9C">
      <w:pPr>
        <w:numPr>
          <w:ilvl w:val="0"/>
          <w:numId w:val="126"/>
        </w:numPr>
        <w:spacing w:after="0" w:line="240" w:lineRule="auto"/>
        <w:ind w:left="0"/>
        <w:contextualSpacing/>
        <w:jc w:val="both"/>
        <w:rPr>
          <w:rFonts w:ascii="Tahoma" w:hAnsi="Tahoma" w:cs="Tahoma"/>
          <w:sz w:val="24"/>
          <w:szCs w:val="24"/>
        </w:rPr>
      </w:pPr>
      <w:r w:rsidRPr="00712D9C">
        <w:rPr>
          <w:rFonts w:ascii="Tahoma" w:hAnsi="Tahoma" w:cs="Tahoma"/>
          <w:sz w:val="24"/>
          <w:szCs w:val="24"/>
        </w:rPr>
        <w:t>Supervisar la elaboración de reportes de pruebas de funcionamiento e incidencias de los sistemas electrónicos instalados en el salón de sesiones.</w:t>
      </w:r>
    </w:p>
    <w:p w14:paraId="0538DE91" w14:textId="77777777" w:rsidR="00BA6677" w:rsidRPr="00712D9C" w:rsidRDefault="00BA6677" w:rsidP="00712D9C">
      <w:pPr>
        <w:spacing w:after="0" w:line="240" w:lineRule="auto"/>
        <w:jc w:val="both"/>
        <w:rPr>
          <w:rFonts w:ascii="Tahoma" w:hAnsi="Tahoma" w:cs="Tahoma"/>
          <w:sz w:val="24"/>
          <w:szCs w:val="24"/>
        </w:rPr>
      </w:pPr>
    </w:p>
    <w:p w14:paraId="71BF1413" w14:textId="77777777" w:rsidR="00BA6677" w:rsidRPr="00712D9C" w:rsidRDefault="00BA6677" w:rsidP="00712D9C">
      <w:pPr>
        <w:numPr>
          <w:ilvl w:val="0"/>
          <w:numId w:val="126"/>
        </w:numPr>
        <w:spacing w:after="0" w:line="240" w:lineRule="auto"/>
        <w:ind w:left="0"/>
        <w:contextualSpacing/>
        <w:jc w:val="both"/>
        <w:rPr>
          <w:rFonts w:ascii="Tahoma" w:hAnsi="Tahoma" w:cs="Tahoma"/>
          <w:sz w:val="24"/>
          <w:szCs w:val="24"/>
        </w:rPr>
      </w:pPr>
      <w:r w:rsidRPr="00712D9C">
        <w:rPr>
          <w:rFonts w:ascii="Tahoma" w:hAnsi="Tahoma" w:cs="Tahoma"/>
          <w:sz w:val="24"/>
          <w:szCs w:val="24"/>
        </w:rPr>
        <w:t xml:space="preserve">Supervisar la generación y actualización del catálogo de accesos autorizados al salón de sesiones, de diputados y diputadas, personal administrativo y asistentes técnicos de los grupos parlamentarios. </w:t>
      </w:r>
    </w:p>
    <w:p w14:paraId="148EC0AF" w14:textId="77777777" w:rsidR="00BA6677" w:rsidRPr="00712D9C" w:rsidRDefault="00BA6677" w:rsidP="00712D9C">
      <w:pPr>
        <w:spacing w:after="0" w:line="240" w:lineRule="auto"/>
        <w:jc w:val="both"/>
        <w:rPr>
          <w:rFonts w:ascii="Tahoma" w:hAnsi="Tahoma" w:cs="Tahoma"/>
          <w:sz w:val="24"/>
          <w:szCs w:val="24"/>
        </w:rPr>
      </w:pPr>
    </w:p>
    <w:p w14:paraId="4382A808" w14:textId="77777777" w:rsidR="00BA6677" w:rsidRPr="00712D9C" w:rsidRDefault="00BA6677" w:rsidP="00712D9C">
      <w:pPr>
        <w:numPr>
          <w:ilvl w:val="0"/>
          <w:numId w:val="126"/>
        </w:numPr>
        <w:spacing w:after="0" w:line="240" w:lineRule="auto"/>
        <w:ind w:left="0"/>
        <w:contextualSpacing/>
        <w:jc w:val="both"/>
        <w:rPr>
          <w:rFonts w:ascii="Tahoma" w:hAnsi="Tahoma" w:cs="Tahoma"/>
          <w:sz w:val="24"/>
          <w:szCs w:val="24"/>
        </w:rPr>
      </w:pPr>
      <w:r w:rsidRPr="00712D9C">
        <w:rPr>
          <w:rFonts w:ascii="Tahoma" w:hAnsi="Tahoma" w:cs="Tahoma"/>
          <w:sz w:val="24"/>
          <w:szCs w:val="24"/>
        </w:rPr>
        <w:lastRenderedPageBreak/>
        <w:t>Supervisar y orientar la ejecución de los servicios de mantenimiento preventivo y correctivo para el óptimo funcionamiento de los sistemas electrónicos instalados en el salón de sesiones.</w:t>
      </w:r>
    </w:p>
    <w:p w14:paraId="06750610" w14:textId="77777777" w:rsidR="00BA6677" w:rsidRPr="00712D9C" w:rsidRDefault="00BA6677" w:rsidP="00712D9C">
      <w:pPr>
        <w:spacing w:after="0" w:line="240" w:lineRule="auto"/>
        <w:jc w:val="both"/>
        <w:rPr>
          <w:rFonts w:ascii="Tahoma" w:hAnsi="Tahoma" w:cs="Tahoma"/>
          <w:sz w:val="24"/>
          <w:szCs w:val="24"/>
        </w:rPr>
      </w:pPr>
    </w:p>
    <w:p w14:paraId="52764E68" w14:textId="77777777" w:rsidR="00BA6677" w:rsidRPr="00712D9C" w:rsidRDefault="00BA6677" w:rsidP="00712D9C">
      <w:pPr>
        <w:numPr>
          <w:ilvl w:val="0"/>
          <w:numId w:val="126"/>
        </w:numPr>
        <w:spacing w:after="0" w:line="240" w:lineRule="auto"/>
        <w:ind w:left="0"/>
        <w:contextualSpacing/>
        <w:jc w:val="both"/>
        <w:rPr>
          <w:rFonts w:ascii="Tahoma" w:hAnsi="Tahoma" w:cs="Tahoma"/>
          <w:sz w:val="24"/>
          <w:szCs w:val="24"/>
        </w:rPr>
      </w:pPr>
      <w:r w:rsidRPr="00712D9C">
        <w:rPr>
          <w:rFonts w:ascii="Tahoma" w:hAnsi="Tahoma" w:cs="Tahoma"/>
          <w:sz w:val="24"/>
          <w:szCs w:val="24"/>
        </w:rPr>
        <w:t>Participar en la preparación de reportes con información para la estadística parlamentaria.</w:t>
      </w:r>
    </w:p>
    <w:p w14:paraId="1FAAC745" w14:textId="77777777" w:rsidR="00BA6677" w:rsidRPr="00712D9C" w:rsidRDefault="00BA6677" w:rsidP="00712D9C">
      <w:pPr>
        <w:spacing w:after="0" w:line="240" w:lineRule="auto"/>
        <w:jc w:val="both"/>
        <w:rPr>
          <w:rFonts w:ascii="Tahoma" w:hAnsi="Tahoma" w:cs="Tahoma"/>
          <w:sz w:val="24"/>
          <w:szCs w:val="24"/>
        </w:rPr>
      </w:pPr>
    </w:p>
    <w:p w14:paraId="75AB7396" w14:textId="331C327D" w:rsidR="00BA6677" w:rsidRPr="00712D9C" w:rsidRDefault="00BA6677" w:rsidP="00712D9C">
      <w:pPr>
        <w:numPr>
          <w:ilvl w:val="0"/>
          <w:numId w:val="126"/>
        </w:numPr>
        <w:spacing w:after="0" w:line="240" w:lineRule="auto"/>
        <w:ind w:left="0"/>
        <w:contextualSpacing/>
        <w:jc w:val="both"/>
        <w:rPr>
          <w:rFonts w:ascii="Tahoma" w:hAnsi="Tahoma" w:cs="Tahoma"/>
          <w:sz w:val="24"/>
          <w:szCs w:val="24"/>
        </w:rPr>
      </w:pPr>
      <w:r w:rsidRPr="00712D9C">
        <w:rPr>
          <w:rFonts w:ascii="Tahoma" w:hAnsi="Tahoma" w:cs="Tahoma"/>
          <w:sz w:val="24"/>
          <w:szCs w:val="24"/>
        </w:rPr>
        <w:t>Realizar investigaciones y estudios para la modernización progresiva de componentes y equipos de los sistemas electrónicos instalados en el salón de sesiones.</w:t>
      </w:r>
    </w:p>
    <w:p w14:paraId="4A667AA2" w14:textId="77777777" w:rsidR="00EF03D7" w:rsidRPr="00712D9C" w:rsidRDefault="00EF03D7" w:rsidP="00712D9C">
      <w:pPr>
        <w:pStyle w:val="Prrafodelista"/>
        <w:spacing w:after="0" w:line="240" w:lineRule="auto"/>
        <w:rPr>
          <w:rFonts w:ascii="Tahoma" w:hAnsi="Tahoma" w:cs="Tahoma"/>
          <w:sz w:val="24"/>
          <w:szCs w:val="24"/>
        </w:rPr>
      </w:pPr>
    </w:p>
    <w:p w14:paraId="4D7E334F" w14:textId="6E5F065B" w:rsidR="00BA6677" w:rsidRPr="00712D9C" w:rsidRDefault="00BA6677" w:rsidP="00712D9C">
      <w:pPr>
        <w:numPr>
          <w:ilvl w:val="0"/>
          <w:numId w:val="126"/>
        </w:numPr>
        <w:spacing w:after="0" w:line="240" w:lineRule="auto"/>
        <w:ind w:left="0"/>
        <w:contextualSpacing/>
        <w:jc w:val="both"/>
        <w:rPr>
          <w:rFonts w:ascii="Tahoma" w:hAnsi="Tahoma" w:cs="Tahoma"/>
          <w:sz w:val="24"/>
          <w:szCs w:val="24"/>
        </w:rPr>
      </w:pPr>
      <w:r w:rsidRPr="00712D9C">
        <w:rPr>
          <w:rFonts w:ascii="Tahoma" w:hAnsi="Tahoma" w:cs="Tahoma"/>
          <w:sz w:val="24"/>
          <w:szCs w:val="24"/>
        </w:rPr>
        <w:t>Realizar las actividades de programación y evaluación que le sean requeridas en el ámbito de su competencia.</w:t>
      </w:r>
    </w:p>
    <w:p w14:paraId="7D83343D" w14:textId="77777777" w:rsidR="00BA6677" w:rsidRPr="00712D9C" w:rsidRDefault="00BA6677" w:rsidP="00712D9C">
      <w:pPr>
        <w:pStyle w:val="Prrafodelista"/>
        <w:spacing w:after="0" w:line="240" w:lineRule="auto"/>
        <w:ind w:left="0"/>
        <w:rPr>
          <w:rFonts w:ascii="Tahoma" w:hAnsi="Tahoma" w:cs="Tahoma"/>
          <w:b/>
          <w:bCs/>
          <w:sz w:val="24"/>
          <w:szCs w:val="24"/>
          <w:highlight w:val="yellow"/>
          <w:lang w:val="es-ES"/>
        </w:rPr>
      </w:pPr>
    </w:p>
    <w:p w14:paraId="2D78007F" w14:textId="77777777" w:rsidR="00BA6677" w:rsidRPr="00712D9C" w:rsidRDefault="00BA6677" w:rsidP="00712D9C">
      <w:pPr>
        <w:numPr>
          <w:ilvl w:val="0"/>
          <w:numId w:val="126"/>
        </w:numPr>
        <w:spacing w:after="0" w:line="240" w:lineRule="auto"/>
        <w:ind w:left="0"/>
        <w:contextualSpacing/>
        <w:jc w:val="both"/>
        <w:rPr>
          <w:rFonts w:ascii="Tahoma" w:hAnsi="Tahoma" w:cs="Tahoma"/>
          <w:sz w:val="24"/>
          <w:szCs w:val="24"/>
        </w:rPr>
      </w:pPr>
      <w:r w:rsidRPr="00712D9C">
        <w:rPr>
          <w:rFonts w:ascii="Tahoma" w:eastAsia="Arial" w:hAnsi="Tahoma" w:cs="Tahoma"/>
          <w:sz w:val="24"/>
          <w:szCs w:val="24"/>
          <w:lang w:val="es-ES"/>
        </w:rPr>
        <w:t>Atender las solicitudes en las materias de</w:t>
      </w:r>
      <w:r w:rsidRPr="00712D9C">
        <w:rPr>
          <w:rFonts w:ascii="Tahoma" w:eastAsia="Arial" w:hAnsi="Tahoma" w:cs="Tahoma"/>
          <w:color w:val="000000"/>
          <w:sz w:val="24"/>
          <w:szCs w:val="24"/>
          <w:lang w:val="es-ES"/>
        </w:rPr>
        <w:t xml:space="preserve"> sistema de </w:t>
      </w:r>
      <w:r w:rsidRPr="00712D9C">
        <w:rPr>
          <w:rFonts w:ascii="Tahoma" w:eastAsia="Arial" w:hAnsi="Tahoma" w:cs="Tahoma"/>
          <w:sz w:val="24"/>
          <w:szCs w:val="24"/>
          <w:lang w:val="es-ES"/>
        </w:rPr>
        <w:t>evaluación del desempeño y marco integrado de control interno en términos de la normatividad aplicable.</w:t>
      </w:r>
    </w:p>
    <w:p w14:paraId="6FB7D72F" w14:textId="77777777" w:rsidR="00BA6677" w:rsidRPr="00712D9C" w:rsidRDefault="00BA6677" w:rsidP="00712D9C">
      <w:pPr>
        <w:pStyle w:val="Prrafodelista"/>
        <w:spacing w:after="0" w:line="240" w:lineRule="auto"/>
        <w:ind w:left="0"/>
        <w:rPr>
          <w:rFonts w:ascii="Tahoma" w:hAnsi="Tahoma" w:cs="Tahoma"/>
          <w:sz w:val="24"/>
          <w:szCs w:val="24"/>
        </w:rPr>
      </w:pPr>
    </w:p>
    <w:p w14:paraId="7AC7181D" w14:textId="77777777" w:rsidR="00BA6677" w:rsidRPr="00712D9C" w:rsidRDefault="00BA6677" w:rsidP="00712D9C">
      <w:pPr>
        <w:numPr>
          <w:ilvl w:val="0"/>
          <w:numId w:val="126"/>
        </w:numPr>
        <w:spacing w:after="0" w:line="240" w:lineRule="auto"/>
        <w:ind w:left="0"/>
        <w:contextualSpacing/>
        <w:jc w:val="both"/>
        <w:rPr>
          <w:rFonts w:ascii="Tahoma" w:hAnsi="Tahoma" w:cs="Tahoma"/>
          <w:sz w:val="24"/>
          <w:szCs w:val="24"/>
        </w:rPr>
      </w:pPr>
      <w:r w:rsidRPr="00712D9C">
        <w:rPr>
          <w:rFonts w:ascii="Tahoma" w:hAnsi="Tahoma" w:cs="Tahoma"/>
          <w:sz w:val="24"/>
          <w:szCs w:val="24"/>
          <w:lang w:val="es-ES"/>
        </w:rPr>
        <w:t>Implementar las actividades en las materias de transparencia, datos personales y archivos de conformidad con las disposiciones aplicables.</w:t>
      </w:r>
    </w:p>
    <w:p w14:paraId="42F4FC0F" w14:textId="77777777" w:rsidR="00BA6677" w:rsidRPr="00712D9C" w:rsidRDefault="00BA6677" w:rsidP="00712D9C">
      <w:pPr>
        <w:spacing w:after="0" w:line="240" w:lineRule="auto"/>
        <w:jc w:val="both"/>
        <w:rPr>
          <w:rFonts w:ascii="Tahoma" w:hAnsi="Tahoma" w:cs="Tahoma"/>
          <w:sz w:val="24"/>
          <w:szCs w:val="24"/>
        </w:rPr>
        <w:sectPr w:rsidR="00BA6677" w:rsidRPr="00712D9C" w:rsidSect="00E1218D">
          <w:type w:val="continuous"/>
          <w:pgSz w:w="15840" w:h="12240" w:orient="landscape"/>
          <w:pgMar w:top="1440" w:right="1440" w:bottom="1440" w:left="1440" w:header="720" w:footer="720" w:gutter="0"/>
          <w:cols w:num="2" w:space="720"/>
          <w:docGrid w:linePitch="360"/>
        </w:sectPr>
      </w:pPr>
    </w:p>
    <w:p w14:paraId="4B76981A" w14:textId="15A4910C" w:rsidR="00BA6677" w:rsidRPr="00712D9C" w:rsidRDefault="00BA6677" w:rsidP="00712D9C">
      <w:pPr>
        <w:spacing w:after="0" w:line="240" w:lineRule="auto"/>
        <w:jc w:val="both"/>
        <w:rPr>
          <w:rFonts w:ascii="Tahoma" w:hAnsi="Tahoma" w:cs="Tahoma"/>
          <w:sz w:val="24"/>
          <w:szCs w:val="24"/>
        </w:rPr>
      </w:pPr>
    </w:p>
    <w:p w14:paraId="655D463C" w14:textId="77777777" w:rsidR="006513CE" w:rsidRPr="00712D9C" w:rsidRDefault="006513CE" w:rsidP="00712D9C">
      <w:pPr>
        <w:spacing w:after="0" w:line="240" w:lineRule="auto"/>
        <w:jc w:val="both"/>
        <w:rPr>
          <w:rFonts w:ascii="Tahoma" w:hAnsi="Tahoma" w:cs="Tahoma"/>
          <w:sz w:val="24"/>
          <w:szCs w:val="24"/>
        </w:rPr>
      </w:pPr>
    </w:p>
    <w:p w14:paraId="1FB5F051" w14:textId="77777777" w:rsidR="00BA6677" w:rsidRPr="00803D62" w:rsidRDefault="00BA6677" w:rsidP="00712D9C">
      <w:pPr>
        <w:spacing w:after="0" w:line="240" w:lineRule="auto"/>
        <w:jc w:val="both"/>
        <w:rPr>
          <w:rFonts w:ascii="Tahoma" w:hAnsi="Tahoma" w:cs="Tahoma"/>
          <w:b/>
          <w:bCs/>
          <w:color w:val="000000" w:themeColor="text1"/>
          <w:sz w:val="24"/>
          <w:szCs w:val="24"/>
        </w:rPr>
      </w:pPr>
      <w:r w:rsidRPr="00803D62">
        <w:rPr>
          <w:rFonts w:ascii="Tahoma" w:hAnsi="Tahoma" w:cs="Tahoma"/>
          <w:b/>
          <w:bCs/>
          <w:color w:val="000000" w:themeColor="text1"/>
          <w:sz w:val="24"/>
          <w:szCs w:val="24"/>
        </w:rPr>
        <w:t>DEPARTAMENTO DE SERVICIOS TÉCNICOS PARA SISTEMAS ELECTRÓNICOS</w:t>
      </w:r>
    </w:p>
    <w:p w14:paraId="21D12939" w14:textId="77777777" w:rsidR="00BA6677" w:rsidRPr="00712D9C" w:rsidRDefault="00BA6677" w:rsidP="00712D9C">
      <w:pPr>
        <w:spacing w:after="0" w:line="240" w:lineRule="auto"/>
        <w:jc w:val="both"/>
        <w:rPr>
          <w:rFonts w:ascii="Tahoma" w:hAnsi="Tahoma" w:cs="Tahoma"/>
          <w:sz w:val="24"/>
          <w:szCs w:val="24"/>
        </w:rPr>
      </w:pPr>
    </w:p>
    <w:p w14:paraId="7027225B" w14:textId="77777777" w:rsidR="00BA6677" w:rsidRPr="00712D9C" w:rsidRDefault="00BA6677" w:rsidP="00712D9C">
      <w:pPr>
        <w:spacing w:after="0" w:line="240" w:lineRule="auto"/>
        <w:jc w:val="both"/>
        <w:rPr>
          <w:rFonts w:ascii="Tahoma" w:hAnsi="Tahoma" w:cs="Tahoma"/>
          <w:b/>
          <w:bCs/>
          <w:sz w:val="24"/>
          <w:szCs w:val="24"/>
        </w:rPr>
      </w:pPr>
      <w:r w:rsidRPr="00712D9C">
        <w:rPr>
          <w:rFonts w:ascii="Tahoma" w:hAnsi="Tahoma" w:cs="Tahoma"/>
          <w:b/>
          <w:bCs/>
          <w:sz w:val="24"/>
          <w:szCs w:val="24"/>
        </w:rPr>
        <w:t>Objetivo</w:t>
      </w:r>
    </w:p>
    <w:p w14:paraId="285DF52C" w14:textId="77777777" w:rsidR="00BA6677" w:rsidRPr="00712D9C" w:rsidRDefault="00BA6677" w:rsidP="00712D9C">
      <w:pPr>
        <w:spacing w:after="0" w:line="240" w:lineRule="auto"/>
        <w:jc w:val="both"/>
        <w:rPr>
          <w:rFonts w:ascii="Tahoma" w:hAnsi="Tahoma" w:cs="Tahoma"/>
          <w:sz w:val="24"/>
          <w:szCs w:val="24"/>
        </w:rPr>
      </w:pPr>
    </w:p>
    <w:p w14:paraId="3793530E" w14:textId="77777777" w:rsidR="00BA6677" w:rsidRPr="00712D9C" w:rsidRDefault="00BA6677" w:rsidP="00712D9C">
      <w:pPr>
        <w:pStyle w:val="Prrafodelista"/>
        <w:spacing w:after="0" w:line="240" w:lineRule="auto"/>
        <w:ind w:left="0"/>
        <w:jc w:val="both"/>
        <w:rPr>
          <w:rFonts w:ascii="Tahoma" w:hAnsi="Tahoma" w:cs="Tahoma"/>
          <w:sz w:val="24"/>
          <w:szCs w:val="24"/>
        </w:rPr>
      </w:pPr>
      <w:r w:rsidRPr="00712D9C">
        <w:rPr>
          <w:rFonts w:ascii="Tahoma" w:hAnsi="Tahoma" w:cs="Tahoma"/>
          <w:sz w:val="24"/>
          <w:szCs w:val="24"/>
        </w:rPr>
        <w:t>Atender los requerimientos de operación, administración de datos y mantenimiento de los sistemas electrónicos instalados en el salón de sesiones de la Cámara de Diputados, participando en la generación de reportes técnicos y estadísticos.</w:t>
      </w:r>
    </w:p>
    <w:p w14:paraId="29E61129" w14:textId="77777777" w:rsidR="00BA6677" w:rsidRPr="00712D9C" w:rsidRDefault="00BA6677" w:rsidP="00712D9C">
      <w:pPr>
        <w:spacing w:after="0" w:line="240" w:lineRule="auto"/>
        <w:jc w:val="both"/>
        <w:rPr>
          <w:rFonts w:ascii="Tahoma" w:hAnsi="Tahoma" w:cs="Tahoma"/>
          <w:sz w:val="24"/>
          <w:szCs w:val="24"/>
        </w:rPr>
      </w:pPr>
    </w:p>
    <w:p w14:paraId="7A2D19E6" w14:textId="77777777" w:rsidR="00BA6677" w:rsidRPr="00712D9C" w:rsidRDefault="00BA6677" w:rsidP="00712D9C">
      <w:pPr>
        <w:pStyle w:val="Prrafodelista"/>
        <w:spacing w:after="0" w:line="240" w:lineRule="auto"/>
        <w:ind w:left="0"/>
        <w:jc w:val="both"/>
        <w:rPr>
          <w:rFonts w:ascii="Tahoma" w:hAnsi="Tahoma" w:cs="Tahoma"/>
          <w:b/>
          <w:bCs/>
          <w:sz w:val="24"/>
          <w:szCs w:val="24"/>
        </w:rPr>
      </w:pPr>
      <w:r w:rsidRPr="00712D9C">
        <w:rPr>
          <w:rFonts w:ascii="Tahoma" w:hAnsi="Tahoma" w:cs="Tahoma"/>
          <w:b/>
          <w:bCs/>
          <w:sz w:val="24"/>
          <w:szCs w:val="24"/>
        </w:rPr>
        <w:t>Funciones</w:t>
      </w:r>
    </w:p>
    <w:p w14:paraId="2F477BC0" w14:textId="77777777" w:rsidR="00BA6677" w:rsidRPr="00712D9C" w:rsidRDefault="00BA6677" w:rsidP="00712D9C">
      <w:pPr>
        <w:spacing w:after="0" w:line="240" w:lineRule="auto"/>
        <w:rPr>
          <w:rFonts w:ascii="Tahoma" w:hAnsi="Tahoma" w:cs="Tahoma"/>
          <w:sz w:val="24"/>
          <w:szCs w:val="24"/>
          <w:lang w:val="es-ES"/>
        </w:rPr>
      </w:pPr>
    </w:p>
    <w:p w14:paraId="64633D81" w14:textId="77777777" w:rsidR="00BA6677" w:rsidRPr="00712D9C" w:rsidRDefault="00BA6677" w:rsidP="00712D9C">
      <w:pPr>
        <w:pStyle w:val="Prrafodelista"/>
        <w:numPr>
          <w:ilvl w:val="0"/>
          <w:numId w:val="127"/>
        </w:numPr>
        <w:spacing w:after="0" w:line="240" w:lineRule="auto"/>
        <w:ind w:left="0"/>
        <w:jc w:val="both"/>
        <w:rPr>
          <w:rFonts w:ascii="Tahoma" w:hAnsi="Tahoma" w:cs="Tahoma"/>
          <w:sz w:val="24"/>
          <w:szCs w:val="24"/>
        </w:rPr>
        <w:sectPr w:rsidR="00BA6677" w:rsidRPr="00712D9C" w:rsidSect="00E1218D">
          <w:type w:val="continuous"/>
          <w:pgSz w:w="15840" w:h="12240" w:orient="landscape"/>
          <w:pgMar w:top="1440" w:right="1440" w:bottom="1440" w:left="1440" w:header="720" w:footer="720" w:gutter="0"/>
          <w:cols w:space="720"/>
          <w:docGrid w:linePitch="360"/>
        </w:sectPr>
      </w:pPr>
    </w:p>
    <w:p w14:paraId="4E3B6603" w14:textId="77777777" w:rsidR="00BA6677" w:rsidRPr="00712D9C" w:rsidRDefault="00BA6677" w:rsidP="00712D9C">
      <w:pPr>
        <w:pStyle w:val="Prrafodelista"/>
        <w:numPr>
          <w:ilvl w:val="0"/>
          <w:numId w:val="127"/>
        </w:numPr>
        <w:spacing w:after="0" w:line="240" w:lineRule="auto"/>
        <w:ind w:left="0"/>
        <w:jc w:val="both"/>
        <w:rPr>
          <w:rFonts w:ascii="Tahoma" w:hAnsi="Tahoma" w:cs="Tahoma"/>
          <w:sz w:val="24"/>
          <w:szCs w:val="24"/>
          <w:lang w:val="es-ES"/>
        </w:rPr>
      </w:pPr>
      <w:r w:rsidRPr="00712D9C">
        <w:rPr>
          <w:rFonts w:ascii="Tahoma" w:hAnsi="Tahoma" w:cs="Tahoma"/>
          <w:sz w:val="24"/>
          <w:szCs w:val="24"/>
        </w:rPr>
        <w:t xml:space="preserve">Operar </w:t>
      </w:r>
      <w:r w:rsidRPr="00712D9C">
        <w:rPr>
          <w:rFonts w:ascii="Tahoma" w:hAnsi="Tahoma" w:cs="Tahoma"/>
          <w:sz w:val="24"/>
          <w:szCs w:val="24"/>
          <w:lang w:val="es-ES"/>
        </w:rPr>
        <w:t xml:space="preserve">y vigilar el correcto funcionamiento de los sistemas electrónicos de puertas automáticas de acceso; de audio automatizado, de asistencia y votación, en la modalidad en que acuerden los órganos de gobierno; de información digital; </w:t>
      </w:r>
      <w:r w:rsidRPr="00712D9C">
        <w:rPr>
          <w:rFonts w:ascii="Tahoma" w:hAnsi="Tahoma" w:cs="Tahoma"/>
          <w:sz w:val="24"/>
          <w:szCs w:val="24"/>
          <w:shd w:val="clear" w:color="auto" w:fill="FFFFFF" w:themeFill="background1"/>
          <w:lang w:val="es-ES"/>
        </w:rPr>
        <w:t>de energía ininterrumpible,</w:t>
      </w:r>
      <w:r w:rsidRPr="00712D9C">
        <w:rPr>
          <w:rFonts w:ascii="Tahoma" w:hAnsi="Tahoma" w:cs="Tahoma"/>
          <w:sz w:val="24"/>
          <w:szCs w:val="24"/>
          <w:lang w:val="es-ES"/>
        </w:rPr>
        <w:t xml:space="preserve"> y de llamado a votación, instalados en el salón de sesiones, brindando los servicios técnicos que sean requeridos.</w:t>
      </w:r>
    </w:p>
    <w:p w14:paraId="4C014E51" w14:textId="77777777" w:rsidR="00BA6677" w:rsidRPr="00712D9C" w:rsidRDefault="00BA6677" w:rsidP="00712D9C">
      <w:pPr>
        <w:pStyle w:val="Prrafodelista"/>
        <w:numPr>
          <w:ilvl w:val="0"/>
          <w:numId w:val="127"/>
        </w:numPr>
        <w:spacing w:after="0" w:line="240" w:lineRule="auto"/>
        <w:ind w:left="0"/>
        <w:jc w:val="both"/>
        <w:rPr>
          <w:rFonts w:ascii="Tahoma" w:hAnsi="Tahoma" w:cs="Tahoma"/>
          <w:sz w:val="24"/>
          <w:szCs w:val="24"/>
        </w:rPr>
      </w:pPr>
      <w:r w:rsidRPr="00712D9C">
        <w:rPr>
          <w:rFonts w:ascii="Tahoma" w:hAnsi="Tahoma" w:cs="Tahoma"/>
          <w:sz w:val="24"/>
          <w:szCs w:val="24"/>
          <w:lang w:val="es-ES"/>
        </w:rPr>
        <w:t xml:space="preserve">En el caso de sesiones </w:t>
      </w:r>
      <w:proofErr w:type="spellStart"/>
      <w:r w:rsidRPr="00712D9C">
        <w:rPr>
          <w:rFonts w:ascii="Tahoma" w:hAnsi="Tahoma" w:cs="Tahoma"/>
          <w:sz w:val="24"/>
          <w:szCs w:val="24"/>
          <w:lang w:val="es-ES"/>
        </w:rPr>
        <w:t>semi</w:t>
      </w:r>
      <w:proofErr w:type="spellEnd"/>
      <w:r w:rsidRPr="00712D9C">
        <w:rPr>
          <w:rFonts w:ascii="Tahoma" w:hAnsi="Tahoma" w:cs="Tahoma"/>
          <w:sz w:val="24"/>
          <w:szCs w:val="24"/>
          <w:lang w:val="es-ES"/>
        </w:rPr>
        <w:t xml:space="preserve">-presenciales, brindar apoyo y asistencia en la operación de las herramientas </w:t>
      </w:r>
      <w:r w:rsidRPr="00712D9C">
        <w:rPr>
          <w:rFonts w:ascii="Tahoma" w:hAnsi="Tahoma" w:cs="Tahoma"/>
          <w:sz w:val="24"/>
          <w:szCs w:val="24"/>
          <w:lang w:val="es-ES"/>
        </w:rPr>
        <w:t>tecnológicas de videoconferencia, así como de asistencia y votación remota.</w:t>
      </w:r>
    </w:p>
    <w:p w14:paraId="692668D8" w14:textId="77777777" w:rsidR="00BA6677" w:rsidRPr="00712D9C" w:rsidRDefault="00BA6677" w:rsidP="00712D9C">
      <w:pPr>
        <w:spacing w:after="0" w:line="240" w:lineRule="auto"/>
        <w:jc w:val="both"/>
        <w:rPr>
          <w:rFonts w:ascii="Tahoma" w:hAnsi="Tahoma" w:cs="Tahoma"/>
          <w:sz w:val="24"/>
          <w:szCs w:val="24"/>
        </w:rPr>
      </w:pPr>
    </w:p>
    <w:p w14:paraId="01910422" w14:textId="77777777" w:rsidR="00BA6677" w:rsidRPr="00712D9C" w:rsidRDefault="00BA6677" w:rsidP="00712D9C">
      <w:pPr>
        <w:numPr>
          <w:ilvl w:val="0"/>
          <w:numId w:val="127"/>
        </w:numPr>
        <w:spacing w:after="0" w:line="240" w:lineRule="auto"/>
        <w:ind w:left="0"/>
        <w:contextualSpacing/>
        <w:jc w:val="both"/>
        <w:rPr>
          <w:rFonts w:ascii="Tahoma" w:hAnsi="Tahoma" w:cs="Tahoma"/>
          <w:sz w:val="24"/>
          <w:szCs w:val="24"/>
        </w:rPr>
      </w:pPr>
      <w:r w:rsidRPr="00712D9C">
        <w:rPr>
          <w:rFonts w:ascii="Tahoma" w:hAnsi="Tahoma" w:cs="Tahoma"/>
          <w:sz w:val="24"/>
          <w:szCs w:val="24"/>
        </w:rPr>
        <w:t>Diseñar y operar bases de datos de integrantes de la legislatura, de usuarios y usuarias, incorporando mecanismos para la verificación y control de registros de altas y bajas en los sistemas electrónicos.</w:t>
      </w:r>
    </w:p>
    <w:p w14:paraId="335841C7" w14:textId="77777777" w:rsidR="00BA6677" w:rsidRPr="00712D9C" w:rsidRDefault="00BA6677" w:rsidP="00712D9C">
      <w:pPr>
        <w:spacing w:after="0" w:line="240" w:lineRule="auto"/>
        <w:jc w:val="both"/>
        <w:rPr>
          <w:rFonts w:ascii="Tahoma" w:hAnsi="Tahoma" w:cs="Tahoma"/>
          <w:sz w:val="24"/>
          <w:szCs w:val="24"/>
        </w:rPr>
      </w:pPr>
    </w:p>
    <w:p w14:paraId="5BE03653" w14:textId="77777777" w:rsidR="00BA6677" w:rsidRPr="00712D9C" w:rsidRDefault="00BA6677" w:rsidP="00712D9C">
      <w:pPr>
        <w:numPr>
          <w:ilvl w:val="0"/>
          <w:numId w:val="127"/>
        </w:numPr>
        <w:spacing w:after="0" w:line="240" w:lineRule="auto"/>
        <w:ind w:left="0"/>
        <w:contextualSpacing/>
        <w:jc w:val="both"/>
        <w:rPr>
          <w:rFonts w:ascii="Tahoma" w:hAnsi="Tahoma" w:cs="Tahoma"/>
          <w:sz w:val="24"/>
          <w:szCs w:val="24"/>
        </w:rPr>
      </w:pPr>
      <w:r w:rsidRPr="00712D9C">
        <w:rPr>
          <w:rFonts w:ascii="Tahoma" w:hAnsi="Tahoma" w:cs="Tahoma"/>
          <w:sz w:val="24"/>
          <w:szCs w:val="24"/>
        </w:rPr>
        <w:t xml:space="preserve">Operar y llevar control del registro de huellas dactilares de los diputados y diputadas, personal administrativo y </w:t>
      </w:r>
      <w:r w:rsidRPr="00712D9C">
        <w:rPr>
          <w:rFonts w:ascii="Tahoma" w:hAnsi="Tahoma" w:cs="Tahoma"/>
          <w:sz w:val="24"/>
          <w:szCs w:val="24"/>
        </w:rPr>
        <w:lastRenderedPageBreak/>
        <w:t xml:space="preserve">asistentes de los grupos parlamentarios, para efectos del acceso autorizado al salón de sesiones. </w:t>
      </w:r>
    </w:p>
    <w:p w14:paraId="4390FAFC" w14:textId="77777777" w:rsidR="00BA6677" w:rsidRPr="00712D9C" w:rsidRDefault="00BA6677" w:rsidP="00712D9C">
      <w:pPr>
        <w:spacing w:after="0" w:line="240" w:lineRule="auto"/>
        <w:jc w:val="both"/>
        <w:rPr>
          <w:rFonts w:ascii="Tahoma" w:hAnsi="Tahoma" w:cs="Tahoma"/>
          <w:sz w:val="24"/>
          <w:szCs w:val="24"/>
        </w:rPr>
      </w:pPr>
    </w:p>
    <w:p w14:paraId="2BF97C33" w14:textId="77777777" w:rsidR="00BA6677" w:rsidRPr="00712D9C" w:rsidRDefault="00BA6677" w:rsidP="00712D9C">
      <w:pPr>
        <w:numPr>
          <w:ilvl w:val="0"/>
          <w:numId w:val="127"/>
        </w:numPr>
        <w:spacing w:after="0" w:line="240" w:lineRule="auto"/>
        <w:ind w:left="0"/>
        <w:contextualSpacing/>
        <w:jc w:val="both"/>
        <w:rPr>
          <w:rFonts w:ascii="Tahoma" w:hAnsi="Tahoma" w:cs="Tahoma"/>
          <w:sz w:val="24"/>
          <w:szCs w:val="24"/>
        </w:rPr>
      </w:pPr>
      <w:r w:rsidRPr="00712D9C">
        <w:rPr>
          <w:rFonts w:ascii="Tahoma" w:hAnsi="Tahoma" w:cs="Tahoma"/>
          <w:sz w:val="24"/>
          <w:szCs w:val="24"/>
        </w:rPr>
        <w:t>Elaborar el reporte electrónico de usuarios con acceso autorizado al salón de sesiones, y gestionar su publicación en el sitio electrónico de la Cámara de Diputados.</w:t>
      </w:r>
    </w:p>
    <w:p w14:paraId="1D1E8486" w14:textId="77777777" w:rsidR="00BA6677" w:rsidRPr="00712D9C" w:rsidRDefault="00BA6677" w:rsidP="00712D9C">
      <w:pPr>
        <w:spacing w:after="0" w:line="240" w:lineRule="auto"/>
        <w:jc w:val="both"/>
        <w:rPr>
          <w:rFonts w:ascii="Tahoma" w:hAnsi="Tahoma" w:cs="Tahoma"/>
          <w:sz w:val="24"/>
          <w:szCs w:val="24"/>
        </w:rPr>
      </w:pPr>
    </w:p>
    <w:p w14:paraId="36CED3E9" w14:textId="77777777" w:rsidR="00BA6677" w:rsidRPr="00712D9C" w:rsidRDefault="00BA6677" w:rsidP="00712D9C">
      <w:pPr>
        <w:numPr>
          <w:ilvl w:val="0"/>
          <w:numId w:val="127"/>
        </w:numPr>
        <w:spacing w:after="0" w:line="240" w:lineRule="auto"/>
        <w:ind w:left="0"/>
        <w:contextualSpacing/>
        <w:jc w:val="both"/>
        <w:rPr>
          <w:rFonts w:ascii="Tahoma" w:hAnsi="Tahoma" w:cs="Tahoma"/>
          <w:sz w:val="24"/>
          <w:szCs w:val="24"/>
        </w:rPr>
      </w:pPr>
      <w:r w:rsidRPr="00712D9C">
        <w:rPr>
          <w:rFonts w:ascii="Tahoma" w:hAnsi="Tahoma" w:cs="Tahoma"/>
          <w:sz w:val="24"/>
          <w:szCs w:val="24"/>
        </w:rPr>
        <w:t xml:space="preserve">Diseñar y difundir las guías de orientación para usuarios de los sistemas electrónicos. </w:t>
      </w:r>
    </w:p>
    <w:p w14:paraId="37A45335" w14:textId="77777777" w:rsidR="00BA6677" w:rsidRPr="00712D9C" w:rsidRDefault="00BA6677" w:rsidP="00712D9C">
      <w:pPr>
        <w:spacing w:after="0" w:line="240" w:lineRule="auto"/>
        <w:jc w:val="both"/>
        <w:rPr>
          <w:rFonts w:ascii="Tahoma" w:hAnsi="Tahoma" w:cs="Tahoma"/>
          <w:sz w:val="24"/>
          <w:szCs w:val="24"/>
        </w:rPr>
      </w:pPr>
    </w:p>
    <w:p w14:paraId="3618EF9F" w14:textId="77777777" w:rsidR="00BA6677" w:rsidRPr="00712D9C" w:rsidRDefault="00BA6677" w:rsidP="00712D9C">
      <w:pPr>
        <w:numPr>
          <w:ilvl w:val="0"/>
          <w:numId w:val="127"/>
        </w:numPr>
        <w:spacing w:after="0" w:line="240" w:lineRule="auto"/>
        <w:ind w:left="0"/>
        <w:contextualSpacing/>
        <w:jc w:val="both"/>
        <w:rPr>
          <w:rFonts w:ascii="Tahoma" w:hAnsi="Tahoma" w:cs="Tahoma"/>
          <w:sz w:val="24"/>
          <w:szCs w:val="24"/>
        </w:rPr>
      </w:pPr>
      <w:r w:rsidRPr="00712D9C">
        <w:rPr>
          <w:rFonts w:ascii="Tahoma" w:hAnsi="Tahoma" w:cs="Tahoma"/>
          <w:sz w:val="24"/>
          <w:szCs w:val="24"/>
        </w:rPr>
        <w:t>Realizar pruebas y elaborar los reportes de funcionamiento de los sistemas electrónicos instalados en el salón de sesiones.</w:t>
      </w:r>
    </w:p>
    <w:p w14:paraId="75AD78A8" w14:textId="77777777" w:rsidR="00BA6677" w:rsidRPr="00712D9C" w:rsidRDefault="00BA6677" w:rsidP="00712D9C">
      <w:pPr>
        <w:pStyle w:val="Prrafodelista"/>
        <w:spacing w:after="0" w:line="240" w:lineRule="auto"/>
        <w:ind w:left="0"/>
        <w:rPr>
          <w:rFonts w:ascii="Tahoma" w:hAnsi="Tahoma" w:cs="Tahoma"/>
          <w:sz w:val="24"/>
          <w:szCs w:val="24"/>
          <w:lang w:val="es-ES"/>
        </w:rPr>
      </w:pPr>
    </w:p>
    <w:p w14:paraId="1AFAB354" w14:textId="43FA5F58" w:rsidR="00BA6677" w:rsidRPr="00712D9C" w:rsidRDefault="00BA6677" w:rsidP="00712D9C">
      <w:pPr>
        <w:numPr>
          <w:ilvl w:val="0"/>
          <w:numId w:val="127"/>
        </w:numPr>
        <w:spacing w:after="0" w:line="240" w:lineRule="auto"/>
        <w:ind w:left="0"/>
        <w:contextualSpacing/>
        <w:jc w:val="both"/>
        <w:rPr>
          <w:rFonts w:ascii="Tahoma" w:hAnsi="Tahoma" w:cs="Tahoma"/>
          <w:sz w:val="24"/>
          <w:szCs w:val="24"/>
        </w:rPr>
      </w:pPr>
      <w:r w:rsidRPr="00712D9C">
        <w:rPr>
          <w:rFonts w:ascii="Tahoma" w:hAnsi="Tahoma" w:cs="Tahoma"/>
          <w:sz w:val="24"/>
          <w:szCs w:val="24"/>
          <w:lang w:val="es-ES"/>
        </w:rPr>
        <w:t>Elaborar el reporte de la operación de los sistemas electrónicos al final de cada sesión del pleno, indicando, en su caso, las incidencias, su causa y resolución.</w:t>
      </w:r>
    </w:p>
    <w:p w14:paraId="04264EBF" w14:textId="77777777" w:rsidR="00B97304" w:rsidRPr="00712D9C" w:rsidRDefault="00B97304" w:rsidP="00712D9C">
      <w:pPr>
        <w:pStyle w:val="Prrafodelista"/>
        <w:spacing w:after="0" w:line="240" w:lineRule="auto"/>
        <w:rPr>
          <w:rFonts w:ascii="Tahoma" w:hAnsi="Tahoma" w:cs="Tahoma"/>
          <w:sz w:val="24"/>
          <w:szCs w:val="24"/>
        </w:rPr>
      </w:pPr>
    </w:p>
    <w:p w14:paraId="1EBE5F61" w14:textId="77777777" w:rsidR="00BA6677" w:rsidRPr="00712D9C" w:rsidRDefault="00BA6677" w:rsidP="00712D9C">
      <w:pPr>
        <w:numPr>
          <w:ilvl w:val="0"/>
          <w:numId w:val="127"/>
        </w:numPr>
        <w:spacing w:after="0" w:line="240" w:lineRule="auto"/>
        <w:ind w:left="0"/>
        <w:contextualSpacing/>
        <w:jc w:val="both"/>
        <w:rPr>
          <w:rFonts w:ascii="Tahoma" w:hAnsi="Tahoma" w:cs="Tahoma"/>
          <w:sz w:val="24"/>
          <w:szCs w:val="24"/>
        </w:rPr>
      </w:pPr>
      <w:r w:rsidRPr="00712D9C">
        <w:rPr>
          <w:rFonts w:ascii="Tahoma" w:hAnsi="Tahoma" w:cs="Tahoma"/>
          <w:sz w:val="24"/>
          <w:szCs w:val="24"/>
        </w:rPr>
        <w:t>Revisar el plano de ubicación de los y las diputadas en curules y tableros electrónicos del salón de sesiones, y efectuar las actualizaciones correspondientes en la base de datos de los sistemas electrónicos.</w:t>
      </w:r>
    </w:p>
    <w:p w14:paraId="085DD91E" w14:textId="77777777" w:rsidR="00BA6677" w:rsidRPr="00712D9C" w:rsidRDefault="00BA6677" w:rsidP="00712D9C">
      <w:pPr>
        <w:spacing w:after="0" w:line="240" w:lineRule="auto"/>
        <w:jc w:val="both"/>
        <w:rPr>
          <w:rFonts w:ascii="Tahoma" w:hAnsi="Tahoma" w:cs="Tahoma"/>
          <w:sz w:val="24"/>
          <w:szCs w:val="24"/>
        </w:rPr>
      </w:pPr>
    </w:p>
    <w:p w14:paraId="135F1550" w14:textId="77777777" w:rsidR="00BA6677" w:rsidRPr="00712D9C" w:rsidRDefault="00BA6677" w:rsidP="00712D9C">
      <w:pPr>
        <w:numPr>
          <w:ilvl w:val="0"/>
          <w:numId w:val="127"/>
        </w:numPr>
        <w:spacing w:after="0" w:line="240" w:lineRule="auto"/>
        <w:ind w:left="0"/>
        <w:contextualSpacing/>
        <w:jc w:val="both"/>
        <w:rPr>
          <w:rFonts w:ascii="Tahoma" w:hAnsi="Tahoma" w:cs="Tahoma"/>
          <w:sz w:val="24"/>
          <w:szCs w:val="24"/>
        </w:rPr>
      </w:pPr>
      <w:r w:rsidRPr="00712D9C">
        <w:rPr>
          <w:rFonts w:ascii="Tahoma" w:hAnsi="Tahoma" w:cs="Tahoma"/>
          <w:sz w:val="24"/>
          <w:szCs w:val="24"/>
        </w:rPr>
        <w:t>Revisar la realización de los servicios de mantenimiento preventivo y correctivo a los sistemas electrónicos instalados en el salón de sesiones.</w:t>
      </w:r>
    </w:p>
    <w:p w14:paraId="41C1677E" w14:textId="77777777" w:rsidR="00BA6677" w:rsidRPr="00712D9C" w:rsidRDefault="00BA6677" w:rsidP="00712D9C">
      <w:pPr>
        <w:pStyle w:val="Prrafodelista"/>
        <w:spacing w:after="0" w:line="240" w:lineRule="auto"/>
        <w:ind w:left="0"/>
        <w:rPr>
          <w:rFonts w:ascii="Tahoma" w:eastAsia="Arial" w:hAnsi="Tahoma" w:cs="Tahoma"/>
          <w:sz w:val="24"/>
          <w:szCs w:val="24"/>
          <w:lang w:val="es-ES"/>
        </w:rPr>
      </w:pPr>
    </w:p>
    <w:p w14:paraId="33AC26EA" w14:textId="77777777" w:rsidR="00BA6677" w:rsidRPr="00712D9C" w:rsidRDefault="00BA6677" w:rsidP="00712D9C">
      <w:pPr>
        <w:numPr>
          <w:ilvl w:val="0"/>
          <w:numId w:val="127"/>
        </w:numPr>
        <w:spacing w:after="0" w:line="240" w:lineRule="auto"/>
        <w:ind w:left="0"/>
        <w:contextualSpacing/>
        <w:jc w:val="both"/>
        <w:rPr>
          <w:rFonts w:ascii="Tahoma" w:hAnsi="Tahoma" w:cs="Tahoma"/>
          <w:sz w:val="24"/>
          <w:szCs w:val="24"/>
        </w:rPr>
      </w:pPr>
      <w:r w:rsidRPr="00712D9C">
        <w:rPr>
          <w:rFonts w:ascii="Tahoma" w:eastAsia="Arial" w:hAnsi="Tahoma" w:cs="Tahoma"/>
          <w:sz w:val="24"/>
          <w:szCs w:val="24"/>
          <w:lang w:val="es-ES"/>
        </w:rPr>
        <w:t>Atender las solicitudes en las materias de</w:t>
      </w:r>
      <w:r w:rsidRPr="00712D9C">
        <w:rPr>
          <w:rFonts w:ascii="Tahoma" w:eastAsia="Arial" w:hAnsi="Tahoma" w:cs="Tahoma"/>
          <w:color w:val="000000"/>
          <w:sz w:val="24"/>
          <w:szCs w:val="24"/>
          <w:lang w:val="es-ES"/>
        </w:rPr>
        <w:t xml:space="preserve"> sistema de </w:t>
      </w:r>
      <w:r w:rsidRPr="00712D9C">
        <w:rPr>
          <w:rFonts w:ascii="Tahoma" w:eastAsia="Arial" w:hAnsi="Tahoma" w:cs="Tahoma"/>
          <w:sz w:val="24"/>
          <w:szCs w:val="24"/>
          <w:lang w:val="es-ES"/>
        </w:rPr>
        <w:t>evaluación del desempeño y marco integrado de control interno en términos de la normatividad aplicable.</w:t>
      </w:r>
    </w:p>
    <w:p w14:paraId="6E5DA630" w14:textId="77777777" w:rsidR="00BA6677" w:rsidRPr="00712D9C" w:rsidRDefault="00BA6677" w:rsidP="00712D9C">
      <w:pPr>
        <w:pStyle w:val="Prrafodelista"/>
        <w:spacing w:after="0" w:line="240" w:lineRule="auto"/>
        <w:ind w:left="0"/>
        <w:rPr>
          <w:rFonts w:ascii="Tahoma" w:hAnsi="Tahoma" w:cs="Tahoma"/>
          <w:sz w:val="24"/>
          <w:szCs w:val="24"/>
        </w:rPr>
      </w:pPr>
    </w:p>
    <w:p w14:paraId="19BD6EB5" w14:textId="77777777" w:rsidR="00BA6677" w:rsidRPr="00712D9C" w:rsidRDefault="00BA6677" w:rsidP="00712D9C">
      <w:pPr>
        <w:numPr>
          <w:ilvl w:val="0"/>
          <w:numId w:val="127"/>
        </w:numPr>
        <w:spacing w:after="0" w:line="240" w:lineRule="auto"/>
        <w:ind w:left="0"/>
        <w:contextualSpacing/>
        <w:jc w:val="both"/>
        <w:rPr>
          <w:rFonts w:ascii="Tahoma" w:hAnsi="Tahoma" w:cs="Tahoma"/>
          <w:sz w:val="24"/>
          <w:szCs w:val="24"/>
        </w:rPr>
      </w:pPr>
      <w:r w:rsidRPr="00712D9C">
        <w:rPr>
          <w:rFonts w:ascii="Tahoma" w:hAnsi="Tahoma" w:cs="Tahoma"/>
          <w:sz w:val="24"/>
          <w:szCs w:val="24"/>
          <w:lang w:val="es-ES"/>
        </w:rPr>
        <w:t>Implementar las actividades en las materias de transparencia, datos personales y archivos de conformidad con las disposiciones aplicables.</w:t>
      </w:r>
    </w:p>
    <w:p w14:paraId="134CE58E" w14:textId="77777777" w:rsidR="00BA6677" w:rsidRPr="00712D9C" w:rsidRDefault="00BA6677" w:rsidP="00712D9C">
      <w:pPr>
        <w:pStyle w:val="Prrafodelista"/>
        <w:spacing w:after="0" w:line="240" w:lineRule="auto"/>
        <w:ind w:left="0"/>
        <w:rPr>
          <w:rFonts w:ascii="Tahoma" w:hAnsi="Tahoma" w:cs="Tahoma"/>
          <w:sz w:val="24"/>
          <w:szCs w:val="24"/>
        </w:rPr>
        <w:sectPr w:rsidR="00BA6677" w:rsidRPr="00712D9C" w:rsidSect="00E1218D">
          <w:type w:val="continuous"/>
          <w:pgSz w:w="15840" w:h="12240" w:orient="landscape"/>
          <w:pgMar w:top="1440" w:right="1440" w:bottom="1440" w:left="1440" w:header="720" w:footer="720" w:gutter="0"/>
          <w:cols w:num="2" w:space="720"/>
          <w:docGrid w:linePitch="360"/>
        </w:sectPr>
      </w:pPr>
    </w:p>
    <w:p w14:paraId="080F3D39" w14:textId="77777777" w:rsidR="00BA6677" w:rsidRPr="00712D9C" w:rsidRDefault="00BA6677" w:rsidP="00712D9C">
      <w:pPr>
        <w:pStyle w:val="Prrafodelista"/>
        <w:spacing w:after="0" w:line="240" w:lineRule="auto"/>
        <w:ind w:left="0"/>
        <w:rPr>
          <w:rFonts w:ascii="Tahoma" w:hAnsi="Tahoma" w:cs="Tahoma"/>
          <w:sz w:val="24"/>
          <w:szCs w:val="24"/>
        </w:rPr>
      </w:pPr>
    </w:p>
    <w:p w14:paraId="4BAC75DE" w14:textId="44E3B404" w:rsidR="00BA6677" w:rsidRPr="00712D9C" w:rsidRDefault="00BA6677" w:rsidP="00712D9C">
      <w:pPr>
        <w:spacing w:after="0" w:line="240" w:lineRule="auto"/>
        <w:contextualSpacing/>
        <w:jc w:val="both"/>
        <w:rPr>
          <w:rFonts w:ascii="Tahoma" w:hAnsi="Tahoma" w:cs="Tahoma"/>
          <w:sz w:val="24"/>
          <w:szCs w:val="24"/>
        </w:rPr>
      </w:pPr>
    </w:p>
    <w:p w14:paraId="6E7DC8C1" w14:textId="649D111E" w:rsidR="005A1391" w:rsidRPr="00712D9C" w:rsidRDefault="005A1391" w:rsidP="00712D9C">
      <w:pPr>
        <w:spacing w:after="0" w:line="240" w:lineRule="auto"/>
        <w:contextualSpacing/>
        <w:jc w:val="both"/>
        <w:rPr>
          <w:rFonts w:ascii="Tahoma" w:hAnsi="Tahoma" w:cs="Tahoma"/>
          <w:sz w:val="24"/>
          <w:szCs w:val="24"/>
        </w:rPr>
      </w:pPr>
    </w:p>
    <w:p w14:paraId="78A69C83" w14:textId="5F989F19" w:rsidR="005A1391" w:rsidRPr="00712D9C" w:rsidRDefault="005A1391" w:rsidP="00712D9C">
      <w:pPr>
        <w:spacing w:after="0" w:line="240" w:lineRule="auto"/>
        <w:contextualSpacing/>
        <w:jc w:val="both"/>
        <w:rPr>
          <w:rFonts w:ascii="Tahoma" w:hAnsi="Tahoma" w:cs="Tahoma"/>
          <w:sz w:val="24"/>
          <w:szCs w:val="24"/>
        </w:rPr>
      </w:pPr>
    </w:p>
    <w:p w14:paraId="7D1C5BD8" w14:textId="644A39D9" w:rsidR="005A1391" w:rsidRPr="00712D9C" w:rsidRDefault="005A1391" w:rsidP="00712D9C">
      <w:pPr>
        <w:spacing w:after="0" w:line="240" w:lineRule="auto"/>
        <w:contextualSpacing/>
        <w:jc w:val="both"/>
        <w:rPr>
          <w:rFonts w:ascii="Tahoma" w:hAnsi="Tahoma" w:cs="Tahoma"/>
          <w:sz w:val="24"/>
          <w:szCs w:val="24"/>
        </w:rPr>
      </w:pPr>
    </w:p>
    <w:p w14:paraId="0E9A2775" w14:textId="57B594BA" w:rsidR="005A1391" w:rsidRPr="00712D9C" w:rsidRDefault="005A1391" w:rsidP="00712D9C">
      <w:pPr>
        <w:spacing w:after="0" w:line="240" w:lineRule="auto"/>
        <w:contextualSpacing/>
        <w:jc w:val="both"/>
        <w:rPr>
          <w:rFonts w:ascii="Tahoma" w:hAnsi="Tahoma" w:cs="Tahoma"/>
          <w:sz w:val="24"/>
          <w:szCs w:val="24"/>
        </w:rPr>
      </w:pPr>
    </w:p>
    <w:p w14:paraId="6C179A7B" w14:textId="1508CA7F" w:rsidR="005A1391" w:rsidRPr="00712D9C" w:rsidRDefault="005A1391" w:rsidP="00712D9C">
      <w:pPr>
        <w:spacing w:after="0" w:line="240" w:lineRule="auto"/>
        <w:contextualSpacing/>
        <w:jc w:val="both"/>
        <w:rPr>
          <w:rFonts w:ascii="Tahoma" w:hAnsi="Tahoma" w:cs="Tahoma"/>
          <w:sz w:val="24"/>
          <w:szCs w:val="24"/>
        </w:rPr>
      </w:pPr>
    </w:p>
    <w:p w14:paraId="0D4D18E5" w14:textId="5C36FEF1" w:rsidR="005A1391" w:rsidRPr="00712D9C" w:rsidRDefault="005A1391" w:rsidP="00712D9C">
      <w:pPr>
        <w:spacing w:after="0" w:line="240" w:lineRule="auto"/>
        <w:contextualSpacing/>
        <w:jc w:val="both"/>
        <w:rPr>
          <w:rFonts w:ascii="Tahoma" w:hAnsi="Tahoma" w:cs="Tahoma"/>
          <w:sz w:val="24"/>
          <w:szCs w:val="24"/>
        </w:rPr>
      </w:pPr>
    </w:p>
    <w:p w14:paraId="44DF428F" w14:textId="797BDF6E" w:rsidR="005A1391" w:rsidRPr="00712D9C" w:rsidRDefault="005A1391" w:rsidP="00712D9C">
      <w:pPr>
        <w:spacing w:after="0" w:line="240" w:lineRule="auto"/>
        <w:contextualSpacing/>
        <w:jc w:val="both"/>
        <w:rPr>
          <w:rFonts w:ascii="Tahoma" w:hAnsi="Tahoma" w:cs="Tahoma"/>
          <w:sz w:val="24"/>
          <w:szCs w:val="24"/>
        </w:rPr>
      </w:pPr>
    </w:p>
    <w:p w14:paraId="20376CBC" w14:textId="3ED916DA" w:rsidR="005A1391" w:rsidRPr="00712D9C" w:rsidRDefault="005A1391" w:rsidP="00712D9C">
      <w:pPr>
        <w:spacing w:after="0" w:line="240" w:lineRule="auto"/>
        <w:rPr>
          <w:rFonts w:ascii="Tahoma" w:hAnsi="Tahoma" w:cs="Tahoma"/>
          <w:sz w:val="24"/>
          <w:szCs w:val="24"/>
        </w:rPr>
      </w:pPr>
      <w:r w:rsidRPr="00712D9C">
        <w:rPr>
          <w:rFonts w:ascii="Tahoma" w:hAnsi="Tahoma" w:cs="Tahoma"/>
          <w:sz w:val="24"/>
          <w:szCs w:val="24"/>
        </w:rPr>
        <w:br w:type="page"/>
      </w:r>
    </w:p>
    <w:p w14:paraId="3232AE66" w14:textId="77777777" w:rsidR="00BA6677" w:rsidRPr="00803D62" w:rsidRDefault="00BA6677" w:rsidP="00712D9C">
      <w:pPr>
        <w:spacing w:after="0" w:line="240" w:lineRule="auto"/>
        <w:jc w:val="both"/>
        <w:rPr>
          <w:rFonts w:ascii="Tahoma" w:hAnsi="Tahoma" w:cs="Tahoma"/>
          <w:b/>
          <w:bCs/>
          <w:color w:val="000000" w:themeColor="text1"/>
          <w:sz w:val="24"/>
          <w:szCs w:val="24"/>
        </w:rPr>
      </w:pPr>
      <w:r w:rsidRPr="00803D62">
        <w:rPr>
          <w:rFonts w:ascii="Tahoma" w:hAnsi="Tahoma" w:cs="Tahoma"/>
          <w:b/>
          <w:bCs/>
          <w:color w:val="000000" w:themeColor="text1"/>
          <w:sz w:val="24"/>
          <w:szCs w:val="24"/>
        </w:rPr>
        <w:lastRenderedPageBreak/>
        <w:t>SUBDIRECCIÓN DE ASISTENCIA TÉCNICA A SESIONES</w:t>
      </w:r>
    </w:p>
    <w:p w14:paraId="5D595658" w14:textId="77777777" w:rsidR="00BA6677" w:rsidRPr="00712D9C" w:rsidRDefault="00BA6677" w:rsidP="00712D9C">
      <w:pPr>
        <w:spacing w:after="0" w:line="240" w:lineRule="auto"/>
        <w:jc w:val="both"/>
        <w:rPr>
          <w:rFonts w:ascii="Tahoma" w:hAnsi="Tahoma" w:cs="Tahoma"/>
          <w:sz w:val="24"/>
          <w:szCs w:val="24"/>
        </w:rPr>
      </w:pPr>
    </w:p>
    <w:p w14:paraId="47525F43" w14:textId="77777777" w:rsidR="00BA6677" w:rsidRPr="00712D9C" w:rsidRDefault="00BA6677" w:rsidP="00712D9C">
      <w:pPr>
        <w:spacing w:after="0" w:line="240" w:lineRule="auto"/>
        <w:jc w:val="both"/>
        <w:rPr>
          <w:rFonts w:ascii="Tahoma" w:hAnsi="Tahoma" w:cs="Tahoma"/>
          <w:b/>
          <w:bCs/>
          <w:sz w:val="24"/>
          <w:szCs w:val="24"/>
        </w:rPr>
      </w:pPr>
      <w:r w:rsidRPr="00712D9C">
        <w:rPr>
          <w:rFonts w:ascii="Tahoma" w:hAnsi="Tahoma" w:cs="Tahoma"/>
          <w:b/>
          <w:bCs/>
          <w:sz w:val="24"/>
          <w:szCs w:val="24"/>
        </w:rPr>
        <w:t>Objetivo</w:t>
      </w:r>
    </w:p>
    <w:p w14:paraId="3E1D5964" w14:textId="77777777" w:rsidR="00BA6677" w:rsidRPr="00712D9C" w:rsidRDefault="00BA6677" w:rsidP="00712D9C">
      <w:pPr>
        <w:spacing w:after="0" w:line="240" w:lineRule="auto"/>
        <w:jc w:val="both"/>
        <w:rPr>
          <w:rFonts w:ascii="Tahoma" w:hAnsi="Tahoma" w:cs="Tahoma"/>
          <w:sz w:val="24"/>
          <w:szCs w:val="24"/>
        </w:rPr>
      </w:pPr>
    </w:p>
    <w:p w14:paraId="06FB392F" w14:textId="77777777" w:rsidR="00BA6677" w:rsidRPr="00712D9C" w:rsidRDefault="00BA6677" w:rsidP="00712D9C">
      <w:pPr>
        <w:pStyle w:val="Prrafodelista"/>
        <w:spacing w:after="0" w:line="240" w:lineRule="auto"/>
        <w:ind w:left="0"/>
        <w:jc w:val="both"/>
        <w:rPr>
          <w:rFonts w:ascii="Tahoma" w:hAnsi="Tahoma" w:cs="Tahoma"/>
          <w:sz w:val="24"/>
          <w:szCs w:val="24"/>
        </w:rPr>
      </w:pPr>
      <w:r w:rsidRPr="00712D9C">
        <w:rPr>
          <w:rFonts w:ascii="Tahoma" w:hAnsi="Tahoma" w:cs="Tahoma"/>
          <w:sz w:val="24"/>
          <w:szCs w:val="24"/>
        </w:rPr>
        <w:t>Contribuir al cumplimiento de las funciones de técnica parlamentaria en las sesiones del pleno, y generar los reportes ejecutivos de los asuntos abordados para su difusión en el sitio electrónico de la Cámara de Diputados.</w:t>
      </w:r>
    </w:p>
    <w:p w14:paraId="6ECD6A1B" w14:textId="77777777" w:rsidR="00BA6677" w:rsidRPr="00712D9C" w:rsidRDefault="00BA6677" w:rsidP="00712D9C">
      <w:pPr>
        <w:spacing w:after="0" w:line="240" w:lineRule="auto"/>
        <w:jc w:val="both"/>
        <w:rPr>
          <w:rFonts w:ascii="Tahoma" w:hAnsi="Tahoma" w:cs="Tahoma"/>
          <w:sz w:val="24"/>
          <w:szCs w:val="24"/>
        </w:rPr>
      </w:pPr>
    </w:p>
    <w:p w14:paraId="596C8A30" w14:textId="77777777" w:rsidR="00BA6677" w:rsidRPr="00712D9C" w:rsidRDefault="00BA6677" w:rsidP="00712D9C">
      <w:pPr>
        <w:pStyle w:val="Prrafodelista"/>
        <w:spacing w:after="0" w:line="240" w:lineRule="auto"/>
        <w:ind w:left="0"/>
        <w:jc w:val="both"/>
        <w:rPr>
          <w:rFonts w:ascii="Tahoma" w:hAnsi="Tahoma" w:cs="Tahoma"/>
          <w:b/>
          <w:bCs/>
          <w:sz w:val="24"/>
          <w:szCs w:val="24"/>
        </w:rPr>
      </w:pPr>
      <w:r w:rsidRPr="00712D9C">
        <w:rPr>
          <w:rFonts w:ascii="Tahoma" w:hAnsi="Tahoma" w:cs="Tahoma"/>
          <w:b/>
          <w:bCs/>
          <w:sz w:val="24"/>
          <w:szCs w:val="24"/>
        </w:rPr>
        <w:t>Funciones</w:t>
      </w:r>
    </w:p>
    <w:p w14:paraId="33FE415C" w14:textId="77777777" w:rsidR="00BA6677" w:rsidRPr="00712D9C" w:rsidRDefault="00BA6677" w:rsidP="00712D9C">
      <w:pPr>
        <w:spacing w:after="0" w:line="240" w:lineRule="auto"/>
        <w:jc w:val="both"/>
        <w:rPr>
          <w:rFonts w:ascii="Tahoma" w:hAnsi="Tahoma" w:cs="Tahoma"/>
          <w:sz w:val="24"/>
          <w:szCs w:val="24"/>
        </w:rPr>
        <w:sectPr w:rsidR="00BA6677" w:rsidRPr="00712D9C" w:rsidSect="00E1218D">
          <w:type w:val="continuous"/>
          <w:pgSz w:w="15840" w:h="12240" w:orient="landscape"/>
          <w:pgMar w:top="1440" w:right="1440" w:bottom="1440" w:left="1440" w:header="720" w:footer="720" w:gutter="0"/>
          <w:cols w:space="720"/>
          <w:docGrid w:linePitch="360"/>
        </w:sectPr>
      </w:pPr>
    </w:p>
    <w:p w14:paraId="3C1E2BCE" w14:textId="77777777" w:rsidR="00BA6677" w:rsidRPr="00712D9C" w:rsidRDefault="00BA6677" w:rsidP="00712D9C">
      <w:pPr>
        <w:spacing w:after="0" w:line="240" w:lineRule="auto"/>
        <w:jc w:val="both"/>
        <w:rPr>
          <w:rFonts w:ascii="Tahoma" w:hAnsi="Tahoma" w:cs="Tahoma"/>
          <w:sz w:val="24"/>
          <w:szCs w:val="24"/>
        </w:rPr>
      </w:pPr>
    </w:p>
    <w:p w14:paraId="6C835F51" w14:textId="77777777" w:rsidR="00BA6677" w:rsidRPr="00712D9C" w:rsidRDefault="00BA6677" w:rsidP="00712D9C">
      <w:pPr>
        <w:numPr>
          <w:ilvl w:val="0"/>
          <w:numId w:val="128"/>
        </w:numPr>
        <w:spacing w:after="0" w:line="240" w:lineRule="auto"/>
        <w:ind w:left="0"/>
        <w:contextualSpacing/>
        <w:jc w:val="both"/>
        <w:rPr>
          <w:rFonts w:ascii="Tahoma" w:hAnsi="Tahoma" w:cs="Tahoma"/>
          <w:sz w:val="24"/>
          <w:szCs w:val="24"/>
        </w:rPr>
      </w:pPr>
      <w:r w:rsidRPr="00712D9C">
        <w:rPr>
          <w:rFonts w:ascii="Tahoma" w:hAnsi="Tahoma" w:cs="Tahoma"/>
          <w:sz w:val="24"/>
          <w:szCs w:val="24"/>
          <w:lang w:val="es-ES"/>
        </w:rPr>
        <w:t>Auxiliar en los servicios de asistencia técnico-parlamentaria durante las sesiones del pleno, en la modalidad que definan los órganos de gobierno, conforme a las indicaciones de la Dirección de Apoyo a Sesiones.</w:t>
      </w:r>
    </w:p>
    <w:p w14:paraId="06EC8C55" w14:textId="05A2BC9F" w:rsidR="00BA6677" w:rsidRPr="00712D9C" w:rsidRDefault="00BA6677" w:rsidP="00712D9C">
      <w:pPr>
        <w:spacing w:after="0" w:line="240" w:lineRule="auto"/>
        <w:jc w:val="both"/>
        <w:rPr>
          <w:rFonts w:ascii="Tahoma" w:hAnsi="Tahoma" w:cs="Tahoma"/>
          <w:sz w:val="24"/>
          <w:szCs w:val="24"/>
        </w:rPr>
      </w:pPr>
    </w:p>
    <w:p w14:paraId="3BD04D8E" w14:textId="77777777" w:rsidR="00BA6677" w:rsidRPr="00712D9C" w:rsidRDefault="00BA6677" w:rsidP="00712D9C">
      <w:pPr>
        <w:numPr>
          <w:ilvl w:val="0"/>
          <w:numId w:val="128"/>
        </w:numPr>
        <w:spacing w:after="0" w:line="240" w:lineRule="auto"/>
        <w:ind w:left="0"/>
        <w:contextualSpacing/>
        <w:jc w:val="both"/>
        <w:rPr>
          <w:rFonts w:ascii="Tahoma" w:hAnsi="Tahoma" w:cs="Tahoma"/>
          <w:sz w:val="24"/>
          <w:szCs w:val="24"/>
        </w:rPr>
      </w:pPr>
      <w:r w:rsidRPr="00712D9C">
        <w:rPr>
          <w:rFonts w:ascii="Tahoma" w:hAnsi="Tahoma" w:cs="Tahoma"/>
          <w:sz w:val="24"/>
          <w:szCs w:val="24"/>
        </w:rPr>
        <w:t>Elaborar documentos de apoyo normativo relacionados con el desarrollo de las sesiones del pleno.</w:t>
      </w:r>
    </w:p>
    <w:p w14:paraId="157B74E2" w14:textId="77777777" w:rsidR="006513CE" w:rsidRPr="00712D9C" w:rsidRDefault="006513CE" w:rsidP="00712D9C">
      <w:pPr>
        <w:spacing w:after="0" w:line="240" w:lineRule="auto"/>
        <w:jc w:val="both"/>
        <w:rPr>
          <w:rFonts w:ascii="Tahoma" w:hAnsi="Tahoma" w:cs="Tahoma"/>
          <w:sz w:val="24"/>
          <w:szCs w:val="24"/>
        </w:rPr>
      </w:pPr>
    </w:p>
    <w:p w14:paraId="380B4D93" w14:textId="77777777" w:rsidR="00BA6677" w:rsidRPr="00712D9C" w:rsidRDefault="00BA6677" w:rsidP="00712D9C">
      <w:pPr>
        <w:numPr>
          <w:ilvl w:val="0"/>
          <w:numId w:val="128"/>
        </w:numPr>
        <w:spacing w:after="0" w:line="240" w:lineRule="auto"/>
        <w:ind w:left="0"/>
        <w:contextualSpacing/>
        <w:jc w:val="both"/>
        <w:rPr>
          <w:rFonts w:ascii="Tahoma" w:hAnsi="Tahoma" w:cs="Tahoma"/>
          <w:sz w:val="24"/>
          <w:szCs w:val="24"/>
        </w:rPr>
      </w:pPr>
      <w:r w:rsidRPr="00712D9C">
        <w:rPr>
          <w:rFonts w:ascii="Tahoma" w:hAnsi="Tahoma" w:cs="Tahoma"/>
          <w:sz w:val="24"/>
          <w:szCs w:val="24"/>
        </w:rPr>
        <w:t>Formular e integrar los reportes con datos relevantes y resumen sobre las actividades parlamentarias del pleno, por sesión, periodo, año legislativo y legislatura.</w:t>
      </w:r>
    </w:p>
    <w:p w14:paraId="24ABD4A0" w14:textId="77777777" w:rsidR="00BA6677" w:rsidRPr="00712D9C" w:rsidRDefault="00BA6677" w:rsidP="00712D9C">
      <w:pPr>
        <w:spacing w:after="0" w:line="240" w:lineRule="auto"/>
        <w:jc w:val="both"/>
        <w:rPr>
          <w:rFonts w:ascii="Tahoma" w:hAnsi="Tahoma" w:cs="Tahoma"/>
          <w:sz w:val="24"/>
          <w:szCs w:val="24"/>
        </w:rPr>
      </w:pPr>
    </w:p>
    <w:p w14:paraId="6F08B7E4" w14:textId="77777777" w:rsidR="00BA6677" w:rsidRPr="00712D9C" w:rsidRDefault="00BA6677" w:rsidP="00712D9C">
      <w:pPr>
        <w:numPr>
          <w:ilvl w:val="0"/>
          <w:numId w:val="128"/>
        </w:numPr>
        <w:spacing w:after="0" w:line="240" w:lineRule="auto"/>
        <w:ind w:left="0"/>
        <w:contextualSpacing/>
        <w:jc w:val="both"/>
        <w:rPr>
          <w:rFonts w:ascii="Tahoma" w:hAnsi="Tahoma" w:cs="Tahoma"/>
          <w:sz w:val="24"/>
          <w:szCs w:val="24"/>
        </w:rPr>
      </w:pPr>
      <w:r w:rsidRPr="00712D9C">
        <w:rPr>
          <w:rFonts w:ascii="Tahoma" w:hAnsi="Tahoma" w:cs="Tahoma"/>
          <w:sz w:val="24"/>
          <w:szCs w:val="24"/>
        </w:rPr>
        <w:t>Elaborar reportes con sinopsis de los dictámenes enlistados en el orden del día de las sesiones del pleno, y en poder de la Mesa Directiva.</w:t>
      </w:r>
    </w:p>
    <w:p w14:paraId="3C83A7C1" w14:textId="77777777" w:rsidR="00BA6677" w:rsidRPr="00712D9C" w:rsidRDefault="00BA6677" w:rsidP="00712D9C">
      <w:pPr>
        <w:spacing w:after="0" w:line="240" w:lineRule="auto"/>
        <w:jc w:val="both"/>
        <w:rPr>
          <w:rFonts w:ascii="Tahoma" w:hAnsi="Tahoma" w:cs="Tahoma"/>
          <w:sz w:val="24"/>
          <w:szCs w:val="24"/>
        </w:rPr>
      </w:pPr>
    </w:p>
    <w:p w14:paraId="21C76FC1" w14:textId="77777777" w:rsidR="00BA6677" w:rsidRPr="00712D9C" w:rsidRDefault="00BA6677" w:rsidP="00712D9C">
      <w:pPr>
        <w:numPr>
          <w:ilvl w:val="0"/>
          <w:numId w:val="128"/>
        </w:numPr>
        <w:spacing w:after="0" w:line="240" w:lineRule="auto"/>
        <w:ind w:left="0"/>
        <w:contextualSpacing/>
        <w:jc w:val="both"/>
        <w:rPr>
          <w:rFonts w:ascii="Tahoma" w:hAnsi="Tahoma" w:cs="Tahoma"/>
          <w:sz w:val="24"/>
          <w:szCs w:val="24"/>
        </w:rPr>
      </w:pPr>
      <w:r w:rsidRPr="00712D9C">
        <w:rPr>
          <w:rFonts w:ascii="Tahoma" w:hAnsi="Tahoma" w:cs="Tahoma"/>
          <w:sz w:val="24"/>
          <w:szCs w:val="24"/>
        </w:rPr>
        <w:t>Realizar análisis de derecho comparado e investigaciones documentales especializadas para el registro histórico de acuerdos y prácticas que sienten precedente de procedimientos parlamentarios del pleno.</w:t>
      </w:r>
    </w:p>
    <w:p w14:paraId="7B171461" w14:textId="77777777" w:rsidR="00BA6677" w:rsidRPr="00712D9C" w:rsidRDefault="00BA6677" w:rsidP="00712D9C">
      <w:pPr>
        <w:spacing w:after="0" w:line="240" w:lineRule="auto"/>
        <w:jc w:val="both"/>
        <w:rPr>
          <w:rFonts w:ascii="Tahoma" w:hAnsi="Tahoma" w:cs="Tahoma"/>
          <w:sz w:val="24"/>
          <w:szCs w:val="24"/>
        </w:rPr>
      </w:pPr>
    </w:p>
    <w:p w14:paraId="3F75C234" w14:textId="77777777" w:rsidR="00BA6677" w:rsidRPr="00712D9C" w:rsidRDefault="00BA6677" w:rsidP="00712D9C">
      <w:pPr>
        <w:numPr>
          <w:ilvl w:val="0"/>
          <w:numId w:val="128"/>
        </w:numPr>
        <w:spacing w:after="0" w:line="240" w:lineRule="auto"/>
        <w:ind w:left="0"/>
        <w:contextualSpacing/>
        <w:jc w:val="both"/>
        <w:rPr>
          <w:rFonts w:ascii="Tahoma" w:hAnsi="Tahoma" w:cs="Tahoma"/>
          <w:sz w:val="24"/>
          <w:szCs w:val="24"/>
        </w:rPr>
      </w:pPr>
      <w:r w:rsidRPr="00712D9C">
        <w:rPr>
          <w:rFonts w:ascii="Tahoma" w:hAnsi="Tahoma" w:cs="Tahoma"/>
          <w:sz w:val="24"/>
          <w:szCs w:val="24"/>
        </w:rPr>
        <w:t>Compilar los acuerdos parlamentarios relativos a las sesiones del pleno.</w:t>
      </w:r>
    </w:p>
    <w:p w14:paraId="23A80D33" w14:textId="77777777" w:rsidR="00BA6677" w:rsidRPr="00712D9C" w:rsidRDefault="00BA6677" w:rsidP="00712D9C">
      <w:pPr>
        <w:spacing w:after="0" w:line="240" w:lineRule="auto"/>
        <w:jc w:val="both"/>
        <w:rPr>
          <w:rFonts w:ascii="Tahoma" w:hAnsi="Tahoma" w:cs="Tahoma"/>
          <w:sz w:val="24"/>
          <w:szCs w:val="24"/>
        </w:rPr>
      </w:pPr>
    </w:p>
    <w:p w14:paraId="010F1BDF" w14:textId="77777777" w:rsidR="00BA6677" w:rsidRPr="00712D9C" w:rsidRDefault="00BA6677" w:rsidP="00712D9C">
      <w:pPr>
        <w:numPr>
          <w:ilvl w:val="0"/>
          <w:numId w:val="128"/>
        </w:numPr>
        <w:spacing w:after="0" w:line="240" w:lineRule="auto"/>
        <w:ind w:left="0"/>
        <w:contextualSpacing/>
        <w:jc w:val="both"/>
        <w:rPr>
          <w:rFonts w:ascii="Tahoma" w:hAnsi="Tahoma" w:cs="Tahoma"/>
          <w:sz w:val="24"/>
          <w:szCs w:val="24"/>
        </w:rPr>
      </w:pPr>
      <w:r w:rsidRPr="00712D9C">
        <w:rPr>
          <w:rFonts w:ascii="Tahoma" w:hAnsi="Tahoma" w:cs="Tahoma"/>
          <w:sz w:val="24"/>
          <w:szCs w:val="24"/>
        </w:rPr>
        <w:t>Mantener registros y clasificaciones jurídicas de precedentes legislativos y prácticas parlamentarias derivados de las sesiones del pleno.</w:t>
      </w:r>
    </w:p>
    <w:p w14:paraId="3BACF249" w14:textId="77777777" w:rsidR="00BA6677" w:rsidRPr="00712D9C" w:rsidRDefault="00BA6677" w:rsidP="00712D9C">
      <w:pPr>
        <w:spacing w:after="0" w:line="240" w:lineRule="auto"/>
        <w:jc w:val="both"/>
        <w:rPr>
          <w:rFonts w:ascii="Tahoma" w:hAnsi="Tahoma" w:cs="Tahoma"/>
          <w:sz w:val="24"/>
          <w:szCs w:val="24"/>
        </w:rPr>
      </w:pPr>
    </w:p>
    <w:p w14:paraId="74D79DCE" w14:textId="44989AC8" w:rsidR="00BA6677" w:rsidRPr="00712D9C" w:rsidRDefault="00BA6677" w:rsidP="00712D9C">
      <w:pPr>
        <w:numPr>
          <w:ilvl w:val="0"/>
          <w:numId w:val="128"/>
        </w:numPr>
        <w:spacing w:after="0" w:line="240" w:lineRule="auto"/>
        <w:ind w:left="0"/>
        <w:contextualSpacing/>
        <w:jc w:val="both"/>
        <w:rPr>
          <w:rFonts w:ascii="Tahoma" w:hAnsi="Tahoma" w:cs="Tahoma"/>
          <w:sz w:val="24"/>
          <w:szCs w:val="24"/>
        </w:rPr>
      </w:pPr>
      <w:r w:rsidRPr="00712D9C">
        <w:rPr>
          <w:rFonts w:ascii="Tahoma" w:hAnsi="Tahoma" w:cs="Tahoma"/>
          <w:sz w:val="24"/>
          <w:szCs w:val="24"/>
        </w:rPr>
        <w:t xml:space="preserve">Realizar la clasificación y actualización del catálogo temático de iniciativas y proposiciones presentadas ante el pleno. </w:t>
      </w:r>
    </w:p>
    <w:p w14:paraId="3DF029BE" w14:textId="77777777" w:rsidR="001B3EBF" w:rsidRPr="00712D9C" w:rsidRDefault="001B3EBF" w:rsidP="00712D9C">
      <w:pPr>
        <w:pStyle w:val="Prrafodelista"/>
        <w:spacing w:after="0" w:line="240" w:lineRule="auto"/>
        <w:rPr>
          <w:rFonts w:ascii="Tahoma" w:hAnsi="Tahoma" w:cs="Tahoma"/>
          <w:sz w:val="24"/>
          <w:szCs w:val="24"/>
        </w:rPr>
      </w:pPr>
    </w:p>
    <w:p w14:paraId="0ECDD17D" w14:textId="77777777" w:rsidR="00BA6677" w:rsidRPr="00712D9C" w:rsidRDefault="00BA6677" w:rsidP="00712D9C">
      <w:pPr>
        <w:numPr>
          <w:ilvl w:val="0"/>
          <w:numId w:val="128"/>
        </w:numPr>
        <w:spacing w:after="0" w:line="240" w:lineRule="auto"/>
        <w:ind w:left="0"/>
        <w:contextualSpacing/>
        <w:jc w:val="both"/>
        <w:rPr>
          <w:rFonts w:ascii="Tahoma" w:hAnsi="Tahoma" w:cs="Tahoma"/>
          <w:sz w:val="24"/>
          <w:szCs w:val="24"/>
        </w:rPr>
      </w:pPr>
      <w:r w:rsidRPr="00712D9C">
        <w:rPr>
          <w:rFonts w:ascii="Tahoma" w:hAnsi="Tahoma" w:cs="Tahoma"/>
          <w:sz w:val="24"/>
          <w:szCs w:val="24"/>
        </w:rPr>
        <w:t>Realizar análisis de carácter parlamentario para la atención de consultas y requerimientos surgidos durante el desarrollo de las sesiones plenarias.</w:t>
      </w:r>
    </w:p>
    <w:p w14:paraId="08EA6063" w14:textId="77777777" w:rsidR="00BA6677" w:rsidRPr="00712D9C" w:rsidRDefault="00BA6677" w:rsidP="00712D9C">
      <w:pPr>
        <w:spacing w:after="0" w:line="240" w:lineRule="auto"/>
        <w:jc w:val="both"/>
        <w:rPr>
          <w:rFonts w:ascii="Tahoma" w:hAnsi="Tahoma" w:cs="Tahoma"/>
          <w:sz w:val="24"/>
          <w:szCs w:val="24"/>
        </w:rPr>
      </w:pPr>
    </w:p>
    <w:p w14:paraId="22805D61" w14:textId="77777777" w:rsidR="00BA6677" w:rsidRPr="00712D9C" w:rsidRDefault="00BA6677" w:rsidP="00712D9C">
      <w:pPr>
        <w:numPr>
          <w:ilvl w:val="0"/>
          <w:numId w:val="128"/>
        </w:numPr>
        <w:spacing w:after="0" w:line="240" w:lineRule="auto"/>
        <w:ind w:left="0"/>
        <w:contextualSpacing/>
        <w:jc w:val="both"/>
        <w:rPr>
          <w:rFonts w:ascii="Tahoma" w:hAnsi="Tahoma" w:cs="Tahoma"/>
          <w:sz w:val="24"/>
          <w:szCs w:val="24"/>
        </w:rPr>
      </w:pPr>
      <w:r w:rsidRPr="00712D9C">
        <w:rPr>
          <w:rFonts w:ascii="Tahoma" w:hAnsi="Tahoma" w:cs="Tahoma"/>
          <w:sz w:val="24"/>
          <w:szCs w:val="24"/>
        </w:rPr>
        <w:t>Participar en la formulación de proyectos de cronologías o memorias legislativas de las actividades del pleno.</w:t>
      </w:r>
    </w:p>
    <w:p w14:paraId="318B1A8C" w14:textId="77777777" w:rsidR="00BA6677" w:rsidRPr="00712D9C" w:rsidRDefault="00BA6677" w:rsidP="00712D9C">
      <w:pPr>
        <w:spacing w:after="0" w:line="240" w:lineRule="auto"/>
        <w:jc w:val="both"/>
        <w:rPr>
          <w:rFonts w:ascii="Tahoma" w:hAnsi="Tahoma" w:cs="Tahoma"/>
          <w:sz w:val="24"/>
          <w:szCs w:val="24"/>
        </w:rPr>
      </w:pPr>
    </w:p>
    <w:p w14:paraId="40862B33" w14:textId="77777777" w:rsidR="00BA6677" w:rsidRPr="00712D9C" w:rsidRDefault="00BA6677" w:rsidP="00712D9C">
      <w:pPr>
        <w:numPr>
          <w:ilvl w:val="0"/>
          <w:numId w:val="128"/>
        </w:numPr>
        <w:spacing w:after="0" w:line="240" w:lineRule="auto"/>
        <w:ind w:left="0"/>
        <w:contextualSpacing/>
        <w:jc w:val="both"/>
        <w:rPr>
          <w:rFonts w:ascii="Tahoma" w:hAnsi="Tahoma" w:cs="Tahoma"/>
          <w:sz w:val="24"/>
          <w:szCs w:val="24"/>
        </w:rPr>
      </w:pPr>
      <w:r w:rsidRPr="00712D9C">
        <w:rPr>
          <w:rFonts w:ascii="Tahoma" w:hAnsi="Tahoma" w:cs="Tahoma"/>
          <w:sz w:val="24"/>
          <w:szCs w:val="24"/>
        </w:rPr>
        <w:t>Realizar el seguimiento de la publicación de decretos de ley, en el Diario Oficial de la Federación, a fin de generar el reporte ejecutivo periódico.</w:t>
      </w:r>
    </w:p>
    <w:p w14:paraId="76342229" w14:textId="77777777" w:rsidR="00BA6677" w:rsidRPr="00712D9C" w:rsidRDefault="00BA6677" w:rsidP="00712D9C">
      <w:pPr>
        <w:spacing w:after="0" w:line="240" w:lineRule="auto"/>
        <w:jc w:val="both"/>
        <w:rPr>
          <w:rFonts w:ascii="Tahoma" w:hAnsi="Tahoma" w:cs="Tahoma"/>
          <w:sz w:val="24"/>
          <w:szCs w:val="24"/>
        </w:rPr>
      </w:pPr>
    </w:p>
    <w:p w14:paraId="490F688B" w14:textId="77777777" w:rsidR="00BA6677" w:rsidRPr="00712D9C" w:rsidRDefault="00BA6677" w:rsidP="00712D9C">
      <w:pPr>
        <w:numPr>
          <w:ilvl w:val="0"/>
          <w:numId w:val="128"/>
        </w:numPr>
        <w:spacing w:after="0" w:line="240" w:lineRule="auto"/>
        <w:ind w:left="0"/>
        <w:contextualSpacing/>
        <w:jc w:val="both"/>
        <w:rPr>
          <w:rFonts w:ascii="Tahoma" w:hAnsi="Tahoma" w:cs="Tahoma"/>
          <w:sz w:val="24"/>
          <w:szCs w:val="24"/>
        </w:rPr>
      </w:pPr>
      <w:r w:rsidRPr="00712D9C">
        <w:rPr>
          <w:rFonts w:ascii="Tahoma" w:hAnsi="Tahoma" w:cs="Tahoma"/>
          <w:sz w:val="24"/>
          <w:szCs w:val="24"/>
        </w:rPr>
        <w:t>Realizar el seguimiento de sentencias emitidas en materia de protección de derechos político-electorales y generar la nota informativa correspondiente.</w:t>
      </w:r>
    </w:p>
    <w:p w14:paraId="6F2A7AD4" w14:textId="1BAD89E8" w:rsidR="00BA6677" w:rsidRPr="00712D9C" w:rsidRDefault="00BA6677" w:rsidP="00712D9C">
      <w:pPr>
        <w:pStyle w:val="Prrafodelista"/>
        <w:spacing w:after="0" w:line="240" w:lineRule="auto"/>
        <w:ind w:left="0"/>
        <w:rPr>
          <w:rFonts w:ascii="Tahoma" w:eastAsia="Arial" w:hAnsi="Tahoma" w:cs="Tahoma"/>
          <w:sz w:val="24"/>
          <w:szCs w:val="24"/>
          <w:lang w:val="es-ES"/>
        </w:rPr>
      </w:pPr>
    </w:p>
    <w:p w14:paraId="6B9041DA" w14:textId="7A68A3B2" w:rsidR="001C66FB" w:rsidRPr="00712D9C" w:rsidRDefault="001C66FB" w:rsidP="00712D9C">
      <w:pPr>
        <w:pStyle w:val="Prrafodelista"/>
        <w:spacing w:after="0" w:line="240" w:lineRule="auto"/>
        <w:ind w:left="0"/>
        <w:rPr>
          <w:rFonts w:ascii="Tahoma" w:eastAsia="Arial" w:hAnsi="Tahoma" w:cs="Tahoma"/>
          <w:sz w:val="24"/>
          <w:szCs w:val="24"/>
          <w:lang w:val="es-ES"/>
        </w:rPr>
      </w:pPr>
    </w:p>
    <w:p w14:paraId="1B5CD196" w14:textId="77777777" w:rsidR="001C66FB" w:rsidRPr="00712D9C" w:rsidRDefault="001C66FB" w:rsidP="00712D9C">
      <w:pPr>
        <w:pStyle w:val="Prrafodelista"/>
        <w:spacing w:after="0" w:line="240" w:lineRule="auto"/>
        <w:ind w:left="0"/>
        <w:rPr>
          <w:rFonts w:ascii="Tahoma" w:eastAsia="Arial" w:hAnsi="Tahoma" w:cs="Tahoma"/>
          <w:sz w:val="24"/>
          <w:szCs w:val="24"/>
          <w:lang w:val="es-ES"/>
        </w:rPr>
      </w:pPr>
    </w:p>
    <w:p w14:paraId="4BB70B27" w14:textId="77777777" w:rsidR="00BA6677" w:rsidRPr="00712D9C" w:rsidRDefault="00BA6677" w:rsidP="00712D9C">
      <w:pPr>
        <w:numPr>
          <w:ilvl w:val="0"/>
          <w:numId w:val="128"/>
        </w:numPr>
        <w:spacing w:after="0" w:line="240" w:lineRule="auto"/>
        <w:ind w:left="0"/>
        <w:contextualSpacing/>
        <w:jc w:val="both"/>
        <w:rPr>
          <w:rFonts w:ascii="Tahoma" w:hAnsi="Tahoma" w:cs="Tahoma"/>
          <w:sz w:val="24"/>
          <w:szCs w:val="24"/>
        </w:rPr>
      </w:pPr>
      <w:r w:rsidRPr="00712D9C">
        <w:rPr>
          <w:rFonts w:ascii="Tahoma" w:eastAsia="Arial" w:hAnsi="Tahoma" w:cs="Tahoma"/>
          <w:sz w:val="24"/>
          <w:szCs w:val="24"/>
          <w:lang w:val="es-ES"/>
        </w:rPr>
        <w:t>Atender las solicitudes en las materias de</w:t>
      </w:r>
      <w:r w:rsidRPr="00712D9C">
        <w:rPr>
          <w:rFonts w:ascii="Tahoma" w:eastAsia="Arial" w:hAnsi="Tahoma" w:cs="Tahoma"/>
          <w:color w:val="000000"/>
          <w:sz w:val="24"/>
          <w:szCs w:val="24"/>
          <w:lang w:val="es-ES"/>
        </w:rPr>
        <w:t xml:space="preserve"> sistema de </w:t>
      </w:r>
      <w:r w:rsidRPr="00712D9C">
        <w:rPr>
          <w:rFonts w:ascii="Tahoma" w:eastAsia="Arial" w:hAnsi="Tahoma" w:cs="Tahoma"/>
          <w:sz w:val="24"/>
          <w:szCs w:val="24"/>
          <w:lang w:val="es-ES"/>
        </w:rPr>
        <w:t>evaluación del desempeño y marco integrado de control interno en términos de la normatividad aplicable.</w:t>
      </w:r>
    </w:p>
    <w:p w14:paraId="4833C5FD" w14:textId="77777777" w:rsidR="00BA6677" w:rsidRPr="00712D9C" w:rsidRDefault="00BA6677" w:rsidP="00712D9C">
      <w:pPr>
        <w:pStyle w:val="Prrafodelista"/>
        <w:spacing w:after="0" w:line="240" w:lineRule="auto"/>
        <w:ind w:left="0"/>
        <w:rPr>
          <w:rFonts w:ascii="Tahoma" w:hAnsi="Tahoma" w:cs="Tahoma"/>
          <w:sz w:val="24"/>
          <w:szCs w:val="24"/>
        </w:rPr>
      </w:pPr>
    </w:p>
    <w:p w14:paraId="053F4731" w14:textId="77777777" w:rsidR="00BA6677" w:rsidRPr="00712D9C" w:rsidRDefault="00BA6677" w:rsidP="00712D9C">
      <w:pPr>
        <w:numPr>
          <w:ilvl w:val="0"/>
          <w:numId w:val="128"/>
        </w:numPr>
        <w:spacing w:after="0" w:line="240" w:lineRule="auto"/>
        <w:ind w:left="0"/>
        <w:contextualSpacing/>
        <w:jc w:val="both"/>
        <w:rPr>
          <w:rFonts w:ascii="Tahoma" w:hAnsi="Tahoma" w:cs="Tahoma"/>
          <w:sz w:val="24"/>
          <w:szCs w:val="24"/>
        </w:rPr>
      </w:pPr>
      <w:r w:rsidRPr="00712D9C">
        <w:rPr>
          <w:rFonts w:ascii="Tahoma" w:hAnsi="Tahoma" w:cs="Tahoma"/>
          <w:sz w:val="24"/>
          <w:szCs w:val="24"/>
          <w:lang w:val="es-ES"/>
        </w:rPr>
        <w:t>Implementar las actividades en las materias de transparencia, datos personales y archivos de conformidad con las disposiciones aplicables.</w:t>
      </w:r>
    </w:p>
    <w:p w14:paraId="679AD2D4" w14:textId="77777777" w:rsidR="00BA6677" w:rsidRPr="00712D9C" w:rsidRDefault="00BA6677" w:rsidP="00712D9C">
      <w:pPr>
        <w:spacing w:after="0" w:line="240" w:lineRule="auto"/>
        <w:rPr>
          <w:rFonts w:ascii="Tahoma" w:hAnsi="Tahoma" w:cs="Tahoma"/>
          <w:sz w:val="24"/>
          <w:szCs w:val="24"/>
        </w:rPr>
        <w:sectPr w:rsidR="00BA6677" w:rsidRPr="00712D9C" w:rsidSect="00E1218D">
          <w:type w:val="continuous"/>
          <w:pgSz w:w="15840" w:h="12240" w:orient="landscape"/>
          <w:pgMar w:top="1440" w:right="1440" w:bottom="1440" w:left="1440" w:header="720" w:footer="720" w:gutter="0"/>
          <w:cols w:num="2" w:space="720"/>
          <w:docGrid w:linePitch="360"/>
        </w:sectPr>
      </w:pPr>
    </w:p>
    <w:p w14:paraId="656D1CD6" w14:textId="417E3F35" w:rsidR="00BA6677" w:rsidRPr="00712D9C" w:rsidRDefault="00BA6677" w:rsidP="00712D9C">
      <w:pPr>
        <w:spacing w:after="0" w:line="240" w:lineRule="auto"/>
        <w:rPr>
          <w:rFonts w:ascii="Tahoma" w:hAnsi="Tahoma" w:cs="Tahoma"/>
          <w:sz w:val="24"/>
          <w:szCs w:val="24"/>
        </w:rPr>
      </w:pPr>
    </w:p>
    <w:p w14:paraId="234B9E49" w14:textId="77777777" w:rsidR="001B3EBF" w:rsidRPr="00712D9C" w:rsidRDefault="001B3EBF" w:rsidP="00712D9C">
      <w:pPr>
        <w:spacing w:after="0" w:line="240" w:lineRule="auto"/>
        <w:rPr>
          <w:rFonts w:ascii="Tahoma" w:hAnsi="Tahoma" w:cs="Tahoma"/>
          <w:sz w:val="24"/>
          <w:szCs w:val="24"/>
        </w:rPr>
      </w:pPr>
    </w:p>
    <w:p w14:paraId="25F832C8" w14:textId="77777777" w:rsidR="00BA6677" w:rsidRPr="00712D9C" w:rsidRDefault="00BA6677" w:rsidP="00712D9C">
      <w:pPr>
        <w:spacing w:after="0" w:line="240" w:lineRule="auto"/>
        <w:rPr>
          <w:rFonts w:ascii="Tahoma" w:hAnsi="Tahoma" w:cs="Tahoma"/>
          <w:sz w:val="24"/>
          <w:szCs w:val="24"/>
        </w:rPr>
      </w:pPr>
    </w:p>
    <w:p w14:paraId="3DC0F1DB" w14:textId="671353B8" w:rsidR="00BA6677" w:rsidRPr="00712D9C" w:rsidRDefault="00BA6677" w:rsidP="00712D9C">
      <w:pPr>
        <w:spacing w:after="0" w:line="240" w:lineRule="auto"/>
        <w:rPr>
          <w:rFonts w:ascii="Tahoma" w:hAnsi="Tahoma" w:cs="Tahoma"/>
          <w:b/>
          <w:bCs/>
          <w:sz w:val="24"/>
          <w:szCs w:val="24"/>
          <w:lang w:val="es-ES"/>
        </w:rPr>
      </w:pPr>
    </w:p>
    <w:p w14:paraId="6B7FA5AA" w14:textId="12A862BB" w:rsidR="001C66FB" w:rsidRPr="00712D9C" w:rsidRDefault="001C66FB" w:rsidP="00712D9C">
      <w:pPr>
        <w:spacing w:after="0" w:line="240" w:lineRule="auto"/>
        <w:rPr>
          <w:rFonts w:ascii="Tahoma" w:hAnsi="Tahoma" w:cs="Tahoma"/>
          <w:b/>
          <w:bCs/>
          <w:sz w:val="24"/>
          <w:szCs w:val="24"/>
          <w:lang w:val="es-ES"/>
        </w:rPr>
      </w:pPr>
    </w:p>
    <w:p w14:paraId="60E05AC0" w14:textId="75658D43" w:rsidR="001C66FB" w:rsidRPr="00712D9C" w:rsidRDefault="001C66FB" w:rsidP="00712D9C">
      <w:pPr>
        <w:spacing w:after="0" w:line="240" w:lineRule="auto"/>
        <w:rPr>
          <w:rFonts w:ascii="Tahoma" w:hAnsi="Tahoma" w:cs="Tahoma"/>
          <w:b/>
          <w:bCs/>
          <w:sz w:val="24"/>
          <w:szCs w:val="24"/>
          <w:lang w:val="es-ES"/>
        </w:rPr>
      </w:pPr>
    </w:p>
    <w:p w14:paraId="53E92F29" w14:textId="4A29C79B" w:rsidR="001C66FB" w:rsidRPr="00712D9C" w:rsidRDefault="001C66FB" w:rsidP="00712D9C">
      <w:pPr>
        <w:spacing w:after="0" w:line="240" w:lineRule="auto"/>
        <w:rPr>
          <w:rFonts w:ascii="Tahoma" w:hAnsi="Tahoma" w:cs="Tahoma"/>
          <w:b/>
          <w:bCs/>
          <w:sz w:val="24"/>
          <w:szCs w:val="24"/>
          <w:lang w:val="es-ES"/>
        </w:rPr>
      </w:pPr>
      <w:r w:rsidRPr="00712D9C">
        <w:rPr>
          <w:rFonts w:ascii="Tahoma" w:hAnsi="Tahoma" w:cs="Tahoma"/>
          <w:b/>
          <w:bCs/>
          <w:sz w:val="24"/>
          <w:szCs w:val="24"/>
          <w:lang w:val="es-ES"/>
        </w:rPr>
        <w:br w:type="page"/>
      </w:r>
    </w:p>
    <w:p w14:paraId="2E0B382D" w14:textId="41C962D1" w:rsidR="00BA6677" w:rsidRPr="00803D62" w:rsidRDefault="00803D62" w:rsidP="00803D62">
      <w:pPr>
        <w:pStyle w:val="Ttulo2"/>
        <w:spacing w:before="0"/>
        <w:rPr>
          <w:rFonts w:ascii="Tahoma" w:hAnsi="Tahoma" w:cs="Tahoma"/>
          <w:b/>
          <w:color w:val="000000" w:themeColor="text1"/>
          <w:sz w:val="24"/>
          <w:szCs w:val="24"/>
        </w:rPr>
      </w:pPr>
      <w:r w:rsidRPr="00803D62">
        <w:rPr>
          <w:rFonts w:ascii="Tahoma" w:hAnsi="Tahoma" w:cs="Tahoma"/>
          <w:b/>
          <w:color w:val="000000" w:themeColor="text1"/>
          <w:sz w:val="24"/>
          <w:szCs w:val="24"/>
        </w:rPr>
        <w:lastRenderedPageBreak/>
        <w:t>DIRECCIÓN GENERAL DE CRÓNICA Y GACETA PARLAMENTARIA</w:t>
      </w:r>
    </w:p>
    <w:p w14:paraId="7F76D31C" w14:textId="77777777" w:rsidR="00BA6677" w:rsidRPr="00712D9C" w:rsidRDefault="00BA6677" w:rsidP="00712D9C">
      <w:pPr>
        <w:spacing w:after="0" w:line="240" w:lineRule="auto"/>
        <w:rPr>
          <w:rFonts w:ascii="Tahoma" w:hAnsi="Tahoma" w:cs="Tahoma"/>
          <w:b/>
          <w:bCs/>
          <w:sz w:val="24"/>
          <w:szCs w:val="24"/>
        </w:rPr>
      </w:pPr>
      <w:r w:rsidRPr="00712D9C">
        <w:rPr>
          <w:rFonts w:ascii="Tahoma" w:hAnsi="Tahoma" w:cs="Tahoma"/>
          <w:b/>
          <w:bCs/>
          <w:noProof/>
          <w:sz w:val="24"/>
          <w:szCs w:val="24"/>
          <w:lang w:eastAsia="es-MX"/>
        </w:rPr>
        <mc:AlternateContent>
          <mc:Choice Requires="wpg">
            <w:drawing>
              <wp:anchor distT="0" distB="0" distL="114300" distR="114300" simplePos="0" relativeHeight="251668480" behindDoc="0" locked="0" layoutInCell="1" allowOverlap="1" wp14:anchorId="2F174C74" wp14:editId="2BDCDD60">
                <wp:simplePos x="0" y="0"/>
                <wp:positionH relativeFrom="margin">
                  <wp:posOffset>146685</wp:posOffset>
                </wp:positionH>
                <wp:positionV relativeFrom="margin">
                  <wp:align>center</wp:align>
                </wp:positionV>
                <wp:extent cx="8260080" cy="4114800"/>
                <wp:effectExtent l="0" t="0" r="26670" b="19050"/>
                <wp:wrapSquare wrapText="bothSides"/>
                <wp:docPr id="142" name="Grupo 12"/>
                <wp:cNvGraphicFramePr/>
                <a:graphic xmlns:a="http://schemas.openxmlformats.org/drawingml/2006/main">
                  <a:graphicData uri="http://schemas.microsoft.com/office/word/2010/wordprocessingGroup">
                    <wpg:wgp>
                      <wpg:cNvGrpSpPr/>
                      <wpg:grpSpPr>
                        <a:xfrm>
                          <a:off x="0" y="0"/>
                          <a:ext cx="8260080" cy="4114800"/>
                          <a:chOff x="0" y="0"/>
                          <a:chExt cx="6149638" cy="2491156"/>
                        </a:xfrm>
                      </wpg:grpSpPr>
                      <wps:wsp>
                        <wps:cNvPr id="143" name="Rectángulo 143"/>
                        <wps:cNvSpPr/>
                        <wps:spPr>
                          <a:xfrm>
                            <a:off x="2535972" y="0"/>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58C9AD14" w14:textId="77777777" w:rsidR="002408C1" w:rsidRPr="00E12B57" w:rsidRDefault="002408C1" w:rsidP="00BA6677">
                              <w:pPr>
                                <w:jc w:val="center"/>
                                <w:rPr>
                                  <w:rFonts w:ascii="Arial Narrow" w:hAnsi="Arial Narrow"/>
                                  <w:color w:val="000000" w:themeColor="text1"/>
                                  <w:kern w:val="24"/>
                                  <w:sz w:val="14"/>
                                  <w:szCs w:val="14"/>
                                </w:rPr>
                              </w:pPr>
                              <w:r w:rsidRPr="00E12B57">
                                <w:rPr>
                                  <w:rFonts w:ascii="Arial Narrow" w:hAnsi="Arial Narrow"/>
                                  <w:color w:val="000000" w:themeColor="text1"/>
                                  <w:kern w:val="24"/>
                                  <w:sz w:val="14"/>
                                  <w:szCs w:val="14"/>
                                </w:rPr>
                                <w:t>DIRECCIÓN GENERAL DE CRÓNICA Y GACETA PARLAMENTARIA</w:t>
                              </w:r>
                            </w:p>
                          </w:txbxContent>
                        </wps:txbx>
                        <wps:bodyPr rtlCol="0" anchor="ctr"/>
                      </wps:wsp>
                      <wps:wsp>
                        <wps:cNvPr id="144" name="Rectángulo 144"/>
                        <wps:cNvSpPr/>
                        <wps:spPr>
                          <a:xfrm>
                            <a:off x="621447" y="811680"/>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7C61B634"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DIRECCIÓN DE LA GACETA PARLAMENTARIA</w:t>
                              </w:r>
                            </w:p>
                          </w:txbxContent>
                        </wps:txbx>
                        <wps:bodyPr rtlCol="0" anchor="ctr"/>
                      </wps:wsp>
                      <wps:wsp>
                        <wps:cNvPr id="145" name="Rectángulo 145"/>
                        <wps:cNvSpPr/>
                        <wps:spPr>
                          <a:xfrm>
                            <a:off x="621447" y="1413089"/>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1E2F2B89"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SUBDIRECCIÓN DE EDICIÓN Y PRODUCCIÓN</w:t>
                              </w:r>
                            </w:p>
                          </w:txbxContent>
                        </wps:txbx>
                        <wps:bodyPr rtlCol="0" anchor="ctr"/>
                      </wps:wsp>
                      <wps:wsp>
                        <wps:cNvPr id="146" name="Rectángulo 146"/>
                        <wps:cNvSpPr/>
                        <wps:spPr>
                          <a:xfrm>
                            <a:off x="1237407" y="2059156"/>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7FD21322" w14:textId="77777777" w:rsidR="002408C1" w:rsidRPr="00E12B57" w:rsidRDefault="002408C1" w:rsidP="00BA6677">
                              <w:pPr>
                                <w:jc w:val="center"/>
                                <w:rPr>
                                  <w:rFonts w:ascii="Arial Narrow" w:hAnsi="Arial Narrow"/>
                                  <w:color w:val="000000" w:themeColor="dark1"/>
                                  <w:kern w:val="24"/>
                                  <w:sz w:val="14"/>
                                  <w:szCs w:val="14"/>
                                </w:rPr>
                              </w:pPr>
                              <w:r w:rsidRPr="00E12B57">
                                <w:rPr>
                                  <w:rFonts w:ascii="Arial Narrow" w:hAnsi="Arial Narrow"/>
                                  <w:color w:val="000000" w:themeColor="dark1"/>
                                  <w:kern w:val="24"/>
                                  <w:sz w:val="14"/>
                                  <w:szCs w:val="14"/>
                                </w:rPr>
                                <w:t>DEPARTAMENTO DE PRODUCCIÓN DE GACETA PARLAMENTARIA</w:t>
                              </w:r>
                            </w:p>
                          </w:txbxContent>
                        </wps:txbx>
                        <wps:bodyPr rtlCol="0" anchor="ctr"/>
                      </wps:wsp>
                      <wps:wsp>
                        <wps:cNvPr id="147" name="Rectángulo 147"/>
                        <wps:cNvSpPr/>
                        <wps:spPr>
                          <a:xfrm>
                            <a:off x="0" y="2059147"/>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40202910"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DEPARTAMENTO DE EDICIÓN</w:t>
                              </w:r>
                            </w:p>
                          </w:txbxContent>
                        </wps:txbx>
                        <wps:bodyPr rtlCol="0" anchor="ctr"/>
                      </wps:wsp>
                      <wps:wsp>
                        <wps:cNvPr id="148" name="Conector: angular 148"/>
                        <wps:cNvCnPr/>
                        <wps:spPr>
                          <a:xfrm rot="5400000">
                            <a:off x="1928870" y="-335422"/>
                            <a:ext cx="379680" cy="1914525"/>
                          </a:xfrm>
                          <a:prstGeom prst="bentConnector3">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149" name="Conector: angular 149"/>
                        <wps:cNvCnPr>
                          <a:cxnSpLocks/>
                        </wps:cNvCnPr>
                        <wps:spPr>
                          <a:xfrm rot="16200000" flipH="1">
                            <a:off x="1362394" y="1644142"/>
                            <a:ext cx="214067" cy="615960"/>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150" name="Conector: angular 150"/>
                        <wps:cNvCnPr>
                          <a:cxnSpLocks/>
                        </wps:cNvCnPr>
                        <wps:spPr>
                          <a:xfrm rot="5400000" flipH="1" flipV="1">
                            <a:off x="743694" y="1641395"/>
                            <a:ext cx="214058" cy="621447"/>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151" name="Rectángulo 151"/>
                        <wps:cNvSpPr/>
                        <wps:spPr>
                          <a:xfrm>
                            <a:off x="2466122" y="811679"/>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5F64254C" w14:textId="77777777" w:rsidR="002408C1" w:rsidRPr="00E12B57" w:rsidRDefault="002408C1" w:rsidP="00BA6677">
                              <w:pPr>
                                <w:jc w:val="center"/>
                                <w:rPr>
                                  <w:rFonts w:ascii="Arial Narrow" w:hAnsi="Arial Narrow"/>
                                  <w:color w:val="000000" w:themeColor="dark1"/>
                                  <w:kern w:val="24"/>
                                  <w:sz w:val="14"/>
                                  <w:szCs w:val="14"/>
                                </w:rPr>
                              </w:pPr>
                              <w:r w:rsidRPr="00E12B57">
                                <w:rPr>
                                  <w:rFonts w:ascii="Arial Narrow" w:hAnsi="Arial Narrow"/>
                                  <w:color w:val="000000" w:themeColor="dark1"/>
                                  <w:kern w:val="24"/>
                                  <w:sz w:val="14"/>
                                  <w:szCs w:val="14"/>
                                </w:rPr>
                                <w:t>DIRECCIÓN DEL DIARIO DE LOS DEBATES</w:t>
                              </w:r>
                            </w:p>
                          </w:txbxContent>
                        </wps:txbx>
                        <wps:bodyPr rtlCol="0" anchor="ctr"/>
                      </wps:wsp>
                      <wps:wsp>
                        <wps:cNvPr id="152" name="Rectángulo 152"/>
                        <wps:cNvSpPr/>
                        <wps:spPr>
                          <a:xfrm>
                            <a:off x="2466122" y="2059156"/>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0010F3BB" w14:textId="77777777" w:rsidR="002408C1" w:rsidRPr="00E12B57" w:rsidRDefault="002408C1" w:rsidP="00BA6677">
                              <w:pPr>
                                <w:jc w:val="center"/>
                                <w:rPr>
                                  <w:rFonts w:ascii="Arial Narrow" w:hAnsi="Arial Narrow"/>
                                  <w:color w:val="000000" w:themeColor="dark1"/>
                                  <w:kern w:val="24"/>
                                  <w:sz w:val="14"/>
                                  <w:szCs w:val="14"/>
                                </w:rPr>
                              </w:pPr>
                              <w:r w:rsidRPr="00E12B57">
                                <w:rPr>
                                  <w:rFonts w:ascii="Arial Narrow" w:hAnsi="Arial Narrow"/>
                                  <w:color w:val="000000" w:themeColor="dark1"/>
                                  <w:kern w:val="24"/>
                                  <w:sz w:val="14"/>
                                  <w:szCs w:val="14"/>
                                </w:rPr>
                                <w:t>DEPARTAMENTO DE PRODUCCIÓN DEL DIARIO DE LOS DEBATES</w:t>
                              </w:r>
                            </w:p>
                          </w:txbxContent>
                        </wps:txbx>
                        <wps:bodyPr rtlCol="0" anchor="ctr"/>
                      </wps:wsp>
                      <wps:wsp>
                        <wps:cNvPr id="153" name="Rectángulo 153"/>
                        <wps:cNvSpPr/>
                        <wps:spPr>
                          <a:xfrm>
                            <a:off x="4393363" y="811679"/>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641616AB" w14:textId="77777777" w:rsidR="002408C1" w:rsidRPr="00E12B57" w:rsidRDefault="002408C1" w:rsidP="00BA6677">
                              <w:pPr>
                                <w:jc w:val="center"/>
                                <w:rPr>
                                  <w:rFonts w:ascii="Arial Narrow" w:hAnsi="Arial Narrow"/>
                                  <w:color w:val="000000" w:themeColor="dark1"/>
                                  <w:kern w:val="24"/>
                                  <w:sz w:val="14"/>
                                  <w:szCs w:val="14"/>
                                </w:rPr>
                              </w:pPr>
                              <w:r w:rsidRPr="00E12B57">
                                <w:rPr>
                                  <w:rFonts w:ascii="Arial Narrow" w:hAnsi="Arial Narrow"/>
                                  <w:color w:val="000000" w:themeColor="dark1"/>
                                  <w:kern w:val="24"/>
                                  <w:sz w:val="14"/>
                                  <w:szCs w:val="14"/>
                                </w:rPr>
                                <w:t>DIRECCIÓN DEL SISTEMA DE INFORMACIÓN PARLAMENTARIA</w:t>
                              </w:r>
                            </w:p>
                          </w:txbxContent>
                        </wps:txbx>
                        <wps:bodyPr rtlCol="0" anchor="ctr"/>
                      </wps:wsp>
                      <wps:wsp>
                        <wps:cNvPr id="157" name="Rectángulo 157"/>
                        <wps:cNvSpPr/>
                        <wps:spPr>
                          <a:xfrm>
                            <a:off x="3703530" y="1413089"/>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7C608268"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SUBDIRECCIÓN DE INFORMACIÓN</w:t>
                              </w:r>
                            </w:p>
                          </w:txbxContent>
                        </wps:txbx>
                        <wps:bodyPr rtlCol="0" anchor="ctr"/>
                      </wps:wsp>
                      <wps:wsp>
                        <wps:cNvPr id="158" name="Rectángulo 158"/>
                        <wps:cNvSpPr/>
                        <wps:spPr>
                          <a:xfrm>
                            <a:off x="5069638" y="1413089"/>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16703F5F"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SUBDIRECCIÓN DEL SERVICIO DE ESTENOGRAFÍA</w:t>
                              </w:r>
                            </w:p>
                          </w:txbxContent>
                        </wps:txbx>
                        <wps:bodyPr rtlCol="0" anchor="ctr"/>
                      </wps:wsp>
                      <wps:wsp>
                        <wps:cNvPr id="160" name="Rectángulo 160"/>
                        <wps:cNvSpPr/>
                        <wps:spPr>
                          <a:xfrm>
                            <a:off x="3700365" y="2059156"/>
                            <a:ext cx="1080000" cy="432000"/>
                          </a:xfrm>
                          <a:prstGeom prst="rect">
                            <a:avLst/>
                          </a:prstGeom>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72591739"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DEPARTAMENTO DE SISTEMATIZACIÓN DE INFORMACIÓN</w:t>
                              </w:r>
                            </w:p>
                          </w:txbxContent>
                        </wps:txbx>
                        <wps:bodyPr rtlCol="0" anchor="ctr"/>
                      </wps:wsp>
                      <wps:wsp>
                        <wps:cNvPr id="161" name="Conector: angular 161"/>
                        <wps:cNvCnPr>
                          <a:cxnSpLocks/>
                        </wps:cNvCnPr>
                        <wps:spPr>
                          <a:xfrm rot="5400000">
                            <a:off x="4503742" y="983468"/>
                            <a:ext cx="169410" cy="689833"/>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162" name="Conector: angular 162"/>
                        <wps:cNvCnPr>
                          <a:cxnSpLocks/>
                        </wps:cNvCnPr>
                        <wps:spPr>
                          <a:xfrm rot="16200000" flipH="1">
                            <a:off x="5186795" y="990246"/>
                            <a:ext cx="169410" cy="676275"/>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163" name="Conector: angular 163"/>
                        <wps:cNvCnPr>
                          <a:cxnSpLocks/>
                        </wps:cNvCnPr>
                        <wps:spPr>
                          <a:xfrm rot="5400000">
                            <a:off x="2851208" y="586914"/>
                            <a:ext cx="379679" cy="69850"/>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164" name="Conector: angular 164"/>
                        <wps:cNvCnPr>
                          <a:cxnSpLocks/>
                        </wps:cNvCnPr>
                        <wps:spPr>
                          <a:xfrm rot="16200000" flipH="1">
                            <a:off x="3814828" y="-306857"/>
                            <a:ext cx="379679" cy="1857391"/>
                          </a:xfrm>
                          <a:prstGeom prst="bentConnector3">
                            <a:avLst>
                              <a:gd name="adj1" fmla="val 50000"/>
                            </a:avLst>
                          </a:prstGeom>
                          <a:ln w="9525">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bodyPr/>
                      </wps:wsp>
                      <wps:wsp>
                        <wps:cNvPr id="165" name="Conector recto 165"/>
                        <wps:cNvCnPr>
                          <a:cxnSpLocks/>
                        </wps:cNvCnPr>
                        <wps:spPr>
                          <a:xfrm>
                            <a:off x="3006122" y="1243679"/>
                            <a:ext cx="0" cy="815477"/>
                          </a:xfrm>
                          <a:prstGeom prst="line">
                            <a:avLst/>
                          </a:prstGeom>
                          <a:ln w="952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s:wsp>
                        <wps:cNvPr id="166" name="Conector recto 166"/>
                        <wps:cNvCnPr>
                          <a:cxnSpLocks/>
                        </wps:cNvCnPr>
                        <wps:spPr>
                          <a:xfrm flipH="1">
                            <a:off x="4240365" y="1845089"/>
                            <a:ext cx="3165" cy="214067"/>
                          </a:xfrm>
                          <a:prstGeom prst="line">
                            <a:avLst/>
                          </a:prstGeom>
                          <a:ln w="952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s:wsp>
                        <wps:cNvPr id="167" name="Conector recto 167"/>
                        <wps:cNvCnPr>
                          <a:cxnSpLocks/>
                        </wps:cNvCnPr>
                        <wps:spPr>
                          <a:xfrm>
                            <a:off x="1161447" y="1243680"/>
                            <a:ext cx="0" cy="169409"/>
                          </a:xfrm>
                          <a:prstGeom prst="line">
                            <a:avLst/>
                          </a:prstGeom>
                          <a:ln w="952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174C74" id="_x0000_s1106" style="position:absolute;margin-left:11.55pt;margin-top:0;width:650.4pt;height:324pt;z-index:251668480;mso-position-horizontal-relative:margin;mso-position-vertical:center;mso-position-vertical-relative:margin;mso-width-relative:margin;mso-height-relative:margin" coordsize="61496,24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">
                <v:rect id="Rectángulo 143" o:spid="_x0000_s1107" style="position:absolute;left:25359;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" fillcolor="white [3201]" strokecolor="#272727 [2749]" strokeweight="1pt">
                  <v:textbox>
                    <w:txbxContent>
                      <w:p w14:paraId="58C9AD14" w14:textId="77777777" w:rsidR="002408C1" w:rsidRPr="00E12B57" w:rsidRDefault="002408C1" w:rsidP="00BA6677">
                        <w:pPr>
                          <w:jc w:val="center"/>
                          <w:rPr>
                            <w:rFonts w:ascii="Arial Narrow" w:hAnsi="Arial Narrow"/>
                            <w:color w:val="000000" w:themeColor="text1"/>
                            <w:kern w:val="24"/>
                            <w:sz w:val="14"/>
                            <w:szCs w:val="14"/>
                          </w:rPr>
                        </w:pPr>
                        <w:r w:rsidRPr="00E12B57">
                          <w:rPr>
                            <w:rFonts w:ascii="Arial Narrow" w:hAnsi="Arial Narrow"/>
                            <w:color w:val="000000" w:themeColor="text1"/>
                            <w:kern w:val="24"/>
                            <w:sz w:val="14"/>
                            <w:szCs w:val="14"/>
                          </w:rPr>
                          <w:t>DIRECCIÓN GENERAL DE CRÓNICA Y GACETA PARLAMENTARIA</w:t>
                        </w:r>
                      </w:p>
                    </w:txbxContent>
                  </v:textbox>
                </v:rect>
                <v:rect id="Rectángulo 144" o:spid="_x0000_s1108" style="position:absolute;left:6214;top:8116;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" fillcolor="white [3201]" strokecolor="#272727 [2749]" strokeweight="1pt">
                  <v:textbox>
                    <w:txbxContent>
                      <w:p w14:paraId="7C61B634"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DIRECCIÓN DE LA GACETA PARLAMENTARIA</w:t>
                        </w:r>
                      </w:p>
                    </w:txbxContent>
                  </v:textbox>
                </v:rect>
                <v:rect id="Rectángulo 145" o:spid="_x0000_s1109" style="position:absolute;left:6214;top:14130;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" fillcolor="white [3201]" strokecolor="#272727 [2749]" strokeweight="1pt">
                  <v:textbox>
                    <w:txbxContent>
                      <w:p w14:paraId="1E2F2B89"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SUBDIRECCIÓN DE EDICIÓN Y PRODUCCIÓN</w:t>
                        </w:r>
                      </w:p>
                    </w:txbxContent>
                  </v:textbox>
                </v:rect>
                <v:rect id="Rectángulo 146" o:spid="_x0000_s1110" style="position:absolute;left:12374;top:20591;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" fillcolor="white [3201]" strokecolor="#272727 [2749]" strokeweight="1pt">
                  <v:textbox>
                    <w:txbxContent>
                      <w:p w14:paraId="7FD21322" w14:textId="77777777" w:rsidR="002408C1" w:rsidRPr="00E12B57" w:rsidRDefault="002408C1" w:rsidP="00BA6677">
                        <w:pPr>
                          <w:jc w:val="center"/>
                          <w:rPr>
                            <w:rFonts w:ascii="Arial Narrow" w:hAnsi="Arial Narrow"/>
                            <w:color w:val="000000" w:themeColor="dark1"/>
                            <w:kern w:val="24"/>
                            <w:sz w:val="14"/>
                            <w:szCs w:val="14"/>
                          </w:rPr>
                        </w:pPr>
                        <w:r w:rsidRPr="00E12B57">
                          <w:rPr>
                            <w:rFonts w:ascii="Arial Narrow" w:hAnsi="Arial Narrow"/>
                            <w:color w:val="000000" w:themeColor="dark1"/>
                            <w:kern w:val="24"/>
                            <w:sz w:val="14"/>
                            <w:szCs w:val="14"/>
                          </w:rPr>
                          <w:t>DEPARTAMENTO DE PRODUCCIÓN DE GACETA PARLAMENTARIA</w:t>
                        </w:r>
                      </w:p>
                    </w:txbxContent>
                  </v:textbox>
                </v:rect>
                <v:rect id="Rectángulo 147" o:spid="_x0000_s1111" style="position:absolute;top:20591;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" fillcolor="white [3201]" strokecolor="#272727 [2749]" strokeweight="1pt">
                  <v:textbox>
                    <w:txbxContent>
                      <w:p w14:paraId="40202910"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DEPARTAMENTO DE EDICIÓN</w:t>
                        </w:r>
                      </w:p>
                    </w:txbxContent>
                  </v:textbox>
                </v:rect>
                <v:shape id="Conector: angular 148" o:spid="_x0000_s1112" type="#_x0000_t34" style="position:absolute;left:19289;top:-3355;width:3796;height:1914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" filled="t" fillcolor="white [3201]" strokecolor="#272727 [2749]"/>
                <v:shape id="Conector: angular 149" o:spid="_x0000_s1113" type="#_x0000_t34" style="position:absolute;left:13623;top:16441;width:2141;height:61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" filled="t" fillcolor="white [3201]" strokecolor="#272727 [2749]">
                  <o:lock v:ext="edit" shapetype="f"/>
                </v:shape>
                <v:shape id="Conector: angular 150" o:spid="_x0000_s1114" type="#_x0000_t34" style="position:absolute;left:7436;top:16413;width:2141;height:621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" filled="t" fillcolor="white [3201]" strokecolor="#272727 [2749]">
                  <o:lock v:ext="edit" shapetype="f"/>
                </v:shape>
                <v:rect id="Rectángulo 151" o:spid="_x0000_s1115" style="position:absolute;left:24661;top:8116;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" fillcolor="white [3201]" strokecolor="#272727 [2749]" strokeweight="1pt">
                  <v:textbox>
                    <w:txbxContent>
                      <w:p w14:paraId="5F64254C" w14:textId="77777777" w:rsidR="002408C1" w:rsidRPr="00E12B57" w:rsidRDefault="002408C1" w:rsidP="00BA6677">
                        <w:pPr>
                          <w:jc w:val="center"/>
                          <w:rPr>
                            <w:rFonts w:ascii="Arial Narrow" w:hAnsi="Arial Narrow"/>
                            <w:color w:val="000000" w:themeColor="dark1"/>
                            <w:kern w:val="24"/>
                            <w:sz w:val="14"/>
                            <w:szCs w:val="14"/>
                          </w:rPr>
                        </w:pPr>
                        <w:r w:rsidRPr="00E12B57">
                          <w:rPr>
                            <w:rFonts w:ascii="Arial Narrow" w:hAnsi="Arial Narrow"/>
                            <w:color w:val="000000" w:themeColor="dark1"/>
                            <w:kern w:val="24"/>
                            <w:sz w:val="14"/>
                            <w:szCs w:val="14"/>
                          </w:rPr>
                          <w:t>DIRECCIÓN DEL DIARIO DE LOS DEBATES</w:t>
                        </w:r>
                      </w:p>
                    </w:txbxContent>
                  </v:textbox>
                </v:rect>
                <v:rect id="Rectángulo 152" o:spid="_x0000_s1116" style="position:absolute;left:24661;top:20591;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" fillcolor="white [3201]" strokecolor="#272727 [2749]" strokeweight="1pt">
                  <v:textbox>
                    <w:txbxContent>
                      <w:p w14:paraId="0010F3BB" w14:textId="77777777" w:rsidR="002408C1" w:rsidRPr="00E12B57" w:rsidRDefault="002408C1" w:rsidP="00BA6677">
                        <w:pPr>
                          <w:jc w:val="center"/>
                          <w:rPr>
                            <w:rFonts w:ascii="Arial Narrow" w:hAnsi="Arial Narrow"/>
                            <w:color w:val="000000" w:themeColor="dark1"/>
                            <w:kern w:val="24"/>
                            <w:sz w:val="14"/>
                            <w:szCs w:val="14"/>
                          </w:rPr>
                        </w:pPr>
                        <w:r w:rsidRPr="00E12B57">
                          <w:rPr>
                            <w:rFonts w:ascii="Arial Narrow" w:hAnsi="Arial Narrow"/>
                            <w:color w:val="000000" w:themeColor="dark1"/>
                            <w:kern w:val="24"/>
                            <w:sz w:val="14"/>
                            <w:szCs w:val="14"/>
                          </w:rPr>
                          <w:t>DEPARTAMENTO DE PRODUCCIÓN DEL DIARIO DE LOS DEBATES</w:t>
                        </w:r>
                      </w:p>
                    </w:txbxContent>
                  </v:textbox>
                </v:rect>
                <v:rect id="Rectángulo 153" o:spid="_x0000_s1117" style="position:absolute;left:43933;top:8116;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" fillcolor="white [3201]" strokecolor="#272727 [2749]" strokeweight="1pt">
                  <v:textbox>
                    <w:txbxContent>
                      <w:p w14:paraId="641616AB" w14:textId="77777777" w:rsidR="002408C1" w:rsidRPr="00E12B57" w:rsidRDefault="002408C1" w:rsidP="00BA6677">
                        <w:pPr>
                          <w:jc w:val="center"/>
                          <w:rPr>
                            <w:rFonts w:ascii="Arial Narrow" w:hAnsi="Arial Narrow"/>
                            <w:color w:val="000000" w:themeColor="dark1"/>
                            <w:kern w:val="24"/>
                            <w:sz w:val="14"/>
                            <w:szCs w:val="14"/>
                          </w:rPr>
                        </w:pPr>
                        <w:r w:rsidRPr="00E12B57">
                          <w:rPr>
                            <w:rFonts w:ascii="Arial Narrow" w:hAnsi="Arial Narrow"/>
                            <w:color w:val="000000" w:themeColor="dark1"/>
                            <w:kern w:val="24"/>
                            <w:sz w:val="14"/>
                            <w:szCs w:val="14"/>
                          </w:rPr>
                          <w:t>DIRECCIÓN DEL SISTEMA DE INFORMACIÓN PARLAMENTARIA</w:t>
                        </w:r>
                      </w:p>
                    </w:txbxContent>
                  </v:textbox>
                </v:rect>
                <v:rect id="Rectángulo 157" o:spid="_x0000_s1118" style="position:absolute;left:37035;top:14130;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" fillcolor="white [3201]" strokecolor="#272727 [2749]" strokeweight="1pt">
                  <v:textbox>
                    <w:txbxContent>
                      <w:p w14:paraId="7C608268"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SUBDIRECCIÓN DE INFORMACIÓN</w:t>
                        </w:r>
                      </w:p>
                    </w:txbxContent>
                  </v:textbox>
                </v:rect>
                <v:rect id="Rectángulo 158" o:spid="_x0000_s1119" style="position:absolute;left:50696;top:14130;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" fillcolor="white [3201]" strokecolor="#272727 [2749]" strokeweight="1pt">
                  <v:textbox>
                    <w:txbxContent>
                      <w:p w14:paraId="16703F5F"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SUBDIRECCIÓN DEL SERVICIO DE ESTENOGRAFÍA</w:t>
                        </w:r>
                      </w:p>
                    </w:txbxContent>
                  </v:textbox>
                </v:rect>
                <v:rect id="Rectángulo 160" o:spid="_x0000_s1120" style="position:absolute;left:37003;top:20591;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" fillcolor="white [3201]" strokecolor="#272727 [2749]" strokeweight="1pt">
                  <v:textbox>
                    <w:txbxContent>
                      <w:p w14:paraId="72591739" w14:textId="77777777" w:rsidR="002408C1" w:rsidRDefault="002408C1" w:rsidP="00BA6677">
                        <w:pPr>
                          <w:jc w:val="center"/>
                          <w:rPr>
                            <w:rFonts w:ascii="Arial Narrow" w:hAnsi="Arial Narrow"/>
                            <w:color w:val="000000" w:themeColor="dark1"/>
                            <w:kern w:val="24"/>
                            <w:sz w:val="14"/>
                            <w:szCs w:val="14"/>
                          </w:rPr>
                        </w:pPr>
                        <w:r>
                          <w:rPr>
                            <w:rFonts w:ascii="Arial Narrow" w:hAnsi="Arial Narrow"/>
                            <w:color w:val="000000" w:themeColor="dark1"/>
                            <w:kern w:val="24"/>
                            <w:sz w:val="14"/>
                            <w:szCs w:val="14"/>
                          </w:rPr>
                          <w:t>DEPARTAMENTO DE SISTEMATIZACIÓN DE INFORMACIÓN</w:t>
                        </w:r>
                      </w:p>
                    </w:txbxContent>
                  </v:textbox>
                </v:rect>
                <v:shape id="Conector: angular 161" o:spid="_x0000_s1121" type="#_x0000_t34" style="position:absolute;left:45037;top:9834;width:1694;height:689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" filled="t" fillcolor="white [3201]" strokecolor="#272727 [2749]">
                  <o:lock v:ext="edit" shapetype="f"/>
                </v:shape>
                <v:shape id="Conector: angular 162" o:spid="_x0000_s1122" type="#_x0000_t34" style="position:absolute;left:51868;top:9901;width:1694;height:67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" filled="t" fillcolor="white [3201]" strokecolor="#272727 [2749]">
                  <o:lock v:ext="edit" shapetype="f"/>
                </v:shape>
                <v:shape id="Conector: angular 163" o:spid="_x0000_s1123" type="#_x0000_t34" style="position:absolute;left:28511;top:5869;width:3797;height:69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" filled="t" fillcolor="white [3201]" strokecolor="#272727 [2749]">
                  <o:lock v:ext="edit" shapetype="f"/>
                </v:shape>
                <v:shape id="Conector: angular 164" o:spid="_x0000_s1124" type="#_x0000_t34" style="position:absolute;left:38147;top:-3069;width:3797;height:1857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" filled="t" fillcolor="white [3201]" strokecolor="#272727 [2749]">
                  <o:lock v:ext="edit" shapetype="f"/>
                </v:shape>
                <v:line id="Conector recto 165" o:spid="_x0000_s1125" style="position:absolute;visibility:visible;mso-wrap-style:square" from="30061,12436" to="30061,2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" strokecolor="#393737 [814]">
                  <v:stroke joinstyle="miter"/>
                  <o:lock v:ext="edit" shapetype="f"/>
                </v:line>
                <v:line id="Conector recto 166" o:spid="_x0000_s1126" style="position:absolute;flip:x;visibility:visible;mso-wrap-style:square" from="42403,18450" to="42435,2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" strokecolor="#393737 [814]">
                  <v:stroke joinstyle="miter"/>
                  <o:lock v:ext="edit" shapetype="f"/>
                </v:line>
                <v:line id="Conector recto 167" o:spid="_x0000_s1127" style="position:absolute;visibility:visible;mso-wrap-style:square" from="11614,12436" to="11614,1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" strokecolor="#393737 [814]">
                  <v:stroke joinstyle="miter"/>
                  <o:lock v:ext="edit" shapetype="f"/>
                </v:line>
                <w10:wrap type="square" anchorx="margin" anchory="margin"/>
              </v:group>
            </w:pict>
          </mc:Fallback>
        </mc:AlternateContent>
      </w:r>
    </w:p>
    <w:p w14:paraId="0C8DE54B" w14:textId="77777777" w:rsidR="00BA6677" w:rsidRPr="00712D9C" w:rsidRDefault="00BA6677" w:rsidP="00712D9C">
      <w:pPr>
        <w:spacing w:after="0" w:line="240" w:lineRule="auto"/>
        <w:jc w:val="center"/>
        <w:rPr>
          <w:rFonts w:ascii="Tahoma" w:hAnsi="Tahoma" w:cs="Tahoma"/>
          <w:b/>
          <w:bCs/>
          <w:sz w:val="24"/>
          <w:szCs w:val="24"/>
        </w:rPr>
      </w:pPr>
    </w:p>
    <w:p w14:paraId="3AA21522" w14:textId="77777777" w:rsidR="00BA6677" w:rsidRPr="00712D9C" w:rsidRDefault="00BA6677" w:rsidP="00712D9C">
      <w:pPr>
        <w:spacing w:after="0" w:line="240" w:lineRule="auto"/>
        <w:rPr>
          <w:rFonts w:ascii="Tahoma" w:hAnsi="Tahoma" w:cs="Tahoma"/>
          <w:b/>
          <w:bCs/>
          <w:sz w:val="24"/>
          <w:szCs w:val="24"/>
        </w:rPr>
      </w:pPr>
    </w:p>
    <w:p w14:paraId="77119D9A" w14:textId="77777777" w:rsidR="00BA6677" w:rsidRPr="00712D9C" w:rsidRDefault="00BA6677" w:rsidP="00712D9C">
      <w:pPr>
        <w:spacing w:after="0" w:line="240" w:lineRule="auto"/>
        <w:jc w:val="center"/>
        <w:rPr>
          <w:rFonts w:ascii="Tahoma" w:hAnsi="Tahoma" w:cs="Tahoma"/>
          <w:b/>
          <w:bCs/>
          <w:sz w:val="24"/>
          <w:szCs w:val="24"/>
        </w:rPr>
      </w:pPr>
    </w:p>
    <w:p w14:paraId="79D81E7E" w14:textId="238718C5" w:rsidR="00BA6677" w:rsidRDefault="00BA6677" w:rsidP="00712D9C">
      <w:pPr>
        <w:spacing w:after="0" w:line="240" w:lineRule="auto"/>
        <w:jc w:val="center"/>
        <w:rPr>
          <w:rFonts w:ascii="Tahoma" w:hAnsi="Tahoma" w:cs="Tahoma"/>
          <w:b/>
          <w:bCs/>
          <w:sz w:val="24"/>
          <w:szCs w:val="24"/>
        </w:rPr>
      </w:pPr>
    </w:p>
    <w:p w14:paraId="10CDF65E" w14:textId="23AA00D8" w:rsidR="00803D62" w:rsidRDefault="00803D62" w:rsidP="00712D9C">
      <w:pPr>
        <w:spacing w:after="0" w:line="240" w:lineRule="auto"/>
        <w:jc w:val="center"/>
        <w:rPr>
          <w:rFonts w:ascii="Tahoma" w:hAnsi="Tahoma" w:cs="Tahoma"/>
          <w:b/>
          <w:bCs/>
          <w:sz w:val="24"/>
          <w:szCs w:val="24"/>
        </w:rPr>
      </w:pPr>
    </w:p>
    <w:p w14:paraId="4BEF2AD2" w14:textId="77777777" w:rsidR="00803D62" w:rsidRPr="00712D9C" w:rsidRDefault="00803D62" w:rsidP="00712D9C">
      <w:pPr>
        <w:spacing w:after="0" w:line="240" w:lineRule="auto"/>
        <w:jc w:val="center"/>
        <w:rPr>
          <w:rFonts w:ascii="Tahoma" w:hAnsi="Tahoma" w:cs="Tahoma"/>
          <w:b/>
          <w:bCs/>
          <w:sz w:val="24"/>
          <w:szCs w:val="24"/>
        </w:rPr>
      </w:pPr>
    </w:p>
    <w:p w14:paraId="7316CA39" w14:textId="77777777" w:rsidR="00BA6677" w:rsidRPr="001B32A1" w:rsidRDefault="00BA6677" w:rsidP="00712D9C">
      <w:pPr>
        <w:spacing w:after="0" w:line="240" w:lineRule="auto"/>
        <w:jc w:val="center"/>
        <w:rPr>
          <w:rFonts w:ascii="Tahoma" w:hAnsi="Tahoma" w:cs="Tahoma"/>
          <w:b/>
          <w:bCs/>
          <w:sz w:val="28"/>
          <w:szCs w:val="28"/>
        </w:rPr>
      </w:pPr>
      <w:r w:rsidRPr="001B32A1">
        <w:rPr>
          <w:rFonts w:ascii="Tahoma" w:hAnsi="Tahoma" w:cs="Tahoma"/>
          <w:b/>
          <w:bCs/>
          <w:sz w:val="28"/>
          <w:szCs w:val="28"/>
        </w:rPr>
        <w:lastRenderedPageBreak/>
        <w:t>DIRECCIÓN GENERAL DE CRÓNICA Y GACETA PARLAMENTARIA</w:t>
      </w:r>
    </w:p>
    <w:p w14:paraId="4C58CFB0" w14:textId="77777777" w:rsidR="00BA6677" w:rsidRPr="00803D62" w:rsidRDefault="00BA6677" w:rsidP="00712D9C">
      <w:pPr>
        <w:spacing w:after="0" w:line="240" w:lineRule="auto"/>
        <w:jc w:val="both"/>
        <w:rPr>
          <w:rFonts w:ascii="Tahoma" w:hAnsi="Tahoma" w:cs="Tahoma"/>
          <w:b/>
          <w:bCs/>
          <w:color w:val="C00000"/>
          <w:sz w:val="28"/>
          <w:szCs w:val="28"/>
        </w:rPr>
      </w:pPr>
    </w:p>
    <w:p w14:paraId="06246AD5" w14:textId="77777777" w:rsidR="00BA6677" w:rsidRPr="00712D9C" w:rsidRDefault="00BA6677" w:rsidP="00712D9C">
      <w:pPr>
        <w:spacing w:after="0" w:line="240" w:lineRule="auto"/>
        <w:jc w:val="both"/>
        <w:rPr>
          <w:rFonts w:ascii="Tahoma" w:hAnsi="Tahoma" w:cs="Tahoma"/>
          <w:b/>
          <w:bCs/>
          <w:sz w:val="24"/>
          <w:szCs w:val="24"/>
        </w:rPr>
      </w:pPr>
      <w:r w:rsidRPr="00712D9C">
        <w:rPr>
          <w:rFonts w:ascii="Tahoma" w:hAnsi="Tahoma" w:cs="Tahoma"/>
          <w:b/>
          <w:bCs/>
          <w:sz w:val="24"/>
          <w:szCs w:val="24"/>
        </w:rPr>
        <w:t>Objetivo</w:t>
      </w:r>
    </w:p>
    <w:p w14:paraId="3E232354" w14:textId="77777777" w:rsidR="00BA6677" w:rsidRPr="00712D9C" w:rsidRDefault="00BA6677" w:rsidP="00712D9C">
      <w:pPr>
        <w:spacing w:after="0" w:line="240" w:lineRule="auto"/>
        <w:jc w:val="both"/>
        <w:rPr>
          <w:rFonts w:ascii="Tahoma" w:hAnsi="Tahoma" w:cs="Tahoma"/>
          <w:sz w:val="24"/>
          <w:szCs w:val="24"/>
        </w:rPr>
      </w:pPr>
    </w:p>
    <w:p w14:paraId="650F1EF6" w14:textId="77777777" w:rsidR="00BA6677" w:rsidRPr="00712D9C" w:rsidRDefault="00BA6677" w:rsidP="00712D9C">
      <w:pPr>
        <w:spacing w:after="0" w:line="240" w:lineRule="auto"/>
        <w:jc w:val="both"/>
        <w:rPr>
          <w:rFonts w:ascii="Tahoma" w:hAnsi="Tahoma" w:cs="Tahoma"/>
          <w:sz w:val="24"/>
          <w:szCs w:val="24"/>
        </w:rPr>
      </w:pPr>
      <w:r w:rsidRPr="00712D9C">
        <w:rPr>
          <w:rFonts w:ascii="Tahoma" w:hAnsi="Tahoma" w:cs="Tahoma"/>
          <w:sz w:val="24"/>
          <w:szCs w:val="24"/>
        </w:rPr>
        <w:t>Coordinar y supervisar la edición, impresión, distribución, sistematización, difusión y almacenamiento electrónico de la Gaceta Parlamentaria y del Diario de los Debates; así como los servicios de estenografía para las sesiones del pleno, comisiones, comités, órganos de gobierno, y en general del trabajo parlamentario.</w:t>
      </w:r>
    </w:p>
    <w:p w14:paraId="1023AE38" w14:textId="77777777" w:rsidR="00BA6677" w:rsidRPr="00712D9C" w:rsidRDefault="00BA6677" w:rsidP="00712D9C">
      <w:pPr>
        <w:spacing w:after="0" w:line="240" w:lineRule="auto"/>
        <w:jc w:val="both"/>
        <w:rPr>
          <w:rFonts w:ascii="Tahoma" w:hAnsi="Tahoma" w:cs="Tahoma"/>
          <w:sz w:val="24"/>
          <w:szCs w:val="24"/>
        </w:rPr>
      </w:pPr>
    </w:p>
    <w:p w14:paraId="43DF4E92" w14:textId="2D8B58BC" w:rsidR="00BA6677" w:rsidRPr="00712D9C" w:rsidRDefault="00652FCE" w:rsidP="00712D9C">
      <w:pPr>
        <w:spacing w:after="0" w:line="240" w:lineRule="auto"/>
        <w:jc w:val="both"/>
        <w:rPr>
          <w:rFonts w:ascii="Tahoma" w:hAnsi="Tahoma" w:cs="Tahoma"/>
          <w:b/>
          <w:bCs/>
          <w:sz w:val="24"/>
          <w:szCs w:val="24"/>
        </w:rPr>
      </w:pPr>
      <w:r w:rsidRPr="00712D9C">
        <w:rPr>
          <w:rFonts w:ascii="Tahoma" w:hAnsi="Tahoma" w:cs="Tahoma"/>
          <w:b/>
          <w:bCs/>
          <w:sz w:val="24"/>
          <w:szCs w:val="24"/>
        </w:rPr>
        <w:t>Funciones</w:t>
      </w:r>
    </w:p>
    <w:p w14:paraId="68D601AA" w14:textId="77777777" w:rsidR="00BA6677" w:rsidRPr="00712D9C" w:rsidRDefault="00BA6677" w:rsidP="00712D9C">
      <w:pPr>
        <w:spacing w:after="0" w:line="240" w:lineRule="auto"/>
        <w:jc w:val="both"/>
        <w:rPr>
          <w:rFonts w:ascii="Tahoma" w:hAnsi="Tahoma" w:cs="Tahoma"/>
          <w:sz w:val="24"/>
          <w:szCs w:val="24"/>
        </w:rPr>
      </w:pPr>
    </w:p>
    <w:p w14:paraId="750AD3A9" w14:textId="77777777" w:rsidR="00BA6677" w:rsidRPr="00712D9C" w:rsidRDefault="00BA6677" w:rsidP="00712D9C">
      <w:pPr>
        <w:pStyle w:val="Prrafodelista"/>
        <w:numPr>
          <w:ilvl w:val="0"/>
          <w:numId w:val="24"/>
        </w:numPr>
        <w:spacing w:after="0" w:line="240" w:lineRule="auto"/>
        <w:ind w:left="0"/>
        <w:jc w:val="both"/>
        <w:rPr>
          <w:rFonts w:ascii="Tahoma" w:hAnsi="Tahoma" w:cs="Tahoma"/>
          <w:sz w:val="24"/>
          <w:szCs w:val="24"/>
        </w:rPr>
        <w:sectPr w:rsidR="00BA6677" w:rsidRPr="00712D9C" w:rsidSect="00E1218D">
          <w:type w:val="continuous"/>
          <w:pgSz w:w="15840" w:h="12240" w:orient="landscape"/>
          <w:pgMar w:top="1440" w:right="1440" w:bottom="1440" w:left="1440" w:header="720" w:footer="720" w:gutter="0"/>
          <w:cols w:space="720"/>
          <w:docGrid w:linePitch="360"/>
        </w:sectPr>
      </w:pPr>
    </w:p>
    <w:p w14:paraId="3B66F2BB" w14:textId="77777777" w:rsidR="00BA6677" w:rsidRPr="00712D9C" w:rsidRDefault="00BA6677" w:rsidP="00712D9C">
      <w:pPr>
        <w:pStyle w:val="Prrafodelista"/>
        <w:numPr>
          <w:ilvl w:val="0"/>
          <w:numId w:val="37"/>
        </w:numPr>
        <w:spacing w:after="0" w:line="240" w:lineRule="auto"/>
        <w:ind w:left="0"/>
        <w:jc w:val="both"/>
        <w:rPr>
          <w:rFonts w:ascii="Tahoma" w:hAnsi="Tahoma" w:cs="Tahoma"/>
          <w:sz w:val="24"/>
          <w:szCs w:val="24"/>
        </w:rPr>
      </w:pPr>
      <w:r w:rsidRPr="00712D9C">
        <w:rPr>
          <w:rFonts w:ascii="Tahoma" w:hAnsi="Tahoma" w:cs="Tahoma"/>
          <w:sz w:val="24"/>
          <w:szCs w:val="24"/>
        </w:rPr>
        <w:t>Coordinar la edición, impresión, distribución y guarda de la Gaceta Parlamentaria.</w:t>
      </w:r>
    </w:p>
    <w:p w14:paraId="777ABEFB" w14:textId="77777777" w:rsidR="00BA6677" w:rsidRPr="00712D9C" w:rsidRDefault="00BA6677" w:rsidP="00712D9C">
      <w:pPr>
        <w:spacing w:after="0" w:line="240" w:lineRule="auto"/>
        <w:jc w:val="both"/>
        <w:rPr>
          <w:rFonts w:ascii="Tahoma" w:hAnsi="Tahoma" w:cs="Tahoma"/>
          <w:sz w:val="24"/>
          <w:szCs w:val="24"/>
        </w:rPr>
      </w:pPr>
    </w:p>
    <w:p w14:paraId="3AFD953A" w14:textId="77777777" w:rsidR="00BA6677" w:rsidRPr="00712D9C" w:rsidRDefault="00BA6677" w:rsidP="00712D9C">
      <w:pPr>
        <w:pStyle w:val="Prrafodelista"/>
        <w:numPr>
          <w:ilvl w:val="0"/>
          <w:numId w:val="37"/>
        </w:numPr>
        <w:spacing w:after="0" w:line="240" w:lineRule="auto"/>
        <w:ind w:left="0"/>
        <w:jc w:val="both"/>
        <w:rPr>
          <w:rFonts w:ascii="Tahoma" w:hAnsi="Tahoma" w:cs="Tahoma"/>
          <w:sz w:val="24"/>
          <w:szCs w:val="24"/>
        </w:rPr>
      </w:pPr>
      <w:r w:rsidRPr="00712D9C">
        <w:rPr>
          <w:rFonts w:ascii="Tahoma" w:hAnsi="Tahoma" w:cs="Tahoma"/>
          <w:sz w:val="24"/>
          <w:szCs w:val="24"/>
        </w:rPr>
        <w:t>Coordinar la edición, impresión, distribución y guarda del Diario de los Debates.</w:t>
      </w:r>
    </w:p>
    <w:p w14:paraId="2D52973B" w14:textId="77777777" w:rsidR="00BA6677" w:rsidRPr="00712D9C" w:rsidRDefault="00BA6677" w:rsidP="00712D9C">
      <w:pPr>
        <w:spacing w:after="0" w:line="240" w:lineRule="auto"/>
        <w:jc w:val="both"/>
        <w:rPr>
          <w:rFonts w:ascii="Tahoma" w:hAnsi="Tahoma" w:cs="Tahoma"/>
          <w:sz w:val="24"/>
          <w:szCs w:val="24"/>
        </w:rPr>
      </w:pPr>
    </w:p>
    <w:p w14:paraId="54807F02" w14:textId="77777777" w:rsidR="00BA6677" w:rsidRPr="00712D9C" w:rsidRDefault="00BA6677" w:rsidP="00712D9C">
      <w:pPr>
        <w:pStyle w:val="Prrafodelista"/>
        <w:numPr>
          <w:ilvl w:val="0"/>
          <w:numId w:val="37"/>
        </w:numPr>
        <w:spacing w:after="0" w:line="240" w:lineRule="auto"/>
        <w:ind w:left="0"/>
        <w:jc w:val="both"/>
        <w:rPr>
          <w:rFonts w:ascii="Tahoma" w:hAnsi="Tahoma" w:cs="Tahoma"/>
          <w:sz w:val="24"/>
          <w:szCs w:val="24"/>
        </w:rPr>
      </w:pPr>
      <w:r w:rsidRPr="00712D9C">
        <w:rPr>
          <w:rFonts w:ascii="Tahoma" w:hAnsi="Tahoma" w:cs="Tahoma"/>
          <w:sz w:val="24"/>
          <w:szCs w:val="24"/>
        </w:rPr>
        <w:t>Coordinar la prestación de los servicios de estenografía parlamentaria para las sesiones de la Cámara de Diputados y de la Comisión Permanente, así como de las reuniones de trabajo de comisiones y comités legislativos.</w:t>
      </w:r>
    </w:p>
    <w:p w14:paraId="609561FE" w14:textId="77777777" w:rsidR="00BA6677" w:rsidRPr="00712D9C" w:rsidRDefault="00BA6677" w:rsidP="00712D9C">
      <w:pPr>
        <w:spacing w:after="0" w:line="240" w:lineRule="auto"/>
        <w:jc w:val="both"/>
        <w:rPr>
          <w:rFonts w:ascii="Tahoma" w:hAnsi="Tahoma" w:cs="Tahoma"/>
          <w:sz w:val="24"/>
          <w:szCs w:val="24"/>
        </w:rPr>
      </w:pPr>
    </w:p>
    <w:p w14:paraId="5DDD2730" w14:textId="77777777" w:rsidR="00BA6677" w:rsidRPr="00712D9C" w:rsidRDefault="00BA6677" w:rsidP="00712D9C">
      <w:pPr>
        <w:pStyle w:val="Prrafodelista"/>
        <w:numPr>
          <w:ilvl w:val="0"/>
          <w:numId w:val="37"/>
        </w:numPr>
        <w:spacing w:after="0" w:line="240" w:lineRule="auto"/>
        <w:ind w:left="0"/>
        <w:jc w:val="both"/>
        <w:rPr>
          <w:rFonts w:ascii="Tahoma" w:hAnsi="Tahoma" w:cs="Tahoma"/>
          <w:bCs/>
          <w:sz w:val="24"/>
          <w:szCs w:val="24"/>
        </w:rPr>
      </w:pPr>
      <w:r w:rsidRPr="00712D9C">
        <w:rPr>
          <w:rFonts w:ascii="Tahoma" w:hAnsi="Tahoma" w:cs="Tahoma"/>
          <w:bCs/>
          <w:sz w:val="24"/>
          <w:szCs w:val="24"/>
        </w:rPr>
        <w:t xml:space="preserve">Coordinar la actualización continua de las páginas de internet correspondientes a la Gaceta Parlamentaria y a la Dirección General, la cual contiene el Diario de los Debates. </w:t>
      </w:r>
    </w:p>
    <w:p w14:paraId="08353515" w14:textId="77777777" w:rsidR="00BA6677" w:rsidRPr="00712D9C" w:rsidRDefault="00BA6677" w:rsidP="00712D9C">
      <w:pPr>
        <w:spacing w:after="0" w:line="240" w:lineRule="auto"/>
        <w:ind w:firstLine="720"/>
        <w:jc w:val="both"/>
        <w:rPr>
          <w:rFonts w:ascii="Tahoma" w:hAnsi="Tahoma" w:cs="Tahoma"/>
          <w:sz w:val="24"/>
          <w:szCs w:val="24"/>
        </w:rPr>
      </w:pPr>
    </w:p>
    <w:p w14:paraId="7C421588" w14:textId="77777777" w:rsidR="00BA6677" w:rsidRPr="00712D9C" w:rsidRDefault="00BA6677" w:rsidP="00712D9C">
      <w:pPr>
        <w:pStyle w:val="Prrafodelista"/>
        <w:numPr>
          <w:ilvl w:val="0"/>
          <w:numId w:val="37"/>
        </w:numPr>
        <w:spacing w:after="0" w:line="240" w:lineRule="auto"/>
        <w:ind w:left="0"/>
        <w:jc w:val="both"/>
        <w:rPr>
          <w:rFonts w:ascii="Tahoma" w:hAnsi="Tahoma" w:cs="Tahoma"/>
          <w:sz w:val="24"/>
          <w:szCs w:val="24"/>
        </w:rPr>
      </w:pPr>
      <w:r w:rsidRPr="00712D9C">
        <w:rPr>
          <w:rFonts w:ascii="Tahoma" w:hAnsi="Tahoma" w:cs="Tahoma"/>
          <w:sz w:val="24"/>
          <w:szCs w:val="24"/>
        </w:rPr>
        <w:t>Coordinar la actualización y difusión por redes de comunicación del sistema de información de la Dirección General de Crónica y Gaceta Parlamentaria, mediante la construcción de bases de datos.</w:t>
      </w:r>
    </w:p>
    <w:p w14:paraId="0E40F75F" w14:textId="77777777" w:rsidR="00BA6677" w:rsidRPr="00712D9C" w:rsidRDefault="00BA6677" w:rsidP="00712D9C">
      <w:pPr>
        <w:pStyle w:val="Prrafodelista"/>
        <w:numPr>
          <w:ilvl w:val="0"/>
          <w:numId w:val="37"/>
        </w:numPr>
        <w:spacing w:after="0" w:line="240" w:lineRule="auto"/>
        <w:ind w:left="0"/>
        <w:jc w:val="both"/>
        <w:rPr>
          <w:rFonts w:ascii="Tahoma" w:hAnsi="Tahoma" w:cs="Tahoma"/>
          <w:sz w:val="24"/>
          <w:szCs w:val="24"/>
        </w:rPr>
      </w:pPr>
      <w:r w:rsidRPr="00712D9C">
        <w:rPr>
          <w:rFonts w:ascii="Tahoma" w:hAnsi="Tahoma" w:cs="Tahoma"/>
          <w:sz w:val="24"/>
          <w:szCs w:val="24"/>
        </w:rPr>
        <w:t>Coordinar la edición, actualización y publicación del marco jurídico del Congreso General de los Estados Unidos Mexicanos, que incluye la Constitución Política de los Estados Unidos Mexicanos, la Ley Orgánica del Congreso General de los Estados Unidos Mexicanos y el Reglamento de la Cámara de Diputados, así como de acuerdos conforme a las disposiciones y los lineamientos correspondientes.</w:t>
      </w:r>
    </w:p>
    <w:p w14:paraId="6D5EBFD1" w14:textId="77777777" w:rsidR="00BA6677" w:rsidRPr="00712D9C" w:rsidRDefault="00BA6677" w:rsidP="00712D9C">
      <w:pPr>
        <w:spacing w:after="0" w:line="240" w:lineRule="auto"/>
        <w:jc w:val="both"/>
        <w:rPr>
          <w:rFonts w:ascii="Tahoma" w:hAnsi="Tahoma" w:cs="Tahoma"/>
          <w:sz w:val="24"/>
          <w:szCs w:val="24"/>
        </w:rPr>
      </w:pPr>
    </w:p>
    <w:p w14:paraId="66F199A1" w14:textId="77777777" w:rsidR="00BA6677" w:rsidRPr="00712D9C" w:rsidRDefault="00BA6677" w:rsidP="00712D9C">
      <w:pPr>
        <w:pStyle w:val="Prrafodelista"/>
        <w:numPr>
          <w:ilvl w:val="0"/>
          <w:numId w:val="37"/>
        </w:numPr>
        <w:spacing w:after="0" w:line="240" w:lineRule="auto"/>
        <w:ind w:left="0"/>
        <w:jc w:val="both"/>
        <w:rPr>
          <w:rFonts w:ascii="Tahoma" w:hAnsi="Tahoma" w:cs="Tahoma"/>
          <w:sz w:val="24"/>
          <w:szCs w:val="24"/>
        </w:rPr>
      </w:pPr>
      <w:r w:rsidRPr="00712D9C">
        <w:rPr>
          <w:rFonts w:ascii="Tahoma" w:hAnsi="Tahoma" w:cs="Tahoma"/>
          <w:color w:val="000000" w:themeColor="text1"/>
          <w:sz w:val="24"/>
          <w:szCs w:val="24"/>
        </w:rPr>
        <w:t xml:space="preserve">Emitir las certificaciones </w:t>
      </w:r>
      <w:r w:rsidRPr="00712D9C">
        <w:rPr>
          <w:rFonts w:ascii="Tahoma" w:hAnsi="Tahoma" w:cs="Tahoma"/>
          <w:bCs/>
          <w:sz w:val="24"/>
          <w:szCs w:val="24"/>
        </w:rPr>
        <w:t xml:space="preserve">de la documentación correspondiente a las Gacetas Parlamentarias, Diarios de </w:t>
      </w:r>
    </w:p>
    <w:p w14:paraId="5D9F941F" w14:textId="77777777" w:rsidR="00BA6677" w:rsidRPr="00712D9C" w:rsidRDefault="00BA6677" w:rsidP="00712D9C">
      <w:pPr>
        <w:pStyle w:val="Prrafodelista"/>
        <w:spacing w:after="0" w:line="240" w:lineRule="auto"/>
        <w:ind w:left="0"/>
        <w:jc w:val="both"/>
        <w:rPr>
          <w:rFonts w:ascii="Tahoma" w:hAnsi="Tahoma" w:cs="Tahoma"/>
          <w:sz w:val="24"/>
          <w:szCs w:val="24"/>
        </w:rPr>
      </w:pPr>
      <w:r w:rsidRPr="00712D9C">
        <w:rPr>
          <w:rFonts w:ascii="Tahoma" w:hAnsi="Tahoma" w:cs="Tahoma"/>
          <w:bCs/>
          <w:sz w:val="24"/>
          <w:szCs w:val="24"/>
        </w:rPr>
        <w:t>los Debates, y versiones estenográficas, a solicitud de la Dirección General de Asuntos Jurídicos</w:t>
      </w:r>
      <w:r w:rsidRPr="00712D9C">
        <w:rPr>
          <w:rFonts w:ascii="Tahoma" w:hAnsi="Tahoma" w:cs="Tahoma"/>
          <w:sz w:val="24"/>
          <w:szCs w:val="24"/>
        </w:rPr>
        <w:t>.</w:t>
      </w:r>
    </w:p>
    <w:p w14:paraId="4E0252E9" w14:textId="77777777" w:rsidR="00BA6677" w:rsidRPr="00712D9C" w:rsidRDefault="00BA6677" w:rsidP="00712D9C">
      <w:pPr>
        <w:spacing w:after="0" w:line="240" w:lineRule="auto"/>
        <w:jc w:val="both"/>
        <w:rPr>
          <w:rFonts w:ascii="Tahoma" w:hAnsi="Tahoma" w:cs="Tahoma"/>
          <w:sz w:val="24"/>
          <w:szCs w:val="24"/>
        </w:rPr>
      </w:pPr>
    </w:p>
    <w:p w14:paraId="4A3392D4" w14:textId="77777777" w:rsidR="00BA6677" w:rsidRPr="00712D9C" w:rsidRDefault="00BA6677" w:rsidP="00712D9C">
      <w:pPr>
        <w:pStyle w:val="Prrafodelista"/>
        <w:numPr>
          <w:ilvl w:val="0"/>
          <w:numId w:val="37"/>
        </w:numPr>
        <w:spacing w:after="0" w:line="240" w:lineRule="auto"/>
        <w:ind w:left="0"/>
        <w:jc w:val="both"/>
        <w:rPr>
          <w:rFonts w:ascii="Tahoma" w:hAnsi="Tahoma" w:cs="Tahoma"/>
          <w:sz w:val="24"/>
          <w:szCs w:val="24"/>
        </w:rPr>
      </w:pPr>
      <w:r w:rsidRPr="00712D9C">
        <w:rPr>
          <w:rFonts w:ascii="Tahoma" w:hAnsi="Tahoma" w:cs="Tahoma"/>
          <w:sz w:val="24"/>
          <w:szCs w:val="24"/>
        </w:rPr>
        <w:t xml:space="preserve">Coordinar y supervisar las tareas correspondientes a la integración de los expedientes administrativos y de solicitudes de certificación en el sistema respectivo de información para la administración de documentos de la Cámara de Diputados, siempre en congruencia con la Ley General de Archivos. </w:t>
      </w:r>
    </w:p>
    <w:p w14:paraId="3794B538" w14:textId="77777777" w:rsidR="00BA6677" w:rsidRPr="00712D9C" w:rsidRDefault="00BA6677" w:rsidP="00712D9C">
      <w:pPr>
        <w:pStyle w:val="Prrafodelista"/>
        <w:numPr>
          <w:ilvl w:val="0"/>
          <w:numId w:val="37"/>
        </w:numPr>
        <w:spacing w:after="0" w:line="240" w:lineRule="auto"/>
        <w:ind w:left="0"/>
        <w:jc w:val="both"/>
        <w:rPr>
          <w:rFonts w:ascii="Tahoma" w:hAnsi="Tahoma" w:cs="Tahoma"/>
          <w:sz w:val="24"/>
          <w:szCs w:val="24"/>
        </w:rPr>
      </w:pPr>
      <w:r w:rsidRPr="00712D9C">
        <w:rPr>
          <w:rFonts w:ascii="Tahoma" w:eastAsia="Arial" w:hAnsi="Tahoma" w:cs="Tahoma"/>
          <w:color w:val="000000"/>
          <w:sz w:val="24"/>
          <w:szCs w:val="24"/>
          <w:lang w:val="es-ES"/>
        </w:rPr>
        <w:lastRenderedPageBreak/>
        <w:t xml:space="preserve">Coordinar que sus áreas adscritas implementen las actividades en las materias de sistema de evaluación del desempeño, marco interno de </w:t>
      </w:r>
      <w:r w:rsidRPr="00712D9C">
        <w:rPr>
          <w:rFonts w:ascii="Tahoma" w:eastAsia="Arial" w:hAnsi="Tahoma" w:cs="Tahoma"/>
          <w:color w:val="000000"/>
          <w:sz w:val="24"/>
          <w:szCs w:val="24"/>
          <w:lang w:val="es-ES"/>
        </w:rPr>
        <w:t>control, transparencia, datos personales y archivos de conformidad con las disposiciones aplicables.</w:t>
      </w:r>
    </w:p>
    <w:p w14:paraId="5EF8F5E4" w14:textId="77777777" w:rsidR="00BA6677" w:rsidRPr="00712D9C" w:rsidRDefault="00BA6677" w:rsidP="00712D9C">
      <w:pPr>
        <w:pStyle w:val="Prrafodelista"/>
        <w:spacing w:after="0" w:line="240" w:lineRule="auto"/>
        <w:ind w:left="0"/>
        <w:rPr>
          <w:rFonts w:ascii="Tahoma" w:hAnsi="Tahoma" w:cs="Tahoma"/>
          <w:sz w:val="24"/>
          <w:szCs w:val="24"/>
        </w:rPr>
        <w:sectPr w:rsidR="00BA6677" w:rsidRPr="00712D9C" w:rsidSect="00E1218D">
          <w:type w:val="continuous"/>
          <w:pgSz w:w="15840" w:h="12240" w:orient="landscape"/>
          <w:pgMar w:top="1440" w:right="1440" w:bottom="1440" w:left="1440" w:header="720" w:footer="720" w:gutter="0"/>
          <w:cols w:num="2" w:space="720"/>
          <w:docGrid w:linePitch="360"/>
        </w:sectPr>
      </w:pPr>
    </w:p>
    <w:p w14:paraId="0FFE0FC9" w14:textId="77777777" w:rsidR="00BA6677" w:rsidRPr="00712D9C" w:rsidRDefault="00BA6677" w:rsidP="00712D9C">
      <w:pPr>
        <w:pStyle w:val="Prrafodelista"/>
        <w:spacing w:after="0" w:line="240" w:lineRule="auto"/>
        <w:rPr>
          <w:rFonts w:ascii="Tahoma" w:hAnsi="Tahoma" w:cs="Tahoma"/>
          <w:sz w:val="24"/>
          <w:szCs w:val="24"/>
        </w:rPr>
      </w:pPr>
    </w:p>
    <w:p w14:paraId="20B05156" w14:textId="7A621224" w:rsidR="00BA6677" w:rsidRDefault="00BA6677" w:rsidP="00712D9C">
      <w:pPr>
        <w:spacing w:after="0" w:line="240" w:lineRule="auto"/>
        <w:jc w:val="both"/>
        <w:rPr>
          <w:rFonts w:ascii="Tahoma" w:hAnsi="Tahoma" w:cs="Tahoma"/>
          <w:sz w:val="24"/>
          <w:szCs w:val="24"/>
        </w:rPr>
      </w:pPr>
    </w:p>
    <w:p w14:paraId="1F5EE65E" w14:textId="247B0D2F" w:rsidR="00336BDA" w:rsidRDefault="00336BDA" w:rsidP="00712D9C">
      <w:pPr>
        <w:spacing w:after="0" w:line="240" w:lineRule="auto"/>
        <w:jc w:val="both"/>
        <w:rPr>
          <w:rFonts w:ascii="Tahoma" w:hAnsi="Tahoma" w:cs="Tahoma"/>
          <w:sz w:val="24"/>
          <w:szCs w:val="24"/>
        </w:rPr>
      </w:pPr>
    </w:p>
    <w:p w14:paraId="1FB581BE" w14:textId="7C7B7D67" w:rsidR="008C1D56" w:rsidRDefault="008C1D56" w:rsidP="00712D9C">
      <w:pPr>
        <w:spacing w:after="0" w:line="240" w:lineRule="auto"/>
        <w:jc w:val="both"/>
        <w:rPr>
          <w:rFonts w:ascii="Tahoma" w:hAnsi="Tahoma" w:cs="Tahoma"/>
          <w:sz w:val="24"/>
          <w:szCs w:val="24"/>
        </w:rPr>
      </w:pPr>
    </w:p>
    <w:p w14:paraId="2886D1BB" w14:textId="35AC796D" w:rsidR="008C1D56" w:rsidRDefault="008C1D56" w:rsidP="00712D9C">
      <w:pPr>
        <w:spacing w:after="0" w:line="240" w:lineRule="auto"/>
        <w:jc w:val="both"/>
        <w:rPr>
          <w:rFonts w:ascii="Tahoma" w:hAnsi="Tahoma" w:cs="Tahoma"/>
          <w:sz w:val="24"/>
          <w:szCs w:val="24"/>
        </w:rPr>
      </w:pPr>
    </w:p>
    <w:p w14:paraId="34BB0F88" w14:textId="224396DF" w:rsidR="008C1D56" w:rsidRDefault="008C1D56" w:rsidP="00712D9C">
      <w:pPr>
        <w:spacing w:after="0" w:line="240" w:lineRule="auto"/>
        <w:jc w:val="both"/>
        <w:rPr>
          <w:rFonts w:ascii="Tahoma" w:hAnsi="Tahoma" w:cs="Tahoma"/>
          <w:sz w:val="24"/>
          <w:szCs w:val="24"/>
        </w:rPr>
      </w:pPr>
    </w:p>
    <w:p w14:paraId="15FFA1A9" w14:textId="79C4DAAA" w:rsidR="008C1D56" w:rsidRDefault="008C1D56" w:rsidP="00712D9C">
      <w:pPr>
        <w:spacing w:after="0" w:line="240" w:lineRule="auto"/>
        <w:jc w:val="both"/>
        <w:rPr>
          <w:rFonts w:ascii="Tahoma" w:hAnsi="Tahoma" w:cs="Tahoma"/>
          <w:sz w:val="24"/>
          <w:szCs w:val="24"/>
        </w:rPr>
      </w:pPr>
    </w:p>
    <w:p w14:paraId="1005B4E1" w14:textId="53AD5BD7" w:rsidR="008C1D56" w:rsidRDefault="008C1D56" w:rsidP="00712D9C">
      <w:pPr>
        <w:spacing w:after="0" w:line="240" w:lineRule="auto"/>
        <w:jc w:val="both"/>
        <w:rPr>
          <w:rFonts w:ascii="Tahoma" w:hAnsi="Tahoma" w:cs="Tahoma"/>
          <w:sz w:val="24"/>
          <w:szCs w:val="24"/>
        </w:rPr>
      </w:pPr>
    </w:p>
    <w:p w14:paraId="3CA91D0C" w14:textId="0BB067CB" w:rsidR="008C1D56" w:rsidRDefault="008C1D56" w:rsidP="00712D9C">
      <w:pPr>
        <w:spacing w:after="0" w:line="240" w:lineRule="auto"/>
        <w:jc w:val="both"/>
        <w:rPr>
          <w:rFonts w:ascii="Tahoma" w:hAnsi="Tahoma" w:cs="Tahoma"/>
          <w:sz w:val="24"/>
          <w:szCs w:val="24"/>
        </w:rPr>
      </w:pPr>
    </w:p>
    <w:p w14:paraId="098A8A27" w14:textId="363EE297" w:rsidR="008C1D56" w:rsidRDefault="008C1D56" w:rsidP="00712D9C">
      <w:pPr>
        <w:spacing w:after="0" w:line="240" w:lineRule="auto"/>
        <w:jc w:val="both"/>
        <w:rPr>
          <w:rFonts w:ascii="Tahoma" w:hAnsi="Tahoma" w:cs="Tahoma"/>
          <w:sz w:val="24"/>
          <w:szCs w:val="24"/>
        </w:rPr>
      </w:pPr>
    </w:p>
    <w:p w14:paraId="258788C8" w14:textId="0DAA4EC7" w:rsidR="008C1D56" w:rsidRDefault="008C1D56" w:rsidP="00712D9C">
      <w:pPr>
        <w:spacing w:after="0" w:line="240" w:lineRule="auto"/>
        <w:jc w:val="both"/>
        <w:rPr>
          <w:rFonts w:ascii="Tahoma" w:hAnsi="Tahoma" w:cs="Tahoma"/>
          <w:sz w:val="24"/>
          <w:szCs w:val="24"/>
        </w:rPr>
      </w:pPr>
    </w:p>
    <w:p w14:paraId="599CCE0E" w14:textId="2A55D022" w:rsidR="008C1D56" w:rsidRDefault="008C1D56" w:rsidP="00712D9C">
      <w:pPr>
        <w:spacing w:after="0" w:line="240" w:lineRule="auto"/>
        <w:jc w:val="both"/>
        <w:rPr>
          <w:rFonts w:ascii="Tahoma" w:hAnsi="Tahoma" w:cs="Tahoma"/>
          <w:sz w:val="24"/>
          <w:szCs w:val="24"/>
        </w:rPr>
      </w:pPr>
    </w:p>
    <w:p w14:paraId="391E718F" w14:textId="4F7757F6" w:rsidR="008C1D56" w:rsidRDefault="008C1D56" w:rsidP="00712D9C">
      <w:pPr>
        <w:spacing w:after="0" w:line="240" w:lineRule="auto"/>
        <w:jc w:val="both"/>
        <w:rPr>
          <w:rFonts w:ascii="Tahoma" w:hAnsi="Tahoma" w:cs="Tahoma"/>
          <w:sz w:val="24"/>
          <w:szCs w:val="24"/>
        </w:rPr>
      </w:pPr>
    </w:p>
    <w:p w14:paraId="30764C96" w14:textId="6C5F4E1E" w:rsidR="008C1D56" w:rsidRDefault="008C1D56" w:rsidP="00712D9C">
      <w:pPr>
        <w:spacing w:after="0" w:line="240" w:lineRule="auto"/>
        <w:jc w:val="both"/>
        <w:rPr>
          <w:rFonts w:ascii="Tahoma" w:hAnsi="Tahoma" w:cs="Tahoma"/>
          <w:sz w:val="24"/>
          <w:szCs w:val="24"/>
        </w:rPr>
      </w:pPr>
    </w:p>
    <w:p w14:paraId="1F44C7C4" w14:textId="371D79E7" w:rsidR="008C1D56" w:rsidRDefault="008C1D56" w:rsidP="00712D9C">
      <w:pPr>
        <w:spacing w:after="0" w:line="240" w:lineRule="auto"/>
        <w:jc w:val="both"/>
        <w:rPr>
          <w:rFonts w:ascii="Tahoma" w:hAnsi="Tahoma" w:cs="Tahoma"/>
          <w:sz w:val="24"/>
          <w:szCs w:val="24"/>
        </w:rPr>
      </w:pPr>
    </w:p>
    <w:p w14:paraId="00DA5E4D" w14:textId="5B0959CD" w:rsidR="008C1D56" w:rsidRDefault="008C1D56" w:rsidP="00712D9C">
      <w:pPr>
        <w:spacing w:after="0" w:line="240" w:lineRule="auto"/>
        <w:jc w:val="both"/>
        <w:rPr>
          <w:rFonts w:ascii="Tahoma" w:hAnsi="Tahoma" w:cs="Tahoma"/>
          <w:sz w:val="24"/>
          <w:szCs w:val="24"/>
        </w:rPr>
      </w:pPr>
    </w:p>
    <w:p w14:paraId="10C6E2D2" w14:textId="48BE06A4" w:rsidR="008C1D56" w:rsidRDefault="008C1D56" w:rsidP="00712D9C">
      <w:pPr>
        <w:spacing w:after="0" w:line="240" w:lineRule="auto"/>
        <w:jc w:val="both"/>
        <w:rPr>
          <w:rFonts w:ascii="Tahoma" w:hAnsi="Tahoma" w:cs="Tahoma"/>
          <w:sz w:val="24"/>
          <w:szCs w:val="24"/>
        </w:rPr>
      </w:pPr>
    </w:p>
    <w:p w14:paraId="3D11975F" w14:textId="5B993612" w:rsidR="008C1D56" w:rsidRDefault="008C1D56" w:rsidP="00712D9C">
      <w:pPr>
        <w:spacing w:after="0" w:line="240" w:lineRule="auto"/>
        <w:jc w:val="both"/>
        <w:rPr>
          <w:rFonts w:ascii="Tahoma" w:hAnsi="Tahoma" w:cs="Tahoma"/>
          <w:sz w:val="24"/>
          <w:szCs w:val="24"/>
        </w:rPr>
      </w:pPr>
    </w:p>
    <w:p w14:paraId="1FBC4042" w14:textId="50945026" w:rsidR="008C1D56" w:rsidRDefault="008C1D56" w:rsidP="00712D9C">
      <w:pPr>
        <w:spacing w:after="0" w:line="240" w:lineRule="auto"/>
        <w:jc w:val="both"/>
        <w:rPr>
          <w:rFonts w:ascii="Tahoma" w:hAnsi="Tahoma" w:cs="Tahoma"/>
          <w:sz w:val="24"/>
          <w:szCs w:val="24"/>
        </w:rPr>
      </w:pPr>
    </w:p>
    <w:p w14:paraId="64D39B31" w14:textId="38700D6D" w:rsidR="008C1D56" w:rsidRDefault="008C1D56" w:rsidP="00712D9C">
      <w:pPr>
        <w:spacing w:after="0" w:line="240" w:lineRule="auto"/>
        <w:jc w:val="both"/>
        <w:rPr>
          <w:rFonts w:ascii="Tahoma" w:hAnsi="Tahoma" w:cs="Tahoma"/>
          <w:sz w:val="24"/>
          <w:szCs w:val="24"/>
        </w:rPr>
      </w:pPr>
    </w:p>
    <w:p w14:paraId="3DBFEA9C" w14:textId="3B64332E" w:rsidR="008C1D56" w:rsidRDefault="008C1D56" w:rsidP="00712D9C">
      <w:pPr>
        <w:spacing w:after="0" w:line="240" w:lineRule="auto"/>
        <w:jc w:val="both"/>
        <w:rPr>
          <w:rFonts w:ascii="Tahoma" w:hAnsi="Tahoma" w:cs="Tahoma"/>
          <w:sz w:val="24"/>
          <w:szCs w:val="24"/>
        </w:rPr>
      </w:pPr>
    </w:p>
    <w:p w14:paraId="0E0C3392" w14:textId="740960EF" w:rsidR="008C1D56" w:rsidRDefault="008C1D56" w:rsidP="00712D9C">
      <w:pPr>
        <w:spacing w:after="0" w:line="240" w:lineRule="auto"/>
        <w:jc w:val="both"/>
        <w:rPr>
          <w:rFonts w:ascii="Tahoma" w:hAnsi="Tahoma" w:cs="Tahoma"/>
          <w:sz w:val="24"/>
          <w:szCs w:val="24"/>
        </w:rPr>
      </w:pPr>
    </w:p>
    <w:p w14:paraId="26D8B081" w14:textId="55B9BDC7" w:rsidR="008C1D56" w:rsidRDefault="008C1D56" w:rsidP="00712D9C">
      <w:pPr>
        <w:spacing w:after="0" w:line="240" w:lineRule="auto"/>
        <w:jc w:val="both"/>
        <w:rPr>
          <w:rFonts w:ascii="Tahoma" w:hAnsi="Tahoma" w:cs="Tahoma"/>
          <w:sz w:val="24"/>
          <w:szCs w:val="24"/>
        </w:rPr>
      </w:pPr>
    </w:p>
    <w:p w14:paraId="51B26ADC" w14:textId="440A50B4" w:rsidR="008C1D56" w:rsidRDefault="008C1D56" w:rsidP="00712D9C">
      <w:pPr>
        <w:spacing w:after="0" w:line="240" w:lineRule="auto"/>
        <w:jc w:val="both"/>
        <w:rPr>
          <w:rFonts w:ascii="Tahoma" w:hAnsi="Tahoma" w:cs="Tahoma"/>
          <w:sz w:val="24"/>
          <w:szCs w:val="24"/>
        </w:rPr>
      </w:pPr>
    </w:p>
    <w:p w14:paraId="5AC6D90A" w14:textId="696C0D23" w:rsidR="008C1D56" w:rsidRDefault="008C1D56" w:rsidP="00712D9C">
      <w:pPr>
        <w:spacing w:after="0" w:line="240" w:lineRule="auto"/>
        <w:jc w:val="both"/>
        <w:rPr>
          <w:rFonts w:ascii="Tahoma" w:hAnsi="Tahoma" w:cs="Tahoma"/>
          <w:sz w:val="24"/>
          <w:szCs w:val="24"/>
        </w:rPr>
      </w:pPr>
    </w:p>
    <w:p w14:paraId="7140E243" w14:textId="71D2F139" w:rsidR="008C1D56" w:rsidRDefault="008C1D56" w:rsidP="00712D9C">
      <w:pPr>
        <w:spacing w:after="0" w:line="240" w:lineRule="auto"/>
        <w:jc w:val="both"/>
        <w:rPr>
          <w:rFonts w:ascii="Tahoma" w:hAnsi="Tahoma" w:cs="Tahoma"/>
          <w:sz w:val="24"/>
          <w:szCs w:val="24"/>
        </w:rPr>
      </w:pPr>
    </w:p>
    <w:p w14:paraId="447D1536" w14:textId="4DF954C2" w:rsidR="008C1D56" w:rsidRDefault="008C1D56" w:rsidP="00712D9C">
      <w:pPr>
        <w:spacing w:after="0" w:line="240" w:lineRule="auto"/>
        <w:jc w:val="both"/>
        <w:rPr>
          <w:rFonts w:ascii="Tahoma" w:hAnsi="Tahoma" w:cs="Tahoma"/>
          <w:sz w:val="24"/>
          <w:szCs w:val="24"/>
        </w:rPr>
      </w:pPr>
    </w:p>
    <w:p w14:paraId="713582BF" w14:textId="77777777" w:rsidR="008C1D56" w:rsidRDefault="008C1D56" w:rsidP="00712D9C">
      <w:pPr>
        <w:spacing w:after="0" w:line="240" w:lineRule="auto"/>
        <w:jc w:val="both"/>
        <w:rPr>
          <w:rFonts w:ascii="Tahoma" w:hAnsi="Tahoma" w:cs="Tahoma"/>
          <w:sz w:val="24"/>
          <w:szCs w:val="24"/>
        </w:rPr>
      </w:pPr>
    </w:p>
    <w:p w14:paraId="61D7069D" w14:textId="77777777" w:rsidR="00336BDA" w:rsidRPr="00712D9C" w:rsidRDefault="00336BDA" w:rsidP="00712D9C">
      <w:pPr>
        <w:spacing w:after="0" w:line="240" w:lineRule="auto"/>
        <w:jc w:val="both"/>
        <w:rPr>
          <w:rFonts w:ascii="Tahoma" w:hAnsi="Tahoma" w:cs="Tahoma"/>
          <w:sz w:val="24"/>
          <w:szCs w:val="24"/>
        </w:rPr>
      </w:pPr>
    </w:p>
    <w:p w14:paraId="272D1660" w14:textId="77777777" w:rsidR="00BA6677" w:rsidRPr="00336BDA" w:rsidRDefault="00BA6677" w:rsidP="00712D9C">
      <w:pPr>
        <w:spacing w:after="0" w:line="240" w:lineRule="auto"/>
        <w:jc w:val="both"/>
        <w:rPr>
          <w:rFonts w:ascii="Tahoma" w:hAnsi="Tahoma" w:cs="Tahoma"/>
          <w:b/>
          <w:bCs/>
          <w:color w:val="000000" w:themeColor="text1"/>
          <w:sz w:val="24"/>
          <w:szCs w:val="24"/>
        </w:rPr>
      </w:pPr>
      <w:r w:rsidRPr="00336BDA">
        <w:rPr>
          <w:rFonts w:ascii="Tahoma" w:hAnsi="Tahoma" w:cs="Tahoma"/>
          <w:b/>
          <w:bCs/>
          <w:color w:val="000000" w:themeColor="text1"/>
          <w:sz w:val="24"/>
          <w:szCs w:val="24"/>
        </w:rPr>
        <w:lastRenderedPageBreak/>
        <w:t>DIRECCIÓN DE LA GACETA PARLAMENTARIA</w:t>
      </w:r>
    </w:p>
    <w:p w14:paraId="07C03B51" w14:textId="77777777" w:rsidR="00BA6677" w:rsidRPr="00712D9C" w:rsidRDefault="00BA6677" w:rsidP="00712D9C">
      <w:pPr>
        <w:spacing w:after="0" w:line="240" w:lineRule="auto"/>
        <w:jc w:val="both"/>
        <w:rPr>
          <w:rFonts w:ascii="Tahoma" w:hAnsi="Tahoma" w:cs="Tahoma"/>
          <w:sz w:val="24"/>
          <w:szCs w:val="24"/>
        </w:rPr>
      </w:pPr>
    </w:p>
    <w:p w14:paraId="74B04F1D" w14:textId="77777777" w:rsidR="00BA6677" w:rsidRPr="00712D9C" w:rsidRDefault="00BA6677" w:rsidP="00712D9C">
      <w:pPr>
        <w:spacing w:after="0" w:line="240" w:lineRule="auto"/>
        <w:jc w:val="both"/>
        <w:rPr>
          <w:rFonts w:ascii="Tahoma" w:hAnsi="Tahoma" w:cs="Tahoma"/>
          <w:b/>
          <w:bCs/>
          <w:sz w:val="24"/>
          <w:szCs w:val="24"/>
        </w:rPr>
      </w:pPr>
      <w:r w:rsidRPr="00712D9C">
        <w:rPr>
          <w:rFonts w:ascii="Tahoma" w:hAnsi="Tahoma" w:cs="Tahoma"/>
          <w:b/>
          <w:bCs/>
          <w:sz w:val="24"/>
          <w:szCs w:val="24"/>
        </w:rPr>
        <w:t>Objetivo</w:t>
      </w:r>
    </w:p>
    <w:p w14:paraId="2AD810AF" w14:textId="77777777" w:rsidR="00BA6677" w:rsidRPr="00712D9C" w:rsidRDefault="00BA6677" w:rsidP="00712D9C">
      <w:pPr>
        <w:spacing w:after="0" w:line="240" w:lineRule="auto"/>
        <w:jc w:val="both"/>
        <w:rPr>
          <w:rFonts w:ascii="Tahoma" w:hAnsi="Tahoma" w:cs="Tahoma"/>
          <w:sz w:val="24"/>
          <w:szCs w:val="24"/>
        </w:rPr>
      </w:pPr>
    </w:p>
    <w:p w14:paraId="3E04DADF" w14:textId="77777777" w:rsidR="00BA6677" w:rsidRPr="00712D9C" w:rsidRDefault="00BA6677" w:rsidP="00712D9C">
      <w:pPr>
        <w:spacing w:after="0" w:line="240" w:lineRule="auto"/>
        <w:jc w:val="both"/>
        <w:rPr>
          <w:rFonts w:ascii="Tahoma" w:hAnsi="Tahoma" w:cs="Tahoma"/>
          <w:sz w:val="24"/>
          <w:szCs w:val="24"/>
        </w:rPr>
      </w:pPr>
      <w:r w:rsidRPr="00712D9C">
        <w:rPr>
          <w:rFonts w:ascii="Tahoma" w:hAnsi="Tahoma" w:cs="Tahoma"/>
          <w:sz w:val="24"/>
          <w:szCs w:val="24"/>
        </w:rPr>
        <w:t xml:space="preserve">Dirigir la recopilación e integración de los materiales y la documentación necesarios para la edición, publicación y distribución de la Gaceta Parlamentaria y el Diario de Debates, y su almacenamiento electrónico, así como atender las peticiones de información al respecto. </w:t>
      </w:r>
    </w:p>
    <w:p w14:paraId="5B4D79EC" w14:textId="77777777" w:rsidR="00BA6677" w:rsidRPr="00712D9C" w:rsidRDefault="00BA6677" w:rsidP="00712D9C">
      <w:pPr>
        <w:spacing w:after="0" w:line="240" w:lineRule="auto"/>
        <w:jc w:val="both"/>
        <w:rPr>
          <w:rFonts w:ascii="Tahoma" w:hAnsi="Tahoma" w:cs="Tahoma"/>
          <w:sz w:val="24"/>
          <w:szCs w:val="24"/>
        </w:rPr>
      </w:pPr>
    </w:p>
    <w:p w14:paraId="4E52C58E" w14:textId="0A4E00AF" w:rsidR="00BA6677" w:rsidRPr="00712D9C" w:rsidRDefault="00652FCE" w:rsidP="00712D9C">
      <w:pPr>
        <w:spacing w:after="0" w:line="240" w:lineRule="auto"/>
        <w:jc w:val="both"/>
        <w:rPr>
          <w:rFonts w:ascii="Tahoma" w:hAnsi="Tahoma" w:cs="Tahoma"/>
          <w:b/>
          <w:bCs/>
          <w:sz w:val="24"/>
          <w:szCs w:val="24"/>
        </w:rPr>
      </w:pPr>
      <w:r w:rsidRPr="00712D9C">
        <w:rPr>
          <w:rFonts w:ascii="Tahoma" w:hAnsi="Tahoma" w:cs="Tahoma"/>
          <w:b/>
          <w:bCs/>
          <w:sz w:val="24"/>
          <w:szCs w:val="24"/>
        </w:rPr>
        <w:t xml:space="preserve">Funciones </w:t>
      </w:r>
    </w:p>
    <w:p w14:paraId="6D7CF0F2" w14:textId="77777777" w:rsidR="00652FCE" w:rsidRPr="00712D9C" w:rsidRDefault="00652FCE" w:rsidP="00712D9C">
      <w:pPr>
        <w:spacing w:after="0" w:line="240" w:lineRule="auto"/>
        <w:jc w:val="both"/>
        <w:rPr>
          <w:rFonts w:ascii="Tahoma" w:hAnsi="Tahoma" w:cs="Tahoma"/>
          <w:sz w:val="24"/>
          <w:szCs w:val="24"/>
        </w:rPr>
      </w:pPr>
    </w:p>
    <w:p w14:paraId="5871B62C" w14:textId="77777777" w:rsidR="00BA6677" w:rsidRPr="00712D9C" w:rsidRDefault="00BA6677" w:rsidP="00712D9C">
      <w:pPr>
        <w:pStyle w:val="Prrafodelista"/>
        <w:numPr>
          <w:ilvl w:val="0"/>
          <w:numId w:val="134"/>
        </w:numPr>
        <w:spacing w:after="0" w:line="240" w:lineRule="auto"/>
        <w:ind w:left="0"/>
        <w:jc w:val="both"/>
        <w:rPr>
          <w:rFonts w:ascii="Tahoma" w:hAnsi="Tahoma" w:cs="Tahoma"/>
          <w:sz w:val="24"/>
          <w:szCs w:val="24"/>
        </w:rPr>
        <w:sectPr w:rsidR="00BA6677" w:rsidRPr="00712D9C" w:rsidSect="00E1218D">
          <w:type w:val="continuous"/>
          <w:pgSz w:w="15840" w:h="12240" w:orient="landscape"/>
          <w:pgMar w:top="1440" w:right="1440" w:bottom="1440" w:left="1440" w:header="720" w:footer="720" w:gutter="0"/>
          <w:cols w:space="720"/>
          <w:docGrid w:linePitch="360"/>
        </w:sectPr>
      </w:pPr>
    </w:p>
    <w:p w14:paraId="1D668ACE" w14:textId="77777777" w:rsidR="00BA6677" w:rsidRPr="00712D9C" w:rsidRDefault="00BA6677" w:rsidP="00712D9C">
      <w:pPr>
        <w:pStyle w:val="Prrafodelista"/>
        <w:numPr>
          <w:ilvl w:val="0"/>
          <w:numId w:val="134"/>
        </w:numPr>
        <w:spacing w:after="0" w:line="240" w:lineRule="auto"/>
        <w:ind w:left="0"/>
        <w:jc w:val="both"/>
        <w:rPr>
          <w:rFonts w:ascii="Tahoma" w:hAnsi="Tahoma" w:cs="Tahoma"/>
          <w:sz w:val="24"/>
          <w:szCs w:val="24"/>
        </w:rPr>
      </w:pPr>
      <w:r w:rsidRPr="00712D9C">
        <w:rPr>
          <w:rFonts w:ascii="Tahoma" w:hAnsi="Tahoma" w:cs="Tahoma"/>
          <w:sz w:val="24"/>
          <w:szCs w:val="24"/>
        </w:rPr>
        <w:t>Autorizar los criterios editoriales aplicables a la Gaceta Parlamentaria.</w:t>
      </w:r>
    </w:p>
    <w:p w14:paraId="01E7CBFE" w14:textId="77777777" w:rsidR="00BA6677" w:rsidRPr="00712D9C" w:rsidRDefault="00BA6677" w:rsidP="00712D9C">
      <w:pPr>
        <w:spacing w:after="0" w:line="240" w:lineRule="auto"/>
        <w:jc w:val="both"/>
        <w:rPr>
          <w:rFonts w:ascii="Tahoma" w:hAnsi="Tahoma" w:cs="Tahoma"/>
          <w:sz w:val="24"/>
          <w:szCs w:val="24"/>
        </w:rPr>
      </w:pPr>
    </w:p>
    <w:p w14:paraId="348989DE" w14:textId="77777777" w:rsidR="00BA6677" w:rsidRPr="00712D9C" w:rsidRDefault="00BA6677" w:rsidP="00712D9C">
      <w:pPr>
        <w:pStyle w:val="Prrafodelista"/>
        <w:numPr>
          <w:ilvl w:val="0"/>
          <w:numId w:val="134"/>
        </w:numPr>
        <w:spacing w:after="0" w:line="240" w:lineRule="auto"/>
        <w:ind w:left="0"/>
        <w:jc w:val="both"/>
        <w:rPr>
          <w:rFonts w:ascii="Tahoma" w:hAnsi="Tahoma" w:cs="Tahoma"/>
          <w:sz w:val="24"/>
          <w:szCs w:val="24"/>
        </w:rPr>
      </w:pPr>
      <w:r w:rsidRPr="00712D9C">
        <w:rPr>
          <w:rFonts w:ascii="Tahoma" w:hAnsi="Tahoma" w:cs="Tahoma"/>
          <w:sz w:val="24"/>
          <w:szCs w:val="24"/>
        </w:rPr>
        <w:t xml:space="preserve">Organizar la compilación, corrección y edición de la Gaceta Parlamentaria. </w:t>
      </w:r>
    </w:p>
    <w:p w14:paraId="1B7AE524" w14:textId="77777777" w:rsidR="00BA6677" w:rsidRPr="00712D9C" w:rsidRDefault="00BA6677" w:rsidP="00712D9C">
      <w:pPr>
        <w:spacing w:after="0" w:line="240" w:lineRule="auto"/>
        <w:jc w:val="both"/>
        <w:rPr>
          <w:rFonts w:ascii="Tahoma" w:hAnsi="Tahoma" w:cs="Tahoma"/>
          <w:sz w:val="24"/>
          <w:szCs w:val="24"/>
        </w:rPr>
      </w:pPr>
    </w:p>
    <w:p w14:paraId="54B5583D" w14:textId="77777777" w:rsidR="00BA6677" w:rsidRPr="00712D9C" w:rsidRDefault="00BA6677" w:rsidP="00712D9C">
      <w:pPr>
        <w:pStyle w:val="Prrafodelista"/>
        <w:numPr>
          <w:ilvl w:val="0"/>
          <w:numId w:val="134"/>
        </w:numPr>
        <w:spacing w:after="0" w:line="240" w:lineRule="auto"/>
        <w:ind w:left="0"/>
        <w:jc w:val="both"/>
        <w:rPr>
          <w:rFonts w:ascii="Tahoma" w:hAnsi="Tahoma" w:cs="Tahoma"/>
          <w:sz w:val="24"/>
          <w:szCs w:val="24"/>
        </w:rPr>
      </w:pPr>
      <w:r w:rsidRPr="00712D9C">
        <w:rPr>
          <w:rFonts w:ascii="Tahoma" w:hAnsi="Tahoma" w:cs="Tahoma"/>
          <w:sz w:val="24"/>
          <w:szCs w:val="24"/>
        </w:rPr>
        <w:t>Supervisar la impresión y distribución de la Gaceta Parlamentaria.</w:t>
      </w:r>
    </w:p>
    <w:p w14:paraId="4C0704E9" w14:textId="77777777" w:rsidR="00BA6677" w:rsidRPr="00712D9C" w:rsidRDefault="00BA6677" w:rsidP="00712D9C">
      <w:pPr>
        <w:spacing w:after="0" w:line="240" w:lineRule="auto"/>
        <w:jc w:val="both"/>
        <w:rPr>
          <w:rFonts w:ascii="Tahoma" w:hAnsi="Tahoma" w:cs="Tahoma"/>
          <w:sz w:val="24"/>
          <w:szCs w:val="24"/>
        </w:rPr>
      </w:pPr>
    </w:p>
    <w:p w14:paraId="445435F0" w14:textId="77777777" w:rsidR="00BA6677" w:rsidRPr="00712D9C" w:rsidRDefault="00BA6677" w:rsidP="00712D9C">
      <w:pPr>
        <w:pStyle w:val="Prrafodelista"/>
        <w:numPr>
          <w:ilvl w:val="0"/>
          <w:numId w:val="134"/>
        </w:numPr>
        <w:spacing w:after="0" w:line="240" w:lineRule="auto"/>
        <w:ind w:left="0"/>
        <w:jc w:val="both"/>
        <w:rPr>
          <w:rFonts w:ascii="Tahoma" w:hAnsi="Tahoma" w:cs="Tahoma"/>
          <w:sz w:val="24"/>
          <w:szCs w:val="24"/>
        </w:rPr>
      </w:pPr>
      <w:r w:rsidRPr="00712D9C">
        <w:rPr>
          <w:rFonts w:ascii="Tahoma" w:hAnsi="Tahoma" w:cs="Tahoma"/>
          <w:sz w:val="24"/>
          <w:szCs w:val="24"/>
        </w:rPr>
        <w:t>Apoyar a la Dirección General de Crónica y Gaceta Parlamentaria en la certificación de las solicitudes formuladas por la Dirección General de Asuntos Jurídicos respecto de la documentación correspondiente a Gacetas Parlamentarias.</w:t>
      </w:r>
    </w:p>
    <w:p w14:paraId="6DA6031D" w14:textId="77777777" w:rsidR="00BA6677" w:rsidRPr="00712D9C" w:rsidRDefault="00BA6677" w:rsidP="00712D9C">
      <w:pPr>
        <w:spacing w:after="0" w:line="240" w:lineRule="auto"/>
        <w:jc w:val="both"/>
        <w:rPr>
          <w:rFonts w:ascii="Tahoma" w:hAnsi="Tahoma" w:cs="Tahoma"/>
          <w:sz w:val="24"/>
          <w:szCs w:val="24"/>
        </w:rPr>
      </w:pPr>
    </w:p>
    <w:p w14:paraId="14D261F4" w14:textId="77777777" w:rsidR="00BA6677" w:rsidRPr="00712D9C" w:rsidRDefault="00BA6677" w:rsidP="00712D9C">
      <w:pPr>
        <w:pStyle w:val="Prrafodelista"/>
        <w:numPr>
          <w:ilvl w:val="0"/>
          <w:numId w:val="134"/>
        </w:numPr>
        <w:spacing w:after="0" w:line="240" w:lineRule="auto"/>
        <w:ind w:left="0"/>
        <w:jc w:val="both"/>
        <w:rPr>
          <w:rFonts w:ascii="Tahoma" w:hAnsi="Tahoma" w:cs="Tahoma"/>
          <w:sz w:val="24"/>
          <w:szCs w:val="24"/>
        </w:rPr>
      </w:pPr>
      <w:r w:rsidRPr="00712D9C">
        <w:rPr>
          <w:rFonts w:ascii="Tahoma" w:hAnsi="Tahoma" w:cs="Tahoma"/>
          <w:sz w:val="24"/>
          <w:szCs w:val="24"/>
        </w:rPr>
        <w:t>Coordinar el apoyo a la Dirección del Sistema de Información Parlamentaria para la actualización y difusión por redes de comunicación del sistema de información de la Dirección General de Crónica y Gaceta Parlamentaria, catalogado mediante la construcción de bases de datos de iniciativas, dictámenes y proposiciones publicados en la Gaceta Parlamentaria.</w:t>
      </w:r>
    </w:p>
    <w:p w14:paraId="57F69542" w14:textId="77777777" w:rsidR="00BA6677" w:rsidRPr="00712D9C" w:rsidRDefault="00BA6677" w:rsidP="00712D9C">
      <w:pPr>
        <w:pStyle w:val="Prrafodelista"/>
        <w:numPr>
          <w:ilvl w:val="0"/>
          <w:numId w:val="134"/>
        </w:numPr>
        <w:spacing w:after="0" w:line="240" w:lineRule="auto"/>
        <w:ind w:left="0"/>
        <w:jc w:val="both"/>
        <w:rPr>
          <w:rFonts w:ascii="Tahoma" w:hAnsi="Tahoma" w:cs="Tahoma"/>
          <w:sz w:val="24"/>
          <w:szCs w:val="24"/>
        </w:rPr>
      </w:pPr>
      <w:r w:rsidRPr="00712D9C">
        <w:rPr>
          <w:rFonts w:ascii="Tahoma" w:hAnsi="Tahoma" w:cs="Tahoma"/>
          <w:sz w:val="24"/>
          <w:szCs w:val="24"/>
        </w:rPr>
        <w:t>Coordinar las acciones de planeación, programación y evaluación que le sean requeridas por órganos competentes de la Cámara de Diputados.</w:t>
      </w:r>
    </w:p>
    <w:p w14:paraId="29C8D6E0" w14:textId="77777777" w:rsidR="00BA6677" w:rsidRPr="00712D9C" w:rsidRDefault="00BA6677" w:rsidP="00712D9C">
      <w:pPr>
        <w:spacing w:after="0" w:line="240" w:lineRule="auto"/>
        <w:jc w:val="both"/>
        <w:rPr>
          <w:rFonts w:ascii="Tahoma" w:hAnsi="Tahoma" w:cs="Tahoma"/>
          <w:sz w:val="24"/>
          <w:szCs w:val="24"/>
        </w:rPr>
      </w:pPr>
    </w:p>
    <w:p w14:paraId="18E8174F" w14:textId="77777777" w:rsidR="00BA6677" w:rsidRPr="00712D9C" w:rsidRDefault="00BA6677" w:rsidP="00712D9C">
      <w:pPr>
        <w:pStyle w:val="Prrafodelista"/>
        <w:numPr>
          <w:ilvl w:val="0"/>
          <w:numId w:val="134"/>
        </w:numPr>
        <w:spacing w:after="0" w:line="240" w:lineRule="auto"/>
        <w:ind w:left="0"/>
        <w:jc w:val="both"/>
        <w:rPr>
          <w:rFonts w:ascii="Tahoma" w:hAnsi="Tahoma" w:cs="Tahoma"/>
          <w:sz w:val="24"/>
          <w:szCs w:val="24"/>
        </w:rPr>
      </w:pPr>
      <w:r w:rsidRPr="00712D9C">
        <w:rPr>
          <w:rFonts w:ascii="Tahoma" w:hAnsi="Tahoma" w:cs="Tahoma"/>
          <w:sz w:val="24"/>
          <w:szCs w:val="24"/>
        </w:rPr>
        <w:t>Informar a la Dirección General de Crónica y Gaceta Parlamentaria, en forma periódica y cuando se le requiera, respecto del resultado de sus funciones.</w:t>
      </w:r>
    </w:p>
    <w:p w14:paraId="1AD2F390" w14:textId="3742CA4C" w:rsidR="00BA6677" w:rsidRDefault="00BA6677" w:rsidP="00712D9C">
      <w:pPr>
        <w:spacing w:after="0" w:line="240" w:lineRule="auto"/>
        <w:jc w:val="both"/>
        <w:rPr>
          <w:rFonts w:ascii="Tahoma" w:hAnsi="Tahoma" w:cs="Tahoma"/>
          <w:sz w:val="24"/>
          <w:szCs w:val="24"/>
        </w:rPr>
      </w:pPr>
    </w:p>
    <w:p w14:paraId="1857847A" w14:textId="77777777" w:rsidR="00336BDA" w:rsidRPr="00712D9C" w:rsidRDefault="00336BDA" w:rsidP="00712D9C">
      <w:pPr>
        <w:spacing w:after="0" w:line="240" w:lineRule="auto"/>
        <w:jc w:val="both"/>
        <w:rPr>
          <w:rFonts w:ascii="Tahoma" w:hAnsi="Tahoma" w:cs="Tahoma"/>
          <w:sz w:val="24"/>
          <w:szCs w:val="24"/>
        </w:rPr>
      </w:pPr>
    </w:p>
    <w:p w14:paraId="29D6A831" w14:textId="77777777" w:rsidR="00BA6677" w:rsidRPr="00712D9C" w:rsidRDefault="00BA6677" w:rsidP="00712D9C">
      <w:pPr>
        <w:pStyle w:val="Prrafodelista"/>
        <w:numPr>
          <w:ilvl w:val="0"/>
          <w:numId w:val="134"/>
        </w:numPr>
        <w:spacing w:after="0" w:line="240" w:lineRule="auto"/>
        <w:ind w:left="0"/>
        <w:jc w:val="both"/>
        <w:rPr>
          <w:rFonts w:ascii="Tahoma" w:hAnsi="Tahoma" w:cs="Tahoma"/>
          <w:sz w:val="24"/>
          <w:szCs w:val="24"/>
        </w:rPr>
      </w:pPr>
      <w:r w:rsidRPr="00712D9C">
        <w:rPr>
          <w:rFonts w:ascii="Tahoma" w:hAnsi="Tahoma" w:cs="Tahoma"/>
          <w:sz w:val="24"/>
          <w:szCs w:val="24"/>
        </w:rPr>
        <w:t>Supervisar las tareas correspondientes a la integración de la Gaceta Parlamentaria en el sistema respectivo de información para la administración de documentos de la Cámara de Diputados.</w:t>
      </w:r>
    </w:p>
    <w:p w14:paraId="2AFF2137" w14:textId="77777777" w:rsidR="00BA6677" w:rsidRPr="00712D9C" w:rsidRDefault="00BA6677" w:rsidP="00712D9C">
      <w:pPr>
        <w:pStyle w:val="Prrafodelista"/>
        <w:spacing w:after="0" w:line="240" w:lineRule="auto"/>
        <w:ind w:left="0"/>
        <w:rPr>
          <w:rFonts w:ascii="Tahoma" w:hAnsi="Tahoma" w:cs="Tahoma"/>
          <w:sz w:val="24"/>
          <w:szCs w:val="24"/>
        </w:rPr>
      </w:pPr>
    </w:p>
    <w:p w14:paraId="18AA046A" w14:textId="796CCDB2" w:rsidR="00BA6677" w:rsidRDefault="00BA6677" w:rsidP="00712D9C">
      <w:pPr>
        <w:numPr>
          <w:ilvl w:val="0"/>
          <w:numId w:val="134"/>
        </w:numPr>
        <w:spacing w:after="0" w:line="240" w:lineRule="auto"/>
        <w:ind w:left="0"/>
        <w:jc w:val="both"/>
        <w:rPr>
          <w:rFonts w:ascii="Tahoma" w:eastAsia="Times New Roman" w:hAnsi="Tahoma" w:cs="Tahoma"/>
          <w:sz w:val="24"/>
          <w:szCs w:val="24"/>
          <w:lang w:eastAsia="es-MX"/>
        </w:rPr>
      </w:pPr>
      <w:r w:rsidRPr="00712D9C">
        <w:rPr>
          <w:rFonts w:ascii="Tahoma" w:eastAsia="Times New Roman" w:hAnsi="Tahoma" w:cs="Tahoma"/>
          <w:sz w:val="24"/>
          <w:szCs w:val="24"/>
          <w:lang w:eastAsia="es-MX"/>
        </w:rPr>
        <w:t xml:space="preserve">Coordinar que se atiendan las solicitudes en materia de evaluación del desempeño y marco integrado de control interno en términos de la normatividad aplicable. </w:t>
      </w:r>
    </w:p>
    <w:p w14:paraId="71B04830" w14:textId="77777777" w:rsidR="00336BDA" w:rsidRDefault="00336BDA" w:rsidP="00336BDA">
      <w:pPr>
        <w:pStyle w:val="Prrafodelista"/>
        <w:rPr>
          <w:rFonts w:ascii="Tahoma" w:eastAsia="Times New Roman" w:hAnsi="Tahoma" w:cs="Tahoma"/>
          <w:sz w:val="24"/>
          <w:szCs w:val="24"/>
          <w:lang w:eastAsia="es-MX"/>
        </w:rPr>
      </w:pPr>
    </w:p>
    <w:p w14:paraId="4D780A48" w14:textId="77777777" w:rsidR="00BA6677" w:rsidRPr="00712D9C" w:rsidRDefault="00BA6677" w:rsidP="00712D9C">
      <w:pPr>
        <w:pStyle w:val="Prrafodelista"/>
        <w:numPr>
          <w:ilvl w:val="0"/>
          <w:numId w:val="134"/>
        </w:numPr>
        <w:spacing w:after="0" w:line="240" w:lineRule="auto"/>
        <w:ind w:left="0"/>
        <w:jc w:val="both"/>
        <w:rPr>
          <w:rFonts w:ascii="Tahoma" w:hAnsi="Tahoma" w:cs="Tahoma"/>
          <w:sz w:val="24"/>
          <w:szCs w:val="24"/>
        </w:rPr>
      </w:pPr>
      <w:r w:rsidRPr="00712D9C">
        <w:rPr>
          <w:rFonts w:ascii="Tahoma" w:eastAsia="Arial" w:hAnsi="Tahoma" w:cs="Tahoma"/>
          <w:color w:val="000000"/>
          <w:sz w:val="24"/>
          <w:szCs w:val="24"/>
          <w:lang w:val="es-ES"/>
        </w:rPr>
        <w:t>Coordinar que sus áreas adscritas implementen las actividades en las materias de transparencia, datos personales y archivos de conformidad con las disposiciones aplicables.</w:t>
      </w:r>
    </w:p>
    <w:p w14:paraId="112F59B4" w14:textId="77777777" w:rsidR="00BA6677" w:rsidRPr="00712D9C" w:rsidRDefault="00BA6677" w:rsidP="00712D9C">
      <w:pPr>
        <w:pStyle w:val="Prrafodelista"/>
        <w:spacing w:after="0" w:line="240" w:lineRule="auto"/>
        <w:ind w:left="0"/>
        <w:rPr>
          <w:rFonts w:ascii="Tahoma" w:hAnsi="Tahoma" w:cs="Tahoma"/>
          <w:sz w:val="24"/>
          <w:szCs w:val="24"/>
        </w:rPr>
      </w:pPr>
    </w:p>
    <w:p w14:paraId="6091174B" w14:textId="77777777" w:rsidR="00BA6677" w:rsidRPr="00712D9C" w:rsidRDefault="00BA6677" w:rsidP="00712D9C">
      <w:pPr>
        <w:spacing w:after="0" w:line="240" w:lineRule="auto"/>
        <w:jc w:val="both"/>
        <w:rPr>
          <w:rFonts w:ascii="Tahoma" w:hAnsi="Tahoma" w:cs="Tahoma"/>
          <w:b/>
          <w:bCs/>
          <w:color w:val="0070C0"/>
          <w:sz w:val="24"/>
          <w:szCs w:val="24"/>
        </w:rPr>
        <w:sectPr w:rsidR="00BA6677" w:rsidRPr="00712D9C" w:rsidSect="00E1218D">
          <w:type w:val="continuous"/>
          <w:pgSz w:w="15840" w:h="12240" w:orient="landscape"/>
          <w:pgMar w:top="1440" w:right="1440" w:bottom="1440" w:left="1440" w:header="720" w:footer="720" w:gutter="0"/>
          <w:cols w:num="2" w:space="720"/>
          <w:docGrid w:linePitch="360"/>
        </w:sectPr>
      </w:pPr>
    </w:p>
    <w:p w14:paraId="23B34EEE" w14:textId="77777777" w:rsidR="00BA6677" w:rsidRPr="004F0DA6" w:rsidRDefault="00BA6677" w:rsidP="00712D9C">
      <w:pPr>
        <w:spacing w:after="0" w:line="240" w:lineRule="auto"/>
        <w:jc w:val="both"/>
        <w:rPr>
          <w:rFonts w:ascii="Tahoma" w:hAnsi="Tahoma" w:cs="Tahoma"/>
          <w:b/>
          <w:bCs/>
          <w:color w:val="000000" w:themeColor="text1"/>
          <w:sz w:val="24"/>
          <w:szCs w:val="24"/>
        </w:rPr>
      </w:pPr>
      <w:r w:rsidRPr="004F0DA6">
        <w:rPr>
          <w:rFonts w:ascii="Tahoma" w:hAnsi="Tahoma" w:cs="Tahoma"/>
          <w:b/>
          <w:bCs/>
          <w:color w:val="000000" w:themeColor="text1"/>
          <w:sz w:val="24"/>
          <w:szCs w:val="24"/>
        </w:rPr>
        <w:t>SUBDIRECCIÓN DE EDICIÓN Y PRODUCCIÓN</w:t>
      </w:r>
    </w:p>
    <w:p w14:paraId="30E7C279" w14:textId="77777777" w:rsidR="00BA6677" w:rsidRPr="00712D9C" w:rsidRDefault="00BA6677" w:rsidP="00712D9C">
      <w:pPr>
        <w:spacing w:after="0" w:line="240" w:lineRule="auto"/>
        <w:jc w:val="both"/>
        <w:rPr>
          <w:rFonts w:ascii="Tahoma" w:hAnsi="Tahoma" w:cs="Tahoma"/>
          <w:b/>
          <w:bCs/>
          <w:color w:val="0070C0"/>
          <w:sz w:val="24"/>
          <w:szCs w:val="24"/>
        </w:rPr>
      </w:pPr>
    </w:p>
    <w:p w14:paraId="461C76C5" w14:textId="77777777" w:rsidR="00BA6677" w:rsidRPr="00712D9C" w:rsidRDefault="00BA6677" w:rsidP="00712D9C">
      <w:pPr>
        <w:spacing w:after="0" w:line="240" w:lineRule="auto"/>
        <w:jc w:val="both"/>
        <w:rPr>
          <w:rFonts w:ascii="Tahoma" w:hAnsi="Tahoma" w:cs="Tahoma"/>
          <w:b/>
          <w:bCs/>
          <w:sz w:val="24"/>
          <w:szCs w:val="24"/>
        </w:rPr>
      </w:pPr>
      <w:r w:rsidRPr="00712D9C">
        <w:rPr>
          <w:rFonts w:ascii="Tahoma" w:hAnsi="Tahoma" w:cs="Tahoma"/>
          <w:b/>
          <w:bCs/>
          <w:sz w:val="24"/>
          <w:szCs w:val="24"/>
        </w:rPr>
        <w:t>Objetivo</w:t>
      </w:r>
    </w:p>
    <w:p w14:paraId="4D054319" w14:textId="77777777" w:rsidR="00BA6677" w:rsidRPr="00712D9C" w:rsidRDefault="00BA6677" w:rsidP="00712D9C">
      <w:pPr>
        <w:spacing w:after="0" w:line="240" w:lineRule="auto"/>
        <w:jc w:val="both"/>
        <w:rPr>
          <w:rFonts w:ascii="Tahoma" w:hAnsi="Tahoma" w:cs="Tahoma"/>
          <w:sz w:val="24"/>
          <w:szCs w:val="24"/>
        </w:rPr>
      </w:pPr>
    </w:p>
    <w:p w14:paraId="5DEC069F" w14:textId="77777777" w:rsidR="00BA6677" w:rsidRPr="00712D9C" w:rsidRDefault="00BA6677" w:rsidP="00712D9C">
      <w:pPr>
        <w:pStyle w:val="Prrafodelista"/>
        <w:spacing w:after="0" w:line="240" w:lineRule="auto"/>
        <w:ind w:left="0"/>
        <w:jc w:val="both"/>
        <w:rPr>
          <w:rFonts w:ascii="Tahoma" w:hAnsi="Tahoma" w:cs="Tahoma"/>
          <w:sz w:val="24"/>
          <w:szCs w:val="24"/>
        </w:rPr>
      </w:pPr>
      <w:r w:rsidRPr="00712D9C">
        <w:rPr>
          <w:rFonts w:ascii="Tahoma" w:hAnsi="Tahoma" w:cs="Tahoma"/>
          <w:sz w:val="24"/>
          <w:szCs w:val="24"/>
        </w:rPr>
        <w:t>Coordinar la edición y producción de la Gaceta Parlamentaria y el Diario de los Debates.</w:t>
      </w:r>
    </w:p>
    <w:p w14:paraId="42C6FB38" w14:textId="77777777" w:rsidR="00BA6677" w:rsidRPr="00712D9C" w:rsidRDefault="00BA6677" w:rsidP="00712D9C">
      <w:pPr>
        <w:spacing w:after="0" w:line="240" w:lineRule="auto"/>
        <w:jc w:val="both"/>
        <w:rPr>
          <w:rFonts w:ascii="Tahoma" w:hAnsi="Tahoma" w:cs="Tahoma"/>
          <w:sz w:val="24"/>
          <w:szCs w:val="24"/>
        </w:rPr>
      </w:pPr>
    </w:p>
    <w:p w14:paraId="66A07E0A" w14:textId="77777777" w:rsidR="00BA6677" w:rsidRPr="00712D9C" w:rsidRDefault="00BA6677" w:rsidP="00712D9C">
      <w:pPr>
        <w:pStyle w:val="Prrafodelista"/>
        <w:spacing w:after="0" w:line="240" w:lineRule="auto"/>
        <w:ind w:left="0"/>
        <w:jc w:val="both"/>
        <w:rPr>
          <w:rFonts w:ascii="Tahoma" w:hAnsi="Tahoma" w:cs="Tahoma"/>
          <w:b/>
          <w:bCs/>
          <w:sz w:val="24"/>
          <w:szCs w:val="24"/>
        </w:rPr>
      </w:pPr>
      <w:r w:rsidRPr="00712D9C">
        <w:rPr>
          <w:rFonts w:ascii="Tahoma" w:hAnsi="Tahoma" w:cs="Tahoma"/>
          <w:b/>
          <w:bCs/>
          <w:sz w:val="24"/>
          <w:szCs w:val="24"/>
        </w:rPr>
        <w:t>Funciones</w:t>
      </w:r>
    </w:p>
    <w:p w14:paraId="361038A6" w14:textId="77777777" w:rsidR="00BA6677" w:rsidRPr="00712D9C" w:rsidRDefault="00BA6677" w:rsidP="00712D9C">
      <w:pPr>
        <w:spacing w:after="0" w:line="240" w:lineRule="auto"/>
        <w:jc w:val="both"/>
        <w:rPr>
          <w:rFonts w:ascii="Tahoma" w:hAnsi="Tahoma" w:cs="Tahoma"/>
          <w:sz w:val="24"/>
          <w:szCs w:val="24"/>
        </w:rPr>
      </w:pPr>
    </w:p>
    <w:p w14:paraId="275A0B2D" w14:textId="77777777" w:rsidR="00BA6677" w:rsidRPr="00712D9C" w:rsidRDefault="00BA6677" w:rsidP="00712D9C">
      <w:pPr>
        <w:pStyle w:val="Prrafodelista"/>
        <w:numPr>
          <w:ilvl w:val="0"/>
          <w:numId w:val="135"/>
        </w:numPr>
        <w:spacing w:after="0" w:line="240" w:lineRule="auto"/>
        <w:ind w:left="0"/>
        <w:jc w:val="both"/>
        <w:rPr>
          <w:rFonts w:ascii="Tahoma" w:hAnsi="Tahoma" w:cs="Tahoma"/>
          <w:sz w:val="24"/>
          <w:szCs w:val="24"/>
        </w:rPr>
        <w:sectPr w:rsidR="00BA6677" w:rsidRPr="00712D9C" w:rsidSect="00E1218D">
          <w:type w:val="continuous"/>
          <w:pgSz w:w="15840" w:h="12240" w:orient="landscape"/>
          <w:pgMar w:top="1440" w:right="1440" w:bottom="1440" w:left="1440" w:header="720" w:footer="720" w:gutter="0"/>
          <w:cols w:space="720"/>
          <w:docGrid w:linePitch="360"/>
        </w:sectPr>
      </w:pPr>
    </w:p>
    <w:p w14:paraId="446B9324" w14:textId="77777777" w:rsidR="00BA6677" w:rsidRPr="00712D9C" w:rsidRDefault="00BA6677" w:rsidP="00712D9C">
      <w:pPr>
        <w:pStyle w:val="Prrafodelista"/>
        <w:numPr>
          <w:ilvl w:val="0"/>
          <w:numId w:val="135"/>
        </w:numPr>
        <w:spacing w:after="0" w:line="240" w:lineRule="auto"/>
        <w:ind w:left="0"/>
        <w:jc w:val="both"/>
        <w:rPr>
          <w:rFonts w:ascii="Tahoma" w:hAnsi="Tahoma" w:cs="Tahoma"/>
          <w:sz w:val="24"/>
          <w:szCs w:val="24"/>
        </w:rPr>
      </w:pPr>
      <w:r w:rsidRPr="00712D9C">
        <w:rPr>
          <w:rFonts w:ascii="Tahoma" w:hAnsi="Tahoma" w:cs="Tahoma"/>
          <w:sz w:val="24"/>
          <w:szCs w:val="24"/>
        </w:rPr>
        <w:t>Proponer los criterios editoriales aplicables al Diario de los Debates y a la Gaceta Parlamentaria.</w:t>
      </w:r>
    </w:p>
    <w:p w14:paraId="6DF8A517" w14:textId="77777777" w:rsidR="00BA6677" w:rsidRPr="00712D9C" w:rsidRDefault="00BA6677" w:rsidP="00712D9C">
      <w:pPr>
        <w:spacing w:after="0" w:line="240" w:lineRule="auto"/>
        <w:jc w:val="both"/>
        <w:rPr>
          <w:rFonts w:ascii="Tahoma" w:hAnsi="Tahoma" w:cs="Tahoma"/>
          <w:sz w:val="24"/>
          <w:szCs w:val="24"/>
        </w:rPr>
      </w:pPr>
    </w:p>
    <w:p w14:paraId="76E25B76" w14:textId="77777777" w:rsidR="00BA6677" w:rsidRPr="00712D9C" w:rsidRDefault="00BA6677" w:rsidP="00712D9C">
      <w:pPr>
        <w:pStyle w:val="Prrafodelista"/>
        <w:numPr>
          <w:ilvl w:val="0"/>
          <w:numId w:val="135"/>
        </w:numPr>
        <w:spacing w:after="0" w:line="240" w:lineRule="auto"/>
        <w:ind w:left="0"/>
        <w:jc w:val="both"/>
        <w:rPr>
          <w:rFonts w:ascii="Tahoma" w:hAnsi="Tahoma" w:cs="Tahoma"/>
          <w:sz w:val="24"/>
          <w:szCs w:val="24"/>
        </w:rPr>
      </w:pPr>
      <w:r w:rsidRPr="00712D9C">
        <w:rPr>
          <w:rFonts w:ascii="Tahoma" w:hAnsi="Tahoma" w:cs="Tahoma"/>
          <w:iCs/>
          <w:sz w:val="24"/>
          <w:szCs w:val="24"/>
        </w:rPr>
        <w:t xml:space="preserve">Recibir y clasificar los documentos de la Gaceta Parlamentaria y del Diario de los Debates, </w:t>
      </w:r>
      <w:r w:rsidRPr="00712D9C">
        <w:rPr>
          <w:rFonts w:ascii="Tahoma" w:hAnsi="Tahoma" w:cs="Tahoma"/>
          <w:iCs/>
          <w:color w:val="000000" w:themeColor="text1"/>
          <w:sz w:val="24"/>
          <w:szCs w:val="24"/>
        </w:rPr>
        <w:t>para la edición de la versión impresa y electrónica</w:t>
      </w:r>
      <w:r w:rsidRPr="00712D9C">
        <w:rPr>
          <w:rFonts w:ascii="Tahoma" w:hAnsi="Tahoma" w:cs="Tahoma"/>
          <w:b/>
          <w:iCs/>
          <w:color w:val="000000" w:themeColor="text1"/>
          <w:sz w:val="24"/>
          <w:szCs w:val="24"/>
        </w:rPr>
        <w:t>.</w:t>
      </w:r>
    </w:p>
    <w:p w14:paraId="64DBC4A9" w14:textId="77777777" w:rsidR="00BA6677" w:rsidRPr="00712D9C" w:rsidRDefault="00BA6677" w:rsidP="00712D9C">
      <w:pPr>
        <w:spacing w:after="0" w:line="240" w:lineRule="auto"/>
        <w:jc w:val="both"/>
        <w:rPr>
          <w:rFonts w:ascii="Tahoma" w:hAnsi="Tahoma" w:cs="Tahoma"/>
          <w:sz w:val="24"/>
          <w:szCs w:val="24"/>
        </w:rPr>
      </w:pPr>
    </w:p>
    <w:p w14:paraId="5E147EE7" w14:textId="77777777" w:rsidR="00BA6677" w:rsidRPr="00712D9C" w:rsidRDefault="00BA6677" w:rsidP="00712D9C">
      <w:pPr>
        <w:pStyle w:val="Prrafodelista"/>
        <w:numPr>
          <w:ilvl w:val="0"/>
          <w:numId w:val="135"/>
        </w:numPr>
        <w:spacing w:after="0" w:line="240" w:lineRule="auto"/>
        <w:ind w:left="0"/>
        <w:jc w:val="both"/>
        <w:rPr>
          <w:rFonts w:ascii="Tahoma" w:hAnsi="Tahoma" w:cs="Tahoma"/>
          <w:sz w:val="24"/>
          <w:szCs w:val="24"/>
        </w:rPr>
      </w:pPr>
      <w:r w:rsidRPr="00712D9C">
        <w:rPr>
          <w:rFonts w:ascii="Tahoma" w:hAnsi="Tahoma" w:cs="Tahoma"/>
          <w:bCs/>
          <w:iCs/>
          <w:color w:val="000000" w:themeColor="text1"/>
          <w:sz w:val="24"/>
          <w:szCs w:val="24"/>
        </w:rPr>
        <w:t xml:space="preserve">Verificar la correcta aplicación </w:t>
      </w:r>
      <w:r w:rsidRPr="00712D9C">
        <w:rPr>
          <w:rFonts w:ascii="Tahoma" w:hAnsi="Tahoma" w:cs="Tahoma"/>
          <w:bCs/>
          <w:iCs/>
          <w:sz w:val="24"/>
          <w:szCs w:val="24"/>
        </w:rPr>
        <w:t>de los criterios editoriales autorizados para preparar los textos de la Gaceta Parlamentaria y el Diario de los Debates.</w:t>
      </w:r>
    </w:p>
    <w:p w14:paraId="53555941" w14:textId="77777777" w:rsidR="00BA6677" w:rsidRPr="00712D9C" w:rsidRDefault="00BA6677" w:rsidP="00712D9C">
      <w:pPr>
        <w:spacing w:after="0" w:line="240" w:lineRule="auto"/>
        <w:jc w:val="both"/>
        <w:rPr>
          <w:rFonts w:ascii="Tahoma" w:hAnsi="Tahoma" w:cs="Tahoma"/>
          <w:sz w:val="24"/>
          <w:szCs w:val="24"/>
        </w:rPr>
      </w:pPr>
    </w:p>
    <w:p w14:paraId="0C4DFDB0" w14:textId="77777777" w:rsidR="00BA6677" w:rsidRPr="00712D9C" w:rsidRDefault="00BA6677" w:rsidP="00712D9C">
      <w:pPr>
        <w:pStyle w:val="Prrafodelista"/>
        <w:numPr>
          <w:ilvl w:val="0"/>
          <w:numId w:val="135"/>
        </w:numPr>
        <w:spacing w:after="0" w:line="240" w:lineRule="auto"/>
        <w:ind w:left="0"/>
        <w:jc w:val="both"/>
        <w:rPr>
          <w:rFonts w:ascii="Tahoma" w:hAnsi="Tahoma" w:cs="Tahoma"/>
          <w:sz w:val="24"/>
          <w:szCs w:val="24"/>
        </w:rPr>
      </w:pPr>
      <w:r w:rsidRPr="00712D9C">
        <w:rPr>
          <w:rFonts w:ascii="Tahoma" w:hAnsi="Tahoma" w:cs="Tahoma"/>
          <w:sz w:val="24"/>
          <w:szCs w:val="24"/>
        </w:rPr>
        <w:t>Coordinar el desarrollo de los procesos de diagramación, tipográfico y de corrección de estilo.</w:t>
      </w:r>
    </w:p>
    <w:p w14:paraId="270A1212" w14:textId="77777777" w:rsidR="00BA6677" w:rsidRPr="00712D9C" w:rsidRDefault="00BA6677" w:rsidP="00712D9C">
      <w:pPr>
        <w:spacing w:after="0" w:line="240" w:lineRule="auto"/>
        <w:jc w:val="both"/>
        <w:rPr>
          <w:rFonts w:ascii="Tahoma" w:hAnsi="Tahoma" w:cs="Tahoma"/>
          <w:sz w:val="24"/>
          <w:szCs w:val="24"/>
        </w:rPr>
      </w:pPr>
    </w:p>
    <w:p w14:paraId="4863FACE" w14:textId="77777777" w:rsidR="00BA6677" w:rsidRPr="00712D9C" w:rsidRDefault="00BA6677" w:rsidP="00712D9C">
      <w:pPr>
        <w:pStyle w:val="Prrafodelista"/>
        <w:numPr>
          <w:ilvl w:val="0"/>
          <w:numId w:val="135"/>
        </w:numPr>
        <w:spacing w:after="0" w:line="240" w:lineRule="auto"/>
        <w:ind w:left="0"/>
        <w:jc w:val="both"/>
        <w:rPr>
          <w:rFonts w:ascii="Tahoma" w:hAnsi="Tahoma" w:cs="Tahoma"/>
          <w:sz w:val="24"/>
          <w:szCs w:val="24"/>
        </w:rPr>
      </w:pPr>
      <w:r w:rsidRPr="00712D9C">
        <w:rPr>
          <w:rFonts w:ascii="Tahoma" w:hAnsi="Tahoma" w:cs="Tahoma"/>
          <w:iCs/>
          <w:sz w:val="24"/>
          <w:szCs w:val="24"/>
        </w:rPr>
        <w:t xml:space="preserve">Revisar la versión final de los originales mecánicos para su </w:t>
      </w:r>
      <w:r w:rsidRPr="00712D9C">
        <w:rPr>
          <w:rFonts w:ascii="Tahoma" w:hAnsi="Tahoma" w:cs="Tahoma"/>
          <w:iCs/>
          <w:color w:val="000000" w:themeColor="text1"/>
          <w:sz w:val="24"/>
          <w:szCs w:val="24"/>
        </w:rPr>
        <w:t>versión impresa y electrónica</w:t>
      </w:r>
      <w:r w:rsidRPr="00712D9C">
        <w:rPr>
          <w:rFonts w:ascii="Tahoma" w:hAnsi="Tahoma" w:cs="Tahoma"/>
          <w:sz w:val="24"/>
          <w:szCs w:val="24"/>
        </w:rPr>
        <w:t xml:space="preserve">. </w:t>
      </w:r>
    </w:p>
    <w:p w14:paraId="3E998881" w14:textId="77777777" w:rsidR="00BA6677" w:rsidRPr="00712D9C" w:rsidRDefault="00BA6677" w:rsidP="00712D9C">
      <w:pPr>
        <w:spacing w:after="0" w:line="240" w:lineRule="auto"/>
        <w:jc w:val="both"/>
        <w:rPr>
          <w:rFonts w:ascii="Tahoma" w:hAnsi="Tahoma" w:cs="Tahoma"/>
          <w:sz w:val="24"/>
          <w:szCs w:val="24"/>
        </w:rPr>
      </w:pPr>
    </w:p>
    <w:p w14:paraId="23168446" w14:textId="77777777" w:rsidR="00BA6677" w:rsidRPr="00712D9C" w:rsidRDefault="00BA6677" w:rsidP="00712D9C">
      <w:pPr>
        <w:pStyle w:val="Prrafodelista"/>
        <w:numPr>
          <w:ilvl w:val="0"/>
          <w:numId w:val="135"/>
        </w:numPr>
        <w:spacing w:after="0" w:line="240" w:lineRule="auto"/>
        <w:ind w:left="0"/>
        <w:jc w:val="both"/>
        <w:rPr>
          <w:rFonts w:ascii="Tahoma" w:hAnsi="Tahoma" w:cs="Tahoma"/>
          <w:sz w:val="24"/>
          <w:szCs w:val="24"/>
        </w:rPr>
      </w:pPr>
      <w:r w:rsidRPr="00712D9C">
        <w:rPr>
          <w:rFonts w:ascii="Tahoma" w:hAnsi="Tahoma" w:cs="Tahoma"/>
          <w:sz w:val="24"/>
          <w:szCs w:val="24"/>
        </w:rPr>
        <w:t>Supervisar la edición y producción del Diario de los Debates, de la Gaceta Parlamentaria, del Marco Jurídico del Congreso General de los Estados Unidos Mexicanos y otras publicaciones de la Cámara de Diputados.</w:t>
      </w:r>
    </w:p>
    <w:p w14:paraId="31DD28E1" w14:textId="77777777" w:rsidR="00BA6677" w:rsidRPr="00712D9C" w:rsidRDefault="00BA6677" w:rsidP="00712D9C">
      <w:pPr>
        <w:spacing w:after="0" w:line="240" w:lineRule="auto"/>
        <w:jc w:val="both"/>
        <w:rPr>
          <w:rFonts w:ascii="Tahoma" w:hAnsi="Tahoma" w:cs="Tahoma"/>
          <w:sz w:val="24"/>
          <w:szCs w:val="24"/>
        </w:rPr>
      </w:pPr>
    </w:p>
    <w:p w14:paraId="0C76031A" w14:textId="7EBB1D02" w:rsidR="00BA6677" w:rsidRDefault="00BA6677" w:rsidP="00712D9C">
      <w:pPr>
        <w:pStyle w:val="Prrafodelista"/>
        <w:numPr>
          <w:ilvl w:val="0"/>
          <w:numId w:val="135"/>
        </w:numPr>
        <w:spacing w:after="0" w:line="240" w:lineRule="auto"/>
        <w:ind w:left="0"/>
        <w:jc w:val="both"/>
        <w:rPr>
          <w:rFonts w:ascii="Tahoma" w:hAnsi="Tahoma" w:cs="Tahoma"/>
          <w:sz w:val="24"/>
          <w:szCs w:val="24"/>
        </w:rPr>
      </w:pPr>
      <w:r w:rsidRPr="00712D9C">
        <w:rPr>
          <w:rFonts w:ascii="Tahoma" w:hAnsi="Tahoma" w:cs="Tahoma"/>
          <w:sz w:val="24"/>
          <w:szCs w:val="24"/>
        </w:rPr>
        <w:t>Coordinar la elaboración y actualización del Diario de los Debates, de la Gaceta Parlamentaria, del Marco Jurídico del Congreso General de los Estados Unidos Mexicanos y otras publicaciones de la Cámara de Diputados.</w:t>
      </w:r>
    </w:p>
    <w:p w14:paraId="6716FF94" w14:textId="77777777" w:rsidR="00517ADD" w:rsidRPr="00517ADD" w:rsidRDefault="00517ADD" w:rsidP="00517ADD">
      <w:pPr>
        <w:pStyle w:val="Prrafodelista"/>
        <w:rPr>
          <w:rFonts w:ascii="Tahoma" w:hAnsi="Tahoma" w:cs="Tahoma"/>
          <w:sz w:val="24"/>
          <w:szCs w:val="24"/>
        </w:rPr>
      </w:pPr>
    </w:p>
    <w:p w14:paraId="2661BB3D" w14:textId="77777777" w:rsidR="00BA6677" w:rsidRPr="00712D9C" w:rsidRDefault="00BA6677" w:rsidP="00712D9C">
      <w:pPr>
        <w:pStyle w:val="Prrafodelista"/>
        <w:numPr>
          <w:ilvl w:val="0"/>
          <w:numId w:val="135"/>
        </w:numPr>
        <w:spacing w:after="0" w:line="240" w:lineRule="auto"/>
        <w:ind w:left="0"/>
        <w:jc w:val="both"/>
        <w:rPr>
          <w:rFonts w:ascii="Tahoma" w:hAnsi="Tahoma" w:cs="Tahoma"/>
          <w:sz w:val="24"/>
          <w:szCs w:val="24"/>
        </w:rPr>
      </w:pPr>
      <w:r w:rsidRPr="00712D9C">
        <w:rPr>
          <w:rFonts w:ascii="Tahoma" w:eastAsia="Arial" w:hAnsi="Tahoma" w:cs="Tahoma"/>
          <w:color w:val="000000"/>
          <w:sz w:val="24"/>
          <w:szCs w:val="24"/>
          <w:lang w:val="es-ES"/>
        </w:rPr>
        <w:t>Coordinar que sus áreas adscritas implementen las actividades en las materias de sistema de evaluación del desempeño, marco interno de control, transparencia, datos personales y archivos de conformidad con las disposiciones aplicables.</w:t>
      </w:r>
    </w:p>
    <w:p w14:paraId="0E58CEE2" w14:textId="77777777" w:rsidR="00BA6677" w:rsidRPr="00F655BC" w:rsidRDefault="00BA6677" w:rsidP="00BA6677">
      <w:pPr>
        <w:spacing w:after="0" w:line="240" w:lineRule="auto"/>
        <w:jc w:val="both"/>
        <w:rPr>
          <w:rFonts w:ascii="Tahoma" w:hAnsi="Tahoma" w:cs="Tahoma"/>
          <w:b/>
          <w:bCs/>
          <w:color w:val="0070C0"/>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00055EAA" w14:textId="6ECBB089" w:rsidR="00BA6677" w:rsidRDefault="00BA6677" w:rsidP="00BA6677">
      <w:pPr>
        <w:spacing w:after="0"/>
        <w:jc w:val="both"/>
        <w:rPr>
          <w:rFonts w:ascii="Tahoma" w:hAnsi="Tahoma" w:cs="Tahoma"/>
          <w:b/>
          <w:bCs/>
          <w:color w:val="0070C0"/>
          <w:sz w:val="24"/>
          <w:szCs w:val="24"/>
        </w:rPr>
      </w:pPr>
    </w:p>
    <w:p w14:paraId="17407A13" w14:textId="51108479" w:rsidR="00517ADD" w:rsidRDefault="00517ADD" w:rsidP="00BA6677">
      <w:pPr>
        <w:spacing w:after="0"/>
        <w:jc w:val="both"/>
        <w:rPr>
          <w:rFonts w:ascii="Tahoma" w:hAnsi="Tahoma" w:cs="Tahoma"/>
          <w:b/>
          <w:bCs/>
          <w:color w:val="0070C0"/>
          <w:sz w:val="24"/>
          <w:szCs w:val="24"/>
        </w:rPr>
      </w:pPr>
    </w:p>
    <w:p w14:paraId="01B6F532" w14:textId="51AC0D0D" w:rsidR="00517ADD" w:rsidRDefault="00517ADD" w:rsidP="00BA6677">
      <w:pPr>
        <w:spacing w:after="0"/>
        <w:jc w:val="both"/>
        <w:rPr>
          <w:rFonts w:ascii="Tahoma" w:hAnsi="Tahoma" w:cs="Tahoma"/>
          <w:b/>
          <w:bCs/>
          <w:color w:val="0070C0"/>
          <w:sz w:val="24"/>
          <w:szCs w:val="24"/>
        </w:rPr>
      </w:pPr>
    </w:p>
    <w:p w14:paraId="507D809E" w14:textId="318F6AE1" w:rsidR="00517ADD" w:rsidRDefault="00517ADD" w:rsidP="00BA6677">
      <w:pPr>
        <w:spacing w:after="0"/>
        <w:jc w:val="both"/>
        <w:rPr>
          <w:rFonts w:ascii="Tahoma" w:hAnsi="Tahoma" w:cs="Tahoma"/>
          <w:b/>
          <w:bCs/>
          <w:color w:val="0070C0"/>
          <w:sz w:val="24"/>
          <w:szCs w:val="24"/>
        </w:rPr>
      </w:pPr>
    </w:p>
    <w:p w14:paraId="66040CD5" w14:textId="346FA415" w:rsidR="00517ADD" w:rsidRDefault="00517ADD" w:rsidP="00BA6677">
      <w:pPr>
        <w:spacing w:after="0"/>
        <w:jc w:val="both"/>
        <w:rPr>
          <w:rFonts w:ascii="Tahoma" w:hAnsi="Tahoma" w:cs="Tahoma"/>
          <w:b/>
          <w:bCs/>
          <w:color w:val="0070C0"/>
          <w:sz w:val="24"/>
          <w:szCs w:val="24"/>
        </w:rPr>
      </w:pPr>
    </w:p>
    <w:p w14:paraId="690D59D3" w14:textId="77777777" w:rsidR="00BA6677" w:rsidRPr="00FE5B06" w:rsidRDefault="00BA6677" w:rsidP="00FE5B06">
      <w:pPr>
        <w:spacing w:after="0" w:line="240" w:lineRule="auto"/>
        <w:jc w:val="both"/>
        <w:rPr>
          <w:rFonts w:ascii="Tahoma" w:hAnsi="Tahoma" w:cs="Tahoma"/>
          <w:b/>
          <w:bCs/>
          <w:color w:val="000000" w:themeColor="text1"/>
          <w:sz w:val="24"/>
          <w:szCs w:val="24"/>
        </w:rPr>
      </w:pPr>
      <w:r w:rsidRPr="00FE5B06">
        <w:rPr>
          <w:rFonts w:ascii="Tahoma" w:hAnsi="Tahoma" w:cs="Tahoma"/>
          <w:b/>
          <w:bCs/>
          <w:color w:val="000000" w:themeColor="text1"/>
          <w:sz w:val="24"/>
          <w:szCs w:val="24"/>
        </w:rPr>
        <w:lastRenderedPageBreak/>
        <w:t>DEPARTAMENTO DE EDICIÓN</w:t>
      </w:r>
    </w:p>
    <w:p w14:paraId="403BEB17" w14:textId="77777777" w:rsidR="00BA6677" w:rsidRPr="00FE5B06" w:rsidRDefault="00BA6677" w:rsidP="00FE5B06">
      <w:pPr>
        <w:spacing w:after="0" w:line="240" w:lineRule="auto"/>
        <w:jc w:val="both"/>
        <w:rPr>
          <w:rFonts w:ascii="Tahoma" w:hAnsi="Tahoma" w:cs="Tahoma"/>
          <w:sz w:val="24"/>
          <w:szCs w:val="24"/>
        </w:rPr>
      </w:pPr>
    </w:p>
    <w:p w14:paraId="55B6A739" w14:textId="77777777" w:rsidR="00BA6677" w:rsidRPr="00FE5B06" w:rsidRDefault="00BA6677" w:rsidP="00FE5B06">
      <w:pPr>
        <w:spacing w:after="0" w:line="240" w:lineRule="auto"/>
        <w:jc w:val="both"/>
        <w:rPr>
          <w:rFonts w:ascii="Tahoma" w:hAnsi="Tahoma" w:cs="Tahoma"/>
          <w:b/>
          <w:bCs/>
          <w:sz w:val="24"/>
          <w:szCs w:val="24"/>
        </w:rPr>
      </w:pPr>
      <w:r w:rsidRPr="00FE5B06">
        <w:rPr>
          <w:rFonts w:ascii="Tahoma" w:hAnsi="Tahoma" w:cs="Tahoma"/>
          <w:b/>
          <w:bCs/>
          <w:sz w:val="24"/>
          <w:szCs w:val="24"/>
        </w:rPr>
        <w:t>Objetivo</w:t>
      </w:r>
    </w:p>
    <w:p w14:paraId="5B3A15B0" w14:textId="77777777" w:rsidR="00BA6677" w:rsidRPr="00FE5B06" w:rsidRDefault="00BA6677" w:rsidP="00FE5B06">
      <w:pPr>
        <w:spacing w:after="0" w:line="240" w:lineRule="auto"/>
        <w:jc w:val="both"/>
        <w:rPr>
          <w:rFonts w:ascii="Tahoma" w:hAnsi="Tahoma" w:cs="Tahoma"/>
          <w:sz w:val="24"/>
          <w:szCs w:val="24"/>
        </w:rPr>
      </w:pPr>
    </w:p>
    <w:p w14:paraId="5E5EF4ED" w14:textId="77777777" w:rsidR="00BA6677" w:rsidRPr="00FE5B06" w:rsidRDefault="00BA6677" w:rsidP="00FE5B06">
      <w:pPr>
        <w:spacing w:after="0" w:line="240" w:lineRule="auto"/>
        <w:jc w:val="both"/>
        <w:rPr>
          <w:rFonts w:ascii="Tahoma" w:hAnsi="Tahoma" w:cs="Tahoma"/>
          <w:sz w:val="24"/>
          <w:szCs w:val="24"/>
        </w:rPr>
      </w:pPr>
      <w:r w:rsidRPr="00FE5B06">
        <w:rPr>
          <w:rFonts w:ascii="Tahoma" w:hAnsi="Tahoma" w:cs="Tahoma"/>
          <w:sz w:val="24"/>
          <w:szCs w:val="24"/>
        </w:rPr>
        <w:t>Realizar, conforme a los criterios editoriales establecidos por la Dirección de la Gaceta Parlamentaria, la corrección de estilo de la misma para su versión impresa y electrónica, así como para otras publicaciones que se le encomienden.</w:t>
      </w:r>
    </w:p>
    <w:p w14:paraId="7BE708D4" w14:textId="77777777" w:rsidR="00BA6677" w:rsidRPr="00FE5B06" w:rsidRDefault="00BA6677" w:rsidP="00FE5B06">
      <w:pPr>
        <w:spacing w:after="0" w:line="240" w:lineRule="auto"/>
        <w:jc w:val="both"/>
        <w:rPr>
          <w:rFonts w:ascii="Tahoma" w:hAnsi="Tahoma" w:cs="Tahoma"/>
          <w:sz w:val="24"/>
          <w:szCs w:val="24"/>
        </w:rPr>
      </w:pPr>
    </w:p>
    <w:p w14:paraId="694A99F6" w14:textId="1B4B4989" w:rsidR="00BA6677" w:rsidRPr="00FE5B06" w:rsidRDefault="005D2435" w:rsidP="00FE5B06">
      <w:pPr>
        <w:spacing w:after="0" w:line="240" w:lineRule="auto"/>
        <w:jc w:val="both"/>
        <w:rPr>
          <w:rFonts w:ascii="Tahoma" w:hAnsi="Tahoma" w:cs="Tahoma"/>
          <w:b/>
          <w:bCs/>
          <w:sz w:val="24"/>
          <w:szCs w:val="24"/>
        </w:rPr>
      </w:pPr>
      <w:r w:rsidRPr="00FE5B06">
        <w:rPr>
          <w:rFonts w:ascii="Tahoma" w:hAnsi="Tahoma" w:cs="Tahoma"/>
          <w:b/>
          <w:bCs/>
          <w:sz w:val="24"/>
          <w:szCs w:val="24"/>
        </w:rPr>
        <w:t>Funciones</w:t>
      </w:r>
    </w:p>
    <w:p w14:paraId="6E015066" w14:textId="77777777" w:rsidR="00BA6677" w:rsidRPr="00FE5B06" w:rsidRDefault="00BA6677" w:rsidP="00FE5B06">
      <w:pPr>
        <w:spacing w:after="0" w:line="240" w:lineRule="auto"/>
        <w:jc w:val="both"/>
        <w:rPr>
          <w:rFonts w:ascii="Tahoma" w:hAnsi="Tahoma" w:cs="Tahoma"/>
          <w:sz w:val="24"/>
          <w:szCs w:val="24"/>
        </w:rPr>
      </w:pPr>
    </w:p>
    <w:p w14:paraId="437657AF" w14:textId="77777777" w:rsidR="00BA6677" w:rsidRPr="00FE5B06" w:rsidRDefault="00BA6677" w:rsidP="00FE5B06">
      <w:pPr>
        <w:pStyle w:val="Prrafodelista"/>
        <w:numPr>
          <w:ilvl w:val="0"/>
          <w:numId w:val="25"/>
        </w:numPr>
        <w:spacing w:after="0" w:line="240" w:lineRule="auto"/>
        <w:jc w:val="both"/>
        <w:rPr>
          <w:rFonts w:ascii="Tahoma" w:hAnsi="Tahoma" w:cs="Tahoma"/>
          <w:sz w:val="24"/>
          <w:szCs w:val="24"/>
        </w:rPr>
        <w:sectPr w:rsidR="00BA6677" w:rsidRPr="00FE5B06" w:rsidSect="00E1218D">
          <w:type w:val="continuous"/>
          <w:pgSz w:w="15840" w:h="12240" w:orient="landscape"/>
          <w:pgMar w:top="1440" w:right="1440" w:bottom="1440" w:left="1440" w:header="720" w:footer="720" w:gutter="0"/>
          <w:cols w:space="720"/>
          <w:docGrid w:linePitch="360"/>
        </w:sectPr>
      </w:pPr>
    </w:p>
    <w:p w14:paraId="2E0EAD84" w14:textId="77777777" w:rsidR="00BA6677" w:rsidRPr="00FE5B06" w:rsidRDefault="00BA6677" w:rsidP="00FE5B06">
      <w:pPr>
        <w:pStyle w:val="Prrafodelista"/>
        <w:numPr>
          <w:ilvl w:val="0"/>
          <w:numId w:val="136"/>
        </w:numPr>
        <w:spacing w:after="0" w:line="240" w:lineRule="auto"/>
        <w:ind w:left="0"/>
        <w:jc w:val="both"/>
        <w:rPr>
          <w:rFonts w:ascii="Tahoma" w:hAnsi="Tahoma" w:cs="Tahoma"/>
          <w:sz w:val="24"/>
          <w:szCs w:val="24"/>
        </w:rPr>
      </w:pPr>
      <w:r w:rsidRPr="00FE5B06">
        <w:rPr>
          <w:rFonts w:ascii="Tahoma" w:hAnsi="Tahoma" w:cs="Tahoma"/>
          <w:sz w:val="24"/>
          <w:szCs w:val="24"/>
        </w:rPr>
        <w:t>Realizar la corrección de estilo y la edición de la Gaceta Parlamentaria.</w:t>
      </w:r>
    </w:p>
    <w:p w14:paraId="04236BBC" w14:textId="77777777" w:rsidR="00BA6677" w:rsidRPr="00FE5B06" w:rsidRDefault="00BA6677" w:rsidP="00FE5B06">
      <w:pPr>
        <w:spacing w:after="0" w:line="240" w:lineRule="auto"/>
        <w:jc w:val="both"/>
        <w:rPr>
          <w:rFonts w:ascii="Tahoma" w:hAnsi="Tahoma" w:cs="Tahoma"/>
          <w:sz w:val="24"/>
          <w:szCs w:val="24"/>
        </w:rPr>
      </w:pPr>
    </w:p>
    <w:p w14:paraId="5DE8C969" w14:textId="77777777" w:rsidR="00BA6677" w:rsidRPr="00FE5B06" w:rsidRDefault="00BA6677" w:rsidP="00FE5B06">
      <w:pPr>
        <w:pStyle w:val="Prrafodelista"/>
        <w:numPr>
          <w:ilvl w:val="0"/>
          <w:numId w:val="136"/>
        </w:numPr>
        <w:spacing w:after="0" w:line="240" w:lineRule="auto"/>
        <w:ind w:left="0"/>
        <w:jc w:val="both"/>
        <w:rPr>
          <w:rFonts w:ascii="Tahoma" w:hAnsi="Tahoma" w:cs="Tahoma"/>
          <w:sz w:val="24"/>
          <w:szCs w:val="24"/>
        </w:rPr>
      </w:pPr>
      <w:r w:rsidRPr="00FE5B06">
        <w:rPr>
          <w:rFonts w:ascii="Tahoma" w:hAnsi="Tahoma" w:cs="Tahoma"/>
          <w:sz w:val="24"/>
          <w:szCs w:val="24"/>
        </w:rPr>
        <w:t>Apoyar el proceso de corrección y edición del Diario de los Debates.</w:t>
      </w:r>
    </w:p>
    <w:p w14:paraId="4683B13D" w14:textId="77777777" w:rsidR="00BA6677" w:rsidRPr="00FE5B06" w:rsidRDefault="00BA6677" w:rsidP="00FE5B06">
      <w:pPr>
        <w:spacing w:after="0" w:line="240" w:lineRule="auto"/>
        <w:jc w:val="both"/>
        <w:rPr>
          <w:rFonts w:ascii="Tahoma" w:hAnsi="Tahoma" w:cs="Tahoma"/>
          <w:sz w:val="24"/>
          <w:szCs w:val="24"/>
        </w:rPr>
      </w:pPr>
    </w:p>
    <w:p w14:paraId="453340CF" w14:textId="77777777" w:rsidR="00BA6677" w:rsidRPr="00FE5B06" w:rsidRDefault="00BA6677" w:rsidP="00FE5B06">
      <w:pPr>
        <w:pStyle w:val="Prrafodelista"/>
        <w:numPr>
          <w:ilvl w:val="0"/>
          <w:numId w:val="136"/>
        </w:numPr>
        <w:spacing w:after="0" w:line="240" w:lineRule="auto"/>
        <w:ind w:left="0"/>
        <w:jc w:val="both"/>
        <w:rPr>
          <w:rFonts w:ascii="Tahoma" w:hAnsi="Tahoma" w:cs="Tahoma"/>
          <w:sz w:val="24"/>
          <w:szCs w:val="24"/>
        </w:rPr>
      </w:pPr>
      <w:r w:rsidRPr="00FE5B06">
        <w:rPr>
          <w:rFonts w:ascii="Tahoma" w:hAnsi="Tahoma" w:cs="Tahoma"/>
          <w:sz w:val="24"/>
          <w:szCs w:val="24"/>
        </w:rPr>
        <w:t>Realizar la corrección de estilo y la edición del Marco Jurídico del Congreso de los Estados Unidos Mexicanos y otras publicaciones de la Cámara de Diputados.</w:t>
      </w:r>
    </w:p>
    <w:p w14:paraId="5A4A2242" w14:textId="77777777" w:rsidR="00BA6677" w:rsidRPr="00FE5B06" w:rsidRDefault="00BA6677" w:rsidP="00FE5B06">
      <w:pPr>
        <w:spacing w:after="0" w:line="240" w:lineRule="auto"/>
        <w:jc w:val="both"/>
        <w:rPr>
          <w:rFonts w:ascii="Tahoma" w:hAnsi="Tahoma" w:cs="Tahoma"/>
          <w:sz w:val="24"/>
          <w:szCs w:val="24"/>
        </w:rPr>
      </w:pPr>
    </w:p>
    <w:p w14:paraId="69112EBE" w14:textId="77777777" w:rsidR="00BA6677" w:rsidRPr="00FE5B06" w:rsidRDefault="00BA6677" w:rsidP="00FE5B06">
      <w:pPr>
        <w:pStyle w:val="Prrafodelista"/>
        <w:numPr>
          <w:ilvl w:val="0"/>
          <w:numId w:val="136"/>
        </w:numPr>
        <w:spacing w:after="0" w:line="240" w:lineRule="auto"/>
        <w:ind w:left="0"/>
        <w:jc w:val="both"/>
        <w:rPr>
          <w:rFonts w:ascii="Tahoma" w:hAnsi="Tahoma" w:cs="Tahoma"/>
          <w:sz w:val="24"/>
          <w:szCs w:val="24"/>
        </w:rPr>
      </w:pPr>
      <w:r w:rsidRPr="00FE5B06">
        <w:rPr>
          <w:rFonts w:ascii="Tahoma" w:hAnsi="Tahoma" w:cs="Tahoma"/>
          <w:sz w:val="24"/>
          <w:szCs w:val="24"/>
        </w:rPr>
        <w:t>Verificar que la versión final corresponda a los documentos fuente del Diario de los Debates y de la Gaceta Parlamentaria.</w:t>
      </w:r>
    </w:p>
    <w:p w14:paraId="533B1706" w14:textId="77777777" w:rsidR="00BA6677" w:rsidRPr="00FE5B06" w:rsidRDefault="00BA6677" w:rsidP="00FE5B06">
      <w:pPr>
        <w:spacing w:after="0" w:line="240" w:lineRule="auto"/>
        <w:jc w:val="both"/>
        <w:rPr>
          <w:rFonts w:ascii="Tahoma" w:hAnsi="Tahoma" w:cs="Tahoma"/>
          <w:sz w:val="24"/>
          <w:szCs w:val="24"/>
        </w:rPr>
      </w:pPr>
    </w:p>
    <w:p w14:paraId="1CEF1F84" w14:textId="77777777" w:rsidR="00BA6677" w:rsidRPr="00FE5B06" w:rsidRDefault="00BA6677" w:rsidP="00FE5B06">
      <w:pPr>
        <w:pStyle w:val="Prrafodelista"/>
        <w:numPr>
          <w:ilvl w:val="0"/>
          <w:numId w:val="136"/>
        </w:numPr>
        <w:spacing w:after="0" w:line="240" w:lineRule="auto"/>
        <w:ind w:left="0"/>
        <w:jc w:val="both"/>
        <w:rPr>
          <w:rFonts w:ascii="Tahoma" w:hAnsi="Tahoma" w:cs="Tahoma"/>
          <w:sz w:val="24"/>
          <w:szCs w:val="24"/>
        </w:rPr>
      </w:pPr>
      <w:r w:rsidRPr="00FE5B06">
        <w:rPr>
          <w:rFonts w:ascii="Tahoma" w:hAnsi="Tahoma" w:cs="Tahoma"/>
          <w:sz w:val="24"/>
          <w:szCs w:val="24"/>
        </w:rPr>
        <w:t>Participar en la revisión final de los originales mecánicos para su impresión.</w:t>
      </w:r>
    </w:p>
    <w:p w14:paraId="1C98D8BB" w14:textId="77777777" w:rsidR="00BA6677" w:rsidRPr="00FE5B06" w:rsidRDefault="00BA6677" w:rsidP="00FE5B06">
      <w:pPr>
        <w:spacing w:after="0" w:line="240" w:lineRule="auto"/>
        <w:jc w:val="both"/>
        <w:rPr>
          <w:rFonts w:ascii="Tahoma" w:hAnsi="Tahoma" w:cs="Tahoma"/>
          <w:sz w:val="24"/>
          <w:szCs w:val="24"/>
        </w:rPr>
      </w:pPr>
    </w:p>
    <w:p w14:paraId="2EBF463E" w14:textId="77777777" w:rsidR="00BA6677" w:rsidRPr="00FE5B06" w:rsidRDefault="00BA6677" w:rsidP="00FE5B06">
      <w:pPr>
        <w:pStyle w:val="Prrafodelista"/>
        <w:numPr>
          <w:ilvl w:val="0"/>
          <w:numId w:val="136"/>
        </w:numPr>
        <w:spacing w:after="0" w:line="240" w:lineRule="auto"/>
        <w:ind w:left="0"/>
        <w:jc w:val="both"/>
        <w:rPr>
          <w:rFonts w:ascii="Tahoma" w:hAnsi="Tahoma" w:cs="Tahoma"/>
          <w:sz w:val="24"/>
          <w:szCs w:val="24"/>
        </w:rPr>
      </w:pPr>
      <w:r w:rsidRPr="00FE5B06">
        <w:rPr>
          <w:rFonts w:ascii="Tahoma" w:hAnsi="Tahoma" w:cs="Tahoma"/>
          <w:sz w:val="24"/>
          <w:szCs w:val="24"/>
        </w:rPr>
        <w:t>Aplicar los criterios editoriales correspondientes en cada una de las publicaciones.</w:t>
      </w:r>
    </w:p>
    <w:p w14:paraId="7AF676DC" w14:textId="77777777" w:rsidR="00BA6677" w:rsidRPr="00FE5B06" w:rsidRDefault="00BA6677" w:rsidP="00FE5B06">
      <w:pPr>
        <w:spacing w:after="0" w:line="240" w:lineRule="auto"/>
        <w:jc w:val="both"/>
        <w:rPr>
          <w:rFonts w:ascii="Tahoma" w:hAnsi="Tahoma" w:cs="Tahoma"/>
          <w:sz w:val="24"/>
          <w:szCs w:val="24"/>
        </w:rPr>
      </w:pPr>
    </w:p>
    <w:p w14:paraId="5C3ADAEB" w14:textId="77777777" w:rsidR="00BA6677" w:rsidRPr="00FE5B06" w:rsidRDefault="00BA6677" w:rsidP="00FE5B06">
      <w:pPr>
        <w:pStyle w:val="Prrafodelista"/>
        <w:numPr>
          <w:ilvl w:val="0"/>
          <w:numId w:val="136"/>
        </w:numPr>
        <w:spacing w:after="0" w:line="240" w:lineRule="auto"/>
        <w:ind w:left="0"/>
        <w:jc w:val="both"/>
        <w:rPr>
          <w:rFonts w:ascii="Tahoma" w:hAnsi="Tahoma" w:cs="Tahoma"/>
          <w:sz w:val="24"/>
          <w:szCs w:val="24"/>
        </w:rPr>
      </w:pPr>
      <w:r w:rsidRPr="00FE5B06">
        <w:rPr>
          <w:rFonts w:ascii="Tahoma" w:hAnsi="Tahoma" w:cs="Tahoma"/>
          <w:sz w:val="24"/>
          <w:szCs w:val="24"/>
        </w:rPr>
        <w:t>Participar en la definición de criterios editoriales aplicables al Diario de los Debates y a la Gaceta Parlamentaria.</w:t>
      </w:r>
    </w:p>
    <w:p w14:paraId="58ED5318" w14:textId="77777777" w:rsidR="00BA6677" w:rsidRPr="00FE5B06" w:rsidRDefault="00BA6677" w:rsidP="00FE5B06">
      <w:pPr>
        <w:pStyle w:val="Prrafodelista"/>
        <w:spacing w:after="0" w:line="240" w:lineRule="auto"/>
        <w:ind w:left="0"/>
        <w:rPr>
          <w:rFonts w:ascii="Tahoma" w:hAnsi="Tahoma" w:cs="Tahoma"/>
          <w:sz w:val="24"/>
          <w:szCs w:val="24"/>
        </w:rPr>
      </w:pPr>
    </w:p>
    <w:p w14:paraId="2399A4E0" w14:textId="77777777" w:rsidR="00BA6677" w:rsidRPr="00FE5B06" w:rsidRDefault="00BA6677" w:rsidP="00FE5B06">
      <w:pPr>
        <w:pStyle w:val="Prrafodelista"/>
        <w:numPr>
          <w:ilvl w:val="0"/>
          <w:numId w:val="136"/>
        </w:numPr>
        <w:spacing w:after="0" w:line="240" w:lineRule="auto"/>
        <w:ind w:left="0"/>
        <w:jc w:val="both"/>
        <w:rPr>
          <w:rFonts w:ascii="Tahoma" w:hAnsi="Tahoma" w:cs="Tahoma"/>
          <w:sz w:val="24"/>
          <w:szCs w:val="24"/>
        </w:rPr>
      </w:pPr>
      <w:r w:rsidRPr="00FE5B06">
        <w:rPr>
          <w:rFonts w:ascii="Tahoma" w:hAnsi="Tahoma" w:cs="Tahoma"/>
          <w:sz w:val="24"/>
          <w:szCs w:val="24"/>
        </w:rPr>
        <w:t xml:space="preserve">Atender las solicitudes en materia de evaluación del desempeño y marco integrado de control interno en términos de la normatividad aplicable. </w:t>
      </w:r>
    </w:p>
    <w:p w14:paraId="5856E117" w14:textId="77777777" w:rsidR="00BA6677" w:rsidRPr="00FE5B06" w:rsidRDefault="00BA6677" w:rsidP="00FE5B06">
      <w:pPr>
        <w:pStyle w:val="Prrafodelista"/>
        <w:spacing w:after="0" w:line="240" w:lineRule="auto"/>
        <w:ind w:left="0"/>
        <w:rPr>
          <w:rFonts w:ascii="Tahoma" w:hAnsi="Tahoma" w:cs="Tahoma"/>
          <w:sz w:val="24"/>
          <w:szCs w:val="24"/>
        </w:rPr>
      </w:pPr>
    </w:p>
    <w:p w14:paraId="180626A5" w14:textId="77777777" w:rsidR="00BA6677" w:rsidRPr="00FE5B06" w:rsidRDefault="00BA6677" w:rsidP="00FE5B06">
      <w:pPr>
        <w:pStyle w:val="Prrafodelista"/>
        <w:numPr>
          <w:ilvl w:val="0"/>
          <w:numId w:val="136"/>
        </w:numPr>
        <w:spacing w:after="0" w:line="240" w:lineRule="auto"/>
        <w:ind w:left="0"/>
        <w:jc w:val="both"/>
        <w:rPr>
          <w:rFonts w:ascii="Tahoma" w:hAnsi="Tahoma" w:cs="Tahoma"/>
          <w:bCs/>
          <w:sz w:val="24"/>
          <w:szCs w:val="24"/>
          <w:lang w:val="es-ES"/>
        </w:rPr>
      </w:pPr>
      <w:r w:rsidRPr="00FE5B06">
        <w:rPr>
          <w:rFonts w:ascii="Tahoma" w:hAnsi="Tahoma" w:cs="Tahoma"/>
          <w:sz w:val="24"/>
          <w:szCs w:val="24"/>
        </w:rPr>
        <w:t>Implementar las actividades en materia de transparencia, datos personales y archivos de conformidad con las disposiciones aplicables.</w:t>
      </w:r>
    </w:p>
    <w:p w14:paraId="3F054203" w14:textId="77777777" w:rsidR="00BA6677" w:rsidRPr="00FE5B06" w:rsidRDefault="00BA6677" w:rsidP="00FE5B06">
      <w:pPr>
        <w:pStyle w:val="Prrafodelista"/>
        <w:spacing w:after="0" w:line="240" w:lineRule="auto"/>
        <w:ind w:left="0"/>
        <w:jc w:val="both"/>
        <w:rPr>
          <w:rFonts w:ascii="Tahoma" w:hAnsi="Tahoma" w:cs="Tahoma"/>
          <w:sz w:val="24"/>
          <w:szCs w:val="24"/>
        </w:rPr>
        <w:sectPr w:rsidR="00BA6677" w:rsidRPr="00FE5B06" w:rsidSect="00E1218D">
          <w:type w:val="continuous"/>
          <w:pgSz w:w="15840" w:h="12240" w:orient="landscape"/>
          <w:pgMar w:top="1440" w:right="1440" w:bottom="1440" w:left="1440" w:header="720" w:footer="720" w:gutter="0"/>
          <w:cols w:num="2" w:space="720"/>
          <w:docGrid w:linePitch="360"/>
        </w:sectPr>
      </w:pPr>
    </w:p>
    <w:p w14:paraId="47C23E29" w14:textId="77777777" w:rsidR="00BA6677" w:rsidRPr="00FE5B06" w:rsidRDefault="00BA6677" w:rsidP="00FE5B06">
      <w:pPr>
        <w:pStyle w:val="Prrafodelista"/>
        <w:spacing w:after="0" w:line="240" w:lineRule="auto"/>
        <w:ind w:left="0"/>
        <w:jc w:val="both"/>
        <w:rPr>
          <w:rFonts w:ascii="Tahoma" w:hAnsi="Tahoma" w:cs="Tahoma"/>
          <w:sz w:val="24"/>
          <w:szCs w:val="24"/>
        </w:rPr>
      </w:pPr>
    </w:p>
    <w:p w14:paraId="01D79945" w14:textId="6C99F9EB" w:rsidR="00BA6677" w:rsidRDefault="00BA6677" w:rsidP="00BA6677">
      <w:pPr>
        <w:spacing w:after="0"/>
        <w:jc w:val="both"/>
        <w:rPr>
          <w:rFonts w:ascii="Tahoma" w:hAnsi="Tahoma" w:cs="Tahoma"/>
          <w:sz w:val="24"/>
          <w:szCs w:val="24"/>
        </w:rPr>
      </w:pPr>
    </w:p>
    <w:p w14:paraId="6A158AB4" w14:textId="7AFF8825" w:rsidR="00FE5B06" w:rsidRDefault="00FE5B06" w:rsidP="00BA6677">
      <w:pPr>
        <w:spacing w:after="0"/>
        <w:jc w:val="both"/>
        <w:rPr>
          <w:rFonts w:ascii="Tahoma" w:hAnsi="Tahoma" w:cs="Tahoma"/>
          <w:sz w:val="24"/>
          <w:szCs w:val="24"/>
        </w:rPr>
      </w:pPr>
    </w:p>
    <w:p w14:paraId="3816F07F" w14:textId="3147212D" w:rsidR="00FE5B06" w:rsidRDefault="00FE5B06" w:rsidP="00BA6677">
      <w:pPr>
        <w:spacing w:after="0"/>
        <w:jc w:val="both"/>
        <w:rPr>
          <w:rFonts w:ascii="Tahoma" w:hAnsi="Tahoma" w:cs="Tahoma"/>
          <w:sz w:val="24"/>
          <w:szCs w:val="24"/>
        </w:rPr>
      </w:pPr>
    </w:p>
    <w:p w14:paraId="10D076FE" w14:textId="7BC430C0" w:rsidR="00FE5B06" w:rsidRDefault="00FE5B06" w:rsidP="00BA6677">
      <w:pPr>
        <w:spacing w:after="0"/>
        <w:jc w:val="both"/>
        <w:rPr>
          <w:rFonts w:ascii="Tahoma" w:hAnsi="Tahoma" w:cs="Tahoma"/>
          <w:sz w:val="24"/>
          <w:szCs w:val="24"/>
        </w:rPr>
      </w:pPr>
    </w:p>
    <w:p w14:paraId="308F247F" w14:textId="77777777" w:rsidR="00FE5B06" w:rsidRPr="00F655BC" w:rsidRDefault="00FE5B06" w:rsidP="00BA6677">
      <w:pPr>
        <w:spacing w:after="0"/>
        <w:jc w:val="both"/>
        <w:rPr>
          <w:rFonts w:ascii="Tahoma" w:hAnsi="Tahoma" w:cs="Tahoma"/>
          <w:sz w:val="24"/>
          <w:szCs w:val="24"/>
        </w:rPr>
      </w:pPr>
    </w:p>
    <w:p w14:paraId="471F8E89" w14:textId="77777777" w:rsidR="00BA6677" w:rsidRPr="00FE5B06" w:rsidRDefault="00BA6677" w:rsidP="00FE5B06">
      <w:pPr>
        <w:spacing w:after="0" w:line="240" w:lineRule="auto"/>
        <w:jc w:val="both"/>
        <w:rPr>
          <w:rFonts w:ascii="Tahoma" w:hAnsi="Tahoma" w:cs="Tahoma"/>
          <w:b/>
          <w:bCs/>
          <w:color w:val="000000" w:themeColor="text1"/>
          <w:sz w:val="24"/>
          <w:szCs w:val="24"/>
        </w:rPr>
      </w:pPr>
      <w:r w:rsidRPr="00FE5B06">
        <w:rPr>
          <w:rFonts w:ascii="Tahoma" w:hAnsi="Tahoma" w:cs="Tahoma"/>
          <w:b/>
          <w:bCs/>
          <w:color w:val="000000" w:themeColor="text1"/>
          <w:sz w:val="24"/>
          <w:szCs w:val="24"/>
        </w:rPr>
        <w:lastRenderedPageBreak/>
        <w:t>DEPARTAMENTO DE PRODUCCIÓN DE GACETA PARLAMENTARIA</w:t>
      </w:r>
    </w:p>
    <w:p w14:paraId="20ABE688" w14:textId="77777777" w:rsidR="00BA6677" w:rsidRPr="00FE5B06" w:rsidRDefault="00BA6677" w:rsidP="00FE5B06">
      <w:pPr>
        <w:spacing w:after="0" w:line="240" w:lineRule="auto"/>
        <w:jc w:val="both"/>
        <w:rPr>
          <w:rFonts w:ascii="Tahoma" w:hAnsi="Tahoma" w:cs="Tahoma"/>
          <w:sz w:val="24"/>
          <w:szCs w:val="24"/>
        </w:rPr>
      </w:pPr>
    </w:p>
    <w:p w14:paraId="08C84B96" w14:textId="77777777" w:rsidR="00BA6677" w:rsidRPr="00FE5B06" w:rsidRDefault="00BA6677" w:rsidP="00FE5B06">
      <w:pPr>
        <w:spacing w:after="0" w:line="240" w:lineRule="auto"/>
        <w:jc w:val="both"/>
        <w:rPr>
          <w:rFonts w:ascii="Tahoma" w:hAnsi="Tahoma" w:cs="Tahoma"/>
          <w:b/>
          <w:bCs/>
          <w:sz w:val="24"/>
          <w:szCs w:val="24"/>
        </w:rPr>
      </w:pPr>
      <w:r w:rsidRPr="00FE5B06">
        <w:rPr>
          <w:rFonts w:ascii="Tahoma" w:hAnsi="Tahoma" w:cs="Tahoma"/>
          <w:b/>
          <w:bCs/>
          <w:sz w:val="24"/>
          <w:szCs w:val="24"/>
        </w:rPr>
        <w:t>Objetivo</w:t>
      </w:r>
    </w:p>
    <w:p w14:paraId="07087FDB" w14:textId="77777777" w:rsidR="00BA6677" w:rsidRPr="00FE5B06" w:rsidRDefault="00BA6677" w:rsidP="00FE5B06">
      <w:pPr>
        <w:spacing w:after="0" w:line="240" w:lineRule="auto"/>
        <w:jc w:val="both"/>
        <w:rPr>
          <w:rFonts w:ascii="Tahoma" w:hAnsi="Tahoma" w:cs="Tahoma"/>
          <w:sz w:val="24"/>
          <w:szCs w:val="24"/>
        </w:rPr>
      </w:pPr>
    </w:p>
    <w:p w14:paraId="6C1D972C" w14:textId="77777777" w:rsidR="00BA6677" w:rsidRPr="00FE5B06" w:rsidRDefault="00BA6677" w:rsidP="00FE5B06">
      <w:pPr>
        <w:spacing w:after="0" w:line="240" w:lineRule="auto"/>
        <w:jc w:val="both"/>
        <w:rPr>
          <w:rFonts w:ascii="Tahoma" w:hAnsi="Tahoma" w:cs="Tahoma"/>
          <w:sz w:val="24"/>
          <w:szCs w:val="24"/>
        </w:rPr>
      </w:pPr>
      <w:r w:rsidRPr="00FE5B06">
        <w:rPr>
          <w:rFonts w:ascii="Tahoma" w:hAnsi="Tahoma" w:cs="Tahoma"/>
          <w:sz w:val="24"/>
          <w:szCs w:val="24"/>
        </w:rPr>
        <w:t>Realizar la producción gráfica de la Gaceta Parlamentaria para contribuir a la difusión del trabajo legislativo.</w:t>
      </w:r>
    </w:p>
    <w:p w14:paraId="463D700A" w14:textId="77777777" w:rsidR="00BA6677" w:rsidRPr="00FE5B06" w:rsidRDefault="00BA6677" w:rsidP="00FE5B06">
      <w:pPr>
        <w:spacing w:after="0" w:line="240" w:lineRule="auto"/>
        <w:jc w:val="both"/>
        <w:rPr>
          <w:rFonts w:ascii="Tahoma" w:hAnsi="Tahoma" w:cs="Tahoma"/>
          <w:sz w:val="24"/>
          <w:szCs w:val="24"/>
        </w:rPr>
      </w:pPr>
    </w:p>
    <w:p w14:paraId="3E000F9E" w14:textId="27B0F9E8" w:rsidR="00BA6677" w:rsidRPr="00FE5B06" w:rsidRDefault="0038167A" w:rsidP="00FE5B06">
      <w:pPr>
        <w:spacing w:after="0" w:line="240" w:lineRule="auto"/>
        <w:jc w:val="both"/>
        <w:rPr>
          <w:rFonts w:ascii="Tahoma" w:hAnsi="Tahoma" w:cs="Tahoma"/>
          <w:b/>
          <w:bCs/>
          <w:sz w:val="24"/>
          <w:szCs w:val="24"/>
        </w:rPr>
      </w:pPr>
      <w:r w:rsidRPr="00FE5B06">
        <w:rPr>
          <w:rFonts w:ascii="Tahoma" w:hAnsi="Tahoma" w:cs="Tahoma"/>
          <w:b/>
          <w:bCs/>
          <w:sz w:val="24"/>
          <w:szCs w:val="24"/>
        </w:rPr>
        <w:t xml:space="preserve">Funciones </w:t>
      </w:r>
    </w:p>
    <w:p w14:paraId="2363EE07" w14:textId="77777777" w:rsidR="00BA6677" w:rsidRPr="00FE5B06" w:rsidRDefault="00BA6677" w:rsidP="00FE5B06">
      <w:pPr>
        <w:spacing w:after="0" w:line="240" w:lineRule="auto"/>
        <w:jc w:val="both"/>
        <w:rPr>
          <w:rFonts w:ascii="Tahoma" w:hAnsi="Tahoma" w:cs="Tahoma"/>
          <w:sz w:val="24"/>
          <w:szCs w:val="24"/>
        </w:rPr>
      </w:pPr>
    </w:p>
    <w:p w14:paraId="4BAF3CE9" w14:textId="77777777" w:rsidR="00BA6677" w:rsidRPr="00FE5B06" w:rsidRDefault="00BA6677" w:rsidP="00FE5B06">
      <w:pPr>
        <w:pStyle w:val="Prrafodelista"/>
        <w:numPr>
          <w:ilvl w:val="0"/>
          <w:numId w:val="26"/>
        </w:numPr>
        <w:spacing w:after="0" w:line="240" w:lineRule="auto"/>
        <w:jc w:val="both"/>
        <w:rPr>
          <w:rFonts w:ascii="Tahoma" w:hAnsi="Tahoma" w:cs="Tahoma"/>
          <w:sz w:val="24"/>
          <w:szCs w:val="24"/>
        </w:rPr>
        <w:sectPr w:rsidR="00BA6677" w:rsidRPr="00FE5B06" w:rsidSect="00E1218D">
          <w:type w:val="continuous"/>
          <w:pgSz w:w="15840" w:h="12240" w:orient="landscape"/>
          <w:pgMar w:top="1440" w:right="1440" w:bottom="1440" w:left="1440" w:header="720" w:footer="720" w:gutter="0"/>
          <w:cols w:space="720"/>
          <w:docGrid w:linePitch="360"/>
        </w:sectPr>
      </w:pPr>
    </w:p>
    <w:p w14:paraId="1CC0A398" w14:textId="77777777" w:rsidR="00BA6677" w:rsidRPr="00FE5B06" w:rsidRDefault="00BA6677" w:rsidP="00FE5B06">
      <w:pPr>
        <w:pStyle w:val="Prrafodelista"/>
        <w:numPr>
          <w:ilvl w:val="0"/>
          <w:numId w:val="137"/>
        </w:numPr>
        <w:spacing w:after="0" w:line="240" w:lineRule="auto"/>
        <w:ind w:left="0"/>
        <w:jc w:val="both"/>
        <w:rPr>
          <w:rFonts w:ascii="Tahoma" w:hAnsi="Tahoma" w:cs="Tahoma"/>
          <w:sz w:val="24"/>
          <w:szCs w:val="24"/>
        </w:rPr>
      </w:pPr>
      <w:r w:rsidRPr="00FE5B06">
        <w:rPr>
          <w:rFonts w:ascii="Tahoma" w:hAnsi="Tahoma" w:cs="Tahoma"/>
          <w:sz w:val="24"/>
          <w:szCs w:val="24"/>
        </w:rPr>
        <w:t>Diagramar la Gaceta Parlamentaria, el Marco Jurídico del Congreso General de los Estados Unidos Mexicanos y otras publicaciones de la Cámara de Diputados, conforme a los criterios editoriales autorizados, y elaborar los originales mecánicos para su impresión y publicación.</w:t>
      </w:r>
    </w:p>
    <w:p w14:paraId="2550B5BE" w14:textId="77777777" w:rsidR="00BA6677" w:rsidRPr="00FE5B06" w:rsidRDefault="00BA6677" w:rsidP="00FE5B06">
      <w:pPr>
        <w:spacing w:after="0" w:line="240" w:lineRule="auto"/>
        <w:jc w:val="both"/>
        <w:rPr>
          <w:rFonts w:ascii="Tahoma" w:hAnsi="Tahoma" w:cs="Tahoma"/>
          <w:sz w:val="24"/>
          <w:szCs w:val="24"/>
        </w:rPr>
      </w:pPr>
    </w:p>
    <w:p w14:paraId="2459045B" w14:textId="77777777" w:rsidR="00BA6677" w:rsidRPr="00FE5B06" w:rsidRDefault="00BA6677" w:rsidP="00FE5B06">
      <w:pPr>
        <w:pStyle w:val="Prrafodelista"/>
        <w:numPr>
          <w:ilvl w:val="0"/>
          <w:numId w:val="137"/>
        </w:numPr>
        <w:spacing w:after="0" w:line="240" w:lineRule="auto"/>
        <w:ind w:left="0"/>
        <w:jc w:val="both"/>
        <w:rPr>
          <w:rFonts w:ascii="Tahoma" w:hAnsi="Tahoma" w:cs="Tahoma"/>
          <w:sz w:val="24"/>
          <w:szCs w:val="24"/>
        </w:rPr>
      </w:pPr>
      <w:r w:rsidRPr="00FE5B06">
        <w:rPr>
          <w:rFonts w:ascii="Tahoma" w:hAnsi="Tahoma" w:cs="Tahoma"/>
          <w:sz w:val="24"/>
          <w:szCs w:val="24"/>
        </w:rPr>
        <w:t>Verificar que cada publicación incluya los documentos turnados y llevar un inventario de éstos.</w:t>
      </w:r>
    </w:p>
    <w:p w14:paraId="0608D1BB" w14:textId="77777777" w:rsidR="00BA6677" w:rsidRPr="00FE5B06" w:rsidRDefault="00BA6677" w:rsidP="00FE5B06">
      <w:pPr>
        <w:spacing w:after="0" w:line="240" w:lineRule="auto"/>
        <w:jc w:val="both"/>
        <w:rPr>
          <w:rFonts w:ascii="Tahoma" w:hAnsi="Tahoma" w:cs="Tahoma"/>
          <w:sz w:val="24"/>
          <w:szCs w:val="24"/>
        </w:rPr>
      </w:pPr>
    </w:p>
    <w:p w14:paraId="1B62AF07" w14:textId="77777777" w:rsidR="00BA6677" w:rsidRPr="00FE5B06" w:rsidRDefault="00BA6677" w:rsidP="00FE5B06">
      <w:pPr>
        <w:pStyle w:val="Prrafodelista"/>
        <w:numPr>
          <w:ilvl w:val="0"/>
          <w:numId w:val="137"/>
        </w:numPr>
        <w:spacing w:after="0" w:line="240" w:lineRule="auto"/>
        <w:ind w:left="0"/>
        <w:jc w:val="both"/>
        <w:rPr>
          <w:rFonts w:ascii="Tahoma" w:hAnsi="Tahoma" w:cs="Tahoma"/>
          <w:sz w:val="24"/>
          <w:szCs w:val="24"/>
        </w:rPr>
      </w:pPr>
      <w:r w:rsidRPr="00FE5B06">
        <w:rPr>
          <w:rFonts w:ascii="Tahoma" w:hAnsi="Tahoma" w:cs="Tahoma"/>
          <w:sz w:val="24"/>
          <w:szCs w:val="24"/>
        </w:rPr>
        <w:t>Realizar la producción gráfica de la Gaceta Parlamentaria.</w:t>
      </w:r>
    </w:p>
    <w:p w14:paraId="33E16CF2" w14:textId="77777777" w:rsidR="00BA6677" w:rsidRPr="00FE5B06" w:rsidRDefault="00BA6677" w:rsidP="00FE5B06">
      <w:pPr>
        <w:spacing w:after="0" w:line="240" w:lineRule="auto"/>
        <w:jc w:val="both"/>
        <w:rPr>
          <w:rFonts w:ascii="Tahoma" w:hAnsi="Tahoma" w:cs="Tahoma"/>
          <w:sz w:val="24"/>
          <w:szCs w:val="24"/>
        </w:rPr>
      </w:pPr>
    </w:p>
    <w:p w14:paraId="6A1D4BBD" w14:textId="4DC981D7" w:rsidR="00BA6677" w:rsidRDefault="00BA6677" w:rsidP="00FE5B06">
      <w:pPr>
        <w:pStyle w:val="Prrafodelista"/>
        <w:numPr>
          <w:ilvl w:val="0"/>
          <w:numId w:val="137"/>
        </w:numPr>
        <w:spacing w:after="0" w:line="240" w:lineRule="auto"/>
        <w:ind w:left="0"/>
        <w:jc w:val="both"/>
        <w:rPr>
          <w:rFonts w:ascii="Tahoma" w:hAnsi="Tahoma" w:cs="Tahoma"/>
          <w:sz w:val="24"/>
          <w:szCs w:val="24"/>
        </w:rPr>
      </w:pPr>
      <w:r w:rsidRPr="00FE5B06">
        <w:rPr>
          <w:rFonts w:ascii="Tahoma" w:hAnsi="Tahoma" w:cs="Tahoma"/>
          <w:sz w:val="24"/>
          <w:szCs w:val="24"/>
        </w:rPr>
        <w:t>Actualizar el manual gráfico de la Gaceta Parlamentaria, y colaborar en la elaboración y actualización de los correspondientes al Marco Jurídico del Congreso General de los Estados Unidos Mexicanos y de otras publicaciones de la Cámara de Diputados.</w:t>
      </w:r>
    </w:p>
    <w:p w14:paraId="3871F342" w14:textId="77777777" w:rsidR="00FE5B06" w:rsidRPr="00FE5B06" w:rsidRDefault="00FE5B06" w:rsidP="00FE5B06">
      <w:pPr>
        <w:pStyle w:val="Prrafodelista"/>
        <w:rPr>
          <w:rFonts w:ascii="Tahoma" w:hAnsi="Tahoma" w:cs="Tahoma"/>
          <w:sz w:val="24"/>
          <w:szCs w:val="24"/>
        </w:rPr>
      </w:pPr>
    </w:p>
    <w:p w14:paraId="00B328DC" w14:textId="77777777" w:rsidR="00BA6677" w:rsidRPr="00FE5B06" w:rsidRDefault="00BA6677" w:rsidP="00FE5B06">
      <w:pPr>
        <w:pStyle w:val="Prrafodelista"/>
        <w:numPr>
          <w:ilvl w:val="0"/>
          <w:numId w:val="137"/>
        </w:numPr>
        <w:spacing w:after="0" w:line="240" w:lineRule="auto"/>
        <w:ind w:left="0"/>
        <w:jc w:val="both"/>
        <w:rPr>
          <w:rFonts w:ascii="Tahoma" w:hAnsi="Tahoma" w:cs="Tahoma"/>
          <w:sz w:val="24"/>
          <w:szCs w:val="24"/>
        </w:rPr>
      </w:pPr>
      <w:r w:rsidRPr="00FE5B06">
        <w:rPr>
          <w:rFonts w:ascii="Tahoma" w:hAnsi="Tahoma" w:cs="Tahoma"/>
          <w:sz w:val="24"/>
          <w:szCs w:val="24"/>
        </w:rPr>
        <w:t>Ordenar y conservar los documentos fuente que se publican en la Gaceta Parlamentaria.</w:t>
      </w:r>
    </w:p>
    <w:p w14:paraId="74332E73" w14:textId="77777777" w:rsidR="00BA6677" w:rsidRPr="00FE5B06" w:rsidRDefault="00BA6677" w:rsidP="00FE5B06">
      <w:pPr>
        <w:spacing w:after="0" w:line="240" w:lineRule="auto"/>
        <w:jc w:val="both"/>
        <w:rPr>
          <w:rFonts w:ascii="Tahoma" w:hAnsi="Tahoma" w:cs="Tahoma"/>
          <w:sz w:val="24"/>
          <w:szCs w:val="24"/>
        </w:rPr>
      </w:pPr>
    </w:p>
    <w:p w14:paraId="6A89F5C2" w14:textId="77777777" w:rsidR="00BA6677" w:rsidRPr="00FE5B06" w:rsidRDefault="00BA6677" w:rsidP="00FE5B06">
      <w:pPr>
        <w:pStyle w:val="Prrafodelista"/>
        <w:numPr>
          <w:ilvl w:val="0"/>
          <w:numId w:val="137"/>
        </w:numPr>
        <w:spacing w:after="0" w:line="240" w:lineRule="auto"/>
        <w:ind w:left="0"/>
        <w:jc w:val="both"/>
        <w:rPr>
          <w:rFonts w:ascii="Tahoma" w:hAnsi="Tahoma" w:cs="Tahoma"/>
          <w:sz w:val="24"/>
          <w:szCs w:val="24"/>
        </w:rPr>
      </w:pPr>
      <w:r w:rsidRPr="00FE5B06">
        <w:rPr>
          <w:rFonts w:ascii="Tahoma" w:hAnsi="Tahoma" w:cs="Tahoma"/>
          <w:sz w:val="24"/>
          <w:szCs w:val="24"/>
        </w:rPr>
        <w:t>Realizar la distribución y guarda de la Gaceta Parlamentaria.</w:t>
      </w:r>
    </w:p>
    <w:p w14:paraId="49A60E6F" w14:textId="77777777" w:rsidR="00BA6677" w:rsidRPr="00FE5B06" w:rsidRDefault="00BA6677" w:rsidP="00FE5B06">
      <w:pPr>
        <w:spacing w:after="0" w:line="240" w:lineRule="auto"/>
        <w:jc w:val="both"/>
        <w:rPr>
          <w:rFonts w:ascii="Tahoma" w:hAnsi="Tahoma" w:cs="Tahoma"/>
          <w:sz w:val="24"/>
          <w:szCs w:val="24"/>
        </w:rPr>
      </w:pPr>
    </w:p>
    <w:p w14:paraId="028494F1" w14:textId="77777777" w:rsidR="00BA6677" w:rsidRPr="00FE5B06" w:rsidRDefault="00BA6677" w:rsidP="00FE5B06">
      <w:pPr>
        <w:pStyle w:val="Prrafodelista"/>
        <w:numPr>
          <w:ilvl w:val="0"/>
          <w:numId w:val="137"/>
        </w:numPr>
        <w:spacing w:after="0" w:line="240" w:lineRule="auto"/>
        <w:ind w:left="0"/>
        <w:jc w:val="both"/>
        <w:rPr>
          <w:rFonts w:ascii="Tahoma" w:hAnsi="Tahoma" w:cs="Tahoma"/>
          <w:sz w:val="24"/>
          <w:szCs w:val="24"/>
        </w:rPr>
      </w:pPr>
      <w:r w:rsidRPr="00FE5B06">
        <w:rPr>
          <w:rFonts w:ascii="Tahoma" w:hAnsi="Tahoma" w:cs="Tahoma"/>
          <w:sz w:val="24"/>
          <w:szCs w:val="24"/>
        </w:rPr>
        <w:t xml:space="preserve">Atender las solicitudes en materia de evaluación del desempeño y marco integrado de control interno en términos de la normatividad aplicable. </w:t>
      </w:r>
    </w:p>
    <w:p w14:paraId="33528225" w14:textId="77777777" w:rsidR="00BA6677" w:rsidRPr="00FE5B06" w:rsidRDefault="00BA6677" w:rsidP="00FE5B06">
      <w:pPr>
        <w:pStyle w:val="Prrafodelista"/>
        <w:spacing w:after="0" w:line="240" w:lineRule="auto"/>
        <w:ind w:left="0"/>
        <w:rPr>
          <w:rFonts w:ascii="Tahoma" w:hAnsi="Tahoma" w:cs="Tahoma"/>
          <w:sz w:val="24"/>
          <w:szCs w:val="24"/>
        </w:rPr>
      </w:pPr>
    </w:p>
    <w:p w14:paraId="7F579FCE" w14:textId="77777777" w:rsidR="00BA6677" w:rsidRPr="00FE5B06" w:rsidRDefault="00BA6677" w:rsidP="00FE5B06">
      <w:pPr>
        <w:pStyle w:val="Prrafodelista"/>
        <w:numPr>
          <w:ilvl w:val="0"/>
          <w:numId w:val="137"/>
        </w:numPr>
        <w:spacing w:after="0" w:line="240" w:lineRule="auto"/>
        <w:ind w:left="0"/>
        <w:jc w:val="both"/>
        <w:rPr>
          <w:rFonts w:ascii="Tahoma" w:hAnsi="Tahoma" w:cs="Tahoma"/>
          <w:bCs/>
          <w:sz w:val="24"/>
          <w:szCs w:val="24"/>
          <w:lang w:val="es-ES"/>
        </w:rPr>
      </w:pPr>
      <w:r w:rsidRPr="00FE5B06">
        <w:rPr>
          <w:rFonts w:ascii="Tahoma" w:hAnsi="Tahoma" w:cs="Tahoma"/>
          <w:sz w:val="24"/>
          <w:szCs w:val="24"/>
        </w:rPr>
        <w:t>Implementar las actividades en materia de transparencia, datos personales y archivos de conformidad con las disposiciones aplicables.</w:t>
      </w:r>
    </w:p>
    <w:p w14:paraId="5F9A94ED" w14:textId="77777777" w:rsidR="00BA6677" w:rsidRPr="00FE5B06" w:rsidRDefault="00BA6677" w:rsidP="00FE5B06">
      <w:pPr>
        <w:spacing w:after="0" w:line="240" w:lineRule="auto"/>
        <w:jc w:val="both"/>
        <w:rPr>
          <w:rFonts w:ascii="Tahoma" w:hAnsi="Tahoma" w:cs="Tahoma"/>
          <w:sz w:val="24"/>
          <w:szCs w:val="24"/>
          <w:lang w:val="es-ES"/>
        </w:rPr>
        <w:sectPr w:rsidR="00BA6677" w:rsidRPr="00FE5B06" w:rsidSect="00E1218D">
          <w:type w:val="continuous"/>
          <w:pgSz w:w="15840" w:h="12240" w:orient="landscape"/>
          <w:pgMar w:top="1440" w:right="1440" w:bottom="1440" w:left="1440" w:header="720" w:footer="720" w:gutter="0"/>
          <w:cols w:num="2" w:space="720"/>
          <w:docGrid w:linePitch="360"/>
        </w:sectPr>
      </w:pPr>
    </w:p>
    <w:p w14:paraId="485021F0" w14:textId="77777777" w:rsidR="00BA6677" w:rsidRPr="00FE5B06" w:rsidRDefault="00BA6677" w:rsidP="00FE5B06">
      <w:pPr>
        <w:spacing w:after="0" w:line="240" w:lineRule="auto"/>
        <w:jc w:val="both"/>
        <w:rPr>
          <w:rFonts w:ascii="Tahoma" w:hAnsi="Tahoma" w:cs="Tahoma"/>
          <w:sz w:val="24"/>
          <w:szCs w:val="24"/>
          <w:lang w:val="es-ES"/>
        </w:rPr>
      </w:pPr>
    </w:p>
    <w:p w14:paraId="4532C5DC" w14:textId="77777777" w:rsidR="00BA6677" w:rsidRPr="00FE5B06" w:rsidRDefault="00BA6677" w:rsidP="00FE5B06">
      <w:pPr>
        <w:spacing w:after="0" w:line="240" w:lineRule="auto"/>
        <w:jc w:val="both"/>
        <w:rPr>
          <w:rFonts w:ascii="Tahoma" w:hAnsi="Tahoma" w:cs="Tahoma"/>
          <w:sz w:val="24"/>
          <w:szCs w:val="24"/>
          <w:lang w:val="es-ES"/>
        </w:rPr>
      </w:pPr>
    </w:p>
    <w:p w14:paraId="47DD6250" w14:textId="77777777" w:rsidR="00BA6677" w:rsidRPr="00FE5B06" w:rsidRDefault="00BA6677" w:rsidP="00FE5B06">
      <w:pPr>
        <w:spacing w:after="0" w:line="240" w:lineRule="auto"/>
        <w:jc w:val="both"/>
        <w:rPr>
          <w:rFonts w:ascii="Tahoma" w:hAnsi="Tahoma" w:cs="Tahoma"/>
          <w:sz w:val="24"/>
          <w:szCs w:val="24"/>
          <w:lang w:val="es-ES"/>
        </w:rPr>
      </w:pPr>
    </w:p>
    <w:p w14:paraId="1311654A" w14:textId="77777777" w:rsidR="00BA6677" w:rsidRPr="00FE5B06" w:rsidRDefault="00BA6677" w:rsidP="00FE5B06">
      <w:pPr>
        <w:spacing w:after="0" w:line="240" w:lineRule="auto"/>
        <w:jc w:val="both"/>
        <w:rPr>
          <w:rFonts w:ascii="Tahoma" w:hAnsi="Tahoma" w:cs="Tahoma"/>
          <w:sz w:val="24"/>
          <w:szCs w:val="24"/>
          <w:lang w:val="es-ES"/>
        </w:rPr>
      </w:pPr>
    </w:p>
    <w:p w14:paraId="1D6793A3" w14:textId="7A268882" w:rsidR="0038167A" w:rsidRPr="00FE5B06" w:rsidRDefault="0038167A" w:rsidP="00FE5B06">
      <w:pPr>
        <w:spacing w:after="0" w:line="240" w:lineRule="auto"/>
        <w:rPr>
          <w:rFonts w:ascii="Tahoma" w:hAnsi="Tahoma" w:cs="Tahoma"/>
          <w:sz w:val="24"/>
          <w:szCs w:val="24"/>
          <w:lang w:val="es-ES"/>
        </w:rPr>
      </w:pPr>
      <w:r w:rsidRPr="00FE5B06">
        <w:rPr>
          <w:rFonts w:ascii="Tahoma" w:hAnsi="Tahoma" w:cs="Tahoma"/>
          <w:sz w:val="24"/>
          <w:szCs w:val="24"/>
          <w:lang w:val="es-ES"/>
        </w:rPr>
        <w:br w:type="page"/>
      </w:r>
    </w:p>
    <w:p w14:paraId="38E958AF" w14:textId="77777777" w:rsidR="00BA6677" w:rsidRPr="00143E58" w:rsidRDefault="00BA6677" w:rsidP="00143E58">
      <w:pPr>
        <w:spacing w:after="0" w:line="240" w:lineRule="auto"/>
        <w:jc w:val="both"/>
        <w:rPr>
          <w:rFonts w:ascii="Tahoma" w:hAnsi="Tahoma" w:cs="Tahoma"/>
          <w:b/>
          <w:bCs/>
          <w:color w:val="000000" w:themeColor="text1"/>
          <w:sz w:val="24"/>
          <w:szCs w:val="24"/>
        </w:rPr>
      </w:pPr>
      <w:r w:rsidRPr="00143E58">
        <w:rPr>
          <w:rFonts w:ascii="Tahoma" w:hAnsi="Tahoma" w:cs="Tahoma"/>
          <w:b/>
          <w:bCs/>
          <w:color w:val="000000" w:themeColor="text1"/>
          <w:sz w:val="24"/>
          <w:szCs w:val="24"/>
        </w:rPr>
        <w:lastRenderedPageBreak/>
        <w:t>DIRECCIÓN DEL DIARIO DE LOS DEBATES</w:t>
      </w:r>
    </w:p>
    <w:p w14:paraId="6AFC0617" w14:textId="77777777" w:rsidR="00BA6677" w:rsidRPr="00143E58" w:rsidRDefault="00BA6677" w:rsidP="00143E58">
      <w:pPr>
        <w:spacing w:after="0" w:line="240" w:lineRule="auto"/>
        <w:jc w:val="both"/>
        <w:rPr>
          <w:rFonts w:ascii="Tahoma" w:hAnsi="Tahoma" w:cs="Tahoma"/>
          <w:sz w:val="24"/>
          <w:szCs w:val="24"/>
        </w:rPr>
      </w:pPr>
    </w:p>
    <w:p w14:paraId="6AB566F0" w14:textId="4135E4BC" w:rsidR="00BA6677" w:rsidRPr="00143E58" w:rsidRDefault="00BA6677" w:rsidP="00143E58">
      <w:pPr>
        <w:spacing w:after="0" w:line="240" w:lineRule="auto"/>
        <w:jc w:val="both"/>
        <w:rPr>
          <w:rFonts w:ascii="Tahoma" w:hAnsi="Tahoma" w:cs="Tahoma"/>
          <w:b/>
          <w:bCs/>
          <w:sz w:val="24"/>
          <w:szCs w:val="24"/>
        </w:rPr>
      </w:pPr>
      <w:r w:rsidRPr="00143E58">
        <w:rPr>
          <w:rFonts w:ascii="Tahoma" w:hAnsi="Tahoma" w:cs="Tahoma"/>
          <w:b/>
          <w:bCs/>
          <w:sz w:val="24"/>
          <w:szCs w:val="24"/>
        </w:rPr>
        <w:t>Objetivo</w:t>
      </w:r>
    </w:p>
    <w:p w14:paraId="4B94DEDB" w14:textId="77777777" w:rsidR="00225B8E" w:rsidRPr="00143E58" w:rsidRDefault="00225B8E" w:rsidP="00143E58">
      <w:pPr>
        <w:spacing w:after="0" w:line="240" w:lineRule="auto"/>
        <w:jc w:val="both"/>
        <w:rPr>
          <w:rFonts w:ascii="Tahoma" w:hAnsi="Tahoma" w:cs="Tahoma"/>
          <w:b/>
          <w:bCs/>
          <w:sz w:val="24"/>
          <w:szCs w:val="24"/>
        </w:rPr>
      </w:pPr>
    </w:p>
    <w:p w14:paraId="0A9BF4EF" w14:textId="77777777" w:rsidR="00BA6677" w:rsidRPr="00143E58" w:rsidRDefault="00BA6677" w:rsidP="00143E58">
      <w:pPr>
        <w:spacing w:after="0" w:line="240" w:lineRule="auto"/>
        <w:jc w:val="both"/>
        <w:rPr>
          <w:rFonts w:ascii="Tahoma" w:hAnsi="Tahoma" w:cs="Tahoma"/>
          <w:sz w:val="24"/>
          <w:szCs w:val="24"/>
        </w:rPr>
      </w:pPr>
      <w:r w:rsidRPr="00143E58">
        <w:rPr>
          <w:rFonts w:ascii="Tahoma" w:hAnsi="Tahoma" w:cs="Tahoma"/>
          <w:sz w:val="24"/>
          <w:szCs w:val="24"/>
        </w:rPr>
        <w:t>Dirigir la recopilación e integración de los materiales y la documentación necesarios para la edición, publicación y distribución del Diario de los Debates, y su almacenamiento electrónico, así como atender las peticiones de información al respecto.</w:t>
      </w:r>
    </w:p>
    <w:p w14:paraId="1C101FFC" w14:textId="77777777" w:rsidR="00BA6677" w:rsidRPr="00143E58" w:rsidRDefault="00BA6677" w:rsidP="00143E58">
      <w:pPr>
        <w:spacing w:after="0" w:line="240" w:lineRule="auto"/>
        <w:jc w:val="both"/>
        <w:rPr>
          <w:rFonts w:ascii="Tahoma" w:hAnsi="Tahoma" w:cs="Tahoma"/>
          <w:sz w:val="24"/>
          <w:szCs w:val="24"/>
        </w:rPr>
      </w:pPr>
    </w:p>
    <w:p w14:paraId="31A7D200" w14:textId="000D9B19" w:rsidR="00BA6677" w:rsidRPr="00143E58" w:rsidRDefault="0038167A" w:rsidP="00143E58">
      <w:pPr>
        <w:spacing w:after="0" w:line="240" w:lineRule="auto"/>
        <w:jc w:val="both"/>
        <w:rPr>
          <w:rFonts w:ascii="Tahoma" w:hAnsi="Tahoma" w:cs="Tahoma"/>
          <w:b/>
          <w:bCs/>
          <w:sz w:val="24"/>
          <w:szCs w:val="24"/>
        </w:rPr>
      </w:pPr>
      <w:r w:rsidRPr="00143E58">
        <w:rPr>
          <w:rFonts w:ascii="Tahoma" w:hAnsi="Tahoma" w:cs="Tahoma"/>
          <w:b/>
          <w:bCs/>
          <w:sz w:val="24"/>
          <w:szCs w:val="24"/>
        </w:rPr>
        <w:t xml:space="preserve">Funciones </w:t>
      </w:r>
    </w:p>
    <w:p w14:paraId="0E302078" w14:textId="77777777" w:rsidR="00BA6677" w:rsidRPr="00143E58" w:rsidRDefault="00BA6677" w:rsidP="00143E58">
      <w:pPr>
        <w:spacing w:after="0" w:line="240" w:lineRule="auto"/>
        <w:jc w:val="both"/>
        <w:rPr>
          <w:rFonts w:ascii="Tahoma" w:hAnsi="Tahoma" w:cs="Tahoma"/>
          <w:b/>
          <w:bCs/>
          <w:sz w:val="24"/>
          <w:szCs w:val="24"/>
        </w:rPr>
      </w:pPr>
    </w:p>
    <w:p w14:paraId="675A6698" w14:textId="77777777" w:rsidR="00BA6677" w:rsidRPr="00143E58" w:rsidRDefault="00BA6677" w:rsidP="00143E58">
      <w:pPr>
        <w:pStyle w:val="Prrafodelista"/>
        <w:numPr>
          <w:ilvl w:val="0"/>
          <w:numId w:val="27"/>
        </w:numPr>
        <w:spacing w:after="0" w:line="240" w:lineRule="auto"/>
        <w:jc w:val="both"/>
        <w:rPr>
          <w:rFonts w:ascii="Tahoma" w:hAnsi="Tahoma" w:cs="Tahoma"/>
          <w:sz w:val="24"/>
          <w:szCs w:val="24"/>
        </w:rPr>
        <w:sectPr w:rsidR="00BA6677" w:rsidRPr="00143E58" w:rsidSect="00E1218D">
          <w:type w:val="continuous"/>
          <w:pgSz w:w="15840" w:h="12240" w:orient="landscape"/>
          <w:pgMar w:top="1440" w:right="1440" w:bottom="1440" w:left="1440" w:header="720" w:footer="720" w:gutter="0"/>
          <w:cols w:space="720"/>
          <w:docGrid w:linePitch="360"/>
        </w:sectPr>
      </w:pPr>
    </w:p>
    <w:p w14:paraId="121ECE9B" w14:textId="77777777" w:rsidR="00BA6677" w:rsidRPr="00143E58" w:rsidRDefault="00BA6677" w:rsidP="00143E58">
      <w:pPr>
        <w:pStyle w:val="Prrafodelista"/>
        <w:numPr>
          <w:ilvl w:val="0"/>
          <w:numId w:val="138"/>
        </w:numPr>
        <w:spacing w:after="0" w:line="240" w:lineRule="auto"/>
        <w:ind w:left="0"/>
        <w:jc w:val="both"/>
        <w:rPr>
          <w:rFonts w:ascii="Tahoma" w:hAnsi="Tahoma" w:cs="Tahoma"/>
          <w:sz w:val="24"/>
          <w:szCs w:val="24"/>
        </w:rPr>
      </w:pPr>
      <w:r w:rsidRPr="00143E58">
        <w:rPr>
          <w:rFonts w:ascii="Tahoma" w:hAnsi="Tahoma" w:cs="Tahoma"/>
          <w:sz w:val="24"/>
          <w:szCs w:val="24"/>
        </w:rPr>
        <w:t>Autorizar los criterios editoriales aplicables al Diario de los Debates.</w:t>
      </w:r>
    </w:p>
    <w:p w14:paraId="42E8CDAD" w14:textId="77777777" w:rsidR="00BA6677" w:rsidRPr="00143E58" w:rsidRDefault="00BA6677" w:rsidP="00143E58">
      <w:pPr>
        <w:spacing w:after="0" w:line="240" w:lineRule="auto"/>
        <w:jc w:val="both"/>
        <w:rPr>
          <w:rFonts w:ascii="Tahoma" w:hAnsi="Tahoma" w:cs="Tahoma"/>
          <w:sz w:val="24"/>
          <w:szCs w:val="24"/>
        </w:rPr>
      </w:pPr>
    </w:p>
    <w:p w14:paraId="7827369E" w14:textId="77777777" w:rsidR="00BA6677" w:rsidRPr="00143E58" w:rsidRDefault="00BA6677" w:rsidP="00143E58">
      <w:pPr>
        <w:pStyle w:val="Prrafodelista"/>
        <w:numPr>
          <w:ilvl w:val="0"/>
          <w:numId w:val="138"/>
        </w:numPr>
        <w:spacing w:after="0" w:line="240" w:lineRule="auto"/>
        <w:ind w:left="0"/>
        <w:jc w:val="both"/>
        <w:rPr>
          <w:rFonts w:ascii="Tahoma" w:hAnsi="Tahoma" w:cs="Tahoma"/>
          <w:sz w:val="24"/>
          <w:szCs w:val="24"/>
        </w:rPr>
      </w:pPr>
      <w:r w:rsidRPr="00143E58">
        <w:rPr>
          <w:rFonts w:ascii="Tahoma" w:hAnsi="Tahoma" w:cs="Tahoma"/>
          <w:sz w:val="24"/>
          <w:szCs w:val="24"/>
        </w:rPr>
        <w:t>Organizar la compilación, corrección y edición del Diario de los Debates, en coordinación con la Dirección de Gaceta Parlamentaria.</w:t>
      </w:r>
    </w:p>
    <w:p w14:paraId="13674443" w14:textId="77777777" w:rsidR="00BA6677" w:rsidRPr="00143E58" w:rsidRDefault="00BA6677" w:rsidP="00143E58">
      <w:pPr>
        <w:spacing w:after="0" w:line="240" w:lineRule="auto"/>
        <w:jc w:val="both"/>
        <w:rPr>
          <w:rFonts w:ascii="Tahoma" w:hAnsi="Tahoma" w:cs="Tahoma"/>
          <w:sz w:val="24"/>
          <w:szCs w:val="24"/>
        </w:rPr>
      </w:pPr>
    </w:p>
    <w:p w14:paraId="7BB2715D" w14:textId="77777777" w:rsidR="00BA6677" w:rsidRPr="00143E58" w:rsidRDefault="00BA6677" w:rsidP="00143E58">
      <w:pPr>
        <w:pStyle w:val="Prrafodelista"/>
        <w:numPr>
          <w:ilvl w:val="0"/>
          <w:numId w:val="138"/>
        </w:numPr>
        <w:spacing w:after="0" w:line="240" w:lineRule="auto"/>
        <w:ind w:left="0"/>
        <w:jc w:val="both"/>
        <w:rPr>
          <w:rFonts w:ascii="Tahoma" w:hAnsi="Tahoma" w:cs="Tahoma"/>
          <w:sz w:val="24"/>
          <w:szCs w:val="24"/>
        </w:rPr>
      </w:pPr>
      <w:r w:rsidRPr="00143E58">
        <w:rPr>
          <w:rFonts w:ascii="Tahoma" w:hAnsi="Tahoma" w:cs="Tahoma"/>
          <w:sz w:val="24"/>
          <w:szCs w:val="24"/>
        </w:rPr>
        <w:t>Supervisar la impresión y distribución del Diario de los Debates.</w:t>
      </w:r>
    </w:p>
    <w:p w14:paraId="07B3F161" w14:textId="77777777" w:rsidR="00BA6677" w:rsidRPr="00143E58" w:rsidRDefault="00BA6677" w:rsidP="00143E58">
      <w:pPr>
        <w:spacing w:after="0" w:line="240" w:lineRule="auto"/>
        <w:jc w:val="both"/>
        <w:rPr>
          <w:rFonts w:ascii="Tahoma" w:hAnsi="Tahoma" w:cs="Tahoma"/>
          <w:sz w:val="24"/>
          <w:szCs w:val="24"/>
        </w:rPr>
      </w:pPr>
    </w:p>
    <w:p w14:paraId="1D3FBBA1" w14:textId="77777777" w:rsidR="00BA6677" w:rsidRPr="00143E58" w:rsidRDefault="00BA6677" w:rsidP="00143E58">
      <w:pPr>
        <w:pStyle w:val="Prrafodelista"/>
        <w:numPr>
          <w:ilvl w:val="0"/>
          <w:numId w:val="138"/>
        </w:numPr>
        <w:spacing w:after="0" w:line="240" w:lineRule="auto"/>
        <w:ind w:left="0"/>
        <w:jc w:val="both"/>
        <w:rPr>
          <w:rFonts w:ascii="Tahoma" w:hAnsi="Tahoma" w:cs="Tahoma"/>
          <w:sz w:val="24"/>
          <w:szCs w:val="24"/>
        </w:rPr>
      </w:pPr>
      <w:r w:rsidRPr="00143E58">
        <w:rPr>
          <w:rFonts w:ascii="Tahoma" w:hAnsi="Tahoma" w:cs="Tahoma"/>
          <w:sz w:val="24"/>
          <w:szCs w:val="24"/>
        </w:rPr>
        <w:t>Apoyar a la Dirección General de Crónica y Gaceta Parlamentaria en la certificación de las solicitudes formuladas por la Dirección General de Asuntos Jurídicos respecto de la documentación correspondiente a sesiones publicadas en el Diario de los Debates.</w:t>
      </w:r>
    </w:p>
    <w:p w14:paraId="310DDB78" w14:textId="77777777" w:rsidR="00BA6677" w:rsidRPr="00143E58" w:rsidRDefault="00BA6677" w:rsidP="00143E58">
      <w:pPr>
        <w:spacing w:after="0" w:line="240" w:lineRule="auto"/>
        <w:jc w:val="both"/>
        <w:rPr>
          <w:rFonts w:ascii="Tahoma" w:hAnsi="Tahoma" w:cs="Tahoma"/>
          <w:sz w:val="24"/>
          <w:szCs w:val="24"/>
        </w:rPr>
      </w:pPr>
    </w:p>
    <w:p w14:paraId="7BA9451C" w14:textId="77777777" w:rsidR="00BA6677" w:rsidRPr="00143E58" w:rsidRDefault="00BA6677" w:rsidP="00143E58">
      <w:pPr>
        <w:pStyle w:val="Prrafodelista"/>
        <w:numPr>
          <w:ilvl w:val="0"/>
          <w:numId w:val="138"/>
        </w:numPr>
        <w:spacing w:after="0" w:line="240" w:lineRule="auto"/>
        <w:ind w:left="0"/>
        <w:jc w:val="both"/>
        <w:rPr>
          <w:rFonts w:ascii="Tahoma" w:hAnsi="Tahoma" w:cs="Tahoma"/>
          <w:sz w:val="24"/>
          <w:szCs w:val="24"/>
        </w:rPr>
      </w:pPr>
      <w:r w:rsidRPr="00143E58">
        <w:rPr>
          <w:rFonts w:ascii="Tahoma" w:hAnsi="Tahoma" w:cs="Tahoma"/>
          <w:sz w:val="24"/>
          <w:szCs w:val="24"/>
        </w:rPr>
        <w:t>Coordinar las acciones de planeación, programación y evaluación que le sean requeridas por órganos competentes de la Cámara de Diputados.</w:t>
      </w:r>
    </w:p>
    <w:p w14:paraId="27CD3E0E" w14:textId="77777777" w:rsidR="00BA6677" w:rsidRPr="00143E58" w:rsidRDefault="00BA6677" w:rsidP="00143E58">
      <w:pPr>
        <w:spacing w:after="0" w:line="240" w:lineRule="auto"/>
        <w:jc w:val="both"/>
        <w:rPr>
          <w:rFonts w:ascii="Tahoma" w:hAnsi="Tahoma" w:cs="Tahoma"/>
          <w:sz w:val="24"/>
          <w:szCs w:val="24"/>
        </w:rPr>
      </w:pPr>
    </w:p>
    <w:p w14:paraId="07D274BC" w14:textId="77777777" w:rsidR="00BA6677" w:rsidRPr="00143E58" w:rsidRDefault="00BA6677" w:rsidP="00143E58">
      <w:pPr>
        <w:pStyle w:val="Prrafodelista"/>
        <w:numPr>
          <w:ilvl w:val="0"/>
          <w:numId w:val="138"/>
        </w:numPr>
        <w:spacing w:after="0" w:line="240" w:lineRule="auto"/>
        <w:ind w:left="0"/>
        <w:jc w:val="both"/>
        <w:rPr>
          <w:rFonts w:ascii="Tahoma" w:hAnsi="Tahoma" w:cs="Tahoma"/>
          <w:sz w:val="24"/>
          <w:szCs w:val="24"/>
        </w:rPr>
      </w:pPr>
      <w:r w:rsidRPr="00143E58">
        <w:rPr>
          <w:rFonts w:ascii="Tahoma" w:hAnsi="Tahoma" w:cs="Tahoma"/>
          <w:sz w:val="24"/>
          <w:szCs w:val="24"/>
        </w:rPr>
        <w:t>Informar a la Dirección General de Crónica y Gaceta Parlamentaria, en forma periódica y cuando se le requiera, respecto del resultado de sus funciones.</w:t>
      </w:r>
    </w:p>
    <w:p w14:paraId="17C84E15" w14:textId="77777777" w:rsidR="00BA6677" w:rsidRPr="00143E58" w:rsidRDefault="00BA6677" w:rsidP="00143E58">
      <w:pPr>
        <w:pStyle w:val="Prrafodelista"/>
        <w:numPr>
          <w:ilvl w:val="0"/>
          <w:numId w:val="138"/>
        </w:numPr>
        <w:spacing w:after="0" w:line="240" w:lineRule="auto"/>
        <w:ind w:left="0"/>
        <w:jc w:val="both"/>
        <w:rPr>
          <w:rFonts w:ascii="Tahoma" w:hAnsi="Tahoma" w:cs="Tahoma"/>
          <w:sz w:val="24"/>
          <w:szCs w:val="24"/>
        </w:rPr>
      </w:pPr>
      <w:r w:rsidRPr="00143E58">
        <w:rPr>
          <w:rFonts w:ascii="Tahoma" w:hAnsi="Tahoma" w:cs="Tahoma"/>
          <w:sz w:val="24"/>
          <w:szCs w:val="24"/>
        </w:rPr>
        <w:t>Proporcionar apoyo a la Dirección del Sistema de Información Parlamentaria para la actualización y difusión por redes de comunicación del sistema de información de la Dirección General de Crónica y Gaceta Parlamentaria, catalogado mediante la construcción de bases de datos con las intervenciones de los legisladores publicadas en el Diario de los Debates.</w:t>
      </w:r>
    </w:p>
    <w:p w14:paraId="7A6834DF" w14:textId="77777777" w:rsidR="00BA6677" w:rsidRPr="00143E58" w:rsidRDefault="00BA6677" w:rsidP="00143E58">
      <w:pPr>
        <w:spacing w:after="0" w:line="240" w:lineRule="auto"/>
        <w:jc w:val="both"/>
        <w:rPr>
          <w:rFonts w:ascii="Tahoma" w:hAnsi="Tahoma" w:cs="Tahoma"/>
          <w:sz w:val="24"/>
          <w:szCs w:val="24"/>
        </w:rPr>
      </w:pPr>
    </w:p>
    <w:p w14:paraId="0AC14687" w14:textId="77777777" w:rsidR="00BA6677" w:rsidRPr="00143E58" w:rsidRDefault="00BA6677" w:rsidP="00143E58">
      <w:pPr>
        <w:pStyle w:val="Prrafodelista"/>
        <w:numPr>
          <w:ilvl w:val="0"/>
          <w:numId w:val="138"/>
        </w:numPr>
        <w:spacing w:after="0" w:line="240" w:lineRule="auto"/>
        <w:ind w:left="0"/>
        <w:jc w:val="both"/>
        <w:rPr>
          <w:rFonts w:ascii="Tahoma" w:hAnsi="Tahoma" w:cs="Tahoma"/>
          <w:sz w:val="24"/>
          <w:szCs w:val="24"/>
        </w:rPr>
      </w:pPr>
      <w:r w:rsidRPr="00143E58">
        <w:rPr>
          <w:rFonts w:ascii="Tahoma" w:hAnsi="Tahoma" w:cs="Tahoma"/>
          <w:sz w:val="24"/>
          <w:szCs w:val="24"/>
        </w:rPr>
        <w:t>Atender los requerimientos de información que realice la Dirección General de Asuntos Jurídicos o cualquiera de los órganos de gobierno y unidades administrativas de la Cámara de Diputados, respecto de la documentación correspondiente al Diario de los Debates, a la Gaceta Parlamentaria o a versiones estenográficas.</w:t>
      </w:r>
    </w:p>
    <w:p w14:paraId="33BB51BB" w14:textId="2AC4EB6B" w:rsidR="00BA6677" w:rsidRPr="00143E58" w:rsidRDefault="00BA6677" w:rsidP="00143E58">
      <w:pPr>
        <w:spacing w:after="0" w:line="240" w:lineRule="auto"/>
        <w:jc w:val="both"/>
        <w:rPr>
          <w:rFonts w:ascii="Tahoma" w:hAnsi="Tahoma" w:cs="Tahoma"/>
          <w:sz w:val="24"/>
          <w:szCs w:val="24"/>
        </w:rPr>
      </w:pPr>
    </w:p>
    <w:p w14:paraId="343B3E9D" w14:textId="3DECC872" w:rsidR="00BA6677" w:rsidRPr="00143E58" w:rsidRDefault="00BA6677" w:rsidP="00143E58">
      <w:pPr>
        <w:pStyle w:val="Prrafodelista"/>
        <w:numPr>
          <w:ilvl w:val="0"/>
          <w:numId w:val="138"/>
        </w:numPr>
        <w:spacing w:after="0" w:line="240" w:lineRule="auto"/>
        <w:ind w:left="0"/>
        <w:jc w:val="both"/>
        <w:rPr>
          <w:rFonts w:ascii="Tahoma" w:hAnsi="Tahoma" w:cs="Tahoma"/>
          <w:sz w:val="24"/>
          <w:szCs w:val="24"/>
        </w:rPr>
      </w:pPr>
      <w:r w:rsidRPr="00143E58">
        <w:rPr>
          <w:rFonts w:ascii="Tahoma" w:hAnsi="Tahoma" w:cs="Tahoma"/>
          <w:sz w:val="24"/>
          <w:szCs w:val="24"/>
        </w:rPr>
        <w:t>Supervisar la conservación del acervo documental del Diario de los Debates.</w:t>
      </w:r>
    </w:p>
    <w:p w14:paraId="3FD28F03" w14:textId="29365A3E" w:rsidR="00D462F2" w:rsidRPr="00143E58" w:rsidRDefault="00D462F2" w:rsidP="00143E58">
      <w:pPr>
        <w:pStyle w:val="Prrafodelista"/>
        <w:spacing w:after="0" w:line="240" w:lineRule="auto"/>
        <w:ind w:left="0"/>
        <w:jc w:val="both"/>
        <w:rPr>
          <w:rFonts w:ascii="Tahoma" w:hAnsi="Tahoma" w:cs="Tahoma"/>
          <w:sz w:val="24"/>
          <w:szCs w:val="24"/>
        </w:rPr>
      </w:pPr>
    </w:p>
    <w:p w14:paraId="5FDDD20B" w14:textId="235AF03B" w:rsidR="00BA6677" w:rsidRPr="00143E58" w:rsidRDefault="00BA6677" w:rsidP="00143E58">
      <w:pPr>
        <w:pStyle w:val="Prrafodelista"/>
        <w:numPr>
          <w:ilvl w:val="0"/>
          <w:numId w:val="138"/>
        </w:numPr>
        <w:spacing w:after="0" w:line="240" w:lineRule="auto"/>
        <w:ind w:left="0"/>
        <w:jc w:val="both"/>
        <w:rPr>
          <w:rFonts w:ascii="Tahoma" w:hAnsi="Tahoma" w:cs="Tahoma"/>
          <w:sz w:val="24"/>
          <w:szCs w:val="24"/>
        </w:rPr>
      </w:pPr>
      <w:r w:rsidRPr="00143E58">
        <w:rPr>
          <w:rFonts w:ascii="Tahoma" w:hAnsi="Tahoma" w:cs="Tahoma"/>
          <w:sz w:val="24"/>
          <w:szCs w:val="24"/>
        </w:rPr>
        <w:t>Realizar las tareas correspondientes a la integración del Diario de los Debates en el sistema respectivo de información para la administración de documentos de la Cámara de Diputados.</w:t>
      </w:r>
    </w:p>
    <w:p w14:paraId="1AE16523" w14:textId="77777777" w:rsidR="00225B8E" w:rsidRPr="00143E58" w:rsidRDefault="00225B8E" w:rsidP="00143E58">
      <w:pPr>
        <w:pStyle w:val="Prrafodelista"/>
        <w:spacing w:after="0" w:line="240" w:lineRule="auto"/>
        <w:rPr>
          <w:rFonts w:ascii="Tahoma" w:hAnsi="Tahoma" w:cs="Tahoma"/>
          <w:sz w:val="24"/>
          <w:szCs w:val="24"/>
        </w:rPr>
      </w:pPr>
    </w:p>
    <w:p w14:paraId="4F2B3525" w14:textId="77777777" w:rsidR="00BA6677" w:rsidRPr="00143E58" w:rsidRDefault="00BA6677" w:rsidP="00143E58">
      <w:pPr>
        <w:pStyle w:val="Prrafodelista"/>
        <w:numPr>
          <w:ilvl w:val="0"/>
          <w:numId w:val="138"/>
        </w:numPr>
        <w:spacing w:after="0" w:line="240" w:lineRule="auto"/>
        <w:ind w:left="0"/>
        <w:jc w:val="both"/>
        <w:rPr>
          <w:rFonts w:ascii="Tahoma" w:hAnsi="Tahoma" w:cs="Tahoma"/>
          <w:sz w:val="24"/>
          <w:szCs w:val="24"/>
        </w:rPr>
      </w:pPr>
      <w:r w:rsidRPr="00143E58">
        <w:rPr>
          <w:rFonts w:ascii="Tahoma" w:hAnsi="Tahoma" w:cs="Tahoma"/>
          <w:sz w:val="24"/>
          <w:szCs w:val="24"/>
        </w:rPr>
        <w:lastRenderedPageBreak/>
        <w:t xml:space="preserve">Coordinar la atención de las solicitudes en materia de evaluación del desempeño y marco integrado de control interno en términos de la normatividad aplicable. </w:t>
      </w:r>
    </w:p>
    <w:p w14:paraId="47A2A59B" w14:textId="77777777" w:rsidR="00BA6677" w:rsidRPr="00143E58" w:rsidRDefault="00BA6677" w:rsidP="00143E58">
      <w:pPr>
        <w:pStyle w:val="Prrafodelista"/>
        <w:spacing w:after="0" w:line="240" w:lineRule="auto"/>
        <w:ind w:left="0"/>
        <w:rPr>
          <w:rFonts w:ascii="Tahoma" w:hAnsi="Tahoma" w:cs="Tahoma"/>
          <w:sz w:val="24"/>
          <w:szCs w:val="24"/>
        </w:rPr>
      </w:pPr>
    </w:p>
    <w:p w14:paraId="45B80AFE" w14:textId="77777777" w:rsidR="00BA6677" w:rsidRPr="00143E58" w:rsidRDefault="00BA6677" w:rsidP="00143E58">
      <w:pPr>
        <w:pStyle w:val="Prrafodelista"/>
        <w:numPr>
          <w:ilvl w:val="0"/>
          <w:numId w:val="138"/>
        </w:numPr>
        <w:spacing w:after="0" w:line="240" w:lineRule="auto"/>
        <w:ind w:left="0"/>
        <w:jc w:val="both"/>
        <w:rPr>
          <w:rFonts w:ascii="Tahoma" w:hAnsi="Tahoma" w:cs="Tahoma"/>
          <w:bCs/>
          <w:sz w:val="24"/>
          <w:szCs w:val="24"/>
          <w:lang w:val="es-ES"/>
        </w:rPr>
      </w:pPr>
      <w:r w:rsidRPr="00143E58">
        <w:rPr>
          <w:rFonts w:ascii="Tahoma" w:hAnsi="Tahoma" w:cs="Tahoma"/>
          <w:sz w:val="24"/>
          <w:szCs w:val="24"/>
        </w:rPr>
        <w:t>Supervisar la implementación de las actividades en materia de transparencia, datos personales y archivos de conformidad con las disposiciones aplicables.</w:t>
      </w:r>
    </w:p>
    <w:p w14:paraId="408A8A64" w14:textId="77777777" w:rsidR="00BA6677" w:rsidRPr="00143E58" w:rsidRDefault="00BA6677" w:rsidP="00143E58">
      <w:pPr>
        <w:spacing w:after="0" w:line="240" w:lineRule="auto"/>
        <w:jc w:val="both"/>
        <w:rPr>
          <w:rFonts w:ascii="Tahoma" w:hAnsi="Tahoma" w:cs="Tahoma"/>
          <w:sz w:val="24"/>
          <w:szCs w:val="24"/>
        </w:rPr>
        <w:sectPr w:rsidR="00BA6677" w:rsidRPr="00143E58" w:rsidSect="00E1218D">
          <w:type w:val="continuous"/>
          <w:pgSz w:w="15840" w:h="12240" w:orient="landscape"/>
          <w:pgMar w:top="1440" w:right="1440" w:bottom="1440" w:left="1440" w:header="720" w:footer="720" w:gutter="0"/>
          <w:cols w:num="2" w:space="720"/>
          <w:docGrid w:linePitch="360"/>
        </w:sectPr>
      </w:pPr>
    </w:p>
    <w:p w14:paraId="7E5D7528" w14:textId="276AE8DB" w:rsidR="00BA6677" w:rsidRDefault="00BA6677" w:rsidP="00143E58">
      <w:pPr>
        <w:spacing w:after="0" w:line="240" w:lineRule="auto"/>
        <w:jc w:val="both"/>
        <w:rPr>
          <w:rFonts w:ascii="Tahoma" w:hAnsi="Tahoma" w:cs="Tahoma"/>
          <w:sz w:val="24"/>
          <w:szCs w:val="24"/>
        </w:rPr>
      </w:pPr>
    </w:p>
    <w:p w14:paraId="4B73EDDA" w14:textId="523B8E77" w:rsidR="00F039BB" w:rsidRDefault="00F039BB" w:rsidP="00143E58">
      <w:pPr>
        <w:spacing w:after="0" w:line="240" w:lineRule="auto"/>
        <w:jc w:val="both"/>
        <w:rPr>
          <w:rFonts w:ascii="Tahoma" w:hAnsi="Tahoma" w:cs="Tahoma"/>
          <w:sz w:val="24"/>
          <w:szCs w:val="24"/>
        </w:rPr>
      </w:pPr>
    </w:p>
    <w:p w14:paraId="51D54B5D" w14:textId="77777777" w:rsidR="00F039BB" w:rsidRPr="00143E58" w:rsidRDefault="00F039BB" w:rsidP="00143E58">
      <w:pPr>
        <w:spacing w:after="0" w:line="240" w:lineRule="auto"/>
        <w:jc w:val="both"/>
        <w:rPr>
          <w:rFonts w:ascii="Tahoma" w:hAnsi="Tahoma" w:cs="Tahoma"/>
          <w:sz w:val="24"/>
          <w:szCs w:val="24"/>
        </w:rPr>
      </w:pPr>
    </w:p>
    <w:p w14:paraId="62646B80" w14:textId="77777777" w:rsidR="00BA6677" w:rsidRPr="00F039BB" w:rsidRDefault="00BA6677" w:rsidP="00F039BB">
      <w:pPr>
        <w:spacing w:after="0" w:line="240" w:lineRule="auto"/>
        <w:jc w:val="both"/>
        <w:rPr>
          <w:rFonts w:ascii="Tahoma" w:hAnsi="Tahoma" w:cs="Tahoma"/>
          <w:b/>
          <w:bCs/>
          <w:color w:val="000000" w:themeColor="text1"/>
          <w:sz w:val="24"/>
          <w:szCs w:val="24"/>
        </w:rPr>
      </w:pPr>
      <w:r w:rsidRPr="00F039BB">
        <w:rPr>
          <w:rFonts w:ascii="Tahoma" w:hAnsi="Tahoma" w:cs="Tahoma"/>
          <w:b/>
          <w:bCs/>
          <w:color w:val="000000" w:themeColor="text1"/>
          <w:sz w:val="24"/>
          <w:szCs w:val="24"/>
        </w:rPr>
        <w:t>DEPARTAMENTO DE PRODUCCIÓN DEL DIARIO DE LOS DEBATES</w:t>
      </w:r>
    </w:p>
    <w:p w14:paraId="417D03F6" w14:textId="77777777" w:rsidR="00BA6677" w:rsidRPr="00F039BB" w:rsidRDefault="00BA6677" w:rsidP="00F039BB">
      <w:pPr>
        <w:spacing w:after="0" w:line="240" w:lineRule="auto"/>
        <w:jc w:val="both"/>
        <w:rPr>
          <w:rFonts w:ascii="Tahoma" w:hAnsi="Tahoma" w:cs="Tahoma"/>
          <w:sz w:val="24"/>
          <w:szCs w:val="24"/>
        </w:rPr>
      </w:pPr>
    </w:p>
    <w:p w14:paraId="740DD4DF" w14:textId="77777777" w:rsidR="00BA6677" w:rsidRPr="00F039BB" w:rsidRDefault="00BA6677" w:rsidP="00F039BB">
      <w:pPr>
        <w:spacing w:after="0" w:line="240" w:lineRule="auto"/>
        <w:jc w:val="both"/>
        <w:rPr>
          <w:rFonts w:ascii="Tahoma" w:hAnsi="Tahoma" w:cs="Tahoma"/>
          <w:b/>
          <w:bCs/>
          <w:sz w:val="24"/>
          <w:szCs w:val="24"/>
        </w:rPr>
      </w:pPr>
      <w:r w:rsidRPr="00F039BB">
        <w:rPr>
          <w:rFonts w:ascii="Tahoma" w:hAnsi="Tahoma" w:cs="Tahoma"/>
          <w:b/>
          <w:bCs/>
          <w:sz w:val="24"/>
          <w:szCs w:val="24"/>
        </w:rPr>
        <w:t>Objetivo</w:t>
      </w:r>
    </w:p>
    <w:p w14:paraId="51AC6D6A" w14:textId="77777777" w:rsidR="00BA6677" w:rsidRPr="00F039BB" w:rsidRDefault="00BA6677" w:rsidP="00F039BB">
      <w:pPr>
        <w:spacing w:after="0" w:line="240" w:lineRule="auto"/>
        <w:jc w:val="both"/>
        <w:rPr>
          <w:rFonts w:ascii="Tahoma" w:hAnsi="Tahoma" w:cs="Tahoma"/>
          <w:sz w:val="24"/>
          <w:szCs w:val="24"/>
        </w:rPr>
      </w:pPr>
    </w:p>
    <w:p w14:paraId="5EEE65D4" w14:textId="77777777" w:rsidR="00BA6677" w:rsidRPr="00F039BB" w:rsidRDefault="00BA6677" w:rsidP="00F039BB">
      <w:pPr>
        <w:spacing w:after="0" w:line="240" w:lineRule="auto"/>
        <w:jc w:val="both"/>
        <w:rPr>
          <w:rFonts w:ascii="Tahoma" w:hAnsi="Tahoma" w:cs="Tahoma"/>
          <w:sz w:val="24"/>
          <w:szCs w:val="24"/>
        </w:rPr>
      </w:pPr>
      <w:r w:rsidRPr="00F039BB">
        <w:rPr>
          <w:rFonts w:ascii="Tahoma" w:hAnsi="Tahoma" w:cs="Tahoma"/>
          <w:sz w:val="24"/>
          <w:szCs w:val="24"/>
        </w:rPr>
        <w:t>Realizar la producción gráfica del Diario de los Debates para difundir la labor legislativa.</w:t>
      </w:r>
    </w:p>
    <w:p w14:paraId="7AC56C8D" w14:textId="77777777" w:rsidR="00BA6677" w:rsidRPr="00F039BB" w:rsidRDefault="00BA6677" w:rsidP="00F039BB">
      <w:pPr>
        <w:spacing w:after="0" w:line="240" w:lineRule="auto"/>
        <w:jc w:val="both"/>
        <w:rPr>
          <w:rFonts w:ascii="Tahoma" w:hAnsi="Tahoma" w:cs="Tahoma"/>
          <w:sz w:val="24"/>
          <w:szCs w:val="24"/>
        </w:rPr>
      </w:pPr>
    </w:p>
    <w:p w14:paraId="02E244B4" w14:textId="7FD7DC0D" w:rsidR="00BA6677" w:rsidRPr="00F039BB" w:rsidRDefault="0038167A" w:rsidP="00F039BB">
      <w:pPr>
        <w:spacing w:after="0" w:line="240" w:lineRule="auto"/>
        <w:jc w:val="both"/>
        <w:rPr>
          <w:rFonts w:ascii="Tahoma" w:hAnsi="Tahoma" w:cs="Tahoma"/>
          <w:b/>
          <w:bCs/>
          <w:sz w:val="24"/>
          <w:szCs w:val="24"/>
        </w:rPr>
      </w:pPr>
      <w:r w:rsidRPr="00F039BB">
        <w:rPr>
          <w:rFonts w:ascii="Tahoma" w:hAnsi="Tahoma" w:cs="Tahoma"/>
          <w:b/>
          <w:bCs/>
          <w:sz w:val="24"/>
          <w:szCs w:val="24"/>
        </w:rPr>
        <w:t xml:space="preserve">Funciones </w:t>
      </w:r>
    </w:p>
    <w:p w14:paraId="3D725B06" w14:textId="77777777" w:rsidR="00BA6677" w:rsidRPr="00F039BB" w:rsidRDefault="00BA6677" w:rsidP="00F039BB">
      <w:pPr>
        <w:spacing w:after="0" w:line="240" w:lineRule="auto"/>
        <w:jc w:val="both"/>
        <w:rPr>
          <w:rFonts w:ascii="Tahoma" w:hAnsi="Tahoma" w:cs="Tahoma"/>
          <w:sz w:val="24"/>
          <w:szCs w:val="24"/>
        </w:rPr>
      </w:pPr>
    </w:p>
    <w:p w14:paraId="671AC068" w14:textId="77777777" w:rsidR="00BA6677" w:rsidRPr="00F039BB" w:rsidRDefault="00BA6677" w:rsidP="00F039BB">
      <w:pPr>
        <w:pStyle w:val="Prrafodelista"/>
        <w:numPr>
          <w:ilvl w:val="0"/>
          <w:numId w:val="139"/>
        </w:numPr>
        <w:spacing w:after="0" w:line="240" w:lineRule="auto"/>
        <w:ind w:left="0"/>
        <w:jc w:val="both"/>
        <w:rPr>
          <w:rFonts w:ascii="Tahoma" w:hAnsi="Tahoma" w:cs="Tahoma"/>
          <w:sz w:val="24"/>
          <w:szCs w:val="24"/>
        </w:rPr>
        <w:sectPr w:rsidR="00BA6677" w:rsidRPr="00F039BB" w:rsidSect="00E1218D">
          <w:type w:val="continuous"/>
          <w:pgSz w:w="15840" w:h="12240" w:orient="landscape"/>
          <w:pgMar w:top="1440" w:right="1440" w:bottom="1440" w:left="1440" w:header="720" w:footer="720" w:gutter="0"/>
          <w:cols w:space="720"/>
          <w:docGrid w:linePitch="360"/>
        </w:sectPr>
      </w:pPr>
    </w:p>
    <w:p w14:paraId="085454B7" w14:textId="77777777" w:rsidR="00BA6677" w:rsidRPr="00F039BB" w:rsidRDefault="00BA6677" w:rsidP="00F039BB">
      <w:pPr>
        <w:pStyle w:val="Prrafodelista"/>
        <w:numPr>
          <w:ilvl w:val="0"/>
          <w:numId w:val="139"/>
        </w:numPr>
        <w:spacing w:after="0" w:line="240" w:lineRule="auto"/>
        <w:ind w:left="0"/>
        <w:jc w:val="both"/>
        <w:rPr>
          <w:rFonts w:ascii="Tahoma" w:hAnsi="Tahoma" w:cs="Tahoma"/>
          <w:sz w:val="24"/>
          <w:szCs w:val="24"/>
        </w:rPr>
      </w:pPr>
      <w:r w:rsidRPr="00F039BB">
        <w:rPr>
          <w:rFonts w:ascii="Tahoma" w:hAnsi="Tahoma" w:cs="Tahoma"/>
          <w:sz w:val="24"/>
          <w:szCs w:val="24"/>
        </w:rPr>
        <w:t>Recopilar las versiones estenográficas y los documentos presentados en las sesiones y adecuarlos a los criterios editoriales autorizados para su publicación en el Diario de los Debates.</w:t>
      </w:r>
    </w:p>
    <w:p w14:paraId="2642986B" w14:textId="77777777" w:rsidR="00BA6677" w:rsidRPr="00F039BB" w:rsidRDefault="00BA6677" w:rsidP="00F039BB">
      <w:pPr>
        <w:spacing w:after="0" w:line="240" w:lineRule="auto"/>
        <w:jc w:val="both"/>
        <w:rPr>
          <w:rFonts w:ascii="Tahoma" w:hAnsi="Tahoma" w:cs="Tahoma"/>
          <w:sz w:val="24"/>
          <w:szCs w:val="24"/>
        </w:rPr>
      </w:pPr>
    </w:p>
    <w:p w14:paraId="63DE1397" w14:textId="77777777" w:rsidR="00BA6677" w:rsidRPr="00F039BB" w:rsidRDefault="00BA6677" w:rsidP="00F039BB">
      <w:pPr>
        <w:pStyle w:val="Prrafodelista"/>
        <w:numPr>
          <w:ilvl w:val="0"/>
          <w:numId w:val="139"/>
        </w:numPr>
        <w:spacing w:after="0" w:line="240" w:lineRule="auto"/>
        <w:ind w:left="0"/>
        <w:jc w:val="both"/>
        <w:rPr>
          <w:rFonts w:ascii="Tahoma" w:hAnsi="Tahoma" w:cs="Tahoma"/>
          <w:sz w:val="24"/>
          <w:szCs w:val="24"/>
        </w:rPr>
      </w:pPr>
      <w:r w:rsidRPr="00F039BB">
        <w:rPr>
          <w:rFonts w:ascii="Tahoma" w:hAnsi="Tahoma" w:cs="Tahoma"/>
          <w:sz w:val="24"/>
          <w:szCs w:val="24"/>
        </w:rPr>
        <w:t>Diagramar el Diario de los Debates y elaborar los originales mecánicos para su impresión y publicación.</w:t>
      </w:r>
    </w:p>
    <w:p w14:paraId="59A27613" w14:textId="77777777" w:rsidR="00BA6677" w:rsidRPr="00F039BB" w:rsidRDefault="00BA6677" w:rsidP="00F039BB">
      <w:pPr>
        <w:spacing w:after="0" w:line="240" w:lineRule="auto"/>
        <w:jc w:val="both"/>
        <w:rPr>
          <w:rFonts w:ascii="Tahoma" w:hAnsi="Tahoma" w:cs="Tahoma"/>
          <w:sz w:val="24"/>
          <w:szCs w:val="24"/>
        </w:rPr>
      </w:pPr>
    </w:p>
    <w:p w14:paraId="48989829" w14:textId="77777777" w:rsidR="00BA6677" w:rsidRPr="00F039BB" w:rsidRDefault="00BA6677" w:rsidP="00F039BB">
      <w:pPr>
        <w:pStyle w:val="Prrafodelista"/>
        <w:numPr>
          <w:ilvl w:val="0"/>
          <w:numId w:val="139"/>
        </w:numPr>
        <w:spacing w:after="0" w:line="240" w:lineRule="auto"/>
        <w:ind w:left="0"/>
        <w:jc w:val="both"/>
        <w:rPr>
          <w:rFonts w:ascii="Tahoma" w:hAnsi="Tahoma" w:cs="Tahoma"/>
          <w:sz w:val="24"/>
          <w:szCs w:val="24"/>
        </w:rPr>
      </w:pPr>
      <w:r w:rsidRPr="00F039BB">
        <w:rPr>
          <w:rFonts w:ascii="Tahoma" w:hAnsi="Tahoma" w:cs="Tahoma"/>
          <w:iCs/>
          <w:sz w:val="24"/>
          <w:szCs w:val="24"/>
        </w:rPr>
        <w:t>Verificar que en el Diario de los Debates se hayan incluido todos los documentos presentados en las sesiones y que deban ser</w:t>
      </w:r>
      <w:r w:rsidRPr="00F039BB">
        <w:rPr>
          <w:rFonts w:ascii="Tahoma" w:hAnsi="Tahoma" w:cs="Tahoma"/>
          <w:i/>
          <w:sz w:val="24"/>
          <w:szCs w:val="24"/>
        </w:rPr>
        <w:t xml:space="preserve"> </w:t>
      </w:r>
      <w:r w:rsidRPr="00F039BB">
        <w:rPr>
          <w:rFonts w:ascii="Tahoma" w:hAnsi="Tahoma" w:cs="Tahoma"/>
          <w:iCs/>
          <w:sz w:val="24"/>
          <w:szCs w:val="24"/>
        </w:rPr>
        <w:t>publicados.</w:t>
      </w:r>
    </w:p>
    <w:p w14:paraId="21122DE5" w14:textId="77777777" w:rsidR="00BA6677" w:rsidRPr="00F039BB" w:rsidRDefault="00BA6677" w:rsidP="00F039BB">
      <w:pPr>
        <w:spacing w:after="0" w:line="240" w:lineRule="auto"/>
        <w:jc w:val="both"/>
        <w:rPr>
          <w:rFonts w:ascii="Tahoma" w:hAnsi="Tahoma" w:cs="Tahoma"/>
          <w:sz w:val="24"/>
          <w:szCs w:val="24"/>
        </w:rPr>
      </w:pPr>
    </w:p>
    <w:p w14:paraId="51776B3A" w14:textId="77777777" w:rsidR="00BA6677" w:rsidRPr="00F039BB" w:rsidRDefault="00BA6677" w:rsidP="00F039BB">
      <w:pPr>
        <w:pStyle w:val="Prrafodelista"/>
        <w:numPr>
          <w:ilvl w:val="0"/>
          <w:numId w:val="139"/>
        </w:numPr>
        <w:spacing w:after="0" w:line="240" w:lineRule="auto"/>
        <w:ind w:left="0"/>
        <w:jc w:val="both"/>
        <w:rPr>
          <w:rFonts w:ascii="Tahoma" w:hAnsi="Tahoma" w:cs="Tahoma"/>
          <w:sz w:val="24"/>
          <w:szCs w:val="24"/>
        </w:rPr>
      </w:pPr>
      <w:r w:rsidRPr="00F039BB">
        <w:rPr>
          <w:rFonts w:ascii="Tahoma" w:hAnsi="Tahoma" w:cs="Tahoma"/>
          <w:sz w:val="24"/>
          <w:szCs w:val="24"/>
        </w:rPr>
        <w:t>Realizar la producción gráfica del Diario de los Debates.</w:t>
      </w:r>
    </w:p>
    <w:p w14:paraId="6D598362" w14:textId="77777777" w:rsidR="00BA6677" w:rsidRPr="00F039BB" w:rsidRDefault="00BA6677" w:rsidP="00F039BB">
      <w:pPr>
        <w:pStyle w:val="Prrafodelista"/>
        <w:spacing w:after="0" w:line="240" w:lineRule="auto"/>
        <w:ind w:left="0"/>
        <w:jc w:val="both"/>
        <w:rPr>
          <w:rFonts w:ascii="Tahoma" w:hAnsi="Tahoma" w:cs="Tahoma"/>
          <w:sz w:val="24"/>
          <w:szCs w:val="24"/>
        </w:rPr>
      </w:pPr>
    </w:p>
    <w:p w14:paraId="1E123559" w14:textId="77777777" w:rsidR="00BA6677" w:rsidRPr="00F039BB" w:rsidRDefault="00BA6677" w:rsidP="00F039BB">
      <w:pPr>
        <w:pStyle w:val="Prrafodelista"/>
        <w:numPr>
          <w:ilvl w:val="0"/>
          <w:numId w:val="139"/>
        </w:numPr>
        <w:spacing w:after="0" w:line="240" w:lineRule="auto"/>
        <w:ind w:left="0"/>
        <w:jc w:val="both"/>
        <w:rPr>
          <w:rFonts w:ascii="Tahoma" w:hAnsi="Tahoma" w:cs="Tahoma"/>
          <w:sz w:val="24"/>
          <w:szCs w:val="24"/>
        </w:rPr>
      </w:pPr>
      <w:r w:rsidRPr="00F039BB">
        <w:rPr>
          <w:rFonts w:ascii="Tahoma" w:hAnsi="Tahoma" w:cs="Tahoma"/>
          <w:sz w:val="24"/>
          <w:szCs w:val="24"/>
        </w:rPr>
        <w:t>Actualizar el manual gráfico del Diario de los Debates.</w:t>
      </w:r>
    </w:p>
    <w:p w14:paraId="3B955CCB" w14:textId="77777777" w:rsidR="00BA6677" w:rsidRPr="00F039BB" w:rsidRDefault="00BA6677" w:rsidP="00F039BB">
      <w:pPr>
        <w:spacing w:after="0" w:line="240" w:lineRule="auto"/>
        <w:jc w:val="both"/>
        <w:rPr>
          <w:rFonts w:ascii="Tahoma" w:hAnsi="Tahoma" w:cs="Tahoma"/>
          <w:sz w:val="24"/>
          <w:szCs w:val="24"/>
        </w:rPr>
      </w:pPr>
    </w:p>
    <w:p w14:paraId="6C1599D5" w14:textId="77777777" w:rsidR="00BA6677" w:rsidRPr="00F039BB" w:rsidRDefault="00BA6677" w:rsidP="00F039BB">
      <w:pPr>
        <w:pStyle w:val="Prrafodelista"/>
        <w:numPr>
          <w:ilvl w:val="0"/>
          <w:numId w:val="139"/>
        </w:numPr>
        <w:spacing w:after="0" w:line="240" w:lineRule="auto"/>
        <w:ind w:left="0"/>
        <w:jc w:val="both"/>
        <w:rPr>
          <w:rFonts w:ascii="Tahoma" w:hAnsi="Tahoma" w:cs="Tahoma"/>
          <w:sz w:val="24"/>
          <w:szCs w:val="24"/>
        </w:rPr>
      </w:pPr>
      <w:r w:rsidRPr="00F039BB">
        <w:rPr>
          <w:rFonts w:ascii="Tahoma" w:hAnsi="Tahoma" w:cs="Tahoma"/>
          <w:sz w:val="24"/>
          <w:szCs w:val="24"/>
        </w:rPr>
        <w:t>Realizar la distribución y guarda del Diario de los Debates.</w:t>
      </w:r>
    </w:p>
    <w:p w14:paraId="13BB622A" w14:textId="77777777" w:rsidR="00BA6677" w:rsidRPr="00F039BB" w:rsidRDefault="00BA6677" w:rsidP="00F039BB">
      <w:pPr>
        <w:spacing w:after="0" w:line="240" w:lineRule="auto"/>
        <w:jc w:val="both"/>
        <w:rPr>
          <w:rFonts w:ascii="Tahoma" w:hAnsi="Tahoma" w:cs="Tahoma"/>
          <w:sz w:val="24"/>
          <w:szCs w:val="24"/>
        </w:rPr>
      </w:pPr>
    </w:p>
    <w:p w14:paraId="16B19A63" w14:textId="77777777" w:rsidR="00BA6677" w:rsidRPr="00F039BB" w:rsidRDefault="00BA6677" w:rsidP="00F039BB">
      <w:pPr>
        <w:numPr>
          <w:ilvl w:val="0"/>
          <w:numId w:val="139"/>
        </w:numPr>
        <w:spacing w:after="0" w:line="240" w:lineRule="auto"/>
        <w:ind w:left="0"/>
        <w:jc w:val="both"/>
        <w:rPr>
          <w:rFonts w:ascii="Tahoma" w:eastAsia="Times New Roman" w:hAnsi="Tahoma" w:cs="Tahoma"/>
          <w:sz w:val="24"/>
          <w:szCs w:val="24"/>
          <w:lang w:eastAsia="es-MX"/>
        </w:rPr>
      </w:pPr>
      <w:r w:rsidRPr="00F039BB">
        <w:rPr>
          <w:rFonts w:ascii="Tahoma" w:eastAsia="Times New Roman" w:hAnsi="Tahoma" w:cs="Tahoma"/>
          <w:sz w:val="24"/>
          <w:szCs w:val="24"/>
          <w:lang w:eastAsia="es-MX"/>
        </w:rPr>
        <w:t xml:space="preserve">Atender las solicitudes en materia de evaluación del desempeño y marco integrado de control interno en términos de la normatividad aplicable. </w:t>
      </w:r>
    </w:p>
    <w:p w14:paraId="367C7320" w14:textId="77777777" w:rsidR="00BA6677" w:rsidRPr="00F039BB" w:rsidRDefault="00BA6677" w:rsidP="00F039BB">
      <w:pPr>
        <w:pStyle w:val="Prrafodelista"/>
        <w:spacing w:after="0" w:line="240" w:lineRule="auto"/>
        <w:ind w:left="0"/>
        <w:rPr>
          <w:rFonts w:ascii="Tahoma" w:hAnsi="Tahoma" w:cs="Tahoma"/>
          <w:sz w:val="24"/>
          <w:szCs w:val="24"/>
        </w:rPr>
      </w:pPr>
    </w:p>
    <w:p w14:paraId="5F595E14" w14:textId="77777777" w:rsidR="00BA6677" w:rsidRPr="00F039BB" w:rsidRDefault="00BA6677" w:rsidP="00F039BB">
      <w:pPr>
        <w:pStyle w:val="Prrafodelista"/>
        <w:numPr>
          <w:ilvl w:val="0"/>
          <w:numId w:val="139"/>
        </w:numPr>
        <w:spacing w:after="0" w:line="240" w:lineRule="auto"/>
        <w:ind w:left="0"/>
        <w:jc w:val="both"/>
        <w:rPr>
          <w:rFonts w:ascii="Tahoma" w:hAnsi="Tahoma" w:cs="Tahoma"/>
          <w:bCs/>
          <w:sz w:val="24"/>
          <w:szCs w:val="24"/>
          <w:lang w:val="es-ES"/>
        </w:rPr>
      </w:pPr>
      <w:r w:rsidRPr="00F039BB">
        <w:rPr>
          <w:rFonts w:ascii="Tahoma" w:hAnsi="Tahoma" w:cs="Tahoma"/>
          <w:sz w:val="24"/>
          <w:szCs w:val="24"/>
        </w:rPr>
        <w:t>Implementar las actividades en materia de transparencia, datos personales y archivos de conformidad con las disposiciones aplicables.</w:t>
      </w:r>
    </w:p>
    <w:p w14:paraId="027AFBBD" w14:textId="77777777" w:rsidR="00BA6677" w:rsidRPr="00F039BB" w:rsidRDefault="00BA6677" w:rsidP="00F039BB">
      <w:pPr>
        <w:spacing w:after="0" w:line="240" w:lineRule="auto"/>
        <w:jc w:val="both"/>
        <w:rPr>
          <w:rFonts w:ascii="Tahoma" w:hAnsi="Tahoma" w:cs="Tahoma"/>
          <w:sz w:val="24"/>
          <w:szCs w:val="24"/>
          <w:lang w:val="es-ES"/>
        </w:rPr>
        <w:sectPr w:rsidR="00BA6677" w:rsidRPr="00F039BB" w:rsidSect="00E1218D">
          <w:type w:val="continuous"/>
          <w:pgSz w:w="15840" w:h="12240" w:orient="landscape"/>
          <w:pgMar w:top="1440" w:right="1440" w:bottom="1440" w:left="1440" w:header="720" w:footer="720" w:gutter="0"/>
          <w:cols w:num="2" w:space="720"/>
          <w:docGrid w:linePitch="360"/>
        </w:sectPr>
      </w:pPr>
    </w:p>
    <w:p w14:paraId="4318264D" w14:textId="521FBABD" w:rsidR="00BA6677" w:rsidRDefault="00BA6677" w:rsidP="00F039BB">
      <w:pPr>
        <w:spacing w:after="0" w:line="240" w:lineRule="auto"/>
        <w:jc w:val="both"/>
        <w:rPr>
          <w:rFonts w:ascii="Tahoma" w:hAnsi="Tahoma" w:cs="Tahoma"/>
          <w:b/>
          <w:bCs/>
          <w:color w:val="0070C0"/>
          <w:sz w:val="24"/>
          <w:szCs w:val="24"/>
        </w:rPr>
      </w:pPr>
    </w:p>
    <w:p w14:paraId="264BD8F3" w14:textId="110252C8" w:rsidR="00F039BB" w:rsidRDefault="00F039BB" w:rsidP="00F039BB">
      <w:pPr>
        <w:spacing w:after="0" w:line="240" w:lineRule="auto"/>
        <w:jc w:val="both"/>
        <w:rPr>
          <w:rFonts w:ascii="Tahoma" w:hAnsi="Tahoma" w:cs="Tahoma"/>
          <w:b/>
          <w:bCs/>
          <w:color w:val="0070C0"/>
          <w:sz w:val="24"/>
          <w:szCs w:val="24"/>
        </w:rPr>
      </w:pPr>
    </w:p>
    <w:p w14:paraId="212E8D23" w14:textId="77777777" w:rsidR="00F039BB" w:rsidRPr="00F039BB" w:rsidRDefault="00F039BB" w:rsidP="00F039BB">
      <w:pPr>
        <w:spacing w:after="0" w:line="240" w:lineRule="auto"/>
        <w:jc w:val="both"/>
        <w:rPr>
          <w:rFonts w:ascii="Tahoma" w:hAnsi="Tahoma" w:cs="Tahoma"/>
          <w:b/>
          <w:bCs/>
          <w:color w:val="0070C0"/>
          <w:sz w:val="24"/>
          <w:szCs w:val="24"/>
        </w:rPr>
      </w:pPr>
    </w:p>
    <w:p w14:paraId="4655D2E2" w14:textId="77777777" w:rsidR="0025131D" w:rsidRPr="00F655BC" w:rsidRDefault="0025131D" w:rsidP="00BA6677">
      <w:pPr>
        <w:spacing w:after="0"/>
        <w:jc w:val="both"/>
        <w:rPr>
          <w:rFonts w:ascii="Tahoma" w:hAnsi="Tahoma" w:cs="Tahoma"/>
          <w:b/>
          <w:bCs/>
          <w:color w:val="0070C0"/>
          <w:sz w:val="24"/>
          <w:szCs w:val="24"/>
        </w:rPr>
      </w:pPr>
    </w:p>
    <w:p w14:paraId="10822B00" w14:textId="77777777" w:rsidR="00BA6677" w:rsidRPr="00F039BB" w:rsidRDefault="00BA6677" w:rsidP="00F039BB">
      <w:pPr>
        <w:spacing w:after="0" w:line="240" w:lineRule="auto"/>
        <w:jc w:val="both"/>
        <w:rPr>
          <w:rFonts w:ascii="Tahoma" w:hAnsi="Tahoma" w:cs="Tahoma"/>
          <w:b/>
          <w:bCs/>
          <w:color w:val="000000" w:themeColor="text1"/>
          <w:sz w:val="24"/>
          <w:szCs w:val="24"/>
        </w:rPr>
      </w:pPr>
      <w:r w:rsidRPr="00F039BB">
        <w:rPr>
          <w:rFonts w:ascii="Tahoma" w:hAnsi="Tahoma" w:cs="Tahoma"/>
          <w:b/>
          <w:bCs/>
          <w:color w:val="000000" w:themeColor="text1"/>
          <w:sz w:val="24"/>
          <w:szCs w:val="24"/>
        </w:rPr>
        <w:lastRenderedPageBreak/>
        <w:t>DIRECCIÓN DEL SISTEMA DE INFORMACIÓN PARLAMENTARIA</w:t>
      </w:r>
    </w:p>
    <w:p w14:paraId="6CB84D01" w14:textId="77777777" w:rsidR="00BA6677" w:rsidRPr="00F039BB" w:rsidRDefault="00BA6677" w:rsidP="00F039BB">
      <w:pPr>
        <w:spacing w:after="0" w:line="240" w:lineRule="auto"/>
        <w:jc w:val="both"/>
        <w:rPr>
          <w:rFonts w:ascii="Tahoma" w:hAnsi="Tahoma" w:cs="Tahoma"/>
          <w:sz w:val="24"/>
          <w:szCs w:val="24"/>
        </w:rPr>
      </w:pPr>
    </w:p>
    <w:p w14:paraId="756F0D6E" w14:textId="77777777" w:rsidR="00BA6677" w:rsidRPr="00F039BB" w:rsidRDefault="00BA6677" w:rsidP="00F039BB">
      <w:pPr>
        <w:spacing w:after="0" w:line="240" w:lineRule="auto"/>
        <w:jc w:val="both"/>
        <w:rPr>
          <w:rFonts w:ascii="Tahoma" w:hAnsi="Tahoma" w:cs="Tahoma"/>
          <w:sz w:val="24"/>
          <w:szCs w:val="24"/>
        </w:rPr>
      </w:pPr>
    </w:p>
    <w:p w14:paraId="40632EB8" w14:textId="77777777" w:rsidR="00BA6677" w:rsidRPr="00F039BB" w:rsidRDefault="00BA6677" w:rsidP="00F039BB">
      <w:pPr>
        <w:spacing w:after="0" w:line="240" w:lineRule="auto"/>
        <w:jc w:val="both"/>
        <w:rPr>
          <w:rFonts w:ascii="Tahoma" w:hAnsi="Tahoma" w:cs="Tahoma"/>
          <w:b/>
          <w:bCs/>
          <w:sz w:val="24"/>
          <w:szCs w:val="24"/>
        </w:rPr>
      </w:pPr>
      <w:r w:rsidRPr="00F039BB">
        <w:rPr>
          <w:rFonts w:ascii="Tahoma" w:hAnsi="Tahoma" w:cs="Tahoma"/>
          <w:b/>
          <w:bCs/>
          <w:sz w:val="24"/>
          <w:szCs w:val="24"/>
        </w:rPr>
        <w:t>Objetivo</w:t>
      </w:r>
    </w:p>
    <w:p w14:paraId="38042921" w14:textId="77777777" w:rsidR="00BA6677" w:rsidRPr="00F039BB" w:rsidRDefault="00BA6677" w:rsidP="00F039BB">
      <w:pPr>
        <w:spacing w:after="0" w:line="240" w:lineRule="auto"/>
        <w:jc w:val="both"/>
        <w:rPr>
          <w:rFonts w:ascii="Tahoma" w:hAnsi="Tahoma" w:cs="Tahoma"/>
          <w:sz w:val="24"/>
          <w:szCs w:val="24"/>
        </w:rPr>
      </w:pPr>
    </w:p>
    <w:p w14:paraId="12AA9A21" w14:textId="77777777" w:rsidR="00BA6677" w:rsidRPr="00F039BB" w:rsidRDefault="00BA6677" w:rsidP="00F039BB">
      <w:pPr>
        <w:pStyle w:val="Prrafodelista"/>
        <w:spacing w:after="0" w:line="240" w:lineRule="auto"/>
        <w:ind w:left="0"/>
        <w:jc w:val="both"/>
        <w:rPr>
          <w:rFonts w:ascii="Tahoma" w:hAnsi="Tahoma" w:cs="Tahoma"/>
          <w:sz w:val="24"/>
          <w:szCs w:val="24"/>
        </w:rPr>
      </w:pPr>
      <w:r w:rsidRPr="00F039BB">
        <w:rPr>
          <w:rFonts w:ascii="Tahoma" w:hAnsi="Tahoma" w:cs="Tahoma"/>
          <w:sz w:val="24"/>
          <w:szCs w:val="24"/>
        </w:rPr>
        <w:t xml:space="preserve">Coordinar la eficiente difusión por las redes de comunicación del Diario de los Debates, la Gaceta Parlamentaria, </w:t>
      </w:r>
      <w:r w:rsidRPr="00F039BB">
        <w:rPr>
          <w:rFonts w:ascii="Tahoma" w:hAnsi="Tahoma" w:cs="Tahoma"/>
          <w:noProof/>
          <w:sz w:val="24"/>
          <w:szCs w:val="24"/>
          <w:lang w:val="es-ES"/>
        </w:rPr>
        <w:t xml:space="preserve">las versiones estenográficas públicas; </w:t>
      </w:r>
      <w:r w:rsidRPr="00F039BB">
        <w:rPr>
          <w:rFonts w:ascii="Tahoma" w:hAnsi="Tahoma" w:cs="Tahoma"/>
          <w:bCs/>
          <w:noProof/>
          <w:sz w:val="24"/>
          <w:szCs w:val="24"/>
          <w:lang w:val="es-ES"/>
        </w:rPr>
        <w:t xml:space="preserve">así como </w:t>
      </w:r>
      <w:r w:rsidRPr="00F039BB">
        <w:rPr>
          <w:rFonts w:ascii="Tahoma" w:hAnsi="Tahoma" w:cs="Tahoma"/>
          <w:noProof/>
          <w:sz w:val="24"/>
          <w:szCs w:val="24"/>
          <w:lang w:val="es-ES"/>
        </w:rPr>
        <w:t xml:space="preserve">organizar </w:t>
      </w:r>
      <w:r w:rsidRPr="00F039BB">
        <w:rPr>
          <w:rFonts w:ascii="Tahoma" w:hAnsi="Tahoma" w:cs="Tahoma"/>
          <w:sz w:val="24"/>
          <w:szCs w:val="24"/>
        </w:rPr>
        <w:t>el manejo y procesamiento de información para la actualización y difusión del sistema de información de la Dirección General de Crónica y Gaceta Parlamentaria, catalogado mediante la construcción de bases de datos.</w:t>
      </w:r>
    </w:p>
    <w:p w14:paraId="35E78DE0" w14:textId="77777777" w:rsidR="00BA6677" w:rsidRPr="00F039BB" w:rsidRDefault="00BA6677" w:rsidP="00F039BB">
      <w:pPr>
        <w:spacing w:after="0" w:line="240" w:lineRule="auto"/>
        <w:jc w:val="both"/>
        <w:rPr>
          <w:rFonts w:ascii="Tahoma" w:hAnsi="Tahoma" w:cs="Tahoma"/>
          <w:sz w:val="24"/>
          <w:szCs w:val="24"/>
        </w:rPr>
      </w:pPr>
    </w:p>
    <w:p w14:paraId="0F3A9276" w14:textId="77777777" w:rsidR="00BA6677" w:rsidRPr="00F039BB" w:rsidRDefault="00BA6677" w:rsidP="00F039BB">
      <w:pPr>
        <w:pStyle w:val="Prrafodelista"/>
        <w:numPr>
          <w:ilvl w:val="0"/>
          <w:numId w:val="140"/>
        </w:numPr>
        <w:spacing w:after="0" w:line="240" w:lineRule="auto"/>
        <w:ind w:left="0"/>
        <w:jc w:val="both"/>
        <w:rPr>
          <w:rFonts w:ascii="Tahoma" w:hAnsi="Tahoma" w:cs="Tahoma"/>
          <w:b/>
          <w:bCs/>
          <w:sz w:val="24"/>
          <w:szCs w:val="24"/>
        </w:rPr>
      </w:pPr>
      <w:r w:rsidRPr="00F039BB">
        <w:rPr>
          <w:rFonts w:ascii="Tahoma" w:hAnsi="Tahoma" w:cs="Tahoma"/>
          <w:b/>
          <w:bCs/>
          <w:sz w:val="24"/>
          <w:szCs w:val="24"/>
        </w:rPr>
        <w:t>Funciones</w:t>
      </w:r>
    </w:p>
    <w:p w14:paraId="5511624D" w14:textId="77777777" w:rsidR="00BA6677" w:rsidRPr="00F039BB" w:rsidRDefault="00BA6677" w:rsidP="00F039BB">
      <w:pPr>
        <w:spacing w:after="0" w:line="240" w:lineRule="auto"/>
        <w:jc w:val="both"/>
        <w:rPr>
          <w:rFonts w:ascii="Tahoma" w:hAnsi="Tahoma" w:cs="Tahoma"/>
          <w:sz w:val="24"/>
          <w:szCs w:val="24"/>
        </w:rPr>
      </w:pPr>
    </w:p>
    <w:p w14:paraId="16F50EF9" w14:textId="77777777" w:rsidR="00BA6677" w:rsidRPr="00F039BB" w:rsidRDefault="00BA6677" w:rsidP="00F039BB">
      <w:pPr>
        <w:pStyle w:val="Prrafodelista"/>
        <w:numPr>
          <w:ilvl w:val="0"/>
          <w:numId w:val="140"/>
        </w:numPr>
        <w:spacing w:after="0" w:line="240" w:lineRule="auto"/>
        <w:ind w:left="0"/>
        <w:jc w:val="both"/>
        <w:rPr>
          <w:rFonts w:ascii="Tahoma" w:hAnsi="Tahoma" w:cs="Tahoma"/>
          <w:sz w:val="24"/>
          <w:szCs w:val="24"/>
        </w:rPr>
        <w:sectPr w:rsidR="00BA6677" w:rsidRPr="00F039BB" w:rsidSect="00E1218D">
          <w:type w:val="continuous"/>
          <w:pgSz w:w="15840" w:h="12240" w:orient="landscape"/>
          <w:pgMar w:top="1440" w:right="1440" w:bottom="1440" w:left="1440" w:header="720" w:footer="720" w:gutter="0"/>
          <w:cols w:space="720"/>
          <w:docGrid w:linePitch="360"/>
        </w:sectPr>
      </w:pPr>
    </w:p>
    <w:p w14:paraId="524C289E" w14:textId="77777777" w:rsidR="00BA6677" w:rsidRPr="00F039BB" w:rsidRDefault="00BA6677" w:rsidP="00F039BB">
      <w:pPr>
        <w:pStyle w:val="Prrafodelista"/>
        <w:numPr>
          <w:ilvl w:val="0"/>
          <w:numId w:val="140"/>
        </w:numPr>
        <w:spacing w:after="0" w:line="240" w:lineRule="auto"/>
        <w:ind w:left="0"/>
        <w:jc w:val="both"/>
        <w:rPr>
          <w:rFonts w:ascii="Tahoma" w:hAnsi="Tahoma" w:cs="Tahoma"/>
          <w:sz w:val="24"/>
          <w:szCs w:val="24"/>
        </w:rPr>
      </w:pPr>
      <w:r w:rsidRPr="00F039BB">
        <w:rPr>
          <w:rFonts w:ascii="Tahoma" w:hAnsi="Tahoma" w:cs="Tahoma"/>
          <w:sz w:val="24"/>
          <w:szCs w:val="24"/>
        </w:rPr>
        <w:t>Organizar, en coordinación con la Dirección de la Gaceta Parlamentaria, el manejo, el procesamiento y la difusión por redes de comunicación de la Gaceta Parlamentaria.</w:t>
      </w:r>
    </w:p>
    <w:p w14:paraId="4EBF1E26" w14:textId="77777777" w:rsidR="00BA6677" w:rsidRPr="00F039BB" w:rsidRDefault="00BA6677" w:rsidP="00F039BB">
      <w:pPr>
        <w:spacing w:after="0" w:line="240" w:lineRule="auto"/>
        <w:jc w:val="both"/>
        <w:rPr>
          <w:rFonts w:ascii="Tahoma" w:hAnsi="Tahoma" w:cs="Tahoma"/>
          <w:sz w:val="24"/>
          <w:szCs w:val="24"/>
        </w:rPr>
      </w:pPr>
    </w:p>
    <w:p w14:paraId="14F46F19" w14:textId="77777777" w:rsidR="00BA6677" w:rsidRPr="00F039BB" w:rsidRDefault="00BA6677" w:rsidP="00F039BB">
      <w:pPr>
        <w:pStyle w:val="Prrafodelista"/>
        <w:numPr>
          <w:ilvl w:val="0"/>
          <w:numId w:val="140"/>
        </w:numPr>
        <w:spacing w:after="0" w:line="240" w:lineRule="auto"/>
        <w:ind w:left="0"/>
        <w:jc w:val="both"/>
        <w:rPr>
          <w:rFonts w:ascii="Tahoma" w:hAnsi="Tahoma" w:cs="Tahoma"/>
          <w:sz w:val="24"/>
          <w:szCs w:val="24"/>
        </w:rPr>
      </w:pPr>
      <w:r w:rsidRPr="00F039BB">
        <w:rPr>
          <w:rFonts w:ascii="Tahoma" w:hAnsi="Tahoma" w:cs="Tahoma"/>
          <w:sz w:val="24"/>
          <w:szCs w:val="24"/>
        </w:rPr>
        <w:t>Organizar, en coordinación con la Dirección del Diario de los Debates, el manejo, el procesamiento y la difusión por redes de comunicación del Diario de los Debates.</w:t>
      </w:r>
    </w:p>
    <w:p w14:paraId="0056DD04" w14:textId="77777777" w:rsidR="00BA6677" w:rsidRPr="00F039BB" w:rsidRDefault="00BA6677" w:rsidP="00F039BB">
      <w:pPr>
        <w:spacing w:after="0" w:line="240" w:lineRule="auto"/>
        <w:jc w:val="both"/>
        <w:rPr>
          <w:rFonts w:ascii="Tahoma" w:hAnsi="Tahoma" w:cs="Tahoma"/>
          <w:sz w:val="24"/>
          <w:szCs w:val="24"/>
        </w:rPr>
      </w:pPr>
    </w:p>
    <w:p w14:paraId="1F698825" w14:textId="77777777" w:rsidR="00BA6677" w:rsidRPr="00F039BB" w:rsidRDefault="00BA6677" w:rsidP="00F039BB">
      <w:pPr>
        <w:pStyle w:val="Prrafodelista"/>
        <w:numPr>
          <w:ilvl w:val="0"/>
          <w:numId w:val="140"/>
        </w:numPr>
        <w:spacing w:after="0" w:line="240" w:lineRule="auto"/>
        <w:ind w:left="0"/>
        <w:jc w:val="both"/>
        <w:rPr>
          <w:rFonts w:ascii="Tahoma" w:hAnsi="Tahoma" w:cs="Tahoma"/>
          <w:sz w:val="24"/>
          <w:szCs w:val="24"/>
        </w:rPr>
      </w:pPr>
      <w:r w:rsidRPr="00F039BB">
        <w:rPr>
          <w:rFonts w:ascii="Tahoma" w:hAnsi="Tahoma" w:cs="Tahoma"/>
          <w:sz w:val="24"/>
          <w:szCs w:val="24"/>
        </w:rPr>
        <w:t>Contribuir con la Dirección General de Crónica y Gaceta Parlamentaria en la actualización continua de las páginas de internet de la Gaceta Parlamentaria y de Crónica Parlamentaria.</w:t>
      </w:r>
    </w:p>
    <w:p w14:paraId="2E98B4EE" w14:textId="77777777" w:rsidR="00BA6677" w:rsidRPr="00F039BB" w:rsidRDefault="00BA6677" w:rsidP="00F039BB">
      <w:pPr>
        <w:spacing w:after="0" w:line="240" w:lineRule="auto"/>
        <w:jc w:val="both"/>
        <w:rPr>
          <w:rFonts w:ascii="Tahoma" w:hAnsi="Tahoma" w:cs="Tahoma"/>
          <w:sz w:val="24"/>
          <w:szCs w:val="24"/>
        </w:rPr>
      </w:pPr>
    </w:p>
    <w:p w14:paraId="3361ED3F" w14:textId="77777777" w:rsidR="00BA6677" w:rsidRPr="00F039BB" w:rsidRDefault="00BA6677" w:rsidP="00F039BB">
      <w:pPr>
        <w:pStyle w:val="Prrafodelista"/>
        <w:numPr>
          <w:ilvl w:val="0"/>
          <w:numId w:val="140"/>
        </w:numPr>
        <w:spacing w:after="0" w:line="240" w:lineRule="auto"/>
        <w:ind w:left="0"/>
        <w:jc w:val="both"/>
        <w:rPr>
          <w:rFonts w:ascii="Tahoma" w:hAnsi="Tahoma" w:cs="Tahoma"/>
          <w:sz w:val="24"/>
          <w:szCs w:val="24"/>
        </w:rPr>
      </w:pPr>
      <w:r w:rsidRPr="00F039BB">
        <w:rPr>
          <w:rFonts w:ascii="Tahoma" w:hAnsi="Tahoma" w:cs="Tahoma"/>
          <w:sz w:val="24"/>
          <w:szCs w:val="24"/>
        </w:rPr>
        <w:t xml:space="preserve">Organizar, conforme a los lineamientos de la Dirección General de Crónica y Gaceta Parlamentaria y en coordinación con las direcciones del Diario de los Debates y de la Gaceta Parlamentaria, el procesamiento de información para la actualización y difusión por redes de comunicación del sistema de información de la Dirección </w:t>
      </w:r>
      <w:r w:rsidRPr="00F039BB">
        <w:rPr>
          <w:rFonts w:ascii="Tahoma" w:hAnsi="Tahoma" w:cs="Tahoma"/>
          <w:sz w:val="24"/>
          <w:szCs w:val="24"/>
        </w:rPr>
        <w:t>General de Crónica y Gaceta Parlamentaria, catalogado mediante la construcción de bases de datos.</w:t>
      </w:r>
    </w:p>
    <w:p w14:paraId="4ED75B1C" w14:textId="77777777" w:rsidR="00BA6677" w:rsidRPr="00F039BB" w:rsidRDefault="00BA6677" w:rsidP="00F039BB">
      <w:pPr>
        <w:spacing w:after="0" w:line="240" w:lineRule="auto"/>
        <w:jc w:val="both"/>
        <w:rPr>
          <w:rFonts w:ascii="Tahoma" w:hAnsi="Tahoma" w:cs="Tahoma"/>
          <w:sz w:val="24"/>
          <w:szCs w:val="24"/>
        </w:rPr>
      </w:pPr>
    </w:p>
    <w:p w14:paraId="36CF171E" w14:textId="77777777" w:rsidR="00BA6677" w:rsidRPr="00F039BB" w:rsidRDefault="00BA6677" w:rsidP="00F039BB">
      <w:pPr>
        <w:pStyle w:val="Prrafodelista"/>
        <w:numPr>
          <w:ilvl w:val="0"/>
          <w:numId w:val="140"/>
        </w:numPr>
        <w:spacing w:after="0" w:line="240" w:lineRule="auto"/>
        <w:ind w:left="0"/>
        <w:jc w:val="both"/>
        <w:rPr>
          <w:rFonts w:ascii="Tahoma" w:hAnsi="Tahoma" w:cs="Tahoma"/>
          <w:sz w:val="24"/>
          <w:szCs w:val="24"/>
        </w:rPr>
      </w:pPr>
      <w:r w:rsidRPr="00F039BB">
        <w:rPr>
          <w:rFonts w:ascii="Tahoma" w:hAnsi="Tahoma" w:cs="Tahoma"/>
          <w:sz w:val="24"/>
          <w:szCs w:val="24"/>
        </w:rPr>
        <w:t>Atender las solicitudes de información internas y externas, así como las que presente el público de lo difundido en las publicaciones a cargo de la Dirección General de Crónica y Gaceta Parlamentaria cuando así se le requiera en el ámbito de su competencia.</w:t>
      </w:r>
    </w:p>
    <w:p w14:paraId="41B69A7D" w14:textId="77777777" w:rsidR="00BA6677" w:rsidRPr="00F039BB" w:rsidRDefault="00BA6677" w:rsidP="00F039BB">
      <w:pPr>
        <w:spacing w:after="0" w:line="240" w:lineRule="auto"/>
        <w:jc w:val="both"/>
        <w:rPr>
          <w:rFonts w:ascii="Tahoma" w:hAnsi="Tahoma" w:cs="Tahoma"/>
          <w:sz w:val="24"/>
          <w:szCs w:val="24"/>
        </w:rPr>
      </w:pPr>
    </w:p>
    <w:p w14:paraId="155176EB" w14:textId="77777777" w:rsidR="00BA6677" w:rsidRPr="00F039BB" w:rsidRDefault="00BA6677" w:rsidP="00F039BB">
      <w:pPr>
        <w:pStyle w:val="Prrafodelista"/>
        <w:numPr>
          <w:ilvl w:val="0"/>
          <w:numId w:val="140"/>
        </w:numPr>
        <w:spacing w:after="0" w:line="240" w:lineRule="auto"/>
        <w:ind w:left="0"/>
        <w:jc w:val="both"/>
        <w:rPr>
          <w:rFonts w:ascii="Tahoma" w:hAnsi="Tahoma" w:cs="Tahoma"/>
          <w:sz w:val="24"/>
          <w:szCs w:val="24"/>
        </w:rPr>
      </w:pPr>
      <w:r w:rsidRPr="00F039BB">
        <w:rPr>
          <w:rFonts w:ascii="Tahoma" w:hAnsi="Tahoma" w:cs="Tahoma"/>
          <w:sz w:val="24"/>
          <w:szCs w:val="24"/>
        </w:rPr>
        <w:t>Coordinar las acciones de planeación, programación y evaluación que le sean requeridas por órganos de gobierno o instancias competentes de la Cámara de Diputados.</w:t>
      </w:r>
    </w:p>
    <w:p w14:paraId="714BD01D" w14:textId="77777777" w:rsidR="00BA6677" w:rsidRPr="00F039BB" w:rsidRDefault="00BA6677" w:rsidP="00F039BB">
      <w:pPr>
        <w:spacing w:after="0" w:line="240" w:lineRule="auto"/>
        <w:jc w:val="both"/>
        <w:rPr>
          <w:rFonts w:ascii="Tahoma" w:hAnsi="Tahoma" w:cs="Tahoma"/>
          <w:sz w:val="24"/>
          <w:szCs w:val="24"/>
        </w:rPr>
      </w:pPr>
    </w:p>
    <w:p w14:paraId="047BD1F7" w14:textId="77777777" w:rsidR="00BA6677" w:rsidRPr="00F039BB" w:rsidRDefault="00BA6677" w:rsidP="00F039BB">
      <w:pPr>
        <w:pStyle w:val="Prrafodelista"/>
        <w:numPr>
          <w:ilvl w:val="0"/>
          <w:numId w:val="140"/>
        </w:numPr>
        <w:spacing w:after="0" w:line="240" w:lineRule="auto"/>
        <w:ind w:left="0"/>
        <w:jc w:val="both"/>
        <w:rPr>
          <w:rFonts w:ascii="Tahoma" w:hAnsi="Tahoma" w:cs="Tahoma"/>
          <w:sz w:val="24"/>
          <w:szCs w:val="24"/>
        </w:rPr>
      </w:pPr>
      <w:r w:rsidRPr="00F039BB">
        <w:rPr>
          <w:rFonts w:ascii="Tahoma" w:hAnsi="Tahoma" w:cs="Tahoma"/>
          <w:sz w:val="24"/>
          <w:szCs w:val="24"/>
        </w:rPr>
        <w:t>Informar a la Dirección General de Crónica y Gaceta Parlamentaria, en forma periódica y cuando se le requiera, respecto del resultado de sus funciones.</w:t>
      </w:r>
    </w:p>
    <w:p w14:paraId="1D3293B9" w14:textId="77777777" w:rsidR="00BA6677" w:rsidRPr="00F039BB" w:rsidRDefault="00BA6677" w:rsidP="00F039BB">
      <w:pPr>
        <w:spacing w:after="0" w:line="240" w:lineRule="auto"/>
        <w:jc w:val="both"/>
        <w:rPr>
          <w:rFonts w:ascii="Tahoma" w:hAnsi="Tahoma" w:cs="Tahoma"/>
          <w:sz w:val="24"/>
          <w:szCs w:val="24"/>
        </w:rPr>
      </w:pPr>
    </w:p>
    <w:p w14:paraId="3859F361" w14:textId="77777777" w:rsidR="00BA6677" w:rsidRPr="00F039BB" w:rsidRDefault="00BA6677" w:rsidP="00F039BB">
      <w:pPr>
        <w:pStyle w:val="Prrafodelista"/>
        <w:numPr>
          <w:ilvl w:val="0"/>
          <w:numId w:val="140"/>
        </w:numPr>
        <w:spacing w:after="0" w:line="240" w:lineRule="auto"/>
        <w:ind w:left="0"/>
        <w:jc w:val="both"/>
        <w:rPr>
          <w:rFonts w:ascii="Tahoma" w:hAnsi="Tahoma" w:cs="Tahoma"/>
          <w:sz w:val="24"/>
          <w:szCs w:val="24"/>
        </w:rPr>
      </w:pPr>
      <w:r w:rsidRPr="00F039BB">
        <w:rPr>
          <w:rFonts w:ascii="Tahoma" w:hAnsi="Tahoma" w:cs="Tahoma"/>
          <w:sz w:val="24"/>
          <w:szCs w:val="24"/>
        </w:rPr>
        <w:t xml:space="preserve">Dirigir el procesamiento de la información correspondiente a esta Dirección General de Crónica y Gaceta </w:t>
      </w:r>
      <w:r w:rsidRPr="00F039BB">
        <w:rPr>
          <w:rFonts w:ascii="Tahoma" w:hAnsi="Tahoma" w:cs="Tahoma"/>
          <w:sz w:val="24"/>
          <w:szCs w:val="24"/>
        </w:rPr>
        <w:lastRenderedPageBreak/>
        <w:t>Parlamentaria, a partir del Diario de los Debates, la Gaceta Parlamentaria y la versión estenográfica, a fin de integrarla al Servicio de Información para la Estadística Parlamentaria (INFOPAL).</w:t>
      </w:r>
    </w:p>
    <w:p w14:paraId="6DDA9B8A" w14:textId="77777777" w:rsidR="00BA6677" w:rsidRPr="00F039BB" w:rsidRDefault="00BA6677" w:rsidP="00F039BB">
      <w:pPr>
        <w:spacing w:after="0" w:line="240" w:lineRule="auto"/>
        <w:jc w:val="both"/>
        <w:rPr>
          <w:rFonts w:ascii="Tahoma" w:hAnsi="Tahoma" w:cs="Tahoma"/>
          <w:sz w:val="24"/>
          <w:szCs w:val="24"/>
        </w:rPr>
      </w:pPr>
    </w:p>
    <w:p w14:paraId="768DEC06" w14:textId="77777777" w:rsidR="00BA6677" w:rsidRPr="00F039BB" w:rsidRDefault="00BA6677" w:rsidP="00F039BB">
      <w:pPr>
        <w:pStyle w:val="Prrafodelista"/>
        <w:numPr>
          <w:ilvl w:val="0"/>
          <w:numId w:val="140"/>
        </w:numPr>
        <w:spacing w:after="0" w:line="240" w:lineRule="auto"/>
        <w:ind w:left="0"/>
        <w:jc w:val="both"/>
        <w:rPr>
          <w:rFonts w:ascii="Tahoma" w:hAnsi="Tahoma" w:cs="Tahoma"/>
          <w:sz w:val="24"/>
          <w:szCs w:val="24"/>
        </w:rPr>
      </w:pPr>
      <w:bookmarkStart w:id="16" w:name="_Hlk36478775"/>
      <w:r w:rsidRPr="00F039BB">
        <w:rPr>
          <w:rFonts w:ascii="Tahoma" w:hAnsi="Tahoma" w:cs="Tahoma"/>
          <w:sz w:val="24"/>
          <w:szCs w:val="24"/>
        </w:rPr>
        <w:t>Coordinar las tareas correspondientes a la función de líder de archivo del sistema respectivo de información para la administración de documentos de la Cámara de Diputados, siempre en congruencia con la Ley General de Archivos.</w:t>
      </w:r>
    </w:p>
    <w:p w14:paraId="3DA49BCA" w14:textId="77777777" w:rsidR="00BA6677" w:rsidRPr="00F039BB" w:rsidRDefault="00BA6677" w:rsidP="00F039BB">
      <w:pPr>
        <w:pStyle w:val="Prrafodelista"/>
        <w:spacing w:after="0" w:line="240" w:lineRule="auto"/>
        <w:ind w:left="0"/>
        <w:rPr>
          <w:rFonts w:ascii="Tahoma" w:hAnsi="Tahoma" w:cs="Tahoma"/>
          <w:sz w:val="24"/>
          <w:szCs w:val="24"/>
        </w:rPr>
      </w:pPr>
    </w:p>
    <w:p w14:paraId="6EF966BA" w14:textId="77777777" w:rsidR="00BA6677" w:rsidRPr="00F039BB" w:rsidRDefault="00BA6677" w:rsidP="00F039BB">
      <w:pPr>
        <w:numPr>
          <w:ilvl w:val="0"/>
          <w:numId w:val="140"/>
        </w:numPr>
        <w:spacing w:after="0" w:line="240" w:lineRule="auto"/>
        <w:ind w:left="0"/>
        <w:jc w:val="both"/>
        <w:rPr>
          <w:rFonts w:ascii="Tahoma" w:eastAsia="Times New Roman" w:hAnsi="Tahoma" w:cs="Tahoma"/>
          <w:sz w:val="24"/>
          <w:szCs w:val="24"/>
          <w:lang w:eastAsia="es-MX"/>
        </w:rPr>
      </w:pPr>
      <w:r w:rsidRPr="00F039BB">
        <w:rPr>
          <w:rFonts w:ascii="Tahoma" w:eastAsia="Times New Roman" w:hAnsi="Tahoma" w:cs="Tahoma"/>
          <w:sz w:val="24"/>
          <w:szCs w:val="24"/>
          <w:lang w:eastAsia="es-MX"/>
        </w:rPr>
        <w:t xml:space="preserve">Coordinar la atención de las solicitudes en materia de evaluación del desempeño y marco integrado de control interno en términos de la normatividad aplicable. </w:t>
      </w:r>
    </w:p>
    <w:p w14:paraId="70E6DF4F" w14:textId="77777777" w:rsidR="00BA6677" w:rsidRPr="00F039BB" w:rsidRDefault="00BA6677" w:rsidP="00F039BB">
      <w:pPr>
        <w:pStyle w:val="Prrafodelista"/>
        <w:spacing w:after="0" w:line="240" w:lineRule="auto"/>
        <w:ind w:left="0"/>
        <w:rPr>
          <w:rFonts w:ascii="Tahoma" w:hAnsi="Tahoma" w:cs="Tahoma"/>
          <w:sz w:val="24"/>
          <w:szCs w:val="24"/>
        </w:rPr>
      </w:pPr>
    </w:p>
    <w:p w14:paraId="6411CFB6" w14:textId="77777777" w:rsidR="00BA6677" w:rsidRPr="00F039BB" w:rsidRDefault="00BA6677" w:rsidP="00F039BB">
      <w:pPr>
        <w:pStyle w:val="Prrafodelista"/>
        <w:numPr>
          <w:ilvl w:val="0"/>
          <w:numId w:val="140"/>
        </w:numPr>
        <w:spacing w:after="0" w:line="240" w:lineRule="auto"/>
        <w:ind w:left="0"/>
        <w:jc w:val="both"/>
        <w:rPr>
          <w:rFonts w:ascii="Tahoma" w:hAnsi="Tahoma" w:cs="Tahoma"/>
          <w:bCs/>
          <w:sz w:val="24"/>
          <w:szCs w:val="24"/>
          <w:lang w:val="es-ES"/>
        </w:rPr>
      </w:pPr>
      <w:r w:rsidRPr="00F039BB">
        <w:rPr>
          <w:rFonts w:ascii="Tahoma" w:hAnsi="Tahoma" w:cs="Tahoma"/>
          <w:sz w:val="24"/>
          <w:szCs w:val="24"/>
        </w:rPr>
        <w:t>Supervisar la implementación de las actividades en materia de transparencia, datos personales y archivos de conformidad con las disposiciones aplicables.</w:t>
      </w:r>
    </w:p>
    <w:bookmarkEnd w:id="16"/>
    <w:p w14:paraId="1A5A5641" w14:textId="77777777" w:rsidR="00BA6677" w:rsidRPr="00F039BB" w:rsidRDefault="00BA6677" w:rsidP="00F039BB">
      <w:pPr>
        <w:spacing w:after="0" w:line="240" w:lineRule="auto"/>
        <w:jc w:val="both"/>
        <w:rPr>
          <w:rFonts w:ascii="Tahoma" w:hAnsi="Tahoma" w:cs="Tahoma"/>
          <w:b/>
          <w:bCs/>
          <w:color w:val="0070C0"/>
          <w:sz w:val="24"/>
          <w:szCs w:val="24"/>
        </w:rPr>
        <w:sectPr w:rsidR="00BA6677" w:rsidRPr="00F039BB" w:rsidSect="00E1218D">
          <w:type w:val="continuous"/>
          <w:pgSz w:w="15840" w:h="12240" w:orient="landscape"/>
          <w:pgMar w:top="1440" w:right="1440" w:bottom="1440" w:left="1440" w:header="720" w:footer="720" w:gutter="0"/>
          <w:cols w:num="2" w:space="720"/>
          <w:docGrid w:linePitch="360"/>
        </w:sectPr>
      </w:pPr>
    </w:p>
    <w:p w14:paraId="16ABCCFD" w14:textId="77777777" w:rsidR="00BA6677" w:rsidRPr="00F039BB" w:rsidRDefault="00BA6677" w:rsidP="00F039BB">
      <w:pPr>
        <w:spacing w:after="0" w:line="240" w:lineRule="auto"/>
        <w:jc w:val="both"/>
        <w:rPr>
          <w:rFonts w:ascii="Tahoma" w:hAnsi="Tahoma" w:cs="Tahoma"/>
          <w:b/>
          <w:bCs/>
          <w:color w:val="0070C0"/>
          <w:sz w:val="24"/>
          <w:szCs w:val="24"/>
        </w:rPr>
      </w:pPr>
    </w:p>
    <w:p w14:paraId="57E3C36D" w14:textId="0C4DCC41" w:rsidR="00BA6677" w:rsidRDefault="00BA6677" w:rsidP="00F039BB">
      <w:pPr>
        <w:spacing w:after="0" w:line="240" w:lineRule="auto"/>
        <w:jc w:val="both"/>
        <w:rPr>
          <w:rFonts w:ascii="Tahoma" w:hAnsi="Tahoma" w:cs="Tahoma"/>
          <w:b/>
          <w:bCs/>
          <w:color w:val="0070C0"/>
          <w:sz w:val="24"/>
          <w:szCs w:val="24"/>
        </w:rPr>
      </w:pPr>
    </w:p>
    <w:p w14:paraId="1FA198DB" w14:textId="77777777" w:rsidR="00F039BB" w:rsidRPr="00F039BB" w:rsidRDefault="00F039BB" w:rsidP="00F039BB">
      <w:pPr>
        <w:spacing w:after="0" w:line="240" w:lineRule="auto"/>
        <w:jc w:val="both"/>
        <w:rPr>
          <w:rFonts w:ascii="Tahoma" w:hAnsi="Tahoma" w:cs="Tahoma"/>
          <w:b/>
          <w:bCs/>
          <w:color w:val="0070C0"/>
          <w:sz w:val="24"/>
          <w:szCs w:val="24"/>
        </w:rPr>
      </w:pPr>
    </w:p>
    <w:p w14:paraId="57CD0B4E" w14:textId="77777777" w:rsidR="00BA6677" w:rsidRPr="00F039BB" w:rsidRDefault="00BA6677" w:rsidP="00F039BB">
      <w:pPr>
        <w:spacing w:after="0" w:line="240" w:lineRule="auto"/>
        <w:jc w:val="both"/>
        <w:rPr>
          <w:rFonts w:ascii="Tahoma" w:hAnsi="Tahoma" w:cs="Tahoma"/>
          <w:b/>
          <w:bCs/>
          <w:color w:val="000000" w:themeColor="text1"/>
          <w:sz w:val="24"/>
          <w:szCs w:val="24"/>
        </w:rPr>
      </w:pPr>
      <w:r w:rsidRPr="00F039BB">
        <w:rPr>
          <w:rFonts w:ascii="Tahoma" w:hAnsi="Tahoma" w:cs="Tahoma"/>
          <w:b/>
          <w:bCs/>
          <w:color w:val="000000" w:themeColor="text1"/>
          <w:sz w:val="24"/>
          <w:szCs w:val="24"/>
        </w:rPr>
        <w:t>SUBDIRECCIÓN DE INFORMACIÓN</w:t>
      </w:r>
    </w:p>
    <w:p w14:paraId="70379FF3" w14:textId="77777777" w:rsidR="00BA6677" w:rsidRPr="00F039BB" w:rsidRDefault="00BA6677" w:rsidP="00F039BB">
      <w:pPr>
        <w:spacing w:after="0" w:line="240" w:lineRule="auto"/>
        <w:jc w:val="both"/>
        <w:rPr>
          <w:rFonts w:ascii="Tahoma" w:hAnsi="Tahoma" w:cs="Tahoma"/>
          <w:b/>
          <w:bCs/>
          <w:color w:val="0070C0"/>
          <w:sz w:val="24"/>
          <w:szCs w:val="24"/>
        </w:rPr>
      </w:pPr>
    </w:p>
    <w:p w14:paraId="21002DB5" w14:textId="77777777" w:rsidR="00BA6677" w:rsidRPr="00F039BB" w:rsidRDefault="00BA6677" w:rsidP="00F039BB">
      <w:pPr>
        <w:spacing w:after="0" w:line="240" w:lineRule="auto"/>
        <w:jc w:val="both"/>
        <w:rPr>
          <w:rFonts w:ascii="Tahoma" w:hAnsi="Tahoma" w:cs="Tahoma"/>
          <w:b/>
          <w:bCs/>
          <w:sz w:val="24"/>
          <w:szCs w:val="24"/>
        </w:rPr>
      </w:pPr>
      <w:r w:rsidRPr="00F039BB">
        <w:rPr>
          <w:rFonts w:ascii="Tahoma" w:hAnsi="Tahoma" w:cs="Tahoma"/>
          <w:b/>
          <w:bCs/>
          <w:sz w:val="24"/>
          <w:szCs w:val="24"/>
        </w:rPr>
        <w:t>Objetivo</w:t>
      </w:r>
    </w:p>
    <w:p w14:paraId="1EE6391F" w14:textId="77777777" w:rsidR="00BA6677" w:rsidRPr="00F039BB" w:rsidRDefault="00BA6677" w:rsidP="00F039BB">
      <w:pPr>
        <w:spacing w:after="0" w:line="240" w:lineRule="auto"/>
        <w:jc w:val="both"/>
        <w:rPr>
          <w:rFonts w:ascii="Tahoma" w:hAnsi="Tahoma" w:cs="Tahoma"/>
          <w:b/>
          <w:bCs/>
          <w:sz w:val="24"/>
          <w:szCs w:val="24"/>
        </w:rPr>
      </w:pPr>
    </w:p>
    <w:p w14:paraId="012A0EDE" w14:textId="77777777" w:rsidR="00BA6677" w:rsidRPr="00F039BB" w:rsidRDefault="00BA6677" w:rsidP="00F039BB">
      <w:pPr>
        <w:pStyle w:val="Prrafodelista"/>
        <w:spacing w:after="0" w:line="240" w:lineRule="auto"/>
        <w:ind w:left="0"/>
        <w:jc w:val="both"/>
        <w:rPr>
          <w:rFonts w:ascii="Tahoma" w:hAnsi="Tahoma" w:cs="Tahoma"/>
          <w:sz w:val="24"/>
          <w:szCs w:val="24"/>
        </w:rPr>
      </w:pPr>
      <w:r w:rsidRPr="00F039BB">
        <w:rPr>
          <w:rFonts w:ascii="Tahoma" w:hAnsi="Tahoma" w:cs="Tahoma"/>
          <w:sz w:val="24"/>
          <w:szCs w:val="24"/>
        </w:rPr>
        <w:t>Desarrollar las herramientas y los sistemas para la difusión y consulta en internet de la información publicada en la Gaceta Parlamentaria y en el Diario de los Debates.</w:t>
      </w:r>
    </w:p>
    <w:p w14:paraId="4588FB64" w14:textId="77777777" w:rsidR="00BA6677" w:rsidRPr="00F039BB" w:rsidRDefault="00BA6677" w:rsidP="00F039BB">
      <w:pPr>
        <w:spacing w:after="0" w:line="240" w:lineRule="auto"/>
        <w:jc w:val="both"/>
        <w:rPr>
          <w:rFonts w:ascii="Tahoma" w:hAnsi="Tahoma" w:cs="Tahoma"/>
          <w:sz w:val="24"/>
          <w:szCs w:val="24"/>
        </w:rPr>
      </w:pPr>
    </w:p>
    <w:p w14:paraId="332113A1" w14:textId="77777777" w:rsidR="00BA6677" w:rsidRPr="00F039BB" w:rsidRDefault="00BA6677" w:rsidP="00F039BB">
      <w:pPr>
        <w:pStyle w:val="Prrafodelista"/>
        <w:spacing w:after="0" w:line="240" w:lineRule="auto"/>
        <w:ind w:left="0"/>
        <w:jc w:val="both"/>
        <w:rPr>
          <w:rFonts w:ascii="Tahoma" w:hAnsi="Tahoma" w:cs="Tahoma"/>
          <w:b/>
          <w:bCs/>
          <w:sz w:val="24"/>
          <w:szCs w:val="24"/>
        </w:rPr>
      </w:pPr>
      <w:r w:rsidRPr="00F039BB">
        <w:rPr>
          <w:rFonts w:ascii="Tahoma" w:hAnsi="Tahoma" w:cs="Tahoma"/>
          <w:b/>
          <w:bCs/>
          <w:sz w:val="24"/>
          <w:szCs w:val="24"/>
        </w:rPr>
        <w:t>Funciones</w:t>
      </w:r>
    </w:p>
    <w:p w14:paraId="16FAE6CD" w14:textId="77777777" w:rsidR="00BA6677" w:rsidRPr="00F039BB" w:rsidRDefault="00BA6677" w:rsidP="00F039BB">
      <w:pPr>
        <w:spacing w:after="0" w:line="240" w:lineRule="auto"/>
        <w:jc w:val="both"/>
        <w:rPr>
          <w:rFonts w:ascii="Tahoma" w:hAnsi="Tahoma" w:cs="Tahoma"/>
          <w:sz w:val="24"/>
          <w:szCs w:val="24"/>
        </w:rPr>
      </w:pPr>
    </w:p>
    <w:p w14:paraId="3274FBBF" w14:textId="77777777" w:rsidR="00BA6677" w:rsidRPr="00F039BB" w:rsidRDefault="00BA6677" w:rsidP="00F039BB">
      <w:pPr>
        <w:pStyle w:val="Prrafodelista"/>
        <w:numPr>
          <w:ilvl w:val="0"/>
          <w:numId w:val="141"/>
        </w:numPr>
        <w:spacing w:after="0" w:line="240" w:lineRule="auto"/>
        <w:ind w:left="0"/>
        <w:jc w:val="both"/>
        <w:rPr>
          <w:rFonts w:ascii="Tahoma" w:hAnsi="Tahoma" w:cs="Tahoma"/>
          <w:sz w:val="24"/>
          <w:szCs w:val="24"/>
        </w:rPr>
        <w:sectPr w:rsidR="00BA6677" w:rsidRPr="00F039BB" w:rsidSect="00E1218D">
          <w:type w:val="continuous"/>
          <w:pgSz w:w="15840" w:h="12240" w:orient="landscape"/>
          <w:pgMar w:top="1440" w:right="1440" w:bottom="1440" w:left="1440" w:header="720" w:footer="720" w:gutter="0"/>
          <w:cols w:space="720"/>
          <w:docGrid w:linePitch="360"/>
        </w:sectPr>
      </w:pPr>
    </w:p>
    <w:p w14:paraId="4CEAADD8" w14:textId="77777777" w:rsidR="00BA6677" w:rsidRPr="00F039BB" w:rsidRDefault="00BA6677" w:rsidP="00F039BB">
      <w:pPr>
        <w:pStyle w:val="Prrafodelista"/>
        <w:numPr>
          <w:ilvl w:val="0"/>
          <w:numId w:val="141"/>
        </w:numPr>
        <w:spacing w:after="0" w:line="240" w:lineRule="auto"/>
        <w:ind w:left="0"/>
        <w:jc w:val="both"/>
        <w:rPr>
          <w:rFonts w:ascii="Tahoma" w:hAnsi="Tahoma" w:cs="Tahoma"/>
          <w:sz w:val="24"/>
          <w:szCs w:val="24"/>
        </w:rPr>
      </w:pPr>
      <w:r w:rsidRPr="00F039BB">
        <w:rPr>
          <w:rFonts w:ascii="Tahoma" w:hAnsi="Tahoma" w:cs="Tahoma"/>
          <w:sz w:val="24"/>
          <w:szCs w:val="24"/>
        </w:rPr>
        <w:t>Desarrollar herramientas y sistemas para el proceso de publicación de la Gaceta Parlamentaria en su versión electrónica.</w:t>
      </w:r>
    </w:p>
    <w:p w14:paraId="621C210A" w14:textId="77777777" w:rsidR="00BA6677" w:rsidRPr="00F039BB" w:rsidRDefault="00BA6677" w:rsidP="00F039BB">
      <w:pPr>
        <w:spacing w:after="0" w:line="240" w:lineRule="auto"/>
        <w:jc w:val="both"/>
        <w:rPr>
          <w:rFonts w:ascii="Tahoma" w:hAnsi="Tahoma" w:cs="Tahoma"/>
          <w:sz w:val="24"/>
          <w:szCs w:val="24"/>
        </w:rPr>
      </w:pPr>
    </w:p>
    <w:p w14:paraId="6C2C7A36" w14:textId="77777777" w:rsidR="00BA6677" w:rsidRPr="00F039BB" w:rsidRDefault="00BA6677" w:rsidP="00F039BB">
      <w:pPr>
        <w:pStyle w:val="Prrafodelista"/>
        <w:numPr>
          <w:ilvl w:val="0"/>
          <w:numId w:val="141"/>
        </w:numPr>
        <w:spacing w:after="0" w:line="240" w:lineRule="auto"/>
        <w:ind w:left="0"/>
        <w:jc w:val="both"/>
        <w:rPr>
          <w:rFonts w:ascii="Tahoma" w:hAnsi="Tahoma" w:cs="Tahoma"/>
          <w:sz w:val="24"/>
          <w:szCs w:val="24"/>
        </w:rPr>
      </w:pPr>
      <w:r w:rsidRPr="00F039BB">
        <w:rPr>
          <w:rFonts w:ascii="Tahoma" w:hAnsi="Tahoma" w:cs="Tahoma"/>
          <w:sz w:val="24"/>
          <w:szCs w:val="24"/>
        </w:rPr>
        <w:t>Diseñar y aplicar herramientas y métodos para el proceso de publicación del Diario de los Debates en su versión electrónica.</w:t>
      </w:r>
    </w:p>
    <w:p w14:paraId="015953F2" w14:textId="77777777" w:rsidR="00BA6677" w:rsidRPr="00F039BB" w:rsidRDefault="00BA6677" w:rsidP="00F039BB">
      <w:pPr>
        <w:spacing w:after="0" w:line="240" w:lineRule="auto"/>
        <w:jc w:val="both"/>
        <w:rPr>
          <w:rFonts w:ascii="Tahoma" w:hAnsi="Tahoma" w:cs="Tahoma"/>
          <w:sz w:val="24"/>
          <w:szCs w:val="24"/>
        </w:rPr>
      </w:pPr>
    </w:p>
    <w:p w14:paraId="5AF614CC" w14:textId="77777777" w:rsidR="00BA6677" w:rsidRPr="00F039BB" w:rsidRDefault="00BA6677" w:rsidP="00F039BB">
      <w:pPr>
        <w:pStyle w:val="Prrafodelista"/>
        <w:numPr>
          <w:ilvl w:val="0"/>
          <w:numId w:val="141"/>
        </w:numPr>
        <w:spacing w:after="0" w:line="240" w:lineRule="auto"/>
        <w:ind w:left="0"/>
        <w:jc w:val="both"/>
        <w:rPr>
          <w:rFonts w:ascii="Tahoma" w:hAnsi="Tahoma" w:cs="Tahoma"/>
          <w:sz w:val="24"/>
          <w:szCs w:val="24"/>
        </w:rPr>
      </w:pPr>
      <w:r w:rsidRPr="00F039BB">
        <w:rPr>
          <w:rFonts w:ascii="Tahoma" w:hAnsi="Tahoma" w:cs="Tahoma"/>
          <w:sz w:val="24"/>
          <w:szCs w:val="24"/>
        </w:rPr>
        <w:t xml:space="preserve">Diseñar e implantar las bases de datos y las formas de consulta en internet que conforman el sistema de </w:t>
      </w:r>
      <w:r w:rsidRPr="00F039BB">
        <w:rPr>
          <w:rFonts w:ascii="Tahoma" w:hAnsi="Tahoma" w:cs="Tahoma"/>
          <w:sz w:val="24"/>
          <w:szCs w:val="24"/>
        </w:rPr>
        <w:t>información de la Dirección General de Crónica y Gaceta Parlamentaria.</w:t>
      </w:r>
    </w:p>
    <w:p w14:paraId="2D88C48E" w14:textId="77777777" w:rsidR="00BA6677" w:rsidRPr="00F039BB" w:rsidRDefault="00BA6677" w:rsidP="00F039BB">
      <w:pPr>
        <w:pStyle w:val="Prrafodelista"/>
        <w:spacing w:after="0" w:line="240" w:lineRule="auto"/>
        <w:ind w:left="0"/>
        <w:jc w:val="both"/>
        <w:rPr>
          <w:rFonts w:ascii="Tahoma" w:hAnsi="Tahoma" w:cs="Tahoma"/>
          <w:sz w:val="24"/>
          <w:szCs w:val="24"/>
        </w:rPr>
      </w:pPr>
    </w:p>
    <w:p w14:paraId="72E956D9" w14:textId="77777777" w:rsidR="00BA6677" w:rsidRPr="00F039BB" w:rsidRDefault="00BA6677" w:rsidP="00F039BB">
      <w:pPr>
        <w:pStyle w:val="Prrafodelista"/>
        <w:numPr>
          <w:ilvl w:val="0"/>
          <w:numId w:val="141"/>
        </w:numPr>
        <w:spacing w:after="0" w:line="240" w:lineRule="auto"/>
        <w:ind w:left="0"/>
        <w:jc w:val="both"/>
        <w:rPr>
          <w:rFonts w:ascii="Tahoma" w:hAnsi="Tahoma" w:cs="Tahoma"/>
          <w:sz w:val="24"/>
          <w:szCs w:val="24"/>
        </w:rPr>
      </w:pPr>
      <w:r w:rsidRPr="00F039BB">
        <w:rPr>
          <w:rFonts w:ascii="Tahoma" w:hAnsi="Tahoma" w:cs="Tahoma"/>
          <w:sz w:val="24"/>
          <w:szCs w:val="24"/>
        </w:rPr>
        <w:t>Diseñar y aplicar las herramientas técnicas necesarias para el proceso de publicación electrónica de versiones estenográficas.</w:t>
      </w:r>
    </w:p>
    <w:p w14:paraId="7CB5A5CF" w14:textId="77777777" w:rsidR="00BA6677" w:rsidRPr="00F039BB" w:rsidRDefault="00BA6677" w:rsidP="00F039BB">
      <w:pPr>
        <w:spacing w:after="0" w:line="240" w:lineRule="auto"/>
        <w:jc w:val="both"/>
        <w:rPr>
          <w:rFonts w:ascii="Tahoma" w:hAnsi="Tahoma" w:cs="Tahoma"/>
          <w:sz w:val="24"/>
          <w:szCs w:val="24"/>
        </w:rPr>
      </w:pPr>
    </w:p>
    <w:p w14:paraId="5FA6F474" w14:textId="77777777" w:rsidR="00BA6677" w:rsidRPr="00F039BB" w:rsidRDefault="00BA6677" w:rsidP="00F039BB">
      <w:pPr>
        <w:pStyle w:val="Prrafodelista"/>
        <w:numPr>
          <w:ilvl w:val="0"/>
          <w:numId w:val="141"/>
        </w:numPr>
        <w:spacing w:after="0" w:line="240" w:lineRule="auto"/>
        <w:ind w:left="0"/>
        <w:jc w:val="both"/>
        <w:rPr>
          <w:rFonts w:ascii="Tahoma" w:hAnsi="Tahoma" w:cs="Tahoma"/>
          <w:sz w:val="24"/>
          <w:szCs w:val="24"/>
        </w:rPr>
      </w:pPr>
      <w:r w:rsidRPr="00F039BB">
        <w:rPr>
          <w:rFonts w:ascii="Tahoma" w:hAnsi="Tahoma" w:cs="Tahoma"/>
          <w:sz w:val="24"/>
          <w:szCs w:val="24"/>
        </w:rPr>
        <w:t>Realizar las actividades de planeación, programación y evaluación que le sean requeridas.</w:t>
      </w:r>
    </w:p>
    <w:p w14:paraId="22FCE288" w14:textId="77777777" w:rsidR="00BA6677" w:rsidRPr="00F039BB" w:rsidRDefault="00BA6677" w:rsidP="00F039BB">
      <w:pPr>
        <w:spacing w:after="0" w:line="240" w:lineRule="auto"/>
        <w:jc w:val="both"/>
        <w:rPr>
          <w:rFonts w:ascii="Tahoma" w:hAnsi="Tahoma" w:cs="Tahoma"/>
          <w:sz w:val="24"/>
          <w:szCs w:val="24"/>
        </w:rPr>
      </w:pPr>
    </w:p>
    <w:p w14:paraId="5A8B2D75" w14:textId="77777777" w:rsidR="00BA6677" w:rsidRPr="00F039BB" w:rsidRDefault="00BA6677" w:rsidP="00F039BB">
      <w:pPr>
        <w:numPr>
          <w:ilvl w:val="0"/>
          <w:numId w:val="141"/>
        </w:numPr>
        <w:spacing w:after="0" w:line="240" w:lineRule="auto"/>
        <w:ind w:left="0"/>
        <w:jc w:val="both"/>
        <w:rPr>
          <w:rFonts w:ascii="Tahoma" w:eastAsia="Times New Roman" w:hAnsi="Tahoma" w:cs="Tahoma"/>
          <w:sz w:val="24"/>
          <w:szCs w:val="24"/>
          <w:lang w:eastAsia="es-MX"/>
        </w:rPr>
      </w:pPr>
      <w:r w:rsidRPr="00F039BB">
        <w:rPr>
          <w:rFonts w:ascii="Tahoma" w:eastAsia="Times New Roman" w:hAnsi="Tahoma" w:cs="Tahoma"/>
          <w:sz w:val="24"/>
          <w:szCs w:val="24"/>
          <w:lang w:eastAsia="es-MX"/>
        </w:rPr>
        <w:lastRenderedPageBreak/>
        <w:t xml:space="preserve">Coordinar la atención de las solicitudes en materia de evaluación del desempeño y marco integrado de control interno en términos de la normatividad aplicable. </w:t>
      </w:r>
    </w:p>
    <w:p w14:paraId="285BC83B" w14:textId="77777777" w:rsidR="00BA6677" w:rsidRPr="00F039BB" w:rsidRDefault="00BA6677" w:rsidP="00F039BB">
      <w:pPr>
        <w:pStyle w:val="Prrafodelista"/>
        <w:numPr>
          <w:ilvl w:val="0"/>
          <w:numId w:val="141"/>
        </w:numPr>
        <w:spacing w:after="0" w:line="240" w:lineRule="auto"/>
        <w:ind w:left="0"/>
        <w:jc w:val="both"/>
        <w:rPr>
          <w:rFonts w:ascii="Tahoma" w:hAnsi="Tahoma" w:cs="Tahoma"/>
          <w:bCs/>
          <w:sz w:val="24"/>
          <w:szCs w:val="24"/>
          <w:lang w:val="es-ES"/>
        </w:rPr>
      </w:pPr>
      <w:r w:rsidRPr="00F039BB">
        <w:rPr>
          <w:rFonts w:ascii="Tahoma" w:hAnsi="Tahoma" w:cs="Tahoma"/>
          <w:sz w:val="24"/>
          <w:szCs w:val="24"/>
        </w:rPr>
        <w:t>Supervisar la implementación de las actividades en materia de transparencia, datos personales y archivos de conformidad con las disposiciones aplicables.</w:t>
      </w:r>
    </w:p>
    <w:p w14:paraId="641D5A65" w14:textId="77777777" w:rsidR="00BA6677" w:rsidRPr="00F039BB" w:rsidRDefault="00BA6677" w:rsidP="00F039BB">
      <w:pPr>
        <w:spacing w:after="0" w:line="240" w:lineRule="auto"/>
        <w:jc w:val="both"/>
        <w:rPr>
          <w:rFonts w:ascii="Tahoma" w:hAnsi="Tahoma" w:cs="Tahoma"/>
          <w:b/>
          <w:bCs/>
          <w:color w:val="0070C0"/>
          <w:sz w:val="24"/>
          <w:szCs w:val="24"/>
          <w:lang w:val="es-ES"/>
        </w:rPr>
        <w:sectPr w:rsidR="00BA6677" w:rsidRPr="00F039BB" w:rsidSect="00E1218D">
          <w:type w:val="continuous"/>
          <w:pgSz w:w="15840" w:h="12240" w:orient="landscape"/>
          <w:pgMar w:top="1440" w:right="1440" w:bottom="1440" w:left="1440" w:header="720" w:footer="720" w:gutter="0"/>
          <w:cols w:num="2" w:space="720"/>
          <w:docGrid w:linePitch="360"/>
        </w:sectPr>
      </w:pPr>
    </w:p>
    <w:p w14:paraId="0B228733" w14:textId="3FE5FA31" w:rsidR="00BA6677" w:rsidRDefault="00BA6677" w:rsidP="00BA6677">
      <w:pPr>
        <w:spacing w:after="0"/>
        <w:jc w:val="both"/>
        <w:rPr>
          <w:rFonts w:ascii="Tahoma" w:hAnsi="Tahoma" w:cs="Tahoma"/>
          <w:b/>
          <w:bCs/>
          <w:color w:val="0070C0"/>
          <w:sz w:val="24"/>
          <w:szCs w:val="24"/>
        </w:rPr>
      </w:pPr>
    </w:p>
    <w:p w14:paraId="74BBF746" w14:textId="77777777" w:rsidR="008D575C" w:rsidRPr="008D575C" w:rsidRDefault="008D575C" w:rsidP="008D575C">
      <w:pPr>
        <w:spacing w:after="0" w:line="240" w:lineRule="auto"/>
        <w:jc w:val="both"/>
        <w:rPr>
          <w:rFonts w:ascii="Tahoma" w:hAnsi="Tahoma" w:cs="Tahoma"/>
          <w:b/>
          <w:bCs/>
          <w:color w:val="0070C0"/>
          <w:sz w:val="24"/>
          <w:szCs w:val="24"/>
        </w:rPr>
      </w:pPr>
    </w:p>
    <w:p w14:paraId="46A95D02" w14:textId="77777777" w:rsidR="00BA6677" w:rsidRPr="00EE4A01" w:rsidRDefault="00BA6677" w:rsidP="008D575C">
      <w:pPr>
        <w:pStyle w:val="Prrafodelista"/>
        <w:spacing w:after="0" w:line="240" w:lineRule="auto"/>
        <w:ind w:left="0"/>
        <w:jc w:val="both"/>
        <w:rPr>
          <w:rFonts w:ascii="Tahoma" w:hAnsi="Tahoma" w:cs="Tahoma"/>
          <w:b/>
          <w:bCs/>
          <w:color w:val="000000" w:themeColor="text1"/>
          <w:sz w:val="24"/>
          <w:szCs w:val="24"/>
        </w:rPr>
      </w:pPr>
      <w:r w:rsidRPr="00EE4A01">
        <w:rPr>
          <w:rFonts w:ascii="Tahoma" w:hAnsi="Tahoma" w:cs="Tahoma"/>
          <w:b/>
          <w:bCs/>
          <w:color w:val="000000" w:themeColor="text1"/>
          <w:sz w:val="24"/>
          <w:szCs w:val="24"/>
        </w:rPr>
        <w:t>DEPARTAMENTO DE SISTEMATIZACIÓN DE INFORMACIÓN</w:t>
      </w:r>
    </w:p>
    <w:p w14:paraId="6A61F961" w14:textId="77777777" w:rsidR="00BA6677" w:rsidRPr="008D575C" w:rsidRDefault="00BA6677" w:rsidP="008D575C">
      <w:pPr>
        <w:spacing w:after="0" w:line="240" w:lineRule="auto"/>
        <w:jc w:val="both"/>
        <w:rPr>
          <w:rFonts w:ascii="Tahoma" w:hAnsi="Tahoma" w:cs="Tahoma"/>
          <w:sz w:val="24"/>
          <w:szCs w:val="24"/>
        </w:rPr>
      </w:pPr>
    </w:p>
    <w:p w14:paraId="4BA8EE68" w14:textId="77777777" w:rsidR="00BA6677" w:rsidRPr="008D575C" w:rsidRDefault="00BA6677" w:rsidP="008D575C">
      <w:pPr>
        <w:pStyle w:val="Prrafodelista"/>
        <w:spacing w:after="0" w:line="240" w:lineRule="auto"/>
        <w:ind w:left="0"/>
        <w:jc w:val="both"/>
        <w:rPr>
          <w:rFonts w:ascii="Tahoma" w:hAnsi="Tahoma" w:cs="Tahoma"/>
          <w:b/>
          <w:bCs/>
          <w:sz w:val="24"/>
          <w:szCs w:val="24"/>
        </w:rPr>
      </w:pPr>
      <w:r w:rsidRPr="008D575C">
        <w:rPr>
          <w:rFonts w:ascii="Tahoma" w:hAnsi="Tahoma" w:cs="Tahoma"/>
          <w:b/>
          <w:bCs/>
          <w:sz w:val="24"/>
          <w:szCs w:val="24"/>
        </w:rPr>
        <w:t>Objetivo</w:t>
      </w:r>
    </w:p>
    <w:p w14:paraId="2ACEE266" w14:textId="77777777" w:rsidR="00BA6677" w:rsidRPr="008D575C" w:rsidRDefault="00BA6677" w:rsidP="008D575C">
      <w:pPr>
        <w:spacing w:after="0" w:line="240" w:lineRule="auto"/>
        <w:jc w:val="both"/>
        <w:rPr>
          <w:rFonts w:ascii="Tahoma" w:hAnsi="Tahoma" w:cs="Tahoma"/>
          <w:sz w:val="24"/>
          <w:szCs w:val="24"/>
        </w:rPr>
      </w:pPr>
    </w:p>
    <w:p w14:paraId="5DD03BFE" w14:textId="77777777" w:rsidR="00BA6677" w:rsidRPr="008D575C" w:rsidRDefault="00BA6677" w:rsidP="008D575C">
      <w:pPr>
        <w:pStyle w:val="Prrafodelista"/>
        <w:spacing w:after="0" w:line="240" w:lineRule="auto"/>
        <w:ind w:left="0"/>
        <w:jc w:val="both"/>
        <w:rPr>
          <w:rFonts w:ascii="Tahoma" w:hAnsi="Tahoma" w:cs="Tahoma"/>
          <w:sz w:val="24"/>
          <w:szCs w:val="24"/>
        </w:rPr>
      </w:pPr>
      <w:r w:rsidRPr="008D575C">
        <w:rPr>
          <w:rFonts w:ascii="Tahoma" w:hAnsi="Tahoma" w:cs="Tahoma"/>
          <w:sz w:val="24"/>
          <w:szCs w:val="24"/>
        </w:rPr>
        <w:t>Mantener actualizado el sistema de información de la Dirección General de Crónica y Gaceta Parlamentaria, mediante la incorporación de información a las páginas de internet de Crónica Parlamentaria y de Gaceta Parlamentaria.</w:t>
      </w:r>
    </w:p>
    <w:p w14:paraId="189A706B" w14:textId="77777777" w:rsidR="00BA6677" w:rsidRPr="008D575C" w:rsidRDefault="00BA6677" w:rsidP="008D575C">
      <w:pPr>
        <w:spacing w:after="0" w:line="240" w:lineRule="auto"/>
        <w:jc w:val="both"/>
        <w:rPr>
          <w:rFonts w:ascii="Tahoma" w:hAnsi="Tahoma" w:cs="Tahoma"/>
          <w:sz w:val="24"/>
          <w:szCs w:val="24"/>
        </w:rPr>
      </w:pPr>
    </w:p>
    <w:p w14:paraId="77D776FC" w14:textId="77777777" w:rsidR="00BA6677" w:rsidRPr="008D575C" w:rsidRDefault="00BA6677" w:rsidP="008D575C">
      <w:pPr>
        <w:pStyle w:val="Prrafodelista"/>
        <w:spacing w:after="0" w:line="240" w:lineRule="auto"/>
        <w:ind w:left="0"/>
        <w:jc w:val="both"/>
        <w:rPr>
          <w:rFonts w:ascii="Tahoma" w:hAnsi="Tahoma" w:cs="Tahoma"/>
          <w:b/>
          <w:bCs/>
          <w:sz w:val="24"/>
          <w:szCs w:val="24"/>
        </w:rPr>
      </w:pPr>
      <w:r w:rsidRPr="008D575C">
        <w:rPr>
          <w:rFonts w:ascii="Tahoma" w:hAnsi="Tahoma" w:cs="Tahoma"/>
          <w:b/>
          <w:bCs/>
          <w:sz w:val="24"/>
          <w:szCs w:val="24"/>
        </w:rPr>
        <w:t>Funciones</w:t>
      </w:r>
    </w:p>
    <w:p w14:paraId="1FFC91A4" w14:textId="77777777" w:rsidR="00BA6677" w:rsidRPr="008D575C" w:rsidRDefault="00BA6677" w:rsidP="008D575C">
      <w:pPr>
        <w:spacing w:after="0" w:line="240" w:lineRule="auto"/>
        <w:jc w:val="both"/>
        <w:rPr>
          <w:rFonts w:ascii="Tahoma" w:hAnsi="Tahoma" w:cs="Tahoma"/>
          <w:b/>
          <w:bCs/>
          <w:sz w:val="24"/>
          <w:szCs w:val="24"/>
        </w:rPr>
      </w:pPr>
    </w:p>
    <w:p w14:paraId="376C103A" w14:textId="77777777" w:rsidR="00BA6677" w:rsidRPr="008D575C" w:rsidRDefault="00BA6677" w:rsidP="008D575C">
      <w:pPr>
        <w:pStyle w:val="Prrafodelista"/>
        <w:numPr>
          <w:ilvl w:val="0"/>
          <w:numId w:val="142"/>
        </w:numPr>
        <w:spacing w:after="0" w:line="240" w:lineRule="auto"/>
        <w:ind w:left="0"/>
        <w:jc w:val="both"/>
        <w:rPr>
          <w:rFonts w:ascii="Tahoma" w:hAnsi="Tahoma" w:cs="Tahoma"/>
          <w:sz w:val="24"/>
          <w:szCs w:val="24"/>
        </w:rPr>
        <w:sectPr w:rsidR="00BA6677" w:rsidRPr="008D575C" w:rsidSect="00E1218D">
          <w:type w:val="continuous"/>
          <w:pgSz w:w="15840" w:h="12240" w:orient="landscape"/>
          <w:pgMar w:top="1440" w:right="1440" w:bottom="1440" w:left="1440" w:header="720" w:footer="720" w:gutter="0"/>
          <w:cols w:space="720"/>
          <w:docGrid w:linePitch="360"/>
        </w:sectPr>
      </w:pPr>
    </w:p>
    <w:p w14:paraId="47B75E22" w14:textId="77777777" w:rsidR="00BA6677" w:rsidRPr="008D575C" w:rsidRDefault="00BA6677" w:rsidP="008D575C">
      <w:pPr>
        <w:pStyle w:val="Prrafodelista"/>
        <w:numPr>
          <w:ilvl w:val="0"/>
          <w:numId w:val="142"/>
        </w:numPr>
        <w:spacing w:after="0" w:line="240" w:lineRule="auto"/>
        <w:ind w:left="0"/>
        <w:jc w:val="both"/>
        <w:rPr>
          <w:rFonts w:ascii="Tahoma" w:hAnsi="Tahoma" w:cs="Tahoma"/>
          <w:sz w:val="24"/>
          <w:szCs w:val="24"/>
        </w:rPr>
      </w:pPr>
      <w:r w:rsidRPr="008D575C">
        <w:rPr>
          <w:rFonts w:ascii="Tahoma" w:hAnsi="Tahoma" w:cs="Tahoma"/>
          <w:sz w:val="24"/>
          <w:szCs w:val="24"/>
        </w:rPr>
        <w:t>Procesar la información para las versiones electrónicas de la Gaceta Parlamentaria y del Diario de los Debates, así como su integración en el sistema de información de la Dirección General de Crónica y Gaceta Parlamentaria.</w:t>
      </w:r>
    </w:p>
    <w:p w14:paraId="60A308C1" w14:textId="77777777" w:rsidR="00BA6677" w:rsidRPr="008D575C" w:rsidRDefault="00BA6677" w:rsidP="008D575C">
      <w:pPr>
        <w:spacing w:after="0" w:line="240" w:lineRule="auto"/>
        <w:jc w:val="both"/>
        <w:rPr>
          <w:rFonts w:ascii="Tahoma" w:hAnsi="Tahoma" w:cs="Tahoma"/>
          <w:sz w:val="24"/>
          <w:szCs w:val="24"/>
        </w:rPr>
      </w:pPr>
    </w:p>
    <w:p w14:paraId="6993BC1D" w14:textId="77777777" w:rsidR="00BA6677" w:rsidRPr="008D575C" w:rsidRDefault="00BA6677" w:rsidP="008D575C">
      <w:pPr>
        <w:pStyle w:val="Prrafodelista"/>
        <w:numPr>
          <w:ilvl w:val="0"/>
          <w:numId w:val="142"/>
        </w:numPr>
        <w:spacing w:after="0" w:line="240" w:lineRule="auto"/>
        <w:ind w:left="0"/>
        <w:jc w:val="both"/>
        <w:rPr>
          <w:rFonts w:ascii="Tahoma" w:hAnsi="Tahoma" w:cs="Tahoma"/>
          <w:sz w:val="24"/>
          <w:szCs w:val="24"/>
        </w:rPr>
      </w:pPr>
      <w:r w:rsidRPr="008D575C">
        <w:rPr>
          <w:rFonts w:ascii="Tahoma" w:hAnsi="Tahoma" w:cs="Tahoma"/>
          <w:sz w:val="24"/>
          <w:szCs w:val="24"/>
        </w:rPr>
        <w:t>Catalogar la información relativa al proceso legislativo, informes de gobierno y comparecencias, y la que generan las Comisiones y Comités, así como los órganos de gobierno de la Cámara de Diputados, y publicarla en las páginas de internet de Gaceta Parlamentaria y de Crónica Parlamentaria.</w:t>
      </w:r>
    </w:p>
    <w:p w14:paraId="63A482DE" w14:textId="77777777" w:rsidR="00BA6677" w:rsidRPr="008D575C" w:rsidRDefault="00BA6677" w:rsidP="008D575C">
      <w:pPr>
        <w:spacing w:after="0" w:line="240" w:lineRule="auto"/>
        <w:jc w:val="both"/>
        <w:rPr>
          <w:rFonts w:ascii="Tahoma" w:hAnsi="Tahoma" w:cs="Tahoma"/>
          <w:sz w:val="24"/>
          <w:szCs w:val="24"/>
        </w:rPr>
      </w:pPr>
    </w:p>
    <w:p w14:paraId="393D72CA" w14:textId="77777777" w:rsidR="00BA6677" w:rsidRPr="008D575C" w:rsidRDefault="00BA6677" w:rsidP="008D575C">
      <w:pPr>
        <w:pStyle w:val="Prrafodelista"/>
        <w:numPr>
          <w:ilvl w:val="0"/>
          <w:numId w:val="142"/>
        </w:numPr>
        <w:spacing w:after="0" w:line="240" w:lineRule="auto"/>
        <w:ind w:left="0"/>
        <w:jc w:val="both"/>
        <w:rPr>
          <w:rFonts w:ascii="Tahoma" w:hAnsi="Tahoma" w:cs="Tahoma"/>
          <w:sz w:val="24"/>
          <w:szCs w:val="24"/>
        </w:rPr>
      </w:pPr>
      <w:r w:rsidRPr="008D575C">
        <w:rPr>
          <w:rFonts w:ascii="Tahoma" w:hAnsi="Tahoma" w:cs="Tahoma"/>
          <w:sz w:val="24"/>
          <w:szCs w:val="24"/>
        </w:rPr>
        <w:t>Monitorear los servidores que ofrecen soporte a las páginas de internet y revisar los reportes de seguridad sobre los mismos.</w:t>
      </w:r>
    </w:p>
    <w:p w14:paraId="056977B1" w14:textId="77777777" w:rsidR="00BA6677" w:rsidRPr="008D575C" w:rsidRDefault="00BA6677" w:rsidP="008D575C">
      <w:pPr>
        <w:spacing w:after="0" w:line="240" w:lineRule="auto"/>
        <w:jc w:val="both"/>
        <w:rPr>
          <w:rFonts w:ascii="Tahoma" w:hAnsi="Tahoma" w:cs="Tahoma"/>
          <w:sz w:val="24"/>
          <w:szCs w:val="24"/>
        </w:rPr>
      </w:pPr>
    </w:p>
    <w:p w14:paraId="3A217FA4" w14:textId="77777777" w:rsidR="00BA6677" w:rsidRPr="008D575C" w:rsidRDefault="00BA6677" w:rsidP="008D575C">
      <w:pPr>
        <w:pStyle w:val="Prrafodelista"/>
        <w:numPr>
          <w:ilvl w:val="0"/>
          <w:numId w:val="142"/>
        </w:numPr>
        <w:spacing w:after="0" w:line="240" w:lineRule="auto"/>
        <w:ind w:left="0"/>
        <w:jc w:val="both"/>
        <w:rPr>
          <w:rFonts w:ascii="Tahoma" w:hAnsi="Tahoma" w:cs="Tahoma"/>
          <w:sz w:val="24"/>
          <w:szCs w:val="24"/>
        </w:rPr>
      </w:pPr>
      <w:r w:rsidRPr="008D575C">
        <w:rPr>
          <w:rFonts w:ascii="Tahoma" w:hAnsi="Tahoma" w:cs="Tahoma"/>
          <w:sz w:val="24"/>
          <w:szCs w:val="24"/>
        </w:rPr>
        <w:t>Obtener y procesar las estadísticas de uso y consulta de las páginas de internet de Gaceta Parlamentaria y de Crónica Parlamentaria.</w:t>
      </w:r>
    </w:p>
    <w:p w14:paraId="322A9537" w14:textId="77777777" w:rsidR="00BA6677" w:rsidRPr="008D575C" w:rsidRDefault="00BA6677" w:rsidP="008D575C">
      <w:pPr>
        <w:spacing w:after="0" w:line="240" w:lineRule="auto"/>
        <w:jc w:val="both"/>
        <w:rPr>
          <w:rFonts w:ascii="Tahoma" w:hAnsi="Tahoma" w:cs="Tahoma"/>
          <w:sz w:val="24"/>
          <w:szCs w:val="24"/>
        </w:rPr>
      </w:pPr>
    </w:p>
    <w:p w14:paraId="26AB2245" w14:textId="77777777" w:rsidR="00BA6677" w:rsidRPr="008D575C" w:rsidRDefault="00BA6677" w:rsidP="008D575C">
      <w:pPr>
        <w:pStyle w:val="Prrafodelista"/>
        <w:numPr>
          <w:ilvl w:val="0"/>
          <w:numId w:val="142"/>
        </w:numPr>
        <w:spacing w:after="0" w:line="240" w:lineRule="auto"/>
        <w:ind w:left="0"/>
        <w:jc w:val="both"/>
        <w:rPr>
          <w:rFonts w:ascii="Tahoma" w:hAnsi="Tahoma" w:cs="Tahoma"/>
          <w:sz w:val="24"/>
          <w:szCs w:val="24"/>
        </w:rPr>
      </w:pPr>
      <w:r w:rsidRPr="008D575C">
        <w:rPr>
          <w:rFonts w:ascii="Tahoma" w:hAnsi="Tahoma" w:cs="Tahoma"/>
          <w:sz w:val="24"/>
          <w:szCs w:val="24"/>
        </w:rPr>
        <w:t>Clasificar y mantener actualizados los respaldos de la información producida en la Dirección General de Crónica y Gaceta Parlamentaria.</w:t>
      </w:r>
    </w:p>
    <w:p w14:paraId="0E4E68E4" w14:textId="77777777" w:rsidR="00BA6677" w:rsidRPr="008D575C" w:rsidRDefault="00BA6677" w:rsidP="008D575C">
      <w:pPr>
        <w:spacing w:after="0" w:line="240" w:lineRule="auto"/>
        <w:jc w:val="both"/>
        <w:rPr>
          <w:rFonts w:ascii="Tahoma" w:hAnsi="Tahoma" w:cs="Tahoma"/>
          <w:sz w:val="24"/>
          <w:szCs w:val="24"/>
        </w:rPr>
      </w:pPr>
    </w:p>
    <w:p w14:paraId="711AB2AA" w14:textId="77777777" w:rsidR="00BA6677" w:rsidRPr="008D575C" w:rsidRDefault="00BA6677" w:rsidP="008D575C">
      <w:pPr>
        <w:pStyle w:val="Prrafodelista"/>
        <w:numPr>
          <w:ilvl w:val="0"/>
          <w:numId w:val="142"/>
        </w:numPr>
        <w:spacing w:after="0" w:line="240" w:lineRule="auto"/>
        <w:ind w:left="0"/>
        <w:jc w:val="both"/>
        <w:rPr>
          <w:rFonts w:ascii="Tahoma" w:hAnsi="Tahoma" w:cs="Tahoma"/>
          <w:sz w:val="24"/>
          <w:szCs w:val="24"/>
        </w:rPr>
      </w:pPr>
      <w:r w:rsidRPr="008D575C">
        <w:rPr>
          <w:rFonts w:ascii="Tahoma" w:hAnsi="Tahoma" w:cs="Tahoma"/>
          <w:sz w:val="24"/>
          <w:szCs w:val="24"/>
        </w:rPr>
        <w:t>Servir de enlace entre la Dirección del Sistema de Información Parlamentaria y la Subdirección de Edición y Producción para unificar contenidos entre las versiones impresa y electrónica de la Gaceta Parlamentaria y del Diario de los Debates.</w:t>
      </w:r>
    </w:p>
    <w:p w14:paraId="28451AAC" w14:textId="77777777" w:rsidR="00BA6677" w:rsidRPr="008D575C" w:rsidRDefault="00BA6677" w:rsidP="008D575C">
      <w:pPr>
        <w:pStyle w:val="Prrafodelista"/>
        <w:spacing w:after="0" w:line="240" w:lineRule="auto"/>
        <w:ind w:left="0"/>
        <w:rPr>
          <w:rFonts w:ascii="Tahoma" w:hAnsi="Tahoma" w:cs="Tahoma"/>
          <w:sz w:val="24"/>
          <w:szCs w:val="24"/>
        </w:rPr>
      </w:pPr>
    </w:p>
    <w:p w14:paraId="7E1CF626" w14:textId="77777777" w:rsidR="00BA6677" w:rsidRPr="008D575C" w:rsidRDefault="00BA6677" w:rsidP="008D575C">
      <w:pPr>
        <w:numPr>
          <w:ilvl w:val="0"/>
          <w:numId w:val="142"/>
        </w:numPr>
        <w:spacing w:after="0" w:line="240" w:lineRule="auto"/>
        <w:ind w:left="0"/>
        <w:jc w:val="both"/>
        <w:rPr>
          <w:rFonts w:ascii="Tahoma" w:eastAsia="Times New Roman" w:hAnsi="Tahoma" w:cs="Tahoma"/>
          <w:sz w:val="24"/>
          <w:szCs w:val="24"/>
          <w:lang w:eastAsia="es-MX"/>
        </w:rPr>
      </w:pPr>
      <w:r w:rsidRPr="008D575C">
        <w:rPr>
          <w:rFonts w:ascii="Tahoma" w:eastAsia="Times New Roman" w:hAnsi="Tahoma" w:cs="Tahoma"/>
          <w:sz w:val="24"/>
          <w:szCs w:val="24"/>
          <w:lang w:eastAsia="es-MX"/>
        </w:rPr>
        <w:t xml:space="preserve">Atender las solicitudes en materia de evaluación del desempeño y marco integrado de control interno en términos de la normatividad aplicable. </w:t>
      </w:r>
    </w:p>
    <w:p w14:paraId="381BFC74" w14:textId="77777777" w:rsidR="00BA6677" w:rsidRPr="008D575C" w:rsidRDefault="00BA6677" w:rsidP="008D575C">
      <w:pPr>
        <w:pStyle w:val="Prrafodelista"/>
        <w:spacing w:after="0" w:line="240" w:lineRule="auto"/>
        <w:ind w:left="0"/>
        <w:rPr>
          <w:rFonts w:ascii="Tahoma" w:hAnsi="Tahoma" w:cs="Tahoma"/>
          <w:sz w:val="24"/>
          <w:szCs w:val="24"/>
        </w:rPr>
      </w:pPr>
    </w:p>
    <w:p w14:paraId="24B0B04E" w14:textId="77777777" w:rsidR="00BA6677" w:rsidRPr="008D575C" w:rsidRDefault="00BA6677" w:rsidP="008D575C">
      <w:pPr>
        <w:pStyle w:val="Prrafodelista"/>
        <w:numPr>
          <w:ilvl w:val="0"/>
          <w:numId w:val="142"/>
        </w:numPr>
        <w:spacing w:after="0" w:line="240" w:lineRule="auto"/>
        <w:ind w:left="0"/>
        <w:jc w:val="both"/>
        <w:rPr>
          <w:rFonts w:ascii="Tahoma" w:hAnsi="Tahoma" w:cs="Tahoma"/>
          <w:bCs/>
          <w:sz w:val="24"/>
          <w:szCs w:val="24"/>
          <w:lang w:val="es-ES"/>
        </w:rPr>
        <w:sectPr w:rsidR="00BA6677" w:rsidRPr="008D575C" w:rsidSect="00E1218D">
          <w:type w:val="continuous"/>
          <w:pgSz w:w="15840" w:h="12240" w:orient="landscape"/>
          <w:pgMar w:top="1440" w:right="1440" w:bottom="1440" w:left="1440" w:header="720" w:footer="720" w:gutter="0"/>
          <w:cols w:num="2" w:space="720"/>
          <w:docGrid w:linePitch="360"/>
        </w:sectPr>
      </w:pPr>
      <w:r w:rsidRPr="008D575C">
        <w:rPr>
          <w:rFonts w:ascii="Tahoma" w:hAnsi="Tahoma" w:cs="Tahoma"/>
          <w:sz w:val="24"/>
          <w:szCs w:val="24"/>
        </w:rPr>
        <w:t>Implementar las actividades en materia de transparencia, datos personales y archivos de conformidad con las disposiciones aplicables.</w:t>
      </w:r>
    </w:p>
    <w:p w14:paraId="296862B9" w14:textId="2ECE168F" w:rsidR="00BA6677" w:rsidRDefault="00BA6677" w:rsidP="008D575C">
      <w:pPr>
        <w:spacing w:after="0" w:line="240" w:lineRule="auto"/>
        <w:jc w:val="both"/>
        <w:rPr>
          <w:rFonts w:ascii="Tahoma" w:hAnsi="Tahoma" w:cs="Tahoma"/>
          <w:sz w:val="24"/>
          <w:szCs w:val="24"/>
        </w:rPr>
      </w:pPr>
    </w:p>
    <w:p w14:paraId="33443A8D" w14:textId="77777777" w:rsidR="008729C3" w:rsidRPr="008D575C" w:rsidRDefault="008729C3" w:rsidP="008D575C">
      <w:pPr>
        <w:spacing w:after="0" w:line="240" w:lineRule="auto"/>
        <w:jc w:val="both"/>
        <w:rPr>
          <w:rFonts w:ascii="Tahoma" w:hAnsi="Tahoma" w:cs="Tahoma"/>
          <w:sz w:val="24"/>
          <w:szCs w:val="24"/>
        </w:rPr>
      </w:pPr>
    </w:p>
    <w:p w14:paraId="24A02A80" w14:textId="77777777" w:rsidR="00BA6677" w:rsidRPr="008729C3" w:rsidRDefault="00BA6677" w:rsidP="008D575C">
      <w:pPr>
        <w:pStyle w:val="Prrafodelista"/>
        <w:spacing w:after="0" w:line="240" w:lineRule="auto"/>
        <w:ind w:left="0"/>
        <w:jc w:val="both"/>
        <w:rPr>
          <w:rFonts w:ascii="Tahoma" w:hAnsi="Tahoma" w:cs="Tahoma"/>
          <w:b/>
          <w:bCs/>
          <w:color w:val="000000" w:themeColor="text1"/>
          <w:sz w:val="24"/>
          <w:szCs w:val="24"/>
        </w:rPr>
      </w:pPr>
      <w:r w:rsidRPr="008729C3">
        <w:rPr>
          <w:rFonts w:ascii="Tahoma" w:hAnsi="Tahoma" w:cs="Tahoma"/>
          <w:b/>
          <w:bCs/>
          <w:color w:val="000000" w:themeColor="text1"/>
          <w:sz w:val="24"/>
          <w:szCs w:val="24"/>
        </w:rPr>
        <w:t>SUBDIRECCIÓN DEL SERVICIO DE ESTENOGRAFÍA</w:t>
      </w:r>
    </w:p>
    <w:p w14:paraId="2F8B3B6E" w14:textId="77777777" w:rsidR="00BA6677" w:rsidRPr="008D575C" w:rsidRDefault="00BA6677" w:rsidP="008D575C">
      <w:pPr>
        <w:spacing w:after="0" w:line="240" w:lineRule="auto"/>
        <w:jc w:val="both"/>
        <w:rPr>
          <w:rFonts w:ascii="Tahoma" w:hAnsi="Tahoma" w:cs="Tahoma"/>
          <w:sz w:val="24"/>
          <w:szCs w:val="24"/>
        </w:rPr>
      </w:pPr>
    </w:p>
    <w:p w14:paraId="0B73B704" w14:textId="77777777" w:rsidR="00BA6677" w:rsidRPr="008D575C" w:rsidRDefault="00BA6677" w:rsidP="008D575C">
      <w:pPr>
        <w:pStyle w:val="Prrafodelista"/>
        <w:spacing w:after="0" w:line="240" w:lineRule="auto"/>
        <w:ind w:left="0"/>
        <w:jc w:val="both"/>
        <w:rPr>
          <w:rFonts w:ascii="Tahoma" w:hAnsi="Tahoma" w:cs="Tahoma"/>
          <w:b/>
          <w:bCs/>
          <w:sz w:val="24"/>
          <w:szCs w:val="24"/>
        </w:rPr>
      </w:pPr>
      <w:r w:rsidRPr="008D575C">
        <w:rPr>
          <w:rFonts w:ascii="Tahoma" w:hAnsi="Tahoma" w:cs="Tahoma"/>
          <w:b/>
          <w:bCs/>
          <w:sz w:val="24"/>
          <w:szCs w:val="24"/>
        </w:rPr>
        <w:t>Objetivo</w:t>
      </w:r>
    </w:p>
    <w:p w14:paraId="7140D5F0" w14:textId="77777777" w:rsidR="00BA6677" w:rsidRPr="008D575C" w:rsidRDefault="00BA6677" w:rsidP="008D575C">
      <w:pPr>
        <w:spacing w:after="0" w:line="240" w:lineRule="auto"/>
        <w:jc w:val="both"/>
        <w:rPr>
          <w:rFonts w:ascii="Tahoma" w:hAnsi="Tahoma" w:cs="Tahoma"/>
          <w:sz w:val="24"/>
          <w:szCs w:val="24"/>
        </w:rPr>
      </w:pPr>
    </w:p>
    <w:p w14:paraId="5F5C4EF2" w14:textId="77777777" w:rsidR="00BA6677" w:rsidRPr="008D575C" w:rsidRDefault="00BA6677" w:rsidP="008D575C">
      <w:pPr>
        <w:pStyle w:val="Prrafodelista"/>
        <w:spacing w:after="0" w:line="240" w:lineRule="auto"/>
        <w:ind w:left="0"/>
        <w:jc w:val="both"/>
        <w:rPr>
          <w:rFonts w:ascii="Tahoma" w:hAnsi="Tahoma" w:cs="Tahoma"/>
          <w:sz w:val="24"/>
          <w:szCs w:val="24"/>
        </w:rPr>
      </w:pPr>
      <w:r w:rsidRPr="008D575C">
        <w:rPr>
          <w:rFonts w:ascii="Tahoma" w:hAnsi="Tahoma" w:cs="Tahoma"/>
          <w:sz w:val="24"/>
          <w:szCs w:val="24"/>
        </w:rPr>
        <w:t>Supervisar el servicio de estenografía de las sesiones del pleno de la Cámara de Diputados, de la Comisión Permanente, así como de los órganos de gobierno y de las comisiones y comités.</w:t>
      </w:r>
    </w:p>
    <w:p w14:paraId="734D965E" w14:textId="77777777" w:rsidR="00BA6677" w:rsidRPr="008D575C" w:rsidRDefault="00BA6677" w:rsidP="008D575C">
      <w:pPr>
        <w:spacing w:after="0" w:line="240" w:lineRule="auto"/>
        <w:jc w:val="both"/>
        <w:rPr>
          <w:rFonts w:ascii="Tahoma" w:hAnsi="Tahoma" w:cs="Tahoma"/>
          <w:sz w:val="24"/>
          <w:szCs w:val="24"/>
        </w:rPr>
      </w:pPr>
    </w:p>
    <w:p w14:paraId="028E890A" w14:textId="77777777" w:rsidR="00BA6677" w:rsidRPr="008D575C" w:rsidRDefault="00BA6677" w:rsidP="008D575C">
      <w:pPr>
        <w:pStyle w:val="Prrafodelista"/>
        <w:spacing w:after="0" w:line="240" w:lineRule="auto"/>
        <w:ind w:left="0"/>
        <w:jc w:val="both"/>
        <w:rPr>
          <w:rFonts w:ascii="Tahoma" w:hAnsi="Tahoma" w:cs="Tahoma"/>
          <w:b/>
          <w:bCs/>
          <w:sz w:val="24"/>
          <w:szCs w:val="24"/>
        </w:rPr>
      </w:pPr>
      <w:r w:rsidRPr="008D575C">
        <w:rPr>
          <w:rFonts w:ascii="Tahoma" w:hAnsi="Tahoma" w:cs="Tahoma"/>
          <w:b/>
          <w:bCs/>
          <w:sz w:val="24"/>
          <w:szCs w:val="24"/>
        </w:rPr>
        <w:t>Funciones</w:t>
      </w:r>
    </w:p>
    <w:p w14:paraId="312C05E6" w14:textId="77777777" w:rsidR="00BA6677" w:rsidRPr="008D575C" w:rsidRDefault="00BA6677" w:rsidP="008D575C">
      <w:pPr>
        <w:spacing w:after="0" w:line="240" w:lineRule="auto"/>
        <w:jc w:val="both"/>
        <w:rPr>
          <w:rFonts w:ascii="Tahoma" w:hAnsi="Tahoma" w:cs="Tahoma"/>
          <w:sz w:val="24"/>
          <w:szCs w:val="24"/>
        </w:rPr>
      </w:pPr>
    </w:p>
    <w:p w14:paraId="00EB040E" w14:textId="77777777" w:rsidR="00BA6677" w:rsidRPr="008D575C" w:rsidRDefault="00BA6677" w:rsidP="008D575C">
      <w:pPr>
        <w:pStyle w:val="Prrafodelista"/>
        <w:numPr>
          <w:ilvl w:val="0"/>
          <w:numId w:val="143"/>
        </w:numPr>
        <w:spacing w:after="0" w:line="240" w:lineRule="auto"/>
        <w:ind w:left="0"/>
        <w:jc w:val="both"/>
        <w:rPr>
          <w:rFonts w:ascii="Tahoma" w:hAnsi="Tahoma" w:cs="Tahoma"/>
          <w:sz w:val="24"/>
          <w:szCs w:val="24"/>
        </w:rPr>
        <w:sectPr w:rsidR="00BA6677" w:rsidRPr="008D575C" w:rsidSect="00E1218D">
          <w:type w:val="continuous"/>
          <w:pgSz w:w="15840" w:h="12240" w:orient="landscape"/>
          <w:pgMar w:top="1440" w:right="1440" w:bottom="1440" w:left="1440" w:header="720" w:footer="720" w:gutter="0"/>
          <w:cols w:space="720"/>
          <w:docGrid w:linePitch="360"/>
        </w:sectPr>
      </w:pPr>
    </w:p>
    <w:p w14:paraId="530739BE" w14:textId="77777777" w:rsidR="00BA6677" w:rsidRPr="008D575C" w:rsidRDefault="00BA6677" w:rsidP="008D575C">
      <w:pPr>
        <w:pStyle w:val="Prrafodelista"/>
        <w:numPr>
          <w:ilvl w:val="0"/>
          <w:numId w:val="143"/>
        </w:numPr>
        <w:spacing w:after="0" w:line="240" w:lineRule="auto"/>
        <w:ind w:left="0"/>
        <w:jc w:val="both"/>
        <w:rPr>
          <w:rFonts w:ascii="Tahoma" w:hAnsi="Tahoma" w:cs="Tahoma"/>
          <w:sz w:val="24"/>
          <w:szCs w:val="24"/>
        </w:rPr>
      </w:pPr>
      <w:r w:rsidRPr="008D575C">
        <w:rPr>
          <w:rFonts w:ascii="Tahoma" w:hAnsi="Tahoma" w:cs="Tahoma"/>
          <w:sz w:val="24"/>
          <w:szCs w:val="24"/>
        </w:rPr>
        <w:t>Coordinar la transcripción de las sesiones del pleno durante los periodos ordinarios y extraordinarios, así como de la Comisión Permanente cuando se realicen en la Cámara de Diputados.</w:t>
      </w:r>
    </w:p>
    <w:p w14:paraId="573F11C1" w14:textId="77777777" w:rsidR="00BA6677" w:rsidRPr="008D575C" w:rsidRDefault="00BA6677" w:rsidP="008D575C">
      <w:pPr>
        <w:spacing w:after="0" w:line="240" w:lineRule="auto"/>
        <w:jc w:val="both"/>
        <w:rPr>
          <w:rFonts w:ascii="Tahoma" w:hAnsi="Tahoma" w:cs="Tahoma"/>
          <w:sz w:val="24"/>
          <w:szCs w:val="24"/>
        </w:rPr>
      </w:pPr>
    </w:p>
    <w:p w14:paraId="2998F55A" w14:textId="77777777" w:rsidR="00BA6677" w:rsidRPr="008D575C" w:rsidRDefault="00BA6677" w:rsidP="008D575C">
      <w:pPr>
        <w:pStyle w:val="Prrafodelista"/>
        <w:numPr>
          <w:ilvl w:val="0"/>
          <w:numId w:val="143"/>
        </w:numPr>
        <w:spacing w:after="0" w:line="240" w:lineRule="auto"/>
        <w:ind w:left="0"/>
        <w:jc w:val="both"/>
        <w:rPr>
          <w:rFonts w:ascii="Tahoma" w:hAnsi="Tahoma" w:cs="Tahoma"/>
          <w:sz w:val="24"/>
          <w:szCs w:val="24"/>
        </w:rPr>
      </w:pPr>
      <w:r w:rsidRPr="008D575C">
        <w:rPr>
          <w:rFonts w:ascii="Tahoma" w:hAnsi="Tahoma" w:cs="Tahoma"/>
          <w:sz w:val="24"/>
          <w:szCs w:val="24"/>
        </w:rPr>
        <w:t>Coordinar la transcripción de las reuniones de los órganos de gobierno, comisiones y comités de la Cámara de Diputados, cuando se solicite el servicio de estenografía.</w:t>
      </w:r>
    </w:p>
    <w:p w14:paraId="6C09482C" w14:textId="77777777" w:rsidR="00BA6677" w:rsidRPr="008D575C" w:rsidRDefault="00BA6677" w:rsidP="008D575C">
      <w:pPr>
        <w:spacing w:after="0" w:line="240" w:lineRule="auto"/>
        <w:jc w:val="both"/>
        <w:rPr>
          <w:rFonts w:ascii="Tahoma" w:hAnsi="Tahoma" w:cs="Tahoma"/>
          <w:sz w:val="24"/>
          <w:szCs w:val="24"/>
        </w:rPr>
      </w:pPr>
    </w:p>
    <w:p w14:paraId="3B22AEF4" w14:textId="77777777" w:rsidR="00BA6677" w:rsidRPr="008D575C" w:rsidRDefault="00BA6677" w:rsidP="008D575C">
      <w:pPr>
        <w:pStyle w:val="Prrafodelista"/>
        <w:numPr>
          <w:ilvl w:val="0"/>
          <w:numId w:val="143"/>
        </w:numPr>
        <w:spacing w:after="0" w:line="240" w:lineRule="auto"/>
        <w:ind w:left="0"/>
        <w:jc w:val="both"/>
        <w:rPr>
          <w:rFonts w:ascii="Tahoma" w:hAnsi="Tahoma" w:cs="Tahoma"/>
          <w:sz w:val="24"/>
          <w:szCs w:val="24"/>
        </w:rPr>
      </w:pPr>
      <w:r w:rsidRPr="008D575C">
        <w:rPr>
          <w:rFonts w:ascii="Tahoma" w:hAnsi="Tahoma" w:cs="Tahoma"/>
          <w:sz w:val="24"/>
          <w:szCs w:val="24"/>
        </w:rPr>
        <w:t>Coordinar la transcripción de las reuniones interparlamentarias y foros llevados a cabo fuera del Palacio Legislativo, cuando se solicite el servicio de estenografía.</w:t>
      </w:r>
    </w:p>
    <w:p w14:paraId="3C9EA0EE" w14:textId="77777777" w:rsidR="00BA6677" w:rsidRPr="008D575C" w:rsidRDefault="00BA6677" w:rsidP="008D575C">
      <w:pPr>
        <w:spacing w:after="0" w:line="240" w:lineRule="auto"/>
        <w:jc w:val="both"/>
        <w:rPr>
          <w:rFonts w:ascii="Tahoma" w:hAnsi="Tahoma" w:cs="Tahoma"/>
          <w:sz w:val="24"/>
          <w:szCs w:val="24"/>
        </w:rPr>
      </w:pPr>
    </w:p>
    <w:p w14:paraId="2C909F95" w14:textId="77777777" w:rsidR="00BA6677" w:rsidRPr="008D575C" w:rsidRDefault="00BA6677" w:rsidP="008D575C">
      <w:pPr>
        <w:pStyle w:val="Prrafodelista"/>
        <w:numPr>
          <w:ilvl w:val="0"/>
          <w:numId w:val="143"/>
        </w:numPr>
        <w:spacing w:after="0" w:line="240" w:lineRule="auto"/>
        <w:ind w:left="0"/>
        <w:jc w:val="both"/>
        <w:rPr>
          <w:rFonts w:ascii="Tahoma" w:hAnsi="Tahoma" w:cs="Tahoma"/>
          <w:sz w:val="24"/>
          <w:szCs w:val="24"/>
        </w:rPr>
      </w:pPr>
      <w:r w:rsidRPr="008D575C">
        <w:rPr>
          <w:rFonts w:ascii="Tahoma" w:hAnsi="Tahoma" w:cs="Tahoma"/>
          <w:sz w:val="24"/>
          <w:szCs w:val="24"/>
        </w:rPr>
        <w:t>Realizar las actividades de planeación, programación y evaluación que le sean requeridas.</w:t>
      </w:r>
    </w:p>
    <w:p w14:paraId="4346D7CB" w14:textId="77777777" w:rsidR="00BA6677" w:rsidRPr="008D575C" w:rsidRDefault="00BA6677" w:rsidP="008D575C">
      <w:pPr>
        <w:spacing w:after="0" w:line="240" w:lineRule="auto"/>
        <w:jc w:val="both"/>
        <w:rPr>
          <w:rFonts w:ascii="Tahoma" w:hAnsi="Tahoma" w:cs="Tahoma"/>
          <w:sz w:val="24"/>
          <w:szCs w:val="24"/>
        </w:rPr>
      </w:pPr>
    </w:p>
    <w:p w14:paraId="0FD15739" w14:textId="77777777" w:rsidR="00BA6677" w:rsidRPr="008D575C" w:rsidRDefault="00BA6677" w:rsidP="008D575C">
      <w:pPr>
        <w:pStyle w:val="Prrafodelista"/>
        <w:numPr>
          <w:ilvl w:val="0"/>
          <w:numId w:val="143"/>
        </w:numPr>
        <w:spacing w:after="0" w:line="240" w:lineRule="auto"/>
        <w:ind w:left="0"/>
        <w:jc w:val="both"/>
        <w:rPr>
          <w:rFonts w:ascii="Tahoma" w:hAnsi="Tahoma" w:cs="Tahoma"/>
          <w:sz w:val="24"/>
          <w:szCs w:val="24"/>
        </w:rPr>
      </w:pPr>
      <w:r w:rsidRPr="008D575C">
        <w:rPr>
          <w:rFonts w:ascii="Tahoma" w:hAnsi="Tahoma" w:cs="Tahoma"/>
          <w:sz w:val="24"/>
          <w:szCs w:val="24"/>
        </w:rPr>
        <w:t>Elaborar la versión estenográfica de las sesiones del pleno con un índice de los asuntos abordados.</w:t>
      </w:r>
    </w:p>
    <w:p w14:paraId="6D0BDC54" w14:textId="77777777" w:rsidR="00BA6677" w:rsidRPr="008D575C" w:rsidRDefault="00BA6677" w:rsidP="008D575C">
      <w:pPr>
        <w:pStyle w:val="Prrafodelista"/>
        <w:spacing w:after="0" w:line="240" w:lineRule="auto"/>
        <w:ind w:left="0"/>
        <w:rPr>
          <w:rFonts w:ascii="Tahoma" w:hAnsi="Tahoma" w:cs="Tahoma"/>
          <w:sz w:val="24"/>
          <w:szCs w:val="24"/>
        </w:rPr>
      </w:pPr>
    </w:p>
    <w:p w14:paraId="7B106C50" w14:textId="77777777" w:rsidR="00BA6677" w:rsidRPr="008D575C" w:rsidRDefault="00BA6677" w:rsidP="008D575C">
      <w:pPr>
        <w:numPr>
          <w:ilvl w:val="0"/>
          <w:numId w:val="143"/>
        </w:numPr>
        <w:spacing w:after="0" w:line="240" w:lineRule="auto"/>
        <w:ind w:left="0"/>
        <w:jc w:val="both"/>
        <w:rPr>
          <w:rFonts w:ascii="Tahoma" w:eastAsia="Times New Roman" w:hAnsi="Tahoma" w:cs="Tahoma"/>
          <w:sz w:val="24"/>
          <w:szCs w:val="24"/>
          <w:lang w:eastAsia="es-MX"/>
        </w:rPr>
      </w:pPr>
      <w:r w:rsidRPr="008D575C">
        <w:rPr>
          <w:rFonts w:ascii="Tahoma" w:eastAsia="Times New Roman" w:hAnsi="Tahoma" w:cs="Tahoma"/>
          <w:sz w:val="24"/>
          <w:szCs w:val="24"/>
          <w:lang w:eastAsia="es-MX"/>
        </w:rPr>
        <w:t xml:space="preserve">Atender las solicitudes en materia de evaluación del desempeño y marco integrado de control interno en términos de la normatividad aplicable. </w:t>
      </w:r>
    </w:p>
    <w:p w14:paraId="4018252F" w14:textId="77777777" w:rsidR="00BA6677" w:rsidRPr="008D575C" w:rsidRDefault="00BA6677" w:rsidP="008D575C">
      <w:pPr>
        <w:pStyle w:val="Prrafodelista"/>
        <w:spacing w:after="0" w:line="240" w:lineRule="auto"/>
        <w:ind w:left="0"/>
        <w:rPr>
          <w:rFonts w:ascii="Tahoma" w:hAnsi="Tahoma" w:cs="Tahoma"/>
          <w:sz w:val="24"/>
          <w:szCs w:val="24"/>
        </w:rPr>
      </w:pPr>
    </w:p>
    <w:p w14:paraId="79575A1B" w14:textId="77777777" w:rsidR="00BA6677" w:rsidRPr="008D575C" w:rsidRDefault="00BA6677" w:rsidP="008D575C">
      <w:pPr>
        <w:pStyle w:val="Prrafodelista"/>
        <w:numPr>
          <w:ilvl w:val="0"/>
          <w:numId w:val="143"/>
        </w:numPr>
        <w:spacing w:after="0" w:line="240" w:lineRule="auto"/>
        <w:ind w:left="0"/>
        <w:jc w:val="both"/>
        <w:rPr>
          <w:rFonts w:ascii="Tahoma" w:hAnsi="Tahoma" w:cs="Tahoma"/>
          <w:bCs/>
          <w:sz w:val="24"/>
          <w:szCs w:val="24"/>
          <w:lang w:val="es-ES"/>
        </w:rPr>
      </w:pPr>
      <w:r w:rsidRPr="008D575C">
        <w:rPr>
          <w:rFonts w:ascii="Tahoma" w:hAnsi="Tahoma" w:cs="Tahoma"/>
          <w:sz w:val="24"/>
          <w:szCs w:val="24"/>
        </w:rPr>
        <w:t>Implementar las actividades en materia de transparencia, datos personales y archivos de conformidad con las disposiciones aplicables.</w:t>
      </w:r>
    </w:p>
    <w:p w14:paraId="2728BC70" w14:textId="77777777" w:rsidR="00BA6677" w:rsidRPr="008D575C" w:rsidRDefault="00BA6677" w:rsidP="008D575C">
      <w:pPr>
        <w:spacing w:after="0" w:line="240" w:lineRule="auto"/>
        <w:rPr>
          <w:rFonts w:ascii="Tahoma" w:hAnsi="Tahoma" w:cs="Tahoma"/>
          <w:sz w:val="24"/>
          <w:szCs w:val="24"/>
          <w:lang w:val="es-ES"/>
        </w:rPr>
        <w:sectPr w:rsidR="00BA6677" w:rsidRPr="008D575C" w:rsidSect="00E1218D">
          <w:type w:val="continuous"/>
          <w:pgSz w:w="15840" w:h="12240" w:orient="landscape"/>
          <w:pgMar w:top="1440" w:right="1440" w:bottom="1440" w:left="1440" w:header="720" w:footer="720" w:gutter="0"/>
          <w:cols w:num="2" w:space="720"/>
          <w:docGrid w:linePitch="360"/>
        </w:sectPr>
      </w:pPr>
    </w:p>
    <w:p w14:paraId="60D1EDA0" w14:textId="77777777" w:rsidR="00BA6677" w:rsidRPr="008D575C" w:rsidRDefault="00BA6677" w:rsidP="008D575C">
      <w:pPr>
        <w:spacing w:after="0" w:line="240" w:lineRule="auto"/>
        <w:rPr>
          <w:rFonts w:ascii="Tahoma" w:hAnsi="Tahoma" w:cs="Tahoma"/>
          <w:sz w:val="24"/>
          <w:szCs w:val="24"/>
          <w:lang w:val="es-ES"/>
        </w:rPr>
      </w:pPr>
    </w:p>
    <w:p w14:paraId="70960444" w14:textId="77777777" w:rsidR="00BA6677" w:rsidRPr="008D575C" w:rsidRDefault="00BA6677" w:rsidP="008D575C">
      <w:pPr>
        <w:spacing w:after="0" w:line="240" w:lineRule="auto"/>
        <w:jc w:val="center"/>
        <w:rPr>
          <w:rFonts w:ascii="Tahoma" w:hAnsi="Tahoma" w:cs="Tahoma"/>
          <w:b/>
          <w:sz w:val="24"/>
          <w:szCs w:val="24"/>
        </w:rPr>
      </w:pPr>
    </w:p>
    <w:p w14:paraId="462E892F" w14:textId="77777777" w:rsidR="00BA6677" w:rsidRPr="008D575C" w:rsidRDefault="00BA6677" w:rsidP="008D575C">
      <w:pPr>
        <w:spacing w:after="0" w:line="240" w:lineRule="auto"/>
        <w:jc w:val="center"/>
        <w:rPr>
          <w:rFonts w:ascii="Tahoma" w:hAnsi="Tahoma" w:cs="Tahoma"/>
          <w:b/>
          <w:sz w:val="24"/>
          <w:szCs w:val="24"/>
        </w:rPr>
      </w:pPr>
    </w:p>
    <w:p w14:paraId="025199E2" w14:textId="77777777" w:rsidR="00BA6677" w:rsidRPr="008D575C" w:rsidRDefault="00BA6677" w:rsidP="008D575C">
      <w:pPr>
        <w:spacing w:after="0" w:line="240" w:lineRule="auto"/>
        <w:jc w:val="center"/>
        <w:rPr>
          <w:rFonts w:ascii="Tahoma" w:hAnsi="Tahoma" w:cs="Tahoma"/>
          <w:b/>
          <w:sz w:val="24"/>
          <w:szCs w:val="24"/>
        </w:rPr>
      </w:pPr>
    </w:p>
    <w:p w14:paraId="1BBF2918" w14:textId="3A9C4A08" w:rsidR="00BA6677" w:rsidRPr="008729C3" w:rsidRDefault="008729C3" w:rsidP="008729C3">
      <w:pPr>
        <w:pStyle w:val="Ttulo2"/>
        <w:jc w:val="both"/>
        <w:rPr>
          <w:rFonts w:ascii="Tahoma" w:hAnsi="Tahoma" w:cs="Tahoma"/>
          <w:b/>
          <w:bCs/>
          <w:color w:val="000000" w:themeColor="text1"/>
        </w:rPr>
      </w:pPr>
      <w:r w:rsidRPr="008729C3">
        <w:rPr>
          <w:rFonts w:ascii="Tahoma" w:hAnsi="Tahoma" w:cs="Tahoma"/>
          <w:b/>
          <w:color w:val="000000" w:themeColor="text1"/>
        </w:rPr>
        <w:lastRenderedPageBreak/>
        <w:t>DIRECCIÓN GENERAL DEL SISTEMA INSTITUCIONAL DE ARCHIVOS DE LA CÁMARA DE DIPUTADOS</w:t>
      </w:r>
    </w:p>
    <w:p w14:paraId="60DCEC35" w14:textId="77777777" w:rsidR="00BA6677" w:rsidRPr="00F655BC" w:rsidRDefault="00BA6677" w:rsidP="00BA6677">
      <w:pPr>
        <w:jc w:val="center"/>
        <w:rPr>
          <w:rFonts w:ascii="Tahoma" w:hAnsi="Tahoma" w:cs="Tahoma"/>
          <w:b/>
          <w:sz w:val="24"/>
          <w:szCs w:val="24"/>
        </w:rPr>
      </w:pPr>
      <w:r w:rsidRPr="00F655BC">
        <w:rPr>
          <w:rFonts w:ascii="Tahoma" w:hAnsi="Tahoma" w:cs="Tahoma"/>
          <w:noProof/>
          <w:lang w:eastAsia="es-MX"/>
        </w:rPr>
        <w:drawing>
          <wp:anchor distT="0" distB="0" distL="114300" distR="114300" simplePos="0" relativeHeight="251683840" behindDoc="0" locked="0" layoutInCell="1" allowOverlap="1" wp14:anchorId="5325808B" wp14:editId="60C13813">
            <wp:simplePos x="0" y="0"/>
            <wp:positionH relativeFrom="margin">
              <wp:posOffset>370897</wp:posOffset>
            </wp:positionH>
            <wp:positionV relativeFrom="paragraph">
              <wp:posOffset>268850</wp:posOffset>
            </wp:positionV>
            <wp:extent cx="7802880" cy="4450080"/>
            <wp:effectExtent l="0" t="0" r="7620" b="7620"/>
            <wp:wrapThrough wrapText="bothSides">
              <wp:wrapPolygon edited="0">
                <wp:start x="0" y="0"/>
                <wp:lineTo x="0" y="21545"/>
                <wp:lineTo x="21568" y="21545"/>
                <wp:lineTo x="2156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4896" t="41257" r="24766" b="27981"/>
                    <a:stretch/>
                  </pic:blipFill>
                  <pic:spPr bwMode="auto">
                    <a:xfrm>
                      <a:off x="0" y="0"/>
                      <a:ext cx="7802880" cy="445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5E9E06" w14:textId="77777777" w:rsidR="00BA6677" w:rsidRPr="00F655BC" w:rsidRDefault="00BA6677" w:rsidP="00BA6677">
      <w:pPr>
        <w:jc w:val="both"/>
        <w:rPr>
          <w:rFonts w:ascii="Tahoma" w:hAnsi="Tahoma" w:cs="Tahoma"/>
          <w:b/>
          <w:bCs/>
          <w:color w:val="C00000"/>
          <w:sz w:val="28"/>
          <w:szCs w:val="28"/>
        </w:rPr>
      </w:pPr>
    </w:p>
    <w:p w14:paraId="46E10DD1" w14:textId="77777777" w:rsidR="00BA6677" w:rsidRPr="00F655BC" w:rsidRDefault="00BA6677" w:rsidP="00BA6677">
      <w:pPr>
        <w:jc w:val="both"/>
        <w:rPr>
          <w:rFonts w:ascii="Tahoma" w:hAnsi="Tahoma" w:cs="Tahoma"/>
          <w:b/>
          <w:bCs/>
          <w:color w:val="C00000"/>
          <w:sz w:val="28"/>
          <w:szCs w:val="28"/>
        </w:rPr>
      </w:pPr>
    </w:p>
    <w:p w14:paraId="42DBE943" w14:textId="77777777" w:rsidR="00BA6677" w:rsidRPr="00F655BC" w:rsidRDefault="00BA6677" w:rsidP="00BA6677">
      <w:pPr>
        <w:jc w:val="both"/>
        <w:rPr>
          <w:rFonts w:ascii="Tahoma" w:hAnsi="Tahoma" w:cs="Tahoma"/>
          <w:b/>
          <w:bCs/>
          <w:color w:val="C00000"/>
          <w:sz w:val="28"/>
          <w:szCs w:val="28"/>
        </w:rPr>
      </w:pPr>
    </w:p>
    <w:p w14:paraId="09907D1E" w14:textId="77777777" w:rsidR="00BA6677" w:rsidRPr="00F655BC" w:rsidRDefault="00BA6677" w:rsidP="00BA6677">
      <w:pPr>
        <w:jc w:val="both"/>
        <w:rPr>
          <w:rFonts w:ascii="Tahoma" w:hAnsi="Tahoma" w:cs="Tahoma"/>
          <w:b/>
          <w:bCs/>
          <w:color w:val="C00000"/>
          <w:sz w:val="28"/>
          <w:szCs w:val="28"/>
        </w:rPr>
      </w:pPr>
    </w:p>
    <w:p w14:paraId="071CB035" w14:textId="77777777" w:rsidR="00BA6677" w:rsidRPr="00F655BC" w:rsidRDefault="00BA6677" w:rsidP="00BA6677">
      <w:pPr>
        <w:spacing w:after="0" w:line="240" w:lineRule="auto"/>
        <w:jc w:val="center"/>
        <w:rPr>
          <w:rFonts w:ascii="Tahoma" w:hAnsi="Tahoma" w:cs="Tahoma"/>
          <w:b/>
          <w:color w:val="C00000"/>
          <w:sz w:val="28"/>
          <w:szCs w:val="28"/>
        </w:rPr>
      </w:pPr>
      <w:bookmarkStart w:id="17" w:name="_Hlk39575537"/>
    </w:p>
    <w:p w14:paraId="72A09F97" w14:textId="77777777" w:rsidR="00BA6677" w:rsidRPr="00F655BC" w:rsidRDefault="00BA6677" w:rsidP="00BA6677">
      <w:pPr>
        <w:spacing w:after="0" w:line="240" w:lineRule="auto"/>
        <w:jc w:val="center"/>
        <w:rPr>
          <w:rFonts w:ascii="Tahoma" w:hAnsi="Tahoma" w:cs="Tahoma"/>
          <w:b/>
          <w:color w:val="C00000"/>
          <w:sz w:val="28"/>
          <w:szCs w:val="28"/>
        </w:rPr>
      </w:pPr>
    </w:p>
    <w:p w14:paraId="171768DB" w14:textId="77777777" w:rsidR="00BA6677" w:rsidRPr="00F655BC" w:rsidRDefault="00BA6677" w:rsidP="00BA6677">
      <w:pPr>
        <w:rPr>
          <w:rFonts w:ascii="Tahoma" w:hAnsi="Tahoma" w:cs="Tahoma"/>
          <w:b/>
          <w:color w:val="C00000"/>
          <w:sz w:val="28"/>
          <w:szCs w:val="28"/>
        </w:rPr>
      </w:pPr>
      <w:r w:rsidRPr="00F655BC">
        <w:rPr>
          <w:rFonts w:ascii="Tahoma" w:hAnsi="Tahoma" w:cs="Tahoma"/>
          <w:b/>
          <w:color w:val="C00000"/>
          <w:sz w:val="28"/>
          <w:szCs w:val="28"/>
        </w:rPr>
        <w:br w:type="page"/>
      </w:r>
    </w:p>
    <w:p w14:paraId="0096EF82" w14:textId="15D91FDA" w:rsidR="00BA6677" w:rsidRPr="00B52FEF" w:rsidRDefault="00BA6677" w:rsidP="004E11AA">
      <w:pPr>
        <w:spacing w:after="0" w:line="240" w:lineRule="auto"/>
        <w:jc w:val="both"/>
        <w:rPr>
          <w:rFonts w:ascii="Tahoma" w:hAnsi="Tahoma" w:cs="Tahoma"/>
          <w:b/>
          <w:sz w:val="24"/>
          <w:szCs w:val="24"/>
        </w:rPr>
      </w:pPr>
      <w:r w:rsidRPr="00B52FEF">
        <w:rPr>
          <w:rFonts w:ascii="Tahoma" w:hAnsi="Tahoma" w:cs="Tahoma"/>
          <w:b/>
          <w:sz w:val="28"/>
          <w:szCs w:val="28"/>
        </w:rPr>
        <w:lastRenderedPageBreak/>
        <w:t xml:space="preserve">DIRECCIÓN GENERAL DEL SISTEMA INSTITUCIONAL DE ARCHIVOS DE LA CÁMARA </w:t>
      </w:r>
      <w:r w:rsidRPr="00B52FEF">
        <w:rPr>
          <w:rFonts w:ascii="Tahoma" w:hAnsi="Tahoma" w:cs="Tahoma"/>
          <w:b/>
          <w:sz w:val="24"/>
          <w:szCs w:val="24"/>
        </w:rPr>
        <w:t>DE DIPUTADOS</w:t>
      </w:r>
      <w:bookmarkEnd w:id="17"/>
    </w:p>
    <w:p w14:paraId="396F0034" w14:textId="77777777" w:rsidR="00BA6677" w:rsidRPr="004E11AA" w:rsidRDefault="00BA6677" w:rsidP="004E11AA">
      <w:pPr>
        <w:spacing w:after="0" w:line="240" w:lineRule="auto"/>
        <w:jc w:val="center"/>
        <w:rPr>
          <w:rFonts w:ascii="Tahoma" w:hAnsi="Tahoma" w:cs="Tahoma"/>
          <w:b/>
          <w:color w:val="C00000"/>
          <w:sz w:val="24"/>
          <w:szCs w:val="24"/>
        </w:rPr>
      </w:pPr>
    </w:p>
    <w:p w14:paraId="7267AAA6" w14:textId="77777777" w:rsidR="00BA6677" w:rsidRPr="004E11AA" w:rsidRDefault="00BA6677" w:rsidP="004E11AA">
      <w:pPr>
        <w:spacing w:after="0" w:line="240" w:lineRule="auto"/>
        <w:jc w:val="both"/>
        <w:rPr>
          <w:rFonts w:ascii="Tahoma" w:hAnsi="Tahoma" w:cs="Tahoma"/>
          <w:b/>
          <w:sz w:val="24"/>
          <w:szCs w:val="24"/>
          <w:lang w:val="es-ES"/>
        </w:rPr>
      </w:pPr>
      <w:r w:rsidRPr="004E11AA">
        <w:rPr>
          <w:rFonts w:ascii="Tahoma" w:hAnsi="Tahoma" w:cs="Tahoma"/>
          <w:b/>
          <w:sz w:val="24"/>
          <w:szCs w:val="24"/>
          <w:lang w:val="es-ES"/>
        </w:rPr>
        <w:t>Objetivo</w:t>
      </w:r>
    </w:p>
    <w:p w14:paraId="0E0A8CDB" w14:textId="77777777" w:rsidR="00BA6677" w:rsidRPr="004E11AA" w:rsidRDefault="00BA6677" w:rsidP="004E11AA">
      <w:pPr>
        <w:pStyle w:val="Prrafodelista"/>
        <w:spacing w:after="0" w:line="240" w:lineRule="auto"/>
        <w:ind w:left="0"/>
        <w:jc w:val="both"/>
        <w:rPr>
          <w:rFonts w:ascii="Tahoma" w:hAnsi="Tahoma" w:cs="Tahoma"/>
          <w:sz w:val="24"/>
          <w:szCs w:val="24"/>
          <w:lang w:val="es-ES"/>
        </w:rPr>
      </w:pPr>
      <w:r w:rsidRPr="004E11AA">
        <w:rPr>
          <w:rFonts w:ascii="Tahoma" w:hAnsi="Tahoma" w:cs="Tahoma"/>
          <w:sz w:val="24"/>
          <w:szCs w:val="24"/>
          <w:lang w:val="es-ES"/>
        </w:rPr>
        <w:t>Coordinar el Sistema Institucional de Archivo por medio del establecimiento de procesos de gestión documental y administración de archivos con base en políticas y normativas de organización, resguardo, disposición, conservación y difusión del patrimonio documental de la Cámara de Diputados.</w:t>
      </w:r>
    </w:p>
    <w:p w14:paraId="45CA6C6C" w14:textId="77777777" w:rsidR="00BA6677" w:rsidRPr="004E11AA" w:rsidRDefault="00BA6677" w:rsidP="004E11AA">
      <w:pPr>
        <w:spacing w:after="0" w:line="240" w:lineRule="auto"/>
        <w:jc w:val="both"/>
        <w:rPr>
          <w:rFonts w:ascii="Tahoma" w:hAnsi="Tahoma" w:cs="Tahoma"/>
          <w:sz w:val="24"/>
          <w:szCs w:val="24"/>
          <w:lang w:val="es-ES"/>
        </w:rPr>
      </w:pPr>
    </w:p>
    <w:p w14:paraId="01AE544A" w14:textId="77777777" w:rsidR="00BA6677" w:rsidRPr="004E11AA" w:rsidRDefault="00BA6677" w:rsidP="004E11AA">
      <w:pPr>
        <w:pStyle w:val="Prrafodelista"/>
        <w:spacing w:after="0" w:line="240" w:lineRule="auto"/>
        <w:ind w:left="0"/>
        <w:jc w:val="both"/>
        <w:rPr>
          <w:rFonts w:ascii="Tahoma" w:hAnsi="Tahoma" w:cs="Tahoma"/>
          <w:b/>
          <w:sz w:val="24"/>
          <w:szCs w:val="24"/>
          <w:lang w:val="es-ES"/>
        </w:rPr>
      </w:pPr>
      <w:r w:rsidRPr="004E11AA">
        <w:rPr>
          <w:rFonts w:ascii="Tahoma" w:hAnsi="Tahoma" w:cs="Tahoma"/>
          <w:b/>
          <w:sz w:val="24"/>
          <w:szCs w:val="24"/>
          <w:lang w:val="es-ES"/>
        </w:rPr>
        <w:t>Funciones</w:t>
      </w:r>
    </w:p>
    <w:p w14:paraId="17E44153" w14:textId="77777777" w:rsidR="00BA6677" w:rsidRPr="004E11AA" w:rsidRDefault="00BA6677" w:rsidP="004E11AA">
      <w:pPr>
        <w:pStyle w:val="Prrafodelista"/>
        <w:spacing w:after="0" w:line="240" w:lineRule="auto"/>
        <w:ind w:left="0"/>
        <w:jc w:val="both"/>
        <w:rPr>
          <w:rFonts w:ascii="Tahoma" w:hAnsi="Tahoma" w:cs="Tahoma"/>
          <w:b/>
          <w:sz w:val="24"/>
          <w:szCs w:val="24"/>
          <w:lang w:val="es-ES"/>
        </w:rPr>
      </w:pPr>
    </w:p>
    <w:p w14:paraId="2AAAC79A" w14:textId="7777777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sectPr w:rsidR="00BA6677" w:rsidRPr="004E11AA" w:rsidSect="00E1218D">
          <w:type w:val="continuous"/>
          <w:pgSz w:w="15840" w:h="12240" w:orient="landscape"/>
          <w:pgMar w:top="1440" w:right="1440" w:bottom="1440" w:left="1440" w:header="720" w:footer="720" w:gutter="0"/>
          <w:cols w:space="720"/>
          <w:docGrid w:linePitch="360"/>
        </w:sectPr>
      </w:pPr>
    </w:p>
    <w:p w14:paraId="74B81D22" w14:textId="7777777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sz w:val="24"/>
          <w:szCs w:val="24"/>
          <w:lang w:val="es-ES"/>
        </w:rPr>
        <w:t xml:space="preserve">Coordinar la autorización de normas y políticas para la organización y funcionamiento de los servicios de gestión documental y administración de archivos, </w:t>
      </w:r>
      <w:r w:rsidRPr="004E11AA">
        <w:rPr>
          <w:rFonts w:ascii="Tahoma" w:hAnsi="Tahoma" w:cs="Tahoma"/>
          <w:sz w:val="24"/>
          <w:szCs w:val="24"/>
        </w:rPr>
        <w:t xml:space="preserve">así como los de preservación y conservación documental </w:t>
      </w:r>
      <w:r w:rsidRPr="004E11AA">
        <w:rPr>
          <w:rFonts w:ascii="Tahoma" w:hAnsi="Tahoma" w:cs="Tahoma"/>
          <w:sz w:val="24"/>
          <w:szCs w:val="24"/>
          <w:lang w:val="es-ES"/>
        </w:rPr>
        <w:t>ante los órganos de gobierno de la Cámara de Diputados.</w:t>
      </w:r>
    </w:p>
    <w:p w14:paraId="56429869" w14:textId="77777777" w:rsidR="00BA6677" w:rsidRPr="004E11AA" w:rsidRDefault="00BA6677" w:rsidP="004E11AA">
      <w:pPr>
        <w:pStyle w:val="Prrafodelista"/>
        <w:spacing w:after="0" w:line="240" w:lineRule="auto"/>
        <w:ind w:left="0"/>
        <w:jc w:val="both"/>
        <w:rPr>
          <w:rFonts w:ascii="Tahoma" w:hAnsi="Tahoma" w:cs="Tahoma"/>
          <w:sz w:val="24"/>
          <w:szCs w:val="24"/>
          <w:lang w:val="es-ES"/>
        </w:rPr>
      </w:pPr>
    </w:p>
    <w:p w14:paraId="53DDE61C" w14:textId="77777777" w:rsidR="00BA6677" w:rsidRPr="004E11AA" w:rsidRDefault="00BA6677" w:rsidP="004E11AA">
      <w:pPr>
        <w:pStyle w:val="Prrafodelista"/>
        <w:numPr>
          <w:ilvl w:val="0"/>
          <w:numId w:val="144"/>
        </w:numPr>
        <w:spacing w:after="0" w:line="240" w:lineRule="auto"/>
        <w:ind w:left="0"/>
        <w:rPr>
          <w:rFonts w:ascii="Tahoma" w:hAnsi="Tahoma" w:cs="Tahoma"/>
          <w:sz w:val="24"/>
          <w:szCs w:val="24"/>
        </w:rPr>
      </w:pPr>
      <w:r w:rsidRPr="004E11AA">
        <w:rPr>
          <w:rFonts w:ascii="Tahoma" w:hAnsi="Tahoma" w:cs="Tahoma"/>
          <w:sz w:val="24"/>
          <w:szCs w:val="24"/>
        </w:rPr>
        <w:t>Presidir las sesiones del Grupo Interdisciplinario de Valoración Documental de la Cámara de Diputados del H. Congreso de la Unión.</w:t>
      </w:r>
    </w:p>
    <w:p w14:paraId="02D1A494" w14:textId="77777777" w:rsidR="00BA6677" w:rsidRPr="004E11AA" w:rsidRDefault="00BA6677" w:rsidP="004E11AA">
      <w:pPr>
        <w:pStyle w:val="Prrafodelista"/>
        <w:spacing w:after="0" w:line="240" w:lineRule="auto"/>
        <w:ind w:left="0"/>
        <w:jc w:val="both"/>
        <w:rPr>
          <w:rFonts w:ascii="Tahoma" w:hAnsi="Tahoma" w:cs="Tahoma"/>
          <w:sz w:val="24"/>
          <w:szCs w:val="24"/>
          <w:lang w:val="es-ES"/>
        </w:rPr>
      </w:pPr>
    </w:p>
    <w:p w14:paraId="3FA38487" w14:textId="7777777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sz w:val="24"/>
          <w:szCs w:val="24"/>
          <w:lang w:val="es-ES"/>
        </w:rPr>
        <w:t>Elaborar por conducto de la Dirección de Desarrollo Institucional de Archivos el Programa Anual de Desarrollo Archivístico, y someterlo a consideración de la Secretaría General.</w:t>
      </w:r>
    </w:p>
    <w:p w14:paraId="7F2002D0" w14:textId="77777777" w:rsidR="00BA6677" w:rsidRPr="004E11AA" w:rsidRDefault="00BA6677" w:rsidP="004E11AA">
      <w:pPr>
        <w:pStyle w:val="Prrafodelista"/>
        <w:spacing w:after="0" w:line="240" w:lineRule="auto"/>
        <w:ind w:left="0"/>
        <w:jc w:val="both"/>
        <w:rPr>
          <w:rFonts w:ascii="Tahoma" w:hAnsi="Tahoma" w:cs="Tahoma"/>
          <w:sz w:val="24"/>
          <w:szCs w:val="24"/>
          <w:lang w:val="es-ES"/>
        </w:rPr>
      </w:pPr>
    </w:p>
    <w:p w14:paraId="0A18D941" w14:textId="7777777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sz w:val="24"/>
          <w:szCs w:val="24"/>
          <w:lang w:val="es-ES"/>
        </w:rPr>
        <w:t>Promover criterios específicos y recomendaciones en materia de organización y conservación de archivos de las unidades legislativas, administrativas y técnicas de la Cámara de Diputados.</w:t>
      </w:r>
    </w:p>
    <w:p w14:paraId="76535778" w14:textId="77777777" w:rsidR="00BA6677" w:rsidRPr="004E11AA" w:rsidRDefault="00BA6677" w:rsidP="004E11AA">
      <w:pPr>
        <w:pStyle w:val="Prrafodelista"/>
        <w:spacing w:after="0" w:line="240" w:lineRule="auto"/>
        <w:ind w:left="0"/>
        <w:jc w:val="both"/>
        <w:rPr>
          <w:rFonts w:ascii="Tahoma" w:hAnsi="Tahoma" w:cs="Tahoma"/>
          <w:sz w:val="24"/>
          <w:szCs w:val="24"/>
          <w:lang w:val="es-ES"/>
        </w:rPr>
      </w:pPr>
    </w:p>
    <w:p w14:paraId="764F9405" w14:textId="7777777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sz w:val="24"/>
          <w:szCs w:val="24"/>
          <w:lang w:val="es-ES"/>
        </w:rPr>
        <w:t>Supervisar los servicios especializados de capacitación y asistencia técnica archivística, a las unidades legislativas, administrativas y técnicas de la Cámara de Diputados.</w:t>
      </w:r>
    </w:p>
    <w:p w14:paraId="65EE86B7" w14:textId="77777777" w:rsidR="00BA6677" w:rsidRPr="004E11AA" w:rsidRDefault="00BA6677" w:rsidP="004E11AA">
      <w:pPr>
        <w:pStyle w:val="Prrafodelista"/>
        <w:spacing w:after="0" w:line="240" w:lineRule="auto"/>
        <w:ind w:left="0"/>
        <w:jc w:val="both"/>
        <w:rPr>
          <w:rFonts w:ascii="Tahoma" w:hAnsi="Tahoma" w:cs="Tahoma"/>
          <w:sz w:val="24"/>
          <w:szCs w:val="24"/>
          <w:lang w:val="es-ES"/>
        </w:rPr>
      </w:pPr>
    </w:p>
    <w:p w14:paraId="0AB300E9" w14:textId="7777777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rPr>
      </w:pPr>
      <w:r w:rsidRPr="004E11AA">
        <w:rPr>
          <w:rFonts w:ascii="Tahoma" w:hAnsi="Tahoma" w:cs="Tahoma"/>
          <w:sz w:val="24"/>
          <w:szCs w:val="24"/>
          <w:lang w:val="es-ES"/>
        </w:rPr>
        <w:t>Coordinar la operación de los archivos de trámite, concentración e histórico de acuerdo con la normatividad vigente.</w:t>
      </w:r>
    </w:p>
    <w:p w14:paraId="1036A9BD" w14:textId="77777777" w:rsidR="00BA6677" w:rsidRPr="004E11AA" w:rsidRDefault="00BA6677" w:rsidP="004E11AA">
      <w:pPr>
        <w:pStyle w:val="Prrafodelista"/>
        <w:spacing w:after="0" w:line="240" w:lineRule="auto"/>
        <w:ind w:left="0"/>
        <w:jc w:val="both"/>
        <w:rPr>
          <w:rFonts w:ascii="Tahoma" w:hAnsi="Tahoma" w:cs="Tahoma"/>
          <w:sz w:val="24"/>
          <w:szCs w:val="24"/>
          <w:lang w:val="es-ES"/>
        </w:rPr>
      </w:pPr>
    </w:p>
    <w:p w14:paraId="1C1A68E4" w14:textId="7777777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bCs/>
          <w:sz w:val="24"/>
          <w:szCs w:val="24"/>
        </w:rPr>
        <w:t>Coordinar y autorizar los trabajos de organización, guarda, custodia, valoración, conservación y disposición documental de las unidades legislativas, administrativas y técnicas de la Cámara de Diputados.</w:t>
      </w:r>
    </w:p>
    <w:p w14:paraId="3C36B344" w14:textId="77777777" w:rsidR="00BA6677" w:rsidRPr="004E11AA" w:rsidRDefault="00BA6677" w:rsidP="004E11AA">
      <w:pPr>
        <w:pStyle w:val="Prrafodelista"/>
        <w:spacing w:after="0" w:line="240" w:lineRule="auto"/>
        <w:ind w:left="0"/>
        <w:jc w:val="both"/>
        <w:rPr>
          <w:rFonts w:ascii="Tahoma" w:hAnsi="Tahoma" w:cs="Tahoma"/>
          <w:sz w:val="24"/>
          <w:szCs w:val="24"/>
        </w:rPr>
      </w:pPr>
    </w:p>
    <w:p w14:paraId="198819A3" w14:textId="7777777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rPr>
      </w:pPr>
      <w:r w:rsidRPr="004E11AA">
        <w:rPr>
          <w:rFonts w:ascii="Tahoma" w:hAnsi="Tahoma" w:cs="Tahoma"/>
          <w:bCs/>
          <w:sz w:val="24"/>
          <w:szCs w:val="24"/>
        </w:rPr>
        <w:t xml:space="preserve">Coordinar las actividades destinadas a la modernización y automatización de los procesos archivísticos y a la gestión de documentos electrónicos de las unidades legislativas, administrativas y técnicas de la Cámara de Diputados. </w:t>
      </w:r>
    </w:p>
    <w:p w14:paraId="154C4534" w14:textId="77777777" w:rsidR="00BA6677" w:rsidRPr="004E11AA" w:rsidRDefault="00BA6677" w:rsidP="004E11AA">
      <w:pPr>
        <w:pStyle w:val="Prrafodelista"/>
        <w:spacing w:after="0" w:line="240" w:lineRule="auto"/>
        <w:ind w:left="0"/>
        <w:jc w:val="both"/>
        <w:rPr>
          <w:rFonts w:ascii="Tahoma" w:hAnsi="Tahoma" w:cs="Tahoma"/>
          <w:sz w:val="24"/>
          <w:szCs w:val="24"/>
          <w:lang w:val="es-ES"/>
        </w:rPr>
      </w:pPr>
    </w:p>
    <w:p w14:paraId="2A079E34" w14:textId="7777777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bCs/>
          <w:sz w:val="24"/>
          <w:szCs w:val="24"/>
        </w:rPr>
        <w:t xml:space="preserve">Promover convenios de colaboración con instituciones y organizaciones del sector público y privado para recibir asesorías, fortalecer las competencias y la capacitación de </w:t>
      </w:r>
      <w:r w:rsidRPr="004E11AA">
        <w:rPr>
          <w:rFonts w:ascii="Tahoma" w:hAnsi="Tahoma" w:cs="Tahoma"/>
          <w:bCs/>
          <w:sz w:val="24"/>
          <w:szCs w:val="24"/>
        </w:rPr>
        <w:lastRenderedPageBreak/>
        <w:t>los integrantes del Sistema Institucional de Archivo de la Cámara de Diputados.</w:t>
      </w:r>
    </w:p>
    <w:p w14:paraId="014D0138" w14:textId="77777777" w:rsidR="00BA6677" w:rsidRPr="004E11AA" w:rsidRDefault="00BA6677" w:rsidP="004E11AA">
      <w:pPr>
        <w:pStyle w:val="Prrafodelista"/>
        <w:spacing w:after="0" w:line="240" w:lineRule="auto"/>
        <w:ind w:left="0"/>
        <w:jc w:val="both"/>
        <w:rPr>
          <w:rFonts w:ascii="Tahoma" w:hAnsi="Tahoma" w:cs="Tahoma"/>
          <w:sz w:val="24"/>
          <w:szCs w:val="24"/>
          <w:lang w:val="es-ES"/>
        </w:rPr>
      </w:pPr>
    </w:p>
    <w:p w14:paraId="02346A09" w14:textId="7777777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bCs/>
          <w:sz w:val="24"/>
          <w:szCs w:val="24"/>
        </w:rPr>
        <w:t xml:space="preserve">Planear la investigación, divulgación y actividades culturales relacionadas con difundir la memoria documental institucional. </w:t>
      </w:r>
    </w:p>
    <w:p w14:paraId="2FD48096" w14:textId="77777777" w:rsidR="00BA6677" w:rsidRPr="004E11AA" w:rsidRDefault="00BA6677" w:rsidP="004E11AA">
      <w:pPr>
        <w:pStyle w:val="Prrafodelista"/>
        <w:spacing w:after="0" w:line="240" w:lineRule="auto"/>
        <w:ind w:left="0"/>
        <w:jc w:val="both"/>
        <w:rPr>
          <w:rFonts w:ascii="Tahoma" w:hAnsi="Tahoma" w:cs="Tahoma"/>
          <w:sz w:val="24"/>
          <w:szCs w:val="24"/>
          <w:lang w:val="es-ES"/>
        </w:rPr>
      </w:pPr>
    </w:p>
    <w:p w14:paraId="0655CB01" w14:textId="7777777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bCs/>
          <w:sz w:val="24"/>
          <w:szCs w:val="24"/>
        </w:rPr>
        <w:t>Coordinar la elaboración de los instrumentos de control y consulta archivística, así como evaluar anualmente la aplicación de dichos instrumentos, y en su caso realizar la actualización correspondiente.</w:t>
      </w:r>
    </w:p>
    <w:p w14:paraId="24599BA7" w14:textId="77777777" w:rsidR="00BA6677" w:rsidRPr="004E11AA" w:rsidRDefault="00BA6677" w:rsidP="004E11AA">
      <w:pPr>
        <w:pStyle w:val="Prrafodelista"/>
        <w:spacing w:after="0" w:line="240" w:lineRule="auto"/>
        <w:ind w:left="0"/>
        <w:jc w:val="both"/>
        <w:rPr>
          <w:rFonts w:ascii="Tahoma" w:hAnsi="Tahoma" w:cs="Tahoma"/>
          <w:sz w:val="24"/>
          <w:szCs w:val="24"/>
          <w:lang w:val="es-ES"/>
        </w:rPr>
      </w:pPr>
    </w:p>
    <w:p w14:paraId="1CB50CEE" w14:textId="7777777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sz w:val="24"/>
          <w:szCs w:val="24"/>
          <w:lang w:val="es-ES"/>
        </w:rPr>
        <w:t>Autorizar las transferencias primarias y secundarias, así como las bajas documentales.</w:t>
      </w:r>
    </w:p>
    <w:p w14:paraId="68BDCB95" w14:textId="77777777" w:rsidR="00BA6677" w:rsidRPr="004E11AA" w:rsidRDefault="00BA6677" w:rsidP="004E11AA">
      <w:pPr>
        <w:pStyle w:val="Prrafodelista"/>
        <w:spacing w:after="0" w:line="240" w:lineRule="auto"/>
        <w:ind w:left="0"/>
        <w:jc w:val="both"/>
        <w:rPr>
          <w:rFonts w:ascii="Tahoma" w:hAnsi="Tahoma" w:cs="Tahoma"/>
          <w:sz w:val="24"/>
          <w:szCs w:val="24"/>
          <w:lang w:val="es-ES"/>
        </w:rPr>
      </w:pPr>
    </w:p>
    <w:p w14:paraId="5437EF67" w14:textId="7777777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sz w:val="24"/>
          <w:szCs w:val="24"/>
          <w:lang w:val="es-ES"/>
        </w:rPr>
        <w:t>Aprobar las actualizaciones de la página de internet del Sistema Institucional de Archivo de la Cámara de Diputados.</w:t>
      </w:r>
    </w:p>
    <w:p w14:paraId="00E82387" w14:textId="77777777" w:rsidR="00BA6677" w:rsidRPr="004E11AA" w:rsidRDefault="00BA6677" w:rsidP="004E11AA">
      <w:pPr>
        <w:pStyle w:val="Prrafodelista"/>
        <w:spacing w:after="0" w:line="240" w:lineRule="auto"/>
        <w:ind w:left="0"/>
        <w:jc w:val="both"/>
        <w:rPr>
          <w:rFonts w:ascii="Tahoma" w:hAnsi="Tahoma" w:cs="Tahoma"/>
          <w:sz w:val="24"/>
          <w:szCs w:val="24"/>
          <w:lang w:val="es-ES"/>
        </w:rPr>
      </w:pPr>
    </w:p>
    <w:p w14:paraId="64A7B51A" w14:textId="3F25905C"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sz w:val="24"/>
          <w:szCs w:val="24"/>
          <w:lang w:val="es-ES"/>
        </w:rPr>
        <w:t>Autorizar la transferencia de los archivos cuando los órganos legislativos o unidades administrativas y técnicas de la Cámara de Diputados sean sometidos a procesos de fusión, escisión, extinción o cambio de adscripción; o cualquier modificación de conformidad con las disposiciones legales aplicables.</w:t>
      </w:r>
    </w:p>
    <w:p w14:paraId="09989182" w14:textId="77777777" w:rsidR="003127C5" w:rsidRPr="004E11AA" w:rsidRDefault="003127C5" w:rsidP="004E11AA">
      <w:pPr>
        <w:pStyle w:val="Prrafodelista"/>
        <w:spacing w:after="0" w:line="240" w:lineRule="auto"/>
        <w:rPr>
          <w:rFonts w:ascii="Tahoma" w:hAnsi="Tahoma" w:cs="Tahoma"/>
          <w:sz w:val="24"/>
          <w:szCs w:val="24"/>
          <w:lang w:val="es-ES"/>
        </w:rPr>
      </w:pPr>
    </w:p>
    <w:p w14:paraId="5319C805" w14:textId="77777777" w:rsidR="00BA6677" w:rsidRPr="004E11AA" w:rsidRDefault="00BA6677" w:rsidP="004E11AA">
      <w:pPr>
        <w:numPr>
          <w:ilvl w:val="0"/>
          <w:numId w:val="144"/>
        </w:numPr>
        <w:spacing w:after="0" w:line="240" w:lineRule="auto"/>
        <w:ind w:left="0"/>
        <w:jc w:val="both"/>
        <w:rPr>
          <w:rFonts w:ascii="Tahoma" w:eastAsia="Times New Roman" w:hAnsi="Tahoma" w:cs="Tahoma"/>
          <w:sz w:val="24"/>
          <w:szCs w:val="24"/>
          <w:lang w:eastAsia="es-MX"/>
        </w:rPr>
      </w:pPr>
      <w:r w:rsidRPr="004E11AA">
        <w:rPr>
          <w:rFonts w:ascii="Tahoma" w:hAnsi="Tahoma" w:cs="Tahoma"/>
          <w:sz w:val="24"/>
          <w:szCs w:val="24"/>
        </w:rPr>
        <w:t xml:space="preserve"> </w:t>
      </w:r>
      <w:r w:rsidRPr="004E11AA">
        <w:rPr>
          <w:rFonts w:ascii="Tahoma" w:eastAsia="Times New Roman" w:hAnsi="Tahoma" w:cs="Tahoma"/>
          <w:sz w:val="24"/>
          <w:szCs w:val="24"/>
          <w:lang w:eastAsia="es-MX"/>
        </w:rPr>
        <w:t xml:space="preserve">Promover el desarrollo de infraestructura y equipamiento para la gestión documental y administración de archivos. </w:t>
      </w:r>
    </w:p>
    <w:p w14:paraId="1F1B5597" w14:textId="77777777" w:rsidR="00BA6677" w:rsidRPr="004E11AA" w:rsidRDefault="00BA6677" w:rsidP="004E11AA">
      <w:pPr>
        <w:pStyle w:val="Prrafodelista"/>
        <w:spacing w:after="0" w:line="240" w:lineRule="auto"/>
        <w:ind w:left="0"/>
        <w:jc w:val="both"/>
        <w:rPr>
          <w:rFonts w:ascii="Tahoma" w:hAnsi="Tahoma" w:cs="Tahoma"/>
          <w:sz w:val="24"/>
          <w:szCs w:val="24"/>
        </w:rPr>
      </w:pPr>
    </w:p>
    <w:p w14:paraId="76AF394D" w14:textId="4E012FD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sz w:val="24"/>
          <w:szCs w:val="24"/>
          <w:lang w:val="es-ES"/>
        </w:rPr>
        <w:t xml:space="preserve">Supervisar las actualizaciones de la base de datos del Registro Nacional de Archivos. </w:t>
      </w:r>
    </w:p>
    <w:p w14:paraId="3B3628B2" w14:textId="7777777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sz w:val="24"/>
          <w:szCs w:val="24"/>
          <w:lang w:val="es-ES"/>
        </w:rPr>
        <w:t>Promover los servicios de capacitación para el personal de la Dirección General.</w:t>
      </w:r>
    </w:p>
    <w:p w14:paraId="27C419E5" w14:textId="77777777" w:rsidR="00BA6677" w:rsidRPr="004E11AA" w:rsidRDefault="00BA6677" w:rsidP="004E11AA">
      <w:pPr>
        <w:spacing w:after="0" w:line="240" w:lineRule="auto"/>
        <w:contextualSpacing/>
        <w:jc w:val="both"/>
        <w:rPr>
          <w:rFonts w:ascii="Tahoma" w:hAnsi="Tahoma" w:cs="Tahoma"/>
          <w:sz w:val="24"/>
          <w:szCs w:val="24"/>
          <w:lang w:val="es-ES"/>
        </w:rPr>
      </w:pPr>
    </w:p>
    <w:p w14:paraId="292228E1" w14:textId="7777777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sz w:val="24"/>
          <w:szCs w:val="24"/>
          <w:lang w:val="es-ES"/>
        </w:rPr>
        <w:t>Coordinar el servicio de consulta de expedientes en custodia y la atención de las solicitudes de las unidades legislativas, administrativas y técnicas de la Cámara de Diputados.</w:t>
      </w:r>
    </w:p>
    <w:p w14:paraId="1E870C8B" w14:textId="77777777" w:rsidR="00BA6677" w:rsidRPr="004E11AA" w:rsidRDefault="00BA6677" w:rsidP="004E11AA">
      <w:pPr>
        <w:pStyle w:val="Prrafodelista"/>
        <w:spacing w:after="0" w:line="240" w:lineRule="auto"/>
        <w:ind w:left="0"/>
        <w:jc w:val="both"/>
        <w:rPr>
          <w:rFonts w:ascii="Tahoma" w:hAnsi="Tahoma" w:cs="Tahoma"/>
          <w:sz w:val="24"/>
          <w:szCs w:val="24"/>
          <w:lang w:val="es-ES"/>
        </w:rPr>
      </w:pPr>
    </w:p>
    <w:p w14:paraId="3DF8EAF1" w14:textId="7777777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sz w:val="24"/>
          <w:szCs w:val="24"/>
          <w:lang w:val="es-ES"/>
        </w:rPr>
        <w:t>Gestionar las declaratorias de patrimonio documental ante los organismos nacionales e internacionales pertinentes.</w:t>
      </w:r>
    </w:p>
    <w:p w14:paraId="1159ED1B" w14:textId="77777777" w:rsidR="00BA6677" w:rsidRPr="004E11AA" w:rsidRDefault="00BA6677" w:rsidP="004E11AA">
      <w:pPr>
        <w:pStyle w:val="Prrafodelista"/>
        <w:spacing w:after="0" w:line="240" w:lineRule="auto"/>
        <w:ind w:left="0"/>
        <w:jc w:val="both"/>
        <w:rPr>
          <w:rFonts w:ascii="Tahoma" w:hAnsi="Tahoma" w:cs="Tahoma"/>
          <w:sz w:val="24"/>
          <w:szCs w:val="24"/>
          <w:lang w:val="es-ES"/>
        </w:rPr>
      </w:pPr>
    </w:p>
    <w:p w14:paraId="41E9D836" w14:textId="77777777"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sz w:val="24"/>
          <w:szCs w:val="24"/>
          <w:lang w:val="es-ES"/>
        </w:rPr>
        <w:t>Coordinar la atención, en el ámbito de su competencia, de las solicitudes de información derivadas de la práctica de auditorías, revisiones e investigaciones que lleven a cabo las instancias de fiscalización interna y externa.</w:t>
      </w:r>
    </w:p>
    <w:p w14:paraId="43185A52" w14:textId="77777777" w:rsidR="00BA6677" w:rsidRPr="004E11AA" w:rsidRDefault="00BA6677" w:rsidP="004E11AA">
      <w:pPr>
        <w:pStyle w:val="Prrafodelista"/>
        <w:spacing w:after="0" w:line="240" w:lineRule="auto"/>
        <w:ind w:left="0"/>
        <w:jc w:val="both"/>
        <w:rPr>
          <w:rFonts w:ascii="Tahoma" w:hAnsi="Tahoma" w:cs="Tahoma"/>
          <w:sz w:val="24"/>
          <w:szCs w:val="24"/>
          <w:lang w:val="es-ES"/>
        </w:rPr>
      </w:pPr>
    </w:p>
    <w:p w14:paraId="184DD94D" w14:textId="50E17656" w:rsidR="00BA6677" w:rsidRPr="004E11AA" w:rsidRDefault="00BA6677"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sz w:val="24"/>
          <w:szCs w:val="24"/>
          <w:lang w:val="es-ES"/>
        </w:rPr>
        <w:t>Coordinar y supervisar las funciones que realiza el personal bajo su mando.</w:t>
      </w:r>
    </w:p>
    <w:p w14:paraId="463653CF" w14:textId="77777777" w:rsidR="00BF66CF" w:rsidRPr="004E11AA" w:rsidRDefault="00BF66CF" w:rsidP="004E11AA">
      <w:pPr>
        <w:pStyle w:val="Prrafodelista"/>
        <w:spacing w:after="0" w:line="240" w:lineRule="auto"/>
        <w:rPr>
          <w:rFonts w:ascii="Tahoma" w:hAnsi="Tahoma" w:cs="Tahoma"/>
          <w:sz w:val="24"/>
          <w:szCs w:val="24"/>
          <w:lang w:val="es-ES"/>
        </w:rPr>
      </w:pPr>
    </w:p>
    <w:p w14:paraId="7485A5CB" w14:textId="07FC3907" w:rsidR="00BF66CF" w:rsidRPr="004E11AA" w:rsidRDefault="00BF66CF" w:rsidP="004E11AA">
      <w:pPr>
        <w:pStyle w:val="Prrafodelista"/>
        <w:numPr>
          <w:ilvl w:val="0"/>
          <w:numId w:val="144"/>
        </w:numPr>
        <w:spacing w:after="0" w:line="240" w:lineRule="auto"/>
        <w:ind w:left="0"/>
        <w:jc w:val="both"/>
        <w:rPr>
          <w:rFonts w:ascii="Tahoma" w:hAnsi="Tahoma" w:cs="Tahoma"/>
          <w:sz w:val="24"/>
          <w:szCs w:val="24"/>
          <w:lang w:val="es-ES"/>
        </w:rPr>
      </w:pPr>
      <w:r w:rsidRPr="004E11AA">
        <w:rPr>
          <w:rFonts w:ascii="Tahoma" w:hAnsi="Tahoma" w:cs="Tahoma"/>
          <w:sz w:val="24"/>
          <w:szCs w:val="24"/>
          <w:lang w:val="es-ES"/>
        </w:rPr>
        <w:t xml:space="preserve">Coadyuvar, en coordinación con la Dirección General del Espacio Cultural San Lázaro y según el ámbito de sus competencias, en la integración, organización, ejecución y desarrollo del Programa Académico Anual y de Proyectos Especiales que llevará a cabo el Espacio Cultural San Lázaro. </w:t>
      </w:r>
    </w:p>
    <w:p w14:paraId="7D962CD2" w14:textId="72247D7C" w:rsidR="00BA6677" w:rsidRPr="004E11AA" w:rsidRDefault="00BA6677" w:rsidP="004E11AA">
      <w:pPr>
        <w:pStyle w:val="Prrafodelista"/>
        <w:spacing w:after="0" w:line="240" w:lineRule="auto"/>
        <w:rPr>
          <w:rFonts w:ascii="Tahoma" w:hAnsi="Tahoma" w:cs="Tahoma"/>
          <w:sz w:val="24"/>
          <w:szCs w:val="24"/>
          <w:lang w:val="es-ES"/>
        </w:rPr>
      </w:pPr>
    </w:p>
    <w:p w14:paraId="054269EE" w14:textId="77777777" w:rsidR="00BA6677" w:rsidRPr="004E11AA" w:rsidRDefault="00BA6677" w:rsidP="004E11AA">
      <w:pPr>
        <w:numPr>
          <w:ilvl w:val="0"/>
          <w:numId w:val="144"/>
        </w:numPr>
        <w:spacing w:after="0" w:line="240" w:lineRule="auto"/>
        <w:ind w:left="0" w:hanging="357"/>
        <w:contextualSpacing/>
        <w:jc w:val="both"/>
        <w:rPr>
          <w:rFonts w:ascii="Tahoma" w:hAnsi="Tahoma" w:cs="Tahoma"/>
          <w:sz w:val="24"/>
          <w:szCs w:val="24"/>
        </w:rPr>
      </w:pPr>
      <w:r w:rsidRPr="004E11AA">
        <w:rPr>
          <w:rFonts w:ascii="Tahoma" w:hAnsi="Tahoma" w:cs="Tahoma"/>
          <w:sz w:val="24"/>
          <w:szCs w:val="24"/>
          <w:lang w:val="es-ES"/>
        </w:rPr>
        <w:t>Coordinar la integración de la información para atender los requerimientos del sistema de evaluación del desempeño, marco integrado de control interno y cualquier otra solicitada por las unidades administrativas e instancias competentes de la Cámara de Diputados.</w:t>
      </w:r>
    </w:p>
    <w:p w14:paraId="5FE689D4" w14:textId="5C28E2C0" w:rsidR="00BA6677" w:rsidRDefault="00BA6677" w:rsidP="004E11AA">
      <w:pPr>
        <w:pStyle w:val="Prrafodelista"/>
        <w:spacing w:after="0" w:line="240" w:lineRule="auto"/>
        <w:ind w:left="0"/>
        <w:jc w:val="both"/>
        <w:rPr>
          <w:rFonts w:ascii="Tahoma" w:hAnsi="Tahoma" w:cs="Tahoma"/>
          <w:sz w:val="24"/>
          <w:szCs w:val="24"/>
          <w:highlight w:val="yellow"/>
        </w:rPr>
      </w:pPr>
    </w:p>
    <w:p w14:paraId="278FB64B" w14:textId="6C7FE207" w:rsidR="004E11AA" w:rsidRDefault="004E11AA" w:rsidP="004E11AA">
      <w:pPr>
        <w:pStyle w:val="Prrafodelista"/>
        <w:spacing w:after="0" w:line="240" w:lineRule="auto"/>
        <w:ind w:left="0"/>
        <w:jc w:val="both"/>
        <w:rPr>
          <w:rFonts w:ascii="Tahoma" w:hAnsi="Tahoma" w:cs="Tahoma"/>
          <w:sz w:val="24"/>
          <w:szCs w:val="24"/>
          <w:highlight w:val="yellow"/>
        </w:rPr>
      </w:pPr>
    </w:p>
    <w:p w14:paraId="010F1524" w14:textId="77777777" w:rsidR="004E11AA" w:rsidRPr="004E11AA" w:rsidRDefault="004E11AA" w:rsidP="004E11AA">
      <w:pPr>
        <w:pStyle w:val="Prrafodelista"/>
        <w:spacing w:after="0" w:line="240" w:lineRule="auto"/>
        <w:ind w:left="0"/>
        <w:jc w:val="both"/>
        <w:rPr>
          <w:rFonts w:ascii="Tahoma" w:hAnsi="Tahoma" w:cs="Tahoma"/>
          <w:sz w:val="24"/>
          <w:szCs w:val="24"/>
          <w:highlight w:val="yellow"/>
        </w:rPr>
      </w:pPr>
    </w:p>
    <w:p w14:paraId="52DA9940" w14:textId="36AC8929" w:rsidR="00BA6677" w:rsidRPr="004E11AA" w:rsidRDefault="00BA6677" w:rsidP="004E11AA">
      <w:pPr>
        <w:numPr>
          <w:ilvl w:val="0"/>
          <w:numId w:val="144"/>
        </w:numPr>
        <w:spacing w:after="0" w:line="240" w:lineRule="auto"/>
        <w:ind w:left="0" w:hanging="357"/>
        <w:contextualSpacing/>
        <w:jc w:val="both"/>
        <w:rPr>
          <w:rFonts w:ascii="Tahoma" w:hAnsi="Tahoma" w:cs="Tahoma"/>
          <w:sz w:val="24"/>
          <w:szCs w:val="24"/>
        </w:rPr>
      </w:pPr>
      <w:r w:rsidRPr="004E11AA">
        <w:rPr>
          <w:rFonts w:ascii="Tahoma" w:hAnsi="Tahoma" w:cs="Tahoma"/>
          <w:sz w:val="24"/>
          <w:szCs w:val="24"/>
          <w:lang w:val="es-ES"/>
        </w:rPr>
        <w:t>Revisar que sus áreas adscritas implementen las actividades en materia de transparencia, datos personales y archivos de conformidad con las disposiciones aplicables.</w:t>
      </w:r>
    </w:p>
    <w:p w14:paraId="4806B8FA" w14:textId="77777777" w:rsidR="00BF66CF" w:rsidRPr="004E11AA" w:rsidRDefault="00BF66CF" w:rsidP="004E11AA">
      <w:pPr>
        <w:pStyle w:val="Prrafodelista"/>
        <w:spacing w:after="0" w:line="240" w:lineRule="auto"/>
        <w:rPr>
          <w:rFonts w:ascii="Tahoma" w:hAnsi="Tahoma" w:cs="Tahoma"/>
          <w:sz w:val="24"/>
          <w:szCs w:val="24"/>
        </w:rPr>
      </w:pPr>
    </w:p>
    <w:p w14:paraId="61CB7895" w14:textId="77777777" w:rsidR="00BA6677" w:rsidRPr="004E11AA" w:rsidRDefault="00BA6677" w:rsidP="004E11AA">
      <w:pPr>
        <w:pStyle w:val="Prrafodelista"/>
        <w:numPr>
          <w:ilvl w:val="0"/>
          <w:numId w:val="144"/>
        </w:numPr>
        <w:spacing w:after="0" w:line="240" w:lineRule="auto"/>
        <w:ind w:left="0" w:hanging="357"/>
        <w:jc w:val="both"/>
        <w:rPr>
          <w:rFonts w:ascii="Tahoma" w:hAnsi="Tahoma" w:cs="Tahoma"/>
          <w:sz w:val="24"/>
          <w:szCs w:val="24"/>
          <w:lang w:val="es-ES"/>
        </w:rPr>
        <w:sectPr w:rsidR="00BA6677" w:rsidRPr="004E11AA" w:rsidSect="00E1218D">
          <w:type w:val="continuous"/>
          <w:pgSz w:w="15840" w:h="12240" w:orient="landscape"/>
          <w:pgMar w:top="1440" w:right="1440" w:bottom="1440" w:left="1440" w:header="720" w:footer="720" w:gutter="0"/>
          <w:cols w:num="2" w:space="720"/>
          <w:docGrid w:linePitch="360"/>
        </w:sectPr>
      </w:pPr>
      <w:r w:rsidRPr="004E11AA">
        <w:rPr>
          <w:rFonts w:ascii="Tahoma" w:hAnsi="Tahoma" w:cs="Tahoma"/>
          <w:sz w:val="24"/>
          <w:szCs w:val="24"/>
          <w:lang w:val="es-ES"/>
        </w:rPr>
        <w:t>Realizar, además todas aquellas funciones que coadyuven al logro de su objetivo y las que se deriven del presente manual, así como de las normas, disposiciones y acuerdos aplicables.</w:t>
      </w:r>
    </w:p>
    <w:p w14:paraId="54D7D78A" w14:textId="77777777" w:rsidR="003127C5" w:rsidRPr="00555BB3" w:rsidRDefault="003127C5" w:rsidP="00555BB3">
      <w:pPr>
        <w:spacing w:after="0" w:line="240" w:lineRule="auto"/>
        <w:rPr>
          <w:rFonts w:ascii="Tahoma" w:hAnsi="Tahoma" w:cs="Tahoma"/>
          <w:b/>
          <w:color w:val="0070C0"/>
          <w:sz w:val="24"/>
          <w:szCs w:val="24"/>
        </w:rPr>
      </w:pPr>
    </w:p>
    <w:p w14:paraId="55DDDFE4" w14:textId="02AD7E6D" w:rsidR="00BA6677" w:rsidRPr="00555BB3" w:rsidRDefault="00BA6677" w:rsidP="00555BB3">
      <w:pPr>
        <w:spacing w:after="0" w:line="240" w:lineRule="auto"/>
        <w:rPr>
          <w:rFonts w:ascii="Tahoma" w:hAnsi="Tahoma" w:cs="Tahoma"/>
          <w:color w:val="000000" w:themeColor="text1"/>
          <w:sz w:val="24"/>
          <w:szCs w:val="24"/>
          <w:lang w:val="es-ES"/>
        </w:rPr>
      </w:pPr>
      <w:r w:rsidRPr="00555BB3">
        <w:rPr>
          <w:rFonts w:ascii="Tahoma" w:hAnsi="Tahoma" w:cs="Tahoma"/>
          <w:b/>
          <w:color w:val="000000" w:themeColor="text1"/>
          <w:sz w:val="24"/>
          <w:szCs w:val="24"/>
        </w:rPr>
        <w:t>DIRECCIÓN DE DESARROLLO INSTITUCIONAL DE ARCHIVOS</w:t>
      </w:r>
    </w:p>
    <w:p w14:paraId="3BE32005" w14:textId="77777777" w:rsidR="00BA6677" w:rsidRPr="00555BB3" w:rsidRDefault="00BA6677" w:rsidP="00555BB3">
      <w:pPr>
        <w:spacing w:after="0" w:line="240" w:lineRule="auto"/>
        <w:jc w:val="both"/>
        <w:rPr>
          <w:rFonts w:ascii="Tahoma" w:hAnsi="Tahoma" w:cs="Tahoma"/>
          <w:b/>
          <w:sz w:val="24"/>
          <w:szCs w:val="24"/>
          <w:lang w:val="es-ES"/>
        </w:rPr>
      </w:pPr>
      <w:r w:rsidRPr="00555BB3">
        <w:rPr>
          <w:rFonts w:ascii="Tahoma" w:hAnsi="Tahoma" w:cs="Tahoma"/>
          <w:b/>
          <w:sz w:val="24"/>
          <w:szCs w:val="24"/>
          <w:lang w:val="es-ES"/>
        </w:rPr>
        <w:t>Objetivo</w:t>
      </w:r>
    </w:p>
    <w:p w14:paraId="135032C4" w14:textId="77777777" w:rsidR="00BA6677" w:rsidRPr="00555BB3" w:rsidRDefault="00BA6677" w:rsidP="00555BB3">
      <w:pPr>
        <w:pStyle w:val="Prrafodelista"/>
        <w:spacing w:after="0" w:line="240" w:lineRule="auto"/>
        <w:ind w:left="0"/>
        <w:jc w:val="both"/>
        <w:rPr>
          <w:rFonts w:ascii="Tahoma" w:hAnsi="Tahoma" w:cs="Tahoma"/>
          <w:sz w:val="24"/>
          <w:szCs w:val="24"/>
          <w:lang w:val="es-ES"/>
        </w:rPr>
      </w:pPr>
      <w:r w:rsidRPr="00555BB3">
        <w:rPr>
          <w:rFonts w:ascii="Tahoma" w:hAnsi="Tahoma" w:cs="Tahoma"/>
          <w:sz w:val="24"/>
          <w:szCs w:val="24"/>
          <w:lang w:val="es-ES"/>
        </w:rPr>
        <w:t>Coadyuvar en la Coordinación del Sistema Institucional de Archivo, ofreciendo a las unidades administrativas y técnicas la asesoría normativa y asistencia técnica archivística de gestión documental, así como resguardar el patrimonio documental de la Cámara de Diputados.</w:t>
      </w:r>
    </w:p>
    <w:p w14:paraId="06B83F9B" w14:textId="77777777" w:rsidR="00BA6677" w:rsidRPr="00555BB3" w:rsidRDefault="00BA6677" w:rsidP="00555BB3">
      <w:pPr>
        <w:spacing w:after="0" w:line="240" w:lineRule="auto"/>
        <w:jc w:val="both"/>
        <w:rPr>
          <w:rFonts w:ascii="Tahoma" w:hAnsi="Tahoma" w:cs="Tahoma"/>
          <w:sz w:val="24"/>
          <w:szCs w:val="24"/>
          <w:lang w:val="es-ES"/>
        </w:rPr>
      </w:pPr>
    </w:p>
    <w:p w14:paraId="656CCBD6" w14:textId="77777777" w:rsidR="00BA6677" w:rsidRPr="00555BB3" w:rsidRDefault="00BA6677" w:rsidP="00555BB3">
      <w:pPr>
        <w:pStyle w:val="Prrafodelista"/>
        <w:spacing w:after="0" w:line="240" w:lineRule="auto"/>
        <w:ind w:left="0"/>
        <w:jc w:val="both"/>
        <w:rPr>
          <w:rFonts w:ascii="Tahoma" w:hAnsi="Tahoma" w:cs="Tahoma"/>
          <w:b/>
          <w:sz w:val="24"/>
          <w:szCs w:val="24"/>
          <w:lang w:val="es-ES"/>
        </w:rPr>
      </w:pPr>
      <w:r w:rsidRPr="00555BB3">
        <w:rPr>
          <w:rFonts w:ascii="Tahoma" w:hAnsi="Tahoma" w:cs="Tahoma"/>
          <w:b/>
          <w:sz w:val="24"/>
          <w:szCs w:val="24"/>
          <w:lang w:val="es-ES"/>
        </w:rPr>
        <w:t>Funciones</w:t>
      </w:r>
    </w:p>
    <w:p w14:paraId="3F0B4EF9" w14:textId="77777777" w:rsidR="001C3455" w:rsidRPr="00555BB3" w:rsidRDefault="001C3455" w:rsidP="00555BB3">
      <w:pPr>
        <w:pStyle w:val="Prrafodelista"/>
        <w:numPr>
          <w:ilvl w:val="0"/>
          <w:numId w:val="145"/>
        </w:numPr>
        <w:spacing w:after="0" w:line="240" w:lineRule="auto"/>
        <w:ind w:left="0"/>
        <w:jc w:val="both"/>
        <w:rPr>
          <w:rFonts w:ascii="Tahoma" w:hAnsi="Tahoma" w:cs="Tahoma"/>
          <w:sz w:val="24"/>
          <w:szCs w:val="24"/>
          <w:lang w:val="es-ES"/>
        </w:rPr>
        <w:sectPr w:rsidR="001C3455" w:rsidRPr="00555BB3" w:rsidSect="00A42583">
          <w:pgSz w:w="15840" w:h="12240" w:orient="landscape"/>
          <w:pgMar w:top="1440" w:right="1440" w:bottom="1440" w:left="1440" w:header="720" w:footer="720" w:gutter="0"/>
          <w:cols w:space="720"/>
          <w:docGrid w:linePitch="360"/>
        </w:sectPr>
      </w:pPr>
    </w:p>
    <w:p w14:paraId="726CE61D" w14:textId="77777777" w:rsidR="00EB00E8" w:rsidRPr="00555BB3" w:rsidRDefault="00EB00E8" w:rsidP="00555BB3">
      <w:pPr>
        <w:pStyle w:val="Prrafodelista"/>
        <w:spacing w:after="0" w:line="240" w:lineRule="auto"/>
        <w:ind w:left="0"/>
        <w:jc w:val="both"/>
        <w:rPr>
          <w:rFonts w:ascii="Tahoma" w:hAnsi="Tahoma" w:cs="Tahoma"/>
          <w:sz w:val="24"/>
          <w:szCs w:val="24"/>
          <w:lang w:val="es-ES"/>
        </w:rPr>
      </w:pPr>
    </w:p>
    <w:p w14:paraId="133892E9" w14:textId="24C3464E"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lang w:val="es-ES"/>
        </w:rPr>
      </w:pPr>
      <w:r w:rsidRPr="00555BB3">
        <w:rPr>
          <w:rFonts w:ascii="Tahoma" w:hAnsi="Tahoma" w:cs="Tahoma"/>
          <w:sz w:val="24"/>
          <w:szCs w:val="24"/>
          <w:lang w:val="es-ES"/>
        </w:rPr>
        <w:t>Proponer y aplicar normas y políticas para la organización y funcionamiento de los servicios de gestión documental y administración de archivos, ante los órganos de gobierno de la Cámara de Diputados.</w:t>
      </w:r>
    </w:p>
    <w:p w14:paraId="7C68AA24" w14:textId="77777777" w:rsidR="00BA6677" w:rsidRPr="00555BB3" w:rsidRDefault="00BA6677" w:rsidP="00555BB3">
      <w:pPr>
        <w:pStyle w:val="Prrafodelista"/>
        <w:spacing w:after="0" w:line="240" w:lineRule="auto"/>
        <w:ind w:left="0"/>
        <w:jc w:val="both"/>
        <w:rPr>
          <w:rFonts w:ascii="Tahoma" w:hAnsi="Tahoma" w:cs="Tahoma"/>
          <w:sz w:val="24"/>
          <w:szCs w:val="24"/>
          <w:lang w:val="es-ES"/>
        </w:rPr>
      </w:pPr>
    </w:p>
    <w:p w14:paraId="56541B71" w14:textId="77777777"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lang w:val="es-ES"/>
        </w:rPr>
      </w:pPr>
      <w:r w:rsidRPr="00555BB3">
        <w:rPr>
          <w:rFonts w:ascii="Tahoma" w:hAnsi="Tahoma" w:cs="Tahoma"/>
          <w:sz w:val="24"/>
          <w:szCs w:val="24"/>
          <w:lang w:val="es-ES"/>
        </w:rPr>
        <w:t>Coordinar la elaboración del Programa Anual de Desarrollo Archivístico, así como integrar los informes de cumplimiento.</w:t>
      </w:r>
    </w:p>
    <w:p w14:paraId="73AD9B55" w14:textId="77777777" w:rsidR="00BA6677" w:rsidRPr="00555BB3" w:rsidRDefault="00BA6677" w:rsidP="00555BB3">
      <w:pPr>
        <w:pStyle w:val="Prrafodelista"/>
        <w:spacing w:after="0" w:line="240" w:lineRule="auto"/>
        <w:ind w:left="0"/>
        <w:jc w:val="both"/>
        <w:rPr>
          <w:rFonts w:ascii="Tahoma" w:hAnsi="Tahoma" w:cs="Tahoma"/>
          <w:sz w:val="24"/>
          <w:szCs w:val="24"/>
          <w:lang w:val="es-ES"/>
        </w:rPr>
      </w:pPr>
    </w:p>
    <w:p w14:paraId="662D118D" w14:textId="77777777"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lang w:val="es-ES"/>
        </w:rPr>
      </w:pPr>
      <w:r w:rsidRPr="00555BB3">
        <w:rPr>
          <w:rFonts w:ascii="Tahoma" w:hAnsi="Tahoma" w:cs="Tahoma"/>
          <w:sz w:val="24"/>
          <w:szCs w:val="24"/>
          <w:lang w:val="es-ES"/>
        </w:rPr>
        <w:t xml:space="preserve">Proponer criterios específicos y recomendaciones en materia de organización y conservación de archivos de las unidades legislativas, administrativas y técnicas de la Cámara de Diputados. </w:t>
      </w:r>
    </w:p>
    <w:p w14:paraId="6A0729DC" w14:textId="77777777" w:rsidR="00BA6677" w:rsidRPr="00555BB3" w:rsidRDefault="00BA6677" w:rsidP="00555BB3">
      <w:pPr>
        <w:pStyle w:val="Prrafodelista"/>
        <w:spacing w:after="0" w:line="240" w:lineRule="auto"/>
        <w:ind w:left="0"/>
        <w:jc w:val="both"/>
        <w:rPr>
          <w:rFonts w:ascii="Tahoma" w:hAnsi="Tahoma" w:cs="Tahoma"/>
          <w:sz w:val="24"/>
          <w:szCs w:val="24"/>
          <w:lang w:val="es-ES"/>
        </w:rPr>
      </w:pPr>
    </w:p>
    <w:p w14:paraId="2FDDBC62" w14:textId="54CC541C"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lang w:val="es-ES"/>
        </w:rPr>
      </w:pPr>
      <w:r w:rsidRPr="00555BB3">
        <w:rPr>
          <w:rFonts w:ascii="Tahoma" w:hAnsi="Tahoma" w:cs="Tahoma"/>
          <w:bCs/>
          <w:sz w:val="24"/>
          <w:szCs w:val="24"/>
        </w:rPr>
        <w:t>Coordinar los servicios especializados de capacitación y asistencia técnica archivística, a las unidades legislativas, administrativas y técnicas de la Cámara de Diputados.</w:t>
      </w:r>
    </w:p>
    <w:p w14:paraId="6EB73DB5" w14:textId="77777777" w:rsidR="00EB00E8" w:rsidRPr="00555BB3" w:rsidRDefault="00EB00E8" w:rsidP="00555BB3">
      <w:pPr>
        <w:pStyle w:val="Prrafodelista"/>
        <w:spacing w:after="0" w:line="240" w:lineRule="auto"/>
        <w:rPr>
          <w:rFonts w:ascii="Tahoma" w:hAnsi="Tahoma" w:cs="Tahoma"/>
          <w:sz w:val="24"/>
          <w:szCs w:val="24"/>
          <w:lang w:val="es-ES"/>
        </w:rPr>
      </w:pPr>
    </w:p>
    <w:p w14:paraId="13F508C8" w14:textId="77777777"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lang w:val="es-ES"/>
        </w:rPr>
      </w:pPr>
      <w:r w:rsidRPr="00555BB3">
        <w:rPr>
          <w:rFonts w:ascii="Tahoma" w:hAnsi="Tahoma" w:cs="Tahoma"/>
          <w:sz w:val="24"/>
          <w:szCs w:val="24"/>
          <w:lang w:val="es-ES"/>
        </w:rPr>
        <w:t>Coordinar la operación de los archivos de trámite, concentración e histórico de acuerdo con la normatividad vigente.</w:t>
      </w:r>
    </w:p>
    <w:p w14:paraId="3A5EA49E" w14:textId="77777777" w:rsidR="00BA6677" w:rsidRPr="00555BB3" w:rsidRDefault="00BA6677" w:rsidP="00555BB3">
      <w:pPr>
        <w:pStyle w:val="Prrafodelista"/>
        <w:spacing w:after="0" w:line="240" w:lineRule="auto"/>
        <w:ind w:left="0"/>
        <w:jc w:val="both"/>
        <w:rPr>
          <w:rFonts w:ascii="Tahoma" w:hAnsi="Tahoma" w:cs="Tahoma"/>
          <w:sz w:val="24"/>
          <w:szCs w:val="24"/>
          <w:lang w:val="es-ES"/>
        </w:rPr>
      </w:pPr>
    </w:p>
    <w:p w14:paraId="5BDE1192" w14:textId="77777777"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lang w:val="es-ES"/>
        </w:rPr>
      </w:pPr>
      <w:r w:rsidRPr="00555BB3">
        <w:rPr>
          <w:rFonts w:ascii="Tahoma" w:hAnsi="Tahoma" w:cs="Tahoma"/>
          <w:sz w:val="24"/>
          <w:szCs w:val="24"/>
          <w:lang w:val="es-ES"/>
        </w:rPr>
        <w:t xml:space="preserve">Supervisar y evaluar los trabajos de organización, </w:t>
      </w:r>
      <w:r w:rsidRPr="00555BB3">
        <w:rPr>
          <w:rFonts w:ascii="Tahoma" w:hAnsi="Tahoma" w:cs="Tahoma"/>
          <w:sz w:val="24"/>
          <w:szCs w:val="24"/>
        </w:rPr>
        <w:t xml:space="preserve">guarda, custodia, valoración, conservación y </w:t>
      </w:r>
      <w:r w:rsidRPr="00555BB3">
        <w:rPr>
          <w:rFonts w:ascii="Tahoma" w:hAnsi="Tahoma" w:cs="Tahoma"/>
          <w:sz w:val="24"/>
          <w:szCs w:val="24"/>
          <w:lang w:val="es-ES"/>
        </w:rPr>
        <w:t>disposición documental de las unidades legislativas, administrativas y técnicas de la Cámara de Diputados.</w:t>
      </w:r>
    </w:p>
    <w:p w14:paraId="7154F583" w14:textId="77777777" w:rsidR="00BA6677" w:rsidRPr="00555BB3" w:rsidRDefault="00BA6677" w:rsidP="00555BB3">
      <w:pPr>
        <w:pStyle w:val="Prrafodelista"/>
        <w:spacing w:after="0" w:line="240" w:lineRule="auto"/>
        <w:ind w:left="0"/>
        <w:jc w:val="both"/>
        <w:rPr>
          <w:rFonts w:ascii="Tahoma" w:hAnsi="Tahoma" w:cs="Tahoma"/>
          <w:sz w:val="24"/>
          <w:szCs w:val="24"/>
          <w:lang w:val="es-ES"/>
        </w:rPr>
      </w:pPr>
    </w:p>
    <w:p w14:paraId="635B9CDF" w14:textId="193DDFB5"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lang w:val="es-ES"/>
        </w:rPr>
      </w:pPr>
      <w:r w:rsidRPr="00555BB3">
        <w:rPr>
          <w:rFonts w:ascii="Tahoma" w:hAnsi="Tahoma" w:cs="Tahoma"/>
          <w:sz w:val="24"/>
          <w:szCs w:val="24"/>
          <w:lang w:val="es-ES"/>
        </w:rPr>
        <w:t xml:space="preserve">Coadyuvar con la Dirección General </w:t>
      </w:r>
      <w:r w:rsidRPr="00555BB3">
        <w:rPr>
          <w:rFonts w:ascii="Tahoma" w:hAnsi="Tahoma" w:cs="Tahoma"/>
          <w:sz w:val="24"/>
          <w:szCs w:val="24"/>
        </w:rPr>
        <w:t xml:space="preserve">del Sistema Institucional de Archivo </w:t>
      </w:r>
      <w:r w:rsidRPr="00555BB3">
        <w:rPr>
          <w:rFonts w:ascii="Tahoma" w:hAnsi="Tahoma" w:cs="Tahoma"/>
          <w:sz w:val="24"/>
          <w:szCs w:val="24"/>
          <w:lang w:val="es-ES"/>
        </w:rPr>
        <w:t>en las actividades destinadas a la modernización y automatización de los procesos archivísticos y a la gestión de documentos electrónicos de las unidades legislativas, administrativas y técnicas de la Cámara de Diputados.</w:t>
      </w:r>
    </w:p>
    <w:p w14:paraId="4C9E01A2" w14:textId="77777777" w:rsidR="00BA6677" w:rsidRPr="00555BB3" w:rsidRDefault="00BA6677" w:rsidP="00555BB3">
      <w:pPr>
        <w:pStyle w:val="Prrafodelista"/>
        <w:spacing w:after="0" w:line="240" w:lineRule="auto"/>
        <w:ind w:left="0"/>
        <w:jc w:val="both"/>
        <w:rPr>
          <w:rFonts w:ascii="Tahoma" w:hAnsi="Tahoma" w:cs="Tahoma"/>
          <w:sz w:val="24"/>
          <w:szCs w:val="24"/>
        </w:rPr>
      </w:pPr>
    </w:p>
    <w:p w14:paraId="64B18FE5" w14:textId="77777777"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rPr>
      </w:pPr>
      <w:r w:rsidRPr="00555BB3">
        <w:rPr>
          <w:rFonts w:ascii="Tahoma" w:hAnsi="Tahoma" w:cs="Tahoma"/>
          <w:sz w:val="24"/>
          <w:szCs w:val="24"/>
          <w:lang w:val="es-ES"/>
        </w:rPr>
        <w:t>Formular convenios de colaboración con instituciones y organizaciones del sector público y privado para fortalecer las competencias y la capacitación de los integrantes del Sistema Institucional de Archivo de la Cámara de Diputados.</w:t>
      </w:r>
    </w:p>
    <w:p w14:paraId="0AEA418D" w14:textId="77777777" w:rsidR="00BA6677" w:rsidRPr="00555BB3" w:rsidRDefault="00BA6677" w:rsidP="00555BB3">
      <w:pPr>
        <w:pStyle w:val="Prrafodelista"/>
        <w:spacing w:after="0" w:line="240" w:lineRule="auto"/>
        <w:ind w:left="0"/>
        <w:jc w:val="both"/>
        <w:rPr>
          <w:rFonts w:ascii="Tahoma" w:hAnsi="Tahoma" w:cs="Tahoma"/>
          <w:sz w:val="24"/>
          <w:szCs w:val="24"/>
        </w:rPr>
      </w:pPr>
    </w:p>
    <w:p w14:paraId="57E16D47" w14:textId="77777777"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rPr>
      </w:pPr>
      <w:r w:rsidRPr="00555BB3">
        <w:rPr>
          <w:rFonts w:ascii="Tahoma" w:hAnsi="Tahoma" w:cs="Tahoma"/>
          <w:sz w:val="24"/>
          <w:szCs w:val="24"/>
        </w:rPr>
        <w:t>Coadyuvar con la Dirección General del Sistema Institucional de Archivo de la Cámara de Diputados en la planeación de investigación, divulgación y organización de actividades culturales relacionadas con difundir la memoria documental institucional.</w:t>
      </w:r>
    </w:p>
    <w:p w14:paraId="7E2A1953" w14:textId="77777777" w:rsidR="00BA6677" w:rsidRPr="00555BB3" w:rsidRDefault="00BA6677" w:rsidP="00555BB3">
      <w:pPr>
        <w:pStyle w:val="Prrafodelista"/>
        <w:spacing w:after="0" w:line="240" w:lineRule="auto"/>
        <w:ind w:left="0"/>
        <w:jc w:val="both"/>
        <w:rPr>
          <w:rFonts w:ascii="Tahoma" w:hAnsi="Tahoma" w:cs="Tahoma"/>
          <w:sz w:val="24"/>
          <w:szCs w:val="24"/>
        </w:rPr>
      </w:pPr>
    </w:p>
    <w:p w14:paraId="301A91DE" w14:textId="77777777"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rPr>
      </w:pPr>
      <w:r w:rsidRPr="00555BB3">
        <w:rPr>
          <w:rFonts w:ascii="Tahoma" w:hAnsi="Tahoma" w:cs="Tahoma"/>
          <w:sz w:val="24"/>
          <w:szCs w:val="24"/>
          <w:lang w:val="es-ES"/>
        </w:rPr>
        <w:lastRenderedPageBreak/>
        <w:t>Participar como secretario técnico en las sesiones del Grupo Interdisciplinario de Valoración Documental de la Cámara de Diputados del H. Congreso de la Unión.</w:t>
      </w:r>
    </w:p>
    <w:p w14:paraId="065AD049" w14:textId="77777777" w:rsidR="00BA6677" w:rsidRPr="00555BB3" w:rsidRDefault="00BA6677" w:rsidP="00555BB3">
      <w:pPr>
        <w:pStyle w:val="Prrafodelista"/>
        <w:spacing w:after="0" w:line="240" w:lineRule="auto"/>
        <w:ind w:left="0"/>
        <w:jc w:val="both"/>
        <w:rPr>
          <w:rFonts w:ascii="Tahoma" w:hAnsi="Tahoma" w:cs="Tahoma"/>
          <w:sz w:val="24"/>
          <w:szCs w:val="24"/>
        </w:rPr>
      </w:pPr>
    </w:p>
    <w:p w14:paraId="64F543CE" w14:textId="77777777"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rPr>
      </w:pPr>
      <w:r w:rsidRPr="00555BB3">
        <w:rPr>
          <w:rFonts w:ascii="Tahoma" w:hAnsi="Tahoma" w:cs="Tahoma"/>
          <w:sz w:val="24"/>
          <w:szCs w:val="24"/>
        </w:rPr>
        <w:t>Proponer a la Dirección General del Sistema Institucional de Archivo de la Cámara de Diputados los instrumentos de control y consulta archivística, así como coadyuvar en la evaluación, y en su caso la actualización correspondiente.</w:t>
      </w:r>
    </w:p>
    <w:p w14:paraId="30371406" w14:textId="77777777" w:rsidR="00BA6677" w:rsidRPr="00555BB3" w:rsidRDefault="00BA6677" w:rsidP="00555BB3">
      <w:pPr>
        <w:pStyle w:val="Prrafodelista"/>
        <w:spacing w:after="0" w:line="240" w:lineRule="auto"/>
        <w:ind w:left="0"/>
        <w:jc w:val="both"/>
        <w:rPr>
          <w:rFonts w:ascii="Tahoma" w:hAnsi="Tahoma" w:cs="Tahoma"/>
          <w:sz w:val="24"/>
          <w:szCs w:val="24"/>
        </w:rPr>
      </w:pPr>
    </w:p>
    <w:p w14:paraId="4C07EA05" w14:textId="77777777"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rPr>
      </w:pPr>
      <w:r w:rsidRPr="00555BB3">
        <w:rPr>
          <w:rFonts w:ascii="Tahoma" w:hAnsi="Tahoma" w:cs="Tahoma"/>
          <w:sz w:val="24"/>
          <w:szCs w:val="24"/>
          <w:shd w:val="clear" w:color="auto" w:fill="FFFFFF"/>
        </w:rPr>
        <w:t>Supervisar las transferencias primarias y secundarias, así como las bajas documentales.</w:t>
      </w:r>
    </w:p>
    <w:p w14:paraId="66A9925D" w14:textId="77777777" w:rsidR="00BA6677" w:rsidRPr="00555BB3" w:rsidRDefault="00BA6677" w:rsidP="00555BB3">
      <w:pPr>
        <w:pStyle w:val="Prrafodelista"/>
        <w:spacing w:after="0" w:line="240" w:lineRule="auto"/>
        <w:ind w:left="0"/>
        <w:jc w:val="both"/>
        <w:rPr>
          <w:rFonts w:ascii="Tahoma" w:hAnsi="Tahoma" w:cs="Tahoma"/>
          <w:sz w:val="24"/>
          <w:szCs w:val="24"/>
          <w:lang w:val="es-ES"/>
        </w:rPr>
      </w:pPr>
    </w:p>
    <w:p w14:paraId="1260DDBE" w14:textId="339C8B19"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lang w:val="es-ES"/>
        </w:rPr>
      </w:pPr>
      <w:r w:rsidRPr="00555BB3">
        <w:rPr>
          <w:rFonts w:ascii="Tahoma" w:hAnsi="Tahoma" w:cs="Tahoma"/>
          <w:sz w:val="24"/>
          <w:szCs w:val="24"/>
          <w:lang w:val="es-ES"/>
        </w:rPr>
        <w:t xml:space="preserve">Proponer las actualizaciones de la página de internet del Sistema Institucional de Archivo de la Cámara de Diputados. </w:t>
      </w:r>
    </w:p>
    <w:p w14:paraId="3072B6E5" w14:textId="77777777" w:rsidR="002D770B" w:rsidRPr="00555BB3" w:rsidRDefault="002D770B" w:rsidP="00555BB3">
      <w:pPr>
        <w:pStyle w:val="Prrafodelista"/>
        <w:spacing w:after="0" w:line="240" w:lineRule="auto"/>
        <w:rPr>
          <w:rFonts w:ascii="Tahoma" w:hAnsi="Tahoma" w:cs="Tahoma"/>
          <w:sz w:val="24"/>
          <w:szCs w:val="24"/>
          <w:lang w:val="es-ES"/>
        </w:rPr>
      </w:pPr>
    </w:p>
    <w:p w14:paraId="6B99ACBC" w14:textId="77777777"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rPr>
      </w:pPr>
      <w:r w:rsidRPr="00555BB3">
        <w:rPr>
          <w:rFonts w:ascii="Tahoma" w:hAnsi="Tahoma" w:cs="Tahoma"/>
          <w:bCs/>
          <w:sz w:val="24"/>
          <w:szCs w:val="24"/>
        </w:rPr>
        <w:t xml:space="preserve">Coordinar la transferencia de los archivos cuando los órganos legislativos o unidades administrativas y técnicas de la Cámara de Diputados sean sometidos a procesos de fusión, escisión, extinción o cambio de adscripción; o cualquier modificación de conformidad con las disposiciones legales aplicables. </w:t>
      </w:r>
    </w:p>
    <w:p w14:paraId="0184A91A" w14:textId="77777777" w:rsidR="00BA6677" w:rsidRPr="00555BB3" w:rsidRDefault="00BA6677" w:rsidP="00555BB3">
      <w:pPr>
        <w:pStyle w:val="Prrafodelista"/>
        <w:spacing w:after="0" w:line="240" w:lineRule="auto"/>
        <w:ind w:left="0"/>
        <w:jc w:val="both"/>
        <w:rPr>
          <w:rFonts w:ascii="Tahoma" w:hAnsi="Tahoma" w:cs="Tahoma"/>
          <w:sz w:val="24"/>
          <w:szCs w:val="24"/>
          <w:lang w:val="es-ES"/>
        </w:rPr>
      </w:pPr>
    </w:p>
    <w:p w14:paraId="59580736" w14:textId="77777777"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lang w:val="es-ES"/>
        </w:rPr>
      </w:pPr>
      <w:r w:rsidRPr="00555BB3">
        <w:rPr>
          <w:rFonts w:ascii="Tahoma" w:hAnsi="Tahoma" w:cs="Tahoma"/>
          <w:sz w:val="24"/>
          <w:szCs w:val="24"/>
          <w:lang w:val="es-ES"/>
        </w:rPr>
        <w:t>Formular ante la Dirección General del Sistema Institucional de Archivo de la Cámara de Diputados el desarrollo de infraestructura y equipamiento para la gestión documental y administración de archivos.</w:t>
      </w:r>
    </w:p>
    <w:p w14:paraId="21198860" w14:textId="77777777" w:rsidR="00BA6677" w:rsidRPr="00555BB3" w:rsidRDefault="00BA6677" w:rsidP="00555BB3">
      <w:pPr>
        <w:pStyle w:val="Prrafodelista"/>
        <w:spacing w:after="0" w:line="240" w:lineRule="auto"/>
        <w:ind w:left="0"/>
        <w:jc w:val="both"/>
        <w:rPr>
          <w:rFonts w:ascii="Tahoma" w:hAnsi="Tahoma" w:cs="Tahoma"/>
          <w:sz w:val="24"/>
          <w:szCs w:val="24"/>
          <w:lang w:val="es-ES"/>
        </w:rPr>
      </w:pPr>
    </w:p>
    <w:p w14:paraId="6B917D13" w14:textId="77777777"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lang w:val="es-ES"/>
        </w:rPr>
      </w:pPr>
      <w:r w:rsidRPr="00555BB3">
        <w:rPr>
          <w:rFonts w:ascii="Tahoma" w:hAnsi="Tahoma" w:cs="Tahoma"/>
          <w:sz w:val="24"/>
          <w:szCs w:val="24"/>
          <w:lang w:val="es-ES"/>
        </w:rPr>
        <w:t>Actualizar la base de datos del Registro Nacional de Archivos.</w:t>
      </w:r>
    </w:p>
    <w:p w14:paraId="47783691" w14:textId="77777777" w:rsidR="00BA6677" w:rsidRPr="00555BB3" w:rsidRDefault="00BA6677" w:rsidP="00555BB3">
      <w:pPr>
        <w:pStyle w:val="Prrafodelista"/>
        <w:spacing w:after="0" w:line="240" w:lineRule="auto"/>
        <w:ind w:left="0"/>
        <w:jc w:val="both"/>
        <w:rPr>
          <w:rFonts w:ascii="Tahoma" w:hAnsi="Tahoma" w:cs="Tahoma"/>
          <w:sz w:val="24"/>
          <w:szCs w:val="24"/>
        </w:rPr>
      </w:pPr>
    </w:p>
    <w:p w14:paraId="69D22B78" w14:textId="77777777"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rPr>
      </w:pPr>
      <w:r w:rsidRPr="00555BB3">
        <w:rPr>
          <w:rFonts w:ascii="Tahoma" w:hAnsi="Tahoma" w:cs="Tahoma"/>
          <w:sz w:val="24"/>
          <w:szCs w:val="24"/>
          <w:lang w:val="es-ES"/>
        </w:rPr>
        <w:t xml:space="preserve">Gestionar los servicios de capacitación para el personal de la Dirección General </w:t>
      </w:r>
      <w:r w:rsidRPr="00555BB3">
        <w:rPr>
          <w:rFonts w:ascii="Tahoma" w:hAnsi="Tahoma" w:cs="Tahoma"/>
          <w:sz w:val="24"/>
          <w:szCs w:val="24"/>
        </w:rPr>
        <w:t>del Sistema Institucional de Archivo</w:t>
      </w:r>
      <w:r w:rsidRPr="00555BB3">
        <w:rPr>
          <w:rFonts w:ascii="Tahoma" w:hAnsi="Tahoma" w:cs="Tahoma"/>
          <w:sz w:val="24"/>
          <w:szCs w:val="24"/>
          <w:lang w:val="es-ES"/>
        </w:rPr>
        <w:t>.</w:t>
      </w:r>
    </w:p>
    <w:p w14:paraId="3EDA8FC8" w14:textId="77777777" w:rsidR="00BA6677" w:rsidRPr="00555BB3" w:rsidRDefault="00BA6677" w:rsidP="00555BB3">
      <w:pPr>
        <w:pStyle w:val="Prrafodelista"/>
        <w:spacing w:after="0" w:line="240" w:lineRule="auto"/>
        <w:ind w:left="0"/>
        <w:jc w:val="both"/>
        <w:rPr>
          <w:rFonts w:ascii="Tahoma" w:hAnsi="Tahoma" w:cs="Tahoma"/>
          <w:sz w:val="24"/>
          <w:szCs w:val="24"/>
        </w:rPr>
      </w:pPr>
    </w:p>
    <w:p w14:paraId="61CAC8CA" w14:textId="77777777"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rPr>
      </w:pPr>
      <w:r w:rsidRPr="00555BB3">
        <w:rPr>
          <w:rFonts w:ascii="Tahoma" w:hAnsi="Tahoma" w:cs="Tahoma"/>
          <w:sz w:val="24"/>
          <w:szCs w:val="24"/>
        </w:rPr>
        <w:t>Supervisar el servicio de consulta de expedientes en custodia y atender las solicitudes de las unidades legislativas, administrativas y técnicas de la Cámara de Diputados.</w:t>
      </w:r>
    </w:p>
    <w:p w14:paraId="3B85E51E" w14:textId="77777777" w:rsidR="00BA6677" w:rsidRPr="00555BB3" w:rsidRDefault="00BA6677" w:rsidP="00555BB3">
      <w:pPr>
        <w:pStyle w:val="Prrafodelista"/>
        <w:spacing w:after="0" w:line="240" w:lineRule="auto"/>
        <w:ind w:left="0"/>
        <w:jc w:val="both"/>
        <w:rPr>
          <w:rFonts w:ascii="Tahoma" w:hAnsi="Tahoma" w:cs="Tahoma"/>
          <w:sz w:val="24"/>
          <w:szCs w:val="24"/>
          <w:shd w:val="clear" w:color="auto" w:fill="FFFFFF"/>
        </w:rPr>
      </w:pPr>
    </w:p>
    <w:p w14:paraId="1AB393C8" w14:textId="21B495B0"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rPr>
      </w:pPr>
      <w:r w:rsidRPr="00555BB3">
        <w:rPr>
          <w:rFonts w:ascii="Tahoma" w:hAnsi="Tahoma" w:cs="Tahoma"/>
          <w:sz w:val="24"/>
          <w:szCs w:val="24"/>
        </w:rPr>
        <w:t>Coadyuvar con la Dirección General del Sistema Institucional de Archivo en la gestión de las declaratorias de patrimonio documental ante los organismos nacionales e internacionales pertinentes.</w:t>
      </w:r>
    </w:p>
    <w:p w14:paraId="39D36DB4" w14:textId="77777777" w:rsidR="00CF65A8" w:rsidRPr="00555BB3" w:rsidRDefault="00CF65A8" w:rsidP="00555BB3">
      <w:pPr>
        <w:pStyle w:val="Prrafodelista"/>
        <w:spacing w:after="0" w:line="240" w:lineRule="auto"/>
        <w:rPr>
          <w:rFonts w:ascii="Tahoma" w:hAnsi="Tahoma" w:cs="Tahoma"/>
          <w:sz w:val="24"/>
          <w:szCs w:val="24"/>
        </w:rPr>
      </w:pPr>
    </w:p>
    <w:p w14:paraId="27DF3A7C" w14:textId="52035CE8" w:rsidR="00CF65A8" w:rsidRPr="00555BB3" w:rsidRDefault="00CF65A8" w:rsidP="00555BB3">
      <w:pPr>
        <w:pStyle w:val="Prrafodelista"/>
        <w:numPr>
          <w:ilvl w:val="0"/>
          <w:numId w:val="145"/>
        </w:numPr>
        <w:spacing w:after="0" w:line="240" w:lineRule="auto"/>
        <w:ind w:left="0"/>
        <w:jc w:val="both"/>
        <w:rPr>
          <w:rFonts w:ascii="Tahoma" w:hAnsi="Tahoma" w:cs="Tahoma"/>
          <w:sz w:val="24"/>
          <w:szCs w:val="24"/>
        </w:rPr>
      </w:pPr>
      <w:r w:rsidRPr="00555BB3">
        <w:rPr>
          <w:rFonts w:ascii="Tahoma" w:hAnsi="Tahoma" w:cs="Tahoma"/>
          <w:sz w:val="24"/>
          <w:szCs w:val="24"/>
        </w:rPr>
        <w:t xml:space="preserve">Coadyuvar con la Dirección General del Espacio Cultural San Lázaro y según el ámbito de sus competencias, en la integración, organización, ejecución y desarrollo del Programa Académico Anual y de Proyectos Especiales que llevará a cabo el Espacio Cultural San Lázaro. </w:t>
      </w:r>
    </w:p>
    <w:p w14:paraId="76391800" w14:textId="77777777" w:rsidR="00BA6677" w:rsidRPr="00555BB3" w:rsidRDefault="00BA6677" w:rsidP="00555BB3">
      <w:pPr>
        <w:spacing w:after="0" w:line="240" w:lineRule="auto"/>
        <w:contextualSpacing/>
        <w:jc w:val="both"/>
        <w:rPr>
          <w:rFonts w:ascii="Tahoma" w:hAnsi="Tahoma" w:cs="Tahoma"/>
          <w:sz w:val="24"/>
          <w:szCs w:val="24"/>
          <w:shd w:val="clear" w:color="auto" w:fill="FFFFFF"/>
        </w:rPr>
      </w:pPr>
    </w:p>
    <w:p w14:paraId="3C038F8A" w14:textId="77777777"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rPr>
      </w:pPr>
      <w:r w:rsidRPr="00555BB3">
        <w:rPr>
          <w:rFonts w:ascii="Tahoma" w:hAnsi="Tahoma" w:cs="Tahoma"/>
          <w:sz w:val="24"/>
          <w:szCs w:val="24"/>
          <w:lang w:val="es-ES"/>
        </w:rPr>
        <w:t>Revisar la integración de la información para atender los requerimientos del sistema de evaluación del desempeño, marco integrado de control interno y cualquier otra solicitada por las unidades administrativas e instancias competentes de la Cámara de Diputados.</w:t>
      </w:r>
    </w:p>
    <w:p w14:paraId="6FA66850" w14:textId="77777777" w:rsidR="00BA6677" w:rsidRPr="00555BB3" w:rsidRDefault="00BA6677" w:rsidP="00555BB3">
      <w:pPr>
        <w:pStyle w:val="Prrafodelista"/>
        <w:spacing w:after="0" w:line="240" w:lineRule="auto"/>
        <w:ind w:left="0"/>
        <w:jc w:val="both"/>
        <w:rPr>
          <w:rFonts w:ascii="Tahoma" w:hAnsi="Tahoma" w:cs="Tahoma"/>
          <w:sz w:val="24"/>
          <w:szCs w:val="24"/>
          <w:highlight w:val="yellow"/>
          <w:lang w:val="es-ES"/>
        </w:rPr>
      </w:pPr>
    </w:p>
    <w:p w14:paraId="5DFCB454" w14:textId="1AC2E830" w:rsidR="00BA6677" w:rsidRPr="00555BB3" w:rsidRDefault="00BA6677" w:rsidP="00555BB3">
      <w:pPr>
        <w:numPr>
          <w:ilvl w:val="0"/>
          <w:numId w:val="145"/>
        </w:numPr>
        <w:spacing w:after="0" w:line="240" w:lineRule="auto"/>
        <w:ind w:left="0"/>
        <w:contextualSpacing/>
        <w:jc w:val="both"/>
        <w:rPr>
          <w:rFonts w:ascii="Tahoma" w:hAnsi="Tahoma" w:cs="Tahoma"/>
          <w:sz w:val="24"/>
          <w:szCs w:val="24"/>
        </w:rPr>
      </w:pPr>
      <w:r w:rsidRPr="00555BB3">
        <w:rPr>
          <w:rFonts w:ascii="Tahoma" w:hAnsi="Tahoma" w:cs="Tahoma"/>
          <w:sz w:val="24"/>
          <w:szCs w:val="24"/>
          <w:lang w:val="es-ES"/>
        </w:rPr>
        <w:t>Revisar que sus áreas adscritas implementen las actividades en materia de transparencia, datos personales y archivos de conformidad con las disposiciones aplicables.</w:t>
      </w:r>
    </w:p>
    <w:p w14:paraId="4E560366" w14:textId="77777777" w:rsidR="00071642" w:rsidRPr="00555BB3" w:rsidRDefault="00071642" w:rsidP="00555BB3">
      <w:pPr>
        <w:pStyle w:val="Prrafodelista"/>
        <w:spacing w:after="0" w:line="240" w:lineRule="auto"/>
        <w:rPr>
          <w:rFonts w:ascii="Tahoma" w:hAnsi="Tahoma" w:cs="Tahoma"/>
          <w:sz w:val="24"/>
          <w:szCs w:val="24"/>
        </w:rPr>
      </w:pPr>
    </w:p>
    <w:p w14:paraId="668407D8" w14:textId="77777777"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rPr>
      </w:pPr>
      <w:r w:rsidRPr="00555BB3">
        <w:rPr>
          <w:rFonts w:ascii="Tahoma" w:hAnsi="Tahoma" w:cs="Tahoma"/>
          <w:sz w:val="24"/>
          <w:szCs w:val="24"/>
        </w:rPr>
        <w:t xml:space="preserve">Dar seguimiento, en el ámbito de su competencia, a las solicitudes de información derivadas de la práctica de </w:t>
      </w:r>
      <w:r w:rsidRPr="00555BB3">
        <w:rPr>
          <w:rFonts w:ascii="Tahoma" w:hAnsi="Tahoma" w:cs="Tahoma"/>
          <w:sz w:val="24"/>
          <w:szCs w:val="24"/>
        </w:rPr>
        <w:lastRenderedPageBreak/>
        <w:t>auditorías, revisiones e investigaciones que lleven a cabo las instancias de fiscalización interna y externa.</w:t>
      </w:r>
    </w:p>
    <w:p w14:paraId="722DD1FE" w14:textId="77777777" w:rsidR="00BA6677" w:rsidRPr="00555BB3" w:rsidRDefault="00BA6677" w:rsidP="00555BB3">
      <w:pPr>
        <w:spacing w:after="0" w:line="240" w:lineRule="auto"/>
        <w:contextualSpacing/>
        <w:jc w:val="both"/>
        <w:rPr>
          <w:rFonts w:ascii="Tahoma" w:hAnsi="Tahoma" w:cs="Tahoma"/>
          <w:sz w:val="24"/>
          <w:szCs w:val="24"/>
          <w:shd w:val="clear" w:color="auto" w:fill="FFFFFF"/>
        </w:rPr>
      </w:pPr>
    </w:p>
    <w:p w14:paraId="62DDE605" w14:textId="77777777" w:rsidR="00BA6677" w:rsidRPr="00555BB3" w:rsidRDefault="00BA6677" w:rsidP="00555BB3">
      <w:pPr>
        <w:pStyle w:val="Prrafodelista"/>
        <w:numPr>
          <w:ilvl w:val="0"/>
          <w:numId w:val="145"/>
        </w:numPr>
        <w:spacing w:after="0" w:line="240" w:lineRule="auto"/>
        <w:ind w:left="0"/>
        <w:jc w:val="both"/>
        <w:rPr>
          <w:rFonts w:ascii="Tahoma" w:hAnsi="Tahoma" w:cs="Tahoma"/>
          <w:sz w:val="24"/>
          <w:szCs w:val="24"/>
        </w:rPr>
      </w:pPr>
      <w:r w:rsidRPr="00555BB3">
        <w:rPr>
          <w:rFonts w:ascii="Tahoma" w:hAnsi="Tahoma" w:cs="Tahoma"/>
          <w:sz w:val="24"/>
          <w:szCs w:val="24"/>
          <w:shd w:val="clear" w:color="auto" w:fill="FFFFFF"/>
        </w:rPr>
        <w:t>Coordinar y supervisar las funciones que realiza el personal bajo su mando.</w:t>
      </w:r>
    </w:p>
    <w:p w14:paraId="760157F0" w14:textId="77777777" w:rsidR="001C3455" w:rsidRPr="00555BB3" w:rsidRDefault="00BA6677" w:rsidP="000F32B4">
      <w:pPr>
        <w:pStyle w:val="Prrafodelista"/>
        <w:numPr>
          <w:ilvl w:val="0"/>
          <w:numId w:val="145"/>
        </w:numPr>
        <w:ind w:left="0"/>
        <w:jc w:val="both"/>
        <w:rPr>
          <w:rFonts w:ascii="Tahoma" w:hAnsi="Tahoma" w:cs="Tahoma"/>
          <w:sz w:val="24"/>
          <w:szCs w:val="24"/>
          <w:lang w:val="es-ES"/>
        </w:rPr>
        <w:sectPr w:rsidR="001C3455" w:rsidRPr="00555BB3" w:rsidSect="001C3455">
          <w:type w:val="continuous"/>
          <w:pgSz w:w="15840" w:h="12240" w:orient="landscape"/>
          <w:pgMar w:top="1440" w:right="1440" w:bottom="1440" w:left="1440" w:header="720" w:footer="720" w:gutter="0"/>
          <w:cols w:num="2" w:space="720"/>
          <w:docGrid w:linePitch="360"/>
        </w:sectPr>
      </w:pPr>
      <w:r w:rsidRPr="00555BB3">
        <w:rPr>
          <w:rFonts w:ascii="Tahoma" w:hAnsi="Tahoma" w:cs="Tahoma"/>
          <w:sz w:val="24"/>
          <w:szCs w:val="24"/>
          <w:lang w:val="es-ES"/>
        </w:rPr>
        <w:t>Realizar además todas aquellas funciones que coadyuven al logro de su objetivo y las que se deriven del presente manual, así como de las normas, disposiciones y acuerdos aplicable</w:t>
      </w:r>
    </w:p>
    <w:p w14:paraId="3CC87168" w14:textId="163472EE" w:rsidR="001C3455" w:rsidRPr="00EB00E8" w:rsidRDefault="001C3455" w:rsidP="00EB00E8">
      <w:pPr>
        <w:pStyle w:val="Prrafodelista"/>
        <w:ind w:left="0"/>
        <w:jc w:val="both"/>
        <w:rPr>
          <w:rFonts w:ascii="Tahoma" w:hAnsi="Tahoma" w:cs="Tahoma"/>
          <w:lang w:val="es-ES"/>
        </w:rPr>
        <w:sectPr w:rsidR="001C3455" w:rsidRPr="00EB00E8" w:rsidSect="001C3455">
          <w:type w:val="continuous"/>
          <w:pgSz w:w="15840" w:h="12240" w:orient="landscape"/>
          <w:pgMar w:top="1440" w:right="1440" w:bottom="1440" w:left="1440" w:header="720" w:footer="720" w:gutter="0"/>
          <w:cols w:space="720"/>
          <w:docGrid w:linePitch="360"/>
        </w:sectPr>
      </w:pPr>
    </w:p>
    <w:p w14:paraId="06B2130E" w14:textId="77777777" w:rsidR="001C3455" w:rsidRPr="001B108E" w:rsidRDefault="001C3455" w:rsidP="001B108E">
      <w:pPr>
        <w:spacing w:after="0" w:line="240" w:lineRule="auto"/>
        <w:jc w:val="both"/>
        <w:rPr>
          <w:rFonts w:ascii="Tahoma" w:hAnsi="Tahoma" w:cs="Tahoma"/>
          <w:b/>
          <w:color w:val="0070C0"/>
          <w:sz w:val="24"/>
          <w:szCs w:val="24"/>
          <w:lang w:val="es-ES"/>
        </w:rPr>
      </w:pPr>
    </w:p>
    <w:p w14:paraId="12B7EBC2" w14:textId="08357ABB" w:rsidR="00BA6677" w:rsidRPr="001B108E" w:rsidRDefault="00BA6677" w:rsidP="001B108E">
      <w:pPr>
        <w:spacing w:after="0" w:line="240" w:lineRule="auto"/>
        <w:jc w:val="both"/>
        <w:rPr>
          <w:rFonts w:ascii="Tahoma" w:hAnsi="Tahoma" w:cs="Tahoma"/>
          <w:color w:val="000000" w:themeColor="text1"/>
          <w:sz w:val="24"/>
          <w:szCs w:val="24"/>
        </w:rPr>
      </w:pPr>
      <w:r w:rsidRPr="001B108E">
        <w:rPr>
          <w:rFonts w:ascii="Tahoma" w:hAnsi="Tahoma" w:cs="Tahoma"/>
          <w:b/>
          <w:color w:val="000000" w:themeColor="text1"/>
          <w:sz w:val="24"/>
          <w:szCs w:val="24"/>
          <w:lang w:val="es-ES"/>
        </w:rPr>
        <w:t>DEPARTAMENTO DE ARCHIVONOMÍA</w:t>
      </w:r>
    </w:p>
    <w:p w14:paraId="79D6CC2F" w14:textId="77777777" w:rsidR="001B108E" w:rsidRDefault="001B108E" w:rsidP="001B108E">
      <w:pPr>
        <w:spacing w:after="0" w:line="240" w:lineRule="auto"/>
        <w:jc w:val="both"/>
        <w:rPr>
          <w:rFonts w:ascii="Tahoma" w:hAnsi="Tahoma" w:cs="Tahoma"/>
          <w:b/>
          <w:sz w:val="24"/>
          <w:szCs w:val="24"/>
        </w:rPr>
      </w:pPr>
    </w:p>
    <w:p w14:paraId="34DC1F1C" w14:textId="2AC8F11E" w:rsidR="00BA6677" w:rsidRPr="001B108E" w:rsidRDefault="00BA6677" w:rsidP="001B108E">
      <w:pPr>
        <w:spacing w:after="0" w:line="240" w:lineRule="auto"/>
        <w:jc w:val="both"/>
        <w:rPr>
          <w:rFonts w:ascii="Tahoma" w:hAnsi="Tahoma" w:cs="Tahoma"/>
          <w:sz w:val="24"/>
          <w:szCs w:val="24"/>
        </w:rPr>
      </w:pPr>
      <w:r w:rsidRPr="001B108E">
        <w:rPr>
          <w:rFonts w:ascii="Tahoma" w:hAnsi="Tahoma" w:cs="Tahoma"/>
          <w:b/>
          <w:sz w:val="24"/>
          <w:szCs w:val="24"/>
        </w:rPr>
        <w:t>Objetivo</w:t>
      </w:r>
    </w:p>
    <w:p w14:paraId="7BA24066" w14:textId="77777777" w:rsidR="00BA6677" w:rsidRPr="001B108E" w:rsidRDefault="00BA6677" w:rsidP="001B108E">
      <w:pPr>
        <w:pStyle w:val="Prrafodelista"/>
        <w:spacing w:after="0" w:line="240" w:lineRule="auto"/>
        <w:ind w:left="0"/>
        <w:jc w:val="both"/>
        <w:rPr>
          <w:rFonts w:ascii="Tahoma" w:hAnsi="Tahoma" w:cs="Tahoma"/>
          <w:sz w:val="24"/>
          <w:szCs w:val="24"/>
        </w:rPr>
      </w:pPr>
      <w:r w:rsidRPr="001B108E">
        <w:rPr>
          <w:rFonts w:ascii="Tahoma" w:hAnsi="Tahoma" w:cs="Tahoma"/>
          <w:sz w:val="24"/>
          <w:szCs w:val="24"/>
        </w:rPr>
        <w:t xml:space="preserve">Promover la correcta gestión documental y administración de archivos a lo largo del ciclo de vida de los documentos que producen las unidades administrativas que forman parte del Sistema Institucional de Archivos de la Cámara de Diputados. </w:t>
      </w:r>
    </w:p>
    <w:p w14:paraId="2675FAD9" w14:textId="77777777" w:rsidR="00A42583" w:rsidRPr="001B108E" w:rsidRDefault="00A42583" w:rsidP="001B108E">
      <w:pPr>
        <w:pStyle w:val="Prrafodelista"/>
        <w:spacing w:after="0" w:line="240" w:lineRule="auto"/>
        <w:ind w:left="0"/>
        <w:jc w:val="both"/>
        <w:rPr>
          <w:rFonts w:ascii="Tahoma" w:hAnsi="Tahoma" w:cs="Tahoma"/>
          <w:b/>
          <w:sz w:val="24"/>
          <w:szCs w:val="24"/>
          <w:lang w:val="es-ES"/>
        </w:rPr>
        <w:sectPr w:rsidR="00A42583" w:rsidRPr="001B108E" w:rsidSect="001C3455">
          <w:type w:val="continuous"/>
          <w:pgSz w:w="15840" w:h="12240" w:orient="landscape"/>
          <w:pgMar w:top="1440" w:right="1440" w:bottom="1440" w:left="1440" w:header="720" w:footer="720" w:gutter="0"/>
          <w:cols w:space="720"/>
          <w:docGrid w:linePitch="360"/>
        </w:sectPr>
      </w:pPr>
    </w:p>
    <w:p w14:paraId="1A8D70FC" w14:textId="5FE6707B" w:rsidR="00BA6677" w:rsidRPr="001B108E" w:rsidRDefault="00BA6677" w:rsidP="001B108E">
      <w:pPr>
        <w:pStyle w:val="Prrafodelista"/>
        <w:spacing w:after="0" w:line="240" w:lineRule="auto"/>
        <w:ind w:left="0"/>
        <w:jc w:val="both"/>
        <w:rPr>
          <w:rFonts w:ascii="Tahoma" w:hAnsi="Tahoma" w:cs="Tahoma"/>
          <w:b/>
          <w:sz w:val="24"/>
          <w:szCs w:val="24"/>
          <w:lang w:val="es-ES"/>
        </w:rPr>
      </w:pPr>
    </w:p>
    <w:p w14:paraId="3F3424A0" w14:textId="28D391D6" w:rsidR="00BA6677" w:rsidRPr="001B108E" w:rsidRDefault="00BA6677" w:rsidP="001B108E">
      <w:pPr>
        <w:pStyle w:val="Prrafodelista"/>
        <w:spacing w:after="0" w:line="240" w:lineRule="auto"/>
        <w:ind w:left="0"/>
        <w:jc w:val="both"/>
        <w:rPr>
          <w:rFonts w:ascii="Tahoma" w:hAnsi="Tahoma" w:cs="Tahoma"/>
          <w:b/>
          <w:sz w:val="24"/>
          <w:szCs w:val="24"/>
          <w:lang w:val="es-ES"/>
        </w:rPr>
      </w:pPr>
      <w:r w:rsidRPr="001B108E">
        <w:rPr>
          <w:rFonts w:ascii="Tahoma" w:hAnsi="Tahoma" w:cs="Tahoma"/>
          <w:b/>
          <w:sz w:val="24"/>
          <w:szCs w:val="24"/>
          <w:lang w:val="es-ES"/>
        </w:rPr>
        <w:t>Funciones</w:t>
      </w:r>
    </w:p>
    <w:p w14:paraId="578E8C11" w14:textId="77777777" w:rsidR="00697950" w:rsidRPr="001B108E" w:rsidRDefault="00697950" w:rsidP="001B108E">
      <w:pPr>
        <w:pStyle w:val="Prrafodelista"/>
        <w:spacing w:after="0" w:line="240" w:lineRule="auto"/>
        <w:ind w:left="0"/>
        <w:jc w:val="both"/>
        <w:rPr>
          <w:rFonts w:ascii="Tahoma" w:hAnsi="Tahoma" w:cs="Tahoma"/>
          <w:b/>
          <w:sz w:val="24"/>
          <w:szCs w:val="24"/>
          <w:lang w:val="es-ES"/>
        </w:rPr>
      </w:pPr>
    </w:p>
    <w:p w14:paraId="2CB495F5" w14:textId="77777777" w:rsidR="00697950" w:rsidRPr="001B108E" w:rsidRDefault="00697950" w:rsidP="001B108E">
      <w:pPr>
        <w:pStyle w:val="Prrafodelista"/>
        <w:numPr>
          <w:ilvl w:val="0"/>
          <w:numId w:val="147"/>
        </w:numPr>
        <w:spacing w:after="0" w:line="240" w:lineRule="auto"/>
        <w:ind w:left="0"/>
        <w:jc w:val="both"/>
        <w:rPr>
          <w:rFonts w:ascii="Tahoma" w:hAnsi="Tahoma" w:cs="Tahoma"/>
          <w:sz w:val="24"/>
          <w:szCs w:val="24"/>
        </w:rPr>
        <w:sectPr w:rsidR="00697950" w:rsidRPr="001B108E" w:rsidSect="003127C5">
          <w:type w:val="continuous"/>
          <w:pgSz w:w="15840" w:h="12240" w:orient="landscape"/>
          <w:pgMar w:top="1440" w:right="1440" w:bottom="1440" w:left="1440" w:header="720" w:footer="720" w:gutter="0"/>
          <w:cols w:space="720"/>
          <w:docGrid w:linePitch="360"/>
        </w:sectPr>
      </w:pPr>
    </w:p>
    <w:p w14:paraId="5916A83A" w14:textId="5DF575C9"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rPr>
        <w:t xml:space="preserve">Formular políticas y estrategias archivísticas, así como supervisar su ejecución para contribuir al proceso de gestión documental, administración de archivos y difusión de los documentos históricos. </w:t>
      </w:r>
    </w:p>
    <w:p w14:paraId="5540A8CA" w14:textId="77777777" w:rsidR="00BA6677" w:rsidRPr="001B108E" w:rsidRDefault="00BA6677" w:rsidP="001B108E">
      <w:pPr>
        <w:pStyle w:val="Prrafodelista"/>
        <w:spacing w:after="0" w:line="240" w:lineRule="auto"/>
        <w:ind w:left="0"/>
        <w:jc w:val="both"/>
        <w:rPr>
          <w:rFonts w:ascii="Tahoma" w:hAnsi="Tahoma" w:cs="Tahoma"/>
          <w:sz w:val="24"/>
          <w:szCs w:val="24"/>
        </w:rPr>
      </w:pPr>
    </w:p>
    <w:p w14:paraId="2C98208E" w14:textId="626F041B"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lang w:val="es-ES"/>
        </w:rPr>
        <w:t>Elaborar y remitir a la Dirección de Desarrollo Institucional de Archivos los informes periódicos de cumplimiento del Programa Anual de Desarrollo Archivístico, en el ámbito de su competencia.</w:t>
      </w:r>
    </w:p>
    <w:p w14:paraId="3198169C" w14:textId="77777777" w:rsidR="002D770B" w:rsidRPr="001B108E" w:rsidRDefault="002D770B" w:rsidP="001B108E">
      <w:pPr>
        <w:pStyle w:val="Prrafodelista"/>
        <w:spacing w:after="0" w:line="240" w:lineRule="auto"/>
        <w:rPr>
          <w:rFonts w:ascii="Tahoma" w:hAnsi="Tahoma" w:cs="Tahoma"/>
          <w:sz w:val="24"/>
          <w:szCs w:val="24"/>
        </w:rPr>
      </w:pPr>
    </w:p>
    <w:p w14:paraId="384C9D5C" w14:textId="77777777"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lang w:val="es-ES"/>
        </w:rPr>
        <w:t>Coadyuvar con la Dirección de Desarrollo Institucional de Archivos en la elaboración de criterios específicos y recomendaciones en materia de organización y conservación de archivos de las unidades legislativas, administrativas y técnicas de la Cámara de Diputados.</w:t>
      </w:r>
    </w:p>
    <w:p w14:paraId="6E3DA5AA" w14:textId="77777777" w:rsidR="00BA6677" w:rsidRPr="001B108E" w:rsidRDefault="00BA6677" w:rsidP="001B108E">
      <w:pPr>
        <w:pStyle w:val="Prrafodelista"/>
        <w:spacing w:after="0" w:line="240" w:lineRule="auto"/>
        <w:ind w:left="0"/>
        <w:jc w:val="both"/>
        <w:rPr>
          <w:rFonts w:ascii="Tahoma" w:hAnsi="Tahoma" w:cs="Tahoma"/>
          <w:sz w:val="24"/>
          <w:szCs w:val="24"/>
        </w:rPr>
      </w:pPr>
    </w:p>
    <w:p w14:paraId="4E096364" w14:textId="4690AD0C"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rPr>
        <w:t xml:space="preserve">Proporcionar los servicios especializados de capacitación y asistencia técnica archivística sobre los procesos técnicos que se realizan en los archivos de trámite de las unidades legislativas, administrativas y técnicas de la Cámara de </w:t>
      </w:r>
      <w:r w:rsidR="00240019" w:rsidRPr="001B108E">
        <w:rPr>
          <w:rFonts w:ascii="Tahoma" w:hAnsi="Tahoma" w:cs="Tahoma"/>
          <w:sz w:val="24"/>
          <w:szCs w:val="24"/>
        </w:rPr>
        <w:t>D</w:t>
      </w:r>
      <w:r w:rsidRPr="001B108E">
        <w:rPr>
          <w:rFonts w:ascii="Tahoma" w:hAnsi="Tahoma" w:cs="Tahoma"/>
          <w:sz w:val="24"/>
          <w:szCs w:val="24"/>
        </w:rPr>
        <w:t xml:space="preserve">iputados, así como en el archivo de concentración y archivo histórico. </w:t>
      </w:r>
    </w:p>
    <w:p w14:paraId="5936DE40" w14:textId="5E9A6C55" w:rsidR="00BA6677" w:rsidRPr="001B108E" w:rsidRDefault="00BA6677" w:rsidP="001B108E">
      <w:pPr>
        <w:pStyle w:val="Prrafodelista"/>
        <w:spacing w:after="0" w:line="240" w:lineRule="auto"/>
        <w:ind w:left="0"/>
        <w:jc w:val="both"/>
        <w:rPr>
          <w:rFonts w:ascii="Tahoma" w:hAnsi="Tahoma" w:cs="Tahoma"/>
          <w:sz w:val="24"/>
          <w:szCs w:val="24"/>
        </w:rPr>
      </w:pPr>
    </w:p>
    <w:p w14:paraId="28F91ECF" w14:textId="7A864D38"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rPr>
        <w:t>Asegurar la realización de los trabajos de organización, conservación, descripción, guarda y custodia de los expedientes.</w:t>
      </w:r>
    </w:p>
    <w:p w14:paraId="6BCEF950" w14:textId="77777777" w:rsidR="003127C5" w:rsidRPr="001B108E" w:rsidRDefault="003127C5" w:rsidP="001B108E">
      <w:pPr>
        <w:pStyle w:val="Prrafodelista"/>
        <w:spacing w:after="0" w:line="240" w:lineRule="auto"/>
        <w:rPr>
          <w:rFonts w:ascii="Tahoma" w:hAnsi="Tahoma" w:cs="Tahoma"/>
          <w:sz w:val="24"/>
          <w:szCs w:val="24"/>
        </w:rPr>
      </w:pPr>
    </w:p>
    <w:p w14:paraId="72F143AB" w14:textId="77777777"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rPr>
        <w:t>Verificar la correcta integración de los documentos físicos y electrónicos en el Sistema de Gestión Documental y en los repositorios electrónicos.</w:t>
      </w:r>
    </w:p>
    <w:p w14:paraId="2CBDEBF0" w14:textId="77777777" w:rsidR="00BA6677" w:rsidRPr="001B108E" w:rsidRDefault="00BA6677" w:rsidP="001B108E">
      <w:pPr>
        <w:pStyle w:val="Prrafodelista"/>
        <w:spacing w:after="0" w:line="240" w:lineRule="auto"/>
        <w:ind w:left="0"/>
        <w:jc w:val="both"/>
        <w:rPr>
          <w:rFonts w:ascii="Tahoma" w:hAnsi="Tahoma" w:cs="Tahoma"/>
          <w:sz w:val="24"/>
          <w:szCs w:val="24"/>
        </w:rPr>
      </w:pPr>
    </w:p>
    <w:p w14:paraId="0D11108F" w14:textId="77777777"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rPr>
        <w:t xml:space="preserve">Realizar investigación de la historia legislativa, así como difundir el patrimonio documental del archivo histórico de la Cámara de Diputados. </w:t>
      </w:r>
    </w:p>
    <w:p w14:paraId="62B50488" w14:textId="77777777" w:rsidR="00BA6677" w:rsidRPr="001B108E" w:rsidRDefault="00BA6677" w:rsidP="001B108E">
      <w:pPr>
        <w:pStyle w:val="Prrafodelista"/>
        <w:spacing w:after="0" w:line="240" w:lineRule="auto"/>
        <w:ind w:left="0"/>
        <w:jc w:val="both"/>
        <w:rPr>
          <w:rFonts w:ascii="Tahoma" w:hAnsi="Tahoma" w:cs="Tahoma"/>
          <w:sz w:val="24"/>
          <w:szCs w:val="24"/>
        </w:rPr>
      </w:pPr>
    </w:p>
    <w:p w14:paraId="557BB34A" w14:textId="77777777"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rPr>
        <w:t>Atender en el ámbito de su competencia las solicitudes del Grupo Interdisciplinario de Valoración Documental de la Cámara de Diputados del H. Congreso de la Unión.</w:t>
      </w:r>
    </w:p>
    <w:p w14:paraId="059A0E94" w14:textId="77777777" w:rsidR="00BA6677" w:rsidRPr="001B108E" w:rsidRDefault="00BA6677" w:rsidP="001B108E">
      <w:pPr>
        <w:pStyle w:val="Prrafodelista"/>
        <w:spacing w:after="0" w:line="240" w:lineRule="auto"/>
        <w:ind w:left="0"/>
        <w:jc w:val="both"/>
        <w:rPr>
          <w:rFonts w:ascii="Tahoma" w:hAnsi="Tahoma" w:cs="Tahoma"/>
          <w:sz w:val="24"/>
          <w:szCs w:val="24"/>
        </w:rPr>
      </w:pPr>
    </w:p>
    <w:p w14:paraId="022DFE70" w14:textId="77777777"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rPr>
        <w:t>Coadyuvar con la Dirección de Desarrollo Institucional de Archivos en la elaboración de los instrumentos de control y consulta archivística, así como proponer la actualización correspondiente.</w:t>
      </w:r>
    </w:p>
    <w:p w14:paraId="3986CAC8" w14:textId="77777777" w:rsidR="00BA6677" w:rsidRPr="001B108E" w:rsidRDefault="00BA6677" w:rsidP="001B108E">
      <w:pPr>
        <w:pStyle w:val="Prrafodelista"/>
        <w:spacing w:after="0" w:line="240" w:lineRule="auto"/>
        <w:ind w:left="0"/>
        <w:jc w:val="both"/>
        <w:rPr>
          <w:rFonts w:ascii="Tahoma" w:hAnsi="Tahoma" w:cs="Tahoma"/>
          <w:sz w:val="24"/>
          <w:szCs w:val="24"/>
        </w:rPr>
      </w:pPr>
    </w:p>
    <w:p w14:paraId="031E2810" w14:textId="016D041B"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rPr>
        <w:t>Coordinar y recibir las transferencias primarias y secundarias conforme a la normatividad aplicable.</w:t>
      </w:r>
    </w:p>
    <w:p w14:paraId="479692D3" w14:textId="77777777" w:rsidR="003127C5" w:rsidRPr="001B108E" w:rsidRDefault="003127C5" w:rsidP="001B108E">
      <w:pPr>
        <w:pStyle w:val="Prrafodelista"/>
        <w:spacing w:after="0" w:line="240" w:lineRule="auto"/>
        <w:rPr>
          <w:rFonts w:ascii="Tahoma" w:hAnsi="Tahoma" w:cs="Tahoma"/>
          <w:sz w:val="24"/>
          <w:szCs w:val="24"/>
        </w:rPr>
      </w:pPr>
    </w:p>
    <w:p w14:paraId="36F3AA48" w14:textId="77777777"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rPr>
        <w:t xml:space="preserve">Elaborar y actualizar el mapa de ordenación topográfica, el calendario de caducidades y el catálogo de firmas autorizadas para el préstamo de expedientes </w:t>
      </w:r>
      <w:proofErr w:type="spellStart"/>
      <w:r w:rsidRPr="001B108E">
        <w:rPr>
          <w:rFonts w:ascii="Tahoma" w:hAnsi="Tahoma" w:cs="Tahoma"/>
          <w:sz w:val="24"/>
          <w:szCs w:val="24"/>
        </w:rPr>
        <w:t>semiactivos</w:t>
      </w:r>
      <w:proofErr w:type="spellEnd"/>
      <w:r w:rsidRPr="001B108E">
        <w:rPr>
          <w:rFonts w:ascii="Tahoma" w:hAnsi="Tahoma" w:cs="Tahoma"/>
          <w:sz w:val="24"/>
          <w:szCs w:val="24"/>
        </w:rPr>
        <w:t>.</w:t>
      </w:r>
    </w:p>
    <w:p w14:paraId="3CD8560A" w14:textId="77777777" w:rsidR="00BA6677" w:rsidRPr="001B108E" w:rsidRDefault="00BA6677" w:rsidP="001B108E">
      <w:pPr>
        <w:pStyle w:val="Prrafodelista"/>
        <w:spacing w:after="0" w:line="240" w:lineRule="auto"/>
        <w:ind w:left="0"/>
        <w:jc w:val="both"/>
        <w:rPr>
          <w:rFonts w:ascii="Tahoma" w:hAnsi="Tahoma" w:cs="Tahoma"/>
          <w:sz w:val="24"/>
          <w:szCs w:val="24"/>
        </w:rPr>
      </w:pPr>
    </w:p>
    <w:p w14:paraId="52698BDB" w14:textId="77777777"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rPr>
        <w:t>Coordinar la baja documental de los expedientes cuyo plazo de conservación haya concluido y que no posea valores primarios y secundarios.</w:t>
      </w:r>
    </w:p>
    <w:p w14:paraId="362742AD" w14:textId="77777777" w:rsidR="00BA6677" w:rsidRPr="001B108E" w:rsidRDefault="00BA6677" w:rsidP="001B108E">
      <w:pPr>
        <w:pStyle w:val="Prrafodelista"/>
        <w:spacing w:after="0" w:line="240" w:lineRule="auto"/>
        <w:ind w:left="0"/>
        <w:jc w:val="both"/>
        <w:rPr>
          <w:rFonts w:ascii="Tahoma" w:hAnsi="Tahoma" w:cs="Tahoma"/>
          <w:sz w:val="24"/>
          <w:szCs w:val="24"/>
        </w:rPr>
      </w:pPr>
    </w:p>
    <w:p w14:paraId="1B35B2D4" w14:textId="77777777"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rPr>
        <w:t>Publicar, al final de cada año, los dictámenes y actas de baja documental y transferencias secundarias en los términos que establezcan las disposiciones en la materia.</w:t>
      </w:r>
    </w:p>
    <w:p w14:paraId="761A2988" w14:textId="77777777" w:rsidR="00BA6677" w:rsidRPr="001B108E" w:rsidRDefault="00BA6677" w:rsidP="001B108E">
      <w:pPr>
        <w:pStyle w:val="Prrafodelista"/>
        <w:spacing w:after="0" w:line="240" w:lineRule="auto"/>
        <w:ind w:left="0"/>
        <w:jc w:val="both"/>
        <w:rPr>
          <w:rFonts w:ascii="Tahoma" w:hAnsi="Tahoma" w:cs="Tahoma"/>
          <w:sz w:val="24"/>
          <w:szCs w:val="24"/>
        </w:rPr>
      </w:pPr>
    </w:p>
    <w:p w14:paraId="64B84149" w14:textId="77777777"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rPr>
        <w:t>Integrar a sus respectivos expedientes el registro de los procesos de disposición documental, incluyendo dictámenes, actas e inventarios.</w:t>
      </w:r>
    </w:p>
    <w:p w14:paraId="0BAD8988" w14:textId="77777777" w:rsidR="00BA6677" w:rsidRPr="001B108E" w:rsidRDefault="00BA6677" w:rsidP="001B108E">
      <w:pPr>
        <w:pStyle w:val="Prrafodelista"/>
        <w:spacing w:after="0" w:line="240" w:lineRule="auto"/>
        <w:ind w:left="0"/>
        <w:jc w:val="both"/>
        <w:rPr>
          <w:rFonts w:ascii="Tahoma" w:hAnsi="Tahoma" w:cs="Tahoma"/>
          <w:sz w:val="24"/>
          <w:szCs w:val="24"/>
        </w:rPr>
      </w:pPr>
    </w:p>
    <w:p w14:paraId="1B81CB20" w14:textId="77777777"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rPr>
        <w:t>Administrar y actualizar la información publicada en la página de internet del Sistema Institucional de Archivo de la Cámara de Diputados.</w:t>
      </w:r>
    </w:p>
    <w:p w14:paraId="5D5A3E40" w14:textId="77777777" w:rsidR="00BA6677" w:rsidRPr="001B108E" w:rsidRDefault="00BA6677" w:rsidP="001B108E">
      <w:pPr>
        <w:pStyle w:val="Prrafodelista"/>
        <w:spacing w:after="0" w:line="240" w:lineRule="auto"/>
        <w:ind w:left="0"/>
        <w:jc w:val="both"/>
        <w:rPr>
          <w:rFonts w:ascii="Tahoma" w:hAnsi="Tahoma" w:cs="Tahoma"/>
          <w:sz w:val="24"/>
          <w:szCs w:val="24"/>
        </w:rPr>
      </w:pPr>
    </w:p>
    <w:p w14:paraId="6A12FCDB" w14:textId="77777777"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rPr>
        <w:t>Solicitar capacitación y actualización para el personal adscrito al departamento sobre gestión documental y administración de archivos.</w:t>
      </w:r>
    </w:p>
    <w:p w14:paraId="757B5511" w14:textId="77777777" w:rsidR="00BA6677" w:rsidRPr="001B108E" w:rsidRDefault="00BA6677" w:rsidP="001B108E">
      <w:pPr>
        <w:pStyle w:val="Prrafodelista"/>
        <w:spacing w:after="0" w:line="240" w:lineRule="auto"/>
        <w:ind w:left="0"/>
        <w:jc w:val="both"/>
        <w:rPr>
          <w:rFonts w:ascii="Tahoma" w:hAnsi="Tahoma" w:cs="Tahoma"/>
          <w:sz w:val="24"/>
          <w:szCs w:val="24"/>
        </w:rPr>
      </w:pPr>
    </w:p>
    <w:p w14:paraId="177B6284" w14:textId="77777777"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rPr>
        <w:t xml:space="preserve">Coordinar y supervisar las funciones que realizar el personal bajo su mando. </w:t>
      </w:r>
    </w:p>
    <w:p w14:paraId="737F26CF" w14:textId="77777777" w:rsidR="00BA6677" w:rsidRPr="001B108E" w:rsidRDefault="00BA6677" w:rsidP="001B108E">
      <w:pPr>
        <w:pStyle w:val="Prrafodelista"/>
        <w:spacing w:after="0" w:line="240" w:lineRule="auto"/>
        <w:ind w:left="0"/>
        <w:jc w:val="both"/>
        <w:rPr>
          <w:rFonts w:ascii="Tahoma" w:hAnsi="Tahoma" w:cs="Tahoma"/>
          <w:sz w:val="24"/>
          <w:szCs w:val="24"/>
        </w:rPr>
      </w:pPr>
    </w:p>
    <w:p w14:paraId="7000D0A0" w14:textId="31076266"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eastAsia="Calibri" w:hAnsi="Tahoma" w:cs="Tahoma"/>
          <w:sz w:val="24"/>
          <w:szCs w:val="24"/>
        </w:rPr>
        <w:t>Proponer la mejora continua para las instalaciones del Archivo General, que permita el desarrollo de infraestructura y equipamiento para la gestión documental y administración de archivos.</w:t>
      </w:r>
    </w:p>
    <w:p w14:paraId="6ECA52B7" w14:textId="77777777" w:rsidR="00697950" w:rsidRPr="001B108E" w:rsidRDefault="00697950" w:rsidP="001B108E">
      <w:pPr>
        <w:pStyle w:val="Prrafodelista"/>
        <w:spacing w:after="0" w:line="240" w:lineRule="auto"/>
        <w:rPr>
          <w:rFonts w:ascii="Tahoma" w:hAnsi="Tahoma" w:cs="Tahoma"/>
          <w:sz w:val="24"/>
          <w:szCs w:val="24"/>
        </w:rPr>
      </w:pPr>
    </w:p>
    <w:p w14:paraId="2F3F059C" w14:textId="1E179932"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eastAsia="Calibri" w:hAnsi="Tahoma" w:cs="Tahoma"/>
          <w:sz w:val="24"/>
          <w:szCs w:val="24"/>
        </w:rPr>
        <w:t>Proporcionar la información para el Registro Nacional de Archivos.</w:t>
      </w:r>
    </w:p>
    <w:p w14:paraId="54ADFAB8" w14:textId="77777777" w:rsidR="003127C5" w:rsidRPr="001B108E" w:rsidRDefault="003127C5" w:rsidP="001B108E">
      <w:pPr>
        <w:pStyle w:val="Prrafodelista"/>
        <w:spacing w:after="0" w:line="240" w:lineRule="auto"/>
        <w:rPr>
          <w:rFonts w:ascii="Tahoma" w:hAnsi="Tahoma" w:cs="Tahoma"/>
          <w:sz w:val="24"/>
          <w:szCs w:val="24"/>
        </w:rPr>
      </w:pPr>
    </w:p>
    <w:p w14:paraId="2E0F406F" w14:textId="16257744" w:rsidR="00BA6677" w:rsidRPr="001B108E" w:rsidRDefault="00BA6677" w:rsidP="001B108E">
      <w:pPr>
        <w:numPr>
          <w:ilvl w:val="0"/>
          <w:numId w:val="147"/>
        </w:numPr>
        <w:spacing w:after="0" w:line="240" w:lineRule="auto"/>
        <w:ind w:left="0"/>
        <w:contextualSpacing/>
        <w:jc w:val="both"/>
        <w:rPr>
          <w:rFonts w:ascii="Tahoma" w:hAnsi="Tahoma" w:cs="Tahoma"/>
          <w:sz w:val="24"/>
          <w:szCs w:val="24"/>
        </w:rPr>
      </w:pPr>
      <w:r w:rsidRPr="001B108E">
        <w:rPr>
          <w:rFonts w:ascii="Tahoma" w:eastAsia="Calibri" w:hAnsi="Tahoma" w:cs="Tahoma"/>
          <w:sz w:val="24"/>
          <w:szCs w:val="24"/>
        </w:rPr>
        <w:t>Proporcionar el servicio de búsqueda y consulta de expedientes resguardados en el Archivo General de la Cámara de Diputados.</w:t>
      </w:r>
    </w:p>
    <w:p w14:paraId="03DE281E" w14:textId="77777777" w:rsidR="003127C5" w:rsidRPr="001B108E" w:rsidRDefault="003127C5" w:rsidP="001B108E">
      <w:pPr>
        <w:pStyle w:val="Prrafodelista"/>
        <w:spacing w:after="0" w:line="240" w:lineRule="auto"/>
        <w:rPr>
          <w:rFonts w:ascii="Tahoma" w:hAnsi="Tahoma" w:cs="Tahoma"/>
          <w:sz w:val="24"/>
          <w:szCs w:val="24"/>
        </w:rPr>
      </w:pPr>
    </w:p>
    <w:p w14:paraId="7D9BF4C5" w14:textId="4A56880A" w:rsidR="00BA6677" w:rsidRPr="001B108E" w:rsidRDefault="00BA6677" w:rsidP="001B108E">
      <w:pPr>
        <w:numPr>
          <w:ilvl w:val="0"/>
          <w:numId w:val="147"/>
        </w:numPr>
        <w:spacing w:after="0" w:line="240" w:lineRule="auto"/>
        <w:ind w:left="0"/>
        <w:contextualSpacing/>
        <w:jc w:val="both"/>
        <w:rPr>
          <w:rFonts w:ascii="Tahoma" w:hAnsi="Tahoma" w:cs="Tahoma"/>
          <w:sz w:val="24"/>
          <w:szCs w:val="24"/>
        </w:rPr>
      </w:pPr>
      <w:r w:rsidRPr="001B108E">
        <w:rPr>
          <w:rFonts w:ascii="Tahoma" w:eastAsia="Calibri" w:hAnsi="Tahoma" w:cs="Tahoma"/>
          <w:sz w:val="24"/>
          <w:szCs w:val="24"/>
        </w:rPr>
        <w:t>Promover las transferencias secundarias al Archivo Histórico de la Cámara de Diputados, previo dictamen de valoración.</w:t>
      </w:r>
    </w:p>
    <w:p w14:paraId="4C4F8C04" w14:textId="77777777" w:rsidR="00071642" w:rsidRPr="001B108E" w:rsidRDefault="00071642" w:rsidP="001B108E">
      <w:pPr>
        <w:pStyle w:val="Prrafodelista"/>
        <w:spacing w:after="0" w:line="240" w:lineRule="auto"/>
        <w:rPr>
          <w:rFonts w:ascii="Tahoma" w:hAnsi="Tahoma" w:cs="Tahoma"/>
          <w:sz w:val="24"/>
          <w:szCs w:val="24"/>
        </w:rPr>
      </w:pPr>
    </w:p>
    <w:p w14:paraId="148483D6" w14:textId="77777777" w:rsidR="00BA6677" w:rsidRPr="001B108E" w:rsidRDefault="00BA6677" w:rsidP="001B108E">
      <w:pPr>
        <w:pStyle w:val="Prrafodelista"/>
        <w:numPr>
          <w:ilvl w:val="0"/>
          <w:numId w:val="147"/>
        </w:numPr>
        <w:spacing w:after="0" w:line="240" w:lineRule="auto"/>
        <w:ind w:left="0"/>
        <w:jc w:val="both"/>
        <w:rPr>
          <w:rFonts w:ascii="Tahoma" w:hAnsi="Tahoma" w:cs="Tahoma"/>
          <w:sz w:val="24"/>
          <w:szCs w:val="24"/>
        </w:rPr>
      </w:pPr>
      <w:r w:rsidRPr="001B108E">
        <w:rPr>
          <w:rFonts w:ascii="Tahoma" w:hAnsi="Tahoma" w:cs="Tahoma"/>
          <w:sz w:val="24"/>
          <w:szCs w:val="24"/>
          <w:lang w:val="es-ES"/>
        </w:rPr>
        <w:t xml:space="preserve">Revisar la integración de la información para atender los requerimientos del sistema de evaluación del desempeño, marco integrado de control interno y cualquier otra </w:t>
      </w:r>
      <w:r w:rsidRPr="001B108E">
        <w:rPr>
          <w:rFonts w:ascii="Tahoma" w:hAnsi="Tahoma" w:cs="Tahoma"/>
          <w:sz w:val="24"/>
          <w:szCs w:val="24"/>
          <w:lang w:val="es-ES"/>
        </w:rPr>
        <w:lastRenderedPageBreak/>
        <w:t>solicitada por las unidades administrativas e instancias competentes de la Cámara de Diputados.</w:t>
      </w:r>
    </w:p>
    <w:p w14:paraId="3AC260A4" w14:textId="3FCFF278" w:rsidR="00BA6677" w:rsidRPr="001B108E" w:rsidRDefault="00BA6677" w:rsidP="001B108E">
      <w:pPr>
        <w:pStyle w:val="Prrafodelista"/>
        <w:spacing w:after="0" w:line="240" w:lineRule="auto"/>
        <w:ind w:left="0"/>
        <w:rPr>
          <w:rFonts w:ascii="Tahoma" w:hAnsi="Tahoma" w:cs="Tahoma"/>
          <w:sz w:val="24"/>
          <w:szCs w:val="24"/>
          <w:highlight w:val="yellow"/>
          <w:lang w:val="es-ES"/>
        </w:rPr>
      </w:pPr>
    </w:p>
    <w:p w14:paraId="4E023A63" w14:textId="0779E078" w:rsidR="00BA6677" w:rsidRPr="001B108E" w:rsidRDefault="00BA6677" w:rsidP="001B108E">
      <w:pPr>
        <w:numPr>
          <w:ilvl w:val="0"/>
          <w:numId w:val="147"/>
        </w:numPr>
        <w:spacing w:after="0" w:line="240" w:lineRule="auto"/>
        <w:ind w:left="0"/>
        <w:contextualSpacing/>
        <w:jc w:val="both"/>
        <w:rPr>
          <w:rFonts w:ascii="Tahoma" w:hAnsi="Tahoma" w:cs="Tahoma"/>
          <w:sz w:val="24"/>
          <w:szCs w:val="24"/>
        </w:rPr>
      </w:pPr>
      <w:r w:rsidRPr="001B108E">
        <w:rPr>
          <w:rFonts w:ascii="Tahoma" w:hAnsi="Tahoma" w:cs="Tahoma"/>
          <w:sz w:val="24"/>
          <w:szCs w:val="24"/>
          <w:lang w:val="es-ES"/>
        </w:rPr>
        <w:t>Revisar que sus áreas adscritas, implementen las actividades en materia de transparencia, datos personales y archivos de conformidad con las disposiciones aplicables.</w:t>
      </w:r>
    </w:p>
    <w:p w14:paraId="4686B464" w14:textId="77777777" w:rsidR="00BA6677" w:rsidRPr="001B108E" w:rsidRDefault="00BA6677" w:rsidP="001B108E">
      <w:pPr>
        <w:pStyle w:val="Prrafodelista"/>
        <w:spacing w:after="0" w:line="240" w:lineRule="auto"/>
        <w:ind w:left="0"/>
        <w:rPr>
          <w:rFonts w:ascii="Tahoma" w:hAnsi="Tahoma" w:cs="Tahoma"/>
          <w:sz w:val="24"/>
          <w:szCs w:val="24"/>
        </w:rPr>
      </w:pPr>
    </w:p>
    <w:p w14:paraId="5467B190" w14:textId="1AD2C367" w:rsidR="00071642" w:rsidRPr="001B108E" w:rsidRDefault="00BA6677" w:rsidP="001B108E">
      <w:pPr>
        <w:pStyle w:val="Prrafodelista"/>
        <w:numPr>
          <w:ilvl w:val="0"/>
          <w:numId w:val="147"/>
        </w:numPr>
        <w:spacing w:after="0" w:line="240" w:lineRule="auto"/>
        <w:ind w:left="0"/>
        <w:jc w:val="both"/>
        <w:rPr>
          <w:rFonts w:ascii="Tahoma" w:hAnsi="Tahoma" w:cs="Tahoma"/>
          <w:bCs/>
          <w:sz w:val="24"/>
          <w:szCs w:val="24"/>
        </w:rPr>
      </w:pPr>
      <w:r w:rsidRPr="001B108E">
        <w:rPr>
          <w:rFonts w:ascii="Tahoma" w:hAnsi="Tahoma" w:cs="Tahoma"/>
          <w:sz w:val="24"/>
          <w:szCs w:val="24"/>
          <w:lang w:val="es-ES"/>
        </w:rPr>
        <w:t>Realizar, además, todas aquellas funciones que coadyuven al logro de su objetivo y las que se deriven del presente manual, así como de las normas, disposiciones y acuerdos aplicables.</w:t>
      </w:r>
    </w:p>
    <w:p w14:paraId="6DC8C39B" w14:textId="77777777" w:rsidR="00697950" w:rsidRPr="001B108E" w:rsidRDefault="00697950" w:rsidP="001B108E">
      <w:pPr>
        <w:pStyle w:val="Prrafodelista"/>
        <w:spacing w:after="0" w:line="240" w:lineRule="auto"/>
        <w:ind w:left="0"/>
        <w:jc w:val="both"/>
        <w:rPr>
          <w:rFonts w:ascii="Tahoma" w:hAnsi="Tahoma" w:cs="Tahoma"/>
          <w:bCs/>
          <w:sz w:val="24"/>
          <w:szCs w:val="24"/>
        </w:rPr>
        <w:sectPr w:rsidR="00697950" w:rsidRPr="001B108E" w:rsidSect="00697950">
          <w:type w:val="continuous"/>
          <w:pgSz w:w="15840" w:h="12240" w:orient="landscape"/>
          <w:pgMar w:top="1440" w:right="1440" w:bottom="1440" w:left="1440" w:header="720" w:footer="720" w:gutter="0"/>
          <w:cols w:num="2" w:space="720"/>
          <w:docGrid w:linePitch="360"/>
        </w:sectPr>
      </w:pPr>
    </w:p>
    <w:p w14:paraId="7BDE6BD5" w14:textId="3D565C9D" w:rsidR="00A42583" w:rsidRPr="001B108E" w:rsidRDefault="00A42583" w:rsidP="001B108E">
      <w:pPr>
        <w:pStyle w:val="Prrafodelista"/>
        <w:spacing w:after="0" w:line="240" w:lineRule="auto"/>
        <w:ind w:left="0"/>
        <w:jc w:val="both"/>
        <w:rPr>
          <w:rFonts w:ascii="Tahoma" w:hAnsi="Tahoma" w:cs="Tahoma"/>
          <w:bCs/>
          <w:sz w:val="24"/>
          <w:szCs w:val="24"/>
        </w:rPr>
      </w:pPr>
    </w:p>
    <w:p w14:paraId="29EA0FF5" w14:textId="6B3F4E12" w:rsidR="003A39E7" w:rsidRDefault="003A39E7" w:rsidP="00071642">
      <w:pPr>
        <w:pStyle w:val="Prrafodelista"/>
        <w:ind w:left="0"/>
        <w:jc w:val="both"/>
        <w:rPr>
          <w:rFonts w:cs="Tahoma"/>
          <w:bCs/>
          <w:sz w:val="28"/>
          <w:szCs w:val="28"/>
        </w:rPr>
      </w:pPr>
    </w:p>
    <w:p w14:paraId="6A71FE1B" w14:textId="7B51F28A" w:rsidR="003A39E7" w:rsidRDefault="003A39E7">
      <w:pPr>
        <w:rPr>
          <w:rFonts w:ascii="Times New Roman" w:eastAsia="Times New Roman" w:hAnsi="Times New Roman" w:cs="Tahoma"/>
          <w:bCs/>
          <w:sz w:val="28"/>
          <w:szCs w:val="28"/>
          <w:lang w:eastAsia="es-MX"/>
        </w:rPr>
      </w:pPr>
      <w:r>
        <w:rPr>
          <w:rFonts w:cs="Tahoma"/>
          <w:bCs/>
          <w:sz w:val="28"/>
          <w:szCs w:val="28"/>
        </w:rPr>
        <w:br w:type="page"/>
      </w:r>
    </w:p>
    <w:p w14:paraId="588BFC28" w14:textId="5FF789DC" w:rsidR="00BA6677" w:rsidRPr="00EF5F38" w:rsidRDefault="00BA6677" w:rsidP="009052F3">
      <w:pPr>
        <w:pStyle w:val="Ttulo1"/>
        <w:numPr>
          <w:ilvl w:val="0"/>
          <w:numId w:val="306"/>
        </w:numPr>
      </w:pPr>
      <w:r w:rsidRPr="009052F3">
        <w:rPr>
          <w:rFonts w:ascii="Tahoma" w:hAnsi="Tahoma" w:cs="Tahoma"/>
          <w:b/>
          <w:color w:val="000000" w:themeColor="text1"/>
          <w:sz w:val="28"/>
          <w:szCs w:val="28"/>
        </w:rPr>
        <w:lastRenderedPageBreak/>
        <w:t>SECRETARÍA DE SERVICIOS ADMINISTRATIVOS Y FINANCIEROS</w:t>
      </w:r>
    </w:p>
    <w:p w14:paraId="7E4500B6" w14:textId="2DC8DC29" w:rsidR="00712A4C" w:rsidRPr="00D807F0" w:rsidRDefault="00712A4C" w:rsidP="00E10015">
      <w:pPr>
        <w:pStyle w:val="Ttulo1"/>
        <w:rPr>
          <w:rFonts w:ascii="Tahoma" w:hAnsi="Tahoma" w:cs="Tahoma"/>
          <w:color w:val="000000" w:themeColor="text1"/>
          <w:sz w:val="24"/>
          <w:szCs w:val="24"/>
        </w:rPr>
      </w:pPr>
    </w:p>
    <w:p w14:paraId="7BE3E395" w14:textId="3316348C" w:rsidR="00712A4C" w:rsidRDefault="00712A4C" w:rsidP="00BA6677">
      <w:pPr>
        <w:rPr>
          <w:rFonts w:ascii="Tahoma" w:hAnsi="Tahoma" w:cs="Tahoma"/>
          <w:b/>
          <w:bCs/>
          <w:color w:val="C00000"/>
          <w:sz w:val="28"/>
          <w:szCs w:val="28"/>
        </w:rPr>
      </w:pPr>
    </w:p>
    <w:p w14:paraId="5F3410DE" w14:textId="633244B4" w:rsidR="00712A4C" w:rsidRDefault="00712A4C" w:rsidP="00BA6677">
      <w:pPr>
        <w:rPr>
          <w:rFonts w:ascii="Tahoma" w:hAnsi="Tahoma" w:cs="Tahoma"/>
          <w:b/>
          <w:bCs/>
          <w:color w:val="C00000"/>
          <w:sz w:val="28"/>
          <w:szCs w:val="28"/>
        </w:rPr>
      </w:pPr>
    </w:p>
    <w:p w14:paraId="7F2F01F2" w14:textId="1A829372" w:rsidR="00BA6677" w:rsidRPr="00F655BC" w:rsidRDefault="009052F3" w:rsidP="00BA6677">
      <w:pPr>
        <w:rPr>
          <w:rFonts w:ascii="Tahoma" w:hAnsi="Tahoma" w:cs="Tahoma"/>
          <w:b/>
          <w:bCs/>
          <w:color w:val="C00000"/>
          <w:sz w:val="28"/>
          <w:szCs w:val="28"/>
        </w:rPr>
      </w:pPr>
      <w:r w:rsidRPr="001C2E70">
        <w:rPr>
          <w:rFonts w:ascii="Arial Narrow" w:hAnsi="Arial Narrow"/>
          <w:noProof/>
          <w:color w:val="000000" w:themeColor="dark1"/>
          <w:kern w:val="24"/>
          <w:sz w:val="18"/>
          <w:szCs w:val="18"/>
          <w:lang w:eastAsia="es-MX"/>
        </w:rPr>
        <w:drawing>
          <wp:anchor distT="0" distB="0" distL="114300" distR="114300" simplePos="0" relativeHeight="251706368" behindDoc="0" locked="0" layoutInCell="1" allowOverlap="1" wp14:anchorId="7428904B" wp14:editId="05E581DD">
            <wp:simplePos x="0" y="0"/>
            <wp:positionH relativeFrom="margin">
              <wp:posOffset>3784600</wp:posOffset>
            </wp:positionH>
            <wp:positionV relativeFrom="margin">
              <wp:posOffset>1551940</wp:posOffset>
            </wp:positionV>
            <wp:extent cx="1362075" cy="680720"/>
            <wp:effectExtent l="0" t="0" r="0" b="5080"/>
            <wp:wrapThrough wrapText="bothSides">
              <wp:wrapPolygon edited="0">
                <wp:start x="0" y="0"/>
                <wp:lineTo x="0" y="21157"/>
                <wp:lineTo x="21147" y="21157"/>
                <wp:lineTo x="21147" y="0"/>
                <wp:lineTo x="0" y="0"/>
              </wp:wrapPolygon>
            </wp:wrapThrough>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2075" cy="680720"/>
                    </a:xfrm>
                    <a:prstGeom prst="rect">
                      <a:avLst/>
                    </a:prstGeom>
                    <a:noFill/>
                    <a:ln>
                      <a:noFill/>
                    </a:ln>
                  </pic:spPr>
                </pic:pic>
              </a:graphicData>
            </a:graphic>
          </wp:anchor>
        </w:drawing>
      </w:r>
    </w:p>
    <w:p w14:paraId="496A9E1E" w14:textId="4FDF481A" w:rsidR="00BA6677" w:rsidRPr="00F655BC" w:rsidRDefault="00C4773C" w:rsidP="00BA6677">
      <w:pPr>
        <w:rPr>
          <w:rFonts w:ascii="Tahoma" w:hAnsi="Tahoma" w:cs="Tahoma"/>
          <w:b/>
          <w:bCs/>
          <w:color w:val="C00000"/>
          <w:sz w:val="28"/>
          <w:szCs w:val="28"/>
        </w:rPr>
      </w:pPr>
      <w:r>
        <w:rPr>
          <w:noProof/>
          <w:lang w:eastAsia="es-MX"/>
        </w:rPr>
        <mc:AlternateContent>
          <mc:Choice Requires="wpg">
            <w:drawing>
              <wp:anchor distT="0" distB="0" distL="0" distR="0" simplePos="0" relativeHeight="251705344" behindDoc="1" locked="0" layoutInCell="1" allowOverlap="1" wp14:anchorId="2621005C" wp14:editId="3896E3A7">
                <wp:simplePos x="0" y="0"/>
                <wp:positionH relativeFrom="page">
                  <wp:posOffset>781050</wp:posOffset>
                </wp:positionH>
                <wp:positionV relativeFrom="paragraph">
                  <wp:posOffset>334010</wp:posOffset>
                </wp:positionV>
                <wp:extent cx="8926195" cy="1010920"/>
                <wp:effectExtent l="0" t="0" r="27305" b="17780"/>
                <wp:wrapTopAndBottom/>
                <wp:docPr id="46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26195" cy="1010920"/>
                          <a:chOff x="6350" y="794805"/>
                          <a:chExt cx="8926350" cy="1011743"/>
                        </a:xfrm>
                      </wpg:grpSpPr>
                      <wps:wsp>
                        <wps:cNvPr id="467" name="Graphic 6"/>
                        <wps:cNvSpPr/>
                        <wps:spPr>
                          <a:xfrm>
                            <a:off x="794804" y="794805"/>
                            <a:ext cx="7566025" cy="331470"/>
                          </a:xfrm>
                          <a:custGeom>
                            <a:avLst/>
                            <a:gdLst/>
                            <a:ahLst/>
                            <a:cxnLst/>
                            <a:rect l="l" t="t" r="r" b="b"/>
                            <a:pathLst>
                              <a:path w="7566025" h="331470">
                                <a:moveTo>
                                  <a:pt x="3816096" y="0"/>
                                </a:moveTo>
                                <a:lnTo>
                                  <a:pt x="3816096" y="165569"/>
                                </a:lnTo>
                                <a:lnTo>
                                  <a:pt x="7565529" y="165569"/>
                                </a:lnTo>
                                <a:lnTo>
                                  <a:pt x="7565529" y="331152"/>
                                </a:lnTo>
                              </a:path>
                              <a:path w="7566025" h="331470">
                                <a:moveTo>
                                  <a:pt x="3816096" y="0"/>
                                </a:moveTo>
                                <a:lnTo>
                                  <a:pt x="3816096" y="165569"/>
                                </a:lnTo>
                                <a:lnTo>
                                  <a:pt x="5724144" y="165569"/>
                                </a:lnTo>
                                <a:lnTo>
                                  <a:pt x="5724144" y="331152"/>
                                </a:lnTo>
                              </a:path>
                              <a:path w="7566025" h="331470">
                                <a:moveTo>
                                  <a:pt x="3816096" y="0"/>
                                </a:moveTo>
                                <a:lnTo>
                                  <a:pt x="3816096" y="331152"/>
                                </a:lnTo>
                              </a:path>
                              <a:path w="7566025" h="331470">
                                <a:moveTo>
                                  <a:pt x="3816096" y="0"/>
                                </a:moveTo>
                                <a:lnTo>
                                  <a:pt x="3816096" y="165569"/>
                                </a:lnTo>
                                <a:lnTo>
                                  <a:pt x="1908048" y="165569"/>
                                </a:lnTo>
                                <a:lnTo>
                                  <a:pt x="1908048" y="331152"/>
                                </a:lnTo>
                              </a:path>
                              <a:path w="7566025" h="331470">
                                <a:moveTo>
                                  <a:pt x="3816096" y="0"/>
                                </a:moveTo>
                                <a:lnTo>
                                  <a:pt x="3816096" y="165569"/>
                                </a:lnTo>
                                <a:lnTo>
                                  <a:pt x="0" y="165569"/>
                                </a:lnTo>
                                <a:lnTo>
                                  <a:pt x="0" y="331152"/>
                                </a:lnTo>
                              </a:path>
                            </a:pathLst>
                          </a:custGeom>
                          <a:ln w="12700">
                            <a:solidFill>
                              <a:srgbClr val="000000"/>
                            </a:solidFill>
                            <a:prstDash val="solid"/>
                          </a:ln>
                        </wps:spPr>
                        <wps:bodyPr wrap="square" lIns="0" tIns="0" rIns="0" bIns="0" rtlCol="0">
                          <a:prstTxWarp prst="textNoShape">
                            <a:avLst/>
                          </a:prstTxWarp>
                          <a:noAutofit/>
                        </wps:bodyPr>
                      </wps:wsp>
                      <wps:wsp>
                        <wps:cNvPr id="468" name="Textbox 7"/>
                        <wps:cNvSpPr txBox="1"/>
                        <wps:spPr>
                          <a:xfrm>
                            <a:off x="7571879" y="1125956"/>
                            <a:ext cx="1360821" cy="680592"/>
                          </a:xfrm>
                          <a:prstGeom prst="rect">
                            <a:avLst/>
                          </a:prstGeom>
                          <a:ln w="12700">
                            <a:solidFill>
                              <a:srgbClr val="000000"/>
                            </a:solidFill>
                            <a:prstDash val="solid"/>
                          </a:ln>
                        </wps:spPr>
                        <wps:txbx>
                          <w:txbxContent>
                            <w:p w14:paraId="5BC704C1" w14:textId="77777777" w:rsidR="002408C1" w:rsidRDefault="002408C1" w:rsidP="00C4773C">
                              <w:pPr>
                                <w:spacing w:after="0" w:line="240" w:lineRule="auto"/>
                                <w:jc w:val="center"/>
                                <w:rPr>
                                  <w:rFonts w:ascii="Arial Narrow" w:hAnsi="Arial Narrow"/>
                                  <w:color w:val="000000" w:themeColor="dark1"/>
                                  <w:kern w:val="24"/>
                                  <w:sz w:val="18"/>
                                  <w:szCs w:val="18"/>
                                </w:rPr>
                              </w:pPr>
                            </w:p>
                            <w:p w14:paraId="03D4E1E2" w14:textId="53AAD555" w:rsidR="002408C1" w:rsidRPr="00881D7A" w:rsidRDefault="002408C1" w:rsidP="00C4773C">
                              <w:pPr>
                                <w:jc w:val="center"/>
                                <w:rPr>
                                  <w:rFonts w:ascii="Arial Narrow" w:hAnsi="Arial Narrow"/>
                                  <w:color w:val="000000" w:themeColor="dark1"/>
                                  <w:kern w:val="24"/>
                                  <w:sz w:val="18"/>
                                  <w:szCs w:val="18"/>
                                </w:rPr>
                              </w:pPr>
                              <w:r w:rsidRPr="00881D7A">
                                <w:rPr>
                                  <w:rFonts w:ascii="Arial Narrow" w:hAnsi="Arial Narrow"/>
                                  <w:color w:val="000000" w:themeColor="dark1"/>
                                  <w:kern w:val="24"/>
                                  <w:sz w:val="18"/>
                                  <w:szCs w:val="18"/>
                                </w:rPr>
                                <w:t>DIRECCIÓN GENERAL DE SERVICIOS A DIPUTADOS</w:t>
                              </w:r>
                            </w:p>
                          </w:txbxContent>
                        </wps:txbx>
                        <wps:bodyPr wrap="square" lIns="0" tIns="0" rIns="0" bIns="0" rtlCol="0">
                          <a:noAutofit/>
                        </wps:bodyPr>
                      </wps:wsp>
                      <wps:wsp>
                        <wps:cNvPr id="473" name="Textbox 8"/>
                        <wps:cNvSpPr txBox="1"/>
                        <wps:spPr>
                          <a:xfrm>
                            <a:off x="5730494" y="1125956"/>
                            <a:ext cx="1360821" cy="680592"/>
                          </a:xfrm>
                          <a:prstGeom prst="rect">
                            <a:avLst/>
                          </a:prstGeom>
                          <a:ln w="12700">
                            <a:solidFill>
                              <a:srgbClr val="000000"/>
                            </a:solidFill>
                            <a:prstDash val="solid"/>
                          </a:ln>
                        </wps:spPr>
                        <wps:txbx>
                          <w:txbxContent>
                            <w:p w14:paraId="4F0376AD" w14:textId="77777777" w:rsidR="002408C1" w:rsidRDefault="002408C1" w:rsidP="00C4773C">
                              <w:pPr>
                                <w:spacing w:after="0" w:line="240" w:lineRule="auto"/>
                                <w:jc w:val="center"/>
                                <w:rPr>
                                  <w:rFonts w:ascii="Arial Narrow" w:hAnsi="Arial Narrow"/>
                                  <w:color w:val="000000" w:themeColor="dark1"/>
                                  <w:kern w:val="24"/>
                                  <w:sz w:val="18"/>
                                  <w:szCs w:val="18"/>
                                </w:rPr>
                              </w:pPr>
                            </w:p>
                            <w:p w14:paraId="65C15FBB" w14:textId="3E61F512" w:rsidR="002408C1" w:rsidRPr="00881D7A" w:rsidRDefault="002408C1" w:rsidP="00C4773C">
                              <w:pPr>
                                <w:jc w:val="center"/>
                                <w:rPr>
                                  <w:rFonts w:ascii="Arial Narrow" w:hAnsi="Arial Narrow"/>
                                  <w:color w:val="000000" w:themeColor="dark1"/>
                                  <w:kern w:val="24"/>
                                  <w:sz w:val="18"/>
                                  <w:szCs w:val="18"/>
                                </w:rPr>
                              </w:pPr>
                              <w:r w:rsidRPr="00881D7A">
                                <w:rPr>
                                  <w:rFonts w:ascii="Arial Narrow" w:hAnsi="Arial Narrow"/>
                                  <w:color w:val="000000" w:themeColor="dark1"/>
                                  <w:kern w:val="24"/>
                                  <w:sz w:val="18"/>
                                  <w:szCs w:val="18"/>
                                </w:rPr>
                                <w:t>DIRECCIÓN GENERAL DE TECNOLOGÍAS DE INFORMACIÓN</w:t>
                              </w:r>
                            </w:p>
                            <w:p w14:paraId="5204F29E" w14:textId="5CEF5CA0" w:rsidR="002408C1" w:rsidRDefault="002408C1" w:rsidP="001C2E70">
                              <w:pPr>
                                <w:spacing w:before="1"/>
                                <w:ind w:left="340" w:right="340"/>
                                <w:jc w:val="center"/>
                                <w:rPr>
                                  <w:rFonts w:ascii="Arial Narrow" w:hAnsi="Arial Narrow"/>
                                  <w:b/>
                                  <w:sz w:val="20"/>
                                </w:rPr>
                              </w:pPr>
                            </w:p>
                          </w:txbxContent>
                        </wps:txbx>
                        <wps:bodyPr wrap="square" lIns="0" tIns="0" rIns="0" bIns="0" rtlCol="0">
                          <a:noAutofit/>
                        </wps:bodyPr>
                      </wps:wsp>
                      <wps:wsp>
                        <wps:cNvPr id="474" name="Textbox 9"/>
                        <wps:cNvSpPr txBox="1"/>
                        <wps:spPr>
                          <a:xfrm>
                            <a:off x="3822446" y="1125956"/>
                            <a:ext cx="1360821" cy="680592"/>
                          </a:xfrm>
                          <a:prstGeom prst="rect">
                            <a:avLst/>
                          </a:prstGeom>
                          <a:ln w="12700">
                            <a:solidFill>
                              <a:srgbClr val="000000"/>
                            </a:solidFill>
                            <a:prstDash val="solid"/>
                          </a:ln>
                        </wps:spPr>
                        <wps:txbx>
                          <w:txbxContent>
                            <w:p w14:paraId="1E4B3C6B" w14:textId="77777777" w:rsidR="002408C1" w:rsidRDefault="002408C1" w:rsidP="00C4773C">
                              <w:pPr>
                                <w:spacing w:after="0" w:line="240" w:lineRule="auto"/>
                                <w:jc w:val="center"/>
                                <w:rPr>
                                  <w:rFonts w:ascii="Arial Narrow" w:hAnsi="Arial Narrow"/>
                                  <w:color w:val="000000" w:themeColor="dark1"/>
                                  <w:kern w:val="24"/>
                                  <w:sz w:val="18"/>
                                  <w:szCs w:val="18"/>
                                </w:rPr>
                              </w:pPr>
                            </w:p>
                            <w:p w14:paraId="2D72F954" w14:textId="07F6B35A" w:rsidR="002408C1" w:rsidRPr="00881D7A" w:rsidRDefault="002408C1" w:rsidP="00C4773C">
                              <w:pPr>
                                <w:spacing w:after="0" w:line="240" w:lineRule="auto"/>
                                <w:jc w:val="center"/>
                                <w:rPr>
                                  <w:rFonts w:ascii="Arial Narrow" w:hAnsi="Arial Narrow"/>
                                  <w:color w:val="000000" w:themeColor="dark1"/>
                                  <w:kern w:val="24"/>
                                  <w:sz w:val="18"/>
                                  <w:szCs w:val="18"/>
                                </w:rPr>
                              </w:pPr>
                              <w:r w:rsidRPr="00881D7A">
                                <w:rPr>
                                  <w:rFonts w:ascii="Arial Narrow" w:hAnsi="Arial Narrow"/>
                                  <w:color w:val="000000" w:themeColor="dark1"/>
                                  <w:kern w:val="24"/>
                                  <w:sz w:val="18"/>
                                  <w:szCs w:val="18"/>
                                </w:rPr>
                                <w:t>DIRECCIÓN GENERAL DE RECURSOS MATERIALES Y SERVICIOS</w:t>
                              </w:r>
                            </w:p>
                            <w:p w14:paraId="211E7550" w14:textId="7B9565E5" w:rsidR="002408C1" w:rsidRDefault="002408C1" w:rsidP="001C2E70">
                              <w:pPr>
                                <w:spacing w:before="1"/>
                                <w:ind w:left="76" w:right="74"/>
                                <w:jc w:val="center"/>
                                <w:rPr>
                                  <w:rFonts w:ascii="Arial Narrow"/>
                                  <w:b/>
                                  <w:sz w:val="20"/>
                                </w:rPr>
                              </w:pPr>
                            </w:p>
                          </w:txbxContent>
                        </wps:txbx>
                        <wps:bodyPr wrap="square" lIns="0" tIns="0" rIns="0" bIns="0" rtlCol="0">
                          <a:noAutofit/>
                        </wps:bodyPr>
                      </wps:wsp>
                      <wps:wsp>
                        <wps:cNvPr id="475" name="Textbox 10"/>
                        <wps:cNvSpPr txBox="1"/>
                        <wps:spPr>
                          <a:xfrm>
                            <a:off x="1914398" y="1125956"/>
                            <a:ext cx="1360821" cy="680592"/>
                          </a:xfrm>
                          <a:prstGeom prst="rect">
                            <a:avLst/>
                          </a:prstGeom>
                          <a:ln w="12700">
                            <a:solidFill>
                              <a:srgbClr val="000000"/>
                            </a:solidFill>
                            <a:prstDash val="solid"/>
                          </a:ln>
                        </wps:spPr>
                        <wps:txbx>
                          <w:txbxContent>
                            <w:p w14:paraId="31D2ED9A" w14:textId="77777777" w:rsidR="002408C1" w:rsidRDefault="002408C1" w:rsidP="00C4773C">
                              <w:pPr>
                                <w:spacing w:after="0" w:line="240" w:lineRule="auto"/>
                                <w:jc w:val="center"/>
                                <w:rPr>
                                  <w:rFonts w:ascii="Arial Narrow" w:hAnsi="Arial Narrow"/>
                                  <w:color w:val="000000" w:themeColor="dark1"/>
                                  <w:kern w:val="24"/>
                                  <w:sz w:val="18"/>
                                  <w:szCs w:val="18"/>
                                </w:rPr>
                              </w:pPr>
                            </w:p>
                            <w:p w14:paraId="2F3C6ABC" w14:textId="1EA818FA" w:rsidR="002408C1" w:rsidRPr="00881D7A" w:rsidRDefault="002408C1" w:rsidP="00C4773C">
                              <w:pPr>
                                <w:spacing w:after="0" w:line="240" w:lineRule="auto"/>
                                <w:jc w:val="center"/>
                                <w:rPr>
                                  <w:rFonts w:ascii="Arial Narrow" w:hAnsi="Arial Narrow"/>
                                  <w:color w:val="000000" w:themeColor="dark1"/>
                                  <w:kern w:val="24"/>
                                  <w:sz w:val="18"/>
                                  <w:szCs w:val="18"/>
                                </w:rPr>
                              </w:pPr>
                              <w:r w:rsidRPr="00881D7A">
                                <w:rPr>
                                  <w:rFonts w:ascii="Arial Narrow" w:hAnsi="Arial Narrow"/>
                                  <w:color w:val="000000" w:themeColor="dark1"/>
                                  <w:kern w:val="24"/>
                                  <w:sz w:val="18"/>
                                  <w:szCs w:val="18"/>
                                </w:rPr>
                                <w:t>DIRECCIÓN GENERAL DE RECURSOS HUMANOS</w:t>
                              </w:r>
                            </w:p>
                          </w:txbxContent>
                        </wps:txbx>
                        <wps:bodyPr wrap="square" lIns="0" tIns="0" rIns="0" bIns="0" rtlCol="0">
                          <a:noAutofit/>
                        </wps:bodyPr>
                      </wps:wsp>
                      <wps:wsp>
                        <wps:cNvPr id="476" name="Textbox 11"/>
                        <wps:cNvSpPr txBox="1"/>
                        <wps:spPr>
                          <a:xfrm>
                            <a:off x="6350" y="1125956"/>
                            <a:ext cx="1360821" cy="680592"/>
                          </a:xfrm>
                          <a:prstGeom prst="rect">
                            <a:avLst/>
                          </a:prstGeom>
                          <a:ln w="12700">
                            <a:solidFill>
                              <a:srgbClr val="000000"/>
                            </a:solidFill>
                            <a:prstDash val="solid"/>
                          </a:ln>
                        </wps:spPr>
                        <wps:txbx>
                          <w:txbxContent>
                            <w:p w14:paraId="612B15F0" w14:textId="77777777" w:rsidR="002408C1" w:rsidRDefault="002408C1" w:rsidP="001C2E70">
                              <w:pPr>
                                <w:spacing w:after="0" w:line="240" w:lineRule="auto"/>
                                <w:jc w:val="center"/>
                                <w:rPr>
                                  <w:rFonts w:ascii="Arial Narrow" w:hAnsi="Arial Narrow"/>
                                  <w:color w:val="000000" w:themeColor="dark1"/>
                                  <w:kern w:val="24"/>
                                  <w:sz w:val="18"/>
                                  <w:szCs w:val="18"/>
                                </w:rPr>
                              </w:pPr>
                            </w:p>
                            <w:p w14:paraId="0E5F38D6" w14:textId="77777777" w:rsidR="002408C1" w:rsidRDefault="002408C1" w:rsidP="001C2E70">
                              <w:pPr>
                                <w:spacing w:after="0" w:line="240" w:lineRule="auto"/>
                                <w:jc w:val="center"/>
                                <w:rPr>
                                  <w:rFonts w:ascii="Arial Narrow" w:hAnsi="Arial Narrow"/>
                                  <w:color w:val="000000" w:themeColor="dark1"/>
                                  <w:kern w:val="24"/>
                                  <w:sz w:val="18"/>
                                  <w:szCs w:val="18"/>
                                </w:rPr>
                              </w:pPr>
                              <w:r w:rsidRPr="001C2E70">
                                <w:rPr>
                                  <w:rFonts w:ascii="Arial Narrow" w:hAnsi="Arial Narrow"/>
                                  <w:color w:val="000000" w:themeColor="dark1"/>
                                  <w:kern w:val="24"/>
                                  <w:sz w:val="18"/>
                                  <w:szCs w:val="18"/>
                                </w:rPr>
                                <w:t>DIRECCIÓN GENERAL DE PRESUPUESTO,</w:t>
                              </w:r>
                            </w:p>
                            <w:p w14:paraId="091D0B6C" w14:textId="04C82C7C" w:rsidR="002408C1" w:rsidRPr="001C2E70" w:rsidRDefault="002408C1" w:rsidP="001C2E70">
                              <w:pPr>
                                <w:spacing w:after="0" w:line="240" w:lineRule="auto"/>
                                <w:jc w:val="center"/>
                                <w:rPr>
                                  <w:rFonts w:ascii="Arial Narrow" w:hAnsi="Arial Narrow"/>
                                  <w:color w:val="000000" w:themeColor="dark1"/>
                                  <w:kern w:val="24"/>
                                  <w:sz w:val="18"/>
                                  <w:szCs w:val="18"/>
                                </w:rPr>
                              </w:pPr>
                              <w:r w:rsidRPr="001C2E70">
                                <w:rPr>
                                  <w:rFonts w:ascii="Arial Narrow" w:hAnsi="Arial Narrow"/>
                                  <w:color w:val="000000" w:themeColor="dark1"/>
                                  <w:kern w:val="24"/>
                                  <w:sz w:val="18"/>
                                  <w:szCs w:val="18"/>
                                </w:rPr>
                                <w:t>CONTABILIDAD Y FINANZAS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621005C" id="Group 5" o:spid="_x0000_s1128" style="position:absolute;margin-left:61.5pt;margin-top:26.3pt;width:702.85pt;height:79.6pt;z-index:-251611136;mso-wrap-distance-left:0;mso-wrap-distance-right:0;mso-position-horizontal-relative:page;mso-width-relative:margin;mso-height-relative:margin" coordorigin="63,7948" coordsize="89263,10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">
                <v:shape id="Graphic 6" o:spid="_x0000_s1129" style="position:absolute;left:7948;top:7948;width:75660;height:3314;visibility:visible;mso-wrap-style:square;v-text-anchor:top" coordsize="756602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" path="m3816096,r,165569l7565529,165569r,165583em3816096,r,165569l5724144,165569r,165583em3816096,r,331152em3816096,r,165569l1908048,165569r,165583em3816096,r,165569l,165569,,331152e" filled="f" strokeweight="1pt">
                  <v:path arrowok="t"/>
                </v:shape>
                <v:shape id="Textbox 7" o:spid="_x0000_s1130" type="#_x0000_t202" style="position:absolute;left:75718;top:11259;width:13609;height:6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" filled="f" strokeweight="1pt">
                  <v:textbox inset="0,0,0,0">
                    <w:txbxContent>
                      <w:p w14:paraId="5BC704C1" w14:textId="77777777" w:rsidR="002408C1" w:rsidRDefault="002408C1" w:rsidP="00C4773C">
                        <w:pPr>
                          <w:spacing w:after="0" w:line="240" w:lineRule="auto"/>
                          <w:jc w:val="center"/>
                          <w:rPr>
                            <w:rFonts w:ascii="Arial Narrow" w:hAnsi="Arial Narrow"/>
                            <w:color w:val="000000" w:themeColor="dark1"/>
                            <w:kern w:val="24"/>
                            <w:sz w:val="18"/>
                            <w:szCs w:val="18"/>
                          </w:rPr>
                        </w:pPr>
                      </w:p>
                      <w:p w14:paraId="03D4E1E2" w14:textId="53AAD555" w:rsidR="002408C1" w:rsidRPr="00881D7A" w:rsidRDefault="002408C1" w:rsidP="00C4773C">
                        <w:pPr>
                          <w:jc w:val="center"/>
                          <w:rPr>
                            <w:rFonts w:ascii="Arial Narrow" w:hAnsi="Arial Narrow"/>
                            <w:color w:val="000000" w:themeColor="dark1"/>
                            <w:kern w:val="24"/>
                            <w:sz w:val="18"/>
                            <w:szCs w:val="18"/>
                          </w:rPr>
                        </w:pPr>
                        <w:r w:rsidRPr="00881D7A">
                          <w:rPr>
                            <w:rFonts w:ascii="Arial Narrow" w:hAnsi="Arial Narrow"/>
                            <w:color w:val="000000" w:themeColor="dark1"/>
                            <w:kern w:val="24"/>
                            <w:sz w:val="18"/>
                            <w:szCs w:val="18"/>
                          </w:rPr>
                          <w:t>DIRECCIÓN GENERAL DE SERVICIOS A DIPUTADOS</w:t>
                        </w:r>
                      </w:p>
                    </w:txbxContent>
                  </v:textbox>
                </v:shape>
                <v:shape id="Textbox 8" o:spid="_x0000_s1131" type="#_x0000_t202" style="position:absolute;left:57304;top:11259;width:13609;height:6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" filled="f" strokeweight="1pt">
                  <v:textbox inset="0,0,0,0">
                    <w:txbxContent>
                      <w:p w14:paraId="4F0376AD" w14:textId="77777777" w:rsidR="002408C1" w:rsidRDefault="002408C1" w:rsidP="00C4773C">
                        <w:pPr>
                          <w:spacing w:after="0" w:line="240" w:lineRule="auto"/>
                          <w:jc w:val="center"/>
                          <w:rPr>
                            <w:rFonts w:ascii="Arial Narrow" w:hAnsi="Arial Narrow"/>
                            <w:color w:val="000000" w:themeColor="dark1"/>
                            <w:kern w:val="24"/>
                            <w:sz w:val="18"/>
                            <w:szCs w:val="18"/>
                          </w:rPr>
                        </w:pPr>
                      </w:p>
                      <w:p w14:paraId="65C15FBB" w14:textId="3E61F512" w:rsidR="002408C1" w:rsidRPr="00881D7A" w:rsidRDefault="002408C1" w:rsidP="00C4773C">
                        <w:pPr>
                          <w:jc w:val="center"/>
                          <w:rPr>
                            <w:rFonts w:ascii="Arial Narrow" w:hAnsi="Arial Narrow"/>
                            <w:color w:val="000000" w:themeColor="dark1"/>
                            <w:kern w:val="24"/>
                            <w:sz w:val="18"/>
                            <w:szCs w:val="18"/>
                          </w:rPr>
                        </w:pPr>
                        <w:r w:rsidRPr="00881D7A">
                          <w:rPr>
                            <w:rFonts w:ascii="Arial Narrow" w:hAnsi="Arial Narrow"/>
                            <w:color w:val="000000" w:themeColor="dark1"/>
                            <w:kern w:val="24"/>
                            <w:sz w:val="18"/>
                            <w:szCs w:val="18"/>
                          </w:rPr>
                          <w:t>DIRECCIÓN GENERAL DE TECNOLOGÍAS DE INFORMACIÓN</w:t>
                        </w:r>
                      </w:p>
                      <w:p w14:paraId="5204F29E" w14:textId="5CEF5CA0" w:rsidR="002408C1" w:rsidRDefault="002408C1" w:rsidP="001C2E70">
                        <w:pPr>
                          <w:spacing w:before="1"/>
                          <w:ind w:left="340" w:right="340"/>
                          <w:jc w:val="center"/>
                          <w:rPr>
                            <w:rFonts w:ascii="Arial Narrow" w:hAnsi="Arial Narrow"/>
                            <w:b/>
                            <w:sz w:val="20"/>
                          </w:rPr>
                        </w:pPr>
                      </w:p>
                    </w:txbxContent>
                  </v:textbox>
                </v:shape>
                <v:shape id="Textbox 9" o:spid="_x0000_s1132" type="#_x0000_t202" style="position:absolute;left:38224;top:11259;width:13608;height:6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" filled="f" strokeweight="1pt">
                  <v:textbox inset="0,0,0,0">
                    <w:txbxContent>
                      <w:p w14:paraId="1E4B3C6B" w14:textId="77777777" w:rsidR="002408C1" w:rsidRDefault="002408C1" w:rsidP="00C4773C">
                        <w:pPr>
                          <w:spacing w:after="0" w:line="240" w:lineRule="auto"/>
                          <w:jc w:val="center"/>
                          <w:rPr>
                            <w:rFonts w:ascii="Arial Narrow" w:hAnsi="Arial Narrow"/>
                            <w:color w:val="000000" w:themeColor="dark1"/>
                            <w:kern w:val="24"/>
                            <w:sz w:val="18"/>
                            <w:szCs w:val="18"/>
                          </w:rPr>
                        </w:pPr>
                      </w:p>
                      <w:p w14:paraId="2D72F954" w14:textId="07F6B35A" w:rsidR="002408C1" w:rsidRPr="00881D7A" w:rsidRDefault="002408C1" w:rsidP="00C4773C">
                        <w:pPr>
                          <w:spacing w:after="0" w:line="240" w:lineRule="auto"/>
                          <w:jc w:val="center"/>
                          <w:rPr>
                            <w:rFonts w:ascii="Arial Narrow" w:hAnsi="Arial Narrow"/>
                            <w:color w:val="000000" w:themeColor="dark1"/>
                            <w:kern w:val="24"/>
                            <w:sz w:val="18"/>
                            <w:szCs w:val="18"/>
                          </w:rPr>
                        </w:pPr>
                        <w:r w:rsidRPr="00881D7A">
                          <w:rPr>
                            <w:rFonts w:ascii="Arial Narrow" w:hAnsi="Arial Narrow"/>
                            <w:color w:val="000000" w:themeColor="dark1"/>
                            <w:kern w:val="24"/>
                            <w:sz w:val="18"/>
                            <w:szCs w:val="18"/>
                          </w:rPr>
                          <w:t>DIRECCIÓN GENERAL DE RECURSOS MATERIALES Y SERVICIOS</w:t>
                        </w:r>
                      </w:p>
                      <w:p w14:paraId="211E7550" w14:textId="7B9565E5" w:rsidR="002408C1" w:rsidRDefault="002408C1" w:rsidP="001C2E70">
                        <w:pPr>
                          <w:spacing w:before="1"/>
                          <w:ind w:left="76" w:right="74"/>
                          <w:jc w:val="center"/>
                          <w:rPr>
                            <w:rFonts w:ascii="Arial Narrow"/>
                            <w:b/>
                            <w:sz w:val="20"/>
                          </w:rPr>
                        </w:pPr>
                      </w:p>
                    </w:txbxContent>
                  </v:textbox>
                </v:shape>
                <v:shape id="Textbox 10" o:spid="_x0000_s1133" type="#_x0000_t202" style="position:absolute;left:19143;top:11259;width:13609;height:6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" filled="f" strokeweight="1pt">
                  <v:textbox inset="0,0,0,0">
                    <w:txbxContent>
                      <w:p w14:paraId="31D2ED9A" w14:textId="77777777" w:rsidR="002408C1" w:rsidRDefault="002408C1" w:rsidP="00C4773C">
                        <w:pPr>
                          <w:spacing w:after="0" w:line="240" w:lineRule="auto"/>
                          <w:jc w:val="center"/>
                          <w:rPr>
                            <w:rFonts w:ascii="Arial Narrow" w:hAnsi="Arial Narrow"/>
                            <w:color w:val="000000" w:themeColor="dark1"/>
                            <w:kern w:val="24"/>
                            <w:sz w:val="18"/>
                            <w:szCs w:val="18"/>
                          </w:rPr>
                        </w:pPr>
                      </w:p>
                      <w:p w14:paraId="2F3C6ABC" w14:textId="1EA818FA" w:rsidR="002408C1" w:rsidRPr="00881D7A" w:rsidRDefault="002408C1" w:rsidP="00C4773C">
                        <w:pPr>
                          <w:spacing w:after="0" w:line="240" w:lineRule="auto"/>
                          <w:jc w:val="center"/>
                          <w:rPr>
                            <w:rFonts w:ascii="Arial Narrow" w:hAnsi="Arial Narrow"/>
                            <w:color w:val="000000" w:themeColor="dark1"/>
                            <w:kern w:val="24"/>
                            <w:sz w:val="18"/>
                            <w:szCs w:val="18"/>
                          </w:rPr>
                        </w:pPr>
                        <w:r w:rsidRPr="00881D7A">
                          <w:rPr>
                            <w:rFonts w:ascii="Arial Narrow" w:hAnsi="Arial Narrow"/>
                            <w:color w:val="000000" w:themeColor="dark1"/>
                            <w:kern w:val="24"/>
                            <w:sz w:val="18"/>
                            <w:szCs w:val="18"/>
                          </w:rPr>
                          <w:t>DIRECCIÓN GENERAL DE RECURSOS HUMANOS</w:t>
                        </w:r>
                      </w:p>
                    </w:txbxContent>
                  </v:textbox>
                </v:shape>
                <v:shape id="Textbox 11" o:spid="_x0000_s1134" type="#_x0000_t202" style="position:absolute;left:63;top:11259;width:13608;height:6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" filled="f" strokeweight="1pt">
                  <v:textbox inset="0,0,0,0">
                    <w:txbxContent>
                      <w:p w14:paraId="612B15F0" w14:textId="77777777" w:rsidR="002408C1" w:rsidRDefault="002408C1" w:rsidP="001C2E70">
                        <w:pPr>
                          <w:spacing w:after="0" w:line="240" w:lineRule="auto"/>
                          <w:jc w:val="center"/>
                          <w:rPr>
                            <w:rFonts w:ascii="Arial Narrow" w:hAnsi="Arial Narrow"/>
                            <w:color w:val="000000" w:themeColor="dark1"/>
                            <w:kern w:val="24"/>
                            <w:sz w:val="18"/>
                            <w:szCs w:val="18"/>
                          </w:rPr>
                        </w:pPr>
                      </w:p>
                      <w:p w14:paraId="0E5F38D6" w14:textId="77777777" w:rsidR="002408C1" w:rsidRDefault="002408C1" w:rsidP="001C2E70">
                        <w:pPr>
                          <w:spacing w:after="0" w:line="240" w:lineRule="auto"/>
                          <w:jc w:val="center"/>
                          <w:rPr>
                            <w:rFonts w:ascii="Arial Narrow" w:hAnsi="Arial Narrow"/>
                            <w:color w:val="000000" w:themeColor="dark1"/>
                            <w:kern w:val="24"/>
                            <w:sz w:val="18"/>
                            <w:szCs w:val="18"/>
                          </w:rPr>
                        </w:pPr>
                        <w:r w:rsidRPr="001C2E70">
                          <w:rPr>
                            <w:rFonts w:ascii="Arial Narrow" w:hAnsi="Arial Narrow"/>
                            <w:color w:val="000000" w:themeColor="dark1"/>
                            <w:kern w:val="24"/>
                            <w:sz w:val="18"/>
                            <w:szCs w:val="18"/>
                          </w:rPr>
                          <w:t>DIRECCIÓN GENERAL DE PRESUPUESTO,</w:t>
                        </w:r>
                      </w:p>
                      <w:p w14:paraId="091D0B6C" w14:textId="04C82C7C" w:rsidR="002408C1" w:rsidRPr="001C2E70" w:rsidRDefault="002408C1" w:rsidP="001C2E70">
                        <w:pPr>
                          <w:spacing w:after="0" w:line="240" w:lineRule="auto"/>
                          <w:jc w:val="center"/>
                          <w:rPr>
                            <w:rFonts w:ascii="Arial Narrow" w:hAnsi="Arial Narrow"/>
                            <w:color w:val="000000" w:themeColor="dark1"/>
                            <w:kern w:val="24"/>
                            <w:sz w:val="18"/>
                            <w:szCs w:val="18"/>
                          </w:rPr>
                        </w:pPr>
                        <w:r w:rsidRPr="001C2E70">
                          <w:rPr>
                            <w:rFonts w:ascii="Arial Narrow" w:hAnsi="Arial Narrow"/>
                            <w:color w:val="000000" w:themeColor="dark1"/>
                            <w:kern w:val="24"/>
                            <w:sz w:val="18"/>
                            <w:szCs w:val="18"/>
                          </w:rPr>
                          <w:t>CONTABILIDAD Y FINANZAS</w:t>
                        </w:r>
                      </w:p>
                    </w:txbxContent>
                  </v:textbox>
                </v:shape>
                <w10:wrap type="topAndBottom" anchorx="page"/>
              </v:group>
            </w:pict>
          </mc:Fallback>
        </mc:AlternateContent>
      </w:r>
    </w:p>
    <w:p w14:paraId="1A40D2D2" w14:textId="19BB67A0" w:rsidR="00BA6677" w:rsidRPr="00F655BC" w:rsidRDefault="00BA6677" w:rsidP="00BA6677">
      <w:pPr>
        <w:rPr>
          <w:rFonts w:ascii="Tahoma" w:hAnsi="Tahoma" w:cs="Tahoma"/>
          <w:b/>
          <w:bCs/>
          <w:color w:val="C00000"/>
          <w:sz w:val="28"/>
          <w:szCs w:val="28"/>
        </w:rPr>
      </w:pPr>
    </w:p>
    <w:p w14:paraId="43E487AC" w14:textId="034565EB" w:rsidR="00BA6677" w:rsidRPr="00F655BC" w:rsidRDefault="00BA6677" w:rsidP="00BA6677">
      <w:pPr>
        <w:rPr>
          <w:rFonts w:ascii="Tahoma" w:hAnsi="Tahoma" w:cs="Tahoma"/>
          <w:b/>
          <w:bCs/>
          <w:color w:val="C00000"/>
          <w:sz w:val="28"/>
          <w:szCs w:val="28"/>
        </w:rPr>
      </w:pPr>
    </w:p>
    <w:p w14:paraId="3135B2F8" w14:textId="42E03CA2" w:rsidR="00BA6677" w:rsidRPr="00F655BC" w:rsidRDefault="00BA6677" w:rsidP="00BA6677">
      <w:pPr>
        <w:rPr>
          <w:rFonts w:ascii="Tahoma" w:hAnsi="Tahoma" w:cs="Tahoma"/>
          <w:b/>
          <w:bCs/>
          <w:color w:val="C00000"/>
          <w:sz w:val="28"/>
          <w:szCs w:val="28"/>
        </w:rPr>
      </w:pPr>
    </w:p>
    <w:p w14:paraId="741F93A1" w14:textId="75CA3BD0" w:rsidR="00BA6677" w:rsidRPr="00F655BC" w:rsidRDefault="00BA6677" w:rsidP="00BA6677">
      <w:pPr>
        <w:rPr>
          <w:rFonts w:ascii="Tahoma" w:hAnsi="Tahoma" w:cs="Tahoma"/>
          <w:b/>
          <w:bCs/>
          <w:color w:val="C00000"/>
          <w:sz w:val="28"/>
          <w:szCs w:val="28"/>
        </w:rPr>
      </w:pPr>
    </w:p>
    <w:p w14:paraId="23E360FB" w14:textId="77777777" w:rsidR="00BA6677" w:rsidRPr="00F655BC" w:rsidRDefault="00BA6677" w:rsidP="00BA6677">
      <w:pPr>
        <w:rPr>
          <w:rFonts w:ascii="Tahoma" w:hAnsi="Tahoma" w:cs="Tahoma"/>
          <w:b/>
          <w:bCs/>
          <w:color w:val="C00000"/>
          <w:sz w:val="28"/>
          <w:szCs w:val="28"/>
        </w:rPr>
      </w:pPr>
    </w:p>
    <w:p w14:paraId="346D8D16" w14:textId="69CA5636" w:rsidR="00E36E62" w:rsidRDefault="00E36E62" w:rsidP="00BA6677">
      <w:pPr>
        <w:rPr>
          <w:rFonts w:ascii="Tahoma" w:hAnsi="Tahoma" w:cs="Tahoma"/>
          <w:b/>
          <w:bCs/>
          <w:color w:val="C00000"/>
          <w:sz w:val="28"/>
          <w:szCs w:val="28"/>
        </w:rPr>
      </w:pPr>
    </w:p>
    <w:p w14:paraId="125A51ED" w14:textId="0B39D96C" w:rsidR="0055295D" w:rsidRDefault="0055295D">
      <w:pPr>
        <w:rPr>
          <w:rFonts w:ascii="Tahoma" w:hAnsi="Tahoma" w:cs="Tahoma"/>
          <w:b/>
          <w:bCs/>
          <w:color w:val="C00000"/>
          <w:sz w:val="28"/>
          <w:szCs w:val="28"/>
        </w:rPr>
      </w:pPr>
      <w:r>
        <w:rPr>
          <w:rFonts w:ascii="Tahoma" w:hAnsi="Tahoma" w:cs="Tahoma"/>
          <w:b/>
          <w:bCs/>
          <w:color w:val="C00000"/>
          <w:sz w:val="28"/>
          <w:szCs w:val="28"/>
        </w:rPr>
        <w:br w:type="page"/>
      </w:r>
    </w:p>
    <w:p w14:paraId="39B817C1" w14:textId="0BABE0A7" w:rsidR="00BA6677" w:rsidRPr="001B32A1" w:rsidRDefault="00BA6677" w:rsidP="003F2642">
      <w:pPr>
        <w:spacing w:after="0" w:line="240" w:lineRule="auto"/>
        <w:jc w:val="center"/>
        <w:rPr>
          <w:rFonts w:ascii="Tahoma" w:hAnsi="Tahoma" w:cs="Tahoma"/>
          <w:b/>
          <w:bCs/>
          <w:sz w:val="28"/>
          <w:szCs w:val="28"/>
        </w:rPr>
      </w:pPr>
      <w:r w:rsidRPr="001B32A1">
        <w:rPr>
          <w:rFonts w:ascii="Tahoma" w:hAnsi="Tahoma" w:cs="Tahoma"/>
          <w:b/>
          <w:bCs/>
          <w:sz w:val="28"/>
          <w:szCs w:val="28"/>
        </w:rPr>
        <w:lastRenderedPageBreak/>
        <w:t>SECRETARIA DE SERVICIOS ADMINISTRATIVOS Y FINA</w:t>
      </w:r>
      <w:r w:rsidR="00712A4C" w:rsidRPr="001B32A1">
        <w:rPr>
          <w:rFonts w:ascii="Tahoma" w:hAnsi="Tahoma" w:cs="Tahoma"/>
          <w:b/>
          <w:bCs/>
          <w:sz w:val="28"/>
          <w:szCs w:val="28"/>
        </w:rPr>
        <w:t>N</w:t>
      </w:r>
      <w:r w:rsidRPr="001B32A1">
        <w:rPr>
          <w:rFonts w:ascii="Tahoma" w:hAnsi="Tahoma" w:cs="Tahoma"/>
          <w:b/>
          <w:bCs/>
          <w:sz w:val="28"/>
          <w:szCs w:val="28"/>
        </w:rPr>
        <w:t>CIEROS</w:t>
      </w:r>
    </w:p>
    <w:p w14:paraId="5BD62335" w14:textId="77777777" w:rsidR="007E6F85" w:rsidRPr="003F2642" w:rsidRDefault="007E6F85" w:rsidP="003F2642">
      <w:pPr>
        <w:spacing w:after="0" w:line="240" w:lineRule="auto"/>
        <w:jc w:val="center"/>
        <w:rPr>
          <w:rFonts w:ascii="Tahoma" w:hAnsi="Tahoma" w:cs="Tahoma"/>
          <w:b/>
          <w:bCs/>
          <w:color w:val="C00000"/>
          <w:sz w:val="24"/>
          <w:szCs w:val="24"/>
        </w:rPr>
      </w:pPr>
    </w:p>
    <w:p w14:paraId="54FA039C" w14:textId="77777777" w:rsidR="00712A4C" w:rsidRPr="003F2642" w:rsidRDefault="00712A4C" w:rsidP="007E6F85">
      <w:pPr>
        <w:spacing w:after="0" w:line="240" w:lineRule="auto"/>
        <w:jc w:val="both"/>
        <w:rPr>
          <w:rFonts w:ascii="Tahoma" w:hAnsi="Tahoma" w:cs="Tahoma"/>
          <w:bCs/>
          <w:sz w:val="24"/>
          <w:szCs w:val="24"/>
        </w:rPr>
      </w:pPr>
      <w:r w:rsidRPr="003F2642">
        <w:rPr>
          <w:rFonts w:ascii="Tahoma" w:hAnsi="Tahoma" w:cs="Tahoma"/>
          <w:bCs/>
          <w:sz w:val="24"/>
          <w:szCs w:val="24"/>
        </w:rPr>
        <w:t>Supervisar que las unidades administrativas adscritas a la Secretaría de Servicios Administrativos y Financieros actúen en apego al marco jurídico vigente en la implementación de políticas, normas, lineamientos, programas y procedimientos de carácter administrativo en materia de programación, presupuesto, contabilidad y administración de los recursos financieros, humanos, materiales, servicios generales, tecnologías de información, servicio médico y los servicios relacionados con la atención a diputados y diputadas, para el eficiente funcionamiento y operación de la Cámara de Diputados, así como supervisar la coordinación de los sistemas de Evaluación del Desempeño y de Control Interno.</w:t>
      </w:r>
    </w:p>
    <w:p w14:paraId="3058F0C2" w14:textId="77777777" w:rsidR="00712A4C" w:rsidRPr="003F2642" w:rsidRDefault="00712A4C" w:rsidP="003F2642">
      <w:pPr>
        <w:spacing w:after="0" w:line="240" w:lineRule="auto"/>
        <w:jc w:val="both"/>
        <w:rPr>
          <w:rFonts w:ascii="Tahoma" w:hAnsi="Tahoma" w:cs="Tahoma"/>
          <w:bCs/>
          <w:sz w:val="24"/>
          <w:szCs w:val="24"/>
        </w:rPr>
      </w:pPr>
    </w:p>
    <w:p w14:paraId="55E344A1" w14:textId="5BD89E54" w:rsidR="00712A4C" w:rsidRPr="003F2642" w:rsidRDefault="00712A4C" w:rsidP="003F2642">
      <w:pPr>
        <w:spacing w:after="0" w:line="240" w:lineRule="auto"/>
        <w:jc w:val="both"/>
        <w:rPr>
          <w:rFonts w:ascii="Tahoma" w:hAnsi="Tahoma" w:cs="Tahoma"/>
          <w:b/>
          <w:spacing w:val="-2"/>
          <w:sz w:val="24"/>
          <w:szCs w:val="24"/>
        </w:rPr>
      </w:pPr>
      <w:r w:rsidRPr="003F2642">
        <w:rPr>
          <w:rFonts w:ascii="Tahoma" w:hAnsi="Tahoma" w:cs="Tahoma"/>
          <w:b/>
          <w:spacing w:val="-2"/>
          <w:sz w:val="24"/>
          <w:szCs w:val="24"/>
        </w:rPr>
        <w:t>Funciones</w:t>
      </w:r>
    </w:p>
    <w:p w14:paraId="203EE7AA" w14:textId="66AAF031" w:rsidR="0023321B" w:rsidRPr="003F2642" w:rsidRDefault="0023321B" w:rsidP="003F2642">
      <w:pPr>
        <w:spacing w:after="0" w:line="240" w:lineRule="auto"/>
        <w:jc w:val="both"/>
        <w:rPr>
          <w:rFonts w:ascii="Tahoma" w:hAnsi="Tahoma" w:cs="Tahoma"/>
          <w:b/>
          <w:spacing w:val="-2"/>
          <w:sz w:val="24"/>
          <w:szCs w:val="24"/>
        </w:rPr>
      </w:pPr>
    </w:p>
    <w:p w14:paraId="1CB8813D" w14:textId="77777777" w:rsidR="0023321B" w:rsidRPr="003F2642" w:rsidRDefault="0023321B" w:rsidP="003F2642">
      <w:pPr>
        <w:pStyle w:val="Prrafodelista"/>
        <w:widowControl w:val="0"/>
        <w:numPr>
          <w:ilvl w:val="0"/>
          <w:numId w:val="219"/>
        </w:numPr>
        <w:tabs>
          <w:tab w:val="left" w:pos="1057"/>
          <w:tab w:val="left" w:pos="1059"/>
        </w:tabs>
        <w:autoSpaceDE w:val="0"/>
        <w:autoSpaceDN w:val="0"/>
        <w:spacing w:after="0" w:line="240" w:lineRule="auto"/>
        <w:ind w:right="113"/>
        <w:jc w:val="both"/>
        <w:rPr>
          <w:rFonts w:ascii="Tahoma" w:hAnsi="Tahoma" w:cs="Tahoma"/>
          <w:sz w:val="24"/>
          <w:szCs w:val="24"/>
        </w:rPr>
        <w:sectPr w:rsidR="0023321B" w:rsidRPr="003F2642" w:rsidSect="003127C5">
          <w:type w:val="continuous"/>
          <w:pgSz w:w="15840" w:h="12240" w:orient="landscape"/>
          <w:pgMar w:top="1440" w:right="1440" w:bottom="1440" w:left="1440" w:header="720" w:footer="720" w:gutter="0"/>
          <w:cols w:space="720"/>
          <w:docGrid w:linePitch="360"/>
        </w:sectPr>
      </w:pPr>
    </w:p>
    <w:p w14:paraId="69D43906" w14:textId="1E9A338E" w:rsidR="0023321B" w:rsidRPr="003F2642" w:rsidRDefault="0023321B" w:rsidP="003F2642">
      <w:pPr>
        <w:pStyle w:val="Prrafodelista"/>
        <w:widowControl w:val="0"/>
        <w:numPr>
          <w:ilvl w:val="0"/>
          <w:numId w:val="219"/>
        </w:numPr>
        <w:tabs>
          <w:tab w:val="left" w:pos="1057"/>
          <w:tab w:val="left" w:pos="1059"/>
        </w:tabs>
        <w:autoSpaceDE w:val="0"/>
        <w:autoSpaceDN w:val="0"/>
        <w:spacing w:after="0" w:line="240" w:lineRule="auto"/>
        <w:ind w:left="0"/>
        <w:jc w:val="both"/>
        <w:rPr>
          <w:rFonts w:ascii="Tahoma" w:hAnsi="Tahoma" w:cs="Tahoma"/>
          <w:sz w:val="24"/>
          <w:szCs w:val="24"/>
        </w:rPr>
      </w:pPr>
      <w:r w:rsidRPr="003F2642">
        <w:rPr>
          <w:rFonts w:ascii="Tahoma" w:hAnsi="Tahoma" w:cs="Tahoma"/>
          <w:sz w:val="24"/>
          <w:szCs w:val="24"/>
        </w:rPr>
        <w:t>Acordar</w:t>
      </w:r>
      <w:r w:rsidRPr="003F2642">
        <w:rPr>
          <w:rFonts w:ascii="Tahoma" w:hAnsi="Tahoma" w:cs="Tahoma"/>
          <w:spacing w:val="-16"/>
          <w:sz w:val="24"/>
          <w:szCs w:val="24"/>
        </w:rPr>
        <w:t xml:space="preserve"> </w:t>
      </w:r>
      <w:r w:rsidRPr="003F2642">
        <w:rPr>
          <w:rFonts w:ascii="Tahoma" w:hAnsi="Tahoma" w:cs="Tahoma"/>
          <w:sz w:val="24"/>
          <w:szCs w:val="24"/>
        </w:rPr>
        <w:t>con</w:t>
      </w:r>
      <w:r w:rsidRPr="003F2642">
        <w:rPr>
          <w:rFonts w:ascii="Tahoma" w:hAnsi="Tahoma" w:cs="Tahoma"/>
          <w:spacing w:val="-15"/>
          <w:sz w:val="24"/>
          <w:szCs w:val="24"/>
        </w:rPr>
        <w:t xml:space="preserve"> </w:t>
      </w:r>
      <w:r w:rsidRPr="003F2642">
        <w:rPr>
          <w:rFonts w:ascii="Tahoma" w:hAnsi="Tahoma" w:cs="Tahoma"/>
          <w:sz w:val="24"/>
          <w:szCs w:val="24"/>
        </w:rPr>
        <w:t>la</w:t>
      </w:r>
      <w:r w:rsidRPr="003F2642">
        <w:rPr>
          <w:rFonts w:ascii="Tahoma" w:hAnsi="Tahoma" w:cs="Tahoma"/>
          <w:spacing w:val="-15"/>
          <w:sz w:val="24"/>
          <w:szCs w:val="24"/>
        </w:rPr>
        <w:t xml:space="preserve"> </w:t>
      </w:r>
      <w:r w:rsidRPr="003F2642">
        <w:rPr>
          <w:rFonts w:ascii="Tahoma" w:hAnsi="Tahoma" w:cs="Tahoma"/>
          <w:sz w:val="24"/>
          <w:szCs w:val="24"/>
        </w:rPr>
        <w:t>persona</w:t>
      </w:r>
      <w:r w:rsidRPr="003F2642">
        <w:rPr>
          <w:rFonts w:ascii="Tahoma" w:hAnsi="Tahoma" w:cs="Tahoma"/>
          <w:spacing w:val="-15"/>
          <w:sz w:val="24"/>
          <w:szCs w:val="24"/>
        </w:rPr>
        <w:t xml:space="preserve"> </w:t>
      </w:r>
      <w:r w:rsidRPr="003F2642">
        <w:rPr>
          <w:rFonts w:ascii="Tahoma" w:hAnsi="Tahoma" w:cs="Tahoma"/>
          <w:sz w:val="24"/>
          <w:szCs w:val="24"/>
        </w:rPr>
        <w:t>titular</w:t>
      </w:r>
      <w:r w:rsidRPr="003F2642">
        <w:rPr>
          <w:rFonts w:ascii="Tahoma" w:hAnsi="Tahoma" w:cs="Tahoma"/>
          <w:spacing w:val="-16"/>
          <w:sz w:val="24"/>
          <w:szCs w:val="24"/>
        </w:rPr>
        <w:t xml:space="preserve"> </w:t>
      </w:r>
      <w:r w:rsidRPr="003F2642">
        <w:rPr>
          <w:rFonts w:ascii="Tahoma" w:hAnsi="Tahoma" w:cs="Tahoma"/>
          <w:sz w:val="24"/>
          <w:szCs w:val="24"/>
        </w:rPr>
        <w:t>de</w:t>
      </w:r>
      <w:r w:rsidRPr="003F2642">
        <w:rPr>
          <w:rFonts w:ascii="Tahoma" w:hAnsi="Tahoma" w:cs="Tahoma"/>
          <w:spacing w:val="-15"/>
          <w:sz w:val="24"/>
          <w:szCs w:val="24"/>
        </w:rPr>
        <w:t xml:space="preserve"> </w:t>
      </w:r>
      <w:r w:rsidRPr="003F2642">
        <w:rPr>
          <w:rFonts w:ascii="Tahoma" w:hAnsi="Tahoma" w:cs="Tahoma"/>
          <w:sz w:val="24"/>
          <w:szCs w:val="24"/>
        </w:rPr>
        <w:t>la</w:t>
      </w:r>
      <w:r w:rsidRPr="003F2642">
        <w:rPr>
          <w:rFonts w:ascii="Tahoma" w:hAnsi="Tahoma" w:cs="Tahoma"/>
          <w:spacing w:val="-15"/>
          <w:sz w:val="24"/>
          <w:szCs w:val="24"/>
        </w:rPr>
        <w:t xml:space="preserve"> </w:t>
      </w:r>
      <w:r w:rsidRPr="003F2642">
        <w:rPr>
          <w:rFonts w:ascii="Tahoma" w:hAnsi="Tahoma" w:cs="Tahoma"/>
          <w:sz w:val="24"/>
          <w:szCs w:val="24"/>
        </w:rPr>
        <w:t>Secretaría</w:t>
      </w:r>
      <w:r w:rsidRPr="003F2642">
        <w:rPr>
          <w:rFonts w:ascii="Tahoma" w:hAnsi="Tahoma" w:cs="Tahoma"/>
          <w:spacing w:val="-15"/>
          <w:sz w:val="24"/>
          <w:szCs w:val="24"/>
        </w:rPr>
        <w:t xml:space="preserve"> </w:t>
      </w:r>
      <w:r w:rsidRPr="003F2642">
        <w:rPr>
          <w:rFonts w:ascii="Tahoma" w:hAnsi="Tahoma" w:cs="Tahoma"/>
          <w:sz w:val="24"/>
          <w:szCs w:val="24"/>
        </w:rPr>
        <w:t>General los asuntos de su competencia, y fungir como su suplente</w:t>
      </w:r>
      <w:r w:rsidRPr="003F2642">
        <w:rPr>
          <w:rFonts w:ascii="Tahoma" w:hAnsi="Tahoma" w:cs="Tahoma"/>
          <w:spacing w:val="-10"/>
          <w:sz w:val="24"/>
          <w:szCs w:val="24"/>
        </w:rPr>
        <w:t xml:space="preserve"> </w:t>
      </w:r>
      <w:r w:rsidRPr="003F2642">
        <w:rPr>
          <w:rFonts w:ascii="Tahoma" w:hAnsi="Tahoma" w:cs="Tahoma"/>
          <w:sz w:val="24"/>
          <w:szCs w:val="24"/>
        </w:rPr>
        <w:t>en</w:t>
      </w:r>
      <w:r w:rsidRPr="003F2642">
        <w:rPr>
          <w:rFonts w:ascii="Tahoma" w:hAnsi="Tahoma" w:cs="Tahoma"/>
          <w:spacing w:val="-10"/>
          <w:sz w:val="24"/>
          <w:szCs w:val="24"/>
        </w:rPr>
        <w:t xml:space="preserve"> </w:t>
      </w:r>
      <w:r w:rsidRPr="003F2642">
        <w:rPr>
          <w:rFonts w:ascii="Tahoma" w:hAnsi="Tahoma" w:cs="Tahoma"/>
          <w:sz w:val="24"/>
          <w:szCs w:val="24"/>
        </w:rPr>
        <w:t>las</w:t>
      </w:r>
      <w:r w:rsidRPr="003F2642">
        <w:rPr>
          <w:rFonts w:ascii="Tahoma" w:hAnsi="Tahoma" w:cs="Tahoma"/>
          <w:spacing w:val="-10"/>
          <w:sz w:val="24"/>
          <w:szCs w:val="24"/>
        </w:rPr>
        <w:t xml:space="preserve"> </w:t>
      </w:r>
      <w:r w:rsidRPr="003F2642">
        <w:rPr>
          <w:rFonts w:ascii="Tahoma" w:hAnsi="Tahoma" w:cs="Tahoma"/>
          <w:sz w:val="24"/>
          <w:szCs w:val="24"/>
        </w:rPr>
        <w:t>reuniones</w:t>
      </w:r>
      <w:r w:rsidRPr="003F2642">
        <w:rPr>
          <w:rFonts w:ascii="Tahoma" w:hAnsi="Tahoma" w:cs="Tahoma"/>
          <w:spacing w:val="-7"/>
          <w:sz w:val="24"/>
          <w:szCs w:val="24"/>
        </w:rPr>
        <w:t xml:space="preserve"> </w:t>
      </w:r>
      <w:r w:rsidRPr="003F2642">
        <w:rPr>
          <w:rFonts w:ascii="Tahoma" w:hAnsi="Tahoma" w:cs="Tahoma"/>
          <w:sz w:val="24"/>
          <w:szCs w:val="24"/>
        </w:rPr>
        <w:t>de</w:t>
      </w:r>
      <w:r w:rsidRPr="003F2642">
        <w:rPr>
          <w:rFonts w:ascii="Tahoma" w:hAnsi="Tahoma" w:cs="Tahoma"/>
          <w:spacing w:val="-10"/>
          <w:sz w:val="24"/>
          <w:szCs w:val="24"/>
        </w:rPr>
        <w:t xml:space="preserve"> </w:t>
      </w:r>
      <w:r w:rsidRPr="003F2642">
        <w:rPr>
          <w:rFonts w:ascii="Tahoma" w:hAnsi="Tahoma" w:cs="Tahoma"/>
          <w:sz w:val="24"/>
          <w:szCs w:val="24"/>
        </w:rPr>
        <w:t>la</w:t>
      </w:r>
      <w:r w:rsidRPr="003F2642">
        <w:rPr>
          <w:rFonts w:ascii="Tahoma" w:hAnsi="Tahoma" w:cs="Tahoma"/>
          <w:spacing w:val="-7"/>
          <w:sz w:val="24"/>
          <w:szCs w:val="24"/>
        </w:rPr>
        <w:t xml:space="preserve"> </w:t>
      </w:r>
      <w:r w:rsidRPr="003F2642">
        <w:rPr>
          <w:rFonts w:ascii="Tahoma" w:hAnsi="Tahoma" w:cs="Tahoma"/>
          <w:sz w:val="24"/>
          <w:szCs w:val="24"/>
        </w:rPr>
        <w:t>Junta</w:t>
      </w:r>
      <w:r w:rsidRPr="003F2642">
        <w:rPr>
          <w:rFonts w:ascii="Tahoma" w:hAnsi="Tahoma" w:cs="Tahoma"/>
          <w:spacing w:val="-7"/>
          <w:sz w:val="24"/>
          <w:szCs w:val="24"/>
        </w:rPr>
        <w:t xml:space="preserve"> </w:t>
      </w:r>
      <w:r w:rsidRPr="003F2642">
        <w:rPr>
          <w:rFonts w:ascii="Tahoma" w:hAnsi="Tahoma" w:cs="Tahoma"/>
          <w:sz w:val="24"/>
          <w:szCs w:val="24"/>
        </w:rPr>
        <w:t>de</w:t>
      </w:r>
      <w:r w:rsidRPr="003F2642">
        <w:rPr>
          <w:rFonts w:ascii="Tahoma" w:hAnsi="Tahoma" w:cs="Tahoma"/>
          <w:spacing w:val="-7"/>
          <w:sz w:val="24"/>
          <w:szCs w:val="24"/>
        </w:rPr>
        <w:t xml:space="preserve"> </w:t>
      </w:r>
      <w:r w:rsidRPr="003F2642">
        <w:rPr>
          <w:rFonts w:ascii="Tahoma" w:hAnsi="Tahoma" w:cs="Tahoma"/>
          <w:sz w:val="24"/>
          <w:szCs w:val="24"/>
        </w:rPr>
        <w:t xml:space="preserve">Coordinación </w:t>
      </w:r>
      <w:r w:rsidRPr="003F2642">
        <w:rPr>
          <w:rFonts w:ascii="Tahoma" w:hAnsi="Tahoma" w:cs="Tahoma"/>
          <w:spacing w:val="-2"/>
          <w:sz w:val="24"/>
          <w:szCs w:val="24"/>
        </w:rPr>
        <w:t>Política.</w:t>
      </w:r>
    </w:p>
    <w:p w14:paraId="0D9C7A1E" w14:textId="77777777" w:rsidR="0023321B" w:rsidRPr="003F2642" w:rsidRDefault="0023321B" w:rsidP="003F2642">
      <w:pPr>
        <w:pStyle w:val="Textoindependiente"/>
        <w:rPr>
          <w:rFonts w:cs="Tahoma"/>
        </w:rPr>
      </w:pPr>
    </w:p>
    <w:p w14:paraId="470589B2" w14:textId="77777777" w:rsidR="0023321B" w:rsidRPr="003F2642" w:rsidRDefault="0023321B" w:rsidP="003F2642">
      <w:pPr>
        <w:pStyle w:val="Prrafodelista"/>
        <w:widowControl w:val="0"/>
        <w:numPr>
          <w:ilvl w:val="0"/>
          <w:numId w:val="219"/>
        </w:numPr>
        <w:tabs>
          <w:tab w:val="left" w:pos="1057"/>
          <w:tab w:val="left" w:pos="1059"/>
        </w:tabs>
        <w:autoSpaceDE w:val="0"/>
        <w:autoSpaceDN w:val="0"/>
        <w:spacing w:after="0" w:line="240" w:lineRule="auto"/>
        <w:ind w:left="0"/>
        <w:jc w:val="both"/>
        <w:rPr>
          <w:rFonts w:ascii="Tahoma" w:hAnsi="Tahoma" w:cs="Tahoma"/>
          <w:sz w:val="24"/>
          <w:szCs w:val="24"/>
        </w:rPr>
      </w:pPr>
      <w:r w:rsidRPr="003F2642">
        <w:rPr>
          <w:rFonts w:ascii="Tahoma" w:hAnsi="Tahoma" w:cs="Tahoma"/>
          <w:sz w:val="24"/>
          <w:szCs w:val="24"/>
        </w:rPr>
        <w:t>Dirigir y coordinar los trabajos de las unidades administrativas adscritas a la Secretaría de Servicios Administrativos</w:t>
      </w:r>
      <w:r w:rsidRPr="003F2642">
        <w:rPr>
          <w:rFonts w:ascii="Tahoma" w:hAnsi="Tahoma" w:cs="Tahoma"/>
          <w:spacing w:val="-12"/>
          <w:sz w:val="24"/>
          <w:szCs w:val="24"/>
        </w:rPr>
        <w:t xml:space="preserve"> </w:t>
      </w:r>
      <w:r w:rsidRPr="003F2642">
        <w:rPr>
          <w:rFonts w:ascii="Tahoma" w:hAnsi="Tahoma" w:cs="Tahoma"/>
          <w:sz w:val="24"/>
          <w:szCs w:val="24"/>
        </w:rPr>
        <w:t>y</w:t>
      </w:r>
      <w:r w:rsidRPr="003F2642">
        <w:rPr>
          <w:rFonts w:ascii="Tahoma" w:hAnsi="Tahoma" w:cs="Tahoma"/>
          <w:spacing w:val="-13"/>
          <w:sz w:val="24"/>
          <w:szCs w:val="24"/>
        </w:rPr>
        <w:t xml:space="preserve"> </w:t>
      </w:r>
      <w:r w:rsidRPr="003F2642">
        <w:rPr>
          <w:rFonts w:ascii="Tahoma" w:hAnsi="Tahoma" w:cs="Tahoma"/>
          <w:sz w:val="24"/>
          <w:szCs w:val="24"/>
        </w:rPr>
        <w:t>Financieros</w:t>
      </w:r>
      <w:r w:rsidRPr="003F2642">
        <w:rPr>
          <w:rFonts w:ascii="Tahoma" w:hAnsi="Tahoma" w:cs="Tahoma"/>
          <w:spacing w:val="-12"/>
          <w:sz w:val="24"/>
          <w:szCs w:val="24"/>
        </w:rPr>
        <w:t xml:space="preserve"> </w:t>
      </w:r>
      <w:r w:rsidRPr="003F2642">
        <w:rPr>
          <w:rFonts w:ascii="Tahoma" w:hAnsi="Tahoma" w:cs="Tahoma"/>
          <w:sz w:val="24"/>
          <w:szCs w:val="24"/>
        </w:rPr>
        <w:t>y</w:t>
      </w:r>
      <w:r w:rsidRPr="003F2642">
        <w:rPr>
          <w:rFonts w:ascii="Tahoma" w:hAnsi="Tahoma" w:cs="Tahoma"/>
          <w:spacing w:val="-13"/>
          <w:sz w:val="24"/>
          <w:szCs w:val="24"/>
        </w:rPr>
        <w:t xml:space="preserve"> </w:t>
      </w:r>
      <w:r w:rsidRPr="003F2642">
        <w:rPr>
          <w:rFonts w:ascii="Tahoma" w:hAnsi="Tahoma" w:cs="Tahoma"/>
          <w:sz w:val="24"/>
          <w:szCs w:val="24"/>
        </w:rPr>
        <w:t>acordar</w:t>
      </w:r>
      <w:r w:rsidRPr="003F2642">
        <w:rPr>
          <w:rFonts w:ascii="Tahoma" w:hAnsi="Tahoma" w:cs="Tahoma"/>
          <w:spacing w:val="-12"/>
          <w:sz w:val="24"/>
          <w:szCs w:val="24"/>
        </w:rPr>
        <w:t xml:space="preserve"> </w:t>
      </w:r>
      <w:r w:rsidRPr="003F2642">
        <w:rPr>
          <w:rFonts w:ascii="Tahoma" w:hAnsi="Tahoma" w:cs="Tahoma"/>
          <w:sz w:val="24"/>
          <w:szCs w:val="24"/>
        </w:rPr>
        <w:t>con</w:t>
      </w:r>
      <w:r w:rsidRPr="003F2642">
        <w:rPr>
          <w:rFonts w:ascii="Tahoma" w:hAnsi="Tahoma" w:cs="Tahoma"/>
          <w:spacing w:val="-13"/>
          <w:sz w:val="24"/>
          <w:szCs w:val="24"/>
        </w:rPr>
        <w:t xml:space="preserve"> </w:t>
      </w:r>
      <w:r w:rsidRPr="003F2642">
        <w:rPr>
          <w:rFonts w:ascii="Tahoma" w:hAnsi="Tahoma" w:cs="Tahoma"/>
          <w:sz w:val="24"/>
          <w:szCs w:val="24"/>
        </w:rPr>
        <w:t>sus</w:t>
      </w:r>
      <w:r w:rsidRPr="003F2642">
        <w:rPr>
          <w:rFonts w:ascii="Tahoma" w:hAnsi="Tahoma" w:cs="Tahoma"/>
          <w:spacing w:val="-12"/>
          <w:sz w:val="24"/>
          <w:szCs w:val="24"/>
        </w:rPr>
        <w:t xml:space="preserve"> </w:t>
      </w:r>
      <w:r w:rsidRPr="003F2642">
        <w:rPr>
          <w:rFonts w:ascii="Tahoma" w:hAnsi="Tahoma" w:cs="Tahoma"/>
          <w:sz w:val="24"/>
          <w:szCs w:val="24"/>
        </w:rPr>
        <w:t>titulares los asuntos de su competencia, supervisando que se cumplan principios de eficiencia económica compatibles con la sustentabilidad en el diseño y ejercicio del presupuesto.</w:t>
      </w:r>
    </w:p>
    <w:p w14:paraId="3A803F5E" w14:textId="77777777" w:rsidR="0023321B" w:rsidRPr="003F2642" w:rsidRDefault="0023321B" w:rsidP="003F2642">
      <w:pPr>
        <w:pStyle w:val="Textoindependiente"/>
        <w:rPr>
          <w:rFonts w:cs="Tahoma"/>
        </w:rPr>
      </w:pPr>
    </w:p>
    <w:p w14:paraId="650BBA7C" w14:textId="77777777" w:rsidR="0023321B" w:rsidRPr="003F2642" w:rsidRDefault="0023321B" w:rsidP="003F2642">
      <w:pPr>
        <w:pStyle w:val="Prrafodelista"/>
        <w:widowControl w:val="0"/>
        <w:numPr>
          <w:ilvl w:val="0"/>
          <w:numId w:val="219"/>
        </w:numPr>
        <w:tabs>
          <w:tab w:val="left" w:pos="1059"/>
        </w:tabs>
        <w:autoSpaceDE w:val="0"/>
        <w:autoSpaceDN w:val="0"/>
        <w:spacing w:after="0" w:line="240" w:lineRule="auto"/>
        <w:ind w:left="0"/>
        <w:jc w:val="both"/>
        <w:rPr>
          <w:rFonts w:ascii="Tahoma" w:hAnsi="Tahoma" w:cs="Tahoma"/>
          <w:sz w:val="24"/>
          <w:szCs w:val="24"/>
        </w:rPr>
      </w:pPr>
      <w:r w:rsidRPr="003F2642">
        <w:rPr>
          <w:rFonts w:ascii="Tahoma" w:hAnsi="Tahoma" w:cs="Tahoma"/>
          <w:sz w:val="24"/>
          <w:szCs w:val="24"/>
        </w:rPr>
        <w:t>Acordar</w:t>
      </w:r>
      <w:r w:rsidRPr="003F2642">
        <w:rPr>
          <w:rFonts w:ascii="Tahoma" w:hAnsi="Tahoma" w:cs="Tahoma"/>
          <w:spacing w:val="-16"/>
          <w:sz w:val="24"/>
          <w:szCs w:val="24"/>
        </w:rPr>
        <w:t xml:space="preserve"> </w:t>
      </w:r>
      <w:r w:rsidRPr="003F2642">
        <w:rPr>
          <w:rFonts w:ascii="Tahoma" w:hAnsi="Tahoma" w:cs="Tahoma"/>
          <w:sz w:val="24"/>
          <w:szCs w:val="24"/>
        </w:rPr>
        <w:t>con</w:t>
      </w:r>
      <w:r w:rsidRPr="003F2642">
        <w:rPr>
          <w:rFonts w:ascii="Tahoma" w:hAnsi="Tahoma" w:cs="Tahoma"/>
          <w:spacing w:val="-15"/>
          <w:sz w:val="24"/>
          <w:szCs w:val="24"/>
        </w:rPr>
        <w:t xml:space="preserve"> </w:t>
      </w:r>
      <w:r w:rsidRPr="003F2642">
        <w:rPr>
          <w:rFonts w:ascii="Tahoma" w:hAnsi="Tahoma" w:cs="Tahoma"/>
          <w:sz w:val="24"/>
          <w:szCs w:val="24"/>
        </w:rPr>
        <w:t>la</w:t>
      </w:r>
      <w:r w:rsidRPr="003F2642">
        <w:rPr>
          <w:rFonts w:ascii="Tahoma" w:hAnsi="Tahoma" w:cs="Tahoma"/>
          <w:spacing w:val="-15"/>
          <w:sz w:val="24"/>
          <w:szCs w:val="24"/>
        </w:rPr>
        <w:t xml:space="preserve"> </w:t>
      </w:r>
      <w:r w:rsidRPr="003F2642">
        <w:rPr>
          <w:rFonts w:ascii="Tahoma" w:hAnsi="Tahoma" w:cs="Tahoma"/>
          <w:sz w:val="24"/>
          <w:szCs w:val="24"/>
        </w:rPr>
        <w:t>persona</w:t>
      </w:r>
      <w:r w:rsidRPr="003F2642">
        <w:rPr>
          <w:rFonts w:ascii="Tahoma" w:hAnsi="Tahoma" w:cs="Tahoma"/>
          <w:spacing w:val="-15"/>
          <w:sz w:val="24"/>
          <w:szCs w:val="24"/>
        </w:rPr>
        <w:t xml:space="preserve"> </w:t>
      </w:r>
      <w:r w:rsidRPr="003F2642">
        <w:rPr>
          <w:rFonts w:ascii="Tahoma" w:hAnsi="Tahoma" w:cs="Tahoma"/>
          <w:sz w:val="24"/>
          <w:szCs w:val="24"/>
        </w:rPr>
        <w:t>titular</w:t>
      </w:r>
      <w:r w:rsidRPr="003F2642">
        <w:rPr>
          <w:rFonts w:ascii="Tahoma" w:hAnsi="Tahoma" w:cs="Tahoma"/>
          <w:spacing w:val="-16"/>
          <w:sz w:val="24"/>
          <w:szCs w:val="24"/>
        </w:rPr>
        <w:t xml:space="preserve"> </w:t>
      </w:r>
      <w:r w:rsidRPr="003F2642">
        <w:rPr>
          <w:rFonts w:ascii="Tahoma" w:hAnsi="Tahoma" w:cs="Tahoma"/>
          <w:sz w:val="24"/>
          <w:szCs w:val="24"/>
        </w:rPr>
        <w:t>de</w:t>
      </w:r>
      <w:r w:rsidRPr="003F2642">
        <w:rPr>
          <w:rFonts w:ascii="Tahoma" w:hAnsi="Tahoma" w:cs="Tahoma"/>
          <w:spacing w:val="-15"/>
          <w:sz w:val="24"/>
          <w:szCs w:val="24"/>
        </w:rPr>
        <w:t xml:space="preserve"> </w:t>
      </w:r>
      <w:r w:rsidRPr="003F2642">
        <w:rPr>
          <w:rFonts w:ascii="Tahoma" w:hAnsi="Tahoma" w:cs="Tahoma"/>
          <w:sz w:val="24"/>
          <w:szCs w:val="24"/>
        </w:rPr>
        <w:t>la</w:t>
      </w:r>
      <w:r w:rsidRPr="003F2642">
        <w:rPr>
          <w:rFonts w:ascii="Tahoma" w:hAnsi="Tahoma" w:cs="Tahoma"/>
          <w:spacing w:val="-15"/>
          <w:sz w:val="24"/>
          <w:szCs w:val="24"/>
        </w:rPr>
        <w:t xml:space="preserve"> </w:t>
      </w:r>
      <w:r w:rsidRPr="003F2642">
        <w:rPr>
          <w:rFonts w:ascii="Tahoma" w:hAnsi="Tahoma" w:cs="Tahoma"/>
          <w:sz w:val="24"/>
          <w:szCs w:val="24"/>
        </w:rPr>
        <w:t>Secretaría</w:t>
      </w:r>
      <w:r w:rsidRPr="003F2642">
        <w:rPr>
          <w:rFonts w:ascii="Tahoma" w:hAnsi="Tahoma" w:cs="Tahoma"/>
          <w:spacing w:val="-15"/>
          <w:sz w:val="24"/>
          <w:szCs w:val="24"/>
        </w:rPr>
        <w:t xml:space="preserve"> </w:t>
      </w:r>
      <w:r w:rsidRPr="003F2642">
        <w:rPr>
          <w:rFonts w:ascii="Tahoma" w:hAnsi="Tahoma" w:cs="Tahoma"/>
          <w:sz w:val="24"/>
          <w:szCs w:val="24"/>
        </w:rPr>
        <w:t>General su</w:t>
      </w:r>
      <w:r w:rsidRPr="003F2642">
        <w:rPr>
          <w:rFonts w:ascii="Tahoma" w:hAnsi="Tahoma" w:cs="Tahoma"/>
          <w:spacing w:val="-16"/>
          <w:sz w:val="24"/>
          <w:szCs w:val="24"/>
        </w:rPr>
        <w:t xml:space="preserve"> </w:t>
      </w:r>
      <w:r w:rsidRPr="003F2642">
        <w:rPr>
          <w:rFonts w:ascii="Tahoma" w:hAnsi="Tahoma" w:cs="Tahoma"/>
          <w:sz w:val="24"/>
          <w:szCs w:val="24"/>
        </w:rPr>
        <w:t>participación</w:t>
      </w:r>
      <w:r w:rsidRPr="003F2642">
        <w:rPr>
          <w:rFonts w:ascii="Tahoma" w:hAnsi="Tahoma" w:cs="Tahoma"/>
          <w:spacing w:val="-15"/>
          <w:sz w:val="24"/>
          <w:szCs w:val="24"/>
        </w:rPr>
        <w:t xml:space="preserve"> </w:t>
      </w:r>
      <w:r w:rsidRPr="003F2642">
        <w:rPr>
          <w:rFonts w:ascii="Tahoma" w:hAnsi="Tahoma" w:cs="Tahoma"/>
          <w:sz w:val="24"/>
          <w:szCs w:val="24"/>
        </w:rPr>
        <w:t>en</w:t>
      </w:r>
      <w:r w:rsidRPr="003F2642">
        <w:rPr>
          <w:rFonts w:ascii="Tahoma" w:hAnsi="Tahoma" w:cs="Tahoma"/>
          <w:spacing w:val="-15"/>
          <w:sz w:val="24"/>
          <w:szCs w:val="24"/>
        </w:rPr>
        <w:t xml:space="preserve"> </w:t>
      </w:r>
      <w:r w:rsidRPr="003F2642">
        <w:rPr>
          <w:rFonts w:ascii="Tahoma" w:hAnsi="Tahoma" w:cs="Tahoma"/>
          <w:sz w:val="24"/>
          <w:szCs w:val="24"/>
        </w:rPr>
        <w:t>la</w:t>
      </w:r>
      <w:r w:rsidRPr="003F2642">
        <w:rPr>
          <w:rFonts w:ascii="Tahoma" w:hAnsi="Tahoma" w:cs="Tahoma"/>
          <w:spacing w:val="-15"/>
          <w:sz w:val="24"/>
          <w:szCs w:val="24"/>
        </w:rPr>
        <w:t xml:space="preserve"> </w:t>
      </w:r>
      <w:r w:rsidRPr="003F2642">
        <w:rPr>
          <w:rFonts w:ascii="Tahoma" w:hAnsi="Tahoma" w:cs="Tahoma"/>
          <w:sz w:val="24"/>
          <w:szCs w:val="24"/>
        </w:rPr>
        <w:t>elaboración</w:t>
      </w:r>
      <w:r w:rsidRPr="003F2642">
        <w:rPr>
          <w:rFonts w:ascii="Tahoma" w:hAnsi="Tahoma" w:cs="Tahoma"/>
          <w:spacing w:val="-16"/>
          <w:sz w:val="24"/>
          <w:szCs w:val="24"/>
        </w:rPr>
        <w:t xml:space="preserve"> </w:t>
      </w:r>
      <w:r w:rsidRPr="003F2642">
        <w:rPr>
          <w:rFonts w:ascii="Tahoma" w:hAnsi="Tahoma" w:cs="Tahoma"/>
          <w:sz w:val="24"/>
          <w:szCs w:val="24"/>
        </w:rPr>
        <w:t>y</w:t>
      </w:r>
      <w:r w:rsidRPr="003F2642">
        <w:rPr>
          <w:rFonts w:ascii="Tahoma" w:hAnsi="Tahoma" w:cs="Tahoma"/>
          <w:spacing w:val="-15"/>
          <w:sz w:val="24"/>
          <w:szCs w:val="24"/>
        </w:rPr>
        <w:t xml:space="preserve"> </w:t>
      </w:r>
      <w:r w:rsidRPr="003F2642">
        <w:rPr>
          <w:rFonts w:ascii="Tahoma" w:hAnsi="Tahoma" w:cs="Tahoma"/>
          <w:sz w:val="24"/>
          <w:szCs w:val="24"/>
        </w:rPr>
        <w:t>seguimiento</w:t>
      </w:r>
      <w:r w:rsidRPr="003F2642">
        <w:rPr>
          <w:rFonts w:ascii="Tahoma" w:hAnsi="Tahoma" w:cs="Tahoma"/>
          <w:spacing w:val="-15"/>
          <w:sz w:val="24"/>
          <w:szCs w:val="24"/>
        </w:rPr>
        <w:t xml:space="preserve"> </w:t>
      </w:r>
      <w:r w:rsidRPr="003F2642">
        <w:rPr>
          <w:rFonts w:ascii="Tahoma" w:hAnsi="Tahoma" w:cs="Tahoma"/>
          <w:sz w:val="24"/>
          <w:szCs w:val="24"/>
        </w:rPr>
        <w:t>de</w:t>
      </w:r>
      <w:r w:rsidRPr="003F2642">
        <w:rPr>
          <w:rFonts w:ascii="Tahoma" w:hAnsi="Tahoma" w:cs="Tahoma"/>
          <w:spacing w:val="-15"/>
          <w:sz w:val="24"/>
          <w:szCs w:val="24"/>
        </w:rPr>
        <w:t xml:space="preserve"> </w:t>
      </w:r>
      <w:r w:rsidRPr="003F2642">
        <w:rPr>
          <w:rFonts w:ascii="Tahoma" w:hAnsi="Tahoma" w:cs="Tahoma"/>
          <w:sz w:val="24"/>
          <w:szCs w:val="24"/>
        </w:rPr>
        <w:t>los acuerdos</w:t>
      </w:r>
      <w:r w:rsidRPr="003F2642">
        <w:rPr>
          <w:rFonts w:ascii="Tahoma" w:hAnsi="Tahoma" w:cs="Tahoma"/>
          <w:spacing w:val="80"/>
          <w:sz w:val="24"/>
          <w:szCs w:val="24"/>
        </w:rPr>
        <w:t xml:space="preserve"> </w:t>
      </w:r>
      <w:r w:rsidRPr="003F2642">
        <w:rPr>
          <w:rFonts w:ascii="Tahoma" w:hAnsi="Tahoma" w:cs="Tahoma"/>
          <w:sz w:val="24"/>
          <w:szCs w:val="24"/>
        </w:rPr>
        <w:t>y</w:t>
      </w:r>
      <w:r w:rsidRPr="003F2642">
        <w:rPr>
          <w:rFonts w:ascii="Tahoma" w:hAnsi="Tahoma" w:cs="Tahoma"/>
          <w:spacing w:val="80"/>
          <w:sz w:val="24"/>
          <w:szCs w:val="24"/>
        </w:rPr>
        <w:t xml:space="preserve"> </w:t>
      </w:r>
      <w:r w:rsidRPr="003F2642">
        <w:rPr>
          <w:rFonts w:ascii="Tahoma" w:hAnsi="Tahoma" w:cs="Tahoma"/>
          <w:sz w:val="24"/>
          <w:szCs w:val="24"/>
        </w:rPr>
        <w:t>resoluciones</w:t>
      </w:r>
      <w:r w:rsidRPr="003F2642">
        <w:rPr>
          <w:rFonts w:ascii="Tahoma" w:hAnsi="Tahoma" w:cs="Tahoma"/>
          <w:spacing w:val="80"/>
          <w:sz w:val="24"/>
          <w:szCs w:val="24"/>
        </w:rPr>
        <w:t xml:space="preserve"> </w:t>
      </w:r>
      <w:r w:rsidRPr="003F2642">
        <w:rPr>
          <w:rFonts w:ascii="Tahoma" w:hAnsi="Tahoma" w:cs="Tahoma"/>
          <w:sz w:val="24"/>
          <w:szCs w:val="24"/>
        </w:rPr>
        <w:t>que</w:t>
      </w:r>
      <w:r w:rsidRPr="003F2642">
        <w:rPr>
          <w:rFonts w:ascii="Tahoma" w:hAnsi="Tahoma" w:cs="Tahoma"/>
          <w:spacing w:val="80"/>
          <w:sz w:val="24"/>
          <w:szCs w:val="24"/>
        </w:rPr>
        <w:t xml:space="preserve"> </w:t>
      </w:r>
      <w:r w:rsidRPr="003F2642">
        <w:rPr>
          <w:rFonts w:ascii="Tahoma" w:hAnsi="Tahoma" w:cs="Tahoma"/>
          <w:sz w:val="24"/>
          <w:szCs w:val="24"/>
        </w:rPr>
        <w:t>adopten</w:t>
      </w:r>
      <w:r w:rsidRPr="003F2642">
        <w:rPr>
          <w:rFonts w:ascii="Tahoma" w:hAnsi="Tahoma" w:cs="Tahoma"/>
          <w:spacing w:val="80"/>
          <w:sz w:val="24"/>
          <w:szCs w:val="24"/>
        </w:rPr>
        <w:t xml:space="preserve"> </w:t>
      </w:r>
      <w:r w:rsidRPr="003F2642">
        <w:rPr>
          <w:rFonts w:ascii="Tahoma" w:hAnsi="Tahoma" w:cs="Tahoma"/>
          <w:sz w:val="24"/>
          <w:szCs w:val="24"/>
        </w:rPr>
        <w:t>la</w:t>
      </w:r>
      <w:r w:rsidRPr="003F2642">
        <w:rPr>
          <w:rFonts w:ascii="Tahoma" w:hAnsi="Tahoma" w:cs="Tahoma"/>
          <w:spacing w:val="80"/>
          <w:sz w:val="24"/>
          <w:szCs w:val="24"/>
        </w:rPr>
        <w:t xml:space="preserve"> </w:t>
      </w:r>
      <w:r w:rsidRPr="003F2642">
        <w:rPr>
          <w:rFonts w:ascii="Tahoma" w:hAnsi="Tahoma" w:cs="Tahoma"/>
          <w:sz w:val="24"/>
          <w:szCs w:val="24"/>
        </w:rPr>
        <w:t>Junta</w:t>
      </w:r>
      <w:r w:rsidRPr="003F2642">
        <w:rPr>
          <w:rFonts w:ascii="Tahoma" w:hAnsi="Tahoma" w:cs="Tahoma"/>
          <w:spacing w:val="80"/>
          <w:sz w:val="24"/>
          <w:szCs w:val="24"/>
        </w:rPr>
        <w:t xml:space="preserve"> </w:t>
      </w:r>
      <w:r w:rsidRPr="003F2642">
        <w:rPr>
          <w:rFonts w:ascii="Tahoma" w:hAnsi="Tahoma" w:cs="Tahoma"/>
          <w:sz w:val="24"/>
          <w:szCs w:val="24"/>
        </w:rPr>
        <w:t>de</w:t>
      </w:r>
      <w:r w:rsidRPr="003F2642">
        <w:rPr>
          <w:rFonts w:ascii="Tahoma" w:hAnsi="Tahoma" w:cs="Tahoma"/>
          <w:spacing w:val="-9"/>
          <w:sz w:val="24"/>
          <w:szCs w:val="24"/>
        </w:rPr>
        <w:t xml:space="preserve"> </w:t>
      </w:r>
      <w:r w:rsidRPr="003F2642">
        <w:rPr>
          <w:rFonts w:ascii="Tahoma" w:hAnsi="Tahoma" w:cs="Tahoma"/>
          <w:sz w:val="24"/>
          <w:szCs w:val="24"/>
        </w:rPr>
        <w:t>Coordinación</w:t>
      </w:r>
      <w:r w:rsidRPr="003F2642">
        <w:rPr>
          <w:rFonts w:ascii="Tahoma" w:hAnsi="Tahoma" w:cs="Tahoma"/>
          <w:spacing w:val="-10"/>
          <w:sz w:val="24"/>
          <w:szCs w:val="24"/>
        </w:rPr>
        <w:t xml:space="preserve"> </w:t>
      </w:r>
      <w:r w:rsidRPr="003F2642">
        <w:rPr>
          <w:rFonts w:ascii="Tahoma" w:hAnsi="Tahoma" w:cs="Tahoma"/>
          <w:sz w:val="24"/>
          <w:szCs w:val="24"/>
        </w:rPr>
        <w:t>Política,</w:t>
      </w:r>
      <w:r w:rsidRPr="003F2642">
        <w:rPr>
          <w:rFonts w:ascii="Tahoma" w:hAnsi="Tahoma" w:cs="Tahoma"/>
          <w:spacing w:val="-10"/>
          <w:sz w:val="24"/>
          <w:szCs w:val="24"/>
        </w:rPr>
        <w:t xml:space="preserve"> </w:t>
      </w:r>
      <w:r w:rsidRPr="003F2642">
        <w:rPr>
          <w:rFonts w:ascii="Tahoma" w:hAnsi="Tahoma" w:cs="Tahoma"/>
          <w:sz w:val="24"/>
          <w:szCs w:val="24"/>
        </w:rPr>
        <w:t>el</w:t>
      </w:r>
      <w:r w:rsidRPr="003F2642">
        <w:rPr>
          <w:rFonts w:ascii="Tahoma" w:hAnsi="Tahoma" w:cs="Tahoma"/>
          <w:spacing w:val="-10"/>
          <w:sz w:val="24"/>
          <w:szCs w:val="24"/>
        </w:rPr>
        <w:t xml:space="preserve"> </w:t>
      </w:r>
      <w:r w:rsidRPr="003F2642">
        <w:rPr>
          <w:rFonts w:ascii="Tahoma" w:hAnsi="Tahoma" w:cs="Tahoma"/>
          <w:sz w:val="24"/>
          <w:szCs w:val="24"/>
        </w:rPr>
        <w:t>Comité</w:t>
      </w:r>
      <w:r w:rsidRPr="003F2642">
        <w:rPr>
          <w:rFonts w:ascii="Tahoma" w:hAnsi="Tahoma" w:cs="Tahoma"/>
          <w:spacing w:val="-9"/>
          <w:sz w:val="24"/>
          <w:szCs w:val="24"/>
        </w:rPr>
        <w:t xml:space="preserve"> </w:t>
      </w:r>
      <w:r w:rsidRPr="003F2642">
        <w:rPr>
          <w:rFonts w:ascii="Tahoma" w:hAnsi="Tahoma" w:cs="Tahoma"/>
          <w:sz w:val="24"/>
          <w:szCs w:val="24"/>
        </w:rPr>
        <w:t>de</w:t>
      </w:r>
      <w:r w:rsidRPr="003F2642">
        <w:rPr>
          <w:rFonts w:ascii="Tahoma" w:hAnsi="Tahoma" w:cs="Tahoma"/>
          <w:spacing w:val="-9"/>
          <w:sz w:val="24"/>
          <w:szCs w:val="24"/>
        </w:rPr>
        <w:t xml:space="preserve"> </w:t>
      </w:r>
      <w:r w:rsidRPr="003F2642">
        <w:rPr>
          <w:rFonts w:ascii="Tahoma" w:hAnsi="Tahoma" w:cs="Tahoma"/>
          <w:sz w:val="24"/>
          <w:szCs w:val="24"/>
        </w:rPr>
        <w:t>Administración y</w:t>
      </w:r>
      <w:r w:rsidRPr="003F2642">
        <w:rPr>
          <w:rFonts w:ascii="Tahoma" w:hAnsi="Tahoma" w:cs="Tahoma"/>
          <w:spacing w:val="-8"/>
          <w:sz w:val="24"/>
          <w:szCs w:val="24"/>
        </w:rPr>
        <w:t xml:space="preserve"> </w:t>
      </w:r>
      <w:r w:rsidRPr="003F2642">
        <w:rPr>
          <w:rFonts w:ascii="Tahoma" w:hAnsi="Tahoma" w:cs="Tahoma"/>
          <w:sz w:val="24"/>
          <w:szCs w:val="24"/>
        </w:rPr>
        <w:t>la</w:t>
      </w:r>
      <w:r w:rsidRPr="003F2642">
        <w:rPr>
          <w:rFonts w:ascii="Tahoma" w:hAnsi="Tahoma" w:cs="Tahoma"/>
          <w:spacing w:val="-6"/>
          <w:sz w:val="24"/>
          <w:szCs w:val="24"/>
        </w:rPr>
        <w:t xml:space="preserve"> </w:t>
      </w:r>
      <w:r w:rsidRPr="003F2642">
        <w:rPr>
          <w:rFonts w:ascii="Tahoma" w:hAnsi="Tahoma" w:cs="Tahoma"/>
          <w:sz w:val="24"/>
          <w:szCs w:val="24"/>
        </w:rPr>
        <w:t>Conferencia</w:t>
      </w:r>
      <w:r w:rsidRPr="003F2642">
        <w:rPr>
          <w:rFonts w:ascii="Tahoma" w:hAnsi="Tahoma" w:cs="Tahoma"/>
          <w:spacing w:val="-6"/>
          <w:sz w:val="24"/>
          <w:szCs w:val="24"/>
        </w:rPr>
        <w:t xml:space="preserve"> </w:t>
      </w:r>
      <w:r w:rsidRPr="003F2642">
        <w:rPr>
          <w:rFonts w:ascii="Tahoma" w:hAnsi="Tahoma" w:cs="Tahoma"/>
          <w:sz w:val="24"/>
          <w:szCs w:val="24"/>
        </w:rPr>
        <w:t>para</w:t>
      </w:r>
      <w:r w:rsidRPr="003F2642">
        <w:rPr>
          <w:rFonts w:ascii="Tahoma" w:hAnsi="Tahoma" w:cs="Tahoma"/>
          <w:spacing w:val="-6"/>
          <w:sz w:val="24"/>
          <w:szCs w:val="24"/>
        </w:rPr>
        <w:t xml:space="preserve"> </w:t>
      </w:r>
      <w:r w:rsidRPr="003F2642">
        <w:rPr>
          <w:rFonts w:ascii="Tahoma" w:hAnsi="Tahoma" w:cs="Tahoma"/>
          <w:sz w:val="24"/>
          <w:szCs w:val="24"/>
        </w:rPr>
        <w:t>la</w:t>
      </w:r>
      <w:r w:rsidRPr="003F2642">
        <w:rPr>
          <w:rFonts w:ascii="Tahoma" w:hAnsi="Tahoma" w:cs="Tahoma"/>
          <w:spacing w:val="-6"/>
          <w:sz w:val="24"/>
          <w:szCs w:val="24"/>
        </w:rPr>
        <w:t xml:space="preserve"> </w:t>
      </w:r>
      <w:r w:rsidRPr="003F2642">
        <w:rPr>
          <w:rFonts w:ascii="Tahoma" w:hAnsi="Tahoma" w:cs="Tahoma"/>
          <w:sz w:val="24"/>
          <w:szCs w:val="24"/>
        </w:rPr>
        <w:t>Dirección</w:t>
      </w:r>
      <w:r w:rsidRPr="003F2642">
        <w:rPr>
          <w:rFonts w:ascii="Tahoma" w:hAnsi="Tahoma" w:cs="Tahoma"/>
          <w:spacing w:val="-7"/>
          <w:sz w:val="24"/>
          <w:szCs w:val="24"/>
        </w:rPr>
        <w:t xml:space="preserve"> </w:t>
      </w:r>
      <w:r w:rsidRPr="003F2642">
        <w:rPr>
          <w:rFonts w:ascii="Tahoma" w:hAnsi="Tahoma" w:cs="Tahoma"/>
          <w:sz w:val="24"/>
          <w:szCs w:val="24"/>
        </w:rPr>
        <w:t>y</w:t>
      </w:r>
      <w:r w:rsidRPr="003F2642">
        <w:rPr>
          <w:rFonts w:ascii="Tahoma" w:hAnsi="Tahoma" w:cs="Tahoma"/>
          <w:spacing w:val="-8"/>
          <w:sz w:val="24"/>
          <w:szCs w:val="24"/>
        </w:rPr>
        <w:t xml:space="preserve"> </w:t>
      </w:r>
      <w:r w:rsidRPr="003F2642">
        <w:rPr>
          <w:rFonts w:ascii="Tahoma" w:hAnsi="Tahoma" w:cs="Tahoma"/>
          <w:sz w:val="24"/>
          <w:szCs w:val="24"/>
        </w:rPr>
        <w:t>Programación</w:t>
      </w:r>
      <w:r w:rsidRPr="003F2642">
        <w:rPr>
          <w:rFonts w:ascii="Tahoma" w:hAnsi="Tahoma" w:cs="Tahoma"/>
          <w:spacing w:val="-7"/>
          <w:sz w:val="24"/>
          <w:szCs w:val="24"/>
        </w:rPr>
        <w:t xml:space="preserve"> </w:t>
      </w:r>
      <w:r w:rsidRPr="003F2642">
        <w:rPr>
          <w:rFonts w:ascii="Tahoma" w:hAnsi="Tahoma" w:cs="Tahoma"/>
          <w:sz w:val="24"/>
          <w:szCs w:val="24"/>
        </w:rPr>
        <w:t>de los Trabajos Legislativos, e instruir lo conducente para su</w:t>
      </w:r>
      <w:r w:rsidRPr="003F2642">
        <w:rPr>
          <w:rFonts w:ascii="Tahoma" w:hAnsi="Tahoma" w:cs="Tahoma"/>
          <w:spacing w:val="-12"/>
          <w:sz w:val="24"/>
          <w:szCs w:val="24"/>
        </w:rPr>
        <w:t xml:space="preserve"> </w:t>
      </w:r>
      <w:r w:rsidRPr="003F2642">
        <w:rPr>
          <w:rFonts w:ascii="Tahoma" w:hAnsi="Tahoma" w:cs="Tahoma"/>
          <w:sz w:val="24"/>
          <w:szCs w:val="24"/>
        </w:rPr>
        <w:t>ejecución</w:t>
      </w:r>
      <w:r w:rsidRPr="003F2642">
        <w:rPr>
          <w:rFonts w:ascii="Tahoma" w:hAnsi="Tahoma" w:cs="Tahoma"/>
          <w:spacing w:val="-13"/>
          <w:sz w:val="24"/>
          <w:szCs w:val="24"/>
        </w:rPr>
        <w:t xml:space="preserve"> </w:t>
      </w:r>
      <w:r w:rsidRPr="003F2642">
        <w:rPr>
          <w:rFonts w:ascii="Tahoma" w:hAnsi="Tahoma" w:cs="Tahoma"/>
          <w:sz w:val="24"/>
          <w:szCs w:val="24"/>
        </w:rPr>
        <w:t>a</w:t>
      </w:r>
      <w:r w:rsidRPr="003F2642">
        <w:rPr>
          <w:rFonts w:ascii="Tahoma" w:hAnsi="Tahoma" w:cs="Tahoma"/>
          <w:spacing w:val="-12"/>
          <w:sz w:val="24"/>
          <w:szCs w:val="24"/>
        </w:rPr>
        <w:t xml:space="preserve"> </w:t>
      </w:r>
      <w:r w:rsidRPr="003F2642">
        <w:rPr>
          <w:rFonts w:ascii="Tahoma" w:hAnsi="Tahoma" w:cs="Tahoma"/>
          <w:sz w:val="24"/>
          <w:szCs w:val="24"/>
        </w:rPr>
        <w:t>las</w:t>
      </w:r>
      <w:r w:rsidRPr="003F2642">
        <w:rPr>
          <w:rFonts w:ascii="Tahoma" w:hAnsi="Tahoma" w:cs="Tahoma"/>
          <w:spacing w:val="-12"/>
          <w:sz w:val="24"/>
          <w:szCs w:val="24"/>
        </w:rPr>
        <w:t xml:space="preserve"> </w:t>
      </w:r>
      <w:r w:rsidRPr="003F2642">
        <w:rPr>
          <w:rFonts w:ascii="Tahoma" w:hAnsi="Tahoma" w:cs="Tahoma"/>
          <w:sz w:val="24"/>
          <w:szCs w:val="24"/>
        </w:rPr>
        <w:t>unidades</w:t>
      </w:r>
      <w:r w:rsidRPr="003F2642">
        <w:rPr>
          <w:rFonts w:ascii="Tahoma" w:hAnsi="Tahoma" w:cs="Tahoma"/>
          <w:spacing w:val="-12"/>
          <w:sz w:val="24"/>
          <w:szCs w:val="24"/>
        </w:rPr>
        <w:t xml:space="preserve"> </w:t>
      </w:r>
      <w:r w:rsidRPr="003F2642">
        <w:rPr>
          <w:rFonts w:ascii="Tahoma" w:hAnsi="Tahoma" w:cs="Tahoma"/>
          <w:sz w:val="24"/>
          <w:szCs w:val="24"/>
        </w:rPr>
        <w:t>administrativas</w:t>
      </w:r>
      <w:r w:rsidRPr="003F2642">
        <w:rPr>
          <w:rFonts w:ascii="Tahoma" w:hAnsi="Tahoma" w:cs="Tahoma"/>
          <w:spacing w:val="-12"/>
          <w:sz w:val="24"/>
          <w:szCs w:val="24"/>
        </w:rPr>
        <w:t xml:space="preserve"> </w:t>
      </w:r>
      <w:r w:rsidRPr="003F2642">
        <w:rPr>
          <w:rFonts w:ascii="Tahoma" w:hAnsi="Tahoma" w:cs="Tahoma"/>
          <w:sz w:val="24"/>
          <w:szCs w:val="24"/>
        </w:rPr>
        <w:t>a</w:t>
      </w:r>
      <w:r w:rsidRPr="003F2642">
        <w:rPr>
          <w:rFonts w:ascii="Tahoma" w:hAnsi="Tahoma" w:cs="Tahoma"/>
          <w:spacing w:val="-12"/>
          <w:sz w:val="24"/>
          <w:szCs w:val="24"/>
        </w:rPr>
        <w:t xml:space="preserve"> </w:t>
      </w:r>
      <w:r w:rsidRPr="003F2642">
        <w:rPr>
          <w:rFonts w:ascii="Tahoma" w:hAnsi="Tahoma" w:cs="Tahoma"/>
          <w:sz w:val="24"/>
          <w:szCs w:val="24"/>
        </w:rPr>
        <w:t>su</w:t>
      </w:r>
      <w:r w:rsidRPr="003F2642">
        <w:rPr>
          <w:rFonts w:ascii="Tahoma" w:hAnsi="Tahoma" w:cs="Tahoma"/>
          <w:spacing w:val="-12"/>
          <w:sz w:val="24"/>
          <w:szCs w:val="24"/>
        </w:rPr>
        <w:t xml:space="preserve"> </w:t>
      </w:r>
      <w:r w:rsidRPr="003F2642">
        <w:rPr>
          <w:rFonts w:ascii="Tahoma" w:hAnsi="Tahoma" w:cs="Tahoma"/>
          <w:sz w:val="24"/>
          <w:szCs w:val="24"/>
        </w:rPr>
        <w:t>cargo.</w:t>
      </w:r>
    </w:p>
    <w:p w14:paraId="0DFE0FE0" w14:textId="77777777" w:rsidR="0023321B" w:rsidRPr="003F2642" w:rsidRDefault="0023321B" w:rsidP="003F2642">
      <w:pPr>
        <w:pStyle w:val="Prrafodelista"/>
        <w:tabs>
          <w:tab w:val="left" w:pos="1059"/>
        </w:tabs>
        <w:spacing w:after="0" w:line="240" w:lineRule="auto"/>
        <w:ind w:left="0"/>
        <w:jc w:val="both"/>
        <w:rPr>
          <w:rFonts w:ascii="Tahoma" w:hAnsi="Tahoma" w:cs="Tahoma"/>
          <w:sz w:val="24"/>
          <w:szCs w:val="24"/>
        </w:rPr>
      </w:pPr>
    </w:p>
    <w:p w14:paraId="66B3BC45" w14:textId="77777777" w:rsidR="0023321B" w:rsidRPr="003F2642" w:rsidRDefault="0023321B" w:rsidP="003F2642">
      <w:pPr>
        <w:pStyle w:val="Prrafodelista"/>
        <w:widowControl w:val="0"/>
        <w:numPr>
          <w:ilvl w:val="0"/>
          <w:numId w:val="219"/>
        </w:numPr>
        <w:tabs>
          <w:tab w:val="left" w:pos="1003"/>
          <w:tab w:val="left" w:pos="1005"/>
        </w:tabs>
        <w:autoSpaceDE w:val="0"/>
        <w:autoSpaceDN w:val="0"/>
        <w:spacing w:after="0" w:line="240" w:lineRule="auto"/>
        <w:ind w:left="0"/>
        <w:jc w:val="both"/>
        <w:rPr>
          <w:rFonts w:ascii="Tahoma" w:hAnsi="Tahoma" w:cs="Tahoma"/>
          <w:sz w:val="24"/>
          <w:szCs w:val="24"/>
        </w:rPr>
      </w:pPr>
      <w:r w:rsidRPr="003F2642">
        <w:rPr>
          <w:rFonts w:ascii="Tahoma" w:hAnsi="Tahoma" w:cs="Tahoma"/>
          <w:sz w:val="24"/>
          <w:szCs w:val="24"/>
        </w:rPr>
        <w:t>Coordinar</w:t>
      </w:r>
      <w:r w:rsidRPr="003F2642">
        <w:rPr>
          <w:rFonts w:ascii="Tahoma" w:hAnsi="Tahoma" w:cs="Tahoma"/>
          <w:spacing w:val="-7"/>
          <w:sz w:val="24"/>
          <w:szCs w:val="24"/>
        </w:rPr>
        <w:t xml:space="preserve"> </w:t>
      </w:r>
      <w:r w:rsidRPr="003F2642">
        <w:rPr>
          <w:rFonts w:ascii="Tahoma" w:hAnsi="Tahoma" w:cs="Tahoma"/>
          <w:sz w:val="24"/>
          <w:szCs w:val="24"/>
        </w:rPr>
        <w:t>la</w:t>
      </w:r>
      <w:r w:rsidRPr="003F2642">
        <w:rPr>
          <w:rFonts w:ascii="Tahoma" w:hAnsi="Tahoma" w:cs="Tahoma"/>
          <w:spacing w:val="-8"/>
          <w:sz w:val="24"/>
          <w:szCs w:val="24"/>
        </w:rPr>
        <w:t xml:space="preserve"> </w:t>
      </w:r>
      <w:r w:rsidRPr="003F2642">
        <w:rPr>
          <w:rFonts w:ascii="Tahoma" w:hAnsi="Tahoma" w:cs="Tahoma"/>
          <w:sz w:val="24"/>
          <w:szCs w:val="24"/>
        </w:rPr>
        <w:t>elaboración</w:t>
      </w:r>
      <w:r w:rsidRPr="003F2642">
        <w:rPr>
          <w:rFonts w:ascii="Tahoma" w:hAnsi="Tahoma" w:cs="Tahoma"/>
          <w:spacing w:val="-8"/>
          <w:sz w:val="24"/>
          <w:szCs w:val="24"/>
        </w:rPr>
        <w:t xml:space="preserve"> </w:t>
      </w:r>
      <w:r w:rsidRPr="003F2642">
        <w:rPr>
          <w:rFonts w:ascii="Tahoma" w:hAnsi="Tahoma" w:cs="Tahoma"/>
          <w:sz w:val="24"/>
          <w:szCs w:val="24"/>
        </w:rPr>
        <w:t>e</w:t>
      </w:r>
      <w:r w:rsidRPr="003F2642">
        <w:rPr>
          <w:rFonts w:ascii="Tahoma" w:hAnsi="Tahoma" w:cs="Tahoma"/>
          <w:spacing w:val="-8"/>
          <w:sz w:val="24"/>
          <w:szCs w:val="24"/>
        </w:rPr>
        <w:t xml:space="preserve"> </w:t>
      </w:r>
      <w:r w:rsidRPr="003F2642">
        <w:rPr>
          <w:rFonts w:ascii="Tahoma" w:hAnsi="Tahoma" w:cs="Tahoma"/>
          <w:sz w:val="24"/>
          <w:szCs w:val="24"/>
        </w:rPr>
        <w:t>integración</w:t>
      </w:r>
      <w:r w:rsidRPr="003F2642">
        <w:rPr>
          <w:rFonts w:ascii="Tahoma" w:hAnsi="Tahoma" w:cs="Tahoma"/>
          <w:spacing w:val="-8"/>
          <w:sz w:val="24"/>
          <w:szCs w:val="24"/>
        </w:rPr>
        <w:t xml:space="preserve"> </w:t>
      </w:r>
      <w:r w:rsidRPr="003F2642">
        <w:rPr>
          <w:rFonts w:ascii="Tahoma" w:hAnsi="Tahoma" w:cs="Tahoma"/>
          <w:sz w:val="24"/>
          <w:szCs w:val="24"/>
        </w:rPr>
        <w:t>de</w:t>
      </w:r>
      <w:r w:rsidRPr="003F2642">
        <w:rPr>
          <w:rFonts w:ascii="Tahoma" w:hAnsi="Tahoma" w:cs="Tahoma"/>
          <w:spacing w:val="-8"/>
          <w:sz w:val="24"/>
          <w:szCs w:val="24"/>
        </w:rPr>
        <w:t xml:space="preserve"> </w:t>
      </w:r>
      <w:r w:rsidRPr="003F2642">
        <w:rPr>
          <w:rFonts w:ascii="Tahoma" w:hAnsi="Tahoma" w:cs="Tahoma"/>
          <w:sz w:val="24"/>
          <w:szCs w:val="24"/>
        </w:rPr>
        <w:t>los</w:t>
      </w:r>
      <w:r w:rsidRPr="003F2642">
        <w:rPr>
          <w:rFonts w:ascii="Tahoma" w:hAnsi="Tahoma" w:cs="Tahoma"/>
          <w:spacing w:val="-10"/>
          <w:sz w:val="24"/>
          <w:szCs w:val="24"/>
        </w:rPr>
        <w:t xml:space="preserve"> </w:t>
      </w:r>
      <w:r w:rsidRPr="003F2642">
        <w:rPr>
          <w:rFonts w:ascii="Tahoma" w:hAnsi="Tahoma" w:cs="Tahoma"/>
          <w:sz w:val="24"/>
          <w:szCs w:val="24"/>
        </w:rPr>
        <w:t xml:space="preserve">informes de carácter administrativo y financiero conforme a la </w:t>
      </w:r>
      <w:r w:rsidRPr="003F2642">
        <w:rPr>
          <w:rFonts w:ascii="Tahoma" w:hAnsi="Tahoma" w:cs="Tahoma"/>
          <w:sz w:val="24"/>
          <w:szCs w:val="24"/>
        </w:rPr>
        <w:t>normatividad aplicable y aquellos que le requiera la persona titular de la Secretaría General.</w:t>
      </w:r>
    </w:p>
    <w:p w14:paraId="184A903D" w14:textId="77777777" w:rsidR="0023321B" w:rsidRPr="003F2642" w:rsidRDefault="0023321B" w:rsidP="003F2642">
      <w:pPr>
        <w:pStyle w:val="Textoindependiente"/>
        <w:rPr>
          <w:rFonts w:cs="Tahoma"/>
        </w:rPr>
      </w:pPr>
    </w:p>
    <w:p w14:paraId="7F8C4095" w14:textId="77777777" w:rsidR="0023321B" w:rsidRPr="003F2642" w:rsidRDefault="0023321B" w:rsidP="003F2642">
      <w:pPr>
        <w:pStyle w:val="Prrafodelista"/>
        <w:widowControl w:val="0"/>
        <w:numPr>
          <w:ilvl w:val="0"/>
          <w:numId w:val="219"/>
        </w:numPr>
        <w:tabs>
          <w:tab w:val="left" w:pos="1005"/>
        </w:tabs>
        <w:autoSpaceDE w:val="0"/>
        <w:autoSpaceDN w:val="0"/>
        <w:spacing w:after="0" w:line="240" w:lineRule="auto"/>
        <w:ind w:left="0"/>
        <w:jc w:val="both"/>
        <w:rPr>
          <w:rFonts w:ascii="Tahoma" w:hAnsi="Tahoma" w:cs="Tahoma"/>
          <w:sz w:val="24"/>
          <w:szCs w:val="24"/>
        </w:rPr>
      </w:pPr>
      <w:r w:rsidRPr="003F2642">
        <w:rPr>
          <w:rFonts w:ascii="Tahoma" w:hAnsi="Tahoma" w:cs="Tahoma"/>
          <w:sz w:val="24"/>
          <w:szCs w:val="24"/>
        </w:rPr>
        <w:t>Dirigir y coordinar la aplicación de las políticas en materia de administración de recursos humanos.</w:t>
      </w:r>
    </w:p>
    <w:p w14:paraId="42969ED2" w14:textId="77777777" w:rsidR="0023321B" w:rsidRPr="003F2642" w:rsidRDefault="0023321B" w:rsidP="003F2642">
      <w:pPr>
        <w:pStyle w:val="Textoindependiente"/>
        <w:rPr>
          <w:rFonts w:cs="Tahoma"/>
        </w:rPr>
      </w:pPr>
    </w:p>
    <w:p w14:paraId="2757C086" w14:textId="23147564" w:rsidR="0023321B" w:rsidRPr="003F2642" w:rsidRDefault="0023321B" w:rsidP="003F2642">
      <w:pPr>
        <w:pStyle w:val="Prrafodelista"/>
        <w:widowControl w:val="0"/>
        <w:numPr>
          <w:ilvl w:val="0"/>
          <w:numId w:val="219"/>
        </w:numPr>
        <w:tabs>
          <w:tab w:val="left" w:pos="1003"/>
          <w:tab w:val="left" w:pos="1005"/>
        </w:tabs>
        <w:autoSpaceDE w:val="0"/>
        <w:autoSpaceDN w:val="0"/>
        <w:spacing w:after="0" w:line="240" w:lineRule="auto"/>
        <w:ind w:left="0"/>
        <w:jc w:val="both"/>
        <w:rPr>
          <w:rFonts w:ascii="Tahoma" w:hAnsi="Tahoma" w:cs="Tahoma"/>
          <w:sz w:val="24"/>
          <w:szCs w:val="24"/>
        </w:rPr>
      </w:pPr>
      <w:r w:rsidRPr="003F2642">
        <w:rPr>
          <w:rFonts w:ascii="Tahoma" w:hAnsi="Tahoma" w:cs="Tahoma"/>
          <w:sz w:val="24"/>
          <w:szCs w:val="24"/>
        </w:rPr>
        <w:t>Dirigir y</w:t>
      </w:r>
      <w:r w:rsidRPr="003F2642">
        <w:rPr>
          <w:rFonts w:ascii="Tahoma" w:hAnsi="Tahoma" w:cs="Tahoma"/>
          <w:spacing w:val="-2"/>
          <w:sz w:val="24"/>
          <w:szCs w:val="24"/>
        </w:rPr>
        <w:t xml:space="preserve"> </w:t>
      </w:r>
      <w:r w:rsidRPr="003F2642">
        <w:rPr>
          <w:rFonts w:ascii="Tahoma" w:hAnsi="Tahoma" w:cs="Tahoma"/>
          <w:sz w:val="24"/>
          <w:szCs w:val="24"/>
        </w:rPr>
        <w:t>coordinar la</w:t>
      </w:r>
      <w:r w:rsidRPr="003F2642">
        <w:rPr>
          <w:rFonts w:ascii="Tahoma" w:hAnsi="Tahoma" w:cs="Tahoma"/>
          <w:spacing w:val="-1"/>
          <w:sz w:val="24"/>
          <w:szCs w:val="24"/>
        </w:rPr>
        <w:t xml:space="preserve"> </w:t>
      </w:r>
      <w:r w:rsidRPr="003F2642">
        <w:rPr>
          <w:rFonts w:ascii="Tahoma" w:hAnsi="Tahoma" w:cs="Tahoma"/>
          <w:sz w:val="24"/>
          <w:szCs w:val="24"/>
        </w:rPr>
        <w:t>aplicación</w:t>
      </w:r>
      <w:r w:rsidRPr="003F2642">
        <w:rPr>
          <w:rFonts w:ascii="Tahoma" w:hAnsi="Tahoma" w:cs="Tahoma"/>
          <w:spacing w:val="-1"/>
          <w:sz w:val="24"/>
          <w:szCs w:val="24"/>
        </w:rPr>
        <w:t xml:space="preserve"> </w:t>
      </w:r>
      <w:r w:rsidRPr="003F2642">
        <w:rPr>
          <w:rFonts w:ascii="Tahoma" w:hAnsi="Tahoma" w:cs="Tahoma"/>
          <w:sz w:val="24"/>
          <w:szCs w:val="24"/>
        </w:rPr>
        <w:t>de</w:t>
      </w:r>
      <w:r w:rsidRPr="003F2642">
        <w:rPr>
          <w:rFonts w:ascii="Tahoma" w:hAnsi="Tahoma" w:cs="Tahoma"/>
          <w:spacing w:val="-3"/>
          <w:sz w:val="24"/>
          <w:szCs w:val="24"/>
        </w:rPr>
        <w:t xml:space="preserve"> </w:t>
      </w:r>
      <w:r w:rsidRPr="003F2642">
        <w:rPr>
          <w:rFonts w:ascii="Tahoma" w:hAnsi="Tahoma" w:cs="Tahoma"/>
          <w:sz w:val="24"/>
          <w:szCs w:val="24"/>
        </w:rPr>
        <w:t>las políticas para</w:t>
      </w:r>
      <w:r w:rsidRPr="003F2642">
        <w:rPr>
          <w:rFonts w:ascii="Tahoma" w:hAnsi="Tahoma" w:cs="Tahoma"/>
          <w:spacing w:val="-1"/>
          <w:sz w:val="24"/>
          <w:szCs w:val="24"/>
        </w:rPr>
        <w:t xml:space="preserve"> </w:t>
      </w:r>
      <w:r w:rsidRPr="003F2642">
        <w:rPr>
          <w:rFonts w:ascii="Tahoma" w:hAnsi="Tahoma" w:cs="Tahoma"/>
          <w:sz w:val="24"/>
          <w:szCs w:val="24"/>
        </w:rPr>
        <w:t>la obtención de recursos financieros, y la administración financiera de la Cámara de Diputados.</w:t>
      </w:r>
    </w:p>
    <w:p w14:paraId="7A27BC25" w14:textId="77777777" w:rsidR="0023321B" w:rsidRPr="003F2642" w:rsidRDefault="0023321B" w:rsidP="003F2642">
      <w:pPr>
        <w:pStyle w:val="Prrafodelista"/>
        <w:spacing w:after="0" w:line="240" w:lineRule="auto"/>
        <w:ind w:left="0"/>
        <w:rPr>
          <w:rFonts w:ascii="Tahoma" w:hAnsi="Tahoma" w:cs="Tahoma"/>
          <w:sz w:val="24"/>
          <w:szCs w:val="24"/>
        </w:rPr>
      </w:pPr>
    </w:p>
    <w:p w14:paraId="6C818D2C" w14:textId="77777777" w:rsidR="0023321B" w:rsidRPr="003F2642" w:rsidRDefault="0023321B" w:rsidP="003F2642">
      <w:pPr>
        <w:pStyle w:val="Prrafodelista"/>
        <w:widowControl w:val="0"/>
        <w:numPr>
          <w:ilvl w:val="0"/>
          <w:numId w:val="219"/>
        </w:numPr>
        <w:tabs>
          <w:tab w:val="left" w:pos="1003"/>
          <w:tab w:val="left" w:pos="1005"/>
        </w:tabs>
        <w:autoSpaceDE w:val="0"/>
        <w:autoSpaceDN w:val="0"/>
        <w:spacing w:after="0" w:line="240" w:lineRule="auto"/>
        <w:ind w:left="0"/>
        <w:jc w:val="both"/>
        <w:rPr>
          <w:rFonts w:ascii="Tahoma" w:hAnsi="Tahoma" w:cs="Tahoma"/>
          <w:sz w:val="24"/>
          <w:szCs w:val="24"/>
        </w:rPr>
      </w:pPr>
      <w:r w:rsidRPr="003F2642">
        <w:rPr>
          <w:rFonts w:ascii="Tahoma" w:hAnsi="Tahoma" w:cs="Tahoma"/>
          <w:sz w:val="24"/>
          <w:szCs w:val="24"/>
        </w:rPr>
        <w:t xml:space="preserve">Dirigir y coordinar la aplicación de las políticas de programación, </w:t>
      </w:r>
      <w:proofErr w:type="spellStart"/>
      <w:r w:rsidRPr="003F2642">
        <w:rPr>
          <w:rFonts w:ascii="Tahoma" w:hAnsi="Tahoma" w:cs="Tahoma"/>
          <w:sz w:val="24"/>
          <w:szCs w:val="24"/>
        </w:rPr>
        <w:t>presupuestación</w:t>
      </w:r>
      <w:proofErr w:type="spellEnd"/>
      <w:r w:rsidRPr="003F2642">
        <w:rPr>
          <w:rFonts w:ascii="Tahoma" w:hAnsi="Tahoma" w:cs="Tahoma"/>
          <w:sz w:val="24"/>
          <w:szCs w:val="24"/>
        </w:rPr>
        <w:t>, contabilidad y rendición de la Cuenta Pública de la Cámara de Diputados, así como la elaboración de manuales o lineamientos de procedimientos administrativos.</w:t>
      </w:r>
    </w:p>
    <w:p w14:paraId="4111CF8A" w14:textId="09580C4C" w:rsidR="0023321B" w:rsidRPr="003F2642" w:rsidRDefault="0023321B" w:rsidP="003F2642">
      <w:pPr>
        <w:pStyle w:val="Textoindependiente"/>
        <w:rPr>
          <w:rFonts w:cs="Tahoma"/>
        </w:rPr>
      </w:pPr>
    </w:p>
    <w:p w14:paraId="6353B307" w14:textId="77777777" w:rsidR="0023321B" w:rsidRPr="003F2642" w:rsidRDefault="0023321B" w:rsidP="003F2642">
      <w:pPr>
        <w:pStyle w:val="Prrafodelista"/>
        <w:widowControl w:val="0"/>
        <w:numPr>
          <w:ilvl w:val="0"/>
          <w:numId w:val="219"/>
        </w:numPr>
        <w:tabs>
          <w:tab w:val="left" w:pos="1003"/>
          <w:tab w:val="left" w:pos="1005"/>
        </w:tabs>
        <w:autoSpaceDE w:val="0"/>
        <w:autoSpaceDN w:val="0"/>
        <w:spacing w:after="0" w:line="240" w:lineRule="auto"/>
        <w:ind w:left="0"/>
        <w:jc w:val="both"/>
        <w:rPr>
          <w:rFonts w:ascii="Tahoma" w:hAnsi="Tahoma" w:cs="Tahoma"/>
          <w:sz w:val="24"/>
          <w:szCs w:val="24"/>
        </w:rPr>
      </w:pPr>
      <w:r w:rsidRPr="003F2642">
        <w:rPr>
          <w:rFonts w:ascii="Tahoma" w:hAnsi="Tahoma" w:cs="Tahoma"/>
          <w:sz w:val="24"/>
          <w:szCs w:val="24"/>
        </w:rPr>
        <w:t>Dirigir y coordinar la aplicación de las políticas de administración de los recursos materiales, inventarios, almacenes,</w:t>
      </w:r>
      <w:r w:rsidRPr="003F2642">
        <w:rPr>
          <w:rFonts w:ascii="Tahoma" w:hAnsi="Tahoma" w:cs="Tahoma"/>
          <w:spacing w:val="40"/>
          <w:sz w:val="24"/>
          <w:szCs w:val="24"/>
        </w:rPr>
        <w:t xml:space="preserve"> </w:t>
      </w:r>
      <w:r w:rsidRPr="003F2642">
        <w:rPr>
          <w:rFonts w:ascii="Tahoma" w:hAnsi="Tahoma" w:cs="Tahoma"/>
          <w:sz w:val="24"/>
          <w:szCs w:val="24"/>
        </w:rPr>
        <w:t>adquisiciones,</w:t>
      </w:r>
      <w:r w:rsidRPr="003F2642">
        <w:rPr>
          <w:rFonts w:ascii="Tahoma" w:hAnsi="Tahoma" w:cs="Tahoma"/>
          <w:spacing w:val="40"/>
          <w:sz w:val="24"/>
          <w:szCs w:val="24"/>
        </w:rPr>
        <w:t xml:space="preserve"> </w:t>
      </w:r>
      <w:r w:rsidRPr="003F2642">
        <w:rPr>
          <w:rFonts w:ascii="Tahoma" w:hAnsi="Tahoma" w:cs="Tahoma"/>
          <w:sz w:val="24"/>
          <w:szCs w:val="24"/>
        </w:rPr>
        <w:t>obras</w:t>
      </w:r>
      <w:r w:rsidRPr="003F2642">
        <w:rPr>
          <w:rFonts w:ascii="Tahoma" w:hAnsi="Tahoma" w:cs="Tahoma"/>
          <w:spacing w:val="40"/>
          <w:sz w:val="24"/>
          <w:szCs w:val="24"/>
        </w:rPr>
        <w:t xml:space="preserve"> </w:t>
      </w:r>
      <w:r w:rsidRPr="003F2642">
        <w:rPr>
          <w:rFonts w:ascii="Tahoma" w:hAnsi="Tahoma" w:cs="Tahoma"/>
          <w:sz w:val="24"/>
          <w:szCs w:val="24"/>
        </w:rPr>
        <w:t>públicas</w:t>
      </w:r>
      <w:r w:rsidRPr="003F2642">
        <w:rPr>
          <w:rFonts w:ascii="Tahoma" w:hAnsi="Tahoma" w:cs="Tahoma"/>
          <w:spacing w:val="40"/>
          <w:sz w:val="24"/>
          <w:szCs w:val="24"/>
        </w:rPr>
        <w:t xml:space="preserve"> </w:t>
      </w:r>
      <w:r w:rsidRPr="003F2642">
        <w:rPr>
          <w:rFonts w:ascii="Tahoma" w:hAnsi="Tahoma" w:cs="Tahoma"/>
          <w:sz w:val="24"/>
          <w:szCs w:val="24"/>
        </w:rPr>
        <w:t>y</w:t>
      </w:r>
      <w:r w:rsidRPr="003F2642">
        <w:rPr>
          <w:rFonts w:ascii="Tahoma" w:hAnsi="Tahoma" w:cs="Tahoma"/>
          <w:spacing w:val="40"/>
          <w:sz w:val="24"/>
          <w:szCs w:val="24"/>
        </w:rPr>
        <w:t xml:space="preserve"> </w:t>
      </w:r>
      <w:r w:rsidRPr="003F2642">
        <w:rPr>
          <w:rFonts w:ascii="Tahoma" w:hAnsi="Tahoma" w:cs="Tahoma"/>
          <w:sz w:val="24"/>
          <w:szCs w:val="24"/>
        </w:rPr>
        <w:t xml:space="preserve">servicios relacionados con las mismas, control de bienes muebles e inmuebles, así como los servicios generales y los talleres </w:t>
      </w:r>
      <w:r w:rsidRPr="003F2642">
        <w:rPr>
          <w:rFonts w:ascii="Tahoma" w:hAnsi="Tahoma" w:cs="Tahoma"/>
          <w:sz w:val="24"/>
          <w:szCs w:val="24"/>
        </w:rPr>
        <w:lastRenderedPageBreak/>
        <w:t>gráficos de la Cámara de Diputados, considerando principios de sustentabilidad en dichas políticas de administración de acuerdo con la normatividad aplicable.</w:t>
      </w:r>
    </w:p>
    <w:p w14:paraId="1D0801D7" w14:textId="77777777" w:rsidR="0023321B" w:rsidRPr="003F2642" w:rsidRDefault="0023321B" w:rsidP="003F2642">
      <w:pPr>
        <w:pStyle w:val="Textoindependiente"/>
        <w:rPr>
          <w:rFonts w:cs="Tahoma"/>
        </w:rPr>
      </w:pPr>
    </w:p>
    <w:p w14:paraId="573B56F7" w14:textId="64157095" w:rsidR="0023321B" w:rsidRPr="003F2642" w:rsidRDefault="0023321B" w:rsidP="003F2642">
      <w:pPr>
        <w:pStyle w:val="Prrafodelista"/>
        <w:widowControl w:val="0"/>
        <w:numPr>
          <w:ilvl w:val="0"/>
          <w:numId w:val="219"/>
        </w:numPr>
        <w:tabs>
          <w:tab w:val="left" w:pos="1057"/>
          <w:tab w:val="left" w:pos="1059"/>
        </w:tabs>
        <w:autoSpaceDE w:val="0"/>
        <w:autoSpaceDN w:val="0"/>
        <w:spacing w:after="0" w:line="240" w:lineRule="auto"/>
        <w:ind w:left="0"/>
        <w:jc w:val="both"/>
        <w:rPr>
          <w:rFonts w:ascii="Tahoma" w:hAnsi="Tahoma" w:cs="Tahoma"/>
          <w:sz w:val="24"/>
          <w:szCs w:val="24"/>
        </w:rPr>
      </w:pPr>
      <w:r w:rsidRPr="003F2642">
        <w:rPr>
          <w:rFonts w:ascii="Tahoma" w:hAnsi="Tahoma" w:cs="Tahoma"/>
          <w:spacing w:val="-2"/>
          <w:sz w:val="24"/>
          <w:szCs w:val="24"/>
        </w:rPr>
        <w:t>Participar,</w:t>
      </w:r>
      <w:r w:rsidRPr="003F2642">
        <w:rPr>
          <w:rFonts w:ascii="Tahoma" w:hAnsi="Tahoma" w:cs="Tahoma"/>
          <w:spacing w:val="-14"/>
          <w:sz w:val="24"/>
          <w:szCs w:val="24"/>
        </w:rPr>
        <w:t xml:space="preserve"> </w:t>
      </w:r>
      <w:r w:rsidRPr="003F2642">
        <w:rPr>
          <w:rFonts w:ascii="Tahoma" w:hAnsi="Tahoma" w:cs="Tahoma"/>
          <w:spacing w:val="-2"/>
          <w:sz w:val="24"/>
          <w:szCs w:val="24"/>
        </w:rPr>
        <w:t>o</w:t>
      </w:r>
      <w:r w:rsidRPr="003F2642">
        <w:rPr>
          <w:rFonts w:ascii="Tahoma" w:hAnsi="Tahoma" w:cs="Tahoma"/>
          <w:spacing w:val="-12"/>
          <w:sz w:val="24"/>
          <w:szCs w:val="24"/>
        </w:rPr>
        <w:t xml:space="preserve"> </w:t>
      </w:r>
      <w:r w:rsidRPr="003F2642">
        <w:rPr>
          <w:rFonts w:ascii="Tahoma" w:hAnsi="Tahoma" w:cs="Tahoma"/>
          <w:spacing w:val="-2"/>
          <w:sz w:val="24"/>
          <w:szCs w:val="24"/>
        </w:rPr>
        <w:t>en</w:t>
      </w:r>
      <w:r w:rsidRPr="003F2642">
        <w:rPr>
          <w:rFonts w:ascii="Tahoma" w:hAnsi="Tahoma" w:cs="Tahoma"/>
          <w:spacing w:val="-9"/>
          <w:sz w:val="24"/>
          <w:szCs w:val="24"/>
        </w:rPr>
        <w:t xml:space="preserve"> </w:t>
      </w:r>
      <w:r w:rsidRPr="003F2642">
        <w:rPr>
          <w:rFonts w:ascii="Tahoma" w:hAnsi="Tahoma" w:cs="Tahoma"/>
          <w:spacing w:val="-2"/>
          <w:sz w:val="24"/>
          <w:szCs w:val="24"/>
        </w:rPr>
        <w:t>su</w:t>
      </w:r>
      <w:r w:rsidRPr="003F2642">
        <w:rPr>
          <w:rFonts w:ascii="Tahoma" w:hAnsi="Tahoma" w:cs="Tahoma"/>
          <w:spacing w:val="-11"/>
          <w:sz w:val="24"/>
          <w:szCs w:val="24"/>
        </w:rPr>
        <w:t xml:space="preserve"> </w:t>
      </w:r>
      <w:r w:rsidRPr="003F2642">
        <w:rPr>
          <w:rFonts w:ascii="Tahoma" w:hAnsi="Tahoma" w:cs="Tahoma"/>
          <w:spacing w:val="-2"/>
          <w:sz w:val="24"/>
          <w:szCs w:val="24"/>
        </w:rPr>
        <w:t>caso,</w:t>
      </w:r>
      <w:r w:rsidRPr="003F2642">
        <w:rPr>
          <w:rFonts w:ascii="Tahoma" w:hAnsi="Tahoma" w:cs="Tahoma"/>
          <w:spacing w:val="-14"/>
          <w:sz w:val="24"/>
          <w:szCs w:val="24"/>
        </w:rPr>
        <w:t xml:space="preserve"> </w:t>
      </w:r>
      <w:r w:rsidRPr="003F2642">
        <w:rPr>
          <w:rFonts w:ascii="Tahoma" w:hAnsi="Tahoma" w:cs="Tahoma"/>
          <w:spacing w:val="-2"/>
          <w:sz w:val="24"/>
          <w:szCs w:val="24"/>
        </w:rPr>
        <w:t>coordinar</w:t>
      </w:r>
      <w:r w:rsidRPr="003F2642">
        <w:rPr>
          <w:rFonts w:ascii="Tahoma" w:hAnsi="Tahoma" w:cs="Tahoma"/>
          <w:spacing w:val="-11"/>
          <w:sz w:val="24"/>
          <w:szCs w:val="24"/>
        </w:rPr>
        <w:t xml:space="preserve"> </w:t>
      </w:r>
      <w:r w:rsidRPr="003F2642">
        <w:rPr>
          <w:rFonts w:ascii="Tahoma" w:hAnsi="Tahoma" w:cs="Tahoma"/>
          <w:spacing w:val="-2"/>
          <w:sz w:val="24"/>
          <w:szCs w:val="24"/>
        </w:rPr>
        <w:t>los</w:t>
      </w:r>
      <w:r w:rsidRPr="003F2642">
        <w:rPr>
          <w:rFonts w:ascii="Tahoma" w:hAnsi="Tahoma" w:cs="Tahoma"/>
          <w:spacing w:val="-11"/>
          <w:sz w:val="24"/>
          <w:szCs w:val="24"/>
        </w:rPr>
        <w:t xml:space="preserve"> </w:t>
      </w:r>
      <w:r w:rsidRPr="003F2642">
        <w:rPr>
          <w:rFonts w:ascii="Tahoma" w:hAnsi="Tahoma" w:cs="Tahoma"/>
          <w:spacing w:val="-2"/>
          <w:sz w:val="24"/>
          <w:szCs w:val="24"/>
        </w:rPr>
        <w:t>grupos</w:t>
      </w:r>
      <w:r w:rsidRPr="003F2642">
        <w:rPr>
          <w:rFonts w:ascii="Tahoma" w:hAnsi="Tahoma" w:cs="Tahoma"/>
          <w:spacing w:val="-5"/>
          <w:sz w:val="24"/>
          <w:szCs w:val="24"/>
        </w:rPr>
        <w:t xml:space="preserve"> </w:t>
      </w:r>
      <w:r w:rsidRPr="003F2642">
        <w:rPr>
          <w:rFonts w:ascii="Tahoma" w:hAnsi="Tahoma" w:cs="Tahoma"/>
          <w:spacing w:val="-2"/>
          <w:sz w:val="24"/>
          <w:szCs w:val="24"/>
        </w:rPr>
        <w:t>de</w:t>
      </w:r>
      <w:r w:rsidRPr="003F2642">
        <w:rPr>
          <w:rFonts w:ascii="Tahoma" w:hAnsi="Tahoma" w:cs="Tahoma"/>
          <w:spacing w:val="-11"/>
          <w:sz w:val="24"/>
          <w:szCs w:val="24"/>
        </w:rPr>
        <w:t xml:space="preserve"> </w:t>
      </w:r>
      <w:r w:rsidRPr="003F2642">
        <w:rPr>
          <w:rFonts w:ascii="Tahoma" w:hAnsi="Tahoma" w:cs="Tahoma"/>
          <w:spacing w:val="-2"/>
          <w:sz w:val="24"/>
          <w:szCs w:val="24"/>
        </w:rPr>
        <w:t xml:space="preserve">trabajo </w:t>
      </w:r>
      <w:r w:rsidRPr="003F2642">
        <w:rPr>
          <w:rFonts w:ascii="Tahoma" w:hAnsi="Tahoma" w:cs="Tahoma"/>
          <w:sz w:val="24"/>
          <w:szCs w:val="24"/>
        </w:rPr>
        <w:t>o</w:t>
      </w:r>
      <w:r w:rsidRPr="003F2642">
        <w:rPr>
          <w:rFonts w:ascii="Tahoma" w:hAnsi="Tahoma" w:cs="Tahoma"/>
          <w:spacing w:val="-15"/>
          <w:sz w:val="24"/>
          <w:szCs w:val="24"/>
        </w:rPr>
        <w:t xml:space="preserve"> </w:t>
      </w:r>
      <w:r w:rsidRPr="003F2642">
        <w:rPr>
          <w:rFonts w:ascii="Tahoma" w:hAnsi="Tahoma" w:cs="Tahoma"/>
          <w:sz w:val="24"/>
          <w:szCs w:val="24"/>
        </w:rPr>
        <w:t>comités</w:t>
      </w:r>
      <w:r w:rsidRPr="003F2642">
        <w:rPr>
          <w:rFonts w:ascii="Tahoma" w:hAnsi="Tahoma" w:cs="Tahoma"/>
          <w:spacing w:val="-14"/>
          <w:sz w:val="24"/>
          <w:szCs w:val="24"/>
        </w:rPr>
        <w:t xml:space="preserve"> </w:t>
      </w:r>
      <w:r w:rsidRPr="003F2642">
        <w:rPr>
          <w:rFonts w:ascii="Tahoma" w:hAnsi="Tahoma" w:cs="Tahoma"/>
          <w:sz w:val="24"/>
          <w:szCs w:val="24"/>
        </w:rPr>
        <w:t>operativos</w:t>
      </w:r>
      <w:r w:rsidRPr="003F2642">
        <w:rPr>
          <w:rFonts w:ascii="Tahoma" w:hAnsi="Tahoma" w:cs="Tahoma"/>
          <w:spacing w:val="-14"/>
          <w:sz w:val="24"/>
          <w:szCs w:val="24"/>
        </w:rPr>
        <w:t xml:space="preserve"> </w:t>
      </w:r>
      <w:r w:rsidRPr="003F2642">
        <w:rPr>
          <w:rFonts w:ascii="Tahoma" w:hAnsi="Tahoma" w:cs="Tahoma"/>
          <w:sz w:val="24"/>
          <w:szCs w:val="24"/>
        </w:rPr>
        <w:t>que</w:t>
      </w:r>
      <w:r w:rsidRPr="003F2642">
        <w:rPr>
          <w:rFonts w:ascii="Tahoma" w:hAnsi="Tahoma" w:cs="Tahoma"/>
          <w:spacing w:val="-14"/>
          <w:sz w:val="24"/>
          <w:szCs w:val="24"/>
        </w:rPr>
        <w:t xml:space="preserve"> </w:t>
      </w:r>
      <w:r w:rsidRPr="003F2642">
        <w:rPr>
          <w:rFonts w:ascii="Tahoma" w:hAnsi="Tahoma" w:cs="Tahoma"/>
          <w:sz w:val="24"/>
          <w:szCs w:val="24"/>
        </w:rPr>
        <w:t>integre</w:t>
      </w:r>
      <w:r w:rsidRPr="003F2642">
        <w:rPr>
          <w:rFonts w:ascii="Tahoma" w:hAnsi="Tahoma" w:cs="Tahoma"/>
          <w:spacing w:val="-14"/>
          <w:sz w:val="24"/>
          <w:szCs w:val="24"/>
        </w:rPr>
        <w:t xml:space="preserve"> </w:t>
      </w:r>
      <w:r w:rsidRPr="003F2642">
        <w:rPr>
          <w:rFonts w:ascii="Tahoma" w:hAnsi="Tahoma" w:cs="Tahoma"/>
          <w:sz w:val="24"/>
          <w:szCs w:val="24"/>
        </w:rPr>
        <w:t>la</w:t>
      </w:r>
      <w:r w:rsidRPr="003F2642">
        <w:rPr>
          <w:rFonts w:ascii="Tahoma" w:hAnsi="Tahoma" w:cs="Tahoma"/>
          <w:spacing w:val="-14"/>
          <w:sz w:val="24"/>
          <w:szCs w:val="24"/>
        </w:rPr>
        <w:t xml:space="preserve"> </w:t>
      </w:r>
      <w:r w:rsidRPr="003F2642">
        <w:rPr>
          <w:rFonts w:ascii="Tahoma" w:hAnsi="Tahoma" w:cs="Tahoma"/>
          <w:sz w:val="24"/>
          <w:szCs w:val="24"/>
        </w:rPr>
        <w:t>Secretaría</w:t>
      </w:r>
      <w:r w:rsidRPr="003F2642">
        <w:rPr>
          <w:rFonts w:ascii="Tahoma" w:hAnsi="Tahoma" w:cs="Tahoma"/>
          <w:spacing w:val="-14"/>
          <w:sz w:val="24"/>
          <w:szCs w:val="24"/>
        </w:rPr>
        <w:t xml:space="preserve"> </w:t>
      </w:r>
      <w:r w:rsidRPr="003F2642">
        <w:rPr>
          <w:rFonts w:ascii="Tahoma" w:hAnsi="Tahoma" w:cs="Tahoma"/>
          <w:sz w:val="24"/>
          <w:szCs w:val="24"/>
        </w:rPr>
        <w:t>General con personas servidoras públicas de la Secretaría de Servicios Administrativos y Financieros y la Secretaría de Servicios Parlamentarios, para diseñar estrategias conjuntas y atender integralmente temas específicos de</w:t>
      </w:r>
      <w:r w:rsidRPr="003F2642">
        <w:rPr>
          <w:rFonts w:ascii="Tahoma" w:hAnsi="Tahoma" w:cs="Tahoma"/>
          <w:spacing w:val="-12"/>
          <w:sz w:val="24"/>
          <w:szCs w:val="24"/>
        </w:rPr>
        <w:t xml:space="preserve"> </w:t>
      </w:r>
      <w:r w:rsidRPr="003F2642">
        <w:rPr>
          <w:rFonts w:ascii="Tahoma" w:hAnsi="Tahoma" w:cs="Tahoma"/>
          <w:sz w:val="24"/>
          <w:szCs w:val="24"/>
        </w:rPr>
        <w:t>relevancia</w:t>
      </w:r>
      <w:r w:rsidRPr="003F2642">
        <w:rPr>
          <w:rFonts w:ascii="Tahoma" w:hAnsi="Tahoma" w:cs="Tahoma"/>
          <w:spacing w:val="-9"/>
          <w:sz w:val="24"/>
          <w:szCs w:val="24"/>
        </w:rPr>
        <w:t xml:space="preserve"> </w:t>
      </w:r>
      <w:r w:rsidRPr="003F2642">
        <w:rPr>
          <w:rFonts w:ascii="Tahoma" w:hAnsi="Tahoma" w:cs="Tahoma"/>
          <w:sz w:val="24"/>
          <w:szCs w:val="24"/>
        </w:rPr>
        <w:t>para</w:t>
      </w:r>
      <w:r w:rsidRPr="003F2642">
        <w:rPr>
          <w:rFonts w:ascii="Tahoma" w:hAnsi="Tahoma" w:cs="Tahoma"/>
          <w:spacing w:val="-14"/>
          <w:sz w:val="24"/>
          <w:szCs w:val="24"/>
        </w:rPr>
        <w:t xml:space="preserve"> </w:t>
      </w:r>
      <w:r w:rsidRPr="003F2642">
        <w:rPr>
          <w:rFonts w:ascii="Tahoma" w:hAnsi="Tahoma" w:cs="Tahoma"/>
          <w:sz w:val="24"/>
          <w:szCs w:val="24"/>
        </w:rPr>
        <w:t>la</w:t>
      </w:r>
      <w:r w:rsidRPr="003F2642">
        <w:rPr>
          <w:rFonts w:ascii="Tahoma" w:hAnsi="Tahoma" w:cs="Tahoma"/>
          <w:spacing w:val="-16"/>
          <w:sz w:val="24"/>
          <w:szCs w:val="24"/>
        </w:rPr>
        <w:t xml:space="preserve"> </w:t>
      </w:r>
      <w:r w:rsidRPr="003F2642">
        <w:rPr>
          <w:rFonts w:ascii="Tahoma" w:hAnsi="Tahoma" w:cs="Tahoma"/>
          <w:sz w:val="24"/>
          <w:szCs w:val="24"/>
        </w:rPr>
        <w:t>Cámara</w:t>
      </w:r>
      <w:r w:rsidRPr="003F2642">
        <w:rPr>
          <w:rFonts w:ascii="Tahoma" w:hAnsi="Tahoma" w:cs="Tahoma"/>
          <w:spacing w:val="-14"/>
          <w:sz w:val="24"/>
          <w:szCs w:val="24"/>
        </w:rPr>
        <w:t xml:space="preserve"> </w:t>
      </w:r>
      <w:r w:rsidRPr="003F2642">
        <w:rPr>
          <w:rFonts w:ascii="Tahoma" w:hAnsi="Tahoma" w:cs="Tahoma"/>
          <w:sz w:val="24"/>
          <w:szCs w:val="24"/>
        </w:rPr>
        <w:t>de</w:t>
      </w:r>
      <w:r w:rsidRPr="003F2642">
        <w:rPr>
          <w:rFonts w:ascii="Tahoma" w:hAnsi="Tahoma" w:cs="Tahoma"/>
          <w:spacing w:val="-16"/>
          <w:sz w:val="24"/>
          <w:szCs w:val="24"/>
        </w:rPr>
        <w:t xml:space="preserve"> </w:t>
      </w:r>
      <w:r w:rsidRPr="003F2642">
        <w:rPr>
          <w:rFonts w:ascii="Tahoma" w:hAnsi="Tahoma" w:cs="Tahoma"/>
          <w:sz w:val="24"/>
          <w:szCs w:val="24"/>
        </w:rPr>
        <w:t>Diputados</w:t>
      </w:r>
      <w:r w:rsidRPr="003F2642">
        <w:rPr>
          <w:rFonts w:ascii="Tahoma" w:hAnsi="Tahoma" w:cs="Tahoma"/>
          <w:spacing w:val="-15"/>
          <w:sz w:val="24"/>
          <w:szCs w:val="24"/>
        </w:rPr>
        <w:t xml:space="preserve"> </w:t>
      </w:r>
      <w:r w:rsidRPr="003F2642">
        <w:rPr>
          <w:rFonts w:ascii="Tahoma" w:hAnsi="Tahoma" w:cs="Tahoma"/>
          <w:sz w:val="24"/>
          <w:szCs w:val="24"/>
        </w:rPr>
        <w:t>tomando en cuenta criterios de eficiencia financiera y sustentabilidad,</w:t>
      </w:r>
      <w:r w:rsidRPr="003F2642">
        <w:rPr>
          <w:rFonts w:ascii="Tahoma" w:hAnsi="Tahoma" w:cs="Tahoma"/>
          <w:spacing w:val="-6"/>
          <w:sz w:val="24"/>
          <w:szCs w:val="24"/>
        </w:rPr>
        <w:t xml:space="preserve"> </w:t>
      </w:r>
      <w:r w:rsidRPr="003F2642">
        <w:rPr>
          <w:rFonts w:ascii="Tahoma" w:hAnsi="Tahoma" w:cs="Tahoma"/>
          <w:sz w:val="24"/>
          <w:szCs w:val="24"/>
        </w:rPr>
        <w:t>enunciando</w:t>
      </w:r>
      <w:r w:rsidRPr="003F2642">
        <w:rPr>
          <w:rFonts w:ascii="Tahoma" w:hAnsi="Tahoma" w:cs="Tahoma"/>
          <w:spacing w:val="-8"/>
          <w:sz w:val="24"/>
          <w:szCs w:val="24"/>
        </w:rPr>
        <w:t xml:space="preserve"> </w:t>
      </w:r>
      <w:r w:rsidRPr="003F2642">
        <w:rPr>
          <w:rFonts w:ascii="Tahoma" w:hAnsi="Tahoma" w:cs="Tahoma"/>
          <w:sz w:val="24"/>
          <w:szCs w:val="24"/>
        </w:rPr>
        <w:t>sin</w:t>
      </w:r>
      <w:r w:rsidRPr="003F2642">
        <w:rPr>
          <w:rFonts w:ascii="Tahoma" w:hAnsi="Tahoma" w:cs="Tahoma"/>
          <w:spacing w:val="-8"/>
          <w:sz w:val="24"/>
          <w:szCs w:val="24"/>
        </w:rPr>
        <w:t xml:space="preserve"> </w:t>
      </w:r>
      <w:r w:rsidRPr="003F2642">
        <w:rPr>
          <w:rFonts w:ascii="Tahoma" w:hAnsi="Tahoma" w:cs="Tahoma"/>
          <w:sz w:val="24"/>
          <w:szCs w:val="24"/>
        </w:rPr>
        <w:t>limitar,</w:t>
      </w:r>
      <w:r w:rsidRPr="003F2642">
        <w:rPr>
          <w:rFonts w:ascii="Tahoma" w:hAnsi="Tahoma" w:cs="Tahoma"/>
          <w:spacing w:val="-6"/>
          <w:sz w:val="24"/>
          <w:szCs w:val="24"/>
        </w:rPr>
        <w:t xml:space="preserve"> </w:t>
      </w:r>
      <w:r w:rsidRPr="003F2642">
        <w:rPr>
          <w:rFonts w:ascii="Tahoma" w:hAnsi="Tahoma" w:cs="Tahoma"/>
          <w:sz w:val="24"/>
          <w:szCs w:val="24"/>
        </w:rPr>
        <w:t>en</w:t>
      </w:r>
      <w:r w:rsidRPr="003F2642">
        <w:rPr>
          <w:rFonts w:ascii="Tahoma" w:hAnsi="Tahoma" w:cs="Tahoma"/>
          <w:spacing w:val="-6"/>
          <w:sz w:val="24"/>
          <w:szCs w:val="24"/>
        </w:rPr>
        <w:t xml:space="preserve"> </w:t>
      </w:r>
      <w:r w:rsidRPr="003F2642">
        <w:rPr>
          <w:rFonts w:ascii="Tahoma" w:hAnsi="Tahoma" w:cs="Tahoma"/>
          <w:sz w:val="24"/>
          <w:szCs w:val="24"/>
        </w:rPr>
        <w:t>las</w:t>
      </w:r>
      <w:r w:rsidRPr="003F2642">
        <w:rPr>
          <w:rFonts w:ascii="Tahoma" w:hAnsi="Tahoma" w:cs="Tahoma"/>
          <w:spacing w:val="-7"/>
          <w:sz w:val="24"/>
          <w:szCs w:val="24"/>
        </w:rPr>
        <w:t xml:space="preserve"> </w:t>
      </w:r>
      <w:r w:rsidRPr="003F2642">
        <w:rPr>
          <w:rFonts w:ascii="Tahoma" w:hAnsi="Tahoma" w:cs="Tahoma"/>
          <w:sz w:val="24"/>
          <w:szCs w:val="24"/>
        </w:rPr>
        <w:t>áreas</w:t>
      </w:r>
      <w:r w:rsidRPr="003F2642">
        <w:rPr>
          <w:rFonts w:ascii="Tahoma" w:hAnsi="Tahoma" w:cs="Tahoma"/>
          <w:spacing w:val="-5"/>
          <w:sz w:val="24"/>
          <w:szCs w:val="24"/>
        </w:rPr>
        <w:t xml:space="preserve"> </w:t>
      </w:r>
      <w:r w:rsidRPr="003F2642">
        <w:rPr>
          <w:rFonts w:ascii="Tahoma" w:hAnsi="Tahoma" w:cs="Tahoma"/>
          <w:sz w:val="24"/>
          <w:szCs w:val="24"/>
        </w:rPr>
        <w:t>de adquisiciones, mantenimiento, servicios, obra pública y protección de activos de la Cámara de Diputados.</w:t>
      </w:r>
    </w:p>
    <w:p w14:paraId="258D0190" w14:textId="77777777" w:rsidR="0023321B" w:rsidRPr="003F2642" w:rsidRDefault="0023321B" w:rsidP="003F2642">
      <w:pPr>
        <w:pStyle w:val="Prrafodelista"/>
        <w:widowControl w:val="0"/>
        <w:tabs>
          <w:tab w:val="left" w:pos="1057"/>
          <w:tab w:val="left" w:pos="1059"/>
        </w:tabs>
        <w:autoSpaceDE w:val="0"/>
        <w:autoSpaceDN w:val="0"/>
        <w:spacing w:after="0" w:line="240" w:lineRule="auto"/>
        <w:ind w:left="0"/>
        <w:jc w:val="both"/>
        <w:rPr>
          <w:rFonts w:ascii="Tahoma" w:hAnsi="Tahoma" w:cs="Tahoma"/>
          <w:sz w:val="24"/>
          <w:szCs w:val="24"/>
        </w:rPr>
      </w:pPr>
    </w:p>
    <w:p w14:paraId="5CF0F5DE" w14:textId="2058C974" w:rsidR="0023321B" w:rsidRPr="003F2642" w:rsidRDefault="0023321B" w:rsidP="003F2642">
      <w:pPr>
        <w:pStyle w:val="Prrafodelista"/>
        <w:widowControl w:val="0"/>
        <w:numPr>
          <w:ilvl w:val="0"/>
          <w:numId w:val="219"/>
        </w:numPr>
        <w:tabs>
          <w:tab w:val="left" w:pos="1059"/>
        </w:tabs>
        <w:autoSpaceDE w:val="0"/>
        <w:autoSpaceDN w:val="0"/>
        <w:spacing w:after="0" w:line="240" w:lineRule="auto"/>
        <w:ind w:left="0"/>
        <w:jc w:val="both"/>
        <w:rPr>
          <w:rFonts w:ascii="Tahoma" w:hAnsi="Tahoma" w:cs="Tahoma"/>
          <w:sz w:val="24"/>
          <w:szCs w:val="24"/>
        </w:rPr>
      </w:pPr>
      <w:r w:rsidRPr="003F2642">
        <w:rPr>
          <w:rFonts w:ascii="Tahoma" w:hAnsi="Tahoma" w:cs="Tahoma"/>
          <w:sz w:val="24"/>
          <w:szCs w:val="24"/>
        </w:rPr>
        <w:t>Dirigir y coordinar la aplicación de las políticas de administración de los servicios de apoyo y alimentación para la celebración de reuniones, prestación</w:t>
      </w:r>
      <w:r w:rsidRPr="003F2642">
        <w:rPr>
          <w:rFonts w:ascii="Tahoma" w:hAnsi="Tahoma" w:cs="Tahoma"/>
          <w:spacing w:val="-5"/>
          <w:sz w:val="24"/>
          <w:szCs w:val="24"/>
        </w:rPr>
        <w:t xml:space="preserve"> </w:t>
      </w:r>
      <w:r w:rsidRPr="003F2642">
        <w:rPr>
          <w:rFonts w:ascii="Tahoma" w:hAnsi="Tahoma" w:cs="Tahoma"/>
          <w:sz w:val="24"/>
          <w:szCs w:val="24"/>
        </w:rPr>
        <w:t>de</w:t>
      </w:r>
      <w:r w:rsidRPr="003F2642">
        <w:rPr>
          <w:rFonts w:ascii="Tahoma" w:hAnsi="Tahoma" w:cs="Tahoma"/>
          <w:spacing w:val="-4"/>
          <w:sz w:val="24"/>
          <w:szCs w:val="24"/>
        </w:rPr>
        <w:t xml:space="preserve"> </w:t>
      </w:r>
      <w:r w:rsidRPr="003F2642">
        <w:rPr>
          <w:rFonts w:ascii="Tahoma" w:hAnsi="Tahoma" w:cs="Tahoma"/>
          <w:sz w:val="24"/>
          <w:szCs w:val="24"/>
        </w:rPr>
        <w:t>los</w:t>
      </w:r>
      <w:r w:rsidRPr="003F2642">
        <w:rPr>
          <w:rFonts w:ascii="Tahoma" w:hAnsi="Tahoma" w:cs="Tahoma"/>
          <w:spacing w:val="-2"/>
          <w:sz w:val="24"/>
          <w:szCs w:val="24"/>
        </w:rPr>
        <w:t xml:space="preserve"> </w:t>
      </w:r>
      <w:r w:rsidRPr="003F2642">
        <w:rPr>
          <w:rFonts w:ascii="Tahoma" w:hAnsi="Tahoma" w:cs="Tahoma"/>
          <w:sz w:val="24"/>
          <w:szCs w:val="24"/>
        </w:rPr>
        <w:t>servicios</w:t>
      </w:r>
      <w:r w:rsidRPr="003F2642">
        <w:rPr>
          <w:rFonts w:ascii="Tahoma" w:hAnsi="Tahoma" w:cs="Tahoma"/>
          <w:spacing w:val="-2"/>
          <w:sz w:val="24"/>
          <w:szCs w:val="24"/>
        </w:rPr>
        <w:t xml:space="preserve"> </w:t>
      </w:r>
      <w:r w:rsidRPr="003F2642">
        <w:rPr>
          <w:rFonts w:ascii="Tahoma" w:hAnsi="Tahoma" w:cs="Tahoma"/>
          <w:sz w:val="24"/>
          <w:szCs w:val="24"/>
        </w:rPr>
        <w:t>médicos</w:t>
      </w:r>
      <w:r w:rsidRPr="003F2642">
        <w:rPr>
          <w:rFonts w:ascii="Tahoma" w:hAnsi="Tahoma" w:cs="Tahoma"/>
          <w:spacing w:val="-2"/>
          <w:sz w:val="24"/>
          <w:szCs w:val="24"/>
        </w:rPr>
        <w:t xml:space="preserve"> </w:t>
      </w:r>
      <w:r w:rsidRPr="003F2642">
        <w:rPr>
          <w:rFonts w:ascii="Tahoma" w:hAnsi="Tahoma" w:cs="Tahoma"/>
          <w:sz w:val="24"/>
          <w:szCs w:val="24"/>
        </w:rPr>
        <w:t>en</w:t>
      </w:r>
      <w:r w:rsidRPr="003F2642">
        <w:rPr>
          <w:rFonts w:ascii="Tahoma" w:hAnsi="Tahoma" w:cs="Tahoma"/>
          <w:spacing w:val="-2"/>
          <w:sz w:val="24"/>
          <w:szCs w:val="24"/>
        </w:rPr>
        <w:t xml:space="preserve"> </w:t>
      </w:r>
      <w:r w:rsidRPr="003F2642">
        <w:rPr>
          <w:rFonts w:ascii="Tahoma" w:hAnsi="Tahoma" w:cs="Tahoma"/>
          <w:sz w:val="24"/>
          <w:szCs w:val="24"/>
        </w:rPr>
        <w:t>el</w:t>
      </w:r>
      <w:r w:rsidRPr="003F2642">
        <w:rPr>
          <w:rFonts w:ascii="Tahoma" w:hAnsi="Tahoma" w:cs="Tahoma"/>
          <w:spacing w:val="-2"/>
          <w:sz w:val="24"/>
          <w:szCs w:val="24"/>
        </w:rPr>
        <w:t xml:space="preserve"> </w:t>
      </w:r>
      <w:r w:rsidRPr="003F2642">
        <w:rPr>
          <w:rFonts w:ascii="Tahoma" w:hAnsi="Tahoma" w:cs="Tahoma"/>
          <w:sz w:val="24"/>
          <w:szCs w:val="24"/>
        </w:rPr>
        <w:t>interior</w:t>
      </w:r>
      <w:r w:rsidRPr="003F2642">
        <w:rPr>
          <w:rFonts w:ascii="Tahoma" w:hAnsi="Tahoma" w:cs="Tahoma"/>
          <w:spacing w:val="-4"/>
          <w:sz w:val="24"/>
          <w:szCs w:val="24"/>
        </w:rPr>
        <w:t xml:space="preserve"> </w:t>
      </w:r>
      <w:r w:rsidRPr="003F2642">
        <w:rPr>
          <w:rFonts w:ascii="Tahoma" w:hAnsi="Tahoma" w:cs="Tahoma"/>
          <w:sz w:val="24"/>
          <w:szCs w:val="24"/>
        </w:rPr>
        <w:t>de</w:t>
      </w:r>
      <w:r w:rsidRPr="003F2642">
        <w:rPr>
          <w:rFonts w:ascii="Tahoma" w:hAnsi="Tahoma" w:cs="Tahoma"/>
          <w:spacing w:val="-4"/>
          <w:sz w:val="24"/>
          <w:szCs w:val="24"/>
        </w:rPr>
        <w:t xml:space="preserve"> </w:t>
      </w:r>
      <w:r w:rsidRPr="003F2642">
        <w:rPr>
          <w:rFonts w:ascii="Tahoma" w:hAnsi="Tahoma" w:cs="Tahoma"/>
          <w:sz w:val="24"/>
          <w:szCs w:val="24"/>
        </w:rPr>
        <w:t>las instalaciones de la Cámara de Diputados, y de atención a los diputados y diputadas en el trámite y servicios que presta la Cámara de Diputados.</w:t>
      </w:r>
    </w:p>
    <w:p w14:paraId="09352C3A" w14:textId="22E1549C" w:rsidR="0023321B" w:rsidRPr="003F2642" w:rsidRDefault="0023321B" w:rsidP="003F2642">
      <w:pPr>
        <w:pStyle w:val="Prrafodelista"/>
        <w:widowControl w:val="0"/>
        <w:tabs>
          <w:tab w:val="left" w:pos="1059"/>
        </w:tabs>
        <w:autoSpaceDE w:val="0"/>
        <w:autoSpaceDN w:val="0"/>
        <w:spacing w:after="0" w:line="240" w:lineRule="auto"/>
        <w:ind w:left="0"/>
        <w:jc w:val="both"/>
        <w:rPr>
          <w:rFonts w:ascii="Tahoma" w:hAnsi="Tahoma" w:cs="Tahoma"/>
          <w:sz w:val="24"/>
          <w:szCs w:val="24"/>
        </w:rPr>
      </w:pPr>
    </w:p>
    <w:p w14:paraId="23153572" w14:textId="563E65BF" w:rsidR="0023321B" w:rsidRPr="003F2642" w:rsidRDefault="0023321B" w:rsidP="003F2642">
      <w:pPr>
        <w:pStyle w:val="Prrafodelista"/>
        <w:widowControl w:val="0"/>
        <w:numPr>
          <w:ilvl w:val="0"/>
          <w:numId w:val="219"/>
        </w:numPr>
        <w:tabs>
          <w:tab w:val="left" w:pos="1058"/>
          <w:tab w:val="left" w:pos="1060"/>
        </w:tabs>
        <w:autoSpaceDE w:val="0"/>
        <w:autoSpaceDN w:val="0"/>
        <w:spacing w:after="0" w:line="240" w:lineRule="auto"/>
        <w:ind w:left="0"/>
        <w:jc w:val="both"/>
        <w:rPr>
          <w:rFonts w:ascii="Tahoma" w:hAnsi="Tahoma" w:cs="Tahoma"/>
          <w:sz w:val="24"/>
          <w:szCs w:val="24"/>
        </w:rPr>
      </w:pPr>
      <w:r w:rsidRPr="003F2642">
        <w:rPr>
          <w:rFonts w:ascii="Tahoma" w:hAnsi="Tahoma" w:cs="Tahoma"/>
          <w:sz w:val="24"/>
          <w:szCs w:val="24"/>
        </w:rPr>
        <w:t>Dirigir y coordinar la aplicación de las políticas de tecnologías</w:t>
      </w:r>
      <w:r w:rsidRPr="003F2642">
        <w:rPr>
          <w:rFonts w:ascii="Tahoma" w:hAnsi="Tahoma" w:cs="Tahoma"/>
          <w:spacing w:val="-10"/>
          <w:sz w:val="24"/>
          <w:szCs w:val="24"/>
        </w:rPr>
        <w:t xml:space="preserve"> </w:t>
      </w:r>
      <w:r w:rsidRPr="003F2642">
        <w:rPr>
          <w:rFonts w:ascii="Tahoma" w:hAnsi="Tahoma" w:cs="Tahoma"/>
          <w:sz w:val="24"/>
          <w:szCs w:val="24"/>
        </w:rPr>
        <w:t>de</w:t>
      </w:r>
      <w:r w:rsidRPr="003F2642">
        <w:rPr>
          <w:rFonts w:ascii="Tahoma" w:hAnsi="Tahoma" w:cs="Tahoma"/>
          <w:spacing w:val="-10"/>
          <w:sz w:val="24"/>
          <w:szCs w:val="24"/>
        </w:rPr>
        <w:t xml:space="preserve"> </w:t>
      </w:r>
      <w:r w:rsidRPr="003F2642">
        <w:rPr>
          <w:rFonts w:ascii="Tahoma" w:hAnsi="Tahoma" w:cs="Tahoma"/>
          <w:sz w:val="24"/>
          <w:szCs w:val="24"/>
        </w:rPr>
        <w:t>información,</w:t>
      </w:r>
      <w:r w:rsidRPr="003F2642">
        <w:rPr>
          <w:rFonts w:ascii="Tahoma" w:hAnsi="Tahoma" w:cs="Tahoma"/>
          <w:spacing w:val="-11"/>
          <w:sz w:val="24"/>
          <w:szCs w:val="24"/>
        </w:rPr>
        <w:t xml:space="preserve"> </w:t>
      </w:r>
      <w:r w:rsidRPr="003F2642">
        <w:rPr>
          <w:rFonts w:ascii="Tahoma" w:hAnsi="Tahoma" w:cs="Tahoma"/>
          <w:sz w:val="24"/>
          <w:szCs w:val="24"/>
        </w:rPr>
        <w:t>así</w:t>
      </w:r>
      <w:r w:rsidRPr="003F2642">
        <w:rPr>
          <w:rFonts w:ascii="Tahoma" w:hAnsi="Tahoma" w:cs="Tahoma"/>
          <w:spacing w:val="-9"/>
          <w:sz w:val="24"/>
          <w:szCs w:val="24"/>
        </w:rPr>
        <w:t xml:space="preserve"> </w:t>
      </w:r>
      <w:r w:rsidRPr="003F2642">
        <w:rPr>
          <w:rFonts w:ascii="Tahoma" w:hAnsi="Tahoma" w:cs="Tahoma"/>
          <w:sz w:val="24"/>
          <w:szCs w:val="24"/>
        </w:rPr>
        <w:t>como</w:t>
      </w:r>
      <w:r w:rsidRPr="003F2642">
        <w:rPr>
          <w:rFonts w:ascii="Tahoma" w:hAnsi="Tahoma" w:cs="Tahoma"/>
          <w:spacing w:val="-11"/>
          <w:sz w:val="24"/>
          <w:szCs w:val="24"/>
        </w:rPr>
        <w:t xml:space="preserve"> </w:t>
      </w:r>
      <w:r w:rsidRPr="003F2642">
        <w:rPr>
          <w:rFonts w:ascii="Tahoma" w:hAnsi="Tahoma" w:cs="Tahoma"/>
          <w:sz w:val="24"/>
          <w:szCs w:val="24"/>
        </w:rPr>
        <w:t>la</w:t>
      </w:r>
      <w:r w:rsidRPr="003F2642">
        <w:rPr>
          <w:rFonts w:ascii="Tahoma" w:hAnsi="Tahoma" w:cs="Tahoma"/>
          <w:spacing w:val="-10"/>
          <w:sz w:val="24"/>
          <w:szCs w:val="24"/>
        </w:rPr>
        <w:t xml:space="preserve"> </w:t>
      </w:r>
      <w:r w:rsidRPr="003F2642">
        <w:rPr>
          <w:rFonts w:ascii="Tahoma" w:hAnsi="Tahoma" w:cs="Tahoma"/>
          <w:sz w:val="24"/>
          <w:szCs w:val="24"/>
        </w:rPr>
        <w:t>operación</w:t>
      </w:r>
      <w:r w:rsidRPr="003F2642">
        <w:rPr>
          <w:rFonts w:ascii="Tahoma" w:hAnsi="Tahoma" w:cs="Tahoma"/>
          <w:spacing w:val="-10"/>
          <w:sz w:val="24"/>
          <w:szCs w:val="24"/>
        </w:rPr>
        <w:t xml:space="preserve"> </w:t>
      </w:r>
      <w:r w:rsidRPr="003F2642">
        <w:rPr>
          <w:rFonts w:ascii="Tahoma" w:hAnsi="Tahoma" w:cs="Tahoma"/>
          <w:sz w:val="24"/>
          <w:szCs w:val="24"/>
        </w:rPr>
        <w:t>de las telecomunicaciones de la Cámara de Diputados.</w:t>
      </w:r>
    </w:p>
    <w:p w14:paraId="32D22A87" w14:textId="77777777" w:rsidR="00EF013F" w:rsidRPr="003F2642" w:rsidRDefault="00EF013F" w:rsidP="003F2642">
      <w:pPr>
        <w:pStyle w:val="Prrafodelista"/>
        <w:widowControl w:val="0"/>
        <w:tabs>
          <w:tab w:val="left" w:pos="1058"/>
          <w:tab w:val="left" w:pos="1060"/>
        </w:tabs>
        <w:autoSpaceDE w:val="0"/>
        <w:autoSpaceDN w:val="0"/>
        <w:spacing w:after="0" w:line="240" w:lineRule="auto"/>
        <w:ind w:left="0"/>
        <w:jc w:val="both"/>
        <w:rPr>
          <w:rFonts w:ascii="Tahoma" w:hAnsi="Tahoma" w:cs="Tahoma"/>
          <w:sz w:val="24"/>
          <w:szCs w:val="24"/>
        </w:rPr>
      </w:pPr>
    </w:p>
    <w:p w14:paraId="1C8F4C9B" w14:textId="6C9F81C4" w:rsidR="0023321B" w:rsidRPr="003F2642" w:rsidRDefault="0023321B" w:rsidP="003F2642">
      <w:pPr>
        <w:pStyle w:val="Prrafodelista"/>
        <w:widowControl w:val="0"/>
        <w:numPr>
          <w:ilvl w:val="0"/>
          <w:numId w:val="219"/>
        </w:numPr>
        <w:tabs>
          <w:tab w:val="left" w:pos="1058"/>
          <w:tab w:val="left" w:pos="1060"/>
        </w:tabs>
        <w:autoSpaceDE w:val="0"/>
        <w:autoSpaceDN w:val="0"/>
        <w:spacing w:after="0" w:line="240" w:lineRule="auto"/>
        <w:ind w:left="0"/>
        <w:jc w:val="both"/>
        <w:rPr>
          <w:rFonts w:ascii="Tahoma" w:hAnsi="Tahoma" w:cs="Tahoma"/>
          <w:sz w:val="24"/>
          <w:szCs w:val="24"/>
        </w:rPr>
      </w:pPr>
      <w:r w:rsidRPr="003F2642">
        <w:rPr>
          <w:rFonts w:ascii="Tahoma" w:hAnsi="Tahoma" w:cs="Tahoma"/>
          <w:sz w:val="24"/>
          <w:szCs w:val="24"/>
        </w:rPr>
        <w:t>Supervisar</w:t>
      </w:r>
      <w:r w:rsidRPr="003F2642">
        <w:rPr>
          <w:rFonts w:ascii="Tahoma" w:hAnsi="Tahoma" w:cs="Tahoma"/>
          <w:spacing w:val="-16"/>
          <w:sz w:val="24"/>
          <w:szCs w:val="24"/>
        </w:rPr>
        <w:t xml:space="preserve"> </w:t>
      </w:r>
      <w:r w:rsidRPr="003F2642">
        <w:rPr>
          <w:rFonts w:ascii="Tahoma" w:hAnsi="Tahoma" w:cs="Tahoma"/>
          <w:sz w:val="24"/>
          <w:szCs w:val="24"/>
        </w:rPr>
        <w:t>y</w:t>
      </w:r>
      <w:r w:rsidRPr="003F2642">
        <w:rPr>
          <w:rFonts w:ascii="Tahoma" w:hAnsi="Tahoma" w:cs="Tahoma"/>
          <w:spacing w:val="-15"/>
          <w:sz w:val="24"/>
          <w:szCs w:val="24"/>
        </w:rPr>
        <w:t xml:space="preserve"> </w:t>
      </w:r>
      <w:r w:rsidRPr="003F2642">
        <w:rPr>
          <w:rFonts w:ascii="Tahoma" w:hAnsi="Tahoma" w:cs="Tahoma"/>
          <w:sz w:val="24"/>
          <w:szCs w:val="24"/>
        </w:rPr>
        <w:t>coordinar</w:t>
      </w:r>
      <w:r w:rsidRPr="003F2642">
        <w:rPr>
          <w:rFonts w:ascii="Tahoma" w:hAnsi="Tahoma" w:cs="Tahoma"/>
          <w:spacing w:val="-15"/>
          <w:sz w:val="24"/>
          <w:szCs w:val="24"/>
        </w:rPr>
        <w:t xml:space="preserve"> </w:t>
      </w:r>
      <w:r w:rsidRPr="003F2642">
        <w:rPr>
          <w:rFonts w:ascii="Tahoma" w:hAnsi="Tahoma" w:cs="Tahoma"/>
          <w:sz w:val="24"/>
          <w:szCs w:val="24"/>
        </w:rPr>
        <w:t>con</w:t>
      </w:r>
      <w:r w:rsidRPr="003F2642">
        <w:rPr>
          <w:rFonts w:ascii="Tahoma" w:hAnsi="Tahoma" w:cs="Tahoma"/>
          <w:spacing w:val="-15"/>
          <w:sz w:val="24"/>
          <w:szCs w:val="24"/>
        </w:rPr>
        <w:t xml:space="preserve"> </w:t>
      </w:r>
      <w:r w:rsidRPr="003F2642">
        <w:rPr>
          <w:rFonts w:ascii="Tahoma" w:hAnsi="Tahoma" w:cs="Tahoma"/>
          <w:sz w:val="24"/>
          <w:szCs w:val="24"/>
        </w:rPr>
        <w:t>las</w:t>
      </w:r>
      <w:r w:rsidRPr="003F2642">
        <w:rPr>
          <w:rFonts w:ascii="Tahoma" w:hAnsi="Tahoma" w:cs="Tahoma"/>
          <w:spacing w:val="-16"/>
          <w:sz w:val="24"/>
          <w:szCs w:val="24"/>
        </w:rPr>
        <w:t xml:space="preserve"> </w:t>
      </w:r>
      <w:r w:rsidRPr="003F2642">
        <w:rPr>
          <w:rFonts w:ascii="Tahoma" w:hAnsi="Tahoma" w:cs="Tahoma"/>
          <w:sz w:val="24"/>
          <w:szCs w:val="24"/>
        </w:rPr>
        <w:t>unidades</w:t>
      </w:r>
      <w:r w:rsidRPr="003F2642">
        <w:rPr>
          <w:rFonts w:ascii="Tahoma" w:hAnsi="Tahoma" w:cs="Tahoma"/>
          <w:spacing w:val="-15"/>
          <w:sz w:val="24"/>
          <w:szCs w:val="24"/>
        </w:rPr>
        <w:t xml:space="preserve"> </w:t>
      </w:r>
      <w:r w:rsidRPr="003F2642">
        <w:rPr>
          <w:rFonts w:ascii="Tahoma" w:hAnsi="Tahoma" w:cs="Tahoma"/>
          <w:sz w:val="24"/>
          <w:szCs w:val="24"/>
        </w:rPr>
        <w:t>administrativas a</w:t>
      </w:r>
      <w:r w:rsidRPr="003F2642">
        <w:rPr>
          <w:rFonts w:ascii="Tahoma" w:hAnsi="Tahoma" w:cs="Tahoma"/>
          <w:spacing w:val="-4"/>
          <w:sz w:val="24"/>
          <w:szCs w:val="24"/>
        </w:rPr>
        <w:t xml:space="preserve"> </w:t>
      </w:r>
      <w:r w:rsidRPr="003F2642">
        <w:rPr>
          <w:rFonts w:ascii="Tahoma" w:hAnsi="Tahoma" w:cs="Tahoma"/>
          <w:sz w:val="24"/>
          <w:szCs w:val="24"/>
        </w:rPr>
        <w:t>su</w:t>
      </w:r>
      <w:r w:rsidRPr="003F2642">
        <w:rPr>
          <w:rFonts w:ascii="Tahoma" w:hAnsi="Tahoma" w:cs="Tahoma"/>
          <w:spacing w:val="-9"/>
          <w:sz w:val="24"/>
          <w:szCs w:val="24"/>
        </w:rPr>
        <w:t xml:space="preserve"> </w:t>
      </w:r>
      <w:r w:rsidRPr="003F2642">
        <w:rPr>
          <w:rFonts w:ascii="Tahoma" w:hAnsi="Tahoma" w:cs="Tahoma"/>
          <w:sz w:val="24"/>
          <w:szCs w:val="24"/>
        </w:rPr>
        <w:t>cargo</w:t>
      </w:r>
      <w:r w:rsidRPr="003F2642">
        <w:rPr>
          <w:rFonts w:ascii="Tahoma" w:hAnsi="Tahoma" w:cs="Tahoma"/>
          <w:spacing w:val="-12"/>
          <w:sz w:val="24"/>
          <w:szCs w:val="24"/>
        </w:rPr>
        <w:t xml:space="preserve"> </w:t>
      </w:r>
      <w:r w:rsidRPr="003F2642">
        <w:rPr>
          <w:rFonts w:ascii="Tahoma" w:hAnsi="Tahoma" w:cs="Tahoma"/>
          <w:sz w:val="24"/>
          <w:szCs w:val="24"/>
        </w:rPr>
        <w:t>la</w:t>
      </w:r>
      <w:r w:rsidRPr="003F2642">
        <w:rPr>
          <w:rFonts w:ascii="Tahoma" w:hAnsi="Tahoma" w:cs="Tahoma"/>
          <w:spacing w:val="-11"/>
          <w:sz w:val="24"/>
          <w:szCs w:val="24"/>
        </w:rPr>
        <w:t xml:space="preserve"> </w:t>
      </w:r>
      <w:r w:rsidRPr="003F2642">
        <w:rPr>
          <w:rFonts w:ascii="Tahoma" w:hAnsi="Tahoma" w:cs="Tahoma"/>
          <w:sz w:val="24"/>
          <w:szCs w:val="24"/>
        </w:rPr>
        <w:t>administración</w:t>
      </w:r>
      <w:r w:rsidRPr="003F2642">
        <w:rPr>
          <w:rFonts w:ascii="Tahoma" w:hAnsi="Tahoma" w:cs="Tahoma"/>
          <w:spacing w:val="-9"/>
          <w:sz w:val="24"/>
          <w:szCs w:val="24"/>
        </w:rPr>
        <w:t xml:space="preserve"> </w:t>
      </w:r>
      <w:r w:rsidRPr="003F2642">
        <w:rPr>
          <w:rFonts w:ascii="Tahoma" w:hAnsi="Tahoma" w:cs="Tahoma"/>
          <w:sz w:val="24"/>
          <w:szCs w:val="24"/>
        </w:rPr>
        <w:t>de</w:t>
      </w:r>
      <w:r w:rsidRPr="003F2642">
        <w:rPr>
          <w:rFonts w:ascii="Tahoma" w:hAnsi="Tahoma" w:cs="Tahoma"/>
          <w:spacing w:val="-9"/>
          <w:sz w:val="24"/>
          <w:szCs w:val="24"/>
        </w:rPr>
        <w:t xml:space="preserve"> </w:t>
      </w:r>
      <w:r w:rsidRPr="003F2642">
        <w:rPr>
          <w:rFonts w:ascii="Tahoma" w:hAnsi="Tahoma" w:cs="Tahoma"/>
          <w:sz w:val="24"/>
          <w:szCs w:val="24"/>
        </w:rPr>
        <w:t>un</w:t>
      </w:r>
      <w:r w:rsidRPr="003F2642">
        <w:rPr>
          <w:rFonts w:ascii="Tahoma" w:hAnsi="Tahoma" w:cs="Tahoma"/>
          <w:spacing w:val="-10"/>
          <w:sz w:val="24"/>
          <w:szCs w:val="24"/>
        </w:rPr>
        <w:t xml:space="preserve"> </w:t>
      </w:r>
      <w:r w:rsidRPr="003F2642">
        <w:rPr>
          <w:rFonts w:ascii="Tahoma" w:hAnsi="Tahoma" w:cs="Tahoma"/>
          <w:sz w:val="24"/>
          <w:szCs w:val="24"/>
        </w:rPr>
        <w:t>sistema</w:t>
      </w:r>
      <w:r w:rsidRPr="003F2642">
        <w:rPr>
          <w:rFonts w:ascii="Tahoma" w:hAnsi="Tahoma" w:cs="Tahoma"/>
          <w:spacing w:val="-11"/>
          <w:sz w:val="24"/>
          <w:szCs w:val="24"/>
        </w:rPr>
        <w:t xml:space="preserve"> </w:t>
      </w:r>
      <w:r w:rsidRPr="003F2642">
        <w:rPr>
          <w:rFonts w:ascii="Tahoma" w:hAnsi="Tahoma" w:cs="Tahoma"/>
          <w:sz w:val="24"/>
          <w:szCs w:val="24"/>
        </w:rPr>
        <w:t>informático para</w:t>
      </w:r>
      <w:r w:rsidRPr="003F2642">
        <w:rPr>
          <w:rFonts w:ascii="Tahoma" w:hAnsi="Tahoma" w:cs="Tahoma"/>
          <w:spacing w:val="-16"/>
          <w:sz w:val="24"/>
          <w:szCs w:val="24"/>
        </w:rPr>
        <w:t xml:space="preserve"> </w:t>
      </w:r>
      <w:r w:rsidRPr="003F2642">
        <w:rPr>
          <w:rFonts w:ascii="Tahoma" w:hAnsi="Tahoma" w:cs="Tahoma"/>
          <w:sz w:val="24"/>
          <w:szCs w:val="24"/>
        </w:rPr>
        <w:t>el</w:t>
      </w:r>
      <w:r w:rsidRPr="003F2642">
        <w:rPr>
          <w:rFonts w:ascii="Tahoma" w:hAnsi="Tahoma" w:cs="Tahoma"/>
          <w:spacing w:val="-15"/>
          <w:sz w:val="24"/>
          <w:szCs w:val="24"/>
        </w:rPr>
        <w:t xml:space="preserve"> </w:t>
      </w:r>
      <w:r w:rsidRPr="003F2642">
        <w:rPr>
          <w:rFonts w:ascii="Tahoma" w:hAnsi="Tahoma" w:cs="Tahoma"/>
          <w:sz w:val="24"/>
          <w:szCs w:val="24"/>
        </w:rPr>
        <w:t>control</w:t>
      </w:r>
      <w:r w:rsidRPr="003F2642">
        <w:rPr>
          <w:rFonts w:ascii="Tahoma" w:hAnsi="Tahoma" w:cs="Tahoma"/>
          <w:spacing w:val="-15"/>
          <w:sz w:val="24"/>
          <w:szCs w:val="24"/>
        </w:rPr>
        <w:t xml:space="preserve"> </w:t>
      </w:r>
      <w:r w:rsidRPr="003F2642">
        <w:rPr>
          <w:rFonts w:ascii="Tahoma" w:hAnsi="Tahoma" w:cs="Tahoma"/>
          <w:sz w:val="24"/>
          <w:szCs w:val="24"/>
        </w:rPr>
        <w:t>de</w:t>
      </w:r>
      <w:r w:rsidRPr="003F2642">
        <w:rPr>
          <w:rFonts w:ascii="Tahoma" w:hAnsi="Tahoma" w:cs="Tahoma"/>
          <w:spacing w:val="-15"/>
          <w:sz w:val="24"/>
          <w:szCs w:val="24"/>
        </w:rPr>
        <w:t xml:space="preserve"> </w:t>
      </w:r>
      <w:r w:rsidRPr="003F2642">
        <w:rPr>
          <w:rFonts w:ascii="Tahoma" w:hAnsi="Tahoma" w:cs="Tahoma"/>
          <w:sz w:val="24"/>
          <w:szCs w:val="24"/>
        </w:rPr>
        <w:t>los</w:t>
      </w:r>
      <w:r w:rsidRPr="003F2642">
        <w:rPr>
          <w:rFonts w:ascii="Tahoma" w:hAnsi="Tahoma" w:cs="Tahoma"/>
          <w:spacing w:val="-16"/>
          <w:sz w:val="24"/>
          <w:szCs w:val="24"/>
        </w:rPr>
        <w:t xml:space="preserve"> </w:t>
      </w:r>
      <w:r w:rsidRPr="003F2642">
        <w:rPr>
          <w:rFonts w:ascii="Tahoma" w:hAnsi="Tahoma" w:cs="Tahoma"/>
          <w:sz w:val="24"/>
          <w:szCs w:val="24"/>
        </w:rPr>
        <w:t>recursos</w:t>
      </w:r>
      <w:r w:rsidRPr="003F2642">
        <w:rPr>
          <w:rFonts w:ascii="Tahoma" w:hAnsi="Tahoma" w:cs="Tahoma"/>
          <w:spacing w:val="-15"/>
          <w:sz w:val="24"/>
          <w:szCs w:val="24"/>
        </w:rPr>
        <w:t xml:space="preserve"> </w:t>
      </w:r>
      <w:r w:rsidRPr="003F2642">
        <w:rPr>
          <w:rFonts w:ascii="Tahoma" w:hAnsi="Tahoma" w:cs="Tahoma"/>
          <w:sz w:val="24"/>
          <w:szCs w:val="24"/>
        </w:rPr>
        <w:t>a</w:t>
      </w:r>
      <w:r w:rsidRPr="003F2642">
        <w:rPr>
          <w:rFonts w:ascii="Tahoma" w:hAnsi="Tahoma" w:cs="Tahoma"/>
          <w:spacing w:val="-15"/>
          <w:sz w:val="24"/>
          <w:szCs w:val="24"/>
        </w:rPr>
        <w:t xml:space="preserve"> </w:t>
      </w:r>
      <w:r w:rsidRPr="003F2642">
        <w:rPr>
          <w:rFonts w:ascii="Tahoma" w:hAnsi="Tahoma" w:cs="Tahoma"/>
          <w:sz w:val="24"/>
          <w:szCs w:val="24"/>
        </w:rPr>
        <w:t>su</w:t>
      </w:r>
      <w:r w:rsidRPr="003F2642">
        <w:rPr>
          <w:rFonts w:ascii="Tahoma" w:hAnsi="Tahoma" w:cs="Tahoma"/>
          <w:spacing w:val="-15"/>
          <w:sz w:val="24"/>
          <w:szCs w:val="24"/>
        </w:rPr>
        <w:t xml:space="preserve"> </w:t>
      </w:r>
      <w:r w:rsidRPr="003F2642">
        <w:rPr>
          <w:rFonts w:ascii="Tahoma" w:hAnsi="Tahoma" w:cs="Tahoma"/>
          <w:sz w:val="24"/>
          <w:szCs w:val="24"/>
        </w:rPr>
        <w:t>cargo</w:t>
      </w:r>
      <w:r w:rsidRPr="003F2642">
        <w:rPr>
          <w:rFonts w:ascii="Tahoma" w:hAnsi="Tahoma" w:cs="Tahoma"/>
          <w:spacing w:val="-16"/>
          <w:sz w:val="24"/>
          <w:szCs w:val="24"/>
        </w:rPr>
        <w:t xml:space="preserve"> </w:t>
      </w:r>
      <w:r w:rsidRPr="003F2642">
        <w:rPr>
          <w:rFonts w:ascii="Tahoma" w:hAnsi="Tahoma" w:cs="Tahoma"/>
          <w:sz w:val="24"/>
          <w:szCs w:val="24"/>
        </w:rPr>
        <w:t>en</w:t>
      </w:r>
      <w:r w:rsidRPr="003F2642">
        <w:rPr>
          <w:rFonts w:ascii="Tahoma" w:hAnsi="Tahoma" w:cs="Tahoma"/>
          <w:spacing w:val="-16"/>
          <w:sz w:val="24"/>
          <w:szCs w:val="24"/>
        </w:rPr>
        <w:t xml:space="preserve"> </w:t>
      </w:r>
      <w:r w:rsidRPr="003F2642">
        <w:rPr>
          <w:rFonts w:ascii="Tahoma" w:hAnsi="Tahoma" w:cs="Tahoma"/>
          <w:sz w:val="24"/>
          <w:szCs w:val="24"/>
        </w:rPr>
        <w:t>la</w:t>
      </w:r>
      <w:r w:rsidRPr="003F2642">
        <w:rPr>
          <w:rFonts w:ascii="Tahoma" w:hAnsi="Tahoma" w:cs="Tahoma"/>
          <w:spacing w:val="-16"/>
          <w:sz w:val="24"/>
          <w:szCs w:val="24"/>
        </w:rPr>
        <w:t xml:space="preserve"> </w:t>
      </w:r>
      <w:r w:rsidRPr="003F2642">
        <w:rPr>
          <w:rFonts w:ascii="Tahoma" w:hAnsi="Tahoma" w:cs="Tahoma"/>
          <w:sz w:val="24"/>
          <w:szCs w:val="24"/>
        </w:rPr>
        <w:t xml:space="preserve">Cámara de </w:t>
      </w:r>
      <w:r w:rsidRPr="003F2642">
        <w:rPr>
          <w:rFonts w:ascii="Tahoma" w:hAnsi="Tahoma" w:cs="Tahoma"/>
          <w:sz w:val="24"/>
          <w:szCs w:val="24"/>
        </w:rPr>
        <w:t>Diputados.</w:t>
      </w:r>
    </w:p>
    <w:p w14:paraId="407A8D9B" w14:textId="77777777" w:rsidR="0023321B" w:rsidRPr="003F2642" w:rsidRDefault="0023321B" w:rsidP="003F2642">
      <w:pPr>
        <w:pStyle w:val="Textoindependiente"/>
        <w:rPr>
          <w:rFonts w:cs="Tahoma"/>
        </w:rPr>
      </w:pPr>
    </w:p>
    <w:p w14:paraId="38974F19" w14:textId="77777777" w:rsidR="0023321B" w:rsidRPr="003F2642" w:rsidRDefault="0023321B" w:rsidP="003F2642">
      <w:pPr>
        <w:pStyle w:val="Prrafodelista"/>
        <w:widowControl w:val="0"/>
        <w:numPr>
          <w:ilvl w:val="0"/>
          <w:numId w:val="219"/>
        </w:numPr>
        <w:tabs>
          <w:tab w:val="left" w:pos="1002"/>
          <w:tab w:val="left" w:pos="1005"/>
        </w:tabs>
        <w:autoSpaceDE w:val="0"/>
        <w:autoSpaceDN w:val="0"/>
        <w:spacing w:after="0" w:line="240" w:lineRule="auto"/>
        <w:ind w:left="0"/>
        <w:jc w:val="both"/>
        <w:rPr>
          <w:rFonts w:ascii="Tahoma" w:hAnsi="Tahoma" w:cs="Tahoma"/>
          <w:sz w:val="24"/>
          <w:szCs w:val="24"/>
        </w:rPr>
      </w:pPr>
      <w:r w:rsidRPr="003F2642">
        <w:rPr>
          <w:rFonts w:ascii="Tahoma" w:hAnsi="Tahoma" w:cs="Tahoma"/>
          <w:sz w:val="24"/>
          <w:szCs w:val="24"/>
        </w:rPr>
        <w:t xml:space="preserve">Participar y representar a la Cámara de Diputados en los actos de administración, en el ámbito de su </w:t>
      </w:r>
      <w:r w:rsidRPr="003F2642">
        <w:rPr>
          <w:rFonts w:ascii="Tahoma" w:hAnsi="Tahoma" w:cs="Tahoma"/>
          <w:spacing w:val="-2"/>
          <w:sz w:val="24"/>
          <w:szCs w:val="24"/>
        </w:rPr>
        <w:t>competencia.</w:t>
      </w:r>
    </w:p>
    <w:p w14:paraId="1FC2391E" w14:textId="77777777" w:rsidR="0023321B" w:rsidRPr="003F2642" w:rsidRDefault="0023321B" w:rsidP="003F2642">
      <w:pPr>
        <w:pStyle w:val="Textoindependiente"/>
        <w:rPr>
          <w:rFonts w:cs="Tahoma"/>
        </w:rPr>
      </w:pPr>
    </w:p>
    <w:p w14:paraId="7915EEDD" w14:textId="77777777" w:rsidR="0023321B" w:rsidRPr="003F2642" w:rsidRDefault="0023321B" w:rsidP="003F2642">
      <w:pPr>
        <w:pStyle w:val="Prrafodelista"/>
        <w:widowControl w:val="0"/>
        <w:numPr>
          <w:ilvl w:val="0"/>
          <w:numId w:val="219"/>
        </w:numPr>
        <w:tabs>
          <w:tab w:val="left" w:pos="1002"/>
          <w:tab w:val="left" w:pos="1004"/>
        </w:tabs>
        <w:autoSpaceDE w:val="0"/>
        <w:autoSpaceDN w:val="0"/>
        <w:spacing w:after="0" w:line="240" w:lineRule="auto"/>
        <w:ind w:left="0"/>
        <w:jc w:val="both"/>
        <w:rPr>
          <w:rFonts w:ascii="Tahoma" w:hAnsi="Tahoma" w:cs="Tahoma"/>
          <w:sz w:val="24"/>
          <w:szCs w:val="24"/>
        </w:rPr>
      </w:pPr>
      <w:r w:rsidRPr="003F2642">
        <w:rPr>
          <w:rFonts w:ascii="Tahoma" w:hAnsi="Tahoma" w:cs="Tahoma"/>
          <w:sz w:val="24"/>
          <w:szCs w:val="24"/>
        </w:rPr>
        <w:t>Establecer las políticas, normas, criterios, sistemas y procedimientos de carácter administrativo que apliquen a las unidades administrativas de la Cámara de Diputados.</w:t>
      </w:r>
    </w:p>
    <w:p w14:paraId="5979929D" w14:textId="77777777" w:rsidR="0023321B" w:rsidRPr="003F2642" w:rsidRDefault="0023321B" w:rsidP="003F2642">
      <w:pPr>
        <w:pStyle w:val="Textoindependiente"/>
        <w:rPr>
          <w:rFonts w:cs="Tahoma"/>
        </w:rPr>
      </w:pPr>
    </w:p>
    <w:p w14:paraId="27FA7477" w14:textId="77777777" w:rsidR="0023321B" w:rsidRPr="003F2642" w:rsidRDefault="0023321B" w:rsidP="003F2642">
      <w:pPr>
        <w:pStyle w:val="Prrafodelista"/>
        <w:widowControl w:val="0"/>
        <w:numPr>
          <w:ilvl w:val="0"/>
          <w:numId w:val="219"/>
        </w:numPr>
        <w:tabs>
          <w:tab w:val="left" w:pos="1004"/>
        </w:tabs>
        <w:autoSpaceDE w:val="0"/>
        <w:autoSpaceDN w:val="0"/>
        <w:spacing w:after="0" w:line="240" w:lineRule="auto"/>
        <w:ind w:left="0"/>
        <w:jc w:val="both"/>
        <w:rPr>
          <w:rFonts w:ascii="Tahoma" w:hAnsi="Tahoma" w:cs="Tahoma"/>
          <w:sz w:val="24"/>
          <w:szCs w:val="24"/>
        </w:rPr>
      </w:pPr>
      <w:r w:rsidRPr="003F2642">
        <w:rPr>
          <w:rFonts w:ascii="Tahoma" w:hAnsi="Tahoma" w:cs="Tahoma"/>
          <w:sz w:val="24"/>
          <w:szCs w:val="24"/>
        </w:rPr>
        <w:t xml:space="preserve">Presidir el Comité de Transparencia y demás órganos colegiados que se establezcan en disposiciones </w:t>
      </w:r>
      <w:r w:rsidRPr="003F2642">
        <w:rPr>
          <w:rFonts w:ascii="Tahoma" w:hAnsi="Tahoma" w:cs="Tahoma"/>
          <w:spacing w:val="-2"/>
          <w:sz w:val="24"/>
          <w:szCs w:val="24"/>
        </w:rPr>
        <w:t>aplicables.</w:t>
      </w:r>
    </w:p>
    <w:p w14:paraId="4E52D47E" w14:textId="77777777" w:rsidR="0023321B" w:rsidRPr="003F2642" w:rsidRDefault="0023321B" w:rsidP="003F2642">
      <w:pPr>
        <w:pStyle w:val="Textoindependiente"/>
        <w:rPr>
          <w:rFonts w:cs="Tahoma"/>
        </w:rPr>
      </w:pPr>
    </w:p>
    <w:p w14:paraId="5AAEC8C1" w14:textId="77777777" w:rsidR="0023321B" w:rsidRPr="003F2642" w:rsidRDefault="0023321B" w:rsidP="003F2642">
      <w:pPr>
        <w:pStyle w:val="Prrafodelista"/>
        <w:widowControl w:val="0"/>
        <w:numPr>
          <w:ilvl w:val="0"/>
          <w:numId w:val="219"/>
        </w:numPr>
        <w:tabs>
          <w:tab w:val="left" w:pos="1002"/>
          <w:tab w:val="left" w:pos="1004"/>
        </w:tabs>
        <w:autoSpaceDE w:val="0"/>
        <w:autoSpaceDN w:val="0"/>
        <w:spacing w:after="0" w:line="240" w:lineRule="auto"/>
        <w:ind w:left="0"/>
        <w:jc w:val="both"/>
        <w:rPr>
          <w:rFonts w:ascii="Tahoma" w:hAnsi="Tahoma" w:cs="Tahoma"/>
          <w:sz w:val="24"/>
          <w:szCs w:val="24"/>
        </w:rPr>
      </w:pPr>
      <w:r w:rsidRPr="003F2642">
        <w:rPr>
          <w:rFonts w:ascii="Tahoma" w:hAnsi="Tahoma" w:cs="Tahoma"/>
          <w:sz w:val="24"/>
          <w:szCs w:val="24"/>
        </w:rPr>
        <w:t>Dirigir y coordinar la atención de las solicitudes de acceso a la información pública, turnadas por la Unidad de Transparencia</w:t>
      </w:r>
      <w:r w:rsidRPr="003F2642">
        <w:rPr>
          <w:rFonts w:ascii="Tahoma" w:hAnsi="Tahoma" w:cs="Tahoma"/>
          <w:spacing w:val="-15"/>
          <w:sz w:val="24"/>
          <w:szCs w:val="24"/>
        </w:rPr>
        <w:t xml:space="preserve"> </w:t>
      </w:r>
      <w:r w:rsidRPr="003F2642">
        <w:rPr>
          <w:rFonts w:ascii="Tahoma" w:hAnsi="Tahoma" w:cs="Tahoma"/>
          <w:sz w:val="24"/>
          <w:szCs w:val="24"/>
        </w:rPr>
        <w:t>de</w:t>
      </w:r>
      <w:r w:rsidRPr="003F2642">
        <w:rPr>
          <w:rFonts w:ascii="Tahoma" w:hAnsi="Tahoma" w:cs="Tahoma"/>
          <w:spacing w:val="-15"/>
          <w:sz w:val="24"/>
          <w:szCs w:val="24"/>
        </w:rPr>
        <w:t xml:space="preserve"> </w:t>
      </w:r>
      <w:r w:rsidRPr="003F2642">
        <w:rPr>
          <w:rFonts w:ascii="Tahoma" w:hAnsi="Tahoma" w:cs="Tahoma"/>
          <w:sz w:val="24"/>
          <w:szCs w:val="24"/>
        </w:rPr>
        <w:t>la</w:t>
      </w:r>
      <w:r w:rsidRPr="003F2642">
        <w:rPr>
          <w:rFonts w:ascii="Tahoma" w:hAnsi="Tahoma" w:cs="Tahoma"/>
          <w:spacing w:val="-15"/>
          <w:sz w:val="24"/>
          <w:szCs w:val="24"/>
        </w:rPr>
        <w:t xml:space="preserve"> </w:t>
      </w:r>
      <w:r w:rsidRPr="003F2642">
        <w:rPr>
          <w:rFonts w:ascii="Tahoma" w:hAnsi="Tahoma" w:cs="Tahoma"/>
          <w:sz w:val="24"/>
          <w:szCs w:val="24"/>
        </w:rPr>
        <w:t>Cámara</w:t>
      </w:r>
      <w:r w:rsidRPr="003F2642">
        <w:rPr>
          <w:rFonts w:ascii="Tahoma" w:hAnsi="Tahoma" w:cs="Tahoma"/>
          <w:spacing w:val="-15"/>
          <w:sz w:val="24"/>
          <w:szCs w:val="24"/>
        </w:rPr>
        <w:t xml:space="preserve"> </w:t>
      </w:r>
      <w:r w:rsidRPr="003F2642">
        <w:rPr>
          <w:rFonts w:ascii="Tahoma" w:hAnsi="Tahoma" w:cs="Tahoma"/>
          <w:sz w:val="24"/>
          <w:szCs w:val="24"/>
        </w:rPr>
        <w:t>de</w:t>
      </w:r>
      <w:r w:rsidRPr="003F2642">
        <w:rPr>
          <w:rFonts w:ascii="Tahoma" w:hAnsi="Tahoma" w:cs="Tahoma"/>
          <w:spacing w:val="-15"/>
          <w:sz w:val="24"/>
          <w:szCs w:val="24"/>
        </w:rPr>
        <w:t xml:space="preserve"> </w:t>
      </w:r>
      <w:r w:rsidRPr="003F2642">
        <w:rPr>
          <w:rFonts w:ascii="Tahoma" w:hAnsi="Tahoma" w:cs="Tahoma"/>
          <w:sz w:val="24"/>
          <w:szCs w:val="24"/>
        </w:rPr>
        <w:t>Diputados, de</w:t>
      </w:r>
      <w:r w:rsidRPr="003F2642">
        <w:rPr>
          <w:rFonts w:ascii="Tahoma" w:hAnsi="Tahoma" w:cs="Tahoma"/>
          <w:spacing w:val="-16"/>
          <w:sz w:val="24"/>
          <w:szCs w:val="24"/>
        </w:rPr>
        <w:t xml:space="preserve"> </w:t>
      </w:r>
      <w:r w:rsidRPr="003F2642">
        <w:rPr>
          <w:rFonts w:ascii="Tahoma" w:hAnsi="Tahoma" w:cs="Tahoma"/>
          <w:sz w:val="24"/>
          <w:szCs w:val="24"/>
        </w:rPr>
        <w:t>conformidad</w:t>
      </w:r>
      <w:r w:rsidRPr="003F2642">
        <w:rPr>
          <w:rFonts w:ascii="Tahoma" w:hAnsi="Tahoma" w:cs="Tahoma"/>
          <w:spacing w:val="-15"/>
          <w:sz w:val="24"/>
          <w:szCs w:val="24"/>
        </w:rPr>
        <w:t xml:space="preserve"> </w:t>
      </w:r>
      <w:r w:rsidRPr="003F2642">
        <w:rPr>
          <w:rFonts w:ascii="Tahoma" w:hAnsi="Tahoma" w:cs="Tahoma"/>
          <w:sz w:val="24"/>
          <w:szCs w:val="24"/>
        </w:rPr>
        <w:t>con</w:t>
      </w:r>
      <w:r w:rsidRPr="003F2642">
        <w:rPr>
          <w:rFonts w:ascii="Tahoma" w:hAnsi="Tahoma" w:cs="Tahoma"/>
          <w:spacing w:val="-15"/>
          <w:sz w:val="24"/>
          <w:szCs w:val="24"/>
        </w:rPr>
        <w:t xml:space="preserve"> </w:t>
      </w:r>
      <w:r w:rsidRPr="003F2642">
        <w:rPr>
          <w:rFonts w:ascii="Tahoma" w:hAnsi="Tahoma" w:cs="Tahoma"/>
          <w:sz w:val="24"/>
          <w:szCs w:val="24"/>
        </w:rPr>
        <w:t>lo</w:t>
      </w:r>
      <w:r w:rsidRPr="003F2642">
        <w:rPr>
          <w:rFonts w:ascii="Tahoma" w:hAnsi="Tahoma" w:cs="Tahoma"/>
          <w:spacing w:val="-15"/>
          <w:sz w:val="24"/>
          <w:szCs w:val="24"/>
        </w:rPr>
        <w:t xml:space="preserve"> </w:t>
      </w:r>
      <w:r w:rsidRPr="003F2642">
        <w:rPr>
          <w:rFonts w:ascii="Tahoma" w:hAnsi="Tahoma" w:cs="Tahoma"/>
          <w:sz w:val="24"/>
          <w:szCs w:val="24"/>
        </w:rPr>
        <w:t>dispuesto</w:t>
      </w:r>
      <w:r w:rsidRPr="003F2642">
        <w:rPr>
          <w:rFonts w:ascii="Tahoma" w:hAnsi="Tahoma" w:cs="Tahoma"/>
          <w:spacing w:val="-16"/>
          <w:sz w:val="24"/>
          <w:szCs w:val="24"/>
        </w:rPr>
        <w:t xml:space="preserve"> </w:t>
      </w:r>
      <w:r w:rsidRPr="003F2642">
        <w:rPr>
          <w:rFonts w:ascii="Tahoma" w:hAnsi="Tahoma" w:cs="Tahoma"/>
          <w:sz w:val="24"/>
          <w:szCs w:val="24"/>
        </w:rPr>
        <w:t>por</w:t>
      </w:r>
      <w:r w:rsidRPr="003F2642">
        <w:rPr>
          <w:rFonts w:ascii="Tahoma" w:hAnsi="Tahoma" w:cs="Tahoma"/>
          <w:spacing w:val="-15"/>
          <w:sz w:val="24"/>
          <w:szCs w:val="24"/>
        </w:rPr>
        <w:t xml:space="preserve"> </w:t>
      </w:r>
      <w:r w:rsidRPr="003F2642">
        <w:rPr>
          <w:rFonts w:ascii="Tahoma" w:hAnsi="Tahoma" w:cs="Tahoma"/>
          <w:sz w:val="24"/>
          <w:szCs w:val="24"/>
        </w:rPr>
        <w:t>la</w:t>
      </w:r>
      <w:r w:rsidRPr="003F2642">
        <w:rPr>
          <w:rFonts w:ascii="Tahoma" w:hAnsi="Tahoma" w:cs="Tahoma"/>
          <w:spacing w:val="-15"/>
          <w:sz w:val="24"/>
          <w:szCs w:val="24"/>
        </w:rPr>
        <w:t xml:space="preserve"> </w:t>
      </w:r>
      <w:r w:rsidRPr="003F2642">
        <w:rPr>
          <w:rFonts w:ascii="Tahoma" w:hAnsi="Tahoma" w:cs="Tahoma"/>
          <w:sz w:val="24"/>
          <w:szCs w:val="24"/>
        </w:rPr>
        <w:t>Ley</w:t>
      </w:r>
      <w:r w:rsidRPr="003F2642">
        <w:rPr>
          <w:rFonts w:ascii="Tahoma" w:hAnsi="Tahoma" w:cs="Tahoma"/>
          <w:spacing w:val="-15"/>
          <w:sz w:val="24"/>
          <w:szCs w:val="24"/>
        </w:rPr>
        <w:t xml:space="preserve"> </w:t>
      </w:r>
      <w:r w:rsidRPr="003F2642">
        <w:rPr>
          <w:rFonts w:ascii="Tahoma" w:hAnsi="Tahoma" w:cs="Tahoma"/>
          <w:sz w:val="24"/>
          <w:szCs w:val="24"/>
        </w:rPr>
        <w:t>General</w:t>
      </w:r>
      <w:r w:rsidRPr="003F2642">
        <w:rPr>
          <w:rFonts w:ascii="Tahoma" w:hAnsi="Tahoma" w:cs="Tahoma"/>
          <w:spacing w:val="-16"/>
          <w:sz w:val="24"/>
          <w:szCs w:val="24"/>
        </w:rPr>
        <w:t xml:space="preserve"> </w:t>
      </w:r>
      <w:r w:rsidRPr="003F2642">
        <w:rPr>
          <w:rFonts w:ascii="Tahoma" w:hAnsi="Tahoma" w:cs="Tahoma"/>
          <w:sz w:val="24"/>
          <w:szCs w:val="24"/>
        </w:rPr>
        <w:t>de Transparencia y Acceso a la Información Pública.</w:t>
      </w:r>
    </w:p>
    <w:p w14:paraId="7E586BED" w14:textId="77777777" w:rsidR="0023321B" w:rsidRPr="003F2642" w:rsidRDefault="0023321B" w:rsidP="003F2642">
      <w:pPr>
        <w:pStyle w:val="Textoindependiente"/>
        <w:rPr>
          <w:rFonts w:cs="Tahoma"/>
        </w:rPr>
      </w:pPr>
    </w:p>
    <w:p w14:paraId="21315ECE" w14:textId="6A2177A7" w:rsidR="0023321B" w:rsidRPr="003F2642" w:rsidRDefault="0023321B" w:rsidP="003F2642">
      <w:pPr>
        <w:pStyle w:val="Prrafodelista"/>
        <w:widowControl w:val="0"/>
        <w:numPr>
          <w:ilvl w:val="0"/>
          <w:numId w:val="219"/>
        </w:numPr>
        <w:tabs>
          <w:tab w:val="left" w:pos="1002"/>
          <w:tab w:val="left" w:pos="1004"/>
        </w:tabs>
        <w:autoSpaceDE w:val="0"/>
        <w:autoSpaceDN w:val="0"/>
        <w:spacing w:after="0" w:line="240" w:lineRule="auto"/>
        <w:ind w:left="0"/>
        <w:jc w:val="both"/>
        <w:rPr>
          <w:rFonts w:ascii="Tahoma" w:hAnsi="Tahoma" w:cs="Tahoma"/>
          <w:sz w:val="24"/>
          <w:szCs w:val="24"/>
        </w:rPr>
      </w:pPr>
      <w:r w:rsidRPr="003F2642">
        <w:rPr>
          <w:rFonts w:ascii="Tahoma" w:hAnsi="Tahoma" w:cs="Tahoma"/>
          <w:sz w:val="24"/>
          <w:szCs w:val="24"/>
        </w:rPr>
        <w:t>Coordinar que sus áreas adscritas implementen las actividades en materias de transparencia, datos personales y archivos de conformidad con las disposiciones aplicables.</w:t>
      </w:r>
    </w:p>
    <w:p w14:paraId="20F83A3B" w14:textId="77777777" w:rsidR="0023321B" w:rsidRPr="003F2642" w:rsidRDefault="0023321B" w:rsidP="003F2642">
      <w:pPr>
        <w:pStyle w:val="Prrafodelista"/>
        <w:widowControl w:val="0"/>
        <w:tabs>
          <w:tab w:val="left" w:pos="1002"/>
          <w:tab w:val="left" w:pos="1004"/>
        </w:tabs>
        <w:autoSpaceDE w:val="0"/>
        <w:autoSpaceDN w:val="0"/>
        <w:spacing w:after="0" w:line="240" w:lineRule="auto"/>
        <w:ind w:left="0"/>
        <w:jc w:val="both"/>
        <w:rPr>
          <w:rFonts w:ascii="Tahoma" w:hAnsi="Tahoma" w:cs="Tahoma"/>
          <w:sz w:val="24"/>
          <w:szCs w:val="24"/>
        </w:rPr>
      </w:pPr>
    </w:p>
    <w:p w14:paraId="7E0EDA7A" w14:textId="77777777" w:rsidR="0023321B" w:rsidRPr="003F2642" w:rsidRDefault="0023321B" w:rsidP="003F2642">
      <w:pPr>
        <w:pStyle w:val="Prrafodelista"/>
        <w:widowControl w:val="0"/>
        <w:numPr>
          <w:ilvl w:val="0"/>
          <w:numId w:val="219"/>
        </w:numPr>
        <w:tabs>
          <w:tab w:val="left" w:pos="1002"/>
          <w:tab w:val="left" w:pos="1004"/>
        </w:tabs>
        <w:autoSpaceDE w:val="0"/>
        <w:autoSpaceDN w:val="0"/>
        <w:spacing w:after="0" w:line="240" w:lineRule="auto"/>
        <w:ind w:left="0"/>
        <w:jc w:val="both"/>
        <w:rPr>
          <w:rFonts w:ascii="Tahoma" w:hAnsi="Tahoma" w:cs="Tahoma"/>
          <w:sz w:val="24"/>
          <w:szCs w:val="24"/>
        </w:rPr>
      </w:pPr>
      <w:r w:rsidRPr="003F2642">
        <w:rPr>
          <w:rFonts w:ascii="Tahoma" w:hAnsi="Tahoma" w:cs="Tahoma"/>
          <w:sz w:val="24"/>
          <w:szCs w:val="24"/>
        </w:rPr>
        <w:t>Coordinar el cumplimiento de los requerimientos en materia de evaluación de desempeño y marco integrado de control interno.</w:t>
      </w:r>
    </w:p>
    <w:p w14:paraId="1AE06BC4" w14:textId="77777777" w:rsidR="0023321B" w:rsidRPr="003F2642" w:rsidRDefault="0023321B" w:rsidP="003F2642">
      <w:pPr>
        <w:pStyle w:val="Textoindependiente"/>
        <w:rPr>
          <w:rFonts w:cs="Tahoma"/>
        </w:rPr>
      </w:pPr>
    </w:p>
    <w:p w14:paraId="37A1EEA4" w14:textId="2577D81E" w:rsidR="0023321B" w:rsidRPr="003F2642" w:rsidRDefault="0023321B" w:rsidP="003F2642">
      <w:pPr>
        <w:pStyle w:val="Prrafodelista"/>
        <w:numPr>
          <w:ilvl w:val="0"/>
          <w:numId w:val="219"/>
        </w:numPr>
        <w:spacing w:after="0" w:line="240" w:lineRule="auto"/>
        <w:ind w:left="0"/>
        <w:jc w:val="both"/>
        <w:rPr>
          <w:rFonts w:ascii="Tahoma" w:hAnsi="Tahoma" w:cs="Tahoma"/>
          <w:b/>
          <w:spacing w:val="-2"/>
          <w:sz w:val="24"/>
          <w:szCs w:val="24"/>
        </w:rPr>
        <w:sectPr w:rsidR="0023321B" w:rsidRPr="003F2642" w:rsidSect="0023321B">
          <w:type w:val="continuous"/>
          <w:pgSz w:w="15840" w:h="12240" w:orient="landscape"/>
          <w:pgMar w:top="1440" w:right="1440" w:bottom="1440" w:left="1440" w:header="720" w:footer="720" w:gutter="0"/>
          <w:cols w:num="2" w:space="720"/>
          <w:docGrid w:linePitch="360"/>
        </w:sectPr>
      </w:pPr>
      <w:r w:rsidRPr="003F2642">
        <w:rPr>
          <w:rFonts w:ascii="Tahoma" w:hAnsi="Tahoma" w:cs="Tahoma"/>
          <w:sz w:val="24"/>
          <w:szCs w:val="24"/>
        </w:rPr>
        <w:t>Las</w:t>
      </w:r>
      <w:r w:rsidRPr="003F2642">
        <w:rPr>
          <w:rFonts w:ascii="Tahoma" w:hAnsi="Tahoma" w:cs="Tahoma"/>
          <w:spacing w:val="-1"/>
          <w:sz w:val="24"/>
          <w:szCs w:val="24"/>
        </w:rPr>
        <w:t xml:space="preserve"> </w:t>
      </w:r>
      <w:r w:rsidRPr="003F2642">
        <w:rPr>
          <w:rFonts w:ascii="Tahoma" w:hAnsi="Tahoma" w:cs="Tahoma"/>
          <w:sz w:val="24"/>
          <w:szCs w:val="24"/>
        </w:rPr>
        <w:t>demás</w:t>
      </w:r>
      <w:r w:rsidRPr="003F2642">
        <w:rPr>
          <w:rFonts w:ascii="Tahoma" w:hAnsi="Tahoma" w:cs="Tahoma"/>
          <w:spacing w:val="-1"/>
          <w:sz w:val="24"/>
          <w:szCs w:val="24"/>
        </w:rPr>
        <w:t xml:space="preserve"> </w:t>
      </w:r>
      <w:r w:rsidRPr="003F2642">
        <w:rPr>
          <w:rFonts w:ascii="Tahoma" w:hAnsi="Tahoma" w:cs="Tahoma"/>
          <w:sz w:val="24"/>
          <w:szCs w:val="24"/>
        </w:rPr>
        <w:t>atribuciones</w:t>
      </w:r>
      <w:r w:rsidRPr="003F2642">
        <w:rPr>
          <w:rFonts w:ascii="Tahoma" w:hAnsi="Tahoma" w:cs="Tahoma"/>
          <w:spacing w:val="-1"/>
          <w:sz w:val="24"/>
          <w:szCs w:val="24"/>
        </w:rPr>
        <w:t xml:space="preserve"> </w:t>
      </w:r>
      <w:r w:rsidRPr="003F2642">
        <w:rPr>
          <w:rFonts w:ascii="Tahoma" w:hAnsi="Tahoma" w:cs="Tahoma"/>
          <w:sz w:val="24"/>
          <w:szCs w:val="24"/>
        </w:rPr>
        <w:t>que</w:t>
      </w:r>
      <w:r w:rsidRPr="003F2642">
        <w:rPr>
          <w:rFonts w:ascii="Tahoma" w:hAnsi="Tahoma" w:cs="Tahoma"/>
          <w:spacing w:val="-4"/>
          <w:sz w:val="24"/>
          <w:szCs w:val="24"/>
        </w:rPr>
        <w:t xml:space="preserve"> </w:t>
      </w:r>
      <w:r w:rsidRPr="003F2642">
        <w:rPr>
          <w:rFonts w:ascii="Tahoma" w:hAnsi="Tahoma" w:cs="Tahoma"/>
          <w:sz w:val="24"/>
          <w:szCs w:val="24"/>
        </w:rPr>
        <w:t>le</w:t>
      </w:r>
      <w:r w:rsidRPr="003F2642">
        <w:rPr>
          <w:rFonts w:ascii="Tahoma" w:hAnsi="Tahoma" w:cs="Tahoma"/>
          <w:spacing w:val="-1"/>
          <w:sz w:val="24"/>
          <w:szCs w:val="24"/>
        </w:rPr>
        <w:t xml:space="preserve"> </w:t>
      </w:r>
      <w:r w:rsidRPr="003F2642">
        <w:rPr>
          <w:rFonts w:ascii="Tahoma" w:hAnsi="Tahoma" w:cs="Tahoma"/>
          <w:sz w:val="24"/>
          <w:szCs w:val="24"/>
        </w:rPr>
        <w:t>competan</w:t>
      </w:r>
      <w:r w:rsidRPr="003F2642">
        <w:rPr>
          <w:rFonts w:ascii="Tahoma" w:hAnsi="Tahoma" w:cs="Tahoma"/>
          <w:spacing w:val="-2"/>
          <w:sz w:val="24"/>
          <w:szCs w:val="24"/>
        </w:rPr>
        <w:t xml:space="preserve"> </w:t>
      </w:r>
      <w:r w:rsidRPr="003F2642">
        <w:rPr>
          <w:rFonts w:ascii="Tahoma" w:hAnsi="Tahoma" w:cs="Tahoma"/>
          <w:sz w:val="24"/>
          <w:szCs w:val="24"/>
        </w:rPr>
        <w:t>de</w:t>
      </w:r>
      <w:r w:rsidRPr="003F2642">
        <w:rPr>
          <w:rFonts w:ascii="Tahoma" w:hAnsi="Tahoma" w:cs="Tahoma"/>
          <w:spacing w:val="-4"/>
          <w:sz w:val="24"/>
          <w:szCs w:val="24"/>
        </w:rPr>
        <w:t xml:space="preserve"> </w:t>
      </w:r>
      <w:r w:rsidRPr="003F2642">
        <w:rPr>
          <w:rFonts w:ascii="Tahoma" w:hAnsi="Tahoma" w:cs="Tahoma"/>
          <w:sz w:val="24"/>
          <w:szCs w:val="24"/>
        </w:rPr>
        <w:t>acuerdo con la legislación vigente y normatividad aplicable</w:t>
      </w:r>
    </w:p>
    <w:p w14:paraId="3F00D24C" w14:textId="553273C2" w:rsidR="00026132" w:rsidRPr="00A61894" w:rsidRDefault="00A61894" w:rsidP="00A61894">
      <w:pPr>
        <w:pStyle w:val="Ttulo2"/>
        <w:rPr>
          <w:rFonts w:ascii="Tahoma" w:hAnsi="Tahoma" w:cs="Tahoma"/>
          <w:b/>
          <w:bCs/>
          <w:color w:val="000000" w:themeColor="text1"/>
        </w:rPr>
      </w:pPr>
      <w:r w:rsidRPr="00A61894">
        <w:rPr>
          <w:rFonts w:ascii="Tahoma" w:hAnsi="Tahoma" w:cs="Tahoma"/>
          <w:b/>
          <w:color w:val="000000" w:themeColor="text1"/>
        </w:rPr>
        <w:lastRenderedPageBreak/>
        <w:t>DIRECCIÓN GENERAL DE PRESUPUESTO, CONTABILIDAD Y FINANZAS</w:t>
      </w:r>
    </w:p>
    <w:p w14:paraId="60EAB8A5" w14:textId="59F7BEC8" w:rsidR="0023321B" w:rsidRDefault="003B4BFC" w:rsidP="00712A4C">
      <w:pPr>
        <w:spacing w:after="0"/>
        <w:jc w:val="both"/>
        <w:rPr>
          <w:rFonts w:ascii="Tahoma" w:hAnsi="Tahoma" w:cs="Tahoma"/>
          <w:b/>
          <w:spacing w:val="-2"/>
          <w:sz w:val="24"/>
          <w:szCs w:val="24"/>
        </w:rPr>
      </w:pPr>
      <w:r>
        <w:rPr>
          <w:noProof/>
          <w:lang w:eastAsia="es-MX"/>
        </w:rPr>
        <w:drawing>
          <wp:anchor distT="0" distB="0" distL="114300" distR="114300" simplePos="0" relativeHeight="251716608" behindDoc="0" locked="0" layoutInCell="1" allowOverlap="1" wp14:anchorId="51245A79" wp14:editId="434EE759">
            <wp:simplePos x="0" y="0"/>
            <wp:positionH relativeFrom="page">
              <wp:posOffset>66675</wp:posOffset>
            </wp:positionH>
            <wp:positionV relativeFrom="margin">
              <wp:posOffset>542925</wp:posOffset>
            </wp:positionV>
            <wp:extent cx="9915525" cy="3620135"/>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7958" t="29541" r="3237" b="15892"/>
                    <a:stretch/>
                  </pic:blipFill>
                  <pic:spPr bwMode="auto">
                    <a:xfrm>
                      <a:off x="0" y="0"/>
                      <a:ext cx="9915525" cy="3620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29062" w14:textId="450344FF" w:rsidR="0023321B" w:rsidRDefault="0023321B" w:rsidP="00712A4C">
      <w:pPr>
        <w:spacing w:after="0"/>
        <w:jc w:val="both"/>
        <w:rPr>
          <w:rFonts w:ascii="Tahoma" w:hAnsi="Tahoma" w:cs="Tahoma"/>
          <w:b/>
          <w:spacing w:val="-2"/>
          <w:sz w:val="24"/>
          <w:szCs w:val="24"/>
        </w:rPr>
      </w:pPr>
    </w:p>
    <w:p w14:paraId="00C1E8EE" w14:textId="62D67FF5" w:rsidR="0023321B" w:rsidRDefault="0023321B" w:rsidP="00712A4C">
      <w:pPr>
        <w:spacing w:after="0"/>
        <w:jc w:val="both"/>
        <w:rPr>
          <w:rFonts w:ascii="Tahoma" w:hAnsi="Tahoma" w:cs="Tahoma"/>
          <w:b/>
          <w:spacing w:val="-2"/>
          <w:sz w:val="24"/>
          <w:szCs w:val="24"/>
        </w:rPr>
      </w:pPr>
    </w:p>
    <w:p w14:paraId="3EB8991F" w14:textId="39C8BFA3" w:rsidR="003B4BFC" w:rsidRDefault="003B4BFC">
      <w:pPr>
        <w:rPr>
          <w:rFonts w:ascii="Tahoma" w:hAnsi="Tahoma" w:cs="Tahoma"/>
          <w:b/>
          <w:spacing w:val="-2"/>
          <w:sz w:val="24"/>
          <w:szCs w:val="24"/>
        </w:rPr>
      </w:pPr>
      <w:r>
        <w:rPr>
          <w:rFonts w:ascii="Tahoma" w:hAnsi="Tahoma" w:cs="Tahoma"/>
          <w:b/>
          <w:spacing w:val="-2"/>
          <w:sz w:val="24"/>
          <w:szCs w:val="24"/>
        </w:rPr>
        <w:br w:type="page"/>
      </w:r>
    </w:p>
    <w:p w14:paraId="3507D116" w14:textId="2E378D20" w:rsidR="00131141" w:rsidRPr="003B4BFC" w:rsidRDefault="003B4BFC" w:rsidP="000F32B4">
      <w:pPr>
        <w:pStyle w:val="Prrafodelista"/>
        <w:numPr>
          <w:ilvl w:val="1"/>
          <w:numId w:val="221"/>
        </w:numPr>
        <w:rPr>
          <w:rFonts w:ascii="Tahoma" w:hAnsi="Tahoma" w:cs="Tahoma"/>
          <w:b/>
          <w:bCs/>
          <w:sz w:val="24"/>
          <w:szCs w:val="24"/>
        </w:rPr>
      </w:pPr>
      <w:r>
        <w:rPr>
          <w:rFonts w:ascii="Tahoma" w:hAnsi="Tahoma" w:cs="Tahoma"/>
          <w:b/>
          <w:sz w:val="24"/>
          <w:szCs w:val="24"/>
        </w:rPr>
        <w:lastRenderedPageBreak/>
        <w:t>D</w:t>
      </w:r>
      <w:r w:rsidR="00131141" w:rsidRPr="003B4BFC">
        <w:rPr>
          <w:rFonts w:ascii="Tahoma" w:hAnsi="Tahoma" w:cs="Tahoma"/>
          <w:b/>
          <w:sz w:val="24"/>
          <w:szCs w:val="24"/>
        </w:rPr>
        <w:t>IRECCIÓN</w:t>
      </w:r>
      <w:r w:rsidR="00131141" w:rsidRPr="003B4BFC">
        <w:rPr>
          <w:rFonts w:ascii="Tahoma" w:hAnsi="Tahoma" w:cs="Tahoma"/>
          <w:b/>
          <w:spacing w:val="-10"/>
          <w:sz w:val="24"/>
          <w:szCs w:val="24"/>
        </w:rPr>
        <w:t xml:space="preserve"> </w:t>
      </w:r>
      <w:r w:rsidR="00131141" w:rsidRPr="003B4BFC">
        <w:rPr>
          <w:rFonts w:ascii="Tahoma" w:hAnsi="Tahoma" w:cs="Tahoma"/>
          <w:b/>
          <w:sz w:val="24"/>
          <w:szCs w:val="24"/>
        </w:rPr>
        <w:t>GENERAL</w:t>
      </w:r>
      <w:r w:rsidR="00131141" w:rsidRPr="003B4BFC">
        <w:rPr>
          <w:rFonts w:ascii="Tahoma" w:hAnsi="Tahoma" w:cs="Tahoma"/>
          <w:b/>
          <w:spacing w:val="-7"/>
          <w:sz w:val="24"/>
          <w:szCs w:val="24"/>
        </w:rPr>
        <w:t xml:space="preserve"> </w:t>
      </w:r>
      <w:r w:rsidR="00131141" w:rsidRPr="003B4BFC">
        <w:rPr>
          <w:rFonts w:ascii="Tahoma" w:hAnsi="Tahoma" w:cs="Tahoma"/>
          <w:b/>
          <w:sz w:val="24"/>
          <w:szCs w:val="24"/>
        </w:rPr>
        <w:t>DE</w:t>
      </w:r>
      <w:r w:rsidR="00131141" w:rsidRPr="003B4BFC">
        <w:rPr>
          <w:rFonts w:ascii="Tahoma" w:hAnsi="Tahoma" w:cs="Tahoma"/>
          <w:b/>
          <w:spacing w:val="-8"/>
          <w:sz w:val="24"/>
          <w:szCs w:val="24"/>
        </w:rPr>
        <w:t xml:space="preserve"> </w:t>
      </w:r>
      <w:r w:rsidR="00131141" w:rsidRPr="003B4BFC">
        <w:rPr>
          <w:rFonts w:ascii="Tahoma" w:hAnsi="Tahoma" w:cs="Tahoma"/>
          <w:b/>
          <w:sz w:val="24"/>
          <w:szCs w:val="24"/>
        </w:rPr>
        <w:t>PRESUPUESTO,</w:t>
      </w:r>
      <w:r w:rsidR="00131141" w:rsidRPr="003B4BFC">
        <w:rPr>
          <w:rFonts w:ascii="Tahoma" w:hAnsi="Tahoma" w:cs="Tahoma"/>
          <w:b/>
          <w:spacing w:val="-6"/>
          <w:sz w:val="24"/>
          <w:szCs w:val="24"/>
        </w:rPr>
        <w:t xml:space="preserve"> </w:t>
      </w:r>
      <w:r w:rsidR="00131141" w:rsidRPr="003B4BFC">
        <w:rPr>
          <w:rFonts w:ascii="Tahoma" w:hAnsi="Tahoma" w:cs="Tahoma"/>
          <w:b/>
          <w:sz w:val="24"/>
          <w:szCs w:val="24"/>
        </w:rPr>
        <w:t>CONTABILIDAD</w:t>
      </w:r>
      <w:r w:rsidR="00131141" w:rsidRPr="003B4BFC">
        <w:rPr>
          <w:rFonts w:ascii="Tahoma" w:hAnsi="Tahoma" w:cs="Tahoma"/>
          <w:b/>
          <w:spacing w:val="-5"/>
          <w:sz w:val="24"/>
          <w:szCs w:val="24"/>
        </w:rPr>
        <w:t xml:space="preserve"> </w:t>
      </w:r>
      <w:r w:rsidR="00131141" w:rsidRPr="003B4BFC">
        <w:rPr>
          <w:rFonts w:ascii="Tahoma" w:hAnsi="Tahoma" w:cs="Tahoma"/>
          <w:b/>
          <w:sz w:val="24"/>
          <w:szCs w:val="24"/>
        </w:rPr>
        <w:t>Y</w:t>
      </w:r>
      <w:r w:rsidR="00131141" w:rsidRPr="003B4BFC">
        <w:rPr>
          <w:rFonts w:ascii="Tahoma" w:hAnsi="Tahoma" w:cs="Tahoma"/>
          <w:b/>
          <w:spacing w:val="-7"/>
          <w:sz w:val="24"/>
          <w:szCs w:val="24"/>
        </w:rPr>
        <w:t xml:space="preserve"> </w:t>
      </w:r>
      <w:r w:rsidR="00131141" w:rsidRPr="003B4BFC">
        <w:rPr>
          <w:rFonts w:ascii="Tahoma" w:hAnsi="Tahoma" w:cs="Tahoma"/>
          <w:b/>
          <w:spacing w:val="-2"/>
          <w:sz w:val="24"/>
          <w:szCs w:val="24"/>
        </w:rPr>
        <w:t>FINANZAS</w:t>
      </w:r>
    </w:p>
    <w:p w14:paraId="387AAAFB" w14:textId="77777777" w:rsidR="00CA0A5B" w:rsidRPr="003B4BFC" w:rsidRDefault="00CA0A5B" w:rsidP="00131141">
      <w:pPr>
        <w:rPr>
          <w:rFonts w:ascii="Tahoma" w:hAnsi="Tahoma" w:cs="Tahoma"/>
          <w:b/>
          <w:sz w:val="24"/>
          <w:szCs w:val="24"/>
          <w:lang w:eastAsia="es-ES"/>
        </w:rPr>
      </w:pPr>
    </w:p>
    <w:p w14:paraId="10E986F1" w14:textId="5F50C3F6" w:rsidR="002D5D90" w:rsidRPr="002D5D90" w:rsidRDefault="002D5D90" w:rsidP="00CA0A5B">
      <w:pPr>
        <w:spacing w:after="0" w:line="240" w:lineRule="auto"/>
        <w:rPr>
          <w:rFonts w:ascii="Tahoma" w:hAnsi="Tahoma" w:cs="Tahoma"/>
          <w:b/>
          <w:sz w:val="24"/>
          <w:szCs w:val="24"/>
          <w:lang w:eastAsia="es-ES"/>
        </w:rPr>
      </w:pPr>
      <w:r w:rsidRPr="002D5D90">
        <w:rPr>
          <w:rFonts w:ascii="Tahoma" w:hAnsi="Tahoma" w:cs="Tahoma"/>
          <w:b/>
          <w:sz w:val="24"/>
          <w:szCs w:val="24"/>
          <w:lang w:eastAsia="es-ES"/>
        </w:rPr>
        <w:t>Objetivo</w:t>
      </w:r>
    </w:p>
    <w:p w14:paraId="07ECF84F" w14:textId="77777777" w:rsidR="00131141" w:rsidRPr="00623A8A" w:rsidRDefault="00131141" w:rsidP="00131141">
      <w:pPr>
        <w:pStyle w:val="Textoindependiente"/>
        <w:spacing w:before="7"/>
        <w:rPr>
          <w:rFonts w:cs="Tahoma"/>
          <w:b w:val="0"/>
          <w:sz w:val="13"/>
        </w:rPr>
      </w:pPr>
    </w:p>
    <w:p w14:paraId="28FEB4D5" w14:textId="3439734F" w:rsidR="00131141" w:rsidRPr="00C83349" w:rsidRDefault="00131141" w:rsidP="00C83349">
      <w:pPr>
        <w:spacing w:after="0" w:line="240" w:lineRule="auto"/>
        <w:jc w:val="both"/>
        <w:rPr>
          <w:rFonts w:ascii="Tahoma" w:hAnsi="Tahoma" w:cs="Tahoma"/>
          <w:sz w:val="24"/>
          <w:szCs w:val="24"/>
        </w:rPr>
      </w:pPr>
      <w:r w:rsidRPr="00C83349">
        <w:rPr>
          <w:rFonts w:ascii="Tahoma" w:hAnsi="Tahoma" w:cs="Tahoma"/>
          <w:sz w:val="24"/>
          <w:szCs w:val="24"/>
        </w:rPr>
        <w:t>Diseñar la estructura programática para elaborar el Proyecto de Presupuesto de Egresos de la Cámara de Diputados; producir la información financiera, contable y presupuestal; administrar e invertir los recursos financieros de la institución para cumplir con sus obligaciones de pago; planear el análisis y control de información para la atención de los requerimientos</w:t>
      </w:r>
      <w:r w:rsidRPr="00C83349">
        <w:rPr>
          <w:rFonts w:ascii="Tahoma" w:hAnsi="Tahoma" w:cs="Tahoma"/>
          <w:spacing w:val="-1"/>
          <w:sz w:val="24"/>
          <w:szCs w:val="24"/>
        </w:rPr>
        <w:t xml:space="preserve"> </w:t>
      </w:r>
      <w:r w:rsidRPr="00C83349">
        <w:rPr>
          <w:rFonts w:ascii="Tahoma" w:hAnsi="Tahoma" w:cs="Tahoma"/>
          <w:sz w:val="24"/>
          <w:szCs w:val="24"/>
        </w:rPr>
        <w:t>del órgano</w:t>
      </w:r>
      <w:r w:rsidRPr="00C83349">
        <w:rPr>
          <w:rFonts w:ascii="Tahoma" w:hAnsi="Tahoma" w:cs="Tahoma"/>
          <w:spacing w:val="-2"/>
          <w:sz w:val="24"/>
          <w:szCs w:val="24"/>
        </w:rPr>
        <w:t xml:space="preserve"> </w:t>
      </w:r>
      <w:r w:rsidRPr="00C83349">
        <w:rPr>
          <w:rFonts w:ascii="Tahoma" w:hAnsi="Tahoma" w:cs="Tahoma"/>
          <w:sz w:val="24"/>
          <w:szCs w:val="24"/>
        </w:rPr>
        <w:t>de</w:t>
      </w:r>
      <w:r w:rsidRPr="00C83349">
        <w:rPr>
          <w:rFonts w:ascii="Tahoma" w:hAnsi="Tahoma" w:cs="Tahoma"/>
          <w:spacing w:val="-1"/>
          <w:sz w:val="24"/>
          <w:szCs w:val="24"/>
        </w:rPr>
        <w:t xml:space="preserve"> </w:t>
      </w:r>
      <w:r w:rsidRPr="00C83349">
        <w:rPr>
          <w:rFonts w:ascii="Tahoma" w:hAnsi="Tahoma" w:cs="Tahoma"/>
          <w:sz w:val="24"/>
          <w:szCs w:val="24"/>
        </w:rPr>
        <w:t>fiscalización</w:t>
      </w:r>
      <w:r w:rsidRPr="00C83349">
        <w:rPr>
          <w:rFonts w:ascii="Tahoma" w:hAnsi="Tahoma" w:cs="Tahoma"/>
          <w:spacing w:val="-2"/>
          <w:sz w:val="24"/>
          <w:szCs w:val="24"/>
        </w:rPr>
        <w:t xml:space="preserve"> </w:t>
      </w:r>
      <w:r w:rsidRPr="00C83349">
        <w:rPr>
          <w:rFonts w:ascii="Tahoma" w:hAnsi="Tahoma" w:cs="Tahoma"/>
          <w:sz w:val="24"/>
          <w:szCs w:val="24"/>
        </w:rPr>
        <w:t>superior,</w:t>
      </w:r>
      <w:r w:rsidRPr="00C83349">
        <w:rPr>
          <w:rFonts w:ascii="Tahoma" w:hAnsi="Tahoma" w:cs="Tahoma"/>
          <w:spacing w:val="-2"/>
          <w:sz w:val="24"/>
          <w:szCs w:val="24"/>
        </w:rPr>
        <w:t xml:space="preserve"> </w:t>
      </w:r>
      <w:r w:rsidRPr="00C83349">
        <w:rPr>
          <w:rFonts w:ascii="Tahoma" w:hAnsi="Tahoma" w:cs="Tahoma"/>
          <w:sz w:val="24"/>
          <w:szCs w:val="24"/>
        </w:rPr>
        <w:t>así como</w:t>
      </w:r>
      <w:r w:rsidRPr="00C83349">
        <w:rPr>
          <w:rFonts w:ascii="Tahoma" w:hAnsi="Tahoma" w:cs="Tahoma"/>
          <w:spacing w:val="-2"/>
          <w:sz w:val="24"/>
          <w:szCs w:val="24"/>
        </w:rPr>
        <w:t xml:space="preserve"> </w:t>
      </w:r>
      <w:r w:rsidRPr="00C83349">
        <w:rPr>
          <w:rFonts w:ascii="Tahoma" w:hAnsi="Tahoma" w:cs="Tahoma"/>
          <w:sz w:val="24"/>
          <w:szCs w:val="24"/>
        </w:rPr>
        <w:t>coordinar</w:t>
      </w:r>
      <w:r w:rsidRPr="00C83349">
        <w:rPr>
          <w:rFonts w:ascii="Tahoma" w:hAnsi="Tahoma" w:cs="Tahoma"/>
          <w:spacing w:val="-1"/>
          <w:sz w:val="24"/>
          <w:szCs w:val="24"/>
        </w:rPr>
        <w:t xml:space="preserve"> </w:t>
      </w:r>
      <w:r w:rsidRPr="00C83349">
        <w:rPr>
          <w:rFonts w:ascii="Tahoma" w:hAnsi="Tahoma" w:cs="Tahoma"/>
          <w:sz w:val="24"/>
          <w:szCs w:val="24"/>
        </w:rPr>
        <w:t>las</w:t>
      </w:r>
      <w:r w:rsidRPr="00C83349">
        <w:rPr>
          <w:rFonts w:ascii="Tahoma" w:hAnsi="Tahoma" w:cs="Tahoma"/>
          <w:spacing w:val="-1"/>
          <w:sz w:val="24"/>
          <w:szCs w:val="24"/>
        </w:rPr>
        <w:t xml:space="preserve"> </w:t>
      </w:r>
      <w:r w:rsidRPr="00C83349">
        <w:rPr>
          <w:rFonts w:ascii="Tahoma" w:hAnsi="Tahoma" w:cs="Tahoma"/>
          <w:sz w:val="24"/>
          <w:szCs w:val="24"/>
        </w:rPr>
        <w:t>acciones</w:t>
      </w:r>
      <w:r w:rsidRPr="00C83349">
        <w:rPr>
          <w:rFonts w:ascii="Tahoma" w:hAnsi="Tahoma" w:cs="Tahoma"/>
          <w:spacing w:val="-1"/>
          <w:sz w:val="24"/>
          <w:szCs w:val="24"/>
        </w:rPr>
        <w:t xml:space="preserve"> </w:t>
      </w:r>
      <w:r w:rsidRPr="00C83349">
        <w:rPr>
          <w:rFonts w:ascii="Tahoma" w:hAnsi="Tahoma" w:cs="Tahoma"/>
          <w:sz w:val="24"/>
          <w:szCs w:val="24"/>
        </w:rPr>
        <w:t>para</w:t>
      </w:r>
      <w:r w:rsidRPr="00C83349">
        <w:rPr>
          <w:rFonts w:ascii="Tahoma" w:hAnsi="Tahoma" w:cs="Tahoma"/>
          <w:spacing w:val="-1"/>
          <w:sz w:val="24"/>
          <w:szCs w:val="24"/>
        </w:rPr>
        <w:t xml:space="preserve"> </w:t>
      </w:r>
      <w:r w:rsidRPr="00C83349">
        <w:rPr>
          <w:rFonts w:ascii="Tahoma" w:hAnsi="Tahoma" w:cs="Tahoma"/>
          <w:sz w:val="24"/>
          <w:szCs w:val="24"/>
        </w:rPr>
        <w:t>la</w:t>
      </w:r>
      <w:r w:rsidRPr="00C83349">
        <w:rPr>
          <w:rFonts w:ascii="Tahoma" w:hAnsi="Tahoma" w:cs="Tahoma"/>
          <w:spacing w:val="-1"/>
          <w:sz w:val="24"/>
          <w:szCs w:val="24"/>
        </w:rPr>
        <w:t xml:space="preserve"> </w:t>
      </w:r>
      <w:r w:rsidRPr="00C83349">
        <w:rPr>
          <w:rFonts w:ascii="Tahoma" w:hAnsi="Tahoma" w:cs="Tahoma"/>
          <w:sz w:val="24"/>
          <w:szCs w:val="24"/>
        </w:rPr>
        <w:t>evaluación</w:t>
      </w:r>
      <w:r w:rsidRPr="00C83349">
        <w:rPr>
          <w:rFonts w:ascii="Tahoma" w:hAnsi="Tahoma" w:cs="Tahoma"/>
          <w:spacing w:val="-2"/>
          <w:sz w:val="24"/>
          <w:szCs w:val="24"/>
        </w:rPr>
        <w:t xml:space="preserve"> </w:t>
      </w:r>
      <w:r w:rsidRPr="00C83349">
        <w:rPr>
          <w:rFonts w:ascii="Tahoma" w:hAnsi="Tahoma" w:cs="Tahoma"/>
          <w:sz w:val="24"/>
          <w:szCs w:val="24"/>
        </w:rPr>
        <w:t>del</w:t>
      </w:r>
      <w:r w:rsidRPr="00C83349">
        <w:rPr>
          <w:rFonts w:ascii="Tahoma" w:hAnsi="Tahoma" w:cs="Tahoma"/>
          <w:spacing w:val="40"/>
          <w:sz w:val="24"/>
          <w:szCs w:val="24"/>
        </w:rPr>
        <w:t xml:space="preserve"> </w:t>
      </w:r>
      <w:r w:rsidRPr="00C83349">
        <w:rPr>
          <w:rFonts w:ascii="Tahoma" w:hAnsi="Tahoma" w:cs="Tahoma"/>
          <w:sz w:val="24"/>
          <w:szCs w:val="24"/>
        </w:rPr>
        <w:t>desempeño, control</w:t>
      </w:r>
      <w:r w:rsidRPr="00C83349">
        <w:rPr>
          <w:rFonts w:ascii="Tahoma" w:hAnsi="Tahoma" w:cs="Tahoma"/>
          <w:spacing w:val="-6"/>
          <w:sz w:val="24"/>
          <w:szCs w:val="24"/>
        </w:rPr>
        <w:t xml:space="preserve"> </w:t>
      </w:r>
      <w:r w:rsidRPr="00C83349">
        <w:rPr>
          <w:rFonts w:ascii="Tahoma" w:hAnsi="Tahoma" w:cs="Tahoma"/>
          <w:sz w:val="24"/>
          <w:szCs w:val="24"/>
        </w:rPr>
        <w:t>interno,</w:t>
      </w:r>
      <w:r w:rsidRPr="00C83349">
        <w:rPr>
          <w:rFonts w:ascii="Tahoma" w:hAnsi="Tahoma" w:cs="Tahoma"/>
          <w:spacing w:val="-8"/>
          <w:sz w:val="24"/>
          <w:szCs w:val="24"/>
        </w:rPr>
        <w:t xml:space="preserve"> </w:t>
      </w:r>
      <w:r w:rsidRPr="00C83349">
        <w:rPr>
          <w:rFonts w:ascii="Tahoma" w:hAnsi="Tahoma" w:cs="Tahoma"/>
          <w:sz w:val="24"/>
          <w:szCs w:val="24"/>
        </w:rPr>
        <w:t>elaboración</w:t>
      </w:r>
      <w:r w:rsidRPr="00C83349">
        <w:rPr>
          <w:rFonts w:ascii="Tahoma" w:hAnsi="Tahoma" w:cs="Tahoma"/>
          <w:spacing w:val="-7"/>
          <w:sz w:val="24"/>
          <w:szCs w:val="24"/>
        </w:rPr>
        <w:t xml:space="preserve"> </w:t>
      </w:r>
      <w:r w:rsidRPr="00C83349">
        <w:rPr>
          <w:rFonts w:ascii="Tahoma" w:hAnsi="Tahoma" w:cs="Tahoma"/>
          <w:sz w:val="24"/>
          <w:szCs w:val="24"/>
        </w:rPr>
        <w:t>de</w:t>
      </w:r>
      <w:r w:rsidRPr="00C83349">
        <w:rPr>
          <w:rFonts w:ascii="Tahoma" w:hAnsi="Tahoma" w:cs="Tahoma"/>
          <w:spacing w:val="-7"/>
          <w:sz w:val="24"/>
          <w:szCs w:val="24"/>
        </w:rPr>
        <w:t xml:space="preserve"> </w:t>
      </w:r>
      <w:r w:rsidRPr="00C83349">
        <w:rPr>
          <w:rFonts w:ascii="Tahoma" w:hAnsi="Tahoma" w:cs="Tahoma"/>
          <w:sz w:val="24"/>
          <w:szCs w:val="24"/>
        </w:rPr>
        <w:t>manuales</w:t>
      </w:r>
      <w:r w:rsidRPr="00C83349">
        <w:rPr>
          <w:rFonts w:ascii="Tahoma" w:hAnsi="Tahoma" w:cs="Tahoma"/>
          <w:spacing w:val="-7"/>
          <w:sz w:val="24"/>
          <w:szCs w:val="24"/>
        </w:rPr>
        <w:t xml:space="preserve"> </w:t>
      </w:r>
      <w:r w:rsidRPr="00C83349">
        <w:rPr>
          <w:rFonts w:ascii="Tahoma" w:hAnsi="Tahoma" w:cs="Tahoma"/>
          <w:sz w:val="24"/>
          <w:szCs w:val="24"/>
        </w:rPr>
        <w:t>de</w:t>
      </w:r>
      <w:r w:rsidRPr="00C83349">
        <w:rPr>
          <w:rFonts w:ascii="Tahoma" w:hAnsi="Tahoma" w:cs="Tahoma"/>
          <w:spacing w:val="-9"/>
          <w:sz w:val="24"/>
          <w:szCs w:val="24"/>
        </w:rPr>
        <w:t xml:space="preserve"> </w:t>
      </w:r>
      <w:r w:rsidRPr="00C83349">
        <w:rPr>
          <w:rFonts w:ascii="Tahoma" w:hAnsi="Tahoma" w:cs="Tahoma"/>
          <w:sz w:val="24"/>
          <w:szCs w:val="24"/>
        </w:rPr>
        <w:t>procedimientos</w:t>
      </w:r>
      <w:r w:rsidRPr="00C83349">
        <w:rPr>
          <w:rFonts w:ascii="Tahoma" w:hAnsi="Tahoma" w:cs="Tahoma"/>
          <w:spacing w:val="-7"/>
          <w:sz w:val="24"/>
          <w:szCs w:val="24"/>
        </w:rPr>
        <w:t xml:space="preserve"> </w:t>
      </w:r>
      <w:r w:rsidRPr="00C83349">
        <w:rPr>
          <w:rFonts w:ascii="Tahoma" w:hAnsi="Tahoma" w:cs="Tahoma"/>
          <w:sz w:val="24"/>
          <w:szCs w:val="24"/>
        </w:rPr>
        <w:t>y</w:t>
      </w:r>
      <w:r w:rsidRPr="00C83349">
        <w:rPr>
          <w:rFonts w:ascii="Tahoma" w:hAnsi="Tahoma" w:cs="Tahoma"/>
          <w:spacing w:val="-10"/>
          <w:sz w:val="24"/>
          <w:szCs w:val="24"/>
        </w:rPr>
        <w:t xml:space="preserve"> </w:t>
      </w:r>
      <w:r w:rsidRPr="00C83349">
        <w:rPr>
          <w:rFonts w:ascii="Tahoma" w:hAnsi="Tahoma" w:cs="Tahoma"/>
          <w:sz w:val="24"/>
          <w:szCs w:val="24"/>
        </w:rPr>
        <w:t>en</w:t>
      </w:r>
      <w:r w:rsidRPr="00C83349">
        <w:rPr>
          <w:rFonts w:ascii="Tahoma" w:hAnsi="Tahoma" w:cs="Tahoma"/>
          <w:spacing w:val="-7"/>
          <w:sz w:val="24"/>
          <w:szCs w:val="24"/>
        </w:rPr>
        <w:t xml:space="preserve"> </w:t>
      </w:r>
      <w:r w:rsidRPr="00C83349">
        <w:rPr>
          <w:rFonts w:ascii="Tahoma" w:hAnsi="Tahoma" w:cs="Tahoma"/>
          <w:sz w:val="24"/>
          <w:szCs w:val="24"/>
        </w:rPr>
        <w:t>su</w:t>
      </w:r>
      <w:r w:rsidRPr="00C83349">
        <w:rPr>
          <w:rFonts w:ascii="Tahoma" w:hAnsi="Tahoma" w:cs="Tahoma"/>
          <w:spacing w:val="-7"/>
          <w:sz w:val="24"/>
          <w:szCs w:val="24"/>
        </w:rPr>
        <w:t xml:space="preserve"> </w:t>
      </w:r>
      <w:r w:rsidRPr="00C83349">
        <w:rPr>
          <w:rFonts w:ascii="Tahoma" w:hAnsi="Tahoma" w:cs="Tahoma"/>
          <w:sz w:val="24"/>
          <w:szCs w:val="24"/>
        </w:rPr>
        <w:t>caso,</w:t>
      </w:r>
      <w:r w:rsidRPr="00C83349">
        <w:rPr>
          <w:rFonts w:ascii="Tahoma" w:hAnsi="Tahoma" w:cs="Tahoma"/>
          <w:spacing w:val="-8"/>
          <w:sz w:val="24"/>
          <w:szCs w:val="24"/>
        </w:rPr>
        <w:t xml:space="preserve"> </w:t>
      </w:r>
      <w:r w:rsidRPr="00C83349">
        <w:rPr>
          <w:rFonts w:ascii="Tahoma" w:hAnsi="Tahoma" w:cs="Tahoma"/>
          <w:sz w:val="24"/>
          <w:szCs w:val="24"/>
        </w:rPr>
        <w:t>proponer</w:t>
      </w:r>
      <w:r w:rsidRPr="00C83349">
        <w:rPr>
          <w:rFonts w:ascii="Tahoma" w:hAnsi="Tahoma" w:cs="Tahoma"/>
          <w:spacing w:val="-6"/>
          <w:sz w:val="24"/>
          <w:szCs w:val="24"/>
        </w:rPr>
        <w:t xml:space="preserve"> </w:t>
      </w:r>
      <w:r w:rsidRPr="00C83349">
        <w:rPr>
          <w:rFonts w:ascii="Tahoma" w:hAnsi="Tahoma" w:cs="Tahoma"/>
          <w:sz w:val="24"/>
          <w:szCs w:val="24"/>
        </w:rPr>
        <w:t>las</w:t>
      </w:r>
      <w:r w:rsidRPr="00C83349">
        <w:rPr>
          <w:rFonts w:ascii="Tahoma" w:hAnsi="Tahoma" w:cs="Tahoma"/>
          <w:spacing w:val="-7"/>
          <w:sz w:val="24"/>
          <w:szCs w:val="24"/>
        </w:rPr>
        <w:t xml:space="preserve"> </w:t>
      </w:r>
      <w:r w:rsidRPr="00C83349">
        <w:rPr>
          <w:rFonts w:ascii="Tahoma" w:hAnsi="Tahoma" w:cs="Tahoma"/>
          <w:sz w:val="24"/>
          <w:szCs w:val="24"/>
        </w:rPr>
        <w:t>normas,</w:t>
      </w:r>
      <w:r w:rsidRPr="00C83349">
        <w:rPr>
          <w:rFonts w:ascii="Tahoma" w:hAnsi="Tahoma" w:cs="Tahoma"/>
          <w:spacing w:val="-8"/>
          <w:sz w:val="24"/>
          <w:szCs w:val="24"/>
        </w:rPr>
        <w:t xml:space="preserve"> </w:t>
      </w:r>
      <w:r w:rsidRPr="00C83349">
        <w:rPr>
          <w:rFonts w:ascii="Tahoma" w:hAnsi="Tahoma" w:cs="Tahoma"/>
          <w:sz w:val="24"/>
          <w:szCs w:val="24"/>
        </w:rPr>
        <w:t>lineamentos</w:t>
      </w:r>
      <w:r w:rsidRPr="00C83349">
        <w:rPr>
          <w:rFonts w:ascii="Tahoma" w:hAnsi="Tahoma" w:cs="Tahoma"/>
          <w:spacing w:val="-7"/>
          <w:sz w:val="24"/>
          <w:szCs w:val="24"/>
        </w:rPr>
        <w:t xml:space="preserve"> </w:t>
      </w:r>
      <w:r w:rsidRPr="00C83349">
        <w:rPr>
          <w:rFonts w:ascii="Tahoma" w:hAnsi="Tahoma" w:cs="Tahoma"/>
          <w:sz w:val="24"/>
          <w:szCs w:val="24"/>
        </w:rPr>
        <w:t>y</w:t>
      </w:r>
      <w:r w:rsidRPr="00C83349">
        <w:rPr>
          <w:rFonts w:ascii="Tahoma" w:hAnsi="Tahoma" w:cs="Tahoma"/>
          <w:spacing w:val="-8"/>
          <w:sz w:val="24"/>
          <w:szCs w:val="24"/>
        </w:rPr>
        <w:t xml:space="preserve"> </w:t>
      </w:r>
      <w:r w:rsidRPr="00C83349">
        <w:rPr>
          <w:rFonts w:ascii="Tahoma" w:hAnsi="Tahoma" w:cs="Tahoma"/>
          <w:sz w:val="24"/>
          <w:szCs w:val="24"/>
        </w:rPr>
        <w:t>políticas</w:t>
      </w:r>
      <w:r w:rsidRPr="00C83349">
        <w:rPr>
          <w:rFonts w:ascii="Tahoma" w:hAnsi="Tahoma" w:cs="Tahoma"/>
          <w:spacing w:val="-9"/>
          <w:sz w:val="24"/>
          <w:szCs w:val="24"/>
        </w:rPr>
        <w:t xml:space="preserve"> </w:t>
      </w:r>
      <w:r w:rsidRPr="00C83349">
        <w:rPr>
          <w:rFonts w:ascii="Tahoma" w:hAnsi="Tahoma" w:cs="Tahoma"/>
          <w:sz w:val="24"/>
          <w:szCs w:val="24"/>
        </w:rPr>
        <w:t>en dichas</w:t>
      </w:r>
      <w:r w:rsidRPr="00C83349">
        <w:rPr>
          <w:rFonts w:ascii="Tahoma" w:hAnsi="Tahoma" w:cs="Tahoma"/>
          <w:spacing w:val="40"/>
          <w:sz w:val="24"/>
          <w:szCs w:val="24"/>
        </w:rPr>
        <w:t xml:space="preserve"> </w:t>
      </w:r>
      <w:r w:rsidRPr="00C83349">
        <w:rPr>
          <w:rFonts w:ascii="Tahoma" w:hAnsi="Tahoma" w:cs="Tahoma"/>
          <w:sz w:val="24"/>
          <w:szCs w:val="24"/>
        </w:rPr>
        <w:t>materias, con la finalidad de coadyuvar en una operación administrativa eficiente de este órgano legislativo.</w:t>
      </w:r>
    </w:p>
    <w:p w14:paraId="1B09657C" w14:textId="77777777" w:rsidR="00040EE4" w:rsidRPr="00C83349" w:rsidRDefault="00040EE4" w:rsidP="00C83349">
      <w:pPr>
        <w:spacing w:after="0" w:line="240" w:lineRule="auto"/>
        <w:jc w:val="both"/>
        <w:rPr>
          <w:rFonts w:ascii="Tahoma" w:hAnsi="Tahoma" w:cs="Tahoma"/>
          <w:sz w:val="24"/>
          <w:szCs w:val="24"/>
        </w:rPr>
      </w:pPr>
    </w:p>
    <w:p w14:paraId="268D19FC" w14:textId="10427ECC" w:rsidR="00131141" w:rsidRPr="00297B84" w:rsidRDefault="00131141" w:rsidP="00C83349">
      <w:pPr>
        <w:pStyle w:val="Ttulo5"/>
        <w:spacing w:before="0" w:line="240" w:lineRule="auto"/>
        <w:rPr>
          <w:rFonts w:ascii="Tahoma" w:hAnsi="Tahoma" w:cs="Tahoma"/>
          <w:b/>
          <w:i w:val="0"/>
          <w:color w:val="000000" w:themeColor="text1"/>
          <w:sz w:val="24"/>
          <w:szCs w:val="24"/>
        </w:rPr>
      </w:pPr>
      <w:r w:rsidRPr="00297B84">
        <w:rPr>
          <w:rFonts w:ascii="Tahoma" w:hAnsi="Tahoma" w:cs="Tahoma"/>
          <w:b/>
          <w:i w:val="0"/>
          <w:color w:val="000000" w:themeColor="text1"/>
          <w:spacing w:val="-2"/>
          <w:sz w:val="24"/>
          <w:szCs w:val="24"/>
        </w:rPr>
        <w:t>Funciones</w:t>
      </w:r>
    </w:p>
    <w:p w14:paraId="215D4D73" w14:textId="1370FCF0" w:rsidR="004367B3" w:rsidRPr="00C83349" w:rsidRDefault="004367B3" w:rsidP="00C83349">
      <w:pPr>
        <w:spacing w:after="0" w:line="240" w:lineRule="auto"/>
        <w:jc w:val="both"/>
        <w:rPr>
          <w:rFonts w:ascii="Tahoma" w:hAnsi="Tahoma" w:cs="Tahoma"/>
          <w:b/>
          <w:bCs/>
          <w:color w:val="0070C0"/>
          <w:sz w:val="24"/>
          <w:szCs w:val="24"/>
        </w:rPr>
      </w:pPr>
    </w:p>
    <w:p w14:paraId="40592D7B" w14:textId="77777777" w:rsidR="00CA0A5B" w:rsidRPr="00C83349" w:rsidRDefault="00CA0A5B" w:rsidP="00C83349">
      <w:pPr>
        <w:pStyle w:val="Prrafodelista"/>
        <w:widowControl w:val="0"/>
        <w:numPr>
          <w:ilvl w:val="2"/>
          <w:numId w:val="220"/>
        </w:numPr>
        <w:tabs>
          <w:tab w:val="left" w:pos="1697"/>
          <w:tab w:val="left" w:pos="1699"/>
        </w:tabs>
        <w:autoSpaceDE w:val="0"/>
        <w:autoSpaceDN w:val="0"/>
        <w:spacing w:after="0" w:line="240" w:lineRule="auto"/>
        <w:ind w:left="567" w:right="567"/>
        <w:jc w:val="both"/>
        <w:rPr>
          <w:rFonts w:ascii="Tahoma" w:hAnsi="Tahoma" w:cs="Tahoma"/>
          <w:sz w:val="24"/>
          <w:szCs w:val="24"/>
        </w:rPr>
        <w:sectPr w:rsidR="00CA0A5B" w:rsidRPr="00C83349" w:rsidSect="00296CA7">
          <w:footerReference w:type="default" r:id="rId23"/>
          <w:pgSz w:w="15840" w:h="12240" w:orient="landscape" w:code="1"/>
          <w:pgMar w:top="1440" w:right="1440" w:bottom="1440" w:left="1440" w:header="720" w:footer="720" w:gutter="0"/>
          <w:cols w:space="720"/>
          <w:docGrid w:linePitch="360"/>
        </w:sectPr>
      </w:pPr>
    </w:p>
    <w:p w14:paraId="2EDF21B5" w14:textId="410D8FF9" w:rsidR="00CA0A5B" w:rsidRPr="00C83349" w:rsidRDefault="00CA0A5B" w:rsidP="00C83349">
      <w:pPr>
        <w:pStyle w:val="Prrafodelista"/>
        <w:widowControl w:val="0"/>
        <w:numPr>
          <w:ilvl w:val="2"/>
          <w:numId w:val="220"/>
        </w:numPr>
        <w:tabs>
          <w:tab w:val="left" w:pos="1697"/>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Planear, promover y difundir las políticas y procedimientos normativos y técnicos tendentes a la programación, ejecución, seguimiento, control y evaluación del gasto de la Cámara de Diputados, en cumplimiento de la normatividad aplicable.</w:t>
      </w:r>
    </w:p>
    <w:p w14:paraId="411CF22D" w14:textId="77777777" w:rsidR="00CA0A5B" w:rsidRPr="00C83349" w:rsidRDefault="00CA0A5B" w:rsidP="00C83349">
      <w:pPr>
        <w:pStyle w:val="Textoindependiente"/>
        <w:rPr>
          <w:rFonts w:cs="Tahoma"/>
        </w:rPr>
      </w:pPr>
    </w:p>
    <w:p w14:paraId="0E837587" w14:textId="77777777" w:rsidR="00CA0A5B" w:rsidRPr="00C83349" w:rsidRDefault="00CA0A5B" w:rsidP="00C83349">
      <w:pPr>
        <w:pStyle w:val="Prrafodelista"/>
        <w:widowControl w:val="0"/>
        <w:numPr>
          <w:ilvl w:val="2"/>
          <w:numId w:val="220"/>
        </w:numPr>
        <w:tabs>
          <w:tab w:val="left" w:pos="1697"/>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Coordinar y determinar con las unidades administrativas</w:t>
      </w:r>
      <w:r w:rsidRPr="00C83349">
        <w:rPr>
          <w:rFonts w:ascii="Tahoma" w:hAnsi="Tahoma" w:cs="Tahoma"/>
          <w:spacing w:val="-16"/>
          <w:sz w:val="24"/>
          <w:szCs w:val="24"/>
        </w:rPr>
        <w:t xml:space="preserve"> </w:t>
      </w:r>
      <w:r w:rsidRPr="00C83349">
        <w:rPr>
          <w:rFonts w:ascii="Tahoma" w:hAnsi="Tahoma" w:cs="Tahoma"/>
          <w:sz w:val="24"/>
          <w:szCs w:val="24"/>
        </w:rPr>
        <w:t>y</w:t>
      </w:r>
      <w:r w:rsidRPr="00C83349">
        <w:rPr>
          <w:rFonts w:ascii="Tahoma" w:hAnsi="Tahoma" w:cs="Tahoma"/>
          <w:spacing w:val="-15"/>
          <w:sz w:val="24"/>
          <w:szCs w:val="24"/>
        </w:rPr>
        <w:t xml:space="preserve"> </w:t>
      </w:r>
      <w:r w:rsidRPr="00C83349">
        <w:rPr>
          <w:rFonts w:ascii="Tahoma" w:hAnsi="Tahoma" w:cs="Tahoma"/>
          <w:sz w:val="24"/>
          <w:szCs w:val="24"/>
        </w:rPr>
        <w:t>unidades</w:t>
      </w:r>
      <w:r w:rsidRPr="00C83349">
        <w:rPr>
          <w:rFonts w:ascii="Tahoma" w:hAnsi="Tahoma" w:cs="Tahoma"/>
          <w:spacing w:val="-15"/>
          <w:sz w:val="24"/>
          <w:szCs w:val="24"/>
        </w:rPr>
        <w:t xml:space="preserve"> </w:t>
      </w:r>
      <w:r w:rsidRPr="00C83349">
        <w:rPr>
          <w:rFonts w:ascii="Tahoma" w:hAnsi="Tahoma" w:cs="Tahoma"/>
          <w:sz w:val="24"/>
          <w:szCs w:val="24"/>
        </w:rPr>
        <w:t>responsables</w:t>
      </w:r>
      <w:r w:rsidRPr="00C83349">
        <w:rPr>
          <w:rFonts w:ascii="Tahoma" w:hAnsi="Tahoma" w:cs="Tahoma"/>
          <w:spacing w:val="-15"/>
          <w:sz w:val="24"/>
          <w:szCs w:val="24"/>
        </w:rPr>
        <w:t xml:space="preserve"> </w:t>
      </w:r>
      <w:r w:rsidRPr="00C83349">
        <w:rPr>
          <w:rFonts w:ascii="Tahoma" w:hAnsi="Tahoma" w:cs="Tahoma"/>
          <w:sz w:val="24"/>
          <w:szCs w:val="24"/>
        </w:rPr>
        <w:t>de</w:t>
      </w:r>
      <w:r w:rsidRPr="00C83349">
        <w:rPr>
          <w:rFonts w:ascii="Tahoma" w:hAnsi="Tahoma" w:cs="Tahoma"/>
          <w:spacing w:val="-16"/>
          <w:sz w:val="24"/>
          <w:szCs w:val="24"/>
        </w:rPr>
        <w:t xml:space="preserve"> </w:t>
      </w:r>
      <w:r w:rsidRPr="00C83349">
        <w:rPr>
          <w:rFonts w:ascii="Tahoma" w:hAnsi="Tahoma" w:cs="Tahoma"/>
          <w:sz w:val="24"/>
          <w:szCs w:val="24"/>
        </w:rPr>
        <w:t>gasto</w:t>
      </w:r>
      <w:r w:rsidRPr="00C83349">
        <w:rPr>
          <w:rFonts w:ascii="Tahoma" w:hAnsi="Tahoma" w:cs="Tahoma"/>
          <w:spacing w:val="-15"/>
          <w:sz w:val="24"/>
          <w:szCs w:val="24"/>
        </w:rPr>
        <w:t xml:space="preserve"> </w:t>
      </w:r>
      <w:r w:rsidRPr="00C83349">
        <w:rPr>
          <w:rFonts w:ascii="Tahoma" w:hAnsi="Tahoma" w:cs="Tahoma"/>
          <w:sz w:val="24"/>
          <w:szCs w:val="24"/>
        </w:rPr>
        <w:t>de</w:t>
      </w:r>
      <w:r w:rsidRPr="00C83349">
        <w:rPr>
          <w:rFonts w:ascii="Tahoma" w:hAnsi="Tahoma" w:cs="Tahoma"/>
          <w:spacing w:val="-15"/>
          <w:sz w:val="24"/>
          <w:szCs w:val="24"/>
        </w:rPr>
        <w:t xml:space="preserve"> </w:t>
      </w:r>
      <w:r w:rsidRPr="00C83349">
        <w:rPr>
          <w:rFonts w:ascii="Tahoma" w:hAnsi="Tahoma" w:cs="Tahoma"/>
          <w:sz w:val="24"/>
          <w:szCs w:val="24"/>
        </w:rPr>
        <w:t xml:space="preserve">la Cámara de Diputados, la estructura programática </w:t>
      </w:r>
      <w:r w:rsidRPr="00C83349">
        <w:rPr>
          <w:rFonts w:ascii="Tahoma" w:hAnsi="Tahoma" w:cs="Tahoma"/>
          <w:spacing w:val="-2"/>
          <w:sz w:val="24"/>
          <w:szCs w:val="24"/>
        </w:rPr>
        <w:t>interna.</w:t>
      </w:r>
    </w:p>
    <w:p w14:paraId="644072F7" w14:textId="77777777" w:rsidR="00CA0A5B" w:rsidRPr="00C83349" w:rsidRDefault="00CA0A5B" w:rsidP="00C83349">
      <w:pPr>
        <w:pStyle w:val="Textoindependiente"/>
        <w:rPr>
          <w:rFonts w:cs="Tahoma"/>
        </w:rPr>
      </w:pPr>
    </w:p>
    <w:p w14:paraId="17874D0B" w14:textId="77777777" w:rsidR="00CA0A5B" w:rsidRPr="00C83349" w:rsidRDefault="00CA0A5B" w:rsidP="00C83349">
      <w:pPr>
        <w:pStyle w:val="Prrafodelista"/>
        <w:widowControl w:val="0"/>
        <w:numPr>
          <w:ilvl w:val="2"/>
          <w:numId w:val="220"/>
        </w:numPr>
        <w:tabs>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Planear y dirigir el proceso de integración de los anteproyectos presupuestales de las unidades responsables de gasto para llevar a cabo las proyecciones e integrar el anteproyecto de Presupuesto de Egresos dela Cámara de Diputados.</w:t>
      </w:r>
    </w:p>
    <w:p w14:paraId="3CA35445" w14:textId="4EDA6E8D" w:rsidR="00CA0A5B" w:rsidRDefault="00CA0A5B" w:rsidP="00C83349">
      <w:pPr>
        <w:pStyle w:val="Textoindependiente"/>
        <w:rPr>
          <w:rFonts w:cs="Tahoma"/>
        </w:rPr>
      </w:pPr>
    </w:p>
    <w:p w14:paraId="2CCFEC0B" w14:textId="77777777" w:rsidR="00700012" w:rsidRPr="00C83349" w:rsidRDefault="00700012" w:rsidP="00C83349">
      <w:pPr>
        <w:pStyle w:val="Textoindependiente"/>
        <w:rPr>
          <w:rFonts w:cs="Tahoma"/>
        </w:rPr>
      </w:pPr>
    </w:p>
    <w:p w14:paraId="60E4BA86" w14:textId="77777777" w:rsidR="00CA0A5B" w:rsidRPr="00C83349" w:rsidRDefault="00CA0A5B" w:rsidP="00C83349">
      <w:pPr>
        <w:pStyle w:val="Prrafodelista"/>
        <w:widowControl w:val="0"/>
        <w:numPr>
          <w:ilvl w:val="2"/>
          <w:numId w:val="220"/>
        </w:numPr>
        <w:tabs>
          <w:tab w:val="left" w:pos="1697"/>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Coordinar la presentación y autorización del anteproyecto</w:t>
      </w:r>
      <w:r w:rsidRPr="00C83349">
        <w:rPr>
          <w:rFonts w:ascii="Tahoma" w:hAnsi="Tahoma" w:cs="Tahoma"/>
          <w:spacing w:val="73"/>
          <w:sz w:val="24"/>
          <w:szCs w:val="24"/>
        </w:rPr>
        <w:t xml:space="preserve"> </w:t>
      </w:r>
      <w:r w:rsidRPr="00C83349">
        <w:rPr>
          <w:rFonts w:ascii="Tahoma" w:hAnsi="Tahoma" w:cs="Tahoma"/>
          <w:sz w:val="24"/>
          <w:szCs w:val="24"/>
        </w:rPr>
        <w:t>de</w:t>
      </w:r>
      <w:r w:rsidRPr="00C83349">
        <w:rPr>
          <w:rFonts w:ascii="Tahoma" w:hAnsi="Tahoma" w:cs="Tahoma"/>
          <w:spacing w:val="74"/>
          <w:sz w:val="24"/>
          <w:szCs w:val="24"/>
        </w:rPr>
        <w:t xml:space="preserve"> </w:t>
      </w:r>
      <w:r w:rsidRPr="00C83349">
        <w:rPr>
          <w:rFonts w:ascii="Tahoma" w:hAnsi="Tahoma" w:cs="Tahoma"/>
          <w:sz w:val="24"/>
          <w:szCs w:val="24"/>
        </w:rPr>
        <w:t>Presupuesto</w:t>
      </w:r>
      <w:r w:rsidRPr="00C83349">
        <w:rPr>
          <w:rFonts w:ascii="Tahoma" w:hAnsi="Tahoma" w:cs="Tahoma"/>
          <w:spacing w:val="73"/>
          <w:sz w:val="24"/>
          <w:szCs w:val="24"/>
        </w:rPr>
        <w:t xml:space="preserve"> </w:t>
      </w:r>
      <w:r w:rsidRPr="00C83349">
        <w:rPr>
          <w:rFonts w:ascii="Tahoma" w:hAnsi="Tahoma" w:cs="Tahoma"/>
          <w:sz w:val="24"/>
          <w:szCs w:val="24"/>
        </w:rPr>
        <w:t>de</w:t>
      </w:r>
      <w:r w:rsidRPr="00C83349">
        <w:rPr>
          <w:rFonts w:ascii="Tahoma" w:hAnsi="Tahoma" w:cs="Tahoma"/>
          <w:spacing w:val="74"/>
          <w:sz w:val="24"/>
          <w:szCs w:val="24"/>
        </w:rPr>
        <w:t xml:space="preserve"> </w:t>
      </w:r>
      <w:r w:rsidRPr="00C83349">
        <w:rPr>
          <w:rFonts w:ascii="Tahoma" w:hAnsi="Tahoma" w:cs="Tahoma"/>
          <w:sz w:val="24"/>
          <w:szCs w:val="24"/>
        </w:rPr>
        <w:t>Egresos</w:t>
      </w:r>
      <w:r w:rsidRPr="00C83349">
        <w:rPr>
          <w:rFonts w:ascii="Tahoma" w:hAnsi="Tahoma" w:cs="Tahoma"/>
          <w:spacing w:val="72"/>
          <w:sz w:val="24"/>
          <w:szCs w:val="24"/>
        </w:rPr>
        <w:t xml:space="preserve"> </w:t>
      </w:r>
      <w:r w:rsidRPr="00C83349">
        <w:rPr>
          <w:rFonts w:ascii="Tahoma" w:hAnsi="Tahoma" w:cs="Tahoma"/>
          <w:sz w:val="24"/>
          <w:szCs w:val="24"/>
        </w:rPr>
        <w:t>hasta</w:t>
      </w:r>
      <w:r w:rsidRPr="00C83349">
        <w:rPr>
          <w:rFonts w:ascii="Tahoma" w:hAnsi="Tahoma" w:cs="Tahoma"/>
          <w:spacing w:val="74"/>
          <w:sz w:val="24"/>
          <w:szCs w:val="24"/>
        </w:rPr>
        <w:t xml:space="preserve"> </w:t>
      </w:r>
      <w:r w:rsidRPr="00C83349">
        <w:rPr>
          <w:rFonts w:ascii="Tahoma" w:hAnsi="Tahoma" w:cs="Tahoma"/>
          <w:sz w:val="24"/>
          <w:szCs w:val="24"/>
        </w:rPr>
        <w:t>su autorización como proyecto, conforme a los lineamientos y demás disposiciones normativas y administrativas aplicables.</w:t>
      </w:r>
    </w:p>
    <w:p w14:paraId="41D49041" w14:textId="77777777" w:rsidR="00CA0A5B" w:rsidRPr="00C83349" w:rsidRDefault="00CA0A5B" w:rsidP="00C83349">
      <w:pPr>
        <w:pStyle w:val="Textoindependiente"/>
        <w:rPr>
          <w:rFonts w:cs="Tahoma"/>
        </w:rPr>
      </w:pPr>
    </w:p>
    <w:p w14:paraId="12AEE4D5" w14:textId="77777777" w:rsidR="00CA0A5B" w:rsidRPr="00C83349" w:rsidRDefault="00CA0A5B" w:rsidP="00C83349">
      <w:pPr>
        <w:pStyle w:val="Prrafodelista"/>
        <w:widowControl w:val="0"/>
        <w:numPr>
          <w:ilvl w:val="2"/>
          <w:numId w:val="220"/>
        </w:numPr>
        <w:tabs>
          <w:tab w:val="left" w:pos="1005"/>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Proponer ante las instancias competentes para su autorización y ejercicio, los techos presupuestales de las unidades responsables de gasto, conforme al presupuesto</w:t>
      </w:r>
      <w:r w:rsidRPr="00C83349">
        <w:rPr>
          <w:rFonts w:ascii="Tahoma" w:hAnsi="Tahoma" w:cs="Tahoma"/>
          <w:spacing w:val="-6"/>
          <w:sz w:val="24"/>
          <w:szCs w:val="24"/>
        </w:rPr>
        <w:t xml:space="preserve"> </w:t>
      </w:r>
      <w:r w:rsidRPr="00C83349">
        <w:rPr>
          <w:rFonts w:ascii="Tahoma" w:hAnsi="Tahoma" w:cs="Tahoma"/>
          <w:sz w:val="24"/>
          <w:szCs w:val="24"/>
        </w:rPr>
        <w:t>aprobado</w:t>
      </w:r>
      <w:r w:rsidRPr="00C83349">
        <w:rPr>
          <w:rFonts w:ascii="Tahoma" w:hAnsi="Tahoma" w:cs="Tahoma"/>
          <w:spacing w:val="-6"/>
          <w:sz w:val="24"/>
          <w:szCs w:val="24"/>
        </w:rPr>
        <w:t xml:space="preserve"> </w:t>
      </w:r>
      <w:r w:rsidRPr="00C83349">
        <w:rPr>
          <w:rFonts w:ascii="Tahoma" w:hAnsi="Tahoma" w:cs="Tahoma"/>
          <w:sz w:val="24"/>
          <w:szCs w:val="24"/>
        </w:rPr>
        <w:t>de</w:t>
      </w:r>
      <w:r w:rsidRPr="00C83349">
        <w:rPr>
          <w:rFonts w:ascii="Tahoma" w:hAnsi="Tahoma" w:cs="Tahoma"/>
          <w:spacing w:val="-6"/>
          <w:sz w:val="24"/>
          <w:szCs w:val="24"/>
        </w:rPr>
        <w:t xml:space="preserve"> </w:t>
      </w:r>
      <w:r w:rsidRPr="00C83349">
        <w:rPr>
          <w:rFonts w:ascii="Tahoma" w:hAnsi="Tahoma" w:cs="Tahoma"/>
          <w:sz w:val="24"/>
          <w:szCs w:val="24"/>
        </w:rPr>
        <w:t>los</w:t>
      </w:r>
      <w:r w:rsidRPr="00C83349">
        <w:rPr>
          <w:rFonts w:ascii="Tahoma" w:hAnsi="Tahoma" w:cs="Tahoma"/>
          <w:spacing w:val="-6"/>
          <w:sz w:val="24"/>
          <w:szCs w:val="24"/>
        </w:rPr>
        <w:t xml:space="preserve"> </w:t>
      </w:r>
      <w:r w:rsidRPr="00C83349">
        <w:rPr>
          <w:rFonts w:ascii="Tahoma" w:hAnsi="Tahoma" w:cs="Tahoma"/>
          <w:sz w:val="24"/>
          <w:szCs w:val="24"/>
        </w:rPr>
        <w:t>recursos</w:t>
      </w:r>
      <w:r w:rsidRPr="00C83349">
        <w:rPr>
          <w:rFonts w:ascii="Tahoma" w:hAnsi="Tahoma" w:cs="Tahoma"/>
          <w:spacing w:val="-6"/>
          <w:sz w:val="24"/>
          <w:szCs w:val="24"/>
        </w:rPr>
        <w:t xml:space="preserve"> </w:t>
      </w:r>
      <w:r w:rsidRPr="00C83349">
        <w:rPr>
          <w:rFonts w:ascii="Tahoma" w:hAnsi="Tahoma" w:cs="Tahoma"/>
          <w:sz w:val="24"/>
          <w:szCs w:val="24"/>
        </w:rPr>
        <w:t>presupuestarios aprobados para la Cámara de Diputados.</w:t>
      </w:r>
    </w:p>
    <w:p w14:paraId="5A8D8356" w14:textId="77777777" w:rsidR="00CA0A5B" w:rsidRPr="00C83349" w:rsidRDefault="00CA0A5B" w:rsidP="00C83349">
      <w:pPr>
        <w:pStyle w:val="Textoindependiente"/>
        <w:rPr>
          <w:rFonts w:cs="Tahoma"/>
        </w:rPr>
      </w:pPr>
    </w:p>
    <w:p w14:paraId="01F470C8" w14:textId="77777777" w:rsidR="00CA0A5B" w:rsidRPr="00C83349" w:rsidRDefault="00CA0A5B" w:rsidP="00C83349">
      <w:pPr>
        <w:pStyle w:val="Prrafodelista"/>
        <w:widowControl w:val="0"/>
        <w:numPr>
          <w:ilvl w:val="2"/>
          <w:numId w:val="220"/>
        </w:numPr>
        <w:tabs>
          <w:tab w:val="left" w:pos="1003"/>
          <w:tab w:val="left" w:pos="1005"/>
          <w:tab w:val="left" w:pos="3477"/>
          <w:tab w:val="left" w:pos="5337"/>
          <w:tab w:val="left" w:pos="6595"/>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Comunicar</w:t>
      </w:r>
      <w:r w:rsidRPr="00C83349">
        <w:rPr>
          <w:rFonts w:ascii="Tahoma" w:hAnsi="Tahoma" w:cs="Tahoma"/>
          <w:spacing w:val="-3"/>
          <w:sz w:val="24"/>
          <w:szCs w:val="24"/>
        </w:rPr>
        <w:t xml:space="preserve"> </w:t>
      </w:r>
      <w:r w:rsidRPr="00C83349">
        <w:rPr>
          <w:rFonts w:ascii="Tahoma" w:hAnsi="Tahoma" w:cs="Tahoma"/>
          <w:sz w:val="24"/>
          <w:szCs w:val="24"/>
        </w:rPr>
        <w:t>a</w:t>
      </w:r>
      <w:r w:rsidRPr="00C83349">
        <w:rPr>
          <w:rFonts w:ascii="Tahoma" w:hAnsi="Tahoma" w:cs="Tahoma"/>
          <w:spacing w:val="-3"/>
          <w:sz w:val="24"/>
          <w:szCs w:val="24"/>
        </w:rPr>
        <w:t xml:space="preserve"> </w:t>
      </w:r>
      <w:r w:rsidRPr="00C83349">
        <w:rPr>
          <w:rFonts w:ascii="Tahoma" w:hAnsi="Tahoma" w:cs="Tahoma"/>
          <w:sz w:val="24"/>
          <w:szCs w:val="24"/>
        </w:rPr>
        <w:t>las</w:t>
      </w:r>
      <w:r w:rsidRPr="00C83349">
        <w:rPr>
          <w:rFonts w:ascii="Tahoma" w:hAnsi="Tahoma" w:cs="Tahoma"/>
          <w:spacing w:val="-3"/>
          <w:sz w:val="24"/>
          <w:szCs w:val="24"/>
        </w:rPr>
        <w:t xml:space="preserve"> </w:t>
      </w:r>
      <w:r w:rsidRPr="00C83349">
        <w:rPr>
          <w:rFonts w:ascii="Tahoma" w:hAnsi="Tahoma" w:cs="Tahoma"/>
          <w:sz w:val="24"/>
          <w:szCs w:val="24"/>
        </w:rPr>
        <w:t>unidades</w:t>
      </w:r>
      <w:r w:rsidRPr="00C83349">
        <w:rPr>
          <w:rFonts w:ascii="Tahoma" w:hAnsi="Tahoma" w:cs="Tahoma"/>
          <w:spacing w:val="-3"/>
          <w:sz w:val="24"/>
          <w:szCs w:val="24"/>
        </w:rPr>
        <w:t xml:space="preserve"> </w:t>
      </w:r>
      <w:r w:rsidRPr="00C83349">
        <w:rPr>
          <w:rFonts w:ascii="Tahoma" w:hAnsi="Tahoma" w:cs="Tahoma"/>
          <w:sz w:val="24"/>
          <w:szCs w:val="24"/>
        </w:rPr>
        <w:t>responsables</w:t>
      </w:r>
      <w:r w:rsidRPr="00C83349">
        <w:rPr>
          <w:rFonts w:ascii="Tahoma" w:hAnsi="Tahoma" w:cs="Tahoma"/>
          <w:spacing w:val="-3"/>
          <w:sz w:val="24"/>
          <w:szCs w:val="24"/>
        </w:rPr>
        <w:t xml:space="preserve"> </w:t>
      </w:r>
      <w:r w:rsidRPr="00C83349">
        <w:rPr>
          <w:rFonts w:ascii="Tahoma" w:hAnsi="Tahoma" w:cs="Tahoma"/>
          <w:sz w:val="24"/>
          <w:szCs w:val="24"/>
        </w:rPr>
        <w:t>de</w:t>
      </w:r>
      <w:r w:rsidRPr="00C83349">
        <w:rPr>
          <w:rFonts w:ascii="Tahoma" w:hAnsi="Tahoma" w:cs="Tahoma"/>
          <w:spacing w:val="-3"/>
          <w:sz w:val="24"/>
          <w:szCs w:val="24"/>
        </w:rPr>
        <w:t xml:space="preserve"> </w:t>
      </w:r>
      <w:r w:rsidRPr="00C83349">
        <w:rPr>
          <w:rFonts w:ascii="Tahoma" w:hAnsi="Tahoma" w:cs="Tahoma"/>
          <w:sz w:val="24"/>
          <w:szCs w:val="24"/>
        </w:rPr>
        <w:t>gasto,</w:t>
      </w:r>
      <w:r w:rsidRPr="00C83349">
        <w:rPr>
          <w:rFonts w:ascii="Tahoma" w:hAnsi="Tahoma" w:cs="Tahoma"/>
          <w:spacing w:val="-4"/>
          <w:sz w:val="24"/>
          <w:szCs w:val="24"/>
        </w:rPr>
        <w:t xml:space="preserve"> </w:t>
      </w:r>
      <w:r w:rsidRPr="00C83349">
        <w:rPr>
          <w:rFonts w:ascii="Tahoma" w:hAnsi="Tahoma" w:cs="Tahoma"/>
          <w:sz w:val="24"/>
          <w:szCs w:val="24"/>
        </w:rPr>
        <w:t>una vez</w:t>
      </w:r>
      <w:r w:rsidRPr="00C83349">
        <w:rPr>
          <w:rFonts w:ascii="Tahoma" w:hAnsi="Tahoma" w:cs="Tahoma"/>
          <w:spacing w:val="-16"/>
          <w:sz w:val="24"/>
          <w:szCs w:val="24"/>
        </w:rPr>
        <w:t xml:space="preserve"> </w:t>
      </w:r>
      <w:r w:rsidRPr="00C83349">
        <w:rPr>
          <w:rFonts w:ascii="Tahoma" w:hAnsi="Tahoma" w:cs="Tahoma"/>
          <w:sz w:val="24"/>
          <w:szCs w:val="24"/>
        </w:rPr>
        <w:t>aprobado</w:t>
      </w:r>
      <w:r w:rsidRPr="00C83349">
        <w:rPr>
          <w:rFonts w:ascii="Tahoma" w:hAnsi="Tahoma" w:cs="Tahoma"/>
          <w:spacing w:val="-15"/>
          <w:sz w:val="24"/>
          <w:szCs w:val="24"/>
        </w:rPr>
        <w:t xml:space="preserve"> </w:t>
      </w:r>
      <w:r w:rsidRPr="00C83349">
        <w:rPr>
          <w:rFonts w:ascii="Tahoma" w:hAnsi="Tahoma" w:cs="Tahoma"/>
          <w:sz w:val="24"/>
          <w:szCs w:val="24"/>
        </w:rPr>
        <w:t>el</w:t>
      </w:r>
      <w:r w:rsidRPr="00C83349">
        <w:rPr>
          <w:rFonts w:ascii="Tahoma" w:hAnsi="Tahoma" w:cs="Tahoma"/>
          <w:spacing w:val="-15"/>
          <w:sz w:val="24"/>
          <w:szCs w:val="24"/>
        </w:rPr>
        <w:t xml:space="preserve"> </w:t>
      </w:r>
      <w:r w:rsidRPr="00C83349">
        <w:rPr>
          <w:rFonts w:ascii="Tahoma" w:hAnsi="Tahoma" w:cs="Tahoma"/>
          <w:sz w:val="24"/>
          <w:szCs w:val="24"/>
        </w:rPr>
        <w:t>Presupuesto</w:t>
      </w:r>
      <w:r w:rsidRPr="00C83349">
        <w:rPr>
          <w:rFonts w:ascii="Tahoma" w:hAnsi="Tahoma" w:cs="Tahoma"/>
          <w:spacing w:val="-15"/>
          <w:sz w:val="24"/>
          <w:szCs w:val="24"/>
        </w:rPr>
        <w:t xml:space="preserve"> </w:t>
      </w:r>
      <w:r w:rsidRPr="00C83349">
        <w:rPr>
          <w:rFonts w:ascii="Tahoma" w:hAnsi="Tahoma" w:cs="Tahoma"/>
          <w:sz w:val="24"/>
          <w:szCs w:val="24"/>
        </w:rPr>
        <w:t>de</w:t>
      </w:r>
      <w:r w:rsidRPr="00C83349">
        <w:rPr>
          <w:rFonts w:ascii="Tahoma" w:hAnsi="Tahoma" w:cs="Tahoma"/>
          <w:spacing w:val="-15"/>
          <w:sz w:val="24"/>
          <w:szCs w:val="24"/>
        </w:rPr>
        <w:t xml:space="preserve"> </w:t>
      </w:r>
      <w:r w:rsidRPr="00C83349">
        <w:rPr>
          <w:rFonts w:ascii="Tahoma" w:hAnsi="Tahoma" w:cs="Tahoma"/>
          <w:sz w:val="24"/>
          <w:szCs w:val="24"/>
        </w:rPr>
        <w:t>Egresos</w:t>
      </w:r>
      <w:r w:rsidRPr="00C83349">
        <w:rPr>
          <w:rFonts w:ascii="Tahoma" w:hAnsi="Tahoma" w:cs="Tahoma"/>
          <w:spacing w:val="-15"/>
          <w:sz w:val="24"/>
          <w:szCs w:val="24"/>
        </w:rPr>
        <w:t xml:space="preserve"> </w:t>
      </w:r>
      <w:r w:rsidRPr="00C83349">
        <w:rPr>
          <w:rFonts w:ascii="Tahoma" w:hAnsi="Tahoma" w:cs="Tahoma"/>
          <w:sz w:val="24"/>
          <w:szCs w:val="24"/>
        </w:rPr>
        <w:t>de</w:t>
      </w:r>
      <w:r w:rsidRPr="00C83349">
        <w:rPr>
          <w:rFonts w:ascii="Tahoma" w:hAnsi="Tahoma" w:cs="Tahoma"/>
          <w:spacing w:val="-15"/>
          <w:sz w:val="24"/>
          <w:szCs w:val="24"/>
        </w:rPr>
        <w:t xml:space="preserve"> </w:t>
      </w:r>
      <w:r w:rsidRPr="00C83349">
        <w:rPr>
          <w:rFonts w:ascii="Tahoma" w:hAnsi="Tahoma" w:cs="Tahoma"/>
          <w:sz w:val="24"/>
          <w:szCs w:val="24"/>
        </w:rPr>
        <w:t>la</w:t>
      </w:r>
      <w:r w:rsidRPr="00C83349">
        <w:rPr>
          <w:rFonts w:ascii="Tahoma" w:hAnsi="Tahoma" w:cs="Tahoma"/>
          <w:spacing w:val="-15"/>
          <w:sz w:val="24"/>
          <w:szCs w:val="24"/>
        </w:rPr>
        <w:t xml:space="preserve"> </w:t>
      </w:r>
      <w:r w:rsidRPr="00C83349">
        <w:rPr>
          <w:rFonts w:ascii="Tahoma" w:hAnsi="Tahoma" w:cs="Tahoma"/>
          <w:sz w:val="24"/>
          <w:szCs w:val="24"/>
        </w:rPr>
        <w:t xml:space="preserve">Cámara de Diputados, los montos y calendario de gasto aprobado que le fueron autorizados para el ejercicio correspondiente, a efecto de que realicen la </w:t>
      </w:r>
      <w:r w:rsidRPr="00C83349">
        <w:rPr>
          <w:rFonts w:ascii="Tahoma" w:hAnsi="Tahoma" w:cs="Tahoma"/>
          <w:spacing w:val="-2"/>
          <w:sz w:val="24"/>
          <w:szCs w:val="24"/>
        </w:rPr>
        <w:t>calendarización</w:t>
      </w:r>
      <w:r w:rsidRPr="00C83349">
        <w:rPr>
          <w:rFonts w:ascii="Tahoma" w:hAnsi="Tahoma" w:cs="Tahoma"/>
          <w:sz w:val="24"/>
          <w:szCs w:val="24"/>
        </w:rPr>
        <w:t xml:space="preserve"> </w:t>
      </w:r>
      <w:r w:rsidRPr="00C83349">
        <w:rPr>
          <w:rFonts w:ascii="Tahoma" w:hAnsi="Tahoma" w:cs="Tahoma"/>
          <w:spacing w:val="-2"/>
          <w:sz w:val="24"/>
          <w:szCs w:val="24"/>
        </w:rPr>
        <w:t xml:space="preserve">respectiva </w:t>
      </w:r>
      <w:r w:rsidRPr="00C83349">
        <w:rPr>
          <w:rFonts w:ascii="Tahoma" w:hAnsi="Tahoma" w:cs="Tahoma"/>
          <w:spacing w:val="-4"/>
          <w:sz w:val="24"/>
          <w:szCs w:val="24"/>
        </w:rPr>
        <w:t xml:space="preserve">para </w:t>
      </w:r>
      <w:r w:rsidRPr="00C83349">
        <w:rPr>
          <w:rFonts w:ascii="Tahoma" w:hAnsi="Tahoma" w:cs="Tahoma"/>
          <w:spacing w:val="-6"/>
          <w:sz w:val="24"/>
          <w:szCs w:val="24"/>
        </w:rPr>
        <w:t xml:space="preserve">su </w:t>
      </w:r>
      <w:r w:rsidRPr="00C83349">
        <w:rPr>
          <w:rFonts w:ascii="Tahoma" w:hAnsi="Tahoma" w:cs="Tahoma"/>
          <w:sz w:val="24"/>
          <w:szCs w:val="24"/>
        </w:rPr>
        <w:t xml:space="preserve">corresponsabilidad en </w:t>
      </w:r>
      <w:r w:rsidRPr="00C83349">
        <w:rPr>
          <w:rFonts w:ascii="Tahoma" w:hAnsi="Tahoma" w:cs="Tahoma"/>
          <w:sz w:val="24"/>
          <w:szCs w:val="24"/>
        </w:rPr>
        <w:lastRenderedPageBreak/>
        <w:t>el oportuno manejo de los recursos comprometidos con base en sus disponibilidades presupuestales.</w:t>
      </w:r>
    </w:p>
    <w:p w14:paraId="199769C6" w14:textId="77777777" w:rsidR="00CA0A5B" w:rsidRPr="00C83349" w:rsidRDefault="00CA0A5B" w:rsidP="00C83349">
      <w:pPr>
        <w:pStyle w:val="Textoindependiente"/>
        <w:rPr>
          <w:rFonts w:cs="Tahoma"/>
        </w:rPr>
      </w:pPr>
    </w:p>
    <w:p w14:paraId="60C17E7D" w14:textId="77777777" w:rsidR="00CA0A5B" w:rsidRPr="00C83349" w:rsidRDefault="00CA0A5B" w:rsidP="00C83349">
      <w:pPr>
        <w:pStyle w:val="Prrafodelista"/>
        <w:widowControl w:val="0"/>
        <w:numPr>
          <w:ilvl w:val="2"/>
          <w:numId w:val="220"/>
        </w:numPr>
        <w:tabs>
          <w:tab w:val="left" w:pos="1697"/>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Autorizar, conforme al procedimiento y facultades correspondientes, la suficiencia presupuestal de las unidades</w:t>
      </w:r>
      <w:r w:rsidRPr="00C83349">
        <w:rPr>
          <w:rFonts w:ascii="Tahoma" w:hAnsi="Tahoma" w:cs="Tahoma"/>
          <w:spacing w:val="-14"/>
          <w:sz w:val="24"/>
          <w:szCs w:val="24"/>
        </w:rPr>
        <w:t xml:space="preserve"> </w:t>
      </w:r>
      <w:r w:rsidRPr="00C83349">
        <w:rPr>
          <w:rFonts w:ascii="Tahoma" w:hAnsi="Tahoma" w:cs="Tahoma"/>
          <w:sz w:val="24"/>
          <w:szCs w:val="24"/>
        </w:rPr>
        <w:t>responsables</w:t>
      </w:r>
      <w:r w:rsidRPr="00C83349">
        <w:rPr>
          <w:rFonts w:ascii="Tahoma" w:hAnsi="Tahoma" w:cs="Tahoma"/>
          <w:spacing w:val="-16"/>
          <w:sz w:val="24"/>
          <w:szCs w:val="24"/>
        </w:rPr>
        <w:t xml:space="preserve"> </w:t>
      </w:r>
      <w:r w:rsidRPr="00C83349">
        <w:rPr>
          <w:rFonts w:ascii="Tahoma" w:hAnsi="Tahoma" w:cs="Tahoma"/>
          <w:sz w:val="24"/>
          <w:szCs w:val="24"/>
        </w:rPr>
        <w:t>de</w:t>
      </w:r>
      <w:r w:rsidRPr="00C83349">
        <w:rPr>
          <w:rFonts w:ascii="Tahoma" w:hAnsi="Tahoma" w:cs="Tahoma"/>
          <w:spacing w:val="-13"/>
          <w:sz w:val="24"/>
          <w:szCs w:val="24"/>
        </w:rPr>
        <w:t xml:space="preserve"> </w:t>
      </w:r>
      <w:r w:rsidRPr="00C83349">
        <w:rPr>
          <w:rFonts w:ascii="Tahoma" w:hAnsi="Tahoma" w:cs="Tahoma"/>
          <w:sz w:val="24"/>
          <w:szCs w:val="24"/>
        </w:rPr>
        <w:t>gasto,</w:t>
      </w:r>
      <w:r w:rsidRPr="00C83349">
        <w:rPr>
          <w:rFonts w:ascii="Tahoma" w:hAnsi="Tahoma" w:cs="Tahoma"/>
          <w:spacing w:val="-15"/>
          <w:sz w:val="24"/>
          <w:szCs w:val="24"/>
        </w:rPr>
        <w:t xml:space="preserve"> </w:t>
      </w:r>
      <w:r w:rsidRPr="00C83349">
        <w:rPr>
          <w:rFonts w:ascii="Tahoma" w:hAnsi="Tahoma" w:cs="Tahoma"/>
          <w:sz w:val="24"/>
          <w:szCs w:val="24"/>
        </w:rPr>
        <w:t>previo</w:t>
      </w:r>
      <w:r w:rsidRPr="00C83349">
        <w:rPr>
          <w:rFonts w:ascii="Tahoma" w:hAnsi="Tahoma" w:cs="Tahoma"/>
          <w:spacing w:val="-15"/>
          <w:sz w:val="24"/>
          <w:szCs w:val="24"/>
        </w:rPr>
        <w:t xml:space="preserve"> </w:t>
      </w:r>
      <w:r w:rsidRPr="00C83349">
        <w:rPr>
          <w:rFonts w:ascii="Tahoma" w:hAnsi="Tahoma" w:cs="Tahoma"/>
          <w:sz w:val="24"/>
          <w:szCs w:val="24"/>
        </w:rPr>
        <w:t>al</w:t>
      </w:r>
      <w:r w:rsidRPr="00C83349">
        <w:rPr>
          <w:rFonts w:ascii="Tahoma" w:hAnsi="Tahoma" w:cs="Tahoma"/>
          <w:spacing w:val="-13"/>
          <w:sz w:val="24"/>
          <w:szCs w:val="24"/>
        </w:rPr>
        <w:t xml:space="preserve"> </w:t>
      </w:r>
      <w:r w:rsidRPr="00C83349">
        <w:rPr>
          <w:rFonts w:ascii="Tahoma" w:hAnsi="Tahoma" w:cs="Tahoma"/>
          <w:sz w:val="24"/>
          <w:szCs w:val="24"/>
        </w:rPr>
        <w:t>ejercicio</w:t>
      </w:r>
      <w:r w:rsidRPr="00C83349">
        <w:rPr>
          <w:rFonts w:ascii="Tahoma" w:hAnsi="Tahoma" w:cs="Tahoma"/>
          <w:spacing w:val="-15"/>
          <w:sz w:val="24"/>
          <w:szCs w:val="24"/>
        </w:rPr>
        <w:t xml:space="preserve"> </w:t>
      </w:r>
      <w:r w:rsidRPr="00C83349">
        <w:rPr>
          <w:rFonts w:ascii="Tahoma" w:hAnsi="Tahoma" w:cs="Tahoma"/>
          <w:sz w:val="24"/>
          <w:szCs w:val="24"/>
        </w:rPr>
        <w:t xml:space="preserve">del </w:t>
      </w:r>
      <w:r w:rsidRPr="00C83349">
        <w:rPr>
          <w:rFonts w:ascii="Tahoma" w:hAnsi="Tahoma" w:cs="Tahoma"/>
          <w:spacing w:val="-2"/>
          <w:sz w:val="24"/>
          <w:szCs w:val="24"/>
        </w:rPr>
        <w:t>gasto.</w:t>
      </w:r>
    </w:p>
    <w:p w14:paraId="7A1E5CAB" w14:textId="77777777" w:rsidR="00CA0A5B" w:rsidRPr="00C83349" w:rsidRDefault="00CA0A5B" w:rsidP="00C83349">
      <w:pPr>
        <w:pStyle w:val="Textoindependiente"/>
        <w:rPr>
          <w:rFonts w:cs="Tahoma"/>
        </w:rPr>
      </w:pPr>
    </w:p>
    <w:p w14:paraId="79D61576" w14:textId="77777777" w:rsidR="00CA0A5B" w:rsidRPr="00C83349" w:rsidRDefault="00CA0A5B" w:rsidP="00C83349">
      <w:pPr>
        <w:pStyle w:val="Prrafodelista"/>
        <w:widowControl w:val="0"/>
        <w:numPr>
          <w:ilvl w:val="2"/>
          <w:numId w:val="220"/>
        </w:numPr>
        <w:tabs>
          <w:tab w:val="left" w:pos="1697"/>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Coordinar el análisis, control, evaluación, seguimiento y</w:t>
      </w:r>
      <w:r w:rsidRPr="00C83349">
        <w:rPr>
          <w:rFonts w:ascii="Tahoma" w:hAnsi="Tahoma" w:cs="Tahoma"/>
          <w:spacing w:val="-15"/>
          <w:sz w:val="24"/>
          <w:szCs w:val="24"/>
        </w:rPr>
        <w:t xml:space="preserve"> </w:t>
      </w:r>
      <w:r w:rsidRPr="00C83349">
        <w:rPr>
          <w:rFonts w:ascii="Tahoma" w:hAnsi="Tahoma" w:cs="Tahoma"/>
          <w:sz w:val="24"/>
          <w:szCs w:val="24"/>
        </w:rPr>
        <w:t>vigilancia</w:t>
      </w:r>
      <w:r w:rsidRPr="00C83349">
        <w:rPr>
          <w:rFonts w:ascii="Tahoma" w:hAnsi="Tahoma" w:cs="Tahoma"/>
          <w:spacing w:val="-15"/>
          <w:sz w:val="24"/>
          <w:szCs w:val="24"/>
        </w:rPr>
        <w:t xml:space="preserve"> </w:t>
      </w:r>
      <w:r w:rsidRPr="00C83349">
        <w:rPr>
          <w:rFonts w:ascii="Tahoma" w:hAnsi="Tahoma" w:cs="Tahoma"/>
          <w:sz w:val="24"/>
          <w:szCs w:val="24"/>
        </w:rPr>
        <w:t>del</w:t>
      </w:r>
      <w:r w:rsidRPr="00C83349">
        <w:rPr>
          <w:rFonts w:ascii="Tahoma" w:hAnsi="Tahoma" w:cs="Tahoma"/>
          <w:spacing w:val="-14"/>
          <w:sz w:val="24"/>
          <w:szCs w:val="24"/>
        </w:rPr>
        <w:t xml:space="preserve"> </w:t>
      </w:r>
      <w:r w:rsidRPr="00C83349">
        <w:rPr>
          <w:rFonts w:ascii="Tahoma" w:hAnsi="Tahoma" w:cs="Tahoma"/>
          <w:sz w:val="24"/>
          <w:szCs w:val="24"/>
        </w:rPr>
        <w:t>ejercicio</w:t>
      </w:r>
      <w:r w:rsidRPr="00C83349">
        <w:rPr>
          <w:rFonts w:ascii="Tahoma" w:hAnsi="Tahoma" w:cs="Tahoma"/>
          <w:spacing w:val="-15"/>
          <w:sz w:val="24"/>
          <w:szCs w:val="24"/>
        </w:rPr>
        <w:t xml:space="preserve"> </w:t>
      </w:r>
      <w:r w:rsidRPr="00C83349">
        <w:rPr>
          <w:rFonts w:ascii="Tahoma" w:hAnsi="Tahoma" w:cs="Tahoma"/>
          <w:sz w:val="24"/>
          <w:szCs w:val="24"/>
        </w:rPr>
        <w:t>del</w:t>
      </w:r>
      <w:r w:rsidRPr="00C83349">
        <w:rPr>
          <w:rFonts w:ascii="Tahoma" w:hAnsi="Tahoma" w:cs="Tahoma"/>
          <w:spacing w:val="-14"/>
          <w:sz w:val="24"/>
          <w:szCs w:val="24"/>
        </w:rPr>
        <w:t xml:space="preserve"> </w:t>
      </w:r>
      <w:r w:rsidRPr="00C83349">
        <w:rPr>
          <w:rFonts w:ascii="Tahoma" w:hAnsi="Tahoma" w:cs="Tahoma"/>
          <w:sz w:val="24"/>
          <w:szCs w:val="24"/>
        </w:rPr>
        <w:t>Presupuesto</w:t>
      </w:r>
      <w:r w:rsidRPr="00C83349">
        <w:rPr>
          <w:rFonts w:ascii="Tahoma" w:hAnsi="Tahoma" w:cs="Tahoma"/>
          <w:spacing w:val="-15"/>
          <w:sz w:val="24"/>
          <w:szCs w:val="24"/>
        </w:rPr>
        <w:t xml:space="preserve"> </w:t>
      </w:r>
      <w:r w:rsidRPr="00C83349">
        <w:rPr>
          <w:rFonts w:ascii="Tahoma" w:hAnsi="Tahoma" w:cs="Tahoma"/>
          <w:sz w:val="24"/>
          <w:szCs w:val="24"/>
        </w:rPr>
        <w:t>de</w:t>
      </w:r>
      <w:r w:rsidRPr="00C83349">
        <w:rPr>
          <w:rFonts w:ascii="Tahoma" w:hAnsi="Tahoma" w:cs="Tahoma"/>
          <w:spacing w:val="-15"/>
          <w:sz w:val="24"/>
          <w:szCs w:val="24"/>
        </w:rPr>
        <w:t xml:space="preserve"> </w:t>
      </w:r>
      <w:r w:rsidRPr="00C83349">
        <w:rPr>
          <w:rFonts w:ascii="Tahoma" w:hAnsi="Tahoma" w:cs="Tahoma"/>
          <w:sz w:val="24"/>
          <w:szCs w:val="24"/>
        </w:rPr>
        <w:t>Egresos</w:t>
      </w:r>
      <w:r w:rsidRPr="00C83349">
        <w:rPr>
          <w:rFonts w:ascii="Tahoma" w:hAnsi="Tahoma" w:cs="Tahoma"/>
          <w:spacing w:val="-14"/>
          <w:sz w:val="24"/>
          <w:szCs w:val="24"/>
        </w:rPr>
        <w:t xml:space="preserve"> </w:t>
      </w:r>
      <w:r w:rsidRPr="00C83349">
        <w:rPr>
          <w:rFonts w:ascii="Tahoma" w:hAnsi="Tahoma" w:cs="Tahoma"/>
          <w:sz w:val="24"/>
          <w:szCs w:val="24"/>
        </w:rPr>
        <w:t>de la</w:t>
      </w:r>
      <w:r w:rsidRPr="00C83349">
        <w:rPr>
          <w:rFonts w:ascii="Tahoma" w:hAnsi="Tahoma" w:cs="Tahoma"/>
          <w:spacing w:val="-11"/>
          <w:sz w:val="24"/>
          <w:szCs w:val="24"/>
        </w:rPr>
        <w:t xml:space="preserve"> </w:t>
      </w:r>
      <w:r w:rsidRPr="00C83349">
        <w:rPr>
          <w:rFonts w:ascii="Tahoma" w:hAnsi="Tahoma" w:cs="Tahoma"/>
          <w:sz w:val="24"/>
          <w:szCs w:val="24"/>
        </w:rPr>
        <w:t>Cámara</w:t>
      </w:r>
      <w:r w:rsidRPr="00C83349">
        <w:rPr>
          <w:rFonts w:ascii="Tahoma" w:hAnsi="Tahoma" w:cs="Tahoma"/>
          <w:spacing w:val="-11"/>
          <w:sz w:val="24"/>
          <w:szCs w:val="24"/>
        </w:rPr>
        <w:t xml:space="preserve"> </w:t>
      </w:r>
      <w:r w:rsidRPr="00C83349">
        <w:rPr>
          <w:rFonts w:ascii="Tahoma" w:hAnsi="Tahoma" w:cs="Tahoma"/>
          <w:sz w:val="24"/>
          <w:szCs w:val="24"/>
        </w:rPr>
        <w:t>de</w:t>
      </w:r>
      <w:r w:rsidRPr="00C83349">
        <w:rPr>
          <w:rFonts w:ascii="Tahoma" w:hAnsi="Tahoma" w:cs="Tahoma"/>
          <w:spacing w:val="-11"/>
          <w:sz w:val="24"/>
          <w:szCs w:val="24"/>
        </w:rPr>
        <w:t xml:space="preserve"> </w:t>
      </w:r>
      <w:r w:rsidRPr="00C83349">
        <w:rPr>
          <w:rFonts w:ascii="Tahoma" w:hAnsi="Tahoma" w:cs="Tahoma"/>
          <w:sz w:val="24"/>
          <w:szCs w:val="24"/>
        </w:rPr>
        <w:t>Diputados,</w:t>
      </w:r>
      <w:r w:rsidRPr="00C83349">
        <w:rPr>
          <w:rFonts w:ascii="Tahoma" w:hAnsi="Tahoma" w:cs="Tahoma"/>
          <w:spacing w:val="-13"/>
          <w:sz w:val="24"/>
          <w:szCs w:val="24"/>
        </w:rPr>
        <w:t xml:space="preserve"> </w:t>
      </w:r>
      <w:r w:rsidRPr="00C83349">
        <w:rPr>
          <w:rFonts w:ascii="Tahoma" w:hAnsi="Tahoma" w:cs="Tahoma"/>
          <w:sz w:val="24"/>
          <w:szCs w:val="24"/>
        </w:rPr>
        <w:t>el</w:t>
      </w:r>
      <w:r w:rsidRPr="00C83349">
        <w:rPr>
          <w:rFonts w:ascii="Tahoma" w:hAnsi="Tahoma" w:cs="Tahoma"/>
          <w:spacing w:val="-10"/>
          <w:sz w:val="24"/>
          <w:szCs w:val="24"/>
        </w:rPr>
        <w:t xml:space="preserve"> </w:t>
      </w:r>
      <w:r w:rsidRPr="00C83349">
        <w:rPr>
          <w:rFonts w:ascii="Tahoma" w:hAnsi="Tahoma" w:cs="Tahoma"/>
          <w:sz w:val="24"/>
          <w:szCs w:val="24"/>
        </w:rPr>
        <w:t>cual</w:t>
      </w:r>
      <w:r w:rsidRPr="00C83349">
        <w:rPr>
          <w:rFonts w:ascii="Tahoma" w:hAnsi="Tahoma" w:cs="Tahoma"/>
          <w:spacing w:val="-10"/>
          <w:sz w:val="24"/>
          <w:szCs w:val="24"/>
        </w:rPr>
        <w:t xml:space="preserve"> </w:t>
      </w:r>
      <w:r w:rsidRPr="00C83349">
        <w:rPr>
          <w:rFonts w:ascii="Tahoma" w:hAnsi="Tahoma" w:cs="Tahoma"/>
          <w:sz w:val="24"/>
          <w:szCs w:val="24"/>
        </w:rPr>
        <w:t>se</w:t>
      </w:r>
      <w:r w:rsidRPr="00C83349">
        <w:rPr>
          <w:rFonts w:ascii="Tahoma" w:hAnsi="Tahoma" w:cs="Tahoma"/>
          <w:spacing w:val="-11"/>
          <w:sz w:val="24"/>
          <w:szCs w:val="24"/>
        </w:rPr>
        <w:t xml:space="preserve"> </w:t>
      </w:r>
      <w:r w:rsidRPr="00C83349">
        <w:rPr>
          <w:rFonts w:ascii="Tahoma" w:hAnsi="Tahoma" w:cs="Tahoma"/>
          <w:sz w:val="24"/>
          <w:szCs w:val="24"/>
        </w:rPr>
        <w:t>deberá</w:t>
      </w:r>
      <w:r w:rsidRPr="00C83349">
        <w:rPr>
          <w:rFonts w:ascii="Tahoma" w:hAnsi="Tahoma" w:cs="Tahoma"/>
          <w:spacing w:val="-11"/>
          <w:sz w:val="24"/>
          <w:szCs w:val="24"/>
        </w:rPr>
        <w:t xml:space="preserve"> </w:t>
      </w:r>
      <w:r w:rsidRPr="00C83349">
        <w:rPr>
          <w:rFonts w:ascii="Tahoma" w:hAnsi="Tahoma" w:cs="Tahoma"/>
          <w:sz w:val="24"/>
          <w:szCs w:val="24"/>
        </w:rPr>
        <w:t>de</w:t>
      </w:r>
      <w:r w:rsidRPr="00C83349">
        <w:rPr>
          <w:rFonts w:ascii="Tahoma" w:hAnsi="Tahoma" w:cs="Tahoma"/>
          <w:spacing w:val="-11"/>
          <w:sz w:val="24"/>
          <w:szCs w:val="24"/>
        </w:rPr>
        <w:t xml:space="preserve"> </w:t>
      </w:r>
      <w:r w:rsidRPr="00C83349">
        <w:rPr>
          <w:rFonts w:ascii="Tahoma" w:hAnsi="Tahoma" w:cs="Tahoma"/>
          <w:sz w:val="24"/>
          <w:szCs w:val="24"/>
        </w:rPr>
        <w:t>cumplir con base en las políticas y disposiciones aplicables.</w:t>
      </w:r>
    </w:p>
    <w:p w14:paraId="25024E20" w14:textId="77777777" w:rsidR="00CA0A5B" w:rsidRPr="00C83349" w:rsidRDefault="00CA0A5B" w:rsidP="00C83349">
      <w:pPr>
        <w:pStyle w:val="Textoindependiente"/>
        <w:rPr>
          <w:rFonts w:cs="Tahoma"/>
        </w:rPr>
      </w:pPr>
    </w:p>
    <w:p w14:paraId="647BD7A5" w14:textId="77777777" w:rsidR="00CA0A5B" w:rsidRPr="00C83349" w:rsidRDefault="00CA0A5B" w:rsidP="00C83349">
      <w:pPr>
        <w:pStyle w:val="Prrafodelista"/>
        <w:widowControl w:val="0"/>
        <w:numPr>
          <w:ilvl w:val="2"/>
          <w:numId w:val="220"/>
        </w:numPr>
        <w:tabs>
          <w:tab w:val="left" w:pos="1697"/>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Asegurar que se realicen los ajustes, transferencias y adecuaciones que los órganos de gobierno de la Cámara de Diputados determinen, así como validar los</w:t>
      </w:r>
      <w:r w:rsidRPr="00C83349">
        <w:rPr>
          <w:rFonts w:ascii="Tahoma" w:hAnsi="Tahoma" w:cs="Tahoma"/>
          <w:spacing w:val="-10"/>
          <w:sz w:val="24"/>
          <w:szCs w:val="24"/>
        </w:rPr>
        <w:t xml:space="preserve"> </w:t>
      </w:r>
      <w:r w:rsidRPr="00C83349">
        <w:rPr>
          <w:rFonts w:ascii="Tahoma" w:hAnsi="Tahoma" w:cs="Tahoma"/>
          <w:sz w:val="24"/>
          <w:szCs w:val="24"/>
        </w:rPr>
        <w:t>ajustes</w:t>
      </w:r>
      <w:r w:rsidRPr="00C83349">
        <w:rPr>
          <w:rFonts w:ascii="Tahoma" w:hAnsi="Tahoma" w:cs="Tahoma"/>
          <w:spacing w:val="-10"/>
          <w:sz w:val="24"/>
          <w:szCs w:val="24"/>
        </w:rPr>
        <w:t xml:space="preserve"> </w:t>
      </w:r>
      <w:r w:rsidRPr="00C83349">
        <w:rPr>
          <w:rFonts w:ascii="Tahoma" w:hAnsi="Tahoma" w:cs="Tahoma"/>
          <w:sz w:val="24"/>
          <w:szCs w:val="24"/>
        </w:rPr>
        <w:t>y</w:t>
      </w:r>
      <w:r w:rsidRPr="00C83349">
        <w:rPr>
          <w:rFonts w:ascii="Tahoma" w:hAnsi="Tahoma" w:cs="Tahoma"/>
          <w:spacing w:val="-11"/>
          <w:sz w:val="24"/>
          <w:szCs w:val="24"/>
        </w:rPr>
        <w:t xml:space="preserve"> </w:t>
      </w:r>
      <w:r w:rsidRPr="00C83349">
        <w:rPr>
          <w:rFonts w:ascii="Tahoma" w:hAnsi="Tahoma" w:cs="Tahoma"/>
          <w:sz w:val="24"/>
          <w:szCs w:val="24"/>
        </w:rPr>
        <w:t>adecuaciones</w:t>
      </w:r>
      <w:r w:rsidRPr="00C83349">
        <w:rPr>
          <w:rFonts w:ascii="Tahoma" w:hAnsi="Tahoma" w:cs="Tahoma"/>
          <w:spacing w:val="-10"/>
          <w:sz w:val="24"/>
          <w:szCs w:val="24"/>
        </w:rPr>
        <w:t xml:space="preserve"> </w:t>
      </w:r>
      <w:r w:rsidRPr="00C83349">
        <w:rPr>
          <w:rFonts w:ascii="Tahoma" w:hAnsi="Tahoma" w:cs="Tahoma"/>
          <w:sz w:val="24"/>
          <w:szCs w:val="24"/>
        </w:rPr>
        <w:t>solicitados</w:t>
      </w:r>
      <w:r w:rsidRPr="00C83349">
        <w:rPr>
          <w:rFonts w:ascii="Tahoma" w:hAnsi="Tahoma" w:cs="Tahoma"/>
          <w:spacing w:val="-10"/>
          <w:sz w:val="24"/>
          <w:szCs w:val="24"/>
        </w:rPr>
        <w:t xml:space="preserve"> </w:t>
      </w:r>
      <w:r w:rsidRPr="00C83349">
        <w:rPr>
          <w:rFonts w:ascii="Tahoma" w:hAnsi="Tahoma" w:cs="Tahoma"/>
          <w:sz w:val="24"/>
          <w:szCs w:val="24"/>
        </w:rPr>
        <w:t>por</w:t>
      </w:r>
      <w:r w:rsidRPr="00C83349">
        <w:rPr>
          <w:rFonts w:ascii="Tahoma" w:hAnsi="Tahoma" w:cs="Tahoma"/>
          <w:spacing w:val="-9"/>
          <w:sz w:val="24"/>
          <w:szCs w:val="24"/>
        </w:rPr>
        <w:t xml:space="preserve"> </w:t>
      </w:r>
      <w:r w:rsidRPr="00C83349">
        <w:rPr>
          <w:rFonts w:ascii="Tahoma" w:hAnsi="Tahoma" w:cs="Tahoma"/>
          <w:sz w:val="24"/>
          <w:szCs w:val="24"/>
        </w:rPr>
        <w:t>las</w:t>
      </w:r>
      <w:r w:rsidRPr="00C83349">
        <w:rPr>
          <w:rFonts w:ascii="Tahoma" w:hAnsi="Tahoma" w:cs="Tahoma"/>
          <w:spacing w:val="-12"/>
          <w:sz w:val="24"/>
          <w:szCs w:val="24"/>
        </w:rPr>
        <w:t xml:space="preserve"> </w:t>
      </w:r>
      <w:r w:rsidRPr="00C83349">
        <w:rPr>
          <w:rFonts w:ascii="Tahoma" w:hAnsi="Tahoma" w:cs="Tahoma"/>
          <w:sz w:val="24"/>
          <w:szCs w:val="24"/>
        </w:rPr>
        <w:t>unidades responsables de gasto.</w:t>
      </w:r>
    </w:p>
    <w:p w14:paraId="7E0CD3B7" w14:textId="77777777" w:rsidR="00CA0A5B" w:rsidRPr="00C83349" w:rsidRDefault="00CA0A5B" w:rsidP="00C83349">
      <w:pPr>
        <w:pStyle w:val="Textoindependiente"/>
        <w:rPr>
          <w:rFonts w:cs="Tahoma"/>
        </w:rPr>
      </w:pPr>
    </w:p>
    <w:p w14:paraId="4D232092" w14:textId="77777777" w:rsidR="00CA0A5B" w:rsidRPr="00C83349" w:rsidRDefault="00CA0A5B" w:rsidP="00C83349">
      <w:pPr>
        <w:pStyle w:val="Prrafodelista"/>
        <w:widowControl w:val="0"/>
        <w:numPr>
          <w:ilvl w:val="2"/>
          <w:numId w:val="220"/>
        </w:numPr>
        <w:tabs>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Coordinar la presentación de los reportes del presupuesto</w:t>
      </w:r>
      <w:r w:rsidRPr="00C83349">
        <w:rPr>
          <w:rFonts w:ascii="Tahoma" w:hAnsi="Tahoma" w:cs="Tahoma"/>
          <w:spacing w:val="-16"/>
          <w:sz w:val="24"/>
          <w:szCs w:val="24"/>
        </w:rPr>
        <w:t xml:space="preserve"> </w:t>
      </w:r>
      <w:r w:rsidRPr="00C83349">
        <w:rPr>
          <w:rFonts w:ascii="Tahoma" w:hAnsi="Tahoma" w:cs="Tahoma"/>
          <w:sz w:val="24"/>
          <w:szCs w:val="24"/>
        </w:rPr>
        <w:t>aprobado,</w:t>
      </w:r>
      <w:r w:rsidRPr="00C83349">
        <w:rPr>
          <w:rFonts w:ascii="Tahoma" w:hAnsi="Tahoma" w:cs="Tahoma"/>
          <w:spacing w:val="-15"/>
          <w:sz w:val="24"/>
          <w:szCs w:val="24"/>
        </w:rPr>
        <w:t xml:space="preserve"> </w:t>
      </w:r>
      <w:r w:rsidRPr="00C83349">
        <w:rPr>
          <w:rFonts w:ascii="Tahoma" w:hAnsi="Tahoma" w:cs="Tahoma"/>
          <w:sz w:val="24"/>
          <w:szCs w:val="24"/>
        </w:rPr>
        <w:t>modificado,</w:t>
      </w:r>
      <w:r w:rsidRPr="00C83349">
        <w:rPr>
          <w:rFonts w:ascii="Tahoma" w:hAnsi="Tahoma" w:cs="Tahoma"/>
          <w:spacing w:val="-15"/>
          <w:sz w:val="24"/>
          <w:szCs w:val="24"/>
        </w:rPr>
        <w:t xml:space="preserve"> </w:t>
      </w:r>
      <w:r w:rsidRPr="00C83349">
        <w:rPr>
          <w:rFonts w:ascii="Tahoma" w:hAnsi="Tahoma" w:cs="Tahoma"/>
          <w:sz w:val="24"/>
          <w:szCs w:val="24"/>
        </w:rPr>
        <w:t>ejercido,</w:t>
      </w:r>
      <w:r w:rsidRPr="00C83349">
        <w:rPr>
          <w:rFonts w:ascii="Tahoma" w:hAnsi="Tahoma" w:cs="Tahoma"/>
          <w:spacing w:val="-15"/>
          <w:sz w:val="24"/>
          <w:szCs w:val="24"/>
        </w:rPr>
        <w:t xml:space="preserve"> </w:t>
      </w:r>
      <w:r w:rsidRPr="00C83349">
        <w:rPr>
          <w:rFonts w:ascii="Tahoma" w:hAnsi="Tahoma" w:cs="Tahoma"/>
          <w:sz w:val="24"/>
          <w:szCs w:val="24"/>
        </w:rPr>
        <w:t>pagado y por ejercer a las unidades responsables de gasto.</w:t>
      </w:r>
    </w:p>
    <w:p w14:paraId="57A55C13" w14:textId="77777777" w:rsidR="00CA0A5B" w:rsidRPr="00C83349" w:rsidRDefault="00CA0A5B" w:rsidP="00C83349">
      <w:pPr>
        <w:pStyle w:val="Textoindependiente"/>
        <w:rPr>
          <w:rFonts w:cs="Tahoma"/>
        </w:rPr>
      </w:pPr>
    </w:p>
    <w:p w14:paraId="7DCA3956" w14:textId="77777777" w:rsidR="00CA0A5B" w:rsidRPr="00C83349" w:rsidRDefault="00CA0A5B" w:rsidP="00C83349">
      <w:pPr>
        <w:pStyle w:val="Prrafodelista"/>
        <w:widowControl w:val="0"/>
        <w:numPr>
          <w:ilvl w:val="2"/>
          <w:numId w:val="220"/>
        </w:numPr>
        <w:tabs>
          <w:tab w:val="left" w:pos="1697"/>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Coordinar las respuestas a requerimientos de diversos usuarios internos y externos relativos al origen, uso y destino</w:t>
      </w:r>
      <w:r w:rsidRPr="00C83349">
        <w:rPr>
          <w:rFonts w:ascii="Tahoma" w:hAnsi="Tahoma" w:cs="Tahoma"/>
          <w:spacing w:val="-16"/>
          <w:sz w:val="24"/>
          <w:szCs w:val="24"/>
        </w:rPr>
        <w:t xml:space="preserve"> </w:t>
      </w:r>
      <w:r w:rsidRPr="00C83349">
        <w:rPr>
          <w:rFonts w:ascii="Tahoma" w:hAnsi="Tahoma" w:cs="Tahoma"/>
          <w:sz w:val="24"/>
          <w:szCs w:val="24"/>
        </w:rPr>
        <w:t>de</w:t>
      </w:r>
      <w:r w:rsidRPr="00C83349">
        <w:rPr>
          <w:rFonts w:ascii="Tahoma" w:hAnsi="Tahoma" w:cs="Tahoma"/>
          <w:spacing w:val="-15"/>
          <w:sz w:val="24"/>
          <w:szCs w:val="24"/>
        </w:rPr>
        <w:t xml:space="preserve"> </w:t>
      </w:r>
      <w:r w:rsidRPr="00C83349">
        <w:rPr>
          <w:rFonts w:ascii="Tahoma" w:hAnsi="Tahoma" w:cs="Tahoma"/>
          <w:sz w:val="24"/>
          <w:szCs w:val="24"/>
        </w:rPr>
        <w:t>recursos</w:t>
      </w:r>
      <w:r w:rsidRPr="00C83349">
        <w:rPr>
          <w:rFonts w:ascii="Tahoma" w:hAnsi="Tahoma" w:cs="Tahoma"/>
          <w:spacing w:val="-15"/>
          <w:sz w:val="24"/>
          <w:szCs w:val="24"/>
        </w:rPr>
        <w:t xml:space="preserve"> </w:t>
      </w:r>
      <w:r w:rsidRPr="00C83349">
        <w:rPr>
          <w:rFonts w:ascii="Tahoma" w:hAnsi="Tahoma" w:cs="Tahoma"/>
          <w:sz w:val="24"/>
          <w:szCs w:val="24"/>
        </w:rPr>
        <w:t>presupuestales</w:t>
      </w:r>
      <w:r w:rsidRPr="00C83349">
        <w:rPr>
          <w:rFonts w:ascii="Tahoma" w:hAnsi="Tahoma" w:cs="Tahoma"/>
          <w:spacing w:val="-15"/>
          <w:sz w:val="24"/>
          <w:szCs w:val="24"/>
        </w:rPr>
        <w:t xml:space="preserve"> </w:t>
      </w:r>
      <w:r w:rsidRPr="00C83349">
        <w:rPr>
          <w:rFonts w:ascii="Tahoma" w:hAnsi="Tahoma" w:cs="Tahoma"/>
          <w:sz w:val="24"/>
          <w:szCs w:val="24"/>
        </w:rPr>
        <w:t>y</w:t>
      </w:r>
      <w:r w:rsidRPr="00C83349">
        <w:rPr>
          <w:rFonts w:ascii="Tahoma" w:hAnsi="Tahoma" w:cs="Tahoma"/>
          <w:spacing w:val="-16"/>
          <w:sz w:val="24"/>
          <w:szCs w:val="24"/>
        </w:rPr>
        <w:t xml:space="preserve"> </w:t>
      </w:r>
      <w:r w:rsidRPr="00C83349">
        <w:rPr>
          <w:rFonts w:ascii="Tahoma" w:hAnsi="Tahoma" w:cs="Tahoma"/>
          <w:sz w:val="24"/>
          <w:szCs w:val="24"/>
        </w:rPr>
        <w:t>no</w:t>
      </w:r>
      <w:r w:rsidRPr="00C83349">
        <w:rPr>
          <w:rFonts w:ascii="Tahoma" w:hAnsi="Tahoma" w:cs="Tahoma"/>
          <w:spacing w:val="-15"/>
          <w:sz w:val="24"/>
          <w:szCs w:val="24"/>
        </w:rPr>
        <w:t xml:space="preserve"> </w:t>
      </w:r>
      <w:r w:rsidRPr="00C83349">
        <w:rPr>
          <w:rFonts w:ascii="Tahoma" w:hAnsi="Tahoma" w:cs="Tahoma"/>
          <w:sz w:val="24"/>
          <w:szCs w:val="24"/>
        </w:rPr>
        <w:t>presupuestales de la Cámara de Diputados.</w:t>
      </w:r>
    </w:p>
    <w:p w14:paraId="5206A2C9" w14:textId="77777777" w:rsidR="00CA0A5B" w:rsidRPr="00C83349" w:rsidRDefault="00CA0A5B" w:rsidP="00C83349">
      <w:pPr>
        <w:pStyle w:val="Textoindependiente"/>
        <w:rPr>
          <w:rFonts w:cs="Tahoma"/>
        </w:rPr>
      </w:pPr>
    </w:p>
    <w:p w14:paraId="639FCD50" w14:textId="77777777" w:rsidR="00CA0A5B" w:rsidRPr="00C83349" w:rsidRDefault="00CA0A5B" w:rsidP="00C83349">
      <w:pPr>
        <w:pStyle w:val="Prrafodelista"/>
        <w:widowControl w:val="0"/>
        <w:numPr>
          <w:ilvl w:val="2"/>
          <w:numId w:val="220"/>
        </w:numPr>
        <w:tabs>
          <w:tab w:val="left" w:pos="1697"/>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Coordinar las acciones para el resguardo del acervo documental en materia presupuestal y financiera.</w:t>
      </w:r>
    </w:p>
    <w:p w14:paraId="04945D2B" w14:textId="77777777" w:rsidR="00CA0A5B" w:rsidRPr="00C83349" w:rsidRDefault="00CA0A5B" w:rsidP="00C83349">
      <w:pPr>
        <w:pStyle w:val="Textoindependiente"/>
        <w:rPr>
          <w:rFonts w:cs="Tahoma"/>
        </w:rPr>
      </w:pPr>
    </w:p>
    <w:p w14:paraId="4AC6EBB3" w14:textId="462210F9" w:rsidR="00CA0A5B" w:rsidRPr="00C83349" w:rsidRDefault="00CA0A5B" w:rsidP="00C83349">
      <w:pPr>
        <w:pStyle w:val="Prrafodelista"/>
        <w:widowControl w:val="0"/>
        <w:numPr>
          <w:ilvl w:val="2"/>
          <w:numId w:val="220"/>
        </w:numPr>
        <w:tabs>
          <w:tab w:val="left" w:pos="1696"/>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Establecer y promover las políticas para controlar las acciones referentes a la información contable de las operaciones financieras, presupuestales, y patrimoniales de la Cámara de Diputados.</w:t>
      </w:r>
    </w:p>
    <w:p w14:paraId="15F39D96" w14:textId="14A444D4" w:rsidR="003E3B5B" w:rsidRPr="00C83349" w:rsidRDefault="003E3B5B" w:rsidP="00C83349">
      <w:pPr>
        <w:pStyle w:val="Prrafodelista"/>
        <w:spacing w:after="0" w:line="240" w:lineRule="auto"/>
        <w:rPr>
          <w:rFonts w:ascii="Tahoma" w:hAnsi="Tahoma" w:cs="Tahoma"/>
          <w:sz w:val="24"/>
          <w:szCs w:val="24"/>
        </w:rPr>
      </w:pPr>
    </w:p>
    <w:p w14:paraId="4C4D0AE4" w14:textId="77777777" w:rsidR="00CA0A5B" w:rsidRPr="00C83349" w:rsidRDefault="00CA0A5B" w:rsidP="00C83349">
      <w:pPr>
        <w:pStyle w:val="Prrafodelista"/>
        <w:widowControl w:val="0"/>
        <w:numPr>
          <w:ilvl w:val="2"/>
          <w:numId w:val="220"/>
        </w:numPr>
        <w:tabs>
          <w:tab w:val="left" w:pos="1003"/>
          <w:tab w:val="left" w:pos="1005"/>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Coordinar las acciones tendentes a la supervisión y vigilancia del cumplimiento de las obligaciones fiscales de la Cámara de Diputados.</w:t>
      </w:r>
    </w:p>
    <w:p w14:paraId="42A7B700" w14:textId="77777777" w:rsidR="00CA0A5B" w:rsidRPr="00C83349" w:rsidRDefault="00CA0A5B" w:rsidP="00C83349">
      <w:pPr>
        <w:pStyle w:val="Textoindependiente"/>
        <w:rPr>
          <w:rFonts w:cs="Tahoma"/>
        </w:rPr>
      </w:pPr>
    </w:p>
    <w:p w14:paraId="3724639A" w14:textId="77777777" w:rsidR="00CA0A5B" w:rsidRPr="00C83349" w:rsidRDefault="00CA0A5B" w:rsidP="00C83349">
      <w:pPr>
        <w:pStyle w:val="Prrafodelista"/>
        <w:widowControl w:val="0"/>
        <w:numPr>
          <w:ilvl w:val="2"/>
          <w:numId w:val="220"/>
        </w:numPr>
        <w:tabs>
          <w:tab w:val="left" w:pos="1005"/>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Autorizar y presentar ante las instancias competentes, los</w:t>
      </w:r>
      <w:r w:rsidRPr="00C83349">
        <w:rPr>
          <w:rFonts w:ascii="Tahoma" w:hAnsi="Tahoma" w:cs="Tahoma"/>
          <w:spacing w:val="-11"/>
          <w:sz w:val="24"/>
          <w:szCs w:val="24"/>
        </w:rPr>
        <w:t xml:space="preserve"> </w:t>
      </w:r>
      <w:r w:rsidRPr="00C83349">
        <w:rPr>
          <w:rFonts w:ascii="Tahoma" w:hAnsi="Tahoma" w:cs="Tahoma"/>
          <w:sz w:val="24"/>
          <w:szCs w:val="24"/>
        </w:rPr>
        <w:t>estados</w:t>
      </w:r>
      <w:r w:rsidRPr="00C83349">
        <w:rPr>
          <w:rFonts w:ascii="Tahoma" w:hAnsi="Tahoma" w:cs="Tahoma"/>
          <w:spacing w:val="-11"/>
          <w:sz w:val="24"/>
          <w:szCs w:val="24"/>
        </w:rPr>
        <w:t xml:space="preserve"> </w:t>
      </w:r>
      <w:r w:rsidRPr="00C83349">
        <w:rPr>
          <w:rFonts w:ascii="Tahoma" w:hAnsi="Tahoma" w:cs="Tahoma"/>
          <w:sz w:val="24"/>
          <w:szCs w:val="24"/>
        </w:rPr>
        <w:t>financieros</w:t>
      </w:r>
      <w:r w:rsidRPr="00C83349">
        <w:rPr>
          <w:rFonts w:ascii="Tahoma" w:hAnsi="Tahoma" w:cs="Tahoma"/>
          <w:spacing w:val="-11"/>
          <w:sz w:val="24"/>
          <w:szCs w:val="24"/>
        </w:rPr>
        <w:t xml:space="preserve"> </w:t>
      </w:r>
      <w:r w:rsidRPr="00C83349">
        <w:rPr>
          <w:rFonts w:ascii="Tahoma" w:hAnsi="Tahoma" w:cs="Tahoma"/>
          <w:sz w:val="24"/>
          <w:szCs w:val="24"/>
        </w:rPr>
        <w:t>de</w:t>
      </w:r>
      <w:r w:rsidRPr="00C83349">
        <w:rPr>
          <w:rFonts w:ascii="Tahoma" w:hAnsi="Tahoma" w:cs="Tahoma"/>
          <w:spacing w:val="-11"/>
          <w:sz w:val="24"/>
          <w:szCs w:val="24"/>
        </w:rPr>
        <w:t xml:space="preserve"> </w:t>
      </w:r>
      <w:r w:rsidRPr="00C83349">
        <w:rPr>
          <w:rFonts w:ascii="Tahoma" w:hAnsi="Tahoma" w:cs="Tahoma"/>
          <w:sz w:val="24"/>
          <w:szCs w:val="24"/>
        </w:rPr>
        <w:t>la</w:t>
      </w:r>
      <w:r w:rsidRPr="00C83349">
        <w:rPr>
          <w:rFonts w:ascii="Tahoma" w:hAnsi="Tahoma" w:cs="Tahoma"/>
          <w:spacing w:val="-11"/>
          <w:sz w:val="24"/>
          <w:szCs w:val="24"/>
        </w:rPr>
        <w:t xml:space="preserve"> </w:t>
      </w:r>
      <w:r w:rsidRPr="00C83349">
        <w:rPr>
          <w:rFonts w:ascii="Tahoma" w:hAnsi="Tahoma" w:cs="Tahoma"/>
          <w:sz w:val="24"/>
          <w:szCs w:val="24"/>
        </w:rPr>
        <w:t>Cámara</w:t>
      </w:r>
      <w:r w:rsidRPr="00C83349">
        <w:rPr>
          <w:rFonts w:ascii="Tahoma" w:hAnsi="Tahoma" w:cs="Tahoma"/>
          <w:spacing w:val="-14"/>
          <w:sz w:val="24"/>
          <w:szCs w:val="24"/>
        </w:rPr>
        <w:t xml:space="preserve"> </w:t>
      </w:r>
      <w:r w:rsidRPr="00C83349">
        <w:rPr>
          <w:rFonts w:ascii="Tahoma" w:hAnsi="Tahoma" w:cs="Tahoma"/>
          <w:sz w:val="24"/>
          <w:szCs w:val="24"/>
        </w:rPr>
        <w:t>de</w:t>
      </w:r>
      <w:r w:rsidRPr="00C83349">
        <w:rPr>
          <w:rFonts w:ascii="Tahoma" w:hAnsi="Tahoma" w:cs="Tahoma"/>
          <w:spacing w:val="-11"/>
          <w:sz w:val="24"/>
          <w:szCs w:val="24"/>
        </w:rPr>
        <w:t xml:space="preserve"> </w:t>
      </w:r>
      <w:r w:rsidRPr="00C83349">
        <w:rPr>
          <w:rFonts w:ascii="Tahoma" w:hAnsi="Tahoma" w:cs="Tahoma"/>
          <w:sz w:val="24"/>
          <w:szCs w:val="24"/>
        </w:rPr>
        <w:t>Diputados,</w:t>
      </w:r>
      <w:r w:rsidRPr="00C83349">
        <w:rPr>
          <w:rFonts w:ascii="Tahoma" w:hAnsi="Tahoma" w:cs="Tahoma"/>
          <w:spacing w:val="-13"/>
          <w:sz w:val="24"/>
          <w:szCs w:val="24"/>
        </w:rPr>
        <w:t xml:space="preserve"> </w:t>
      </w:r>
      <w:r w:rsidRPr="00C83349">
        <w:rPr>
          <w:rFonts w:ascii="Tahoma" w:hAnsi="Tahoma" w:cs="Tahoma"/>
          <w:sz w:val="24"/>
          <w:szCs w:val="24"/>
        </w:rPr>
        <w:t>así como la información complementaria a los mismos.</w:t>
      </w:r>
    </w:p>
    <w:p w14:paraId="0A0DD44E" w14:textId="77777777" w:rsidR="00CA0A5B" w:rsidRPr="00C83349" w:rsidRDefault="00CA0A5B" w:rsidP="00C83349">
      <w:pPr>
        <w:pStyle w:val="Textoindependiente"/>
        <w:rPr>
          <w:rFonts w:cs="Tahoma"/>
        </w:rPr>
      </w:pPr>
    </w:p>
    <w:p w14:paraId="4F966124" w14:textId="77777777" w:rsidR="00CA0A5B" w:rsidRPr="00C83349" w:rsidRDefault="00CA0A5B" w:rsidP="00C83349">
      <w:pPr>
        <w:pStyle w:val="Prrafodelista"/>
        <w:widowControl w:val="0"/>
        <w:numPr>
          <w:ilvl w:val="2"/>
          <w:numId w:val="220"/>
        </w:numPr>
        <w:tabs>
          <w:tab w:val="left" w:pos="1003"/>
          <w:tab w:val="left" w:pos="1005"/>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 xml:space="preserve">Coordinar la supervisión del proceso de análisis y control de información necesaria para la atención y seguimiento de los requerimientos que realicen los órganos de fiscalización y de control internos y </w:t>
      </w:r>
      <w:r w:rsidRPr="00C83349">
        <w:rPr>
          <w:rFonts w:ascii="Tahoma" w:hAnsi="Tahoma" w:cs="Tahoma"/>
          <w:spacing w:val="-2"/>
          <w:sz w:val="24"/>
          <w:szCs w:val="24"/>
        </w:rPr>
        <w:t>externos.</w:t>
      </w:r>
    </w:p>
    <w:p w14:paraId="571993BE" w14:textId="77777777" w:rsidR="00CA0A5B" w:rsidRPr="00C83349" w:rsidRDefault="00CA0A5B" w:rsidP="00C83349">
      <w:pPr>
        <w:pStyle w:val="Textoindependiente"/>
        <w:rPr>
          <w:rFonts w:cs="Tahoma"/>
        </w:rPr>
      </w:pPr>
    </w:p>
    <w:p w14:paraId="0B45CEEC" w14:textId="77777777" w:rsidR="00CA0A5B" w:rsidRPr="00C83349" w:rsidRDefault="00CA0A5B" w:rsidP="00C83349">
      <w:pPr>
        <w:pStyle w:val="Prrafodelista"/>
        <w:widowControl w:val="0"/>
        <w:numPr>
          <w:ilvl w:val="2"/>
          <w:numId w:val="220"/>
        </w:numPr>
        <w:tabs>
          <w:tab w:val="left" w:pos="1003"/>
          <w:tab w:val="left" w:pos="1005"/>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Autorizar y coordinar la presentación ante las instancias competentes, de la información financiera, presupuestal, programática y económica de la Cuenta Pública de la Cámara de Diputados y otros informes relacionados con la misma, de conformidad con los lineamientos y plazos establecidos en la normatividad aplicable.</w:t>
      </w:r>
    </w:p>
    <w:p w14:paraId="101FE09F" w14:textId="77777777" w:rsidR="00CA0A5B" w:rsidRPr="00C83349" w:rsidRDefault="00CA0A5B" w:rsidP="00C83349">
      <w:pPr>
        <w:pStyle w:val="Textoindependiente"/>
        <w:rPr>
          <w:rFonts w:cs="Tahoma"/>
        </w:rPr>
      </w:pPr>
    </w:p>
    <w:p w14:paraId="31F8DFAC" w14:textId="77777777" w:rsidR="00CA0A5B" w:rsidRPr="00C83349" w:rsidRDefault="00CA0A5B" w:rsidP="00C83349">
      <w:pPr>
        <w:pStyle w:val="Prrafodelista"/>
        <w:widowControl w:val="0"/>
        <w:numPr>
          <w:ilvl w:val="2"/>
          <w:numId w:val="220"/>
        </w:numPr>
        <w:tabs>
          <w:tab w:val="left" w:pos="1003"/>
          <w:tab w:val="left" w:pos="1005"/>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Verificar el impacto presupuestal que representa la actualización de la estructura funcional y orgánica autorizada por los órganos de gobierno.</w:t>
      </w:r>
    </w:p>
    <w:p w14:paraId="33A98DE5" w14:textId="77777777" w:rsidR="00CA0A5B" w:rsidRPr="00C83349" w:rsidRDefault="00CA0A5B" w:rsidP="00C83349">
      <w:pPr>
        <w:pStyle w:val="Textoindependiente"/>
        <w:rPr>
          <w:rFonts w:cs="Tahoma"/>
        </w:rPr>
      </w:pPr>
    </w:p>
    <w:p w14:paraId="0AB55DD1" w14:textId="77777777" w:rsidR="00CA0A5B" w:rsidRPr="00C83349" w:rsidRDefault="00CA0A5B" w:rsidP="00C83349">
      <w:pPr>
        <w:pStyle w:val="Prrafodelista"/>
        <w:widowControl w:val="0"/>
        <w:numPr>
          <w:ilvl w:val="2"/>
          <w:numId w:val="220"/>
        </w:numPr>
        <w:tabs>
          <w:tab w:val="left" w:pos="1003"/>
          <w:tab w:val="left" w:pos="1005"/>
        </w:tabs>
        <w:autoSpaceDE w:val="0"/>
        <w:autoSpaceDN w:val="0"/>
        <w:spacing w:after="0" w:line="240" w:lineRule="auto"/>
        <w:ind w:left="0" w:hanging="340"/>
        <w:jc w:val="both"/>
        <w:rPr>
          <w:rFonts w:ascii="Tahoma" w:hAnsi="Tahoma" w:cs="Tahoma"/>
          <w:sz w:val="24"/>
          <w:szCs w:val="24"/>
        </w:rPr>
      </w:pPr>
      <w:r w:rsidRPr="00C83349">
        <w:rPr>
          <w:rFonts w:ascii="Tahoma" w:hAnsi="Tahoma" w:cs="Tahoma"/>
          <w:sz w:val="24"/>
          <w:szCs w:val="24"/>
        </w:rPr>
        <w:t xml:space="preserve">Dirigir la administración e inversión de los recursos financieros de acuerdo con la legislación, normatividad, políticas y lineamientos aplicables para el funcionamiento </w:t>
      </w:r>
      <w:r w:rsidRPr="00C83349">
        <w:rPr>
          <w:rFonts w:ascii="Tahoma" w:hAnsi="Tahoma" w:cs="Tahoma"/>
          <w:sz w:val="24"/>
          <w:szCs w:val="24"/>
        </w:rPr>
        <w:lastRenderedPageBreak/>
        <w:t xml:space="preserve">y operación de la Cámara de </w:t>
      </w:r>
      <w:r w:rsidRPr="00C83349">
        <w:rPr>
          <w:rFonts w:ascii="Tahoma" w:hAnsi="Tahoma" w:cs="Tahoma"/>
          <w:spacing w:val="-2"/>
          <w:sz w:val="24"/>
          <w:szCs w:val="24"/>
        </w:rPr>
        <w:t>Diputados.</w:t>
      </w:r>
    </w:p>
    <w:p w14:paraId="6ADCC34F" w14:textId="77777777" w:rsidR="00CA0A5B" w:rsidRPr="00C83349" w:rsidRDefault="00CA0A5B" w:rsidP="00C83349">
      <w:pPr>
        <w:pStyle w:val="Textoindependiente"/>
        <w:rPr>
          <w:rFonts w:cs="Tahoma"/>
        </w:rPr>
      </w:pPr>
    </w:p>
    <w:p w14:paraId="12177AF6" w14:textId="1F3A706C" w:rsidR="00AE2700" w:rsidRPr="00C83349" w:rsidRDefault="00CA0A5B" w:rsidP="00C83349">
      <w:pPr>
        <w:pStyle w:val="Prrafodelista"/>
        <w:widowControl w:val="0"/>
        <w:numPr>
          <w:ilvl w:val="2"/>
          <w:numId w:val="220"/>
        </w:numPr>
        <w:tabs>
          <w:tab w:val="left" w:pos="1005"/>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Autorizar las erogaciones solicitadas por las diversas unidades administrativas, previa validación por parte</w:t>
      </w:r>
      <w:r w:rsidR="00AE2700" w:rsidRPr="00C83349">
        <w:rPr>
          <w:rFonts w:ascii="Tahoma" w:hAnsi="Tahoma" w:cs="Tahoma"/>
          <w:sz w:val="24"/>
          <w:szCs w:val="24"/>
        </w:rPr>
        <w:t xml:space="preserve"> de éstas de ajustarse a las normas aprobadas por los órganos de gobierno y a las disposiciones legales </w:t>
      </w:r>
      <w:r w:rsidR="00AE2700" w:rsidRPr="00C83349">
        <w:rPr>
          <w:rFonts w:ascii="Tahoma" w:hAnsi="Tahoma" w:cs="Tahoma"/>
          <w:spacing w:val="-2"/>
          <w:sz w:val="24"/>
          <w:szCs w:val="24"/>
        </w:rPr>
        <w:t>aplicables.</w:t>
      </w:r>
    </w:p>
    <w:p w14:paraId="18CF3749" w14:textId="77777777" w:rsidR="000A0895" w:rsidRPr="00C83349" w:rsidRDefault="000A0895" w:rsidP="00C83349">
      <w:pPr>
        <w:pStyle w:val="Prrafodelista"/>
        <w:spacing w:after="0" w:line="240" w:lineRule="auto"/>
        <w:rPr>
          <w:rFonts w:ascii="Tahoma" w:hAnsi="Tahoma" w:cs="Tahoma"/>
          <w:sz w:val="24"/>
          <w:szCs w:val="24"/>
        </w:rPr>
      </w:pPr>
    </w:p>
    <w:p w14:paraId="679C23CD" w14:textId="77777777" w:rsidR="00AE2700" w:rsidRPr="00C83349" w:rsidRDefault="00AE2700" w:rsidP="00C83349">
      <w:pPr>
        <w:pStyle w:val="Prrafodelista"/>
        <w:widowControl w:val="0"/>
        <w:numPr>
          <w:ilvl w:val="2"/>
          <w:numId w:val="220"/>
        </w:numPr>
        <w:tabs>
          <w:tab w:val="left" w:pos="1697"/>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Coordinar</w:t>
      </w:r>
      <w:r w:rsidRPr="00C83349">
        <w:rPr>
          <w:rFonts w:ascii="Tahoma" w:hAnsi="Tahoma" w:cs="Tahoma"/>
          <w:spacing w:val="-10"/>
          <w:sz w:val="24"/>
          <w:szCs w:val="24"/>
        </w:rPr>
        <w:t xml:space="preserve"> </w:t>
      </w:r>
      <w:r w:rsidRPr="00C83349">
        <w:rPr>
          <w:rFonts w:ascii="Tahoma" w:hAnsi="Tahoma" w:cs="Tahoma"/>
          <w:sz w:val="24"/>
          <w:szCs w:val="24"/>
        </w:rPr>
        <w:t>el</w:t>
      </w:r>
      <w:r w:rsidRPr="00C83349">
        <w:rPr>
          <w:rFonts w:ascii="Tahoma" w:hAnsi="Tahoma" w:cs="Tahoma"/>
          <w:spacing w:val="-10"/>
          <w:sz w:val="24"/>
          <w:szCs w:val="24"/>
        </w:rPr>
        <w:t xml:space="preserve"> </w:t>
      </w:r>
      <w:r w:rsidRPr="00C83349">
        <w:rPr>
          <w:rFonts w:ascii="Tahoma" w:hAnsi="Tahoma" w:cs="Tahoma"/>
          <w:sz w:val="24"/>
          <w:szCs w:val="24"/>
        </w:rPr>
        <w:t>trámite</w:t>
      </w:r>
      <w:r w:rsidRPr="00C83349">
        <w:rPr>
          <w:rFonts w:ascii="Tahoma" w:hAnsi="Tahoma" w:cs="Tahoma"/>
          <w:spacing w:val="-11"/>
          <w:sz w:val="24"/>
          <w:szCs w:val="24"/>
        </w:rPr>
        <w:t xml:space="preserve"> </w:t>
      </w:r>
      <w:r w:rsidRPr="00C83349">
        <w:rPr>
          <w:rFonts w:ascii="Tahoma" w:hAnsi="Tahoma" w:cs="Tahoma"/>
          <w:sz w:val="24"/>
          <w:szCs w:val="24"/>
        </w:rPr>
        <w:t>ante</w:t>
      </w:r>
      <w:r w:rsidRPr="00C83349">
        <w:rPr>
          <w:rFonts w:ascii="Tahoma" w:hAnsi="Tahoma" w:cs="Tahoma"/>
          <w:spacing w:val="-11"/>
          <w:sz w:val="24"/>
          <w:szCs w:val="24"/>
        </w:rPr>
        <w:t xml:space="preserve"> </w:t>
      </w:r>
      <w:r w:rsidRPr="00C83349">
        <w:rPr>
          <w:rFonts w:ascii="Tahoma" w:hAnsi="Tahoma" w:cs="Tahoma"/>
          <w:sz w:val="24"/>
          <w:szCs w:val="24"/>
        </w:rPr>
        <w:t>la</w:t>
      </w:r>
      <w:r w:rsidRPr="00C83349">
        <w:rPr>
          <w:rFonts w:ascii="Tahoma" w:hAnsi="Tahoma" w:cs="Tahoma"/>
          <w:spacing w:val="-11"/>
          <w:sz w:val="24"/>
          <w:szCs w:val="24"/>
        </w:rPr>
        <w:t xml:space="preserve"> </w:t>
      </w:r>
      <w:r w:rsidRPr="00C83349">
        <w:rPr>
          <w:rFonts w:ascii="Tahoma" w:hAnsi="Tahoma" w:cs="Tahoma"/>
          <w:sz w:val="24"/>
          <w:szCs w:val="24"/>
        </w:rPr>
        <w:t>Tesorería</w:t>
      </w:r>
      <w:r w:rsidRPr="00C83349">
        <w:rPr>
          <w:rFonts w:ascii="Tahoma" w:hAnsi="Tahoma" w:cs="Tahoma"/>
          <w:spacing w:val="-11"/>
          <w:sz w:val="24"/>
          <w:szCs w:val="24"/>
        </w:rPr>
        <w:t xml:space="preserve"> </w:t>
      </w:r>
      <w:r w:rsidRPr="00C83349">
        <w:rPr>
          <w:rFonts w:ascii="Tahoma" w:hAnsi="Tahoma" w:cs="Tahoma"/>
          <w:sz w:val="24"/>
          <w:szCs w:val="24"/>
        </w:rPr>
        <w:t>de</w:t>
      </w:r>
      <w:r w:rsidRPr="00C83349">
        <w:rPr>
          <w:rFonts w:ascii="Tahoma" w:hAnsi="Tahoma" w:cs="Tahoma"/>
          <w:spacing w:val="-13"/>
          <w:sz w:val="24"/>
          <w:szCs w:val="24"/>
        </w:rPr>
        <w:t xml:space="preserve"> </w:t>
      </w:r>
      <w:r w:rsidRPr="00C83349">
        <w:rPr>
          <w:rFonts w:ascii="Tahoma" w:hAnsi="Tahoma" w:cs="Tahoma"/>
          <w:sz w:val="24"/>
          <w:szCs w:val="24"/>
        </w:rPr>
        <w:t>la</w:t>
      </w:r>
      <w:r w:rsidRPr="00C83349">
        <w:rPr>
          <w:rFonts w:ascii="Tahoma" w:hAnsi="Tahoma" w:cs="Tahoma"/>
          <w:spacing w:val="-11"/>
          <w:sz w:val="24"/>
          <w:szCs w:val="24"/>
        </w:rPr>
        <w:t xml:space="preserve"> </w:t>
      </w:r>
      <w:r w:rsidRPr="00C83349">
        <w:rPr>
          <w:rFonts w:ascii="Tahoma" w:hAnsi="Tahoma" w:cs="Tahoma"/>
          <w:sz w:val="24"/>
          <w:szCs w:val="24"/>
        </w:rPr>
        <w:t>Federación de las ministraciones de los recursos financieros autorizados en el Presupuesto de Egresos de la Cámara de Diputados y en su caso, los reintegros.</w:t>
      </w:r>
    </w:p>
    <w:p w14:paraId="6C16651C" w14:textId="77777777" w:rsidR="00AE2700" w:rsidRPr="00C83349" w:rsidRDefault="00AE2700" w:rsidP="00C83349">
      <w:pPr>
        <w:pStyle w:val="Textoindependiente"/>
        <w:rPr>
          <w:rFonts w:cs="Tahoma"/>
        </w:rPr>
      </w:pPr>
    </w:p>
    <w:p w14:paraId="3231C3C1" w14:textId="77777777" w:rsidR="00AE2700" w:rsidRPr="00C83349" w:rsidRDefault="00AE2700" w:rsidP="00C83349">
      <w:pPr>
        <w:pStyle w:val="Prrafodelista"/>
        <w:widowControl w:val="0"/>
        <w:numPr>
          <w:ilvl w:val="2"/>
          <w:numId w:val="220"/>
        </w:numPr>
        <w:tabs>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Autorizar la emisión de cheques o transferencias electrónicas que correspondan a los pagos que afectan el presupuesto de la Cámara de Diputados, en función del presupuesto aprobado y de las disponibilidades existentes.</w:t>
      </w:r>
    </w:p>
    <w:p w14:paraId="3A2FA233" w14:textId="77777777" w:rsidR="00AE2700" w:rsidRPr="00C83349" w:rsidRDefault="00AE2700" w:rsidP="00C83349">
      <w:pPr>
        <w:pStyle w:val="Textoindependiente"/>
        <w:rPr>
          <w:rFonts w:cs="Tahoma"/>
        </w:rPr>
      </w:pPr>
    </w:p>
    <w:p w14:paraId="506E4542" w14:textId="77777777" w:rsidR="00AE2700" w:rsidRPr="00C83349" w:rsidRDefault="00AE2700" w:rsidP="00C83349">
      <w:pPr>
        <w:pStyle w:val="Prrafodelista"/>
        <w:widowControl w:val="0"/>
        <w:numPr>
          <w:ilvl w:val="2"/>
          <w:numId w:val="220"/>
        </w:numPr>
        <w:tabs>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Coordinar el Sistema de Evaluación del Desempeño de la Cámara de Diputados, aprobar el resumen ejecutivo de los resultados anuales de la evaluación del desempeño e informar de sus resultados ante las instancias competentes, enunciando sin limitar a la Secretaría General, cuando así se lo requiera, para determinar acciones correctivas o de seguimiento y fortalecimiento, según sea el caso, con apego al marco jurídico y a las políticas y lineamientos aplicables en la materia.</w:t>
      </w:r>
    </w:p>
    <w:p w14:paraId="3163E0CD" w14:textId="77777777" w:rsidR="00AE2700" w:rsidRPr="00C83349" w:rsidRDefault="00AE2700" w:rsidP="00C83349">
      <w:pPr>
        <w:pStyle w:val="Textoindependiente"/>
        <w:rPr>
          <w:rFonts w:cs="Tahoma"/>
        </w:rPr>
      </w:pPr>
    </w:p>
    <w:p w14:paraId="5FB3DA8F" w14:textId="77777777" w:rsidR="00AE2700" w:rsidRPr="00C83349" w:rsidRDefault="00AE2700" w:rsidP="00C83349">
      <w:pPr>
        <w:pStyle w:val="Prrafodelista"/>
        <w:widowControl w:val="0"/>
        <w:numPr>
          <w:ilvl w:val="2"/>
          <w:numId w:val="220"/>
        </w:numPr>
        <w:tabs>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Fungir</w:t>
      </w:r>
      <w:r w:rsidRPr="00C83349">
        <w:rPr>
          <w:rFonts w:ascii="Tahoma" w:hAnsi="Tahoma" w:cs="Tahoma"/>
          <w:spacing w:val="-5"/>
          <w:sz w:val="24"/>
          <w:szCs w:val="24"/>
        </w:rPr>
        <w:t xml:space="preserve"> </w:t>
      </w:r>
      <w:r w:rsidRPr="00C83349">
        <w:rPr>
          <w:rFonts w:ascii="Tahoma" w:hAnsi="Tahoma" w:cs="Tahoma"/>
          <w:sz w:val="24"/>
          <w:szCs w:val="24"/>
        </w:rPr>
        <w:t>como</w:t>
      </w:r>
      <w:r w:rsidRPr="00C83349">
        <w:rPr>
          <w:rFonts w:ascii="Tahoma" w:hAnsi="Tahoma" w:cs="Tahoma"/>
          <w:spacing w:val="-3"/>
          <w:sz w:val="24"/>
          <w:szCs w:val="24"/>
        </w:rPr>
        <w:t xml:space="preserve"> </w:t>
      </w:r>
      <w:r w:rsidRPr="00C83349">
        <w:rPr>
          <w:rFonts w:ascii="Tahoma" w:hAnsi="Tahoma" w:cs="Tahoma"/>
          <w:sz w:val="24"/>
          <w:szCs w:val="24"/>
        </w:rPr>
        <w:t>enlace</w:t>
      </w:r>
      <w:r w:rsidRPr="00C83349">
        <w:rPr>
          <w:rFonts w:ascii="Tahoma" w:hAnsi="Tahoma" w:cs="Tahoma"/>
          <w:spacing w:val="-2"/>
          <w:sz w:val="24"/>
          <w:szCs w:val="24"/>
        </w:rPr>
        <w:t xml:space="preserve"> </w:t>
      </w:r>
      <w:r w:rsidRPr="00C83349">
        <w:rPr>
          <w:rFonts w:ascii="Tahoma" w:hAnsi="Tahoma" w:cs="Tahoma"/>
          <w:sz w:val="24"/>
          <w:szCs w:val="24"/>
        </w:rPr>
        <w:t>de</w:t>
      </w:r>
      <w:r w:rsidRPr="00C83349">
        <w:rPr>
          <w:rFonts w:ascii="Tahoma" w:hAnsi="Tahoma" w:cs="Tahoma"/>
          <w:spacing w:val="-2"/>
          <w:sz w:val="24"/>
          <w:szCs w:val="24"/>
        </w:rPr>
        <w:t xml:space="preserve"> </w:t>
      </w:r>
      <w:r w:rsidRPr="00C83349">
        <w:rPr>
          <w:rFonts w:ascii="Tahoma" w:hAnsi="Tahoma" w:cs="Tahoma"/>
          <w:sz w:val="24"/>
          <w:szCs w:val="24"/>
        </w:rPr>
        <w:t>la</w:t>
      </w:r>
      <w:r w:rsidRPr="00C83349">
        <w:rPr>
          <w:rFonts w:ascii="Tahoma" w:hAnsi="Tahoma" w:cs="Tahoma"/>
          <w:spacing w:val="-5"/>
          <w:sz w:val="24"/>
          <w:szCs w:val="24"/>
        </w:rPr>
        <w:t xml:space="preserve"> </w:t>
      </w:r>
      <w:r w:rsidRPr="00C83349">
        <w:rPr>
          <w:rFonts w:ascii="Tahoma" w:hAnsi="Tahoma" w:cs="Tahoma"/>
          <w:sz w:val="24"/>
          <w:szCs w:val="24"/>
        </w:rPr>
        <w:t>Cámara</w:t>
      </w:r>
      <w:r w:rsidRPr="00C83349">
        <w:rPr>
          <w:rFonts w:ascii="Tahoma" w:hAnsi="Tahoma" w:cs="Tahoma"/>
          <w:spacing w:val="-5"/>
          <w:sz w:val="24"/>
          <w:szCs w:val="24"/>
        </w:rPr>
        <w:t xml:space="preserve"> </w:t>
      </w:r>
      <w:r w:rsidRPr="00C83349">
        <w:rPr>
          <w:rFonts w:ascii="Tahoma" w:hAnsi="Tahoma" w:cs="Tahoma"/>
          <w:sz w:val="24"/>
          <w:szCs w:val="24"/>
        </w:rPr>
        <w:t>de</w:t>
      </w:r>
      <w:r w:rsidRPr="00C83349">
        <w:rPr>
          <w:rFonts w:ascii="Tahoma" w:hAnsi="Tahoma" w:cs="Tahoma"/>
          <w:spacing w:val="-2"/>
          <w:sz w:val="24"/>
          <w:szCs w:val="24"/>
        </w:rPr>
        <w:t xml:space="preserve"> </w:t>
      </w:r>
      <w:r w:rsidRPr="00C83349">
        <w:rPr>
          <w:rFonts w:ascii="Tahoma" w:hAnsi="Tahoma" w:cs="Tahoma"/>
          <w:sz w:val="24"/>
          <w:szCs w:val="24"/>
        </w:rPr>
        <w:t>Diputados</w:t>
      </w:r>
      <w:r w:rsidRPr="00C83349">
        <w:rPr>
          <w:rFonts w:ascii="Tahoma" w:hAnsi="Tahoma" w:cs="Tahoma"/>
          <w:spacing w:val="-2"/>
          <w:sz w:val="24"/>
          <w:szCs w:val="24"/>
        </w:rPr>
        <w:t xml:space="preserve"> </w:t>
      </w:r>
      <w:r w:rsidRPr="00C83349">
        <w:rPr>
          <w:rFonts w:ascii="Tahoma" w:hAnsi="Tahoma" w:cs="Tahoma"/>
          <w:sz w:val="24"/>
          <w:szCs w:val="24"/>
        </w:rPr>
        <w:t xml:space="preserve">ante la Auditoría Superior de la Federación para recibir, gestionar, solicitar y atender los requerimientos de </w:t>
      </w:r>
      <w:r w:rsidRPr="00C83349">
        <w:rPr>
          <w:rFonts w:ascii="Tahoma" w:hAnsi="Tahoma" w:cs="Tahoma"/>
          <w:sz w:val="24"/>
          <w:szCs w:val="24"/>
        </w:rPr>
        <w:t>información que realice.</w:t>
      </w:r>
    </w:p>
    <w:p w14:paraId="11D481BC" w14:textId="77777777" w:rsidR="00AE2700" w:rsidRPr="00C83349" w:rsidRDefault="00AE2700" w:rsidP="00C83349">
      <w:pPr>
        <w:pStyle w:val="Textoindependiente"/>
        <w:rPr>
          <w:rFonts w:cs="Tahoma"/>
        </w:rPr>
      </w:pPr>
    </w:p>
    <w:p w14:paraId="2081BE59" w14:textId="77777777" w:rsidR="00AE2700" w:rsidRPr="00C83349" w:rsidRDefault="00AE2700" w:rsidP="00C83349">
      <w:pPr>
        <w:pStyle w:val="Prrafodelista"/>
        <w:widowControl w:val="0"/>
        <w:numPr>
          <w:ilvl w:val="2"/>
          <w:numId w:val="220"/>
        </w:numPr>
        <w:tabs>
          <w:tab w:val="left" w:pos="1697"/>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Fungir como representante de la Cámara de Diputados</w:t>
      </w:r>
      <w:r w:rsidRPr="00C83349">
        <w:rPr>
          <w:rFonts w:ascii="Tahoma" w:hAnsi="Tahoma" w:cs="Tahoma"/>
          <w:spacing w:val="-8"/>
          <w:sz w:val="24"/>
          <w:szCs w:val="24"/>
        </w:rPr>
        <w:t xml:space="preserve"> </w:t>
      </w:r>
      <w:r w:rsidRPr="00C83349">
        <w:rPr>
          <w:rFonts w:ascii="Tahoma" w:hAnsi="Tahoma" w:cs="Tahoma"/>
          <w:sz w:val="24"/>
          <w:szCs w:val="24"/>
        </w:rPr>
        <w:t>ante</w:t>
      </w:r>
      <w:r w:rsidRPr="00C83349">
        <w:rPr>
          <w:rFonts w:ascii="Tahoma" w:hAnsi="Tahoma" w:cs="Tahoma"/>
          <w:spacing w:val="-8"/>
          <w:sz w:val="24"/>
          <w:szCs w:val="24"/>
        </w:rPr>
        <w:t xml:space="preserve"> </w:t>
      </w:r>
      <w:r w:rsidRPr="00C83349">
        <w:rPr>
          <w:rFonts w:ascii="Tahoma" w:hAnsi="Tahoma" w:cs="Tahoma"/>
          <w:sz w:val="24"/>
          <w:szCs w:val="24"/>
        </w:rPr>
        <w:t>el</w:t>
      </w:r>
      <w:r w:rsidRPr="00C83349">
        <w:rPr>
          <w:rFonts w:ascii="Tahoma" w:hAnsi="Tahoma" w:cs="Tahoma"/>
          <w:spacing w:val="-7"/>
          <w:sz w:val="24"/>
          <w:szCs w:val="24"/>
        </w:rPr>
        <w:t xml:space="preserve"> </w:t>
      </w:r>
      <w:r w:rsidRPr="00C83349">
        <w:rPr>
          <w:rFonts w:ascii="Tahoma" w:hAnsi="Tahoma" w:cs="Tahoma"/>
          <w:sz w:val="24"/>
          <w:szCs w:val="24"/>
        </w:rPr>
        <w:t>Servicio</w:t>
      </w:r>
      <w:r w:rsidRPr="00C83349">
        <w:rPr>
          <w:rFonts w:ascii="Tahoma" w:hAnsi="Tahoma" w:cs="Tahoma"/>
          <w:spacing w:val="-9"/>
          <w:sz w:val="24"/>
          <w:szCs w:val="24"/>
        </w:rPr>
        <w:t xml:space="preserve"> </w:t>
      </w:r>
      <w:r w:rsidRPr="00C83349">
        <w:rPr>
          <w:rFonts w:ascii="Tahoma" w:hAnsi="Tahoma" w:cs="Tahoma"/>
          <w:sz w:val="24"/>
          <w:szCs w:val="24"/>
        </w:rPr>
        <w:t>de</w:t>
      </w:r>
      <w:r w:rsidRPr="00C83349">
        <w:rPr>
          <w:rFonts w:ascii="Tahoma" w:hAnsi="Tahoma" w:cs="Tahoma"/>
          <w:spacing w:val="-6"/>
          <w:sz w:val="24"/>
          <w:szCs w:val="24"/>
        </w:rPr>
        <w:t xml:space="preserve"> </w:t>
      </w:r>
      <w:r w:rsidRPr="00C83349">
        <w:rPr>
          <w:rFonts w:ascii="Tahoma" w:hAnsi="Tahoma" w:cs="Tahoma"/>
          <w:sz w:val="24"/>
          <w:szCs w:val="24"/>
        </w:rPr>
        <w:t>Administración</w:t>
      </w:r>
      <w:r w:rsidRPr="00C83349">
        <w:rPr>
          <w:rFonts w:ascii="Tahoma" w:hAnsi="Tahoma" w:cs="Tahoma"/>
          <w:spacing w:val="-10"/>
          <w:sz w:val="24"/>
          <w:szCs w:val="24"/>
        </w:rPr>
        <w:t xml:space="preserve"> </w:t>
      </w:r>
      <w:r w:rsidRPr="00C83349">
        <w:rPr>
          <w:rFonts w:ascii="Tahoma" w:hAnsi="Tahoma" w:cs="Tahoma"/>
          <w:sz w:val="24"/>
          <w:szCs w:val="24"/>
        </w:rPr>
        <w:t>Tributaria para</w:t>
      </w:r>
      <w:r w:rsidRPr="00C83349">
        <w:rPr>
          <w:rFonts w:ascii="Tahoma" w:hAnsi="Tahoma" w:cs="Tahoma"/>
          <w:spacing w:val="58"/>
          <w:sz w:val="24"/>
          <w:szCs w:val="24"/>
        </w:rPr>
        <w:t xml:space="preserve"> </w:t>
      </w:r>
      <w:r w:rsidRPr="00C83349">
        <w:rPr>
          <w:rFonts w:ascii="Tahoma" w:hAnsi="Tahoma" w:cs="Tahoma"/>
          <w:sz w:val="24"/>
          <w:szCs w:val="24"/>
        </w:rPr>
        <w:t>recibir,</w:t>
      </w:r>
      <w:r w:rsidRPr="00C83349">
        <w:rPr>
          <w:rFonts w:ascii="Tahoma" w:hAnsi="Tahoma" w:cs="Tahoma"/>
          <w:spacing w:val="58"/>
          <w:sz w:val="24"/>
          <w:szCs w:val="24"/>
        </w:rPr>
        <w:t xml:space="preserve"> </w:t>
      </w:r>
      <w:r w:rsidRPr="00C83349">
        <w:rPr>
          <w:rFonts w:ascii="Tahoma" w:hAnsi="Tahoma" w:cs="Tahoma"/>
          <w:sz w:val="24"/>
          <w:szCs w:val="24"/>
        </w:rPr>
        <w:t>gestionar,</w:t>
      </w:r>
      <w:r w:rsidRPr="00C83349">
        <w:rPr>
          <w:rFonts w:ascii="Tahoma" w:hAnsi="Tahoma" w:cs="Tahoma"/>
          <w:spacing w:val="58"/>
          <w:sz w:val="24"/>
          <w:szCs w:val="24"/>
        </w:rPr>
        <w:t xml:space="preserve"> </w:t>
      </w:r>
      <w:r w:rsidRPr="00C83349">
        <w:rPr>
          <w:rFonts w:ascii="Tahoma" w:hAnsi="Tahoma" w:cs="Tahoma"/>
          <w:sz w:val="24"/>
          <w:szCs w:val="24"/>
        </w:rPr>
        <w:t>solicitar</w:t>
      </w:r>
      <w:r w:rsidRPr="00C83349">
        <w:rPr>
          <w:rFonts w:ascii="Tahoma" w:hAnsi="Tahoma" w:cs="Tahoma"/>
          <w:spacing w:val="59"/>
          <w:sz w:val="24"/>
          <w:szCs w:val="24"/>
        </w:rPr>
        <w:t xml:space="preserve"> </w:t>
      </w:r>
      <w:r w:rsidRPr="00C83349">
        <w:rPr>
          <w:rFonts w:ascii="Tahoma" w:hAnsi="Tahoma" w:cs="Tahoma"/>
          <w:sz w:val="24"/>
          <w:szCs w:val="24"/>
        </w:rPr>
        <w:t>y</w:t>
      </w:r>
      <w:r w:rsidRPr="00C83349">
        <w:rPr>
          <w:rFonts w:ascii="Tahoma" w:hAnsi="Tahoma" w:cs="Tahoma"/>
          <w:spacing w:val="58"/>
          <w:sz w:val="24"/>
          <w:szCs w:val="24"/>
        </w:rPr>
        <w:t xml:space="preserve"> </w:t>
      </w:r>
      <w:r w:rsidRPr="00C83349">
        <w:rPr>
          <w:rFonts w:ascii="Tahoma" w:hAnsi="Tahoma" w:cs="Tahoma"/>
          <w:sz w:val="24"/>
          <w:szCs w:val="24"/>
        </w:rPr>
        <w:t>atender</w:t>
      </w:r>
      <w:r w:rsidRPr="00C83349">
        <w:rPr>
          <w:rFonts w:ascii="Tahoma" w:hAnsi="Tahoma" w:cs="Tahoma"/>
          <w:spacing w:val="59"/>
          <w:sz w:val="24"/>
          <w:szCs w:val="24"/>
        </w:rPr>
        <w:t xml:space="preserve"> </w:t>
      </w:r>
      <w:r w:rsidRPr="00C83349">
        <w:rPr>
          <w:rFonts w:ascii="Tahoma" w:hAnsi="Tahoma" w:cs="Tahoma"/>
          <w:sz w:val="24"/>
          <w:szCs w:val="24"/>
        </w:rPr>
        <w:t xml:space="preserve">los requerimientos de información que realice, así como el cumplimiento de las obligaciones fiscales </w:t>
      </w:r>
      <w:r w:rsidRPr="00C83349">
        <w:rPr>
          <w:rFonts w:ascii="Tahoma" w:hAnsi="Tahoma" w:cs="Tahoma"/>
          <w:spacing w:val="-2"/>
          <w:sz w:val="24"/>
          <w:szCs w:val="24"/>
        </w:rPr>
        <w:t>correspondientes.</w:t>
      </w:r>
    </w:p>
    <w:p w14:paraId="2C7026E3" w14:textId="77777777" w:rsidR="00AE2700" w:rsidRPr="00C83349" w:rsidRDefault="00AE2700" w:rsidP="00C83349">
      <w:pPr>
        <w:pStyle w:val="Textoindependiente"/>
        <w:rPr>
          <w:rFonts w:cs="Tahoma"/>
        </w:rPr>
      </w:pPr>
    </w:p>
    <w:p w14:paraId="6590A209" w14:textId="77777777" w:rsidR="00AE2700" w:rsidRPr="00C83349" w:rsidRDefault="00AE2700" w:rsidP="00C83349">
      <w:pPr>
        <w:pStyle w:val="Prrafodelista"/>
        <w:widowControl w:val="0"/>
        <w:numPr>
          <w:ilvl w:val="2"/>
          <w:numId w:val="220"/>
        </w:numPr>
        <w:tabs>
          <w:tab w:val="left" w:pos="1117"/>
        </w:tabs>
        <w:autoSpaceDE w:val="0"/>
        <w:autoSpaceDN w:val="0"/>
        <w:spacing w:after="0" w:line="240" w:lineRule="auto"/>
        <w:ind w:left="0" w:hanging="454"/>
        <w:jc w:val="both"/>
        <w:rPr>
          <w:rFonts w:ascii="Tahoma" w:hAnsi="Tahoma" w:cs="Tahoma"/>
          <w:sz w:val="24"/>
          <w:szCs w:val="24"/>
        </w:rPr>
      </w:pPr>
      <w:r w:rsidRPr="00C83349">
        <w:rPr>
          <w:rFonts w:ascii="Tahoma" w:hAnsi="Tahoma" w:cs="Tahoma"/>
          <w:sz w:val="24"/>
          <w:szCs w:val="24"/>
        </w:rPr>
        <w:t>Coordinar el Sistema de Control Interno, en los términos</w:t>
      </w:r>
      <w:r w:rsidRPr="00C83349">
        <w:rPr>
          <w:rFonts w:ascii="Tahoma" w:hAnsi="Tahoma" w:cs="Tahoma"/>
          <w:spacing w:val="-5"/>
          <w:sz w:val="24"/>
          <w:szCs w:val="24"/>
        </w:rPr>
        <w:t xml:space="preserve"> </w:t>
      </w:r>
      <w:r w:rsidRPr="00C83349">
        <w:rPr>
          <w:rFonts w:ascii="Tahoma" w:hAnsi="Tahoma" w:cs="Tahoma"/>
          <w:sz w:val="24"/>
          <w:szCs w:val="24"/>
        </w:rPr>
        <w:t>establecidos</w:t>
      </w:r>
      <w:r w:rsidRPr="00C83349">
        <w:rPr>
          <w:rFonts w:ascii="Tahoma" w:hAnsi="Tahoma" w:cs="Tahoma"/>
          <w:spacing w:val="-5"/>
          <w:sz w:val="24"/>
          <w:szCs w:val="24"/>
        </w:rPr>
        <w:t xml:space="preserve"> </w:t>
      </w:r>
      <w:r w:rsidRPr="00C83349">
        <w:rPr>
          <w:rFonts w:ascii="Tahoma" w:hAnsi="Tahoma" w:cs="Tahoma"/>
          <w:sz w:val="24"/>
          <w:szCs w:val="24"/>
        </w:rPr>
        <w:t>en</w:t>
      </w:r>
      <w:r w:rsidRPr="00C83349">
        <w:rPr>
          <w:rFonts w:ascii="Tahoma" w:hAnsi="Tahoma" w:cs="Tahoma"/>
          <w:spacing w:val="-6"/>
          <w:sz w:val="24"/>
          <w:szCs w:val="24"/>
        </w:rPr>
        <w:t xml:space="preserve"> </w:t>
      </w:r>
      <w:r w:rsidRPr="00C83349">
        <w:rPr>
          <w:rFonts w:ascii="Tahoma" w:hAnsi="Tahoma" w:cs="Tahoma"/>
          <w:sz w:val="24"/>
          <w:szCs w:val="24"/>
        </w:rPr>
        <w:t>las</w:t>
      </w:r>
      <w:r w:rsidRPr="00C83349">
        <w:rPr>
          <w:rFonts w:ascii="Tahoma" w:hAnsi="Tahoma" w:cs="Tahoma"/>
          <w:spacing w:val="-5"/>
          <w:sz w:val="24"/>
          <w:szCs w:val="24"/>
        </w:rPr>
        <w:t xml:space="preserve"> </w:t>
      </w:r>
      <w:r w:rsidRPr="00C83349">
        <w:rPr>
          <w:rFonts w:ascii="Tahoma" w:hAnsi="Tahoma" w:cs="Tahoma"/>
          <w:sz w:val="24"/>
          <w:szCs w:val="24"/>
        </w:rPr>
        <w:t>disposiciones</w:t>
      </w:r>
      <w:r w:rsidRPr="00C83349">
        <w:rPr>
          <w:rFonts w:ascii="Tahoma" w:hAnsi="Tahoma" w:cs="Tahoma"/>
          <w:spacing w:val="-5"/>
          <w:sz w:val="24"/>
          <w:szCs w:val="24"/>
        </w:rPr>
        <w:t xml:space="preserve"> </w:t>
      </w:r>
      <w:r w:rsidRPr="00C83349">
        <w:rPr>
          <w:rFonts w:ascii="Tahoma" w:hAnsi="Tahoma" w:cs="Tahoma"/>
          <w:sz w:val="24"/>
          <w:szCs w:val="24"/>
        </w:rPr>
        <w:t>normativas de la Cámara de Diputados.</w:t>
      </w:r>
    </w:p>
    <w:p w14:paraId="78A52FB9" w14:textId="77777777" w:rsidR="00AE2700" w:rsidRPr="00C83349" w:rsidRDefault="00AE2700" w:rsidP="00C83349">
      <w:pPr>
        <w:pStyle w:val="Textoindependiente"/>
        <w:rPr>
          <w:rFonts w:cs="Tahoma"/>
        </w:rPr>
      </w:pPr>
    </w:p>
    <w:p w14:paraId="7424C118" w14:textId="77777777" w:rsidR="00AE2700" w:rsidRPr="00C83349" w:rsidRDefault="00AE2700" w:rsidP="00C83349">
      <w:pPr>
        <w:pStyle w:val="Prrafodelista"/>
        <w:widowControl w:val="0"/>
        <w:numPr>
          <w:ilvl w:val="2"/>
          <w:numId w:val="220"/>
        </w:numPr>
        <w:tabs>
          <w:tab w:val="left" w:pos="1114"/>
          <w:tab w:val="left" w:pos="1117"/>
        </w:tabs>
        <w:autoSpaceDE w:val="0"/>
        <w:autoSpaceDN w:val="0"/>
        <w:spacing w:after="0" w:line="240" w:lineRule="auto"/>
        <w:ind w:left="0" w:hanging="454"/>
        <w:jc w:val="both"/>
        <w:rPr>
          <w:rFonts w:ascii="Tahoma" w:hAnsi="Tahoma" w:cs="Tahoma"/>
          <w:sz w:val="24"/>
          <w:szCs w:val="24"/>
        </w:rPr>
      </w:pPr>
      <w:r w:rsidRPr="00C83349">
        <w:rPr>
          <w:rFonts w:ascii="Tahoma" w:hAnsi="Tahoma" w:cs="Tahoma"/>
          <w:sz w:val="24"/>
          <w:szCs w:val="24"/>
        </w:rPr>
        <w:t xml:space="preserve">Coordinar los trabajos para la actualización de los manuales de procedimientos de las unidades administrativas, así como proponer la guía para su </w:t>
      </w:r>
      <w:r w:rsidRPr="00C83349">
        <w:rPr>
          <w:rFonts w:ascii="Tahoma" w:hAnsi="Tahoma" w:cs="Tahoma"/>
          <w:spacing w:val="-2"/>
          <w:sz w:val="24"/>
          <w:szCs w:val="24"/>
        </w:rPr>
        <w:t>elaboración.</w:t>
      </w:r>
    </w:p>
    <w:p w14:paraId="41109D58" w14:textId="77777777" w:rsidR="00AE2700" w:rsidRPr="00C83349" w:rsidRDefault="00AE2700" w:rsidP="00C83349">
      <w:pPr>
        <w:pStyle w:val="Textoindependiente"/>
        <w:rPr>
          <w:rFonts w:cs="Tahoma"/>
        </w:rPr>
      </w:pPr>
    </w:p>
    <w:p w14:paraId="35711AE7" w14:textId="6316BEE7" w:rsidR="00AE2700" w:rsidRPr="00C83349" w:rsidRDefault="00AE2700" w:rsidP="00C83349">
      <w:pPr>
        <w:pStyle w:val="Prrafodelista"/>
        <w:widowControl w:val="0"/>
        <w:numPr>
          <w:ilvl w:val="2"/>
          <w:numId w:val="220"/>
        </w:numPr>
        <w:tabs>
          <w:tab w:val="left" w:pos="1117"/>
          <w:tab w:val="left" w:pos="1174"/>
        </w:tabs>
        <w:autoSpaceDE w:val="0"/>
        <w:autoSpaceDN w:val="0"/>
        <w:spacing w:after="0" w:line="240" w:lineRule="auto"/>
        <w:ind w:left="0" w:hanging="454"/>
        <w:jc w:val="both"/>
        <w:rPr>
          <w:rFonts w:ascii="Tahoma" w:hAnsi="Tahoma" w:cs="Tahoma"/>
          <w:sz w:val="24"/>
          <w:szCs w:val="24"/>
        </w:rPr>
      </w:pPr>
      <w:r w:rsidRPr="00C83349">
        <w:rPr>
          <w:rFonts w:ascii="Tahoma" w:hAnsi="Tahoma" w:cs="Tahoma"/>
          <w:sz w:val="24"/>
          <w:szCs w:val="24"/>
        </w:rPr>
        <w:t xml:space="preserve">Presentar a consideración de la Secretaría de Servicios Administrativos y Financieros y visto bueno de la Secretaría General los proyectos de los manuales de procedimientos administrativos, así como los lineamientos y demás disposiciones de carácter normativo presupuestal y contable de la </w:t>
      </w:r>
      <w:r w:rsidRPr="00C83349">
        <w:rPr>
          <w:rFonts w:ascii="Tahoma" w:hAnsi="Tahoma" w:cs="Tahoma"/>
          <w:spacing w:val="-2"/>
          <w:sz w:val="24"/>
          <w:szCs w:val="24"/>
        </w:rPr>
        <w:t>Cámara.</w:t>
      </w:r>
    </w:p>
    <w:p w14:paraId="4F21D2E7" w14:textId="77777777" w:rsidR="00AE2700" w:rsidRPr="00C83349" w:rsidRDefault="00AE2700" w:rsidP="00C83349">
      <w:pPr>
        <w:pStyle w:val="Textoindependiente"/>
        <w:rPr>
          <w:rFonts w:cs="Tahoma"/>
        </w:rPr>
      </w:pPr>
    </w:p>
    <w:p w14:paraId="5FA4D097" w14:textId="77777777" w:rsidR="00AE2700" w:rsidRPr="00C83349" w:rsidRDefault="00AE2700" w:rsidP="00C83349">
      <w:pPr>
        <w:pStyle w:val="Prrafodelista"/>
        <w:widowControl w:val="0"/>
        <w:numPr>
          <w:ilvl w:val="2"/>
          <w:numId w:val="220"/>
        </w:numPr>
        <w:tabs>
          <w:tab w:val="left" w:pos="1115"/>
          <w:tab w:val="left" w:pos="1117"/>
        </w:tabs>
        <w:autoSpaceDE w:val="0"/>
        <w:autoSpaceDN w:val="0"/>
        <w:spacing w:after="0" w:line="240" w:lineRule="auto"/>
        <w:ind w:left="0" w:hanging="454"/>
        <w:jc w:val="both"/>
        <w:rPr>
          <w:rFonts w:ascii="Tahoma" w:hAnsi="Tahoma" w:cs="Tahoma"/>
          <w:sz w:val="24"/>
          <w:szCs w:val="24"/>
        </w:rPr>
      </w:pPr>
      <w:r w:rsidRPr="00C83349">
        <w:rPr>
          <w:rFonts w:ascii="Tahoma" w:hAnsi="Tahoma" w:cs="Tahoma"/>
          <w:sz w:val="24"/>
          <w:szCs w:val="24"/>
        </w:rPr>
        <w:t>Coordinar los comités que al efecto establezcan las disposiciones legales o normativas correspondientes.</w:t>
      </w:r>
    </w:p>
    <w:p w14:paraId="50E3278B" w14:textId="77777777" w:rsidR="00AE2700" w:rsidRPr="00C83349" w:rsidRDefault="00AE2700" w:rsidP="00C83349">
      <w:pPr>
        <w:pStyle w:val="Textoindependiente"/>
        <w:rPr>
          <w:rFonts w:cs="Tahoma"/>
        </w:rPr>
      </w:pPr>
    </w:p>
    <w:p w14:paraId="3570CE8C" w14:textId="77777777" w:rsidR="00AE2700" w:rsidRPr="00C83349" w:rsidRDefault="00AE2700" w:rsidP="00C83349">
      <w:pPr>
        <w:pStyle w:val="Prrafodelista"/>
        <w:widowControl w:val="0"/>
        <w:numPr>
          <w:ilvl w:val="2"/>
          <w:numId w:val="220"/>
        </w:numPr>
        <w:tabs>
          <w:tab w:val="left" w:pos="1114"/>
          <w:tab w:val="left" w:pos="1117"/>
        </w:tabs>
        <w:autoSpaceDE w:val="0"/>
        <w:autoSpaceDN w:val="0"/>
        <w:spacing w:after="0" w:line="240" w:lineRule="auto"/>
        <w:ind w:left="0" w:hanging="454"/>
        <w:jc w:val="both"/>
        <w:rPr>
          <w:rFonts w:ascii="Tahoma" w:hAnsi="Tahoma" w:cs="Tahoma"/>
          <w:sz w:val="24"/>
          <w:szCs w:val="24"/>
        </w:rPr>
      </w:pPr>
      <w:r w:rsidRPr="00C83349">
        <w:rPr>
          <w:rFonts w:ascii="Tahoma" w:hAnsi="Tahoma" w:cs="Tahoma"/>
          <w:sz w:val="24"/>
          <w:szCs w:val="24"/>
        </w:rPr>
        <w:t xml:space="preserve">Dirigir y coordinar que las áreas a su cargo atiendan las solicitudes de acceso a la información pública, turnadas por la Unidad de Transparencia de la Cámara de Diputados, de conformidad con lo dispuesto por la Ley General de Transparencia y Acceso a la Información </w:t>
      </w:r>
      <w:r w:rsidRPr="00C83349">
        <w:rPr>
          <w:rFonts w:ascii="Tahoma" w:hAnsi="Tahoma" w:cs="Tahoma"/>
          <w:sz w:val="24"/>
          <w:szCs w:val="24"/>
        </w:rPr>
        <w:lastRenderedPageBreak/>
        <w:t>Pública.</w:t>
      </w:r>
    </w:p>
    <w:p w14:paraId="43B09C89" w14:textId="77777777" w:rsidR="00AE2700" w:rsidRPr="00C83349" w:rsidRDefault="00AE2700" w:rsidP="00C83349">
      <w:pPr>
        <w:pStyle w:val="Textoindependiente"/>
        <w:rPr>
          <w:rFonts w:cs="Tahoma"/>
        </w:rPr>
      </w:pPr>
    </w:p>
    <w:p w14:paraId="542E32C6" w14:textId="67F8339F" w:rsidR="00AE2700" w:rsidRPr="00C83349" w:rsidRDefault="00AE2700" w:rsidP="00C83349">
      <w:pPr>
        <w:pStyle w:val="Prrafodelista"/>
        <w:widowControl w:val="0"/>
        <w:numPr>
          <w:ilvl w:val="2"/>
          <w:numId w:val="220"/>
        </w:numPr>
        <w:tabs>
          <w:tab w:val="left" w:pos="1115"/>
          <w:tab w:val="left" w:pos="1117"/>
        </w:tabs>
        <w:autoSpaceDE w:val="0"/>
        <w:autoSpaceDN w:val="0"/>
        <w:spacing w:after="0" w:line="240" w:lineRule="auto"/>
        <w:ind w:left="0" w:hanging="454"/>
        <w:jc w:val="both"/>
        <w:rPr>
          <w:rFonts w:ascii="Tahoma" w:hAnsi="Tahoma" w:cs="Tahoma"/>
          <w:sz w:val="24"/>
          <w:szCs w:val="24"/>
        </w:rPr>
      </w:pPr>
      <w:r w:rsidRPr="00C83349">
        <w:rPr>
          <w:rFonts w:ascii="Tahoma" w:hAnsi="Tahoma" w:cs="Tahoma"/>
          <w:sz w:val="24"/>
          <w:szCs w:val="24"/>
        </w:rPr>
        <w:t>Cumplir, en el ámbito de su competencia, con las disposiciones de sustentabilidad ambiental que establezcan las disposiciones legales y normativas correspondientes.</w:t>
      </w:r>
    </w:p>
    <w:p w14:paraId="0B5EAF19" w14:textId="77777777" w:rsidR="00AE2700" w:rsidRPr="00C83349" w:rsidRDefault="00AE2700" w:rsidP="00C83349">
      <w:pPr>
        <w:pStyle w:val="Prrafodelista"/>
        <w:widowControl w:val="0"/>
        <w:tabs>
          <w:tab w:val="left" w:pos="1114"/>
          <w:tab w:val="left" w:pos="1117"/>
        </w:tabs>
        <w:autoSpaceDE w:val="0"/>
        <w:autoSpaceDN w:val="0"/>
        <w:spacing w:after="0" w:line="240" w:lineRule="auto"/>
        <w:ind w:left="0"/>
        <w:jc w:val="both"/>
        <w:rPr>
          <w:rFonts w:ascii="Tahoma" w:hAnsi="Tahoma" w:cs="Tahoma"/>
          <w:sz w:val="24"/>
          <w:szCs w:val="24"/>
        </w:rPr>
      </w:pPr>
    </w:p>
    <w:p w14:paraId="4A700B67" w14:textId="2552A609" w:rsidR="00AE2700" w:rsidRPr="00C83349" w:rsidRDefault="00AE2700" w:rsidP="00C83349">
      <w:pPr>
        <w:pStyle w:val="Prrafodelista"/>
        <w:widowControl w:val="0"/>
        <w:numPr>
          <w:ilvl w:val="2"/>
          <w:numId w:val="220"/>
        </w:numPr>
        <w:tabs>
          <w:tab w:val="left" w:pos="1114"/>
          <w:tab w:val="left" w:pos="1117"/>
        </w:tabs>
        <w:autoSpaceDE w:val="0"/>
        <w:autoSpaceDN w:val="0"/>
        <w:spacing w:after="0" w:line="240" w:lineRule="auto"/>
        <w:ind w:left="0" w:hanging="454"/>
        <w:jc w:val="both"/>
        <w:rPr>
          <w:rFonts w:ascii="Tahoma" w:hAnsi="Tahoma" w:cs="Tahoma"/>
          <w:sz w:val="24"/>
          <w:szCs w:val="24"/>
        </w:rPr>
      </w:pPr>
      <w:r w:rsidRPr="00C83349">
        <w:rPr>
          <w:rFonts w:ascii="Tahoma" w:hAnsi="Tahoma" w:cs="Tahoma"/>
          <w:sz w:val="24"/>
          <w:szCs w:val="24"/>
        </w:rPr>
        <w:t xml:space="preserve">Coordinar que sus áreas adscritas implementen las </w:t>
      </w:r>
      <w:r w:rsidRPr="00C83349">
        <w:rPr>
          <w:rFonts w:ascii="Tahoma" w:hAnsi="Tahoma" w:cs="Tahoma"/>
          <w:sz w:val="24"/>
          <w:szCs w:val="24"/>
        </w:rPr>
        <w:t>actividades en las materias de archivos de conformidad con las disposiciones aplicables.</w:t>
      </w:r>
    </w:p>
    <w:p w14:paraId="32B774F7" w14:textId="77777777" w:rsidR="00AE2700" w:rsidRPr="00C83349" w:rsidRDefault="00AE2700" w:rsidP="00C83349">
      <w:pPr>
        <w:pStyle w:val="Prrafodelista"/>
        <w:spacing w:after="0" w:line="240" w:lineRule="auto"/>
        <w:ind w:left="0"/>
        <w:rPr>
          <w:rFonts w:ascii="Tahoma" w:hAnsi="Tahoma" w:cs="Tahoma"/>
          <w:sz w:val="24"/>
          <w:szCs w:val="24"/>
        </w:rPr>
      </w:pPr>
    </w:p>
    <w:p w14:paraId="47724689" w14:textId="77777777" w:rsidR="00AE2700" w:rsidRPr="00C83349" w:rsidRDefault="00AE2700" w:rsidP="00C83349">
      <w:pPr>
        <w:pStyle w:val="Prrafodelista"/>
        <w:widowControl w:val="0"/>
        <w:numPr>
          <w:ilvl w:val="2"/>
          <w:numId w:val="220"/>
        </w:numPr>
        <w:tabs>
          <w:tab w:val="left" w:pos="1116"/>
          <w:tab w:val="left" w:pos="1119"/>
        </w:tabs>
        <w:autoSpaceDE w:val="0"/>
        <w:autoSpaceDN w:val="0"/>
        <w:spacing w:after="0" w:line="240" w:lineRule="auto"/>
        <w:ind w:left="0" w:hanging="454"/>
        <w:jc w:val="both"/>
        <w:rPr>
          <w:rFonts w:ascii="Tahoma" w:hAnsi="Tahoma" w:cs="Tahoma"/>
          <w:sz w:val="24"/>
          <w:szCs w:val="24"/>
        </w:rPr>
      </w:pPr>
      <w:r w:rsidRPr="00C83349">
        <w:rPr>
          <w:rFonts w:ascii="Tahoma" w:hAnsi="Tahoma" w:cs="Tahoma"/>
          <w:sz w:val="24"/>
          <w:szCs w:val="24"/>
        </w:rPr>
        <w:t>Realizar, además, todas aquellas funciones que coadyuven al logro de su objetivo y las que se deriven del presente manual, así como de las normas, disposiciones y acuerdos aplicables.</w:t>
      </w:r>
    </w:p>
    <w:p w14:paraId="16C19585" w14:textId="77777777" w:rsidR="00AE2700" w:rsidRDefault="00AE2700" w:rsidP="00AE2700">
      <w:pPr>
        <w:spacing w:after="0"/>
        <w:rPr>
          <w:rFonts w:ascii="Tahoma" w:hAnsi="Tahoma" w:cs="Tahoma"/>
        </w:rPr>
        <w:sectPr w:rsidR="00AE2700" w:rsidSect="000A0895">
          <w:type w:val="continuous"/>
          <w:pgSz w:w="15840" w:h="12240" w:orient="landscape" w:code="1"/>
          <w:pgMar w:top="1440" w:right="1440" w:bottom="1440" w:left="1440" w:header="720" w:footer="720" w:gutter="0"/>
          <w:cols w:num="2" w:space="888"/>
          <w:docGrid w:linePitch="360"/>
        </w:sectPr>
      </w:pPr>
    </w:p>
    <w:p w14:paraId="0608C0A0" w14:textId="20F5F4EB" w:rsidR="00AE2700" w:rsidRPr="00623A8A" w:rsidRDefault="00AE2700" w:rsidP="00AE2700">
      <w:pPr>
        <w:spacing w:after="0"/>
        <w:rPr>
          <w:rFonts w:ascii="Tahoma" w:hAnsi="Tahoma" w:cs="Tahoma"/>
        </w:rPr>
      </w:pPr>
    </w:p>
    <w:p w14:paraId="21722122" w14:textId="77777777" w:rsidR="00AE2700" w:rsidRDefault="00AE2700" w:rsidP="00BA6677">
      <w:pPr>
        <w:spacing w:after="0" w:line="240" w:lineRule="auto"/>
        <w:jc w:val="both"/>
        <w:rPr>
          <w:rFonts w:ascii="Tahoma" w:hAnsi="Tahoma" w:cs="Tahoma"/>
          <w:b/>
          <w:bCs/>
          <w:color w:val="0070C0"/>
          <w:sz w:val="24"/>
          <w:szCs w:val="24"/>
        </w:rPr>
        <w:sectPr w:rsidR="00AE2700" w:rsidSect="00AE2700">
          <w:type w:val="continuous"/>
          <w:pgSz w:w="15840" w:h="12240" w:orient="landscape" w:code="1"/>
          <w:pgMar w:top="1440" w:right="1440" w:bottom="1440" w:left="1440" w:header="720" w:footer="720" w:gutter="0"/>
          <w:cols w:space="720"/>
          <w:docGrid w:linePitch="360"/>
        </w:sectPr>
      </w:pPr>
    </w:p>
    <w:p w14:paraId="74AE04E8" w14:textId="2DA15622" w:rsidR="004367B3" w:rsidRDefault="004367B3" w:rsidP="00BA6677">
      <w:pPr>
        <w:spacing w:after="0" w:line="240" w:lineRule="auto"/>
        <w:jc w:val="both"/>
        <w:rPr>
          <w:rFonts w:ascii="Tahoma" w:hAnsi="Tahoma" w:cs="Tahoma"/>
          <w:b/>
          <w:bCs/>
          <w:color w:val="0070C0"/>
          <w:sz w:val="24"/>
          <w:szCs w:val="24"/>
        </w:rPr>
      </w:pPr>
    </w:p>
    <w:p w14:paraId="2B739F80" w14:textId="77777777" w:rsidR="00C83349" w:rsidRPr="00C83349" w:rsidRDefault="00C83349" w:rsidP="00C83349">
      <w:pPr>
        <w:spacing w:after="0" w:line="240" w:lineRule="auto"/>
        <w:rPr>
          <w:sz w:val="24"/>
          <w:szCs w:val="24"/>
        </w:rPr>
      </w:pPr>
    </w:p>
    <w:p w14:paraId="75510D6E" w14:textId="3B921BA3" w:rsidR="00733999" w:rsidRPr="00C83349" w:rsidRDefault="001D4B90" w:rsidP="00C83349">
      <w:pPr>
        <w:pStyle w:val="Ttulo3"/>
        <w:spacing w:before="0"/>
        <w:rPr>
          <w:rFonts w:ascii="Tahoma" w:hAnsi="Tahoma" w:cs="Tahoma"/>
          <w:b/>
          <w:color w:val="000000" w:themeColor="text1"/>
          <w:spacing w:val="-2"/>
        </w:rPr>
      </w:pPr>
      <w:r w:rsidRPr="00C83349">
        <w:rPr>
          <w:rFonts w:ascii="Tahoma" w:hAnsi="Tahoma" w:cs="Tahoma"/>
          <w:b/>
          <w:color w:val="000000" w:themeColor="text1"/>
        </w:rPr>
        <w:t xml:space="preserve">DIRECCIÓN DE </w:t>
      </w:r>
      <w:r w:rsidRPr="00C83349">
        <w:rPr>
          <w:rFonts w:ascii="Tahoma" w:hAnsi="Tahoma" w:cs="Tahoma"/>
          <w:b/>
          <w:color w:val="000000" w:themeColor="text1"/>
          <w:spacing w:val="-2"/>
        </w:rPr>
        <w:t>PRESUPUESTO</w:t>
      </w:r>
    </w:p>
    <w:p w14:paraId="160F9ED3" w14:textId="77777777" w:rsidR="00401289" w:rsidRPr="00C83349" w:rsidRDefault="00401289" w:rsidP="00C83349">
      <w:pPr>
        <w:spacing w:after="0" w:line="240" w:lineRule="auto"/>
        <w:rPr>
          <w:rFonts w:ascii="Tahoma" w:hAnsi="Tahoma" w:cs="Tahoma"/>
          <w:b/>
          <w:sz w:val="24"/>
          <w:szCs w:val="24"/>
          <w:lang w:eastAsia="es-ES"/>
        </w:rPr>
      </w:pPr>
    </w:p>
    <w:p w14:paraId="72D638AA" w14:textId="15C37C8A" w:rsidR="00733999" w:rsidRDefault="00733999" w:rsidP="00C83349">
      <w:pPr>
        <w:spacing w:after="0" w:line="240" w:lineRule="auto"/>
        <w:rPr>
          <w:rFonts w:ascii="Tahoma" w:hAnsi="Tahoma" w:cs="Tahoma"/>
          <w:b/>
          <w:sz w:val="24"/>
          <w:szCs w:val="24"/>
          <w:lang w:eastAsia="es-ES"/>
        </w:rPr>
      </w:pPr>
      <w:r w:rsidRPr="00C83349">
        <w:rPr>
          <w:rFonts w:ascii="Tahoma" w:hAnsi="Tahoma" w:cs="Tahoma"/>
          <w:b/>
          <w:sz w:val="24"/>
          <w:szCs w:val="24"/>
          <w:lang w:eastAsia="es-ES"/>
        </w:rPr>
        <w:t xml:space="preserve">Objetivo </w:t>
      </w:r>
    </w:p>
    <w:p w14:paraId="078D65D2" w14:textId="77777777" w:rsidR="00C83349" w:rsidRPr="00C83349" w:rsidRDefault="00C83349" w:rsidP="00C83349">
      <w:pPr>
        <w:spacing w:after="0" w:line="240" w:lineRule="auto"/>
        <w:rPr>
          <w:rFonts w:ascii="Tahoma" w:hAnsi="Tahoma" w:cs="Tahoma"/>
          <w:b/>
          <w:sz w:val="24"/>
          <w:szCs w:val="24"/>
          <w:lang w:eastAsia="es-ES"/>
        </w:rPr>
      </w:pPr>
    </w:p>
    <w:p w14:paraId="711F715A" w14:textId="551B61B9" w:rsidR="001D4B90" w:rsidRPr="00C83349" w:rsidRDefault="001D4B90" w:rsidP="00C83349">
      <w:pPr>
        <w:spacing w:after="0" w:line="240" w:lineRule="auto"/>
        <w:rPr>
          <w:rFonts w:ascii="Tahoma" w:hAnsi="Tahoma" w:cs="Tahoma"/>
          <w:sz w:val="24"/>
          <w:szCs w:val="24"/>
        </w:rPr>
      </w:pPr>
      <w:r w:rsidRPr="00C83349">
        <w:rPr>
          <w:rFonts w:ascii="Tahoma" w:hAnsi="Tahoma" w:cs="Tahoma"/>
          <w:sz w:val="24"/>
          <w:szCs w:val="24"/>
        </w:rPr>
        <w:t>Coordinar</w:t>
      </w:r>
      <w:r w:rsidRPr="00C83349">
        <w:rPr>
          <w:rFonts w:ascii="Tahoma" w:hAnsi="Tahoma" w:cs="Tahoma"/>
          <w:spacing w:val="-16"/>
          <w:sz w:val="24"/>
          <w:szCs w:val="24"/>
        </w:rPr>
        <w:t xml:space="preserve"> </w:t>
      </w:r>
      <w:r w:rsidRPr="00C83349">
        <w:rPr>
          <w:rFonts w:ascii="Tahoma" w:hAnsi="Tahoma" w:cs="Tahoma"/>
          <w:sz w:val="24"/>
          <w:szCs w:val="24"/>
        </w:rPr>
        <w:t>la</w:t>
      </w:r>
      <w:r w:rsidRPr="00C83349">
        <w:rPr>
          <w:rFonts w:ascii="Tahoma" w:hAnsi="Tahoma" w:cs="Tahoma"/>
          <w:spacing w:val="-18"/>
          <w:sz w:val="24"/>
          <w:szCs w:val="24"/>
        </w:rPr>
        <w:t xml:space="preserve"> </w:t>
      </w:r>
      <w:r w:rsidRPr="00C83349">
        <w:rPr>
          <w:rFonts w:ascii="Tahoma" w:hAnsi="Tahoma" w:cs="Tahoma"/>
          <w:sz w:val="24"/>
          <w:szCs w:val="24"/>
        </w:rPr>
        <w:t>elaboración</w:t>
      </w:r>
      <w:r w:rsidRPr="00C83349">
        <w:rPr>
          <w:rFonts w:ascii="Tahoma" w:hAnsi="Tahoma" w:cs="Tahoma"/>
          <w:spacing w:val="-16"/>
          <w:sz w:val="24"/>
          <w:szCs w:val="24"/>
        </w:rPr>
        <w:t xml:space="preserve"> </w:t>
      </w:r>
      <w:r w:rsidRPr="00C83349">
        <w:rPr>
          <w:rFonts w:ascii="Tahoma" w:hAnsi="Tahoma" w:cs="Tahoma"/>
          <w:sz w:val="24"/>
          <w:szCs w:val="24"/>
        </w:rPr>
        <w:t>del</w:t>
      </w:r>
      <w:r w:rsidRPr="00C83349">
        <w:rPr>
          <w:rFonts w:ascii="Tahoma" w:hAnsi="Tahoma" w:cs="Tahoma"/>
          <w:spacing w:val="-15"/>
          <w:sz w:val="24"/>
          <w:szCs w:val="24"/>
        </w:rPr>
        <w:t xml:space="preserve"> </w:t>
      </w:r>
      <w:r w:rsidRPr="00C83349">
        <w:rPr>
          <w:rFonts w:ascii="Tahoma" w:hAnsi="Tahoma" w:cs="Tahoma"/>
          <w:sz w:val="24"/>
          <w:szCs w:val="24"/>
        </w:rPr>
        <w:t>anteproyecto</w:t>
      </w:r>
      <w:r w:rsidRPr="00C83349">
        <w:rPr>
          <w:rFonts w:ascii="Tahoma" w:hAnsi="Tahoma" w:cs="Tahoma"/>
          <w:spacing w:val="-16"/>
          <w:sz w:val="24"/>
          <w:szCs w:val="24"/>
        </w:rPr>
        <w:t xml:space="preserve"> </w:t>
      </w:r>
      <w:r w:rsidRPr="00C83349">
        <w:rPr>
          <w:rFonts w:ascii="Tahoma" w:hAnsi="Tahoma" w:cs="Tahoma"/>
          <w:sz w:val="24"/>
          <w:szCs w:val="24"/>
        </w:rPr>
        <w:t>de</w:t>
      </w:r>
      <w:r w:rsidRPr="00C83349">
        <w:rPr>
          <w:rFonts w:ascii="Tahoma" w:hAnsi="Tahoma" w:cs="Tahoma"/>
          <w:spacing w:val="-15"/>
          <w:sz w:val="24"/>
          <w:szCs w:val="24"/>
        </w:rPr>
        <w:t xml:space="preserve"> </w:t>
      </w:r>
      <w:r w:rsidRPr="00C83349">
        <w:rPr>
          <w:rFonts w:ascii="Tahoma" w:hAnsi="Tahoma" w:cs="Tahoma"/>
          <w:sz w:val="24"/>
          <w:szCs w:val="24"/>
        </w:rPr>
        <w:t>Presupuesto</w:t>
      </w:r>
      <w:r w:rsidRPr="00C83349">
        <w:rPr>
          <w:rFonts w:ascii="Tahoma" w:hAnsi="Tahoma" w:cs="Tahoma"/>
          <w:spacing w:val="-16"/>
          <w:sz w:val="24"/>
          <w:szCs w:val="24"/>
        </w:rPr>
        <w:t xml:space="preserve"> </w:t>
      </w:r>
      <w:r w:rsidRPr="00C83349">
        <w:rPr>
          <w:rFonts w:ascii="Tahoma" w:hAnsi="Tahoma" w:cs="Tahoma"/>
          <w:sz w:val="24"/>
          <w:szCs w:val="24"/>
        </w:rPr>
        <w:t>de</w:t>
      </w:r>
      <w:r w:rsidRPr="00C83349">
        <w:rPr>
          <w:rFonts w:ascii="Tahoma" w:hAnsi="Tahoma" w:cs="Tahoma"/>
          <w:spacing w:val="-15"/>
          <w:sz w:val="24"/>
          <w:szCs w:val="24"/>
        </w:rPr>
        <w:t xml:space="preserve"> </w:t>
      </w:r>
      <w:r w:rsidRPr="00C83349">
        <w:rPr>
          <w:rFonts w:ascii="Tahoma" w:hAnsi="Tahoma" w:cs="Tahoma"/>
          <w:sz w:val="24"/>
          <w:szCs w:val="24"/>
        </w:rPr>
        <w:t>Egresos,</w:t>
      </w:r>
      <w:r w:rsidRPr="00C83349">
        <w:rPr>
          <w:rFonts w:ascii="Tahoma" w:hAnsi="Tahoma" w:cs="Tahoma"/>
          <w:spacing w:val="-17"/>
          <w:sz w:val="24"/>
          <w:szCs w:val="24"/>
        </w:rPr>
        <w:t xml:space="preserve"> </w:t>
      </w:r>
      <w:r w:rsidRPr="00C83349">
        <w:rPr>
          <w:rFonts w:ascii="Tahoma" w:hAnsi="Tahoma" w:cs="Tahoma"/>
          <w:sz w:val="24"/>
          <w:szCs w:val="24"/>
        </w:rPr>
        <w:t>el</w:t>
      </w:r>
      <w:r w:rsidRPr="00C83349">
        <w:rPr>
          <w:rFonts w:ascii="Tahoma" w:hAnsi="Tahoma" w:cs="Tahoma"/>
          <w:spacing w:val="-16"/>
          <w:sz w:val="24"/>
          <w:szCs w:val="24"/>
        </w:rPr>
        <w:t xml:space="preserve"> </w:t>
      </w:r>
      <w:r w:rsidRPr="00C83349">
        <w:rPr>
          <w:rFonts w:ascii="Tahoma" w:hAnsi="Tahoma" w:cs="Tahoma"/>
          <w:sz w:val="24"/>
          <w:szCs w:val="24"/>
        </w:rPr>
        <w:t>calendario</w:t>
      </w:r>
      <w:r w:rsidRPr="00C83349">
        <w:rPr>
          <w:rFonts w:ascii="Tahoma" w:hAnsi="Tahoma" w:cs="Tahoma"/>
          <w:spacing w:val="-16"/>
          <w:sz w:val="24"/>
          <w:szCs w:val="24"/>
        </w:rPr>
        <w:t xml:space="preserve"> </w:t>
      </w:r>
      <w:r w:rsidRPr="00C83349">
        <w:rPr>
          <w:rFonts w:ascii="Tahoma" w:hAnsi="Tahoma" w:cs="Tahoma"/>
          <w:sz w:val="24"/>
          <w:szCs w:val="24"/>
        </w:rPr>
        <w:t>presupuestal,</w:t>
      </w:r>
      <w:r w:rsidRPr="00C83349">
        <w:rPr>
          <w:rFonts w:ascii="Tahoma" w:hAnsi="Tahoma" w:cs="Tahoma"/>
          <w:spacing w:val="-17"/>
          <w:sz w:val="24"/>
          <w:szCs w:val="24"/>
        </w:rPr>
        <w:t xml:space="preserve"> </w:t>
      </w:r>
      <w:r w:rsidRPr="00C83349">
        <w:rPr>
          <w:rFonts w:ascii="Tahoma" w:hAnsi="Tahoma" w:cs="Tahoma"/>
          <w:sz w:val="24"/>
          <w:szCs w:val="24"/>
        </w:rPr>
        <w:t>así</w:t>
      </w:r>
      <w:r w:rsidRPr="00C83349">
        <w:rPr>
          <w:rFonts w:ascii="Tahoma" w:hAnsi="Tahoma" w:cs="Tahoma"/>
          <w:spacing w:val="-17"/>
          <w:sz w:val="24"/>
          <w:szCs w:val="24"/>
        </w:rPr>
        <w:t xml:space="preserve"> </w:t>
      </w:r>
      <w:r w:rsidRPr="00C83349">
        <w:rPr>
          <w:rFonts w:ascii="Tahoma" w:hAnsi="Tahoma" w:cs="Tahoma"/>
          <w:sz w:val="24"/>
          <w:szCs w:val="24"/>
        </w:rPr>
        <w:t>como</w:t>
      </w:r>
      <w:r w:rsidRPr="00C83349">
        <w:rPr>
          <w:rFonts w:ascii="Tahoma" w:hAnsi="Tahoma" w:cs="Tahoma"/>
          <w:spacing w:val="-16"/>
          <w:sz w:val="24"/>
          <w:szCs w:val="24"/>
        </w:rPr>
        <w:t xml:space="preserve"> </w:t>
      </w:r>
      <w:r w:rsidRPr="00C83349">
        <w:rPr>
          <w:rFonts w:ascii="Tahoma" w:hAnsi="Tahoma" w:cs="Tahoma"/>
          <w:sz w:val="24"/>
          <w:szCs w:val="24"/>
        </w:rPr>
        <w:t>el</w:t>
      </w:r>
      <w:r w:rsidRPr="00C83349">
        <w:rPr>
          <w:rFonts w:ascii="Tahoma" w:hAnsi="Tahoma" w:cs="Tahoma"/>
          <w:spacing w:val="-15"/>
          <w:sz w:val="24"/>
          <w:szCs w:val="24"/>
        </w:rPr>
        <w:t xml:space="preserve"> </w:t>
      </w:r>
      <w:r w:rsidRPr="00C83349">
        <w:rPr>
          <w:rFonts w:ascii="Tahoma" w:hAnsi="Tahoma" w:cs="Tahoma"/>
          <w:sz w:val="24"/>
          <w:szCs w:val="24"/>
        </w:rPr>
        <w:t>seguimiento y control del ejercicio del presupuesto y de asignaciones presupuestales, con base en la normatividad aplicable.</w:t>
      </w:r>
    </w:p>
    <w:p w14:paraId="1680CAA7" w14:textId="71A2FB50" w:rsidR="00733999" w:rsidRPr="00C83349" w:rsidRDefault="00733999" w:rsidP="00C83349">
      <w:pPr>
        <w:spacing w:after="0" w:line="240" w:lineRule="auto"/>
        <w:rPr>
          <w:rFonts w:ascii="Tahoma" w:hAnsi="Tahoma" w:cs="Tahoma"/>
          <w:b/>
          <w:sz w:val="24"/>
          <w:szCs w:val="24"/>
          <w:lang w:eastAsia="es-ES"/>
        </w:rPr>
      </w:pPr>
      <w:r w:rsidRPr="00C83349">
        <w:rPr>
          <w:rFonts w:ascii="Tahoma" w:hAnsi="Tahoma" w:cs="Tahoma"/>
          <w:b/>
          <w:sz w:val="24"/>
          <w:szCs w:val="24"/>
          <w:lang w:eastAsia="es-ES"/>
        </w:rPr>
        <w:t xml:space="preserve">Funciones </w:t>
      </w:r>
    </w:p>
    <w:p w14:paraId="5E4C6D6C" w14:textId="77777777" w:rsidR="001D4B90" w:rsidRPr="00C83349" w:rsidRDefault="001D4B90" w:rsidP="00C83349">
      <w:pPr>
        <w:pStyle w:val="Textoindependiente"/>
        <w:rPr>
          <w:rFonts w:cs="Tahoma"/>
        </w:rPr>
      </w:pPr>
    </w:p>
    <w:p w14:paraId="670CA05D" w14:textId="77777777" w:rsidR="000A7E1D" w:rsidRPr="00C83349" w:rsidRDefault="000A7E1D" w:rsidP="00C83349">
      <w:pPr>
        <w:pStyle w:val="Textoindependiente"/>
        <w:rPr>
          <w:rFonts w:cs="Tahoma"/>
          <w:b w:val="0"/>
        </w:rPr>
        <w:sectPr w:rsidR="000A7E1D" w:rsidRPr="00C83349" w:rsidSect="00CA0A5B">
          <w:type w:val="continuous"/>
          <w:pgSz w:w="15840" w:h="12240" w:orient="landscape" w:code="1"/>
          <w:pgMar w:top="1440" w:right="1440" w:bottom="1440" w:left="1440" w:header="720" w:footer="720" w:gutter="0"/>
          <w:cols w:space="720"/>
          <w:docGrid w:linePitch="360"/>
        </w:sectPr>
      </w:pPr>
    </w:p>
    <w:p w14:paraId="72F8F9EE" w14:textId="77777777" w:rsidR="001D4B90" w:rsidRPr="00C83349" w:rsidRDefault="001D4B90" w:rsidP="00C83349">
      <w:pPr>
        <w:pStyle w:val="Prrafodelista"/>
        <w:widowControl w:val="0"/>
        <w:numPr>
          <w:ilvl w:val="3"/>
          <w:numId w:val="220"/>
        </w:numPr>
        <w:tabs>
          <w:tab w:val="left" w:pos="1697"/>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Integrar la estructura programática, presupuestal y administrativa que se comunica a la Secretaría de Hacienda y Crédito Público, para la gestión y control del presupuesto asignado.</w:t>
      </w:r>
    </w:p>
    <w:p w14:paraId="54990D74" w14:textId="77777777" w:rsidR="001D4B90" w:rsidRPr="00C83349" w:rsidRDefault="001D4B90" w:rsidP="00C83349">
      <w:pPr>
        <w:pStyle w:val="Textoindependiente"/>
        <w:rPr>
          <w:rFonts w:cs="Tahoma"/>
        </w:rPr>
      </w:pPr>
    </w:p>
    <w:p w14:paraId="0EA60DDC" w14:textId="77777777" w:rsidR="001D4B90" w:rsidRPr="00C83349" w:rsidRDefault="001D4B90" w:rsidP="00C83349">
      <w:pPr>
        <w:pStyle w:val="Prrafodelista"/>
        <w:widowControl w:val="0"/>
        <w:numPr>
          <w:ilvl w:val="3"/>
          <w:numId w:val="220"/>
        </w:numPr>
        <w:tabs>
          <w:tab w:val="left" w:pos="1697"/>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pacing w:val="-2"/>
          <w:sz w:val="24"/>
          <w:szCs w:val="24"/>
        </w:rPr>
        <w:t>Supervisar</w:t>
      </w:r>
      <w:r w:rsidRPr="00C83349">
        <w:rPr>
          <w:rFonts w:ascii="Tahoma" w:hAnsi="Tahoma" w:cs="Tahoma"/>
          <w:spacing w:val="-4"/>
          <w:sz w:val="24"/>
          <w:szCs w:val="24"/>
        </w:rPr>
        <w:t xml:space="preserve"> </w:t>
      </w:r>
      <w:r w:rsidRPr="00C83349">
        <w:rPr>
          <w:rFonts w:ascii="Tahoma" w:hAnsi="Tahoma" w:cs="Tahoma"/>
          <w:spacing w:val="-2"/>
          <w:sz w:val="24"/>
          <w:szCs w:val="24"/>
        </w:rPr>
        <w:t>el</w:t>
      </w:r>
      <w:r w:rsidRPr="00C83349">
        <w:rPr>
          <w:rFonts w:ascii="Tahoma" w:hAnsi="Tahoma" w:cs="Tahoma"/>
          <w:spacing w:val="-3"/>
          <w:sz w:val="24"/>
          <w:szCs w:val="24"/>
        </w:rPr>
        <w:t xml:space="preserve"> </w:t>
      </w:r>
      <w:r w:rsidRPr="00C83349">
        <w:rPr>
          <w:rFonts w:ascii="Tahoma" w:hAnsi="Tahoma" w:cs="Tahoma"/>
          <w:spacing w:val="-2"/>
          <w:sz w:val="24"/>
          <w:szCs w:val="24"/>
        </w:rPr>
        <w:t>registro</w:t>
      </w:r>
      <w:r w:rsidRPr="00C83349">
        <w:rPr>
          <w:rFonts w:ascii="Tahoma" w:hAnsi="Tahoma" w:cs="Tahoma"/>
          <w:spacing w:val="-6"/>
          <w:sz w:val="24"/>
          <w:szCs w:val="24"/>
        </w:rPr>
        <w:t xml:space="preserve"> </w:t>
      </w:r>
      <w:r w:rsidRPr="00C83349">
        <w:rPr>
          <w:rFonts w:ascii="Tahoma" w:hAnsi="Tahoma" w:cs="Tahoma"/>
          <w:spacing w:val="-2"/>
          <w:sz w:val="24"/>
          <w:szCs w:val="24"/>
        </w:rPr>
        <w:t>de</w:t>
      </w:r>
      <w:r w:rsidRPr="00C83349">
        <w:rPr>
          <w:rFonts w:ascii="Tahoma" w:hAnsi="Tahoma" w:cs="Tahoma"/>
          <w:spacing w:val="-4"/>
          <w:sz w:val="24"/>
          <w:szCs w:val="24"/>
        </w:rPr>
        <w:t xml:space="preserve"> </w:t>
      </w:r>
      <w:r w:rsidRPr="00C83349">
        <w:rPr>
          <w:rFonts w:ascii="Tahoma" w:hAnsi="Tahoma" w:cs="Tahoma"/>
          <w:spacing w:val="-2"/>
          <w:sz w:val="24"/>
          <w:szCs w:val="24"/>
        </w:rPr>
        <w:t>los</w:t>
      </w:r>
      <w:r w:rsidRPr="00C83349">
        <w:rPr>
          <w:rFonts w:ascii="Tahoma" w:hAnsi="Tahoma" w:cs="Tahoma"/>
          <w:spacing w:val="-4"/>
          <w:sz w:val="24"/>
          <w:szCs w:val="24"/>
        </w:rPr>
        <w:t xml:space="preserve"> </w:t>
      </w:r>
      <w:r w:rsidRPr="00C83349">
        <w:rPr>
          <w:rFonts w:ascii="Tahoma" w:hAnsi="Tahoma" w:cs="Tahoma"/>
          <w:spacing w:val="-2"/>
          <w:sz w:val="24"/>
          <w:szCs w:val="24"/>
        </w:rPr>
        <w:t>movimientos</w:t>
      </w:r>
      <w:r w:rsidRPr="00C83349">
        <w:rPr>
          <w:rFonts w:ascii="Tahoma" w:hAnsi="Tahoma" w:cs="Tahoma"/>
          <w:spacing w:val="-4"/>
          <w:sz w:val="24"/>
          <w:szCs w:val="24"/>
        </w:rPr>
        <w:t xml:space="preserve"> </w:t>
      </w:r>
      <w:r w:rsidRPr="00C83349">
        <w:rPr>
          <w:rFonts w:ascii="Tahoma" w:hAnsi="Tahoma" w:cs="Tahoma"/>
          <w:spacing w:val="-2"/>
          <w:sz w:val="24"/>
          <w:szCs w:val="24"/>
        </w:rPr>
        <w:t xml:space="preserve">presupuestales </w:t>
      </w:r>
      <w:r w:rsidRPr="00C83349">
        <w:rPr>
          <w:rFonts w:ascii="Tahoma" w:hAnsi="Tahoma" w:cs="Tahoma"/>
          <w:sz w:val="24"/>
          <w:szCs w:val="24"/>
        </w:rPr>
        <w:t>de los recursos asignados a la Cámara de Diputados ante la Secretaría de Hacienda y Crédito Público, los órganos de gobierno y las unidades administrativas conforme a la normatividad aplicable.</w:t>
      </w:r>
    </w:p>
    <w:p w14:paraId="136E67EC" w14:textId="77777777" w:rsidR="001D4B90" w:rsidRPr="00C83349" w:rsidRDefault="001D4B90" w:rsidP="00C83349">
      <w:pPr>
        <w:pStyle w:val="Textoindependiente"/>
        <w:rPr>
          <w:rFonts w:cs="Tahoma"/>
        </w:rPr>
      </w:pPr>
    </w:p>
    <w:p w14:paraId="0D9588A7" w14:textId="77777777" w:rsidR="001D4B90" w:rsidRPr="00C83349" w:rsidRDefault="001D4B90" w:rsidP="00C83349">
      <w:pPr>
        <w:pStyle w:val="Prrafodelista"/>
        <w:widowControl w:val="0"/>
        <w:numPr>
          <w:ilvl w:val="3"/>
          <w:numId w:val="220"/>
        </w:numPr>
        <w:tabs>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 xml:space="preserve">Coordinar que se realicen los ajustes y adecuaciones que los órganos de gobierno de la Cámara de Diputados </w:t>
      </w:r>
      <w:r w:rsidRPr="00C83349">
        <w:rPr>
          <w:rFonts w:ascii="Tahoma" w:hAnsi="Tahoma" w:cs="Tahoma"/>
          <w:sz w:val="24"/>
          <w:szCs w:val="24"/>
        </w:rPr>
        <w:t>determinen,</w:t>
      </w:r>
      <w:r w:rsidRPr="00C83349">
        <w:rPr>
          <w:rFonts w:ascii="Tahoma" w:hAnsi="Tahoma" w:cs="Tahoma"/>
          <w:spacing w:val="-2"/>
          <w:sz w:val="24"/>
          <w:szCs w:val="24"/>
        </w:rPr>
        <w:t xml:space="preserve"> </w:t>
      </w:r>
      <w:r w:rsidRPr="00C83349">
        <w:rPr>
          <w:rFonts w:ascii="Tahoma" w:hAnsi="Tahoma" w:cs="Tahoma"/>
          <w:sz w:val="24"/>
          <w:szCs w:val="24"/>
        </w:rPr>
        <w:t>y evaluar los solicitados por las unidades responsables de gasto.</w:t>
      </w:r>
    </w:p>
    <w:p w14:paraId="3CA81FD2" w14:textId="77777777" w:rsidR="001D4B90" w:rsidRPr="00C83349" w:rsidRDefault="001D4B90" w:rsidP="00C83349">
      <w:pPr>
        <w:pStyle w:val="Textoindependiente"/>
        <w:rPr>
          <w:rFonts w:cs="Tahoma"/>
        </w:rPr>
      </w:pPr>
    </w:p>
    <w:p w14:paraId="18D99B20" w14:textId="77777777" w:rsidR="001D4B90" w:rsidRPr="00C83349" w:rsidRDefault="001D4B90" w:rsidP="00C83349">
      <w:pPr>
        <w:pStyle w:val="Prrafodelista"/>
        <w:widowControl w:val="0"/>
        <w:numPr>
          <w:ilvl w:val="3"/>
          <w:numId w:val="220"/>
        </w:numPr>
        <w:tabs>
          <w:tab w:val="left" w:pos="1697"/>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Coordinar la elaboración de los lineamientos y metodología</w:t>
      </w:r>
      <w:r w:rsidRPr="00C83349">
        <w:rPr>
          <w:rFonts w:ascii="Tahoma" w:hAnsi="Tahoma" w:cs="Tahoma"/>
          <w:spacing w:val="-16"/>
          <w:sz w:val="24"/>
          <w:szCs w:val="24"/>
        </w:rPr>
        <w:t xml:space="preserve"> </w:t>
      </w:r>
      <w:r w:rsidRPr="00C83349">
        <w:rPr>
          <w:rFonts w:ascii="Tahoma" w:hAnsi="Tahoma" w:cs="Tahoma"/>
          <w:sz w:val="24"/>
          <w:szCs w:val="24"/>
        </w:rPr>
        <w:t>para</w:t>
      </w:r>
      <w:r w:rsidRPr="00C83349">
        <w:rPr>
          <w:rFonts w:ascii="Tahoma" w:hAnsi="Tahoma" w:cs="Tahoma"/>
          <w:spacing w:val="-15"/>
          <w:sz w:val="24"/>
          <w:szCs w:val="24"/>
        </w:rPr>
        <w:t xml:space="preserve"> </w:t>
      </w:r>
      <w:r w:rsidRPr="00C83349">
        <w:rPr>
          <w:rFonts w:ascii="Tahoma" w:hAnsi="Tahoma" w:cs="Tahoma"/>
          <w:sz w:val="24"/>
          <w:szCs w:val="24"/>
        </w:rPr>
        <w:t>la</w:t>
      </w:r>
      <w:r w:rsidRPr="00C83349">
        <w:rPr>
          <w:rFonts w:ascii="Tahoma" w:hAnsi="Tahoma" w:cs="Tahoma"/>
          <w:spacing w:val="-15"/>
          <w:sz w:val="24"/>
          <w:szCs w:val="24"/>
        </w:rPr>
        <w:t xml:space="preserve"> </w:t>
      </w:r>
      <w:r w:rsidRPr="00C83349">
        <w:rPr>
          <w:rFonts w:ascii="Tahoma" w:hAnsi="Tahoma" w:cs="Tahoma"/>
          <w:sz w:val="24"/>
          <w:szCs w:val="24"/>
        </w:rPr>
        <w:t>formulación</w:t>
      </w:r>
      <w:r w:rsidRPr="00C83349">
        <w:rPr>
          <w:rFonts w:ascii="Tahoma" w:hAnsi="Tahoma" w:cs="Tahoma"/>
          <w:spacing w:val="-15"/>
          <w:sz w:val="24"/>
          <w:szCs w:val="24"/>
        </w:rPr>
        <w:t xml:space="preserve"> </w:t>
      </w:r>
      <w:r w:rsidRPr="00C83349">
        <w:rPr>
          <w:rFonts w:ascii="Tahoma" w:hAnsi="Tahoma" w:cs="Tahoma"/>
          <w:sz w:val="24"/>
          <w:szCs w:val="24"/>
        </w:rPr>
        <w:t>del</w:t>
      </w:r>
      <w:r w:rsidRPr="00C83349">
        <w:rPr>
          <w:rFonts w:ascii="Tahoma" w:hAnsi="Tahoma" w:cs="Tahoma"/>
          <w:spacing w:val="-16"/>
          <w:sz w:val="24"/>
          <w:szCs w:val="24"/>
        </w:rPr>
        <w:t xml:space="preserve"> </w:t>
      </w:r>
      <w:r w:rsidRPr="00C83349">
        <w:rPr>
          <w:rFonts w:ascii="Tahoma" w:hAnsi="Tahoma" w:cs="Tahoma"/>
          <w:sz w:val="24"/>
          <w:szCs w:val="24"/>
        </w:rPr>
        <w:t>anteproyecto</w:t>
      </w:r>
      <w:r w:rsidRPr="00C83349">
        <w:rPr>
          <w:rFonts w:ascii="Tahoma" w:hAnsi="Tahoma" w:cs="Tahoma"/>
          <w:spacing w:val="-15"/>
          <w:sz w:val="24"/>
          <w:szCs w:val="24"/>
        </w:rPr>
        <w:t xml:space="preserve"> </w:t>
      </w:r>
      <w:r w:rsidRPr="00C83349">
        <w:rPr>
          <w:rFonts w:ascii="Tahoma" w:hAnsi="Tahoma" w:cs="Tahoma"/>
          <w:sz w:val="24"/>
          <w:szCs w:val="24"/>
        </w:rPr>
        <w:t>de Presupuesto de Egresos de la Cámara de Diputados.</w:t>
      </w:r>
    </w:p>
    <w:p w14:paraId="6F20DA50" w14:textId="77777777" w:rsidR="001D4B90" w:rsidRPr="00C83349" w:rsidRDefault="001D4B90" w:rsidP="00C83349">
      <w:pPr>
        <w:pStyle w:val="Textoindependiente"/>
        <w:rPr>
          <w:rFonts w:cs="Tahoma"/>
        </w:rPr>
      </w:pPr>
    </w:p>
    <w:p w14:paraId="5A641809" w14:textId="551323B0" w:rsidR="001D4B90" w:rsidRPr="00C83349" w:rsidRDefault="001D4B90" w:rsidP="00C83349">
      <w:pPr>
        <w:pStyle w:val="Prrafodelista"/>
        <w:widowControl w:val="0"/>
        <w:numPr>
          <w:ilvl w:val="3"/>
          <w:numId w:val="220"/>
        </w:numPr>
        <w:tabs>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Coordinar</w:t>
      </w:r>
      <w:r w:rsidRPr="00C83349">
        <w:rPr>
          <w:rFonts w:ascii="Tahoma" w:hAnsi="Tahoma" w:cs="Tahoma"/>
          <w:spacing w:val="-13"/>
          <w:sz w:val="24"/>
          <w:szCs w:val="24"/>
        </w:rPr>
        <w:t xml:space="preserve"> </w:t>
      </w:r>
      <w:r w:rsidRPr="00C83349">
        <w:rPr>
          <w:rFonts w:ascii="Tahoma" w:hAnsi="Tahoma" w:cs="Tahoma"/>
          <w:sz w:val="24"/>
          <w:szCs w:val="24"/>
        </w:rPr>
        <w:t>la</w:t>
      </w:r>
      <w:r w:rsidRPr="00C83349">
        <w:rPr>
          <w:rFonts w:ascii="Tahoma" w:hAnsi="Tahoma" w:cs="Tahoma"/>
          <w:spacing w:val="-13"/>
          <w:sz w:val="24"/>
          <w:szCs w:val="24"/>
        </w:rPr>
        <w:t xml:space="preserve"> </w:t>
      </w:r>
      <w:r w:rsidRPr="00C83349">
        <w:rPr>
          <w:rFonts w:ascii="Tahoma" w:hAnsi="Tahoma" w:cs="Tahoma"/>
          <w:sz w:val="24"/>
          <w:szCs w:val="24"/>
        </w:rPr>
        <w:t>difusión</w:t>
      </w:r>
      <w:r w:rsidRPr="00C83349">
        <w:rPr>
          <w:rFonts w:ascii="Tahoma" w:hAnsi="Tahoma" w:cs="Tahoma"/>
          <w:spacing w:val="-14"/>
          <w:sz w:val="24"/>
          <w:szCs w:val="24"/>
        </w:rPr>
        <w:t xml:space="preserve"> </w:t>
      </w:r>
      <w:r w:rsidRPr="00C83349">
        <w:rPr>
          <w:rFonts w:ascii="Tahoma" w:hAnsi="Tahoma" w:cs="Tahoma"/>
          <w:sz w:val="24"/>
          <w:szCs w:val="24"/>
        </w:rPr>
        <w:t>de</w:t>
      </w:r>
      <w:r w:rsidRPr="00C83349">
        <w:rPr>
          <w:rFonts w:ascii="Tahoma" w:hAnsi="Tahoma" w:cs="Tahoma"/>
          <w:spacing w:val="-13"/>
          <w:sz w:val="24"/>
          <w:szCs w:val="24"/>
        </w:rPr>
        <w:t xml:space="preserve"> </w:t>
      </w:r>
      <w:r w:rsidRPr="00C83349">
        <w:rPr>
          <w:rFonts w:ascii="Tahoma" w:hAnsi="Tahoma" w:cs="Tahoma"/>
          <w:sz w:val="24"/>
          <w:szCs w:val="24"/>
        </w:rPr>
        <w:t>los</w:t>
      </w:r>
      <w:r w:rsidRPr="00C83349">
        <w:rPr>
          <w:rFonts w:ascii="Tahoma" w:hAnsi="Tahoma" w:cs="Tahoma"/>
          <w:spacing w:val="-13"/>
          <w:sz w:val="24"/>
          <w:szCs w:val="24"/>
        </w:rPr>
        <w:t xml:space="preserve"> </w:t>
      </w:r>
      <w:r w:rsidRPr="00C83349">
        <w:rPr>
          <w:rFonts w:ascii="Tahoma" w:hAnsi="Tahoma" w:cs="Tahoma"/>
          <w:sz w:val="24"/>
          <w:szCs w:val="24"/>
        </w:rPr>
        <w:t>techos</w:t>
      </w:r>
      <w:r w:rsidRPr="00C83349">
        <w:rPr>
          <w:rFonts w:ascii="Tahoma" w:hAnsi="Tahoma" w:cs="Tahoma"/>
          <w:spacing w:val="-13"/>
          <w:sz w:val="24"/>
          <w:szCs w:val="24"/>
        </w:rPr>
        <w:t xml:space="preserve"> </w:t>
      </w:r>
      <w:r w:rsidRPr="00C83349">
        <w:rPr>
          <w:rFonts w:ascii="Tahoma" w:hAnsi="Tahoma" w:cs="Tahoma"/>
          <w:sz w:val="24"/>
          <w:szCs w:val="24"/>
        </w:rPr>
        <w:t>presupuestales</w:t>
      </w:r>
      <w:r w:rsidRPr="00C83349">
        <w:rPr>
          <w:rFonts w:ascii="Tahoma" w:hAnsi="Tahoma" w:cs="Tahoma"/>
          <w:spacing w:val="-13"/>
          <w:sz w:val="24"/>
          <w:szCs w:val="24"/>
        </w:rPr>
        <w:t xml:space="preserve"> </w:t>
      </w:r>
      <w:r w:rsidRPr="00C83349">
        <w:rPr>
          <w:rFonts w:ascii="Tahoma" w:hAnsi="Tahoma" w:cs="Tahoma"/>
          <w:sz w:val="24"/>
          <w:szCs w:val="24"/>
        </w:rPr>
        <w:t>a</w:t>
      </w:r>
      <w:r w:rsidRPr="00C83349">
        <w:rPr>
          <w:rFonts w:ascii="Tahoma" w:hAnsi="Tahoma" w:cs="Tahoma"/>
          <w:spacing w:val="-16"/>
          <w:sz w:val="24"/>
          <w:szCs w:val="24"/>
        </w:rPr>
        <w:t xml:space="preserve"> </w:t>
      </w:r>
      <w:r w:rsidRPr="00C83349">
        <w:rPr>
          <w:rFonts w:ascii="Tahoma" w:hAnsi="Tahoma" w:cs="Tahoma"/>
          <w:sz w:val="24"/>
          <w:szCs w:val="24"/>
        </w:rPr>
        <w:t>las unidades responsables de gasto, con base en el presupuesto autorizado.</w:t>
      </w:r>
    </w:p>
    <w:p w14:paraId="6BDAC011" w14:textId="77777777" w:rsidR="003E3B5B" w:rsidRPr="00C83349" w:rsidRDefault="003E3B5B" w:rsidP="00C83349">
      <w:pPr>
        <w:pStyle w:val="Prrafodelista"/>
        <w:spacing w:after="0" w:line="240" w:lineRule="auto"/>
        <w:rPr>
          <w:rFonts w:ascii="Tahoma" w:hAnsi="Tahoma" w:cs="Tahoma"/>
          <w:sz w:val="24"/>
          <w:szCs w:val="24"/>
        </w:rPr>
      </w:pPr>
    </w:p>
    <w:p w14:paraId="4CFAFD8A" w14:textId="77777777" w:rsidR="001D4B90" w:rsidRPr="00C83349" w:rsidRDefault="001D4B90" w:rsidP="00C83349">
      <w:pPr>
        <w:pStyle w:val="Prrafodelista"/>
        <w:widowControl w:val="0"/>
        <w:numPr>
          <w:ilvl w:val="3"/>
          <w:numId w:val="220"/>
        </w:numPr>
        <w:tabs>
          <w:tab w:val="left" w:pos="1003"/>
          <w:tab w:val="left" w:pos="1005"/>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 xml:space="preserve">Coordinar la autorización y modificación del calendario presupuestal autorizado por las unidades responsables de </w:t>
      </w:r>
      <w:r w:rsidRPr="00C83349">
        <w:rPr>
          <w:rFonts w:ascii="Tahoma" w:hAnsi="Tahoma" w:cs="Tahoma"/>
          <w:sz w:val="24"/>
          <w:szCs w:val="24"/>
        </w:rPr>
        <w:lastRenderedPageBreak/>
        <w:t>gasto, a fin de verificar la correcta aplicación de los recursos presupuestales asignados.</w:t>
      </w:r>
    </w:p>
    <w:p w14:paraId="53DD8307" w14:textId="3ADDDF7A" w:rsidR="001D4B90" w:rsidRDefault="001D4B90" w:rsidP="00C83349">
      <w:pPr>
        <w:pStyle w:val="Textoindependiente"/>
        <w:rPr>
          <w:rFonts w:cs="Tahoma"/>
        </w:rPr>
      </w:pPr>
    </w:p>
    <w:p w14:paraId="6CD32BC0" w14:textId="48F0D730" w:rsidR="00C83349" w:rsidRDefault="00C83349" w:rsidP="00C83349">
      <w:pPr>
        <w:pStyle w:val="Textoindependiente"/>
        <w:rPr>
          <w:rFonts w:cs="Tahoma"/>
        </w:rPr>
      </w:pPr>
    </w:p>
    <w:p w14:paraId="73F892F5" w14:textId="77777777" w:rsidR="001D4B90" w:rsidRPr="00C83349" w:rsidRDefault="001D4B90" w:rsidP="00C83349">
      <w:pPr>
        <w:pStyle w:val="Prrafodelista"/>
        <w:widowControl w:val="0"/>
        <w:numPr>
          <w:ilvl w:val="3"/>
          <w:numId w:val="220"/>
        </w:numPr>
        <w:tabs>
          <w:tab w:val="left" w:pos="1003"/>
          <w:tab w:val="left" w:pos="1005"/>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Dirigir las actividades para la elaboración y actualización de las categorías y elementos que componen</w:t>
      </w:r>
      <w:r w:rsidRPr="00C83349">
        <w:rPr>
          <w:rFonts w:ascii="Tahoma" w:hAnsi="Tahoma" w:cs="Tahoma"/>
          <w:spacing w:val="-16"/>
          <w:sz w:val="24"/>
          <w:szCs w:val="24"/>
        </w:rPr>
        <w:t xml:space="preserve"> </w:t>
      </w:r>
      <w:r w:rsidRPr="00C83349">
        <w:rPr>
          <w:rFonts w:ascii="Tahoma" w:hAnsi="Tahoma" w:cs="Tahoma"/>
          <w:sz w:val="24"/>
          <w:szCs w:val="24"/>
        </w:rPr>
        <w:t>los</w:t>
      </w:r>
      <w:r w:rsidRPr="00C83349">
        <w:rPr>
          <w:rFonts w:ascii="Tahoma" w:hAnsi="Tahoma" w:cs="Tahoma"/>
          <w:spacing w:val="-15"/>
          <w:sz w:val="24"/>
          <w:szCs w:val="24"/>
        </w:rPr>
        <w:t xml:space="preserve"> </w:t>
      </w:r>
      <w:r w:rsidRPr="00C83349">
        <w:rPr>
          <w:rFonts w:ascii="Tahoma" w:hAnsi="Tahoma" w:cs="Tahoma"/>
          <w:sz w:val="24"/>
          <w:szCs w:val="24"/>
        </w:rPr>
        <w:t>catálogos</w:t>
      </w:r>
      <w:r w:rsidRPr="00C83349">
        <w:rPr>
          <w:rFonts w:ascii="Tahoma" w:hAnsi="Tahoma" w:cs="Tahoma"/>
          <w:spacing w:val="-13"/>
          <w:sz w:val="24"/>
          <w:szCs w:val="24"/>
        </w:rPr>
        <w:t xml:space="preserve"> </w:t>
      </w:r>
      <w:r w:rsidRPr="00C83349">
        <w:rPr>
          <w:rFonts w:ascii="Tahoma" w:hAnsi="Tahoma" w:cs="Tahoma"/>
          <w:sz w:val="24"/>
          <w:szCs w:val="24"/>
        </w:rPr>
        <w:t>de</w:t>
      </w:r>
      <w:r w:rsidRPr="00C83349">
        <w:rPr>
          <w:rFonts w:ascii="Tahoma" w:hAnsi="Tahoma" w:cs="Tahoma"/>
          <w:spacing w:val="-15"/>
          <w:sz w:val="24"/>
          <w:szCs w:val="24"/>
        </w:rPr>
        <w:t xml:space="preserve"> </w:t>
      </w:r>
      <w:r w:rsidRPr="00C83349">
        <w:rPr>
          <w:rFonts w:ascii="Tahoma" w:hAnsi="Tahoma" w:cs="Tahoma"/>
          <w:sz w:val="24"/>
          <w:szCs w:val="24"/>
        </w:rPr>
        <w:t>las</w:t>
      </w:r>
      <w:r w:rsidRPr="00C83349">
        <w:rPr>
          <w:rFonts w:ascii="Tahoma" w:hAnsi="Tahoma" w:cs="Tahoma"/>
          <w:spacing w:val="-14"/>
          <w:sz w:val="24"/>
          <w:szCs w:val="24"/>
        </w:rPr>
        <w:t xml:space="preserve"> </w:t>
      </w:r>
      <w:r w:rsidRPr="00C83349">
        <w:rPr>
          <w:rFonts w:ascii="Tahoma" w:hAnsi="Tahoma" w:cs="Tahoma"/>
          <w:sz w:val="24"/>
          <w:szCs w:val="24"/>
        </w:rPr>
        <w:t>unidades</w:t>
      </w:r>
      <w:r w:rsidRPr="00C83349">
        <w:rPr>
          <w:rFonts w:ascii="Tahoma" w:hAnsi="Tahoma" w:cs="Tahoma"/>
          <w:spacing w:val="-14"/>
          <w:sz w:val="24"/>
          <w:szCs w:val="24"/>
        </w:rPr>
        <w:t xml:space="preserve"> </w:t>
      </w:r>
      <w:r w:rsidRPr="00C83349">
        <w:rPr>
          <w:rFonts w:ascii="Tahoma" w:hAnsi="Tahoma" w:cs="Tahoma"/>
          <w:sz w:val="24"/>
          <w:szCs w:val="24"/>
        </w:rPr>
        <w:t xml:space="preserve">responsables de gasto y centros de registro, así como del Clasificador por Objeto del Gasto de la Cámara de </w:t>
      </w:r>
      <w:r w:rsidRPr="00C83349">
        <w:rPr>
          <w:rFonts w:ascii="Tahoma" w:hAnsi="Tahoma" w:cs="Tahoma"/>
          <w:spacing w:val="-2"/>
          <w:sz w:val="24"/>
          <w:szCs w:val="24"/>
        </w:rPr>
        <w:t>Diputados.</w:t>
      </w:r>
    </w:p>
    <w:p w14:paraId="222AC508" w14:textId="77777777" w:rsidR="001D4B90" w:rsidRPr="00C83349" w:rsidRDefault="001D4B90" w:rsidP="00C83349">
      <w:pPr>
        <w:pStyle w:val="Textoindependiente"/>
        <w:rPr>
          <w:rFonts w:cs="Tahoma"/>
        </w:rPr>
      </w:pPr>
    </w:p>
    <w:p w14:paraId="5DD5797A" w14:textId="77777777" w:rsidR="001D4B90" w:rsidRPr="00C83349" w:rsidRDefault="001D4B90" w:rsidP="00C83349">
      <w:pPr>
        <w:pStyle w:val="Prrafodelista"/>
        <w:widowControl w:val="0"/>
        <w:numPr>
          <w:ilvl w:val="3"/>
          <w:numId w:val="220"/>
        </w:numPr>
        <w:tabs>
          <w:tab w:val="left" w:pos="1003"/>
          <w:tab w:val="left" w:pos="1005"/>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Coordinar</w:t>
      </w:r>
      <w:r w:rsidRPr="00C83349">
        <w:rPr>
          <w:rFonts w:ascii="Tahoma" w:hAnsi="Tahoma" w:cs="Tahoma"/>
          <w:spacing w:val="-8"/>
          <w:sz w:val="24"/>
          <w:szCs w:val="24"/>
        </w:rPr>
        <w:t xml:space="preserve"> </w:t>
      </w:r>
      <w:r w:rsidRPr="00C83349">
        <w:rPr>
          <w:rFonts w:ascii="Tahoma" w:hAnsi="Tahoma" w:cs="Tahoma"/>
          <w:sz w:val="24"/>
          <w:szCs w:val="24"/>
        </w:rPr>
        <w:t>el</w:t>
      </w:r>
      <w:r w:rsidRPr="00C83349">
        <w:rPr>
          <w:rFonts w:ascii="Tahoma" w:hAnsi="Tahoma" w:cs="Tahoma"/>
          <w:spacing w:val="-7"/>
          <w:sz w:val="24"/>
          <w:szCs w:val="24"/>
        </w:rPr>
        <w:t xml:space="preserve"> </w:t>
      </w:r>
      <w:r w:rsidRPr="00C83349">
        <w:rPr>
          <w:rFonts w:ascii="Tahoma" w:hAnsi="Tahoma" w:cs="Tahoma"/>
          <w:sz w:val="24"/>
          <w:szCs w:val="24"/>
        </w:rPr>
        <w:t>seguimiento</w:t>
      </w:r>
      <w:r w:rsidRPr="00C83349">
        <w:rPr>
          <w:rFonts w:ascii="Tahoma" w:hAnsi="Tahoma" w:cs="Tahoma"/>
          <w:spacing w:val="-9"/>
          <w:sz w:val="24"/>
          <w:szCs w:val="24"/>
        </w:rPr>
        <w:t xml:space="preserve"> </w:t>
      </w:r>
      <w:r w:rsidRPr="00C83349">
        <w:rPr>
          <w:rFonts w:ascii="Tahoma" w:hAnsi="Tahoma" w:cs="Tahoma"/>
          <w:sz w:val="24"/>
          <w:szCs w:val="24"/>
        </w:rPr>
        <w:t>del</w:t>
      </w:r>
      <w:r w:rsidRPr="00C83349">
        <w:rPr>
          <w:rFonts w:ascii="Tahoma" w:hAnsi="Tahoma" w:cs="Tahoma"/>
          <w:spacing w:val="-10"/>
          <w:sz w:val="24"/>
          <w:szCs w:val="24"/>
        </w:rPr>
        <w:t xml:space="preserve"> </w:t>
      </w:r>
      <w:r w:rsidRPr="00C83349">
        <w:rPr>
          <w:rFonts w:ascii="Tahoma" w:hAnsi="Tahoma" w:cs="Tahoma"/>
          <w:sz w:val="24"/>
          <w:szCs w:val="24"/>
        </w:rPr>
        <w:t>ejercicio</w:t>
      </w:r>
      <w:r w:rsidRPr="00C83349">
        <w:rPr>
          <w:rFonts w:ascii="Tahoma" w:hAnsi="Tahoma" w:cs="Tahoma"/>
          <w:spacing w:val="-9"/>
          <w:sz w:val="24"/>
          <w:szCs w:val="24"/>
        </w:rPr>
        <w:t xml:space="preserve"> </w:t>
      </w:r>
      <w:r w:rsidRPr="00C83349">
        <w:rPr>
          <w:rFonts w:ascii="Tahoma" w:hAnsi="Tahoma" w:cs="Tahoma"/>
          <w:sz w:val="24"/>
          <w:szCs w:val="24"/>
        </w:rPr>
        <w:t>del</w:t>
      </w:r>
      <w:r w:rsidRPr="00C83349">
        <w:rPr>
          <w:rFonts w:ascii="Tahoma" w:hAnsi="Tahoma" w:cs="Tahoma"/>
          <w:spacing w:val="-7"/>
          <w:sz w:val="24"/>
          <w:szCs w:val="24"/>
        </w:rPr>
        <w:t xml:space="preserve"> </w:t>
      </w:r>
      <w:r w:rsidRPr="00C83349">
        <w:rPr>
          <w:rFonts w:ascii="Tahoma" w:hAnsi="Tahoma" w:cs="Tahoma"/>
          <w:sz w:val="24"/>
          <w:szCs w:val="24"/>
        </w:rPr>
        <w:t>presupuesto conforme a la calendarización propuesta por las unidades responsables de gasto.</w:t>
      </w:r>
    </w:p>
    <w:p w14:paraId="61A238A7" w14:textId="77777777" w:rsidR="001D4B90" w:rsidRPr="00C83349" w:rsidRDefault="001D4B90" w:rsidP="00C83349">
      <w:pPr>
        <w:pStyle w:val="Textoindependiente"/>
        <w:rPr>
          <w:rFonts w:cs="Tahoma"/>
        </w:rPr>
      </w:pPr>
    </w:p>
    <w:p w14:paraId="276437C2" w14:textId="77777777" w:rsidR="001D4B90" w:rsidRPr="00C83349" w:rsidRDefault="001D4B90" w:rsidP="00C83349">
      <w:pPr>
        <w:pStyle w:val="Prrafodelista"/>
        <w:widowControl w:val="0"/>
        <w:numPr>
          <w:ilvl w:val="3"/>
          <w:numId w:val="220"/>
        </w:numPr>
        <w:tabs>
          <w:tab w:val="left" w:pos="1003"/>
          <w:tab w:val="left" w:pos="1005"/>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Coordinar las proyecciones presupuestales para el ejercicio fiscal vigente, considerando para ello los requerimientos</w:t>
      </w:r>
      <w:r w:rsidRPr="00C83349">
        <w:rPr>
          <w:rFonts w:ascii="Tahoma" w:hAnsi="Tahoma" w:cs="Tahoma"/>
          <w:spacing w:val="-11"/>
          <w:sz w:val="24"/>
          <w:szCs w:val="24"/>
        </w:rPr>
        <w:t xml:space="preserve"> </w:t>
      </w:r>
      <w:r w:rsidRPr="00C83349">
        <w:rPr>
          <w:rFonts w:ascii="Tahoma" w:hAnsi="Tahoma" w:cs="Tahoma"/>
          <w:sz w:val="24"/>
          <w:szCs w:val="24"/>
        </w:rPr>
        <w:t>de</w:t>
      </w:r>
      <w:r w:rsidRPr="00C83349">
        <w:rPr>
          <w:rFonts w:ascii="Tahoma" w:hAnsi="Tahoma" w:cs="Tahoma"/>
          <w:spacing w:val="-11"/>
          <w:sz w:val="24"/>
          <w:szCs w:val="24"/>
        </w:rPr>
        <w:t xml:space="preserve"> </w:t>
      </w:r>
      <w:r w:rsidRPr="00C83349">
        <w:rPr>
          <w:rFonts w:ascii="Tahoma" w:hAnsi="Tahoma" w:cs="Tahoma"/>
          <w:sz w:val="24"/>
          <w:szCs w:val="24"/>
        </w:rPr>
        <w:t>las</w:t>
      </w:r>
      <w:r w:rsidRPr="00C83349">
        <w:rPr>
          <w:rFonts w:ascii="Tahoma" w:hAnsi="Tahoma" w:cs="Tahoma"/>
          <w:spacing w:val="-11"/>
          <w:sz w:val="24"/>
          <w:szCs w:val="24"/>
        </w:rPr>
        <w:t xml:space="preserve"> </w:t>
      </w:r>
      <w:r w:rsidRPr="00C83349">
        <w:rPr>
          <w:rFonts w:ascii="Tahoma" w:hAnsi="Tahoma" w:cs="Tahoma"/>
          <w:sz w:val="24"/>
          <w:szCs w:val="24"/>
        </w:rPr>
        <w:t>unidades</w:t>
      </w:r>
      <w:r w:rsidRPr="00C83349">
        <w:rPr>
          <w:rFonts w:ascii="Tahoma" w:hAnsi="Tahoma" w:cs="Tahoma"/>
          <w:spacing w:val="-11"/>
          <w:sz w:val="24"/>
          <w:szCs w:val="24"/>
        </w:rPr>
        <w:t xml:space="preserve"> </w:t>
      </w:r>
      <w:r w:rsidRPr="00C83349">
        <w:rPr>
          <w:rFonts w:ascii="Tahoma" w:hAnsi="Tahoma" w:cs="Tahoma"/>
          <w:sz w:val="24"/>
          <w:szCs w:val="24"/>
        </w:rPr>
        <w:t>responsables</w:t>
      </w:r>
      <w:r w:rsidRPr="00C83349">
        <w:rPr>
          <w:rFonts w:ascii="Tahoma" w:hAnsi="Tahoma" w:cs="Tahoma"/>
          <w:spacing w:val="-11"/>
          <w:sz w:val="24"/>
          <w:szCs w:val="24"/>
        </w:rPr>
        <w:t xml:space="preserve"> </w:t>
      </w:r>
      <w:r w:rsidRPr="00C83349">
        <w:rPr>
          <w:rFonts w:ascii="Tahoma" w:hAnsi="Tahoma" w:cs="Tahoma"/>
          <w:sz w:val="24"/>
          <w:szCs w:val="24"/>
        </w:rPr>
        <w:t>de</w:t>
      </w:r>
      <w:r w:rsidRPr="00C83349">
        <w:rPr>
          <w:rFonts w:ascii="Tahoma" w:hAnsi="Tahoma" w:cs="Tahoma"/>
          <w:spacing w:val="-11"/>
          <w:sz w:val="24"/>
          <w:szCs w:val="24"/>
        </w:rPr>
        <w:t xml:space="preserve"> </w:t>
      </w:r>
      <w:r w:rsidRPr="00C83349">
        <w:rPr>
          <w:rFonts w:ascii="Tahoma" w:hAnsi="Tahoma" w:cs="Tahoma"/>
          <w:sz w:val="24"/>
          <w:szCs w:val="24"/>
        </w:rPr>
        <w:t xml:space="preserve">gasto, a efecto de que los mismos sean analizados y, en su caso, validados por las instancias administrativas </w:t>
      </w:r>
      <w:r w:rsidRPr="00C83349">
        <w:rPr>
          <w:rFonts w:ascii="Tahoma" w:hAnsi="Tahoma" w:cs="Tahoma"/>
          <w:spacing w:val="-2"/>
          <w:sz w:val="24"/>
          <w:szCs w:val="24"/>
        </w:rPr>
        <w:t>correspondientes.</w:t>
      </w:r>
    </w:p>
    <w:p w14:paraId="4ABBE631" w14:textId="77777777" w:rsidR="001D4B90" w:rsidRPr="00C83349" w:rsidRDefault="001D4B90" w:rsidP="00C83349">
      <w:pPr>
        <w:pStyle w:val="Textoindependiente"/>
        <w:rPr>
          <w:rFonts w:cs="Tahoma"/>
        </w:rPr>
      </w:pPr>
    </w:p>
    <w:p w14:paraId="7172C41C" w14:textId="6F9008A4" w:rsidR="001D4B90" w:rsidRPr="00C83349" w:rsidRDefault="001D4B90" w:rsidP="00C83349">
      <w:pPr>
        <w:pStyle w:val="Prrafodelista"/>
        <w:widowControl w:val="0"/>
        <w:numPr>
          <w:ilvl w:val="3"/>
          <w:numId w:val="220"/>
        </w:numPr>
        <w:tabs>
          <w:tab w:val="left" w:pos="1005"/>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Coordinar las actividades para</w:t>
      </w:r>
      <w:r w:rsidRPr="00C83349">
        <w:rPr>
          <w:rFonts w:ascii="Tahoma" w:hAnsi="Tahoma" w:cs="Tahoma"/>
          <w:spacing w:val="-1"/>
          <w:sz w:val="24"/>
          <w:szCs w:val="24"/>
        </w:rPr>
        <w:t xml:space="preserve"> </w:t>
      </w:r>
      <w:r w:rsidRPr="00C83349">
        <w:rPr>
          <w:rFonts w:ascii="Tahoma" w:hAnsi="Tahoma" w:cs="Tahoma"/>
          <w:sz w:val="24"/>
          <w:szCs w:val="24"/>
        </w:rPr>
        <w:t>el registro</w:t>
      </w:r>
      <w:r w:rsidRPr="00C83349">
        <w:rPr>
          <w:rFonts w:ascii="Tahoma" w:hAnsi="Tahoma" w:cs="Tahoma"/>
          <w:spacing w:val="-2"/>
          <w:sz w:val="24"/>
          <w:szCs w:val="24"/>
        </w:rPr>
        <w:t xml:space="preserve"> </w:t>
      </w:r>
      <w:r w:rsidRPr="00C83349">
        <w:rPr>
          <w:rFonts w:ascii="Tahoma" w:hAnsi="Tahoma" w:cs="Tahoma"/>
          <w:sz w:val="24"/>
          <w:szCs w:val="24"/>
        </w:rPr>
        <w:t>y</w:t>
      </w:r>
      <w:r w:rsidRPr="00C83349">
        <w:rPr>
          <w:rFonts w:ascii="Tahoma" w:hAnsi="Tahoma" w:cs="Tahoma"/>
          <w:spacing w:val="-2"/>
          <w:sz w:val="24"/>
          <w:szCs w:val="24"/>
        </w:rPr>
        <w:t xml:space="preserve"> </w:t>
      </w:r>
      <w:r w:rsidRPr="00C83349">
        <w:rPr>
          <w:rFonts w:ascii="Tahoma" w:hAnsi="Tahoma" w:cs="Tahoma"/>
          <w:sz w:val="24"/>
          <w:szCs w:val="24"/>
        </w:rPr>
        <w:t>control del ejercicio</w:t>
      </w:r>
      <w:r w:rsidRPr="00C83349">
        <w:rPr>
          <w:rFonts w:ascii="Tahoma" w:hAnsi="Tahoma" w:cs="Tahoma"/>
          <w:spacing w:val="-16"/>
          <w:sz w:val="24"/>
          <w:szCs w:val="24"/>
        </w:rPr>
        <w:t xml:space="preserve"> </w:t>
      </w:r>
      <w:r w:rsidRPr="00C83349">
        <w:rPr>
          <w:rFonts w:ascii="Tahoma" w:hAnsi="Tahoma" w:cs="Tahoma"/>
          <w:sz w:val="24"/>
          <w:szCs w:val="24"/>
        </w:rPr>
        <w:t>presupuestal,</w:t>
      </w:r>
      <w:r w:rsidRPr="00C83349">
        <w:rPr>
          <w:rFonts w:ascii="Tahoma" w:hAnsi="Tahoma" w:cs="Tahoma"/>
          <w:spacing w:val="-15"/>
          <w:sz w:val="24"/>
          <w:szCs w:val="24"/>
        </w:rPr>
        <w:t xml:space="preserve"> </w:t>
      </w:r>
      <w:r w:rsidRPr="00C83349">
        <w:rPr>
          <w:rFonts w:ascii="Tahoma" w:hAnsi="Tahoma" w:cs="Tahoma"/>
          <w:sz w:val="24"/>
          <w:szCs w:val="24"/>
        </w:rPr>
        <w:t>de</w:t>
      </w:r>
      <w:r w:rsidRPr="00C83349">
        <w:rPr>
          <w:rFonts w:ascii="Tahoma" w:hAnsi="Tahoma" w:cs="Tahoma"/>
          <w:spacing w:val="-15"/>
          <w:sz w:val="24"/>
          <w:szCs w:val="24"/>
        </w:rPr>
        <w:t xml:space="preserve"> </w:t>
      </w:r>
      <w:r w:rsidRPr="00C83349">
        <w:rPr>
          <w:rFonts w:ascii="Tahoma" w:hAnsi="Tahoma" w:cs="Tahoma"/>
          <w:sz w:val="24"/>
          <w:szCs w:val="24"/>
        </w:rPr>
        <w:t>conformidad</w:t>
      </w:r>
      <w:r w:rsidRPr="00C83349">
        <w:rPr>
          <w:rFonts w:ascii="Tahoma" w:hAnsi="Tahoma" w:cs="Tahoma"/>
          <w:spacing w:val="-15"/>
          <w:sz w:val="24"/>
          <w:szCs w:val="24"/>
        </w:rPr>
        <w:t xml:space="preserve"> </w:t>
      </w:r>
      <w:r w:rsidRPr="00C83349">
        <w:rPr>
          <w:rFonts w:ascii="Tahoma" w:hAnsi="Tahoma" w:cs="Tahoma"/>
          <w:sz w:val="24"/>
          <w:szCs w:val="24"/>
        </w:rPr>
        <w:t>con</w:t>
      </w:r>
      <w:r w:rsidRPr="00C83349">
        <w:rPr>
          <w:rFonts w:ascii="Tahoma" w:hAnsi="Tahoma" w:cs="Tahoma"/>
          <w:spacing w:val="-16"/>
          <w:sz w:val="24"/>
          <w:szCs w:val="24"/>
        </w:rPr>
        <w:t xml:space="preserve"> </w:t>
      </w:r>
      <w:r w:rsidRPr="00C83349">
        <w:rPr>
          <w:rFonts w:ascii="Tahoma" w:hAnsi="Tahoma" w:cs="Tahoma"/>
          <w:sz w:val="24"/>
          <w:szCs w:val="24"/>
        </w:rPr>
        <w:t>las</w:t>
      </w:r>
      <w:r w:rsidRPr="00C83349">
        <w:rPr>
          <w:rFonts w:ascii="Tahoma" w:hAnsi="Tahoma" w:cs="Tahoma"/>
          <w:spacing w:val="-15"/>
          <w:sz w:val="24"/>
          <w:szCs w:val="24"/>
        </w:rPr>
        <w:t xml:space="preserve"> </w:t>
      </w:r>
      <w:r w:rsidRPr="00C83349">
        <w:rPr>
          <w:rFonts w:ascii="Tahoma" w:hAnsi="Tahoma" w:cs="Tahoma"/>
          <w:sz w:val="24"/>
          <w:szCs w:val="24"/>
        </w:rPr>
        <w:t>normas y</w:t>
      </w:r>
      <w:r w:rsidRPr="00C83349">
        <w:rPr>
          <w:rFonts w:ascii="Tahoma" w:hAnsi="Tahoma" w:cs="Tahoma"/>
          <w:spacing w:val="-3"/>
          <w:sz w:val="24"/>
          <w:szCs w:val="24"/>
        </w:rPr>
        <w:t xml:space="preserve"> </w:t>
      </w:r>
      <w:r w:rsidRPr="00C83349">
        <w:rPr>
          <w:rFonts w:ascii="Tahoma" w:hAnsi="Tahoma" w:cs="Tahoma"/>
          <w:sz w:val="24"/>
          <w:szCs w:val="24"/>
        </w:rPr>
        <w:t>procedimientos</w:t>
      </w:r>
      <w:r w:rsidRPr="00C83349">
        <w:rPr>
          <w:rFonts w:ascii="Tahoma" w:hAnsi="Tahoma" w:cs="Tahoma"/>
          <w:spacing w:val="-1"/>
          <w:sz w:val="24"/>
          <w:szCs w:val="24"/>
        </w:rPr>
        <w:t xml:space="preserve"> </w:t>
      </w:r>
      <w:r w:rsidRPr="00C83349">
        <w:rPr>
          <w:rFonts w:ascii="Tahoma" w:hAnsi="Tahoma" w:cs="Tahoma"/>
          <w:sz w:val="24"/>
          <w:szCs w:val="24"/>
        </w:rPr>
        <w:t>que</w:t>
      </w:r>
      <w:r w:rsidRPr="00C83349">
        <w:rPr>
          <w:rFonts w:ascii="Tahoma" w:hAnsi="Tahoma" w:cs="Tahoma"/>
          <w:spacing w:val="-1"/>
          <w:sz w:val="24"/>
          <w:szCs w:val="24"/>
        </w:rPr>
        <w:t xml:space="preserve"> </w:t>
      </w:r>
      <w:r w:rsidRPr="00C83349">
        <w:rPr>
          <w:rFonts w:ascii="Tahoma" w:hAnsi="Tahoma" w:cs="Tahoma"/>
          <w:sz w:val="24"/>
          <w:szCs w:val="24"/>
        </w:rPr>
        <w:t>definen</w:t>
      </w:r>
      <w:r w:rsidRPr="00C83349">
        <w:rPr>
          <w:rFonts w:ascii="Tahoma" w:hAnsi="Tahoma" w:cs="Tahoma"/>
          <w:spacing w:val="-2"/>
          <w:sz w:val="24"/>
          <w:szCs w:val="24"/>
        </w:rPr>
        <w:t xml:space="preserve"> </w:t>
      </w:r>
      <w:r w:rsidRPr="00C83349">
        <w:rPr>
          <w:rFonts w:ascii="Tahoma" w:hAnsi="Tahoma" w:cs="Tahoma"/>
          <w:sz w:val="24"/>
          <w:szCs w:val="24"/>
        </w:rPr>
        <w:t>las</w:t>
      </w:r>
      <w:r w:rsidRPr="00C83349">
        <w:rPr>
          <w:rFonts w:ascii="Tahoma" w:hAnsi="Tahoma" w:cs="Tahoma"/>
          <w:spacing w:val="-1"/>
          <w:sz w:val="24"/>
          <w:szCs w:val="24"/>
        </w:rPr>
        <w:t xml:space="preserve"> </w:t>
      </w:r>
      <w:r w:rsidRPr="00C83349">
        <w:rPr>
          <w:rFonts w:ascii="Tahoma" w:hAnsi="Tahoma" w:cs="Tahoma"/>
          <w:sz w:val="24"/>
          <w:szCs w:val="24"/>
        </w:rPr>
        <w:t>leyes,</w:t>
      </w:r>
      <w:r w:rsidRPr="00C83349">
        <w:rPr>
          <w:rFonts w:ascii="Tahoma" w:hAnsi="Tahoma" w:cs="Tahoma"/>
          <w:spacing w:val="-3"/>
          <w:sz w:val="24"/>
          <w:szCs w:val="24"/>
        </w:rPr>
        <w:t xml:space="preserve"> </w:t>
      </w:r>
      <w:r w:rsidRPr="00C83349">
        <w:rPr>
          <w:rFonts w:ascii="Tahoma" w:hAnsi="Tahoma" w:cs="Tahoma"/>
          <w:sz w:val="24"/>
          <w:szCs w:val="24"/>
        </w:rPr>
        <w:t>reglamentos</w:t>
      </w:r>
      <w:r w:rsidRPr="00C83349">
        <w:rPr>
          <w:rFonts w:ascii="Tahoma" w:hAnsi="Tahoma" w:cs="Tahoma"/>
          <w:spacing w:val="-1"/>
          <w:sz w:val="24"/>
          <w:szCs w:val="24"/>
        </w:rPr>
        <w:t xml:space="preserve"> </w:t>
      </w:r>
      <w:r w:rsidRPr="00C83349">
        <w:rPr>
          <w:rFonts w:ascii="Tahoma" w:hAnsi="Tahoma" w:cs="Tahoma"/>
          <w:sz w:val="24"/>
          <w:szCs w:val="24"/>
        </w:rPr>
        <w:t>y disposiciones</w:t>
      </w:r>
      <w:r w:rsidRPr="00C83349">
        <w:rPr>
          <w:rFonts w:ascii="Tahoma" w:hAnsi="Tahoma" w:cs="Tahoma"/>
          <w:spacing w:val="40"/>
          <w:sz w:val="24"/>
          <w:szCs w:val="24"/>
        </w:rPr>
        <w:t xml:space="preserve"> </w:t>
      </w:r>
      <w:r w:rsidRPr="00C83349">
        <w:rPr>
          <w:rFonts w:ascii="Tahoma" w:hAnsi="Tahoma" w:cs="Tahoma"/>
          <w:sz w:val="24"/>
          <w:szCs w:val="24"/>
        </w:rPr>
        <w:t>aplicables</w:t>
      </w:r>
      <w:r w:rsidRPr="00C83349">
        <w:rPr>
          <w:rFonts w:ascii="Tahoma" w:hAnsi="Tahoma" w:cs="Tahoma"/>
          <w:spacing w:val="40"/>
          <w:sz w:val="24"/>
          <w:szCs w:val="24"/>
        </w:rPr>
        <w:t xml:space="preserve"> </w:t>
      </w:r>
      <w:r w:rsidRPr="00C83349">
        <w:rPr>
          <w:rFonts w:ascii="Tahoma" w:hAnsi="Tahoma" w:cs="Tahoma"/>
          <w:sz w:val="24"/>
          <w:szCs w:val="24"/>
        </w:rPr>
        <w:t>en</w:t>
      </w:r>
      <w:r w:rsidRPr="00C83349">
        <w:rPr>
          <w:rFonts w:ascii="Tahoma" w:hAnsi="Tahoma" w:cs="Tahoma"/>
          <w:spacing w:val="39"/>
          <w:sz w:val="24"/>
          <w:szCs w:val="24"/>
        </w:rPr>
        <w:t xml:space="preserve"> </w:t>
      </w:r>
      <w:r w:rsidRPr="00C83349">
        <w:rPr>
          <w:rFonts w:ascii="Tahoma" w:hAnsi="Tahoma" w:cs="Tahoma"/>
          <w:sz w:val="24"/>
          <w:szCs w:val="24"/>
        </w:rPr>
        <w:t>la</w:t>
      </w:r>
      <w:r w:rsidRPr="00C83349">
        <w:rPr>
          <w:rFonts w:ascii="Tahoma" w:hAnsi="Tahoma" w:cs="Tahoma"/>
          <w:spacing w:val="40"/>
          <w:sz w:val="24"/>
          <w:szCs w:val="24"/>
        </w:rPr>
        <w:t xml:space="preserve"> </w:t>
      </w:r>
      <w:r w:rsidRPr="00C83349">
        <w:rPr>
          <w:rFonts w:ascii="Tahoma" w:hAnsi="Tahoma" w:cs="Tahoma"/>
          <w:sz w:val="24"/>
          <w:szCs w:val="24"/>
        </w:rPr>
        <w:t>materia,</w:t>
      </w:r>
      <w:r w:rsidRPr="00C83349">
        <w:rPr>
          <w:rFonts w:ascii="Tahoma" w:hAnsi="Tahoma" w:cs="Tahoma"/>
          <w:spacing w:val="39"/>
          <w:sz w:val="24"/>
          <w:szCs w:val="24"/>
        </w:rPr>
        <w:t xml:space="preserve"> </w:t>
      </w:r>
      <w:r w:rsidRPr="00C83349">
        <w:rPr>
          <w:rFonts w:ascii="Tahoma" w:hAnsi="Tahoma" w:cs="Tahoma"/>
          <w:sz w:val="24"/>
          <w:szCs w:val="24"/>
        </w:rPr>
        <w:t>así</w:t>
      </w:r>
      <w:r w:rsidRPr="00C83349">
        <w:rPr>
          <w:rFonts w:ascii="Tahoma" w:hAnsi="Tahoma" w:cs="Tahoma"/>
          <w:spacing w:val="39"/>
          <w:sz w:val="24"/>
          <w:szCs w:val="24"/>
        </w:rPr>
        <w:t xml:space="preserve"> </w:t>
      </w:r>
      <w:r w:rsidRPr="00C83349">
        <w:rPr>
          <w:rFonts w:ascii="Tahoma" w:hAnsi="Tahoma" w:cs="Tahoma"/>
          <w:sz w:val="24"/>
          <w:szCs w:val="24"/>
        </w:rPr>
        <w:t>como</w:t>
      </w:r>
      <w:r w:rsidRPr="00C83349">
        <w:rPr>
          <w:rFonts w:ascii="Tahoma" w:hAnsi="Tahoma" w:cs="Tahoma"/>
          <w:spacing w:val="39"/>
          <w:sz w:val="24"/>
          <w:szCs w:val="24"/>
        </w:rPr>
        <w:t xml:space="preserve"> </w:t>
      </w:r>
      <w:r w:rsidRPr="00C83349">
        <w:rPr>
          <w:rFonts w:ascii="Tahoma" w:hAnsi="Tahoma" w:cs="Tahoma"/>
          <w:sz w:val="24"/>
          <w:szCs w:val="24"/>
        </w:rPr>
        <w:t>las políticas que se establezcan al respecto.</w:t>
      </w:r>
    </w:p>
    <w:p w14:paraId="5ADA5524" w14:textId="77777777" w:rsidR="001D4B90" w:rsidRPr="00C83349" w:rsidRDefault="001D4B90" w:rsidP="00C83349">
      <w:pPr>
        <w:pStyle w:val="Textoindependiente"/>
        <w:rPr>
          <w:rFonts w:cs="Tahoma"/>
        </w:rPr>
      </w:pPr>
    </w:p>
    <w:p w14:paraId="0501205F" w14:textId="77777777" w:rsidR="001D4B90" w:rsidRPr="00C83349" w:rsidRDefault="001D4B90" w:rsidP="00C83349">
      <w:pPr>
        <w:pStyle w:val="Prrafodelista"/>
        <w:widowControl w:val="0"/>
        <w:numPr>
          <w:ilvl w:val="3"/>
          <w:numId w:val="220"/>
        </w:numPr>
        <w:tabs>
          <w:tab w:val="left" w:pos="1697"/>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 xml:space="preserve">Coordinar las actividades de validación del ejercicio </w:t>
      </w:r>
      <w:r w:rsidRPr="00C83349">
        <w:rPr>
          <w:rFonts w:ascii="Tahoma" w:hAnsi="Tahoma" w:cs="Tahoma"/>
          <w:sz w:val="24"/>
          <w:szCs w:val="24"/>
        </w:rPr>
        <w:t>presupuestal de las unidades responsables de gasto, conforme al cumplimiento de los objetivos y metas programadas,</w:t>
      </w:r>
      <w:r w:rsidRPr="00C83349">
        <w:rPr>
          <w:rFonts w:ascii="Tahoma" w:hAnsi="Tahoma" w:cs="Tahoma"/>
          <w:spacing w:val="-2"/>
          <w:sz w:val="24"/>
          <w:szCs w:val="24"/>
        </w:rPr>
        <w:t xml:space="preserve"> </w:t>
      </w:r>
      <w:r w:rsidRPr="00C83349">
        <w:rPr>
          <w:rFonts w:ascii="Tahoma" w:hAnsi="Tahoma" w:cs="Tahoma"/>
          <w:sz w:val="24"/>
          <w:szCs w:val="24"/>
        </w:rPr>
        <w:t>de acuerdo</w:t>
      </w:r>
      <w:r w:rsidRPr="00C83349">
        <w:rPr>
          <w:rFonts w:ascii="Tahoma" w:hAnsi="Tahoma" w:cs="Tahoma"/>
          <w:spacing w:val="-1"/>
          <w:sz w:val="24"/>
          <w:szCs w:val="24"/>
        </w:rPr>
        <w:t xml:space="preserve"> </w:t>
      </w:r>
      <w:r w:rsidRPr="00C83349">
        <w:rPr>
          <w:rFonts w:ascii="Tahoma" w:hAnsi="Tahoma" w:cs="Tahoma"/>
          <w:sz w:val="24"/>
          <w:szCs w:val="24"/>
        </w:rPr>
        <w:t>a las disposiciones que,</w:t>
      </w:r>
      <w:r w:rsidRPr="00C83349">
        <w:rPr>
          <w:rFonts w:ascii="Tahoma" w:hAnsi="Tahoma" w:cs="Tahoma"/>
          <w:spacing w:val="-2"/>
          <w:sz w:val="24"/>
          <w:szCs w:val="24"/>
        </w:rPr>
        <w:t xml:space="preserve"> </w:t>
      </w:r>
      <w:r w:rsidRPr="00C83349">
        <w:rPr>
          <w:rFonts w:ascii="Tahoma" w:hAnsi="Tahoma" w:cs="Tahoma"/>
          <w:sz w:val="24"/>
          <w:szCs w:val="24"/>
        </w:rPr>
        <w:t>en su</w:t>
      </w:r>
      <w:r w:rsidRPr="00C83349">
        <w:rPr>
          <w:rFonts w:ascii="Tahoma" w:hAnsi="Tahoma" w:cs="Tahoma"/>
          <w:spacing w:val="-16"/>
          <w:sz w:val="24"/>
          <w:szCs w:val="24"/>
        </w:rPr>
        <w:t xml:space="preserve"> </w:t>
      </w:r>
      <w:r w:rsidRPr="00C83349">
        <w:rPr>
          <w:rFonts w:ascii="Tahoma" w:hAnsi="Tahoma" w:cs="Tahoma"/>
          <w:sz w:val="24"/>
          <w:szCs w:val="24"/>
        </w:rPr>
        <w:t>caso,</w:t>
      </w:r>
      <w:r w:rsidRPr="00C83349">
        <w:rPr>
          <w:rFonts w:ascii="Tahoma" w:hAnsi="Tahoma" w:cs="Tahoma"/>
          <w:spacing w:val="-15"/>
          <w:sz w:val="24"/>
          <w:szCs w:val="24"/>
        </w:rPr>
        <w:t xml:space="preserve"> </w:t>
      </w:r>
      <w:r w:rsidRPr="00C83349">
        <w:rPr>
          <w:rFonts w:ascii="Tahoma" w:hAnsi="Tahoma" w:cs="Tahoma"/>
          <w:sz w:val="24"/>
          <w:szCs w:val="24"/>
        </w:rPr>
        <w:t>emitan</w:t>
      </w:r>
      <w:r w:rsidRPr="00C83349">
        <w:rPr>
          <w:rFonts w:ascii="Tahoma" w:hAnsi="Tahoma" w:cs="Tahoma"/>
          <w:spacing w:val="-15"/>
          <w:sz w:val="24"/>
          <w:szCs w:val="24"/>
        </w:rPr>
        <w:t xml:space="preserve"> </w:t>
      </w:r>
      <w:r w:rsidRPr="00C83349">
        <w:rPr>
          <w:rFonts w:ascii="Tahoma" w:hAnsi="Tahoma" w:cs="Tahoma"/>
          <w:sz w:val="24"/>
          <w:szCs w:val="24"/>
        </w:rPr>
        <w:t>los</w:t>
      </w:r>
      <w:r w:rsidRPr="00C83349">
        <w:rPr>
          <w:rFonts w:ascii="Tahoma" w:hAnsi="Tahoma" w:cs="Tahoma"/>
          <w:spacing w:val="-15"/>
          <w:sz w:val="24"/>
          <w:szCs w:val="24"/>
        </w:rPr>
        <w:t xml:space="preserve"> </w:t>
      </w:r>
      <w:r w:rsidRPr="00C83349">
        <w:rPr>
          <w:rFonts w:ascii="Tahoma" w:hAnsi="Tahoma" w:cs="Tahoma"/>
          <w:sz w:val="24"/>
          <w:szCs w:val="24"/>
        </w:rPr>
        <w:t>órganos</w:t>
      </w:r>
      <w:r w:rsidRPr="00C83349">
        <w:rPr>
          <w:rFonts w:ascii="Tahoma" w:hAnsi="Tahoma" w:cs="Tahoma"/>
          <w:spacing w:val="-15"/>
          <w:sz w:val="24"/>
          <w:szCs w:val="24"/>
        </w:rPr>
        <w:t xml:space="preserve"> </w:t>
      </w:r>
      <w:r w:rsidRPr="00C83349">
        <w:rPr>
          <w:rFonts w:ascii="Tahoma" w:hAnsi="Tahoma" w:cs="Tahoma"/>
          <w:sz w:val="24"/>
          <w:szCs w:val="24"/>
        </w:rPr>
        <w:t>de</w:t>
      </w:r>
      <w:r w:rsidRPr="00C83349">
        <w:rPr>
          <w:rFonts w:ascii="Tahoma" w:hAnsi="Tahoma" w:cs="Tahoma"/>
          <w:spacing w:val="-14"/>
          <w:sz w:val="24"/>
          <w:szCs w:val="24"/>
        </w:rPr>
        <w:t xml:space="preserve"> </w:t>
      </w:r>
      <w:r w:rsidRPr="00C83349">
        <w:rPr>
          <w:rFonts w:ascii="Tahoma" w:hAnsi="Tahoma" w:cs="Tahoma"/>
          <w:sz w:val="24"/>
          <w:szCs w:val="24"/>
        </w:rPr>
        <w:t>gobierno</w:t>
      </w:r>
      <w:r w:rsidRPr="00C83349">
        <w:rPr>
          <w:rFonts w:ascii="Tahoma" w:hAnsi="Tahoma" w:cs="Tahoma"/>
          <w:spacing w:val="-16"/>
          <w:sz w:val="24"/>
          <w:szCs w:val="24"/>
        </w:rPr>
        <w:t xml:space="preserve"> </w:t>
      </w:r>
      <w:r w:rsidRPr="00C83349">
        <w:rPr>
          <w:rFonts w:ascii="Tahoma" w:hAnsi="Tahoma" w:cs="Tahoma"/>
          <w:sz w:val="24"/>
          <w:szCs w:val="24"/>
        </w:rPr>
        <w:t>de</w:t>
      </w:r>
      <w:r w:rsidRPr="00C83349">
        <w:rPr>
          <w:rFonts w:ascii="Tahoma" w:hAnsi="Tahoma" w:cs="Tahoma"/>
          <w:spacing w:val="-14"/>
          <w:sz w:val="24"/>
          <w:szCs w:val="24"/>
        </w:rPr>
        <w:t xml:space="preserve"> </w:t>
      </w:r>
      <w:r w:rsidRPr="00C83349">
        <w:rPr>
          <w:rFonts w:ascii="Tahoma" w:hAnsi="Tahoma" w:cs="Tahoma"/>
          <w:sz w:val="24"/>
          <w:szCs w:val="24"/>
        </w:rPr>
        <w:t>la</w:t>
      </w:r>
      <w:r w:rsidRPr="00C83349">
        <w:rPr>
          <w:rFonts w:ascii="Tahoma" w:hAnsi="Tahoma" w:cs="Tahoma"/>
          <w:spacing w:val="-15"/>
          <w:sz w:val="24"/>
          <w:szCs w:val="24"/>
        </w:rPr>
        <w:t xml:space="preserve"> </w:t>
      </w:r>
      <w:r w:rsidRPr="00C83349">
        <w:rPr>
          <w:rFonts w:ascii="Tahoma" w:hAnsi="Tahoma" w:cs="Tahoma"/>
          <w:sz w:val="24"/>
          <w:szCs w:val="24"/>
        </w:rPr>
        <w:t>Cámara de Diputados.</w:t>
      </w:r>
    </w:p>
    <w:p w14:paraId="17438B45" w14:textId="77777777" w:rsidR="001D4B90" w:rsidRPr="00C83349" w:rsidRDefault="001D4B90" w:rsidP="00C83349">
      <w:pPr>
        <w:pStyle w:val="Textoindependiente"/>
        <w:rPr>
          <w:rFonts w:cs="Tahoma"/>
        </w:rPr>
      </w:pPr>
    </w:p>
    <w:p w14:paraId="154296BC" w14:textId="77777777" w:rsidR="001D4B90" w:rsidRPr="00C83349" w:rsidRDefault="001D4B90" w:rsidP="00C83349">
      <w:pPr>
        <w:pStyle w:val="Prrafodelista"/>
        <w:widowControl w:val="0"/>
        <w:numPr>
          <w:ilvl w:val="3"/>
          <w:numId w:val="220"/>
        </w:numPr>
        <w:tabs>
          <w:tab w:val="left" w:pos="1697"/>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Coordinar la elaboración de la información del ejercicio</w:t>
      </w:r>
      <w:r w:rsidRPr="00C83349">
        <w:rPr>
          <w:rFonts w:ascii="Tahoma" w:hAnsi="Tahoma" w:cs="Tahoma"/>
          <w:spacing w:val="-16"/>
          <w:sz w:val="24"/>
          <w:szCs w:val="24"/>
        </w:rPr>
        <w:t xml:space="preserve"> </w:t>
      </w:r>
      <w:r w:rsidRPr="00C83349">
        <w:rPr>
          <w:rFonts w:ascii="Tahoma" w:hAnsi="Tahoma" w:cs="Tahoma"/>
          <w:sz w:val="24"/>
          <w:szCs w:val="24"/>
        </w:rPr>
        <w:t>del</w:t>
      </w:r>
      <w:r w:rsidRPr="00C83349">
        <w:rPr>
          <w:rFonts w:ascii="Tahoma" w:hAnsi="Tahoma" w:cs="Tahoma"/>
          <w:spacing w:val="-15"/>
          <w:sz w:val="24"/>
          <w:szCs w:val="24"/>
        </w:rPr>
        <w:t xml:space="preserve"> </w:t>
      </w:r>
      <w:r w:rsidRPr="00C83349">
        <w:rPr>
          <w:rFonts w:ascii="Tahoma" w:hAnsi="Tahoma" w:cs="Tahoma"/>
          <w:sz w:val="24"/>
          <w:szCs w:val="24"/>
        </w:rPr>
        <w:t>presupuesto</w:t>
      </w:r>
      <w:r w:rsidRPr="00C83349">
        <w:rPr>
          <w:rFonts w:ascii="Tahoma" w:hAnsi="Tahoma" w:cs="Tahoma"/>
          <w:spacing w:val="-15"/>
          <w:sz w:val="24"/>
          <w:szCs w:val="24"/>
        </w:rPr>
        <w:t xml:space="preserve"> </w:t>
      </w:r>
      <w:r w:rsidRPr="00C83349">
        <w:rPr>
          <w:rFonts w:ascii="Tahoma" w:hAnsi="Tahoma" w:cs="Tahoma"/>
          <w:sz w:val="24"/>
          <w:szCs w:val="24"/>
        </w:rPr>
        <w:t>de</w:t>
      </w:r>
      <w:r w:rsidRPr="00C83349">
        <w:rPr>
          <w:rFonts w:ascii="Tahoma" w:hAnsi="Tahoma" w:cs="Tahoma"/>
          <w:spacing w:val="-15"/>
          <w:sz w:val="24"/>
          <w:szCs w:val="24"/>
        </w:rPr>
        <w:t xml:space="preserve"> </w:t>
      </w:r>
      <w:r w:rsidRPr="00C83349">
        <w:rPr>
          <w:rFonts w:ascii="Tahoma" w:hAnsi="Tahoma" w:cs="Tahoma"/>
          <w:sz w:val="24"/>
          <w:szCs w:val="24"/>
        </w:rPr>
        <w:t>las</w:t>
      </w:r>
      <w:r w:rsidRPr="00C83349">
        <w:rPr>
          <w:rFonts w:ascii="Tahoma" w:hAnsi="Tahoma" w:cs="Tahoma"/>
          <w:spacing w:val="-16"/>
          <w:sz w:val="24"/>
          <w:szCs w:val="24"/>
        </w:rPr>
        <w:t xml:space="preserve"> </w:t>
      </w:r>
      <w:r w:rsidRPr="00C83349">
        <w:rPr>
          <w:rFonts w:ascii="Tahoma" w:hAnsi="Tahoma" w:cs="Tahoma"/>
          <w:sz w:val="24"/>
          <w:szCs w:val="24"/>
        </w:rPr>
        <w:t>unidades</w:t>
      </w:r>
      <w:r w:rsidRPr="00C83349">
        <w:rPr>
          <w:rFonts w:ascii="Tahoma" w:hAnsi="Tahoma" w:cs="Tahoma"/>
          <w:spacing w:val="-15"/>
          <w:sz w:val="24"/>
          <w:szCs w:val="24"/>
        </w:rPr>
        <w:t xml:space="preserve"> </w:t>
      </w:r>
      <w:r w:rsidRPr="00C83349">
        <w:rPr>
          <w:rFonts w:ascii="Tahoma" w:hAnsi="Tahoma" w:cs="Tahoma"/>
          <w:sz w:val="24"/>
          <w:szCs w:val="24"/>
        </w:rPr>
        <w:t>responsables de</w:t>
      </w:r>
      <w:r w:rsidRPr="00C83349">
        <w:rPr>
          <w:rFonts w:ascii="Tahoma" w:hAnsi="Tahoma" w:cs="Tahoma"/>
          <w:spacing w:val="-16"/>
          <w:sz w:val="24"/>
          <w:szCs w:val="24"/>
        </w:rPr>
        <w:t xml:space="preserve"> </w:t>
      </w:r>
      <w:r w:rsidRPr="00C83349">
        <w:rPr>
          <w:rFonts w:ascii="Tahoma" w:hAnsi="Tahoma" w:cs="Tahoma"/>
          <w:sz w:val="24"/>
          <w:szCs w:val="24"/>
        </w:rPr>
        <w:t>gasto,</w:t>
      </w:r>
      <w:r w:rsidRPr="00C83349">
        <w:rPr>
          <w:rFonts w:ascii="Tahoma" w:hAnsi="Tahoma" w:cs="Tahoma"/>
          <w:spacing w:val="-15"/>
          <w:sz w:val="24"/>
          <w:szCs w:val="24"/>
        </w:rPr>
        <w:t xml:space="preserve"> </w:t>
      </w:r>
      <w:r w:rsidRPr="00C83349">
        <w:rPr>
          <w:rFonts w:ascii="Tahoma" w:hAnsi="Tahoma" w:cs="Tahoma"/>
          <w:sz w:val="24"/>
          <w:szCs w:val="24"/>
        </w:rPr>
        <w:t>para</w:t>
      </w:r>
      <w:r w:rsidRPr="00C83349">
        <w:rPr>
          <w:rFonts w:ascii="Tahoma" w:hAnsi="Tahoma" w:cs="Tahoma"/>
          <w:spacing w:val="-15"/>
          <w:sz w:val="24"/>
          <w:szCs w:val="24"/>
        </w:rPr>
        <w:t xml:space="preserve"> </w:t>
      </w:r>
      <w:r w:rsidRPr="00C83349">
        <w:rPr>
          <w:rFonts w:ascii="Tahoma" w:hAnsi="Tahoma" w:cs="Tahoma"/>
          <w:sz w:val="24"/>
          <w:szCs w:val="24"/>
        </w:rPr>
        <w:t>su</w:t>
      </w:r>
      <w:r w:rsidRPr="00C83349">
        <w:rPr>
          <w:rFonts w:ascii="Tahoma" w:hAnsi="Tahoma" w:cs="Tahoma"/>
          <w:spacing w:val="-15"/>
          <w:sz w:val="24"/>
          <w:szCs w:val="24"/>
        </w:rPr>
        <w:t xml:space="preserve"> </w:t>
      </w:r>
      <w:r w:rsidRPr="00C83349">
        <w:rPr>
          <w:rFonts w:ascii="Tahoma" w:hAnsi="Tahoma" w:cs="Tahoma"/>
          <w:sz w:val="24"/>
          <w:szCs w:val="24"/>
        </w:rPr>
        <w:t>integración</w:t>
      </w:r>
      <w:r w:rsidRPr="00C83349">
        <w:rPr>
          <w:rFonts w:ascii="Tahoma" w:hAnsi="Tahoma" w:cs="Tahoma"/>
          <w:spacing w:val="-16"/>
          <w:sz w:val="24"/>
          <w:szCs w:val="24"/>
        </w:rPr>
        <w:t xml:space="preserve"> </w:t>
      </w:r>
      <w:r w:rsidRPr="00C83349">
        <w:rPr>
          <w:rFonts w:ascii="Tahoma" w:hAnsi="Tahoma" w:cs="Tahoma"/>
          <w:sz w:val="24"/>
          <w:szCs w:val="24"/>
        </w:rPr>
        <w:t>al</w:t>
      </w:r>
      <w:r w:rsidRPr="00C83349">
        <w:rPr>
          <w:rFonts w:ascii="Tahoma" w:hAnsi="Tahoma" w:cs="Tahoma"/>
          <w:spacing w:val="-15"/>
          <w:sz w:val="24"/>
          <w:szCs w:val="24"/>
        </w:rPr>
        <w:t xml:space="preserve"> </w:t>
      </w:r>
      <w:r w:rsidRPr="00C83349">
        <w:rPr>
          <w:rFonts w:ascii="Tahoma" w:hAnsi="Tahoma" w:cs="Tahoma"/>
          <w:sz w:val="24"/>
          <w:szCs w:val="24"/>
        </w:rPr>
        <w:t>informe</w:t>
      </w:r>
      <w:r w:rsidRPr="00C83349">
        <w:rPr>
          <w:rFonts w:ascii="Tahoma" w:hAnsi="Tahoma" w:cs="Tahoma"/>
          <w:spacing w:val="-15"/>
          <w:sz w:val="24"/>
          <w:szCs w:val="24"/>
        </w:rPr>
        <w:t xml:space="preserve"> </w:t>
      </w:r>
      <w:r w:rsidRPr="00C83349">
        <w:rPr>
          <w:rFonts w:ascii="Tahoma" w:hAnsi="Tahoma" w:cs="Tahoma"/>
          <w:sz w:val="24"/>
          <w:szCs w:val="24"/>
        </w:rPr>
        <w:t>del</w:t>
      </w:r>
      <w:r w:rsidRPr="00C83349">
        <w:rPr>
          <w:rFonts w:ascii="Tahoma" w:hAnsi="Tahoma" w:cs="Tahoma"/>
          <w:spacing w:val="-15"/>
          <w:sz w:val="24"/>
          <w:szCs w:val="24"/>
        </w:rPr>
        <w:t xml:space="preserve"> </w:t>
      </w:r>
      <w:r w:rsidRPr="00C83349">
        <w:rPr>
          <w:rFonts w:ascii="Tahoma" w:hAnsi="Tahoma" w:cs="Tahoma"/>
          <w:sz w:val="24"/>
          <w:szCs w:val="24"/>
        </w:rPr>
        <w:t>Sistema</w:t>
      </w:r>
      <w:r w:rsidRPr="00C83349">
        <w:rPr>
          <w:rFonts w:ascii="Tahoma" w:hAnsi="Tahoma" w:cs="Tahoma"/>
          <w:spacing w:val="-16"/>
          <w:sz w:val="24"/>
          <w:szCs w:val="24"/>
        </w:rPr>
        <w:t xml:space="preserve"> </w:t>
      </w:r>
      <w:r w:rsidRPr="00C83349">
        <w:rPr>
          <w:rFonts w:ascii="Tahoma" w:hAnsi="Tahoma" w:cs="Tahoma"/>
          <w:sz w:val="24"/>
          <w:szCs w:val="24"/>
        </w:rPr>
        <w:t xml:space="preserve">de Evaluación del Desempeño de la Cámara de </w:t>
      </w:r>
      <w:r w:rsidRPr="00C83349">
        <w:rPr>
          <w:rFonts w:ascii="Tahoma" w:hAnsi="Tahoma" w:cs="Tahoma"/>
          <w:spacing w:val="-2"/>
          <w:sz w:val="24"/>
          <w:szCs w:val="24"/>
        </w:rPr>
        <w:t>Diputados.</w:t>
      </w:r>
    </w:p>
    <w:p w14:paraId="369D5468" w14:textId="77777777" w:rsidR="001D4B90" w:rsidRPr="00C83349" w:rsidRDefault="001D4B90" w:rsidP="00C83349">
      <w:pPr>
        <w:pStyle w:val="Textoindependiente"/>
        <w:rPr>
          <w:rFonts w:cs="Tahoma"/>
        </w:rPr>
      </w:pPr>
    </w:p>
    <w:p w14:paraId="4CBBF6C4" w14:textId="77777777" w:rsidR="001D4B90" w:rsidRPr="00C83349" w:rsidRDefault="001D4B90" w:rsidP="00C83349">
      <w:pPr>
        <w:pStyle w:val="Prrafodelista"/>
        <w:widowControl w:val="0"/>
        <w:numPr>
          <w:ilvl w:val="3"/>
          <w:numId w:val="220"/>
        </w:numPr>
        <w:tabs>
          <w:tab w:val="left" w:pos="1696"/>
          <w:tab w:val="left" w:pos="1699"/>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Proponer acciones derivadas de la evaluación del avance programático presupuestal.</w:t>
      </w:r>
    </w:p>
    <w:p w14:paraId="61F6A700" w14:textId="77777777" w:rsidR="001D4B90" w:rsidRPr="00C83349" w:rsidRDefault="001D4B90" w:rsidP="00C83349">
      <w:pPr>
        <w:spacing w:after="0" w:line="240" w:lineRule="auto"/>
        <w:rPr>
          <w:rFonts w:ascii="Tahoma" w:hAnsi="Tahoma" w:cs="Tahoma"/>
          <w:sz w:val="24"/>
          <w:szCs w:val="24"/>
        </w:rPr>
      </w:pPr>
    </w:p>
    <w:p w14:paraId="4E71971F" w14:textId="77777777" w:rsidR="001D4B90" w:rsidRPr="00C83349" w:rsidRDefault="001D4B90" w:rsidP="00C83349">
      <w:pPr>
        <w:pStyle w:val="Prrafodelista"/>
        <w:widowControl w:val="0"/>
        <w:numPr>
          <w:ilvl w:val="3"/>
          <w:numId w:val="220"/>
        </w:numPr>
        <w:tabs>
          <w:tab w:val="left" w:pos="1003"/>
          <w:tab w:val="left" w:pos="1005"/>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 xml:space="preserve">Coordinar y validar los informes y reportes presupuestales, de conformidad a la normatividad </w:t>
      </w:r>
      <w:r w:rsidRPr="00C83349">
        <w:rPr>
          <w:rFonts w:ascii="Tahoma" w:hAnsi="Tahoma" w:cs="Tahoma"/>
          <w:spacing w:val="-2"/>
          <w:sz w:val="24"/>
          <w:szCs w:val="24"/>
        </w:rPr>
        <w:t>aplicable.</w:t>
      </w:r>
    </w:p>
    <w:p w14:paraId="76BF5E38" w14:textId="77777777" w:rsidR="001D4B90" w:rsidRPr="00C83349" w:rsidRDefault="001D4B90" w:rsidP="00C83349">
      <w:pPr>
        <w:pStyle w:val="Textoindependiente"/>
        <w:rPr>
          <w:rFonts w:cs="Tahoma"/>
        </w:rPr>
      </w:pPr>
    </w:p>
    <w:p w14:paraId="268E8202" w14:textId="77777777" w:rsidR="001D4B90" w:rsidRPr="00C83349" w:rsidRDefault="001D4B90" w:rsidP="00C83349">
      <w:pPr>
        <w:pStyle w:val="Prrafodelista"/>
        <w:widowControl w:val="0"/>
        <w:numPr>
          <w:ilvl w:val="3"/>
          <w:numId w:val="220"/>
        </w:numPr>
        <w:tabs>
          <w:tab w:val="left" w:pos="1005"/>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 xml:space="preserve">Coordinar que sus áreas adscritas implementen las actividades en las materias de transparencia, protección de datos personales, archivos, Sistema de Evaluación del Desempeño y Marco Integrado de Control Interno, de conformidad con las disposiciones </w:t>
      </w:r>
      <w:r w:rsidRPr="00C83349">
        <w:rPr>
          <w:rFonts w:ascii="Tahoma" w:hAnsi="Tahoma" w:cs="Tahoma"/>
          <w:spacing w:val="-2"/>
          <w:sz w:val="24"/>
          <w:szCs w:val="24"/>
        </w:rPr>
        <w:t>aplicables.</w:t>
      </w:r>
    </w:p>
    <w:p w14:paraId="441E3D59" w14:textId="77777777" w:rsidR="001D4B90" w:rsidRPr="00C83349" w:rsidRDefault="001D4B90" w:rsidP="00C83349">
      <w:pPr>
        <w:pStyle w:val="Textoindependiente"/>
        <w:rPr>
          <w:rFonts w:cs="Tahoma"/>
        </w:rPr>
      </w:pPr>
    </w:p>
    <w:p w14:paraId="57246921" w14:textId="77777777" w:rsidR="001D4B90" w:rsidRPr="00C83349" w:rsidRDefault="001D4B90" w:rsidP="00C83349">
      <w:pPr>
        <w:pStyle w:val="Prrafodelista"/>
        <w:widowControl w:val="0"/>
        <w:numPr>
          <w:ilvl w:val="3"/>
          <w:numId w:val="220"/>
        </w:numPr>
        <w:tabs>
          <w:tab w:val="left" w:pos="1003"/>
          <w:tab w:val="left" w:pos="1005"/>
        </w:tabs>
        <w:autoSpaceDE w:val="0"/>
        <w:autoSpaceDN w:val="0"/>
        <w:spacing w:after="0" w:line="240" w:lineRule="auto"/>
        <w:ind w:left="0"/>
        <w:jc w:val="both"/>
        <w:rPr>
          <w:rFonts w:ascii="Tahoma" w:hAnsi="Tahoma" w:cs="Tahoma"/>
          <w:sz w:val="24"/>
          <w:szCs w:val="24"/>
        </w:rPr>
      </w:pPr>
      <w:r w:rsidRPr="00C83349">
        <w:rPr>
          <w:rFonts w:ascii="Tahoma" w:hAnsi="Tahoma" w:cs="Tahoma"/>
          <w:sz w:val="24"/>
          <w:szCs w:val="24"/>
        </w:rPr>
        <w:t>Realizar, además, todas aquellas funciones que coadyuven</w:t>
      </w:r>
      <w:r w:rsidRPr="00C83349">
        <w:rPr>
          <w:rFonts w:ascii="Tahoma" w:hAnsi="Tahoma" w:cs="Tahoma"/>
          <w:spacing w:val="-5"/>
          <w:sz w:val="24"/>
          <w:szCs w:val="24"/>
        </w:rPr>
        <w:t xml:space="preserve"> </w:t>
      </w:r>
      <w:r w:rsidRPr="00C83349">
        <w:rPr>
          <w:rFonts w:ascii="Tahoma" w:hAnsi="Tahoma" w:cs="Tahoma"/>
          <w:sz w:val="24"/>
          <w:szCs w:val="24"/>
        </w:rPr>
        <w:t>al</w:t>
      </w:r>
      <w:r w:rsidRPr="00C83349">
        <w:rPr>
          <w:rFonts w:ascii="Tahoma" w:hAnsi="Tahoma" w:cs="Tahoma"/>
          <w:spacing w:val="-3"/>
          <w:sz w:val="24"/>
          <w:szCs w:val="24"/>
        </w:rPr>
        <w:t xml:space="preserve"> </w:t>
      </w:r>
      <w:r w:rsidRPr="00C83349">
        <w:rPr>
          <w:rFonts w:ascii="Tahoma" w:hAnsi="Tahoma" w:cs="Tahoma"/>
          <w:sz w:val="24"/>
          <w:szCs w:val="24"/>
        </w:rPr>
        <w:t>logro</w:t>
      </w:r>
      <w:r w:rsidRPr="00C83349">
        <w:rPr>
          <w:rFonts w:ascii="Tahoma" w:hAnsi="Tahoma" w:cs="Tahoma"/>
          <w:spacing w:val="-5"/>
          <w:sz w:val="24"/>
          <w:szCs w:val="24"/>
        </w:rPr>
        <w:t xml:space="preserve"> </w:t>
      </w:r>
      <w:r w:rsidRPr="00C83349">
        <w:rPr>
          <w:rFonts w:ascii="Tahoma" w:hAnsi="Tahoma" w:cs="Tahoma"/>
          <w:sz w:val="24"/>
          <w:szCs w:val="24"/>
        </w:rPr>
        <w:t>de</w:t>
      </w:r>
      <w:r w:rsidRPr="00C83349">
        <w:rPr>
          <w:rFonts w:ascii="Tahoma" w:hAnsi="Tahoma" w:cs="Tahoma"/>
          <w:spacing w:val="-7"/>
          <w:sz w:val="24"/>
          <w:szCs w:val="24"/>
        </w:rPr>
        <w:t xml:space="preserve"> </w:t>
      </w:r>
      <w:r w:rsidRPr="00C83349">
        <w:rPr>
          <w:rFonts w:ascii="Tahoma" w:hAnsi="Tahoma" w:cs="Tahoma"/>
          <w:sz w:val="24"/>
          <w:szCs w:val="24"/>
        </w:rPr>
        <w:t>su</w:t>
      </w:r>
      <w:r w:rsidRPr="00C83349">
        <w:rPr>
          <w:rFonts w:ascii="Tahoma" w:hAnsi="Tahoma" w:cs="Tahoma"/>
          <w:spacing w:val="-5"/>
          <w:sz w:val="24"/>
          <w:szCs w:val="24"/>
        </w:rPr>
        <w:t xml:space="preserve"> </w:t>
      </w:r>
      <w:r w:rsidRPr="00C83349">
        <w:rPr>
          <w:rFonts w:ascii="Tahoma" w:hAnsi="Tahoma" w:cs="Tahoma"/>
          <w:sz w:val="24"/>
          <w:szCs w:val="24"/>
        </w:rPr>
        <w:t>objetivo</w:t>
      </w:r>
      <w:r w:rsidRPr="00C83349">
        <w:rPr>
          <w:rFonts w:ascii="Tahoma" w:hAnsi="Tahoma" w:cs="Tahoma"/>
          <w:spacing w:val="-5"/>
          <w:sz w:val="24"/>
          <w:szCs w:val="24"/>
        </w:rPr>
        <w:t xml:space="preserve"> </w:t>
      </w:r>
      <w:r w:rsidRPr="00C83349">
        <w:rPr>
          <w:rFonts w:ascii="Tahoma" w:hAnsi="Tahoma" w:cs="Tahoma"/>
          <w:sz w:val="24"/>
          <w:szCs w:val="24"/>
        </w:rPr>
        <w:t>y</w:t>
      </w:r>
      <w:r w:rsidRPr="00C83349">
        <w:rPr>
          <w:rFonts w:ascii="Tahoma" w:hAnsi="Tahoma" w:cs="Tahoma"/>
          <w:spacing w:val="-6"/>
          <w:sz w:val="24"/>
          <w:szCs w:val="24"/>
        </w:rPr>
        <w:t xml:space="preserve"> </w:t>
      </w:r>
      <w:r w:rsidRPr="00C83349">
        <w:rPr>
          <w:rFonts w:ascii="Tahoma" w:hAnsi="Tahoma" w:cs="Tahoma"/>
          <w:sz w:val="24"/>
          <w:szCs w:val="24"/>
        </w:rPr>
        <w:t>las</w:t>
      </w:r>
      <w:r w:rsidRPr="00C83349">
        <w:rPr>
          <w:rFonts w:ascii="Tahoma" w:hAnsi="Tahoma" w:cs="Tahoma"/>
          <w:spacing w:val="-4"/>
          <w:sz w:val="24"/>
          <w:szCs w:val="24"/>
        </w:rPr>
        <w:t xml:space="preserve"> </w:t>
      </w:r>
      <w:r w:rsidRPr="00C83349">
        <w:rPr>
          <w:rFonts w:ascii="Tahoma" w:hAnsi="Tahoma" w:cs="Tahoma"/>
          <w:sz w:val="24"/>
          <w:szCs w:val="24"/>
        </w:rPr>
        <w:t>que</w:t>
      </w:r>
      <w:r w:rsidRPr="00C83349">
        <w:rPr>
          <w:rFonts w:ascii="Tahoma" w:hAnsi="Tahoma" w:cs="Tahoma"/>
          <w:spacing w:val="-4"/>
          <w:sz w:val="24"/>
          <w:szCs w:val="24"/>
        </w:rPr>
        <w:t xml:space="preserve"> </w:t>
      </w:r>
      <w:r w:rsidRPr="00C83349">
        <w:rPr>
          <w:rFonts w:ascii="Tahoma" w:hAnsi="Tahoma" w:cs="Tahoma"/>
          <w:sz w:val="24"/>
          <w:szCs w:val="24"/>
        </w:rPr>
        <w:t>se</w:t>
      </w:r>
      <w:r w:rsidRPr="00C83349">
        <w:rPr>
          <w:rFonts w:ascii="Tahoma" w:hAnsi="Tahoma" w:cs="Tahoma"/>
          <w:spacing w:val="-4"/>
          <w:sz w:val="24"/>
          <w:szCs w:val="24"/>
        </w:rPr>
        <w:t xml:space="preserve"> </w:t>
      </w:r>
      <w:r w:rsidRPr="00C83349">
        <w:rPr>
          <w:rFonts w:ascii="Tahoma" w:hAnsi="Tahoma" w:cs="Tahoma"/>
          <w:sz w:val="24"/>
          <w:szCs w:val="24"/>
        </w:rPr>
        <w:t>deriven del presente manual, así como de las normas, disposiciones y acuerdos aplicables.</w:t>
      </w:r>
    </w:p>
    <w:p w14:paraId="0D8AD994" w14:textId="77777777" w:rsidR="000A7E1D" w:rsidRPr="00C83349" w:rsidRDefault="000A7E1D" w:rsidP="00C83349">
      <w:pPr>
        <w:spacing w:after="0" w:line="240" w:lineRule="auto"/>
        <w:rPr>
          <w:rFonts w:ascii="Tahoma" w:hAnsi="Tahoma" w:cs="Tahoma"/>
          <w:sz w:val="24"/>
          <w:szCs w:val="24"/>
        </w:rPr>
        <w:sectPr w:rsidR="000A7E1D" w:rsidRPr="00C83349" w:rsidSect="000A7E1D">
          <w:type w:val="continuous"/>
          <w:pgSz w:w="15840" w:h="12240" w:orient="landscape" w:code="1"/>
          <w:pgMar w:top="1440" w:right="1440" w:bottom="1440" w:left="1440" w:header="720" w:footer="720" w:gutter="0"/>
          <w:cols w:num="2" w:space="720"/>
          <w:docGrid w:linePitch="360"/>
        </w:sectPr>
      </w:pPr>
    </w:p>
    <w:p w14:paraId="2AE2031D" w14:textId="6A71099E" w:rsidR="001D4B90" w:rsidRPr="00062E5E" w:rsidRDefault="001D4B90" w:rsidP="001D4B90">
      <w:pPr>
        <w:rPr>
          <w:rFonts w:ascii="Tahoma" w:hAnsi="Tahoma" w:cs="Tahoma"/>
          <w:sz w:val="24"/>
          <w:szCs w:val="24"/>
        </w:rPr>
      </w:pPr>
    </w:p>
    <w:p w14:paraId="3140DE0D" w14:textId="7CC94C49" w:rsidR="0014405B" w:rsidRDefault="0014405B" w:rsidP="00BA6677">
      <w:pPr>
        <w:spacing w:after="0" w:line="240" w:lineRule="auto"/>
        <w:jc w:val="both"/>
        <w:rPr>
          <w:rFonts w:ascii="Tahoma" w:hAnsi="Tahoma" w:cs="Tahoma"/>
          <w:b/>
          <w:bCs/>
          <w:color w:val="0070C0"/>
          <w:sz w:val="24"/>
          <w:szCs w:val="24"/>
        </w:rPr>
      </w:pPr>
    </w:p>
    <w:p w14:paraId="518086BA" w14:textId="62B7E56A" w:rsidR="0014405B" w:rsidRDefault="0014405B" w:rsidP="00BA6677">
      <w:pPr>
        <w:spacing w:after="0" w:line="240" w:lineRule="auto"/>
        <w:jc w:val="both"/>
        <w:rPr>
          <w:rFonts w:ascii="Tahoma" w:hAnsi="Tahoma" w:cs="Tahoma"/>
          <w:b/>
          <w:bCs/>
          <w:color w:val="0070C0"/>
          <w:sz w:val="24"/>
          <w:szCs w:val="24"/>
        </w:rPr>
      </w:pPr>
    </w:p>
    <w:p w14:paraId="509B2DD1" w14:textId="7AAD6649" w:rsidR="000B3E3B" w:rsidRPr="00B52FEF" w:rsidRDefault="000B3E3B" w:rsidP="004725E7">
      <w:pPr>
        <w:pStyle w:val="Ttulo3"/>
        <w:ind w:left="57"/>
        <w:jc w:val="both"/>
        <w:rPr>
          <w:rFonts w:ascii="Tahoma" w:hAnsi="Tahoma" w:cs="Tahoma"/>
          <w:b/>
          <w:color w:val="auto"/>
        </w:rPr>
      </w:pPr>
      <w:r w:rsidRPr="00B52FEF">
        <w:rPr>
          <w:rFonts w:ascii="Tahoma" w:hAnsi="Tahoma" w:cs="Tahoma"/>
          <w:b/>
          <w:color w:val="auto"/>
        </w:rPr>
        <w:lastRenderedPageBreak/>
        <w:t>SUBDIRECCIÓN DE FORMULACIÓN Y SEGUIMIENTO PRESUPUESTAL</w:t>
      </w:r>
    </w:p>
    <w:p w14:paraId="58E63B49" w14:textId="77777777" w:rsidR="004725E7" w:rsidRPr="004725E7" w:rsidRDefault="004725E7" w:rsidP="004725E7">
      <w:pPr>
        <w:spacing w:after="0" w:line="240" w:lineRule="auto"/>
        <w:rPr>
          <w:lang w:val="x-none" w:eastAsia="es-ES"/>
        </w:rPr>
      </w:pPr>
    </w:p>
    <w:p w14:paraId="73F51866" w14:textId="28DF44C4" w:rsidR="000B3E3B" w:rsidRPr="00297B84" w:rsidRDefault="000B3E3B" w:rsidP="000B3E3B">
      <w:pPr>
        <w:pStyle w:val="Ttulo5"/>
        <w:ind w:left="57"/>
        <w:rPr>
          <w:rFonts w:ascii="Tahoma" w:hAnsi="Tahoma" w:cs="Tahoma"/>
          <w:b/>
          <w:i w:val="0"/>
          <w:color w:val="000000" w:themeColor="text1"/>
          <w:sz w:val="24"/>
          <w:szCs w:val="24"/>
        </w:rPr>
      </w:pPr>
      <w:r w:rsidRPr="00297B84">
        <w:rPr>
          <w:rFonts w:ascii="Tahoma" w:hAnsi="Tahoma" w:cs="Tahoma"/>
          <w:b/>
          <w:i w:val="0"/>
          <w:color w:val="000000" w:themeColor="text1"/>
          <w:spacing w:val="-2"/>
          <w:sz w:val="24"/>
          <w:szCs w:val="24"/>
        </w:rPr>
        <w:t>Objetivo</w:t>
      </w:r>
    </w:p>
    <w:p w14:paraId="1CB6095A" w14:textId="77777777" w:rsidR="000B3E3B" w:rsidRPr="00297B84" w:rsidRDefault="000B3E3B" w:rsidP="006438D7">
      <w:pPr>
        <w:pStyle w:val="Textoindependiente"/>
        <w:ind w:left="57"/>
        <w:rPr>
          <w:rFonts w:cs="Tahoma"/>
          <w:b w:val="0"/>
          <w:lang w:val="es-MX"/>
        </w:rPr>
      </w:pPr>
    </w:p>
    <w:p w14:paraId="0E9184C2" w14:textId="3D52118A" w:rsidR="000B3E3B" w:rsidRDefault="000B3E3B" w:rsidP="006438D7">
      <w:pPr>
        <w:spacing w:after="0" w:line="240" w:lineRule="auto"/>
        <w:jc w:val="both"/>
        <w:rPr>
          <w:rFonts w:ascii="Tahoma" w:hAnsi="Tahoma" w:cs="Tahoma"/>
          <w:sz w:val="24"/>
          <w:szCs w:val="24"/>
        </w:rPr>
      </w:pPr>
      <w:r w:rsidRPr="00297B84">
        <w:rPr>
          <w:rFonts w:ascii="Tahoma" w:hAnsi="Tahoma" w:cs="Tahoma"/>
          <w:sz w:val="24"/>
          <w:szCs w:val="24"/>
        </w:rPr>
        <w:t>Integrar el anteproyecto de Presupuesto de Egresos de la Cámara de Diputados, con fundamento en la normatividad y lineamientos aplicables en la materia, y supervisar el registro de las adecuaciones presupuestales y la asignación de suficiencia presupuestal en el Presupuesto de Egresos de la Cámara de Diputados, así como ante la Secretaría de Hacienda y Crédito Público.</w:t>
      </w:r>
    </w:p>
    <w:p w14:paraId="1077B846" w14:textId="77777777" w:rsidR="006438D7" w:rsidRPr="00297B84" w:rsidRDefault="006438D7" w:rsidP="006438D7">
      <w:pPr>
        <w:spacing w:after="0" w:line="240" w:lineRule="auto"/>
        <w:jc w:val="both"/>
        <w:rPr>
          <w:rFonts w:ascii="Tahoma" w:hAnsi="Tahoma" w:cs="Tahoma"/>
          <w:sz w:val="24"/>
          <w:szCs w:val="24"/>
        </w:rPr>
      </w:pPr>
    </w:p>
    <w:p w14:paraId="0A9511AF" w14:textId="248A2FAA" w:rsidR="000B3E3B" w:rsidRPr="00297B84" w:rsidRDefault="000B3E3B" w:rsidP="000B3E3B">
      <w:pPr>
        <w:pStyle w:val="Ttulo5"/>
        <w:ind w:left="57"/>
        <w:rPr>
          <w:rFonts w:ascii="Tahoma" w:hAnsi="Tahoma" w:cs="Tahoma"/>
          <w:b/>
          <w:i w:val="0"/>
          <w:color w:val="000000" w:themeColor="text1"/>
          <w:sz w:val="24"/>
          <w:szCs w:val="24"/>
        </w:rPr>
      </w:pPr>
      <w:r w:rsidRPr="00297B84">
        <w:rPr>
          <w:rFonts w:ascii="Tahoma" w:hAnsi="Tahoma" w:cs="Tahoma"/>
          <w:b/>
          <w:i w:val="0"/>
          <w:color w:val="000000" w:themeColor="text1"/>
          <w:spacing w:val="-2"/>
          <w:sz w:val="24"/>
          <w:szCs w:val="24"/>
        </w:rPr>
        <w:t>Funciones</w:t>
      </w:r>
    </w:p>
    <w:p w14:paraId="13D40FB6" w14:textId="77777777" w:rsidR="000B3E3B" w:rsidRPr="00297B84" w:rsidRDefault="000B3E3B" w:rsidP="000B3E3B">
      <w:pPr>
        <w:pStyle w:val="Textoindependiente"/>
        <w:ind w:left="57"/>
        <w:rPr>
          <w:rFonts w:cs="Tahoma"/>
          <w:b w:val="0"/>
        </w:rPr>
      </w:pPr>
    </w:p>
    <w:p w14:paraId="00C4B86C" w14:textId="77777777" w:rsidR="000B3E3B" w:rsidRPr="00297B84" w:rsidRDefault="000B3E3B" w:rsidP="000F32B4">
      <w:pPr>
        <w:pStyle w:val="Prrafodelista"/>
        <w:widowControl w:val="0"/>
        <w:numPr>
          <w:ilvl w:val="0"/>
          <w:numId w:val="222"/>
        </w:numPr>
        <w:tabs>
          <w:tab w:val="left" w:pos="1697"/>
          <w:tab w:val="left" w:pos="1699"/>
        </w:tabs>
        <w:autoSpaceDE w:val="0"/>
        <w:autoSpaceDN w:val="0"/>
        <w:ind w:left="57"/>
        <w:jc w:val="both"/>
        <w:rPr>
          <w:rFonts w:ascii="Tahoma" w:hAnsi="Tahoma" w:cs="Tahoma"/>
          <w:sz w:val="24"/>
          <w:szCs w:val="24"/>
        </w:rPr>
        <w:sectPr w:rsidR="000B3E3B" w:rsidRPr="00297B84" w:rsidSect="00CA0A5B">
          <w:type w:val="continuous"/>
          <w:pgSz w:w="15840" w:h="12240" w:orient="landscape" w:code="1"/>
          <w:pgMar w:top="1440" w:right="1440" w:bottom="1440" w:left="1440" w:header="720" w:footer="720" w:gutter="0"/>
          <w:cols w:space="720"/>
          <w:docGrid w:linePitch="360"/>
        </w:sectPr>
      </w:pPr>
    </w:p>
    <w:p w14:paraId="496B883E" w14:textId="57841273" w:rsidR="000B3E3B" w:rsidRPr="00297B84" w:rsidRDefault="000B3E3B" w:rsidP="00C273EC">
      <w:pPr>
        <w:pStyle w:val="Prrafodelista"/>
        <w:widowControl w:val="0"/>
        <w:numPr>
          <w:ilvl w:val="0"/>
          <w:numId w:val="222"/>
        </w:numPr>
        <w:tabs>
          <w:tab w:val="left" w:pos="1697"/>
          <w:tab w:val="left" w:pos="1699"/>
        </w:tabs>
        <w:autoSpaceDE w:val="0"/>
        <w:autoSpaceDN w:val="0"/>
        <w:spacing w:after="0" w:line="240" w:lineRule="auto"/>
        <w:ind w:left="57"/>
        <w:jc w:val="both"/>
        <w:rPr>
          <w:rFonts w:ascii="Tahoma" w:hAnsi="Tahoma" w:cs="Tahoma"/>
          <w:sz w:val="24"/>
          <w:szCs w:val="24"/>
        </w:rPr>
      </w:pPr>
      <w:r w:rsidRPr="00297B84">
        <w:rPr>
          <w:rFonts w:ascii="Tahoma" w:hAnsi="Tahoma" w:cs="Tahoma"/>
          <w:sz w:val="24"/>
          <w:szCs w:val="24"/>
        </w:rPr>
        <w:t>Supervisar que la integración del anteproyecto del Presupuesto</w:t>
      </w:r>
      <w:r w:rsidRPr="00297B84">
        <w:rPr>
          <w:rFonts w:ascii="Tahoma" w:hAnsi="Tahoma" w:cs="Tahoma"/>
          <w:spacing w:val="-13"/>
          <w:sz w:val="24"/>
          <w:szCs w:val="24"/>
        </w:rPr>
        <w:t xml:space="preserve"> </w:t>
      </w:r>
      <w:r w:rsidRPr="00297B84">
        <w:rPr>
          <w:rFonts w:ascii="Tahoma" w:hAnsi="Tahoma" w:cs="Tahoma"/>
          <w:sz w:val="24"/>
          <w:szCs w:val="24"/>
        </w:rPr>
        <w:t>de</w:t>
      </w:r>
      <w:r w:rsidRPr="00297B84">
        <w:rPr>
          <w:rFonts w:ascii="Tahoma" w:hAnsi="Tahoma" w:cs="Tahoma"/>
          <w:spacing w:val="-13"/>
          <w:sz w:val="24"/>
          <w:szCs w:val="24"/>
        </w:rPr>
        <w:t xml:space="preserve"> </w:t>
      </w:r>
      <w:r w:rsidRPr="00297B84">
        <w:rPr>
          <w:rFonts w:ascii="Tahoma" w:hAnsi="Tahoma" w:cs="Tahoma"/>
          <w:sz w:val="24"/>
          <w:szCs w:val="24"/>
        </w:rPr>
        <w:t>Egresos</w:t>
      </w:r>
      <w:r w:rsidRPr="00297B84">
        <w:rPr>
          <w:rFonts w:ascii="Tahoma" w:hAnsi="Tahoma" w:cs="Tahoma"/>
          <w:spacing w:val="-13"/>
          <w:sz w:val="24"/>
          <w:szCs w:val="24"/>
        </w:rPr>
        <w:t xml:space="preserve"> </w:t>
      </w:r>
      <w:r w:rsidRPr="00297B84">
        <w:rPr>
          <w:rFonts w:ascii="Tahoma" w:hAnsi="Tahoma" w:cs="Tahoma"/>
          <w:sz w:val="24"/>
          <w:szCs w:val="24"/>
        </w:rPr>
        <w:t>de</w:t>
      </w:r>
      <w:r w:rsidRPr="00297B84">
        <w:rPr>
          <w:rFonts w:ascii="Tahoma" w:hAnsi="Tahoma" w:cs="Tahoma"/>
          <w:spacing w:val="-13"/>
          <w:sz w:val="24"/>
          <w:szCs w:val="24"/>
        </w:rPr>
        <w:t xml:space="preserve"> </w:t>
      </w:r>
      <w:r w:rsidRPr="00297B84">
        <w:rPr>
          <w:rFonts w:ascii="Tahoma" w:hAnsi="Tahoma" w:cs="Tahoma"/>
          <w:sz w:val="24"/>
          <w:szCs w:val="24"/>
        </w:rPr>
        <w:t>la</w:t>
      </w:r>
      <w:r w:rsidRPr="00297B84">
        <w:rPr>
          <w:rFonts w:ascii="Tahoma" w:hAnsi="Tahoma" w:cs="Tahoma"/>
          <w:spacing w:val="-13"/>
          <w:sz w:val="24"/>
          <w:szCs w:val="24"/>
        </w:rPr>
        <w:t xml:space="preserve"> </w:t>
      </w:r>
      <w:r w:rsidRPr="00297B84">
        <w:rPr>
          <w:rFonts w:ascii="Tahoma" w:hAnsi="Tahoma" w:cs="Tahoma"/>
          <w:sz w:val="24"/>
          <w:szCs w:val="24"/>
        </w:rPr>
        <w:t>Cámara</w:t>
      </w:r>
      <w:r w:rsidRPr="00297B84">
        <w:rPr>
          <w:rFonts w:ascii="Tahoma" w:hAnsi="Tahoma" w:cs="Tahoma"/>
          <w:spacing w:val="-13"/>
          <w:sz w:val="24"/>
          <w:szCs w:val="24"/>
        </w:rPr>
        <w:t xml:space="preserve"> </w:t>
      </w:r>
      <w:r w:rsidRPr="00297B84">
        <w:rPr>
          <w:rFonts w:ascii="Tahoma" w:hAnsi="Tahoma" w:cs="Tahoma"/>
          <w:sz w:val="24"/>
          <w:szCs w:val="24"/>
        </w:rPr>
        <w:t>de</w:t>
      </w:r>
      <w:r w:rsidRPr="00297B84">
        <w:rPr>
          <w:rFonts w:ascii="Tahoma" w:hAnsi="Tahoma" w:cs="Tahoma"/>
          <w:spacing w:val="-13"/>
          <w:sz w:val="24"/>
          <w:szCs w:val="24"/>
        </w:rPr>
        <w:t xml:space="preserve"> </w:t>
      </w:r>
      <w:r w:rsidRPr="00297B84">
        <w:rPr>
          <w:rFonts w:ascii="Tahoma" w:hAnsi="Tahoma" w:cs="Tahoma"/>
          <w:sz w:val="24"/>
          <w:szCs w:val="24"/>
        </w:rPr>
        <w:t>Diputados</w:t>
      </w:r>
      <w:r w:rsidRPr="00297B84">
        <w:rPr>
          <w:rFonts w:ascii="Tahoma" w:hAnsi="Tahoma" w:cs="Tahoma"/>
          <w:spacing w:val="-13"/>
          <w:sz w:val="24"/>
          <w:szCs w:val="24"/>
        </w:rPr>
        <w:t xml:space="preserve"> </w:t>
      </w:r>
      <w:r w:rsidRPr="00297B84">
        <w:rPr>
          <w:rFonts w:ascii="Tahoma" w:hAnsi="Tahoma" w:cs="Tahoma"/>
          <w:sz w:val="24"/>
          <w:szCs w:val="24"/>
        </w:rPr>
        <w:t>se elabore de conformidad con la normatividad y lineamientos aplicables en la materia.</w:t>
      </w:r>
    </w:p>
    <w:p w14:paraId="3D56852B" w14:textId="77777777" w:rsidR="000B3E3B" w:rsidRPr="00297B84" w:rsidRDefault="000B3E3B" w:rsidP="00C273EC">
      <w:pPr>
        <w:pStyle w:val="Textoindependiente"/>
        <w:ind w:left="57"/>
        <w:rPr>
          <w:rFonts w:cs="Tahoma"/>
        </w:rPr>
      </w:pPr>
    </w:p>
    <w:p w14:paraId="3B3FA9DF" w14:textId="77777777" w:rsidR="000B3E3B" w:rsidRPr="00297B84" w:rsidRDefault="000B3E3B" w:rsidP="00C273EC">
      <w:pPr>
        <w:pStyle w:val="Prrafodelista"/>
        <w:widowControl w:val="0"/>
        <w:numPr>
          <w:ilvl w:val="0"/>
          <w:numId w:val="222"/>
        </w:numPr>
        <w:tabs>
          <w:tab w:val="left" w:pos="1697"/>
          <w:tab w:val="left" w:pos="1699"/>
        </w:tabs>
        <w:autoSpaceDE w:val="0"/>
        <w:autoSpaceDN w:val="0"/>
        <w:spacing w:after="0" w:line="240" w:lineRule="auto"/>
        <w:ind w:left="57"/>
        <w:jc w:val="both"/>
        <w:rPr>
          <w:rFonts w:ascii="Tahoma" w:hAnsi="Tahoma" w:cs="Tahoma"/>
          <w:sz w:val="24"/>
          <w:szCs w:val="24"/>
        </w:rPr>
      </w:pPr>
      <w:r w:rsidRPr="00297B84">
        <w:rPr>
          <w:rFonts w:ascii="Tahoma" w:hAnsi="Tahoma" w:cs="Tahoma"/>
          <w:sz w:val="24"/>
          <w:szCs w:val="24"/>
        </w:rPr>
        <w:t xml:space="preserve">Supervisar la verificación de suficiencia presupuestal de las solicitudes de las unidades responsables de </w:t>
      </w:r>
      <w:r w:rsidRPr="00297B84">
        <w:rPr>
          <w:rFonts w:ascii="Tahoma" w:hAnsi="Tahoma" w:cs="Tahoma"/>
          <w:spacing w:val="-2"/>
          <w:sz w:val="24"/>
          <w:szCs w:val="24"/>
        </w:rPr>
        <w:t>gasto.</w:t>
      </w:r>
    </w:p>
    <w:p w14:paraId="1464B565" w14:textId="77777777" w:rsidR="000B3E3B" w:rsidRPr="00297B84" w:rsidRDefault="000B3E3B" w:rsidP="00C273EC">
      <w:pPr>
        <w:pStyle w:val="Textoindependiente"/>
        <w:ind w:left="57"/>
        <w:rPr>
          <w:rFonts w:cs="Tahoma"/>
        </w:rPr>
      </w:pPr>
    </w:p>
    <w:p w14:paraId="768F8DF3" w14:textId="77777777" w:rsidR="000B3E3B" w:rsidRPr="00297B84" w:rsidRDefault="000B3E3B" w:rsidP="00C273EC">
      <w:pPr>
        <w:pStyle w:val="Prrafodelista"/>
        <w:widowControl w:val="0"/>
        <w:numPr>
          <w:ilvl w:val="0"/>
          <w:numId w:val="222"/>
        </w:numPr>
        <w:tabs>
          <w:tab w:val="left" w:pos="1699"/>
        </w:tabs>
        <w:autoSpaceDE w:val="0"/>
        <w:autoSpaceDN w:val="0"/>
        <w:spacing w:after="0" w:line="240" w:lineRule="auto"/>
        <w:ind w:left="57"/>
        <w:jc w:val="both"/>
        <w:rPr>
          <w:rFonts w:ascii="Tahoma" w:hAnsi="Tahoma" w:cs="Tahoma"/>
          <w:sz w:val="24"/>
          <w:szCs w:val="24"/>
        </w:rPr>
      </w:pPr>
      <w:r w:rsidRPr="00297B84">
        <w:rPr>
          <w:rFonts w:ascii="Tahoma" w:hAnsi="Tahoma" w:cs="Tahoma"/>
          <w:sz w:val="24"/>
          <w:szCs w:val="24"/>
        </w:rPr>
        <w:t>Supervisar las actividades para el diseño y aplicación de la metodología tendentes a la elaboración del anteproyecto de presupuesto de egresos de la Cámara de Diputados, que serán entregados a las unidades responsables de gasto.</w:t>
      </w:r>
    </w:p>
    <w:p w14:paraId="7C458E32" w14:textId="77777777" w:rsidR="000B3E3B" w:rsidRPr="00297B84" w:rsidRDefault="000B3E3B" w:rsidP="00C273EC">
      <w:pPr>
        <w:pStyle w:val="Textoindependiente"/>
        <w:ind w:left="57"/>
        <w:rPr>
          <w:rFonts w:cs="Tahoma"/>
        </w:rPr>
      </w:pPr>
    </w:p>
    <w:p w14:paraId="136D1C29" w14:textId="77777777" w:rsidR="000B3E3B" w:rsidRPr="00297B84" w:rsidRDefault="000B3E3B" w:rsidP="00C273EC">
      <w:pPr>
        <w:pStyle w:val="Prrafodelista"/>
        <w:widowControl w:val="0"/>
        <w:numPr>
          <w:ilvl w:val="0"/>
          <w:numId w:val="222"/>
        </w:numPr>
        <w:tabs>
          <w:tab w:val="left" w:pos="1697"/>
          <w:tab w:val="left" w:pos="1699"/>
        </w:tabs>
        <w:autoSpaceDE w:val="0"/>
        <w:autoSpaceDN w:val="0"/>
        <w:spacing w:after="0" w:line="240" w:lineRule="auto"/>
        <w:ind w:left="57"/>
        <w:jc w:val="both"/>
        <w:rPr>
          <w:rFonts w:ascii="Tahoma" w:hAnsi="Tahoma" w:cs="Tahoma"/>
          <w:sz w:val="24"/>
          <w:szCs w:val="24"/>
        </w:rPr>
      </w:pPr>
      <w:r w:rsidRPr="00297B84">
        <w:rPr>
          <w:rFonts w:ascii="Tahoma" w:hAnsi="Tahoma" w:cs="Tahoma"/>
          <w:sz w:val="24"/>
          <w:szCs w:val="24"/>
        </w:rPr>
        <w:t>Supervisar que la elaboración del calendario financiero – presupuestario se realice en apego a la propuesta elaborada por las unidades responsables de gasto de la Cámara de Diputados para su registro ante la Secretaría de Hacienda y Crédito Público.</w:t>
      </w:r>
    </w:p>
    <w:p w14:paraId="5BDE1E72" w14:textId="77777777" w:rsidR="000B3E3B" w:rsidRPr="00297B84" w:rsidRDefault="000B3E3B" w:rsidP="00C273EC">
      <w:pPr>
        <w:pStyle w:val="Textoindependiente"/>
        <w:ind w:left="57"/>
        <w:rPr>
          <w:rFonts w:cs="Tahoma"/>
        </w:rPr>
      </w:pPr>
    </w:p>
    <w:p w14:paraId="7342D52D" w14:textId="77777777" w:rsidR="000B3E3B" w:rsidRPr="00297B84" w:rsidRDefault="000B3E3B" w:rsidP="00C273EC">
      <w:pPr>
        <w:pStyle w:val="Prrafodelista"/>
        <w:widowControl w:val="0"/>
        <w:numPr>
          <w:ilvl w:val="0"/>
          <w:numId w:val="222"/>
        </w:numPr>
        <w:tabs>
          <w:tab w:val="left" w:pos="1699"/>
        </w:tabs>
        <w:autoSpaceDE w:val="0"/>
        <w:autoSpaceDN w:val="0"/>
        <w:spacing w:after="0" w:line="240" w:lineRule="auto"/>
        <w:ind w:left="57"/>
        <w:jc w:val="both"/>
        <w:rPr>
          <w:rFonts w:ascii="Tahoma" w:hAnsi="Tahoma" w:cs="Tahoma"/>
          <w:sz w:val="24"/>
          <w:szCs w:val="24"/>
        </w:rPr>
      </w:pPr>
      <w:r w:rsidRPr="00297B84">
        <w:rPr>
          <w:rFonts w:ascii="Tahoma" w:hAnsi="Tahoma" w:cs="Tahoma"/>
          <w:sz w:val="24"/>
          <w:szCs w:val="24"/>
        </w:rPr>
        <w:t>Dictaminar y verificar que se registren las adecuaciones</w:t>
      </w:r>
      <w:r w:rsidRPr="00297B84">
        <w:rPr>
          <w:rFonts w:ascii="Tahoma" w:hAnsi="Tahoma" w:cs="Tahoma"/>
          <w:spacing w:val="40"/>
          <w:sz w:val="24"/>
          <w:szCs w:val="24"/>
        </w:rPr>
        <w:t xml:space="preserve"> </w:t>
      </w:r>
      <w:r w:rsidRPr="00297B84">
        <w:rPr>
          <w:rFonts w:ascii="Tahoma" w:hAnsi="Tahoma" w:cs="Tahoma"/>
          <w:sz w:val="24"/>
          <w:szCs w:val="24"/>
        </w:rPr>
        <w:t>presupuestales</w:t>
      </w:r>
      <w:r w:rsidRPr="00297B84">
        <w:rPr>
          <w:rFonts w:ascii="Tahoma" w:hAnsi="Tahoma" w:cs="Tahoma"/>
          <w:spacing w:val="40"/>
          <w:sz w:val="24"/>
          <w:szCs w:val="24"/>
        </w:rPr>
        <w:t xml:space="preserve"> </w:t>
      </w:r>
      <w:r w:rsidRPr="00297B84">
        <w:rPr>
          <w:rFonts w:ascii="Tahoma" w:hAnsi="Tahoma" w:cs="Tahoma"/>
          <w:sz w:val="24"/>
          <w:szCs w:val="24"/>
        </w:rPr>
        <w:t>en</w:t>
      </w:r>
      <w:r w:rsidRPr="00297B84">
        <w:rPr>
          <w:rFonts w:ascii="Tahoma" w:hAnsi="Tahoma" w:cs="Tahoma"/>
          <w:spacing w:val="40"/>
          <w:sz w:val="24"/>
          <w:szCs w:val="24"/>
        </w:rPr>
        <w:t xml:space="preserve"> </w:t>
      </w:r>
      <w:r w:rsidRPr="00297B84">
        <w:rPr>
          <w:rFonts w:ascii="Tahoma" w:hAnsi="Tahoma" w:cs="Tahoma"/>
          <w:sz w:val="24"/>
          <w:szCs w:val="24"/>
        </w:rPr>
        <w:t>el</w:t>
      </w:r>
      <w:r w:rsidRPr="00297B84">
        <w:rPr>
          <w:rFonts w:ascii="Tahoma" w:hAnsi="Tahoma" w:cs="Tahoma"/>
          <w:spacing w:val="40"/>
          <w:sz w:val="24"/>
          <w:szCs w:val="24"/>
        </w:rPr>
        <w:t xml:space="preserve"> </w:t>
      </w:r>
      <w:r w:rsidRPr="00297B84">
        <w:rPr>
          <w:rFonts w:ascii="Tahoma" w:hAnsi="Tahoma" w:cs="Tahoma"/>
          <w:sz w:val="24"/>
          <w:szCs w:val="24"/>
        </w:rPr>
        <w:t>presupuesto</w:t>
      </w:r>
      <w:r w:rsidRPr="00297B84">
        <w:rPr>
          <w:rFonts w:ascii="Tahoma" w:hAnsi="Tahoma" w:cs="Tahoma"/>
          <w:spacing w:val="40"/>
          <w:sz w:val="24"/>
          <w:szCs w:val="24"/>
        </w:rPr>
        <w:t xml:space="preserve"> </w:t>
      </w:r>
      <w:r w:rsidRPr="00297B84">
        <w:rPr>
          <w:rFonts w:ascii="Tahoma" w:hAnsi="Tahoma" w:cs="Tahoma"/>
          <w:sz w:val="24"/>
          <w:szCs w:val="24"/>
        </w:rPr>
        <w:t>de egresos</w:t>
      </w:r>
      <w:r w:rsidRPr="00297B84">
        <w:rPr>
          <w:rFonts w:ascii="Tahoma" w:hAnsi="Tahoma" w:cs="Tahoma"/>
          <w:spacing w:val="-3"/>
          <w:sz w:val="24"/>
          <w:szCs w:val="24"/>
        </w:rPr>
        <w:t xml:space="preserve"> </w:t>
      </w:r>
      <w:r w:rsidRPr="00297B84">
        <w:rPr>
          <w:rFonts w:ascii="Tahoma" w:hAnsi="Tahoma" w:cs="Tahoma"/>
          <w:sz w:val="24"/>
          <w:szCs w:val="24"/>
        </w:rPr>
        <w:t>de</w:t>
      </w:r>
      <w:r w:rsidRPr="00297B84">
        <w:rPr>
          <w:rFonts w:ascii="Tahoma" w:hAnsi="Tahoma" w:cs="Tahoma"/>
          <w:spacing w:val="-3"/>
          <w:sz w:val="24"/>
          <w:szCs w:val="24"/>
        </w:rPr>
        <w:t xml:space="preserve"> </w:t>
      </w:r>
      <w:r w:rsidRPr="00297B84">
        <w:rPr>
          <w:rFonts w:ascii="Tahoma" w:hAnsi="Tahoma" w:cs="Tahoma"/>
          <w:sz w:val="24"/>
          <w:szCs w:val="24"/>
        </w:rPr>
        <w:t>la</w:t>
      </w:r>
      <w:r w:rsidRPr="00297B84">
        <w:rPr>
          <w:rFonts w:ascii="Tahoma" w:hAnsi="Tahoma" w:cs="Tahoma"/>
          <w:spacing w:val="-3"/>
          <w:sz w:val="24"/>
          <w:szCs w:val="24"/>
        </w:rPr>
        <w:t xml:space="preserve"> </w:t>
      </w:r>
      <w:r w:rsidRPr="00297B84">
        <w:rPr>
          <w:rFonts w:ascii="Tahoma" w:hAnsi="Tahoma" w:cs="Tahoma"/>
          <w:sz w:val="24"/>
          <w:szCs w:val="24"/>
        </w:rPr>
        <w:t>Cámara</w:t>
      </w:r>
      <w:r w:rsidRPr="00297B84">
        <w:rPr>
          <w:rFonts w:ascii="Tahoma" w:hAnsi="Tahoma" w:cs="Tahoma"/>
          <w:spacing w:val="-5"/>
          <w:sz w:val="24"/>
          <w:szCs w:val="24"/>
        </w:rPr>
        <w:t xml:space="preserve"> </w:t>
      </w:r>
      <w:r w:rsidRPr="00297B84">
        <w:rPr>
          <w:rFonts w:ascii="Tahoma" w:hAnsi="Tahoma" w:cs="Tahoma"/>
          <w:sz w:val="24"/>
          <w:szCs w:val="24"/>
        </w:rPr>
        <w:t>de</w:t>
      </w:r>
      <w:r w:rsidRPr="00297B84">
        <w:rPr>
          <w:rFonts w:ascii="Tahoma" w:hAnsi="Tahoma" w:cs="Tahoma"/>
          <w:spacing w:val="-3"/>
          <w:sz w:val="24"/>
          <w:szCs w:val="24"/>
        </w:rPr>
        <w:t xml:space="preserve"> </w:t>
      </w:r>
      <w:r w:rsidRPr="00297B84">
        <w:rPr>
          <w:rFonts w:ascii="Tahoma" w:hAnsi="Tahoma" w:cs="Tahoma"/>
          <w:sz w:val="24"/>
          <w:szCs w:val="24"/>
        </w:rPr>
        <w:t>Diputados,</w:t>
      </w:r>
      <w:r w:rsidRPr="00297B84">
        <w:rPr>
          <w:rFonts w:ascii="Tahoma" w:hAnsi="Tahoma" w:cs="Tahoma"/>
          <w:spacing w:val="-4"/>
          <w:sz w:val="24"/>
          <w:szCs w:val="24"/>
        </w:rPr>
        <w:t xml:space="preserve"> </w:t>
      </w:r>
      <w:r w:rsidRPr="00297B84">
        <w:rPr>
          <w:rFonts w:ascii="Tahoma" w:hAnsi="Tahoma" w:cs="Tahoma"/>
          <w:sz w:val="24"/>
          <w:szCs w:val="24"/>
        </w:rPr>
        <w:t>a</w:t>
      </w:r>
      <w:r w:rsidRPr="00297B84">
        <w:rPr>
          <w:rFonts w:ascii="Tahoma" w:hAnsi="Tahoma" w:cs="Tahoma"/>
          <w:spacing w:val="-3"/>
          <w:sz w:val="24"/>
          <w:szCs w:val="24"/>
        </w:rPr>
        <w:t xml:space="preserve"> </w:t>
      </w:r>
      <w:r w:rsidRPr="00297B84">
        <w:rPr>
          <w:rFonts w:ascii="Tahoma" w:hAnsi="Tahoma" w:cs="Tahoma"/>
          <w:sz w:val="24"/>
          <w:szCs w:val="24"/>
        </w:rPr>
        <w:t>petición</w:t>
      </w:r>
      <w:r w:rsidRPr="00297B84">
        <w:rPr>
          <w:rFonts w:ascii="Tahoma" w:hAnsi="Tahoma" w:cs="Tahoma"/>
          <w:spacing w:val="-4"/>
          <w:sz w:val="24"/>
          <w:szCs w:val="24"/>
        </w:rPr>
        <w:t xml:space="preserve"> </w:t>
      </w:r>
      <w:r w:rsidRPr="00297B84">
        <w:rPr>
          <w:rFonts w:ascii="Tahoma" w:hAnsi="Tahoma" w:cs="Tahoma"/>
          <w:sz w:val="24"/>
          <w:szCs w:val="24"/>
        </w:rPr>
        <w:t>de</w:t>
      </w:r>
      <w:r w:rsidRPr="00297B84">
        <w:rPr>
          <w:rFonts w:ascii="Tahoma" w:hAnsi="Tahoma" w:cs="Tahoma"/>
          <w:spacing w:val="-3"/>
          <w:sz w:val="24"/>
          <w:szCs w:val="24"/>
        </w:rPr>
        <w:t xml:space="preserve"> </w:t>
      </w:r>
      <w:r w:rsidRPr="00297B84">
        <w:rPr>
          <w:rFonts w:ascii="Tahoma" w:hAnsi="Tahoma" w:cs="Tahoma"/>
          <w:sz w:val="24"/>
          <w:szCs w:val="24"/>
        </w:rPr>
        <w:t xml:space="preserve">las unidades responsables de gasto, en apego a lo establecido en los Lineamientos para el Presupuesto, Contabilidad y Cuenta Pública de la Cámara de Diputados o por instrucción de los órganos de </w:t>
      </w:r>
      <w:r w:rsidRPr="00297B84">
        <w:rPr>
          <w:rFonts w:ascii="Tahoma" w:hAnsi="Tahoma" w:cs="Tahoma"/>
          <w:spacing w:val="-2"/>
          <w:sz w:val="24"/>
          <w:szCs w:val="24"/>
        </w:rPr>
        <w:t>gobierno.</w:t>
      </w:r>
    </w:p>
    <w:p w14:paraId="65F9106A" w14:textId="77777777" w:rsidR="000B3E3B" w:rsidRPr="00297B84" w:rsidRDefault="000B3E3B" w:rsidP="00C273EC">
      <w:pPr>
        <w:pStyle w:val="Textoindependiente"/>
        <w:ind w:left="57"/>
        <w:rPr>
          <w:rFonts w:cs="Tahoma"/>
        </w:rPr>
      </w:pPr>
    </w:p>
    <w:p w14:paraId="1EF79018" w14:textId="77777777" w:rsidR="000B3E3B" w:rsidRPr="00297B84" w:rsidRDefault="000B3E3B" w:rsidP="00C273EC">
      <w:pPr>
        <w:pStyle w:val="Prrafodelista"/>
        <w:widowControl w:val="0"/>
        <w:numPr>
          <w:ilvl w:val="0"/>
          <w:numId w:val="222"/>
        </w:numPr>
        <w:tabs>
          <w:tab w:val="left" w:pos="1003"/>
          <w:tab w:val="left" w:pos="1005"/>
        </w:tabs>
        <w:autoSpaceDE w:val="0"/>
        <w:autoSpaceDN w:val="0"/>
        <w:spacing w:after="0" w:line="240" w:lineRule="auto"/>
        <w:ind w:left="57"/>
        <w:jc w:val="both"/>
        <w:rPr>
          <w:rFonts w:ascii="Tahoma" w:hAnsi="Tahoma" w:cs="Tahoma"/>
          <w:sz w:val="24"/>
          <w:szCs w:val="24"/>
        </w:rPr>
      </w:pPr>
      <w:r w:rsidRPr="00297B84">
        <w:rPr>
          <w:rFonts w:ascii="Tahoma" w:hAnsi="Tahoma" w:cs="Tahoma"/>
          <w:sz w:val="24"/>
          <w:szCs w:val="24"/>
        </w:rPr>
        <w:t>Supervisar el registro de las afectaciones presupuestales y del informe de los ingresos excedentes obtenidos durante el periodo correspondiente, ante la Secretaría de Hacienda y Crédito Público.</w:t>
      </w:r>
    </w:p>
    <w:p w14:paraId="1A5FBD8A" w14:textId="77777777" w:rsidR="000B3E3B" w:rsidRPr="00297B84" w:rsidRDefault="000B3E3B" w:rsidP="00297B84">
      <w:pPr>
        <w:tabs>
          <w:tab w:val="left" w:pos="1003"/>
          <w:tab w:val="left" w:pos="1005"/>
        </w:tabs>
        <w:spacing w:after="0" w:line="240" w:lineRule="auto"/>
        <w:ind w:left="57"/>
        <w:rPr>
          <w:rFonts w:ascii="Tahoma" w:hAnsi="Tahoma" w:cs="Tahoma"/>
          <w:sz w:val="24"/>
          <w:szCs w:val="24"/>
        </w:rPr>
      </w:pPr>
    </w:p>
    <w:p w14:paraId="65F72249" w14:textId="77777777" w:rsidR="000B3E3B" w:rsidRPr="00297B84" w:rsidRDefault="000B3E3B" w:rsidP="00C273EC">
      <w:pPr>
        <w:pStyle w:val="Prrafodelista"/>
        <w:widowControl w:val="0"/>
        <w:numPr>
          <w:ilvl w:val="0"/>
          <w:numId w:val="222"/>
        </w:numPr>
        <w:tabs>
          <w:tab w:val="left" w:pos="1003"/>
          <w:tab w:val="left" w:pos="1005"/>
        </w:tabs>
        <w:autoSpaceDE w:val="0"/>
        <w:autoSpaceDN w:val="0"/>
        <w:spacing w:after="0" w:line="240" w:lineRule="auto"/>
        <w:ind w:left="0"/>
        <w:jc w:val="both"/>
        <w:rPr>
          <w:rFonts w:ascii="Tahoma" w:hAnsi="Tahoma" w:cs="Tahoma"/>
          <w:sz w:val="24"/>
          <w:szCs w:val="24"/>
        </w:rPr>
      </w:pPr>
      <w:r w:rsidRPr="00297B84">
        <w:rPr>
          <w:rFonts w:ascii="Tahoma" w:hAnsi="Tahoma" w:cs="Tahoma"/>
          <w:sz w:val="24"/>
          <w:szCs w:val="24"/>
        </w:rPr>
        <w:t xml:space="preserve">Supervisar la conciliación mensual del presupuesto modificado y comprometido con las unidades responsables de gasto y con el Departamento de Análisis Contable. </w:t>
      </w:r>
    </w:p>
    <w:p w14:paraId="54EB2B7A" w14:textId="77777777" w:rsidR="000B3E3B" w:rsidRPr="00297B84" w:rsidRDefault="000B3E3B" w:rsidP="00C273EC">
      <w:pPr>
        <w:tabs>
          <w:tab w:val="left" w:pos="1003"/>
          <w:tab w:val="left" w:pos="1005"/>
        </w:tabs>
        <w:spacing w:after="0" w:line="240" w:lineRule="auto"/>
        <w:rPr>
          <w:rFonts w:ascii="Tahoma" w:hAnsi="Tahoma" w:cs="Tahoma"/>
          <w:sz w:val="24"/>
          <w:szCs w:val="24"/>
        </w:rPr>
      </w:pPr>
    </w:p>
    <w:p w14:paraId="5CEFC2CE" w14:textId="77777777" w:rsidR="000B3E3B" w:rsidRPr="00297B84" w:rsidRDefault="000B3E3B" w:rsidP="00C273EC">
      <w:pPr>
        <w:pStyle w:val="Prrafodelista"/>
        <w:widowControl w:val="0"/>
        <w:numPr>
          <w:ilvl w:val="0"/>
          <w:numId w:val="222"/>
        </w:numPr>
        <w:tabs>
          <w:tab w:val="left" w:pos="1003"/>
          <w:tab w:val="left" w:pos="1005"/>
        </w:tabs>
        <w:autoSpaceDE w:val="0"/>
        <w:autoSpaceDN w:val="0"/>
        <w:spacing w:after="0" w:line="240" w:lineRule="auto"/>
        <w:ind w:left="0"/>
        <w:jc w:val="both"/>
        <w:rPr>
          <w:rFonts w:ascii="Tahoma" w:hAnsi="Tahoma" w:cs="Tahoma"/>
          <w:sz w:val="24"/>
          <w:szCs w:val="24"/>
        </w:rPr>
      </w:pPr>
      <w:r w:rsidRPr="00297B84">
        <w:rPr>
          <w:rFonts w:ascii="Tahoma" w:hAnsi="Tahoma" w:cs="Tahoma"/>
          <w:sz w:val="24"/>
          <w:szCs w:val="24"/>
        </w:rPr>
        <w:t>Supervisar</w:t>
      </w:r>
      <w:r w:rsidRPr="00297B84">
        <w:rPr>
          <w:rFonts w:ascii="Tahoma" w:hAnsi="Tahoma" w:cs="Tahoma"/>
          <w:spacing w:val="-16"/>
          <w:sz w:val="24"/>
          <w:szCs w:val="24"/>
        </w:rPr>
        <w:t xml:space="preserve"> </w:t>
      </w:r>
      <w:r w:rsidRPr="00297B84">
        <w:rPr>
          <w:rFonts w:ascii="Tahoma" w:hAnsi="Tahoma" w:cs="Tahoma"/>
          <w:sz w:val="24"/>
          <w:szCs w:val="24"/>
        </w:rPr>
        <w:t>el</w:t>
      </w:r>
      <w:r w:rsidRPr="00297B84">
        <w:rPr>
          <w:rFonts w:ascii="Tahoma" w:hAnsi="Tahoma" w:cs="Tahoma"/>
          <w:spacing w:val="-15"/>
          <w:sz w:val="24"/>
          <w:szCs w:val="24"/>
        </w:rPr>
        <w:t xml:space="preserve"> </w:t>
      </w:r>
      <w:r w:rsidRPr="00297B84">
        <w:rPr>
          <w:rFonts w:ascii="Tahoma" w:hAnsi="Tahoma" w:cs="Tahoma"/>
          <w:sz w:val="24"/>
          <w:szCs w:val="24"/>
        </w:rPr>
        <w:t>avance</w:t>
      </w:r>
      <w:r w:rsidRPr="00297B84">
        <w:rPr>
          <w:rFonts w:ascii="Tahoma" w:hAnsi="Tahoma" w:cs="Tahoma"/>
          <w:spacing w:val="-15"/>
          <w:sz w:val="24"/>
          <w:szCs w:val="24"/>
        </w:rPr>
        <w:t xml:space="preserve"> </w:t>
      </w:r>
      <w:r w:rsidRPr="00297B84">
        <w:rPr>
          <w:rFonts w:ascii="Tahoma" w:hAnsi="Tahoma" w:cs="Tahoma"/>
          <w:sz w:val="24"/>
          <w:szCs w:val="24"/>
        </w:rPr>
        <w:t>programático</w:t>
      </w:r>
      <w:r w:rsidRPr="00297B84">
        <w:rPr>
          <w:rFonts w:ascii="Tahoma" w:hAnsi="Tahoma" w:cs="Tahoma"/>
          <w:spacing w:val="-15"/>
          <w:sz w:val="24"/>
          <w:szCs w:val="24"/>
        </w:rPr>
        <w:t xml:space="preserve"> </w:t>
      </w:r>
      <w:r w:rsidRPr="00297B84">
        <w:rPr>
          <w:rFonts w:ascii="Tahoma" w:hAnsi="Tahoma" w:cs="Tahoma"/>
          <w:sz w:val="24"/>
          <w:szCs w:val="24"/>
        </w:rPr>
        <w:t>presupuestal</w:t>
      </w:r>
      <w:r w:rsidRPr="00297B84">
        <w:rPr>
          <w:rFonts w:ascii="Tahoma" w:hAnsi="Tahoma" w:cs="Tahoma"/>
          <w:spacing w:val="-16"/>
          <w:sz w:val="24"/>
          <w:szCs w:val="24"/>
        </w:rPr>
        <w:t xml:space="preserve"> </w:t>
      </w:r>
      <w:r w:rsidRPr="00297B84">
        <w:rPr>
          <w:rFonts w:ascii="Tahoma" w:hAnsi="Tahoma" w:cs="Tahoma"/>
          <w:sz w:val="24"/>
          <w:szCs w:val="24"/>
        </w:rPr>
        <w:t>de</w:t>
      </w:r>
      <w:r w:rsidRPr="00297B84">
        <w:rPr>
          <w:rFonts w:ascii="Tahoma" w:hAnsi="Tahoma" w:cs="Tahoma"/>
          <w:spacing w:val="-15"/>
          <w:sz w:val="24"/>
          <w:szCs w:val="24"/>
        </w:rPr>
        <w:t xml:space="preserve"> </w:t>
      </w:r>
      <w:r w:rsidRPr="00297B84">
        <w:rPr>
          <w:rFonts w:ascii="Tahoma" w:hAnsi="Tahoma" w:cs="Tahoma"/>
          <w:sz w:val="24"/>
          <w:szCs w:val="24"/>
        </w:rPr>
        <w:t>las unidades responsables de gasto, en apego a su calendario presupuestal propuesto.</w:t>
      </w:r>
    </w:p>
    <w:p w14:paraId="751150B8" w14:textId="77777777" w:rsidR="000B3E3B" w:rsidRPr="00297B84" w:rsidRDefault="000B3E3B" w:rsidP="00C273EC">
      <w:pPr>
        <w:pStyle w:val="Textoindependiente"/>
        <w:rPr>
          <w:rFonts w:cs="Tahoma"/>
        </w:rPr>
      </w:pPr>
    </w:p>
    <w:p w14:paraId="345294A9" w14:textId="77777777" w:rsidR="000B3E3B" w:rsidRPr="00297B84" w:rsidRDefault="000B3E3B" w:rsidP="00C273EC">
      <w:pPr>
        <w:pStyle w:val="Prrafodelista"/>
        <w:widowControl w:val="0"/>
        <w:numPr>
          <w:ilvl w:val="0"/>
          <w:numId w:val="222"/>
        </w:numPr>
        <w:tabs>
          <w:tab w:val="left" w:pos="1004"/>
          <w:tab w:val="left" w:pos="1006"/>
        </w:tabs>
        <w:autoSpaceDE w:val="0"/>
        <w:autoSpaceDN w:val="0"/>
        <w:spacing w:after="0" w:line="240" w:lineRule="auto"/>
        <w:ind w:left="0"/>
        <w:jc w:val="both"/>
        <w:rPr>
          <w:rFonts w:ascii="Tahoma" w:hAnsi="Tahoma" w:cs="Tahoma"/>
          <w:spacing w:val="-2"/>
          <w:sz w:val="24"/>
          <w:szCs w:val="24"/>
        </w:rPr>
      </w:pPr>
      <w:r w:rsidRPr="00297B84">
        <w:rPr>
          <w:rFonts w:ascii="Tahoma" w:hAnsi="Tahoma" w:cs="Tahoma"/>
          <w:sz w:val="24"/>
          <w:szCs w:val="24"/>
        </w:rPr>
        <w:t>Verificar las respuestas de las solicitudes de información</w:t>
      </w:r>
      <w:r w:rsidRPr="00297B84">
        <w:rPr>
          <w:rFonts w:ascii="Tahoma" w:hAnsi="Tahoma" w:cs="Tahoma"/>
          <w:spacing w:val="-16"/>
          <w:sz w:val="24"/>
          <w:szCs w:val="24"/>
        </w:rPr>
        <w:t xml:space="preserve"> </w:t>
      </w:r>
      <w:r w:rsidRPr="00297B84">
        <w:rPr>
          <w:rFonts w:ascii="Tahoma" w:hAnsi="Tahoma" w:cs="Tahoma"/>
          <w:sz w:val="24"/>
          <w:szCs w:val="24"/>
        </w:rPr>
        <w:t>de</w:t>
      </w:r>
      <w:r w:rsidRPr="00297B84">
        <w:rPr>
          <w:rFonts w:ascii="Tahoma" w:hAnsi="Tahoma" w:cs="Tahoma"/>
          <w:spacing w:val="-18"/>
          <w:sz w:val="24"/>
          <w:szCs w:val="24"/>
        </w:rPr>
        <w:t xml:space="preserve"> </w:t>
      </w:r>
      <w:r w:rsidRPr="00297B84">
        <w:rPr>
          <w:rFonts w:ascii="Tahoma" w:hAnsi="Tahoma" w:cs="Tahoma"/>
          <w:sz w:val="24"/>
          <w:szCs w:val="24"/>
        </w:rPr>
        <w:t>viabilidad</w:t>
      </w:r>
      <w:r w:rsidRPr="00297B84">
        <w:rPr>
          <w:rFonts w:ascii="Tahoma" w:hAnsi="Tahoma" w:cs="Tahoma"/>
          <w:spacing w:val="-16"/>
          <w:sz w:val="24"/>
          <w:szCs w:val="24"/>
        </w:rPr>
        <w:t xml:space="preserve"> </w:t>
      </w:r>
      <w:r w:rsidRPr="00297B84">
        <w:rPr>
          <w:rFonts w:ascii="Tahoma" w:hAnsi="Tahoma" w:cs="Tahoma"/>
          <w:sz w:val="24"/>
          <w:szCs w:val="24"/>
        </w:rPr>
        <w:t>y</w:t>
      </w:r>
      <w:r w:rsidRPr="00297B84">
        <w:rPr>
          <w:rFonts w:ascii="Tahoma" w:hAnsi="Tahoma" w:cs="Tahoma"/>
          <w:spacing w:val="-16"/>
          <w:sz w:val="24"/>
          <w:szCs w:val="24"/>
        </w:rPr>
        <w:t xml:space="preserve"> </w:t>
      </w:r>
      <w:r w:rsidRPr="00297B84">
        <w:rPr>
          <w:rFonts w:ascii="Tahoma" w:hAnsi="Tahoma" w:cs="Tahoma"/>
          <w:sz w:val="24"/>
          <w:szCs w:val="24"/>
        </w:rPr>
        <w:t>suficiencia</w:t>
      </w:r>
      <w:r w:rsidRPr="00297B84">
        <w:rPr>
          <w:rFonts w:ascii="Tahoma" w:hAnsi="Tahoma" w:cs="Tahoma"/>
          <w:spacing w:val="-16"/>
          <w:sz w:val="24"/>
          <w:szCs w:val="24"/>
        </w:rPr>
        <w:t xml:space="preserve"> </w:t>
      </w:r>
      <w:r w:rsidRPr="00297B84">
        <w:rPr>
          <w:rFonts w:ascii="Tahoma" w:hAnsi="Tahoma" w:cs="Tahoma"/>
          <w:sz w:val="24"/>
          <w:szCs w:val="24"/>
        </w:rPr>
        <w:t>presupuestal</w:t>
      </w:r>
      <w:r w:rsidRPr="00297B84">
        <w:rPr>
          <w:rFonts w:ascii="Tahoma" w:hAnsi="Tahoma" w:cs="Tahoma"/>
          <w:spacing w:val="-15"/>
          <w:sz w:val="24"/>
          <w:szCs w:val="24"/>
        </w:rPr>
        <w:t xml:space="preserve"> </w:t>
      </w:r>
      <w:r w:rsidRPr="00297B84">
        <w:rPr>
          <w:rFonts w:ascii="Tahoma" w:hAnsi="Tahoma" w:cs="Tahoma"/>
          <w:sz w:val="24"/>
          <w:szCs w:val="24"/>
        </w:rPr>
        <w:t>de las</w:t>
      </w:r>
      <w:r w:rsidRPr="00297B84">
        <w:rPr>
          <w:rFonts w:ascii="Tahoma" w:hAnsi="Tahoma" w:cs="Tahoma"/>
          <w:spacing w:val="40"/>
          <w:sz w:val="24"/>
          <w:szCs w:val="24"/>
        </w:rPr>
        <w:t xml:space="preserve"> </w:t>
      </w:r>
      <w:r w:rsidRPr="00297B84">
        <w:rPr>
          <w:rFonts w:ascii="Tahoma" w:hAnsi="Tahoma" w:cs="Tahoma"/>
          <w:sz w:val="24"/>
          <w:szCs w:val="24"/>
        </w:rPr>
        <w:t>unidades</w:t>
      </w:r>
      <w:r w:rsidRPr="00297B84">
        <w:rPr>
          <w:rFonts w:ascii="Tahoma" w:hAnsi="Tahoma" w:cs="Tahoma"/>
          <w:spacing w:val="40"/>
          <w:sz w:val="24"/>
          <w:szCs w:val="24"/>
        </w:rPr>
        <w:t xml:space="preserve"> </w:t>
      </w:r>
      <w:r w:rsidRPr="00297B84">
        <w:rPr>
          <w:rFonts w:ascii="Tahoma" w:hAnsi="Tahoma" w:cs="Tahoma"/>
          <w:sz w:val="24"/>
          <w:szCs w:val="24"/>
        </w:rPr>
        <w:t>responsables</w:t>
      </w:r>
      <w:r w:rsidRPr="00297B84">
        <w:rPr>
          <w:rFonts w:ascii="Tahoma" w:hAnsi="Tahoma" w:cs="Tahoma"/>
          <w:spacing w:val="40"/>
          <w:sz w:val="24"/>
          <w:szCs w:val="24"/>
        </w:rPr>
        <w:t xml:space="preserve"> </w:t>
      </w:r>
      <w:r w:rsidRPr="00297B84">
        <w:rPr>
          <w:rFonts w:ascii="Tahoma" w:hAnsi="Tahoma" w:cs="Tahoma"/>
          <w:sz w:val="24"/>
          <w:szCs w:val="24"/>
        </w:rPr>
        <w:t>de</w:t>
      </w:r>
      <w:r w:rsidRPr="00297B84">
        <w:rPr>
          <w:rFonts w:ascii="Tahoma" w:hAnsi="Tahoma" w:cs="Tahoma"/>
          <w:spacing w:val="40"/>
          <w:sz w:val="24"/>
          <w:szCs w:val="24"/>
        </w:rPr>
        <w:t xml:space="preserve"> </w:t>
      </w:r>
      <w:r w:rsidRPr="00297B84">
        <w:rPr>
          <w:rFonts w:ascii="Tahoma" w:hAnsi="Tahoma" w:cs="Tahoma"/>
          <w:sz w:val="24"/>
          <w:szCs w:val="24"/>
        </w:rPr>
        <w:t>gasto</w:t>
      </w:r>
      <w:r w:rsidRPr="00297B84">
        <w:rPr>
          <w:rFonts w:ascii="Tahoma" w:hAnsi="Tahoma" w:cs="Tahoma"/>
          <w:spacing w:val="40"/>
          <w:sz w:val="24"/>
          <w:szCs w:val="24"/>
        </w:rPr>
        <w:t xml:space="preserve"> </w:t>
      </w:r>
      <w:r w:rsidRPr="00297B84">
        <w:rPr>
          <w:rFonts w:ascii="Tahoma" w:hAnsi="Tahoma" w:cs="Tahoma"/>
          <w:sz w:val="24"/>
          <w:szCs w:val="24"/>
        </w:rPr>
        <w:t>o</w:t>
      </w:r>
      <w:r w:rsidRPr="00297B84">
        <w:rPr>
          <w:rFonts w:ascii="Tahoma" w:hAnsi="Tahoma" w:cs="Tahoma"/>
          <w:spacing w:val="40"/>
          <w:sz w:val="24"/>
          <w:szCs w:val="24"/>
        </w:rPr>
        <w:t xml:space="preserve"> </w:t>
      </w:r>
      <w:r w:rsidRPr="00297B84">
        <w:rPr>
          <w:rFonts w:ascii="Tahoma" w:hAnsi="Tahoma" w:cs="Tahoma"/>
          <w:sz w:val="24"/>
          <w:szCs w:val="24"/>
        </w:rPr>
        <w:t>la</w:t>
      </w:r>
      <w:r w:rsidRPr="00297B84">
        <w:rPr>
          <w:rFonts w:ascii="Tahoma" w:hAnsi="Tahoma" w:cs="Tahoma"/>
          <w:spacing w:val="40"/>
          <w:sz w:val="24"/>
          <w:szCs w:val="24"/>
        </w:rPr>
        <w:t xml:space="preserve"> </w:t>
      </w:r>
      <w:r w:rsidRPr="00297B84">
        <w:rPr>
          <w:rFonts w:ascii="Tahoma" w:hAnsi="Tahoma" w:cs="Tahoma"/>
          <w:sz w:val="24"/>
          <w:szCs w:val="24"/>
        </w:rPr>
        <w:t>instancia</w:t>
      </w:r>
      <w:r w:rsidRPr="00297B84">
        <w:rPr>
          <w:rFonts w:ascii="Tahoma" w:hAnsi="Tahoma" w:cs="Tahoma"/>
          <w:spacing w:val="40"/>
          <w:sz w:val="24"/>
          <w:szCs w:val="24"/>
        </w:rPr>
        <w:t xml:space="preserve"> </w:t>
      </w:r>
      <w:r w:rsidRPr="00297B84">
        <w:rPr>
          <w:rFonts w:ascii="Tahoma" w:hAnsi="Tahoma" w:cs="Tahoma"/>
          <w:sz w:val="24"/>
          <w:szCs w:val="24"/>
        </w:rPr>
        <w:t>administrativa</w:t>
      </w:r>
      <w:r w:rsidRPr="00297B84">
        <w:rPr>
          <w:rFonts w:ascii="Tahoma" w:hAnsi="Tahoma" w:cs="Tahoma"/>
          <w:spacing w:val="-10"/>
          <w:sz w:val="24"/>
          <w:szCs w:val="24"/>
        </w:rPr>
        <w:t xml:space="preserve"> </w:t>
      </w:r>
      <w:r w:rsidRPr="00297B84">
        <w:rPr>
          <w:rFonts w:ascii="Tahoma" w:hAnsi="Tahoma" w:cs="Tahoma"/>
          <w:sz w:val="24"/>
          <w:szCs w:val="24"/>
        </w:rPr>
        <w:t>correspondiente</w:t>
      </w:r>
      <w:r w:rsidRPr="00297B84">
        <w:rPr>
          <w:rFonts w:ascii="Tahoma" w:hAnsi="Tahoma" w:cs="Tahoma"/>
          <w:spacing w:val="-7"/>
          <w:sz w:val="24"/>
          <w:szCs w:val="24"/>
        </w:rPr>
        <w:t xml:space="preserve"> </w:t>
      </w:r>
      <w:r w:rsidRPr="00297B84">
        <w:rPr>
          <w:rFonts w:ascii="Tahoma" w:hAnsi="Tahoma" w:cs="Tahoma"/>
          <w:sz w:val="24"/>
          <w:szCs w:val="24"/>
        </w:rPr>
        <w:t>u</w:t>
      </w:r>
      <w:r w:rsidRPr="00297B84">
        <w:rPr>
          <w:rFonts w:ascii="Tahoma" w:hAnsi="Tahoma" w:cs="Tahoma"/>
          <w:spacing w:val="-6"/>
          <w:sz w:val="24"/>
          <w:szCs w:val="24"/>
        </w:rPr>
        <w:t xml:space="preserve"> </w:t>
      </w:r>
      <w:r w:rsidRPr="00297B84">
        <w:rPr>
          <w:rFonts w:ascii="Tahoma" w:hAnsi="Tahoma" w:cs="Tahoma"/>
          <w:sz w:val="24"/>
          <w:szCs w:val="24"/>
        </w:rPr>
        <w:t>órgano</w:t>
      </w:r>
      <w:r w:rsidRPr="00297B84">
        <w:rPr>
          <w:rFonts w:ascii="Tahoma" w:hAnsi="Tahoma" w:cs="Tahoma"/>
          <w:spacing w:val="-9"/>
          <w:sz w:val="24"/>
          <w:szCs w:val="24"/>
        </w:rPr>
        <w:t xml:space="preserve"> </w:t>
      </w:r>
      <w:r w:rsidRPr="00297B84">
        <w:rPr>
          <w:rFonts w:ascii="Tahoma" w:hAnsi="Tahoma" w:cs="Tahoma"/>
          <w:sz w:val="24"/>
          <w:szCs w:val="24"/>
        </w:rPr>
        <w:t>de</w:t>
      </w:r>
      <w:r w:rsidRPr="00297B84">
        <w:rPr>
          <w:rFonts w:ascii="Tahoma" w:hAnsi="Tahoma" w:cs="Tahoma"/>
          <w:spacing w:val="-7"/>
          <w:sz w:val="24"/>
          <w:szCs w:val="24"/>
        </w:rPr>
        <w:t xml:space="preserve"> </w:t>
      </w:r>
      <w:r w:rsidRPr="00297B84">
        <w:rPr>
          <w:rFonts w:ascii="Tahoma" w:hAnsi="Tahoma" w:cs="Tahoma"/>
          <w:spacing w:val="-2"/>
          <w:sz w:val="24"/>
          <w:szCs w:val="24"/>
        </w:rPr>
        <w:t xml:space="preserve">gobierno. </w:t>
      </w:r>
    </w:p>
    <w:p w14:paraId="5F1DEDEF" w14:textId="77777777" w:rsidR="000B3E3B" w:rsidRPr="00297B84" w:rsidRDefault="000B3E3B" w:rsidP="00C273EC">
      <w:pPr>
        <w:tabs>
          <w:tab w:val="left" w:pos="1004"/>
          <w:tab w:val="left" w:pos="1006"/>
        </w:tabs>
        <w:spacing w:after="0" w:line="240" w:lineRule="auto"/>
        <w:rPr>
          <w:rFonts w:ascii="Tahoma" w:hAnsi="Tahoma" w:cs="Tahoma"/>
          <w:sz w:val="24"/>
          <w:szCs w:val="24"/>
        </w:rPr>
      </w:pPr>
    </w:p>
    <w:p w14:paraId="1A3DE229" w14:textId="77777777" w:rsidR="000B3E3B" w:rsidRPr="00297B84" w:rsidRDefault="000B3E3B" w:rsidP="00C273EC">
      <w:pPr>
        <w:pStyle w:val="Textoindependiente"/>
        <w:widowControl w:val="0"/>
        <w:numPr>
          <w:ilvl w:val="0"/>
          <w:numId w:val="222"/>
        </w:numPr>
        <w:autoSpaceDE w:val="0"/>
        <w:autoSpaceDN w:val="0"/>
        <w:ind w:left="0"/>
        <w:rPr>
          <w:rFonts w:cs="Tahoma"/>
        </w:rPr>
      </w:pPr>
      <w:r w:rsidRPr="00297B84">
        <w:rPr>
          <w:rFonts w:cs="Tahoma"/>
          <w:b w:val="0"/>
          <w:bCs w:val="0"/>
          <w:smallCaps w:val="0"/>
          <w:lang w:val="es-MX" w:eastAsia="es-MX"/>
        </w:rPr>
        <w:t>Supervisar la elaboración de los informes y reportes presupuestales, de conformidad a las designaciones de la Dirección de Presupuesto</w:t>
      </w:r>
      <w:r w:rsidRPr="00297B84">
        <w:rPr>
          <w:rFonts w:cs="Tahoma"/>
        </w:rPr>
        <w:t xml:space="preserve">. </w:t>
      </w:r>
    </w:p>
    <w:p w14:paraId="531A0DCB" w14:textId="77777777" w:rsidR="000B3E3B" w:rsidRPr="00297B84" w:rsidRDefault="000B3E3B" w:rsidP="00C273EC">
      <w:pPr>
        <w:pStyle w:val="Prrafodelista"/>
        <w:spacing w:after="0" w:line="240" w:lineRule="auto"/>
        <w:ind w:left="0"/>
        <w:rPr>
          <w:rFonts w:ascii="Tahoma" w:hAnsi="Tahoma" w:cs="Tahoma"/>
          <w:sz w:val="24"/>
          <w:szCs w:val="24"/>
        </w:rPr>
      </w:pPr>
    </w:p>
    <w:p w14:paraId="299008DA" w14:textId="77777777" w:rsidR="000B3E3B" w:rsidRPr="00297B84" w:rsidRDefault="000B3E3B" w:rsidP="00C273EC">
      <w:pPr>
        <w:pStyle w:val="Prrafodelista"/>
        <w:widowControl w:val="0"/>
        <w:numPr>
          <w:ilvl w:val="0"/>
          <w:numId w:val="222"/>
        </w:numPr>
        <w:autoSpaceDE w:val="0"/>
        <w:autoSpaceDN w:val="0"/>
        <w:spacing w:after="0" w:line="240" w:lineRule="auto"/>
        <w:ind w:left="0"/>
        <w:jc w:val="both"/>
        <w:rPr>
          <w:rFonts w:ascii="Tahoma" w:hAnsi="Tahoma" w:cs="Tahoma"/>
          <w:sz w:val="24"/>
          <w:szCs w:val="24"/>
        </w:rPr>
      </w:pPr>
      <w:r w:rsidRPr="00297B84">
        <w:rPr>
          <w:rFonts w:ascii="Tahoma" w:hAnsi="Tahoma" w:cs="Tahoma"/>
          <w:sz w:val="24"/>
          <w:szCs w:val="24"/>
        </w:rPr>
        <w:t>Coordinar que sus áreas adscritas implementen las actividades</w:t>
      </w:r>
      <w:r w:rsidRPr="00297B84">
        <w:rPr>
          <w:rFonts w:ascii="Tahoma" w:hAnsi="Tahoma" w:cs="Tahoma"/>
          <w:spacing w:val="38"/>
          <w:sz w:val="24"/>
          <w:szCs w:val="24"/>
        </w:rPr>
        <w:t xml:space="preserve"> </w:t>
      </w:r>
      <w:r w:rsidRPr="00297B84">
        <w:rPr>
          <w:rFonts w:ascii="Tahoma" w:hAnsi="Tahoma" w:cs="Tahoma"/>
          <w:sz w:val="24"/>
          <w:szCs w:val="24"/>
        </w:rPr>
        <w:t>en</w:t>
      </w:r>
      <w:r w:rsidRPr="00297B84">
        <w:rPr>
          <w:rFonts w:ascii="Tahoma" w:hAnsi="Tahoma" w:cs="Tahoma"/>
          <w:spacing w:val="34"/>
          <w:sz w:val="24"/>
          <w:szCs w:val="24"/>
        </w:rPr>
        <w:t xml:space="preserve"> </w:t>
      </w:r>
      <w:r w:rsidRPr="00297B84">
        <w:rPr>
          <w:rFonts w:ascii="Tahoma" w:hAnsi="Tahoma" w:cs="Tahoma"/>
          <w:sz w:val="24"/>
          <w:szCs w:val="24"/>
        </w:rPr>
        <w:t>las</w:t>
      </w:r>
      <w:r w:rsidRPr="00297B84">
        <w:rPr>
          <w:rFonts w:ascii="Tahoma" w:hAnsi="Tahoma" w:cs="Tahoma"/>
          <w:spacing w:val="38"/>
          <w:sz w:val="24"/>
          <w:szCs w:val="24"/>
        </w:rPr>
        <w:t xml:space="preserve"> </w:t>
      </w:r>
      <w:r w:rsidRPr="00297B84">
        <w:rPr>
          <w:rFonts w:ascii="Tahoma" w:hAnsi="Tahoma" w:cs="Tahoma"/>
          <w:sz w:val="24"/>
          <w:szCs w:val="24"/>
        </w:rPr>
        <w:t>materias</w:t>
      </w:r>
      <w:r w:rsidRPr="00297B84">
        <w:rPr>
          <w:rFonts w:ascii="Tahoma" w:hAnsi="Tahoma" w:cs="Tahoma"/>
          <w:spacing w:val="38"/>
          <w:sz w:val="24"/>
          <w:szCs w:val="24"/>
        </w:rPr>
        <w:t xml:space="preserve"> </w:t>
      </w:r>
      <w:r w:rsidRPr="00297B84">
        <w:rPr>
          <w:rFonts w:ascii="Tahoma" w:hAnsi="Tahoma" w:cs="Tahoma"/>
          <w:sz w:val="24"/>
          <w:szCs w:val="24"/>
        </w:rPr>
        <w:t>de</w:t>
      </w:r>
      <w:r w:rsidRPr="00297B84">
        <w:rPr>
          <w:rFonts w:ascii="Tahoma" w:hAnsi="Tahoma" w:cs="Tahoma"/>
          <w:spacing w:val="37"/>
          <w:sz w:val="24"/>
          <w:szCs w:val="24"/>
        </w:rPr>
        <w:t xml:space="preserve"> </w:t>
      </w:r>
      <w:r w:rsidRPr="00297B84">
        <w:rPr>
          <w:rFonts w:ascii="Tahoma" w:hAnsi="Tahoma" w:cs="Tahoma"/>
          <w:sz w:val="24"/>
          <w:szCs w:val="24"/>
        </w:rPr>
        <w:t>transparencia,</w:t>
      </w:r>
      <w:r w:rsidRPr="00297B84">
        <w:rPr>
          <w:rFonts w:ascii="Tahoma" w:hAnsi="Tahoma" w:cs="Tahoma"/>
          <w:spacing w:val="36"/>
          <w:sz w:val="24"/>
          <w:szCs w:val="24"/>
        </w:rPr>
        <w:t xml:space="preserve"> </w:t>
      </w:r>
      <w:r w:rsidRPr="00297B84">
        <w:rPr>
          <w:rFonts w:ascii="Tahoma" w:hAnsi="Tahoma" w:cs="Tahoma"/>
          <w:sz w:val="24"/>
          <w:szCs w:val="24"/>
        </w:rPr>
        <w:t>datos personales, archivos, Sistema de Evaluación del Desempeño</w:t>
      </w:r>
      <w:r w:rsidRPr="00297B84">
        <w:rPr>
          <w:rFonts w:ascii="Tahoma" w:hAnsi="Tahoma" w:cs="Tahoma"/>
          <w:spacing w:val="-3"/>
          <w:sz w:val="24"/>
          <w:szCs w:val="24"/>
        </w:rPr>
        <w:t xml:space="preserve"> </w:t>
      </w:r>
      <w:r w:rsidRPr="00297B84">
        <w:rPr>
          <w:rFonts w:ascii="Tahoma" w:hAnsi="Tahoma" w:cs="Tahoma"/>
          <w:sz w:val="24"/>
          <w:szCs w:val="24"/>
        </w:rPr>
        <w:t>y</w:t>
      </w:r>
      <w:r w:rsidRPr="00297B84">
        <w:rPr>
          <w:rFonts w:ascii="Tahoma" w:hAnsi="Tahoma" w:cs="Tahoma"/>
          <w:spacing w:val="-3"/>
          <w:sz w:val="24"/>
          <w:szCs w:val="24"/>
        </w:rPr>
        <w:t xml:space="preserve"> </w:t>
      </w:r>
      <w:r w:rsidRPr="00297B84">
        <w:rPr>
          <w:rFonts w:ascii="Tahoma" w:hAnsi="Tahoma" w:cs="Tahoma"/>
          <w:sz w:val="24"/>
          <w:szCs w:val="24"/>
        </w:rPr>
        <w:t>Marco</w:t>
      </w:r>
      <w:r w:rsidRPr="00297B84">
        <w:rPr>
          <w:rFonts w:ascii="Tahoma" w:hAnsi="Tahoma" w:cs="Tahoma"/>
          <w:spacing w:val="-5"/>
          <w:sz w:val="24"/>
          <w:szCs w:val="24"/>
        </w:rPr>
        <w:t xml:space="preserve"> </w:t>
      </w:r>
      <w:r w:rsidRPr="00297B84">
        <w:rPr>
          <w:rFonts w:ascii="Tahoma" w:hAnsi="Tahoma" w:cs="Tahoma"/>
          <w:sz w:val="24"/>
          <w:szCs w:val="24"/>
        </w:rPr>
        <w:t>Integrado</w:t>
      </w:r>
      <w:r w:rsidRPr="00297B84">
        <w:rPr>
          <w:rFonts w:ascii="Tahoma" w:hAnsi="Tahoma" w:cs="Tahoma"/>
          <w:spacing w:val="-3"/>
          <w:sz w:val="24"/>
          <w:szCs w:val="24"/>
        </w:rPr>
        <w:t xml:space="preserve"> </w:t>
      </w:r>
      <w:r w:rsidRPr="00297B84">
        <w:rPr>
          <w:rFonts w:ascii="Tahoma" w:hAnsi="Tahoma" w:cs="Tahoma"/>
          <w:sz w:val="24"/>
          <w:szCs w:val="24"/>
        </w:rPr>
        <w:t>de</w:t>
      </w:r>
      <w:r w:rsidRPr="00297B84">
        <w:rPr>
          <w:rFonts w:ascii="Tahoma" w:hAnsi="Tahoma" w:cs="Tahoma"/>
          <w:spacing w:val="-2"/>
          <w:sz w:val="24"/>
          <w:szCs w:val="24"/>
        </w:rPr>
        <w:t xml:space="preserve"> </w:t>
      </w:r>
      <w:r w:rsidRPr="00297B84">
        <w:rPr>
          <w:rFonts w:ascii="Tahoma" w:hAnsi="Tahoma" w:cs="Tahoma"/>
          <w:sz w:val="24"/>
          <w:szCs w:val="24"/>
        </w:rPr>
        <w:t>Control</w:t>
      </w:r>
      <w:r w:rsidRPr="00297B84">
        <w:rPr>
          <w:rFonts w:ascii="Tahoma" w:hAnsi="Tahoma" w:cs="Tahoma"/>
          <w:spacing w:val="-3"/>
          <w:sz w:val="24"/>
          <w:szCs w:val="24"/>
        </w:rPr>
        <w:t xml:space="preserve"> </w:t>
      </w:r>
      <w:r w:rsidRPr="00297B84">
        <w:rPr>
          <w:rFonts w:ascii="Tahoma" w:hAnsi="Tahoma" w:cs="Tahoma"/>
          <w:sz w:val="24"/>
          <w:szCs w:val="24"/>
        </w:rPr>
        <w:t>Interno,</w:t>
      </w:r>
      <w:r w:rsidRPr="00297B84">
        <w:rPr>
          <w:rFonts w:ascii="Tahoma" w:hAnsi="Tahoma" w:cs="Tahoma"/>
          <w:spacing w:val="-3"/>
          <w:sz w:val="24"/>
          <w:szCs w:val="24"/>
        </w:rPr>
        <w:t xml:space="preserve"> </w:t>
      </w:r>
      <w:r w:rsidRPr="00297B84">
        <w:rPr>
          <w:rFonts w:ascii="Tahoma" w:hAnsi="Tahoma" w:cs="Tahoma"/>
          <w:sz w:val="24"/>
          <w:szCs w:val="24"/>
        </w:rPr>
        <w:t>de conformidad con las disposiciones aplicables.</w:t>
      </w:r>
    </w:p>
    <w:p w14:paraId="15B06073" w14:textId="77777777" w:rsidR="000B3E3B" w:rsidRPr="00297B84" w:rsidRDefault="000B3E3B" w:rsidP="00C273EC">
      <w:pPr>
        <w:spacing w:after="0" w:line="240" w:lineRule="auto"/>
        <w:rPr>
          <w:rFonts w:ascii="Tahoma" w:hAnsi="Tahoma" w:cs="Tahoma"/>
          <w:sz w:val="24"/>
          <w:szCs w:val="24"/>
        </w:rPr>
      </w:pPr>
    </w:p>
    <w:p w14:paraId="2A70D9AB" w14:textId="77777777" w:rsidR="000B3E3B" w:rsidRPr="00297B84" w:rsidRDefault="000B3E3B" w:rsidP="00C273EC">
      <w:pPr>
        <w:pStyle w:val="Prrafodelista"/>
        <w:widowControl w:val="0"/>
        <w:numPr>
          <w:ilvl w:val="0"/>
          <w:numId w:val="222"/>
        </w:numPr>
        <w:tabs>
          <w:tab w:val="left" w:pos="1001"/>
          <w:tab w:val="left" w:pos="1003"/>
        </w:tabs>
        <w:autoSpaceDE w:val="0"/>
        <w:autoSpaceDN w:val="0"/>
        <w:spacing w:after="0" w:line="240" w:lineRule="auto"/>
        <w:ind w:left="0"/>
        <w:jc w:val="both"/>
        <w:rPr>
          <w:rFonts w:ascii="Tahoma" w:hAnsi="Tahoma" w:cs="Tahoma"/>
          <w:sz w:val="24"/>
          <w:szCs w:val="24"/>
        </w:rPr>
      </w:pPr>
      <w:r w:rsidRPr="00297B84">
        <w:rPr>
          <w:rFonts w:ascii="Tahoma" w:hAnsi="Tahoma" w:cs="Tahoma"/>
          <w:sz w:val="24"/>
          <w:szCs w:val="24"/>
        </w:rPr>
        <w:t>Realizar, además, todas aquellas funciones que coadyuven</w:t>
      </w:r>
      <w:r w:rsidRPr="00297B84">
        <w:rPr>
          <w:rFonts w:ascii="Tahoma" w:hAnsi="Tahoma" w:cs="Tahoma"/>
          <w:spacing w:val="-5"/>
          <w:sz w:val="24"/>
          <w:szCs w:val="24"/>
        </w:rPr>
        <w:t xml:space="preserve"> </w:t>
      </w:r>
      <w:r w:rsidRPr="00297B84">
        <w:rPr>
          <w:rFonts w:ascii="Tahoma" w:hAnsi="Tahoma" w:cs="Tahoma"/>
          <w:sz w:val="24"/>
          <w:szCs w:val="24"/>
        </w:rPr>
        <w:t>al</w:t>
      </w:r>
      <w:r w:rsidRPr="00297B84">
        <w:rPr>
          <w:rFonts w:ascii="Tahoma" w:hAnsi="Tahoma" w:cs="Tahoma"/>
          <w:spacing w:val="-3"/>
          <w:sz w:val="24"/>
          <w:szCs w:val="24"/>
        </w:rPr>
        <w:t xml:space="preserve"> </w:t>
      </w:r>
      <w:r w:rsidRPr="00297B84">
        <w:rPr>
          <w:rFonts w:ascii="Tahoma" w:hAnsi="Tahoma" w:cs="Tahoma"/>
          <w:sz w:val="24"/>
          <w:szCs w:val="24"/>
        </w:rPr>
        <w:t>logro</w:t>
      </w:r>
      <w:r w:rsidRPr="00297B84">
        <w:rPr>
          <w:rFonts w:ascii="Tahoma" w:hAnsi="Tahoma" w:cs="Tahoma"/>
          <w:spacing w:val="-5"/>
          <w:sz w:val="24"/>
          <w:szCs w:val="24"/>
        </w:rPr>
        <w:t xml:space="preserve"> </w:t>
      </w:r>
      <w:r w:rsidRPr="00297B84">
        <w:rPr>
          <w:rFonts w:ascii="Tahoma" w:hAnsi="Tahoma" w:cs="Tahoma"/>
          <w:sz w:val="24"/>
          <w:szCs w:val="24"/>
        </w:rPr>
        <w:t>de</w:t>
      </w:r>
      <w:r w:rsidRPr="00297B84">
        <w:rPr>
          <w:rFonts w:ascii="Tahoma" w:hAnsi="Tahoma" w:cs="Tahoma"/>
          <w:spacing w:val="-7"/>
          <w:sz w:val="24"/>
          <w:szCs w:val="24"/>
        </w:rPr>
        <w:t xml:space="preserve"> </w:t>
      </w:r>
      <w:r w:rsidRPr="00297B84">
        <w:rPr>
          <w:rFonts w:ascii="Tahoma" w:hAnsi="Tahoma" w:cs="Tahoma"/>
          <w:sz w:val="24"/>
          <w:szCs w:val="24"/>
        </w:rPr>
        <w:t>su</w:t>
      </w:r>
      <w:r w:rsidRPr="00297B84">
        <w:rPr>
          <w:rFonts w:ascii="Tahoma" w:hAnsi="Tahoma" w:cs="Tahoma"/>
          <w:spacing w:val="-5"/>
          <w:sz w:val="24"/>
          <w:szCs w:val="24"/>
        </w:rPr>
        <w:t xml:space="preserve"> </w:t>
      </w:r>
      <w:r w:rsidRPr="00297B84">
        <w:rPr>
          <w:rFonts w:ascii="Tahoma" w:hAnsi="Tahoma" w:cs="Tahoma"/>
          <w:sz w:val="24"/>
          <w:szCs w:val="24"/>
        </w:rPr>
        <w:t>objetivo</w:t>
      </w:r>
      <w:r w:rsidRPr="00297B84">
        <w:rPr>
          <w:rFonts w:ascii="Tahoma" w:hAnsi="Tahoma" w:cs="Tahoma"/>
          <w:spacing w:val="-5"/>
          <w:sz w:val="24"/>
          <w:szCs w:val="24"/>
        </w:rPr>
        <w:t xml:space="preserve"> </w:t>
      </w:r>
      <w:r w:rsidRPr="00297B84">
        <w:rPr>
          <w:rFonts w:ascii="Tahoma" w:hAnsi="Tahoma" w:cs="Tahoma"/>
          <w:sz w:val="24"/>
          <w:szCs w:val="24"/>
        </w:rPr>
        <w:t>y</w:t>
      </w:r>
      <w:r w:rsidRPr="00297B84">
        <w:rPr>
          <w:rFonts w:ascii="Tahoma" w:hAnsi="Tahoma" w:cs="Tahoma"/>
          <w:spacing w:val="-6"/>
          <w:sz w:val="24"/>
          <w:szCs w:val="24"/>
        </w:rPr>
        <w:t xml:space="preserve"> </w:t>
      </w:r>
      <w:r w:rsidRPr="00297B84">
        <w:rPr>
          <w:rFonts w:ascii="Tahoma" w:hAnsi="Tahoma" w:cs="Tahoma"/>
          <w:sz w:val="24"/>
          <w:szCs w:val="24"/>
        </w:rPr>
        <w:t>las</w:t>
      </w:r>
      <w:r w:rsidRPr="00297B84">
        <w:rPr>
          <w:rFonts w:ascii="Tahoma" w:hAnsi="Tahoma" w:cs="Tahoma"/>
          <w:spacing w:val="-4"/>
          <w:sz w:val="24"/>
          <w:szCs w:val="24"/>
        </w:rPr>
        <w:t xml:space="preserve"> </w:t>
      </w:r>
      <w:r w:rsidRPr="00297B84">
        <w:rPr>
          <w:rFonts w:ascii="Tahoma" w:hAnsi="Tahoma" w:cs="Tahoma"/>
          <w:sz w:val="24"/>
          <w:szCs w:val="24"/>
        </w:rPr>
        <w:t>que</w:t>
      </w:r>
      <w:r w:rsidRPr="00297B84">
        <w:rPr>
          <w:rFonts w:ascii="Tahoma" w:hAnsi="Tahoma" w:cs="Tahoma"/>
          <w:spacing w:val="-4"/>
          <w:sz w:val="24"/>
          <w:szCs w:val="24"/>
        </w:rPr>
        <w:t xml:space="preserve"> </w:t>
      </w:r>
      <w:r w:rsidRPr="00297B84">
        <w:rPr>
          <w:rFonts w:ascii="Tahoma" w:hAnsi="Tahoma" w:cs="Tahoma"/>
          <w:sz w:val="24"/>
          <w:szCs w:val="24"/>
        </w:rPr>
        <w:t>se</w:t>
      </w:r>
      <w:r w:rsidRPr="00297B84">
        <w:rPr>
          <w:rFonts w:ascii="Tahoma" w:hAnsi="Tahoma" w:cs="Tahoma"/>
          <w:spacing w:val="-4"/>
          <w:sz w:val="24"/>
          <w:szCs w:val="24"/>
        </w:rPr>
        <w:t xml:space="preserve"> </w:t>
      </w:r>
      <w:r w:rsidRPr="00297B84">
        <w:rPr>
          <w:rFonts w:ascii="Tahoma" w:hAnsi="Tahoma" w:cs="Tahoma"/>
          <w:sz w:val="24"/>
          <w:szCs w:val="24"/>
        </w:rPr>
        <w:t>deriven del presente manual, así como de las normas, disposiciones y acuerdos aplicables.</w:t>
      </w:r>
    </w:p>
    <w:p w14:paraId="5BFA6FBD" w14:textId="77777777" w:rsidR="000B3E3B" w:rsidRDefault="000B3E3B" w:rsidP="00297B84">
      <w:pPr>
        <w:tabs>
          <w:tab w:val="left" w:pos="1001"/>
          <w:tab w:val="left" w:pos="1003"/>
        </w:tabs>
        <w:spacing w:after="0" w:line="240" w:lineRule="auto"/>
        <w:ind w:left="57"/>
        <w:rPr>
          <w:rFonts w:ascii="Tahoma" w:hAnsi="Tahoma" w:cs="Tahoma"/>
          <w:sz w:val="24"/>
          <w:szCs w:val="24"/>
        </w:rPr>
        <w:sectPr w:rsidR="000B3E3B" w:rsidSect="000B3E3B">
          <w:type w:val="continuous"/>
          <w:pgSz w:w="15840" w:h="12240" w:orient="landscape" w:code="1"/>
          <w:pgMar w:top="1440" w:right="1440" w:bottom="1440" w:left="1440" w:header="720" w:footer="720" w:gutter="0"/>
          <w:cols w:num="2" w:space="720"/>
          <w:docGrid w:linePitch="360"/>
        </w:sectPr>
      </w:pPr>
    </w:p>
    <w:p w14:paraId="465B504F" w14:textId="15E3B744" w:rsidR="000B3E3B" w:rsidRPr="004E298B" w:rsidRDefault="000B3E3B" w:rsidP="00297B84">
      <w:pPr>
        <w:tabs>
          <w:tab w:val="left" w:pos="1001"/>
          <w:tab w:val="left" w:pos="1003"/>
        </w:tabs>
        <w:spacing w:after="0" w:line="240" w:lineRule="auto"/>
        <w:ind w:left="57"/>
        <w:rPr>
          <w:rFonts w:ascii="Tahoma" w:hAnsi="Tahoma" w:cs="Tahoma"/>
          <w:sz w:val="24"/>
          <w:szCs w:val="24"/>
        </w:rPr>
      </w:pPr>
    </w:p>
    <w:p w14:paraId="50FE93FB" w14:textId="5E1D94D0" w:rsidR="005677B7" w:rsidRDefault="005677B7" w:rsidP="00297B84">
      <w:pPr>
        <w:spacing w:after="0" w:line="240" w:lineRule="auto"/>
        <w:jc w:val="both"/>
        <w:rPr>
          <w:rFonts w:ascii="Tahoma" w:hAnsi="Tahoma" w:cs="Tahoma"/>
          <w:b/>
          <w:bCs/>
          <w:color w:val="0070C0"/>
          <w:sz w:val="24"/>
          <w:szCs w:val="24"/>
        </w:rPr>
      </w:pPr>
    </w:p>
    <w:p w14:paraId="2FE2E0C8" w14:textId="7D2EA4FC" w:rsidR="00C273EC" w:rsidRDefault="00C273EC" w:rsidP="00297B84">
      <w:pPr>
        <w:spacing w:after="0" w:line="240" w:lineRule="auto"/>
        <w:jc w:val="both"/>
        <w:rPr>
          <w:rFonts w:ascii="Tahoma" w:hAnsi="Tahoma" w:cs="Tahoma"/>
          <w:b/>
          <w:bCs/>
          <w:color w:val="0070C0"/>
          <w:sz w:val="24"/>
          <w:szCs w:val="24"/>
        </w:rPr>
      </w:pPr>
    </w:p>
    <w:p w14:paraId="017C5E46" w14:textId="2D2A4375" w:rsidR="00C273EC" w:rsidRDefault="00C273EC" w:rsidP="00297B84">
      <w:pPr>
        <w:spacing w:after="0" w:line="240" w:lineRule="auto"/>
        <w:jc w:val="both"/>
        <w:rPr>
          <w:rFonts w:ascii="Tahoma" w:hAnsi="Tahoma" w:cs="Tahoma"/>
          <w:b/>
          <w:bCs/>
          <w:color w:val="0070C0"/>
          <w:sz w:val="24"/>
          <w:szCs w:val="24"/>
        </w:rPr>
      </w:pPr>
    </w:p>
    <w:p w14:paraId="496AB958" w14:textId="490283D2" w:rsidR="00C273EC" w:rsidRDefault="00C273EC" w:rsidP="00297B84">
      <w:pPr>
        <w:spacing w:after="0" w:line="240" w:lineRule="auto"/>
        <w:jc w:val="both"/>
        <w:rPr>
          <w:rFonts w:ascii="Tahoma" w:hAnsi="Tahoma" w:cs="Tahoma"/>
          <w:b/>
          <w:bCs/>
          <w:color w:val="0070C0"/>
          <w:sz w:val="24"/>
          <w:szCs w:val="24"/>
        </w:rPr>
      </w:pPr>
    </w:p>
    <w:p w14:paraId="0087ED07" w14:textId="6AB2B124" w:rsidR="00C273EC" w:rsidRDefault="00C273EC" w:rsidP="00297B84">
      <w:pPr>
        <w:spacing w:after="0" w:line="240" w:lineRule="auto"/>
        <w:jc w:val="both"/>
        <w:rPr>
          <w:rFonts w:ascii="Tahoma" w:hAnsi="Tahoma" w:cs="Tahoma"/>
          <w:b/>
          <w:bCs/>
          <w:color w:val="0070C0"/>
          <w:sz w:val="24"/>
          <w:szCs w:val="24"/>
        </w:rPr>
      </w:pPr>
    </w:p>
    <w:p w14:paraId="644291D6" w14:textId="12EBF78D" w:rsidR="00C273EC" w:rsidRDefault="00C273EC" w:rsidP="00297B84">
      <w:pPr>
        <w:spacing w:after="0" w:line="240" w:lineRule="auto"/>
        <w:jc w:val="both"/>
        <w:rPr>
          <w:rFonts w:ascii="Tahoma" w:hAnsi="Tahoma" w:cs="Tahoma"/>
          <w:b/>
          <w:bCs/>
          <w:color w:val="0070C0"/>
          <w:sz w:val="24"/>
          <w:szCs w:val="24"/>
        </w:rPr>
      </w:pPr>
    </w:p>
    <w:p w14:paraId="0184AA87" w14:textId="720ABB78" w:rsidR="00C273EC" w:rsidRDefault="00C273EC" w:rsidP="00297B84">
      <w:pPr>
        <w:spacing w:after="0" w:line="240" w:lineRule="auto"/>
        <w:jc w:val="both"/>
        <w:rPr>
          <w:rFonts w:ascii="Tahoma" w:hAnsi="Tahoma" w:cs="Tahoma"/>
          <w:b/>
          <w:bCs/>
          <w:color w:val="0070C0"/>
          <w:sz w:val="24"/>
          <w:szCs w:val="24"/>
        </w:rPr>
      </w:pPr>
    </w:p>
    <w:p w14:paraId="20C6D9A4" w14:textId="4A7A0922" w:rsidR="00C273EC" w:rsidRDefault="00C273EC" w:rsidP="00297B84">
      <w:pPr>
        <w:spacing w:after="0" w:line="240" w:lineRule="auto"/>
        <w:jc w:val="both"/>
        <w:rPr>
          <w:rFonts w:ascii="Tahoma" w:hAnsi="Tahoma" w:cs="Tahoma"/>
          <w:b/>
          <w:bCs/>
          <w:color w:val="0070C0"/>
          <w:sz w:val="24"/>
          <w:szCs w:val="24"/>
        </w:rPr>
      </w:pPr>
    </w:p>
    <w:p w14:paraId="46BD2D86" w14:textId="58854E81" w:rsidR="00C273EC" w:rsidRDefault="00C273EC" w:rsidP="00297B84">
      <w:pPr>
        <w:spacing w:after="0" w:line="240" w:lineRule="auto"/>
        <w:jc w:val="both"/>
        <w:rPr>
          <w:rFonts w:ascii="Tahoma" w:hAnsi="Tahoma" w:cs="Tahoma"/>
          <w:b/>
          <w:bCs/>
          <w:color w:val="0070C0"/>
          <w:sz w:val="24"/>
          <w:szCs w:val="24"/>
        </w:rPr>
      </w:pPr>
    </w:p>
    <w:p w14:paraId="0D21969D" w14:textId="0ECF46B1" w:rsidR="00C273EC" w:rsidRDefault="00C273EC" w:rsidP="00297B84">
      <w:pPr>
        <w:spacing w:after="0" w:line="240" w:lineRule="auto"/>
        <w:jc w:val="both"/>
        <w:rPr>
          <w:rFonts w:ascii="Tahoma" w:hAnsi="Tahoma" w:cs="Tahoma"/>
          <w:b/>
          <w:bCs/>
          <w:color w:val="0070C0"/>
          <w:sz w:val="24"/>
          <w:szCs w:val="24"/>
        </w:rPr>
      </w:pPr>
    </w:p>
    <w:p w14:paraId="40D7B3C4" w14:textId="7342C0AF" w:rsidR="00C273EC" w:rsidRDefault="00C273EC" w:rsidP="00297B84">
      <w:pPr>
        <w:spacing w:after="0" w:line="240" w:lineRule="auto"/>
        <w:jc w:val="both"/>
        <w:rPr>
          <w:rFonts w:ascii="Tahoma" w:hAnsi="Tahoma" w:cs="Tahoma"/>
          <w:b/>
          <w:bCs/>
          <w:color w:val="0070C0"/>
          <w:sz w:val="24"/>
          <w:szCs w:val="24"/>
        </w:rPr>
      </w:pPr>
    </w:p>
    <w:p w14:paraId="62E700D1" w14:textId="4A74FBA6" w:rsidR="00C273EC" w:rsidRDefault="00C273EC" w:rsidP="00297B84">
      <w:pPr>
        <w:spacing w:after="0" w:line="240" w:lineRule="auto"/>
        <w:jc w:val="both"/>
        <w:rPr>
          <w:rFonts w:ascii="Tahoma" w:hAnsi="Tahoma" w:cs="Tahoma"/>
          <w:b/>
          <w:bCs/>
          <w:color w:val="0070C0"/>
          <w:sz w:val="24"/>
          <w:szCs w:val="24"/>
        </w:rPr>
      </w:pPr>
    </w:p>
    <w:p w14:paraId="04E6ED58" w14:textId="28B871E0" w:rsidR="00C273EC" w:rsidRDefault="00C273EC" w:rsidP="00297B84">
      <w:pPr>
        <w:spacing w:after="0" w:line="240" w:lineRule="auto"/>
        <w:jc w:val="both"/>
        <w:rPr>
          <w:rFonts w:ascii="Tahoma" w:hAnsi="Tahoma" w:cs="Tahoma"/>
          <w:b/>
          <w:bCs/>
          <w:color w:val="0070C0"/>
          <w:sz w:val="24"/>
          <w:szCs w:val="24"/>
        </w:rPr>
      </w:pPr>
    </w:p>
    <w:p w14:paraId="46F56F26" w14:textId="18BE5BA7" w:rsidR="00C273EC" w:rsidRDefault="00C273EC" w:rsidP="00297B84">
      <w:pPr>
        <w:spacing w:after="0" w:line="240" w:lineRule="auto"/>
        <w:jc w:val="both"/>
        <w:rPr>
          <w:rFonts w:ascii="Tahoma" w:hAnsi="Tahoma" w:cs="Tahoma"/>
          <w:b/>
          <w:bCs/>
          <w:color w:val="0070C0"/>
          <w:sz w:val="24"/>
          <w:szCs w:val="24"/>
        </w:rPr>
      </w:pPr>
    </w:p>
    <w:p w14:paraId="59CECC37" w14:textId="13699647" w:rsidR="00C273EC" w:rsidRDefault="00C273EC" w:rsidP="00297B84">
      <w:pPr>
        <w:spacing w:after="0" w:line="240" w:lineRule="auto"/>
        <w:jc w:val="both"/>
        <w:rPr>
          <w:rFonts w:ascii="Tahoma" w:hAnsi="Tahoma" w:cs="Tahoma"/>
          <w:b/>
          <w:bCs/>
          <w:color w:val="0070C0"/>
          <w:sz w:val="24"/>
          <w:szCs w:val="24"/>
        </w:rPr>
      </w:pPr>
    </w:p>
    <w:p w14:paraId="54B6CC08" w14:textId="7FAAA4D3" w:rsidR="00C273EC" w:rsidRDefault="00C273EC" w:rsidP="00297B84">
      <w:pPr>
        <w:spacing w:after="0" w:line="240" w:lineRule="auto"/>
        <w:jc w:val="both"/>
        <w:rPr>
          <w:rFonts w:ascii="Tahoma" w:hAnsi="Tahoma" w:cs="Tahoma"/>
          <w:b/>
          <w:bCs/>
          <w:color w:val="0070C0"/>
          <w:sz w:val="24"/>
          <w:szCs w:val="24"/>
        </w:rPr>
      </w:pPr>
    </w:p>
    <w:p w14:paraId="50823DA5" w14:textId="5A0243BA" w:rsidR="00C273EC" w:rsidRDefault="00C273EC" w:rsidP="00297B84">
      <w:pPr>
        <w:spacing w:after="0" w:line="240" w:lineRule="auto"/>
        <w:jc w:val="both"/>
        <w:rPr>
          <w:rFonts w:ascii="Tahoma" w:hAnsi="Tahoma" w:cs="Tahoma"/>
          <w:b/>
          <w:bCs/>
          <w:color w:val="0070C0"/>
          <w:sz w:val="24"/>
          <w:szCs w:val="24"/>
        </w:rPr>
      </w:pPr>
    </w:p>
    <w:p w14:paraId="23ED2F35" w14:textId="26FAEC83" w:rsidR="00C273EC" w:rsidRDefault="00C273EC" w:rsidP="00297B84">
      <w:pPr>
        <w:spacing w:after="0" w:line="240" w:lineRule="auto"/>
        <w:jc w:val="both"/>
        <w:rPr>
          <w:rFonts w:ascii="Tahoma" w:hAnsi="Tahoma" w:cs="Tahoma"/>
          <w:b/>
          <w:bCs/>
          <w:color w:val="0070C0"/>
          <w:sz w:val="24"/>
          <w:szCs w:val="24"/>
        </w:rPr>
      </w:pPr>
    </w:p>
    <w:p w14:paraId="03501258" w14:textId="77777777" w:rsidR="006438D7" w:rsidRDefault="006438D7" w:rsidP="00297B84">
      <w:pPr>
        <w:spacing w:after="0" w:line="240" w:lineRule="auto"/>
        <w:jc w:val="both"/>
        <w:rPr>
          <w:rFonts w:ascii="Tahoma" w:hAnsi="Tahoma" w:cs="Tahoma"/>
          <w:b/>
          <w:bCs/>
          <w:color w:val="0070C0"/>
          <w:sz w:val="24"/>
          <w:szCs w:val="24"/>
        </w:rPr>
      </w:pPr>
    </w:p>
    <w:p w14:paraId="0F5CFE7F" w14:textId="77777777" w:rsidR="00C273EC" w:rsidRDefault="00C273EC" w:rsidP="00297B84">
      <w:pPr>
        <w:spacing w:after="0" w:line="240" w:lineRule="auto"/>
        <w:jc w:val="both"/>
        <w:rPr>
          <w:rFonts w:ascii="Tahoma" w:hAnsi="Tahoma" w:cs="Tahoma"/>
          <w:b/>
          <w:bCs/>
          <w:color w:val="0070C0"/>
          <w:sz w:val="24"/>
          <w:szCs w:val="24"/>
        </w:rPr>
      </w:pPr>
    </w:p>
    <w:p w14:paraId="2D35A0FE" w14:textId="14399EBB" w:rsidR="0066371A" w:rsidRPr="00297B84" w:rsidRDefault="0066371A" w:rsidP="004725E7">
      <w:pPr>
        <w:pStyle w:val="Ttulo3"/>
        <w:ind w:left="57"/>
        <w:jc w:val="both"/>
        <w:rPr>
          <w:rFonts w:ascii="Tahoma" w:hAnsi="Tahoma" w:cs="Tahoma"/>
          <w:b/>
          <w:color w:val="000000" w:themeColor="text1"/>
        </w:rPr>
      </w:pPr>
      <w:r w:rsidRPr="00297B84">
        <w:rPr>
          <w:rFonts w:ascii="Tahoma" w:hAnsi="Tahoma" w:cs="Tahoma"/>
          <w:b/>
          <w:color w:val="000000" w:themeColor="text1"/>
        </w:rPr>
        <w:lastRenderedPageBreak/>
        <w:t>DEPARTAMENTO DE FORMULACIÓN PRESUPUESTAL</w:t>
      </w:r>
    </w:p>
    <w:p w14:paraId="75EA7920" w14:textId="77777777" w:rsidR="0066371A" w:rsidRPr="00297B84" w:rsidRDefault="0066371A" w:rsidP="0066371A">
      <w:pPr>
        <w:tabs>
          <w:tab w:val="left" w:pos="1001"/>
          <w:tab w:val="left" w:pos="1003"/>
        </w:tabs>
        <w:spacing w:after="0" w:line="240" w:lineRule="auto"/>
        <w:jc w:val="both"/>
        <w:rPr>
          <w:rFonts w:ascii="Tahoma" w:hAnsi="Tahoma" w:cs="Tahoma"/>
          <w:b/>
          <w:color w:val="000000" w:themeColor="text1"/>
          <w:sz w:val="24"/>
          <w:szCs w:val="24"/>
        </w:rPr>
      </w:pPr>
    </w:p>
    <w:p w14:paraId="7EC0CC26" w14:textId="77777777" w:rsidR="0066371A" w:rsidRPr="00297B84" w:rsidRDefault="0066371A" w:rsidP="0066371A">
      <w:pPr>
        <w:pStyle w:val="Ttulo5"/>
        <w:jc w:val="both"/>
        <w:rPr>
          <w:rFonts w:ascii="Tahoma" w:hAnsi="Tahoma" w:cs="Tahoma"/>
          <w:b/>
          <w:i w:val="0"/>
          <w:color w:val="000000" w:themeColor="text1"/>
          <w:sz w:val="24"/>
        </w:rPr>
      </w:pPr>
      <w:r w:rsidRPr="00297B84">
        <w:rPr>
          <w:rFonts w:ascii="Tahoma" w:hAnsi="Tahoma" w:cs="Tahoma"/>
          <w:b/>
          <w:i w:val="0"/>
          <w:color w:val="000000" w:themeColor="text1"/>
          <w:spacing w:val="-2"/>
          <w:sz w:val="24"/>
        </w:rPr>
        <w:t>Objetivo</w:t>
      </w:r>
    </w:p>
    <w:p w14:paraId="4564BBB9" w14:textId="77777777" w:rsidR="0066371A" w:rsidRPr="003E3B5B" w:rsidRDefault="0066371A" w:rsidP="005F44CB">
      <w:pPr>
        <w:pStyle w:val="Textoindependiente"/>
        <w:jc w:val="both"/>
        <w:rPr>
          <w:rFonts w:cs="Tahoma"/>
          <w:b w:val="0"/>
          <w:lang w:val="es-MX"/>
        </w:rPr>
      </w:pPr>
    </w:p>
    <w:p w14:paraId="44829407" w14:textId="77777777" w:rsidR="0066371A" w:rsidRPr="00297B84" w:rsidRDefault="0066371A" w:rsidP="00297B84">
      <w:pPr>
        <w:spacing w:after="0" w:line="240" w:lineRule="auto"/>
        <w:jc w:val="both"/>
        <w:rPr>
          <w:rFonts w:ascii="Tahoma" w:hAnsi="Tahoma" w:cs="Tahoma"/>
          <w:color w:val="000000" w:themeColor="text1"/>
          <w:sz w:val="24"/>
          <w:szCs w:val="24"/>
        </w:rPr>
      </w:pPr>
      <w:r w:rsidRPr="00297B84">
        <w:rPr>
          <w:rFonts w:ascii="Tahoma" w:hAnsi="Tahoma" w:cs="Tahoma"/>
          <w:color w:val="000000" w:themeColor="text1"/>
          <w:sz w:val="24"/>
          <w:szCs w:val="24"/>
        </w:rPr>
        <w:t>Elaborar</w:t>
      </w:r>
      <w:r w:rsidRPr="00297B84">
        <w:rPr>
          <w:rFonts w:ascii="Tahoma" w:hAnsi="Tahoma" w:cs="Tahoma"/>
          <w:color w:val="000000" w:themeColor="text1"/>
          <w:spacing w:val="77"/>
          <w:sz w:val="24"/>
          <w:szCs w:val="24"/>
        </w:rPr>
        <w:t xml:space="preserve"> </w:t>
      </w:r>
      <w:r w:rsidRPr="00297B84">
        <w:rPr>
          <w:rFonts w:ascii="Tahoma" w:hAnsi="Tahoma" w:cs="Tahoma"/>
          <w:color w:val="000000" w:themeColor="text1"/>
          <w:sz w:val="24"/>
          <w:szCs w:val="24"/>
        </w:rPr>
        <w:t>el</w:t>
      </w:r>
      <w:r w:rsidRPr="00297B84">
        <w:rPr>
          <w:rFonts w:ascii="Tahoma" w:hAnsi="Tahoma" w:cs="Tahoma"/>
          <w:color w:val="000000" w:themeColor="text1"/>
          <w:spacing w:val="77"/>
          <w:sz w:val="24"/>
          <w:szCs w:val="24"/>
        </w:rPr>
        <w:t xml:space="preserve"> </w:t>
      </w:r>
      <w:r w:rsidRPr="00297B84">
        <w:rPr>
          <w:rFonts w:ascii="Tahoma" w:hAnsi="Tahoma" w:cs="Tahoma"/>
          <w:color w:val="000000" w:themeColor="text1"/>
          <w:sz w:val="24"/>
          <w:szCs w:val="24"/>
        </w:rPr>
        <w:t>anteproyecto</w:t>
      </w:r>
      <w:r w:rsidRPr="00297B84">
        <w:rPr>
          <w:rFonts w:ascii="Tahoma" w:hAnsi="Tahoma" w:cs="Tahoma"/>
          <w:color w:val="000000" w:themeColor="text1"/>
          <w:spacing w:val="75"/>
          <w:sz w:val="24"/>
          <w:szCs w:val="24"/>
        </w:rPr>
        <w:t xml:space="preserve"> </w:t>
      </w:r>
      <w:r w:rsidRPr="00297B84">
        <w:rPr>
          <w:rFonts w:ascii="Tahoma" w:hAnsi="Tahoma" w:cs="Tahoma"/>
          <w:color w:val="000000" w:themeColor="text1"/>
          <w:sz w:val="24"/>
          <w:szCs w:val="24"/>
        </w:rPr>
        <w:t>de</w:t>
      </w:r>
      <w:r w:rsidRPr="00297B84">
        <w:rPr>
          <w:rFonts w:ascii="Tahoma" w:hAnsi="Tahoma" w:cs="Tahoma"/>
          <w:color w:val="000000" w:themeColor="text1"/>
          <w:spacing w:val="76"/>
          <w:sz w:val="24"/>
          <w:szCs w:val="24"/>
        </w:rPr>
        <w:t xml:space="preserve"> </w:t>
      </w:r>
      <w:r w:rsidRPr="00297B84">
        <w:rPr>
          <w:rFonts w:ascii="Tahoma" w:hAnsi="Tahoma" w:cs="Tahoma"/>
          <w:color w:val="000000" w:themeColor="text1"/>
          <w:sz w:val="24"/>
          <w:szCs w:val="24"/>
        </w:rPr>
        <w:t>presupuesto</w:t>
      </w:r>
      <w:r w:rsidRPr="00297B84">
        <w:rPr>
          <w:rFonts w:ascii="Tahoma" w:hAnsi="Tahoma" w:cs="Tahoma"/>
          <w:color w:val="000000" w:themeColor="text1"/>
          <w:spacing w:val="73"/>
          <w:sz w:val="24"/>
          <w:szCs w:val="24"/>
        </w:rPr>
        <w:t xml:space="preserve"> </w:t>
      </w:r>
      <w:r w:rsidRPr="00297B84">
        <w:rPr>
          <w:rFonts w:ascii="Tahoma" w:hAnsi="Tahoma" w:cs="Tahoma"/>
          <w:color w:val="000000" w:themeColor="text1"/>
          <w:sz w:val="24"/>
          <w:szCs w:val="24"/>
        </w:rPr>
        <w:t>de</w:t>
      </w:r>
      <w:r w:rsidRPr="00297B84">
        <w:rPr>
          <w:rFonts w:ascii="Tahoma" w:hAnsi="Tahoma" w:cs="Tahoma"/>
          <w:color w:val="000000" w:themeColor="text1"/>
          <w:spacing w:val="76"/>
          <w:sz w:val="24"/>
          <w:szCs w:val="24"/>
        </w:rPr>
        <w:t xml:space="preserve"> </w:t>
      </w:r>
      <w:r w:rsidRPr="00297B84">
        <w:rPr>
          <w:rFonts w:ascii="Tahoma" w:hAnsi="Tahoma" w:cs="Tahoma"/>
          <w:color w:val="000000" w:themeColor="text1"/>
          <w:sz w:val="24"/>
          <w:szCs w:val="24"/>
        </w:rPr>
        <w:t>egresos</w:t>
      </w:r>
      <w:r w:rsidRPr="00297B84">
        <w:rPr>
          <w:rFonts w:ascii="Tahoma" w:hAnsi="Tahoma" w:cs="Tahoma"/>
          <w:color w:val="000000" w:themeColor="text1"/>
          <w:spacing w:val="77"/>
          <w:sz w:val="24"/>
          <w:szCs w:val="24"/>
        </w:rPr>
        <w:t xml:space="preserve"> </w:t>
      </w:r>
      <w:r w:rsidRPr="00297B84">
        <w:rPr>
          <w:rFonts w:ascii="Tahoma" w:hAnsi="Tahoma" w:cs="Tahoma"/>
          <w:color w:val="000000" w:themeColor="text1"/>
          <w:sz w:val="24"/>
          <w:szCs w:val="24"/>
        </w:rPr>
        <w:t>de</w:t>
      </w:r>
      <w:r w:rsidRPr="00297B84">
        <w:rPr>
          <w:rFonts w:ascii="Tahoma" w:hAnsi="Tahoma" w:cs="Tahoma"/>
          <w:color w:val="000000" w:themeColor="text1"/>
          <w:spacing w:val="76"/>
          <w:sz w:val="24"/>
          <w:szCs w:val="24"/>
        </w:rPr>
        <w:t xml:space="preserve"> </w:t>
      </w:r>
      <w:r w:rsidRPr="00297B84">
        <w:rPr>
          <w:rFonts w:ascii="Tahoma" w:hAnsi="Tahoma" w:cs="Tahoma"/>
          <w:color w:val="000000" w:themeColor="text1"/>
          <w:sz w:val="24"/>
          <w:szCs w:val="24"/>
        </w:rPr>
        <w:t>la</w:t>
      </w:r>
      <w:r w:rsidRPr="00297B84">
        <w:rPr>
          <w:rFonts w:ascii="Tahoma" w:hAnsi="Tahoma" w:cs="Tahoma"/>
          <w:color w:val="000000" w:themeColor="text1"/>
          <w:spacing w:val="74"/>
          <w:sz w:val="24"/>
          <w:szCs w:val="24"/>
        </w:rPr>
        <w:t xml:space="preserve"> </w:t>
      </w:r>
      <w:r w:rsidRPr="00297B84">
        <w:rPr>
          <w:rFonts w:ascii="Tahoma" w:hAnsi="Tahoma" w:cs="Tahoma"/>
          <w:color w:val="000000" w:themeColor="text1"/>
          <w:sz w:val="24"/>
          <w:szCs w:val="24"/>
        </w:rPr>
        <w:t>Cámara</w:t>
      </w:r>
      <w:r w:rsidRPr="00297B84">
        <w:rPr>
          <w:rFonts w:ascii="Tahoma" w:hAnsi="Tahoma" w:cs="Tahoma"/>
          <w:color w:val="000000" w:themeColor="text1"/>
          <w:spacing w:val="76"/>
          <w:sz w:val="24"/>
          <w:szCs w:val="24"/>
        </w:rPr>
        <w:t xml:space="preserve"> </w:t>
      </w:r>
      <w:r w:rsidRPr="00297B84">
        <w:rPr>
          <w:rFonts w:ascii="Tahoma" w:hAnsi="Tahoma" w:cs="Tahoma"/>
          <w:color w:val="000000" w:themeColor="text1"/>
          <w:sz w:val="24"/>
          <w:szCs w:val="24"/>
        </w:rPr>
        <w:t>de</w:t>
      </w:r>
      <w:r w:rsidRPr="00297B84">
        <w:rPr>
          <w:rFonts w:ascii="Tahoma" w:hAnsi="Tahoma" w:cs="Tahoma"/>
          <w:color w:val="000000" w:themeColor="text1"/>
          <w:spacing w:val="76"/>
          <w:sz w:val="24"/>
          <w:szCs w:val="24"/>
        </w:rPr>
        <w:t xml:space="preserve"> </w:t>
      </w:r>
      <w:r w:rsidRPr="00297B84">
        <w:rPr>
          <w:rFonts w:ascii="Tahoma" w:hAnsi="Tahoma" w:cs="Tahoma"/>
          <w:color w:val="000000" w:themeColor="text1"/>
          <w:sz w:val="24"/>
          <w:szCs w:val="24"/>
        </w:rPr>
        <w:t>Diputados,</w:t>
      </w:r>
      <w:r w:rsidRPr="00297B84">
        <w:rPr>
          <w:rFonts w:ascii="Tahoma" w:hAnsi="Tahoma" w:cs="Tahoma"/>
          <w:color w:val="000000" w:themeColor="text1"/>
          <w:spacing w:val="75"/>
          <w:sz w:val="24"/>
          <w:szCs w:val="24"/>
        </w:rPr>
        <w:t xml:space="preserve"> </w:t>
      </w:r>
      <w:r w:rsidRPr="00297B84">
        <w:rPr>
          <w:rFonts w:ascii="Tahoma" w:hAnsi="Tahoma" w:cs="Tahoma"/>
          <w:color w:val="000000" w:themeColor="text1"/>
          <w:sz w:val="24"/>
          <w:szCs w:val="24"/>
        </w:rPr>
        <w:t>y</w:t>
      </w:r>
      <w:r w:rsidRPr="00297B84">
        <w:rPr>
          <w:rFonts w:ascii="Tahoma" w:hAnsi="Tahoma" w:cs="Tahoma"/>
          <w:color w:val="000000" w:themeColor="text1"/>
          <w:spacing w:val="75"/>
          <w:sz w:val="24"/>
          <w:szCs w:val="24"/>
        </w:rPr>
        <w:t xml:space="preserve"> </w:t>
      </w:r>
      <w:r w:rsidRPr="00297B84">
        <w:rPr>
          <w:rFonts w:ascii="Tahoma" w:hAnsi="Tahoma" w:cs="Tahoma"/>
          <w:color w:val="000000" w:themeColor="text1"/>
          <w:sz w:val="24"/>
          <w:szCs w:val="24"/>
        </w:rPr>
        <w:t>registrar</w:t>
      </w:r>
      <w:r w:rsidRPr="00297B84">
        <w:rPr>
          <w:rFonts w:ascii="Tahoma" w:hAnsi="Tahoma" w:cs="Tahoma"/>
          <w:color w:val="000000" w:themeColor="text1"/>
          <w:spacing w:val="74"/>
          <w:sz w:val="24"/>
          <w:szCs w:val="24"/>
        </w:rPr>
        <w:t xml:space="preserve"> </w:t>
      </w:r>
      <w:r w:rsidRPr="00297B84">
        <w:rPr>
          <w:rFonts w:ascii="Tahoma" w:hAnsi="Tahoma" w:cs="Tahoma"/>
          <w:color w:val="000000" w:themeColor="text1"/>
          <w:sz w:val="24"/>
          <w:szCs w:val="24"/>
        </w:rPr>
        <w:t>las</w:t>
      </w:r>
      <w:r w:rsidRPr="00297B84">
        <w:rPr>
          <w:rFonts w:ascii="Tahoma" w:hAnsi="Tahoma" w:cs="Tahoma"/>
          <w:color w:val="000000" w:themeColor="text1"/>
          <w:spacing w:val="77"/>
          <w:sz w:val="24"/>
          <w:szCs w:val="24"/>
        </w:rPr>
        <w:t xml:space="preserve"> </w:t>
      </w:r>
      <w:r w:rsidRPr="00297B84">
        <w:rPr>
          <w:rFonts w:ascii="Tahoma" w:hAnsi="Tahoma" w:cs="Tahoma"/>
          <w:color w:val="000000" w:themeColor="text1"/>
          <w:sz w:val="24"/>
          <w:szCs w:val="24"/>
        </w:rPr>
        <w:t>adecuaciones presupuestales en el presupuesto de egresos, así como ante la Secretaría de Hacienda y Crédito Público.</w:t>
      </w:r>
    </w:p>
    <w:p w14:paraId="6075B8FE" w14:textId="77777777" w:rsidR="0066371A" w:rsidRPr="00297B84" w:rsidRDefault="0066371A" w:rsidP="00297B84">
      <w:pPr>
        <w:pStyle w:val="Textoindependiente"/>
        <w:jc w:val="both"/>
        <w:rPr>
          <w:rFonts w:cs="Tahoma"/>
          <w:color w:val="000000" w:themeColor="text1"/>
        </w:rPr>
      </w:pPr>
    </w:p>
    <w:p w14:paraId="1F46CA0F" w14:textId="77777777" w:rsidR="0066371A" w:rsidRPr="00297B84" w:rsidRDefault="0066371A" w:rsidP="00297B84">
      <w:pPr>
        <w:pStyle w:val="Ttulo5"/>
        <w:spacing w:line="240" w:lineRule="auto"/>
        <w:jc w:val="both"/>
        <w:rPr>
          <w:rFonts w:ascii="Tahoma" w:hAnsi="Tahoma" w:cs="Tahoma"/>
          <w:b/>
          <w:i w:val="0"/>
          <w:color w:val="000000" w:themeColor="text1"/>
          <w:sz w:val="24"/>
          <w:szCs w:val="24"/>
        </w:rPr>
      </w:pPr>
      <w:r w:rsidRPr="00297B84">
        <w:rPr>
          <w:rFonts w:ascii="Tahoma" w:hAnsi="Tahoma" w:cs="Tahoma"/>
          <w:b/>
          <w:i w:val="0"/>
          <w:color w:val="000000" w:themeColor="text1"/>
          <w:spacing w:val="-2"/>
          <w:sz w:val="24"/>
          <w:szCs w:val="24"/>
        </w:rPr>
        <w:t>Funciones</w:t>
      </w:r>
    </w:p>
    <w:p w14:paraId="79C2567F" w14:textId="77777777" w:rsidR="0066371A" w:rsidRPr="00297B84" w:rsidRDefault="0066371A" w:rsidP="00297B84">
      <w:pPr>
        <w:pStyle w:val="Textoindependiente"/>
        <w:jc w:val="both"/>
        <w:rPr>
          <w:rFonts w:cs="Tahoma"/>
          <w:b w:val="0"/>
          <w:color w:val="000000" w:themeColor="text1"/>
        </w:rPr>
      </w:pPr>
    </w:p>
    <w:p w14:paraId="6BCCBEDD" w14:textId="77777777" w:rsidR="0066371A" w:rsidRPr="00297B84" w:rsidRDefault="0066371A" w:rsidP="00297B84">
      <w:pPr>
        <w:pStyle w:val="Prrafodelista"/>
        <w:widowControl w:val="0"/>
        <w:numPr>
          <w:ilvl w:val="0"/>
          <w:numId w:val="223"/>
        </w:numPr>
        <w:tabs>
          <w:tab w:val="left" w:pos="1697"/>
          <w:tab w:val="left" w:pos="1699"/>
        </w:tabs>
        <w:autoSpaceDE w:val="0"/>
        <w:autoSpaceDN w:val="0"/>
        <w:spacing w:line="240" w:lineRule="auto"/>
        <w:ind w:left="0"/>
        <w:jc w:val="both"/>
        <w:rPr>
          <w:rFonts w:ascii="Tahoma" w:hAnsi="Tahoma" w:cs="Tahoma"/>
          <w:color w:val="000000" w:themeColor="text1"/>
          <w:sz w:val="24"/>
          <w:szCs w:val="24"/>
        </w:rPr>
        <w:sectPr w:rsidR="0066371A" w:rsidRPr="00297B84" w:rsidSect="00CA0A5B">
          <w:type w:val="continuous"/>
          <w:pgSz w:w="15840" w:h="12240" w:orient="landscape" w:code="1"/>
          <w:pgMar w:top="1440" w:right="1440" w:bottom="1440" w:left="1440" w:header="720" w:footer="720" w:gutter="0"/>
          <w:cols w:space="720"/>
          <w:docGrid w:linePitch="360"/>
        </w:sectPr>
      </w:pPr>
    </w:p>
    <w:p w14:paraId="2F7D370E" w14:textId="413D6807" w:rsidR="0066371A" w:rsidRPr="00297B84" w:rsidRDefault="0066371A" w:rsidP="00C273EC">
      <w:pPr>
        <w:pStyle w:val="Prrafodelista"/>
        <w:widowControl w:val="0"/>
        <w:numPr>
          <w:ilvl w:val="0"/>
          <w:numId w:val="223"/>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t xml:space="preserve">Realizar análisis comparativos del presupuesto de egresos de la Cámara de Diputados de ejercicios anteriores, a fin de contar con información que permita realizar proyecciones de referencia que coadyuven en la elaboración del anteproyecto de presupuesto de egresos del ejercicio inmediato </w:t>
      </w:r>
      <w:r w:rsidRPr="00297B84">
        <w:rPr>
          <w:rFonts w:ascii="Tahoma" w:hAnsi="Tahoma" w:cs="Tahoma"/>
          <w:color w:val="000000" w:themeColor="text1"/>
          <w:spacing w:val="-2"/>
          <w:sz w:val="24"/>
          <w:szCs w:val="24"/>
        </w:rPr>
        <w:t>próximo.</w:t>
      </w:r>
    </w:p>
    <w:p w14:paraId="71B5E3BB" w14:textId="77777777" w:rsidR="0066371A" w:rsidRPr="00297B84" w:rsidRDefault="0066371A" w:rsidP="00C273EC">
      <w:pPr>
        <w:pStyle w:val="Textoindependiente"/>
        <w:jc w:val="both"/>
        <w:rPr>
          <w:rFonts w:cs="Tahoma"/>
          <w:color w:val="000000" w:themeColor="text1"/>
        </w:rPr>
      </w:pPr>
    </w:p>
    <w:p w14:paraId="69EE805B" w14:textId="77777777" w:rsidR="0066371A" w:rsidRPr="00297B84" w:rsidRDefault="0066371A" w:rsidP="00C273EC">
      <w:pPr>
        <w:pStyle w:val="Prrafodelista"/>
        <w:widowControl w:val="0"/>
        <w:numPr>
          <w:ilvl w:val="0"/>
          <w:numId w:val="223"/>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t>Integrar el calendario presupuestal autorizado por las unidades responsables de gasto.</w:t>
      </w:r>
    </w:p>
    <w:p w14:paraId="7DBF13F9" w14:textId="77777777" w:rsidR="0066371A" w:rsidRPr="00297B84" w:rsidRDefault="0066371A" w:rsidP="00C273EC">
      <w:pPr>
        <w:pStyle w:val="Textoindependiente"/>
        <w:jc w:val="both"/>
        <w:rPr>
          <w:rFonts w:cs="Tahoma"/>
          <w:color w:val="000000" w:themeColor="text1"/>
        </w:rPr>
      </w:pPr>
    </w:p>
    <w:p w14:paraId="266E2D65" w14:textId="77777777" w:rsidR="0066371A" w:rsidRPr="00297B84" w:rsidRDefault="0066371A" w:rsidP="00C273EC">
      <w:pPr>
        <w:pStyle w:val="Prrafodelista"/>
        <w:widowControl w:val="0"/>
        <w:numPr>
          <w:ilvl w:val="0"/>
          <w:numId w:val="223"/>
        </w:numPr>
        <w:tabs>
          <w:tab w:val="left" w:pos="1699"/>
        </w:tabs>
        <w:autoSpaceDE w:val="0"/>
        <w:autoSpaceDN w:val="0"/>
        <w:spacing w:after="0"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t>Elaborar las adecuaciones presupuestales que se deriven del análisis comparativo entre el proyecto de presupuesto de egresos contra el presupuesto de egresos de la Cámara de Diputados publicado en el Diario Oficial de la Federación.</w:t>
      </w:r>
    </w:p>
    <w:p w14:paraId="6BD051EE" w14:textId="77777777" w:rsidR="0066371A" w:rsidRPr="00297B84" w:rsidRDefault="0066371A" w:rsidP="00C273EC">
      <w:pPr>
        <w:pStyle w:val="Textoindependiente"/>
        <w:jc w:val="both"/>
        <w:rPr>
          <w:rFonts w:cs="Tahoma"/>
          <w:color w:val="000000" w:themeColor="text1"/>
        </w:rPr>
      </w:pPr>
    </w:p>
    <w:p w14:paraId="31E41A49" w14:textId="77777777" w:rsidR="0066371A" w:rsidRPr="00297B84" w:rsidRDefault="0066371A" w:rsidP="00C273EC">
      <w:pPr>
        <w:pStyle w:val="Prrafodelista"/>
        <w:widowControl w:val="0"/>
        <w:numPr>
          <w:ilvl w:val="0"/>
          <w:numId w:val="223"/>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t>Analizar, elaborar y registrar las adecuaciones presupuestales en el presupuesto de egresos de la Cámara de Diputados, con estricto apego a lo establecido en los Lineamientos para el Presupuesto, Contabilidad y Cuenta Pública de la Cámara de Diputados, en los sistemas de esta Soberanía y de la Secretaría de Hacienda y Crédito Público.</w:t>
      </w:r>
    </w:p>
    <w:p w14:paraId="16D1420E" w14:textId="77777777" w:rsidR="0066371A" w:rsidRPr="00297B84" w:rsidRDefault="0066371A" w:rsidP="00C273EC">
      <w:pPr>
        <w:tabs>
          <w:tab w:val="left" w:pos="1697"/>
          <w:tab w:val="left" w:pos="1699"/>
        </w:tabs>
        <w:spacing w:after="0" w:line="240" w:lineRule="auto"/>
        <w:jc w:val="both"/>
        <w:rPr>
          <w:rFonts w:ascii="Tahoma" w:hAnsi="Tahoma" w:cs="Tahoma"/>
          <w:color w:val="000000" w:themeColor="text1"/>
          <w:sz w:val="24"/>
          <w:szCs w:val="24"/>
        </w:rPr>
      </w:pPr>
    </w:p>
    <w:p w14:paraId="74DFDD43" w14:textId="77777777" w:rsidR="0066371A" w:rsidRPr="00297B84" w:rsidRDefault="0066371A" w:rsidP="00C273EC">
      <w:pPr>
        <w:pStyle w:val="Prrafodelista"/>
        <w:widowControl w:val="0"/>
        <w:numPr>
          <w:ilvl w:val="0"/>
          <w:numId w:val="223"/>
        </w:numPr>
        <w:tabs>
          <w:tab w:val="left" w:pos="1005"/>
        </w:tabs>
        <w:autoSpaceDE w:val="0"/>
        <w:autoSpaceDN w:val="0"/>
        <w:spacing w:after="0"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t>Elaborar el informe de los ingresos excedentes obtenidos durante el periodo y registrar las afectaciones</w:t>
      </w:r>
      <w:r w:rsidRPr="00297B84">
        <w:rPr>
          <w:rFonts w:ascii="Tahoma" w:hAnsi="Tahoma" w:cs="Tahoma"/>
          <w:color w:val="000000" w:themeColor="text1"/>
          <w:spacing w:val="-5"/>
          <w:sz w:val="24"/>
          <w:szCs w:val="24"/>
        </w:rPr>
        <w:t xml:space="preserve"> </w:t>
      </w:r>
      <w:r w:rsidRPr="00297B84">
        <w:rPr>
          <w:rFonts w:ascii="Tahoma" w:hAnsi="Tahoma" w:cs="Tahoma"/>
          <w:color w:val="000000" w:themeColor="text1"/>
          <w:sz w:val="24"/>
          <w:szCs w:val="24"/>
        </w:rPr>
        <w:t>presupuestales</w:t>
      </w:r>
      <w:r w:rsidRPr="00297B84">
        <w:rPr>
          <w:rFonts w:ascii="Tahoma" w:hAnsi="Tahoma" w:cs="Tahoma"/>
          <w:color w:val="000000" w:themeColor="text1"/>
          <w:spacing w:val="-5"/>
          <w:sz w:val="24"/>
          <w:szCs w:val="24"/>
        </w:rPr>
        <w:t xml:space="preserve"> </w:t>
      </w:r>
      <w:r w:rsidRPr="00297B84">
        <w:rPr>
          <w:rFonts w:ascii="Tahoma" w:hAnsi="Tahoma" w:cs="Tahoma"/>
          <w:color w:val="000000" w:themeColor="text1"/>
          <w:sz w:val="24"/>
          <w:szCs w:val="24"/>
        </w:rPr>
        <w:t>correspondientes</w:t>
      </w:r>
      <w:r w:rsidRPr="00297B84">
        <w:rPr>
          <w:rFonts w:ascii="Tahoma" w:hAnsi="Tahoma" w:cs="Tahoma"/>
          <w:color w:val="000000" w:themeColor="text1"/>
          <w:spacing w:val="-5"/>
          <w:sz w:val="24"/>
          <w:szCs w:val="24"/>
        </w:rPr>
        <w:t xml:space="preserve"> </w:t>
      </w:r>
      <w:r w:rsidRPr="00297B84">
        <w:rPr>
          <w:rFonts w:ascii="Tahoma" w:hAnsi="Tahoma" w:cs="Tahoma"/>
          <w:color w:val="000000" w:themeColor="text1"/>
          <w:sz w:val="24"/>
          <w:szCs w:val="24"/>
        </w:rPr>
        <w:t>ante</w:t>
      </w:r>
      <w:r w:rsidRPr="00297B84">
        <w:rPr>
          <w:rFonts w:ascii="Tahoma" w:hAnsi="Tahoma" w:cs="Tahoma"/>
          <w:color w:val="000000" w:themeColor="text1"/>
          <w:spacing w:val="-7"/>
          <w:sz w:val="24"/>
          <w:szCs w:val="24"/>
        </w:rPr>
        <w:t xml:space="preserve"> </w:t>
      </w:r>
      <w:r w:rsidRPr="00297B84">
        <w:rPr>
          <w:rFonts w:ascii="Tahoma" w:hAnsi="Tahoma" w:cs="Tahoma"/>
          <w:color w:val="000000" w:themeColor="text1"/>
          <w:sz w:val="24"/>
          <w:szCs w:val="24"/>
        </w:rPr>
        <w:t>la Secretaría de Hacienda y Crédito Público.</w:t>
      </w:r>
    </w:p>
    <w:p w14:paraId="4B384CCC" w14:textId="77777777" w:rsidR="0066371A" w:rsidRPr="00297B84" w:rsidRDefault="0066371A" w:rsidP="00C273EC">
      <w:pPr>
        <w:pStyle w:val="Textoindependiente"/>
        <w:jc w:val="both"/>
        <w:rPr>
          <w:rFonts w:cs="Tahoma"/>
          <w:color w:val="000000" w:themeColor="text1"/>
        </w:rPr>
      </w:pPr>
    </w:p>
    <w:p w14:paraId="49E718E2" w14:textId="77777777" w:rsidR="0066371A" w:rsidRPr="00297B84" w:rsidRDefault="0066371A" w:rsidP="00C273EC">
      <w:pPr>
        <w:pStyle w:val="Prrafodelista"/>
        <w:widowControl w:val="0"/>
        <w:numPr>
          <w:ilvl w:val="0"/>
          <w:numId w:val="223"/>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t>Proponer la actualización de la normatividad aplicable en materia de presupuesto y de acuerdo con las fases de elaboración del anteproyecto de presupuesto de egresos de la Cámara de Diputados.</w:t>
      </w:r>
    </w:p>
    <w:p w14:paraId="41B269B9" w14:textId="77777777" w:rsidR="0066371A" w:rsidRPr="00297B84" w:rsidRDefault="0066371A" w:rsidP="00C273EC">
      <w:pPr>
        <w:pStyle w:val="Textoindependiente"/>
        <w:jc w:val="both"/>
        <w:rPr>
          <w:rFonts w:cs="Tahoma"/>
          <w:color w:val="000000" w:themeColor="text1"/>
        </w:rPr>
      </w:pPr>
    </w:p>
    <w:p w14:paraId="748EACF4" w14:textId="77777777" w:rsidR="0066371A" w:rsidRPr="00297B84" w:rsidRDefault="0066371A" w:rsidP="00C273EC">
      <w:pPr>
        <w:pStyle w:val="Prrafodelista"/>
        <w:widowControl w:val="0"/>
        <w:numPr>
          <w:ilvl w:val="0"/>
          <w:numId w:val="223"/>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t>Participar en la conciliación mensual del presupuesto modificado y comprometido con las unidades responsables de gasto y con el Departamento de Análisis Contable.</w:t>
      </w:r>
    </w:p>
    <w:p w14:paraId="208E092C" w14:textId="77777777" w:rsidR="0066371A" w:rsidRPr="00297B84" w:rsidRDefault="0066371A" w:rsidP="00C273EC">
      <w:pPr>
        <w:pStyle w:val="Textoindependiente"/>
        <w:jc w:val="both"/>
        <w:rPr>
          <w:rFonts w:cs="Tahoma"/>
          <w:color w:val="000000" w:themeColor="text1"/>
        </w:rPr>
      </w:pPr>
    </w:p>
    <w:p w14:paraId="0402B2A2" w14:textId="77777777" w:rsidR="0066371A" w:rsidRPr="00297B84" w:rsidRDefault="0066371A" w:rsidP="00C273EC">
      <w:pPr>
        <w:pStyle w:val="Prrafodelista"/>
        <w:widowControl w:val="0"/>
        <w:numPr>
          <w:ilvl w:val="0"/>
          <w:numId w:val="223"/>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t>Implementen las actividades en las materias de transparencia, datos personales, archivos, Sistema de Evaluación del Desempeño y Marco Integrado de Control Interno, de conformidad con las disposiciones aplicables, y</w:t>
      </w:r>
    </w:p>
    <w:p w14:paraId="768B9590" w14:textId="468EC76E" w:rsidR="0066371A" w:rsidRDefault="0066371A" w:rsidP="00C273EC">
      <w:pPr>
        <w:pStyle w:val="Textoindependiente"/>
        <w:jc w:val="both"/>
        <w:rPr>
          <w:rFonts w:cs="Tahoma"/>
          <w:color w:val="000000" w:themeColor="text1"/>
        </w:rPr>
      </w:pPr>
    </w:p>
    <w:p w14:paraId="6E85A78A" w14:textId="77777777" w:rsidR="00B61207" w:rsidRPr="00297B84" w:rsidRDefault="00B61207" w:rsidP="00C273EC">
      <w:pPr>
        <w:pStyle w:val="Textoindependiente"/>
        <w:jc w:val="both"/>
        <w:rPr>
          <w:rFonts w:cs="Tahoma"/>
          <w:color w:val="000000" w:themeColor="text1"/>
        </w:rPr>
      </w:pPr>
    </w:p>
    <w:p w14:paraId="63F5B5AA" w14:textId="4990804B" w:rsidR="0066371A" w:rsidRPr="00297B84" w:rsidRDefault="0066371A" w:rsidP="00C273EC">
      <w:pPr>
        <w:pStyle w:val="Prrafodelista"/>
        <w:widowControl w:val="0"/>
        <w:numPr>
          <w:ilvl w:val="0"/>
          <w:numId w:val="223"/>
        </w:numPr>
        <w:tabs>
          <w:tab w:val="left" w:pos="1004"/>
          <w:tab w:val="left" w:pos="1006"/>
        </w:tabs>
        <w:autoSpaceDE w:val="0"/>
        <w:autoSpaceDN w:val="0"/>
        <w:spacing w:after="0"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lastRenderedPageBreak/>
        <w:t xml:space="preserve">Elaborar los informes y reportes presupuestales, de conformidad a las designaciones de la Dirección de </w:t>
      </w:r>
      <w:r w:rsidRPr="00297B84">
        <w:rPr>
          <w:rFonts w:ascii="Tahoma" w:hAnsi="Tahoma" w:cs="Tahoma"/>
          <w:color w:val="000000" w:themeColor="text1"/>
          <w:spacing w:val="-2"/>
          <w:sz w:val="24"/>
          <w:szCs w:val="24"/>
        </w:rPr>
        <w:t>Presupuesto.</w:t>
      </w:r>
    </w:p>
    <w:p w14:paraId="4796901E" w14:textId="77777777" w:rsidR="0066371A" w:rsidRPr="00297B84" w:rsidRDefault="0066371A" w:rsidP="00C273EC">
      <w:pPr>
        <w:pStyle w:val="Prrafodelista"/>
        <w:widowControl w:val="0"/>
        <w:tabs>
          <w:tab w:val="left" w:pos="1004"/>
          <w:tab w:val="left" w:pos="1006"/>
        </w:tabs>
        <w:autoSpaceDE w:val="0"/>
        <w:autoSpaceDN w:val="0"/>
        <w:spacing w:after="0" w:line="240" w:lineRule="auto"/>
        <w:ind w:left="0"/>
        <w:jc w:val="both"/>
        <w:rPr>
          <w:rFonts w:ascii="Tahoma" w:hAnsi="Tahoma" w:cs="Tahoma"/>
          <w:color w:val="000000" w:themeColor="text1"/>
          <w:sz w:val="24"/>
          <w:szCs w:val="24"/>
        </w:rPr>
      </w:pPr>
    </w:p>
    <w:p w14:paraId="64471A70" w14:textId="77777777" w:rsidR="0066371A" w:rsidRPr="00297B84" w:rsidRDefault="0066371A" w:rsidP="00C273EC">
      <w:pPr>
        <w:pStyle w:val="Prrafodelista"/>
        <w:widowControl w:val="0"/>
        <w:numPr>
          <w:ilvl w:val="0"/>
          <w:numId w:val="223"/>
        </w:numPr>
        <w:tabs>
          <w:tab w:val="left" w:pos="1699"/>
        </w:tabs>
        <w:autoSpaceDE w:val="0"/>
        <w:autoSpaceDN w:val="0"/>
        <w:spacing w:after="0"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t>Realizar, además, todas aquellas funciones que coadyuven</w:t>
      </w:r>
      <w:r w:rsidRPr="00297B84">
        <w:rPr>
          <w:rFonts w:ascii="Tahoma" w:hAnsi="Tahoma" w:cs="Tahoma"/>
          <w:color w:val="000000" w:themeColor="text1"/>
          <w:spacing w:val="-5"/>
          <w:sz w:val="24"/>
          <w:szCs w:val="24"/>
        </w:rPr>
        <w:t xml:space="preserve"> </w:t>
      </w:r>
      <w:r w:rsidRPr="00297B84">
        <w:rPr>
          <w:rFonts w:ascii="Tahoma" w:hAnsi="Tahoma" w:cs="Tahoma"/>
          <w:color w:val="000000" w:themeColor="text1"/>
          <w:sz w:val="24"/>
          <w:szCs w:val="24"/>
        </w:rPr>
        <w:t>al</w:t>
      </w:r>
      <w:r w:rsidRPr="00297B84">
        <w:rPr>
          <w:rFonts w:ascii="Tahoma" w:hAnsi="Tahoma" w:cs="Tahoma"/>
          <w:color w:val="000000" w:themeColor="text1"/>
          <w:spacing w:val="-3"/>
          <w:sz w:val="24"/>
          <w:szCs w:val="24"/>
        </w:rPr>
        <w:t xml:space="preserve"> </w:t>
      </w:r>
      <w:r w:rsidRPr="00297B84">
        <w:rPr>
          <w:rFonts w:ascii="Tahoma" w:hAnsi="Tahoma" w:cs="Tahoma"/>
          <w:color w:val="000000" w:themeColor="text1"/>
          <w:sz w:val="24"/>
          <w:szCs w:val="24"/>
        </w:rPr>
        <w:t>logro</w:t>
      </w:r>
      <w:r w:rsidRPr="00297B84">
        <w:rPr>
          <w:rFonts w:ascii="Tahoma" w:hAnsi="Tahoma" w:cs="Tahoma"/>
          <w:color w:val="000000" w:themeColor="text1"/>
          <w:spacing w:val="-5"/>
          <w:sz w:val="24"/>
          <w:szCs w:val="24"/>
        </w:rPr>
        <w:t xml:space="preserve"> </w:t>
      </w:r>
      <w:r w:rsidRPr="00297B84">
        <w:rPr>
          <w:rFonts w:ascii="Tahoma" w:hAnsi="Tahoma" w:cs="Tahoma"/>
          <w:color w:val="000000" w:themeColor="text1"/>
          <w:sz w:val="24"/>
          <w:szCs w:val="24"/>
        </w:rPr>
        <w:t>de</w:t>
      </w:r>
      <w:r w:rsidRPr="00297B84">
        <w:rPr>
          <w:rFonts w:ascii="Tahoma" w:hAnsi="Tahoma" w:cs="Tahoma"/>
          <w:color w:val="000000" w:themeColor="text1"/>
          <w:spacing w:val="-7"/>
          <w:sz w:val="24"/>
          <w:szCs w:val="24"/>
        </w:rPr>
        <w:t xml:space="preserve"> </w:t>
      </w:r>
      <w:r w:rsidRPr="00297B84">
        <w:rPr>
          <w:rFonts w:ascii="Tahoma" w:hAnsi="Tahoma" w:cs="Tahoma"/>
          <w:color w:val="000000" w:themeColor="text1"/>
          <w:sz w:val="24"/>
          <w:szCs w:val="24"/>
        </w:rPr>
        <w:t>su</w:t>
      </w:r>
      <w:r w:rsidRPr="00297B84">
        <w:rPr>
          <w:rFonts w:ascii="Tahoma" w:hAnsi="Tahoma" w:cs="Tahoma"/>
          <w:color w:val="000000" w:themeColor="text1"/>
          <w:spacing w:val="-5"/>
          <w:sz w:val="24"/>
          <w:szCs w:val="24"/>
        </w:rPr>
        <w:t xml:space="preserve"> </w:t>
      </w:r>
      <w:r w:rsidRPr="00297B84">
        <w:rPr>
          <w:rFonts w:ascii="Tahoma" w:hAnsi="Tahoma" w:cs="Tahoma"/>
          <w:color w:val="000000" w:themeColor="text1"/>
          <w:sz w:val="24"/>
          <w:szCs w:val="24"/>
        </w:rPr>
        <w:t>objetivo</w:t>
      </w:r>
      <w:r w:rsidRPr="00297B84">
        <w:rPr>
          <w:rFonts w:ascii="Tahoma" w:hAnsi="Tahoma" w:cs="Tahoma"/>
          <w:color w:val="000000" w:themeColor="text1"/>
          <w:spacing w:val="-5"/>
          <w:sz w:val="24"/>
          <w:szCs w:val="24"/>
        </w:rPr>
        <w:t xml:space="preserve"> </w:t>
      </w:r>
      <w:r w:rsidRPr="00297B84">
        <w:rPr>
          <w:rFonts w:ascii="Tahoma" w:hAnsi="Tahoma" w:cs="Tahoma"/>
          <w:color w:val="000000" w:themeColor="text1"/>
          <w:sz w:val="24"/>
          <w:szCs w:val="24"/>
        </w:rPr>
        <w:t>y</w:t>
      </w:r>
      <w:r w:rsidRPr="00297B84">
        <w:rPr>
          <w:rFonts w:ascii="Tahoma" w:hAnsi="Tahoma" w:cs="Tahoma"/>
          <w:color w:val="000000" w:themeColor="text1"/>
          <w:spacing w:val="-6"/>
          <w:sz w:val="24"/>
          <w:szCs w:val="24"/>
        </w:rPr>
        <w:t xml:space="preserve"> </w:t>
      </w:r>
      <w:r w:rsidRPr="00297B84">
        <w:rPr>
          <w:rFonts w:ascii="Tahoma" w:hAnsi="Tahoma" w:cs="Tahoma"/>
          <w:color w:val="000000" w:themeColor="text1"/>
          <w:sz w:val="24"/>
          <w:szCs w:val="24"/>
        </w:rPr>
        <w:t>las</w:t>
      </w:r>
      <w:r w:rsidRPr="00297B84">
        <w:rPr>
          <w:rFonts w:ascii="Tahoma" w:hAnsi="Tahoma" w:cs="Tahoma"/>
          <w:color w:val="000000" w:themeColor="text1"/>
          <w:spacing w:val="-4"/>
          <w:sz w:val="24"/>
          <w:szCs w:val="24"/>
        </w:rPr>
        <w:t xml:space="preserve"> </w:t>
      </w:r>
      <w:r w:rsidRPr="00297B84">
        <w:rPr>
          <w:rFonts w:ascii="Tahoma" w:hAnsi="Tahoma" w:cs="Tahoma"/>
          <w:color w:val="000000" w:themeColor="text1"/>
          <w:sz w:val="24"/>
          <w:szCs w:val="24"/>
        </w:rPr>
        <w:t>que</w:t>
      </w:r>
      <w:r w:rsidRPr="00297B84">
        <w:rPr>
          <w:rFonts w:ascii="Tahoma" w:hAnsi="Tahoma" w:cs="Tahoma"/>
          <w:color w:val="000000" w:themeColor="text1"/>
          <w:spacing w:val="-4"/>
          <w:sz w:val="24"/>
          <w:szCs w:val="24"/>
        </w:rPr>
        <w:t xml:space="preserve"> </w:t>
      </w:r>
      <w:r w:rsidRPr="00297B84">
        <w:rPr>
          <w:rFonts w:ascii="Tahoma" w:hAnsi="Tahoma" w:cs="Tahoma"/>
          <w:color w:val="000000" w:themeColor="text1"/>
          <w:sz w:val="24"/>
          <w:szCs w:val="24"/>
        </w:rPr>
        <w:t>se</w:t>
      </w:r>
      <w:r w:rsidRPr="00297B84">
        <w:rPr>
          <w:rFonts w:ascii="Tahoma" w:hAnsi="Tahoma" w:cs="Tahoma"/>
          <w:color w:val="000000" w:themeColor="text1"/>
          <w:spacing w:val="-4"/>
          <w:sz w:val="24"/>
          <w:szCs w:val="24"/>
        </w:rPr>
        <w:t xml:space="preserve"> </w:t>
      </w:r>
      <w:r w:rsidRPr="00297B84">
        <w:rPr>
          <w:rFonts w:ascii="Tahoma" w:hAnsi="Tahoma" w:cs="Tahoma"/>
          <w:color w:val="000000" w:themeColor="text1"/>
          <w:sz w:val="24"/>
          <w:szCs w:val="24"/>
        </w:rPr>
        <w:t>deriven del presente manual, así como de las normas, disposiciones y acuerdos aplicables.</w:t>
      </w:r>
    </w:p>
    <w:p w14:paraId="5FE8D1EA" w14:textId="77777777" w:rsidR="0066371A" w:rsidRDefault="0066371A" w:rsidP="0066371A">
      <w:pPr>
        <w:spacing w:after="0" w:line="240" w:lineRule="auto"/>
        <w:jc w:val="both"/>
        <w:rPr>
          <w:rFonts w:ascii="Tahoma" w:hAnsi="Tahoma" w:cs="Tahoma"/>
          <w:b/>
          <w:bCs/>
          <w:color w:val="0070C0"/>
          <w:sz w:val="24"/>
          <w:szCs w:val="24"/>
        </w:rPr>
        <w:sectPr w:rsidR="0066371A" w:rsidSect="0066371A">
          <w:type w:val="continuous"/>
          <w:pgSz w:w="15840" w:h="12240" w:orient="landscape" w:code="1"/>
          <w:pgMar w:top="1440" w:right="1440" w:bottom="1440" w:left="1440" w:header="720" w:footer="720" w:gutter="0"/>
          <w:cols w:num="2" w:space="720"/>
          <w:docGrid w:linePitch="360"/>
        </w:sectPr>
      </w:pPr>
    </w:p>
    <w:p w14:paraId="3593306F" w14:textId="6EE05ADD" w:rsidR="005677B7" w:rsidRDefault="005677B7" w:rsidP="0066371A">
      <w:pPr>
        <w:spacing w:after="0" w:line="240" w:lineRule="auto"/>
        <w:jc w:val="both"/>
        <w:rPr>
          <w:rFonts w:ascii="Tahoma" w:hAnsi="Tahoma" w:cs="Tahoma"/>
          <w:b/>
          <w:bCs/>
          <w:color w:val="0070C0"/>
          <w:sz w:val="24"/>
          <w:szCs w:val="24"/>
        </w:rPr>
      </w:pPr>
    </w:p>
    <w:p w14:paraId="300ABA9C" w14:textId="357A9EC4" w:rsidR="00297B84" w:rsidRDefault="00297B84" w:rsidP="0066371A">
      <w:pPr>
        <w:spacing w:after="0" w:line="240" w:lineRule="auto"/>
        <w:jc w:val="both"/>
        <w:rPr>
          <w:rFonts w:ascii="Tahoma" w:hAnsi="Tahoma" w:cs="Tahoma"/>
          <w:b/>
          <w:bCs/>
          <w:color w:val="0070C0"/>
          <w:sz w:val="24"/>
          <w:szCs w:val="24"/>
        </w:rPr>
      </w:pPr>
    </w:p>
    <w:p w14:paraId="3C29A0D7" w14:textId="3CC32DB0" w:rsidR="00297B84" w:rsidRDefault="00297B84" w:rsidP="0066371A">
      <w:pPr>
        <w:spacing w:after="0" w:line="240" w:lineRule="auto"/>
        <w:jc w:val="both"/>
        <w:rPr>
          <w:rFonts w:ascii="Tahoma" w:hAnsi="Tahoma" w:cs="Tahoma"/>
          <w:b/>
          <w:bCs/>
          <w:color w:val="0070C0"/>
          <w:sz w:val="24"/>
          <w:szCs w:val="24"/>
        </w:rPr>
      </w:pPr>
    </w:p>
    <w:p w14:paraId="26BC7C86" w14:textId="338FE9C2" w:rsidR="00297B84" w:rsidRDefault="00297B84" w:rsidP="0066371A">
      <w:pPr>
        <w:spacing w:after="0" w:line="240" w:lineRule="auto"/>
        <w:jc w:val="both"/>
        <w:rPr>
          <w:rFonts w:ascii="Tahoma" w:hAnsi="Tahoma" w:cs="Tahoma"/>
          <w:b/>
          <w:bCs/>
          <w:color w:val="0070C0"/>
          <w:sz w:val="24"/>
          <w:szCs w:val="24"/>
        </w:rPr>
      </w:pPr>
    </w:p>
    <w:p w14:paraId="3307822F" w14:textId="77777777" w:rsidR="00297B84" w:rsidRPr="0066371A" w:rsidRDefault="00297B84" w:rsidP="0066371A">
      <w:pPr>
        <w:spacing w:after="0" w:line="240" w:lineRule="auto"/>
        <w:jc w:val="both"/>
        <w:rPr>
          <w:rFonts w:ascii="Tahoma" w:hAnsi="Tahoma" w:cs="Tahoma"/>
          <w:b/>
          <w:bCs/>
          <w:color w:val="0070C0"/>
          <w:sz w:val="24"/>
          <w:szCs w:val="24"/>
        </w:rPr>
      </w:pPr>
    </w:p>
    <w:p w14:paraId="3A465409" w14:textId="7515CA1B" w:rsidR="00527BC9" w:rsidRPr="00297B84" w:rsidRDefault="00527BC9" w:rsidP="00AB4565">
      <w:pPr>
        <w:pStyle w:val="Ttulo3"/>
        <w:ind w:left="57"/>
        <w:jc w:val="both"/>
        <w:rPr>
          <w:rFonts w:ascii="Tahoma" w:hAnsi="Tahoma" w:cs="Tahoma"/>
          <w:b/>
          <w:color w:val="000000" w:themeColor="text1"/>
        </w:rPr>
      </w:pPr>
      <w:r w:rsidRPr="00297B84">
        <w:rPr>
          <w:rFonts w:ascii="Tahoma" w:hAnsi="Tahoma" w:cs="Tahoma"/>
          <w:b/>
          <w:color w:val="000000" w:themeColor="text1"/>
        </w:rPr>
        <w:t xml:space="preserve">DEPARTAMENTO DE SEGUIMIENTO PROGRAMÁTICO Y </w:t>
      </w:r>
      <w:r w:rsidRPr="00297B84">
        <w:rPr>
          <w:rFonts w:ascii="Tahoma" w:hAnsi="Tahoma" w:cs="Tahoma"/>
          <w:b/>
          <w:color w:val="000000" w:themeColor="text1"/>
          <w:spacing w:val="-2"/>
        </w:rPr>
        <w:t>PRESUPUESTAL</w:t>
      </w:r>
    </w:p>
    <w:p w14:paraId="3712A307" w14:textId="77777777" w:rsidR="00527BC9" w:rsidRPr="00297B84" w:rsidRDefault="00527BC9" w:rsidP="00527BC9">
      <w:pPr>
        <w:pStyle w:val="Textoindependiente"/>
        <w:ind w:left="57"/>
        <w:jc w:val="both"/>
        <w:rPr>
          <w:rFonts w:cs="Tahoma"/>
          <w:color w:val="000000" w:themeColor="text1"/>
        </w:rPr>
      </w:pPr>
    </w:p>
    <w:p w14:paraId="61052180" w14:textId="77777777" w:rsidR="00527BC9" w:rsidRPr="00297B84" w:rsidRDefault="00527BC9" w:rsidP="00527BC9">
      <w:pPr>
        <w:pStyle w:val="Ttulo5"/>
        <w:ind w:left="57"/>
        <w:jc w:val="both"/>
        <w:rPr>
          <w:rFonts w:ascii="Tahoma" w:hAnsi="Tahoma" w:cs="Tahoma"/>
          <w:b/>
          <w:i w:val="0"/>
          <w:color w:val="000000" w:themeColor="text1"/>
          <w:sz w:val="24"/>
        </w:rPr>
      </w:pPr>
      <w:r w:rsidRPr="00297B84">
        <w:rPr>
          <w:rFonts w:ascii="Tahoma" w:hAnsi="Tahoma" w:cs="Tahoma"/>
          <w:b/>
          <w:i w:val="0"/>
          <w:color w:val="000000" w:themeColor="text1"/>
          <w:spacing w:val="-2"/>
          <w:sz w:val="24"/>
        </w:rPr>
        <w:t>Objetivo</w:t>
      </w:r>
    </w:p>
    <w:p w14:paraId="1CE3232A" w14:textId="77777777" w:rsidR="00527BC9" w:rsidRPr="003E3B5B" w:rsidRDefault="00527BC9" w:rsidP="00527BC9">
      <w:pPr>
        <w:pStyle w:val="Textoindependiente"/>
        <w:ind w:left="57"/>
        <w:jc w:val="both"/>
        <w:rPr>
          <w:rFonts w:cs="Tahoma"/>
          <w:b w:val="0"/>
          <w:lang w:val="es-MX"/>
        </w:rPr>
      </w:pPr>
    </w:p>
    <w:p w14:paraId="50C8B8CE" w14:textId="77777777" w:rsidR="00527BC9" w:rsidRPr="00297B84" w:rsidRDefault="00527BC9" w:rsidP="00297B84">
      <w:pPr>
        <w:spacing w:after="0" w:line="240" w:lineRule="auto"/>
        <w:jc w:val="both"/>
        <w:rPr>
          <w:rFonts w:ascii="Tahoma" w:hAnsi="Tahoma" w:cs="Tahoma"/>
          <w:color w:val="000000" w:themeColor="text1"/>
          <w:sz w:val="24"/>
          <w:szCs w:val="24"/>
        </w:rPr>
      </w:pPr>
      <w:r w:rsidRPr="00297B84">
        <w:rPr>
          <w:rFonts w:ascii="Tahoma" w:hAnsi="Tahoma" w:cs="Tahoma"/>
          <w:color w:val="000000" w:themeColor="text1"/>
          <w:sz w:val="24"/>
          <w:szCs w:val="24"/>
        </w:rPr>
        <w:t>Integrar y dar seguimiento al calendario presupuestal de las unidades responsables de gasto, participar en la integración del anteproyecto de presupuesto de egresos de la Cámara de Diputados, así como reportar a las instancias correspondientes los recursos transversales asignados a la Cámara en el Presupuesto de Egresos de la Federación.</w:t>
      </w:r>
    </w:p>
    <w:p w14:paraId="3F6699AB" w14:textId="77777777" w:rsidR="00527BC9" w:rsidRPr="00297B84" w:rsidRDefault="00527BC9" w:rsidP="00297B84">
      <w:pPr>
        <w:spacing w:after="0" w:line="240" w:lineRule="auto"/>
        <w:jc w:val="both"/>
        <w:rPr>
          <w:rFonts w:ascii="Tahoma" w:hAnsi="Tahoma" w:cs="Tahoma"/>
          <w:color w:val="000000" w:themeColor="text1"/>
          <w:sz w:val="24"/>
          <w:szCs w:val="24"/>
        </w:rPr>
      </w:pPr>
    </w:p>
    <w:p w14:paraId="5E21FF00" w14:textId="77777777" w:rsidR="00527BC9" w:rsidRPr="00297B84" w:rsidRDefault="00527BC9" w:rsidP="00297B84">
      <w:pPr>
        <w:pStyle w:val="Ttulo5"/>
        <w:spacing w:line="240" w:lineRule="auto"/>
        <w:jc w:val="both"/>
        <w:rPr>
          <w:rFonts w:ascii="Tahoma" w:hAnsi="Tahoma" w:cs="Tahoma"/>
          <w:i w:val="0"/>
          <w:color w:val="000000" w:themeColor="text1"/>
          <w:sz w:val="24"/>
          <w:szCs w:val="24"/>
        </w:rPr>
      </w:pPr>
      <w:r w:rsidRPr="00297B84">
        <w:rPr>
          <w:rFonts w:ascii="Tahoma" w:hAnsi="Tahoma" w:cs="Tahoma"/>
          <w:i w:val="0"/>
          <w:color w:val="000000" w:themeColor="text1"/>
          <w:spacing w:val="-2"/>
          <w:sz w:val="24"/>
          <w:szCs w:val="24"/>
        </w:rPr>
        <w:t>Funciones</w:t>
      </w:r>
    </w:p>
    <w:p w14:paraId="59408096" w14:textId="77777777" w:rsidR="00527BC9" w:rsidRPr="00297B84" w:rsidRDefault="00527BC9" w:rsidP="00297B84">
      <w:pPr>
        <w:pStyle w:val="Textoindependiente"/>
        <w:jc w:val="both"/>
        <w:rPr>
          <w:rFonts w:cs="Tahoma"/>
          <w:b w:val="0"/>
          <w:color w:val="000000" w:themeColor="text1"/>
        </w:rPr>
      </w:pPr>
    </w:p>
    <w:p w14:paraId="09EAA658" w14:textId="77777777" w:rsidR="004725E7" w:rsidRPr="00297B84" w:rsidRDefault="004725E7" w:rsidP="00297B84">
      <w:pPr>
        <w:pStyle w:val="Prrafodelista"/>
        <w:widowControl w:val="0"/>
        <w:numPr>
          <w:ilvl w:val="0"/>
          <w:numId w:val="224"/>
        </w:numPr>
        <w:tabs>
          <w:tab w:val="left" w:pos="1697"/>
          <w:tab w:val="left" w:pos="1699"/>
        </w:tabs>
        <w:autoSpaceDE w:val="0"/>
        <w:autoSpaceDN w:val="0"/>
        <w:spacing w:line="240" w:lineRule="auto"/>
        <w:ind w:left="0"/>
        <w:jc w:val="both"/>
        <w:rPr>
          <w:rFonts w:ascii="Tahoma" w:hAnsi="Tahoma" w:cs="Tahoma"/>
          <w:color w:val="000000" w:themeColor="text1"/>
          <w:sz w:val="24"/>
          <w:szCs w:val="24"/>
        </w:rPr>
        <w:sectPr w:rsidR="004725E7" w:rsidRPr="00297B84" w:rsidSect="00CA0A5B">
          <w:type w:val="continuous"/>
          <w:pgSz w:w="15840" w:h="12240" w:orient="landscape" w:code="1"/>
          <w:pgMar w:top="1440" w:right="1440" w:bottom="1440" w:left="1440" w:header="720" w:footer="720" w:gutter="0"/>
          <w:cols w:space="720"/>
          <w:docGrid w:linePitch="360"/>
        </w:sectPr>
      </w:pPr>
    </w:p>
    <w:p w14:paraId="1A91CF50" w14:textId="31364465" w:rsidR="00527BC9" w:rsidRPr="00297B84" w:rsidRDefault="00527BC9" w:rsidP="00297B84">
      <w:pPr>
        <w:pStyle w:val="Prrafodelista"/>
        <w:widowControl w:val="0"/>
        <w:numPr>
          <w:ilvl w:val="0"/>
          <w:numId w:val="224"/>
        </w:numPr>
        <w:tabs>
          <w:tab w:val="left" w:pos="1697"/>
          <w:tab w:val="left" w:pos="1699"/>
        </w:tabs>
        <w:autoSpaceDE w:val="0"/>
        <w:autoSpaceDN w:val="0"/>
        <w:spacing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t>Verificar que las actividades de las unidades responsables</w:t>
      </w:r>
      <w:r w:rsidRPr="00297B84">
        <w:rPr>
          <w:rFonts w:ascii="Tahoma" w:hAnsi="Tahoma" w:cs="Tahoma"/>
          <w:color w:val="000000" w:themeColor="text1"/>
          <w:spacing w:val="-15"/>
          <w:sz w:val="24"/>
          <w:szCs w:val="24"/>
        </w:rPr>
        <w:t xml:space="preserve"> </w:t>
      </w:r>
      <w:r w:rsidRPr="00297B84">
        <w:rPr>
          <w:rFonts w:ascii="Tahoma" w:hAnsi="Tahoma" w:cs="Tahoma"/>
          <w:color w:val="000000" w:themeColor="text1"/>
          <w:sz w:val="24"/>
          <w:szCs w:val="24"/>
        </w:rPr>
        <w:t>de</w:t>
      </w:r>
      <w:r w:rsidRPr="00297B84">
        <w:rPr>
          <w:rFonts w:ascii="Tahoma" w:hAnsi="Tahoma" w:cs="Tahoma"/>
          <w:color w:val="000000" w:themeColor="text1"/>
          <w:spacing w:val="-15"/>
          <w:sz w:val="24"/>
          <w:szCs w:val="24"/>
        </w:rPr>
        <w:t xml:space="preserve"> </w:t>
      </w:r>
      <w:r w:rsidRPr="00297B84">
        <w:rPr>
          <w:rFonts w:ascii="Tahoma" w:hAnsi="Tahoma" w:cs="Tahoma"/>
          <w:color w:val="000000" w:themeColor="text1"/>
          <w:sz w:val="24"/>
          <w:szCs w:val="24"/>
        </w:rPr>
        <w:t>gasto</w:t>
      </w:r>
      <w:r w:rsidRPr="00297B84">
        <w:rPr>
          <w:rFonts w:ascii="Tahoma" w:hAnsi="Tahoma" w:cs="Tahoma"/>
          <w:color w:val="000000" w:themeColor="text1"/>
          <w:spacing w:val="-15"/>
          <w:sz w:val="24"/>
          <w:szCs w:val="24"/>
        </w:rPr>
        <w:t xml:space="preserve"> </w:t>
      </w:r>
      <w:r w:rsidRPr="00297B84">
        <w:rPr>
          <w:rFonts w:ascii="Tahoma" w:hAnsi="Tahoma" w:cs="Tahoma"/>
          <w:color w:val="000000" w:themeColor="text1"/>
          <w:sz w:val="24"/>
          <w:szCs w:val="24"/>
        </w:rPr>
        <w:t>correspondan</w:t>
      </w:r>
      <w:r w:rsidRPr="00297B84">
        <w:rPr>
          <w:rFonts w:ascii="Tahoma" w:hAnsi="Tahoma" w:cs="Tahoma"/>
          <w:color w:val="000000" w:themeColor="text1"/>
          <w:spacing w:val="-15"/>
          <w:sz w:val="24"/>
          <w:szCs w:val="24"/>
        </w:rPr>
        <w:t xml:space="preserve"> </w:t>
      </w:r>
      <w:r w:rsidRPr="00297B84">
        <w:rPr>
          <w:rFonts w:ascii="Tahoma" w:hAnsi="Tahoma" w:cs="Tahoma"/>
          <w:color w:val="000000" w:themeColor="text1"/>
          <w:sz w:val="24"/>
          <w:szCs w:val="24"/>
        </w:rPr>
        <w:t>con</w:t>
      </w:r>
      <w:r w:rsidRPr="00297B84">
        <w:rPr>
          <w:rFonts w:ascii="Tahoma" w:hAnsi="Tahoma" w:cs="Tahoma"/>
          <w:color w:val="000000" w:themeColor="text1"/>
          <w:spacing w:val="-15"/>
          <w:sz w:val="24"/>
          <w:szCs w:val="24"/>
        </w:rPr>
        <w:t xml:space="preserve"> </w:t>
      </w:r>
      <w:r w:rsidRPr="00297B84">
        <w:rPr>
          <w:rFonts w:ascii="Tahoma" w:hAnsi="Tahoma" w:cs="Tahoma"/>
          <w:color w:val="000000" w:themeColor="text1"/>
          <w:sz w:val="24"/>
          <w:szCs w:val="24"/>
        </w:rPr>
        <w:t>los</w:t>
      </w:r>
      <w:r w:rsidRPr="00297B84">
        <w:rPr>
          <w:rFonts w:ascii="Tahoma" w:hAnsi="Tahoma" w:cs="Tahoma"/>
          <w:color w:val="000000" w:themeColor="text1"/>
          <w:spacing w:val="-14"/>
          <w:sz w:val="24"/>
          <w:szCs w:val="24"/>
        </w:rPr>
        <w:t xml:space="preserve"> </w:t>
      </w:r>
      <w:r w:rsidRPr="00297B84">
        <w:rPr>
          <w:rFonts w:ascii="Tahoma" w:hAnsi="Tahoma" w:cs="Tahoma"/>
          <w:color w:val="000000" w:themeColor="text1"/>
          <w:sz w:val="24"/>
          <w:szCs w:val="24"/>
        </w:rPr>
        <w:t>objetivos, metas y prioridades institucionales señaladas en la normatividad aplicable.</w:t>
      </w:r>
    </w:p>
    <w:p w14:paraId="66CAFB37" w14:textId="77777777" w:rsidR="00527BC9" w:rsidRPr="00297B84" w:rsidRDefault="00527BC9" w:rsidP="00297B84">
      <w:pPr>
        <w:pStyle w:val="Textoindependiente"/>
        <w:jc w:val="both"/>
        <w:rPr>
          <w:rFonts w:cs="Tahoma"/>
          <w:color w:val="000000" w:themeColor="text1"/>
        </w:rPr>
      </w:pPr>
    </w:p>
    <w:p w14:paraId="14144DF1" w14:textId="77777777" w:rsidR="00527BC9" w:rsidRPr="00297B84" w:rsidRDefault="00527BC9" w:rsidP="00297B84">
      <w:pPr>
        <w:pStyle w:val="Prrafodelista"/>
        <w:widowControl w:val="0"/>
        <w:numPr>
          <w:ilvl w:val="0"/>
          <w:numId w:val="224"/>
        </w:numPr>
        <w:tabs>
          <w:tab w:val="left" w:pos="1697"/>
          <w:tab w:val="left" w:pos="1699"/>
        </w:tabs>
        <w:autoSpaceDE w:val="0"/>
        <w:autoSpaceDN w:val="0"/>
        <w:spacing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t>Diseñar la metodología para la elaboración del anteproyecto de presupuesto de egresos de la Cámara de Diputados.</w:t>
      </w:r>
    </w:p>
    <w:p w14:paraId="019788BE" w14:textId="7A612AA9" w:rsidR="003E3B5B" w:rsidRPr="00297B84" w:rsidRDefault="003E3B5B" w:rsidP="00297B84">
      <w:pPr>
        <w:pStyle w:val="Textoindependiente"/>
        <w:jc w:val="both"/>
        <w:rPr>
          <w:rFonts w:cs="Tahoma"/>
          <w:color w:val="000000" w:themeColor="text1"/>
        </w:rPr>
      </w:pPr>
    </w:p>
    <w:p w14:paraId="6ED87D5E" w14:textId="77777777" w:rsidR="00527BC9" w:rsidRPr="00297B84" w:rsidRDefault="00527BC9" w:rsidP="00297B84">
      <w:pPr>
        <w:pStyle w:val="Prrafodelista"/>
        <w:widowControl w:val="0"/>
        <w:numPr>
          <w:ilvl w:val="0"/>
          <w:numId w:val="224"/>
        </w:numPr>
        <w:tabs>
          <w:tab w:val="left" w:pos="1699"/>
        </w:tabs>
        <w:autoSpaceDE w:val="0"/>
        <w:autoSpaceDN w:val="0"/>
        <w:spacing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t>Dar</w:t>
      </w:r>
      <w:r w:rsidRPr="00297B84">
        <w:rPr>
          <w:rFonts w:ascii="Tahoma" w:hAnsi="Tahoma" w:cs="Tahoma"/>
          <w:color w:val="000000" w:themeColor="text1"/>
          <w:spacing w:val="-16"/>
          <w:sz w:val="24"/>
          <w:szCs w:val="24"/>
        </w:rPr>
        <w:t xml:space="preserve"> </w:t>
      </w:r>
      <w:r w:rsidRPr="00297B84">
        <w:rPr>
          <w:rFonts w:ascii="Tahoma" w:hAnsi="Tahoma" w:cs="Tahoma"/>
          <w:color w:val="000000" w:themeColor="text1"/>
          <w:sz w:val="24"/>
          <w:szCs w:val="24"/>
        </w:rPr>
        <w:t>seguimiento</w:t>
      </w:r>
      <w:r w:rsidRPr="00297B84">
        <w:rPr>
          <w:rFonts w:ascii="Tahoma" w:hAnsi="Tahoma" w:cs="Tahoma"/>
          <w:color w:val="000000" w:themeColor="text1"/>
          <w:spacing w:val="-15"/>
          <w:sz w:val="24"/>
          <w:szCs w:val="24"/>
        </w:rPr>
        <w:t xml:space="preserve"> </w:t>
      </w:r>
      <w:r w:rsidRPr="00297B84">
        <w:rPr>
          <w:rFonts w:ascii="Tahoma" w:hAnsi="Tahoma" w:cs="Tahoma"/>
          <w:color w:val="000000" w:themeColor="text1"/>
          <w:sz w:val="24"/>
          <w:szCs w:val="24"/>
        </w:rPr>
        <w:t>al</w:t>
      </w:r>
      <w:r w:rsidRPr="00297B84">
        <w:rPr>
          <w:rFonts w:ascii="Tahoma" w:hAnsi="Tahoma" w:cs="Tahoma"/>
          <w:color w:val="000000" w:themeColor="text1"/>
          <w:spacing w:val="-15"/>
          <w:sz w:val="24"/>
          <w:szCs w:val="24"/>
        </w:rPr>
        <w:t xml:space="preserve"> </w:t>
      </w:r>
      <w:r w:rsidRPr="00297B84">
        <w:rPr>
          <w:rFonts w:ascii="Tahoma" w:hAnsi="Tahoma" w:cs="Tahoma"/>
          <w:color w:val="000000" w:themeColor="text1"/>
          <w:sz w:val="24"/>
          <w:szCs w:val="24"/>
        </w:rPr>
        <w:t>calendario</w:t>
      </w:r>
      <w:r w:rsidRPr="00297B84">
        <w:rPr>
          <w:rFonts w:ascii="Tahoma" w:hAnsi="Tahoma" w:cs="Tahoma"/>
          <w:color w:val="000000" w:themeColor="text1"/>
          <w:spacing w:val="-15"/>
          <w:sz w:val="24"/>
          <w:szCs w:val="24"/>
        </w:rPr>
        <w:t xml:space="preserve"> </w:t>
      </w:r>
      <w:r w:rsidRPr="00297B84">
        <w:rPr>
          <w:rFonts w:ascii="Tahoma" w:hAnsi="Tahoma" w:cs="Tahoma"/>
          <w:color w:val="000000" w:themeColor="text1"/>
          <w:sz w:val="24"/>
          <w:szCs w:val="24"/>
        </w:rPr>
        <w:t>presupuestal</w:t>
      </w:r>
      <w:r w:rsidRPr="00297B84">
        <w:rPr>
          <w:rFonts w:ascii="Tahoma" w:hAnsi="Tahoma" w:cs="Tahoma"/>
          <w:color w:val="000000" w:themeColor="text1"/>
          <w:spacing w:val="-16"/>
          <w:sz w:val="24"/>
          <w:szCs w:val="24"/>
        </w:rPr>
        <w:t xml:space="preserve"> </w:t>
      </w:r>
      <w:r w:rsidRPr="00297B84">
        <w:rPr>
          <w:rFonts w:ascii="Tahoma" w:hAnsi="Tahoma" w:cs="Tahoma"/>
          <w:color w:val="000000" w:themeColor="text1"/>
          <w:sz w:val="24"/>
          <w:szCs w:val="24"/>
        </w:rPr>
        <w:t xml:space="preserve">autorizado por las unidades responsables de gasto, a fin de verificar la </w:t>
      </w:r>
      <w:r w:rsidRPr="00297B84">
        <w:rPr>
          <w:rFonts w:ascii="Tahoma" w:hAnsi="Tahoma" w:cs="Tahoma"/>
          <w:color w:val="000000" w:themeColor="text1"/>
          <w:sz w:val="24"/>
          <w:szCs w:val="24"/>
        </w:rPr>
        <w:t>correcta aplicación de los recursos presupuestales asignados.</w:t>
      </w:r>
    </w:p>
    <w:p w14:paraId="024E70F8" w14:textId="77777777" w:rsidR="00527BC9" w:rsidRPr="00297B84" w:rsidRDefault="00527BC9" w:rsidP="00297B84">
      <w:pPr>
        <w:pStyle w:val="Textoindependiente"/>
        <w:jc w:val="both"/>
        <w:rPr>
          <w:rFonts w:cs="Tahoma"/>
          <w:color w:val="000000" w:themeColor="text1"/>
        </w:rPr>
      </w:pPr>
    </w:p>
    <w:p w14:paraId="16508A47" w14:textId="77777777" w:rsidR="00527BC9" w:rsidRPr="00297B84" w:rsidRDefault="00527BC9" w:rsidP="00297B84">
      <w:pPr>
        <w:pStyle w:val="Prrafodelista"/>
        <w:widowControl w:val="0"/>
        <w:numPr>
          <w:ilvl w:val="0"/>
          <w:numId w:val="224"/>
        </w:numPr>
        <w:tabs>
          <w:tab w:val="left" w:pos="1697"/>
          <w:tab w:val="left" w:pos="1699"/>
        </w:tabs>
        <w:autoSpaceDE w:val="0"/>
        <w:autoSpaceDN w:val="0"/>
        <w:spacing w:line="240" w:lineRule="auto"/>
        <w:ind w:left="0"/>
        <w:jc w:val="both"/>
        <w:rPr>
          <w:rFonts w:ascii="Tahoma" w:hAnsi="Tahoma" w:cs="Tahoma"/>
          <w:color w:val="000000" w:themeColor="text1"/>
          <w:spacing w:val="-2"/>
          <w:sz w:val="24"/>
          <w:szCs w:val="24"/>
        </w:rPr>
      </w:pPr>
      <w:r w:rsidRPr="00297B84">
        <w:rPr>
          <w:rFonts w:ascii="Tahoma" w:hAnsi="Tahoma" w:cs="Tahoma"/>
          <w:color w:val="000000" w:themeColor="text1"/>
          <w:sz w:val="24"/>
          <w:szCs w:val="24"/>
        </w:rPr>
        <w:t>Integrar y reportar, en los sistemas autorizados por las instancias correspondientes, la información proporcionada por los</w:t>
      </w:r>
      <w:r w:rsidRPr="00297B84">
        <w:rPr>
          <w:rFonts w:ascii="Tahoma" w:hAnsi="Tahoma" w:cs="Tahoma"/>
          <w:color w:val="000000" w:themeColor="text1"/>
          <w:spacing w:val="-1"/>
          <w:sz w:val="24"/>
          <w:szCs w:val="24"/>
        </w:rPr>
        <w:t xml:space="preserve"> </w:t>
      </w:r>
      <w:r w:rsidRPr="00297B84">
        <w:rPr>
          <w:rFonts w:ascii="Tahoma" w:hAnsi="Tahoma" w:cs="Tahoma"/>
          <w:color w:val="000000" w:themeColor="text1"/>
          <w:sz w:val="24"/>
          <w:szCs w:val="24"/>
        </w:rPr>
        <w:t>ejecutores del gasto,</w:t>
      </w:r>
      <w:r w:rsidRPr="00297B84">
        <w:rPr>
          <w:rFonts w:ascii="Tahoma" w:hAnsi="Tahoma" w:cs="Tahoma"/>
          <w:color w:val="000000" w:themeColor="text1"/>
          <w:spacing w:val="-2"/>
          <w:sz w:val="24"/>
          <w:szCs w:val="24"/>
        </w:rPr>
        <w:t xml:space="preserve"> </w:t>
      </w:r>
      <w:r w:rsidRPr="00297B84">
        <w:rPr>
          <w:rFonts w:ascii="Tahoma" w:hAnsi="Tahoma" w:cs="Tahoma"/>
          <w:color w:val="000000" w:themeColor="text1"/>
          <w:sz w:val="24"/>
          <w:szCs w:val="24"/>
        </w:rPr>
        <w:t xml:space="preserve">relativa a la autorización, modificación y aplicación de los recursos transversales autorizados a la Cámara de Diputados en el Presupuesto de Egresos de la </w:t>
      </w:r>
      <w:r w:rsidRPr="00297B84">
        <w:rPr>
          <w:rFonts w:ascii="Tahoma" w:hAnsi="Tahoma" w:cs="Tahoma"/>
          <w:color w:val="000000" w:themeColor="text1"/>
          <w:spacing w:val="-2"/>
          <w:sz w:val="24"/>
          <w:szCs w:val="24"/>
        </w:rPr>
        <w:t>Federación.</w:t>
      </w:r>
    </w:p>
    <w:p w14:paraId="2AD57168" w14:textId="3AA47B92" w:rsidR="00527BC9" w:rsidRDefault="00527BC9" w:rsidP="00297B84">
      <w:pPr>
        <w:pStyle w:val="Prrafodelista"/>
        <w:tabs>
          <w:tab w:val="left" w:pos="1697"/>
          <w:tab w:val="left" w:pos="1699"/>
        </w:tabs>
        <w:spacing w:line="240" w:lineRule="auto"/>
        <w:ind w:left="0"/>
        <w:jc w:val="both"/>
        <w:rPr>
          <w:rFonts w:ascii="Tahoma" w:hAnsi="Tahoma" w:cs="Tahoma"/>
          <w:color w:val="000000" w:themeColor="text1"/>
          <w:sz w:val="24"/>
          <w:szCs w:val="24"/>
        </w:rPr>
      </w:pPr>
    </w:p>
    <w:p w14:paraId="53255C17" w14:textId="77777777" w:rsidR="006F3DE6" w:rsidRPr="00297B84" w:rsidRDefault="006F3DE6" w:rsidP="00297B84">
      <w:pPr>
        <w:pStyle w:val="Prrafodelista"/>
        <w:tabs>
          <w:tab w:val="left" w:pos="1697"/>
          <w:tab w:val="left" w:pos="1699"/>
        </w:tabs>
        <w:spacing w:line="240" w:lineRule="auto"/>
        <w:ind w:left="0"/>
        <w:jc w:val="both"/>
        <w:rPr>
          <w:rFonts w:ascii="Tahoma" w:hAnsi="Tahoma" w:cs="Tahoma"/>
          <w:color w:val="000000" w:themeColor="text1"/>
          <w:sz w:val="24"/>
          <w:szCs w:val="24"/>
        </w:rPr>
      </w:pPr>
    </w:p>
    <w:p w14:paraId="596C6252" w14:textId="77777777" w:rsidR="00527BC9" w:rsidRPr="00297B84" w:rsidRDefault="00527BC9" w:rsidP="00C273EC">
      <w:pPr>
        <w:pStyle w:val="Prrafodelista"/>
        <w:widowControl w:val="0"/>
        <w:numPr>
          <w:ilvl w:val="0"/>
          <w:numId w:val="224"/>
        </w:numPr>
        <w:tabs>
          <w:tab w:val="left" w:pos="1006"/>
        </w:tabs>
        <w:autoSpaceDE w:val="0"/>
        <w:autoSpaceDN w:val="0"/>
        <w:spacing w:after="0"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lastRenderedPageBreak/>
        <w:t>Recabar la información de las unidades administrativas para la integración del informe de labores remitido a la Secretaría General.</w:t>
      </w:r>
    </w:p>
    <w:p w14:paraId="2E04BED4" w14:textId="77777777" w:rsidR="00527BC9" w:rsidRPr="00297B84" w:rsidRDefault="00527BC9" w:rsidP="00C273EC">
      <w:pPr>
        <w:pStyle w:val="Textoindependiente"/>
        <w:jc w:val="both"/>
        <w:rPr>
          <w:rFonts w:cs="Tahoma"/>
          <w:color w:val="000000" w:themeColor="text1"/>
        </w:rPr>
      </w:pPr>
    </w:p>
    <w:p w14:paraId="07199918" w14:textId="77777777" w:rsidR="00527BC9" w:rsidRPr="00297B84" w:rsidRDefault="00527BC9" w:rsidP="00C273EC">
      <w:pPr>
        <w:pStyle w:val="Prrafodelista"/>
        <w:widowControl w:val="0"/>
        <w:numPr>
          <w:ilvl w:val="0"/>
          <w:numId w:val="224"/>
        </w:numPr>
        <w:tabs>
          <w:tab w:val="left" w:pos="1004"/>
          <w:tab w:val="left" w:pos="1006"/>
        </w:tabs>
        <w:autoSpaceDE w:val="0"/>
        <w:autoSpaceDN w:val="0"/>
        <w:spacing w:after="0"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t>Participar en la conciliación mensual del presupuesto modificado con las unidades responsables de gasto y con el Departamento de Análisis Contable.</w:t>
      </w:r>
    </w:p>
    <w:p w14:paraId="7C12EB88" w14:textId="77777777" w:rsidR="00527BC9" w:rsidRPr="00297B84" w:rsidRDefault="00527BC9" w:rsidP="00C273EC">
      <w:pPr>
        <w:pStyle w:val="Textoindependiente"/>
        <w:jc w:val="both"/>
        <w:rPr>
          <w:rFonts w:cs="Tahoma"/>
          <w:color w:val="000000" w:themeColor="text1"/>
        </w:rPr>
      </w:pPr>
    </w:p>
    <w:p w14:paraId="7CE2BAFC" w14:textId="77777777" w:rsidR="00527BC9" w:rsidRPr="00297B84" w:rsidRDefault="00527BC9" w:rsidP="00C273EC">
      <w:pPr>
        <w:pStyle w:val="Prrafodelista"/>
        <w:widowControl w:val="0"/>
        <w:numPr>
          <w:ilvl w:val="0"/>
          <w:numId w:val="224"/>
        </w:numPr>
        <w:tabs>
          <w:tab w:val="left" w:pos="1004"/>
          <w:tab w:val="left" w:pos="1006"/>
        </w:tabs>
        <w:autoSpaceDE w:val="0"/>
        <w:autoSpaceDN w:val="0"/>
        <w:spacing w:after="0"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t>Participar en la integración del anteproyecto de presupuesto de egresos de la Cámara de Diputados, conforme a la metodología aplicable.</w:t>
      </w:r>
    </w:p>
    <w:p w14:paraId="212C5C0C" w14:textId="77777777" w:rsidR="00527BC9" w:rsidRPr="00297B84" w:rsidRDefault="00527BC9" w:rsidP="00C273EC">
      <w:pPr>
        <w:pStyle w:val="Textoindependiente"/>
        <w:jc w:val="both"/>
        <w:rPr>
          <w:rFonts w:cs="Tahoma"/>
          <w:color w:val="000000" w:themeColor="text1"/>
        </w:rPr>
      </w:pPr>
    </w:p>
    <w:p w14:paraId="3DD3EDA2" w14:textId="77777777" w:rsidR="00527BC9" w:rsidRPr="00297B84" w:rsidRDefault="00527BC9" w:rsidP="00C273EC">
      <w:pPr>
        <w:pStyle w:val="Prrafodelista"/>
        <w:widowControl w:val="0"/>
        <w:numPr>
          <w:ilvl w:val="0"/>
          <w:numId w:val="224"/>
        </w:numPr>
        <w:tabs>
          <w:tab w:val="left" w:pos="1004"/>
          <w:tab w:val="left" w:pos="1006"/>
        </w:tabs>
        <w:autoSpaceDE w:val="0"/>
        <w:autoSpaceDN w:val="0"/>
        <w:spacing w:after="0"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t xml:space="preserve">Implementar las actividades en las materias de </w:t>
      </w:r>
      <w:r w:rsidRPr="00297B84">
        <w:rPr>
          <w:rFonts w:ascii="Tahoma" w:hAnsi="Tahoma" w:cs="Tahoma"/>
          <w:color w:val="000000" w:themeColor="text1"/>
          <w:sz w:val="24"/>
          <w:szCs w:val="24"/>
        </w:rPr>
        <w:t>transparencia, datos personales, archivos, evaluación del</w:t>
      </w:r>
      <w:r w:rsidRPr="00297B84">
        <w:rPr>
          <w:rFonts w:ascii="Tahoma" w:hAnsi="Tahoma" w:cs="Tahoma"/>
          <w:color w:val="000000" w:themeColor="text1"/>
          <w:spacing w:val="-1"/>
          <w:sz w:val="24"/>
          <w:szCs w:val="24"/>
        </w:rPr>
        <w:t xml:space="preserve"> </w:t>
      </w:r>
      <w:r w:rsidRPr="00297B84">
        <w:rPr>
          <w:rFonts w:ascii="Tahoma" w:hAnsi="Tahoma" w:cs="Tahoma"/>
          <w:color w:val="000000" w:themeColor="text1"/>
          <w:sz w:val="24"/>
          <w:szCs w:val="24"/>
        </w:rPr>
        <w:t>desempeño</w:t>
      </w:r>
      <w:r w:rsidRPr="00297B84">
        <w:rPr>
          <w:rFonts w:ascii="Tahoma" w:hAnsi="Tahoma" w:cs="Tahoma"/>
          <w:color w:val="000000" w:themeColor="text1"/>
          <w:spacing w:val="-2"/>
          <w:sz w:val="24"/>
          <w:szCs w:val="24"/>
        </w:rPr>
        <w:t xml:space="preserve"> </w:t>
      </w:r>
      <w:r w:rsidRPr="00297B84">
        <w:rPr>
          <w:rFonts w:ascii="Tahoma" w:hAnsi="Tahoma" w:cs="Tahoma"/>
          <w:color w:val="000000" w:themeColor="text1"/>
          <w:sz w:val="24"/>
          <w:szCs w:val="24"/>
        </w:rPr>
        <w:t>y</w:t>
      </w:r>
      <w:r w:rsidRPr="00297B84">
        <w:rPr>
          <w:rFonts w:ascii="Tahoma" w:hAnsi="Tahoma" w:cs="Tahoma"/>
          <w:color w:val="000000" w:themeColor="text1"/>
          <w:spacing w:val="-3"/>
          <w:sz w:val="24"/>
          <w:szCs w:val="24"/>
        </w:rPr>
        <w:t xml:space="preserve"> </w:t>
      </w:r>
      <w:r w:rsidRPr="00297B84">
        <w:rPr>
          <w:rFonts w:ascii="Tahoma" w:hAnsi="Tahoma" w:cs="Tahoma"/>
          <w:color w:val="000000" w:themeColor="text1"/>
          <w:sz w:val="24"/>
          <w:szCs w:val="24"/>
        </w:rPr>
        <w:t>marco</w:t>
      </w:r>
      <w:r w:rsidRPr="00297B84">
        <w:rPr>
          <w:rFonts w:ascii="Tahoma" w:hAnsi="Tahoma" w:cs="Tahoma"/>
          <w:color w:val="000000" w:themeColor="text1"/>
          <w:spacing w:val="-2"/>
          <w:sz w:val="24"/>
          <w:szCs w:val="24"/>
        </w:rPr>
        <w:t xml:space="preserve"> </w:t>
      </w:r>
      <w:r w:rsidRPr="00297B84">
        <w:rPr>
          <w:rFonts w:ascii="Tahoma" w:hAnsi="Tahoma" w:cs="Tahoma"/>
          <w:color w:val="000000" w:themeColor="text1"/>
          <w:sz w:val="24"/>
          <w:szCs w:val="24"/>
        </w:rPr>
        <w:t>integrado</w:t>
      </w:r>
      <w:r w:rsidRPr="00297B84">
        <w:rPr>
          <w:rFonts w:ascii="Tahoma" w:hAnsi="Tahoma" w:cs="Tahoma"/>
          <w:color w:val="000000" w:themeColor="text1"/>
          <w:spacing w:val="-3"/>
          <w:sz w:val="24"/>
          <w:szCs w:val="24"/>
        </w:rPr>
        <w:t xml:space="preserve"> </w:t>
      </w:r>
      <w:r w:rsidRPr="00297B84">
        <w:rPr>
          <w:rFonts w:ascii="Tahoma" w:hAnsi="Tahoma" w:cs="Tahoma"/>
          <w:color w:val="000000" w:themeColor="text1"/>
          <w:sz w:val="24"/>
          <w:szCs w:val="24"/>
        </w:rPr>
        <w:t>de</w:t>
      </w:r>
      <w:r w:rsidRPr="00297B84">
        <w:rPr>
          <w:rFonts w:ascii="Tahoma" w:hAnsi="Tahoma" w:cs="Tahoma"/>
          <w:color w:val="000000" w:themeColor="text1"/>
          <w:spacing w:val="-1"/>
          <w:sz w:val="24"/>
          <w:szCs w:val="24"/>
        </w:rPr>
        <w:t xml:space="preserve"> </w:t>
      </w:r>
      <w:r w:rsidRPr="00297B84">
        <w:rPr>
          <w:rFonts w:ascii="Tahoma" w:hAnsi="Tahoma" w:cs="Tahoma"/>
          <w:color w:val="000000" w:themeColor="text1"/>
          <w:sz w:val="24"/>
          <w:szCs w:val="24"/>
        </w:rPr>
        <w:t>control</w:t>
      </w:r>
      <w:r w:rsidRPr="00297B84">
        <w:rPr>
          <w:rFonts w:ascii="Tahoma" w:hAnsi="Tahoma" w:cs="Tahoma"/>
          <w:color w:val="000000" w:themeColor="text1"/>
          <w:spacing w:val="-1"/>
          <w:sz w:val="24"/>
          <w:szCs w:val="24"/>
        </w:rPr>
        <w:t xml:space="preserve"> </w:t>
      </w:r>
      <w:r w:rsidRPr="00297B84">
        <w:rPr>
          <w:rFonts w:ascii="Tahoma" w:hAnsi="Tahoma" w:cs="Tahoma"/>
          <w:color w:val="000000" w:themeColor="text1"/>
          <w:sz w:val="24"/>
          <w:szCs w:val="24"/>
        </w:rPr>
        <w:t>interno, de conformidad con las disposiciones aplicables.</w:t>
      </w:r>
    </w:p>
    <w:p w14:paraId="06503F50" w14:textId="77777777" w:rsidR="00527BC9" w:rsidRPr="00297B84" w:rsidRDefault="00527BC9" w:rsidP="00C273EC">
      <w:pPr>
        <w:pStyle w:val="Textoindependiente"/>
        <w:jc w:val="both"/>
        <w:rPr>
          <w:rFonts w:cs="Tahoma"/>
          <w:color w:val="000000" w:themeColor="text1"/>
        </w:rPr>
      </w:pPr>
    </w:p>
    <w:p w14:paraId="4F99A346" w14:textId="77777777" w:rsidR="00527BC9" w:rsidRPr="00297B84" w:rsidRDefault="00527BC9" w:rsidP="00C273EC">
      <w:pPr>
        <w:pStyle w:val="Prrafodelista"/>
        <w:widowControl w:val="0"/>
        <w:numPr>
          <w:ilvl w:val="0"/>
          <w:numId w:val="224"/>
        </w:numPr>
        <w:tabs>
          <w:tab w:val="left" w:pos="1004"/>
          <w:tab w:val="left" w:pos="1006"/>
        </w:tabs>
        <w:autoSpaceDE w:val="0"/>
        <w:autoSpaceDN w:val="0"/>
        <w:spacing w:after="0" w:line="240" w:lineRule="auto"/>
        <w:ind w:left="0"/>
        <w:jc w:val="both"/>
        <w:rPr>
          <w:rFonts w:ascii="Tahoma" w:hAnsi="Tahoma" w:cs="Tahoma"/>
          <w:color w:val="000000" w:themeColor="text1"/>
          <w:spacing w:val="-2"/>
          <w:sz w:val="24"/>
          <w:szCs w:val="24"/>
        </w:rPr>
      </w:pPr>
      <w:r w:rsidRPr="00297B84">
        <w:rPr>
          <w:rFonts w:ascii="Tahoma" w:hAnsi="Tahoma" w:cs="Tahoma"/>
          <w:color w:val="000000" w:themeColor="text1"/>
          <w:sz w:val="24"/>
          <w:szCs w:val="24"/>
        </w:rPr>
        <w:t xml:space="preserve">Elaborar los informes y reportes presupuestales, de conformidad a las designaciones de la Dirección de </w:t>
      </w:r>
      <w:r w:rsidRPr="00297B84">
        <w:rPr>
          <w:rFonts w:ascii="Tahoma" w:hAnsi="Tahoma" w:cs="Tahoma"/>
          <w:color w:val="000000" w:themeColor="text1"/>
          <w:spacing w:val="-2"/>
          <w:sz w:val="24"/>
          <w:szCs w:val="24"/>
        </w:rPr>
        <w:t>Presupuesto.</w:t>
      </w:r>
    </w:p>
    <w:p w14:paraId="54198BA5" w14:textId="77777777" w:rsidR="00527BC9" w:rsidRPr="00297B84" w:rsidRDefault="00527BC9" w:rsidP="00C273EC">
      <w:pPr>
        <w:pStyle w:val="Prrafodelista"/>
        <w:tabs>
          <w:tab w:val="left" w:pos="1004"/>
          <w:tab w:val="left" w:pos="1006"/>
        </w:tabs>
        <w:spacing w:after="0" w:line="240" w:lineRule="auto"/>
        <w:ind w:left="0"/>
        <w:jc w:val="both"/>
        <w:rPr>
          <w:rFonts w:ascii="Tahoma" w:hAnsi="Tahoma" w:cs="Tahoma"/>
          <w:color w:val="000000" w:themeColor="text1"/>
          <w:sz w:val="24"/>
          <w:szCs w:val="24"/>
        </w:rPr>
      </w:pPr>
    </w:p>
    <w:p w14:paraId="730F2343" w14:textId="77777777" w:rsidR="00527BC9" w:rsidRPr="00297B84" w:rsidRDefault="00527BC9" w:rsidP="00C273EC">
      <w:pPr>
        <w:pStyle w:val="Prrafodelista"/>
        <w:widowControl w:val="0"/>
        <w:numPr>
          <w:ilvl w:val="0"/>
          <w:numId w:val="224"/>
        </w:numPr>
        <w:tabs>
          <w:tab w:val="left" w:pos="1006"/>
        </w:tabs>
        <w:autoSpaceDE w:val="0"/>
        <w:autoSpaceDN w:val="0"/>
        <w:spacing w:after="0" w:line="240" w:lineRule="auto"/>
        <w:ind w:left="0"/>
        <w:jc w:val="both"/>
        <w:rPr>
          <w:rFonts w:ascii="Tahoma" w:hAnsi="Tahoma" w:cs="Tahoma"/>
          <w:color w:val="000000" w:themeColor="text1"/>
          <w:sz w:val="24"/>
          <w:szCs w:val="24"/>
        </w:rPr>
      </w:pPr>
      <w:r w:rsidRPr="00297B84">
        <w:rPr>
          <w:rFonts w:ascii="Tahoma" w:hAnsi="Tahoma" w:cs="Tahoma"/>
          <w:color w:val="000000" w:themeColor="text1"/>
          <w:sz w:val="24"/>
          <w:szCs w:val="24"/>
        </w:rPr>
        <w:t>Realizar, además, todas aquellas funciones que coadyuven</w:t>
      </w:r>
      <w:r w:rsidRPr="00297B84">
        <w:rPr>
          <w:rFonts w:ascii="Tahoma" w:hAnsi="Tahoma" w:cs="Tahoma"/>
          <w:color w:val="000000" w:themeColor="text1"/>
          <w:spacing w:val="-5"/>
          <w:sz w:val="24"/>
          <w:szCs w:val="24"/>
        </w:rPr>
        <w:t xml:space="preserve"> </w:t>
      </w:r>
      <w:r w:rsidRPr="00297B84">
        <w:rPr>
          <w:rFonts w:ascii="Tahoma" w:hAnsi="Tahoma" w:cs="Tahoma"/>
          <w:color w:val="000000" w:themeColor="text1"/>
          <w:sz w:val="24"/>
          <w:szCs w:val="24"/>
        </w:rPr>
        <w:t>al</w:t>
      </w:r>
      <w:r w:rsidRPr="00297B84">
        <w:rPr>
          <w:rFonts w:ascii="Tahoma" w:hAnsi="Tahoma" w:cs="Tahoma"/>
          <w:color w:val="000000" w:themeColor="text1"/>
          <w:spacing w:val="-3"/>
          <w:sz w:val="24"/>
          <w:szCs w:val="24"/>
        </w:rPr>
        <w:t xml:space="preserve"> </w:t>
      </w:r>
      <w:r w:rsidRPr="00297B84">
        <w:rPr>
          <w:rFonts w:ascii="Tahoma" w:hAnsi="Tahoma" w:cs="Tahoma"/>
          <w:color w:val="000000" w:themeColor="text1"/>
          <w:sz w:val="24"/>
          <w:szCs w:val="24"/>
        </w:rPr>
        <w:t>logro</w:t>
      </w:r>
      <w:r w:rsidRPr="00297B84">
        <w:rPr>
          <w:rFonts w:ascii="Tahoma" w:hAnsi="Tahoma" w:cs="Tahoma"/>
          <w:color w:val="000000" w:themeColor="text1"/>
          <w:spacing w:val="-5"/>
          <w:sz w:val="24"/>
          <w:szCs w:val="24"/>
        </w:rPr>
        <w:t xml:space="preserve"> </w:t>
      </w:r>
      <w:r w:rsidRPr="00297B84">
        <w:rPr>
          <w:rFonts w:ascii="Tahoma" w:hAnsi="Tahoma" w:cs="Tahoma"/>
          <w:color w:val="000000" w:themeColor="text1"/>
          <w:sz w:val="24"/>
          <w:szCs w:val="24"/>
        </w:rPr>
        <w:t>de</w:t>
      </w:r>
      <w:r w:rsidRPr="00297B84">
        <w:rPr>
          <w:rFonts w:ascii="Tahoma" w:hAnsi="Tahoma" w:cs="Tahoma"/>
          <w:color w:val="000000" w:themeColor="text1"/>
          <w:spacing w:val="-7"/>
          <w:sz w:val="24"/>
          <w:szCs w:val="24"/>
        </w:rPr>
        <w:t xml:space="preserve"> </w:t>
      </w:r>
      <w:r w:rsidRPr="00297B84">
        <w:rPr>
          <w:rFonts w:ascii="Tahoma" w:hAnsi="Tahoma" w:cs="Tahoma"/>
          <w:color w:val="000000" w:themeColor="text1"/>
          <w:sz w:val="24"/>
          <w:szCs w:val="24"/>
        </w:rPr>
        <w:t>su</w:t>
      </w:r>
      <w:r w:rsidRPr="00297B84">
        <w:rPr>
          <w:rFonts w:ascii="Tahoma" w:hAnsi="Tahoma" w:cs="Tahoma"/>
          <w:color w:val="000000" w:themeColor="text1"/>
          <w:spacing w:val="-5"/>
          <w:sz w:val="24"/>
          <w:szCs w:val="24"/>
        </w:rPr>
        <w:t xml:space="preserve"> </w:t>
      </w:r>
      <w:r w:rsidRPr="00297B84">
        <w:rPr>
          <w:rFonts w:ascii="Tahoma" w:hAnsi="Tahoma" w:cs="Tahoma"/>
          <w:color w:val="000000" w:themeColor="text1"/>
          <w:sz w:val="24"/>
          <w:szCs w:val="24"/>
        </w:rPr>
        <w:t>objetivo</w:t>
      </w:r>
      <w:r w:rsidRPr="00297B84">
        <w:rPr>
          <w:rFonts w:ascii="Tahoma" w:hAnsi="Tahoma" w:cs="Tahoma"/>
          <w:color w:val="000000" w:themeColor="text1"/>
          <w:spacing w:val="-5"/>
          <w:sz w:val="24"/>
          <w:szCs w:val="24"/>
        </w:rPr>
        <w:t xml:space="preserve"> </w:t>
      </w:r>
      <w:r w:rsidRPr="00297B84">
        <w:rPr>
          <w:rFonts w:ascii="Tahoma" w:hAnsi="Tahoma" w:cs="Tahoma"/>
          <w:color w:val="000000" w:themeColor="text1"/>
          <w:sz w:val="24"/>
          <w:szCs w:val="24"/>
        </w:rPr>
        <w:t>y</w:t>
      </w:r>
      <w:r w:rsidRPr="00297B84">
        <w:rPr>
          <w:rFonts w:ascii="Tahoma" w:hAnsi="Tahoma" w:cs="Tahoma"/>
          <w:color w:val="000000" w:themeColor="text1"/>
          <w:spacing w:val="-6"/>
          <w:sz w:val="24"/>
          <w:szCs w:val="24"/>
        </w:rPr>
        <w:t xml:space="preserve"> </w:t>
      </w:r>
      <w:r w:rsidRPr="00297B84">
        <w:rPr>
          <w:rFonts w:ascii="Tahoma" w:hAnsi="Tahoma" w:cs="Tahoma"/>
          <w:color w:val="000000" w:themeColor="text1"/>
          <w:sz w:val="24"/>
          <w:szCs w:val="24"/>
        </w:rPr>
        <w:t>las</w:t>
      </w:r>
      <w:r w:rsidRPr="00297B84">
        <w:rPr>
          <w:rFonts w:ascii="Tahoma" w:hAnsi="Tahoma" w:cs="Tahoma"/>
          <w:color w:val="000000" w:themeColor="text1"/>
          <w:spacing w:val="-4"/>
          <w:sz w:val="24"/>
          <w:szCs w:val="24"/>
        </w:rPr>
        <w:t xml:space="preserve"> </w:t>
      </w:r>
      <w:r w:rsidRPr="00297B84">
        <w:rPr>
          <w:rFonts w:ascii="Tahoma" w:hAnsi="Tahoma" w:cs="Tahoma"/>
          <w:color w:val="000000" w:themeColor="text1"/>
          <w:sz w:val="24"/>
          <w:szCs w:val="24"/>
        </w:rPr>
        <w:t>que</w:t>
      </w:r>
      <w:r w:rsidRPr="00297B84">
        <w:rPr>
          <w:rFonts w:ascii="Tahoma" w:hAnsi="Tahoma" w:cs="Tahoma"/>
          <w:color w:val="000000" w:themeColor="text1"/>
          <w:spacing w:val="-4"/>
          <w:sz w:val="24"/>
          <w:szCs w:val="24"/>
        </w:rPr>
        <w:t xml:space="preserve"> </w:t>
      </w:r>
      <w:r w:rsidRPr="00297B84">
        <w:rPr>
          <w:rFonts w:ascii="Tahoma" w:hAnsi="Tahoma" w:cs="Tahoma"/>
          <w:color w:val="000000" w:themeColor="text1"/>
          <w:sz w:val="24"/>
          <w:szCs w:val="24"/>
        </w:rPr>
        <w:t>se</w:t>
      </w:r>
      <w:r w:rsidRPr="00297B84">
        <w:rPr>
          <w:rFonts w:ascii="Tahoma" w:hAnsi="Tahoma" w:cs="Tahoma"/>
          <w:color w:val="000000" w:themeColor="text1"/>
          <w:spacing w:val="-4"/>
          <w:sz w:val="24"/>
          <w:szCs w:val="24"/>
        </w:rPr>
        <w:t xml:space="preserve"> </w:t>
      </w:r>
      <w:r w:rsidRPr="00297B84">
        <w:rPr>
          <w:rFonts w:ascii="Tahoma" w:hAnsi="Tahoma" w:cs="Tahoma"/>
          <w:color w:val="000000" w:themeColor="text1"/>
          <w:sz w:val="24"/>
          <w:szCs w:val="24"/>
        </w:rPr>
        <w:t>deriven del presente manual, así como de las normas, disposiciones y acuerdos aplicables.</w:t>
      </w:r>
    </w:p>
    <w:p w14:paraId="2B7D4E87" w14:textId="77777777" w:rsidR="004725E7" w:rsidRDefault="004725E7" w:rsidP="00527BC9">
      <w:pPr>
        <w:spacing w:after="0" w:line="240" w:lineRule="auto"/>
        <w:ind w:left="57"/>
        <w:jc w:val="both"/>
        <w:rPr>
          <w:rFonts w:ascii="Tahoma" w:hAnsi="Tahoma" w:cs="Tahoma"/>
          <w:b/>
          <w:bCs/>
          <w:color w:val="0070C0"/>
          <w:sz w:val="24"/>
          <w:szCs w:val="24"/>
        </w:rPr>
        <w:sectPr w:rsidR="004725E7" w:rsidSect="004725E7">
          <w:type w:val="continuous"/>
          <w:pgSz w:w="15840" w:h="12240" w:orient="landscape" w:code="1"/>
          <w:pgMar w:top="1440" w:right="1440" w:bottom="1440" w:left="1440" w:header="720" w:footer="720" w:gutter="0"/>
          <w:cols w:num="2" w:space="720"/>
          <w:docGrid w:linePitch="360"/>
        </w:sectPr>
      </w:pPr>
    </w:p>
    <w:p w14:paraId="5A2FAFCE" w14:textId="09FC34AC" w:rsidR="0014405B" w:rsidRDefault="0014405B" w:rsidP="00527BC9">
      <w:pPr>
        <w:spacing w:after="0" w:line="240" w:lineRule="auto"/>
        <w:ind w:left="57"/>
        <w:jc w:val="both"/>
        <w:rPr>
          <w:rFonts w:ascii="Tahoma" w:hAnsi="Tahoma" w:cs="Tahoma"/>
          <w:b/>
          <w:bCs/>
          <w:color w:val="0070C0"/>
          <w:sz w:val="24"/>
          <w:szCs w:val="24"/>
        </w:rPr>
      </w:pPr>
    </w:p>
    <w:p w14:paraId="244CA189" w14:textId="4A7D10FE" w:rsidR="0014405B" w:rsidRDefault="0014405B" w:rsidP="00BA6677">
      <w:pPr>
        <w:spacing w:after="0" w:line="240" w:lineRule="auto"/>
        <w:jc w:val="both"/>
        <w:rPr>
          <w:rFonts w:ascii="Tahoma" w:hAnsi="Tahoma" w:cs="Tahoma"/>
          <w:b/>
          <w:bCs/>
          <w:color w:val="0070C0"/>
          <w:sz w:val="24"/>
          <w:szCs w:val="24"/>
        </w:rPr>
      </w:pPr>
    </w:p>
    <w:p w14:paraId="3B01C3C7" w14:textId="3154BDBF" w:rsidR="0014405B" w:rsidRDefault="0014405B" w:rsidP="00BA6677">
      <w:pPr>
        <w:spacing w:after="0" w:line="240" w:lineRule="auto"/>
        <w:jc w:val="both"/>
        <w:rPr>
          <w:rFonts w:ascii="Tahoma" w:hAnsi="Tahoma" w:cs="Tahoma"/>
          <w:b/>
          <w:bCs/>
          <w:color w:val="0070C0"/>
          <w:sz w:val="24"/>
          <w:szCs w:val="24"/>
        </w:rPr>
      </w:pPr>
    </w:p>
    <w:p w14:paraId="1B001CE9" w14:textId="1AF86F25" w:rsidR="0032635D" w:rsidRDefault="0032635D" w:rsidP="00BA6677">
      <w:pPr>
        <w:spacing w:after="0" w:line="240" w:lineRule="auto"/>
        <w:jc w:val="both"/>
        <w:rPr>
          <w:rFonts w:ascii="Tahoma" w:hAnsi="Tahoma" w:cs="Tahoma"/>
          <w:b/>
          <w:bCs/>
          <w:color w:val="0070C0"/>
          <w:sz w:val="24"/>
          <w:szCs w:val="24"/>
        </w:rPr>
      </w:pPr>
    </w:p>
    <w:p w14:paraId="47CCA579" w14:textId="10F4F44B" w:rsidR="0032635D" w:rsidRDefault="0032635D" w:rsidP="00BA6677">
      <w:pPr>
        <w:spacing w:after="0" w:line="240" w:lineRule="auto"/>
        <w:jc w:val="both"/>
        <w:rPr>
          <w:rFonts w:ascii="Tahoma" w:hAnsi="Tahoma" w:cs="Tahoma"/>
          <w:b/>
          <w:bCs/>
          <w:color w:val="0070C0"/>
          <w:sz w:val="24"/>
          <w:szCs w:val="24"/>
        </w:rPr>
      </w:pPr>
    </w:p>
    <w:p w14:paraId="204C92DA" w14:textId="34AA721D" w:rsidR="0032635D" w:rsidRDefault="0032635D" w:rsidP="00BA6677">
      <w:pPr>
        <w:spacing w:after="0" w:line="240" w:lineRule="auto"/>
        <w:jc w:val="both"/>
        <w:rPr>
          <w:rFonts w:ascii="Tahoma" w:hAnsi="Tahoma" w:cs="Tahoma"/>
          <w:b/>
          <w:bCs/>
          <w:color w:val="0070C0"/>
          <w:sz w:val="24"/>
          <w:szCs w:val="24"/>
        </w:rPr>
      </w:pPr>
    </w:p>
    <w:p w14:paraId="09E88FDD" w14:textId="39E3D625" w:rsidR="0032635D" w:rsidRDefault="0032635D" w:rsidP="00BA6677">
      <w:pPr>
        <w:spacing w:after="0" w:line="240" w:lineRule="auto"/>
        <w:jc w:val="both"/>
        <w:rPr>
          <w:rFonts w:ascii="Tahoma" w:hAnsi="Tahoma" w:cs="Tahoma"/>
          <w:b/>
          <w:bCs/>
          <w:color w:val="0070C0"/>
          <w:sz w:val="24"/>
          <w:szCs w:val="24"/>
        </w:rPr>
      </w:pPr>
    </w:p>
    <w:p w14:paraId="749B2081" w14:textId="7E3AF79C" w:rsidR="0032635D" w:rsidRDefault="0032635D" w:rsidP="00BA6677">
      <w:pPr>
        <w:spacing w:after="0" w:line="240" w:lineRule="auto"/>
        <w:jc w:val="both"/>
        <w:rPr>
          <w:rFonts w:ascii="Tahoma" w:hAnsi="Tahoma" w:cs="Tahoma"/>
          <w:b/>
          <w:bCs/>
          <w:color w:val="0070C0"/>
          <w:sz w:val="24"/>
          <w:szCs w:val="24"/>
        </w:rPr>
      </w:pPr>
    </w:p>
    <w:p w14:paraId="373A1A87" w14:textId="4B187473" w:rsidR="0032635D" w:rsidRDefault="0032635D" w:rsidP="00BA6677">
      <w:pPr>
        <w:spacing w:after="0" w:line="240" w:lineRule="auto"/>
        <w:jc w:val="both"/>
        <w:rPr>
          <w:rFonts w:ascii="Tahoma" w:hAnsi="Tahoma" w:cs="Tahoma"/>
          <w:b/>
          <w:bCs/>
          <w:color w:val="0070C0"/>
          <w:sz w:val="24"/>
          <w:szCs w:val="24"/>
        </w:rPr>
      </w:pPr>
    </w:p>
    <w:p w14:paraId="0FF95C23" w14:textId="6C506695" w:rsidR="0032635D" w:rsidRDefault="0032635D" w:rsidP="00BA6677">
      <w:pPr>
        <w:spacing w:after="0" w:line="240" w:lineRule="auto"/>
        <w:jc w:val="both"/>
        <w:rPr>
          <w:rFonts w:ascii="Tahoma" w:hAnsi="Tahoma" w:cs="Tahoma"/>
          <w:b/>
          <w:bCs/>
          <w:color w:val="0070C0"/>
          <w:sz w:val="24"/>
          <w:szCs w:val="24"/>
        </w:rPr>
      </w:pPr>
    </w:p>
    <w:p w14:paraId="637C40FC" w14:textId="28E6630F" w:rsidR="0032635D" w:rsidRDefault="0032635D" w:rsidP="00BA6677">
      <w:pPr>
        <w:spacing w:after="0" w:line="240" w:lineRule="auto"/>
        <w:jc w:val="both"/>
        <w:rPr>
          <w:rFonts w:ascii="Tahoma" w:hAnsi="Tahoma" w:cs="Tahoma"/>
          <w:b/>
          <w:bCs/>
          <w:color w:val="0070C0"/>
          <w:sz w:val="24"/>
          <w:szCs w:val="24"/>
        </w:rPr>
      </w:pPr>
    </w:p>
    <w:p w14:paraId="2972F970" w14:textId="3771FE8D" w:rsidR="0032635D" w:rsidRDefault="0032635D" w:rsidP="00BA6677">
      <w:pPr>
        <w:spacing w:after="0" w:line="240" w:lineRule="auto"/>
        <w:jc w:val="both"/>
        <w:rPr>
          <w:rFonts w:ascii="Tahoma" w:hAnsi="Tahoma" w:cs="Tahoma"/>
          <w:b/>
          <w:bCs/>
          <w:color w:val="0070C0"/>
          <w:sz w:val="24"/>
          <w:szCs w:val="24"/>
        </w:rPr>
      </w:pPr>
      <w:r>
        <w:rPr>
          <w:rFonts w:ascii="Tahoma" w:hAnsi="Tahoma" w:cs="Tahoma"/>
          <w:b/>
          <w:bCs/>
          <w:color w:val="0070C0"/>
          <w:sz w:val="24"/>
          <w:szCs w:val="24"/>
        </w:rPr>
        <w:br w:type="page"/>
      </w:r>
    </w:p>
    <w:p w14:paraId="31D24CF3" w14:textId="27CF3544" w:rsidR="00AB4565" w:rsidRPr="00C273EC" w:rsidRDefault="00AB4565" w:rsidP="00C273EC">
      <w:pPr>
        <w:pStyle w:val="Ttulo3"/>
        <w:jc w:val="both"/>
        <w:rPr>
          <w:rFonts w:ascii="Tahoma" w:hAnsi="Tahoma" w:cs="Tahoma"/>
          <w:b/>
          <w:color w:val="000000" w:themeColor="text1"/>
        </w:rPr>
      </w:pPr>
      <w:r w:rsidRPr="00C273EC">
        <w:rPr>
          <w:rFonts w:ascii="Tahoma" w:hAnsi="Tahoma" w:cs="Tahoma"/>
          <w:b/>
          <w:color w:val="000000" w:themeColor="text1"/>
        </w:rPr>
        <w:lastRenderedPageBreak/>
        <w:t xml:space="preserve">DEPARTAMENTO DE CONTROL DE ASIGNACIONES </w:t>
      </w:r>
      <w:r w:rsidRPr="00C273EC">
        <w:rPr>
          <w:rFonts w:ascii="Tahoma" w:hAnsi="Tahoma" w:cs="Tahoma"/>
          <w:b/>
          <w:color w:val="000000" w:themeColor="text1"/>
          <w:spacing w:val="-2"/>
        </w:rPr>
        <w:t>PRESUPUESTARIAS</w:t>
      </w:r>
    </w:p>
    <w:p w14:paraId="6BDEE5BC" w14:textId="77777777" w:rsidR="00AB4565" w:rsidRPr="00C273EC" w:rsidRDefault="00AB4565" w:rsidP="00C273EC">
      <w:pPr>
        <w:pStyle w:val="Textoindependiente"/>
        <w:jc w:val="both"/>
        <w:rPr>
          <w:rFonts w:cs="Tahoma"/>
          <w:color w:val="000000" w:themeColor="text1"/>
        </w:rPr>
      </w:pPr>
    </w:p>
    <w:p w14:paraId="612046DF" w14:textId="77777777" w:rsidR="00AB4565" w:rsidRPr="00C273EC" w:rsidRDefault="00AB4565" w:rsidP="00C273EC">
      <w:pPr>
        <w:pStyle w:val="Ttulo5"/>
        <w:spacing w:before="0" w:line="240" w:lineRule="auto"/>
        <w:jc w:val="both"/>
        <w:rPr>
          <w:rFonts w:ascii="Tahoma" w:hAnsi="Tahoma" w:cs="Tahoma"/>
          <w:b/>
          <w:i w:val="0"/>
          <w:color w:val="000000" w:themeColor="text1"/>
          <w:sz w:val="24"/>
          <w:szCs w:val="24"/>
        </w:rPr>
      </w:pPr>
      <w:r w:rsidRPr="00C273EC">
        <w:rPr>
          <w:rFonts w:ascii="Tahoma" w:hAnsi="Tahoma" w:cs="Tahoma"/>
          <w:b/>
          <w:i w:val="0"/>
          <w:color w:val="000000" w:themeColor="text1"/>
          <w:spacing w:val="-2"/>
          <w:sz w:val="24"/>
          <w:szCs w:val="24"/>
        </w:rPr>
        <w:t>Objetivo</w:t>
      </w:r>
    </w:p>
    <w:p w14:paraId="2E4BB04E" w14:textId="77777777" w:rsidR="00AB4565" w:rsidRPr="00C273EC" w:rsidRDefault="00AB4565" w:rsidP="00C273EC">
      <w:pPr>
        <w:pStyle w:val="Textoindependiente"/>
        <w:jc w:val="both"/>
        <w:rPr>
          <w:rFonts w:cs="Tahoma"/>
          <w:b w:val="0"/>
          <w:color w:val="000000" w:themeColor="text1"/>
        </w:rPr>
      </w:pPr>
    </w:p>
    <w:p w14:paraId="28B76B44" w14:textId="77777777" w:rsidR="00AB4565" w:rsidRPr="00C273EC" w:rsidRDefault="00AB4565" w:rsidP="00C273EC">
      <w:pPr>
        <w:spacing w:after="0" w:line="240" w:lineRule="auto"/>
        <w:jc w:val="both"/>
        <w:rPr>
          <w:rFonts w:ascii="Tahoma" w:hAnsi="Tahoma" w:cs="Tahoma"/>
          <w:color w:val="000000" w:themeColor="text1"/>
          <w:sz w:val="24"/>
          <w:szCs w:val="24"/>
        </w:rPr>
      </w:pPr>
      <w:r w:rsidRPr="00C273EC">
        <w:rPr>
          <w:rFonts w:ascii="Tahoma" w:hAnsi="Tahoma" w:cs="Tahoma"/>
          <w:color w:val="000000" w:themeColor="text1"/>
          <w:sz w:val="24"/>
          <w:szCs w:val="24"/>
        </w:rPr>
        <w:t>Verificar</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que</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las</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unidades</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responsables</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gasto</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cuenten</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con</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suficiencia</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presupuestal</w:t>
      </w:r>
      <w:r w:rsidRPr="00C273EC">
        <w:rPr>
          <w:rFonts w:ascii="Tahoma" w:hAnsi="Tahoma" w:cs="Tahoma"/>
          <w:color w:val="000000" w:themeColor="text1"/>
          <w:spacing w:val="-6"/>
          <w:sz w:val="24"/>
          <w:szCs w:val="24"/>
        </w:rPr>
        <w:t xml:space="preserve"> </w:t>
      </w:r>
      <w:r w:rsidRPr="00C273EC">
        <w:rPr>
          <w:rFonts w:ascii="Tahoma" w:hAnsi="Tahoma" w:cs="Tahoma"/>
          <w:color w:val="000000" w:themeColor="text1"/>
          <w:sz w:val="24"/>
          <w:szCs w:val="24"/>
        </w:rPr>
        <w:t>previo</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al</w:t>
      </w:r>
      <w:r w:rsidRPr="00C273EC">
        <w:rPr>
          <w:rFonts w:ascii="Tahoma" w:hAnsi="Tahoma" w:cs="Tahoma"/>
          <w:color w:val="000000" w:themeColor="text1"/>
          <w:spacing w:val="-3"/>
          <w:sz w:val="24"/>
          <w:szCs w:val="24"/>
        </w:rPr>
        <w:t xml:space="preserve"> </w:t>
      </w:r>
      <w:r w:rsidRPr="00C273EC">
        <w:rPr>
          <w:rFonts w:ascii="Tahoma" w:hAnsi="Tahoma" w:cs="Tahoma"/>
          <w:color w:val="000000" w:themeColor="text1"/>
          <w:sz w:val="24"/>
          <w:szCs w:val="24"/>
        </w:rPr>
        <w:t>compromiso</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del</w:t>
      </w:r>
      <w:r w:rsidRPr="00C273EC">
        <w:rPr>
          <w:rFonts w:ascii="Tahoma" w:hAnsi="Tahoma" w:cs="Tahoma"/>
          <w:color w:val="000000" w:themeColor="text1"/>
          <w:spacing w:val="-3"/>
          <w:sz w:val="24"/>
          <w:szCs w:val="24"/>
        </w:rPr>
        <w:t xml:space="preserve"> </w:t>
      </w:r>
      <w:r w:rsidRPr="00C273EC">
        <w:rPr>
          <w:rFonts w:ascii="Tahoma" w:hAnsi="Tahoma" w:cs="Tahoma"/>
          <w:color w:val="000000" w:themeColor="text1"/>
          <w:sz w:val="24"/>
          <w:szCs w:val="24"/>
        </w:rPr>
        <w:t>gasto, así como integrar la información de las validaciones de suficiencia presupuestal para el registro del presupuesto comprometido de la Cámara de Diputados.</w:t>
      </w:r>
    </w:p>
    <w:p w14:paraId="1F9ADBC2" w14:textId="77777777" w:rsidR="00AB4565" w:rsidRPr="00C273EC" w:rsidRDefault="00AB4565" w:rsidP="00C273EC">
      <w:pPr>
        <w:pStyle w:val="Textoindependiente"/>
        <w:jc w:val="both"/>
        <w:rPr>
          <w:rFonts w:cs="Tahoma"/>
          <w:b w:val="0"/>
          <w:color w:val="000000" w:themeColor="text1"/>
        </w:rPr>
      </w:pPr>
    </w:p>
    <w:p w14:paraId="12ED62F8" w14:textId="77777777" w:rsidR="00AB4565" w:rsidRPr="00C273EC" w:rsidRDefault="00AB4565" w:rsidP="00C273EC">
      <w:pPr>
        <w:pStyle w:val="Ttulo5"/>
        <w:spacing w:before="0" w:line="240" w:lineRule="auto"/>
        <w:jc w:val="both"/>
        <w:rPr>
          <w:rFonts w:ascii="Tahoma" w:hAnsi="Tahoma" w:cs="Tahoma"/>
          <w:b/>
          <w:i w:val="0"/>
          <w:color w:val="000000" w:themeColor="text1"/>
          <w:sz w:val="24"/>
          <w:szCs w:val="24"/>
        </w:rPr>
      </w:pPr>
      <w:r w:rsidRPr="00C273EC">
        <w:rPr>
          <w:rFonts w:ascii="Tahoma" w:hAnsi="Tahoma" w:cs="Tahoma"/>
          <w:b/>
          <w:i w:val="0"/>
          <w:color w:val="000000" w:themeColor="text1"/>
          <w:spacing w:val="-2"/>
          <w:sz w:val="24"/>
          <w:szCs w:val="24"/>
        </w:rPr>
        <w:t>Funciones</w:t>
      </w:r>
    </w:p>
    <w:p w14:paraId="37FA6E21" w14:textId="77777777" w:rsidR="00AB4565" w:rsidRPr="00C273EC" w:rsidRDefault="00AB4565" w:rsidP="00C273EC">
      <w:pPr>
        <w:pStyle w:val="Textoindependiente"/>
        <w:jc w:val="both"/>
        <w:rPr>
          <w:rFonts w:cs="Tahoma"/>
          <w:b w:val="0"/>
          <w:color w:val="000000" w:themeColor="text1"/>
        </w:rPr>
      </w:pPr>
    </w:p>
    <w:p w14:paraId="39F71C28" w14:textId="77777777" w:rsidR="0032635D" w:rsidRPr="00C273EC" w:rsidRDefault="0032635D" w:rsidP="00C273EC">
      <w:pPr>
        <w:pStyle w:val="Prrafodelista"/>
        <w:numPr>
          <w:ilvl w:val="0"/>
          <w:numId w:val="225"/>
        </w:numPr>
        <w:tabs>
          <w:tab w:val="left" w:pos="1697"/>
          <w:tab w:val="left" w:pos="1699"/>
        </w:tabs>
        <w:spacing w:after="0" w:line="240" w:lineRule="auto"/>
        <w:ind w:left="0"/>
        <w:jc w:val="both"/>
        <w:rPr>
          <w:rFonts w:ascii="Tahoma" w:hAnsi="Tahoma" w:cs="Tahoma"/>
          <w:color w:val="000000" w:themeColor="text1"/>
          <w:sz w:val="24"/>
          <w:szCs w:val="24"/>
        </w:rPr>
        <w:sectPr w:rsidR="0032635D" w:rsidRPr="00C273EC" w:rsidSect="00CA0A5B">
          <w:type w:val="continuous"/>
          <w:pgSz w:w="15840" w:h="12240" w:orient="landscape" w:code="1"/>
          <w:pgMar w:top="1440" w:right="1440" w:bottom="1440" w:left="1440" w:header="720" w:footer="720" w:gutter="0"/>
          <w:cols w:space="720"/>
          <w:docGrid w:linePitch="360"/>
        </w:sectPr>
      </w:pPr>
    </w:p>
    <w:p w14:paraId="1D5FBE02" w14:textId="240DA170" w:rsidR="00AB4565" w:rsidRPr="00C273EC" w:rsidRDefault="00AB4565" w:rsidP="00C273EC">
      <w:pPr>
        <w:pStyle w:val="Prrafodelista"/>
        <w:numPr>
          <w:ilvl w:val="0"/>
          <w:numId w:val="225"/>
        </w:numPr>
        <w:tabs>
          <w:tab w:val="left" w:pos="1697"/>
          <w:tab w:val="left" w:pos="1699"/>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Verificar previo al compromiso de gasto, que las unidades responsables de gasto cuentan con la suficiencia presupuestal.</w:t>
      </w:r>
    </w:p>
    <w:p w14:paraId="7D091A48" w14:textId="77777777" w:rsidR="00AB4565" w:rsidRPr="00C273EC" w:rsidRDefault="00AB4565" w:rsidP="00C273EC">
      <w:pPr>
        <w:pStyle w:val="Textoindependiente"/>
        <w:jc w:val="both"/>
        <w:rPr>
          <w:rFonts w:cs="Tahoma"/>
          <w:b w:val="0"/>
          <w:color w:val="000000" w:themeColor="text1"/>
        </w:rPr>
      </w:pPr>
    </w:p>
    <w:p w14:paraId="614227E7" w14:textId="77777777" w:rsidR="00AB4565" w:rsidRPr="00C273EC" w:rsidRDefault="00AB4565" w:rsidP="00C273EC">
      <w:pPr>
        <w:pStyle w:val="Prrafodelista"/>
        <w:numPr>
          <w:ilvl w:val="0"/>
          <w:numId w:val="225"/>
        </w:numPr>
        <w:tabs>
          <w:tab w:val="left" w:pos="1697"/>
          <w:tab w:val="left" w:pos="1699"/>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Responder a las solicitudes de validación de suficiencia presupuestal de las unidades responsables de gasto, verificando que la partida presupuestal asignada por las mismas en el instrumento correspondiente sea acorde con el Clasificador por Objeto del Gasto de la Cámara de Diputados.</w:t>
      </w:r>
    </w:p>
    <w:p w14:paraId="4201AA8D" w14:textId="77777777" w:rsidR="00AB4565" w:rsidRPr="00C273EC" w:rsidRDefault="00AB4565" w:rsidP="00C273EC">
      <w:pPr>
        <w:pStyle w:val="Textoindependiente"/>
        <w:jc w:val="both"/>
        <w:rPr>
          <w:rFonts w:cs="Tahoma"/>
          <w:b w:val="0"/>
          <w:color w:val="000000" w:themeColor="text1"/>
        </w:rPr>
      </w:pPr>
    </w:p>
    <w:p w14:paraId="54F8B0B3" w14:textId="77777777" w:rsidR="00AB4565" w:rsidRPr="00C273EC" w:rsidRDefault="00AB4565" w:rsidP="00C273EC">
      <w:pPr>
        <w:pStyle w:val="Prrafodelista"/>
        <w:numPr>
          <w:ilvl w:val="0"/>
          <w:numId w:val="225"/>
        </w:numPr>
        <w:tabs>
          <w:tab w:val="left" w:pos="1698"/>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Integrar</w:t>
      </w:r>
      <w:r w:rsidRPr="00C273EC">
        <w:rPr>
          <w:rFonts w:ascii="Tahoma" w:hAnsi="Tahoma" w:cs="Tahoma"/>
          <w:color w:val="000000" w:themeColor="text1"/>
          <w:spacing w:val="-6"/>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6"/>
          <w:sz w:val="24"/>
          <w:szCs w:val="24"/>
        </w:rPr>
        <w:t xml:space="preserve"> </w:t>
      </w:r>
      <w:r w:rsidRPr="00C273EC">
        <w:rPr>
          <w:rFonts w:ascii="Tahoma" w:hAnsi="Tahoma" w:cs="Tahoma"/>
          <w:color w:val="000000" w:themeColor="text1"/>
          <w:sz w:val="24"/>
          <w:szCs w:val="24"/>
        </w:rPr>
        <w:t>analizar</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el</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presupuesto</w:t>
      </w:r>
      <w:r w:rsidRPr="00C273EC">
        <w:rPr>
          <w:rFonts w:ascii="Tahoma" w:hAnsi="Tahoma" w:cs="Tahoma"/>
          <w:color w:val="000000" w:themeColor="text1"/>
          <w:spacing w:val="-6"/>
          <w:sz w:val="24"/>
          <w:szCs w:val="24"/>
        </w:rPr>
        <w:t xml:space="preserve"> </w:t>
      </w:r>
      <w:r w:rsidRPr="00C273EC">
        <w:rPr>
          <w:rFonts w:ascii="Tahoma" w:hAnsi="Tahoma" w:cs="Tahoma"/>
          <w:color w:val="000000" w:themeColor="text1"/>
          <w:spacing w:val="-2"/>
          <w:sz w:val="24"/>
          <w:szCs w:val="24"/>
        </w:rPr>
        <w:t>comprometido.</w:t>
      </w:r>
    </w:p>
    <w:p w14:paraId="639F95D2" w14:textId="77777777" w:rsidR="00AB4565" w:rsidRPr="00C273EC" w:rsidRDefault="00AB4565" w:rsidP="00C273EC">
      <w:pPr>
        <w:pStyle w:val="Textoindependiente"/>
        <w:jc w:val="both"/>
        <w:rPr>
          <w:rFonts w:cs="Tahoma"/>
          <w:b w:val="0"/>
          <w:color w:val="000000" w:themeColor="text1"/>
        </w:rPr>
      </w:pPr>
    </w:p>
    <w:p w14:paraId="7C438E79" w14:textId="77777777" w:rsidR="00AB4565" w:rsidRPr="00C273EC" w:rsidRDefault="00AB4565" w:rsidP="00C273EC">
      <w:pPr>
        <w:pStyle w:val="Prrafodelista"/>
        <w:numPr>
          <w:ilvl w:val="0"/>
          <w:numId w:val="225"/>
        </w:numPr>
        <w:tabs>
          <w:tab w:val="left" w:pos="1697"/>
          <w:tab w:val="left" w:pos="1699"/>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Verificar que la integración y modificaciones que se realicen al Programa Anual de Adquisiciones, Arrendamientos, Servicios, Obras Públicas y Servicios Relacionados</w:t>
      </w:r>
      <w:r w:rsidRPr="00C273EC">
        <w:rPr>
          <w:rFonts w:ascii="Tahoma" w:hAnsi="Tahoma" w:cs="Tahoma"/>
          <w:color w:val="000000" w:themeColor="text1"/>
          <w:spacing w:val="-11"/>
          <w:sz w:val="24"/>
          <w:szCs w:val="24"/>
        </w:rPr>
        <w:t xml:space="preserve"> </w:t>
      </w:r>
      <w:r w:rsidRPr="00C273EC">
        <w:rPr>
          <w:rFonts w:ascii="Tahoma" w:hAnsi="Tahoma" w:cs="Tahoma"/>
          <w:color w:val="000000" w:themeColor="text1"/>
          <w:sz w:val="24"/>
          <w:szCs w:val="24"/>
        </w:rPr>
        <w:t>con</w:t>
      </w:r>
      <w:r w:rsidRPr="00C273EC">
        <w:rPr>
          <w:rFonts w:ascii="Tahoma" w:hAnsi="Tahoma" w:cs="Tahoma"/>
          <w:color w:val="000000" w:themeColor="text1"/>
          <w:spacing w:val="-9"/>
          <w:sz w:val="24"/>
          <w:szCs w:val="24"/>
        </w:rPr>
        <w:t xml:space="preserve"> </w:t>
      </w:r>
      <w:r w:rsidRPr="00C273EC">
        <w:rPr>
          <w:rFonts w:ascii="Tahoma" w:hAnsi="Tahoma" w:cs="Tahoma"/>
          <w:color w:val="000000" w:themeColor="text1"/>
          <w:sz w:val="24"/>
          <w:szCs w:val="24"/>
        </w:rPr>
        <w:t>las</w:t>
      </w:r>
      <w:r w:rsidRPr="00C273EC">
        <w:rPr>
          <w:rFonts w:ascii="Tahoma" w:hAnsi="Tahoma" w:cs="Tahoma"/>
          <w:color w:val="000000" w:themeColor="text1"/>
          <w:spacing w:val="-8"/>
          <w:sz w:val="24"/>
          <w:szCs w:val="24"/>
        </w:rPr>
        <w:t xml:space="preserve"> </w:t>
      </w:r>
      <w:r w:rsidRPr="00C273EC">
        <w:rPr>
          <w:rFonts w:ascii="Tahoma" w:hAnsi="Tahoma" w:cs="Tahoma"/>
          <w:color w:val="000000" w:themeColor="text1"/>
          <w:sz w:val="24"/>
          <w:szCs w:val="24"/>
        </w:rPr>
        <w:t>Mismas,</w:t>
      </w:r>
      <w:r w:rsidRPr="00C273EC">
        <w:rPr>
          <w:rFonts w:ascii="Tahoma" w:hAnsi="Tahoma" w:cs="Tahoma"/>
          <w:color w:val="000000" w:themeColor="text1"/>
          <w:spacing w:val="-10"/>
          <w:sz w:val="24"/>
          <w:szCs w:val="24"/>
        </w:rPr>
        <w:t xml:space="preserve"> </w:t>
      </w:r>
      <w:r w:rsidRPr="00C273EC">
        <w:rPr>
          <w:rFonts w:ascii="Tahoma" w:hAnsi="Tahoma" w:cs="Tahoma"/>
          <w:color w:val="000000" w:themeColor="text1"/>
          <w:sz w:val="24"/>
          <w:szCs w:val="24"/>
        </w:rPr>
        <w:t>cuenten</w:t>
      </w:r>
      <w:r w:rsidRPr="00C273EC">
        <w:rPr>
          <w:rFonts w:ascii="Tahoma" w:hAnsi="Tahoma" w:cs="Tahoma"/>
          <w:color w:val="000000" w:themeColor="text1"/>
          <w:spacing w:val="-9"/>
          <w:sz w:val="24"/>
          <w:szCs w:val="24"/>
        </w:rPr>
        <w:t xml:space="preserve"> </w:t>
      </w:r>
      <w:r w:rsidRPr="00C273EC">
        <w:rPr>
          <w:rFonts w:ascii="Tahoma" w:hAnsi="Tahoma" w:cs="Tahoma"/>
          <w:color w:val="000000" w:themeColor="text1"/>
          <w:sz w:val="24"/>
          <w:szCs w:val="24"/>
        </w:rPr>
        <w:t>con</w:t>
      </w:r>
      <w:r w:rsidRPr="00C273EC">
        <w:rPr>
          <w:rFonts w:ascii="Tahoma" w:hAnsi="Tahoma" w:cs="Tahoma"/>
          <w:color w:val="000000" w:themeColor="text1"/>
          <w:spacing w:val="-9"/>
          <w:sz w:val="24"/>
          <w:szCs w:val="24"/>
        </w:rPr>
        <w:t xml:space="preserve"> </w:t>
      </w:r>
      <w:r w:rsidRPr="00C273EC">
        <w:rPr>
          <w:rFonts w:ascii="Tahoma" w:hAnsi="Tahoma" w:cs="Tahoma"/>
          <w:color w:val="000000" w:themeColor="text1"/>
          <w:sz w:val="24"/>
          <w:szCs w:val="24"/>
        </w:rPr>
        <w:t xml:space="preserve">suficiencia </w:t>
      </w:r>
      <w:r w:rsidRPr="00C273EC">
        <w:rPr>
          <w:rFonts w:ascii="Tahoma" w:hAnsi="Tahoma" w:cs="Tahoma"/>
          <w:color w:val="000000" w:themeColor="text1"/>
          <w:spacing w:val="-2"/>
          <w:sz w:val="24"/>
          <w:szCs w:val="24"/>
        </w:rPr>
        <w:t>presupuestal.</w:t>
      </w:r>
    </w:p>
    <w:p w14:paraId="46BDBB75" w14:textId="77777777" w:rsidR="00AB4565" w:rsidRPr="00C273EC" w:rsidRDefault="00AB4565" w:rsidP="00C273EC">
      <w:pPr>
        <w:pStyle w:val="Prrafodelista"/>
        <w:numPr>
          <w:ilvl w:val="0"/>
          <w:numId w:val="225"/>
        </w:numPr>
        <w:tabs>
          <w:tab w:val="left" w:pos="1005"/>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Participar en la conciliación mensual del presupuesto comprometido con las unidades responsables de gasto y con el Departamento de Análisis Contable.</w:t>
      </w:r>
    </w:p>
    <w:p w14:paraId="77CD48F3" w14:textId="77777777" w:rsidR="00AB4565" w:rsidRPr="00C273EC" w:rsidRDefault="00AB4565" w:rsidP="00C273EC">
      <w:pPr>
        <w:pStyle w:val="Textoindependiente"/>
        <w:jc w:val="both"/>
        <w:rPr>
          <w:rFonts w:cs="Tahoma"/>
          <w:b w:val="0"/>
          <w:color w:val="000000" w:themeColor="text1"/>
        </w:rPr>
      </w:pPr>
    </w:p>
    <w:p w14:paraId="19747D21" w14:textId="77777777" w:rsidR="00AB4565" w:rsidRPr="00C273EC" w:rsidRDefault="00AB4565" w:rsidP="00C273EC">
      <w:pPr>
        <w:pStyle w:val="Prrafodelista"/>
        <w:numPr>
          <w:ilvl w:val="0"/>
          <w:numId w:val="225"/>
        </w:numPr>
        <w:tabs>
          <w:tab w:val="left" w:pos="1002"/>
          <w:tab w:val="left" w:pos="1004"/>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 xml:space="preserve">Implementar las actividades en las materias de transparencia, datos personales, archivos, Sistema de Evaluación del Desempeño y Marco Integrado de Control Interno, de conformidad con las disposiciones </w:t>
      </w:r>
      <w:r w:rsidRPr="00C273EC">
        <w:rPr>
          <w:rFonts w:ascii="Tahoma" w:hAnsi="Tahoma" w:cs="Tahoma"/>
          <w:color w:val="000000" w:themeColor="text1"/>
          <w:spacing w:val="-2"/>
          <w:sz w:val="24"/>
          <w:szCs w:val="24"/>
        </w:rPr>
        <w:t>aplicables.</w:t>
      </w:r>
    </w:p>
    <w:p w14:paraId="24F10F5D" w14:textId="77777777" w:rsidR="00AB4565" w:rsidRPr="00C273EC" w:rsidRDefault="00AB4565" w:rsidP="00C273EC">
      <w:pPr>
        <w:pStyle w:val="Textoindependiente"/>
        <w:jc w:val="both"/>
        <w:rPr>
          <w:rFonts w:cs="Tahoma"/>
          <w:b w:val="0"/>
          <w:color w:val="000000" w:themeColor="text1"/>
        </w:rPr>
      </w:pPr>
    </w:p>
    <w:p w14:paraId="4EE73B5A" w14:textId="77777777" w:rsidR="00AB4565" w:rsidRPr="00C273EC" w:rsidRDefault="00AB4565" w:rsidP="00C273EC">
      <w:pPr>
        <w:pStyle w:val="Prrafodelista"/>
        <w:numPr>
          <w:ilvl w:val="0"/>
          <w:numId w:val="225"/>
        </w:numPr>
        <w:tabs>
          <w:tab w:val="left" w:pos="1002"/>
          <w:tab w:val="left" w:pos="1004"/>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Elaborar los informes y reportes presupuestales, de conformidad</w:t>
      </w:r>
      <w:r w:rsidRPr="00C273EC">
        <w:rPr>
          <w:rFonts w:ascii="Tahoma" w:hAnsi="Tahoma" w:cs="Tahoma"/>
          <w:color w:val="000000" w:themeColor="text1"/>
          <w:spacing w:val="-16"/>
          <w:sz w:val="24"/>
          <w:szCs w:val="24"/>
        </w:rPr>
        <w:t xml:space="preserve"> </w:t>
      </w:r>
      <w:r w:rsidRPr="00C273EC">
        <w:rPr>
          <w:rFonts w:ascii="Tahoma" w:hAnsi="Tahoma" w:cs="Tahoma"/>
          <w:color w:val="000000" w:themeColor="text1"/>
          <w:sz w:val="24"/>
          <w:szCs w:val="24"/>
        </w:rPr>
        <w:t>con</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las</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designaciones</w:t>
      </w:r>
      <w:r w:rsidRPr="00C273EC">
        <w:rPr>
          <w:rFonts w:ascii="Tahoma" w:hAnsi="Tahoma" w:cs="Tahoma"/>
          <w:color w:val="000000" w:themeColor="text1"/>
          <w:spacing w:val="-13"/>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16"/>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14"/>
          <w:sz w:val="24"/>
          <w:szCs w:val="24"/>
        </w:rPr>
        <w:t xml:space="preserve"> </w:t>
      </w:r>
      <w:r w:rsidRPr="00C273EC">
        <w:rPr>
          <w:rFonts w:ascii="Tahoma" w:hAnsi="Tahoma" w:cs="Tahoma"/>
          <w:color w:val="000000" w:themeColor="text1"/>
          <w:sz w:val="24"/>
          <w:szCs w:val="24"/>
        </w:rPr>
        <w:t>Dirección</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 xml:space="preserve">de </w:t>
      </w:r>
      <w:r w:rsidRPr="00C273EC">
        <w:rPr>
          <w:rFonts w:ascii="Tahoma" w:hAnsi="Tahoma" w:cs="Tahoma"/>
          <w:color w:val="000000" w:themeColor="text1"/>
          <w:spacing w:val="-2"/>
          <w:sz w:val="24"/>
          <w:szCs w:val="24"/>
        </w:rPr>
        <w:t>Presupuesto.</w:t>
      </w:r>
    </w:p>
    <w:p w14:paraId="17DCBA00" w14:textId="77777777" w:rsidR="00AB4565" w:rsidRPr="00C273EC" w:rsidRDefault="00AB4565" w:rsidP="00C273EC">
      <w:pPr>
        <w:pStyle w:val="Textoindependiente"/>
        <w:jc w:val="both"/>
        <w:rPr>
          <w:rFonts w:cs="Tahoma"/>
          <w:b w:val="0"/>
          <w:color w:val="000000" w:themeColor="text1"/>
        </w:rPr>
      </w:pPr>
    </w:p>
    <w:p w14:paraId="09D83E5C" w14:textId="77777777" w:rsidR="00AB4565" w:rsidRPr="00C273EC" w:rsidRDefault="00AB4565" w:rsidP="00C273EC">
      <w:pPr>
        <w:pStyle w:val="Prrafodelista"/>
        <w:numPr>
          <w:ilvl w:val="0"/>
          <w:numId w:val="225"/>
        </w:numPr>
        <w:tabs>
          <w:tab w:val="left" w:pos="1002"/>
          <w:tab w:val="left" w:pos="1004"/>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Realizar, además, todas aquellas funciones que coadyuven</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al</w:t>
      </w:r>
      <w:r w:rsidRPr="00C273EC">
        <w:rPr>
          <w:rFonts w:ascii="Tahoma" w:hAnsi="Tahoma" w:cs="Tahoma"/>
          <w:color w:val="000000" w:themeColor="text1"/>
          <w:spacing w:val="-3"/>
          <w:sz w:val="24"/>
          <w:szCs w:val="24"/>
        </w:rPr>
        <w:t xml:space="preserve"> </w:t>
      </w:r>
      <w:r w:rsidRPr="00C273EC">
        <w:rPr>
          <w:rFonts w:ascii="Tahoma" w:hAnsi="Tahoma" w:cs="Tahoma"/>
          <w:color w:val="000000" w:themeColor="text1"/>
          <w:sz w:val="24"/>
          <w:szCs w:val="24"/>
        </w:rPr>
        <w:t>logro</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7"/>
          <w:sz w:val="24"/>
          <w:szCs w:val="24"/>
        </w:rPr>
        <w:t xml:space="preserve"> </w:t>
      </w:r>
      <w:r w:rsidRPr="00C273EC">
        <w:rPr>
          <w:rFonts w:ascii="Tahoma" w:hAnsi="Tahoma" w:cs="Tahoma"/>
          <w:color w:val="000000" w:themeColor="text1"/>
          <w:sz w:val="24"/>
          <w:szCs w:val="24"/>
        </w:rPr>
        <w:t>su</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objetivo</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6"/>
          <w:sz w:val="24"/>
          <w:szCs w:val="24"/>
        </w:rPr>
        <w:t xml:space="preserve"> </w:t>
      </w:r>
      <w:r w:rsidRPr="00C273EC">
        <w:rPr>
          <w:rFonts w:ascii="Tahoma" w:hAnsi="Tahoma" w:cs="Tahoma"/>
          <w:color w:val="000000" w:themeColor="text1"/>
          <w:sz w:val="24"/>
          <w:szCs w:val="24"/>
        </w:rPr>
        <w:t>las</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que</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se</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deriven del presente manual, así como de las normas, disposiciones y acuerdos aplicables.</w:t>
      </w:r>
    </w:p>
    <w:p w14:paraId="117B5BCB" w14:textId="77777777" w:rsidR="0032635D" w:rsidRPr="00C273EC" w:rsidRDefault="0032635D" w:rsidP="00C273EC">
      <w:pPr>
        <w:pStyle w:val="Textoindependiente"/>
        <w:jc w:val="both"/>
        <w:rPr>
          <w:rFonts w:cs="Tahoma"/>
          <w:b w:val="0"/>
          <w:color w:val="000000" w:themeColor="text1"/>
        </w:rPr>
        <w:sectPr w:rsidR="0032635D" w:rsidRPr="00C273EC" w:rsidSect="0032635D">
          <w:type w:val="continuous"/>
          <w:pgSz w:w="15840" w:h="12240" w:orient="landscape" w:code="1"/>
          <w:pgMar w:top="1440" w:right="1440" w:bottom="1440" w:left="1440" w:header="720" w:footer="720" w:gutter="0"/>
          <w:cols w:num="2" w:space="720"/>
          <w:docGrid w:linePitch="360"/>
        </w:sectPr>
      </w:pPr>
    </w:p>
    <w:p w14:paraId="47DD1747" w14:textId="57FFF589" w:rsidR="00AB4565" w:rsidRPr="00C273EC" w:rsidRDefault="00AB4565" w:rsidP="00C273EC">
      <w:pPr>
        <w:pStyle w:val="Textoindependiente"/>
        <w:jc w:val="both"/>
        <w:rPr>
          <w:rFonts w:cs="Tahoma"/>
          <w:b w:val="0"/>
          <w:color w:val="000000" w:themeColor="text1"/>
        </w:rPr>
      </w:pPr>
    </w:p>
    <w:p w14:paraId="57222021" w14:textId="5F7D4776" w:rsidR="0014405B" w:rsidRDefault="0014405B" w:rsidP="00BA6677">
      <w:pPr>
        <w:spacing w:after="0" w:line="240" w:lineRule="auto"/>
        <w:jc w:val="both"/>
        <w:rPr>
          <w:rFonts w:ascii="Tahoma" w:hAnsi="Tahoma" w:cs="Tahoma"/>
          <w:b/>
          <w:bCs/>
          <w:color w:val="0070C0"/>
          <w:sz w:val="24"/>
          <w:szCs w:val="24"/>
        </w:rPr>
      </w:pPr>
    </w:p>
    <w:p w14:paraId="6E9B5B2E" w14:textId="3423B573" w:rsidR="005F44CB" w:rsidRPr="00C273EC" w:rsidRDefault="005F44CB" w:rsidP="00C273EC">
      <w:pPr>
        <w:pStyle w:val="Ttulo3"/>
        <w:jc w:val="both"/>
        <w:rPr>
          <w:rFonts w:ascii="Tahoma" w:hAnsi="Tahoma" w:cs="Tahoma"/>
          <w:b/>
          <w:color w:val="000000" w:themeColor="text1"/>
        </w:rPr>
      </w:pPr>
      <w:r w:rsidRPr="00C273EC">
        <w:rPr>
          <w:rFonts w:ascii="Tahoma" w:hAnsi="Tahoma" w:cs="Tahoma"/>
          <w:b/>
          <w:color w:val="000000" w:themeColor="text1"/>
        </w:rPr>
        <w:lastRenderedPageBreak/>
        <w:t>SUBDIRECCIÓN DE CONTROL DEL EJERCICIO PRESUPUESTAL</w:t>
      </w:r>
    </w:p>
    <w:p w14:paraId="5905D591" w14:textId="77777777" w:rsidR="005F44CB" w:rsidRPr="00C273EC" w:rsidRDefault="005F44CB" w:rsidP="00C273EC">
      <w:pPr>
        <w:pStyle w:val="Ttulo3"/>
        <w:jc w:val="both"/>
        <w:rPr>
          <w:rFonts w:ascii="Tahoma" w:hAnsi="Tahoma" w:cs="Tahoma"/>
          <w:b/>
          <w:color w:val="000000" w:themeColor="text1"/>
        </w:rPr>
      </w:pPr>
    </w:p>
    <w:p w14:paraId="4FDEFE35" w14:textId="77777777" w:rsidR="005F44CB" w:rsidRPr="00C273EC" w:rsidRDefault="005F44CB" w:rsidP="00C273EC">
      <w:pPr>
        <w:pStyle w:val="Ttulo5"/>
        <w:spacing w:before="0" w:line="240" w:lineRule="auto"/>
        <w:jc w:val="both"/>
        <w:rPr>
          <w:rFonts w:ascii="Tahoma" w:hAnsi="Tahoma" w:cs="Tahoma"/>
          <w:b/>
          <w:i w:val="0"/>
          <w:color w:val="000000" w:themeColor="text1"/>
          <w:spacing w:val="-2"/>
          <w:sz w:val="24"/>
          <w:szCs w:val="24"/>
        </w:rPr>
      </w:pPr>
      <w:r w:rsidRPr="00C273EC">
        <w:rPr>
          <w:rFonts w:ascii="Tahoma" w:hAnsi="Tahoma" w:cs="Tahoma"/>
          <w:b/>
          <w:i w:val="0"/>
          <w:color w:val="000000" w:themeColor="text1"/>
          <w:spacing w:val="-2"/>
          <w:sz w:val="24"/>
          <w:szCs w:val="24"/>
        </w:rPr>
        <w:t>Objetivo</w:t>
      </w:r>
    </w:p>
    <w:p w14:paraId="38CB0BA0" w14:textId="77777777" w:rsidR="005F44CB" w:rsidRPr="00C273EC" w:rsidRDefault="005F44CB" w:rsidP="00C273EC">
      <w:pPr>
        <w:pStyle w:val="Textoindependiente"/>
        <w:rPr>
          <w:rFonts w:cs="Tahoma"/>
          <w:b w:val="0"/>
        </w:rPr>
      </w:pPr>
    </w:p>
    <w:p w14:paraId="6089C0D4" w14:textId="30180D9B" w:rsidR="005F44CB" w:rsidRPr="00C273EC" w:rsidRDefault="005F44CB" w:rsidP="00C273EC">
      <w:pPr>
        <w:spacing w:after="0" w:line="240" w:lineRule="auto"/>
        <w:jc w:val="both"/>
        <w:rPr>
          <w:rFonts w:ascii="Tahoma" w:hAnsi="Tahoma" w:cs="Tahoma"/>
          <w:sz w:val="24"/>
          <w:szCs w:val="24"/>
        </w:rPr>
      </w:pPr>
      <w:r w:rsidRPr="00C273EC">
        <w:rPr>
          <w:rFonts w:ascii="Tahoma" w:hAnsi="Tahoma" w:cs="Tahoma"/>
          <w:sz w:val="24"/>
          <w:szCs w:val="24"/>
        </w:rPr>
        <w:t>Verificar que la codificación y registro de las operaciones de ingreso y gasto se realicen conforme a la normatividad aplicable, así como validar la consistencia en el registro del ejercicio presupuestal y coordinar el análisis, depuración y seguimiento al gasto de las unidades responsables de gasto.</w:t>
      </w:r>
    </w:p>
    <w:p w14:paraId="25CECA14" w14:textId="77777777" w:rsidR="005F44CB" w:rsidRPr="00C273EC" w:rsidRDefault="005F44CB" w:rsidP="00C273EC">
      <w:pPr>
        <w:spacing w:after="0" w:line="240" w:lineRule="auto"/>
        <w:jc w:val="both"/>
        <w:rPr>
          <w:rFonts w:ascii="Tahoma" w:hAnsi="Tahoma" w:cs="Tahoma"/>
          <w:sz w:val="24"/>
          <w:szCs w:val="24"/>
        </w:rPr>
      </w:pPr>
    </w:p>
    <w:p w14:paraId="5D847244" w14:textId="77777777" w:rsidR="005F44CB" w:rsidRPr="00C273EC" w:rsidRDefault="005F44CB" w:rsidP="00C273EC">
      <w:pPr>
        <w:pStyle w:val="Ttulo5"/>
        <w:spacing w:before="0" w:line="240" w:lineRule="auto"/>
        <w:rPr>
          <w:rFonts w:ascii="Tahoma" w:hAnsi="Tahoma" w:cs="Tahoma"/>
          <w:b/>
          <w:i w:val="0"/>
          <w:color w:val="000000" w:themeColor="text1"/>
          <w:sz w:val="24"/>
          <w:szCs w:val="24"/>
        </w:rPr>
      </w:pPr>
      <w:r w:rsidRPr="00C273EC">
        <w:rPr>
          <w:rFonts w:ascii="Tahoma" w:hAnsi="Tahoma" w:cs="Tahoma"/>
          <w:b/>
          <w:i w:val="0"/>
          <w:color w:val="000000" w:themeColor="text1"/>
          <w:spacing w:val="-2"/>
          <w:sz w:val="24"/>
          <w:szCs w:val="24"/>
        </w:rPr>
        <w:t>Funciones</w:t>
      </w:r>
    </w:p>
    <w:p w14:paraId="3D20815B" w14:textId="77777777" w:rsidR="005F44CB" w:rsidRPr="00C273EC" w:rsidRDefault="005F44CB" w:rsidP="00C273EC">
      <w:pPr>
        <w:pStyle w:val="Textoindependiente"/>
        <w:rPr>
          <w:rFonts w:cs="Tahoma"/>
          <w:b w:val="0"/>
        </w:rPr>
      </w:pPr>
    </w:p>
    <w:p w14:paraId="6D53C5FB" w14:textId="77777777" w:rsidR="005F44CB" w:rsidRPr="00C273EC" w:rsidRDefault="005F44CB" w:rsidP="00C273EC">
      <w:pPr>
        <w:pStyle w:val="Prrafodelista"/>
        <w:widowControl w:val="0"/>
        <w:numPr>
          <w:ilvl w:val="0"/>
          <w:numId w:val="226"/>
        </w:numPr>
        <w:tabs>
          <w:tab w:val="left" w:pos="1697"/>
          <w:tab w:val="left" w:pos="1699"/>
        </w:tabs>
        <w:autoSpaceDE w:val="0"/>
        <w:autoSpaceDN w:val="0"/>
        <w:spacing w:after="0" w:line="240" w:lineRule="auto"/>
        <w:ind w:left="0"/>
        <w:jc w:val="both"/>
        <w:rPr>
          <w:rFonts w:ascii="Tahoma" w:hAnsi="Tahoma" w:cs="Tahoma"/>
          <w:sz w:val="24"/>
          <w:szCs w:val="24"/>
        </w:rPr>
        <w:sectPr w:rsidR="005F44CB" w:rsidRPr="00C273EC" w:rsidSect="00CA0A5B">
          <w:type w:val="continuous"/>
          <w:pgSz w:w="15840" w:h="12240" w:orient="landscape" w:code="1"/>
          <w:pgMar w:top="1440" w:right="1440" w:bottom="1440" w:left="1440" w:header="720" w:footer="720" w:gutter="0"/>
          <w:cols w:space="720"/>
          <w:docGrid w:linePitch="360"/>
        </w:sectPr>
      </w:pPr>
    </w:p>
    <w:p w14:paraId="230F540E" w14:textId="6016FF7A" w:rsidR="005F44CB" w:rsidRPr="00C273EC" w:rsidRDefault="005F44CB" w:rsidP="00C273EC">
      <w:pPr>
        <w:pStyle w:val="Prrafodelista"/>
        <w:widowControl w:val="0"/>
        <w:numPr>
          <w:ilvl w:val="0"/>
          <w:numId w:val="226"/>
        </w:numPr>
        <w:tabs>
          <w:tab w:val="left" w:pos="1697"/>
          <w:tab w:val="left" w:pos="1699"/>
        </w:tabs>
        <w:autoSpaceDE w:val="0"/>
        <w:autoSpaceDN w:val="0"/>
        <w:spacing w:after="0" w:line="240" w:lineRule="auto"/>
        <w:ind w:left="0"/>
        <w:jc w:val="both"/>
        <w:rPr>
          <w:rFonts w:ascii="Tahoma" w:hAnsi="Tahoma" w:cs="Tahoma"/>
          <w:sz w:val="24"/>
          <w:szCs w:val="24"/>
        </w:rPr>
      </w:pPr>
      <w:r w:rsidRPr="00C273EC">
        <w:rPr>
          <w:rFonts w:ascii="Tahoma" w:hAnsi="Tahoma" w:cs="Tahoma"/>
          <w:sz w:val="24"/>
          <w:szCs w:val="24"/>
        </w:rPr>
        <w:t>Coordinar la codificación de la documentación comprobatoria de ingresos y gastos conforme a la normatividad aplicable.</w:t>
      </w:r>
    </w:p>
    <w:p w14:paraId="1E186851" w14:textId="77777777" w:rsidR="005F44CB" w:rsidRPr="00C273EC" w:rsidRDefault="005F44CB" w:rsidP="00C273EC">
      <w:pPr>
        <w:pStyle w:val="Textoindependiente"/>
        <w:rPr>
          <w:rFonts w:cs="Tahoma"/>
        </w:rPr>
      </w:pPr>
    </w:p>
    <w:p w14:paraId="2966ACFD" w14:textId="77777777" w:rsidR="005F44CB" w:rsidRPr="00C273EC" w:rsidRDefault="005F44CB" w:rsidP="00C273EC">
      <w:pPr>
        <w:pStyle w:val="Prrafodelista"/>
        <w:widowControl w:val="0"/>
        <w:numPr>
          <w:ilvl w:val="0"/>
          <w:numId w:val="226"/>
        </w:numPr>
        <w:tabs>
          <w:tab w:val="left" w:pos="1697"/>
          <w:tab w:val="left" w:pos="1699"/>
        </w:tabs>
        <w:autoSpaceDE w:val="0"/>
        <w:autoSpaceDN w:val="0"/>
        <w:spacing w:after="0" w:line="240" w:lineRule="auto"/>
        <w:ind w:left="0"/>
        <w:jc w:val="both"/>
        <w:rPr>
          <w:rFonts w:ascii="Tahoma" w:hAnsi="Tahoma" w:cs="Tahoma"/>
          <w:sz w:val="24"/>
          <w:szCs w:val="24"/>
        </w:rPr>
      </w:pPr>
      <w:r w:rsidRPr="00C273EC">
        <w:rPr>
          <w:rFonts w:ascii="Tahoma" w:hAnsi="Tahoma" w:cs="Tahoma"/>
          <w:sz w:val="24"/>
          <w:szCs w:val="24"/>
        </w:rPr>
        <w:t>Verificar</w:t>
      </w:r>
      <w:r w:rsidRPr="00C273EC">
        <w:rPr>
          <w:rFonts w:ascii="Tahoma" w:hAnsi="Tahoma" w:cs="Tahoma"/>
          <w:spacing w:val="-5"/>
          <w:sz w:val="24"/>
          <w:szCs w:val="24"/>
        </w:rPr>
        <w:t xml:space="preserve"> </w:t>
      </w:r>
      <w:r w:rsidRPr="00C273EC">
        <w:rPr>
          <w:rFonts w:ascii="Tahoma" w:hAnsi="Tahoma" w:cs="Tahoma"/>
          <w:sz w:val="24"/>
          <w:szCs w:val="24"/>
        </w:rPr>
        <w:t>que</w:t>
      </w:r>
      <w:r w:rsidRPr="00C273EC">
        <w:rPr>
          <w:rFonts w:ascii="Tahoma" w:hAnsi="Tahoma" w:cs="Tahoma"/>
          <w:spacing w:val="-5"/>
          <w:sz w:val="24"/>
          <w:szCs w:val="24"/>
        </w:rPr>
        <w:t xml:space="preserve"> </w:t>
      </w:r>
      <w:r w:rsidRPr="00C273EC">
        <w:rPr>
          <w:rFonts w:ascii="Tahoma" w:hAnsi="Tahoma" w:cs="Tahoma"/>
          <w:sz w:val="24"/>
          <w:szCs w:val="24"/>
        </w:rPr>
        <w:t>los</w:t>
      </w:r>
      <w:r w:rsidRPr="00C273EC">
        <w:rPr>
          <w:rFonts w:ascii="Tahoma" w:hAnsi="Tahoma" w:cs="Tahoma"/>
          <w:spacing w:val="-2"/>
          <w:sz w:val="24"/>
          <w:szCs w:val="24"/>
        </w:rPr>
        <w:t xml:space="preserve"> </w:t>
      </w:r>
      <w:r w:rsidRPr="00C273EC">
        <w:rPr>
          <w:rFonts w:ascii="Tahoma" w:hAnsi="Tahoma" w:cs="Tahoma"/>
          <w:sz w:val="24"/>
          <w:szCs w:val="24"/>
        </w:rPr>
        <w:t>registros</w:t>
      </w:r>
      <w:r w:rsidRPr="00C273EC">
        <w:rPr>
          <w:rFonts w:ascii="Tahoma" w:hAnsi="Tahoma" w:cs="Tahoma"/>
          <w:spacing w:val="-2"/>
          <w:sz w:val="24"/>
          <w:szCs w:val="24"/>
        </w:rPr>
        <w:t xml:space="preserve"> </w:t>
      </w:r>
      <w:r w:rsidRPr="00C273EC">
        <w:rPr>
          <w:rFonts w:ascii="Tahoma" w:hAnsi="Tahoma" w:cs="Tahoma"/>
          <w:sz w:val="24"/>
          <w:szCs w:val="24"/>
        </w:rPr>
        <w:t>del</w:t>
      </w:r>
      <w:r w:rsidRPr="00C273EC">
        <w:rPr>
          <w:rFonts w:ascii="Tahoma" w:hAnsi="Tahoma" w:cs="Tahoma"/>
          <w:spacing w:val="-4"/>
          <w:sz w:val="24"/>
          <w:szCs w:val="24"/>
        </w:rPr>
        <w:t xml:space="preserve"> </w:t>
      </w:r>
      <w:r w:rsidRPr="00C273EC">
        <w:rPr>
          <w:rFonts w:ascii="Tahoma" w:hAnsi="Tahoma" w:cs="Tahoma"/>
          <w:sz w:val="24"/>
          <w:szCs w:val="24"/>
        </w:rPr>
        <w:t>presupuesto</w:t>
      </w:r>
      <w:r w:rsidRPr="00C273EC">
        <w:rPr>
          <w:rFonts w:ascii="Tahoma" w:hAnsi="Tahoma" w:cs="Tahoma"/>
          <w:spacing w:val="-4"/>
          <w:sz w:val="24"/>
          <w:szCs w:val="24"/>
        </w:rPr>
        <w:t xml:space="preserve"> </w:t>
      </w:r>
      <w:r w:rsidRPr="00C273EC">
        <w:rPr>
          <w:rFonts w:ascii="Tahoma" w:hAnsi="Tahoma" w:cs="Tahoma"/>
          <w:sz w:val="24"/>
          <w:szCs w:val="24"/>
        </w:rPr>
        <w:t>devengado, ejercido y pagado se realicen con apego a la normatividad aplicable.</w:t>
      </w:r>
    </w:p>
    <w:p w14:paraId="63073D46" w14:textId="77777777" w:rsidR="005F44CB" w:rsidRPr="00C273EC" w:rsidRDefault="005F44CB" w:rsidP="00C273EC">
      <w:pPr>
        <w:pStyle w:val="Textoindependiente"/>
        <w:rPr>
          <w:rFonts w:cs="Tahoma"/>
        </w:rPr>
      </w:pPr>
    </w:p>
    <w:p w14:paraId="27C69EB1" w14:textId="77777777" w:rsidR="005F44CB" w:rsidRPr="00C273EC" w:rsidRDefault="005F44CB" w:rsidP="00C273EC">
      <w:pPr>
        <w:pStyle w:val="Prrafodelista"/>
        <w:widowControl w:val="0"/>
        <w:numPr>
          <w:ilvl w:val="0"/>
          <w:numId w:val="226"/>
        </w:numPr>
        <w:tabs>
          <w:tab w:val="left" w:pos="1699"/>
        </w:tabs>
        <w:autoSpaceDE w:val="0"/>
        <w:autoSpaceDN w:val="0"/>
        <w:spacing w:after="0" w:line="240" w:lineRule="auto"/>
        <w:ind w:left="0"/>
        <w:jc w:val="both"/>
        <w:rPr>
          <w:rFonts w:ascii="Tahoma" w:hAnsi="Tahoma" w:cs="Tahoma"/>
          <w:sz w:val="24"/>
          <w:szCs w:val="24"/>
        </w:rPr>
      </w:pPr>
      <w:r w:rsidRPr="00C273EC">
        <w:rPr>
          <w:rFonts w:ascii="Tahoma" w:hAnsi="Tahoma" w:cs="Tahoma"/>
          <w:sz w:val="24"/>
          <w:szCs w:val="24"/>
        </w:rPr>
        <w:t>Supervisar que se generen los reportes en la plataforma tecnológica administrativa que opera en la Cámara de Diputados, con el fin de depurar los movimientos</w:t>
      </w:r>
      <w:r w:rsidRPr="00C273EC">
        <w:rPr>
          <w:rFonts w:ascii="Tahoma" w:hAnsi="Tahoma" w:cs="Tahoma"/>
          <w:spacing w:val="-16"/>
          <w:sz w:val="24"/>
          <w:szCs w:val="24"/>
        </w:rPr>
        <w:t xml:space="preserve"> </w:t>
      </w:r>
      <w:r w:rsidRPr="00C273EC">
        <w:rPr>
          <w:rFonts w:ascii="Tahoma" w:hAnsi="Tahoma" w:cs="Tahoma"/>
          <w:sz w:val="24"/>
          <w:szCs w:val="24"/>
        </w:rPr>
        <w:t>presupuestales</w:t>
      </w:r>
      <w:r w:rsidRPr="00C273EC">
        <w:rPr>
          <w:rFonts w:ascii="Tahoma" w:hAnsi="Tahoma" w:cs="Tahoma"/>
          <w:spacing w:val="-15"/>
          <w:sz w:val="24"/>
          <w:szCs w:val="24"/>
        </w:rPr>
        <w:t xml:space="preserve"> </w:t>
      </w:r>
      <w:r w:rsidRPr="00C273EC">
        <w:rPr>
          <w:rFonts w:ascii="Tahoma" w:hAnsi="Tahoma" w:cs="Tahoma"/>
          <w:sz w:val="24"/>
          <w:szCs w:val="24"/>
        </w:rPr>
        <w:t>y</w:t>
      </w:r>
      <w:r w:rsidRPr="00C273EC">
        <w:rPr>
          <w:rFonts w:ascii="Tahoma" w:hAnsi="Tahoma" w:cs="Tahoma"/>
          <w:spacing w:val="-15"/>
          <w:sz w:val="24"/>
          <w:szCs w:val="24"/>
        </w:rPr>
        <w:t xml:space="preserve"> </w:t>
      </w:r>
      <w:r w:rsidRPr="00C273EC">
        <w:rPr>
          <w:rFonts w:ascii="Tahoma" w:hAnsi="Tahoma" w:cs="Tahoma"/>
          <w:sz w:val="24"/>
          <w:szCs w:val="24"/>
        </w:rPr>
        <w:t>el</w:t>
      </w:r>
      <w:r w:rsidRPr="00C273EC">
        <w:rPr>
          <w:rFonts w:ascii="Tahoma" w:hAnsi="Tahoma" w:cs="Tahoma"/>
          <w:spacing w:val="-15"/>
          <w:sz w:val="24"/>
          <w:szCs w:val="24"/>
        </w:rPr>
        <w:t xml:space="preserve"> </w:t>
      </w:r>
      <w:r w:rsidRPr="00C273EC">
        <w:rPr>
          <w:rFonts w:ascii="Tahoma" w:hAnsi="Tahoma" w:cs="Tahoma"/>
          <w:sz w:val="24"/>
          <w:szCs w:val="24"/>
        </w:rPr>
        <w:t>análisis</w:t>
      </w:r>
      <w:r w:rsidRPr="00C273EC">
        <w:rPr>
          <w:rFonts w:ascii="Tahoma" w:hAnsi="Tahoma" w:cs="Tahoma"/>
          <w:spacing w:val="-16"/>
          <w:sz w:val="24"/>
          <w:szCs w:val="24"/>
        </w:rPr>
        <w:t xml:space="preserve"> </w:t>
      </w:r>
      <w:r w:rsidRPr="00C273EC">
        <w:rPr>
          <w:rFonts w:ascii="Tahoma" w:hAnsi="Tahoma" w:cs="Tahoma"/>
          <w:sz w:val="24"/>
          <w:szCs w:val="24"/>
        </w:rPr>
        <w:t>del</w:t>
      </w:r>
      <w:r w:rsidRPr="00C273EC">
        <w:rPr>
          <w:rFonts w:ascii="Tahoma" w:hAnsi="Tahoma" w:cs="Tahoma"/>
          <w:spacing w:val="-14"/>
          <w:sz w:val="24"/>
          <w:szCs w:val="24"/>
        </w:rPr>
        <w:t xml:space="preserve"> </w:t>
      </w:r>
      <w:r w:rsidRPr="00C273EC">
        <w:rPr>
          <w:rFonts w:ascii="Tahoma" w:hAnsi="Tahoma" w:cs="Tahoma"/>
          <w:sz w:val="24"/>
          <w:szCs w:val="24"/>
        </w:rPr>
        <w:t>gasto</w:t>
      </w:r>
      <w:r w:rsidRPr="00C273EC">
        <w:rPr>
          <w:rFonts w:ascii="Tahoma" w:hAnsi="Tahoma" w:cs="Tahoma"/>
          <w:spacing w:val="-15"/>
          <w:sz w:val="24"/>
          <w:szCs w:val="24"/>
        </w:rPr>
        <w:t xml:space="preserve"> </w:t>
      </w:r>
      <w:r w:rsidRPr="00C273EC">
        <w:rPr>
          <w:rFonts w:ascii="Tahoma" w:hAnsi="Tahoma" w:cs="Tahoma"/>
          <w:sz w:val="24"/>
          <w:szCs w:val="24"/>
        </w:rPr>
        <w:t>de</w:t>
      </w:r>
      <w:r w:rsidRPr="00C273EC">
        <w:rPr>
          <w:rFonts w:ascii="Tahoma" w:hAnsi="Tahoma" w:cs="Tahoma"/>
          <w:spacing w:val="-15"/>
          <w:sz w:val="24"/>
          <w:szCs w:val="24"/>
        </w:rPr>
        <w:t xml:space="preserve"> </w:t>
      </w:r>
      <w:r w:rsidRPr="00C273EC">
        <w:rPr>
          <w:rFonts w:ascii="Tahoma" w:hAnsi="Tahoma" w:cs="Tahoma"/>
          <w:sz w:val="24"/>
          <w:szCs w:val="24"/>
        </w:rPr>
        <w:t>la función</w:t>
      </w:r>
      <w:r w:rsidRPr="00C273EC">
        <w:rPr>
          <w:rFonts w:ascii="Tahoma" w:hAnsi="Tahoma" w:cs="Tahoma"/>
          <w:spacing w:val="-11"/>
          <w:sz w:val="24"/>
          <w:szCs w:val="24"/>
        </w:rPr>
        <w:t xml:space="preserve"> </w:t>
      </w:r>
      <w:r w:rsidRPr="00C273EC">
        <w:rPr>
          <w:rFonts w:ascii="Tahoma" w:hAnsi="Tahoma" w:cs="Tahoma"/>
          <w:sz w:val="24"/>
          <w:szCs w:val="24"/>
        </w:rPr>
        <w:t>legislativa</w:t>
      </w:r>
      <w:r w:rsidRPr="00C273EC">
        <w:rPr>
          <w:rFonts w:ascii="Tahoma" w:hAnsi="Tahoma" w:cs="Tahoma"/>
          <w:spacing w:val="-8"/>
          <w:sz w:val="24"/>
          <w:szCs w:val="24"/>
        </w:rPr>
        <w:t xml:space="preserve"> </w:t>
      </w:r>
      <w:r w:rsidRPr="00C273EC">
        <w:rPr>
          <w:rFonts w:ascii="Tahoma" w:hAnsi="Tahoma" w:cs="Tahoma"/>
          <w:sz w:val="24"/>
          <w:szCs w:val="24"/>
        </w:rPr>
        <w:t>y</w:t>
      </w:r>
      <w:r w:rsidRPr="00C273EC">
        <w:rPr>
          <w:rFonts w:ascii="Tahoma" w:hAnsi="Tahoma" w:cs="Tahoma"/>
          <w:spacing w:val="-10"/>
          <w:sz w:val="24"/>
          <w:szCs w:val="24"/>
        </w:rPr>
        <w:t xml:space="preserve"> </w:t>
      </w:r>
      <w:r w:rsidRPr="00C273EC">
        <w:rPr>
          <w:rFonts w:ascii="Tahoma" w:hAnsi="Tahoma" w:cs="Tahoma"/>
          <w:sz w:val="24"/>
          <w:szCs w:val="24"/>
        </w:rPr>
        <w:t>administrativa,</w:t>
      </w:r>
      <w:r w:rsidRPr="00C273EC">
        <w:rPr>
          <w:rFonts w:ascii="Tahoma" w:hAnsi="Tahoma" w:cs="Tahoma"/>
          <w:spacing w:val="-10"/>
          <w:sz w:val="24"/>
          <w:szCs w:val="24"/>
        </w:rPr>
        <w:t xml:space="preserve"> </w:t>
      </w:r>
      <w:r w:rsidRPr="00C273EC">
        <w:rPr>
          <w:rFonts w:ascii="Tahoma" w:hAnsi="Tahoma" w:cs="Tahoma"/>
          <w:sz w:val="24"/>
          <w:szCs w:val="24"/>
        </w:rPr>
        <w:t>para</w:t>
      </w:r>
      <w:r w:rsidRPr="00C273EC">
        <w:rPr>
          <w:rFonts w:ascii="Tahoma" w:hAnsi="Tahoma" w:cs="Tahoma"/>
          <w:spacing w:val="-11"/>
          <w:sz w:val="24"/>
          <w:szCs w:val="24"/>
        </w:rPr>
        <w:t xml:space="preserve"> </w:t>
      </w:r>
      <w:r w:rsidRPr="00C273EC">
        <w:rPr>
          <w:rFonts w:ascii="Tahoma" w:hAnsi="Tahoma" w:cs="Tahoma"/>
          <w:sz w:val="24"/>
          <w:szCs w:val="24"/>
        </w:rPr>
        <w:t>la</w:t>
      </w:r>
      <w:r w:rsidRPr="00C273EC">
        <w:rPr>
          <w:rFonts w:ascii="Tahoma" w:hAnsi="Tahoma" w:cs="Tahoma"/>
          <w:spacing w:val="-11"/>
          <w:sz w:val="24"/>
          <w:szCs w:val="24"/>
        </w:rPr>
        <w:t xml:space="preserve"> </w:t>
      </w:r>
      <w:r w:rsidRPr="00C273EC">
        <w:rPr>
          <w:rFonts w:ascii="Tahoma" w:hAnsi="Tahoma" w:cs="Tahoma"/>
          <w:sz w:val="24"/>
          <w:szCs w:val="24"/>
        </w:rPr>
        <w:t>integración de los informes correspondientes.</w:t>
      </w:r>
    </w:p>
    <w:p w14:paraId="09C2B43C" w14:textId="77777777" w:rsidR="005F44CB" w:rsidRPr="00C273EC" w:rsidRDefault="005F44CB" w:rsidP="00C273EC">
      <w:pPr>
        <w:pStyle w:val="Textoindependiente"/>
        <w:rPr>
          <w:rFonts w:cs="Tahoma"/>
        </w:rPr>
      </w:pPr>
    </w:p>
    <w:p w14:paraId="0D8923AA" w14:textId="77777777" w:rsidR="005F44CB" w:rsidRPr="00C273EC" w:rsidRDefault="005F44CB" w:rsidP="00C273EC">
      <w:pPr>
        <w:pStyle w:val="Prrafodelista"/>
        <w:widowControl w:val="0"/>
        <w:numPr>
          <w:ilvl w:val="0"/>
          <w:numId w:val="226"/>
        </w:numPr>
        <w:tabs>
          <w:tab w:val="left" w:pos="1697"/>
          <w:tab w:val="left" w:pos="1699"/>
        </w:tabs>
        <w:autoSpaceDE w:val="0"/>
        <w:autoSpaceDN w:val="0"/>
        <w:spacing w:after="0" w:line="240" w:lineRule="auto"/>
        <w:ind w:left="0"/>
        <w:jc w:val="both"/>
        <w:rPr>
          <w:rFonts w:ascii="Tahoma" w:hAnsi="Tahoma" w:cs="Tahoma"/>
          <w:sz w:val="24"/>
          <w:szCs w:val="24"/>
        </w:rPr>
      </w:pPr>
      <w:r w:rsidRPr="00C273EC">
        <w:rPr>
          <w:rFonts w:ascii="Tahoma" w:hAnsi="Tahoma" w:cs="Tahoma"/>
          <w:sz w:val="24"/>
          <w:szCs w:val="24"/>
        </w:rPr>
        <w:t>Coordinar</w:t>
      </w:r>
      <w:r w:rsidRPr="00C273EC">
        <w:rPr>
          <w:rFonts w:ascii="Tahoma" w:hAnsi="Tahoma" w:cs="Tahoma"/>
          <w:spacing w:val="-2"/>
          <w:sz w:val="24"/>
          <w:szCs w:val="24"/>
        </w:rPr>
        <w:t xml:space="preserve"> </w:t>
      </w:r>
      <w:r w:rsidRPr="00C273EC">
        <w:rPr>
          <w:rFonts w:ascii="Tahoma" w:hAnsi="Tahoma" w:cs="Tahoma"/>
          <w:sz w:val="24"/>
          <w:szCs w:val="24"/>
        </w:rPr>
        <w:t>que</w:t>
      </w:r>
      <w:r w:rsidRPr="00C273EC">
        <w:rPr>
          <w:rFonts w:ascii="Tahoma" w:hAnsi="Tahoma" w:cs="Tahoma"/>
          <w:spacing w:val="-2"/>
          <w:sz w:val="24"/>
          <w:szCs w:val="24"/>
        </w:rPr>
        <w:t xml:space="preserve"> </w:t>
      </w:r>
      <w:r w:rsidRPr="00C273EC">
        <w:rPr>
          <w:rFonts w:ascii="Tahoma" w:hAnsi="Tahoma" w:cs="Tahoma"/>
          <w:sz w:val="24"/>
          <w:szCs w:val="24"/>
        </w:rPr>
        <w:t>se</w:t>
      </w:r>
      <w:r w:rsidRPr="00C273EC">
        <w:rPr>
          <w:rFonts w:ascii="Tahoma" w:hAnsi="Tahoma" w:cs="Tahoma"/>
          <w:spacing w:val="-2"/>
          <w:sz w:val="24"/>
          <w:szCs w:val="24"/>
        </w:rPr>
        <w:t xml:space="preserve"> </w:t>
      </w:r>
      <w:r w:rsidRPr="00C273EC">
        <w:rPr>
          <w:rFonts w:ascii="Tahoma" w:hAnsi="Tahoma" w:cs="Tahoma"/>
          <w:sz w:val="24"/>
          <w:szCs w:val="24"/>
        </w:rPr>
        <w:t>procesen</w:t>
      </w:r>
      <w:r w:rsidRPr="00C273EC">
        <w:rPr>
          <w:rFonts w:ascii="Tahoma" w:hAnsi="Tahoma" w:cs="Tahoma"/>
          <w:spacing w:val="-6"/>
          <w:sz w:val="24"/>
          <w:szCs w:val="24"/>
        </w:rPr>
        <w:t xml:space="preserve"> </w:t>
      </w:r>
      <w:r w:rsidRPr="00C273EC">
        <w:rPr>
          <w:rFonts w:ascii="Tahoma" w:hAnsi="Tahoma" w:cs="Tahoma"/>
          <w:sz w:val="24"/>
          <w:szCs w:val="24"/>
        </w:rPr>
        <w:t>los</w:t>
      </w:r>
      <w:r w:rsidRPr="00C273EC">
        <w:rPr>
          <w:rFonts w:ascii="Tahoma" w:hAnsi="Tahoma" w:cs="Tahoma"/>
          <w:spacing w:val="-5"/>
          <w:sz w:val="24"/>
          <w:szCs w:val="24"/>
        </w:rPr>
        <w:t xml:space="preserve"> </w:t>
      </w:r>
      <w:r w:rsidRPr="00C273EC">
        <w:rPr>
          <w:rFonts w:ascii="Tahoma" w:hAnsi="Tahoma" w:cs="Tahoma"/>
          <w:sz w:val="24"/>
          <w:szCs w:val="24"/>
        </w:rPr>
        <w:t>reportes</w:t>
      </w:r>
      <w:r w:rsidRPr="00C273EC">
        <w:rPr>
          <w:rFonts w:ascii="Tahoma" w:hAnsi="Tahoma" w:cs="Tahoma"/>
          <w:spacing w:val="-2"/>
          <w:sz w:val="24"/>
          <w:szCs w:val="24"/>
        </w:rPr>
        <w:t xml:space="preserve"> </w:t>
      </w:r>
      <w:r w:rsidRPr="00C273EC">
        <w:rPr>
          <w:rFonts w:ascii="Tahoma" w:hAnsi="Tahoma" w:cs="Tahoma"/>
          <w:sz w:val="24"/>
          <w:szCs w:val="24"/>
        </w:rPr>
        <w:t>del</w:t>
      </w:r>
      <w:r w:rsidRPr="00C273EC">
        <w:rPr>
          <w:rFonts w:ascii="Tahoma" w:hAnsi="Tahoma" w:cs="Tahoma"/>
          <w:spacing w:val="-4"/>
          <w:sz w:val="24"/>
          <w:szCs w:val="24"/>
        </w:rPr>
        <w:t xml:space="preserve"> </w:t>
      </w:r>
      <w:r w:rsidRPr="00C273EC">
        <w:rPr>
          <w:rFonts w:ascii="Tahoma" w:hAnsi="Tahoma" w:cs="Tahoma"/>
          <w:sz w:val="24"/>
          <w:szCs w:val="24"/>
        </w:rPr>
        <w:t>estado</w:t>
      </w:r>
      <w:r w:rsidRPr="00C273EC">
        <w:rPr>
          <w:rFonts w:ascii="Tahoma" w:hAnsi="Tahoma" w:cs="Tahoma"/>
          <w:spacing w:val="-4"/>
          <w:sz w:val="24"/>
          <w:szCs w:val="24"/>
        </w:rPr>
        <w:t xml:space="preserve"> </w:t>
      </w:r>
      <w:r w:rsidRPr="00C273EC">
        <w:rPr>
          <w:rFonts w:ascii="Tahoma" w:hAnsi="Tahoma" w:cs="Tahoma"/>
          <w:sz w:val="24"/>
          <w:szCs w:val="24"/>
        </w:rPr>
        <w:t>del ejercicio</w:t>
      </w:r>
      <w:r w:rsidRPr="00C273EC">
        <w:rPr>
          <w:rFonts w:ascii="Tahoma" w:hAnsi="Tahoma" w:cs="Tahoma"/>
          <w:spacing w:val="-16"/>
          <w:sz w:val="24"/>
          <w:szCs w:val="24"/>
        </w:rPr>
        <w:t xml:space="preserve"> </w:t>
      </w:r>
      <w:r w:rsidRPr="00C273EC">
        <w:rPr>
          <w:rFonts w:ascii="Tahoma" w:hAnsi="Tahoma" w:cs="Tahoma"/>
          <w:sz w:val="24"/>
          <w:szCs w:val="24"/>
        </w:rPr>
        <w:t>presupuestal</w:t>
      </w:r>
      <w:r w:rsidRPr="00C273EC">
        <w:rPr>
          <w:rFonts w:ascii="Tahoma" w:hAnsi="Tahoma" w:cs="Tahoma"/>
          <w:spacing w:val="-15"/>
          <w:sz w:val="24"/>
          <w:szCs w:val="24"/>
        </w:rPr>
        <w:t xml:space="preserve"> </w:t>
      </w:r>
      <w:r w:rsidRPr="00C273EC">
        <w:rPr>
          <w:rFonts w:ascii="Tahoma" w:hAnsi="Tahoma" w:cs="Tahoma"/>
          <w:sz w:val="24"/>
          <w:szCs w:val="24"/>
        </w:rPr>
        <w:t>de</w:t>
      </w:r>
      <w:r w:rsidRPr="00C273EC">
        <w:rPr>
          <w:rFonts w:ascii="Tahoma" w:hAnsi="Tahoma" w:cs="Tahoma"/>
          <w:spacing w:val="-15"/>
          <w:sz w:val="24"/>
          <w:szCs w:val="24"/>
        </w:rPr>
        <w:t xml:space="preserve"> </w:t>
      </w:r>
      <w:r w:rsidRPr="00C273EC">
        <w:rPr>
          <w:rFonts w:ascii="Tahoma" w:hAnsi="Tahoma" w:cs="Tahoma"/>
          <w:sz w:val="24"/>
          <w:szCs w:val="24"/>
        </w:rPr>
        <w:t>las</w:t>
      </w:r>
      <w:r w:rsidRPr="00C273EC">
        <w:rPr>
          <w:rFonts w:ascii="Tahoma" w:hAnsi="Tahoma" w:cs="Tahoma"/>
          <w:spacing w:val="-15"/>
          <w:sz w:val="24"/>
          <w:szCs w:val="24"/>
        </w:rPr>
        <w:t xml:space="preserve"> </w:t>
      </w:r>
      <w:r w:rsidRPr="00C273EC">
        <w:rPr>
          <w:rFonts w:ascii="Tahoma" w:hAnsi="Tahoma" w:cs="Tahoma"/>
          <w:sz w:val="24"/>
          <w:szCs w:val="24"/>
        </w:rPr>
        <w:t>unidades</w:t>
      </w:r>
      <w:r w:rsidRPr="00C273EC">
        <w:rPr>
          <w:rFonts w:ascii="Tahoma" w:hAnsi="Tahoma" w:cs="Tahoma"/>
          <w:spacing w:val="-16"/>
          <w:sz w:val="24"/>
          <w:szCs w:val="24"/>
        </w:rPr>
        <w:t xml:space="preserve"> </w:t>
      </w:r>
      <w:r w:rsidRPr="00C273EC">
        <w:rPr>
          <w:rFonts w:ascii="Tahoma" w:hAnsi="Tahoma" w:cs="Tahoma"/>
          <w:sz w:val="24"/>
          <w:szCs w:val="24"/>
        </w:rPr>
        <w:t>responsables</w:t>
      </w:r>
      <w:r w:rsidRPr="00C273EC">
        <w:rPr>
          <w:rFonts w:ascii="Tahoma" w:hAnsi="Tahoma" w:cs="Tahoma"/>
          <w:spacing w:val="-15"/>
          <w:sz w:val="24"/>
          <w:szCs w:val="24"/>
        </w:rPr>
        <w:t xml:space="preserve"> </w:t>
      </w:r>
      <w:r w:rsidRPr="00C273EC">
        <w:rPr>
          <w:rFonts w:ascii="Tahoma" w:hAnsi="Tahoma" w:cs="Tahoma"/>
          <w:sz w:val="24"/>
          <w:szCs w:val="24"/>
        </w:rPr>
        <w:t>de gasto que conforman la Cámara de Diputados.</w:t>
      </w:r>
    </w:p>
    <w:p w14:paraId="6129D745" w14:textId="77777777" w:rsidR="005F44CB" w:rsidRPr="00C273EC" w:rsidRDefault="005F44CB" w:rsidP="00C273EC">
      <w:pPr>
        <w:pStyle w:val="Textoindependiente"/>
        <w:rPr>
          <w:rFonts w:cs="Tahoma"/>
        </w:rPr>
      </w:pPr>
    </w:p>
    <w:p w14:paraId="1D3459D8" w14:textId="77777777" w:rsidR="005F44CB" w:rsidRPr="00C273EC" w:rsidRDefault="005F44CB" w:rsidP="00C273EC">
      <w:pPr>
        <w:pStyle w:val="Prrafodelista"/>
        <w:widowControl w:val="0"/>
        <w:numPr>
          <w:ilvl w:val="0"/>
          <w:numId w:val="226"/>
        </w:numPr>
        <w:tabs>
          <w:tab w:val="left" w:pos="1699"/>
        </w:tabs>
        <w:autoSpaceDE w:val="0"/>
        <w:autoSpaceDN w:val="0"/>
        <w:spacing w:after="0" w:line="240" w:lineRule="auto"/>
        <w:ind w:left="0"/>
        <w:jc w:val="both"/>
        <w:rPr>
          <w:rFonts w:ascii="Tahoma" w:hAnsi="Tahoma" w:cs="Tahoma"/>
          <w:sz w:val="24"/>
          <w:szCs w:val="24"/>
        </w:rPr>
      </w:pPr>
      <w:r w:rsidRPr="00C273EC">
        <w:rPr>
          <w:rFonts w:ascii="Tahoma" w:hAnsi="Tahoma" w:cs="Tahoma"/>
          <w:sz w:val="24"/>
          <w:szCs w:val="24"/>
        </w:rPr>
        <w:t>Supervisar la conciliación mensual del presupuesto ejercido y pagado con las unidades responsables de gasto y con el Departamento de Análisis Contable.</w:t>
      </w:r>
    </w:p>
    <w:p w14:paraId="7C677CE5" w14:textId="77777777" w:rsidR="005F44CB" w:rsidRPr="00C273EC" w:rsidRDefault="005F44CB" w:rsidP="00C273EC">
      <w:pPr>
        <w:tabs>
          <w:tab w:val="left" w:pos="1699"/>
        </w:tabs>
        <w:spacing w:after="0" w:line="240" w:lineRule="auto"/>
        <w:jc w:val="both"/>
        <w:rPr>
          <w:rFonts w:ascii="Tahoma" w:hAnsi="Tahoma" w:cs="Tahoma"/>
          <w:sz w:val="24"/>
          <w:szCs w:val="24"/>
        </w:rPr>
      </w:pPr>
    </w:p>
    <w:p w14:paraId="292F5DB2" w14:textId="77777777" w:rsidR="005F44CB" w:rsidRPr="00C273EC" w:rsidRDefault="005F44CB" w:rsidP="00C273EC">
      <w:pPr>
        <w:pStyle w:val="Prrafodelista"/>
        <w:widowControl w:val="0"/>
        <w:numPr>
          <w:ilvl w:val="0"/>
          <w:numId w:val="226"/>
        </w:numPr>
        <w:tabs>
          <w:tab w:val="left" w:pos="1003"/>
          <w:tab w:val="left" w:pos="1005"/>
        </w:tabs>
        <w:autoSpaceDE w:val="0"/>
        <w:autoSpaceDN w:val="0"/>
        <w:spacing w:after="0" w:line="240" w:lineRule="auto"/>
        <w:ind w:left="0"/>
        <w:jc w:val="both"/>
        <w:rPr>
          <w:rFonts w:ascii="Tahoma" w:hAnsi="Tahoma" w:cs="Tahoma"/>
          <w:sz w:val="24"/>
          <w:szCs w:val="24"/>
        </w:rPr>
      </w:pPr>
      <w:r w:rsidRPr="00C273EC">
        <w:rPr>
          <w:rFonts w:ascii="Tahoma" w:hAnsi="Tahoma" w:cs="Tahoma"/>
          <w:sz w:val="24"/>
          <w:szCs w:val="24"/>
        </w:rPr>
        <w:t xml:space="preserve">Verificar que se mantenga actualizado el Clasificador por Objeto del Gasto de la Cámara de Diputados conforme a la normatividad aplicable y promover su </w:t>
      </w:r>
      <w:r w:rsidRPr="00C273EC">
        <w:rPr>
          <w:rFonts w:ascii="Tahoma" w:hAnsi="Tahoma" w:cs="Tahoma"/>
          <w:spacing w:val="-2"/>
          <w:sz w:val="24"/>
          <w:szCs w:val="24"/>
        </w:rPr>
        <w:t>difusión.</w:t>
      </w:r>
    </w:p>
    <w:p w14:paraId="192A3CEC" w14:textId="77777777" w:rsidR="005F44CB" w:rsidRPr="00C273EC" w:rsidRDefault="005F44CB" w:rsidP="00C273EC">
      <w:pPr>
        <w:pStyle w:val="Textoindependiente"/>
        <w:rPr>
          <w:rFonts w:cs="Tahoma"/>
        </w:rPr>
      </w:pPr>
    </w:p>
    <w:p w14:paraId="046FF99D" w14:textId="77777777" w:rsidR="005F44CB" w:rsidRPr="00C273EC" w:rsidRDefault="005F44CB" w:rsidP="00C273EC">
      <w:pPr>
        <w:pStyle w:val="Prrafodelista"/>
        <w:widowControl w:val="0"/>
        <w:numPr>
          <w:ilvl w:val="0"/>
          <w:numId w:val="226"/>
        </w:numPr>
        <w:tabs>
          <w:tab w:val="left" w:pos="1003"/>
          <w:tab w:val="left" w:pos="1005"/>
        </w:tabs>
        <w:autoSpaceDE w:val="0"/>
        <w:autoSpaceDN w:val="0"/>
        <w:spacing w:after="0" w:line="240" w:lineRule="auto"/>
        <w:ind w:left="0"/>
        <w:jc w:val="both"/>
        <w:rPr>
          <w:rFonts w:ascii="Tahoma" w:hAnsi="Tahoma" w:cs="Tahoma"/>
          <w:sz w:val="24"/>
          <w:szCs w:val="24"/>
        </w:rPr>
      </w:pPr>
      <w:r w:rsidRPr="00C273EC">
        <w:rPr>
          <w:rFonts w:ascii="Tahoma" w:hAnsi="Tahoma" w:cs="Tahoma"/>
          <w:sz w:val="24"/>
          <w:szCs w:val="24"/>
        </w:rPr>
        <w:t>Supervisar que se mantenga actualizado el Catálogo de Registro y Unidades Responsables de Gasto de la Cámara de Diputados.</w:t>
      </w:r>
    </w:p>
    <w:p w14:paraId="56C7A146" w14:textId="77777777" w:rsidR="005F44CB" w:rsidRPr="00C273EC" w:rsidRDefault="005F44CB" w:rsidP="00C273EC">
      <w:pPr>
        <w:pStyle w:val="Textoindependiente"/>
        <w:rPr>
          <w:rFonts w:cs="Tahoma"/>
        </w:rPr>
      </w:pPr>
    </w:p>
    <w:p w14:paraId="4382DED5" w14:textId="77777777" w:rsidR="005F44CB" w:rsidRPr="00C273EC" w:rsidRDefault="005F44CB" w:rsidP="00C273EC">
      <w:pPr>
        <w:pStyle w:val="Prrafodelista"/>
        <w:widowControl w:val="0"/>
        <w:numPr>
          <w:ilvl w:val="0"/>
          <w:numId w:val="226"/>
        </w:numPr>
        <w:tabs>
          <w:tab w:val="left" w:pos="1003"/>
          <w:tab w:val="left" w:pos="1005"/>
        </w:tabs>
        <w:autoSpaceDE w:val="0"/>
        <w:autoSpaceDN w:val="0"/>
        <w:spacing w:after="0" w:line="240" w:lineRule="auto"/>
        <w:ind w:left="0"/>
        <w:jc w:val="both"/>
        <w:rPr>
          <w:rFonts w:ascii="Tahoma" w:hAnsi="Tahoma" w:cs="Tahoma"/>
          <w:sz w:val="24"/>
          <w:szCs w:val="24"/>
        </w:rPr>
      </w:pPr>
      <w:r w:rsidRPr="00C273EC">
        <w:rPr>
          <w:rFonts w:ascii="Tahoma" w:hAnsi="Tahoma" w:cs="Tahoma"/>
          <w:sz w:val="24"/>
          <w:szCs w:val="24"/>
        </w:rPr>
        <w:t>Coordinar</w:t>
      </w:r>
      <w:r w:rsidRPr="00C273EC">
        <w:rPr>
          <w:rFonts w:ascii="Tahoma" w:hAnsi="Tahoma" w:cs="Tahoma"/>
          <w:spacing w:val="-16"/>
          <w:sz w:val="24"/>
          <w:szCs w:val="24"/>
        </w:rPr>
        <w:t xml:space="preserve"> </w:t>
      </w:r>
      <w:r w:rsidRPr="00C273EC">
        <w:rPr>
          <w:rFonts w:ascii="Tahoma" w:hAnsi="Tahoma" w:cs="Tahoma"/>
          <w:sz w:val="24"/>
          <w:szCs w:val="24"/>
        </w:rPr>
        <w:t>la</w:t>
      </w:r>
      <w:r w:rsidRPr="00C273EC">
        <w:rPr>
          <w:rFonts w:ascii="Tahoma" w:hAnsi="Tahoma" w:cs="Tahoma"/>
          <w:spacing w:val="-15"/>
          <w:sz w:val="24"/>
          <w:szCs w:val="24"/>
        </w:rPr>
        <w:t xml:space="preserve"> </w:t>
      </w:r>
      <w:r w:rsidRPr="00C273EC">
        <w:rPr>
          <w:rFonts w:ascii="Tahoma" w:hAnsi="Tahoma" w:cs="Tahoma"/>
          <w:sz w:val="24"/>
          <w:szCs w:val="24"/>
        </w:rPr>
        <w:t>elaboración</w:t>
      </w:r>
      <w:r w:rsidRPr="00C273EC">
        <w:rPr>
          <w:rFonts w:ascii="Tahoma" w:hAnsi="Tahoma" w:cs="Tahoma"/>
          <w:spacing w:val="-15"/>
          <w:sz w:val="24"/>
          <w:szCs w:val="24"/>
        </w:rPr>
        <w:t xml:space="preserve"> </w:t>
      </w:r>
      <w:r w:rsidRPr="00C273EC">
        <w:rPr>
          <w:rFonts w:ascii="Tahoma" w:hAnsi="Tahoma" w:cs="Tahoma"/>
          <w:sz w:val="24"/>
          <w:szCs w:val="24"/>
        </w:rPr>
        <w:t>e</w:t>
      </w:r>
      <w:r w:rsidRPr="00C273EC">
        <w:rPr>
          <w:rFonts w:ascii="Tahoma" w:hAnsi="Tahoma" w:cs="Tahoma"/>
          <w:spacing w:val="-15"/>
          <w:sz w:val="24"/>
          <w:szCs w:val="24"/>
        </w:rPr>
        <w:t xml:space="preserve"> </w:t>
      </w:r>
      <w:r w:rsidRPr="00C273EC">
        <w:rPr>
          <w:rFonts w:ascii="Tahoma" w:hAnsi="Tahoma" w:cs="Tahoma"/>
          <w:sz w:val="24"/>
          <w:szCs w:val="24"/>
        </w:rPr>
        <w:t>integración</w:t>
      </w:r>
      <w:r w:rsidRPr="00C273EC">
        <w:rPr>
          <w:rFonts w:ascii="Tahoma" w:hAnsi="Tahoma" w:cs="Tahoma"/>
          <w:spacing w:val="-16"/>
          <w:sz w:val="24"/>
          <w:szCs w:val="24"/>
        </w:rPr>
        <w:t xml:space="preserve"> </w:t>
      </w:r>
      <w:r w:rsidRPr="00C273EC">
        <w:rPr>
          <w:rFonts w:ascii="Tahoma" w:hAnsi="Tahoma" w:cs="Tahoma"/>
          <w:sz w:val="24"/>
          <w:szCs w:val="24"/>
        </w:rPr>
        <w:t>de</w:t>
      </w:r>
      <w:r w:rsidRPr="00C273EC">
        <w:rPr>
          <w:rFonts w:ascii="Tahoma" w:hAnsi="Tahoma" w:cs="Tahoma"/>
          <w:spacing w:val="-15"/>
          <w:sz w:val="24"/>
          <w:szCs w:val="24"/>
        </w:rPr>
        <w:t xml:space="preserve"> </w:t>
      </w:r>
      <w:r w:rsidRPr="00C273EC">
        <w:rPr>
          <w:rFonts w:ascii="Tahoma" w:hAnsi="Tahoma" w:cs="Tahoma"/>
          <w:sz w:val="24"/>
          <w:szCs w:val="24"/>
        </w:rPr>
        <w:t>información en materia de transparencia correspondiente a la Dirección de Presupuesto.</w:t>
      </w:r>
    </w:p>
    <w:p w14:paraId="0EAB7A82" w14:textId="77777777" w:rsidR="005F44CB" w:rsidRPr="00C273EC" w:rsidRDefault="005F44CB" w:rsidP="00C273EC">
      <w:pPr>
        <w:pStyle w:val="Textoindependiente"/>
        <w:rPr>
          <w:rFonts w:cs="Tahoma"/>
        </w:rPr>
      </w:pPr>
    </w:p>
    <w:p w14:paraId="63877AA2" w14:textId="77777777" w:rsidR="005F44CB" w:rsidRPr="00C273EC" w:rsidRDefault="005F44CB" w:rsidP="00C273EC">
      <w:pPr>
        <w:pStyle w:val="Prrafodelista"/>
        <w:widowControl w:val="0"/>
        <w:numPr>
          <w:ilvl w:val="0"/>
          <w:numId w:val="226"/>
        </w:numPr>
        <w:tabs>
          <w:tab w:val="left" w:pos="1003"/>
          <w:tab w:val="left" w:pos="1005"/>
        </w:tabs>
        <w:autoSpaceDE w:val="0"/>
        <w:autoSpaceDN w:val="0"/>
        <w:spacing w:after="0" w:line="240" w:lineRule="auto"/>
        <w:ind w:left="0"/>
        <w:jc w:val="both"/>
        <w:rPr>
          <w:rFonts w:ascii="Tahoma" w:hAnsi="Tahoma" w:cs="Tahoma"/>
          <w:sz w:val="24"/>
          <w:szCs w:val="24"/>
        </w:rPr>
      </w:pPr>
      <w:r w:rsidRPr="00C273EC">
        <w:rPr>
          <w:rFonts w:ascii="Tahoma" w:hAnsi="Tahoma" w:cs="Tahoma"/>
          <w:sz w:val="24"/>
          <w:szCs w:val="24"/>
        </w:rPr>
        <w:t>Coordinar que sus áreas adscritas implementen las actividades en las materias de transparencia, datos personales, archivos, Sistema de Evaluación del Desempeño</w:t>
      </w:r>
      <w:r w:rsidRPr="00C273EC">
        <w:rPr>
          <w:rFonts w:ascii="Tahoma" w:hAnsi="Tahoma" w:cs="Tahoma"/>
          <w:spacing w:val="-3"/>
          <w:sz w:val="24"/>
          <w:szCs w:val="24"/>
        </w:rPr>
        <w:t xml:space="preserve"> </w:t>
      </w:r>
      <w:r w:rsidRPr="00C273EC">
        <w:rPr>
          <w:rFonts w:ascii="Tahoma" w:hAnsi="Tahoma" w:cs="Tahoma"/>
          <w:sz w:val="24"/>
          <w:szCs w:val="24"/>
        </w:rPr>
        <w:t>y</w:t>
      </w:r>
      <w:r w:rsidRPr="00C273EC">
        <w:rPr>
          <w:rFonts w:ascii="Tahoma" w:hAnsi="Tahoma" w:cs="Tahoma"/>
          <w:spacing w:val="-3"/>
          <w:sz w:val="24"/>
          <w:szCs w:val="24"/>
        </w:rPr>
        <w:t xml:space="preserve"> </w:t>
      </w:r>
      <w:r w:rsidRPr="00C273EC">
        <w:rPr>
          <w:rFonts w:ascii="Tahoma" w:hAnsi="Tahoma" w:cs="Tahoma"/>
          <w:sz w:val="24"/>
          <w:szCs w:val="24"/>
        </w:rPr>
        <w:t>Marco</w:t>
      </w:r>
      <w:r w:rsidRPr="00C273EC">
        <w:rPr>
          <w:rFonts w:ascii="Tahoma" w:hAnsi="Tahoma" w:cs="Tahoma"/>
          <w:spacing w:val="-5"/>
          <w:sz w:val="24"/>
          <w:szCs w:val="24"/>
        </w:rPr>
        <w:t xml:space="preserve"> </w:t>
      </w:r>
      <w:r w:rsidRPr="00C273EC">
        <w:rPr>
          <w:rFonts w:ascii="Tahoma" w:hAnsi="Tahoma" w:cs="Tahoma"/>
          <w:sz w:val="24"/>
          <w:szCs w:val="24"/>
        </w:rPr>
        <w:t>Integrado</w:t>
      </w:r>
      <w:r w:rsidRPr="00C273EC">
        <w:rPr>
          <w:rFonts w:ascii="Tahoma" w:hAnsi="Tahoma" w:cs="Tahoma"/>
          <w:spacing w:val="-3"/>
          <w:sz w:val="24"/>
          <w:szCs w:val="24"/>
        </w:rPr>
        <w:t xml:space="preserve"> </w:t>
      </w:r>
      <w:r w:rsidRPr="00C273EC">
        <w:rPr>
          <w:rFonts w:ascii="Tahoma" w:hAnsi="Tahoma" w:cs="Tahoma"/>
          <w:sz w:val="24"/>
          <w:szCs w:val="24"/>
        </w:rPr>
        <w:t>de</w:t>
      </w:r>
      <w:r w:rsidRPr="00C273EC">
        <w:rPr>
          <w:rFonts w:ascii="Tahoma" w:hAnsi="Tahoma" w:cs="Tahoma"/>
          <w:spacing w:val="-2"/>
          <w:sz w:val="24"/>
          <w:szCs w:val="24"/>
        </w:rPr>
        <w:t xml:space="preserve"> </w:t>
      </w:r>
      <w:r w:rsidRPr="00C273EC">
        <w:rPr>
          <w:rFonts w:ascii="Tahoma" w:hAnsi="Tahoma" w:cs="Tahoma"/>
          <w:sz w:val="24"/>
          <w:szCs w:val="24"/>
        </w:rPr>
        <w:t>Control</w:t>
      </w:r>
      <w:r w:rsidRPr="00C273EC">
        <w:rPr>
          <w:rFonts w:ascii="Tahoma" w:hAnsi="Tahoma" w:cs="Tahoma"/>
          <w:spacing w:val="-3"/>
          <w:sz w:val="24"/>
          <w:szCs w:val="24"/>
        </w:rPr>
        <w:t xml:space="preserve"> </w:t>
      </w:r>
      <w:r w:rsidRPr="00C273EC">
        <w:rPr>
          <w:rFonts w:ascii="Tahoma" w:hAnsi="Tahoma" w:cs="Tahoma"/>
          <w:sz w:val="24"/>
          <w:szCs w:val="24"/>
        </w:rPr>
        <w:t>Interno,</w:t>
      </w:r>
      <w:r w:rsidRPr="00C273EC">
        <w:rPr>
          <w:rFonts w:ascii="Tahoma" w:hAnsi="Tahoma" w:cs="Tahoma"/>
          <w:spacing w:val="-3"/>
          <w:sz w:val="24"/>
          <w:szCs w:val="24"/>
        </w:rPr>
        <w:t xml:space="preserve"> </w:t>
      </w:r>
      <w:r w:rsidRPr="00C273EC">
        <w:rPr>
          <w:rFonts w:ascii="Tahoma" w:hAnsi="Tahoma" w:cs="Tahoma"/>
          <w:sz w:val="24"/>
          <w:szCs w:val="24"/>
        </w:rPr>
        <w:t>de conformidad con las disposiciones aplicables.</w:t>
      </w:r>
    </w:p>
    <w:p w14:paraId="5F787589" w14:textId="77777777" w:rsidR="005F44CB" w:rsidRPr="00C273EC" w:rsidRDefault="005F44CB" w:rsidP="00C273EC">
      <w:pPr>
        <w:pStyle w:val="Textoindependiente"/>
        <w:rPr>
          <w:rFonts w:cs="Tahoma"/>
        </w:rPr>
      </w:pPr>
    </w:p>
    <w:p w14:paraId="2B41FD0F" w14:textId="77777777" w:rsidR="005F44CB" w:rsidRPr="00C273EC" w:rsidRDefault="005F44CB" w:rsidP="00C273EC">
      <w:pPr>
        <w:pStyle w:val="Prrafodelista"/>
        <w:widowControl w:val="0"/>
        <w:numPr>
          <w:ilvl w:val="0"/>
          <w:numId w:val="226"/>
        </w:numPr>
        <w:tabs>
          <w:tab w:val="left" w:pos="1006"/>
        </w:tabs>
        <w:autoSpaceDE w:val="0"/>
        <w:autoSpaceDN w:val="0"/>
        <w:spacing w:after="0" w:line="240" w:lineRule="auto"/>
        <w:ind w:left="0"/>
        <w:jc w:val="both"/>
        <w:rPr>
          <w:rFonts w:ascii="Tahoma" w:hAnsi="Tahoma" w:cs="Tahoma"/>
          <w:sz w:val="24"/>
          <w:szCs w:val="24"/>
        </w:rPr>
      </w:pPr>
      <w:r w:rsidRPr="00C273EC">
        <w:rPr>
          <w:rFonts w:ascii="Tahoma" w:hAnsi="Tahoma" w:cs="Tahoma"/>
          <w:sz w:val="24"/>
          <w:szCs w:val="24"/>
        </w:rPr>
        <w:t>Supervisar</w:t>
      </w:r>
      <w:r w:rsidRPr="00C273EC">
        <w:rPr>
          <w:rFonts w:ascii="Tahoma" w:hAnsi="Tahoma" w:cs="Tahoma"/>
          <w:spacing w:val="-4"/>
          <w:sz w:val="24"/>
          <w:szCs w:val="24"/>
        </w:rPr>
        <w:t xml:space="preserve"> </w:t>
      </w:r>
      <w:r w:rsidRPr="00C273EC">
        <w:rPr>
          <w:rFonts w:ascii="Tahoma" w:hAnsi="Tahoma" w:cs="Tahoma"/>
          <w:sz w:val="24"/>
          <w:szCs w:val="24"/>
        </w:rPr>
        <w:t>el</w:t>
      </w:r>
      <w:r w:rsidRPr="00C273EC">
        <w:rPr>
          <w:rFonts w:ascii="Tahoma" w:hAnsi="Tahoma" w:cs="Tahoma"/>
          <w:spacing w:val="-4"/>
          <w:sz w:val="24"/>
          <w:szCs w:val="24"/>
        </w:rPr>
        <w:t xml:space="preserve"> </w:t>
      </w:r>
      <w:r w:rsidRPr="00C273EC">
        <w:rPr>
          <w:rFonts w:ascii="Tahoma" w:hAnsi="Tahoma" w:cs="Tahoma"/>
          <w:sz w:val="24"/>
          <w:szCs w:val="24"/>
        </w:rPr>
        <w:t>ejercicio</w:t>
      </w:r>
      <w:r w:rsidRPr="00C273EC">
        <w:rPr>
          <w:rFonts w:ascii="Tahoma" w:hAnsi="Tahoma" w:cs="Tahoma"/>
          <w:spacing w:val="-5"/>
          <w:sz w:val="24"/>
          <w:szCs w:val="24"/>
        </w:rPr>
        <w:t xml:space="preserve"> </w:t>
      </w:r>
      <w:r w:rsidRPr="00C273EC">
        <w:rPr>
          <w:rFonts w:ascii="Tahoma" w:hAnsi="Tahoma" w:cs="Tahoma"/>
          <w:sz w:val="24"/>
          <w:szCs w:val="24"/>
        </w:rPr>
        <w:t>del</w:t>
      </w:r>
      <w:r w:rsidRPr="00C273EC">
        <w:rPr>
          <w:rFonts w:ascii="Tahoma" w:hAnsi="Tahoma" w:cs="Tahoma"/>
          <w:spacing w:val="-4"/>
          <w:sz w:val="24"/>
          <w:szCs w:val="24"/>
        </w:rPr>
        <w:t xml:space="preserve"> </w:t>
      </w:r>
      <w:r w:rsidRPr="00C273EC">
        <w:rPr>
          <w:rFonts w:ascii="Tahoma" w:hAnsi="Tahoma" w:cs="Tahoma"/>
          <w:sz w:val="24"/>
          <w:szCs w:val="24"/>
        </w:rPr>
        <w:t>presupuesto</w:t>
      </w:r>
      <w:r w:rsidRPr="00C273EC">
        <w:rPr>
          <w:rFonts w:ascii="Tahoma" w:hAnsi="Tahoma" w:cs="Tahoma"/>
          <w:spacing w:val="-5"/>
          <w:sz w:val="24"/>
          <w:szCs w:val="24"/>
        </w:rPr>
        <w:t xml:space="preserve"> </w:t>
      </w:r>
      <w:r w:rsidRPr="00C273EC">
        <w:rPr>
          <w:rFonts w:ascii="Tahoma" w:hAnsi="Tahoma" w:cs="Tahoma"/>
          <w:sz w:val="24"/>
          <w:szCs w:val="24"/>
        </w:rPr>
        <w:t>de</w:t>
      </w:r>
      <w:r w:rsidRPr="00C273EC">
        <w:rPr>
          <w:rFonts w:ascii="Tahoma" w:hAnsi="Tahoma" w:cs="Tahoma"/>
          <w:spacing w:val="-4"/>
          <w:sz w:val="24"/>
          <w:szCs w:val="24"/>
        </w:rPr>
        <w:t xml:space="preserve"> </w:t>
      </w:r>
      <w:r w:rsidRPr="00C273EC">
        <w:rPr>
          <w:rFonts w:ascii="Tahoma" w:hAnsi="Tahoma" w:cs="Tahoma"/>
          <w:sz w:val="24"/>
          <w:szCs w:val="24"/>
        </w:rPr>
        <w:t>las</w:t>
      </w:r>
      <w:r w:rsidRPr="00C273EC">
        <w:rPr>
          <w:rFonts w:ascii="Tahoma" w:hAnsi="Tahoma" w:cs="Tahoma"/>
          <w:spacing w:val="-6"/>
          <w:sz w:val="24"/>
          <w:szCs w:val="24"/>
        </w:rPr>
        <w:t xml:space="preserve"> </w:t>
      </w:r>
      <w:r w:rsidRPr="00C273EC">
        <w:rPr>
          <w:rFonts w:ascii="Tahoma" w:hAnsi="Tahoma" w:cs="Tahoma"/>
          <w:sz w:val="24"/>
          <w:szCs w:val="24"/>
        </w:rPr>
        <w:t xml:space="preserve">unidades responsables de gasto, para su integración al informe del Sistema de Evaluación del Desempeño de la Cámara de </w:t>
      </w:r>
      <w:r w:rsidRPr="00C273EC">
        <w:rPr>
          <w:rFonts w:ascii="Tahoma" w:hAnsi="Tahoma" w:cs="Tahoma"/>
          <w:sz w:val="24"/>
          <w:szCs w:val="24"/>
        </w:rPr>
        <w:lastRenderedPageBreak/>
        <w:t>Diputados.</w:t>
      </w:r>
    </w:p>
    <w:p w14:paraId="1D95FEB2" w14:textId="77777777" w:rsidR="005F44CB" w:rsidRPr="00C273EC" w:rsidRDefault="005F44CB" w:rsidP="00C273EC">
      <w:pPr>
        <w:tabs>
          <w:tab w:val="left" w:pos="1006"/>
        </w:tabs>
        <w:spacing w:after="0" w:line="240" w:lineRule="auto"/>
        <w:jc w:val="both"/>
        <w:rPr>
          <w:rFonts w:ascii="Tahoma" w:hAnsi="Tahoma" w:cs="Tahoma"/>
          <w:sz w:val="24"/>
          <w:szCs w:val="24"/>
        </w:rPr>
      </w:pPr>
    </w:p>
    <w:p w14:paraId="1E58A8C4" w14:textId="77777777" w:rsidR="005F44CB" w:rsidRPr="00C273EC" w:rsidRDefault="005F44CB" w:rsidP="00C273EC">
      <w:pPr>
        <w:pStyle w:val="Prrafodelista"/>
        <w:widowControl w:val="0"/>
        <w:numPr>
          <w:ilvl w:val="0"/>
          <w:numId w:val="226"/>
        </w:numPr>
        <w:tabs>
          <w:tab w:val="left" w:pos="1697"/>
          <w:tab w:val="left" w:pos="1699"/>
        </w:tabs>
        <w:autoSpaceDE w:val="0"/>
        <w:autoSpaceDN w:val="0"/>
        <w:spacing w:after="0" w:line="240" w:lineRule="auto"/>
        <w:ind w:left="0"/>
        <w:jc w:val="both"/>
        <w:rPr>
          <w:rFonts w:ascii="Tahoma" w:hAnsi="Tahoma" w:cs="Tahoma"/>
          <w:sz w:val="24"/>
          <w:szCs w:val="24"/>
        </w:rPr>
      </w:pPr>
      <w:r w:rsidRPr="00C273EC">
        <w:rPr>
          <w:rFonts w:ascii="Tahoma" w:hAnsi="Tahoma" w:cs="Tahoma"/>
          <w:sz w:val="24"/>
          <w:szCs w:val="24"/>
        </w:rPr>
        <w:t>Supervisar los informes y reportes presupuestales, de conformidad</w:t>
      </w:r>
      <w:r w:rsidRPr="00C273EC">
        <w:rPr>
          <w:rFonts w:ascii="Tahoma" w:hAnsi="Tahoma" w:cs="Tahoma"/>
          <w:spacing w:val="-16"/>
          <w:sz w:val="24"/>
          <w:szCs w:val="24"/>
        </w:rPr>
        <w:t xml:space="preserve"> </w:t>
      </w:r>
      <w:r w:rsidRPr="00C273EC">
        <w:rPr>
          <w:rFonts w:ascii="Tahoma" w:hAnsi="Tahoma" w:cs="Tahoma"/>
          <w:sz w:val="24"/>
          <w:szCs w:val="24"/>
        </w:rPr>
        <w:t>con</w:t>
      </w:r>
      <w:r w:rsidRPr="00C273EC">
        <w:rPr>
          <w:rFonts w:ascii="Tahoma" w:hAnsi="Tahoma" w:cs="Tahoma"/>
          <w:spacing w:val="-15"/>
          <w:sz w:val="24"/>
          <w:szCs w:val="24"/>
        </w:rPr>
        <w:t xml:space="preserve"> </w:t>
      </w:r>
      <w:r w:rsidRPr="00C273EC">
        <w:rPr>
          <w:rFonts w:ascii="Tahoma" w:hAnsi="Tahoma" w:cs="Tahoma"/>
          <w:sz w:val="24"/>
          <w:szCs w:val="24"/>
        </w:rPr>
        <w:t>las</w:t>
      </w:r>
      <w:r w:rsidRPr="00C273EC">
        <w:rPr>
          <w:rFonts w:ascii="Tahoma" w:hAnsi="Tahoma" w:cs="Tahoma"/>
          <w:spacing w:val="-15"/>
          <w:sz w:val="24"/>
          <w:szCs w:val="24"/>
        </w:rPr>
        <w:t xml:space="preserve"> </w:t>
      </w:r>
      <w:r w:rsidRPr="00C273EC">
        <w:rPr>
          <w:rFonts w:ascii="Tahoma" w:hAnsi="Tahoma" w:cs="Tahoma"/>
          <w:sz w:val="24"/>
          <w:szCs w:val="24"/>
        </w:rPr>
        <w:t>designaciones</w:t>
      </w:r>
      <w:r w:rsidRPr="00C273EC">
        <w:rPr>
          <w:rFonts w:ascii="Tahoma" w:hAnsi="Tahoma" w:cs="Tahoma"/>
          <w:spacing w:val="-15"/>
          <w:sz w:val="24"/>
          <w:szCs w:val="24"/>
        </w:rPr>
        <w:t xml:space="preserve"> </w:t>
      </w:r>
      <w:r w:rsidRPr="00C273EC">
        <w:rPr>
          <w:rFonts w:ascii="Tahoma" w:hAnsi="Tahoma" w:cs="Tahoma"/>
          <w:sz w:val="24"/>
          <w:szCs w:val="24"/>
        </w:rPr>
        <w:t>de</w:t>
      </w:r>
      <w:r w:rsidRPr="00C273EC">
        <w:rPr>
          <w:rFonts w:ascii="Tahoma" w:hAnsi="Tahoma" w:cs="Tahoma"/>
          <w:spacing w:val="-16"/>
          <w:sz w:val="24"/>
          <w:szCs w:val="24"/>
        </w:rPr>
        <w:t xml:space="preserve"> </w:t>
      </w:r>
      <w:r w:rsidRPr="00C273EC">
        <w:rPr>
          <w:rFonts w:ascii="Tahoma" w:hAnsi="Tahoma" w:cs="Tahoma"/>
          <w:sz w:val="24"/>
          <w:szCs w:val="24"/>
        </w:rPr>
        <w:t>la</w:t>
      </w:r>
      <w:r w:rsidRPr="00C273EC">
        <w:rPr>
          <w:rFonts w:ascii="Tahoma" w:hAnsi="Tahoma" w:cs="Tahoma"/>
          <w:spacing w:val="-15"/>
          <w:sz w:val="24"/>
          <w:szCs w:val="24"/>
        </w:rPr>
        <w:t xml:space="preserve"> </w:t>
      </w:r>
      <w:r w:rsidRPr="00C273EC">
        <w:rPr>
          <w:rFonts w:ascii="Tahoma" w:hAnsi="Tahoma" w:cs="Tahoma"/>
          <w:sz w:val="24"/>
          <w:szCs w:val="24"/>
        </w:rPr>
        <w:t>Dirección</w:t>
      </w:r>
      <w:r w:rsidRPr="00C273EC">
        <w:rPr>
          <w:rFonts w:ascii="Tahoma" w:hAnsi="Tahoma" w:cs="Tahoma"/>
          <w:spacing w:val="-15"/>
          <w:sz w:val="24"/>
          <w:szCs w:val="24"/>
        </w:rPr>
        <w:t xml:space="preserve"> </w:t>
      </w:r>
      <w:r w:rsidRPr="00C273EC">
        <w:rPr>
          <w:rFonts w:ascii="Tahoma" w:hAnsi="Tahoma" w:cs="Tahoma"/>
          <w:sz w:val="24"/>
          <w:szCs w:val="24"/>
        </w:rPr>
        <w:t xml:space="preserve">de </w:t>
      </w:r>
      <w:r w:rsidRPr="00C273EC">
        <w:rPr>
          <w:rFonts w:ascii="Tahoma" w:hAnsi="Tahoma" w:cs="Tahoma"/>
          <w:spacing w:val="-2"/>
          <w:sz w:val="24"/>
          <w:szCs w:val="24"/>
        </w:rPr>
        <w:t>Presupuesto.</w:t>
      </w:r>
    </w:p>
    <w:p w14:paraId="4A4F2039" w14:textId="77777777" w:rsidR="005F44CB" w:rsidRPr="00C273EC" w:rsidRDefault="005F44CB" w:rsidP="00C273EC">
      <w:pPr>
        <w:pStyle w:val="Prrafodelista"/>
        <w:tabs>
          <w:tab w:val="left" w:pos="1697"/>
          <w:tab w:val="left" w:pos="1699"/>
        </w:tabs>
        <w:spacing w:after="0" w:line="240" w:lineRule="auto"/>
        <w:ind w:left="0"/>
        <w:jc w:val="both"/>
        <w:rPr>
          <w:rFonts w:ascii="Tahoma" w:hAnsi="Tahoma" w:cs="Tahoma"/>
          <w:sz w:val="24"/>
          <w:szCs w:val="24"/>
        </w:rPr>
      </w:pPr>
    </w:p>
    <w:p w14:paraId="58940D50" w14:textId="0A1626BD" w:rsidR="005F44CB" w:rsidRPr="00C273EC" w:rsidRDefault="005F44CB" w:rsidP="00C273EC">
      <w:pPr>
        <w:pStyle w:val="Prrafodelista"/>
        <w:widowControl w:val="0"/>
        <w:numPr>
          <w:ilvl w:val="0"/>
          <w:numId w:val="226"/>
        </w:numPr>
        <w:tabs>
          <w:tab w:val="left" w:pos="1005"/>
          <w:tab w:val="left" w:pos="1007"/>
        </w:tabs>
        <w:autoSpaceDE w:val="0"/>
        <w:autoSpaceDN w:val="0"/>
        <w:spacing w:after="0" w:line="240" w:lineRule="auto"/>
        <w:ind w:left="0"/>
        <w:jc w:val="both"/>
        <w:rPr>
          <w:rFonts w:ascii="Tahoma" w:hAnsi="Tahoma" w:cs="Tahoma"/>
          <w:sz w:val="24"/>
          <w:szCs w:val="24"/>
        </w:rPr>
      </w:pPr>
      <w:r w:rsidRPr="00C273EC">
        <w:rPr>
          <w:rFonts w:ascii="Tahoma" w:hAnsi="Tahoma" w:cs="Tahoma"/>
          <w:sz w:val="24"/>
          <w:szCs w:val="24"/>
        </w:rPr>
        <w:t xml:space="preserve">Realizar, además, todas aquellas funciones que </w:t>
      </w:r>
      <w:r w:rsidR="00362B16" w:rsidRPr="00C273EC">
        <w:rPr>
          <w:rFonts w:ascii="Tahoma" w:hAnsi="Tahoma" w:cs="Tahoma"/>
          <w:sz w:val="24"/>
          <w:szCs w:val="24"/>
        </w:rPr>
        <w:t>c</w:t>
      </w:r>
      <w:r w:rsidRPr="00C273EC">
        <w:rPr>
          <w:rFonts w:ascii="Tahoma" w:hAnsi="Tahoma" w:cs="Tahoma"/>
          <w:sz w:val="24"/>
          <w:szCs w:val="24"/>
        </w:rPr>
        <w:t>oadyuven</w:t>
      </w:r>
      <w:r w:rsidRPr="00C273EC">
        <w:rPr>
          <w:rFonts w:ascii="Tahoma" w:hAnsi="Tahoma" w:cs="Tahoma"/>
          <w:spacing w:val="-5"/>
          <w:sz w:val="24"/>
          <w:szCs w:val="24"/>
        </w:rPr>
        <w:t xml:space="preserve"> </w:t>
      </w:r>
      <w:r w:rsidRPr="00C273EC">
        <w:rPr>
          <w:rFonts w:ascii="Tahoma" w:hAnsi="Tahoma" w:cs="Tahoma"/>
          <w:sz w:val="24"/>
          <w:szCs w:val="24"/>
        </w:rPr>
        <w:t>al</w:t>
      </w:r>
      <w:r w:rsidRPr="00C273EC">
        <w:rPr>
          <w:rFonts w:ascii="Tahoma" w:hAnsi="Tahoma" w:cs="Tahoma"/>
          <w:spacing w:val="-3"/>
          <w:sz w:val="24"/>
          <w:szCs w:val="24"/>
        </w:rPr>
        <w:t xml:space="preserve"> </w:t>
      </w:r>
      <w:r w:rsidRPr="00C273EC">
        <w:rPr>
          <w:rFonts w:ascii="Tahoma" w:hAnsi="Tahoma" w:cs="Tahoma"/>
          <w:sz w:val="24"/>
          <w:szCs w:val="24"/>
        </w:rPr>
        <w:t>logro</w:t>
      </w:r>
      <w:r w:rsidRPr="00C273EC">
        <w:rPr>
          <w:rFonts w:ascii="Tahoma" w:hAnsi="Tahoma" w:cs="Tahoma"/>
          <w:spacing w:val="-5"/>
          <w:sz w:val="24"/>
          <w:szCs w:val="24"/>
        </w:rPr>
        <w:t xml:space="preserve"> </w:t>
      </w:r>
      <w:r w:rsidRPr="00C273EC">
        <w:rPr>
          <w:rFonts w:ascii="Tahoma" w:hAnsi="Tahoma" w:cs="Tahoma"/>
          <w:sz w:val="24"/>
          <w:szCs w:val="24"/>
        </w:rPr>
        <w:t>de</w:t>
      </w:r>
      <w:r w:rsidRPr="00C273EC">
        <w:rPr>
          <w:rFonts w:ascii="Tahoma" w:hAnsi="Tahoma" w:cs="Tahoma"/>
          <w:spacing w:val="-7"/>
          <w:sz w:val="24"/>
          <w:szCs w:val="24"/>
        </w:rPr>
        <w:t xml:space="preserve"> </w:t>
      </w:r>
      <w:r w:rsidRPr="00C273EC">
        <w:rPr>
          <w:rFonts w:ascii="Tahoma" w:hAnsi="Tahoma" w:cs="Tahoma"/>
          <w:sz w:val="24"/>
          <w:szCs w:val="24"/>
        </w:rPr>
        <w:t>su</w:t>
      </w:r>
      <w:r w:rsidRPr="00C273EC">
        <w:rPr>
          <w:rFonts w:ascii="Tahoma" w:hAnsi="Tahoma" w:cs="Tahoma"/>
          <w:spacing w:val="-5"/>
          <w:sz w:val="24"/>
          <w:szCs w:val="24"/>
        </w:rPr>
        <w:t xml:space="preserve"> </w:t>
      </w:r>
      <w:r w:rsidRPr="00C273EC">
        <w:rPr>
          <w:rFonts w:ascii="Tahoma" w:hAnsi="Tahoma" w:cs="Tahoma"/>
          <w:sz w:val="24"/>
          <w:szCs w:val="24"/>
        </w:rPr>
        <w:t>objetivo</w:t>
      </w:r>
      <w:r w:rsidRPr="00C273EC">
        <w:rPr>
          <w:rFonts w:ascii="Tahoma" w:hAnsi="Tahoma" w:cs="Tahoma"/>
          <w:spacing w:val="-5"/>
          <w:sz w:val="24"/>
          <w:szCs w:val="24"/>
        </w:rPr>
        <w:t xml:space="preserve"> </w:t>
      </w:r>
      <w:r w:rsidRPr="00C273EC">
        <w:rPr>
          <w:rFonts w:ascii="Tahoma" w:hAnsi="Tahoma" w:cs="Tahoma"/>
          <w:sz w:val="24"/>
          <w:szCs w:val="24"/>
        </w:rPr>
        <w:t>y</w:t>
      </w:r>
      <w:r w:rsidRPr="00C273EC">
        <w:rPr>
          <w:rFonts w:ascii="Tahoma" w:hAnsi="Tahoma" w:cs="Tahoma"/>
          <w:spacing w:val="-6"/>
          <w:sz w:val="24"/>
          <w:szCs w:val="24"/>
        </w:rPr>
        <w:t xml:space="preserve"> </w:t>
      </w:r>
      <w:r w:rsidRPr="00C273EC">
        <w:rPr>
          <w:rFonts w:ascii="Tahoma" w:hAnsi="Tahoma" w:cs="Tahoma"/>
          <w:sz w:val="24"/>
          <w:szCs w:val="24"/>
        </w:rPr>
        <w:t>las</w:t>
      </w:r>
      <w:r w:rsidRPr="00C273EC">
        <w:rPr>
          <w:rFonts w:ascii="Tahoma" w:hAnsi="Tahoma" w:cs="Tahoma"/>
          <w:spacing w:val="-4"/>
          <w:sz w:val="24"/>
          <w:szCs w:val="24"/>
        </w:rPr>
        <w:t xml:space="preserve"> </w:t>
      </w:r>
      <w:r w:rsidRPr="00C273EC">
        <w:rPr>
          <w:rFonts w:ascii="Tahoma" w:hAnsi="Tahoma" w:cs="Tahoma"/>
          <w:sz w:val="24"/>
          <w:szCs w:val="24"/>
        </w:rPr>
        <w:t>que</w:t>
      </w:r>
      <w:r w:rsidRPr="00C273EC">
        <w:rPr>
          <w:rFonts w:ascii="Tahoma" w:hAnsi="Tahoma" w:cs="Tahoma"/>
          <w:spacing w:val="-4"/>
          <w:sz w:val="24"/>
          <w:szCs w:val="24"/>
        </w:rPr>
        <w:t xml:space="preserve"> </w:t>
      </w:r>
      <w:r w:rsidRPr="00C273EC">
        <w:rPr>
          <w:rFonts w:ascii="Tahoma" w:hAnsi="Tahoma" w:cs="Tahoma"/>
          <w:sz w:val="24"/>
          <w:szCs w:val="24"/>
        </w:rPr>
        <w:t>se</w:t>
      </w:r>
      <w:r w:rsidRPr="00C273EC">
        <w:rPr>
          <w:rFonts w:ascii="Tahoma" w:hAnsi="Tahoma" w:cs="Tahoma"/>
          <w:spacing w:val="-4"/>
          <w:sz w:val="24"/>
          <w:szCs w:val="24"/>
        </w:rPr>
        <w:t xml:space="preserve"> </w:t>
      </w:r>
      <w:r w:rsidRPr="00C273EC">
        <w:rPr>
          <w:rFonts w:ascii="Tahoma" w:hAnsi="Tahoma" w:cs="Tahoma"/>
          <w:sz w:val="24"/>
          <w:szCs w:val="24"/>
        </w:rPr>
        <w:t>deriven del presente manual, así como de las normas, disposiciones y acuerdos aplicables.</w:t>
      </w:r>
    </w:p>
    <w:p w14:paraId="28C72BF0" w14:textId="77777777" w:rsidR="005F44CB" w:rsidRDefault="005F44CB" w:rsidP="00C273EC">
      <w:pPr>
        <w:spacing w:after="0" w:line="240" w:lineRule="auto"/>
        <w:jc w:val="both"/>
        <w:rPr>
          <w:rFonts w:ascii="Tahoma" w:hAnsi="Tahoma" w:cs="Tahoma"/>
          <w:b/>
          <w:bCs/>
          <w:color w:val="0070C0"/>
          <w:sz w:val="24"/>
          <w:szCs w:val="24"/>
        </w:rPr>
        <w:sectPr w:rsidR="005F44CB" w:rsidSect="005F44CB">
          <w:type w:val="continuous"/>
          <w:pgSz w:w="15840" w:h="12240" w:orient="landscape" w:code="1"/>
          <w:pgMar w:top="1440" w:right="1440" w:bottom="1440" w:left="1440" w:header="720" w:footer="720" w:gutter="0"/>
          <w:cols w:num="2" w:space="720"/>
          <w:docGrid w:linePitch="360"/>
        </w:sectPr>
      </w:pPr>
    </w:p>
    <w:p w14:paraId="4DB54400" w14:textId="41DF2625" w:rsidR="005677B7" w:rsidRPr="005F44CB" w:rsidRDefault="005677B7" w:rsidP="00C273EC">
      <w:pPr>
        <w:spacing w:after="0" w:line="240" w:lineRule="auto"/>
        <w:jc w:val="both"/>
        <w:rPr>
          <w:rFonts w:ascii="Tahoma" w:hAnsi="Tahoma" w:cs="Tahoma"/>
          <w:b/>
          <w:bCs/>
          <w:color w:val="0070C0"/>
          <w:sz w:val="24"/>
          <w:szCs w:val="24"/>
        </w:rPr>
      </w:pPr>
    </w:p>
    <w:p w14:paraId="7EBB5ECA" w14:textId="54A9760F" w:rsidR="00F8627F" w:rsidRPr="005F44CB" w:rsidRDefault="00F8627F" w:rsidP="005F44CB">
      <w:pPr>
        <w:spacing w:after="0" w:line="240" w:lineRule="auto"/>
        <w:ind w:leftChars="567" w:left="1191"/>
        <w:jc w:val="both"/>
        <w:rPr>
          <w:rFonts w:ascii="Tahoma" w:hAnsi="Tahoma" w:cs="Tahoma"/>
          <w:b/>
          <w:bCs/>
          <w:color w:val="0070C0"/>
          <w:sz w:val="24"/>
          <w:szCs w:val="24"/>
        </w:rPr>
      </w:pPr>
    </w:p>
    <w:p w14:paraId="112F5661" w14:textId="682B0519" w:rsidR="002A0EC2" w:rsidRPr="00C273EC" w:rsidRDefault="002A0EC2" w:rsidP="00C273EC">
      <w:pPr>
        <w:pStyle w:val="Ttulo3"/>
        <w:spacing w:before="0"/>
        <w:rPr>
          <w:rFonts w:ascii="Tahoma" w:hAnsi="Tahoma" w:cs="Tahoma"/>
          <w:b/>
          <w:color w:val="000000" w:themeColor="text1"/>
        </w:rPr>
      </w:pPr>
      <w:r w:rsidRPr="00C273EC">
        <w:rPr>
          <w:rFonts w:ascii="Tahoma" w:hAnsi="Tahoma" w:cs="Tahoma"/>
          <w:b/>
          <w:color w:val="000000" w:themeColor="text1"/>
        </w:rPr>
        <w:t xml:space="preserve">DEPARTAMENTO DE PROCESO DE INFORMACIÓN </w:t>
      </w:r>
      <w:r w:rsidRPr="00C273EC">
        <w:rPr>
          <w:rFonts w:ascii="Tahoma" w:hAnsi="Tahoma" w:cs="Tahoma"/>
          <w:b/>
          <w:color w:val="000000" w:themeColor="text1"/>
          <w:spacing w:val="-2"/>
        </w:rPr>
        <w:t>PRESUPUESTAL</w:t>
      </w:r>
    </w:p>
    <w:p w14:paraId="60118547" w14:textId="77777777" w:rsidR="002A0EC2" w:rsidRPr="00C273EC" w:rsidRDefault="002A0EC2" w:rsidP="00C273EC">
      <w:pPr>
        <w:pStyle w:val="Textoindependiente"/>
        <w:rPr>
          <w:rFonts w:cs="Tahoma"/>
          <w:color w:val="000000" w:themeColor="text1"/>
        </w:rPr>
      </w:pPr>
    </w:p>
    <w:p w14:paraId="1B32DDEC" w14:textId="77777777" w:rsidR="002A0EC2" w:rsidRPr="00C273EC" w:rsidRDefault="002A0EC2" w:rsidP="00C273EC">
      <w:pPr>
        <w:pStyle w:val="Ttulo5"/>
        <w:spacing w:before="0" w:line="240" w:lineRule="auto"/>
        <w:rPr>
          <w:rFonts w:ascii="Tahoma" w:hAnsi="Tahoma" w:cs="Tahoma"/>
          <w:b/>
          <w:i w:val="0"/>
          <w:color w:val="000000" w:themeColor="text1"/>
          <w:sz w:val="24"/>
          <w:szCs w:val="24"/>
        </w:rPr>
      </w:pPr>
      <w:r w:rsidRPr="00C273EC">
        <w:rPr>
          <w:rFonts w:ascii="Tahoma" w:hAnsi="Tahoma" w:cs="Tahoma"/>
          <w:b/>
          <w:i w:val="0"/>
          <w:color w:val="000000" w:themeColor="text1"/>
          <w:spacing w:val="-2"/>
          <w:sz w:val="24"/>
          <w:szCs w:val="24"/>
        </w:rPr>
        <w:t>Objetivo</w:t>
      </w:r>
    </w:p>
    <w:p w14:paraId="09785425" w14:textId="77777777" w:rsidR="002A0EC2" w:rsidRPr="00C273EC" w:rsidRDefault="002A0EC2" w:rsidP="00C273EC">
      <w:pPr>
        <w:spacing w:after="0" w:line="240" w:lineRule="auto"/>
        <w:jc w:val="both"/>
        <w:rPr>
          <w:rFonts w:ascii="Tahoma" w:hAnsi="Tahoma" w:cs="Tahoma"/>
          <w:color w:val="000000" w:themeColor="text1"/>
          <w:sz w:val="24"/>
          <w:szCs w:val="24"/>
        </w:rPr>
      </w:pPr>
    </w:p>
    <w:p w14:paraId="6840C5C3" w14:textId="77777777" w:rsidR="002A0EC2" w:rsidRPr="00C273EC" w:rsidRDefault="002A0EC2" w:rsidP="00C273EC">
      <w:pPr>
        <w:spacing w:after="0" w:line="240" w:lineRule="auto"/>
        <w:jc w:val="both"/>
        <w:rPr>
          <w:rFonts w:ascii="Tahoma" w:hAnsi="Tahoma" w:cs="Tahoma"/>
          <w:color w:val="000000" w:themeColor="text1"/>
          <w:sz w:val="24"/>
          <w:szCs w:val="24"/>
        </w:rPr>
      </w:pPr>
      <w:r w:rsidRPr="00C273EC">
        <w:rPr>
          <w:rFonts w:ascii="Tahoma" w:hAnsi="Tahoma" w:cs="Tahoma"/>
          <w:color w:val="000000" w:themeColor="text1"/>
          <w:sz w:val="24"/>
          <w:szCs w:val="24"/>
        </w:rPr>
        <w:t>Analizar</w:t>
      </w:r>
      <w:r w:rsidRPr="00C273EC">
        <w:rPr>
          <w:rFonts w:ascii="Tahoma" w:hAnsi="Tahoma" w:cs="Tahoma"/>
          <w:color w:val="000000" w:themeColor="text1"/>
          <w:spacing w:val="39"/>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38"/>
          <w:sz w:val="24"/>
          <w:szCs w:val="24"/>
        </w:rPr>
        <w:t xml:space="preserve"> </w:t>
      </w:r>
      <w:r w:rsidRPr="00C273EC">
        <w:rPr>
          <w:rFonts w:ascii="Tahoma" w:hAnsi="Tahoma" w:cs="Tahoma"/>
          <w:color w:val="000000" w:themeColor="text1"/>
          <w:sz w:val="24"/>
          <w:szCs w:val="24"/>
        </w:rPr>
        <w:t>determinar</w:t>
      </w:r>
      <w:r w:rsidRPr="00C273EC">
        <w:rPr>
          <w:rFonts w:ascii="Tahoma" w:hAnsi="Tahoma" w:cs="Tahoma"/>
          <w:color w:val="000000" w:themeColor="text1"/>
          <w:spacing w:val="39"/>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39"/>
          <w:sz w:val="24"/>
          <w:szCs w:val="24"/>
        </w:rPr>
        <w:t xml:space="preserve"> </w:t>
      </w:r>
      <w:r w:rsidRPr="00C273EC">
        <w:rPr>
          <w:rFonts w:ascii="Tahoma" w:hAnsi="Tahoma" w:cs="Tahoma"/>
          <w:color w:val="000000" w:themeColor="text1"/>
          <w:sz w:val="24"/>
          <w:szCs w:val="24"/>
        </w:rPr>
        <w:t>consistencia</w:t>
      </w:r>
      <w:r w:rsidRPr="00C273EC">
        <w:rPr>
          <w:rFonts w:ascii="Tahoma" w:hAnsi="Tahoma" w:cs="Tahoma"/>
          <w:color w:val="000000" w:themeColor="text1"/>
          <w:spacing w:val="39"/>
          <w:sz w:val="24"/>
          <w:szCs w:val="24"/>
        </w:rPr>
        <w:t xml:space="preserve"> </w:t>
      </w:r>
      <w:r w:rsidRPr="00C273EC">
        <w:rPr>
          <w:rFonts w:ascii="Tahoma" w:hAnsi="Tahoma" w:cs="Tahoma"/>
          <w:color w:val="000000" w:themeColor="text1"/>
          <w:sz w:val="24"/>
          <w:szCs w:val="24"/>
        </w:rPr>
        <w:t>del</w:t>
      </w:r>
      <w:r w:rsidRPr="00C273EC">
        <w:rPr>
          <w:rFonts w:ascii="Tahoma" w:hAnsi="Tahoma" w:cs="Tahoma"/>
          <w:color w:val="000000" w:themeColor="text1"/>
          <w:spacing w:val="40"/>
          <w:sz w:val="24"/>
          <w:szCs w:val="24"/>
        </w:rPr>
        <w:t xml:space="preserve"> </w:t>
      </w:r>
      <w:r w:rsidRPr="00C273EC">
        <w:rPr>
          <w:rFonts w:ascii="Tahoma" w:hAnsi="Tahoma" w:cs="Tahoma"/>
          <w:color w:val="000000" w:themeColor="text1"/>
          <w:sz w:val="24"/>
          <w:szCs w:val="24"/>
        </w:rPr>
        <w:t>registro</w:t>
      </w:r>
      <w:r w:rsidRPr="00C273EC">
        <w:rPr>
          <w:rFonts w:ascii="Tahoma" w:hAnsi="Tahoma" w:cs="Tahoma"/>
          <w:color w:val="000000" w:themeColor="text1"/>
          <w:spacing w:val="38"/>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38"/>
          <w:sz w:val="24"/>
          <w:szCs w:val="24"/>
        </w:rPr>
        <w:t xml:space="preserve"> </w:t>
      </w:r>
      <w:r w:rsidRPr="00C273EC">
        <w:rPr>
          <w:rFonts w:ascii="Tahoma" w:hAnsi="Tahoma" w:cs="Tahoma"/>
          <w:color w:val="000000" w:themeColor="text1"/>
          <w:sz w:val="24"/>
          <w:szCs w:val="24"/>
        </w:rPr>
        <w:t>seguimiento</w:t>
      </w:r>
      <w:r w:rsidRPr="00C273EC">
        <w:rPr>
          <w:rFonts w:ascii="Tahoma" w:hAnsi="Tahoma" w:cs="Tahoma"/>
          <w:color w:val="000000" w:themeColor="text1"/>
          <w:spacing w:val="38"/>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39"/>
          <w:sz w:val="24"/>
          <w:szCs w:val="24"/>
        </w:rPr>
        <w:t xml:space="preserve"> </w:t>
      </w:r>
      <w:r w:rsidRPr="00C273EC">
        <w:rPr>
          <w:rFonts w:ascii="Tahoma" w:hAnsi="Tahoma" w:cs="Tahoma"/>
          <w:color w:val="000000" w:themeColor="text1"/>
          <w:sz w:val="24"/>
          <w:szCs w:val="24"/>
        </w:rPr>
        <w:t>las</w:t>
      </w:r>
      <w:r w:rsidRPr="00C273EC">
        <w:rPr>
          <w:rFonts w:ascii="Tahoma" w:hAnsi="Tahoma" w:cs="Tahoma"/>
          <w:color w:val="000000" w:themeColor="text1"/>
          <w:spacing w:val="39"/>
          <w:sz w:val="24"/>
          <w:szCs w:val="24"/>
        </w:rPr>
        <w:t xml:space="preserve"> </w:t>
      </w:r>
      <w:r w:rsidRPr="00C273EC">
        <w:rPr>
          <w:rFonts w:ascii="Tahoma" w:hAnsi="Tahoma" w:cs="Tahoma"/>
          <w:color w:val="000000" w:themeColor="text1"/>
          <w:sz w:val="24"/>
          <w:szCs w:val="24"/>
        </w:rPr>
        <w:t>operaciones</w:t>
      </w:r>
      <w:r w:rsidRPr="00C273EC">
        <w:rPr>
          <w:rFonts w:ascii="Tahoma" w:hAnsi="Tahoma" w:cs="Tahoma"/>
          <w:color w:val="000000" w:themeColor="text1"/>
          <w:spacing w:val="39"/>
          <w:sz w:val="24"/>
          <w:szCs w:val="24"/>
        </w:rPr>
        <w:t xml:space="preserve"> </w:t>
      </w:r>
      <w:r w:rsidRPr="00C273EC">
        <w:rPr>
          <w:rFonts w:ascii="Tahoma" w:hAnsi="Tahoma" w:cs="Tahoma"/>
          <w:color w:val="000000" w:themeColor="text1"/>
          <w:sz w:val="24"/>
          <w:szCs w:val="24"/>
        </w:rPr>
        <w:t>presupuestales</w:t>
      </w:r>
      <w:r w:rsidRPr="00C273EC">
        <w:rPr>
          <w:rFonts w:ascii="Tahoma" w:hAnsi="Tahoma" w:cs="Tahoma"/>
          <w:color w:val="000000" w:themeColor="text1"/>
          <w:spacing w:val="39"/>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37"/>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39"/>
          <w:sz w:val="24"/>
          <w:szCs w:val="24"/>
        </w:rPr>
        <w:t xml:space="preserve"> </w:t>
      </w:r>
      <w:r w:rsidRPr="00C273EC">
        <w:rPr>
          <w:rFonts w:ascii="Tahoma" w:hAnsi="Tahoma" w:cs="Tahoma"/>
          <w:color w:val="000000" w:themeColor="text1"/>
          <w:sz w:val="24"/>
          <w:szCs w:val="24"/>
        </w:rPr>
        <w:t>Cámara</w:t>
      </w:r>
      <w:r w:rsidRPr="00C273EC">
        <w:rPr>
          <w:rFonts w:ascii="Tahoma" w:hAnsi="Tahoma" w:cs="Tahoma"/>
          <w:color w:val="000000" w:themeColor="text1"/>
          <w:spacing w:val="37"/>
          <w:sz w:val="24"/>
          <w:szCs w:val="24"/>
        </w:rPr>
        <w:t xml:space="preserve"> </w:t>
      </w:r>
      <w:r w:rsidRPr="00C273EC">
        <w:rPr>
          <w:rFonts w:ascii="Tahoma" w:hAnsi="Tahoma" w:cs="Tahoma"/>
          <w:color w:val="000000" w:themeColor="text1"/>
          <w:sz w:val="24"/>
          <w:szCs w:val="24"/>
        </w:rPr>
        <w:t>de Diputados, y elaborar los informes presupuestales conforme a la normatividad aplicable.</w:t>
      </w:r>
    </w:p>
    <w:p w14:paraId="17EFBE22" w14:textId="77777777" w:rsidR="002A0EC2" w:rsidRPr="00C273EC" w:rsidRDefault="002A0EC2" w:rsidP="00C273EC">
      <w:pPr>
        <w:pStyle w:val="Textoindependiente"/>
        <w:rPr>
          <w:rFonts w:cs="Tahoma"/>
          <w:color w:val="000000" w:themeColor="text1"/>
        </w:rPr>
      </w:pPr>
    </w:p>
    <w:p w14:paraId="635DCE3B" w14:textId="77777777" w:rsidR="002A0EC2" w:rsidRPr="00C273EC" w:rsidRDefault="002A0EC2" w:rsidP="00C273EC">
      <w:pPr>
        <w:pStyle w:val="Ttulo5"/>
        <w:spacing w:before="0" w:line="240" w:lineRule="auto"/>
        <w:rPr>
          <w:rFonts w:ascii="Tahoma" w:hAnsi="Tahoma" w:cs="Tahoma"/>
          <w:b/>
          <w:i w:val="0"/>
          <w:color w:val="000000" w:themeColor="text1"/>
          <w:sz w:val="24"/>
          <w:szCs w:val="24"/>
        </w:rPr>
      </w:pPr>
      <w:r w:rsidRPr="00C273EC">
        <w:rPr>
          <w:rFonts w:ascii="Tahoma" w:hAnsi="Tahoma" w:cs="Tahoma"/>
          <w:b/>
          <w:i w:val="0"/>
          <w:color w:val="000000" w:themeColor="text1"/>
          <w:spacing w:val="-2"/>
          <w:sz w:val="24"/>
          <w:szCs w:val="24"/>
        </w:rPr>
        <w:t>Funciones</w:t>
      </w:r>
    </w:p>
    <w:p w14:paraId="20BD89E6" w14:textId="77777777" w:rsidR="002A0EC2" w:rsidRPr="00C273EC" w:rsidRDefault="002A0EC2" w:rsidP="00C273EC">
      <w:pPr>
        <w:pStyle w:val="Textoindependiente"/>
        <w:rPr>
          <w:rFonts w:cs="Tahoma"/>
          <w:b w:val="0"/>
          <w:color w:val="000000" w:themeColor="text1"/>
        </w:rPr>
      </w:pPr>
    </w:p>
    <w:p w14:paraId="1489A73B" w14:textId="77777777" w:rsidR="009872FE" w:rsidRPr="00C273EC" w:rsidRDefault="009872FE" w:rsidP="00C273EC">
      <w:pPr>
        <w:pStyle w:val="Prrafodelista"/>
        <w:numPr>
          <w:ilvl w:val="0"/>
          <w:numId w:val="227"/>
        </w:numPr>
        <w:tabs>
          <w:tab w:val="left" w:pos="1697"/>
          <w:tab w:val="left" w:pos="1699"/>
        </w:tabs>
        <w:spacing w:after="0" w:line="240" w:lineRule="auto"/>
        <w:ind w:left="0"/>
        <w:jc w:val="both"/>
        <w:rPr>
          <w:rFonts w:ascii="Tahoma" w:hAnsi="Tahoma" w:cs="Tahoma"/>
          <w:color w:val="000000" w:themeColor="text1"/>
          <w:spacing w:val="-2"/>
          <w:sz w:val="24"/>
          <w:szCs w:val="24"/>
        </w:rPr>
        <w:sectPr w:rsidR="009872FE" w:rsidRPr="00C273EC" w:rsidSect="00CA0A5B">
          <w:type w:val="continuous"/>
          <w:pgSz w:w="15840" w:h="12240" w:orient="landscape" w:code="1"/>
          <w:pgMar w:top="1440" w:right="1440" w:bottom="1440" w:left="1440" w:header="720" w:footer="720" w:gutter="0"/>
          <w:cols w:space="720"/>
          <w:docGrid w:linePitch="360"/>
        </w:sectPr>
      </w:pPr>
    </w:p>
    <w:p w14:paraId="225FF594" w14:textId="7B80BAC2" w:rsidR="002A0EC2" w:rsidRPr="00C273EC" w:rsidRDefault="002A0EC2" w:rsidP="00C273EC">
      <w:pPr>
        <w:pStyle w:val="Prrafodelista"/>
        <w:numPr>
          <w:ilvl w:val="0"/>
          <w:numId w:val="227"/>
        </w:numPr>
        <w:tabs>
          <w:tab w:val="left" w:pos="1697"/>
          <w:tab w:val="left" w:pos="1699"/>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pacing w:val="-2"/>
          <w:sz w:val="24"/>
          <w:szCs w:val="24"/>
        </w:rPr>
        <w:t>Revisar</w:t>
      </w:r>
      <w:r w:rsidRPr="00C273EC">
        <w:rPr>
          <w:rFonts w:ascii="Tahoma" w:hAnsi="Tahoma" w:cs="Tahoma"/>
          <w:color w:val="000000" w:themeColor="text1"/>
          <w:spacing w:val="-6"/>
          <w:sz w:val="24"/>
          <w:szCs w:val="24"/>
        </w:rPr>
        <w:t xml:space="preserve"> </w:t>
      </w:r>
      <w:r w:rsidRPr="00C273EC">
        <w:rPr>
          <w:rFonts w:ascii="Tahoma" w:hAnsi="Tahoma" w:cs="Tahoma"/>
          <w:color w:val="000000" w:themeColor="text1"/>
          <w:spacing w:val="-2"/>
          <w:sz w:val="24"/>
          <w:szCs w:val="24"/>
        </w:rPr>
        <w:t>el</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pacing w:val="-2"/>
          <w:sz w:val="24"/>
          <w:szCs w:val="24"/>
        </w:rPr>
        <w:t>registro</w:t>
      </w:r>
      <w:r w:rsidRPr="00C273EC">
        <w:rPr>
          <w:rFonts w:ascii="Tahoma" w:hAnsi="Tahoma" w:cs="Tahoma"/>
          <w:color w:val="000000" w:themeColor="text1"/>
          <w:spacing w:val="-7"/>
          <w:sz w:val="24"/>
          <w:szCs w:val="24"/>
        </w:rPr>
        <w:t xml:space="preserve"> </w:t>
      </w:r>
      <w:r w:rsidRPr="00C273EC">
        <w:rPr>
          <w:rFonts w:ascii="Tahoma" w:hAnsi="Tahoma" w:cs="Tahoma"/>
          <w:color w:val="000000" w:themeColor="text1"/>
          <w:spacing w:val="-2"/>
          <w:sz w:val="24"/>
          <w:szCs w:val="24"/>
        </w:rPr>
        <w:t>de</w:t>
      </w:r>
      <w:r w:rsidRPr="00C273EC">
        <w:rPr>
          <w:rFonts w:ascii="Tahoma" w:hAnsi="Tahoma" w:cs="Tahoma"/>
          <w:color w:val="000000" w:themeColor="text1"/>
          <w:spacing w:val="-6"/>
          <w:sz w:val="24"/>
          <w:szCs w:val="24"/>
        </w:rPr>
        <w:t xml:space="preserve"> </w:t>
      </w:r>
      <w:r w:rsidRPr="00C273EC">
        <w:rPr>
          <w:rFonts w:ascii="Tahoma" w:hAnsi="Tahoma" w:cs="Tahoma"/>
          <w:color w:val="000000" w:themeColor="text1"/>
          <w:spacing w:val="-2"/>
          <w:sz w:val="24"/>
          <w:szCs w:val="24"/>
        </w:rPr>
        <w:t>las</w:t>
      </w:r>
      <w:r w:rsidRPr="00C273EC">
        <w:rPr>
          <w:rFonts w:ascii="Tahoma" w:hAnsi="Tahoma" w:cs="Tahoma"/>
          <w:color w:val="000000" w:themeColor="text1"/>
          <w:spacing w:val="-6"/>
          <w:sz w:val="24"/>
          <w:szCs w:val="24"/>
        </w:rPr>
        <w:t xml:space="preserve"> </w:t>
      </w:r>
      <w:r w:rsidRPr="00C273EC">
        <w:rPr>
          <w:rFonts w:ascii="Tahoma" w:hAnsi="Tahoma" w:cs="Tahoma"/>
          <w:color w:val="000000" w:themeColor="text1"/>
          <w:spacing w:val="-2"/>
          <w:sz w:val="24"/>
          <w:szCs w:val="24"/>
        </w:rPr>
        <w:t>operaciones</w:t>
      </w:r>
      <w:r w:rsidRPr="00C273EC">
        <w:rPr>
          <w:rFonts w:ascii="Tahoma" w:hAnsi="Tahoma" w:cs="Tahoma"/>
          <w:color w:val="000000" w:themeColor="text1"/>
          <w:spacing w:val="-9"/>
          <w:sz w:val="24"/>
          <w:szCs w:val="24"/>
        </w:rPr>
        <w:t xml:space="preserve"> </w:t>
      </w:r>
      <w:r w:rsidRPr="00C273EC">
        <w:rPr>
          <w:rFonts w:ascii="Tahoma" w:hAnsi="Tahoma" w:cs="Tahoma"/>
          <w:color w:val="000000" w:themeColor="text1"/>
          <w:spacing w:val="-2"/>
          <w:sz w:val="24"/>
          <w:szCs w:val="24"/>
        </w:rPr>
        <w:t>presupuestales</w:t>
      </w:r>
      <w:r w:rsidRPr="00C273EC">
        <w:rPr>
          <w:rFonts w:ascii="Tahoma" w:hAnsi="Tahoma" w:cs="Tahoma"/>
          <w:color w:val="000000" w:themeColor="text1"/>
          <w:spacing w:val="-6"/>
          <w:sz w:val="24"/>
          <w:szCs w:val="24"/>
        </w:rPr>
        <w:t xml:space="preserve"> </w:t>
      </w:r>
      <w:r w:rsidRPr="00C273EC">
        <w:rPr>
          <w:rFonts w:ascii="Tahoma" w:hAnsi="Tahoma" w:cs="Tahoma"/>
          <w:color w:val="000000" w:themeColor="text1"/>
          <w:spacing w:val="-2"/>
          <w:sz w:val="24"/>
          <w:szCs w:val="24"/>
        </w:rPr>
        <w:t xml:space="preserve">en </w:t>
      </w:r>
      <w:r w:rsidRPr="00C273EC">
        <w:rPr>
          <w:rFonts w:ascii="Tahoma" w:hAnsi="Tahoma" w:cs="Tahoma"/>
          <w:color w:val="000000" w:themeColor="text1"/>
          <w:sz w:val="24"/>
          <w:szCs w:val="24"/>
        </w:rPr>
        <w:t>la plataforma tecnológica administrativa que opera en la Cámara de Diputados y dar seguimiento a los reportes por unidad responsable de gasto, centro de registro</w:t>
      </w:r>
      <w:r w:rsidRPr="00C273EC">
        <w:rPr>
          <w:rFonts w:ascii="Tahoma" w:hAnsi="Tahoma" w:cs="Tahoma"/>
          <w:color w:val="000000" w:themeColor="text1"/>
          <w:spacing w:val="-16"/>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partida</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presupuestal,</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con</w:t>
      </w:r>
      <w:r w:rsidRPr="00C273EC">
        <w:rPr>
          <w:rFonts w:ascii="Tahoma" w:hAnsi="Tahoma" w:cs="Tahoma"/>
          <w:color w:val="000000" w:themeColor="text1"/>
          <w:spacing w:val="-16"/>
          <w:sz w:val="24"/>
          <w:szCs w:val="24"/>
        </w:rPr>
        <w:t xml:space="preserve"> </w:t>
      </w:r>
      <w:r w:rsidRPr="00C273EC">
        <w:rPr>
          <w:rFonts w:ascii="Tahoma" w:hAnsi="Tahoma" w:cs="Tahoma"/>
          <w:color w:val="000000" w:themeColor="text1"/>
          <w:sz w:val="24"/>
          <w:szCs w:val="24"/>
        </w:rPr>
        <w:t>el</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objeto</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validar la consistencia del registro de las operaciones presupuestales de la Cámara de Diputados.</w:t>
      </w:r>
    </w:p>
    <w:p w14:paraId="565CEB02" w14:textId="77777777" w:rsidR="002A0EC2" w:rsidRPr="00C273EC" w:rsidRDefault="002A0EC2" w:rsidP="00C273EC">
      <w:pPr>
        <w:pStyle w:val="Textoindependiente"/>
        <w:rPr>
          <w:rFonts w:cs="Tahoma"/>
          <w:color w:val="000000" w:themeColor="text1"/>
        </w:rPr>
      </w:pPr>
    </w:p>
    <w:p w14:paraId="45B08710" w14:textId="77777777" w:rsidR="002A0EC2" w:rsidRPr="00C273EC" w:rsidRDefault="002A0EC2" w:rsidP="00C273EC">
      <w:pPr>
        <w:pStyle w:val="Prrafodelista"/>
        <w:numPr>
          <w:ilvl w:val="0"/>
          <w:numId w:val="227"/>
        </w:numPr>
        <w:tabs>
          <w:tab w:val="left" w:pos="1697"/>
          <w:tab w:val="left" w:pos="1699"/>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Participar en la depuración de los movimientos presupuestales y conciliar con las unidades administrativas responsables de gasto.</w:t>
      </w:r>
    </w:p>
    <w:p w14:paraId="203A5AC3" w14:textId="77777777" w:rsidR="002A0EC2" w:rsidRPr="00C273EC" w:rsidRDefault="002A0EC2" w:rsidP="00C273EC">
      <w:pPr>
        <w:pStyle w:val="Textoindependiente"/>
        <w:rPr>
          <w:rFonts w:cs="Tahoma"/>
          <w:color w:val="000000" w:themeColor="text1"/>
        </w:rPr>
      </w:pPr>
    </w:p>
    <w:p w14:paraId="79B8BE88" w14:textId="77777777" w:rsidR="002A0EC2" w:rsidRPr="00C273EC" w:rsidRDefault="002A0EC2" w:rsidP="00C273EC">
      <w:pPr>
        <w:pStyle w:val="Prrafodelista"/>
        <w:numPr>
          <w:ilvl w:val="0"/>
          <w:numId w:val="227"/>
        </w:numPr>
        <w:tabs>
          <w:tab w:val="left" w:pos="1699"/>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 xml:space="preserve">Analizar el gasto de la función legislativa, para la integración de los informes presupuestales </w:t>
      </w:r>
      <w:r w:rsidRPr="00C273EC">
        <w:rPr>
          <w:rFonts w:ascii="Tahoma" w:hAnsi="Tahoma" w:cs="Tahoma"/>
          <w:color w:val="000000" w:themeColor="text1"/>
          <w:spacing w:val="-2"/>
          <w:sz w:val="24"/>
          <w:szCs w:val="24"/>
        </w:rPr>
        <w:t>correspondientes.</w:t>
      </w:r>
    </w:p>
    <w:p w14:paraId="3F72637D" w14:textId="77777777" w:rsidR="002A0EC2" w:rsidRPr="00C273EC" w:rsidRDefault="002A0EC2" w:rsidP="00C273EC">
      <w:pPr>
        <w:pStyle w:val="Textoindependiente"/>
        <w:rPr>
          <w:rFonts w:cs="Tahoma"/>
          <w:color w:val="000000" w:themeColor="text1"/>
        </w:rPr>
      </w:pPr>
    </w:p>
    <w:p w14:paraId="225F8475" w14:textId="77777777" w:rsidR="002A0EC2" w:rsidRPr="00C273EC" w:rsidRDefault="002A0EC2" w:rsidP="00C273EC">
      <w:pPr>
        <w:pStyle w:val="Prrafodelista"/>
        <w:numPr>
          <w:ilvl w:val="0"/>
          <w:numId w:val="227"/>
        </w:numPr>
        <w:tabs>
          <w:tab w:val="left" w:pos="1697"/>
          <w:tab w:val="left" w:pos="1699"/>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Analizar</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proponer</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que</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se</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integren</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las</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modificaciones al</w:t>
      </w:r>
      <w:r w:rsidRPr="00C273EC">
        <w:rPr>
          <w:rFonts w:ascii="Tahoma" w:hAnsi="Tahoma" w:cs="Tahoma"/>
          <w:color w:val="000000" w:themeColor="text1"/>
          <w:spacing w:val="-2"/>
          <w:sz w:val="24"/>
          <w:szCs w:val="24"/>
        </w:rPr>
        <w:t xml:space="preserve"> </w:t>
      </w:r>
      <w:r w:rsidRPr="00C273EC">
        <w:rPr>
          <w:rFonts w:ascii="Tahoma" w:hAnsi="Tahoma" w:cs="Tahoma"/>
          <w:color w:val="000000" w:themeColor="text1"/>
          <w:sz w:val="24"/>
          <w:szCs w:val="24"/>
        </w:rPr>
        <w:t>Clasificador</w:t>
      </w:r>
      <w:r w:rsidRPr="00C273EC">
        <w:rPr>
          <w:rFonts w:ascii="Tahoma" w:hAnsi="Tahoma" w:cs="Tahoma"/>
          <w:color w:val="000000" w:themeColor="text1"/>
          <w:spacing w:val="-2"/>
          <w:sz w:val="24"/>
          <w:szCs w:val="24"/>
        </w:rPr>
        <w:t xml:space="preserve"> </w:t>
      </w:r>
      <w:r w:rsidRPr="00C273EC">
        <w:rPr>
          <w:rFonts w:ascii="Tahoma" w:hAnsi="Tahoma" w:cs="Tahoma"/>
          <w:color w:val="000000" w:themeColor="text1"/>
          <w:sz w:val="24"/>
          <w:szCs w:val="24"/>
        </w:rPr>
        <w:t>por</w:t>
      </w:r>
      <w:r w:rsidRPr="00C273EC">
        <w:rPr>
          <w:rFonts w:ascii="Tahoma" w:hAnsi="Tahoma" w:cs="Tahoma"/>
          <w:color w:val="000000" w:themeColor="text1"/>
          <w:spacing w:val="-2"/>
          <w:sz w:val="24"/>
          <w:szCs w:val="24"/>
        </w:rPr>
        <w:t xml:space="preserve"> </w:t>
      </w:r>
      <w:r w:rsidRPr="00C273EC">
        <w:rPr>
          <w:rFonts w:ascii="Tahoma" w:hAnsi="Tahoma" w:cs="Tahoma"/>
          <w:color w:val="000000" w:themeColor="text1"/>
          <w:sz w:val="24"/>
          <w:szCs w:val="24"/>
        </w:rPr>
        <w:t>Objeto</w:t>
      </w:r>
      <w:r w:rsidRPr="00C273EC">
        <w:rPr>
          <w:rFonts w:ascii="Tahoma" w:hAnsi="Tahoma" w:cs="Tahoma"/>
          <w:color w:val="000000" w:themeColor="text1"/>
          <w:spacing w:val="-3"/>
          <w:sz w:val="24"/>
          <w:szCs w:val="24"/>
        </w:rPr>
        <w:t xml:space="preserve"> </w:t>
      </w:r>
      <w:r w:rsidRPr="00C273EC">
        <w:rPr>
          <w:rFonts w:ascii="Tahoma" w:hAnsi="Tahoma" w:cs="Tahoma"/>
          <w:color w:val="000000" w:themeColor="text1"/>
          <w:sz w:val="24"/>
          <w:szCs w:val="24"/>
        </w:rPr>
        <w:t>del</w:t>
      </w:r>
      <w:r w:rsidRPr="00C273EC">
        <w:rPr>
          <w:rFonts w:ascii="Tahoma" w:hAnsi="Tahoma" w:cs="Tahoma"/>
          <w:color w:val="000000" w:themeColor="text1"/>
          <w:spacing w:val="-2"/>
          <w:sz w:val="24"/>
          <w:szCs w:val="24"/>
        </w:rPr>
        <w:t xml:space="preserve"> </w:t>
      </w:r>
      <w:r w:rsidRPr="00C273EC">
        <w:rPr>
          <w:rFonts w:ascii="Tahoma" w:hAnsi="Tahoma" w:cs="Tahoma"/>
          <w:color w:val="000000" w:themeColor="text1"/>
          <w:sz w:val="24"/>
          <w:szCs w:val="24"/>
        </w:rPr>
        <w:t>Gasto</w:t>
      </w:r>
      <w:r w:rsidRPr="00C273EC">
        <w:rPr>
          <w:rFonts w:ascii="Tahoma" w:hAnsi="Tahoma" w:cs="Tahoma"/>
          <w:color w:val="000000" w:themeColor="text1"/>
          <w:spacing w:val="-3"/>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2"/>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Cámara</w:t>
      </w:r>
      <w:r w:rsidRPr="00C273EC">
        <w:rPr>
          <w:rFonts w:ascii="Tahoma" w:hAnsi="Tahoma" w:cs="Tahoma"/>
          <w:color w:val="000000" w:themeColor="text1"/>
          <w:spacing w:val="-2"/>
          <w:sz w:val="24"/>
          <w:szCs w:val="24"/>
        </w:rPr>
        <w:t xml:space="preserve"> </w:t>
      </w:r>
      <w:r w:rsidRPr="00C273EC">
        <w:rPr>
          <w:rFonts w:ascii="Tahoma" w:hAnsi="Tahoma" w:cs="Tahoma"/>
          <w:color w:val="000000" w:themeColor="text1"/>
          <w:sz w:val="24"/>
          <w:szCs w:val="24"/>
        </w:rPr>
        <w:t>de Diputados, conforme a la normatividad aplicable.</w:t>
      </w:r>
    </w:p>
    <w:p w14:paraId="4569525F" w14:textId="77777777" w:rsidR="002A0EC2" w:rsidRPr="00C273EC" w:rsidRDefault="002A0EC2" w:rsidP="00C273EC">
      <w:pPr>
        <w:pStyle w:val="Textoindependiente"/>
        <w:rPr>
          <w:rFonts w:cs="Tahoma"/>
          <w:color w:val="000000" w:themeColor="text1"/>
        </w:rPr>
      </w:pPr>
    </w:p>
    <w:p w14:paraId="7489E67E" w14:textId="7001DF9C" w:rsidR="002A0EC2" w:rsidRPr="00C273EC" w:rsidRDefault="002A0EC2" w:rsidP="00C273EC">
      <w:pPr>
        <w:pStyle w:val="Prrafodelista"/>
        <w:numPr>
          <w:ilvl w:val="0"/>
          <w:numId w:val="227"/>
        </w:numPr>
        <w:tabs>
          <w:tab w:val="left" w:pos="1699"/>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Mantener actualizado el Catálogo de Centros de Registro y Unidades Responsables de Gasto de la Cámara de Diputados.</w:t>
      </w:r>
    </w:p>
    <w:p w14:paraId="1400B73B" w14:textId="77777777" w:rsidR="003E3B5B" w:rsidRPr="00C273EC" w:rsidRDefault="003E3B5B" w:rsidP="00C273EC">
      <w:pPr>
        <w:pStyle w:val="Prrafodelista"/>
        <w:spacing w:after="0" w:line="240" w:lineRule="auto"/>
        <w:ind w:left="0"/>
        <w:rPr>
          <w:rFonts w:ascii="Tahoma" w:hAnsi="Tahoma" w:cs="Tahoma"/>
          <w:color w:val="000000" w:themeColor="text1"/>
          <w:sz w:val="24"/>
          <w:szCs w:val="24"/>
        </w:rPr>
      </w:pPr>
    </w:p>
    <w:p w14:paraId="695C63C3" w14:textId="77777777" w:rsidR="002A0EC2" w:rsidRPr="00C273EC" w:rsidRDefault="002A0EC2" w:rsidP="00C273EC">
      <w:pPr>
        <w:pStyle w:val="Prrafodelista"/>
        <w:numPr>
          <w:ilvl w:val="0"/>
          <w:numId w:val="227"/>
        </w:numPr>
        <w:tabs>
          <w:tab w:val="left" w:pos="1003"/>
          <w:tab w:val="left" w:pos="1005"/>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 xml:space="preserve">Elaborar e integrar información en materia de transparencia correspondiente a la Dirección de </w:t>
      </w:r>
      <w:r w:rsidRPr="00C273EC">
        <w:rPr>
          <w:rFonts w:ascii="Tahoma" w:hAnsi="Tahoma" w:cs="Tahoma"/>
          <w:color w:val="000000" w:themeColor="text1"/>
          <w:spacing w:val="-2"/>
          <w:sz w:val="24"/>
          <w:szCs w:val="24"/>
        </w:rPr>
        <w:t>Presupuesto.</w:t>
      </w:r>
    </w:p>
    <w:p w14:paraId="186C1093" w14:textId="77777777" w:rsidR="002A0EC2" w:rsidRPr="00C273EC" w:rsidRDefault="002A0EC2" w:rsidP="00C273EC">
      <w:pPr>
        <w:pStyle w:val="Textoindependiente"/>
        <w:rPr>
          <w:rFonts w:cs="Tahoma"/>
          <w:color w:val="000000" w:themeColor="text1"/>
        </w:rPr>
      </w:pPr>
    </w:p>
    <w:p w14:paraId="04C49DFD" w14:textId="77777777" w:rsidR="002A0EC2" w:rsidRPr="00C273EC" w:rsidRDefault="002A0EC2" w:rsidP="00C273EC">
      <w:pPr>
        <w:pStyle w:val="Prrafodelista"/>
        <w:numPr>
          <w:ilvl w:val="0"/>
          <w:numId w:val="227"/>
        </w:numPr>
        <w:tabs>
          <w:tab w:val="left" w:pos="1003"/>
          <w:tab w:val="left" w:pos="1005"/>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 xml:space="preserve">Implementar las actividades en las materias de transparencia, datos personales, archivos, Sistema de Evaluación del Desempeño y Marco Integrado de Control Interno, de conformidad con las disposiciones </w:t>
      </w:r>
      <w:r w:rsidRPr="00C273EC">
        <w:rPr>
          <w:rFonts w:ascii="Tahoma" w:hAnsi="Tahoma" w:cs="Tahoma"/>
          <w:color w:val="000000" w:themeColor="text1"/>
          <w:spacing w:val="-2"/>
          <w:sz w:val="24"/>
          <w:szCs w:val="24"/>
        </w:rPr>
        <w:t>aplicables.</w:t>
      </w:r>
    </w:p>
    <w:p w14:paraId="05EDAA70" w14:textId="77777777" w:rsidR="002A0EC2" w:rsidRPr="00C273EC" w:rsidRDefault="002A0EC2" w:rsidP="00C273EC">
      <w:pPr>
        <w:pStyle w:val="Textoindependiente"/>
        <w:rPr>
          <w:rFonts w:cs="Tahoma"/>
          <w:color w:val="000000" w:themeColor="text1"/>
        </w:rPr>
      </w:pPr>
    </w:p>
    <w:p w14:paraId="09B02EA8" w14:textId="77777777" w:rsidR="002A0EC2" w:rsidRPr="00C273EC" w:rsidRDefault="002A0EC2" w:rsidP="00C273EC">
      <w:pPr>
        <w:pStyle w:val="Prrafodelista"/>
        <w:numPr>
          <w:ilvl w:val="0"/>
          <w:numId w:val="227"/>
        </w:numPr>
        <w:tabs>
          <w:tab w:val="left" w:pos="1003"/>
          <w:tab w:val="left" w:pos="1005"/>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Elaborar el informe sobre el ejercicio del presupuesto de las unidades responsables de gasto, para su integración al informe del Sistema de Evaluación del Desempeño de la Cámara de Diputados.</w:t>
      </w:r>
    </w:p>
    <w:p w14:paraId="46FA9DB3" w14:textId="77777777" w:rsidR="002A0EC2" w:rsidRPr="00C273EC" w:rsidRDefault="002A0EC2" w:rsidP="00C273EC">
      <w:pPr>
        <w:pStyle w:val="Textoindependiente"/>
        <w:rPr>
          <w:rFonts w:cs="Tahoma"/>
          <w:color w:val="000000" w:themeColor="text1"/>
        </w:rPr>
      </w:pPr>
    </w:p>
    <w:p w14:paraId="1780BE7C" w14:textId="77777777" w:rsidR="002A0EC2" w:rsidRPr="00C273EC" w:rsidRDefault="002A0EC2" w:rsidP="00C273EC">
      <w:pPr>
        <w:pStyle w:val="Prrafodelista"/>
        <w:numPr>
          <w:ilvl w:val="0"/>
          <w:numId w:val="227"/>
        </w:numPr>
        <w:tabs>
          <w:tab w:val="left" w:pos="1003"/>
          <w:tab w:val="left" w:pos="1005"/>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Elaborar los informes y reportes presupuestales, de conformidad</w:t>
      </w:r>
      <w:r w:rsidRPr="00C273EC">
        <w:rPr>
          <w:rFonts w:ascii="Tahoma" w:hAnsi="Tahoma" w:cs="Tahoma"/>
          <w:color w:val="000000" w:themeColor="text1"/>
          <w:spacing w:val="-16"/>
          <w:sz w:val="24"/>
          <w:szCs w:val="24"/>
        </w:rPr>
        <w:t xml:space="preserve"> </w:t>
      </w:r>
      <w:r w:rsidRPr="00C273EC">
        <w:rPr>
          <w:rFonts w:ascii="Tahoma" w:hAnsi="Tahoma" w:cs="Tahoma"/>
          <w:color w:val="000000" w:themeColor="text1"/>
          <w:sz w:val="24"/>
          <w:szCs w:val="24"/>
        </w:rPr>
        <w:t>con</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las</w:t>
      </w:r>
      <w:r w:rsidRPr="00C273EC">
        <w:rPr>
          <w:rFonts w:ascii="Tahoma" w:hAnsi="Tahoma" w:cs="Tahoma"/>
          <w:color w:val="000000" w:themeColor="text1"/>
          <w:spacing w:val="-14"/>
          <w:sz w:val="24"/>
          <w:szCs w:val="24"/>
        </w:rPr>
        <w:t xml:space="preserve"> </w:t>
      </w:r>
      <w:r w:rsidRPr="00C273EC">
        <w:rPr>
          <w:rFonts w:ascii="Tahoma" w:hAnsi="Tahoma" w:cs="Tahoma"/>
          <w:color w:val="000000" w:themeColor="text1"/>
          <w:sz w:val="24"/>
          <w:szCs w:val="24"/>
        </w:rPr>
        <w:t>designaciones</w:t>
      </w:r>
      <w:r w:rsidRPr="00C273EC">
        <w:rPr>
          <w:rFonts w:ascii="Tahoma" w:hAnsi="Tahoma" w:cs="Tahoma"/>
          <w:color w:val="000000" w:themeColor="text1"/>
          <w:spacing w:val="-14"/>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16"/>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14"/>
          <w:sz w:val="24"/>
          <w:szCs w:val="24"/>
        </w:rPr>
        <w:t xml:space="preserve"> </w:t>
      </w:r>
      <w:r w:rsidRPr="00C273EC">
        <w:rPr>
          <w:rFonts w:ascii="Tahoma" w:hAnsi="Tahoma" w:cs="Tahoma"/>
          <w:color w:val="000000" w:themeColor="text1"/>
          <w:sz w:val="24"/>
          <w:szCs w:val="24"/>
        </w:rPr>
        <w:t>Dirección</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 xml:space="preserve">de </w:t>
      </w:r>
      <w:r w:rsidRPr="00C273EC">
        <w:rPr>
          <w:rFonts w:ascii="Tahoma" w:hAnsi="Tahoma" w:cs="Tahoma"/>
          <w:color w:val="000000" w:themeColor="text1"/>
          <w:spacing w:val="-2"/>
          <w:sz w:val="24"/>
          <w:szCs w:val="24"/>
        </w:rPr>
        <w:t>Presupuesto.</w:t>
      </w:r>
    </w:p>
    <w:p w14:paraId="41186873" w14:textId="77777777" w:rsidR="002A0EC2" w:rsidRPr="00C273EC" w:rsidRDefault="002A0EC2" w:rsidP="00C273EC">
      <w:pPr>
        <w:pStyle w:val="Textoindependiente"/>
        <w:rPr>
          <w:rFonts w:cs="Tahoma"/>
          <w:color w:val="000000" w:themeColor="text1"/>
        </w:rPr>
      </w:pPr>
    </w:p>
    <w:p w14:paraId="606BCF9A" w14:textId="77777777" w:rsidR="002A0EC2" w:rsidRPr="00C273EC" w:rsidRDefault="002A0EC2" w:rsidP="00C273EC">
      <w:pPr>
        <w:pStyle w:val="Prrafodelista"/>
        <w:numPr>
          <w:ilvl w:val="0"/>
          <w:numId w:val="227"/>
        </w:numPr>
        <w:tabs>
          <w:tab w:val="left" w:pos="1006"/>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Realizar, además, todas aquellas funciones que coadyuven</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al</w:t>
      </w:r>
      <w:r w:rsidRPr="00C273EC">
        <w:rPr>
          <w:rFonts w:ascii="Tahoma" w:hAnsi="Tahoma" w:cs="Tahoma"/>
          <w:color w:val="000000" w:themeColor="text1"/>
          <w:spacing w:val="-3"/>
          <w:sz w:val="24"/>
          <w:szCs w:val="24"/>
        </w:rPr>
        <w:t xml:space="preserve"> </w:t>
      </w:r>
      <w:r w:rsidRPr="00C273EC">
        <w:rPr>
          <w:rFonts w:ascii="Tahoma" w:hAnsi="Tahoma" w:cs="Tahoma"/>
          <w:color w:val="000000" w:themeColor="text1"/>
          <w:sz w:val="24"/>
          <w:szCs w:val="24"/>
        </w:rPr>
        <w:t>logro</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7"/>
          <w:sz w:val="24"/>
          <w:szCs w:val="24"/>
        </w:rPr>
        <w:t xml:space="preserve"> </w:t>
      </w:r>
      <w:r w:rsidRPr="00C273EC">
        <w:rPr>
          <w:rFonts w:ascii="Tahoma" w:hAnsi="Tahoma" w:cs="Tahoma"/>
          <w:color w:val="000000" w:themeColor="text1"/>
          <w:sz w:val="24"/>
          <w:szCs w:val="24"/>
        </w:rPr>
        <w:t>su</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objetivo</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6"/>
          <w:sz w:val="24"/>
          <w:szCs w:val="24"/>
        </w:rPr>
        <w:t xml:space="preserve"> </w:t>
      </w:r>
      <w:r w:rsidRPr="00C273EC">
        <w:rPr>
          <w:rFonts w:ascii="Tahoma" w:hAnsi="Tahoma" w:cs="Tahoma"/>
          <w:color w:val="000000" w:themeColor="text1"/>
          <w:sz w:val="24"/>
          <w:szCs w:val="24"/>
        </w:rPr>
        <w:t>las</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que</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se</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deriven del presente manual, así como de las normas, disposiciones y acuerdos aplicables.</w:t>
      </w:r>
    </w:p>
    <w:p w14:paraId="7DAA3FA4" w14:textId="77777777" w:rsidR="009872FE" w:rsidRDefault="009872FE" w:rsidP="009872FE">
      <w:pPr>
        <w:pStyle w:val="Ttulo3"/>
        <w:rPr>
          <w:rFonts w:eastAsiaTheme="minorHAnsi" w:cs="Tahoma"/>
          <w:b/>
          <w:bCs/>
          <w:smallCaps/>
          <w:lang w:val="en-US"/>
        </w:rPr>
        <w:sectPr w:rsidR="009872FE" w:rsidSect="009872FE">
          <w:type w:val="continuous"/>
          <w:pgSz w:w="15840" w:h="12240" w:orient="landscape" w:code="1"/>
          <w:pgMar w:top="1440" w:right="1440" w:bottom="1440" w:left="1440" w:header="720" w:footer="720" w:gutter="0"/>
          <w:cols w:num="2" w:space="720"/>
          <w:docGrid w:linePitch="360"/>
        </w:sectPr>
      </w:pPr>
    </w:p>
    <w:p w14:paraId="7E163E14" w14:textId="484F3519" w:rsidR="009872FE" w:rsidRDefault="009872FE" w:rsidP="009872FE">
      <w:pPr>
        <w:pStyle w:val="Ttulo3"/>
        <w:rPr>
          <w:rFonts w:eastAsiaTheme="minorHAnsi" w:cs="Tahoma"/>
          <w:b/>
          <w:bCs/>
          <w:smallCaps/>
          <w:lang w:val="en-US"/>
        </w:rPr>
      </w:pPr>
    </w:p>
    <w:p w14:paraId="21B4E7A3" w14:textId="77777777" w:rsidR="004114D4" w:rsidRPr="004114D4" w:rsidRDefault="004114D4" w:rsidP="004114D4"/>
    <w:p w14:paraId="0E95DA61" w14:textId="712AE1AE" w:rsidR="002A0EC2" w:rsidRPr="00C273EC" w:rsidRDefault="002A0EC2" w:rsidP="00C273EC">
      <w:pPr>
        <w:pStyle w:val="Ttulo3"/>
        <w:spacing w:before="0"/>
        <w:rPr>
          <w:rFonts w:ascii="Tahoma" w:hAnsi="Tahoma" w:cs="Tahoma"/>
          <w:b/>
          <w:color w:val="000000" w:themeColor="text1"/>
        </w:rPr>
      </w:pPr>
      <w:r w:rsidRPr="00C273EC">
        <w:rPr>
          <w:rFonts w:ascii="Tahoma" w:hAnsi="Tahoma" w:cs="Tahoma"/>
          <w:b/>
          <w:color w:val="000000" w:themeColor="text1"/>
        </w:rPr>
        <w:t xml:space="preserve">DEPARTAMENTO DE REGISTRO Y SEGUIMIENTO DEL EJERCICIO </w:t>
      </w:r>
      <w:r w:rsidRPr="00C273EC">
        <w:rPr>
          <w:rFonts w:ascii="Tahoma" w:hAnsi="Tahoma" w:cs="Tahoma"/>
          <w:b/>
          <w:color w:val="000000" w:themeColor="text1"/>
          <w:spacing w:val="-2"/>
        </w:rPr>
        <w:t>PRESUPUESTAL</w:t>
      </w:r>
    </w:p>
    <w:p w14:paraId="25E769C5" w14:textId="77777777" w:rsidR="002A0EC2" w:rsidRPr="00C273EC" w:rsidRDefault="002A0EC2" w:rsidP="00C273EC">
      <w:pPr>
        <w:pStyle w:val="Textoindependiente"/>
        <w:rPr>
          <w:rFonts w:cs="Tahoma"/>
          <w:color w:val="000000" w:themeColor="text1"/>
        </w:rPr>
      </w:pPr>
    </w:p>
    <w:p w14:paraId="39D17CB0" w14:textId="77777777" w:rsidR="002A0EC2" w:rsidRPr="00C273EC" w:rsidRDefault="002A0EC2" w:rsidP="00C273EC">
      <w:pPr>
        <w:pStyle w:val="Ttulo5"/>
        <w:spacing w:before="0" w:line="240" w:lineRule="auto"/>
        <w:rPr>
          <w:rFonts w:ascii="Tahoma" w:hAnsi="Tahoma" w:cs="Tahoma"/>
          <w:b/>
          <w:i w:val="0"/>
          <w:color w:val="000000" w:themeColor="text1"/>
          <w:sz w:val="24"/>
          <w:szCs w:val="24"/>
        </w:rPr>
      </w:pPr>
      <w:r w:rsidRPr="00C273EC">
        <w:rPr>
          <w:rFonts w:ascii="Tahoma" w:hAnsi="Tahoma" w:cs="Tahoma"/>
          <w:b/>
          <w:i w:val="0"/>
          <w:color w:val="000000" w:themeColor="text1"/>
          <w:spacing w:val="-2"/>
          <w:sz w:val="24"/>
          <w:szCs w:val="24"/>
        </w:rPr>
        <w:t>Objetivo</w:t>
      </w:r>
    </w:p>
    <w:p w14:paraId="34A948C6" w14:textId="77777777" w:rsidR="002A0EC2" w:rsidRPr="00C273EC" w:rsidRDefault="002A0EC2" w:rsidP="00C273EC">
      <w:pPr>
        <w:pStyle w:val="Textoindependiente"/>
        <w:rPr>
          <w:rFonts w:cs="Tahoma"/>
          <w:b w:val="0"/>
          <w:color w:val="000000" w:themeColor="text1"/>
        </w:rPr>
      </w:pPr>
    </w:p>
    <w:p w14:paraId="5D59AFCA" w14:textId="77777777" w:rsidR="002A0EC2" w:rsidRPr="00C273EC" w:rsidRDefault="002A0EC2" w:rsidP="00C273EC">
      <w:pPr>
        <w:spacing w:after="0" w:line="240" w:lineRule="auto"/>
        <w:jc w:val="both"/>
        <w:rPr>
          <w:rFonts w:ascii="Tahoma" w:hAnsi="Tahoma" w:cs="Tahoma"/>
          <w:color w:val="000000" w:themeColor="text1"/>
          <w:sz w:val="24"/>
          <w:szCs w:val="24"/>
        </w:rPr>
      </w:pPr>
      <w:r w:rsidRPr="00C273EC">
        <w:rPr>
          <w:rFonts w:ascii="Tahoma" w:hAnsi="Tahoma" w:cs="Tahoma"/>
          <w:color w:val="000000" w:themeColor="text1"/>
          <w:sz w:val="24"/>
          <w:szCs w:val="24"/>
        </w:rPr>
        <w:t>Verificar</w:t>
      </w:r>
      <w:r w:rsidRPr="00C273EC">
        <w:rPr>
          <w:rFonts w:ascii="Tahoma" w:hAnsi="Tahoma" w:cs="Tahoma"/>
          <w:color w:val="000000" w:themeColor="text1"/>
          <w:spacing w:val="-11"/>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13"/>
          <w:sz w:val="24"/>
          <w:szCs w:val="24"/>
        </w:rPr>
        <w:t xml:space="preserve"> </w:t>
      </w:r>
      <w:r w:rsidRPr="00C273EC">
        <w:rPr>
          <w:rFonts w:ascii="Tahoma" w:hAnsi="Tahoma" w:cs="Tahoma"/>
          <w:color w:val="000000" w:themeColor="text1"/>
          <w:sz w:val="24"/>
          <w:szCs w:val="24"/>
        </w:rPr>
        <w:t>analizar</w:t>
      </w:r>
      <w:r w:rsidRPr="00C273EC">
        <w:rPr>
          <w:rFonts w:ascii="Tahoma" w:hAnsi="Tahoma" w:cs="Tahoma"/>
          <w:color w:val="000000" w:themeColor="text1"/>
          <w:spacing w:val="-11"/>
          <w:sz w:val="24"/>
          <w:szCs w:val="24"/>
        </w:rPr>
        <w:t xml:space="preserve"> </w:t>
      </w:r>
      <w:r w:rsidRPr="00C273EC">
        <w:rPr>
          <w:rFonts w:ascii="Tahoma" w:hAnsi="Tahoma" w:cs="Tahoma"/>
          <w:color w:val="000000" w:themeColor="text1"/>
          <w:sz w:val="24"/>
          <w:szCs w:val="24"/>
        </w:rPr>
        <w:t>en</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plataforma</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tecnológica</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administrativa</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que</w:t>
      </w:r>
      <w:r w:rsidRPr="00C273EC">
        <w:rPr>
          <w:rFonts w:ascii="Tahoma" w:hAnsi="Tahoma" w:cs="Tahoma"/>
          <w:color w:val="000000" w:themeColor="text1"/>
          <w:spacing w:val="-14"/>
          <w:sz w:val="24"/>
          <w:szCs w:val="24"/>
        </w:rPr>
        <w:t xml:space="preserve"> </w:t>
      </w:r>
      <w:r w:rsidRPr="00C273EC">
        <w:rPr>
          <w:rFonts w:ascii="Tahoma" w:hAnsi="Tahoma" w:cs="Tahoma"/>
          <w:color w:val="000000" w:themeColor="text1"/>
          <w:sz w:val="24"/>
          <w:szCs w:val="24"/>
        </w:rPr>
        <w:t>opera</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en</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Cámara</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Diputados,</w:t>
      </w:r>
      <w:r w:rsidRPr="00C273EC">
        <w:rPr>
          <w:rFonts w:ascii="Tahoma" w:hAnsi="Tahoma" w:cs="Tahoma"/>
          <w:color w:val="000000" w:themeColor="text1"/>
          <w:spacing w:val="-13"/>
          <w:sz w:val="24"/>
          <w:szCs w:val="24"/>
        </w:rPr>
        <w:t xml:space="preserve"> </w:t>
      </w:r>
      <w:r w:rsidRPr="00C273EC">
        <w:rPr>
          <w:rFonts w:ascii="Tahoma" w:hAnsi="Tahoma" w:cs="Tahoma"/>
          <w:color w:val="000000" w:themeColor="text1"/>
          <w:sz w:val="24"/>
          <w:szCs w:val="24"/>
        </w:rPr>
        <w:t>que</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el</w:t>
      </w:r>
      <w:r w:rsidRPr="00C273EC">
        <w:rPr>
          <w:rFonts w:ascii="Tahoma" w:hAnsi="Tahoma" w:cs="Tahoma"/>
          <w:color w:val="000000" w:themeColor="text1"/>
          <w:spacing w:val="-11"/>
          <w:sz w:val="24"/>
          <w:szCs w:val="24"/>
        </w:rPr>
        <w:t xml:space="preserve"> </w:t>
      </w:r>
      <w:r w:rsidRPr="00C273EC">
        <w:rPr>
          <w:rFonts w:ascii="Tahoma" w:hAnsi="Tahoma" w:cs="Tahoma"/>
          <w:color w:val="000000" w:themeColor="text1"/>
          <w:sz w:val="24"/>
          <w:szCs w:val="24"/>
        </w:rPr>
        <w:t>presupuesto devengado,</w:t>
      </w:r>
      <w:r w:rsidRPr="00C273EC">
        <w:rPr>
          <w:rFonts w:ascii="Tahoma" w:hAnsi="Tahoma" w:cs="Tahoma"/>
          <w:color w:val="000000" w:themeColor="text1"/>
          <w:spacing w:val="-1"/>
          <w:sz w:val="24"/>
          <w:szCs w:val="24"/>
        </w:rPr>
        <w:t xml:space="preserve"> </w:t>
      </w:r>
      <w:r w:rsidRPr="00C273EC">
        <w:rPr>
          <w:rFonts w:ascii="Tahoma" w:hAnsi="Tahoma" w:cs="Tahoma"/>
          <w:color w:val="000000" w:themeColor="text1"/>
          <w:sz w:val="24"/>
          <w:szCs w:val="24"/>
        </w:rPr>
        <w:t>ejercido y</w:t>
      </w:r>
      <w:r w:rsidRPr="00C273EC">
        <w:rPr>
          <w:rFonts w:ascii="Tahoma" w:hAnsi="Tahoma" w:cs="Tahoma"/>
          <w:color w:val="000000" w:themeColor="text1"/>
          <w:spacing w:val="-1"/>
          <w:sz w:val="24"/>
          <w:szCs w:val="24"/>
        </w:rPr>
        <w:t xml:space="preserve"> </w:t>
      </w:r>
      <w:r w:rsidRPr="00C273EC">
        <w:rPr>
          <w:rFonts w:ascii="Tahoma" w:hAnsi="Tahoma" w:cs="Tahoma"/>
          <w:color w:val="000000" w:themeColor="text1"/>
          <w:sz w:val="24"/>
          <w:szCs w:val="24"/>
        </w:rPr>
        <w:t>pagado se registre</w:t>
      </w:r>
      <w:r w:rsidRPr="00C273EC">
        <w:rPr>
          <w:rFonts w:ascii="Tahoma" w:hAnsi="Tahoma" w:cs="Tahoma"/>
          <w:color w:val="000000" w:themeColor="text1"/>
          <w:spacing w:val="-2"/>
          <w:sz w:val="24"/>
          <w:szCs w:val="24"/>
        </w:rPr>
        <w:t xml:space="preserve"> </w:t>
      </w:r>
      <w:r w:rsidRPr="00C273EC">
        <w:rPr>
          <w:rFonts w:ascii="Tahoma" w:hAnsi="Tahoma" w:cs="Tahoma"/>
          <w:color w:val="000000" w:themeColor="text1"/>
          <w:sz w:val="24"/>
          <w:szCs w:val="24"/>
        </w:rPr>
        <w:t>conforme a la normatividad aplicable,</w:t>
      </w:r>
      <w:r w:rsidRPr="00C273EC">
        <w:rPr>
          <w:rFonts w:ascii="Tahoma" w:hAnsi="Tahoma" w:cs="Tahoma"/>
          <w:color w:val="000000" w:themeColor="text1"/>
          <w:spacing w:val="-1"/>
          <w:sz w:val="24"/>
          <w:szCs w:val="24"/>
        </w:rPr>
        <w:t xml:space="preserve"> </w:t>
      </w:r>
      <w:r w:rsidRPr="00C273EC">
        <w:rPr>
          <w:rFonts w:ascii="Tahoma" w:hAnsi="Tahoma" w:cs="Tahoma"/>
          <w:color w:val="000000" w:themeColor="text1"/>
          <w:sz w:val="24"/>
          <w:szCs w:val="24"/>
        </w:rPr>
        <w:t>así como realizar la codificación de los ingresos y gastos de las operaciones.</w:t>
      </w:r>
    </w:p>
    <w:p w14:paraId="54B9CCBF" w14:textId="77777777" w:rsidR="002A0EC2" w:rsidRPr="00C273EC" w:rsidRDefault="002A0EC2" w:rsidP="00C273EC">
      <w:pPr>
        <w:pStyle w:val="Textoindependiente"/>
        <w:rPr>
          <w:rFonts w:cs="Tahoma"/>
          <w:color w:val="000000" w:themeColor="text1"/>
        </w:rPr>
      </w:pPr>
    </w:p>
    <w:p w14:paraId="76F09898" w14:textId="77777777" w:rsidR="002A0EC2" w:rsidRPr="00C273EC" w:rsidRDefault="002A0EC2" w:rsidP="00C273EC">
      <w:pPr>
        <w:pStyle w:val="Ttulo5"/>
        <w:spacing w:before="0" w:line="240" w:lineRule="auto"/>
        <w:rPr>
          <w:rFonts w:ascii="Tahoma" w:hAnsi="Tahoma" w:cs="Tahoma"/>
          <w:b/>
          <w:i w:val="0"/>
          <w:color w:val="000000" w:themeColor="text1"/>
          <w:sz w:val="24"/>
          <w:szCs w:val="24"/>
        </w:rPr>
      </w:pPr>
      <w:r w:rsidRPr="00C273EC">
        <w:rPr>
          <w:rFonts w:ascii="Tahoma" w:hAnsi="Tahoma" w:cs="Tahoma"/>
          <w:b/>
          <w:i w:val="0"/>
          <w:color w:val="000000" w:themeColor="text1"/>
          <w:spacing w:val="-2"/>
          <w:sz w:val="24"/>
          <w:szCs w:val="24"/>
        </w:rPr>
        <w:t>Funciones</w:t>
      </w:r>
    </w:p>
    <w:p w14:paraId="071AFDED" w14:textId="77777777" w:rsidR="002A0EC2" w:rsidRPr="00C273EC" w:rsidRDefault="002A0EC2" w:rsidP="00C273EC">
      <w:pPr>
        <w:pStyle w:val="Textoindependiente"/>
        <w:rPr>
          <w:rFonts w:cs="Tahoma"/>
          <w:b w:val="0"/>
          <w:color w:val="000000" w:themeColor="text1"/>
        </w:rPr>
      </w:pPr>
    </w:p>
    <w:p w14:paraId="26EAD58E" w14:textId="77777777" w:rsidR="009872FE" w:rsidRPr="00C273EC" w:rsidRDefault="009872FE" w:rsidP="00C273EC">
      <w:pPr>
        <w:pStyle w:val="Prrafodelista"/>
        <w:numPr>
          <w:ilvl w:val="0"/>
          <w:numId w:val="228"/>
        </w:numPr>
        <w:tabs>
          <w:tab w:val="left" w:pos="1697"/>
          <w:tab w:val="left" w:pos="1699"/>
        </w:tabs>
        <w:spacing w:after="0" w:line="240" w:lineRule="auto"/>
        <w:ind w:left="0"/>
        <w:jc w:val="both"/>
        <w:rPr>
          <w:rFonts w:ascii="Tahoma" w:hAnsi="Tahoma" w:cs="Tahoma"/>
          <w:color w:val="000000" w:themeColor="text1"/>
          <w:sz w:val="24"/>
          <w:szCs w:val="24"/>
        </w:rPr>
        <w:sectPr w:rsidR="009872FE" w:rsidRPr="00C273EC" w:rsidSect="00CA0A5B">
          <w:type w:val="continuous"/>
          <w:pgSz w:w="15840" w:h="12240" w:orient="landscape" w:code="1"/>
          <w:pgMar w:top="1440" w:right="1440" w:bottom="1440" w:left="1440" w:header="720" w:footer="720" w:gutter="0"/>
          <w:cols w:space="720"/>
          <w:docGrid w:linePitch="360"/>
        </w:sectPr>
      </w:pPr>
    </w:p>
    <w:p w14:paraId="318C2692" w14:textId="1CDEB5A2" w:rsidR="002A0EC2" w:rsidRPr="00C273EC" w:rsidRDefault="002A0EC2" w:rsidP="00C273EC">
      <w:pPr>
        <w:pStyle w:val="Prrafodelista"/>
        <w:numPr>
          <w:ilvl w:val="0"/>
          <w:numId w:val="228"/>
        </w:numPr>
        <w:tabs>
          <w:tab w:val="left" w:pos="1697"/>
          <w:tab w:val="left" w:pos="1699"/>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 xml:space="preserve">Codificar la documentación comprobatoria de los ingresos y gastos conforme a la normatividad </w:t>
      </w:r>
      <w:r w:rsidRPr="00C273EC">
        <w:rPr>
          <w:rFonts w:ascii="Tahoma" w:hAnsi="Tahoma" w:cs="Tahoma"/>
          <w:color w:val="000000" w:themeColor="text1"/>
          <w:spacing w:val="-2"/>
          <w:sz w:val="24"/>
          <w:szCs w:val="24"/>
        </w:rPr>
        <w:t>aplicable.</w:t>
      </w:r>
    </w:p>
    <w:p w14:paraId="68B06EBA" w14:textId="77777777" w:rsidR="002A0EC2" w:rsidRPr="00C273EC" w:rsidRDefault="002A0EC2" w:rsidP="00C273EC">
      <w:pPr>
        <w:pStyle w:val="Textoindependiente"/>
        <w:rPr>
          <w:rFonts w:cs="Tahoma"/>
          <w:color w:val="000000" w:themeColor="text1"/>
        </w:rPr>
      </w:pPr>
    </w:p>
    <w:p w14:paraId="5394BE8B" w14:textId="77777777" w:rsidR="002A0EC2" w:rsidRPr="00C273EC" w:rsidRDefault="002A0EC2" w:rsidP="00C273EC">
      <w:pPr>
        <w:pStyle w:val="Prrafodelista"/>
        <w:numPr>
          <w:ilvl w:val="0"/>
          <w:numId w:val="228"/>
        </w:numPr>
        <w:tabs>
          <w:tab w:val="left" w:pos="1697"/>
          <w:tab w:val="left" w:pos="1699"/>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Verificar, analizar y en su caso reclasificar el presupuesto devengado, ejercido y pagado con apego a la normatividad aplicable.</w:t>
      </w:r>
    </w:p>
    <w:p w14:paraId="0C5EC6B2" w14:textId="77777777" w:rsidR="002A0EC2" w:rsidRPr="00C273EC" w:rsidRDefault="002A0EC2" w:rsidP="00C273EC">
      <w:pPr>
        <w:pStyle w:val="Textoindependiente"/>
        <w:rPr>
          <w:rFonts w:cs="Tahoma"/>
          <w:color w:val="000000" w:themeColor="text1"/>
        </w:rPr>
      </w:pPr>
    </w:p>
    <w:p w14:paraId="2AF9593B" w14:textId="77777777" w:rsidR="002A0EC2" w:rsidRPr="00C273EC" w:rsidRDefault="002A0EC2" w:rsidP="00C273EC">
      <w:pPr>
        <w:pStyle w:val="Prrafodelista"/>
        <w:numPr>
          <w:ilvl w:val="0"/>
          <w:numId w:val="228"/>
        </w:numPr>
        <w:tabs>
          <w:tab w:val="left" w:pos="1699"/>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Revisar</w:t>
      </w:r>
      <w:r w:rsidRPr="00C273EC">
        <w:rPr>
          <w:rFonts w:ascii="Tahoma" w:hAnsi="Tahoma" w:cs="Tahoma"/>
          <w:color w:val="000000" w:themeColor="text1"/>
          <w:spacing w:val="-16"/>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cancelación</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del</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presupuesto</w:t>
      </w:r>
      <w:r w:rsidRPr="00C273EC">
        <w:rPr>
          <w:rFonts w:ascii="Tahoma" w:hAnsi="Tahoma" w:cs="Tahoma"/>
          <w:color w:val="000000" w:themeColor="text1"/>
          <w:spacing w:val="-16"/>
          <w:sz w:val="24"/>
          <w:szCs w:val="24"/>
        </w:rPr>
        <w:t xml:space="preserve"> </w:t>
      </w:r>
      <w:r w:rsidRPr="00C273EC">
        <w:rPr>
          <w:rFonts w:ascii="Tahoma" w:hAnsi="Tahoma" w:cs="Tahoma"/>
          <w:color w:val="000000" w:themeColor="text1"/>
          <w:sz w:val="24"/>
          <w:szCs w:val="24"/>
        </w:rPr>
        <w:t>comprometido conforme al ejercicio presupuestal, con base en los registros realizados, para dar seguimiento al presupuesto devengado.</w:t>
      </w:r>
    </w:p>
    <w:p w14:paraId="63D4B2F5" w14:textId="77777777" w:rsidR="002A0EC2" w:rsidRPr="00C273EC" w:rsidRDefault="002A0EC2" w:rsidP="00C273EC">
      <w:pPr>
        <w:pStyle w:val="Prrafodelista"/>
        <w:numPr>
          <w:ilvl w:val="0"/>
          <w:numId w:val="228"/>
        </w:numPr>
        <w:tabs>
          <w:tab w:val="left" w:pos="1697"/>
          <w:tab w:val="left" w:pos="1699"/>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Participar en la depuración de los movimientos presupuestales y conciliar con las unidades responsables de gasto.</w:t>
      </w:r>
    </w:p>
    <w:p w14:paraId="71E2404F" w14:textId="77777777" w:rsidR="002A0EC2" w:rsidRPr="00C273EC" w:rsidRDefault="002A0EC2" w:rsidP="00C273EC">
      <w:pPr>
        <w:pStyle w:val="Textoindependiente"/>
        <w:rPr>
          <w:rFonts w:cs="Tahoma"/>
          <w:color w:val="000000" w:themeColor="text1"/>
        </w:rPr>
      </w:pPr>
    </w:p>
    <w:p w14:paraId="0FCA18B4" w14:textId="77777777" w:rsidR="002A0EC2" w:rsidRPr="00C273EC" w:rsidRDefault="002A0EC2" w:rsidP="00C273EC">
      <w:pPr>
        <w:pStyle w:val="Prrafodelista"/>
        <w:numPr>
          <w:ilvl w:val="0"/>
          <w:numId w:val="228"/>
        </w:numPr>
        <w:tabs>
          <w:tab w:val="left" w:pos="1699"/>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 xml:space="preserve">Procesar, analizar y dar seguimiento a los reportes del presupuesto ejercido y pagado de la Cámara de </w:t>
      </w:r>
      <w:r w:rsidRPr="00C273EC">
        <w:rPr>
          <w:rFonts w:ascii="Tahoma" w:hAnsi="Tahoma" w:cs="Tahoma"/>
          <w:color w:val="000000" w:themeColor="text1"/>
          <w:spacing w:val="-2"/>
          <w:sz w:val="24"/>
          <w:szCs w:val="24"/>
        </w:rPr>
        <w:t>Diputados.</w:t>
      </w:r>
    </w:p>
    <w:p w14:paraId="57226A8F" w14:textId="77777777" w:rsidR="002A0EC2" w:rsidRPr="00C273EC" w:rsidRDefault="002A0EC2" w:rsidP="00C273EC">
      <w:pPr>
        <w:pStyle w:val="Textoindependiente"/>
        <w:rPr>
          <w:rFonts w:cs="Tahoma"/>
          <w:color w:val="000000" w:themeColor="text1"/>
        </w:rPr>
      </w:pPr>
    </w:p>
    <w:p w14:paraId="5E5EE07D" w14:textId="4543B6FE" w:rsidR="002A0EC2" w:rsidRPr="00C273EC" w:rsidRDefault="002A0EC2" w:rsidP="00C273EC">
      <w:pPr>
        <w:pStyle w:val="Prrafodelista"/>
        <w:numPr>
          <w:ilvl w:val="0"/>
          <w:numId w:val="228"/>
        </w:numPr>
        <w:tabs>
          <w:tab w:val="left" w:pos="1696"/>
          <w:tab w:val="left" w:pos="1698"/>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Coadyuvar en la elaboración e integración de información en materia de transparencia correspondiente a la Dirección de Presupuesto.</w:t>
      </w:r>
    </w:p>
    <w:p w14:paraId="65051E5D" w14:textId="77777777" w:rsidR="004114D4" w:rsidRPr="00C273EC" w:rsidRDefault="004114D4" w:rsidP="00C273EC">
      <w:pPr>
        <w:pStyle w:val="Prrafodelista"/>
        <w:spacing w:after="0" w:line="240" w:lineRule="auto"/>
        <w:ind w:left="0"/>
        <w:rPr>
          <w:rFonts w:ascii="Tahoma" w:hAnsi="Tahoma" w:cs="Tahoma"/>
          <w:color w:val="000000" w:themeColor="text1"/>
          <w:sz w:val="24"/>
          <w:szCs w:val="24"/>
        </w:rPr>
      </w:pPr>
    </w:p>
    <w:p w14:paraId="78D714DE" w14:textId="77777777" w:rsidR="002A0EC2" w:rsidRPr="00C273EC" w:rsidRDefault="002A0EC2" w:rsidP="00C273EC">
      <w:pPr>
        <w:pStyle w:val="Prrafodelista"/>
        <w:numPr>
          <w:ilvl w:val="0"/>
          <w:numId w:val="228"/>
        </w:numPr>
        <w:tabs>
          <w:tab w:val="left" w:pos="1003"/>
          <w:tab w:val="left" w:pos="1005"/>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lastRenderedPageBreak/>
        <w:t>Proporcionar a los órganos fiscalizadores el ejercicio del presupuesto de las unidades responsables de gasto de la Cámara de Diputados.</w:t>
      </w:r>
    </w:p>
    <w:p w14:paraId="6E487358" w14:textId="77777777" w:rsidR="002A0EC2" w:rsidRPr="00C273EC" w:rsidRDefault="002A0EC2" w:rsidP="00C273EC">
      <w:pPr>
        <w:pStyle w:val="Textoindependiente"/>
        <w:rPr>
          <w:rFonts w:cs="Tahoma"/>
          <w:color w:val="000000" w:themeColor="text1"/>
        </w:rPr>
      </w:pPr>
    </w:p>
    <w:p w14:paraId="6C7DE9FB" w14:textId="77777777" w:rsidR="002A0EC2" w:rsidRPr="00C273EC" w:rsidRDefault="002A0EC2" w:rsidP="00C273EC">
      <w:pPr>
        <w:pStyle w:val="Prrafodelista"/>
        <w:numPr>
          <w:ilvl w:val="0"/>
          <w:numId w:val="228"/>
        </w:numPr>
        <w:tabs>
          <w:tab w:val="left" w:pos="1003"/>
          <w:tab w:val="left" w:pos="1005"/>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Participar en la conciliación mensual del presupuesto ejercido</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con</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las</w:t>
      </w:r>
      <w:r w:rsidRPr="00C273EC">
        <w:rPr>
          <w:rFonts w:ascii="Tahoma" w:hAnsi="Tahoma" w:cs="Tahoma"/>
          <w:color w:val="000000" w:themeColor="text1"/>
          <w:spacing w:val="-11"/>
          <w:sz w:val="24"/>
          <w:szCs w:val="24"/>
        </w:rPr>
        <w:t xml:space="preserve"> </w:t>
      </w:r>
      <w:r w:rsidRPr="00C273EC">
        <w:rPr>
          <w:rFonts w:ascii="Tahoma" w:hAnsi="Tahoma" w:cs="Tahoma"/>
          <w:color w:val="000000" w:themeColor="text1"/>
          <w:sz w:val="24"/>
          <w:szCs w:val="24"/>
        </w:rPr>
        <w:t>unidades</w:t>
      </w:r>
      <w:r w:rsidRPr="00C273EC">
        <w:rPr>
          <w:rFonts w:ascii="Tahoma" w:hAnsi="Tahoma" w:cs="Tahoma"/>
          <w:color w:val="000000" w:themeColor="text1"/>
          <w:spacing w:val="-11"/>
          <w:sz w:val="24"/>
          <w:szCs w:val="24"/>
        </w:rPr>
        <w:t xml:space="preserve"> </w:t>
      </w:r>
      <w:r w:rsidRPr="00C273EC">
        <w:rPr>
          <w:rFonts w:ascii="Tahoma" w:hAnsi="Tahoma" w:cs="Tahoma"/>
          <w:color w:val="000000" w:themeColor="text1"/>
          <w:sz w:val="24"/>
          <w:szCs w:val="24"/>
        </w:rPr>
        <w:t>responsables</w:t>
      </w:r>
      <w:r w:rsidRPr="00C273EC">
        <w:rPr>
          <w:rFonts w:ascii="Tahoma" w:hAnsi="Tahoma" w:cs="Tahoma"/>
          <w:color w:val="000000" w:themeColor="text1"/>
          <w:spacing w:val="-11"/>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11"/>
          <w:sz w:val="24"/>
          <w:szCs w:val="24"/>
        </w:rPr>
        <w:t xml:space="preserve"> </w:t>
      </w:r>
      <w:r w:rsidRPr="00C273EC">
        <w:rPr>
          <w:rFonts w:ascii="Tahoma" w:hAnsi="Tahoma" w:cs="Tahoma"/>
          <w:color w:val="000000" w:themeColor="text1"/>
          <w:sz w:val="24"/>
          <w:szCs w:val="24"/>
        </w:rPr>
        <w:t>gasto</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con el Departamento de Análisis Contable.</w:t>
      </w:r>
    </w:p>
    <w:p w14:paraId="35863B7E" w14:textId="77777777" w:rsidR="002A0EC2" w:rsidRPr="00C273EC" w:rsidRDefault="002A0EC2" w:rsidP="00C273EC">
      <w:pPr>
        <w:pStyle w:val="Textoindependiente"/>
        <w:rPr>
          <w:rFonts w:cs="Tahoma"/>
          <w:color w:val="000000" w:themeColor="text1"/>
        </w:rPr>
      </w:pPr>
    </w:p>
    <w:p w14:paraId="79A52D9B" w14:textId="77777777" w:rsidR="002A0EC2" w:rsidRPr="00C273EC" w:rsidRDefault="002A0EC2" w:rsidP="00C273EC">
      <w:pPr>
        <w:pStyle w:val="Prrafodelista"/>
        <w:numPr>
          <w:ilvl w:val="0"/>
          <w:numId w:val="228"/>
        </w:numPr>
        <w:tabs>
          <w:tab w:val="left" w:pos="1003"/>
          <w:tab w:val="left" w:pos="1005"/>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 xml:space="preserve">Implementar las actividades en las materias de transparencia, datos personales, archivos, Sistema de Evaluación del Desempeño y Marco Integrado de Control Interno, de conformidad con las disposiciones </w:t>
      </w:r>
      <w:r w:rsidRPr="00C273EC">
        <w:rPr>
          <w:rFonts w:ascii="Tahoma" w:hAnsi="Tahoma" w:cs="Tahoma"/>
          <w:color w:val="000000" w:themeColor="text1"/>
          <w:spacing w:val="-2"/>
          <w:sz w:val="24"/>
          <w:szCs w:val="24"/>
        </w:rPr>
        <w:t>aplicables.</w:t>
      </w:r>
    </w:p>
    <w:p w14:paraId="50D39589" w14:textId="77777777" w:rsidR="002A0EC2" w:rsidRPr="00C273EC" w:rsidRDefault="002A0EC2" w:rsidP="00C273EC">
      <w:pPr>
        <w:pStyle w:val="Textoindependiente"/>
        <w:rPr>
          <w:rFonts w:cs="Tahoma"/>
          <w:color w:val="000000" w:themeColor="text1"/>
        </w:rPr>
      </w:pPr>
    </w:p>
    <w:p w14:paraId="601C76EB" w14:textId="77777777" w:rsidR="002A0EC2" w:rsidRPr="00C273EC" w:rsidRDefault="002A0EC2" w:rsidP="00C273EC">
      <w:pPr>
        <w:pStyle w:val="Prrafodelista"/>
        <w:numPr>
          <w:ilvl w:val="0"/>
          <w:numId w:val="228"/>
        </w:numPr>
        <w:tabs>
          <w:tab w:val="left" w:pos="1005"/>
        </w:tabs>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Elaborar los informes y reportes presupuestales, de conformidad</w:t>
      </w:r>
      <w:r w:rsidRPr="00C273EC">
        <w:rPr>
          <w:rFonts w:ascii="Tahoma" w:hAnsi="Tahoma" w:cs="Tahoma"/>
          <w:color w:val="000000" w:themeColor="text1"/>
          <w:spacing w:val="-16"/>
          <w:sz w:val="24"/>
          <w:szCs w:val="24"/>
        </w:rPr>
        <w:t xml:space="preserve"> </w:t>
      </w:r>
      <w:r w:rsidRPr="00C273EC">
        <w:rPr>
          <w:rFonts w:ascii="Tahoma" w:hAnsi="Tahoma" w:cs="Tahoma"/>
          <w:color w:val="000000" w:themeColor="text1"/>
          <w:sz w:val="24"/>
          <w:szCs w:val="24"/>
        </w:rPr>
        <w:t>con</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las</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designaciones</w:t>
      </w:r>
      <w:r w:rsidRPr="00C273EC">
        <w:rPr>
          <w:rFonts w:ascii="Tahoma" w:hAnsi="Tahoma" w:cs="Tahoma"/>
          <w:color w:val="000000" w:themeColor="text1"/>
          <w:spacing w:val="-13"/>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16"/>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14"/>
          <w:sz w:val="24"/>
          <w:szCs w:val="24"/>
        </w:rPr>
        <w:t xml:space="preserve"> </w:t>
      </w:r>
      <w:r w:rsidRPr="00C273EC">
        <w:rPr>
          <w:rFonts w:ascii="Tahoma" w:hAnsi="Tahoma" w:cs="Tahoma"/>
          <w:color w:val="000000" w:themeColor="text1"/>
          <w:sz w:val="24"/>
          <w:szCs w:val="24"/>
        </w:rPr>
        <w:t>Dirección</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 xml:space="preserve">de </w:t>
      </w:r>
      <w:r w:rsidRPr="00C273EC">
        <w:rPr>
          <w:rFonts w:ascii="Tahoma" w:hAnsi="Tahoma" w:cs="Tahoma"/>
          <w:color w:val="000000" w:themeColor="text1"/>
          <w:spacing w:val="-2"/>
          <w:sz w:val="24"/>
          <w:szCs w:val="24"/>
        </w:rPr>
        <w:t>Presupuesto.</w:t>
      </w:r>
    </w:p>
    <w:p w14:paraId="3F0B0085" w14:textId="77777777" w:rsidR="002A0EC2" w:rsidRPr="00C273EC" w:rsidRDefault="002A0EC2" w:rsidP="00C273EC">
      <w:pPr>
        <w:pStyle w:val="Textoindependiente"/>
        <w:rPr>
          <w:rFonts w:cs="Tahoma"/>
          <w:color w:val="000000" w:themeColor="text1"/>
        </w:rPr>
      </w:pPr>
    </w:p>
    <w:p w14:paraId="241FBE6B" w14:textId="77777777" w:rsidR="002A0EC2" w:rsidRPr="00C273EC" w:rsidRDefault="002A0EC2" w:rsidP="00C273EC">
      <w:pPr>
        <w:pStyle w:val="Prrafodelista"/>
        <w:numPr>
          <w:ilvl w:val="0"/>
          <w:numId w:val="228"/>
        </w:numPr>
        <w:tabs>
          <w:tab w:val="left" w:pos="1003"/>
          <w:tab w:val="left" w:pos="1005"/>
        </w:tabs>
        <w:spacing w:after="0" w:line="240" w:lineRule="auto"/>
        <w:ind w:left="0"/>
        <w:rPr>
          <w:rFonts w:ascii="Tahoma" w:hAnsi="Tahoma" w:cs="Tahoma"/>
          <w:color w:val="000000" w:themeColor="text1"/>
          <w:sz w:val="24"/>
          <w:szCs w:val="24"/>
        </w:rPr>
      </w:pPr>
      <w:r w:rsidRPr="00C273EC">
        <w:rPr>
          <w:rFonts w:ascii="Tahoma" w:hAnsi="Tahoma" w:cs="Tahoma"/>
          <w:color w:val="000000" w:themeColor="text1"/>
          <w:sz w:val="24"/>
          <w:szCs w:val="24"/>
        </w:rPr>
        <w:t>Realizar, además, todas aquellas funciones que coadyuven</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al</w:t>
      </w:r>
      <w:r w:rsidRPr="00C273EC">
        <w:rPr>
          <w:rFonts w:ascii="Tahoma" w:hAnsi="Tahoma" w:cs="Tahoma"/>
          <w:color w:val="000000" w:themeColor="text1"/>
          <w:spacing w:val="-3"/>
          <w:sz w:val="24"/>
          <w:szCs w:val="24"/>
        </w:rPr>
        <w:t xml:space="preserve"> </w:t>
      </w:r>
      <w:r w:rsidRPr="00C273EC">
        <w:rPr>
          <w:rFonts w:ascii="Tahoma" w:hAnsi="Tahoma" w:cs="Tahoma"/>
          <w:color w:val="000000" w:themeColor="text1"/>
          <w:sz w:val="24"/>
          <w:szCs w:val="24"/>
        </w:rPr>
        <w:t>logro</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7"/>
          <w:sz w:val="24"/>
          <w:szCs w:val="24"/>
        </w:rPr>
        <w:t xml:space="preserve"> </w:t>
      </w:r>
      <w:r w:rsidRPr="00C273EC">
        <w:rPr>
          <w:rFonts w:ascii="Tahoma" w:hAnsi="Tahoma" w:cs="Tahoma"/>
          <w:color w:val="000000" w:themeColor="text1"/>
          <w:sz w:val="24"/>
          <w:szCs w:val="24"/>
        </w:rPr>
        <w:t>su</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objetivo</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6"/>
          <w:sz w:val="24"/>
          <w:szCs w:val="24"/>
        </w:rPr>
        <w:t xml:space="preserve"> </w:t>
      </w:r>
      <w:r w:rsidRPr="00C273EC">
        <w:rPr>
          <w:rFonts w:ascii="Tahoma" w:hAnsi="Tahoma" w:cs="Tahoma"/>
          <w:color w:val="000000" w:themeColor="text1"/>
          <w:sz w:val="24"/>
          <w:szCs w:val="24"/>
        </w:rPr>
        <w:t>las</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que</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se</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deriven del presente manual, así como de las normas, disposiciones y acuerdos aplicables.</w:t>
      </w:r>
    </w:p>
    <w:p w14:paraId="2634E959" w14:textId="56E8D3F9" w:rsidR="00F8627F" w:rsidRPr="00C273EC" w:rsidRDefault="00F8627F" w:rsidP="00C273EC">
      <w:pPr>
        <w:spacing w:after="0" w:line="240" w:lineRule="auto"/>
        <w:jc w:val="both"/>
        <w:rPr>
          <w:rFonts w:ascii="Tahoma" w:hAnsi="Tahoma" w:cs="Tahoma"/>
          <w:b/>
          <w:bCs/>
          <w:color w:val="000000" w:themeColor="text1"/>
          <w:sz w:val="24"/>
          <w:szCs w:val="24"/>
        </w:rPr>
      </w:pPr>
    </w:p>
    <w:p w14:paraId="5C5F6B8F" w14:textId="77777777" w:rsidR="009872FE" w:rsidRDefault="009872FE" w:rsidP="00BA6677">
      <w:pPr>
        <w:spacing w:after="0" w:line="240" w:lineRule="auto"/>
        <w:jc w:val="both"/>
        <w:rPr>
          <w:rFonts w:ascii="Tahoma" w:hAnsi="Tahoma" w:cs="Tahoma"/>
          <w:b/>
          <w:bCs/>
          <w:color w:val="0070C0"/>
          <w:sz w:val="24"/>
          <w:szCs w:val="24"/>
        </w:rPr>
        <w:sectPr w:rsidR="009872FE" w:rsidSect="009872FE">
          <w:type w:val="continuous"/>
          <w:pgSz w:w="15840" w:h="12240" w:orient="landscape" w:code="1"/>
          <w:pgMar w:top="1440" w:right="1440" w:bottom="1440" w:left="1440" w:header="720" w:footer="720" w:gutter="0"/>
          <w:cols w:num="2" w:space="720"/>
          <w:docGrid w:linePitch="360"/>
        </w:sectPr>
      </w:pPr>
    </w:p>
    <w:p w14:paraId="3D18CCBA" w14:textId="1A0F69ED" w:rsidR="00F8627F" w:rsidRDefault="00F8627F" w:rsidP="00BA6677">
      <w:pPr>
        <w:spacing w:after="0" w:line="240" w:lineRule="auto"/>
        <w:jc w:val="both"/>
        <w:rPr>
          <w:rFonts w:ascii="Tahoma" w:hAnsi="Tahoma" w:cs="Tahoma"/>
          <w:b/>
          <w:bCs/>
          <w:color w:val="0070C0"/>
          <w:sz w:val="24"/>
          <w:szCs w:val="24"/>
        </w:rPr>
      </w:pPr>
    </w:p>
    <w:p w14:paraId="7DC2C236" w14:textId="59300B14" w:rsidR="00EE4C67" w:rsidRDefault="00EE4C67">
      <w:pPr>
        <w:rPr>
          <w:rFonts w:ascii="Tahoma" w:hAnsi="Tahoma" w:cs="Tahoma"/>
          <w:b/>
          <w:bCs/>
          <w:color w:val="0070C0"/>
          <w:sz w:val="24"/>
          <w:szCs w:val="24"/>
        </w:rPr>
      </w:pPr>
      <w:r>
        <w:rPr>
          <w:rFonts w:ascii="Tahoma" w:hAnsi="Tahoma" w:cs="Tahoma"/>
          <w:b/>
          <w:bCs/>
          <w:color w:val="0070C0"/>
          <w:sz w:val="24"/>
          <w:szCs w:val="24"/>
        </w:rPr>
        <w:br w:type="page"/>
      </w:r>
    </w:p>
    <w:p w14:paraId="56B951E4" w14:textId="77777777" w:rsidR="00EE4C67" w:rsidRDefault="00EE4C67" w:rsidP="00EE4C67">
      <w:pPr>
        <w:pStyle w:val="Ttulo3"/>
        <w:rPr>
          <w:rFonts w:cs="Tahoma"/>
          <w:color w:val="385522"/>
        </w:rPr>
        <w:sectPr w:rsidR="00EE4C67" w:rsidSect="00E1218D">
          <w:type w:val="continuous"/>
          <w:pgSz w:w="15840" w:h="12240" w:orient="landscape"/>
          <w:pgMar w:top="1440" w:right="1440" w:bottom="1440" w:left="1440" w:header="720" w:footer="720" w:gutter="0"/>
          <w:cols w:num="2" w:space="720"/>
          <w:docGrid w:linePitch="360"/>
        </w:sectPr>
      </w:pPr>
    </w:p>
    <w:p w14:paraId="2377563B" w14:textId="68115A80" w:rsidR="00EE4C67" w:rsidRPr="00C273EC" w:rsidRDefault="00EE4C67" w:rsidP="00EE4C67">
      <w:pPr>
        <w:pStyle w:val="Ttulo3"/>
        <w:rPr>
          <w:rFonts w:ascii="Tahoma" w:hAnsi="Tahoma" w:cs="Tahoma"/>
          <w:b/>
          <w:color w:val="000000" w:themeColor="text1"/>
        </w:rPr>
      </w:pPr>
      <w:r w:rsidRPr="00C273EC">
        <w:rPr>
          <w:rFonts w:ascii="Tahoma" w:hAnsi="Tahoma" w:cs="Tahoma"/>
          <w:b/>
          <w:color w:val="000000" w:themeColor="text1"/>
        </w:rPr>
        <w:lastRenderedPageBreak/>
        <w:t>DIRECCIÓN DE CONTABILIDAD</w:t>
      </w:r>
    </w:p>
    <w:p w14:paraId="3433CA1C" w14:textId="77777777" w:rsidR="00EE4C67" w:rsidRPr="00C273EC" w:rsidRDefault="00EE4C67" w:rsidP="00EE4C67">
      <w:pPr>
        <w:pStyle w:val="Textoindependiente"/>
        <w:rPr>
          <w:rFonts w:cs="Tahoma"/>
          <w:color w:val="000000" w:themeColor="text1"/>
        </w:rPr>
      </w:pPr>
    </w:p>
    <w:p w14:paraId="41DD623F" w14:textId="77777777" w:rsidR="00EE4C67" w:rsidRPr="00C273EC" w:rsidRDefault="00EE4C67" w:rsidP="00EE4C67">
      <w:pPr>
        <w:pStyle w:val="Ttulo5"/>
        <w:rPr>
          <w:rFonts w:ascii="Tahoma" w:hAnsi="Tahoma" w:cs="Tahoma"/>
          <w:b/>
          <w:i w:val="0"/>
          <w:color w:val="000000" w:themeColor="text1"/>
          <w:sz w:val="24"/>
        </w:rPr>
      </w:pPr>
      <w:r w:rsidRPr="00C273EC">
        <w:rPr>
          <w:rFonts w:ascii="Tahoma" w:hAnsi="Tahoma" w:cs="Tahoma"/>
          <w:b/>
          <w:i w:val="0"/>
          <w:color w:val="000000" w:themeColor="text1"/>
          <w:spacing w:val="-2"/>
          <w:sz w:val="24"/>
        </w:rPr>
        <w:t>Objetivo</w:t>
      </w:r>
    </w:p>
    <w:p w14:paraId="650EEF10" w14:textId="77777777" w:rsidR="00EE4C67" w:rsidRPr="00C273EC" w:rsidRDefault="00EE4C67" w:rsidP="00F822DC">
      <w:pPr>
        <w:spacing w:after="0" w:line="240" w:lineRule="auto"/>
        <w:jc w:val="both"/>
        <w:rPr>
          <w:rFonts w:ascii="Tahoma" w:hAnsi="Tahoma" w:cs="Tahoma"/>
          <w:b/>
          <w:color w:val="000000" w:themeColor="text1"/>
          <w:sz w:val="24"/>
          <w:szCs w:val="24"/>
        </w:rPr>
      </w:pPr>
    </w:p>
    <w:p w14:paraId="08F63366" w14:textId="77777777" w:rsidR="00EE4C67" w:rsidRPr="00C273EC" w:rsidRDefault="00EE4C67" w:rsidP="00C273EC">
      <w:pPr>
        <w:spacing w:after="0" w:line="240" w:lineRule="auto"/>
        <w:jc w:val="both"/>
        <w:rPr>
          <w:rFonts w:ascii="Tahoma" w:hAnsi="Tahoma" w:cs="Tahoma"/>
          <w:color w:val="000000" w:themeColor="text1"/>
          <w:sz w:val="24"/>
          <w:szCs w:val="24"/>
        </w:rPr>
      </w:pPr>
      <w:r w:rsidRPr="00C273EC">
        <w:rPr>
          <w:rFonts w:ascii="Tahoma" w:hAnsi="Tahoma" w:cs="Tahoma"/>
          <w:color w:val="000000" w:themeColor="text1"/>
          <w:sz w:val="24"/>
          <w:szCs w:val="24"/>
        </w:rPr>
        <w:t>Interpretar</w:t>
      </w:r>
      <w:r w:rsidRPr="00C273EC">
        <w:rPr>
          <w:rFonts w:ascii="Tahoma" w:hAnsi="Tahoma" w:cs="Tahoma"/>
          <w:color w:val="000000" w:themeColor="text1"/>
          <w:spacing w:val="-8"/>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9"/>
          <w:sz w:val="24"/>
          <w:szCs w:val="24"/>
        </w:rPr>
        <w:t xml:space="preserve"> </w:t>
      </w:r>
      <w:r w:rsidRPr="00C273EC">
        <w:rPr>
          <w:rFonts w:ascii="Tahoma" w:hAnsi="Tahoma" w:cs="Tahoma"/>
          <w:color w:val="000000" w:themeColor="text1"/>
          <w:sz w:val="24"/>
          <w:szCs w:val="24"/>
        </w:rPr>
        <w:t>verificar</w:t>
      </w:r>
      <w:r w:rsidRPr="00C273EC">
        <w:rPr>
          <w:rFonts w:ascii="Tahoma" w:hAnsi="Tahoma" w:cs="Tahoma"/>
          <w:color w:val="000000" w:themeColor="text1"/>
          <w:spacing w:val="-8"/>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11"/>
          <w:sz w:val="24"/>
          <w:szCs w:val="24"/>
        </w:rPr>
        <w:t xml:space="preserve"> </w:t>
      </w:r>
      <w:r w:rsidRPr="00C273EC">
        <w:rPr>
          <w:rFonts w:ascii="Tahoma" w:hAnsi="Tahoma" w:cs="Tahoma"/>
          <w:color w:val="000000" w:themeColor="text1"/>
          <w:sz w:val="24"/>
          <w:szCs w:val="24"/>
        </w:rPr>
        <w:t>razonabilidad</w:t>
      </w:r>
      <w:r w:rsidRPr="00C273EC">
        <w:rPr>
          <w:rFonts w:ascii="Tahoma" w:hAnsi="Tahoma" w:cs="Tahoma"/>
          <w:color w:val="000000" w:themeColor="text1"/>
          <w:spacing w:val="-9"/>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8"/>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8"/>
          <w:sz w:val="24"/>
          <w:szCs w:val="24"/>
        </w:rPr>
        <w:t xml:space="preserve"> </w:t>
      </w:r>
      <w:r w:rsidRPr="00C273EC">
        <w:rPr>
          <w:rFonts w:ascii="Tahoma" w:hAnsi="Tahoma" w:cs="Tahoma"/>
          <w:color w:val="000000" w:themeColor="text1"/>
          <w:sz w:val="24"/>
          <w:szCs w:val="24"/>
        </w:rPr>
        <w:t>información</w:t>
      </w:r>
      <w:r w:rsidRPr="00C273EC">
        <w:rPr>
          <w:rFonts w:ascii="Tahoma" w:hAnsi="Tahoma" w:cs="Tahoma"/>
          <w:color w:val="000000" w:themeColor="text1"/>
          <w:spacing w:val="-9"/>
          <w:sz w:val="24"/>
          <w:szCs w:val="24"/>
        </w:rPr>
        <w:t xml:space="preserve"> </w:t>
      </w:r>
      <w:r w:rsidRPr="00C273EC">
        <w:rPr>
          <w:rFonts w:ascii="Tahoma" w:hAnsi="Tahoma" w:cs="Tahoma"/>
          <w:color w:val="000000" w:themeColor="text1"/>
          <w:sz w:val="24"/>
          <w:szCs w:val="24"/>
        </w:rPr>
        <w:t>contable,</w:t>
      </w:r>
      <w:r w:rsidRPr="00C273EC">
        <w:rPr>
          <w:rFonts w:ascii="Tahoma" w:hAnsi="Tahoma" w:cs="Tahoma"/>
          <w:color w:val="000000" w:themeColor="text1"/>
          <w:spacing w:val="-10"/>
          <w:sz w:val="24"/>
          <w:szCs w:val="24"/>
        </w:rPr>
        <w:t xml:space="preserve"> </w:t>
      </w:r>
      <w:r w:rsidRPr="00C273EC">
        <w:rPr>
          <w:rFonts w:ascii="Tahoma" w:hAnsi="Tahoma" w:cs="Tahoma"/>
          <w:color w:val="000000" w:themeColor="text1"/>
          <w:sz w:val="24"/>
          <w:szCs w:val="24"/>
        </w:rPr>
        <w:t>presupuestal</w:t>
      </w:r>
      <w:r w:rsidRPr="00C273EC">
        <w:rPr>
          <w:rFonts w:ascii="Tahoma" w:hAnsi="Tahoma" w:cs="Tahoma"/>
          <w:color w:val="000000" w:themeColor="text1"/>
          <w:spacing w:val="-7"/>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9"/>
          <w:sz w:val="24"/>
          <w:szCs w:val="24"/>
        </w:rPr>
        <w:t xml:space="preserve"> </w:t>
      </w:r>
      <w:r w:rsidRPr="00C273EC">
        <w:rPr>
          <w:rFonts w:ascii="Tahoma" w:hAnsi="Tahoma" w:cs="Tahoma"/>
          <w:color w:val="000000" w:themeColor="text1"/>
          <w:sz w:val="24"/>
          <w:szCs w:val="24"/>
        </w:rPr>
        <w:t>financiera,</w:t>
      </w:r>
      <w:r w:rsidRPr="00C273EC">
        <w:rPr>
          <w:rFonts w:ascii="Tahoma" w:hAnsi="Tahoma" w:cs="Tahoma"/>
          <w:color w:val="000000" w:themeColor="text1"/>
          <w:spacing w:val="-10"/>
          <w:sz w:val="24"/>
          <w:szCs w:val="24"/>
        </w:rPr>
        <w:t xml:space="preserve"> </w:t>
      </w:r>
      <w:r w:rsidRPr="00C273EC">
        <w:rPr>
          <w:rFonts w:ascii="Tahoma" w:hAnsi="Tahoma" w:cs="Tahoma"/>
          <w:color w:val="000000" w:themeColor="text1"/>
          <w:sz w:val="24"/>
          <w:szCs w:val="24"/>
        </w:rPr>
        <w:t>validar</w:t>
      </w:r>
      <w:r w:rsidRPr="00C273EC">
        <w:rPr>
          <w:rFonts w:ascii="Tahoma" w:hAnsi="Tahoma" w:cs="Tahoma"/>
          <w:color w:val="000000" w:themeColor="text1"/>
          <w:spacing w:val="-8"/>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9"/>
          <w:sz w:val="24"/>
          <w:szCs w:val="24"/>
        </w:rPr>
        <w:t xml:space="preserve"> </w:t>
      </w:r>
      <w:r w:rsidRPr="00C273EC">
        <w:rPr>
          <w:rFonts w:ascii="Tahoma" w:hAnsi="Tahoma" w:cs="Tahoma"/>
          <w:color w:val="000000" w:themeColor="text1"/>
          <w:sz w:val="24"/>
          <w:szCs w:val="24"/>
        </w:rPr>
        <w:t>presentar</w:t>
      </w:r>
      <w:r w:rsidRPr="00C273EC">
        <w:rPr>
          <w:rFonts w:ascii="Tahoma" w:hAnsi="Tahoma" w:cs="Tahoma"/>
          <w:color w:val="000000" w:themeColor="text1"/>
          <w:spacing w:val="-8"/>
          <w:sz w:val="24"/>
          <w:szCs w:val="24"/>
        </w:rPr>
        <w:t xml:space="preserve"> </w:t>
      </w:r>
      <w:r w:rsidRPr="00C273EC">
        <w:rPr>
          <w:rFonts w:ascii="Tahoma" w:hAnsi="Tahoma" w:cs="Tahoma"/>
          <w:color w:val="000000" w:themeColor="text1"/>
          <w:sz w:val="24"/>
          <w:szCs w:val="24"/>
        </w:rPr>
        <w:t>los</w:t>
      </w:r>
      <w:r w:rsidRPr="00C273EC">
        <w:rPr>
          <w:rFonts w:ascii="Tahoma" w:hAnsi="Tahoma" w:cs="Tahoma"/>
          <w:color w:val="000000" w:themeColor="text1"/>
          <w:spacing w:val="-10"/>
          <w:sz w:val="24"/>
          <w:szCs w:val="24"/>
        </w:rPr>
        <w:t xml:space="preserve"> </w:t>
      </w:r>
      <w:r w:rsidRPr="00C273EC">
        <w:rPr>
          <w:rFonts w:ascii="Tahoma" w:hAnsi="Tahoma" w:cs="Tahoma"/>
          <w:color w:val="000000" w:themeColor="text1"/>
          <w:sz w:val="24"/>
          <w:szCs w:val="24"/>
        </w:rPr>
        <w:t>estados financieros y la Cuenta Pública de la Cámara de Diputados ante las instancias correspondientes, conforme a la normatividad aplicable; vigilar el cumplimiento en materia de obligaciones fiscales, el resguardo de la documentación comprobatoria y justificativa de la Cámara de Diputados.</w:t>
      </w:r>
    </w:p>
    <w:p w14:paraId="769A3F36" w14:textId="77777777" w:rsidR="00EE4C67" w:rsidRPr="00C273EC" w:rsidRDefault="00EE4C67" w:rsidP="00C273EC">
      <w:pPr>
        <w:pStyle w:val="Ttulo5"/>
        <w:spacing w:before="0" w:line="240" w:lineRule="auto"/>
        <w:rPr>
          <w:rFonts w:ascii="Tahoma" w:hAnsi="Tahoma" w:cs="Tahoma"/>
          <w:color w:val="000000" w:themeColor="text1"/>
          <w:spacing w:val="-2"/>
          <w:sz w:val="24"/>
          <w:szCs w:val="24"/>
        </w:rPr>
      </w:pPr>
      <w:r w:rsidRPr="00C273EC">
        <w:rPr>
          <w:rFonts w:ascii="Tahoma" w:hAnsi="Tahoma" w:cs="Tahoma"/>
          <w:color w:val="000000" w:themeColor="text1"/>
          <w:spacing w:val="-2"/>
          <w:sz w:val="24"/>
          <w:szCs w:val="24"/>
        </w:rPr>
        <w:t>Funciones</w:t>
      </w:r>
    </w:p>
    <w:p w14:paraId="1677F979" w14:textId="77777777" w:rsidR="00EE4C67" w:rsidRPr="00C273EC" w:rsidRDefault="00EE4C67" w:rsidP="00C273EC">
      <w:pPr>
        <w:pStyle w:val="Ttulo5"/>
        <w:spacing w:before="0" w:line="240" w:lineRule="auto"/>
        <w:rPr>
          <w:rFonts w:ascii="Tahoma" w:hAnsi="Tahoma" w:cs="Tahoma"/>
          <w:color w:val="000000" w:themeColor="text1"/>
          <w:sz w:val="24"/>
          <w:szCs w:val="24"/>
        </w:rPr>
      </w:pPr>
    </w:p>
    <w:p w14:paraId="4A29A2FF" w14:textId="77777777" w:rsidR="00EE4C67" w:rsidRPr="00C273EC" w:rsidRDefault="00EE4C67" w:rsidP="00C273EC">
      <w:pPr>
        <w:pStyle w:val="Prrafodelista"/>
        <w:widowControl w:val="0"/>
        <w:numPr>
          <w:ilvl w:val="0"/>
          <w:numId w:val="229"/>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sectPr w:rsidR="00EE4C67" w:rsidRPr="00C273EC" w:rsidSect="00EE4C67">
          <w:type w:val="continuous"/>
          <w:pgSz w:w="15840" w:h="12240" w:orient="landscape"/>
          <w:pgMar w:top="1440" w:right="1440" w:bottom="1440" w:left="1440" w:header="720" w:footer="720" w:gutter="0"/>
          <w:cols w:space="720"/>
          <w:docGrid w:linePitch="360"/>
        </w:sectPr>
      </w:pPr>
    </w:p>
    <w:p w14:paraId="13AA5E5E" w14:textId="1DF13923" w:rsidR="00EE4C67" w:rsidRPr="00C273EC" w:rsidRDefault="00EE4C67" w:rsidP="00C273EC">
      <w:pPr>
        <w:pStyle w:val="Prrafodelista"/>
        <w:widowControl w:val="0"/>
        <w:numPr>
          <w:ilvl w:val="0"/>
          <w:numId w:val="229"/>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 xml:space="preserve">Planear, dirigir y controlar las acciones referentes a la información contable de las operaciones financieras, presupuestales y patrimoniales de la Cámara de </w:t>
      </w:r>
      <w:r w:rsidRPr="00C273EC">
        <w:rPr>
          <w:rFonts w:ascii="Tahoma" w:hAnsi="Tahoma" w:cs="Tahoma"/>
          <w:color w:val="000000" w:themeColor="text1"/>
          <w:spacing w:val="-2"/>
          <w:sz w:val="24"/>
          <w:szCs w:val="24"/>
        </w:rPr>
        <w:t>Diputados.</w:t>
      </w:r>
    </w:p>
    <w:p w14:paraId="09F2F399" w14:textId="77777777" w:rsidR="00EE4C67" w:rsidRPr="00C273EC" w:rsidRDefault="00EE4C67" w:rsidP="00C273EC">
      <w:pPr>
        <w:pStyle w:val="Textoindependiente"/>
        <w:rPr>
          <w:rFonts w:cs="Tahoma"/>
          <w:color w:val="000000" w:themeColor="text1"/>
        </w:rPr>
      </w:pPr>
    </w:p>
    <w:p w14:paraId="4877F7F1" w14:textId="77777777" w:rsidR="00EE4C67" w:rsidRPr="00C273EC" w:rsidRDefault="00EE4C67" w:rsidP="00C273EC">
      <w:pPr>
        <w:pStyle w:val="Prrafodelista"/>
        <w:widowControl w:val="0"/>
        <w:numPr>
          <w:ilvl w:val="0"/>
          <w:numId w:val="229"/>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 xml:space="preserve">Vigilar que los procesos de análisis, validación, conciliación y depuración de las operaciones </w:t>
      </w:r>
      <w:r w:rsidRPr="00C273EC">
        <w:rPr>
          <w:rFonts w:ascii="Tahoma" w:hAnsi="Tahoma" w:cs="Tahoma"/>
          <w:color w:val="000000" w:themeColor="text1"/>
          <w:spacing w:val="-2"/>
          <w:sz w:val="24"/>
          <w:szCs w:val="24"/>
        </w:rPr>
        <w:t>financieras,</w:t>
      </w:r>
      <w:r w:rsidRPr="00C273EC">
        <w:rPr>
          <w:rFonts w:ascii="Tahoma" w:hAnsi="Tahoma" w:cs="Tahoma"/>
          <w:color w:val="000000" w:themeColor="text1"/>
          <w:spacing w:val="-3"/>
          <w:sz w:val="24"/>
          <w:szCs w:val="24"/>
        </w:rPr>
        <w:t xml:space="preserve"> </w:t>
      </w:r>
      <w:r w:rsidRPr="00C273EC">
        <w:rPr>
          <w:rFonts w:ascii="Tahoma" w:hAnsi="Tahoma" w:cs="Tahoma"/>
          <w:color w:val="000000" w:themeColor="text1"/>
          <w:spacing w:val="-2"/>
          <w:sz w:val="24"/>
          <w:szCs w:val="24"/>
        </w:rPr>
        <w:t>presupuestales y</w:t>
      </w:r>
      <w:r w:rsidRPr="00C273EC">
        <w:rPr>
          <w:rFonts w:ascii="Tahoma" w:hAnsi="Tahoma" w:cs="Tahoma"/>
          <w:color w:val="000000" w:themeColor="text1"/>
          <w:spacing w:val="-3"/>
          <w:sz w:val="24"/>
          <w:szCs w:val="24"/>
        </w:rPr>
        <w:t xml:space="preserve"> </w:t>
      </w:r>
      <w:r w:rsidRPr="00C273EC">
        <w:rPr>
          <w:rFonts w:ascii="Tahoma" w:hAnsi="Tahoma" w:cs="Tahoma"/>
          <w:color w:val="000000" w:themeColor="text1"/>
          <w:spacing w:val="-2"/>
          <w:sz w:val="24"/>
          <w:szCs w:val="24"/>
        </w:rPr>
        <w:t>patrimoniales se</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pacing w:val="-2"/>
          <w:sz w:val="24"/>
          <w:szCs w:val="24"/>
        </w:rPr>
        <w:t xml:space="preserve">efectúen </w:t>
      </w:r>
      <w:r w:rsidRPr="00C273EC">
        <w:rPr>
          <w:rFonts w:ascii="Tahoma" w:hAnsi="Tahoma" w:cs="Tahoma"/>
          <w:color w:val="000000" w:themeColor="text1"/>
          <w:sz w:val="24"/>
          <w:szCs w:val="24"/>
        </w:rPr>
        <w:t>oportunamente y apegados a los lineamientos y normatividad administrativa aplicable en materia de contabilidad gubernamental.</w:t>
      </w:r>
    </w:p>
    <w:p w14:paraId="3D6FBDB4" w14:textId="77777777" w:rsidR="00EE4C67" w:rsidRPr="00C273EC" w:rsidRDefault="00EE4C67" w:rsidP="00C273EC">
      <w:pPr>
        <w:pStyle w:val="Textoindependiente"/>
        <w:rPr>
          <w:rFonts w:cs="Tahoma"/>
          <w:color w:val="000000" w:themeColor="text1"/>
        </w:rPr>
      </w:pPr>
    </w:p>
    <w:p w14:paraId="02CD847A" w14:textId="77777777" w:rsidR="00EE4C67" w:rsidRPr="00C273EC" w:rsidRDefault="00EE4C67" w:rsidP="00C273EC">
      <w:pPr>
        <w:pStyle w:val="Prrafodelista"/>
        <w:widowControl w:val="0"/>
        <w:numPr>
          <w:ilvl w:val="0"/>
          <w:numId w:val="229"/>
        </w:numPr>
        <w:tabs>
          <w:tab w:val="left" w:pos="1699"/>
        </w:tabs>
        <w:autoSpaceDE w:val="0"/>
        <w:autoSpaceDN w:val="0"/>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Coordinar,</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interpretar</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3"/>
          <w:sz w:val="24"/>
          <w:szCs w:val="24"/>
        </w:rPr>
        <w:t xml:space="preserve"> </w:t>
      </w:r>
      <w:r w:rsidRPr="00C273EC">
        <w:rPr>
          <w:rFonts w:ascii="Tahoma" w:hAnsi="Tahoma" w:cs="Tahoma"/>
          <w:color w:val="000000" w:themeColor="text1"/>
          <w:sz w:val="24"/>
          <w:szCs w:val="24"/>
        </w:rPr>
        <w:t>validar</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los</w:t>
      </w:r>
      <w:r w:rsidRPr="00C273EC">
        <w:rPr>
          <w:rFonts w:ascii="Tahoma" w:hAnsi="Tahoma" w:cs="Tahoma"/>
          <w:color w:val="000000" w:themeColor="text1"/>
          <w:spacing w:val="-2"/>
          <w:sz w:val="24"/>
          <w:szCs w:val="24"/>
        </w:rPr>
        <w:t xml:space="preserve"> </w:t>
      </w:r>
      <w:r w:rsidRPr="00C273EC">
        <w:rPr>
          <w:rFonts w:ascii="Tahoma" w:hAnsi="Tahoma" w:cs="Tahoma"/>
          <w:color w:val="000000" w:themeColor="text1"/>
          <w:sz w:val="24"/>
          <w:szCs w:val="24"/>
        </w:rPr>
        <w:t>estados</w:t>
      </w:r>
      <w:r w:rsidRPr="00C273EC">
        <w:rPr>
          <w:rFonts w:ascii="Tahoma" w:hAnsi="Tahoma" w:cs="Tahoma"/>
          <w:color w:val="000000" w:themeColor="text1"/>
          <w:spacing w:val="-2"/>
          <w:sz w:val="24"/>
          <w:szCs w:val="24"/>
        </w:rPr>
        <w:t xml:space="preserve"> </w:t>
      </w:r>
      <w:r w:rsidRPr="00C273EC">
        <w:rPr>
          <w:rFonts w:ascii="Tahoma" w:hAnsi="Tahoma" w:cs="Tahoma"/>
          <w:color w:val="000000" w:themeColor="text1"/>
          <w:sz w:val="24"/>
          <w:szCs w:val="24"/>
        </w:rPr>
        <w:t>financieros, así</w:t>
      </w:r>
      <w:r w:rsidRPr="00C273EC">
        <w:rPr>
          <w:rFonts w:ascii="Tahoma" w:hAnsi="Tahoma" w:cs="Tahoma"/>
          <w:color w:val="000000" w:themeColor="text1"/>
          <w:spacing w:val="-14"/>
          <w:sz w:val="24"/>
          <w:szCs w:val="24"/>
        </w:rPr>
        <w:t xml:space="preserve"> </w:t>
      </w:r>
      <w:r w:rsidRPr="00C273EC">
        <w:rPr>
          <w:rFonts w:ascii="Tahoma" w:hAnsi="Tahoma" w:cs="Tahoma"/>
          <w:color w:val="000000" w:themeColor="text1"/>
          <w:sz w:val="24"/>
          <w:szCs w:val="24"/>
        </w:rPr>
        <w:t>como</w:t>
      </w:r>
      <w:r w:rsidRPr="00C273EC">
        <w:rPr>
          <w:rFonts w:ascii="Tahoma" w:hAnsi="Tahoma" w:cs="Tahoma"/>
          <w:color w:val="000000" w:themeColor="text1"/>
          <w:spacing w:val="-16"/>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14"/>
          <w:sz w:val="24"/>
          <w:szCs w:val="24"/>
        </w:rPr>
        <w:t xml:space="preserve"> </w:t>
      </w:r>
      <w:r w:rsidRPr="00C273EC">
        <w:rPr>
          <w:rFonts w:ascii="Tahoma" w:hAnsi="Tahoma" w:cs="Tahoma"/>
          <w:color w:val="000000" w:themeColor="text1"/>
          <w:sz w:val="24"/>
          <w:szCs w:val="24"/>
        </w:rPr>
        <w:t>información</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complementaria</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a</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los</w:t>
      </w:r>
      <w:r w:rsidRPr="00C273EC">
        <w:rPr>
          <w:rFonts w:ascii="Tahoma" w:hAnsi="Tahoma" w:cs="Tahoma"/>
          <w:color w:val="000000" w:themeColor="text1"/>
          <w:spacing w:val="-14"/>
          <w:sz w:val="24"/>
          <w:szCs w:val="24"/>
        </w:rPr>
        <w:t xml:space="preserve"> </w:t>
      </w:r>
      <w:r w:rsidRPr="00C273EC">
        <w:rPr>
          <w:rFonts w:ascii="Tahoma" w:hAnsi="Tahoma" w:cs="Tahoma"/>
          <w:color w:val="000000" w:themeColor="text1"/>
          <w:sz w:val="24"/>
          <w:szCs w:val="24"/>
        </w:rPr>
        <w:t>mismos.</w:t>
      </w:r>
    </w:p>
    <w:p w14:paraId="215FE6E2" w14:textId="77777777" w:rsidR="00EE4C67" w:rsidRPr="00C273EC" w:rsidRDefault="00EE4C67" w:rsidP="00C273EC">
      <w:pPr>
        <w:pStyle w:val="Textoindependiente"/>
        <w:rPr>
          <w:rFonts w:cs="Tahoma"/>
          <w:color w:val="000000" w:themeColor="text1"/>
        </w:rPr>
      </w:pPr>
    </w:p>
    <w:p w14:paraId="7729262C" w14:textId="13146055" w:rsidR="00EE4C67" w:rsidRPr="00C273EC" w:rsidRDefault="00EE4C67" w:rsidP="00C273EC">
      <w:pPr>
        <w:pStyle w:val="Prrafodelista"/>
        <w:widowControl w:val="0"/>
        <w:numPr>
          <w:ilvl w:val="0"/>
          <w:numId w:val="229"/>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Coordinar, validar y presentar la información financiera, presupuestal, programática y económica de la Cuenta Pública de la Cámara de Diputados y otros informes relacionados con la misma, de conformidad con los lineamientos y plazos marcados para su presentación en la normatividad aplicable.</w:t>
      </w:r>
    </w:p>
    <w:p w14:paraId="5F562A8C" w14:textId="77777777" w:rsidR="00EE4C67" w:rsidRPr="00C273EC" w:rsidRDefault="00EE4C67" w:rsidP="00C273EC">
      <w:pPr>
        <w:pStyle w:val="Prrafodelista"/>
        <w:spacing w:after="0" w:line="240" w:lineRule="auto"/>
        <w:ind w:left="0"/>
        <w:rPr>
          <w:rFonts w:ascii="Tahoma" w:hAnsi="Tahoma" w:cs="Tahoma"/>
          <w:color w:val="000000" w:themeColor="text1"/>
          <w:sz w:val="24"/>
          <w:szCs w:val="24"/>
        </w:rPr>
      </w:pPr>
    </w:p>
    <w:p w14:paraId="00AA4E10" w14:textId="77777777" w:rsidR="00EE4C67" w:rsidRPr="00C273EC" w:rsidRDefault="00EE4C67" w:rsidP="00C273EC">
      <w:pPr>
        <w:pStyle w:val="Prrafodelista"/>
        <w:widowControl w:val="0"/>
        <w:numPr>
          <w:ilvl w:val="0"/>
          <w:numId w:val="229"/>
        </w:numPr>
        <w:tabs>
          <w:tab w:val="left" w:pos="1004"/>
        </w:tabs>
        <w:autoSpaceDE w:val="0"/>
        <w:autoSpaceDN w:val="0"/>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Vigilar que se efectúen las conciliaciones por cuenta contable</w:t>
      </w:r>
      <w:r w:rsidRPr="00C273EC">
        <w:rPr>
          <w:rFonts w:ascii="Tahoma" w:hAnsi="Tahoma" w:cs="Tahoma"/>
          <w:color w:val="000000" w:themeColor="text1"/>
          <w:spacing w:val="-16"/>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partida</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presupuestal</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16"/>
          <w:sz w:val="24"/>
          <w:szCs w:val="24"/>
        </w:rPr>
        <w:t xml:space="preserve"> </w:t>
      </w:r>
      <w:r w:rsidRPr="00C273EC">
        <w:rPr>
          <w:rFonts w:ascii="Tahoma" w:hAnsi="Tahoma" w:cs="Tahoma"/>
          <w:color w:val="000000" w:themeColor="text1"/>
          <w:sz w:val="24"/>
          <w:szCs w:val="24"/>
        </w:rPr>
        <w:t>los</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bienes</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muebles, inmuebles e intangibles de la Cámara de Diputados, coordinadamente</w:t>
      </w:r>
      <w:r w:rsidRPr="00C273EC">
        <w:rPr>
          <w:rFonts w:ascii="Tahoma" w:hAnsi="Tahoma" w:cs="Tahoma"/>
          <w:color w:val="000000" w:themeColor="text1"/>
          <w:spacing w:val="-11"/>
          <w:sz w:val="24"/>
          <w:szCs w:val="24"/>
        </w:rPr>
        <w:t xml:space="preserve"> </w:t>
      </w:r>
      <w:r w:rsidRPr="00C273EC">
        <w:rPr>
          <w:rFonts w:ascii="Tahoma" w:hAnsi="Tahoma" w:cs="Tahoma"/>
          <w:color w:val="000000" w:themeColor="text1"/>
          <w:sz w:val="24"/>
          <w:szCs w:val="24"/>
        </w:rPr>
        <w:t>con</w:t>
      </w:r>
      <w:r w:rsidRPr="00C273EC">
        <w:rPr>
          <w:rFonts w:ascii="Tahoma" w:hAnsi="Tahoma" w:cs="Tahoma"/>
          <w:color w:val="000000" w:themeColor="text1"/>
          <w:spacing w:val="-13"/>
          <w:sz w:val="24"/>
          <w:szCs w:val="24"/>
        </w:rPr>
        <w:t xml:space="preserve"> </w:t>
      </w:r>
      <w:r w:rsidRPr="00C273EC">
        <w:rPr>
          <w:rFonts w:ascii="Tahoma" w:hAnsi="Tahoma" w:cs="Tahoma"/>
          <w:color w:val="000000" w:themeColor="text1"/>
          <w:sz w:val="24"/>
          <w:szCs w:val="24"/>
        </w:rPr>
        <w:t>las</w:t>
      </w:r>
      <w:r w:rsidRPr="00C273EC">
        <w:rPr>
          <w:rFonts w:ascii="Tahoma" w:hAnsi="Tahoma" w:cs="Tahoma"/>
          <w:color w:val="000000" w:themeColor="text1"/>
          <w:spacing w:val="-11"/>
          <w:sz w:val="24"/>
          <w:szCs w:val="24"/>
        </w:rPr>
        <w:t xml:space="preserve"> </w:t>
      </w:r>
      <w:r w:rsidRPr="00C273EC">
        <w:rPr>
          <w:rFonts w:ascii="Tahoma" w:hAnsi="Tahoma" w:cs="Tahoma"/>
          <w:color w:val="000000" w:themeColor="text1"/>
          <w:sz w:val="24"/>
          <w:szCs w:val="24"/>
        </w:rPr>
        <w:t>direcciones</w:t>
      </w:r>
      <w:r w:rsidRPr="00C273EC">
        <w:rPr>
          <w:rFonts w:ascii="Tahoma" w:hAnsi="Tahoma" w:cs="Tahoma"/>
          <w:color w:val="000000" w:themeColor="text1"/>
          <w:spacing w:val="-11"/>
          <w:sz w:val="24"/>
          <w:szCs w:val="24"/>
        </w:rPr>
        <w:t xml:space="preserve"> </w:t>
      </w:r>
      <w:r w:rsidRPr="00C273EC">
        <w:rPr>
          <w:rFonts w:ascii="Tahoma" w:hAnsi="Tahoma" w:cs="Tahoma"/>
          <w:color w:val="000000" w:themeColor="text1"/>
          <w:sz w:val="24"/>
          <w:szCs w:val="24"/>
        </w:rPr>
        <w:t>encargadas</w:t>
      </w:r>
      <w:r w:rsidRPr="00C273EC">
        <w:rPr>
          <w:rFonts w:ascii="Tahoma" w:hAnsi="Tahoma" w:cs="Tahoma"/>
          <w:color w:val="000000" w:themeColor="text1"/>
          <w:spacing w:val="-11"/>
          <w:sz w:val="24"/>
          <w:szCs w:val="24"/>
        </w:rPr>
        <w:t xml:space="preserve"> </w:t>
      </w:r>
      <w:r w:rsidRPr="00C273EC">
        <w:rPr>
          <w:rFonts w:ascii="Tahoma" w:hAnsi="Tahoma" w:cs="Tahoma"/>
          <w:color w:val="000000" w:themeColor="text1"/>
          <w:sz w:val="24"/>
          <w:szCs w:val="24"/>
        </w:rPr>
        <w:t>de almacén, inventarios y servicios generales.</w:t>
      </w:r>
    </w:p>
    <w:p w14:paraId="20817AD4" w14:textId="77777777" w:rsidR="00EE4C67" w:rsidRPr="00C273EC" w:rsidRDefault="00EE4C67" w:rsidP="00C273EC">
      <w:pPr>
        <w:pStyle w:val="Textoindependiente"/>
        <w:rPr>
          <w:rFonts w:cs="Tahoma"/>
          <w:color w:val="000000" w:themeColor="text1"/>
        </w:rPr>
      </w:pPr>
    </w:p>
    <w:p w14:paraId="2251E7A4" w14:textId="77777777" w:rsidR="00EE4C67" w:rsidRPr="00C273EC" w:rsidRDefault="00EE4C67" w:rsidP="00C273EC">
      <w:pPr>
        <w:pStyle w:val="Prrafodelista"/>
        <w:widowControl w:val="0"/>
        <w:numPr>
          <w:ilvl w:val="0"/>
          <w:numId w:val="229"/>
        </w:numPr>
        <w:tabs>
          <w:tab w:val="left" w:pos="1002"/>
          <w:tab w:val="left" w:pos="1004"/>
        </w:tabs>
        <w:autoSpaceDE w:val="0"/>
        <w:autoSpaceDN w:val="0"/>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Coordinar</w:t>
      </w:r>
      <w:r w:rsidRPr="00C273EC">
        <w:rPr>
          <w:rFonts w:ascii="Tahoma" w:hAnsi="Tahoma" w:cs="Tahoma"/>
          <w:color w:val="000000" w:themeColor="text1"/>
          <w:spacing w:val="-3"/>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vigilar</w:t>
      </w:r>
      <w:r w:rsidRPr="00C273EC">
        <w:rPr>
          <w:rFonts w:ascii="Tahoma" w:hAnsi="Tahoma" w:cs="Tahoma"/>
          <w:color w:val="000000" w:themeColor="text1"/>
          <w:spacing w:val="-3"/>
          <w:sz w:val="24"/>
          <w:szCs w:val="24"/>
        </w:rPr>
        <w:t xml:space="preserve"> </w:t>
      </w:r>
      <w:r w:rsidRPr="00C273EC">
        <w:rPr>
          <w:rFonts w:ascii="Tahoma" w:hAnsi="Tahoma" w:cs="Tahoma"/>
          <w:color w:val="000000" w:themeColor="text1"/>
          <w:sz w:val="24"/>
          <w:szCs w:val="24"/>
        </w:rPr>
        <w:t>que</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3"/>
          <w:sz w:val="24"/>
          <w:szCs w:val="24"/>
        </w:rPr>
        <w:t xml:space="preserve"> </w:t>
      </w:r>
      <w:r w:rsidRPr="00C273EC">
        <w:rPr>
          <w:rFonts w:ascii="Tahoma" w:hAnsi="Tahoma" w:cs="Tahoma"/>
          <w:color w:val="000000" w:themeColor="text1"/>
          <w:sz w:val="24"/>
          <w:szCs w:val="24"/>
        </w:rPr>
        <w:t>instrumentación</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operación de la plataforma tecnológica administrativa que opera en la Cámara de Diputados se realice adecuadamente para que la información financiera, presupuestal y contable sea consistente y permita la debida fiscalización; mantener actualizados en la misma, el Manual de Contabilidad de la Cámara de Diputados, los catálogos contables y el Clasificador por Objeto del Gasto, así como aplicar las leyes, normas, lineamientos y procedimientos en materia contable gubernamental.</w:t>
      </w:r>
    </w:p>
    <w:p w14:paraId="3B304EA4" w14:textId="20574CE5" w:rsidR="00EE4C67" w:rsidRPr="00C273EC" w:rsidRDefault="00EE4C67" w:rsidP="00C273EC">
      <w:pPr>
        <w:pStyle w:val="Textoindependiente"/>
        <w:rPr>
          <w:rFonts w:cs="Tahoma"/>
          <w:color w:val="000000" w:themeColor="text1"/>
        </w:rPr>
      </w:pPr>
    </w:p>
    <w:p w14:paraId="502DA52A" w14:textId="78988582" w:rsidR="00F05DBD" w:rsidRPr="00C273EC" w:rsidRDefault="00F05DBD" w:rsidP="00C273EC">
      <w:pPr>
        <w:pStyle w:val="Textoindependiente"/>
        <w:rPr>
          <w:rFonts w:cs="Tahoma"/>
          <w:color w:val="000000" w:themeColor="text1"/>
        </w:rPr>
      </w:pPr>
    </w:p>
    <w:p w14:paraId="0E46D5E0" w14:textId="41B5B85F" w:rsidR="00F05DBD" w:rsidRPr="00C273EC" w:rsidRDefault="00F05DBD" w:rsidP="00C273EC">
      <w:pPr>
        <w:pStyle w:val="Textoindependiente"/>
        <w:rPr>
          <w:rFonts w:cs="Tahoma"/>
          <w:color w:val="000000" w:themeColor="text1"/>
        </w:rPr>
      </w:pPr>
    </w:p>
    <w:p w14:paraId="736EFDDC" w14:textId="77777777" w:rsidR="00F05DBD" w:rsidRPr="00C273EC" w:rsidRDefault="00F05DBD" w:rsidP="00C273EC">
      <w:pPr>
        <w:pStyle w:val="Textoindependiente"/>
        <w:rPr>
          <w:rFonts w:cs="Tahoma"/>
          <w:color w:val="000000" w:themeColor="text1"/>
        </w:rPr>
      </w:pPr>
    </w:p>
    <w:p w14:paraId="4745B36B" w14:textId="77777777" w:rsidR="00EE4C67" w:rsidRPr="00C273EC" w:rsidRDefault="00EE4C67" w:rsidP="00C273EC">
      <w:pPr>
        <w:pStyle w:val="Prrafodelista"/>
        <w:widowControl w:val="0"/>
        <w:numPr>
          <w:ilvl w:val="0"/>
          <w:numId w:val="229"/>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lastRenderedPageBreak/>
        <w:t>Vigilar que se realice en forma y con oportunidad el cumplimiento de las obligaciones fiscales de la Cámara</w:t>
      </w:r>
      <w:r w:rsidRPr="00C273EC">
        <w:rPr>
          <w:rFonts w:ascii="Tahoma" w:hAnsi="Tahoma" w:cs="Tahoma"/>
          <w:color w:val="000000" w:themeColor="text1"/>
          <w:spacing w:val="78"/>
          <w:w w:val="150"/>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78"/>
          <w:w w:val="150"/>
          <w:sz w:val="24"/>
          <w:szCs w:val="24"/>
        </w:rPr>
        <w:t xml:space="preserve"> </w:t>
      </w:r>
      <w:r w:rsidRPr="00C273EC">
        <w:rPr>
          <w:rFonts w:ascii="Tahoma" w:hAnsi="Tahoma" w:cs="Tahoma"/>
          <w:color w:val="000000" w:themeColor="text1"/>
          <w:sz w:val="24"/>
          <w:szCs w:val="24"/>
        </w:rPr>
        <w:t>Diputados</w:t>
      </w:r>
      <w:r w:rsidRPr="00C273EC">
        <w:rPr>
          <w:rFonts w:ascii="Tahoma" w:hAnsi="Tahoma" w:cs="Tahoma"/>
          <w:color w:val="000000" w:themeColor="text1"/>
          <w:spacing w:val="78"/>
          <w:w w:val="150"/>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77"/>
          <w:w w:val="150"/>
          <w:sz w:val="24"/>
          <w:szCs w:val="24"/>
        </w:rPr>
        <w:t xml:space="preserve"> </w:t>
      </w:r>
      <w:r w:rsidRPr="00C273EC">
        <w:rPr>
          <w:rFonts w:ascii="Tahoma" w:hAnsi="Tahoma" w:cs="Tahoma"/>
          <w:color w:val="000000" w:themeColor="text1"/>
          <w:sz w:val="24"/>
          <w:szCs w:val="24"/>
        </w:rPr>
        <w:t>fungir</w:t>
      </w:r>
      <w:r w:rsidRPr="00C273EC">
        <w:rPr>
          <w:rFonts w:ascii="Tahoma" w:hAnsi="Tahoma" w:cs="Tahoma"/>
          <w:color w:val="000000" w:themeColor="text1"/>
          <w:spacing w:val="80"/>
          <w:sz w:val="24"/>
          <w:szCs w:val="24"/>
        </w:rPr>
        <w:t xml:space="preserve"> </w:t>
      </w:r>
      <w:r w:rsidRPr="00C273EC">
        <w:rPr>
          <w:rFonts w:ascii="Tahoma" w:hAnsi="Tahoma" w:cs="Tahoma"/>
          <w:color w:val="000000" w:themeColor="text1"/>
          <w:sz w:val="24"/>
          <w:szCs w:val="24"/>
        </w:rPr>
        <w:t>como</w:t>
      </w:r>
      <w:r w:rsidRPr="00C273EC">
        <w:rPr>
          <w:rFonts w:ascii="Tahoma" w:hAnsi="Tahoma" w:cs="Tahoma"/>
          <w:color w:val="000000" w:themeColor="text1"/>
          <w:spacing w:val="80"/>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78"/>
          <w:w w:val="150"/>
          <w:sz w:val="24"/>
          <w:szCs w:val="24"/>
        </w:rPr>
        <w:t xml:space="preserve"> </w:t>
      </w:r>
      <w:r w:rsidRPr="00C273EC">
        <w:rPr>
          <w:rFonts w:ascii="Tahoma" w:hAnsi="Tahoma" w:cs="Tahoma"/>
          <w:color w:val="000000" w:themeColor="text1"/>
          <w:sz w:val="24"/>
          <w:szCs w:val="24"/>
        </w:rPr>
        <w:t>unidad administrativa</w:t>
      </w:r>
      <w:r w:rsidRPr="00C273EC">
        <w:rPr>
          <w:rFonts w:ascii="Tahoma" w:hAnsi="Tahoma" w:cs="Tahoma"/>
          <w:color w:val="000000" w:themeColor="text1"/>
          <w:spacing w:val="40"/>
          <w:sz w:val="24"/>
          <w:szCs w:val="24"/>
        </w:rPr>
        <w:t xml:space="preserve"> </w:t>
      </w:r>
      <w:r w:rsidRPr="00C273EC">
        <w:rPr>
          <w:rFonts w:ascii="Tahoma" w:hAnsi="Tahoma" w:cs="Tahoma"/>
          <w:color w:val="000000" w:themeColor="text1"/>
          <w:sz w:val="24"/>
          <w:szCs w:val="24"/>
        </w:rPr>
        <w:t>para</w:t>
      </w:r>
      <w:r w:rsidRPr="00C273EC">
        <w:rPr>
          <w:rFonts w:ascii="Tahoma" w:hAnsi="Tahoma" w:cs="Tahoma"/>
          <w:color w:val="000000" w:themeColor="text1"/>
          <w:spacing w:val="40"/>
          <w:sz w:val="24"/>
          <w:szCs w:val="24"/>
        </w:rPr>
        <w:t xml:space="preserve"> </w:t>
      </w:r>
      <w:r w:rsidRPr="00C273EC">
        <w:rPr>
          <w:rFonts w:ascii="Tahoma" w:hAnsi="Tahoma" w:cs="Tahoma"/>
          <w:color w:val="000000" w:themeColor="text1"/>
          <w:sz w:val="24"/>
          <w:szCs w:val="24"/>
        </w:rPr>
        <w:t>realizar</w:t>
      </w:r>
      <w:r w:rsidRPr="00C273EC">
        <w:rPr>
          <w:rFonts w:ascii="Tahoma" w:hAnsi="Tahoma" w:cs="Tahoma"/>
          <w:color w:val="000000" w:themeColor="text1"/>
          <w:spacing w:val="40"/>
          <w:sz w:val="24"/>
          <w:szCs w:val="24"/>
        </w:rPr>
        <w:t xml:space="preserve"> </w:t>
      </w:r>
      <w:r w:rsidRPr="00C273EC">
        <w:rPr>
          <w:rFonts w:ascii="Tahoma" w:hAnsi="Tahoma" w:cs="Tahoma"/>
          <w:color w:val="000000" w:themeColor="text1"/>
          <w:sz w:val="24"/>
          <w:szCs w:val="24"/>
        </w:rPr>
        <w:t>las</w:t>
      </w:r>
      <w:r w:rsidRPr="00C273EC">
        <w:rPr>
          <w:rFonts w:ascii="Tahoma" w:hAnsi="Tahoma" w:cs="Tahoma"/>
          <w:color w:val="000000" w:themeColor="text1"/>
          <w:spacing w:val="40"/>
          <w:sz w:val="24"/>
          <w:szCs w:val="24"/>
        </w:rPr>
        <w:t xml:space="preserve"> </w:t>
      </w:r>
      <w:r w:rsidRPr="00C273EC">
        <w:rPr>
          <w:rFonts w:ascii="Tahoma" w:hAnsi="Tahoma" w:cs="Tahoma"/>
          <w:color w:val="000000" w:themeColor="text1"/>
          <w:sz w:val="24"/>
          <w:szCs w:val="24"/>
        </w:rPr>
        <w:t>consultas</w:t>
      </w:r>
      <w:r w:rsidRPr="00C273EC">
        <w:rPr>
          <w:rFonts w:ascii="Tahoma" w:hAnsi="Tahoma" w:cs="Tahoma"/>
          <w:color w:val="000000" w:themeColor="text1"/>
          <w:spacing w:val="40"/>
          <w:sz w:val="24"/>
          <w:szCs w:val="24"/>
        </w:rPr>
        <w:t xml:space="preserve"> </w:t>
      </w:r>
      <w:r w:rsidRPr="00C273EC">
        <w:rPr>
          <w:rFonts w:ascii="Tahoma" w:hAnsi="Tahoma" w:cs="Tahoma"/>
          <w:color w:val="000000" w:themeColor="text1"/>
          <w:sz w:val="24"/>
          <w:szCs w:val="24"/>
        </w:rPr>
        <w:t>en</w:t>
      </w:r>
      <w:r w:rsidRPr="00C273EC">
        <w:rPr>
          <w:rFonts w:ascii="Tahoma" w:hAnsi="Tahoma" w:cs="Tahoma"/>
          <w:color w:val="000000" w:themeColor="text1"/>
          <w:spacing w:val="39"/>
          <w:sz w:val="24"/>
          <w:szCs w:val="24"/>
        </w:rPr>
        <w:t xml:space="preserve"> </w:t>
      </w:r>
      <w:r w:rsidRPr="00C273EC">
        <w:rPr>
          <w:rFonts w:ascii="Tahoma" w:hAnsi="Tahoma" w:cs="Tahoma"/>
          <w:color w:val="000000" w:themeColor="text1"/>
          <w:sz w:val="24"/>
          <w:szCs w:val="24"/>
        </w:rPr>
        <w:t>materia fiscal</w:t>
      </w:r>
      <w:r w:rsidRPr="00C273EC">
        <w:rPr>
          <w:rFonts w:ascii="Tahoma" w:hAnsi="Tahoma" w:cs="Tahoma"/>
          <w:color w:val="000000" w:themeColor="text1"/>
          <w:spacing w:val="-11"/>
          <w:sz w:val="24"/>
          <w:szCs w:val="24"/>
        </w:rPr>
        <w:t xml:space="preserve"> </w:t>
      </w:r>
      <w:r w:rsidRPr="00C273EC">
        <w:rPr>
          <w:rFonts w:ascii="Tahoma" w:hAnsi="Tahoma" w:cs="Tahoma"/>
          <w:color w:val="000000" w:themeColor="text1"/>
          <w:sz w:val="24"/>
          <w:szCs w:val="24"/>
        </w:rPr>
        <w:t>ante</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las</w:t>
      </w:r>
      <w:r w:rsidRPr="00C273EC">
        <w:rPr>
          <w:rFonts w:ascii="Tahoma" w:hAnsi="Tahoma" w:cs="Tahoma"/>
          <w:color w:val="000000" w:themeColor="text1"/>
          <w:spacing w:val="-10"/>
          <w:sz w:val="24"/>
          <w:szCs w:val="24"/>
        </w:rPr>
        <w:t xml:space="preserve"> </w:t>
      </w:r>
      <w:r w:rsidRPr="00C273EC">
        <w:rPr>
          <w:rFonts w:ascii="Tahoma" w:hAnsi="Tahoma" w:cs="Tahoma"/>
          <w:color w:val="000000" w:themeColor="text1"/>
          <w:sz w:val="24"/>
          <w:szCs w:val="24"/>
        </w:rPr>
        <w:t>autoridades</w:t>
      </w:r>
      <w:r w:rsidRPr="00C273EC">
        <w:rPr>
          <w:rFonts w:ascii="Tahoma" w:hAnsi="Tahoma" w:cs="Tahoma"/>
          <w:color w:val="000000" w:themeColor="text1"/>
          <w:spacing w:val="-10"/>
          <w:sz w:val="24"/>
          <w:szCs w:val="24"/>
        </w:rPr>
        <w:t xml:space="preserve"> </w:t>
      </w:r>
      <w:r w:rsidRPr="00C273EC">
        <w:rPr>
          <w:rFonts w:ascii="Tahoma" w:hAnsi="Tahoma" w:cs="Tahoma"/>
          <w:color w:val="000000" w:themeColor="text1"/>
          <w:sz w:val="24"/>
          <w:szCs w:val="24"/>
        </w:rPr>
        <w:t>competentes</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en</w:t>
      </w:r>
      <w:r w:rsidRPr="00C273EC">
        <w:rPr>
          <w:rFonts w:ascii="Tahoma" w:hAnsi="Tahoma" w:cs="Tahoma"/>
          <w:color w:val="000000" w:themeColor="text1"/>
          <w:spacing w:val="-10"/>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9"/>
          <w:sz w:val="24"/>
          <w:szCs w:val="24"/>
        </w:rPr>
        <w:t xml:space="preserve"> </w:t>
      </w:r>
      <w:r w:rsidRPr="00C273EC">
        <w:rPr>
          <w:rFonts w:ascii="Tahoma" w:hAnsi="Tahoma" w:cs="Tahoma"/>
          <w:color w:val="000000" w:themeColor="text1"/>
          <w:spacing w:val="-2"/>
          <w:sz w:val="24"/>
          <w:szCs w:val="24"/>
        </w:rPr>
        <w:t>materia.</w:t>
      </w:r>
    </w:p>
    <w:p w14:paraId="5800FD1E" w14:textId="77777777" w:rsidR="00EE4C67" w:rsidRPr="00C273EC" w:rsidRDefault="00EE4C67" w:rsidP="00C273EC">
      <w:pPr>
        <w:pStyle w:val="Textoindependiente"/>
        <w:rPr>
          <w:rFonts w:cs="Tahoma"/>
          <w:color w:val="000000" w:themeColor="text1"/>
        </w:rPr>
      </w:pPr>
    </w:p>
    <w:p w14:paraId="38FB3B4B" w14:textId="77777777" w:rsidR="00EE4C67" w:rsidRPr="00C273EC" w:rsidRDefault="00EE4C67" w:rsidP="00C273EC">
      <w:pPr>
        <w:pStyle w:val="Prrafodelista"/>
        <w:widowControl w:val="0"/>
        <w:numPr>
          <w:ilvl w:val="0"/>
          <w:numId w:val="229"/>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Coordinar</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7"/>
          <w:sz w:val="24"/>
          <w:szCs w:val="24"/>
        </w:rPr>
        <w:t xml:space="preserve"> </w:t>
      </w:r>
      <w:r w:rsidRPr="00C273EC">
        <w:rPr>
          <w:rFonts w:ascii="Tahoma" w:hAnsi="Tahoma" w:cs="Tahoma"/>
          <w:color w:val="000000" w:themeColor="text1"/>
          <w:sz w:val="24"/>
          <w:szCs w:val="24"/>
        </w:rPr>
        <w:t>vigilar</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que</w:t>
      </w:r>
      <w:r w:rsidRPr="00C273EC">
        <w:rPr>
          <w:rFonts w:ascii="Tahoma" w:hAnsi="Tahoma" w:cs="Tahoma"/>
          <w:color w:val="000000" w:themeColor="text1"/>
          <w:spacing w:val="-8"/>
          <w:sz w:val="24"/>
          <w:szCs w:val="24"/>
        </w:rPr>
        <w:t xml:space="preserve"> </w:t>
      </w:r>
      <w:r w:rsidRPr="00C273EC">
        <w:rPr>
          <w:rFonts w:ascii="Tahoma" w:hAnsi="Tahoma" w:cs="Tahoma"/>
          <w:color w:val="000000" w:themeColor="text1"/>
          <w:sz w:val="24"/>
          <w:szCs w:val="24"/>
        </w:rPr>
        <w:t>se</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realice</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conciliación</w:t>
      </w:r>
      <w:r w:rsidRPr="00C273EC">
        <w:rPr>
          <w:rFonts w:ascii="Tahoma" w:hAnsi="Tahoma" w:cs="Tahoma"/>
          <w:color w:val="000000" w:themeColor="text1"/>
          <w:spacing w:val="-6"/>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los registros contables de las erogaciones del capítulo relativo a Servicios Personales, contra la información que se haya timbrado ante el Servicio de Administración Tributaria.</w:t>
      </w:r>
    </w:p>
    <w:p w14:paraId="191E8C75" w14:textId="77777777" w:rsidR="00EE4C67" w:rsidRPr="00C273EC" w:rsidRDefault="00EE4C67" w:rsidP="00C273EC">
      <w:pPr>
        <w:pStyle w:val="Textoindependiente"/>
        <w:rPr>
          <w:rFonts w:cs="Tahoma"/>
          <w:color w:val="000000" w:themeColor="text1"/>
        </w:rPr>
      </w:pPr>
    </w:p>
    <w:p w14:paraId="43FF20AC" w14:textId="77777777" w:rsidR="00EE4C67" w:rsidRPr="00C273EC" w:rsidRDefault="00EE4C67" w:rsidP="00C273EC">
      <w:pPr>
        <w:pStyle w:val="Prrafodelista"/>
        <w:widowControl w:val="0"/>
        <w:numPr>
          <w:ilvl w:val="0"/>
          <w:numId w:val="229"/>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 xml:space="preserve">Coordinar y vigilar el proceso de análisis, procesamiento, control y entrega de la información necesaria para la atención y seguimiento de los requerimientos que realicen las instancias hacendarias, la Contraloría Interna y auditores </w:t>
      </w:r>
      <w:r w:rsidRPr="00C273EC">
        <w:rPr>
          <w:rFonts w:ascii="Tahoma" w:hAnsi="Tahoma" w:cs="Tahoma"/>
          <w:color w:val="000000" w:themeColor="text1"/>
          <w:spacing w:val="-2"/>
          <w:sz w:val="24"/>
          <w:szCs w:val="24"/>
        </w:rPr>
        <w:t>externos.</w:t>
      </w:r>
    </w:p>
    <w:p w14:paraId="2D953ADB" w14:textId="77777777" w:rsidR="00EE4C67" w:rsidRPr="00C273EC" w:rsidRDefault="00EE4C67" w:rsidP="00C273EC">
      <w:pPr>
        <w:pStyle w:val="Textoindependiente"/>
        <w:rPr>
          <w:rFonts w:cs="Tahoma"/>
          <w:color w:val="000000" w:themeColor="text1"/>
        </w:rPr>
      </w:pPr>
    </w:p>
    <w:p w14:paraId="50FFAB44" w14:textId="77777777" w:rsidR="00EE4C67" w:rsidRPr="00C273EC" w:rsidRDefault="00EE4C67" w:rsidP="00C273EC">
      <w:pPr>
        <w:pStyle w:val="Prrafodelista"/>
        <w:widowControl w:val="0"/>
        <w:numPr>
          <w:ilvl w:val="0"/>
          <w:numId w:val="229"/>
        </w:numPr>
        <w:tabs>
          <w:tab w:val="left" w:pos="1699"/>
        </w:tabs>
        <w:autoSpaceDE w:val="0"/>
        <w:autoSpaceDN w:val="0"/>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Establecer y supervisar la aplicación de políticas para la</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recepción,</w:t>
      </w:r>
      <w:r w:rsidRPr="00C273EC">
        <w:rPr>
          <w:rFonts w:ascii="Tahoma" w:hAnsi="Tahoma" w:cs="Tahoma"/>
          <w:color w:val="000000" w:themeColor="text1"/>
          <w:spacing w:val="-13"/>
          <w:sz w:val="24"/>
          <w:szCs w:val="24"/>
        </w:rPr>
        <w:t xml:space="preserve"> </w:t>
      </w:r>
      <w:r w:rsidRPr="00C273EC">
        <w:rPr>
          <w:rFonts w:ascii="Tahoma" w:hAnsi="Tahoma" w:cs="Tahoma"/>
          <w:color w:val="000000" w:themeColor="text1"/>
          <w:sz w:val="24"/>
          <w:szCs w:val="24"/>
        </w:rPr>
        <w:t>control,</w:t>
      </w:r>
      <w:r w:rsidRPr="00C273EC">
        <w:rPr>
          <w:rFonts w:ascii="Tahoma" w:hAnsi="Tahoma" w:cs="Tahoma"/>
          <w:color w:val="000000" w:themeColor="text1"/>
          <w:spacing w:val="-16"/>
          <w:sz w:val="24"/>
          <w:szCs w:val="24"/>
        </w:rPr>
        <w:t xml:space="preserve"> </w:t>
      </w:r>
      <w:r w:rsidRPr="00C273EC">
        <w:rPr>
          <w:rFonts w:ascii="Tahoma" w:hAnsi="Tahoma" w:cs="Tahoma"/>
          <w:color w:val="000000" w:themeColor="text1"/>
          <w:sz w:val="24"/>
          <w:szCs w:val="24"/>
        </w:rPr>
        <w:t>conservación,</w:t>
      </w:r>
      <w:r w:rsidRPr="00C273EC">
        <w:rPr>
          <w:rFonts w:ascii="Tahoma" w:hAnsi="Tahoma" w:cs="Tahoma"/>
          <w:color w:val="000000" w:themeColor="text1"/>
          <w:spacing w:val="-12"/>
          <w:sz w:val="24"/>
          <w:szCs w:val="24"/>
        </w:rPr>
        <w:t xml:space="preserve"> </w:t>
      </w:r>
      <w:r w:rsidRPr="00C273EC">
        <w:rPr>
          <w:rFonts w:ascii="Tahoma" w:hAnsi="Tahoma" w:cs="Tahoma"/>
          <w:color w:val="000000" w:themeColor="text1"/>
          <w:sz w:val="24"/>
          <w:szCs w:val="24"/>
        </w:rPr>
        <w:t>guarda,</w:t>
      </w:r>
      <w:r w:rsidRPr="00C273EC">
        <w:rPr>
          <w:rFonts w:ascii="Tahoma" w:hAnsi="Tahoma" w:cs="Tahoma"/>
          <w:color w:val="000000" w:themeColor="text1"/>
          <w:spacing w:val="-13"/>
          <w:sz w:val="24"/>
          <w:szCs w:val="24"/>
        </w:rPr>
        <w:t xml:space="preserve"> </w:t>
      </w:r>
      <w:r w:rsidRPr="00C273EC">
        <w:rPr>
          <w:rFonts w:ascii="Tahoma" w:hAnsi="Tahoma" w:cs="Tahoma"/>
          <w:color w:val="000000" w:themeColor="text1"/>
          <w:sz w:val="24"/>
          <w:szCs w:val="24"/>
        </w:rPr>
        <w:t xml:space="preserve">custodia, depuración y baja de la documentación comprobatoria y justificativa de acuerdo con sus características administrativas de las operaciones financieras, contables y </w:t>
      </w:r>
      <w:r w:rsidRPr="00C273EC">
        <w:rPr>
          <w:rFonts w:ascii="Tahoma" w:hAnsi="Tahoma" w:cs="Tahoma"/>
          <w:color w:val="000000" w:themeColor="text1"/>
          <w:sz w:val="24"/>
          <w:szCs w:val="24"/>
        </w:rPr>
        <w:t>presupuestales.</w:t>
      </w:r>
    </w:p>
    <w:p w14:paraId="7B5A2305" w14:textId="77777777" w:rsidR="00EE4C67" w:rsidRPr="00C273EC" w:rsidRDefault="00EE4C67" w:rsidP="00C273EC">
      <w:pPr>
        <w:pStyle w:val="Prrafodelista"/>
        <w:spacing w:after="0" w:line="240" w:lineRule="auto"/>
        <w:ind w:left="0"/>
        <w:rPr>
          <w:rFonts w:ascii="Tahoma" w:hAnsi="Tahoma" w:cs="Tahoma"/>
          <w:color w:val="000000" w:themeColor="text1"/>
          <w:sz w:val="24"/>
          <w:szCs w:val="24"/>
        </w:rPr>
      </w:pPr>
    </w:p>
    <w:p w14:paraId="4BFE766B" w14:textId="77777777" w:rsidR="00EE4C67" w:rsidRPr="00C273EC" w:rsidRDefault="00EE4C67" w:rsidP="00C273EC">
      <w:pPr>
        <w:pStyle w:val="Prrafodelista"/>
        <w:widowControl w:val="0"/>
        <w:numPr>
          <w:ilvl w:val="0"/>
          <w:numId w:val="229"/>
        </w:numPr>
        <w:tabs>
          <w:tab w:val="left" w:pos="1002"/>
          <w:tab w:val="left" w:pos="1004"/>
        </w:tabs>
        <w:autoSpaceDE w:val="0"/>
        <w:autoSpaceDN w:val="0"/>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 xml:space="preserve">Coordinar que sus áreas adscritas implementen las actividades en las materias de transparencia, protección de datos personales, archivos, Sistema de Evaluación del Desempeño y Marco Integrado de Control Interno, de conformidad con las disposiciones aplicables, así como fungir como enlace de </w:t>
      </w:r>
      <w:r w:rsidRPr="00C273EC">
        <w:rPr>
          <w:rFonts w:ascii="Tahoma" w:hAnsi="Tahoma" w:cs="Tahoma"/>
          <w:color w:val="000000" w:themeColor="text1"/>
          <w:spacing w:val="-2"/>
          <w:sz w:val="24"/>
          <w:szCs w:val="24"/>
        </w:rPr>
        <w:t>transparencia.</w:t>
      </w:r>
    </w:p>
    <w:p w14:paraId="7C11CD98" w14:textId="77777777" w:rsidR="00EE4C67" w:rsidRPr="00C273EC" w:rsidRDefault="00EE4C67" w:rsidP="00C273EC">
      <w:pPr>
        <w:pStyle w:val="Textoindependiente"/>
        <w:rPr>
          <w:rFonts w:cs="Tahoma"/>
          <w:color w:val="000000" w:themeColor="text1"/>
        </w:rPr>
      </w:pPr>
    </w:p>
    <w:p w14:paraId="5209418B" w14:textId="77777777" w:rsidR="00EE4C67" w:rsidRPr="00C273EC" w:rsidRDefault="00EE4C67" w:rsidP="00C273EC">
      <w:pPr>
        <w:pStyle w:val="Prrafodelista"/>
        <w:widowControl w:val="0"/>
        <w:numPr>
          <w:ilvl w:val="0"/>
          <w:numId w:val="229"/>
        </w:numPr>
        <w:tabs>
          <w:tab w:val="left" w:pos="1002"/>
          <w:tab w:val="left" w:pos="1004"/>
        </w:tabs>
        <w:autoSpaceDE w:val="0"/>
        <w:autoSpaceDN w:val="0"/>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Coordinar y vigilar que se otorgue la adecuada asesoría en materia fiscal a las unidades administrativas de la Cámara de Diputados que así lo soliciten en el desempeño de sus funciones.</w:t>
      </w:r>
    </w:p>
    <w:p w14:paraId="48245F1E" w14:textId="77777777" w:rsidR="00EE4C67" w:rsidRPr="00C273EC" w:rsidRDefault="00EE4C67" w:rsidP="00C273EC">
      <w:pPr>
        <w:pStyle w:val="Textoindependiente"/>
        <w:rPr>
          <w:rFonts w:cs="Tahoma"/>
          <w:color w:val="000000" w:themeColor="text1"/>
        </w:rPr>
      </w:pPr>
    </w:p>
    <w:p w14:paraId="3661D1C6" w14:textId="77777777" w:rsidR="00EE4C67" w:rsidRPr="00C273EC" w:rsidRDefault="00EE4C67" w:rsidP="00C273EC">
      <w:pPr>
        <w:pStyle w:val="Prrafodelista"/>
        <w:widowControl w:val="0"/>
        <w:numPr>
          <w:ilvl w:val="0"/>
          <w:numId w:val="229"/>
        </w:numPr>
        <w:tabs>
          <w:tab w:val="left" w:pos="1001"/>
          <w:tab w:val="left" w:pos="1004"/>
        </w:tabs>
        <w:autoSpaceDE w:val="0"/>
        <w:autoSpaceDN w:val="0"/>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Vigilar que la recepción, control y turno de la documentación</w:t>
      </w:r>
      <w:r w:rsidRPr="00C273EC">
        <w:rPr>
          <w:rFonts w:ascii="Tahoma" w:hAnsi="Tahoma" w:cs="Tahoma"/>
          <w:color w:val="000000" w:themeColor="text1"/>
          <w:spacing w:val="-16"/>
          <w:sz w:val="24"/>
          <w:szCs w:val="24"/>
        </w:rPr>
        <w:t xml:space="preserve"> </w:t>
      </w:r>
      <w:r w:rsidRPr="00C273EC">
        <w:rPr>
          <w:rFonts w:ascii="Tahoma" w:hAnsi="Tahoma" w:cs="Tahoma"/>
          <w:color w:val="000000" w:themeColor="text1"/>
          <w:sz w:val="24"/>
          <w:szCs w:val="24"/>
        </w:rPr>
        <w:t>que</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ingrese</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a</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la</w:t>
      </w:r>
      <w:r w:rsidRPr="00C273EC">
        <w:rPr>
          <w:rFonts w:ascii="Tahoma" w:hAnsi="Tahoma" w:cs="Tahoma"/>
          <w:color w:val="000000" w:themeColor="text1"/>
          <w:spacing w:val="-16"/>
          <w:sz w:val="24"/>
          <w:szCs w:val="24"/>
        </w:rPr>
        <w:t xml:space="preserve"> </w:t>
      </w:r>
      <w:r w:rsidRPr="00C273EC">
        <w:rPr>
          <w:rFonts w:ascii="Tahoma" w:hAnsi="Tahoma" w:cs="Tahoma"/>
          <w:color w:val="000000" w:themeColor="text1"/>
          <w:sz w:val="24"/>
          <w:szCs w:val="24"/>
        </w:rPr>
        <w:t>Dirección</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General</w:t>
      </w:r>
      <w:r w:rsidRPr="00C273EC">
        <w:rPr>
          <w:rFonts w:ascii="Tahoma" w:hAnsi="Tahoma" w:cs="Tahoma"/>
          <w:color w:val="000000" w:themeColor="text1"/>
          <w:spacing w:val="-15"/>
          <w:sz w:val="24"/>
          <w:szCs w:val="24"/>
        </w:rPr>
        <w:t xml:space="preserve"> </w:t>
      </w:r>
      <w:r w:rsidRPr="00C273EC">
        <w:rPr>
          <w:rFonts w:ascii="Tahoma" w:hAnsi="Tahoma" w:cs="Tahoma"/>
          <w:color w:val="000000" w:themeColor="text1"/>
          <w:sz w:val="24"/>
          <w:szCs w:val="24"/>
        </w:rPr>
        <w:t>de Presupuesto, Contabilidad y Finanzas, se efectúe de conformidad con los procedimientos establecidos.</w:t>
      </w:r>
    </w:p>
    <w:p w14:paraId="61B96488" w14:textId="77777777" w:rsidR="00EE4C67" w:rsidRPr="00C273EC" w:rsidRDefault="00EE4C67" w:rsidP="00C273EC">
      <w:pPr>
        <w:pStyle w:val="Textoindependiente"/>
        <w:rPr>
          <w:rFonts w:cs="Tahoma"/>
          <w:color w:val="000000" w:themeColor="text1"/>
        </w:rPr>
      </w:pPr>
    </w:p>
    <w:p w14:paraId="205299D0" w14:textId="77777777" w:rsidR="00EE4C67" w:rsidRPr="00C273EC" w:rsidRDefault="00EE4C67" w:rsidP="00C273EC">
      <w:pPr>
        <w:pStyle w:val="Prrafodelista"/>
        <w:widowControl w:val="0"/>
        <w:numPr>
          <w:ilvl w:val="0"/>
          <w:numId w:val="229"/>
        </w:numPr>
        <w:tabs>
          <w:tab w:val="left" w:pos="1002"/>
          <w:tab w:val="left" w:pos="1004"/>
        </w:tabs>
        <w:autoSpaceDE w:val="0"/>
        <w:autoSpaceDN w:val="0"/>
        <w:spacing w:after="0" w:line="240" w:lineRule="auto"/>
        <w:ind w:left="0"/>
        <w:jc w:val="both"/>
        <w:rPr>
          <w:rFonts w:ascii="Tahoma" w:hAnsi="Tahoma" w:cs="Tahoma"/>
          <w:color w:val="000000" w:themeColor="text1"/>
          <w:sz w:val="24"/>
          <w:szCs w:val="24"/>
        </w:rPr>
      </w:pPr>
      <w:r w:rsidRPr="00C273EC">
        <w:rPr>
          <w:rFonts w:ascii="Tahoma" w:hAnsi="Tahoma" w:cs="Tahoma"/>
          <w:color w:val="000000" w:themeColor="text1"/>
          <w:sz w:val="24"/>
          <w:szCs w:val="24"/>
        </w:rPr>
        <w:t>Realizar, además, todas aquellas funciones que coadyuven</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al</w:t>
      </w:r>
      <w:r w:rsidRPr="00C273EC">
        <w:rPr>
          <w:rFonts w:ascii="Tahoma" w:hAnsi="Tahoma" w:cs="Tahoma"/>
          <w:color w:val="000000" w:themeColor="text1"/>
          <w:spacing w:val="-3"/>
          <w:sz w:val="24"/>
          <w:szCs w:val="24"/>
        </w:rPr>
        <w:t xml:space="preserve"> </w:t>
      </w:r>
      <w:r w:rsidRPr="00C273EC">
        <w:rPr>
          <w:rFonts w:ascii="Tahoma" w:hAnsi="Tahoma" w:cs="Tahoma"/>
          <w:color w:val="000000" w:themeColor="text1"/>
          <w:sz w:val="24"/>
          <w:szCs w:val="24"/>
        </w:rPr>
        <w:t>logro</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de</w:t>
      </w:r>
      <w:r w:rsidRPr="00C273EC">
        <w:rPr>
          <w:rFonts w:ascii="Tahoma" w:hAnsi="Tahoma" w:cs="Tahoma"/>
          <w:color w:val="000000" w:themeColor="text1"/>
          <w:spacing w:val="-7"/>
          <w:sz w:val="24"/>
          <w:szCs w:val="24"/>
        </w:rPr>
        <w:t xml:space="preserve"> </w:t>
      </w:r>
      <w:r w:rsidRPr="00C273EC">
        <w:rPr>
          <w:rFonts w:ascii="Tahoma" w:hAnsi="Tahoma" w:cs="Tahoma"/>
          <w:color w:val="000000" w:themeColor="text1"/>
          <w:sz w:val="24"/>
          <w:szCs w:val="24"/>
        </w:rPr>
        <w:t>su</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objetivo</w:t>
      </w:r>
      <w:r w:rsidRPr="00C273EC">
        <w:rPr>
          <w:rFonts w:ascii="Tahoma" w:hAnsi="Tahoma" w:cs="Tahoma"/>
          <w:color w:val="000000" w:themeColor="text1"/>
          <w:spacing w:val="-5"/>
          <w:sz w:val="24"/>
          <w:szCs w:val="24"/>
        </w:rPr>
        <w:t xml:space="preserve"> </w:t>
      </w:r>
      <w:r w:rsidRPr="00C273EC">
        <w:rPr>
          <w:rFonts w:ascii="Tahoma" w:hAnsi="Tahoma" w:cs="Tahoma"/>
          <w:color w:val="000000" w:themeColor="text1"/>
          <w:sz w:val="24"/>
          <w:szCs w:val="24"/>
        </w:rPr>
        <w:t>y</w:t>
      </w:r>
      <w:r w:rsidRPr="00C273EC">
        <w:rPr>
          <w:rFonts w:ascii="Tahoma" w:hAnsi="Tahoma" w:cs="Tahoma"/>
          <w:color w:val="000000" w:themeColor="text1"/>
          <w:spacing w:val="-6"/>
          <w:sz w:val="24"/>
          <w:szCs w:val="24"/>
        </w:rPr>
        <w:t xml:space="preserve"> </w:t>
      </w:r>
      <w:r w:rsidRPr="00C273EC">
        <w:rPr>
          <w:rFonts w:ascii="Tahoma" w:hAnsi="Tahoma" w:cs="Tahoma"/>
          <w:color w:val="000000" w:themeColor="text1"/>
          <w:sz w:val="24"/>
          <w:szCs w:val="24"/>
        </w:rPr>
        <w:t>las</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que</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se</w:t>
      </w:r>
      <w:r w:rsidRPr="00C273EC">
        <w:rPr>
          <w:rFonts w:ascii="Tahoma" w:hAnsi="Tahoma" w:cs="Tahoma"/>
          <w:color w:val="000000" w:themeColor="text1"/>
          <w:spacing w:val="-4"/>
          <w:sz w:val="24"/>
          <w:szCs w:val="24"/>
        </w:rPr>
        <w:t xml:space="preserve"> </w:t>
      </w:r>
      <w:r w:rsidRPr="00C273EC">
        <w:rPr>
          <w:rFonts w:ascii="Tahoma" w:hAnsi="Tahoma" w:cs="Tahoma"/>
          <w:color w:val="000000" w:themeColor="text1"/>
          <w:sz w:val="24"/>
          <w:szCs w:val="24"/>
        </w:rPr>
        <w:t>deriven del presente manual, así como de las normas, disposiciones y acuerdos aplicables.</w:t>
      </w:r>
    </w:p>
    <w:p w14:paraId="641FD578" w14:textId="77777777" w:rsidR="00EE4C67" w:rsidRPr="00C273EC" w:rsidRDefault="00EE4C67" w:rsidP="00C273EC">
      <w:pPr>
        <w:spacing w:after="0" w:line="240" w:lineRule="auto"/>
        <w:jc w:val="both"/>
        <w:rPr>
          <w:rFonts w:ascii="Tahoma" w:hAnsi="Tahoma" w:cs="Tahoma"/>
          <w:b/>
          <w:bCs/>
          <w:color w:val="000000" w:themeColor="text1"/>
          <w:sz w:val="24"/>
          <w:szCs w:val="24"/>
        </w:rPr>
        <w:sectPr w:rsidR="00EE4C67" w:rsidRPr="00C273EC" w:rsidSect="00EE4C67">
          <w:type w:val="continuous"/>
          <w:pgSz w:w="15840" w:h="12240" w:orient="landscape"/>
          <w:pgMar w:top="1440" w:right="1440" w:bottom="1440" w:left="1440" w:header="720" w:footer="720" w:gutter="0"/>
          <w:cols w:num="2" w:space="720"/>
          <w:docGrid w:linePitch="360"/>
        </w:sectPr>
      </w:pPr>
    </w:p>
    <w:p w14:paraId="7C467ADA" w14:textId="549B73A4" w:rsidR="00B82D5A" w:rsidRPr="00C273EC" w:rsidRDefault="00B82D5A" w:rsidP="00C273EC">
      <w:pPr>
        <w:spacing w:after="0" w:line="240" w:lineRule="auto"/>
        <w:jc w:val="both"/>
        <w:rPr>
          <w:rFonts w:ascii="Tahoma" w:hAnsi="Tahoma" w:cs="Tahoma"/>
          <w:b/>
          <w:bCs/>
          <w:color w:val="000000" w:themeColor="text1"/>
          <w:sz w:val="24"/>
          <w:szCs w:val="24"/>
        </w:rPr>
      </w:pPr>
    </w:p>
    <w:p w14:paraId="6AB047AC" w14:textId="07BA7D4F" w:rsidR="00CD4B34" w:rsidRDefault="00CD4B34" w:rsidP="00EE4C67">
      <w:pPr>
        <w:spacing w:after="0" w:line="240" w:lineRule="auto"/>
        <w:jc w:val="both"/>
        <w:rPr>
          <w:rFonts w:ascii="Tahoma" w:hAnsi="Tahoma" w:cs="Tahoma"/>
          <w:b/>
          <w:bCs/>
          <w:color w:val="0070C0"/>
          <w:sz w:val="24"/>
          <w:szCs w:val="24"/>
        </w:rPr>
      </w:pPr>
    </w:p>
    <w:p w14:paraId="186601CA" w14:textId="1C5F5DCE" w:rsidR="00CD4B34" w:rsidRDefault="00CD4B34" w:rsidP="00EE4C67">
      <w:pPr>
        <w:spacing w:after="0" w:line="240" w:lineRule="auto"/>
        <w:jc w:val="both"/>
        <w:rPr>
          <w:rFonts w:ascii="Tahoma" w:hAnsi="Tahoma" w:cs="Tahoma"/>
          <w:b/>
          <w:bCs/>
          <w:color w:val="0070C0"/>
          <w:sz w:val="24"/>
          <w:szCs w:val="24"/>
        </w:rPr>
      </w:pPr>
    </w:p>
    <w:p w14:paraId="119E5CE3" w14:textId="035E3B06" w:rsidR="00CD4B34" w:rsidRDefault="00CD4B34" w:rsidP="00EE4C67">
      <w:pPr>
        <w:spacing w:after="0" w:line="240" w:lineRule="auto"/>
        <w:jc w:val="both"/>
        <w:rPr>
          <w:rFonts w:ascii="Tahoma" w:hAnsi="Tahoma" w:cs="Tahoma"/>
          <w:b/>
          <w:bCs/>
          <w:color w:val="0070C0"/>
          <w:sz w:val="24"/>
          <w:szCs w:val="24"/>
        </w:rPr>
      </w:pPr>
    </w:p>
    <w:p w14:paraId="510AFE64" w14:textId="2DCE186C" w:rsidR="00CD4B34" w:rsidRDefault="00CD4B34" w:rsidP="00EE4C67">
      <w:pPr>
        <w:spacing w:after="0" w:line="240" w:lineRule="auto"/>
        <w:jc w:val="both"/>
        <w:rPr>
          <w:rFonts w:ascii="Tahoma" w:hAnsi="Tahoma" w:cs="Tahoma"/>
          <w:b/>
          <w:bCs/>
          <w:color w:val="0070C0"/>
          <w:sz w:val="24"/>
          <w:szCs w:val="24"/>
        </w:rPr>
      </w:pPr>
    </w:p>
    <w:p w14:paraId="568BB5C2" w14:textId="48C8BB1A" w:rsidR="00CD4B34" w:rsidRDefault="00CD4B34" w:rsidP="00EE4C67">
      <w:pPr>
        <w:spacing w:after="0" w:line="240" w:lineRule="auto"/>
        <w:jc w:val="both"/>
        <w:rPr>
          <w:rFonts w:ascii="Tahoma" w:hAnsi="Tahoma" w:cs="Tahoma"/>
          <w:b/>
          <w:bCs/>
          <w:color w:val="0070C0"/>
          <w:sz w:val="24"/>
          <w:szCs w:val="24"/>
        </w:rPr>
      </w:pPr>
    </w:p>
    <w:p w14:paraId="57BEB64D" w14:textId="4A648A5A" w:rsidR="00CD4B34" w:rsidRDefault="00CD4B34" w:rsidP="00EE4C67">
      <w:pPr>
        <w:spacing w:after="0" w:line="240" w:lineRule="auto"/>
        <w:jc w:val="both"/>
        <w:rPr>
          <w:rFonts w:ascii="Tahoma" w:hAnsi="Tahoma" w:cs="Tahoma"/>
          <w:b/>
          <w:bCs/>
          <w:color w:val="0070C0"/>
          <w:sz w:val="24"/>
          <w:szCs w:val="24"/>
        </w:rPr>
      </w:pPr>
    </w:p>
    <w:p w14:paraId="0E1C8B7F" w14:textId="782030B8" w:rsidR="00CD4B34" w:rsidRDefault="00CD4B34" w:rsidP="00EE4C67">
      <w:pPr>
        <w:spacing w:after="0" w:line="240" w:lineRule="auto"/>
        <w:jc w:val="both"/>
        <w:rPr>
          <w:rFonts w:ascii="Tahoma" w:hAnsi="Tahoma" w:cs="Tahoma"/>
          <w:b/>
          <w:bCs/>
          <w:color w:val="0070C0"/>
          <w:sz w:val="24"/>
          <w:szCs w:val="24"/>
        </w:rPr>
      </w:pPr>
    </w:p>
    <w:p w14:paraId="14726DD4" w14:textId="36DB3761" w:rsidR="008F3956" w:rsidRDefault="008F3956" w:rsidP="00EE4C67">
      <w:pPr>
        <w:spacing w:after="0" w:line="240" w:lineRule="auto"/>
        <w:jc w:val="both"/>
        <w:rPr>
          <w:rFonts w:ascii="Tahoma" w:hAnsi="Tahoma" w:cs="Tahoma"/>
          <w:b/>
          <w:bCs/>
          <w:color w:val="0070C0"/>
          <w:sz w:val="24"/>
          <w:szCs w:val="24"/>
        </w:rPr>
      </w:pPr>
    </w:p>
    <w:p w14:paraId="50D6D273" w14:textId="7361C180" w:rsidR="00D52559" w:rsidRPr="008F3956" w:rsidRDefault="00D52559" w:rsidP="008F3956">
      <w:pPr>
        <w:pStyle w:val="Ttulo3"/>
        <w:spacing w:before="0"/>
        <w:jc w:val="both"/>
        <w:rPr>
          <w:rFonts w:ascii="Tahoma" w:hAnsi="Tahoma" w:cs="Tahoma"/>
          <w:b/>
          <w:color w:val="000000" w:themeColor="text1"/>
        </w:rPr>
      </w:pPr>
      <w:r w:rsidRPr="008F3956">
        <w:rPr>
          <w:rFonts w:ascii="Tahoma" w:hAnsi="Tahoma" w:cs="Tahoma"/>
          <w:b/>
          <w:color w:val="000000" w:themeColor="text1"/>
        </w:rPr>
        <w:lastRenderedPageBreak/>
        <w:t>SUBDIRECCIÓN DE CONTABILIDAD Y CUENTA PÚBLICA</w:t>
      </w:r>
    </w:p>
    <w:p w14:paraId="5C545CEB" w14:textId="77777777" w:rsidR="00D52559" w:rsidRPr="008F3956" w:rsidRDefault="00D52559" w:rsidP="008F3956">
      <w:pPr>
        <w:pStyle w:val="Ttulo3"/>
        <w:spacing w:before="0"/>
        <w:jc w:val="both"/>
        <w:rPr>
          <w:rFonts w:ascii="Tahoma" w:hAnsi="Tahoma" w:cs="Tahoma"/>
          <w:b/>
          <w:color w:val="000000" w:themeColor="text1"/>
        </w:rPr>
      </w:pPr>
    </w:p>
    <w:p w14:paraId="2B7D86BA" w14:textId="77777777" w:rsidR="00D52559" w:rsidRPr="008F3956" w:rsidRDefault="00D52559" w:rsidP="008F3956">
      <w:pPr>
        <w:pStyle w:val="Ttulo5"/>
        <w:spacing w:before="0" w:line="240" w:lineRule="auto"/>
        <w:rPr>
          <w:rFonts w:ascii="Tahoma" w:hAnsi="Tahoma" w:cs="Tahoma"/>
          <w:b/>
          <w:i w:val="0"/>
          <w:color w:val="000000" w:themeColor="text1"/>
          <w:spacing w:val="-2"/>
          <w:sz w:val="24"/>
          <w:szCs w:val="24"/>
        </w:rPr>
      </w:pPr>
      <w:r w:rsidRPr="008F3956">
        <w:rPr>
          <w:rFonts w:ascii="Tahoma" w:hAnsi="Tahoma" w:cs="Tahoma"/>
          <w:b/>
          <w:i w:val="0"/>
          <w:color w:val="000000" w:themeColor="text1"/>
          <w:spacing w:val="-2"/>
          <w:sz w:val="24"/>
          <w:szCs w:val="24"/>
        </w:rPr>
        <w:t>Objetivo</w:t>
      </w:r>
    </w:p>
    <w:p w14:paraId="09A661DE" w14:textId="77777777" w:rsidR="00D52559" w:rsidRPr="008F3956" w:rsidRDefault="00D52559" w:rsidP="008F3956">
      <w:pPr>
        <w:pStyle w:val="Ttulo3"/>
        <w:spacing w:before="0"/>
        <w:jc w:val="both"/>
        <w:rPr>
          <w:rFonts w:ascii="Tahoma" w:hAnsi="Tahoma" w:cs="Tahoma"/>
          <w:color w:val="000000" w:themeColor="text1"/>
        </w:rPr>
      </w:pPr>
    </w:p>
    <w:p w14:paraId="4F054263" w14:textId="20429818" w:rsidR="00D52559" w:rsidRPr="008F3956" w:rsidRDefault="00D52559" w:rsidP="008F3956">
      <w:pPr>
        <w:spacing w:after="0" w:line="240" w:lineRule="auto"/>
        <w:jc w:val="both"/>
        <w:rPr>
          <w:rFonts w:ascii="Tahoma" w:hAnsi="Tahoma" w:cs="Tahoma"/>
          <w:color w:val="000000" w:themeColor="text1"/>
          <w:sz w:val="24"/>
          <w:szCs w:val="24"/>
        </w:rPr>
      </w:pPr>
      <w:r w:rsidRPr="008F3956">
        <w:rPr>
          <w:rFonts w:ascii="Tahoma" w:hAnsi="Tahoma" w:cs="Tahoma"/>
          <w:color w:val="000000" w:themeColor="text1"/>
          <w:sz w:val="24"/>
          <w:szCs w:val="24"/>
        </w:rPr>
        <w:t>Supervisar y coordinar el proceso de análisis, depuración y control de la información financiera, presupuestal y contable para la emisión de los estados financieros y la Cuenta Pública de la Cámara de Diputados, conforme a la normatividad aplicable,</w:t>
      </w:r>
      <w:r w:rsidRPr="008F3956">
        <w:rPr>
          <w:rFonts w:ascii="Tahoma" w:hAnsi="Tahoma" w:cs="Tahoma"/>
          <w:color w:val="000000" w:themeColor="text1"/>
          <w:spacing w:val="-3"/>
          <w:sz w:val="24"/>
          <w:szCs w:val="24"/>
        </w:rPr>
        <w:t xml:space="preserve"> </w:t>
      </w:r>
      <w:r w:rsidRPr="008F3956">
        <w:rPr>
          <w:rFonts w:ascii="Tahoma" w:hAnsi="Tahoma" w:cs="Tahoma"/>
          <w:color w:val="000000" w:themeColor="text1"/>
          <w:sz w:val="24"/>
          <w:szCs w:val="24"/>
        </w:rPr>
        <w:t>así</w:t>
      </w:r>
      <w:r w:rsidRPr="008F3956">
        <w:rPr>
          <w:rFonts w:ascii="Tahoma" w:hAnsi="Tahoma" w:cs="Tahoma"/>
          <w:color w:val="000000" w:themeColor="text1"/>
          <w:spacing w:val="-1"/>
          <w:sz w:val="24"/>
          <w:szCs w:val="24"/>
        </w:rPr>
        <w:t xml:space="preserve"> </w:t>
      </w:r>
      <w:r w:rsidRPr="008F3956">
        <w:rPr>
          <w:rFonts w:ascii="Tahoma" w:hAnsi="Tahoma" w:cs="Tahoma"/>
          <w:color w:val="000000" w:themeColor="text1"/>
          <w:sz w:val="24"/>
          <w:szCs w:val="24"/>
        </w:rPr>
        <w:t>como</w:t>
      </w:r>
      <w:r w:rsidRPr="008F3956">
        <w:rPr>
          <w:rFonts w:ascii="Tahoma" w:hAnsi="Tahoma" w:cs="Tahoma"/>
          <w:color w:val="000000" w:themeColor="text1"/>
          <w:spacing w:val="-5"/>
          <w:sz w:val="24"/>
          <w:szCs w:val="24"/>
        </w:rPr>
        <w:t xml:space="preserve"> </w:t>
      </w:r>
      <w:r w:rsidRPr="008F3956">
        <w:rPr>
          <w:rFonts w:ascii="Tahoma" w:hAnsi="Tahoma" w:cs="Tahoma"/>
          <w:color w:val="000000" w:themeColor="text1"/>
          <w:sz w:val="24"/>
          <w:szCs w:val="24"/>
        </w:rPr>
        <w:t>el</w:t>
      </w:r>
      <w:r w:rsidRPr="008F3956">
        <w:rPr>
          <w:rFonts w:ascii="Tahoma" w:hAnsi="Tahoma" w:cs="Tahoma"/>
          <w:color w:val="000000" w:themeColor="text1"/>
          <w:spacing w:val="-3"/>
          <w:sz w:val="24"/>
          <w:szCs w:val="24"/>
        </w:rPr>
        <w:t xml:space="preserve"> </w:t>
      </w:r>
      <w:r w:rsidRPr="008F3956">
        <w:rPr>
          <w:rFonts w:ascii="Tahoma" w:hAnsi="Tahoma" w:cs="Tahoma"/>
          <w:color w:val="000000" w:themeColor="text1"/>
          <w:sz w:val="24"/>
          <w:szCs w:val="24"/>
        </w:rPr>
        <w:t>análisis,</w:t>
      </w:r>
      <w:r w:rsidRPr="008F3956">
        <w:rPr>
          <w:rFonts w:ascii="Tahoma" w:hAnsi="Tahoma" w:cs="Tahoma"/>
          <w:color w:val="000000" w:themeColor="text1"/>
          <w:spacing w:val="-3"/>
          <w:sz w:val="24"/>
          <w:szCs w:val="24"/>
        </w:rPr>
        <w:t xml:space="preserve"> </w:t>
      </w:r>
      <w:r w:rsidRPr="008F3956">
        <w:rPr>
          <w:rFonts w:ascii="Tahoma" w:hAnsi="Tahoma" w:cs="Tahoma"/>
          <w:color w:val="000000" w:themeColor="text1"/>
          <w:sz w:val="24"/>
          <w:szCs w:val="24"/>
        </w:rPr>
        <w:t>procesamiento,</w:t>
      </w:r>
      <w:r w:rsidRPr="008F3956">
        <w:rPr>
          <w:rFonts w:ascii="Tahoma" w:hAnsi="Tahoma" w:cs="Tahoma"/>
          <w:color w:val="000000" w:themeColor="text1"/>
          <w:spacing w:val="-3"/>
          <w:sz w:val="24"/>
          <w:szCs w:val="24"/>
        </w:rPr>
        <w:t xml:space="preserve"> </w:t>
      </w:r>
      <w:r w:rsidRPr="008F3956">
        <w:rPr>
          <w:rFonts w:ascii="Tahoma" w:hAnsi="Tahoma" w:cs="Tahoma"/>
          <w:color w:val="000000" w:themeColor="text1"/>
          <w:sz w:val="24"/>
          <w:szCs w:val="24"/>
        </w:rPr>
        <w:t>control</w:t>
      </w:r>
      <w:r w:rsidRPr="008F3956">
        <w:rPr>
          <w:rFonts w:ascii="Tahoma" w:hAnsi="Tahoma" w:cs="Tahoma"/>
          <w:color w:val="000000" w:themeColor="text1"/>
          <w:spacing w:val="-1"/>
          <w:sz w:val="24"/>
          <w:szCs w:val="24"/>
        </w:rPr>
        <w:t xml:space="preserve"> </w:t>
      </w:r>
      <w:r w:rsidRPr="008F3956">
        <w:rPr>
          <w:rFonts w:ascii="Tahoma" w:hAnsi="Tahoma" w:cs="Tahoma"/>
          <w:color w:val="000000" w:themeColor="text1"/>
          <w:sz w:val="24"/>
          <w:szCs w:val="24"/>
        </w:rPr>
        <w:t>y</w:t>
      </w:r>
      <w:r w:rsidRPr="008F3956">
        <w:rPr>
          <w:rFonts w:ascii="Tahoma" w:hAnsi="Tahoma" w:cs="Tahoma"/>
          <w:color w:val="000000" w:themeColor="text1"/>
          <w:spacing w:val="-6"/>
          <w:sz w:val="24"/>
          <w:szCs w:val="24"/>
        </w:rPr>
        <w:t xml:space="preserve"> </w:t>
      </w:r>
      <w:r w:rsidRPr="008F3956">
        <w:rPr>
          <w:rFonts w:ascii="Tahoma" w:hAnsi="Tahoma" w:cs="Tahoma"/>
          <w:color w:val="000000" w:themeColor="text1"/>
          <w:sz w:val="24"/>
          <w:szCs w:val="24"/>
        </w:rPr>
        <w:t>entrega</w:t>
      </w:r>
      <w:r w:rsidRPr="008F3956">
        <w:rPr>
          <w:rFonts w:ascii="Tahoma" w:hAnsi="Tahoma" w:cs="Tahoma"/>
          <w:color w:val="000000" w:themeColor="text1"/>
          <w:spacing w:val="-2"/>
          <w:sz w:val="24"/>
          <w:szCs w:val="24"/>
        </w:rPr>
        <w:t xml:space="preserve"> </w:t>
      </w:r>
      <w:r w:rsidRPr="008F3956">
        <w:rPr>
          <w:rFonts w:ascii="Tahoma" w:hAnsi="Tahoma" w:cs="Tahoma"/>
          <w:color w:val="000000" w:themeColor="text1"/>
          <w:sz w:val="24"/>
          <w:szCs w:val="24"/>
        </w:rPr>
        <w:t>de</w:t>
      </w:r>
      <w:r w:rsidRPr="008F3956">
        <w:rPr>
          <w:rFonts w:ascii="Tahoma" w:hAnsi="Tahoma" w:cs="Tahoma"/>
          <w:color w:val="000000" w:themeColor="text1"/>
          <w:spacing w:val="-2"/>
          <w:sz w:val="24"/>
          <w:szCs w:val="24"/>
        </w:rPr>
        <w:t xml:space="preserve"> </w:t>
      </w:r>
      <w:r w:rsidRPr="008F3956">
        <w:rPr>
          <w:rFonts w:ascii="Tahoma" w:hAnsi="Tahoma" w:cs="Tahoma"/>
          <w:color w:val="000000" w:themeColor="text1"/>
          <w:sz w:val="24"/>
          <w:szCs w:val="24"/>
        </w:rPr>
        <w:t>la</w:t>
      </w:r>
      <w:r w:rsidRPr="008F3956">
        <w:rPr>
          <w:rFonts w:ascii="Tahoma" w:hAnsi="Tahoma" w:cs="Tahoma"/>
          <w:color w:val="000000" w:themeColor="text1"/>
          <w:spacing w:val="-4"/>
          <w:sz w:val="24"/>
          <w:szCs w:val="24"/>
        </w:rPr>
        <w:t xml:space="preserve"> </w:t>
      </w:r>
      <w:r w:rsidRPr="008F3956">
        <w:rPr>
          <w:rFonts w:ascii="Tahoma" w:hAnsi="Tahoma" w:cs="Tahoma"/>
          <w:color w:val="000000" w:themeColor="text1"/>
          <w:sz w:val="24"/>
          <w:szCs w:val="24"/>
        </w:rPr>
        <w:t>información</w:t>
      </w:r>
      <w:r w:rsidRPr="008F3956">
        <w:rPr>
          <w:rFonts w:ascii="Tahoma" w:hAnsi="Tahoma" w:cs="Tahoma"/>
          <w:color w:val="000000" w:themeColor="text1"/>
          <w:spacing w:val="-3"/>
          <w:sz w:val="24"/>
          <w:szCs w:val="24"/>
        </w:rPr>
        <w:t xml:space="preserve"> </w:t>
      </w:r>
      <w:r w:rsidRPr="008F3956">
        <w:rPr>
          <w:rFonts w:ascii="Tahoma" w:hAnsi="Tahoma" w:cs="Tahoma"/>
          <w:color w:val="000000" w:themeColor="text1"/>
          <w:sz w:val="24"/>
          <w:szCs w:val="24"/>
        </w:rPr>
        <w:t>para</w:t>
      </w:r>
      <w:r w:rsidRPr="008F3956">
        <w:rPr>
          <w:rFonts w:ascii="Tahoma" w:hAnsi="Tahoma" w:cs="Tahoma"/>
          <w:color w:val="000000" w:themeColor="text1"/>
          <w:spacing w:val="-4"/>
          <w:sz w:val="24"/>
          <w:szCs w:val="24"/>
        </w:rPr>
        <w:t xml:space="preserve"> </w:t>
      </w:r>
      <w:r w:rsidRPr="008F3956">
        <w:rPr>
          <w:rFonts w:ascii="Tahoma" w:hAnsi="Tahoma" w:cs="Tahoma"/>
          <w:color w:val="000000" w:themeColor="text1"/>
          <w:sz w:val="24"/>
          <w:szCs w:val="24"/>
        </w:rPr>
        <w:t>la</w:t>
      </w:r>
      <w:r w:rsidRPr="008F3956">
        <w:rPr>
          <w:rFonts w:ascii="Tahoma" w:hAnsi="Tahoma" w:cs="Tahoma"/>
          <w:color w:val="000000" w:themeColor="text1"/>
          <w:spacing w:val="-3"/>
          <w:sz w:val="24"/>
          <w:szCs w:val="24"/>
        </w:rPr>
        <w:t xml:space="preserve"> </w:t>
      </w:r>
      <w:r w:rsidRPr="008F3956">
        <w:rPr>
          <w:rFonts w:ascii="Tahoma" w:hAnsi="Tahoma" w:cs="Tahoma"/>
          <w:color w:val="000000" w:themeColor="text1"/>
          <w:sz w:val="24"/>
          <w:szCs w:val="24"/>
        </w:rPr>
        <w:t>atención</w:t>
      </w:r>
      <w:r w:rsidRPr="008F3956">
        <w:rPr>
          <w:rFonts w:ascii="Tahoma" w:hAnsi="Tahoma" w:cs="Tahoma"/>
          <w:color w:val="000000" w:themeColor="text1"/>
          <w:spacing w:val="-3"/>
          <w:sz w:val="24"/>
          <w:szCs w:val="24"/>
        </w:rPr>
        <w:t xml:space="preserve"> </w:t>
      </w:r>
      <w:r w:rsidRPr="008F3956">
        <w:rPr>
          <w:rFonts w:ascii="Tahoma" w:hAnsi="Tahoma" w:cs="Tahoma"/>
          <w:color w:val="000000" w:themeColor="text1"/>
          <w:sz w:val="24"/>
          <w:szCs w:val="24"/>
        </w:rPr>
        <w:t>de</w:t>
      </w:r>
      <w:r w:rsidRPr="008F3956">
        <w:rPr>
          <w:rFonts w:ascii="Tahoma" w:hAnsi="Tahoma" w:cs="Tahoma"/>
          <w:color w:val="000000" w:themeColor="text1"/>
          <w:spacing w:val="-4"/>
          <w:sz w:val="24"/>
          <w:szCs w:val="24"/>
        </w:rPr>
        <w:t xml:space="preserve"> </w:t>
      </w:r>
      <w:r w:rsidRPr="008F3956">
        <w:rPr>
          <w:rFonts w:ascii="Tahoma" w:hAnsi="Tahoma" w:cs="Tahoma"/>
          <w:color w:val="000000" w:themeColor="text1"/>
          <w:sz w:val="24"/>
          <w:szCs w:val="24"/>
        </w:rPr>
        <w:t>los</w:t>
      </w:r>
      <w:r w:rsidRPr="008F3956">
        <w:rPr>
          <w:rFonts w:ascii="Tahoma" w:hAnsi="Tahoma" w:cs="Tahoma"/>
          <w:color w:val="000000" w:themeColor="text1"/>
          <w:spacing w:val="-4"/>
          <w:sz w:val="24"/>
          <w:szCs w:val="24"/>
        </w:rPr>
        <w:t xml:space="preserve"> </w:t>
      </w:r>
      <w:r w:rsidRPr="008F3956">
        <w:rPr>
          <w:rFonts w:ascii="Tahoma" w:hAnsi="Tahoma" w:cs="Tahoma"/>
          <w:color w:val="000000" w:themeColor="text1"/>
          <w:sz w:val="24"/>
          <w:szCs w:val="24"/>
        </w:rPr>
        <w:t>requerimientos que realicen las instancias hacendarias y de fiscalización.</w:t>
      </w:r>
    </w:p>
    <w:p w14:paraId="35D190A2" w14:textId="77777777" w:rsidR="008534BD" w:rsidRPr="008F3956" w:rsidRDefault="008534BD" w:rsidP="008F3956">
      <w:pPr>
        <w:spacing w:after="0" w:line="240" w:lineRule="auto"/>
        <w:jc w:val="both"/>
        <w:rPr>
          <w:rFonts w:ascii="Tahoma" w:hAnsi="Tahoma" w:cs="Tahoma"/>
          <w:color w:val="000000" w:themeColor="text1"/>
          <w:sz w:val="24"/>
          <w:szCs w:val="24"/>
        </w:rPr>
      </w:pPr>
    </w:p>
    <w:p w14:paraId="3AB319A6" w14:textId="77777777" w:rsidR="00D52559" w:rsidRPr="008F3956" w:rsidRDefault="00D52559" w:rsidP="008F3956">
      <w:pPr>
        <w:pStyle w:val="Ttulo5"/>
        <w:spacing w:before="0" w:line="240" w:lineRule="auto"/>
        <w:rPr>
          <w:rFonts w:ascii="Tahoma" w:hAnsi="Tahoma" w:cs="Tahoma"/>
          <w:b/>
          <w:i w:val="0"/>
          <w:color w:val="000000" w:themeColor="text1"/>
          <w:sz w:val="24"/>
          <w:szCs w:val="24"/>
        </w:rPr>
      </w:pPr>
      <w:r w:rsidRPr="008F3956">
        <w:rPr>
          <w:rFonts w:ascii="Tahoma" w:hAnsi="Tahoma" w:cs="Tahoma"/>
          <w:b/>
          <w:i w:val="0"/>
          <w:color w:val="000000" w:themeColor="text1"/>
          <w:spacing w:val="-2"/>
          <w:sz w:val="24"/>
          <w:szCs w:val="24"/>
        </w:rPr>
        <w:t>Funciones</w:t>
      </w:r>
    </w:p>
    <w:p w14:paraId="03EBB91E" w14:textId="77777777" w:rsidR="00D52559" w:rsidRPr="008F3956" w:rsidRDefault="00D52559" w:rsidP="008F3956">
      <w:pPr>
        <w:pStyle w:val="Textoindependiente"/>
        <w:rPr>
          <w:rFonts w:cs="Tahoma"/>
          <w:b w:val="0"/>
          <w:color w:val="000000" w:themeColor="text1"/>
        </w:rPr>
      </w:pPr>
    </w:p>
    <w:p w14:paraId="5FFB5ED2" w14:textId="77777777" w:rsidR="00D52559" w:rsidRPr="008F3956" w:rsidRDefault="00D52559" w:rsidP="008F3956">
      <w:pPr>
        <w:pStyle w:val="Prrafodelista"/>
        <w:numPr>
          <w:ilvl w:val="0"/>
          <w:numId w:val="230"/>
        </w:numPr>
        <w:tabs>
          <w:tab w:val="left" w:pos="1697"/>
          <w:tab w:val="left" w:pos="1699"/>
        </w:tabs>
        <w:spacing w:after="0" w:line="240" w:lineRule="auto"/>
        <w:ind w:left="0"/>
        <w:jc w:val="both"/>
        <w:rPr>
          <w:rFonts w:ascii="Tahoma" w:hAnsi="Tahoma" w:cs="Tahoma"/>
          <w:color w:val="000000" w:themeColor="text1"/>
          <w:sz w:val="24"/>
          <w:szCs w:val="24"/>
        </w:rPr>
        <w:sectPr w:rsidR="00D52559" w:rsidRPr="008F3956" w:rsidSect="00EE4C67">
          <w:type w:val="continuous"/>
          <w:pgSz w:w="15840" w:h="12240" w:orient="landscape"/>
          <w:pgMar w:top="1440" w:right="1440" w:bottom="1440" w:left="1440" w:header="720" w:footer="720" w:gutter="0"/>
          <w:cols w:space="720"/>
          <w:docGrid w:linePitch="360"/>
        </w:sectPr>
      </w:pPr>
    </w:p>
    <w:p w14:paraId="05297624" w14:textId="617EFEA1" w:rsidR="00D52559" w:rsidRPr="008F3956" w:rsidRDefault="00D52559" w:rsidP="008F3956">
      <w:pPr>
        <w:pStyle w:val="Prrafodelista"/>
        <w:numPr>
          <w:ilvl w:val="0"/>
          <w:numId w:val="230"/>
        </w:numPr>
        <w:tabs>
          <w:tab w:val="left" w:pos="1697"/>
          <w:tab w:val="left" w:pos="1699"/>
        </w:tabs>
        <w:spacing w:after="0" w:line="240" w:lineRule="auto"/>
        <w:ind w:left="0"/>
        <w:jc w:val="both"/>
        <w:rPr>
          <w:rFonts w:ascii="Tahoma" w:hAnsi="Tahoma" w:cs="Tahoma"/>
          <w:color w:val="000000" w:themeColor="text1"/>
          <w:sz w:val="24"/>
          <w:szCs w:val="24"/>
        </w:rPr>
      </w:pPr>
      <w:r w:rsidRPr="008F3956">
        <w:rPr>
          <w:rFonts w:ascii="Tahoma" w:hAnsi="Tahoma" w:cs="Tahoma"/>
          <w:color w:val="000000" w:themeColor="text1"/>
          <w:sz w:val="24"/>
          <w:szCs w:val="24"/>
        </w:rPr>
        <w:t>Supervisar que el proceso de análisis, validación y depuración</w:t>
      </w:r>
      <w:r w:rsidRPr="008F3956">
        <w:rPr>
          <w:rFonts w:ascii="Tahoma" w:hAnsi="Tahoma" w:cs="Tahoma"/>
          <w:color w:val="000000" w:themeColor="text1"/>
          <w:spacing w:val="-1"/>
          <w:sz w:val="24"/>
          <w:szCs w:val="24"/>
        </w:rPr>
        <w:t xml:space="preserve"> </w:t>
      </w:r>
      <w:r w:rsidRPr="008F3956">
        <w:rPr>
          <w:rFonts w:ascii="Tahoma" w:hAnsi="Tahoma" w:cs="Tahoma"/>
          <w:color w:val="000000" w:themeColor="text1"/>
          <w:sz w:val="24"/>
          <w:szCs w:val="24"/>
        </w:rPr>
        <w:t>de</w:t>
      </w:r>
      <w:r w:rsidRPr="008F3956">
        <w:rPr>
          <w:rFonts w:ascii="Tahoma" w:hAnsi="Tahoma" w:cs="Tahoma"/>
          <w:color w:val="000000" w:themeColor="text1"/>
          <w:spacing w:val="-1"/>
          <w:sz w:val="24"/>
          <w:szCs w:val="24"/>
        </w:rPr>
        <w:t xml:space="preserve"> </w:t>
      </w:r>
      <w:r w:rsidRPr="008F3956">
        <w:rPr>
          <w:rFonts w:ascii="Tahoma" w:hAnsi="Tahoma" w:cs="Tahoma"/>
          <w:color w:val="000000" w:themeColor="text1"/>
          <w:sz w:val="24"/>
          <w:szCs w:val="24"/>
        </w:rPr>
        <w:t>las operaciones financieras,</w:t>
      </w:r>
      <w:r w:rsidRPr="008F3956">
        <w:rPr>
          <w:rFonts w:ascii="Tahoma" w:hAnsi="Tahoma" w:cs="Tahoma"/>
          <w:color w:val="000000" w:themeColor="text1"/>
          <w:spacing w:val="-2"/>
          <w:sz w:val="24"/>
          <w:szCs w:val="24"/>
        </w:rPr>
        <w:t xml:space="preserve"> </w:t>
      </w:r>
      <w:r w:rsidRPr="008F3956">
        <w:rPr>
          <w:rFonts w:ascii="Tahoma" w:hAnsi="Tahoma" w:cs="Tahoma"/>
          <w:color w:val="000000" w:themeColor="text1"/>
          <w:sz w:val="24"/>
          <w:szCs w:val="24"/>
        </w:rPr>
        <w:t>contables y presupuestales se efectúe oportunamente con apego</w:t>
      </w:r>
      <w:r w:rsidRPr="008F3956">
        <w:rPr>
          <w:rFonts w:ascii="Tahoma" w:hAnsi="Tahoma" w:cs="Tahoma"/>
          <w:color w:val="000000" w:themeColor="text1"/>
          <w:spacing w:val="-2"/>
          <w:sz w:val="24"/>
          <w:szCs w:val="24"/>
        </w:rPr>
        <w:t xml:space="preserve"> </w:t>
      </w:r>
      <w:r w:rsidRPr="008F3956">
        <w:rPr>
          <w:rFonts w:ascii="Tahoma" w:hAnsi="Tahoma" w:cs="Tahoma"/>
          <w:color w:val="000000" w:themeColor="text1"/>
          <w:sz w:val="24"/>
          <w:szCs w:val="24"/>
        </w:rPr>
        <w:t>a</w:t>
      </w:r>
      <w:r w:rsidRPr="008F3956">
        <w:rPr>
          <w:rFonts w:ascii="Tahoma" w:hAnsi="Tahoma" w:cs="Tahoma"/>
          <w:color w:val="000000" w:themeColor="text1"/>
          <w:spacing w:val="-4"/>
          <w:sz w:val="24"/>
          <w:szCs w:val="24"/>
        </w:rPr>
        <w:t xml:space="preserve"> </w:t>
      </w:r>
      <w:r w:rsidRPr="008F3956">
        <w:rPr>
          <w:rFonts w:ascii="Tahoma" w:hAnsi="Tahoma" w:cs="Tahoma"/>
          <w:color w:val="000000" w:themeColor="text1"/>
          <w:sz w:val="24"/>
          <w:szCs w:val="24"/>
        </w:rPr>
        <w:t>los</w:t>
      </w:r>
      <w:r w:rsidRPr="008F3956">
        <w:rPr>
          <w:rFonts w:ascii="Tahoma" w:hAnsi="Tahoma" w:cs="Tahoma"/>
          <w:color w:val="000000" w:themeColor="text1"/>
          <w:spacing w:val="-3"/>
          <w:sz w:val="24"/>
          <w:szCs w:val="24"/>
        </w:rPr>
        <w:t xml:space="preserve"> </w:t>
      </w:r>
      <w:r w:rsidRPr="008F3956">
        <w:rPr>
          <w:rFonts w:ascii="Tahoma" w:hAnsi="Tahoma" w:cs="Tahoma"/>
          <w:color w:val="000000" w:themeColor="text1"/>
          <w:sz w:val="24"/>
          <w:szCs w:val="24"/>
        </w:rPr>
        <w:t>lineamientos</w:t>
      </w:r>
      <w:r w:rsidRPr="008F3956">
        <w:rPr>
          <w:rFonts w:ascii="Tahoma" w:hAnsi="Tahoma" w:cs="Tahoma"/>
          <w:color w:val="000000" w:themeColor="text1"/>
          <w:spacing w:val="-1"/>
          <w:sz w:val="24"/>
          <w:szCs w:val="24"/>
        </w:rPr>
        <w:t xml:space="preserve"> </w:t>
      </w:r>
      <w:r w:rsidRPr="008F3956">
        <w:rPr>
          <w:rFonts w:ascii="Tahoma" w:hAnsi="Tahoma" w:cs="Tahoma"/>
          <w:color w:val="000000" w:themeColor="text1"/>
          <w:sz w:val="24"/>
          <w:szCs w:val="24"/>
        </w:rPr>
        <w:t>y</w:t>
      </w:r>
      <w:r w:rsidRPr="008F3956">
        <w:rPr>
          <w:rFonts w:ascii="Tahoma" w:hAnsi="Tahoma" w:cs="Tahoma"/>
          <w:color w:val="000000" w:themeColor="text1"/>
          <w:spacing w:val="-2"/>
          <w:sz w:val="24"/>
          <w:szCs w:val="24"/>
        </w:rPr>
        <w:t xml:space="preserve"> </w:t>
      </w:r>
      <w:r w:rsidRPr="008F3956">
        <w:rPr>
          <w:rFonts w:ascii="Tahoma" w:hAnsi="Tahoma" w:cs="Tahoma"/>
          <w:color w:val="000000" w:themeColor="text1"/>
          <w:sz w:val="24"/>
          <w:szCs w:val="24"/>
        </w:rPr>
        <w:t>normatividad</w:t>
      </w:r>
      <w:r w:rsidRPr="008F3956">
        <w:rPr>
          <w:rFonts w:ascii="Tahoma" w:hAnsi="Tahoma" w:cs="Tahoma"/>
          <w:color w:val="000000" w:themeColor="text1"/>
          <w:spacing w:val="-4"/>
          <w:sz w:val="24"/>
          <w:szCs w:val="24"/>
        </w:rPr>
        <w:t xml:space="preserve"> </w:t>
      </w:r>
      <w:r w:rsidRPr="008F3956">
        <w:rPr>
          <w:rFonts w:ascii="Tahoma" w:hAnsi="Tahoma" w:cs="Tahoma"/>
          <w:color w:val="000000" w:themeColor="text1"/>
          <w:sz w:val="24"/>
          <w:szCs w:val="24"/>
        </w:rPr>
        <w:t>aplicable</w:t>
      </w:r>
      <w:r w:rsidRPr="008F3956">
        <w:rPr>
          <w:rFonts w:ascii="Tahoma" w:hAnsi="Tahoma" w:cs="Tahoma"/>
          <w:color w:val="000000" w:themeColor="text1"/>
          <w:spacing w:val="-1"/>
          <w:sz w:val="24"/>
          <w:szCs w:val="24"/>
        </w:rPr>
        <w:t xml:space="preserve"> </w:t>
      </w:r>
      <w:r w:rsidRPr="008F3956">
        <w:rPr>
          <w:rFonts w:ascii="Tahoma" w:hAnsi="Tahoma" w:cs="Tahoma"/>
          <w:color w:val="000000" w:themeColor="text1"/>
          <w:sz w:val="24"/>
          <w:szCs w:val="24"/>
        </w:rPr>
        <w:t>en materia de contabilidad gubernamental.</w:t>
      </w:r>
    </w:p>
    <w:p w14:paraId="22A5E612" w14:textId="77777777" w:rsidR="00D52559" w:rsidRPr="008F3956" w:rsidRDefault="00D52559" w:rsidP="008F3956">
      <w:pPr>
        <w:pStyle w:val="Textoindependiente"/>
        <w:rPr>
          <w:rFonts w:cs="Tahoma"/>
          <w:b w:val="0"/>
          <w:color w:val="000000" w:themeColor="text1"/>
        </w:rPr>
      </w:pPr>
    </w:p>
    <w:p w14:paraId="517813B5" w14:textId="77777777" w:rsidR="00D52559" w:rsidRPr="008F3956" w:rsidRDefault="00D52559" w:rsidP="008F3956">
      <w:pPr>
        <w:pStyle w:val="Prrafodelista"/>
        <w:numPr>
          <w:ilvl w:val="0"/>
          <w:numId w:val="230"/>
        </w:numPr>
        <w:tabs>
          <w:tab w:val="left" w:pos="1697"/>
          <w:tab w:val="left" w:pos="1699"/>
        </w:tabs>
        <w:spacing w:after="0" w:line="240" w:lineRule="auto"/>
        <w:ind w:left="0"/>
        <w:jc w:val="both"/>
        <w:rPr>
          <w:rFonts w:ascii="Tahoma" w:hAnsi="Tahoma" w:cs="Tahoma"/>
          <w:color w:val="000000" w:themeColor="text1"/>
          <w:sz w:val="24"/>
          <w:szCs w:val="24"/>
        </w:rPr>
      </w:pPr>
      <w:r w:rsidRPr="008F3956">
        <w:rPr>
          <w:rFonts w:ascii="Tahoma" w:hAnsi="Tahoma" w:cs="Tahoma"/>
          <w:color w:val="000000" w:themeColor="text1"/>
          <w:sz w:val="24"/>
          <w:szCs w:val="24"/>
        </w:rPr>
        <w:t>Supervisar que la operación de la plataforma tecnológica administrativa que opera en la Cámara de Diputados se realice adecuadamente y que la información financiera, presupuestal y contable sea consistente para elaborar los estados financieros y la Cuenta Pública de la Cámara de Diputados.</w:t>
      </w:r>
    </w:p>
    <w:p w14:paraId="0698F86D" w14:textId="77777777" w:rsidR="00D52559" w:rsidRPr="008F3956" w:rsidRDefault="00D52559" w:rsidP="008F3956">
      <w:pPr>
        <w:pStyle w:val="Textoindependiente"/>
        <w:rPr>
          <w:rFonts w:cs="Tahoma"/>
          <w:b w:val="0"/>
          <w:color w:val="000000" w:themeColor="text1"/>
        </w:rPr>
      </w:pPr>
    </w:p>
    <w:p w14:paraId="357F0FC4" w14:textId="77777777" w:rsidR="00D52559" w:rsidRPr="008F3956" w:rsidRDefault="00D52559" w:rsidP="008F3956">
      <w:pPr>
        <w:pStyle w:val="Prrafodelista"/>
        <w:numPr>
          <w:ilvl w:val="0"/>
          <w:numId w:val="230"/>
        </w:numPr>
        <w:tabs>
          <w:tab w:val="left" w:pos="1699"/>
        </w:tabs>
        <w:spacing w:after="0" w:line="240" w:lineRule="auto"/>
        <w:ind w:left="0"/>
        <w:jc w:val="both"/>
        <w:rPr>
          <w:rFonts w:ascii="Tahoma" w:hAnsi="Tahoma" w:cs="Tahoma"/>
          <w:color w:val="000000" w:themeColor="text1"/>
          <w:sz w:val="24"/>
          <w:szCs w:val="24"/>
        </w:rPr>
      </w:pPr>
      <w:r w:rsidRPr="008F3956">
        <w:rPr>
          <w:rFonts w:ascii="Tahoma" w:hAnsi="Tahoma" w:cs="Tahoma"/>
          <w:color w:val="000000" w:themeColor="text1"/>
          <w:sz w:val="24"/>
          <w:szCs w:val="24"/>
        </w:rPr>
        <w:t>Supervisar que la operación de la plataforma tecnológica administrativa que opera en la Cámara de Diputados permita la fiscalización respecto de las operaciones financieras, contables y presupuestales.</w:t>
      </w:r>
    </w:p>
    <w:p w14:paraId="668CA572" w14:textId="77777777" w:rsidR="00D52559" w:rsidRPr="008F3956" w:rsidRDefault="00D52559" w:rsidP="008F3956">
      <w:pPr>
        <w:pStyle w:val="Textoindependiente"/>
        <w:rPr>
          <w:rFonts w:cs="Tahoma"/>
          <w:b w:val="0"/>
          <w:color w:val="000000" w:themeColor="text1"/>
        </w:rPr>
      </w:pPr>
    </w:p>
    <w:p w14:paraId="3CB3FF0D" w14:textId="5EA00B1D" w:rsidR="00D52559" w:rsidRPr="008F3956" w:rsidRDefault="00D52559" w:rsidP="008F3956">
      <w:pPr>
        <w:pStyle w:val="Prrafodelista"/>
        <w:numPr>
          <w:ilvl w:val="0"/>
          <w:numId w:val="230"/>
        </w:numPr>
        <w:tabs>
          <w:tab w:val="left" w:pos="1697"/>
          <w:tab w:val="left" w:pos="1699"/>
        </w:tabs>
        <w:spacing w:after="0" w:line="240" w:lineRule="auto"/>
        <w:ind w:left="0"/>
        <w:jc w:val="both"/>
        <w:rPr>
          <w:rFonts w:ascii="Tahoma" w:hAnsi="Tahoma" w:cs="Tahoma"/>
          <w:color w:val="000000" w:themeColor="text1"/>
          <w:sz w:val="24"/>
          <w:szCs w:val="24"/>
        </w:rPr>
      </w:pPr>
      <w:r w:rsidRPr="008F3956">
        <w:rPr>
          <w:rFonts w:ascii="Tahoma" w:hAnsi="Tahoma" w:cs="Tahoma"/>
          <w:color w:val="000000" w:themeColor="text1"/>
          <w:sz w:val="24"/>
          <w:szCs w:val="24"/>
        </w:rPr>
        <w:t>Supervisar que los catálogos de cuentas contables, la guía contabilizadora y el Manual de Contabilidad de la</w:t>
      </w:r>
      <w:r w:rsidRPr="008F3956">
        <w:rPr>
          <w:rFonts w:ascii="Tahoma" w:hAnsi="Tahoma" w:cs="Tahoma"/>
          <w:color w:val="000000" w:themeColor="text1"/>
          <w:spacing w:val="40"/>
          <w:sz w:val="24"/>
          <w:szCs w:val="24"/>
        </w:rPr>
        <w:t xml:space="preserve"> </w:t>
      </w:r>
      <w:r w:rsidRPr="008F3956">
        <w:rPr>
          <w:rFonts w:ascii="Tahoma" w:hAnsi="Tahoma" w:cs="Tahoma"/>
          <w:color w:val="000000" w:themeColor="text1"/>
          <w:sz w:val="24"/>
          <w:szCs w:val="24"/>
        </w:rPr>
        <w:t>Cámara</w:t>
      </w:r>
      <w:r w:rsidRPr="008F3956">
        <w:rPr>
          <w:rFonts w:ascii="Tahoma" w:hAnsi="Tahoma" w:cs="Tahoma"/>
          <w:color w:val="000000" w:themeColor="text1"/>
          <w:spacing w:val="40"/>
          <w:sz w:val="24"/>
          <w:szCs w:val="24"/>
        </w:rPr>
        <w:t xml:space="preserve"> </w:t>
      </w:r>
      <w:r w:rsidRPr="008F3956">
        <w:rPr>
          <w:rFonts w:ascii="Tahoma" w:hAnsi="Tahoma" w:cs="Tahoma"/>
          <w:color w:val="000000" w:themeColor="text1"/>
          <w:sz w:val="24"/>
          <w:szCs w:val="24"/>
        </w:rPr>
        <w:t>de</w:t>
      </w:r>
      <w:r w:rsidRPr="008F3956">
        <w:rPr>
          <w:rFonts w:ascii="Tahoma" w:hAnsi="Tahoma" w:cs="Tahoma"/>
          <w:color w:val="000000" w:themeColor="text1"/>
          <w:spacing w:val="40"/>
          <w:sz w:val="24"/>
          <w:szCs w:val="24"/>
        </w:rPr>
        <w:t xml:space="preserve"> </w:t>
      </w:r>
      <w:r w:rsidRPr="008F3956">
        <w:rPr>
          <w:rFonts w:ascii="Tahoma" w:hAnsi="Tahoma" w:cs="Tahoma"/>
          <w:color w:val="000000" w:themeColor="text1"/>
          <w:sz w:val="24"/>
          <w:szCs w:val="24"/>
        </w:rPr>
        <w:t>Diputados,</w:t>
      </w:r>
      <w:r w:rsidRPr="008F3956">
        <w:rPr>
          <w:rFonts w:ascii="Tahoma" w:hAnsi="Tahoma" w:cs="Tahoma"/>
          <w:color w:val="000000" w:themeColor="text1"/>
          <w:spacing w:val="40"/>
          <w:sz w:val="24"/>
          <w:szCs w:val="24"/>
        </w:rPr>
        <w:t xml:space="preserve"> </w:t>
      </w:r>
      <w:r w:rsidRPr="008F3956">
        <w:rPr>
          <w:rFonts w:ascii="Tahoma" w:hAnsi="Tahoma" w:cs="Tahoma"/>
          <w:color w:val="000000" w:themeColor="text1"/>
          <w:sz w:val="24"/>
          <w:szCs w:val="24"/>
        </w:rPr>
        <w:t>estén</w:t>
      </w:r>
      <w:r w:rsidRPr="008F3956">
        <w:rPr>
          <w:rFonts w:ascii="Tahoma" w:hAnsi="Tahoma" w:cs="Tahoma"/>
          <w:color w:val="000000" w:themeColor="text1"/>
          <w:spacing w:val="40"/>
          <w:sz w:val="24"/>
          <w:szCs w:val="24"/>
        </w:rPr>
        <w:t xml:space="preserve"> </w:t>
      </w:r>
      <w:r w:rsidRPr="008F3956">
        <w:rPr>
          <w:rFonts w:ascii="Tahoma" w:hAnsi="Tahoma" w:cs="Tahoma"/>
          <w:color w:val="000000" w:themeColor="text1"/>
          <w:sz w:val="24"/>
          <w:szCs w:val="24"/>
        </w:rPr>
        <w:t>permanentemente a</w:t>
      </w:r>
      <w:r w:rsidRPr="008F3956">
        <w:rPr>
          <w:rFonts w:ascii="Tahoma" w:hAnsi="Tahoma" w:cs="Tahoma"/>
          <w:color w:val="000000" w:themeColor="text1"/>
          <w:spacing w:val="-2"/>
          <w:sz w:val="24"/>
          <w:szCs w:val="24"/>
        </w:rPr>
        <w:t xml:space="preserve">ctualizados </w:t>
      </w:r>
      <w:r w:rsidRPr="008F3956">
        <w:rPr>
          <w:rFonts w:ascii="Tahoma" w:hAnsi="Tahoma" w:cs="Tahoma"/>
          <w:color w:val="000000" w:themeColor="text1"/>
          <w:spacing w:val="-6"/>
          <w:sz w:val="24"/>
          <w:szCs w:val="24"/>
        </w:rPr>
        <w:t xml:space="preserve">la </w:t>
      </w:r>
      <w:r w:rsidRPr="008F3956">
        <w:rPr>
          <w:rFonts w:ascii="Tahoma" w:hAnsi="Tahoma" w:cs="Tahoma"/>
          <w:color w:val="000000" w:themeColor="text1"/>
          <w:spacing w:val="-2"/>
          <w:sz w:val="24"/>
          <w:szCs w:val="24"/>
        </w:rPr>
        <w:t>plataforma tecnológica administrativa.</w:t>
      </w:r>
    </w:p>
    <w:p w14:paraId="604C5A21" w14:textId="77777777" w:rsidR="00D52559" w:rsidRPr="008F3956" w:rsidRDefault="00D52559" w:rsidP="008F3956">
      <w:pPr>
        <w:pStyle w:val="Textoindependiente"/>
        <w:rPr>
          <w:rFonts w:cs="Tahoma"/>
          <w:b w:val="0"/>
          <w:color w:val="000000" w:themeColor="text1"/>
        </w:rPr>
      </w:pPr>
    </w:p>
    <w:p w14:paraId="6C2A9DF8" w14:textId="77777777" w:rsidR="00D52559" w:rsidRPr="008F3956" w:rsidRDefault="00D52559" w:rsidP="008F3956">
      <w:pPr>
        <w:pStyle w:val="Prrafodelista"/>
        <w:numPr>
          <w:ilvl w:val="0"/>
          <w:numId w:val="230"/>
        </w:numPr>
        <w:tabs>
          <w:tab w:val="left" w:pos="1005"/>
        </w:tabs>
        <w:spacing w:after="0" w:line="240" w:lineRule="auto"/>
        <w:ind w:left="0"/>
        <w:jc w:val="both"/>
        <w:rPr>
          <w:rFonts w:ascii="Tahoma" w:hAnsi="Tahoma" w:cs="Tahoma"/>
          <w:color w:val="000000" w:themeColor="text1"/>
          <w:sz w:val="24"/>
          <w:szCs w:val="24"/>
        </w:rPr>
      </w:pPr>
      <w:r w:rsidRPr="008F3956">
        <w:rPr>
          <w:rFonts w:ascii="Tahoma" w:hAnsi="Tahoma" w:cs="Tahoma"/>
          <w:color w:val="000000" w:themeColor="text1"/>
          <w:sz w:val="24"/>
          <w:szCs w:val="24"/>
        </w:rPr>
        <w:t>Solicitar</w:t>
      </w:r>
      <w:r w:rsidRPr="008F3956">
        <w:rPr>
          <w:rFonts w:ascii="Tahoma" w:hAnsi="Tahoma" w:cs="Tahoma"/>
          <w:color w:val="000000" w:themeColor="text1"/>
          <w:spacing w:val="-8"/>
          <w:sz w:val="24"/>
          <w:szCs w:val="24"/>
        </w:rPr>
        <w:t xml:space="preserve"> </w:t>
      </w:r>
      <w:r w:rsidRPr="008F3956">
        <w:rPr>
          <w:rFonts w:ascii="Tahoma" w:hAnsi="Tahoma" w:cs="Tahoma"/>
          <w:color w:val="000000" w:themeColor="text1"/>
          <w:sz w:val="24"/>
          <w:szCs w:val="24"/>
        </w:rPr>
        <w:t>la</w:t>
      </w:r>
      <w:r w:rsidRPr="008F3956">
        <w:rPr>
          <w:rFonts w:ascii="Tahoma" w:hAnsi="Tahoma" w:cs="Tahoma"/>
          <w:color w:val="000000" w:themeColor="text1"/>
          <w:spacing w:val="-9"/>
          <w:sz w:val="24"/>
          <w:szCs w:val="24"/>
        </w:rPr>
        <w:t xml:space="preserve"> </w:t>
      </w:r>
      <w:r w:rsidRPr="008F3956">
        <w:rPr>
          <w:rFonts w:ascii="Tahoma" w:hAnsi="Tahoma" w:cs="Tahoma"/>
          <w:color w:val="000000" w:themeColor="text1"/>
          <w:sz w:val="24"/>
          <w:szCs w:val="24"/>
        </w:rPr>
        <w:t>publicación</w:t>
      </w:r>
      <w:r w:rsidRPr="008F3956">
        <w:rPr>
          <w:rFonts w:ascii="Tahoma" w:hAnsi="Tahoma" w:cs="Tahoma"/>
          <w:color w:val="000000" w:themeColor="text1"/>
          <w:spacing w:val="-11"/>
          <w:sz w:val="24"/>
          <w:szCs w:val="24"/>
        </w:rPr>
        <w:t xml:space="preserve"> </w:t>
      </w:r>
      <w:r w:rsidRPr="008F3956">
        <w:rPr>
          <w:rFonts w:ascii="Tahoma" w:hAnsi="Tahoma" w:cs="Tahoma"/>
          <w:color w:val="000000" w:themeColor="text1"/>
          <w:sz w:val="24"/>
          <w:szCs w:val="24"/>
        </w:rPr>
        <w:t>de</w:t>
      </w:r>
      <w:r w:rsidRPr="008F3956">
        <w:rPr>
          <w:rFonts w:ascii="Tahoma" w:hAnsi="Tahoma" w:cs="Tahoma"/>
          <w:color w:val="000000" w:themeColor="text1"/>
          <w:spacing w:val="-9"/>
          <w:sz w:val="24"/>
          <w:szCs w:val="24"/>
        </w:rPr>
        <w:t xml:space="preserve"> </w:t>
      </w:r>
      <w:r w:rsidRPr="008F3956">
        <w:rPr>
          <w:rFonts w:ascii="Tahoma" w:hAnsi="Tahoma" w:cs="Tahoma"/>
          <w:color w:val="000000" w:themeColor="text1"/>
          <w:sz w:val="24"/>
          <w:szCs w:val="24"/>
        </w:rPr>
        <w:t>la</w:t>
      </w:r>
      <w:r w:rsidRPr="008F3956">
        <w:rPr>
          <w:rFonts w:ascii="Tahoma" w:hAnsi="Tahoma" w:cs="Tahoma"/>
          <w:color w:val="000000" w:themeColor="text1"/>
          <w:spacing w:val="-9"/>
          <w:sz w:val="24"/>
          <w:szCs w:val="24"/>
        </w:rPr>
        <w:t xml:space="preserve"> </w:t>
      </w:r>
      <w:r w:rsidRPr="008F3956">
        <w:rPr>
          <w:rFonts w:ascii="Tahoma" w:hAnsi="Tahoma" w:cs="Tahoma"/>
          <w:color w:val="000000" w:themeColor="text1"/>
          <w:sz w:val="24"/>
          <w:szCs w:val="24"/>
        </w:rPr>
        <w:t>información</w:t>
      </w:r>
      <w:r w:rsidRPr="008F3956">
        <w:rPr>
          <w:rFonts w:ascii="Tahoma" w:hAnsi="Tahoma" w:cs="Tahoma"/>
          <w:color w:val="000000" w:themeColor="text1"/>
          <w:spacing w:val="-9"/>
          <w:sz w:val="24"/>
          <w:szCs w:val="24"/>
        </w:rPr>
        <w:t xml:space="preserve"> </w:t>
      </w:r>
      <w:r w:rsidRPr="008F3956">
        <w:rPr>
          <w:rFonts w:ascii="Tahoma" w:hAnsi="Tahoma" w:cs="Tahoma"/>
          <w:color w:val="000000" w:themeColor="text1"/>
          <w:sz w:val="24"/>
          <w:szCs w:val="24"/>
        </w:rPr>
        <w:t>financiera</w:t>
      </w:r>
      <w:r w:rsidRPr="008F3956">
        <w:rPr>
          <w:rFonts w:ascii="Tahoma" w:hAnsi="Tahoma" w:cs="Tahoma"/>
          <w:color w:val="000000" w:themeColor="text1"/>
          <w:spacing w:val="-9"/>
          <w:sz w:val="24"/>
          <w:szCs w:val="24"/>
        </w:rPr>
        <w:t xml:space="preserve"> </w:t>
      </w:r>
      <w:r w:rsidRPr="008F3956">
        <w:rPr>
          <w:rFonts w:ascii="Tahoma" w:hAnsi="Tahoma" w:cs="Tahoma"/>
          <w:color w:val="000000" w:themeColor="text1"/>
          <w:sz w:val="24"/>
          <w:szCs w:val="24"/>
        </w:rPr>
        <w:t>en el portal institucional de la Cámara de Diputados, conforme a la normatividad aplicable.</w:t>
      </w:r>
    </w:p>
    <w:p w14:paraId="39FB2835" w14:textId="77777777" w:rsidR="00D52559" w:rsidRPr="008F3956" w:rsidRDefault="00D52559" w:rsidP="008F3956">
      <w:pPr>
        <w:pStyle w:val="Textoindependiente"/>
        <w:rPr>
          <w:rFonts w:cs="Tahoma"/>
          <w:b w:val="0"/>
          <w:color w:val="000000" w:themeColor="text1"/>
        </w:rPr>
      </w:pPr>
    </w:p>
    <w:p w14:paraId="73424F7E" w14:textId="77777777" w:rsidR="00D52559" w:rsidRPr="008F3956" w:rsidRDefault="00D52559" w:rsidP="008F3956">
      <w:pPr>
        <w:pStyle w:val="Prrafodelista"/>
        <w:numPr>
          <w:ilvl w:val="0"/>
          <w:numId w:val="230"/>
        </w:numPr>
        <w:tabs>
          <w:tab w:val="left" w:pos="1003"/>
          <w:tab w:val="left" w:pos="1005"/>
        </w:tabs>
        <w:spacing w:after="0" w:line="240" w:lineRule="auto"/>
        <w:ind w:left="0"/>
        <w:jc w:val="both"/>
        <w:rPr>
          <w:rFonts w:ascii="Tahoma" w:hAnsi="Tahoma" w:cs="Tahoma"/>
          <w:color w:val="000000" w:themeColor="text1"/>
          <w:sz w:val="24"/>
          <w:szCs w:val="24"/>
        </w:rPr>
      </w:pPr>
      <w:r w:rsidRPr="008F3956">
        <w:rPr>
          <w:rFonts w:ascii="Tahoma" w:hAnsi="Tahoma" w:cs="Tahoma"/>
          <w:color w:val="000000" w:themeColor="text1"/>
          <w:sz w:val="24"/>
          <w:szCs w:val="24"/>
        </w:rPr>
        <w:t>Supervisar la recepción, control y digitalización de la documentación comprobatoria y justificativa original de las operaciones financieras, contables y presupuestales</w:t>
      </w:r>
      <w:r w:rsidRPr="008F3956">
        <w:rPr>
          <w:rFonts w:ascii="Tahoma" w:hAnsi="Tahoma" w:cs="Tahoma"/>
          <w:color w:val="000000" w:themeColor="text1"/>
          <w:spacing w:val="-1"/>
          <w:sz w:val="24"/>
          <w:szCs w:val="24"/>
        </w:rPr>
        <w:t xml:space="preserve"> </w:t>
      </w:r>
      <w:r w:rsidRPr="008F3956">
        <w:rPr>
          <w:rFonts w:ascii="Tahoma" w:hAnsi="Tahoma" w:cs="Tahoma"/>
          <w:color w:val="000000" w:themeColor="text1"/>
          <w:sz w:val="24"/>
          <w:szCs w:val="24"/>
        </w:rPr>
        <w:t>de</w:t>
      </w:r>
      <w:r w:rsidRPr="008F3956">
        <w:rPr>
          <w:rFonts w:ascii="Tahoma" w:hAnsi="Tahoma" w:cs="Tahoma"/>
          <w:color w:val="000000" w:themeColor="text1"/>
          <w:spacing w:val="-1"/>
          <w:sz w:val="24"/>
          <w:szCs w:val="24"/>
        </w:rPr>
        <w:t xml:space="preserve"> </w:t>
      </w:r>
      <w:r w:rsidRPr="008F3956">
        <w:rPr>
          <w:rFonts w:ascii="Tahoma" w:hAnsi="Tahoma" w:cs="Tahoma"/>
          <w:color w:val="000000" w:themeColor="text1"/>
          <w:sz w:val="24"/>
          <w:szCs w:val="24"/>
        </w:rPr>
        <w:t>la</w:t>
      </w:r>
      <w:r w:rsidRPr="008F3956">
        <w:rPr>
          <w:rFonts w:ascii="Tahoma" w:hAnsi="Tahoma" w:cs="Tahoma"/>
          <w:color w:val="000000" w:themeColor="text1"/>
          <w:spacing w:val="-1"/>
          <w:sz w:val="24"/>
          <w:szCs w:val="24"/>
        </w:rPr>
        <w:t xml:space="preserve"> </w:t>
      </w:r>
      <w:r w:rsidRPr="008F3956">
        <w:rPr>
          <w:rFonts w:ascii="Tahoma" w:hAnsi="Tahoma" w:cs="Tahoma"/>
          <w:color w:val="000000" w:themeColor="text1"/>
          <w:sz w:val="24"/>
          <w:szCs w:val="24"/>
        </w:rPr>
        <w:t>Cámara</w:t>
      </w:r>
      <w:r w:rsidRPr="008F3956">
        <w:rPr>
          <w:rFonts w:ascii="Tahoma" w:hAnsi="Tahoma" w:cs="Tahoma"/>
          <w:color w:val="000000" w:themeColor="text1"/>
          <w:spacing w:val="-1"/>
          <w:sz w:val="24"/>
          <w:szCs w:val="24"/>
        </w:rPr>
        <w:t xml:space="preserve"> </w:t>
      </w:r>
      <w:r w:rsidRPr="008F3956">
        <w:rPr>
          <w:rFonts w:ascii="Tahoma" w:hAnsi="Tahoma" w:cs="Tahoma"/>
          <w:color w:val="000000" w:themeColor="text1"/>
          <w:sz w:val="24"/>
          <w:szCs w:val="24"/>
        </w:rPr>
        <w:t>de</w:t>
      </w:r>
      <w:r w:rsidRPr="008F3956">
        <w:rPr>
          <w:rFonts w:ascii="Tahoma" w:hAnsi="Tahoma" w:cs="Tahoma"/>
          <w:color w:val="000000" w:themeColor="text1"/>
          <w:spacing w:val="-1"/>
          <w:sz w:val="24"/>
          <w:szCs w:val="24"/>
        </w:rPr>
        <w:t xml:space="preserve"> </w:t>
      </w:r>
      <w:r w:rsidRPr="008F3956">
        <w:rPr>
          <w:rFonts w:ascii="Tahoma" w:hAnsi="Tahoma" w:cs="Tahoma"/>
          <w:color w:val="000000" w:themeColor="text1"/>
          <w:sz w:val="24"/>
          <w:szCs w:val="24"/>
        </w:rPr>
        <w:t>Diputados</w:t>
      </w:r>
      <w:r w:rsidRPr="008F3956">
        <w:rPr>
          <w:rFonts w:ascii="Tahoma" w:hAnsi="Tahoma" w:cs="Tahoma"/>
          <w:color w:val="000000" w:themeColor="text1"/>
          <w:spacing w:val="-1"/>
          <w:sz w:val="24"/>
          <w:szCs w:val="24"/>
        </w:rPr>
        <w:t xml:space="preserve"> </w:t>
      </w:r>
      <w:r w:rsidRPr="008F3956">
        <w:rPr>
          <w:rFonts w:ascii="Tahoma" w:hAnsi="Tahoma" w:cs="Tahoma"/>
          <w:color w:val="000000" w:themeColor="text1"/>
          <w:sz w:val="24"/>
          <w:szCs w:val="24"/>
        </w:rPr>
        <w:t>conforme a las disposiciones normativas aplicables.</w:t>
      </w:r>
    </w:p>
    <w:p w14:paraId="51F09799" w14:textId="77777777" w:rsidR="00D52559" w:rsidRPr="008F3956" w:rsidRDefault="00D52559" w:rsidP="008F3956">
      <w:pPr>
        <w:pStyle w:val="Textoindependiente"/>
        <w:rPr>
          <w:rFonts w:cs="Tahoma"/>
          <w:b w:val="0"/>
          <w:color w:val="000000" w:themeColor="text1"/>
        </w:rPr>
      </w:pPr>
    </w:p>
    <w:p w14:paraId="15F4A81E" w14:textId="77777777" w:rsidR="00D52559" w:rsidRPr="008F3956" w:rsidRDefault="00D52559" w:rsidP="008F3956">
      <w:pPr>
        <w:pStyle w:val="Prrafodelista"/>
        <w:numPr>
          <w:ilvl w:val="0"/>
          <w:numId w:val="230"/>
        </w:numPr>
        <w:tabs>
          <w:tab w:val="left" w:pos="1003"/>
          <w:tab w:val="left" w:pos="1005"/>
        </w:tabs>
        <w:spacing w:after="0" w:line="240" w:lineRule="auto"/>
        <w:ind w:left="0"/>
        <w:jc w:val="both"/>
        <w:rPr>
          <w:rFonts w:ascii="Tahoma" w:hAnsi="Tahoma" w:cs="Tahoma"/>
          <w:color w:val="000000" w:themeColor="text1"/>
          <w:sz w:val="24"/>
          <w:szCs w:val="24"/>
        </w:rPr>
      </w:pPr>
      <w:r w:rsidRPr="008F3956">
        <w:rPr>
          <w:rFonts w:ascii="Tahoma" w:hAnsi="Tahoma" w:cs="Tahoma"/>
          <w:color w:val="000000" w:themeColor="text1"/>
          <w:sz w:val="24"/>
          <w:szCs w:val="24"/>
        </w:rPr>
        <w:t>Elaborar los estados financieros, así como la información complementaria.</w:t>
      </w:r>
    </w:p>
    <w:p w14:paraId="65E25113" w14:textId="77777777" w:rsidR="00D52559" w:rsidRPr="008F3956" w:rsidRDefault="00D52559" w:rsidP="008F3956">
      <w:pPr>
        <w:pStyle w:val="Textoindependiente"/>
        <w:rPr>
          <w:rFonts w:cs="Tahoma"/>
          <w:b w:val="0"/>
          <w:color w:val="000000" w:themeColor="text1"/>
        </w:rPr>
      </w:pPr>
    </w:p>
    <w:p w14:paraId="4C84971F" w14:textId="69F75DAB" w:rsidR="00D52559" w:rsidRPr="008F3956" w:rsidRDefault="00D52559" w:rsidP="008F3956">
      <w:pPr>
        <w:pStyle w:val="Prrafodelista"/>
        <w:numPr>
          <w:ilvl w:val="0"/>
          <w:numId w:val="230"/>
        </w:numPr>
        <w:tabs>
          <w:tab w:val="left" w:pos="1003"/>
          <w:tab w:val="left" w:pos="1005"/>
        </w:tabs>
        <w:spacing w:after="0" w:line="240" w:lineRule="auto"/>
        <w:ind w:left="0"/>
        <w:jc w:val="both"/>
        <w:rPr>
          <w:rFonts w:ascii="Tahoma" w:hAnsi="Tahoma" w:cs="Tahoma"/>
          <w:color w:val="000000" w:themeColor="text1"/>
          <w:sz w:val="24"/>
          <w:szCs w:val="24"/>
        </w:rPr>
      </w:pPr>
      <w:r w:rsidRPr="008F3956">
        <w:rPr>
          <w:rFonts w:ascii="Tahoma" w:hAnsi="Tahoma" w:cs="Tahoma"/>
          <w:color w:val="000000" w:themeColor="text1"/>
          <w:sz w:val="24"/>
          <w:szCs w:val="24"/>
        </w:rPr>
        <w:t>Revisar y supervisar la integración y elaboración del informe de la Cuenta Pública de la Cámara de Diputados</w:t>
      </w:r>
      <w:r w:rsidRPr="008F3956">
        <w:rPr>
          <w:rFonts w:ascii="Tahoma" w:hAnsi="Tahoma" w:cs="Tahoma"/>
          <w:color w:val="000000" w:themeColor="text1"/>
          <w:spacing w:val="-4"/>
          <w:sz w:val="24"/>
          <w:szCs w:val="24"/>
        </w:rPr>
        <w:t xml:space="preserve"> </w:t>
      </w:r>
      <w:r w:rsidRPr="008F3956">
        <w:rPr>
          <w:rFonts w:ascii="Tahoma" w:hAnsi="Tahoma" w:cs="Tahoma"/>
          <w:color w:val="000000" w:themeColor="text1"/>
          <w:sz w:val="24"/>
          <w:szCs w:val="24"/>
        </w:rPr>
        <w:t>y</w:t>
      </w:r>
      <w:r w:rsidRPr="008F3956">
        <w:rPr>
          <w:rFonts w:ascii="Tahoma" w:hAnsi="Tahoma" w:cs="Tahoma"/>
          <w:color w:val="000000" w:themeColor="text1"/>
          <w:spacing w:val="-5"/>
          <w:sz w:val="24"/>
          <w:szCs w:val="24"/>
        </w:rPr>
        <w:t xml:space="preserve"> </w:t>
      </w:r>
      <w:r w:rsidRPr="008F3956">
        <w:rPr>
          <w:rFonts w:ascii="Tahoma" w:hAnsi="Tahoma" w:cs="Tahoma"/>
          <w:color w:val="000000" w:themeColor="text1"/>
          <w:sz w:val="24"/>
          <w:szCs w:val="24"/>
        </w:rPr>
        <w:t>otros</w:t>
      </w:r>
      <w:r w:rsidRPr="008F3956">
        <w:rPr>
          <w:rFonts w:ascii="Tahoma" w:hAnsi="Tahoma" w:cs="Tahoma"/>
          <w:color w:val="000000" w:themeColor="text1"/>
          <w:spacing w:val="-6"/>
          <w:sz w:val="24"/>
          <w:szCs w:val="24"/>
        </w:rPr>
        <w:t xml:space="preserve"> </w:t>
      </w:r>
      <w:r w:rsidRPr="008F3956">
        <w:rPr>
          <w:rFonts w:ascii="Tahoma" w:hAnsi="Tahoma" w:cs="Tahoma"/>
          <w:color w:val="000000" w:themeColor="text1"/>
          <w:sz w:val="24"/>
          <w:szCs w:val="24"/>
        </w:rPr>
        <w:t>informes</w:t>
      </w:r>
      <w:r w:rsidRPr="008F3956">
        <w:rPr>
          <w:rFonts w:ascii="Tahoma" w:hAnsi="Tahoma" w:cs="Tahoma"/>
          <w:color w:val="000000" w:themeColor="text1"/>
          <w:spacing w:val="-4"/>
          <w:sz w:val="24"/>
          <w:szCs w:val="24"/>
        </w:rPr>
        <w:t xml:space="preserve"> </w:t>
      </w:r>
      <w:r w:rsidRPr="008F3956">
        <w:rPr>
          <w:rFonts w:ascii="Tahoma" w:hAnsi="Tahoma" w:cs="Tahoma"/>
          <w:color w:val="000000" w:themeColor="text1"/>
          <w:sz w:val="24"/>
          <w:szCs w:val="24"/>
        </w:rPr>
        <w:t>relacionados</w:t>
      </w:r>
      <w:r w:rsidRPr="008F3956">
        <w:rPr>
          <w:rFonts w:ascii="Tahoma" w:hAnsi="Tahoma" w:cs="Tahoma"/>
          <w:color w:val="000000" w:themeColor="text1"/>
          <w:spacing w:val="-6"/>
          <w:sz w:val="24"/>
          <w:szCs w:val="24"/>
        </w:rPr>
        <w:t xml:space="preserve"> </w:t>
      </w:r>
      <w:r w:rsidRPr="008F3956">
        <w:rPr>
          <w:rFonts w:ascii="Tahoma" w:hAnsi="Tahoma" w:cs="Tahoma"/>
          <w:color w:val="000000" w:themeColor="text1"/>
          <w:sz w:val="24"/>
          <w:szCs w:val="24"/>
        </w:rPr>
        <w:t>con</w:t>
      </w:r>
      <w:r w:rsidRPr="008F3956">
        <w:rPr>
          <w:rFonts w:ascii="Tahoma" w:hAnsi="Tahoma" w:cs="Tahoma"/>
          <w:color w:val="000000" w:themeColor="text1"/>
          <w:spacing w:val="-7"/>
          <w:sz w:val="24"/>
          <w:szCs w:val="24"/>
        </w:rPr>
        <w:t xml:space="preserve"> </w:t>
      </w:r>
      <w:r w:rsidRPr="008F3956">
        <w:rPr>
          <w:rFonts w:ascii="Tahoma" w:hAnsi="Tahoma" w:cs="Tahoma"/>
          <w:color w:val="000000" w:themeColor="text1"/>
          <w:sz w:val="24"/>
          <w:szCs w:val="24"/>
        </w:rPr>
        <w:t>la</w:t>
      </w:r>
      <w:r w:rsidRPr="008F3956">
        <w:rPr>
          <w:rFonts w:ascii="Tahoma" w:hAnsi="Tahoma" w:cs="Tahoma"/>
          <w:color w:val="000000" w:themeColor="text1"/>
          <w:spacing w:val="-4"/>
          <w:sz w:val="24"/>
          <w:szCs w:val="24"/>
        </w:rPr>
        <w:t xml:space="preserve"> </w:t>
      </w:r>
      <w:r w:rsidRPr="008F3956">
        <w:rPr>
          <w:rFonts w:ascii="Tahoma" w:hAnsi="Tahoma" w:cs="Tahoma"/>
          <w:color w:val="000000" w:themeColor="text1"/>
          <w:sz w:val="24"/>
          <w:szCs w:val="24"/>
        </w:rPr>
        <w:t xml:space="preserve">misma, así como el seguimiento y atención de las observaciones derivadas de </w:t>
      </w:r>
      <w:r w:rsidRPr="008F3956">
        <w:rPr>
          <w:rFonts w:ascii="Tahoma" w:hAnsi="Tahoma" w:cs="Tahoma"/>
          <w:color w:val="000000" w:themeColor="text1"/>
          <w:sz w:val="24"/>
          <w:szCs w:val="24"/>
        </w:rPr>
        <w:lastRenderedPageBreak/>
        <w:t>su revisión, de acuerdo</w:t>
      </w:r>
      <w:r w:rsidRPr="008F3956">
        <w:rPr>
          <w:rFonts w:ascii="Tahoma" w:hAnsi="Tahoma" w:cs="Tahoma"/>
          <w:color w:val="000000" w:themeColor="text1"/>
          <w:spacing w:val="-1"/>
          <w:sz w:val="24"/>
          <w:szCs w:val="24"/>
        </w:rPr>
        <w:t xml:space="preserve"> </w:t>
      </w:r>
      <w:r w:rsidRPr="008F3956">
        <w:rPr>
          <w:rFonts w:ascii="Tahoma" w:hAnsi="Tahoma" w:cs="Tahoma"/>
          <w:color w:val="000000" w:themeColor="text1"/>
          <w:sz w:val="24"/>
          <w:szCs w:val="24"/>
        </w:rPr>
        <w:t>a los</w:t>
      </w:r>
      <w:r w:rsidRPr="008F3956">
        <w:rPr>
          <w:rFonts w:ascii="Tahoma" w:hAnsi="Tahoma" w:cs="Tahoma"/>
          <w:color w:val="000000" w:themeColor="text1"/>
          <w:spacing w:val="-10"/>
          <w:sz w:val="24"/>
          <w:szCs w:val="24"/>
        </w:rPr>
        <w:t xml:space="preserve"> </w:t>
      </w:r>
      <w:r w:rsidRPr="008F3956">
        <w:rPr>
          <w:rFonts w:ascii="Tahoma" w:hAnsi="Tahoma" w:cs="Tahoma"/>
          <w:color w:val="000000" w:themeColor="text1"/>
          <w:sz w:val="24"/>
          <w:szCs w:val="24"/>
        </w:rPr>
        <w:t>lineamientos</w:t>
      </w:r>
      <w:r w:rsidRPr="008F3956">
        <w:rPr>
          <w:rFonts w:ascii="Tahoma" w:hAnsi="Tahoma" w:cs="Tahoma"/>
          <w:color w:val="000000" w:themeColor="text1"/>
          <w:spacing w:val="-10"/>
          <w:sz w:val="24"/>
          <w:szCs w:val="24"/>
        </w:rPr>
        <w:t xml:space="preserve"> </w:t>
      </w:r>
      <w:r w:rsidRPr="008F3956">
        <w:rPr>
          <w:rFonts w:ascii="Tahoma" w:hAnsi="Tahoma" w:cs="Tahoma"/>
          <w:color w:val="000000" w:themeColor="text1"/>
          <w:sz w:val="24"/>
          <w:szCs w:val="24"/>
        </w:rPr>
        <w:t>y</w:t>
      </w:r>
      <w:r w:rsidRPr="008F3956">
        <w:rPr>
          <w:rFonts w:ascii="Tahoma" w:hAnsi="Tahoma" w:cs="Tahoma"/>
          <w:color w:val="000000" w:themeColor="text1"/>
          <w:spacing w:val="-11"/>
          <w:sz w:val="24"/>
          <w:szCs w:val="24"/>
        </w:rPr>
        <w:t xml:space="preserve"> </w:t>
      </w:r>
      <w:r w:rsidRPr="008F3956">
        <w:rPr>
          <w:rFonts w:ascii="Tahoma" w:hAnsi="Tahoma" w:cs="Tahoma"/>
          <w:color w:val="000000" w:themeColor="text1"/>
          <w:sz w:val="24"/>
          <w:szCs w:val="24"/>
        </w:rPr>
        <w:t>plazos</w:t>
      </w:r>
      <w:r w:rsidRPr="008F3956">
        <w:rPr>
          <w:rFonts w:ascii="Tahoma" w:hAnsi="Tahoma" w:cs="Tahoma"/>
          <w:color w:val="000000" w:themeColor="text1"/>
          <w:spacing w:val="-10"/>
          <w:sz w:val="24"/>
          <w:szCs w:val="24"/>
        </w:rPr>
        <w:t xml:space="preserve"> </w:t>
      </w:r>
      <w:r w:rsidRPr="008F3956">
        <w:rPr>
          <w:rFonts w:ascii="Tahoma" w:hAnsi="Tahoma" w:cs="Tahoma"/>
          <w:color w:val="000000" w:themeColor="text1"/>
          <w:sz w:val="24"/>
          <w:szCs w:val="24"/>
        </w:rPr>
        <w:t>marcados</w:t>
      </w:r>
      <w:r w:rsidRPr="008F3956">
        <w:rPr>
          <w:rFonts w:ascii="Tahoma" w:hAnsi="Tahoma" w:cs="Tahoma"/>
          <w:color w:val="000000" w:themeColor="text1"/>
          <w:spacing w:val="-10"/>
          <w:sz w:val="24"/>
          <w:szCs w:val="24"/>
        </w:rPr>
        <w:t xml:space="preserve"> </w:t>
      </w:r>
      <w:r w:rsidRPr="008F3956">
        <w:rPr>
          <w:rFonts w:ascii="Tahoma" w:hAnsi="Tahoma" w:cs="Tahoma"/>
          <w:color w:val="000000" w:themeColor="text1"/>
          <w:sz w:val="24"/>
          <w:szCs w:val="24"/>
        </w:rPr>
        <w:t>en</w:t>
      </w:r>
      <w:r w:rsidRPr="008F3956">
        <w:rPr>
          <w:rFonts w:ascii="Tahoma" w:hAnsi="Tahoma" w:cs="Tahoma"/>
          <w:color w:val="000000" w:themeColor="text1"/>
          <w:spacing w:val="-10"/>
          <w:sz w:val="24"/>
          <w:szCs w:val="24"/>
        </w:rPr>
        <w:t xml:space="preserve"> </w:t>
      </w:r>
      <w:r w:rsidRPr="008F3956">
        <w:rPr>
          <w:rFonts w:ascii="Tahoma" w:hAnsi="Tahoma" w:cs="Tahoma"/>
          <w:color w:val="000000" w:themeColor="text1"/>
          <w:sz w:val="24"/>
          <w:szCs w:val="24"/>
        </w:rPr>
        <w:t>la</w:t>
      </w:r>
      <w:r w:rsidRPr="008F3956">
        <w:rPr>
          <w:rFonts w:ascii="Tahoma" w:hAnsi="Tahoma" w:cs="Tahoma"/>
          <w:color w:val="000000" w:themeColor="text1"/>
          <w:spacing w:val="-10"/>
          <w:sz w:val="24"/>
          <w:szCs w:val="24"/>
        </w:rPr>
        <w:t xml:space="preserve"> </w:t>
      </w:r>
      <w:r w:rsidRPr="008F3956">
        <w:rPr>
          <w:rFonts w:ascii="Tahoma" w:hAnsi="Tahoma" w:cs="Tahoma"/>
          <w:color w:val="000000" w:themeColor="text1"/>
          <w:sz w:val="24"/>
          <w:szCs w:val="24"/>
        </w:rPr>
        <w:t xml:space="preserve">normatividad </w:t>
      </w:r>
      <w:r w:rsidRPr="008F3956">
        <w:rPr>
          <w:rFonts w:ascii="Tahoma" w:hAnsi="Tahoma" w:cs="Tahoma"/>
          <w:color w:val="000000" w:themeColor="text1"/>
          <w:spacing w:val="-2"/>
          <w:sz w:val="24"/>
          <w:szCs w:val="24"/>
        </w:rPr>
        <w:t>aplicable.</w:t>
      </w:r>
    </w:p>
    <w:p w14:paraId="15A64CEB" w14:textId="77777777" w:rsidR="00D52559" w:rsidRPr="008F3956" w:rsidRDefault="00D52559" w:rsidP="008F3956">
      <w:pPr>
        <w:pStyle w:val="Textoindependiente"/>
        <w:rPr>
          <w:rFonts w:cs="Tahoma"/>
          <w:b w:val="0"/>
          <w:color w:val="000000" w:themeColor="text1"/>
        </w:rPr>
      </w:pPr>
    </w:p>
    <w:p w14:paraId="27E17FE1" w14:textId="77777777" w:rsidR="00D52559" w:rsidRPr="008F3956" w:rsidRDefault="00D52559" w:rsidP="008F3956">
      <w:pPr>
        <w:pStyle w:val="Prrafodelista"/>
        <w:numPr>
          <w:ilvl w:val="0"/>
          <w:numId w:val="230"/>
        </w:numPr>
        <w:tabs>
          <w:tab w:val="left" w:pos="1697"/>
          <w:tab w:val="left" w:pos="1699"/>
        </w:tabs>
        <w:spacing w:after="0" w:line="240" w:lineRule="auto"/>
        <w:ind w:left="0"/>
        <w:jc w:val="both"/>
        <w:rPr>
          <w:rFonts w:ascii="Tahoma" w:hAnsi="Tahoma" w:cs="Tahoma"/>
          <w:color w:val="000000" w:themeColor="text1"/>
          <w:sz w:val="24"/>
          <w:szCs w:val="24"/>
        </w:rPr>
      </w:pPr>
      <w:r w:rsidRPr="008F3956">
        <w:rPr>
          <w:rFonts w:ascii="Tahoma" w:hAnsi="Tahoma" w:cs="Tahoma"/>
          <w:color w:val="000000" w:themeColor="text1"/>
          <w:sz w:val="24"/>
          <w:szCs w:val="24"/>
        </w:rPr>
        <w:t>Supervisar las actividades de enlace para la recepción,</w:t>
      </w:r>
      <w:r w:rsidRPr="008F3956">
        <w:rPr>
          <w:rFonts w:ascii="Tahoma" w:hAnsi="Tahoma" w:cs="Tahoma"/>
          <w:color w:val="000000" w:themeColor="text1"/>
          <w:spacing w:val="-16"/>
          <w:sz w:val="24"/>
          <w:szCs w:val="24"/>
        </w:rPr>
        <w:t xml:space="preserve"> </w:t>
      </w:r>
      <w:r w:rsidRPr="008F3956">
        <w:rPr>
          <w:rFonts w:ascii="Tahoma" w:hAnsi="Tahoma" w:cs="Tahoma"/>
          <w:color w:val="000000" w:themeColor="text1"/>
          <w:sz w:val="24"/>
          <w:szCs w:val="24"/>
        </w:rPr>
        <w:t>análisis,</w:t>
      </w:r>
      <w:r w:rsidRPr="008F3956">
        <w:rPr>
          <w:rFonts w:ascii="Tahoma" w:hAnsi="Tahoma" w:cs="Tahoma"/>
          <w:color w:val="000000" w:themeColor="text1"/>
          <w:spacing w:val="-15"/>
          <w:sz w:val="24"/>
          <w:szCs w:val="24"/>
        </w:rPr>
        <w:t xml:space="preserve"> </w:t>
      </w:r>
      <w:r w:rsidRPr="008F3956">
        <w:rPr>
          <w:rFonts w:ascii="Tahoma" w:hAnsi="Tahoma" w:cs="Tahoma"/>
          <w:color w:val="000000" w:themeColor="text1"/>
          <w:sz w:val="24"/>
          <w:szCs w:val="24"/>
        </w:rPr>
        <w:t>control</w:t>
      </w:r>
      <w:r w:rsidRPr="008F3956">
        <w:rPr>
          <w:rFonts w:ascii="Tahoma" w:hAnsi="Tahoma" w:cs="Tahoma"/>
          <w:color w:val="000000" w:themeColor="text1"/>
          <w:spacing w:val="-15"/>
          <w:sz w:val="24"/>
          <w:szCs w:val="24"/>
        </w:rPr>
        <w:t xml:space="preserve"> </w:t>
      </w:r>
      <w:r w:rsidRPr="008F3956">
        <w:rPr>
          <w:rFonts w:ascii="Tahoma" w:hAnsi="Tahoma" w:cs="Tahoma"/>
          <w:color w:val="000000" w:themeColor="text1"/>
          <w:sz w:val="24"/>
          <w:szCs w:val="24"/>
        </w:rPr>
        <w:t>y</w:t>
      </w:r>
      <w:r w:rsidRPr="008F3956">
        <w:rPr>
          <w:rFonts w:ascii="Tahoma" w:hAnsi="Tahoma" w:cs="Tahoma"/>
          <w:color w:val="000000" w:themeColor="text1"/>
          <w:spacing w:val="-15"/>
          <w:sz w:val="24"/>
          <w:szCs w:val="24"/>
        </w:rPr>
        <w:t xml:space="preserve"> </w:t>
      </w:r>
      <w:r w:rsidRPr="008F3956">
        <w:rPr>
          <w:rFonts w:ascii="Tahoma" w:hAnsi="Tahoma" w:cs="Tahoma"/>
          <w:color w:val="000000" w:themeColor="text1"/>
          <w:sz w:val="24"/>
          <w:szCs w:val="24"/>
        </w:rPr>
        <w:t>entrega</w:t>
      </w:r>
      <w:r w:rsidRPr="008F3956">
        <w:rPr>
          <w:rFonts w:ascii="Tahoma" w:hAnsi="Tahoma" w:cs="Tahoma"/>
          <w:color w:val="000000" w:themeColor="text1"/>
          <w:spacing w:val="-16"/>
          <w:sz w:val="24"/>
          <w:szCs w:val="24"/>
        </w:rPr>
        <w:t xml:space="preserve"> </w:t>
      </w:r>
      <w:r w:rsidRPr="008F3956">
        <w:rPr>
          <w:rFonts w:ascii="Tahoma" w:hAnsi="Tahoma" w:cs="Tahoma"/>
          <w:color w:val="000000" w:themeColor="text1"/>
          <w:sz w:val="24"/>
          <w:szCs w:val="24"/>
        </w:rPr>
        <w:t>de</w:t>
      </w:r>
      <w:r w:rsidRPr="008F3956">
        <w:rPr>
          <w:rFonts w:ascii="Tahoma" w:hAnsi="Tahoma" w:cs="Tahoma"/>
          <w:color w:val="000000" w:themeColor="text1"/>
          <w:spacing w:val="-15"/>
          <w:sz w:val="24"/>
          <w:szCs w:val="24"/>
        </w:rPr>
        <w:t xml:space="preserve"> </w:t>
      </w:r>
      <w:r w:rsidRPr="008F3956">
        <w:rPr>
          <w:rFonts w:ascii="Tahoma" w:hAnsi="Tahoma" w:cs="Tahoma"/>
          <w:color w:val="000000" w:themeColor="text1"/>
          <w:sz w:val="24"/>
          <w:szCs w:val="24"/>
        </w:rPr>
        <w:t>la</w:t>
      </w:r>
      <w:r w:rsidRPr="008F3956">
        <w:rPr>
          <w:rFonts w:ascii="Tahoma" w:hAnsi="Tahoma" w:cs="Tahoma"/>
          <w:color w:val="000000" w:themeColor="text1"/>
          <w:spacing w:val="-15"/>
          <w:sz w:val="24"/>
          <w:szCs w:val="24"/>
        </w:rPr>
        <w:t xml:space="preserve"> </w:t>
      </w:r>
      <w:r w:rsidRPr="008F3956">
        <w:rPr>
          <w:rFonts w:ascii="Tahoma" w:hAnsi="Tahoma" w:cs="Tahoma"/>
          <w:color w:val="000000" w:themeColor="text1"/>
          <w:sz w:val="24"/>
          <w:szCs w:val="24"/>
        </w:rPr>
        <w:t>información o documentación que se presenta ante las instancias hacendarias, Contraloría Interna y auditores externos.</w:t>
      </w:r>
    </w:p>
    <w:p w14:paraId="10F3B089" w14:textId="77777777" w:rsidR="00D52559" w:rsidRPr="008F3956" w:rsidRDefault="00D52559" w:rsidP="008F3956">
      <w:pPr>
        <w:pStyle w:val="Textoindependiente"/>
        <w:rPr>
          <w:rFonts w:cs="Tahoma"/>
          <w:b w:val="0"/>
          <w:color w:val="000000" w:themeColor="text1"/>
        </w:rPr>
      </w:pPr>
    </w:p>
    <w:p w14:paraId="6D1042FB" w14:textId="664D0EA8" w:rsidR="00D52559" w:rsidRPr="008F3956" w:rsidRDefault="00D52559" w:rsidP="008F3956">
      <w:pPr>
        <w:pStyle w:val="Prrafodelista"/>
        <w:numPr>
          <w:ilvl w:val="0"/>
          <w:numId w:val="230"/>
        </w:numPr>
        <w:tabs>
          <w:tab w:val="left" w:pos="1699"/>
        </w:tabs>
        <w:spacing w:after="0" w:line="240" w:lineRule="auto"/>
        <w:ind w:left="0"/>
        <w:jc w:val="both"/>
        <w:rPr>
          <w:rFonts w:ascii="Tahoma" w:hAnsi="Tahoma" w:cs="Tahoma"/>
          <w:color w:val="000000" w:themeColor="text1"/>
          <w:sz w:val="24"/>
          <w:szCs w:val="24"/>
        </w:rPr>
      </w:pPr>
      <w:r w:rsidRPr="008F3956">
        <w:rPr>
          <w:rFonts w:ascii="Tahoma" w:hAnsi="Tahoma" w:cs="Tahoma"/>
          <w:color w:val="000000" w:themeColor="text1"/>
          <w:sz w:val="24"/>
          <w:szCs w:val="24"/>
        </w:rPr>
        <w:t>Coordinar que sus áreas adscritas implementen las actividades</w:t>
      </w:r>
      <w:r w:rsidRPr="008F3956">
        <w:rPr>
          <w:rFonts w:ascii="Tahoma" w:hAnsi="Tahoma" w:cs="Tahoma"/>
          <w:color w:val="000000" w:themeColor="text1"/>
          <w:spacing w:val="38"/>
          <w:sz w:val="24"/>
          <w:szCs w:val="24"/>
        </w:rPr>
        <w:t xml:space="preserve"> </w:t>
      </w:r>
      <w:r w:rsidRPr="008F3956">
        <w:rPr>
          <w:rFonts w:ascii="Tahoma" w:hAnsi="Tahoma" w:cs="Tahoma"/>
          <w:color w:val="000000" w:themeColor="text1"/>
          <w:sz w:val="24"/>
          <w:szCs w:val="24"/>
        </w:rPr>
        <w:t>en</w:t>
      </w:r>
      <w:r w:rsidRPr="008F3956">
        <w:rPr>
          <w:rFonts w:ascii="Tahoma" w:hAnsi="Tahoma" w:cs="Tahoma"/>
          <w:color w:val="000000" w:themeColor="text1"/>
          <w:spacing w:val="34"/>
          <w:sz w:val="24"/>
          <w:szCs w:val="24"/>
        </w:rPr>
        <w:t xml:space="preserve"> </w:t>
      </w:r>
      <w:r w:rsidRPr="008F3956">
        <w:rPr>
          <w:rFonts w:ascii="Tahoma" w:hAnsi="Tahoma" w:cs="Tahoma"/>
          <w:color w:val="000000" w:themeColor="text1"/>
          <w:sz w:val="24"/>
          <w:szCs w:val="24"/>
        </w:rPr>
        <w:t>las</w:t>
      </w:r>
      <w:r w:rsidRPr="008F3956">
        <w:rPr>
          <w:rFonts w:ascii="Tahoma" w:hAnsi="Tahoma" w:cs="Tahoma"/>
          <w:color w:val="000000" w:themeColor="text1"/>
          <w:spacing w:val="38"/>
          <w:sz w:val="24"/>
          <w:szCs w:val="24"/>
        </w:rPr>
        <w:t xml:space="preserve"> </w:t>
      </w:r>
      <w:r w:rsidRPr="008F3956">
        <w:rPr>
          <w:rFonts w:ascii="Tahoma" w:hAnsi="Tahoma" w:cs="Tahoma"/>
          <w:color w:val="000000" w:themeColor="text1"/>
          <w:sz w:val="24"/>
          <w:szCs w:val="24"/>
        </w:rPr>
        <w:t>materias</w:t>
      </w:r>
      <w:r w:rsidRPr="008F3956">
        <w:rPr>
          <w:rFonts w:ascii="Tahoma" w:hAnsi="Tahoma" w:cs="Tahoma"/>
          <w:color w:val="000000" w:themeColor="text1"/>
          <w:spacing w:val="38"/>
          <w:sz w:val="24"/>
          <w:szCs w:val="24"/>
        </w:rPr>
        <w:t xml:space="preserve"> </w:t>
      </w:r>
      <w:r w:rsidRPr="008F3956">
        <w:rPr>
          <w:rFonts w:ascii="Tahoma" w:hAnsi="Tahoma" w:cs="Tahoma"/>
          <w:color w:val="000000" w:themeColor="text1"/>
          <w:sz w:val="24"/>
          <w:szCs w:val="24"/>
        </w:rPr>
        <w:t>de</w:t>
      </w:r>
      <w:r w:rsidRPr="008F3956">
        <w:rPr>
          <w:rFonts w:ascii="Tahoma" w:hAnsi="Tahoma" w:cs="Tahoma"/>
          <w:color w:val="000000" w:themeColor="text1"/>
          <w:spacing w:val="37"/>
          <w:sz w:val="24"/>
          <w:szCs w:val="24"/>
        </w:rPr>
        <w:t xml:space="preserve"> </w:t>
      </w:r>
      <w:r w:rsidRPr="008F3956">
        <w:rPr>
          <w:rFonts w:ascii="Tahoma" w:hAnsi="Tahoma" w:cs="Tahoma"/>
          <w:color w:val="000000" w:themeColor="text1"/>
          <w:sz w:val="24"/>
          <w:szCs w:val="24"/>
        </w:rPr>
        <w:t>transparencia,</w:t>
      </w:r>
      <w:r w:rsidRPr="008F3956">
        <w:rPr>
          <w:rFonts w:ascii="Tahoma" w:hAnsi="Tahoma" w:cs="Tahoma"/>
          <w:color w:val="000000" w:themeColor="text1"/>
          <w:spacing w:val="36"/>
          <w:sz w:val="24"/>
          <w:szCs w:val="24"/>
        </w:rPr>
        <w:t xml:space="preserve"> </w:t>
      </w:r>
      <w:r w:rsidRPr="008F3956">
        <w:rPr>
          <w:rFonts w:ascii="Tahoma" w:hAnsi="Tahoma" w:cs="Tahoma"/>
          <w:color w:val="000000" w:themeColor="text1"/>
          <w:sz w:val="24"/>
          <w:szCs w:val="24"/>
        </w:rPr>
        <w:t xml:space="preserve">datos </w:t>
      </w:r>
      <w:r w:rsidRPr="008F3956">
        <w:rPr>
          <w:rFonts w:ascii="Tahoma" w:hAnsi="Tahoma" w:cs="Tahoma"/>
          <w:color w:val="000000" w:themeColor="text1"/>
          <w:sz w:val="24"/>
          <w:szCs w:val="24"/>
        </w:rPr>
        <w:t>personales, archivos, Sistema de Evaluación del Desempeño</w:t>
      </w:r>
      <w:r w:rsidRPr="008F3956">
        <w:rPr>
          <w:rFonts w:ascii="Tahoma" w:hAnsi="Tahoma" w:cs="Tahoma"/>
          <w:color w:val="000000" w:themeColor="text1"/>
          <w:spacing w:val="-4"/>
          <w:sz w:val="24"/>
          <w:szCs w:val="24"/>
        </w:rPr>
        <w:t xml:space="preserve"> </w:t>
      </w:r>
      <w:r w:rsidRPr="008F3956">
        <w:rPr>
          <w:rFonts w:ascii="Tahoma" w:hAnsi="Tahoma" w:cs="Tahoma"/>
          <w:color w:val="000000" w:themeColor="text1"/>
          <w:sz w:val="24"/>
          <w:szCs w:val="24"/>
        </w:rPr>
        <w:t>y</w:t>
      </w:r>
      <w:r w:rsidRPr="008F3956">
        <w:rPr>
          <w:rFonts w:ascii="Tahoma" w:hAnsi="Tahoma" w:cs="Tahoma"/>
          <w:color w:val="000000" w:themeColor="text1"/>
          <w:spacing w:val="-4"/>
          <w:sz w:val="24"/>
          <w:szCs w:val="24"/>
        </w:rPr>
        <w:t xml:space="preserve"> </w:t>
      </w:r>
      <w:r w:rsidRPr="008F3956">
        <w:rPr>
          <w:rFonts w:ascii="Tahoma" w:hAnsi="Tahoma" w:cs="Tahoma"/>
          <w:color w:val="000000" w:themeColor="text1"/>
          <w:sz w:val="24"/>
          <w:szCs w:val="24"/>
        </w:rPr>
        <w:t>Marco</w:t>
      </w:r>
      <w:r w:rsidRPr="008F3956">
        <w:rPr>
          <w:rFonts w:ascii="Tahoma" w:hAnsi="Tahoma" w:cs="Tahoma"/>
          <w:color w:val="000000" w:themeColor="text1"/>
          <w:spacing w:val="-6"/>
          <w:sz w:val="24"/>
          <w:szCs w:val="24"/>
        </w:rPr>
        <w:t xml:space="preserve"> </w:t>
      </w:r>
      <w:r w:rsidRPr="008F3956">
        <w:rPr>
          <w:rFonts w:ascii="Tahoma" w:hAnsi="Tahoma" w:cs="Tahoma"/>
          <w:color w:val="000000" w:themeColor="text1"/>
          <w:sz w:val="24"/>
          <w:szCs w:val="24"/>
        </w:rPr>
        <w:t>Integrado</w:t>
      </w:r>
      <w:r w:rsidRPr="008F3956">
        <w:rPr>
          <w:rFonts w:ascii="Tahoma" w:hAnsi="Tahoma" w:cs="Tahoma"/>
          <w:color w:val="000000" w:themeColor="text1"/>
          <w:spacing w:val="-4"/>
          <w:sz w:val="24"/>
          <w:szCs w:val="24"/>
        </w:rPr>
        <w:t xml:space="preserve"> </w:t>
      </w:r>
      <w:r w:rsidRPr="008F3956">
        <w:rPr>
          <w:rFonts w:ascii="Tahoma" w:hAnsi="Tahoma" w:cs="Tahoma"/>
          <w:color w:val="000000" w:themeColor="text1"/>
          <w:sz w:val="24"/>
          <w:szCs w:val="24"/>
        </w:rPr>
        <w:t>de</w:t>
      </w:r>
      <w:r w:rsidRPr="008F3956">
        <w:rPr>
          <w:rFonts w:ascii="Tahoma" w:hAnsi="Tahoma" w:cs="Tahoma"/>
          <w:color w:val="000000" w:themeColor="text1"/>
          <w:spacing w:val="-3"/>
          <w:sz w:val="24"/>
          <w:szCs w:val="24"/>
        </w:rPr>
        <w:t xml:space="preserve"> </w:t>
      </w:r>
      <w:r w:rsidRPr="008F3956">
        <w:rPr>
          <w:rFonts w:ascii="Tahoma" w:hAnsi="Tahoma" w:cs="Tahoma"/>
          <w:color w:val="000000" w:themeColor="text1"/>
          <w:sz w:val="24"/>
          <w:szCs w:val="24"/>
        </w:rPr>
        <w:t>Control</w:t>
      </w:r>
      <w:r w:rsidRPr="008F3956">
        <w:rPr>
          <w:rFonts w:ascii="Tahoma" w:hAnsi="Tahoma" w:cs="Tahoma"/>
          <w:color w:val="000000" w:themeColor="text1"/>
          <w:spacing w:val="-4"/>
          <w:sz w:val="24"/>
          <w:szCs w:val="24"/>
        </w:rPr>
        <w:t xml:space="preserve"> </w:t>
      </w:r>
      <w:r w:rsidRPr="008F3956">
        <w:rPr>
          <w:rFonts w:ascii="Tahoma" w:hAnsi="Tahoma" w:cs="Tahoma"/>
          <w:color w:val="000000" w:themeColor="text1"/>
          <w:sz w:val="24"/>
          <w:szCs w:val="24"/>
        </w:rPr>
        <w:t>Interno,</w:t>
      </w:r>
      <w:r w:rsidRPr="008F3956">
        <w:rPr>
          <w:rFonts w:ascii="Tahoma" w:hAnsi="Tahoma" w:cs="Tahoma"/>
          <w:color w:val="000000" w:themeColor="text1"/>
          <w:spacing w:val="-4"/>
          <w:sz w:val="24"/>
          <w:szCs w:val="24"/>
        </w:rPr>
        <w:t xml:space="preserve"> </w:t>
      </w:r>
      <w:r w:rsidRPr="008F3956">
        <w:rPr>
          <w:rFonts w:ascii="Tahoma" w:hAnsi="Tahoma" w:cs="Tahoma"/>
          <w:color w:val="000000" w:themeColor="text1"/>
          <w:sz w:val="24"/>
          <w:szCs w:val="24"/>
        </w:rPr>
        <w:t>de conformidad con las disposiciones aplicables.</w:t>
      </w:r>
    </w:p>
    <w:p w14:paraId="23E6779E" w14:textId="77777777" w:rsidR="00D52559" w:rsidRPr="008F3956" w:rsidRDefault="00D52559" w:rsidP="008F3956">
      <w:pPr>
        <w:pStyle w:val="Textoindependiente"/>
        <w:rPr>
          <w:rFonts w:cs="Tahoma"/>
          <w:b w:val="0"/>
          <w:color w:val="000000" w:themeColor="text1"/>
        </w:rPr>
      </w:pPr>
    </w:p>
    <w:p w14:paraId="5B87B98B" w14:textId="35381FB8" w:rsidR="00D52559" w:rsidRPr="008F3956" w:rsidRDefault="00D52559" w:rsidP="008F3956">
      <w:pPr>
        <w:pStyle w:val="Prrafodelista"/>
        <w:numPr>
          <w:ilvl w:val="0"/>
          <w:numId w:val="230"/>
        </w:numPr>
        <w:tabs>
          <w:tab w:val="left" w:pos="1004"/>
          <w:tab w:val="left" w:pos="1006"/>
        </w:tabs>
        <w:spacing w:after="0" w:line="240" w:lineRule="auto"/>
        <w:ind w:left="0"/>
        <w:jc w:val="both"/>
        <w:rPr>
          <w:rFonts w:ascii="Tahoma" w:hAnsi="Tahoma" w:cs="Tahoma"/>
          <w:color w:val="000000" w:themeColor="text1"/>
          <w:sz w:val="24"/>
          <w:szCs w:val="24"/>
        </w:rPr>
      </w:pPr>
      <w:r w:rsidRPr="008F3956">
        <w:rPr>
          <w:rFonts w:ascii="Tahoma" w:hAnsi="Tahoma" w:cs="Tahoma"/>
          <w:color w:val="000000" w:themeColor="text1"/>
          <w:sz w:val="24"/>
          <w:szCs w:val="24"/>
        </w:rPr>
        <w:t>Realizar, además, todas aquellas funciones que coadyuven</w:t>
      </w:r>
      <w:r w:rsidRPr="008F3956">
        <w:rPr>
          <w:rFonts w:ascii="Tahoma" w:hAnsi="Tahoma" w:cs="Tahoma"/>
          <w:color w:val="000000" w:themeColor="text1"/>
          <w:spacing w:val="-5"/>
          <w:sz w:val="24"/>
          <w:szCs w:val="24"/>
        </w:rPr>
        <w:t xml:space="preserve"> </w:t>
      </w:r>
      <w:r w:rsidRPr="008F3956">
        <w:rPr>
          <w:rFonts w:ascii="Tahoma" w:hAnsi="Tahoma" w:cs="Tahoma"/>
          <w:color w:val="000000" w:themeColor="text1"/>
          <w:sz w:val="24"/>
          <w:szCs w:val="24"/>
        </w:rPr>
        <w:t>al</w:t>
      </w:r>
      <w:r w:rsidRPr="008F3956">
        <w:rPr>
          <w:rFonts w:ascii="Tahoma" w:hAnsi="Tahoma" w:cs="Tahoma"/>
          <w:color w:val="000000" w:themeColor="text1"/>
          <w:spacing w:val="-3"/>
          <w:sz w:val="24"/>
          <w:szCs w:val="24"/>
        </w:rPr>
        <w:t xml:space="preserve"> </w:t>
      </w:r>
      <w:r w:rsidRPr="008F3956">
        <w:rPr>
          <w:rFonts w:ascii="Tahoma" w:hAnsi="Tahoma" w:cs="Tahoma"/>
          <w:color w:val="000000" w:themeColor="text1"/>
          <w:sz w:val="24"/>
          <w:szCs w:val="24"/>
        </w:rPr>
        <w:t>logro</w:t>
      </w:r>
      <w:r w:rsidRPr="008F3956">
        <w:rPr>
          <w:rFonts w:ascii="Tahoma" w:hAnsi="Tahoma" w:cs="Tahoma"/>
          <w:color w:val="000000" w:themeColor="text1"/>
          <w:spacing w:val="-5"/>
          <w:sz w:val="24"/>
          <w:szCs w:val="24"/>
        </w:rPr>
        <w:t xml:space="preserve"> </w:t>
      </w:r>
      <w:r w:rsidRPr="008F3956">
        <w:rPr>
          <w:rFonts w:ascii="Tahoma" w:hAnsi="Tahoma" w:cs="Tahoma"/>
          <w:color w:val="000000" w:themeColor="text1"/>
          <w:sz w:val="24"/>
          <w:szCs w:val="24"/>
        </w:rPr>
        <w:t>de</w:t>
      </w:r>
      <w:r w:rsidRPr="008F3956">
        <w:rPr>
          <w:rFonts w:ascii="Tahoma" w:hAnsi="Tahoma" w:cs="Tahoma"/>
          <w:color w:val="000000" w:themeColor="text1"/>
          <w:spacing w:val="-7"/>
          <w:sz w:val="24"/>
          <w:szCs w:val="24"/>
        </w:rPr>
        <w:t xml:space="preserve"> </w:t>
      </w:r>
      <w:r w:rsidRPr="008F3956">
        <w:rPr>
          <w:rFonts w:ascii="Tahoma" w:hAnsi="Tahoma" w:cs="Tahoma"/>
          <w:color w:val="000000" w:themeColor="text1"/>
          <w:sz w:val="24"/>
          <w:szCs w:val="24"/>
        </w:rPr>
        <w:t>su</w:t>
      </w:r>
      <w:r w:rsidRPr="008F3956">
        <w:rPr>
          <w:rFonts w:ascii="Tahoma" w:hAnsi="Tahoma" w:cs="Tahoma"/>
          <w:color w:val="000000" w:themeColor="text1"/>
          <w:spacing w:val="-5"/>
          <w:sz w:val="24"/>
          <w:szCs w:val="24"/>
        </w:rPr>
        <w:t xml:space="preserve"> </w:t>
      </w:r>
      <w:r w:rsidRPr="008F3956">
        <w:rPr>
          <w:rFonts w:ascii="Tahoma" w:hAnsi="Tahoma" w:cs="Tahoma"/>
          <w:color w:val="000000" w:themeColor="text1"/>
          <w:sz w:val="24"/>
          <w:szCs w:val="24"/>
        </w:rPr>
        <w:t>objetivo</w:t>
      </w:r>
      <w:r w:rsidRPr="008F3956">
        <w:rPr>
          <w:rFonts w:ascii="Tahoma" w:hAnsi="Tahoma" w:cs="Tahoma"/>
          <w:color w:val="000000" w:themeColor="text1"/>
          <w:spacing w:val="-5"/>
          <w:sz w:val="24"/>
          <w:szCs w:val="24"/>
        </w:rPr>
        <w:t xml:space="preserve"> </w:t>
      </w:r>
      <w:r w:rsidRPr="008F3956">
        <w:rPr>
          <w:rFonts w:ascii="Tahoma" w:hAnsi="Tahoma" w:cs="Tahoma"/>
          <w:color w:val="000000" w:themeColor="text1"/>
          <w:sz w:val="24"/>
          <w:szCs w:val="24"/>
        </w:rPr>
        <w:t>y</w:t>
      </w:r>
      <w:r w:rsidRPr="008F3956">
        <w:rPr>
          <w:rFonts w:ascii="Tahoma" w:hAnsi="Tahoma" w:cs="Tahoma"/>
          <w:color w:val="000000" w:themeColor="text1"/>
          <w:spacing w:val="-6"/>
          <w:sz w:val="24"/>
          <w:szCs w:val="24"/>
        </w:rPr>
        <w:t xml:space="preserve"> </w:t>
      </w:r>
      <w:r w:rsidRPr="008F3956">
        <w:rPr>
          <w:rFonts w:ascii="Tahoma" w:hAnsi="Tahoma" w:cs="Tahoma"/>
          <w:color w:val="000000" w:themeColor="text1"/>
          <w:sz w:val="24"/>
          <w:szCs w:val="24"/>
        </w:rPr>
        <w:t>las</w:t>
      </w:r>
      <w:r w:rsidRPr="008F3956">
        <w:rPr>
          <w:rFonts w:ascii="Tahoma" w:hAnsi="Tahoma" w:cs="Tahoma"/>
          <w:color w:val="000000" w:themeColor="text1"/>
          <w:spacing w:val="-4"/>
          <w:sz w:val="24"/>
          <w:szCs w:val="24"/>
        </w:rPr>
        <w:t xml:space="preserve"> </w:t>
      </w:r>
      <w:r w:rsidRPr="008F3956">
        <w:rPr>
          <w:rFonts w:ascii="Tahoma" w:hAnsi="Tahoma" w:cs="Tahoma"/>
          <w:color w:val="000000" w:themeColor="text1"/>
          <w:sz w:val="24"/>
          <w:szCs w:val="24"/>
        </w:rPr>
        <w:t>que</w:t>
      </w:r>
      <w:r w:rsidRPr="008F3956">
        <w:rPr>
          <w:rFonts w:ascii="Tahoma" w:hAnsi="Tahoma" w:cs="Tahoma"/>
          <w:color w:val="000000" w:themeColor="text1"/>
          <w:spacing w:val="-4"/>
          <w:sz w:val="24"/>
          <w:szCs w:val="24"/>
        </w:rPr>
        <w:t xml:space="preserve"> </w:t>
      </w:r>
      <w:r w:rsidRPr="008F3956">
        <w:rPr>
          <w:rFonts w:ascii="Tahoma" w:hAnsi="Tahoma" w:cs="Tahoma"/>
          <w:color w:val="000000" w:themeColor="text1"/>
          <w:sz w:val="24"/>
          <w:szCs w:val="24"/>
        </w:rPr>
        <w:t>se</w:t>
      </w:r>
      <w:r w:rsidRPr="008F3956">
        <w:rPr>
          <w:rFonts w:ascii="Tahoma" w:hAnsi="Tahoma" w:cs="Tahoma"/>
          <w:color w:val="000000" w:themeColor="text1"/>
          <w:spacing w:val="-4"/>
          <w:sz w:val="24"/>
          <w:szCs w:val="24"/>
        </w:rPr>
        <w:t xml:space="preserve"> </w:t>
      </w:r>
      <w:r w:rsidRPr="008F3956">
        <w:rPr>
          <w:rFonts w:ascii="Tahoma" w:hAnsi="Tahoma" w:cs="Tahoma"/>
          <w:color w:val="000000" w:themeColor="text1"/>
          <w:sz w:val="24"/>
          <w:szCs w:val="24"/>
        </w:rPr>
        <w:t>deriven del presente manual, así como de las normas, disposiciones y acuerdos aplicables.</w:t>
      </w:r>
    </w:p>
    <w:p w14:paraId="25366C54" w14:textId="77777777" w:rsidR="00D52559" w:rsidRDefault="00D52559" w:rsidP="00D52559">
      <w:pPr>
        <w:pStyle w:val="Prrafodelista"/>
        <w:tabs>
          <w:tab w:val="left" w:pos="1004"/>
          <w:tab w:val="left" w:pos="1006"/>
        </w:tabs>
        <w:ind w:left="0"/>
        <w:jc w:val="both"/>
        <w:rPr>
          <w:rFonts w:ascii="Tahoma" w:hAnsi="Tahoma" w:cs="Tahoma"/>
        </w:rPr>
        <w:sectPr w:rsidR="00D52559" w:rsidSect="00D52559">
          <w:type w:val="continuous"/>
          <w:pgSz w:w="15840" w:h="12240" w:orient="landscape"/>
          <w:pgMar w:top="1440" w:right="1440" w:bottom="1440" w:left="1440" w:header="720" w:footer="720" w:gutter="0"/>
          <w:cols w:num="2" w:space="720"/>
          <w:docGrid w:linePitch="360"/>
        </w:sectPr>
      </w:pPr>
    </w:p>
    <w:p w14:paraId="134736F7" w14:textId="77777777" w:rsidR="00C027A2" w:rsidRDefault="00C027A2" w:rsidP="00C027A2">
      <w:pPr>
        <w:pStyle w:val="Ttulo3"/>
        <w:rPr>
          <w:rFonts w:cs="Tahoma"/>
          <w:color w:val="833B0A"/>
        </w:rPr>
      </w:pPr>
    </w:p>
    <w:p w14:paraId="60995B72" w14:textId="77777777" w:rsidR="00C027A2" w:rsidRDefault="00C027A2" w:rsidP="00C027A2">
      <w:pPr>
        <w:pStyle w:val="Ttulo3"/>
        <w:rPr>
          <w:rFonts w:cs="Tahoma"/>
          <w:color w:val="833B0A"/>
        </w:rPr>
      </w:pPr>
    </w:p>
    <w:p w14:paraId="126E1C74" w14:textId="550578D3" w:rsidR="00D52559" w:rsidRPr="00B52FEF" w:rsidRDefault="00D52559" w:rsidP="00C17768">
      <w:pPr>
        <w:pStyle w:val="Ttulo3"/>
        <w:spacing w:before="0"/>
        <w:rPr>
          <w:rFonts w:ascii="Tahoma" w:hAnsi="Tahoma" w:cs="Tahoma"/>
          <w:b/>
          <w:color w:val="auto"/>
        </w:rPr>
      </w:pPr>
      <w:r w:rsidRPr="00B52FEF">
        <w:rPr>
          <w:rFonts w:ascii="Tahoma" w:hAnsi="Tahoma" w:cs="Tahoma"/>
          <w:b/>
          <w:color w:val="auto"/>
        </w:rPr>
        <w:t xml:space="preserve">DEPARTAMENTO DE ANÁLISIS </w:t>
      </w:r>
      <w:r w:rsidRPr="00B52FEF">
        <w:rPr>
          <w:rFonts w:ascii="Tahoma" w:hAnsi="Tahoma" w:cs="Tahoma"/>
          <w:b/>
          <w:color w:val="auto"/>
          <w:spacing w:val="-2"/>
        </w:rPr>
        <w:t>CONTABLE</w:t>
      </w:r>
    </w:p>
    <w:p w14:paraId="40FD848A" w14:textId="77777777" w:rsidR="00C027A2" w:rsidRPr="00B52FEF" w:rsidRDefault="00C027A2" w:rsidP="00C17768">
      <w:pPr>
        <w:pStyle w:val="Ttulo5"/>
        <w:spacing w:before="0" w:line="240" w:lineRule="auto"/>
        <w:rPr>
          <w:rFonts w:ascii="Tahoma" w:eastAsia="Times New Roman" w:hAnsi="Tahoma" w:cs="Tahoma"/>
          <w:b/>
          <w:i w:val="0"/>
          <w:smallCaps/>
          <w:color w:val="auto"/>
          <w:sz w:val="24"/>
          <w:szCs w:val="24"/>
        </w:rPr>
      </w:pPr>
    </w:p>
    <w:p w14:paraId="168EE233" w14:textId="5E215D1A" w:rsidR="00D52559" w:rsidRPr="00B52FEF" w:rsidRDefault="00D52559" w:rsidP="00C17768">
      <w:pPr>
        <w:pStyle w:val="Ttulo5"/>
        <w:spacing w:before="0" w:line="240" w:lineRule="auto"/>
        <w:rPr>
          <w:rFonts w:ascii="Tahoma" w:hAnsi="Tahoma" w:cs="Tahoma"/>
          <w:b/>
          <w:i w:val="0"/>
          <w:color w:val="auto"/>
          <w:sz w:val="24"/>
          <w:szCs w:val="24"/>
        </w:rPr>
      </w:pPr>
      <w:r w:rsidRPr="00B52FEF">
        <w:rPr>
          <w:rFonts w:ascii="Tahoma" w:hAnsi="Tahoma" w:cs="Tahoma"/>
          <w:b/>
          <w:i w:val="0"/>
          <w:color w:val="auto"/>
          <w:spacing w:val="-2"/>
          <w:sz w:val="24"/>
          <w:szCs w:val="24"/>
        </w:rPr>
        <w:t>Objetivo</w:t>
      </w:r>
    </w:p>
    <w:p w14:paraId="02887E7C" w14:textId="77777777" w:rsidR="00D52559" w:rsidRPr="00B52FEF" w:rsidRDefault="00D52559" w:rsidP="00C17768">
      <w:pPr>
        <w:pStyle w:val="Textoindependiente"/>
        <w:rPr>
          <w:rFonts w:cs="Tahoma"/>
          <w:b w:val="0"/>
          <w:lang w:val="es-MX"/>
        </w:rPr>
      </w:pPr>
    </w:p>
    <w:p w14:paraId="4968FC81" w14:textId="332619E0" w:rsidR="00D52559" w:rsidRDefault="00D52559" w:rsidP="00C17768">
      <w:pPr>
        <w:spacing w:after="0" w:line="240" w:lineRule="auto"/>
        <w:rPr>
          <w:rFonts w:ascii="Tahoma" w:hAnsi="Tahoma" w:cs="Tahoma"/>
          <w:sz w:val="24"/>
          <w:szCs w:val="24"/>
        </w:rPr>
      </w:pPr>
      <w:r w:rsidRPr="00B52FEF">
        <w:rPr>
          <w:rFonts w:ascii="Tahoma" w:hAnsi="Tahoma" w:cs="Tahoma"/>
          <w:sz w:val="24"/>
          <w:szCs w:val="24"/>
        </w:rPr>
        <w:t xml:space="preserve">Analizar, validar y </w:t>
      </w:r>
      <w:proofErr w:type="spellStart"/>
      <w:r w:rsidR="004C0D61" w:rsidRPr="00B52FEF">
        <w:rPr>
          <w:rFonts w:ascii="Tahoma" w:hAnsi="Tahoma" w:cs="Tahoma"/>
          <w:sz w:val="24"/>
          <w:szCs w:val="24"/>
        </w:rPr>
        <w:t>demurer</w:t>
      </w:r>
      <w:proofErr w:type="spellEnd"/>
      <w:r w:rsidRPr="00B52FEF">
        <w:rPr>
          <w:rFonts w:ascii="Tahoma" w:hAnsi="Tahoma" w:cs="Tahoma"/>
          <w:sz w:val="24"/>
          <w:szCs w:val="24"/>
        </w:rPr>
        <w:t xml:space="preserve"> el registro de las operaciones contables, con el fin de garantizar que la información financiera y presupuestal se realice con oportunidad para la emisión de los estados financieros.</w:t>
      </w:r>
    </w:p>
    <w:p w14:paraId="57BB7CFE" w14:textId="77777777" w:rsidR="00B52FEF" w:rsidRPr="00B52FEF" w:rsidRDefault="00B52FEF" w:rsidP="00C17768">
      <w:pPr>
        <w:spacing w:after="0" w:line="240" w:lineRule="auto"/>
        <w:rPr>
          <w:rFonts w:ascii="Tahoma" w:hAnsi="Tahoma" w:cs="Tahoma"/>
          <w:sz w:val="24"/>
          <w:szCs w:val="24"/>
        </w:rPr>
      </w:pPr>
    </w:p>
    <w:p w14:paraId="63DD7E58" w14:textId="44D0084B" w:rsidR="00D52559" w:rsidRPr="00B52FEF" w:rsidRDefault="00D52559" w:rsidP="00C17768">
      <w:pPr>
        <w:pStyle w:val="Ttulo5"/>
        <w:spacing w:before="0" w:line="240" w:lineRule="auto"/>
        <w:rPr>
          <w:rFonts w:ascii="Tahoma" w:hAnsi="Tahoma" w:cs="Tahoma"/>
          <w:b/>
          <w:i w:val="0"/>
          <w:color w:val="auto"/>
          <w:spacing w:val="-2"/>
          <w:sz w:val="24"/>
          <w:szCs w:val="24"/>
        </w:rPr>
      </w:pPr>
      <w:r w:rsidRPr="00B52FEF">
        <w:rPr>
          <w:rFonts w:ascii="Tahoma" w:hAnsi="Tahoma" w:cs="Tahoma"/>
          <w:b/>
          <w:i w:val="0"/>
          <w:color w:val="auto"/>
          <w:spacing w:val="-2"/>
          <w:sz w:val="24"/>
          <w:szCs w:val="24"/>
        </w:rPr>
        <w:t>Funciones</w:t>
      </w:r>
    </w:p>
    <w:p w14:paraId="7BDAED40" w14:textId="77777777" w:rsidR="00C027A2" w:rsidRPr="00C17768" w:rsidRDefault="00C027A2" w:rsidP="00C17768">
      <w:pPr>
        <w:spacing w:after="0" w:line="240" w:lineRule="auto"/>
        <w:rPr>
          <w:rFonts w:ascii="Tahoma" w:hAnsi="Tahoma" w:cs="Tahoma"/>
          <w:sz w:val="24"/>
          <w:szCs w:val="24"/>
          <w:lang w:eastAsia="es-ES"/>
        </w:rPr>
      </w:pPr>
    </w:p>
    <w:p w14:paraId="1B41E3F9" w14:textId="77777777" w:rsidR="00BB1E2A" w:rsidRPr="00C17768" w:rsidRDefault="00BB1E2A" w:rsidP="00C17768">
      <w:pPr>
        <w:tabs>
          <w:tab w:val="left" w:pos="1697"/>
          <w:tab w:val="left" w:pos="1699"/>
        </w:tabs>
        <w:spacing w:after="0" w:line="240" w:lineRule="auto"/>
        <w:jc w:val="both"/>
        <w:rPr>
          <w:rFonts w:ascii="Tahoma" w:hAnsi="Tahoma" w:cs="Tahoma"/>
          <w:sz w:val="24"/>
          <w:szCs w:val="24"/>
        </w:rPr>
        <w:sectPr w:rsidR="00BB1E2A" w:rsidRPr="00C17768" w:rsidSect="00EE4C67">
          <w:type w:val="continuous"/>
          <w:pgSz w:w="15840" w:h="12240" w:orient="landscape"/>
          <w:pgMar w:top="1440" w:right="1440" w:bottom="1440" w:left="1440" w:header="720" w:footer="720" w:gutter="0"/>
          <w:cols w:space="720"/>
          <w:docGrid w:linePitch="360"/>
        </w:sectPr>
      </w:pPr>
    </w:p>
    <w:p w14:paraId="35BD9F58" w14:textId="4B79D089" w:rsidR="00BB1E2A" w:rsidRPr="00C17768" w:rsidRDefault="00BB1E2A" w:rsidP="00C17768">
      <w:pPr>
        <w:pStyle w:val="Prrafodelista"/>
        <w:numPr>
          <w:ilvl w:val="0"/>
          <w:numId w:val="231"/>
        </w:numPr>
        <w:tabs>
          <w:tab w:val="left" w:pos="1697"/>
          <w:tab w:val="left" w:pos="1699"/>
        </w:tabs>
        <w:spacing w:after="0" w:line="240" w:lineRule="auto"/>
        <w:ind w:left="0"/>
        <w:jc w:val="both"/>
        <w:rPr>
          <w:rFonts w:ascii="Tahoma" w:hAnsi="Tahoma" w:cs="Tahoma"/>
          <w:sz w:val="24"/>
          <w:szCs w:val="24"/>
        </w:rPr>
      </w:pPr>
      <w:r w:rsidRPr="00C17768">
        <w:rPr>
          <w:rFonts w:ascii="Tahoma" w:hAnsi="Tahoma" w:cs="Tahoma"/>
          <w:sz w:val="24"/>
          <w:szCs w:val="24"/>
        </w:rPr>
        <w:t>Realizar la codificación contable de las operaciones no presupuestales.</w:t>
      </w:r>
    </w:p>
    <w:p w14:paraId="4696BAAD" w14:textId="77777777" w:rsidR="00BB1E2A" w:rsidRPr="00C17768" w:rsidRDefault="00BB1E2A" w:rsidP="00C17768">
      <w:pPr>
        <w:pStyle w:val="Textoindependiente"/>
        <w:jc w:val="both"/>
        <w:rPr>
          <w:rFonts w:cs="Tahoma"/>
          <w:lang w:val="es-MX"/>
        </w:rPr>
      </w:pPr>
    </w:p>
    <w:p w14:paraId="1F84522C" w14:textId="77777777" w:rsidR="00BB1E2A" w:rsidRPr="00C17768" w:rsidRDefault="00BB1E2A" w:rsidP="00C17768">
      <w:pPr>
        <w:pStyle w:val="Prrafodelista"/>
        <w:numPr>
          <w:ilvl w:val="0"/>
          <w:numId w:val="231"/>
        </w:numPr>
        <w:tabs>
          <w:tab w:val="left" w:pos="1697"/>
          <w:tab w:val="left" w:pos="1699"/>
        </w:tabs>
        <w:spacing w:after="0" w:line="240" w:lineRule="auto"/>
        <w:ind w:left="0"/>
        <w:jc w:val="both"/>
        <w:rPr>
          <w:rFonts w:ascii="Tahoma" w:hAnsi="Tahoma" w:cs="Tahoma"/>
          <w:sz w:val="24"/>
          <w:szCs w:val="24"/>
        </w:rPr>
      </w:pPr>
      <w:r w:rsidRPr="00C17768">
        <w:rPr>
          <w:rFonts w:ascii="Tahoma" w:hAnsi="Tahoma" w:cs="Tahoma"/>
          <w:sz w:val="24"/>
          <w:szCs w:val="24"/>
        </w:rPr>
        <w:t>Revisar el registro contable de las nóminas de diputados, trabajadoras y trabajadores.</w:t>
      </w:r>
    </w:p>
    <w:p w14:paraId="325114DD" w14:textId="77777777" w:rsidR="00BB1E2A" w:rsidRPr="00C17768" w:rsidRDefault="00BB1E2A" w:rsidP="00C17768">
      <w:pPr>
        <w:pStyle w:val="Textoindependiente"/>
        <w:jc w:val="both"/>
        <w:rPr>
          <w:rFonts w:cs="Tahoma"/>
        </w:rPr>
      </w:pPr>
    </w:p>
    <w:p w14:paraId="6B9A2292" w14:textId="77777777" w:rsidR="00BB1E2A" w:rsidRPr="00C17768" w:rsidRDefault="00BB1E2A" w:rsidP="00C17768">
      <w:pPr>
        <w:pStyle w:val="Prrafodelista"/>
        <w:numPr>
          <w:ilvl w:val="0"/>
          <w:numId w:val="231"/>
        </w:numPr>
        <w:tabs>
          <w:tab w:val="left" w:pos="1699"/>
        </w:tabs>
        <w:spacing w:after="0" w:line="240" w:lineRule="auto"/>
        <w:ind w:left="0"/>
        <w:jc w:val="both"/>
        <w:rPr>
          <w:rFonts w:ascii="Tahoma" w:hAnsi="Tahoma" w:cs="Tahoma"/>
          <w:sz w:val="24"/>
          <w:szCs w:val="24"/>
        </w:rPr>
      </w:pPr>
      <w:r w:rsidRPr="00C17768">
        <w:rPr>
          <w:rFonts w:ascii="Tahoma" w:hAnsi="Tahoma" w:cs="Tahoma"/>
          <w:sz w:val="24"/>
          <w:szCs w:val="24"/>
        </w:rPr>
        <w:t>Llevar el control y seguimiento de cancelaciones de nóminas, y reexpediciones de sueldos y prestaciones.</w:t>
      </w:r>
    </w:p>
    <w:p w14:paraId="132D3566" w14:textId="77777777" w:rsidR="00BB1E2A" w:rsidRPr="00C17768" w:rsidRDefault="00BB1E2A" w:rsidP="00C17768">
      <w:pPr>
        <w:pStyle w:val="Textoindependiente"/>
        <w:jc w:val="both"/>
        <w:rPr>
          <w:rFonts w:cs="Tahoma"/>
        </w:rPr>
      </w:pPr>
    </w:p>
    <w:p w14:paraId="4866555C" w14:textId="77777777" w:rsidR="00BB1E2A" w:rsidRPr="00C17768" w:rsidRDefault="00BB1E2A" w:rsidP="00C17768">
      <w:pPr>
        <w:pStyle w:val="Prrafodelista"/>
        <w:numPr>
          <w:ilvl w:val="0"/>
          <w:numId w:val="231"/>
        </w:numPr>
        <w:tabs>
          <w:tab w:val="left" w:pos="1697"/>
          <w:tab w:val="left" w:pos="1699"/>
        </w:tabs>
        <w:spacing w:after="0" w:line="240" w:lineRule="auto"/>
        <w:ind w:left="0"/>
        <w:jc w:val="both"/>
        <w:rPr>
          <w:rFonts w:ascii="Tahoma" w:hAnsi="Tahoma" w:cs="Tahoma"/>
          <w:sz w:val="24"/>
          <w:szCs w:val="24"/>
        </w:rPr>
      </w:pPr>
      <w:r w:rsidRPr="00C17768">
        <w:rPr>
          <w:rFonts w:ascii="Tahoma" w:hAnsi="Tahoma" w:cs="Tahoma"/>
          <w:sz w:val="24"/>
          <w:szCs w:val="24"/>
        </w:rPr>
        <w:t>Analizar, validar y mantener actualizado el registro presupuestal</w:t>
      </w:r>
      <w:r w:rsidRPr="00C17768">
        <w:rPr>
          <w:rFonts w:ascii="Tahoma" w:hAnsi="Tahoma" w:cs="Tahoma"/>
          <w:spacing w:val="-6"/>
          <w:sz w:val="24"/>
          <w:szCs w:val="24"/>
        </w:rPr>
        <w:t xml:space="preserve"> </w:t>
      </w:r>
      <w:r w:rsidRPr="00C17768">
        <w:rPr>
          <w:rFonts w:ascii="Tahoma" w:hAnsi="Tahoma" w:cs="Tahoma"/>
          <w:sz w:val="24"/>
          <w:szCs w:val="24"/>
        </w:rPr>
        <w:t>y</w:t>
      </w:r>
      <w:r w:rsidRPr="00C17768">
        <w:rPr>
          <w:rFonts w:ascii="Tahoma" w:hAnsi="Tahoma" w:cs="Tahoma"/>
          <w:spacing w:val="-8"/>
          <w:sz w:val="24"/>
          <w:szCs w:val="24"/>
        </w:rPr>
        <w:t xml:space="preserve"> </w:t>
      </w:r>
      <w:r w:rsidRPr="00C17768">
        <w:rPr>
          <w:rFonts w:ascii="Tahoma" w:hAnsi="Tahoma" w:cs="Tahoma"/>
          <w:sz w:val="24"/>
          <w:szCs w:val="24"/>
        </w:rPr>
        <w:t>contable</w:t>
      </w:r>
      <w:r w:rsidRPr="00C17768">
        <w:rPr>
          <w:rFonts w:ascii="Tahoma" w:hAnsi="Tahoma" w:cs="Tahoma"/>
          <w:spacing w:val="-7"/>
          <w:sz w:val="24"/>
          <w:szCs w:val="24"/>
        </w:rPr>
        <w:t xml:space="preserve"> </w:t>
      </w:r>
      <w:r w:rsidRPr="00C17768">
        <w:rPr>
          <w:rFonts w:ascii="Tahoma" w:hAnsi="Tahoma" w:cs="Tahoma"/>
          <w:sz w:val="24"/>
          <w:szCs w:val="24"/>
        </w:rPr>
        <w:t>en</w:t>
      </w:r>
      <w:r w:rsidRPr="00C17768">
        <w:rPr>
          <w:rFonts w:ascii="Tahoma" w:hAnsi="Tahoma" w:cs="Tahoma"/>
          <w:spacing w:val="-8"/>
          <w:sz w:val="24"/>
          <w:szCs w:val="24"/>
        </w:rPr>
        <w:t xml:space="preserve"> </w:t>
      </w:r>
      <w:r w:rsidRPr="00C17768">
        <w:rPr>
          <w:rFonts w:ascii="Tahoma" w:hAnsi="Tahoma" w:cs="Tahoma"/>
          <w:sz w:val="24"/>
          <w:szCs w:val="24"/>
        </w:rPr>
        <w:t>la</w:t>
      </w:r>
      <w:r w:rsidRPr="00C17768">
        <w:rPr>
          <w:rFonts w:ascii="Tahoma" w:hAnsi="Tahoma" w:cs="Tahoma"/>
          <w:spacing w:val="-7"/>
          <w:sz w:val="24"/>
          <w:szCs w:val="24"/>
        </w:rPr>
        <w:t xml:space="preserve"> </w:t>
      </w:r>
      <w:r w:rsidRPr="00C17768">
        <w:rPr>
          <w:rFonts w:ascii="Tahoma" w:hAnsi="Tahoma" w:cs="Tahoma"/>
          <w:sz w:val="24"/>
          <w:szCs w:val="24"/>
        </w:rPr>
        <w:t>plataforma</w:t>
      </w:r>
      <w:r w:rsidRPr="00C17768">
        <w:rPr>
          <w:rFonts w:ascii="Tahoma" w:hAnsi="Tahoma" w:cs="Tahoma"/>
          <w:spacing w:val="-7"/>
          <w:sz w:val="24"/>
          <w:szCs w:val="24"/>
        </w:rPr>
        <w:t xml:space="preserve"> </w:t>
      </w:r>
      <w:r w:rsidRPr="00C17768">
        <w:rPr>
          <w:rFonts w:ascii="Tahoma" w:hAnsi="Tahoma" w:cs="Tahoma"/>
          <w:sz w:val="24"/>
          <w:szCs w:val="24"/>
        </w:rPr>
        <w:t>tecnológica administrativa</w:t>
      </w:r>
      <w:r w:rsidRPr="00C17768">
        <w:rPr>
          <w:rFonts w:ascii="Tahoma" w:hAnsi="Tahoma" w:cs="Tahoma"/>
          <w:spacing w:val="-10"/>
          <w:sz w:val="24"/>
          <w:szCs w:val="24"/>
        </w:rPr>
        <w:t xml:space="preserve"> </w:t>
      </w:r>
      <w:r w:rsidRPr="00C17768">
        <w:rPr>
          <w:rFonts w:ascii="Tahoma" w:hAnsi="Tahoma" w:cs="Tahoma"/>
          <w:sz w:val="24"/>
          <w:szCs w:val="24"/>
        </w:rPr>
        <w:t>que</w:t>
      </w:r>
      <w:r w:rsidRPr="00C17768">
        <w:rPr>
          <w:rFonts w:ascii="Tahoma" w:hAnsi="Tahoma" w:cs="Tahoma"/>
          <w:spacing w:val="-7"/>
          <w:sz w:val="24"/>
          <w:szCs w:val="24"/>
        </w:rPr>
        <w:t xml:space="preserve"> </w:t>
      </w:r>
      <w:r w:rsidRPr="00C17768">
        <w:rPr>
          <w:rFonts w:ascii="Tahoma" w:hAnsi="Tahoma" w:cs="Tahoma"/>
          <w:sz w:val="24"/>
          <w:szCs w:val="24"/>
        </w:rPr>
        <w:t>opera</w:t>
      </w:r>
      <w:r w:rsidRPr="00C17768">
        <w:rPr>
          <w:rFonts w:ascii="Tahoma" w:hAnsi="Tahoma" w:cs="Tahoma"/>
          <w:spacing w:val="-7"/>
          <w:sz w:val="24"/>
          <w:szCs w:val="24"/>
        </w:rPr>
        <w:t xml:space="preserve"> </w:t>
      </w:r>
      <w:r w:rsidRPr="00C17768">
        <w:rPr>
          <w:rFonts w:ascii="Tahoma" w:hAnsi="Tahoma" w:cs="Tahoma"/>
          <w:sz w:val="24"/>
          <w:szCs w:val="24"/>
        </w:rPr>
        <w:t>en</w:t>
      </w:r>
      <w:r w:rsidRPr="00C17768">
        <w:rPr>
          <w:rFonts w:ascii="Tahoma" w:hAnsi="Tahoma" w:cs="Tahoma"/>
          <w:spacing w:val="-8"/>
          <w:sz w:val="24"/>
          <w:szCs w:val="24"/>
        </w:rPr>
        <w:t xml:space="preserve"> </w:t>
      </w:r>
      <w:r w:rsidRPr="00C17768">
        <w:rPr>
          <w:rFonts w:ascii="Tahoma" w:hAnsi="Tahoma" w:cs="Tahoma"/>
          <w:sz w:val="24"/>
          <w:szCs w:val="24"/>
        </w:rPr>
        <w:t>la</w:t>
      </w:r>
      <w:r w:rsidRPr="00C17768">
        <w:rPr>
          <w:rFonts w:ascii="Tahoma" w:hAnsi="Tahoma" w:cs="Tahoma"/>
          <w:spacing w:val="-10"/>
          <w:sz w:val="24"/>
          <w:szCs w:val="24"/>
        </w:rPr>
        <w:t xml:space="preserve"> </w:t>
      </w:r>
      <w:r w:rsidRPr="00C17768">
        <w:rPr>
          <w:rFonts w:ascii="Tahoma" w:hAnsi="Tahoma" w:cs="Tahoma"/>
          <w:sz w:val="24"/>
          <w:szCs w:val="24"/>
        </w:rPr>
        <w:t>Cámara</w:t>
      </w:r>
      <w:r w:rsidRPr="00C17768">
        <w:rPr>
          <w:rFonts w:ascii="Tahoma" w:hAnsi="Tahoma" w:cs="Tahoma"/>
          <w:spacing w:val="-7"/>
          <w:sz w:val="24"/>
          <w:szCs w:val="24"/>
        </w:rPr>
        <w:t xml:space="preserve"> </w:t>
      </w:r>
      <w:r w:rsidRPr="00C17768">
        <w:rPr>
          <w:rFonts w:ascii="Tahoma" w:hAnsi="Tahoma" w:cs="Tahoma"/>
          <w:sz w:val="24"/>
          <w:szCs w:val="24"/>
        </w:rPr>
        <w:t>de</w:t>
      </w:r>
      <w:r w:rsidRPr="00C17768">
        <w:rPr>
          <w:rFonts w:ascii="Tahoma" w:hAnsi="Tahoma" w:cs="Tahoma"/>
          <w:spacing w:val="-7"/>
          <w:sz w:val="24"/>
          <w:szCs w:val="24"/>
        </w:rPr>
        <w:t xml:space="preserve"> </w:t>
      </w:r>
      <w:r w:rsidRPr="00C17768">
        <w:rPr>
          <w:rFonts w:ascii="Tahoma" w:hAnsi="Tahoma" w:cs="Tahoma"/>
          <w:sz w:val="24"/>
          <w:szCs w:val="24"/>
        </w:rPr>
        <w:t>Diputados.</w:t>
      </w:r>
    </w:p>
    <w:p w14:paraId="18E572F5" w14:textId="77777777" w:rsidR="00BB1E2A" w:rsidRPr="00C17768" w:rsidRDefault="00BB1E2A" w:rsidP="00C17768">
      <w:pPr>
        <w:pStyle w:val="Textoindependiente"/>
        <w:jc w:val="both"/>
        <w:rPr>
          <w:rFonts w:cs="Tahoma"/>
        </w:rPr>
      </w:pPr>
    </w:p>
    <w:p w14:paraId="3577CDE3" w14:textId="77777777" w:rsidR="00BB1E2A" w:rsidRPr="00C17768" w:rsidRDefault="00BB1E2A" w:rsidP="00C17768">
      <w:pPr>
        <w:pStyle w:val="Prrafodelista"/>
        <w:numPr>
          <w:ilvl w:val="0"/>
          <w:numId w:val="231"/>
        </w:numPr>
        <w:tabs>
          <w:tab w:val="left" w:pos="1699"/>
        </w:tabs>
        <w:spacing w:after="0" w:line="240" w:lineRule="auto"/>
        <w:ind w:left="0"/>
        <w:jc w:val="both"/>
        <w:rPr>
          <w:rFonts w:ascii="Tahoma" w:hAnsi="Tahoma" w:cs="Tahoma"/>
          <w:sz w:val="24"/>
          <w:szCs w:val="24"/>
        </w:rPr>
      </w:pPr>
      <w:r w:rsidRPr="00C17768">
        <w:rPr>
          <w:rFonts w:ascii="Tahoma" w:hAnsi="Tahoma" w:cs="Tahoma"/>
          <w:sz w:val="24"/>
          <w:szCs w:val="24"/>
        </w:rPr>
        <w:t>Analizar, integrar, depurar y conciliar mensualmente los</w:t>
      </w:r>
      <w:r w:rsidRPr="00C17768">
        <w:rPr>
          <w:rFonts w:ascii="Tahoma" w:hAnsi="Tahoma" w:cs="Tahoma"/>
          <w:spacing w:val="-14"/>
          <w:sz w:val="24"/>
          <w:szCs w:val="24"/>
        </w:rPr>
        <w:t xml:space="preserve"> </w:t>
      </w:r>
      <w:r w:rsidRPr="00C17768">
        <w:rPr>
          <w:rFonts w:ascii="Tahoma" w:hAnsi="Tahoma" w:cs="Tahoma"/>
          <w:sz w:val="24"/>
          <w:szCs w:val="24"/>
        </w:rPr>
        <w:t>saldos</w:t>
      </w:r>
      <w:r w:rsidRPr="00C17768">
        <w:rPr>
          <w:rFonts w:ascii="Tahoma" w:hAnsi="Tahoma" w:cs="Tahoma"/>
          <w:spacing w:val="-13"/>
          <w:sz w:val="24"/>
          <w:szCs w:val="24"/>
        </w:rPr>
        <w:t xml:space="preserve"> </w:t>
      </w:r>
      <w:r w:rsidRPr="00C17768">
        <w:rPr>
          <w:rFonts w:ascii="Tahoma" w:hAnsi="Tahoma" w:cs="Tahoma"/>
          <w:sz w:val="24"/>
          <w:szCs w:val="24"/>
        </w:rPr>
        <w:t>de</w:t>
      </w:r>
      <w:r w:rsidRPr="00C17768">
        <w:rPr>
          <w:rFonts w:ascii="Tahoma" w:hAnsi="Tahoma" w:cs="Tahoma"/>
          <w:spacing w:val="-16"/>
          <w:sz w:val="24"/>
          <w:szCs w:val="24"/>
        </w:rPr>
        <w:t xml:space="preserve"> </w:t>
      </w:r>
      <w:r w:rsidRPr="00C17768">
        <w:rPr>
          <w:rFonts w:ascii="Tahoma" w:hAnsi="Tahoma" w:cs="Tahoma"/>
          <w:sz w:val="24"/>
          <w:szCs w:val="24"/>
        </w:rPr>
        <w:t>las</w:t>
      </w:r>
      <w:r w:rsidRPr="00C17768">
        <w:rPr>
          <w:rFonts w:ascii="Tahoma" w:hAnsi="Tahoma" w:cs="Tahoma"/>
          <w:spacing w:val="-12"/>
          <w:sz w:val="24"/>
          <w:szCs w:val="24"/>
        </w:rPr>
        <w:t xml:space="preserve"> </w:t>
      </w:r>
      <w:r w:rsidRPr="00C17768">
        <w:rPr>
          <w:rFonts w:ascii="Tahoma" w:hAnsi="Tahoma" w:cs="Tahoma"/>
          <w:sz w:val="24"/>
          <w:szCs w:val="24"/>
        </w:rPr>
        <w:t>cuentas</w:t>
      </w:r>
      <w:r w:rsidRPr="00C17768">
        <w:rPr>
          <w:rFonts w:ascii="Tahoma" w:hAnsi="Tahoma" w:cs="Tahoma"/>
          <w:spacing w:val="-13"/>
          <w:sz w:val="24"/>
          <w:szCs w:val="24"/>
        </w:rPr>
        <w:t xml:space="preserve"> </w:t>
      </w:r>
      <w:r w:rsidRPr="00C17768">
        <w:rPr>
          <w:rFonts w:ascii="Tahoma" w:hAnsi="Tahoma" w:cs="Tahoma"/>
          <w:sz w:val="24"/>
          <w:szCs w:val="24"/>
        </w:rPr>
        <w:t>colectivas</w:t>
      </w:r>
      <w:r w:rsidRPr="00C17768">
        <w:rPr>
          <w:rFonts w:ascii="Tahoma" w:hAnsi="Tahoma" w:cs="Tahoma"/>
          <w:spacing w:val="-13"/>
          <w:sz w:val="24"/>
          <w:szCs w:val="24"/>
        </w:rPr>
        <w:t xml:space="preserve"> </w:t>
      </w:r>
      <w:r w:rsidRPr="00C17768">
        <w:rPr>
          <w:rFonts w:ascii="Tahoma" w:hAnsi="Tahoma" w:cs="Tahoma"/>
          <w:sz w:val="24"/>
          <w:szCs w:val="24"/>
        </w:rPr>
        <w:t>y</w:t>
      </w:r>
      <w:r w:rsidRPr="00C17768">
        <w:rPr>
          <w:rFonts w:ascii="Tahoma" w:hAnsi="Tahoma" w:cs="Tahoma"/>
          <w:spacing w:val="-15"/>
          <w:sz w:val="24"/>
          <w:szCs w:val="24"/>
        </w:rPr>
        <w:t xml:space="preserve"> </w:t>
      </w:r>
      <w:r w:rsidRPr="00C17768">
        <w:rPr>
          <w:rFonts w:ascii="Tahoma" w:hAnsi="Tahoma" w:cs="Tahoma"/>
          <w:sz w:val="24"/>
          <w:szCs w:val="24"/>
        </w:rPr>
        <w:t>de</w:t>
      </w:r>
      <w:r w:rsidRPr="00C17768">
        <w:rPr>
          <w:rFonts w:ascii="Tahoma" w:hAnsi="Tahoma" w:cs="Tahoma"/>
          <w:spacing w:val="-14"/>
          <w:sz w:val="24"/>
          <w:szCs w:val="24"/>
        </w:rPr>
        <w:t xml:space="preserve"> </w:t>
      </w:r>
      <w:r w:rsidRPr="00C17768">
        <w:rPr>
          <w:rFonts w:ascii="Tahoma" w:hAnsi="Tahoma" w:cs="Tahoma"/>
          <w:sz w:val="24"/>
          <w:szCs w:val="24"/>
        </w:rPr>
        <w:t>almacén</w:t>
      </w:r>
      <w:r w:rsidRPr="00C17768">
        <w:rPr>
          <w:rFonts w:ascii="Tahoma" w:hAnsi="Tahoma" w:cs="Tahoma"/>
          <w:spacing w:val="-14"/>
          <w:sz w:val="24"/>
          <w:szCs w:val="24"/>
        </w:rPr>
        <w:t xml:space="preserve"> </w:t>
      </w:r>
      <w:r w:rsidRPr="00C17768">
        <w:rPr>
          <w:rFonts w:ascii="Tahoma" w:hAnsi="Tahoma" w:cs="Tahoma"/>
          <w:sz w:val="24"/>
          <w:szCs w:val="24"/>
        </w:rPr>
        <w:t>y,</w:t>
      </w:r>
      <w:r w:rsidRPr="00C17768">
        <w:rPr>
          <w:rFonts w:ascii="Tahoma" w:hAnsi="Tahoma" w:cs="Tahoma"/>
          <w:spacing w:val="-15"/>
          <w:sz w:val="24"/>
          <w:szCs w:val="24"/>
        </w:rPr>
        <w:t xml:space="preserve"> </w:t>
      </w:r>
      <w:r w:rsidRPr="00C17768">
        <w:rPr>
          <w:rFonts w:ascii="Tahoma" w:hAnsi="Tahoma" w:cs="Tahoma"/>
          <w:sz w:val="24"/>
          <w:szCs w:val="24"/>
        </w:rPr>
        <w:t xml:space="preserve">en su caso, realizar la </w:t>
      </w:r>
      <w:proofErr w:type="spellStart"/>
      <w:r w:rsidRPr="00C17768">
        <w:rPr>
          <w:rFonts w:ascii="Tahoma" w:hAnsi="Tahoma" w:cs="Tahoma"/>
          <w:sz w:val="24"/>
          <w:szCs w:val="24"/>
        </w:rPr>
        <w:t>circularización</w:t>
      </w:r>
      <w:proofErr w:type="spellEnd"/>
      <w:r w:rsidRPr="00C17768">
        <w:rPr>
          <w:rFonts w:ascii="Tahoma" w:hAnsi="Tahoma" w:cs="Tahoma"/>
          <w:sz w:val="24"/>
          <w:szCs w:val="24"/>
        </w:rPr>
        <w:t xml:space="preserve"> de las cuentas </w:t>
      </w:r>
      <w:r w:rsidRPr="00C17768">
        <w:rPr>
          <w:rFonts w:ascii="Tahoma" w:hAnsi="Tahoma" w:cs="Tahoma"/>
          <w:spacing w:val="-2"/>
          <w:sz w:val="24"/>
          <w:szCs w:val="24"/>
        </w:rPr>
        <w:t>correspondientes.</w:t>
      </w:r>
    </w:p>
    <w:p w14:paraId="50224FBC" w14:textId="77777777" w:rsidR="00BB1E2A" w:rsidRPr="00C17768" w:rsidRDefault="00BB1E2A" w:rsidP="00C17768">
      <w:pPr>
        <w:pStyle w:val="Textoindependiente"/>
        <w:jc w:val="both"/>
        <w:rPr>
          <w:rFonts w:cs="Tahoma"/>
        </w:rPr>
      </w:pPr>
    </w:p>
    <w:p w14:paraId="4F59CA12" w14:textId="77777777" w:rsidR="00BB1E2A" w:rsidRPr="00C17768" w:rsidRDefault="00BB1E2A" w:rsidP="00C17768">
      <w:pPr>
        <w:pStyle w:val="Prrafodelista"/>
        <w:numPr>
          <w:ilvl w:val="0"/>
          <w:numId w:val="231"/>
        </w:numPr>
        <w:tabs>
          <w:tab w:val="left" w:pos="1696"/>
          <w:tab w:val="left" w:pos="1698"/>
        </w:tabs>
        <w:spacing w:after="0" w:line="240" w:lineRule="auto"/>
        <w:ind w:left="0"/>
        <w:jc w:val="both"/>
        <w:rPr>
          <w:rFonts w:ascii="Tahoma" w:hAnsi="Tahoma" w:cs="Tahoma"/>
          <w:sz w:val="24"/>
          <w:szCs w:val="24"/>
        </w:rPr>
      </w:pPr>
      <w:r w:rsidRPr="00C17768">
        <w:rPr>
          <w:rFonts w:ascii="Tahoma" w:hAnsi="Tahoma" w:cs="Tahoma"/>
          <w:sz w:val="24"/>
          <w:szCs w:val="24"/>
        </w:rPr>
        <w:t>Capturar las pólizas que complementen los registros contables necesarios para la prestación de la información financiera.</w:t>
      </w:r>
    </w:p>
    <w:p w14:paraId="42A9E829" w14:textId="77777777" w:rsidR="00BB1E2A" w:rsidRPr="00C17768" w:rsidRDefault="00BB1E2A" w:rsidP="00C17768">
      <w:pPr>
        <w:pStyle w:val="Textoindependiente"/>
        <w:jc w:val="both"/>
        <w:rPr>
          <w:rFonts w:cs="Tahoma"/>
        </w:rPr>
      </w:pPr>
    </w:p>
    <w:p w14:paraId="0B3C3BA6" w14:textId="77777777" w:rsidR="00BB1E2A" w:rsidRPr="00C17768" w:rsidRDefault="00BB1E2A" w:rsidP="00C17768">
      <w:pPr>
        <w:pStyle w:val="Prrafodelista"/>
        <w:numPr>
          <w:ilvl w:val="0"/>
          <w:numId w:val="231"/>
        </w:numPr>
        <w:tabs>
          <w:tab w:val="left" w:pos="1697"/>
          <w:tab w:val="left" w:pos="1699"/>
        </w:tabs>
        <w:spacing w:after="0" w:line="240" w:lineRule="auto"/>
        <w:ind w:left="0"/>
        <w:jc w:val="both"/>
        <w:rPr>
          <w:rFonts w:ascii="Tahoma" w:hAnsi="Tahoma" w:cs="Tahoma"/>
          <w:sz w:val="24"/>
          <w:szCs w:val="24"/>
        </w:rPr>
      </w:pPr>
      <w:r w:rsidRPr="00C17768">
        <w:rPr>
          <w:rFonts w:ascii="Tahoma" w:hAnsi="Tahoma" w:cs="Tahoma"/>
          <w:sz w:val="24"/>
          <w:szCs w:val="24"/>
        </w:rPr>
        <w:t>Conciliar mensualmente los productos financieros y otros ingresos, con el área correspondiente.</w:t>
      </w:r>
    </w:p>
    <w:p w14:paraId="20C8FF1C" w14:textId="77777777" w:rsidR="00BB1E2A" w:rsidRPr="00C17768" w:rsidRDefault="00BB1E2A" w:rsidP="00C17768">
      <w:pPr>
        <w:pStyle w:val="Prrafodelista"/>
        <w:numPr>
          <w:ilvl w:val="0"/>
          <w:numId w:val="231"/>
        </w:numPr>
        <w:tabs>
          <w:tab w:val="left" w:pos="999"/>
          <w:tab w:val="left" w:pos="1001"/>
        </w:tabs>
        <w:spacing w:after="0" w:line="240" w:lineRule="auto"/>
        <w:ind w:left="0"/>
        <w:jc w:val="both"/>
        <w:rPr>
          <w:rFonts w:ascii="Tahoma" w:hAnsi="Tahoma" w:cs="Tahoma"/>
          <w:sz w:val="24"/>
          <w:szCs w:val="24"/>
        </w:rPr>
      </w:pPr>
      <w:r w:rsidRPr="00C17768">
        <w:rPr>
          <w:rFonts w:ascii="Tahoma" w:hAnsi="Tahoma" w:cs="Tahoma"/>
          <w:sz w:val="24"/>
          <w:szCs w:val="24"/>
        </w:rPr>
        <w:t xml:space="preserve">Conciliar mensualmente el presupuesto modificado, comprometido y ejercido con el área </w:t>
      </w:r>
      <w:r w:rsidRPr="00C17768">
        <w:rPr>
          <w:rFonts w:ascii="Tahoma" w:hAnsi="Tahoma" w:cs="Tahoma"/>
          <w:spacing w:val="-2"/>
          <w:sz w:val="24"/>
          <w:szCs w:val="24"/>
        </w:rPr>
        <w:t>correspondiente.</w:t>
      </w:r>
    </w:p>
    <w:p w14:paraId="59EFAAAA" w14:textId="77777777" w:rsidR="00BB1E2A" w:rsidRPr="00C17768" w:rsidRDefault="00BB1E2A" w:rsidP="00C17768">
      <w:pPr>
        <w:pStyle w:val="Textoindependiente"/>
        <w:jc w:val="both"/>
        <w:rPr>
          <w:rFonts w:cs="Tahoma"/>
        </w:rPr>
      </w:pPr>
    </w:p>
    <w:p w14:paraId="5A731F43" w14:textId="77777777" w:rsidR="00BB1E2A" w:rsidRPr="00C17768" w:rsidRDefault="00BB1E2A" w:rsidP="00C17768">
      <w:pPr>
        <w:pStyle w:val="Prrafodelista"/>
        <w:numPr>
          <w:ilvl w:val="0"/>
          <w:numId w:val="231"/>
        </w:numPr>
        <w:tabs>
          <w:tab w:val="left" w:pos="1000"/>
          <w:tab w:val="left" w:pos="1002"/>
        </w:tabs>
        <w:spacing w:after="0" w:line="240" w:lineRule="auto"/>
        <w:ind w:left="0"/>
        <w:jc w:val="both"/>
        <w:rPr>
          <w:rFonts w:ascii="Tahoma" w:hAnsi="Tahoma" w:cs="Tahoma"/>
          <w:sz w:val="24"/>
          <w:szCs w:val="24"/>
        </w:rPr>
      </w:pPr>
      <w:r w:rsidRPr="00C17768">
        <w:rPr>
          <w:rFonts w:ascii="Tahoma" w:hAnsi="Tahoma" w:cs="Tahoma"/>
          <w:sz w:val="24"/>
          <w:szCs w:val="24"/>
        </w:rPr>
        <w:t>Analizar y</w:t>
      </w:r>
      <w:r w:rsidRPr="00C17768">
        <w:rPr>
          <w:rFonts w:ascii="Tahoma" w:hAnsi="Tahoma" w:cs="Tahoma"/>
          <w:spacing w:val="-2"/>
          <w:sz w:val="24"/>
          <w:szCs w:val="24"/>
        </w:rPr>
        <w:t xml:space="preserve"> </w:t>
      </w:r>
      <w:r w:rsidRPr="00C17768">
        <w:rPr>
          <w:rFonts w:ascii="Tahoma" w:hAnsi="Tahoma" w:cs="Tahoma"/>
          <w:sz w:val="24"/>
          <w:szCs w:val="24"/>
        </w:rPr>
        <w:t>proponer los</w:t>
      </w:r>
      <w:r w:rsidRPr="00C17768">
        <w:rPr>
          <w:rFonts w:ascii="Tahoma" w:hAnsi="Tahoma" w:cs="Tahoma"/>
          <w:spacing w:val="-3"/>
          <w:sz w:val="24"/>
          <w:szCs w:val="24"/>
        </w:rPr>
        <w:t xml:space="preserve"> </w:t>
      </w:r>
      <w:r w:rsidRPr="00C17768">
        <w:rPr>
          <w:rFonts w:ascii="Tahoma" w:hAnsi="Tahoma" w:cs="Tahoma"/>
          <w:sz w:val="24"/>
          <w:szCs w:val="24"/>
        </w:rPr>
        <w:t>movimientos contables para</w:t>
      </w:r>
      <w:r w:rsidRPr="00C17768">
        <w:rPr>
          <w:rFonts w:ascii="Tahoma" w:hAnsi="Tahoma" w:cs="Tahoma"/>
          <w:spacing w:val="-1"/>
          <w:sz w:val="24"/>
          <w:szCs w:val="24"/>
        </w:rPr>
        <w:t xml:space="preserve"> </w:t>
      </w:r>
      <w:r w:rsidRPr="00C17768">
        <w:rPr>
          <w:rFonts w:ascii="Tahoma" w:hAnsi="Tahoma" w:cs="Tahoma"/>
          <w:sz w:val="24"/>
          <w:szCs w:val="24"/>
        </w:rPr>
        <w:t>la depuración de las conciliaciones bancarias.</w:t>
      </w:r>
    </w:p>
    <w:p w14:paraId="0D832F93" w14:textId="77777777" w:rsidR="00BB1E2A" w:rsidRPr="00C17768" w:rsidRDefault="00BB1E2A" w:rsidP="00C17768">
      <w:pPr>
        <w:pStyle w:val="Textoindependiente"/>
        <w:jc w:val="both"/>
        <w:rPr>
          <w:rFonts w:cs="Tahoma"/>
        </w:rPr>
      </w:pPr>
    </w:p>
    <w:p w14:paraId="7CC4D2E5" w14:textId="77777777" w:rsidR="00BB1E2A" w:rsidRPr="00C17768" w:rsidRDefault="00BB1E2A" w:rsidP="00C17768">
      <w:pPr>
        <w:pStyle w:val="Prrafodelista"/>
        <w:numPr>
          <w:ilvl w:val="0"/>
          <w:numId w:val="231"/>
        </w:numPr>
        <w:tabs>
          <w:tab w:val="left" w:pos="1002"/>
        </w:tabs>
        <w:spacing w:after="0" w:line="240" w:lineRule="auto"/>
        <w:ind w:left="0"/>
        <w:jc w:val="both"/>
        <w:rPr>
          <w:rFonts w:ascii="Tahoma" w:hAnsi="Tahoma" w:cs="Tahoma"/>
          <w:sz w:val="24"/>
          <w:szCs w:val="24"/>
        </w:rPr>
      </w:pPr>
      <w:r w:rsidRPr="00C17768">
        <w:rPr>
          <w:rFonts w:ascii="Tahoma" w:hAnsi="Tahoma" w:cs="Tahoma"/>
          <w:sz w:val="24"/>
          <w:szCs w:val="24"/>
        </w:rPr>
        <w:t>Asegurar que se generen y emitan las pólizas contables que soporten las operaciones financieras, contables y presupuestales que se procesaron en la plataforma tecnológica administrativa que opera en la Cámara de Diputados.</w:t>
      </w:r>
    </w:p>
    <w:p w14:paraId="25DB99BF" w14:textId="77777777" w:rsidR="00BB1E2A" w:rsidRPr="00C17768" w:rsidRDefault="00BB1E2A" w:rsidP="00C17768">
      <w:pPr>
        <w:pStyle w:val="Textoindependiente"/>
        <w:jc w:val="both"/>
        <w:rPr>
          <w:rFonts w:cs="Tahoma"/>
        </w:rPr>
      </w:pPr>
    </w:p>
    <w:p w14:paraId="74A60648" w14:textId="77777777" w:rsidR="00BB1E2A" w:rsidRPr="00C17768" w:rsidRDefault="00BB1E2A" w:rsidP="00C17768">
      <w:pPr>
        <w:pStyle w:val="Prrafodelista"/>
        <w:numPr>
          <w:ilvl w:val="0"/>
          <w:numId w:val="231"/>
        </w:numPr>
        <w:tabs>
          <w:tab w:val="left" w:pos="1000"/>
          <w:tab w:val="left" w:pos="1002"/>
        </w:tabs>
        <w:spacing w:after="0" w:line="240" w:lineRule="auto"/>
        <w:ind w:left="0"/>
        <w:jc w:val="both"/>
        <w:rPr>
          <w:rFonts w:ascii="Tahoma" w:hAnsi="Tahoma" w:cs="Tahoma"/>
          <w:sz w:val="24"/>
          <w:szCs w:val="24"/>
        </w:rPr>
      </w:pPr>
      <w:r w:rsidRPr="00C17768">
        <w:rPr>
          <w:rFonts w:ascii="Tahoma" w:hAnsi="Tahoma" w:cs="Tahoma"/>
          <w:sz w:val="24"/>
          <w:szCs w:val="24"/>
        </w:rPr>
        <w:t>Verificar que las cuentas de mayor colectivas se asienten en los auxiliares que permitan el control unitario o individual de los saldos que las integran.</w:t>
      </w:r>
    </w:p>
    <w:p w14:paraId="204BE674" w14:textId="77777777" w:rsidR="00BB1E2A" w:rsidRPr="00C17768" w:rsidRDefault="00BB1E2A" w:rsidP="00C17768">
      <w:pPr>
        <w:pStyle w:val="Textoindependiente"/>
        <w:jc w:val="both"/>
        <w:rPr>
          <w:rFonts w:cs="Tahoma"/>
        </w:rPr>
      </w:pPr>
    </w:p>
    <w:p w14:paraId="1AD4B201" w14:textId="77777777" w:rsidR="00BB1E2A" w:rsidRPr="00C17768" w:rsidRDefault="00BB1E2A" w:rsidP="00C17768">
      <w:pPr>
        <w:pStyle w:val="Prrafodelista"/>
        <w:numPr>
          <w:ilvl w:val="0"/>
          <w:numId w:val="231"/>
        </w:numPr>
        <w:tabs>
          <w:tab w:val="left" w:pos="1000"/>
          <w:tab w:val="left" w:pos="1002"/>
        </w:tabs>
        <w:spacing w:after="0" w:line="240" w:lineRule="auto"/>
        <w:ind w:left="0"/>
        <w:jc w:val="both"/>
        <w:rPr>
          <w:rFonts w:ascii="Tahoma" w:hAnsi="Tahoma" w:cs="Tahoma"/>
          <w:sz w:val="24"/>
          <w:szCs w:val="24"/>
        </w:rPr>
      </w:pPr>
      <w:r w:rsidRPr="00C17768">
        <w:rPr>
          <w:rFonts w:ascii="Tahoma" w:hAnsi="Tahoma" w:cs="Tahoma"/>
          <w:sz w:val="24"/>
          <w:szCs w:val="24"/>
        </w:rPr>
        <w:t>Mantener actualizado el Manual de Contabilidad de la Cámara de Diputados.</w:t>
      </w:r>
    </w:p>
    <w:p w14:paraId="6CBD9D3D" w14:textId="77777777" w:rsidR="00BB1E2A" w:rsidRPr="00C17768" w:rsidRDefault="00BB1E2A" w:rsidP="00C17768">
      <w:pPr>
        <w:pStyle w:val="Textoindependiente"/>
        <w:jc w:val="both"/>
        <w:rPr>
          <w:rFonts w:cs="Tahoma"/>
        </w:rPr>
      </w:pPr>
    </w:p>
    <w:p w14:paraId="414614F0" w14:textId="77777777" w:rsidR="00BB1E2A" w:rsidRPr="00C17768" w:rsidRDefault="00BB1E2A" w:rsidP="00C17768">
      <w:pPr>
        <w:pStyle w:val="Prrafodelista"/>
        <w:numPr>
          <w:ilvl w:val="0"/>
          <w:numId w:val="231"/>
        </w:numPr>
        <w:tabs>
          <w:tab w:val="left" w:pos="999"/>
          <w:tab w:val="left" w:pos="1002"/>
        </w:tabs>
        <w:spacing w:after="0" w:line="240" w:lineRule="auto"/>
        <w:ind w:left="0"/>
        <w:jc w:val="both"/>
        <w:rPr>
          <w:rFonts w:ascii="Tahoma" w:hAnsi="Tahoma" w:cs="Tahoma"/>
          <w:sz w:val="24"/>
          <w:szCs w:val="24"/>
        </w:rPr>
      </w:pPr>
      <w:r w:rsidRPr="00C17768">
        <w:rPr>
          <w:rFonts w:ascii="Tahoma" w:hAnsi="Tahoma" w:cs="Tahoma"/>
          <w:sz w:val="24"/>
          <w:szCs w:val="24"/>
        </w:rPr>
        <w:t>Implementar en</w:t>
      </w:r>
      <w:r w:rsidRPr="00C17768">
        <w:rPr>
          <w:rFonts w:ascii="Tahoma" w:hAnsi="Tahoma" w:cs="Tahoma"/>
          <w:spacing w:val="-1"/>
          <w:sz w:val="24"/>
          <w:szCs w:val="24"/>
        </w:rPr>
        <w:t xml:space="preserve"> </w:t>
      </w:r>
      <w:r w:rsidRPr="00C17768">
        <w:rPr>
          <w:rFonts w:ascii="Tahoma" w:hAnsi="Tahoma" w:cs="Tahoma"/>
          <w:sz w:val="24"/>
          <w:szCs w:val="24"/>
        </w:rPr>
        <w:t>el ámbito</w:t>
      </w:r>
      <w:r w:rsidRPr="00C17768">
        <w:rPr>
          <w:rFonts w:ascii="Tahoma" w:hAnsi="Tahoma" w:cs="Tahoma"/>
          <w:spacing w:val="-1"/>
          <w:sz w:val="24"/>
          <w:szCs w:val="24"/>
        </w:rPr>
        <w:t xml:space="preserve"> </w:t>
      </w:r>
      <w:r w:rsidRPr="00C17768">
        <w:rPr>
          <w:rFonts w:ascii="Tahoma" w:hAnsi="Tahoma" w:cs="Tahoma"/>
          <w:sz w:val="24"/>
          <w:szCs w:val="24"/>
        </w:rPr>
        <w:t>de su</w:t>
      </w:r>
      <w:r w:rsidRPr="00C17768">
        <w:rPr>
          <w:rFonts w:ascii="Tahoma" w:hAnsi="Tahoma" w:cs="Tahoma"/>
          <w:spacing w:val="-1"/>
          <w:sz w:val="24"/>
          <w:szCs w:val="24"/>
        </w:rPr>
        <w:t xml:space="preserve"> </w:t>
      </w:r>
      <w:r w:rsidRPr="00C17768">
        <w:rPr>
          <w:rFonts w:ascii="Tahoma" w:hAnsi="Tahoma" w:cs="Tahoma"/>
          <w:sz w:val="24"/>
          <w:szCs w:val="24"/>
        </w:rPr>
        <w:t>competencia que las actividades en las materias de transparencia, datos personales, archivos, Sistema de Evaluación del Desempeño</w:t>
      </w:r>
      <w:r w:rsidRPr="00C17768">
        <w:rPr>
          <w:rFonts w:ascii="Tahoma" w:hAnsi="Tahoma" w:cs="Tahoma"/>
          <w:spacing w:val="-3"/>
          <w:sz w:val="24"/>
          <w:szCs w:val="24"/>
        </w:rPr>
        <w:t xml:space="preserve"> </w:t>
      </w:r>
      <w:r w:rsidRPr="00C17768">
        <w:rPr>
          <w:rFonts w:ascii="Tahoma" w:hAnsi="Tahoma" w:cs="Tahoma"/>
          <w:sz w:val="24"/>
          <w:szCs w:val="24"/>
        </w:rPr>
        <w:t>y</w:t>
      </w:r>
      <w:r w:rsidRPr="00C17768">
        <w:rPr>
          <w:rFonts w:ascii="Tahoma" w:hAnsi="Tahoma" w:cs="Tahoma"/>
          <w:spacing w:val="-3"/>
          <w:sz w:val="24"/>
          <w:szCs w:val="24"/>
        </w:rPr>
        <w:t xml:space="preserve"> </w:t>
      </w:r>
      <w:r w:rsidRPr="00C17768">
        <w:rPr>
          <w:rFonts w:ascii="Tahoma" w:hAnsi="Tahoma" w:cs="Tahoma"/>
          <w:sz w:val="24"/>
          <w:szCs w:val="24"/>
        </w:rPr>
        <w:t>Marco</w:t>
      </w:r>
      <w:r w:rsidRPr="00C17768">
        <w:rPr>
          <w:rFonts w:ascii="Tahoma" w:hAnsi="Tahoma" w:cs="Tahoma"/>
          <w:spacing w:val="-5"/>
          <w:sz w:val="24"/>
          <w:szCs w:val="24"/>
        </w:rPr>
        <w:t xml:space="preserve"> </w:t>
      </w:r>
      <w:r w:rsidRPr="00C17768">
        <w:rPr>
          <w:rFonts w:ascii="Tahoma" w:hAnsi="Tahoma" w:cs="Tahoma"/>
          <w:sz w:val="24"/>
          <w:szCs w:val="24"/>
        </w:rPr>
        <w:t>Integrado</w:t>
      </w:r>
      <w:r w:rsidRPr="00C17768">
        <w:rPr>
          <w:rFonts w:ascii="Tahoma" w:hAnsi="Tahoma" w:cs="Tahoma"/>
          <w:spacing w:val="-3"/>
          <w:sz w:val="24"/>
          <w:szCs w:val="24"/>
        </w:rPr>
        <w:t xml:space="preserve"> </w:t>
      </w:r>
      <w:r w:rsidRPr="00C17768">
        <w:rPr>
          <w:rFonts w:ascii="Tahoma" w:hAnsi="Tahoma" w:cs="Tahoma"/>
          <w:sz w:val="24"/>
          <w:szCs w:val="24"/>
        </w:rPr>
        <w:t>de</w:t>
      </w:r>
      <w:r w:rsidRPr="00C17768">
        <w:rPr>
          <w:rFonts w:ascii="Tahoma" w:hAnsi="Tahoma" w:cs="Tahoma"/>
          <w:spacing w:val="-2"/>
          <w:sz w:val="24"/>
          <w:szCs w:val="24"/>
        </w:rPr>
        <w:t xml:space="preserve"> </w:t>
      </w:r>
      <w:r w:rsidRPr="00C17768">
        <w:rPr>
          <w:rFonts w:ascii="Tahoma" w:hAnsi="Tahoma" w:cs="Tahoma"/>
          <w:sz w:val="24"/>
          <w:szCs w:val="24"/>
        </w:rPr>
        <w:t>Control</w:t>
      </w:r>
      <w:r w:rsidRPr="00C17768">
        <w:rPr>
          <w:rFonts w:ascii="Tahoma" w:hAnsi="Tahoma" w:cs="Tahoma"/>
          <w:spacing w:val="-3"/>
          <w:sz w:val="24"/>
          <w:szCs w:val="24"/>
        </w:rPr>
        <w:t xml:space="preserve"> </w:t>
      </w:r>
      <w:r w:rsidRPr="00C17768">
        <w:rPr>
          <w:rFonts w:ascii="Tahoma" w:hAnsi="Tahoma" w:cs="Tahoma"/>
          <w:sz w:val="24"/>
          <w:szCs w:val="24"/>
        </w:rPr>
        <w:t>Interno,</w:t>
      </w:r>
      <w:r w:rsidRPr="00C17768">
        <w:rPr>
          <w:rFonts w:ascii="Tahoma" w:hAnsi="Tahoma" w:cs="Tahoma"/>
          <w:spacing w:val="-3"/>
          <w:sz w:val="24"/>
          <w:szCs w:val="24"/>
        </w:rPr>
        <w:t xml:space="preserve"> </w:t>
      </w:r>
      <w:r w:rsidRPr="00C17768">
        <w:rPr>
          <w:rFonts w:ascii="Tahoma" w:hAnsi="Tahoma" w:cs="Tahoma"/>
          <w:sz w:val="24"/>
          <w:szCs w:val="24"/>
        </w:rPr>
        <w:t>de conformidad con las disposiciones aplicables.</w:t>
      </w:r>
    </w:p>
    <w:p w14:paraId="389E04B1" w14:textId="77777777" w:rsidR="00BB1E2A" w:rsidRPr="00C17768" w:rsidRDefault="00BB1E2A" w:rsidP="00C17768">
      <w:pPr>
        <w:pStyle w:val="Textoindependiente"/>
        <w:jc w:val="both"/>
        <w:rPr>
          <w:rFonts w:cs="Tahoma"/>
        </w:rPr>
      </w:pPr>
    </w:p>
    <w:p w14:paraId="2126DB69" w14:textId="77777777" w:rsidR="00BB1E2A" w:rsidRPr="00C17768" w:rsidRDefault="00BB1E2A" w:rsidP="00C17768">
      <w:pPr>
        <w:pStyle w:val="Prrafodelista"/>
        <w:numPr>
          <w:ilvl w:val="0"/>
          <w:numId w:val="231"/>
        </w:numPr>
        <w:tabs>
          <w:tab w:val="left" w:pos="1696"/>
          <w:tab w:val="left" w:pos="1698"/>
        </w:tabs>
        <w:spacing w:after="0" w:line="240" w:lineRule="auto"/>
        <w:ind w:left="0"/>
        <w:jc w:val="both"/>
        <w:rPr>
          <w:rFonts w:ascii="Tahoma" w:hAnsi="Tahoma" w:cs="Tahoma"/>
          <w:sz w:val="24"/>
          <w:szCs w:val="24"/>
        </w:rPr>
      </w:pPr>
      <w:r w:rsidRPr="00C17768">
        <w:rPr>
          <w:rFonts w:ascii="Tahoma" w:hAnsi="Tahoma" w:cs="Tahoma"/>
          <w:sz w:val="24"/>
          <w:szCs w:val="24"/>
        </w:rPr>
        <w:t>Realizar, además, todas aquellas funciones que coadyuven</w:t>
      </w:r>
      <w:r w:rsidRPr="00C17768">
        <w:rPr>
          <w:rFonts w:ascii="Tahoma" w:hAnsi="Tahoma" w:cs="Tahoma"/>
          <w:spacing w:val="-5"/>
          <w:sz w:val="24"/>
          <w:szCs w:val="24"/>
        </w:rPr>
        <w:t xml:space="preserve"> </w:t>
      </w:r>
      <w:r w:rsidRPr="00C17768">
        <w:rPr>
          <w:rFonts w:ascii="Tahoma" w:hAnsi="Tahoma" w:cs="Tahoma"/>
          <w:sz w:val="24"/>
          <w:szCs w:val="24"/>
        </w:rPr>
        <w:t>al</w:t>
      </w:r>
      <w:r w:rsidRPr="00C17768">
        <w:rPr>
          <w:rFonts w:ascii="Tahoma" w:hAnsi="Tahoma" w:cs="Tahoma"/>
          <w:spacing w:val="-3"/>
          <w:sz w:val="24"/>
          <w:szCs w:val="24"/>
        </w:rPr>
        <w:t xml:space="preserve"> </w:t>
      </w:r>
      <w:r w:rsidRPr="00C17768">
        <w:rPr>
          <w:rFonts w:ascii="Tahoma" w:hAnsi="Tahoma" w:cs="Tahoma"/>
          <w:sz w:val="24"/>
          <w:szCs w:val="24"/>
        </w:rPr>
        <w:t>logro</w:t>
      </w:r>
      <w:r w:rsidRPr="00C17768">
        <w:rPr>
          <w:rFonts w:ascii="Tahoma" w:hAnsi="Tahoma" w:cs="Tahoma"/>
          <w:spacing w:val="-5"/>
          <w:sz w:val="24"/>
          <w:szCs w:val="24"/>
        </w:rPr>
        <w:t xml:space="preserve"> </w:t>
      </w:r>
      <w:r w:rsidRPr="00C17768">
        <w:rPr>
          <w:rFonts w:ascii="Tahoma" w:hAnsi="Tahoma" w:cs="Tahoma"/>
          <w:sz w:val="24"/>
          <w:szCs w:val="24"/>
        </w:rPr>
        <w:t>de</w:t>
      </w:r>
      <w:r w:rsidRPr="00C17768">
        <w:rPr>
          <w:rFonts w:ascii="Tahoma" w:hAnsi="Tahoma" w:cs="Tahoma"/>
          <w:spacing w:val="-7"/>
          <w:sz w:val="24"/>
          <w:szCs w:val="24"/>
        </w:rPr>
        <w:t xml:space="preserve"> </w:t>
      </w:r>
      <w:r w:rsidRPr="00C17768">
        <w:rPr>
          <w:rFonts w:ascii="Tahoma" w:hAnsi="Tahoma" w:cs="Tahoma"/>
          <w:sz w:val="24"/>
          <w:szCs w:val="24"/>
        </w:rPr>
        <w:t>su</w:t>
      </w:r>
      <w:r w:rsidRPr="00C17768">
        <w:rPr>
          <w:rFonts w:ascii="Tahoma" w:hAnsi="Tahoma" w:cs="Tahoma"/>
          <w:spacing w:val="-5"/>
          <w:sz w:val="24"/>
          <w:szCs w:val="24"/>
        </w:rPr>
        <w:t xml:space="preserve"> </w:t>
      </w:r>
      <w:r w:rsidRPr="00C17768">
        <w:rPr>
          <w:rFonts w:ascii="Tahoma" w:hAnsi="Tahoma" w:cs="Tahoma"/>
          <w:sz w:val="24"/>
          <w:szCs w:val="24"/>
        </w:rPr>
        <w:t>objetivo</w:t>
      </w:r>
      <w:r w:rsidRPr="00C17768">
        <w:rPr>
          <w:rFonts w:ascii="Tahoma" w:hAnsi="Tahoma" w:cs="Tahoma"/>
          <w:spacing w:val="-5"/>
          <w:sz w:val="24"/>
          <w:szCs w:val="24"/>
        </w:rPr>
        <w:t xml:space="preserve"> </w:t>
      </w:r>
      <w:r w:rsidRPr="00C17768">
        <w:rPr>
          <w:rFonts w:ascii="Tahoma" w:hAnsi="Tahoma" w:cs="Tahoma"/>
          <w:sz w:val="24"/>
          <w:szCs w:val="24"/>
        </w:rPr>
        <w:t>y</w:t>
      </w:r>
      <w:r w:rsidRPr="00C17768">
        <w:rPr>
          <w:rFonts w:ascii="Tahoma" w:hAnsi="Tahoma" w:cs="Tahoma"/>
          <w:spacing w:val="-6"/>
          <w:sz w:val="24"/>
          <w:szCs w:val="24"/>
        </w:rPr>
        <w:t xml:space="preserve"> </w:t>
      </w:r>
      <w:r w:rsidRPr="00C17768">
        <w:rPr>
          <w:rFonts w:ascii="Tahoma" w:hAnsi="Tahoma" w:cs="Tahoma"/>
          <w:sz w:val="24"/>
          <w:szCs w:val="24"/>
        </w:rPr>
        <w:t>las</w:t>
      </w:r>
      <w:r w:rsidRPr="00C17768">
        <w:rPr>
          <w:rFonts w:ascii="Tahoma" w:hAnsi="Tahoma" w:cs="Tahoma"/>
          <w:spacing w:val="-4"/>
          <w:sz w:val="24"/>
          <w:szCs w:val="24"/>
        </w:rPr>
        <w:t xml:space="preserve"> </w:t>
      </w:r>
      <w:r w:rsidRPr="00C17768">
        <w:rPr>
          <w:rFonts w:ascii="Tahoma" w:hAnsi="Tahoma" w:cs="Tahoma"/>
          <w:sz w:val="24"/>
          <w:szCs w:val="24"/>
        </w:rPr>
        <w:t>que</w:t>
      </w:r>
      <w:r w:rsidRPr="00C17768">
        <w:rPr>
          <w:rFonts w:ascii="Tahoma" w:hAnsi="Tahoma" w:cs="Tahoma"/>
          <w:spacing w:val="-4"/>
          <w:sz w:val="24"/>
          <w:szCs w:val="24"/>
        </w:rPr>
        <w:t xml:space="preserve"> </w:t>
      </w:r>
      <w:r w:rsidRPr="00C17768">
        <w:rPr>
          <w:rFonts w:ascii="Tahoma" w:hAnsi="Tahoma" w:cs="Tahoma"/>
          <w:sz w:val="24"/>
          <w:szCs w:val="24"/>
        </w:rPr>
        <w:t>se</w:t>
      </w:r>
      <w:r w:rsidRPr="00C17768">
        <w:rPr>
          <w:rFonts w:ascii="Tahoma" w:hAnsi="Tahoma" w:cs="Tahoma"/>
          <w:spacing w:val="-4"/>
          <w:sz w:val="24"/>
          <w:szCs w:val="24"/>
        </w:rPr>
        <w:t xml:space="preserve"> </w:t>
      </w:r>
      <w:r w:rsidRPr="00C17768">
        <w:rPr>
          <w:rFonts w:ascii="Tahoma" w:hAnsi="Tahoma" w:cs="Tahoma"/>
          <w:sz w:val="24"/>
          <w:szCs w:val="24"/>
        </w:rPr>
        <w:t>deriven del presente manual, así como de las normas, disposiciones y acuerdos aplicables.</w:t>
      </w:r>
    </w:p>
    <w:p w14:paraId="55502442" w14:textId="77777777" w:rsidR="00BB1E2A" w:rsidRDefault="00BB1E2A" w:rsidP="00BB1E2A">
      <w:pPr>
        <w:sectPr w:rsidR="00BB1E2A" w:rsidSect="00BB1E2A">
          <w:type w:val="continuous"/>
          <w:pgSz w:w="15840" w:h="12240" w:orient="landscape"/>
          <w:pgMar w:top="1440" w:right="1440" w:bottom="1440" w:left="1440" w:header="720" w:footer="720" w:gutter="0"/>
          <w:cols w:num="2" w:space="720"/>
          <w:docGrid w:linePitch="360"/>
        </w:sectPr>
      </w:pPr>
    </w:p>
    <w:p w14:paraId="4DD20047" w14:textId="77777777" w:rsidR="00C17768" w:rsidRDefault="00C17768" w:rsidP="00F51D51">
      <w:pPr>
        <w:tabs>
          <w:tab w:val="left" w:pos="1696"/>
          <w:tab w:val="left" w:pos="1698"/>
        </w:tabs>
        <w:spacing w:after="0" w:line="240" w:lineRule="auto"/>
        <w:jc w:val="both"/>
        <w:rPr>
          <w:rFonts w:ascii="Tahoma" w:hAnsi="Tahoma" w:cs="Tahoma"/>
          <w:b/>
          <w:color w:val="0070C0"/>
          <w:sz w:val="24"/>
          <w:szCs w:val="24"/>
        </w:rPr>
      </w:pPr>
    </w:p>
    <w:p w14:paraId="2BBDFCBA" w14:textId="77777777" w:rsidR="00C17768" w:rsidRDefault="00C17768" w:rsidP="00F51D51">
      <w:pPr>
        <w:tabs>
          <w:tab w:val="left" w:pos="1696"/>
          <w:tab w:val="left" w:pos="1698"/>
        </w:tabs>
        <w:spacing w:after="0" w:line="240" w:lineRule="auto"/>
        <w:jc w:val="both"/>
        <w:rPr>
          <w:rFonts w:ascii="Tahoma" w:hAnsi="Tahoma" w:cs="Tahoma"/>
          <w:b/>
          <w:color w:val="0070C0"/>
          <w:sz w:val="24"/>
          <w:szCs w:val="24"/>
        </w:rPr>
      </w:pPr>
    </w:p>
    <w:p w14:paraId="34C423F2" w14:textId="77777777" w:rsidR="00C17768" w:rsidRDefault="00C17768" w:rsidP="00F51D51">
      <w:pPr>
        <w:tabs>
          <w:tab w:val="left" w:pos="1696"/>
          <w:tab w:val="left" w:pos="1698"/>
        </w:tabs>
        <w:spacing w:after="0" w:line="240" w:lineRule="auto"/>
        <w:jc w:val="both"/>
        <w:rPr>
          <w:rFonts w:ascii="Tahoma" w:hAnsi="Tahoma" w:cs="Tahoma"/>
          <w:b/>
          <w:color w:val="0070C0"/>
          <w:sz w:val="24"/>
          <w:szCs w:val="24"/>
        </w:rPr>
      </w:pPr>
    </w:p>
    <w:p w14:paraId="773F3103" w14:textId="77777777" w:rsidR="00C17768" w:rsidRDefault="00C17768" w:rsidP="00F51D51">
      <w:pPr>
        <w:tabs>
          <w:tab w:val="left" w:pos="1696"/>
          <w:tab w:val="left" w:pos="1698"/>
        </w:tabs>
        <w:spacing w:after="0" w:line="240" w:lineRule="auto"/>
        <w:jc w:val="both"/>
        <w:rPr>
          <w:rFonts w:ascii="Tahoma" w:hAnsi="Tahoma" w:cs="Tahoma"/>
          <w:b/>
          <w:color w:val="0070C0"/>
          <w:sz w:val="24"/>
          <w:szCs w:val="24"/>
        </w:rPr>
      </w:pPr>
    </w:p>
    <w:p w14:paraId="16691304" w14:textId="77777777" w:rsidR="00C17768" w:rsidRDefault="00C17768" w:rsidP="00F51D51">
      <w:pPr>
        <w:tabs>
          <w:tab w:val="left" w:pos="1696"/>
          <w:tab w:val="left" w:pos="1698"/>
        </w:tabs>
        <w:spacing w:after="0" w:line="240" w:lineRule="auto"/>
        <w:jc w:val="both"/>
        <w:rPr>
          <w:rFonts w:ascii="Tahoma" w:hAnsi="Tahoma" w:cs="Tahoma"/>
          <w:b/>
          <w:color w:val="0070C0"/>
          <w:sz w:val="24"/>
          <w:szCs w:val="24"/>
        </w:rPr>
      </w:pPr>
    </w:p>
    <w:p w14:paraId="4FA86D69" w14:textId="77777777" w:rsidR="00C17768" w:rsidRDefault="00C17768" w:rsidP="00F51D51">
      <w:pPr>
        <w:tabs>
          <w:tab w:val="left" w:pos="1696"/>
          <w:tab w:val="left" w:pos="1698"/>
        </w:tabs>
        <w:spacing w:after="0" w:line="240" w:lineRule="auto"/>
        <w:jc w:val="both"/>
        <w:rPr>
          <w:rFonts w:ascii="Tahoma" w:hAnsi="Tahoma" w:cs="Tahoma"/>
          <w:b/>
          <w:color w:val="0070C0"/>
          <w:sz w:val="24"/>
          <w:szCs w:val="24"/>
        </w:rPr>
      </w:pPr>
    </w:p>
    <w:p w14:paraId="2A877687" w14:textId="77777777" w:rsidR="00C17768" w:rsidRDefault="00C17768" w:rsidP="00F51D51">
      <w:pPr>
        <w:tabs>
          <w:tab w:val="left" w:pos="1696"/>
          <w:tab w:val="left" w:pos="1698"/>
        </w:tabs>
        <w:spacing w:after="0" w:line="240" w:lineRule="auto"/>
        <w:jc w:val="both"/>
        <w:rPr>
          <w:rFonts w:ascii="Tahoma" w:hAnsi="Tahoma" w:cs="Tahoma"/>
          <w:b/>
          <w:color w:val="0070C0"/>
          <w:sz w:val="24"/>
          <w:szCs w:val="24"/>
        </w:rPr>
      </w:pPr>
    </w:p>
    <w:p w14:paraId="32FF753F" w14:textId="77777777" w:rsidR="00C17768" w:rsidRDefault="00C17768" w:rsidP="00F51D51">
      <w:pPr>
        <w:tabs>
          <w:tab w:val="left" w:pos="1696"/>
          <w:tab w:val="left" w:pos="1698"/>
        </w:tabs>
        <w:spacing w:after="0" w:line="240" w:lineRule="auto"/>
        <w:jc w:val="both"/>
        <w:rPr>
          <w:rFonts w:ascii="Tahoma" w:hAnsi="Tahoma" w:cs="Tahoma"/>
          <w:b/>
          <w:color w:val="0070C0"/>
          <w:sz w:val="24"/>
          <w:szCs w:val="24"/>
        </w:rPr>
      </w:pPr>
    </w:p>
    <w:p w14:paraId="155DA0C1" w14:textId="77777777" w:rsidR="00C17768" w:rsidRDefault="00C17768" w:rsidP="00F51D51">
      <w:pPr>
        <w:tabs>
          <w:tab w:val="left" w:pos="1696"/>
          <w:tab w:val="left" w:pos="1698"/>
        </w:tabs>
        <w:spacing w:after="0" w:line="240" w:lineRule="auto"/>
        <w:jc w:val="both"/>
        <w:rPr>
          <w:rFonts w:ascii="Tahoma" w:hAnsi="Tahoma" w:cs="Tahoma"/>
          <w:b/>
          <w:color w:val="0070C0"/>
          <w:sz w:val="24"/>
          <w:szCs w:val="24"/>
        </w:rPr>
      </w:pPr>
    </w:p>
    <w:p w14:paraId="16971BDB" w14:textId="77777777" w:rsidR="00C17768" w:rsidRDefault="00C17768" w:rsidP="00F51D51">
      <w:pPr>
        <w:tabs>
          <w:tab w:val="left" w:pos="1696"/>
          <w:tab w:val="left" w:pos="1698"/>
        </w:tabs>
        <w:spacing w:after="0" w:line="240" w:lineRule="auto"/>
        <w:jc w:val="both"/>
        <w:rPr>
          <w:rFonts w:ascii="Tahoma" w:hAnsi="Tahoma" w:cs="Tahoma"/>
          <w:b/>
          <w:color w:val="0070C0"/>
          <w:sz w:val="24"/>
          <w:szCs w:val="24"/>
        </w:rPr>
      </w:pPr>
    </w:p>
    <w:p w14:paraId="7CC1A262" w14:textId="77777777" w:rsidR="00C17768" w:rsidRDefault="00C17768" w:rsidP="00F51D51">
      <w:pPr>
        <w:tabs>
          <w:tab w:val="left" w:pos="1696"/>
          <w:tab w:val="left" w:pos="1698"/>
        </w:tabs>
        <w:spacing w:after="0" w:line="240" w:lineRule="auto"/>
        <w:jc w:val="both"/>
        <w:rPr>
          <w:rFonts w:ascii="Tahoma" w:hAnsi="Tahoma" w:cs="Tahoma"/>
          <w:b/>
          <w:color w:val="0070C0"/>
          <w:sz w:val="24"/>
          <w:szCs w:val="24"/>
        </w:rPr>
      </w:pPr>
    </w:p>
    <w:p w14:paraId="32B76E66" w14:textId="77777777" w:rsidR="00C17768" w:rsidRDefault="00C17768" w:rsidP="00F51D51">
      <w:pPr>
        <w:tabs>
          <w:tab w:val="left" w:pos="1696"/>
          <w:tab w:val="left" w:pos="1698"/>
        </w:tabs>
        <w:spacing w:after="0" w:line="240" w:lineRule="auto"/>
        <w:jc w:val="both"/>
        <w:rPr>
          <w:rFonts w:ascii="Tahoma" w:hAnsi="Tahoma" w:cs="Tahoma"/>
          <w:b/>
          <w:color w:val="0070C0"/>
          <w:sz w:val="24"/>
          <w:szCs w:val="24"/>
        </w:rPr>
      </w:pPr>
    </w:p>
    <w:p w14:paraId="384E4CD8" w14:textId="77777777" w:rsidR="00C17768" w:rsidRDefault="00C17768" w:rsidP="00F51D51">
      <w:pPr>
        <w:tabs>
          <w:tab w:val="left" w:pos="1696"/>
          <w:tab w:val="left" w:pos="1698"/>
        </w:tabs>
        <w:spacing w:after="0" w:line="240" w:lineRule="auto"/>
        <w:jc w:val="both"/>
        <w:rPr>
          <w:rFonts w:ascii="Tahoma" w:hAnsi="Tahoma" w:cs="Tahoma"/>
          <w:b/>
          <w:color w:val="0070C0"/>
          <w:sz w:val="24"/>
          <w:szCs w:val="24"/>
        </w:rPr>
      </w:pPr>
    </w:p>
    <w:p w14:paraId="7337C3DC" w14:textId="77777777" w:rsidR="00C17768" w:rsidRDefault="00C17768" w:rsidP="00F51D51">
      <w:pPr>
        <w:tabs>
          <w:tab w:val="left" w:pos="1696"/>
          <w:tab w:val="left" w:pos="1698"/>
        </w:tabs>
        <w:spacing w:after="0" w:line="240" w:lineRule="auto"/>
        <w:jc w:val="both"/>
        <w:rPr>
          <w:rFonts w:ascii="Tahoma" w:hAnsi="Tahoma" w:cs="Tahoma"/>
          <w:b/>
          <w:color w:val="0070C0"/>
          <w:sz w:val="24"/>
          <w:szCs w:val="24"/>
        </w:rPr>
      </w:pPr>
    </w:p>
    <w:p w14:paraId="76BAE421" w14:textId="77777777" w:rsidR="00C17768" w:rsidRDefault="00C17768" w:rsidP="00F51D51">
      <w:pPr>
        <w:tabs>
          <w:tab w:val="left" w:pos="1696"/>
          <w:tab w:val="left" w:pos="1698"/>
        </w:tabs>
        <w:spacing w:after="0" w:line="240" w:lineRule="auto"/>
        <w:jc w:val="both"/>
        <w:rPr>
          <w:rFonts w:ascii="Tahoma" w:hAnsi="Tahoma" w:cs="Tahoma"/>
          <w:b/>
          <w:color w:val="0070C0"/>
          <w:sz w:val="24"/>
          <w:szCs w:val="24"/>
        </w:rPr>
      </w:pPr>
    </w:p>
    <w:p w14:paraId="37BB730B" w14:textId="77777777" w:rsidR="00C17768" w:rsidRDefault="00C17768" w:rsidP="00F51D51">
      <w:pPr>
        <w:tabs>
          <w:tab w:val="left" w:pos="1696"/>
          <w:tab w:val="left" w:pos="1698"/>
        </w:tabs>
        <w:spacing w:after="0" w:line="240" w:lineRule="auto"/>
        <w:jc w:val="both"/>
        <w:rPr>
          <w:rFonts w:ascii="Tahoma" w:hAnsi="Tahoma" w:cs="Tahoma"/>
          <w:b/>
          <w:color w:val="0070C0"/>
          <w:sz w:val="24"/>
          <w:szCs w:val="24"/>
        </w:rPr>
      </w:pPr>
    </w:p>
    <w:p w14:paraId="035B9089" w14:textId="28EA1885" w:rsidR="00D52559" w:rsidRPr="00C17768" w:rsidRDefault="00D52559" w:rsidP="00C17768">
      <w:pPr>
        <w:tabs>
          <w:tab w:val="left" w:pos="1696"/>
          <w:tab w:val="left" w:pos="1698"/>
        </w:tabs>
        <w:spacing w:after="0" w:line="240" w:lineRule="auto"/>
        <w:jc w:val="both"/>
        <w:rPr>
          <w:rFonts w:ascii="Tahoma" w:hAnsi="Tahoma" w:cs="Tahoma"/>
          <w:b/>
          <w:color w:val="000000" w:themeColor="text1"/>
          <w:sz w:val="24"/>
          <w:szCs w:val="24"/>
        </w:rPr>
      </w:pPr>
      <w:r w:rsidRPr="00C17768">
        <w:rPr>
          <w:rFonts w:ascii="Tahoma" w:hAnsi="Tahoma" w:cs="Tahoma"/>
          <w:b/>
          <w:color w:val="000000" w:themeColor="text1"/>
          <w:sz w:val="24"/>
          <w:szCs w:val="24"/>
        </w:rPr>
        <w:t xml:space="preserve">DEPARTAMENTO DE DOCUMENTACIÓN </w:t>
      </w:r>
      <w:r w:rsidRPr="00C17768">
        <w:rPr>
          <w:rFonts w:ascii="Tahoma" w:hAnsi="Tahoma" w:cs="Tahoma"/>
          <w:b/>
          <w:color w:val="000000" w:themeColor="text1"/>
          <w:spacing w:val="-2"/>
          <w:sz w:val="24"/>
          <w:szCs w:val="24"/>
        </w:rPr>
        <w:t>CONTABLE</w:t>
      </w:r>
    </w:p>
    <w:p w14:paraId="6C1F54FE" w14:textId="77777777" w:rsidR="00F6563F" w:rsidRPr="00C17768" w:rsidRDefault="00F6563F" w:rsidP="00C17768">
      <w:pPr>
        <w:pStyle w:val="Ttulo5"/>
        <w:spacing w:before="0" w:line="240" w:lineRule="auto"/>
        <w:rPr>
          <w:rFonts w:ascii="Tahoma" w:eastAsia="Times New Roman" w:hAnsi="Tahoma" w:cs="Tahoma"/>
          <w:b/>
          <w:i w:val="0"/>
          <w:smallCaps/>
          <w:color w:val="000000" w:themeColor="text1"/>
          <w:sz w:val="24"/>
          <w:szCs w:val="24"/>
        </w:rPr>
      </w:pPr>
    </w:p>
    <w:p w14:paraId="0E58C181" w14:textId="32290E88" w:rsidR="00D52559" w:rsidRPr="00C17768" w:rsidRDefault="00D52559" w:rsidP="00C17768">
      <w:pPr>
        <w:pStyle w:val="Ttulo5"/>
        <w:spacing w:before="0" w:line="240" w:lineRule="auto"/>
        <w:rPr>
          <w:rFonts w:ascii="Tahoma" w:hAnsi="Tahoma" w:cs="Tahoma"/>
          <w:b/>
          <w:i w:val="0"/>
          <w:color w:val="000000" w:themeColor="text1"/>
          <w:sz w:val="24"/>
          <w:szCs w:val="24"/>
        </w:rPr>
      </w:pPr>
      <w:r w:rsidRPr="00C17768">
        <w:rPr>
          <w:rFonts w:ascii="Tahoma" w:hAnsi="Tahoma" w:cs="Tahoma"/>
          <w:b/>
          <w:i w:val="0"/>
          <w:color w:val="000000" w:themeColor="text1"/>
          <w:spacing w:val="-2"/>
          <w:sz w:val="24"/>
          <w:szCs w:val="24"/>
        </w:rPr>
        <w:t>Objetivo</w:t>
      </w:r>
    </w:p>
    <w:p w14:paraId="7E04396B" w14:textId="77777777" w:rsidR="00D52559" w:rsidRPr="00C17768" w:rsidRDefault="00D52559" w:rsidP="00C17768">
      <w:pPr>
        <w:pStyle w:val="Textoindependiente"/>
        <w:rPr>
          <w:rFonts w:cs="Tahoma"/>
          <w:color w:val="000000" w:themeColor="text1"/>
          <w:lang w:val="es-MX"/>
        </w:rPr>
      </w:pPr>
    </w:p>
    <w:p w14:paraId="031BA99F" w14:textId="77777777" w:rsidR="00D52559" w:rsidRPr="00C17768" w:rsidRDefault="00D52559" w:rsidP="00C17768">
      <w:pPr>
        <w:spacing w:after="0" w:line="240" w:lineRule="auto"/>
        <w:jc w:val="both"/>
        <w:rPr>
          <w:rFonts w:ascii="Tahoma" w:hAnsi="Tahoma" w:cs="Tahoma"/>
          <w:color w:val="000000" w:themeColor="text1"/>
          <w:sz w:val="24"/>
          <w:szCs w:val="24"/>
        </w:rPr>
      </w:pPr>
      <w:r w:rsidRPr="00C17768">
        <w:rPr>
          <w:rFonts w:ascii="Tahoma" w:hAnsi="Tahoma" w:cs="Tahoma"/>
          <w:color w:val="000000" w:themeColor="text1"/>
          <w:sz w:val="24"/>
          <w:szCs w:val="24"/>
        </w:rPr>
        <w:t>Llevar a cabo la recepción y digitalización de la documentación comprobatoria y justificativa que da soporte a las operaciones contables,</w:t>
      </w:r>
      <w:r w:rsidRPr="00C17768">
        <w:rPr>
          <w:rFonts w:ascii="Tahoma" w:hAnsi="Tahoma" w:cs="Tahoma"/>
          <w:color w:val="000000" w:themeColor="text1"/>
          <w:spacing w:val="-1"/>
          <w:sz w:val="24"/>
          <w:szCs w:val="24"/>
        </w:rPr>
        <w:t xml:space="preserve"> </w:t>
      </w:r>
      <w:r w:rsidRPr="00C17768">
        <w:rPr>
          <w:rFonts w:ascii="Tahoma" w:hAnsi="Tahoma" w:cs="Tahoma"/>
          <w:color w:val="000000" w:themeColor="text1"/>
          <w:sz w:val="24"/>
          <w:szCs w:val="24"/>
        </w:rPr>
        <w:t>presupuestales y</w:t>
      </w:r>
      <w:r w:rsidRPr="00C17768">
        <w:rPr>
          <w:rFonts w:ascii="Tahoma" w:hAnsi="Tahoma" w:cs="Tahoma"/>
          <w:color w:val="000000" w:themeColor="text1"/>
          <w:spacing w:val="-1"/>
          <w:sz w:val="24"/>
          <w:szCs w:val="24"/>
        </w:rPr>
        <w:t xml:space="preserve"> </w:t>
      </w:r>
      <w:r w:rsidRPr="00C17768">
        <w:rPr>
          <w:rFonts w:ascii="Tahoma" w:hAnsi="Tahoma" w:cs="Tahoma"/>
          <w:color w:val="000000" w:themeColor="text1"/>
          <w:sz w:val="24"/>
          <w:szCs w:val="24"/>
        </w:rPr>
        <w:t>financieras de</w:t>
      </w:r>
      <w:r w:rsidRPr="00C17768">
        <w:rPr>
          <w:rFonts w:ascii="Tahoma" w:hAnsi="Tahoma" w:cs="Tahoma"/>
          <w:color w:val="000000" w:themeColor="text1"/>
          <w:spacing w:val="-2"/>
          <w:sz w:val="24"/>
          <w:szCs w:val="24"/>
        </w:rPr>
        <w:t xml:space="preserve"> </w:t>
      </w:r>
      <w:r w:rsidRPr="00C17768">
        <w:rPr>
          <w:rFonts w:ascii="Tahoma" w:hAnsi="Tahoma" w:cs="Tahoma"/>
          <w:color w:val="000000" w:themeColor="text1"/>
          <w:sz w:val="24"/>
          <w:szCs w:val="24"/>
        </w:rPr>
        <w:t>la Cámara de Diputados,</w:t>
      </w:r>
      <w:r w:rsidRPr="00C17768">
        <w:rPr>
          <w:rFonts w:ascii="Tahoma" w:hAnsi="Tahoma" w:cs="Tahoma"/>
          <w:color w:val="000000" w:themeColor="text1"/>
          <w:spacing w:val="-1"/>
          <w:sz w:val="24"/>
          <w:szCs w:val="24"/>
        </w:rPr>
        <w:t xml:space="preserve"> </w:t>
      </w:r>
      <w:r w:rsidRPr="00C17768">
        <w:rPr>
          <w:rFonts w:ascii="Tahoma" w:hAnsi="Tahoma" w:cs="Tahoma"/>
          <w:color w:val="000000" w:themeColor="text1"/>
          <w:sz w:val="24"/>
          <w:szCs w:val="24"/>
        </w:rPr>
        <w:t>con</w:t>
      </w:r>
      <w:r w:rsidRPr="00C17768">
        <w:rPr>
          <w:rFonts w:ascii="Tahoma" w:hAnsi="Tahoma" w:cs="Tahoma"/>
          <w:color w:val="000000" w:themeColor="text1"/>
          <w:spacing w:val="-3"/>
          <w:sz w:val="24"/>
          <w:szCs w:val="24"/>
        </w:rPr>
        <w:t xml:space="preserve"> </w:t>
      </w:r>
      <w:r w:rsidRPr="00C17768">
        <w:rPr>
          <w:rFonts w:ascii="Tahoma" w:hAnsi="Tahoma" w:cs="Tahoma"/>
          <w:color w:val="000000" w:themeColor="text1"/>
          <w:sz w:val="24"/>
          <w:szCs w:val="24"/>
        </w:rPr>
        <w:t>la finalidad de que esté disponible para su consulta.</w:t>
      </w:r>
    </w:p>
    <w:p w14:paraId="5746F407" w14:textId="77777777" w:rsidR="00D52559" w:rsidRPr="00C17768" w:rsidRDefault="00D52559" w:rsidP="00C17768">
      <w:pPr>
        <w:pStyle w:val="Textoindependiente"/>
        <w:rPr>
          <w:rFonts w:cs="Tahoma"/>
          <w:b w:val="0"/>
          <w:color w:val="000000" w:themeColor="text1"/>
        </w:rPr>
      </w:pPr>
    </w:p>
    <w:p w14:paraId="580CA462" w14:textId="090C7499" w:rsidR="00D52559" w:rsidRPr="00C17768" w:rsidRDefault="00D52559" w:rsidP="00C17768">
      <w:pPr>
        <w:pStyle w:val="Ttulo5"/>
        <w:spacing w:before="0" w:line="240" w:lineRule="auto"/>
        <w:rPr>
          <w:rFonts w:ascii="Tahoma" w:hAnsi="Tahoma" w:cs="Tahoma"/>
          <w:b/>
          <w:i w:val="0"/>
          <w:color w:val="000000" w:themeColor="text1"/>
          <w:spacing w:val="-2"/>
          <w:sz w:val="24"/>
          <w:szCs w:val="24"/>
        </w:rPr>
      </w:pPr>
      <w:r w:rsidRPr="00C17768">
        <w:rPr>
          <w:rFonts w:ascii="Tahoma" w:hAnsi="Tahoma" w:cs="Tahoma"/>
          <w:b/>
          <w:i w:val="0"/>
          <w:color w:val="000000" w:themeColor="text1"/>
          <w:spacing w:val="-2"/>
          <w:sz w:val="24"/>
          <w:szCs w:val="24"/>
        </w:rPr>
        <w:t>Funciones</w:t>
      </w:r>
    </w:p>
    <w:p w14:paraId="3DE1C50F" w14:textId="77777777" w:rsidR="00F6563F" w:rsidRPr="00C17768" w:rsidRDefault="00F6563F" w:rsidP="00C17768">
      <w:pPr>
        <w:spacing w:after="0" w:line="240" w:lineRule="auto"/>
        <w:rPr>
          <w:color w:val="000000" w:themeColor="text1"/>
          <w:sz w:val="24"/>
          <w:szCs w:val="24"/>
          <w:lang w:val="x-none" w:eastAsia="es-ES"/>
        </w:rPr>
      </w:pPr>
    </w:p>
    <w:p w14:paraId="68F67F39" w14:textId="77777777" w:rsidR="00F51D51" w:rsidRPr="00C17768" w:rsidRDefault="00F51D51" w:rsidP="00C17768">
      <w:pPr>
        <w:pStyle w:val="Prrafodelista"/>
        <w:numPr>
          <w:ilvl w:val="0"/>
          <w:numId w:val="232"/>
        </w:numPr>
        <w:tabs>
          <w:tab w:val="left" w:pos="1697"/>
          <w:tab w:val="left" w:pos="1699"/>
        </w:tabs>
        <w:spacing w:after="0" w:line="240" w:lineRule="auto"/>
        <w:ind w:left="0"/>
        <w:jc w:val="both"/>
        <w:rPr>
          <w:rFonts w:ascii="Tahoma" w:hAnsi="Tahoma" w:cs="Tahoma"/>
          <w:color w:val="000000" w:themeColor="text1"/>
          <w:sz w:val="24"/>
          <w:szCs w:val="24"/>
        </w:rPr>
        <w:sectPr w:rsidR="00F51D51" w:rsidRPr="00C17768" w:rsidSect="00EE4C67">
          <w:type w:val="continuous"/>
          <w:pgSz w:w="15840" w:h="12240" w:orient="landscape"/>
          <w:pgMar w:top="1440" w:right="1440" w:bottom="1440" w:left="1440" w:header="720" w:footer="720" w:gutter="0"/>
          <w:cols w:space="720"/>
          <w:docGrid w:linePitch="360"/>
        </w:sectPr>
      </w:pPr>
    </w:p>
    <w:p w14:paraId="780B2D66" w14:textId="728F4DBC" w:rsidR="00D52559" w:rsidRPr="00C17768" w:rsidRDefault="00D52559" w:rsidP="00C17768">
      <w:pPr>
        <w:pStyle w:val="Prrafodelista"/>
        <w:numPr>
          <w:ilvl w:val="0"/>
          <w:numId w:val="232"/>
        </w:numPr>
        <w:tabs>
          <w:tab w:val="left" w:pos="1697"/>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 xml:space="preserve">Recibir la documentación soporte de las </w:t>
      </w:r>
      <w:r w:rsidR="006A7F19" w:rsidRPr="00C17768">
        <w:rPr>
          <w:rFonts w:ascii="Tahoma" w:hAnsi="Tahoma" w:cs="Tahoma"/>
          <w:color w:val="000000" w:themeColor="text1"/>
          <w:sz w:val="24"/>
          <w:szCs w:val="24"/>
        </w:rPr>
        <w:t xml:space="preserve">operaciones </w:t>
      </w:r>
      <w:r w:rsidRPr="00C17768">
        <w:rPr>
          <w:rFonts w:ascii="Tahoma" w:hAnsi="Tahoma" w:cs="Tahoma"/>
          <w:color w:val="000000" w:themeColor="text1"/>
          <w:sz w:val="24"/>
          <w:szCs w:val="24"/>
        </w:rPr>
        <w:t>contables, presupuestales y financieras de la Cámara de Diputados, así como revisarla, clasificarla, digitalizarla y distribuirla de ser el caso, a los departamentos que corresponde para su proceso.</w:t>
      </w:r>
    </w:p>
    <w:p w14:paraId="5FD98E2D" w14:textId="77777777" w:rsidR="00D52559" w:rsidRPr="00C17768" w:rsidRDefault="00D52559" w:rsidP="00C17768">
      <w:pPr>
        <w:pStyle w:val="Textoindependiente"/>
        <w:rPr>
          <w:rFonts w:cs="Tahoma"/>
          <w:b w:val="0"/>
          <w:color w:val="000000" w:themeColor="text1"/>
        </w:rPr>
      </w:pPr>
    </w:p>
    <w:p w14:paraId="38303262" w14:textId="77777777" w:rsidR="00D52559" w:rsidRPr="00C17768" w:rsidRDefault="00D52559" w:rsidP="00C17768">
      <w:pPr>
        <w:pStyle w:val="Prrafodelista"/>
        <w:numPr>
          <w:ilvl w:val="0"/>
          <w:numId w:val="232"/>
        </w:numPr>
        <w:tabs>
          <w:tab w:val="left" w:pos="1697"/>
          <w:tab w:val="left" w:pos="1699"/>
        </w:tabs>
        <w:spacing w:after="0" w:line="240" w:lineRule="auto"/>
        <w:ind w:left="0" w:hanging="357"/>
        <w:jc w:val="both"/>
        <w:rPr>
          <w:rFonts w:ascii="Tahoma" w:hAnsi="Tahoma" w:cs="Tahoma"/>
          <w:color w:val="000000" w:themeColor="text1"/>
          <w:sz w:val="24"/>
          <w:szCs w:val="24"/>
        </w:rPr>
      </w:pPr>
      <w:r w:rsidRPr="00C17768">
        <w:rPr>
          <w:rFonts w:ascii="Tahoma" w:hAnsi="Tahoma" w:cs="Tahoma"/>
          <w:color w:val="000000" w:themeColor="text1"/>
          <w:sz w:val="24"/>
          <w:szCs w:val="24"/>
        </w:rPr>
        <w:t>Integrar, controlar y mantener actualizado en archivo electrónico</w:t>
      </w:r>
      <w:r w:rsidRPr="00C17768">
        <w:rPr>
          <w:rFonts w:ascii="Tahoma" w:hAnsi="Tahoma" w:cs="Tahoma"/>
          <w:color w:val="000000" w:themeColor="text1"/>
          <w:spacing w:val="-11"/>
          <w:sz w:val="24"/>
          <w:szCs w:val="24"/>
        </w:rPr>
        <w:t xml:space="preserve"> </w:t>
      </w:r>
      <w:r w:rsidRPr="00C17768">
        <w:rPr>
          <w:rFonts w:ascii="Tahoma" w:hAnsi="Tahoma" w:cs="Tahoma"/>
          <w:color w:val="000000" w:themeColor="text1"/>
          <w:sz w:val="24"/>
          <w:szCs w:val="24"/>
        </w:rPr>
        <w:t>los</w:t>
      </w:r>
      <w:r w:rsidRPr="00C17768">
        <w:rPr>
          <w:rFonts w:ascii="Tahoma" w:hAnsi="Tahoma" w:cs="Tahoma"/>
          <w:color w:val="000000" w:themeColor="text1"/>
          <w:spacing w:val="-8"/>
          <w:sz w:val="24"/>
          <w:szCs w:val="24"/>
        </w:rPr>
        <w:t xml:space="preserve"> </w:t>
      </w:r>
      <w:r w:rsidRPr="00C17768">
        <w:rPr>
          <w:rFonts w:ascii="Tahoma" w:hAnsi="Tahoma" w:cs="Tahoma"/>
          <w:color w:val="000000" w:themeColor="text1"/>
          <w:sz w:val="24"/>
          <w:szCs w:val="24"/>
        </w:rPr>
        <w:t>documentos</w:t>
      </w:r>
      <w:r w:rsidRPr="00C17768">
        <w:rPr>
          <w:rFonts w:ascii="Tahoma" w:hAnsi="Tahoma" w:cs="Tahoma"/>
          <w:color w:val="000000" w:themeColor="text1"/>
          <w:spacing w:val="-8"/>
          <w:sz w:val="24"/>
          <w:szCs w:val="24"/>
        </w:rPr>
        <w:t xml:space="preserve"> </w:t>
      </w:r>
      <w:r w:rsidRPr="00C17768">
        <w:rPr>
          <w:rFonts w:ascii="Tahoma" w:hAnsi="Tahoma" w:cs="Tahoma"/>
          <w:color w:val="000000" w:themeColor="text1"/>
          <w:sz w:val="24"/>
          <w:szCs w:val="24"/>
        </w:rPr>
        <w:t>presupuestales,</w:t>
      </w:r>
      <w:r w:rsidRPr="00C17768">
        <w:rPr>
          <w:rFonts w:ascii="Tahoma" w:hAnsi="Tahoma" w:cs="Tahoma"/>
          <w:color w:val="000000" w:themeColor="text1"/>
          <w:spacing w:val="-12"/>
          <w:sz w:val="24"/>
          <w:szCs w:val="24"/>
        </w:rPr>
        <w:t xml:space="preserve"> </w:t>
      </w:r>
      <w:r w:rsidRPr="00C17768">
        <w:rPr>
          <w:rFonts w:ascii="Tahoma" w:hAnsi="Tahoma" w:cs="Tahoma"/>
          <w:color w:val="000000" w:themeColor="text1"/>
          <w:sz w:val="24"/>
          <w:szCs w:val="24"/>
        </w:rPr>
        <w:t>contables y</w:t>
      </w:r>
      <w:r w:rsidRPr="00C17768">
        <w:rPr>
          <w:rFonts w:ascii="Tahoma" w:hAnsi="Tahoma" w:cs="Tahoma"/>
          <w:color w:val="000000" w:themeColor="text1"/>
          <w:spacing w:val="-12"/>
          <w:sz w:val="24"/>
          <w:szCs w:val="24"/>
        </w:rPr>
        <w:t xml:space="preserve"> </w:t>
      </w:r>
      <w:r w:rsidRPr="00C17768">
        <w:rPr>
          <w:rFonts w:ascii="Tahoma" w:hAnsi="Tahoma" w:cs="Tahoma"/>
          <w:color w:val="000000" w:themeColor="text1"/>
          <w:sz w:val="24"/>
          <w:szCs w:val="24"/>
        </w:rPr>
        <w:t>financieros</w:t>
      </w:r>
      <w:r w:rsidRPr="00C17768">
        <w:rPr>
          <w:rFonts w:ascii="Tahoma" w:hAnsi="Tahoma" w:cs="Tahoma"/>
          <w:color w:val="000000" w:themeColor="text1"/>
          <w:spacing w:val="-11"/>
          <w:sz w:val="24"/>
          <w:szCs w:val="24"/>
        </w:rPr>
        <w:t xml:space="preserve"> </w:t>
      </w:r>
      <w:r w:rsidRPr="00C17768">
        <w:rPr>
          <w:rFonts w:ascii="Tahoma" w:hAnsi="Tahoma" w:cs="Tahoma"/>
          <w:color w:val="000000" w:themeColor="text1"/>
          <w:sz w:val="24"/>
          <w:szCs w:val="24"/>
        </w:rPr>
        <w:t>digitalizados</w:t>
      </w:r>
      <w:r w:rsidRPr="00C17768">
        <w:rPr>
          <w:rFonts w:ascii="Tahoma" w:hAnsi="Tahoma" w:cs="Tahoma"/>
          <w:color w:val="000000" w:themeColor="text1"/>
          <w:spacing w:val="-11"/>
          <w:sz w:val="24"/>
          <w:szCs w:val="24"/>
        </w:rPr>
        <w:t xml:space="preserve"> </w:t>
      </w:r>
      <w:r w:rsidRPr="00C17768">
        <w:rPr>
          <w:rFonts w:ascii="Tahoma" w:hAnsi="Tahoma" w:cs="Tahoma"/>
          <w:color w:val="000000" w:themeColor="text1"/>
          <w:sz w:val="24"/>
          <w:szCs w:val="24"/>
        </w:rPr>
        <w:t>para</w:t>
      </w:r>
      <w:r w:rsidRPr="00C17768">
        <w:rPr>
          <w:rFonts w:ascii="Tahoma" w:hAnsi="Tahoma" w:cs="Tahoma"/>
          <w:color w:val="000000" w:themeColor="text1"/>
          <w:spacing w:val="-11"/>
          <w:sz w:val="24"/>
          <w:szCs w:val="24"/>
        </w:rPr>
        <w:t xml:space="preserve"> </w:t>
      </w:r>
      <w:r w:rsidRPr="00C17768">
        <w:rPr>
          <w:rFonts w:ascii="Tahoma" w:hAnsi="Tahoma" w:cs="Tahoma"/>
          <w:color w:val="000000" w:themeColor="text1"/>
          <w:sz w:val="24"/>
          <w:szCs w:val="24"/>
        </w:rPr>
        <w:t>su</w:t>
      </w:r>
      <w:r w:rsidRPr="00C17768">
        <w:rPr>
          <w:rFonts w:ascii="Tahoma" w:hAnsi="Tahoma" w:cs="Tahoma"/>
          <w:color w:val="000000" w:themeColor="text1"/>
          <w:spacing w:val="-11"/>
          <w:sz w:val="24"/>
          <w:szCs w:val="24"/>
        </w:rPr>
        <w:t xml:space="preserve"> </w:t>
      </w:r>
      <w:r w:rsidRPr="00C17768">
        <w:rPr>
          <w:rFonts w:ascii="Tahoma" w:hAnsi="Tahoma" w:cs="Tahoma"/>
          <w:color w:val="000000" w:themeColor="text1"/>
          <w:sz w:val="24"/>
          <w:szCs w:val="24"/>
        </w:rPr>
        <w:t>adecuada</w:t>
      </w:r>
      <w:r w:rsidRPr="00C17768">
        <w:rPr>
          <w:rFonts w:ascii="Tahoma" w:hAnsi="Tahoma" w:cs="Tahoma"/>
          <w:color w:val="000000" w:themeColor="text1"/>
          <w:spacing w:val="-13"/>
          <w:sz w:val="24"/>
          <w:szCs w:val="24"/>
        </w:rPr>
        <w:t xml:space="preserve"> </w:t>
      </w:r>
      <w:r w:rsidRPr="00C17768">
        <w:rPr>
          <w:rFonts w:ascii="Tahoma" w:hAnsi="Tahoma" w:cs="Tahoma"/>
          <w:color w:val="000000" w:themeColor="text1"/>
          <w:sz w:val="24"/>
          <w:szCs w:val="24"/>
        </w:rPr>
        <w:t>consulta.</w:t>
      </w:r>
    </w:p>
    <w:p w14:paraId="2C09B1DE" w14:textId="77777777" w:rsidR="00D52559" w:rsidRPr="00C17768" w:rsidRDefault="00D52559" w:rsidP="00C17768">
      <w:pPr>
        <w:pStyle w:val="Textoindependiente"/>
        <w:rPr>
          <w:rFonts w:cs="Tahoma"/>
          <w:b w:val="0"/>
          <w:color w:val="000000" w:themeColor="text1"/>
        </w:rPr>
      </w:pPr>
    </w:p>
    <w:p w14:paraId="0AF96A71" w14:textId="77777777" w:rsidR="00D52559" w:rsidRPr="00C17768" w:rsidRDefault="00D52559" w:rsidP="00C17768">
      <w:pPr>
        <w:pStyle w:val="Prrafodelista"/>
        <w:numPr>
          <w:ilvl w:val="0"/>
          <w:numId w:val="232"/>
        </w:numPr>
        <w:tabs>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Apoyar a la Subdirección de Contabilidad y Cuenta Pública en la depuración de las cuentas de balance.</w:t>
      </w:r>
    </w:p>
    <w:p w14:paraId="1D752DE5" w14:textId="77777777" w:rsidR="00D52559" w:rsidRPr="00C17768" w:rsidRDefault="00D52559" w:rsidP="00C17768">
      <w:pPr>
        <w:pStyle w:val="Textoindependiente"/>
        <w:rPr>
          <w:rFonts w:cs="Tahoma"/>
          <w:b w:val="0"/>
          <w:color w:val="000000" w:themeColor="text1"/>
        </w:rPr>
      </w:pPr>
    </w:p>
    <w:p w14:paraId="336E708D" w14:textId="77777777" w:rsidR="00D52559" w:rsidRPr="00C17768" w:rsidRDefault="00D52559" w:rsidP="00C17768">
      <w:pPr>
        <w:pStyle w:val="Prrafodelista"/>
        <w:numPr>
          <w:ilvl w:val="0"/>
          <w:numId w:val="232"/>
        </w:numPr>
        <w:tabs>
          <w:tab w:val="left" w:pos="1697"/>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Elaborar las constancias de no adeudo, así como la verificación de saldos deudores de diputados y personal de la Cámara de Diputados que lo soliciten.</w:t>
      </w:r>
    </w:p>
    <w:p w14:paraId="2EE09A34" w14:textId="77777777" w:rsidR="00D52559" w:rsidRPr="00C17768" w:rsidRDefault="00D52559" w:rsidP="00C17768">
      <w:pPr>
        <w:pStyle w:val="Textoindependiente"/>
        <w:rPr>
          <w:rFonts w:cs="Tahoma"/>
          <w:b w:val="0"/>
          <w:color w:val="000000" w:themeColor="text1"/>
        </w:rPr>
      </w:pPr>
    </w:p>
    <w:p w14:paraId="07929B0A" w14:textId="53F7C4F1" w:rsidR="00D52559" w:rsidRPr="00C17768" w:rsidRDefault="00D52559" w:rsidP="00C17768">
      <w:pPr>
        <w:pStyle w:val="Prrafodelista"/>
        <w:numPr>
          <w:ilvl w:val="0"/>
          <w:numId w:val="232"/>
        </w:numPr>
        <w:tabs>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Remitir al Departamento de Archivo Contable la documentación</w:t>
      </w:r>
      <w:r w:rsidRPr="00C17768">
        <w:rPr>
          <w:rFonts w:ascii="Tahoma" w:hAnsi="Tahoma" w:cs="Tahoma"/>
          <w:color w:val="000000" w:themeColor="text1"/>
          <w:spacing w:val="80"/>
          <w:w w:val="150"/>
          <w:sz w:val="24"/>
          <w:szCs w:val="24"/>
        </w:rPr>
        <w:t xml:space="preserve"> </w:t>
      </w:r>
      <w:r w:rsidRPr="00C17768">
        <w:rPr>
          <w:rFonts w:ascii="Tahoma" w:hAnsi="Tahoma" w:cs="Tahoma"/>
          <w:color w:val="000000" w:themeColor="text1"/>
          <w:sz w:val="24"/>
          <w:szCs w:val="24"/>
        </w:rPr>
        <w:t>comprobatoria</w:t>
      </w:r>
      <w:r w:rsidRPr="00C17768">
        <w:rPr>
          <w:rFonts w:ascii="Tahoma" w:hAnsi="Tahoma" w:cs="Tahoma"/>
          <w:color w:val="000000" w:themeColor="text1"/>
          <w:spacing w:val="80"/>
          <w:w w:val="150"/>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80"/>
          <w:w w:val="150"/>
          <w:sz w:val="24"/>
          <w:szCs w:val="24"/>
        </w:rPr>
        <w:t xml:space="preserve"> </w:t>
      </w:r>
      <w:r w:rsidRPr="00C17768">
        <w:rPr>
          <w:rFonts w:ascii="Tahoma" w:hAnsi="Tahoma" w:cs="Tahoma"/>
          <w:color w:val="000000" w:themeColor="text1"/>
          <w:sz w:val="24"/>
          <w:szCs w:val="24"/>
        </w:rPr>
        <w:t>justificativa</w:t>
      </w:r>
      <w:r w:rsidR="00F51D51" w:rsidRPr="00C17768">
        <w:rPr>
          <w:rFonts w:ascii="Tahoma" w:hAnsi="Tahoma" w:cs="Tahoma"/>
          <w:color w:val="000000" w:themeColor="text1"/>
          <w:sz w:val="24"/>
          <w:szCs w:val="24"/>
        </w:rPr>
        <w:t xml:space="preserve"> </w:t>
      </w:r>
      <w:r w:rsidRPr="00C17768">
        <w:rPr>
          <w:rFonts w:ascii="Tahoma" w:hAnsi="Tahoma" w:cs="Tahoma"/>
          <w:color w:val="000000" w:themeColor="text1"/>
          <w:sz w:val="24"/>
          <w:szCs w:val="24"/>
        </w:rPr>
        <w:t xml:space="preserve">contable, presupuestal y financiera para su guarda y </w:t>
      </w:r>
      <w:r w:rsidRPr="00C17768">
        <w:rPr>
          <w:rFonts w:ascii="Tahoma" w:hAnsi="Tahoma" w:cs="Tahoma"/>
          <w:color w:val="000000" w:themeColor="text1"/>
          <w:spacing w:val="-2"/>
          <w:sz w:val="24"/>
          <w:szCs w:val="24"/>
        </w:rPr>
        <w:t>custodia.</w:t>
      </w:r>
    </w:p>
    <w:p w14:paraId="1E52954B" w14:textId="77777777" w:rsidR="00D52559" w:rsidRPr="00C17768" w:rsidRDefault="00D52559" w:rsidP="00C17768">
      <w:pPr>
        <w:pStyle w:val="Textoindependiente"/>
        <w:rPr>
          <w:rFonts w:cs="Tahoma"/>
          <w:b w:val="0"/>
          <w:color w:val="000000" w:themeColor="text1"/>
        </w:rPr>
      </w:pPr>
    </w:p>
    <w:p w14:paraId="61361CBC" w14:textId="77777777" w:rsidR="00D52559" w:rsidRPr="00C17768" w:rsidRDefault="00D52559" w:rsidP="00C17768">
      <w:pPr>
        <w:pStyle w:val="Prrafodelista"/>
        <w:numPr>
          <w:ilvl w:val="0"/>
          <w:numId w:val="232"/>
        </w:numPr>
        <w:tabs>
          <w:tab w:val="left" w:pos="1000"/>
          <w:tab w:val="left" w:pos="1002"/>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Proporcionar la documentación necesaria para cumplir con los requerimientos de información en el ámbito de competencia de la Dirección General de Presupuesto, Contabilidad y Finanzas.</w:t>
      </w:r>
    </w:p>
    <w:p w14:paraId="73F944DD" w14:textId="77777777" w:rsidR="00D52559" w:rsidRPr="00C17768" w:rsidRDefault="00D52559" w:rsidP="00C17768">
      <w:pPr>
        <w:pStyle w:val="Textoindependiente"/>
        <w:rPr>
          <w:rFonts w:cs="Tahoma"/>
          <w:b w:val="0"/>
          <w:color w:val="000000" w:themeColor="text1"/>
        </w:rPr>
      </w:pPr>
    </w:p>
    <w:p w14:paraId="3CD3DA0E" w14:textId="77777777" w:rsidR="00D52559" w:rsidRPr="00C17768" w:rsidRDefault="00D52559" w:rsidP="00C17768">
      <w:pPr>
        <w:pStyle w:val="Prrafodelista"/>
        <w:numPr>
          <w:ilvl w:val="0"/>
          <w:numId w:val="232"/>
        </w:numPr>
        <w:tabs>
          <w:tab w:val="left" w:pos="1000"/>
          <w:tab w:val="left" w:pos="1002"/>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 xml:space="preserve">Implementar que las actividades en las materias de transparencia, datos personales, archivos, Sistema de Evaluación del Desempeño y Marco Integrado de Control Interno, de conformidad con las disposiciones </w:t>
      </w:r>
      <w:r w:rsidRPr="00C17768">
        <w:rPr>
          <w:rFonts w:ascii="Tahoma" w:hAnsi="Tahoma" w:cs="Tahoma"/>
          <w:color w:val="000000" w:themeColor="text1"/>
          <w:spacing w:val="-2"/>
          <w:sz w:val="24"/>
          <w:szCs w:val="24"/>
        </w:rPr>
        <w:t>aplicables.</w:t>
      </w:r>
    </w:p>
    <w:p w14:paraId="26612A06" w14:textId="77777777" w:rsidR="00D52559" w:rsidRPr="00C17768" w:rsidRDefault="00D52559" w:rsidP="00C17768">
      <w:pPr>
        <w:pStyle w:val="Textoindependiente"/>
        <w:rPr>
          <w:rFonts w:cs="Tahoma"/>
          <w:b w:val="0"/>
          <w:color w:val="000000" w:themeColor="text1"/>
        </w:rPr>
      </w:pPr>
    </w:p>
    <w:p w14:paraId="7895E0F9" w14:textId="77777777" w:rsidR="00D52559" w:rsidRPr="00C17768" w:rsidRDefault="00D52559" w:rsidP="00C17768">
      <w:pPr>
        <w:pStyle w:val="Prrafodelista"/>
        <w:numPr>
          <w:ilvl w:val="0"/>
          <w:numId w:val="232"/>
        </w:numPr>
        <w:tabs>
          <w:tab w:val="left" w:pos="1000"/>
          <w:tab w:val="left" w:pos="1002"/>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Realizar, además, todas aquellas funciones que coadyuven</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al</w:t>
      </w:r>
      <w:r w:rsidRPr="00C17768">
        <w:rPr>
          <w:rFonts w:ascii="Tahoma" w:hAnsi="Tahoma" w:cs="Tahoma"/>
          <w:color w:val="000000" w:themeColor="text1"/>
          <w:spacing w:val="-3"/>
          <w:sz w:val="24"/>
          <w:szCs w:val="24"/>
        </w:rPr>
        <w:t xml:space="preserve"> </w:t>
      </w:r>
      <w:r w:rsidRPr="00C17768">
        <w:rPr>
          <w:rFonts w:ascii="Tahoma" w:hAnsi="Tahoma" w:cs="Tahoma"/>
          <w:color w:val="000000" w:themeColor="text1"/>
          <w:sz w:val="24"/>
          <w:szCs w:val="24"/>
        </w:rPr>
        <w:t>logro</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su</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objetivo</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las</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que</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se</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deriven del presente manual, así como de las normas, disposiciones y acuerdos aplicables.</w:t>
      </w:r>
    </w:p>
    <w:p w14:paraId="493087CF" w14:textId="77777777" w:rsidR="00F51D51" w:rsidRDefault="00F51D51" w:rsidP="00D52559">
      <w:pPr>
        <w:tabs>
          <w:tab w:val="left" w:pos="1000"/>
          <w:tab w:val="left" w:pos="1002"/>
        </w:tabs>
        <w:spacing w:after="0" w:line="240" w:lineRule="auto"/>
        <w:jc w:val="both"/>
        <w:rPr>
          <w:rFonts w:ascii="Tahoma" w:hAnsi="Tahoma" w:cs="Tahoma"/>
          <w:sz w:val="24"/>
          <w:szCs w:val="24"/>
        </w:rPr>
        <w:sectPr w:rsidR="00F51D51" w:rsidSect="00F51D51">
          <w:type w:val="continuous"/>
          <w:pgSz w:w="15840" w:h="12240" w:orient="landscape"/>
          <w:pgMar w:top="1440" w:right="1440" w:bottom="1440" w:left="1440" w:header="720" w:footer="720" w:gutter="0"/>
          <w:cols w:num="2" w:space="720"/>
          <w:docGrid w:linePitch="360"/>
        </w:sectPr>
      </w:pPr>
    </w:p>
    <w:p w14:paraId="6628F7A9" w14:textId="77777777" w:rsidR="00F51D51" w:rsidRDefault="00F51D51" w:rsidP="00F51D51">
      <w:pPr>
        <w:pStyle w:val="Ttulo3"/>
        <w:rPr>
          <w:rFonts w:eastAsiaTheme="minorHAnsi" w:cs="Tahoma"/>
          <w:b/>
          <w:bCs/>
          <w:smallCaps/>
          <w:lang w:val="en-US"/>
        </w:rPr>
      </w:pPr>
    </w:p>
    <w:p w14:paraId="6531BD66" w14:textId="77777777" w:rsidR="00F51D51" w:rsidRDefault="00F51D51" w:rsidP="00F51D51">
      <w:pPr>
        <w:pStyle w:val="Ttulo3"/>
        <w:rPr>
          <w:rFonts w:eastAsiaTheme="minorHAnsi" w:cs="Tahoma"/>
          <w:b/>
          <w:bCs/>
          <w:smallCaps/>
          <w:lang w:val="en-US"/>
        </w:rPr>
      </w:pPr>
    </w:p>
    <w:p w14:paraId="66886A17" w14:textId="508DCCAF" w:rsidR="00D52559" w:rsidRPr="00C17768" w:rsidRDefault="00D52559" w:rsidP="00C17768">
      <w:pPr>
        <w:pStyle w:val="Ttulo3"/>
        <w:spacing w:before="0"/>
        <w:rPr>
          <w:rFonts w:ascii="Tahoma" w:hAnsi="Tahoma" w:cs="Tahoma"/>
          <w:b/>
          <w:color w:val="000000" w:themeColor="text1"/>
        </w:rPr>
      </w:pPr>
      <w:r w:rsidRPr="00C17768">
        <w:rPr>
          <w:rFonts w:ascii="Tahoma" w:hAnsi="Tahoma" w:cs="Tahoma"/>
          <w:b/>
          <w:color w:val="000000" w:themeColor="text1"/>
        </w:rPr>
        <w:t xml:space="preserve">DEPARTAMENTO DE INTEGRACIÓN, ANÁLISIS Y CUENTA </w:t>
      </w:r>
      <w:r w:rsidRPr="00C17768">
        <w:rPr>
          <w:rFonts w:ascii="Tahoma" w:hAnsi="Tahoma" w:cs="Tahoma"/>
          <w:b/>
          <w:color w:val="000000" w:themeColor="text1"/>
          <w:spacing w:val="-2"/>
        </w:rPr>
        <w:t>PÚBLICA</w:t>
      </w:r>
    </w:p>
    <w:p w14:paraId="379CC85D" w14:textId="77777777" w:rsidR="00F51D51" w:rsidRPr="00C17768" w:rsidRDefault="00F51D51" w:rsidP="00C17768">
      <w:pPr>
        <w:pStyle w:val="Ttulo5"/>
        <w:spacing w:before="0" w:line="240" w:lineRule="auto"/>
        <w:rPr>
          <w:rFonts w:ascii="Tahoma" w:eastAsia="Times New Roman" w:hAnsi="Tahoma" w:cs="Tahoma"/>
          <w:b/>
          <w:i w:val="0"/>
          <w:smallCaps/>
          <w:color w:val="000000" w:themeColor="text1"/>
          <w:sz w:val="24"/>
          <w:szCs w:val="24"/>
        </w:rPr>
      </w:pPr>
    </w:p>
    <w:p w14:paraId="2BEF5FF2" w14:textId="55624FD0" w:rsidR="00D52559" w:rsidRPr="00C17768" w:rsidRDefault="00D52559" w:rsidP="00C17768">
      <w:pPr>
        <w:pStyle w:val="Ttulo5"/>
        <w:spacing w:before="0" w:line="240" w:lineRule="auto"/>
        <w:rPr>
          <w:rFonts w:ascii="Tahoma" w:hAnsi="Tahoma" w:cs="Tahoma"/>
          <w:b/>
          <w:i w:val="0"/>
          <w:color w:val="000000" w:themeColor="text1"/>
          <w:sz w:val="24"/>
          <w:szCs w:val="24"/>
        </w:rPr>
      </w:pPr>
      <w:r w:rsidRPr="00C17768">
        <w:rPr>
          <w:rFonts w:ascii="Tahoma" w:hAnsi="Tahoma" w:cs="Tahoma"/>
          <w:b/>
          <w:i w:val="0"/>
          <w:color w:val="000000" w:themeColor="text1"/>
          <w:spacing w:val="-2"/>
          <w:sz w:val="24"/>
          <w:szCs w:val="24"/>
        </w:rPr>
        <w:t>Objetivo</w:t>
      </w:r>
    </w:p>
    <w:p w14:paraId="19408E19" w14:textId="77777777" w:rsidR="00D52559" w:rsidRPr="00C17768" w:rsidRDefault="00D52559" w:rsidP="00C17768">
      <w:pPr>
        <w:pStyle w:val="Textoindependiente"/>
        <w:rPr>
          <w:rFonts w:cs="Tahoma"/>
          <w:color w:val="000000" w:themeColor="text1"/>
        </w:rPr>
      </w:pPr>
    </w:p>
    <w:p w14:paraId="5C981DFC" w14:textId="77777777" w:rsidR="00D52559" w:rsidRPr="00C17768" w:rsidRDefault="00D52559" w:rsidP="00C17768">
      <w:pPr>
        <w:spacing w:after="0" w:line="240" w:lineRule="auto"/>
        <w:jc w:val="both"/>
        <w:rPr>
          <w:rFonts w:ascii="Tahoma" w:hAnsi="Tahoma" w:cs="Tahoma"/>
          <w:sz w:val="24"/>
          <w:szCs w:val="24"/>
        </w:rPr>
      </w:pPr>
      <w:r w:rsidRPr="00C17768">
        <w:rPr>
          <w:rFonts w:ascii="Tahoma" w:hAnsi="Tahoma" w:cs="Tahoma"/>
          <w:sz w:val="24"/>
          <w:szCs w:val="24"/>
        </w:rPr>
        <w:t>Analizar, elaborar e integrar la información contable, presupuestal y financiera necesaria para efectos de presentación de la Cuenta Pública de la Cámara de Diputados y otros informes relacionados con la misma, de conformidad con la normatividad aplicable; así como apoyar en el análisis y depuración de las cuentas de orden y de balance.</w:t>
      </w:r>
    </w:p>
    <w:p w14:paraId="52C342A2" w14:textId="77777777" w:rsidR="00D52559" w:rsidRPr="00C17768" w:rsidRDefault="00D52559" w:rsidP="00C17768">
      <w:pPr>
        <w:pStyle w:val="Textoindependiente"/>
        <w:rPr>
          <w:rFonts w:cs="Tahoma"/>
        </w:rPr>
      </w:pPr>
    </w:p>
    <w:p w14:paraId="27E024E2" w14:textId="77777777" w:rsidR="00D52559" w:rsidRPr="00C17768" w:rsidRDefault="00D52559" w:rsidP="00C17768">
      <w:pPr>
        <w:pStyle w:val="Ttulo5"/>
        <w:spacing w:before="0" w:line="240" w:lineRule="auto"/>
        <w:rPr>
          <w:rFonts w:ascii="Tahoma" w:hAnsi="Tahoma" w:cs="Tahoma"/>
          <w:b/>
          <w:i w:val="0"/>
          <w:color w:val="000000" w:themeColor="text1"/>
          <w:sz w:val="24"/>
          <w:szCs w:val="24"/>
        </w:rPr>
      </w:pPr>
      <w:r w:rsidRPr="00C17768">
        <w:rPr>
          <w:rFonts w:ascii="Tahoma" w:hAnsi="Tahoma" w:cs="Tahoma"/>
          <w:b/>
          <w:i w:val="0"/>
          <w:color w:val="000000" w:themeColor="text1"/>
          <w:spacing w:val="-2"/>
          <w:sz w:val="24"/>
          <w:szCs w:val="24"/>
        </w:rPr>
        <w:t>Funciones</w:t>
      </w:r>
    </w:p>
    <w:p w14:paraId="5CF3B862" w14:textId="77777777" w:rsidR="00D52559" w:rsidRPr="00C17768" w:rsidRDefault="00D52559" w:rsidP="00C17768">
      <w:pPr>
        <w:pStyle w:val="Textoindependiente"/>
        <w:rPr>
          <w:rFonts w:cs="Tahoma"/>
          <w:b w:val="0"/>
        </w:rPr>
      </w:pPr>
    </w:p>
    <w:p w14:paraId="7DD60674" w14:textId="77777777" w:rsidR="006D0394" w:rsidRPr="00C17768" w:rsidRDefault="006D0394" w:rsidP="00C17768">
      <w:pPr>
        <w:tabs>
          <w:tab w:val="left" w:pos="1697"/>
          <w:tab w:val="left" w:pos="1699"/>
        </w:tabs>
        <w:spacing w:after="0" w:line="240" w:lineRule="auto"/>
        <w:jc w:val="both"/>
        <w:rPr>
          <w:rFonts w:ascii="Tahoma" w:hAnsi="Tahoma" w:cs="Tahoma"/>
          <w:sz w:val="24"/>
          <w:szCs w:val="24"/>
        </w:rPr>
        <w:sectPr w:rsidR="006D0394" w:rsidRPr="00C17768" w:rsidSect="00EE4C67">
          <w:type w:val="continuous"/>
          <w:pgSz w:w="15840" w:h="12240" w:orient="landscape"/>
          <w:pgMar w:top="1440" w:right="1440" w:bottom="1440" w:left="1440" w:header="720" w:footer="720" w:gutter="0"/>
          <w:cols w:space="720"/>
          <w:docGrid w:linePitch="360"/>
        </w:sectPr>
      </w:pPr>
    </w:p>
    <w:p w14:paraId="0CF56FFB" w14:textId="6D3DFB13" w:rsidR="00D52559" w:rsidRPr="00C17768" w:rsidRDefault="00D52559" w:rsidP="00C17768">
      <w:pPr>
        <w:pStyle w:val="Prrafodelista"/>
        <w:numPr>
          <w:ilvl w:val="0"/>
          <w:numId w:val="233"/>
        </w:numPr>
        <w:tabs>
          <w:tab w:val="left" w:pos="1697"/>
          <w:tab w:val="left" w:pos="1699"/>
        </w:tabs>
        <w:spacing w:after="0" w:line="240" w:lineRule="auto"/>
        <w:ind w:left="0"/>
        <w:jc w:val="both"/>
        <w:rPr>
          <w:rFonts w:ascii="Tahoma" w:hAnsi="Tahoma" w:cs="Tahoma"/>
          <w:sz w:val="24"/>
          <w:szCs w:val="24"/>
        </w:rPr>
      </w:pPr>
      <w:r w:rsidRPr="00C17768">
        <w:rPr>
          <w:rFonts w:ascii="Tahoma" w:hAnsi="Tahoma" w:cs="Tahoma"/>
          <w:sz w:val="24"/>
          <w:szCs w:val="24"/>
        </w:rPr>
        <w:t xml:space="preserve">Efectuar el registro en las cuentas de orden contables de los diversos movimientos que informen circunstancias contingentes o eventuales de </w:t>
      </w:r>
      <w:r w:rsidRPr="00C17768">
        <w:rPr>
          <w:rFonts w:ascii="Tahoma" w:hAnsi="Tahoma" w:cs="Tahoma"/>
          <w:spacing w:val="-2"/>
          <w:sz w:val="24"/>
          <w:szCs w:val="24"/>
        </w:rPr>
        <w:t>importancia.</w:t>
      </w:r>
    </w:p>
    <w:p w14:paraId="3ED5A4A2" w14:textId="77777777" w:rsidR="00D52559" w:rsidRPr="00C17768" w:rsidRDefault="00D52559" w:rsidP="00C17768">
      <w:pPr>
        <w:pStyle w:val="Textoindependiente"/>
        <w:rPr>
          <w:rFonts w:cs="Tahoma"/>
        </w:rPr>
      </w:pPr>
    </w:p>
    <w:p w14:paraId="2519BA63" w14:textId="77777777" w:rsidR="00D52559" w:rsidRPr="00C17768" w:rsidRDefault="00D52559" w:rsidP="00C17768">
      <w:pPr>
        <w:pStyle w:val="Prrafodelista"/>
        <w:numPr>
          <w:ilvl w:val="0"/>
          <w:numId w:val="233"/>
        </w:numPr>
        <w:tabs>
          <w:tab w:val="left" w:pos="1697"/>
          <w:tab w:val="left" w:pos="1699"/>
        </w:tabs>
        <w:spacing w:after="0" w:line="240" w:lineRule="auto"/>
        <w:ind w:left="0"/>
        <w:jc w:val="both"/>
        <w:rPr>
          <w:rFonts w:ascii="Tahoma" w:hAnsi="Tahoma" w:cs="Tahoma"/>
          <w:sz w:val="24"/>
          <w:szCs w:val="24"/>
        </w:rPr>
      </w:pPr>
      <w:r w:rsidRPr="00C17768">
        <w:rPr>
          <w:rFonts w:ascii="Tahoma" w:hAnsi="Tahoma" w:cs="Tahoma"/>
          <w:sz w:val="24"/>
          <w:szCs w:val="24"/>
        </w:rPr>
        <w:t>Analizar y verificar la congruencia de los saldos de las cuentas de orden contables del presupuesto aprobado, modificado, comprometido, devengado, ejercido y pagado que ocurran en el periodo, para efectos de integrar la información de la Cuenta Pública de la Cámara de Diputados y otros informes relacionados con la misma.</w:t>
      </w:r>
    </w:p>
    <w:p w14:paraId="67103224" w14:textId="77777777" w:rsidR="00D52559" w:rsidRPr="00C17768" w:rsidRDefault="00D52559" w:rsidP="00C17768">
      <w:pPr>
        <w:pStyle w:val="Textoindependiente"/>
        <w:rPr>
          <w:rFonts w:cs="Tahoma"/>
        </w:rPr>
      </w:pPr>
    </w:p>
    <w:p w14:paraId="73608889" w14:textId="7432D150" w:rsidR="00D52559" w:rsidRPr="00C17768" w:rsidRDefault="00D52559" w:rsidP="00C17768">
      <w:pPr>
        <w:pStyle w:val="Prrafodelista"/>
        <w:numPr>
          <w:ilvl w:val="0"/>
          <w:numId w:val="233"/>
        </w:numPr>
        <w:tabs>
          <w:tab w:val="left" w:pos="1699"/>
        </w:tabs>
        <w:spacing w:after="0" w:line="240" w:lineRule="auto"/>
        <w:ind w:left="0"/>
        <w:jc w:val="both"/>
        <w:rPr>
          <w:rFonts w:ascii="Tahoma" w:hAnsi="Tahoma" w:cs="Tahoma"/>
          <w:sz w:val="24"/>
          <w:szCs w:val="24"/>
        </w:rPr>
      </w:pPr>
      <w:r w:rsidRPr="00C17768">
        <w:rPr>
          <w:rFonts w:ascii="Tahoma" w:hAnsi="Tahoma" w:cs="Tahoma"/>
          <w:sz w:val="24"/>
          <w:szCs w:val="24"/>
        </w:rPr>
        <w:t>Analizar</w:t>
      </w:r>
      <w:r w:rsidRPr="00C17768">
        <w:rPr>
          <w:rFonts w:ascii="Tahoma" w:hAnsi="Tahoma" w:cs="Tahoma"/>
          <w:spacing w:val="-9"/>
          <w:sz w:val="24"/>
          <w:szCs w:val="24"/>
        </w:rPr>
        <w:t xml:space="preserve"> </w:t>
      </w:r>
      <w:r w:rsidRPr="00C17768">
        <w:rPr>
          <w:rFonts w:ascii="Tahoma" w:hAnsi="Tahoma" w:cs="Tahoma"/>
          <w:sz w:val="24"/>
          <w:szCs w:val="24"/>
        </w:rPr>
        <w:t>e</w:t>
      </w:r>
      <w:r w:rsidRPr="00C17768">
        <w:rPr>
          <w:rFonts w:ascii="Tahoma" w:hAnsi="Tahoma" w:cs="Tahoma"/>
          <w:spacing w:val="-10"/>
          <w:sz w:val="24"/>
          <w:szCs w:val="24"/>
        </w:rPr>
        <w:t xml:space="preserve"> </w:t>
      </w:r>
      <w:r w:rsidRPr="00C17768">
        <w:rPr>
          <w:rFonts w:ascii="Tahoma" w:hAnsi="Tahoma" w:cs="Tahoma"/>
          <w:sz w:val="24"/>
          <w:szCs w:val="24"/>
        </w:rPr>
        <w:t>integrar</w:t>
      </w:r>
      <w:r w:rsidRPr="00C17768">
        <w:rPr>
          <w:rFonts w:ascii="Tahoma" w:hAnsi="Tahoma" w:cs="Tahoma"/>
          <w:spacing w:val="-9"/>
          <w:sz w:val="24"/>
          <w:szCs w:val="24"/>
        </w:rPr>
        <w:t xml:space="preserve"> </w:t>
      </w:r>
      <w:r w:rsidRPr="00C17768">
        <w:rPr>
          <w:rFonts w:ascii="Tahoma" w:hAnsi="Tahoma" w:cs="Tahoma"/>
          <w:sz w:val="24"/>
          <w:szCs w:val="24"/>
        </w:rPr>
        <w:t>la</w:t>
      </w:r>
      <w:r w:rsidRPr="00C17768">
        <w:rPr>
          <w:rFonts w:ascii="Tahoma" w:hAnsi="Tahoma" w:cs="Tahoma"/>
          <w:spacing w:val="-10"/>
          <w:sz w:val="24"/>
          <w:szCs w:val="24"/>
        </w:rPr>
        <w:t xml:space="preserve"> </w:t>
      </w:r>
      <w:r w:rsidRPr="00C17768">
        <w:rPr>
          <w:rFonts w:ascii="Tahoma" w:hAnsi="Tahoma" w:cs="Tahoma"/>
          <w:sz w:val="24"/>
          <w:szCs w:val="24"/>
        </w:rPr>
        <w:t>información</w:t>
      </w:r>
      <w:r w:rsidRPr="00C17768">
        <w:rPr>
          <w:rFonts w:ascii="Tahoma" w:hAnsi="Tahoma" w:cs="Tahoma"/>
          <w:spacing w:val="-13"/>
          <w:sz w:val="24"/>
          <w:szCs w:val="24"/>
        </w:rPr>
        <w:t xml:space="preserve"> </w:t>
      </w:r>
      <w:r w:rsidR="0049215F" w:rsidRPr="00C17768">
        <w:rPr>
          <w:rFonts w:ascii="Tahoma" w:hAnsi="Tahoma" w:cs="Tahoma"/>
          <w:sz w:val="24"/>
          <w:szCs w:val="24"/>
        </w:rPr>
        <w:t>con</w:t>
      </w:r>
      <w:r w:rsidR="00C027A2" w:rsidRPr="00C17768">
        <w:rPr>
          <w:rFonts w:ascii="Tahoma" w:hAnsi="Tahoma" w:cs="Tahoma"/>
          <w:sz w:val="24"/>
          <w:szCs w:val="24"/>
        </w:rPr>
        <w:t>table</w:t>
      </w:r>
      <w:r w:rsidRPr="00C17768">
        <w:rPr>
          <w:rFonts w:ascii="Tahoma" w:hAnsi="Tahoma" w:cs="Tahoma"/>
          <w:sz w:val="24"/>
          <w:szCs w:val="24"/>
        </w:rPr>
        <w:t>,</w:t>
      </w:r>
      <w:r w:rsidRPr="00C17768">
        <w:rPr>
          <w:rFonts w:ascii="Tahoma" w:hAnsi="Tahoma" w:cs="Tahoma"/>
          <w:spacing w:val="-11"/>
          <w:sz w:val="24"/>
          <w:szCs w:val="24"/>
        </w:rPr>
        <w:t xml:space="preserve"> </w:t>
      </w:r>
      <w:r w:rsidRPr="00C17768">
        <w:rPr>
          <w:rFonts w:ascii="Tahoma" w:hAnsi="Tahoma" w:cs="Tahoma"/>
          <w:sz w:val="24"/>
          <w:szCs w:val="24"/>
        </w:rPr>
        <w:t>financiera, presupuestal, programática y económica, para presentar la Cuenta Pública de la Cámara de Diputados</w:t>
      </w:r>
      <w:r w:rsidRPr="00C17768">
        <w:rPr>
          <w:rFonts w:ascii="Tahoma" w:hAnsi="Tahoma" w:cs="Tahoma"/>
          <w:spacing w:val="-5"/>
          <w:sz w:val="24"/>
          <w:szCs w:val="24"/>
        </w:rPr>
        <w:t xml:space="preserve"> </w:t>
      </w:r>
      <w:r w:rsidRPr="00C17768">
        <w:rPr>
          <w:rFonts w:ascii="Tahoma" w:hAnsi="Tahoma" w:cs="Tahoma"/>
          <w:sz w:val="24"/>
          <w:szCs w:val="24"/>
        </w:rPr>
        <w:t>y</w:t>
      </w:r>
      <w:r w:rsidRPr="00C17768">
        <w:rPr>
          <w:rFonts w:ascii="Tahoma" w:hAnsi="Tahoma" w:cs="Tahoma"/>
          <w:spacing w:val="-6"/>
          <w:sz w:val="24"/>
          <w:szCs w:val="24"/>
        </w:rPr>
        <w:t xml:space="preserve"> </w:t>
      </w:r>
      <w:r w:rsidRPr="00C17768">
        <w:rPr>
          <w:rFonts w:ascii="Tahoma" w:hAnsi="Tahoma" w:cs="Tahoma"/>
          <w:sz w:val="24"/>
          <w:szCs w:val="24"/>
        </w:rPr>
        <w:t>otros</w:t>
      </w:r>
      <w:r w:rsidRPr="00C17768">
        <w:rPr>
          <w:rFonts w:ascii="Tahoma" w:hAnsi="Tahoma" w:cs="Tahoma"/>
          <w:spacing w:val="-7"/>
          <w:sz w:val="24"/>
          <w:szCs w:val="24"/>
        </w:rPr>
        <w:t xml:space="preserve"> </w:t>
      </w:r>
      <w:r w:rsidRPr="00C17768">
        <w:rPr>
          <w:rFonts w:ascii="Tahoma" w:hAnsi="Tahoma" w:cs="Tahoma"/>
          <w:sz w:val="24"/>
          <w:szCs w:val="24"/>
        </w:rPr>
        <w:t>informes</w:t>
      </w:r>
      <w:r w:rsidRPr="00C17768">
        <w:rPr>
          <w:rFonts w:ascii="Tahoma" w:hAnsi="Tahoma" w:cs="Tahoma"/>
          <w:spacing w:val="-5"/>
          <w:sz w:val="24"/>
          <w:szCs w:val="24"/>
        </w:rPr>
        <w:t xml:space="preserve"> </w:t>
      </w:r>
      <w:r w:rsidRPr="00C17768">
        <w:rPr>
          <w:rFonts w:ascii="Tahoma" w:hAnsi="Tahoma" w:cs="Tahoma"/>
          <w:sz w:val="24"/>
          <w:szCs w:val="24"/>
        </w:rPr>
        <w:t>relacionados</w:t>
      </w:r>
      <w:r w:rsidRPr="00C17768">
        <w:rPr>
          <w:rFonts w:ascii="Tahoma" w:hAnsi="Tahoma" w:cs="Tahoma"/>
          <w:spacing w:val="-7"/>
          <w:sz w:val="24"/>
          <w:szCs w:val="24"/>
        </w:rPr>
        <w:t xml:space="preserve"> </w:t>
      </w:r>
      <w:r w:rsidRPr="00C17768">
        <w:rPr>
          <w:rFonts w:ascii="Tahoma" w:hAnsi="Tahoma" w:cs="Tahoma"/>
          <w:sz w:val="24"/>
          <w:szCs w:val="24"/>
        </w:rPr>
        <w:t>con</w:t>
      </w:r>
      <w:r w:rsidRPr="00C17768">
        <w:rPr>
          <w:rFonts w:ascii="Tahoma" w:hAnsi="Tahoma" w:cs="Tahoma"/>
          <w:spacing w:val="-8"/>
          <w:sz w:val="24"/>
          <w:szCs w:val="24"/>
        </w:rPr>
        <w:t xml:space="preserve"> </w:t>
      </w:r>
      <w:r w:rsidRPr="00C17768">
        <w:rPr>
          <w:rFonts w:ascii="Tahoma" w:hAnsi="Tahoma" w:cs="Tahoma"/>
          <w:sz w:val="24"/>
          <w:szCs w:val="24"/>
        </w:rPr>
        <w:t>la</w:t>
      </w:r>
      <w:r w:rsidRPr="00C17768">
        <w:rPr>
          <w:rFonts w:ascii="Tahoma" w:hAnsi="Tahoma" w:cs="Tahoma"/>
          <w:spacing w:val="-5"/>
          <w:sz w:val="24"/>
          <w:szCs w:val="24"/>
        </w:rPr>
        <w:t xml:space="preserve"> </w:t>
      </w:r>
      <w:r w:rsidRPr="00C17768">
        <w:rPr>
          <w:rFonts w:ascii="Tahoma" w:hAnsi="Tahoma" w:cs="Tahoma"/>
          <w:sz w:val="24"/>
          <w:szCs w:val="24"/>
        </w:rPr>
        <w:t>misma.</w:t>
      </w:r>
    </w:p>
    <w:p w14:paraId="5962DA77" w14:textId="77777777" w:rsidR="00D52559" w:rsidRPr="00C17768" w:rsidRDefault="00D52559" w:rsidP="00C17768">
      <w:pPr>
        <w:pStyle w:val="Textoindependiente"/>
        <w:rPr>
          <w:rFonts w:cs="Tahoma"/>
        </w:rPr>
      </w:pPr>
    </w:p>
    <w:p w14:paraId="4063FA3F" w14:textId="7F98F933" w:rsidR="00D52559" w:rsidRPr="00C17768" w:rsidRDefault="00D52559" w:rsidP="00C17768">
      <w:pPr>
        <w:pStyle w:val="Prrafodelista"/>
        <w:numPr>
          <w:ilvl w:val="0"/>
          <w:numId w:val="233"/>
        </w:numPr>
        <w:tabs>
          <w:tab w:val="left" w:pos="1697"/>
          <w:tab w:val="left" w:pos="1699"/>
        </w:tabs>
        <w:spacing w:after="0" w:line="240" w:lineRule="auto"/>
        <w:ind w:left="0"/>
        <w:jc w:val="both"/>
        <w:rPr>
          <w:rFonts w:ascii="Tahoma" w:hAnsi="Tahoma" w:cs="Tahoma"/>
          <w:sz w:val="24"/>
          <w:szCs w:val="24"/>
        </w:rPr>
      </w:pPr>
      <w:r w:rsidRPr="00C17768">
        <w:rPr>
          <w:rFonts w:ascii="Tahoma" w:hAnsi="Tahoma" w:cs="Tahoma"/>
          <w:sz w:val="24"/>
          <w:szCs w:val="24"/>
        </w:rPr>
        <w:t>Analizar, depurar e integrar la documentación de los registros contables por concepto de ingresos, transferencias e inversiones bancarias.</w:t>
      </w:r>
    </w:p>
    <w:p w14:paraId="2A9D27D1" w14:textId="77777777" w:rsidR="00F51D51" w:rsidRPr="00C17768" w:rsidRDefault="00F51D51" w:rsidP="00C17768">
      <w:pPr>
        <w:tabs>
          <w:tab w:val="left" w:pos="1697"/>
          <w:tab w:val="left" w:pos="1699"/>
        </w:tabs>
        <w:spacing w:after="0" w:line="240" w:lineRule="auto"/>
        <w:jc w:val="both"/>
        <w:rPr>
          <w:rFonts w:ascii="Tahoma" w:hAnsi="Tahoma" w:cs="Tahoma"/>
          <w:sz w:val="24"/>
          <w:szCs w:val="24"/>
        </w:rPr>
      </w:pPr>
    </w:p>
    <w:p w14:paraId="568415C2" w14:textId="77777777" w:rsidR="00D52559" w:rsidRPr="00C17768" w:rsidRDefault="00D52559" w:rsidP="00C17768">
      <w:pPr>
        <w:pStyle w:val="Prrafodelista"/>
        <w:numPr>
          <w:ilvl w:val="0"/>
          <w:numId w:val="233"/>
        </w:numPr>
        <w:tabs>
          <w:tab w:val="left" w:pos="1004"/>
        </w:tabs>
        <w:spacing w:after="0" w:line="240" w:lineRule="auto"/>
        <w:ind w:left="0"/>
        <w:jc w:val="both"/>
        <w:rPr>
          <w:rFonts w:ascii="Tahoma" w:hAnsi="Tahoma" w:cs="Tahoma"/>
          <w:sz w:val="24"/>
          <w:szCs w:val="24"/>
        </w:rPr>
      </w:pPr>
      <w:r w:rsidRPr="00C17768">
        <w:rPr>
          <w:rFonts w:ascii="Tahoma" w:hAnsi="Tahoma" w:cs="Tahoma"/>
          <w:sz w:val="24"/>
          <w:szCs w:val="24"/>
        </w:rPr>
        <w:t>Analizar, depurar y, en su caso, proponer asientos de corrección o modificación a los saldos de las cuentas de balance.</w:t>
      </w:r>
    </w:p>
    <w:p w14:paraId="24438945" w14:textId="77777777" w:rsidR="00D52559" w:rsidRPr="00C17768" w:rsidRDefault="00D52559" w:rsidP="00C17768">
      <w:pPr>
        <w:pStyle w:val="Textoindependiente"/>
        <w:rPr>
          <w:rFonts w:cs="Tahoma"/>
        </w:rPr>
      </w:pPr>
    </w:p>
    <w:p w14:paraId="4DF5F515" w14:textId="77777777" w:rsidR="00D52559" w:rsidRPr="00C17768" w:rsidRDefault="00D52559" w:rsidP="00C17768">
      <w:pPr>
        <w:pStyle w:val="Prrafodelista"/>
        <w:numPr>
          <w:ilvl w:val="0"/>
          <w:numId w:val="233"/>
        </w:numPr>
        <w:tabs>
          <w:tab w:val="left" w:pos="1002"/>
          <w:tab w:val="left" w:pos="1004"/>
        </w:tabs>
        <w:spacing w:after="0" w:line="240" w:lineRule="auto"/>
        <w:ind w:left="0"/>
        <w:jc w:val="both"/>
        <w:rPr>
          <w:rFonts w:ascii="Tahoma" w:hAnsi="Tahoma" w:cs="Tahoma"/>
          <w:sz w:val="24"/>
          <w:szCs w:val="24"/>
        </w:rPr>
      </w:pPr>
      <w:r w:rsidRPr="00C17768">
        <w:rPr>
          <w:rFonts w:ascii="Tahoma" w:hAnsi="Tahoma" w:cs="Tahoma"/>
          <w:sz w:val="24"/>
          <w:szCs w:val="24"/>
        </w:rPr>
        <w:t>Dar seguimiento y atención a las observaciones de la Cuenta Pública de la Cámara de Diputados y otros informes relacionados con la misma.</w:t>
      </w:r>
    </w:p>
    <w:p w14:paraId="65905B3B" w14:textId="77777777" w:rsidR="00D52559" w:rsidRPr="00C17768" w:rsidRDefault="00D52559" w:rsidP="00C17768">
      <w:pPr>
        <w:pStyle w:val="Prrafodelista"/>
        <w:numPr>
          <w:ilvl w:val="0"/>
          <w:numId w:val="233"/>
        </w:numPr>
        <w:tabs>
          <w:tab w:val="left" w:pos="1002"/>
          <w:tab w:val="left" w:pos="1004"/>
        </w:tabs>
        <w:spacing w:after="0" w:line="240" w:lineRule="auto"/>
        <w:ind w:left="0"/>
        <w:jc w:val="both"/>
        <w:rPr>
          <w:rFonts w:ascii="Tahoma" w:hAnsi="Tahoma" w:cs="Tahoma"/>
          <w:sz w:val="24"/>
          <w:szCs w:val="24"/>
        </w:rPr>
      </w:pPr>
      <w:r w:rsidRPr="00C17768">
        <w:rPr>
          <w:rFonts w:ascii="Tahoma" w:hAnsi="Tahoma" w:cs="Tahoma"/>
          <w:sz w:val="24"/>
          <w:szCs w:val="24"/>
        </w:rPr>
        <w:t>Conciliar</w:t>
      </w:r>
      <w:r w:rsidRPr="00C17768">
        <w:rPr>
          <w:rFonts w:ascii="Tahoma" w:hAnsi="Tahoma" w:cs="Tahoma"/>
          <w:spacing w:val="-16"/>
          <w:sz w:val="24"/>
          <w:szCs w:val="24"/>
        </w:rPr>
        <w:t xml:space="preserve"> </w:t>
      </w:r>
      <w:r w:rsidRPr="00C17768">
        <w:rPr>
          <w:rFonts w:ascii="Tahoma" w:hAnsi="Tahoma" w:cs="Tahoma"/>
          <w:sz w:val="24"/>
          <w:szCs w:val="24"/>
        </w:rPr>
        <w:t>con</w:t>
      </w:r>
      <w:r w:rsidRPr="00C17768">
        <w:rPr>
          <w:rFonts w:ascii="Tahoma" w:hAnsi="Tahoma" w:cs="Tahoma"/>
          <w:spacing w:val="-15"/>
          <w:sz w:val="24"/>
          <w:szCs w:val="24"/>
        </w:rPr>
        <w:t xml:space="preserve"> </w:t>
      </w:r>
      <w:r w:rsidRPr="00C17768">
        <w:rPr>
          <w:rFonts w:ascii="Tahoma" w:hAnsi="Tahoma" w:cs="Tahoma"/>
          <w:sz w:val="24"/>
          <w:szCs w:val="24"/>
        </w:rPr>
        <w:t>el</w:t>
      </w:r>
      <w:r w:rsidRPr="00C17768">
        <w:rPr>
          <w:rFonts w:ascii="Tahoma" w:hAnsi="Tahoma" w:cs="Tahoma"/>
          <w:spacing w:val="-15"/>
          <w:sz w:val="24"/>
          <w:szCs w:val="24"/>
        </w:rPr>
        <w:t xml:space="preserve"> </w:t>
      </w:r>
      <w:r w:rsidRPr="00C17768">
        <w:rPr>
          <w:rFonts w:ascii="Tahoma" w:hAnsi="Tahoma" w:cs="Tahoma"/>
          <w:sz w:val="24"/>
          <w:szCs w:val="24"/>
        </w:rPr>
        <w:t>área</w:t>
      </w:r>
      <w:r w:rsidRPr="00C17768">
        <w:rPr>
          <w:rFonts w:ascii="Tahoma" w:hAnsi="Tahoma" w:cs="Tahoma"/>
          <w:spacing w:val="-15"/>
          <w:sz w:val="24"/>
          <w:szCs w:val="24"/>
        </w:rPr>
        <w:t xml:space="preserve"> </w:t>
      </w:r>
      <w:r w:rsidRPr="00C17768">
        <w:rPr>
          <w:rFonts w:ascii="Tahoma" w:hAnsi="Tahoma" w:cs="Tahoma"/>
          <w:sz w:val="24"/>
          <w:szCs w:val="24"/>
        </w:rPr>
        <w:t>correspondiente,</w:t>
      </w:r>
      <w:r w:rsidRPr="00C17768">
        <w:rPr>
          <w:rFonts w:ascii="Tahoma" w:hAnsi="Tahoma" w:cs="Tahoma"/>
          <w:spacing w:val="-16"/>
          <w:sz w:val="24"/>
          <w:szCs w:val="24"/>
        </w:rPr>
        <w:t xml:space="preserve"> </w:t>
      </w:r>
      <w:r w:rsidRPr="00C17768">
        <w:rPr>
          <w:rFonts w:ascii="Tahoma" w:hAnsi="Tahoma" w:cs="Tahoma"/>
          <w:sz w:val="24"/>
          <w:szCs w:val="24"/>
        </w:rPr>
        <w:t>los</w:t>
      </w:r>
      <w:r w:rsidRPr="00C17768">
        <w:rPr>
          <w:rFonts w:ascii="Tahoma" w:hAnsi="Tahoma" w:cs="Tahoma"/>
          <w:spacing w:val="-15"/>
          <w:sz w:val="24"/>
          <w:szCs w:val="24"/>
        </w:rPr>
        <w:t xml:space="preserve"> </w:t>
      </w:r>
      <w:r w:rsidRPr="00C17768">
        <w:rPr>
          <w:rFonts w:ascii="Tahoma" w:hAnsi="Tahoma" w:cs="Tahoma"/>
          <w:sz w:val="24"/>
          <w:szCs w:val="24"/>
        </w:rPr>
        <w:t>movimientos contables por aportaciones y retenciones de pólizas de seguros contra los registros administrativos.</w:t>
      </w:r>
    </w:p>
    <w:p w14:paraId="6E08D70C" w14:textId="77777777" w:rsidR="00D52559" w:rsidRPr="00C17768" w:rsidRDefault="00D52559" w:rsidP="00C17768">
      <w:pPr>
        <w:pStyle w:val="Textoindependiente"/>
        <w:rPr>
          <w:rFonts w:cs="Tahoma"/>
        </w:rPr>
      </w:pPr>
    </w:p>
    <w:p w14:paraId="642EE7C9" w14:textId="77777777" w:rsidR="00D52559" w:rsidRPr="00C17768" w:rsidRDefault="00D52559" w:rsidP="00C17768">
      <w:pPr>
        <w:pStyle w:val="Prrafodelista"/>
        <w:numPr>
          <w:ilvl w:val="0"/>
          <w:numId w:val="233"/>
        </w:numPr>
        <w:tabs>
          <w:tab w:val="left" w:pos="1002"/>
          <w:tab w:val="left" w:pos="1004"/>
        </w:tabs>
        <w:spacing w:after="0" w:line="240" w:lineRule="auto"/>
        <w:ind w:left="0"/>
        <w:jc w:val="both"/>
        <w:rPr>
          <w:rFonts w:ascii="Tahoma" w:hAnsi="Tahoma" w:cs="Tahoma"/>
          <w:sz w:val="24"/>
          <w:szCs w:val="24"/>
        </w:rPr>
      </w:pPr>
      <w:r w:rsidRPr="00C17768">
        <w:rPr>
          <w:rFonts w:ascii="Tahoma" w:hAnsi="Tahoma" w:cs="Tahoma"/>
          <w:sz w:val="24"/>
          <w:szCs w:val="24"/>
        </w:rPr>
        <w:t>Analizar, procesar, controlar e integrar la información para</w:t>
      </w:r>
      <w:r w:rsidRPr="00C17768">
        <w:rPr>
          <w:rFonts w:ascii="Tahoma" w:hAnsi="Tahoma" w:cs="Tahoma"/>
          <w:spacing w:val="-1"/>
          <w:sz w:val="24"/>
          <w:szCs w:val="24"/>
        </w:rPr>
        <w:t xml:space="preserve"> </w:t>
      </w:r>
      <w:r w:rsidRPr="00C17768">
        <w:rPr>
          <w:rFonts w:ascii="Tahoma" w:hAnsi="Tahoma" w:cs="Tahoma"/>
          <w:sz w:val="24"/>
          <w:szCs w:val="24"/>
        </w:rPr>
        <w:t>la</w:t>
      </w:r>
      <w:r w:rsidRPr="00C17768">
        <w:rPr>
          <w:rFonts w:ascii="Tahoma" w:hAnsi="Tahoma" w:cs="Tahoma"/>
          <w:spacing w:val="-1"/>
          <w:sz w:val="24"/>
          <w:szCs w:val="24"/>
        </w:rPr>
        <w:t xml:space="preserve"> </w:t>
      </w:r>
      <w:r w:rsidRPr="00C17768">
        <w:rPr>
          <w:rFonts w:ascii="Tahoma" w:hAnsi="Tahoma" w:cs="Tahoma"/>
          <w:sz w:val="24"/>
          <w:szCs w:val="24"/>
        </w:rPr>
        <w:t>atención</w:t>
      </w:r>
      <w:r w:rsidRPr="00C17768">
        <w:rPr>
          <w:rFonts w:ascii="Tahoma" w:hAnsi="Tahoma" w:cs="Tahoma"/>
          <w:spacing w:val="-2"/>
          <w:sz w:val="24"/>
          <w:szCs w:val="24"/>
        </w:rPr>
        <w:t xml:space="preserve"> </w:t>
      </w:r>
      <w:r w:rsidRPr="00C17768">
        <w:rPr>
          <w:rFonts w:ascii="Tahoma" w:hAnsi="Tahoma" w:cs="Tahoma"/>
          <w:sz w:val="24"/>
          <w:szCs w:val="24"/>
        </w:rPr>
        <w:t>de</w:t>
      </w:r>
      <w:r w:rsidRPr="00C17768">
        <w:rPr>
          <w:rFonts w:ascii="Tahoma" w:hAnsi="Tahoma" w:cs="Tahoma"/>
          <w:spacing w:val="-1"/>
          <w:sz w:val="24"/>
          <w:szCs w:val="24"/>
        </w:rPr>
        <w:t xml:space="preserve"> </w:t>
      </w:r>
      <w:r w:rsidRPr="00C17768">
        <w:rPr>
          <w:rFonts w:ascii="Tahoma" w:hAnsi="Tahoma" w:cs="Tahoma"/>
          <w:sz w:val="24"/>
          <w:szCs w:val="24"/>
        </w:rPr>
        <w:t>los</w:t>
      </w:r>
      <w:r w:rsidRPr="00C17768">
        <w:rPr>
          <w:rFonts w:ascii="Tahoma" w:hAnsi="Tahoma" w:cs="Tahoma"/>
          <w:spacing w:val="-1"/>
          <w:sz w:val="24"/>
          <w:szCs w:val="24"/>
        </w:rPr>
        <w:t xml:space="preserve"> </w:t>
      </w:r>
      <w:r w:rsidRPr="00C17768">
        <w:rPr>
          <w:rFonts w:ascii="Tahoma" w:hAnsi="Tahoma" w:cs="Tahoma"/>
          <w:sz w:val="24"/>
          <w:szCs w:val="24"/>
        </w:rPr>
        <w:t>requerimientos</w:t>
      </w:r>
      <w:r w:rsidRPr="00C17768">
        <w:rPr>
          <w:rFonts w:ascii="Tahoma" w:hAnsi="Tahoma" w:cs="Tahoma"/>
          <w:spacing w:val="-4"/>
          <w:sz w:val="24"/>
          <w:szCs w:val="24"/>
        </w:rPr>
        <w:t xml:space="preserve"> </w:t>
      </w:r>
      <w:r w:rsidRPr="00C17768">
        <w:rPr>
          <w:rFonts w:ascii="Tahoma" w:hAnsi="Tahoma" w:cs="Tahoma"/>
          <w:sz w:val="24"/>
          <w:szCs w:val="24"/>
        </w:rPr>
        <w:t>que</w:t>
      </w:r>
      <w:r w:rsidRPr="00C17768">
        <w:rPr>
          <w:rFonts w:ascii="Tahoma" w:hAnsi="Tahoma" w:cs="Tahoma"/>
          <w:spacing w:val="-4"/>
          <w:sz w:val="24"/>
          <w:szCs w:val="24"/>
        </w:rPr>
        <w:t xml:space="preserve"> </w:t>
      </w:r>
      <w:r w:rsidRPr="00C17768">
        <w:rPr>
          <w:rFonts w:ascii="Tahoma" w:hAnsi="Tahoma" w:cs="Tahoma"/>
          <w:sz w:val="24"/>
          <w:szCs w:val="24"/>
        </w:rPr>
        <w:t>realicen</w:t>
      </w:r>
      <w:r w:rsidRPr="00C17768">
        <w:rPr>
          <w:rFonts w:ascii="Tahoma" w:hAnsi="Tahoma" w:cs="Tahoma"/>
          <w:spacing w:val="-5"/>
          <w:sz w:val="24"/>
          <w:szCs w:val="24"/>
        </w:rPr>
        <w:t xml:space="preserve"> </w:t>
      </w:r>
      <w:r w:rsidRPr="00C17768">
        <w:rPr>
          <w:rFonts w:ascii="Tahoma" w:hAnsi="Tahoma" w:cs="Tahoma"/>
          <w:sz w:val="24"/>
          <w:szCs w:val="24"/>
        </w:rPr>
        <w:t>la Contraloría Interna y los auditores externos.</w:t>
      </w:r>
    </w:p>
    <w:p w14:paraId="767EF0BE" w14:textId="77777777" w:rsidR="00D52559" w:rsidRPr="00C17768" w:rsidRDefault="00D52559" w:rsidP="00C17768">
      <w:pPr>
        <w:pStyle w:val="Textoindependiente"/>
        <w:rPr>
          <w:rFonts w:cs="Tahoma"/>
        </w:rPr>
      </w:pPr>
    </w:p>
    <w:p w14:paraId="7EE6AA59" w14:textId="77777777" w:rsidR="00D52559" w:rsidRPr="00C17768" w:rsidRDefault="00D52559" w:rsidP="00C17768">
      <w:pPr>
        <w:pStyle w:val="Prrafodelista"/>
        <w:numPr>
          <w:ilvl w:val="0"/>
          <w:numId w:val="233"/>
        </w:numPr>
        <w:tabs>
          <w:tab w:val="left" w:pos="1002"/>
          <w:tab w:val="left" w:pos="1004"/>
        </w:tabs>
        <w:spacing w:after="0" w:line="240" w:lineRule="auto"/>
        <w:ind w:left="0"/>
        <w:jc w:val="both"/>
        <w:rPr>
          <w:rFonts w:ascii="Tahoma" w:hAnsi="Tahoma" w:cs="Tahoma"/>
          <w:sz w:val="24"/>
          <w:szCs w:val="24"/>
        </w:rPr>
      </w:pPr>
      <w:r w:rsidRPr="00C17768">
        <w:rPr>
          <w:rFonts w:ascii="Tahoma" w:hAnsi="Tahoma" w:cs="Tahoma"/>
          <w:sz w:val="24"/>
          <w:szCs w:val="24"/>
        </w:rPr>
        <w:t xml:space="preserve">Implementar las actividades en las materias de transparencia, datos personales, archivos, Sistema de </w:t>
      </w:r>
      <w:r w:rsidRPr="00C17768">
        <w:rPr>
          <w:rFonts w:ascii="Tahoma" w:hAnsi="Tahoma" w:cs="Tahoma"/>
          <w:sz w:val="24"/>
          <w:szCs w:val="24"/>
        </w:rPr>
        <w:lastRenderedPageBreak/>
        <w:t xml:space="preserve">Evaluación del Desempeño y Marco Integrado de Control Interno, de conformidad con las disposiciones </w:t>
      </w:r>
      <w:r w:rsidRPr="00C17768">
        <w:rPr>
          <w:rFonts w:ascii="Tahoma" w:hAnsi="Tahoma" w:cs="Tahoma"/>
          <w:spacing w:val="-2"/>
          <w:sz w:val="24"/>
          <w:szCs w:val="24"/>
        </w:rPr>
        <w:t>aplicables.</w:t>
      </w:r>
    </w:p>
    <w:p w14:paraId="722205F3" w14:textId="77777777" w:rsidR="00D52559" w:rsidRPr="00C17768" w:rsidRDefault="00D52559" w:rsidP="00C17768">
      <w:pPr>
        <w:pStyle w:val="Textoindependiente"/>
        <w:rPr>
          <w:rFonts w:cs="Tahoma"/>
        </w:rPr>
      </w:pPr>
    </w:p>
    <w:p w14:paraId="45BA4080" w14:textId="39BB9B35" w:rsidR="00D52559" w:rsidRPr="00C17768" w:rsidRDefault="00D52559" w:rsidP="00C17768">
      <w:pPr>
        <w:pStyle w:val="Prrafodelista"/>
        <w:numPr>
          <w:ilvl w:val="0"/>
          <w:numId w:val="233"/>
        </w:numPr>
        <w:tabs>
          <w:tab w:val="left" w:pos="1004"/>
        </w:tabs>
        <w:spacing w:after="0" w:line="240" w:lineRule="auto"/>
        <w:ind w:left="0"/>
        <w:jc w:val="both"/>
        <w:rPr>
          <w:rFonts w:ascii="Tahoma" w:hAnsi="Tahoma" w:cs="Tahoma"/>
          <w:sz w:val="24"/>
          <w:szCs w:val="24"/>
        </w:rPr>
      </w:pPr>
      <w:r w:rsidRPr="00C17768">
        <w:rPr>
          <w:rFonts w:ascii="Tahoma" w:hAnsi="Tahoma" w:cs="Tahoma"/>
          <w:sz w:val="24"/>
          <w:szCs w:val="24"/>
        </w:rPr>
        <w:t>Realizar, además, todas aquellas funciones que coadyuven</w:t>
      </w:r>
      <w:r w:rsidRPr="00C17768">
        <w:rPr>
          <w:rFonts w:ascii="Tahoma" w:hAnsi="Tahoma" w:cs="Tahoma"/>
          <w:spacing w:val="-5"/>
          <w:sz w:val="24"/>
          <w:szCs w:val="24"/>
        </w:rPr>
        <w:t xml:space="preserve"> </w:t>
      </w:r>
      <w:r w:rsidRPr="00C17768">
        <w:rPr>
          <w:rFonts w:ascii="Tahoma" w:hAnsi="Tahoma" w:cs="Tahoma"/>
          <w:sz w:val="24"/>
          <w:szCs w:val="24"/>
        </w:rPr>
        <w:t>al</w:t>
      </w:r>
      <w:r w:rsidRPr="00C17768">
        <w:rPr>
          <w:rFonts w:ascii="Tahoma" w:hAnsi="Tahoma" w:cs="Tahoma"/>
          <w:spacing w:val="-3"/>
          <w:sz w:val="24"/>
          <w:szCs w:val="24"/>
        </w:rPr>
        <w:t xml:space="preserve"> </w:t>
      </w:r>
      <w:r w:rsidRPr="00C17768">
        <w:rPr>
          <w:rFonts w:ascii="Tahoma" w:hAnsi="Tahoma" w:cs="Tahoma"/>
          <w:sz w:val="24"/>
          <w:szCs w:val="24"/>
        </w:rPr>
        <w:t>logro</w:t>
      </w:r>
      <w:r w:rsidRPr="00C17768">
        <w:rPr>
          <w:rFonts w:ascii="Tahoma" w:hAnsi="Tahoma" w:cs="Tahoma"/>
          <w:spacing w:val="-5"/>
          <w:sz w:val="24"/>
          <w:szCs w:val="24"/>
        </w:rPr>
        <w:t xml:space="preserve"> </w:t>
      </w:r>
      <w:r w:rsidRPr="00C17768">
        <w:rPr>
          <w:rFonts w:ascii="Tahoma" w:hAnsi="Tahoma" w:cs="Tahoma"/>
          <w:sz w:val="24"/>
          <w:szCs w:val="24"/>
        </w:rPr>
        <w:t>de</w:t>
      </w:r>
      <w:r w:rsidRPr="00C17768">
        <w:rPr>
          <w:rFonts w:ascii="Tahoma" w:hAnsi="Tahoma" w:cs="Tahoma"/>
          <w:spacing w:val="-7"/>
          <w:sz w:val="24"/>
          <w:szCs w:val="24"/>
        </w:rPr>
        <w:t xml:space="preserve"> </w:t>
      </w:r>
      <w:r w:rsidRPr="00C17768">
        <w:rPr>
          <w:rFonts w:ascii="Tahoma" w:hAnsi="Tahoma" w:cs="Tahoma"/>
          <w:sz w:val="24"/>
          <w:szCs w:val="24"/>
        </w:rPr>
        <w:t>su</w:t>
      </w:r>
      <w:r w:rsidRPr="00C17768">
        <w:rPr>
          <w:rFonts w:ascii="Tahoma" w:hAnsi="Tahoma" w:cs="Tahoma"/>
          <w:spacing w:val="-5"/>
          <w:sz w:val="24"/>
          <w:szCs w:val="24"/>
        </w:rPr>
        <w:t xml:space="preserve"> </w:t>
      </w:r>
      <w:r w:rsidRPr="00C17768">
        <w:rPr>
          <w:rFonts w:ascii="Tahoma" w:hAnsi="Tahoma" w:cs="Tahoma"/>
          <w:sz w:val="24"/>
          <w:szCs w:val="24"/>
        </w:rPr>
        <w:t>objetivo</w:t>
      </w:r>
      <w:r w:rsidRPr="00C17768">
        <w:rPr>
          <w:rFonts w:ascii="Tahoma" w:hAnsi="Tahoma" w:cs="Tahoma"/>
          <w:spacing w:val="-5"/>
          <w:sz w:val="24"/>
          <w:szCs w:val="24"/>
        </w:rPr>
        <w:t xml:space="preserve"> </w:t>
      </w:r>
      <w:r w:rsidRPr="00C17768">
        <w:rPr>
          <w:rFonts w:ascii="Tahoma" w:hAnsi="Tahoma" w:cs="Tahoma"/>
          <w:sz w:val="24"/>
          <w:szCs w:val="24"/>
        </w:rPr>
        <w:t>y</w:t>
      </w:r>
      <w:r w:rsidRPr="00C17768">
        <w:rPr>
          <w:rFonts w:ascii="Tahoma" w:hAnsi="Tahoma" w:cs="Tahoma"/>
          <w:spacing w:val="-6"/>
          <w:sz w:val="24"/>
          <w:szCs w:val="24"/>
        </w:rPr>
        <w:t xml:space="preserve"> </w:t>
      </w:r>
      <w:r w:rsidRPr="00C17768">
        <w:rPr>
          <w:rFonts w:ascii="Tahoma" w:hAnsi="Tahoma" w:cs="Tahoma"/>
          <w:sz w:val="24"/>
          <w:szCs w:val="24"/>
        </w:rPr>
        <w:t>las</w:t>
      </w:r>
      <w:r w:rsidRPr="00C17768">
        <w:rPr>
          <w:rFonts w:ascii="Tahoma" w:hAnsi="Tahoma" w:cs="Tahoma"/>
          <w:spacing w:val="-4"/>
          <w:sz w:val="24"/>
          <w:szCs w:val="24"/>
        </w:rPr>
        <w:t xml:space="preserve"> </w:t>
      </w:r>
      <w:r w:rsidRPr="00C17768">
        <w:rPr>
          <w:rFonts w:ascii="Tahoma" w:hAnsi="Tahoma" w:cs="Tahoma"/>
          <w:sz w:val="24"/>
          <w:szCs w:val="24"/>
        </w:rPr>
        <w:t>que</w:t>
      </w:r>
      <w:r w:rsidRPr="00C17768">
        <w:rPr>
          <w:rFonts w:ascii="Tahoma" w:hAnsi="Tahoma" w:cs="Tahoma"/>
          <w:spacing w:val="-4"/>
          <w:sz w:val="24"/>
          <w:szCs w:val="24"/>
        </w:rPr>
        <w:t xml:space="preserve"> </w:t>
      </w:r>
      <w:r w:rsidRPr="00C17768">
        <w:rPr>
          <w:rFonts w:ascii="Tahoma" w:hAnsi="Tahoma" w:cs="Tahoma"/>
          <w:sz w:val="24"/>
          <w:szCs w:val="24"/>
        </w:rPr>
        <w:t>se</w:t>
      </w:r>
      <w:r w:rsidRPr="00C17768">
        <w:rPr>
          <w:rFonts w:ascii="Tahoma" w:hAnsi="Tahoma" w:cs="Tahoma"/>
          <w:spacing w:val="-4"/>
          <w:sz w:val="24"/>
          <w:szCs w:val="24"/>
        </w:rPr>
        <w:t xml:space="preserve"> </w:t>
      </w:r>
      <w:r w:rsidRPr="00C17768">
        <w:rPr>
          <w:rFonts w:ascii="Tahoma" w:hAnsi="Tahoma" w:cs="Tahoma"/>
          <w:sz w:val="24"/>
          <w:szCs w:val="24"/>
        </w:rPr>
        <w:t>deriven</w:t>
      </w:r>
      <w:r w:rsidR="00F51D51" w:rsidRPr="00C17768">
        <w:rPr>
          <w:rFonts w:ascii="Tahoma" w:hAnsi="Tahoma" w:cs="Tahoma"/>
          <w:sz w:val="24"/>
          <w:szCs w:val="24"/>
        </w:rPr>
        <w:t xml:space="preserve"> </w:t>
      </w:r>
      <w:r w:rsidRPr="00C17768">
        <w:rPr>
          <w:rFonts w:ascii="Tahoma" w:hAnsi="Tahoma" w:cs="Tahoma"/>
          <w:sz w:val="24"/>
          <w:szCs w:val="24"/>
        </w:rPr>
        <w:t>del</w:t>
      </w:r>
      <w:r w:rsidRPr="00C17768">
        <w:rPr>
          <w:rFonts w:ascii="Tahoma" w:hAnsi="Tahoma" w:cs="Tahoma"/>
          <w:spacing w:val="80"/>
          <w:w w:val="150"/>
          <w:sz w:val="24"/>
          <w:szCs w:val="24"/>
        </w:rPr>
        <w:t xml:space="preserve"> </w:t>
      </w:r>
      <w:r w:rsidRPr="00C17768">
        <w:rPr>
          <w:rFonts w:ascii="Tahoma" w:hAnsi="Tahoma" w:cs="Tahoma"/>
          <w:sz w:val="24"/>
          <w:szCs w:val="24"/>
        </w:rPr>
        <w:t>presente</w:t>
      </w:r>
      <w:r w:rsidRPr="00C17768">
        <w:rPr>
          <w:rFonts w:ascii="Tahoma" w:hAnsi="Tahoma" w:cs="Tahoma"/>
          <w:spacing w:val="80"/>
          <w:w w:val="150"/>
          <w:sz w:val="24"/>
          <w:szCs w:val="24"/>
        </w:rPr>
        <w:t xml:space="preserve"> </w:t>
      </w:r>
      <w:r w:rsidRPr="00C17768">
        <w:rPr>
          <w:rFonts w:ascii="Tahoma" w:hAnsi="Tahoma" w:cs="Tahoma"/>
          <w:sz w:val="24"/>
          <w:szCs w:val="24"/>
        </w:rPr>
        <w:t>manual,</w:t>
      </w:r>
      <w:r w:rsidRPr="00C17768">
        <w:rPr>
          <w:rFonts w:ascii="Tahoma" w:hAnsi="Tahoma" w:cs="Tahoma"/>
          <w:spacing w:val="80"/>
          <w:w w:val="150"/>
          <w:sz w:val="24"/>
          <w:szCs w:val="24"/>
        </w:rPr>
        <w:t xml:space="preserve"> </w:t>
      </w:r>
      <w:r w:rsidRPr="00C17768">
        <w:rPr>
          <w:rFonts w:ascii="Tahoma" w:hAnsi="Tahoma" w:cs="Tahoma"/>
          <w:sz w:val="24"/>
          <w:szCs w:val="24"/>
        </w:rPr>
        <w:t>así</w:t>
      </w:r>
      <w:r w:rsidRPr="00C17768">
        <w:rPr>
          <w:rFonts w:ascii="Tahoma" w:hAnsi="Tahoma" w:cs="Tahoma"/>
          <w:spacing w:val="80"/>
          <w:w w:val="150"/>
          <w:sz w:val="24"/>
          <w:szCs w:val="24"/>
        </w:rPr>
        <w:t xml:space="preserve"> </w:t>
      </w:r>
      <w:r w:rsidRPr="00C17768">
        <w:rPr>
          <w:rFonts w:ascii="Tahoma" w:hAnsi="Tahoma" w:cs="Tahoma"/>
          <w:sz w:val="24"/>
          <w:szCs w:val="24"/>
        </w:rPr>
        <w:t>como</w:t>
      </w:r>
      <w:r w:rsidRPr="00C17768">
        <w:rPr>
          <w:rFonts w:ascii="Tahoma" w:hAnsi="Tahoma" w:cs="Tahoma"/>
          <w:spacing w:val="80"/>
          <w:w w:val="150"/>
          <w:sz w:val="24"/>
          <w:szCs w:val="24"/>
        </w:rPr>
        <w:t xml:space="preserve"> </w:t>
      </w:r>
      <w:r w:rsidRPr="00C17768">
        <w:rPr>
          <w:rFonts w:ascii="Tahoma" w:hAnsi="Tahoma" w:cs="Tahoma"/>
          <w:sz w:val="24"/>
          <w:szCs w:val="24"/>
        </w:rPr>
        <w:t>de</w:t>
      </w:r>
      <w:r w:rsidRPr="00C17768">
        <w:rPr>
          <w:rFonts w:ascii="Tahoma" w:hAnsi="Tahoma" w:cs="Tahoma"/>
          <w:spacing w:val="80"/>
          <w:sz w:val="24"/>
          <w:szCs w:val="24"/>
        </w:rPr>
        <w:t xml:space="preserve"> </w:t>
      </w:r>
      <w:r w:rsidRPr="00C17768">
        <w:rPr>
          <w:rFonts w:ascii="Tahoma" w:hAnsi="Tahoma" w:cs="Tahoma"/>
          <w:sz w:val="24"/>
          <w:szCs w:val="24"/>
        </w:rPr>
        <w:t>las</w:t>
      </w:r>
      <w:r w:rsidRPr="00C17768">
        <w:rPr>
          <w:rFonts w:ascii="Tahoma" w:hAnsi="Tahoma" w:cs="Tahoma"/>
          <w:spacing w:val="80"/>
          <w:sz w:val="24"/>
          <w:szCs w:val="24"/>
        </w:rPr>
        <w:t xml:space="preserve"> </w:t>
      </w:r>
      <w:r w:rsidRPr="00C17768">
        <w:rPr>
          <w:rFonts w:ascii="Tahoma" w:hAnsi="Tahoma" w:cs="Tahoma"/>
          <w:sz w:val="24"/>
          <w:szCs w:val="24"/>
        </w:rPr>
        <w:t>normas, disposiciones y acuerdos aplicables.</w:t>
      </w:r>
    </w:p>
    <w:p w14:paraId="76E2CB3F" w14:textId="759C1C28" w:rsidR="00CD4B34" w:rsidRPr="00C17768" w:rsidRDefault="00CD4B34" w:rsidP="00C17768">
      <w:pPr>
        <w:spacing w:after="0" w:line="240" w:lineRule="auto"/>
        <w:jc w:val="both"/>
        <w:rPr>
          <w:rFonts w:ascii="Tahoma" w:hAnsi="Tahoma" w:cs="Tahoma"/>
          <w:b/>
          <w:bCs/>
          <w:color w:val="0070C0"/>
          <w:sz w:val="24"/>
          <w:szCs w:val="24"/>
        </w:rPr>
      </w:pPr>
    </w:p>
    <w:p w14:paraId="3FF79F6D" w14:textId="77777777" w:rsidR="006D0394" w:rsidRPr="00C17768" w:rsidRDefault="006D0394" w:rsidP="00C17768">
      <w:pPr>
        <w:spacing w:after="0" w:line="240" w:lineRule="auto"/>
        <w:jc w:val="both"/>
        <w:rPr>
          <w:rFonts w:ascii="Tahoma" w:hAnsi="Tahoma" w:cs="Tahoma"/>
          <w:b/>
          <w:bCs/>
          <w:color w:val="0070C0"/>
          <w:sz w:val="24"/>
          <w:szCs w:val="24"/>
        </w:rPr>
        <w:sectPr w:rsidR="006D0394" w:rsidRPr="00C17768" w:rsidSect="006D0394">
          <w:type w:val="continuous"/>
          <w:pgSz w:w="15840" w:h="12240" w:orient="landscape"/>
          <w:pgMar w:top="1440" w:right="1440" w:bottom="1440" w:left="1440" w:header="720" w:footer="720" w:gutter="0"/>
          <w:cols w:num="2" w:space="720"/>
          <w:docGrid w:linePitch="360"/>
        </w:sectPr>
      </w:pPr>
    </w:p>
    <w:p w14:paraId="00F11682" w14:textId="16C28867" w:rsidR="00CD4B34" w:rsidRPr="00C17768" w:rsidRDefault="00CD4B34" w:rsidP="00C17768">
      <w:pPr>
        <w:spacing w:after="0" w:line="240" w:lineRule="auto"/>
        <w:jc w:val="both"/>
        <w:rPr>
          <w:rFonts w:ascii="Tahoma" w:hAnsi="Tahoma" w:cs="Tahoma"/>
          <w:b/>
          <w:bCs/>
          <w:color w:val="0070C0"/>
          <w:sz w:val="24"/>
          <w:szCs w:val="24"/>
        </w:rPr>
      </w:pPr>
    </w:p>
    <w:p w14:paraId="5FBF17E0" w14:textId="4103CFE1" w:rsidR="00CD4B34" w:rsidRPr="00C17768" w:rsidRDefault="00CD4B34" w:rsidP="00C17768">
      <w:pPr>
        <w:spacing w:after="0" w:line="240" w:lineRule="auto"/>
        <w:jc w:val="both"/>
        <w:rPr>
          <w:rFonts w:ascii="Tahoma" w:hAnsi="Tahoma" w:cs="Tahoma"/>
          <w:b/>
          <w:bCs/>
          <w:color w:val="0070C0"/>
          <w:sz w:val="24"/>
          <w:szCs w:val="24"/>
        </w:rPr>
      </w:pPr>
    </w:p>
    <w:p w14:paraId="4A4ACCF8" w14:textId="32A624F4" w:rsidR="00CD4B34" w:rsidRPr="00C17768" w:rsidRDefault="00CD4B34" w:rsidP="00C17768">
      <w:pPr>
        <w:spacing w:after="0" w:line="240" w:lineRule="auto"/>
        <w:jc w:val="both"/>
        <w:rPr>
          <w:rFonts w:ascii="Tahoma" w:hAnsi="Tahoma" w:cs="Tahoma"/>
          <w:b/>
          <w:bCs/>
          <w:color w:val="0070C0"/>
          <w:sz w:val="24"/>
          <w:szCs w:val="24"/>
        </w:rPr>
      </w:pPr>
    </w:p>
    <w:p w14:paraId="2AE47CD5" w14:textId="1A95C934" w:rsidR="00CD4B34" w:rsidRPr="00C17768" w:rsidRDefault="00CD4B34" w:rsidP="00C17768">
      <w:pPr>
        <w:spacing w:after="0" w:line="240" w:lineRule="auto"/>
        <w:jc w:val="both"/>
        <w:rPr>
          <w:rFonts w:ascii="Tahoma" w:hAnsi="Tahoma" w:cs="Tahoma"/>
          <w:b/>
          <w:bCs/>
          <w:color w:val="0070C0"/>
          <w:sz w:val="24"/>
          <w:szCs w:val="24"/>
        </w:rPr>
      </w:pPr>
    </w:p>
    <w:p w14:paraId="7F5490DA" w14:textId="6A45E78A" w:rsidR="00CD4B34" w:rsidRPr="00C17768" w:rsidRDefault="00CD4B34" w:rsidP="00C17768">
      <w:pPr>
        <w:spacing w:after="0" w:line="240" w:lineRule="auto"/>
        <w:jc w:val="both"/>
        <w:rPr>
          <w:rFonts w:ascii="Tahoma" w:hAnsi="Tahoma" w:cs="Tahoma"/>
          <w:b/>
          <w:bCs/>
          <w:color w:val="0070C0"/>
          <w:sz w:val="24"/>
          <w:szCs w:val="24"/>
        </w:rPr>
      </w:pPr>
    </w:p>
    <w:p w14:paraId="16D08C27" w14:textId="599D60AD" w:rsidR="00CD4B34" w:rsidRDefault="00CD4B34" w:rsidP="00EE4C67">
      <w:pPr>
        <w:spacing w:after="0" w:line="240" w:lineRule="auto"/>
        <w:jc w:val="both"/>
        <w:rPr>
          <w:rFonts w:ascii="Tahoma" w:hAnsi="Tahoma" w:cs="Tahoma"/>
          <w:b/>
          <w:bCs/>
          <w:color w:val="0070C0"/>
          <w:sz w:val="24"/>
          <w:szCs w:val="24"/>
        </w:rPr>
      </w:pPr>
    </w:p>
    <w:p w14:paraId="0592A2A5" w14:textId="65764697" w:rsidR="00CD4B34" w:rsidRDefault="00CD4B34" w:rsidP="00EE4C67">
      <w:pPr>
        <w:spacing w:after="0" w:line="240" w:lineRule="auto"/>
        <w:jc w:val="both"/>
        <w:rPr>
          <w:rFonts w:ascii="Tahoma" w:hAnsi="Tahoma" w:cs="Tahoma"/>
          <w:b/>
          <w:bCs/>
          <w:color w:val="0070C0"/>
          <w:sz w:val="24"/>
          <w:szCs w:val="24"/>
        </w:rPr>
      </w:pPr>
    </w:p>
    <w:p w14:paraId="057F06F8" w14:textId="753B1216" w:rsidR="00CD4B34" w:rsidRDefault="00CD4B34" w:rsidP="00EE4C67">
      <w:pPr>
        <w:spacing w:after="0" w:line="240" w:lineRule="auto"/>
        <w:jc w:val="both"/>
        <w:rPr>
          <w:rFonts w:ascii="Tahoma" w:hAnsi="Tahoma" w:cs="Tahoma"/>
          <w:b/>
          <w:bCs/>
          <w:color w:val="0070C0"/>
          <w:sz w:val="24"/>
          <w:szCs w:val="24"/>
        </w:rPr>
      </w:pPr>
    </w:p>
    <w:p w14:paraId="7631C675" w14:textId="4CED1E72" w:rsidR="0049215F" w:rsidRDefault="0049215F">
      <w:pPr>
        <w:rPr>
          <w:rFonts w:ascii="Tahoma" w:hAnsi="Tahoma" w:cs="Tahoma"/>
          <w:b/>
          <w:bCs/>
          <w:color w:val="0070C0"/>
          <w:sz w:val="24"/>
          <w:szCs w:val="24"/>
        </w:rPr>
      </w:pPr>
      <w:r>
        <w:rPr>
          <w:rFonts w:ascii="Tahoma" w:hAnsi="Tahoma" w:cs="Tahoma"/>
          <w:b/>
          <w:bCs/>
          <w:color w:val="0070C0"/>
          <w:sz w:val="24"/>
          <w:szCs w:val="24"/>
        </w:rPr>
        <w:br w:type="page"/>
      </w:r>
    </w:p>
    <w:p w14:paraId="301B3A03" w14:textId="5CF12A56" w:rsidR="00810F06" w:rsidRPr="00C17768" w:rsidRDefault="00810F06" w:rsidP="00C17768">
      <w:pPr>
        <w:pStyle w:val="Ttulo3"/>
        <w:spacing w:before="0"/>
        <w:jc w:val="both"/>
        <w:rPr>
          <w:rFonts w:ascii="Tahoma" w:hAnsi="Tahoma" w:cs="Tahoma"/>
          <w:b/>
          <w:color w:val="000000" w:themeColor="text1"/>
        </w:rPr>
      </w:pPr>
      <w:r w:rsidRPr="00C17768">
        <w:rPr>
          <w:rFonts w:ascii="Tahoma" w:hAnsi="Tahoma" w:cs="Tahoma"/>
          <w:b/>
          <w:color w:val="000000" w:themeColor="text1"/>
        </w:rPr>
        <w:lastRenderedPageBreak/>
        <w:t>SUBDIRECCIÓN DE CONTROL DE OBLIGACIONES FISCALES</w:t>
      </w:r>
    </w:p>
    <w:p w14:paraId="19973911" w14:textId="77777777" w:rsidR="006150D3" w:rsidRPr="00C17768" w:rsidRDefault="006150D3" w:rsidP="00C17768">
      <w:pPr>
        <w:spacing w:after="0" w:line="240" w:lineRule="auto"/>
        <w:rPr>
          <w:rFonts w:ascii="Tahoma" w:hAnsi="Tahoma" w:cs="Tahoma"/>
          <w:b/>
          <w:color w:val="000000" w:themeColor="text1"/>
          <w:sz w:val="24"/>
          <w:szCs w:val="24"/>
          <w:lang w:val="x-none" w:eastAsia="es-ES"/>
        </w:rPr>
      </w:pPr>
    </w:p>
    <w:p w14:paraId="0BF0141D" w14:textId="6EB09C97" w:rsidR="00810F06" w:rsidRPr="00C17768" w:rsidRDefault="00810F06" w:rsidP="00C17768">
      <w:pPr>
        <w:pStyle w:val="Ttulo5"/>
        <w:spacing w:before="0" w:line="240" w:lineRule="auto"/>
        <w:rPr>
          <w:rFonts w:ascii="Tahoma" w:hAnsi="Tahoma" w:cs="Tahoma"/>
          <w:b/>
          <w:i w:val="0"/>
          <w:color w:val="000000" w:themeColor="text1"/>
          <w:sz w:val="24"/>
          <w:szCs w:val="24"/>
        </w:rPr>
      </w:pPr>
      <w:r w:rsidRPr="00C17768">
        <w:rPr>
          <w:rFonts w:ascii="Tahoma" w:hAnsi="Tahoma" w:cs="Tahoma"/>
          <w:b/>
          <w:i w:val="0"/>
          <w:color w:val="000000" w:themeColor="text1"/>
          <w:spacing w:val="-2"/>
          <w:sz w:val="24"/>
          <w:szCs w:val="24"/>
        </w:rPr>
        <w:t>Objetivo</w:t>
      </w:r>
    </w:p>
    <w:p w14:paraId="14404CF1" w14:textId="77777777" w:rsidR="00810F06" w:rsidRPr="00C17768" w:rsidRDefault="00810F06" w:rsidP="00C17768">
      <w:pPr>
        <w:pStyle w:val="Textoindependiente"/>
        <w:rPr>
          <w:rFonts w:cs="Tahoma"/>
          <w:b w:val="0"/>
          <w:color w:val="000000" w:themeColor="text1"/>
        </w:rPr>
      </w:pPr>
    </w:p>
    <w:p w14:paraId="01D47A11" w14:textId="1C9CE81C" w:rsidR="00810F06" w:rsidRPr="00C17768" w:rsidRDefault="00810F06" w:rsidP="00C17768">
      <w:pPr>
        <w:spacing w:after="0" w:line="240" w:lineRule="auto"/>
        <w:jc w:val="both"/>
        <w:rPr>
          <w:rFonts w:ascii="Tahoma" w:hAnsi="Tahoma" w:cs="Tahoma"/>
          <w:color w:val="000000" w:themeColor="text1"/>
          <w:spacing w:val="-2"/>
          <w:sz w:val="24"/>
          <w:szCs w:val="24"/>
        </w:rPr>
      </w:pPr>
      <w:r w:rsidRPr="00C17768">
        <w:rPr>
          <w:rFonts w:ascii="Tahoma" w:hAnsi="Tahoma" w:cs="Tahoma"/>
          <w:color w:val="000000" w:themeColor="text1"/>
          <w:sz w:val="24"/>
          <w:szCs w:val="24"/>
        </w:rPr>
        <w:t>Supervisar</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el</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cumplimiento</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correcto</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oportuno</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las</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obligaciones</w:t>
      </w:r>
      <w:r w:rsidRPr="00C17768">
        <w:rPr>
          <w:rFonts w:ascii="Tahoma" w:hAnsi="Tahoma" w:cs="Tahoma"/>
          <w:color w:val="000000" w:themeColor="text1"/>
          <w:spacing w:val="-8"/>
          <w:sz w:val="24"/>
          <w:szCs w:val="24"/>
        </w:rPr>
        <w:t xml:space="preserve"> </w:t>
      </w:r>
      <w:r w:rsidRPr="00C17768">
        <w:rPr>
          <w:rFonts w:ascii="Tahoma" w:hAnsi="Tahoma" w:cs="Tahoma"/>
          <w:color w:val="000000" w:themeColor="text1"/>
          <w:sz w:val="24"/>
          <w:szCs w:val="24"/>
        </w:rPr>
        <w:t>fiscales</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la</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Cámara</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Diputados;</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guarda,</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 xml:space="preserve">custodia y baja de la documentación e información contable; de las afectaciones contables de los bienes muebles, inmuebles e </w:t>
      </w:r>
      <w:r w:rsidRPr="00C17768">
        <w:rPr>
          <w:rFonts w:ascii="Tahoma" w:hAnsi="Tahoma" w:cs="Tahoma"/>
          <w:color w:val="000000" w:themeColor="text1"/>
          <w:spacing w:val="-2"/>
          <w:sz w:val="24"/>
          <w:szCs w:val="24"/>
        </w:rPr>
        <w:t>intangibles.</w:t>
      </w:r>
    </w:p>
    <w:p w14:paraId="4A8131D8" w14:textId="77777777" w:rsidR="006150D3" w:rsidRPr="00C17768" w:rsidRDefault="006150D3" w:rsidP="00C17768">
      <w:pPr>
        <w:spacing w:after="0" w:line="240" w:lineRule="auto"/>
        <w:jc w:val="both"/>
        <w:rPr>
          <w:rFonts w:ascii="Tahoma" w:hAnsi="Tahoma" w:cs="Tahoma"/>
          <w:color w:val="000000" w:themeColor="text1"/>
          <w:sz w:val="24"/>
          <w:szCs w:val="24"/>
        </w:rPr>
      </w:pPr>
    </w:p>
    <w:p w14:paraId="09314B5A" w14:textId="77777777" w:rsidR="00810F06" w:rsidRPr="00C17768" w:rsidRDefault="00810F06" w:rsidP="00C17768">
      <w:pPr>
        <w:pStyle w:val="Ttulo5"/>
        <w:spacing w:before="0" w:line="240" w:lineRule="auto"/>
        <w:rPr>
          <w:rFonts w:ascii="Tahoma" w:hAnsi="Tahoma" w:cs="Tahoma"/>
          <w:b/>
          <w:i w:val="0"/>
          <w:color w:val="000000" w:themeColor="text1"/>
          <w:sz w:val="24"/>
          <w:szCs w:val="24"/>
        </w:rPr>
      </w:pPr>
      <w:r w:rsidRPr="00C17768">
        <w:rPr>
          <w:rFonts w:ascii="Tahoma" w:hAnsi="Tahoma" w:cs="Tahoma"/>
          <w:b/>
          <w:i w:val="0"/>
          <w:color w:val="000000" w:themeColor="text1"/>
          <w:spacing w:val="-2"/>
          <w:sz w:val="24"/>
          <w:szCs w:val="24"/>
        </w:rPr>
        <w:t>Funciones</w:t>
      </w:r>
    </w:p>
    <w:p w14:paraId="43246F05" w14:textId="77777777" w:rsidR="00810F06" w:rsidRPr="00C17768" w:rsidRDefault="00810F06" w:rsidP="00C17768">
      <w:pPr>
        <w:pStyle w:val="Textoindependiente"/>
        <w:rPr>
          <w:rFonts w:cs="Tahoma"/>
          <w:b w:val="0"/>
          <w:color w:val="000000" w:themeColor="text1"/>
        </w:rPr>
      </w:pPr>
    </w:p>
    <w:p w14:paraId="220A76E5" w14:textId="77777777" w:rsidR="006150D3" w:rsidRPr="00C17768" w:rsidRDefault="006150D3" w:rsidP="00C17768">
      <w:pPr>
        <w:pStyle w:val="Prrafodelista"/>
        <w:numPr>
          <w:ilvl w:val="0"/>
          <w:numId w:val="234"/>
        </w:numPr>
        <w:tabs>
          <w:tab w:val="left" w:pos="1697"/>
          <w:tab w:val="left" w:pos="1699"/>
        </w:tabs>
        <w:spacing w:after="0" w:line="240" w:lineRule="auto"/>
        <w:ind w:left="0"/>
        <w:jc w:val="both"/>
        <w:rPr>
          <w:rFonts w:ascii="Tahoma" w:hAnsi="Tahoma" w:cs="Tahoma"/>
          <w:color w:val="000000" w:themeColor="text1"/>
          <w:sz w:val="24"/>
          <w:szCs w:val="24"/>
        </w:rPr>
        <w:sectPr w:rsidR="006150D3" w:rsidRPr="00C17768" w:rsidSect="00EE4C67">
          <w:type w:val="continuous"/>
          <w:pgSz w:w="15840" w:h="12240" w:orient="landscape"/>
          <w:pgMar w:top="1440" w:right="1440" w:bottom="1440" w:left="1440" w:header="720" w:footer="720" w:gutter="0"/>
          <w:cols w:space="720"/>
          <w:docGrid w:linePitch="360"/>
        </w:sectPr>
      </w:pPr>
    </w:p>
    <w:p w14:paraId="67C3FCEA" w14:textId="4FA257AD" w:rsidR="00810F06" w:rsidRPr="00C17768" w:rsidRDefault="00810F06" w:rsidP="00C17768">
      <w:pPr>
        <w:pStyle w:val="Prrafodelista"/>
        <w:numPr>
          <w:ilvl w:val="0"/>
          <w:numId w:val="234"/>
        </w:numPr>
        <w:tabs>
          <w:tab w:val="left" w:pos="1697"/>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Supervisar la integración y presentación del pago provisional del impuesto sobre la renta retenido por sueldos</w:t>
      </w:r>
      <w:r w:rsidRPr="00C17768">
        <w:rPr>
          <w:rFonts w:ascii="Tahoma" w:hAnsi="Tahoma" w:cs="Tahoma"/>
          <w:color w:val="000000" w:themeColor="text1"/>
          <w:spacing w:val="-3"/>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prestaciones,</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así</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como</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3"/>
          <w:sz w:val="24"/>
          <w:szCs w:val="24"/>
        </w:rPr>
        <w:t xml:space="preserve"> </w:t>
      </w:r>
      <w:r w:rsidRPr="00C17768">
        <w:rPr>
          <w:rFonts w:ascii="Tahoma" w:hAnsi="Tahoma" w:cs="Tahoma"/>
          <w:color w:val="000000" w:themeColor="text1"/>
          <w:sz w:val="24"/>
          <w:szCs w:val="24"/>
        </w:rPr>
        <w:t>otras</w:t>
      </w:r>
      <w:r w:rsidRPr="00C17768">
        <w:rPr>
          <w:rFonts w:ascii="Tahoma" w:hAnsi="Tahoma" w:cs="Tahoma"/>
          <w:color w:val="000000" w:themeColor="text1"/>
          <w:spacing w:val="-3"/>
          <w:sz w:val="24"/>
          <w:szCs w:val="24"/>
        </w:rPr>
        <w:t xml:space="preserve"> </w:t>
      </w:r>
      <w:r w:rsidRPr="00C17768">
        <w:rPr>
          <w:rFonts w:ascii="Tahoma" w:hAnsi="Tahoma" w:cs="Tahoma"/>
          <w:color w:val="000000" w:themeColor="text1"/>
          <w:sz w:val="24"/>
          <w:szCs w:val="24"/>
        </w:rPr>
        <w:t>retenciones, aportaciones y cuotas de seguridad social o contribuciones a los que esté obligada a enterar la Cámara de Diputados.</w:t>
      </w:r>
    </w:p>
    <w:p w14:paraId="64CA7EA3" w14:textId="77777777" w:rsidR="00810F06" w:rsidRPr="00C17768" w:rsidRDefault="00810F06" w:rsidP="00C17768">
      <w:pPr>
        <w:pStyle w:val="Textoindependiente"/>
        <w:jc w:val="both"/>
        <w:rPr>
          <w:rFonts w:cs="Tahoma"/>
          <w:color w:val="000000" w:themeColor="text1"/>
        </w:rPr>
      </w:pPr>
    </w:p>
    <w:p w14:paraId="4769270E" w14:textId="77777777" w:rsidR="00810F06" w:rsidRPr="00C17768" w:rsidRDefault="00810F06" w:rsidP="00C17768">
      <w:pPr>
        <w:pStyle w:val="Prrafodelista"/>
        <w:numPr>
          <w:ilvl w:val="0"/>
          <w:numId w:val="234"/>
        </w:numPr>
        <w:tabs>
          <w:tab w:val="left" w:pos="1697"/>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Supervisar la generación de las declaraciones provisionales,</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definitivas</w:t>
      </w:r>
      <w:r w:rsidRPr="00C17768">
        <w:rPr>
          <w:rFonts w:ascii="Tahoma" w:hAnsi="Tahoma" w:cs="Tahoma"/>
          <w:color w:val="000000" w:themeColor="text1"/>
          <w:spacing w:val="-13"/>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en</w:t>
      </w:r>
      <w:r w:rsidRPr="00C17768">
        <w:rPr>
          <w:rFonts w:ascii="Tahoma" w:hAnsi="Tahoma" w:cs="Tahoma"/>
          <w:color w:val="000000" w:themeColor="text1"/>
          <w:spacing w:val="-14"/>
          <w:sz w:val="24"/>
          <w:szCs w:val="24"/>
        </w:rPr>
        <w:t xml:space="preserve"> </w:t>
      </w:r>
      <w:r w:rsidRPr="00C17768">
        <w:rPr>
          <w:rFonts w:ascii="Tahoma" w:hAnsi="Tahoma" w:cs="Tahoma"/>
          <w:color w:val="000000" w:themeColor="text1"/>
          <w:sz w:val="24"/>
          <w:szCs w:val="24"/>
        </w:rPr>
        <w:t>su</w:t>
      </w:r>
      <w:r w:rsidRPr="00C17768">
        <w:rPr>
          <w:rFonts w:ascii="Tahoma" w:hAnsi="Tahoma" w:cs="Tahoma"/>
          <w:color w:val="000000" w:themeColor="text1"/>
          <w:spacing w:val="-14"/>
          <w:sz w:val="24"/>
          <w:szCs w:val="24"/>
        </w:rPr>
        <w:t xml:space="preserve"> </w:t>
      </w:r>
      <w:r w:rsidRPr="00C17768">
        <w:rPr>
          <w:rFonts w:ascii="Tahoma" w:hAnsi="Tahoma" w:cs="Tahoma"/>
          <w:color w:val="000000" w:themeColor="text1"/>
          <w:sz w:val="24"/>
          <w:szCs w:val="24"/>
        </w:rPr>
        <w:t>caso,</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informativas</w:t>
      </w:r>
      <w:r w:rsidRPr="00C17768">
        <w:rPr>
          <w:rFonts w:ascii="Tahoma" w:hAnsi="Tahoma" w:cs="Tahoma"/>
          <w:color w:val="000000" w:themeColor="text1"/>
          <w:spacing w:val="-13"/>
          <w:sz w:val="24"/>
          <w:szCs w:val="24"/>
        </w:rPr>
        <w:t xml:space="preserve"> </w:t>
      </w:r>
      <w:r w:rsidRPr="00C17768">
        <w:rPr>
          <w:rFonts w:ascii="Tahoma" w:hAnsi="Tahoma" w:cs="Tahoma"/>
          <w:color w:val="000000" w:themeColor="text1"/>
          <w:sz w:val="24"/>
          <w:szCs w:val="24"/>
        </w:rPr>
        <w:t>a</w:t>
      </w:r>
      <w:r w:rsidRPr="00C17768">
        <w:rPr>
          <w:rFonts w:ascii="Tahoma" w:hAnsi="Tahoma" w:cs="Tahoma"/>
          <w:color w:val="000000" w:themeColor="text1"/>
          <w:spacing w:val="-14"/>
          <w:sz w:val="24"/>
          <w:szCs w:val="24"/>
        </w:rPr>
        <w:t xml:space="preserve"> </w:t>
      </w:r>
      <w:r w:rsidRPr="00C17768">
        <w:rPr>
          <w:rFonts w:ascii="Tahoma" w:hAnsi="Tahoma" w:cs="Tahoma"/>
          <w:color w:val="000000" w:themeColor="text1"/>
          <w:sz w:val="24"/>
          <w:szCs w:val="24"/>
        </w:rPr>
        <w:t>las que esté obligada la Cámara de Diputados de acuerdo con las disposiciones fiscales aplicables.</w:t>
      </w:r>
    </w:p>
    <w:p w14:paraId="280C16E2" w14:textId="77777777" w:rsidR="00810F06" w:rsidRPr="00C17768" w:rsidRDefault="00810F06" w:rsidP="00C17768">
      <w:pPr>
        <w:pStyle w:val="Textoindependiente"/>
        <w:jc w:val="both"/>
        <w:rPr>
          <w:rFonts w:cs="Tahoma"/>
          <w:color w:val="000000" w:themeColor="text1"/>
        </w:rPr>
      </w:pPr>
    </w:p>
    <w:p w14:paraId="72D6AAEC" w14:textId="5E135E88" w:rsidR="00810F06" w:rsidRPr="00C17768" w:rsidRDefault="00810F06" w:rsidP="00C17768">
      <w:pPr>
        <w:pStyle w:val="Prrafodelista"/>
        <w:numPr>
          <w:ilvl w:val="0"/>
          <w:numId w:val="234"/>
        </w:numPr>
        <w:tabs>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Supervisar</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que</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se</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haga</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la</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revisión</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oportuna</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correcta del</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pago</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diversas</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obligaciones</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que</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se</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realizan</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ante el</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Sistema</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Ahorro</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para</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el</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Retiro(SAR),</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el</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Fondo</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la Vivienda</w:t>
      </w:r>
      <w:r w:rsidRPr="00C17768">
        <w:rPr>
          <w:rFonts w:ascii="Tahoma" w:hAnsi="Tahoma" w:cs="Tahoma"/>
          <w:color w:val="000000" w:themeColor="text1"/>
          <w:spacing w:val="40"/>
          <w:sz w:val="24"/>
          <w:szCs w:val="24"/>
        </w:rPr>
        <w:t xml:space="preserve"> </w:t>
      </w:r>
      <w:r w:rsidRPr="00C17768">
        <w:rPr>
          <w:rFonts w:ascii="Tahoma" w:hAnsi="Tahoma" w:cs="Tahoma"/>
          <w:color w:val="000000" w:themeColor="text1"/>
          <w:sz w:val="24"/>
          <w:szCs w:val="24"/>
        </w:rPr>
        <w:t>del</w:t>
      </w:r>
      <w:r w:rsidRPr="00C17768">
        <w:rPr>
          <w:rFonts w:ascii="Tahoma" w:hAnsi="Tahoma" w:cs="Tahoma"/>
          <w:color w:val="000000" w:themeColor="text1"/>
          <w:spacing w:val="40"/>
          <w:sz w:val="24"/>
          <w:szCs w:val="24"/>
        </w:rPr>
        <w:t xml:space="preserve"> </w:t>
      </w:r>
      <w:r w:rsidRPr="00C17768">
        <w:rPr>
          <w:rFonts w:ascii="Tahoma" w:hAnsi="Tahoma" w:cs="Tahoma"/>
          <w:color w:val="000000" w:themeColor="text1"/>
          <w:sz w:val="24"/>
          <w:szCs w:val="24"/>
        </w:rPr>
        <w:t>Instituto</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3"/>
          <w:sz w:val="24"/>
          <w:szCs w:val="24"/>
        </w:rPr>
        <w:t xml:space="preserve"> </w:t>
      </w:r>
      <w:r w:rsidRPr="00C17768">
        <w:rPr>
          <w:rFonts w:ascii="Tahoma" w:hAnsi="Tahoma" w:cs="Tahoma"/>
          <w:color w:val="000000" w:themeColor="text1"/>
          <w:sz w:val="24"/>
          <w:szCs w:val="24"/>
        </w:rPr>
        <w:t>Seguridad</w:t>
      </w:r>
      <w:r w:rsidRPr="00C17768">
        <w:rPr>
          <w:rFonts w:ascii="Tahoma" w:hAnsi="Tahoma" w:cs="Tahoma"/>
          <w:color w:val="000000" w:themeColor="text1"/>
          <w:spacing w:val="40"/>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40"/>
          <w:sz w:val="24"/>
          <w:szCs w:val="24"/>
        </w:rPr>
        <w:t xml:space="preserve"> </w:t>
      </w:r>
      <w:r w:rsidRPr="00C17768">
        <w:rPr>
          <w:rFonts w:ascii="Tahoma" w:hAnsi="Tahoma" w:cs="Tahoma"/>
          <w:color w:val="000000" w:themeColor="text1"/>
          <w:sz w:val="24"/>
          <w:szCs w:val="24"/>
        </w:rPr>
        <w:t>Servicios Sociales</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los</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Trabajadores</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del</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Estado</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(FOVISSSTE)</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el Instituto de Seguridad y Servicios Sociales de los Trabajadores del Estado (ISSSTE).</w:t>
      </w:r>
    </w:p>
    <w:p w14:paraId="3414B690" w14:textId="77777777" w:rsidR="006150D3" w:rsidRPr="00C17768" w:rsidRDefault="006150D3" w:rsidP="00C17768">
      <w:pPr>
        <w:pStyle w:val="Prrafodelista"/>
        <w:spacing w:after="0" w:line="240" w:lineRule="auto"/>
        <w:ind w:left="0"/>
        <w:rPr>
          <w:rFonts w:ascii="Tahoma" w:hAnsi="Tahoma" w:cs="Tahoma"/>
          <w:color w:val="000000" w:themeColor="text1"/>
          <w:sz w:val="24"/>
          <w:szCs w:val="24"/>
        </w:rPr>
      </w:pPr>
    </w:p>
    <w:p w14:paraId="261C863F" w14:textId="3E6C7EA7" w:rsidR="00810F06" w:rsidRPr="00C17768" w:rsidRDefault="00810F06" w:rsidP="00C17768">
      <w:pPr>
        <w:pStyle w:val="Prrafodelista"/>
        <w:numPr>
          <w:ilvl w:val="0"/>
          <w:numId w:val="234"/>
        </w:numPr>
        <w:tabs>
          <w:tab w:val="left" w:pos="1697"/>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Proporcionar</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asesoría</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en</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materia</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fiscal</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a</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las</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diferentes unidades administrativas de la Cámara de Diputados que así lo soliciten.</w:t>
      </w:r>
    </w:p>
    <w:p w14:paraId="2F56E35F" w14:textId="77777777" w:rsidR="00810F06" w:rsidRPr="00C17768" w:rsidRDefault="00810F06" w:rsidP="00C17768">
      <w:pPr>
        <w:pStyle w:val="Prrafodelista"/>
        <w:numPr>
          <w:ilvl w:val="0"/>
          <w:numId w:val="234"/>
        </w:numPr>
        <w:tabs>
          <w:tab w:val="left" w:pos="1004"/>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Supervisar y revisar la conciliación de los registros contables con las erogaciones del capítulo de Servicios</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Personales,</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contra</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la</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información</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que</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se</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haya timbrado ante el Servicio de Administración Tributaria.</w:t>
      </w:r>
    </w:p>
    <w:p w14:paraId="335D8E1A" w14:textId="77777777" w:rsidR="00810F06" w:rsidRPr="00C17768" w:rsidRDefault="00810F06" w:rsidP="00C17768">
      <w:pPr>
        <w:pStyle w:val="Textoindependiente"/>
        <w:jc w:val="both"/>
        <w:rPr>
          <w:rFonts w:cs="Tahoma"/>
          <w:color w:val="000000" w:themeColor="text1"/>
        </w:rPr>
      </w:pPr>
    </w:p>
    <w:p w14:paraId="27214613" w14:textId="77777777" w:rsidR="00810F06" w:rsidRPr="00C17768" w:rsidRDefault="00810F06" w:rsidP="00C17768">
      <w:pPr>
        <w:pStyle w:val="Prrafodelista"/>
        <w:numPr>
          <w:ilvl w:val="0"/>
          <w:numId w:val="234"/>
        </w:numPr>
        <w:tabs>
          <w:tab w:val="left" w:pos="1002"/>
          <w:tab w:val="left" w:pos="1004"/>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 xml:space="preserve">Verificar que la comprobación de las nóminas esté debidamente soportada con los recibos de pago </w:t>
      </w:r>
      <w:r w:rsidRPr="00C17768">
        <w:rPr>
          <w:rFonts w:ascii="Tahoma" w:hAnsi="Tahoma" w:cs="Tahoma"/>
          <w:color w:val="000000" w:themeColor="text1"/>
          <w:spacing w:val="-2"/>
          <w:sz w:val="24"/>
          <w:szCs w:val="24"/>
        </w:rPr>
        <w:t>correspondientes.</w:t>
      </w:r>
    </w:p>
    <w:p w14:paraId="428A1D72" w14:textId="77777777" w:rsidR="00810F06" w:rsidRPr="00C17768" w:rsidRDefault="00810F06" w:rsidP="00C17768">
      <w:pPr>
        <w:pStyle w:val="Textoindependiente"/>
        <w:jc w:val="both"/>
        <w:rPr>
          <w:rFonts w:cs="Tahoma"/>
          <w:color w:val="000000" w:themeColor="text1"/>
        </w:rPr>
      </w:pPr>
    </w:p>
    <w:p w14:paraId="47987063" w14:textId="77777777" w:rsidR="00810F06" w:rsidRPr="00C17768" w:rsidRDefault="00810F06" w:rsidP="00C17768">
      <w:pPr>
        <w:pStyle w:val="Prrafodelista"/>
        <w:numPr>
          <w:ilvl w:val="0"/>
          <w:numId w:val="234"/>
        </w:numPr>
        <w:tabs>
          <w:tab w:val="left" w:pos="1002"/>
          <w:tab w:val="left" w:pos="1004"/>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Coordinar la recepción, custodia, conservación, consulta, depuración y baja de la documentación original comprobatoria y justificativa que respalda las operaciones presupuestales, contables y financieras de la Cámara de Diputados, conforme a las disposiciones normativas aplicables.</w:t>
      </w:r>
    </w:p>
    <w:p w14:paraId="3E1C54DD" w14:textId="54F41C17" w:rsidR="00810F06" w:rsidRPr="00C17768" w:rsidRDefault="00810F06" w:rsidP="00C17768">
      <w:pPr>
        <w:pStyle w:val="Textoindependiente"/>
        <w:jc w:val="both"/>
        <w:rPr>
          <w:rFonts w:cs="Tahoma"/>
          <w:color w:val="000000" w:themeColor="text1"/>
        </w:rPr>
      </w:pPr>
    </w:p>
    <w:p w14:paraId="5FF08663" w14:textId="77777777" w:rsidR="00810F06" w:rsidRPr="00C17768" w:rsidRDefault="00810F06" w:rsidP="00C17768">
      <w:pPr>
        <w:pStyle w:val="Prrafodelista"/>
        <w:numPr>
          <w:ilvl w:val="0"/>
          <w:numId w:val="234"/>
        </w:numPr>
        <w:tabs>
          <w:tab w:val="left" w:pos="1002"/>
          <w:tab w:val="left" w:pos="1004"/>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Supervisar que se concilien mensualmente las cifras contables</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contra</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las</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cifras</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administrativas</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los</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 xml:space="preserve">bienes muebles, inmuebles e intangibles de la Cámara de </w:t>
      </w:r>
      <w:r w:rsidRPr="00C17768">
        <w:rPr>
          <w:rFonts w:ascii="Tahoma" w:hAnsi="Tahoma" w:cs="Tahoma"/>
          <w:color w:val="000000" w:themeColor="text1"/>
          <w:spacing w:val="-2"/>
          <w:sz w:val="24"/>
          <w:szCs w:val="24"/>
        </w:rPr>
        <w:t>Diputados.</w:t>
      </w:r>
    </w:p>
    <w:p w14:paraId="29607795" w14:textId="77777777" w:rsidR="00810F06" w:rsidRPr="00C17768" w:rsidRDefault="00810F06" w:rsidP="00C17768">
      <w:pPr>
        <w:pStyle w:val="Textoindependiente"/>
        <w:jc w:val="both"/>
        <w:rPr>
          <w:rFonts w:cs="Tahoma"/>
          <w:color w:val="000000" w:themeColor="text1"/>
        </w:rPr>
      </w:pPr>
    </w:p>
    <w:p w14:paraId="74D84D04" w14:textId="77777777" w:rsidR="00810F06" w:rsidRPr="00C17768" w:rsidRDefault="00810F06" w:rsidP="00C17768">
      <w:pPr>
        <w:pStyle w:val="Prrafodelista"/>
        <w:numPr>
          <w:ilvl w:val="0"/>
          <w:numId w:val="234"/>
        </w:numPr>
        <w:tabs>
          <w:tab w:val="left" w:pos="1002"/>
          <w:tab w:val="left" w:pos="1004"/>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lastRenderedPageBreak/>
        <w:t>Supervisar y revisar el reporte mensual concentrado por cuenta contable y partida presupuestal, de las adquisiciones y bajas de bienes muebles,</w:t>
      </w:r>
      <w:r w:rsidRPr="00C17768">
        <w:rPr>
          <w:rFonts w:ascii="Tahoma" w:hAnsi="Tahoma" w:cs="Tahoma"/>
          <w:color w:val="000000" w:themeColor="text1"/>
          <w:spacing w:val="-1"/>
          <w:sz w:val="24"/>
          <w:szCs w:val="24"/>
        </w:rPr>
        <w:t xml:space="preserve"> </w:t>
      </w:r>
      <w:r w:rsidRPr="00C17768">
        <w:rPr>
          <w:rFonts w:ascii="Tahoma" w:hAnsi="Tahoma" w:cs="Tahoma"/>
          <w:color w:val="000000" w:themeColor="text1"/>
          <w:sz w:val="24"/>
          <w:szCs w:val="24"/>
        </w:rPr>
        <w:t xml:space="preserve">inmuebles e </w:t>
      </w:r>
      <w:r w:rsidRPr="00C17768">
        <w:rPr>
          <w:rFonts w:ascii="Tahoma" w:hAnsi="Tahoma" w:cs="Tahoma"/>
          <w:color w:val="000000" w:themeColor="text1"/>
          <w:spacing w:val="-2"/>
          <w:sz w:val="24"/>
          <w:szCs w:val="24"/>
        </w:rPr>
        <w:t>intangibles.</w:t>
      </w:r>
    </w:p>
    <w:p w14:paraId="290F9402" w14:textId="77777777" w:rsidR="00810F06" w:rsidRPr="00C17768" w:rsidRDefault="00810F06" w:rsidP="00C17768">
      <w:pPr>
        <w:pStyle w:val="Prrafodelista"/>
        <w:spacing w:after="0" w:line="240" w:lineRule="auto"/>
        <w:ind w:left="0"/>
        <w:jc w:val="both"/>
        <w:rPr>
          <w:rFonts w:ascii="Tahoma" w:hAnsi="Tahoma" w:cs="Tahoma"/>
          <w:color w:val="000000" w:themeColor="text1"/>
          <w:sz w:val="24"/>
          <w:szCs w:val="24"/>
        </w:rPr>
      </w:pPr>
    </w:p>
    <w:p w14:paraId="55ADC673" w14:textId="77777777" w:rsidR="00810F06" w:rsidRPr="00C17768" w:rsidRDefault="00810F06" w:rsidP="00C17768">
      <w:pPr>
        <w:pStyle w:val="Prrafodelista"/>
        <w:numPr>
          <w:ilvl w:val="0"/>
          <w:numId w:val="234"/>
        </w:numPr>
        <w:tabs>
          <w:tab w:val="left" w:pos="1002"/>
          <w:tab w:val="left" w:pos="1004"/>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 xml:space="preserve">Supervisar que se atiendan, en su ámbito de competencia, las solicitudes de documentación e información relativas a bienes muebles, inmuebles e intangibles de conformidad con la normatividad </w:t>
      </w:r>
      <w:r w:rsidRPr="00C17768">
        <w:rPr>
          <w:rFonts w:ascii="Tahoma" w:hAnsi="Tahoma" w:cs="Tahoma"/>
          <w:color w:val="000000" w:themeColor="text1"/>
          <w:spacing w:val="-2"/>
          <w:sz w:val="24"/>
          <w:szCs w:val="24"/>
        </w:rPr>
        <w:t>aplicable.</w:t>
      </w:r>
    </w:p>
    <w:p w14:paraId="06A30CB0" w14:textId="77777777" w:rsidR="00810F06" w:rsidRPr="00C17768" w:rsidRDefault="00810F06" w:rsidP="00C17768">
      <w:pPr>
        <w:pStyle w:val="Textoindependiente"/>
        <w:jc w:val="both"/>
        <w:rPr>
          <w:rFonts w:cs="Tahoma"/>
          <w:color w:val="000000" w:themeColor="text1"/>
        </w:rPr>
      </w:pPr>
    </w:p>
    <w:p w14:paraId="382A666C" w14:textId="35FA35EB" w:rsidR="00810F06" w:rsidRPr="00C17768" w:rsidRDefault="00810F06" w:rsidP="00C17768">
      <w:pPr>
        <w:pStyle w:val="Prrafodelista"/>
        <w:numPr>
          <w:ilvl w:val="0"/>
          <w:numId w:val="234"/>
        </w:numPr>
        <w:tabs>
          <w:tab w:val="left" w:pos="1697"/>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Supervisar, en el ámbito de su competencia, el cumplimiento de las obligaciones derivadas de la normatividad en materia de transparencia y protección de datos personales respecto de la información</w:t>
      </w:r>
      <w:r w:rsidRPr="00C17768">
        <w:rPr>
          <w:rFonts w:ascii="Tahoma" w:hAnsi="Tahoma" w:cs="Tahoma"/>
          <w:color w:val="000000" w:themeColor="text1"/>
          <w:spacing w:val="-3"/>
          <w:sz w:val="24"/>
          <w:szCs w:val="24"/>
        </w:rPr>
        <w:t xml:space="preserve"> </w:t>
      </w:r>
      <w:r w:rsidRPr="00C17768">
        <w:rPr>
          <w:rFonts w:ascii="Tahoma" w:hAnsi="Tahoma" w:cs="Tahoma"/>
          <w:color w:val="000000" w:themeColor="text1"/>
          <w:sz w:val="24"/>
          <w:szCs w:val="24"/>
        </w:rPr>
        <w:t>que</w:t>
      </w:r>
      <w:r w:rsidRPr="00C17768">
        <w:rPr>
          <w:rFonts w:ascii="Tahoma" w:hAnsi="Tahoma" w:cs="Tahoma"/>
          <w:color w:val="000000" w:themeColor="text1"/>
          <w:spacing w:val="-2"/>
          <w:sz w:val="24"/>
          <w:szCs w:val="24"/>
        </w:rPr>
        <w:t xml:space="preserve"> </w:t>
      </w:r>
      <w:r w:rsidRPr="00C17768">
        <w:rPr>
          <w:rFonts w:ascii="Tahoma" w:hAnsi="Tahoma" w:cs="Tahoma"/>
          <w:color w:val="000000" w:themeColor="text1"/>
          <w:sz w:val="24"/>
          <w:szCs w:val="24"/>
        </w:rPr>
        <w:t>proporcione</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la</w:t>
      </w:r>
      <w:r w:rsidRPr="00C17768">
        <w:rPr>
          <w:rFonts w:ascii="Tahoma" w:hAnsi="Tahoma" w:cs="Tahoma"/>
          <w:color w:val="000000" w:themeColor="text1"/>
          <w:spacing w:val="-2"/>
          <w:sz w:val="24"/>
          <w:szCs w:val="24"/>
        </w:rPr>
        <w:t xml:space="preserve"> </w:t>
      </w:r>
      <w:r w:rsidRPr="00C17768">
        <w:rPr>
          <w:rFonts w:ascii="Tahoma" w:hAnsi="Tahoma" w:cs="Tahoma"/>
          <w:color w:val="000000" w:themeColor="text1"/>
          <w:sz w:val="24"/>
          <w:szCs w:val="24"/>
        </w:rPr>
        <w:t>Dirección</w:t>
      </w:r>
      <w:r w:rsidRPr="00C17768">
        <w:rPr>
          <w:rFonts w:ascii="Tahoma" w:hAnsi="Tahoma" w:cs="Tahoma"/>
          <w:color w:val="000000" w:themeColor="text1"/>
          <w:spacing w:val="-3"/>
          <w:sz w:val="24"/>
          <w:szCs w:val="24"/>
        </w:rPr>
        <w:t xml:space="preserve"> </w:t>
      </w:r>
      <w:r w:rsidRPr="00C17768">
        <w:rPr>
          <w:rFonts w:ascii="Tahoma" w:hAnsi="Tahoma" w:cs="Tahoma"/>
          <w:color w:val="000000" w:themeColor="text1"/>
          <w:sz w:val="24"/>
          <w:szCs w:val="24"/>
        </w:rPr>
        <w:t>General</w:t>
      </w:r>
      <w:r w:rsidRPr="00C17768">
        <w:rPr>
          <w:rFonts w:ascii="Tahoma" w:hAnsi="Tahoma" w:cs="Tahoma"/>
          <w:color w:val="000000" w:themeColor="text1"/>
          <w:spacing w:val="-1"/>
          <w:sz w:val="24"/>
          <w:szCs w:val="24"/>
        </w:rPr>
        <w:t xml:space="preserve"> </w:t>
      </w:r>
      <w:r w:rsidRPr="00C17768">
        <w:rPr>
          <w:rFonts w:ascii="Tahoma" w:hAnsi="Tahoma" w:cs="Tahoma"/>
          <w:color w:val="000000" w:themeColor="text1"/>
          <w:sz w:val="24"/>
          <w:szCs w:val="24"/>
        </w:rPr>
        <w:t>de Presupuesto, Contabilidad y Finanzas.</w:t>
      </w:r>
    </w:p>
    <w:p w14:paraId="5AF347A5" w14:textId="77777777" w:rsidR="006150D3" w:rsidRPr="00C17768" w:rsidRDefault="006150D3" w:rsidP="00C17768">
      <w:pPr>
        <w:pStyle w:val="Prrafodelista"/>
        <w:tabs>
          <w:tab w:val="left" w:pos="1697"/>
          <w:tab w:val="left" w:pos="1699"/>
        </w:tabs>
        <w:spacing w:after="0" w:line="240" w:lineRule="auto"/>
        <w:ind w:left="0"/>
        <w:jc w:val="both"/>
        <w:rPr>
          <w:rFonts w:ascii="Tahoma" w:hAnsi="Tahoma" w:cs="Tahoma"/>
          <w:color w:val="000000" w:themeColor="text1"/>
          <w:sz w:val="24"/>
          <w:szCs w:val="24"/>
        </w:rPr>
      </w:pPr>
    </w:p>
    <w:p w14:paraId="4DA816B3" w14:textId="77777777" w:rsidR="00810F06" w:rsidRPr="00C17768" w:rsidRDefault="00810F06" w:rsidP="00C17768">
      <w:pPr>
        <w:pStyle w:val="Prrafodelista"/>
        <w:numPr>
          <w:ilvl w:val="0"/>
          <w:numId w:val="234"/>
        </w:numPr>
        <w:tabs>
          <w:tab w:val="left" w:pos="1003"/>
          <w:tab w:val="left" w:pos="1005"/>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 xml:space="preserve">Coordinar que sus áreas adscritas implementen las actividades en materia de archivos, Sistema de Evaluación del Desempeño y Marco Integrado de Control Interno, de conformidad con las disposiciones </w:t>
      </w:r>
      <w:r w:rsidRPr="00C17768">
        <w:rPr>
          <w:rFonts w:ascii="Tahoma" w:hAnsi="Tahoma" w:cs="Tahoma"/>
          <w:color w:val="000000" w:themeColor="text1"/>
          <w:spacing w:val="-2"/>
          <w:sz w:val="24"/>
          <w:szCs w:val="24"/>
        </w:rPr>
        <w:t>aplicables.</w:t>
      </w:r>
    </w:p>
    <w:p w14:paraId="447BA639" w14:textId="77777777" w:rsidR="00810F06" w:rsidRPr="00C17768" w:rsidRDefault="00810F06" w:rsidP="00C17768">
      <w:pPr>
        <w:pStyle w:val="Textoindependiente"/>
        <w:jc w:val="both"/>
        <w:rPr>
          <w:rFonts w:cs="Tahoma"/>
          <w:color w:val="000000" w:themeColor="text1"/>
        </w:rPr>
      </w:pPr>
    </w:p>
    <w:p w14:paraId="56A4A056" w14:textId="77777777" w:rsidR="00810F06" w:rsidRPr="00C17768" w:rsidRDefault="00810F06" w:rsidP="00C17768">
      <w:pPr>
        <w:pStyle w:val="Prrafodelista"/>
        <w:numPr>
          <w:ilvl w:val="0"/>
          <w:numId w:val="234"/>
        </w:numPr>
        <w:tabs>
          <w:tab w:val="left" w:pos="1002"/>
          <w:tab w:val="left" w:pos="1005"/>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Realizar, además, todas aquellas funciones que coadyuven</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al</w:t>
      </w:r>
      <w:r w:rsidRPr="00C17768">
        <w:rPr>
          <w:rFonts w:ascii="Tahoma" w:hAnsi="Tahoma" w:cs="Tahoma"/>
          <w:color w:val="000000" w:themeColor="text1"/>
          <w:spacing w:val="-3"/>
          <w:sz w:val="24"/>
          <w:szCs w:val="24"/>
        </w:rPr>
        <w:t xml:space="preserve"> </w:t>
      </w:r>
      <w:r w:rsidRPr="00C17768">
        <w:rPr>
          <w:rFonts w:ascii="Tahoma" w:hAnsi="Tahoma" w:cs="Tahoma"/>
          <w:color w:val="000000" w:themeColor="text1"/>
          <w:sz w:val="24"/>
          <w:szCs w:val="24"/>
        </w:rPr>
        <w:t>logro</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su</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objetivo</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las</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que</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se</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deriven del presente manual, así como de las normas, disposiciones y acuerdos aplicables.</w:t>
      </w:r>
    </w:p>
    <w:p w14:paraId="04A7F5F6" w14:textId="77777777" w:rsidR="00810F06" w:rsidRPr="00C17768" w:rsidRDefault="00810F06" w:rsidP="00C17768">
      <w:pPr>
        <w:pStyle w:val="Prrafodelista"/>
        <w:spacing w:after="0" w:line="240" w:lineRule="auto"/>
        <w:ind w:left="0"/>
        <w:rPr>
          <w:rFonts w:ascii="Tahoma" w:hAnsi="Tahoma" w:cs="Tahoma"/>
          <w:color w:val="000000" w:themeColor="text1"/>
          <w:sz w:val="24"/>
          <w:szCs w:val="24"/>
        </w:rPr>
      </w:pPr>
    </w:p>
    <w:p w14:paraId="74413F1E" w14:textId="77777777" w:rsidR="006150D3" w:rsidRPr="00C17768" w:rsidRDefault="006150D3" w:rsidP="00C17768">
      <w:pPr>
        <w:pStyle w:val="Prrafodelista"/>
        <w:tabs>
          <w:tab w:val="left" w:pos="1002"/>
          <w:tab w:val="left" w:pos="1005"/>
        </w:tabs>
        <w:spacing w:after="0" w:line="240" w:lineRule="auto"/>
        <w:ind w:left="0"/>
        <w:jc w:val="both"/>
        <w:rPr>
          <w:rFonts w:ascii="Tahoma" w:hAnsi="Tahoma" w:cs="Tahoma"/>
          <w:color w:val="000000" w:themeColor="text1"/>
          <w:sz w:val="24"/>
          <w:szCs w:val="24"/>
        </w:rPr>
        <w:sectPr w:rsidR="006150D3" w:rsidRPr="00C17768" w:rsidSect="006150D3">
          <w:type w:val="continuous"/>
          <w:pgSz w:w="15840" w:h="12240" w:orient="landscape"/>
          <w:pgMar w:top="1440" w:right="1440" w:bottom="1440" w:left="1440" w:header="720" w:footer="720" w:gutter="0"/>
          <w:cols w:num="2" w:space="720"/>
          <w:docGrid w:linePitch="360"/>
        </w:sectPr>
      </w:pPr>
    </w:p>
    <w:p w14:paraId="3A93955D" w14:textId="067FEA04" w:rsidR="00810F06" w:rsidRPr="00C17768" w:rsidRDefault="00810F06" w:rsidP="00C17768">
      <w:pPr>
        <w:pStyle w:val="Prrafodelista"/>
        <w:tabs>
          <w:tab w:val="left" w:pos="1002"/>
          <w:tab w:val="left" w:pos="1005"/>
        </w:tabs>
        <w:spacing w:after="0" w:line="240" w:lineRule="auto"/>
        <w:ind w:left="0"/>
        <w:jc w:val="both"/>
        <w:rPr>
          <w:rFonts w:ascii="Tahoma" w:hAnsi="Tahoma" w:cs="Tahoma"/>
          <w:color w:val="000000" w:themeColor="text1"/>
          <w:sz w:val="24"/>
          <w:szCs w:val="24"/>
        </w:rPr>
      </w:pPr>
    </w:p>
    <w:p w14:paraId="534F6641" w14:textId="31E79C25" w:rsidR="006150D3" w:rsidRDefault="006150D3" w:rsidP="006150D3">
      <w:pPr>
        <w:pStyle w:val="Ttulo3"/>
        <w:rPr>
          <w:rFonts w:cs="Tahoma"/>
        </w:rPr>
      </w:pPr>
    </w:p>
    <w:p w14:paraId="1D5E0F69" w14:textId="6E5F7F53" w:rsidR="0049215F" w:rsidRDefault="0049215F" w:rsidP="0049215F">
      <w:pPr>
        <w:rPr>
          <w:lang w:val="x-none" w:eastAsia="es-ES"/>
        </w:rPr>
      </w:pPr>
    </w:p>
    <w:p w14:paraId="60A4735C" w14:textId="08F764D5" w:rsidR="00C17768" w:rsidRDefault="00C17768" w:rsidP="0049215F">
      <w:pPr>
        <w:rPr>
          <w:lang w:val="x-none" w:eastAsia="es-ES"/>
        </w:rPr>
      </w:pPr>
    </w:p>
    <w:p w14:paraId="15E3FC60" w14:textId="17B015E3" w:rsidR="00C17768" w:rsidRDefault="00C17768" w:rsidP="0049215F">
      <w:pPr>
        <w:rPr>
          <w:lang w:val="x-none" w:eastAsia="es-ES"/>
        </w:rPr>
      </w:pPr>
    </w:p>
    <w:p w14:paraId="59446E85" w14:textId="480F7F5A" w:rsidR="00C17768" w:rsidRDefault="00C17768" w:rsidP="0049215F">
      <w:pPr>
        <w:rPr>
          <w:lang w:val="x-none" w:eastAsia="es-ES"/>
        </w:rPr>
      </w:pPr>
    </w:p>
    <w:p w14:paraId="159574E4" w14:textId="01B01E1E" w:rsidR="00C17768" w:rsidRDefault="00C17768" w:rsidP="0049215F">
      <w:pPr>
        <w:rPr>
          <w:lang w:val="x-none" w:eastAsia="es-ES"/>
        </w:rPr>
      </w:pPr>
    </w:p>
    <w:p w14:paraId="5C801407" w14:textId="4F1C603D" w:rsidR="00C17768" w:rsidRDefault="00C17768" w:rsidP="0049215F">
      <w:pPr>
        <w:rPr>
          <w:lang w:val="x-none" w:eastAsia="es-ES"/>
        </w:rPr>
      </w:pPr>
    </w:p>
    <w:p w14:paraId="0EA4E199" w14:textId="46222AE7" w:rsidR="00C17768" w:rsidRDefault="00C17768" w:rsidP="0049215F">
      <w:pPr>
        <w:rPr>
          <w:lang w:val="x-none" w:eastAsia="es-ES"/>
        </w:rPr>
      </w:pPr>
    </w:p>
    <w:p w14:paraId="27D4AAEC" w14:textId="1BDBC08B" w:rsidR="00C17768" w:rsidRDefault="00C17768" w:rsidP="0049215F">
      <w:pPr>
        <w:rPr>
          <w:lang w:val="x-none" w:eastAsia="es-ES"/>
        </w:rPr>
      </w:pPr>
    </w:p>
    <w:p w14:paraId="6D27BACE" w14:textId="081FC81E" w:rsidR="00C17768" w:rsidRDefault="00C17768" w:rsidP="0049215F">
      <w:pPr>
        <w:rPr>
          <w:lang w:val="x-none" w:eastAsia="es-ES"/>
        </w:rPr>
      </w:pPr>
    </w:p>
    <w:p w14:paraId="464CCC83" w14:textId="77777777" w:rsidR="00C17768" w:rsidRPr="0049215F" w:rsidRDefault="00C17768" w:rsidP="0049215F">
      <w:pPr>
        <w:rPr>
          <w:lang w:val="x-none" w:eastAsia="es-ES"/>
        </w:rPr>
      </w:pPr>
    </w:p>
    <w:p w14:paraId="4AD5F710" w14:textId="78A7C6A9" w:rsidR="00810F06" w:rsidRPr="00C17768" w:rsidRDefault="00810F06" w:rsidP="00C17768">
      <w:pPr>
        <w:pStyle w:val="Ttulo3"/>
        <w:spacing w:before="0"/>
        <w:rPr>
          <w:rFonts w:ascii="Tahoma" w:hAnsi="Tahoma" w:cs="Tahoma"/>
          <w:b/>
          <w:color w:val="000000" w:themeColor="text1"/>
        </w:rPr>
      </w:pPr>
      <w:r w:rsidRPr="00C17768">
        <w:rPr>
          <w:rFonts w:ascii="Tahoma" w:hAnsi="Tahoma" w:cs="Tahoma"/>
          <w:b/>
          <w:color w:val="000000" w:themeColor="text1"/>
        </w:rPr>
        <w:t>DEPARTAMENTO</w:t>
      </w:r>
      <w:r w:rsidRPr="00C17768">
        <w:rPr>
          <w:rFonts w:ascii="Tahoma" w:hAnsi="Tahoma" w:cs="Tahoma"/>
          <w:b/>
          <w:color w:val="000000" w:themeColor="text1"/>
          <w:spacing w:val="-1"/>
        </w:rPr>
        <w:t xml:space="preserve"> </w:t>
      </w:r>
      <w:r w:rsidRPr="00C17768">
        <w:rPr>
          <w:rFonts w:ascii="Tahoma" w:hAnsi="Tahoma" w:cs="Tahoma"/>
          <w:b/>
          <w:color w:val="000000" w:themeColor="text1"/>
        </w:rPr>
        <w:t xml:space="preserve">DE CONTROL DE OBLIGACIONES </w:t>
      </w:r>
      <w:r w:rsidRPr="00C17768">
        <w:rPr>
          <w:rFonts w:ascii="Tahoma" w:hAnsi="Tahoma" w:cs="Tahoma"/>
          <w:b/>
          <w:color w:val="000000" w:themeColor="text1"/>
          <w:spacing w:val="-2"/>
        </w:rPr>
        <w:t>FISCALES</w:t>
      </w:r>
    </w:p>
    <w:p w14:paraId="0D73F855" w14:textId="77777777" w:rsidR="00810F06" w:rsidRPr="00C17768" w:rsidRDefault="00810F06" w:rsidP="00C17768">
      <w:pPr>
        <w:pStyle w:val="Textoindependiente"/>
        <w:rPr>
          <w:rFonts w:cs="Tahoma"/>
          <w:color w:val="000000" w:themeColor="text1"/>
        </w:rPr>
      </w:pPr>
    </w:p>
    <w:p w14:paraId="350A8E5A" w14:textId="77777777" w:rsidR="00810F06" w:rsidRPr="00C17768" w:rsidRDefault="00810F06" w:rsidP="00C17768">
      <w:pPr>
        <w:pStyle w:val="Ttulo5"/>
        <w:spacing w:before="0" w:line="240" w:lineRule="auto"/>
        <w:rPr>
          <w:rFonts w:ascii="Tahoma" w:hAnsi="Tahoma" w:cs="Tahoma"/>
          <w:b/>
          <w:i w:val="0"/>
          <w:color w:val="000000" w:themeColor="text1"/>
          <w:sz w:val="24"/>
          <w:szCs w:val="24"/>
        </w:rPr>
      </w:pPr>
      <w:r w:rsidRPr="00C17768">
        <w:rPr>
          <w:rFonts w:ascii="Tahoma" w:hAnsi="Tahoma" w:cs="Tahoma"/>
          <w:b/>
          <w:i w:val="0"/>
          <w:color w:val="000000" w:themeColor="text1"/>
          <w:spacing w:val="-2"/>
          <w:sz w:val="24"/>
          <w:szCs w:val="24"/>
        </w:rPr>
        <w:t>Objetivo</w:t>
      </w:r>
    </w:p>
    <w:p w14:paraId="7103D262" w14:textId="77777777" w:rsidR="00810F06" w:rsidRPr="00C17768" w:rsidRDefault="00810F06" w:rsidP="00C17768">
      <w:pPr>
        <w:pStyle w:val="Textoindependiente"/>
        <w:rPr>
          <w:rFonts w:cs="Tahoma"/>
          <w:color w:val="000000" w:themeColor="text1"/>
        </w:rPr>
      </w:pPr>
    </w:p>
    <w:p w14:paraId="3AAAE294" w14:textId="77777777" w:rsidR="00810F06" w:rsidRPr="00C17768" w:rsidRDefault="00810F06" w:rsidP="00C17768">
      <w:pPr>
        <w:spacing w:after="0" w:line="240" w:lineRule="auto"/>
        <w:jc w:val="both"/>
        <w:rPr>
          <w:rFonts w:ascii="Tahoma" w:hAnsi="Tahoma" w:cs="Tahoma"/>
          <w:color w:val="000000" w:themeColor="text1"/>
          <w:sz w:val="24"/>
          <w:szCs w:val="24"/>
        </w:rPr>
      </w:pPr>
      <w:r w:rsidRPr="00C17768">
        <w:rPr>
          <w:rFonts w:ascii="Tahoma" w:hAnsi="Tahoma" w:cs="Tahoma"/>
          <w:color w:val="000000" w:themeColor="text1"/>
          <w:sz w:val="24"/>
          <w:szCs w:val="24"/>
        </w:rPr>
        <w:t>Verificar el cálculo e integración de los impuestos retenidos, las cuotas y aportaciones de seguridad social a los que está obligado</w:t>
      </w:r>
      <w:r w:rsidRPr="00C17768">
        <w:rPr>
          <w:rFonts w:ascii="Tahoma" w:hAnsi="Tahoma" w:cs="Tahoma"/>
          <w:color w:val="000000" w:themeColor="text1"/>
          <w:spacing w:val="-10"/>
          <w:sz w:val="24"/>
          <w:szCs w:val="24"/>
        </w:rPr>
        <w:t xml:space="preserve"> </w:t>
      </w:r>
      <w:r w:rsidRPr="00C17768">
        <w:rPr>
          <w:rFonts w:ascii="Tahoma" w:hAnsi="Tahoma" w:cs="Tahoma"/>
          <w:color w:val="000000" w:themeColor="text1"/>
          <w:sz w:val="24"/>
          <w:szCs w:val="24"/>
        </w:rPr>
        <w:t>a</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retener</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10"/>
          <w:sz w:val="24"/>
          <w:szCs w:val="24"/>
        </w:rPr>
        <w:t xml:space="preserve"> </w:t>
      </w:r>
      <w:r w:rsidRPr="00C17768">
        <w:rPr>
          <w:rFonts w:ascii="Tahoma" w:hAnsi="Tahoma" w:cs="Tahoma"/>
          <w:color w:val="000000" w:themeColor="text1"/>
          <w:sz w:val="24"/>
          <w:szCs w:val="24"/>
        </w:rPr>
        <w:t>enterar,</w:t>
      </w:r>
      <w:r w:rsidRPr="00C17768">
        <w:rPr>
          <w:rFonts w:ascii="Tahoma" w:hAnsi="Tahoma" w:cs="Tahoma"/>
          <w:color w:val="000000" w:themeColor="text1"/>
          <w:spacing w:val="-11"/>
          <w:sz w:val="24"/>
          <w:szCs w:val="24"/>
        </w:rPr>
        <w:t xml:space="preserve"> </w:t>
      </w:r>
      <w:r w:rsidRPr="00C17768">
        <w:rPr>
          <w:rFonts w:ascii="Tahoma" w:hAnsi="Tahoma" w:cs="Tahoma"/>
          <w:color w:val="000000" w:themeColor="text1"/>
          <w:sz w:val="24"/>
          <w:szCs w:val="24"/>
        </w:rPr>
        <w:t>así</w:t>
      </w:r>
      <w:r w:rsidRPr="00C17768">
        <w:rPr>
          <w:rFonts w:ascii="Tahoma" w:hAnsi="Tahoma" w:cs="Tahoma"/>
          <w:color w:val="000000" w:themeColor="text1"/>
          <w:spacing w:val="-11"/>
          <w:sz w:val="24"/>
          <w:szCs w:val="24"/>
        </w:rPr>
        <w:t xml:space="preserve"> </w:t>
      </w:r>
      <w:r w:rsidRPr="00C17768">
        <w:rPr>
          <w:rFonts w:ascii="Tahoma" w:hAnsi="Tahoma" w:cs="Tahoma"/>
          <w:color w:val="000000" w:themeColor="text1"/>
          <w:sz w:val="24"/>
          <w:szCs w:val="24"/>
        </w:rPr>
        <w:t>como</w:t>
      </w:r>
      <w:r w:rsidRPr="00C17768">
        <w:rPr>
          <w:rFonts w:ascii="Tahoma" w:hAnsi="Tahoma" w:cs="Tahoma"/>
          <w:color w:val="000000" w:themeColor="text1"/>
          <w:spacing w:val="-10"/>
          <w:sz w:val="24"/>
          <w:szCs w:val="24"/>
        </w:rPr>
        <w:t xml:space="preserve"> </w:t>
      </w:r>
      <w:r w:rsidRPr="00C17768">
        <w:rPr>
          <w:rFonts w:ascii="Tahoma" w:hAnsi="Tahoma" w:cs="Tahoma"/>
          <w:color w:val="000000" w:themeColor="text1"/>
          <w:sz w:val="24"/>
          <w:szCs w:val="24"/>
        </w:rPr>
        <w:t>analizar</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los</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movimientos</w:t>
      </w:r>
      <w:r w:rsidRPr="00C17768">
        <w:rPr>
          <w:rFonts w:ascii="Tahoma" w:hAnsi="Tahoma" w:cs="Tahoma"/>
          <w:color w:val="000000" w:themeColor="text1"/>
          <w:spacing w:val="-11"/>
          <w:sz w:val="24"/>
          <w:szCs w:val="24"/>
        </w:rPr>
        <w:t xml:space="preserve"> </w:t>
      </w:r>
      <w:r w:rsidRPr="00C17768">
        <w:rPr>
          <w:rFonts w:ascii="Tahoma" w:hAnsi="Tahoma" w:cs="Tahoma"/>
          <w:color w:val="000000" w:themeColor="text1"/>
          <w:sz w:val="24"/>
          <w:szCs w:val="24"/>
        </w:rPr>
        <w:t>contables</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por</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las</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adquisiciones</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10"/>
          <w:sz w:val="24"/>
          <w:szCs w:val="24"/>
        </w:rPr>
        <w:t xml:space="preserve"> </w:t>
      </w:r>
      <w:r w:rsidRPr="00C17768">
        <w:rPr>
          <w:rFonts w:ascii="Tahoma" w:hAnsi="Tahoma" w:cs="Tahoma"/>
          <w:color w:val="000000" w:themeColor="text1"/>
          <w:sz w:val="24"/>
          <w:szCs w:val="24"/>
        </w:rPr>
        <w:t>bajas</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bienes</w:t>
      </w:r>
      <w:r w:rsidRPr="00C17768">
        <w:rPr>
          <w:rFonts w:ascii="Tahoma" w:hAnsi="Tahoma" w:cs="Tahoma"/>
          <w:color w:val="000000" w:themeColor="text1"/>
          <w:spacing w:val="-11"/>
          <w:sz w:val="24"/>
          <w:szCs w:val="24"/>
        </w:rPr>
        <w:t xml:space="preserve"> </w:t>
      </w:r>
      <w:r w:rsidRPr="00C17768">
        <w:rPr>
          <w:rFonts w:ascii="Tahoma" w:hAnsi="Tahoma" w:cs="Tahoma"/>
          <w:color w:val="000000" w:themeColor="text1"/>
          <w:sz w:val="24"/>
          <w:szCs w:val="24"/>
        </w:rPr>
        <w:t>muebles, inmuebles e intangibles que integran el patrimonio de la Cámara de Diputados.</w:t>
      </w:r>
    </w:p>
    <w:p w14:paraId="48C30DAC" w14:textId="77777777" w:rsidR="00810F06" w:rsidRPr="00C17768" w:rsidRDefault="00810F06" w:rsidP="00C17768">
      <w:pPr>
        <w:pStyle w:val="Textoindependiente"/>
        <w:rPr>
          <w:rFonts w:cs="Tahoma"/>
          <w:color w:val="000000" w:themeColor="text1"/>
        </w:rPr>
      </w:pPr>
    </w:p>
    <w:p w14:paraId="7DF06B61" w14:textId="77777777" w:rsidR="00810F06" w:rsidRPr="00C17768" w:rsidRDefault="00810F06" w:rsidP="00C17768">
      <w:pPr>
        <w:pStyle w:val="Ttulo5"/>
        <w:spacing w:before="0" w:line="240" w:lineRule="auto"/>
        <w:rPr>
          <w:rFonts w:ascii="Tahoma" w:hAnsi="Tahoma" w:cs="Tahoma"/>
          <w:b/>
          <w:i w:val="0"/>
          <w:color w:val="000000" w:themeColor="text1"/>
          <w:sz w:val="24"/>
          <w:szCs w:val="24"/>
        </w:rPr>
      </w:pPr>
      <w:r w:rsidRPr="00C17768">
        <w:rPr>
          <w:rFonts w:ascii="Tahoma" w:hAnsi="Tahoma" w:cs="Tahoma"/>
          <w:b/>
          <w:i w:val="0"/>
          <w:color w:val="000000" w:themeColor="text1"/>
          <w:spacing w:val="-2"/>
          <w:sz w:val="24"/>
          <w:szCs w:val="24"/>
        </w:rPr>
        <w:t>Funciones</w:t>
      </w:r>
    </w:p>
    <w:p w14:paraId="0B5457A9" w14:textId="77777777" w:rsidR="00810F06" w:rsidRPr="00C17768" w:rsidRDefault="00810F06" w:rsidP="00C17768">
      <w:pPr>
        <w:pStyle w:val="Textoindependiente"/>
        <w:rPr>
          <w:rFonts w:cs="Tahoma"/>
          <w:b w:val="0"/>
          <w:color w:val="000000" w:themeColor="text1"/>
        </w:rPr>
      </w:pPr>
    </w:p>
    <w:p w14:paraId="2CFF8F16" w14:textId="77777777" w:rsidR="00B7760A" w:rsidRPr="00C17768" w:rsidRDefault="00B7760A" w:rsidP="00C17768">
      <w:pPr>
        <w:pStyle w:val="Prrafodelista"/>
        <w:numPr>
          <w:ilvl w:val="0"/>
          <w:numId w:val="235"/>
        </w:numPr>
        <w:tabs>
          <w:tab w:val="left" w:pos="1697"/>
          <w:tab w:val="left" w:pos="1699"/>
        </w:tabs>
        <w:spacing w:after="0" w:line="240" w:lineRule="auto"/>
        <w:ind w:left="0"/>
        <w:jc w:val="both"/>
        <w:rPr>
          <w:rFonts w:ascii="Tahoma" w:hAnsi="Tahoma" w:cs="Tahoma"/>
          <w:color w:val="000000" w:themeColor="text1"/>
          <w:sz w:val="24"/>
          <w:szCs w:val="24"/>
        </w:rPr>
        <w:sectPr w:rsidR="00B7760A" w:rsidRPr="00C17768" w:rsidSect="00EE4C67">
          <w:type w:val="continuous"/>
          <w:pgSz w:w="15840" w:h="12240" w:orient="landscape"/>
          <w:pgMar w:top="1440" w:right="1440" w:bottom="1440" w:left="1440" w:header="720" w:footer="720" w:gutter="0"/>
          <w:cols w:space="720"/>
          <w:docGrid w:linePitch="360"/>
        </w:sectPr>
      </w:pPr>
    </w:p>
    <w:p w14:paraId="3DB3A5C4" w14:textId="0837B3A4" w:rsidR="00810F06" w:rsidRPr="00C17768" w:rsidRDefault="00810F06" w:rsidP="00C17768">
      <w:pPr>
        <w:pStyle w:val="Prrafodelista"/>
        <w:numPr>
          <w:ilvl w:val="0"/>
          <w:numId w:val="235"/>
        </w:numPr>
        <w:tabs>
          <w:tab w:val="left" w:pos="1697"/>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Integrar</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el</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pago</w:t>
      </w:r>
      <w:r w:rsidRPr="00C17768">
        <w:rPr>
          <w:rFonts w:ascii="Tahoma" w:hAnsi="Tahoma" w:cs="Tahoma"/>
          <w:color w:val="000000" w:themeColor="text1"/>
          <w:spacing w:val="-8"/>
          <w:sz w:val="24"/>
          <w:szCs w:val="24"/>
        </w:rPr>
        <w:t xml:space="preserve"> </w:t>
      </w:r>
      <w:r w:rsidRPr="00C17768">
        <w:rPr>
          <w:rFonts w:ascii="Tahoma" w:hAnsi="Tahoma" w:cs="Tahoma"/>
          <w:color w:val="000000" w:themeColor="text1"/>
          <w:sz w:val="24"/>
          <w:szCs w:val="24"/>
        </w:rPr>
        <w:t>del</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Impuesto</w:t>
      </w:r>
      <w:r w:rsidRPr="00C17768">
        <w:rPr>
          <w:rFonts w:ascii="Tahoma" w:hAnsi="Tahoma" w:cs="Tahoma"/>
          <w:color w:val="000000" w:themeColor="text1"/>
          <w:spacing w:val="-8"/>
          <w:sz w:val="24"/>
          <w:szCs w:val="24"/>
        </w:rPr>
        <w:t xml:space="preserve"> </w:t>
      </w:r>
      <w:r w:rsidRPr="00C17768">
        <w:rPr>
          <w:rFonts w:ascii="Tahoma" w:hAnsi="Tahoma" w:cs="Tahoma"/>
          <w:color w:val="000000" w:themeColor="text1"/>
          <w:sz w:val="24"/>
          <w:szCs w:val="24"/>
        </w:rPr>
        <w:t>Sobre</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la</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Renta</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retenido, así como de otras retenciones o impuestos a los que esté obligada a enterar la Cámara de Diputados.</w:t>
      </w:r>
    </w:p>
    <w:p w14:paraId="5BF3406B" w14:textId="77777777" w:rsidR="000C6B56" w:rsidRPr="00C17768" w:rsidRDefault="000C6B56" w:rsidP="00C17768">
      <w:pPr>
        <w:pStyle w:val="Prrafodelista"/>
        <w:tabs>
          <w:tab w:val="left" w:pos="1697"/>
          <w:tab w:val="left" w:pos="1699"/>
        </w:tabs>
        <w:spacing w:after="0" w:line="240" w:lineRule="auto"/>
        <w:ind w:left="0"/>
        <w:jc w:val="both"/>
        <w:rPr>
          <w:rFonts w:ascii="Tahoma" w:hAnsi="Tahoma" w:cs="Tahoma"/>
          <w:color w:val="000000" w:themeColor="text1"/>
          <w:sz w:val="24"/>
          <w:szCs w:val="24"/>
        </w:rPr>
      </w:pPr>
    </w:p>
    <w:p w14:paraId="6D0ECA47" w14:textId="77777777" w:rsidR="00810F06" w:rsidRPr="00C17768" w:rsidRDefault="00810F06" w:rsidP="00C17768">
      <w:pPr>
        <w:pStyle w:val="Prrafodelista"/>
        <w:numPr>
          <w:ilvl w:val="0"/>
          <w:numId w:val="235"/>
        </w:numPr>
        <w:tabs>
          <w:tab w:val="left" w:pos="1697"/>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Generar las declaraciones provisionales definitivas y, en su caso, informativas a las que esté obligada la Cámara de Diputados, de acuerdo con las disposiciones aplicables.</w:t>
      </w:r>
    </w:p>
    <w:p w14:paraId="6B72E77F" w14:textId="77777777" w:rsidR="00810F06" w:rsidRPr="00C17768" w:rsidRDefault="00810F06" w:rsidP="00C17768">
      <w:pPr>
        <w:pStyle w:val="Textoindependiente"/>
        <w:jc w:val="both"/>
        <w:rPr>
          <w:rFonts w:cs="Tahoma"/>
          <w:color w:val="000000" w:themeColor="text1"/>
        </w:rPr>
      </w:pPr>
    </w:p>
    <w:p w14:paraId="3227EDF2" w14:textId="50A61325" w:rsidR="00810F06" w:rsidRPr="00C17768" w:rsidRDefault="00810F06" w:rsidP="00C17768">
      <w:pPr>
        <w:pStyle w:val="Prrafodelista"/>
        <w:numPr>
          <w:ilvl w:val="0"/>
          <w:numId w:val="235"/>
        </w:numPr>
        <w:tabs>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 xml:space="preserve">Revisar que las retenciones de impuestos y cuotas de seguridad social efectuadas en las nóminas sean </w:t>
      </w:r>
      <w:r w:rsidRPr="00C17768">
        <w:rPr>
          <w:rFonts w:ascii="Tahoma" w:hAnsi="Tahoma" w:cs="Tahoma"/>
          <w:color w:val="000000" w:themeColor="text1"/>
          <w:spacing w:val="-2"/>
          <w:sz w:val="24"/>
          <w:szCs w:val="24"/>
        </w:rPr>
        <w:t>correctas.</w:t>
      </w:r>
    </w:p>
    <w:p w14:paraId="5DCC9951" w14:textId="77777777" w:rsidR="00AD642E" w:rsidRPr="00C17768" w:rsidRDefault="00AD642E" w:rsidP="00C17768">
      <w:pPr>
        <w:pStyle w:val="Prrafodelista"/>
        <w:spacing w:after="0" w:line="240" w:lineRule="auto"/>
        <w:ind w:left="0"/>
        <w:rPr>
          <w:rFonts w:ascii="Tahoma" w:hAnsi="Tahoma" w:cs="Tahoma"/>
          <w:color w:val="000000" w:themeColor="text1"/>
          <w:sz w:val="24"/>
          <w:szCs w:val="24"/>
        </w:rPr>
      </w:pPr>
    </w:p>
    <w:p w14:paraId="72F7EEEC" w14:textId="77777777" w:rsidR="00810F06" w:rsidRPr="00C17768" w:rsidRDefault="00810F06" w:rsidP="00C17768">
      <w:pPr>
        <w:pStyle w:val="Prrafodelista"/>
        <w:numPr>
          <w:ilvl w:val="0"/>
          <w:numId w:val="235"/>
        </w:numPr>
        <w:tabs>
          <w:tab w:val="left" w:pos="1697"/>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Integrar</w:t>
      </w:r>
      <w:r w:rsidRPr="00C17768">
        <w:rPr>
          <w:rFonts w:ascii="Tahoma" w:hAnsi="Tahoma" w:cs="Tahoma"/>
          <w:color w:val="000000" w:themeColor="text1"/>
          <w:spacing w:val="-8"/>
          <w:sz w:val="24"/>
          <w:szCs w:val="24"/>
        </w:rPr>
        <w:t xml:space="preserve"> </w:t>
      </w:r>
      <w:r w:rsidRPr="00C17768">
        <w:rPr>
          <w:rFonts w:ascii="Tahoma" w:hAnsi="Tahoma" w:cs="Tahoma"/>
          <w:color w:val="000000" w:themeColor="text1"/>
          <w:sz w:val="24"/>
          <w:szCs w:val="24"/>
        </w:rPr>
        <w:t>la</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comprobación</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las</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nóminas</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con</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base</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en los recibos de pago correspondientes.</w:t>
      </w:r>
    </w:p>
    <w:p w14:paraId="2C95CF98" w14:textId="77777777" w:rsidR="00810F06" w:rsidRPr="00C17768" w:rsidRDefault="00810F06" w:rsidP="00C17768">
      <w:pPr>
        <w:pStyle w:val="Textoindependiente"/>
        <w:rPr>
          <w:rFonts w:cs="Tahoma"/>
          <w:color w:val="000000" w:themeColor="text1"/>
        </w:rPr>
      </w:pPr>
    </w:p>
    <w:p w14:paraId="0A49B770" w14:textId="477A3310" w:rsidR="00810F06" w:rsidRPr="00C17768" w:rsidRDefault="00810F06" w:rsidP="00C17768">
      <w:pPr>
        <w:pStyle w:val="Prrafodelista"/>
        <w:numPr>
          <w:ilvl w:val="0"/>
          <w:numId w:val="235"/>
        </w:numPr>
        <w:tabs>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Integrar</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la</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conciliación</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los</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registros</w:t>
      </w:r>
      <w:r w:rsidRPr="00C17768">
        <w:rPr>
          <w:rFonts w:ascii="Tahoma" w:hAnsi="Tahoma" w:cs="Tahoma"/>
          <w:color w:val="000000" w:themeColor="text1"/>
          <w:spacing w:val="-13"/>
          <w:sz w:val="24"/>
          <w:szCs w:val="24"/>
        </w:rPr>
        <w:t xml:space="preserve"> </w:t>
      </w:r>
      <w:r w:rsidRPr="00C17768">
        <w:rPr>
          <w:rFonts w:ascii="Tahoma" w:hAnsi="Tahoma" w:cs="Tahoma"/>
          <w:color w:val="000000" w:themeColor="text1"/>
          <w:sz w:val="24"/>
          <w:szCs w:val="24"/>
        </w:rPr>
        <w:t>contables</w:t>
      </w:r>
      <w:r w:rsidRPr="00C17768">
        <w:rPr>
          <w:rFonts w:ascii="Tahoma" w:hAnsi="Tahoma" w:cs="Tahoma"/>
          <w:color w:val="000000" w:themeColor="text1"/>
          <w:spacing w:val="-14"/>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14"/>
          <w:sz w:val="24"/>
          <w:szCs w:val="24"/>
        </w:rPr>
        <w:t xml:space="preserve"> </w:t>
      </w:r>
      <w:r w:rsidRPr="00C17768">
        <w:rPr>
          <w:rFonts w:ascii="Tahoma" w:hAnsi="Tahoma" w:cs="Tahoma"/>
          <w:color w:val="000000" w:themeColor="text1"/>
          <w:sz w:val="24"/>
          <w:szCs w:val="24"/>
        </w:rPr>
        <w:t>las erogaciones del capítulo relativo a Servicios Personales, contra la información que se haya timbrado ante</w:t>
      </w:r>
      <w:r w:rsidRPr="00C17768">
        <w:rPr>
          <w:rFonts w:ascii="Tahoma" w:hAnsi="Tahoma" w:cs="Tahoma"/>
          <w:color w:val="000000" w:themeColor="text1"/>
          <w:spacing w:val="-1"/>
          <w:sz w:val="24"/>
          <w:szCs w:val="24"/>
        </w:rPr>
        <w:t xml:space="preserve"> </w:t>
      </w:r>
      <w:r w:rsidRPr="00C17768">
        <w:rPr>
          <w:rFonts w:ascii="Tahoma" w:hAnsi="Tahoma" w:cs="Tahoma"/>
          <w:color w:val="000000" w:themeColor="text1"/>
          <w:sz w:val="24"/>
          <w:szCs w:val="24"/>
        </w:rPr>
        <w:t>el Servicio de Administración Tributaria.</w:t>
      </w:r>
    </w:p>
    <w:p w14:paraId="6E4DCF59" w14:textId="77777777" w:rsidR="00512F0D" w:rsidRPr="00C17768" w:rsidRDefault="00512F0D" w:rsidP="00C17768">
      <w:pPr>
        <w:pStyle w:val="Prrafodelista"/>
        <w:spacing w:after="0" w:line="240" w:lineRule="auto"/>
        <w:ind w:left="0"/>
        <w:rPr>
          <w:rFonts w:ascii="Tahoma" w:hAnsi="Tahoma" w:cs="Tahoma"/>
          <w:color w:val="000000" w:themeColor="text1"/>
          <w:sz w:val="24"/>
          <w:szCs w:val="24"/>
        </w:rPr>
      </w:pPr>
    </w:p>
    <w:p w14:paraId="490F0686" w14:textId="77777777" w:rsidR="00810F06" w:rsidRPr="00C17768" w:rsidRDefault="00810F06" w:rsidP="00C17768">
      <w:pPr>
        <w:pStyle w:val="Prrafodelista"/>
        <w:numPr>
          <w:ilvl w:val="0"/>
          <w:numId w:val="235"/>
        </w:numPr>
        <w:tabs>
          <w:tab w:val="left" w:pos="1002"/>
          <w:tab w:val="left" w:pos="1004"/>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Analizar, depurar y, en su caso, proponer asientos de corrección o modificación a los saldos de las cuentas de impuestos y cuotas de seguridad social.</w:t>
      </w:r>
    </w:p>
    <w:p w14:paraId="607A1D6B" w14:textId="77777777" w:rsidR="00810F06" w:rsidRPr="00C17768" w:rsidRDefault="00810F06" w:rsidP="00C17768">
      <w:pPr>
        <w:pStyle w:val="Textoindependiente"/>
        <w:rPr>
          <w:rFonts w:cs="Tahoma"/>
          <w:color w:val="000000" w:themeColor="text1"/>
        </w:rPr>
      </w:pPr>
    </w:p>
    <w:p w14:paraId="47C76A70" w14:textId="77777777" w:rsidR="00810F06" w:rsidRPr="00C17768" w:rsidRDefault="00810F06" w:rsidP="00C17768">
      <w:pPr>
        <w:pStyle w:val="Prrafodelista"/>
        <w:numPr>
          <w:ilvl w:val="0"/>
          <w:numId w:val="235"/>
        </w:numPr>
        <w:tabs>
          <w:tab w:val="left" w:pos="1002"/>
          <w:tab w:val="left" w:pos="1004"/>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Analizar y conciliar mensualmente por cuenta contable y partida presupuestal, los bienes muebles, inmuebles e intangibles de la Cámara de Diputados, con</w:t>
      </w:r>
      <w:r w:rsidRPr="00C17768">
        <w:rPr>
          <w:rFonts w:ascii="Tahoma" w:hAnsi="Tahoma" w:cs="Tahoma"/>
          <w:color w:val="000000" w:themeColor="text1"/>
          <w:spacing w:val="-1"/>
          <w:sz w:val="24"/>
          <w:szCs w:val="24"/>
        </w:rPr>
        <w:t xml:space="preserve"> </w:t>
      </w:r>
      <w:r w:rsidRPr="00C17768">
        <w:rPr>
          <w:rFonts w:ascii="Tahoma" w:hAnsi="Tahoma" w:cs="Tahoma"/>
          <w:color w:val="000000" w:themeColor="text1"/>
          <w:sz w:val="24"/>
          <w:szCs w:val="24"/>
        </w:rPr>
        <w:t>base en</w:t>
      </w:r>
      <w:r w:rsidRPr="00C17768">
        <w:rPr>
          <w:rFonts w:ascii="Tahoma" w:hAnsi="Tahoma" w:cs="Tahoma"/>
          <w:color w:val="000000" w:themeColor="text1"/>
          <w:spacing w:val="-1"/>
          <w:sz w:val="24"/>
          <w:szCs w:val="24"/>
        </w:rPr>
        <w:t xml:space="preserve"> </w:t>
      </w:r>
      <w:r w:rsidRPr="00C17768">
        <w:rPr>
          <w:rFonts w:ascii="Tahoma" w:hAnsi="Tahoma" w:cs="Tahoma"/>
          <w:color w:val="000000" w:themeColor="text1"/>
          <w:sz w:val="24"/>
          <w:szCs w:val="24"/>
        </w:rPr>
        <w:t>los registros administrativos y</w:t>
      </w:r>
      <w:r w:rsidRPr="00C17768">
        <w:rPr>
          <w:rFonts w:ascii="Tahoma" w:hAnsi="Tahoma" w:cs="Tahoma"/>
          <w:color w:val="000000" w:themeColor="text1"/>
          <w:spacing w:val="-2"/>
          <w:sz w:val="24"/>
          <w:szCs w:val="24"/>
        </w:rPr>
        <w:t xml:space="preserve"> </w:t>
      </w:r>
      <w:r w:rsidRPr="00C17768">
        <w:rPr>
          <w:rFonts w:ascii="Tahoma" w:hAnsi="Tahoma" w:cs="Tahoma"/>
          <w:color w:val="000000" w:themeColor="text1"/>
          <w:sz w:val="24"/>
          <w:szCs w:val="24"/>
        </w:rPr>
        <w:t>el inventario físico previamente realizado por las unidades administrativas correspondientes.</w:t>
      </w:r>
    </w:p>
    <w:p w14:paraId="484B18FD" w14:textId="77777777" w:rsidR="00810F06" w:rsidRPr="00C17768" w:rsidRDefault="00810F06" w:rsidP="00C17768">
      <w:pPr>
        <w:pStyle w:val="Textoindependiente"/>
        <w:rPr>
          <w:rFonts w:cs="Tahoma"/>
          <w:color w:val="000000" w:themeColor="text1"/>
        </w:rPr>
      </w:pPr>
    </w:p>
    <w:p w14:paraId="040A74A3" w14:textId="77777777" w:rsidR="00810F06" w:rsidRPr="00C17768" w:rsidRDefault="00810F06" w:rsidP="00C17768">
      <w:pPr>
        <w:pStyle w:val="Prrafodelista"/>
        <w:numPr>
          <w:ilvl w:val="0"/>
          <w:numId w:val="235"/>
        </w:numPr>
        <w:tabs>
          <w:tab w:val="left" w:pos="1002"/>
          <w:tab w:val="left" w:pos="1004"/>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Elaborar el reporte mensual concentrado por cuenta contable</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partida</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presupuestal</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las</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adquisiciones</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y bajas de los bienes muebles, inmuebles e intangibles.</w:t>
      </w:r>
    </w:p>
    <w:p w14:paraId="202932B6" w14:textId="77777777" w:rsidR="00810F06" w:rsidRPr="00C17768" w:rsidRDefault="00810F06" w:rsidP="00C17768">
      <w:pPr>
        <w:pStyle w:val="Textoindependiente"/>
        <w:rPr>
          <w:rFonts w:cs="Tahoma"/>
          <w:color w:val="000000" w:themeColor="text1"/>
        </w:rPr>
      </w:pPr>
    </w:p>
    <w:p w14:paraId="678B2B02" w14:textId="3F65351C" w:rsidR="00810F06" w:rsidRPr="00C17768" w:rsidRDefault="00810F06" w:rsidP="00C17768">
      <w:pPr>
        <w:pStyle w:val="Prrafodelista"/>
        <w:numPr>
          <w:ilvl w:val="0"/>
          <w:numId w:val="235"/>
        </w:numPr>
        <w:tabs>
          <w:tab w:val="left" w:pos="1002"/>
          <w:tab w:val="left" w:pos="1004"/>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Atender,</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en</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su</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ámbito</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competencia,</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las</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solicitudes de</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documentación</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comprobatoria</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justificativa</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los bienes muebles, inmuebles e intangibles de conformidad con la normatividad aplicable.</w:t>
      </w:r>
    </w:p>
    <w:p w14:paraId="28B35089" w14:textId="77777777" w:rsidR="00AD642E" w:rsidRPr="00C17768" w:rsidRDefault="00AD642E" w:rsidP="00C17768">
      <w:pPr>
        <w:pStyle w:val="Prrafodelista"/>
        <w:tabs>
          <w:tab w:val="left" w:pos="1002"/>
          <w:tab w:val="left" w:pos="1004"/>
        </w:tabs>
        <w:spacing w:after="0" w:line="240" w:lineRule="auto"/>
        <w:ind w:left="0"/>
        <w:jc w:val="both"/>
        <w:rPr>
          <w:rFonts w:ascii="Tahoma" w:hAnsi="Tahoma" w:cs="Tahoma"/>
          <w:color w:val="000000" w:themeColor="text1"/>
          <w:sz w:val="24"/>
          <w:szCs w:val="24"/>
        </w:rPr>
      </w:pPr>
    </w:p>
    <w:p w14:paraId="06FDAA66" w14:textId="77777777" w:rsidR="00810F06" w:rsidRPr="00C17768" w:rsidRDefault="00810F06" w:rsidP="00C17768">
      <w:pPr>
        <w:pStyle w:val="Prrafodelista"/>
        <w:numPr>
          <w:ilvl w:val="0"/>
          <w:numId w:val="235"/>
        </w:numPr>
        <w:tabs>
          <w:tab w:val="left" w:pos="1004"/>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lastRenderedPageBreak/>
        <w:t>Analizar el registro del traspaso de la cuenta de obras en</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proceso</w:t>
      </w:r>
      <w:r w:rsidRPr="00C17768">
        <w:rPr>
          <w:rFonts w:ascii="Tahoma" w:hAnsi="Tahoma" w:cs="Tahoma"/>
          <w:color w:val="000000" w:themeColor="text1"/>
          <w:spacing w:val="-8"/>
          <w:sz w:val="24"/>
          <w:szCs w:val="24"/>
        </w:rPr>
        <w:t xml:space="preserve"> </w:t>
      </w:r>
      <w:r w:rsidRPr="00C17768">
        <w:rPr>
          <w:rFonts w:ascii="Tahoma" w:hAnsi="Tahoma" w:cs="Tahoma"/>
          <w:color w:val="000000" w:themeColor="text1"/>
          <w:sz w:val="24"/>
          <w:szCs w:val="24"/>
        </w:rPr>
        <w:t>a</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la</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cuenta</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inmuebles</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acuerdo</w:t>
      </w:r>
      <w:r w:rsidRPr="00C17768">
        <w:rPr>
          <w:rFonts w:ascii="Tahoma" w:hAnsi="Tahoma" w:cs="Tahoma"/>
          <w:color w:val="000000" w:themeColor="text1"/>
          <w:spacing w:val="-8"/>
          <w:sz w:val="24"/>
          <w:szCs w:val="24"/>
        </w:rPr>
        <w:t xml:space="preserve"> </w:t>
      </w:r>
      <w:r w:rsidRPr="00C17768">
        <w:rPr>
          <w:rFonts w:ascii="Tahoma" w:hAnsi="Tahoma" w:cs="Tahoma"/>
          <w:color w:val="000000" w:themeColor="text1"/>
          <w:sz w:val="24"/>
          <w:szCs w:val="24"/>
        </w:rPr>
        <w:t>con la normatividad vigente.</w:t>
      </w:r>
    </w:p>
    <w:p w14:paraId="4C7EB1A4" w14:textId="77777777" w:rsidR="00810F06" w:rsidRPr="00C17768" w:rsidRDefault="00810F06" w:rsidP="00C17768">
      <w:pPr>
        <w:pStyle w:val="Textoindependiente"/>
        <w:jc w:val="right"/>
        <w:rPr>
          <w:rFonts w:cs="Tahoma"/>
          <w:color w:val="000000" w:themeColor="text1"/>
        </w:rPr>
      </w:pPr>
    </w:p>
    <w:p w14:paraId="3371CF53" w14:textId="77777777" w:rsidR="00810F06" w:rsidRPr="00C17768" w:rsidRDefault="00810F06" w:rsidP="00C17768">
      <w:pPr>
        <w:pStyle w:val="Prrafodelista"/>
        <w:numPr>
          <w:ilvl w:val="0"/>
          <w:numId w:val="235"/>
        </w:numPr>
        <w:tabs>
          <w:tab w:val="left" w:pos="1697"/>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Analizar, depurar e integrar la documentación de los registros contables por concepto de altas y bajas de activo fijo.</w:t>
      </w:r>
    </w:p>
    <w:p w14:paraId="302B6876" w14:textId="77777777" w:rsidR="00810F06" w:rsidRPr="00C17768" w:rsidRDefault="00810F06" w:rsidP="00C17768">
      <w:pPr>
        <w:pStyle w:val="Textoindependiente"/>
        <w:rPr>
          <w:rFonts w:cs="Tahoma"/>
          <w:color w:val="000000" w:themeColor="text1"/>
        </w:rPr>
      </w:pPr>
    </w:p>
    <w:p w14:paraId="0C535162" w14:textId="77777777" w:rsidR="00810F06" w:rsidRPr="00C17768" w:rsidRDefault="00810F06" w:rsidP="00C17768">
      <w:pPr>
        <w:pStyle w:val="Prrafodelista"/>
        <w:numPr>
          <w:ilvl w:val="0"/>
          <w:numId w:val="235"/>
        </w:numPr>
        <w:tabs>
          <w:tab w:val="left" w:pos="1697"/>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Analizar, depurar y, en su caso, proponer los asientos de</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corrección</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a</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los</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saldos</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las</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cuentas</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activo</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fijo.</w:t>
      </w:r>
    </w:p>
    <w:p w14:paraId="7365E042" w14:textId="77777777" w:rsidR="00810F06" w:rsidRPr="00C17768" w:rsidRDefault="00810F06" w:rsidP="00C17768">
      <w:pPr>
        <w:pStyle w:val="Textoindependiente"/>
        <w:rPr>
          <w:rFonts w:cs="Tahoma"/>
          <w:color w:val="000000" w:themeColor="text1"/>
        </w:rPr>
      </w:pPr>
    </w:p>
    <w:p w14:paraId="26594501" w14:textId="4291B67D" w:rsidR="00810F06" w:rsidRPr="00C17768" w:rsidRDefault="00810F06" w:rsidP="00C17768">
      <w:pPr>
        <w:pStyle w:val="Prrafodelista"/>
        <w:numPr>
          <w:ilvl w:val="0"/>
          <w:numId w:val="235"/>
        </w:numPr>
        <w:tabs>
          <w:tab w:val="left" w:pos="1696"/>
          <w:tab w:val="left" w:pos="1699"/>
        </w:tabs>
        <w:spacing w:after="0" w:line="240" w:lineRule="auto"/>
        <w:ind w:left="0" w:hanging="357"/>
        <w:jc w:val="both"/>
        <w:rPr>
          <w:rFonts w:ascii="Tahoma" w:hAnsi="Tahoma" w:cs="Tahoma"/>
          <w:color w:val="000000" w:themeColor="text1"/>
          <w:sz w:val="24"/>
          <w:szCs w:val="24"/>
        </w:rPr>
      </w:pPr>
      <w:r w:rsidRPr="00C17768">
        <w:rPr>
          <w:rFonts w:ascii="Tahoma" w:hAnsi="Tahoma" w:cs="Tahoma"/>
          <w:color w:val="000000" w:themeColor="text1"/>
          <w:sz w:val="24"/>
          <w:szCs w:val="24"/>
        </w:rPr>
        <w:t xml:space="preserve">Custodiar y conservar la documentación original comprobatoria y justificativa que respalda las </w:t>
      </w:r>
      <w:r w:rsidRPr="00C17768">
        <w:rPr>
          <w:rFonts w:ascii="Tahoma" w:hAnsi="Tahoma" w:cs="Tahoma"/>
          <w:color w:val="000000" w:themeColor="text1"/>
          <w:sz w:val="24"/>
          <w:szCs w:val="24"/>
        </w:rPr>
        <w:t>adquisiciones de bienes muebles, inmuebles e intangibles de la Cámara de Diputados.</w:t>
      </w:r>
    </w:p>
    <w:p w14:paraId="58D6A0DE" w14:textId="77777777" w:rsidR="009B7E88" w:rsidRPr="00C17768" w:rsidRDefault="009B7E88" w:rsidP="00C17768">
      <w:pPr>
        <w:pStyle w:val="Prrafodelista"/>
        <w:spacing w:after="0" w:line="240" w:lineRule="auto"/>
        <w:ind w:left="0"/>
        <w:rPr>
          <w:rFonts w:ascii="Tahoma" w:hAnsi="Tahoma" w:cs="Tahoma"/>
          <w:color w:val="000000" w:themeColor="text1"/>
          <w:sz w:val="24"/>
          <w:szCs w:val="24"/>
        </w:rPr>
      </w:pPr>
    </w:p>
    <w:p w14:paraId="49B9091C" w14:textId="77777777" w:rsidR="00810F06" w:rsidRPr="00C17768" w:rsidRDefault="00810F06" w:rsidP="00C17768">
      <w:pPr>
        <w:pStyle w:val="Prrafodelista"/>
        <w:numPr>
          <w:ilvl w:val="0"/>
          <w:numId w:val="235"/>
        </w:numPr>
        <w:tabs>
          <w:tab w:val="left" w:pos="1002"/>
          <w:tab w:val="left" w:pos="1004"/>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Implementar, en el ámbito de su competencia, las actividades en las materias de transparencia, datos personales, archivos, Sistema de Evaluación del desempeño</w:t>
      </w:r>
      <w:r w:rsidRPr="00C17768">
        <w:rPr>
          <w:rFonts w:ascii="Tahoma" w:hAnsi="Tahoma" w:cs="Tahoma"/>
          <w:color w:val="000000" w:themeColor="text1"/>
          <w:spacing w:val="-1"/>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2"/>
          <w:sz w:val="24"/>
          <w:szCs w:val="24"/>
        </w:rPr>
        <w:t xml:space="preserve"> </w:t>
      </w:r>
      <w:r w:rsidRPr="00C17768">
        <w:rPr>
          <w:rFonts w:ascii="Tahoma" w:hAnsi="Tahoma" w:cs="Tahoma"/>
          <w:color w:val="000000" w:themeColor="text1"/>
          <w:sz w:val="24"/>
          <w:szCs w:val="24"/>
        </w:rPr>
        <w:t>Marco</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Integrado</w:t>
      </w:r>
      <w:r w:rsidRPr="00C17768">
        <w:rPr>
          <w:rFonts w:ascii="Tahoma" w:hAnsi="Tahoma" w:cs="Tahoma"/>
          <w:color w:val="000000" w:themeColor="text1"/>
          <w:spacing w:val="-1"/>
          <w:sz w:val="24"/>
          <w:szCs w:val="24"/>
        </w:rPr>
        <w:t xml:space="preserve"> </w:t>
      </w:r>
      <w:r w:rsidRPr="00C17768">
        <w:rPr>
          <w:rFonts w:ascii="Tahoma" w:hAnsi="Tahoma" w:cs="Tahoma"/>
          <w:color w:val="000000" w:themeColor="text1"/>
          <w:sz w:val="24"/>
          <w:szCs w:val="24"/>
        </w:rPr>
        <w:t>de Control</w:t>
      </w:r>
      <w:r w:rsidRPr="00C17768">
        <w:rPr>
          <w:rFonts w:ascii="Tahoma" w:hAnsi="Tahoma" w:cs="Tahoma"/>
          <w:color w:val="000000" w:themeColor="text1"/>
          <w:spacing w:val="-2"/>
          <w:sz w:val="24"/>
          <w:szCs w:val="24"/>
        </w:rPr>
        <w:t xml:space="preserve"> </w:t>
      </w:r>
      <w:r w:rsidRPr="00C17768">
        <w:rPr>
          <w:rFonts w:ascii="Tahoma" w:hAnsi="Tahoma" w:cs="Tahoma"/>
          <w:color w:val="000000" w:themeColor="text1"/>
          <w:sz w:val="24"/>
          <w:szCs w:val="24"/>
        </w:rPr>
        <w:t>Interno,</w:t>
      </w:r>
      <w:r w:rsidRPr="00C17768">
        <w:rPr>
          <w:rFonts w:ascii="Tahoma" w:hAnsi="Tahoma" w:cs="Tahoma"/>
          <w:color w:val="000000" w:themeColor="text1"/>
          <w:spacing w:val="-2"/>
          <w:sz w:val="24"/>
          <w:szCs w:val="24"/>
        </w:rPr>
        <w:t xml:space="preserve"> </w:t>
      </w:r>
      <w:r w:rsidRPr="00C17768">
        <w:rPr>
          <w:rFonts w:ascii="Tahoma" w:hAnsi="Tahoma" w:cs="Tahoma"/>
          <w:color w:val="000000" w:themeColor="text1"/>
          <w:sz w:val="24"/>
          <w:szCs w:val="24"/>
        </w:rPr>
        <w:t>de conformidad con las disposiciones aplicables.</w:t>
      </w:r>
    </w:p>
    <w:p w14:paraId="5A9F5787" w14:textId="77777777" w:rsidR="00810F06" w:rsidRPr="00C17768" w:rsidRDefault="00810F06" w:rsidP="00C17768">
      <w:pPr>
        <w:pStyle w:val="Textoindependiente"/>
        <w:rPr>
          <w:rFonts w:cs="Tahoma"/>
          <w:color w:val="000000" w:themeColor="text1"/>
        </w:rPr>
      </w:pPr>
    </w:p>
    <w:p w14:paraId="2DEDC683" w14:textId="77777777" w:rsidR="00810F06" w:rsidRPr="00C17768" w:rsidRDefault="00810F06" w:rsidP="00C17768">
      <w:pPr>
        <w:pStyle w:val="Prrafodelista"/>
        <w:numPr>
          <w:ilvl w:val="0"/>
          <w:numId w:val="235"/>
        </w:numPr>
        <w:tabs>
          <w:tab w:val="left" w:pos="1004"/>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Realizar, además, todas aquellas funciones que coadyuven</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al</w:t>
      </w:r>
      <w:r w:rsidRPr="00C17768">
        <w:rPr>
          <w:rFonts w:ascii="Tahoma" w:hAnsi="Tahoma" w:cs="Tahoma"/>
          <w:color w:val="000000" w:themeColor="text1"/>
          <w:spacing w:val="-3"/>
          <w:sz w:val="24"/>
          <w:szCs w:val="24"/>
        </w:rPr>
        <w:t xml:space="preserve"> </w:t>
      </w:r>
      <w:r w:rsidRPr="00C17768">
        <w:rPr>
          <w:rFonts w:ascii="Tahoma" w:hAnsi="Tahoma" w:cs="Tahoma"/>
          <w:color w:val="000000" w:themeColor="text1"/>
          <w:sz w:val="24"/>
          <w:szCs w:val="24"/>
        </w:rPr>
        <w:t>logro</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su</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objetivo</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las</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que</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se</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deriven del presente manual, así como de las normas, disposiciones y acuerdos aplicables.</w:t>
      </w:r>
    </w:p>
    <w:p w14:paraId="15E55BB8" w14:textId="77777777" w:rsidR="00810F06" w:rsidRPr="004E298B" w:rsidRDefault="00810F06" w:rsidP="00C17768">
      <w:pPr>
        <w:tabs>
          <w:tab w:val="left" w:pos="1004"/>
        </w:tabs>
        <w:spacing w:after="0" w:line="240" w:lineRule="auto"/>
        <w:jc w:val="both"/>
        <w:rPr>
          <w:rFonts w:ascii="Tahoma" w:hAnsi="Tahoma" w:cs="Tahoma"/>
          <w:sz w:val="24"/>
          <w:szCs w:val="24"/>
        </w:rPr>
      </w:pPr>
    </w:p>
    <w:p w14:paraId="055590FD" w14:textId="77777777" w:rsidR="00B7760A" w:rsidRDefault="00B7760A" w:rsidP="00364733">
      <w:pPr>
        <w:pStyle w:val="Ttulo3"/>
        <w:numPr>
          <w:ilvl w:val="2"/>
          <w:numId w:val="306"/>
        </w:numPr>
        <w:ind w:left="0" w:firstLine="0"/>
        <w:rPr>
          <w:rFonts w:cs="Tahoma"/>
          <w:color w:val="833B0A"/>
        </w:rPr>
        <w:sectPr w:rsidR="00B7760A" w:rsidSect="00B7760A">
          <w:type w:val="continuous"/>
          <w:pgSz w:w="15840" w:h="12240" w:orient="landscape"/>
          <w:pgMar w:top="1440" w:right="1440" w:bottom="1440" w:left="1440" w:header="720" w:footer="720" w:gutter="0"/>
          <w:cols w:num="2" w:space="720"/>
          <w:docGrid w:linePitch="360"/>
        </w:sectPr>
      </w:pPr>
    </w:p>
    <w:p w14:paraId="61DBF088" w14:textId="77777777" w:rsidR="00B7760A" w:rsidRPr="00236042" w:rsidRDefault="00B7760A" w:rsidP="00B7760A">
      <w:pPr>
        <w:pStyle w:val="Ttulo3"/>
        <w:rPr>
          <w:rFonts w:cs="Tahoma"/>
          <w:color w:val="000000" w:themeColor="text1"/>
        </w:rPr>
      </w:pPr>
    </w:p>
    <w:p w14:paraId="301124C7" w14:textId="77777777" w:rsidR="00B7760A" w:rsidRPr="00236042" w:rsidRDefault="00B7760A" w:rsidP="00B7760A">
      <w:pPr>
        <w:pStyle w:val="Ttulo3"/>
        <w:rPr>
          <w:rFonts w:cs="Tahoma"/>
          <w:color w:val="000000" w:themeColor="text1"/>
        </w:rPr>
      </w:pPr>
    </w:p>
    <w:p w14:paraId="1AFC6A4D" w14:textId="6ABF505E" w:rsidR="00810F06" w:rsidRPr="00236042" w:rsidRDefault="00810F06" w:rsidP="00236042">
      <w:pPr>
        <w:pStyle w:val="Ttulo3"/>
        <w:spacing w:before="0"/>
        <w:rPr>
          <w:rFonts w:ascii="Tahoma" w:hAnsi="Tahoma" w:cs="Tahoma"/>
          <w:b/>
          <w:color w:val="000000" w:themeColor="text1"/>
        </w:rPr>
      </w:pPr>
      <w:r w:rsidRPr="00236042">
        <w:rPr>
          <w:rFonts w:ascii="Tahoma" w:hAnsi="Tahoma" w:cs="Tahoma"/>
          <w:b/>
          <w:color w:val="000000" w:themeColor="text1"/>
        </w:rPr>
        <w:t xml:space="preserve">DEPARTAMENTO DE ARCHIVO </w:t>
      </w:r>
      <w:r w:rsidRPr="00236042">
        <w:rPr>
          <w:rFonts w:ascii="Tahoma" w:hAnsi="Tahoma" w:cs="Tahoma"/>
          <w:b/>
          <w:color w:val="000000" w:themeColor="text1"/>
          <w:spacing w:val="-2"/>
        </w:rPr>
        <w:t>CONTABLE</w:t>
      </w:r>
    </w:p>
    <w:p w14:paraId="3A0CE001" w14:textId="77777777" w:rsidR="00B7760A" w:rsidRPr="00236042" w:rsidRDefault="00B7760A" w:rsidP="00236042">
      <w:pPr>
        <w:pStyle w:val="Ttulo4"/>
        <w:spacing w:before="0" w:line="240" w:lineRule="auto"/>
        <w:rPr>
          <w:rFonts w:ascii="Tahoma" w:eastAsia="Times New Roman" w:hAnsi="Tahoma" w:cs="Tahoma"/>
          <w:b/>
          <w:smallCaps/>
          <w:color w:val="000000" w:themeColor="text1"/>
          <w:sz w:val="24"/>
          <w:szCs w:val="24"/>
        </w:rPr>
      </w:pPr>
    </w:p>
    <w:p w14:paraId="3022E5A5" w14:textId="37B8727C" w:rsidR="00810F06" w:rsidRPr="00236042" w:rsidRDefault="00810F06" w:rsidP="00236042">
      <w:pPr>
        <w:pStyle w:val="Ttulo4"/>
        <w:spacing w:before="0" w:line="240" w:lineRule="auto"/>
        <w:rPr>
          <w:rFonts w:ascii="Tahoma" w:hAnsi="Tahoma" w:cs="Tahoma"/>
          <w:b/>
          <w:color w:val="000000" w:themeColor="text1"/>
          <w:sz w:val="24"/>
          <w:szCs w:val="24"/>
        </w:rPr>
      </w:pPr>
      <w:r w:rsidRPr="00236042">
        <w:rPr>
          <w:rFonts w:ascii="Tahoma" w:hAnsi="Tahoma" w:cs="Tahoma"/>
          <w:b/>
          <w:color w:val="000000" w:themeColor="text1"/>
          <w:spacing w:val="-2"/>
          <w:sz w:val="24"/>
          <w:szCs w:val="24"/>
        </w:rPr>
        <w:t>Objetivo</w:t>
      </w:r>
    </w:p>
    <w:p w14:paraId="45D0AEFA" w14:textId="77777777" w:rsidR="00810F06" w:rsidRPr="00236042" w:rsidRDefault="00810F06" w:rsidP="00236042">
      <w:pPr>
        <w:pStyle w:val="Textoindependiente"/>
        <w:rPr>
          <w:rFonts w:cs="Tahoma"/>
          <w:color w:val="000000" w:themeColor="text1"/>
          <w:lang w:val="es-MX"/>
        </w:rPr>
      </w:pPr>
    </w:p>
    <w:p w14:paraId="71D583F6" w14:textId="40641B75" w:rsidR="00810F06" w:rsidRPr="00C17768" w:rsidRDefault="00810F06" w:rsidP="00236042">
      <w:pPr>
        <w:spacing w:after="0" w:line="240" w:lineRule="auto"/>
        <w:jc w:val="both"/>
        <w:rPr>
          <w:rFonts w:ascii="Tahoma" w:hAnsi="Tahoma" w:cs="Tahoma"/>
          <w:color w:val="000000" w:themeColor="text1"/>
          <w:sz w:val="24"/>
          <w:szCs w:val="24"/>
        </w:rPr>
      </w:pPr>
      <w:r w:rsidRPr="00C17768">
        <w:rPr>
          <w:rFonts w:ascii="Tahoma" w:hAnsi="Tahoma" w:cs="Tahoma"/>
          <w:color w:val="000000" w:themeColor="text1"/>
          <w:sz w:val="24"/>
          <w:szCs w:val="24"/>
        </w:rPr>
        <w:t>Administrar</w:t>
      </w:r>
      <w:r w:rsidRPr="00C17768">
        <w:rPr>
          <w:rFonts w:ascii="Tahoma" w:hAnsi="Tahoma" w:cs="Tahoma"/>
          <w:color w:val="000000" w:themeColor="text1"/>
          <w:spacing w:val="-14"/>
          <w:sz w:val="24"/>
          <w:szCs w:val="24"/>
        </w:rPr>
        <w:t xml:space="preserve"> </w:t>
      </w:r>
      <w:r w:rsidRPr="00C17768">
        <w:rPr>
          <w:rFonts w:ascii="Tahoma" w:hAnsi="Tahoma" w:cs="Tahoma"/>
          <w:color w:val="000000" w:themeColor="text1"/>
          <w:sz w:val="24"/>
          <w:szCs w:val="24"/>
        </w:rPr>
        <w:t>documentación</w:t>
      </w:r>
      <w:r w:rsidRPr="00C17768">
        <w:rPr>
          <w:rFonts w:ascii="Tahoma" w:hAnsi="Tahoma" w:cs="Tahoma"/>
          <w:color w:val="000000" w:themeColor="text1"/>
          <w:spacing w:val="-13"/>
          <w:sz w:val="24"/>
          <w:szCs w:val="24"/>
        </w:rPr>
        <w:t xml:space="preserve"> </w:t>
      </w:r>
      <w:r w:rsidRPr="00C17768">
        <w:rPr>
          <w:rFonts w:ascii="Tahoma" w:hAnsi="Tahoma" w:cs="Tahoma"/>
          <w:color w:val="000000" w:themeColor="text1"/>
          <w:sz w:val="24"/>
          <w:szCs w:val="24"/>
        </w:rPr>
        <w:t>original</w:t>
      </w:r>
      <w:r w:rsidRPr="00C17768">
        <w:rPr>
          <w:rFonts w:ascii="Tahoma" w:hAnsi="Tahoma" w:cs="Tahoma"/>
          <w:color w:val="000000" w:themeColor="text1"/>
          <w:spacing w:val="-11"/>
          <w:sz w:val="24"/>
          <w:szCs w:val="24"/>
        </w:rPr>
        <w:t xml:space="preserve"> </w:t>
      </w:r>
      <w:r w:rsidRPr="00C17768">
        <w:rPr>
          <w:rFonts w:ascii="Tahoma" w:hAnsi="Tahoma" w:cs="Tahoma"/>
          <w:color w:val="000000" w:themeColor="text1"/>
          <w:sz w:val="24"/>
          <w:szCs w:val="24"/>
        </w:rPr>
        <w:t>comprobatoria</w:t>
      </w:r>
      <w:r w:rsidRPr="00C17768">
        <w:rPr>
          <w:rFonts w:ascii="Tahoma" w:hAnsi="Tahoma" w:cs="Tahoma"/>
          <w:color w:val="000000" w:themeColor="text1"/>
          <w:spacing w:val="-14"/>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justificativa</w:t>
      </w:r>
      <w:r w:rsidRPr="00C17768">
        <w:rPr>
          <w:rFonts w:ascii="Tahoma" w:hAnsi="Tahoma" w:cs="Tahoma"/>
          <w:color w:val="000000" w:themeColor="text1"/>
          <w:spacing w:val="-14"/>
          <w:sz w:val="24"/>
          <w:szCs w:val="24"/>
        </w:rPr>
        <w:t xml:space="preserve"> </w:t>
      </w:r>
      <w:r w:rsidRPr="00C17768">
        <w:rPr>
          <w:rFonts w:ascii="Tahoma" w:hAnsi="Tahoma" w:cs="Tahoma"/>
          <w:color w:val="000000" w:themeColor="text1"/>
          <w:sz w:val="24"/>
          <w:szCs w:val="24"/>
        </w:rPr>
        <w:t>que</w:t>
      </w:r>
      <w:r w:rsidRPr="00C17768">
        <w:rPr>
          <w:rFonts w:ascii="Tahoma" w:hAnsi="Tahoma" w:cs="Tahoma"/>
          <w:color w:val="000000" w:themeColor="text1"/>
          <w:spacing w:val="-13"/>
          <w:sz w:val="24"/>
          <w:szCs w:val="24"/>
        </w:rPr>
        <w:t xml:space="preserve"> </w:t>
      </w:r>
      <w:r w:rsidRPr="00C17768">
        <w:rPr>
          <w:rFonts w:ascii="Tahoma" w:hAnsi="Tahoma" w:cs="Tahoma"/>
          <w:color w:val="000000" w:themeColor="text1"/>
          <w:sz w:val="24"/>
          <w:szCs w:val="24"/>
        </w:rPr>
        <w:t>respaldan</w:t>
      </w:r>
      <w:r w:rsidRPr="00C17768">
        <w:rPr>
          <w:rFonts w:ascii="Tahoma" w:hAnsi="Tahoma" w:cs="Tahoma"/>
          <w:color w:val="000000" w:themeColor="text1"/>
          <w:spacing w:val="-16"/>
          <w:sz w:val="24"/>
          <w:szCs w:val="24"/>
        </w:rPr>
        <w:t xml:space="preserve"> </w:t>
      </w:r>
      <w:r w:rsidRPr="00C17768">
        <w:rPr>
          <w:rFonts w:ascii="Tahoma" w:hAnsi="Tahoma" w:cs="Tahoma"/>
          <w:color w:val="000000" w:themeColor="text1"/>
          <w:sz w:val="24"/>
          <w:szCs w:val="24"/>
        </w:rPr>
        <w:t>las</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operaciones</w:t>
      </w:r>
      <w:r w:rsidRPr="00C17768">
        <w:rPr>
          <w:rFonts w:ascii="Tahoma" w:hAnsi="Tahoma" w:cs="Tahoma"/>
          <w:color w:val="000000" w:themeColor="text1"/>
          <w:spacing w:val="-13"/>
          <w:sz w:val="24"/>
          <w:szCs w:val="24"/>
        </w:rPr>
        <w:t xml:space="preserve"> </w:t>
      </w:r>
      <w:r w:rsidRPr="00C17768">
        <w:rPr>
          <w:rFonts w:ascii="Tahoma" w:hAnsi="Tahoma" w:cs="Tahoma"/>
          <w:color w:val="000000" w:themeColor="text1"/>
          <w:sz w:val="24"/>
          <w:szCs w:val="24"/>
        </w:rPr>
        <w:t>presupuestales, contables y financieras de la Cámara de Diputados, en los términos establecidos en la normatividad en la materia, con la finalidad de atender oportunamente los procesos de guarda, custodia, conservación y depuración, así como la atención de las solicitudes de consulta de información.</w:t>
      </w:r>
    </w:p>
    <w:p w14:paraId="5B7E2175" w14:textId="77777777" w:rsidR="00435024" w:rsidRPr="00C17768" w:rsidRDefault="00435024" w:rsidP="00236042">
      <w:pPr>
        <w:spacing w:after="0" w:line="240" w:lineRule="auto"/>
        <w:jc w:val="both"/>
        <w:rPr>
          <w:rFonts w:ascii="Tahoma" w:hAnsi="Tahoma" w:cs="Tahoma"/>
          <w:color w:val="000000" w:themeColor="text1"/>
          <w:sz w:val="24"/>
          <w:szCs w:val="24"/>
        </w:rPr>
      </w:pPr>
    </w:p>
    <w:p w14:paraId="273457B9" w14:textId="77777777" w:rsidR="00810F06" w:rsidRPr="00236042" w:rsidRDefault="00810F06" w:rsidP="00236042">
      <w:pPr>
        <w:pStyle w:val="Ttulo5"/>
        <w:spacing w:before="0" w:line="240" w:lineRule="auto"/>
        <w:rPr>
          <w:rFonts w:ascii="Tahoma" w:hAnsi="Tahoma" w:cs="Tahoma"/>
          <w:b/>
          <w:i w:val="0"/>
          <w:color w:val="000000" w:themeColor="text1"/>
          <w:sz w:val="24"/>
          <w:szCs w:val="24"/>
        </w:rPr>
      </w:pPr>
      <w:r w:rsidRPr="00236042">
        <w:rPr>
          <w:rFonts w:ascii="Tahoma" w:hAnsi="Tahoma" w:cs="Tahoma"/>
          <w:b/>
          <w:i w:val="0"/>
          <w:color w:val="000000" w:themeColor="text1"/>
          <w:spacing w:val="-2"/>
          <w:sz w:val="24"/>
          <w:szCs w:val="24"/>
        </w:rPr>
        <w:t>Funciones</w:t>
      </w:r>
    </w:p>
    <w:p w14:paraId="1E1628A7" w14:textId="77777777" w:rsidR="00810F06" w:rsidRPr="00C17768" w:rsidRDefault="00810F06" w:rsidP="00236042">
      <w:pPr>
        <w:pStyle w:val="Textoindependiente"/>
        <w:rPr>
          <w:rFonts w:cs="Tahoma"/>
          <w:b w:val="0"/>
          <w:color w:val="000000" w:themeColor="text1"/>
        </w:rPr>
      </w:pPr>
    </w:p>
    <w:p w14:paraId="0BA80CBE" w14:textId="77777777" w:rsidR="00435024" w:rsidRPr="00C17768" w:rsidRDefault="00435024" w:rsidP="00236042">
      <w:pPr>
        <w:pStyle w:val="Prrafodelista"/>
        <w:numPr>
          <w:ilvl w:val="0"/>
          <w:numId w:val="236"/>
        </w:numPr>
        <w:tabs>
          <w:tab w:val="left" w:pos="1697"/>
          <w:tab w:val="left" w:pos="1699"/>
        </w:tabs>
        <w:spacing w:after="0" w:line="240" w:lineRule="auto"/>
        <w:ind w:left="0"/>
        <w:jc w:val="both"/>
        <w:rPr>
          <w:rFonts w:ascii="Tahoma" w:hAnsi="Tahoma" w:cs="Tahoma"/>
          <w:color w:val="000000" w:themeColor="text1"/>
          <w:sz w:val="24"/>
          <w:szCs w:val="24"/>
        </w:rPr>
        <w:sectPr w:rsidR="00435024" w:rsidRPr="00C17768" w:rsidSect="00EE4C67">
          <w:type w:val="continuous"/>
          <w:pgSz w:w="15840" w:h="12240" w:orient="landscape"/>
          <w:pgMar w:top="1440" w:right="1440" w:bottom="1440" w:left="1440" w:header="720" w:footer="720" w:gutter="0"/>
          <w:cols w:space="720"/>
          <w:docGrid w:linePitch="360"/>
        </w:sectPr>
      </w:pPr>
    </w:p>
    <w:p w14:paraId="53225D58" w14:textId="5C1423A3" w:rsidR="00810F06" w:rsidRPr="00C17768" w:rsidRDefault="00810F06" w:rsidP="00236042">
      <w:pPr>
        <w:pStyle w:val="Prrafodelista"/>
        <w:numPr>
          <w:ilvl w:val="0"/>
          <w:numId w:val="236"/>
        </w:numPr>
        <w:tabs>
          <w:tab w:val="left" w:pos="1697"/>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Recibir la documentación comprobatoria y justificativa</w:t>
      </w:r>
      <w:r w:rsidRPr="00C17768">
        <w:rPr>
          <w:rFonts w:ascii="Tahoma" w:hAnsi="Tahoma" w:cs="Tahoma"/>
          <w:color w:val="000000" w:themeColor="text1"/>
          <w:spacing w:val="-10"/>
          <w:sz w:val="24"/>
          <w:szCs w:val="24"/>
        </w:rPr>
        <w:t xml:space="preserve"> </w:t>
      </w:r>
      <w:r w:rsidRPr="00C17768">
        <w:rPr>
          <w:rFonts w:ascii="Tahoma" w:hAnsi="Tahoma" w:cs="Tahoma"/>
          <w:color w:val="000000" w:themeColor="text1"/>
          <w:sz w:val="24"/>
          <w:szCs w:val="24"/>
        </w:rPr>
        <w:t>original</w:t>
      </w:r>
      <w:r w:rsidRPr="00C17768">
        <w:rPr>
          <w:rFonts w:ascii="Tahoma" w:hAnsi="Tahoma" w:cs="Tahoma"/>
          <w:color w:val="000000" w:themeColor="text1"/>
          <w:spacing w:val="-10"/>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13"/>
          <w:sz w:val="24"/>
          <w:szCs w:val="24"/>
        </w:rPr>
        <w:t xml:space="preserve"> </w:t>
      </w:r>
      <w:r w:rsidRPr="00C17768">
        <w:rPr>
          <w:rFonts w:ascii="Tahoma" w:hAnsi="Tahoma" w:cs="Tahoma"/>
          <w:color w:val="000000" w:themeColor="text1"/>
          <w:sz w:val="24"/>
          <w:szCs w:val="24"/>
        </w:rPr>
        <w:t>las</w:t>
      </w:r>
      <w:r w:rsidRPr="00C17768">
        <w:rPr>
          <w:rFonts w:ascii="Tahoma" w:hAnsi="Tahoma" w:cs="Tahoma"/>
          <w:color w:val="000000" w:themeColor="text1"/>
          <w:spacing w:val="-12"/>
          <w:sz w:val="24"/>
          <w:szCs w:val="24"/>
        </w:rPr>
        <w:t xml:space="preserve"> </w:t>
      </w:r>
      <w:r w:rsidRPr="00C17768">
        <w:rPr>
          <w:rFonts w:ascii="Tahoma" w:hAnsi="Tahoma" w:cs="Tahoma"/>
          <w:color w:val="000000" w:themeColor="text1"/>
          <w:sz w:val="24"/>
          <w:szCs w:val="24"/>
        </w:rPr>
        <w:t>operaciones</w:t>
      </w:r>
      <w:r w:rsidRPr="00C17768">
        <w:rPr>
          <w:rFonts w:ascii="Tahoma" w:hAnsi="Tahoma" w:cs="Tahoma"/>
          <w:color w:val="000000" w:themeColor="text1"/>
          <w:spacing w:val="-12"/>
          <w:sz w:val="24"/>
          <w:szCs w:val="24"/>
        </w:rPr>
        <w:t xml:space="preserve"> </w:t>
      </w:r>
      <w:r w:rsidRPr="00C17768">
        <w:rPr>
          <w:rFonts w:ascii="Tahoma" w:hAnsi="Tahoma" w:cs="Tahoma"/>
          <w:color w:val="000000" w:themeColor="text1"/>
          <w:sz w:val="24"/>
          <w:szCs w:val="24"/>
        </w:rPr>
        <w:t>presupuestales, contables y financieras de la Cámara de Diputados.</w:t>
      </w:r>
    </w:p>
    <w:p w14:paraId="6863C82A" w14:textId="77777777" w:rsidR="00810F06" w:rsidRPr="00C17768" w:rsidRDefault="00810F06" w:rsidP="00236042">
      <w:pPr>
        <w:pStyle w:val="Textoindependiente"/>
        <w:jc w:val="both"/>
        <w:rPr>
          <w:rFonts w:cs="Tahoma"/>
          <w:b w:val="0"/>
          <w:color w:val="000000" w:themeColor="text1"/>
        </w:rPr>
      </w:pPr>
    </w:p>
    <w:p w14:paraId="5702F33C" w14:textId="77777777" w:rsidR="00810F06" w:rsidRPr="00C17768" w:rsidRDefault="00810F06" w:rsidP="00236042">
      <w:pPr>
        <w:pStyle w:val="Prrafodelista"/>
        <w:numPr>
          <w:ilvl w:val="0"/>
          <w:numId w:val="236"/>
        </w:numPr>
        <w:tabs>
          <w:tab w:val="left" w:pos="1697"/>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Clasificar, controlar, guardar y custodiar la documentación original comprobatoria y justificativa de</w:t>
      </w:r>
      <w:r w:rsidRPr="00C17768">
        <w:rPr>
          <w:rFonts w:ascii="Tahoma" w:hAnsi="Tahoma" w:cs="Tahoma"/>
          <w:color w:val="000000" w:themeColor="text1"/>
          <w:spacing w:val="-2"/>
          <w:sz w:val="24"/>
          <w:szCs w:val="24"/>
        </w:rPr>
        <w:t xml:space="preserve"> </w:t>
      </w:r>
      <w:r w:rsidRPr="00C17768">
        <w:rPr>
          <w:rFonts w:ascii="Tahoma" w:hAnsi="Tahoma" w:cs="Tahoma"/>
          <w:color w:val="000000" w:themeColor="text1"/>
          <w:sz w:val="24"/>
          <w:szCs w:val="24"/>
        </w:rPr>
        <w:t>acuerdo</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con</w:t>
      </w:r>
      <w:r w:rsidRPr="00C17768">
        <w:rPr>
          <w:rFonts w:ascii="Tahoma" w:hAnsi="Tahoma" w:cs="Tahoma"/>
          <w:color w:val="000000" w:themeColor="text1"/>
          <w:spacing w:val="-3"/>
          <w:sz w:val="24"/>
          <w:szCs w:val="24"/>
        </w:rPr>
        <w:t xml:space="preserve"> </w:t>
      </w:r>
      <w:r w:rsidRPr="00C17768">
        <w:rPr>
          <w:rFonts w:ascii="Tahoma" w:hAnsi="Tahoma" w:cs="Tahoma"/>
          <w:color w:val="000000" w:themeColor="text1"/>
          <w:sz w:val="24"/>
          <w:szCs w:val="24"/>
        </w:rPr>
        <w:t>las</w:t>
      </w:r>
      <w:r w:rsidRPr="00C17768">
        <w:rPr>
          <w:rFonts w:ascii="Tahoma" w:hAnsi="Tahoma" w:cs="Tahoma"/>
          <w:color w:val="000000" w:themeColor="text1"/>
          <w:spacing w:val="-2"/>
          <w:sz w:val="24"/>
          <w:szCs w:val="24"/>
        </w:rPr>
        <w:t xml:space="preserve"> </w:t>
      </w:r>
      <w:r w:rsidRPr="00C17768">
        <w:rPr>
          <w:rFonts w:ascii="Tahoma" w:hAnsi="Tahoma" w:cs="Tahoma"/>
          <w:color w:val="000000" w:themeColor="text1"/>
          <w:sz w:val="24"/>
          <w:szCs w:val="24"/>
        </w:rPr>
        <w:t>características</w:t>
      </w:r>
      <w:r w:rsidRPr="00C17768">
        <w:rPr>
          <w:rFonts w:ascii="Tahoma" w:hAnsi="Tahoma" w:cs="Tahoma"/>
          <w:color w:val="000000" w:themeColor="text1"/>
          <w:spacing w:val="-2"/>
          <w:sz w:val="24"/>
          <w:szCs w:val="24"/>
        </w:rPr>
        <w:t xml:space="preserve"> </w:t>
      </w:r>
      <w:r w:rsidRPr="00C17768">
        <w:rPr>
          <w:rFonts w:ascii="Tahoma" w:hAnsi="Tahoma" w:cs="Tahoma"/>
          <w:color w:val="000000" w:themeColor="text1"/>
          <w:sz w:val="24"/>
          <w:szCs w:val="24"/>
        </w:rPr>
        <w:t>administrativas,</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de conformidad con las leyes y normas aplicables.</w:t>
      </w:r>
    </w:p>
    <w:p w14:paraId="273A27EE" w14:textId="77777777" w:rsidR="00810F06" w:rsidRPr="00C17768" w:rsidRDefault="00810F06" w:rsidP="00236042">
      <w:pPr>
        <w:pStyle w:val="Textoindependiente"/>
        <w:jc w:val="both"/>
        <w:rPr>
          <w:rFonts w:cs="Tahoma"/>
          <w:b w:val="0"/>
          <w:color w:val="000000" w:themeColor="text1"/>
        </w:rPr>
      </w:pPr>
    </w:p>
    <w:p w14:paraId="7D1A94D9" w14:textId="77777777" w:rsidR="00810F06" w:rsidRPr="00C17768" w:rsidRDefault="00810F06" w:rsidP="00236042">
      <w:pPr>
        <w:pStyle w:val="Prrafodelista"/>
        <w:numPr>
          <w:ilvl w:val="0"/>
          <w:numId w:val="236"/>
        </w:numPr>
        <w:tabs>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Elaborar un registro analítico y progresivo por cada tipo de documento o información bajo su custodia.</w:t>
      </w:r>
    </w:p>
    <w:p w14:paraId="7FCD3C4B" w14:textId="77777777" w:rsidR="00810F06" w:rsidRPr="00C17768" w:rsidRDefault="00810F06" w:rsidP="00236042">
      <w:pPr>
        <w:pStyle w:val="Textoindependiente"/>
        <w:jc w:val="both"/>
        <w:rPr>
          <w:rFonts w:cs="Tahoma"/>
          <w:b w:val="0"/>
          <w:color w:val="000000" w:themeColor="text1"/>
        </w:rPr>
      </w:pPr>
    </w:p>
    <w:p w14:paraId="7F8F0600" w14:textId="77777777" w:rsidR="00810F06" w:rsidRPr="00C17768" w:rsidRDefault="00810F06" w:rsidP="00236042">
      <w:pPr>
        <w:pStyle w:val="Prrafodelista"/>
        <w:numPr>
          <w:ilvl w:val="0"/>
          <w:numId w:val="236"/>
        </w:numPr>
        <w:tabs>
          <w:tab w:val="left" w:pos="1697"/>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Atender</w:t>
      </w:r>
      <w:r w:rsidRPr="00C17768">
        <w:rPr>
          <w:rFonts w:ascii="Tahoma" w:hAnsi="Tahoma" w:cs="Tahoma"/>
          <w:color w:val="000000" w:themeColor="text1"/>
          <w:spacing w:val="-13"/>
          <w:sz w:val="24"/>
          <w:szCs w:val="24"/>
        </w:rPr>
        <w:t xml:space="preserve"> </w:t>
      </w:r>
      <w:r w:rsidRPr="00C17768">
        <w:rPr>
          <w:rFonts w:ascii="Tahoma" w:hAnsi="Tahoma" w:cs="Tahoma"/>
          <w:color w:val="000000" w:themeColor="text1"/>
          <w:sz w:val="24"/>
          <w:szCs w:val="24"/>
        </w:rPr>
        <w:t>las</w:t>
      </w:r>
      <w:r w:rsidRPr="00C17768">
        <w:rPr>
          <w:rFonts w:ascii="Tahoma" w:hAnsi="Tahoma" w:cs="Tahoma"/>
          <w:color w:val="000000" w:themeColor="text1"/>
          <w:spacing w:val="-13"/>
          <w:sz w:val="24"/>
          <w:szCs w:val="24"/>
        </w:rPr>
        <w:t xml:space="preserve"> </w:t>
      </w:r>
      <w:r w:rsidRPr="00C17768">
        <w:rPr>
          <w:rFonts w:ascii="Tahoma" w:hAnsi="Tahoma" w:cs="Tahoma"/>
          <w:color w:val="000000" w:themeColor="text1"/>
          <w:sz w:val="24"/>
          <w:szCs w:val="24"/>
        </w:rPr>
        <w:t>solicitudes</w:t>
      </w:r>
      <w:r w:rsidRPr="00C17768">
        <w:rPr>
          <w:rFonts w:ascii="Tahoma" w:hAnsi="Tahoma" w:cs="Tahoma"/>
          <w:color w:val="000000" w:themeColor="text1"/>
          <w:spacing w:val="-15"/>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13"/>
          <w:sz w:val="24"/>
          <w:szCs w:val="24"/>
        </w:rPr>
        <w:t xml:space="preserve"> </w:t>
      </w:r>
      <w:r w:rsidRPr="00C17768">
        <w:rPr>
          <w:rFonts w:ascii="Tahoma" w:hAnsi="Tahoma" w:cs="Tahoma"/>
          <w:color w:val="000000" w:themeColor="text1"/>
          <w:sz w:val="24"/>
          <w:szCs w:val="24"/>
        </w:rPr>
        <w:t>consulta</w:t>
      </w:r>
      <w:r w:rsidRPr="00C17768">
        <w:rPr>
          <w:rFonts w:ascii="Tahoma" w:hAnsi="Tahoma" w:cs="Tahoma"/>
          <w:color w:val="000000" w:themeColor="text1"/>
          <w:spacing w:val="-13"/>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13"/>
          <w:sz w:val="24"/>
          <w:szCs w:val="24"/>
        </w:rPr>
        <w:t xml:space="preserve"> </w:t>
      </w:r>
      <w:r w:rsidRPr="00C17768">
        <w:rPr>
          <w:rFonts w:ascii="Tahoma" w:hAnsi="Tahoma" w:cs="Tahoma"/>
          <w:color w:val="000000" w:themeColor="text1"/>
          <w:sz w:val="24"/>
          <w:szCs w:val="24"/>
        </w:rPr>
        <w:t xml:space="preserve">documentación de las unidades administrativas externas e internas de la Cámara de Diputados, utilizando las herramientas tecnológicas administrativas desarrolladas para ese </w:t>
      </w:r>
      <w:r w:rsidRPr="00C17768">
        <w:rPr>
          <w:rFonts w:ascii="Tahoma" w:hAnsi="Tahoma" w:cs="Tahoma"/>
          <w:color w:val="000000" w:themeColor="text1"/>
          <w:spacing w:val="-4"/>
          <w:sz w:val="24"/>
          <w:szCs w:val="24"/>
        </w:rPr>
        <w:t>fin.</w:t>
      </w:r>
    </w:p>
    <w:p w14:paraId="2CE61879" w14:textId="77777777" w:rsidR="00810F06" w:rsidRPr="00C17768" w:rsidRDefault="00810F06" w:rsidP="00236042">
      <w:pPr>
        <w:pStyle w:val="Textoindependiente"/>
        <w:jc w:val="both"/>
        <w:rPr>
          <w:rFonts w:cs="Tahoma"/>
          <w:b w:val="0"/>
          <w:color w:val="000000" w:themeColor="text1"/>
        </w:rPr>
      </w:pPr>
    </w:p>
    <w:p w14:paraId="266F4A59" w14:textId="6BF2C8F4" w:rsidR="00810F06" w:rsidRPr="00C17768" w:rsidRDefault="00810F06" w:rsidP="00236042">
      <w:pPr>
        <w:pStyle w:val="Prrafodelista"/>
        <w:numPr>
          <w:ilvl w:val="0"/>
          <w:numId w:val="236"/>
        </w:numPr>
        <w:tabs>
          <w:tab w:val="left" w:pos="1699"/>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Aplicar los mecanismos de control para el préstamo y devolución</w:t>
      </w:r>
      <w:r w:rsidRPr="00C17768">
        <w:rPr>
          <w:rFonts w:ascii="Tahoma" w:hAnsi="Tahoma" w:cs="Tahoma"/>
          <w:color w:val="000000" w:themeColor="text1"/>
          <w:spacing w:val="40"/>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40"/>
          <w:sz w:val="24"/>
          <w:szCs w:val="24"/>
        </w:rPr>
        <w:t xml:space="preserve"> </w:t>
      </w:r>
      <w:r w:rsidRPr="00C17768">
        <w:rPr>
          <w:rFonts w:ascii="Tahoma" w:hAnsi="Tahoma" w:cs="Tahoma"/>
          <w:color w:val="000000" w:themeColor="text1"/>
          <w:sz w:val="24"/>
          <w:szCs w:val="24"/>
        </w:rPr>
        <w:t>la</w:t>
      </w:r>
      <w:r w:rsidRPr="00C17768">
        <w:rPr>
          <w:rFonts w:ascii="Tahoma" w:hAnsi="Tahoma" w:cs="Tahoma"/>
          <w:color w:val="000000" w:themeColor="text1"/>
          <w:spacing w:val="40"/>
          <w:sz w:val="24"/>
          <w:szCs w:val="24"/>
        </w:rPr>
        <w:t xml:space="preserve"> </w:t>
      </w:r>
      <w:r w:rsidRPr="00C17768">
        <w:rPr>
          <w:rFonts w:ascii="Tahoma" w:hAnsi="Tahoma" w:cs="Tahoma"/>
          <w:color w:val="000000" w:themeColor="text1"/>
          <w:sz w:val="24"/>
          <w:szCs w:val="24"/>
        </w:rPr>
        <w:t>documentación</w:t>
      </w:r>
      <w:r w:rsidRPr="00C17768">
        <w:rPr>
          <w:rFonts w:ascii="Tahoma" w:hAnsi="Tahoma" w:cs="Tahoma"/>
          <w:color w:val="000000" w:themeColor="text1"/>
          <w:spacing w:val="40"/>
          <w:sz w:val="24"/>
          <w:szCs w:val="24"/>
        </w:rPr>
        <w:t xml:space="preserve"> </w:t>
      </w:r>
      <w:r w:rsidRPr="00C17768">
        <w:rPr>
          <w:rFonts w:ascii="Tahoma" w:hAnsi="Tahoma" w:cs="Tahoma"/>
          <w:color w:val="000000" w:themeColor="text1"/>
          <w:sz w:val="24"/>
          <w:szCs w:val="24"/>
        </w:rPr>
        <w:t>comprobatoria</w:t>
      </w:r>
      <w:r w:rsidRPr="00C17768">
        <w:rPr>
          <w:rFonts w:ascii="Tahoma" w:hAnsi="Tahoma" w:cs="Tahoma"/>
          <w:color w:val="000000" w:themeColor="text1"/>
          <w:spacing w:val="40"/>
          <w:sz w:val="24"/>
          <w:szCs w:val="24"/>
        </w:rPr>
        <w:t xml:space="preserve"> </w:t>
      </w:r>
      <w:r w:rsidRPr="00C17768">
        <w:rPr>
          <w:rFonts w:ascii="Tahoma" w:hAnsi="Tahoma" w:cs="Tahoma"/>
          <w:color w:val="000000" w:themeColor="text1"/>
          <w:sz w:val="24"/>
          <w:szCs w:val="24"/>
        </w:rPr>
        <w:t>y</w:t>
      </w:r>
      <w:r w:rsidR="00435024" w:rsidRPr="00C17768">
        <w:rPr>
          <w:rFonts w:ascii="Tahoma" w:hAnsi="Tahoma" w:cs="Tahoma"/>
          <w:color w:val="000000" w:themeColor="text1"/>
          <w:sz w:val="24"/>
          <w:szCs w:val="24"/>
        </w:rPr>
        <w:t xml:space="preserve"> </w:t>
      </w:r>
      <w:r w:rsidRPr="00C17768">
        <w:rPr>
          <w:rFonts w:ascii="Tahoma" w:hAnsi="Tahoma" w:cs="Tahoma"/>
          <w:color w:val="000000" w:themeColor="text1"/>
          <w:sz w:val="24"/>
          <w:szCs w:val="24"/>
        </w:rPr>
        <w:t>justificativa original o expedientes bajo su custodia, cuando la naturaleza de la revisión así lo requiera, a las diferentes unidades administrativas que así lo soliciten.</w:t>
      </w:r>
    </w:p>
    <w:p w14:paraId="1683F7A6" w14:textId="77777777" w:rsidR="00810F06" w:rsidRPr="00C17768" w:rsidRDefault="00810F06" w:rsidP="00236042">
      <w:pPr>
        <w:pStyle w:val="Textoindependiente"/>
        <w:jc w:val="both"/>
        <w:rPr>
          <w:rFonts w:cs="Tahoma"/>
          <w:b w:val="0"/>
          <w:color w:val="000000" w:themeColor="text1"/>
        </w:rPr>
      </w:pPr>
    </w:p>
    <w:p w14:paraId="5FC06170" w14:textId="568466C4" w:rsidR="00810F06" w:rsidRPr="00C17768" w:rsidRDefault="00810F06" w:rsidP="00236042">
      <w:pPr>
        <w:pStyle w:val="Prrafodelista"/>
        <w:numPr>
          <w:ilvl w:val="0"/>
          <w:numId w:val="236"/>
        </w:numPr>
        <w:tabs>
          <w:tab w:val="left" w:pos="1002"/>
          <w:tab w:val="left" w:pos="1004"/>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Depurar,</w:t>
      </w:r>
      <w:r w:rsidRPr="00C17768">
        <w:rPr>
          <w:rFonts w:ascii="Tahoma" w:hAnsi="Tahoma" w:cs="Tahoma"/>
          <w:color w:val="000000" w:themeColor="text1"/>
          <w:spacing w:val="-11"/>
          <w:sz w:val="24"/>
          <w:szCs w:val="24"/>
        </w:rPr>
        <w:t xml:space="preserve"> </w:t>
      </w:r>
      <w:r w:rsidRPr="00C17768">
        <w:rPr>
          <w:rFonts w:ascii="Tahoma" w:hAnsi="Tahoma" w:cs="Tahoma"/>
          <w:color w:val="000000" w:themeColor="text1"/>
          <w:sz w:val="24"/>
          <w:szCs w:val="24"/>
        </w:rPr>
        <w:t>verificar</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la</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vigencia</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11"/>
          <w:sz w:val="24"/>
          <w:szCs w:val="24"/>
        </w:rPr>
        <w:t xml:space="preserve"> </w:t>
      </w:r>
      <w:r w:rsidRPr="00C17768">
        <w:rPr>
          <w:rFonts w:ascii="Tahoma" w:hAnsi="Tahoma" w:cs="Tahoma"/>
          <w:color w:val="000000" w:themeColor="text1"/>
          <w:sz w:val="24"/>
          <w:szCs w:val="24"/>
        </w:rPr>
        <w:t>en</w:t>
      </w:r>
      <w:r w:rsidRPr="00C17768">
        <w:rPr>
          <w:rFonts w:ascii="Tahoma" w:hAnsi="Tahoma" w:cs="Tahoma"/>
          <w:color w:val="000000" w:themeColor="text1"/>
          <w:spacing w:val="-10"/>
          <w:sz w:val="24"/>
          <w:szCs w:val="24"/>
        </w:rPr>
        <w:t xml:space="preserve"> </w:t>
      </w:r>
      <w:r w:rsidRPr="00C17768">
        <w:rPr>
          <w:rFonts w:ascii="Tahoma" w:hAnsi="Tahoma" w:cs="Tahoma"/>
          <w:color w:val="000000" w:themeColor="text1"/>
          <w:sz w:val="24"/>
          <w:szCs w:val="24"/>
        </w:rPr>
        <w:t>su</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caso,</w:t>
      </w:r>
      <w:r w:rsidRPr="00C17768">
        <w:rPr>
          <w:rFonts w:ascii="Tahoma" w:hAnsi="Tahoma" w:cs="Tahoma"/>
          <w:color w:val="000000" w:themeColor="text1"/>
          <w:spacing w:val="-11"/>
          <w:sz w:val="24"/>
          <w:szCs w:val="24"/>
        </w:rPr>
        <w:t xml:space="preserve"> </w:t>
      </w:r>
      <w:r w:rsidRPr="00C17768">
        <w:rPr>
          <w:rFonts w:ascii="Tahoma" w:hAnsi="Tahoma" w:cs="Tahoma"/>
          <w:color w:val="000000" w:themeColor="text1"/>
          <w:sz w:val="24"/>
          <w:szCs w:val="24"/>
        </w:rPr>
        <w:t>coordinar</w:t>
      </w:r>
      <w:r w:rsidRPr="00C17768">
        <w:rPr>
          <w:rFonts w:ascii="Tahoma" w:hAnsi="Tahoma" w:cs="Tahoma"/>
          <w:color w:val="000000" w:themeColor="text1"/>
          <w:spacing w:val="-9"/>
          <w:sz w:val="24"/>
          <w:szCs w:val="24"/>
        </w:rPr>
        <w:t xml:space="preserve"> </w:t>
      </w:r>
      <w:r w:rsidRPr="00C17768">
        <w:rPr>
          <w:rFonts w:ascii="Tahoma" w:hAnsi="Tahoma" w:cs="Tahoma"/>
          <w:color w:val="000000" w:themeColor="text1"/>
          <w:sz w:val="24"/>
          <w:szCs w:val="24"/>
        </w:rPr>
        <w:t>y llevar a cabo la baja de la documentación comprobatoria y justificativa, de acuerdo con sus características administrativas, conforme a la normatividad aplicable.</w:t>
      </w:r>
    </w:p>
    <w:p w14:paraId="306748D7" w14:textId="77777777" w:rsidR="00435024" w:rsidRPr="00C17768" w:rsidRDefault="00435024" w:rsidP="00236042">
      <w:pPr>
        <w:pStyle w:val="Prrafodelista"/>
        <w:tabs>
          <w:tab w:val="left" w:pos="1002"/>
          <w:tab w:val="left" w:pos="1004"/>
        </w:tabs>
        <w:spacing w:after="0" w:line="240" w:lineRule="auto"/>
        <w:ind w:left="0"/>
        <w:jc w:val="both"/>
        <w:rPr>
          <w:rFonts w:ascii="Tahoma" w:hAnsi="Tahoma" w:cs="Tahoma"/>
          <w:color w:val="000000" w:themeColor="text1"/>
          <w:sz w:val="24"/>
          <w:szCs w:val="24"/>
        </w:rPr>
      </w:pPr>
    </w:p>
    <w:p w14:paraId="6FB10EAD" w14:textId="77777777" w:rsidR="00810F06" w:rsidRPr="00C17768" w:rsidRDefault="00810F06" w:rsidP="00236042">
      <w:pPr>
        <w:pStyle w:val="Prrafodelista"/>
        <w:numPr>
          <w:ilvl w:val="0"/>
          <w:numId w:val="236"/>
        </w:numPr>
        <w:tabs>
          <w:tab w:val="left" w:pos="1003"/>
          <w:tab w:val="left" w:pos="1005"/>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Implementar, en el ámbito de su competencia, las actividades en materia de transparencia, datos personales, archivos, Sistema de Evaluación del Desempeño</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Marco</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Integrado</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3"/>
          <w:sz w:val="24"/>
          <w:szCs w:val="24"/>
        </w:rPr>
        <w:t xml:space="preserve"> </w:t>
      </w:r>
      <w:r w:rsidRPr="00C17768">
        <w:rPr>
          <w:rFonts w:ascii="Tahoma" w:hAnsi="Tahoma" w:cs="Tahoma"/>
          <w:color w:val="000000" w:themeColor="text1"/>
          <w:sz w:val="24"/>
          <w:szCs w:val="24"/>
        </w:rPr>
        <w:t>Control</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Interno,</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de conformidad con las disposiciones aplicables.</w:t>
      </w:r>
    </w:p>
    <w:p w14:paraId="768D0824" w14:textId="77777777" w:rsidR="00810F06" w:rsidRPr="00C17768" w:rsidRDefault="00810F06" w:rsidP="00236042">
      <w:pPr>
        <w:pStyle w:val="Textoindependiente"/>
        <w:jc w:val="both"/>
        <w:rPr>
          <w:rFonts w:cs="Tahoma"/>
          <w:b w:val="0"/>
          <w:color w:val="000000" w:themeColor="text1"/>
        </w:rPr>
      </w:pPr>
    </w:p>
    <w:p w14:paraId="1B7E52AE" w14:textId="77777777" w:rsidR="00810F06" w:rsidRPr="00C17768" w:rsidRDefault="00810F06" w:rsidP="00236042">
      <w:pPr>
        <w:pStyle w:val="Prrafodelista"/>
        <w:numPr>
          <w:ilvl w:val="0"/>
          <w:numId w:val="236"/>
        </w:numPr>
        <w:tabs>
          <w:tab w:val="left" w:pos="1002"/>
          <w:tab w:val="left" w:pos="1004"/>
        </w:tabs>
        <w:spacing w:after="0" w:line="240" w:lineRule="auto"/>
        <w:ind w:left="0"/>
        <w:jc w:val="both"/>
        <w:rPr>
          <w:rFonts w:ascii="Tahoma" w:hAnsi="Tahoma" w:cs="Tahoma"/>
          <w:color w:val="000000" w:themeColor="text1"/>
          <w:sz w:val="24"/>
          <w:szCs w:val="24"/>
        </w:rPr>
      </w:pPr>
      <w:r w:rsidRPr="00C17768">
        <w:rPr>
          <w:rFonts w:ascii="Tahoma" w:hAnsi="Tahoma" w:cs="Tahoma"/>
          <w:color w:val="000000" w:themeColor="text1"/>
          <w:sz w:val="24"/>
          <w:szCs w:val="24"/>
        </w:rPr>
        <w:t>Realizar, además, todas aquellas funciones que coadyuven</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al</w:t>
      </w:r>
      <w:r w:rsidRPr="00C17768">
        <w:rPr>
          <w:rFonts w:ascii="Tahoma" w:hAnsi="Tahoma" w:cs="Tahoma"/>
          <w:color w:val="000000" w:themeColor="text1"/>
          <w:spacing w:val="-3"/>
          <w:sz w:val="24"/>
          <w:szCs w:val="24"/>
        </w:rPr>
        <w:t xml:space="preserve"> </w:t>
      </w:r>
      <w:r w:rsidRPr="00C17768">
        <w:rPr>
          <w:rFonts w:ascii="Tahoma" w:hAnsi="Tahoma" w:cs="Tahoma"/>
          <w:color w:val="000000" w:themeColor="text1"/>
          <w:sz w:val="24"/>
          <w:szCs w:val="24"/>
        </w:rPr>
        <w:t>logro</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de</w:t>
      </w:r>
      <w:r w:rsidRPr="00C17768">
        <w:rPr>
          <w:rFonts w:ascii="Tahoma" w:hAnsi="Tahoma" w:cs="Tahoma"/>
          <w:color w:val="000000" w:themeColor="text1"/>
          <w:spacing w:val="-7"/>
          <w:sz w:val="24"/>
          <w:szCs w:val="24"/>
        </w:rPr>
        <w:t xml:space="preserve"> </w:t>
      </w:r>
      <w:r w:rsidRPr="00C17768">
        <w:rPr>
          <w:rFonts w:ascii="Tahoma" w:hAnsi="Tahoma" w:cs="Tahoma"/>
          <w:color w:val="000000" w:themeColor="text1"/>
          <w:sz w:val="24"/>
          <w:szCs w:val="24"/>
        </w:rPr>
        <w:t>su</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objetivo</w:t>
      </w:r>
      <w:r w:rsidRPr="00C17768">
        <w:rPr>
          <w:rFonts w:ascii="Tahoma" w:hAnsi="Tahoma" w:cs="Tahoma"/>
          <w:color w:val="000000" w:themeColor="text1"/>
          <w:spacing w:val="-5"/>
          <w:sz w:val="24"/>
          <w:szCs w:val="24"/>
        </w:rPr>
        <w:t xml:space="preserve"> </w:t>
      </w:r>
      <w:r w:rsidRPr="00C17768">
        <w:rPr>
          <w:rFonts w:ascii="Tahoma" w:hAnsi="Tahoma" w:cs="Tahoma"/>
          <w:color w:val="000000" w:themeColor="text1"/>
          <w:sz w:val="24"/>
          <w:szCs w:val="24"/>
        </w:rPr>
        <w:t>y</w:t>
      </w:r>
      <w:r w:rsidRPr="00C17768">
        <w:rPr>
          <w:rFonts w:ascii="Tahoma" w:hAnsi="Tahoma" w:cs="Tahoma"/>
          <w:color w:val="000000" w:themeColor="text1"/>
          <w:spacing w:val="-6"/>
          <w:sz w:val="24"/>
          <w:szCs w:val="24"/>
        </w:rPr>
        <w:t xml:space="preserve"> </w:t>
      </w:r>
      <w:r w:rsidRPr="00C17768">
        <w:rPr>
          <w:rFonts w:ascii="Tahoma" w:hAnsi="Tahoma" w:cs="Tahoma"/>
          <w:color w:val="000000" w:themeColor="text1"/>
          <w:sz w:val="24"/>
          <w:szCs w:val="24"/>
        </w:rPr>
        <w:t>las</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que</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se</w:t>
      </w:r>
      <w:r w:rsidRPr="00C17768">
        <w:rPr>
          <w:rFonts w:ascii="Tahoma" w:hAnsi="Tahoma" w:cs="Tahoma"/>
          <w:color w:val="000000" w:themeColor="text1"/>
          <w:spacing w:val="-4"/>
          <w:sz w:val="24"/>
          <w:szCs w:val="24"/>
        </w:rPr>
        <w:t xml:space="preserve"> </w:t>
      </w:r>
      <w:r w:rsidRPr="00C17768">
        <w:rPr>
          <w:rFonts w:ascii="Tahoma" w:hAnsi="Tahoma" w:cs="Tahoma"/>
          <w:color w:val="000000" w:themeColor="text1"/>
          <w:sz w:val="24"/>
          <w:szCs w:val="24"/>
        </w:rPr>
        <w:t>deriven del presente manual, así como de las normas, disposiciones y acuerdos aplicables.</w:t>
      </w:r>
    </w:p>
    <w:p w14:paraId="43A66E70" w14:textId="77777777" w:rsidR="00435024" w:rsidRDefault="00435024" w:rsidP="00236042">
      <w:pPr>
        <w:spacing w:after="0" w:line="240" w:lineRule="auto"/>
        <w:jc w:val="both"/>
        <w:rPr>
          <w:rFonts w:ascii="Tahoma" w:hAnsi="Tahoma" w:cs="Tahoma"/>
          <w:sz w:val="24"/>
          <w:szCs w:val="24"/>
        </w:rPr>
        <w:sectPr w:rsidR="00435024" w:rsidSect="00435024">
          <w:type w:val="continuous"/>
          <w:pgSz w:w="15840" w:h="12240" w:orient="landscape"/>
          <w:pgMar w:top="1440" w:right="1440" w:bottom="1440" w:left="1440" w:header="720" w:footer="720" w:gutter="0"/>
          <w:cols w:num="2" w:space="720"/>
          <w:docGrid w:linePitch="360"/>
        </w:sectPr>
      </w:pPr>
    </w:p>
    <w:p w14:paraId="2BFA11E5" w14:textId="77777777" w:rsidR="00CB5788" w:rsidRDefault="00CB5788" w:rsidP="00236042">
      <w:pPr>
        <w:pStyle w:val="Ttulo3"/>
        <w:spacing w:before="0"/>
        <w:rPr>
          <w:rFonts w:cs="Tahoma"/>
          <w:color w:val="833B0A"/>
        </w:rPr>
      </w:pPr>
    </w:p>
    <w:p w14:paraId="4D71BF5E" w14:textId="77777777" w:rsidR="00CB5788" w:rsidRDefault="00CB5788" w:rsidP="000129DB">
      <w:pPr>
        <w:pStyle w:val="Ttulo3"/>
        <w:rPr>
          <w:rFonts w:cs="Tahoma"/>
          <w:color w:val="833B0A"/>
        </w:rPr>
      </w:pPr>
    </w:p>
    <w:p w14:paraId="6697624D" w14:textId="26FE87AF" w:rsidR="00810F06" w:rsidRPr="00236042" w:rsidRDefault="00810F06" w:rsidP="00236042">
      <w:pPr>
        <w:pStyle w:val="Ttulo3"/>
        <w:spacing w:before="0"/>
        <w:rPr>
          <w:rFonts w:ascii="Tahoma" w:hAnsi="Tahoma" w:cs="Tahoma"/>
          <w:b/>
          <w:color w:val="000000" w:themeColor="text1"/>
        </w:rPr>
      </w:pPr>
      <w:r w:rsidRPr="00236042">
        <w:rPr>
          <w:rFonts w:ascii="Tahoma" w:hAnsi="Tahoma" w:cs="Tahoma"/>
          <w:b/>
          <w:color w:val="000000" w:themeColor="text1"/>
        </w:rPr>
        <w:t xml:space="preserve">DEPARTAMENTO DE INTEGRACIÓN DE </w:t>
      </w:r>
      <w:r w:rsidRPr="00236042">
        <w:rPr>
          <w:rFonts w:ascii="Tahoma" w:hAnsi="Tahoma" w:cs="Tahoma"/>
          <w:b/>
          <w:color w:val="000000" w:themeColor="text1"/>
          <w:spacing w:val="-2"/>
        </w:rPr>
        <w:t>INFORMACIÓN</w:t>
      </w:r>
    </w:p>
    <w:p w14:paraId="58A31EEE" w14:textId="77777777" w:rsidR="00810F06" w:rsidRPr="00236042" w:rsidRDefault="00810F06" w:rsidP="00236042">
      <w:pPr>
        <w:pStyle w:val="Textoindependiente"/>
        <w:rPr>
          <w:rFonts w:cs="Tahoma"/>
          <w:color w:val="000000" w:themeColor="text1"/>
        </w:rPr>
      </w:pPr>
    </w:p>
    <w:p w14:paraId="04E66D14" w14:textId="77777777" w:rsidR="00810F06" w:rsidRPr="00236042" w:rsidRDefault="00810F06" w:rsidP="00236042">
      <w:pPr>
        <w:pStyle w:val="Ttulo5"/>
        <w:spacing w:before="0" w:line="240" w:lineRule="auto"/>
        <w:rPr>
          <w:rFonts w:ascii="Tahoma" w:hAnsi="Tahoma" w:cs="Tahoma"/>
          <w:b/>
          <w:i w:val="0"/>
          <w:color w:val="000000" w:themeColor="text1"/>
          <w:sz w:val="24"/>
          <w:szCs w:val="24"/>
        </w:rPr>
      </w:pPr>
      <w:r w:rsidRPr="00236042">
        <w:rPr>
          <w:rFonts w:ascii="Tahoma" w:hAnsi="Tahoma" w:cs="Tahoma"/>
          <w:b/>
          <w:i w:val="0"/>
          <w:color w:val="000000" w:themeColor="text1"/>
          <w:spacing w:val="-2"/>
          <w:sz w:val="24"/>
          <w:szCs w:val="24"/>
        </w:rPr>
        <w:t>Objetivo</w:t>
      </w:r>
    </w:p>
    <w:p w14:paraId="16F338DD" w14:textId="77777777" w:rsidR="00810F06" w:rsidRPr="00236042" w:rsidRDefault="00810F06" w:rsidP="00236042">
      <w:pPr>
        <w:pStyle w:val="Textoindependiente"/>
        <w:rPr>
          <w:rFonts w:cs="Tahoma"/>
          <w:b w:val="0"/>
          <w:color w:val="000000" w:themeColor="text1"/>
        </w:rPr>
      </w:pPr>
    </w:p>
    <w:p w14:paraId="0BD92A4A" w14:textId="77777777" w:rsidR="00810F06" w:rsidRPr="00236042" w:rsidRDefault="00810F06" w:rsidP="00236042">
      <w:pPr>
        <w:spacing w:after="0" w:line="240" w:lineRule="auto"/>
        <w:jc w:val="both"/>
        <w:rPr>
          <w:rFonts w:ascii="Tahoma" w:hAnsi="Tahoma" w:cs="Tahoma"/>
          <w:color w:val="000000" w:themeColor="text1"/>
          <w:sz w:val="24"/>
          <w:szCs w:val="24"/>
        </w:rPr>
      </w:pPr>
      <w:r w:rsidRPr="00236042">
        <w:rPr>
          <w:rFonts w:ascii="Tahoma" w:hAnsi="Tahoma" w:cs="Tahoma"/>
          <w:color w:val="000000" w:themeColor="text1"/>
          <w:sz w:val="24"/>
          <w:szCs w:val="24"/>
        </w:rPr>
        <w:t>Tramitar las solicitudes de acceso a la información que le sean turnadas a la Dirección General de Presupuesto, Contabilidad y Finanzas, con la finalidad de</w:t>
      </w:r>
      <w:r w:rsidRPr="00236042">
        <w:rPr>
          <w:rFonts w:ascii="Tahoma" w:hAnsi="Tahoma" w:cs="Tahoma"/>
          <w:color w:val="000000" w:themeColor="text1"/>
          <w:spacing w:val="-1"/>
          <w:sz w:val="24"/>
          <w:szCs w:val="24"/>
        </w:rPr>
        <w:t xml:space="preserve"> </w:t>
      </w:r>
      <w:r w:rsidRPr="00236042">
        <w:rPr>
          <w:rFonts w:ascii="Tahoma" w:hAnsi="Tahoma" w:cs="Tahoma"/>
          <w:color w:val="000000" w:themeColor="text1"/>
          <w:sz w:val="24"/>
          <w:szCs w:val="24"/>
        </w:rPr>
        <w:t>que se proporcione la</w:t>
      </w:r>
      <w:r w:rsidRPr="00236042">
        <w:rPr>
          <w:rFonts w:ascii="Tahoma" w:hAnsi="Tahoma" w:cs="Tahoma"/>
          <w:color w:val="000000" w:themeColor="text1"/>
          <w:spacing w:val="-1"/>
          <w:sz w:val="24"/>
          <w:szCs w:val="24"/>
        </w:rPr>
        <w:t xml:space="preserve"> </w:t>
      </w:r>
      <w:r w:rsidRPr="00236042">
        <w:rPr>
          <w:rFonts w:ascii="Tahoma" w:hAnsi="Tahoma" w:cs="Tahoma"/>
          <w:color w:val="000000" w:themeColor="text1"/>
          <w:sz w:val="24"/>
          <w:szCs w:val="24"/>
        </w:rPr>
        <w:t>atención que corresponda, en los plazos establecidos en las disposiciones normativas en la materia.</w:t>
      </w:r>
    </w:p>
    <w:p w14:paraId="25380E9C" w14:textId="77777777" w:rsidR="00810F06" w:rsidRPr="00236042" w:rsidRDefault="00810F06" w:rsidP="00236042">
      <w:pPr>
        <w:pStyle w:val="Textoindependiente"/>
        <w:rPr>
          <w:rFonts w:cs="Tahoma"/>
          <w:color w:val="000000" w:themeColor="text1"/>
        </w:rPr>
      </w:pPr>
    </w:p>
    <w:p w14:paraId="72953336" w14:textId="77777777" w:rsidR="00810F06" w:rsidRPr="00236042" w:rsidRDefault="00810F06" w:rsidP="00236042">
      <w:pPr>
        <w:pStyle w:val="Ttulo5"/>
        <w:spacing w:before="0" w:line="240" w:lineRule="auto"/>
        <w:rPr>
          <w:rFonts w:ascii="Tahoma" w:hAnsi="Tahoma" w:cs="Tahoma"/>
          <w:b/>
          <w:i w:val="0"/>
          <w:color w:val="000000" w:themeColor="text1"/>
          <w:sz w:val="24"/>
          <w:szCs w:val="24"/>
        </w:rPr>
      </w:pPr>
      <w:r w:rsidRPr="00236042">
        <w:rPr>
          <w:rFonts w:ascii="Tahoma" w:hAnsi="Tahoma" w:cs="Tahoma"/>
          <w:b/>
          <w:i w:val="0"/>
          <w:color w:val="000000" w:themeColor="text1"/>
          <w:spacing w:val="-2"/>
          <w:sz w:val="24"/>
          <w:szCs w:val="24"/>
        </w:rPr>
        <w:t>Funciones</w:t>
      </w:r>
    </w:p>
    <w:p w14:paraId="60DA95D4" w14:textId="77777777" w:rsidR="00810F06" w:rsidRPr="00236042" w:rsidRDefault="00810F06" w:rsidP="00236042">
      <w:pPr>
        <w:pStyle w:val="Textoindependiente"/>
        <w:rPr>
          <w:rFonts w:cs="Tahoma"/>
          <w:b w:val="0"/>
          <w:color w:val="000000" w:themeColor="text1"/>
        </w:rPr>
      </w:pPr>
    </w:p>
    <w:p w14:paraId="17D762DB" w14:textId="77777777" w:rsidR="0020498D" w:rsidRPr="00236042" w:rsidRDefault="0020498D" w:rsidP="00236042">
      <w:pPr>
        <w:pStyle w:val="Prrafodelista"/>
        <w:numPr>
          <w:ilvl w:val="0"/>
          <w:numId w:val="237"/>
        </w:numPr>
        <w:tabs>
          <w:tab w:val="left" w:pos="1697"/>
          <w:tab w:val="left" w:pos="1699"/>
        </w:tabs>
        <w:spacing w:after="0" w:line="240" w:lineRule="auto"/>
        <w:ind w:left="0"/>
        <w:jc w:val="both"/>
        <w:rPr>
          <w:rFonts w:ascii="Tahoma" w:hAnsi="Tahoma" w:cs="Tahoma"/>
          <w:color w:val="000000" w:themeColor="text1"/>
          <w:sz w:val="24"/>
          <w:szCs w:val="24"/>
        </w:rPr>
        <w:sectPr w:rsidR="0020498D" w:rsidRPr="00236042" w:rsidSect="00EE4C67">
          <w:type w:val="continuous"/>
          <w:pgSz w:w="15840" w:h="12240" w:orient="landscape"/>
          <w:pgMar w:top="1440" w:right="1440" w:bottom="1440" w:left="1440" w:header="720" w:footer="720" w:gutter="0"/>
          <w:cols w:space="720"/>
          <w:docGrid w:linePitch="360"/>
        </w:sectPr>
      </w:pPr>
    </w:p>
    <w:p w14:paraId="3CB2BF8E" w14:textId="72288731" w:rsidR="00810F06" w:rsidRPr="00236042" w:rsidRDefault="00810F06" w:rsidP="00236042">
      <w:pPr>
        <w:pStyle w:val="Prrafodelista"/>
        <w:numPr>
          <w:ilvl w:val="0"/>
          <w:numId w:val="237"/>
        </w:numPr>
        <w:tabs>
          <w:tab w:val="left" w:pos="1697"/>
          <w:tab w:val="left" w:pos="1699"/>
        </w:tabs>
        <w:spacing w:after="0" w:line="240" w:lineRule="auto"/>
        <w:ind w:left="0"/>
        <w:jc w:val="both"/>
        <w:rPr>
          <w:rFonts w:ascii="Tahoma" w:hAnsi="Tahoma" w:cs="Tahoma"/>
          <w:color w:val="000000" w:themeColor="text1"/>
          <w:sz w:val="24"/>
          <w:szCs w:val="24"/>
        </w:rPr>
      </w:pPr>
      <w:r w:rsidRPr="00236042">
        <w:rPr>
          <w:rFonts w:ascii="Tahoma" w:hAnsi="Tahoma" w:cs="Tahoma"/>
          <w:color w:val="000000" w:themeColor="text1"/>
          <w:sz w:val="24"/>
          <w:szCs w:val="24"/>
        </w:rPr>
        <w:t xml:space="preserve">Recibir las solicitudes de acceso a la información pública que envíe la Unidad de Transparencia, revisarlas y turnarlas a las unidades administrativas adscritas a la Dirección General de Presupuesto, Contabilidad y Finanzas </w:t>
      </w:r>
      <w:r w:rsidRPr="00236042">
        <w:rPr>
          <w:rFonts w:ascii="Tahoma" w:hAnsi="Tahoma" w:cs="Tahoma"/>
          <w:color w:val="000000" w:themeColor="text1"/>
          <w:sz w:val="24"/>
          <w:szCs w:val="24"/>
        </w:rPr>
        <w:t>para la atención de los requerimientos conforme a las fechas establecidas.</w:t>
      </w:r>
    </w:p>
    <w:p w14:paraId="306B86C0" w14:textId="77777777" w:rsidR="00810F06" w:rsidRPr="00236042" w:rsidRDefault="00810F06" w:rsidP="00236042">
      <w:pPr>
        <w:pStyle w:val="Textoindependiente"/>
        <w:jc w:val="both"/>
        <w:rPr>
          <w:rFonts w:cs="Tahoma"/>
          <w:color w:val="000000" w:themeColor="text1"/>
        </w:rPr>
      </w:pPr>
    </w:p>
    <w:p w14:paraId="281D3743" w14:textId="77777777" w:rsidR="00810F06" w:rsidRPr="00236042" w:rsidRDefault="00810F06" w:rsidP="00236042">
      <w:pPr>
        <w:pStyle w:val="Prrafodelista"/>
        <w:numPr>
          <w:ilvl w:val="0"/>
          <w:numId w:val="237"/>
        </w:numPr>
        <w:tabs>
          <w:tab w:val="left" w:pos="1697"/>
          <w:tab w:val="left" w:pos="1699"/>
        </w:tabs>
        <w:spacing w:after="0" w:line="240" w:lineRule="auto"/>
        <w:ind w:left="0"/>
        <w:jc w:val="both"/>
        <w:rPr>
          <w:rFonts w:ascii="Tahoma" w:hAnsi="Tahoma" w:cs="Tahoma"/>
          <w:color w:val="000000" w:themeColor="text1"/>
          <w:sz w:val="24"/>
          <w:szCs w:val="24"/>
        </w:rPr>
      </w:pPr>
      <w:r w:rsidRPr="00236042">
        <w:rPr>
          <w:rFonts w:ascii="Tahoma" w:hAnsi="Tahoma" w:cs="Tahoma"/>
          <w:color w:val="000000" w:themeColor="text1"/>
          <w:sz w:val="24"/>
          <w:szCs w:val="24"/>
        </w:rPr>
        <w:lastRenderedPageBreak/>
        <w:t>Coordinar al interior de la Dirección General de Presupuesto, Contabilidad y Finanzas, la recepción, análisis y entrega de la información y/o documentación que se presenta a la Unidad de Transparencia para la atención de las solicitudes de acceso a la información pública.</w:t>
      </w:r>
    </w:p>
    <w:p w14:paraId="03DDD212" w14:textId="77777777" w:rsidR="00810F06" w:rsidRPr="00236042" w:rsidRDefault="00810F06" w:rsidP="00236042">
      <w:pPr>
        <w:pStyle w:val="Textoindependiente"/>
        <w:jc w:val="both"/>
        <w:rPr>
          <w:rFonts w:cs="Tahoma"/>
          <w:color w:val="000000" w:themeColor="text1"/>
        </w:rPr>
      </w:pPr>
    </w:p>
    <w:p w14:paraId="6FD0B003" w14:textId="77777777" w:rsidR="00810F06" w:rsidRPr="00236042" w:rsidRDefault="00810F06" w:rsidP="00236042">
      <w:pPr>
        <w:pStyle w:val="Prrafodelista"/>
        <w:numPr>
          <w:ilvl w:val="0"/>
          <w:numId w:val="237"/>
        </w:numPr>
        <w:tabs>
          <w:tab w:val="left" w:pos="1699"/>
        </w:tabs>
        <w:spacing w:after="0" w:line="240" w:lineRule="auto"/>
        <w:ind w:left="0"/>
        <w:jc w:val="both"/>
        <w:rPr>
          <w:rFonts w:ascii="Tahoma" w:hAnsi="Tahoma" w:cs="Tahoma"/>
          <w:color w:val="000000" w:themeColor="text1"/>
          <w:sz w:val="24"/>
          <w:szCs w:val="24"/>
        </w:rPr>
      </w:pPr>
      <w:r w:rsidRPr="00236042">
        <w:rPr>
          <w:rFonts w:ascii="Tahoma" w:hAnsi="Tahoma" w:cs="Tahoma"/>
          <w:color w:val="000000" w:themeColor="text1"/>
          <w:sz w:val="24"/>
          <w:szCs w:val="24"/>
        </w:rPr>
        <w:t>Integrar la información y /o documentación correspondiente, a fin de llevar a cabo los trámites administrativos</w:t>
      </w:r>
      <w:r w:rsidRPr="00236042">
        <w:rPr>
          <w:rFonts w:ascii="Tahoma" w:hAnsi="Tahoma" w:cs="Tahoma"/>
          <w:color w:val="000000" w:themeColor="text1"/>
          <w:spacing w:val="-13"/>
          <w:sz w:val="24"/>
          <w:szCs w:val="24"/>
        </w:rPr>
        <w:t xml:space="preserve"> </w:t>
      </w:r>
      <w:r w:rsidRPr="00236042">
        <w:rPr>
          <w:rFonts w:ascii="Tahoma" w:hAnsi="Tahoma" w:cs="Tahoma"/>
          <w:color w:val="000000" w:themeColor="text1"/>
          <w:sz w:val="24"/>
          <w:szCs w:val="24"/>
        </w:rPr>
        <w:t>requeridos</w:t>
      </w:r>
      <w:r w:rsidRPr="00236042">
        <w:rPr>
          <w:rFonts w:ascii="Tahoma" w:hAnsi="Tahoma" w:cs="Tahoma"/>
          <w:color w:val="000000" w:themeColor="text1"/>
          <w:spacing w:val="-13"/>
          <w:sz w:val="24"/>
          <w:szCs w:val="24"/>
        </w:rPr>
        <w:t xml:space="preserve"> </w:t>
      </w:r>
      <w:r w:rsidRPr="00236042">
        <w:rPr>
          <w:rFonts w:ascii="Tahoma" w:hAnsi="Tahoma" w:cs="Tahoma"/>
          <w:color w:val="000000" w:themeColor="text1"/>
          <w:sz w:val="24"/>
          <w:szCs w:val="24"/>
        </w:rPr>
        <w:t>para</w:t>
      </w:r>
      <w:r w:rsidRPr="00236042">
        <w:rPr>
          <w:rFonts w:ascii="Tahoma" w:hAnsi="Tahoma" w:cs="Tahoma"/>
          <w:color w:val="000000" w:themeColor="text1"/>
          <w:spacing w:val="-13"/>
          <w:sz w:val="24"/>
          <w:szCs w:val="24"/>
        </w:rPr>
        <w:t xml:space="preserve"> </w:t>
      </w:r>
      <w:r w:rsidRPr="00236042">
        <w:rPr>
          <w:rFonts w:ascii="Tahoma" w:hAnsi="Tahoma" w:cs="Tahoma"/>
          <w:color w:val="000000" w:themeColor="text1"/>
          <w:sz w:val="24"/>
          <w:szCs w:val="24"/>
        </w:rPr>
        <w:t>solicitar</w:t>
      </w:r>
      <w:r w:rsidRPr="00236042">
        <w:rPr>
          <w:rFonts w:ascii="Tahoma" w:hAnsi="Tahoma" w:cs="Tahoma"/>
          <w:color w:val="000000" w:themeColor="text1"/>
          <w:spacing w:val="-14"/>
          <w:sz w:val="24"/>
          <w:szCs w:val="24"/>
        </w:rPr>
        <w:t xml:space="preserve"> </w:t>
      </w:r>
      <w:r w:rsidRPr="00236042">
        <w:rPr>
          <w:rFonts w:ascii="Tahoma" w:hAnsi="Tahoma" w:cs="Tahoma"/>
          <w:color w:val="000000" w:themeColor="text1"/>
          <w:sz w:val="24"/>
          <w:szCs w:val="24"/>
        </w:rPr>
        <w:t>la</w:t>
      </w:r>
      <w:r w:rsidRPr="00236042">
        <w:rPr>
          <w:rFonts w:ascii="Tahoma" w:hAnsi="Tahoma" w:cs="Tahoma"/>
          <w:color w:val="000000" w:themeColor="text1"/>
          <w:spacing w:val="-13"/>
          <w:sz w:val="24"/>
          <w:szCs w:val="24"/>
        </w:rPr>
        <w:t xml:space="preserve"> </w:t>
      </w:r>
      <w:r w:rsidRPr="00236042">
        <w:rPr>
          <w:rFonts w:ascii="Tahoma" w:hAnsi="Tahoma" w:cs="Tahoma"/>
          <w:color w:val="000000" w:themeColor="text1"/>
          <w:sz w:val="24"/>
          <w:szCs w:val="24"/>
        </w:rPr>
        <w:t>autorización de</w:t>
      </w:r>
      <w:r w:rsidRPr="00236042">
        <w:rPr>
          <w:rFonts w:ascii="Tahoma" w:hAnsi="Tahoma" w:cs="Tahoma"/>
          <w:color w:val="000000" w:themeColor="text1"/>
          <w:spacing w:val="-2"/>
          <w:sz w:val="24"/>
          <w:szCs w:val="24"/>
        </w:rPr>
        <w:t xml:space="preserve"> </w:t>
      </w:r>
      <w:r w:rsidRPr="00236042">
        <w:rPr>
          <w:rFonts w:ascii="Tahoma" w:hAnsi="Tahoma" w:cs="Tahoma"/>
          <w:color w:val="000000" w:themeColor="text1"/>
          <w:sz w:val="24"/>
          <w:szCs w:val="24"/>
        </w:rPr>
        <w:t>la</w:t>
      </w:r>
      <w:r w:rsidRPr="00236042">
        <w:rPr>
          <w:rFonts w:ascii="Tahoma" w:hAnsi="Tahoma" w:cs="Tahoma"/>
          <w:color w:val="000000" w:themeColor="text1"/>
          <w:spacing w:val="-4"/>
          <w:sz w:val="24"/>
          <w:szCs w:val="24"/>
        </w:rPr>
        <w:t xml:space="preserve"> </w:t>
      </w:r>
      <w:r w:rsidRPr="00236042">
        <w:rPr>
          <w:rFonts w:ascii="Tahoma" w:hAnsi="Tahoma" w:cs="Tahoma"/>
          <w:color w:val="000000" w:themeColor="text1"/>
          <w:sz w:val="24"/>
          <w:szCs w:val="24"/>
        </w:rPr>
        <w:t>versión</w:t>
      </w:r>
      <w:r w:rsidRPr="00236042">
        <w:rPr>
          <w:rFonts w:ascii="Tahoma" w:hAnsi="Tahoma" w:cs="Tahoma"/>
          <w:color w:val="000000" w:themeColor="text1"/>
          <w:spacing w:val="-5"/>
          <w:sz w:val="24"/>
          <w:szCs w:val="24"/>
        </w:rPr>
        <w:t xml:space="preserve"> </w:t>
      </w:r>
      <w:r w:rsidRPr="00236042">
        <w:rPr>
          <w:rFonts w:ascii="Tahoma" w:hAnsi="Tahoma" w:cs="Tahoma"/>
          <w:color w:val="000000" w:themeColor="text1"/>
          <w:sz w:val="24"/>
          <w:szCs w:val="24"/>
        </w:rPr>
        <w:t>pública</w:t>
      </w:r>
      <w:r w:rsidRPr="00236042">
        <w:rPr>
          <w:rFonts w:ascii="Tahoma" w:hAnsi="Tahoma" w:cs="Tahoma"/>
          <w:color w:val="000000" w:themeColor="text1"/>
          <w:spacing w:val="-2"/>
          <w:sz w:val="24"/>
          <w:szCs w:val="24"/>
        </w:rPr>
        <w:t xml:space="preserve"> </w:t>
      </w:r>
      <w:r w:rsidRPr="00236042">
        <w:rPr>
          <w:rFonts w:ascii="Tahoma" w:hAnsi="Tahoma" w:cs="Tahoma"/>
          <w:color w:val="000000" w:themeColor="text1"/>
          <w:sz w:val="24"/>
          <w:szCs w:val="24"/>
        </w:rPr>
        <w:t>de</w:t>
      </w:r>
      <w:r w:rsidRPr="00236042">
        <w:rPr>
          <w:rFonts w:ascii="Tahoma" w:hAnsi="Tahoma" w:cs="Tahoma"/>
          <w:color w:val="000000" w:themeColor="text1"/>
          <w:spacing w:val="-2"/>
          <w:sz w:val="24"/>
          <w:szCs w:val="24"/>
        </w:rPr>
        <w:t xml:space="preserve"> </w:t>
      </w:r>
      <w:r w:rsidRPr="00236042">
        <w:rPr>
          <w:rFonts w:ascii="Tahoma" w:hAnsi="Tahoma" w:cs="Tahoma"/>
          <w:color w:val="000000" w:themeColor="text1"/>
          <w:sz w:val="24"/>
          <w:szCs w:val="24"/>
        </w:rPr>
        <w:t>la</w:t>
      </w:r>
      <w:r w:rsidRPr="00236042">
        <w:rPr>
          <w:rFonts w:ascii="Tahoma" w:hAnsi="Tahoma" w:cs="Tahoma"/>
          <w:color w:val="000000" w:themeColor="text1"/>
          <w:spacing w:val="-4"/>
          <w:sz w:val="24"/>
          <w:szCs w:val="24"/>
        </w:rPr>
        <w:t xml:space="preserve"> </w:t>
      </w:r>
      <w:r w:rsidRPr="00236042">
        <w:rPr>
          <w:rFonts w:ascii="Tahoma" w:hAnsi="Tahoma" w:cs="Tahoma"/>
          <w:color w:val="000000" w:themeColor="text1"/>
          <w:sz w:val="24"/>
          <w:szCs w:val="24"/>
        </w:rPr>
        <w:t>información</w:t>
      </w:r>
      <w:r w:rsidRPr="00236042">
        <w:rPr>
          <w:rFonts w:ascii="Tahoma" w:hAnsi="Tahoma" w:cs="Tahoma"/>
          <w:color w:val="000000" w:themeColor="text1"/>
          <w:spacing w:val="-2"/>
          <w:sz w:val="24"/>
          <w:szCs w:val="24"/>
        </w:rPr>
        <w:t xml:space="preserve"> </w:t>
      </w:r>
      <w:r w:rsidRPr="00236042">
        <w:rPr>
          <w:rFonts w:ascii="Tahoma" w:hAnsi="Tahoma" w:cs="Tahoma"/>
          <w:color w:val="000000" w:themeColor="text1"/>
          <w:sz w:val="24"/>
          <w:szCs w:val="24"/>
        </w:rPr>
        <w:t>que</w:t>
      </w:r>
      <w:r w:rsidRPr="00236042">
        <w:rPr>
          <w:rFonts w:ascii="Tahoma" w:hAnsi="Tahoma" w:cs="Tahoma"/>
          <w:color w:val="000000" w:themeColor="text1"/>
          <w:spacing w:val="-4"/>
          <w:sz w:val="24"/>
          <w:szCs w:val="24"/>
        </w:rPr>
        <w:t xml:space="preserve"> </w:t>
      </w:r>
      <w:r w:rsidRPr="00236042">
        <w:rPr>
          <w:rFonts w:ascii="Tahoma" w:hAnsi="Tahoma" w:cs="Tahoma"/>
          <w:color w:val="000000" w:themeColor="text1"/>
          <w:sz w:val="24"/>
          <w:szCs w:val="24"/>
        </w:rPr>
        <w:t>contenga datos personales.</w:t>
      </w:r>
    </w:p>
    <w:p w14:paraId="33FD5B20" w14:textId="77777777" w:rsidR="00810F06" w:rsidRPr="00236042" w:rsidRDefault="00810F06" w:rsidP="00236042">
      <w:pPr>
        <w:pStyle w:val="Textoindependiente"/>
        <w:jc w:val="both"/>
        <w:rPr>
          <w:rFonts w:cs="Tahoma"/>
          <w:color w:val="000000" w:themeColor="text1"/>
        </w:rPr>
      </w:pPr>
    </w:p>
    <w:p w14:paraId="52158B6B" w14:textId="64A6CD69" w:rsidR="00810F06" w:rsidRPr="00236042" w:rsidRDefault="00810F06" w:rsidP="00236042">
      <w:pPr>
        <w:pStyle w:val="Prrafodelista"/>
        <w:numPr>
          <w:ilvl w:val="0"/>
          <w:numId w:val="237"/>
        </w:numPr>
        <w:tabs>
          <w:tab w:val="left" w:pos="1697"/>
          <w:tab w:val="left" w:pos="1699"/>
        </w:tabs>
        <w:spacing w:after="0" w:line="240" w:lineRule="auto"/>
        <w:ind w:left="0"/>
        <w:jc w:val="both"/>
        <w:rPr>
          <w:rFonts w:ascii="Tahoma" w:hAnsi="Tahoma" w:cs="Tahoma"/>
          <w:color w:val="000000" w:themeColor="text1"/>
          <w:sz w:val="24"/>
          <w:szCs w:val="24"/>
        </w:rPr>
      </w:pPr>
      <w:r w:rsidRPr="00236042">
        <w:rPr>
          <w:rFonts w:ascii="Tahoma" w:hAnsi="Tahoma" w:cs="Tahoma"/>
          <w:color w:val="000000" w:themeColor="text1"/>
          <w:sz w:val="24"/>
          <w:szCs w:val="24"/>
        </w:rPr>
        <w:t>Preparar</w:t>
      </w:r>
      <w:r w:rsidRPr="00236042">
        <w:rPr>
          <w:rFonts w:ascii="Tahoma" w:hAnsi="Tahoma" w:cs="Tahoma"/>
          <w:color w:val="000000" w:themeColor="text1"/>
          <w:spacing w:val="-4"/>
          <w:sz w:val="24"/>
          <w:szCs w:val="24"/>
        </w:rPr>
        <w:t xml:space="preserve"> </w:t>
      </w:r>
      <w:r w:rsidRPr="00236042">
        <w:rPr>
          <w:rFonts w:ascii="Tahoma" w:hAnsi="Tahoma" w:cs="Tahoma"/>
          <w:color w:val="000000" w:themeColor="text1"/>
          <w:sz w:val="24"/>
          <w:szCs w:val="24"/>
        </w:rPr>
        <w:t>la</w:t>
      </w:r>
      <w:r w:rsidRPr="00236042">
        <w:rPr>
          <w:rFonts w:ascii="Tahoma" w:hAnsi="Tahoma" w:cs="Tahoma"/>
          <w:color w:val="000000" w:themeColor="text1"/>
          <w:spacing w:val="-4"/>
          <w:sz w:val="24"/>
          <w:szCs w:val="24"/>
        </w:rPr>
        <w:t xml:space="preserve"> </w:t>
      </w:r>
      <w:r w:rsidRPr="00236042">
        <w:rPr>
          <w:rFonts w:ascii="Tahoma" w:hAnsi="Tahoma" w:cs="Tahoma"/>
          <w:color w:val="000000" w:themeColor="text1"/>
          <w:sz w:val="24"/>
          <w:szCs w:val="24"/>
        </w:rPr>
        <w:t>respuesta</w:t>
      </w:r>
      <w:r w:rsidRPr="00236042">
        <w:rPr>
          <w:rFonts w:ascii="Tahoma" w:hAnsi="Tahoma" w:cs="Tahoma"/>
          <w:color w:val="000000" w:themeColor="text1"/>
          <w:spacing w:val="-4"/>
          <w:sz w:val="24"/>
          <w:szCs w:val="24"/>
        </w:rPr>
        <w:t xml:space="preserve"> </w:t>
      </w:r>
      <w:r w:rsidRPr="00236042">
        <w:rPr>
          <w:rFonts w:ascii="Tahoma" w:hAnsi="Tahoma" w:cs="Tahoma"/>
          <w:color w:val="000000" w:themeColor="text1"/>
          <w:sz w:val="24"/>
          <w:szCs w:val="24"/>
        </w:rPr>
        <w:t>de</w:t>
      </w:r>
      <w:r w:rsidRPr="00236042">
        <w:rPr>
          <w:rFonts w:ascii="Tahoma" w:hAnsi="Tahoma" w:cs="Tahoma"/>
          <w:color w:val="000000" w:themeColor="text1"/>
          <w:spacing w:val="-4"/>
          <w:sz w:val="24"/>
          <w:szCs w:val="24"/>
        </w:rPr>
        <w:t xml:space="preserve"> </w:t>
      </w:r>
      <w:r w:rsidRPr="00236042">
        <w:rPr>
          <w:rFonts w:ascii="Tahoma" w:hAnsi="Tahoma" w:cs="Tahoma"/>
          <w:color w:val="000000" w:themeColor="text1"/>
          <w:sz w:val="24"/>
          <w:szCs w:val="24"/>
        </w:rPr>
        <w:t>las</w:t>
      </w:r>
      <w:r w:rsidRPr="00236042">
        <w:rPr>
          <w:rFonts w:ascii="Tahoma" w:hAnsi="Tahoma" w:cs="Tahoma"/>
          <w:color w:val="000000" w:themeColor="text1"/>
          <w:spacing w:val="-4"/>
          <w:sz w:val="24"/>
          <w:szCs w:val="24"/>
        </w:rPr>
        <w:t xml:space="preserve"> </w:t>
      </w:r>
      <w:r w:rsidRPr="00236042">
        <w:rPr>
          <w:rFonts w:ascii="Tahoma" w:hAnsi="Tahoma" w:cs="Tahoma"/>
          <w:color w:val="000000" w:themeColor="text1"/>
          <w:sz w:val="24"/>
          <w:szCs w:val="24"/>
        </w:rPr>
        <w:t>solicitudes</w:t>
      </w:r>
      <w:r w:rsidRPr="00236042">
        <w:rPr>
          <w:rFonts w:ascii="Tahoma" w:hAnsi="Tahoma" w:cs="Tahoma"/>
          <w:color w:val="000000" w:themeColor="text1"/>
          <w:spacing w:val="-4"/>
          <w:sz w:val="24"/>
          <w:szCs w:val="24"/>
        </w:rPr>
        <w:t xml:space="preserve"> </w:t>
      </w:r>
      <w:r w:rsidRPr="00236042">
        <w:rPr>
          <w:rFonts w:ascii="Tahoma" w:hAnsi="Tahoma" w:cs="Tahoma"/>
          <w:color w:val="000000" w:themeColor="text1"/>
          <w:sz w:val="24"/>
          <w:szCs w:val="24"/>
        </w:rPr>
        <w:t>de</w:t>
      </w:r>
      <w:r w:rsidRPr="00236042">
        <w:rPr>
          <w:rFonts w:ascii="Tahoma" w:hAnsi="Tahoma" w:cs="Tahoma"/>
          <w:color w:val="000000" w:themeColor="text1"/>
          <w:spacing w:val="-4"/>
          <w:sz w:val="24"/>
          <w:szCs w:val="24"/>
        </w:rPr>
        <w:t xml:space="preserve"> </w:t>
      </w:r>
      <w:r w:rsidRPr="00236042">
        <w:rPr>
          <w:rFonts w:ascii="Tahoma" w:hAnsi="Tahoma" w:cs="Tahoma"/>
          <w:color w:val="000000" w:themeColor="text1"/>
          <w:sz w:val="24"/>
          <w:szCs w:val="24"/>
        </w:rPr>
        <w:t>acceso</w:t>
      </w:r>
      <w:r w:rsidRPr="00236042">
        <w:rPr>
          <w:rFonts w:ascii="Tahoma" w:hAnsi="Tahoma" w:cs="Tahoma"/>
          <w:color w:val="000000" w:themeColor="text1"/>
          <w:spacing w:val="-5"/>
          <w:sz w:val="24"/>
          <w:szCs w:val="24"/>
        </w:rPr>
        <w:t xml:space="preserve"> </w:t>
      </w:r>
      <w:r w:rsidRPr="00236042">
        <w:rPr>
          <w:rFonts w:ascii="Tahoma" w:hAnsi="Tahoma" w:cs="Tahoma"/>
          <w:color w:val="000000" w:themeColor="text1"/>
          <w:sz w:val="24"/>
          <w:szCs w:val="24"/>
        </w:rPr>
        <w:t>a</w:t>
      </w:r>
      <w:r w:rsidRPr="00236042">
        <w:rPr>
          <w:rFonts w:ascii="Tahoma" w:hAnsi="Tahoma" w:cs="Tahoma"/>
          <w:color w:val="000000" w:themeColor="text1"/>
          <w:spacing w:val="-4"/>
          <w:sz w:val="24"/>
          <w:szCs w:val="24"/>
        </w:rPr>
        <w:t xml:space="preserve"> </w:t>
      </w:r>
      <w:r w:rsidRPr="00236042">
        <w:rPr>
          <w:rFonts w:ascii="Tahoma" w:hAnsi="Tahoma" w:cs="Tahoma"/>
          <w:color w:val="000000" w:themeColor="text1"/>
          <w:sz w:val="24"/>
          <w:szCs w:val="24"/>
        </w:rPr>
        <w:t>la información pública, verificando que cumpla con las</w:t>
      </w:r>
      <w:r w:rsidR="000129DB" w:rsidRPr="00236042">
        <w:rPr>
          <w:rFonts w:ascii="Tahoma" w:hAnsi="Tahoma" w:cs="Tahoma"/>
          <w:color w:val="000000" w:themeColor="text1"/>
          <w:sz w:val="24"/>
          <w:szCs w:val="24"/>
        </w:rPr>
        <w:t xml:space="preserve"> </w:t>
      </w:r>
      <w:r w:rsidRPr="00236042">
        <w:rPr>
          <w:rFonts w:ascii="Tahoma" w:hAnsi="Tahoma" w:cs="Tahoma"/>
          <w:color w:val="000000" w:themeColor="text1"/>
          <w:sz w:val="24"/>
          <w:szCs w:val="24"/>
        </w:rPr>
        <w:t>disposiciones de la normatividad vigente en materia de transparencia, a fin de someterla a la validación que corresponda.</w:t>
      </w:r>
    </w:p>
    <w:p w14:paraId="1F9271BF" w14:textId="77777777" w:rsidR="00810F06" w:rsidRPr="00236042" w:rsidRDefault="00810F06" w:rsidP="00236042">
      <w:pPr>
        <w:pStyle w:val="Textoindependiente"/>
        <w:jc w:val="both"/>
        <w:rPr>
          <w:rFonts w:cs="Tahoma"/>
          <w:color w:val="000000" w:themeColor="text1"/>
        </w:rPr>
      </w:pPr>
    </w:p>
    <w:p w14:paraId="5022791D" w14:textId="77777777" w:rsidR="00810F06" w:rsidRPr="00236042" w:rsidRDefault="00810F06" w:rsidP="00236042">
      <w:pPr>
        <w:pStyle w:val="Prrafodelista"/>
        <w:numPr>
          <w:ilvl w:val="0"/>
          <w:numId w:val="237"/>
        </w:numPr>
        <w:tabs>
          <w:tab w:val="left" w:pos="1004"/>
        </w:tabs>
        <w:spacing w:after="0" w:line="240" w:lineRule="auto"/>
        <w:ind w:left="0"/>
        <w:jc w:val="both"/>
        <w:rPr>
          <w:rFonts w:ascii="Tahoma" w:hAnsi="Tahoma" w:cs="Tahoma"/>
          <w:color w:val="000000" w:themeColor="text1"/>
          <w:sz w:val="24"/>
          <w:szCs w:val="24"/>
        </w:rPr>
      </w:pPr>
      <w:r w:rsidRPr="00236042">
        <w:rPr>
          <w:rFonts w:ascii="Tahoma" w:hAnsi="Tahoma" w:cs="Tahoma"/>
          <w:color w:val="000000" w:themeColor="text1"/>
          <w:sz w:val="24"/>
          <w:szCs w:val="24"/>
        </w:rPr>
        <w:t xml:space="preserve">Incorporar las respuestas validadas en la plataforma tecnológica administrativa de la Cámara de Diputados, </w:t>
      </w:r>
      <w:r w:rsidRPr="00236042">
        <w:rPr>
          <w:rFonts w:ascii="Tahoma" w:hAnsi="Tahoma" w:cs="Tahoma"/>
          <w:color w:val="000000" w:themeColor="text1"/>
          <w:sz w:val="24"/>
          <w:szCs w:val="24"/>
        </w:rPr>
        <w:t>para la atención de las solicitudes de acceso a la información pública.</w:t>
      </w:r>
    </w:p>
    <w:p w14:paraId="558D2760" w14:textId="77777777" w:rsidR="00810F06" w:rsidRPr="00236042" w:rsidRDefault="00810F06" w:rsidP="00236042">
      <w:pPr>
        <w:pStyle w:val="Textoindependiente"/>
        <w:jc w:val="both"/>
        <w:rPr>
          <w:rFonts w:cs="Tahoma"/>
          <w:color w:val="000000" w:themeColor="text1"/>
        </w:rPr>
      </w:pPr>
    </w:p>
    <w:p w14:paraId="232C5F8D" w14:textId="77777777" w:rsidR="00810F06" w:rsidRPr="00236042" w:rsidRDefault="00810F06" w:rsidP="00236042">
      <w:pPr>
        <w:pStyle w:val="Prrafodelista"/>
        <w:numPr>
          <w:ilvl w:val="0"/>
          <w:numId w:val="237"/>
        </w:numPr>
        <w:tabs>
          <w:tab w:val="left" w:pos="1002"/>
          <w:tab w:val="left" w:pos="1004"/>
        </w:tabs>
        <w:spacing w:after="0" w:line="240" w:lineRule="auto"/>
        <w:ind w:left="0"/>
        <w:jc w:val="both"/>
        <w:rPr>
          <w:rFonts w:ascii="Tahoma" w:hAnsi="Tahoma" w:cs="Tahoma"/>
          <w:color w:val="000000" w:themeColor="text1"/>
          <w:sz w:val="24"/>
          <w:szCs w:val="24"/>
        </w:rPr>
      </w:pPr>
      <w:r w:rsidRPr="00236042">
        <w:rPr>
          <w:rFonts w:ascii="Tahoma" w:hAnsi="Tahoma" w:cs="Tahoma"/>
          <w:color w:val="000000" w:themeColor="text1"/>
          <w:sz w:val="24"/>
          <w:szCs w:val="24"/>
        </w:rPr>
        <w:t>Administrar y actualizar el registro de las solicitudes, respuestas y trámites de las solicitudes de información de transparencia.</w:t>
      </w:r>
    </w:p>
    <w:p w14:paraId="785A573F" w14:textId="77777777" w:rsidR="00810F06" w:rsidRPr="00236042" w:rsidRDefault="00810F06" w:rsidP="00236042">
      <w:pPr>
        <w:pStyle w:val="Textoindependiente"/>
        <w:jc w:val="both"/>
        <w:rPr>
          <w:rFonts w:cs="Tahoma"/>
          <w:color w:val="000000" w:themeColor="text1"/>
        </w:rPr>
      </w:pPr>
    </w:p>
    <w:p w14:paraId="3CD2007A" w14:textId="77777777" w:rsidR="00810F06" w:rsidRPr="00236042" w:rsidRDefault="00810F06" w:rsidP="00236042">
      <w:pPr>
        <w:pStyle w:val="Prrafodelista"/>
        <w:numPr>
          <w:ilvl w:val="0"/>
          <w:numId w:val="237"/>
        </w:numPr>
        <w:tabs>
          <w:tab w:val="left" w:pos="1002"/>
          <w:tab w:val="left" w:pos="1004"/>
        </w:tabs>
        <w:spacing w:after="0" w:line="240" w:lineRule="auto"/>
        <w:ind w:left="0"/>
        <w:jc w:val="both"/>
        <w:rPr>
          <w:rFonts w:ascii="Tahoma" w:hAnsi="Tahoma" w:cs="Tahoma"/>
          <w:color w:val="000000" w:themeColor="text1"/>
          <w:sz w:val="24"/>
          <w:szCs w:val="24"/>
        </w:rPr>
      </w:pPr>
      <w:r w:rsidRPr="00236042">
        <w:rPr>
          <w:rFonts w:ascii="Tahoma" w:hAnsi="Tahoma" w:cs="Tahoma"/>
          <w:color w:val="000000" w:themeColor="text1"/>
          <w:sz w:val="24"/>
          <w:szCs w:val="24"/>
        </w:rPr>
        <w:t>Recabar e integrar la información trimestral correspondiente a la Dirección General de Presupuesto, Contabilidad y Finanzas, que se debe publicar en la Plataforma Nacional de Transparencia.</w:t>
      </w:r>
    </w:p>
    <w:p w14:paraId="5F691412" w14:textId="77777777" w:rsidR="00810F06" w:rsidRPr="00236042" w:rsidRDefault="00810F06" w:rsidP="00236042">
      <w:pPr>
        <w:pStyle w:val="Textoindependiente"/>
        <w:jc w:val="both"/>
        <w:rPr>
          <w:rFonts w:cs="Tahoma"/>
          <w:color w:val="000000" w:themeColor="text1"/>
        </w:rPr>
      </w:pPr>
    </w:p>
    <w:p w14:paraId="5D33E8E1" w14:textId="77777777" w:rsidR="00810F06" w:rsidRPr="00236042" w:rsidRDefault="00810F06" w:rsidP="00236042">
      <w:pPr>
        <w:pStyle w:val="Prrafodelista"/>
        <w:numPr>
          <w:ilvl w:val="0"/>
          <w:numId w:val="237"/>
        </w:numPr>
        <w:tabs>
          <w:tab w:val="left" w:pos="1001"/>
          <w:tab w:val="left" w:pos="1003"/>
        </w:tabs>
        <w:spacing w:after="0" w:line="240" w:lineRule="auto"/>
        <w:ind w:left="0"/>
        <w:jc w:val="both"/>
        <w:rPr>
          <w:rFonts w:ascii="Tahoma" w:hAnsi="Tahoma" w:cs="Tahoma"/>
          <w:color w:val="000000" w:themeColor="text1"/>
          <w:sz w:val="24"/>
          <w:szCs w:val="24"/>
        </w:rPr>
      </w:pPr>
      <w:r w:rsidRPr="00236042">
        <w:rPr>
          <w:rFonts w:ascii="Tahoma" w:hAnsi="Tahoma" w:cs="Tahoma"/>
          <w:color w:val="000000" w:themeColor="text1"/>
          <w:sz w:val="24"/>
          <w:szCs w:val="24"/>
        </w:rPr>
        <w:t xml:space="preserve">Implementar, en el ámbito de su competencia las actividades en materia de archivos, Sistema de Evaluación del Desempeño y Marco Integrado de Control Interno, de conformidad con las disposiciones </w:t>
      </w:r>
      <w:r w:rsidRPr="00236042">
        <w:rPr>
          <w:rFonts w:ascii="Tahoma" w:hAnsi="Tahoma" w:cs="Tahoma"/>
          <w:color w:val="000000" w:themeColor="text1"/>
          <w:spacing w:val="-2"/>
          <w:sz w:val="24"/>
          <w:szCs w:val="24"/>
        </w:rPr>
        <w:t>aplicables.</w:t>
      </w:r>
    </w:p>
    <w:p w14:paraId="2B79E09F" w14:textId="77777777" w:rsidR="00810F06" w:rsidRPr="00236042" w:rsidRDefault="00810F06" w:rsidP="00236042">
      <w:pPr>
        <w:pStyle w:val="Textoindependiente"/>
        <w:jc w:val="both"/>
        <w:rPr>
          <w:rFonts w:cs="Tahoma"/>
          <w:color w:val="000000" w:themeColor="text1"/>
        </w:rPr>
      </w:pPr>
    </w:p>
    <w:p w14:paraId="7DAB0847" w14:textId="77777777" w:rsidR="00810F06" w:rsidRPr="00236042" w:rsidRDefault="00810F06" w:rsidP="00236042">
      <w:pPr>
        <w:pStyle w:val="Prrafodelista"/>
        <w:numPr>
          <w:ilvl w:val="0"/>
          <w:numId w:val="237"/>
        </w:numPr>
        <w:tabs>
          <w:tab w:val="left" w:pos="1697"/>
          <w:tab w:val="left" w:pos="1699"/>
        </w:tabs>
        <w:spacing w:after="0" w:line="240" w:lineRule="auto"/>
        <w:ind w:left="0"/>
        <w:jc w:val="both"/>
        <w:rPr>
          <w:rFonts w:ascii="Tahoma" w:hAnsi="Tahoma" w:cs="Tahoma"/>
          <w:color w:val="000000" w:themeColor="text1"/>
          <w:sz w:val="24"/>
          <w:szCs w:val="24"/>
        </w:rPr>
      </w:pPr>
      <w:r w:rsidRPr="00236042">
        <w:rPr>
          <w:rFonts w:ascii="Tahoma" w:hAnsi="Tahoma" w:cs="Tahoma"/>
          <w:color w:val="000000" w:themeColor="text1"/>
          <w:sz w:val="24"/>
          <w:szCs w:val="24"/>
        </w:rPr>
        <w:t>Realizar, además, todas aquellas funciones que coadyuven</w:t>
      </w:r>
      <w:r w:rsidRPr="00236042">
        <w:rPr>
          <w:rFonts w:ascii="Tahoma" w:hAnsi="Tahoma" w:cs="Tahoma"/>
          <w:color w:val="000000" w:themeColor="text1"/>
          <w:spacing w:val="-5"/>
          <w:sz w:val="24"/>
          <w:szCs w:val="24"/>
        </w:rPr>
        <w:t xml:space="preserve"> </w:t>
      </w:r>
      <w:r w:rsidRPr="00236042">
        <w:rPr>
          <w:rFonts w:ascii="Tahoma" w:hAnsi="Tahoma" w:cs="Tahoma"/>
          <w:color w:val="000000" w:themeColor="text1"/>
          <w:sz w:val="24"/>
          <w:szCs w:val="24"/>
        </w:rPr>
        <w:t>al</w:t>
      </w:r>
      <w:r w:rsidRPr="00236042">
        <w:rPr>
          <w:rFonts w:ascii="Tahoma" w:hAnsi="Tahoma" w:cs="Tahoma"/>
          <w:color w:val="000000" w:themeColor="text1"/>
          <w:spacing w:val="-3"/>
          <w:sz w:val="24"/>
          <w:szCs w:val="24"/>
        </w:rPr>
        <w:t xml:space="preserve"> </w:t>
      </w:r>
      <w:r w:rsidRPr="00236042">
        <w:rPr>
          <w:rFonts w:ascii="Tahoma" w:hAnsi="Tahoma" w:cs="Tahoma"/>
          <w:color w:val="000000" w:themeColor="text1"/>
          <w:sz w:val="24"/>
          <w:szCs w:val="24"/>
        </w:rPr>
        <w:t>logro</w:t>
      </w:r>
      <w:r w:rsidRPr="00236042">
        <w:rPr>
          <w:rFonts w:ascii="Tahoma" w:hAnsi="Tahoma" w:cs="Tahoma"/>
          <w:color w:val="000000" w:themeColor="text1"/>
          <w:spacing w:val="-5"/>
          <w:sz w:val="24"/>
          <w:szCs w:val="24"/>
        </w:rPr>
        <w:t xml:space="preserve"> </w:t>
      </w:r>
      <w:r w:rsidRPr="00236042">
        <w:rPr>
          <w:rFonts w:ascii="Tahoma" w:hAnsi="Tahoma" w:cs="Tahoma"/>
          <w:color w:val="000000" w:themeColor="text1"/>
          <w:sz w:val="24"/>
          <w:szCs w:val="24"/>
        </w:rPr>
        <w:t>de</w:t>
      </w:r>
      <w:r w:rsidRPr="00236042">
        <w:rPr>
          <w:rFonts w:ascii="Tahoma" w:hAnsi="Tahoma" w:cs="Tahoma"/>
          <w:color w:val="000000" w:themeColor="text1"/>
          <w:spacing w:val="-7"/>
          <w:sz w:val="24"/>
          <w:szCs w:val="24"/>
        </w:rPr>
        <w:t xml:space="preserve"> </w:t>
      </w:r>
      <w:r w:rsidRPr="00236042">
        <w:rPr>
          <w:rFonts w:ascii="Tahoma" w:hAnsi="Tahoma" w:cs="Tahoma"/>
          <w:color w:val="000000" w:themeColor="text1"/>
          <w:sz w:val="24"/>
          <w:szCs w:val="24"/>
        </w:rPr>
        <w:t>su</w:t>
      </w:r>
      <w:r w:rsidRPr="00236042">
        <w:rPr>
          <w:rFonts w:ascii="Tahoma" w:hAnsi="Tahoma" w:cs="Tahoma"/>
          <w:color w:val="000000" w:themeColor="text1"/>
          <w:spacing w:val="-5"/>
          <w:sz w:val="24"/>
          <w:szCs w:val="24"/>
        </w:rPr>
        <w:t xml:space="preserve"> </w:t>
      </w:r>
      <w:r w:rsidRPr="00236042">
        <w:rPr>
          <w:rFonts w:ascii="Tahoma" w:hAnsi="Tahoma" w:cs="Tahoma"/>
          <w:color w:val="000000" w:themeColor="text1"/>
          <w:sz w:val="24"/>
          <w:szCs w:val="24"/>
        </w:rPr>
        <w:t>objetivo</w:t>
      </w:r>
      <w:r w:rsidRPr="00236042">
        <w:rPr>
          <w:rFonts w:ascii="Tahoma" w:hAnsi="Tahoma" w:cs="Tahoma"/>
          <w:color w:val="000000" w:themeColor="text1"/>
          <w:spacing w:val="-5"/>
          <w:sz w:val="24"/>
          <w:szCs w:val="24"/>
        </w:rPr>
        <w:t xml:space="preserve"> </w:t>
      </w:r>
      <w:r w:rsidRPr="00236042">
        <w:rPr>
          <w:rFonts w:ascii="Tahoma" w:hAnsi="Tahoma" w:cs="Tahoma"/>
          <w:color w:val="000000" w:themeColor="text1"/>
          <w:sz w:val="24"/>
          <w:szCs w:val="24"/>
        </w:rPr>
        <w:t>y</w:t>
      </w:r>
      <w:r w:rsidRPr="00236042">
        <w:rPr>
          <w:rFonts w:ascii="Tahoma" w:hAnsi="Tahoma" w:cs="Tahoma"/>
          <w:color w:val="000000" w:themeColor="text1"/>
          <w:spacing w:val="-6"/>
          <w:sz w:val="24"/>
          <w:szCs w:val="24"/>
        </w:rPr>
        <w:t xml:space="preserve"> </w:t>
      </w:r>
      <w:r w:rsidRPr="00236042">
        <w:rPr>
          <w:rFonts w:ascii="Tahoma" w:hAnsi="Tahoma" w:cs="Tahoma"/>
          <w:color w:val="000000" w:themeColor="text1"/>
          <w:sz w:val="24"/>
          <w:szCs w:val="24"/>
        </w:rPr>
        <w:t>las</w:t>
      </w:r>
      <w:r w:rsidRPr="00236042">
        <w:rPr>
          <w:rFonts w:ascii="Tahoma" w:hAnsi="Tahoma" w:cs="Tahoma"/>
          <w:color w:val="000000" w:themeColor="text1"/>
          <w:spacing w:val="-4"/>
          <w:sz w:val="24"/>
          <w:szCs w:val="24"/>
        </w:rPr>
        <w:t xml:space="preserve"> </w:t>
      </w:r>
      <w:r w:rsidRPr="00236042">
        <w:rPr>
          <w:rFonts w:ascii="Tahoma" w:hAnsi="Tahoma" w:cs="Tahoma"/>
          <w:color w:val="000000" w:themeColor="text1"/>
          <w:sz w:val="24"/>
          <w:szCs w:val="24"/>
        </w:rPr>
        <w:t>que</w:t>
      </w:r>
      <w:r w:rsidRPr="00236042">
        <w:rPr>
          <w:rFonts w:ascii="Tahoma" w:hAnsi="Tahoma" w:cs="Tahoma"/>
          <w:color w:val="000000" w:themeColor="text1"/>
          <w:spacing w:val="-4"/>
          <w:sz w:val="24"/>
          <w:szCs w:val="24"/>
        </w:rPr>
        <w:t xml:space="preserve"> </w:t>
      </w:r>
      <w:r w:rsidRPr="00236042">
        <w:rPr>
          <w:rFonts w:ascii="Tahoma" w:hAnsi="Tahoma" w:cs="Tahoma"/>
          <w:color w:val="000000" w:themeColor="text1"/>
          <w:sz w:val="24"/>
          <w:szCs w:val="24"/>
        </w:rPr>
        <w:t>se</w:t>
      </w:r>
      <w:r w:rsidRPr="00236042">
        <w:rPr>
          <w:rFonts w:ascii="Tahoma" w:hAnsi="Tahoma" w:cs="Tahoma"/>
          <w:color w:val="000000" w:themeColor="text1"/>
          <w:spacing w:val="-4"/>
          <w:sz w:val="24"/>
          <w:szCs w:val="24"/>
        </w:rPr>
        <w:t xml:space="preserve"> </w:t>
      </w:r>
      <w:r w:rsidRPr="00236042">
        <w:rPr>
          <w:rFonts w:ascii="Tahoma" w:hAnsi="Tahoma" w:cs="Tahoma"/>
          <w:color w:val="000000" w:themeColor="text1"/>
          <w:sz w:val="24"/>
          <w:szCs w:val="24"/>
        </w:rPr>
        <w:t>deriven del presente manual, así como de las normas, disposiciones y acuerdos aplicables.</w:t>
      </w:r>
    </w:p>
    <w:p w14:paraId="0FF25316" w14:textId="5E6A306F" w:rsidR="00CD4B34" w:rsidRPr="00236042" w:rsidRDefault="00CD4B34" w:rsidP="00236042">
      <w:pPr>
        <w:spacing w:after="0" w:line="240" w:lineRule="auto"/>
        <w:jc w:val="both"/>
        <w:rPr>
          <w:rFonts w:ascii="Tahoma" w:hAnsi="Tahoma" w:cs="Tahoma"/>
          <w:b/>
          <w:bCs/>
          <w:color w:val="000000" w:themeColor="text1"/>
          <w:sz w:val="24"/>
          <w:szCs w:val="24"/>
        </w:rPr>
      </w:pPr>
    </w:p>
    <w:p w14:paraId="183E11C0" w14:textId="77777777" w:rsidR="0020498D" w:rsidRPr="00236042" w:rsidRDefault="0020498D" w:rsidP="00236042">
      <w:pPr>
        <w:spacing w:after="0" w:line="240" w:lineRule="auto"/>
        <w:jc w:val="both"/>
        <w:rPr>
          <w:rFonts w:ascii="Tahoma" w:hAnsi="Tahoma" w:cs="Tahoma"/>
          <w:b/>
          <w:bCs/>
          <w:color w:val="000000" w:themeColor="text1"/>
          <w:sz w:val="24"/>
          <w:szCs w:val="24"/>
        </w:rPr>
        <w:sectPr w:rsidR="0020498D" w:rsidRPr="00236042" w:rsidSect="0020498D">
          <w:type w:val="continuous"/>
          <w:pgSz w:w="15840" w:h="12240" w:orient="landscape"/>
          <w:pgMar w:top="1440" w:right="1440" w:bottom="1440" w:left="1440" w:header="720" w:footer="720" w:gutter="0"/>
          <w:cols w:num="2" w:space="720"/>
          <w:docGrid w:linePitch="360"/>
        </w:sectPr>
      </w:pPr>
    </w:p>
    <w:p w14:paraId="2AD0EA11" w14:textId="3CF82F5F" w:rsidR="00CD4B34" w:rsidRPr="00236042" w:rsidRDefault="00CD4B34" w:rsidP="00236042">
      <w:pPr>
        <w:spacing w:after="0" w:line="240" w:lineRule="auto"/>
        <w:jc w:val="both"/>
        <w:rPr>
          <w:rFonts w:ascii="Tahoma" w:hAnsi="Tahoma" w:cs="Tahoma"/>
          <w:b/>
          <w:bCs/>
          <w:color w:val="000000" w:themeColor="text1"/>
          <w:sz w:val="24"/>
          <w:szCs w:val="24"/>
        </w:rPr>
      </w:pPr>
    </w:p>
    <w:p w14:paraId="749274A7" w14:textId="6BC469F5" w:rsidR="001B2C37" w:rsidRPr="00236042" w:rsidRDefault="001B2C37" w:rsidP="00236042">
      <w:pPr>
        <w:spacing w:after="0" w:line="240" w:lineRule="auto"/>
        <w:rPr>
          <w:rFonts w:ascii="Tahoma" w:hAnsi="Tahoma" w:cs="Tahoma"/>
          <w:b/>
          <w:bCs/>
          <w:color w:val="000000" w:themeColor="text1"/>
          <w:sz w:val="24"/>
          <w:szCs w:val="24"/>
        </w:rPr>
      </w:pPr>
      <w:r w:rsidRPr="00236042">
        <w:rPr>
          <w:rFonts w:ascii="Tahoma" w:hAnsi="Tahoma" w:cs="Tahoma"/>
          <w:b/>
          <w:bCs/>
          <w:color w:val="000000" w:themeColor="text1"/>
          <w:sz w:val="24"/>
          <w:szCs w:val="24"/>
        </w:rPr>
        <w:br w:type="page"/>
      </w:r>
    </w:p>
    <w:p w14:paraId="4CF22564" w14:textId="4E8EEAD4" w:rsidR="0037029C" w:rsidRPr="00480BA8" w:rsidRDefault="0037029C" w:rsidP="00480BA8">
      <w:pPr>
        <w:pStyle w:val="Ttulo3"/>
        <w:spacing w:before="0"/>
        <w:rPr>
          <w:rFonts w:ascii="Tahoma" w:hAnsi="Tahoma" w:cs="Tahoma"/>
          <w:b/>
          <w:color w:val="000000" w:themeColor="text1"/>
        </w:rPr>
      </w:pPr>
      <w:r w:rsidRPr="00480BA8">
        <w:rPr>
          <w:rFonts w:ascii="Tahoma" w:hAnsi="Tahoma" w:cs="Tahoma"/>
          <w:b/>
          <w:color w:val="000000" w:themeColor="text1"/>
        </w:rPr>
        <w:lastRenderedPageBreak/>
        <w:t>DIRECCIÓN DE TESORERÍA</w:t>
      </w:r>
    </w:p>
    <w:p w14:paraId="009159AE" w14:textId="77777777" w:rsidR="0037029C" w:rsidRPr="00480BA8" w:rsidRDefault="0037029C" w:rsidP="00480BA8">
      <w:pPr>
        <w:pStyle w:val="Textoindependiente"/>
        <w:rPr>
          <w:rFonts w:cs="Tahoma"/>
          <w:color w:val="000000" w:themeColor="text1"/>
        </w:rPr>
      </w:pPr>
    </w:p>
    <w:p w14:paraId="632A0E59" w14:textId="77777777" w:rsidR="0037029C" w:rsidRPr="00480BA8" w:rsidRDefault="0037029C" w:rsidP="00480BA8">
      <w:pPr>
        <w:pStyle w:val="Ttulo5"/>
        <w:spacing w:before="0" w:line="240" w:lineRule="auto"/>
        <w:rPr>
          <w:rFonts w:ascii="Tahoma" w:hAnsi="Tahoma" w:cs="Tahoma"/>
          <w:b/>
          <w:i w:val="0"/>
          <w:color w:val="000000" w:themeColor="text1"/>
          <w:sz w:val="24"/>
          <w:szCs w:val="24"/>
        </w:rPr>
      </w:pPr>
      <w:r w:rsidRPr="00480BA8">
        <w:rPr>
          <w:rFonts w:ascii="Tahoma" w:hAnsi="Tahoma" w:cs="Tahoma"/>
          <w:b/>
          <w:i w:val="0"/>
          <w:color w:val="000000" w:themeColor="text1"/>
          <w:spacing w:val="-2"/>
          <w:sz w:val="24"/>
          <w:szCs w:val="24"/>
        </w:rPr>
        <w:t>Objetivo</w:t>
      </w:r>
    </w:p>
    <w:p w14:paraId="5F7557A1" w14:textId="77777777" w:rsidR="0037029C" w:rsidRPr="00480BA8" w:rsidRDefault="0037029C" w:rsidP="00480BA8">
      <w:pPr>
        <w:pStyle w:val="Textoindependiente"/>
        <w:rPr>
          <w:rFonts w:cs="Tahoma"/>
          <w:b w:val="0"/>
          <w:color w:val="000000" w:themeColor="text1"/>
          <w:lang w:val="es-MX"/>
        </w:rPr>
      </w:pPr>
    </w:p>
    <w:p w14:paraId="33AFA4FD" w14:textId="2AB4D764" w:rsidR="0037029C" w:rsidRPr="00480BA8" w:rsidRDefault="0037029C" w:rsidP="00480BA8">
      <w:pPr>
        <w:spacing w:after="0" w:line="240" w:lineRule="auto"/>
        <w:rPr>
          <w:rFonts w:ascii="Tahoma" w:hAnsi="Tahoma" w:cs="Tahoma"/>
          <w:color w:val="000000" w:themeColor="text1"/>
          <w:sz w:val="24"/>
          <w:szCs w:val="24"/>
        </w:rPr>
      </w:pPr>
      <w:r w:rsidRPr="00480BA8">
        <w:rPr>
          <w:rFonts w:ascii="Tahoma" w:hAnsi="Tahoma" w:cs="Tahoma"/>
          <w:color w:val="000000" w:themeColor="text1"/>
          <w:sz w:val="24"/>
          <w:szCs w:val="24"/>
        </w:rPr>
        <w:t>Supervisar</w:t>
      </w:r>
      <w:r w:rsidRPr="00480BA8">
        <w:rPr>
          <w:rFonts w:ascii="Tahoma" w:hAnsi="Tahoma" w:cs="Tahoma"/>
          <w:color w:val="000000" w:themeColor="text1"/>
          <w:spacing w:val="-9"/>
          <w:sz w:val="24"/>
          <w:szCs w:val="24"/>
        </w:rPr>
        <w:t xml:space="preserve"> </w:t>
      </w:r>
      <w:r w:rsidRPr="00480BA8">
        <w:rPr>
          <w:rFonts w:ascii="Tahoma" w:hAnsi="Tahoma" w:cs="Tahoma"/>
          <w:color w:val="000000" w:themeColor="text1"/>
          <w:sz w:val="24"/>
          <w:szCs w:val="24"/>
        </w:rPr>
        <w:t>la</w:t>
      </w:r>
      <w:r w:rsidRPr="00480BA8">
        <w:rPr>
          <w:rFonts w:ascii="Tahoma" w:hAnsi="Tahoma" w:cs="Tahoma"/>
          <w:color w:val="000000" w:themeColor="text1"/>
          <w:spacing w:val="-9"/>
          <w:sz w:val="24"/>
          <w:szCs w:val="24"/>
        </w:rPr>
        <w:t xml:space="preserve"> </w:t>
      </w:r>
      <w:r w:rsidRPr="00480BA8">
        <w:rPr>
          <w:rFonts w:ascii="Tahoma" w:hAnsi="Tahoma" w:cs="Tahoma"/>
          <w:color w:val="000000" w:themeColor="text1"/>
          <w:sz w:val="24"/>
          <w:szCs w:val="24"/>
        </w:rPr>
        <w:t>administración</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9"/>
          <w:sz w:val="24"/>
          <w:szCs w:val="24"/>
        </w:rPr>
        <w:t xml:space="preserve"> </w:t>
      </w:r>
      <w:r w:rsidRPr="00480BA8">
        <w:rPr>
          <w:rFonts w:ascii="Tahoma" w:hAnsi="Tahoma" w:cs="Tahoma"/>
          <w:color w:val="000000" w:themeColor="text1"/>
          <w:sz w:val="24"/>
          <w:szCs w:val="24"/>
        </w:rPr>
        <w:t>los</w:t>
      </w:r>
      <w:r w:rsidRPr="00480BA8">
        <w:rPr>
          <w:rFonts w:ascii="Tahoma" w:hAnsi="Tahoma" w:cs="Tahoma"/>
          <w:color w:val="000000" w:themeColor="text1"/>
          <w:spacing w:val="-9"/>
          <w:sz w:val="24"/>
          <w:szCs w:val="24"/>
        </w:rPr>
        <w:t xml:space="preserve"> </w:t>
      </w:r>
      <w:r w:rsidRPr="00480BA8">
        <w:rPr>
          <w:rFonts w:ascii="Tahoma" w:hAnsi="Tahoma" w:cs="Tahoma"/>
          <w:color w:val="000000" w:themeColor="text1"/>
          <w:sz w:val="24"/>
          <w:szCs w:val="24"/>
        </w:rPr>
        <w:t>recursos</w:t>
      </w:r>
      <w:r w:rsidRPr="00480BA8">
        <w:rPr>
          <w:rFonts w:ascii="Tahoma" w:hAnsi="Tahoma" w:cs="Tahoma"/>
          <w:color w:val="000000" w:themeColor="text1"/>
          <w:spacing w:val="-9"/>
          <w:sz w:val="24"/>
          <w:szCs w:val="24"/>
        </w:rPr>
        <w:t xml:space="preserve"> </w:t>
      </w:r>
      <w:r w:rsidRPr="00480BA8">
        <w:rPr>
          <w:rFonts w:ascii="Tahoma" w:hAnsi="Tahoma" w:cs="Tahoma"/>
          <w:color w:val="000000" w:themeColor="text1"/>
          <w:sz w:val="24"/>
          <w:szCs w:val="24"/>
        </w:rPr>
        <w:t>financieros</w:t>
      </w:r>
      <w:r w:rsidRPr="00480BA8">
        <w:rPr>
          <w:rFonts w:ascii="Tahoma" w:hAnsi="Tahoma" w:cs="Tahoma"/>
          <w:color w:val="000000" w:themeColor="text1"/>
          <w:spacing w:val="-9"/>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9"/>
          <w:sz w:val="24"/>
          <w:szCs w:val="24"/>
        </w:rPr>
        <w:t xml:space="preserve"> </w:t>
      </w:r>
      <w:r w:rsidRPr="00480BA8">
        <w:rPr>
          <w:rFonts w:ascii="Tahoma" w:hAnsi="Tahoma" w:cs="Tahoma"/>
          <w:color w:val="000000" w:themeColor="text1"/>
          <w:sz w:val="24"/>
          <w:szCs w:val="24"/>
        </w:rPr>
        <w:t>la</w:t>
      </w:r>
      <w:r w:rsidRPr="00480BA8">
        <w:rPr>
          <w:rFonts w:ascii="Tahoma" w:hAnsi="Tahoma" w:cs="Tahoma"/>
          <w:color w:val="000000" w:themeColor="text1"/>
          <w:spacing w:val="-9"/>
          <w:sz w:val="24"/>
          <w:szCs w:val="24"/>
        </w:rPr>
        <w:t xml:space="preserve"> </w:t>
      </w:r>
      <w:r w:rsidRPr="00480BA8">
        <w:rPr>
          <w:rFonts w:ascii="Tahoma" w:hAnsi="Tahoma" w:cs="Tahoma"/>
          <w:color w:val="000000" w:themeColor="text1"/>
          <w:sz w:val="24"/>
          <w:szCs w:val="24"/>
        </w:rPr>
        <w:t>Cámara</w:t>
      </w:r>
      <w:r w:rsidRPr="00480BA8">
        <w:rPr>
          <w:rFonts w:ascii="Tahoma" w:hAnsi="Tahoma" w:cs="Tahoma"/>
          <w:color w:val="000000" w:themeColor="text1"/>
          <w:spacing w:val="-9"/>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9"/>
          <w:sz w:val="24"/>
          <w:szCs w:val="24"/>
        </w:rPr>
        <w:t xml:space="preserve"> </w:t>
      </w:r>
      <w:r w:rsidRPr="00480BA8">
        <w:rPr>
          <w:rFonts w:ascii="Tahoma" w:hAnsi="Tahoma" w:cs="Tahoma"/>
          <w:color w:val="000000" w:themeColor="text1"/>
          <w:sz w:val="24"/>
          <w:szCs w:val="24"/>
        </w:rPr>
        <w:t>Diputados,</w:t>
      </w:r>
      <w:r w:rsidRPr="00480BA8">
        <w:rPr>
          <w:rFonts w:ascii="Tahoma" w:hAnsi="Tahoma" w:cs="Tahoma"/>
          <w:color w:val="000000" w:themeColor="text1"/>
          <w:spacing w:val="-11"/>
          <w:sz w:val="24"/>
          <w:szCs w:val="24"/>
        </w:rPr>
        <w:t xml:space="preserve"> </w:t>
      </w:r>
      <w:r w:rsidRPr="00480BA8">
        <w:rPr>
          <w:rFonts w:ascii="Tahoma" w:hAnsi="Tahoma" w:cs="Tahoma"/>
          <w:color w:val="000000" w:themeColor="text1"/>
          <w:sz w:val="24"/>
          <w:szCs w:val="24"/>
        </w:rPr>
        <w:t>así</w:t>
      </w:r>
      <w:r w:rsidRPr="00480BA8">
        <w:rPr>
          <w:rFonts w:ascii="Tahoma" w:hAnsi="Tahoma" w:cs="Tahoma"/>
          <w:color w:val="000000" w:themeColor="text1"/>
          <w:spacing w:val="-8"/>
          <w:sz w:val="24"/>
          <w:szCs w:val="24"/>
        </w:rPr>
        <w:t xml:space="preserve"> </w:t>
      </w:r>
      <w:r w:rsidRPr="00480BA8">
        <w:rPr>
          <w:rFonts w:ascii="Tahoma" w:hAnsi="Tahoma" w:cs="Tahoma"/>
          <w:color w:val="000000" w:themeColor="text1"/>
          <w:sz w:val="24"/>
          <w:szCs w:val="24"/>
        </w:rPr>
        <w:t>como</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efectuar</w:t>
      </w:r>
      <w:r w:rsidRPr="00480BA8">
        <w:rPr>
          <w:rFonts w:ascii="Tahoma" w:hAnsi="Tahoma" w:cs="Tahoma"/>
          <w:color w:val="000000" w:themeColor="text1"/>
          <w:spacing w:val="-9"/>
          <w:sz w:val="24"/>
          <w:szCs w:val="24"/>
        </w:rPr>
        <w:t xml:space="preserve"> </w:t>
      </w:r>
      <w:r w:rsidRPr="00480BA8">
        <w:rPr>
          <w:rFonts w:ascii="Tahoma" w:hAnsi="Tahoma" w:cs="Tahoma"/>
          <w:color w:val="000000" w:themeColor="text1"/>
          <w:sz w:val="24"/>
          <w:szCs w:val="24"/>
        </w:rPr>
        <w:t>los</w:t>
      </w:r>
      <w:r w:rsidRPr="00480BA8">
        <w:rPr>
          <w:rFonts w:ascii="Tahoma" w:hAnsi="Tahoma" w:cs="Tahoma"/>
          <w:color w:val="000000" w:themeColor="text1"/>
          <w:spacing w:val="-9"/>
          <w:sz w:val="24"/>
          <w:szCs w:val="24"/>
        </w:rPr>
        <w:t xml:space="preserve"> </w:t>
      </w:r>
      <w:r w:rsidRPr="00480BA8">
        <w:rPr>
          <w:rFonts w:ascii="Tahoma" w:hAnsi="Tahoma" w:cs="Tahoma"/>
          <w:color w:val="000000" w:themeColor="text1"/>
          <w:sz w:val="24"/>
          <w:szCs w:val="24"/>
        </w:rPr>
        <w:t>pagos</w:t>
      </w:r>
      <w:r w:rsidRPr="00480BA8">
        <w:rPr>
          <w:rFonts w:ascii="Tahoma" w:hAnsi="Tahoma" w:cs="Tahoma"/>
          <w:color w:val="000000" w:themeColor="text1"/>
          <w:spacing w:val="-9"/>
          <w:sz w:val="24"/>
          <w:szCs w:val="24"/>
        </w:rPr>
        <w:t xml:space="preserve"> </w:t>
      </w:r>
      <w:r w:rsidRPr="00480BA8">
        <w:rPr>
          <w:rFonts w:ascii="Tahoma" w:hAnsi="Tahoma" w:cs="Tahoma"/>
          <w:color w:val="000000" w:themeColor="text1"/>
          <w:sz w:val="24"/>
          <w:szCs w:val="24"/>
        </w:rPr>
        <w:t>y</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entrega de recursos para atender sus obligaciones de pago, conforme a las disposiciones legales aplicables.</w:t>
      </w:r>
    </w:p>
    <w:p w14:paraId="76B7CFBF" w14:textId="77777777" w:rsidR="0037029C" w:rsidRPr="00480BA8" w:rsidRDefault="0037029C" w:rsidP="00480BA8">
      <w:pPr>
        <w:spacing w:after="0" w:line="240" w:lineRule="auto"/>
        <w:rPr>
          <w:rFonts w:ascii="Tahoma" w:hAnsi="Tahoma" w:cs="Tahoma"/>
          <w:color w:val="000000" w:themeColor="text1"/>
          <w:sz w:val="24"/>
          <w:szCs w:val="24"/>
        </w:rPr>
      </w:pPr>
    </w:p>
    <w:p w14:paraId="211842FA" w14:textId="04A9C9FA" w:rsidR="0037029C" w:rsidRPr="00480BA8" w:rsidRDefault="0037029C" w:rsidP="00480BA8">
      <w:pPr>
        <w:pStyle w:val="Ttulo5"/>
        <w:spacing w:before="0" w:line="240" w:lineRule="auto"/>
        <w:rPr>
          <w:rFonts w:ascii="Tahoma" w:hAnsi="Tahoma" w:cs="Tahoma"/>
          <w:b/>
          <w:i w:val="0"/>
          <w:color w:val="000000" w:themeColor="text1"/>
          <w:spacing w:val="-2"/>
          <w:sz w:val="24"/>
          <w:szCs w:val="24"/>
        </w:rPr>
      </w:pPr>
      <w:r w:rsidRPr="00480BA8">
        <w:rPr>
          <w:rFonts w:ascii="Tahoma" w:hAnsi="Tahoma" w:cs="Tahoma"/>
          <w:b/>
          <w:i w:val="0"/>
          <w:color w:val="000000" w:themeColor="text1"/>
          <w:spacing w:val="-2"/>
          <w:sz w:val="24"/>
          <w:szCs w:val="24"/>
        </w:rPr>
        <w:t>Funciones</w:t>
      </w:r>
    </w:p>
    <w:p w14:paraId="00B62B67" w14:textId="77777777" w:rsidR="0037029C" w:rsidRPr="00480BA8" w:rsidRDefault="0037029C" w:rsidP="00480BA8">
      <w:pPr>
        <w:spacing w:after="0" w:line="240" w:lineRule="auto"/>
        <w:rPr>
          <w:rFonts w:ascii="Tahoma" w:hAnsi="Tahoma" w:cs="Tahoma"/>
          <w:color w:val="000000" w:themeColor="text1"/>
          <w:sz w:val="24"/>
          <w:szCs w:val="24"/>
          <w:lang w:val="x-none" w:eastAsia="es-ES"/>
        </w:rPr>
      </w:pPr>
    </w:p>
    <w:p w14:paraId="22F9FC8E" w14:textId="77777777" w:rsidR="0037029C" w:rsidRPr="00480BA8" w:rsidRDefault="0037029C" w:rsidP="00480BA8">
      <w:pPr>
        <w:pStyle w:val="Prrafodelista"/>
        <w:widowControl w:val="0"/>
        <w:numPr>
          <w:ilvl w:val="0"/>
          <w:numId w:val="238"/>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sectPr w:rsidR="0037029C" w:rsidRPr="00480BA8" w:rsidSect="00EE4C67">
          <w:type w:val="continuous"/>
          <w:pgSz w:w="15840" w:h="12240" w:orient="landscape"/>
          <w:pgMar w:top="1440" w:right="1440" w:bottom="1440" w:left="1440" w:header="720" w:footer="720" w:gutter="0"/>
          <w:cols w:space="720"/>
          <w:docGrid w:linePitch="360"/>
        </w:sectPr>
      </w:pPr>
    </w:p>
    <w:p w14:paraId="3ACE40C5" w14:textId="494624AE" w:rsidR="0037029C" w:rsidRPr="00480BA8" w:rsidRDefault="0037029C" w:rsidP="00480BA8">
      <w:pPr>
        <w:pStyle w:val="Prrafodelista"/>
        <w:widowControl w:val="0"/>
        <w:numPr>
          <w:ilvl w:val="0"/>
          <w:numId w:val="238"/>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 xml:space="preserve">Coordinar las gestiones ante la Tesorería de la Federación para la ministración y reintegro de los recursos presupuestales autorizados a la Cámara de </w:t>
      </w:r>
      <w:r w:rsidRPr="00480BA8">
        <w:rPr>
          <w:rFonts w:ascii="Tahoma" w:hAnsi="Tahoma" w:cs="Tahoma"/>
          <w:color w:val="000000" w:themeColor="text1"/>
          <w:spacing w:val="-2"/>
          <w:sz w:val="24"/>
          <w:szCs w:val="24"/>
        </w:rPr>
        <w:t>Diputados.</w:t>
      </w:r>
    </w:p>
    <w:p w14:paraId="15979824" w14:textId="77777777" w:rsidR="0037029C" w:rsidRPr="00480BA8" w:rsidRDefault="0037029C" w:rsidP="00480BA8">
      <w:pPr>
        <w:pStyle w:val="Textoindependiente"/>
        <w:rPr>
          <w:rFonts w:cs="Tahoma"/>
          <w:color w:val="000000" w:themeColor="text1"/>
        </w:rPr>
      </w:pPr>
    </w:p>
    <w:p w14:paraId="73B456FF" w14:textId="77777777" w:rsidR="0037029C" w:rsidRPr="00480BA8" w:rsidRDefault="0037029C" w:rsidP="00480BA8">
      <w:pPr>
        <w:pStyle w:val="Prrafodelista"/>
        <w:widowControl w:val="0"/>
        <w:numPr>
          <w:ilvl w:val="0"/>
          <w:numId w:val="238"/>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Coordinar</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las</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actividades</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para</w:t>
      </w:r>
      <w:r w:rsidRPr="00480BA8">
        <w:rPr>
          <w:rFonts w:ascii="Tahoma" w:hAnsi="Tahoma" w:cs="Tahoma"/>
          <w:color w:val="000000" w:themeColor="text1"/>
          <w:spacing w:val="-12"/>
          <w:sz w:val="24"/>
          <w:szCs w:val="24"/>
        </w:rPr>
        <w:t xml:space="preserve"> </w:t>
      </w:r>
      <w:r w:rsidRPr="00480BA8">
        <w:rPr>
          <w:rFonts w:ascii="Tahoma" w:hAnsi="Tahoma" w:cs="Tahoma"/>
          <w:color w:val="000000" w:themeColor="text1"/>
          <w:sz w:val="24"/>
          <w:szCs w:val="24"/>
        </w:rPr>
        <w:t>la</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apertura</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cuentas bancarias y los contratos de servicios financieros y de inversión,</w:t>
      </w:r>
      <w:r w:rsidRPr="00480BA8">
        <w:rPr>
          <w:rFonts w:ascii="Tahoma" w:hAnsi="Tahoma" w:cs="Tahoma"/>
          <w:color w:val="000000" w:themeColor="text1"/>
          <w:spacing w:val="-11"/>
          <w:sz w:val="24"/>
          <w:szCs w:val="24"/>
        </w:rPr>
        <w:t xml:space="preserve"> </w:t>
      </w:r>
      <w:r w:rsidRPr="00480BA8">
        <w:rPr>
          <w:rFonts w:ascii="Tahoma" w:hAnsi="Tahoma" w:cs="Tahoma"/>
          <w:color w:val="000000" w:themeColor="text1"/>
          <w:sz w:val="24"/>
          <w:szCs w:val="24"/>
        </w:rPr>
        <w:t>necesarios</w:t>
      </w:r>
      <w:r w:rsidRPr="00480BA8">
        <w:rPr>
          <w:rFonts w:ascii="Tahoma" w:hAnsi="Tahoma" w:cs="Tahoma"/>
          <w:color w:val="000000" w:themeColor="text1"/>
          <w:spacing w:val="-12"/>
          <w:sz w:val="24"/>
          <w:szCs w:val="24"/>
        </w:rPr>
        <w:t xml:space="preserve"> </w:t>
      </w:r>
      <w:r w:rsidRPr="00480BA8">
        <w:rPr>
          <w:rFonts w:ascii="Tahoma" w:hAnsi="Tahoma" w:cs="Tahoma"/>
          <w:color w:val="000000" w:themeColor="text1"/>
          <w:sz w:val="24"/>
          <w:szCs w:val="24"/>
        </w:rPr>
        <w:t>para</w:t>
      </w:r>
      <w:r w:rsidRPr="00480BA8">
        <w:rPr>
          <w:rFonts w:ascii="Tahoma" w:hAnsi="Tahoma" w:cs="Tahoma"/>
          <w:color w:val="000000" w:themeColor="text1"/>
          <w:spacing w:val="-12"/>
          <w:sz w:val="24"/>
          <w:szCs w:val="24"/>
        </w:rPr>
        <w:t xml:space="preserve"> </w:t>
      </w:r>
      <w:r w:rsidRPr="00480BA8">
        <w:rPr>
          <w:rFonts w:ascii="Tahoma" w:hAnsi="Tahoma" w:cs="Tahoma"/>
          <w:color w:val="000000" w:themeColor="text1"/>
          <w:sz w:val="24"/>
          <w:szCs w:val="24"/>
        </w:rPr>
        <w:t>el</w:t>
      </w:r>
      <w:r w:rsidRPr="00480BA8">
        <w:rPr>
          <w:rFonts w:ascii="Tahoma" w:hAnsi="Tahoma" w:cs="Tahoma"/>
          <w:color w:val="000000" w:themeColor="text1"/>
          <w:spacing w:val="-9"/>
          <w:sz w:val="24"/>
          <w:szCs w:val="24"/>
        </w:rPr>
        <w:t xml:space="preserve"> </w:t>
      </w:r>
      <w:r w:rsidRPr="00480BA8">
        <w:rPr>
          <w:rFonts w:ascii="Tahoma" w:hAnsi="Tahoma" w:cs="Tahoma"/>
          <w:color w:val="000000" w:themeColor="text1"/>
          <w:sz w:val="24"/>
          <w:szCs w:val="24"/>
        </w:rPr>
        <w:t>manejo</w:t>
      </w:r>
      <w:r w:rsidRPr="00480BA8">
        <w:rPr>
          <w:rFonts w:ascii="Tahoma" w:hAnsi="Tahoma" w:cs="Tahoma"/>
          <w:color w:val="000000" w:themeColor="text1"/>
          <w:spacing w:val="-11"/>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12"/>
          <w:sz w:val="24"/>
          <w:szCs w:val="24"/>
        </w:rPr>
        <w:t xml:space="preserve"> </w:t>
      </w:r>
      <w:r w:rsidRPr="00480BA8">
        <w:rPr>
          <w:rFonts w:ascii="Tahoma" w:hAnsi="Tahoma" w:cs="Tahoma"/>
          <w:color w:val="000000" w:themeColor="text1"/>
          <w:sz w:val="24"/>
          <w:szCs w:val="24"/>
        </w:rPr>
        <w:t>los</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recursos</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de la Cámara de Diputados.</w:t>
      </w:r>
    </w:p>
    <w:p w14:paraId="687A5E22" w14:textId="77777777" w:rsidR="0037029C" w:rsidRPr="00480BA8" w:rsidRDefault="0037029C" w:rsidP="00480BA8">
      <w:pPr>
        <w:pStyle w:val="Textoindependiente"/>
        <w:rPr>
          <w:rFonts w:cs="Tahoma"/>
          <w:color w:val="000000" w:themeColor="text1"/>
        </w:rPr>
      </w:pPr>
    </w:p>
    <w:p w14:paraId="397A34F7" w14:textId="77777777" w:rsidR="0037029C" w:rsidRPr="00480BA8" w:rsidRDefault="0037029C" w:rsidP="00480BA8">
      <w:pPr>
        <w:pStyle w:val="Prrafodelista"/>
        <w:widowControl w:val="0"/>
        <w:numPr>
          <w:ilvl w:val="0"/>
          <w:numId w:val="238"/>
        </w:numPr>
        <w:tabs>
          <w:tab w:val="left" w:pos="1699"/>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Supervisar la disponibilidad de las cuentas bancarias de la Cámara de Diputados en función del flujo de efectivo,</w:t>
      </w:r>
      <w:r w:rsidRPr="00480BA8">
        <w:rPr>
          <w:rFonts w:ascii="Tahoma" w:hAnsi="Tahoma" w:cs="Tahoma"/>
          <w:color w:val="000000" w:themeColor="text1"/>
          <w:spacing w:val="-4"/>
          <w:sz w:val="24"/>
          <w:szCs w:val="24"/>
        </w:rPr>
        <w:t xml:space="preserve"> </w:t>
      </w:r>
      <w:r w:rsidRPr="00480BA8">
        <w:rPr>
          <w:rFonts w:ascii="Tahoma" w:hAnsi="Tahoma" w:cs="Tahoma"/>
          <w:color w:val="000000" w:themeColor="text1"/>
          <w:sz w:val="24"/>
          <w:szCs w:val="24"/>
        </w:rPr>
        <w:t>para</w:t>
      </w:r>
      <w:r w:rsidRPr="00480BA8">
        <w:rPr>
          <w:rFonts w:ascii="Tahoma" w:hAnsi="Tahoma" w:cs="Tahoma"/>
          <w:color w:val="000000" w:themeColor="text1"/>
          <w:spacing w:val="-3"/>
          <w:sz w:val="24"/>
          <w:szCs w:val="24"/>
        </w:rPr>
        <w:t xml:space="preserve"> </w:t>
      </w:r>
      <w:r w:rsidRPr="00480BA8">
        <w:rPr>
          <w:rFonts w:ascii="Tahoma" w:hAnsi="Tahoma" w:cs="Tahoma"/>
          <w:color w:val="000000" w:themeColor="text1"/>
          <w:sz w:val="24"/>
          <w:szCs w:val="24"/>
        </w:rPr>
        <w:t>garantizar</w:t>
      </w:r>
      <w:r w:rsidRPr="00480BA8">
        <w:rPr>
          <w:rFonts w:ascii="Tahoma" w:hAnsi="Tahoma" w:cs="Tahoma"/>
          <w:color w:val="000000" w:themeColor="text1"/>
          <w:spacing w:val="-2"/>
          <w:sz w:val="24"/>
          <w:szCs w:val="24"/>
        </w:rPr>
        <w:t xml:space="preserve"> </w:t>
      </w:r>
      <w:r w:rsidRPr="00480BA8">
        <w:rPr>
          <w:rFonts w:ascii="Tahoma" w:hAnsi="Tahoma" w:cs="Tahoma"/>
          <w:color w:val="000000" w:themeColor="text1"/>
          <w:sz w:val="24"/>
          <w:szCs w:val="24"/>
        </w:rPr>
        <w:t>y</w:t>
      </w:r>
      <w:r w:rsidRPr="00480BA8">
        <w:rPr>
          <w:rFonts w:ascii="Tahoma" w:hAnsi="Tahoma" w:cs="Tahoma"/>
          <w:color w:val="000000" w:themeColor="text1"/>
          <w:spacing w:val="-4"/>
          <w:sz w:val="24"/>
          <w:szCs w:val="24"/>
        </w:rPr>
        <w:t xml:space="preserve"> </w:t>
      </w:r>
      <w:r w:rsidRPr="00480BA8">
        <w:rPr>
          <w:rFonts w:ascii="Tahoma" w:hAnsi="Tahoma" w:cs="Tahoma"/>
          <w:color w:val="000000" w:themeColor="text1"/>
          <w:sz w:val="24"/>
          <w:szCs w:val="24"/>
        </w:rPr>
        <w:t>validar</w:t>
      </w:r>
      <w:r w:rsidRPr="00480BA8">
        <w:rPr>
          <w:rFonts w:ascii="Tahoma" w:hAnsi="Tahoma" w:cs="Tahoma"/>
          <w:color w:val="000000" w:themeColor="text1"/>
          <w:spacing w:val="-2"/>
          <w:sz w:val="24"/>
          <w:szCs w:val="24"/>
        </w:rPr>
        <w:t xml:space="preserve"> </w:t>
      </w:r>
      <w:r w:rsidRPr="00480BA8">
        <w:rPr>
          <w:rFonts w:ascii="Tahoma" w:hAnsi="Tahoma" w:cs="Tahoma"/>
          <w:color w:val="000000" w:themeColor="text1"/>
          <w:sz w:val="24"/>
          <w:szCs w:val="24"/>
        </w:rPr>
        <w:t>a</w:t>
      </w:r>
      <w:r w:rsidRPr="00480BA8">
        <w:rPr>
          <w:rFonts w:ascii="Tahoma" w:hAnsi="Tahoma" w:cs="Tahoma"/>
          <w:color w:val="000000" w:themeColor="text1"/>
          <w:spacing w:val="-2"/>
          <w:sz w:val="24"/>
          <w:szCs w:val="24"/>
        </w:rPr>
        <w:t xml:space="preserve"> </w:t>
      </w:r>
      <w:r w:rsidRPr="00480BA8">
        <w:rPr>
          <w:rFonts w:ascii="Tahoma" w:hAnsi="Tahoma" w:cs="Tahoma"/>
          <w:color w:val="000000" w:themeColor="text1"/>
          <w:sz w:val="24"/>
          <w:szCs w:val="24"/>
        </w:rPr>
        <w:t>través</w:t>
      </w:r>
      <w:r w:rsidRPr="00480BA8">
        <w:rPr>
          <w:rFonts w:ascii="Tahoma" w:hAnsi="Tahoma" w:cs="Tahoma"/>
          <w:color w:val="000000" w:themeColor="text1"/>
          <w:spacing w:val="-2"/>
          <w:sz w:val="24"/>
          <w:szCs w:val="24"/>
        </w:rPr>
        <w:t xml:space="preserve"> </w:t>
      </w:r>
      <w:r w:rsidRPr="00480BA8">
        <w:rPr>
          <w:rFonts w:ascii="Tahoma" w:hAnsi="Tahoma" w:cs="Tahoma"/>
          <w:color w:val="000000" w:themeColor="text1"/>
          <w:sz w:val="24"/>
          <w:szCs w:val="24"/>
        </w:rPr>
        <w:t>del</w:t>
      </w:r>
      <w:r w:rsidRPr="00480BA8">
        <w:rPr>
          <w:rFonts w:ascii="Tahoma" w:hAnsi="Tahoma" w:cs="Tahoma"/>
          <w:color w:val="000000" w:themeColor="text1"/>
          <w:spacing w:val="-2"/>
          <w:sz w:val="24"/>
          <w:szCs w:val="24"/>
        </w:rPr>
        <w:t xml:space="preserve"> </w:t>
      </w:r>
      <w:r w:rsidRPr="00480BA8">
        <w:rPr>
          <w:rFonts w:ascii="Tahoma" w:hAnsi="Tahoma" w:cs="Tahoma"/>
          <w:color w:val="000000" w:themeColor="text1"/>
          <w:sz w:val="24"/>
          <w:szCs w:val="24"/>
        </w:rPr>
        <w:t>sistema informático correspondiente, el cumplimiento de los compromisos de pago y entrega de recursos.</w:t>
      </w:r>
    </w:p>
    <w:p w14:paraId="204EAFD0" w14:textId="77777777" w:rsidR="0037029C" w:rsidRPr="00480BA8" w:rsidRDefault="0037029C" w:rsidP="00480BA8">
      <w:pPr>
        <w:pStyle w:val="Textoindependiente"/>
        <w:rPr>
          <w:rFonts w:cs="Tahoma"/>
          <w:color w:val="000000" w:themeColor="text1"/>
        </w:rPr>
      </w:pPr>
    </w:p>
    <w:p w14:paraId="05BB8E5D" w14:textId="77777777" w:rsidR="0037029C" w:rsidRPr="00480BA8" w:rsidRDefault="0037029C" w:rsidP="00480BA8">
      <w:pPr>
        <w:pStyle w:val="Prrafodelista"/>
        <w:widowControl w:val="0"/>
        <w:numPr>
          <w:ilvl w:val="0"/>
          <w:numId w:val="238"/>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 xml:space="preserve">Avalar y proponer a la persona titular de la Dirección General de Presupuesto, Contabilidad y Finanzas los instrumentos para la inversión de los recursos disponibles, considerando las propuestas de las instituciones financieras, en apego a la normatividad </w:t>
      </w:r>
      <w:r w:rsidRPr="00480BA8">
        <w:rPr>
          <w:rFonts w:ascii="Tahoma" w:hAnsi="Tahoma" w:cs="Tahoma"/>
          <w:color w:val="000000" w:themeColor="text1"/>
          <w:spacing w:val="-2"/>
          <w:sz w:val="24"/>
          <w:szCs w:val="24"/>
        </w:rPr>
        <w:t>aplicable.</w:t>
      </w:r>
    </w:p>
    <w:p w14:paraId="07514A6C" w14:textId="35E358A5" w:rsidR="0037029C" w:rsidRPr="00480BA8" w:rsidRDefault="0037029C" w:rsidP="00480BA8">
      <w:pPr>
        <w:pStyle w:val="Textoindependiente"/>
        <w:rPr>
          <w:rFonts w:cs="Tahoma"/>
          <w:color w:val="000000" w:themeColor="text1"/>
        </w:rPr>
      </w:pPr>
    </w:p>
    <w:p w14:paraId="6DCC89FB" w14:textId="77777777" w:rsidR="001B2C37" w:rsidRPr="00480BA8" w:rsidRDefault="001B2C37" w:rsidP="00480BA8">
      <w:pPr>
        <w:pStyle w:val="Textoindependiente"/>
        <w:rPr>
          <w:rFonts w:cs="Tahoma"/>
          <w:color w:val="000000" w:themeColor="text1"/>
        </w:rPr>
      </w:pPr>
    </w:p>
    <w:p w14:paraId="38DAB271" w14:textId="6FAA4B43" w:rsidR="0037029C" w:rsidRPr="00480BA8" w:rsidRDefault="0037029C" w:rsidP="00480BA8">
      <w:pPr>
        <w:pStyle w:val="Prrafodelista"/>
        <w:widowControl w:val="0"/>
        <w:numPr>
          <w:ilvl w:val="0"/>
          <w:numId w:val="238"/>
        </w:numPr>
        <w:tabs>
          <w:tab w:val="left" w:pos="1699"/>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Coordinar la recepción, depósito y registro de los ingresos</w:t>
      </w:r>
      <w:r w:rsidRPr="00480BA8">
        <w:rPr>
          <w:rFonts w:ascii="Tahoma" w:hAnsi="Tahoma" w:cs="Tahoma"/>
          <w:color w:val="000000" w:themeColor="text1"/>
          <w:spacing w:val="34"/>
          <w:sz w:val="24"/>
          <w:szCs w:val="24"/>
        </w:rPr>
        <w:t xml:space="preserve"> </w:t>
      </w:r>
      <w:r w:rsidRPr="00480BA8">
        <w:rPr>
          <w:rFonts w:ascii="Tahoma" w:hAnsi="Tahoma" w:cs="Tahoma"/>
          <w:color w:val="000000" w:themeColor="text1"/>
          <w:sz w:val="24"/>
          <w:szCs w:val="24"/>
        </w:rPr>
        <w:t>no</w:t>
      </w:r>
      <w:r w:rsidRPr="00480BA8">
        <w:rPr>
          <w:rFonts w:ascii="Tahoma" w:hAnsi="Tahoma" w:cs="Tahoma"/>
          <w:color w:val="000000" w:themeColor="text1"/>
          <w:spacing w:val="33"/>
          <w:sz w:val="24"/>
          <w:szCs w:val="24"/>
        </w:rPr>
        <w:t xml:space="preserve"> </w:t>
      </w:r>
      <w:r w:rsidRPr="00480BA8">
        <w:rPr>
          <w:rFonts w:ascii="Tahoma" w:hAnsi="Tahoma" w:cs="Tahoma"/>
          <w:color w:val="000000" w:themeColor="text1"/>
          <w:sz w:val="24"/>
          <w:szCs w:val="24"/>
        </w:rPr>
        <w:t>presupuestales,</w:t>
      </w:r>
      <w:r w:rsidRPr="00480BA8">
        <w:rPr>
          <w:rFonts w:ascii="Tahoma" w:hAnsi="Tahoma" w:cs="Tahoma"/>
          <w:color w:val="000000" w:themeColor="text1"/>
          <w:spacing w:val="32"/>
          <w:sz w:val="24"/>
          <w:szCs w:val="24"/>
        </w:rPr>
        <w:t xml:space="preserve"> </w:t>
      </w:r>
      <w:r w:rsidRPr="00480BA8">
        <w:rPr>
          <w:rFonts w:ascii="Tahoma" w:hAnsi="Tahoma" w:cs="Tahoma"/>
          <w:color w:val="000000" w:themeColor="text1"/>
          <w:sz w:val="24"/>
          <w:szCs w:val="24"/>
        </w:rPr>
        <w:t>así</w:t>
      </w:r>
      <w:r w:rsidRPr="00480BA8">
        <w:rPr>
          <w:rFonts w:ascii="Tahoma" w:hAnsi="Tahoma" w:cs="Tahoma"/>
          <w:color w:val="000000" w:themeColor="text1"/>
          <w:spacing w:val="35"/>
          <w:sz w:val="24"/>
          <w:szCs w:val="24"/>
        </w:rPr>
        <w:t xml:space="preserve"> </w:t>
      </w:r>
      <w:r w:rsidRPr="00480BA8">
        <w:rPr>
          <w:rFonts w:ascii="Tahoma" w:hAnsi="Tahoma" w:cs="Tahoma"/>
          <w:color w:val="000000" w:themeColor="text1"/>
          <w:sz w:val="24"/>
          <w:szCs w:val="24"/>
        </w:rPr>
        <w:t>como</w:t>
      </w:r>
      <w:r w:rsidRPr="00480BA8">
        <w:rPr>
          <w:rFonts w:ascii="Tahoma" w:hAnsi="Tahoma" w:cs="Tahoma"/>
          <w:color w:val="000000" w:themeColor="text1"/>
          <w:spacing w:val="33"/>
          <w:sz w:val="24"/>
          <w:szCs w:val="24"/>
        </w:rPr>
        <w:t xml:space="preserve"> </w:t>
      </w:r>
      <w:r w:rsidRPr="00480BA8">
        <w:rPr>
          <w:rFonts w:ascii="Tahoma" w:hAnsi="Tahoma" w:cs="Tahoma"/>
          <w:color w:val="000000" w:themeColor="text1"/>
          <w:sz w:val="24"/>
          <w:szCs w:val="24"/>
        </w:rPr>
        <w:t>la</w:t>
      </w:r>
      <w:r w:rsidRPr="00480BA8">
        <w:rPr>
          <w:rFonts w:ascii="Tahoma" w:hAnsi="Tahoma" w:cs="Tahoma"/>
          <w:color w:val="000000" w:themeColor="text1"/>
          <w:spacing w:val="34"/>
          <w:sz w:val="24"/>
          <w:szCs w:val="24"/>
        </w:rPr>
        <w:t xml:space="preserve"> </w:t>
      </w:r>
      <w:r w:rsidRPr="00480BA8">
        <w:rPr>
          <w:rFonts w:ascii="Tahoma" w:hAnsi="Tahoma" w:cs="Tahoma"/>
          <w:color w:val="000000" w:themeColor="text1"/>
          <w:sz w:val="24"/>
          <w:szCs w:val="24"/>
        </w:rPr>
        <w:t xml:space="preserve">elaboración de los reportes de ingresos por productos financieros, derivados de la inversión de disponibilidades </w:t>
      </w:r>
      <w:r w:rsidRPr="00480BA8">
        <w:rPr>
          <w:rFonts w:ascii="Tahoma" w:hAnsi="Tahoma" w:cs="Tahoma"/>
          <w:color w:val="000000" w:themeColor="text1"/>
          <w:spacing w:val="-2"/>
          <w:sz w:val="24"/>
          <w:szCs w:val="24"/>
        </w:rPr>
        <w:t>financieras.</w:t>
      </w:r>
    </w:p>
    <w:p w14:paraId="38FC7058" w14:textId="77777777" w:rsidR="0037029C" w:rsidRPr="00480BA8" w:rsidRDefault="0037029C" w:rsidP="00480BA8">
      <w:pPr>
        <w:pStyle w:val="Textoindependiente"/>
        <w:rPr>
          <w:rFonts w:cs="Tahoma"/>
          <w:color w:val="000000" w:themeColor="text1"/>
        </w:rPr>
      </w:pPr>
    </w:p>
    <w:p w14:paraId="476EAAE6" w14:textId="77777777" w:rsidR="0037029C" w:rsidRPr="00480BA8" w:rsidRDefault="0037029C" w:rsidP="00480BA8">
      <w:pPr>
        <w:pStyle w:val="Prrafodelista"/>
        <w:widowControl w:val="0"/>
        <w:numPr>
          <w:ilvl w:val="0"/>
          <w:numId w:val="238"/>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Autorizar, mediante firma mancomunada, la emisión de cheques para los diversos pagos de los compromisos</w:t>
      </w:r>
      <w:r w:rsidRPr="00480BA8">
        <w:rPr>
          <w:rFonts w:ascii="Tahoma" w:hAnsi="Tahoma" w:cs="Tahoma"/>
          <w:color w:val="000000" w:themeColor="text1"/>
          <w:spacing w:val="-5"/>
          <w:sz w:val="24"/>
          <w:szCs w:val="24"/>
        </w:rPr>
        <w:t xml:space="preserve"> </w:t>
      </w:r>
      <w:r w:rsidRPr="00480BA8">
        <w:rPr>
          <w:rFonts w:ascii="Tahoma" w:hAnsi="Tahoma" w:cs="Tahoma"/>
          <w:color w:val="000000" w:themeColor="text1"/>
          <w:sz w:val="24"/>
          <w:szCs w:val="24"/>
        </w:rPr>
        <w:t>adquiridos</w:t>
      </w:r>
      <w:r w:rsidRPr="00480BA8">
        <w:rPr>
          <w:rFonts w:ascii="Tahoma" w:hAnsi="Tahoma" w:cs="Tahoma"/>
          <w:color w:val="000000" w:themeColor="text1"/>
          <w:spacing w:val="-5"/>
          <w:sz w:val="24"/>
          <w:szCs w:val="24"/>
        </w:rPr>
        <w:t xml:space="preserve"> </w:t>
      </w:r>
      <w:r w:rsidRPr="00480BA8">
        <w:rPr>
          <w:rFonts w:ascii="Tahoma" w:hAnsi="Tahoma" w:cs="Tahoma"/>
          <w:color w:val="000000" w:themeColor="text1"/>
          <w:sz w:val="24"/>
          <w:szCs w:val="24"/>
        </w:rPr>
        <w:t>por</w:t>
      </w:r>
      <w:r w:rsidRPr="00480BA8">
        <w:rPr>
          <w:rFonts w:ascii="Tahoma" w:hAnsi="Tahoma" w:cs="Tahoma"/>
          <w:color w:val="000000" w:themeColor="text1"/>
          <w:spacing w:val="-5"/>
          <w:sz w:val="24"/>
          <w:szCs w:val="24"/>
        </w:rPr>
        <w:t xml:space="preserve"> </w:t>
      </w:r>
      <w:r w:rsidRPr="00480BA8">
        <w:rPr>
          <w:rFonts w:ascii="Tahoma" w:hAnsi="Tahoma" w:cs="Tahoma"/>
          <w:color w:val="000000" w:themeColor="text1"/>
          <w:sz w:val="24"/>
          <w:szCs w:val="24"/>
        </w:rPr>
        <w:t>la</w:t>
      </w:r>
      <w:r w:rsidRPr="00480BA8">
        <w:rPr>
          <w:rFonts w:ascii="Tahoma" w:hAnsi="Tahoma" w:cs="Tahoma"/>
          <w:color w:val="000000" w:themeColor="text1"/>
          <w:spacing w:val="-5"/>
          <w:sz w:val="24"/>
          <w:szCs w:val="24"/>
        </w:rPr>
        <w:t xml:space="preserve"> </w:t>
      </w:r>
      <w:r w:rsidRPr="00480BA8">
        <w:rPr>
          <w:rFonts w:ascii="Tahoma" w:hAnsi="Tahoma" w:cs="Tahoma"/>
          <w:color w:val="000000" w:themeColor="text1"/>
          <w:sz w:val="24"/>
          <w:szCs w:val="24"/>
        </w:rPr>
        <w:t>Cámara</w:t>
      </w:r>
      <w:r w:rsidRPr="00480BA8">
        <w:rPr>
          <w:rFonts w:ascii="Tahoma" w:hAnsi="Tahoma" w:cs="Tahoma"/>
          <w:color w:val="000000" w:themeColor="text1"/>
          <w:spacing w:val="-5"/>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5"/>
          <w:sz w:val="24"/>
          <w:szCs w:val="24"/>
        </w:rPr>
        <w:t xml:space="preserve"> </w:t>
      </w:r>
      <w:r w:rsidRPr="00480BA8">
        <w:rPr>
          <w:rFonts w:ascii="Tahoma" w:hAnsi="Tahoma" w:cs="Tahoma"/>
          <w:color w:val="000000" w:themeColor="text1"/>
          <w:sz w:val="24"/>
          <w:szCs w:val="24"/>
        </w:rPr>
        <w:t>Diputados.</w:t>
      </w:r>
    </w:p>
    <w:p w14:paraId="7B9F059B" w14:textId="77777777" w:rsidR="0037029C" w:rsidRPr="00480BA8" w:rsidRDefault="0037029C" w:rsidP="00480BA8">
      <w:pPr>
        <w:pStyle w:val="Textoindependiente"/>
        <w:rPr>
          <w:rFonts w:cs="Tahoma"/>
          <w:color w:val="000000" w:themeColor="text1"/>
        </w:rPr>
      </w:pPr>
    </w:p>
    <w:p w14:paraId="1EA6F329" w14:textId="77777777" w:rsidR="0037029C" w:rsidRPr="00480BA8" w:rsidRDefault="0037029C" w:rsidP="00480BA8">
      <w:pPr>
        <w:pStyle w:val="Prrafodelista"/>
        <w:widowControl w:val="0"/>
        <w:numPr>
          <w:ilvl w:val="0"/>
          <w:numId w:val="238"/>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Coordinar las actividades para la entrega de recursos a los diputados y diputadas, órganos de gobierno, grupos parlamentarios, comisiones, comités y unidades administrativas; el pago a proveedores, prestadores de servicio y obra pública; así como el pago de nómina, entrega de vales y otras prestaciones, conforme a la normatividad aplicable.</w:t>
      </w:r>
    </w:p>
    <w:p w14:paraId="05CB3C72" w14:textId="77777777" w:rsidR="0037029C" w:rsidRPr="00480BA8" w:rsidRDefault="0037029C" w:rsidP="00480BA8">
      <w:pPr>
        <w:pStyle w:val="Textoindependiente"/>
        <w:rPr>
          <w:rFonts w:cs="Tahoma"/>
          <w:color w:val="000000" w:themeColor="text1"/>
        </w:rPr>
      </w:pPr>
    </w:p>
    <w:p w14:paraId="60DA9F01" w14:textId="77777777" w:rsidR="0037029C" w:rsidRPr="00480BA8" w:rsidRDefault="0037029C" w:rsidP="00480BA8">
      <w:pPr>
        <w:pStyle w:val="Prrafodelista"/>
        <w:widowControl w:val="0"/>
        <w:numPr>
          <w:ilvl w:val="0"/>
          <w:numId w:val="238"/>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 xml:space="preserve">Solicitar, en su caso, el </w:t>
      </w:r>
      <w:proofErr w:type="spellStart"/>
      <w:r w:rsidRPr="00480BA8">
        <w:rPr>
          <w:rFonts w:ascii="Tahoma" w:hAnsi="Tahoma" w:cs="Tahoma"/>
          <w:color w:val="000000" w:themeColor="text1"/>
          <w:sz w:val="24"/>
          <w:szCs w:val="24"/>
        </w:rPr>
        <w:t>ensobretado</w:t>
      </w:r>
      <w:proofErr w:type="spellEnd"/>
      <w:r w:rsidRPr="00480BA8">
        <w:rPr>
          <w:rFonts w:ascii="Tahoma" w:hAnsi="Tahoma" w:cs="Tahoma"/>
          <w:color w:val="000000" w:themeColor="text1"/>
          <w:sz w:val="24"/>
          <w:szCs w:val="24"/>
        </w:rPr>
        <w:t xml:space="preserve"> de efectivo para realizar el pago de nómina, así como la dotación de </w:t>
      </w:r>
      <w:r w:rsidRPr="00480BA8">
        <w:rPr>
          <w:rFonts w:ascii="Tahoma" w:hAnsi="Tahoma" w:cs="Tahoma"/>
          <w:color w:val="000000" w:themeColor="text1"/>
          <w:spacing w:val="-2"/>
          <w:sz w:val="24"/>
          <w:szCs w:val="24"/>
        </w:rPr>
        <w:t>vales.</w:t>
      </w:r>
    </w:p>
    <w:p w14:paraId="3E12CF0B" w14:textId="77777777" w:rsidR="0037029C" w:rsidRPr="00480BA8" w:rsidRDefault="0037029C" w:rsidP="00480BA8">
      <w:pPr>
        <w:pStyle w:val="Textoindependiente"/>
        <w:rPr>
          <w:rFonts w:cs="Tahoma"/>
          <w:color w:val="000000" w:themeColor="text1"/>
        </w:rPr>
      </w:pPr>
    </w:p>
    <w:p w14:paraId="729D9F20" w14:textId="77777777" w:rsidR="0037029C" w:rsidRPr="00480BA8" w:rsidRDefault="0037029C" w:rsidP="00480BA8">
      <w:pPr>
        <w:pStyle w:val="Prrafodelista"/>
        <w:widowControl w:val="0"/>
        <w:numPr>
          <w:ilvl w:val="0"/>
          <w:numId w:val="238"/>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 xml:space="preserve">Supervisar la realización de arqueo de valores y su </w:t>
      </w:r>
      <w:r w:rsidRPr="00480BA8">
        <w:rPr>
          <w:rFonts w:ascii="Tahoma" w:hAnsi="Tahoma" w:cs="Tahoma"/>
          <w:color w:val="000000" w:themeColor="text1"/>
          <w:spacing w:val="-2"/>
          <w:sz w:val="24"/>
          <w:szCs w:val="24"/>
        </w:rPr>
        <w:t>resguardo.</w:t>
      </w:r>
    </w:p>
    <w:p w14:paraId="23EE8F6E" w14:textId="77777777" w:rsidR="0037029C" w:rsidRPr="00480BA8" w:rsidRDefault="0037029C" w:rsidP="00480BA8">
      <w:pPr>
        <w:pStyle w:val="Textoindependiente"/>
        <w:rPr>
          <w:rFonts w:cs="Tahoma"/>
          <w:color w:val="000000" w:themeColor="text1"/>
        </w:rPr>
      </w:pPr>
    </w:p>
    <w:p w14:paraId="12012BBB" w14:textId="77777777" w:rsidR="0037029C" w:rsidRPr="00480BA8" w:rsidRDefault="0037029C" w:rsidP="00480BA8">
      <w:pPr>
        <w:pStyle w:val="Prrafodelista"/>
        <w:widowControl w:val="0"/>
        <w:numPr>
          <w:ilvl w:val="0"/>
          <w:numId w:val="238"/>
        </w:numPr>
        <w:tabs>
          <w:tab w:val="left" w:pos="1005"/>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 xml:space="preserve">Coordinar la estimación de recursos para los pagos o </w:t>
      </w:r>
      <w:r w:rsidRPr="00480BA8">
        <w:rPr>
          <w:rFonts w:ascii="Tahoma" w:hAnsi="Tahoma" w:cs="Tahoma"/>
          <w:color w:val="000000" w:themeColor="text1"/>
          <w:sz w:val="24"/>
          <w:szCs w:val="24"/>
        </w:rPr>
        <w:lastRenderedPageBreak/>
        <w:t>gastos</w:t>
      </w:r>
      <w:r w:rsidRPr="00480BA8">
        <w:rPr>
          <w:rFonts w:ascii="Tahoma" w:hAnsi="Tahoma" w:cs="Tahoma"/>
          <w:color w:val="000000" w:themeColor="text1"/>
          <w:spacing w:val="40"/>
          <w:sz w:val="24"/>
          <w:szCs w:val="24"/>
        </w:rPr>
        <w:t xml:space="preserve"> </w:t>
      </w:r>
      <w:r w:rsidRPr="00480BA8">
        <w:rPr>
          <w:rFonts w:ascii="Tahoma" w:hAnsi="Tahoma" w:cs="Tahoma"/>
          <w:color w:val="000000" w:themeColor="text1"/>
          <w:sz w:val="24"/>
          <w:szCs w:val="24"/>
        </w:rPr>
        <w:t>solicitados</w:t>
      </w:r>
      <w:r w:rsidRPr="00480BA8">
        <w:rPr>
          <w:rFonts w:ascii="Tahoma" w:hAnsi="Tahoma" w:cs="Tahoma"/>
          <w:color w:val="000000" w:themeColor="text1"/>
          <w:spacing w:val="40"/>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40"/>
          <w:sz w:val="24"/>
          <w:szCs w:val="24"/>
        </w:rPr>
        <w:t xml:space="preserve"> </w:t>
      </w:r>
      <w:r w:rsidRPr="00480BA8">
        <w:rPr>
          <w:rFonts w:ascii="Tahoma" w:hAnsi="Tahoma" w:cs="Tahoma"/>
          <w:color w:val="000000" w:themeColor="text1"/>
          <w:sz w:val="24"/>
          <w:szCs w:val="24"/>
        </w:rPr>
        <w:t>los</w:t>
      </w:r>
      <w:r w:rsidRPr="00480BA8">
        <w:rPr>
          <w:rFonts w:ascii="Tahoma" w:hAnsi="Tahoma" w:cs="Tahoma"/>
          <w:color w:val="000000" w:themeColor="text1"/>
          <w:spacing w:val="40"/>
          <w:sz w:val="24"/>
          <w:szCs w:val="24"/>
        </w:rPr>
        <w:t xml:space="preserve"> </w:t>
      </w:r>
      <w:r w:rsidRPr="00480BA8">
        <w:rPr>
          <w:rFonts w:ascii="Tahoma" w:hAnsi="Tahoma" w:cs="Tahoma"/>
          <w:color w:val="000000" w:themeColor="text1"/>
          <w:sz w:val="24"/>
          <w:szCs w:val="24"/>
        </w:rPr>
        <w:t>órganos</w:t>
      </w:r>
      <w:r w:rsidRPr="00480BA8">
        <w:rPr>
          <w:rFonts w:ascii="Tahoma" w:hAnsi="Tahoma" w:cs="Tahoma"/>
          <w:color w:val="000000" w:themeColor="text1"/>
          <w:spacing w:val="40"/>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80"/>
          <w:w w:val="150"/>
          <w:sz w:val="24"/>
          <w:szCs w:val="24"/>
        </w:rPr>
        <w:t xml:space="preserve"> </w:t>
      </w:r>
      <w:r w:rsidRPr="00480BA8">
        <w:rPr>
          <w:rFonts w:ascii="Tahoma" w:hAnsi="Tahoma" w:cs="Tahoma"/>
          <w:color w:val="000000" w:themeColor="text1"/>
          <w:sz w:val="24"/>
          <w:szCs w:val="24"/>
        </w:rPr>
        <w:t>gobierno, unidades administrativas y órganos de apoyo legislativo;</w:t>
      </w:r>
      <w:r w:rsidRPr="00480BA8">
        <w:rPr>
          <w:rFonts w:ascii="Tahoma" w:hAnsi="Tahoma" w:cs="Tahoma"/>
          <w:color w:val="000000" w:themeColor="text1"/>
          <w:spacing w:val="-16"/>
          <w:sz w:val="24"/>
          <w:szCs w:val="24"/>
        </w:rPr>
        <w:t xml:space="preserve"> </w:t>
      </w:r>
      <w:r w:rsidRPr="00480BA8">
        <w:rPr>
          <w:rFonts w:ascii="Tahoma" w:hAnsi="Tahoma" w:cs="Tahoma"/>
          <w:color w:val="000000" w:themeColor="text1"/>
          <w:sz w:val="24"/>
          <w:szCs w:val="24"/>
        </w:rPr>
        <w:t>así</w:t>
      </w:r>
      <w:r w:rsidRPr="00480BA8">
        <w:rPr>
          <w:rFonts w:ascii="Tahoma" w:hAnsi="Tahoma" w:cs="Tahoma"/>
          <w:color w:val="000000" w:themeColor="text1"/>
          <w:spacing w:val="-15"/>
          <w:sz w:val="24"/>
          <w:szCs w:val="24"/>
        </w:rPr>
        <w:t xml:space="preserve"> </w:t>
      </w:r>
      <w:r w:rsidRPr="00480BA8">
        <w:rPr>
          <w:rFonts w:ascii="Tahoma" w:hAnsi="Tahoma" w:cs="Tahoma"/>
          <w:color w:val="000000" w:themeColor="text1"/>
          <w:sz w:val="24"/>
          <w:szCs w:val="24"/>
        </w:rPr>
        <w:t>como</w:t>
      </w:r>
      <w:r w:rsidRPr="00480BA8">
        <w:rPr>
          <w:rFonts w:ascii="Tahoma" w:hAnsi="Tahoma" w:cs="Tahoma"/>
          <w:color w:val="000000" w:themeColor="text1"/>
          <w:spacing w:val="-15"/>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15"/>
          <w:sz w:val="24"/>
          <w:szCs w:val="24"/>
        </w:rPr>
        <w:t xml:space="preserve"> </w:t>
      </w:r>
      <w:r w:rsidRPr="00480BA8">
        <w:rPr>
          <w:rFonts w:ascii="Tahoma" w:hAnsi="Tahoma" w:cs="Tahoma"/>
          <w:color w:val="000000" w:themeColor="text1"/>
          <w:sz w:val="24"/>
          <w:szCs w:val="24"/>
        </w:rPr>
        <w:t>los</w:t>
      </w:r>
      <w:r w:rsidRPr="00480BA8">
        <w:rPr>
          <w:rFonts w:ascii="Tahoma" w:hAnsi="Tahoma" w:cs="Tahoma"/>
          <w:color w:val="000000" w:themeColor="text1"/>
          <w:spacing w:val="-16"/>
          <w:sz w:val="24"/>
          <w:szCs w:val="24"/>
        </w:rPr>
        <w:t xml:space="preserve"> </w:t>
      </w:r>
      <w:r w:rsidRPr="00480BA8">
        <w:rPr>
          <w:rFonts w:ascii="Tahoma" w:hAnsi="Tahoma" w:cs="Tahoma"/>
          <w:color w:val="000000" w:themeColor="text1"/>
          <w:sz w:val="24"/>
          <w:szCs w:val="24"/>
        </w:rPr>
        <w:t>techos</w:t>
      </w:r>
      <w:r w:rsidRPr="00480BA8">
        <w:rPr>
          <w:rFonts w:ascii="Tahoma" w:hAnsi="Tahoma" w:cs="Tahoma"/>
          <w:color w:val="000000" w:themeColor="text1"/>
          <w:spacing w:val="-15"/>
          <w:sz w:val="24"/>
          <w:szCs w:val="24"/>
        </w:rPr>
        <w:t xml:space="preserve"> </w:t>
      </w:r>
      <w:r w:rsidRPr="00480BA8">
        <w:rPr>
          <w:rFonts w:ascii="Tahoma" w:hAnsi="Tahoma" w:cs="Tahoma"/>
          <w:color w:val="000000" w:themeColor="text1"/>
          <w:sz w:val="24"/>
          <w:szCs w:val="24"/>
        </w:rPr>
        <w:t>presupuestales</w:t>
      </w:r>
      <w:r w:rsidRPr="00480BA8">
        <w:rPr>
          <w:rFonts w:ascii="Tahoma" w:hAnsi="Tahoma" w:cs="Tahoma"/>
          <w:color w:val="000000" w:themeColor="text1"/>
          <w:spacing w:val="-15"/>
          <w:sz w:val="24"/>
          <w:szCs w:val="24"/>
        </w:rPr>
        <w:t xml:space="preserve"> </w:t>
      </w:r>
      <w:r w:rsidRPr="00480BA8">
        <w:rPr>
          <w:rFonts w:ascii="Tahoma" w:hAnsi="Tahoma" w:cs="Tahoma"/>
          <w:color w:val="000000" w:themeColor="text1"/>
          <w:sz w:val="24"/>
          <w:szCs w:val="24"/>
        </w:rPr>
        <w:t>tanto de estos últimos como de los grupos parlamentarios.</w:t>
      </w:r>
    </w:p>
    <w:p w14:paraId="51F76452" w14:textId="77777777" w:rsidR="0037029C" w:rsidRPr="00480BA8" w:rsidRDefault="0037029C" w:rsidP="00480BA8">
      <w:pPr>
        <w:pStyle w:val="Textoindependiente"/>
        <w:rPr>
          <w:rFonts w:cs="Tahoma"/>
          <w:color w:val="000000" w:themeColor="text1"/>
        </w:rPr>
      </w:pPr>
    </w:p>
    <w:p w14:paraId="1AD09142" w14:textId="65FBCCAD" w:rsidR="0037029C" w:rsidRPr="00480BA8" w:rsidRDefault="0037029C" w:rsidP="00480BA8">
      <w:pPr>
        <w:pStyle w:val="Prrafodelista"/>
        <w:widowControl w:val="0"/>
        <w:numPr>
          <w:ilvl w:val="0"/>
          <w:numId w:val="238"/>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Atender los requerimientos de fondos de los órganos de</w:t>
      </w:r>
      <w:r w:rsidRPr="00480BA8">
        <w:rPr>
          <w:rFonts w:ascii="Tahoma" w:hAnsi="Tahoma" w:cs="Tahoma"/>
          <w:color w:val="000000" w:themeColor="text1"/>
          <w:spacing w:val="-11"/>
          <w:sz w:val="24"/>
          <w:szCs w:val="24"/>
        </w:rPr>
        <w:t xml:space="preserve"> </w:t>
      </w:r>
      <w:r w:rsidRPr="00480BA8">
        <w:rPr>
          <w:rFonts w:ascii="Tahoma" w:hAnsi="Tahoma" w:cs="Tahoma"/>
          <w:color w:val="000000" w:themeColor="text1"/>
          <w:sz w:val="24"/>
          <w:szCs w:val="24"/>
        </w:rPr>
        <w:t>gobierno,</w:t>
      </w:r>
      <w:r w:rsidRPr="00480BA8">
        <w:rPr>
          <w:rFonts w:ascii="Tahoma" w:hAnsi="Tahoma" w:cs="Tahoma"/>
          <w:color w:val="000000" w:themeColor="text1"/>
          <w:spacing w:val="-12"/>
          <w:sz w:val="24"/>
          <w:szCs w:val="24"/>
        </w:rPr>
        <w:t xml:space="preserve"> </w:t>
      </w:r>
      <w:r w:rsidRPr="00480BA8">
        <w:rPr>
          <w:rFonts w:ascii="Tahoma" w:hAnsi="Tahoma" w:cs="Tahoma"/>
          <w:color w:val="000000" w:themeColor="text1"/>
          <w:sz w:val="24"/>
          <w:szCs w:val="24"/>
        </w:rPr>
        <w:t>órganos</w:t>
      </w:r>
      <w:r w:rsidRPr="00480BA8">
        <w:rPr>
          <w:rFonts w:ascii="Tahoma" w:hAnsi="Tahoma" w:cs="Tahoma"/>
          <w:color w:val="000000" w:themeColor="text1"/>
          <w:spacing w:val="-13"/>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11"/>
          <w:sz w:val="24"/>
          <w:szCs w:val="24"/>
        </w:rPr>
        <w:t xml:space="preserve"> </w:t>
      </w:r>
      <w:r w:rsidRPr="00480BA8">
        <w:rPr>
          <w:rFonts w:ascii="Tahoma" w:hAnsi="Tahoma" w:cs="Tahoma"/>
          <w:color w:val="000000" w:themeColor="text1"/>
          <w:sz w:val="24"/>
          <w:szCs w:val="24"/>
        </w:rPr>
        <w:t>apoyo</w:t>
      </w:r>
      <w:r w:rsidRPr="00480BA8">
        <w:rPr>
          <w:rFonts w:ascii="Tahoma" w:hAnsi="Tahoma" w:cs="Tahoma"/>
          <w:color w:val="000000" w:themeColor="text1"/>
          <w:spacing w:val="-14"/>
          <w:sz w:val="24"/>
          <w:szCs w:val="24"/>
        </w:rPr>
        <w:t xml:space="preserve"> </w:t>
      </w:r>
      <w:r w:rsidRPr="00480BA8">
        <w:rPr>
          <w:rFonts w:ascii="Tahoma" w:hAnsi="Tahoma" w:cs="Tahoma"/>
          <w:color w:val="000000" w:themeColor="text1"/>
          <w:sz w:val="24"/>
          <w:szCs w:val="24"/>
        </w:rPr>
        <w:t>legislativo,</w:t>
      </w:r>
      <w:r w:rsidRPr="00480BA8">
        <w:rPr>
          <w:rFonts w:ascii="Tahoma" w:hAnsi="Tahoma" w:cs="Tahoma"/>
          <w:color w:val="000000" w:themeColor="text1"/>
          <w:spacing w:val="-15"/>
          <w:sz w:val="24"/>
          <w:szCs w:val="24"/>
        </w:rPr>
        <w:t xml:space="preserve"> </w:t>
      </w:r>
      <w:r w:rsidRPr="00480BA8">
        <w:rPr>
          <w:rFonts w:ascii="Tahoma" w:hAnsi="Tahoma" w:cs="Tahoma"/>
          <w:color w:val="000000" w:themeColor="text1"/>
          <w:sz w:val="24"/>
          <w:szCs w:val="24"/>
        </w:rPr>
        <w:t>comisiones y de las unidades administrativas, apegado a la normatividad aplicable.</w:t>
      </w:r>
    </w:p>
    <w:p w14:paraId="6A5FB886" w14:textId="77777777" w:rsidR="001108F9" w:rsidRPr="00480BA8" w:rsidRDefault="001108F9" w:rsidP="00480BA8">
      <w:pPr>
        <w:pStyle w:val="Prrafodelista"/>
        <w:spacing w:after="0" w:line="240" w:lineRule="auto"/>
        <w:ind w:left="0"/>
        <w:rPr>
          <w:rFonts w:ascii="Tahoma" w:hAnsi="Tahoma" w:cs="Tahoma"/>
          <w:color w:val="000000" w:themeColor="text1"/>
          <w:sz w:val="24"/>
          <w:szCs w:val="24"/>
        </w:rPr>
      </w:pPr>
    </w:p>
    <w:p w14:paraId="0404CDE5" w14:textId="77777777" w:rsidR="0037029C" w:rsidRPr="00480BA8" w:rsidRDefault="0037029C" w:rsidP="00480BA8">
      <w:pPr>
        <w:pStyle w:val="Prrafodelista"/>
        <w:widowControl w:val="0"/>
        <w:numPr>
          <w:ilvl w:val="0"/>
          <w:numId w:val="238"/>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Coordinar la integración de la información necesaria para la expedición de las constancias de no adeudo de servidores públicos y diputados por los conceptos operados en las subdirecciones a su cargo.</w:t>
      </w:r>
    </w:p>
    <w:p w14:paraId="475B7F17" w14:textId="77777777" w:rsidR="0037029C" w:rsidRPr="00480BA8" w:rsidRDefault="0037029C" w:rsidP="00480BA8">
      <w:pPr>
        <w:pStyle w:val="Textoindependiente"/>
        <w:rPr>
          <w:rFonts w:cs="Tahoma"/>
          <w:color w:val="000000" w:themeColor="text1"/>
        </w:rPr>
      </w:pPr>
    </w:p>
    <w:p w14:paraId="3140530F" w14:textId="7833D03B" w:rsidR="0037029C" w:rsidRPr="00480BA8" w:rsidRDefault="0037029C" w:rsidP="00480BA8">
      <w:pPr>
        <w:pStyle w:val="Prrafodelista"/>
        <w:widowControl w:val="0"/>
        <w:numPr>
          <w:ilvl w:val="0"/>
          <w:numId w:val="238"/>
        </w:numPr>
        <w:tabs>
          <w:tab w:val="left" w:pos="1696"/>
          <w:tab w:val="left" w:pos="1699"/>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Supervisar la integración de la información para atender</w:t>
      </w:r>
      <w:r w:rsidRPr="00480BA8">
        <w:rPr>
          <w:rFonts w:ascii="Tahoma" w:hAnsi="Tahoma" w:cs="Tahoma"/>
          <w:color w:val="000000" w:themeColor="text1"/>
          <w:spacing w:val="75"/>
          <w:sz w:val="24"/>
          <w:szCs w:val="24"/>
        </w:rPr>
        <w:t xml:space="preserve"> </w:t>
      </w:r>
      <w:r w:rsidRPr="00480BA8">
        <w:rPr>
          <w:rFonts w:ascii="Tahoma" w:hAnsi="Tahoma" w:cs="Tahoma"/>
          <w:color w:val="000000" w:themeColor="text1"/>
          <w:sz w:val="24"/>
          <w:szCs w:val="24"/>
        </w:rPr>
        <w:t>los</w:t>
      </w:r>
      <w:r w:rsidRPr="00480BA8">
        <w:rPr>
          <w:rFonts w:ascii="Tahoma" w:hAnsi="Tahoma" w:cs="Tahoma"/>
          <w:color w:val="000000" w:themeColor="text1"/>
          <w:spacing w:val="75"/>
          <w:sz w:val="24"/>
          <w:szCs w:val="24"/>
        </w:rPr>
        <w:t xml:space="preserve"> </w:t>
      </w:r>
      <w:r w:rsidRPr="00480BA8">
        <w:rPr>
          <w:rFonts w:ascii="Tahoma" w:hAnsi="Tahoma" w:cs="Tahoma"/>
          <w:color w:val="000000" w:themeColor="text1"/>
          <w:sz w:val="24"/>
          <w:szCs w:val="24"/>
        </w:rPr>
        <w:t>requerimientos</w:t>
      </w:r>
      <w:r w:rsidRPr="00480BA8">
        <w:rPr>
          <w:rFonts w:ascii="Tahoma" w:hAnsi="Tahoma" w:cs="Tahoma"/>
          <w:color w:val="000000" w:themeColor="text1"/>
          <w:spacing w:val="75"/>
          <w:sz w:val="24"/>
          <w:szCs w:val="24"/>
        </w:rPr>
        <w:t xml:space="preserve"> </w:t>
      </w:r>
      <w:r w:rsidRPr="00480BA8">
        <w:rPr>
          <w:rFonts w:ascii="Tahoma" w:hAnsi="Tahoma" w:cs="Tahoma"/>
          <w:color w:val="000000" w:themeColor="text1"/>
          <w:sz w:val="24"/>
          <w:szCs w:val="24"/>
        </w:rPr>
        <w:t>que</w:t>
      </w:r>
      <w:r w:rsidRPr="00480BA8">
        <w:rPr>
          <w:rFonts w:ascii="Tahoma" w:hAnsi="Tahoma" w:cs="Tahoma"/>
          <w:color w:val="000000" w:themeColor="text1"/>
          <w:spacing w:val="75"/>
          <w:sz w:val="24"/>
          <w:szCs w:val="24"/>
        </w:rPr>
        <w:t xml:space="preserve"> </w:t>
      </w:r>
      <w:r w:rsidRPr="00480BA8">
        <w:rPr>
          <w:rFonts w:ascii="Tahoma" w:hAnsi="Tahoma" w:cs="Tahoma"/>
          <w:color w:val="000000" w:themeColor="text1"/>
          <w:sz w:val="24"/>
          <w:szCs w:val="24"/>
        </w:rPr>
        <w:t>las</w:t>
      </w:r>
      <w:r w:rsidRPr="00480BA8">
        <w:rPr>
          <w:rFonts w:ascii="Tahoma" w:hAnsi="Tahoma" w:cs="Tahoma"/>
          <w:color w:val="000000" w:themeColor="text1"/>
          <w:spacing w:val="74"/>
          <w:sz w:val="24"/>
          <w:szCs w:val="24"/>
        </w:rPr>
        <w:t xml:space="preserve"> </w:t>
      </w:r>
      <w:r w:rsidRPr="00480BA8">
        <w:rPr>
          <w:rFonts w:ascii="Tahoma" w:hAnsi="Tahoma" w:cs="Tahoma"/>
          <w:color w:val="000000" w:themeColor="text1"/>
          <w:sz w:val="24"/>
          <w:szCs w:val="24"/>
        </w:rPr>
        <w:t>unidades administrativas e instancias competentes le requieran sobre el desarrollo y resultados de la dirección, enunciando</w:t>
      </w:r>
      <w:r w:rsidRPr="00480BA8">
        <w:rPr>
          <w:rFonts w:ascii="Tahoma" w:hAnsi="Tahoma" w:cs="Tahoma"/>
          <w:color w:val="000000" w:themeColor="text1"/>
          <w:spacing w:val="-11"/>
          <w:sz w:val="24"/>
          <w:szCs w:val="24"/>
        </w:rPr>
        <w:t xml:space="preserve"> </w:t>
      </w:r>
      <w:r w:rsidRPr="00480BA8">
        <w:rPr>
          <w:rFonts w:ascii="Tahoma" w:hAnsi="Tahoma" w:cs="Tahoma"/>
          <w:color w:val="000000" w:themeColor="text1"/>
          <w:sz w:val="24"/>
          <w:szCs w:val="24"/>
        </w:rPr>
        <w:t>sin</w:t>
      </w:r>
      <w:r w:rsidRPr="00480BA8">
        <w:rPr>
          <w:rFonts w:ascii="Tahoma" w:hAnsi="Tahoma" w:cs="Tahoma"/>
          <w:color w:val="000000" w:themeColor="text1"/>
          <w:spacing w:val="-11"/>
          <w:sz w:val="24"/>
          <w:szCs w:val="24"/>
        </w:rPr>
        <w:t xml:space="preserve"> </w:t>
      </w:r>
      <w:r w:rsidRPr="00480BA8">
        <w:rPr>
          <w:rFonts w:ascii="Tahoma" w:hAnsi="Tahoma" w:cs="Tahoma"/>
          <w:color w:val="000000" w:themeColor="text1"/>
          <w:sz w:val="24"/>
          <w:szCs w:val="24"/>
        </w:rPr>
        <w:t>limitar</w:t>
      </w:r>
      <w:r w:rsidRPr="00480BA8">
        <w:rPr>
          <w:rFonts w:ascii="Tahoma" w:hAnsi="Tahoma" w:cs="Tahoma"/>
          <w:color w:val="000000" w:themeColor="text1"/>
          <w:spacing w:val="-12"/>
          <w:sz w:val="24"/>
          <w:szCs w:val="24"/>
        </w:rPr>
        <w:t xml:space="preserve"> </w:t>
      </w:r>
      <w:r w:rsidRPr="00480BA8">
        <w:rPr>
          <w:rFonts w:ascii="Tahoma" w:hAnsi="Tahoma" w:cs="Tahoma"/>
          <w:color w:val="000000" w:themeColor="text1"/>
          <w:sz w:val="24"/>
          <w:szCs w:val="24"/>
        </w:rPr>
        <w:t>en</w:t>
      </w:r>
      <w:r w:rsidRPr="00480BA8">
        <w:rPr>
          <w:rFonts w:ascii="Tahoma" w:hAnsi="Tahoma" w:cs="Tahoma"/>
          <w:color w:val="000000" w:themeColor="text1"/>
          <w:spacing w:val="-11"/>
          <w:sz w:val="24"/>
          <w:szCs w:val="24"/>
        </w:rPr>
        <w:t xml:space="preserve"> </w:t>
      </w:r>
      <w:r w:rsidRPr="00480BA8">
        <w:rPr>
          <w:rFonts w:ascii="Tahoma" w:hAnsi="Tahoma" w:cs="Tahoma"/>
          <w:color w:val="000000" w:themeColor="text1"/>
          <w:sz w:val="24"/>
          <w:szCs w:val="24"/>
        </w:rPr>
        <w:t>lo</w:t>
      </w:r>
      <w:r w:rsidRPr="00480BA8">
        <w:rPr>
          <w:rFonts w:ascii="Tahoma" w:hAnsi="Tahoma" w:cs="Tahoma"/>
          <w:color w:val="000000" w:themeColor="text1"/>
          <w:spacing w:val="-11"/>
          <w:sz w:val="24"/>
          <w:szCs w:val="24"/>
        </w:rPr>
        <w:t xml:space="preserve"> </w:t>
      </w:r>
      <w:r w:rsidRPr="00480BA8">
        <w:rPr>
          <w:rFonts w:ascii="Tahoma" w:hAnsi="Tahoma" w:cs="Tahoma"/>
          <w:color w:val="000000" w:themeColor="text1"/>
          <w:sz w:val="24"/>
          <w:szCs w:val="24"/>
        </w:rPr>
        <w:t>que</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se</w:t>
      </w:r>
      <w:r w:rsidRPr="00480BA8">
        <w:rPr>
          <w:rFonts w:ascii="Tahoma" w:hAnsi="Tahoma" w:cs="Tahoma"/>
          <w:color w:val="000000" w:themeColor="text1"/>
          <w:spacing w:val="-13"/>
          <w:sz w:val="24"/>
          <w:szCs w:val="24"/>
        </w:rPr>
        <w:t xml:space="preserve"> </w:t>
      </w:r>
      <w:r w:rsidRPr="00480BA8">
        <w:rPr>
          <w:rFonts w:ascii="Tahoma" w:hAnsi="Tahoma" w:cs="Tahoma"/>
          <w:color w:val="000000" w:themeColor="text1"/>
          <w:sz w:val="24"/>
          <w:szCs w:val="24"/>
        </w:rPr>
        <w:t>refiere</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al</w:t>
      </w:r>
      <w:r w:rsidRPr="00480BA8">
        <w:rPr>
          <w:rFonts w:ascii="Tahoma" w:hAnsi="Tahoma" w:cs="Tahoma"/>
          <w:color w:val="000000" w:themeColor="text1"/>
          <w:spacing w:val="-9"/>
          <w:sz w:val="24"/>
          <w:szCs w:val="24"/>
        </w:rPr>
        <w:t xml:space="preserve"> </w:t>
      </w:r>
      <w:r w:rsidRPr="00480BA8">
        <w:rPr>
          <w:rFonts w:ascii="Tahoma" w:hAnsi="Tahoma" w:cs="Tahoma"/>
          <w:color w:val="000000" w:themeColor="text1"/>
          <w:sz w:val="24"/>
          <w:szCs w:val="24"/>
        </w:rPr>
        <w:t>sistema</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de evaluación del desempeño y de control interno.</w:t>
      </w:r>
    </w:p>
    <w:p w14:paraId="0BBF3BCC" w14:textId="77777777" w:rsidR="0037029C" w:rsidRPr="00480BA8" w:rsidRDefault="0037029C" w:rsidP="00480BA8">
      <w:pPr>
        <w:pStyle w:val="Textoindependiente"/>
        <w:rPr>
          <w:rFonts w:cs="Tahoma"/>
          <w:color w:val="000000" w:themeColor="text1"/>
        </w:rPr>
      </w:pPr>
    </w:p>
    <w:p w14:paraId="4265B050" w14:textId="77777777" w:rsidR="0037029C" w:rsidRPr="00480BA8" w:rsidRDefault="0037029C" w:rsidP="00480BA8">
      <w:pPr>
        <w:pStyle w:val="Prrafodelista"/>
        <w:widowControl w:val="0"/>
        <w:numPr>
          <w:ilvl w:val="0"/>
          <w:numId w:val="238"/>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 xml:space="preserve">Coordinar que sus áreas adscritas implementen las actividades en las materias de transparencia, protección de datos personales, archivos, Sistema de Evaluación del Desempeño y Marco Integrado de Control Interno, de conformidad con las disposiciones </w:t>
      </w:r>
      <w:r w:rsidRPr="00480BA8">
        <w:rPr>
          <w:rFonts w:ascii="Tahoma" w:hAnsi="Tahoma" w:cs="Tahoma"/>
          <w:color w:val="000000" w:themeColor="text1"/>
          <w:spacing w:val="-2"/>
          <w:sz w:val="24"/>
          <w:szCs w:val="24"/>
        </w:rPr>
        <w:t>aplicables.</w:t>
      </w:r>
    </w:p>
    <w:p w14:paraId="5229D789" w14:textId="77777777" w:rsidR="0037029C" w:rsidRPr="00480BA8" w:rsidRDefault="0037029C" w:rsidP="00480BA8">
      <w:pPr>
        <w:pStyle w:val="Textoindependiente"/>
        <w:rPr>
          <w:rFonts w:cs="Tahoma"/>
          <w:color w:val="000000" w:themeColor="text1"/>
        </w:rPr>
      </w:pPr>
    </w:p>
    <w:p w14:paraId="2A3E80E2" w14:textId="77777777" w:rsidR="0037029C" w:rsidRPr="00480BA8" w:rsidRDefault="0037029C" w:rsidP="00480BA8">
      <w:pPr>
        <w:pStyle w:val="Prrafodelista"/>
        <w:widowControl w:val="0"/>
        <w:numPr>
          <w:ilvl w:val="0"/>
          <w:numId w:val="238"/>
        </w:numPr>
        <w:tabs>
          <w:tab w:val="left" w:pos="1005"/>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Realizar, además, todas aquellas funciones que coadyuven</w:t>
      </w:r>
      <w:r w:rsidRPr="00480BA8">
        <w:rPr>
          <w:rFonts w:ascii="Tahoma" w:hAnsi="Tahoma" w:cs="Tahoma"/>
          <w:color w:val="000000" w:themeColor="text1"/>
          <w:spacing w:val="-5"/>
          <w:sz w:val="24"/>
          <w:szCs w:val="24"/>
        </w:rPr>
        <w:t xml:space="preserve"> </w:t>
      </w:r>
      <w:r w:rsidRPr="00480BA8">
        <w:rPr>
          <w:rFonts w:ascii="Tahoma" w:hAnsi="Tahoma" w:cs="Tahoma"/>
          <w:color w:val="000000" w:themeColor="text1"/>
          <w:sz w:val="24"/>
          <w:szCs w:val="24"/>
        </w:rPr>
        <w:t>al</w:t>
      </w:r>
      <w:r w:rsidRPr="00480BA8">
        <w:rPr>
          <w:rFonts w:ascii="Tahoma" w:hAnsi="Tahoma" w:cs="Tahoma"/>
          <w:color w:val="000000" w:themeColor="text1"/>
          <w:spacing w:val="-3"/>
          <w:sz w:val="24"/>
          <w:szCs w:val="24"/>
        </w:rPr>
        <w:t xml:space="preserve"> </w:t>
      </w:r>
      <w:r w:rsidRPr="00480BA8">
        <w:rPr>
          <w:rFonts w:ascii="Tahoma" w:hAnsi="Tahoma" w:cs="Tahoma"/>
          <w:color w:val="000000" w:themeColor="text1"/>
          <w:sz w:val="24"/>
          <w:szCs w:val="24"/>
        </w:rPr>
        <w:t>logro</w:t>
      </w:r>
      <w:r w:rsidRPr="00480BA8">
        <w:rPr>
          <w:rFonts w:ascii="Tahoma" w:hAnsi="Tahoma" w:cs="Tahoma"/>
          <w:color w:val="000000" w:themeColor="text1"/>
          <w:spacing w:val="-5"/>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7"/>
          <w:sz w:val="24"/>
          <w:szCs w:val="24"/>
        </w:rPr>
        <w:t xml:space="preserve"> </w:t>
      </w:r>
      <w:r w:rsidRPr="00480BA8">
        <w:rPr>
          <w:rFonts w:ascii="Tahoma" w:hAnsi="Tahoma" w:cs="Tahoma"/>
          <w:color w:val="000000" w:themeColor="text1"/>
          <w:sz w:val="24"/>
          <w:szCs w:val="24"/>
        </w:rPr>
        <w:t>su</w:t>
      </w:r>
      <w:r w:rsidRPr="00480BA8">
        <w:rPr>
          <w:rFonts w:ascii="Tahoma" w:hAnsi="Tahoma" w:cs="Tahoma"/>
          <w:color w:val="000000" w:themeColor="text1"/>
          <w:spacing w:val="-5"/>
          <w:sz w:val="24"/>
          <w:szCs w:val="24"/>
        </w:rPr>
        <w:t xml:space="preserve"> </w:t>
      </w:r>
      <w:r w:rsidRPr="00480BA8">
        <w:rPr>
          <w:rFonts w:ascii="Tahoma" w:hAnsi="Tahoma" w:cs="Tahoma"/>
          <w:color w:val="000000" w:themeColor="text1"/>
          <w:sz w:val="24"/>
          <w:szCs w:val="24"/>
        </w:rPr>
        <w:t>objetivo</w:t>
      </w:r>
      <w:r w:rsidRPr="00480BA8">
        <w:rPr>
          <w:rFonts w:ascii="Tahoma" w:hAnsi="Tahoma" w:cs="Tahoma"/>
          <w:color w:val="000000" w:themeColor="text1"/>
          <w:spacing w:val="-5"/>
          <w:sz w:val="24"/>
          <w:szCs w:val="24"/>
        </w:rPr>
        <w:t xml:space="preserve"> </w:t>
      </w:r>
      <w:r w:rsidRPr="00480BA8">
        <w:rPr>
          <w:rFonts w:ascii="Tahoma" w:hAnsi="Tahoma" w:cs="Tahoma"/>
          <w:color w:val="000000" w:themeColor="text1"/>
          <w:sz w:val="24"/>
          <w:szCs w:val="24"/>
        </w:rPr>
        <w:t>y</w:t>
      </w:r>
      <w:r w:rsidRPr="00480BA8">
        <w:rPr>
          <w:rFonts w:ascii="Tahoma" w:hAnsi="Tahoma" w:cs="Tahoma"/>
          <w:color w:val="000000" w:themeColor="text1"/>
          <w:spacing w:val="-6"/>
          <w:sz w:val="24"/>
          <w:szCs w:val="24"/>
        </w:rPr>
        <w:t xml:space="preserve"> </w:t>
      </w:r>
      <w:r w:rsidRPr="00480BA8">
        <w:rPr>
          <w:rFonts w:ascii="Tahoma" w:hAnsi="Tahoma" w:cs="Tahoma"/>
          <w:color w:val="000000" w:themeColor="text1"/>
          <w:sz w:val="24"/>
          <w:szCs w:val="24"/>
        </w:rPr>
        <w:t>las</w:t>
      </w:r>
      <w:r w:rsidRPr="00480BA8">
        <w:rPr>
          <w:rFonts w:ascii="Tahoma" w:hAnsi="Tahoma" w:cs="Tahoma"/>
          <w:color w:val="000000" w:themeColor="text1"/>
          <w:spacing w:val="-4"/>
          <w:sz w:val="24"/>
          <w:szCs w:val="24"/>
        </w:rPr>
        <w:t xml:space="preserve"> </w:t>
      </w:r>
      <w:r w:rsidRPr="00480BA8">
        <w:rPr>
          <w:rFonts w:ascii="Tahoma" w:hAnsi="Tahoma" w:cs="Tahoma"/>
          <w:color w:val="000000" w:themeColor="text1"/>
          <w:sz w:val="24"/>
          <w:szCs w:val="24"/>
        </w:rPr>
        <w:t>que</w:t>
      </w:r>
      <w:r w:rsidRPr="00480BA8">
        <w:rPr>
          <w:rFonts w:ascii="Tahoma" w:hAnsi="Tahoma" w:cs="Tahoma"/>
          <w:color w:val="000000" w:themeColor="text1"/>
          <w:spacing w:val="-4"/>
          <w:sz w:val="24"/>
          <w:szCs w:val="24"/>
        </w:rPr>
        <w:t xml:space="preserve"> </w:t>
      </w:r>
      <w:r w:rsidRPr="00480BA8">
        <w:rPr>
          <w:rFonts w:ascii="Tahoma" w:hAnsi="Tahoma" w:cs="Tahoma"/>
          <w:color w:val="000000" w:themeColor="text1"/>
          <w:sz w:val="24"/>
          <w:szCs w:val="24"/>
        </w:rPr>
        <w:t>se</w:t>
      </w:r>
      <w:r w:rsidRPr="00480BA8">
        <w:rPr>
          <w:rFonts w:ascii="Tahoma" w:hAnsi="Tahoma" w:cs="Tahoma"/>
          <w:color w:val="000000" w:themeColor="text1"/>
          <w:spacing w:val="-4"/>
          <w:sz w:val="24"/>
          <w:szCs w:val="24"/>
        </w:rPr>
        <w:t xml:space="preserve"> </w:t>
      </w:r>
      <w:r w:rsidRPr="00480BA8">
        <w:rPr>
          <w:rFonts w:ascii="Tahoma" w:hAnsi="Tahoma" w:cs="Tahoma"/>
          <w:color w:val="000000" w:themeColor="text1"/>
          <w:sz w:val="24"/>
          <w:szCs w:val="24"/>
        </w:rPr>
        <w:t>deriven del presente manual, así como de las normas, disposiciones y acuerdos aplicables.</w:t>
      </w:r>
    </w:p>
    <w:p w14:paraId="101827A5" w14:textId="77777777" w:rsidR="0037029C" w:rsidRPr="00480BA8" w:rsidRDefault="0037029C" w:rsidP="0037029C">
      <w:pPr>
        <w:pStyle w:val="Prrafodelista"/>
        <w:ind w:left="0"/>
        <w:rPr>
          <w:rFonts w:ascii="Tahoma" w:hAnsi="Tahoma" w:cs="Tahoma"/>
          <w:color w:val="000000" w:themeColor="text1"/>
          <w:sz w:val="24"/>
          <w:szCs w:val="24"/>
        </w:rPr>
        <w:sectPr w:rsidR="0037029C" w:rsidRPr="00480BA8" w:rsidSect="0037029C">
          <w:type w:val="continuous"/>
          <w:pgSz w:w="15840" w:h="12240" w:orient="landscape"/>
          <w:pgMar w:top="1440" w:right="1440" w:bottom="1440" w:left="1440" w:header="720" w:footer="720" w:gutter="0"/>
          <w:cols w:num="2" w:space="720"/>
          <w:docGrid w:linePitch="360"/>
        </w:sectPr>
      </w:pPr>
    </w:p>
    <w:p w14:paraId="3AE316F9" w14:textId="3454C5EC" w:rsidR="0037029C" w:rsidRPr="00480BA8" w:rsidRDefault="0037029C" w:rsidP="0037029C">
      <w:pPr>
        <w:pStyle w:val="Prrafodelista"/>
        <w:ind w:left="0"/>
        <w:rPr>
          <w:rFonts w:ascii="Tahoma" w:hAnsi="Tahoma" w:cs="Tahoma"/>
          <w:color w:val="000000" w:themeColor="text1"/>
          <w:sz w:val="24"/>
          <w:szCs w:val="24"/>
        </w:rPr>
      </w:pPr>
    </w:p>
    <w:p w14:paraId="3339C9C6" w14:textId="4AFE7F01" w:rsidR="000A1140" w:rsidRPr="00480BA8" w:rsidRDefault="000A1140" w:rsidP="0037029C">
      <w:pPr>
        <w:pStyle w:val="Prrafodelista"/>
        <w:ind w:left="0"/>
        <w:rPr>
          <w:rFonts w:ascii="Tahoma" w:hAnsi="Tahoma" w:cs="Tahoma"/>
          <w:color w:val="000000" w:themeColor="text1"/>
          <w:sz w:val="24"/>
          <w:szCs w:val="24"/>
        </w:rPr>
      </w:pPr>
    </w:p>
    <w:p w14:paraId="205B2D8B" w14:textId="64EF01B7" w:rsidR="000A1140" w:rsidRPr="00480BA8" w:rsidRDefault="000A1140" w:rsidP="0037029C">
      <w:pPr>
        <w:pStyle w:val="Prrafodelista"/>
        <w:ind w:left="0"/>
        <w:rPr>
          <w:rFonts w:ascii="Tahoma" w:hAnsi="Tahoma" w:cs="Tahoma"/>
          <w:color w:val="000000" w:themeColor="text1"/>
          <w:sz w:val="24"/>
          <w:szCs w:val="24"/>
        </w:rPr>
      </w:pPr>
    </w:p>
    <w:p w14:paraId="4021A99D" w14:textId="6674C798" w:rsidR="000A1140" w:rsidRPr="00480BA8" w:rsidRDefault="000A1140" w:rsidP="0037029C">
      <w:pPr>
        <w:pStyle w:val="Prrafodelista"/>
        <w:ind w:left="0"/>
        <w:rPr>
          <w:rFonts w:ascii="Tahoma" w:hAnsi="Tahoma" w:cs="Tahoma"/>
          <w:color w:val="000000" w:themeColor="text1"/>
          <w:sz w:val="24"/>
          <w:szCs w:val="24"/>
        </w:rPr>
      </w:pPr>
    </w:p>
    <w:p w14:paraId="291A1113" w14:textId="05BA5410" w:rsidR="000A1140" w:rsidRPr="00480BA8" w:rsidRDefault="000A1140">
      <w:pPr>
        <w:rPr>
          <w:rFonts w:ascii="Tahoma" w:eastAsia="Times New Roman" w:hAnsi="Tahoma" w:cs="Tahoma"/>
          <w:color w:val="000000" w:themeColor="text1"/>
          <w:sz w:val="24"/>
          <w:szCs w:val="24"/>
          <w:lang w:eastAsia="es-MX"/>
        </w:rPr>
      </w:pPr>
      <w:r w:rsidRPr="00480BA8">
        <w:rPr>
          <w:rFonts w:ascii="Tahoma" w:hAnsi="Tahoma" w:cs="Tahoma"/>
          <w:color w:val="000000" w:themeColor="text1"/>
          <w:sz w:val="24"/>
          <w:szCs w:val="24"/>
        </w:rPr>
        <w:br w:type="page"/>
      </w:r>
    </w:p>
    <w:p w14:paraId="259A9AC7" w14:textId="5731A5E0" w:rsidR="000A1140" w:rsidRPr="00480BA8" w:rsidRDefault="000A1140" w:rsidP="00480BA8">
      <w:pPr>
        <w:pStyle w:val="Ttulo3"/>
        <w:spacing w:before="0"/>
        <w:rPr>
          <w:rFonts w:ascii="Tahoma" w:hAnsi="Tahoma" w:cs="Tahoma"/>
          <w:b/>
          <w:color w:val="000000" w:themeColor="text1"/>
        </w:rPr>
      </w:pPr>
      <w:r w:rsidRPr="00480BA8">
        <w:rPr>
          <w:rFonts w:ascii="Tahoma" w:hAnsi="Tahoma" w:cs="Tahoma"/>
          <w:b/>
          <w:color w:val="000000" w:themeColor="text1"/>
        </w:rPr>
        <w:lastRenderedPageBreak/>
        <w:t>SUBDIRECCIÓN DE INGRESOS Y OPERACIONES BANCARIAS</w:t>
      </w:r>
    </w:p>
    <w:p w14:paraId="3589E5CB" w14:textId="77777777" w:rsidR="000A1140" w:rsidRPr="00480BA8" w:rsidRDefault="000A1140" w:rsidP="00480BA8">
      <w:pPr>
        <w:spacing w:after="0" w:line="240" w:lineRule="auto"/>
        <w:rPr>
          <w:rFonts w:ascii="Tahoma" w:hAnsi="Tahoma" w:cs="Tahoma"/>
          <w:b/>
          <w:color w:val="000000" w:themeColor="text1"/>
          <w:sz w:val="24"/>
          <w:szCs w:val="24"/>
          <w:lang w:val="x-none" w:eastAsia="es-ES"/>
        </w:rPr>
      </w:pPr>
    </w:p>
    <w:p w14:paraId="5DB6C0F7" w14:textId="77777777" w:rsidR="000A1140" w:rsidRPr="00480BA8" w:rsidRDefault="000A1140" w:rsidP="00480BA8">
      <w:pPr>
        <w:pStyle w:val="Ttulo5"/>
        <w:spacing w:before="0" w:line="240" w:lineRule="auto"/>
        <w:jc w:val="both"/>
        <w:rPr>
          <w:rFonts w:ascii="Tahoma" w:hAnsi="Tahoma" w:cs="Tahoma"/>
          <w:b/>
          <w:i w:val="0"/>
          <w:color w:val="000000" w:themeColor="text1"/>
          <w:sz w:val="24"/>
          <w:szCs w:val="24"/>
        </w:rPr>
      </w:pPr>
      <w:r w:rsidRPr="00480BA8">
        <w:rPr>
          <w:rFonts w:ascii="Tahoma" w:hAnsi="Tahoma" w:cs="Tahoma"/>
          <w:b/>
          <w:i w:val="0"/>
          <w:color w:val="000000" w:themeColor="text1"/>
          <w:spacing w:val="-2"/>
          <w:sz w:val="24"/>
          <w:szCs w:val="24"/>
        </w:rPr>
        <w:t>Objetivo</w:t>
      </w:r>
    </w:p>
    <w:p w14:paraId="47159FE4" w14:textId="77777777" w:rsidR="000A1140" w:rsidRPr="00480BA8" w:rsidRDefault="000A1140" w:rsidP="00480BA8">
      <w:pPr>
        <w:pStyle w:val="Textoindependiente"/>
        <w:jc w:val="both"/>
        <w:rPr>
          <w:rFonts w:cs="Tahoma"/>
          <w:b w:val="0"/>
          <w:color w:val="000000" w:themeColor="text1"/>
        </w:rPr>
      </w:pPr>
    </w:p>
    <w:p w14:paraId="23A3D7B4" w14:textId="6AB18508" w:rsidR="000A1140" w:rsidRPr="00480BA8" w:rsidRDefault="000A1140" w:rsidP="00480BA8">
      <w:pPr>
        <w:spacing w:after="0" w:line="240" w:lineRule="auto"/>
        <w:rPr>
          <w:rFonts w:ascii="Tahoma" w:hAnsi="Tahoma" w:cs="Tahoma"/>
          <w:color w:val="000000" w:themeColor="text1"/>
          <w:sz w:val="24"/>
          <w:szCs w:val="24"/>
        </w:rPr>
      </w:pPr>
      <w:r w:rsidRPr="00480BA8">
        <w:rPr>
          <w:rFonts w:ascii="Tahoma" w:hAnsi="Tahoma" w:cs="Tahoma"/>
          <w:color w:val="000000" w:themeColor="text1"/>
          <w:sz w:val="24"/>
          <w:szCs w:val="24"/>
        </w:rPr>
        <w:t>Supervisar</w:t>
      </w:r>
      <w:r w:rsidRPr="00480BA8">
        <w:rPr>
          <w:rFonts w:ascii="Tahoma" w:hAnsi="Tahoma" w:cs="Tahoma"/>
          <w:color w:val="000000" w:themeColor="text1"/>
          <w:spacing w:val="-2"/>
          <w:sz w:val="24"/>
          <w:szCs w:val="24"/>
        </w:rPr>
        <w:t xml:space="preserve"> </w:t>
      </w:r>
      <w:r w:rsidRPr="00480BA8">
        <w:rPr>
          <w:rFonts w:ascii="Tahoma" w:hAnsi="Tahoma" w:cs="Tahoma"/>
          <w:color w:val="000000" w:themeColor="text1"/>
          <w:sz w:val="24"/>
          <w:szCs w:val="24"/>
        </w:rPr>
        <w:t>las</w:t>
      </w:r>
      <w:r w:rsidRPr="00480BA8">
        <w:rPr>
          <w:rFonts w:ascii="Tahoma" w:hAnsi="Tahoma" w:cs="Tahoma"/>
          <w:color w:val="000000" w:themeColor="text1"/>
          <w:spacing w:val="-2"/>
          <w:sz w:val="24"/>
          <w:szCs w:val="24"/>
        </w:rPr>
        <w:t xml:space="preserve"> </w:t>
      </w:r>
      <w:r w:rsidRPr="00480BA8">
        <w:rPr>
          <w:rFonts w:ascii="Tahoma" w:hAnsi="Tahoma" w:cs="Tahoma"/>
          <w:color w:val="000000" w:themeColor="text1"/>
          <w:sz w:val="24"/>
          <w:szCs w:val="24"/>
        </w:rPr>
        <w:t>transacciones</w:t>
      </w:r>
      <w:r w:rsidRPr="00480BA8">
        <w:rPr>
          <w:rFonts w:ascii="Tahoma" w:hAnsi="Tahoma" w:cs="Tahoma"/>
          <w:color w:val="000000" w:themeColor="text1"/>
          <w:spacing w:val="-2"/>
          <w:sz w:val="24"/>
          <w:szCs w:val="24"/>
        </w:rPr>
        <w:t xml:space="preserve"> </w:t>
      </w:r>
      <w:r w:rsidRPr="00480BA8">
        <w:rPr>
          <w:rFonts w:ascii="Tahoma" w:hAnsi="Tahoma" w:cs="Tahoma"/>
          <w:color w:val="000000" w:themeColor="text1"/>
          <w:sz w:val="24"/>
          <w:szCs w:val="24"/>
        </w:rPr>
        <w:t>financieras</w:t>
      </w:r>
      <w:r w:rsidRPr="00480BA8">
        <w:rPr>
          <w:rFonts w:ascii="Tahoma" w:hAnsi="Tahoma" w:cs="Tahoma"/>
          <w:color w:val="000000" w:themeColor="text1"/>
          <w:spacing w:val="-2"/>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2"/>
          <w:sz w:val="24"/>
          <w:szCs w:val="24"/>
        </w:rPr>
        <w:t xml:space="preserve"> </w:t>
      </w:r>
      <w:r w:rsidRPr="00480BA8">
        <w:rPr>
          <w:rFonts w:ascii="Tahoma" w:hAnsi="Tahoma" w:cs="Tahoma"/>
          <w:color w:val="000000" w:themeColor="text1"/>
          <w:sz w:val="24"/>
          <w:szCs w:val="24"/>
        </w:rPr>
        <w:t>ingresos</w:t>
      </w:r>
      <w:r w:rsidRPr="00480BA8">
        <w:rPr>
          <w:rFonts w:ascii="Tahoma" w:hAnsi="Tahoma" w:cs="Tahoma"/>
          <w:color w:val="000000" w:themeColor="text1"/>
          <w:spacing w:val="-2"/>
          <w:sz w:val="24"/>
          <w:szCs w:val="24"/>
        </w:rPr>
        <w:t xml:space="preserve"> </w:t>
      </w:r>
      <w:r w:rsidRPr="00480BA8">
        <w:rPr>
          <w:rFonts w:ascii="Tahoma" w:hAnsi="Tahoma" w:cs="Tahoma"/>
          <w:color w:val="000000" w:themeColor="text1"/>
          <w:sz w:val="24"/>
          <w:szCs w:val="24"/>
        </w:rPr>
        <w:t>y</w:t>
      </w:r>
      <w:r w:rsidRPr="00480BA8">
        <w:rPr>
          <w:rFonts w:ascii="Tahoma" w:hAnsi="Tahoma" w:cs="Tahoma"/>
          <w:color w:val="000000" w:themeColor="text1"/>
          <w:spacing w:val="-3"/>
          <w:sz w:val="24"/>
          <w:szCs w:val="24"/>
        </w:rPr>
        <w:t xml:space="preserve"> </w:t>
      </w:r>
      <w:r w:rsidRPr="00480BA8">
        <w:rPr>
          <w:rFonts w:ascii="Tahoma" w:hAnsi="Tahoma" w:cs="Tahoma"/>
          <w:color w:val="000000" w:themeColor="text1"/>
          <w:sz w:val="24"/>
          <w:szCs w:val="24"/>
        </w:rPr>
        <w:t>egresos</w:t>
      </w:r>
      <w:r w:rsidRPr="00480BA8">
        <w:rPr>
          <w:rFonts w:ascii="Tahoma" w:hAnsi="Tahoma" w:cs="Tahoma"/>
          <w:color w:val="000000" w:themeColor="text1"/>
          <w:spacing w:val="-4"/>
          <w:sz w:val="24"/>
          <w:szCs w:val="24"/>
        </w:rPr>
        <w:t xml:space="preserve"> </w:t>
      </w:r>
      <w:r w:rsidRPr="00480BA8">
        <w:rPr>
          <w:rFonts w:ascii="Tahoma" w:hAnsi="Tahoma" w:cs="Tahoma"/>
          <w:color w:val="000000" w:themeColor="text1"/>
          <w:sz w:val="24"/>
          <w:szCs w:val="24"/>
        </w:rPr>
        <w:t>para</w:t>
      </w:r>
      <w:r w:rsidRPr="00480BA8">
        <w:rPr>
          <w:rFonts w:ascii="Tahoma" w:hAnsi="Tahoma" w:cs="Tahoma"/>
          <w:color w:val="000000" w:themeColor="text1"/>
          <w:spacing w:val="-2"/>
          <w:sz w:val="24"/>
          <w:szCs w:val="24"/>
        </w:rPr>
        <w:t xml:space="preserve"> </w:t>
      </w:r>
      <w:r w:rsidRPr="00480BA8">
        <w:rPr>
          <w:rFonts w:ascii="Tahoma" w:hAnsi="Tahoma" w:cs="Tahoma"/>
          <w:color w:val="000000" w:themeColor="text1"/>
          <w:sz w:val="24"/>
          <w:szCs w:val="24"/>
        </w:rPr>
        <w:t>cumplir</w:t>
      </w:r>
      <w:r w:rsidRPr="00480BA8">
        <w:rPr>
          <w:rFonts w:ascii="Tahoma" w:hAnsi="Tahoma" w:cs="Tahoma"/>
          <w:color w:val="000000" w:themeColor="text1"/>
          <w:spacing w:val="-2"/>
          <w:sz w:val="24"/>
          <w:szCs w:val="24"/>
        </w:rPr>
        <w:t xml:space="preserve"> </w:t>
      </w:r>
      <w:r w:rsidRPr="00480BA8">
        <w:rPr>
          <w:rFonts w:ascii="Tahoma" w:hAnsi="Tahoma" w:cs="Tahoma"/>
          <w:color w:val="000000" w:themeColor="text1"/>
          <w:sz w:val="24"/>
          <w:szCs w:val="24"/>
        </w:rPr>
        <w:t>con</w:t>
      </w:r>
      <w:r w:rsidRPr="00480BA8">
        <w:rPr>
          <w:rFonts w:ascii="Tahoma" w:hAnsi="Tahoma" w:cs="Tahoma"/>
          <w:color w:val="000000" w:themeColor="text1"/>
          <w:spacing w:val="-3"/>
          <w:sz w:val="24"/>
          <w:szCs w:val="24"/>
        </w:rPr>
        <w:t xml:space="preserve"> </w:t>
      </w:r>
      <w:r w:rsidRPr="00480BA8">
        <w:rPr>
          <w:rFonts w:ascii="Tahoma" w:hAnsi="Tahoma" w:cs="Tahoma"/>
          <w:color w:val="000000" w:themeColor="text1"/>
          <w:sz w:val="24"/>
          <w:szCs w:val="24"/>
        </w:rPr>
        <w:t>las</w:t>
      </w:r>
      <w:r w:rsidRPr="00480BA8">
        <w:rPr>
          <w:rFonts w:ascii="Tahoma" w:hAnsi="Tahoma" w:cs="Tahoma"/>
          <w:color w:val="000000" w:themeColor="text1"/>
          <w:spacing w:val="-2"/>
          <w:sz w:val="24"/>
          <w:szCs w:val="24"/>
        </w:rPr>
        <w:t xml:space="preserve"> </w:t>
      </w:r>
      <w:r w:rsidRPr="00480BA8">
        <w:rPr>
          <w:rFonts w:ascii="Tahoma" w:hAnsi="Tahoma" w:cs="Tahoma"/>
          <w:color w:val="000000" w:themeColor="text1"/>
          <w:sz w:val="24"/>
          <w:szCs w:val="24"/>
        </w:rPr>
        <w:t>obligaciones</w:t>
      </w:r>
      <w:r w:rsidRPr="00480BA8">
        <w:rPr>
          <w:rFonts w:ascii="Tahoma" w:hAnsi="Tahoma" w:cs="Tahoma"/>
          <w:color w:val="000000" w:themeColor="text1"/>
          <w:spacing w:val="-2"/>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4"/>
          <w:sz w:val="24"/>
          <w:szCs w:val="24"/>
        </w:rPr>
        <w:t xml:space="preserve"> </w:t>
      </w:r>
      <w:r w:rsidRPr="00480BA8">
        <w:rPr>
          <w:rFonts w:ascii="Tahoma" w:hAnsi="Tahoma" w:cs="Tahoma"/>
          <w:color w:val="000000" w:themeColor="text1"/>
          <w:sz w:val="24"/>
          <w:szCs w:val="24"/>
        </w:rPr>
        <w:t>pago</w:t>
      </w:r>
      <w:r w:rsidRPr="00480BA8">
        <w:rPr>
          <w:rFonts w:ascii="Tahoma" w:hAnsi="Tahoma" w:cs="Tahoma"/>
          <w:color w:val="000000" w:themeColor="text1"/>
          <w:spacing w:val="-3"/>
          <w:sz w:val="24"/>
          <w:szCs w:val="24"/>
        </w:rPr>
        <w:t xml:space="preserve"> </w:t>
      </w:r>
      <w:r w:rsidRPr="00480BA8">
        <w:rPr>
          <w:rFonts w:ascii="Tahoma" w:hAnsi="Tahoma" w:cs="Tahoma"/>
          <w:color w:val="000000" w:themeColor="text1"/>
          <w:sz w:val="24"/>
          <w:szCs w:val="24"/>
        </w:rPr>
        <w:t>o</w:t>
      </w:r>
      <w:r w:rsidRPr="00480BA8">
        <w:rPr>
          <w:rFonts w:ascii="Tahoma" w:hAnsi="Tahoma" w:cs="Tahoma"/>
          <w:color w:val="000000" w:themeColor="text1"/>
          <w:spacing w:val="-3"/>
          <w:sz w:val="24"/>
          <w:szCs w:val="24"/>
        </w:rPr>
        <w:t xml:space="preserve"> </w:t>
      </w:r>
      <w:r w:rsidRPr="00480BA8">
        <w:rPr>
          <w:rFonts w:ascii="Tahoma" w:hAnsi="Tahoma" w:cs="Tahoma"/>
          <w:color w:val="000000" w:themeColor="text1"/>
          <w:sz w:val="24"/>
          <w:szCs w:val="24"/>
        </w:rPr>
        <w:t>asignaciones de recursos.</w:t>
      </w:r>
    </w:p>
    <w:p w14:paraId="37496BAF" w14:textId="77777777" w:rsidR="0081639E" w:rsidRPr="00480BA8" w:rsidRDefault="0081639E" w:rsidP="00480BA8">
      <w:pPr>
        <w:spacing w:after="0" w:line="240" w:lineRule="auto"/>
        <w:rPr>
          <w:rFonts w:ascii="Tahoma" w:hAnsi="Tahoma" w:cs="Tahoma"/>
          <w:color w:val="000000" w:themeColor="text1"/>
          <w:sz w:val="24"/>
          <w:szCs w:val="24"/>
        </w:rPr>
      </w:pPr>
    </w:p>
    <w:p w14:paraId="3A4715BD" w14:textId="7689475E" w:rsidR="000A1140" w:rsidRPr="00480BA8" w:rsidRDefault="000A1140" w:rsidP="00480BA8">
      <w:pPr>
        <w:pStyle w:val="Ttulo5"/>
        <w:spacing w:before="0" w:line="240" w:lineRule="auto"/>
        <w:jc w:val="both"/>
        <w:rPr>
          <w:rFonts w:ascii="Tahoma" w:hAnsi="Tahoma" w:cs="Tahoma"/>
          <w:b/>
          <w:i w:val="0"/>
          <w:color w:val="000000" w:themeColor="text1"/>
          <w:spacing w:val="-2"/>
          <w:sz w:val="24"/>
          <w:szCs w:val="24"/>
        </w:rPr>
      </w:pPr>
      <w:r w:rsidRPr="00480BA8">
        <w:rPr>
          <w:rFonts w:ascii="Tahoma" w:hAnsi="Tahoma" w:cs="Tahoma"/>
          <w:b/>
          <w:i w:val="0"/>
          <w:color w:val="000000" w:themeColor="text1"/>
          <w:spacing w:val="-2"/>
          <w:sz w:val="24"/>
          <w:szCs w:val="24"/>
        </w:rPr>
        <w:t>Funciones</w:t>
      </w:r>
    </w:p>
    <w:p w14:paraId="0B83DD88" w14:textId="77777777" w:rsidR="000A1140" w:rsidRPr="00480BA8" w:rsidRDefault="000A1140" w:rsidP="00480BA8">
      <w:pPr>
        <w:spacing w:after="0" w:line="240" w:lineRule="auto"/>
        <w:rPr>
          <w:rFonts w:ascii="Tahoma" w:hAnsi="Tahoma" w:cs="Tahoma"/>
          <w:color w:val="000000" w:themeColor="text1"/>
          <w:sz w:val="24"/>
          <w:szCs w:val="24"/>
          <w:lang w:val="x-none" w:eastAsia="es-ES"/>
        </w:rPr>
      </w:pPr>
    </w:p>
    <w:p w14:paraId="1AA3B001" w14:textId="77777777" w:rsidR="0081639E" w:rsidRPr="00480BA8" w:rsidRDefault="0081639E" w:rsidP="00480BA8">
      <w:pPr>
        <w:pStyle w:val="Prrafodelista"/>
        <w:widowControl w:val="0"/>
        <w:numPr>
          <w:ilvl w:val="1"/>
          <w:numId w:val="238"/>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sectPr w:rsidR="0081639E" w:rsidRPr="00480BA8" w:rsidSect="00EE4C67">
          <w:type w:val="continuous"/>
          <w:pgSz w:w="15840" w:h="12240" w:orient="landscape"/>
          <w:pgMar w:top="1440" w:right="1440" w:bottom="1440" w:left="1440" w:header="720" w:footer="720" w:gutter="0"/>
          <w:cols w:space="720"/>
          <w:docGrid w:linePitch="360"/>
        </w:sectPr>
      </w:pPr>
    </w:p>
    <w:p w14:paraId="5419C555" w14:textId="5C99FD9F" w:rsidR="000A1140" w:rsidRPr="00480BA8" w:rsidRDefault="000A1140" w:rsidP="00480BA8">
      <w:pPr>
        <w:pStyle w:val="Prrafodelista"/>
        <w:widowControl w:val="0"/>
        <w:numPr>
          <w:ilvl w:val="1"/>
          <w:numId w:val="238"/>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Revisar y registrar en el sistema de la Tesorería de la Federación las cuentas por liquidar certificadas y los reintegros de recursos; así como verificar que se reciban conforme a lo programado.</w:t>
      </w:r>
    </w:p>
    <w:p w14:paraId="7BB42744" w14:textId="77777777" w:rsidR="000A1140" w:rsidRPr="00480BA8" w:rsidRDefault="000A1140" w:rsidP="00480BA8">
      <w:pPr>
        <w:pStyle w:val="Textoindependiente"/>
        <w:jc w:val="both"/>
        <w:rPr>
          <w:rFonts w:cs="Tahoma"/>
          <w:color w:val="000000" w:themeColor="text1"/>
        </w:rPr>
      </w:pPr>
    </w:p>
    <w:p w14:paraId="4953504B" w14:textId="77777777" w:rsidR="000A1140" w:rsidRPr="00480BA8" w:rsidRDefault="000A1140" w:rsidP="00480BA8">
      <w:pPr>
        <w:pStyle w:val="Prrafodelista"/>
        <w:widowControl w:val="0"/>
        <w:numPr>
          <w:ilvl w:val="1"/>
          <w:numId w:val="238"/>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Realizar</w:t>
      </w:r>
      <w:r w:rsidRPr="00480BA8">
        <w:rPr>
          <w:rFonts w:ascii="Tahoma" w:hAnsi="Tahoma" w:cs="Tahoma"/>
          <w:color w:val="000000" w:themeColor="text1"/>
          <w:spacing w:val="-12"/>
          <w:sz w:val="24"/>
          <w:szCs w:val="24"/>
        </w:rPr>
        <w:t xml:space="preserve"> </w:t>
      </w:r>
      <w:r w:rsidRPr="00480BA8">
        <w:rPr>
          <w:rFonts w:ascii="Tahoma" w:hAnsi="Tahoma" w:cs="Tahoma"/>
          <w:color w:val="000000" w:themeColor="text1"/>
          <w:sz w:val="24"/>
          <w:szCs w:val="24"/>
        </w:rPr>
        <w:t>las</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acciones</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necesarias,</w:t>
      </w:r>
      <w:r w:rsidRPr="00480BA8">
        <w:rPr>
          <w:rFonts w:ascii="Tahoma" w:hAnsi="Tahoma" w:cs="Tahoma"/>
          <w:color w:val="000000" w:themeColor="text1"/>
          <w:spacing w:val="-11"/>
          <w:sz w:val="24"/>
          <w:szCs w:val="24"/>
        </w:rPr>
        <w:t xml:space="preserve"> </w:t>
      </w:r>
      <w:r w:rsidRPr="00480BA8">
        <w:rPr>
          <w:rFonts w:ascii="Tahoma" w:hAnsi="Tahoma" w:cs="Tahoma"/>
          <w:color w:val="000000" w:themeColor="text1"/>
          <w:sz w:val="24"/>
          <w:szCs w:val="24"/>
        </w:rPr>
        <w:t>a</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fin</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12"/>
          <w:sz w:val="24"/>
          <w:szCs w:val="24"/>
        </w:rPr>
        <w:t xml:space="preserve"> </w:t>
      </w:r>
      <w:r w:rsidRPr="00480BA8">
        <w:rPr>
          <w:rFonts w:ascii="Tahoma" w:hAnsi="Tahoma" w:cs="Tahoma"/>
          <w:color w:val="000000" w:themeColor="text1"/>
          <w:sz w:val="24"/>
          <w:szCs w:val="24"/>
        </w:rPr>
        <w:t>contar</w:t>
      </w:r>
      <w:r w:rsidRPr="00480BA8">
        <w:rPr>
          <w:rFonts w:ascii="Tahoma" w:hAnsi="Tahoma" w:cs="Tahoma"/>
          <w:color w:val="000000" w:themeColor="text1"/>
          <w:spacing w:val="-9"/>
          <w:sz w:val="24"/>
          <w:szCs w:val="24"/>
        </w:rPr>
        <w:t xml:space="preserve"> </w:t>
      </w:r>
      <w:r w:rsidRPr="00480BA8">
        <w:rPr>
          <w:rFonts w:ascii="Tahoma" w:hAnsi="Tahoma" w:cs="Tahoma"/>
          <w:color w:val="000000" w:themeColor="text1"/>
          <w:sz w:val="24"/>
          <w:szCs w:val="24"/>
        </w:rPr>
        <w:t>con</w:t>
      </w:r>
      <w:r w:rsidRPr="00480BA8">
        <w:rPr>
          <w:rFonts w:ascii="Tahoma" w:hAnsi="Tahoma" w:cs="Tahoma"/>
          <w:color w:val="000000" w:themeColor="text1"/>
          <w:spacing w:val="-10"/>
          <w:sz w:val="24"/>
          <w:szCs w:val="24"/>
        </w:rPr>
        <w:t xml:space="preserve"> </w:t>
      </w:r>
      <w:r w:rsidRPr="00480BA8">
        <w:rPr>
          <w:rFonts w:ascii="Tahoma" w:hAnsi="Tahoma" w:cs="Tahoma"/>
          <w:color w:val="000000" w:themeColor="text1"/>
          <w:sz w:val="24"/>
          <w:szCs w:val="24"/>
        </w:rPr>
        <w:t>la información que permita el pago oportuno de las obligaciones y la entrega de recursos.</w:t>
      </w:r>
    </w:p>
    <w:p w14:paraId="1C3C1900" w14:textId="77777777" w:rsidR="000A1140" w:rsidRPr="00480BA8" w:rsidRDefault="000A1140" w:rsidP="00480BA8">
      <w:pPr>
        <w:pStyle w:val="Textoindependiente"/>
        <w:jc w:val="both"/>
        <w:rPr>
          <w:rFonts w:cs="Tahoma"/>
          <w:color w:val="000000" w:themeColor="text1"/>
        </w:rPr>
      </w:pPr>
    </w:p>
    <w:p w14:paraId="4897E0FA" w14:textId="77777777" w:rsidR="000A1140" w:rsidRPr="00480BA8" w:rsidRDefault="000A1140" w:rsidP="00480BA8">
      <w:pPr>
        <w:pStyle w:val="Prrafodelista"/>
        <w:widowControl w:val="0"/>
        <w:numPr>
          <w:ilvl w:val="1"/>
          <w:numId w:val="238"/>
        </w:numPr>
        <w:tabs>
          <w:tab w:val="left" w:pos="1699"/>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Proponer a la Dirección de Tesorería las diferentes opciones</w:t>
      </w:r>
      <w:r w:rsidRPr="00480BA8">
        <w:rPr>
          <w:rFonts w:ascii="Tahoma" w:hAnsi="Tahoma" w:cs="Tahoma"/>
          <w:color w:val="000000" w:themeColor="text1"/>
          <w:spacing w:val="-1"/>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1"/>
          <w:sz w:val="24"/>
          <w:szCs w:val="24"/>
        </w:rPr>
        <w:t xml:space="preserve"> </w:t>
      </w:r>
      <w:r w:rsidRPr="00480BA8">
        <w:rPr>
          <w:rFonts w:ascii="Tahoma" w:hAnsi="Tahoma" w:cs="Tahoma"/>
          <w:color w:val="000000" w:themeColor="text1"/>
          <w:sz w:val="24"/>
          <w:szCs w:val="24"/>
        </w:rPr>
        <w:t>inversión</w:t>
      </w:r>
      <w:r w:rsidRPr="00480BA8">
        <w:rPr>
          <w:rFonts w:ascii="Tahoma" w:hAnsi="Tahoma" w:cs="Tahoma"/>
          <w:color w:val="000000" w:themeColor="text1"/>
          <w:spacing w:val="-2"/>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1"/>
          <w:sz w:val="24"/>
          <w:szCs w:val="24"/>
        </w:rPr>
        <w:t xml:space="preserve"> </w:t>
      </w:r>
      <w:r w:rsidRPr="00480BA8">
        <w:rPr>
          <w:rFonts w:ascii="Tahoma" w:hAnsi="Tahoma" w:cs="Tahoma"/>
          <w:color w:val="000000" w:themeColor="text1"/>
          <w:sz w:val="24"/>
          <w:szCs w:val="24"/>
        </w:rPr>
        <w:t>los</w:t>
      </w:r>
      <w:r w:rsidRPr="00480BA8">
        <w:rPr>
          <w:rFonts w:ascii="Tahoma" w:hAnsi="Tahoma" w:cs="Tahoma"/>
          <w:color w:val="000000" w:themeColor="text1"/>
          <w:spacing w:val="-1"/>
          <w:sz w:val="24"/>
          <w:szCs w:val="24"/>
        </w:rPr>
        <w:t xml:space="preserve"> </w:t>
      </w:r>
      <w:r w:rsidRPr="00480BA8">
        <w:rPr>
          <w:rFonts w:ascii="Tahoma" w:hAnsi="Tahoma" w:cs="Tahoma"/>
          <w:color w:val="000000" w:themeColor="text1"/>
          <w:sz w:val="24"/>
          <w:szCs w:val="24"/>
        </w:rPr>
        <w:t>recursos</w:t>
      </w:r>
      <w:r w:rsidRPr="00480BA8">
        <w:rPr>
          <w:rFonts w:ascii="Tahoma" w:hAnsi="Tahoma" w:cs="Tahoma"/>
          <w:color w:val="000000" w:themeColor="text1"/>
          <w:spacing w:val="-1"/>
          <w:sz w:val="24"/>
          <w:szCs w:val="24"/>
        </w:rPr>
        <w:t xml:space="preserve"> </w:t>
      </w:r>
      <w:r w:rsidRPr="00480BA8">
        <w:rPr>
          <w:rFonts w:ascii="Tahoma" w:hAnsi="Tahoma" w:cs="Tahoma"/>
          <w:color w:val="000000" w:themeColor="text1"/>
          <w:sz w:val="24"/>
          <w:szCs w:val="24"/>
        </w:rPr>
        <w:t>disponibles</w:t>
      </w:r>
      <w:r w:rsidRPr="00480BA8">
        <w:rPr>
          <w:rFonts w:ascii="Tahoma" w:hAnsi="Tahoma" w:cs="Tahoma"/>
          <w:color w:val="000000" w:themeColor="text1"/>
          <w:spacing w:val="-1"/>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2"/>
          <w:sz w:val="24"/>
          <w:szCs w:val="24"/>
        </w:rPr>
        <w:t xml:space="preserve"> </w:t>
      </w:r>
      <w:r w:rsidRPr="00480BA8">
        <w:rPr>
          <w:rFonts w:ascii="Tahoma" w:hAnsi="Tahoma" w:cs="Tahoma"/>
          <w:color w:val="000000" w:themeColor="text1"/>
          <w:sz w:val="24"/>
          <w:szCs w:val="24"/>
        </w:rPr>
        <w:t>la Cámara</w:t>
      </w:r>
      <w:r w:rsidRPr="00480BA8">
        <w:rPr>
          <w:rFonts w:ascii="Tahoma" w:hAnsi="Tahoma" w:cs="Tahoma"/>
          <w:color w:val="000000" w:themeColor="text1"/>
          <w:spacing w:val="-11"/>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11"/>
          <w:sz w:val="24"/>
          <w:szCs w:val="24"/>
        </w:rPr>
        <w:t xml:space="preserve"> </w:t>
      </w:r>
      <w:r w:rsidRPr="00480BA8">
        <w:rPr>
          <w:rFonts w:ascii="Tahoma" w:hAnsi="Tahoma" w:cs="Tahoma"/>
          <w:color w:val="000000" w:themeColor="text1"/>
          <w:sz w:val="24"/>
          <w:szCs w:val="24"/>
        </w:rPr>
        <w:t>Diputados,</w:t>
      </w:r>
      <w:r w:rsidRPr="00480BA8">
        <w:rPr>
          <w:rFonts w:ascii="Tahoma" w:hAnsi="Tahoma" w:cs="Tahoma"/>
          <w:color w:val="000000" w:themeColor="text1"/>
          <w:spacing w:val="-13"/>
          <w:sz w:val="24"/>
          <w:szCs w:val="24"/>
        </w:rPr>
        <w:t xml:space="preserve"> </w:t>
      </w:r>
      <w:r w:rsidRPr="00480BA8">
        <w:rPr>
          <w:rFonts w:ascii="Tahoma" w:hAnsi="Tahoma" w:cs="Tahoma"/>
          <w:color w:val="000000" w:themeColor="text1"/>
          <w:sz w:val="24"/>
          <w:szCs w:val="24"/>
        </w:rPr>
        <w:t>a</w:t>
      </w:r>
      <w:r w:rsidRPr="00480BA8">
        <w:rPr>
          <w:rFonts w:ascii="Tahoma" w:hAnsi="Tahoma" w:cs="Tahoma"/>
          <w:color w:val="000000" w:themeColor="text1"/>
          <w:spacing w:val="-11"/>
          <w:sz w:val="24"/>
          <w:szCs w:val="24"/>
        </w:rPr>
        <w:t xml:space="preserve"> </w:t>
      </w:r>
      <w:r w:rsidRPr="00480BA8">
        <w:rPr>
          <w:rFonts w:ascii="Tahoma" w:hAnsi="Tahoma" w:cs="Tahoma"/>
          <w:color w:val="000000" w:themeColor="text1"/>
          <w:sz w:val="24"/>
          <w:szCs w:val="24"/>
        </w:rPr>
        <w:t>efecto</w:t>
      </w:r>
      <w:r w:rsidRPr="00480BA8">
        <w:rPr>
          <w:rFonts w:ascii="Tahoma" w:hAnsi="Tahoma" w:cs="Tahoma"/>
          <w:color w:val="000000" w:themeColor="text1"/>
          <w:spacing w:val="-12"/>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11"/>
          <w:sz w:val="24"/>
          <w:szCs w:val="24"/>
        </w:rPr>
        <w:t xml:space="preserve"> </w:t>
      </w:r>
      <w:r w:rsidRPr="00480BA8">
        <w:rPr>
          <w:rFonts w:ascii="Tahoma" w:hAnsi="Tahoma" w:cs="Tahoma"/>
          <w:color w:val="000000" w:themeColor="text1"/>
          <w:sz w:val="24"/>
          <w:szCs w:val="24"/>
        </w:rPr>
        <w:t>presentar</w:t>
      </w:r>
      <w:r w:rsidRPr="00480BA8">
        <w:rPr>
          <w:rFonts w:ascii="Tahoma" w:hAnsi="Tahoma" w:cs="Tahoma"/>
          <w:color w:val="000000" w:themeColor="text1"/>
          <w:spacing w:val="-13"/>
          <w:sz w:val="24"/>
          <w:szCs w:val="24"/>
        </w:rPr>
        <w:t xml:space="preserve"> </w:t>
      </w:r>
      <w:r w:rsidRPr="00480BA8">
        <w:rPr>
          <w:rFonts w:ascii="Tahoma" w:hAnsi="Tahoma" w:cs="Tahoma"/>
          <w:color w:val="000000" w:themeColor="text1"/>
          <w:sz w:val="24"/>
          <w:szCs w:val="24"/>
        </w:rPr>
        <w:t xml:space="preserve">aquellas que de acuerdo con la normatividad resulten las más </w:t>
      </w:r>
      <w:r w:rsidRPr="00480BA8">
        <w:rPr>
          <w:rFonts w:ascii="Tahoma" w:hAnsi="Tahoma" w:cs="Tahoma"/>
          <w:color w:val="000000" w:themeColor="text1"/>
          <w:spacing w:val="-2"/>
          <w:sz w:val="24"/>
          <w:szCs w:val="24"/>
        </w:rPr>
        <w:t>convenientes.</w:t>
      </w:r>
    </w:p>
    <w:p w14:paraId="059EB7B5" w14:textId="77777777" w:rsidR="000A1140" w:rsidRPr="00480BA8" w:rsidRDefault="000A1140" w:rsidP="00480BA8">
      <w:pPr>
        <w:pStyle w:val="Textoindependiente"/>
        <w:jc w:val="both"/>
        <w:rPr>
          <w:rFonts w:cs="Tahoma"/>
          <w:color w:val="000000" w:themeColor="text1"/>
        </w:rPr>
      </w:pPr>
    </w:p>
    <w:p w14:paraId="34FA48E9" w14:textId="77777777" w:rsidR="000A1140" w:rsidRPr="00480BA8" w:rsidRDefault="000A1140" w:rsidP="00480BA8">
      <w:pPr>
        <w:pStyle w:val="Prrafodelista"/>
        <w:widowControl w:val="0"/>
        <w:numPr>
          <w:ilvl w:val="1"/>
          <w:numId w:val="238"/>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Supervisar el registro, en el sistema informático correspondiente, de las inversiones y productos financieros obtenidos.</w:t>
      </w:r>
    </w:p>
    <w:p w14:paraId="00CBE84B" w14:textId="77777777" w:rsidR="000A1140" w:rsidRPr="00480BA8" w:rsidRDefault="000A1140" w:rsidP="00480BA8">
      <w:pPr>
        <w:pStyle w:val="Textoindependiente"/>
        <w:jc w:val="both"/>
        <w:rPr>
          <w:rFonts w:cs="Tahoma"/>
          <w:color w:val="000000" w:themeColor="text1"/>
        </w:rPr>
      </w:pPr>
    </w:p>
    <w:p w14:paraId="299B29F6" w14:textId="7BA45E4F" w:rsidR="000A1140" w:rsidRPr="00480BA8" w:rsidRDefault="000A1140" w:rsidP="00480BA8">
      <w:pPr>
        <w:pStyle w:val="Prrafodelista"/>
        <w:widowControl w:val="0"/>
        <w:numPr>
          <w:ilvl w:val="1"/>
          <w:numId w:val="238"/>
        </w:numPr>
        <w:tabs>
          <w:tab w:val="left" w:pos="1699"/>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Integrar la conciliación de inversiones, productos financieros y otros ingresos.</w:t>
      </w:r>
    </w:p>
    <w:p w14:paraId="3421E802" w14:textId="77777777" w:rsidR="0081639E" w:rsidRPr="00480BA8" w:rsidRDefault="0081639E" w:rsidP="00480BA8">
      <w:pPr>
        <w:pStyle w:val="Prrafodelista"/>
        <w:spacing w:after="0" w:line="240" w:lineRule="auto"/>
        <w:ind w:left="0"/>
        <w:rPr>
          <w:rFonts w:ascii="Tahoma" w:hAnsi="Tahoma" w:cs="Tahoma"/>
          <w:color w:val="000000" w:themeColor="text1"/>
          <w:sz w:val="24"/>
          <w:szCs w:val="24"/>
        </w:rPr>
      </w:pPr>
    </w:p>
    <w:p w14:paraId="40A59C5C" w14:textId="77777777" w:rsidR="000A1140" w:rsidRPr="00480BA8" w:rsidRDefault="000A1140" w:rsidP="00480BA8">
      <w:pPr>
        <w:pStyle w:val="Prrafodelista"/>
        <w:widowControl w:val="0"/>
        <w:numPr>
          <w:ilvl w:val="1"/>
          <w:numId w:val="238"/>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 xml:space="preserve">Revisar las conciliaciones bancarias, y en su caso validar </w:t>
      </w:r>
      <w:r w:rsidRPr="00480BA8">
        <w:rPr>
          <w:rFonts w:ascii="Tahoma" w:hAnsi="Tahoma" w:cs="Tahoma"/>
          <w:color w:val="000000" w:themeColor="text1"/>
          <w:sz w:val="24"/>
          <w:szCs w:val="24"/>
        </w:rPr>
        <w:t>las correcciones o ajustes correspondientes.</w:t>
      </w:r>
    </w:p>
    <w:p w14:paraId="2C6C3A2C" w14:textId="77777777" w:rsidR="000A1140" w:rsidRPr="00480BA8" w:rsidRDefault="000A1140" w:rsidP="00480BA8">
      <w:pPr>
        <w:pStyle w:val="Textoindependiente"/>
        <w:jc w:val="both"/>
        <w:rPr>
          <w:rFonts w:cs="Tahoma"/>
          <w:color w:val="000000" w:themeColor="text1"/>
        </w:rPr>
      </w:pPr>
    </w:p>
    <w:p w14:paraId="4F006361" w14:textId="77777777" w:rsidR="000A1140" w:rsidRPr="00480BA8" w:rsidRDefault="000A1140" w:rsidP="00480BA8">
      <w:pPr>
        <w:pStyle w:val="Prrafodelista"/>
        <w:widowControl w:val="0"/>
        <w:numPr>
          <w:ilvl w:val="1"/>
          <w:numId w:val="238"/>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Autorizar</w:t>
      </w:r>
      <w:r w:rsidRPr="00480BA8">
        <w:rPr>
          <w:rFonts w:ascii="Tahoma" w:hAnsi="Tahoma" w:cs="Tahoma"/>
          <w:color w:val="000000" w:themeColor="text1"/>
          <w:spacing w:val="-16"/>
          <w:sz w:val="24"/>
          <w:szCs w:val="24"/>
        </w:rPr>
        <w:t xml:space="preserve"> </w:t>
      </w:r>
      <w:r w:rsidRPr="00480BA8">
        <w:rPr>
          <w:rFonts w:ascii="Tahoma" w:hAnsi="Tahoma" w:cs="Tahoma"/>
          <w:color w:val="000000" w:themeColor="text1"/>
          <w:sz w:val="24"/>
          <w:szCs w:val="24"/>
        </w:rPr>
        <w:t>mediante</w:t>
      </w:r>
      <w:r w:rsidRPr="00480BA8">
        <w:rPr>
          <w:rFonts w:ascii="Tahoma" w:hAnsi="Tahoma" w:cs="Tahoma"/>
          <w:color w:val="000000" w:themeColor="text1"/>
          <w:spacing w:val="-15"/>
          <w:sz w:val="24"/>
          <w:szCs w:val="24"/>
        </w:rPr>
        <w:t xml:space="preserve"> </w:t>
      </w:r>
      <w:r w:rsidRPr="00480BA8">
        <w:rPr>
          <w:rFonts w:ascii="Tahoma" w:hAnsi="Tahoma" w:cs="Tahoma"/>
          <w:color w:val="000000" w:themeColor="text1"/>
          <w:sz w:val="24"/>
          <w:szCs w:val="24"/>
        </w:rPr>
        <w:t>firma</w:t>
      </w:r>
      <w:r w:rsidRPr="00480BA8">
        <w:rPr>
          <w:rFonts w:ascii="Tahoma" w:hAnsi="Tahoma" w:cs="Tahoma"/>
          <w:color w:val="000000" w:themeColor="text1"/>
          <w:spacing w:val="-15"/>
          <w:sz w:val="24"/>
          <w:szCs w:val="24"/>
        </w:rPr>
        <w:t xml:space="preserve"> </w:t>
      </w:r>
      <w:r w:rsidRPr="00480BA8">
        <w:rPr>
          <w:rFonts w:ascii="Tahoma" w:hAnsi="Tahoma" w:cs="Tahoma"/>
          <w:color w:val="000000" w:themeColor="text1"/>
          <w:sz w:val="24"/>
          <w:szCs w:val="24"/>
        </w:rPr>
        <w:t>mancomunada</w:t>
      </w:r>
      <w:r w:rsidRPr="00480BA8">
        <w:rPr>
          <w:rFonts w:ascii="Tahoma" w:hAnsi="Tahoma" w:cs="Tahoma"/>
          <w:color w:val="000000" w:themeColor="text1"/>
          <w:spacing w:val="-15"/>
          <w:sz w:val="24"/>
          <w:szCs w:val="24"/>
        </w:rPr>
        <w:t xml:space="preserve"> </w:t>
      </w:r>
      <w:r w:rsidRPr="00480BA8">
        <w:rPr>
          <w:rFonts w:ascii="Tahoma" w:hAnsi="Tahoma" w:cs="Tahoma"/>
          <w:color w:val="000000" w:themeColor="text1"/>
          <w:sz w:val="24"/>
          <w:szCs w:val="24"/>
        </w:rPr>
        <w:t>la</w:t>
      </w:r>
      <w:r w:rsidRPr="00480BA8">
        <w:rPr>
          <w:rFonts w:ascii="Tahoma" w:hAnsi="Tahoma" w:cs="Tahoma"/>
          <w:color w:val="000000" w:themeColor="text1"/>
          <w:spacing w:val="-16"/>
          <w:sz w:val="24"/>
          <w:szCs w:val="24"/>
        </w:rPr>
        <w:t xml:space="preserve"> </w:t>
      </w:r>
      <w:r w:rsidRPr="00480BA8">
        <w:rPr>
          <w:rFonts w:ascii="Tahoma" w:hAnsi="Tahoma" w:cs="Tahoma"/>
          <w:color w:val="000000" w:themeColor="text1"/>
          <w:sz w:val="24"/>
          <w:szCs w:val="24"/>
        </w:rPr>
        <w:t>emisión</w:t>
      </w:r>
      <w:r w:rsidRPr="00480BA8">
        <w:rPr>
          <w:rFonts w:ascii="Tahoma" w:hAnsi="Tahoma" w:cs="Tahoma"/>
          <w:color w:val="000000" w:themeColor="text1"/>
          <w:spacing w:val="-15"/>
          <w:sz w:val="24"/>
          <w:szCs w:val="24"/>
        </w:rPr>
        <w:t xml:space="preserve"> </w:t>
      </w:r>
      <w:r w:rsidRPr="00480BA8">
        <w:rPr>
          <w:rFonts w:ascii="Tahoma" w:hAnsi="Tahoma" w:cs="Tahoma"/>
          <w:color w:val="000000" w:themeColor="text1"/>
          <w:sz w:val="24"/>
          <w:szCs w:val="24"/>
        </w:rPr>
        <w:t>de cheques para los diversos pagos de los compromisos adquiridos por la Cámara de Diputados.</w:t>
      </w:r>
    </w:p>
    <w:p w14:paraId="5CF15F52" w14:textId="77777777" w:rsidR="000A1140" w:rsidRPr="00480BA8" w:rsidRDefault="000A1140" w:rsidP="00480BA8">
      <w:pPr>
        <w:pStyle w:val="Textoindependiente"/>
        <w:jc w:val="both"/>
        <w:rPr>
          <w:rFonts w:cs="Tahoma"/>
          <w:color w:val="000000" w:themeColor="text1"/>
        </w:rPr>
      </w:pPr>
    </w:p>
    <w:p w14:paraId="32E2B9E3" w14:textId="77777777" w:rsidR="000A1140" w:rsidRPr="00480BA8" w:rsidRDefault="000A1140" w:rsidP="00480BA8">
      <w:pPr>
        <w:pStyle w:val="Prrafodelista"/>
        <w:widowControl w:val="0"/>
        <w:numPr>
          <w:ilvl w:val="1"/>
          <w:numId w:val="238"/>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Supervisar el proceso de emisión de cheques y transferencias electrónicas necesarias para cumplir con las obligaciones de pago y entrega de recursos.</w:t>
      </w:r>
    </w:p>
    <w:p w14:paraId="3F01FEEC" w14:textId="77777777" w:rsidR="000A1140" w:rsidRPr="00480BA8" w:rsidRDefault="000A1140" w:rsidP="00480BA8">
      <w:pPr>
        <w:pStyle w:val="Textoindependiente"/>
        <w:jc w:val="both"/>
        <w:rPr>
          <w:rFonts w:cs="Tahoma"/>
          <w:color w:val="000000" w:themeColor="text1"/>
        </w:rPr>
      </w:pPr>
    </w:p>
    <w:p w14:paraId="4A9D8C2F" w14:textId="77777777" w:rsidR="000A1140" w:rsidRPr="00480BA8" w:rsidRDefault="000A1140" w:rsidP="00480BA8">
      <w:pPr>
        <w:pStyle w:val="Prrafodelista"/>
        <w:widowControl w:val="0"/>
        <w:numPr>
          <w:ilvl w:val="1"/>
          <w:numId w:val="238"/>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Supervisar las actividades que realiza el personal bajo su mando.</w:t>
      </w:r>
    </w:p>
    <w:p w14:paraId="1917C8DC" w14:textId="77777777" w:rsidR="000A1140" w:rsidRPr="00480BA8" w:rsidRDefault="000A1140" w:rsidP="00480BA8">
      <w:pPr>
        <w:pStyle w:val="Textoindependiente"/>
        <w:jc w:val="both"/>
        <w:rPr>
          <w:rFonts w:cs="Tahoma"/>
          <w:color w:val="000000" w:themeColor="text1"/>
        </w:rPr>
      </w:pPr>
    </w:p>
    <w:p w14:paraId="408154F9" w14:textId="77777777" w:rsidR="000A1140" w:rsidRPr="00480BA8" w:rsidRDefault="000A1140" w:rsidP="00480BA8">
      <w:pPr>
        <w:pStyle w:val="Prrafodelista"/>
        <w:widowControl w:val="0"/>
        <w:numPr>
          <w:ilvl w:val="1"/>
          <w:numId w:val="238"/>
        </w:numPr>
        <w:tabs>
          <w:tab w:val="left" w:pos="1005"/>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Integrar la información generada por el área a su cargo, para atender los requerimientos de las unidades administrativas e instancias competentes.</w:t>
      </w:r>
    </w:p>
    <w:p w14:paraId="3CA59F03" w14:textId="77777777" w:rsidR="000A1140" w:rsidRPr="00480BA8" w:rsidRDefault="000A1140" w:rsidP="00480BA8">
      <w:pPr>
        <w:pStyle w:val="Textoindependiente"/>
        <w:jc w:val="both"/>
        <w:rPr>
          <w:rFonts w:cs="Tahoma"/>
          <w:color w:val="000000" w:themeColor="text1"/>
        </w:rPr>
      </w:pPr>
    </w:p>
    <w:p w14:paraId="38D205AA" w14:textId="2C6E7577" w:rsidR="000A1140" w:rsidRPr="00480BA8" w:rsidRDefault="000A1140" w:rsidP="00480BA8">
      <w:pPr>
        <w:pStyle w:val="Prrafodelista"/>
        <w:widowControl w:val="0"/>
        <w:numPr>
          <w:ilvl w:val="1"/>
          <w:numId w:val="238"/>
        </w:numPr>
        <w:tabs>
          <w:tab w:val="left" w:pos="1002"/>
          <w:tab w:val="left" w:pos="1004"/>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z w:val="24"/>
          <w:szCs w:val="24"/>
        </w:rPr>
        <w:t>Coordinar que sus áreas adscritas implementen las actividades en las materias de transparencia, datos personales, archivos, Evaluación del Desempeño y Marco Integrado de Control Interno de conformidad con las disposiciones aplicables.</w:t>
      </w:r>
    </w:p>
    <w:p w14:paraId="3DA5F013" w14:textId="77777777" w:rsidR="0081639E" w:rsidRPr="00480BA8" w:rsidRDefault="0081639E" w:rsidP="00480BA8">
      <w:pPr>
        <w:pStyle w:val="Prrafodelista"/>
        <w:spacing w:after="0" w:line="240" w:lineRule="auto"/>
        <w:ind w:left="0"/>
        <w:rPr>
          <w:rFonts w:ascii="Tahoma" w:hAnsi="Tahoma" w:cs="Tahoma"/>
          <w:color w:val="000000" w:themeColor="text1"/>
          <w:sz w:val="24"/>
          <w:szCs w:val="24"/>
        </w:rPr>
      </w:pPr>
    </w:p>
    <w:p w14:paraId="140C8F79" w14:textId="77777777" w:rsidR="000A1140" w:rsidRPr="00480BA8" w:rsidRDefault="000A1140" w:rsidP="00480BA8">
      <w:pPr>
        <w:pStyle w:val="Prrafodelista"/>
        <w:widowControl w:val="0"/>
        <w:numPr>
          <w:ilvl w:val="1"/>
          <w:numId w:val="238"/>
        </w:numPr>
        <w:tabs>
          <w:tab w:val="left" w:pos="1699"/>
          <w:tab w:val="left" w:pos="2788"/>
          <w:tab w:val="left" w:pos="3938"/>
          <w:tab w:val="left" w:pos="4747"/>
          <w:tab w:val="left" w:pos="5851"/>
          <w:tab w:val="left" w:pos="7082"/>
        </w:tabs>
        <w:autoSpaceDE w:val="0"/>
        <w:autoSpaceDN w:val="0"/>
        <w:spacing w:after="0" w:line="240" w:lineRule="auto"/>
        <w:ind w:left="0"/>
        <w:jc w:val="both"/>
        <w:rPr>
          <w:rFonts w:ascii="Tahoma" w:hAnsi="Tahoma" w:cs="Tahoma"/>
          <w:color w:val="000000" w:themeColor="text1"/>
          <w:sz w:val="24"/>
          <w:szCs w:val="24"/>
        </w:rPr>
      </w:pPr>
      <w:r w:rsidRPr="00480BA8">
        <w:rPr>
          <w:rFonts w:ascii="Tahoma" w:hAnsi="Tahoma" w:cs="Tahoma"/>
          <w:color w:val="000000" w:themeColor="text1"/>
          <w:spacing w:val="-2"/>
          <w:sz w:val="24"/>
          <w:szCs w:val="24"/>
        </w:rPr>
        <w:lastRenderedPageBreak/>
        <w:t xml:space="preserve">Realizar, además, </w:t>
      </w:r>
      <w:r w:rsidRPr="00480BA8">
        <w:rPr>
          <w:rFonts w:ascii="Tahoma" w:hAnsi="Tahoma" w:cs="Tahoma"/>
          <w:color w:val="000000" w:themeColor="text1"/>
          <w:spacing w:val="-4"/>
          <w:sz w:val="24"/>
          <w:szCs w:val="24"/>
        </w:rPr>
        <w:t xml:space="preserve">todas </w:t>
      </w:r>
      <w:r w:rsidRPr="00480BA8">
        <w:rPr>
          <w:rFonts w:ascii="Tahoma" w:hAnsi="Tahoma" w:cs="Tahoma"/>
          <w:color w:val="000000" w:themeColor="text1"/>
          <w:spacing w:val="-2"/>
          <w:sz w:val="24"/>
          <w:szCs w:val="24"/>
        </w:rPr>
        <w:t xml:space="preserve">aquellas funciones </w:t>
      </w:r>
      <w:r w:rsidRPr="00480BA8">
        <w:rPr>
          <w:rFonts w:ascii="Tahoma" w:hAnsi="Tahoma" w:cs="Tahoma"/>
          <w:color w:val="000000" w:themeColor="text1"/>
          <w:spacing w:val="-4"/>
          <w:sz w:val="24"/>
          <w:szCs w:val="24"/>
        </w:rPr>
        <w:t xml:space="preserve">que </w:t>
      </w:r>
      <w:r w:rsidRPr="00480BA8">
        <w:rPr>
          <w:rFonts w:ascii="Tahoma" w:hAnsi="Tahoma" w:cs="Tahoma"/>
          <w:color w:val="000000" w:themeColor="text1"/>
          <w:sz w:val="24"/>
          <w:szCs w:val="24"/>
        </w:rPr>
        <w:t>coadyuven</w:t>
      </w:r>
      <w:r w:rsidRPr="00480BA8">
        <w:rPr>
          <w:rFonts w:ascii="Tahoma" w:hAnsi="Tahoma" w:cs="Tahoma"/>
          <w:color w:val="000000" w:themeColor="text1"/>
          <w:spacing w:val="-6"/>
          <w:sz w:val="24"/>
          <w:szCs w:val="24"/>
        </w:rPr>
        <w:t xml:space="preserve"> </w:t>
      </w:r>
      <w:r w:rsidRPr="00480BA8">
        <w:rPr>
          <w:rFonts w:ascii="Tahoma" w:hAnsi="Tahoma" w:cs="Tahoma"/>
          <w:color w:val="000000" w:themeColor="text1"/>
          <w:sz w:val="24"/>
          <w:szCs w:val="24"/>
        </w:rPr>
        <w:t>al</w:t>
      </w:r>
      <w:r w:rsidRPr="00480BA8">
        <w:rPr>
          <w:rFonts w:ascii="Tahoma" w:hAnsi="Tahoma" w:cs="Tahoma"/>
          <w:color w:val="000000" w:themeColor="text1"/>
          <w:spacing w:val="-4"/>
          <w:sz w:val="24"/>
          <w:szCs w:val="24"/>
        </w:rPr>
        <w:t xml:space="preserve"> </w:t>
      </w:r>
      <w:r w:rsidRPr="00480BA8">
        <w:rPr>
          <w:rFonts w:ascii="Tahoma" w:hAnsi="Tahoma" w:cs="Tahoma"/>
          <w:color w:val="000000" w:themeColor="text1"/>
          <w:sz w:val="24"/>
          <w:szCs w:val="24"/>
        </w:rPr>
        <w:t>logro</w:t>
      </w:r>
      <w:r w:rsidRPr="00480BA8">
        <w:rPr>
          <w:rFonts w:ascii="Tahoma" w:hAnsi="Tahoma" w:cs="Tahoma"/>
          <w:color w:val="000000" w:themeColor="text1"/>
          <w:spacing w:val="-6"/>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8"/>
          <w:sz w:val="24"/>
          <w:szCs w:val="24"/>
        </w:rPr>
        <w:t xml:space="preserve"> </w:t>
      </w:r>
      <w:r w:rsidRPr="00480BA8">
        <w:rPr>
          <w:rFonts w:ascii="Tahoma" w:hAnsi="Tahoma" w:cs="Tahoma"/>
          <w:color w:val="000000" w:themeColor="text1"/>
          <w:sz w:val="24"/>
          <w:szCs w:val="24"/>
        </w:rPr>
        <w:t>su</w:t>
      </w:r>
      <w:r w:rsidRPr="00480BA8">
        <w:rPr>
          <w:rFonts w:ascii="Tahoma" w:hAnsi="Tahoma" w:cs="Tahoma"/>
          <w:color w:val="000000" w:themeColor="text1"/>
          <w:spacing w:val="-6"/>
          <w:sz w:val="24"/>
          <w:szCs w:val="24"/>
        </w:rPr>
        <w:t xml:space="preserve"> </w:t>
      </w:r>
      <w:r w:rsidRPr="00480BA8">
        <w:rPr>
          <w:rFonts w:ascii="Tahoma" w:hAnsi="Tahoma" w:cs="Tahoma"/>
          <w:color w:val="000000" w:themeColor="text1"/>
          <w:sz w:val="24"/>
          <w:szCs w:val="24"/>
        </w:rPr>
        <w:t>objetivo</w:t>
      </w:r>
      <w:r w:rsidRPr="00480BA8">
        <w:rPr>
          <w:rFonts w:ascii="Tahoma" w:hAnsi="Tahoma" w:cs="Tahoma"/>
          <w:color w:val="000000" w:themeColor="text1"/>
          <w:spacing w:val="-6"/>
          <w:sz w:val="24"/>
          <w:szCs w:val="24"/>
        </w:rPr>
        <w:t xml:space="preserve"> </w:t>
      </w:r>
      <w:r w:rsidRPr="00480BA8">
        <w:rPr>
          <w:rFonts w:ascii="Tahoma" w:hAnsi="Tahoma" w:cs="Tahoma"/>
          <w:color w:val="000000" w:themeColor="text1"/>
          <w:sz w:val="24"/>
          <w:szCs w:val="24"/>
        </w:rPr>
        <w:t>y</w:t>
      </w:r>
      <w:r w:rsidRPr="00480BA8">
        <w:rPr>
          <w:rFonts w:ascii="Tahoma" w:hAnsi="Tahoma" w:cs="Tahoma"/>
          <w:color w:val="000000" w:themeColor="text1"/>
          <w:spacing w:val="-7"/>
          <w:sz w:val="24"/>
          <w:szCs w:val="24"/>
        </w:rPr>
        <w:t xml:space="preserve"> </w:t>
      </w:r>
      <w:r w:rsidRPr="00480BA8">
        <w:rPr>
          <w:rFonts w:ascii="Tahoma" w:hAnsi="Tahoma" w:cs="Tahoma"/>
          <w:color w:val="000000" w:themeColor="text1"/>
          <w:sz w:val="24"/>
          <w:szCs w:val="24"/>
        </w:rPr>
        <w:t>las</w:t>
      </w:r>
      <w:r w:rsidRPr="00480BA8">
        <w:rPr>
          <w:rFonts w:ascii="Tahoma" w:hAnsi="Tahoma" w:cs="Tahoma"/>
          <w:color w:val="000000" w:themeColor="text1"/>
          <w:spacing w:val="-5"/>
          <w:sz w:val="24"/>
          <w:szCs w:val="24"/>
        </w:rPr>
        <w:t xml:space="preserve"> </w:t>
      </w:r>
      <w:r w:rsidRPr="00480BA8">
        <w:rPr>
          <w:rFonts w:ascii="Tahoma" w:hAnsi="Tahoma" w:cs="Tahoma"/>
          <w:color w:val="000000" w:themeColor="text1"/>
          <w:sz w:val="24"/>
          <w:szCs w:val="24"/>
        </w:rPr>
        <w:t>que</w:t>
      </w:r>
      <w:r w:rsidRPr="00480BA8">
        <w:rPr>
          <w:rFonts w:ascii="Tahoma" w:hAnsi="Tahoma" w:cs="Tahoma"/>
          <w:color w:val="000000" w:themeColor="text1"/>
          <w:spacing w:val="-5"/>
          <w:sz w:val="24"/>
          <w:szCs w:val="24"/>
        </w:rPr>
        <w:t xml:space="preserve"> </w:t>
      </w:r>
      <w:r w:rsidRPr="00480BA8">
        <w:rPr>
          <w:rFonts w:ascii="Tahoma" w:hAnsi="Tahoma" w:cs="Tahoma"/>
          <w:color w:val="000000" w:themeColor="text1"/>
          <w:sz w:val="24"/>
          <w:szCs w:val="24"/>
        </w:rPr>
        <w:t>se</w:t>
      </w:r>
      <w:r w:rsidRPr="00480BA8">
        <w:rPr>
          <w:rFonts w:ascii="Tahoma" w:hAnsi="Tahoma" w:cs="Tahoma"/>
          <w:color w:val="000000" w:themeColor="text1"/>
          <w:spacing w:val="-5"/>
          <w:sz w:val="24"/>
          <w:szCs w:val="24"/>
        </w:rPr>
        <w:t xml:space="preserve"> </w:t>
      </w:r>
      <w:r w:rsidRPr="00480BA8">
        <w:rPr>
          <w:rFonts w:ascii="Tahoma" w:hAnsi="Tahoma" w:cs="Tahoma"/>
          <w:color w:val="000000" w:themeColor="text1"/>
          <w:sz w:val="24"/>
          <w:szCs w:val="24"/>
        </w:rPr>
        <w:t>deriven del</w:t>
      </w:r>
      <w:r w:rsidRPr="00480BA8">
        <w:rPr>
          <w:rFonts w:ascii="Tahoma" w:hAnsi="Tahoma" w:cs="Tahoma"/>
          <w:color w:val="000000" w:themeColor="text1"/>
          <w:spacing w:val="80"/>
          <w:w w:val="150"/>
          <w:sz w:val="24"/>
          <w:szCs w:val="24"/>
        </w:rPr>
        <w:t xml:space="preserve"> </w:t>
      </w:r>
      <w:r w:rsidRPr="00480BA8">
        <w:rPr>
          <w:rFonts w:ascii="Tahoma" w:hAnsi="Tahoma" w:cs="Tahoma"/>
          <w:color w:val="000000" w:themeColor="text1"/>
          <w:sz w:val="24"/>
          <w:szCs w:val="24"/>
        </w:rPr>
        <w:t>presente</w:t>
      </w:r>
      <w:r w:rsidRPr="00480BA8">
        <w:rPr>
          <w:rFonts w:ascii="Tahoma" w:hAnsi="Tahoma" w:cs="Tahoma"/>
          <w:color w:val="000000" w:themeColor="text1"/>
          <w:spacing w:val="80"/>
          <w:w w:val="150"/>
          <w:sz w:val="24"/>
          <w:szCs w:val="24"/>
        </w:rPr>
        <w:t xml:space="preserve"> </w:t>
      </w:r>
      <w:r w:rsidRPr="00480BA8">
        <w:rPr>
          <w:rFonts w:ascii="Tahoma" w:hAnsi="Tahoma" w:cs="Tahoma"/>
          <w:color w:val="000000" w:themeColor="text1"/>
          <w:sz w:val="24"/>
          <w:szCs w:val="24"/>
        </w:rPr>
        <w:t>manual,</w:t>
      </w:r>
      <w:r w:rsidRPr="00480BA8">
        <w:rPr>
          <w:rFonts w:ascii="Tahoma" w:hAnsi="Tahoma" w:cs="Tahoma"/>
          <w:color w:val="000000" w:themeColor="text1"/>
          <w:spacing w:val="80"/>
          <w:w w:val="150"/>
          <w:sz w:val="24"/>
          <w:szCs w:val="24"/>
        </w:rPr>
        <w:t xml:space="preserve"> </w:t>
      </w:r>
      <w:r w:rsidRPr="00480BA8">
        <w:rPr>
          <w:rFonts w:ascii="Tahoma" w:hAnsi="Tahoma" w:cs="Tahoma"/>
          <w:color w:val="000000" w:themeColor="text1"/>
          <w:sz w:val="24"/>
          <w:szCs w:val="24"/>
        </w:rPr>
        <w:t>así</w:t>
      </w:r>
      <w:r w:rsidRPr="00480BA8">
        <w:rPr>
          <w:rFonts w:ascii="Tahoma" w:hAnsi="Tahoma" w:cs="Tahoma"/>
          <w:color w:val="000000" w:themeColor="text1"/>
          <w:spacing w:val="80"/>
          <w:w w:val="150"/>
          <w:sz w:val="24"/>
          <w:szCs w:val="24"/>
        </w:rPr>
        <w:t xml:space="preserve"> </w:t>
      </w:r>
      <w:r w:rsidRPr="00480BA8">
        <w:rPr>
          <w:rFonts w:ascii="Tahoma" w:hAnsi="Tahoma" w:cs="Tahoma"/>
          <w:color w:val="000000" w:themeColor="text1"/>
          <w:sz w:val="24"/>
          <w:szCs w:val="24"/>
        </w:rPr>
        <w:t>como</w:t>
      </w:r>
      <w:r w:rsidRPr="00480BA8">
        <w:rPr>
          <w:rFonts w:ascii="Tahoma" w:hAnsi="Tahoma" w:cs="Tahoma"/>
          <w:color w:val="000000" w:themeColor="text1"/>
          <w:spacing w:val="80"/>
          <w:w w:val="150"/>
          <w:sz w:val="24"/>
          <w:szCs w:val="24"/>
        </w:rPr>
        <w:t xml:space="preserve"> </w:t>
      </w:r>
      <w:r w:rsidRPr="00480BA8">
        <w:rPr>
          <w:rFonts w:ascii="Tahoma" w:hAnsi="Tahoma" w:cs="Tahoma"/>
          <w:color w:val="000000" w:themeColor="text1"/>
          <w:sz w:val="24"/>
          <w:szCs w:val="24"/>
        </w:rPr>
        <w:t>de</w:t>
      </w:r>
      <w:r w:rsidRPr="00480BA8">
        <w:rPr>
          <w:rFonts w:ascii="Tahoma" w:hAnsi="Tahoma" w:cs="Tahoma"/>
          <w:color w:val="000000" w:themeColor="text1"/>
          <w:spacing w:val="80"/>
          <w:sz w:val="24"/>
          <w:szCs w:val="24"/>
        </w:rPr>
        <w:t xml:space="preserve"> </w:t>
      </w:r>
      <w:r w:rsidRPr="00480BA8">
        <w:rPr>
          <w:rFonts w:ascii="Tahoma" w:hAnsi="Tahoma" w:cs="Tahoma"/>
          <w:color w:val="000000" w:themeColor="text1"/>
          <w:sz w:val="24"/>
          <w:szCs w:val="24"/>
        </w:rPr>
        <w:t>las</w:t>
      </w:r>
      <w:r w:rsidRPr="00480BA8">
        <w:rPr>
          <w:rFonts w:ascii="Tahoma" w:hAnsi="Tahoma" w:cs="Tahoma"/>
          <w:color w:val="000000" w:themeColor="text1"/>
          <w:spacing w:val="80"/>
          <w:sz w:val="24"/>
          <w:szCs w:val="24"/>
        </w:rPr>
        <w:t xml:space="preserve"> </w:t>
      </w:r>
      <w:r w:rsidRPr="00480BA8">
        <w:rPr>
          <w:rFonts w:ascii="Tahoma" w:hAnsi="Tahoma" w:cs="Tahoma"/>
          <w:color w:val="000000" w:themeColor="text1"/>
          <w:sz w:val="24"/>
          <w:szCs w:val="24"/>
        </w:rPr>
        <w:t>normas, disposiciones y acuerdos aplicables.</w:t>
      </w:r>
    </w:p>
    <w:p w14:paraId="445C9430" w14:textId="2EADDE90" w:rsidR="000A1140" w:rsidRPr="00480BA8" w:rsidRDefault="000A1140" w:rsidP="0081639E">
      <w:pPr>
        <w:spacing w:after="0" w:line="240" w:lineRule="auto"/>
        <w:jc w:val="both"/>
        <w:rPr>
          <w:rFonts w:ascii="Tahoma" w:hAnsi="Tahoma" w:cs="Tahoma"/>
          <w:b/>
          <w:bCs/>
          <w:color w:val="000000" w:themeColor="text1"/>
          <w:sz w:val="24"/>
          <w:szCs w:val="24"/>
        </w:rPr>
      </w:pPr>
    </w:p>
    <w:p w14:paraId="6C99B6B8" w14:textId="77777777" w:rsidR="0081639E" w:rsidRPr="00480BA8" w:rsidRDefault="0081639E" w:rsidP="00EE4C67">
      <w:pPr>
        <w:spacing w:after="0" w:line="240" w:lineRule="auto"/>
        <w:jc w:val="both"/>
        <w:rPr>
          <w:rFonts w:ascii="Tahoma" w:hAnsi="Tahoma" w:cs="Tahoma"/>
          <w:b/>
          <w:bCs/>
          <w:color w:val="000000" w:themeColor="text1"/>
          <w:sz w:val="24"/>
          <w:szCs w:val="24"/>
        </w:rPr>
        <w:sectPr w:rsidR="0081639E" w:rsidRPr="00480BA8" w:rsidSect="0081639E">
          <w:type w:val="continuous"/>
          <w:pgSz w:w="15840" w:h="12240" w:orient="landscape"/>
          <w:pgMar w:top="1440" w:right="1440" w:bottom="1440" w:left="1440" w:header="720" w:footer="720" w:gutter="0"/>
          <w:cols w:num="2" w:space="720"/>
          <w:docGrid w:linePitch="360"/>
        </w:sectPr>
      </w:pPr>
    </w:p>
    <w:p w14:paraId="5F400E15" w14:textId="14A3D7C7" w:rsidR="000A1140" w:rsidRPr="00480BA8" w:rsidRDefault="000A1140" w:rsidP="00EE4C67">
      <w:pPr>
        <w:spacing w:after="0" w:line="240" w:lineRule="auto"/>
        <w:jc w:val="both"/>
        <w:rPr>
          <w:rFonts w:ascii="Tahoma" w:hAnsi="Tahoma" w:cs="Tahoma"/>
          <w:b/>
          <w:bCs/>
          <w:color w:val="000000" w:themeColor="text1"/>
          <w:sz w:val="24"/>
          <w:szCs w:val="24"/>
        </w:rPr>
      </w:pPr>
    </w:p>
    <w:p w14:paraId="533C4EA6" w14:textId="71D1B9C0" w:rsidR="000A1140" w:rsidRPr="00480BA8" w:rsidRDefault="000A1140" w:rsidP="00EE4C67">
      <w:pPr>
        <w:spacing w:after="0" w:line="240" w:lineRule="auto"/>
        <w:jc w:val="both"/>
        <w:rPr>
          <w:rFonts w:ascii="Tahoma" w:hAnsi="Tahoma" w:cs="Tahoma"/>
          <w:b/>
          <w:bCs/>
          <w:color w:val="000000" w:themeColor="text1"/>
          <w:sz w:val="24"/>
          <w:szCs w:val="24"/>
        </w:rPr>
      </w:pPr>
    </w:p>
    <w:p w14:paraId="15CFEAB2" w14:textId="646B7086" w:rsidR="0081639E" w:rsidRPr="00D75C77" w:rsidRDefault="0081639E" w:rsidP="00D75C77">
      <w:pPr>
        <w:spacing w:after="0" w:line="240" w:lineRule="auto"/>
        <w:jc w:val="both"/>
        <w:rPr>
          <w:rFonts w:ascii="Tahoma" w:hAnsi="Tahoma" w:cs="Tahoma"/>
          <w:b/>
          <w:bCs/>
          <w:color w:val="000000" w:themeColor="text1"/>
          <w:sz w:val="24"/>
          <w:szCs w:val="24"/>
        </w:rPr>
      </w:pPr>
    </w:p>
    <w:p w14:paraId="4D1F0A07" w14:textId="6A05CDC5" w:rsidR="0081639E" w:rsidRPr="00D75C77" w:rsidRDefault="0081639E" w:rsidP="00D75C77">
      <w:pPr>
        <w:pStyle w:val="Ttulo3"/>
        <w:spacing w:before="0"/>
        <w:rPr>
          <w:rFonts w:ascii="Tahoma" w:hAnsi="Tahoma" w:cs="Tahoma"/>
          <w:b/>
          <w:color w:val="000000" w:themeColor="text1"/>
        </w:rPr>
      </w:pPr>
      <w:r w:rsidRPr="00D75C77">
        <w:rPr>
          <w:rFonts w:ascii="Tahoma" w:hAnsi="Tahoma" w:cs="Tahoma"/>
          <w:b/>
          <w:color w:val="000000" w:themeColor="text1"/>
        </w:rPr>
        <w:t>DEPARTAMENTO</w:t>
      </w:r>
      <w:r w:rsidRPr="00D75C77">
        <w:rPr>
          <w:rFonts w:ascii="Tahoma" w:hAnsi="Tahoma" w:cs="Tahoma"/>
          <w:b/>
          <w:color w:val="000000" w:themeColor="text1"/>
          <w:spacing w:val="-1"/>
        </w:rPr>
        <w:t xml:space="preserve"> </w:t>
      </w:r>
      <w:r w:rsidRPr="00D75C77">
        <w:rPr>
          <w:rFonts w:ascii="Tahoma" w:hAnsi="Tahoma" w:cs="Tahoma"/>
          <w:b/>
          <w:color w:val="000000" w:themeColor="text1"/>
        </w:rPr>
        <w:t>DE</w:t>
      </w:r>
      <w:r w:rsidRPr="00D75C77">
        <w:rPr>
          <w:rFonts w:ascii="Tahoma" w:hAnsi="Tahoma" w:cs="Tahoma"/>
          <w:b/>
          <w:color w:val="000000" w:themeColor="text1"/>
          <w:spacing w:val="-1"/>
        </w:rPr>
        <w:t xml:space="preserve"> </w:t>
      </w:r>
      <w:r w:rsidRPr="00D75C77">
        <w:rPr>
          <w:rFonts w:ascii="Tahoma" w:hAnsi="Tahoma" w:cs="Tahoma"/>
          <w:b/>
          <w:color w:val="000000" w:themeColor="text1"/>
        </w:rPr>
        <w:t>INGRESOS</w:t>
      </w:r>
      <w:r w:rsidRPr="00D75C77">
        <w:rPr>
          <w:rFonts w:ascii="Tahoma" w:hAnsi="Tahoma" w:cs="Tahoma"/>
          <w:b/>
          <w:color w:val="000000" w:themeColor="text1"/>
          <w:spacing w:val="-1"/>
        </w:rPr>
        <w:t xml:space="preserve"> </w:t>
      </w:r>
      <w:r w:rsidRPr="00D75C77">
        <w:rPr>
          <w:rFonts w:ascii="Tahoma" w:hAnsi="Tahoma" w:cs="Tahoma"/>
          <w:b/>
          <w:color w:val="000000" w:themeColor="text1"/>
        </w:rPr>
        <w:t>E</w:t>
      </w:r>
      <w:r w:rsidRPr="00D75C77">
        <w:rPr>
          <w:rFonts w:ascii="Tahoma" w:hAnsi="Tahoma" w:cs="Tahoma"/>
          <w:b/>
          <w:color w:val="000000" w:themeColor="text1"/>
          <w:spacing w:val="-1"/>
        </w:rPr>
        <w:t xml:space="preserve"> </w:t>
      </w:r>
      <w:r w:rsidRPr="00D75C77">
        <w:rPr>
          <w:rFonts w:ascii="Tahoma" w:hAnsi="Tahoma" w:cs="Tahoma"/>
          <w:b/>
          <w:color w:val="000000" w:themeColor="text1"/>
        </w:rPr>
        <w:t>INVERSIONES</w:t>
      </w:r>
      <w:r w:rsidRPr="00D75C77">
        <w:rPr>
          <w:rFonts w:ascii="Tahoma" w:hAnsi="Tahoma" w:cs="Tahoma"/>
          <w:b/>
          <w:color w:val="000000" w:themeColor="text1"/>
          <w:spacing w:val="-1"/>
        </w:rPr>
        <w:t xml:space="preserve"> </w:t>
      </w:r>
      <w:r w:rsidRPr="00D75C77">
        <w:rPr>
          <w:rFonts w:ascii="Tahoma" w:hAnsi="Tahoma" w:cs="Tahoma"/>
          <w:b/>
          <w:color w:val="000000" w:themeColor="text1"/>
          <w:spacing w:val="-2"/>
        </w:rPr>
        <w:t>FINANCIERAS</w:t>
      </w:r>
    </w:p>
    <w:p w14:paraId="3AD09BF0" w14:textId="77777777" w:rsidR="0081639E" w:rsidRPr="00D75C77" w:rsidRDefault="0081639E" w:rsidP="00D75C77">
      <w:pPr>
        <w:pStyle w:val="Textoindependiente"/>
        <w:rPr>
          <w:rFonts w:cs="Tahoma"/>
          <w:color w:val="000000" w:themeColor="text1"/>
        </w:rPr>
      </w:pPr>
    </w:p>
    <w:p w14:paraId="6FFB2784" w14:textId="77777777" w:rsidR="0081639E" w:rsidRPr="00D75C77" w:rsidRDefault="0081639E" w:rsidP="00D75C77">
      <w:pPr>
        <w:pStyle w:val="Ttulo5"/>
        <w:spacing w:before="0" w:line="240" w:lineRule="auto"/>
        <w:rPr>
          <w:rFonts w:ascii="Tahoma" w:hAnsi="Tahoma" w:cs="Tahoma"/>
          <w:b/>
          <w:i w:val="0"/>
          <w:color w:val="000000" w:themeColor="text1"/>
          <w:sz w:val="24"/>
          <w:szCs w:val="24"/>
        </w:rPr>
      </w:pPr>
      <w:r w:rsidRPr="00D75C77">
        <w:rPr>
          <w:rFonts w:ascii="Tahoma" w:hAnsi="Tahoma" w:cs="Tahoma"/>
          <w:b/>
          <w:i w:val="0"/>
          <w:color w:val="000000" w:themeColor="text1"/>
          <w:spacing w:val="-2"/>
          <w:sz w:val="24"/>
          <w:szCs w:val="24"/>
        </w:rPr>
        <w:t>Objetivo</w:t>
      </w:r>
    </w:p>
    <w:p w14:paraId="1127F149" w14:textId="77777777" w:rsidR="0081639E" w:rsidRPr="00D75C77" w:rsidRDefault="0081639E" w:rsidP="00D75C77">
      <w:pPr>
        <w:pStyle w:val="Textoindependiente"/>
        <w:rPr>
          <w:rFonts w:cs="Tahoma"/>
          <w:b w:val="0"/>
          <w:color w:val="000000" w:themeColor="text1"/>
        </w:rPr>
      </w:pPr>
    </w:p>
    <w:p w14:paraId="44603A96" w14:textId="77777777" w:rsidR="0081639E" w:rsidRPr="00D75C77" w:rsidRDefault="0081639E" w:rsidP="00D75C77">
      <w:pPr>
        <w:spacing w:after="0" w:line="240" w:lineRule="auto"/>
        <w:rPr>
          <w:rFonts w:ascii="Tahoma" w:hAnsi="Tahoma" w:cs="Tahoma"/>
          <w:color w:val="000000" w:themeColor="text1"/>
          <w:sz w:val="24"/>
          <w:szCs w:val="24"/>
        </w:rPr>
      </w:pPr>
      <w:r w:rsidRPr="00D75C77">
        <w:rPr>
          <w:rFonts w:ascii="Tahoma" w:hAnsi="Tahoma" w:cs="Tahoma"/>
          <w:color w:val="000000" w:themeColor="text1"/>
          <w:sz w:val="24"/>
          <w:szCs w:val="24"/>
        </w:rPr>
        <w:t>Analizar</w:t>
      </w:r>
      <w:r w:rsidRPr="00D75C77">
        <w:rPr>
          <w:rFonts w:ascii="Tahoma" w:hAnsi="Tahoma" w:cs="Tahoma"/>
          <w:color w:val="000000" w:themeColor="text1"/>
          <w:spacing w:val="-5"/>
          <w:sz w:val="24"/>
          <w:szCs w:val="24"/>
        </w:rPr>
        <w:t xml:space="preserve"> </w:t>
      </w:r>
      <w:r w:rsidRPr="00D75C77">
        <w:rPr>
          <w:rFonts w:ascii="Tahoma" w:hAnsi="Tahoma" w:cs="Tahoma"/>
          <w:color w:val="000000" w:themeColor="text1"/>
          <w:sz w:val="24"/>
          <w:szCs w:val="24"/>
        </w:rPr>
        <w:t>el</w:t>
      </w:r>
      <w:r w:rsidRPr="00D75C77">
        <w:rPr>
          <w:rFonts w:ascii="Tahoma" w:hAnsi="Tahoma" w:cs="Tahoma"/>
          <w:color w:val="000000" w:themeColor="text1"/>
          <w:spacing w:val="-5"/>
          <w:sz w:val="24"/>
          <w:szCs w:val="24"/>
        </w:rPr>
        <w:t xml:space="preserve"> </w:t>
      </w:r>
      <w:r w:rsidRPr="00D75C77">
        <w:rPr>
          <w:rFonts w:ascii="Tahoma" w:hAnsi="Tahoma" w:cs="Tahoma"/>
          <w:color w:val="000000" w:themeColor="text1"/>
          <w:sz w:val="24"/>
          <w:szCs w:val="24"/>
        </w:rPr>
        <w:t>flujo</w:t>
      </w:r>
      <w:r w:rsidRPr="00D75C77">
        <w:rPr>
          <w:rFonts w:ascii="Tahoma" w:hAnsi="Tahoma" w:cs="Tahoma"/>
          <w:color w:val="000000" w:themeColor="text1"/>
          <w:spacing w:val="-7"/>
          <w:sz w:val="24"/>
          <w:szCs w:val="24"/>
        </w:rPr>
        <w:t xml:space="preserve"> </w:t>
      </w:r>
      <w:r w:rsidRPr="00D75C77">
        <w:rPr>
          <w:rFonts w:ascii="Tahoma" w:hAnsi="Tahoma" w:cs="Tahoma"/>
          <w:color w:val="000000" w:themeColor="text1"/>
          <w:sz w:val="24"/>
          <w:szCs w:val="24"/>
        </w:rPr>
        <w:t>de</w:t>
      </w:r>
      <w:r w:rsidRPr="00D75C77">
        <w:rPr>
          <w:rFonts w:ascii="Tahoma" w:hAnsi="Tahoma" w:cs="Tahoma"/>
          <w:color w:val="000000" w:themeColor="text1"/>
          <w:spacing w:val="-6"/>
          <w:sz w:val="24"/>
          <w:szCs w:val="24"/>
        </w:rPr>
        <w:t xml:space="preserve"> </w:t>
      </w:r>
      <w:r w:rsidRPr="00D75C77">
        <w:rPr>
          <w:rFonts w:ascii="Tahoma" w:hAnsi="Tahoma" w:cs="Tahoma"/>
          <w:color w:val="000000" w:themeColor="text1"/>
          <w:sz w:val="24"/>
          <w:szCs w:val="24"/>
        </w:rPr>
        <w:t>los</w:t>
      </w:r>
      <w:r w:rsidRPr="00D75C77">
        <w:rPr>
          <w:rFonts w:ascii="Tahoma" w:hAnsi="Tahoma" w:cs="Tahoma"/>
          <w:color w:val="000000" w:themeColor="text1"/>
          <w:spacing w:val="-6"/>
          <w:sz w:val="24"/>
          <w:szCs w:val="24"/>
        </w:rPr>
        <w:t xml:space="preserve"> </w:t>
      </w:r>
      <w:r w:rsidRPr="00D75C77">
        <w:rPr>
          <w:rFonts w:ascii="Tahoma" w:hAnsi="Tahoma" w:cs="Tahoma"/>
          <w:color w:val="000000" w:themeColor="text1"/>
          <w:sz w:val="24"/>
          <w:szCs w:val="24"/>
        </w:rPr>
        <w:t>recursos</w:t>
      </w:r>
      <w:r w:rsidRPr="00D75C77">
        <w:rPr>
          <w:rFonts w:ascii="Tahoma" w:hAnsi="Tahoma" w:cs="Tahoma"/>
          <w:color w:val="000000" w:themeColor="text1"/>
          <w:spacing w:val="-6"/>
          <w:sz w:val="24"/>
          <w:szCs w:val="24"/>
        </w:rPr>
        <w:t xml:space="preserve"> </w:t>
      </w:r>
      <w:r w:rsidRPr="00D75C77">
        <w:rPr>
          <w:rFonts w:ascii="Tahoma" w:hAnsi="Tahoma" w:cs="Tahoma"/>
          <w:color w:val="000000" w:themeColor="text1"/>
          <w:sz w:val="24"/>
          <w:szCs w:val="24"/>
        </w:rPr>
        <w:t>financieros</w:t>
      </w:r>
      <w:r w:rsidRPr="00D75C77">
        <w:rPr>
          <w:rFonts w:ascii="Tahoma" w:hAnsi="Tahoma" w:cs="Tahoma"/>
          <w:color w:val="000000" w:themeColor="text1"/>
          <w:spacing w:val="-6"/>
          <w:sz w:val="24"/>
          <w:szCs w:val="24"/>
        </w:rPr>
        <w:t xml:space="preserve"> </w:t>
      </w:r>
      <w:r w:rsidRPr="00D75C77">
        <w:rPr>
          <w:rFonts w:ascii="Tahoma" w:hAnsi="Tahoma" w:cs="Tahoma"/>
          <w:color w:val="000000" w:themeColor="text1"/>
          <w:sz w:val="24"/>
          <w:szCs w:val="24"/>
        </w:rPr>
        <w:t>con</w:t>
      </w:r>
      <w:r w:rsidRPr="00D75C77">
        <w:rPr>
          <w:rFonts w:ascii="Tahoma" w:hAnsi="Tahoma" w:cs="Tahoma"/>
          <w:color w:val="000000" w:themeColor="text1"/>
          <w:spacing w:val="-6"/>
          <w:sz w:val="24"/>
          <w:szCs w:val="24"/>
        </w:rPr>
        <w:t xml:space="preserve"> </w:t>
      </w:r>
      <w:r w:rsidRPr="00D75C77">
        <w:rPr>
          <w:rFonts w:ascii="Tahoma" w:hAnsi="Tahoma" w:cs="Tahoma"/>
          <w:color w:val="000000" w:themeColor="text1"/>
          <w:sz w:val="24"/>
          <w:szCs w:val="24"/>
        </w:rPr>
        <w:t>el</w:t>
      </w:r>
      <w:r w:rsidRPr="00D75C77">
        <w:rPr>
          <w:rFonts w:ascii="Tahoma" w:hAnsi="Tahoma" w:cs="Tahoma"/>
          <w:color w:val="000000" w:themeColor="text1"/>
          <w:spacing w:val="-5"/>
          <w:sz w:val="24"/>
          <w:szCs w:val="24"/>
        </w:rPr>
        <w:t xml:space="preserve"> </w:t>
      </w:r>
      <w:r w:rsidRPr="00D75C77">
        <w:rPr>
          <w:rFonts w:ascii="Tahoma" w:hAnsi="Tahoma" w:cs="Tahoma"/>
          <w:color w:val="000000" w:themeColor="text1"/>
          <w:sz w:val="24"/>
          <w:szCs w:val="24"/>
        </w:rPr>
        <w:t>fin</w:t>
      </w:r>
      <w:r w:rsidRPr="00D75C77">
        <w:rPr>
          <w:rFonts w:ascii="Tahoma" w:hAnsi="Tahoma" w:cs="Tahoma"/>
          <w:color w:val="000000" w:themeColor="text1"/>
          <w:spacing w:val="-6"/>
          <w:sz w:val="24"/>
          <w:szCs w:val="24"/>
        </w:rPr>
        <w:t xml:space="preserve"> </w:t>
      </w:r>
      <w:r w:rsidRPr="00D75C77">
        <w:rPr>
          <w:rFonts w:ascii="Tahoma" w:hAnsi="Tahoma" w:cs="Tahoma"/>
          <w:color w:val="000000" w:themeColor="text1"/>
          <w:sz w:val="24"/>
          <w:szCs w:val="24"/>
        </w:rPr>
        <w:t>de</w:t>
      </w:r>
      <w:r w:rsidRPr="00D75C77">
        <w:rPr>
          <w:rFonts w:ascii="Tahoma" w:hAnsi="Tahoma" w:cs="Tahoma"/>
          <w:color w:val="000000" w:themeColor="text1"/>
          <w:spacing w:val="-6"/>
          <w:sz w:val="24"/>
          <w:szCs w:val="24"/>
        </w:rPr>
        <w:t xml:space="preserve"> </w:t>
      </w:r>
      <w:r w:rsidRPr="00D75C77">
        <w:rPr>
          <w:rFonts w:ascii="Tahoma" w:hAnsi="Tahoma" w:cs="Tahoma"/>
          <w:color w:val="000000" w:themeColor="text1"/>
          <w:sz w:val="24"/>
          <w:szCs w:val="24"/>
        </w:rPr>
        <w:t>facilitar</w:t>
      </w:r>
      <w:r w:rsidRPr="00D75C77">
        <w:rPr>
          <w:rFonts w:ascii="Tahoma" w:hAnsi="Tahoma" w:cs="Tahoma"/>
          <w:color w:val="000000" w:themeColor="text1"/>
          <w:spacing w:val="-5"/>
          <w:sz w:val="24"/>
          <w:szCs w:val="24"/>
        </w:rPr>
        <w:t xml:space="preserve"> </w:t>
      </w:r>
      <w:r w:rsidRPr="00D75C77">
        <w:rPr>
          <w:rFonts w:ascii="Tahoma" w:hAnsi="Tahoma" w:cs="Tahoma"/>
          <w:color w:val="000000" w:themeColor="text1"/>
          <w:sz w:val="24"/>
          <w:szCs w:val="24"/>
        </w:rPr>
        <w:t>el</w:t>
      </w:r>
      <w:r w:rsidRPr="00D75C77">
        <w:rPr>
          <w:rFonts w:ascii="Tahoma" w:hAnsi="Tahoma" w:cs="Tahoma"/>
          <w:color w:val="000000" w:themeColor="text1"/>
          <w:spacing w:val="-5"/>
          <w:sz w:val="24"/>
          <w:szCs w:val="24"/>
        </w:rPr>
        <w:t xml:space="preserve"> </w:t>
      </w:r>
      <w:r w:rsidRPr="00D75C77">
        <w:rPr>
          <w:rFonts w:ascii="Tahoma" w:hAnsi="Tahoma" w:cs="Tahoma"/>
          <w:color w:val="000000" w:themeColor="text1"/>
          <w:sz w:val="24"/>
          <w:szCs w:val="24"/>
        </w:rPr>
        <w:t>cumplimiento</w:t>
      </w:r>
      <w:r w:rsidRPr="00D75C77">
        <w:rPr>
          <w:rFonts w:ascii="Tahoma" w:hAnsi="Tahoma" w:cs="Tahoma"/>
          <w:color w:val="000000" w:themeColor="text1"/>
          <w:spacing w:val="-7"/>
          <w:sz w:val="24"/>
          <w:szCs w:val="24"/>
        </w:rPr>
        <w:t xml:space="preserve"> </w:t>
      </w:r>
      <w:r w:rsidRPr="00D75C77">
        <w:rPr>
          <w:rFonts w:ascii="Tahoma" w:hAnsi="Tahoma" w:cs="Tahoma"/>
          <w:color w:val="000000" w:themeColor="text1"/>
          <w:sz w:val="24"/>
          <w:szCs w:val="24"/>
        </w:rPr>
        <w:t>de</w:t>
      </w:r>
      <w:r w:rsidRPr="00D75C77">
        <w:rPr>
          <w:rFonts w:ascii="Tahoma" w:hAnsi="Tahoma" w:cs="Tahoma"/>
          <w:color w:val="000000" w:themeColor="text1"/>
          <w:spacing w:val="-6"/>
          <w:sz w:val="24"/>
          <w:szCs w:val="24"/>
        </w:rPr>
        <w:t xml:space="preserve"> </w:t>
      </w:r>
      <w:r w:rsidRPr="00D75C77">
        <w:rPr>
          <w:rFonts w:ascii="Tahoma" w:hAnsi="Tahoma" w:cs="Tahoma"/>
          <w:color w:val="000000" w:themeColor="text1"/>
          <w:sz w:val="24"/>
          <w:szCs w:val="24"/>
        </w:rPr>
        <w:t>los</w:t>
      </w:r>
      <w:r w:rsidRPr="00D75C77">
        <w:rPr>
          <w:rFonts w:ascii="Tahoma" w:hAnsi="Tahoma" w:cs="Tahoma"/>
          <w:color w:val="000000" w:themeColor="text1"/>
          <w:spacing w:val="-6"/>
          <w:sz w:val="24"/>
          <w:szCs w:val="24"/>
        </w:rPr>
        <w:t xml:space="preserve"> </w:t>
      </w:r>
      <w:r w:rsidRPr="00D75C77">
        <w:rPr>
          <w:rFonts w:ascii="Tahoma" w:hAnsi="Tahoma" w:cs="Tahoma"/>
          <w:color w:val="000000" w:themeColor="text1"/>
          <w:sz w:val="24"/>
          <w:szCs w:val="24"/>
        </w:rPr>
        <w:t>compromisos</w:t>
      </w:r>
      <w:r w:rsidRPr="00D75C77">
        <w:rPr>
          <w:rFonts w:ascii="Tahoma" w:hAnsi="Tahoma" w:cs="Tahoma"/>
          <w:color w:val="000000" w:themeColor="text1"/>
          <w:spacing w:val="-6"/>
          <w:sz w:val="24"/>
          <w:szCs w:val="24"/>
        </w:rPr>
        <w:t xml:space="preserve"> </w:t>
      </w:r>
      <w:r w:rsidRPr="00D75C77">
        <w:rPr>
          <w:rFonts w:ascii="Tahoma" w:hAnsi="Tahoma" w:cs="Tahoma"/>
          <w:color w:val="000000" w:themeColor="text1"/>
          <w:sz w:val="24"/>
          <w:szCs w:val="24"/>
        </w:rPr>
        <w:t>de</w:t>
      </w:r>
      <w:r w:rsidRPr="00D75C77">
        <w:rPr>
          <w:rFonts w:ascii="Tahoma" w:hAnsi="Tahoma" w:cs="Tahoma"/>
          <w:color w:val="000000" w:themeColor="text1"/>
          <w:spacing w:val="-6"/>
          <w:sz w:val="24"/>
          <w:szCs w:val="24"/>
        </w:rPr>
        <w:t xml:space="preserve"> </w:t>
      </w:r>
      <w:r w:rsidRPr="00D75C77">
        <w:rPr>
          <w:rFonts w:ascii="Tahoma" w:hAnsi="Tahoma" w:cs="Tahoma"/>
          <w:color w:val="000000" w:themeColor="text1"/>
          <w:sz w:val="24"/>
          <w:szCs w:val="24"/>
        </w:rPr>
        <w:t>pago</w:t>
      </w:r>
      <w:r w:rsidRPr="00D75C77">
        <w:rPr>
          <w:rFonts w:ascii="Tahoma" w:hAnsi="Tahoma" w:cs="Tahoma"/>
          <w:color w:val="000000" w:themeColor="text1"/>
          <w:spacing w:val="-7"/>
          <w:sz w:val="24"/>
          <w:szCs w:val="24"/>
        </w:rPr>
        <w:t xml:space="preserve"> </w:t>
      </w:r>
      <w:r w:rsidRPr="00D75C77">
        <w:rPr>
          <w:rFonts w:ascii="Tahoma" w:hAnsi="Tahoma" w:cs="Tahoma"/>
          <w:color w:val="000000" w:themeColor="text1"/>
          <w:sz w:val="24"/>
          <w:szCs w:val="24"/>
        </w:rPr>
        <w:t>o</w:t>
      </w:r>
      <w:r w:rsidRPr="00D75C77">
        <w:rPr>
          <w:rFonts w:ascii="Tahoma" w:hAnsi="Tahoma" w:cs="Tahoma"/>
          <w:color w:val="000000" w:themeColor="text1"/>
          <w:spacing w:val="-7"/>
          <w:sz w:val="24"/>
          <w:szCs w:val="24"/>
        </w:rPr>
        <w:t xml:space="preserve"> </w:t>
      </w:r>
      <w:r w:rsidRPr="00D75C77">
        <w:rPr>
          <w:rFonts w:ascii="Tahoma" w:hAnsi="Tahoma" w:cs="Tahoma"/>
          <w:color w:val="000000" w:themeColor="text1"/>
          <w:sz w:val="24"/>
          <w:szCs w:val="24"/>
        </w:rPr>
        <w:t>entrega</w:t>
      </w:r>
      <w:r w:rsidRPr="00D75C77">
        <w:rPr>
          <w:rFonts w:ascii="Tahoma" w:hAnsi="Tahoma" w:cs="Tahoma"/>
          <w:color w:val="000000" w:themeColor="text1"/>
          <w:spacing w:val="-6"/>
          <w:sz w:val="24"/>
          <w:szCs w:val="24"/>
        </w:rPr>
        <w:t xml:space="preserve"> </w:t>
      </w:r>
      <w:r w:rsidRPr="00D75C77">
        <w:rPr>
          <w:rFonts w:ascii="Tahoma" w:hAnsi="Tahoma" w:cs="Tahoma"/>
          <w:color w:val="000000" w:themeColor="text1"/>
          <w:sz w:val="24"/>
          <w:szCs w:val="24"/>
        </w:rPr>
        <w:t>de recursos; e identificar los disponibles, susceptibles de inversión.</w:t>
      </w:r>
    </w:p>
    <w:p w14:paraId="3AB467C1" w14:textId="77777777" w:rsidR="0081639E" w:rsidRPr="00D75C77" w:rsidRDefault="0081639E" w:rsidP="00D75C77">
      <w:pPr>
        <w:pStyle w:val="Textoindependiente"/>
        <w:rPr>
          <w:rFonts w:cs="Tahoma"/>
          <w:color w:val="000000" w:themeColor="text1"/>
        </w:rPr>
      </w:pPr>
    </w:p>
    <w:p w14:paraId="35FD3A18" w14:textId="77777777" w:rsidR="0081639E" w:rsidRPr="00D75C77" w:rsidRDefault="0081639E" w:rsidP="00D75C77">
      <w:pPr>
        <w:pStyle w:val="Ttulo5"/>
        <w:spacing w:before="0" w:line="240" w:lineRule="auto"/>
        <w:rPr>
          <w:rFonts w:ascii="Tahoma" w:hAnsi="Tahoma" w:cs="Tahoma"/>
          <w:b/>
          <w:i w:val="0"/>
          <w:color w:val="000000" w:themeColor="text1"/>
          <w:sz w:val="24"/>
          <w:szCs w:val="24"/>
        </w:rPr>
      </w:pPr>
      <w:r w:rsidRPr="00D75C77">
        <w:rPr>
          <w:rFonts w:ascii="Tahoma" w:hAnsi="Tahoma" w:cs="Tahoma"/>
          <w:b/>
          <w:i w:val="0"/>
          <w:color w:val="000000" w:themeColor="text1"/>
          <w:spacing w:val="-2"/>
          <w:sz w:val="24"/>
          <w:szCs w:val="24"/>
        </w:rPr>
        <w:t>Funciones</w:t>
      </w:r>
    </w:p>
    <w:p w14:paraId="4EAA8289" w14:textId="77777777" w:rsidR="0081639E" w:rsidRPr="00D75C77" w:rsidRDefault="0081639E" w:rsidP="00D75C77">
      <w:pPr>
        <w:pStyle w:val="Textoindependiente"/>
        <w:rPr>
          <w:rFonts w:cs="Tahoma"/>
          <w:b w:val="0"/>
          <w:color w:val="000000" w:themeColor="text1"/>
        </w:rPr>
      </w:pPr>
    </w:p>
    <w:p w14:paraId="0B01D258" w14:textId="77777777" w:rsidR="006D5295" w:rsidRPr="00D75C77" w:rsidRDefault="006D5295" w:rsidP="00D75C77">
      <w:pPr>
        <w:pStyle w:val="Prrafodelista"/>
        <w:widowControl w:val="0"/>
        <w:numPr>
          <w:ilvl w:val="0"/>
          <w:numId w:val="239"/>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sectPr w:rsidR="006D5295" w:rsidRPr="00D75C77" w:rsidSect="00EE4C67">
          <w:type w:val="continuous"/>
          <w:pgSz w:w="15840" w:h="12240" w:orient="landscape"/>
          <w:pgMar w:top="1440" w:right="1440" w:bottom="1440" w:left="1440" w:header="720" w:footer="720" w:gutter="0"/>
          <w:cols w:space="720"/>
          <w:docGrid w:linePitch="360"/>
        </w:sectPr>
      </w:pPr>
    </w:p>
    <w:p w14:paraId="7E5E971C" w14:textId="1D9F8018" w:rsidR="0081639E" w:rsidRPr="00D75C77" w:rsidRDefault="0081639E" w:rsidP="00D75C77">
      <w:pPr>
        <w:pStyle w:val="Prrafodelista"/>
        <w:widowControl w:val="0"/>
        <w:numPr>
          <w:ilvl w:val="0"/>
          <w:numId w:val="239"/>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D75C77">
        <w:rPr>
          <w:rFonts w:ascii="Tahoma" w:hAnsi="Tahoma" w:cs="Tahoma"/>
          <w:color w:val="000000" w:themeColor="text1"/>
          <w:sz w:val="24"/>
          <w:szCs w:val="24"/>
        </w:rPr>
        <w:t>Ejecutar las acciones necesarias que permitan la apertura</w:t>
      </w:r>
      <w:r w:rsidRPr="00D75C77">
        <w:rPr>
          <w:rFonts w:ascii="Tahoma" w:hAnsi="Tahoma" w:cs="Tahoma"/>
          <w:color w:val="000000" w:themeColor="text1"/>
          <w:spacing w:val="-16"/>
          <w:sz w:val="24"/>
          <w:szCs w:val="24"/>
        </w:rPr>
        <w:t xml:space="preserve"> </w:t>
      </w:r>
      <w:r w:rsidRPr="00D75C77">
        <w:rPr>
          <w:rFonts w:ascii="Tahoma" w:hAnsi="Tahoma" w:cs="Tahoma"/>
          <w:color w:val="000000" w:themeColor="text1"/>
          <w:sz w:val="24"/>
          <w:szCs w:val="24"/>
        </w:rPr>
        <w:t>de</w:t>
      </w:r>
      <w:r w:rsidRPr="00D75C77">
        <w:rPr>
          <w:rFonts w:ascii="Tahoma" w:hAnsi="Tahoma" w:cs="Tahoma"/>
          <w:color w:val="000000" w:themeColor="text1"/>
          <w:spacing w:val="-15"/>
          <w:sz w:val="24"/>
          <w:szCs w:val="24"/>
        </w:rPr>
        <w:t xml:space="preserve"> </w:t>
      </w:r>
      <w:r w:rsidRPr="00D75C77">
        <w:rPr>
          <w:rFonts w:ascii="Tahoma" w:hAnsi="Tahoma" w:cs="Tahoma"/>
          <w:color w:val="000000" w:themeColor="text1"/>
          <w:sz w:val="24"/>
          <w:szCs w:val="24"/>
        </w:rPr>
        <w:t>cuentas</w:t>
      </w:r>
      <w:r w:rsidRPr="00D75C77">
        <w:rPr>
          <w:rFonts w:ascii="Tahoma" w:hAnsi="Tahoma" w:cs="Tahoma"/>
          <w:color w:val="000000" w:themeColor="text1"/>
          <w:spacing w:val="-15"/>
          <w:sz w:val="24"/>
          <w:szCs w:val="24"/>
        </w:rPr>
        <w:t xml:space="preserve"> </w:t>
      </w:r>
      <w:r w:rsidRPr="00D75C77">
        <w:rPr>
          <w:rFonts w:ascii="Tahoma" w:hAnsi="Tahoma" w:cs="Tahoma"/>
          <w:color w:val="000000" w:themeColor="text1"/>
          <w:sz w:val="24"/>
          <w:szCs w:val="24"/>
        </w:rPr>
        <w:t>bancarias</w:t>
      </w:r>
      <w:r w:rsidRPr="00D75C77">
        <w:rPr>
          <w:rFonts w:ascii="Tahoma" w:hAnsi="Tahoma" w:cs="Tahoma"/>
          <w:color w:val="000000" w:themeColor="text1"/>
          <w:spacing w:val="-15"/>
          <w:sz w:val="24"/>
          <w:szCs w:val="24"/>
        </w:rPr>
        <w:t xml:space="preserve"> </w:t>
      </w:r>
      <w:r w:rsidRPr="00D75C77">
        <w:rPr>
          <w:rFonts w:ascii="Tahoma" w:hAnsi="Tahoma" w:cs="Tahoma"/>
          <w:color w:val="000000" w:themeColor="text1"/>
          <w:sz w:val="24"/>
          <w:szCs w:val="24"/>
        </w:rPr>
        <w:t>y</w:t>
      </w:r>
      <w:r w:rsidRPr="00D75C77">
        <w:rPr>
          <w:rFonts w:ascii="Tahoma" w:hAnsi="Tahoma" w:cs="Tahoma"/>
          <w:color w:val="000000" w:themeColor="text1"/>
          <w:spacing w:val="-16"/>
          <w:sz w:val="24"/>
          <w:szCs w:val="24"/>
        </w:rPr>
        <w:t xml:space="preserve"> </w:t>
      </w:r>
      <w:r w:rsidRPr="00D75C77">
        <w:rPr>
          <w:rFonts w:ascii="Tahoma" w:hAnsi="Tahoma" w:cs="Tahoma"/>
          <w:color w:val="000000" w:themeColor="text1"/>
          <w:sz w:val="24"/>
          <w:szCs w:val="24"/>
        </w:rPr>
        <w:t>contratos</w:t>
      </w:r>
      <w:r w:rsidRPr="00D75C77">
        <w:rPr>
          <w:rFonts w:ascii="Tahoma" w:hAnsi="Tahoma" w:cs="Tahoma"/>
          <w:color w:val="000000" w:themeColor="text1"/>
          <w:spacing w:val="-15"/>
          <w:sz w:val="24"/>
          <w:szCs w:val="24"/>
        </w:rPr>
        <w:t xml:space="preserve"> </w:t>
      </w:r>
      <w:r w:rsidRPr="00D75C77">
        <w:rPr>
          <w:rFonts w:ascii="Tahoma" w:hAnsi="Tahoma" w:cs="Tahoma"/>
          <w:color w:val="000000" w:themeColor="text1"/>
          <w:sz w:val="24"/>
          <w:szCs w:val="24"/>
        </w:rPr>
        <w:t>de</w:t>
      </w:r>
      <w:r w:rsidRPr="00D75C77">
        <w:rPr>
          <w:rFonts w:ascii="Tahoma" w:hAnsi="Tahoma" w:cs="Tahoma"/>
          <w:color w:val="000000" w:themeColor="text1"/>
          <w:spacing w:val="-15"/>
          <w:sz w:val="24"/>
          <w:szCs w:val="24"/>
        </w:rPr>
        <w:t xml:space="preserve"> </w:t>
      </w:r>
      <w:r w:rsidRPr="00D75C77">
        <w:rPr>
          <w:rFonts w:ascii="Tahoma" w:hAnsi="Tahoma" w:cs="Tahoma"/>
          <w:color w:val="000000" w:themeColor="text1"/>
          <w:sz w:val="24"/>
          <w:szCs w:val="24"/>
        </w:rPr>
        <w:t>servicios financieros</w:t>
      </w:r>
      <w:r w:rsidRPr="00D75C77">
        <w:rPr>
          <w:rFonts w:ascii="Tahoma" w:hAnsi="Tahoma" w:cs="Tahoma"/>
          <w:color w:val="000000" w:themeColor="text1"/>
          <w:spacing w:val="-13"/>
          <w:sz w:val="24"/>
          <w:szCs w:val="24"/>
        </w:rPr>
        <w:t xml:space="preserve"> </w:t>
      </w:r>
      <w:r w:rsidRPr="00D75C77">
        <w:rPr>
          <w:rFonts w:ascii="Tahoma" w:hAnsi="Tahoma" w:cs="Tahoma"/>
          <w:color w:val="000000" w:themeColor="text1"/>
          <w:sz w:val="24"/>
          <w:szCs w:val="24"/>
        </w:rPr>
        <w:t>y</w:t>
      </w:r>
      <w:r w:rsidRPr="00D75C77">
        <w:rPr>
          <w:rFonts w:ascii="Tahoma" w:hAnsi="Tahoma" w:cs="Tahoma"/>
          <w:color w:val="000000" w:themeColor="text1"/>
          <w:spacing w:val="-15"/>
          <w:sz w:val="24"/>
          <w:szCs w:val="24"/>
        </w:rPr>
        <w:t xml:space="preserve"> </w:t>
      </w:r>
      <w:r w:rsidRPr="00D75C77">
        <w:rPr>
          <w:rFonts w:ascii="Tahoma" w:hAnsi="Tahoma" w:cs="Tahoma"/>
          <w:color w:val="000000" w:themeColor="text1"/>
          <w:sz w:val="24"/>
          <w:szCs w:val="24"/>
        </w:rPr>
        <w:t>de</w:t>
      </w:r>
      <w:r w:rsidRPr="00D75C77">
        <w:rPr>
          <w:rFonts w:ascii="Tahoma" w:hAnsi="Tahoma" w:cs="Tahoma"/>
          <w:color w:val="000000" w:themeColor="text1"/>
          <w:spacing w:val="-14"/>
          <w:sz w:val="24"/>
          <w:szCs w:val="24"/>
        </w:rPr>
        <w:t xml:space="preserve"> </w:t>
      </w:r>
      <w:r w:rsidRPr="00D75C77">
        <w:rPr>
          <w:rFonts w:ascii="Tahoma" w:hAnsi="Tahoma" w:cs="Tahoma"/>
          <w:color w:val="000000" w:themeColor="text1"/>
          <w:sz w:val="24"/>
          <w:szCs w:val="24"/>
        </w:rPr>
        <w:t>inversión,</w:t>
      </w:r>
      <w:r w:rsidRPr="00D75C77">
        <w:rPr>
          <w:rFonts w:ascii="Tahoma" w:hAnsi="Tahoma" w:cs="Tahoma"/>
          <w:color w:val="000000" w:themeColor="text1"/>
          <w:spacing w:val="-15"/>
          <w:sz w:val="24"/>
          <w:szCs w:val="24"/>
        </w:rPr>
        <w:t xml:space="preserve"> </w:t>
      </w:r>
      <w:r w:rsidRPr="00D75C77">
        <w:rPr>
          <w:rFonts w:ascii="Tahoma" w:hAnsi="Tahoma" w:cs="Tahoma"/>
          <w:color w:val="000000" w:themeColor="text1"/>
          <w:sz w:val="24"/>
          <w:szCs w:val="24"/>
        </w:rPr>
        <w:t>para</w:t>
      </w:r>
      <w:r w:rsidRPr="00D75C77">
        <w:rPr>
          <w:rFonts w:ascii="Tahoma" w:hAnsi="Tahoma" w:cs="Tahoma"/>
          <w:color w:val="000000" w:themeColor="text1"/>
          <w:spacing w:val="-14"/>
          <w:sz w:val="24"/>
          <w:szCs w:val="24"/>
        </w:rPr>
        <w:t xml:space="preserve"> </w:t>
      </w:r>
      <w:r w:rsidRPr="00D75C77">
        <w:rPr>
          <w:rFonts w:ascii="Tahoma" w:hAnsi="Tahoma" w:cs="Tahoma"/>
          <w:color w:val="000000" w:themeColor="text1"/>
          <w:sz w:val="24"/>
          <w:szCs w:val="24"/>
        </w:rPr>
        <w:t>la</w:t>
      </w:r>
      <w:r w:rsidRPr="00D75C77">
        <w:rPr>
          <w:rFonts w:ascii="Tahoma" w:hAnsi="Tahoma" w:cs="Tahoma"/>
          <w:color w:val="000000" w:themeColor="text1"/>
          <w:spacing w:val="-14"/>
          <w:sz w:val="24"/>
          <w:szCs w:val="24"/>
        </w:rPr>
        <w:t xml:space="preserve"> </w:t>
      </w:r>
      <w:r w:rsidRPr="00D75C77">
        <w:rPr>
          <w:rFonts w:ascii="Tahoma" w:hAnsi="Tahoma" w:cs="Tahoma"/>
          <w:color w:val="000000" w:themeColor="text1"/>
          <w:sz w:val="24"/>
          <w:szCs w:val="24"/>
        </w:rPr>
        <w:t>administración</w:t>
      </w:r>
      <w:r w:rsidRPr="00D75C77">
        <w:rPr>
          <w:rFonts w:ascii="Tahoma" w:hAnsi="Tahoma" w:cs="Tahoma"/>
          <w:color w:val="000000" w:themeColor="text1"/>
          <w:spacing w:val="-14"/>
          <w:sz w:val="24"/>
          <w:szCs w:val="24"/>
        </w:rPr>
        <w:t xml:space="preserve"> </w:t>
      </w:r>
      <w:r w:rsidRPr="00D75C77">
        <w:rPr>
          <w:rFonts w:ascii="Tahoma" w:hAnsi="Tahoma" w:cs="Tahoma"/>
          <w:color w:val="000000" w:themeColor="text1"/>
          <w:sz w:val="24"/>
          <w:szCs w:val="24"/>
        </w:rPr>
        <w:t>de</w:t>
      </w:r>
      <w:r w:rsidRPr="00D75C77">
        <w:rPr>
          <w:rFonts w:ascii="Tahoma" w:hAnsi="Tahoma" w:cs="Tahoma"/>
          <w:color w:val="000000" w:themeColor="text1"/>
          <w:spacing w:val="-14"/>
          <w:sz w:val="24"/>
          <w:szCs w:val="24"/>
        </w:rPr>
        <w:t xml:space="preserve"> </w:t>
      </w:r>
      <w:r w:rsidRPr="00D75C77">
        <w:rPr>
          <w:rFonts w:ascii="Tahoma" w:hAnsi="Tahoma" w:cs="Tahoma"/>
          <w:color w:val="000000" w:themeColor="text1"/>
          <w:sz w:val="24"/>
          <w:szCs w:val="24"/>
        </w:rPr>
        <w:t>los recursos financieros de la Cámara de Diputados.</w:t>
      </w:r>
    </w:p>
    <w:p w14:paraId="0DD8091B" w14:textId="77777777" w:rsidR="0081639E" w:rsidRPr="00D75C77" w:rsidRDefault="0081639E" w:rsidP="00D75C77">
      <w:pPr>
        <w:pStyle w:val="Textoindependiente"/>
        <w:rPr>
          <w:rFonts w:cs="Tahoma"/>
          <w:color w:val="000000" w:themeColor="text1"/>
        </w:rPr>
      </w:pPr>
    </w:p>
    <w:p w14:paraId="33E21512" w14:textId="77777777" w:rsidR="0081639E" w:rsidRPr="00D75C77" w:rsidRDefault="0081639E" w:rsidP="00D75C77">
      <w:pPr>
        <w:pStyle w:val="Prrafodelista"/>
        <w:widowControl w:val="0"/>
        <w:numPr>
          <w:ilvl w:val="0"/>
          <w:numId w:val="239"/>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D75C77">
        <w:rPr>
          <w:rFonts w:ascii="Tahoma" w:hAnsi="Tahoma" w:cs="Tahoma"/>
          <w:color w:val="000000" w:themeColor="text1"/>
          <w:sz w:val="24"/>
          <w:szCs w:val="24"/>
        </w:rPr>
        <w:t>Elaborar y registrar, en el sistema informático correspondiente, los recibos de ingresos y comprobantes</w:t>
      </w:r>
      <w:r w:rsidRPr="00D75C77">
        <w:rPr>
          <w:rFonts w:ascii="Tahoma" w:hAnsi="Tahoma" w:cs="Tahoma"/>
          <w:color w:val="000000" w:themeColor="text1"/>
          <w:spacing w:val="-16"/>
          <w:sz w:val="24"/>
          <w:szCs w:val="24"/>
        </w:rPr>
        <w:t xml:space="preserve"> </w:t>
      </w:r>
      <w:r w:rsidRPr="00D75C77">
        <w:rPr>
          <w:rFonts w:ascii="Tahoma" w:hAnsi="Tahoma" w:cs="Tahoma"/>
          <w:color w:val="000000" w:themeColor="text1"/>
          <w:sz w:val="24"/>
          <w:szCs w:val="24"/>
        </w:rPr>
        <w:t>fiscales</w:t>
      </w:r>
      <w:r w:rsidRPr="00D75C77">
        <w:rPr>
          <w:rFonts w:ascii="Tahoma" w:hAnsi="Tahoma" w:cs="Tahoma"/>
          <w:color w:val="000000" w:themeColor="text1"/>
          <w:spacing w:val="-15"/>
          <w:sz w:val="24"/>
          <w:szCs w:val="24"/>
        </w:rPr>
        <w:t xml:space="preserve"> </w:t>
      </w:r>
      <w:r w:rsidRPr="00D75C77">
        <w:rPr>
          <w:rFonts w:ascii="Tahoma" w:hAnsi="Tahoma" w:cs="Tahoma"/>
          <w:color w:val="000000" w:themeColor="text1"/>
          <w:sz w:val="24"/>
          <w:szCs w:val="24"/>
        </w:rPr>
        <w:t>digitales</w:t>
      </w:r>
      <w:r w:rsidRPr="00D75C77">
        <w:rPr>
          <w:rFonts w:ascii="Tahoma" w:hAnsi="Tahoma" w:cs="Tahoma"/>
          <w:color w:val="000000" w:themeColor="text1"/>
          <w:spacing w:val="-15"/>
          <w:sz w:val="24"/>
          <w:szCs w:val="24"/>
        </w:rPr>
        <w:t xml:space="preserve"> </w:t>
      </w:r>
      <w:r w:rsidRPr="00D75C77">
        <w:rPr>
          <w:rFonts w:ascii="Tahoma" w:hAnsi="Tahoma" w:cs="Tahoma"/>
          <w:color w:val="000000" w:themeColor="text1"/>
          <w:sz w:val="24"/>
          <w:szCs w:val="24"/>
        </w:rPr>
        <w:t>por</w:t>
      </w:r>
      <w:r w:rsidRPr="00D75C77">
        <w:rPr>
          <w:rFonts w:ascii="Tahoma" w:hAnsi="Tahoma" w:cs="Tahoma"/>
          <w:color w:val="000000" w:themeColor="text1"/>
          <w:spacing w:val="-15"/>
          <w:sz w:val="24"/>
          <w:szCs w:val="24"/>
        </w:rPr>
        <w:t xml:space="preserve"> </w:t>
      </w:r>
      <w:r w:rsidRPr="00D75C77">
        <w:rPr>
          <w:rFonts w:ascii="Tahoma" w:hAnsi="Tahoma" w:cs="Tahoma"/>
          <w:color w:val="000000" w:themeColor="text1"/>
          <w:sz w:val="24"/>
          <w:szCs w:val="24"/>
        </w:rPr>
        <w:t>internet,</w:t>
      </w:r>
      <w:r w:rsidRPr="00D75C77">
        <w:rPr>
          <w:rFonts w:ascii="Tahoma" w:hAnsi="Tahoma" w:cs="Tahoma"/>
          <w:color w:val="000000" w:themeColor="text1"/>
          <w:spacing w:val="-16"/>
          <w:sz w:val="24"/>
          <w:szCs w:val="24"/>
        </w:rPr>
        <w:t xml:space="preserve"> </w:t>
      </w:r>
      <w:r w:rsidRPr="00D75C77">
        <w:rPr>
          <w:rFonts w:ascii="Tahoma" w:hAnsi="Tahoma" w:cs="Tahoma"/>
          <w:color w:val="000000" w:themeColor="text1"/>
          <w:sz w:val="24"/>
          <w:szCs w:val="24"/>
        </w:rPr>
        <w:t>relativos</w:t>
      </w:r>
      <w:r w:rsidRPr="00D75C77">
        <w:rPr>
          <w:rFonts w:ascii="Tahoma" w:hAnsi="Tahoma" w:cs="Tahoma"/>
          <w:color w:val="000000" w:themeColor="text1"/>
          <w:spacing w:val="-14"/>
          <w:sz w:val="24"/>
          <w:szCs w:val="24"/>
        </w:rPr>
        <w:t xml:space="preserve"> </w:t>
      </w:r>
      <w:r w:rsidRPr="00D75C77">
        <w:rPr>
          <w:rFonts w:ascii="Tahoma" w:hAnsi="Tahoma" w:cs="Tahoma"/>
          <w:color w:val="000000" w:themeColor="text1"/>
          <w:sz w:val="24"/>
          <w:szCs w:val="24"/>
        </w:rPr>
        <w:t>a los recursos financieros no presupuestales.</w:t>
      </w:r>
    </w:p>
    <w:p w14:paraId="034F193A" w14:textId="77777777" w:rsidR="0081639E" w:rsidRPr="00D75C77" w:rsidRDefault="0081639E" w:rsidP="00D75C77">
      <w:pPr>
        <w:pStyle w:val="Textoindependiente"/>
        <w:rPr>
          <w:rFonts w:cs="Tahoma"/>
          <w:color w:val="000000" w:themeColor="text1"/>
        </w:rPr>
      </w:pPr>
    </w:p>
    <w:p w14:paraId="0C8776B4" w14:textId="77777777" w:rsidR="0081639E" w:rsidRPr="00D75C77" w:rsidRDefault="0081639E" w:rsidP="00D75C77">
      <w:pPr>
        <w:pStyle w:val="Prrafodelista"/>
        <w:widowControl w:val="0"/>
        <w:numPr>
          <w:ilvl w:val="0"/>
          <w:numId w:val="239"/>
        </w:numPr>
        <w:tabs>
          <w:tab w:val="left" w:pos="1699"/>
        </w:tabs>
        <w:autoSpaceDE w:val="0"/>
        <w:autoSpaceDN w:val="0"/>
        <w:spacing w:after="0" w:line="240" w:lineRule="auto"/>
        <w:ind w:left="0"/>
        <w:jc w:val="both"/>
        <w:rPr>
          <w:rFonts w:ascii="Tahoma" w:hAnsi="Tahoma" w:cs="Tahoma"/>
          <w:color w:val="000000" w:themeColor="text1"/>
          <w:sz w:val="24"/>
          <w:szCs w:val="24"/>
        </w:rPr>
      </w:pPr>
      <w:r w:rsidRPr="00D75C77">
        <w:rPr>
          <w:rFonts w:ascii="Tahoma" w:hAnsi="Tahoma" w:cs="Tahoma"/>
          <w:color w:val="000000" w:themeColor="text1"/>
          <w:sz w:val="24"/>
          <w:szCs w:val="24"/>
        </w:rPr>
        <w:t>Integrar y actualizar la estimación de recursos, de acuerdo con los requerimientos de las unidades administrativas correspondientes.</w:t>
      </w:r>
    </w:p>
    <w:p w14:paraId="43E18673" w14:textId="77777777" w:rsidR="0081639E" w:rsidRPr="00D75C77" w:rsidRDefault="0081639E" w:rsidP="00D75C77">
      <w:pPr>
        <w:pStyle w:val="Textoindependiente"/>
        <w:rPr>
          <w:rFonts w:cs="Tahoma"/>
          <w:color w:val="000000" w:themeColor="text1"/>
        </w:rPr>
      </w:pPr>
    </w:p>
    <w:p w14:paraId="3DEFB6F2" w14:textId="648BC49D" w:rsidR="0081639E" w:rsidRPr="00D75C77" w:rsidRDefault="0081639E" w:rsidP="00D75C77">
      <w:pPr>
        <w:pStyle w:val="Prrafodelista"/>
        <w:widowControl w:val="0"/>
        <w:numPr>
          <w:ilvl w:val="0"/>
          <w:numId w:val="239"/>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D75C77">
        <w:rPr>
          <w:rFonts w:ascii="Tahoma" w:hAnsi="Tahoma" w:cs="Tahoma"/>
          <w:color w:val="000000" w:themeColor="text1"/>
          <w:sz w:val="24"/>
          <w:szCs w:val="24"/>
        </w:rPr>
        <w:t>Gestionar</w:t>
      </w:r>
      <w:r w:rsidRPr="00D75C77">
        <w:rPr>
          <w:rFonts w:ascii="Tahoma" w:hAnsi="Tahoma" w:cs="Tahoma"/>
          <w:color w:val="000000" w:themeColor="text1"/>
          <w:spacing w:val="-7"/>
          <w:sz w:val="24"/>
          <w:szCs w:val="24"/>
        </w:rPr>
        <w:t xml:space="preserve"> </w:t>
      </w:r>
      <w:r w:rsidRPr="00D75C77">
        <w:rPr>
          <w:rFonts w:ascii="Tahoma" w:hAnsi="Tahoma" w:cs="Tahoma"/>
          <w:color w:val="000000" w:themeColor="text1"/>
          <w:sz w:val="24"/>
          <w:szCs w:val="24"/>
        </w:rPr>
        <w:t>ante</w:t>
      </w:r>
      <w:r w:rsidRPr="00D75C77">
        <w:rPr>
          <w:rFonts w:ascii="Tahoma" w:hAnsi="Tahoma" w:cs="Tahoma"/>
          <w:color w:val="000000" w:themeColor="text1"/>
          <w:spacing w:val="-7"/>
          <w:sz w:val="24"/>
          <w:szCs w:val="24"/>
        </w:rPr>
        <w:t xml:space="preserve"> </w:t>
      </w:r>
      <w:r w:rsidRPr="00D75C77">
        <w:rPr>
          <w:rFonts w:ascii="Tahoma" w:hAnsi="Tahoma" w:cs="Tahoma"/>
          <w:color w:val="000000" w:themeColor="text1"/>
          <w:sz w:val="24"/>
          <w:szCs w:val="24"/>
        </w:rPr>
        <w:t>las</w:t>
      </w:r>
      <w:r w:rsidRPr="00D75C77">
        <w:rPr>
          <w:rFonts w:ascii="Tahoma" w:hAnsi="Tahoma" w:cs="Tahoma"/>
          <w:color w:val="000000" w:themeColor="text1"/>
          <w:spacing w:val="-6"/>
          <w:sz w:val="24"/>
          <w:szCs w:val="24"/>
        </w:rPr>
        <w:t xml:space="preserve"> </w:t>
      </w:r>
      <w:r w:rsidRPr="00D75C77">
        <w:rPr>
          <w:rFonts w:ascii="Tahoma" w:hAnsi="Tahoma" w:cs="Tahoma"/>
          <w:color w:val="000000" w:themeColor="text1"/>
          <w:sz w:val="24"/>
          <w:szCs w:val="24"/>
        </w:rPr>
        <w:t>instituciones</w:t>
      </w:r>
      <w:r w:rsidRPr="00D75C77">
        <w:rPr>
          <w:rFonts w:ascii="Tahoma" w:hAnsi="Tahoma" w:cs="Tahoma"/>
          <w:color w:val="000000" w:themeColor="text1"/>
          <w:spacing w:val="-6"/>
          <w:sz w:val="24"/>
          <w:szCs w:val="24"/>
        </w:rPr>
        <w:t xml:space="preserve"> </w:t>
      </w:r>
      <w:r w:rsidRPr="00D75C77">
        <w:rPr>
          <w:rFonts w:ascii="Tahoma" w:hAnsi="Tahoma" w:cs="Tahoma"/>
          <w:color w:val="000000" w:themeColor="text1"/>
          <w:sz w:val="24"/>
          <w:szCs w:val="24"/>
        </w:rPr>
        <w:t>financieras</w:t>
      </w:r>
      <w:r w:rsidRPr="00D75C77">
        <w:rPr>
          <w:rFonts w:ascii="Tahoma" w:hAnsi="Tahoma" w:cs="Tahoma"/>
          <w:color w:val="000000" w:themeColor="text1"/>
          <w:spacing w:val="-7"/>
          <w:sz w:val="24"/>
          <w:szCs w:val="24"/>
        </w:rPr>
        <w:t xml:space="preserve"> </w:t>
      </w:r>
      <w:r w:rsidRPr="00D75C77">
        <w:rPr>
          <w:rFonts w:ascii="Tahoma" w:hAnsi="Tahoma" w:cs="Tahoma"/>
          <w:color w:val="000000" w:themeColor="text1"/>
          <w:sz w:val="24"/>
          <w:szCs w:val="24"/>
        </w:rPr>
        <w:t>con</w:t>
      </w:r>
      <w:r w:rsidRPr="00D75C77">
        <w:rPr>
          <w:rFonts w:ascii="Tahoma" w:hAnsi="Tahoma" w:cs="Tahoma"/>
          <w:color w:val="000000" w:themeColor="text1"/>
          <w:spacing w:val="-7"/>
          <w:sz w:val="24"/>
          <w:szCs w:val="24"/>
        </w:rPr>
        <w:t xml:space="preserve"> </w:t>
      </w:r>
      <w:r w:rsidRPr="00D75C77">
        <w:rPr>
          <w:rFonts w:ascii="Tahoma" w:hAnsi="Tahoma" w:cs="Tahoma"/>
          <w:color w:val="000000" w:themeColor="text1"/>
          <w:sz w:val="24"/>
          <w:szCs w:val="24"/>
        </w:rPr>
        <w:t>las</w:t>
      </w:r>
      <w:r w:rsidRPr="00D75C77">
        <w:rPr>
          <w:rFonts w:ascii="Tahoma" w:hAnsi="Tahoma" w:cs="Tahoma"/>
          <w:color w:val="000000" w:themeColor="text1"/>
          <w:spacing w:val="-6"/>
          <w:sz w:val="24"/>
          <w:szCs w:val="24"/>
        </w:rPr>
        <w:t xml:space="preserve"> </w:t>
      </w:r>
      <w:r w:rsidRPr="00D75C77">
        <w:rPr>
          <w:rFonts w:ascii="Tahoma" w:hAnsi="Tahoma" w:cs="Tahoma"/>
          <w:color w:val="000000" w:themeColor="text1"/>
          <w:sz w:val="24"/>
          <w:szCs w:val="24"/>
        </w:rPr>
        <w:t xml:space="preserve">que se invierten las disponibilidades presupuestales, la emisión de los comprobantes de confirmación de inversión, y verificar </w:t>
      </w:r>
      <w:r w:rsidRPr="00D75C77">
        <w:rPr>
          <w:rFonts w:ascii="Tahoma" w:hAnsi="Tahoma" w:cs="Tahoma"/>
          <w:color w:val="000000" w:themeColor="text1"/>
          <w:sz w:val="24"/>
          <w:szCs w:val="24"/>
        </w:rPr>
        <w:t>que los productos financieros generados sean depositados a las cuentas bancarias que correspondan.</w:t>
      </w:r>
    </w:p>
    <w:p w14:paraId="3BEADD7A" w14:textId="77777777" w:rsidR="006D5295" w:rsidRPr="00D75C77" w:rsidRDefault="006D5295" w:rsidP="00D75C77">
      <w:pPr>
        <w:pStyle w:val="Prrafodelista"/>
        <w:spacing w:after="0" w:line="240" w:lineRule="auto"/>
        <w:ind w:left="0"/>
        <w:rPr>
          <w:rFonts w:ascii="Tahoma" w:hAnsi="Tahoma" w:cs="Tahoma"/>
          <w:color w:val="000000" w:themeColor="text1"/>
          <w:sz w:val="24"/>
          <w:szCs w:val="24"/>
        </w:rPr>
      </w:pPr>
    </w:p>
    <w:p w14:paraId="304A2FEA" w14:textId="77777777" w:rsidR="0081639E" w:rsidRPr="00D75C77" w:rsidRDefault="0081639E" w:rsidP="00D75C77">
      <w:pPr>
        <w:pStyle w:val="Prrafodelista"/>
        <w:widowControl w:val="0"/>
        <w:numPr>
          <w:ilvl w:val="0"/>
          <w:numId w:val="239"/>
        </w:numPr>
        <w:tabs>
          <w:tab w:val="left" w:pos="1005"/>
        </w:tabs>
        <w:autoSpaceDE w:val="0"/>
        <w:autoSpaceDN w:val="0"/>
        <w:spacing w:after="0" w:line="240" w:lineRule="auto"/>
        <w:ind w:left="0"/>
        <w:jc w:val="both"/>
        <w:rPr>
          <w:rFonts w:ascii="Tahoma" w:hAnsi="Tahoma" w:cs="Tahoma"/>
          <w:color w:val="000000" w:themeColor="text1"/>
          <w:sz w:val="24"/>
          <w:szCs w:val="24"/>
        </w:rPr>
      </w:pPr>
      <w:r w:rsidRPr="00D75C77">
        <w:rPr>
          <w:rFonts w:ascii="Tahoma" w:hAnsi="Tahoma" w:cs="Tahoma"/>
          <w:color w:val="000000" w:themeColor="text1"/>
          <w:sz w:val="24"/>
          <w:szCs w:val="24"/>
        </w:rPr>
        <w:t>Registrar los montos obtenidos por concepto de productos financieros y otros ingresos, para la elaboración de las conciliaciones.</w:t>
      </w:r>
    </w:p>
    <w:p w14:paraId="291D0138" w14:textId="77777777" w:rsidR="0081639E" w:rsidRPr="00D75C77" w:rsidRDefault="0081639E" w:rsidP="00D75C77">
      <w:pPr>
        <w:pStyle w:val="Textoindependiente"/>
        <w:rPr>
          <w:rFonts w:cs="Tahoma"/>
          <w:color w:val="000000" w:themeColor="text1"/>
        </w:rPr>
      </w:pPr>
    </w:p>
    <w:p w14:paraId="58C499AF" w14:textId="77777777" w:rsidR="0081639E" w:rsidRPr="00D75C77" w:rsidRDefault="0081639E" w:rsidP="00D75C77">
      <w:pPr>
        <w:pStyle w:val="Prrafodelista"/>
        <w:widowControl w:val="0"/>
        <w:numPr>
          <w:ilvl w:val="0"/>
          <w:numId w:val="239"/>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D75C77">
        <w:rPr>
          <w:rFonts w:ascii="Tahoma" w:hAnsi="Tahoma" w:cs="Tahoma"/>
          <w:color w:val="000000" w:themeColor="text1"/>
          <w:sz w:val="24"/>
          <w:szCs w:val="24"/>
        </w:rPr>
        <w:t>Recopilar información para la atención de requerimientos e informes correspondientes.</w:t>
      </w:r>
    </w:p>
    <w:p w14:paraId="0948AE56" w14:textId="77777777" w:rsidR="0081639E" w:rsidRPr="00D75C77" w:rsidRDefault="0081639E" w:rsidP="00D75C77">
      <w:pPr>
        <w:pStyle w:val="Textoindependiente"/>
        <w:rPr>
          <w:rFonts w:cs="Tahoma"/>
          <w:color w:val="000000" w:themeColor="text1"/>
        </w:rPr>
      </w:pPr>
    </w:p>
    <w:p w14:paraId="4454D1F7" w14:textId="77777777" w:rsidR="0081639E" w:rsidRPr="00D75C77" w:rsidRDefault="0081639E" w:rsidP="00D75C77">
      <w:pPr>
        <w:pStyle w:val="Prrafodelista"/>
        <w:widowControl w:val="0"/>
        <w:numPr>
          <w:ilvl w:val="0"/>
          <w:numId w:val="239"/>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D75C77">
        <w:rPr>
          <w:rFonts w:ascii="Tahoma" w:hAnsi="Tahoma" w:cs="Tahoma"/>
          <w:color w:val="000000" w:themeColor="text1"/>
          <w:sz w:val="24"/>
          <w:szCs w:val="24"/>
        </w:rPr>
        <w:t>Supervisar las actividades que realiza el personal bajo su mando.</w:t>
      </w:r>
    </w:p>
    <w:p w14:paraId="0507B777" w14:textId="77777777" w:rsidR="0081639E" w:rsidRPr="00D75C77" w:rsidRDefault="0081639E" w:rsidP="00D75C77">
      <w:pPr>
        <w:pStyle w:val="Textoindependiente"/>
        <w:rPr>
          <w:rFonts w:cs="Tahoma"/>
          <w:color w:val="000000" w:themeColor="text1"/>
        </w:rPr>
      </w:pPr>
    </w:p>
    <w:p w14:paraId="141615B1" w14:textId="77777777" w:rsidR="0081639E" w:rsidRPr="00D75C77" w:rsidRDefault="0081639E" w:rsidP="00D75C77">
      <w:pPr>
        <w:pStyle w:val="Prrafodelista"/>
        <w:widowControl w:val="0"/>
        <w:numPr>
          <w:ilvl w:val="0"/>
          <w:numId w:val="239"/>
        </w:numPr>
        <w:tabs>
          <w:tab w:val="left" w:pos="1002"/>
          <w:tab w:val="left" w:pos="1004"/>
        </w:tabs>
        <w:autoSpaceDE w:val="0"/>
        <w:autoSpaceDN w:val="0"/>
        <w:spacing w:after="0" w:line="240" w:lineRule="auto"/>
        <w:ind w:left="0"/>
        <w:jc w:val="both"/>
        <w:rPr>
          <w:rFonts w:ascii="Tahoma" w:hAnsi="Tahoma" w:cs="Tahoma"/>
          <w:color w:val="000000" w:themeColor="text1"/>
          <w:sz w:val="24"/>
          <w:szCs w:val="24"/>
        </w:rPr>
      </w:pPr>
      <w:r w:rsidRPr="00D75C77">
        <w:rPr>
          <w:rFonts w:ascii="Tahoma" w:hAnsi="Tahoma" w:cs="Tahoma"/>
          <w:color w:val="000000" w:themeColor="text1"/>
          <w:sz w:val="24"/>
          <w:szCs w:val="24"/>
        </w:rPr>
        <w:t>Realizar,</w:t>
      </w:r>
      <w:r w:rsidRPr="00D75C77">
        <w:rPr>
          <w:rFonts w:ascii="Tahoma" w:hAnsi="Tahoma" w:cs="Tahoma"/>
          <w:color w:val="000000" w:themeColor="text1"/>
          <w:spacing w:val="-8"/>
          <w:sz w:val="24"/>
          <w:szCs w:val="24"/>
        </w:rPr>
        <w:t xml:space="preserve"> </w:t>
      </w:r>
      <w:r w:rsidRPr="00D75C77">
        <w:rPr>
          <w:rFonts w:ascii="Tahoma" w:hAnsi="Tahoma" w:cs="Tahoma"/>
          <w:color w:val="000000" w:themeColor="text1"/>
          <w:sz w:val="24"/>
          <w:szCs w:val="24"/>
        </w:rPr>
        <w:t>en</w:t>
      </w:r>
      <w:r w:rsidRPr="00D75C77">
        <w:rPr>
          <w:rFonts w:ascii="Tahoma" w:hAnsi="Tahoma" w:cs="Tahoma"/>
          <w:color w:val="000000" w:themeColor="text1"/>
          <w:spacing w:val="-7"/>
          <w:sz w:val="24"/>
          <w:szCs w:val="24"/>
        </w:rPr>
        <w:t xml:space="preserve"> </w:t>
      </w:r>
      <w:r w:rsidRPr="00D75C77">
        <w:rPr>
          <w:rFonts w:ascii="Tahoma" w:hAnsi="Tahoma" w:cs="Tahoma"/>
          <w:color w:val="000000" w:themeColor="text1"/>
          <w:sz w:val="24"/>
          <w:szCs w:val="24"/>
        </w:rPr>
        <w:t>el</w:t>
      </w:r>
      <w:r w:rsidRPr="00D75C77">
        <w:rPr>
          <w:rFonts w:ascii="Tahoma" w:hAnsi="Tahoma" w:cs="Tahoma"/>
          <w:color w:val="000000" w:themeColor="text1"/>
          <w:spacing w:val="-6"/>
          <w:sz w:val="24"/>
          <w:szCs w:val="24"/>
        </w:rPr>
        <w:t xml:space="preserve"> </w:t>
      </w:r>
      <w:r w:rsidRPr="00D75C77">
        <w:rPr>
          <w:rFonts w:ascii="Tahoma" w:hAnsi="Tahoma" w:cs="Tahoma"/>
          <w:color w:val="000000" w:themeColor="text1"/>
          <w:sz w:val="24"/>
          <w:szCs w:val="24"/>
        </w:rPr>
        <w:t>ámbito</w:t>
      </w:r>
      <w:r w:rsidRPr="00D75C77">
        <w:rPr>
          <w:rFonts w:ascii="Tahoma" w:hAnsi="Tahoma" w:cs="Tahoma"/>
          <w:color w:val="000000" w:themeColor="text1"/>
          <w:spacing w:val="-10"/>
          <w:sz w:val="24"/>
          <w:szCs w:val="24"/>
        </w:rPr>
        <w:t xml:space="preserve"> </w:t>
      </w:r>
      <w:r w:rsidRPr="00D75C77">
        <w:rPr>
          <w:rFonts w:ascii="Tahoma" w:hAnsi="Tahoma" w:cs="Tahoma"/>
          <w:color w:val="000000" w:themeColor="text1"/>
          <w:sz w:val="24"/>
          <w:szCs w:val="24"/>
        </w:rPr>
        <w:t>de</w:t>
      </w:r>
      <w:r w:rsidRPr="00D75C77">
        <w:rPr>
          <w:rFonts w:ascii="Tahoma" w:hAnsi="Tahoma" w:cs="Tahoma"/>
          <w:color w:val="000000" w:themeColor="text1"/>
          <w:spacing w:val="-7"/>
          <w:sz w:val="24"/>
          <w:szCs w:val="24"/>
        </w:rPr>
        <w:t xml:space="preserve"> </w:t>
      </w:r>
      <w:r w:rsidRPr="00D75C77">
        <w:rPr>
          <w:rFonts w:ascii="Tahoma" w:hAnsi="Tahoma" w:cs="Tahoma"/>
          <w:color w:val="000000" w:themeColor="text1"/>
          <w:sz w:val="24"/>
          <w:szCs w:val="24"/>
        </w:rPr>
        <w:t>su</w:t>
      </w:r>
      <w:r w:rsidRPr="00D75C77">
        <w:rPr>
          <w:rFonts w:ascii="Tahoma" w:hAnsi="Tahoma" w:cs="Tahoma"/>
          <w:color w:val="000000" w:themeColor="text1"/>
          <w:spacing w:val="-7"/>
          <w:sz w:val="24"/>
          <w:szCs w:val="24"/>
        </w:rPr>
        <w:t xml:space="preserve"> </w:t>
      </w:r>
      <w:r w:rsidRPr="00D75C77">
        <w:rPr>
          <w:rFonts w:ascii="Tahoma" w:hAnsi="Tahoma" w:cs="Tahoma"/>
          <w:color w:val="000000" w:themeColor="text1"/>
          <w:sz w:val="24"/>
          <w:szCs w:val="24"/>
        </w:rPr>
        <w:t>competencia,</w:t>
      </w:r>
      <w:r w:rsidRPr="00D75C77">
        <w:rPr>
          <w:rFonts w:ascii="Tahoma" w:hAnsi="Tahoma" w:cs="Tahoma"/>
          <w:color w:val="000000" w:themeColor="text1"/>
          <w:spacing w:val="-8"/>
          <w:sz w:val="24"/>
          <w:szCs w:val="24"/>
        </w:rPr>
        <w:t xml:space="preserve"> </w:t>
      </w:r>
      <w:r w:rsidRPr="00D75C77">
        <w:rPr>
          <w:rFonts w:ascii="Tahoma" w:hAnsi="Tahoma" w:cs="Tahoma"/>
          <w:color w:val="000000" w:themeColor="text1"/>
          <w:sz w:val="24"/>
          <w:szCs w:val="24"/>
        </w:rPr>
        <w:t>se</w:t>
      </w:r>
      <w:r w:rsidRPr="00D75C77">
        <w:rPr>
          <w:rFonts w:ascii="Tahoma" w:hAnsi="Tahoma" w:cs="Tahoma"/>
          <w:color w:val="000000" w:themeColor="text1"/>
          <w:spacing w:val="-9"/>
          <w:sz w:val="24"/>
          <w:szCs w:val="24"/>
        </w:rPr>
        <w:t xml:space="preserve"> </w:t>
      </w:r>
      <w:r w:rsidRPr="00D75C77">
        <w:rPr>
          <w:rFonts w:ascii="Tahoma" w:hAnsi="Tahoma" w:cs="Tahoma"/>
          <w:color w:val="000000" w:themeColor="text1"/>
          <w:sz w:val="24"/>
          <w:szCs w:val="24"/>
        </w:rPr>
        <w:t>cumplan con los requerimientos de los sistemas de Evaluación del</w:t>
      </w:r>
      <w:r w:rsidRPr="00D75C77">
        <w:rPr>
          <w:rFonts w:ascii="Tahoma" w:hAnsi="Tahoma" w:cs="Tahoma"/>
          <w:color w:val="000000" w:themeColor="text1"/>
          <w:spacing w:val="-8"/>
          <w:sz w:val="24"/>
          <w:szCs w:val="24"/>
        </w:rPr>
        <w:t xml:space="preserve"> </w:t>
      </w:r>
      <w:r w:rsidRPr="00D75C77">
        <w:rPr>
          <w:rFonts w:ascii="Tahoma" w:hAnsi="Tahoma" w:cs="Tahoma"/>
          <w:color w:val="000000" w:themeColor="text1"/>
          <w:sz w:val="24"/>
          <w:szCs w:val="24"/>
        </w:rPr>
        <w:t>Desempeño</w:t>
      </w:r>
      <w:r w:rsidRPr="00D75C77">
        <w:rPr>
          <w:rFonts w:ascii="Tahoma" w:hAnsi="Tahoma" w:cs="Tahoma"/>
          <w:color w:val="000000" w:themeColor="text1"/>
          <w:spacing w:val="-10"/>
          <w:sz w:val="24"/>
          <w:szCs w:val="24"/>
        </w:rPr>
        <w:t xml:space="preserve"> </w:t>
      </w:r>
      <w:r w:rsidRPr="00D75C77">
        <w:rPr>
          <w:rFonts w:ascii="Tahoma" w:hAnsi="Tahoma" w:cs="Tahoma"/>
          <w:color w:val="000000" w:themeColor="text1"/>
          <w:sz w:val="24"/>
          <w:szCs w:val="24"/>
        </w:rPr>
        <w:t>y</w:t>
      </w:r>
      <w:r w:rsidRPr="00D75C77">
        <w:rPr>
          <w:rFonts w:ascii="Tahoma" w:hAnsi="Tahoma" w:cs="Tahoma"/>
          <w:color w:val="000000" w:themeColor="text1"/>
          <w:spacing w:val="-10"/>
          <w:sz w:val="24"/>
          <w:szCs w:val="24"/>
        </w:rPr>
        <w:t xml:space="preserve"> </w:t>
      </w:r>
      <w:r w:rsidRPr="00D75C77">
        <w:rPr>
          <w:rFonts w:ascii="Tahoma" w:hAnsi="Tahoma" w:cs="Tahoma"/>
          <w:color w:val="000000" w:themeColor="text1"/>
          <w:sz w:val="24"/>
          <w:szCs w:val="24"/>
        </w:rPr>
        <w:t>Marco</w:t>
      </w:r>
      <w:r w:rsidRPr="00D75C77">
        <w:rPr>
          <w:rFonts w:ascii="Tahoma" w:hAnsi="Tahoma" w:cs="Tahoma"/>
          <w:color w:val="000000" w:themeColor="text1"/>
          <w:spacing w:val="-12"/>
          <w:sz w:val="24"/>
          <w:szCs w:val="24"/>
        </w:rPr>
        <w:t xml:space="preserve"> </w:t>
      </w:r>
      <w:r w:rsidRPr="00D75C77">
        <w:rPr>
          <w:rFonts w:ascii="Tahoma" w:hAnsi="Tahoma" w:cs="Tahoma"/>
          <w:color w:val="000000" w:themeColor="text1"/>
          <w:sz w:val="24"/>
          <w:szCs w:val="24"/>
        </w:rPr>
        <w:t>Integrado</w:t>
      </w:r>
      <w:r w:rsidRPr="00D75C77">
        <w:rPr>
          <w:rFonts w:ascii="Tahoma" w:hAnsi="Tahoma" w:cs="Tahoma"/>
          <w:color w:val="000000" w:themeColor="text1"/>
          <w:spacing w:val="-10"/>
          <w:sz w:val="24"/>
          <w:szCs w:val="24"/>
        </w:rPr>
        <w:t xml:space="preserve"> </w:t>
      </w:r>
      <w:r w:rsidRPr="00D75C77">
        <w:rPr>
          <w:rFonts w:ascii="Tahoma" w:hAnsi="Tahoma" w:cs="Tahoma"/>
          <w:color w:val="000000" w:themeColor="text1"/>
          <w:sz w:val="24"/>
          <w:szCs w:val="24"/>
        </w:rPr>
        <w:t>de</w:t>
      </w:r>
      <w:r w:rsidRPr="00D75C77">
        <w:rPr>
          <w:rFonts w:ascii="Tahoma" w:hAnsi="Tahoma" w:cs="Tahoma"/>
          <w:color w:val="000000" w:themeColor="text1"/>
          <w:spacing w:val="-9"/>
          <w:sz w:val="24"/>
          <w:szCs w:val="24"/>
        </w:rPr>
        <w:t xml:space="preserve"> </w:t>
      </w:r>
      <w:r w:rsidRPr="00D75C77">
        <w:rPr>
          <w:rFonts w:ascii="Tahoma" w:hAnsi="Tahoma" w:cs="Tahoma"/>
          <w:color w:val="000000" w:themeColor="text1"/>
          <w:sz w:val="24"/>
          <w:szCs w:val="24"/>
        </w:rPr>
        <w:t>Control</w:t>
      </w:r>
      <w:r w:rsidRPr="00D75C77">
        <w:rPr>
          <w:rFonts w:ascii="Tahoma" w:hAnsi="Tahoma" w:cs="Tahoma"/>
          <w:color w:val="000000" w:themeColor="text1"/>
          <w:spacing w:val="-10"/>
          <w:sz w:val="24"/>
          <w:szCs w:val="24"/>
        </w:rPr>
        <w:t xml:space="preserve"> </w:t>
      </w:r>
      <w:r w:rsidRPr="00D75C77">
        <w:rPr>
          <w:rFonts w:ascii="Tahoma" w:hAnsi="Tahoma" w:cs="Tahoma"/>
          <w:color w:val="000000" w:themeColor="text1"/>
          <w:sz w:val="24"/>
          <w:szCs w:val="24"/>
        </w:rPr>
        <w:t>Interno.</w:t>
      </w:r>
    </w:p>
    <w:p w14:paraId="2E4AE964" w14:textId="77777777" w:rsidR="0081639E" w:rsidRPr="00D75C77" w:rsidRDefault="0081639E" w:rsidP="00D75C77">
      <w:pPr>
        <w:pStyle w:val="Textoindependiente"/>
        <w:rPr>
          <w:rFonts w:cs="Tahoma"/>
          <w:color w:val="000000" w:themeColor="text1"/>
        </w:rPr>
      </w:pPr>
    </w:p>
    <w:p w14:paraId="0AE85CC0" w14:textId="0235EF2D" w:rsidR="0081639E" w:rsidRPr="00D75C77" w:rsidRDefault="0081639E" w:rsidP="00D75C77">
      <w:pPr>
        <w:pStyle w:val="Prrafodelista"/>
        <w:widowControl w:val="0"/>
        <w:numPr>
          <w:ilvl w:val="0"/>
          <w:numId w:val="239"/>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D75C77">
        <w:rPr>
          <w:rFonts w:ascii="Tahoma" w:hAnsi="Tahoma" w:cs="Tahoma"/>
          <w:color w:val="000000" w:themeColor="text1"/>
          <w:sz w:val="24"/>
          <w:szCs w:val="24"/>
        </w:rPr>
        <w:lastRenderedPageBreak/>
        <w:t>Implementar las actividades en las materias de transparencia, datos personales y archivos de conformidad con las disposiciones aplicables.</w:t>
      </w:r>
    </w:p>
    <w:p w14:paraId="2FCBC6FD" w14:textId="77777777" w:rsidR="006D5295" w:rsidRPr="00D75C77" w:rsidRDefault="006D5295" w:rsidP="00D75C77">
      <w:pPr>
        <w:pStyle w:val="Prrafodelista"/>
        <w:spacing w:after="0" w:line="240" w:lineRule="auto"/>
        <w:ind w:left="0"/>
        <w:rPr>
          <w:rFonts w:ascii="Tahoma" w:hAnsi="Tahoma" w:cs="Tahoma"/>
          <w:color w:val="000000" w:themeColor="text1"/>
          <w:sz w:val="24"/>
          <w:szCs w:val="24"/>
        </w:rPr>
      </w:pPr>
    </w:p>
    <w:p w14:paraId="61B51106" w14:textId="77777777" w:rsidR="0081639E" w:rsidRPr="00D75C77" w:rsidRDefault="0081639E" w:rsidP="00D75C77">
      <w:pPr>
        <w:pStyle w:val="Prrafodelista"/>
        <w:widowControl w:val="0"/>
        <w:numPr>
          <w:ilvl w:val="0"/>
          <w:numId w:val="239"/>
        </w:numPr>
        <w:tabs>
          <w:tab w:val="left" w:pos="1005"/>
        </w:tabs>
        <w:autoSpaceDE w:val="0"/>
        <w:autoSpaceDN w:val="0"/>
        <w:spacing w:after="0" w:line="240" w:lineRule="auto"/>
        <w:ind w:left="0"/>
        <w:jc w:val="both"/>
        <w:rPr>
          <w:rFonts w:ascii="Tahoma" w:hAnsi="Tahoma" w:cs="Tahoma"/>
          <w:color w:val="000000" w:themeColor="text1"/>
          <w:sz w:val="24"/>
          <w:szCs w:val="24"/>
        </w:rPr>
      </w:pPr>
      <w:r w:rsidRPr="00D75C77">
        <w:rPr>
          <w:rFonts w:ascii="Tahoma" w:hAnsi="Tahoma" w:cs="Tahoma"/>
          <w:color w:val="000000" w:themeColor="text1"/>
          <w:sz w:val="24"/>
          <w:szCs w:val="24"/>
        </w:rPr>
        <w:t>Realizar, además, todas aquellas funciones que coadyuven</w:t>
      </w:r>
      <w:r w:rsidRPr="00D75C77">
        <w:rPr>
          <w:rFonts w:ascii="Tahoma" w:hAnsi="Tahoma" w:cs="Tahoma"/>
          <w:color w:val="000000" w:themeColor="text1"/>
          <w:spacing w:val="-5"/>
          <w:sz w:val="24"/>
          <w:szCs w:val="24"/>
        </w:rPr>
        <w:t xml:space="preserve"> </w:t>
      </w:r>
      <w:r w:rsidRPr="00D75C77">
        <w:rPr>
          <w:rFonts w:ascii="Tahoma" w:hAnsi="Tahoma" w:cs="Tahoma"/>
          <w:color w:val="000000" w:themeColor="text1"/>
          <w:sz w:val="24"/>
          <w:szCs w:val="24"/>
        </w:rPr>
        <w:t>al</w:t>
      </w:r>
      <w:r w:rsidRPr="00D75C77">
        <w:rPr>
          <w:rFonts w:ascii="Tahoma" w:hAnsi="Tahoma" w:cs="Tahoma"/>
          <w:color w:val="000000" w:themeColor="text1"/>
          <w:spacing w:val="-3"/>
          <w:sz w:val="24"/>
          <w:szCs w:val="24"/>
        </w:rPr>
        <w:t xml:space="preserve"> </w:t>
      </w:r>
      <w:r w:rsidRPr="00D75C77">
        <w:rPr>
          <w:rFonts w:ascii="Tahoma" w:hAnsi="Tahoma" w:cs="Tahoma"/>
          <w:color w:val="000000" w:themeColor="text1"/>
          <w:sz w:val="24"/>
          <w:szCs w:val="24"/>
        </w:rPr>
        <w:t>logro</w:t>
      </w:r>
      <w:r w:rsidRPr="00D75C77">
        <w:rPr>
          <w:rFonts w:ascii="Tahoma" w:hAnsi="Tahoma" w:cs="Tahoma"/>
          <w:color w:val="000000" w:themeColor="text1"/>
          <w:spacing w:val="-5"/>
          <w:sz w:val="24"/>
          <w:szCs w:val="24"/>
        </w:rPr>
        <w:t xml:space="preserve"> </w:t>
      </w:r>
      <w:r w:rsidRPr="00D75C77">
        <w:rPr>
          <w:rFonts w:ascii="Tahoma" w:hAnsi="Tahoma" w:cs="Tahoma"/>
          <w:color w:val="000000" w:themeColor="text1"/>
          <w:sz w:val="24"/>
          <w:szCs w:val="24"/>
        </w:rPr>
        <w:t>de</w:t>
      </w:r>
      <w:r w:rsidRPr="00D75C77">
        <w:rPr>
          <w:rFonts w:ascii="Tahoma" w:hAnsi="Tahoma" w:cs="Tahoma"/>
          <w:color w:val="000000" w:themeColor="text1"/>
          <w:spacing w:val="-7"/>
          <w:sz w:val="24"/>
          <w:szCs w:val="24"/>
        </w:rPr>
        <w:t xml:space="preserve"> </w:t>
      </w:r>
      <w:r w:rsidRPr="00D75C77">
        <w:rPr>
          <w:rFonts w:ascii="Tahoma" w:hAnsi="Tahoma" w:cs="Tahoma"/>
          <w:color w:val="000000" w:themeColor="text1"/>
          <w:sz w:val="24"/>
          <w:szCs w:val="24"/>
        </w:rPr>
        <w:t>su</w:t>
      </w:r>
      <w:r w:rsidRPr="00D75C77">
        <w:rPr>
          <w:rFonts w:ascii="Tahoma" w:hAnsi="Tahoma" w:cs="Tahoma"/>
          <w:color w:val="000000" w:themeColor="text1"/>
          <w:spacing w:val="-5"/>
          <w:sz w:val="24"/>
          <w:szCs w:val="24"/>
        </w:rPr>
        <w:t xml:space="preserve"> </w:t>
      </w:r>
      <w:r w:rsidRPr="00D75C77">
        <w:rPr>
          <w:rFonts w:ascii="Tahoma" w:hAnsi="Tahoma" w:cs="Tahoma"/>
          <w:color w:val="000000" w:themeColor="text1"/>
          <w:sz w:val="24"/>
          <w:szCs w:val="24"/>
        </w:rPr>
        <w:t>objetivo</w:t>
      </w:r>
      <w:r w:rsidRPr="00D75C77">
        <w:rPr>
          <w:rFonts w:ascii="Tahoma" w:hAnsi="Tahoma" w:cs="Tahoma"/>
          <w:color w:val="000000" w:themeColor="text1"/>
          <w:spacing w:val="-5"/>
          <w:sz w:val="24"/>
          <w:szCs w:val="24"/>
        </w:rPr>
        <w:t xml:space="preserve"> </w:t>
      </w:r>
      <w:r w:rsidRPr="00D75C77">
        <w:rPr>
          <w:rFonts w:ascii="Tahoma" w:hAnsi="Tahoma" w:cs="Tahoma"/>
          <w:color w:val="000000" w:themeColor="text1"/>
          <w:sz w:val="24"/>
          <w:szCs w:val="24"/>
        </w:rPr>
        <w:t>y</w:t>
      </w:r>
      <w:r w:rsidRPr="00D75C77">
        <w:rPr>
          <w:rFonts w:ascii="Tahoma" w:hAnsi="Tahoma" w:cs="Tahoma"/>
          <w:color w:val="000000" w:themeColor="text1"/>
          <w:spacing w:val="-5"/>
          <w:sz w:val="24"/>
          <w:szCs w:val="24"/>
        </w:rPr>
        <w:t xml:space="preserve"> </w:t>
      </w:r>
      <w:r w:rsidRPr="00D75C77">
        <w:rPr>
          <w:rFonts w:ascii="Tahoma" w:hAnsi="Tahoma" w:cs="Tahoma"/>
          <w:color w:val="000000" w:themeColor="text1"/>
          <w:sz w:val="24"/>
          <w:szCs w:val="24"/>
        </w:rPr>
        <w:t>las</w:t>
      </w:r>
      <w:r w:rsidRPr="00D75C77">
        <w:rPr>
          <w:rFonts w:ascii="Tahoma" w:hAnsi="Tahoma" w:cs="Tahoma"/>
          <w:color w:val="000000" w:themeColor="text1"/>
          <w:spacing w:val="-4"/>
          <w:sz w:val="24"/>
          <w:szCs w:val="24"/>
        </w:rPr>
        <w:t xml:space="preserve"> </w:t>
      </w:r>
      <w:r w:rsidRPr="00D75C77">
        <w:rPr>
          <w:rFonts w:ascii="Tahoma" w:hAnsi="Tahoma" w:cs="Tahoma"/>
          <w:color w:val="000000" w:themeColor="text1"/>
          <w:sz w:val="24"/>
          <w:szCs w:val="24"/>
        </w:rPr>
        <w:t>que</w:t>
      </w:r>
      <w:r w:rsidRPr="00D75C77">
        <w:rPr>
          <w:rFonts w:ascii="Tahoma" w:hAnsi="Tahoma" w:cs="Tahoma"/>
          <w:color w:val="000000" w:themeColor="text1"/>
          <w:spacing w:val="-4"/>
          <w:sz w:val="24"/>
          <w:szCs w:val="24"/>
        </w:rPr>
        <w:t xml:space="preserve"> </w:t>
      </w:r>
      <w:r w:rsidRPr="00D75C77">
        <w:rPr>
          <w:rFonts w:ascii="Tahoma" w:hAnsi="Tahoma" w:cs="Tahoma"/>
          <w:color w:val="000000" w:themeColor="text1"/>
          <w:sz w:val="24"/>
          <w:szCs w:val="24"/>
        </w:rPr>
        <w:t>se</w:t>
      </w:r>
      <w:r w:rsidRPr="00D75C77">
        <w:rPr>
          <w:rFonts w:ascii="Tahoma" w:hAnsi="Tahoma" w:cs="Tahoma"/>
          <w:color w:val="000000" w:themeColor="text1"/>
          <w:spacing w:val="-4"/>
          <w:sz w:val="24"/>
          <w:szCs w:val="24"/>
        </w:rPr>
        <w:t xml:space="preserve"> </w:t>
      </w:r>
      <w:r w:rsidRPr="00D75C77">
        <w:rPr>
          <w:rFonts w:ascii="Tahoma" w:hAnsi="Tahoma" w:cs="Tahoma"/>
          <w:color w:val="000000" w:themeColor="text1"/>
          <w:sz w:val="24"/>
          <w:szCs w:val="24"/>
        </w:rPr>
        <w:t>deriven del presente manual, así como de las normas, disposiciones y acuerdos aplicables.</w:t>
      </w:r>
    </w:p>
    <w:p w14:paraId="73DAB52A" w14:textId="77777777" w:rsidR="006D5295" w:rsidRPr="00D75C77" w:rsidRDefault="006D5295" w:rsidP="00D75C77">
      <w:pPr>
        <w:spacing w:after="0" w:line="240" w:lineRule="auto"/>
        <w:jc w:val="both"/>
        <w:rPr>
          <w:rFonts w:ascii="Tahoma" w:hAnsi="Tahoma" w:cs="Tahoma"/>
          <w:b/>
          <w:bCs/>
          <w:color w:val="000000" w:themeColor="text1"/>
          <w:sz w:val="24"/>
          <w:szCs w:val="24"/>
        </w:rPr>
        <w:sectPr w:rsidR="006D5295" w:rsidRPr="00D75C77" w:rsidSect="006D5295">
          <w:type w:val="continuous"/>
          <w:pgSz w:w="15840" w:h="12240" w:orient="landscape"/>
          <w:pgMar w:top="1440" w:right="1440" w:bottom="1440" w:left="1440" w:header="720" w:footer="720" w:gutter="0"/>
          <w:cols w:num="2" w:space="720"/>
          <w:docGrid w:linePitch="360"/>
        </w:sectPr>
      </w:pPr>
    </w:p>
    <w:p w14:paraId="08C8B7EC" w14:textId="5FEF213B" w:rsidR="0081639E" w:rsidRPr="00D75C77" w:rsidRDefault="0081639E" w:rsidP="00D75C77">
      <w:pPr>
        <w:spacing w:after="0" w:line="240" w:lineRule="auto"/>
        <w:jc w:val="both"/>
        <w:rPr>
          <w:rFonts w:ascii="Tahoma" w:hAnsi="Tahoma" w:cs="Tahoma"/>
          <w:b/>
          <w:bCs/>
          <w:color w:val="000000" w:themeColor="text1"/>
          <w:sz w:val="24"/>
          <w:szCs w:val="24"/>
        </w:rPr>
      </w:pPr>
    </w:p>
    <w:p w14:paraId="3DDA6D3C" w14:textId="7F9D70EF" w:rsidR="0081639E" w:rsidRPr="00211C68" w:rsidRDefault="0081639E" w:rsidP="00211C68">
      <w:pPr>
        <w:spacing w:after="0" w:line="240" w:lineRule="auto"/>
        <w:jc w:val="both"/>
        <w:rPr>
          <w:rFonts w:ascii="Tahoma" w:hAnsi="Tahoma" w:cs="Tahoma"/>
          <w:b/>
          <w:bCs/>
          <w:color w:val="000000" w:themeColor="text1"/>
          <w:sz w:val="24"/>
          <w:szCs w:val="24"/>
        </w:rPr>
      </w:pPr>
    </w:p>
    <w:p w14:paraId="34CE0227" w14:textId="6F8B4A21" w:rsidR="006D5295" w:rsidRPr="00211C68" w:rsidRDefault="006D5295" w:rsidP="00211C68">
      <w:pPr>
        <w:pStyle w:val="Ttulo3"/>
        <w:spacing w:before="0"/>
        <w:rPr>
          <w:rFonts w:ascii="Tahoma" w:hAnsi="Tahoma" w:cs="Tahoma"/>
          <w:b/>
          <w:color w:val="000000" w:themeColor="text1"/>
        </w:rPr>
      </w:pPr>
      <w:r w:rsidRPr="00211C68">
        <w:rPr>
          <w:rFonts w:ascii="Tahoma" w:hAnsi="Tahoma" w:cs="Tahoma"/>
          <w:b/>
          <w:color w:val="000000" w:themeColor="text1"/>
        </w:rPr>
        <w:t xml:space="preserve">DEPARTAMENTO DE EGRESOS Y OPERACIONES </w:t>
      </w:r>
      <w:r w:rsidRPr="00211C68">
        <w:rPr>
          <w:rFonts w:ascii="Tahoma" w:hAnsi="Tahoma" w:cs="Tahoma"/>
          <w:b/>
          <w:color w:val="000000" w:themeColor="text1"/>
          <w:spacing w:val="-2"/>
        </w:rPr>
        <w:t>BANCARIAS</w:t>
      </w:r>
    </w:p>
    <w:p w14:paraId="5E35712D" w14:textId="77777777" w:rsidR="006D5295" w:rsidRPr="00211C68" w:rsidRDefault="006D5295" w:rsidP="00211C68">
      <w:pPr>
        <w:pStyle w:val="Textoindependiente"/>
        <w:rPr>
          <w:rFonts w:cs="Tahoma"/>
          <w:color w:val="000000" w:themeColor="text1"/>
        </w:rPr>
      </w:pPr>
    </w:p>
    <w:p w14:paraId="4343B17A" w14:textId="77777777" w:rsidR="006D5295" w:rsidRPr="00211C68" w:rsidRDefault="006D5295" w:rsidP="00211C68">
      <w:pPr>
        <w:pStyle w:val="Ttulo5"/>
        <w:spacing w:before="0" w:line="240" w:lineRule="auto"/>
        <w:rPr>
          <w:rFonts w:ascii="Tahoma" w:hAnsi="Tahoma" w:cs="Tahoma"/>
          <w:b/>
          <w:i w:val="0"/>
          <w:color w:val="000000" w:themeColor="text1"/>
          <w:sz w:val="24"/>
          <w:szCs w:val="24"/>
        </w:rPr>
      </w:pPr>
      <w:r w:rsidRPr="00211C68">
        <w:rPr>
          <w:rFonts w:ascii="Tahoma" w:hAnsi="Tahoma" w:cs="Tahoma"/>
          <w:b/>
          <w:i w:val="0"/>
          <w:color w:val="000000" w:themeColor="text1"/>
          <w:spacing w:val="-2"/>
          <w:sz w:val="24"/>
          <w:szCs w:val="24"/>
        </w:rPr>
        <w:t>Objetivo</w:t>
      </w:r>
    </w:p>
    <w:p w14:paraId="16FC5EE7" w14:textId="77777777" w:rsidR="006D5295" w:rsidRPr="00211C68" w:rsidRDefault="006D5295" w:rsidP="00211C68">
      <w:pPr>
        <w:pStyle w:val="Textoindependiente"/>
        <w:rPr>
          <w:rFonts w:cs="Tahoma"/>
          <w:b w:val="0"/>
          <w:color w:val="000000" w:themeColor="text1"/>
        </w:rPr>
      </w:pPr>
    </w:p>
    <w:p w14:paraId="6AD185A1" w14:textId="268BB7CD" w:rsidR="006D5295" w:rsidRDefault="006D5295" w:rsidP="00211C68">
      <w:pPr>
        <w:spacing w:after="0" w:line="240" w:lineRule="auto"/>
        <w:rPr>
          <w:rFonts w:ascii="Tahoma" w:hAnsi="Tahoma" w:cs="Tahoma"/>
          <w:color w:val="000000" w:themeColor="text1"/>
          <w:sz w:val="24"/>
          <w:szCs w:val="24"/>
        </w:rPr>
      </w:pPr>
      <w:r w:rsidRPr="00211C68">
        <w:rPr>
          <w:rFonts w:ascii="Tahoma" w:hAnsi="Tahoma" w:cs="Tahoma"/>
          <w:color w:val="000000" w:themeColor="text1"/>
          <w:sz w:val="24"/>
          <w:szCs w:val="24"/>
        </w:rPr>
        <w:t>Asegurar</w:t>
      </w:r>
      <w:r w:rsidRPr="00211C68">
        <w:rPr>
          <w:rFonts w:ascii="Tahoma" w:hAnsi="Tahoma" w:cs="Tahoma"/>
          <w:color w:val="000000" w:themeColor="text1"/>
          <w:spacing w:val="-9"/>
          <w:sz w:val="24"/>
          <w:szCs w:val="24"/>
        </w:rPr>
        <w:t xml:space="preserve"> </w:t>
      </w:r>
      <w:r w:rsidRPr="00211C68">
        <w:rPr>
          <w:rFonts w:ascii="Tahoma" w:hAnsi="Tahoma" w:cs="Tahoma"/>
          <w:color w:val="000000" w:themeColor="text1"/>
          <w:sz w:val="24"/>
          <w:szCs w:val="24"/>
        </w:rPr>
        <w:t>la</w:t>
      </w:r>
      <w:r w:rsidRPr="00211C68">
        <w:rPr>
          <w:rFonts w:ascii="Tahoma" w:hAnsi="Tahoma" w:cs="Tahoma"/>
          <w:color w:val="000000" w:themeColor="text1"/>
          <w:spacing w:val="-9"/>
          <w:sz w:val="24"/>
          <w:szCs w:val="24"/>
        </w:rPr>
        <w:t xml:space="preserve"> </w:t>
      </w:r>
      <w:r w:rsidRPr="00211C68">
        <w:rPr>
          <w:rFonts w:ascii="Tahoma" w:hAnsi="Tahoma" w:cs="Tahoma"/>
          <w:color w:val="000000" w:themeColor="text1"/>
          <w:sz w:val="24"/>
          <w:szCs w:val="24"/>
        </w:rPr>
        <w:t>suficiencia</w:t>
      </w:r>
      <w:r w:rsidRPr="00211C68">
        <w:rPr>
          <w:rFonts w:ascii="Tahoma" w:hAnsi="Tahoma" w:cs="Tahoma"/>
          <w:color w:val="000000" w:themeColor="text1"/>
          <w:spacing w:val="-12"/>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9"/>
          <w:sz w:val="24"/>
          <w:szCs w:val="24"/>
        </w:rPr>
        <w:t xml:space="preserve"> </w:t>
      </w:r>
      <w:r w:rsidRPr="00211C68">
        <w:rPr>
          <w:rFonts w:ascii="Tahoma" w:hAnsi="Tahoma" w:cs="Tahoma"/>
          <w:color w:val="000000" w:themeColor="text1"/>
          <w:sz w:val="24"/>
          <w:szCs w:val="24"/>
        </w:rPr>
        <w:t>fondos</w:t>
      </w:r>
      <w:r w:rsidRPr="00211C68">
        <w:rPr>
          <w:rFonts w:ascii="Tahoma" w:hAnsi="Tahoma" w:cs="Tahoma"/>
          <w:color w:val="000000" w:themeColor="text1"/>
          <w:spacing w:val="-11"/>
          <w:sz w:val="24"/>
          <w:szCs w:val="24"/>
        </w:rPr>
        <w:t xml:space="preserve"> </w:t>
      </w:r>
      <w:r w:rsidRPr="00211C68">
        <w:rPr>
          <w:rFonts w:ascii="Tahoma" w:hAnsi="Tahoma" w:cs="Tahoma"/>
          <w:color w:val="000000" w:themeColor="text1"/>
          <w:sz w:val="24"/>
          <w:szCs w:val="24"/>
        </w:rPr>
        <w:t>en</w:t>
      </w:r>
      <w:r w:rsidRPr="00211C68">
        <w:rPr>
          <w:rFonts w:ascii="Tahoma" w:hAnsi="Tahoma" w:cs="Tahoma"/>
          <w:color w:val="000000" w:themeColor="text1"/>
          <w:spacing w:val="-12"/>
          <w:sz w:val="24"/>
          <w:szCs w:val="24"/>
        </w:rPr>
        <w:t xml:space="preserve"> </w:t>
      </w:r>
      <w:r w:rsidRPr="00211C68">
        <w:rPr>
          <w:rFonts w:ascii="Tahoma" w:hAnsi="Tahoma" w:cs="Tahoma"/>
          <w:color w:val="000000" w:themeColor="text1"/>
          <w:sz w:val="24"/>
          <w:szCs w:val="24"/>
        </w:rPr>
        <w:t>las</w:t>
      </w:r>
      <w:r w:rsidRPr="00211C68">
        <w:rPr>
          <w:rFonts w:ascii="Tahoma" w:hAnsi="Tahoma" w:cs="Tahoma"/>
          <w:color w:val="000000" w:themeColor="text1"/>
          <w:spacing w:val="-11"/>
          <w:sz w:val="24"/>
          <w:szCs w:val="24"/>
        </w:rPr>
        <w:t xml:space="preserve"> </w:t>
      </w:r>
      <w:r w:rsidRPr="00211C68">
        <w:rPr>
          <w:rFonts w:ascii="Tahoma" w:hAnsi="Tahoma" w:cs="Tahoma"/>
          <w:color w:val="000000" w:themeColor="text1"/>
          <w:sz w:val="24"/>
          <w:szCs w:val="24"/>
        </w:rPr>
        <w:t>cuentas</w:t>
      </w:r>
      <w:r w:rsidRPr="00211C68">
        <w:rPr>
          <w:rFonts w:ascii="Tahoma" w:hAnsi="Tahoma" w:cs="Tahoma"/>
          <w:color w:val="000000" w:themeColor="text1"/>
          <w:spacing w:val="-9"/>
          <w:sz w:val="24"/>
          <w:szCs w:val="24"/>
        </w:rPr>
        <w:t xml:space="preserve"> </w:t>
      </w:r>
      <w:r w:rsidRPr="00211C68">
        <w:rPr>
          <w:rFonts w:ascii="Tahoma" w:hAnsi="Tahoma" w:cs="Tahoma"/>
          <w:color w:val="000000" w:themeColor="text1"/>
          <w:sz w:val="24"/>
          <w:szCs w:val="24"/>
        </w:rPr>
        <w:t>bancarias</w:t>
      </w:r>
      <w:r w:rsidRPr="00211C68">
        <w:rPr>
          <w:rFonts w:ascii="Tahoma" w:hAnsi="Tahoma" w:cs="Tahoma"/>
          <w:color w:val="000000" w:themeColor="text1"/>
          <w:spacing w:val="-9"/>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12"/>
          <w:sz w:val="24"/>
          <w:szCs w:val="24"/>
        </w:rPr>
        <w:t xml:space="preserve"> </w:t>
      </w:r>
      <w:r w:rsidRPr="00211C68">
        <w:rPr>
          <w:rFonts w:ascii="Tahoma" w:hAnsi="Tahoma" w:cs="Tahoma"/>
          <w:color w:val="000000" w:themeColor="text1"/>
          <w:sz w:val="24"/>
          <w:szCs w:val="24"/>
        </w:rPr>
        <w:t>la</w:t>
      </w:r>
      <w:r w:rsidRPr="00211C68">
        <w:rPr>
          <w:rFonts w:ascii="Tahoma" w:hAnsi="Tahoma" w:cs="Tahoma"/>
          <w:color w:val="000000" w:themeColor="text1"/>
          <w:spacing w:val="-12"/>
          <w:sz w:val="24"/>
          <w:szCs w:val="24"/>
        </w:rPr>
        <w:t xml:space="preserve"> </w:t>
      </w:r>
      <w:r w:rsidRPr="00211C68">
        <w:rPr>
          <w:rFonts w:ascii="Tahoma" w:hAnsi="Tahoma" w:cs="Tahoma"/>
          <w:color w:val="000000" w:themeColor="text1"/>
          <w:sz w:val="24"/>
          <w:szCs w:val="24"/>
        </w:rPr>
        <w:t>Cámara</w:t>
      </w:r>
      <w:r w:rsidRPr="00211C68">
        <w:rPr>
          <w:rFonts w:ascii="Tahoma" w:hAnsi="Tahoma" w:cs="Tahoma"/>
          <w:color w:val="000000" w:themeColor="text1"/>
          <w:spacing w:val="-9"/>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9"/>
          <w:sz w:val="24"/>
          <w:szCs w:val="24"/>
        </w:rPr>
        <w:t xml:space="preserve"> </w:t>
      </w:r>
      <w:r w:rsidRPr="00211C68">
        <w:rPr>
          <w:rFonts w:ascii="Tahoma" w:hAnsi="Tahoma" w:cs="Tahoma"/>
          <w:color w:val="000000" w:themeColor="text1"/>
          <w:sz w:val="24"/>
          <w:szCs w:val="24"/>
        </w:rPr>
        <w:t>Diputados,</w:t>
      </w:r>
      <w:r w:rsidRPr="00211C68">
        <w:rPr>
          <w:rFonts w:ascii="Tahoma" w:hAnsi="Tahoma" w:cs="Tahoma"/>
          <w:color w:val="000000" w:themeColor="text1"/>
          <w:spacing w:val="-11"/>
          <w:sz w:val="24"/>
          <w:szCs w:val="24"/>
        </w:rPr>
        <w:t xml:space="preserve"> </w:t>
      </w:r>
      <w:r w:rsidRPr="00211C68">
        <w:rPr>
          <w:rFonts w:ascii="Tahoma" w:hAnsi="Tahoma" w:cs="Tahoma"/>
          <w:color w:val="000000" w:themeColor="text1"/>
          <w:sz w:val="24"/>
          <w:szCs w:val="24"/>
        </w:rPr>
        <w:t>para</w:t>
      </w:r>
      <w:r w:rsidRPr="00211C68">
        <w:rPr>
          <w:rFonts w:ascii="Tahoma" w:hAnsi="Tahoma" w:cs="Tahoma"/>
          <w:color w:val="000000" w:themeColor="text1"/>
          <w:spacing w:val="-12"/>
          <w:sz w:val="24"/>
          <w:szCs w:val="24"/>
        </w:rPr>
        <w:t xml:space="preserve"> </w:t>
      </w:r>
      <w:r w:rsidRPr="00211C68">
        <w:rPr>
          <w:rFonts w:ascii="Tahoma" w:hAnsi="Tahoma" w:cs="Tahoma"/>
          <w:color w:val="000000" w:themeColor="text1"/>
          <w:sz w:val="24"/>
          <w:szCs w:val="24"/>
        </w:rPr>
        <w:t>cumplir</w:t>
      </w:r>
      <w:r w:rsidRPr="00211C68">
        <w:rPr>
          <w:rFonts w:ascii="Tahoma" w:hAnsi="Tahoma" w:cs="Tahoma"/>
          <w:color w:val="000000" w:themeColor="text1"/>
          <w:spacing w:val="-11"/>
          <w:sz w:val="24"/>
          <w:szCs w:val="24"/>
        </w:rPr>
        <w:t xml:space="preserve"> </w:t>
      </w:r>
      <w:r w:rsidRPr="00211C68">
        <w:rPr>
          <w:rFonts w:ascii="Tahoma" w:hAnsi="Tahoma" w:cs="Tahoma"/>
          <w:color w:val="000000" w:themeColor="text1"/>
          <w:sz w:val="24"/>
          <w:szCs w:val="24"/>
        </w:rPr>
        <w:t>con</w:t>
      </w:r>
      <w:r w:rsidRPr="00211C68">
        <w:rPr>
          <w:rFonts w:ascii="Tahoma" w:hAnsi="Tahoma" w:cs="Tahoma"/>
          <w:color w:val="000000" w:themeColor="text1"/>
          <w:spacing w:val="-12"/>
          <w:sz w:val="24"/>
          <w:szCs w:val="24"/>
        </w:rPr>
        <w:t xml:space="preserve"> </w:t>
      </w:r>
      <w:r w:rsidRPr="00211C68">
        <w:rPr>
          <w:rFonts w:ascii="Tahoma" w:hAnsi="Tahoma" w:cs="Tahoma"/>
          <w:color w:val="000000" w:themeColor="text1"/>
          <w:sz w:val="24"/>
          <w:szCs w:val="24"/>
        </w:rPr>
        <w:t>los</w:t>
      </w:r>
      <w:r w:rsidRPr="00211C68">
        <w:rPr>
          <w:rFonts w:ascii="Tahoma" w:hAnsi="Tahoma" w:cs="Tahoma"/>
          <w:color w:val="000000" w:themeColor="text1"/>
          <w:spacing w:val="-11"/>
          <w:sz w:val="24"/>
          <w:szCs w:val="24"/>
        </w:rPr>
        <w:t xml:space="preserve"> </w:t>
      </w:r>
      <w:r w:rsidRPr="00211C68">
        <w:rPr>
          <w:rFonts w:ascii="Tahoma" w:hAnsi="Tahoma" w:cs="Tahoma"/>
          <w:color w:val="000000" w:themeColor="text1"/>
          <w:sz w:val="24"/>
          <w:szCs w:val="24"/>
        </w:rPr>
        <w:t>compromisos de pago y entrega de recursos.</w:t>
      </w:r>
    </w:p>
    <w:p w14:paraId="5916E9B8" w14:textId="77777777" w:rsidR="00211C68" w:rsidRPr="00211C68" w:rsidRDefault="00211C68" w:rsidP="00211C68">
      <w:pPr>
        <w:spacing w:after="0" w:line="240" w:lineRule="auto"/>
        <w:rPr>
          <w:rFonts w:ascii="Tahoma" w:hAnsi="Tahoma" w:cs="Tahoma"/>
          <w:color w:val="000000" w:themeColor="text1"/>
          <w:sz w:val="24"/>
          <w:szCs w:val="24"/>
        </w:rPr>
      </w:pPr>
    </w:p>
    <w:p w14:paraId="3F0E7367" w14:textId="77777777" w:rsidR="006D5295" w:rsidRPr="00211C68" w:rsidRDefault="006D5295" w:rsidP="00211C68">
      <w:pPr>
        <w:pStyle w:val="Ttulo5"/>
        <w:spacing w:before="0" w:line="240" w:lineRule="auto"/>
        <w:rPr>
          <w:rFonts w:ascii="Tahoma" w:hAnsi="Tahoma" w:cs="Tahoma"/>
          <w:b/>
          <w:i w:val="0"/>
          <w:color w:val="000000" w:themeColor="text1"/>
          <w:sz w:val="24"/>
          <w:szCs w:val="24"/>
        </w:rPr>
      </w:pPr>
      <w:r w:rsidRPr="00211C68">
        <w:rPr>
          <w:rFonts w:ascii="Tahoma" w:hAnsi="Tahoma" w:cs="Tahoma"/>
          <w:b/>
          <w:i w:val="0"/>
          <w:color w:val="000000" w:themeColor="text1"/>
          <w:spacing w:val="-2"/>
          <w:sz w:val="24"/>
          <w:szCs w:val="24"/>
        </w:rPr>
        <w:t>Funciones</w:t>
      </w:r>
    </w:p>
    <w:p w14:paraId="286DFF1A" w14:textId="77777777" w:rsidR="006D5295" w:rsidRPr="00211C68" w:rsidRDefault="006D5295" w:rsidP="00211C68">
      <w:pPr>
        <w:pStyle w:val="Textoindependiente"/>
        <w:rPr>
          <w:rFonts w:cs="Tahoma"/>
          <w:b w:val="0"/>
          <w:color w:val="000000" w:themeColor="text1"/>
        </w:rPr>
      </w:pPr>
    </w:p>
    <w:p w14:paraId="06E7B06E" w14:textId="77777777" w:rsidR="006D5295" w:rsidRPr="00211C68" w:rsidRDefault="006D5295" w:rsidP="00211C68">
      <w:pPr>
        <w:pStyle w:val="Prrafodelista"/>
        <w:widowControl w:val="0"/>
        <w:numPr>
          <w:ilvl w:val="1"/>
          <w:numId w:val="240"/>
        </w:numPr>
        <w:tabs>
          <w:tab w:val="left" w:pos="1697"/>
        </w:tabs>
        <w:autoSpaceDE w:val="0"/>
        <w:autoSpaceDN w:val="0"/>
        <w:spacing w:after="0" w:line="240" w:lineRule="auto"/>
        <w:ind w:left="0" w:hanging="339"/>
        <w:jc w:val="both"/>
        <w:rPr>
          <w:rFonts w:ascii="Tahoma" w:hAnsi="Tahoma" w:cs="Tahoma"/>
          <w:color w:val="000000" w:themeColor="text1"/>
          <w:sz w:val="24"/>
          <w:szCs w:val="24"/>
        </w:rPr>
        <w:sectPr w:rsidR="006D5295" w:rsidRPr="00211C68" w:rsidSect="00EE4C67">
          <w:type w:val="continuous"/>
          <w:pgSz w:w="15840" w:h="12240" w:orient="landscape"/>
          <w:pgMar w:top="1440" w:right="1440" w:bottom="1440" w:left="1440" w:header="720" w:footer="720" w:gutter="0"/>
          <w:cols w:space="720"/>
          <w:docGrid w:linePitch="360"/>
        </w:sectPr>
      </w:pPr>
    </w:p>
    <w:p w14:paraId="1EE05A45" w14:textId="4FC9AC66" w:rsidR="006D5295" w:rsidRPr="00211C68" w:rsidRDefault="006D5295" w:rsidP="00211C68">
      <w:pPr>
        <w:pStyle w:val="Prrafodelista"/>
        <w:widowControl w:val="0"/>
        <w:numPr>
          <w:ilvl w:val="1"/>
          <w:numId w:val="240"/>
        </w:numPr>
        <w:tabs>
          <w:tab w:val="left" w:pos="1697"/>
        </w:tabs>
        <w:autoSpaceDE w:val="0"/>
        <w:autoSpaceDN w:val="0"/>
        <w:spacing w:after="0" w:line="240" w:lineRule="auto"/>
        <w:ind w:left="0" w:hanging="339"/>
        <w:jc w:val="both"/>
        <w:rPr>
          <w:rFonts w:ascii="Tahoma" w:hAnsi="Tahoma" w:cs="Tahoma"/>
          <w:color w:val="000000" w:themeColor="text1"/>
          <w:sz w:val="24"/>
          <w:szCs w:val="24"/>
        </w:rPr>
      </w:pPr>
      <w:r w:rsidRPr="00211C68">
        <w:rPr>
          <w:rFonts w:ascii="Tahoma" w:hAnsi="Tahoma" w:cs="Tahoma"/>
          <w:color w:val="000000" w:themeColor="text1"/>
          <w:sz w:val="24"/>
          <w:szCs w:val="24"/>
        </w:rPr>
        <w:t>Realizar</w:t>
      </w:r>
      <w:r w:rsidRPr="00211C68">
        <w:rPr>
          <w:rFonts w:ascii="Tahoma" w:hAnsi="Tahoma" w:cs="Tahoma"/>
          <w:color w:val="000000" w:themeColor="text1"/>
          <w:spacing w:val="-6"/>
          <w:sz w:val="24"/>
          <w:szCs w:val="24"/>
        </w:rPr>
        <w:t xml:space="preserve"> </w:t>
      </w:r>
      <w:r w:rsidRPr="00211C68">
        <w:rPr>
          <w:rFonts w:ascii="Tahoma" w:hAnsi="Tahoma" w:cs="Tahoma"/>
          <w:color w:val="000000" w:themeColor="text1"/>
          <w:sz w:val="24"/>
          <w:szCs w:val="24"/>
        </w:rPr>
        <w:t>las</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transferencias</w:t>
      </w:r>
      <w:r w:rsidRPr="00211C68">
        <w:rPr>
          <w:rFonts w:ascii="Tahoma" w:hAnsi="Tahoma" w:cs="Tahoma"/>
          <w:color w:val="000000" w:themeColor="text1"/>
          <w:spacing w:val="-6"/>
          <w:sz w:val="24"/>
          <w:szCs w:val="24"/>
        </w:rPr>
        <w:t xml:space="preserve"> </w:t>
      </w:r>
      <w:r w:rsidRPr="00211C68">
        <w:rPr>
          <w:rFonts w:ascii="Tahoma" w:hAnsi="Tahoma" w:cs="Tahoma"/>
          <w:color w:val="000000" w:themeColor="text1"/>
          <w:sz w:val="24"/>
          <w:szCs w:val="24"/>
        </w:rPr>
        <w:t>interbancarias</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necesarias,</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pacing w:val="-10"/>
          <w:sz w:val="24"/>
          <w:szCs w:val="24"/>
        </w:rPr>
        <w:t xml:space="preserve">a </w:t>
      </w:r>
      <w:r w:rsidRPr="00211C68">
        <w:rPr>
          <w:rFonts w:ascii="Tahoma" w:hAnsi="Tahoma" w:cs="Tahoma"/>
          <w:color w:val="000000" w:themeColor="text1"/>
          <w:sz w:val="24"/>
          <w:szCs w:val="24"/>
        </w:rPr>
        <w:t>fin</w:t>
      </w:r>
      <w:r w:rsidRPr="00211C68">
        <w:rPr>
          <w:rFonts w:ascii="Tahoma" w:hAnsi="Tahoma" w:cs="Tahoma"/>
          <w:color w:val="000000" w:themeColor="text1"/>
          <w:spacing w:val="-4"/>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asegurar</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la</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suficiencia</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fondos</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en</w:t>
      </w:r>
      <w:r w:rsidRPr="00211C68">
        <w:rPr>
          <w:rFonts w:ascii="Tahoma" w:hAnsi="Tahoma" w:cs="Tahoma"/>
          <w:color w:val="000000" w:themeColor="text1"/>
          <w:spacing w:val="-4"/>
          <w:sz w:val="24"/>
          <w:szCs w:val="24"/>
        </w:rPr>
        <w:t xml:space="preserve"> </w:t>
      </w:r>
      <w:r w:rsidRPr="00211C68">
        <w:rPr>
          <w:rFonts w:ascii="Tahoma" w:hAnsi="Tahoma" w:cs="Tahoma"/>
          <w:color w:val="000000" w:themeColor="text1"/>
          <w:sz w:val="24"/>
          <w:szCs w:val="24"/>
        </w:rPr>
        <w:t>las</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cuentas para cumplir con los compromisos de pago y entrega de recursos, previa validación.</w:t>
      </w:r>
    </w:p>
    <w:p w14:paraId="1FF3CA08" w14:textId="77777777" w:rsidR="006D5295" w:rsidRPr="00211C68" w:rsidRDefault="006D5295" w:rsidP="00211C68">
      <w:pPr>
        <w:pStyle w:val="Textoindependiente"/>
        <w:rPr>
          <w:rFonts w:cs="Tahoma"/>
          <w:color w:val="000000" w:themeColor="text1"/>
        </w:rPr>
      </w:pPr>
    </w:p>
    <w:p w14:paraId="669A5AE3" w14:textId="77777777" w:rsidR="006D5295" w:rsidRPr="00211C68" w:rsidRDefault="006D5295" w:rsidP="00211C68">
      <w:pPr>
        <w:pStyle w:val="Prrafodelista"/>
        <w:widowControl w:val="0"/>
        <w:numPr>
          <w:ilvl w:val="1"/>
          <w:numId w:val="240"/>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 xml:space="preserve">Procesar la emisión de cheques o transferencias electrónicas necesarias para cumplir con los compromisos de pago y entrega de recursos, y en su caso registrar las cancelaciones de cheques </w:t>
      </w:r>
      <w:r w:rsidRPr="00211C68">
        <w:rPr>
          <w:rFonts w:ascii="Tahoma" w:hAnsi="Tahoma" w:cs="Tahoma"/>
          <w:color w:val="000000" w:themeColor="text1"/>
          <w:spacing w:val="-2"/>
          <w:sz w:val="24"/>
          <w:szCs w:val="24"/>
        </w:rPr>
        <w:t>correspondientes.</w:t>
      </w:r>
    </w:p>
    <w:p w14:paraId="4A9DA954" w14:textId="77777777" w:rsidR="006D5295" w:rsidRPr="00211C68" w:rsidRDefault="006D5295" w:rsidP="00211C68">
      <w:pPr>
        <w:pStyle w:val="Textoindependiente"/>
        <w:rPr>
          <w:rFonts w:cs="Tahoma"/>
          <w:color w:val="000000" w:themeColor="text1"/>
        </w:rPr>
      </w:pPr>
    </w:p>
    <w:p w14:paraId="1D75E6D1" w14:textId="77777777" w:rsidR="006D5295" w:rsidRPr="00211C68" w:rsidRDefault="006D5295" w:rsidP="00211C68">
      <w:pPr>
        <w:pStyle w:val="Prrafodelista"/>
        <w:widowControl w:val="0"/>
        <w:numPr>
          <w:ilvl w:val="1"/>
          <w:numId w:val="240"/>
        </w:numPr>
        <w:tabs>
          <w:tab w:val="left" w:pos="1699"/>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Verificar en los estados de cuenta bancarios correspondientes, la recepción de los recursos presupuestales ministrados por la Tesorería de la Federación, así como los considerados como otros ingresos no presupuestales.</w:t>
      </w:r>
    </w:p>
    <w:p w14:paraId="4F249799" w14:textId="58C1F853" w:rsidR="006D5295" w:rsidRPr="00211C68" w:rsidRDefault="006D5295" w:rsidP="00211C68">
      <w:pPr>
        <w:pStyle w:val="Textoindependiente"/>
        <w:rPr>
          <w:rFonts w:cs="Tahoma"/>
          <w:color w:val="000000" w:themeColor="text1"/>
        </w:rPr>
      </w:pPr>
    </w:p>
    <w:p w14:paraId="24606777" w14:textId="77777777" w:rsidR="00BF64AA" w:rsidRPr="00211C68" w:rsidRDefault="00BF64AA" w:rsidP="00211C68">
      <w:pPr>
        <w:pStyle w:val="Textoindependiente"/>
        <w:rPr>
          <w:rFonts w:cs="Tahoma"/>
          <w:color w:val="000000" w:themeColor="text1"/>
        </w:rPr>
      </w:pPr>
    </w:p>
    <w:p w14:paraId="49D8A0D9" w14:textId="77777777" w:rsidR="006D5295" w:rsidRPr="00211C68" w:rsidRDefault="006D5295" w:rsidP="00211C68">
      <w:pPr>
        <w:pStyle w:val="Prrafodelista"/>
        <w:widowControl w:val="0"/>
        <w:numPr>
          <w:ilvl w:val="1"/>
          <w:numId w:val="240"/>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Elaborar las conciliaciones bancarias, y en su caso proponer las correcciones o ajustes correspondientes.</w:t>
      </w:r>
    </w:p>
    <w:p w14:paraId="169F7DA0" w14:textId="77777777" w:rsidR="006D5295" w:rsidRPr="00211C68" w:rsidRDefault="006D5295" w:rsidP="00211C68">
      <w:pPr>
        <w:pStyle w:val="Textoindependiente"/>
        <w:rPr>
          <w:rFonts w:cs="Tahoma"/>
          <w:color w:val="000000" w:themeColor="text1"/>
        </w:rPr>
      </w:pPr>
    </w:p>
    <w:p w14:paraId="7FA31FF7" w14:textId="14C43EEE" w:rsidR="006D5295" w:rsidRPr="00211C68" w:rsidRDefault="006D5295" w:rsidP="00211C68">
      <w:pPr>
        <w:pStyle w:val="Prrafodelista"/>
        <w:widowControl w:val="0"/>
        <w:numPr>
          <w:ilvl w:val="1"/>
          <w:numId w:val="240"/>
        </w:numPr>
        <w:tabs>
          <w:tab w:val="left" w:pos="1699"/>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Integrar la documentación de las transferencias y cancelaciones para su comprobación.</w:t>
      </w:r>
    </w:p>
    <w:p w14:paraId="47AEE1B0" w14:textId="77777777" w:rsidR="006D5295" w:rsidRPr="00211C68" w:rsidRDefault="006D5295" w:rsidP="00211C68">
      <w:pPr>
        <w:pStyle w:val="Prrafodelista"/>
        <w:widowControl w:val="0"/>
        <w:tabs>
          <w:tab w:val="left" w:pos="1699"/>
        </w:tabs>
        <w:autoSpaceDE w:val="0"/>
        <w:autoSpaceDN w:val="0"/>
        <w:spacing w:after="0" w:line="240" w:lineRule="auto"/>
        <w:ind w:left="0"/>
        <w:jc w:val="both"/>
        <w:rPr>
          <w:rFonts w:ascii="Tahoma" w:hAnsi="Tahoma" w:cs="Tahoma"/>
          <w:color w:val="000000" w:themeColor="text1"/>
          <w:sz w:val="24"/>
          <w:szCs w:val="24"/>
        </w:rPr>
      </w:pPr>
    </w:p>
    <w:p w14:paraId="300E3374" w14:textId="77777777" w:rsidR="006D5295" w:rsidRPr="00211C68" w:rsidRDefault="006D5295" w:rsidP="00211C68">
      <w:pPr>
        <w:pStyle w:val="Prrafodelista"/>
        <w:widowControl w:val="0"/>
        <w:numPr>
          <w:ilvl w:val="1"/>
          <w:numId w:val="240"/>
        </w:numPr>
        <w:tabs>
          <w:tab w:val="left" w:pos="1002"/>
          <w:tab w:val="left" w:pos="1004"/>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Recopilar información para la atención de requerimientos e informes correspondientes.</w:t>
      </w:r>
    </w:p>
    <w:p w14:paraId="2BD8B233" w14:textId="77777777" w:rsidR="006D5295" w:rsidRPr="00211C68" w:rsidRDefault="006D5295" w:rsidP="00211C68">
      <w:pPr>
        <w:pStyle w:val="Textoindependiente"/>
        <w:rPr>
          <w:rFonts w:cs="Tahoma"/>
          <w:color w:val="000000" w:themeColor="text1"/>
        </w:rPr>
      </w:pPr>
    </w:p>
    <w:p w14:paraId="333905D3" w14:textId="77777777" w:rsidR="006D5295" w:rsidRPr="00211C68" w:rsidRDefault="006D5295" w:rsidP="00211C68">
      <w:pPr>
        <w:pStyle w:val="Prrafodelista"/>
        <w:widowControl w:val="0"/>
        <w:numPr>
          <w:ilvl w:val="1"/>
          <w:numId w:val="240"/>
        </w:numPr>
        <w:tabs>
          <w:tab w:val="left" w:pos="1002"/>
          <w:tab w:val="left" w:pos="1004"/>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Recabar la información correspondiente, a efecto de elaborar los flujos de egresos diarios.</w:t>
      </w:r>
    </w:p>
    <w:p w14:paraId="2DA14B71" w14:textId="77777777" w:rsidR="006D5295" w:rsidRPr="00211C68" w:rsidRDefault="006D5295" w:rsidP="00211C68">
      <w:pPr>
        <w:pStyle w:val="Textoindependiente"/>
        <w:rPr>
          <w:rFonts w:cs="Tahoma"/>
          <w:color w:val="000000" w:themeColor="text1"/>
        </w:rPr>
      </w:pPr>
    </w:p>
    <w:p w14:paraId="1FD7F516" w14:textId="7035E029" w:rsidR="006D5295" w:rsidRPr="00211C68" w:rsidRDefault="006D5295" w:rsidP="00211C68">
      <w:pPr>
        <w:pStyle w:val="Prrafodelista"/>
        <w:widowControl w:val="0"/>
        <w:numPr>
          <w:ilvl w:val="1"/>
          <w:numId w:val="240"/>
        </w:numPr>
        <w:tabs>
          <w:tab w:val="left" w:pos="1002"/>
          <w:tab w:val="left" w:pos="1004"/>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Supervisar las actividades que realiza el personal bajo su mando.</w:t>
      </w:r>
    </w:p>
    <w:p w14:paraId="5DE57AFB" w14:textId="77777777" w:rsidR="00BF64AA" w:rsidRPr="00211C68" w:rsidRDefault="00BF64AA" w:rsidP="00211C68">
      <w:pPr>
        <w:pStyle w:val="Prrafodelista"/>
        <w:widowControl w:val="0"/>
        <w:tabs>
          <w:tab w:val="left" w:pos="1002"/>
          <w:tab w:val="left" w:pos="1004"/>
        </w:tabs>
        <w:autoSpaceDE w:val="0"/>
        <w:autoSpaceDN w:val="0"/>
        <w:spacing w:after="0" w:line="240" w:lineRule="auto"/>
        <w:ind w:left="0"/>
        <w:jc w:val="right"/>
        <w:rPr>
          <w:rFonts w:ascii="Tahoma" w:hAnsi="Tahoma" w:cs="Tahoma"/>
          <w:color w:val="000000" w:themeColor="text1"/>
          <w:sz w:val="24"/>
          <w:szCs w:val="24"/>
        </w:rPr>
      </w:pPr>
    </w:p>
    <w:p w14:paraId="0C584056" w14:textId="77777777" w:rsidR="006D5295" w:rsidRPr="00211C68" w:rsidRDefault="006D5295" w:rsidP="00211C68">
      <w:pPr>
        <w:pStyle w:val="Prrafodelista"/>
        <w:widowControl w:val="0"/>
        <w:numPr>
          <w:ilvl w:val="1"/>
          <w:numId w:val="240"/>
        </w:numPr>
        <w:tabs>
          <w:tab w:val="left" w:pos="1002"/>
          <w:tab w:val="left" w:pos="1004"/>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 xml:space="preserve">Realizar, en el ámbito de su competencia, las actividades que se le instruyan en las materias de transparencia, datos </w:t>
      </w:r>
      <w:r w:rsidRPr="00211C68">
        <w:rPr>
          <w:rFonts w:ascii="Tahoma" w:hAnsi="Tahoma" w:cs="Tahoma"/>
          <w:color w:val="000000" w:themeColor="text1"/>
          <w:sz w:val="24"/>
          <w:szCs w:val="24"/>
        </w:rPr>
        <w:lastRenderedPageBreak/>
        <w:t>personales, archivos, Evaluación del Desempeño</w:t>
      </w:r>
      <w:r w:rsidRPr="00211C68">
        <w:rPr>
          <w:rFonts w:ascii="Tahoma" w:hAnsi="Tahoma" w:cs="Tahoma"/>
          <w:color w:val="000000" w:themeColor="text1"/>
          <w:spacing w:val="-2"/>
          <w:sz w:val="24"/>
          <w:szCs w:val="24"/>
        </w:rPr>
        <w:t xml:space="preserve"> </w:t>
      </w:r>
      <w:r w:rsidRPr="00211C68">
        <w:rPr>
          <w:rFonts w:ascii="Tahoma" w:hAnsi="Tahoma" w:cs="Tahoma"/>
          <w:color w:val="000000" w:themeColor="text1"/>
          <w:sz w:val="24"/>
          <w:szCs w:val="24"/>
        </w:rPr>
        <w:t>y</w:t>
      </w:r>
      <w:r w:rsidRPr="00211C68">
        <w:rPr>
          <w:rFonts w:ascii="Tahoma" w:hAnsi="Tahoma" w:cs="Tahoma"/>
          <w:color w:val="000000" w:themeColor="text1"/>
          <w:spacing w:val="-2"/>
          <w:sz w:val="24"/>
          <w:szCs w:val="24"/>
        </w:rPr>
        <w:t xml:space="preserve"> </w:t>
      </w:r>
      <w:r w:rsidRPr="00211C68">
        <w:rPr>
          <w:rFonts w:ascii="Tahoma" w:hAnsi="Tahoma" w:cs="Tahoma"/>
          <w:color w:val="000000" w:themeColor="text1"/>
          <w:sz w:val="24"/>
          <w:szCs w:val="24"/>
        </w:rPr>
        <w:t>Marco</w:t>
      </w:r>
      <w:r w:rsidRPr="00211C68">
        <w:rPr>
          <w:rFonts w:ascii="Tahoma" w:hAnsi="Tahoma" w:cs="Tahoma"/>
          <w:color w:val="000000" w:themeColor="text1"/>
          <w:spacing w:val="-4"/>
          <w:sz w:val="24"/>
          <w:szCs w:val="24"/>
        </w:rPr>
        <w:t xml:space="preserve"> </w:t>
      </w:r>
      <w:r w:rsidRPr="00211C68">
        <w:rPr>
          <w:rFonts w:ascii="Tahoma" w:hAnsi="Tahoma" w:cs="Tahoma"/>
          <w:color w:val="000000" w:themeColor="text1"/>
          <w:sz w:val="24"/>
          <w:szCs w:val="24"/>
        </w:rPr>
        <w:t>Integrado</w:t>
      </w:r>
      <w:r w:rsidRPr="00211C68">
        <w:rPr>
          <w:rFonts w:ascii="Tahoma" w:hAnsi="Tahoma" w:cs="Tahoma"/>
          <w:color w:val="000000" w:themeColor="text1"/>
          <w:spacing w:val="-1"/>
          <w:sz w:val="24"/>
          <w:szCs w:val="24"/>
        </w:rPr>
        <w:t xml:space="preserve"> </w:t>
      </w:r>
      <w:r w:rsidRPr="00211C68">
        <w:rPr>
          <w:rFonts w:ascii="Tahoma" w:hAnsi="Tahoma" w:cs="Tahoma"/>
          <w:color w:val="000000" w:themeColor="text1"/>
          <w:sz w:val="24"/>
          <w:szCs w:val="24"/>
        </w:rPr>
        <w:t>de Control</w:t>
      </w:r>
      <w:r w:rsidRPr="00211C68">
        <w:rPr>
          <w:rFonts w:ascii="Tahoma" w:hAnsi="Tahoma" w:cs="Tahoma"/>
          <w:color w:val="000000" w:themeColor="text1"/>
          <w:spacing w:val="-2"/>
          <w:sz w:val="24"/>
          <w:szCs w:val="24"/>
        </w:rPr>
        <w:t xml:space="preserve"> </w:t>
      </w:r>
      <w:r w:rsidRPr="00211C68">
        <w:rPr>
          <w:rFonts w:ascii="Tahoma" w:hAnsi="Tahoma" w:cs="Tahoma"/>
          <w:color w:val="000000" w:themeColor="text1"/>
          <w:sz w:val="24"/>
          <w:szCs w:val="24"/>
        </w:rPr>
        <w:t>Interno de conformidad con las disposiciones aplicables.</w:t>
      </w:r>
    </w:p>
    <w:p w14:paraId="30A8E029" w14:textId="77777777" w:rsidR="006D5295" w:rsidRPr="00211C68" w:rsidRDefault="006D5295" w:rsidP="00211C68">
      <w:pPr>
        <w:pStyle w:val="Textoindependiente"/>
        <w:rPr>
          <w:rFonts w:cs="Tahoma"/>
          <w:color w:val="000000" w:themeColor="text1"/>
        </w:rPr>
      </w:pPr>
    </w:p>
    <w:p w14:paraId="59AC5238" w14:textId="77777777" w:rsidR="006D5295" w:rsidRPr="00211C68" w:rsidRDefault="006D5295" w:rsidP="00211C68">
      <w:pPr>
        <w:pStyle w:val="Prrafodelista"/>
        <w:widowControl w:val="0"/>
        <w:numPr>
          <w:ilvl w:val="1"/>
          <w:numId w:val="240"/>
        </w:numPr>
        <w:tabs>
          <w:tab w:val="left" w:pos="1004"/>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Realizar, además, todas aquellas funciones que coadyuven</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al</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logro</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7"/>
          <w:sz w:val="24"/>
          <w:szCs w:val="24"/>
        </w:rPr>
        <w:t xml:space="preserve"> </w:t>
      </w:r>
      <w:r w:rsidRPr="00211C68">
        <w:rPr>
          <w:rFonts w:ascii="Tahoma" w:hAnsi="Tahoma" w:cs="Tahoma"/>
          <w:color w:val="000000" w:themeColor="text1"/>
          <w:sz w:val="24"/>
          <w:szCs w:val="24"/>
        </w:rPr>
        <w:t>su</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objetivo</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y</w:t>
      </w:r>
      <w:r w:rsidRPr="00211C68">
        <w:rPr>
          <w:rFonts w:ascii="Tahoma" w:hAnsi="Tahoma" w:cs="Tahoma"/>
          <w:color w:val="000000" w:themeColor="text1"/>
          <w:spacing w:val="-6"/>
          <w:sz w:val="24"/>
          <w:szCs w:val="24"/>
        </w:rPr>
        <w:t xml:space="preserve"> </w:t>
      </w:r>
      <w:r w:rsidRPr="00211C68">
        <w:rPr>
          <w:rFonts w:ascii="Tahoma" w:hAnsi="Tahoma" w:cs="Tahoma"/>
          <w:color w:val="000000" w:themeColor="text1"/>
          <w:sz w:val="24"/>
          <w:szCs w:val="24"/>
        </w:rPr>
        <w:t>las</w:t>
      </w:r>
      <w:r w:rsidRPr="00211C68">
        <w:rPr>
          <w:rFonts w:ascii="Tahoma" w:hAnsi="Tahoma" w:cs="Tahoma"/>
          <w:color w:val="000000" w:themeColor="text1"/>
          <w:spacing w:val="-4"/>
          <w:sz w:val="24"/>
          <w:szCs w:val="24"/>
        </w:rPr>
        <w:t xml:space="preserve"> </w:t>
      </w:r>
      <w:r w:rsidRPr="00211C68">
        <w:rPr>
          <w:rFonts w:ascii="Tahoma" w:hAnsi="Tahoma" w:cs="Tahoma"/>
          <w:color w:val="000000" w:themeColor="text1"/>
          <w:sz w:val="24"/>
          <w:szCs w:val="24"/>
        </w:rPr>
        <w:t>que</w:t>
      </w:r>
      <w:r w:rsidRPr="00211C68">
        <w:rPr>
          <w:rFonts w:ascii="Tahoma" w:hAnsi="Tahoma" w:cs="Tahoma"/>
          <w:color w:val="000000" w:themeColor="text1"/>
          <w:spacing w:val="-4"/>
          <w:sz w:val="24"/>
          <w:szCs w:val="24"/>
        </w:rPr>
        <w:t xml:space="preserve"> </w:t>
      </w:r>
      <w:r w:rsidRPr="00211C68">
        <w:rPr>
          <w:rFonts w:ascii="Tahoma" w:hAnsi="Tahoma" w:cs="Tahoma"/>
          <w:color w:val="000000" w:themeColor="text1"/>
          <w:sz w:val="24"/>
          <w:szCs w:val="24"/>
        </w:rPr>
        <w:t>se</w:t>
      </w:r>
      <w:r w:rsidRPr="00211C68">
        <w:rPr>
          <w:rFonts w:ascii="Tahoma" w:hAnsi="Tahoma" w:cs="Tahoma"/>
          <w:color w:val="000000" w:themeColor="text1"/>
          <w:spacing w:val="-4"/>
          <w:sz w:val="24"/>
          <w:szCs w:val="24"/>
        </w:rPr>
        <w:t xml:space="preserve"> </w:t>
      </w:r>
      <w:r w:rsidRPr="00211C68">
        <w:rPr>
          <w:rFonts w:ascii="Tahoma" w:hAnsi="Tahoma" w:cs="Tahoma"/>
          <w:color w:val="000000" w:themeColor="text1"/>
          <w:sz w:val="24"/>
          <w:szCs w:val="24"/>
        </w:rPr>
        <w:t>deriven del presente manual, así como de las normas, disposiciones y acuerdos aplicables.</w:t>
      </w:r>
    </w:p>
    <w:p w14:paraId="5BCFC756" w14:textId="77777777" w:rsidR="0081639E" w:rsidRPr="00211C68" w:rsidRDefault="0081639E" w:rsidP="00211C68">
      <w:pPr>
        <w:spacing w:after="0" w:line="240" w:lineRule="auto"/>
        <w:jc w:val="both"/>
        <w:rPr>
          <w:rFonts w:ascii="Tahoma" w:hAnsi="Tahoma" w:cs="Tahoma"/>
          <w:b/>
          <w:bCs/>
          <w:color w:val="000000" w:themeColor="text1"/>
          <w:sz w:val="24"/>
          <w:szCs w:val="24"/>
        </w:rPr>
      </w:pPr>
    </w:p>
    <w:p w14:paraId="14372A18" w14:textId="77777777" w:rsidR="006D5295" w:rsidRDefault="006D5295" w:rsidP="006D5295">
      <w:pPr>
        <w:spacing w:after="0" w:line="240" w:lineRule="auto"/>
        <w:jc w:val="both"/>
        <w:rPr>
          <w:rFonts w:ascii="Tahoma" w:hAnsi="Tahoma" w:cs="Tahoma"/>
          <w:b/>
          <w:bCs/>
          <w:color w:val="0070C0"/>
          <w:sz w:val="24"/>
          <w:szCs w:val="24"/>
        </w:rPr>
        <w:sectPr w:rsidR="006D5295" w:rsidSect="006D5295">
          <w:type w:val="continuous"/>
          <w:pgSz w:w="15840" w:h="12240" w:orient="landscape"/>
          <w:pgMar w:top="1440" w:right="1440" w:bottom="1440" w:left="1440" w:header="720" w:footer="720" w:gutter="0"/>
          <w:cols w:num="2" w:space="720"/>
          <w:docGrid w:linePitch="360"/>
        </w:sectPr>
      </w:pPr>
    </w:p>
    <w:p w14:paraId="7B528181" w14:textId="77777777" w:rsidR="00BF64AA" w:rsidRDefault="00BF64AA" w:rsidP="00756122">
      <w:pPr>
        <w:pStyle w:val="Ttulo3"/>
        <w:rPr>
          <w:rFonts w:cs="Tahoma"/>
          <w:color w:val="833B0A"/>
        </w:rPr>
      </w:pPr>
    </w:p>
    <w:p w14:paraId="2831E81F" w14:textId="77777777" w:rsidR="0067570A" w:rsidRDefault="0067570A" w:rsidP="00756122">
      <w:pPr>
        <w:pStyle w:val="Ttulo3"/>
        <w:rPr>
          <w:rFonts w:cs="Tahoma"/>
          <w:color w:val="833B0A"/>
        </w:rPr>
      </w:pPr>
    </w:p>
    <w:p w14:paraId="76CCE229" w14:textId="77777777" w:rsidR="0067570A" w:rsidRDefault="0067570A" w:rsidP="00756122">
      <w:pPr>
        <w:pStyle w:val="Ttulo3"/>
        <w:rPr>
          <w:rFonts w:cs="Tahoma"/>
          <w:color w:val="833B0A"/>
        </w:rPr>
      </w:pPr>
    </w:p>
    <w:p w14:paraId="2701C14B" w14:textId="0BABFA77" w:rsidR="00756122" w:rsidRPr="00211C68" w:rsidRDefault="00756122" w:rsidP="00211C68">
      <w:pPr>
        <w:pStyle w:val="Ttulo3"/>
        <w:spacing w:before="0"/>
        <w:rPr>
          <w:rFonts w:ascii="Tahoma" w:hAnsi="Tahoma" w:cs="Tahoma"/>
          <w:b/>
          <w:color w:val="000000" w:themeColor="text1"/>
        </w:rPr>
      </w:pPr>
      <w:r w:rsidRPr="00211C68">
        <w:rPr>
          <w:rFonts w:ascii="Tahoma" w:hAnsi="Tahoma" w:cs="Tahoma"/>
          <w:b/>
          <w:color w:val="000000" w:themeColor="text1"/>
        </w:rPr>
        <w:t>SUBDIRECCIÓN DE CAJA GENERAL</w:t>
      </w:r>
    </w:p>
    <w:p w14:paraId="09613297" w14:textId="77777777" w:rsidR="00756122" w:rsidRPr="00211C68" w:rsidRDefault="00756122" w:rsidP="00211C68">
      <w:pPr>
        <w:pStyle w:val="Textoindependiente"/>
        <w:rPr>
          <w:rFonts w:cs="Tahoma"/>
          <w:color w:val="000000" w:themeColor="text1"/>
        </w:rPr>
      </w:pPr>
    </w:p>
    <w:p w14:paraId="70DE843F" w14:textId="77777777" w:rsidR="00756122" w:rsidRPr="00211C68" w:rsidRDefault="00756122" w:rsidP="00211C68">
      <w:pPr>
        <w:pStyle w:val="Ttulo5"/>
        <w:spacing w:before="0" w:line="240" w:lineRule="auto"/>
        <w:rPr>
          <w:rFonts w:ascii="Tahoma" w:hAnsi="Tahoma" w:cs="Tahoma"/>
          <w:b/>
          <w:i w:val="0"/>
          <w:color w:val="000000" w:themeColor="text1"/>
          <w:sz w:val="24"/>
          <w:szCs w:val="24"/>
        </w:rPr>
      </w:pPr>
      <w:r w:rsidRPr="00211C68">
        <w:rPr>
          <w:rFonts w:ascii="Tahoma" w:hAnsi="Tahoma" w:cs="Tahoma"/>
          <w:b/>
          <w:i w:val="0"/>
          <w:color w:val="000000" w:themeColor="text1"/>
          <w:spacing w:val="-2"/>
          <w:sz w:val="24"/>
          <w:szCs w:val="24"/>
        </w:rPr>
        <w:t>Objetivo</w:t>
      </w:r>
    </w:p>
    <w:p w14:paraId="23846A56" w14:textId="77777777" w:rsidR="00756122" w:rsidRPr="00211C68" w:rsidRDefault="00756122" w:rsidP="00211C68">
      <w:pPr>
        <w:pStyle w:val="Textoindependiente"/>
        <w:jc w:val="both"/>
        <w:rPr>
          <w:rFonts w:cs="Tahoma"/>
          <w:b w:val="0"/>
          <w:color w:val="000000" w:themeColor="text1"/>
        </w:rPr>
      </w:pPr>
    </w:p>
    <w:p w14:paraId="6029F07E" w14:textId="77777777" w:rsidR="00756122" w:rsidRPr="00211C68" w:rsidRDefault="00756122" w:rsidP="00211C68">
      <w:pPr>
        <w:spacing w:after="0" w:line="240" w:lineRule="auto"/>
        <w:jc w:val="both"/>
        <w:rPr>
          <w:rFonts w:ascii="Tahoma" w:hAnsi="Tahoma" w:cs="Tahoma"/>
          <w:color w:val="000000" w:themeColor="text1"/>
          <w:sz w:val="24"/>
          <w:szCs w:val="24"/>
        </w:rPr>
      </w:pPr>
      <w:r w:rsidRPr="00211C68">
        <w:rPr>
          <w:rFonts w:ascii="Tahoma" w:hAnsi="Tahoma" w:cs="Tahoma"/>
          <w:color w:val="000000" w:themeColor="text1"/>
          <w:sz w:val="24"/>
          <w:szCs w:val="24"/>
        </w:rPr>
        <w:t>Supervisar el pago</w:t>
      </w:r>
      <w:r w:rsidRPr="00211C68">
        <w:rPr>
          <w:rFonts w:ascii="Tahoma" w:hAnsi="Tahoma" w:cs="Tahoma"/>
          <w:color w:val="000000" w:themeColor="text1"/>
          <w:spacing w:val="-2"/>
          <w:sz w:val="24"/>
          <w:szCs w:val="24"/>
        </w:rPr>
        <w:t xml:space="preserve"> </w:t>
      </w:r>
      <w:r w:rsidRPr="00211C68">
        <w:rPr>
          <w:rFonts w:ascii="Tahoma" w:hAnsi="Tahoma" w:cs="Tahoma"/>
          <w:color w:val="000000" w:themeColor="text1"/>
          <w:sz w:val="24"/>
          <w:szCs w:val="24"/>
        </w:rPr>
        <w:t>de nóminas de servicios personales,</w:t>
      </w:r>
      <w:r w:rsidRPr="00211C68">
        <w:rPr>
          <w:rFonts w:ascii="Tahoma" w:hAnsi="Tahoma" w:cs="Tahoma"/>
          <w:color w:val="000000" w:themeColor="text1"/>
          <w:spacing w:val="-2"/>
          <w:sz w:val="24"/>
          <w:szCs w:val="24"/>
        </w:rPr>
        <w:t xml:space="preserve"> </w:t>
      </w:r>
      <w:r w:rsidRPr="00211C68">
        <w:rPr>
          <w:rFonts w:ascii="Tahoma" w:hAnsi="Tahoma" w:cs="Tahoma"/>
          <w:color w:val="000000" w:themeColor="text1"/>
          <w:sz w:val="24"/>
          <w:szCs w:val="24"/>
        </w:rPr>
        <w:t>proveedores,</w:t>
      </w:r>
      <w:r w:rsidRPr="00211C68">
        <w:rPr>
          <w:rFonts w:ascii="Tahoma" w:hAnsi="Tahoma" w:cs="Tahoma"/>
          <w:color w:val="000000" w:themeColor="text1"/>
          <w:spacing w:val="-2"/>
          <w:sz w:val="24"/>
          <w:szCs w:val="24"/>
        </w:rPr>
        <w:t xml:space="preserve"> </w:t>
      </w:r>
      <w:r w:rsidRPr="00211C68">
        <w:rPr>
          <w:rFonts w:ascii="Tahoma" w:hAnsi="Tahoma" w:cs="Tahoma"/>
          <w:color w:val="000000" w:themeColor="text1"/>
          <w:sz w:val="24"/>
          <w:szCs w:val="24"/>
        </w:rPr>
        <w:t>prestadores</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de servicios y</w:t>
      </w:r>
      <w:r w:rsidRPr="00211C68">
        <w:rPr>
          <w:rFonts w:ascii="Tahoma" w:hAnsi="Tahoma" w:cs="Tahoma"/>
          <w:color w:val="000000" w:themeColor="text1"/>
          <w:spacing w:val="-2"/>
          <w:sz w:val="24"/>
          <w:szCs w:val="24"/>
        </w:rPr>
        <w:t xml:space="preserve"> </w:t>
      </w:r>
      <w:r w:rsidRPr="00211C68">
        <w:rPr>
          <w:rFonts w:ascii="Tahoma" w:hAnsi="Tahoma" w:cs="Tahoma"/>
          <w:color w:val="000000" w:themeColor="text1"/>
          <w:sz w:val="24"/>
          <w:szCs w:val="24"/>
        </w:rPr>
        <w:t>terceros</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institucionales,</w:t>
      </w:r>
      <w:r w:rsidRPr="00211C68">
        <w:rPr>
          <w:rFonts w:ascii="Tahoma" w:hAnsi="Tahoma" w:cs="Tahoma"/>
          <w:color w:val="000000" w:themeColor="text1"/>
          <w:spacing w:val="-2"/>
          <w:sz w:val="24"/>
          <w:szCs w:val="24"/>
        </w:rPr>
        <w:t xml:space="preserve"> </w:t>
      </w:r>
      <w:r w:rsidRPr="00211C68">
        <w:rPr>
          <w:rFonts w:ascii="Tahoma" w:hAnsi="Tahoma" w:cs="Tahoma"/>
          <w:color w:val="000000" w:themeColor="text1"/>
          <w:sz w:val="24"/>
          <w:szCs w:val="24"/>
        </w:rPr>
        <w:t>así como el resguardo de valores.</w:t>
      </w:r>
    </w:p>
    <w:p w14:paraId="31D68523" w14:textId="163DB63B" w:rsidR="00756122" w:rsidRPr="00211C68" w:rsidRDefault="00756122" w:rsidP="00211C68">
      <w:pPr>
        <w:pStyle w:val="Ttulo5"/>
        <w:spacing w:before="0" w:line="240" w:lineRule="auto"/>
        <w:rPr>
          <w:rFonts w:ascii="Tahoma" w:hAnsi="Tahoma" w:cs="Tahoma"/>
          <w:b/>
          <w:i w:val="0"/>
          <w:color w:val="000000" w:themeColor="text1"/>
          <w:spacing w:val="-2"/>
          <w:sz w:val="24"/>
          <w:szCs w:val="24"/>
        </w:rPr>
      </w:pPr>
      <w:r w:rsidRPr="00211C68">
        <w:rPr>
          <w:rFonts w:ascii="Tahoma" w:hAnsi="Tahoma" w:cs="Tahoma"/>
          <w:b/>
          <w:i w:val="0"/>
          <w:color w:val="000000" w:themeColor="text1"/>
          <w:spacing w:val="-2"/>
          <w:sz w:val="24"/>
          <w:szCs w:val="24"/>
        </w:rPr>
        <w:t>Funciones</w:t>
      </w:r>
    </w:p>
    <w:p w14:paraId="5884B113" w14:textId="77777777" w:rsidR="009124E6" w:rsidRPr="00211C68" w:rsidRDefault="009124E6" w:rsidP="00211C68">
      <w:pPr>
        <w:spacing w:after="0" w:line="240" w:lineRule="auto"/>
        <w:rPr>
          <w:rFonts w:ascii="Tahoma" w:hAnsi="Tahoma" w:cs="Tahoma"/>
          <w:color w:val="000000" w:themeColor="text1"/>
          <w:sz w:val="24"/>
          <w:szCs w:val="24"/>
          <w:lang w:val="x-none" w:eastAsia="es-ES"/>
        </w:rPr>
      </w:pPr>
    </w:p>
    <w:p w14:paraId="017CCC8A" w14:textId="77777777" w:rsidR="009124E6" w:rsidRPr="00211C68" w:rsidRDefault="009124E6" w:rsidP="00211C68">
      <w:pPr>
        <w:pStyle w:val="Prrafodelista"/>
        <w:widowControl w:val="0"/>
        <w:numPr>
          <w:ilvl w:val="2"/>
          <w:numId w:val="240"/>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sectPr w:rsidR="009124E6" w:rsidRPr="00211C68" w:rsidSect="00EE4C67">
          <w:type w:val="continuous"/>
          <w:pgSz w:w="15840" w:h="12240" w:orient="landscape"/>
          <w:pgMar w:top="1440" w:right="1440" w:bottom="1440" w:left="1440" w:header="720" w:footer="720" w:gutter="0"/>
          <w:cols w:space="720"/>
          <w:docGrid w:linePitch="360"/>
        </w:sectPr>
      </w:pPr>
    </w:p>
    <w:p w14:paraId="0DBE4B96" w14:textId="1FEDD122" w:rsidR="00756122" w:rsidRPr="00211C68" w:rsidRDefault="00756122" w:rsidP="00211C68">
      <w:pPr>
        <w:pStyle w:val="Prrafodelista"/>
        <w:widowControl w:val="0"/>
        <w:numPr>
          <w:ilvl w:val="2"/>
          <w:numId w:val="240"/>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Supervisar que los pagos de nóminas del personal, en cualquiera de sus modalidades, se realicen conforme al calendario establecido y se registren en el sistema informático correspondiente; así como las obligaciones contraídas con terceros institucionales vinculadas con el capítulo de servicios personales.</w:t>
      </w:r>
    </w:p>
    <w:p w14:paraId="586671FD" w14:textId="77777777" w:rsidR="00756122" w:rsidRPr="00211C68" w:rsidRDefault="00756122" w:rsidP="00211C68">
      <w:pPr>
        <w:pStyle w:val="Textoindependiente"/>
        <w:rPr>
          <w:rFonts w:cs="Tahoma"/>
          <w:color w:val="000000" w:themeColor="text1"/>
        </w:rPr>
      </w:pPr>
    </w:p>
    <w:p w14:paraId="6D2FCF19" w14:textId="77777777" w:rsidR="00756122" w:rsidRPr="00211C68" w:rsidRDefault="00756122" w:rsidP="00211C68">
      <w:pPr>
        <w:pStyle w:val="Prrafodelista"/>
        <w:widowControl w:val="0"/>
        <w:numPr>
          <w:ilvl w:val="2"/>
          <w:numId w:val="240"/>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 xml:space="preserve">Apoyar a la Dirección de Tesorería, a efecto de solicitar el </w:t>
      </w:r>
      <w:proofErr w:type="spellStart"/>
      <w:r w:rsidRPr="00211C68">
        <w:rPr>
          <w:rFonts w:ascii="Tahoma" w:hAnsi="Tahoma" w:cs="Tahoma"/>
          <w:color w:val="000000" w:themeColor="text1"/>
          <w:sz w:val="24"/>
          <w:szCs w:val="24"/>
        </w:rPr>
        <w:t>ensobretado</w:t>
      </w:r>
      <w:proofErr w:type="spellEnd"/>
      <w:r w:rsidRPr="00211C68">
        <w:rPr>
          <w:rFonts w:ascii="Tahoma" w:hAnsi="Tahoma" w:cs="Tahoma"/>
          <w:color w:val="000000" w:themeColor="text1"/>
          <w:sz w:val="24"/>
          <w:szCs w:val="24"/>
        </w:rPr>
        <w:t xml:space="preserve"> de efectivo para pagos de </w:t>
      </w:r>
      <w:r w:rsidRPr="00211C68">
        <w:rPr>
          <w:rFonts w:ascii="Tahoma" w:hAnsi="Tahoma" w:cs="Tahoma"/>
          <w:color w:val="000000" w:themeColor="text1"/>
          <w:spacing w:val="-2"/>
          <w:sz w:val="24"/>
          <w:szCs w:val="24"/>
        </w:rPr>
        <w:t>nómina.</w:t>
      </w:r>
    </w:p>
    <w:p w14:paraId="5E28EA44" w14:textId="77777777" w:rsidR="00756122" w:rsidRPr="00211C68" w:rsidRDefault="00756122" w:rsidP="00211C68">
      <w:pPr>
        <w:pStyle w:val="Textoindependiente"/>
        <w:rPr>
          <w:rFonts w:cs="Tahoma"/>
          <w:color w:val="000000" w:themeColor="text1"/>
        </w:rPr>
      </w:pPr>
    </w:p>
    <w:p w14:paraId="62B01A07" w14:textId="77777777" w:rsidR="00756122" w:rsidRPr="00211C68" w:rsidRDefault="00756122" w:rsidP="00211C68">
      <w:pPr>
        <w:pStyle w:val="Prrafodelista"/>
        <w:widowControl w:val="0"/>
        <w:numPr>
          <w:ilvl w:val="2"/>
          <w:numId w:val="240"/>
        </w:numPr>
        <w:tabs>
          <w:tab w:val="left" w:pos="1699"/>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Recibir del proveedor, validar conforme a nóminas y entregar los vales de despensa al personal de la Cámara de Diputados; así como integrar la comprobación correspondiente.</w:t>
      </w:r>
    </w:p>
    <w:p w14:paraId="18E36AE4" w14:textId="77777777" w:rsidR="00756122" w:rsidRPr="00211C68" w:rsidRDefault="00756122" w:rsidP="00211C68">
      <w:pPr>
        <w:pStyle w:val="Textoindependiente"/>
        <w:rPr>
          <w:rFonts w:cs="Tahoma"/>
          <w:color w:val="000000" w:themeColor="text1"/>
        </w:rPr>
      </w:pPr>
    </w:p>
    <w:p w14:paraId="67887954" w14:textId="77777777" w:rsidR="00756122" w:rsidRPr="00211C68" w:rsidRDefault="00756122" w:rsidP="00211C68">
      <w:pPr>
        <w:pStyle w:val="Prrafodelista"/>
        <w:widowControl w:val="0"/>
        <w:numPr>
          <w:ilvl w:val="2"/>
          <w:numId w:val="240"/>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Integrar la documentación de pago de nómina de servicios personales para su comprobación.</w:t>
      </w:r>
    </w:p>
    <w:p w14:paraId="79A376CF" w14:textId="77777777" w:rsidR="00756122" w:rsidRPr="00211C68" w:rsidRDefault="00756122" w:rsidP="00211C68">
      <w:pPr>
        <w:pStyle w:val="Textoindependiente"/>
        <w:rPr>
          <w:rFonts w:cs="Tahoma"/>
          <w:color w:val="000000" w:themeColor="text1"/>
        </w:rPr>
      </w:pPr>
    </w:p>
    <w:p w14:paraId="0F11E79A" w14:textId="5AA278D9" w:rsidR="00756122" w:rsidRPr="00211C68" w:rsidRDefault="00756122" w:rsidP="00211C68">
      <w:pPr>
        <w:pStyle w:val="Prrafodelista"/>
        <w:widowControl w:val="0"/>
        <w:numPr>
          <w:ilvl w:val="2"/>
          <w:numId w:val="240"/>
        </w:numPr>
        <w:tabs>
          <w:tab w:val="left" w:pos="1699"/>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Analizar y proporcionar información relativa al pago de servicios personales y las obligaciones contraídas con</w:t>
      </w:r>
      <w:r w:rsidRPr="00211C68">
        <w:rPr>
          <w:rFonts w:ascii="Tahoma" w:hAnsi="Tahoma" w:cs="Tahoma"/>
          <w:color w:val="000000" w:themeColor="text1"/>
          <w:spacing w:val="-11"/>
          <w:sz w:val="24"/>
          <w:szCs w:val="24"/>
        </w:rPr>
        <w:t xml:space="preserve"> </w:t>
      </w:r>
      <w:r w:rsidRPr="00211C68">
        <w:rPr>
          <w:rFonts w:ascii="Tahoma" w:hAnsi="Tahoma" w:cs="Tahoma"/>
          <w:color w:val="000000" w:themeColor="text1"/>
          <w:sz w:val="24"/>
          <w:szCs w:val="24"/>
        </w:rPr>
        <w:t>terceros</w:t>
      </w:r>
      <w:r w:rsidRPr="00211C68">
        <w:rPr>
          <w:rFonts w:ascii="Tahoma" w:hAnsi="Tahoma" w:cs="Tahoma"/>
          <w:color w:val="000000" w:themeColor="text1"/>
          <w:spacing w:val="-11"/>
          <w:sz w:val="24"/>
          <w:szCs w:val="24"/>
        </w:rPr>
        <w:t xml:space="preserve"> </w:t>
      </w:r>
      <w:r w:rsidRPr="00211C68">
        <w:rPr>
          <w:rFonts w:ascii="Tahoma" w:hAnsi="Tahoma" w:cs="Tahoma"/>
          <w:color w:val="000000" w:themeColor="text1"/>
          <w:sz w:val="24"/>
          <w:szCs w:val="24"/>
        </w:rPr>
        <w:t>institucionales</w:t>
      </w:r>
      <w:r w:rsidRPr="00211C68">
        <w:rPr>
          <w:rFonts w:ascii="Tahoma" w:hAnsi="Tahoma" w:cs="Tahoma"/>
          <w:color w:val="000000" w:themeColor="text1"/>
          <w:spacing w:val="-11"/>
          <w:sz w:val="24"/>
          <w:szCs w:val="24"/>
        </w:rPr>
        <w:t xml:space="preserve"> </w:t>
      </w:r>
      <w:r w:rsidRPr="00211C68">
        <w:rPr>
          <w:rFonts w:ascii="Tahoma" w:hAnsi="Tahoma" w:cs="Tahoma"/>
          <w:color w:val="000000" w:themeColor="text1"/>
          <w:sz w:val="24"/>
          <w:szCs w:val="24"/>
        </w:rPr>
        <w:t>para</w:t>
      </w:r>
      <w:r w:rsidRPr="00211C68">
        <w:rPr>
          <w:rFonts w:ascii="Tahoma" w:hAnsi="Tahoma" w:cs="Tahoma"/>
          <w:color w:val="000000" w:themeColor="text1"/>
          <w:spacing w:val="-11"/>
          <w:sz w:val="24"/>
          <w:szCs w:val="24"/>
        </w:rPr>
        <w:t xml:space="preserve"> </w:t>
      </w:r>
      <w:r w:rsidRPr="00211C68">
        <w:rPr>
          <w:rFonts w:ascii="Tahoma" w:hAnsi="Tahoma" w:cs="Tahoma"/>
          <w:color w:val="000000" w:themeColor="text1"/>
          <w:sz w:val="24"/>
          <w:szCs w:val="24"/>
        </w:rPr>
        <w:t>integrar</w:t>
      </w:r>
      <w:r w:rsidRPr="00211C68">
        <w:rPr>
          <w:rFonts w:ascii="Tahoma" w:hAnsi="Tahoma" w:cs="Tahoma"/>
          <w:color w:val="000000" w:themeColor="text1"/>
          <w:spacing w:val="-10"/>
          <w:sz w:val="24"/>
          <w:szCs w:val="24"/>
        </w:rPr>
        <w:t xml:space="preserve"> </w:t>
      </w:r>
      <w:r w:rsidRPr="00211C68">
        <w:rPr>
          <w:rFonts w:ascii="Tahoma" w:hAnsi="Tahoma" w:cs="Tahoma"/>
          <w:color w:val="000000" w:themeColor="text1"/>
          <w:sz w:val="24"/>
          <w:szCs w:val="24"/>
        </w:rPr>
        <w:t>la</w:t>
      </w:r>
      <w:r w:rsidRPr="00211C68">
        <w:rPr>
          <w:rFonts w:ascii="Tahoma" w:hAnsi="Tahoma" w:cs="Tahoma"/>
          <w:color w:val="000000" w:themeColor="text1"/>
          <w:spacing w:val="-11"/>
          <w:sz w:val="24"/>
          <w:szCs w:val="24"/>
        </w:rPr>
        <w:t xml:space="preserve"> </w:t>
      </w:r>
      <w:r w:rsidRPr="00211C68">
        <w:rPr>
          <w:rFonts w:ascii="Tahoma" w:hAnsi="Tahoma" w:cs="Tahoma"/>
          <w:color w:val="000000" w:themeColor="text1"/>
          <w:sz w:val="24"/>
          <w:szCs w:val="24"/>
        </w:rPr>
        <w:t>estimación de recursos.</w:t>
      </w:r>
    </w:p>
    <w:p w14:paraId="5C9B20B0" w14:textId="77777777" w:rsidR="009124E6" w:rsidRPr="00211C68" w:rsidRDefault="009124E6" w:rsidP="00211C68">
      <w:pPr>
        <w:pStyle w:val="Prrafodelista"/>
        <w:spacing w:after="0" w:line="240" w:lineRule="auto"/>
        <w:ind w:left="0"/>
        <w:rPr>
          <w:rFonts w:ascii="Tahoma" w:hAnsi="Tahoma" w:cs="Tahoma"/>
          <w:color w:val="000000" w:themeColor="text1"/>
          <w:sz w:val="24"/>
          <w:szCs w:val="24"/>
        </w:rPr>
      </w:pPr>
    </w:p>
    <w:p w14:paraId="3CEEB0EC" w14:textId="77777777" w:rsidR="00756122" w:rsidRPr="00211C68" w:rsidRDefault="00756122" w:rsidP="00211C68">
      <w:pPr>
        <w:pStyle w:val="Prrafodelista"/>
        <w:widowControl w:val="0"/>
        <w:numPr>
          <w:ilvl w:val="2"/>
          <w:numId w:val="240"/>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Coordinar los procesos y registros en el sistema informático correspondiente para la emisión de cheques, transferencias electrónicas y pagos en efectivo al personal, así como los diversos compromisos con terceros institucionales.</w:t>
      </w:r>
    </w:p>
    <w:p w14:paraId="2C062D7F" w14:textId="74B8D770" w:rsidR="00756122" w:rsidRPr="00211C68" w:rsidRDefault="00756122" w:rsidP="00211C68">
      <w:pPr>
        <w:pStyle w:val="Textoindependiente"/>
        <w:rPr>
          <w:rFonts w:cs="Tahoma"/>
          <w:color w:val="000000" w:themeColor="text1"/>
        </w:rPr>
      </w:pPr>
    </w:p>
    <w:p w14:paraId="722DD1C1" w14:textId="77777777" w:rsidR="00694D0C" w:rsidRPr="00211C68" w:rsidRDefault="00694D0C" w:rsidP="00211C68">
      <w:pPr>
        <w:pStyle w:val="Textoindependiente"/>
        <w:rPr>
          <w:rFonts w:cs="Tahoma"/>
          <w:color w:val="000000" w:themeColor="text1"/>
        </w:rPr>
      </w:pPr>
    </w:p>
    <w:p w14:paraId="040C19DD" w14:textId="77777777" w:rsidR="00756122" w:rsidRPr="00211C68" w:rsidRDefault="00756122" w:rsidP="00211C68">
      <w:pPr>
        <w:pStyle w:val="Prrafodelista"/>
        <w:widowControl w:val="0"/>
        <w:numPr>
          <w:ilvl w:val="2"/>
          <w:numId w:val="240"/>
        </w:numPr>
        <w:tabs>
          <w:tab w:val="left" w:pos="1003"/>
        </w:tabs>
        <w:autoSpaceDE w:val="0"/>
        <w:autoSpaceDN w:val="0"/>
        <w:spacing w:after="0" w:line="240" w:lineRule="auto"/>
        <w:ind w:left="0" w:hanging="339"/>
        <w:jc w:val="left"/>
        <w:rPr>
          <w:rFonts w:ascii="Tahoma" w:hAnsi="Tahoma" w:cs="Tahoma"/>
          <w:color w:val="000000" w:themeColor="text1"/>
          <w:sz w:val="24"/>
          <w:szCs w:val="24"/>
        </w:rPr>
      </w:pPr>
      <w:r w:rsidRPr="00211C68">
        <w:rPr>
          <w:rFonts w:ascii="Tahoma" w:hAnsi="Tahoma" w:cs="Tahoma"/>
          <w:color w:val="000000" w:themeColor="text1"/>
          <w:sz w:val="24"/>
          <w:szCs w:val="24"/>
        </w:rPr>
        <w:lastRenderedPageBreak/>
        <w:t>Elaborar</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los</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arqueos</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pacing w:val="-2"/>
          <w:sz w:val="24"/>
          <w:szCs w:val="24"/>
        </w:rPr>
        <w:t>valores.</w:t>
      </w:r>
    </w:p>
    <w:p w14:paraId="5F48D3A7" w14:textId="77777777" w:rsidR="00756122" w:rsidRPr="00211C68" w:rsidRDefault="00756122" w:rsidP="00211C68">
      <w:pPr>
        <w:pStyle w:val="Textoindependiente"/>
        <w:rPr>
          <w:rFonts w:cs="Tahoma"/>
          <w:color w:val="000000" w:themeColor="text1"/>
        </w:rPr>
      </w:pPr>
    </w:p>
    <w:p w14:paraId="07EC997E" w14:textId="77777777" w:rsidR="00756122" w:rsidRPr="00211C68" w:rsidRDefault="00756122" w:rsidP="00211C68">
      <w:pPr>
        <w:pStyle w:val="Prrafodelista"/>
        <w:widowControl w:val="0"/>
        <w:numPr>
          <w:ilvl w:val="2"/>
          <w:numId w:val="240"/>
        </w:numPr>
        <w:tabs>
          <w:tab w:val="left" w:pos="1002"/>
          <w:tab w:val="left" w:pos="1004"/>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Supervisar las actividades que realiza el personal bajo su mando.</w:t>
      </w:r>
    </w:p>
    <w:p w14:paraId="1AC938DD" w14:textId="77777777" w:rsidR="00756122" w:rsidRPr="00211C68" w:rsidRDefault="00756122" w:rsidP="00211C68">
      <w:pPr>
        <w:pStyle w:val="Textoindependiente"/>
        <w:rPr>
          <w:rFonts w:cs="Tahoma"/>
          <w:color w:val="000000" w:themeColor="text1"/>
        </w:rPr>
      </w:pPr>
    </w:p>
    <w:p w14:paraId="349731B4" w14:textId="77777777" w:rsidR="00756122" w:rsidRPr="00211C68" w:rsidRDefault="00756122" w:rsidP="00211C68">
      <w:pPr>
        <w:pStyle w:val="Prrafodelista"/>
        <w:widowControl w:val="0"/>
        <w:numPr>
          <w:ilvl w:val="2"/>
          <w:numId w:val="240"/>
        </w:numPr>
        <w:tabs>
          <w:tab w:val="left" w:pos="1002"/>
          <w:tab w:val="left" w:pos="1004"/>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Integrar la información correspondiente a su cargo para atender los requerimientos de información e informes que soliciten las unidades administrativas e instancias competentes.</w:t>
      </w:r>
    </w:p>
    <w:p w14:paraId="275AA1CE" w14:textId="77777777" w:rsidR="00756122" w:rsidRPr="00211C68" w:rsidRDefault="00756122" w:rsidP="00211C68">
      <w:pPr>
        <w:pStyle w:val="Textoindependiente"/>
        <w:rPr>
          <w:rFonts w:cs="Tahoma"/>
          <w:color w:val="000000" w:themeColor="text1"/>
        </w:rPr>
      </w:pPr>
    </w:p>
    <w:p w14:paraId="5AFE2663" w14:textId="77777777" w:rsidR="00756122" w:rsidRPr="00211C68" w:rsidRDefault="00756122" w:rsidP="00211C68">
      <w:pPr>
        <w:pStyle w:val="Prrafodelista"/>
        <w:widowControl w:val="0"/>
        <w:numPr>
          <w:ilvl w:val="2"/>
          <w:numId w:val="240"/>
        </w:numPr>
        <w:tabs>
          <w:tab w:val="left" w:pos="1004"/>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 xml:space="preserve">Supervisar, en el ámbito de su competencia, se cumplan con los requerimientos de los sistemas de Evaluación del </w:t>
      </w:r>
      <w:r w:rsidRPr="00211C68">
        <w:rPr>
          <w:rFonts w:ascii="Tahoma" w:hAnsi="Tahoma" w:cs="Tahoma"/>
          <w:color w:val="000000" w:themeColor="text1"/>
          <w:sz w:val="24"/>
          <w:szCs w:val="24"/>
        </w:rPr>
        <w:t>Desempeño y Marco Integrado de Control Interno.</w:t>
      </w:r>
    </w:p>
    <w:p w14:paraId="631399E6" w14:textId="77777777" w:rsidR="00756122" w:rsidRPr="00211C68" w:rsidRDefault="00756122" w:rsidP="00211C68">
      <w:pPr>
        <w:pStyle w:val="Textoindependiente"/>
        <w:rPr>
          <w:rFonts w:cs="Tahoma"/>
          <w:color w:val="000000" w:themeColor="text1"/>
        </w:rPr>
      </w:pPr>
    </w:p>
    <w:p w14:paraId="02040904" w14:textId="3E94E720" w:rsidR="00756122" w:rsidRPr="00211C68" w:rsidRDefault="00756122" w:rsidP="00211C68">
      <w:pPr>
        <w:pStyle w:val="Prrafodelista"/>
        <w:widowControl w:val="0"/>
        <w:numPr>
          <w:ilvl w:val="2"/>
          <w:numId w:val="240"/>
        </w:numPr>
        <w:tabs>
          <w:tab w:val="left" w:pos="1002"/>
          <w:tab w:val="left" w:pos="1004"/>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Coordinar que sus áreas adscritas implementen las actividades en las materias de transparencia, datos personales y archivos de conformidad con las disposiciones aplicables.</w:t>
      </w:r>
    </w:p>
    <w:p w14:paraId="7ACA47C5" w14:textId="77777777" w:rsidR="009124E6" w:rsidRPr="00211C68" w:rsidRDefault="009124E6" w:rsidP="00211C68">
      <w:pPr>
        <w:pStyle w:val="Prrafodelista"/>
        <w:spacing w:after="0" w:line="240" w:lineRule="auto"/>
        <w:ind w:left="0"/>
        <w:rPr>
          <w:rFonts w:ascii="Tahoma" w:hAnsi="Tahoma" w:cs="Tahoma"/>
          <w:color w:val="000000" w:themeColor="text1"/>
          <w:sz w:val="24"/>
          <w:szCs w:val="24"/>
        </w:rPr>
      </w:pPr>
    </w:p>
    <w:p w14:paraId="6FDA869D" w14:textId="77777777" w:rsidR="00756122" w:rsidRPr="00211C68" w:rsidRDefault="00756122" w:rsidP="00211C68">
      <w:pPr>
        <w:pStyle w:val="Prrafodelista"/>
        <w:widowControl w:val="0"/>
        <w:numPr>
          <w:ilvl w:val="2"/>
          <w:numId w:val="240"/>
        </w:numPr>
        <w:tabs>
          <w:tab w:val="left" w:pos="1699"/>
          <w:tab w:val="left" w:pos="2788"/>
          <w:tab w:val="left" w:pos="3938"/>
          <w:tab w:val="left" w:pos="4747"/>
          <w:tab w:val="left" w:pos="5851"/>
          <w:tab w:val="left" w:pos="7082"/>
        </w:tabs>
        <w:autoSpaceDE w:val="0"/>
        <w:autoSpaceDN w:val="0"/>
        <w:spacing w:after="0" w:line="240" w:lineRule="auto"/>
        <w:ind w:left="0"/>
        <w:jc w:val="left"/>
        <w:rPr>
          <w:rFonts w:ascii="Tahoma" w:hAnsi="Tahoma" w:cs="Tahoma"/>
          <w:color w:val="000000" w:themeColor="text1"/>
          <w:sz w:val="24"/>
          <w:szCs w:val="24"/>
        </w:rPr>
      </w:pPr>
      <w:r w:rsidRPr="00211C68">
        <w:rPr>
          <w:rFonts w:ascii="Tahoma" w:hAnsi="Tahoma" w:cs="Tahoma"/>
          <w:color w:val="000000" w:themeColor="text1"/>
          <w:spacing w:val="-2"/>
          <w:sz w:val="24"/>
          <w:szCs w:val="24"/>
        </w:rPr>
        <w:t xml:space="preserve">Realizar, además, </w:t>
      </w:r>
      <w:r w:rsidRPr="00211C68">
        <w:rPr>
          <w:rFonts w:ascii="Tahoma" w:hAnsi="Tahoma" w:cs="Tahoma"/>
          <w:color w:val="000000" w:themeColor="text1"/>
          <w:spacing w:val="-4"/>
          <w:sz w:val="24"/>
          <w:szCs w:val="24"/>
        </w:rPr>
        <w:t xml:space="preserve">todas </w:t>
      </w:r>
      <w:r w:rsidRPr="00211C68">
        <w:rPr>
          <w:rFonts w:ascii="Tahoma" w:hAnsi="Tahoma" w:cs="Tahoma"/>
          <w:color w:val="000000" w:themeColor="text1"/>
          <w:spacing w:val="-2"/>
          <w:sz w:val="24"/>
          <w:szCs w:val="24"/>
        </w:rPr>
        <w:t xml:space="preserve">aquellas funciones </w:t>
      </w:r>
      <w:r w:rsidRPr="00211C68">
        <w:rPr>
          <w:rFonts w:ascii="Tahoma" w:hAnsi="Tahoma" w:cs="Tahoma"/>
          <w:color w:val="000000" w:themeColor="text1"/>
          <w:spacing w:val="-4"/>
          <w:sz w:val="24"/>
          <w:szCs w:val="24"/>
        </w:rPr>
        <w:t xml:space="preserve">que </w:t>
      </w:r>
      <w:r w:rsidRPr="00211C68">
        <w:rPr>
          <w:rFonts w:ascii="Tahoma" w:hAnsi="Tahoma" w:cs="Tahoma"/>
          <w:color w:val="000000" w:themeColor="text1"/>
          <w:sz w:val="24"/>
          <w:szCs w:val="24"/>
        </w:rPr>
        <w:t>coadyuven</w:t>
      </w:r>
      <w:r w:rsidRPr="00211C68">
        <w:rPr>
          <w:rFonts w:ascii="Tahoma" w:hAnsi="Tahoma" w:cs="Tahoma"/>
          <w:color w:val="000000" w:themeColor="text1"/>
          <w:spacing w:val="-6"/>
          <w:sz w:val="24"/>
          <w:szCs w:val="24"/>
        </w:rPr>
        <w:t xml:space="preserve"> </w:t>
      </w:r>
      <w:r w:rsidRPr="00211C68">
        <w:rPr>
          <w:rFonts w:ascii="Tahoma" w:hAnsi="Tahoma" w:cs="Tahoma"/>
          <w:color w:val="000000" w:themeColor="text1"/>
          <w:sz w:val="24"/>
          <w:szCs w:val="24"/>
        </w:rPr>
        <w:t>al</w:t>
      </w:r>
      <w:r w:rsidRPr="00211C68">
        <w:rPr>
          <w:rFonts w:ascii="Tahoma" w:hAnsi="Tahoma" w:cs="Tahoma"/>
          <w:color w:val="000000" w:themeColor="text1"/>
          <w:spacing w:val="-4"/>
          <w:sz w:val="24"/>
          <w:szCs w:val="24"/>
        </w:rPr>
        <w:t xml:space="preserve"> </w:t>
      </w:r>
      <w:r w:rsidRPr="00211C68">
        <w:rPr>
          <w:rFonts w:ascii="Tahoma" w:hAnsi="Tahoma" w:cs="Tahoma"/>
          <w:color w:val="000000" w:themeColor="text1"/>
          <w:sz w:val="24"/>
          <w:szCs w:val="24"/>
        </w:rPr>
        <w:t>logro</w:t>
      </w:r>
      <w:r w:rsidRPr="00211C68">
        <w:rPr>
          <w:rFonts w:ascii="Tahoma" w:hAnsi="Tahoma" w:cs="Tahoma"/>
          <w:color w:val="000000" w:themeColor="text1"/>
          <w:spacing w:val="-6"/>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8"/>
          <w:sz w:val="24"/>
          <w:szCs w:val="24"/>
        </w:rPr>
        <w:t xml:space="preserve"> </w:t>
      </w:r>
      <w:r w:rsidRPr="00211C68">
        <w:rPr>
          <w:rFonts w:ascii="Tahoma" w:hAnsi="Tahoma" w:cs="Tahoma"/>
          <w:color w:val="000000" w:themeColor="text1"/>
          <w:sz w:val="24"/>
          <w:szCs w:val="24"/>
        </w:rPr>
        <w:t>su</w:t>
      </w:r>
      <w:r w:rsidRPr="00211C68">
        <w:rPr>
          <w:rFonts w:ascii="Tahoma" w:hAnsi="Tahoma" w:cs="Tahoma"/>
          <w:color w:val="000000" w:themeColor="text1"/>
          <w:spacing w:val="-6"/>
          <w:sz w:val="24"/>
          <w:szCs w:val="24"/>
        </w:rPr>
        <w:t xml:space="preserve"> </w:t>
      </w:r>
      <w:r w:rsidRPr="00211C68">
        <w:rPr>
          <w:rFonts w:ascii="Tahoma" w:hAnsi="Tahoma" w:cs="Tahoma"/>
          <w:color w:val="000000" w:themeColor="text1"/>
          <w:sz w:val="24"/>
          <w:szCs w:val="24"/>
        </w:rPr>
        <w:t>objetivo</w:t>
      </w:r>
      <w:r w:rsidRPr="00211C68">
        <w:rPr>
          <w:rFonts w:ascii="Tahoma" w:hAnsi="Tahoma" w:cs="Tahoma"/>
          <w:color w:val="000000" w:themeColor="text1"/>
          <w:spacing w:val="-6"/>
          <w:sz w:val="24"/>
          <w:szCs w:val="24"/>
        </w:rPr>
        <w:t xml:space="preserve"> </w:t>
      </w:r>
      <w:r w:rsidRPr="00211C68">
        <w:rPr>
          <w:rFonts w:ascii="Tahoma" w:hAnsi="Tahoma" w:cs="Tahoma"/>
          <w:color w:val="000000" w:themeColor="text1"/>
          <w:sz w:val="24"/>
          <w:szCs w:val="24"/>
        </w:rPr>
        <w:t>y</w:t>
      </w:r>
      <w:r w:rsidRPr="00211C68">
        <w:rPr>
          <w:rFonts w:ascii="Tahoma" w:hAnsi="Tahoma" w:cs="Tahoma"/>
          <w:color w:val="000000" w:themeColor="text1"/>
          <w:spacing w:val="-7"/>
          <w:sz w:val="24"/>
          <w:szCs w:val="24"/>
        </w:rPr>
        <w:t xml:space="preserve"> </w:t>
      </w:r>
      <w:r w:rsidRPr="00211C68">
        <w:rPr>
          <w:rFonts w:ascii="Tahoma" w:hAnsi="Tahoma" w:cs="Tahoma"/>
          <w:color w:val="000000" w:themeColor="text1"/>
          <w:sz w:val="24"/>
          <w:szCs w:val="24"/>
        </w:rPr>
        <w:t>las</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que</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se</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deriven del</w:t>
      </w:r>
      <w:r w:rsidRPr="00211C68">
        <w:rPr>
          <w:rFonts w:ascii="Tahoma" w:hAnsi="Tahoma" w:cs="Tahoma"/>
          <w:color w:val="000000" w:themeColor="text1"/>
          <w:spacing w:val="80"/>
          <w:w w:val="150"/>
          <w:sz w:val="24"/>
          <w:szCs w:val="24"/>
        </w:rPr>
        <w:t xml:space="preserve"> </w:t>
      </w:r>
      <w:r w:rsidRPr="00211C68">
        <w:rPr>
          <w:rFonts w:ascii="Tahoma" w:hAnsi="Tahoma" w:cs="Tahoma"/>
          <w:color w:val="000000" w:themeColor="text1"/>
          <w:sz w:val="24"/>
          <w:szCs w:val="24"/>
        </w:rPr>
        <w:t>presente</w:t>
      </w:r>
      <w:r w:rsidRPr="00211C68">
        <w:rPr>
          <w:rFonts w:ascii="Tahoma" w:hAnsi="Tahoma" w:cs="Tahoma"/>
          <w:color w:val="000000" w:themeColor="text1"/>
          <w:spacing w:val="80"/>
          <w:w w:val="150"/>
          <w:sz w:val="24"/>
          <w:szCs w:val="24"/>
        </w:rPr>
        <w:t xml:space="preserve"> </w:t>
      </w:r>
      <w:r w:rsidRPr="00211C68">
        <w:rPr>
          <w:rFonts w:ascii="Tahoma" w:hAnsi="Tahoma" w:cs="Tahoma"/>
          <w:color w:val="000000" w:themeColor="text1"/>
          <w:sz w:val="24"/>
          <w:szCs w:val="24"/>
        </w:rPr>
        <w:t>manual,</w:t>
      </w:r>
      <w:r w:rsidRPr="00211C68">
        <w:rPr>
          <w:rFonts w:ascii="Tahoma" w:hAnsi="Tahoma" w:cs="Tahoma"/>
          <w:color w:val="000000" w:themeColor="text1"/>
          <w:spacing w:val="80"/>
          <w:w w:val="150"/>
          <w:sz w:val="24"/>
          <w:szCs w:val="24"/>
        </w:rPr>
        <w:t xml:space="preserve"> </w:t>
      </w:r>
      <w:r w:rsidRPr="00211C68">
        <w:rPr>
          <w:rFonts w:ascii="Tahoma" w:hAnsi="Tahoma" w:cs="Tahoma"/>
          <w:color w:val="000000" w:themeColor="text1"/>
          <w:sz w:val="24"/>
          <w:szCs w:val="24"/>
        </w:rPr>
        <w:t>así</w:t>
      </w:r>
      <w:r w:rsidRPr="00211C68">
        <w:rPr>
          <w:rFonts w:ascii="Tahoma" w:hAnsi="Tahoma" w:cs="Tahoma"/>
          <w:color w:val="000000" w:themeColor="text1"/>
          <w:spacing w:val="80"/>
          <w:w w:val="150"/>
          <w:sz w:val="24"/>
          <w:szCs w:val="24"/>
        </w:rPr>
        <w:t xml:space="preserve"> </w:t>
      </w:r>
      <w:r w:rsidRPr="00211C68">
        <w:rPr>
          <w:rFonts w:ascii="Tahoma" w:hAnsi="Tahoma" w:cs="Tahoma"/>
          <w:color w:val="000000" w:themeColor="text1"/>
          <w:sz w:val="24"/>
          <w:szCs w:val="24"/>
        </w:rPr>
        <w:t>como</w:t>
      </w:r>
      <w:r w:rsidRPr="00211C68">
        <w:rPr>
          <w:rFonts w:ascii="Tahoma" w:hAnsi="Tahoma" w:cs="Tahoma"/>
          <w:color w:val="000000" w:themeColor="text1"/>
          <w:spacing w:val="80"/>
          <w:w w:val="150"/>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80"/>
          <w:sz w:val="24"/>
          <w:szCs w:val="24"/>
        </w:rPr>
        <w:t xml:space="preserve"> </w:t>
      </w:r>
      <w:r w:rsidRPr="00211C68">
        <w:rPr>
          <w:rFonts w:ascii="Tahoma" w:hAnsi="Tahoma" w:cs="Tahoma"/>
          <w:color w:val="000000" w:themeColor="text1"/>
          <w:sz w:val="24"/>
          <w:szCs w:val="24"/>
        </w:rPr>
        <w:t>las</w:t>
      </w:r>
      <w:r w:rsidRPr="00211C68">
        <w:rPr>
          <w:rFonts w:ascii="Tahoma" w:hAnsi="Tahoma" w:cs="Tahoma"/>
          <w:color w:val="000000" w:themeColor="text1"/>
          <w:spacing w:val="80"/>
          <w:sz w:val="24"/>
          <w:szCs w:val="24"/>
        </w:rPr>
        <w:t xml:space="preserve"> </w:t>
      </w:r>
      <w:r w:rsidRPr="00211C68">
        <w:rPr>
          <w:rFonts w:ascii="Tahoma" w:hAnsi="Tahoma" w:cs="Tahoma"/>
          <w:color w:val="000000" w:themeColor="text1"/>
          <w:sz w:val="24"/>
          <w:szCs w:val="24"/>
        </w:rPr>
        <w:t>normas, disposiciones y acuerdos aplicables.</w:t>
      </w:r>
    </w:p>
    <w:p w14:paraId="1FB9691A" w14:textId="77777777" w:rsidR="00756122" w:rsidRPr="00EE4C67" w:rsidRDefault="00756122" w:rsidP="006D5295">
      <w:pPr>
        <w:spacing w:after="0" w:line="240" w:lineRule="auto"/>
        <w:jc w:val="both"/>
        <w:rPr>
          <w:rFonts w:ascii="Tahoma" w:hAnsi="Tahoma" w:cs="Tahoma"/>
          <w:b/>
          <w:bCs/>
          <w:color w:val="0070C0"/>
          <w:sz w:val="24"/>
          <w:szCs w:val="24"/>
        </w:rPr>
      </w:pPr>
    </w:p>
    <w:p w14:paraId="69B8F892" w14:textId="77777777" w:rsidR="009124E6" w:rsidRDefault="009124E6" w:rsidP="00EE4C67">
      <w:pPr>
        <w:spacing w:after="0" w:line="240" w:lineRule="auto"/>
        <w:jc w:val="both"/>
        <w:rPr>
          <w:rFonts w:ascii="Tahoma" w:hAnsi="Tahoma" w:cs="Tahoma"/>
          <w:b/>
          <w:bCs/>
          <w:color w:val="0070C0"/>
          <w:sz w:val="24"/>
          <w:szCs w:val="24"/>
        </w:rPr>
        <w:sectPr w:rsidR="009124E6" w:rsidSect="009124E6">
          <w:type w:val="continuous"/>
          <w:pgSz w:w="15840" w:h="12240" w:orient="landscape"/>
          <w:pgMar w:top="1440" w:right="1440" w:bottom="1440" w:left="1440" w:header="720" w:footer="720" w:gutter="0"/>
          <w:cols w:num="2" w:space="720"/>
          <w:docGrid w:linePitch="360"/>
        </w:sectPr>
      </w:pPr>
    </w:p>
    <w:p w14:paraId="2AFCEBEE" w14:textId="77777777" w:rsidR="009F248A" w:rsidRPr="00EE4C67" w:rsidRDefault="009F248A" w:rsidP="00EE4C67">
      <w:pPr>
        <w:spacing w:after="0" w:line="240" w:lineRule="auto"/>
        <w:jc w:val="both"/>
        <w:rPr>
          <w:rFonts w:ascii="Tahoma" w:hAnsi="Tahoma" w:cs="Tahoma"/>
          <w:b/>
          <w:bCs/>
          <w:color w:val="0070C0"/>
          <w:sz w:val="24"/>
          <w:szCs w:val="24"/>
        </w:rPr>
      </w:pPr>
    </w:p>
    <w:p w14:paraId="2375D790" w14:textId="77777777" w:rsidR="00277DFE" w:rsidRDefault="00277DFE" w:rsidP="00BA6677">
      <w:pPr>
        <w:jc w:val="center"/>
        <w:rPr>
          <w:rFonts w:ascii="Tahoma" w:hAnsi="Tahoma" w:cs="Tahoma"/>
          <w:b/>
          <w:bCs/>
          <w:sz w:val="28"/>
          <w:szCs w:val="28"/>
        </w:rPr>
        <w:sectPr w:rsidR="00277DFE" w:rsidSect="00E1218D">
          <w:type w:val="continuous"/>
          <w:pgSz w:w="15840" w:h="12240" w:orient="landscape"/>
          <w:pgMar w:top="1440" w:right="1440" w:bottom="1440" w:left="1440" w:header="720" w:footer="720" w:gutter="0"/>
          <w:cols w:num="2" w:space="720"/>
          <w:docGrid w:linePitch="360"/>
        </w:sectPr>
      </w:pPr>
    </w:p>
    <w:p w14:paraId="3B5B3205" w14:textId="4D8C8923" w:rsidR="00277DFE" w:rsidRDefault="00277DFE" w:rsidP="00BA6677">
      <w:pPr>
        <w:jc w:val="center"/>
        <w:rPr>
          <w:rFonts w:ascii="Tahoma" w:hAnsi="Tahoma" w:cs="Tahoma"/>
          <w:b/>
          <w:bCs/>
          <w:sz w:val="28"/>
          <w:szCs w:val="28"/>
        </w:rPr>
      </w:pPr>
    </w:p>
    <w:p w14:paraId="521BD5AA" w14:textId="3BFBA45C" w:rsidR="00277DFE" w:rsidRPr="00211C68" w:rsidRDefault="00277DFE" w:rsidP="00211C68">
      <w:pPr>
        <w:pStyle w:val="Ttulo3"/>
        <w:spacing w:before="0"/>
        <w:rPr>
          <w:rFonts w:ascii="Tahoma" w:hAnsi="Tahoma" w:cs="Tahoma"/>
          <w:b/>
          <w:color w:val="000000" w:themeColor="text1"/>
        </w:rPr>
      </w:pPr>
      <w:r w:rsidRPr="00211C68">
        <w:rPr>
          <w:rFonts w:ascii="Tahoma" w:hAnsi="Tahoma" w:cs="Tahoma"/>
          <w:b/>
          <w:color w:val="000000" w:themeColor="text1"/>
        </w:rPr>
        <w:t xml:space="preserve">DEPARTAMENTO DE REGISTRO DE PAGOS AL </w:t>
      </w:r>
      <w:r w:rsidRPr="00211C68">
        <w:rPr>
          <w:rFonts w:ascii="Tahoma" w:hAnsi="Tahoma" w:cs="Tahoma"/>
          <w:b/>
          <w:color w:val="000000" w:themeColor="text1"/>
          <w:spacing w:val="-2"/>
        </w:rPr>
        <w:t>PERSONAL</w:t>
      </w:r>
    </w:p>
    <w:p w14:paraId="10E0B68C" w14:textId="77777777" w:rsidR="00277DFE" w:rsidRPr="00211C68" w:rsidRDefault="00277DFE" w:rsidP="00211C68">
      <w:pPr>
        <w:pStyle w:val="Textoindependiente"/>
        <w:rPr>
          <w:rFonts w:cs="Tahoma"/>
          <w:color w:val="000000" w:themeColor="text1"/>
        </w:rPr>
      </w:pPr>
    </w:p>
    <w:p w14:paraId="17C7DFE5" w14:textId="77777777" w:rsidR="00277DFE" w:rsidRPr="00211C68" w:rsidRDefault="00277DFE" w:rsidP="00211C68">
      <w:pPr>
        <w:pStyle w:val="Ttulo5"/>
        <w:spacing w:before="0" w:line="240" w:lineRule="auto"/>
        <w:rPr>
          <w:rFonts w:ascii="Tahoma" w:hAnsi="Tahoma" w:cs="Tahoma"/>
          <w:b/>
          <w:i w:val="0"/>
          <w:color w:val="000000" w:themeColor="text1"/>
          <w:sz w:val="24"/>
          <w:szCs w:val="24"/>
        </w:rPr>
      </w:pPr>
      <w:r w:rsidRPr="00211C68">
        <w:rPr>
          <w:rFonts w:ascii="Tahoma" w:hAnsi="Tahoma" w:cs="Tahoma"/>
          <w:b/>
          <w:i w:val="0"/>
          <w:color w:val="000000" w:themeColor="text1"/>
          <w:spacing w:val="-2"/>
          <w:sz w:val="24"/>
          <w:szCs w:val="24"/>
        </w:rPr>
        <w:t>Objetivo</w:t>
      </w:r>
    </w:p>
    <w:p w14:paraId="69E50F28" w14:textId="77777777" w:rsidR="00277DFE" w:rsidRPr="00211C68" w:rsidRDefault="00277DFE" w:rsidP="00211C68">
      <w:pPr>
        <w:pStyle w:val="Textoindependiente"/>
        <w:rPr>
          <w:rFonts w:cs="Tahoma"/>
          <w:b w:val="0"/>
          <w:color w:val="000000" w:themeColor="text1"/>
        </w:rPr>
      </w:pPr>
    </w:p>
    <w:p w14:paraId="13836FDD" w14:textId="0416F2E0" w:rsidR="00277DFE" w:rsidRPr="00211C68" w:rsidRDefault="00277DFE" w:rsidP="00211C68">
      <w:pPr>
        <w:spacing w:after="0" w:line="240" w:lineRule="auto"/>
        <w:rPr>
          <w:rFonts w:ascii="Tahoma" w:hAnsi="Tahoma" w:cs="Tahoma"/>
          <w:color w:val="000000" w:themeColor="text1"/>
          <w:sz w:val="24"/>
          <w:szCs w:val="24"/>
        </w:rPr>
      </w:pPr>
      <w:r w:rsidRPr="00211C68">
        <w:rPr>
          <w:rFonts w:ascii="Tahoma" w:hAnsi="Tahoma" w:cs="Tahoma"/>
          <w:color w:val="000000" w:themeColor="text1"/>
          <w:sz w:val="24"/>
          <w:szCs w:val="24"/>
        </w:rPr>
        <w:t>Controlar</w:t>
      </w:r>
      <w:r w:rsidRPr="00211C68">
        <w:rPr>
          <w:rFonts w:ascii="Tahoma" w:hAnsi="Tahoma" w:cs="Tahoma"/>
          <w:color w:val="000000" w:themeColor="text1"/>
          <w:spacing w:val="25"/>
          <w:sz w:val="24"/>
          <w:szCs w:val="24"/>
        </w:rPr>
        <w:t xml:space="preserve"> </w:t>
      </w:r>
      <w:r w:rsidRPr="00211C68">
        <w:rPr>
          <w:rFonts w:ascii="Tahoma" w:hAnsi="Tahoma" w:cs="Tahoma"/>
          <w:color w:val="000000" w:themeColor="text1"/>
          <w:sz w:val="24"/>
          <w:szCs w:val="24"/>
        </w:rPr>
        <w:t>y</w:t>
      </w:r>
      <w:r w:rsidRPr="00211C68">
        <w:rPr>
          <w:rFonts w:ascii="Tahoma" w:hAnsi="Tahoma" w:cs="Tahoma"/>
          <w:color w:val="000000" w:themeColor="text1"/>
          <w:spacing w:val="23"/>
          <w:sz w:val="24"/>
          <w:szCs w:val="24"/>
        </w:rPr>
        <w:t xml:space="preserve"> </w:t>
      </w:r>
      <w:r w:rsidRPr="00211C68">
        <w:rPr>
          <w:rFonts w:ascii="Tahoma" w:hAnsi="Tahoma" w:cs="Tahoma"/>
          <w:color w:val="000000" w:themeColor="text1"/>
          <w:sz w:val="24"/>
          <w:szCs w:val="24"/>
        </w:rPr>
        <w:t>registrar,</w:t>
      </w:r>
      <w:r w:rsidRPr="00211C68">
        <w:rPr>
          <w:rFonts w:ascii="Tahoma" w:hAnsi="Tahoma" w:cs="Tahoma"/>
          <w:color w:val="000000" w:themeColor="text1"/>
          <w:spacing w:val="23"/>
          <w:sz w:val="24"/>
          <w:szCs w:val="24"/>
        </w:rPr>
        <w:t xml:space="preserve"> </w:t>
      </w:r>
      <w:r w:rsidRPr="00211C68">
        <w:rPr>
          <w:rFonts w:ascii="Tahoma" w:hAnsi="Tahoma" w:cs="Tahoma"/>
          <w:color w:val="000000" w:themeColor="text1"/>
          <w:sz w:val="24"/>
          <w:szCs w:val="24"/>
        </w:rPr>
        <w:t>en</w:t>
      </w:r>
      <w:r w:rsidRPr="00211C68">
        <w:rPr>
          <w:rFonts w:ascii="Tahoma" w:hAnsi="Tahoma" w:cs="Tahoma"/>
          <w:color w:val="000000" w:themeColor="text1"/>
          <w:spacing w:val="24"/>
          <w:sz w:val="24"/>
          <w:szCs w:val="24"/>
        </w:rPr>
        <w:t xml:space="preserve"> </w:t>
      </w:r>
      <w:r w:rsidRPr="00211C68">
        <w:rPr>
          <w:rFonts w:ascii="Tahoma" w:hAnsi="Tahoma" w:cs="Tahoma"/>
          <w:color w:val="000000" w:themeColor="text1"/>
          <w:sz w:val="24"/>
          <w:szCs w:val="24"/>
        </w:rPr>
        <w:t>el</w:t>
      </w:r>
      <w:r w:rsidRPr="00211C68">
        <w:rPr>
          <w:rFonts w:ascii="Tahoma" w:hAnsi="Tahoma" w:cs="Tahoma"/>
          <w:color w:val="000000" w:themeColor="text1"/>
          <w:spacing w:val="25"/>
          <w:sz w:val="24"/>
          <w:szCs w:val="24"/>
        </w:rPr>
        <w:t xml:space="preserve"> </w:t>
      </w:r>
      <w:r w:rsidRPr="00211C68">
        <w:rPr>
          <w:rFonts w:ascii="Tahoma" w:hAnsi="Tahoma" w:cs="Tahoma"/>
          <w:color w:val="000000" w:themeColor="text1"/>
          <w:sz w:val="24"/>
          <w:szCs w:val="24"/>
        </w:rPr>
        <w:t>sistema</w:t>
      </w:r>
      <w:r w:rsidRPr="00211C68">
        <w:rPr>
          <w:rFonts w:ascii="Tahoma" w:hAnsi="Tahoma" w:cs="Tahoma"/>
          <w:color w:val="000000" w:themeColor="text1"/>
          <w:spacing w:val="24"/>
          <w:sz w:val="24"/>
          <w:szCs w:val="24"/>
        </w:rPr>
        <w:t xml:space="preserve"> </w:t>
      </w:r>
      <w:r w:rsidRPr="00211C68">
        <w:rPr>
          <w:rFonts w:ascii="Tahoma" w:hAnsi="Tahoma" w:cs="Tahoma"/>
          <w:color w:val="000000" w:themeColor="text1"/>
          <w:sz w:val="24"/>
          <w:szCs w:val="24"/>
        </w:rPr>
        <w:t>informático</w:t>
      </w:r>
      <w:r w:rsidRPr="00211C68">
        <w:rPr>
          <w:rFonts w:ascii="Tahoma" w:hAnsi="Tahoma" w:cs="Tahoma"/>
          <w:color w:val="000000" w:themeColor="text1"/>
          <w:spacing w:val="23"/>
          <w:sz w:val="24"/>
          <w:szCs w:val="24"/>
        </w:rPr>
        <w:t xml:space="preserve"> </w:t>
      </w:r>
      <w:r w:rsidRPr="00211C68">
        <w:rPr>
          <w:rFonts w:ascii="Tahoma" w:hAnsi="Tahoma" w:cs="Tahoma"/>
          <w:color w:val="000000" w:themeColor="text1"/>
          <w:sz w:val="24"/>
          <w:szCs w:val="24"/>
        </w:rPr>
        <w:t>correspondiente,</w:t>
      </w:r>
      <w:r w:rsidRPr="00211C68">
        <w:rPr>
          <w:rFonts w:ascii="Tahoma" w:hAnsi="Tahoma" w:cs="Tahoma"/>
          <w:color w:val="000000" w:themeColor="text1"/>
          <w:spacing w:val="23"/>
          <w:sz w:val="24"/>
          <w:szCs w:val="24"/>
        </w:rPr>
        <w:t xml:space="preserve"> </w:t>
      </w:r>
      <w:r w:rsidRPr="00211C68">
        <w:rPr>
          <w:rFonts w:ascii="Tahoma" w:hAnsi="Tahoma" w:cs="Tahoma"/>
          <w:color w:val="000000" w:themeColor="text1"/>
          <w:sz w:val="24"/>
          <w:szCs w:val="24"/>
        </w:rPr>
        <w:t>nóminas,</w:t>
      </w:r>
      <w:r w:rsidRPr="00211C68">
        <w:rPr>
          <w:rFonts w:ascii="Tahoma" w:hAnsi="Tahoma" w:cs="Tahoma"/>
          <w:color w:val="000000" w:themeColor="text1"/>
          <w:spacing w:val="23"/>
          <w:sz w:val="24"/>
          <w:szCs w:val="24"/>
        </w:rPr>
        <w:t xml:space="preserve"> </w:t>
      </w:r>
      <w:r w:rsidRPr="00211C68">
        <w:rPr>
          <w:rFonts w:ascii="Tahoma" w:hAnsi="Tahoma" w:cs="Tahoma"/>
          <w:color w:val="000000" w:themeColor="text1"/>
          <w:sz w:val="24"/>
          <w:szCs w:val="24"/>
        </w:rPr>
        <w:t>diversos conceptos</w:t>
      </w:r>
      <w:r w:rsidRPr="00211C68">
        <w:rPr>
          <w:rFonts w:ascii="Tahoma" w:hAnsi="Tahoma" w:cs="Tahoma"/>
          <w:color w:val="000000" w:themeColor="text1"/>
          <w:spacing w:val="25"/>
          <w:sz w:val="24"/>
          <w:szCs w:val="24"/>
        </w:rPr>
        <w:t xml:space="preserve"> </w:t>
      </w:r>
      <w:r w:rsidRPr="00211C68">
        <w:rPr>
          <w:rFonts w:ascii="Tahoma" w:hAnsi="Tahoma" w:cs="Tahoma"/>
          <w:color w:val="000000" w:themeColor="text1"/>
          <w:sz w:val="24"/>
          <w:szCs w:val="24"/>
        </w:rPr>
        <w:t>por</w:t>
      </w:r>
      <w:r w:rsidRPr="00211C68">
        <w:rPr>
          <w:rFonts w:ascii="Tahoma" w:hAnsi="Tahoma" w:cs="Tahoma"/>
          <w:color w:val="000000" w:themeColor="text1"/>
          <w:spacing w:val="25"/>
          <w:sz w:val="24"/>
          <w:szCs w:val="24"/>
        </w:rPr>
        <w:t xml:space="preserve"> </w:t>
      </w:r>
      <w:r w:rsidRPr="00211C68">
        <w:rPr>
          <w:rFonts w:ascii="Tahoma" w:hAnsi="Tahoma" w:cs="Tahoma"/>
          <w:color w:val="000000" w:themeColor="text1"/>
          <w:sz w:val="24"/>
          <w:szCs w:val="24"/>
        </w:rPr>
        <w:t>servicios</w:t>
      </w:r>
      <w:r w:rsidRPr="00211C68">
        <w:rPr>
          <w:rFonts w:ascii="Tahoma" w:hAnsi="Tahoma" w:cs="Tahoma"/>
          <w:color w:val="000000" w:themeColor="text1"/>
          <w:spacing w:val="25"/>
          <w:sz w:val="24"/>
          <w:szCs w:val="24"/>
        </w:rPr>
        <w:t xml:space="preserve"> </w:t>
      </w:r>
      <w:r w:rsidRPr="00211C68">
        <w:rPr>
          <w:rFonts w:ascii="Tahoma" w:hAnsi="Tahoma" w:cs="Tahoma"/>
          <w:color w:val="000000" w:themeColor="text1"/>
          <w:sz w:val="24"/>
          <w:szCs w:val="24"/>
        </w:rPr>
        <w:t>personales y demás compromisos relacionados.</w:t>
      </w:r>
    </w:p>
    <w:p w14:paraId="7F70288E" w14:textId="0CD0BDBC" w:rsidR="00277DFE" w:rsidRPr="00211C68" w:rsidRDefault="00277DFE" w:rsidP="00211C68">
      <w:pPr>
        <w:spacing w:after="0" w:line="240" w:lineRule="auto"/>
        <w:rPr>
          <w:rFonts w:ascii="Tahoma" w:hAnsi="Tahoma" w:cs="Tahoma"/>
          <w:color w:val="000000" w:themeColor="text1"/>
          <w:sz w:val="24"/>
          <w:szCs w:val="24"/>
        </w:rPr>
      </w:pPr>
    </w:p>
    <w:p w14:paraId="38A1E491" w14:textId="77777777" w:rsidR="00277DFE" w:rsidRPr="00211C68" w:rsidRDefault="00277DFE" w:rsidP="00211C68">
      <w:pPr>
        <w:pStyle w:val="Ttulo5"/>
        <w:spacing w:before="0" w:line="240" w:lineRule="auto"/>
        <w:rPr>
          <w:rFonts w:ascii="Tahoma" w:hAnsi="Tahoma" w:cs="Tahoma"/>
          <w:b/>
          <w:i w:val="0"/>
          <w:color w:val="000000" w:themeColor="text1"/>
          <w:spacing w:val="-2"/>
          <w:sz w:val="24"/>
          <w:szCs w:val="24"/>
        </w:rPr>
      </w:pPr>
      <w:r w:rsidRPr="00211C68">
        <w:rPr>
          <w:rFonts w:ascii="Tahoma" w:hAnsi="Tahoma" w:cs="Tahoma"/>
          <w:b/>
          <w:i w:val="0"/>
          <w:color w:val="000000" w:themeColor="text1"/>
          <w:spacing w:val="-2"/>
          <w:sz w:val="24"/>
          <w:szCs w:val="24"/>
        </w:rPr>
        <w:t>Funciones</w:t>
      </w:r>
    </w:p>
    <w:p w14:paraId="79DFFD09" w14:textId="20FB4B3E" w:rsidR="00277DFE" w:rsidRPr="00211C68" w:rsidRDefault="00277DFE" w:rsidP="00211C68">
      <w:pPr>
        <w:pStyle w:val="Textoindependiente"/>
        <w:rPr>
          <w:rFonts w:cs="Tahoma"/>
          <w:color w:val="000000" w:themeColor="text1"/>
        </w:rPr>
      </w:pPr>
    </w:p>
    <w:p w14:paraId="4EE2401D" w14:textId="61942AB7" w:rsidR="00277DFE" w:rsidRPr="00211C68" w:rsidRDefault="00277DFE" w:rsidP="00211C68">
      <w:pPr>
        <w:pStyle w:val="Textoindependiente"/>
        <w:rPr>
          <w:rFonts w:cs="Tahoma"/>
          <w:color w:val="000000" w:themeColor="text1"/>
        </w:rPr>
        <w:sectPr w:rsidR="00277DFE" w:rsidRPr="00211C68" w:rsidSect="00277DFE">
          <w:type w:val="continuous"/>
          <w:pgSz w:w="15840" w:h="12240" w:orient="landscape"/>
          <w:pgMar w:top="1440" w:right="1440" w:bottom="1440" w:left="1440" w:header="720" w:footer="720" w:gutter="0"/>
          <w:cols w:space="720"/>
          <w:docGrid w:linePitch="360"/>
        </w:sectPr>
      </w:pPr>
    </w:p>
    <w:p w14:paraId="24197F34" w14:textId="77777777" w:rsidR="00277DFE" w:rsidRPr="00211C68" w:rsidRDefault="00277DFE" w:rsidP="00211C68">
      <w:pPr>
        <w:pStyle w:val="Prrafodelista"/>
        <w:numPr>
          <w:ilvl w:val="0"/>
          <w:numId w:val="241"/>
        </w:numPr>
        <w:tabs>
          <w:tab w:val="left" w:pos="1697"/>
          <w:tab w:val="left" w:pos="1699"/>
        </w:tabs>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 xml:space="preserve">Elaborar la comprobación contable de los pagos de </w:t>
      </w:r>
      <w:r w:rsidRPr="00211C68">
        <w:rPr>
          <w:rFonts w:ascii="Tahoma" w:hAnsi="Tahoma" w:cs="Tahoma"/>
          <w:color w:val="000000" w:themeColor="text1"/>
          <w:spacing w:val="-2"/>
          <w:sz w:val="24"/>
          <w:szCs w:val="24"/>
        </w:rPr>
        <w:t>nómina.</w:t>
      </w:r>
    </w:p>
    <w:p w14:paraId="0131C509" w14:textId="77777777" w:rsidR="00277DFE" w:rsidRPr="00211C68" w:rsidRDefault="00277DFE" w:rsidP="00211C68">
      <w:pPr>
        <w:pStyle w:val="Textoindependiente"/>
        <w:rPr>
          <w:rFonts w:cs="Tahoma"/>
          <w:color w:val="000000" w:themeColor="text1"/>
        </w:rPr>
      </w:pPr>
    </w:p>
    <w:p w14:paraId="6D60A742" w14:textId="77777777" w:rsidR="00277DFE" w:rsidRPr="00211C68" w:rsidRDefault="00277DFE" w:rsidP="00211C68">
      <w:pPr>
        <w:pStyle w:val="Prrafodelista"/>
        <w:numPr>
          <w:ilvl w:val="0"/>
          <w:numId w:val="241"/>
        </w:numPr>
        <w:tabs>
          <w:tab w:val="left" w:pos="1697"/>
          <w:tab w:val="left" w:pos="1699"/>
        </w:tabs>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Gestionar</w:t>
      </w:r>
      <w:r w:rsidRPr="00211C68">
        <w:rPr>
          <w:rFonts w:ascii="Tahoma" w:hAnsi="Tahoma" w:cs="Tahoma"/>
          <w:color w:val="000000" w:themeColor="text1"/>
          <w:spacing w:val="-4"/>
          <w:sz w:val="24"/>
          <w:szCs w:val="24"/>
        </w:rPr>
        <w:t xml:space="preserve"> </w:t>
      </w:r>
      <w:r w:rsidRPr="00211C68">
        <w:rPr>
          <w:rFonts w:ascii="Tahoma" w:hAnsi="Tahoma" w:cs="Tahoma"/>
          <w:color w:val="000000" w:themeColor="text1"/>
          <w:sz w:val="24"/>
          <w:szCs w:val="24"/>
        </w:rPr>
        <w:t>los</w:t>
      </w:r>
      <w:r w:rsidRPr="00211C68">
        <w:rPr>
          <w:rFonts w:ascii="Tahoma" w:hAnsi="Tahoma" w:cs="Tahoma"/>
          <w:color w:val="000000" w:themeColor="text1"/>
          <w:spacing w:val="-1"/>
          <w:sz w:val="24"/>
          <w:szCs w:val="24"/>
        </w:rPr>
        <w:t xml:space="preserve"> </w:t>
      </w:r>
      <w:r w:rsidRPr="00211C68">
        <w:rPr>
          <w:rFonts w:ascii="Tahoma" w:hAnsi="Tahoma" w:cs="Tahoma"/>
          <w:color w:val="000000" w:themeColor="text1"/>
          <w:sz w:val="24"/>
          <w:szCs w:val="24"/>
        </w:rPr>
        <w:t>procesos</w:t>
      </w:r>
      <w:r w:rsidRPr="00211C68">
        <w:rPr>
          <w:rFonts w:ascii="Tahoma" w:hAnsi="Tahoma" w:cs="Tahoma"/>
          <w:color w:val="000000" w:themeColor="text1"/>
          <w:spacing w:val="-4"/>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1"/>
          <w:sz w:val="24"/>
          <w:szCs w:val="24"/>
        </w:rPr>
        <w:t xml:space="preserve"> </w:t>
      </w:r>
      <w:r w:rsidRPr="00211C68">
        <w:rPr>
          <w:rFonts w:ascii="Tahoma" w:hAnsi="Tahoma" w:cs="Tahoma"/>
          <w:color w:val="000000" w:themeColor="text1"/>
          <w:sz w:val="24"/>
          <w:szCs w:val="24"/>
        </w:rPr>
        <w:t>validación</w:t>
      </w:r>
      <w:r w:rsidRPr="00211C68">
        <w:rPr>
          <w:rFonts w:ascii="Tahoma" w:hAnsi="Tahoma" w:cs="Tahoma"/>
          <w:color w:val="000000" w:themeColor="text1"/>
          <w:spacing w:val="-2"/>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1"/>
          <w:sz w:val="24"/>
          <w:szCs w:val="24"/>
        </w:rPr>
        <w:t xml:space="preserve"> </w:t>
      </w:r>
      <w:r w:rsidRPr="00211C68">
        <w:rPr>
          <w:rFonts w:ascii="Tahoma" w:hAnsi="Tahoma" w:cs="Tahoma"/>
          <w:color w:val="000000" w:themeColor="text1"/>
          <w:sz w:val="24"/>
          <w:szCs w:val="24"/>
        </w:rPr>
        <w:t>registros</w:t>
      </w:r>
      <w:r w:rsidRPr="00211C68">
        <w:rPr>
          <w:rFonts w:ascii="Tahoma" w:hAnsi="Tahoma" w:cs="Tahoma"/>
          <w:color w:val="000000" w:themeColor="text1"/>
          <w:spacing w:val="-1"/>
          <w:sz w:val="24"/>
          <w:szCs w:val="24"/>
        </w:rPr>
        <w:t xml:space="preserve"> </w:t>
      </w:r>
      <w:r w:rsidRPr="00211C68">
        <w:rPr>
          <w:rFonts w:ascii="Tahoma" w:hAnsi="Tahoma" w:cs="Tahoma"/>
          <w:color w:val="000000" w:themeColor="text1"/>
          <w:sz w:val="24"/>
          <w:szCs w:val="24"/>
        </w:rPr>
        <w:t>en</w:t>
      </w:r>
      <w:r w:rsidRPr="00211C68">
        <w:rPr>
          <w:rFonts w:ascii="Tahoma" w:hAnsi="Tahoma" w:cs="Tahoma"/>
          <w:color w:val="000000" w:themeColor="text1"/>
          <w:spacing w:val="-2"/>
          <w:sz w:val="24"/>
          <w:szCs w:val="24"/>
        </w:rPr>
        <w:t xml:space="preserve"> </w:t>
      </w:r>
      <w:r w:rsidRPr="00211C68">
        <w:rPr>
          <w:rFonts w:ascii="Tahoma" w:hAnsi="Tahoma" w:cs="Tahoma"/>
          <w:color w:val="000000" w:themeColor="text1"/>
          <w:sz w:val="24"/>
          <w:szCs w:val="24"/>
        </w:rPr>
        <w:t>el sistema informático correspondiente para la emisión de cheques por tipo de nómina, así como generar reportes de control de los mismos para autorización y continuar con su impresión.</w:t>
      </w:r>
    </w:p>
    <w:p w14:paraId="2C95FE91" w14:textId="77777777" w:rsidR="00277DFE" w:rsidRPr="00211C68" w:rsidRDefault="00277DFE" w:rsidP="00211C68">
      <w:pPr>
        <w:pStyle w:val="Prrafodelista"/>
        <w:numPr>
          <w:ilvl w:val="0"/>
          <w:numId w:val="241"/>
        </w:numPr>
        <w:tabs>
          <w:tab w:val="left" w:pos="1699"/>
        </w:tabs>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Preparar, conforme al calendario de pagos, el proceso de nómina mediante transferencia electrónica, previa validación de registros, considerando las retenciones de pago que solicite la Dirección General de Recursos Humanos.</w:t>
      </w:r>
    </w:p>
    <w:p w14:paraId="1153DE0A" w14:textId="77777777" w:rsidR="00277DFE" w:rsidRPr="00211C68" w:rsidRDefault="00277DFE" w:rsidP="00211C68">
      <w:pPr>
        <w:pStyle w:val="Textoindependiente"/>
        <w:rPr>
          <w:rFonts w:cs="Tahoma"/>
          <w:color w:val="000000" w:themeColor="text1"/>
        </w:rPr>
      </w:pPr>
    </w:p>
    <w:p w14:paraId="34680360" w14:textId="0628D82B" w:rsidR="00277DFE" w:rsidRPr="00211C68" w:rsidRDefault="00277DFE" w:rsidP="00211C68">
      <w:pPr>
        <w:pStyle w:val="Prrafodelista"/>
        <w:numPr>
          <w:ilvl w:val="0"/>
          <w:numId w:val="241"/>
        </w:numPr>
        <w:tabs>
          <w:tab w:val="left" w:pos="1697"/>
          <w:tab w:val="left" w:pos="1699"/>
        </w:tabs>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Registrar</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en</w:t>
      </w:r>
      <w:r w:rsidRPr="00211C68">
        <w:rPr>
          <w:rFonts w:ascii="Tahoma" w:hAnsi="Tahoma" w:cs="Tahoma"/>
          <w:color w:val="000000" w:themeColor="text1"/>
          <w:spacing w:val="-4"/>
          <w:sz w:val="24"/>
          <w:szCs w:val="24"/>
        </w:rPr>
        <w:t xml:space="preserve"> </w:t>
      </w:r>
      <w:r w:rsidRPr="00211C68">
        <w:rPr>
          <w:rFonts w:ascii="Tahoma" w:hAnsi="Tahoma" w:cs="Tahoma"/>
          <w:color w:val="000000" w:themeColor="text1"/>
          <w:sz w:val="24"/>
          <w:szCs w:val="24"/>
        </w:rPr>
        <w:t>el</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sistema</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informático</w:t>
      </w:r>
      <w:r w:rsidRPr="00211C68">
        <w:rPr>
          <w:rFonts w:ascii="Tahoma" w:hAnsi="Tahoma" w:cs="Tahoma"/>
          <w:color w:val="000000" w:themeColor="text1"/>
          <w:spacing w:val="-4"/>
          <w:sz w:val="24"/>
          <w:szCs w:val="24"/>
        </w:rPr>
        <w:t xml:space="preserve"> </w:t>
      </w:r>
      <w:r w:rsidRPr="00211C68">
        <w:rPr>
          <w:rFonts w:ascii="Tahoma" w:hAnsi="Tahoma" w:cs="Tahoma"/>
          <w:color w:val="000000" w:themeColor="text1"/>
          <w:sz w:val="24"/>
          <w:szCs w:val="24"/>
        </w:rPr>
        <w:t>correspondiente</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las solicitudes</w:t>
      </w:r>
      <w:r w:rsidRPr="00211C68">
        <w:rPr>
          <w:rFonts w:ascii="Tahoma" w:hAnsi="Tahoma" w:cs="Tahoma"/>
          <w:color w:val="000000" w:themeColor="text1"/>
          <w:spacing w:val="80"/>
          <w:w w:val="150"/>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80"/>
          <w:w w:val="150"/>
          <w:sz w:val="24"/>
          <w:szCs w:val="24"/>
        </w:rPr>
        <w:t xml:space="preserve"> </w:t>
      </w:r>
      <w:r w:rsidRPr="00211C68">
        <w:rPr>
          <w:rFonts w:ascii="Tahoma" w:hAnsi="Tahoma" w:cs="Tahoma"/>
          <w:color w:val="000000" w:themeColor="text1"/>
          <w:sz w:val="24"/>
          <w:szCs w:val="24"/>
        </w:rPr>
        <w:t>pago</w:t>
      </w:r>
      <w:r w:rsidRPr="00211C68">
        <w:rPr>
          <w:rFonts w:ascii="Tahoma" w:hAnsi="Tahoma" w:cs="Tahoma"/>
          <w:color w:val="000000" w:themeColor="text1"/>
          <w:spacing w:val="80"/>
          <w:w w:val="150"/>
          <w:sz w:val="24"/>
          <w:szCs w:val="24"/>
        </w:rPr>
        <w:t xml:space="preserve"> </w:t>
      </w:r>
      <w:r w:rsidRPr="00211C68">
        <w:rPr>
          <w:rFonts w:ascii="Tahoma" w:hAnsi="Tahoma" w:cs="Tahoma"/>
          <w:color w:val="000000" w:themeColor="text1"/>
          <w:sz w:val="24"/>
          <w:szCs w:val="24"/>
        </w:rPr>
        <w:t>por</w:t>
      </w:r>
      <w:r w:rsidRPr="00211C68">
        <w:rPr>
          <w:rFonts w:ascii="Tahoma" w:hAnsi="Tahoma" w:cs="Tahoma"/>
          <w:color w:val="000000" w:themeColor="text1"/>
          <w:spacing w:val="80"/>
          <w:w w:val="150"/>
          <w:sz w:val="24"/>
          <w:szCs w:val="24"/>
        </w:rPr>
        <w:t xml:space="preserve"> </w:t>
      </w:r>
      <w:r w:rsidRPr="00211C68">
        <w:rPr>
          <w:rFonts w:ascii="Tahoma" w:hAnsi="Tahoma" w:cs="Tahoma"/>
          <w:color w:val="000000" w:themeColor="text1"/>
          <w:sz w:val="24"/>
          <w:szCs w:val="24"/>
        </w:rPr>
        <w:t>diversos</w:t>
      </w:r>
      <w:r w:rsidRPr="00211C68">
        <w:rPr>
          <w:rFonts w:ascii="Tahoma" w:hAnsi="Tahoma" w:cs="Tahoma"/>
          <w:color w:val="000000" w:themeColor="text1"/>
          <w:spacing w:val="80"/>
          <w:w w:val="150"/>
          <w:sz w:val="24"/>
          <w:szCs w:val="24"/>
        </w:rPr>
        <w:t xml:space="preserve"> </w:t>
      </w:r>
      <w:r w:rsidRPr="00211C68">
        <w:rPr>
          <w:rFonts w:ascii="Tahoma" w:hAnsi="Tahoma" w:cs="Tahoma"/>
          <w:color w:val="000000" w:themeColor="text1"/>
          <w:sz w:val="24"/>
          <w:szCs w:val="24"/>
        </w:rPr>
        <w:t>conceptos</w:t>
      </w:r>
      <w:r w:rsidRPr="00211C68">
        <w:rPr>
          <w:rFonts w:ascii="Tahoma" w:hAnsi="Tahoma" w:cs="Tahoma"/>
          <w:color w:val="000000" w:themeColor="text1"/>
          <w:spacing w:val="80"/>
          <w:w w:val="150"/>
          <w:sz w:val="24"/>
          <w:szCs w:val="24"/>
        </w:rPr>
        <w:t xml:space="preserve"> </w:t>
      </w:r>
      <w:r w:rsidRPr="00211C68">
        <w:rPr>
          <w:rFonts w:ascii="Tahoma" w:hAnsi="Tahoma" w:cs="Tahoma"/>
          <w:color w:val="000000" w:themeColor="text1"/>
          <w:sz w:val="24"/>
          <w:szCs w:val="24"/>
        </w:rPr>
        <w:t>de</w:t>
      </w:r>
      <w:r w:rsidR="00B52FA0" w:rsidRPr="00211C68">
        <w:rPr>
          <w:rFonts w:ascii="Tahoma" w:hAnsi="Tahoma" w:cs="Tahoma"/>
          <w:color w:val="000000" w:themeColor="text1"/>
          <w:sz w:val="24"/>
          <w:szCs w:val="24"/>
        </w:rPr>
        <w:t xml:space="preserve"> </w:t>
      </w:r>
      <w:r w:rsidRPr="00211C68">
        <w:rPr>
          <w:rFonts w:ascii="Tahoma" w:hAnsi="Tahoma" w:cs="Tahoma"/>
          <w:color w:val="000000" w:themeColor="text1"/>
          <w:sz w:val="24"/>
          <w:szCs w:val="24"/>
        </w:rPr>
        <w:lastRenderedPageBreak/>
        <w:t>servicios</w:t>
      </w:r>
      <w:r w:rsidRPr="00211C68">
        <w:rPr>
          <w:rFonts w:ascii="Tahoma" w:hAnsi="Tahoma" w:cs="Tahoma"/>
          <w:color w:val="000000" w:themeColor="text1"/>
          <w:spacing w:val="40"/>
          <w:sz w:val="24"/>
          <w:szCs w:val="24"/>
        </w:rPr>
        <w:t xml:space="preserve"> </w:t>
      </w:r>
      <w:r w:rsidRPr="00211C68">
        <w:rPr>
          <w:rFonts w:ascii="Tahoma" w:hAnsi="Tahoma" w:cs="Tahoma"/>
          <w:color w:val="000000" w:themeColor="text1"/>
          <w:sz w:val="24"/>
          <w:szCs w:val="24"/>
        </w:rPr>
        <w:t>personales</w:t>
      </w:r>
      <w:r w:rsidRPr="00211C68">
        <w:rPr>
          <w:rFonts w:ascii="Tahoma" w:hAnsi="Tahoma" w:cs="Tahoma"/>
          <w:color w:val="000000" w:themeColor="text1"/>
          <w:spacing w:val="40"/>
          <w:sz w:val="24"/>
          <w:szCs w:val="24"/>
        </w:rPr>
        <w:t xml:space="preserve"> </w:t>
      </w:r>
      <w:r w:rsidRPr="00211C68">
        <w:rPr>
          <w:rFonts w:ascii="Tahoma" w:hAnsi="Tahoma" w:cs="Tahoma"/>
          <w:color w:val="000000" w:themeColor="text1"/>
          <w:sz w:val="24"/>
          <w:szCs w:val="24"/>
        </w:rPr>
        <w:t>y</w:t>
      </w:r>
      <w:r w:rsidRPr="00211C68">
        <w:rPr>
          <w:rFonts w:ascii="Tahoma" w:hAnsi="Tahoma" w:cs="Tahoma"/>
          <w:color w:val="000000" w:themeColor="text1"/>
          <w:spacing w:val="40"/>
          <w:sz w:val="24"/>
          <w:szCs w:val="24"/>
        </w:rPr>
        <w:t xml:space="preserve"> </w:t>
      </w:r>
      <w:r w:rsidRPr="00211C68">
        <w:rPr>
          <w:rFonts w:ascii="Tahoma" w:hAnsi="Tahoma" w:cs="Tahoma"/>
          <w:color w:val="000000" w:themeColor="text1"/>
          <w:sz w:val="24"/>
          <w:szCs w:val="24"/>
        </w:rPr>
        <w:t>obligaciones</w:t>
      </w:r>
      <w:r w:rsidRPr="00211C68">
        <w:rPr>
          <w:rFonts w:ascii="Tahoma" w:hAnsi="Tahoma" w:cs="Tahoma"/>
          <w:color w:val="000000" w:themeColor="text1"/>
          <w:spacing w:val="40"/>
          <w:sz w:val="24"/>
          <w:szCs w:val="24"/>
        </w:rPr>
        <w:t xml:space="preserve"> </w:t>
      </w:r>
      <w:r w:rsidRPr="00211C68">
        <w:rPr>
          <w:rFonts w:ascii="Tahoma" w:hAnsi="Tahoma" w:cs="Tahoma"/>
          <w:color w:val="000000" w:themeColor="text1"/>
          <w:sz w:val="24"/>
          <w:szCs w:val="24"/>
        </w:rPr>
        <w:t>contraídas</w:t>
      </w:r>
      <w:r w:rsidRPr="00211C68">
        <w:rPr>
          <w:rFonts w:ascii="Tahoma" w:hAnsi="Tahoma" w:cs="Tahoma"/>
          <w:color w:val="000000" w:themeColor="text1"/>
          <w:spacing w:val="40"/>
          <w:sz w:val="24"/>
          <w:szCs w:val="24"/>
        </w:rPr>
        <w:t xml:space="preserve"> </w:t>
      </w:r>
      <w:r w:rsidRPr="00211C68">
        <w:rPr>
          <w:rFonts w:ascii="Tahoma" w:hAnsi="Tahoma" w:cs="Tahoma"/>
          <w:color w:val="000000" w:themeColor="text1"/>
          <w:sz w:val="24"/>
          <w:szCs w:val="24"/>
        </w:rPr>
        <w:t>con terceros institucionales.</w:t>
      </w:r>
    </w:p>
    <w:p w14:paraId="155659B6" w14:textId="77777777" w:rsidR="00277DFE" w:rsidRPr="00211C68" w:rsidRDefault="00277DFE" w:rsidP="00211C68">
      <w:pPr>
        <w:pStyle w:val="Textoindependiente"/>
        <w:rPr>
          <w:rFonts w:cs="Tahoma"/>
          <w:color w:val="000000" w:themeColor="text1"/>
        </w:rPr>
      </w:pPr>
    </w:p>
    <w:p w14:paraId="2CBC5ACF" w14:textId="77777777" w:rsidR="00277DFE" w:rsidRPr="00211C68" w:rsidRDefault="00277DFE" w:rsidP="00211C68">
      <w:pPr>
        <w:pStyle w:val="Prrafodelista"/>
        <w:numPr>
          <w:ilvl w:val="0"/>
          <w:numId w:val="241"/>
        </w:numPr>
        <w:tabs>
          <w:tab w:val="left" w:pos="1005"/>
        </w:tabs>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Elaborar</w:t>
      </w:r>
      <w:r w:rsidRPr="00211C68">
        <w:rPr>
          <w:rFonts w:ascii="Tahoma" w:hAnsi="Tahoma" w:cs="Tahoma"/>
          <w:color w:val="000000" w:themeColor="text1"/>
          <w:spacing w:val="-15"/>
          <w:sz w:val="24"/>
          <w:szCs w:val="24"/>
        </w:rPr>
        <w:t xml:space="preserve"> </w:t>
      </w:r>
      <w:r w:rsidRPr="00211C68">
        <w:rPr>
          <w:rFonts w:ascii="Tahoma" w:hAnsi="Tahoma" w:cs="Tahoma"/>
          <w:color w:val="000000" w:themeColor="text1"/>
          <w:sz w:val="24"/>
          <w:szCs w:val="24"/>
        </w:rPr>
        <w:t>la</w:t>
      </w:r>
      <w:r w:rsidRPr="00211C68">
        <w:rPr>
          <w:rFonts w:ascii="Tahoma" w:hAnsi="Tahoma" w:cs="Tahoma"/>
          <w:color w:val="000000" w:themeColor="text1"/>
          <w:spacing w:val="-15"/>
          <w:sz w:val="24"/>
          <w:szCs w:val="24"/>
        </w:rPr>
        <w:t xml:space="preserve"> </w:t>
      </w:r>
      <w:r w:rsidRPr="00211C68">
        <w:rPr>
          <w:rFonts w:ascii="Tahoma" w:hAnsi="Tahoma" w:cs="Tahoma"/>
          <w:color w:val="000000" w:themeColor="text1"/>
          <w:sz w:val="24"/>
          <w:szCs w:val="24"/>
        </w:rPr>
        <w:t>estimación</w:t>
      </w:r>
      <w:r w:rsidRPr="00211C68">
        <w:rPr>
          <w:rFonts w:ascii="Tahoma" w:hAnsi="Tahoma" w:cs="Tahoma"/>
          <w:color w:val="000000" w:themeColor="text1"/>
          <w:spacing w:val="-15"/>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14"/>
          <w:sz w:val="24"/>
          <w:szCs w:val="24"/>
        </w:rPr>
        <w:t xml:space="preserve"> </w:t>
      </w:r>
      <w:r w:rsidRPr="00211C68">
        <w:rPr>
          <w:rFonts w:ascii="Tahoma" w:hAnsi="Tahoma" w:cs="Tahoma"/>
          <w:color w:val="000000" w:themeColor="text1"/>
          <w:sz w:val="24"/>
          <w:szCs w:val="24"/>
        </w:rPr>
        <w:t>pago</w:t>
      </w:r>
      <w:r w:rsidRPr="00211C68">
        <w:rPr>
          <w:rFonts w:ascii="Tahoma" w:hAnsi="Tahoma" w:cs="Tahoma"/>
          <w:color w:val="000000" w:themeColor="text1"/>
          <w:spacing w:val="-15"/>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14"/>
          <w:sz w:val="24"/>
          <w:szCs w:val="24"/>
        </w:rPr>
        <w:t xml:space="preserve"> </w:t>
      </w:r>
      <w:r w:rsidRPr="00211C68">
        <w:rPr>
          <w:rFonts w:ascii="Tahoma" w:hAnsi="Tahoma" w:cs="Tahoma"/>
          <w:color w:val="000000" w:themeColor="text1"/>
          <w:sz w:val="24"/>
          <w:szCs w:val="24"/>
        </w:rPr>
        <w:t>servicios</w:t>
      </w:r>
      <w:r w:rsidRPr="00211C68">
        <w:rPr>
          <w:rFonts w:ascii="Tahoma" w:hAnsi="Tahoma" w:cs="Tahoma"/>
          <w:color w:val="000000" w:themeColor="text1"/>
          <w:spacing w:val="-13"/>
          <w:sz w:val="24"/>
          <w:szCs w:val="24"/>
        </w:rPr>
        <w:t xml:space="preserve"> </w:t>
      </w:r>
      <w:r w:rsidRPr="00211C68">
        <w:rPr>
          <w:rFonts w:ascii="Tahoma" w:hAnsi="Tahoma" w:cs="Tahoma"/>
          <w:color w:val="000000" w:themeColor="text1"/>
          <w:sz w:val="24"/>
          <w:szCs w:val="24"/>
        </w:rPr>
        <w:t xml:space="preserve">personales y las obligaciones contraídas con terceros </w:t>
      </w:r>
      <w:r w:rsidRPr="00211C68">
        <w:rPr>
          <w:rFonts w:ascii="Tahoma" w:hAnsi="Tahoma" w:cs="Tahoma"/>
          <w:color w:val="000000" w:themeColor="text1"/>
          <w:spacing w:val="-2"/>
          <w:sz w:val="24"/>
          <w:szCs w:val="24"/>
        </w:rPr>
        <w:t>institucionales.</w:t>
      </w:r>
    </w:p>
    <w:p w14:paraId="50F479CF" w14:textId="77777777" w:rsidR="00277DFE" w:rsidRPr="00211C68" w:rsidRDefault="00277DFE" w:rsidP="00211C68">
      <w:pPr>
        <w:pStyle w:val="Textoindependiente"/>
        <w:rPr>
          <w:rFonts w:cs="Tahoma"/>
          <w:color w:val="000000" w:themeColor="text1"/>
        </w:rPr>
      </w:pPr>
    </w:p>
    <w:p w14:paraId="4DF1E665" w14:textId="77777777" w:rsidR="00277DFE" w:rsidRPr="00211C68" w:rsidRDefault="00277DFE" w:rsidP="00211C68">
      <w:pPr>
        <w:pStyle w:val="Prrafodelista"/>
        <w:numPr>
          <w:ilvl w:val="0"/>
          <w:numId w:val="241"/>
        </w:numPr>
        <w:tabs>
          <w:tab w:val="left" w:pos="1002"/>
          <w:tab w:val="left" w:pos="1004"/>
        </w:tabs>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 xml:space="preserve">Realizar, en el ámbito de su competencia, las actividades en las materias de transparencia, datos personales, </w:t>
      </w:r>
      <w:r w:rsidRPr="00211C68">
        <w:rPr>
          <w:rFonts w:ascii="Tahoma" w:hAnsi="Tahoma" w:cs="Tahoma"/>
          <w:color w:val="000000" w:themeColor="text1"/>
          <w:sz w:val="24"/>
          <w:szCs w:val="24"/>
        </w:rPr>
        <w:t>archivos, Sistema de Evaluación del Desempeño y Marco Integrado de Control Interno de conformidad con las disposiciones aplicables.</w:t>
      </w:r>
    </w:p>
    <w:p w14:paraId="5420959E" w14:textId="77777777" w:rsidR="00277DFE" w:rsidRPr="00211C68" w:rsidRDefault="00277DFE" w:rsidP="00211C68">
      <w:pPr>
        <w:pStyle w:val="Textoindependiente"/>
        <w:rPr>
          <w:rFonts w:cs="Tahoma"/>
          <w:color w:val="000000" w:themeColor="text1"/>
        </w:rPr>
      </w:pPr>
    </w:p>
    <w:p w14:paraId="0118C1F1" w14:textId="43956491" w:rsidR="009C39DD" w:rsidRPr="00211C68" w:rsidRDefault="00277DFE" w:rsidP="00211C68">
      <w:pPr>
        <w:pStyle w:val="Prrafodelista"/>
        <w:numPr>
          <w:ilvl w:val="0"/>
          <w:numId w:val="241"/>
        </w:numPr>
        <w:tabs>
          <w:tab w:val="left" w:pos="1002"/>
          <w:tab w:val="left" w:pos="1004"/>
        </w:tabs>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Realizar, además, todas aquellas funciones que coadyuven</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al</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logro</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7"/>
          <w:sz w:val="24"/>
          <w:szCs w:val="24"/>
        </w:rPr>
        <w:t xml:space="preserve"> </w:t>
      </w:r>
      <w:r w:rsidRPr="00211C68">
        <w:rPr>
          <w:rFonts w:ascii="Tahoma" w:hAnsi="Tahoma" w:cs="Tahoma"/>
          <w:color w:val="000000" w:themeColor="text1"/>
          <w:sz w:val="24"/>
          <w:szCs w:val="24"/>
        </w:rPr>
        <w:t>su</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objetivo</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y</w:t>
      </w:r>
      <w:r w:rsidRPr="00211C68">
        <w:rPr>
          <w:rFonts w:ascii="Tahoma" w:hAnsi="Tahoma" w:cs="Tahoma"/>
          <w:color w:val="000000" w:themeColor="text1"/>
          <w:spacing w:val="-6"/>
          <w:sz w:val="24"/>
          <w:szCs w:val="24"/>
        </w:rPr>
        <w:t xml:space="preserve"> </w:t>
      </w:r>
      <w:r w:rsidRPr="00211C68">
        <w:rPr>
          <w:rFonts w:ascii="Tahoma" w:hAnsi="Tahoma" w:cs="Tahoma"/>
          <w:color w:val="000000" w:themeColor="text1"/>
          <w:sz w:val="24"/>
          <w:szCs w:val="24"/>
        </w:rPr>
        <w:t>las</w:t>
      </w:r>
      <w:r w:rsidRPr="00211C68">
        <w:rPr>
          <w:rFonts w:ascii="Tahoma" w:hAnsi="Tahoma" w:cs="Tahoma"/>
          <w:color w:val="000000" w:themeColor="text1"/>
          <w:spacing w:val="-4"/>
          <w:sz w:val="24"/>
          <w:szCs w:val="24"/>
        </w:rPr>
        <w:t xml:space="preserve"> </w:t>
      </w:r>
      <w:r w:rsidRPr="00211C68">
        <w:rPr>
          <w:rFonts w:ascii="Tahoma" w:hAnsi="Tahoma" w:cs="Tahoma"/>
          <w:color w:val="000000" w:themeColor="text1"/>
          <w:sz w:val="24"/>
          <w:szCs w:val="24"/>
        </w:rPr>
        <w:t>que</w:t>
      </w:r>
      <w:r w:rsidRPr="00211C68">
        <w:rPr>
          <w:rFonts w:ascii="Tahoma" w:hAnsi="Tahoma" w:cs="Tahoma"/>
          <w:color w:val="000000" w:themeColor="text1"/>
          <w:spacing w:val="-4"/>
          <w:sz w:val="24"/>
          <w:szCs w:val="24"/>
        </w:rPr>
        <w:t xml:space="preserve"> </w:t>
      </w:r>
      <w:r w:rsidRPr="00211C68">
        <w:rPr>
          <w:rFonts w:ascii="Tahoma" w:hAnsi="Tahoma" w:cs="Tahoma"/>
          <w:color w:val="000000" w:themeColor="text1"/>
          <w:sz w:val="24"/>
          <w:szCs w:val="24"/>
        </w:rPr>
        <w:t>se</w:t>
      </w:r>
      <w:r w:rsidRPr="00211C68">
        <w:rPr>
          <w:rFonts w:ascii="Tahoma" w:hAnsi="Tahoma" w:cs="Tahoma"/>
          <w:color w:val="000000" w:themeColor="text1"/>
          <w:spacing w:val="-4"/>
          <w:sz w:val="24"/>
          <w:szCs w:val="24"/>
        </w:rPr>
        <w:t xml:space="preserve"> </w:t>
      </w:r>
      <w:r w:rsidRPr="00211C68">
        <w:rPr>
          <w:rFonts w:ascii="Tahoma" w:hAnsi="Tahoma" w:cs="Tahoma"/>
          <w:color w:val="000000" w:themeColor="text1"/>
          <w:sz w:val="24"/>
          <w:szCs w:val="24"/>
        </w:rPr>
        <w:t>deriven del presente manual, así como de las normas, disposiciones y acuerdos aplicables.</w:t>
      </w:r>
    </w:p>
    <w:p w14:paraId="77B2925B" w14:textId="77777777" w:rsidR="009C39DD" w:rsidRDefault="009C39DD" w:rsidP="00211C68">
      <w:pPr>
        <w:spacing w:after="0" w:line="240" w:lineRule="auto"/>
        <w:rPr>
          <w:rFonts w:ascii="Tahoma" w:hAnsi="Tahoma" w:cs="Tahoma"/>
        </w:rPr>
        <w:sectPr w:rsidR="009C39DD" w:rsidSect="009C39DD">
          <w:type w:val="continuous"/>
          <w:pgSz w:w="15840" w:h="12240" w:orient="landscape"/>
          <w:pgMar w:top="1440" w:right="1440" w:bottom="1440" w:left="1440" w:header="720" w:footer="720" w:gutter="0"/>
          <w:cols w:num="2" w:space="720"/>
          <w:docGrid w:linePitch="360"/>
        </w:sectPr>
      </w:pPr>
    </w:p>
    <w:p w14:paraId="553FD9E7" w14:textId="0E5A6904" w:rsidR="009C39DD" w:rsidRDefault="009C39DD" w:rsidP="00211C68">
      <w:pPr>
        <w:spacing w:after="0" w:line="240" w:lineRule="auto"/>
        <w:rPr>
          <w:rFonts w:ascii="Tahoma" w:hAnsi="Tahoma" w:cs="Tahoma"/>
        </w:rPr>
      </w:pPr>
    </w:p>
    <w:p w14:paraId="25FFDB77" w14:textId="77777777" w:rsidR="00C84C86" w:rsidRDefault="00C84C86" w:rsidP="009C39DD">
      <w:pPr>
        <w:pStyle w:val="Ttulo3"/>
        <w:rPr>
          <w:rFonts w:cs="Tahoma"/>
          <w:color w:val="833B0A"/>
        </w:rPr>
      </w:pPr>
    </w:p>
    <w:p w14:paraId="3FBECEA4" w14:textId="25A70FB6" w:rsidR="009C39DD" w:rsidRPr="00211C68" w:rsidRDefault="009C39DD" w:rsidP="00211C68">
      <w:pPr>
        <w:pStyle w:val="Ttulo3"/>
        <w:spacing w:before="0"/>
        <w:rPr>
          <w:rFonts w:ascii="Tahoma" w:hAnsi="Tahoma" w:cs="Tahoma"/>
          <w:b/>
          <w:color w:val="000000" w:themeColor="text1"/>
        </w:rPr>
      </w:pPr>
      <w:r w:rsidRPr="00211C68">
        <w:rPr>
          <w:rFonts w:ascii="Tahoma" w:hAnsi="Tahoma" w:cs="Tahoma"/>
          <w:b/>
          <w:color w:val="000000" w:themeColor="text1"/>
        </w:rPr>
        <w:t>SUBDIRECCIÓN DE PAGO A GRUPOS PARLAMENTARIOS, ÓRGANOS DE GOBIERNO, DE APOYO LEGISLATIVO Y UNIDADES ADMINISTRATIVAS</w:t>
      </w:r>
    </w:p>
    <w:p w14:paraId="160A3184" w14:textId="77777777" w:rsidR="009C39DD" w:rsidRPr="00211C68" w:rsidRDefault="009C39DD" w:rsidP="00211C68">
      <w:pPr>
        <w:pStyle w:val="Textoindependiente"/>
        <w:rPr>
          <w:rFonts w:cs="Tahoma"/>
          <w:b w:val="0"/>
          <w:color w:val="000000" w:themeColor="text1"/>
        </w:rPr>
      </w:pPr>
    </w:p>
    <w:p w14:paraId="201A4775" w14:textId="77777777" w:rsidR="009C39DD" w:rsidRPr="00211C68" w:rsidRDefault="009C39DD" w:rsidP="00211C68">
      <w:pPr>
        <w:pStyle w:val="Ttulo5"/>
        <w:spacing w:before="0" w:line="240" w:lineRule="auto"/>
        <w:rPr>
          <w:rFonts w:ascii="Tahoma" w:hAnsi="Tahoma" w:cs="Tahoma"/>
          <w:b/>
          <w:i w:val="0"/>
          <w:color w:val="000000" w:themeColor="text1"/>
          <w:sz w:val="24"/>
          <w:szCs w:val="24"/>
        </w:rPr>
      </w:pPr>
      <w:r w:rsidRPr="00211C68">
        <w:rPr>
          <w:rFonts w:ascii="Tahoma" w:hAnsi="Tahoma" w:cs="Tahoma"/>
          <w:b/>
          <w:i w:val="0"/>
          <w:color w:val="000000" w:themeColor="text1"/>
          <w:spacing w:val="-2"/>
          <w:sz w:val="24"/>
          <w:szCs w:val="24"/>
        </w:rPr>
        <w:t>Objetivo</w:t>
      </w:r>
    </w:p>
    <w:p w14:paraId="2B341751" w14:textId="77777777" w:rsidR="009C39DD" w:rsidRPr="00211C68" w:rsidRDefault="009C39DD" w:rsidP="00211C68">
      <w:pPr>
        <w:pStyle w:val="Textoindependiente"/>
        <w:rPr>
          <w:rFonts w:cs="Tahoma"/>
          <w:b w:val="0"/>
          <w:color w:val="000000" w:themeColor="text1"/>
        </w:rPr>
      </w:pPr>
    </w:p>
    <w:p w14:paraId="086F40AB" w14:textId="77777777" w:rsidR="009C39DD" w:rsidRPr="00211C68" w:rsidRDefault="009C39DD" w:rsidP="00211C68">
      <w:pPr>
        <w:spacing w:after="0" w:line="240" w:lineRule="auto"/>
        <w:jc w:val="both"/>
        <w:rPr>
          <w:rFonts w:ascii="Tahoma" w:hAnsi="Tahoma" w:cs="Tahoma"/>
          <w:color w:val="000000" w:themeColor="text1"/>
          <w:sz w:val="24"/>
          <w:szCs w:val="24"/>
        </w:rPr>
      </w:pPr>
      <w:r w:rsidRPr="00211C68">
        <w:rPr>
          <w:rFonts w:ascii="Tahoma" w:hAnsi="Tahoma" w:cs="Tahoma"/>
          <w:color w:val="000000" w:themeColor="text1"/>
          <w:sz w:val="24"/>
          <w:szCs w:val="24"/>
        </w:rPr>
        <w:t>Supervisar</w:t>
      </w:r>
      <w:r w:rsidRPr="00211C68">
        <w:rPr>
          <w:rFonts w:ascii="Tahoma" w:hAnsi="Tahoma" w:cs="Tahoma"/>
          <w:color w:val="000000" w:themeColor="text1"/>
          <w:spacing w:val="79"/>
          <w:sz w:val="24"/>
          <w:szCs w:val="24"/>
        </w:rPr>
        <w:t xml:space="preserve"> </w:t>
      </w:r>
      <w:r w:rsidRPr="00211C68">
        <w:rPr>
          <w:rFonts w:ascii="Tahoma" w:hAnsi="Tahoma" w:cs="Tahoma"/>
          <w:color w:val="000000" w:themeColor="text1"/>
          <w:sz w:val="24"/>
          <w:szCs w:val="24"/>
        </w:rPr>
        <w:t>el</w:t>
      </w:r>
      <w:r w:rsidRPr="00211C68">
        <w:rPr>
          <w:rFonts w:ascii="Tahoma" w:hAnsi="Tahoma" w:cs="Tahoma"/>
          <w:color w:val="000000" w:themeColor="text1"/>
          <w:spacing w:val="77"/>
          <w:sz w:val="24"/>
          <w:szCs w:val="24"/>
        </w:rPr>
        <w:t xml:space="preserve"> </w:t>
      </w:r>
      <w:r w:rsidRPr="00211C68">
        <w:rPr>
          <w:rFonts w:ascii="Tahoma" w:hAnsi="Tahoma" w:cs="Tahoma"/>
          <w:color w:val="000000" w:themeColor="text1"/>
          <w:sz w:val="24"/>
          <w:szCs w:val="24"/>
        </w:rPr>
        <w:t>proceso</w:t>
      </w:r>
      <w:r w:rsidRPr="00211C68">
        <w:rPr>
          <w:rFonts w:ascii="Tahoma" w:hAnsi="Tahoma" w:cs="Tahoma"/>
          <w:color w:val="000000" w:themeColor="text1"/>
          <w:spacing w:val="75"/>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79"/>
          <w:sz w:val="24"/>
          <w:szCs w:val="24"/>
        </w:rPr>
        <w:t xml:space="preserve"> </w:t>
      </w:r>
      <w:r w:rsidRPr="00211C68">
        <w:rPr>
          <w:rFonts w:ascii="Tahoma" w:hAnsi="Tahoma" w:cs="Tahoma"/>
          <w:color w:val="000000" w:themeColor="text1"/>
          <w:sz w:val="24"/>
          <w:szCs w:val="24"/>
        </w:rPr>
        <w:t>pago</w:t>
      </w:r>
      <w:r w:rsidRPr="00211C68">
        <w:rPr>
          <w:rFonts w:ascii="Tahoma" w:hAnsi="Tahoma" w:cs="Tahoma"/>
          <w:color w:val="000000" w:themeColor="text1"/>
          <w:spacing w:val="78"/>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79"/>
          <w:sz w:val="24"/>
          <w:szCs w:val="24"/>
        </w:rPr>
        <w:t xml:space="preserve"> </w:t>
      </w:r>
      <w:r w:rsidRPr="00211C68">
        <w:rPr>
          <w:rFonts w:ascii="Tahoma" w:hAnsi="Tahoma" w:cs="Tahoma"/>
          <w:color w:val="000000" w:themeColor="text1"/>
          <w:sz w:val="24"/>
          <w:szCs w:val="24"/>
        </w:rPr>
        <w:t>diversos</w:t>
      </w:r>
      <w:r w:rsidRPr="00211C68">
        <w:rPr>
          <w:rFonts w:ascii="Tahoma" w:hAnsi="Tahoma" w:cs="Tahoma"/>
          <w:color w:val="000000" w:themeColor="text1"/>
          <w:spacing w:val="79"/>
          <w:sz w:val="24"/>
          <w:szCs w:val="24"/>
        </w:rPr>
        <w:t xml:space="preserve"> </w:t>
      </w:r>
      <w:r w:rsidRPr="00211C68">
        <w:rPr>
          <w:rFonts w:ascii="Tahoma" w:hAnsi="Tahoma" w:cs="Tahoma"/>
          <w:color w:val="000000" w:themeColor="text1"/>
          <w:sz w:val="24"/>
          <w:szCs w:val="24"/>
        </w:rPr>
        <w:t>conceptos</w:t>
      </w:r>
      <w:r w:rsidRPr="00211C68">
        <w:rPr>
          <w:rFonts w:ascii="Tahoma" w:hAnsi="Tahoma" w:cs="Tahoma"/>
          <w:color w:val="000000" w:themeColor="text1"/>
          <w:spacing w:val="77"/>
          <w:sz w:val="24"/>
          <w:szCs w:val="24"/>
        </w:rPr>
        <w:t xml:space="preserve"> </w:t>
      </w:r>
      <w:r w:rsidRPr="00211C68">
        <w:rPr>
          <w:rFonts w:ascii="Tahoma" w:hAnsi="Tahoma" w:cs="Tahoma"/>
          <w:color w:val="000000" w:themeColor="text1"/>
          <w:sz w:val="24"/>
          <w:szCs w:val="24"/>
        </w:rPr>
        <w:t>solicitados</w:t>
      </w:r>
      <w:r w:rsidRPr="00211C68">
        <w:rPr>
          <w:rFonts w:ascii="Tahoma" w:hAnsi="Tahoma" w:cs="Tahoma"/>
          <w:color w:val="000000" w:themeColor="text1"/>
          <w:spacing w:val="79"/>
          <w:sz w:val="24"/>
          <w:szCs w:val="24"/>
        </w:rPr>
        <w:t xml:space="preserve"> </w:t>
      </w:r>
      <w:r w:rsidRPr="00211C68">
        <w:rPr>
          <w:rFonts w:ascii="Tahoma" w:hAnsi="Tahoma" w:cs="Tahoma"/>
          <w:color w:val="000000" w:themeColor="text1"/>
          <w:sz w:val="24"/>
          <w:szCs w:val="24"/>
        </w:rPr>
        <w:t>por</w:t>
      </w:r>
      <w:r w:rsidRPr="00211C68">
        <w:rPr>
          <w:rFonts w:ascii="Tahoma" w:hAnsi="Tahoma" w:cs="Tahoma"/>
          <w:color w:val="000000" w:themeColor="text1"/>
          <w:spacing w:val="79"/>
          <w:sz w:val="24"/>
          <w:szCs w:val="24"/>
        </w:rPr>
        <w:t xml:space="preserve"> </w:t>
      </w:r>
      <w:r w:rsidRPr="00211C68">
        <w:rPr>
          <w:rFonts w:ascii="Tahoma" w:hAnsi="Tahoma" w:cs="Tahoma"/>
          <w:color w:val="000000" w:themeColor="text1"/>
          <w:sz w:val="24"/>
          <w:szCs w:val="24"/>
        </w:rPr>
        <w:t>los</w:t>
      </w:r>
      <w:r w:rsidRPr="00211C68">
        <w:rPr>
          <w:rFonts w:ascii="Tahoma" w:hAnsi="Tahoma" w:cs="Tahoma"/>
          <w:color w:val="000000" w:themeColor="text1"/>
          <w:spacing w:val="79"/>
          <w:sz w:val="24"/>
          <w:szCs w:val="24"/>
        </w:rPr>
        <w:t xml:space="preserve"> </w:t>
      </w:r>
      <w:r w:rsidRPr="00211C68">
        <w:rPr>
          <w:rFonts w:ascii="Tahoma" w:hAnsi="Tahoma" w:cs="Tahoma"/>
          <w:color w:val="000000" w:themeColor="text1"/>
          <w:sz w:val="24"/>
          <w:szCs w:val="24"/>
        </w:rPr>
        <w:t>órganos</w:t>
      </w:r>
      <w:r w:rsidRPr="00211C68">
        <w:rPr>
          <w:rFonts w:ascii="Tahoma" w:hAnsi="Tahoma" w:cs="Tahoma"/>
          <w:color w:val="000000" w:themeColor="text1"/>
          <w:spacing w:val="77"/>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79"/>
          <w:sz w:val="24"/>
          <w:szCs w:val="24"/>
        </w:rPr>
        <w:t xml:space="preserve"> </w:t>
      </w:r>
      <w:r w:rsidRPr="00211C68">
        <w:rPr>
          <w:rFonts w:ascii="Tahoma" w:hAnsi="Tahoma" w:cs="Tahoma"/>
          <w:color w:val="000000" w:themeColor="text1"/>
          <w:sz w:val="24"/>
          <w:szCs w:val="24"/>
        </w:rPr>
        <w:t>gobierno,</w:t>
      </w:r>
      <w:r w:rsidRPr="00211C68">
        <w:rPr>
          <w:rFonts w:ascii="Tahoma" w:hAnsi="Tahoma" w:cs="Tahoma"/>
          <w:color w:val="000000" w:themeColor="text1"/>
          <w:spacing w:val="77"/>
          <w:sz w:val="24"/>
          <w:szCs w:val="24"/>
        </w:rPr>
        <w:t xml:space="preserve"> </w:t>
      </w:r>
      <w:r w:rsidRPr="00211C68">
        <w:rPr>
          <w:rFonts w:ascii="Tahoma" w:hAnsi="Tahoma" w:cs="Tahoma"/>
          <w:color w:val="000000" w:themeColor="text1"/>
          <w:sz w:val="24"/>
          <w:szCs w:val="24"/>
        </w:rPr>
        <w:t>comités,</w:t>
      </w:r>
      <w:r w:rsidRPr="00211C68">
        <w:rPr>
          <w:rFonts w:ascii="Tahoma" w:hAnsi="Tahoma" w:cs="Tahoma"/>
          <w:color w:val="000000" w:themeColor="text1"/>
          <w:spacing w:val="77"/>
          <w:sz w:val="24"/>
          <w:szCs w:val="24"/>
        </w:rPr>
        <w:t xml:space="preserve"> </w:t>
      </w:r>
      <w:r w:rsidRPr="00211C68">
        <w:rPr>
          <w:rFonts w:ascii="Tahoma" w:hAnsi="Tahoma" w:cs="Tahoma"/>
          <w:color w:val="000000" w:themeColor="text1"/>
          <w:sz w:val="24"/>
          <w:szCs w:val="24"/>
        </w:rPr>
        <w:t>grupos parlamentarios y unidades administrativas, con la finalidad de que se hagan de acuerdo con la normatividad aplicable.</w:t>
      </w:r>
    </w:p>
    <w:p w14:paraId="2F10831D" w14:textId="77777777" w:rsidR="009C39DD" w:rsidRPr="00211C68" w:rsidRDefault="009C39DD" w:rsidP="00211C68">
      <w:pPr>
        <w:pStyle w:val="Textoindependiente"/>
        <w:rPr>
          <w:rFonts w:cs="Tahoma"/>
          <w:color w:val="000000" w:themeColor="text1"/>
        </w:rPr>
      </w:pPr>
    </w:p>
    <w:p w14:paraId="2782C2B5" w14:textId="77777777" w:rsidR="009C39DD" w:rsidRPr="00211C68" w:rsidRDefault="009C39DD" w:rsidP="00211C68">
      <w:pPr>
        <w:pStyle w:val="Ttulo5"/>
        <w:spacing w:before="0" w:line="240" w:lineRule="auto"/>
        <w:rPr>
          <w:rFonts w:ascii="Tahoma" w:hAnsi="Tahoma" w:cs="Tahoma"/>
          <w:b/>
          <w:i w:val="0"/>
          <w:color w:val="000000" w:themeColor="text1"/>
          <w:sz w:val="24"/>
          <w:szCs w:val="24"/>
        </w:rPr>
      </w:pPr>
      <w:r w:rsidRPr="00211C68">
        <w:rPr>
          <w:rFonts w:ascii="Tahoma" w:hAnsi="Tahoma" w:cs="Tahoma"/>
          <w:b/>
          <w:i w:val="0"/>
          <w:color w:val="000000" w:themeColor="text1"/>
          <w:spacing w:val="-2"/>
          <w:sz w:val="24"/>
          <w:szCs w:val="24"/>
        </w:rPr>
        <w:t>Funciones</w:t>
      </w:r>
    </w:p>
    <w:p w14:paraId="5E74650E" w14:textId="77777777" w:rsidR="009C39DD" w:rsidRPr="00211C68" w:rsidRDefault="009C39DD" w:rsidP="00211C68">
      <w:pPr>
        <w:pStyle w:val="Textoindependiente"/>
        <w:rPr>
          <w:rFonts w:cs="Tahoma"/>
          <w:b w:val="0"/>
          <w:color w:val="000000" w:themeColor="text1"/>
        </w:rPr>
      </w:pPr>
    </w:p>
    <w:p w14:paraId="131E5D47" w14:textId="77777777" w:rsidR="009C39DD" w:rsidRPr="00211C68" w:rsidRDefault="009C39DD" w:rsidP="00211C68">
      <w:pPr>
        <w:pStyle w:val="Prrafodelista"/>
        <w:widowControl w:val="0"/>
        <w:numPr>
          <w:ilvl w:val="0"/>
          <w:numId w:val="242"/>
        </w:numPr>
        <w:tabs>
          <w:tab w:val="left" w:pos="1697"/>
          <w:tab w:val="left" w:pos="2594"/>
          <w:tab w:val="left" w:pos="3091"/>
          <w:tab w:val="left" w:pos="4413"/>
          <w:tab w:val="left" w:pos="4735"/>
          <w:tab w:val="left" w:pos="5673"/>
          <w:tab w:val="left" w:pos="6021"/>
        </w:tabs>
        <w:autoSpaceDE w:val="0"/>
        <w:autoSpaceDN w:val="0"/>
        <w:spacing w:after="0" w:line="240" w:lineRule="auto"/>
        <w:ind w:left="0"/>
        <w:rPr>
          <w:rFonts w:ascii="Tahoma" w:hAnsi="Tahoma" w:cs="Tahoma"/>
          <w:color w:val="000000" w:themeColor="text1"/>
          <w:sz w:val="24"/>
          <w:szCs w:val="24"/>
        </w:rPr>
        <w:sectPr w:rsidR="009C39DD" w:rsidRPr="00211C68" w:rsidSect="00E1218D">
          <w:type w:val="continuous"/>
          <w:pgSz w:w="15840" w:h="12240" w:orient="landscape"/>
          <w:pgMar w:top="1440" w:right="1440" w:bottom="1440" w:left="1440" w:header="720" w:footer="720" w:gutter="0"/>
          <w:cols w:space="720"/>
          <w:docGrid w:linePitch="360"/>
        </w:sectPr>
      </w:pPr>
    </w:p>
    <w:p w14:paraId="3255B8FB" w14:textId="2D4D8CC6" w:rsidR="009C39DD" w:rsidRPr="00211C68" w:rsidRDefault="009C39DD" w:rsidP="00211C68">
      <w:pPr>
        <w:pStyle w:val="Prrafodelista"/>
        <w:widowControl w:val="0"/>
        <w:numPr>
          <w:ilvl w:val="0"/>
          <w:numId w:val="242"/>
        </w:numPr>
        <w:tabs>
          <w:tab w:val="left" w:pos="1697"/>
          <w:tab w:val="left" w:pos="2594"/>
          <w:tab w:val="left" w:pos="3091"/>
          <w:tab w:val="left" w:pos="4413"/>
          <w:tab w:val="left" w:pos="4735"/>
          <w:tab w:val="left" w:pos="5673"/>
          <w:tab w:val="left" w:pos="6021"/>
        </w:tabs>
        <w:autoSpaceDE w:val="0"/>
        <w:autoSpaceDN w:val="0"/>
        <w:spacing w:after="0" w:line="240" w:lineRule="auto"/>
        <w:ind w:left="0"/>
        <w:rPr>
          <w:rFonts w:ascii="Tahoma" w:hAnsi="Tahoma" w:cs="Tahoma"/>
          <w:color w:val="000000" w:themeColor="text1"/>
          <w:sz w:val="24"/>
          <w:szCs w:val="24"/>
        </w:rPr>
      </w:pPr>
      <w:r w:rsidRPr="00211C68">
        <w:rPr>
          <w:rFonts w:ascii="Tahoma" w:hAnsi="Tahoma" w:cs="Tahoma"/>
          <w:color w:val="000000" w:themeColor="text1"/>
          <w:sz w:val="24"/>
          <w:szCs w:val="24"/>
        </w:rPr>
        <w:t>Revisar</w:t>
      </w:r>
      <w:r w:rsidRPr="00211C68">
        <w:rPr>
          <w:rFonts w:ascii="Tahoma" w:hAnsi="Tahoma" w:cs="Tahoma"/>
          <w:color w:val="000000" w:themeColor="text1"/>
          <w:spacing w:val="-10"/>
          <w:sz w:val="24"/>
          <w:szCs w:val="24"/>
        </w:rPr>
        <w:t xml:space="preserve"> </w:t>
      </w:r>
      <w:r w:rsidRPr="00211C68">
        <w:rPr>
          <w:rFonts w:ascii="Tahoma" w:hAnsi="Tahoma" w:cs="Tahoma"/>
          <w:color w:val="000000" w:themeColor="text1"/>
          <w:sz w:val="24"/>
          <w:szCs w:val="24"/>
        </w:rPr>
        <w:t>la</w:t>
      </w:r>
      <w:r w:rsidRPr="00211C68">
        <w:rPr>
          <w:rFonts w:ascii="Tahoma" w:hAnsi="Tahoma" w:cs="Tahoma"/>
          <w:color w:val="000000" w:themeColor="text1"/>
          <w:spacing w:val="-9"/>
          <w:sz w:val="24"/>
          <w:szCs w:val="24"/>
        </w:rPr>
        <w:t xml:space="preserve"> </w:t>
      </w:r>
      <w:r w:rsidRPr="00211C68">
        <w:rPr>
          <w:rFonts w:ascii="Tahoma" w:hAnsi="Tahoma" w:cs="Tahoma"/>
          <w:color w:val="000000" w:themeColor="text1"/>
          <w:sz w:val="24"/>
          <w:szCs w:val="24"/>
        </w:rPr>
        <w:t>documentación</w:t>
      </w:r>
      <w:r w:rsidRPr="00211C68">
        <w:rPr>
          <w:rFonts w:ascii="Tahoma" w:hAnsi="Tahoma" w:cs="Tahoma"/>
          <w:color w:val="000000" w:themeColor="text1"/>
          <w:spacing w:val="-9"/>
          <w:sz w:val="24"/>
          <w:szCs w:val="24"/>
        </w:rPr>
        <w:t xml:space="preserve"> </w:t>
      </w:r>
      <w:r w:rsidRPr="00211C68">
        <w:rPr>
          <w:rFonts w:ascii="Tahoma" w:hAnsi="Tahoma" w:cs="Tahoma"/>
          <w:color w:val="000000" w:themeColor="text1"/>
          <w:sz w:val="24"/>
          <w:szCs w:val="24"/>
        </w:rPr>
        <w:t>para</w:t>
      </w:r>
      <w:r w:rsidRPr="00211C68">
        <w:rPr>
          <w:rFonts w:ascii="Tahoma" w:hAnsi="Tahoma" w:cs="Tahoma"/>
          <w:color w:val="000000" w:themeColor="text1"/>
          <w:spacing w:val="-9"/>
          <w:sz w:val="24"/>
          <w:szCs w:val="24"/>
        </w:rPr>
        <w:t xml:space="preserve"> </w:t>
      </w:r>
      <w:r w:rsidRPr="00211C68">
        <w:rPr>
          <w:rFonts w:ascii="Tahoma" w:hAnsi="Tahoma" w:cs="Tahoma"/>
          <w:color w:val="000000" w:themeColor="text1"/>
          <w:sz w:val="24"/>
          <w:szCs w:val="24"/>
        </w:rPr>
        <w:t>el</w:t>
      </w:r>
      <w:r w:rsidRPr="00211C68">
        <w:rPr>
          <w:rFonts w:ascii="Tahoma" w:hAnsi="Tahoma" w:cs="Tahoma"/>
          <w:color w:val="000000" w:themeColor="text1"/>
          <w:spacing w:val="-8"/>
          <w:sz w:val="24"/>
          <w:szCs w:val="24"/>
        </w:rPr>
        <w:t xml:space="preserve"> </w:t>
      </w:r>
      <w:r w:rsidRPr="00211C68">
        <w:rPr>
          <w:rFonts w:ascii="Tahoma" w:hAnsi="Tahoma" w:cs="Tahoma"/>
          <w:color w:val="000000" w:themeColor="text1"/>
          <w:sz w:val="24"/>
          <w:szCs w:val="24"/>
        </w:rPr>
        <w:t>pago</w:t>
      </w:r>
      <w:r w:rsidRPr="00211C68">
        <w:rPr>
          <w:rFonts w:ascii="Tahoma" w:hAnsi="Tahoma" w:cs="Tahoma"/>
          <w:color w:val="000000" w:themeColor="text1"/>
          <w:spacing w:val="-10"/>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9"/>
          <w:sz w:val="24"/>
          <w:szCs w:val="24"/>
        </w:rPr>
        <w:t xml:space="preserve"> </w:t>
      </w:r>
      <w:r w:rsidRPr="00211C68">
        <w:rPr>
          <w:rFonts w:ascii="Tahoma" w:hAnsi="Tahoma" w:cs="Tahoma"/>
          <w:color w:val="000000" w:themeColor="text1"/>
          <w:sz w:val="24"/>
          <w:szCs w:val="24"/>
        </w:rPr>
        <w:t>fondos,</w:t>
      </w:r>
      <w:r w:rsidRPr="00211C68">
        <w:rPr>
          <w:rFonts w:ascii="Tahoma" w:hAnsi="Tahoma" w:cs="Tahoma"/>
          <w:color w:val="000000" w:themeColor="text1"/>
          <w:spacing w:val="-9"/>
          <w:sz w:val="24"/>
          <w:szCs w:val="24"/>
        </w:rPr>
        <w:t xml:space="preserve"> </w:t>
      </w:r>
      <w:r w:rsidRPr="00211C68">
        <w:rPr>
          <w:rFonts w:ascii="Tahoma" w:hAnsi="Tahoma" w:cs="Tahoma"/>
          <w:color w:val="000000" w:themeColor="text1"/>
          <w:spacing w:val="-5"/>
          <w:sz w:val="24"/>
          <w:szCs w:val="24"/>
        </w:rPr>
        <w:t xml:space="preserve">de </w:t>
      </w:r>
      <w:r w:rsidRPr="00211C68">
        <w:rPr>
          <w:rFonts w:ascii="Tahoma" w:hAnsi="Tahoma" w:cs="Tahoma"/>
          <w:color w:val="000000" w:themeColor="text1"/>
          <w:spacing w:val="-2"/>
          <w:sz w:val="24"/>
          <w:szCs w:val="24"/>
        </w:rPr>
        <w:t xml:space="preserve">gastos </w:t>
      </w:r>
      <w:r w:rsidRPr="00211C68">
        <w:rPr>
          <w:rFonts w:ascii="Tahoma" w:hAnsi="Tahoma" w:cs="Tahoma"/>
          <w:color w:val="000000" w:themeColor="text1"/>
          <w:spacing w:val="-6"/>
          <w:sz w:val="24"/>
          <w:szCs w:val="24"/>
        </w:rPr>
        <w:t>de</w:t>
      </w:r>
      <w:r w:rsidRPr="00211C68">
        <w:rPr>
          <w:rFonts w:ascii="Tahoma" w:hAnsi="Tahoma" w:cs="Tahoma"/>
          <w:color w:val="000000" w:themeColor="text1"/>
          <w:sz w:val="24"/>
          <w:szCs w:val="24"/>
        </w:rPr>
        <w:t xml:space="preserve"> </w:t>
      </w:r>
      <w:r w:rsidRPr="00211C68">
        <w:rPr>
          <w:rFonts w:ascii="Tahoma" w:hAnsi="Tahoma" w:cs="Tahoma"/>
          <w:color w:val="000000" w:themeColor="text1"/>
          <w:spacing w:val="-2"/>
          <w:sz w:val="24"/>
          <w:szCs w:val="24"/>
        </w:rPr>
        <w:t xml:space="preserve">operación </w:t>
      </w:r>
      <w:r w:rsidRPr="00211C68">
        <w:rPr>
          <w:rFonts w:ascii="Tahoma" w:hAnsi="Tahoma" w:cs="Tahoma"/>
          <w:color w:val="000000" w:themeColor="text1"/>
          <w:spacing w:val="-10"/>
          <w:sz w:val="24"/>
          <w:szCs w:val="24"/>
        </w:rPr>
        <w:t xml:space="preserve">y </w:t>
      </w:r>
      <w:r w:rsidRPr="00211C68">
        <w:rPr>
          <w:rFonts w:ascii="Tahoma" w:hAnsi="Tahoma" w:cs="Tahoma"/>
          <w:color w:val="000000" w:themeColor="text1"/>
          <w:spacing w:val="-2"/>
          <w:sz w:val="24"/>
          <w:szCs w:val="24"/>
        </w:rPr>
        <w:t xml:space="preserve">cuotas </w:t>
      </w:r>
      <w:r w:rsidRPr="00211C68">
        <w:rPr>
          <w:rFonts w:ascii="Tahoma" w:hAnsi="Tahoma" w:cs="Tahoma"/>
          <w:color w:val="000000" w:themeColor="text1"/>
          <w:spacing w:val="-10"/>
          <w:sz w:val="24"/>
          <w:szCs w:val="24"/>
        </w:rPr>
        <w:t xml:space="preserve">o </w:t>
      </w:r>
      <w:r w:rsidRPr="00211C68">
        <w:rPr>
          <w:rFonts w:ascii="Tahoma" w:hAnsi="Tahoma" w:cs="Tahoma"/>
          <w:color w:val="000000" w:themeColor="text1"/>
          <w:spacing w:val="-2"/>
          <w:sz w:val="24"/>
          <w:szCs w:val="24"/>
        </w:rPr>
        <w:t xml:space="preserve">aportaciones, </w:t>
      </w:r>
      <w:r w:rsidRPr="00211C68">
        <w:rPr>
          <w:rFonts w:ascii="Tahoma" w:hAnsi="Tahoma" w:cs="Tahoma"/>
          <w:color w:val="000000" w:themeColor="text1"/>
          <w:sz w:val="24"/>
          <w:szCs w:val="24"/>
        </w:rPr>
        <w:t>conforme a la normatividad interna y fiscal aplicable.</w:t>
      </w:r>
    </w:p>
    <w:p w14:paraId="1DA6486E" w14:textId="77777777" w:rsidR="009C39DD" w:rsidRPr="00211C68" w:rsidRDefault="009C39DD" w:rsidP="00211C68">
      <w:pPr>
        <w:pStyle w:val="Textoindependiente"/>
        <w:rPr>
          <w:rFonts w:cs="Tahoma"/>
          <w:color w:val="000000" w:themeColor="text1"/>
        </w:rPr>
      </w:pPr>
    </w:p>
    <w:p w14:paraId="0F35763C" w14:textId="77777777" w:rsidR="009C39DD" w:rsidRPr="00211C68" w:rsidRDefault="009C39DD" w:rsidP="00211C68">
      <w:pPr>
        <w:pStyle w:val="Prrafodelista"/>
        <w:widowControl w:val="0"/>
        <w:numPr>
          <w:ilvl w:val="0"/>
          <w:numId w:val="242"/>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Revisar y validar el pago de viáticos, descuentos o cancelaciones, alimentos, transporte aéreo y mantenimiento del parque vehicular, conforme a la normatividad interna y fiscal aplicable.</w:t>
      </w:r>
    </w:p>
    <w:p w14:paraId="1105A036" w14:textId="77777777" w:rsidR="009C39DD" w:rsidRPr="00211C68" w:rsidRDefault="009C39DD" w:rsidP="00211C68">
      <w:pPr>
        <w:pStyle w:val="Textoindependiente"/>
        <w:rPr>
          <w:rFonts w:cs="Tahoma"/>
          <w:color w:val="000000" w:themeColor="text1"/>
        </w:rPr>
      </w:pPr>
    </w:p>
    <w:p w14:paraId="1FDFE4E0" w14:textId="77777777" w:rsidR="009C39DD" w:rsidRPr="00211C68" w:rsidRDefault="009C39DD" w:rsidP="00211C68">
      <w:pPr>
        <w:pStyle w:val="Prrafodelista"/>
        <w:widowControl w:val="0"/>
        <w:numPr>
          <w:ilvl w:val="0"/>
          <w:numId w:val="242"/>
        </w:numPr>
        <w:tabs>
          <w:tab w:val="left" w:pos="1699"/>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Analizar</w:t>
      </w:r>
      <w:r w:rsidRPr="00211C68">
        <w:rPr>
          <w:rFonts w:ascii="Tahoma" w:hAnsi="Tahoma" w:cs="Tahoma"/>
          <w:color w:val="000000" w:themeColor="text1"/>
          <w:spacing w:val="-10"/>
          <w:sz w:val="24"/>
          <w:szCs w:val="24"/>
        </w:rPr>
        <w:t xml:space="preserve"> </w:t>
      </w:r>
      <w:r w:rsidRPr="00211C68">
        <w:rPr>
          <w:rFonts w:ascii="Tahoma" w:hAnsi="Tahoma" w:cs="Tahoma"/>
          <w:color w:val="000000" w:themeColor="text1"/>
          <w:sz w:val="24"/>
          <w:szCs w:val="24"/>
        </w:rPr>
        <w:t>y</w:t>
      </w:r>
      <w:r w:rsidRPr="00211C68">
        <w:rPr>
          <w:rFonts w:ascii="Tahoma" w:hAnsi="Tahoma" w:cs="Tahoma"/>
          <w:color w:val="000000" w:themeColor="text1"/>
          <w:spacing w:val="-12"/>
          <w:sz w:val="24"/>
          <w:szCs w:val="24"/>
        </w:rPr>
        <w:t xml:space="preserve"> </w:t>
      </w:r>
      <w:r w:rsidRPr="00211C68">
        <w:rPr>
          <w:rFonts w:ascii="Tahoma" w:hAnsi="Tahoma" w:cs="Tahoma"/>
          <w:color w:val="000000" w:themeColor="text1"/>
          <w:sz w:val="24"/>
          <w:szCs w:val="24"/>
        </w:rPr>
        <w:t>proporcionar</w:t>
      </w:r>
      <w:r w:rsidRPr="00211C68">
        <w:rPr>
          <w:rFonts w:ascii="Tahoma" w:hAnsi="Tahoma" w:cs="Tahoma"/>
          <w:color w:val="000000" w:themeColor="text1"/>
          <w:spacing w:val="-10"/>
          <w:sz w:val="24"/>
          <w:szCs w:val="24"/>
        </w:rPr>
        <w:t xml:space="preserve"> </w:t>
      </w:r>
      <w:r w:rsidRPr="00211C68">
        <w:rPr>
          <w:rFonts w:ascii="Tahoma" w:hAnsi="Tahoma" w:cs="Tahoma"/>
          <w:color w:val="000000" w:themeColor="text1"/>
          <w:sz w:val="24"/>
          <w:szCs w:val="24"/>
        </w:rPr>
        <w:t>la</w:t>
      </w:r>
      <w:r w:rsidRPr="00211C68">
        <w:rPr>
          <w:rFonts w:ascii="Tahoma" w:hAnsi="Tahoma" w:cs="Tahoma"/>
          <w:color w:val="000000" w:themeColor="text1"/>
          <w:spacing w:val="-13"/>
          <w:sz w:val="24"/>
          <w:szCs w:val="24"/>
        </w:rPr>
        <w:t xml:space="preserve"> </w:t>
      </w:r>
      <w:r w:rsidRPr="00211C68">
        <w:rPr>
          <w:rFonts w:ascii="Tahoma" w:hAnsi="Tahoma" w:cs="Tahoma"/>
          <w:color w:val="000000" w:themeColor="text1"/>
          <w:sz w:val="24"/>
          <w:szCs w:val="24"/>
        </w:rPr>
        <w:t>información</w:t>
      </w:r>
      <w:r w:rsidRPr="00211C68">
        <w:rPr>
          <w:rFonts w:ascii="Tahoma" w:hAnsi="Tahoma" w:cs="Tahoma"/>
          <w:color w:val="000000" w:themeColor="text1"/>
          <w:spacing w:val="-11"/>
          <w:sz w:val="24"/>
          <w:szCs w:val="24"/>
        </w:rPr>
        <w:t xml:space="preserve"> </w:t>
      </w:r>
      <w:r w:rsidRPr="00211C68">
        <w:rPr>
          <w:rFonts w:ascii="Tahoma" w:hAnsi="Tahoma" w:cs="Tahoma"/>
          <w:color w:val="000000" w:themeColor="text1"/>
          <w:sz w:val="24"/>
          <w:szCs w:val="24"/>
        </w:rPr>
        <w:t>relativa</w:t>
      </w:r>
      <w:r w:rsidRPr="00211C68">
        <w:rPr>
          <w:rFonts w:ascii="Tahoma" w:hAnsi="Tahoma" w:cs="Tahoma"/>
          <w:color w:val="000000" w:themeColor="text1"/>
          <w:spacing w:val="-11"/>
          <w:sz w:val="24"/>
          <w:szCs w:val="24"/>
        </w:rPr>
        <w:t xml:space="preserve"> </w:t>
      </w:r>
      <w:r w:rsidRPr="00211C68">
        <w:rPr>
          <w:rFonts w:ascii="Tahoma" w:hAnsi="Tahoma" w:cs="Tahoma"/>
          <w:color w:val="000000" w:themeColor="text1"/>
          <w:sz w:val="24"/>
          <w:szCs w:val="24"/>
        </w:rPr>
        <w:t>al</w:t>
      </w:r>
      <w:r w:rsidRPr="00211C68">
        <w:rPr>
          <w:rFonts w:ascii="Tahoma" w:hAnsi="Tahoma" w:cs="Tahoma"/>
          <w:color w:val="000000" w:themeColor="text1"/>
          <w:spacing w:val="-10"/>
          <w:sz w:val="24"/>
          <w:szCs w:val="24"/>
        </w:rPr>
        <w:t xml:space="preserve"> </w:t>
      </w:r>
      <w:r w:rsidRPr="00211C68">
        <w:rPr>
          <w:rFonts w:ascii="Tahoma" w:hAnsi="Tahoma" w:cs="Tahoma"/>
          <w:color w:val="000000" w:themeColor="text1"/>
          <w:sz w:val="24"/>
          <w:szCs w:val="24"/>
        </w:rPr>
        <w:t>pago de fondos, gastos de operación, cuotas o aportaciones para integrar el flujo de recursos.</w:t>
      </w:r>
    </w:p>
    <w:p w14:paraId="6B5C341F" w14:textId="77777777" w:rsidR="009C39DD" w:rsidRPr="00211C68" w:rsidRDefault="009C39DD" w:rsidP="00211C68">
      <w:pPr>
        <w:pStyle w:val="Textoindependiente"/>
        <w:rPr>
          <w:rFonts w:cs="Tahoma"/>
          <w:color w:val="000000" w:themeColor="text1"/>
        </w:rPr>
      </w:pPr>
    </w:p>
    <w:p w14:paraId="4B4885CB" w14:textId="77777777" w:rsidR="009C39DD" w:rsidRPr="00211C68" w:rsidRDefault="009C39DD" w:rsidP="00211C68">
      <w:pPr>
        <w:pStyle w:val="Prrafodelista"/>
        <w:widowControl w:val="0"/>
        <w:numPr>
          <w:ilvl w:val="0"/>
          <w:numId w:val="242"/>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Integrar la información para la expedición de las constancias de no adeudo, por los conceptos de gastos a comprobar, fondos y techo presupuestal.</w:t>
      </w:r>
    </w:p>
    <w:p w14:paraId="38419264" w14:textId="77777777" w:rsidR="009C39DD" w:rsidRPr="00211C68" w:rsidRDefault="009C39DD" w:rsidP="00211C68">
      <w:pPr>
        <w:pStyle w:val="Textoindependiente"/>
        <w:rPr>
          <w:rFonts w:cs="Tahoma"/>
          <w:color w:val="000000" w:themeColor="text1"/>
        </w:rPr>
      </w:pPr>
    </w:p>
    <w:p w14:paraId="4699D168" w14:textId="7E302ABC" w:rsidR="009C39DD" w:rsidRPr="00211C68" w:rsidRDefault="009C39DD" w:rsidP="00211C68">
      <w:pPr>
        <w:pStyle w:val="Prrafodelista"/>
        <w:widowControl w:val="0"/>
        <w:numPr>
          <w:ilvl w:val="0"/>
          <w:numId w:val="242"/>
        </w:numPr>
        <w:tabs>
          <w:tab w:val="left" w:pos="1699"/>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Revisar y validar el trámite de pago por concepto de apoyos otorgados por la Cámara de Diputados, conforme a la norma vigente.</w:t>
      </w:r>
    </w:p>
    <w:p w14:paraId="0FB1E7C4" w14:textId="5767E090" w:rsidR="00C84C86" w:rsidRPr="00211C68" w:rsidRDefault="00C84C86" w:rsidP="00211C68">
      <w:pPr>
        <w:pStyle w:val="Prrafodelista"/>
        <w:spacing w:after="0" w:line="240" w:lineRule="auto"/>
        <w:ind w:left="0"/>
        <w:rPr>
          <w:rFonts w:ascii="Tahoma" w:hAnsi="Tahoma" w:cs="Tahoma"/>
          <w:color w:val="000000" w:themeColor="text1"/>
          <w:sz w:val="24"/>
          <w:szCs w:val="24"/>
        </w:rPr>
      </w:pPr>
    </w:p>
    <w:p w14:paraId="471ED7AB" w14:textId="77777777" w:rsidR="00C84C86" w:rsidRPr="00211C68" w:rsidRDefault="00C84C86" w:rsidP="00211C68">
      <w:pPr>
        <w:pStyle w:val="Prrafodelista"/>
        <w:spacing w:after="0" w:line="240" w:lineRule="auto"/>
        <w:ind w:left="0"/>
        <w:rPr>
          <w:rFonts w:ascii="Tahoma" w:hAnsi="Tahoma" w:cs="Tahoma"/>
          <w:color w:val="000000" w:themeColor="text1"/>
          <w:sz w:val="24"/>
          <w:szCs w:val="24"/>
        </w:rPr>
      </w:pPr>
    </w:p>
    <w:p w14:paraId="16035CC6" w14:textId="77777777" w:rsidR="009C39DD" w:rsidRPr="00211C68" w:rsidRDefault="009C39DD" w:rsidP="00211C68">
      <w:pPr>
        <w:pStyle w:val="Prrafodelista"/>
        <w:widowControl w:val="0"/>
        <w:numPr>
          <w:ilvl w:val="0"/>
          <w:numId w:val="242"/>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Validar el pago de</w:t>
      </w:r>
      <w:r w:rsidRPr="00211C68">
        <w:rPr>
          <w:rFonts w:ascii="Tahoma" w:hAnsi="Tahoma" w:cs="Tahoma"/>
          <w:color w:val="000000" w:themeColor="text1"/>
          <w:spacing w:val="-1"/>
          <w:sz w:val="24"/>
          <w:szCs w:val="24"/>
        </w:rPr>
        <w:t xml:space="preserve"> </w:t>
      </w:r>
      <w:r w:rsidRPr="00211C68">
        <w:rPr>
          <w:rFonts w:ascii="Tahoma" w:hAnsi="Tahoma" w:cs="Tahoma"/>
          <w:color w:val="000000" w:themeColor="text1"/>
          <w:sz w:val="24"/>
          <w:szCs w:val="24"/>
        </w:rPr>
        <w:t>alimentos de</w:t>
      </w:r>
      <w:r w:rsidRPr="00211C68">
        <w:rPr>
          <w:rFonts w:ascii="Tahoma" w:hAnsi="Tahoma" w:cs="Tahoma"/>
          <w:color w:val="000000" w:themeColor="text1"/>
          <w:spacing w:val="-1"/>
          <w:sz w:val="24"/>
          <w:szCs w:val="24"/>
        </w:rPr>
        <w:t xml:space="preserve"> </w:t>
      </w:r>
      <w:r w:rsidRPr="00211C68">
        <w:rPr>
          <w:rFonts w:ascii="Tahoma" w:hAnsi="Tahoma" w:cs="Tahoma"/>
          <w:color w:val="000000" w:themeColor="text1"/>
          <w:sz w:val="24"/>
          <w:szCs w:val="24"/>
        </w:rPr>
        <w:t xml:space="preserve">los restaurantes de la Cámara de Diputados, conforme a la normativa </w:t>
      </w:r>
      <w:r w:rsidRPr="00211C68">
        <w:rPr>
          <w:rFonts w:ascii="Tahoma" w:hAnsi="Tahoma" w:cs="Tahoma"/>
          <w:color w:val="000000" w:themeColor="text1"/>
          <w:spacing w:val="-2"/>
          <w:sz w:val="24"/>
          <w:szCs w:val="24"/>
        </w:rPr>
        <w:t>vigente.</w:t>
      </w:r>
    </w:p>
    <w:p w14:paraId="1A0AD12D" w14:textId="77777777" w:rsidR="009C39DD" w:rsidRPr="00211C68" w:rsidRDefault="009C39DD" w:rsidP="00211C68">
      <w:pPr>
        <w:pStyle w:val="Textoindependiente"/>
        <w:rPr>
          <w:rFonts w:cs="Tahoma"/>
          <w:color w:val="000000" w:themeColor="text1"/>
        </w:rPr>
      </w:pPr>
    </w:p>
    <w:p w14:paraId="2C077C7F" w14:textId="77777777" w:rsidR="009C39DD" w:rsidRPr="00211C68" w:rsidRDefault="009C39DD" w:rsidP="00211C68">
      <w:pPr>
        <w:pStyle w:val="Prrafodelista"/>
        <w:widowControl w:val="0"/>
        <w:numPr>
          <w:ilvl w:val="0"/>
          <w:numId w:val="242"/>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Supervisar, en el ámbito de su competencia, se cumplan con los requerimientos del Sistema de evaluación del Desempeño y del Marco</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Integrado de Control Interno.</w:t>
      </w:r>
    </w:p>
    <w:p w14:paraId="363FE31D" w14:textId="77777777" w:rsidR="009C39DD" w:rsidRPr="00211C68" w:rsidRDefault="009C39DD" w:rsidP="00211C68">
      <w:pPr>
        <w:pStyle w:val="Textoindependiente"/>
        <w:rPr>
          <w:rFonts w:cs="Tahoma"/>
          <w:color w:val="000000" w:themeColor="text1"/>
        </w:rPr>
      </w:pPr>
    </w:p>
    <w:p w14:paraId="4BF8943E" w14:textId="77777777" w:rsidR="009C39DD" w:rsidRPr="00211C68" w:rsidRDefault="009C39DD" w:rsidP="00211C68">
      <w:pPr>
        <w:pStyle w:val="Prrafodelista"/>
        <w:widowControl w:val="0"/>
        <w:numPr>
          <w:ilvl w:val="0"/>
          <w:numId w:val="242"/>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 xml:space="preserve">Coordinar que sus áreas adscritas implementen las actividades en las materias de transparencia, datos </w:t>
      </w:r>
      <w:r w:rsidRPr="00211C68">
        <w:rPr>
          <w:rFonts w:ascii="Tahoma" w:hAnsi="Tahoma" w:cs="Tahoma"/>
          <w:color w:val="000000" w:themeColor="text1"/>
          <w:sz w:val="24"/>
          <w:szCs w:val="24"/>
        </w:rPr>
        <w:t>personales y archivos de conformidad con las disposiciones aplicables.</w:t>
      </w:r>
    </w:p>
    <w:p w14:paraId="1A5BFE05" w14:textId="77777777" w:rsidR="009C39DD" w:rsidRPr="00211C68" w:rsidRDefault="009C39DD" w:rsidP="00211C68">
      <w:pPr>
        <w:pStyle w:val="Textoindependiente"/>
        <w:rPr>
          <w:rFonts w:cs="Tahoma"/>
          <w:color w:val="000000" w:themeColor="text1"/>
        </w:rPr>
      </w:pPr>
    </w:p>
    <w:p w14:paraId="562CC415" w14:textId="77777777" w:rsidR="009C39DD" w:rsidRPr="00211C68" w:rsidRDefault="009C39DD" w:rsidP="00211C68">
      <w:pPr>
        <w:pStyle w:val="Prrafodelista"/>
        <w:widowControl w:val="0"/>
        <w:numPr>
          <w:ilvl w:val="0"/>
          <w:numId w:val="242"/>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Realizar, además, todas aquellas funciones que coadyuven</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al</w:t>
      </w:r>
      <w:r w:rsidRPr="00211C68">
        <w:rPr>
          <w:rFonts w:ascii="Tahoma" w:hAnsi="Tahoma" w:cs="Tahoma"/>
          <w:color w:val="000000" w:themeColor="text1"/>
          <w:spacing w:val="-3"/>
          <w:sz w:val="24"/>
          <w:szCs w:val="24"/>
        </w:rPr>
        <w:t xml:space="preserve"> </w:t>
      </w:r>
      <w:r w:rsidRPr="00211C68">
        <w:rPr>
          <w:rFonts w:ascii="Tahoma" w:hAnsi="Tahoma" w:cs="Tahoma"/>
          <w:color w:val="000000" w:themeColor="text1"/>
          <w:sz w:val="24"/>
          <w:szCs w:val="24"/>
        </w:rPr>
        <w:t>logro</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7"/>
          <w:sz w:val="24"/>
          <w:szCs w:val="24"/>
        </w:rPr>
        <w:t xml:space="preserve"> </w:t>
      </w:r>
      <w:r w:rsidRPr="00211C68">
        <w:rPr>
          <w:rFonts w:ascii="Tahoma" w:hAnsi="Tahoma" w:cs="Tahoma"/>
          <w:color w:val="000000" w:themeColor="text1"/>
          <w:sz w:val="24"/>
          <w:szCs w:val="24"/>
        </w:rPr>
        <w:t>su</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objetivo</w:t>
      </w:r>
      <w:r w:rsidRPr="00211C68">
        <w:rPr>
          <w:rFonts w:ascii="Tahoma" w:hAnsi="Tahoma" w:cs="Tahoma"/>
          <w:color w:val="000000" w:themeColor="text1"/>
          <w:spacing w:val="-5"/>
          <w:sz w:val="24"/>
          <w:szCs w:val="24"/>
        </w:rPr>
        <w:t xml:space="preserve"> </w:t>
      </w:r>
      <w:r w:rsidRPr="00211C68">
        <w:rPr>
          <w:rFonts w:ascii="Tahoma" w:hAnsi="Tahoma" w:cs="Tahoma"/>
          <w:color w:val="000000" w:themeColor="text1"/>
          <w:sz w:val="24"/>
          <w:szCs w:val="24"/>
        </w:rPr>
        <w:t>y</w:t>
      </w:r>
      <w:r w:rsidRPr="00211C68">
        <w:rPr>
          <w:rFonts w:ascii="Tahoma" w:hAnsi="Tahoma" w:cs="Tahoma"/>
          <w:color w:val="000000" w:themeColor="text1"/>
          <w:spacing w:val="-6"/>
          <w:sz w:val="24"/>
          <w:szCs w:val="24"/>
        </w:rPr>
        <w:t xml:space="preserve"> </w:t>
      </w:r>
      <w:r w:rsidRPr="00211C68">
        <w:rPr>
          <w:rFonts w:ascii="Tahoma" w:hAnsi="Tahoma" w:cs="Tahoma"/>
          <w:color w:val="000000" w:themeColor="text1"/>
          <w:sz w:val="24"/>
          <w:szCs w:val="24"/>
        </w:rPr>
        <w:t>las</w:t>
      </w:r>
      <w:r w:rsidRPr="00211C68">
        <w:rPr>
          <w:rFonts w:ascii="Tahoma" w:hAnsi="Tahoma" w:cs="Tahoma"/>
          <w:color w:val="000000" w:themeColor="text1"/>
          <w:spacing w:val="-4"/>
          <w:sz w:val="24"/>
          <w:szCs w:val="24"/>
        </w:rPr>
        <w:t xml:space="preserve"> </w:t>
      </w:r>
      <w:r w:rsidRPr="00211C68">
        <w:rPr>
          <w:rFonts w:ascii="Tahoma" w:hAnsi="Tahoma" w:cs="Tahoma"/>
          <w:color w:val="000000" w:themeColor="text1"/>
          <w:sz w:val="24"/>
          <w:szCs w:val="24"/>
        </w:rPr>
        <w:t>que</w:t>
      </w:r>
      <w:r w:rsidRPr="00211C68">
        <w:rPr>
          <w:rFonts w:ascii="Tahoma" w:hAnsi="Tahoma" w:cs="Tahoma"/>
          <w:color w:val="000000" w:themeColor="text1"/>
          <w:spacing w:val="-4"/>
          <w:sz w:val="24"/>
          <w:szCs w:val="24"/>
        </w:rPr>
        <w:t xml:space="preserve"> </w:t>
      </w:r>
      <w:r w:rsidRPr="00211C68">
        <w:rPr>
          <w:rFonts w:ascii="Tahoma" w:hAnsi="Tahoma" w:cs="Tahoma"/>
          <w:color w:val="000000" w:themeColor="text1"/>
          <w:sz w:val="24"/>
          <w:szCs w:val="24"/>
        </w:rPr>
        <w:t>se</w:t>
      </w:r>
      <w:r w:rsidRPr="00211C68">
        <w:rPr>
          <w:rFonts w:ascii="Tahoma" w:hAnsi="Tahoma" w:cs="Tahoma"/>
          <w:color w:val="000000" w:themeColor="text1"/>
          <w:spacing w:val="-4"/>
          <w:sz w:val="24"/>
          <w:szCs w:val="24"/>
        </w:rPr>
        <w:t xml:space="preserve"> </w:t>
      </w:r>
      <w:r w:rsidRPr="00211C68">
        <w:rPr>
          <w:rFonts w:ascii="Tahoma" w:hAnsi="Tahoma" w:cs="Tahoma"/>
          <w:color w:val="000000" w:themeColor="text1"/>
          <w:sz w:val="24"/>
          <w:szCs w:val="24"/>
        </w:rPr>
        <w:t>deriven del presente manual, así como de las normas, disposiciones y acuerdos aplicables.</w:t>
      </w:r>
    </w:p>
    <w:p w14:paraId="3957F01C" w14:textId="77777777" w:rsidR="009C39DD" w:rsidRDefault="009C39DD" w:rsidP="009C39DD">
      <w:pPr>
        <w:pStyle w:val="Prrafodelista"/>
        <w:ind w:left="0"/>
        <w:rPr>
          <w:rFonts w:ascii="Tahoma" w:hAnsi="Tahoma" w:cs="Tahoma"/>
        </w:rPr>
        <w:sectPr w:rsidR="009C39DD" w:rsidSect="009C39DD">
          <w:type w:val="continuous"/>
          <w:pgSz w:w="15840" w:h="12240" w:orient="landscape"/>
          <w:pgMar w:top="1440" w:right="1440" w:bottom="1440" w:left="1440" w:header="720" w:footer="720" w:gutter="0"/>
          <w:cols w:num="2" w:space="720"/>
          <w:docGrid w:linePitch="360"/>
        </w:sectPr>
      </w:pPr>
    </w:p>
    <w:p w14:paraId="0E6B314C" w14:textId="0EED1C00" w:rsidR="009C39DD" w:rsidRPr="009C39DD" w:rsidRDefault="009C39DD" w:rsidP="009C39DD">
      <w:pPr>
        <w:pStyle w:val="Prrafodelista"/>
        <w:ind w:left="0"/>
        <w:rPr>
          <w:rFonts w:ascii="Tahoma" w:hAnsi="Tahoma" w:cs="Tahoma"/>
        </w:rPr>
      </w:pPr>
    </w:p>
    <w:p w14:paraId="7A5A5253" w14:textId="0F975A6B" w:rsidR="00C84C86" w:rsidRDefault="00C84C86" w:rsidP="009C39DD">
      <w:pPr>
        <w:pStyle w:val="Ttulo3"/>
        <w:rPr>
          <w:rFonts w:cs="Tahoma"/>
          <w:color w:val="833B0A"/>
        </w:rPr>
      </w:pPr>
    </w:p>
    <w:p w14:paraId="3C748174" w14:textId="77777777" w:rsidR="007C4DAD" w:rsidRPr="007C4DAD" w:rsidRDefault="007C4DAD" w:rsidP="007C4DAD">
      <w:pPr>
        <w:rPr>
          <w:lang w:val="x-none" w:eastAsia="es-ES"/>
        </w:rPr>
      </w:pPr>
    </w:p>
    <w:p w14:paraId="7AC2BA33" w14:textId="68F89EF9" w:rsidR="009C39DD" w:rsidRPr="00211C68" w:rsidRDefault="009C39DD" w:rsidP="00211C68">
      <w:pPr>
        <w:pStyle w:val="Ttulo3"/>
        <w:spacing w:before="0"/>
        <w:jc w:val="both"/>
        <w:rPr>
          <w:rFonts w:ascii="Tahoma" w:hAnsi="Tahoma" w:cs="Tahoma"/>
          <w:b/>
          <w:color w:val="000000" w:themeColor="text1"/>
        </w:rPr>
      </w:pPr>
      <w:r w:rsidRPr="00211C68">
        <w:rPr>
          <w:rFonts w:ascii="Tahoma" w:hAnsi="Tahoma" w:cs="Tahoma"/>
          <w:b/>
          <w:color w:val="000000" w:themeColor="text1"/>
        </w:rPr>
        <w:t>DEPARTAMENTO</w:t>
      </w:r>
      <w:r w:rsidRPr="00211C68">
        <w:rPr>
          <w:rFonts w:ascii="Tahoma" w:hAnsi="Tahoma" w:cs="Tahoma"/>
          <w:b/>
          <w:color w:val="000000" w:themeColor="text1"/>
          <w:spacing w:val="80"/>
        </w:rPr>
        <w:t xml:space="preserve"> </w:t>
      </w:r>
      <w:r w:rsidRPr="00211C68">
        <w:rPr>
          <w:rFonts w:ascii="Tahoma" w:hAnsi="Tahoma" w:cs="Tahoma"/>
          <w:b/>
          <w:color w:val="000000" w:themeColor="text1"/>
        </w:rPr>
        <w:t>DE</w:t>
      </w:r>
      <w:r w:rsidRPr="00211C68">
        <w:rPr>
          <w:rFonts w:ascii="Tahoma" w:hAnsi="Tahoma" w:cs="Tahoma"/>
          <w:b/>
          <w:color w:val="000000" w:themeColor="text1"/>
          <w:spacing w:val="80"/>
        </w:rPr>
        <w:t xml:space="preserve"> </w:t>
      </w:r>
      <w:r w:rsidRPr="00211C68">
        <w:rPr>
          <w:rFonts w:ascii="Tahoma" w:hAnsi="Tahoma" w:cs="Tahoma"/>
          <w:b/>
          <w:color w:val="000000" w:themeColor="text1"/>
        </w:rPr>
        <w:t>PAGO</w:t>
      </w:r>
      <w:r w:rsidRPr="00211C68">
        <w:rPr>
          <w:rFonts w:ascii="Tahoma" w:hAnsi="Tahoma" w:cs="Tahoma"/>
          <w:b/>
          <w:color w:val="000000" w:themeColor="text1"/>
          <w:spacing w:val="80"/>
        </w:rPr>
        <w:t xml:space="preserve"> </w:t>
      </w:r>
      <w:r w:rsidRPr="00211C68">
        <w:rPr>
          <w:rFonts w:ascii="Tahoma" w:hAnsi="Tahoma" w:cs="Tahoma"/>
          <w:b/>
          <w:color w:val="000000" w:themeColor="text1"/>
        </w:rPr>
        <w:t>A</w:t>
      </w:r>
      <w:r w:rsidRPr="00211C68">
        <w:rPr>
          <w:rFonts w:ascii="Tahoma" w:hAnsi="Tahoma" w:cs="Tahoma"/>
          <w:b/>
          <w:color w:val="000000" w:themeColor="text1"/>
          <w:spacing w:val="80"/>
        </w:rPr>
        <w:t xml:space="preserve"> </w:t>
      </w:r>
      <w:r w:rsidRPr="00211C68">
        <w:rPr>
          <w:rFonts w:ascii="Tahoma" w:hAnsi="Tahoma" w:cs="Tahoma"/>
          <w:b/>
          <w:color w:val="000000" w:themeColor="text1"/>
        </w:rPr>
        <w:t>ÓRGANOS</w:t>
      </w:r>
      <w:r w:rsidRPr="00211C68">
        <w:rPr>
          <w:rFonts w:ascii="Tahoma" w:hAnsi="Tahoma" w:cs="Tahoma"/>
          <w:b/>
          <w:color w:val="000000" w:themeColor="text1"/>
          <w:spacing w:val="80"/>
        </w:rPr>
        <w:t xml:space="preserve"> </w:t>
      </w:r>
      <w:r w:rsidRPr="00211C68">
        <w:rPr>
          <w:rFonts w:ascii="Tahoma" w:hAnsi="Tahoma" w:cs="Tahoma"/>
          <w:b/>
          <w:color w:val="000000" w:themeColor="text1"/>
        </w:rPr>
        <w:t>DE</w:t>
      </w:r>
      <w:r w:rsidRPr="00211C68">
        <w:rPr>
          <w:rFonts w:ascii="Tahoma" w:hAnsi="Tahoma" w:cs="Tahoma"/>
          <w:b/>
          <w:color w:val="000000" w:themeColor="text1"/>
          <w:spacing w:val="80"/>
        </w:rPr>
        <w:t xml:space="preserve"> </w:t>
      </w:r>
      <w:r w:rsidRPr="00211C68">
        <w:rPr>
          <w:rFonts w:ascii="Tahoma" w:hAnsi="Tahoma" w:cs="Tahoma"/>
          <w:b/>
          <w:color w:val="000000" w:themeColor="text1"/>
        </w:rPr>
        <w:t>GOBIERNO,</w:t>
      </w:r>
      <w:r w:rsidRPr="00211C68">
        <w:rPr>
          <w:rFonts w:ascii="Tahoma" w:hAnsi="Tahoma" w:cs="Tahoma"/>
          <w:b/>
          <w:color w:val="000000" w:themeColor="text1"/>
          <w:spacing w:val="80"/>
        </w:rPr>
        <w:t xml:space="preserve"> </w:t>
      </w:r>
      <w:r w:rsidRPr="00211C68">
        <w:rPr>
          <w:rFonts w:ascii="Tahoma" w:hAnsi="Tahoma" w:cs="Tahoma"/>
          <w:b/>
          <w:color w:val="000000" w:themeColor="text1"/>
        </w:rPr>
        <w:t>COMITÉS,</w:t>
      </w:r>
      <w:r w:rsidRPr="00211C68">
        <w:rPr>
          <w:rFonts w:ascii="Tahoma" w:hAnsi="Tahoma" w:cs="Tahoma"/>
          <w:b/>
          <w:color w:val="000000" w:themeColor="text1"/>
          <w:spacing w:val="80"/>
        </w:rPr>
        <w:t xml:space="preserve"> </w:t>
      </w:r>
      <w:r w:rsidRPr="00211C68">
        <w:rPr>
          <w:rFonts w:ascii="Tahoma" w:hAnsi="Tahoma" w:cs="Tahoma"/>
          <w:b/>
          <w:color w:val="000000" w:themeColor="text1"/>
        </w:rPr>
        <w:t>GRUPOS</w:t>
      </w:r>
      <w:r w:rsidRPr="00211C68">
        <w:rPr>
          <w:rFonts w:ascii="Tahoma" w:hAnsi="Tahoma" w:cs="Tahoma"/>
          <w:b/>
          <w:color w:val="000000" w:themeColor="text1"/>
          <w:spacing w:val="80"/>
        </w:rPr>
        <w:t xml:space="preserve"> </w:t>
      </w:r>
      <w:r w:rsidRPr="00211C68">
        <w:rPr>
          <w:rFonts w:ascii="Tahoma" w:hAnsi="Tahoma" w:cs="Tahoma"/>
          <w:b/>
          <w:color w:val="000000" w:themeColor="text1"/>
        </w:rPr>
        <w:t>PARLAMENTARIOS</w:t>
      </w:r>
      <w:r w:rsidRPr="00211C68">
        <w:rPr>
          <w:rFonts w:ascii="Tahoma" w:hAnsi="Tahoma" w:cs="Tahoma"/>
          <w:b/>
          <w:color w:val="000000" w:themeColor="text1"/>
          <w:spacing w:val="80"/>
        </w:rPr>
        <w:t xml:space="preserve"> </w:t>
      </w:r>
      <w:r w:rsidRPr="00211C68">
        <w:rPr>
          <w:rFonts w:ascii="Tahoma" w:hAnsi="Tahoma" w:cs="Tahoma"/>
          <w:b/>
          <w:color w:val="000000" w:themeColor="text1"/>
        </w:rPr>
        <w:t>Y</w:t>
      </w:r>
      <w:r w:rsidRPr="00211C68">
        <w:rPr>
          <w:rFonts w:ascii="Tahoma" w:hAnsi="Tahoma" w:cs="Tahoma"/>
          <w:b/>
          <w:color w:val="000000" w:themeColor="text1"/>
          <w:spacing w:val="80"/>
        </w:rPr>
        <w:t xml:space="preserve"> </w:t>
      </w:r>
      <w:r w:rsidRPr="00211C68">
        <w:rPr>
          <w:rFonts w:ascii="Tahoma" w:hAnsi="Tahoma" w:cs="Tahoma"/>
          <w:b/>
          <w:color w:val="000000" w:themeColor="text1"/>
        </w:rPr>
        <w:t xml:space="preserve">UNIDADES </w:t>
      </w:r>
      <w:r w:rsidRPr="00211C68">
        <w:rPr>
          <w:rFonts w:ascii="Tahoma" w:hAnsi="Tahoma" w:cs="Tahoma"/>
          <w:b/>
          <w:color w:val="000000" w:themeColor="text1"/>
          <w:spacing w:val="-2"/>
        </w:rPr>
        <w:t>ADMINISTRATIVAS</w:t>
      </w:r>
    </w:p>
    <w:p w14:paraId="1B6E2DF7" w14:textId="77777777" w:rsidR="009C39DD" w:rsidRPr="00211C68" w:rsidRDefault="009C39DD" w:rsidP="00211C68">
      <w:pPr>
        <w:pStyle w:val="Textoindependiente"/>
        <w:rPr>
          <w:rFonts w:cs="Tahoma"/>
          <w:color w:val="000000" w:themeColor="text1"/>
        </w:rPr>
      </w:pPr>
    </w:p>
    <w:p w14:paraId="6CE624E2" w14:textId="77777777" w:rsidR="009C39DD" w:rsidRPr="00211C68" w:rsidRDefault="009C39DD" w:rsidP="00211C68">
      <w:pPr>
        <w:pStyle w:val="Ttulo5"/>
        <w:spacing w:before="0" w:line="240" w:lineRule="auto"/>
        <w:rPr>
          <w:rFonts w:ascii="Tahoma" w:hAnsi="Tahoma" w:cs="Tahoma"/>
          <w:b/>
          <w:i w:val="0"/>
          <w:color w:val="000000" w:themeColor="text1"/>
          <w:sz w:val="24"/>
          <w:szCs w:val="24"/>
        </w:rPr>
      </w:pPr>
      <w:r w:rsidRPr="00211C68">
        <w:rPr>
          <w:rFonts w:ascii="Tahoma" w:hAnsi="Tahoma" w:cs="Tahoma"/>
          <w:b/>
          <w:i w:val="0"/>
          <w:color w:val="000000" w:themeColor="text1"/>
          <w:spacing w:val="-2"/>
          <w:sz w:val="24"/>
          <w:szCs w:val="24"/>
        </w:rPr>
        <w:t>Objetivo</w:t>
      </w:r>
    </w:p>
    <w:p w14:paraId="5421EF3B" w14:textId="77777777" w:rsidR="009C39DD" w:rsidRPr="00211C68" w:rsidRDefault="009C39DD" w:rsidP="00211C68">
      <w:pPr>
        <w:pStyle w:val="Textoindependiente"/>
        <w:rPr>
          <w:rFonts w:cs="Tahoma"/>
          <w:color w:val="000000" w:themeColor="text1"/>
        </w:rPr>
      </w:pPr>
    </w:p>
    <w:p w14:paraId="34E39176" w14:textId="0F98D708" w:rsidR="009C39DD" w:rsidRPr="00211C68" w:rsidRDefault="009C39DD" w:rsidP="00211C68">
      <w:pPr>
        <w:spacing w:after="0" w:line="240" w:lineRule="auto"/>
        <w:jc w:val="both"/>
        <w:rPr>
          <w:rFonts w:ascii="Tahoma" w:hAnsi="Tahoma" w:cs="Tahoma"/>
          <w:color w:val="000000" w:themeColor="text1"/>
          <w:sz w:val="24"/>
          <w:szCs w:val="24"/>
        </w:rPr>
      </w:pPr>
      <w:r w:rsidRPr="00211C68">
        <w:rPr>
          <w:rFonts w:ascii="Tahoma" w:hAnsi="Tahoma" w:cs="Tahoma"/>
          <w:color w:val="000000" w:themeColor="text1"/>
          <w:sz w:val="24"/>
          <w:szCs w:val="24"/>
        </w:rPr>
        <w:t>Tramitar</w:t>
      </w:r>
      <w:r w:rsidRPr="00211C68">
        <w:rPr>
          <w:rFonts w:ascii="Tahoma" w:hAnsi="Tahoma" w:cs="Tahoma"/>
          <w:color w:val="000000" w:themeColor="text1"/>
          <w:spacing w:val="-16"/>
          <w:sz w:val="24"/>
          <w:szCs w:val="24"/>
        </w:rPr>
        <w:t xml:space="preserve"> </w:t>
      </w:r>
      <w:r w:rsidRPr="00211C68">
        <w:rPr>
          <w:rFonts w:ascii="Tahoma" w:hAnsi="Tahoma" w:cs="Tahoma"/>
          <w:color w:val="000000" w:themeColor="text1"/>
          <w:sz w:val="24"/>
          <w:szCs w:val="24"/>
        </w:rPr>
        <w:t>las</w:t>
      </w:r>
      <w:r w:rsidRPr="00211C68">
        <w:rPr>
          <w:rFonts w:ascii="Tahoma" w:hAnsi="Tahoma" w:cs="Tahoma"/>
          <w:color w:val="000000" w:themeColor="text1"/>
          <w:spacing w:val="-15"/>
          <w:sz w:val="24"/>
          <w:szCs w:val="24"/>
        </w:rPr>
        <w:t xml:space="preserve"> </w:t>
      </w:r>
      <w:r w:rsidRPr="00211C68">
        <w:rPr>
          <w:rFonts w:ascii="Tahoma" w:hAnsi="Tahoma" w:cs="Tahoma"/>
          <w:color w:val="000000" w:themeColor="text1"/>
          <w:sz w:val="24"/>
          <w:szCs w:val="24"/>
        </w:rPr>
        <w:t>solicitudes</w:t>
      </w:r>
      <w:r w:rsidRPr="00211C68">
        <w:rPr>
          <w:rFonts w:ascii="Tahoma" w:hAnsi="Tahoma" w:cs="Tahoma"/>
          <w:color w:val="000000" w:themeColor="text1"/>
          <w:spacing w:val="-15"/>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15"/>
          <w:sz w:val="24"/>
          <w:szCs w:val="24"/>
        </w:rPr>
        <w:t xml:space="preserve"> </w:t>
      </w:r>
      <w:r w:rsidRPr="00211C68">
        <w:rPr>
          <w:rFonts w:ascii="Tahoma" w:hAnsi="Tahoma" w:cs="Tahoma"/>
          <w:color w:val="000000" w:themeColor="text1"/>
          <w:sz w:val="24"/>
          <w:szCs w:val="24"/>
        </w:rPr>
        <w:t>pago</w:t>
      </w:r>
      <w:r w:rsidRPr="00211C68">
        <w:rPr>
          <w:rFonts w:ascii="Tahoma" w:hAnsi="Tahoma" w:cs="Tahoma"/>
          <w:color w:val="000000" w:themeColor="text1"/>
          <w:spacing w:val="-16"/>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15"/>
          <w:sz w:val="24"/>
          <w:szCs w:val="24"/>
        </w:rPr>
        <w:t xml:space="preserve"> </w:t>
      </w:r>
      <w:r w:rsidRPr="00211C68">
        <w:rPr>
          <w:rFonts w:ascii="Tahoma" w:hAnsi="Tahoma" w:cs="Tahoma"/>
          <w:color w:val="000000" w:themeColor="text1"/>
          <w:sz w:val="24"/>
          <w:szCs w:val="24"/>
        </w:rPr>
        <w:t>fondos,</w:t>
      </w:r>
      <w:r w:rsidRPr="00211C68">
        <w:rPr>
          <w:rFonts w:ascii="Tahoma" w:hAnsi="Tahoma" w:cs="Tahoma"/>
          <w:color w:val="000000" w:themeColor="text1"/>
          <w:spacing w:val="-15"/>
          <w:sz w:val="24"/>
          <w:szCs w:val="24"/>
        </w:rPr>
        <w:t xml:space="preserve"> </w:t>
      </w:r>
      <w:r w:rsidRPr="00211C68">
        <w:rPr>
          <w:rFonts w:ascii="Tahoma" w:hAnsi="Tahoma" w:cs="Tahoma"/>
          <w:color w:val="000000" w:themeColor="text1"/>
          <w:sz w:val="24"/>
          <w:szCs w:val="24"/>
        </w:rPr>
        <w:t>gastos</w:t>
      </w:r>
      <w:r w:rsidRPr="00211C68">
        <w:rPr>
          <w:rFonts w:ascii="Tahoma" w:hAnsi="Tahoma" w:cs="Tahoma"/>
          <w:color w:val="000000" w:themeColor="text1"/>
          <w:spacing w:val="-14"/>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15"/>
          <w:sz w:val="24"/>
          <w:szCs w:val="24"/>
        </w:rPr>
        <w:t xml:space="preserve"> </w:t>
      </w:r>
      <w:r w:rsidRPr="00211C68">
        <w:rPr>
          <w:rFonts w:ascii="Tahoma" w:hAnsi="Tahoma" w:cs="Tahoma"/>
          <w:color w:val="000000" w:themeColor="text1"/>
          <w:sz w:val="24"/>
          <w:szCs w:val="24"/>
        </w:rPr>
        <w:t>operación,</w:t>
      </w:r>
      <w:r w:rsidRPr="00211C68">
        <w:rPr>
          <w:rFonts w:ascii="Tahoma" w:hAnsi="Tahoma" w:cs="Tahoma"/>
          <w:color w:val="000000" w:themeColor="text1"/>
          <w:spacing w:val="-15"/>
          <w:sz w:val="24"/>
          <w:szCs w:val="24"/>
        </w:rPr>
        <w:t xml:space="preserve"> </w:t>
      </w:r>
      <w:r w:rsidRPr="00211C68">
        <w:rPr>
          <w:rFonts w:ascii="Tahoma" w:hAnsi="Tahoma" w:cs="Tahoma"/>
          <w:color w:val="000000" w:themeColor="text1"/>
          <w:sz w:val="24"/>
          <w:szCs w:val="24"/>
        </w:rPr>
        <w:t>cuotas</w:t>
      </w:r>
      <w:r w:rsidRPr="00211C68">
        <w:rPr>
          <w:rFonts w:ascii="Tahoma" w:hAnsi="Tahoma" w:cs="Tahoma"/>
          <w:color w:val="000000" w:themeColor="text1"/>
          <w:spacing w:val="-15"/>
          <w:sz w:val="24"/>
          <w:szCs w:val="24"/>
        </w:rPr>
        <w:t xml:space="preserve"> </w:t>
      </w:r>
      <w:r w:rsidRPr="00211C68">
        <w:rPr>
          <w:rFonts w:ascii="Tahoma" w:hAnsi="Tahoma" w:cs="Tahoma"/>
          <w:color w:val="000000" w:themeColor="text1"/>
          <w:sz w:val="24"/>
          <w:szCs w:val="24"/>
        </w:rPr>
        <w:t>o</w:t>
      </w:r>
      <w:r w:rsidRPr="00211C68">
        <w:rPr>
          <w:rFonts w:ascii="Tahoma" w:hAnsi="Tahoma" w:cs="Tahoma"/>
          <w:color w:val="000000" w:themeColor="text1"/>
          <w:spacing w:val="-16"/>
          <w:sz w:val="24"/>
          <w:szCs w:val="24"/>
        </w:rPr>
        <w:t xml:space="preserve"> </w:t>
      </w:r>
      <w:r w:rsidRPr="00211C68">
        <w:rPr>
          <w:rFonts w:ascii="Tahoma" w:hAnsi="Tahoma" w:cs="Tahoma"/>
          <w:color w:val="000000" w:themeColor="text1"/>
          <w:sz w:val="24"/>
          <w:szCs w:val="24"/>
        </w:rPr>
        <w:t>aportaciones</w:t>
      </w:r>
      <w:r w:rsidRPr="00211C68">
        <w:rPr>
          <w:rFonts w:ascii="Tahoma" w:hAnsi="Tahoma" w:cs="Tahoma"/>
          <w:color w:val="000000" w:themeColor="text1"/>
          <w:spacing w:val="-14"/>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15"/>
          <w:sz w:val="24"/>
          <w:szCs w:val="24"/>
        </w:rPr>
        <w:t xml:space="preserve"> </w:t>
      </w:r>
      <w:r w:rsidRPr="00211C68">
        <w:rPr>
          <w:rFonts w:ascii="Tahoma" w:hAnsi="Tahoma" w:cs="Tahoma"/>
          <w:color w:val="000000" w:themeColor="text1"/>
          <w:sz w:val="24"/>
          <w:szCs w:val="24"/>
        </w:rPr>
        <w:t>los</w:t>
      </w:r>
      <w:r w:rsidRPr="00211C68">
        <w:rPr>
          <w:rFonts w:ascii="Tahoma" w:hAnsi="Tahoma" w:cs="Tahoma"/>
          <w:color w:val="000000" w:themeColor="text1"/>
          <w:spacing w:val="-14"/>
          <w:sz w:val="24"/>
          <w:szCs w:val="24"/>
        </w:rPr>
        <w:t xml:space="preserve"> </w:t>
      </w:r>
      <w:r w:rsidRPr="00211C68">
        <w:rPr>
          <w:rFonts w:ascii="Tahoma" w:hAnsi="Tahoma" w:cs="Tahoma"/>
          <w:color w:val="000000" w:themeColor="text1"/>
          <w:sz w:val="24"/>
          <w:szCs w:val="24"/>
        </w:rPr>
        <w:t>órganos</w:t>
      </w:r>
      <w:r w:rsidRPr="00211C68">
        <w:rPr>
          <w:rFonts w:ascii="Tahoma" w:hAnsi="Tahoma" w:cs="Tahoma"/>
          <w:color w:val="000000" w:themeColor="text1"/>
          <w:spacing w:val="-15"/>
          <w:sz w:val="24"/>
          <w:szCs w:val="24"/>
        </w:rPr>
        <w:t xml:space="preserve"> </w:t>
      </w:r>
      <w:r w:rsidRPr="00211C68">
        <w:rPr>
          <w:rFonts w:ascii="Tahoma" w:hAnsi="Tahoma" w:cs="Tahoma"/>
          <w:color w:val="000000" w:themeColor="text1"/>
          <w:sz w:val="24"/>
          <w:szCs w:val="24"/>
        </w:rPr>
        <w:t>de</w:t>
      </w:r>
      <w:r w:rsidRPr="00211C68">
        <w:rPr>
          <w:rFonts w:ascii="Tahoma" w:hAnsi="Tahoma" w:cs="Tahoma"/>
          <w:color w:val="000000" w:themeColor="text1"/>
          <w:spacing w:val="-15"/>
          <w:sz w:val="24"/>
          <w:szCs w:val="24"/>
        </w:rPr>
        <w:t xml:space="preserve"> </w:t>
      </w:r>
      <w:r w:rsidRPr="00211C68">
        <w:rPr>
          <w:rFonts w:ascii="Tahoma" w:hAnsi="Tahoma" w:cs="Tahoma"/>
          <w:color w:val="000000" w:themeColor="text1"/>
          <w:sz w:val="24"/>
          <w:szCs w:val="24"/>
        </w:rPr>
        <w:t>gobierno,</w:t>
      </w:r>
      <w:r w:rsidRPr="00211C68">
        <w:rPr>
          <w:rFonts w:ascii="Tahoma" w:hAnsi="Tahoma" w:cs="Tahoma"/>
          <w:color w:val="000000" w:themeColor="text1"/>
          <w:spacing w:val="-15"/>
          <w:sz w:val="24"/>
          <w:szCs w:val="24"/>
        </w:rPr>
        <w:t xml:space="preserve"> </w:t>
      </w:r>
      <w:r w:rsidRPr="00211C68">
        <w:rPr>
          <w:rFonts w:ascii="Tahoma" w:hAnsi="Tahoma" w:cs="Tahoma"/>
          <w:color w:val="000000" w:themeColor="text1"/>
          <w:sz w:val="24"/>
          <w:szCs w:val="24"/>
        </w:rPr>
        <w:t>grupos parlamentarios, comités y unidades administrativas, verificando que la documentación justificativa y comprobatoria cumpla con los requisitos legales, fiscales y administrativos.</w:t>
      </w:r>
    </w:p>
    <w:p w14:paraId="757E153C" w14:textId="77777777" w:rsidR="009C39DD" w:rsidRPr="00211C68" w:rsidRDefault="009C39DD" w:rsidP="00211C68">
      <w:pPr>
        <w:spacing w:after="0" w:line="240" w:lineRule="auto"/>
        <w:jc w:val="both"/>
        <w:rPr>
          <w:rFonts w:ascii="Tahoma" w:hAnsi="Tahoma" w:cs="Tahoma"/>
          <w:color w:val="000000" w:themeColor="text1"/>
          <w:sz w:val="24"/>
          <w:szCs w:val="24"/>
        </w:rPr>
      </w:pPr>
    </w:p>
    <w:p w14:paraId="33C1E298" w14:textId="77777777" w:rsidR="009C39DD" w:rsidRPr="00211C68" w:rsidRDefault="009C39DD" w:rsidP="00211C68">
      <w:pPr>
        <w:pStyle w:val="Ttulo5"/>
        <w:spacing w:before="0" w:line="240" w:lineRule="auto"/>
        <w:rPr>
          <w:rFonts w:ascii="Tahoma" w:hAnsi="Tahoma" w:cs="Tahoma"/>
          <w:b/>
          <w:i w:val="0"/>
          <w:color w:val="000000" w:themeColor="text1"/>
          <w:spacing w:val="-2"/>
          <w:sz w:val="24"/>
          <w:szCs w:val="24"/>
        </w:rPr>
      </w:pPr>
      <w:r w:rsidRPr="00211C68">
        <w:rPr>
          <w:rFonts w:ascii="Tahoma" w:hAnsi="Tahoma" w:cs="Tahoma"/>
          <w:b/>
          <w:i w:val="0"/>
          <w:color w:val="000000" w:themeColor="text1"/>
          <w:spacing w:val="-2"/>
          <w:sz w:val="24"/>
          <w:szCs w:val="24"/>
        </w:rPr>
        <w:t>Funciones</w:t>
      </w:r>
    </w:p>
    <w:p w14:paraId="301EA4A8" w14:textId="77777777" w:rsidR="009C39DD" w:rsidRPr="00211C68" w:rsidRDefault="009C39DD" w:rsidP="00211C68">
      <w:pPr>
        <w:pStyle w:val="Ttulo5"/>
        <w:spacing w:before="0" w:line="240" w:lineRule="auto"/>
        <w:rPr>
          <w:rFonts w:ascii="Tahoma" w:hAnsi="Tahoma" w:cs="Tahoma"/>
          <w:i w:val="0"/>
          <w:color w:val="000000" w:themeColor="text1"/>
          <w:sz w:val="24"/>
          <w:szCs w:val="24"/>
        </w:rPr>
      </w:pPr>
    </w:p>
    <w:p w14:paraId="44BCC217" w14:textId="77777777" w:rsidR="009C39DD" w:rsidRPr="00211C68" w:rsidRDefault="009C39DD" w:rsidP="00211C68">
      <w:pPr>
        <w:pStyle w:val="Prrafodelista"/>
        <w:widowControl w:val="0"/>
        <w:numPr>
          <w:ilvl w:val="0"/>
          <w:numId w:val="243"/>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sectPr w:rsidR="009C39DD" w:rsidRPr="00211C68" w:rsidSect="00E1218D">
          <w:type w:val="continuous"/>
          <w:pgSz w:w="15840" w:h="12240" w:orient="landscape"/>
          <w:pgMar w:top="1440" w:right="1440" w:bottom="1440" w:left="1440" w:header="720" w:footer="720" w:gutter="0"/>
          <w:cols w:space="720"/>
          <w:docGrid w:linePitch="360"/>
        </w:sectPr>
      </w:pPr>
    </w:p>
    <w:p w14:paraId="229F86CB" w14:textId="26241965" w:rsidR="009C39DD" w:rsidRPr="00211C68" w:rsidRDefault="009C39DD" w:rsidP="00211C68">
      <w:pPr>
        <w:pStyle w:val="Prrafodelista"/>
        <w:numPr>
          <w:ilvl w:val="0"/>
          <w:numId w:val="244"/>
        </w:numPr>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Registrar en el sistema informático correspondiente los datos necesarios, previo a verificar que la documentación justificativa y comprobatoria cumpla con los requisitos normativos y fiscales para tramitar el pago de fondos, gastos a comprobar, reintegros de gastos, pago a proveedores y organismos internacionales.</w:t>
      </w:r>
    </w:p>
    <w:p w14:paraId="5D02D157" w14:textId="77777777" w:rsidR="009C39DD" w:rsidRPr="00211C68" w:rsidRDefault="009C39DD" w:rsidP="00211C68">
      <w:pPr>
        <w:pStyle w:val="Prrafodelista"/>
        <w:tabs>
          <w:tab w:val="left" w:pos="1697"/>
          <w:tab w:val="left" w:pos="1699"/>
        </w:tabs>
        <w:spacing w:after="0" w:line="240" w:lineRule="auto"/>
        <w:ind w:left="0"/>
        <w:jc w:val="both"/>
        <w:rPr>
          <w:rFonts w:ascii="Tahoma" w:hAnsi="Tahoma" w:cs="Tahoma"/>
          <w:color w:val="000000" w:themeColor="text1"/>
          <w:sz w:val="24"/>
          <w:szCs w:val="24"/>
        </w:rPr>
      </w:pPr>
    </w:p>
    <w:p w14:paraId="5025EE44" w14:textId="046E13CE" w:rsidR="009C39DD" w:rsidRPr="00211C68" w:rsidRDefault="009C39DD" w:rsidP="00211C68">
      <w:pPr>
        <w:pStyle w:val="Prrafodelista"/>
        <w:numPr>
          <w:ilvl w:val="0"/>
          <w:numId w:val="244"/>
        </w:numPr>
        <w:tabs>
          <w:tab w:val="left" w:pos="1697"/>
          <w:tab w:val="left" w:pos="1699"/>
        </w:tabs>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Generar la información relativa al pago de fondos, gastos de operación, cuotas o aportaciones, para integrar el flujo de los recursos.</w:t>
      </w:r>
    </w:p>
    <w:p w14:paraId="22A4F2FC" w14:textId="77777777" w:rsidR="007C4DAD" w:rsidRPr="00211C68" w:rsidRDefault="007C4DAD" w:rsidP="00211C68">
      <w:pPr>
        <w:pStyle w:val="Prrafodelista"/>
        <w:spacing w:after="0" w:line="240" w:lineRule="auto"/>
        <w:ind w:left="0"/>
        <w:rPr>
          <w:rFonts w:ascii="Tahoma" w:hAnsi="Tahoma" w:cs="Tahoma"/>
          <w:color w:val="000000" w:themeColor="text1"/>
          <w:sz w:val="24"/>
          <w:szCs w:val="24"/>
        </w:rPr>
      </w:pPr>
    </w:p>
    <w:p w14:paraId="5EF000DD" w14:textId="5D788B30" w:rsidR="009C39DD" w:rsidRPr="00211C68" w:rsidRDefault="009C39DD" w:rsidP="00211C68">
      <w:pPr>
        <w:pStyle w:val="Prrafodelista"/>
        <w:numPr>
          <w:ilvl w:val="0"/>
          <w:numId w:val="244"/>
        </w:numPr>
        <w:tabs>
          <w:tab w:val="left" w:pos="1699"/>
        </w:tabs>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Integrar los saldos de los órganos de gobierno, grupos parlamentarios, comités y unidades administrativas.</w:t>
      </w:r>
    </w:p>
    <w:p w14:paraId="05C66F1E" w14:textId="77777777" w:rsidR="00C84C86" w:rsidRPr="00211C68" w:rsidRDefault="00C84C86" w:rsidP="00211C68">
      <w:pPr>
        <w:pStyle w:val="Prrafodelista"/>
        <w:spacing w:after="0" w:line="240" w:lineRule="auto"/>
        <w:ind w:left="0"/>
        <w:jc w:val="both"/>
        <w:rPr>
          <w:rFonts w:ascii="Tahoma" w:hAnsi="Tahoma" w:cs="Tahoma"/>
          <w:color w:val="000000" w:themeColor="text1"/>
          <w:sz w:val="24"/>
          <w:szCs w:val="24"/>
        </w:rPr>
      </w:pPr>
    </w:p>
    <w:p w14:paraId="0B602EA2" w14:textId="01019C02" w:rsidR="009C39DD" w:rsidRPr="00211C68" w:rsidRDefault="009C39DD" w:rsidP="00211C68">
      <w:pPr>
        <w:pStyle w:val="Prrafodelista"/>
        <w:numPr>
          <w:ilvl w:val="0"/>
          <w:numId w:val="244"/>
        </w:numPr>
        <w:tabs>
          <w:tab w:val="left" w:pos="1699"/>
        </w:tabs>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lastRenderedPageBreak/>
        <w:t>Realizar, en el ámbito de su competencia, las actividades en las materias de transparencia, datos personales, archivos, Sistema de Evaluación del Desempeño y Marco Integrado de Control Interno de conformidad con las disposiciones aplicables.</w:t>
      </w:r>
    </w:p>
    <w:p w14:paraId="365DC0DA" w14:textId="77777777" w:rsidR="009C39DD" w:rsidRPr="00211C68" w:rsidRDefault="009C39DD" w:rsidP="00211C68">
      <w:pPr>
        <w:pStyle w:val="Prrafodelista"/>
        <w:numPr>
          <w:ilvl w:val="0"/>
          <w:numId w:val="244"/>
        </w:numPr>
        <w:tabs>
          <w:tab w:val="left" w:pos="1699"/>
        </w:tabs>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Realizar todas aquellas funciones que coadyuven al logro de su objetivo y las que se deriven del presente manual, así como de las normas, disposiciones y acuerdos aplicables.</w:t>
      </w:r>
    </w:p>
    <w:p w14:paraId="6BADC9BB" w14:textId="77777777" w:rsidR="009C39DD" w:rsidRPr="00211C68" w:rsidRDefault="009C39DD" w:rsidP="00211C68">
      <w:pPr>
        <w:pStyle w:val="Ttulo3"/>
        <w:spacing w:before="0"/>
        <w:rPr>
          <w:rFonts w:ascii="Tahoma" w:hAnsi="Tahoma" w:cs="Tahoma"/>
          <w:color w:val="000000" w:themeColor="text1"/>
        </w:rPr>
        <w:sectPr w:rsidR="009C39DD" w:rsidRPr="00211C68" w:rsidSect="009C39DD">
          <w:type w:val="continuous"/>
          <w:pgSz w:w="15840" w:h="12240" w:orient="landscape"/>
          <w:pgMar w:top="1440" w:right="1440" w:bottom="1440" w:left="1440" w:header="720" w:footer="720" w:gutter="0"/>
          <w:cols w:num="2" w:space="720"/>
          <w:docGrid w:linePitch="360"/>
        </w:sectPr>
      </w:pPr>
    </w:p>
    <w:p w14:paraId="15D265BB" w14:textId="77777777" w:rsidR="00277DFE" w:rsidRPr="00211C68" w:rsidRDefault="00277DFE" w:rsidP="00211C68">
      <w:pPr>
        <w:pStyle w:val="Prrafodelista"/>
        <w:tabs>
          <w:tab w:val="left" w:pos="1002"/>
          <w:tab w:val="left" w:pos="1004"/>
        </w:tabs>
        <w:spacing w:after="0" w:line="240" w:lineRule="auto"/>
        <w:ind w:left="0"/>
        <w:jc w:val="both"/>
        <w:rPr>
          <w:rFonts w:ascii="Tahoma" w:hAnsi="Tahoma" w:cs="Tahoma"/>
          <w:b/>
          <w:color w:val="000000" w:themeColor="text1"/>
          <w:sz w:val="24"/>
          <w:szCs w:val="24"/>
        </w:rPr>
      </w:pPr>
    </w:p>
    <w:p w14:paraId="001B09BB" w14:textId="77777777" w:rsidR="009B6E92" w:rsidRDefault="009B6E92" w:rsidP="00BA6677">
      <w:pPr>
        <w:jc w:val="center"/>
        <w:rPr>
          <w:rFonts w:ascii="Tahoma" w:hAnsi="Tahoma" w:cs="Tahoma"/>
          <w:b/>
          <w:bCs/>
          <w:sz w:val="28"/>
          <w:szCs w:val="28"/>
        </w:rPr>
        <w:sectPr w:rsidR="009B6E92" w:rsidSect="00E1218D">
          <w:headerReference w:type="default" r:id="rId24"/>
          <w:footerReference w:type="default" r:id="rId25"/>
          <w:type w:val="continuous"/>
          <w:pgSz w:w="15840" w:h="12240" w:orient="landscape"/>
          <w:pgMar w:top="1440" w:right="1440" w:bottom="1440" w:left="1440" w:header="720" w:footer="720" w:gutter="0"/>
          <w:cols w:space="720"/>
          <w:docGrid w:linePitch="360"/>
        </w:sectPr>
      </w:pPr>
    </w:p>
    <w:p w14:paraId="5484CD97" w14:textId="77777777" w:rsidR="00EA2544" w:rsidRDefault="00EA2544" w:rsidP="00EA2544">
      <w:pPr>
        <w:pStyle w:val="Ttulo3"/>
        <w:rPr>
          <w:rFonts w:cs="Tahoma"/>
          <w:color w:val="833B0A"/>
        </w:rPr>
      </w:pPr>
    </w:p>
    <w:p w14:paraId="15DEA42D" w14:textId="77777777" w:rsidR="00EA2544" w:rsidRDefault="00EA2544" w:rsidP="00EA2544">
      <w:pPr>
        <w:pStyle w:val="Ttulo3"/>
        <w:rPr>
          <w:rFonts w:cs="Tahoma"/>
          <w:color w:val="833B0A"/>
        </w:rPr>
      </w:pPr>
    </w:p>
    <w:p w14:paraId="60E63873" w14:textId="4F6BFBB0" w:rsidR="00EA2544" w:rsidRPr="000E379F" w:rsidRDefault="00EA2544" w:rsidP="00211C68">
      <w:pPr>
        <w:pStyle w:val="Ttulo3"/>
        <w:spacing w:before="0"/>
        <w:rPr>
          <w:rFonts w:ascii="Tahoma" w:hAnsi="Tahoma" w:cs="Tahoma"/>
          <w:b/>
          <w:color w:val="000000" w:themeColor="text1"/>
        </w:rPr>
      </w:pPr>
      <w:r w:rsidRPr="000E379F">
        <w:rPr>
          <w:rFonts w:ascii="Tahoma" w:hAnsi="Tahoma" w:cs="Tahoma"/>
          <w:b/>
          <w:color w:val="000000" w:themeColor="text1"/>
        </w:rPr>
        <w:t>SUBDIRECCIÓN DE SEGUIMIENTO FINANCIERO</w:t>
      </w:r>
    </w:p>
    <w:p w14:paraId="7B108750" w14:textId="77777777" w:rsidR="00EA2544" w:rsidRPr="000E379F" w:rsidRDefault="00EA2544" w:rsidP="00211C68">
      <w:pPr>
        <w:pStyle w:val="Ttulo5"/>
        <w:spacing w:before="0" w:line="240" w:lineRule="auto"/>
        <w:rPr>
          <w:rFonts w:ascii="Tahoma" w:eastAsia="Times New Roman" w:hAnsi="Tahoma" w:cs="Tahoma"/>
          <w:b/>
          <w:i w:val="0"/>
          <w:smallCaps/>
          <w:color w:val="000000" w:themeColor="text1"/>
          <w:sz w:val="24"/>
          <w:szCs w:val="24"/>
        </w:rPr>
      </w:pPr>
    </w:p>
    <w:p w14:paraId="44240BB6" w14:textId="46583D81" w:rsidR="00EA2544" w:rsidRPr="00211C68" w:rsidRDefault="00EA2544" w:rsidP="00211C68">
      <w:pPr>
        <w:spacing w:after="0" w:line="240" w:lineRule="auto"/>
        <w:rPr>
          <w:rFonts w:ascii="Tahoma" w:hAnsi="Tahoma" w:cs="Tahoma"/>
          <w:b/>
          <w:color w:val="000000" w:themeColor="text1"/>
          <w:sz w:val="24"/>
          <w:szCs w:val="24"/>
        </w:rPr>
      </w:pPr>
      <w:r w:rsidRPr="00211C68">
        <w:rPr>
          <w:rFonts w:ascii="Tahoma" w:hAnsi="Tahoma" w:cs="Tahoma"/>
          <w:b/>
          <w:color w:val="000000" w:themeColor="text1"/>
          <w:sz w:val="24"/>
          <w:szCs w:val="24"/>
        </w:rPr>
        <w:t xml:space="preserve">Objetivo </w:t>
      </w:r>
    </w:p>
    <w:p w14:paraId="3F9F251B" w14:textId="28CA96D1" w:rsidR="00EA2544" w:rsidRPr="00211C68" w:rsidRDefault="00EA2544" w:rsidP="00211C68">
      <w:pPr>
        <w:spacing w:after="0" w:line="240" w:lineRule="auto"/>
        <w:rPr>
          <w:rFonts w:ascii="Tahoma" w:hAnsi="Tahoma" w:cs="Tahoma"/>
          <w:color w:val="000000" w:themeColor="text1"/>
          <w:sz w:val="24"/>
          <w:szCs w:val="24"/>
        </w:rPr>
      </w:pPr>
      <w:r w:rsidRPr="00211C68">
        <w:rPr>
          <w:rFonts w:ascii="Tahoma" w:hAnsi="Tahoma" w:cs="Tahoma"/>
          <w:color w:val="000000" w:themeColor="text1"/>
          <w:sz w:val="24"/>
          <w:szCs w:val="24"/>
        </w:rPr>
        <w:t>Realizar el seguimiento de las operaciones financieras; así como controlar y distribuir los vales.</w:t>
      </w:r>
    </w:p>
    <w:p w14:paraId="7F0890A9" w14:textId="77777777" w:rsidR="00EA2544" w:rsidRPr="00211C68" w:rsidRDefault="00EA2544" w:rsidP="00211C68">
      <w:pPr>
        <w:spacing w:after="0" w:line="240" w:lineRule="auto"/>
        <w:rPr>
          <w:rFonts w:ascii="Tahoma" w:hAnsi="Tahoma" w:cs="Tahoma"/>
          <w:color w:val="000000" w:themeColor="text1"/>
          <w:sz w:val="24"/>
          <w:szCs w:val="24"/>
        </w:rPr>
      </w:pPr>
    </w:p>
    <w:p w14:paraId="575F5825" w14:textId="41BFD201" w:rsidR="00EA2544" w:rsidRPr="00211C68" w:rsidRDefault="00EA2544" w:rsidP="00211C68">
      <w:pPr>
        <w:spacing w:after="0" w:line="240" w:lineRule="auto"/>
        <w:rPr>
          <w:rFonts w:ascii="Tahoma" w:hAnsi="Tahoma" w:cs="Tahoma"/>
          <w:b/>
          <w:color w:val="000000" w:themeColor="text1"/>
          <w:sz w:val="24"/>
          <w:szCs w:val="24"/>
        </w:rPr>
      </w:pPr>
      <w:r w:rsidRPr="00211C68">
        <w:rPr>
          <w:rFonts w:ascii="Tahoma" w:hAnsi="Tahoma" w:cs="Tahoma"/>
          <w:b/>
          <w:color w:val="000000" w:themeColor="text1"/>
          <w:sz w:val="24"/>
          <w:szCs w:val="24"/>
        </w:rPr>
        <w:t>Funciones</w:t>
      </w:r>
    </w:p>
    <w:p w14:paraId="20B28AC0" w14:textId="77777777" w:rsidR="00EA2544" w:rsidRPr="00211C68" w:rsidRDefault="00EA2544" w:rsidP="00211C68">
      <w:pPr>
        <w:spacing w:after="0" w:line="240" w:lineRule="auto"/>
        <w:rPr>
          <w:rFonts w:ascii="Tahoma" w:hAnsi="Tahoma" w:cs="Tahoma"/>
          <w:b/>
          <w:color w:val="000000" w:themeColor="text1"/>
          <w:sz w:val="24"/>
          <w:szCs w:val="24"/>
        </w:rPr>
        <w:sectPr w:rsidR="00EA2544" w:rsidRPr="00211C68" w:rsidSect="00E1218D">
          <w:type w:val="continuous"/>
          <w:pgSz w:w="15840" w:h="12240" w:orient="landscape"/>
          <w:pgMar w:top="1440" w:right="1440" w:bottom="1440" w:left="1440" w:header="720" w:footer="720" w:gutter="0"/>
          <w:cols w:space="720"/>
          <w:docGrid w:linePitch="360"/>
        </w:sectPr>
      </w:pPr>
    </w:p>
    <w:p w14:paraId="76E84002" w14:textId="7AE43AD9" w:rsidR="00EA2544" w:rsidRPr="00211C68" w:rsidRDefault="00EA2544" w:rsidP="00211C68">
      <w:pPr>
        <w:spacing w:after="0" w:line="240" w:lineRule="auto"/>
        <w:jc w:val="both"/>
        <w:rPr>
          <w:rFonts w:ascii="Tahoma" w:hAnsi="Tahoma" w:cs="Tahoma"/>
          <w:b/>
          <w:color w:val="000000" w:themeColor="text1"/>
          <w:sz w:val="24"/>
          <w:szCs w:val="24"/>
        </w:rPr>
      </w:pPr>
    </w:p>
    <w:p w14:paraId="7FC56D63" w14:textId="77777777" w:rsidR="00EA2544" w:rsidRPr="00211C68" w:rsidRDefault="00EA2544" w:rsidP="00211C68">
      <w:pPr>
        <w:pStyle w:val="Prrafodelista"/>
        <w:numPr>
          <w:ilvl w:val="0"/>
          <w:numId w:val="245"/>
        </w:numPr>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Tramitar los vales, así como gestionar el pago a dichos proveedores.</w:t>
      </w:r>
    </w:p>
    <w:p w14:paraId="54026906" w14:textId="77777777" w:rsidR="00EA2544" w:rsidRPr="00211C68" w:rsidRDefault="00EA2544" w:rsidP="00211C68">
      <w:pPr>
        <w:spacing w:after="0" w:line="240" w:lineRule="auto"/>
        <w:jc w:val="both"/>
        <w:rPr>
          <w:rFonts w:ascii="Tahoma" w:hAnsi="Tahoma" w:cs="Tahoma"/>
          <w:color w:val="000000" w:themeColor="text1"/>
          <w:sz w:val="24"/>
          <w:szCs w:val="24"/>
        </w:rPr>
      </w:pPr>
    </w:p>
    <w:p w14:paraId="7B83E0F8" w14:textId="77777777" w:rsidR="00EA2544" w:rsidRPr="00211C68" w:rsidRDefault="00EA2544" w:rsidP="00211C68">
      <w:pPr>
        <w:pStyle w:val="Prrafodelista"/>
        <w:numPr>
          <w:ilvl w:val="0"/>
          <w:numId w:val="245"/>
        </w:numPr>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Tramitar la comprobación de la distribución de los vales.</w:t>
      </w:r>
    </w:p>
    <w:p w14:paraId="0D5A897A" w14:textId="77777777" w:rsidR="00EA2544" w:rsidRPr="00211C68" w:rsidRDefault="00EA2544" w:rsidP="00211C68">
      <w:pPr>
        <w:spacing w:after="0" w:line="240" w:lineRule="auto"/>
        <w:jc w:val="both"/>
        <w:rPr>
          <w:rFonts w:ascii="Tahoma" w:hAnsi="Tahoma" w:cs="Tahoma"/>
          <w:color w:val="000000" w:themeColor="text1"/>
          <w:sz w:val="24"/>
          <w:szCs w:val="24"/>
        </w:rPr>
      </w:pPr>
    </w:p>
    <w:p w14:paraId="6558B8B4" w14:textId="77777777" w:rsidR="00EA2544" w:rsidRPr="00211C68" w:rsidRDefault="00EA2544" w:rsidP="00211C68">
      <w:pPr>
        <w:pStyle w:val="Prrafodelista"/>
        <w:numPr>
          <w:ilvl w:val="0"/>
          <w:numId w:val="245"/>
        </w:numPr>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Elaborar y reportar los arqueos de vales.</w:t>
      </w:r>
    </w:p>
    <w:p w14:paraId="17B2B1C0" w14:textId="77777777" w:rsidR="00EA2544" w:rsidRPr="00211C68" w:rsidRDefault="00EA2544" w:rsidP="00211C68">
      <w:pPr>
        <w:spacing w:after="0" w:line="240" w:lineRule="auto"/>
        <w:jc w:val="both"/>
        <w:rPr>
          <w:rFonts w:ascii="Tahoma" w:hAnsi="Tahoma" w:cs="Tahoma"/>
          <w:color w:val="000000" w:themeColor="text1"/>
          <w:sz w:val="24"/>
          <w:szCs w:val="24"/>
        </w:rPr>
      </w:pPr>
    </w:p>
    <w:p w14:paraId="3D59DCDB" w14:textId="77777777" w:rsidR="00EA2544" w:rsidRPr="00211C68" w:rsidRDefault="00EA2544" w:rsidP="00211C68">
      <w:pPr>
        <w:pStyle w:val="Prrafodelista"/>
        <w:numPr>
          <w:ilvl w:val="0"/>
          <w:numId w:val="245"/>
        </w:numPr>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Integrar el anteproyecto de presupuesto de la Dirección de Tesorería, así como dar seguimiento y control al ejercicio del mismo.</w:t>
      </w:r>
    </w:p>
    <w:p w14:paraId="3B7A89B0" w14:textId="77777777" w:rsidR="00EA2544" w:rsidRPr="00211C68" w:rsidRDefault="00EA2544" w:rsidP="00211C68">
      <w:pPr>
        <w:spacing w:after="0" w:line="240" w:lineRule="auto"/>
        <w:jc w:val="both"/>
        <w:rPr>
          <w:rFonts w:ascii="Tahoma" w:hAnsi="Tahoma" w:cs="Tahoma"/>
          <w:color w:val="000000" w:themeColor="text1"/>
          <w:sz w:val="24"/>
          <w:szCs w:val="24"/>
        </w:rPr>
      </w:pPr>
    </w:p>
    <w:p w14:paraId="6700ED64" w14:textId="77777777" w:rsidR="00EA2544" w:rsidRPr="00211C68" w:rsidRDefault="00EA2544" w:rsidP="00211C68">
      <w:pPr>
        <w:pStyle w:val="Prrafodelista"/>
        <w:numPr>
          <w:ilvl w:val="0"/>
          <w:numId w:val="245"/>
        </w:numPr>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Integrar la información correspondiente en el ámbito de su competencia, para la emisión de las constancias de no adeudo.</w:t>
      </w:r>
    </w:p>
    <w:p w14:paraId="29A007F8" w14:textId="77777777" w:rsidR="00EA2544" w:rsidRPr="00211C68" w:rsidRDefault="00EA2544" w:rsidP="00211C68">
      <w:pPr>
        <w:spacing w:after="0" w:line="240" w:lineRule="auto"/>
        <w:jc w:val="both"/>
        <w:rPr>
          <w:rFonts w:ascii="Tahoma" w:hAnsi="Tahoma" w:cs="Tahoma"/>
          <w:color w:val="000000" w:themeColor="text1"/>
          <w:sz w:val="24"/>
          <w:szCs w:val="24"/>
        </w:rPr>
      </w:pPr>
    </w:p>
    <w:p w14:paraId="7B5E8B7C" w14:textId="102B0B0A" w:rsidR="00EA2544" w:rsidRPr="00211C68" w:rsidRDefault="00EA2544" w:rsidP="00211C68">
      <w:pPr>
        <w:pStyle w:val="Prrafodelista"/>
        <w:numPr>
          <w:ilvl w:val="0"/>
          <w:numId w:val="245"/>
        </w:numPr>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 xml:space="preserve">Entregar los cheques de nómina a diputadas, diputados y personal de mando; de fondos a órganos de gobierno y </w:t>
      </w:r>
      <w:r w:rsidRPr="00211C68">
        <w:rPr>
          <w:rFonts w:ascii="Tahoma" w:hAnsi="Tahoma" w:cs="Tahoma"/>
          <w:color w:val="000000" w:themeColor="text1"/>
          <w:sz w:val="24"/>
          <w:szCs w:val="24"/>
        </w:rPr>
        <w:t>comisiones; así como los comprobantes de las transferencias que se soliciten de los mismos.</w:t>
      </w:r>
    </w:p>
    <w:p w14:paraId="343BADA9" w14:textId="77777777" w:rsidR="000815D3" w:rsidRPr="00211C68" w:rsidRDefault="000815D3" w:rsidP="00211C68">
      <w:pPr>
        <w:pStyle w:val="Prrafodelista"/>
        <w:spacing w:after="0" w:line="240" w:lineRule="auto"/>
        <w:ind w:left="0"/>
        <w:rPr>
          <w:rFonts w:ascii="Tahoma" w:hAnsi="Tahoma" w:cs="Tahoma"/>
          <w:color w:val="000000" w:themeColor="text1"/>
          <w:sz w:val="24"/>
          <w:szCs w:val="24"/>
        </w:rPr>
      </w:pPr>
    </w:p>
    <w:p w14:paraId="7519FE71" w14:textId="77777777" w:rsidR="00EA2544" w:rsidRPr="00211C68" w:rsidRDefault="00EA2544" w:rsidP="00211C68">
      <w:pPr>
        <w:pStyle w:val="Prrafodelista"/>
        <w:numPr>
          <w:ilvl w:val="0"/>
          <w:numId w:val="245"/>
        </w:numPr>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Supervisar las funciones que realiza el personal bajo su mando.</w:t>
      </w:r>
    </w:p>
    <w:p w14:paraId="0143328F" w14:textId="77777777" w:rsidR="00EA2544" w:rsidRPr="00211C68" w:rsidRDefault="00EA2544" w:rsidP="00211C68">
      <w:pPr>
        <w:spacing w:after="0" w:line="240" w:lineRule="auto"/>
        <w:jc w:val="both"/>
        <w:rPr>
          <w:rFonts w:ascii="Tahoma" w:hAnsi="Tahoma" w:cs="Tahoma"/>
          <w:color w:val="000000" w:themeColor="text1"/>
          <w:sz w:val="24"/>
          <w:szCs w:val="24"/>
        </w:rPr>
      </w:pPr>
    </w:p>
    <w:p w14:paraId="09F75505" w14:textId="77777777" w:rsidR="00EA2544" w:rsidRPr="00211C68" w:rsidRDefault="00EA2544" w:rsidP="00211C68">
      <w:pPr>
        <w:pStyle w:val="Prrafodelista"/>
        <w:numPr>
          <w:ilvl w:val="0"/>
          <w:numId w:val="245"/>
        </w:numPr>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Integrar la información generada por el área a su cargo para atender los requerimientos de las unidades administrativas e instancias competentes.</w:t>
      </w:r>
    </w:p>
    <w:p w14:paraId="708555B7" w14:textId="77777777" w:rsidR="00EA2544" w:rsidRPr="00211C68" w:rsidRDefault="00EA2544" w:rsidP="00211C68">
      <w:pPr>
        <w:spacing w:after="0" w:line="240" w:lineRule="auto"/>
        <w:jc w:val="both"/>
        <w:rPr>
          <w:rFonts w:ascii="Tahoma" w:hAnsi="Tahoma" w:cs="Tahoma"/>
          <w:color w:val="000000" w:themeColor="text1"/>
          <w:sz w:val="24"/>
          <w:szCs w:val="24"/>
        </w:rPr>
      </w:pPr>
    </w:p>
    <w:p w14:paraId="46363BF6" w14:textId="77777777" w:rsidR="00EA2544" w:rsidRPr="00211C68" w:rsidRDefault="00EA2544" w:rsidP="00211C68">
      <w:pPr>
        <w:pStyle w:val="Prrafodelista"/>
        <w:numPr>
          <w:ilvl w:val="0"/>
          <w:numId w:val="245"/>
        </w:numPr>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Realizar, en el ámbito de su competencia, se cumplan con los requerimientos de los sistemas de Evaluación del Desempeño y Marco Integrado de Control Interno.</w:t>
      </w:r>
    </w:p>
    <w:p w14:paraId="29A732F2" w14:textId="77777777" w:rsidR="00EA2544" w:rsidRPr="00211C68" w:rsidRDefault="00EA2544" w:rsidP="00211C68">
      <w:pPr>
        <w:pStyle w:val="Textoindependiente"/>
        <w:jc w:val="both"/>
        <w:rPr>
          <w:rFonts w:cs="Tahoma"/>
          <w:color w:val="000000" w:themeColor="text1"/>
        </w:rPr>
      </w:pPr>
    </w:p>
    <w:p w14:paraId="0E5A3AF2" w14:textId="77777777" w:rsidR="00EA2544" w:rsidRPr="00211C68" w:rsidRDefault="00EA2544" w:rsidP="00211C68">
      <w:pPr>
        <w:pStyle w:val="Prrafodelista"/>
        <w:numPr>
          <w:ilvl w:val="0"/>
          <w:numId w:val="245"/>
        </w:numPr>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t>Implementar las actividades en las materias de transparencia, datos personales y archivos de conformidad con las disposiciones aplicables.</w:t>
      </w:r>
    </w:p>
    <w:p w14:paraId="3693FEE7" w14:textId="77777777" w:rsidR="00EA2544" w:rsidRPr="00211C68" w:rsidRDefault="00EA2544" w:rsidP="00211C68">
      <w:pPr>
        <w:spacing w:after="0" w:line="240" w:lineRule="auto"/>
        <w:jc w:val="both"/>
        <w:rPr>
          <w:rFonts w:ascii="Tahoma" w:hAnsi="Tahoma" w:cs="Tahoma"/>
          <w:color w:val="000000" w:themeColor="text1"/>
          <w:sz w:val="24"/>
          <w:szCs w:val="24"/>
        </w:rPr>
      </w:pPr>
    </w:p>
    <w:p w14:paraId="66A6A51B" w14:textId="77777777" w:rsidR="00EA2544" w:rsidRPr="00211C68" w:rsidRDefault="00EA2544" w:rsidP="00211C68">
      <w:pPr>
        <w:pStyle w:val="Prrafodelista"/>
        <w:numPr>
          <w:ilvl w:val="0"/>
          <w:numId w:val="245"/>
        </w:numPr>
        <w:spacing w:after="0" w:line="240" w:lineRule="auto"/>
        <w:ind w:left="0"/>
        <w:jc w:val="both"/>
        <w:rPr>
          <w:rFonts w:ascii="Tahoma" w:hAnsi="Tahoma" w:cs="Tahoma"/>
          <w:color w:val="000000" w:themeColor="text1"/>
          <w:sz w:val="24"/>
          <w:szCs w:val="24"/>
        </w:rPr>
      </w:pPr>
      <w:r w:rsidRPr="00211C68">
        <w:rPr>
          <w:rFonts w:ascii="Tahoma" w:hAnsi="Tahoma" w:cs="Tahoma"/>
          <w:color w:val="000000" w:themeColor="text1"/>
          <w:sz w:val="24"/>
          <w:szCs w:val="24"/>
        </w:rPr>
        <w:lastRenderedPageBreak/>
        <w:t xml:space="preserve">Realizar, además, todas aquellas funciones que coadyuven al logro de su objetivo y las que </w:t>
      </w:r>
      <w:r w:rsidRPr="00211C68">
        <w:rPr>
          <w:rFonts w:ascii="Tahoma" w:hAnsi="Tahoma" w:cs="Tahoma"/>
          <w:color w:val="000000" w:themeColor="text1"/>
          <w:sz w:val="24"/>
          <w:szCs w:val="24"/>
        </w:rPr>
        <w:t>se deriven del presente manual, así como de las normas, disposiciones y acuerdos aplicables.</w:t>
      </w:r>
    </w:p>
    <w:p w14:paraId="132CD1BF" w14:textId="77777777" w:rsidR="00EA2544" w:rsidRPr="00211C68" w:rsidRDefault="00EA2544" w:rsidP="00211C68">
      <w:pPr>
        <w:spacing w:after="0" w:line="240" w:lineRule="auto"/>
        <w:rPr>
          <w:rFonts w:ascii="Tahoma" w:hAnsi="Tahoma" w:cs="Tahoma"/>
          <w:color w:val="000000" w:themeColor="text1"/>
          <w:sz w:val="24"/>
          <w:szCs w:val="24"/>
        </w:rPr>
        <w:sectPr w:rsidR="00EA2544" w:rsidRPr="00211C68" w:rsidSect="00EA2544">
          <w:type w:val="continuous"/>
          <w:pgSz w:w="15840" w:h="12240" w:orient="landscape"/>
          <w:pgMar w:top="1440" w:right="1440" w:bottom="1440" w:left="1440" w:header="720" w:footer="720" w:gutter="0"/>
          <w:cols w:num="2" w:space="720"/>
          <w:docGrid w:linePitch="360"/>
        </w:sectPr>
      </w:pPr>
    </w:p>
    <w:p w14:paraId="2218D7B3" w14:textId="7C819B39" w:rsidR="00EA2544" w:rsidRPr="00211C68" w:rsidRDefault="00EA2544" w:rsidP="00211C68">
      <w:pPr>
        <w:spacing w:after="0" w:line="240" w:lineRule="auto"/>
        <w:rPr>
          <w:rFonts w:ascii="Tahoma" w:hAnsi="Tahoma" w:cs="Tahoma"/>
          <w:color w:val="000000" w:themeColor="text1"/>
          <w:sz w:val="24"/>
          <w:szCs w:val="24"/>
        </w:rPr>
      </w:pPr>
    </w:p>
    <w:p w14:paraId="30CF8E7F" w14:textId="77777777" w:rsidR="00A4453A" w:rsidRDefault="00A4453A" w:rsidP="00A4453A">
      <w:pPr>
        <w:pStyle w:val="Ttulo3"/>
        <w:rPr>
          <w:rFonts w:cs="Tahoma"/>
          <w:color w:val="385522"/>
        </w:rPr>
      </w:pPr>
    </w:p>
    <w:p w14:paraId="41F567E4" w14:textId="294481B9" w:rsidR="00A4453A" w:rsidRPr="000E379F" w:rsidRDefault="00A4453A" w:rsidP="000E379F">
      <w:pPr>
        <w:pStyle w:val="Ttulo3"/>
        <w:spacing w:before="0"/>
        <w:rPr>
          <w:rFonts w:ascii="Tahoma" w:hAnsi="Tahoma" w:cs="Tahoma"/>
          <w:b/>
          <w:color w:val="000000" w:themeColor="text1"/>
        </w:rPr>
      </w:pPr>
      <w:r w:rsidRPr="000E379F">
        <w:rPr>
          <w:rFonts w:ascii="Tahoma" w:hAnsi="Tahoma" w:cs="Tahoma"/>
          <w:b/>
          <w:color w:val="000000" w:themeColor="text1"/>
        </w:rPr>
        <w:t>DIRECCIÓN DE CONTROL DE OPERACIONES</w:t>
      </w:r>
    </w:p>
    <w:p w14:paraId="6B8D03CF" w14:textId="77777777" w:rsidR="00A4453A" w:rsidRPr="000E379F" w:rsidRDefault="00A4453A" w:rsidP="000E379F">
      <w:pPr>
        <w:pStyle w:val="Ttulo5"/>
        <w:spacing w:before="0" w:line="240" w:lineRule="auto"/>
        <w:rPr>
          <w:rFonts w:ascii="Tahoma" w:hAnsi="Tahoma" w:cs="Tahoma"/>
          <w:b/>
          <w:i w:val="0"/>
          <w:color w:val="000000" w:themeColor="text1"/>
          <w:spacing w:val="-2"/>
          <w:sz w:val="24"/>
          <w:szCs w:val="24"/>
        </w:rPr>
      </w:pPr>
    </w:p>
    <w:p w14:paraId="460D1EF9" w14:textId="4F5E3110" w:rsidR="00A4453A" w:rsidRPr="000E379F" w:rsidRDefault="00A4453A" w:rsidP="000E379F">
      <w:pPr>
        <w:pStyle w:val="Ttulo5"/>
        <w:spacing w:before="0" w:line="240" w:lineRule="auto"/>
        <w:rPr>
          <w:rFonts w:ascii="Tahoma" w:hAnsi="Tahoma" w:cs="Tahoma"/>
          <w:b/>
          <w:i w:val="0"/>
          <w:color w:val="000000" w:themeColor="text1"/>
          <w:sz w:val="24"/>
          <w:szCs w:val="24"/>
        </w:rPr>
      </w:pPr>
      <w:r w:rsidRPr="000E379F">
        <w:rPr>
          <w:rFonts w:ascii="Tahoma" w:hAnsi="Tahoma" w:cs="Tahoma"/>
          <w:b/>
          <w:i w:val="0"/>
          <w:color w:val="000000" w:themeColor="text1"/>
          <w:spacing w:val="-2"/>
          <w:sz w:val="24"/>
          <w:szCs w:val="24"/>
        </w:rPr>
        <w:t>Objetivo</w:t>
      </w:r>
    </w:p>
    <w:p w14:paraId="006A164B" w14:textId="77777777" w:rsidR="00A4453A" w:rsidRPr="000E379F" w:rsidRDefault="00A4453A" w:rsidP="000E379F">
      <w:pPr>
        <w:pStyle w:val="Textoindependiente"/>
        <w:rPr>
          <w:rFonts w:cs="Tahoma"/>
          <w:b w:val="0"/>
          <w:color w:val="000000" w:themeColor="text1"/>
        </w:rPr>
      </w:pPr>
    </w:p>
    <w:p w14:paraId="00E5FAF0" w14:textId="172E81B1" w:rsidR="00A4453A" w:rsidRDefault="00A4453A" w:rsidP="000E379F">
      <w:pPr>
        <w:spacing w:after="0" w:line="240" w:lineRule="auto"/>
        <w:rPr>
          <w:rFonts w:ascii="Tahoma" w:hAnsi="Tahoma" w:cs="Tahoma"/>
          <w:color w:val="000000" w:themeColor="text1"/>
          <w:spacing w:val="-2"/>
          <w:sz w:val="24"/>
          <w:szCs w:val="24"/>
        </w:rPr>
      </w:pPr>
      <w:r w:rsidRPr="000E379F">
        <w:rPr>
          <w:rFonts w:ascii="Tahoma" w:hAnsi="Tahoma" w:cs="Tahoma"/>
          <w:color w:val="000000" w:themeColor="text1"/>
          <w:sz w:val="24"/>
          <w:szCs w:val="24"/>
        </w:rPr>
        <w:t>Coordinar, previa validación de las unidades administrativas solicitantes, que el pago de las obligaciones de la Cámara de</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Diputados,</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derivado</w:t>
      </w:r>
      <w:r w:rsidRPr="000E379F">
        <w:rPr>
          <w:rFonts w:ascii="Tahoma" w:hAnsi="Tahoma" w:cs="Tahoma"/>
          <w:color w:val="000000" w:themeColor="text1"/>
          <w:spacing w:val="-12"/>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1"/>
          <w:sz w:val="24"/>
          <w:szCs w:val="24"/>
        </w:rPr>
        <w:t xml:space="preserve"> </w:t>
      </w:r>
      <w:r w:rsidRPr="000E379F">
        <w:rPr>
          <w:rFonts w:ascii="Tahoma" w:hAnsi="Tahoma" w:cs="Tahoma"/>
          <w:color w:val="000000" w:themeColor="text1"/>
          <w:sz w:val="24"/>
          <w:szCs w:val="24"/>
        </w:rPr>
        <w:t>su</w:t>
      </w:r>
      <w:r w:rsidRPr="000E379F">
        <w:rPr>
          <w:rFonts w:ascii="Tahoma" w:hAnsi="Tahoma" w:cs="Tahoma"/>
          <w:color w:val="000000" w:themeColor="text1"/>
          <w:spacing w:val="-11"/>
          <w:sz w:val="24"/>
          <w:szCs w:val="24"/>
        </w:rPr>
        <w:t xml:space="preserve"> </w:t>
      </w:r>
      <w:r w:rsidRPr="000E379F">
        <w:rPr>
          <w:rFonts w:ascii="Tahoma" w:hAnsi="Tahoma" w:cs="Tahoma"/>
          <w:color w:val="000000" w:themeColor="text1"/>
          <w:sz w:val="24"/>
          <w:szCs w:val="24"/>
        </w:rPr>
        <w:t>operación,</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sea</w:t>
      </w:r>
      <w:r w:rsidRPr="000E379F">
        <w:rPr>
          <w:rFonts w:ascii="Tahoma" w:hAnsi="Tahoma" w:cs="Tahoma"/>
          <w:color w:val="000000" w:themeColor="text1"/>
          <w:spacing w:val="-14"/>
          <w:sz w:val="24"/>
          <w:szCs w:val="24"/>
        </w:rPr>
        <w:t xml:space="preserve"> </w:t>
      </w:r>
      <w:r w:rsidRPr="000E379F">
        <w:rPr>
          <w:rFonts w:ascii="Tahoma" w:hAnsi="Tahoma" w:cs="Tahoma"/>
          <w:color w:val="000000" w:themeColor="text1"/>
          <w:sz w:val="24"/>
          <w:szCs w:val="24"/>
        </w:rPr>
        <w:t>acorde</w:t>
      </w:r>
      <w:r w:rsidRPr="000E379F">
        <w:rPr>
          <w:rFonts w:ascii="Tahoma" w:hAnsi="Tahoma" w:cs="Tahoma"/>
          <w:color w:val="000000" w:themeColor="text1"/>
          <w:spacing w:val="-11"/>
          <w:sz w:val="24"/>
          <w:szCs w:val="24"/>
        </w:rPr>
        <w:t xml:space="preserve"> </w:t>
      </w:r>
      <w:r w:rsidRPr="000E379F">
        <w:rPr>
          <w:rFonts w:ascii="Tahoma" w:hAnsi="Tahoma" w:cs="Tahoma"/>
          <w:color w:val="000000" w:themeColor="text1"/>
          <w:sz w:val="24"/>
          <w:szCs w:val="24"/>
        </w:rPr>
        <w:t>en</w:t>
      </w:r>
      <w:r w:rsidRPr="000E379F">
        <w:rPr>
          <w:rFonts w:ascii="Tahoma" w:hAnsi="Tahoma" w:cs="Tahoma"/>
          <w:color w:val="000000" w:themeColor="text1"/>
          <w:spacing w:val="-12"/>
          <w:sz w:val="24"/>
          <w:szCs w:val="24"/>
        </w:rPr>
        <w:t xml:space="preserve"> </w:t>
      </w:r>
      <w:r w:rsidRPr="000E379F">
        <w:rPr>
          <w:rFonts w:ascii="Tahoma" w:hAnsi="Tahoma" w:cs="Tahoma"/>
          <w:color w:val="000000" w:themeColor="text1"/>
          <w:sz w:val="24"/>
          <w:szCs w:val="24"/>
        </w:rPr>
        <w:t>su</w:t>
      </w:r>
      <w:r w:rsidRPr="000E379F">
        <w:rPr>
          <w:rFonts w:ascii="Tahoma" w:hAnsi="Tahoma" w:cs="Tahoma"/>
          <w:color w:val="000000" w:themeColor="text1"/>
          <w:spacing w:val="-11"/>
          <w:sz w:val="24"/>
          <w:szCs w:val="24"/>
        </w:rPr>
        <w:t xml:space="preserve"> </w:t>
      </w:r>
      <w:r w:rsidRPr="000E379F">
        <w:rPr>
          <w:rFonts w:ascii="Tahoma" w:hAnsi="Tahoma" w:cs="Tahoma"/>
          <w:color w:val="000000" w:themeColor="text1"/>
          <w:sz w:val="24"/>
          <w:szCs w:val="24"/>
        </w:rPr>
        <w:t>contenido</w:t>
      </w:r>
      <w:r w:rsidRPr="000E379F">
        <w:rPr>
          <w:rFonts w:ascii="Tahoma" w:hAnsi="Tahoma" w:cs="Tahoma"/>
          <w:color w:val="000000" w:themeColor="text1"/>
          <w:spacing w:val="-12"/>
          <w:sz w:val="24"/>
          <w:szCs w:val="24"/>
        </w:rPr>
        <w:t xml:space="preserve"> </w:t>
      </w:r>
      <w:r w:rsidRPr="000E379F">
        <w:rPr>
          <w:rFonts w:ascii="Tahoma" w:hAnsi="Tahoma" w:cs="Tahoma"/>
          <w:color w:val="000000" w:themeColor="text1"/>
          <w:sz w:val="24"/>
          <w:szCs w:val="24"/>
        </w:rPr>
        <w:t>e</w:t>
      </w:r>
      <w:r w:rsidRPr="000E379F">
        <w:rPr>
          <w:rFonts w:ascii="Tahoma" w:hAnsi="Tahoma" w:cs="Tahoma"/>
          <w:color w:val="000000" w:themeColor="text1"/>
          <w:spacing w:val="-11"/>
          <w:sz w:val="24"/>
          <w:szCs w:val="24"/>
        </w:rPr>
        <w:t xml:space="preserve"> </w:t>
      </w:r>
      <w:r w:rsidRPr="000E379F">
        <w:rPr>
          <w:rFonts w:ascii="Tahoma" w:hAnsi="Tahoma" w:cs="Tahoma"/>
          <w:color w:val="000000" w:themeColor="text1"/>
          <w:sz w:val="24"/>
          <w:szCs w:val="24"/>
        </w:rPr>
        <w:t>integración</w:t>
      </w:r>
      <w:r w:rsidRPr="000E379F">
        <w:rPr>
          <w:rFonts w:ascii="Tahoma" w:hAnsi="Tahoma" w:cs="Tahoma"/>
          <w:color w:val="000000" w:themeColor="text1"/>
          <w:spacing w:val="-12"/>
          <w:sz w:val="24"/>
          <w:szCs w:val="24"/>
        </w:rPr>
        <w:t xml:space="preserve"> </w:t>
      </w:r>
      <w:r w:rsidRPr="000E379F">
        <w:rPr>
          <w:rFonts w:ascii="Tahoma" w:hAnsi="Tahoma" w:cs="Tahoma"/>
          <w:color w:val="000000" w:themeColor="text1"/>
          <w:sz w:val="24"/>
          <w:szCs w:val="24"/>
        </w:rPr>
        <w:t>con</w:t>
      </w:r>
      <w:r w:rsidRPr="000E379F">
        <w:rPr>
          <w:rFonts w:ascii="Tahoma" w:hAnsi="Tahoma" w:cs="Tahoma"/>
          <w:color w:val="000000" w:themeColor="text1"/>
          <w:spacing w:val="-14"/>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11"/>
          <w:sz w:val="24"/>
          <w:szCs w:val="24"/>
        </w:rPr>
        <w:t xml:space="preserve"> </w:t>
      </w:r>
      <w:r w:rsidRPr="000E379F">
        <w:rPr>
          <w:rFonts w:ascii="Tahoma" w:hAnsi="Tahoma" w:cs="Tahoma"/>
          <w:color w:val="000000" w:themeColor="text1"/>
          <w:sz w:val="24"/>
          <w:szCs w:val="24"/>
        </w:rPr>
        <w:t>normatividad</w:t>
      </w:r>
      <w:r w:rsidRPr="000E379F">
        <w:rPr>
          <w:rFonts w:ascii="Tahoma" w:hAnsi="Tahoma" w:cs="Tahoma"/>
          <w:color w:val="000000" w:themeColor="text1"/>
          <w:spacing w:val="-11"/>
          <w:sz w:val="24"/>
          <w:szCs w:val="24"/>
        </w:rPr>
        <w:t xml:space="preserve"> </w:t>
      </w:r>
      <w:r w:rsidRPr="000E379F">
        <w:rPr>
          <w:rFonts w:ascii="Tahoma" w:hAnsi="Tahoma" w:cs="Tahoma"/>
          <w:color w:val="000000" w:themeColor="text1"/>
          <w:spacing w:val="-2"/>
          <w:sz w:val="24"/>
          <w:szCs w:val="24"/>
        </w:rPr>
        <w:t>correspondiente.</w:t>
      </w:r>
    </w:p>
    <w:p w14:paraId="6E321533" w14:textId="77777777" w:rsidR="000E379F" w:rsidRPr="000E379F" w:rsidRDefault="000E379F" w:rsidP="000E379F">
      <w:pPr>
        <w:spacing w:after="0" w:line="240" w:lineRule="auto"/>
        <w:rPr>
          <w:rFonts w:ascii="Tahoma" w:hAnsi="Tahoma" w:cs="Tahoma"/>
          <w:color w:val="000000" w:themeColor="text1"/>
          <w:sz w:val="24"/>
          <w:szCs w:val="24"/>
        </w:rPr>
      </w:pPr>
    </w:p>
    <w:p w14:paraId="3B7808CE" w14:textId="0D476839" w:rsidR="00A4453A" w:rsidRPr="000E379F" w:rsidRDefault="00A4453A" w:rsidP="000E379F">
      <w:pPr>
        <w:pStyle w:val="Ttulo5"/>
        <w:spacing w:before="0" w:line="240" w:lineRule="auto"/>
        <w:rPr>
          <w:rFonts w:ascii="Tahoma" w:hAnsi="Tahoma" w:cs="Tahoma"/>
          <w:b/>
          <w:i w:val="0"/>
          <w:color w:val="000000" w:themeColor="text1"/>
          <w:spacing w:val="-2"/>
          <w:sz w:val="24"/>
          <w:szCs w:val="24"/>
        </w:rPr>
      </w:pPr>
      <w:r w:rsidRPr="000E379F">
        <w:rPr>
          <w:rFonts w:ascii="Tahoma" w:hAnsi="Tahoma" w:cs="Tahoma"/>
          <w:b/>
          <w:i w:val="0"/>
          <w:color w:val="000000" w:themeColor="text1"/>
          <w:spacing w:val="-2"/>
          <w:sz w:val="24"/>
          <w:szCs w:val="24"/>
        </w:rPr>
        <w:t>Funciones</w:t>
      </w:r>
    </w:p>
    <w:p w14:paraId="572869FE" w14:textId="77777777" w:rsidR="00A4453A" w:rsidRPr="000E379F" w:rsidRDefault="00A4453A" w:rsidP="000E379F">
      <w:pPr>
        <w:pStyle w:val="Prrafodelista"/>
        <w:tabs>
          <w:tab w:val="left" w:pos="1713"/>
          <w:tab w:val="left" w:pos="1715"/>
        </w:tabs>
        <w:spacing w:after="0" w:line="240" w:lineRule="auto"/>
        <w:ind w:left="0"/>
        <w:jc w:val="both"/>
        <w:rPr>
          <w:rFonts w:ascii="Tahoma" w:hAnsi="Tahoma" w:cs="Tahoma"/>
          <w:color w:val="000000" w:themeColor="text1"/>
          <w:sz w:val="24"/>
          <w:szCs w:val="24"/>
        </w:rPr>
      </w:pPr>
    </w:p>
    <w:p w14:paraId="7D090FA2" w14:textId="77777777" w:rsidR="00A4453A" w:rsidRPr="000E379F" w:rsidRDefault="00A4453A" w:rsidP="000E379F">
      <w:pPr>
        <w:pStyle w:val="Prrafodelista"/>
        <w:numPr>
          <w:ilvl w:val="0"/>
          <w:numId w:val="246"/>
        </w:numPr>
        <w:tabs>
          <w:tab w:val="left" w:pos="1713"/>
          <w:tab w:val="left" w:pos="1715"/>
        </w:tabs>
        <w:spacing w:after="0" w:line="240" w:lineRule="auto"/>
        <w:ind w:left="0"/>
        <w:jc w:val="both"/>
        <w:rPr>
          <w:rFonts w:ascii="Tahoma" w:hAnsi="Tahoma" w:cs="Tahoma"/>
          <w:color w:val="000000" w:themeColor="text1"/>
          <w:sz w:val="24"/>
          <w:szCs w:val="24"/>
        </w:rPr>
        <w:sectPr w:rsidR="00A4453A" w:rsidRPr="000E379F" w:rsidSect="00E1218D">
          <w:type w:val="continuous"/>
          <w:pgSz w:w="15840" w:h="12240" w:orient="landscape"/>
          <w:pgMar w:top="1440" w:right="1440" w:bottom="1440" w:left="1440" w:header="720" w:footer="720" w:gutter="0"/>
          <w:cols w:space="720"/>
          <w:docGrid w:linePitch="360"/>
        </w:sectPr>
      </w:pPr>
    </w:p>
    <w:p w14:paraId="3EE7C9C3" w14:textId="23E4010D" w:rsidR="00A4453A" w:rsidRPr="000E379F" w:rsidRDefault="00A4453A" w:rsidP="000E379F">
      <w:pPr>
        <w:pStyle w:val="Prrafodelista"/>
        <w:numPr>
          <w:ilvl w:val="0"/>
          <w:numId w:val="246"/>
        </w:numPr>
        <w:tabs>
          <w:tab w:val="left" w:pos="1713"/>
          <w:tab w:val="left" w:pos="1715"/>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Coordinar las actividades para el trámite de</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pago de los</w:t>
      </w:r>
      <w:r w:rsidRPr="000E379F">
        <w:rPr>
          <w:rFonts w:ascii="Tahoma" w:hAnsi="Tahoma" w:cs="Tahoma"/>
          <w:color w:val="000000" w:themeColor="text1"/>
          <w:spacing w:val="-16"/>
          <w:sz w:val="24"/>
          <w:szCs w:val="24"/>
        </w:rPr>
        <w:t xml:space="preserve"> </w:t>
      </w:r>
      <w:r w:rsidRPr="000E379F">
        <w:rPr>
          <w:rFonts w:ascii="Tahoma" w:hAnsi="Tahoma" w:cs="Tahoma"/>
          <w:color w:val="000000" w:themeColor="text1"/>
          <w:sz w:val="24"/>
          <w:szCs w:val="24"/>
        </w:rPr>
        <w:t>apoyos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económicos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que</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se</w:t>
      </w:r>
      <w:r w:rsidRPr="000E379F">
        <w:rPr>
          <w:rFonts w:ascii="Tahoma" w:hAnsi="Tahoma" w:cs="Tahoma"/>
          <w:color w:val="000000" w:themeColor="text1"/>
          <w:spacing w:val="-16"/>
          <w:sz w:val="24"/>
          <w:szCs w:val="24"/>
        </w:rPr>
        <w:t xml:space="preserve"> </w:t>
      </w:r>
      <w:r w:rsidRPr="000E379F">
        <w:rPr>
          <w:rFonts w:ascii="Tahoma" w:hAnsi="Tahoma" w:cs="Tahoma"/>
          <w:color w:val="000000" w:themeColor="text1"/>
          <w:sz w:val="24"/>
          <w:szCs w:val="24"/>
        </w:rPr>
        <w:t>otorgan</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a</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los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 xml:space="preserve">diputados </w:t>
      </w:r>
      <w:r w:rsidRPr="000E379F">
        <w:rPr>
          <w:rFonts w:ascii="Tahoma" w:hAnsi="Tahoma" w:cs="Tahoma"/>
          <w:color w:val="000000" w:themeColor="text1"/>
          <w:spacing w:val="-2"/>
          <w:sz w:val="24"/>
          <w:szCs w:val="24"/>
        </w:rPr>
        <w:t>y</w:t>
      </w:r>
      <w:r w:rsidRPr="000E379F">
        <w:rPr>
          <w:rFonts w:ascii="Tahoma" w:hAnsi="Tahoma" w:cs="Tahoma"/>
          <w:color w:val="000000" w:themeColor="text1"/>
          <w:spacing w:val="-11"/>
          <w:sz w:val="24"/>
          <w:szCs w:val="24"/>
        </w:rPr>
        <w:t xml:space="preserve"> </w:t>
      </w:r>
      <w:r w:rsidRPr="000E379F">
        <w:rPr>
          <w:rFonts w:ascii="Tahoma" w:hAnsi="Tahoma" w:cs="Tahoma"/>
          <w:color w:val="000000" w:themeColor="text1"/>
          <w:spacing w:val="-2"/>
          <w:sz w:val="24"/>
          <w:szCs w:val="24"/>
        </w:rPr>
        <w:t>las</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pacing w:val="-2"/>
          <w:sz w:val="24"/>
          <w:szCs w:val="24"/>
        </w:rPr>
        <w:t>diputadas,</w:t>
      </w:r>
      <w:r w:rsidRPr="000E379F">
        <w:rPr>
          <w:rFonts w:ascii="Tahoma" w:hAnsi="Tahoma" w:cs="Tahoma"/>
          <w:color w:val="000000" w:themeColor="text1"/>
          <w:spacing w:val="-11"/>
          <w:sz w:val="24"/>
          <w:szCs w:val="24"/>
        </w:rPr>
        <w:t xml:space="preserve"> </w:t>
      </w:r>
      <w:r w:rsidRPr="000E379F">
        <w:rPr>
          <w:rFonts w:ascii="Tahoma" w:hAnsi="Tahoma" w:cs="Tahoma"/>
          <w:color w:val="000000" w:themeColor="text1"/>
          <w:spacing w:val="-2"/>
          <w:sz w:val="24"/>
          <w:szCs w:val="24"/>
        </w:rPr>
        <w:t>así</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pacing w:val="-2"/>
          <w:sz w:val="24"/>
          <w:szCs w:val="24"/>
        </w:rPr>
        <w:t>como</w:t>
      </w:r>
      <w:r w:rsidRPr="000E379F">
        <w:rPr>
          <w:rFonts w:ascii="Tahoma" w:hAnsi="Tahoma" w:cs="Tahoma"/>
          <w:color w:val="000000" w:themeColor="text1"/>
          <w:spacing w:val="-10"/>
          <w:sz w:val="24"/>
          <w:szCs w:val="24"/>
        </w:rPr>
        <w:t xml:space="preserve"> </w:t>
      </w:r>
      <w:r w:rsidRPr="000E379F">
        <w:rPr>
          <w:rFonts w:ascii="Tahoma" w:hAnsi="Tahoma" w:cs="Tahoma"/>
          <w:color w:val="000000" w:themeColor="text1"/>
          <w:spacing w:val="-2"/>
          <w:sz w:val="24"/>
          <w:szCs w:val="24"/>
        </w:rPr>
        <w:t>de</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pacing w:val="-2"/>
          <w:sz w:val="24"/>
          <w:szCs w:val="24"/>
        </w:rPr>
        <w:t>las</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pacing w:val="-2"/>
          <w:sz w:val="24"/>
          <w:szCs w:val="24"/>
        </w:rPr>
        <w:t>subvenciones</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pacing w:val="-2"/>
          <w:sz w:val="24"/>
          <w:szCs w:val="24"/>
        </w:rPr>
        <w:t>a</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pacing w:val="-2"/>
          <w:sz w:val="24"/>
          <w:szCs w:val="24"/>
        </w:rPr>
        <w:t>grupos parlamentarios.</w:t>
      </w:r>
    </w:p>
    <w:p w14:paraId="5D3416C7" w14:textId="77777777" w:rsidR="00A4453A" w:rsidRPr="000E379F" w:rsidRDefault="00A4453A" w:rsidP="000E379F">
      <w:pPr>
        <w:pStyle w:val="Textoindependiente"/>
        <w:jc w:val="both"/>
        <w:rPr>
          <w:rFonts w:cs="Tahoma"/>
          <w:color w:val="000000" w:themeColor="text1"/>
        </w:rPr>
      </w:pPr>
    </w:p>
    <w:p w14:paraId="325AC170" w14:textId="77777777" w:rsidR="00A4453A" w:rsidRPr="000E379F" w:rsidRDefault="00A4453A" w:rsidP="000E379F">
      <w:pPr>
        <w:pStyle w:val="Prrafodelista"/>
        <w:numPr>
          <w:ilvl w:val="0"/>
          <w:numId w:val="246"/>
        </w:numPr>
        <w:tabs>
          <w:tab w:val="left" w:pos="1713"/>
          <w:tab w:val="left" w:pos="1715"/>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 xml:space="preserve">Coordinar, la integración de la información necesaria para emitir constancias de no adeudo a diputados y </w:t>
      </w:r>
      <w:r w:rsidRPr="000E379F">
        <w:rPr>
          <w:rFonts w:ascii="Tahoma" w:hAnsi="Tahoma" w:cs="Tahoma"/>
          <w:color w:val="000000" w:themeColor="text1"/>
          <w:spacing w:val="-2"/>
          <w:sz w:val="24"/>
          <w:szCs w:val="24"/>
        </w:rPr>
        <w:t>diputadas.</w:t>
      </w:r>
    </w:p>
    <w:p w14:paraId="5EBBA3CD" w14:textId="77777777" w:rsidR="00A4453A" w:rsidRPr="000E379F" w:rsidRDefault="00A4453A" w:rsidP="000E379F">
      <w:pPr>
        <w:pStyle w:val="Textoindependiente"/>
        <w:jc w:val="both"/>
        <w:rPr>
          <w:rFonts w:cs="Tahoma"/>
          <w:color w:val="000000" w:themeColor="text1"/>
        </w:rPr>
      </w:pPr>
    </w:p>
    <w:p w14:paraId="5F87DF90" w14:textId="77777777" w:rsidR="00A4453A" w:rsidRPr="000E379F" w:rsidRDefault="00A4453A" w:rsidP="000E379F">
      <w:pPr>
        <w:pStyle w:val="Prrafodelista"/>
        <w:numPr>
          <w:ilvl w:val="0"/>
          <w:numId w:val="246"/>
        </w:numPr>
        <w:tabs>
          <w:tab w:val="left" w:pos="1715"/>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Coordinar</w:t>
      </w:r>
      <w:r w:rsidRPr="000E379F">
        <w:rPr>
          <w:rFonts w:ascii="Tahoma" w:hAnsi="Tahoma" w:cs="Tahoma"/>
          <w:color w:val="000000" w:themeColor="text1"/>
          <w:spacing w:val="-16"/>
          <w:sz w:val="24"/>
          <w:szCs w:val="24"/>
        </w:rPr>
        <w:t xml:space="preserve"> </w:t>
      </w:r>
      <w:r w:rsidRPr="000E379F">
        <w:rPr>
          <w:rFonts w:ascii="Tahoma" w:hAnsi="Tahoma" w:cs="Tahoma"/>
          <w:color w:val="000000" w:themeColor="text1"/>
          <w:sz w:val="24"/>
          <w:szCs w:val="24"/>
        </w:rPr>
        <w:t>las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actividades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para</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que</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el</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trámite</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pago a proveedores de bienes, prestadores de servicios, obra pública y servicios relacionados con las mismas, sea acorde a la normatividad interna y fiscal.</w:t>
      </w:r>
    </w:p>
    <w:p w14:paraId="7A988D52" w14:textId="77777777" w:rsidR="00A4453A" w:rsidRPr="000E379F" w:rsidRDefault="00A4453A" w:rsidP="000E379F">
      <w:pPr>
        <w:pStyle w:val="Textoindependiente"/>
        <w:jc w:val="both"/>
        <w:rPr>
          <w:rFonts w:cs="Tahoma"/>
          <w:color w:val="000000" w:themeColor="text1"/>
        </w:rPr>
      </w:pPr>
    </w:p>
    <w:p w14:paraId="49728637" w14:textId="77777777" w:rsidR="00A4453A" w:rsidRPr="000E379F" w:rsidRDefault="00A4453A" w:rsidP="000E379F">
      <w:pPr>
        <w:pStyle w:val="Prrafodelista"/>
        <w:numPr>
          <w:ilvl w:val="0"/>
          <w:numId w:val="246"/>
        </w:numPr>
        <w:tabs>
          <w:tab w:val="left" w:pos="1713"/>
          <w:tab w:val="left" w:pos="1715"/>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Coordinar la elaboración de oficios de liberación de las garantías bajo resguardo por la suscripción de contratos,</w:t>
      </w:r>
      <w:r w:rsidRPr="000E379F">
        <w:rPr>
          <w:rFonts w:ascii="Tahoma" w:hAnsi="Tahoma" w:cs="Tahoma"/>
          <w:color w:val="000000" w:themeColor="text1"/>
          <w:spacing w:val="-16"/>
          <w:sz w:val="24"/>
          <w:szCs w:val="24"/>
        </w:rPr>
        <w:t xml:space="preserve"> </w:t>
      </w:r>
      <w:r w:rsidRPr="000E379F">
        <w:rPr>
          <w:rFonts w:ascii="Tahoma" w:hAnsi="Tahoma" w:cs="Tahoma"/>
          <w:color w:val="000000" w:themeColor="text1"/>
          <w:sz w:val="24"/>
          <w:szCs w:val="24"/>
        </w:rPr>
        <w:t>pedidos,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órdenes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servicios</w:t>
      </w:r>
      <w:r w:rsidRPr="000E379F">
        <w:rPr>
          <w:rFonts w:ascii="Tahoma" w:hAnsi="Tahoma" w:cs="Tahoma"/>
          <w:color w:val="000000" w:themeColor="text1"/>
          <w:spacing w:val="-16"/>
          <w:sz w:val="24"/>
          <w:szCs w:val="24"/>
        </w:rPr>
        <w:t xml:space="preserve"> </w:t>
      </w:r>
      <w:r w:rsidRPr="000E379F">
        <w:rPr>
          <w:rFonts w:ascii="Tahoma" w:hAnsi="Tahoma" w:cs="Tahoma"/>
          <w:color w:val="000000" w:themeColor="text1"/>
          <w:sz w:val="24"/>
          <w:szCs w:val="24"/>
        </w:rPr>
        <w:t>u</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otros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medios relacionados con los proveedores y prestadores de servicios que atiende el área.</w:t>
      </w:r>
    </w:p>
    <w:p w14:paraId="4993B689" w14:textId="77777777" w:rsidR="00A4453A" w:rsidRPr="000E379F" w:rsidRDefault="00A4453A" w:rsidP="000E379F">
      <w:pPr>
        <w:pStyle w:val="Textoindependiente"/>
        <w:jc w:val="both"/>
        <w:rPr>
          <w:rFonts w:cs="Tahoma"/>
          <w:color w:val="000000" w:themeColor="text1"/>
        </w:rPr>
      </w:pPr>
    </w:p>
    <w:p w14:paraId="42CE7558" w14:textId="667A50E2" w:rsidR="00A4453A" w:rsidRPr="000E379F" w:rsidRDefault="00A4453A" w:rsidP="000E379F">
      <w:pPr>
        <w:pStyle w:val="Prrafodelista"/>
        <w:numPr>
          <w:ilvl w:val="0"/>
          <w:numId w:val="246"/>
        </w:numPr>
        <w:tabs>
          <w:tab w:val="left" w:pos="1715"/>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Coordinar,</w:t>
      </w:r>
      <w:r w:rsidRPr="000E379F">
        <w:rPr>
          <w:rFonts w:ascii="Tahoma" w:hAnsi="Tahoma" w:cs="Tahoma"/>
          <w:color w:val="000000" w:themeColor="text1"/>
          <w:spacing w:val="-16"/>
          <w:sz w:val="24"/>
          <w:szCs w:val="24"/>
        </w:rPr>
        <w:t xml:space="preserve"> </w:t>
      </w:r>
      <w:r w:rsidRPr="000E379F">
        <w:rPr>
          <w:rFonts w:ascii="Tahoma" w:hAnsi="Tahoma" w:cs="Tahoma"/>
          <w:color w:val="000000" w:themeColor="text1"/>
          <w:sz w:val="24"/>
          <w:szCs w:val="24"/>
        </w:rPr>
        <w:t>en</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su</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caso,</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16"/>
          <w:sz w:val="24"/>
          <w:szCs w:val="24"/>
        </w:rPr>
        <w:t xml:space="preserve"> </w:t>
      </w:r>
      <w:r w:rsidRPr="000E379F">
        <w:rPr>
          <w:rFonts w:ascii="Tahoma" w:hAnsi="Tahoma" w:cs="Tahoma"/>
          <w:color w:val="000000" w:themeColor="text1"/>
          <w:sz w:val="24"/>
          <w:szCs w:val="24"/>
        </w:rPr>
        <w:t>destrucción</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garantías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 xml:space="preserve">que perdieron su utilidad y/o vigencia, de acuerdo con la normatividad vigente y con la conformidad de las </w:t>
      </w:r>
      <w:r w:rsidR="004B2729" w:rsidRPr="000E379F">
        <w:rPr>
          <w:rFonts w:ascii="Tahoma" w:hAnsi="Tahoma" w:cs="Tahoma"/>
          <w:color w:val="000000" w:themeColor="text1"/>
          <w:sz w:val="24"/>
          <w:szCs w:val="24"/>
        </w:rPr>
        <w:t>u</w:t>
      </w:r>
      <w:r w:rsidRPr="000E379F">
        <w:rPr>
          <w:rFonts w:ascii="Tahoma" w:hAnsi="Tahoma" w:cs="Tahoma"/>
          <w:color w:val="000000" w:themeColor="text1"/>
          <w:sz w:val="24"/>
          <w:szCs w:val="24"/>
        </w:rPr>
        <w:t>nidades</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z w:val="24"/>
          <w:szCs w:val="24"/>
        </w:rPr>
        <w:t>administrativas</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z w:val="24"/>
          <w:szCs w:val="24"/>
        </w:rPr>
        <w:t>contratantes</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z w:val="24"/>
          <w:szCs w:val="24"/>
        </w:rPr>
        <w:t>y/o</w:t>
      </w:r>
      <w:r w:rsidRPr="000E379F">
        <w:rPr>
          <w:rFonts w:ascii="Tahoma" w:hAnsi="Tahoma" w:cs="Tahoma"/>
          <w:color w:val="000000" w:themeColor="text1"/>
          <w:spacing w:val="-10"/>
          <w:sz w:val="24"/>
          <w:szCs w:val="24"/>
        </w:rPr>
        <w:t xml:space="preserve"> </w:t>
      </w:r>
      <w:r w:rsidRPr="000E379F">
        <w:rPr>
          <w:rFonts w:ascii="Tahoma" w:hAnsi="Tahoma" w:cs="Tahoma"/>
          <w:color w:val="000000" w:themeColor="text1"/>
          <w:sz w:val="24"/>
          <w:szCs w:val="24"/>
        </w:rPr>
        <w:t>requirentes.</w:t>
      </w:r>
    </w:p>
    <w:p w14:paraId="05788711" w14:textId="77777777" w:rsidR="00A4453A" w:rsidRPr="000E379F" w:rsidRDefault="00A4453A" w:rsidP="000E379F">
      <w:pPr>
        <w:pStyle w:val="Prrafodelista"/>
        <w:tabs>
          <w:tab w:val="left" w:pos="1715"/>
        </w:tabs>
        <w:spacing w:after="0" w:line="240" w:lineRule="auto"/>
        <w:ind w:left="0"/>
        <w:jc w:val="both"/>
        <w:rPr>
          <w:rFonts w:ascii="Tahoma" w:hAnsi="Tahoma" w:cs="Tahoma"/>
          <w:color w:val="000000" w:themeColor="text1"/>
          <w:sz w:val="24"/>
          <w:szCs w:val="24"/>
        </w:rPr>
      </w:pPr>
    </w:p>
    <w:p w14:paraId="7BE23F56" w14:textId="77777777" w:rsidR="00A4453A" w:rsidRPr="000E379F" w:rsidRDefault="00A4453A" w:rsidP="000E379F">
      <w:pPr>
        <w:pStyle w:val="Prrafodelista"/>
        <w:numPr>
          <w:ilvl w:val="0"/>
          <w:numId w:val="246"/>
        </w:numPr>
        <w:tabs>
          <w:tab w:val="left" w:pos="1016"/>
          <w:tab w:val="left" w:pos="1018"/>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Coordinar las actividades para el trámite de pago de bienes y servicios solicitados por las unidades administrativas responsables, así como los viáticos a diputados y diputadas.</w:t>
      </w:r>
    </w:p>
    <w:p w14:paraId="31A4ADDF" w14:textId="77777777" w:rsidR="00A4453A" w:rsidRPr="000E379F" w:rsidRDefault="00A4453A" w:rsidP="000E379F">
      <w:pPr>
        <w:pStyle w:val="Textoindependiente"/>
        <w:jc w:val="both"/>
        <w:rPr>
          <w:rFonts w:cs="Tahoma"/>
          <w:color w:val="000000" w:themeColor="text1"/>
        </w:rPr>
      </w:pPr>
    </w:p>
    <w:p w14:paraId="15AEFF95" w14:textId="77777777" w:rsidR="00A4453A" w:rsidRPr="000E379F" w:rsidRDefault="00A4453A" w:rsidP="000E379F">
      <w:pPr>
        <w:pStyle w:val="Prrafodelista"/>
        <w:numPr>
          <w:ilvl w:val="0"/>
          <w:numId w:val="246"/>
        </w:numPr>
        <w:tabs>
          <w:tab w:val="left" w:pos="1016"/>
          <w:tab w:val="left" w:pos="1018"/>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Aprobar</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z w:val="24"/>
          <w:szCs w:val="24"/>
        </w:rPr>
        <w:t>en</w:t>
      </w:r>
      <w:r w:rsidRPr="000E379F">
        <w:rPr>
          <w:rFonts w:ascii="Tahoma" w:hAnsi="Tahoma" w:cs="Tahoma"/>
          <w:color w:val="000000" w:themeColor="text1"/>
          <w:spacing w:val="-10"/>
          <w:sz w:val="24"/>
          <w:szCs w:val="24"/>
        </w:rPr>
        <w:t xml:space="preserve"> </w:t>
      </w:r>
      <w:r w:rsidRPr="000E379F">
        <w:rPr>
          <w:rFonts w:ascii="Tahoma" w:hAnsi="Tahoma" w:cs="Tahoma"/>
          <w:color w:val="000000" w:themeColor="text1"/>
          <w:sz w:val="24"/>
          <w:szCs w:val="24"/>
        </w:rPr>
        <w:t>el</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z w:val="24"/>
          <w:szCs w:val="24"/>
        </w:rPr>
        <w:t>sistema</w:t>
      </w:r>
      <w:r w:rsidRPr="000E379F">
        <w:rPr>
          <w:rFonts w:ascii="Tahoma" w:hAnsi="Tahoma" w:cs="Tahoma"/>
          <w:color w:val="000000" w:themeColor="text1"/>
          <w:spacing w:val="-12"/>
          <w:sz w:val="24"/>
          <w:szCs w:val="24"/>
        </w:rPr>
        <w:t xml:space="preserve"> </w:t>
      </w:r>
      <w:r w:rsidRPr="000E379F">
        <w:rPr>
          <w:rFonts w:ascii="Tahoma" w:hAnsi="Tahoma" w:cs="Tahoma"/>
          <w:color w:val="000000" w:themeColor="text1"/>
          <w:sz w:val="24"/>
          <w:szCs w:val="24"/>
        </w:rPr>
        <w:t>informático</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correspondiente,</w:t>
      </w:r>
      <w:r w:rsidRPr="000E379F">
        <w:rPr>
          <w:rFonts w:ascii="Tahoma" w:hAnsi="Tahoma" w:cs="Tahoma"/>
          <w:color w:val="000000" w:themeColor="text1"/>
          <w:spacing w:val="-11"/>
          <w:sz w:val="24"/>
          <w:szCs w:val="24"/>
        </w:rPr>
        <w:t xml:space="preserve"> </w:t>
      </w:r>
      <w:r w:rsidRPr="000E379F">
        <w:rPr>
          <w:rFonts w:ascii="Tahoma" w:hAnsi="Tahoma" w:cs="Tahoma"/>
          <w:color w:val="000000" w:themeColor="text1"/>
          <w:sz w:val="24"/>
          <w:szCs w:val="24"/>
        </w:rPr>
        <w:t xml:space="preserve">los registros de pago validados por la subdirección a su </w:t>
      </w:r>
      <w:r w:rsidRPr="000E379F">
        <w:rPr>
          <w:rFonts w:ascii="Tahoma" w:hAnsi="Tahoma" w:cs="Tahoma"/>
          <w:color w:val="000000" w:themeColor="text1"/>
          <w:spacing w:val="-2"/>
          <w:sz w:val="24"/>
          <w:szCs w:val="24"/>
        </w:rPr>
        <w:t>cargo.</w:t>
      </w:r>
    </w:p>
    <w:p w14:paraId="758FBA1D" w14:textId="77777777" w:rsidR="00A4453A" w:rsidRPr="000E379F" w:rsidRDefault="00A4453A" w:rsidP="000E379F">
      <w:pPr>
        <w:pStyle w:val="Textoindependiente"/>
        <w:jc w:val="both"/>
        <w:rPr>
          <w:rFonts w:cs="Tahoma"/>
          <w:color w:val="000000" w:themeColor="text1"/>
        </w:rPr>
      </w:pPr>
    </w:p>
    <w:p w14:paraId="25E3D336" w14:textId="77777777" w:rsidR="00A4453A" w:rsidRPr="000E379F" w:rsidRDefault="00A4453A" w:rsidP="000E379F">
      <w:pPr>
        <w:pStyle w:val="Prrafodelista"/>
        <w:numPr>
          <w:ilvl w:val="0"/>
          <w:numId w:val="246"/>
        </w:numPr>
        <w:tabs>
          <w:tab w:val="left" w:pos="1016"/>
          <w:tab w:val="left" w:pos="1018"/>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Expedir, o en su caso coordinar, la integración de la información necesaria para emitir constancias de no adeudo a diputados y diputadas y personal administrativo, por los conceptos operados en las subdirecciones a su cargo.</w:t>
      </w:r>
    </w:p>
    <w:p w14:paraId="302A8F04" w14:textId="77777777" w:rsidR="00A4453A" w:rsidRPr="000E379F" w:rsidRDefault="00A4453A" w:rsidP="000E379F">
      <w:pPr>
        <w:pStyle w:val="Textoindependiente"/>
        <w:jc w:val="both"/>
        <w:rPr>
          <w:rFonts w:cs="Tahoma"/>
          <w:color w:val="000000" w:themeColor="text1"/>
        </w:rPr>
      </w:pPr>
    </w:p>
    <w:p w14:paraId="6BBD6278" w14:textId="77777777" w:rsidR="00A4453A" w:rsidRPr="000E379F" w:rsidRDefault="00A4453A" w:rsidP="000E379F">
      <w:pPr>
        <w:pStyle w:val="Prrafodelista"/>
        <w:numPr>
          <w:ilvl w:val="0"/>
          <w:numId w:val="246"/>
        </w:numPr>
        <w:tabs>
          <w:tab w:val="left" w:pos="1016"/>
          <w:tab w:val="left" w:pos="1018"/>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lastRenderedPageBreak/>
        <w:t>Coordinar los pagos de viáticos, descuentos o cancelaciones; alimentos, transporte aéreo y mantenimiento del parque vehicular, conforme a la normatividad interna y fiscal aplicables.</w:t>
      </w:r>
    </w:p>
    <w:p w14:paraId="5B778383" w14:textId="77777777" w:rsidR="00A4453A" w:rsidRPr="000E379F" w:rsidRDefault="00A4453A" w:rsidP="000E379F">
      <w:pPr>
        <w:pStyle w:val="Textoindependiente"/>
        <w:jc w:val="both"/>
        <w:rPr>
          <w:rFonts w:cs="Tahoma"/>
          <w:color w:val="000000" w:themeColor="text1"/>
        </w:rPr>
      </w:pPr>
    </w:p>
    <w:p w14:paraId="12FD246A" w14:textId="77777777" w:rsidR="00A4453A" w:rsidRPr="000E379F" w:rsidRDefault="00A4453A" w:rsidP="000E379F">
      <w:pPr>
        <w:pStyle w:val="Prrafodelista"/>
        <w:numPr>
          <w:ilvl w:val="0"/>
          <w:numId w:val="246"/>
        </w:numPr>
        <w:tabs>
          <w:tab w:val="left" w:pos="1016"/>
          <w:tab w:val="left" w:pos="1018"/>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Coordinar el trámite de pago de alimentos de los restaurantes</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Cámara</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Diputados,</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conforme</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a la normativa vigente.</w:t>
      </w:r>
    </w:p>
    <w:p w14:paraId="146AB899" w14:textId="77777777" w:rsidR="00A4453A" w:rsidRPr="000E379F" w:rsidRDefault="00A4453A" w:rsidP="000E379F">
      <w:pPr>
        <w:pStyle w:val="Prrafodelista"/>
        <w:numPr>
          <w:ilvl w:val="0"/>
          <w:numId w:val="246"/>
        </w:numPr>
        <w:tabs>
          <w:tab w:val="left" w:pos="1716"/>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Coordinar y supervisar las actividades que realiza el personal bajo su mando.</w:t>
      </w:r>
    </w:p>
    <w:p w14:paraId="5D388100" w14:textId="77777777" w:rsidR="00A4453A" w:rsidRPr="000E379F" w:rsidRDefault="00A4453A" w:rsidP="000E379F">
      <w:pPr>
        <w:pStyle w:val="Textoindependiente"/>
        <w:jc w:val="both"/>
        <w:rPr>
          <w:rFonts w:cs="Tahoma"/>
          <w:color w:val="000000" w:themeColor="text1"/>
        </w:rPr>
      </w:pPr>
    </w:p>
    <w:p w14:paraId="5BB9B869" w14:textId="77777777" w:rsidR="00A4453A" w:rsidRPr="000E379F" w:rsidRDefault="00A4453A" w:rsidP="000E379F">
      <w:pPr>
        <w:pStyle w:val="Prrafodelista"/>
        <w:numPr>
          <w:ilvl w:val="0"/>
          <w:numId w:val="246"/>
        </w:numPr>
        <w:tabs>
          <w:tab w:val="left" w:pos="1714"/>
          <w:tab w:val="left" w:pos="1716"/>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Coordinar, en el ámbito de su competencia, se cumplan con los requerimientos de los sistemas de Evaluación del Desempeño y Marco Integrado de Control Interno.</w:t>
      </w:r>
    </w:p>
    <w:p w14:paraId="7EE4850F" w14:textId="77777777" w:rsidR="00A4453A" w:rsidRPr="000E379F" w:rsidRDefault="00A4453A" w:rsidP="000E379F">
      <w:pPr>
        <w:pStyle w:val="Textoindependiente"/>
        <w:jc w:val="both"/>
        <w:rPr>
          <w:rFonts w:cs="Tahoma"/>
          <w:color w:val="000000" w:themeColor="text1"/>
        </w:rPr>
      </w:pPr>
    </w:p>
    <w:p w14:paraId="1FD18663" w14:textId="77777777" w:rsidR="00A4453A" w:rsidRPr="000E379F" w:rsidRDefault="00A4453A" w:rsidP="000E379F">
      <w:pPr>
        <w:pStyle w:val="Prrafodelista"/>
        <w:numPr>
          <w:ilvl w:val="0"/>
          <w:numId w:val="246"/>
        </w:numPr>
        <w:tabs>
          <w:tab w:val="left" w:pos="1713"/>
          <w:tab w:val="left" w:pos="1716"/>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Supervisar y generar la información solicitada por las instancias competentes respecto al desarrollo y resultados de las funciones de su área.</w:t>
      </w:r>
    </w:p>
    <w:p w14:paraId="441D5A35" w14:textId="77777777" w:rsidR="00A4453A" w:rsidRPr="000E379F" w:rsidRDefault="00A4453A" w:rsidP="000E379F">
      <w:pPr>
        <w:spacing w:after="0" w:line="240" w:lineRule="auto"/>
        <w:jc w:val="both"/>
        <w:rPr>
          <w:rFonts w:ascii="Tahoma" w:hAnsi="Tahoma" w:cs="Tahoma"/>
          <w:color w:val="000000" w:themeColor="text1"/>
          <w:sz w:val="24"/>
          <w:szCs w:val="24"/>
        </w:rPr>
      </w:pPr>
    </w:p>
    <w:p w14:paraId="351A7FB7" w14:textId="77777777" w:rsidR="00A4453A" w:rsidRPr="000E379F" w:rsidRDefault="00A4453A" w:rsidP="000E379F">
      <w:pPr>
        <w:pStyle w:val="Prrafodelista"/>
        <w:numPr>
          <w:ilvl w:val="0"/>
          <w:numId w:val="246"/>
        </w:numPr>
        <w:tabs>
          <w:tab w:val="left" w:pos="1020"/>
          <w:tab w:val="left" w:pos="1022"/>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Coordinar que sus áreas adscritas implementen las actividades en las materias de transparencia, datos personales y archivos de conformidad con las disposiciones aplicables.</w:t>
      </w:r>
    </w:p>
    <w:p w14:paraId="54A26EDD" w14:textId="77777777" w:rsidR="00A4453A" w:rsidRPr="000E379F" w:rsidRDefault="00A4453A" w:rsidP="000E379F">
      <w:pPr>
        <w:pStyle w:val="Textoindependiente"/>
        <w:jc w:val="both"/>
        <w:rPr>
          <w:rFonts w:cs="Tahoma"/>
          <w:color w:val="000000" w:themeColor="text1"/>
        </w:rPr>
      </w:pPr>
    </w:p>
    <w:p w14:paraId="7683F6E3" w14:textId="0F731019" w:rsidR="00A4453A" w:rsidRPr="000E379F" w:rsidRDefault="00A4453A" w:rsidP="000E379F">
      <w:pPr>
        <w:pStyle w:val="Prrafodelista"/>
        <w:numPr>
          <w:ilvl w:val="0"/>
          <w:numId w:val="246"/>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Realizar, además, todas aquellas funciones que coadyuven al</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z w:val="24"/>
          <w:szCs w:val="24"/>
        </w:rPr>
        <w:t>logro</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su</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objetivo</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y</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las</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que</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se</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deriven del presente manual, así como de las normas, disposiciones y acuerdos aplicables</w:t>
      </w:r>
      <w:r w:rsidR="00243B3B" w:rsidRPr="000E379F">
        <w:rPr>
          <w:rFonts w:ascii="Tahoma" w:hAnsi="Tahoma" w:cs="Tahoma"/>
          <w:color w:val="000000" w:themeColor="text1"/>
          <w:sz w:val="24"/>
          <w:szCs w:val="24"/>
        </w:rPr>
        <w:t xml:space="preserve">. </w:t>
      </w:r>
    </w:p>
    <w:p w14:paraId="36D91B34" w14:textId="77777777" w:rsidR="00A4453A" w:rsidRPr="000E379F" w:rsidRDefault="00A4453A" w:rsidP="000E379F">
      <w:pPr>
        <w:spacing w:after="0" w:line="240" w:lineRule="auto"/>
        <w:jc w:val="center"/>
        <w:rPr>
          <w:rFonts w:ascii="Tahoma" w:hAnsi="Tahoma" w:cs="Tahoma"/>
          <w:b/>
          <w:bCs/>
          <w:color w:val="000000" w:themeColor="text1"/>
          <w:sz w:val="24"/>
          <w:szCs w:val="24"/>
        </w:rPr>
      </w:pPr>
    </w:p>
    <w:p w14:paraId="0CFA60C5" w14:textId="77777777" w:rsidR="00A4453A" w:rsidRPr="000E379F" w:rsidRDefault="00A4453A" w:rsidP="000E379F">
      <w:pPr>
        <w:pStyle w:val="Ttulo2"/>
        <w:numPr>
          <w:ilvl w:val="1"/>
          <w:numId w:val="306"/>
        </w:numPr>
        <w:spacing w:before="0"/>
        <w:ind w:left="0"/>
        <w:rPr>
          <w:rFonts w:ascii="Tahoma" w:hAnsi="Tahoma" w:cs="Tahoma"/>
          <w:color w:val="000000" w:themeColor="text1"/>
          <w:sz w:val="24"/>
          <w:szCs w:val="24"/>
        </w:rPr>
        <w:sectPr w:rsidR="00A4453A" w:rsidRPr="000E379F" w:rsidSect="00A4453A">
          <w:type w:val="continuous"/>
          <w:pgSz w:w="15840" w:h="12240" w:orient="landscape"/>
          <w:pgMar w:top="1440" w:right="1440" w:bottom="1440" w:left="1440" w:header="720" w:footer="720" w:gutter="0"/>
          <w:cols w:num="2" w:space="720"/>
          <w:docGrid w:linePitch="360"/>
        </w:sectPr>
      </w:pPr>
      <w:bookmarkStart w:id="18" w:name="_Hlk79087770"/>
    </w:p>
    <w:p w14:paraId="4648FFCE" w14:textId="25195AFA" w:rsidR="00243B3B" w:rsidRPr="000E379F" w:rsidRDefault="00243B3B" w:rsidP="000E379F">
      <w:pPr>
        <w:pStyle w:val="Ttulo3"/>
        <w:spacing w:before="0"/>
        <w:jc w:val="both"/>
        <w:rPr>
          <w:rFonts w:ascii="Tahoma" w:hAnsi="Tahoma" w:cs="Tahoma"/>
          <w:color w:val="000000" w:themeColor="text1"/>
        </w:rPr>
      </w:pPr>
    </w:p>
    <w:p w14:paraId="58C4002F" w14:textId="72480355" w:rsidR="00C161F9" w:rsidRDefault="00C161F9" w:rsidP="00C161F9">
      <w:pPr>
        <w:rPr>
          <w:lang w:val="x-none" w:eastAsia="es-ES"/>
        </w:rPr>
      </w:pPr>
    </w:p>
    <w:p w14:paraId="4FB4C22C" w14:textId="6489FA35" w:rsidR="00C161F9" w:rsidRDefault="00C161F9" w:rsidP="00C161F9">
      <w:pPr>
        <w:rPr>
          <w:lang w:val="x-none" w:eastAsia="es-ES"/>
        </w:rPr>
      </w:pPr>
    </w:p>
    <w:p w14:paraId="1C50B67F" w14:textId="5F75E78C" w:rsidR="00C161F9" w:rsidRDefault="00C161F9" w:rsidP="00C161F9">
      <w:pPr>
        <w:rPr>
          <w:lang w:val="x-none" w:eastAsia="es-ES"/>
        </w:rPr>
      </w:pPr>
    </w:p>
    <w:p w14:paraId="4940D5A7" w14:textId="575141CE" w:rsidR="00C161F9" w:rsidRDefault="00C161F9" w:rsidP="00C161F9">
      <w:pPr>
        <w:rPr>
          <w:lang w:val="x-none" w:eastAsia="es-ES"/>
        </w:rPr>
      </w:pPr>
    </w:p>
    <w:p w14:paraId="63566961" w14:textId="05159D83" w:rsidR="00C161F9" w:rsidRDefault="00C161F9" w:rsidP="00C161F9">
      <w:pPr>
        <w:rPr>
          <w:lang w:val="x-none" w:eastAsia="es-ES"/>
        </w:rPr>
      </w:pPr>
    </w:p>
    <w:p w14:paraId="294853F4" w14:textId="56C9754E" w:rsidR="00C161F9" w:rsidRDefault="00C161F9" w:rsidP="00C161F9">
      <w:pPr>
        <w:rPr>
          <w:lang w:val="x-none" w:eastAsia="es-ES"/>
        </w:rPr>
      </w:pPr>
    </w:p>
    <w:p w14:paraId="09A61DFC" w14:textId="44D90E8F" w:rsidR="00C161F9" w:rsidRDefault="00C161F9" w:rsidP="00C161F9">
      <w:pPr>
        <w:rPr>
          <w:lang w:val="x-none" w:eastAsia="es-ES"/>
        </w:rPr>
      </w:pPr>
    </w:p>
    <w:p w14:paraId="56105EC3" w14:textId="04648688" w:rsidR="00C161F9" w:rsidRDefault="00C161F9">
      <w:pPr>
        <w:rPr>
          <w:lang w:val="x-none" w:eastAsia="es-ES"/>
        </w:rPr>
      </w:pPr>
      <w:r>
        <w:rPr>
          <w:lang w:val="x-none" w:eastAsia="es-ES"/>
        </w:rPr>
        <w:br w:type="page"/>
      </w:r>
    </w:p>
    <w:p w14:paraId="79AC4493" w14:textId="1B8B33A5" w:rsidR="00243B3B" w:rsidRPr="000E379F" w:rsidRDefault="00243B3B" w:rsidP="000E379F">
      <w:pPr>
        <w:pStyle w:val="Ttulo3"/>
        <w:spacing w:before="0"/>
        <w:rPr>
          <w:rFonts w:ascii="Tahoma" w:hAnsi="Tahoma" w:cs="Tahoma"/>
          <w:b/>
          <w:color w:val="000000" w:themeColor="text1"/>
        </w:rPr>
      </w:pPr>
      <w:r w:rsidRPr="000E379F">
        <w:rPr>
          <w:rFonts w:ascii="Tahoma" w:hAnsi="Tahoma" w:cs="Tahoma"/>
          <w:b/>
          <w:color w:val="000000" w:themeColor="text1"/>
        </w:rPr>
        <w:lastRenderedPageBreak/>
        <w:t>SUBDIRECCIÓN DE APOYOS ECONÓMICOS</w:t>
      </w:r>
    </w:p>
    <w:p w14:paraId="60CFACB1" w14:textId="77777777" w:rsidR="00243B3B" w:rsidRPr="000E379F" w:rsidRDefault="00243B3B" w:rsidP="000E379F">
      <w:pPr>
        <w:pStyle w:val="Textoindependiente"/>
        <w:jc w:val="both"/>
        <w:rPr>
          <w:rFonts w:cs="Tahoma"/>
          <w:color w:val="000000" w:themeColor="text1"/>
        </w:rPr>
      </w:pPr>
    </w:p>
    <w:p w14:paraId="1A20F4B8" w14:textId="77777777" w:rsidR="00243B3B" w:rsidRPr="000E379F" w:rsidRDefault="00243B3B" w:rsidP="000E379F">
      <w:pPr>
        <w:pStyle w:val="Ttulo5"/>
        <w:spacing w:before="0" w:line="240" w:lineRule="auto"/>
        <w:jc w:val="both"/>
        <w:rPr>
          <w:rFonts w:ascii="Tahoma" w:hAnsi="Tahoma" w:cs="Tahoma"/>
          <w:b/>
          <w:i w:val="0"/>
          <w:color w:val="000000" w:themeColor="text1"/>
          <w:sz w:val="24"/>
          <w:szCs w:val="24"/>
        </w:rPr>
      </w:pPr>
      <w:r w:rsidRPr="000E379F">
        <w:rPr>
          <w:rFonts w:ascii="Tahoma" w:hAnsi="Tahoma" w:cs="Tahoma"/>
          <w:b/>
          <w:i w:val="0"/>
          <w:color w:val="000000" w:themeColor="text1"/>
          <w:spacing w:val="-2"/>
          <w:sz w:val="24"/>
          <w:szCs w:val="24"/>
        </w:rPr>
        <w:t>Objetivo</w:t>
      </w:r>
    </w:p>
    <w:p w14:paraId="7D58F854" w14:textId="77777777" w:rsidR="00243B3B" w:rsidRPr="000E379F" w:rsidRDefault="00243B3B" w:rsidP="000E379F">
      <w:pPr>
        <w:pStyle w:val="Textoindependiente"/>
        <w:jc w:val="both"/>
        <w:rPr>
          <w:rFonts w:cs="Tahoma"/>
          <w:b w:val="0"/>
          <w:color w:val="000000" w:themeColor="text1"/>
        </w:rPr>
      </w:pPr>
    </w:p>
    <w:p w14:paraId="593BA547" w14:textId="77777777" w:rsidR="00243B3B" w:rsidRPr="000E379F" w:rsidRDefault="00243B3B" w:rsidP="000E379F">
      <w:pPr>
        <w:spacing w:after="0" w:line="240" w:lineRule="auto"/>
        <w:jc w:val="both"/>
        <w:rPr>
          <w:rFonts w:ascii="Tahoma" w:hAnsi="Tahoma" w:cs="Tahoma"/>
          <w:color w:val="000000" w:themeColor="text1"/>
          <w:sz w:val="24"/>
          <w:szCs w:val="24"/>
        </w:rPr>
      </w:pPr>
      <w:r w:rsidRPr="000E379F">
        <w:rPr>
          <w:rFonts w:ascii="Tahoma" w:hAnsi="Tahoma" w:cs="Tahoma"/>
          <w:color w:val="000000" w:themeColor="text1"/>
          <w:sz w:val="24"/>
          <w:szCs w:val="24"/>
        </w:rPr>
        <w:t>Supervisar la recepción, revisión e integración de la documentación comprobatoria de los apoyos económicos, que se otorgan a los diputados y las diputadas, de acuerdo con la normatividad interna y fiscal aplicable, así como las subvenciones a grupos parlamentarios.</w:t>
      </w:r>
    </w:p>
    <w:p w14:paraId="60406AE2" w14:textId="77777777" w:rsidR="00243B3B" w:rsidRPr="000E379F" w:rsidRDefault="00243B3B" w:rsidP="000E379F">
      <w:pPr>
        <w:spacing w:after="0" w:line="240" w:lineRule="auto"/>
        <w:jc w:val="both"/>
        <w:rPr>
          <w:rFonts w:ascii="Tahoma" w:hAnsi="Tahoma" w:cs="Tahoma"/>
          <w:color w:val="000000" w:themeColor="text1"/>
          <w:sz w:val="24"/>
          <w:szCs w:val="24"/>
        </w:rPr>
      </w:pPr>
    </w:p>
    <w:p w14:paraId="225154FE" w14:textId="516A62B0" w:rsidR="00243B3B" w:rsidRPr="000E379F" w:rsidRDefault="00243B3B" w:rsidP="000E379F">
      <w:pPr>
        <w:pStyle w:val="Ttulo5"/>
        <w:spacing w:before="0" w:line="240" w:lineRule="auto"/>
        <w:jc w:val="both"/>
        <w:rPr>
          <w:rFonts w:ascii="Tahoma" w:hAnsi="Tahoma" w:cs="Tahoma"/>
          <w:b/>
          <w:i w:val="0"/>
          <w:color w:val="000000" w:themeColor="text1"/>
          <w:spacing w:val="-2"/>
          <w:sz w:val="24"/>
          <w:szCs w:val="24"/>
        </w:rPr>
      </w:pPr>
      <w:r w:rsidRPr="000E379F">
        <w:rPr>
          <w:rFonts w:ascii="Tahoma" w:hAnsi="Tahoma" w:cs="Tahoma"/>
          <w:b/>
          <w:i w:val="0"/>
          <w:color w:val="000000" w:themeColor="text1"/>
          <w:spacing w:val="-2"/>
          <w:sz w:val="24"/>
          <w:szCs w:val="24"/>
        </w:rPr>
        <w:t>Funciones</w:t>
      </w:r>
    </w:p>
    <w:p w14:paraId="7958DFE9" w14:textId="77777777" w:rsidR="00243B3B" w:rsidRPr="000E379F" w:rsidRDefault="00243B3B" w:rsidP="000E379F">
      <w:pPr>
        <w:spacing w:after="0" w:line="240" w:lineRule="auto"/>
        <w:rPr>
          <w:rFonts w:ascii="Tahoma" w:hAnsi="Tahoma" w:cs="Tahoma"/>
          <w:color w:val="000000" w:themeColor="text1"/>
          <w:sz w:val="24"/>
          <w:szCs w:val="24"/>
          <w:lang w:val="x-none" w:eastAsia="es-ES"/>
        </w:rPr>
      </w:pPr>
    </w:p>
    <w:p w14:paraId="3B5B6E31" w14:textId="77777777" w:rsidR="008B5324" w:rsidRPr="000E379F" w:rsidRDefault="008B5324" w:rsidP="000E379F">
      <w:pPr>
        <w:pStyle w:val="Prrafodelista"/>
        <w:numPr>
          <w:ilvl w:val="0"/>
          <w:numId w:val="247"/>
        </w:numPr>
        <w:tabs>
          <w:tab w:val="left" w:pos="1697"/>
          <w:tab w:val="left" w:pos="1699"/>
        </w:tabs>
        <w:spacing w:after="0" w:line="240" w:lineRule="auto"/>
        <w:ind w:left="0"/>
        <w:jc w:val="both"/>
        <w:rPr>
          <w:rFonts w:ascii="Tahoma" w:hAnsi="Tahoma" w:cs="Tahoma"/>
          <w:color w:val="000000" w:themeColor="text1"/>
          <w:sz w:val="24"/>
          <w:szCs w:val="24"/>
        </w:rPr>
        <w:sectPr w:rsidR="008B5324" w:rsidRPr="000E379F" w:rsidSect="00E1218D">
          <w:type w:val="continuous"/>
          <w:pgSz w:w="15840" w:h="12240" w:orient="landscape"/>
          <w:pgMar w:top="1440" w:right="1440" w:bottom="1440" w:left="1440" w:header="720" w:footer="720" w:gutter="0"/>
          <w:cols w:space="720"/>
          <w:docGrid w:linePitch="360"/>
        </w:sectPr>
      </w:pPr>
    </w:p>
    <w:p w14:paraId="2536558A" w14:textId="11D534E8" w:rsidR="00243B3B" w:rsidRPr="000E379F" w:rsidRDefault="00243B3B" w:rsidP="000E379F">
      <w:pPr>
        <w:pStyle w:val="Prrafodelista"/>
        <w:numPr>
          <w:ilvl w:val="0"/>
          <w:numId w:val="249"/>
        </w:numPr>
        <w:tabs>
          <w:tab w:val="left" w:pos="1697"/>
          <w:tab w:val="left" w:pos="1699"/>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 xml:space="preserve">Controlar y conciliar la comprobación de los apoyos económicos entregados a los diputados y las diputadas, conforme a la normatividad </w:t>
      </w:r>
      <w:r w:rsidRPr="000E379F">
        <w:rPr>
          <w:rFonts w:ascii="Tahoma" w:hAnsi="Tahoma" w:cs="Tahoma"/>
          <w:color w:val="000000" w:themeColor="text1"/>
          <w:spacing w:val="-2"/>
          <w:sz w:val="24"/>
          <w:szCs w:val="24"/>
        </w:rPr>
        <w:t>correspondiente.</w:t>
      </w:r>
    </w:p>
    <w:p w14:paraId="307C4AA1" w14:textId="77777777" w:rsidR="00243B3B" w:rsidRPr="000E379F" w:rsidRDefault="00243B3B" w:rsidP="000E379F">
      <w:pPr>
        <w:pStyle w:val="Textoindependiente"/>
        <w:jc w:val="both"/>
        <w:rPr>
          <w:rFonts w:cs="Tahoma"/>
          <w:color w:val="000000" w:themeColor="text1"/>
        </w:rPr>
      </w:pPr>
    </w:p>
    <w:p w14:paraId="2B47BE82" w14:textId="77777777" w:rsidR="00243B3B" w:rsidRPr="000E379F" w:rsidRDefault="00243B3B" w:rsidP="000E379F">
      <w:pPr>
        <w:pStyle w:val="Prrafodelista"/>
        <w:numPr>
          <w:ilvl w:val="0"/>
          <w:numId w:val="249"/>
        </w:numPr>
        <w:tabs>
          <w:tab w:val="left" w:pos="1697"/>
          <w:tab w:val="left" w:pos="1699"/>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Controlar y conciliar el registro para el trámite de pagos de subvenciones a los grupos parlamentarios, conforme a la normatividad correspondiente.</w:t>
      </w:r>
    </w:p>
    <w:p w14:paraId="7A6447A8" w14:textId="24AA2C3A" w:rsidR="00243B3B" w:rsidRPr="000E379F" w:rsidRDefault="00243B3B" w:rsidP="000E379F">
      <w:pPr>
        <w:pStyle w:val="Textoindependiente"/>
        <w:jc w:val="both"/>
        <w:rPr>
          <w:rFonts w:cs="Tahoma"/>
          <w:color w:val="000000" w:themeColor="text1"/>
        </w:rPr>
      </w:pPr>
    </w:p>
    <w:p w14:paraId="741DEE57" w14:textId="77777777" w:rsidR="00243B3B" w:rsidRPr="000E379F" w:rsidRDefault="00243B3B" w:rsidP="000E379F">
      <w:pPr>
        <w:pStyle w:val="Prrafodelista"/>
        <w:numPr>
          <w:ilvl w:val="0"/>
          <w:numId w:val="249"/>
        </w:numPr>
        <w:tabs>
          <w:tab w:val="left" w:pos="1699"/>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Revisar</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comprobación</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los</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apoyos</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económicos</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y la información correspondiente para integrar el flujo de los recursos financieros.</w:t>
      </w:r>
    </w:p>
    <w:p w14:paraId="3B4D789E" w14:textId="77777777" w:rsidR="00243B3B" w:rsidRPr="000E379F" w:rsidRDefault="00243B3B" w:rsidP="000E379F">
      <w:pPr>
        <w:pStyle w:val="Textoindependiente"/>
        <w:jc w:val="both"/>
        <w:rPr>
          <w:rFonts w:cs="Tahoma"/>
          <w:color w:val="000000" w:themeColor="text1"/>
        </w:rPr>
      </w:pPr>
    </w:p>
    <w:p w14:paraId="2619065D" w14:textId="672346E7" w:rsidR="00243B3B" w:rsidRPr="000E379F" w:rsidRDefault="00243B3B" w:rsidP="000E379F">
      <w:pPr>
        <w:pStyle w:val="Prrafodelista"/>
        <w:numPr>
          <w:ilvl w:val="0"/>
          <w:numId w:val="249"/>
        </w:numPr>
        <w:tabs>
          <w:tab w:val="left" w:pos="1697"/>
          <w:tab w:val="left" w:pos="1699"/>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Integrar la información generada por la subdirección a su cargo para su incorporación a los diferentes requerimientos de información que le soliciten las unidades administrativas e instancias competentes.</w:t>
      </w:r>
    </w:p>
    <w:p w14:paraId="4F63F916" w14:textId="77777777" w:rsidR="0092045F" w:rsidRPr="000E379F" w:rsidRDefault="0092045F" w:rsidP="000E379F">
      <w:pPr>
        <w:pStyle w:val="Prrafodelista"/>
        <w:tabs>
          <w:tab w:val="left" w:pos="1697"/>
          <w:tab w:val="left" w:pos="1699"/>
        </w:tabs>
        <w:spacing w:after="0" w:line="240" w:lineRule="auto"/>
        <w:ind w:left="0"/>
        <w:jc w:val="both"/>
        <w:rPr>
          <w:rFonts w:ascii="Tahoma" w:hAnsi="Tahoma" w:cs="Tahoma"/>
          <w:color w:val="000000" w:themeColor="text1"/>
          <w:sz w:val="24"/>
          <w:szCs w:val="24"/>
        </w:rPr>
      </w:pPr>
    </w:p>
    <w:p w14:paraId="2915E3C5" w14:textId="71032E11" w:rsidR="00243B3B" w:rsidRPr="000E379F" w:rsidRDefault="00243B3B" w:rsidP="000E379F">
      <w:pPr>
        <w:pStyle w:val="Prrafodelista"/>
        <w:numPr>
          <w:ilvl w:val="0"/>
          <w:numId w:val="249"/>
        </w:numPr>
        <w:tabs>
          <w:tab w:val="left" w:pos="1005"/>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Supervisar las actividades que realiza el personal bajo su mando.</w:t>
      </w:r>
    </w:p>
    <w:p w14:paraId="220B45E7" w14:textId="77777777" w:rsidR="00C161F9" w:rsidRPr="000E379F" w:rsidRDefault="00C161F9" w:rsidP="000E379F">
      <w:pPr>
        <w:pStyle w:val="Prrafodelista"/>
        <w:tabs>
          <w:tab w:val="left" w:pos="1005"/>
        </w:tabs>
        <w:spacing w:after="0" w:line="240" w:lineRule="auto"/>
        <w:ind w:left="0"/>
        <w:jc w:val="both"/>
        <w:rPr>
          <w:rFonts w:ascii="Tahoma" w:hAnsi="Tahoma" w:cs="Tahoma"/>
          <w:color w:val="000000" w:themeColor="text1"/>
          <w:sz w:val="24"/>
          <w:szCs w:val="24"/>
        </w:rPr>
      </w:pPr>
    </w:p>
    <w:p w14:paraId="09617C7A" w14:textId="77777777" w:rsidR="00243B3B" w:rsidRPr="000E379F" w:rsidRDefault="00243B3B" w:rsidP="000E379F">
      <w:pPr>
        <w:pStyle w:val="Prrafodelista"/>
        <w:numPr>
          <w:ilvl w:val="0"/>
          <w:numId w:val="249"/>
        </w:numPr>
        <w:tabs>
          <w:tab w:val="left" w:pos="1003"/>
          <w:tab w:val="left" w:pos="1005"/>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Supervisar, en el ámbito de su competencia, se cumplan con los requerimientos de los sistemas de Evaluación del Desempeño y Marco Integrado de Control Interno.</w:t>
      </w:r>
    </w:p>
    <w:p w14:paraId="7BF10BFD" w14:textId="77777777" w:rsidR="00243B3B" w:rsidRPr="000E379F" w:rsidRDefault="00243B3B" w:rsidP="000E379F">
      <w:pPr>
        <w:pStyle w:val="Textoindependiente"/>
        <w:jc w:val="both"/>
        <w:rPr>
          <w:rFonts w:cs="Tahoma"/>
          <w:color w:val="000000" w:themeColor="text1"/>
        </w:rPr>
      </w:pPr>
    </w:p>
    <w:p w14:paraId="6965E789" w14:textId="77777777" w:rsidR="00243B3B" w:rsidRPr="000E379F" w:rsidRDefault="00243B3B" w:rsidP="000E379F">
      <w:pPr>
        <w:pStyle w:val="Prrafodelista"/>
        <w:numPr>
          <w:ilvl w:val="0"/>
          <w:numId w:val="249"/>
        </w:numPr>
        <w:tabs>
          <w:tab w:val="left" w:pos="1003"/>
          <w:tab w:val="left" w:pos="1005"/>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Coordinar que sus áreas adscritas implementen las actividades en las materias de transparencia, datos personales y archivos de conformidad con las disposiciones aplicables.</w:t>
      </w:r>
    </w:p>
    <w:p w14:paraId="05707214" w14:textId="77777777" w:rsidR="00243B3B" w:rsidRPr="000E379F" w:rsidRDefault="00243B3B" w:rsidP="000E379F">
      <w:pPr>
        <w:pStyle w:val="Textoindependiente"/>
        <w:jc w:val="both"/>
        <w:rPr>
          <w:rFonts w:cs="Tahoma"/>
          <w:color w:val="000000" w:themeColor="text1"/>
        </w:rPr>
      </w:pPr>
    </w:p>
    <w:p w14:paraId="45D50DAE" w14:textId="77777777" w:rsidR="00243B3B" w:rsidRPr="000E379F" w:rsidRDefault="00243B3B" w:rsidP="000E379F">
      <w:pPr>
        <w:pStyle w:val="Prrafodelista"/>
        <w:numPr>
          <w:ilvl w:val="0"/>
          <w:numId w:val="249"/>
        </w:numPr>
        <w:tabs>
          <w:tab w:val="left" w:pos="1003"/>
          <w:tab w:val="left" w:pos="1005"/>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Realizar</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todas</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aquellas</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actividades</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que</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coadyuven</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z w:val="24"/>
          <w:szCs w:val="24"/>
        </w:rPr>
        <w:t>al logro de su objetivo y las que se deriven del presente manual, así como de las normas, disposiciones y acuerdos aplicables.</w:t>
      </w:r>
    </w:p>
    <w:p w14:paraId="18462B3C" w14:textId="56F55810" w:rsidR="00A33C5D" w:rsidRPr="000E379F" w:rsidRDefault="00A33C5D" w:rsidP="000E379F">
      <w:pPr>
        <w:spacing w:after="0" w:line="240" w:lineRule="auto"/>
        <w:rPr>
          <w:rFonts w:ascii="Tahoma" w:hAnsi="Tahoma" w:cs="Tahoma"/>
          <w:color w:val="000000" w:themeColor="text1"/>
          <w:sz w:val="24"/>
          <w:szCs w:val="24"/>
          <w:lang w:eastAsia="es-ES"/>
        </w:rPr>
      </w:pPr>
    </w:p>
    <w:p w14:paraId="1D4051A7" w14:textId="77777777" w:rsidR="00A33C5D" w:rsidRPr="00A33C5D" w:rsidRDefault="00A33C5D" w:rsidP="00A33C5D">
      <w:pPr>
        <w:rPr>
          <w:lang w:eastAsia="es-ES"/>
        </w:rPr>
        <w:sectPr w:rsidR="00A33C5D" w:rsidRPr="00A33C5D" w:rsidSect="008B5324">
          <w:type w:val="continuous"/>
          <w:pgSz w:w="15840" w:h="12240" w:orient="landscape"/>
          <w:pgMar w:top="1440" w:right="1440" w:bottom="1440" w:left="1440" w:header="720" w:footer="720" w:gutter="0"/>
          <w:cols w:num="2" w:space="720"/>
          <w:docGrid w:linePitch="360"/>
        </w:sectPr>
      </w:pPr>
    </w:p>
    <w:p w14:paraId="6A2FBB42" w14:textId="77777777" w:rsidR="00951DE6" w:rsidRDefault="00951DE6">
      <w:pPr>
        <w:rPr>
          <w:rFonts w:ascii="Tahoma" w:eastAsia="Times New Roman" w:hAnsi="Tahoma" w:cs="Tahoma"/>
          <w:b/>
          <w:bCs/>
          <w:smallCaps/>
          <w:color w:val="833B0A"/>
          <w:sz w:val="24"/>
          <w:szCs w:val="24"/>
          <w:lang w:val="x-none" w:eastAsia="es-ES"/>
        </w:rPr>
      </w:pPr>
      <w:r>
        <w:rPr>
          <w:rFonts w:cs="Tahoma"/>
          <w:color w:val="833B0A"/>
          <w:sz w:val="24"/>
        </w:rPr>
        <w:br w:type="page"/>
      </w:r>
    </w:p>
    <w:p w14:paraId="77CFAF03" w14:textId="4A48E96C" w:rsidR="00A33C5D" w:rsidRPr="000E379F" w:rsidRDefault="00A33C5D" w:rsidP="000E379F">
      <w:pPr>
        <w:pStyle w:val="Ttulo3"/>
        <w:spacing w:before="0"/>
        <w:rPr>
          <w:rFonts w:ascii="Tahoma" w:hAnsi="Tahoma" w:cs="Tahoma"/>
          <w:b/>
          <w:color w:val="000000" w:themeColor="text1"/>
        </w:rPr>
      </w:pPr>
      <w:r w:rsidRPr="000E379F">
        <w:rPr>
          <w:rFonts w:ascii="Tahoma" w:hAnsi="Tahoma" w:cs="Tahoma"/>
          <w:b/>
          <w:color w:val="000000" w:themeColor="text1"/>
        </w:rPr>
        <w:lastRenderedPageBreak/>
        <w:t xml:space="preserve">DEPARTAMENTO DE APOYOS ECONÓMICOS </w:t>
      </w:r>
      <w:r w:rsidRPr="000E379F">
        <w:rPr>
          <w:rFonts w:ascii="Tahoma" w:hAnsi="Tahoma" w:cs="Tahoma"/>
          <w:b/>
          <w:color w:val="000000" w:themeColor="text1"/>
          <w:spacing w:val="-10"/>
        </w:rPr>
        <w:t>A</w:t>
      </w:r>
    </w:p>
    <w:p w14:paraId="2487DAC9" w14:textId="77777777" w:rsidR="00155493" w:rsidRPr="000E379F" w:rsidRDefault="00155493" w:rsidP="000E379F">
      <w:pPr>
        <w:pStyle w:val="Ttulo5"/>
        <w:spacing w:before="0" w:line="240" w:lineRule="auto"/>
        <w:rPr>
          <w:rFonts w:ascii="Tahoma" w:hAnsi="Tahoma" w:cs="Tahoma"/>
          <w:b/>
          <w:i w:val="0"/>
          <w:color w:val="000000" w:themeColor="text1"/>
          <w:spacing w:val="-2"/>
          <w:sz w:val="24"/>
          <w:szCs w:val="24"/>
        </w:rPr>
      </w:pPr>
    </w:p>
    <w:p w14:paraId="656CFBB3" w14:textId="3EAD9708" w:rsidR="00A33C5D" w:rsidRPr="000E379F" w:rsidRDefault="00A33C5D" w:rsidP="000E379F">
      <w:pPr>
        <w:pStyle w:val="Ttulo5"/>
        <w:spacing w:before="0" w:line="240" w:lineRule="auto"/>
        <w:rPr>
          <w:rFonts w:ascii="Tahoma" w:hAnsi="Tahoma" w:cs="Tahoma"/>
          <w:b/>
          <w:i w:val="0"/>
          <w:color w:val="000000" w:themeColor="text1"/>
          <w:sz w:val="24"/>
          <w:szCs w:val="24"/>
        </w:rPr>
      </w:pPr>
      <w:r w:rsidRPr="000E379F">
        <w:rPr>
          <w:rFonts w:ascii="Tahoma" w:hAnsi="Tahoma" w:cs="Tahoma"/>
          <w:b/>
          <w:i w:val="0"/>
          <w:color w:val="000000" w:themeColor="text1"/>
          <w:spacing w:val="-2"/>
          <w:sz w:val="24"/>
          <w:szCs w:val="24"/>
        </w:rPr>
        <w:t>Objetivo</w:t>
      </w:r>
    </w:p>
    <w:p w14:paraId="2100DF9D" w14:textId="77777777" w:rsidR="00A33C5D" w:rsidRPr="000E379F" w:rsidRDefault="00A33C5D" w:rsidP="000E379F">
      <w:pPr>
        <w:pStyle w:val="Textoindependiente"/>
        <w:rPr>
          <w:rFonts w:cs="Tahoma"/>
          <w:b w:val="0"/>
          <w:color w:val="000000" w:themeColor="text1"/>
        </w:rPr>
      </w:pPr>
    </w:p>
    <w:p w14:paraId="398F5EDB" w14:textId="77777777" w:rsidR="00A33C5D" w:rsidRPr="000E379F" w:rsidRDefault="00A33C5D" w:rsidP="000E379F">
      <w:pPr>
        <w:spacing w:after="0" w:line="240" w:lineRule="auto"/>
        <w:jc w:val="both"/>
        <w:rPr>
          <w:rFonts w:ascii="Tahoma" w:hAnsi="Tahoma" w:cs="Tahoma"/>
          <w:color w:val="000000" w:themeColor="text1"/>
          <w:sz w:val="24"/>
          <w:szCs w:val="24"/>
        </w:rPr>
      </w:pPr>
      <w:r w:rsidRPr="000E379F">
        <w:rPr>
          <w:rFonts w:ascii="Tahoma" w:hAnsi="Tahoma" w:cs="Tahoma"/>
          <w:color w:val="000000" w:themeColor="text1"/>
          <w:sz w:val="24"/>
          <w:szCs w:val="24"/>
        </w:rPr>
        <w:t>Revisar</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que</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documentación</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comprobatoria</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los</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apoyos</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económicos</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cumpla</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con</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las</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disposiciones</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 xml:space="preserve">normativas </w:t>
      </w:r>
      <w:r w:rsidRPr="000E379F">
        <w:rPr>
          <w:rFonts w:ascii="Tahoma" w:hAnsi="Tahoma" w:cs="Tahoma"/>
          <w:color w:val="000000" w:themeColor="text1"/>
          <w:spacing w:val="-2"/>
          <w:sz w:val="24"/>
          <w:szCs w:val="24"/>
        </w:rPr>
        <w:t>correspondientes.</w:t>
      </w:r>
    </w:p>
    <w:p w14:paraId="4C36C2B6" w14:textId="77777777" w:rsidR="00A33C5D" w:rsidRPr="000E379F" w:rsidRDefault="00A33C5D" w:rsidP="000E379F">
      <w:pPr>
        <w:pStyle w:val="Textoindependiente"/>
        <w:rPr>
          <w:rFonts w:cs="Tahoma"/>
          <w:color w:val="000000" w:themeColor="text1"/>
        </w:rPr>
      </w:pPr>
    </w:p>
    <w:p w14:paraId="6BD8A112" w14:textId="77777777" w:rsidR="00A33C5D" w:rsidRPr="000E379F" w:rsidRDefault="00A33C5D" w:rsidP="000E379F">
      <w:pPr>
        <w:pStyle w:val="Ttulo5"/>
        <w:spacing w:before="0" w:line="240" w:lineRule="auto"/>
        <w:rPr>
          <w:rFonts w:ascii="Tahoma" w:hAnsi="Tahoma" w:cs="Tahoma"/>
          <w:b/>
          <w:i w:val="0"/>
          <w:color w:val="000000" w:themeColor="text1"/>
          <w:sz w:val="24"/>
          <w:szCs w:val="24"/>
        </w:rPr>
      </w:pPr>
      <w:r w:rsidRPr="000E379F">
        <w:rPr>
          <w:rFonts w:ascii="Tahoma" w:hAnsi="Tahoma" w:cs="Tahoma"/>
          <w:b/>
          <w:i w:val="0"/>
          <w:color w:val="000000" w:themeColor="text1"/>
          <w:spacing w:val="-2"/>
          <w:sz w:val="24"/>
          <w:szCs w:val="24"/>
        </w:rPr>
        <w:t>Funciones</w:t>
      </w:r>
    </w:p>
    <w:p w14:paraId="574BD1F2" w14:textId="460AB8E3" w:rsidR="00A33C5D" w:rsidRPr="000E379F" w:rsidRDefault="00A33C5D" w:rsidP="000E379F">
      <w:pPr>
        <w:tabs>
          <w:tab w:val="left" w:pos="1697"/>
          <w:tab w:val="left" w:pos="1699"/>
        </w:tabs>
        <w:spacing w:after="0" w:line="240" w:lineRule="auto"/>
        <w:rPr>
          <w:rFonts w:ascii="Tahoma" w:hAnsi="Tahoma" w:cs="Tahoma"/>
          <w:color w:val="000000" w:themeColor="text1"/>
          <w:sz w:val="24"/>
          <w:szCs w:val="24"/>
        </w:rPr>
      </w:pPr>
    </w:p>
    <w:p w14:paraId="2463BDB9" w14:textId="77777777" w:rsidR="00404E22" w:rsidRPr="000E379F" w:rsidRDefault="00404E22" w:rsidP="000E379F">
      <w:pPr>
        <w:tabs>
          <w:tab w:val="left" w:pos="1697"/>
          <w:tab w:val="left" w:pos="1699"/>
        </w:tabs>
        <w:spacing w:after="0" w:line="240" w:lineRule="auto"/>
        <w:rPr>
          <w:rFonts w:ascii="Tahoma" w:hAnsi="Tahoma" w:cs="Tahoma"/>
          <w:color w:val="000000" w:themeColor="text1"/>
          <w:sz w:val="24"/>
          <w:szCs w:val="24"/>
        </w:rPr>
        <w:sectPr w:rsidR="00404E22" w:rsidRPr="000E379F" w:rsidSect="00E1218D">
          <w:type w:val="continuous"/>
          <w:pgSz w:w="15840" w:h="12240" w:orient="landscape"/>
          <w:pgMar w:top="1440" w:right="1440" w:bottom="1440" w:left="1440" w:header="720" w:footer="720" w:gutter="0"/>
          <w:cols w:space="720"/>
          <w:docGrid w:linePitch="360"/>
        </w:sectPr>
      </w:pPr>
    </w:p>
    <w:p w14:paraId="70A83163" w14:textId="601D18C3" w:rsidR="00A33C5D" w:rsidRPr="000E379F" w:rsidRDefault="00A33C5D" w:rsidP="000E379F">
      <w:pPr>
        <w:pStyle w:val="Prrafodelista"/>
        <w:numPr>
          <w:ilvl w:val="0"/>
          <w:numId w:val="248"/>
        </w:numPr>
        <w:tabs>
          <w:tab w:val="left" w:pos="1697"/>
          <w:tab w:val="left" w:pos="1699"/>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Verificar el soporte documental de la comprobación por</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los</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apoyos</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económicos</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asignados</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a</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los</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diputados y las diputadas.</w:t>
      </w:r>
    </w:p>
    <w:p w14:paraId="7F7B9AEC" w14:textId="77777777" w:rsidR="00A33C5D" w:rsidRPr="000E379F" w:rsidRDefault="00A33C5D" w:rsidP="000E379F">
      <w:pPr>
        <w:pStyle w:val="Textoindependiente"/>
        <w:jc w:val="both"/>
        <w:rPr>
          <w:rFonts w:cs="Tahoma"/>
          <w:color w:val="000000" w:themeColor="text1"/>
        </w:rPr>
      </w:pPr>
    </w:p>
    <w:p w14:paraId="43F34898" w14:textId="77777777" w:rsidR="00A33C5D" w:rsidRPr="000E379F" w:rsidRDefault="00A33C5D" w:rsidP="000E379F">
      <w:pPr>
        <w:pStyle w:val="Prrafodelista"/>
        <w:numPr>
          <w:ilvl w:val="0"/>
          <w:numId w:val="248"/>
        </w:numPr>
        <w:tabs>
          <w:tab w:val="left" w:pos="1697"/>
          <w:tab w:val="left" w:pos="1699"/>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 xml:space="preserve">Revisar que los comprobantes fiscales digitales por internet cumplan con la normatividad </w:t>
      </w:r>
      <w:r w:rsidRPr="000E379F">
        <w:rPr>
          <w:rFonts w:ascii="Tahoma" w:hAnsi="Tahoma" w:cs="Tahoma"/>
          <w:color w:val="000000" w:themeColor="text1"/>
          <w:spacing w:val="-2"/>
          <w:sz w:val="24"/>
          <w:szCs w:val="24"/>
        </w:rPr>
        <w:t>correspondiente.</w:t>
      </w:r>
    </w:p>
    <w:p w14:paraId="6734C89B" w14:textId="77777777" w:rsidR="00A33C5D" w:rsidRPr="000E379F" w:rsidRDefault="00A33C5D" w:rsidP="000E379F">
      <w:pPr>
        <w:pStyle w:val="Textoindependiente"/>
        <w:jc w:val="both"/>
        <w:rPr>
          <w:rFonts w:cs="Tahoma"/>
          <w:color w:val="000000" w:themeColor="text1"/>
        </w:rPr>
      </w:pPr>
    </w:p>
    <w:p w14:paraId="6F00D6E5" w14:textId="0AE1126F" w:rsidR="00A33C5D" w:rsidRPr="000E379F" w:rsidRDefault="00A33C5D" w:rsidP="000E379F">
      <w:pPr>
        <w:pStyle w:val="Prrafodelista"/>
        <w:numPr>
          <w:ilvl w:val="0"/>
          <w:numId w:val="248"/>
        </w:numPr>
        <w:tabs>
          <w:tab w:val="left" w:pos="1699"/>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Integrar la información para atender los requerimientos de las unidades administrativas e instancias competentes.</w:t>
      </w:r>
    </w:p>
    <w:p w14:paraId="75BCC740" w14:textId="77777777" w:rsidR="00155493" w:rsidRPr="000E379F" w:rsidRDefault="00155493" w:rsidP="000E379F">
      <w:pPr>
        <w:pStyle w:val="Prrafodelista"/>
        <w:spacing w:after="0" w:line="240" w:lineRule="auto"/>
        <w:ind w:left="0"/>
        <w:rPr>
          <w:rFonts w:ascii="Tahoma" w:hAnsi="Tahoma" w:cs="Tahoma"/>
          <w:color w:val="000000" w:themeColor="text1"/>
          <w:sz w:val="24"/>
          <w:szCs w:val="24"/>
        </w:rPr>
      </w:pPr>
    </w:p>
    <w:p w14:paraId="0E410150" w14:textId="77777777" w:rsidR="00A33C5D" w:rsidRPr="000E379F" w:rsidRDefault="00A33C5D" w:rsidP="000E379F">
      <w:pPr>
        <w:pStyle w:val="Prrafodelista"/>
        <w:numPr>
          <w:ilvl w:val="0"/>
          <w:numId w:val="248"/>
        </w:numPr>
        <w:tabs>
          <w:tab w:val="left" w:pos="1004"/>
          <w:tab w:val="left" w:pos="1006"/>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Supervisar las actividades que realiza el personal bajo su mando.</w:t>
      </w:r>
    </w:p>
    <w:p w14:paraId="08EF509B" w14:textId="387179B4" w:rsidR="00A33C5D" w:rsidRPr="000E379F" w:rsidRDefault="00A33C5D" w:rsidP="000E379F">
      <w:pPr>
        <w:pStyle w:val="Prrafodelista"/>
        <w:numPr>
          <w:ilvl w:val="0"/>
          <w:numId w:val="248"/>
        </w:numPr>
        <w:tabs>
          <w:tab w:val="left" w:pos="1006"/>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Realizar las actividades que se le instruyan en las materias</w:t>
      </w:r>
      <w:r w:rsidRPr="000E379F">
        <w:rPr>
          <w:rFonts w:ascii="Tahoma" w:hAnsi="Tahoma" w:cs="Tahoma"/>
          <w:color w:val="000000" w:themeColor="text1"/>
          <w:spacing w:val="-10"/>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0"/>
          <w:sz w:val="24"/>
          <w:szCs w:val="24"/>
        </w:rPr>
        <w:t xml:space="preserve"> </w:t>
      </w:r>
      <w:r w:rsidRPr="000E379F">
        <w:rPr>
          <w:rFonts w:ascii="Tahoma" w:hAnsi="Tahoma" w:cs="Tahoma"/>
          <w:color w:val="000000" w:themeColor="text1"/>
          <w:sz w:val="24"/>
          <w:szCs w:val="24"/>
        </w:rPr>
        <w:t>transparencia,</w:t>
      </w:r>
      <w:r w:rsidRPr="000E379F">
        <w:rPr>
          <w:rFonts w:ascii="Tahoma" w:hAnsi="Tahoma" w:cs="Tahoma"/>
          <w:color w:val="000000" w:themeColor="text1"/>
          <w:spacing w:val="-11"/>
          <w:sz w:val="24"/>
          <w:szCs w:val="24"/>
        </w:rPr>
        <w:t xml:space="preserve"> </w:t>
      </w:r>
      <w:r w:rsidRPr="000E379F">
        <w:rPr>
          <w:rFonts w:ascii="Tahoma" w:hAnsi="Tahoma" w:cs="Tahoma"/>
          <w:color w:val="000000" w:themeColor="text1"/>
          <w:sz w:val="24"/>
          <w:szCs w:val="24"/>
        </w:rPr>
        <w:t>datos</w:t>
      </w:r>
      <w:r w:rsidRPr="000E379F">
        <w:rPr>
          <w:rFonts w:ascii="Tahoma" w:hAnsi="Tahoma" w:cs="Tahoma"/>
          <w:color w:val="000000" w:themeColor="text1"/>
          <w:spacing w:val="-10"/>
          <w:sz w:val="24"/>
          <w:szCs w:val="24"/>
        </w:rPr>
        <w:t xml:space="preserve"> </w:t>
      </w:r>
      <w:r w:rsidRPr="000E379F">
        <w:rPr>
          <w:rFonts w:ascii="Tahoma" w:hAnsi="Tahoma" w:cs="Tahoma"/>
          <w:color w:val="000000" w:themeColor="text1"/>
          <w:sz w:val="24"/>
          <w:szCs w:val="24"/>
        </w:rPr>
        <w:t>personales,</w:t>
      </w:r>
      <w:r w:rsidRPr="000E379F">
        <w:rPr>
          <w:rFonts w:ascii="Tahoma" w:hAnsi="Tahoma" w:cs="Tahoma"/>
          <w:color w:val="000000" w:themeColor="text1"/>
          <w:spacing w:val="-11"/>
          <w:sz w:val="24"/>
          <w:szCs w:val="24"/>
        </w:rPr>
        <w:t xml:space="preserve"> </w:t>
      </w:r>
      <w:r w:rsidRPr="000E379F">
        <w:rPr>
          <w:rFonts w:ascii="Tahoma" w:hAnsi="Tahoma" w:cs="Tahoma"/>
          <w:color w:val="000000" w:themeColor="text1"/>
          <w:sz w:val="24"/>
          <w:szCs w:val="24"/>
        </w:rPr>
        <w:t xml:space="preserve">archivos, Evaluación del Desempeño y Marco Integrado de Control Interno de conformidad con las disposiciones </w:t>
      </w:r>
      <w:r w:rsidRPr="000E379F">
        <w:rPr>
          <w:rFonts w:ascii="Tahoma" w:hAnsi="Tahoma" w:cs="Tahoma"/>
          <w:color w:val="000000" w:themeColor="text1"/>
          <w:spacing w:val="-2"/>
          <w:sz w:val="24"/>
          <w:szCs w:val="24"/>
        </w:rPr>
        <w:t>aplicables.</w:t>
      </w:r>
    </w:p>
    <w:p w14:paraId="7456B3C5" w14:textId="77777777" w:rsidR="00155493" w:rsidRPr="000E379F" w:rsidRDefault="00155493" w:rsidP="000E379F">
      <w:pPr>
        <w:pStyle w:val="Prrafodelista"/>
        <w:tabs>
          <w:tab w:val="left" w:pos="1006"/>
        </w:tabs>
        <w:spacing w:after="0" w:line="240" w:lineRule="auto"/>
        <w:ind w:left="0"/>
        <w:jc w:val="both"/>
        <w:rPr>
          <w:rFonts w:ascii="Tahoma" w:hAnsi="Tahoma" w:cs="Tahoma"/>
          <w:color w:val="000000" w:themeColor="text1"/>
          <w:sz w:val="24"/>
          <w:szCs w:val="24"/>
        </w:rPr>
      </w:pPr>
    </w:p>
    <w:p w14:paraId="2CF769BB" w14:textId="6D47869D" w:rsidR="00A33C5D" w:rsidRPr="000E379F" w:rsidRDefault="00A33C5D" w:rsidP="000E379F">
      <w:pPr>
        <w:pStyle w:val="Prrafodelista"/>
        <w:numPr>
          <w:ilvl w:val="0"/>
          <w:numId w:val="248"/>
        </w:numPr>
        <w:tabs>
          <w:tab w:val="left" w:pos="1004"/>
          <w:tab w:val="left" w:pos="1006"/>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Realizar, además, todas aquellas funciones que coadyuven</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al</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logro</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su</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objetivo</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y</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z w:val="24"/>
          <w:szCs w:val="24"/>
        </w:rPr>
        <w:t>las</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que</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se</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deriven del presente manual, así como de las normas, disposiciones y acuerdos aplicables.</w:t>
      </w:r>
    </w:p>
    <w:p w14:paraId="6C0427BF" w14:textId="7675CE2F" w:rsidR="00A33C5D" w:rsidRPr="000E379F" w:rsidRDefault="00A33C5D" w:rsidP="000E379F">
      <w:pPr>
        <w:tabs>
          <w:tab w:val="left" w:pos="1004"/>
          <w:tab w:val="left" w:pos="1006"/>
        </w:tabs>
        <w:spacing w:after="0" w:line="240" w:lineRule="auto"/>
        <w:jc w:val="both"/>
        <w:rPr>
          <w:rFonts w:ascii="Tahoma" w:hAnsi="Tahoma" w:cs="Tahoma"/>
          <w:color w:val="000000" w:themeColor="text1"/>
          <w:sz w:val="24"/>
          <w:szCs w:val="24"/>
        </w:rPr>
      </w:pPr>
    </w:p>
    <w:p w14:paraId="3B7944E3" w14:textId="77777777" w:rsidR="00A33C5D" w:rsidRDefault="00A33C5D" w:rsidP="00A33C5D">
      <w:pPr>
        <w:tabs>
          <w:tab w:val="left" w:pos="1004"/>
          <w:tab w:val="left" w:pos="1006"/>
        </w:tabs>
        <w:spacing w:after="0" w:line="240" w:lineRule="auto"/>
        <w:rPr>
          <w:rFonts w:ascii="Tahoma" w:hAnsi="Tahoma" w:cs="Tahoma"/>
        </w:rPr>
        <w:sectPr w:rsidR="00A33C5D" w:rsidSect="00A33C5D">
          <w:type w:val="continuous"/>
          <w:pgSz w:w="15840" w:h="12240" w:orient="landscape"/>
          <w:pgMar w:top="1440" w:right="1440" w:bottom="1440" w:left="1440" w:header="720" w:footer="720" w:gutter="0"/>
          <w:cols w:num="2" w:space="720"/>
          <w:docGrid w:linePitch="360"/>
        </w:sectPr>
      </w:pPr>
    </w:p>
    <w:p w14:paraId="2073CE66" w14:textId="12C21A57" w:rsidR="00A33C5D" w:rsidRDefault="00A33C5D" w:rsidP="00A33C5D">
      <w:pPr>
        <w:tabs>
          <w:tab w:val="left" w:pos="1004"/>
          <w:tab w:val="left" w:pos="1006"/>
        </w:tabs>
        <w:spacing w:after="0" w:line="240" w:lineRule="auto"/>
        <w:rPr>
          <w:rFonts w:ascii="Tahoma" w:hAnsi="Tahoma" w:cs="Tahoma"/>
        </w:rPr>
      </w:pPr>
    </w:p>
    <w:p w14:paraId="47CD7C0B" w14:textId="3D3B9469" w:rsidR="00A33C5D" w:rsidRDefault="00A33C5D" w:rsidP="00A33C5D">
      <w:pPr>
        <w:tabs>
          <w:tab w:val="left" w:pos="1004"/>
          <w:tab w:val="left" w:pos="1006"/>
        </w:tabs>
        <w:spacing w:after="0" w:line="240" w:lineRule="auto"/>
        <w:rPr>
          <w:rFonts w:ascii="Tahoma" w:hAnsi="Tahoma" w:cs="Tahoma"/>
        </w:rPr>
      </w:pPr>
    </w:p>
    <w:p w14:paraId="31B96620" w14:textId="470683E7" w:rsidR="00951DE6" w:rsidRDefault="00951DE6">
      <w:pPr>
        <w:rPr>
          <w:rFonts w:ascii="Tahoma" w:hAnsi="Tahoma" w:cs="Tahoma"/>
        </w:rPr>
      </w:pPr>
      <w:r>
        <w:rPr>
          <w:rFonts w:ascii="Tahoma" w:hAnsi="Tahoma" w:cs="Tahoma"/>
        </w:rPr>
        <w:br w:type="page"/>
      </w:r>
    </w:p>
    <w:p w14:paraId="5FFF05C4" w14:textId="77777777" w:rsidR="00155493" w:rsidRPr="00A33C5D" w:rsidRDefault="00155493" w:rsidP="00A33C5D">
      <w:pPr>
        <w:tabs>
          <w:tab w:val="left" w:pos="1004"/>
          <w:tab w:val="left" w:pos="1006"/>
        </w:tabs>
        <w:spacing w:after="0" w:line="240" w:lineRule="auto"/>
        <w:rPr>
          <w:rFonts w:ascii="Tahoma" w:hAnsi="Tahoma" w:cs="Tahoma"/>
        </w:rPr>
      </w:pPr>
    </w:p>
    <w:p w14:paraId="2A9FEA40" w14:textId="77777777" w:rsidR="00A33C5D" w:rsidRPr="000E379F" w:rsidRDefault="00A33C5D" w:rsidP="000E379F">
      <w:pPr>
        <w:pStyle w:val="Ttulo3"/>
        <w:spacing w:before="0"/>
        <w:rPr>
          <w:rFonts w:ascii="Tahoma" w:hAnsi="Tahoma" w:cs="Tahoma"/>
          <w:b/>
          <w:color w:val="000000" w:themeColor="text1"/>
        </w:rPr>
      </w:pPr>
      <w:r w:rsidRPr="000E379F">
        <w:rPr>
          <w:rFonts w:ascii="Tahoma" w:hAnsi="Tahoma" w:cs="Tahoma"/>
          <w:b/>
          <w:color w:val="000000" w:themeColor="text1"/>
        </w:rPr>
        <w:t xml:space="preserve">DEPARTAMENTO DE APOYOS ECONÓMICOS </w:t>
      </w:r>
      <w:r w:rsidRPr="000E379F">
        <w:rPr>
          <w:rFonts w:ascii="Tahoma" w:hAnsi="Tahoma" w:cs="Tahoma"/>
          <w:b/>
          <w:color w:val="000000" w:themeColor="text1"/>
          <w:spacing w:val="-10"/>
        </w:rPr>
        <w:t>B</w:t>
      </w:r>
    </w:p>
    <w:p w14:paraId="53EA5F62" w14:textId="77777777" w:rsidR="00A33C5D" w:rsidRPr="000E379F" w:rsidRDefault="00A33C5D" w:rsidP="000E379F">
      <w:pPr>
        <w:pStyle w:val="Textoindependiente"/>
        <w:rPr>
          <w:rFonts w:cs="Tahoma"/>
          <w:color w:val="000000" w:themeColor="text1"/>
        </w:rPr>
      </w:pPr>
    </w:p>
    <w:p w14:paraId="615A0D0A" w14:textId="77777777" w:rsidR="00A33C5D" w:rsidRPr="000E379F" w:rsidRDefault="00A33C5D" w:rsidP="000E379F">
      <w:pPr>
        <w:pStyle w:val="Ttulo5"/>
        <w:spacing w:before="0" w:line="240" w:lineRule="auto"/>
        <w:jc w:val="both"/>
        <w:rPr>
          <w:rFonts w:ascii="Tahoma" w:hAnsi="Tahoma" w:cs="Tahoma"/>
          <w:b/>
          <w:i w:val="0"/>
          <w:color w:val="000000" w:themeColor="text1"/>
          <w:sz w:val="24"/>
          <w:szCs w:val="24"/>
        </w:rPr>
      </w:pPr>
      <w:r w:rsidRPr="000E379F">
        <w:rPr>
          <w:rFonts w:ascii="Tahoma" w:hAnsi="Tahoma" w:cs="Tahoma"/>
          <w:b/>
          <w:i w:val="0"/>
          <w:color w:val="000000" w:themeColor="text1"/>
          <w:spacing w:val="-2"/>
          <w:sz w:val="24"/>
          <w:szCs w:val="24"/>
        </w:rPr>
        <w:t>Objetivo</w:t>
      </w:r>
    </w:p>
    <w:p w14:paraId="56B31BB0" w14:textId="77777777" w:rsidR="00A33C5D" w:rsidRPr="000E379F" w:rsidRDefault="00A33C5D" w:rsidP="000E379F">
      <w:pPr>
        <w:pStyle w:val="Textoindependiente"/>
        <w:jc w:val="both"/>
        <w:rPr>
          <w:rFonts w:cs="Tahoma"/>
          <w:b w:val="0"/>
          <w:color w:val="000000" w:themeColor="text1"/>
          <w:lang w:val="es-MX"/>
        </w:rPr>
      </w:pPr>
    </w:p>
    <w:p w14:paraId="303A0DB9" w14:textId="77777777" w:rsidR="00A33C5D" w:rsidRPr="000E379F" w:rsidRDefault="00A33C5D" w:rsidP="000E379F">
      <w:pPr>
        <w:spacing w:after="0" w:line="240" w:lineRule="auto"/>
        <w:rPr>
          <w:rFonts w:ascii="Tahoma" w:hAnsi="Tahoma" w:cs="Tahoma"/>
          <w:color w:val="000000" w:themeColor="text1"/>
          <w:sz w:val="24"/>
          <w:szCs w:val="24"/>
        </w:rPr>
      </w:pPr>
      <w:r w:rsidRPr="000E379F">
        <w:rPr>
          <w:rFonts w:ascii="Tahoma" w:hAnsi="Tahoma" w:cs="Tahoma"/>
          <w:color w:val="000000" w:themeColor="text1"/>
          <w:sz w:val="24"/>
          <w:szCs w:val="24"/>
        </w:rPr>
        <w:t>Revisar</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que</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documentación</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comprobatoria</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los</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apoyos</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económicos</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cumpla</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con</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las</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disposiciones</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 xml:space="preserve">normativas </w:t>
      </w:r>
      <w:r w:rsidRPr="000E379F">
        <w:rPr>
          <w:rFonts w:ascii="Tahoma" w:hAnsi="Tahoma" w:cs="Tahoma"/>
          <w:color w:val="000000" w:themeColor="text1"/>
          <w:spacing w:val="-2"/>
          <w:sz w:val="24"/>
          <w:szCs w:val="24"/>
        </w:rPr>
        <w:t>correspondientes.</w:t>
      </w:r>
    </w:p>
    <w:p w14:paraId="3E2D436E" w14:textId="77777777" w:rsidR="00A33C5D" w:rsidRPr="000E379F" w:rsidRDefault="00A33C5D" w:rsidP="000E379F">
      <w:pPr>
        <w:pStyle w:val="Textoindependiente"/>
        <w:jc w:val="both"/>
        <w:rPr>
          <w:rFonts w:cs="Tahoma"/>
          <w:color w:val="000000" w:themeColor="text1"/>
        </w:rPr>
      </w:pPr>
    </w:p>
    <w:p w14:paraId="6980A8E7" w14:textId="3426E8FB" w:rsidR="00A33C5D" w:rsidRPr="000E379F" w:rsidRDefault="00A33C5D" w:rsidP="000E379F">
      <w:pPr>
        <w:pStyle w:val="Ttulo5"/>
        <w:spacing w:before="0" w:line="240" w:lineRule="auto"/>
        <w:jc w:val="both"/>
        <w:rPr>
          <w:rFonts w:ascii="Tahoma" w:hAnsi="Tahoma" w:cs="Tahoma"/>
          <w:b/>
          <w:i w:val="0"/>
          <w:color w:val="000000" w:themeColor="text1"/>
          <w:spacing w:val="-2"/>
          <w:sz w:val="24"/>
          <w:szCs w:val="24"/>
        </w:rPr>
      </w:pPr>
      <w:r w:rsidRPr="000E379F">
        <w:rPr>
          <w:rFonts w:ascii="Tahoma" w:hAnsi="Tahoma" w:cs="Tahoma"/>
          <w:b/>
          <w:i w:val="0"/>
          <w:color w:val="000000" w:themeColor="text1"/>
          <w:spacing w:val="-2"/>
          <w:sz w:val="24"/>
          <w:szCs w:val="24"/>
        </w:rPr>
        <w:t>Funciones</w:t>
      </w:r>
    </w:p>
    <w:p w14:paraId="53C4B009" w14:textId="77777777" w:rsidR="00404E22" w:rsidRPr="000E379F" w:rsidRDefault="00404E22" w:rsidP="000E379F">
      <w:pPr>
        <w:spacing w:after="0" w:line="240" w:lineRule="auto"/>
        <w:rPr>
          <w:rFonts w:ascii="Tahoma" w:hAnsi="Tahoma" w:cs="Tahoma"/>
          <w:color w:val="000000" w:themeColor="text1"/>
          <w:sz w:val="24"/>
          <w:szCs w:val="24"/>
          <w:lang w:val="x-none" w:eastAsia="es-ES"/>
        </w:rPr>
      </w:pPr>
    </w:p>
    <w:p w14:paraId="3A6650F2" w14:textId="77777777" w:rsidR="00404E22" w:rsidRPr="000E379F" w:rsidRDefault="00404E22" w:rsidP="000E379F">
      <w:pPr>
        <w:tabs>
          <w:tab w:val="left" w:pos="1697"/>
          <w:tab w:val="left" w:pos="1699"/>
        </w:tabs>
        <w:spacing w:after="0" w:line="240" w:lineRule="auto"/>
        <w:jc w:val="both"/>
        <w:rPr>
          <w:rFonts w:ascii="Tahoma" w:hAnsi="Tahoma" w:cs="Tahoma"/>
          <w:color w:val="000000" w:themeColor="text1"/>
          <w:sz w:val="24"/>
          <w:szCs w:val="24"/>
        </w:rPr>
        <w:sectPr w:rsidR="00404E22" w:rsidRPr="000E379F" w:rsidSect="00E1218D">
          <w:type w:val="continuous"/>
          <w:pgSz w:w="15840" w:h="12240" w:orient="landscape"/>
          <w:pgMar w:top="1440" w:right="1440" w:bottom="1440" w:left="1440" w:header="720" w:footer="720" w:gutter="0"/>
          <w:cols w:space="720"/>
          <w:docGrid w:linePitch="360"/>
        </w:sectPr>
      </w:pPr>
    </w:p>
    <w:p w14:paraId="07DC8CE0" w14:textId="3321FFFD" w:rsidR="00A33C5D" w:rsidRPr="000E379F" w:rsidRDefault="00A33C5D" w:rsidP="000E379F">
      <w:pPr>
        <w:pStyle w:val="Prrafodelista"/>
        <w:numPr>
          <w:ilvl w:val="0"/>
          <w:numId w:val="250"/>
        </w:numPr>
        <w:tabs>
          <w:tab w:val="left" w:pos="1697"/>
          <w:tab w:val="left" w:pos="1699"/>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Verificar el soporte documental de la comprobación de los apoyos económicos asignados a los diputados y las diputadas.</w:t>
      </w:r>
    </w:p>
    <w:p w14:paraId="33151084" w14:textId="77777777" w:rsidR="00A33C5D" w:rsidRPr="000E379F" w:rsidRDefault="00A33C5D" w:rsidP="000E379F">
      <w:pPr>
        <w:pStyle w:val="Textoindependiente"/>
        <w:jc w:val="both"/>
        <w:rPr>
          <w:rFonts w:cs="Tahoma"/>
          <w:color w:val="000000" w:themeColor="text1"/>
        </w:rPr>
      </w:pPr>
    </w:p>
    <w:p w14:paraId="4A27790F" w14:textId="77777777" w:rsidR="00A33C5D" w:rsidRPr="000E379F" w:rsidRDefault="00A33C5D" w:rsidP="000E379F">
      <w:pPr>
        <w:pStyle w:val="Prrafodelista"/>
        <w:numPr>
          <w:ilvl w:val="0"/>
          <w:numId w:val="250"/>
        </w:numPr>
        <w:tabs>
          <w:tab w:val="left" w:pos="1697"/>
          <w:tab w:val="left" w:pos="1699"/>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 xml:space="preserve">Revisar que los comprobantes fiscales digitales por internet cumplan con la normatividad </w:t>
      </w:r>
      <w:r w:rsidRPr="000E379F">
        <w:rPr>
          <w:rFonts w:ascii="Tahoma" w:hAnsi="Tahoma" w:cs="Tahoma"/>
          <w:color w:val="000000" w:themeColor="text1"/>
          <w:spacing w:val="-2"/>
          <w:sz w:val="24"/>
          <w:szCs w:val="24"/>
        </w:rPr>
        <w:t>correspondiente.</w:t>
      </w:r>
    </w:p>
    <w:p w14:paraId="675C1DDF" w14:textId="77777777" w:rsidR="00A33C5D" w:rsidRPr="000E379F" w:rsidRDefault="00A33C5D" w:rsidP="000E379F">
      <w:pPr>
        <w:pStyle w:val="Textoindependiente"/>
        <w:jc w:val="both"/>
        <w:rPr>
          <w:rFonts w:cs="Tahoma"/>
          <w:color w:val="000000" w:themeColor="text1"/>
        </w:rPr>
      </w:pPr>
    </w:p>
    <w:p w14:paraId="53F2E3A7" w14:textId="53B4B0BD" w:rsidR="00A33C5D" w:rsidRPr="000E379F" w:rsidRDefault="00A33C5D" w:rsidP="000E379F">
      <w:pPr>
        <w:pStyle w:val="Prrafodelista"/>
        <w:numPr>
          <w:ilvl w:val="0"/>
          <w:numId w:val="250"/>
        </w:numPr>
        <w:tabs>
          <w:tab w:val="left" w:pos="1699"/>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Integrar la información para atender los requerimientos de las unidades administrativas e instancias competentes.</w:t>
      </w:r>
    </w:p>
    <w:p w14:paraId="55ED2D95" w14:textId="77777777" w:rsidR="00F0589B" w:rsidRPr="000E379F" w:rsidRDefault="00F0589B" w:rsidP="000E379F">
      <w:pPr>
        <w:pStyle w:val="Prrafodelista"/>
        <w:tabs>
          <w:tab w:val="left" w:pos="1699"/>
        </w:tabs>
        <w:spacing w:after="0" w:line="240" w:lineRule="auto"/>
        <w:ind w:left="0"/>
        <w:jc w:val="both"/>
        <w:rPr>
          <w:rFonts w:ascii="Tahoma" w:hAnsi="Tahoma" w:cs="Tahoma"/>
          <w:color w:val="000000" w:themeColor="text1"/>
          <w:sz w:val="24"/>
          <w:szCs w:val="24"/>
        </w:rPr>
      </w:pPr>
    </w:p>
    <w:p w14:paraId="2814703C" w14:textId="1DAB6946" w:rsidR="00A33C5D" w:rsidRPr="000E379F" w:rsidRDefault="00A33C5D" w:rsidP="000E379F">
      <w:pPr>
        <w:pStyle w:val="Prrafodelista"/>
        <w:numPr>
          <w:ilvl w:val="0"/>
          <w:numId w:val="250"/>
        </w:numPr>
        <w:tabs>
          <w:tab w:val="left" w:pos="1004"/>
          <w:tab w:val="left" w:pos="1006"/>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Supervisar las actividades que realiza el personal bajo su mando.</w:t>
      </w:r>
    </w:p>
    <w:p w14:paraId="03AD5612" w14:textId="77777777" w:rsidR="00F0589B" w:rsidRPr="000E379F" w:rsidRDefault="00F0589B" w:rsidP="000E379F">
      <w:pPr>
        <w:pStyle w:val="Prrafodelista"/>
        <w:spacing w:after="0" w:line="240" w:lineRule="auto"/>
        <w:ind w:left="0"/>
        <w:rPr>
          <w:rFonts w:ascii="Tahoma" w:hAnsi="Tahoma" w:cs="Tahoma"/>
          <w:color w:val="000000" w:themeColor="text1"/>
          <w:sz w:val="24"/>
          <w:szCs w:val="24"/>
        </w:rPr>
      </w:pPr>
    </w:p>
    <w:p w14:paraId="4D2ABBDD" w14:textId="77777777" w:rsidR="00A33C5D" w:rsidRPr="000E379F" w:rsidRDefault="00A33C5D" w:rsidP="000E379F">
      <w:pPr>
        <w:pStyle w:val="Prrafodelista"/>
        <w:numPr>
          <w:ilvl w:val="0"/>
          <w:numId w:val="250"/>
        </w:numPr>
        <w:tabs>
          <w:tab w:val="left" w:pos="1005"/>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Realizar las actividades que se le instruyan en las materias</w:t>
      </w:r>
      <w:r w:rsidRPr="000E379F">
        <w:rPr>
          <w:rFonts w:ascii="Tahoma" w:hAnsi="Tahoma" w:cs="Tahoma"/>
          <w:color w:val="000000" w:themeColor="text1"/>
          <w:spacing w:val="-10"/>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0"/>
          <w:sz w:val="24"/>
          <w:szCs w:val="24"/>
        </w:rPr>
        <w:t xml:space="preserve"> </w:t>
      </w:r>
      <w:r w:rsidRPr="000E379F">
        <w:rPr>
          <w:rFonts w:ascii="Tahoma" w:hAnsi="Tahoma" w:cs="Tahoma"/>
          <w:color w:val="000000" w:themeColor="text1"/>
          <w:sz w:val="24"/>
          <w:szCs w:val="24"/>
        </w:rPr>
        <w:t>transparencia,</w:t>
      </w:r>
      <w:r w:rsidRPr="000E379F">
        <w:rPr>
          <w:rFonts w:ascii="Tahoma" w:hAnsi="Tahoma" w:cs="Tahoma"/>
          <w:color w:val="000000" w:themeColor="text1"/>
          <w:spacing w:val="-11"/>
          <w:sz w:val="24"/>
          <w:szCs w:val="24"/>
        </w:rPr>
        <w:t xml:space="preserve"> </w:t>
      </w:r>
      <w:r w:rsidRPr="000E379F">
        <w:rPr>
          <w:rFonts w:ascii="Tahoma" w:hAnsi="Tahoma" w:cs="Tahoma"/>
          <w:color w:val="000000" w:themeColor="text1"/>
          <w:sz w:val="24"/>
          <w:szCs w:val="24"/>
        </w:rPr>
        <w:t>datos</w:t>
      </w:r>
      <w:r w:rsidRPr="000E379F">
        <w:rPr>
          <w:rFonts w:ascii="Tahoma" w:hAnsi="Tahoma" w:cs="Tahoma"/>
          <w:color w:val="000000" w:themeColor="text1"/>
          <w:spacing w:val="-10"/>
          <w:sz w:val="24"/>
          <w:szCs w:val="24"/>
        </w:rPr>
        <w:t xml:space="preserve"> </w:t>
      </w:r>
      <w:r w:rsidRPr="000E379F">
        <w:rPr>
          <w:rFonts w:ascii="Tahoma" w:hAnsi="Tahoma" w:cs="Tahoma"/>
          <w:color w:val="000000" w:themeColor="text1"/>
          <w:sz w:val="24"/>
          <w:szCs w:val="24"/>
        </w:rPr>
        <w:t>personales,</w:t>
      </w:r>
      <w:r w:rsidRPr="000E379F">
        <w:rPr>
          <w:rFonts w:ascii="Tahoma" w:hAnsi="Tahoma" w:cs="Tahoma"/>
          <w:color w:val="000000" w:themeColor="text1"/>
          <w:spacing w:val="-11"/>
          <w:sz w:val="24"/>
          <w:szCs w:val="24"/>
        </w:rPr>
        <w:t xml:space="preserve"> </w:t>
      </w:r>
      <w:r w:rsidRPr="000E379F">
        <w:rPr>
          <w:rFonts w:ascii="Tahoma" w:hAnsi="Tahoma" w:cs="Tahoma"/>
          <w:color w:val="000000" w:themeColor="text1"/>
          <w:sz w:val="24"/>
          <w:szCs w:val="24"/>
        </w:rPr>
        <w:t xml:space="preserve">archivos, Evaluación del Desempeño y Marco Integrado de Control Interno de conformidad con las disposiciones </w:t>
      </w:r>
      <w:r w:rsidRPr="000E379F">
        <w:rPr>
          <w:rFonts w:ascii="Tahoma" w:hAnsi="Tahoma" w:cs="Tahoma"/>
          <w:color w:val="000000" w:themeColor="text1"/>
          <w:spacing w:val="-2"/>
          <w:sz w:val="24"/>
          <w:szCs w:val="24"/>
        </w:rPr>
        <w:t>aplicables.</w:t>
      </w:r>
    </w:p>
    <w:p w14:paraId="7B75E40C" w14:textId="77777777" w:rsidR="00A33C5D" w:rsidRPr="000E379F" w:rsidRDefault="00A33C5D" w:rsidP="000E379F">
      <w:pPr>
        <w:pStyle w:val="Textoindependiente"/>
        <w:jc w:val="both"/>
        <w:rPr>
          <w:rFonts w:cs="Tahoma"/>
          <w:color w:val="000000" w:themeColor="text1"/>
        </w:rPr>
      </w:pPr>
    </w:p>
    <w:p w14:paraId="74BAAD99" w14:textId="77777777" w:rsidR="00A33C5D" w:rsidRPr="000E379F" w:rsidRDefault="00A33C5D" w:rsidP="000E379F">
      <w:pPr>
        <w:pStyle w:val="Prrafodelista"/>
        <w:numPr>
          <w:ilvl w:val="0"/>
          <w:numId w:val="250"/>
        </w:numPr>
        <w:tabs>
          <w:tab w:val="left" w:pos="1003"/>
          <w:tab w:val="left" w:pos="1005"/>
        </w:tabs>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Realizar, además, todas aquellas funciones que coadyuven</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al</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logro</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su</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objetivo</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y</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z w:val="24"/>
          <w:szCs w:val="24"/>
        </w:rPr>
        <w:t>las</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que</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se</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deriven del presente manual, así como de las normas, disposiciones y acuerdos aplicables.</w:t>
      </w:r>
    </w:p>
    <w:p w14:paraId="594C9B71" w14:textId="77777777" w:rsidR="00404E22" w:rsidRPr="000E379F" w:rsidRDefault="00404E22" w:rsidP="000E379F">
      <w:pPr>
        <w:spacing w:after="0" w:line="240" w:lineRule="auto"/>
        <w:rPr>
          <w:rFonts w:ascii="Tahoma" w:hAnsi="Tahoma" w:cs="Tahoma"/>
          <w:color w:val="000000" w:themeColor="text1"/>
          <w:sz w:val="24"/>
          <w:szCs w:val="24"/>
        </w:rPr>
        <w:sectPr w:rsidR="00404E22" w:rsidRPr="000E379F" w:rsidSect="00404E22">
          <w:type w:val="continuous"/>
          <w:pgSz w:w="15840" w:h="12240" w:orient="landscape"/>
          <w:pgMar w:top="1440" w:right="1440" w:bottom="1440" w:left="1440" w:header="720" w:footer="720" w:gutter="0"/>
          <w:cols w:num="2" w:space="720"/>
          <w:docGrid w:linePitch="360"/>
        </w:sectPr>
      </w:pPr>
    </w:p>
    <w:p w14:paraId="38A2AF8F" w14:textId="023C2B0F" w:rsidR="00A33C5D" w:rsidRPr="000E379F" w:rsidRDefault="00A33C5D" w:rsidP="000E379F">
      <w:pPr>
        <w:spacing w:after="0" w:line="240" w:lineRule="auto"/>
        <w:rPr>
          <w:rFonts w:ascii="Tahoma" w:hAnsi="Tahoma" w:cs="Tahoma"/>
          <w:color w:val="000000" w:themeColor="text1"/>
          <w:sz w:val="24"/>
          <w:szCs w:val="24"/>
        </w:rPr>
      </w:pPr>
    </w:p>
    <w:p w14:paraId="230A0161" w14:textId="3CC99F16" w:rsidR="00951DE6" w:rsidRPr="000E379F" w:rsidRDefault="00951DE6" w:rsidP="000E379F">
      <w:pPr>
        <w:spacing w:after="0" w:line="240" w:lineRule="auto"/>
        <w:rPr>
          <w:rFonts w:ascii="Tahoma" w:eastAsia="Times New Roman" w:hAnsi="Tahoma" w:cs="Tahoma"/>
          <w:b/>
          <w:bCs/>
          <w:smallCaps/>
          <w:color w:val="000000" w:themeColor="text1"/>
          <w:sz w:val="24"/>
          <w:szCs w:val="24"/>
          <w:lang w:eastAsia="es-ES"/>
        </w:rPr>
      </w:pPr>
      <w:r w:rsidRPr="000E379F">
        <w:rPr>
          <w:rFonts w:ascii="Tahoma" w:hAnsi="Tahoma" w:cs="Tahoma"/>
          <w:color w:val="000000" w:themeColor="text1"/>
          <w:sz w:val="24"/>
          <w:szCs w:val="24"/>
        </w:rPr>
        <w:br w:type="page"/>
      </w:r>
    </w:p>
    <w:p w14:paraId="2090AF68" w14:textId="4D3A1C24" w:rsidR="00C748D1" w:rsidRPr="000E379F" w:rsidRDefault="00C748D1" w:rsidP="000E379F">
      <w:pPr>
        <w:pStyle w:val="Ttulo3"/>
        <w:spacing w:before="0"/>
        <w:rPr>
          <w:rFonts w:ascii="Tahoma" w:hAnsi="Tahoma" w:cs="Tahoma"/>
          <w:b/>
          <w:color w:val="000000" w:themeColor="text1"/>
        </w:rPr>
      </w:pPr>
      <w:r w:rsidRPr="000E379F">
        <w:rPr>
          <w:rFonts w:ascii="Tahoma" w:hAnsi="Tahoma" w:cs="Tahoma"/>
          <w:b/>
          <w:color w:val="000000" w:themeColor="text1"/>
        </w:rPr>
        <w:lastRenderedPageBreak/>
        <w:t>SUBDIRECCIÓN DE PAGO A PROVEEDORES</w:t>
      </w:r>
    </w:p>
    <w:p w14:paraId="4719BF8B" w14:textId="77777777" w:rsidR="00C748D1" w:rsidRPr="000E379F" w:rsidRDefault="00C748D1" w:rsidP="000E379F">
      <w:pPr>
        <w:pStyle w:val="Ttulo5"/>
        <w:spacing w:before="0" w:line="240" w:lineRule="auto"/>
        <w:rPr>
          <w:rFonts w:ascii="Tahoma" w:eastAsia="Times New Roman" w:hAnsi="Tahoma" w:cs="Tahoma"/>
          <w:b/>
          <w:i w:val="0"/>
          <w:smallCaps/>
          <w:color w:val="000000" w:themeColor="text1"/>
          <w:sz w:val="24"/>
          <w:szCs w:val="24"/>
        </w:rPr>
      </w:pPr>
    </w:p>
    <w:p w14:paraId="1F1BB251" w14:textId="139B47AF" w:rsidR="00C748D1" w:rsidRPr="000E379F" w:rsidRDefault="00C748D1" w:rsidP="000E379F">
      <w:pPr>
        <w:pStyle w:val="Ttulo5"/>
        <w:spacing w:before="0" w:line="240" w:lineRule="auto"/>
        <w:rPr>
          <w:rFonts w:ascii="Tahoma" w:hAnsi="Tahoma" w:cs="Tahoma"/>
          <w:b/>
          <w:i w:val="0"/>
          <w:color w:val="000000" w:themeColor="text1"/>
          <w:sz w:val="24"/>
          <w:szCs w:val="24"/>
        </w:rPr>
      </w:pPr>
      <w:r w:rsidRPr="000E379F">
        <w:rPr>
          <w:rFonts w:ascii="Tahoma" w:hAnsi="Tahoma" w:cs="Tahoma"/>
          <w:b/>
          <w:i w:val="0"/>
          <w:color w:val="000000" w:themeColor="text1"/>
          <w:spacing w:val="-2"/>
          <w:sz w:val="24"/>
          <w:szCs w:val="24"/>
        </w:rPr>
        <w:t>Objetivo</w:t>
      </w:r>
    </w:p>
    <w:p w14:paraId="04949AAE" w14:textId="77777777" w:rsidR="00C748D1" w:rsidRPr="000E379F" w:rsidRDefault="00C748D1" w:rsidP="000E379F">
      <w:pPr>
        <w:spacing w:after="0" w:line="240" w:lineRule="auto"/>
        <w:rPr>
          <w:rFonts w:ascii="Tahoma" w:hAnsi="Tahoma" w:cs="Tahoma"/>
          <w:color w:val="000000" w:themeColor="text1"/>
          <w:sz w:val="24"/>
          <w:szCs w:val="24"/>
        </w:rPr>
      </w:pPr>
    </w:p>
    <w:p w14:paraId="53FEC31A" w14:textId="77777777" w:rsidR="00C748D1" w:rsidRPr="000E379F" w:rsidRDefault="00C748D1" w:rsidP="000E379F">
      <w:pPr>
        <w:spacing w:after="0" w:line="240" w:lineRule="auto"/>
        <w:rPr>
          <w:rFonts w:ascii="Tahoma" w:hAnsi="Tahoma" w:cs="Tahoma"/>
          <w:color w:val="000000" w:themeColor="text1"/>
          <w:sz w:val="24"/>
          <w:szCs w:val="24"/>
        </w:rPr>
      </w:pPr>
      <w:r w:rsidRPr="000E379F">
        <w:rPr>
          <w:rFonts w:ascii="Tahoma" w:hAnsi="Tahoma" w:cs="Tahoma"/>
          <w:color w:val="000000" w:themeColor="text1"/>
          <w:sz w:val="24"/>
          <w:szCs w:val="24"/>
        </w:rPr>
        <w:t>Supervisar el proceso de pago a proveedores de bienes, prestadores de servicios, obra pública y servicios relacionados con la misma, observando la normatividad aplicable.</w:t>
      </w:r>
    </w:p>
    <w:p w14:paraId="6F8F97A1" w14:textId="77777777" w:rsidR="00C748D1" w:rsidRPr="000E379F" w:rsidRDefault="00C748D1" w:rsidP="000E379F">
      <w:pPr>
        <w:spacing w:after="0" w:line="240" w:lineRule="auto"/>
        <w:rPr>
          <w:rFonts w:ascii="Tahoma" w:hAnsi="Tahoma" w:cs="Tahoma"/>
          <w:color w:val="000000" w:themeColor="text1"/>
          <w:sz w:val="24"/>
          <w:szCs w:val="24"/>
        </w:rPr>
      </w:pPr>
    </w:p>
    <w:p w14:paraId="72B8FDDC" w14:textId="77777777" w:rsidR="00C748D1" w:rsidRPr="000E379F" w:rsidRDefault="00C748D1" w:rsidP="000E379F">
      <w:pPr>
        <w:pStyle w:val="Ttulo5"/>
        <w:spacing w:before="0" w:line="240" w:lineRule="auto"/>
        <w:rPr>
          <w:rFonts w:ascii="Tahoma" w:hAnsi="Tahoma" w:cs="Tahoma"/>
          <w:b/>
          <w:i w:val="0"/>
          <w:color w:val="000000" w:themeColor="text1"/>
          <w:sz w:val="24"/>
          <w:szCs w:val="24"/>
        </w:rPr>
      </w:pPr>
      <w:r w:rsidRPr="000E379F">
        <w:rPr>
          <w:rFonts w:ascii="Tahoma" w:hAnsi="Tahoma" w:cs="Tahoma"/>
          <w:b/>
          <w:i w:val="0"/>
          <w:color w:val="000000" w:themeColor="text1"/>
          <w:spacing w:val="-2"/>
          <w:sz w:val="24"/>
          <w:szCs w:val="24"/>
        </w:rPr>
        <w:t>Funciones</w:t>
      </w:r>
    </w:p>
    <w:p w14:paraId="3DEFE339" w14:textId="77777777" w:rsidR="00C748D1" w:rsidRPr="000E379F" w:rsidRDefault="00C748D1" w:rsidP="000E379F">
      <w:pPr>
        <w:pStyle w:val="Textoindependiente"/>
        <w:rPr>
          <w:rFonts w:cs="Tahoma"/>
          <w:b w:val="0"/>
          <w:color w:val="000000" w:themeColor="text1"/>
        </w:rPr>
      </w:pPr>
    </w:p>
    <w:p w14:paraId="5B21A263" w14:textId="77777777" w:rsidR="00A54469" w:rsidRPr="000E379F" w:rsidRDefault="00A54469" w:rsidP="000E379F">
      <w:pPr>
        <w:pStyle w:val="Prrafodelista"/>
        <w:widowControl w:val="0"/>
        <w:numPr>
          <w:ilvl w:val="8"/>
          <w:numId w:val="251"/>
        </w:numPr>
        <w:tabs>
          <w:tab w:val="left" w:pos="1697"/>
        </w:tabs>
        <w:autoSpaceDE w:val="0"/>
        <w:autoSpaceDN w:val="0"/>
        <w:spacing w:after="0" w:line="240" w:lineRule="auto"/>
        <w:ind w:left="0" w:hanging="339"/>
        <w:jc w:val="both"/>
        <w:rPr>
          <w:rFonts w:ascii="Tahoma" w:hAnsi="Tahoma" w:cs="Tahoma"/>
          <w:color w:val="000000" w:themeColor="text1"/>
          <w:sz w:val="24"/>
          <w:szCs w:val="24"/>
          <w:highlight w:val="yellow"/>
        </w:rPr>
        <w:sectPr w:rsidR="00A54469" w:rsidRPr="000E379F" w:rsidSect="00E1218D">
          <w:type w:val="continuous"/>
          <w:pgSz w:w="15840" w:h="12240" w:orient="landscape"/>
          <w:pgMar w:top="1440" w:right="1440" w:bottom="1440" w:left="1440" w:header="720" w:footer="720" w:gutter="0"/>
          <w:cols w:space="720"/>
          <w:docGrid w:linePitch="360"/>
        </w:sectPr>
      </w:pPr>
    </w:p>
    <w:p w14:paraId="36ECD6C0" w14:textId="217D3331" w:rsidR="00C748D1" w:rsidRPr="000E379F" w:rsidRDefault="00C748D1" w:rsidP="000E379F">
      <w:pPr>
        <w:pStyle w:val="Prrafodelista"/>
        <w:widowControl w:val="0"/>
        <w:numPr>
          <w:ilvl w:val="8"/>
          <w:numId w:val="251"/>
        </w:numPr>
        <w:tabs>
          <w:tab w:val="left" w:pos="1697"/>
        </w:tabs>
        <w:autoSpaceDE w:val="0"/>
        <w:autoSpaceDN w:val="0"/>
        <w:spacing w:after="0" w:line="240" w:lineRule="auto"/>
        <w:ind w:left="0" w:hanging="339"/>
        <w:jc w:val="both"/>
        <w:rPr>
          <w:rFonts w:ascii="Tahoma" w:hAnsi="Tahoma" w:cs="Tahoma"/>
          <w:color w:val="000000" w:themeColor="text1"/>
          <w:sz w:val="24"/>
          <w:szCs w:val="24"/>
        </w:rPr>
      </w:pPr>
      <w:r w:rsidRPr="000E379F">
        <w:rPr>
          <w:rFonts w:ascii="Tahoma" w:hAnsi="Tahoma" w:cs="Tahoma"/>
          <w:color w:val="000000" w:themeColor="text1"/>
          <w:sz w:val="24"/>
          <w:szCs w:val="24"/>
        </w:rPr>
        <w:t>Verificar</w:t>
      </w:r>
      <w:r w:rsidRPr="000E379F">
        <w:rPr>
          <w:rFonts w:ascii="Tahoma" w:hAnsi="Tahoma" w:cs="Tahoma"/>
          <w:color w:val="000000" w:themeColor="text1"/>
          <w:spacing w:val="45"/>
          <w:sz w:val="24"/>
          <w:szCs w:val="24"/>
        </w:rPr>
        <w:t xml:space="preserve"> </w:t>
      </w:r>
      <w:r w:rsidRPr="000E379F">
        <w:rPr>
          <w:rFonts w:ascii="Tahoma" w:hAnsi="Tahoma" w:cs="Tahoma"/>
          <w:color w:val="000000" w:themeColor="text1"/>
          <w:sz w:val="24"/>
          <w:szCs w:val="24"/>
        </w:rPr>
        <w:t>que</w:t>
      </w:r>
      <w:r w:rsidRPr="000E379F">
        <w:rPr>
          <w:rFonts w:ascii="Tahoma" w:hAnsi="Tahoma" w:cs="Tahoma"/>
          <w:color w:val="000000" w:themeColor="text1"/>
          <w:spacing w:val="50"/>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48"/>
          <w:sz w:val="24"/>
          <w:szCs w:val="24"/>
        </w:rPr>
        <w:t xml:space="preserve"> </w:t>
      </w:r>
      <w:r w:rsidRPr="000E379F">
        <w:rPr>
          <w:rFonts w:ascii="Tahoma" w:hAnsi="Tahoma" w:cs="Tahoma"/>
          <w:color w:val="000000" w:themeColor="text1"/>
          <w:sz w:val="24"/>
          <w:szCs w:val="24"/>
        </w:rPr>
        <w:t>documentación</w:t>
      </w:r>
      <w:r w:rsidRPr="000E379F">
        <w:rPr>
          <w:rFonts w:ascii="Tahoma" w:hAnsi="Tahoma" w:cs="Tahoma"/>
          <w:color w:val="000000" w:themeColor="text1"/>
          <w:spacing w:val="47"/>
          <w:sz w:val="24"/>
          <w:szCs w:val="24"/>
        </w:rPr>
        <w:t xml:space="preserve"> </w:t>
      </w:r>
      <w:r w:rsidRPr="000E379F">
        <w:rPr>
          <w:rFonts w:ascii="Tahoma" w:hAnsi="Tahoma" w:cs="Tahoma"/>
          <w:color w:val="000000" w:themeColor="text1"/>
          <w:sz w:val="24"/>
          <w:szCs w:val="24"/>
        </w:rPr>
        <w:t>para</w:t>
      </w:r>
      <w:r w:rsidRPr="000E379F">
        <w:rPr>
          <w:rFonts w:ascii="Tahoma" w:hAnsi="Tahoma" w:cs="Tahoma"/>
          <w:color w:val="000000" w:themeColor="text1"/>
          <w:spacing w:val="50"/>
          <w:sz w:val="24"/>
          <w:szCs w:val="24"/>
        </w:rPr>
        <w:t xml:space="preserve"> </w:t>
      </w:r>
      <w:r w:rsidRPr="000E379F">
        <w:rPr>
          <w:rFonts w:ascii="Tahoma" w:hAnsi="Tahoma" w:cs="Tahoma"/>
          <w:color w:val="000000" w:themeColor="text1"/>
          <w:sz w:val="24"/>
          <w:szCs w:val="24"/>
        </w:rPr>
        <w:t>el</w:t>
      </w:r>
      <w:r w:rsidRPr="000E379F">
        <w:rPr>
          <w:rFonts w:ascii="Tahoma" w:hAnsi="Tahoma" w:cs="Tahoma"/>
          <w:color w:val="000000" w:themeColor="text1"/>
          <w:spacing w:val="51"/>
          <w:sz w:val="24"/>
          <w:szCs w:val="24"/>
        </w:rPr>
        <w:t xml:space="preserve"> </w:t>
      </w:r>
      <w:r w:rsidRPr="000E379F">
        <w:rPr>
          <w:rFonts w:ascii="Tahoma" w:hAnsi="Tahoma" w:cs="Tahoma"/>
          <w:color w:val="000000" w:themeColor="text1"/>
          <w:sz w:val="24"/>
          <w:szCs w:val="24"/>
        </w:rPr>
        <w:t>trámite</w:t>
      </w:r>
      <w:r w:rsidRPr="000E379F">
        <w:rPr>
          <w:rFonts w:ascii="Tahoma" w:hAnsi="Tahoma" w:cs="Tahoma"/>
          <w:color w:val="000000" w:themeColor="text1"/>
          <w:spacing w:val="50"/>
          <w:sz w:val="24"/>
          <w:szCs w:val="24"/>
        </w:rPr>
        <w:t xml:space="preserve"> </w:t>
      </w:r>
      <w:r w:rsidRPr="000E379F">
        <w:rPr>
          <w:rFonts w:ascii="Tahoma" w:hAnsi="Tahoma" w:cs="Tahoma"/>
          <w:color w:val="000000" w:themeColor="text1"/>
          <w:spacing w:val="-5"/>
          <w:sz w:val="24"/>
          <w:szCs w:val="24"/>
        </w:rPr>
        <w:t xml:space="preserve">de </w:t>
      </w:r>
      <w:r w:rsidRPr="000E379F">
        <w:rPr>
          <w:rFonts w:ascii="Tahoma" w:hAnsi="Tahoma" w:cs="Tahoma"/>
          <w:color w:val="000000" w:themeColor="text1"/>
          <w:sz w:val="24"/>
          <w:szCs w:val="24"/>
        </w:rPr>
        <w:t>pago a proveedores de bienes, prestadores de servicios, obra pública y servicios relacionados con la misma sea acorde a la normatividad interna y fiscal.</w:t>
      </w:r>
    </w:p>
    <w:p w14:paraId="36F763CF" w14:textId="77777777" w:rsidR="00C748D1" w:rsidRPr="000E379F" w:rsidRDefault="00C748D1" w:rsidP="000E379F">
      <w:pPr>
        <w:pStyle w:val="Textoindependiente"/>
        <w:rPr>
          <w:rFonts w:cs="Tahoma"/>
          <w:color w:val="000000" w:themeColor="text1"/>
        </w:rPr>
      </w:pPr>
    </w:p>
    <w:p w14:paraId="4BBCD0CB" w14:textId="77777777" w:rsidR="00C748D1" w:rsidRPr="000E379F" w:rsidRDefault="00C748D1" w:rsidP="000E379F">
      <w:pPr>
        <w:pStyle w:val="Prrafodelista"/>
        <w:widowControl w:val="0"/>
        <w:numPr>
          <w:ilvl w:val="8"/>
          <w:numId w:val="251"/>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Supervisar, y en su caso, elaborar oficios de liberación de las garantías bajo resguardo por la suscripción de contratos,</w:t>
      </w:r>
      <w:r w:rsidRPr="000E379F">
        <w:rPr>
          <w:rFonts w:ascii="Tahoma" w:hAnsi="Tahoma" w:cs="Tahoma"/>
          <w:color w:val="000000" w:themeColor="text1"/>
          <w:spacing w:val="-16"/>
          <w:sz w:val="24"/>
          <w:szCs w:val="24"/>
        </w:rPr>
        <w:t xml:space="preserve"> </w:t>
      </w:r>
      <w:r w:rsidRPr="000E379F">
        <w:rPr>
          <w:rFonts w:ascii="Tahoma" w:hAnsi="Tahoma" w:cs="Tahoma"/>
          <w:color w:val="000000" w:themeColor="text1"/>
          <w:sz w:val="24"/>
          <w:szCs w:val="24"/>
        </w:rPr>
        <w:t>pedidos,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órdenes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servicios</w:t>
      </w:r>
      <w:r w:rsidRPr="000E379F">
        <w:rPr>
          <w:rFonts w:ascii="Tahoma" w:hAnsi="Tahoma" w:cs="Tahoma"/>
          <w:color w:val="000000" w:themeColor="text1"/>
          <w:spacing w:val="-16"/>
          <w:sz w:val="24"/>
          <w:szCs w:val="24"/>
        </w:rPr>
        <w:t xml:space="preserve"> </w:t>
      </w:r>
      <w:r w:rsidRPr="000E379F">
        <w:rPr>
          <w:rFonts w:ascii="Tahoma" w:hAnsi="Tahoma" w:cs="Tahoma"/>
          <w:color w:val="000000" w:themeColor="text1"/>
          <w:sz w:val="24"/>
          <w:szCs w:val="24"/>
        </w:rPr>
        <w:t>u</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otros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medios relacionados con los proveedores y prestadores de servicios que atiende el área.</w:t>
      </w:r>
    </w:p>
    <w:p w14:paraId="25A2D85C" w14:textId="77777777" w:rsidR="00C748D1" w:rsidRPr="000E379F" w:rsidRDefault="00C748D1" w:rsidP="000E379F">
      <w:pPr>
        <w:pStyle w:val="Textoindependiente"/>
        <w:rPr>
          <w:rFonts w:cs="Tahoma"/>
          <w:color w:val="000000" w:themeColor="text1"/>
        </w:rPr>
      </w:pPr>
    </w:p>
    <w:p w14:paraId="73530860" w14:textId="77777777" w:rsidR="00C748D1" w:rsidRPr="000E379F" w:rsidRDefault="00C748D1" w:rsidP="000E379F">
      <w:pPr>
        <w:pStyle w:val="Prrafodelista"/>
        <w:widowControl w:val="0"/>
        <w:numPr>
          <w:ilvl w:val="8"/>
          <w:numId w:val="251"/>
        </w:numPr>
        <w:tabs>
          <w:tab w:val="left" w:pos="1699"/>
        </w:tabs>
        <w:autoSpaceDE w:val="0"/>
        <w:autoSpaceDN w:val="0"/>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Supervisar y, en su caso, realizar la destrucción de garantías que perdieron su utilidad y/o vigencia, de acuerdo con la normatividad vigente y con la conformidad de las unidades administrativas contratantes y/o requirentes.</w:t>
      </w:r>
    </w:p>
    <w:p w14:paraId="53754B9A" w14:textId="77777777" w:rsidR="00C748D1" w:rsidRPr="000E379F" w:rsidRDefault="00C748D1" w:rsidP="000E379F">
      <w:pPr>
        <w:pStyle w:val="Textoindependiente"/>
        <w:rPr>
          <w:rFonts w:cs="Tahoma"/>
          <w:color w:val="000000" w:themeColor="text1"/>
        </w:rPr>
      </w:pPr>
    </w:p>
    <w:p w14:paraId="55E22F2E" w14:textId="42C72909" w:rsidR="00C748D1" w:rsidRPr="000E379F" w:rsidRDefault="00C748D1" w:rsidP="000E379F">
      <w:pPr>
        <w:pStyle w:val="Prrafodelista"/>
        <w:widowControl w:val="0"/>
        <w:numPr>
          <w:ilvl w:val="8"/>
          <w:numId w:val="251"/>
        </w:numPr>
        <w:tabs>
          <w:tab w:val="left" w:pos="1697"/>
          <w:tab w:val="left" w:pos="1699"/>
        </w:tabs>
        <w:autoSpaceDE w:val="0"/>
        <w:autoSpaceDN w:val="0"/>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Analizar y proporcionar información relativa al pago de</w:t>
      </w:r>
      <w:r w:rsidRPr="000E379F">
        <w:rPr>
          <w:rFonts w:ascii="Tahoma" w:hAnsi="Tahoma" w:cs="Tahoma"/>
          <w:color w:val="000000" w:themeColor="text1"/>
          <w:spacing w:val="-16"/>
          <w:sz w:val="24"/>
          <w:szCs w:val="24"/>
        </w:rPr>
        <w:t xml:space="preserve"> </w:t>
      </w:r>
      <w:r w:rsidRPr="000E379F">
        <w:rPr>
          <w:rFonts w:ascii="Tahoma" w:hAnsi="Tahoma" w:cs="Tahoma"/>
          <w:color w:val="000000" w:themeColor="text1"/>
          <w:sz w:val="24"/>
          <w:szCs w:val="24"/>
        </w:rPr>
        <w:t>proveedores,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prestadores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servicios,</w:t>
      </w:r>
      <w:r w:rsidRPr="000E379F">
        <w:rPr>
          <w:rFonts w:ascii="Tahoma" w:hAnsi="Tahoma" w:cs="Tahoma"/>
          <w:color w:val="000000" w:themeColor="text1"/>
          <w:spacing w:val="-16"/>
          <w:sz w:val="24"/>
          <w:szCs w:val="24"/>
        </w:rPr>
        <w:t xml:space="preserve"> </w:t>
      </w:r>
      <w:r w:rsidRPr="000E379F">
        <w:rPr>
          <w:rFonts w:ascii="Tahoma" w:hAnsi="Tahoma" w:cs="Tahoma"/>
          <w:color w:val="000000" w:themeColor="text1"/>
          <w:sz w:val="24"/>
          <w:szCs w:val="24"/>
        </w:rPr>
        <w:t>obra</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 xml:space="preserve">pública y servicios relacionados, para integrar el flujo de los </w:t>
      </w:r>
      <w:r w:rsidRPr="000E379F">
        <w:rPr>
          <w:rFonts w:ascii="Tahoma" w:hAnsi="Tahoma" w:cs="Tahoma"/>
          <w:color w:val="000000" w:themeColor="text1"/>
          <w:sz w:val="24"/>
          <w:szCs w:val="24"/>
        </w:rPr>
        <w:t>recursos financieros.</w:t>
      </w:r>
    </w:p>
    <w:p w14:paraId="76B82A92" w14:textId="77777777" w:rsidR="008B370E" w:rsidRPr="000E379F" w:rsidRDefault="008B370E" w:rsidP="000E379F">
      <w:pPr>
        <w:pStyle w:val="Prrafodelista"/>
        <w:spacing w:after="0" w:line="240" w:lineRule="auto"/>
        <w:ind w:left="0"/>
        <w:rPr>
          <w:rFonts w:ascii="Tahoma" w:hAnsi="Tahoma" w:cs="Tahoma"/>
          <w:color w:val="000000" w:themeColor="text1"/>
          <w:sz w:val="24"/>
          <w:szCs w:val="24"/>
        </w:rPr>
      </w:pPr>
    </w:p>
    <w:p w14:paraId="6138E88D" w14:textId="77777777" w:rsidR="00C748D1" w:rsidRPr="000E379F" w:rsidRDefault="00C748D1" w:rsidP="000E379F">
      <w:pPr>
        <w:pStyle w:val="Prrafodelista"/>
        <w:widowControl w:val="0"/>
        <w:numPr>
          <w:ilvl w:val="8"/>
          <w:numId w:val="251"/>
        </w:numPr>
        <w:tabs>
          <w:tab w:val="left" w:pos="1005"/>
        </w:tabs>
        <w:autoSpaceDE w:val="0"/>
        <w:autoSpaceDN w:val="0"/>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Generar la información que le requieran y soliciten las diversas instancias acerca del desarrollo y resultados de sus funciones, en el ámbito de su competencia.</w:t>
      </w:r>
    </w:p>
    <w:p w14:paraId="5F3E5831" w14:textId="77777777" w:rsidR="00C748D1" w:rsidRPr="000E379F" w:rsidRDefault="00C748D1" w:rsidP="000E379F">
      <w:pPr>
        <w:pStyle w:val="Textoindependiente"/>
        <w:rPr>
          <w:rFonts w:cs="Tahoma"/>
          <w:color w:val="000000" w:themeColor="text1"/>
        </w:rPr>
      </w:pPr>
    </w:p>
    <w:p w14:paraId="75CA2A03" w14:textId="77777777" w:rsidR="00C748D1" w:rsidRPr="000E379F" w:rsidRDefault="00C748D1" w:rsidP="000E379F">
      <w:pPr>
        <w:pStyle w:val="Prrafodelista"/>
        <w:widowControl w:val="0"/>
        <w:numPr>
          <w:ilvl w:val="8"/>
          <w:numId w:val="251"/>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Supervisar, en el ámbito de su competencia, se cumplan con los requerimientos del Sistema de Evaluación del Desempeño y del Marco</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Integrado de Control Interno.</w:t>
      </w:r>
    </w:p>
    <w:p w14:paraId="67BAA99A" w14:textId="77777777" w:rsidR="00C748D1" w:rsidRPr="000E379F" w:rsidRDefault="00C748D1" w:rsidP="000E379F">
      <w:pPr>
        <w:pStyle w:val="Textoindependiente"/>
        <w:rPr>
          <w:rFonts w:cs="Tahoma"/>
          <w:color w:val="000000" w:themeColor="text1"/>
        </w:rPr>
      </w:pPr>
    </w:p>
    <w:p w14:paraId="7F09642A" w14:textId="77777777" w:rsidR="00C748D1" w:rsidRPr="000E379F" w:rsidRDefault="00C748D1" w:rsidP="000E379F">
      <w:pPr>
        <w:pStyle w:val="Prrafodelista"/>
        <w:widowControl w:val="0"/>
        <w:numPr>
          <w:ilvl w:val="8"/>
          <w:numId w:val="251"/>
        </w:numPr>
        <w:tabs>
          <w:tab w:val="left" w:pos="1003"/>
          <w:tab w:val="left" w:pos="1005"/>
        </w:tabs>
        <w:autoSpaceDE w:val="0"/>
        <w:autoSpaceDN w:val="0"/>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Coordinar que sus áreas adscritas implementen las actividades en las materias de transparencia, datos personales y archivos de conformidad con las disposiciones aplicables.</w:t>
      </w:r>
    </w:p>
    <w:p w14:paraId="26549CB1" w14:textId="77777777" w:rsidR="00C748D1" w:rsidRPr="000E379F" w:rsidRDefault="00C748D1" w:rsidP="000E379F">
      <w:pPr>
        <w:pStyle w:val="Textoindependiente"/>
        <w:rPr>
          <w:rFonts w:cs="Tahoma"/>
          <w:color w:val="000000" w:themeColor="text1"/>
        </w:rPr>
      </w:pPr>
    </w:p>
    <w:p w14:paraId="170BE87A" w14:textId="77777777" w:rsidR="00C748D1" w:rsidRPr="000E379F" w:rsidRDefault="00C748D1" w:rsidP="000E379F">
      <w:pPr>
        <w:pStyle w:val="Prrafodelista"/>
        <w:widowControl w:val="0"/>
        <w:numPr>
          <w:ilvl w:val="8"/>
          <w:numId w:val="251"/>
        </w:numPr>
        <w:tabs>
          <w:tab w:val="left" w:pos="1002"/>
          <w:tab w:val="left" w:pos="1004"/>
        </w:tabs>
        <w:autoSpaceDE w:val="0"/>
        <w:autoSpaceDN w:val="0"/>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Realizar, además, todas aquellas actividades que coadyuven</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al</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logro</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su</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objetivo</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y</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z w:val="24"/>
          <w:szCs w:val="24"/>
        </w:rPr>
        <w:t>las</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que</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se</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deriven del presente manual, así como de las normas, disposiciones y acuerdos aplicables.</w:t>
      </w:r>
    </w:p>
    <w:p w14:paraId="4F4AC01D" w14:textId="77777777" w:rsidR="00A54469" w:rsidRPr="000E379F" w:rsidRDefault="00A54469" w:rsidP="000E379F">
      <w:pPr>
        <w:pStyle w:val="Prrafodelista"/>
        <w:spacing w:after="0" w:line="240" w:lineRule="auto"/>
        <w:ind w:left="0"/>
        <w:rPr>
          <w:rFonts w:ascii="Tahoma" w:hAnsi="Tahoma" w:cs="Tahoma"/>
          <w:color w:val="000000" w:themeColor="text1"/>
          <w:sz w:val="24"/>
          <w:szCs w:val="24"/>
        </w:rPr>
        <w:sectPr w:rsidR="00A54469" w:rsidRPr="000E379F" w:rsidSect="00A54469">
          <w:type w:val="continuous"/>
          <w:pgSz w:w="15840" w:h="12240" w:orient="landscape"/>
          <w:pgMar w:top="1440" w:right="1440" w:bottom="1440" w:left="1440" w:header="720" w:footer="720" w:gutter="0"/>
          <w:cols w:num="2" w:space="720"/>
          <w:docGrid w:linePitch="360"/>
        </w:sectPr>
      </w:pPr>
    </w:p>
    <w:p w14:paraId="3EE2504F" w14:textId="345F83A9" w:rsidR="00C748D1" w:rsidRPr="000E379F" w:rsidRDefault="00C748D1" w:rsidP="000E379F">
      <w:pPr>
        <w:pStyle w:val="Prrafodelista"/>
        <w:spacing w:after="0" w:line="240" w:lineRule="auto"/>
        <w:ind w:left="0"/>
        <w:rPr>
          <w:rFonts w:ascii="Tahoma" w:hAnsi="Tahoma" w:cs="Tahoma"/>
          <w:color w:val="000000" w:themeColor="text1"/>
          <w:sz w:val="24"/>
          <w:szCs w:val="24"/>
        </w:rPr>
      </w:pPr>
    </w:p>
    <w:p w14:paraId="0B2FC530" w14:textId="77777777" w:rsidR="00C748D1" w:rsidRPr="00C748D1" w:rsidRDefault="00C748D1" w:rsidP="00C748D1">
      <w:pPr>
        <w:pStyle w:val="Prrafodelista"/>
        <w:tabs>
          <w:tab w:val="left" w:pos="1002"/>
          <w:tab w:val="left" w:pos="1004"/>
        </w:tabs>
        <w:ind w:left="0"/>
        <w:jc w:val="both"/>
        <w:rPr>
          <w:rFonts w:ascii="Tahoma" w:hAnsi="Tahoma" w:cs="Tahoma"/>
        </w:rPr>
      </w:pPr>
    </w:p>
    <w:p w14:paraId="42AC77C9" w14:textId="408CAC05" w:rsidR="00C748D1" w:rsidRPr="000E379F" w:rsidRDefault="00C748D1" w:rsidP="000E379F">
      <w:pPr>
        <w:pStyle w:val="Ttulo3"/>
        <w:spacing w:before="0"/>
        <w:rPr>
          <w:rFonts w:ascii="Tahoma" w:hAnsi="Tahoma" w:cs="Tahoma"/>
          <w:b/>
          <w:color w:val="000000" w:themeColor="text1"/>
        </w:rPr>
      </w:pPr>
      <w:r w:rsidRPr="000E379F">
        <w:rPr>
          <w:rFonts w:ascii="Tahoma" w:hAnsi="Tahoma" w:cs="Tahoma"/>
          <w:b/>
          <w:color w:val="000000" w:themeColor="text1"/>
        </w:rPr>
        <w:lastRenderedPageBreak/>
        <w:t xml:space="preserve">DEPARTAMENTO DE OBLIGACIONES DE PAGO A </w:t>
      </w:r>
      <w:r w:rsidRPr="000E379F">
        <w:rPr>
          <w:rFonts w:ascii="Tahoma" w:hAnsi="Tahoma" w:cs="Tahoma"/>
          <w:b/>
          <w:color w:val="000000" w:themeColor="text1"/>
          <w:spacing w:val="-2"/>
        </w:rPr>
        <w:t>PROVEEDORES</w:t>
      </w:r>
    </w:p>
    <w:p w14:paraId="6D7C4072" w14:textId="77777777" w:rsidR="00C748D1" w:rsidRPr="000E379F" w:rsidRDefault="00C748D1" w:rsidP="000E379F">
      <w:pPr>
        <w:pStyle w:val="Textoindependiente"/>
        <w:rPr>
          <w:rFonts w:cs="Tahoma"/>
          <w:color w:val="000000" w:themeColor="text1"/>
        </w:rPr>
      </w:pPr>
    </w:p>
    <w:p w14:paraId="52C13ADE" w14:textId="77777777" w:rsidR="00C748D1" w:rsidRPr="000E379F" w:rsidRDefault="00C748D1" w:rsidP="000E379F">
      <w:pPr>
        <w:pStyle w:val="Ttulo5"/>
        <w:spacing w:before="0" w:line="240" w:lineRule="auto"/>
        <w:rPr>
          <w:rFonts w:ascii="Tahoma" w:hAnsi="Tahoma" w:cs="Tahoma"/>
          <w:b/>
          <w:i w:val="0"/>
          <w:color w:val="000000" w:themeColor="text1"/>
          <w:sz w:val="24"/>
          <w:szCs w:val="24"/>
        </w:rPr>
      </w:pPr>
      <w:r w:rsidRPr="000E379F">
        <w:rPr>
          <w:rFonts w:ascii="Tahoma" w:hAnsi="Tahoma" w:cs="Tahoma"/>
          <w:b/>
          <w:i w:val="0"/>
          <w:color w:val="000000" w:themeColor="text1"/>
          <w:spacing w:val="-2"/>
          <w:sz w:val="24"/>
          <w:szCs w:val="24"/>
        </w:rPr>
        <w:t>Objetivo</w:t>
      </w:r>
    </w:p>
    <w:p w14:paraId="59FC2E63" w14:textId="77777777" w:rsidR="00C748D1" w:rsidRPr="000E379F" w:rsidRDefault="00C748D1" w:rsidP="000E379F">
      <w:pPr>
        <w:pStyle w:val="Textoindependiente"/>
        <w:rPr>
          <w:rFonts w:cs="Tahoma"/>
          <w:b w:val="0"/>
          <w:color w:val="000000" w:themeColor="text1"/>
        </w:rPr>
      </w:pPr>
    </w:p>
    <w:p w14:paraId="3A8C80B4" w14:textId="4B0CD9E1" w:rsidR="00C748D1" w:rsidRDefault="00C748D1" w:rsidP="000E379F">
      <w:pPr>
        <w:spacing w:after="0" w:line="240" w:lineRule="auto"/>
        <w:jc w:val="both"/>
        <w:rPr>
          <w:rFonts w:ascii="Tahoma" w:hAnsi="Tahoma" w:cs="Tahoma"/>
          <w:color w:val="000000" w:themeColor="text1"/>
          <w:spacing w:val="-2"/>
          <w:sz w:val="24"/>
          <w:szCs w:val="24"/>
        </w:rPr>
      </w:pPr>
      <w:r w:rsidRPr="000E379F">
        <w:rPr>
          <w:rFonts w:ascii="Tahoma" w:hAnsi="Tahoma" w:cs="Tahoma"/>
          <w:color w:val="000000" w:themeColor="text1"/>
          <w:sz w:val="24"/>
          <w:szCs w:val="24"/>
        </w:rPr>
        <w:t>Tramitar</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las</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solicitudes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pago</w:t>
      </w:r>
      <w:r w:rsidRPr="000E379F">
        <w:rPr>
          <w:rFonts w:ascii="Tahoma" w:hAnsi="Tahoma" w:cs="Tahoma"/>
          <w:color w:val="000000" w:themeColor="text1"/>
          <w:spacing w:val="-14"/>
          <w:sz w:val="24"/>
          <w:szCs w:val="24"/>
        </w:rPr>
        <w:t xml:space="preserve"> </w:t>
      </w:r>
      <w:r w:rsidRPr="000E379F">
        <w:rPr>
          <w:rFonts w:ascii="Tahoma" w:hAnsi="Tahoma" w:cs="Tahoma"/>
          <w:color w:val="000000" w:themeColor="text1"/>
          <w:sz w:val="24"/>
          <w:szCs w:val="24"/>
        </w:rPr>
        <w:t>a</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proveedores</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bienes,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prestadores</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servicios,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obra</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pública</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y</w:t>
      </w:r>
      <w:r w:rsidRPr="000E379F">
        <w:rPr>
          <w:rFonts w:ascii="Tahoma" w:hAnsi="Tahoma" w:cs="Tahoma"/>
          <w:color w:val="000000" w:themeColor="text1"/>
          <w:spacing w:val="-14"/>
          <w:sz w:val="24"/>
          <w:szCs w:val="24"/>
        </w:rPr>
        <w:t xml:space="preserve"> </w:t>
      </w:r>
      <w:r w:rsidRPr="000E379F">
        <w:rPr>
          <w:rFonts w:ascii="Tahoma" w:hAnsi="Tahoma" w:cs="Tahoma"/>
          <w:color w:val="000000" w:themeColor="text1"/>
          <w:sz w:val="24"/>
          <w:szCs w:val="24"/>
        </w:rPr>
        <w:t>servicios</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relacionados con</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misma,</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verificando</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que</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documentación</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justificativa</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y</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comprobatoria</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cumpla</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con</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los</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requisitos</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legales,</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fiscales</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 xml:space="preserve">y </w:t>
      </w:r>
      <w:r w:rsidRPr="000E379F">
        <w:rPr>
          <w:rFonts w:ascii="Tahoma" w:hAnsi="Tahoma" w:cs="Tahoma"/>
          <w:color w:val="000000" w:themeColor="text1"/>
          <w:spacing w:val="-2"/>
          <w:sz w:val="24"/>
          <w:szCs w:val="24"/>
        </w:rPr>
        <w:t>administrativos.</w:t>
      </w:r>
    </w:p>
    <w:p w14:paraId="470F56FE" w14:textId="77777777" w:rsidR="000E379F" w:rsidRPr="000E379F" w:rsidRDefault="000E379F" w:rsidP="000E379F">
      <w:pPr>
        <w:spacing w:after="0" w:line="240" w:lineRule="auto"/>
        <w:jc w:val="both"/>
        <w:rPr>
          <w:rFonts w:ascii="Tahoma" w:hAnsi="Tahoma" w:cs="Tahoma"/>
          <w:color w:val="000000" w:themeColor="text1"/>
          <w:sz w:val="24"/>
          <w:szCs w:val="24"/>
        </w:rPr>
      </w:pPr>
    </w:p>
    <w:p w14:paraId="14AA105E" w14:textId="77777777" w:rsidR="00C748D1" w:rsidRPr="000E379F" w:rsidRDefault="00C748D1" w:rsidP="000E379F">
      <w:pPr>
        <w:pStyle w:val="Ttulo5"/>
        <w:spacing w:before="0" w:line="240" w:lineRule="auto"/>
        <w:rPr>
          <w:rFonts w:ascii="Tahoma" w:hAnsi="Tahoma" w:cs="Tahoma"/>
          <w:b/>
          <w:i w:val="0"/>
          <w:color w:val="000000" w:themeColor="text1"/>
          <w:sz w:val="24"/>
          <w:szCs w:val="24"/>
        </w:rPr>
      </w:pPr>
      <w:r w:rsidRPr="000E379F">
        <w:rPr>
          <w:rFonts w:ascii="Tahoma" w:hAnsi="Tahoma" w:cs="Tahoma"/>
          <w:b/>
          <w:i w:val="0"/>
          <w:color w:val="000000" w:themeColor="text1"/>
          <w:spacing w:val="-2"/>
          <w:sz w:val="24"/>
          <w:szCs w:val="24"/>
        </w:rPr>
        <w:t>Funciones</w:t>
      </w:r>
    </w:p>
    <w:p w14:paraId="5B42A16A" w14:textId="77777777" w:rsidR="00C748D1" w:rsidRPr="000E379F" w:rsidRDefault="00C748D1" w:rsidP="000E379F">
      <w:pPr>
        <w:pStyle w:val="Textoindependiente"/>
        <w:rPr>
          <w:rFonts w:cs="Tahoma"/>
          <w:color w:val="000000" w:themeColor="text1"/>
        </w:rPr>
      </w:pPr>
    </w:p>
    <w:p w14:paraId="6DF1B076" w14:textId="77777777" w:rsidR="00A54469" w:rsidRPr="000E379F" w:rsidRDefault="00A54469" w:rsidP="000E379F">
      <w:pPr>
        <w:spacing w:after="0" w:line="240" w:lineRule="auto"/>
        <w:jc w:val="both"/>
        <w:rPr>
          <w:rFonts w:ascii="Tahoma" w:hAnsi="Tahoma" w:cs="Tahoma"/>
          <w:b/>
          <w:color w:val="000000" w:themeColor="text1"/>
          <w:sz w:val="24"/>
          <w:szCs w:val="24"/>
        </w:rPr>
        <w:sectPr w:rsidR="00A54469" w:rsidRPr="000E379F" w:rsidSect="00E1218D">
          <w:type w:val="continuous"/>
          <w:pgSz w:w="15840" w:h="12240" w:orient="landscape"/>
          <w:pgMar w:top="1440" w:right="1440" w:bottom="1440" w:left="1440" w:header="720" w:footer="720" w:gutter="0"/>
          <w:cols w:space="720"/>
          <w:docGrid w:linePitch="360"/>
        </w:sectPr>
      </w:pPr>
    </w:p>
    <w:p w14:paraId="26375359" w14:textId="795C6E0F" w:rsidR="00C748D1" w:rsidRPr="000E379F" w:rsidRDefault="00C748D1" w:rsidP="000E379F">
      <w:pPr>
        <w:pStyle w:val="Prrafodelista"/>
        <w:numPr>
          <w:ilvl w:val="0"/>
          <w:numId w:val="252"/>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Revisar</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documentación</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administrativa,</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legal y</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pacing w:val="-2"/>
          <w:sz w:val="24"/>
          <w:szCs w:val="24"/>
        </w:rPr>
        <w:t xml:space="preserve">fiscal </w:t>
      </w:r>
      <w:r w:rsidRPr="000E379F">
        <w:rPr>
          <w:rFonts w:ascii="Tahoma" w:hAnsi="Tahoma" w:cs="Tahoma"/>
          <w:color w:val="000000" w:themeColor="text1"/>
          <w:sz w:val="24"/>
          <w:szCs w:val="24"/>
        </w:rPr>
        <w:t>que soporta la información del registro de proveedores, prestadores de servicios, obra pública y servicios relacionados con la misma.</w:t>
      </w:r>
    </w:p>
    <w:p w14:paraId="08E7BA57" w14:textId="77777777" w:rsidR="00A54469" w:rsidRPr="000E379F" w:rsidRDefault="00A54469" w:rsidP="000E379F">
      <w:pPr>
        <w:spacing w:after="0" w:line="240" w:lineRule="auto"/>
        <w:jc w:val="both"/>
        <w:rPr>
          <w:rFonts w:ascii="Tahoma" w:hAnsi="Tahoma" w:cs="Tahoma"/>
          <w:color w:val="000000" w:themeColor="text1"/>
          <w:sz w:val="24"/>
          <w:szCs w:val="24"/>
        </w:rPr>
      </w:pPr>
    </w:p>
    <w:p w14:paraId="1C5FD0D1" w14:textId="6017B781" w:rsidR="00C748D1" w:rsidRPr="000E379F" w:rsidRDefault="00C748D1" w:rsidP="000E379F">
      <w:pPr>
        <w:pStyle w:val="Prrafodelista"/>
        <w:numPr>
          <w:ilvl w:val="0"/>
          <w:numId w:val="252"/>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Llevar</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un</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control</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las</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garantías</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por</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suscripción</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de contratos,</w:t>
      </w:r>
      <w:r w:rsidRPr="000E379F">
        <w:rPr>
          <w:rFonts w:ascii="Tahoma" w:hAnsi="Tahoma" w:cs="Tahoma"/>
          <w:color w:val="000000" w:themeColor="text1"/>
          <w:spacing w:val="-16"/>
          <w:sz w:val="24"/>
          <w:szCs w:val="24"/>
        </w:rPr>
        <w:t xml:space="preserve"> </w:t>
      </w:r>
      <w:r w:rsidRPr="000E379F">
        <w:rPr>
          <w:rFonts w:ascii="Tahoma" w:hAnsi="Tahoma" w:cs="Tahoma"/>
          <w:color w:val="000000" w:themeColor="text1"/>
          <w:sz w:val="24"/>
          <w:szCs w:val="24"/>
        </w:rPr>
        <w:t>pedidos,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órdenes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servicios</w:t>
      </w:r>
      <w:r w:rsidRPr="000E379F">
        <w:rPr>
          <w:rFonts w:ascii="Tahoma" w:hAnsi="Tahoma" w:cs="Tahoma"/>
          <w:color w:val="000000" w:themeColor="text1"/>
          <w:spacing w:val="-16"/>
          <w:sz w:val="24"/>
          <w:szCs w:val="24"/>
        </w:rPr>
        <w:t xml:space="preserve"> </w:t>
      </w:r>
      <w:r w:rsidRPr="000E379F">
        <w:rPr>
          <w:rFonts w:ascii="Tahoma" w:hAnsi="Tahoma" w:cs="Tahoma"/>
          <w:color w:val="000000" w:themeColor="text1"/>
          <w:sz w:val="24"/>
          <w:szCs w:val="24"/>
        </w:rPr>
        <w:t>u</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otros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 xml:space="preserve">medios relacionados con los proveedores y prestadores de servicios, remitidas por las unidades administrativas </w:t>
      </w:r>
      <w:r w:rsidRPr="000E379F">
        <w:rPr>
          <w:rFonts w:ascii="Tahoma" w:hAnsi="Tahoma" w:cs="Tahoma"/>
          <w:color w:val="000000" w:themeColor="text1"/>
          <w:spacing w:val="-2"/>
          <w:sz w:val="24"/>
          <w:szCs w:val="24"/>
        </w:rPr>
        <w:t>competentes.</w:t>
      </w:r>
    </w:p>
    <w:p w14:paraId="22DA98B3" w14:textId="77777777" w:rsidR="00C748D1" w:rsidRPr="000E379F" w:rsidRDefault="00C748D1" w:rsidP="000E379F">
      <w:pPr>
        <w:spacing w:after="0" w:line="240" w:lineRule="auto"/>
        <w:jc w:val="both"/>
        <w:rPr>
          <w:rFonts w:ascii="Tahoma" w:hAnsi="Tahoma" w:cs="Tahoma"/>
          <w:color w:val="000000" w:themeColor="text1"/>
          <w:sz w:val="24"/>
          <w:szCs w:val="24"/>
        </w:rPr>
      </w:pPr>
    </w:p>
    <w:p w14:paraId="3720DC66" w14:textId="4AB80A91" w:rsidR="00C748D1" w:rsidRPr="000E379F" w:rsidRDefault="00C748D1" w:rsidP="000E379F">
      <w:pPr>
        <w:pStyle w:val="Prrafodelista"/>
        <w:numPr>
          <w:ilvl w:val="0"/>
          <w:numId w:val="252"/>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Analizar la documentación mediante la cual se justifica y comprueba el pago a proveedores y prestadores de servicio.</w:t>
      </w:r>
    </w:p>
    <w:p w14:paraId="02B418F0" w14:textId="77777777" w:rsidR="00C748D1" w:rsidRPr="000E379F" w:rsidRDefault="00C748D1" w:rsidP="000E379F">
      <w:pPr>
        <w:spacing w:after="0" w:line="240" w:lineRule="auto"/>
        <w:jc w:val="both"/>
        <w:rPr>
          <w:rFonts w:ascii="Tahoma" w:hAnsi="Tahoma" w:cs="Tahoma"/>
          <w:color w:val="000000" w:themeColor="text1"/>
          <w:sz w:val="24"/>
          <w:szCs w:val="24"/>
        </w:rPr>
      </w:pPr>
    </w:p>
    <w:p w14:paraId="522D6788" w14:textId="213DADB0" w:rsidR="00C748D1" w:rsidRPr="000E379F" w:rsidRDefault="00C748D1" w:rsidP="000E379F">
      <w:pPr>
        <w:pStyle w:val="Prrafodelista"/>
        <w:numPr>
          <w:ilvl w:val="0"/>
          <w:numId w:val="252"/>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Elaborar los oficios para la liberación de garantías, a solicitud</w:t>
      </w:r>
      <w:r w:rsidRPr="000E379F">
        <w:rPr>
          <w:rFonts w:ascii="Tahoma" w:hAnsi="Tahoma" w:cs="Tahoma"/>
          <w:color w:val="000000" w:themeColor="text1"/>
          <w:spacing w:val="-10"/>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z w:val="24"/>
          <w:szCs w:val="24"/>
        </w:rPr>
        <w:t>las</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z w:val="24"/>
          <w:szCs w:val="24"/>
        </w:rPr>
        <w:t>unidades</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z w:val="24"/>
          <w:szCs w:val="24"/>
        </w:rPr>
        <w:t>administrativas</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z w:val="24"/>
          <w:szCs w:val="24"/>
        </w:rPr>
        <w:t>competentes, una vez que hayan cumplido con su objetivo.</w:t>
      </w:r>
    </w:p>
    <w:p w14:paraId="4F958A51" w14:textId="77777777" w:rsidR="00955D90" w:rsidRPr="000E379F" w:rsidRDefault="00955D90" w:rsidP="000E379F">
      <w:pPr>
        <w:pStyle w:val="Prrafodelista"/>
        <w:spacing w:after="0" w:line="240" w:lineRule="auto"/>
        <w:ind w:left="0"/>
        <w:rPr>
          <w:rFonts w:ascii="Tahoma" w:hAnsi="Tahoma" w:cs="Tahoma"/>
          <w:color w:val="000000" w:themeColor="text1"/>
          <w:sz w:val="24"/>
          <w:szCs w:val="24"/>
        </w:rPr>
      </w:pPr>
    </w:p>
    <w:p w14:paraId="32E9BD07" w14:textId="1CD81097" w:rsidR="00C748D1" w:rsidRPr="000E379F" w:rsidRDefault="00C748D1" w:rsidP="000E379F">
      <w:pPr>
        <w:pStyle w:val="Prrafodelista"/>
        <w:numPr>
          <w:ilvl w:val="0"/>
          <w:numId w:val="252"/>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 xml:space="preserve">Programar el procedimiento de destrucción de </w:t>
      </w:r>
      <w:r w:rsidRPr="000E379F">
        <w:rPr>
          <w:rFonts w:ascii="Tahoma" w:hAnsi="Tahoma" w:cs="Tahoma"/>
          <w:color w:val="000000" w:themeColor="text1"/>
          <w:spacing w:val="-2"/>
          <w:sz w:val="24"/>
          <w:szCs w:val="24"/>
        </w:rPr>
        <w:t>garantías.</w:t>
      </w:r>
    </w:p>
    <w:p w14:paraId="4C05803F" w14:textId="77777777" w:rsidR="00C748D1" w:rsidRPr="000E379F" w:rsidRDefault="00C748D1" w:rsidP="000E379F">
      <w:pPr>
        <w:spacing w:after="0" w:line="240" w:lineRule="auto"/>
        <w:jc w:val="both"/>
        <w:rPr>
          <w:rFonts w:ascii="Tahoma" w:hAnsi="Tahoma" w:cs="Tahoma"/>
          <w:color w:val="000000" w:themeColor="text1"/>
          <w:sz w:val="24"/>
          <w:szCs w:val="24"/>
        </w:rPr>
      </w:pPr>
    </w:p>
    <w:p w14:paraId="0A15CE67" w14:textId="08045144" w:rsidR="00C748D1" w:rsidRPr="000E379F" w:rsidRDefault="00C748D1" w:rsidP="000E379F">
      <w:pPr>
        <w:pStyle w:val="Prrafodelista"/>
        <w:numPr>
          <w:ilvl w:val="0"/>
          <w:numId w:val="252"/>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 xml:space="preserve">Elaborar e integrar información para atender los requerimientos que le soliciten las instancias </w:t>
      </w:r>
      <w:r w:rsidRPr="000E379F">
        <w:rPr>
          <w:rFonts w:ascii="Tahoma" w:hAnsi="Tahoma" w:cs="Tahoma"/>
          <w:color w:val="000000" w:themeColor="text1"/>
          <w:spacing w:val="-2"/>
          <w:sz w:val="24"/>
          <w:szCs w:val="24"/>
        </w:rPr>
        <w:t>competentes.</w:t>
      </w:r>
    </w:p>
    <w:p w14:paraId="019BECE9" w14:textId="77777777" w:rsidR="00C748D1" w:rsidRPr="000E379F" w:rsidRDefault="00C748D1" w:rsidP="000E379F">
      <w:pPr>
        <w:spacing w:after="0" w:line="240" w:lineRule="auto"/>
        <w:jc w:val="both"/>
        <w:rPr>
          <w:rFonts w:ascii="Tahoma" w:hAnsi="Tahoma" w:cs="Tahoma"/>
          <w:color w:val="000000" w:themeColor="text1"/>
          <w:sz w:val="24"/>
          <w:szCs w:val="24"/>
        </w:rPr>
      </w:pPr>
    </w:p>
    <w:p w14:paraId="55DC4F8E" w14:textId="04518C02" w:rsidR="00C748D1" w:rsidRPr="000E379F" w:rsidRDefault="00C748D1" w:rsidP="000E379F">
      <w:pPr>
        <w:pStyle w:val="Prrafodelista"/>
        <w:numPr>
          <w:ilvl w:val="0"/>
          <w:numId w:val="252"/>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Realizar las actividades que se le instruyan, en las materias</w:t>
      </w:r>
      <w:r w:rsidRPr="000E379F">
        <w:rPr>
          <w:rFonts w:ascii="Tahoma" w:hAnsi="Tahoma" w:cs="Tahoma"/>
          <w:color w:val="000000" w:themeColor="text1"/>
          <w:spacing w:val="-10"/>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0"/>
          <w:sz w:val="24"/>
          <w:szCs w:val="24"/>
        </w:rPr>
        <w:t xml:space="preserve"> </w:t>
      </w:r>
      <w:r w:rsidRPr="000E379F">
        <w:rPr>
          <w:rFonts w:ascii="Tahoma" w:hAnsi="Tahoma" w:cs="Tahoma"/>
          <w:color w:val="000000" w:themeColor="text1"/>
          <w:sz w:val="24"/>
          <w:szCs w:val="24"/>
        </w:rPr>
        <w:t>transparencia,</w:t>
      </w:r>
      <w:r w:rsidRPr="000E379F">
        <w:rPr>
          <w:rFonts w:ascii="Tahoma" w:hAnsi="Tahoma" w:cs="Tahoma"/>
          <w:color w:val="000000" w:themeColor="text1"/>
          <w:spacing w:val="-11"/>
          <w:sz w:val="24"/>
          <w:szCs w:val="24"/>
        </w:rPr>
        <w:t xml:space="preserve"> </w:t>
      </w:r>
      <w:r w:rsidRPr="000E379F">
        <w:rPr>
          <w:rFonts w:ascii="Tahoma" w:hAnsi="Tahoma" w:cs="Tahoma"/>
          <w:color w:val="000000" w:themeColor="text1"/>
          <w:sz w:val="24"/>
          <w:szCs w:val="24"/>
        </w:rPr>
        <w:t>datos</w:t>
      </w:r>
      <w:r w:rsidRPr="000E379F">
        <w:rPr>
          <w:rFonts w:ascii="Tahoma" w:hAnsi="Tahoma" w:cs="Tahoma"/>
          <w:color w:val="000000" w:themeColor="text1"/>
          <w:spacing w:val="-10"/>
          <w:sz w:val="24"/>
          <w:szCs w:val="24"/>
        </w:rPr>
        <w:t xml:space="preserve"> </w:t>
      </w:r>
      <w:r w:rsidRPr="000E379F">
        <w:rPr>
          <w:rFonts w:ascii="Tahoma" w:hAnsi="Tahoma" w:cs="Tahoma"/>
          <w:color w:val="000000" w:themeColor="text1"/>
          <w:sz w:val="24"/>
          <w:szCs w:val="24"/>
        </w:rPr>
        <w:t>personales,</w:t>
      </w:r>
      <w:r w:rsidRPr="000E379F">
        <w:rPr>
          <w:rFonts w:ascii="Tahoma" w:hAnsi="Tahoma" w:cs="Tahoma"/>
          <w:color w:val="000000" w:themeColor="text1"/>
          <w:spacing w:val="-11"/>
          <w:sz w:val="24"/>
          <w:szCs w:val="24"/>
        </w:rPr>
        <w:t xml:space="preserve"> </w:t>
      </w:r>
      <w:r w:rsidRPr="000E379F">
        <w:rPr>
          <w:rFonts w:ascii="Tahoma" w:hAnsi="Tahoma" w:cs="Tahoma"/>
          <w:color w:val="000000" w:themeColor="text1"/>
          <w:sz w:val="24"/>
          <w:szCs w:val="24"/>
        </w:rPr>
        <w:t>archivos, Sistema de Evaluación del Desempeño y Marco Integrado de Control Interno de conformidad con las disposiciones aplicables.</w:t>
      </w:r>
    </w:p>
    <w:p w14:paraId="7FE4DB2B" w14:textId="77777777" w:rsidR="00C748D1" w:rsidRPr="000E379F" w:rsidRDefault="00C748D1" w:rsidP="000E379F">
      <w:pPr>
        <w:spacing w:after="0" w:line="240" w:lineRule="auto"/>
        <w:jc w:val="both"/>
        <w:rPr>
          <w:rFonts w:ascii="Tahoma" w:hAnsi="Tahoma" w:cs="Tahoma"/>
          <w:color w:val="000000" w:themeColor="text1"/>
          <w:sz w:val="24"/>
          <w:szCs w:val="24"/>
        </w:rPr>
      </w:pPr>
    </w:p>
    <w:p w14:paraId="09B8EB19" w14:textId="5BCC6E67" w:rsidR="00C748D1" w:rsidRPr="000E379F" w:rsidRDefault="00C748D1" w:rsidP="000E379F">
      <w:pPr>
        <w:pStyle w:val="Prrafodelista"/>
        <w:numPr>
          <w:ilvl w:val="0"/>
          <w:numId w:val="252"/>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Realizar, además, todas aquellas actividades que coadyuven</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al</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logro</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su</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objetivo</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y</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z w:val="24"/>
          <w:szCs w:val="24"/>
        </w:rPr>
        <w:t>las</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que</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se</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deriven del presente manual, así como de las normas, disposiciones y acuerdos aplicables.</w:t>
      </w:r>
    </w:p>
    <w:p w14:paraId="13D9D330" w14:textId="77777777" w:rsidR="00A54469" w:rsidRPr="000E379F" w:rsidRDefault="00A54469" w:rsidP="000E379F">
      <w:pPr>
        <w:pStyle w:val="Textoindependiente"/>
        <w:ind w:hanging="341"/>
        <w:jc w:val="both"/>
        <w:rPr>
          <w:rFonts w:cs="Tahoma"/>
          <w:color w:val="000000" w:themeColor="text1"/>
        </w:rPr>
        <w:sectPr w:rsidR="00A54469" w:rsidRPr="000E379F" w:rsidSect="00A54469">
          <w:type w:val="continuous"/>
          <w:pgSz w:w="15840" w:h="12240" w:orient="landscape"/>
          <w:pgMar w:top="1440" w:right="1440" w:bottom="1440" w:left="1440" w:header="720" w:footer="720" w:gutter="0"/>
          <w:cols w:num="2" w:space="720"/>
          <w:docGrid w:linePitch="360"/>
        </w:sectPr>
      </w:pPr>
    </w:p>
    <w:p w14:paraId="161FD5E8" w14:textId="16644661" w:rsidR="00C748D1" w:rsidRPr="000E379F" w:rsidRDefault="00C748D1" w:rsidP="000E379F">
      <w:pPr>
        <w:pStyle w:val="Textoindependiente"/>
        <w:ind w:hanging="341"/>
        <w:jc w:val="both"/>
        <w:rPr>
          <w:rFonts w:cs="Tahoma"/>
          <w:color w:val="000000" w:themeColor="text1"/>
        </w:rPr>
      </w:pPr>
    </w:p>
    <w:p w14:paraId="1FECBECC" w14:textId="58605D7E" w:rsidR="006F1B89" w:rsidRDefault="006F1B89" w:rsidP="00C748D1">
      <w:pPr>
        <w:pStyle w:val="Textoindependiente"/>
        <w:ind w:hanging="341"/>
        <w:jc w:val="both"/>
        <w:rPr>
          <w:rFonts w:cs="Tahoma"/>
        </w:rPr>
      </w:pPr>
    </w:p>
    <w:p w14:paraId="03EF8C42" w14:textId="17E47F85" w:rsidR="006F1B89" w:rsidRDefault="006F1B89" w:rsidP="00C748D1">
      <w:pPr>
        <w:pStyle w:val="Textoindependiente"/>
        <w:ind w:hanging="341"/>
        <w:jc w:val="both"/>
        <w:rPr>
          <w:rFonts w:cs="Tahoma"/>
        </w:rPr>
      </w:pPr>
    </w:p>
    <w:p w14:paraId="5E5DE51E" w14:textId="1334F0DA" w:rsidR="00C748D1" w:rsidRPr="000E379F" w:rsidRDefault="00C748D1" w:rsidP="000E379F">
      <w:pPr>
        <w:pStyle w:val="Ttulo3"/>
        <w:spacing w:before="0"/>
        <w:rPr>
          <w:rFonts w:ascii="Tahoma" w:hAnsi="Tahoma" w:cs="Tahoma"/>
          <w:b/>
          <w:color w:val="000000" w:themeColor="text1"/>
        </w:rPr>
      </w:pPr>
      <w:r w:rsidRPr="000E379F">
        <w:rPr>
          <w:rFonts w:ascii="Tahoma" w:hAnsi="Tahoma" w:cs="Tahoma"/>
          <w:b/>
          <w:color w:val="000000" w:themeColor="text1"/>
        </w:rPr>
        <w:lastRenderedPageBreak/>
        <w:t>SUBDIRECCIÓN DE PAGO DE TRANSPORTE, ALIMENTOS Y VIÁTICOS</w:t>
      </w:r>
    </w:p>
    <w:p w14:paraId="4CAB3727" w14:textId="77777777" w:rsidR="00C748D1" w:rsidRPr="000E379F" w:rsidRDefault="00C748D1" w:rsidP="000E379F">
      <w:pPr>
        <w:pStyle w:val="Ttulo5"/>
        <w:spacing w:before="0" w:line="240" w:lineRule="auto"/>
        <w:rPr>
          <w:rFonts w:ascii="Tahoma" w:hAnsi="Tahoma" w:cs="Tahoma"/>
          <w:b/>
          <w:i w:val="0"/>
          <w:color w:val="000000" w:themeColor="text1"/>
          <w:sz w:val="24"/>
          <w:szCs w:val="24"/>
        </w:rPr>
      </w:pPr>
      <w:r w:rsidRPr="000E379F">
        <w:rPr>
          <w:rFonts w:ascii="Tahoma" w:hAnsi="Tahoma" w:cs="Tahoma"/>
          <w:b/>
          <w:i w:val="0"/>
          <w:color w:val="000000" w:themeColor="text1"/>
          <w:spacing w:val="-2"/>
          <w:sz w:val="24"/>
          <w:szCs w:val="24"/>
        </w:rPr>
        <w:t>Objetivo</w:t>
      </w:r>
    </w:p>
    <w:p w14:paraId="5F6FB8D8" w14:textId="77777777" w:rsidR="00C748D1" w:rsidRPr="000E379F" w:rsidRDefault="00C748D1" w:rsidP="000E379F">
      <w:pPr>
        <w:spacing w:after="0" w:line="240" w:lineRule="auto"/>
        <w:rPr>
          <w:rFonts w:ascii="Tahoma" w:hAnsi="Tahoma" w:cs="Tahoma"/>
          <w:color w:val="000000" w:themeColor="text1"/>
          <w:sz w:val="24"/>
          <w:szCs w:val="24"/>
        </w:rPr>
      </w:pPr>
    </w:p>
    <w:p w14:paraId="5C1322F7" w14:textId="77777777" w:rsidR="00C748D1" w:rsidRPr="000E379F" w:rsidRDefault="00C748D1" w:rsidP="000E379F">
      <w:pPr>
        <w:spacing w:after="0" w:line="240" w:lineRule="auto"/>
        <w:rPr>
          <w:rFonts w:ascii="Tahoma" w:hAnsi="Tahoma" w:cs="Tahoma"/>
          <w:color w:val="000000" w:themeColor="text1"/>
          <w:sz w:val="24"/>
          <w:szCs w:val="24"/>
        </w:rPr>
      </w:pPr>
      <w:r w:rsidRPr="000E379F">
        <w:rPr>
          <w:rFonts w:ascii="Tahoma" w:hAnsi="Tahoma" w:cs="Tahoma"/>
          <w:color w:val="000000" w:themeColor="text1"/>
          <w:sz w:val="24"/>
          <w:szCs w:val="24"/>
        </w:rPr>
        <w:t>Supervisar</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el</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proceso</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pago</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viáticos,</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transporte</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aéreo,</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alimentos,</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mantenimiento</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del</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parque</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vehicular;</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así</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como controlar la entrega de apoyos económicos, observando la normatividad aplicable.</w:t>
      </w:r>
    </w:p>
    <w:p w14:paraId="6531382B" w14:textId="77777777" w:rsidR="00C748D1" w:rsidRPr="000E379F" w:rsidRDefault="00C748D1" w:rsidP="000E379F">
      <w:pPr>
        <w:pStyle w:val="Textoindependiente"/>
        <w:rPr>
          <w:rFonts w:cs="Tahoma"/>
          <w:color w:val="000000" w:themeColor="text1"/>
        </w:rPr>
      </w:pPr>
    </w:p>
    <w:p w14:paraId="2C44ACAE" w14:textId="77777777" w:rsidR="00C748D1" w:rsidRPr="000E379F" w:rsidRDefault="00C748D1" w:rsidP="000E379F">
      <w:pPr>
        <w:pStyle w:val="Ttulo5"/>
        <w:spacing w:before="0" w:line="240" w:lineRule="auto"/>
        <w:rPr>
          <w:rFonts w:ascii="Tahoma" w:hAnsi="Tahoma" w:cs="Tahoma"/>
          <w:b/>
          <w:i w:val="0"/>
          <w:color w:val="000000" w:themeColor="text1"/>
          <w:sz w:val="24"/>
          <w:szCs w:val="24"/>
        </w:rPr>
      </w:pPr>
      <w:r w:rsidRPr="000E379F">
        <w:rPr>
          <w:rFonts w:ascii="Tahoma" w:hAnsi="Tahoma" w:cs="Tahoma"/>
          <w:b/>
          <w:i w:val="0"/>
          <w:color w:val="000000" w:themeColor="text1"/>
          <w:spacing w:val="-2"/>
          <w:sz w:val="24"/>
          <w:szCs w:val="24"/>
        </w:rPr>
        <w:t>Funciones</w:t>
      </w:r>
    </w:p>
    <w:p w14:paraId="61A147A1" w14:textId="77777777" w:rsidR="00C748D1" w:rsidRPr="000E379F" w:rsidRDefault="00C748D1" w:rsidP="000E379F">
      <w:pPr>
        <w:spacing w:after="0" w:line="240" w:lineRule="auto"/>
        <w:jc w:val="both"/>
        <w:rPr>
          <w:rFonts w:ascii="Tahoma" w:hAnsi="Tahoma" w:cs="Tahoma"/>
          <w:color w:val="000000" w:themeColor="text1"/>
          <w:sz w:val="24"/>
          <w:szCs w:val="24"/>
        </w:rPr>
      </w:pPr>
    </w:p>
    <w:p w14:paraId="0345E314" w14:textId="77777777" w:rsidR="00C748D1" w:rsidRPr="000E379F" w:rsidRDefault="00C748D1" w:rsidP="000E379F">
      <w:pPr>
        <w:spacing w:after="0" w:line="240" w:lineRule="auto"/>
        <w:jc w:val="both"/>
        <w:rPr>
          <w:rFonts w:ascii="Tahoma" w:hAnsi="Tahoma" w:cs="Tahoma"/>
          <w:color w:val="000000" w:themeColor="text1"/>
          <w:sz w:val="24"/>
          <w:szCs w:val="24"/>
        </w:rPr>
      </w:pPr>
      <w:r w:rsidRPr="000E379F">
        <w:rPr>
          <w:rFonts w:ascii="Tahoma" w:hAnsi="Tahoma" w:cs="Tahoma"/>
          <w:color w:val="000000" w:themeColor="text1"/>
          <w:sz w:val="24"/>
          <w:szCs w:val="24"/>
        </w:rPr>
        <w:t>Verificar</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el</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pago,</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previa</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revisión</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pacing w:val="-2"/>
          <w:sz w:val="24"/>
          <w:szCs w:val="24"/>
        </w:rPr>
        <w:t xml:space="preserve">documentación </w:t>
      </w:r>
      <w:r w:rsidRPr="000E379F">
        <w:rPr>
          <w:rFonts w:ascii="Tahoma" w:hAnsi="Tahoma" w:cs="Tahoma"/>
          <w:color w:val="000000" w:themeColor="text1"/>
          <w:sz w:val="24"/>
          <w:szCs w:val="24"/>
        </w:rPr>
        <w:t>soporte correspondiente, de viáticos, en su caso, descuentos o cancelaciones; alimentos, transporte aéreo y mantenimiento del parque vehicular, conforme a la normatividad interna y fiscal aplicable.</w:t>
      </w:r>
    </w:p>
    <w:p w14:paraId="5929063B" w14:textId="00DDC031" w:rsidR="00B44948" w:rsidRPr="000E379F" w:rsidRDefault="00B44948" w:rsidP="000E379F">
      <w:pPr>
        <w:spacing w:after="0" w:line="240" w:lineRule="auto"/>
        <w:jc w:val="both"/>
        <w:rPr>
          <w:rFonts w:ascii="Tahoma" w:hAnsi="Tahoma" w:cs="Tahoma"/>
          <w:color w:val="000000" w:themeColor="text1"/>
          <w:sz w:val="24"/>
          <w:szCs w:val="24"/>
        </w:rPr>
      </w:pPr>
    </w:p>
    <w:p w14:paraId="5622D58A" w14:textId="77777777" w:rsidR="009675C6" w:rsidRPr="000E379F" w:rsidRDefault="009675C6" w:rsidP="000E379F">
      <w:pPr>
        <w:spacing w:after="0" w:line="240" w:lineRule="auto"/>
        <w:jc w:val="both"/>
        <w:rPr>
          <w:rFonts w:ascii="Tahoma" w:hAnsi="Tahoma" w:cs="Tahoma"/>
          <w:color w:val="000000" w:themeColor="text1"/>
          <w:sz w:val="24"/>
          <w:szCs w:val="24"/>
        </w:rPr>
        <w:sectPr w:rsidR="009675C6" w:rsidRPr="000E379F" w:rsidSect="00E1218D">
          <w:type w:val="continuous"/>
          <w:pgSz w:w="15840" w:h="12240" w:orient="landscape"/>
          <w:pgMar w:top="1440" w:right="1440" w:bottom="1440" w:left="1440" w:header="720" w:footer="720" w:gutter="0"/>
          <w:cols w:space="720"/>
          <w:docGrid w:linePitch="360"/>
        </w:sectPr>
      </w:pPr>
    </w:p>
    <w:p w14:paraId="7292C6F7" w14:textId="6DCFF5D7" w:rsidR="009675C6" w:rsidRPr="000E379F" w:rsidRDefault="009675C6" w:rsidP="000E379F">
      <w:pPr>
        <w:pStyle w:val="Prrafodelista"/>
        <w:numPr>
          <w:ilvl w:val="0"/>
          <w:numId w:val="253"/>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Verificar</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el</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pago,</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previa</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revisión</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pacing w:val="-2"/>
          <w:sz w:val="24"/>
          <w:szCs w:val="24"/>
        </w:rPr>
        <w:t xml:space="preserve">documentación </w:t>
      </w:r>
      <w:r w:rsidRPr="000E379F">
        <w:rPr>
          <w:rFonts w:ascii="Tahoma" w:hAnsi="Tahoma" w:cs="Tahoma"/>
          <w:color w:val="000000" w:themeColor="text1"/>
          <w:sz w:val="24"/>
          <w:szCs w:val="24"/>
        </w:rPr>
        <w:t>soporte correspondiente, de viáticos, en su caso, descuentos o cancelaciones; alimentos, transporte aéreo y mantenimiento del parque vehicular, conforme a la normatividad interna y fiscal aplicable.</w:t>
      </w:r>
    </w:p>
    <w:p w14:paraId="03E7DC95" w14:textId="77777777" w:rsidR="009675C6" w:rsidRPr="000E379F" w:rsidRDefault="009675C6" w:rsidP="000E379F">
      <w:pPr>
        <w:spacing w:after="0" w:line="240" w:lineRule="auto"/>
        <w:jc w:val="both"/>
        <w:rPr>
          <w:rFonts w:ascii="Tahoma" w:hAnsi="Tahoma" w:cs="Tahoma"/>
          <w:color w:val="000000" w:themeColor="text1"/>
          <w:sz w:val="24"/>
          <w:szCs w:val="24"/>
        </w:rPr>
      </w:pPr>
    </w:p>
    <w:p w14:paraId="7105F480" w14:textId="77777777" w:rsidR="009675C6" w:rsidRPr="000E379F" w:rsidRDefault="009675C6" w:rsidP="000E379F">
      <w:pPr>
        <w:pStyle w:val="Prrafodelista"/>
        <w:numPr>
          <w:ilvl w:val="0"/>
          <w:numId w:val="253"/>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Procesar</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en</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el</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sistema</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informático</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correspondiente</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 xml:space="preserve">los importes de los apoyos económicos a diputados y </w:t>
      </w:r>
      <w:r w:rsidRPr="000E379F">
        <w:rPr>
          <w:rFonts w:ascii="Tahoma" w:hAnsi="Tahoma" w:cs="Tahoma"/>
          <w:color w:val="000000" w:themeColor="text1"/>
          <w:spacing w:val="-2"/>
          <w:sz w:val="24"/>
          <w:szCs w:val="24"/>
        </w:rPr>
        <w:t>diputadas.</w:t>
      </w:r>
    </w:p>
    <w:p w14:paraId="0C81D16F" w14:textId="77777777" w:rsidR="009675C6" w:rsidRPr="000E379F" w:rsidRDefault="009675C6" w:rsidP="000E379F">
      <w:pPr>
        <w:spacing w:after="0" w:line="240" w:lineRule="auto"/>
        <w:jc w:val="both"/>
        <w:rPr>
          <w:rFonts w:ascii="Tahoma" w:hAnsi="Tahoma" w:cs="Tahoma"/>
          <w:color w:val="000000" w:themeColor="text1"/>
          <w:sz w:val="24"/>
          <w:szCs w:val="24"/>
        </w:rPr>
      </w:pPr>
    </w:p>
    <w:p w14:paraId="6B4C3769" w14:textId="77777777" w:rsidR="009675C6" w:rsidRPr="000E379F" w:rsidRDefault="009675C6" w:rsidP="000E379F">
      <w:pPr>
        <w:pStyle w:val="Prrafodelista"/>
        <w:numPr>
          <w:ilvl w:val="0"/>
          <w:numId w:val="253"/>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Revisar</w:t>
      </w:r>
      <w:r w:rsidRPr="000E379F">
        <w:rPr>
          <w:rFonts w:ascii="Tahoma" w:hAnsi="Tahoma" w:cs="Tahoma"/>
          <w:color w:val="000000" w:themeColor="text1"/>
          <w:spacing w:val="-14"/>
          <w:sz w:val="24"/>
          <w:szCs w:val="24"/>
        </w:rPr>
        <w:t xml:space="preserve"> </w:t>
      </w:r>
      <w:r w:rsidRPr="000E379F">
        <w:rPr>
          <w:rFonts w:ascii="Tahoma" w:hAnsi="Tahoma" w:cs="Tahoma"/>
          <w:color w:val="000000" w:themeColor="text1"/>
          <w:sz w:val="24"/>
          <w:szCs w:val="24"/>
        </w:rPr>
        <w:t>y</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validar</w:t>
      </w:r>
      <w:r w:rsidRPr="000E379F">
        <w:rPr>
          <w:rFonts w:ascii="Tahoma" w:hAnsi="Tahoma" w:cs="Tahoma"/>
          <w:color w:val="000000" w:themeColor="text1"/>
          <w:spacing w:val="-14"/>
          <w:sz w:val="24"/>
          <w:szCs w:val="24"/>
        </w:rPr>
        <w:t xml:space="preserve"> </w:t>
      </w:r>
      <w:r w:rsidRPr="000E379F">
        <w:rPr>
          <w:rFonts w:ascii="Tahoma" w:hAnsi="Tahoma" w:cs="Tahoma"/>
          <w:color w:val="000000" w:themeColor="text1"/>
          <w:sz w:val="24"/>
          <w:szCs w:val="24"/>
        </w:rPr>
        <w:t>el</w:t>
      </w:r>
      <w:r w:rsidRPr="000E379F">
        <w:rPr>
          <w:rFonts w:ascii="Tahoma" w:hAnsi="Tahoma" w:cs="Tahoma"/>
          <w:color w:val="000000" w:themeColor="text1"/>
          <w:spacing w:val="-14"/>
          <w:sz w:val="24"/>
          <w:szCs w:val="24"/>
        </w:rPr>
        <w:t xml:space="preserve"> </w:t>
      </w:r>
      <w:r w:rsidRPr="000E379F">
        <w:rPr>
          <w:rFonts w:ascii="Tahoma" w:hAnsi="Tahoma" w:cs="Tahoma"/>
          <w:color w:val="000000" w:themeColor="text1"/>
          <w:sz w:val="24"/>
          <w:szCs w:val="24"/>
        </w:rPr>
        <w:t>trámite</w:t>
      </w:r>
      <w:r w:rsidRPr="000E379F">
        <w:rPr>
          <w:rFonts w:ascii="Tahoma" w:hAnsi="Tahoma" w:cs="Tahoma"/>
          <w:color w:val="000000" w:themeColor="text1"/>
          <w:spacing w:val="-14"/>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4"/>
          <w:sz w:val="24"/>
          <w:szCs w:val="24"/>
        </w:rPr>
        <w:t xml:space="preserve"> </w:t>
      </w:r>
      <w:r w:rsidRPr="000E379F">
        <w:rPr>
          <w:rFonts w:ascii="Tahoma" w:hAnsi="Tahoma" w:cs="Tahoma"/>
          <w:color w:val="000000" w:themeColor="text1"/>
          <w:sz w:val="24"/>
          <w:szCs w:val="24"/>
        </w:rPr>
        <w:t>pago</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4"/>
          <w:sz w:val="24"/>
          <w:szCs w:val="24"/>
        </w:rPr>
        <w:t xml:space="preserve"> </w:t>
      </w:r>
      <w:r w:rsidRPr="000E379F">
        <w:rPr>
          <w:rFonts w:ascii="Tahoma" w:hAnsi="Tahoma" w:cs="Tahoma"/>
          <w:color w:val="000000" w:themeColor="text1"/>
          <w:sz w:val="24"/>
          <w:szCs w:val="24"/>
        </w:rPr>
        <w:t>alimentos</w:t>
      </w:r>
      <w:r w:rsidRPr="000E379F">
        <w:rPr>
          <w:rFonts w:ascii="Tahoma" w:hAnsi="Tahoma" w:cs="Tahoma"/>
          <w:color w:val="000000" w:themeColor="text1"/>
          <w:spacing w:val="-14"/>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4"/>
          <w:sz w:val="24"/>
          <w:szCs w:val="24"/>
        </w:rPr>
        <w:t xml:space="preserve"> </w:t>
      </w:r>
      <w:r w:rsidRPr="000E379F">
        <w:rPr>
          <w:rFonts w:ascii="Tahoma" w:hAnsi="Tahoma" w:cs="Tahoma"/>
          <w:color w:val="000000" w:themeColor="text1"/>
          <w:sz w:val="24"/>
          <w:szCs w:val="24"/>
        </w:rPr>
        <w:t>los restaurantes</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Cámara</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Diputados,</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conforme</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a la normativa vigente.</w:t>
      </w:r>
    </w:p>
    <w:p w14:paraId="65F697CD" w14:textId="77777777" w:rsidR="009675C6" w:rsidRPr="000E379F" w:rsidRDefault="009675C6" w:rsidP="000E379F">
      <w:pPr>
        <w:spacing w:after="0" w:line="240" w:lineRule="auto"/>
        <w:jc w:val="both"/>
        <w:rPr>
          <w:rFonts w:ascii="Tahoma" w:hAnsi="Tahoma" w:cs="Tahoma"/>
          <w:color w:val="000000" w:themeColor="text1"/>
          <w:sz w:val="24"/>
          <w:szCs w:val="24"/>
        </w:rPr>
      </w:pPr>
    </w:p>
    <w:p w14:paraId="402A799A" w14:textId="1A874A62" w:rsidR="009675C6" w:rsidRPr="000E379F" w:rsidRDefault="009675C6" w:rsidP="000E379F">
      <w:pPr>
        <w:pStyle w:val="Prrafodelista"/>
        <w:numPr>
          <w:ilvl w:val="0"/>
          <w:numId w:val="253"/>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Integrar la documentación para la expedición de las constancias</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no</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adeudo,</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por</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concepto</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pacing w:val="-2"/>
          <w:sz w:val="24"/>
          <w:szCs w:val="24"/>
        </w:rPr>
        <w:t>viáticos.</w:t>
      </w:r>
    </w:p>
    <w:p w14:paraId="731984B5" w14:textId="77777777" w:rsidR="009675C6" w:rsidRPr="000E379F" w:rsidRDefault="009675C6" w:rsidP="000E379F">
      <w:pPr>
        <w:pStyle w:val="Prrafodelista"/>
        <w:spacing w:after="0" w:line="240" w:lineRule="auto"/>
        <w:ind w:left="0"/>
        <w:rPr>
          <w:rFonts w:ascii="Tahoma" w:hAnsi="Tahoma" w:cs="Tahoma"/>
          <w:color w:val="000000" w:themeColor="text1"/>
          <w:sz w:val="24"/>
          <w:szCs w:val="24"/>
        </w:rPr>
      </w:pPr>
    </w:p>
    <w:p w14:paraId="4DA446C1" w14:textId="6E2256F3" w:rsidR="009675C6" w:rsidRPr="000E379F" w:rsidRDefault="009675C6" w:rsidP="000E379F">
      <w:pPr>
        <w:pStyle w:val="Prrafodelista"/>
        <w:numPr>
          <w:ilvl w:val="0"/>
          <w:numId w:val="253"/>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Supervisar las actividades que realiza el personal bajo su mando.</w:t>
      </w:r>
    </w:p>
    <w:p w14:paraId="366E990C" w14:textId="77777777" w:rsidR="009675C6" w:rsidRPr="000E379F" w:rsidRDefault="009675C6" w:rsidP="000E379F">
      <w:pPr>
        <w:spacing w:after="0" w:line="240" w:lineRule="auto"/>
        <w:jc w:val="both"/>
        <w:rPr>
          <w:rFonts w:ascii="Tahoma" w:hAnsi="Tahoma" w:cs="Tahoma"/>
          <w:color w:val="000000" w:themeColor="text1"/>
          <w:sz w:val="24"/>
          <w:szCs w:val="24"/>
        </w:rPr>
      </w:pPr>
    </w:p>
    <w:p w14:paraId="323B3F6B" w14:textId="77777777" w:rsidR="009675C6" w:rsidRPr="000E379F" w:rsidRDefault="009675C6" w:rsidP="000E379F">
      <w:pPr>
        <w:pStyle w:val="Prrafodelista"/>
        <w:numPr>
          <w:ilvl w:val="0"/>
          <w:numId w:val="253"/>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Integrar la información generada por la subdirección</w:t>
      </w:r>
      <w:r w:rsidRPr="000E379F">
        <w:rPr>
          <w:rFonts w:ascii="Tahoma" w:hAnsi="Tahoma" w:cs="Tahoma"/>
          <w:color w:val="000000" w:themeColor="text1"/>
          <w:spacing w:val="40"/>
          <w:sz w:val="24"/>
          <w:szCs w:val="24"/>
        </w:rPr>
        <w:t xml:space="preserve"> </w:t>
      </w:r>
      <w:r w:rsidRPr="000E379F">
        <w:rPr>
          <w:rFonts w:ascii="Tahoma" w:hAnsi="Tahoma" w:cs="Tahoma"/>
          <w:color w:val="000000" w:themeColor="text1"/>
          <w:sz w:val="24"/>
          <w:szCs w:val="24"/>
        </w:rPr>
        <w:t>a su cargo para su incorporación a los diferentes requerimientos de información que le soliciten las unidades administrativas e instancias competentes.</w:t>
      </w:r>
    </w:p>
    <w:p w14:paraId="25FCB587" w14:textId="77777777" w:rsidR="009675C6" w:rsidRPr="000E379F" w:rsidRDefault="009675C6" w:rsidP="000E379F">
      <w:pPr>
        <w:spacing w:after="0" w:line="240" w:lineRule="auto"/>
        <w:jc w:val="both"/>
        <w:rPr>
          <w:rFonts w:ascii="Tahoma" w:hAnsi="Tahoma" w:cs="Tahoma"/>
          <w:color w:val="000000" w:themeColor="text1"/>
          <w:sz w:val="24"/>
          <w:szCs w:val="24"/>
        </w:rPr>
      </w:pPr>
    </w:p>
    <w:p w14:paraId="6ACCC4B9" w14:textId="77777777" w:rsidR="009675C6" w:rsidRPr="000E379F" w:rsidRDefault="009675C6" w:rsidP="000E379F">
      <w:pPr>
        <w:pStyle w:val="Prrafodelista"/>
        <w:numPr>
          <w:ilvl w:val="0"/>
          <w:numId w:val="253"/>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Realizar,</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en</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el</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z w:val="24"/>
          <w:szCs w:val="24"/>
        </w:rPr>
        <w:t>ámbito</w:t>
      </w:r>
      <w:r w:rsidRPr="000E379F">
        <w:rPr>
          <w:rFonts w:ascii="Tahoma" w:hAnsi="Tahoma" w:cs="Tahoma"/>
          <w:color w:val="000000" w:themeColor="text1"/>
          <w:spacing w:val="-10"/>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su</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competencia,</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se</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z w:val="24"/>
          <w:szCs w:val="24"/>
        </w:rPr>
        <w:t>cumplan con los requerimientos de los sistemas de evaluación del</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desempeño</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y</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marco</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integrado</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control</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interno.</w:t>
      </w:r>
    </w:p>
    <w:p w14:paraId="4CA3CE63" w14:textId="77777777" w:rsidR="009675C6" w:rsidRPr="000E379F" w:rsidRDefault="009675C6" w:rsidP="000E379F">
      <w:pPr>
        <w:spacing w:after="0" w:line="240" w:lineRule="auto"/>
        <w:jc w:val="both"/>
        <w:rPr>
          <w:rFonts w:ascii="Tahoma" w:hAnsi="Tahoma" w:cs="Tahoma"/>
          <w:color w:val="000000" w:themeColor="text1"/>
          <w:sz w:val="24"/>
          <w:szCs w:val="24"/>
        </w:rPr>
      </w:pPr>
    </w:p>
    <w:p w14:paraId="43319C6F" w14:textId="77777777" w:rsidR="009675C6" w:rsidRPr="000E379F" w:rsidRDefault="009675C6" w:rsidP="000E379F">
      <w:pPr>
        <w:pStyle w:val="Prrafodelista"/>
        <w:numPr>
          <w:ilvl w:val="0"/>
          <w:numId w:val="253"/>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Implementar las actividades en las materias de transparencia, datos personales y archivos de conformidad con las disposiciones aplicables.</w:t>
      </w:r>
    </w:p>
    <w:p w14:paraId="614B1A73" w14:textId="77777777" w:rsidR="009675C6" w:rsidRPr="000E379F" w:rsidRDefault="009675C6" w:rsidP="000E379F">
      <w:pPr>
        <w:spacing w:after="0" w:line="240" w:lineRule="auto"/>
        <w:jc w:val="both"/>
        <w:rPr>
          <w:rFonts w:ascii="Tahoma" w:hAnsi="Tahoma" w:cs="Tahoma"/>
          <w:color w:val="000000" w:themeColor="text1"/>
          <w:sz w:val="24"/>
          <w:szCs w:val="24"/>
        </w:rPr>
      </w:pPr>
    </w:p>
    <w:p w14:paraId="19429C99" w14:textId="77777777" w:rsidR="009675C6" w:rsidRPr="000E379F" w:rsidRDefault="009675C6" w:rsidP="000E379F">
      <w:pPr>
        <w:pStyle w:val="Prrafodelista"/>
        <w:numPr>
          <w:ilvl w:val="0"/>
          <w:numId w:val="253"/>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Realizar</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todas</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aquellas</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actividades</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que</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z w:val="24"/>
          <w:szCs w:val="24"/>
        </w:rPr>
        <w:t>coadyuven</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al logro de su objetivo y las que se deriven del presente manual, así como de las normas, disposiciones y acuerdos aplicables.</w:t>
      </w:r>
    </w:p>
    <w:p w14:paraId="69E619D4" w14:textId="3B79B79A" w:rsidR="00B44948" w:rsidRPr="009675C6" w:rsidRDefault="00B44948" w:rsidP="009675C6">
      <w:pPr>
        <w:spacing w:after="0" w:line="240" w:lineRule="auto"/>
        <w:jc w:val="both"/>
        <w:rPr>
          <w:rFonts w:ascii="Tahoma" w:hAnsi="Tahoma" w:cs="Tahoma"/>
          <w:sz w:val="24"/>
          <w:szCs w:val="24"/>
          <w:lang w:eastAsia="es-ES"/>
        </w:rPr>
      </w:pPr>
    </w:p>
    <w:p w14:paraId="28F2302E" w14:textId="77777777" w:rsidR="009675C6" w:rsidRDefault="009675C6" w:rsidP="009675C6">
      <w:pPr>
        <w:spacing w:after="0" w:line="240" w:lineRule="auto"/>
        <w:jc w:val="both"/>
        <w:rPr>
          <w:rFonts w:ascii="Tahoma" w:hAnsi="Tahoma" w:cs="Tahoma"/>
          <w:sz w:val="24"/>
          <w:szCs w:val="24"/>
          <w:lang w:eastAsia="es-ES"/>
        </w:rPr>
        <w:sectPr w:rsidR="009675C6" w:rsidSect="009675C6">
          <w:type w:val="continuous"/>
          <w:pgSz w:w="15840" w:h="12240" w:orient="landscape"/>
          <w:pgMar w:top="1440" w:right="1440" w:bottom="1440" w:left="1440" w:header="720" w:footer="720" w:gutter="0"/>
          <w:cols w:num="2" w:space="720"/>
          <w:docGrid w:linePitch="360"/>
        </w:sectPr>
      </w:pPr>
    </w:p>
    <w:p w14:paraId="0D463C50" w14:textId="05E84FE8" w:rsidR="009102DF" w:rsidRPr="000E379F" w:rsidRDefault="009102DF" w:rsidP="000E379F">
      <w:pPr>
        <w:pStyle w:val="Ttulo3"/>
        <w:spacing w:before="0"/>
        <w:rPr>
          <w:rFonts w:ascii="Tahoma" w:hAnsi="Tahoma" w:cs="Tahoma"/>
          <w:b/>
          <w:color w:val="000000" w:themeColor="text1"/>
        </w:rPr>
      </w:pPr>
      <w:r w:rsidRPr="000E379F">
        <w:rPr>
          <w:rFonts w:ascii="Tahoma" w:hAnsi="Tahoma" w:cs="Tahoma"/>
          <w:b/>
          <w:color w:val="000000" w:themeColor="text1"/>
        </w:rPr>
        <w:lastRenderedPageBreak/>
        <w:t>DIRECCIÓN DE MEJORA INSTITUCIONAL</w:t>
      </w:r>
    </w:p>
    <w:p w14:paraId="5A848D65" w14:textId="77777777" w:rsidR="009102DF" w:rsidRPr="000E379F" w:rsidRDefault="009102DF" w:rsidP="000E379F">
      <w:pPr>
        <w:pStyle w:val="Textoindependiente"/>
        <w:jc w:val="both"/>
        <w:rPr>
          <w:rFonts w:cs="Tahoma"/>
          <w:color w:val="000000" w:themeColor="text1"/>
        </w:rPr>
      </w:pPr>
    </w:p>
    <w:p w14:paraId="2A314EB5" w14:textId="77777777" w:rsidR="009102DF" w:rsidRPr="000E379F" w:rsidRDefault="009102DF" w:rsidP="000E379F">
      <w:pPr>
        <w:pStyle w:val="Ttulo5"/>
        <w:spacing w:before="0" w:line="240" w:lineRule="auto"/>
        <w:jc w:val="both"/>
        <w:rPr>
          <w:rFonts w:ascii="Tahoma" w:hAnsi="Tahoma" w:cs="Tahoma"/>
          <w:b/>
          <w:i w:val="0"/>
          <w:color w:val="000000" w:themeColor="text1"/>
          <w:sz w:val="24"/>
          <w:szCs w:val="24"/>
        </w:rPr>
      </w:pPr>
      <w:r w:rsidRPr="000E379F">
        <w:rPr>
          <w:rFonts w:ascii="Tahoma" w:hAnsi="Tahoma" w:cs="Tahoma"/>
          <w:b/>
          <w:i w:val="0"/>
          <w:color w:val="000000" w:themeColor="text1"/>
          <w:spacing w:val="-2"/>
          <w:sz w:val="24"/>
          <w:szCs w:val="24"/>
        </w:rPr>
        <w:t>Objetivo</w:t>
      </w:r>
    </w:p>
    <w:p w14:paraId="40A548A0" w14:textId="77777777" w:rsidR="009102DF" w:rsidRPr="000E379F" w:rsidRDefault="009102DF" w:rsidP="000E379F">
      <w:pPr>
        <w:pStyle w:val="Textoindependiente"/>
        <w:jc w:val="both"/>
        <w:rPr>
          <w:rFonts w:cs="Tahoma"/>
          <w:b w:val="0"/>
          <w:color w:val="000000" w:themeColor="text1"/>
        </w:rPr>
      </w:pPr>
    </w:p>
    <w:p w14:paraId="1FDFF7EC" w14:textId="77777777" w:rsidR="009102DF" w:rsidRPr="000E379F" w:rsidRDefault="009102DF" w:rsidP="000E379F">
      <w:pPr>
        <w:spacing w:after="0" w:line="240" w:lineRule="auto"/>
        <w:jc w:val="both"/>
        <w:rPr>
          <w:rFonts w:ascii="Tahoma" w:hAnsi="Tahoma" w:cs="Tahoma"/>
          <w:color w:val="000000" w:themeColor="text1"/>
          <w:sz w:val="24"/>
          <w:szCs w:val="24"/>
        </w:rPr>
      </w:pPr>
      <w:r w:rsidRPr="000E379F">
        <w:rPr>
          <w:rFonts w:ascii="Tahoma" w:hAnsi="Tahoma" w:cs="Tahoma"/>
          <w:color w:val="000000" w:themeColor="text1"/>
          <w:sz w:val="24"/>
          <w:szCs w:val="24"/>
        </w:rPr>
        <w:t xml:space="preserve">Dirigir los sistemas de Evaluación del Desempeño, de Control Interno, de Administración de Riesgos y los trabajos para la elaboración de manuales de procedimientos y normativa administrativa relacionada, así como coordinar la atención a requerimientos de instancias fiscalizadoras, con la finalidad de fortalecer los procesos de control y seguimiento de la Cámara de Diputados, fomentando la mejora continua que coadyuve al cumplimiento de metas y objetivos </w:t>
      </w:r>
      <w:r w:rsidRPr="000E379F">
        <w:rPr>
          <w:rFonts w:ascii="Tahoma" w:hAnsi="Tahoma" w:cs="Tahoma"/>
          <w:color w:val="000000" w:themeColor="text1"/>
          <w:spacing w:val="-2"/>
          <w:sz w:val="24"/>
          <w:szCs w:val="24"/>
        </w:rPr>
        <w:t>institucionales.</w:t>
      </w:r>
    </w:p>
    <w:p w14:paraId="6E36CB62" w14:textId="77777777" w:rsidR="009102DF" w:rsidRPr="000E379F" w:rsidRDefault="009102DF" w:rsidP="000E379F">
      <w:pPr>
        <w:spacing w:after="0" w:line="240" w:lineRule="auto"/>
        <w:jc w:val="both"/>
        <w:rPr>
          <w:rFonts w:ascii="Tahoma" w:hAnsi="Tahoma" w:cs="Tahoma"/>
          <w:color w:val="000000" w:themeColor="text1"/>
          <w:sz w:val="24"/>
          <w:szCs w:val="24"/>
        </w:rPr>
      </w:pPr>
    </w:p>
    <w:p w14:paraId="472566B6" w14:textId="1EEED208" w:rsidR="009102DF" w:rsidRPr="000E379F" w:rsidRDefault="009102DF" w:rsidP="000E379F">
      <w:pPr>
        <w:spacing w:after="0" w:line="240" w:lineRule="auto"/>
        <w:jc w:val="both"/>
        <w:rPr>
          <w:rFonts w:ascii="Tahoma" w:hAnsi="Tahoma" w:cs="Tahoma"/>
          <w:b/>
          <w:color w:val="000000" w:themeColor="text1"/>
          <w:spacing w:val="-2"/>
          <w:sz w:val="24"/>
          <w:szCs w:val="24"/>
        </w:rPr>
      </w:pPr>
      <w:r w:rsidRPr="000E379F">
        <w:rPr>
          <w:rFonts w:ascii="Tahoma" w:hAnsi="Tahoma" w:cs="Tahoma"/>
          <w:b/>
          <w:color w:val="000000" w:themeColor="text1"/>
          <w:spacing w:val="-2"/>
          <w:sz w:val="24"/>
          <w:szCs w:val="24"/>
        </w:rPr>
        <w:t>Funciones</w:t>
      </w:r>
    </w:p>
    <w:p w14:paraId="0A2BC400" w14:textId="77777777" w:rsidR="00A033C5" w:rsidRPr="000E379F" w:rsidRDefault="00A033C5" w:rsidP="000E379F">
      <w:pPr>
        <w:spacing w:after="0" w:line="240" w:lineRule="auto"/>
        <w:jc w:val="both"/>
        <w:rPr>
          <w:rFonts w:ascii="Tahoma" w:hAnsi="Tahoma" w:cs="Tahoma"/>
          <w:b/>
          <w:color w:val="000000" w:themeColor="text1"/>
          <w:sz w:val="24"/>
          <w:szCs w:val="24"/>
        </w:rPr>
        <w:sectPr w:rsidR="00A033C5" w:rsidRPr="000E379F" w:rsidSect="00E1218D">
          <w:type w:val="continuous"/>
          <w:pgSz w:w="15840" w:h="12240" w:orient="landscape"/>
          <w:pgMar w:top="1440" w:right="1440" w:bottom="1440" w:left="1440" w:header="720" w:footer="720" w:gutter="0"/>
          <w:cols w:space="720"/>
          <w:docGrid w:linePitch="360"/>
        </w:sectPr>
      </w:pPr>
    </w:p>
    <w:p w14:paraId="4AFC38C6" w14:textId="3731BCFB" w:rsidR="00A033C5" w:rsidRPr="000E379F" w:rsidRDefault="00A033C5" w:rsidP="000E379F">
      <w:pPr>
        <w:spacing w:after="0" w:line="240" w:lineRule="auto"/>
        <w:jc w:val="both"/>
        <w:rPr>
          <w:rFonts w:ascii="Tahoma" w:hAnsi="Tahoma" w:cs="Tahoma"/>
          <w:b/>
          <w:color w:val="000000" w:themeColor="text1"/>
          <w:sz w:val="24"/>
          <w:szCs w:val="24"/>
        </w:rPr>
      </w:pPr>
    </w:p>
    <w:p w14:paraId="00E2348E" w14:textId="234D7609" w:rsidR="009102DF" w:rsidRPr="000E379F" w:rsidRDefault="009102DF" w:rsidP="000E379F">
      <w:pPr>
        <w:pStyle w:val="Prrafodelista"/>
        <w:numPr>
          <w:ilvl w:val="0"/>
          <w:numId w:val="255"/>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 xml:space="preserve">Coordinar y supervisar la operación del Sistema de Evaluación del Desempeño en las unidades administrativas de la Cámara de Diputados, coadyuvando al logro de metas y objetivos </w:t>
      </w:r>
      <w:r w:rsidRPr="000E379F">
        <w:rPr>
          <w:rFonts w:ascii="Tahoma" w:hAnsi="Tahoma" w:cs="Tahoma"/>
          <w:color w:val="000000" w:themeColor="text1"/>
          <w:spacing w:val="-2"/>
          <w:sz w:val="24"/>
          <w:szCs w:val="24"/>
        </w:rPr>
        <w:t>institucionales.</w:t>
      </w:r>
    </w:p>
    <w:p w14:paraId="0106D64D" w14:textId="77777777" w:rsidR="009102DF" w:rsidRPr="000E379F" w:rsidRDefault="009102DF" w:rsidP="000E379F">
      <w:pPr>
        <w:spacing w:after="0" w:line="240" w:lineRule="auto"/>
        <w:jc w:val="both"/>
        <w:rPr>
          <w:rFonts w:ascii="Tahoma" w:hAnsi="Tahoma" w:cs="Tahoma"/>
          <w:color w:val="000000" w:themeColor="text1"/>
          <w:sz w:val="24"/>
          <w:szCs w:val="24"/>
        </w:rPr>
      </w:pPr>
    </w:p>
    <w:p w14:paraId="7E57E99D" w14:textId="38314B5C" w:rsidR="009102DF" w:rsidRPr="000E379F" w:rsidRDefault="009102DF" w:rsidP="000E379F">
      <w:pPr>
        <w:pStyle w:val="Prrafodelista"/>
        <w:numPr>
          <w:ilvl w:val="0"/>
          <w:numId w:val="255"/>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 xml:space="preserve">Informar a la Dirección General de Presupuesto, </w:t>
      </w:r>
      <w:r w:rsidRPr="000E379F">
        <w:rPr>
          <w:rFonts w:ascii="Tahoma" w:hAnsi="Tahoma" w:cs="Tahoma"/>
          <w:color w:val="000000" w:themeColor="text1"/>
          <w:spacing w:val="-2"/>
          <w:sz w:val="24"/>
          <w:szCs w:val="24"/>
        </w:rPr>
        <w:t>Contabilidad</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pacing w:val="-2"/>
          <w:sz w:val="24"/>
          <w:szCs w:val="24"/>
        </w:rPr>
        <w:t>y</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pacing w:val="-2"/>
          <w:sz w:val="24"/>
          <w:szCs w:val="24"/>
        </w:rPr>
        <w:t>Finanzas</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pacing w:val="-2"/>
          <w:sz w:val="24"/>
          <w:szCs w:val="24"/>
        </w:rPr>
        <w:t>acerca</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pacing w:val="-2"/>
          <w:sz w:val="24"/>
          <w:szCs w:val="24"/>
        </w:rPr>
        <w:t>de</w:t>
      </w:r>
      <w:r w:rsidRPr="000E379F">
        <w:rPr>
          <w:rFonts w:ascii="Tahoma" w:hAnsi="Tahoma" w:cs="Tahoma"/>
          <w:color w:val="000000" w:themeColor="text1"/>
          <w:spacing w:val="-11"/>
          <w:sz w:val="24"/>
          <w:szCs w:val="24"/>
        </w:rPr>
        <w:t xml:space="preserve"> </w:t>
      </w:r>
      <w:r w:rsidRPr="000E379F">
        <w:rPr>
          <w:rFonts w:ascii="Tahoma" w:hAnsi="Tahoma" w:cs="Tahoma"/>
          <w:color w:val="000000" w:themeColor="text1"/>
          <w:spacing w:val="-2"/>
          <w:sz w:val="24"/>
          <w:szCs w:val="24"/>
        </w:rPr>
        <w:t>los</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pacing w:val="-2"/>
          <w:sz w:val="24"/>
          <w:szCs w:val="24"/>
        </w:rPr>
        <w:t>resultados</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pacing w:val="-2"/>
          <w:sz w:val="24"/>
          <w:szCs w:val="24"/>
        </w:rPr>
        <w:t>de</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pacing w:val="-2"/>
          <w:sz w:val="24"/>
          <w:szCs w:val="24"/>
        </w:rPr>
        <w:t xml:space="preserve">los </w:t>
      </w:r>
      <w:r w:rsidRPr="000E379F">
        <w:rPr>
          <w:rFonts w:ascii="Tahoma" w:hAnsi="Tahoma" w:cs="Tahoma"/>
          <w:color w:val="000000" w:themeColor="text1"/>
          <w:sz w:val="24"/>
          <w:szCs w:val="24"/>
        </w:rPr>
        <w:t>trabajos que se realicen dentro del Sistema de Evaluación del Desempeño.</w:t>
      </w:r>
    </w:p>
    <w:p w14:paraId="0DAA26BB" w14:textId="77777777" w:rsidR="009102DF" w:rsidRPr="000E379F" w:rsidRDefault="009102DF" w:rsidP="000E379F">
      <w:pPr>
        <w:spacing w:after="0" w:line="240" w:lineRule="auto"/>
        <w:jc w:val="both"/>
        <w:rPr>
          <w:rFonts w:ascii="Tahoma" w:hAnsi="Tahoma" w:cs="Tahoma"/>
          <w:color w:val="000000" w:themeColor="text1"/>
          <w:sz w:val="24"/>
          <w:szCs w:val="24"/>
        </w:rPr>
      </w:pPr>
    </w:p>
    <w:p w14:paraId="539C9472" w14:textId="6E0849AB" w:rsidR="009102DF" w:rsidRPr="000E379F" w:rsidRDefault="009102DF" w:rsidP="000E379F">
      <w:pPr>
        <w:pStyle w:val="Prrafodelista"/>
        <w:numPr>
          <w:ilvl w:val="0"/>
          <w:numId w:val="255"/>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Emitir</w:t>
      </w:r>
      <w:r w:rsidRPr="000E379F">
        <w:rPr>
          <w:rFonts w:ascii="Tahoma" w:hAnsi="Tahoma" w:cs="Tahoma"/>
          <w:color w:val="000000" w:themeColor="text1"/>
          <w:spacing w:val="-16"/>
          <w:sz w:val="24"/>
          <w:szCs w:val="24"/>
        </w:rPr>
        <w:t xml:space="preserve"> </w:t>
      </w:r>
      <w:r w:rsidRPr="000E379F">
        <w:rPr>
          <w:rFonts w:ascii="Tahoma" w:hAnsi="Tahoma" w:cs="Tahoma"/>
          <w:color w:val="000000" w:themeColor="text1"/>
          <w:sz w:val="24"/>
          <w:szCs w:val="24"/>
        </w:rPr>
        <w:t>el</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resumen</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ejecutivo</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6"/>
          <w:sz w:val="24"/>
          <w:szCs w:val="24"/>
        </w:rPr>
        <w:t xml:space="preserve"> </w:t>
      </w:r>
      <w:r w:rsidRPr="000E379F">
        <w:rPr>
          <w:rFonts w:ascii="Tahoma" w:hAnsi="Tahoma" w:cs="Tahoma"/>
          <w:color w:val="000000" w:themeColor="text1"/>
          <w:sz w:val="24"/>
          <w:szCs w:val="24"/>
        </w:rPr>
        <w:t>los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resultados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anuales</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 xml:space="preserve">de la evaluación a los indicadores del desempeño institucional, someterlo a aprobación de la Dirección General de Presupuesto, Contabilidad y Finanzas y publicarlo en el portal de internet de la Cámara de Diputados, previo conocimiento de la Secretaría de </w:t>
      </w:r>
      <w:r w:rsidRPr="000E379F">
        <w:rPr>
          <w:rFonts w:ascii="Tahoma" w:hAnsi="Tahoma" w:cs="Tahoma"/>
          <w:color w:val="000000" w:themeColor="text1"/>
          <w:spacing w:val="-2"/>
          <w:sz w:val="24"/>
          <w:szCs w:val="24"/>
        </w:rPr>
        <w:t>Servicios</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pacing w:val="-2"/>
          <w:sz w:val="24"/>
          <w:szCs w:val="24"/>
        </w:rPr>
        <w:t>Administrativos</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pacing w:val="-2"/>
          <w:sz w:val="24"/>
          <w:szCs w:val="24"/>
        </w:rPr>
        <w:t>y</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pacing w:val="-2"/>
          <w:sz w:val="24"/>
          <w:szCs w:val="24"/>
        </w:rPr>
        <w:t>Financieros</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pacing w:val="-2"/>
          <w:sz w:val="24"/>
          <w:szCs w:val="24"/>
        </w:rPr>
        <w:t>y</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pacing w:val="-2"/>
          <w:sz w:val="24"/>
          <w:szCs w:val="24"/>
        </w:rPr>
        <w:t>autorización</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pacing w:val="-2"/>
          <w:sz w:val="24"/>
          <w:szCs w:val="24"/>
        </w:rPr>
        <w:t xml:space="preserve">de </w:t>
      </w:r>
      <w:r w:rsidRPr="000E379F">
        <w:rPr>
          <w:rFonts w:ascii="Tahoma" w:hAnsi="Tahoma" w:cs="Tahoma"/>
          <w:color w:val="000000" w:themeColor="text1"/>
          <w:sz w:val="24"/>
          <w:szCs w:val="24"/>
        </w:rPr>
        <w:t>la Secretaría General.</w:t>
      </w:r>
    </w:p>
    <w:p w14:paraId="38F7C250" w14:textId="77777777" w:rsidR="009102DF" w:rsidRPr="000E379F" w:rsidRDefault="009102DF" w:rsidP="000E379F">
      <w:pPr>
        <w:spacing w:after="0" w:line="240" w:lineRule="auto"/>
        <w:jc w:val="both"/>
        <w:rPr>
          <w:rFonts w:ascii="Tahoma" w:hAnsi="Tahoma" w:cs="Tahoma"/>
          <w:color w:val="000000" w:themeColor="text1"/>
          <w:sz w:val="24"/>
          <w:szCs w:val="24"/>
        </w:rPr>
      </w:pPr>
    </w:p>
    <w:p w14:paraId="076F6BF0" w14:textId="4EA61C39" w:rsidR="009102DF" w:rsidRPr="000E379F" w:rsidRDefault="009102DF" w:rsidP="000E379F">
      <w:pPr>
        <w:pStyle w:val="Prrafodelista"/>
        <w:numPr>
          <w:ilvl w:val="0"/>
          <w:numId w:val="255"/>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Fungir como Coordinador de Control Interno, previa designación</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Secretaría</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z w:val="24"/>
          <w:szCs w:val="24"/>
        </w:rPr>
        <w:t>General,</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en</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términos</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pacing w:val="-5"/>
          <w:sz w:val="24"/>
          <w:szCs w:val="24"/>
        </w:rPr>
        <w:t>de</w:t>
      </w:r>
      <w:r w:rsidR="00F50D3C"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lo</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dispuesto</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z w:val="24"/>
          <w:szCs w:val="24"/>
        </w:rPr>
        <w:t>en</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z w:val="24"/>
          <w:szCs w:val="24"/>
        </w:rPr>
        <w:t>el</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Marco</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z w:val="24"/>
          <w:szCs w:val="24"/>
        </w:rPr>
        <w:t>Integrado</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Control</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Interno de la Cámara de Diputados.</w:t>
      </w:r>
    </w:p>
    <w:p w14:paraId="588C7CA0" w14:textId="77777777" w:rsidR="009102DF" w:rsidRPr="000E379F" w:rsidRDefault="009102DF" w:rsidP="000E379F">
      <w:pPr>
        <w:spacing w:after="0" w:line="240" w:lineRule="auto"/>
        <w:jc w:val="both"/>
        <w:rPr>
          <w:rFonts w:ascii="Tahoma" w:hAnsi="Tahoma" w:cs="Tahoma"/>
          <w:color w:val="000000" w:themeColor="text1"/>
          <w:sz w:val="24"/>
          <w:szCs w:val="24"/>
        </w:rPr>
      </w:pPr>
    </w:p>
    <w:p w14:paraId="2095E6EF" w14:textId="3A77BD7F" w:rsidR="009102DF" w:rsidRPr="000E379F" w:rsidRDefault="009102DF" w:rsidP="000E379F">
      <w:pPr>
        <w:pStyle w:val="Prrafodelista"/>
        <w:numPr>
          <w:ilvl w:val="0"/>
          <w:numId w:val="255"/>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 xml:space="preserve">Coordinar el diseño, implementación y control de los sistemas de información de Control Interno, Administración de Riesgos y Evaluación del </w:t>
      </w:r>
      <w:r w:rsidRPr="000E379F">
        <w:rPr>
          <w:rFonts w:ascii="Tahoma" w:hAnsi="Tahoma" w:cs="Tahoma"/>
          <w:color w:val="000000" w:themeColor="text1"/>
          <w:spacing w:val="-2"/>
          <w:sz w:val="24"/>
          <w:szCs w:val="24"/>
        </w:rPr>
        <w:t>Desempeño.</w:t>
      </w:r>
    </w:p>
    <w:p w14:paraId="31C92C60" w14:textId="77777777" w:rsidR="009102DF" w:rsidRPr="000E379F" w:rsidRDefault="009102DF" w:rsidP="000E379F">
      <w:pPr>
        <w:spacing w:after="0" w:line="240" w:lineRule="auto"/>
        <w:jc w:val="both"/>
        <w:rPr>
          <w:rFonts w:ascii="Tahoma" w:hAnsi="Tahoma" w:cs="Tahoma"/>
          <w:color w:val="000000" w:themeColor="text1"/>
          <w:sz w:val="24"/>
          <w:szCs w:val="24"/>
        </w:rPr>
      </w:pPr>
    </w:p>
    <w:p w14:paraId="0DB838A4" w14:textId="6C307A7E" w:rsidR="009102DF" w:rsidRPr="000E379F" w:rsidRDefault="009102DF" w:rsidP="000E379F">
      <w:pPr>
        <w:pStyle w:val="Prrafodelista"/>
        <w:numPr>
          <w:ilvl w:val="0"/>
          <w:numId w:val="255"/>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Dirigir,</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z w:val="24"/>
          <w:szCs w:val="24"/>
        </w:rPr>
        <w:t>en</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el</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ámbito</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su</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competencia,</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z w:val="24"/>
          <w:szCs w:val="24"/>
        </w:rPr>
        <w:t>el</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proceso</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de autoevaluación para determinar el estado que guarda</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el</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Control</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z w:val="24"/>
          <w:szCs w:val="24"/>
        </w:rPr>
        <w:t>Interno</w:t>
      </w:r>
      <w:r w:rsidRPr="000E379F">
        <w:rPr>
          <w:rFonts w:ascii="Tahoma" w:hAnsi="Tahoma" w:cs="Tahoma"/>
          <w:color w:val="000000" w:themeColor="text1"/>
          <w:spacing w:val="-9"/>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Cámara</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8"/>
          <w:sz w:val="24"/>
          <w:szCs w:val="24"/>
        </w:rPr>
        <w:t xml:space="preserve"> </w:t>
      </w:r>
      <w:r w:rsidRPr="000E379F">
        <w:rPr>
          <w:rFonts w:ascii="Tahoma" w:hAnsi="Tahoma" w:cs="Tahoma"/>
          <w:color w:val="000000" w:themeColor="text1"/>
          <w:sz w:val="24"/>
          <w:szCs w:val="24"/>
        </w:rPr>
        <w:t xml:space="preserve">Diputados, así como la integración del Programa de Trabajo de Control Interno, su ejecución y seguimiento, conforme a lo dispuesto en el Marco Integrado de Control </w:t>
      </w:r>
      <w:r w:rsidRPr="000E379F">
        <w:rPr>
          <w:rFonts w:ascii="Tahoma" w:hAnsi="Tahoma" w:cs="Tahoma"/>
          <w:color w:val="000000" w:themeColor="text1"/>
          <w:spacing w:val="-2"/>
          <w:sz w:val="24"/>
          <w:szCs w:val="24"/>
        </w:rPr>
        <w:t>Interno.</w:t>
      </w:r>
    </w:p>
    <w:p w14:paraId="6F61B647" w14:textId="77777777" w:rsidR="009102DF" w:rsidRPr="000E379F" w:rsidRDefault="009102DF" w:rsidP="000E379F">
      <w:pPr>
        <w:spacing w:after="0" w:line="240" w:lineRule="auto"/>
        <w:jc w:val="both"/>
        <w:rPr>
          <w:rFonts w:ascii="Tahoma" w:hAnsi="Tahoma" w:cs="Tahoma"/>
          <w:color w:val="000000" w:themeColor="text1"/>
          <w:sz w:val="24"/>
          <w:szCs w:val="24"/>
        </w:rPr>
      </w:pPr>
    </w:p>
    <w:p w14:paraId="129AC5AB" w14:textId="29302E6B" w:rsidR="009102DF" w:rsidRPr="000E379F" w:rsidRDefault="009102DF" w:rsidP="000E379F">
      <w:pPr>
        <w:pStyle w:val="Prrafodelista"/>
        <w:numPr>
          <w:ilvl w:val="0"/>
          <w:numId w:val="255"/>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Presentar a la persona titular de la Dirección General de</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Presupuesto</w:t>
      </w:r>
      <w:r w:rsidRPr="000E379F">
        <w:rPr>
          <w:rFonts w:ascii="Tahoma" w:hAnsi="Tahoma" w:cs="Tahoma"/>
          <w:color w:val="000000" w:themeColor="text1"/>
          <w:spacing w:val="-14"/>
          <w:sz w:val="24"/>
          <w:szCs w:val="24"/>
        </w:rPr>
        <w:t xml:space="preserve"> </w:t>
      </w:r>
      <w:r w:rsidRPr="000E379F">
        <w:rPr>
          <w:rFonts w:ascii="Tahoma" w:hAnsi="Tahoma" w:cs="Tahoma"/>
          <w:color w:val="000000" w:themeColor="text1"/>
          <w:sz w:val="24"/>
          <w:szCs w:val="24"/>
        </w:rPr>
        <w:t>y</w:t>
      </w:r>
      <w:r w:rsidRPr="000E379F">
        <w:rPr>
          <w:rFonts w:ascii="Tahoma" w:hAnsi="Tahoma" w:cs="Tahoma"/>
          <w:color w:val="000000" w:themeColor="text1"/>
          <w:spacing w:val="-14"/>
          <w:sz w:val="24"/>
          <w:szCs w:val="24"/>
        </w:rPr>
        <w:t xml:space="preserve"> </w:t>
      </w:r>
      <w:r w:rsidRPr="000E379F">
        <w:rPr>
          <w:rFonts w:ascii="Tahoma" w:hAnsi="Tahoma" w:cs="Tahoma"/>
          <w:color w:val="000000" w:themeColor="text1"/>
          <w:sz w:val="24"/>
          <w:szCs w:val="24"/>
        </w:rPr>
        <w:t>Contabilidad</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y</w:t>
      </w:r>
      <w:r w:rsidRPr="000E379F">
        <w:rPr>
          <w:rFonts w:ascii="Tahoma" w:hAnsi="Tahoma" w:cs="Tahoma"/>
          <w:color w:val="000000" w:themeColor="text1"/>
          <w:spacing w:val="-14"/>
          <w:sz w:val="24"/>
          <w:szCs w:val="24"/>
        </w:rPr>
        <w:t xml:space="preserve"> </w:t>
      </w:r>
      <w:r w:rsidRPr="000E379F">
        <w:rPr>
          <w:rFonts w:ascii="Tahoma" w:hAnsi="Tahoma" w:cs="Tahoma"/>
          <w:color w:val="000000" w:themeColor="text1"/>
          <w:sz w:val="24"/>
          <w:szCs w:val="24"/>
        </w:rPr>
        <w:t>Finanzas,</w:t>
      </w:r>
      <w:r w:rsidRPr="000E379F">
        <w:rPr>
          <w:rFonts w:ascii="Tahoma" w:hAnsi="Tahoma" w:cs="Tahoma"/>
          <w:color w:val="000000" w:themeColor="text1"/>
          <w:spacing w:val="-14"/>
          <w:sz w:val="24"/>
          <w:szCs w:val="24"/>
        </w:rPr>
        <w:t xml:space="preserve"> </w:t>
      </w:r>
      <w:r w:rsidRPr="000E379F">
        <w:rPr>
          <w:rFonts w:ascii="Tahoma" w:hAnsi="Tahoma" w:cs="Tahoma"/>
          <w:color w:val="000000" w:themeColor="text1"/>
          <w:sz w:val="24"/>
          <w:szCs w:val="24"/>
        </w:rPr>
        <w:t>para</w:t>
      </w:r>
      <w:r w:rsidRPr="000E379F">
        <w:rPr>
          <w:rFonts w:ascii="Tahoma" w:hAnsi="Tahoma" w:cs="Tahoma"/>
          <w:color w:val="000000" w:themeColor="text1"/>
          <w:spacing w:val="-13"/>
          <w:sz w:val="24"/>
          <w:szCs w:val="24"/>
        </w:rPr>
        <w:t xml:space="preserve"> </w:t>
      </w:r>
      <w:r w:rsidRPr="000E379F">
        <w:rPr>
          <w:rFonts w:ascii="Tahoma" w:hAnsi="Tahoma" w:cs="Tahoma"/>
          <w:color w:val="000000" w:themeColor="text1"/>
          <w:sz w:val="24"/>
          <w:szCs w:val="24"/>
        </w:rPr>
        <w:t>su</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visto bueno, toda la documentación que señale la normatividad en la materia.</w:t>
      </w:r>
    </w:p>
    <w:p w14:paraId="3871877A" w14:textId="77777777" w:rsidR="00A033C5" w:rsidRPr="000E379F" w:rsidRDefault="00A033C5" w:rsidP="000E379F">
      <w:pPr>
        <w:spacing w:after="0" w:line="240" w:lineRule="auto"/>
        <w:jc w:val="both"/>
        <w:rPr>
          <w:rFonts w:ascii="Tahoma" w:hAnsi="Tahoma" w:cs="Tahoma"/>
          <w:color w:val="000000" w:themeColor="text1"/>
          <w:sz w:val="24"/>
          <w:szCs w:val="24"/>
        </w:rPr>
      </w:pPr>
    </w:p>
    <w:p w14:paraId="569DFEF8" w14:textId="3B14D4B0" w:rsidR="009102DF" w:rsidRPr="000E379F" w:rsidRDefault="009102DF" w:rsidP="000E379F">
      <w:pPr>
        <w:pStyle w:val="Prrafodelista"/>
        <w:numPr>
          <w:ilvl w:val="0"/>
          <w:numId w:val="255"/>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Coordinar</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el</w:t>
      </w:r>
      <w:r w:rsidRPr="000E379F">
        <w:rPr>
          <w:rFonts w:ascii="Tahoma" w:hAnsi="Tahoma" w:cs="Tahoma"/>
          <w:color w:val="000000" w:themeColor="text1"/>
          <w:spacing w:val="-1"/>
          <w:sz w:val="24"/>
          <w:szCs w:val="24"/>
        </w:rPr>
        <w:t xml:space="preserve"> </w:t>
      </w:r>
      <w:r w:rsidRPr="000E379F">
        <w:rPr>
          <w:rFonts w:ascii="Tahoma" w:hAnsi="Tahoma" w:cs="Tahoma"/>
          <w:color w:val="000000" w:themeColor="text1"/>
          <w:sz w:val="24"/>
          <w:szCs w:val="24"/>
        </w:rPr>
        <w:t>desarrollo</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y</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difusión</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2"/>
          <w:sz w:val="24"/>
          <w:szCs w:val="24"/>
        </w:rPr>
        <w:t xml:space="preserve"> </w:t>
      </w:r>
      <w:r w:rsidRPr="000E379F">
        <w:rPr>
          <w:rFonts w:ascii="Tahoma" w:hAnsi="Tahoma" w:cs="Tahoma"/>
          <w:color w:val="000000" w:themeColor="text1"/>
          <w:sz w:val="24"/>
          <w:szCs w:val="24"/>
        </w:rPr>
        <w:t xml:space="preserve">metodología para la elaboración de manuales o lineamientos de </w:t>
      </w:r>
      <w:r w:rsidRPr="000E379F">
        <w:rPr>
          <w:rFonts w:ascii="Tahoma" w:hAnsi="Tahoma" w:cs="Tahoma"/>
          <w:color w:val="000000" w:themeColor="text1"/>
          <w:sz w:val="24"/>
          <w:szCs w:val="24"/>
        </w:rPr>
        <w:lastRenderedPageBreak/>
        <w:t>procedimientos administrativos entre las unidades administrativas de la Cámara de Diputados.</w:t>
      </w:r>
    </w:p>
    <w:p w14:paraId="064B65BC" w14:textId="77777777" w:rsidR="009102DF" w:rsidRPr="000E379F" w:rsidRDefault="009102DF" w:rsidP="000E379F">
      <w:pPr>
        <w:spacing w:after="0" w:line="240" w:lineRule="auto"/>
        <w:jc w:val="both"/>
        <w:rPr>
          <w:rFonts w:ascii="Tahoma" w:hAnsi="Tahoma" w:cs="Tahoma"/>
          <w:color w:val="000000" w:themeColor="text1"/>
          <w:sz w:val="24"/>
          <w:szCs w:val="24"/>
        </w:rPr>
      </w:pPr>
    </w:p>
    <w:p w14:paraId="158A9785" w14:textId="37F24458" w:rsidR="009102DF" w:rsidRPr="000E379F" w:rsidRDefault="009102DF" w:rsidP="000E379F">
      <w:pPr>
        <w:pStyle w:val="Prrafodelista"/>
        <w:numPr>
          <w:ilvl w:val="0"/>
          <w:numId w:val="255"/>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Elaborar e integrar las funciones a proponer a la Secretaría</w:t>
      </w:r>
      <w:r w:rsidRPr="000E379F">
        <w:rPr>
          <w:rFonts w:ascii="Tahoma" w:hAnsi="Tahoma" w:cs="Tahoma"/>
          <w:color w:val="000000" w:themeColor="text1"/>
          <w:spacing w:val="-16"/>
          <w:sz w:val="24"/>
          <w:szCs w:val="24"/>
        </w:rPr>
        <w:t xml:space="preserve"> </w:t>
      </w:r>
      <w:r w:rsidRPr="000E379F">
        <w:rPr>
          <w:rFonts w:ascii="Tahoma" w:hAnsi="Tahoma" w:cs="Tahoma"/>
          <w:color w:val="000000" w:themeColor="text1"/>
          <w:sz w:val="24"/>
          <w:szCs w:val="24"/>
        </w:rPr>
        <w:t>General</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para</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el</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manual</w:t>
      </w:r>
      <w:r w:rsidRPr="000E379F">
        <w:rPr>
          <w:rFonts w:ascii="Tahoma" w:hAnsi="Tahoma" w:cs="Tahoma"/>
          <w:color w:val="000000" w:themeColor="text1"/>
          <w:spacing w:val="-16"/>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organización</w:t>
      </w:r>
      <w:r w:rsidRPr="000E379F">
        <w:rPr>
          <w:rFonts w:ascii="Tahoma" w:hAnsi="Tahoma" w:cs="Tahoma"/>
          <w:color w:val="000000" w:themeColor="text1"/>
          <w:spacing w:val="-15"/>
          <w:sz w:val="24"/>
          <w:szCs w:val="24"/>
        </w:rPr>
        <w:t xml:space="preserve"> </w:t>
      </w:r>
      <w:r w:rsidRPr="000E379F">
        <w:rPr>
          <w:rFonts w:ascii="Tahoma" w:hAnsi="Tahoma" w:cs="Tahoma"/>
          <w:color w:val="000000" w:themeColor="text1"/>
          <w:sz w:val="24"/>
          <w:szCs w:val="24"/>
        </w:rPr>
        <w:t>de la Dirección General de Presupuesto, Contabilidad y Finanzas, conforme a las propuestas que le presenten las distintas áreas que la conforman.</w:t>
      </w:r>
    </w:p>
    <w:p w14:paraId="00E381F7" w14:textId="77777777" w:rsidR="009102DF" w:rsidRPr="000E379F" w:rsidRDefault="009102DF" w:rsidP="000E379F">
      <w:pPr>
        <w:spacing w:after="0" w:line="240" w:lineRule="auto"/>
        <w:jc w:val="both"/>
        <w:rPr>
          <w:rFonts w:ascii="Tahoma" w:hAnsi="Tahoma" w:cs="Tahoma"/>
          <w:color w:val="000000" w:themeColor="text1"/>
          <w:sz w:val="24"/>
          <w:szCs w:val="24"/>
        </w:rPr>
      </w:pPr>
    </w:p>
    <w:p w14:paraId="32FDA07F" w14:textId="167A3B33" w:rsidR="009102DF" w:rsidRPr="000E379F" w:rsidRDefault="009102DF" w:rsidP="000E379F">
      <w:pPr>
        <w:pStyle w:val="Prrafodelista"/>
        <w:numPr>
          <w:ilvl w:val="0"/>
          <w:numId w:val="255"/>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 xml:space="preserve">Coordinar los trabajos para la actualización de las disposiciones de carácter normativo administrativo que sean competencia de la Dirección General de Presupuesto, Contabilidad y Finanzas y sus áreas </w:t>
      </w:r>
      <w:r w:rsidRPr="000E379F">
        <w:rPr>
          <w:rFonts w:ascii="Tahoma" w:hAnsi="Tahoma" w:cs="Tahoma"/>
          <w:color w:val="000000" w:themeColor="text1"/>
          <w:spacing w:val="-2"/>
          <w:sz w:val="24"/>
          <w:szCs w:val="24"/>
        </w:rPr>
        <w:t>subordinadas.</w:t>
      </w:r>
    </w:p>
    <w:p w14:paraId="4702F1B8" w14:textId="77777777" w:rsidR="009102DF" w:rsidRPr="000E379F" w:rsidRDefault="009102DF" w:rsidP="000E379F">
      <w:pPr>
        <w:spacing w:after="0" w:line="240" w:lineRule="auto"/>
        <w:jc w:val="both"/>
        <w:rPr>
          <w:rFonts w:ascii="Tahoma" w:hAnsi="Tahoma" w:cs="Tahoma"/>
          <w:color w:val="000000" w:themeColor="text1"/>
          <w:sz w:val="24"/>
          <w:szCs w:val="24"/>
        </w:rPr>
      </w:pPr>
    </w:p>
    <w:p w14:paraId="56FFED0E" w14:textId="37BED4E3" w:rsidR="009102DF" w:rsidRPr="000E379F" w:rsidRDefault="009102DF" w:rsidP="000E379F">
      <w:pPr>
        <w:pStyle w:val="Prrafodelista"/>
        <w:numPr>
          <w:ilvl w:val="0"/>
          <w:numId w:val="255"/>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Coordinar las acciones necesarias para recibir, gestionar, solicitar y atender los requerimientos de información</w:t>
      </w:r>
      <w:r w:rsidRPr="000E379F">
        <w:rPr>
          <w:rFonts w:ascii="Tahoma" w:hAnsi="Tahoma" w:cs="Tahoma"/>
          <w:color w:val="000000" w:themeColor="text1"/>
          <w:spacing w:val="56"/>
          <w:sz w:val="24"/>
          <w:szCs w:val="24"/>
        </w:rPr>
        <w:t xml:space="preserve"> </w:t>
      </w:r>
      <w:r w:rsidRPr="000E379F">
        <w:rPr>
          <w:rFonts w:ascii="Tahoma" w:hAnsi="Tahoma" w:cs="Tahoma"/>
          <w:color w:val="000000" w:themeColor="text1"/>
          <w:sz w:val="24"/>
          <w:szCs w:val="24"/>
        </w:rPr>
        <w:t>que</w:t>
      </w:r>
      <w:r w:rsidRPr="000E379F">
        <w:rPr>
          <w:rFonts w:ascii="Tahoma" w:hAnsi="Tahoma" w:cs="Tahoma"/>
          <w:color w:val="000000" w:themeColor="text1"/>
          <w:spacing w:val="57"/>
          <w:sz w:val="24"/>
          <w:szCs w:val="24"/>
        </w:rPr>
        <w:t xml:space="preserve"> </w:t>
      </w:r>
      <w:r w:rsidRPr="000E379F">
        <w:rPr>
          <w:rFonts w:ascii="Tahoma" w:hAnsi="Tahoma" w:cs="Tahoma"/>
          <w:color w:val="000000" w:themeColor="text1"/>
          <w:sz w:val="24"/>
          <w:szCs w:val="24"/>
        </w:rPr>
        <w:t>realice</w:t>
      </w:r>
      <w:r w:rsidRPr="000E379F">
        <w:rPr>
          <w:rFonts w:ascii="Tahoma" w:hAnsi="Tahoma" w:cs="Tahoma"/>
          <w:color w:val="000000" w:themeColor="text1"/>
          <w:spacing w:val="57"/>
          <w:sz w:val="24"/>
          <w:szCs w:val="24"/>
        </w:rPr>
        <w:t xml:space="preserve"> </w:t>
      </w:r>
      <w:r w:rsidRPr="000E379F">
        <w:rPr>
          <w:rFonts w:ascii="Tahoma" w:hAnsi="Tahoma" w:cs="Tahoma"/>
          <w:color w:val="000000" w:themeColor="text1"/>
          <w:sz w:val="24"/>
          <w:szCs w:val="24"/>
        </w:rPr>
        <w:t>la</w:t>
      </w:r>
      <w:r w:rsidRPr="000E379F">
        <w:rPr>
          <w:rFonts w:ascii="Tahoma" w:hAnsi="Tahoma" w:cs="Tahoma"/>
          <w:color w:val="000000" w:themeColor="text1"/>
          <w:spacing w:val="57"/>
          <w:sz w:val="24"/>
          <w:szCs w:val="24"/>
        </w:rPr>
        <w:t xml:space="preserve"> </w:t>
      </w:r>
      <w:r w:rsidRPr="000E379F">
        <w:rPr>
          <w:rFonts w:ascii="Tahoma" w:hAnsi="Tahoma" w:cs="Tahoma"/>
          <w:color w:val="000000" w:themeColor="text1"/>
          <w:sz w:val="24"/>
          <w:szCs w:val="24"/>
        </w:rPr>
        <w:t>Auditoría</w:t>
      </w:r>
      <w:r w:rsidRPr="000E379F">
        <w:rPr>
          <w:rFonts w:ascii="Tahoma" w:hAnsi="Tahoma" w:cs="Tahoma"/>
          <w:color w:val="000000" w:themeColor="text1"/>
          <w:spacing w:val="57"/>
          <w:sz w:val="24"/>
          <w:szCs w:val="24"/>
        </w:rPr>
        <w:t xml:space="preserve"> </w:t>
      </w:r>
      <w:r w:rsidRPr="000E379F">
        <w:rPr>
          <w:rFonts w:ascii="Tahoma" w:hAnsi="Tahoma" w:cs="Tahoma"/>
          <w:color w:val="000000" w:themeColor="text1"/>
          <w:sz w:val="24"/>
          <w:szCs w:val="24"/>
        </w:rPr>
        <w:t>Superior</w:t>
      </w:r>
      <w:r w:rsidRPr="000E379F">
        <w:rPr>
          <w:rFonts w:ascii="Tahoma" w:hAnsi="Tahoma" w:cs="Tahoma"/>
          <w:color w:val="000000" w:themeColor="text1"/>
          <w:spacing w:val="57"/>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54"/>
          <w:sz w:val="24"/>
          <w:szCs w:val="24"/>
        </w:rPr>
        <w:t xml:space="preserve"> </w:t>
      </w:r>
      <w:r w:rsidRPr="000E379F">
        <w:rPr>
          <w:rFonts w:ascii="Tahoma" w:hAnsi="Tahoma" w:cs="Tahoma"/>
          <w:color w:val="000000" w:themeColor="text1"/>
          <w:spacing w:val="-5"/>
          <w:sz w:val="24"/>
          <w:szCs w:val="24"/>
        </w:rPr>
        <w:t xml:space="preserve">la </w:t>
      </w:r>
      <w:r w:rsidRPr="000E379F">
        <w:rPr>
          <w:rFonts w:ascii="Tahoma" w:hAnsi="Tahoma" w:cs="Tahoma"/>
          <w:color w:val="000000" w:themeColor="text1"/>
          <w:sz w:val="24"/>
          <w:szCs w:val="24"/>
        </w:rPr>
        <w:t xml:space="preserve">Federación y otras </w:t>
      </w:r>
      <w:r w:rsidRPr="000E379F">
        <w:rPr>
          <w:rFonts w:ascii="Tahoma" w:hAnsi="Tahoma" w:cs="Tahoma"/>
          <w:color w:val="000000" w:themeColor="text1"/>
          <w:sz w:val="24"/>
          <w:szCs w:val="24"/>
        </w:rPr>
        <w:t>instancias de fiscalización que instruya la Dirección General de Presupuesto, Contabilidad y Finanzas.</w:t>
      </w:r>
    </w:p>
    <w:p w14:paraId="33362613" w14:textId="77777777" w:rsidR="009102DF" w:rsidRPr="000E379F" w:rsidRDefault="009102DF" w:rsidP="000E379F">
      <w:pPr>
        <w:spacing w:after="0" w:line="240" w:lineRule="auto"/>
        <w:jc w:val="both"/>
        <w:rPr>
          <w:rFonts w:ascii="Tahoma" w:hAnsi="Tahoma" w:cs="Tahoma"/>
          <w:color w:val="000000" w:themeColor="text1"/>
          <w:sz w:val="24"/>
          <w:szCs w:val="24"/>
        </w:rPr>
      </w:pPr>
    </w:p>
    <w:p w14:paraId="3F5F87A3" w14:textId="69394204" w:rsidR="009102DF" w:rsidRPr="000E379F" w:rsidRDefault="009102DF" w:rsidP="000E379F">
      <w:pPr>
        <w:pStyle w:val="Prrafodelista"/>
        <w:numPr>
          <w:ilvl w:val="0"/>
          <w:numId w:val="255"/>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Coordinar los trabajos de los comités que establezcan las disposiciones normativas correspondientes o aquellos que le encargue la Dirección General de Presupuesto, Contabilidad y Finanzas.</w:t>
      </w:r>
    </w:p>
    <w:p w14:paraId="4EE33ECC" w14:textId="77777777" w:rsidR="009102DF" w:rsidRPr="000E379F" w:rsidRDefault="009102DF" w:rsidP="000E379F">
      <w:pPr>
        <w:spacing w:after="0" w:line="240" w:lineRule="auto"/>
        <w:jc w:val="both"/>
        <w:rPr>
          <w:rFonts w:ascii="Tahoma" w:hAnsi="Tahoma" w:cs="Tahoma"/>
          <w:color w:val="000000" w:themeColor="text1"/>
          <w:sz w:val="24"/>
          <w:szCs w:val="24"/>
        </w:rPr>
      </w:pPr>
    </w:p>
    <w:p w14:paraId="7EECF5FE" w14:textId="18C9A51C" w:rsidR="009102DF" w:rsidRPr="000E379F" w:rsidRDefault="009102DF" w:rsidP="000E379F">
      <w:pPr>
        <w:pStyle w:val="Prrafodelista"/>
        <w:numPr>
          <w:ilvl w:val="0"/>
          <w:numId w:val="255"/>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Coordinar que sus áreas adscritas implementen las actividades en las materias de transparencia, datos personales y archivos de conformidad con las disposiciones aplicables.</w:t>
      </w:r>
    </w:p>
    <w:p w14:paraId="63A601F7" w14:textId="77777777" w:rsidR="009102DF" w:rsidRPr="000E379F" w:rsidRDefault="009102DF" w:rsidP="000E379F">
      <w:pPr>
        <w:spacing w:after="0" w:line="240" w:lineRule="auto"/>
        <w:jc w:val="both"/>
        <w:rPr>
          <w:rFonts w:ascii="Tahoma" w:hAnsi="Tahoma" w:cs="Tahoma"/>
          <w:color w:val="000000" w:themeColor="text1"/>
          <w:sz w:val="24"/>
          <w:szCs w:val="24"/>
        </w:rPr>
      </w:pPr>
    </w:p>
    <w:p w14:paraId="72A641C3" w14:textId="5605FFB8" w:rsidR="009102DF" w:rsidRPr="000E379F" w:rsidRDefault="009102DF" w:rsidP="000E379F">
      <w:pPr>
        <w:pStyle w:val="Prrafodelista"/>
        <w:numPr>
          <w:ilvl w:val="0"/>
          <w:numId w:val="255"/>
        </w:numPr>
        <w:spacing w:after="0" w:line="240" w:lineRule="auto"/>
        <w:ind w:left="0"/>
        <w:jc w:val="both"/>
        <w:rPr>
          <w:rFonts w:ascii="Tahoma" w:hAnsi="Tahoma" w:cs="Tahoma"/>
          <w:color w:val="000000" w:themeColor="text1"/>
          <w:sz w:val="24"/>
          <w:szCs w:val="24"/>
        </w:rPr>
      </w:pPr>
      <w:r w:rsidRPr="000E379F">
        <w:rPr>
          <w:rFonts w:ascii="Tahoma" w:hAnsi="Tahoma" w:cs="Tahoma"/>
          <w:color w:val="000000" w:themeColor="text1"/>
          <w:sz w:val="24"/>
          <w:szCs w:val="24"/>
        </w:rPr>
        <w:t>Realizar, además, todas aquellas funciones que coadyuven</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al</w:t>
      </w:r>
      <w:r w:rsidRPr="000E379F">
        <w:rPr>
          <w:rFonts w:ascii="Tahoma" w:hAnsi="Tahoma" w:cs="Tahoma"/>
          <w:color w:val="000000" w:themeColor="text1"/>
          <w:spacing w:val="-3"/>
          <w:sz w:val="24"/>
          <w:szCs w:val="24"/>
        </w:rPr>
        <w:t xml:space="preserve"> </w:t>
      </w:r>
      <w:r w:rsidRPr="000E379F">
        <w:rPr>
          <w:rFonts w:ascii="Tahoma" w:hAnsi="Tahoma" w:cs="Tahoma"/>
          <w:color w:val="000000" w:themeColor="text1"/>
          <w:sz w:val="24"/>
          <w:szCs w:val="24"/>
        </w:rPr>
        <w:t>logro</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de</w:t>
      </w:r>
      <w:r w:rsidRPr="000E379F">
        <w:rPr>
          <w:rFonts w:ascii="Tahoma" w:hAnsi="Tahoma" w:cs="Tahoma"/>
          <w:color w:val="000000" w:themeColor="text1"/>
          <w:spacing w:val="-7"/>
          <w:sz w:val="24"/>
          <w:szCs w:val="24"/>
        </w:rPr>
        <w:t xml:space="preserve"> </w:t>
      </w:r>
      <w:r w:rsidRPr="000E379F">
        <w:rPr>
          <w:rFonts w:ascii="Tahoma" w:hAnsi="Tahoma" w:cs="Tahoma"/>
          <w:color w:val="000000" w:themeColor="text1"/>
          <w:sz w:val="24"/>
          <w:szCs w:val="24"/>
        </w:rPr>
        <w:t>su</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objetivo</w:t>
      </w:r>
      <w:r w:rsidRPr="000E379F">
        <w:rPr>
          <w:rFonts w:ascii="Tahoma" w:hAnsi="Tahoma" w:cs="Tahoma"/>
          <w:color w:val="000000" w:themeColor="text1"/>
          <w:spacing w:val="-5"/>
          <w:sz w:val="24"/>
          <w:szCs w:val="24"/>
        </w:rPr>
        <w:t xml:space="preserve"> </w:t>
      </w:r>
      <w:r w:rsidRPr="000E379F">
        <w:rPr>
          <w:rFonts w:ascii="Tahoma" w:hAnsi="Tahoma" w:cs="Tahoma"/>
          <w:color w:val="000000" w:themeColor="text1"/>
          <w:sz w:val="24"/>
          <w:szCs w:val="24"/>
        </w:rPr>
        <w:t>y</w:t>
      </w:r>
      <w:r w:rsidRPr="000E379F">
        <w:rPr>
          <w:rFonts w:ascii="Tahoma" w:hAnsi="Tahoma" w:cs="Tahoma"/>
          <w:color w:val="000000" w:themeColor="text1"/>
          <w:spacing w:val="-6"/>
          <w:sz w:val="24"/>
          <w:szCs w:val="24"/>
        </w:rPr>
        <w:t xml:space="preserve"> </w:t>
      </w:r>
      <w:r w:rsidRPr="000E379F">
        <w:rPr>
          <w:rFonts w:ascii="Tahoma" w:hAnsi="Tahoma" w:cs="Tahoma"/>
          <w:color w:val="000000" w:themeColor="text1"/>
          <w:sz w:val="24"/>
          <w:szCs w:val="24"/>
        </w:rPr>
        <w:t>las</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que</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se</w:t>
      </w:r>
      <w:r w:rsidRPr="000E379F">
        <w:rPr>
          <w:rFonts w:ascii="Tahoma" w:hAnsi="Tahoma" w:cs="Tahoma"/>
          <w:color w:val="000000" w:themeColor="text1"/>
          <w:spacing w:val="-4"/>
          <w:sz w:val="24"/>
          <w:szCs w:val="24"/>
        </w:rPr>
        <w:t xml:space="preserve"> </w:t>
      </w:r>
      <w:r w:rsidRPr="000E379F">
        <w:rPr>
          <w:rFonts w:ascii="Tahoma" w:hAnsi="Tahoma" w:cs="Tahoma"/>
          <w:color w:val="000000" w:themeColor="text1"/>
          <w:sz w:val="24"/>
          <w:szCs w:val="24"/>
        </w:rPr>
        <w:t>deriven del presente manual, así como de las normas, disposiciones y acuerdos aplicables.</w:t>
      </w:r>
    </w:p>
    <w:p w14:paraId="5A397B2A" w14:textId="77777777" w:rsidR="00A033C5" w:rsidRPr="000E379F" w:rsidRDefault="00A033C5" w:rsidP="000E379F">
      <w:pPr>
        <w:pStyle w:val="Textoindependiente"/>
        <w:ind w:hanging="341"/>
        <w:jc w:val="both"/>
        <w:rPr>
          <w:rFonts w:cs="Tahoma"/>
          <w:color w:val="000000" w:themeColor="text1"/>
        </w:rPr>
        <w:sectPr w:rsidR="00A033C5" w:rsidRPr="000E379F" w:rsidSect="00A033C5">
          <w:type w:val="continuous"/>
          <w:pgSz w:w="15840" w:h="12240" w:orient="landscape"/>
          <w:pgMar w:top="1440" w:right="1440" w:bottom="1440" w:left="1440" w:header="720" w:footer="720" w:gutter="0"/>
          <w:cols w:num="2" w:space="720"/>
          <w:docGrid w:linePitch="360"/>
        </w:sectPr>
      </w:pPr>
    </w:p>
    <w:p w14:paraId="6F35B84B" w14:textId="09325899" w:rsidR="009102DF" w:rsidRPr="000E379F" w:rsidRDefault="009102DF" w:rsidP="000E379F">
      <w:pPr>
        <w:pStyle w:val="Textoindependiente"/>
        <w:ind w:hanging="341"/>
        <w:jc w:val="both"/>
        <w:rPr>
          <w:rFonts w:cs="Tahoma"/>
          <w:color w:val="000000" w:themeColor="text1"/>
        </w:rPr>
      </w:pPr>
    </w:p>
    <w:p w14:paraId="6B7D8D11" w14:textId="65C17DB9" w:rsidR="004111A4" w:rsidRPr="000E379F" w:rsidRDefault="004111A4" w:rsidP="000E379F">
      <w:pPr>
        <w:pStyle w:val="Textoindependiente"/>
        <w:ind w:hanging="341"/>
        <w:jc w:val="both"/>
        <w:rPr>
          <w:rFonts w:cs="Tahoma"/>
          <w:color w:val="000000" w:themeColor="text1"/>
        </w:rPr>
      </w:pPr>
    </w:p>
    <w:p w14:paraId="4B011825" w14:textId="269F16CE" w:rsidR="004111A4" w:rsidRDefault="004111A4" w:rsidP="00A033C5">
      <w:pPr>
        <w:pStyle w:val="Textoindependiente"/>
        <w:ind w:hanging="341"/>
        <w:jc w:val="both"/>
        <w:rPr>
          <w:rFonts w:cs="Tahoma"/>
        </w:rPr>
      </w:pPr>
    </w:p>
    <w:p w14:paraId="403A9F73" w14:textId="73D8C4F2" w:rsidR="004111A4" w:rsidRDefault="004111A4" w:rsidP="00A033C5">
      <w:pPr>
        <w:pStyle w:val="Textoindependiente"/>
        <w:ind w:hanging="341"/>
        <w:jc w:val="both"/>
        <w:rPr>
          <w:rFonts w:cs="Tahoma"/>
        </w:rPr>
      </w:pPr>
    </w:p>
    <w:p w14:paraId="5E08677B" w14:textId="46A4A271" w:rsidR="004111A4" w:rsidRDefault="004111A4" w:rsidP="00A033C5">
      <w:pPr>
        <w:pStyle w:val="Textoindependiente"/>
        <w:ind w:hanging="341"/>
        <w:jc w:val="both"/>
        <w:rPr>
          <w:rFonts w:cs="Tahoma"/>
        </w:rPr>
      </w:pPr>
    </w:p>
    <w:p w14:paraId="34F894F4" w14:textId="136FA8A8" w:rsidR="004111A4" w:rsidRDefault="004111A4" w:rsidP="00A033C5">
      <w:pPr>
        <w:pStyle w:val="Textoindependiente"/>
        <w:ind w:hanging="341"/>
        <w:jc w:val="both"/>
        <w:rPr>
          <w:rFonts w:cs="Tahoma"/>
        </w:rPr>
      </w:pPr>
    </w:p>
    <w:p w14:paraId="3DA5F146" w14:textId="41D65E69" w:rsidR="004111A4" w:rsidRDefault="004111A4" w:rsidP="00A033C5">
      <w:pPr>
        <w:pStyle w:val="Textoindependiente"/>
        <w:ind w:hanging="341"/>
        <w:jc w:val="both"/>
        <w:rPr>
          <w:rFonts w:cs="Tahoma"/>
        </w:rPr>
      </w:pPr>
    </w:p>
    <w:p w14:paraId="57F0BA69" w14:textId="3E3A76C4" w:rsidR="004111A4" w:rsidRDefault="004111A4" w:rsidP="00A033C5">
      <w:pPr>
        <w:pStyle w:val="Textoindependiente"/>
        <w:ind w:hanging="341"/>
        <w:jc w:val="both"/>
        <w:rPr>
          <w:rFonts w:cs="Tahoma"/>
        </w:rPr>
      </w:pPr>
    </w:p>
    <w:p w14:paraId="63EB202E" w14:textId="61986104" w:rsidR="004111A4" w:rsidRDefault="004111A4" w:rsidP="00A033C5">
      <w:pPr>
        <w:pStyle w:val="Textoindependiente"/>
        <w:ind w:hanging="341"/>
        <w:jc w:val="both"/>
        <w:rPr>
          <w:rFonts w:cs="Tahoma"/>
        </w:rPr>
      </w:pPr>
    </w:p>
    <w:p w14:paraId="2DCEB683" w14:textId="527B798D" w:rsidR="004111A4" w:rsidRDefault="004111A4" w:rsidP="00A033C5">
      <w:pPr>
        <w:pStyle w:val="Textoindependiente"/>
        <w:ind w:hanging="341"/>
        <w:jc w:val="both"/>
        <w:rPr>
          <w:rFonts w:cs="Tahoma"/>
        </w:rPr>
      </w:pPr>
    </w:p>
    <w:p w14:paraId="65F2EA84" w14:textId="77777777" w:rsidR="004111A4" w:rsidRDefault="004111A4" w:rsidP="00A033C5">
      <w:pPr>
        <w:pStyle w:val="Textoindependiente"/>
        <w:ind w:hanging="341"/>
        <w:jc w:val="both"/>
        <w:rPr>
          <w:rFonts w:cs="Tahoma"/>
        </w:rPr>
      </w:pPr>
    </w:p>
    <w:p w14:paraId="4BBD0C1B" w14:textId="77777777" w:rsidR="00A033C5" w:rsidRPr="00A033C5" w:rsidRDefault="00A033C5" w:rsidP="00A033C5">
      <w:pPr>
        <w:pStyle w:val="Textoindependiente"/>
        <w:ind w:hanging="341"/>
        <w:jc w:val="both"/>
        <w:rPr>
          <w:rFonts w:cs="Tahoma"/>
        </w:rPr>
      </w:pPr>
    </w:p>
    <w:p w14:paraId="7AEC0928" w14:textId="77777777" w:rsidR="009102DF" w:rsidRPr="00456736" w:rsidRDefault="009102DF" w:rsidP="00456736">
      <w:pPr>
        <w:pStyle w:val="Ttulo3"/>
        <w:spacing w:before="0"/>
        <w:rPr>
          <w:rFonts w:ascii="Tahoma" w:hAnsi="Tahoma" w:cs="Tahoma"/>
          <w:b/>
          <w:color w:val="auto"/>
        </w:rPr>
      </w:pPr>
      <w:r w:rsidRPr="00456736">
        <w:rPr>
          <w:rFonts w:ascii="Tahoma" w:hAnsi="Tahoma" w:cs="Tahoma"/>
          <w:b/>
          <w:color w:val="auto"/>
        </w:rPr>
        <w:lastRenderedPageBreak/>
        <w:t>SUBDIRECCIÓN DE EVALUACIÓN DEL DESEMPEÑO Y CONTROL INTERNO</w:t>
      </w:r>
    </w:p>
    <w:p w14:paraId="7912A627" w14:textId="77777777" w:rsidR="00A033C5" w:rsidRPr="00456736" w:rsidRDefault="00A033C5" w:rsidP="00456736">
      <w:pPr>
        <w:pStyle w:val="Ttulo5"/>
        <w:spacing w:before="0" w:line="240" w:lineRule="auto"/>
        <w:jc w:val="both"/>
        <w:rPr>
          <w:rFonts w:ascii="Tahoma" w:eastAsia="Times New Roman" w:hAnsi="Tahoma" w:cs="Tahoma"/>
          <w:b/>
          <w:i w:val="0"/>
          <w:smallCaps/>
          <w:color w:val="auto"/>
          <w:sz w:val="24"/>
          <w:szCs w:val="24"/>
        </w:rPr>
      </w:pPr>
    </w:p>
    <w:p w14:paraId="3FBB550B" w14:textId="7209B286" w:rsidR="009102DF" w:rsidRPr="00456736" w:rsidRDefault="009102DF" w:rsidP="00456736">
      <w:pPr>
        <w:pStyle w:val="Ttulo5"/>
        <w:spacing w:before="0" w:line="240" w:lineRule="auto"/>
        <w:jc w:val="both"/>
        <w:rPr>
          <w:rFonts w:ascii="Tahoma" w:hAnsi="Tahoma" w:cs="Tahoma"/>
          <w:b/>
          <w:i w:val="0"/>
          <w:color w:val="auto"/>
          <w:sz w:val="24"/>
          <w:szCs w:val="24"/>
        </w:rPr>
      </w:pPr>
      <w:r w:rsidRPr="00456736">
        <w:rPr>
          <w:rFonts w:ascii="Tahoma" w:hAnsi="Tahoma" w:cs="Tahoma"/>
          <w:b/>
          <w:i w:val="0"/>
          <w:color w:val="auto"/>
          <w:spacing w:val="-2"/>
          <w:sz w:val="24"/>
          <w:szCs w:val="24"/>
        </w:rPr>
        <w:t>Objetivo</w:t>
      </w:r>
    </w:p>
    <w:p w14:paraId="10BA675B" w14:textId="77777777" w:rsidR="009102DF" w:rsidRPr="00456736" w:rsidRDefault="009102DF" w:rsidP="00456736">
      <w:pPr>
        <w:pStyle w:val="Textoindependiente"/>
        <w:jc w:val="both"/>
        <w:rPr>
          <w:rFonts w:cs="Tahoma"/>
          <w:b w:val="0"/>
        </w:rPr>
      </w:pPr>
    </w:p>
    <w:p w14:paraId="5A1BD829" w14:textId="6874B3EC" w:rsidR="009102DF" w:rsidRDefault="009102DF" w:rsidP="00456736">
      <w:pPr>
        <w:spacing w:after="0" w:line="240" w:lineRule="auto"/>
        <w:jc w:val="both"/>
        <w:rPr>
          <w:rFonts w:ascii="Tahoma" w:hAnsi="Tahoma" w:cs="Tahoma"/>
          <w:sz w:val="24"/>
          <w:szCs w:val="24"/>
        </w:rPr>
      </w:pPr>
      <w:r w:rsidRPr="00456736">
        <w:rPr>
          <w:rFonts w:ascii="Tahoma" w:hAnsi="Tahoma" w:cs="Tahoma"/>
          <w:sz w:val="24"/>
          <w:szCs w:val="24"/>
        </w:rPr>
        <w:t>Administrar el Sistema de Evaluación del Desempeño y el Sistema de Control Interno, con la finalidad de que la Cámara de Diputados esté en posibilidad de alcanzar sus objetivos institucionales con un nivel de certeza razonable.</w:t>
      </w:r>
    </w:p>
    <w:p w14:paraId="60275C51" w14:textId="77777777" w:rsidR="00456736" w:rsidRPr="00456736" w:rsidRDefault="00456736" w:rsidP="00456736">
      <w:pPr>
        <w:spacing w:after="0" w:line="240" w:lineRule="auto"/>
        <w:jc w:val="both"/>
        <w:rPr>
          <w:rFonts w:ascii="Tahoma" w:hAnsi="Tahoma" w:cs="Tahoma"/>
          <w:sz w:val="24"/>
          <w:szCs w:val="24"/>
        </w:rPr>
      </w:pPr>
    </w:p>
    <w:p w14:paraId="3CC9916C" w14:textId="236B26EE" w:rsidR="009102DF" w:rsidRPr="00456736" w:rsidRDefault="009102DF" w:rsidP="00456736">
      <w:pPr>
        <w:pStyle w:val="Ttulo5"/>
        <w:spacing w:before="0" w:line="240" w:lineRule="auto"/>
        <w:jc w:val="both"/>
        <w:rPr>
          <w:rFonts w:ascii="Tahoma" w:hAnsi="Tahoma" w:cs="Tahoma"/>
          <w:b/>
          <w:i w:val="0"/>
          <w:color w:val="auto"/>
          <w:spacing w:val="-2"/>
          <w:sz w:val="24"/>
          <w:szCs w:val="24"/>
        </w:rPr>
      </w:pPr>
      <w:r w:rsidRPr="00456736">
        <w:rPr>
          <w:rFonts w:ascii="Tahoma" w:hAnsi="Tahoma" w:cs="Tahoma"/>
          <w:b/>
          <w:i w:val="0"/>
          <w:color w:val="auto"/>
          <w:spacing w:val="-2"/>
          <w:sz w:val="24"/>
          <w:szCs w:val="24"/>
        </w:rPr>
        <w:t>Funciones</w:t>
      </w:r>
    </w:p>
    <w:p w14:paraId="6976CF8B" w14:textId="77777777" w:rsidR="00E40C48" w:rsidRPr="00456736" w:rsidRDefault="00E40C48" w:rsidP="00456736">
      <w:pPr>
        <w:spacing w:after="0" w:line="240" w:lineRule="auto"/>
        <w:jc w:val="both"/>
        <w:rPr>
          <w:rFonts w:ascii="Tahoma" w:hAnsi="Tahoma" w:cs="Tahoma"/>
          <w:sz w:val="24"/>
          <w:szCs w:val="24"/>
          <w:lang w:val="x-none" w:eastAsia="es-ES"/>
        </w:rPr>
        <w:sectPr w:rsidR="00E40C48" w:rsidRPr="00456736" w:rsidSect="00E1218D">
          <w:type w:val="continuous"/>
          <w:pgSz w:w="15840" w:h="12240" w:orient="landscape"/>
          <w:pgMar w:top="1440" w:right="1440" w:bottom="1440" w:left="1440" w:header="720" w:footer="720" w:gutter="0"/>
          <w:cols w:space="720"/>
          <w:docGrid w:linePitch="360"/>
        </w:sectPr>
      </w:pPr>
    </w:p>
    <w:p w14:paraId="60C132C1" w14:textId="752A0E63" w:rsidR="00A033C5" w:rsidRPr="00456736" w:rsidRDefault="00A033C5" w:rsidP="00456736">
      <w:pPr>
        <w:spacing w:after="0" w:line="240" w:lineRule="auto"/>
        <w:jc w:val="both"/>
        <w:rPr>
          <w:rFonts w:ascii="Tahoma" w:hAnsi="Tahoma" w:cs="Tahoma"/>
          <w:sz w:val="24"/>
          <w:szCs w:val="24"/>
          <w:lang w:val="x-none" w:eastAsia="es-ES"/>
        </w:rPr>
      </w:pPr>
    </w:p>
    <w:p w14:paraId="1BDCA897" w14:textId="3654377C" w:rsidR="009102DF"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Coordinar</w:t>
      </w:r>
      <w:r w:rsidRPr="00456736">
        <w:rPr>
          <w:rFonts w:ascii="Tahoma" w:hAnsi="Tahoma" w:cs="Tahoma"/>
          <w:spacing w:val="-15"/>
          <w:sz w:val="24"/>
          <w:szCs w:val="24"/>
        </w:rPr>
        <w:t xml:space="preserve"> </w:t>
      </w:r>
      <w:r w:rsidRPr="00456736">
        <w:rPr>
          <w:rFonts w:ascii="Tahoma" w:hAnsi="Tahoma" w:cs="Tahoma"/>
          <w:sz w:val="24"/>
          <w:szCs w:val="24"/>
        </w:rPr>
        <w:t>y</w:t>
      </w:r>
      <w:r w:rsidRPr="00456736">
        <w:rPr>
          <w:rFonts w:ascii="Tahoma" w:hAnsi="Tahoma" w:cs="Tahoma"/>
          <w:spacing w:val="-15"/>
          <w:sz w:val="24"/>
          <w:szCs w:val="24"/>
        </w:rPr>
        <w:t xml:space="preserve"> </w:t>
      </w:r>
      <w:r w:rsidRPr="00456736">
        <w:rPr>
          <w:rFonts w:ascii="Tahoma" w:hAnsi="Tahoma" w:cs="Tahoma"/>
          <w:sz w:val="24"/>
          <w:szCs w:val="24"/>
        </w:rPr>
        <w:t>colaborar</w:t>
      </w:r>
      <w:r w:rsidRPr="00456736">
        <w:rPr>
          <w:rFonts w:ascii="Tahoma" w:hAnsi="Tahoma" w:cs="Tahoma"/>
          <w:spacing w:val="-15"/>
          <w:sz w:val="24"/>
          <w:szCs w:val="24"/>
        </w:rPr>
        <w:t xml:space="preserve"> </w:t>
      </w:r>
      <w:r w:rsidRPr="00456736">
        <w:rPr>
          <w:rFonts w:ascii="Tahoma" w:hAnsi="Tahoma" w:cs="Tahoma"/>
          <w:sz w:val="24"/>
          <w:szCs w:val="24"/>
        </w:rPr>
        <w:t>con</w:t>
      </w:r>
      <w:r w:rsidRPr="00456736">
        <w:rPr>
          <w:rFonts w:ascii="Tahoma" w:hAnsi="Tahoma" w:cs="Tahoma"/>
          <w:spacing w:val="-15"/>
          <w:sz w:val="24"/>
          <w:szCs w:val="24"/>
        </w:rPr>
        <w:t xml:space="preserve"> </w:t>
      </w:r>
      <w:r w:rsidRPr="00456736">
        <w:rPr>
          <w:rFonts w:ascii="Tahoma" w:hAnsi="Tahoma" w:cs="Tahoma"/>
          <w:sz w:val="24"/>
          <w:szCs w:val="24"/>
        </w:rPr>
        <w:t>las</w:t>
      </w:r>
      <w:r w:rsidRPr="00456736">
        <w:rPr>
          <w:rFonts w:ascii="Tahoma" w:hAnsi="Tahoma" w:cs="Tahoma"/>
          <w:spacing w:val="-16"/>
          <w:sz w:val="24"/>
          <w:szCs w:val="24"/>
        </w:rPr>
        <w:t xml:space="preserve"> </w:t>
      </w:r>
      <w:r w:rsidRPr="00456736">
        <w:rPr>
          <w:rFonts w:ascii="Tahoma" w:hAnsi="Tahoma" w:cs="Tahoma"/>
          <w:sz w:val="24"/>
          <w:szCs w:val="24"/>
        </w:rPr>
        <w:t>unidades</w:t>
      </w:r>
      <w:r w:rsidRPr="00456736">
        <w:rPr>
          <w:rFonts w:ascii="Tahoma" w:hAnsi="Tahoma" w:cs="Tahoma"/>
          <w:spacing w:val="-15"/>
          <w:sz w:val="24"/>
          <w:szCs w:val="24"/>
        </w:rPr>
        <w:t xml:space="preserve"> </w:t>
      </w:r>
      <w:r w:rsidRPr="00456736">
        <w:rPr>
          <w:rFonts w:ascii="Tahoma" w:hAnsi="Tahoma" w:cs="Tahoma"/>
          <w:sz w:val="24"/>
          <w:szCs w:val="24"/>
        </w:rPr>
        <w:t>administrativas en la definición, construcción y elaboración de los objetivos, indicadores y metas de los procesos que sustentan el Sistema de Evaluación del Desempeño.</w:t>
      </w:r>
    </w:p>
    <w:p w14:paraId="0DC3F5B6" w14:textId="77777777" w:rsidR="00A033C5" w:rsidRPr="00456736" w:rsidRDefault="00A033C5" w:rsidP="00456736">
      <w:pPr>
        <w:spacing w:after="0" w:line="240" w:lineRule="auto"/>
        <w:jc w:val="both"/>
        <w:rPr>
          <w:rFonts w:ascii="Tahoma" w:hAnsi="Tahoma" w:cs="Tahoma"/>
          <w:sz w:val="24"/>
          <w:szCs w:val="24"/>
        </w:rPr>
      </w:pPr>
    </w:p>
    <w:p w14:paraId="56361479" w14:textId="1B0E5FF4" w:rsidR="009102DF"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Coordinar</w:t>
      </w:r>
      <w:r w:rsidRPr="00456736">
        <w:rPr>
          <w:rFonts w:ascii="Tahoma" w:hAnsi="Tahoma" w:cs="Tahoma"/>
          <w:spacing w:val="-8"/>
          <w:sz w:val="24"/>
          <w:szCs w:val="24"/>
        </w:rPr>
        <w:t xml:space="preserve"> </w:t>
      </w:r>
      <w:r w:rsidRPr="00456736">
        <w:rPr>
          <w:rFonts w:ascii="Tahoma" w:hAnsi="Tahoma" w:cs="Tahoma"/>
          <w:sz w:val="24"/>
          <w:szCs w:val="24"/>
        </w:rPr>
        <w:t>la</w:t>
      </w:r>
      <w:r w:rsidRPr="00456736">
        <w:rPr>
          <w:rFonts w:ascii="Tahoma" w:hAnsi="Tahoma" w:cs="Tahoma"/>
          <w:spacing w:val="-9"/>
          <w:sz w:val="24"/>
          <w:szCs w:val="24"/>
        </w:rPr>
        <w:t xml:space="preserve"> </w:t>
      </w:r>
      <w:r w:rsidRPr="00456736">
        <w:rPr>
          <w:rFonts w:ascii="Tahoma" w:hAnsi="Tahoma" w:cs="Tahoma"/>
          <w:sz w:val="24"/>
          <w:szCs w:val="24"/>
        </w:rPr>
        <w:t>elaboración</w:t>
      </w:r>
      <w:r w:rsidRPr="00456736">
        <w:rPr>
          <w:rFonts w:ascii="Tahoma" w:hAnsi="Tahoma" w:cs="Tahoma"/>
          <w:spacing w:val="-9"/>
          <w:sz w:val="24"/>
          <w:szCs w:val="24"/>
        </w:rPr>
        <w:t xml:space="preserve"> </w:t>
      </w:r>
      <w:r w:rsidRPr="00456736">
        <w:rPr>
          <w:rFonts w:ascii="Tahoma" w:hAnsi="Tahoma" w:cs="Tahoma"/>
          <w:sz w:val="24"/>
          <w:szCs w:val="24"/>
        </w:rPr>
        <w:t>e</w:t>
      </w:r>
      <w:r w:rsidRPr="00456736">
        <w:rPr>
          <w:rFonts w:ascii="Tahoma" w:hAnsi="Tahoma" w:cs="Tahoma"/>
          <w:spacing w:val="-9"/>
          <w:sz w:val="24"/>
          <w:szCs w:val="24"/>
        </w:rPr>
        <w:t xml:space="preserve"> </w:t>
      </w:r>
      <w:r w:rsidRPr="00456736">
        <w:rPr>
          <w:rFonts w:ascii="Tahoma" w:hAnsi="Tahoma" w:cs="Tahoma"/>
          <w:sz w:val="24"/>
          <w:szCs w:val="24"/>
        </w:rPr>
        <w:t>integración</w:t>
      </w:r>
      <w:r w:rsidRPr="00456736">
        <w:rPr>
          <w:rFonts w:ascii="Tahoma" w:hAnsi="Tahoma" w:cs="Tahoma"/>
          <w:spacing w:val="-9"/>
          <w:sz w:val="24"/>
          <w:szCs w:val="24"/>
        </w:rPr>
        <w:t xml:space="preserve"> </w:t>
      </w:r>
      <w:r w:rsidRPr="00456736">
        <w:rPr>
          <w:rFonts w:ascii="Tahoma" w:hAnsi="Tahoma" w:cs="Tahoma"/>
          <w:sz w:val="24"/>
          <w:szCs w:val="24"/>
        </w:rPr>
        <w:t>de</w:t>
      </w:r>
      <w:r w:rsidRPr="00456736">
        <w:rPr>
          <w:rFonts w:ascii="Tahoma" w:hAnsi="Tahoma" w:cs="Tahoma"/>
          <w:spacing w:val="-9"/>
          <w:sz w:val="24"/>
          <w:szCs w:val="24"/>
        </w:rPr>
        <w:t xml:space="preserve"> </w:t>
      </w:r>
      <w:r w:rsidRPr="00456736">
        <w:rPr>
          <w:rFonts w:ascii="Tahoma" w:hAnsi="Tahoma" w:cs="Tahoma"/>
          <w:sz w:val="24"/>
          <w:szCs w:val="24"/>
        </w:rPr>
        <w:t>los</w:t>
      </w:r>
      <w:r w:rsidRPr="00456736">
        <w:rPr>
          <w:rFonts w:ascii="Tahoma" w:hAnsi="Tahoma" w:cs="Tahoma"/>
          <w:spacing w:val="-11"/>
          <w:sz w:val="24"/>
          <w:szCs w:val="24"/>
        </w:rPr>
        <w:t xml:space="preserve"> </w:t>
      </w:r>
      <w:r w:rsidRPr="00456736">
        <w:rPr>
          <w:rFonts w:ascii="Tahoma" w:hAnsi="Tahoma" w:cs="Tahoma"/>
          <w:sz w:val="24"/>
          <w:szCs w:val="24"/>
        </w:rPr>
        <w:t>informes y/o reportes trimestrales de evaluación de los indicadores del desempeño, propiciando que el desarrollo de los mismos se lleve de forma eficiente, incorporando los indicadores de control del presupuesto programado, asignado y</w:t>
      </w:r>
      <w:r w:rsidRPr="00456736">
        <w:rPr>
          <w:rFonts w:ascii="Tahoma" w:hAnsi="Tahoma" w:cs="Tahoma"/>
          <w:spacing w:val="-1"/>
          <w:sz w:val="24"/>
          <w:szCs w:val="24"/>
        </w:rPr>
        <w:t xml:space="preserve"> </w:t>
      </w:r>
      <w:r w:rsidRPr="00456736">
        <w:rPr>
          <w:rFonts w:ascii="Tahoma" w:hAnsi="Tahoma" w:cs="Tahoma"/>
          <w:sz w:val="24"/>
          <w:szCs w:val="24"/>
        </w:rPr>
        <w:t>ejercido que se solicite por escrito a la Dirección de Presupuesto.</w:t>
      </w:r>
    </w:p>
    <w:p w14:paraId="1183D1E9" w14:textId="77777777" w:rsidR="00E40C48" w:rsidRPr="00456736" w:rsidRDefault="00E40C48" w:rsidP="00456736">
      <w:pPr>
        <w:pStyle w:val="Prrafodelista"/>
        <w:spacing w:after="0" w:line="240" w:lineRule="auto"/>
        <w:ind w:left="0"/>
        <w:jc w:val="both"/>
        <w:rPr>
          <w:rFonts w:ascii="Tahoma" w:hAnsi="Tahoma" w:cs="Tahoma"/>
          <w:sz w:val="24"/>
          <w:szCs w:val="24"/>
        </w:rPr>
      </w:pPr>
    </w:p>
    <w:p w14:paraId="17920AAA" w14:textId="091888F3" w:rsidR="009102DF"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Integrar el resumen ejecutivo sobre los resultados anuales de los indicadores de desempeño, conforme a las disposiciones y mecanismos aplicables.</w:t>
      </w:r>
    </w:p>
    <w:p w14:paraId="0D4A99B0" w14:textId="77777777" w:rsidR="00E40C48" w:rsidRPr="00456736" w:rsidRDefault="00E40C48" w:rsidP="00456736">
      <w:pPr>
        <w:pStyle w:val="Prrafodelista"/>
        <w:spacing w:after="0" w:line="240" w:lineRule="auto"/>
        <w:ind w:left="0"/>
        <w:jc w:val="both"/>
        <w:rPr>
          <w:rFonts w:ascii="Tahoma" w:hAnsi="Tahoma" w:cs="Tahoma"/>
          <w:sz w:val="24"/>
          <w:szCs w:val="24"/>
        </w:rPr>
      </w:pPr>
    </w:p>
    <w:p w14:paraId="6CE47480" w14:textId="2FEDE13D" w:rsidR="009102DF"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Coordinar</w:t>
      </w:r>
      <w:r w:rsidRPr="00456736">
        <w:rPr>
          <w:rFonts w:ascii="Tahoma" w:hAnsi="Tahoma" w:cs="Tahoma"/>
          <w:spacing w:val="-1"/>
          <w:sz w:val="24"/>
          <w:szCs w:val="24"/>
        </w:rPr>
        <w:t xml:space="preserve"> </w:t>
      </w:r>
      <w:r w:rsidRPr="00456736">
        <w:rPr>
          <w:rFonts w:ascii="Tahoma" w:hAnsi="Tahoma" w:cs="Tahoma"/>
          <w:sz w:val="24"/>
          <w:szCs w:val="24"/>
        </w:rPr>
        <w:t>las</w:t>
      </w:r>
      <w:r w:rsidRPr="00456736">
        <w:rPr>
          <w:rFonts w:ascii="Tahoma" w:hAnsi="Tahoma" w:cs="Tahoma"/>
          <w:spacing w:val="-1"/>
          <w:sz w:val="24"/>
          <w:szCs w:val="24"/>
        </w:rPr>
        <w:t xml:space="preserve"> </w:t>
      </w:r>
      <w:r w:rsidRPr="00456736">
        <w:rPr>
          <w:rFonts w:ascii="Tahoma" w:hAnsi="Tahoma" w:cs="Tahoma"/>
          <w:sz w:val="24"/>
          <w:szCs w:val="24"/>
        </w:rPr>
        <w:t>actividades</w:t>
      </w:r>
      <w:r w:rsidRPr="00456736">
        <w:rPr>
          <w:rFonts w:ascii="Tahoma" w:hAnsi="Tahoma" w:cs="Tahoma"/>
          <w:spacing w:val="-1"/>
          <w:sz w:val="24"/>
          <w:szCs w:val="24"/>
        </w:rPr>
        <w:t xml:space="preserve"> </w:t>
      </w:r>
      <w:r w:rsidRPr="00456736">
        <w:rPr>
          <w:rFonts w:ascii="Tahoma" w:hAnsi="Tahoma" w:cs="Tahoma"/>
          <w:sz w:val="24"/>
          <w:szCs w:val="24"/>
        </w:rPr>
        <w:t>de</w:t>
      </w:r>
      <w:r w:rsidRPr="00456736">
        <w:rPr>
          <w:rFonts w:ascii="Tahoma" w:hAnsi="Tahoma" w:cs="Tahoma"/>
          <w:spacing w:val="-1"/>
          <w:sz w:val="24"/>
          <w:szCs w:val="24"/>
        </w:rPr>
        <w:t xml:space="preserve"> </w:t>
      </w:r>
      <w:r w:rsidRPr="00456736">
        <w:rPr>
          <w:rFonts w:ascii="Tahoma" w:hAnsi="Tahoma" w:cs="Tahoma"/>
          <w:sz w:val="24"/>
          <w:szCs w:val="24"/>
        </w:rPr>
        <w:t>difusión</w:t>
      </w:r>
      <w:r w:rsidRPr="00456736">
        <w:rPr>
          <w:rFonts w:ascii="Tahoma" w:hAnsi="Tahoma" w:cs="Tahoma"/>
          <w:spacing w:val="-2"/>
          <w:sz w:val="24"/>
          <w:szCs w:val="24"/>
        </w:rPr>
        <w:t xml:space="preserve"> </w:t>
      </w:r>
      <w:r w:rsidRPr="00456736">
        <w:rPr>
          <w:rFonts w:ascii="Tahoma" w:hAnsi="Tahoma" w:cs="Tahoma"/>
          <w:sz w:val="24"/>
          <w:szCs w:val="24"/>
        </w:rPr>
        <w:t>de</w:t>
      </w:r>
      <w:r w:rsidRPr="00456736">
        <w:rPr>
          <w:rFonts w:ascii="Tahoma" w:hAnsi="Tahoma" w:cs="Tahoma"/>
          <w:spacing w:val="-1"/>
          <w:sz w:val="24"/>
          <w:szCs w:val="24"/>
        </w:rPr>
        <w:t xml:space="preserve"> </w:t>
      </w:r>
      <w:r w:rsidRPr="00456736">
        <w:rPr>
          <w:rFonts w:ascii="Tahoma" w:hAnsi="Tahoma" w:cs="Tahoma"/>
          <w:sz w:val="24"/>
          <w:szCs w:val="24"/>
        </w:rPr>
        <w:t>los</w:t>
      </w:r>
      <w:r w:rsidRPr="00456736">
        <w:rPr>
          <w:rFonts w:ascii="Tahoma" w:hAnsi="Tahoma" w:cs="Tahoma"/>
          <w:spacing w:val="-1"/>
          <w:sz w:val="24"/>
          <w:szCs w:val="24"/>
        </w:rPr>
        <w:t xml:space="preserve"> </w:t>
      </w:r>
      <w:r w:rsidRPr="00456736">
        <w:rPr>
          <w:rFonts w:ascii="Tahoma" w:hAnsi="Tahoma" w:cs="Tahoma"/>
          <w:sz w:val="24"/>
          <w:szCs w:val="24"/>
        </w:rPr>
        <w:t xml:space="preserve">resultados obtenidos en los ejercicios de evaluación que realice la Contraloría Interna para retroalimentar a las unidades administrativas en un marco de mejora </w:t>
      </w:r>
      <w:r w:rsidRPr="00456736">
        <w:rPr>
          <w:rFonts w:ascii="Tahoma" w:hAnsi="Tahoma" w:cs="Tahoma"/>
          <w:spacing w:val="-2"/>
          <w:sz w:val="24"/>
          <w:szCs w:val="24"/>
        </w:rPr>
        <w:t>continua.</w:t>
      </w:r>
    </w:p>
    <w:p w14:paraId="53E69EAD" w14:textId="77777777" w:rsidR="00E40C48" w:rsidRPr="00456736" w:rsidRDefault="00E40C48" w:rsidP="00456736">
      <w:pPr>
        <w:pStyle w:val="Prrafodelista"/>
        <w:spacing w:after="0" w:line="240" w:lineRule="auto"/>
        <w:ind w:left="0"/>
        <w:jc w:val="both"/>
        <w:rPr>
          <w:rFonts w:ascii="Tahoma" w:hAnsi="Tahoma" w:cs="Tahoma"/>
          <w:sz w:val="24"/>
          <w:szCs w:val="24"/>
        </w:rPr>
      </w:pPr>
    </w:p>
    <w:p w14:paraId="359B5E68" w14:textId="497A973A" w:rsidR="009102DF"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Aportar información a la Dirección General de Tecnologías</w:t>
      </w:r>
      <w:r w:rsidRPr="00456736">
        <w:rPr>
          <w:rFonts w:ascii="Tahoma" w:hAnsi="Tahoma" w:cs="Tahoma"/>
          <w:spacing w:val="78"/>
          <w:sz w:val="24"/>
          <w:szCs w:val="24"/>
        </w:rPr>
        <w:t xml:space="preserve"> </w:t>
      </w:r>
      <w:r w:rsidRPr="00456736">
        <w:rPr>
          <w:rFonts w:ascii="Tahoma" w:hAnsi="Tahoma" w:cs="Tahoma"/>
          <w:sz w:val="24"/>
          <w:szCs w:val="24"/>
        </w:rPr>
        <w:t>de</w:t>
      </w:r>
      <w:r w:rsidRPr="00456736">
        <w:rPr>
          <w:rFonts w:ascii="Tahoma" w:hAnsi="Tahoma" w:cs="Tahoma"/>
          <w:spacing w:val="77"/>
          <w:sz w:val="24"/>
          <w:szCs w:val="24"/>
        </w:rPr>
        <w:t xml:space="preserve"> </w:t>
      </w:r>
      <w:r w:rsidRPr="00456736">
        <w:rPr>
          <w:rFonts w:ascii="Tahoma" w:hAnsi="Tahoma" w:cs="Tahoma"/>
          <w:sz w:val="24"/>
          <w:szCs w:val="24"/>
        </w:rPr>
        <w:t>Información</w:t>
      </w:r>
      <w:r w:rsidRPr="00456736">
        <w:rPr>
          <w:rFonts w:ascii="Tahoma" w:hAnsi="Tahoma" w:cs="Tahoma"/>
          <w:spacing w:val="78"/>
          <w:sz w:val="24"/>
          <w:szCs w:val="24"/>
        </w:rPr>
        <w:t xml:space="preserve"> </w:t>
      </w:r>
      <w:r w:rsidRPr="00456736">
        <w:rPr>
          <w:rFonts w:ascii="Tahoma" w:hAnsi="Tahoma" w:cs="Tahoma"/>
          <w:sz w:val="24"/>
          <w:szCs w:val="24"/>
        </w:rPr>
        <w:t>sobre</w:t>
      </w:r>
      <w:r w:rsidRPr="00456736">
        <w:rPr>
          <w:rFonts w:ascii="Tahoma" w:hAnsi="Tahoma" w:cs="Tahoma"/>
          <w:spacing w:val="78"/>
          <w:sz w:val="24"/>
          <w:szCs w:val="24"/>
        </w:rPr>
        <w:t xml:space="preserve"> </w:t>
      </w:r>
      <w:r w:rsidRPr="00456736">
        <w:rPr>
          <w:rFonts w:ascii="Tahoma" w:hAnsi="Tahoma" w:cs="Tahoma"/>
          <w:sz w:val="24"/>
          <w:szCs w:val="24"/>
        </w:rPr>
        <w:t>el</w:t>
      </w:r>
      <w:r w:rsidRPr="00456736">
        <w:rPr>
          <w:rFonts w:ascii="Tahoma" w:hAnsi="Tahoma" w:cs="Tahoma"/>
          <w:spacing w:val="78"/>
          <w:sz w:val="24"/>
          <w:szCs w:val="24"/>
        </w:rPr>
        <w:t xml:space="preserve"> </w:t>
      </w:r>
      <w:r w:rsidRPr="00456736">
        <w:rPr>
          <w:rFonts w:ascii="Tahoma" w:hAnsi="Tahoma" w:cs="Tahoma"/>
          <w:spacing w:val="-2"/>
          <w:sz w:val="24"/>
          <w:szCs w:val="24"/>
        </w:rPr>
        <w:t>diseño,</w:t>
      </w:r>
      <w:r w:rsidR="00A033C5" w:rsidRPr="00456736">
        <w:rPr>
          <w:rFonts w:ascii="Tahoma" w:hAnsi="Tahoma" w:cs="Tahoma"/>
          <w:spacing w:val="-2"/>
          <w:sz w:val="24"/>
          <w:szCs w:val="24"/>
        </w:rPr>
        <w:t xml:space="preserve"> </w:t>
      </w:r>
      <w:r w:rsidRPr="00456736">
        <w:rPr>
          <w:rFonts w:ascii="Tahoma" w:hAnsi="Tahoma" w:cs="Tahoma"/>
          <w:sz w:val="24"/>
          <w:szCs w:val="24"/>
        </w:rPr>
        <w:t xml:space="preserve">implementación, actualización y mejora de las herramientas informáticas desarrolladas para la administración de los sistemas de Control Interno, Administración de Riesgos y Evaluación del </w:t>
      </w:r>
      <w:r w:rsidRPr="00456736">
        <w:rPr>
          <w:rFonts w:ascii="Tahoma" w:hAnsi="Tahoma" w:cs="Tahoma"/>
          <w:spacing w:val="-2"/>
          <w:sz w:val="24"/>
          <w:szCs w:val="24"/>
        </w:rPr>
        <w:t>Desempeño.</w:t>
      </w:r>
    </w:p>
    <w:p w14:paraId="7F085BA4" w14:textId="77777777" w:rsidR="00E40C48" w:rsidRPr="00456736" w:rsidRDefault="00E40C48" w:rsidP="00456736">
      <w:pPr>
        <w:pStyle w:val="Prrafodelista"/>
        <w:spacing w:after="0" w:line="240" w:lineRule="auto"/>
        <w:ind w:left="0"/>
        <w:jc w:val="both"/>
        <w:rPr>
          <w:rFonts w:ascii="Tahoma" w:hAnsi="Tahoma" w:cs="Tahoma"/>
          <w:sz w:val="24"/>
          <w:szCs w:val="24"/>
        </w:rPr>
      </w:pPr>
    </w:p>
    <w:p w14:paraId="4784E515" w14:textId="77777777" w:rsidR="00E40C48"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Instrumentar mecanismos efectivos con las unidades administrativas para facilitar la implementación y uso de</w:t>
      </w:r>
      <w:r w:rsidRPr="00456736">
        <w:rPr>
          <w:rFonts w:ascii="Tahoma" w:hAnsi="Tahoma" w:cs="Tahoma"/>
          <w:spacing w:val="-4"/>
          <w:sz w:val="24"/>
          <w:szCs w:val="24"/>
        </w:rPr>
        <w:t xml:space="preserve"> </w:t>
      </w:r>
      <w:r w:rsidRPr="00456736">
        <w:rPr>
          <w:rFonts w:ascii="Tahoma" w:hAnsi="Tahoma" w:cs="Tahoma"/>
          <w:sz w:val="24"/>
          <w:szCs w:val="24"/>
        </w:rPr>
        <w:t>las</w:t>
      </w:r>
      <w:r w:rsidRPr="00456736">
        <w:rPr>
          <w:rFonts w:ascii="Tahoma" w:hAnsi="Tahoma" w:cs="Tahoma"/>
          <w:spacing w:val="-4"/>
          <w:sz w:val="24"/>
          <w:szCs w:val="24"/>
        </w:rPr>
        <w:t xml:space="preserve"> </w:t>
      </w:r>
      <w:r w:rsidRPr="00456736">
        <w:rPr>
          <w:rFonts w:ascii="Tahoma" w:hAnsi="Tahoma" w:cs="Tahoma"/>
          <w:sz w:val="24"/>
          <w:szCs w:val="24"/>
        </w:rPr>
        <w:t>herramientas</w:t>
      </w:r>
      <w:r w:rsidRPr="00456736">
        <w:rPr>
          <w:rFonts w:ascii="Tahoma" w:hAnsi="Tahoma" w:cs="Tahoma"/>
          <w:spacing w:val="-6"/>
          <w:sz w:val="24"/>
          <w:szCs w:val="24"/>
        </w:rPr>
        <w:t xml:space="preserve"> </w:t>
      </w:r>
      <w:r w:rsidRPr="00456736">
        <w:rPr>
          <w:rFonts w:ascii="Tahoma" w:hAnsi="Tahoma" w:cs="Tahoma"/>
          <w:sz w:val="24"/>
          <w:szCs w:val="24"/>
        </w:rPr>
        <w:t>informáticas</w:t>
      </w:r>
      <w:r w:rsidRPr="00456736">
        <w:rPr>
          <w:rFonts w:ascii="Tahoma" w:hAnsi="Tahoma" w:cs="Tahoma"/>
          <w:spacing w:val="-4"/>
          <w:sz w:val="24"/>
          <w:szCs w:val="24"/>
        </w:rPr>
        <w:t xml:space="preserve"> </w:t>
      </w:r>
      <w:r w:rsidRPr="00456736">
        <w:rPr>
          <w:rFonts w:ascii="Tahoma" w:hAnsi="Tahoma" w:cs="Tahoma"/>
          <w:sz w:val="24"/>
          <w:szCs w:val="24"/>
        </w:rPr>
        <w:t>que</w:t>
      </w:r>
      <w:r w:rsidRPr="00456736">
        <w:rPr>
          <w:rFonts w:ascii="Tahoma" w:hAnsi="Tahoma" w:cs="Tahoma"/>
          <w:spacing w:val="-4"/>
          <w:sz w:val="24"/>
          <w:szCs w:val="24"/>
        </w:rPr>
        <w:t xml:space="preserve"> </w:t>
      </w:r>
      <w:r w:rsidRPr="00456736">
        <w:rPr>
          <w:rFonts w:ascii="Tahoma" w:hAnsi="Tahoma" w:cs="Tahoma"/>
          <w:sz w:val="24"/>
          <w:szCs w:val="24"/>
        </w:rPr>
        <w:t>se</w:t>
      </w:r>
      <w:r w:rsidRPr="00456736">
        <w:rPr>
          <w:rFonts w:ascii="Tahoma" w:hAnsi="Tahoma" w:cs="Tahoma"/>
          <w:spacing w:val="-4"/>
          <w:sz w:val="24"/>
          <w:szCs w:val="24"/>
        </w:rPr>
        <w:t xml:space="preserve"> </w:t>
      </w:r>
      <w:r w:rsidRPr="00456736">
        <w:rPr>
          <w:rFonts w:ascii="Tahoma" w:hAnsi="Tahoma" w:cs="Tahoma"/>
          <w:sz w:val="24"/>
          <w:szCs w:val="24"/>
        </w:rPr>
        <w:t>desarrollen</w:t>
      </w:r>
      <w:r w:rsidRPr="00456736">
        <w:rPr>
          <w:rFonts w:ascii="Tahoma" w:hAnsi="Tahoma" w:cs="Tahoma"/>
          <w:spacing w:val="-5"/>
          <w:sz w:val="24"/>
          <w:szCs w:val="24"/>
        </w:rPr>
        <w:t xml:space="preserve"> </w:t>
      </w:r>
      <w:r w:rsidRPr="00456736">
        <w:rPr>
          <w:rFonts w:ascii="Tahoma" w:hAnsi="Tahoma" w:cs="Tahoma"/>
          <w:sz w:val="24"/>
          <w:szCs w:val="24"/>
        </w:rPr>
        <w:t xml:space="preserve">en estas materias, a fin de facilitar su acceso y uso </w:t>
      </w:r>
      <w:r w:rsidRPr="00456736">
        <w:rPr>
          <w:rFonts w:ascii="Tahoma" w:hAnsi="Tahoma" w:cs="Tahoma"/>
          <w:spacing w:val="-2"/>
          <w:sz w:val="24"/>
          <w:szCs w:val="24"/>
        </w:rPr>
        <w:t>eficiente.</w:t>
      </w:r>
    </w:p>
    <w:p w14:paraId="50552DC5" w14:textId="77777777" w:rsidR="00E40C48" w:rsidRPr="00456736" w:rsidRDefault="00E40C48" w:rsidP="00456736">
      <w:pPr>
        <w:pStyle w:val="Prrafodelista"/>
        <w:spacing w:after="0" w:line="240" w:lineRule="auto"/>
        <w:ind w:left="0"/>
        <w:rPr>
          <w:rFonts w:ascii="Tahoma" w:hAnsi="Tahoma" w:cs="Tahoma"/>
          <w:sz w:val="24"/>
          <w:szCs w:val="24"/>
        </w:rPr>
      </w:pPr>
    </w:p>
    <w:p w14:paraId="6AE9EE3A" w14:textId="3E3F8E9B" w:rsidR="009102DF"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 xml:space="preserve">Asesorar a las unidades administrativas en el uso de estrategias y mejores prácticas que permitan el mejoramiento de los procesos administrativos, conforme a los componentes de control interno y las disposiciones del Sistema de Evaluación del </w:t>
      </w:r>
      <w:r w:rsidRPr="00456736">
        <w:rPr>
          <w:rFonts w:ascii="Tahoma" w:hAnsi="Tahoma" w:cs="Tahoma"/>
          <w:spacing w:val="-2"/>
          <w:sz w:val="24"/>
          <w:szCs w:val="24"/>
        </w:rPr>
        <w:t>Desempeño.</w:t>
      </w:r>
    </w:p>
    <w:p w14:paraId="274EB58A" w14:textId="77777777" w:rsidR="00E40C48" w:rsidRPr="00456736" w:rsidRDefault="00E40C48" w:rsidP="00456736">
      <w:pPr>
        <w:pStyle w:val="Prrafodelista"/>
        <w:spacing w:after="0" w:line="240" w:lineRule="auto"/>
        <w:ind w:left="0"/>
        <w:jc w:val="both"/>
        <w:rPr>
          <w:rFonts w:ascii="Tahoma" w:hAnsi="Tahoma" w:cs="Tahoma"/>
          <w:sz w:val="24"/>
          <w:szCs w:val="24"/>
        </w:rPr>
      </w:pPr>
    </w:p>
    <w:p w14:paraId="62CE781B" w14:textId="143488D6" w:rsidR="009102DF"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Coordinar las acciones de capacitación y actualización de los enlaces que designen las personas titulares de las unidades administrativas en materia del Sistema de Evaluación del Desempeño y de Control Interno.</w:t>
      </w:r>
    </w:p>
    <w:p w14:paraId="3E724798" w14:textId="77777777" w:rsidR="00E40C48" w:rsidRPr="00456736" w:rsidRDefault="00E40C48" w:rsidP="00456736">
      <w:pPr>
        <w:pStyle w:val="Prrafodelista"/>
        <w:spacing w:after="0" w:line="240" w:lineRule="auto"/>
        <w:ind w:left="0"/>
        <w:jc w:val="both"/>
        <w:rPr>
          <w:rFonts w:ascii="Tahoma" w:hAnsi="Tahoma" w:cs="Tahoma"/>
          <w:sz w:val="24"/>
          <w:szCs w:val="24"/>
        </w:rPr>
      </w:pPr>
    </w:p>
    <w:p w14:paraId="25E28EF5" w14:textId="328CD4C3" w:rsidR="009102DF"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lastRenderedPageBreak/>
        <w:t>Supervisar el cumplimiento de las disposiciones relacionadas con la operación del Sistema de Evaluación</w:t>
      </w:r>
      <w:r w:rsidRPr="00456736">
        <w:rPr>
          <w:rFonts w:ascii="Tahoma" w:hAnsi="Tahoma" w:cs="Tahoma"/>
          <w:spacing w:val="-10"/>
          <w:sz w:val="24"/>
          <w:szCs w:val="24"/>
        </w:rPr>
        <w:t xml:space="preserve"> </w:t>
      </w:r>
      <w:r w:rsidRPr="00456736">
        <w:rPr>
          <w:rFonts w:ascii="Tahoma" w:hAnsi="Tahoma" w:cs="Tahoma"/>
          <w:sz w:val="24"/>
          <w:szCs w:val="24"/>
        </w:rPr>
        <w:t>del</w:t>
      </w:r>
      <w:r w:rsidRPr="00456736">
        <w:rPr>
          <w:rFonts w:ascii="Tahoma" w:hAnsi="Tahoma" w:cs="Tahoma"/>
          <w:spacing w:val="-9"/>
          <w:sz w:val="24"/>
          <w:szCs w:val="24"/>
        </w:rPr>
        <w:t xml:space="preserve"> </w:t>
      </w:r>
      <w:r w:rsidRPr="00456736">
        <w:rPr>
          <w:rFonts w:ascii="Tahoma" w:hAnsi="Tahoma" w:cs="Tahoma"/>
          <w:sz w:val="24"/>
          <w:szCs w:val="24"/>
        </w:rPr>
        <w:t>Desempeño</w:t>
      </w:r>
      <w:r w:rsidRPr="00456736">
        <w:rPr>
          <w:rFonts w:ascii="Tahoma" w:hAnsi="Tahoma" w:cs="Tahoma"/>
          <w:spacing w:val="-11"/>
          <w:sz w:val="24"/>
          <w:szCs w:val="24"/>
        </w:rPr>
        <w:t xml:space="preserve"> </w:t>
      </w:r>
      <w:r w:rsidRPr="00456736">
        <w:rPr>
          <w:rFonts w:ascii="Tahoma" w:hAnsi="Tahoma" w:cs="Tahoma"/>
          <w:sz w:val="24"/>
          <w:szCs w:val="24"/>
        </w:rPr>
        <w:t>y,</w:t>
      </w:r>
      <w:r w:rsidRPr="00456736">
        <w:rPr>
          <w:rFonts w:ascii="Tahoma" w:hAnsi="Tahoma" w:cs="Tahoma"/>
          <w:spacing w:val="-11"/>
          <w:sz w:val="24"/>
          <w:szCs w:val="24"/>
        </w:rPr>
        <w:t xml:space="preserve"> </w:t>
      </w:r>
      <w:r w:rsidRPr="00456736">
        <w:rPr>
          <w:rFonts w:ascii="Tahoma" w:hAnsi="Tahoma" w:cs="Tahoma"/>
          <w:sz w:val="24"/>
          <w:szCs w:val="24"/>
        </w:rPr>
        <w:t>de</w:t>
      </w:r>
      <w:r w:rsidRPr="00456736">
        <w:rPr>
          <w:rFonts w:ascii="Tahoma" w:hAnsi="Tahoma" w:cs="Tahoma"/>
          <w:spacing w:val="-12"/>
          <w:sz w:val="24"/>
          <w:szCs w:val="24"/>
        </w:rPr>
        <w:t xml:space="preserve"> </w:t>
      </w:r>
      <w:r w:rsidRPr="00456736">
        <w:rPr>
          <w:rFonts w:ascii="Tahoma" w:hAnsi="Tahoma" w:cs="Tahoma"/>
          <w:sz w:val="24"/>
          <w:szCs w:val="24"/>
        </w:rPr>
        <w:t>ser</w:t>
      </w:r>
      <w:r w:rsidRPr="00456736">
        <w:rPr>
          <w:rFonts w:ascii="Tahoma" w:hAnsi="Tahoma" w:cs="Tahoma"/>
          <w:spacing w:val="-12"/>
          <w:sz w:val="24"/>
          <w:szCs w:val="24"/>
        </w:rPr>
        <w:t xml:space="preserve"> </w:t>
      </w:r>
      <w:r w:rsidRPr="00456736">
        <w:rPr>
          <w:rFonts w:ascii="Tahoma" w:hAnsi="Tahoma" w:cs="Tahoma"/>
          <w:sz w:val="24"/>
          <w:szCs w:val="24"/>
        </w:rPr>
        <w:t>el</w:t>
      </w:r>
      <w:r w:rsidRPr="00456736">
        <w:rPr>
          <w:rFonts w:ascii="Tahoma" w:hAnsi="Tahoma" w:cs="Tahoma"/>
          <w:spacing w:val="-9"/>
          <w:sz w:val="24"/>
          <w:szCs w:val="24"/>
        </w:rPr>
        <w:t xml:space="preserve"> </w:t>
      </w:r>
      <w:r w:rsidRPr="00456736">
        <w:rPr>
          <w:rFonts w:ascii="Tahoma" w:hAnsi="Tahoma" w:cs="Tahoma"/>
          <w:sz w:val="24"/>
          <w:szCs w:val="24"/>
        </w:rPr>
        <w:t>caso,</w:t>
      </w:r>
      <w:r w:rsidRPr="00456736">
        <w:rPr>
          <w:rFonts w:ascii="Tahoma" w:hAnsi="Tahoma" w:cs="Tahoma"/>
          <w:spacing w:val="-14"/>
          <w:sz w:val="24"/>
          <w:szCs w:val="24"/>
        </w:rPr>
        <w:t xml:space="preserve"> </w:t>
      </w:r>
      <w:r w:rsidRPr="00456736">
        <w:rPr>
          <w:rFonts w:ascii="Tahoma" w:hAnsi="Tahoma" w:cs="Tahoma"/>
          <w:sz w:val="24"/>
          <w:szCs w:val="24"/>
        </w:rPr>
        <w:t>proponer su actualización.</w:t>
      </w:r>
    </w:p>
    <w:p w14:paraId="7F931D19" w14:textId="77777777" w:rsidR="009102DF" w:rsidRPr="00456736" w:rsidRDefault="009102DF" w:rsidP="00456736">
      <w:pPr>
        <w:spacing w:after="0" w:line="240" w:lineRule="auto"/>
        <w:jc w:val="both"/>
        <w:rPr>
          <w:rFonts w:ascii="Tahoma" w:hAnsi="Tahoma" w:cs="Tahoma"/>
          <w:sz w:val="24"/>
          <w:szCs w:val="24"/>
        </w:rPr>
      </w:pPr>
    </w:p>
    <w:p w14:paraId="49D04EF4" w14:textId="7ECFEFEE" w:rsidR="009102DF"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Elaborar la propuesta del Programa de Trabajo de Control Interno, en conjunto con las unidades administrativas, y darle seguimiento.</w:t>
      </w:r>
    </w:p>
    <w:p w14:paraId="0A346D7B" w14:textId="77777777" w:rsidR="00E40C48" w:rsidRPr="00456736" w:rsidRDefault="00E40C48" w:rsidP="00456736">
      <w:pPr>
        <w:pStyle w:val="Prrafodelista"/>
        <w:spacing w:after="0" w:line="240" w:lineRule="auto"/>
        <w:ind w:left="0"/>
        <w:jc w:val="both"/>
        <w:rPr>
          <w:rFonts w:ascii="Tahoma" w:hAnsi="Tahoma" w:cs="Tahoma"/>
          <w:sz w:val="24"/>
          <w:szCs w:val="24"/>
        </w:rPr>
      </w:pPr>
    </w:p>
    <w:p w14:paraId="41AD0376" w14:textId="17E3AAFD" w:rsidR="009102DF"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Validar, en el ámbito de sus atribuciones, las propuestas de acciones de mejora que presenten las unidades</w:t>
      </w:r>
      <w:r w:rsidRPr="00456736">
        <w:rPr>
          <w:rFonts w:ascii="Tahoma" w:hAnsi="Tahoma" w:cs="Tahoma"/>
          <w:spacing w:val="-16"/>
          <w:sz w:val="24"/>
          <w:szCs w:val="24"/>
        </w:rPr>
        <w:t xml:space="preserve"> </w:t>
      </w:r>
      <w:r w:rsidRPr="00456736">
        <w:rPr>
          <w:rFonts w:ascii="Tahoma" w:hAnsi="Tahoma" w:cs="Tahoma"/>
          <w:sz w:val="24"/>
          <w:szCs w:val="24"/>
        </w:rPr>
        <w:t>administrativas</w:t>
      </w:r>
      <w:r w:rsidRPr="00456736">
        <w:rPr>
          <w:rFonts w:ascii="Tahoma" w:hAnsi="Tahoma" w:cs="Tahoma"/>
          <w:spacing w:val="-15"/>
          <w:sz w:val="24"/>
          <w:szCs w:val="24"/>
        </w:rPr>
        <w:t xml:space="preserve"> </w:t>
      </w:r>
      <w:r w:rsidRPr="00456736">
        <w:rPr>
          <w:rFonts w:ascii="Tahoma" w:hAnsi="Tahoma" w:cs="Tahoma"/>
          <w:sz w:val="24"/>
          <w:szCs w:val="24"/>
        </w:rPr>
        <w:t>en</w:t>
      </w:r>
      <w:r w:rsidRPr="00456736">
        <w:rPr>
          <w:rFonts w:ascii="Tahoma" w:hAnsi="Tahoma" w:cs="Tahoma"/>
          <w:spacing w:val="-15"/>
          <w:sz w:val="24"/>
          <w:szCs w:val="24"/>
        </w:rPr>
        <w:t xml:space="preserve"> </w:t>
      </w:r>
      <w:r w:rsidRPr="00456736">
        <w:rPr>
          <w:rFonts w:ascii="Tahoma" w:hAnsi="Tahoma" w:cs="Tahoma"/>
          <w:sz w:val="24"/>
          <w:szCs w:val="24"/>
        </w:rPr>
        <w:t>materia</w:t>
      </w:r>
      <w:r w:rsidRPr="00456736">
        <w:rPr>
          <w:rFonts w:ascii="Tahoma" w:hAnsi="Tahoma" w:cs="Tahoma"/>
          <w:spacing w:val="-15"/>
          <w:sz w:val="24"/>
          <w:szCs w:val="24"/>
        </w:rPr>
        <w:t xml:space="preserve"> </w:t>
      </w:r>
      <w:r w:rsidRPr="00456736">
        <w:rPr>
          <w:rFonts w:ascii="Tahoma" w:hAnsi="Tahoma" w:cs="Tahoma"/>
          <w:sz w:val="24"/>
          <w:szCs w:val="24"/>
        </w:rPr>
        <w:t>de</w:t>
      </w:r>
      <w:r w:rsidRPr="00456736">
        <w:rPr>
          <w:rFonts w:ascii="Tahoma" w:hAnsi="Tahoma" w:cs="Tahoma"/>
          <w:spacing w:val="-16"/>
          <w:sz w:val="24"/>
          <w:szCs w:val="24"/>
        </w:rPr>
        <w:t xml:space="preserve"> </w:t>
      </w:r>
      <w:r w:rsidRPr="00456736">
        <w:rPr>
          <w:rFonts w:ascii="Tahoma" w:hAnsi="Tahoma" w:cs="Tahoma"/>
          <w:sz w:val="24"/>
          <w:szCs w:val="24"/>
        </w:rPr>
        <w:t>Control</w:t>
      </w:r>
      <w:r w:rsidRPr="00456736">
        <w:rPr>
          <w:rFonts w:ascii="Tahoma" w:hAnsi="Tahoma" w:cs="Tahoma"/>
          <w:spacing w:val="-15"/>
          <w:sz w:val="24"/>
          <w:szCs w:val="24"/>
        </w:rPr>
        <w:t xml:space="preserve"> </w:t>
      </w:r>
      <w:r w:rsidRPr="00456736">
        <w:rPr>
          <w:rFonts w:ascii="Tahoma" w:hAnsi="Tahoma" w:cs="Tahoma"/>
          <w:sz w:val="24"/>
          <w:szCs w:val="24"/>
        </w:rPr>
        <w:t>Interno para su incorporación en el Programa de Trabajo de Control Interno.</w:t>
      </w:r>
    </w:p>
    <w:p w14:paraId="14236ED3" w14:textId="77777777" w:rsidR="00E40C48" w:rsidRPr="00456736" w:rsidRDefault="00E40C48" w:rsidP="00456736">
      <w:pPr>
        <w:pStyle w:val="Prrafodelista"/>
        <w:spacing w:after="0" w:line="240" w:lineRule="auto"/>
        <w:ind w:left="0"/>
        <w:jc w:val="both"/>
        <w:rPr>
          <w:rFonts w:ascii="Tahoma" w:hAnsi="Tahoma" w:cs="Tahoma"/>
          <w:sz w:val="24"/>
          <w:szCs w:val="24"/>
        </w:rPr>
      </w:pPr>
    </w:p>
    <w:p w14:paraId="34979415" w14:textId="195BE47D" w:rsidR="00A033C5"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Elaborar</w:t>
      </w:r>
      <w:r w:rsidRPr="00456736">
        <w:rPr>
          <w:rFonts w:ascii="Tahoma" w:hAnsi="Tahoma" w:cs="Tahoma"/>
          <w:spacing w:val="-3"/>
          <w:sz w:val="24"/>
          <w:szCs w:val="24"/>
        </w:rPr>
        <w:t xml:space="preserve"> </w:t>
      </w:r>
      <w:r w:rsidRPr="00456736">
        <w:rPr>
          <w:rFonts w:ascii="Tahoma" w:hAnsi="Tahoma" w:cs="Tahoma"/>
          <w:sz w:val="24"/>
          <w:szCs w:val="24"/>
        </w:rPr>
        <w:t>y</w:t>
      </w:r>
      <w:r w:rsidRPr="00456736">
        <w:rPr>
          <w:rFonts w:ascii="Tahoma" w:hAnsi="Tahoma" w:cs="Tahoma"/>
          <w:spacing w:val="-4"/>
          <w:sz w:val="24"/>
          <w:szCs w:val="24"/>
        </w:rPr>
        <w:t xml:space="preserve"> </w:t>
      </w:r>
      <w:r w:rsidRPr="00456736">
        <w:rPr>
          <w:rFonts w:ascii="Tahoma" w:hAnsi="Tahoma" w:cs="Tahoma"/>
          <w:sz w:val="24"/>
          <w:szCs w:val="24"/>
        </w:rPr>
        <w:t>presentar</w:t>
      </w:r>
      <w:r w:rsidRPr="00456736">
        <w:rPr>
          <w:rFonts w:ascii="Tahoma" w:hAnsi="Tahoma" w:cs="Tahoma"/>
          <w:spacing w:val="-3"/>
          <w:sz w:val="24"/>
          <w:szCs w:val="24"/>
        </w:rPr>
        <w:t xml:space="preserve"> </w:t>
      </w:r>
      <w:r w:rsidRPr="00456736">
        <w:rPr>
          <w:rFonts w:ascii="Tahoma" w:hAnsi="Tahoma" w:cs="Tahoma"/>
          <w:sz w:val="24"/>
          <w:szCs w:val="24"/>
        </w:rPr>
        <w:t>al</w:t>
      </w:r>
      <w:r w:rsidRPr="00456736">
        <w:rPr>
          <w:rFonts w:ascii="Tahoma" w:hAnsi="Tahoma" w:cs="Tahoma"/>
          <w:spacing w:val="-4"/>
          <w:sz w:val="24"/>
          <w:szCs w:val="24"/>
        </w:rPr>
        <w:t xml:space="preserve"> </w:t>
      </w:r>
      <w:r w:rsidRPr="00456736">
        <w:rPr>
          <w:rFonts w:ascii="Tahoma" w:hAnsi="Tahoma" w:cs="Tahoma"/>
          <w:sz w:val="24"/>
          <w:szCs w:val="24"/>
        </w:rPr>
        <w:t>coordinador</w:t>
      </w:r>
      <w:r w:rsidRPr="00456736">
        <w:rPr>
          <w:rFonts w:ascii="Tahoma" w:hAnsi="Tahoma" w:cs="Tahoma"/>
          <w:spacing w:val="-3"/>
          <w:sz w:val="24"/>
          <w:szCs w:val="24"/>
        </w:rPr>
        <w:t xml:space="preserve"> </w:t>
      </w:r>
      <w:r w:rsidRPr="00456736">
        <w:rPr>
          <w:rFonts w:ascii="Tahoma" w:hAnsi="Tahoma" w:cs="Tahoma"/>
          <w:sz w:val="24"/>
          <w:szCs w:val="24"/>
        </w:rPr>
        <w:t>de</w:t>
      </w:r>
      <w:r w:rsidRPr="00456736">
        <w:rPr>
          <w:rFonts w:ascii="Tahoma" w:hAnsi="Tahoma" w:cs="Tahoma"/>
          <w:spacing w:val="-3"/>
          <w:sz w:val="24"/>
          <w:szCs w:val="24"/>
        </w:rPr>
        <w:t xml:space="preserve"> </w:t>
      </w:r>
      <w:r w:rsidRPr="00456736">
        <w:rPr>
          <w:rFonts w:ascii="Tahoma" w:hAnsi="Tahoma" w:cs="Tahoma"/>
          <w:sz w:val="24"/>
          <w:szCs w:val="24"/>
        </w:rPr>
        <w:t>Control</w:t>
      </w:r>
      <w:r w:rsidRPr="00456736">
        <w:rPr>
          <w:rFonts w:ascii="Tahoma" w:hAnsi="Tahoma" w:cs="Tahoma"/>
          <w:spacing w:val="-4"/>
          <w:sz w:val="24"/>
          <w:szCs w:val="24"/>
        </w:rPr>
        <w:t xml:space="preserve"> </w:t>
      </w:r>
      <w:r w:rsidRPr="00456736">
        <w:rPr>
          <w:rFonts w:ascii="Tahoma" w:hAnsi="Tahoma" w:cs="Tahoma"/>
          <w:sz w:val="24"/>
          <w:szCs w:val="24"/>
        </w:rPr>
        <w:t>Interno los reportes de avances trimestrales de cumplimiento al programa de trabajo de Control Interno, así como todos</w:t>
      </w:r>
      <w:r w:rsidRPr="00456736">
        <w:rPr>
          <w:rFonts w:ascii="Tahoma" w:hAnsi="Tahoma" w:cs="Tahoma"/>
          <w:spacing w:val="-2"/>
          <w:sz w:val="24"/>
          <w:szCs w:val="24"/>
        </w:rPr>
        <w:t xml:space="preserve"> </w:t>
      </w:r>
      <w:r w:rsidRPr="00456736">
        <w:rPr>
          <w:rFonts w:ascii="Tahoma" w:hAnsi="Tahoma" w:cs="Tahoma"/>
          <w:sz w:val="24"/>
          <w:szCs w:val="24"/>
        </w:rPr>
        <w:t>aquellos</w:t>
      </w:r>
      <w:r w:rsidRPr="00456736">
        <w:rPr>
          <w:rFonts w:ascii="Tahoma" w:hAnsi="Tahoma" w:cs="Tahoma"/>
          <w:spacing w:val="-2"/>
          <w:sz w:val="24"/>
          <w:szCs w:val="24"/>
        </w:rPr>
        <w:t xml:space="preserve"> </w:t>
      </w:r>
      <w:r w:rsidRPr="00456736">
        <w:rPr>
          <w:rFonts w:ascii="Tahoma" w:hAnsi="Tahoma" w:cs="Tahoma"/>
          <w:sz w:val="24"/>
          <w:szCs w:val="24"/>
        </w:rPr>
        <w:t>documentos</w:t>
      </w:r>
      <w:r w:rsidRPr="00456736">
        <w:rPr>
          <w:rFonts w:ascii="Tahoma" w:hAnsi="Tahoma" w:cs="Tahoma"/>
          <w:spacing w:val="-2"/>
          <w:sz w:val="24"/>
          <w:szCs w:val="24"/>
        </w:rPr>
        <w:t xml:space="preserve"> </w:t>
      </w:r>
      <w:r w:rsidRPr="00456736">
        <w:rPr>
          <w:rFonts w:ascii="Tahoma" w:hAnsi="Tahoma" w:cs="Tahoma"/>
          <w:sz w:val="24"/>
          <w:szCs w:val="24"/>
        </w:rPr>
        <w:t>que</w:t>
      </w:r>
      <w:r w:rsidRPr="00456736">
        <w:rPr>
          <w:rFonts w:ascii="Tahoma" w:hAnsi="Tahoma" w:cs="Tahoma"/>
          <w:spacing w:val="-2"/>
          <w:sz w:val="24"/>
          <w:szCs w:val="24"/>
        </w:rPr>
        <w:t xml:space="preserve"> </w:t>
      </w:r>
      <w:r w:rsidRPr="00456736">
        <w:rPr>
          <w:rFonts w:ascii="Tahoma" w:hAnsi="Tahoma" w:cs="Tahoma"/>
          <w:sz w:val="24"/>
          <w:szCs w:val="24"/>
        </w:rPr>
        <w:t>en</w:t>
      </w:r>
      <w:r w:rsidRPr="00456736">
        <w:rPr>
          <w:rFonts w:ascii="Tahoma" w:hAnsi="Tahoma" w:cs="Tahoma"/>
          <w:spacing w:val="-3"/>
          <w:sz w:val="24"/>
          <w:szCs w:val="24"/>
        </w:rPr>
        <w:t xml:space="preserve"> </w:t>
      </w:r>
      <w:r w:rsidRPr="00456736">
        <w:rPr>
          <w:rFonts w:ascii="Tahoma" w:hAnsi="Tahoma" w:cs="Tahoma"/>
          <w:sz w:val="24"/>
          <w:szCs w:val="24"/>
        </w:rPr>
        <w:t>la</w:t>
      </w:r>
      <w:r w:rsidRPr="00456736">
        <w:rPr>
          <w:rFonts w:ascii="Tahoma" w:hAnsi="Tahoma" w:cs="Tahoma"/>
          <w:spacing w:val="-2"/>
          <w:sz w:val="24"/>
          <w:szCs w:val="24"/>
        </w:rPr>
        <w:t xml:space="preserve"> </w:t>
      </w:r>
      <w:r w:rsidRPr="00456736">
        <w:rPr>
          <w:rFonts w:ascii="Tahoma" w:hAnsi="Tahoma" w:cs="Tahoma"/>
          <w:sz w:val="24"/>
          <w:szCs w:val="24"/>
        </w:rPr>
        <w:t>materia</w:t>
      </w:r>
      <w:r w:rsidRPr="00456736">
        <w:rPr>
          <w:rFonts w:ascii="Tahoma" w:hAnsi="Tahoma" w:cs="Tahoma"/>
          <w:spacing w:val="-2"/>
          <w:sz w:val="24"/>
          <w:szCs w:val="24"/>
        </w:rPr>
        <w:t xml:space="preserve"> </w:t>
      </w:r>
      <w:r w:rsidRPr="00456736">
        <w:rPr>
          <w:rFonts w:ascii="Tahoma" w:hAnsi="Tahoma" w:cs="Tahoma"/>
          <w:sz w:val="24"/>
          <w:szCs w:val="24"/>
        </w:rPr>
        <w:t>prevea el Marco Integrado de Control Interno.</w:t>
      </w:r>
    </w:p>
    <w:p w14:paraId="008100F0" w14:textId="77777777" w:rsidR="00E40C48" w:rsidRPr="00456736" w:rsidRDefault="00E40C48" w:rsidP="00456736">
      <w:pPr>
        <w:pStyle w:val="Prrafodelista"/>
        <w:spacing w:after="0" w:line="240" w:lineRule="auto"/>
        <w:ind w:left="0"/>
        <w:rPr>
          <w:rFonts w:ascii="Tahoma" w:hAnsi="Tahoma" w:cs="Tahoma"/>
          <w:sz w:val="24"/>
          <w:szCs w:val="24"/>
        </w:rPr>
      </w:pPr>
    </w:p>
    <w:p w14:paraId="20093520" w14:textId="4C1935A1" w:rsidR="009102DF"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Llevar a cabo, en el ámbito de sus atribuciones, la Autoevaluación del Control Interno de la Cámara de Diputados, consolidando sus resultados en el Informe del Estado que Guarda el Sistema de Control Interno, y coordinar la elaboración del Programa de Trabajo de Control Interno.</w:t>
      </w:r>
    </w:p>
    <w:p w14:paraId="690463B9" w14:textId="77777777" w:rsidR="004111A4" w:rsidRPr="00456736" w:rsidRDefault="004111A4" w:rsidP="00456736">
      <w:pPr>
        <w:pStyle w:val="Prrafodelista"/>
        <w:spacing w:after="0" w:line="240" w:lineRule="auto"/>
        <w:ind w:left="0"/>
        <w:rPr>
          <w:rFonts w:ascii="Tahoma" w:hAnsi="Tahoma" w:cs="Tahoma"/>
          <w:sz w:val="24"/>
          <w:szCs w:val="24"/>
        </w:rPr>
      </w:pPr>
    </w:p>
    <w:p w14:paraId="1C47C0B4" w14:textId="2C6A6F9A" w:rsidR="009102DF"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Vigilar</w:t>
      </w:r>
      <w:r w:rsidRPr="00456736">
        <w:rPr>
          <w:rFonts w:ascii="Tahoma" w:hAnsi="Tahoma" w:cs="Tahoma"/>
          <w:spacing w:val="-8"/>
          <w:sz w:val="24"/>
          <w:szCs w:val="24"/>
        </w:rPr>
        <w:t xml:space="preserve"> </w:t>
      </w:r>
      <w:r w:rsidRPr="00456736">
        <w:rPr>
          <w:rFonts w:ascii="Tahoma" w:hAnsi="Tahoma" w:cs="Tahoma"/>
          <w:sz w:val="24"/>
          <w:szCs w:val="24"/>
        </w:rPr>
        <w:t>el</w:t>
      </w:r>
      <w:r w:rsidRPr="00456736">
        <w:rPr>
          <w:rFonts w:ascii="Tahoma" w:hAnsi="Tahoma" w:cs="Tahoma"/>
          <w:spacing w:val="-8"/>
          <w:sz w:val="24"/>
          <w:szCs w:val="24"/>
        </w:rPr>
        <w:t xml:space="preserve"> </w:t>
      </w:r>
      <w:r w:rsidRPr="00456736">
        <w:rPr>
          <w:rFonts w:ascii="Tahoma" w:hAnsi="Tahoma" w:cs="Tahoma"/>
          <w:sz w:val="24"/>
          <w:szCs w:val="24"/>
        </w:rPr>
        <w:t>cumplimiento</w:t>
      </w:r>
      <w:r w:rsidRPr="00456736">
        <w:rPr>
          <w:rFonts w:ascii="Tahoma" w:hAnsi="Tahoma" w:cs="Tahoma"/>
          <w:spacing w:val="-12"/>
          <w:sz w:val="24"/>
          <w:szCs w:val="24"/>
        </w:rPr>
        <w:t xml:space="preserve"> </w:t>
      </w:r>
      <w:r w:rsidRPr="00456736">
        <w:rPr>
          <w:rFonts w:ascii="Tahoma" w:hAnsi="Tahoma" w:cs="Tahoma"/>
          <w:sz w:val="24"/>
          <w:szCs w:val="24"/>
        </w:rPr>
        <w:t>de</w:t>
      </w:r>
      <w:r w:rsidRPr="00456736">
        <w:rPr>
          <w:rFonts w:ascii="Tahoma" w:hAnsi="Tahoma" w:cs="Tahoma"/>
          <w:spacing w:val="-9"/>
          <w:sz w:val="24"/>
          <w:szCs w:val="24"/>
        </w:rPr>
        <w:t xml:space="preserve"> </w:t>
      </w:r>
      <w:r w:rsidRPr="00456736">
        <w:rPr>
          <w:rFonts w:ascii="Tahoma" w:hAnsi="Tahoma" w:cs="Tahoma"/>
          <w:sz w:val="24"/>
          <w:szCs w:val="24"/>
        </w:rPr>
        <w:t>las</w:t>
      </w:r>
      <w:r w:rsidRPr="00456736">
        <w:rPr>
          <w:rFonts w:ascii="Tahoma" w:hAnsi="Tahoma" w:cs="Tahoma"/>
          <w:spacing w:val="-9"/>
          <w:sz w:val="24"/>
          <w:szCs w:val="24"/>
        </w:rPr>
        <w:t xml:space="preserve"> </w:t>
      </w:r>
      <w:r w:rsidRPr="00456736">
        <w:rPr>
          <w:rFonts w:ascii="Tahoma" w:hAnsi="Tahoma" w:cs="Tahoma"/>
          <w:sz w:val="24"/>
          <w:szCs w:val="24"/>
        </w:rPr>
        <w:t>disposiciones</w:t>
      </w:r>
      <w:r w:rsidRPr="00456736">
        <w:rPr>
          <w:rFonts w:ascii="Tahoma" w:hAnsi="Tahoma" w:cs="Tahoma"/>
          <w:spacing w:val="-11"/>
          <w:sz w:val="24"/>
          <w:szCs w:val="24"/>
        </w:rPr>
        <w:t xml:space="preserve"> </w:t>
      </w:r>
      <w:r w:rsidRPr="00456736">
        <w:rPr>
          <w:rFonts w:ascii="Tahoma" w:hAnsi="Tahoma" w:cs="Tahoma"/>
          <w:sz w:val="24"/>
          <w:szCs w:val="24"/>
        </w:rPr>
        <w:t>contenidas en la normatividad en materia de Control Interno y Evaluación del Desempeño.</w:t>
      </w:r>
    </w:p>
    <w:p w14:paraId="0A483F24" w14:textId="77777777" w:rsidR="00E40C48" w:rsidRPr="00456736" w:rsidRDefault="00E40C48" w:rsidP="00456736">
      <w:pPr>
        <w:pStyle w:val="Prrafodelista"/>
        <w:spacing w:after="0" w:line="240" w:lineRule="auto"/>
        <w:ind w:left="0"/>
        <w:jc w:val="both"/>
        <w:rPr>
          <w:rFonts w:ascii="Tahoma" w:hAnsi="Tahoma" w:cs="Tahoma"/>
          <w:sz w:val="24"/>
          <w:szCs w:val="24"/>
        </w:rPr>
      </w:pPr>
    </w:p>
    <w:p w14:paraId="4A96E26A" w14:textId="14C2BE5A" w:rsidR="009102DF"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 xml:space="preserve">Proponer las actualizaciones necesarias al Marco Integrado de Control Interno y a la normatividad relacionada con el Sistema de Evaluación del </w:t>
      </w:r>
      <w:r w:rsidRPr="00456736">
        <w:rPr>
          <w:rFonts w:ascii="Tahoma" w:hAnsi="Tahoma" w:cs="Tahoma"/>
          <w:spacing w:val="-2"/>
          <w:sz w:val="24"/>
          <w:szCs w:val="24"/>
        </w:rPr>
        <w:t>Desempeño.</w:t>
      </w:r>
    </w:p>
    <w:p w14:paraId="25445463" w14:textId="77777777" w:rsidR="004111A4" w:rsidRPr="00456736" w:rsidRDefault="004111A4" w:rsidP="00456736">
      <w:pPr>
        <w:pStyle w:val="Prrafodelista"/>
        <w:spacing w:after="0" w:line="240" w:lineRule="auto"/>
        <w:ind w:left="0"/>
        <w:rPr>
          <w:rFonts w:ascii="Tahoma" w:hAnsi="Tahoma" w:cs="Tahoma"/>
          <w:sz w:val="24"/>
          <w:szCs w:val="24"/>
        </w:rPr>
      </w:pPr>
    </w:p>
    <w:p w14:paraId="4A7954E0" w14:textId="76DAF506" w:rsidR="009102DF"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Coordinar</w:t>
      </w:r>
      <w:r w:rsidRPr="00456736">
        <w:rPr>
          <w:rFonts w:ascii="Tahoma" w:hAnsi="Tahoma" w:cs="Tahoma"/>
          <w:spacing w:val="-16"/>
          <w:sz w:val="24"/>
          <w:szCs w:val="24"/>
        </w:rPr>
        <w:t xml:space="preserve"> </w:t>
      </w:r>
      <w:r w:rsidRPr="00456736">
        <w:rPr>
          <w:rFonts w:ascii="Tahoma" w:hAnsi="Tahoma" w:cs="Tahoma"/>
          <w:sz w:val="24"/>
          <w:szCs w:val="24"/>
        </w:rPr>
        <w:t>la</w:t>
      </w:r>
      <w:r w:rsidRPr="00456736">
        <w:rPr>
          <w:rFonts w:ascii="Tahoma" w:hAnsi="Tahoma" w:cs="Tahoma"/>
          <w:spacing w:val="-15"/>
          <w:sz w:val="24"/>
          <w:szCs w:val="24"/>
        </w:rPr>
        <w:t xml:space="preserve"> </w:t>
      </w:r>
      <w:r w:rsidRPr="00456736">
        <w:rPr>
          <w:rFonts w:ascii="Tahoma" w:hAnsi="Tahoma" w:cs="Tahoma"/>
          <w:sz w:val="24"/>
          <w:szCs w:val="24"/>
        </w:rPr>
        <w:t>celebración</w:t>
      </w:r>
      <w:r w:rsidRPr="00456736">
        <w:rPr>
          <w:rFonts w:ascii="Tahoma" w:hAnsi="Tahoma" w:cs="Tahoma"/>
          <w:spacing w:val="-15"/>
          <w:sz w:val="24"/>
          <w:szCs w:val="24"/>
        </w:rPr>
        <w:t xml:space="preserve"> </w:t>
      </w:r>
      <w:r w:rsidRPr="00456736">
        <w:rPr>
          <w:rFonts w:ascii="Tahoma" w:hAnsi="Tahoma" w:cs="Tahoma"/>
          <w:sz w:val="24"/>
          <w:szCs w:val="24"/>
        </w:rPr>
        <w:t>de</w:t>
      </w:r>
      <w:r w:rsidRPr="00456736">
        <w:rPr>
          <w:rFonts w:ascii="Tahoma" w:hAnsi="Tahoma" w:cs="Tahoma"/>
          <w:spacing w:val="-15"/>
          <w:sz w:val="24"/>
          <w:szCs w:val="24"/>
        </w:rPr>
        <w:t xml:space="preserve"> </w:t>
      </w:r>
      <w:r w:rsidRPr="00456736">
        <w:rPr>
          <w:rFonts w:ascii="Tahoma" w:hAnsi="Tahoma" w:cs="Tahoma"/>
          <w:sz w:val="24"/>
          <w:szCs w:val="24"/>
        </w:rPr>
        <w:t>las</w:t>
      </w:r>
      <w:r w:rsidRPr="00456736">
        <w:rPr>
          <w:rFonts w:ascii="Tahoma" w:hAnsi="Tahoma" w:cs="Tahoma"/>
          <w:spacing w:val="-16"/>
          <w:sz w:val="24"/>
          <w:szCs w:val="24"/>
        </w:rPr>
        <w:t xml:space="preserve"> </w:t>
      </w:r>
      <w:r w:rsidRPr="00456736">
        <w:rPr>
          <w:rFonts w:ascii="Tahoma" w:hAnsi="Tahoma" w:cs="Tahoma"/>
          <w:sz w:val="24"/>
          <w:szCs w:val="24"/>
        </w:rPr>
        <w:t>sesiones</w:t>
      </w:r>
      <w:r w:rsidRPr="00456736">
        <w:rPr>
          <w:rFonts w:ascii="Tahoma" w:hAnsi="Tahoma" w:cs="Tahoma"/>
          <w:spacing w:val="-15"/>
          <w:sz w:val="24"/>
          <w:szCs w:val="24"/>
        </w:rPr>
        <w:t xml:space="preserve"> </w:t>
      </w:r>
      <w:r w:rsidRPr="00456736">
        <w:rPr>
          <w:rFonts w:ascii="Tahoma" w:hAnsi="Tahoma" w:cs="Tahoma"/>
          <w:sz w:val="24"/>
          <w:szCs w:val="24"/>
        </w:rPr>
        <w:t>del</w:t>
      </w:r>
      <w:r w:rsidRPr="00456736">
        <w:rPr>
          <w:rFonts w:ascii="Tahoma" w:hAnsi="Tahoma" w:cs="Tahoma"/>
          <w:spacing w:val="-15"/>
          <w:sz w:val="24"/>
          <w:szCs w:val="24"/>
        </w:rPr>
        <w:t xml:space="preserve"> </w:t>
      </w:r>
      <w:r w:rsidRPr="00456736">
        <w:rPr>
          <w:rFonts w:ascii="Tahoma" w:hAnsi="Tahoma" w:cs="Tahoma"/>
          <w:sz w:val="24"/>
          <w:szCs w:val="24"/>
        </w:rPr>
        <w:t>Comité</w:t>
      </w:r>
      <w:r w:rsidRPr="00456736">
        <w:rPr>
          <w:rFonts w:ascii="Tahoma" w:hAnsi="Tahoma" w:cs="Tahoma"/>
          <w:spacing w:val="-15"/>
          <w:sz w:val="24"/>
          <w:szCs w:val="24"/>
        </w:rPr>
        <w:t xml:space="preserve"> </w:t>
      </w:r>
      <w:r w:rsidRPr="00456736">
        <w:rPr>
          <w:rFonts w:ascii="Tahoma" w:hAnsi="Tahoma" w:cs="Tahoma"/>
          <w:sz w:val="24"/>
          <w:szCs w:val="24"/>
        </w:rPr>
        <w:t>de Control Interno, conforme a lo dispuesto en el Marco Integrado de Control Interno.</w:t>
      </w:r>
    </w:p>
    <w:p w14:paraId="458E8858" w14:textId="77777777" w:rsidR="004111A4" w:rsidRPr="00456736" w:rsidRDefault="004111A4" w:rsidP="00456736">
      <w:pPr>
        <w:pStyle w:val="Prrafodelista"/>
        <w:spacing w:after="0" w:line="240" w:lineRule="auto"/>
        <w:ind w:left="0"/>
        <w:rPr>
          <w:rFonts w:ascii="Tahoma" w:hAnsi="Tahoma" w:cs="Tahoma"/>
          <w:sz w:val="24"/>
          <w:szCs w:val="24"/>
        </w:rPr>
      </w:pPr>
    </w:p>
    <w:p w14:paraId="1911EC06" w14:textId="255CBC5D" w:rsidR="009102DF"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Coordinar</w:t>
      </w:r>
      <w:r w:rsidRPr="00456736">
        <w:rPr>
          <w:rFonts w:ascii="Tahoma" w:hAnsi="Tahoma" w:cs="Tahoma"/>
          <w:spacing w:val="-6"/>
          <w:sz w:val="24"/>
          <w:szCs w:val="24"/>
        </w:rPr>
        <w:t xml:space="preserve"> </w:t>
      </w:r>
      <w:r w:rsidRPr="00456736">
        <w:rPr>
          <w:rFonts w:ascii="Tahoma" w:hAnsi="Tahoma" w:cs="Tahoma"/>
          <w:sz w:val="24"/>
          <w:szCs w:val="24"/>
        </w:rPr>
        <w:t>los</w:t>
      </w:r>
      <w:r w:rsidRPr="00456736">
        <w:rPr>
          <w:rFonts w:ascii="Tahoma" w:hAnsi="Tahoma" w:cs="Tahoma"/>
          <w:spacing w:val="-7"/>
          <w:sz w:val="24"/>
          <w:szCs w:val="24"/>
        </w:rPr>
        <w:t xml:space="preserve"> </w:t>
      </w:r>
      <w:r w:rsidRPr="00456736">
        <w:rPr>
          <w:rFonts w:ascii="Tahoma" w:hAnsi="Tahoma" w:cs="Tahoma"/>
          <w:sz w:val="24"/>
          <w:szCs w:val="24"/>
        </w:rPr>
        <w:t>trabajos</w:t>
      </w:r>
      <w:r w:rsidRPr="00456736">
        <w:rPr>
          <w:rFonts w:ascii="Tahoma" w:hAnsi="Tahoma" w:cs="Tahoma"/>
          <w:spacing w:val="-7"/>
          <w:sz w:val="24"/>
          <w:szCs w:val="24"/>
        </w:rPr>
        <w:t xml:space="preserve"> </w:t>
      </w:r>
      <w:r w:rsidRPr="00456736">
        <w:rPr>
          <w:rFonts w:ascii="Tahoma" w:hAnsi="Tahoma" w:cs="Tahoma"/>
          <w:sz w:val="24"/>
          <w:szCs w:val="24"/>
        </w:rPr>
        <w:t>para</w:t>
      </w:r>
      <w:r w:rsidRPr="00456736">
        <w:rPr>
          <w:rFonts w:ascii="Tahoma" w:hAnsi="Tahoma" w:cs="Tahoma"/>
          <w:spacing w:val="-7"/>
          <w:sz w:val="24"/>
          <w:szCs w:val="24"/>
        </w:rPr>
        <w:t xml:space="preserve"> </w:t>
      </w:r>
      <w:r w:rsidRPr="00456736">
        <w:rPr>
          <w:rFonts w:ascii="Tahoma" w:hAnsi="Tahoma" w:cs="Tahoma"/>
          <w:sz w:val="24"/>
          <w:szCs w:val="24"/>
        </w:rPr>
        <w:t>celebrar</w:t>
      </w:r>
      <w:r w:rsidRPr="00456736">
        <w:rPr>
          <w:rFonts w:ascii="Tahoma" w:hAnsi="Tahoma" w:cs="Tahoma"/>
          <w:spacing w:val="-6"/>
          <w:sz w:val="24"/>
          <w:szCs w:val="24"/>
        </w:rPr>
        <w:t xml:space="preserve"> </w:t>
      </w:r>
      <w:r w:rsidRPr="00456736">
        <w:rPr>
          <w:rFonts w:ascii="Tahoma" w:hAnsi="Tahoma" w:cs="Tahoma"/>
          <w:sz w:val="24"/>
          <w:szCs w:val="24"/>
        </w:rPr>
        <w:t>las</w:t>
      </w:r>
      <w:r w:rsidRPr="00456736">
        <w:rPr>
          <w:rFonts w:ascii="Tahoma" w:hAnsi="Tahoma" w:cs="Tahoma"/>
          <w:spacing w:val="-7"/>
          <w:sz w:val="24"/>
          <w:szCs w:val="24"/>
        </w:rPr>
        <w:t xml:space="preserve"> </w:t>
      </w:r>
      <w:r w:rsidRPr="00456736">
        <w:rPr>
          <w:rFonts w:ascii="Tahoma" w:hAnsi="Tahoma" w:cs="Tahoma"/>
          <w:sz w:val="24"/>
          <w:szCs w:val="24"/>
        </w:rPr>
        <w:t>sesiones</w:t>
      </w:r>
      <w:r w:rsidRPr="00456736">
        <w:rPr>
          <w:rFonts w:ascii="Tahoma" w:hAnsi="Tahoma" w:cs="Tahoma"/>
          <w:spacing w:val="-7"/>
          <w:sz w:val="24"/>
          <w:szCs w:val="24"/>
        </w:rPr>
        <w:t xml:space="preserve"> </w:t>
      </w:r>
      <w:r w:rsidRPr="00456736">
        <w:rPr>
          <w:rFonts w:ascii="Tahoma" w:hAnsi="Tahoma" w:cs="Tahoma"/>
          <w:sz w:val="24"/>
          <w:szCs w:val="24"/>
        </w:rPr>
        <w:t>de</w:t>
      </w:r>
      <w:r w:rsidRPr="00456736">
        <w:rPr>
          <w:rFonts w:ascii="Tahoma" w:hAnsi="Tahoma" w:cs="Tahoma"/>
          <w:spacing w:val="-7"/>
          <w:sz w:val="24"/>
          <w:szCs w:val="24"/>
        </w:rPr>
        <w:t xml:space="preserve"> </w:t>
      </w:r>
      <w:r w:rsidRPr="00456736">
        <w:rPr>
          <w:rFonts w:ascii="Tahoma" w:hAnsi="Tahoma" w:cs="Tahoma"/>
          <w:sz w:val="24"/>
          <w:szCs w:val="24"/>
        </w:rPr>
        <w:t>los comités</w:t>
      </w:r>
      <w:r w:rsidRPr="00456736">
        <w:rPr>
          <w:rFonts w:ascii="Tahoma" w:hAnsi="Tahoma" w:cs="Tahoma"/>
          <w:spacing w:val="-10"/>
          <w:sz w:val="24"/>
          <w:szCs w:val="24"/>
        </w:rPr>
        <w:t xml:space="preserve"> </w:t>
      </w:r>
      <w:r w:rsidRPr="00456736">
        <w:rPr>
          <w:rFonts w:ascii="Tahoma" w:hAnsi="Tahoma" w:cs="Tahoma"/>
          <w:sz w:val="24"/>
          <w:szCs w:val="24"/>
        </w:rPr>
        <w:t>en</w:t>
      </w:r>
      <w:r w:rsidRPr="00456736">
        <w:rPr>
          <w:rFonts w:ascii="Tahoma" w:hAnsi="Tahoma" w:cs="Tahoma"/>
          <w:spacing w:val="-13"/>
          <w:sz w:val="24"/>
          <w:szCs w:val="24"/>
        </w:rPr>
        <w:t xml:space="preserve"> </w:t>
      </w:r>
      <w:r w:rsidRPr="00456736">
        <w:rPr>
          <w:rFonts w:ascii="Tahoma" w:hAnsi="Tahoma" w:cs="Tahoma"/>
          <w:sz w:val="24"/>
          <w:szCs w:val="24"/>
        </w:rPr>
        <w:t>el</w:t>
      </w:r>
      <w:r w:rsidRPr="00456736">
        <w:rPr>
          <w:rFonts w:ascii="Tahoma" w:hAnsi="Tahoma" w:cs="Tahoma"/>
          <w:spacing w:val="-12"/>
          <w:sz w:val="24"/>
          <w:szCs w:val="24"/>
        </w:rPr>
        <w:t xml:space="preserve"> </w:t>
      </w:r>
      <w:r w:rsidRPr="00456736">
        <w:rPr>
          <w:rFonts w:ascii="Tahoma" w:hAnsi="Tahoma" w:cs="Tahoma"/>
          <w:sz w:val="24"/>
          <w:szCs w:val="24"/>
        </w:rPr>
        <w:t>ámbito</w:t>
      </w:r>
      <w:r w:rsidRPr="00456736">
        <w:rPr>
          <w:rFonts w:ascii="Tahoma" w:hAnsi="Tahoma" w:cs="Tahoma"/>
          <w:spacing w:val="-11"/>
          <w:sz w:val="24"/>
          <w:szCs w:val="24"/>
        </w:rPr>
        <w:t xml:space="preserve"> </w:t>
      </w:r>
      <w:r w:rsidRPr="00456736">
        <w:rPr>
          <w:rFonts w:ascii="Tahoma" w:hAnsi="Tahoma" w:cs="Tahoma"/>
          <w:sz w:val="24"/>
          <w:szCs w:val="24"/>
        </w:rPr>
        <w:t>de</w:t>
      </w:r>
      <w:r w:rsidRPr="00456736">
        <w:rPr>
          <w:rFonts w:ascii="Tahoma" w:hAnsi="Tahoma" w:cs="Tahoma"/>
          <w:spacing w:val="-10"/>
          <w:sz w:val="24"/>
          <w:szCs w:val="24"/>
        </w:rPr>
        <w:t xml:space="preserve"> </w:t>
      </w:r>
      <w:r w:rsidRPr="00456736">
        <w:rPr>
          <w:rFonts w:ascii="Tahoma" w:hAnsi="Tahoma" w:cs="Tahoma"/>
          <w:sz w:val="24"/>
          <w:szCs w:val="24"/>
        </w:rPr>
        <w:t>su</w:t>
      </w:r>
      <w:r w:rsidRPr="00456736">
        <w:rPr>
          <w:rFonts w:ascii="Tahoma" w:hAnsi="Tahoma" w:cs="Tahoma"/>
          <w:spacing w:val="-13"/>
          <w:sz w:val="24"/>
          <w:szCs w:val="24"/>
        </w:rPr>
        <w:t xml:space="preserve"> </w:t>
      </w:r>
      <w:r w:rsidRPr="00456736">
        <w:rPr>
          <w:rFonts w:ascii="Tahoma" w:hAnsi="Tahoma" w:cs="Tahoma"/>
          <w:sz w:val="24"/>
          <w:szCs w:val="24"/>
        </w:rPr>
        <w:t>competencia,</w:t>
      </w:r>
      <w:r w:rsidRPr="00456736">
        <w:rPr>
          <w:rFonts w:ascii="Tahoma" w:hAnsi="Tahoma" w:cs="Tahoma"/>
          <w:spacing w:val="-12"/>
          <w:sz w:val="24"/>
          <w:szCs w:val="24"/>
        </w:rPr>
        <w:t xml:space="preserve"> </w:t>
      </w:r>
      <w:r w:rsidRPr="00456736">
        <w:rPr>
          <w:rFonts w:ascii="Tahoma" w:hAnsi="Tahoma" w:cs="Tahoma"/>
          <w:sz w:val="24"/>
          <w:szCs w:val="24"/>
        </w:rPr>
        <w:t>así</w:t>
      </w:r>
      <w:r w:rsidRPr="00456736">
        <w:rPr>
          <w:rFonts w:ascii="Tahoma" w:hAnsi="Tahoma" w:cs="Tahoma"/>
          <w:spacing w:val="-9"/>
          <w:sz w:val="24"/>
          <w:szCs w:val="24"/>
        </w:rPr>
        <w:t xml:space="preserve"> </w:t>
      </w:r>
      <w:r w:rsidRPr="00456736">
        <w:rPr>
          <w:rFonts w:ascii="Tahoma" w:hAnsi="Tahoma" w:cs="Tahoma"/>
          <w:sz w:val="24"/>
          <w:szCs w:val="24"/>
        </w:rPr>
        <w:t>como</w:t>
      </w:r>
      <w:r w:rsidRPr="00456736">
        <w:rPr>
          <w:rFonts w:ascii="Tahoma" w:hAnsi="Tahoma" w:cs="Tahoma"/>
          <w:spacing w:val="-11"/>
          <w:sz w:val="24"/>
          <w:szCs w:val="24"/>
        </w:rPr>
        <w:t xml:space="preserve"> </w:t>
      </w:r>
      <w:r w:rsidRPr="00456736">
        <w:rPr>
          <w:rFonts w:ascii="Tahoma" w:hAnsi="Tahoma" w:cs="Tahoma"/>
          <w:sz w:val="24"/>
          <w:szCs w:val="24"/>
        </w:rPr>
        <w:t>de aquellos que expresamente se le instruyan.</w:t>
      </w:r>
    </w:p>
    <w:p w14:paraId="71B30224" w14:textId="77777777" w:rsidR="00E40C48" w:rsidRPr="00456736" w:rsidRDefault="00E40C48" w:rsidP="00456736">
      <w:pPr>
        <w:pStyle w:val="Prrafodelista"/>
        <w:spacing w:after="0" w:line="240" w:lineRule="auto"/>
        <w:ind w:left="0"/>
        <w:jc w:val="both"/>
        <w:rPr>
          <w:rFonts w:ascii="Tahoma" w:hAnsi="Tahoma" w:cs="Tahoma"/>
          <w:sz w:val="24"/>
          <w:szCs w:val="24"/>
        </w:rPr>
      </w:pPr>
    </w:p>
    <w:p w14:paraId="7331B328" w14:textId="59388239" w:rsidR="009102DF" w:rsidRPr="00456736" w:rsidRDefault="009102DF"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Coordinar que sus áreas adscritas implementen las actividades en las materias de transparencia, datos personales, archivos, Sistema de Evaluación del Desempeño</w:t>
      </w:r>
      <w:r w:rsidRPr="00456736">
        <w:rPr>
          <w:rFonts w:ascii="Tahoma" w:hAnsi="Tahoma" w:cs="Tahoma"/>
          <w:spacing w:val="-3"/>
          <w:sz w:val="24"/>
          <w:szCs w:val="24"/>
        </w:rPr>
        <w:t xml:space="preserve"> </w:t>
      </w:r>
      <w:r w:rsidRPr="00456736">
        <w:rPr>
          <w:rFonts w:ascii="Tahoma" w:hAnsi="Tahoma" w:cs="Tahoma"/>
          <w:sz w:val="24"/>
          <w:szCs w:val="24"/>
        </w:rPr>
        <w:t>y</w:t>
      </w:r>
      <w:r w:rsidRPr="00456736">
        <w:rPr>
          <w:rFonts w:ascii="Tahoma" w:hAnsi="Tahoma" w:cs="Tahoma"/>
          <w:spacing w:val="-3"/>
          <w:sz w:val="24"/>
          <w:szCs w:val="24"/>
        </w:rPr>
        <w:t xml:space="preserve"> </w:t>
      </w:r>
      <w:r w:rsidRPr="00456736">
        <w:rPr>
          <w:rFonts w:ascii="Tahoma" w:hAnsi="Tahoma" w:cs="Tahoma"/>
          <w:sz w:val="24"/>
          <w:szCs w:val="24"/>
        </w:rPr>
        <w:t>Marco</w:t>
      </w:r>
      <w:r w:rsidRPr="00456736">
        <w:rPr>
          <w:rFonts w:ascii="Tahoma" w:hAnsi="Tahoma" w:cs="Tahoma"/>
          <w:spacing w:val="-5"/>
          <w:sz w:val="24"/>
          <w:szCs w:val="24"/>
        </w:rPr>
        <w:t xml:space="preserve"> </w:t>
      </w:r>
      <w:r w:rsidRPr="00456736">
        <w:rPr>
          <w:rFonts w:ascii="Tahoma" w:hAnsi="Tahoma" w:cs="Tahoma"/>
          <w:sz w:val="24"/>
          <w:szCs w:val="24"/>
        </w:rPr>
        <w:t>Integrado</w:t>
      </w:r>
      <w:r w:rsidRPr="00456736">
        <w:rPr>
          <w:rFonts w:ascii="Tahoma" w:hAnsi="Tahoma" w:cs="Tahoma"/>
          <w:spacing w:val="-3"/>
          <w:sz w:val="24"/>
          <w:szCs w:val="24"/>
        </w:rPr>
        <w:t xml:space="preserve"> </w:t>
      </w:r>
      <w:r w:rsidRPr="00456736">
        <w:rPr>
          <w:rFonts w:ascii="Tahoma" w:hAnsi="Tahoma" w:cs="Tahoma"/>
          <w:sz w:val="24"/>
          <w:szCs w:val="24"/>
        </w:rPr>
        <w:t>de</w:t>
      </w:r>
      <w:r w:rsidRPr="00456736">
        <w:rPr>
          <w:rFonts w:ascii="Tahoma" w:hAnsi="Tahoma" w:cs="Tahoma"/>
          <w:spacing w:val="-2"/>
          <w:sz w:val="24"/>
          <w:szCs w:val="24"/>
        </w:rPr>
        <w:t xml:space="preserve"> </w:t>
      </w:r>
      <w:r w:rsidRPr="00456736">
        <w:rPr>
          <w:rFonts w:ascii="Tahoma" w:hAnsi="Tahoma" w:cs="Tahoma"/>
          <w:sz w:val="24"/>
          <w:szCs w:val="24"/>
        </w:rPr>
        <w:t>Control</w:t>
      </w:r>
      <w:r w:rsidRPr="00456736">
        <w:rPr>
          <w:rFonts w:ascii="Tahoma" w:hAnsi="Tahoma" w:cs="Tahoma"/>
          <w:spacing w:val="-3"/>
          <w:sz w:val="24"/>
          <w:szCs w:val="24"/>
        </w:rPr>
        <w:t xml:space="preserve"> </w:t>
      </w:r>
      <w:r w:rsidRPr="00456736">
        <w:rPr>
          <w:rFonts w:ascii="Tahoma" w:hAnsi="Tahoma" w:cs="Tahoma"/>
          <w:sz w:val="24"/>
          <w:szCs w:val="24"/>
        </w:rPr>
        <w:t>Interno,</w:t>
      </w:r>
      <w:r w:rsidRPr="00456736">
        <w:rPr>
          <w:rFonts w:ascii="Tahoma" w:hAnsi="Tahoma" w:cs="Tahoma"/>
          <w:spacing w:val="-3"/>
          <w:sz w:val="24"/>
          <w:szCs w:val="24"/>
        </w:rPr>
        <w:t xml:space="preserve"> </w:t>
      </w:r>
      <w:r w:rsidRPr="00456736">
        <w:rPr>
          <w:rFonts w:ascii="Tahoma" w:hAnsi="Tahoma" w:cs="Tahoma"/>
          <w:sz w:val="24"/>
          <w:szCs w:val="24"/>
        </w:rPr>
        <w:t>de conformidad con las disposiciones aplicables.</w:t>
      </w:r>
    </w:p>
    <w:p w14:paraId="54B2F52C" w14:textId="77777777" w:rsidR="009102DF" w:rsidRPr="00456736" w:rsidRDefault="009102DF" w:rsidP="00456736">
      <w:pPr>
        <w:spacing w:after="0" w:line="240" w:lineRule="auto"/>
        <w:jc w:val="both"/>
        <w:rPr>
          <w:rFonts w:ascii="Tahoma" w:hAnsi="Tahoma" w:cs="Tahoma"/>
          <w:sz w:val="24"/>
          <w:szCs w:val="24"/>
        </w:rPr>
      </w:pPr>
    </w:p>
    <w:p w14:paraId="70748BB2" w14:textId="6EA7B2B7" w:rsidR="009102DF" w:rsidRPr="00456736" w:rsidRDefault="00A033C5" w:rsidP="00456736">
      <w:pPr>
        <w:pStyle w:val="Prrafodelista"/>
        <w:numPr>
          <w:ilvl w:val="0"/>
          <w:numId w:val="256"/>
        </w:numPr>
        <w:spacing w:after="0" w:line="240" w:lineRule="auto"/>
        <w:ind w:left="0"/>
        <w:jc w:val="both"/>
        <w:rPr>
          <w:rFonts w:ascii="Tahoma" w:hAnsi="Tahoma" w:cs="Tahoma"/>
          <w:sz w:val="24"/>
          <w:szCs w:val="24"/>
        </w:rPr>
      </w:pPr>
      <w:r w:rsidRPr="00456736">
        <w:rPr>
          <w:rFonts w:ascii="Tahoma" w:hAnsi="Tahoma" w:cs="Tahoma"/>
          <w:sz w:val="24"/>
          <w:szCs w:val="24"/>
        </w:rPr>
        <w:t>R</w:t>
      </w:r>
      <w:r w:rsidR="009102DF" w:rsidRPr="00456736">
        <w:rPr>
          <w:rFonts w:ascii="Tahoma" w:hAnsi="Tahoma" w:cs="Tahoma"/>
          <w:sz w:val="24"/>
          <w:szCs w:val="24"/>
        </w:rPr>
        <w:t>ealizar, además, todas aquellas funciones que coadyuven</w:t>
      </w:r>
      <w:r w:rsidR="009102DF" w:rsidRPr="00456736">
        <w:rPr>
          <w:rFonts w:ascii="Tahoma" w:hAnsi="Tahoma" w:cs="Tahoma"/>
          <w:spacing w:val="-5"/>
          <w:sz w:val="24"/>
          <w:szCs w:val="24"/>
        </w:rPr>
        <w:t xml:space="preserve"> </w:t>
      </w:r>
      <w:r w:rsidR="009102DF" w:rsidRPr="00456736">
        <w:rPr>
          <w:rFonts w:ascii="Tahoma" w:hAnsi="Tahoma" w:cs="Tahoma"/>
          <w:sz w:val="24"/>
          <w:szCs w:val="24"/>
        </w:rPr>
        <w:t>al</w:t>
      </w:r>
      <w:r w:rsidR="009102DF" w:rsidRPr="00456736">
        <w:rPr>
          <w:rFonts w:ascii="Tahoma" w:hAnsi="Tahoma" w:cs="Tahoma"/>
          <w:spacing w:val="-3"/>
          <w:sz w:val="24"/>
          <w:szCs w:val="24"/>
        </w:rPr>
        <w:t xml:space="preserve"> </w:t>
      </w:r>
      <w:r w:rsidR="009102DF" w:rsidRPr="00456736">
        <w:rPr>
          <w:rFonts w:ascii="Tahoma" w:hAnsi="Tahoma" w:cs="Tahoma"/>
          <w:sz w:val="24"/>
          <w:szCs w:val="24"/>
        </w:rPr>
        <w:t>logro</w:t>
      </w:r>
      <w:r w:rsidR="009102DF" w:rsidRPr="00456736">
        <w:rPr>
          <w:rFonts w:ascii="Tahoma" w:hAnsi="Tahoma" w:cs="Tahoma"/>
          <w:spacing w:val="-5"/>
          <w:sz w:val="24"/>
          <w:szCs w:val="24"/>
        </w:rPr>
        <w:t xml:space="preserve"> </w:t>
      </w:r>
      <w:r w:rsidR="009102DF" w:rsidRPr="00456736">
        <w:rPr>
          <w:rFonts w:ascii="Tahoma" w:hAnsi="Tahoma" w:cs="Tahoma"/>
          <w:sz w:val="24"/>
          <w:szCs w:val="24"/>
        </w:rPr>
        <w:t>de</w:t>
      </w:r>
      <w:r w:rsidR="009102DF" w:rsidRPr="00456736">
        <w:rPr>
          <w:rFonts w:ascii="Tahoma" w:hAnsi="Tahoma" w:cs="Tahoma"/>
          <w:spacing w:val="-7"/>
          <w:sz w:val="24"/>
          <w:szCs w:val="24"/>
        </w:rPr>
        <w:t xml:space="preserve"> </w:t>
      </w:r>
      <w:r w:rsidR="009102DF" w:rsidRPr="00456736">
        <w:rPr>
          <w:rFonts w:ascii="Tahoma" w:hAnsi="Tahoma" w:cs="Tahoma"/>
          <w:sz w:val="24"/>
          <w:szCs w:val="24"/>
        </w:rPr>
        <w:t>su</w:t>
      </w:r>
      <w:r w:rsidR="009102DF" w:rsidRPr="00456736">
        <w:rPr>
          <w:rFonts w:ascii="Tahoma" w:hAnsi="Tahoma" w:cs="Tahoma"/>
          <w:spacing w:val="-5"/>
          <w:sz w:val="24"/>
          <w:szCs w:val="24"/>
        </w:rPr>
        <w:t xml:space="preserve"> </w:t>
      </w:r>
      <w:r w:rsidR="009102DF" w:rsidRPr="00456736">
        <w:rPr>
          <w:rFonts w:ascii="Tahoma" w:hAnsi="Tahoma" w:cs="Tahoma"/>
          <w:sz w:val="24"/>
          <w:szCs w:val="24"/>
        </w:rPr>
        <w:t>objetivo</w:t>
      </w:r>
      <w:r w:rsidR="009102DF" w:rsidRPr="00456736">
        <w:rPr>
          <w:rFonts w:ascii="Tahoma" w:hAnsi="Tahoma" w:cs="Tahoma"/>
          <w:spacing w:val="-5"/>
          <w:sz w:val="24"/>
          <w:szCs w:val="24"/>
        </w:rPr>
        <w:t xml:space="preserve"> </w:t>
      </w:r>
      <w:r w:rsidR="009102DF" w:rsidRPr="00456736">
        <w:rPr>
          <w:rFonts w:ascii="Tahoma" w:hAnsi="Tahoma" w:cs="Tahoma"/>
          <w:sz w:val="24"/>
          <w:szCs w:val="24"/>
        </w:rPr>
        <w:t>y</w:t>
      </w:r>
      <w:r w:rsidR="009102DF" w:rsidRPr="00456736">
        <w:rPr>
          <w:rFonts w:ascii="Tahoma" w:hAnsi="Tahoma" w:cs="Tahoma"/>
          <w:spacing w:val="-6"/>
          <w:sz w:val="24"/>
          <w:szCs w:val="24"/>
        </w:rPr>
        <w:t xml:space="preserve"> </w:t>
      </w:r>
      <w:r w:rsidR="009102DF" w:rsidRPr="00456736">
        <w:rPr>
          <w:rFonts w:ascii="Tahoma" w:hAnsi="Tahoma" w:cs="Tahoma"/>
          <w:sz w:val="24"/>
          <w:szCs w:val="24"/>
        </w:rPr>
        <w:t>las</w:t>
      </w:r>
      <w:r w:rsidR="009102DF" w:rsidRPr="00456736">
        <w:rPr>
          <w:rFonts w:ascii="Tahoma" w:hAnsi="Tahoma" w:cs="Tahoma"/>
          <w:spacing w:val="-4"/>
          <w:sz w:val="24"/>
          <w:szCs w:val="24"/>
        </w:rPr>
        <w:t xml:space="preserve"> </w:t>
      </w:r>
      <w:r w:rsidR="009102DF" w:rsidRPr="00456736">
        <w:rPr>
          <w:rFonts w:ascii="Tahoma" w:hAnsi="Tahoma" w:cs="Tahoma"/>
          <w:sz w:val="24"/>
          <w:szCs w:val="24"/>
        </w:rPr>
        <w:t>que</w:t>
      </w:r>
      <w:r w:rsidR="009102DF" w:rsidRPr="00456736">
        <w:rPr>
          <w:rFonts w:ascii="Tahoma" w:hAnsi="Tahoma" w:cs="Tahoma"/>
          <w:spacing w:val="-4"/>
          <w:sz w:val="24"/>
          <w:szCs w:val="24"/>
        </w:rPr>
        <w:t xml:space="preserve"> </w:t>
      </w:r>
      <w:r w:rsidR="009102DF" w:rsidRPr="00456736">
        <w:rPr>
          <w:rFonts w:ascii="Tahoma" w:hAnsi="Tahoma" w:cs="Tahoma"/>
          <w:sz w:val="24"/>
          <w:szCs w:val="24"/>
        </w:rPr>
        <w:t>se</w:t>
      </w:r>
      <w:r w:rsidR="009102DF" w:rsidRPr="00456736">
        <w:rPr>
          <w:rFonts w:ascii="Tahoma" w:hAnsi="Tahoma" w:cs="Tahoma"/>
          <w:spacing w:val="-4"/>
          <w:sz w:val="24"/>
          <w:szCs w:val="24"/>
        </w:rPr>
        <w:t xml:space="preserve"> </w:t>
      </w:r>
      <w:r w:rsidR="009102DF" w:rsidRPr="00456736">
        <w:rPr>
          <w:rFonts w:ascii="Tahoma" w:hAnsi="Tahoma" w:cs="Tahoma"/>
          <w:sz w:val="24"/>
          <w:szCs w:val="24"/>
        </w:rPr>
        <w:t>deriven del presente manual, así como de las normas, disposiciones y acuerdos aplicables</w:t>
      </w:r>
    </w:p>
    <w:p w14:paraId="6E959745" w14:textId="77777777" w:rsidR="00E40C48" w:rsidRPr="00456736" w:rsidRDefault="00E40C48" w:rsidP="00456736">
      <w:pPr>
        <w:spacing w:after="0" w:line="240" w:lineRule="auto"/>
        <w:jc w:val="both"/>
        <w:rPr>
          <w:rFonts w:ascii="Tahoma" w:hAnsi="Tahoma" w:cs="Tahoma"/>
          <w:sz w:val="24"/>
          <w:szCs w:val="24"/>
        </w:rPr>
        <w:sectPr w:rsidR="00E40C48" w:rsidRPr="00456736" w:rsidSect="00E40C48">
          <w:type w:val="continuous"/>
          <w:pgSz w:w="15840" w:h="12240" w:orient="landscape"/>
          <w:pgMar w:top="1440" w:right="1440" w:bottom="1440" w:left="1440" w:header="720" w:footer="720" w:gutter="0"/>
          <w:cols w:num="2" w:space="720"/>
          <w:docGrid w:linePitch="360"/>
        </w:sectPr>
      </w:pPr>
    </w:p>
    <w:p w14:paraId="42202F63" w14:textId="0E04F0C6" w:rsidR="009102DF" w:rsidRPr="00456736" w:rsidRDefault="009102DF" w:rsidP="00456736">
      <w:pPr>
        <w:spacing w:after="0" w:line="240" w:lineRule="auto"/>
        <w:jc w:val="both"/>
        <w:rPr>
          <w:rFonts w:ascii="Tahoma" w:hAnsi="Tahoma" w:cs="Tahoma"/>
          <w:sz w:val="24"/>
          <w:szCs w:val="24"/>
        </w:rPr>
      </w:pPr>
    </w:p>
    <w:p w14:paraId="62344F9D" w14:textId="77777777" w:rsidR="004111A4" w:rsidRDefault="004111A4" w:rsidP="00E40C48">
      <w:pPr>
        <w:pStyle w:val="Ttulo3"/>
        <w:jc w:val="both"/>
        <w:rPr>
          <w:rFonts w:cs="Tahoma"/>
          <w:color w:val="833B0A"/>
        </w:rPr>
      </w:pPr>
    </w:p>
    <w:p w14:paraId="152EE235" w14:textId="77777777" w:rsidR="004111A4" w:rsidRDefault="004111A4" w:rsidP="00E40C48">
      <w:pPr>
        <w:pStyle w:val="Ttulo3"/>
        <w:jc w:val="both"/>
        <w:rPr>
          <w:rFonts w:cs="Tahoma"/>
          <w:color w:val="833B0A"/>
        </w:rPr>
      </w:pPr>
    </w:p>
    <w:p w14:paraId="4A9D143F" w14:textId="37C82B38" w:rsidR="009102DF" w:rsidRPr="00456736" w:rsidRDefault="009102DF" w:rsidP="00456736">
      <w:pPr>
        <w:pStyle w:val="Ttulo3"/>
        <w:spacing w:before="0"/>
        <w:jc w:val="both"/>
        <w:rPr>
          <w:rFonts w:ascii="Tahoma" w:hAnsi="Tahoma" w:cs="Tahoma"/>
          <w:b/>
          <w:color w:val="auto"/>
        </w:rPr>
      </w:pPr>
      <w:r w:rsidRPr="00456736">
        <w:rPr>
          <w:rFonts w:ascii="Tahoma" w:hAnsi="Tahoma" w:cs="Tahoma"/>
          <w:b/>
          <w:color w:val="auto"/>
        </w:rPr>
        <w:t xml:space="preserve">DEPARTAMENTO DE EVALUACIÓN DEL </w:t>
      </w:r>
      <w:r w:rsidRPr="00456736">
        <w:rPr>
          <w:rFonts w:ascii="Tahoma" w:hAnsi="Tahoma" w:cs="Tahoma"/>
          <w:b/>
          <w:color w:val="auto"/>
          <w:spacing w:val="-2"/>
        </w:rPr>
        <w:t>DESEMPEÑO</w:t>
      </w:r>
    </w:p>
    <w:p w14:paraId="071E9BB1" w14:textId="77777777" w:rsidR="009102DF" w:rsidRPr="00456736" w:rsidRDefault="009102DF" w:rsidP="00456736">
      <w:pPr>
        <w:pStyle w:val="Textoindependiente"/>
        <w:jc w:val="both"/>
        <w:rPr>
          <w:rFonts w:cs="Tahoma"/>
        </w:rPr>
      </w:pPr>
    </w:p>
    <w:p w14:paraId="3C4790DF" w14:textId="77777777" w:rsidR="009102DF" w:rsidRPr="00456736" w:rsidRDefault="009102DF" w:rsidP="00456736">
      <w:pPr>
        <w:pStyle w:val="Ttulo5"/>
        <w:spacing w:before="0" w:line="240" w:lineRule="auto"/>
        <w:jc w:val="both"/>
        <w:rPr>
          <w:rFonts w:ascii="Tahoma" w:hAnsi="Tahoma" w:cs="Tahoma"/>
          <w:b/>
          <w:i w:val="0"/>
          <w:color w:val="auto"/>
          <w:sz w:val="24"/>
          <w:szCs w:val="24"/>
        </w:rPr>
      </w:pPr>
      <w:r w:rsidRPr="00456736">
        <w:rPr>
          <w:rFonts w:ascii="Tahoma" w:hAnsi="Tahoma" w:cs="Tahoma"/>
          <w:b/>
          <w:i w:val="0"/>
          <w:color w:val="auto"/>
          <w:spacing w:val="-2"/>
          <w:sz w:val="24"/>
          <w:szCs w:val="24"/>
        </w:rPr>
        <w:t>Objetivo</w:t>
      </w:r>
    </w:p>
    <w:p w14:paraId="208D7E00" w14:textId="77777777" w:rsidR="009102DF" w:rsidRPr="00456736" w:rsidRDefault="009102DF" w:rsidP="00456736">
      <w:pPr>
        <w:pStyle w:val="Textoindependiente"/>
        <w:jc w:val="both"/>
        <w:rPr>
          <w:rFonts w:cs="Tahoma"/>
          <w:b w:val="0"/>
        </w:rPr>
      </w:pPr>
    </w:p>
    <w:p w14:paraId="6F27884F" w14:textId="77777777" w:rsidR="009102DF" w:rsidRPr="00456736" w:rsidRDefault="009102DF" w:rsidP="00456736">
      <w:pPr>
        <w:spacing w:after="0" w:line="240" w:lineRule="auto"/>
        <w:jc w:val="both"/>
        <w:rPr>
          <w:rFonts w:ascii="Tahoma" w:hAnsi="Tahoma" w:cs="Tahoma"/>
          <w:sz w:val="24"/>
          <w:szCs w:val="24"/>
        </w:rPr>
      </w:pPr>
      <w:r w:rsidRPr="00456736">
        <w:rPr>
          <w:rFonts w:ascii="Tahoma" w:hAnsi="Tahoma" w:cs="Tahoma"/>
          <w:sz w:val="24"/>
          <w:szCs w:val="24"/>
        </w:rPr>
        <w:t>Diseñar</w:t>
      </w:r>
      <w:r w:rsidRPr="00456736">
        <w:rPr>
          <w:rFonts w:ascii="Tahoma" w:hAnsi="Tahoma" w:cs="Tahoma"/>
          <w:spacing w:val="-1"/>
          <w:sz w:val="24"/>
          <w:szCs w:val="24"/>
        </w:rPr>
        <w:t xml:space="preserve"> </w:t>
      </w:r>
      <w:r w:rsidRPr="00456736">
        <w:rPr>
          <w:rFonts w:ascii="Tahoma" w:hAnsi="Tahoma" w:cs="Tahoma"/>
          <w:sz w:val="24"/>
          <w:szCs w:val="24"/>
        </w:rPr>
        <w:t>los</w:t>
      </w:r>
      <w:r w:rsidRPr="00456736">
        <w:rPr>
          <w:rFonts w:ascii="Tahoma" w:hAnsi="Tahoma" w:cs="Tahoma"/>
          <w:spacing w:val="-1"/>
          <w:sz w:val="24"/>
          <w:szCs w:val="24"/>
        </w:rPr>
        <w:t xml:space="preserve"> </w:t>
      </w:r>
      <w:r w:rsidRPr="00456736">
        <w:rPr>
          <w:rFonts w:ascii="Tahoma" w:hAnsi="Tahoma" w:cs="Tahoma"/>
          <w:sz w:val="24"/>
          <w:szCs w:val="24"/>
        </w:rPr>
        <w:t>mecanismos</w:t>
      </w:r>
      <w:r w:rsidRPr="00456736">
        <w:rPr>
          <w:rFonts w:ascii="Tahoma" w:hAnsi="Tahoma" w:cs="Tahoma"/>
          <w:spacing w:val="-1"/>
          <w:sz w:val="24"/>
          <w:szCs w:val="24"/>
        </w:rPr>
        <w:t xml:space="preserve"> </w:t>
      </w:r>
      <w:r w:rsidRPr="00456736">
        <w:rPr>
          <w:rFonts w:ascii="Tahoma" w:hAnsi="Tahoma" w:cs="Tahoma"/>
          <w:sz w:val="24"/>
          <w:szCs w:val="24"/>
        </w:rPr>
        <w:t>de</w:t>
      </w:r>
      <w:r w:rsidRPr="00456736">
        <w:rPr>
          <w:rFonts w:ascii="Tahoma" w:hAnsi="Tahoma" w:cs="Tahoma"/>
          <w:spacing w:val="-1"/>
          <w:sz w:val="24"/>
          <w:szCs w:val="24"/>
        </w:rPr>
        <w:t xml:space="preserve"> </w:t>
      </w:r>
      <w:r w:rsidRPr="00456736">
        <w:rPr>
          <w:rFonts w:ascii="Tahoma" w:hAnsi="Tahoma" w:cs="Tahoma"/>
          <w:sz w:val="24"/>
          <w:szCs w:val="24"/>
        </w:rPr>
        <w:t>planeación</w:t>
      </w:r>
      <w:r w:rsidRPr="00456736">
        <w:rPr>
          <w:rFonts w:ascii="Tahoma" w:hAnsi="Tahoma" w:cs="Tahoma"/>
          <w:spacing w:val="-2"/>
          <w:sz w:val="24"/>
          <w:szCs w:val="24"/>
        </w:rPr>
        <w:t xml:space="preserve"> </w:t>
      </w:r>
      <w:r w:rsidRPr="00456736">
        <w:rPr>
          <w:rFonts w:ascii="Tahoma" w:hAnsi="Tahoma" w:cs="Tahoma"/>
          <w:sz w:val="24"/>
          <w:szCs w:val="24"/>
        </w:rPr>
        <w:t>y</w:t>
      </w:r>
      <w:r w:rsidRPr="00456736">
        <w:rPr>
          <w:rFonts w:ascii="Tahoma" w:hAnsi="Tahoma" w:cs="Tahoma"/>
          <w:spacing w:val="-2"/>
          <w:sz w:val="24"/>
          <w:szCs w:val="24"/>
        </w:rPr>
        <w:t xml:space="preserve"> </w:t>
      </w:r>
      <w:r w:rsidRPr="00456736">
        <w:rPr>
          <w:rFonts w:ascii="Tahoma" w:hAnsi="Tahoma" w:cs="Tahoma"/>
          <w:sz w:val="24"/>
          <w:szCs w:val="24"/>
        </w:rPr>
        <w:t>programación</w:t>
      </w:r>
      <w:r w:rsidRPr="00456736">
        <w:rPr>
          <w:rFonts w:ascii="Tahoma" w:hAnsi="Tahoma" w:cs="Tahoma"/>
          <w:spacing w:val="-2"/>
          <w:sz w:val="24"/>
          <w:szCs w:val="24"/>
        </w:rPr>
        <w:t xml:space="preserve"> </w:t>
      </w:r>
      <w:r w:rsidRPr="00456736">
        <w:rPr>
          <w:rFonts w:ascii="Tahoma" w:hAnsi="Tahoma" w:cs="Tahoma"/>
          <w:sz w:val="24"/>
          <w:szCs w:val="24"/>
        </w:rPr>
        <w:t>del Sistema</w:t>
      </w:r>
      <w:r w:rsidRPr="00456736">
        <w:rPr>
          <w:rFonts w:ascii="Tahoma" w:hAnsi="Tahoma" w:cs="Tahoma"/>
          <w:spacing w:val="-1"/>
          <w:sz w:val="24"/>
          <w:szCs w:val="24"/>
        </w:rPr>
        <w:t xml:space="preserve"> </w:t>
      </w:r>
      <w:r w:rsidRPr="00456736">
        <w:rPr>
          <w:rFonts w:ascii="Tahoma" w:hAnsi="Tahoma" w:cs="Tahoma"/>
          <w:sz w:val="24"/>
          <w:szCs w:val="24"/>
        </w:rPr>
        <w:t>de</w:t>
      </w:r>
      <w:r w:rsidRPr="00456736">
        <w:rPr>
          <w:rFonts w:ascii="Tahoma" w:hAnsi="Tahoma" w:cs="Tahoma"/>
          <w:spacing w:val="-1"/>
          <w:sz w:val="24"/>
          <w:szCs w:val="24"/>
        </w:rPr>
        <w:t xml:space="preserve"> </w:t>
      </w:r>
      <w:r w:rsidRPr="00456736">
        <w:rPr>
          <w:rFonts w:ascii="Tahoma" w:hAnsi="Tahoma" w:cs="Tahoma"/>
          <w:sz w:val="24"/>
          <w:szCs w:val="24"/>
        </w:rPr>
        <w:t>Evaluación</w:t>
      </w:r>
      <w:r w:rsidRPr="00456736">
        <w:rPr>
          <w:rFonts w:ascii="Tahoma" w:hAnsi="Tahoma" w:cs="Tahoma"/>
          <w:spacing w:val="-2"/>
          <w:sz w:val="24"/>
          <w:szCs w:val="24"/>
        </w:rPr>
        <w:t xml:space="preserve"> </w:t>
      </w:r>
      <w:r w:rsidRPr="00456736">
        <w:rPr>
          <w:rFonts w:ascii="Tahoma" w:hAnsi="Tahoma" w:cs="Tahoma"/>
          <w:sz w:val="24"/>
          <w:szCs w:val="24"/>
        </w:rPr>
        <w:t>del Desempeño</w:t>
      </w:r>
      <w:r w:rsidRPr="00456736">
        <w:rPr>
          <w:rFonts w:ascii="Tahoma" w:hAnsi="Tahoma" w:cs="Tahoma"/>
          <w:spacing w:val="-2"/>
          <w:sz w:val="24"/>
          <w:szCs w:val="24"/>
        </w:rPr>
        <w:t xml:space="preserve"> </w:t>
      </w:r>
      <w:r w:rsidRPr="00456736">
        <w:rPr>
          <w:rFonts w:ascii="Tahoma" w:hAnsi="Tahoma" w:cs="Tahoma"/>
          <w:sz w:val="24"/>
          <w:szCs w:val="24"/>
        </w:rPr>
        <w:t>y</w:t>
      </w:r>
      <w:r w:rsidRPr="00456736">
        <w:rPr>
          <w:rFonts w:ascii="Tahoma" w:hAnsi="Tahoma" w:cs="Tahoma"/>
          <w:spacing w:val="-2"/>
          <w:sz w:val="24"/>
          <w:szCs w:val="24"/>
        </w:rPr>
        <w:t xml:space="preserve"> </w:t>
      </w:r>
      <w:r w:rsidRPr="00456736">
        <w:rPr>
          <w:rFonts w:ascii="Tahoma" w:hAnsi="Tahoma" w:cs="Tahoma"/>
          <w:sz w:val="24"/>
          <w:szCs w:val="24"/>
        </w:rPr>
        <w:t>las</w:t>
      </w:r>
      <w:r w:rsidRPr="00456736">
        <w:rPr>
          <w:rFonts w:ascii="Tahoma" w:hAnsi="Tahoma" w:cs="Tahoma"/>
          <w:spacing w:val="-1"/>
          <w:sz w:val="24"/>
          <w:szCs w:val="24"/>
        </w:rPr>
        <w:t xml:space="preserve"> </w:t>
      </w:r>
      <w:r w:rsidRPr="00456736">
        <w:rPr>
          <w:rFonts w:ascii="Tahoma" w:hAnsi="Tahoma" w:cs="Tahoma"/>
          <w:sz w:val="24"/>
          <w:szCs w:val="24"/>
        </w:rPr>
        <w:t>acciones</w:t>
      </w:r>
      <w:r w:rsidRPr="00456736">
        <w:rPr>
          <w:rFonts w:ascii="Tahoma" w:hAnsi="Tahoma" w:cs="Tahoma"/>
          <w:spacing w:val="-1"/>
          <w:sz w:val="24"/>
          <w:szCs w:val="24"/>
        </w:rPr>
        <w:t xml:space="preserve"> </w:t>
      </w:r>
      <w:r w:rsidRPr="00456736">
        <w:rPr>
          <w:rFonts w:ascii="Tahoma" w:hAnsi="Tahoma" w:cs="Tahoma"/>
          <w:sz w:val="24"/>
          <w:szCs w:val="24"/>
        </w:rPr>
        <w:t>para</w:t>
      </w:r>
      <w:r w:rsidRPr="00456736">
        <w:rPr>
          <w:rFonts w:ascii="Tahoma" w:hAnsi="Tahoma" w:cs="Tahoma"/>
          <w:spacing w:val="-1"/>
          <w:sz w:val="24"/>
          <w:szCs w:val="24"/>
        </w:rPr>
        <w:t xml:space="preserve"> </w:t>
      </w:r>
      <w:r w:rsidRPr="00456736">
        <w:rPr>
          <w:rFonts w:ascii="Tahoma" w:hAnsi="Tahoma" w:cs="Tahoma"/>
          <w:sz w:val="24"/>
          <w:szCs w:val="24"/>
        </w:rPr>
        <w:t>el seguimiento</w:t>
      </w:r>
      <w:r w:rsidRPr="00456736">
        <w:rPr>
          <w:rFonts w:ascii="Tahoma" w:hAnsi="Tahoma" w:cs="Tahoma"/>
          <w:spacing w:val="-3"/>
          <w:sz w:val="24"/>
          <w:szCs w:val="24"/>
        </w:rPr>
        <w:t xml:space="preserve"> </w:t>
      </w:r>
      <w:r w:rsidRPr="00456736">
        <w:rPr>
          <w:rFonts w:ascii="Tahoma" w:hAnsi="Tahoma" w:cs="Tahoma"/>
          <w:sz w:val="24"/>
          <w:szCs w:val="24"/>
        </w:rPr>
        <w:t>a los</w:t>
      </w:r>
      <w:r w:rsidRPr="00456736">
        <w:rPr>
          <w:rFonts w:ascii="Tahoma" w:hAnsi="Tahoma" w:cs="Tahoma"/>
          <w:spacing w:val="-2"/>
          <w:sz w:val="24"/>
          <w:szCs w:val="24"/>
        </w:rPr>
        <w:t xml:space="preserve"> </w:t>
      </w:r>
      <w:r w:rsidRPr="00456736">
        <w:rPr>
          <w:rFonts w:ascii="Tahoma" w:hAnsi="Tahoma" w:cs="Tahoma"/>
          <w:sz w:val="24"/>
          <w:szCs w:val="24"/>
        </w:rPr>
        <w:t>indicadores de gestión</w:t>
      </w:r>
      <w:r w:rsidRPr="00456736">
        <w:rPr>
          <w:rFonts w:ascii="Tahoma" w:hAnsi="Tahoma" w:cs="Tahoma"/>
          <w:spacing w:val="-3"/>
          <w:sz w:val="24"/>
          <w:szCs w:val="24"/>
        </w:rPr>
        <w:t xml:space="preserve"> </w:t>
      </w:r>
      <w:r w:rsidRPr="00456736">
        <w:rPr>
          <w:rFonts w:ascii="Tahoma" w:hAnsi="Tahoma" w:cs="Tahoma"/>
          <w:sz w:val="24"/>
          <w:szCs w:val="24"/>
        </w:rPr>
        <w:t>establecidos</w:t>
      </w:r>
      <w:r w:rsidRPr="00456736">
        <w:rPr>
          <w:rFonts w:ascii="Tahoma" w:hAnsi="Tahoma" w:cs="Tahoma"/>
          <w:spacing w:val="-2"/>
          <w:sz w:val="24"/>
          <w:szCs w:val="24"/>
        </w:rPr>
        <w:t xml:space="preserve"> </w:t>
      </w:r>
      <w:r w:rsidRPr="00456736">
        <w:rPr>
          <w:rFonts w:ascii="Tahoma" w:hAnsi="Tahoma" w:cs="Tahoma"/>
          <w:sz w:val="24"/>
          <w:szCs w:val="24"/>
        </w:rPr>
        <w:t>por</w:t>
      </w:r>
      <w:r w:rsidRPr="00456736">
        <w:rPr>
          <w:rFonts w:ascii="Tahoma" w:hAnsi="Tahoma" w:cs="Tahoma"/>
          <w:spacing w:val="-2"/>
          <w:sz w:val="24"/>
          <w:szCs w:val="24"/>
        </w:rPr>
        <w:t xml:space="preserve"> </w:t>
      </w:r>
      <w:r w:rsidRPr="00456736">
        <w:rPr>
          <w:rFonts w:ascii="Tahoma" w:hAnsi="Tahoma" w:cs="Tahoma"/>
          <w:sz w:val="24"/>
          <w:szCs w:val="24"/>
        </w:rPr>
        <w:t>las unidades</w:t>
      </w:r>
      <w:r w:rsidRPr="00456736">
        <w:rPr>
          <w:rFonts w:ascii="Tahoma" w:hAnsi="Tahoma" w:cs="Tahoma"/>
          <w:spacing w:val="-2"/>
          <w:sz w:val="24"/>
          <w:szCs w:val="24"/>
        </w:rPr>
        <w:t xml:space="preserve"> </w:t>
      </w:r>
      <w:r w:rsidRPr="00456736">
        <w:rPr>
          <w:rFonts w:ascii="Tahoma" w:hAnsi="Tahoma" w:cs="Tahoma"/>
          <w:sz w:val="24"/>
          <w:szCs w:val="24"/>
        </w:rPr>
        <w:t>administrativas,</w:t>
      </w:r>
      <w:r w:rsidRPr="00456736">
        <w:rPr>
          <w:rFonts w:ascii="Tahoma" w:hAnsi="Tahoma" w:cs="Tahoma"/>
          <w:spacing w:val="-1"/>
          <w:sz w:val="24"/>
          <w:szCs w:val="24"/>
        </w:rPr>
        <w:t xml:space="preserve"> </w:t>
      </w:r>
      <w:r w:rsidRPr="00456736">
        <w:rPr>
          <w:rFonts w:ascii="Tahoma" w:hAnsi="Tahoma" w:cs="Tahoma"/>
          <w:sz w:val="24"/>
          <w:szCs w:val="24"/>
        </w:rPr>
        <w:t>con la</w:t>
      </w:r>
      <w:r w:rsidRPr="00456736">
        <w:rPr>
          <w:rFonts w:ascii="Tahoma" w:hAnsi="Tahoma" w:cs="Tahoma"/>
          <w:spacing w:val="-2"/>
          <w:sz w:val="24"/>
          <w:szCs w:val="24"/>
        </w:rPr>
        <w:t xml:space="preserve"> </w:t>
      </w:r>
      <w:r w:rsidRPr="00456736">
        <w:rPr>
          <w:rFonts w:ascii="Tahoma" w:hAnsi="Tahoma" w:cs="Tahoma"/>
          <w:sz w:val="24"/>
          <w:szCs w:val="24"/>
        </w:rPr>
        <w:t>finalidad de</w:t>
      </w:r>
      <w:r w:rsidRPr="00456736">
        <w:rPr>
          <w:rFonts w:ascii="Tahoma" w:hAnsi="Tahoma" w:cs="Tahoma"/>
          <w:spacing w:val="-2"/>
          <w:sz w:val="24"/>
          <w:szCs w:val="24"/>
        </w:rPr>
        <w:t xml:space="preserve"> </w:t>
      </w:r>
      <w:r w:rsidRPr="00456736">
        <w:rPr>
          <w:rFonts w:ascii="Tahoma" w:hAnsi="Tahoma" w:cs="Tahoma"/>
          <w:sz w:val="24"/>
          <w:szCs w:val="24"/>
        </w:rPr>
        <w:t>que se cuente con la información necesaria que permita una toma de decisiones con un grado de certeza razonable.</w:t>
      </w:r>
    </w:p>
    <w:p w14:paraId="5AA53562" w14:textId="77777777" w:rsidR="009102DF" w:rsidRPr="00456736" w:rsidRDefault="009102DF" w:rsidP="00456736">
      <w:pPr>
        <w:pStyle w:val="Textoindependiente"/>
        <w:jc w:val="both"/>
        <w:rPr>
          <w:rFonts w:cs="Tahoma"/>
        </w:rPr>
      </w:pPr>
    </w:p>
    <w:p w14:paraId="0EFDE604" w14:textId="3ED4D2CC" w:rsidR="009102DF" w:rsidRPr="00456736" w:rsidRDefault="009102DF" w:rsidP="00456736">
      <w:pPr>
        <w:pStyle w:val="Ttulo5"/>
        <w:spacing w:before="0" w:line="240" w:lineRule="auto"/>
        <w:jc w:val="both"/>
        <w:rPr>
          <w:rFonts w:ascii="Tahoma" w:hAnsi="Tahoma" w:cs="Tahoma"/>
          <w:b/>
          <w:i w:val="0"/>
          <w:color w:val="auto"/>
          <w:spacing w:val="-2"/>
          <w:sz w:val="24"/>
          <w:szCs w:val="24"/>
        </w:rPr>
      </w:pPr>
      <w:r w:rsidRPr="00456736">
        <w:rPr>
          <w:rFonts w:ascii="Tahoma" w:hAnsi="Tahoma" w:cs="Tahoma"/>
          <w:b/>
          <w:i w:val="0"/>
          <w:color w:val="auto"/>
          <w:spacing w:val="-2"/>
          <w:sz w:val="24"/>
          <w:szCs w:val="24"/>
        </w:rPr>
        <w:t>Funciones</w:t>
      </w:r>
    </w:p>
    <w:p w14:paraId="05A7A3F8" w14:textId="77777777" w:rsidR="00E40C48" w:rsidRPr="00456736" w:rsidRDefault="00E40C48" w:rsidP="00456736">
      <w:pPr>
        <w:spacing w:after="0" w:line="240" w:lineRule="auto"/>
        <w:rPr>
          <w:rFonts w:ascii="Tahoma" w:hAnsi="Tahoma" w:cs="Tahoma"/>
          <w:sz w:val="24"/>
          <w:szCs w:val="24"/>
          <w:lang w:eastAsia="es-ES"/>
        </w:rPr>
      </w:pPr>
    </w:p>
    <w:p w14:paraId="03DDCA26" w14:textId="77777777" w:rsidR="00C055E2" w:rsidRPr="00456736" w:rsidRDefault="00C055E2" w:rsidP="00456736">
      <w:pPr>
        <w:spacing w:after="0" w:line="240" w:lineRule="auto"/>
        <w:rPr>
          <w:rFonts w:ascii="Tahoma" w:hAnsi="Tahoma" w:cs="Tahoma"/>
          <w:b/>
          <w:sz w:val="24"/>
          <w:szCs w:val="24"/>
        </w:rPr>
        <w:sectPr w:rsidR="00C055E2" w:rsidRPr="00456736" w:rsidSect="00E1218D">
          <w:type w:val="continuous"/>
          <w:pgSz w:w="15840" w:h="12240" w:orient="landscape"/>
          <w:pgMar w:top="1440" w:right="1440" w:bottom="1440" w:left="1440" w:header="720" w:footer="720" w:gutter="0"/>
          <w:cols w:space="720"/>
          <w:docGrid w:linePitch="360"/>
        </w:sectPr>
      </w:pPr>
    </w:p>
    <w:p w14:paraId="3D6DF322" w14:textId="3760A225" w:rsidR="009102DF" w:rsidRPr="00456736" w:rsidRDefault="009102DF" w:rsidP="00456736">
      <w:pPr>
        <w:pStyle w:val="Prrafodelista"/>
        <w:numPr>
          <w:ilvl w:val="0"/>
          <w:numId w:val="257"/>
        </w:numPr>
        <w:spacing w:after="0" w:line="240" w:lineRule="auto"/>
        <w:ind w:left="0"/>
        <w:jc w:val="both"/>
        <w:rPr>
          <w:rFonts w:ascii="Tahoma" w:hAnsi="Tahoma" w:cs="Tahoma"/>
          <w:sz w:val="24"/>
          <w:szCs w:val="24"/>
        </w:rPr>
      </w:pPr>
      <w:r w:rsidRPr="00456736">
        <w:rPr>
          <w:rFonts w:ascii="Tahoma" w:hAnsi="Tahoma" w:cs="Tahoma"/>
          <w:sz w:val="24"/>
          <w:szCs w:val="24"/>
        </w:rPr>
        <w:t>Orientar técnicamente a las unidades administrativas en la definición, construcción, reporte y seguimiento de sus procesos, objetivos, metas e indicadores que sustentan el Sistema de Evaluación del Desempeño.</w:t>
      </w:r>
    </w:p>
    <w:p w14:paraId="3E15245C" w14:textId="77777777" w:rsidR="009102DF" w:rsidRPr="00456736" w:rsidRDefault="009102DF" w:rsidP="00456736">
      <w:pPr>
        <w:spacing w:after="0" w:line="240" w:lineRule="auto"/>
        <w:jc w:val="both"/>
        <w:rPr>
          <w:rFonts w:ascii="Tahoma" w:hAnsi="Tahoma" w:cs="Tahoma"/>
          <w:sz w:val="24"/>
          <w:szCs w:val="24"/>
        </w:rPr>
      </w:pPr>
    </w:p>
    <w:p w14:paraId="4C20C26D" w14:textId="6CD34830" w:rsidR="009102DF" w:rsidRPr="00456736" w:rsidRDefault="009102DF" w:rsidP="00456736">
      <w:pPr>
        <w:pStyle w:val="Prrafodelista"/>
        <w:numPr>
          <w:ilvl w:val="0"/>
          <w:numId w:val="257"/>
        </w:numPr>
        <w:spacing w:after="0" w:line="240" w:lineRule="auto"/>
        <w:ind w:left="0"/>
        <w:jc w:val="both"/>
        <w:rPr>
          <w:rFonts w:ascii="Tahoma" w:hAnsi="Tahoma" w:cs="Tahoma"/>
          <w:sz w:val="24"/>
          <w:szCs w:val="24"/>
        </w:rPr>
      </w:pPr>
      <w:r w:rsidRPr="00456736">
        <w:rPr>
          <w:rFonts w:ascii="Tahoma" w:hAnsi="Tahoma" w:cs="Tahoma"/>
          <w:sz w:val="24"/>
          <w:szCs w:val="24"/>
        </w:rPr>
        <w:t>Integrar la Matriz de Indicadores de Resultados en conjunto con las unidades administrativas, para su presentación a la Dirección General de Presupuesto, Contabilidad</w:t>
      </w:r>
      <w:r w:rsidRPr="00456736">
        <w:rPr>
          <w:rFonts w:ascii="Tahoma" w:hAnsi="Tahoma" w:cs="Tahoma"/>
          <w:spacing w:val="-13"/>
          <w:sz w:val="24"/>
          <w:szCs w:val="24"/>
        </w:rPr>
        <w:t xml:space="preserve"> </w:t>
      </w:r>
      <w:r w:rsidRPr="00456736">
        <w:rPr>
          <w:rFonts w:ascii="Tahoma" w:hAnsi="Tahoma" w:cs="Tahoma"/>
          <w:sz w:val="24"/>
          <w:szCs w:val="24"/>
        </w:rPr>
        <w:t>y</w:t>
      </w:r>
      <w:r w:rsidRPr="00456736">
        <w:rPr>
          <w:rFonts w:ascii="Tahoma" w:hAnsi="Tahoma" w:cs="Tahoma"/>
          <w:spacing w:val="-13"/>
          <w:sz w:val="24"/>
          <w:szCs w:val="24"/>
        </w:rPr>
        <w:t xml:space="preserve"> </w:t>
      </w:r>
      <w:r w:rsidRPr="00456736">
        <w:rPr>
          <w:rFonts w:ascii="Tahoma" w:hAnsi="Tahoma" w:cs="Tahoma"/>
          <w:sz w:val="24"/>
          <w:szCs w:val="24"/>
        </w:rPr>
        <w:t>Finanzas,</w:t>
      </w:r>
      <w:r w:rsidRPr="00456736">
        <w:rPr>
          <w:rFonts w:ascii="Tahoma" w:hAnsi="Tahoma" w:cs="Tahoma"/>
          <w:spacing w:val="-14"/>
          <w:sz w:val="24"/>
          <w:szCs w:val="24"/>
        </w:rPr>
        <w:t xml:space="preserve"> </w:t>
      </w:r>
      <w:r w:rsidRPr="00456736">
        <w:rPr>
          <w:rFonts w:ascii="Tahoma" w:hAnsi="Tahoma" w:cs="Tahoma"/>
          <w:sz w:val="24"/>
          <w:szCs w:val="24"/>
        </w:rPr>
        <w:t>por</w:t>
      </w:r>
      <w:r w:rsidRPr="00456736">
        <w:rPr>
          <w:rFonts w:ascii="Tahoma" w:hAnsi="Tahoma" w:cs="Tahoma"/>
          <w:spacing w:val="-12"/>
          <w:sz w:val="24"/>
          <w:szCs w:val="24"/>
        </w:rPr>
        <w:t xml:space="preserve"> </w:t>
      </w:r>
      <w:r w:rsidRPr="00456736">
        <w:rPr>
          <w:rFonts w:ascii="Tahoma" w:hAnsi="Tahoma" w:cs="Tahoma"/>
          <w:sz w:val="24"/>
          <w:szCs w:val="24"/>
        </w:rPr>
        <w:t>conducto</w:t>
      </w:r>
      <w:r w:rsidRPr="00456736">
        <w:rPr>
          <w:rFonts w:ascii="Tahoma" w:hAnsi="Tahoma" w:cs="Tahoma"/>
          <w:spacing w:val="-13"/>
          <w:sz w:val="24"/>
          <w:szCs w:val="24"/>
        </w:rPr>
        <w:t xml:space="preserve"> </w:t>
      </w:r>
      <w:r w:rsidRPr="00456736">
        <w:rPr>
          <w:rFonts w:ascii="Tahoma" w:hAnsi="Tahoma" w:cs="Tahoma"/>
          <w:sz w:val="24"/>
          <w:szCs w:val="24"/>
        </w:rPr>
        <w:t>de</w:t>
      </w:r>
      <w:r w:rsidRPr="00456736">
        <w:rPr>
          <w:rFonts w:ascii="Tahoma" w:hAnsi="Tahoma" w:cs="Tahoma"/>
          <w:spacing w:val="-12"/>
          <w:sz w:val="24"/>
          <w:szCs w:val="24"/>
        </w:rPr>
        <w:t xml:space="preserve"> </w:t>
      </w:r>
      <w:r w:rsidRPr="00456736">
        <w:rPr>
          <w:rFonts w:ascii="Tahoma" w:hAnsi="Tahoma" w:cs="Tahoma"/>
          <w:sz w:val="24"/>
          <w:szCs w:val="24"/>
        </w:rPr>
        <w:t>la</w:t>
      </w:r>
      <w:r w:rsidRPr="00456736">
        <w:rPr>
          <w:rFonts w:ascii="Tahoma" w:hAnsi="Tahoma" w:cs="Tahoma"/>
          <w:spacing w:val="-14"/>
          <w:sz w:val="24"/>
          <w:szCs w:val="24"/>
        </w:rPr>
        <w:t xml:space="preserve"> </w:t>
      </w:r>
      <w:r w:rsidRPr="00456736">
        <w:rPr>
          <w:rFonts w:ascii="Tahoma" w:hAnsi="Tahoma" w:cs="Tahoma"/>
          <w:sz w:val="24"/>
          <w:szCs w:val="24"/>
        </w:rPr>
        <w:t>Dirección de Mejora Institucional.</w:t>
      </w:r>
    </w:p>
    <w:p w14:paraId="1FCFA3BF" w14:textId="77777777" w:rsidR="009102DF" w:rsidRPr="00456736" w:rsidRDefault="009102DF" w:rsidP="00456736">
      <w:pPr>
        <w:spacing w:after="0" w:line="240" w:lineRule="auto"/>
        <w:jc w:val="both"/>
        <w:rPr>
          <w:rFonts w:ascii="Tahoma" w:hAnsi="Tahoma" w:cs="Tahoma"/>
          <w:sz w:val="24"/>
          <w:szCs w:val="24"/>
        </w:rPr>
      </w:pPr>
    </w:p>
    <w:p w14:paraId="7BC9892F" w14:textId="612FD8D3" w:rsidR="009102DF" w:rsidRPr="00456736" w:rsidRDefault="009102DF" w:rsidP="00456736">
      <w:pPr>
        <w:pStyle w:val="Prrafodelista"/>
        <w:numPr>
          <w:ilvl w:val="0"/>
          <w:numId w:val="257"/>
        </w:numPr>
        <w:spacing w:after="0" w:line="240" w:lineRule="auto"/>
        <w:ind w:left="0"/>
        <w:jc w:val="both"/>
        <w:rPr>
          <w:rFonts w:ascii="Tahoma" w:hAnsi="Tahoma" w:cs="Tahoma"/>
          <w:sz w:val="24"/>
          <w:szCs w:val="24"/>
        </w:rPr>
      </w:pPr>
      <w:r w:rsidRPr="00456736">
        <w:rPr>
          <w:rFonts w:ascii="Tahoma" w:hAnsi="Tahoma" w:cs="Tahoma"/>
          <w:sz w:val="24"/>
          <w:szCs w:val="24"/>
        </w:rPr>
        <w:t xml:space="preserve">Realizar el seguimiento y control de los resultados de los indicadores de desempeño de las unidades administrativas y generar los reportes e informes </w:t>
      </w:r>
      <w:r w:rsidRPr="00456736">
        <w:rPr>
          <w:rFonts w:ascii="Tahoma" w:hAnsi="Tahoma" w:cs="Tahoma"/>
          <w:spacing w:val="-2"/>
          <w:sz w:val="24"/>
          <w:szCs w:val="24"/>
        </w:rPr>
        <w:t>correspondientes.</w:t>
      </w:r>
    </w:p>
    <w:p w14:paraId="7DA0D61E" w14:textId="77777777" w:rsidR="009102DF" w:rsidRPr="00456736" w:rsidRDefault="009102DF" w:rsidP="00456736">
      <w:pPr>
        <w:spacing w:after="0" w:line="240" w:lineRule="auto"/>
        <w:jc w:val="both"/>
        <w:rPr>
          <w:rFonts w:ascii="Tahoma" w:hAnsi="Tahoma" w:cs="Tahoma"/>
          <w:sz w:val="24"/>
          <w:szCs w:val="24"/>
        </w:rPr>
      </w:pPr>
    </w:p>
    <w:p w14:paraId="64267357" w14:textId="77777777" w:rsidR="00C055E2" w:rsidRPr="00456736" w:rsidRDefault="009102DF" w:rsidP="00456736">
      <w:pPr>
        <w:pStyle w:val="Prrafodelista"/>
        <w:numPr>
          <w:ilvl w:val="0"/>
          <w:numId w:val="257"/>
        </w:numPr>
        <w:spacing w:after="0" w:line="240" w:lineRule="auto"/>
        <w:ind w:left="0"/>
        <w:jc w:val="both"/>
        <w:rPr>
          <w:rFonts w:ascii="Tahoma" w:hAnsi="Tahoma" w:cs="Tahoma"/>
          <w:sz w:val="24"/>
          <w:szCs w:val="24"/>
        </w:rPr>
      </w:pPr>
      <w:r w:rsidRPr="00456736">
        <w:rPr>
          <w:rFonts w:ascii="Tahoma" w:hAnsi="Tahoma" w:cs="Tahoma"/>
          <w:sz w:val="24"/>
          <w:szCs w:val="24"/>
        </w:rPr>
        <w:t>Integrar el resumen ejecutivo sobre los resultados anuales</w:t>
      </w:r>
      <w:r w:rsidRPr="00456736">
        <w:rPr>
          <w:rFonts w:ascii="Tahoma" w:hAnsi="Tahoma" w:cs="Tahoma"/>
          <w:spacing w:val="-16"/>
          <w:sz w:val="24"/>
          <w:szCs w:val="24"/>
        </w:rPr>
        <w:t xml:space="preserve"> </w:t>
      </w:r>
      <w:r w:rsidRPr="00456736">
        <w:rPr>
          <w:rFonts w:ascii="Tahoma" w:hAnsi="Tahoma" w:cs="Tahoma"/>
          <w:sz w:val="24"/>
          <w:szCs w:val="24"/>
        </w:rPr>
        <w:t>de</w:t>
      </w:r>
      <w:r w:rsidRPr="00456736">
        <w:rPr>
          <w:rFonts w:ascii="Tahoma" w:hAnsi="Tahoma" w:cs="Tahoma"/>
          <w:spacing w:val="-15"/>
          <w:sz w:val="24"/>
          <w:szCs w:val="24"/>
        </w:rPr>
        <w:t xml:space="preserve"> </w:t>
      </w:r>
      <w:r w:rsidRPr="00456736">
        <w:rPr>
          <w:rFonts w:ascii="Tahoma" w:hAnsi="Tahoma" w:cs="Tahoma"/>
          <w:sz w:val="24"/>
          <w:szCs w:val="24"/>
        </w:rPr>
        <w:t>los</w:t>
      </w:r>
      <w:r w:rsidRPr="00456736">
        <w:rPr>
          <w:rFonts w:ascii="Tahoma" w:hAnsi="Tahoma" w:cs="Tahoma"/>
          <w:spacing w:val="-15"/>
          <w:sz w:val="24"/>
          <w:szCs w:val="24"/>
        </w:rPr>
        <w:t xml:space="preserve"> </w:t>
      </w:r>
      <w:r w:rsidRPr="00456736">
        <w:rPr>
          <w:rFonts w:ascii="Tahoma" w:hAnsi="Tahoma" w:cs="Tahoma"/>
          <w:sz w:val="24"/>
          <w:szCs w:val="24"/>
        </w:rPr>
        <w:t>indicadores</w:t>
      </w:r>
      <w:r w:rsidRPr="00456736">
        <w:rPr>
          <w:rFonts w:ascii="Tahoma" w:hAnsi="Tahoma" w:cs="Tahoma"/>
          <w:spacing w:val="-15"/>
          <w:sz w:val="24"/>
          <w:szCs w:val="24"/>
        </w:rPr>
        <w:t xml:space="preserve"> </w:t>
      </w:r>
      <w:r w:rsidRPr="00456736">
        <w:rPr>
          <w:rFonts w:ascii="Tahoma" w:hAnsi="Tahoma" w:cs="Tahoma"/>
          <w:sz w:val="24"/>
          <w:szCs w:val="24"/>
        </w:rPr>
        <w:t>de</w:t>
      </w:r>
      <w:r w:rsidRPr="00456736">
        <w:rPr>
          <w:rFonts w:ascii="Tahoma" w:hAnsi="Tahoma" w:cs="Tahoma"/>
          <w:spacing w:val="-16"/>
          <w:sz w:val="24"/>
          <w:szCs w:val="24"/>
        </w:rPr>
        <w:t xml:space="preserve"> </w:t>
      </w:r>
      <w:r w:rsidRPr="00456736">
        <w:rPr>
          <w:rFonts w:ascii="Tahoma" w:hAnsi="Tahoma" w:cs="Tahoma"/>
          <w:sz w:val="24"/>
          <w:szCs w:val="24"/>
        </w:rPr>
        <w:t>desempeño</w:t>
      </w:r>
      <w:r w:rsidRPr="00456736">
        <w:rPr>
          <w:rFonts w:ascii="Tahoma" w:hAnsi="Tahoma" w:cs="Tahoma"/>
          <w:spacing w:val="-15"/>
          <w:sz w:val="24"/>
          <w:szCs w:val="24"/>
        </w:rPr>
        <w:t xml:space="preserve"> </w:t>
      </w:r>
      <w:r w:rsidRPr="00456736">
        <w:rPr>
          <w:rFonts w:ascii="Tahoma" w:hAnsi="Tahoma" w:cs="Tahoma"/>
          <w:sz w:val="24"/>
          <w:szCs w:val="24"/>
        </w:rPr>
        <w:t>conforme</w:t>
      </w:r>
      <w:r w:rsidRPr="00456736">
        <w:rPr>
          <w:rFonts w:ascii="Tahoma" w:hAnsi="Tahoma" w:cs="Tahoma"/>
          <w:spacing w:val="-15"/>
          <w:sz w:val="24"/>
          <w:szCs w:val="24"/>
        </w:rPr>
        <w:t xml:space="preserve"> </w:t>
      </w:r>
      <w:r w:rsidRPr="00456736">
        <w:rPr>
          <w:rFonts w:ascii="Tahoma" w:hAnsi="Tahoma" w:cs="Tahoma"/>
          <w:sz w:val="24"/>
          <w:szCs w:val="24"/>
        </w:rPr>
        <w:t>a las disposicio</w:t>
      </w:r>
      <w:r w:rsidR="00C055E2" w:rsidRPr="00456736">
        <w:rPr>
          <w:rFonts w:ascii="Tahoma" w:hAnsi="Tahoma" w:cs="Tahoma"/>
          <w:sz w:val="24"/>
          <w:szCs w:val="24"/>
        </w:rPr>
        <w:t>nes y mecanismos aplicables.</w:t>
      </w:r>
    </w:p>
    <w:p w14:paraId="2059A60A" w14:textId="77777777" w:rsidR="00C055E2" w:rsidRPr="00456736" w:rsidRDefault="00C055E2" w:rsidP="00456736">
      <w:pPr>
        <w:spacing w:after="0" w:line="240" w:lineRule="auto"/>
        <w:jc w:val="both"/>
        <w:rPr>
          <w:rFonts w:ascii="Tahoma" w:hAnsi="Tahoma" w:cs="Tahoma"/>
          <w:sz w:val="24"/>
          <w:szCs w:val="24"/>
        </w:rPr>
      </w:pPr>
    </w:p>
    <w:p w14:paraId="4942A489" w14:textId="248A50C5" w:rsidR="00C055E2" w:rsidRPr="00456736" w:rsidRDefault="009102DF" w:rsidP="00456736">
      <w:pPr>
        <w:pStyle w:val="Prrafodelista"/>
        <w:numPr>
          <w:ilvl w:val="0"/>
          <w:numId w:val="257"/>
        </w:numPr>
        <w:spacing w:after="0" w:line="240" w:lineRule="auto"/>
        <w:ind w:left="0"/>
        <w:jc w:val="both"/>
        <w:rPr>
          <w:rFonts w:ascii="Tahoma" w:hAnsi="Tahoma" w:cs="Tahoma"/>
          <w:sz w:val="24"/>
          <w:szCs w:val="24"/>
        </w:rPr>
      </w:pPr>
      <w:r w:rsidRPr="00456736">
        <w:rPr>
          <w:rFonts w:ascii="Tahoma" w:hAnsi="Tahoma" w:cs="Tahoma"/>
          <w:sz w:val="24"/>
          <w:szCs w:val="24"/>
        </w:rPr>
        <w:t>Revisar</w:t>
      </w:r>
      <w:r w:rsidRPr="00456736">
        <w:rPr>
          <w:rFonts w:ascii="Tahoma" w:hAnsi="Tahoma" w:cs="Tahoma"/>
          <w:spacing w:val="-7"/>
          <w:sz w:val="24"/>
          <w:szCs w:val="24"/>
        </w:rPr>
        <w:t xml:space="preserve"> </w:t>
      </w:r>
      <w:r w:rsidRPr="00456736">
        <w:rPr>
          <w:rFonts w:ascii="Tahoma" w:hAnsi="Tahoma" w:cs="Tahoma"/>
          <w:sz w:val="24"/>
          <w:szCs w:val="24"/>
        </w:rPr>
        <w:t>y</w:t>
      </w:r>
      <w:r w:rsidRPr="00456736">
        <w:rPr>
          <w:rFonts w:ascii="Tahoma" w:hAnsi="Tahoma" w:cs="Tahoma"/>
          <w:spacing w:val="-8"/>
          <w:sz w:val="24"/>
          <w:szCs w:val="24"/>
        </w:rPr>
        <w:t xml:space="preserve"> </w:t>
      </w:r>
      <w:r w:rsidRPr="00456736">
        <w:rPr>
          <w:rFonts w:ascii="Tahoma" w:hAnsi="Tahoma" w:cs="Tahoma"/>
          <w:sz w:val="24"/>
          <w:szCs w:val="24"/>
        </w:rPr>
        <w:t>analizar</w:t>
      </w:r>
      <w:r w:rsidRPr="00456736">
        <w:rPr>
          <w:rFonts w:ascii="Tahoma" w:hAnsi="Tahoma" w:cs="Tahoma"/>
          <w:spacing w:val="-9"/>
          <w:sz w:val="24"/>
          <w:szCs w:val="24"/>
        </w:rPr>
        <w:t xml:space="preserve"> </w:t>
      </w:r>
      <w:r w:rsidRPr="00456736">
        <w:rPr>
          <w:rFonts w:ascii="Tahoma" w:hAnsi="Tahoma" w:cs="Tahoma"/>
          <w:sz w:val="24"/>
          <w:szCs w:val="24"/>
        </w:rPr>
        <w:t>los</w:t>
      </w:r>
      <w:r w:rsidRPr="00456736">
        <w:rPr>
          <w:rFonts w:ascii="Tahoma" w:hAnsi="Tahoma" w:cs="Tahoma"/>
          <w:spacing w:val="-7"/>
          <w:sz w:val="24"/>
          <w:szCs w:val="24"/>
        </w:rPr>
        <w:t xml:space="preserve"> </w:t>
      </w:r>
      <w:r w:rsidRPr="00456736">
        <w:rPr>
          <w:rFonts w:ascii="Tahoma" w:hAnsi="Tahoma" w:cs="Tahoma"/>
          <w:sz w:val="24"/>
          <w:szCs w:val="24"/>
        </w:rPr>
        <w:t>resultados</w:t>
      </w:r>
      <w:r w:rsidRPr="00456736">
        <w:rPr>
          <w:rFonts w:ascii="Tahoma" w:hAnsi="Tahoma" w:cs="Tahoma"/>
          <w:spacing w:val="-7"/>
          <w:sz w:val="24"/>
          <w:szCs w:val="24"/>
        </w:rPr>
        <w:t xml:space="preserve"> </w:t>
      </w:r>
      <w:r w:rsidRPr="00456736">
        <w:rPr>
          <w:rFonts w:ascii="Tahoma" w:hAnsi="Tahoma" w:cs="Tahoma"/>
          <w:sz w:val="24"/>
          <w:szCs w:val="24"/>
        </w:rPr>
        <w:t>proporcionados</w:t>
      </w:r>
      <w:r w:rsidRPr="00456736">
        <w:rPr>
          <w:rFonts w:ascii="Tahoma" w:hAnsi="Tahoma" w:cs="Tahoma"/>
          <w:spacing w:val="-7"/>
          <w:sz w:val="24"/>
          <w:szCs w:val="24"/>
        </w:rPr>
        <w:t xml:space="preserve"> </w:t>
      </w:r>
      <w:r w:rsidRPr="00456736">
        <w:rPr>
          <w:rFonts w:ascii="Tahoma" w:hAnsi="Tahoma" w:cs="Tahoma"/>
          <w:sz w:val="24"/>
          <w:szCs w:val="24"/>
        </w:rPr>
        <w:t>por</w:t>
      </w:r>
      <w:r w:rsidRPr="00456736">
        <w:rPr>
          <w:rFonts w:ascii="Tahoma" w:hAnsi="Tahoma" w:cs="Tahoma"/>
          <w:spacing w:val="-7"/>
          <w:sz w:val="24"/>
          <w:szCs w:val="24"/>
        </w:rPr>
        <w:t xml:space="preserve"> </w:t>
      </w:r>
      <w:r w:rsidRPr="00456736">
        <w:rPr>
          <w:rFonts w:ascii="Tahoma" w:hAnsi="Tahoma" w:cs="Tahoma"/>
          <w:sz w:val="24"/>
          <w:szCs w:val="24"/>
        </w:rPr>
        <w:t>las unidades administrativas en cuanto a los criterios de logro, eficiencia, efectividad e impacto de los indicadores de desempeño reportados.</w:t>
      </w:r>
    </w:p>
    <w:p w14:paraId="69494C56" w14:textId="77777777" w:rsidR="00C055E2" w:rsidRPr="00456736" w:rsidRDefault="00C055E2" w:rsidP="00456736">
      <w:pPr>
        <w:spacing w:after="0" w:line="240" w:lineRule="auto"/>
        <w:jc w:val="both"/>
        <w:rPr>
          <w:rFonts w:ascii="Tahoma" w:hAnsi="Tahoma" w:cs="Tahoma"/>
          <w:sz w:val="24"/>
          <w:szCs w:val="24"/>
        </w:rPr>
      </w:pPr>
    </w:p>
    <w:p w14:paraId="2F5F428A" w14:textId="5D9F00FC" w:rsidR="009102DF" w:rsidRPr="00456736" w:rsidRDefault="009102DF" w:rsidP="00456736">
      <w:pPr>
        <w:pStyle w:val="Prrafodelista"/>
        <w:numPr>
          <w:ilvl w:val="0"/>
          <w:numId w:val="257"/>
        </w:numPr>
        <w:spacing w:after="0" w:line="240" w:lineRule="auto"/>
        <w:ind w:left="0"/>
        <w:jc w:val="both"/>
        <w:rPr>
          <w:rFonts w:ascii="Tahoma" w:hAnsi="Tahoma" w:cs="Tahoma"/>
          <w:sz w:val="24"/>
          <w:szCs w:val="24"/>
        </w:rPr>
      </w:pPr>
      <w:r w:rsidRPr="00456736">
        <w:rPr>
          <w:rFonts w:ascii="Tahoma" w:hAnsi="Tahoma" w:cs="Tahoma"/>
          <w:sz w:val="24"/>
          <w:szCs w:val="24"/>
        </w:rPr>
        <w:t>Llevar a cabo los trabajos para la elaboración de las fichas técnicas de los indicadores de desempeño, su registro en el aplicativo informático desarrollado para los efectos, así como la posterior integración</w:t>
      </w:r>
      <w:r w:rsidRPr="00456736">
        <w:rPr>
          <w:rFonts w:ascii="Tahoma" w:hAnsi="Tahoma" w:cs="Tahoma"/>
          <w:spacing w:val="-1"/>
          <w:sz w:val="24"/>
          <w:szCs w:val="24"/>
        </w:rPr>
        <w:t xml:space="preserve"> </w:t>
      </w:r>
      <w:r w:rsidRPr="00456736">
        <w:rPr>
          <w:rFonts w:ascii="Tahoma" w:hAnsi="Tahoma" w:cs="Tahoma"/>
          <w:sz w:val="24"/>
          <w:szCs w:val="24"/>
        </w:rPr>
        <w:t>trimestral de los resultados que reporten las unidades administrativas en los periodos que correspondan.</w:t>
      </w:r>
    </w:p>
    <w:p w14:paraId="74887502" w14:textId="77777777" w:rsidR="009102DF" w:rsidRPr="00456736" w:rsidRDefault="009102DF" w:rsidP="00456736">
      <w:pPr>
        <w:spacing w:after="0" w:line="240" w:lineRule="auto"/>
        <w:jc w:val="both"/>
        <w:rPr>
          <w:rFonts w:ascii="Tahoma" w:hAnsi="Tahoma" w:cs="Tahoma"/>
          <w:sz w:val="24"/>
          <w:szCs w:val="24"/>
        </w:rPr>
      </w:pPr>
    </w:p>
    <w:p w14:paraId="31FDB581" w14:textId="2FBD3D0E" w:rsidR="009102DF" w:rsidRPr="00456736" w:rsidRDefault="009102DF" w:rsidP="00456736">
      <w:pPr>
        <w:pStyle w:val="Prrafodelista"/>
        <w:numPr>
          <w:ilvl w:val="0"/>
          <w:numId w:val="257"/>
        </w:numPr>
        <w:spacing w:after="0" w:line="240" w:lineRule="auto"/>
        <w:ind w:left="0"/>
        <w:jc w:val="both"/>
        <w:rPr>
          <w:rFonts w:ascii="Tahoma" w:hAnsi="Tahoma" w:cs="Tahoma"/>
          <w:sz w:val="24"/>
          <w:szCs w:val="24"/>
        </w:rPr>
      </w:pPr>
      <w:r w:rsidRPr="00456736">
        <w:rPr>
          <w:rFonts w:ascii="Tahoma" w:hAnsi="Tahoma" w:cs="Tahoma"/>
          <w:sz w:val="24"/>
          <w:szCs w:val="24"/>
        </w:rPr>
        <w:t>Proporcionar los elementos técnicos para el</w:t>
      </w:r>
      <w:r w:rsidRPr="00456736">
        <w:rPr>
          <w:rFonts w:ascii="Tahoma" w:hAnsi="Tahoma" w:cs="Tahoma"/>
          <w:spacing w:val="-2"/>
          <w:sz w:val="24"/>
          <w:szCs w:val="24"/>
        </w:rPr>
        <w:t xml:space="preserve"> </w:t>
      </w:r>
      <w:r w:rsidRPr="00456736">
        <w:rPr>
          <w:rFonts w:ascii="Tahoma" w:hAnsi="Tahoma" w:cs="Tahoma"/>
          <w:sz w:val="24"/>
          <w:szCs w:val="24"/>
        </w:rPr>
        <w:t>desarrollo del</w:t>
      </w:r>
      <w:r w:rsidRPr="00456736">
        <w:rPr>
          <w:rFonts w:ascii="Tahoma" w:hAnsi="Tahoma" w:cs="Tahoma"/>
          <w:spacing w:val="-1"/>
          <w:sz w:val="24"/>
          <w:szCs w:val="24"/>
        </w:rPr>
        <w:t xml:space="preserve"> </w:t>
      </w:r>
      <w:r w:rsidRPr="00456736">
        <w:rPr>
          <w:rFonts w:ascii="Tahoma" w:hAnsi="Tahoma" w:cs="Tahoma"/>
          <w:sz w:val="24"/>
          <w:szCs w:val="24"/>
        </w:rPr>
        <w:t>aplicativo</w:t>
      </w:r>
      <w:r w:rsidRPr="00456736">
        <w:rPr>
          <w:rFonts w:ascii="Tahoma" w:hAnsi="Tahoma" w:cs="Tahoma"/>
          <w:spacing w:val="-2"/>
          <w:sz w:val="24"/>
          <w:szCs w:val="24"/>
        </w:rPr>
        <w:t xml:space="preserve"> </w:t>
      </w:r>
      <w:r w:rsidRPr="00456736">
        <w:rPr>
          <w:rFonts w:ascii="Tahoma" w:hAnsi="Tahoma" w:cs="Tahoma"/>
          <w:sz w:val="24"/>
          <w:szCs w:val="24"/>
        </w:rPr>
        <w:t>informático</w:t>
      </w:r>
      <w:r w:rsidRPr="00456736">
        <w:rPr>
          <w:rFonts w:ascii="Tahoma" w:hAnsi="Tahoma" w:cs="Tahoma"/>
          <w:spacing w:val="-2"/>
          <w:sz w:val="24"/>
          <w:szCs w:val="24"/>
        </w:rPr>
        <w:t xml:space="preserve"> </w:t>
      </w:r>
      <w:r w:rsidRPr="00456736">
        <w:rPr>
          <w:rFonts w:ascii="Tahoma" w:hAnsi="Tahoma" w:cs="Tahoma"/>
          <w:sz w:val="24"/>
          <w:szCs w:val="24"/>
        </w:rPr>
        <w:t>para</w:t>
      </w:r>
      <w:r w:rsidRPr="00456736">
        <w:rPr>
          <w:rFonts w:ascii="Tahoma" w:hAnsi="Tahoma" w:cs="Tahoma"/>
          <w:spacing w:val="-2"/>
          <w:sz w:val="24"/>
          <w:szCs w:val="24"/>
        </w:rPr>
        <w:t xml:space="preserve"> </w:t>
      </w:r>
      <w:r w:rsidRPr="00456736">
        <w:rPr>
          <w:rFonts w:ascii="Tahoma" w:hAnsi="Tahoma" w:cs="Tahoma"/>
          <w:sz w:val="24"/>
          <w:szCs w:val="24"/>
        </w:rPr>
        <w:t>el</w:t>
      </w:r>
      <w:r w:rsidRPr="00456736">
        <w:rPr>
          <w:rFonts w:ascii="Tahoma" w:hAnsi="Tahoma" w:cs="Tahoma"/>
          <w:spacing w:val="-1"/>
          <w:sz w:val="24"/>
          <w:szCs w:val="24"/>
        </w:rPr>
        <w:t xml:space="preserve"> </w:t>
      </w:r>
      <w:r w:rsidRPr="00456736">
        <w:rPr>
          <w:rFonts w:ascii="Tahoma" w:hAnsi="Tahoma" w:cs="Tahoma"/>
          <w:sz w:val="24"/>
          <w:szCs w:val="24"/>
        </w:rPr>
        <w:t>registro</w:t>
      </w:r>
      <w:r w:rsidRPr="00456736">
        <w:rPr>
          <w:rFonts w:ascii="Tahoma" w:hAnsi="Tahoma" w:cs="Tahoma"/>
          <w:spacing w:val="-2"/>
          <w:sz w:val="24"/>
          <w:szCs w:val="24"/>
        </w:rPr>
        <w:t xml:space="preserve"> </w:t>
      </w:r>
      <w:r w:rsidRPr="00456736">
        <w:rPr>
          <w:rFonts w:ascii="Tahoma" w:hAnsi="Tahoma" w:cs="Tahoma"/>
          <w:sz w:val="24"/>
          <w:szCs w:val="24"/>
        </w:rPr>
        <w:t>y</w:t>
      </w:r>
      <w:r w:rsidRPr="00456736">
        <w:rPr>
          <w:rFonts w:ascii="Tahoma" w:hAnsi="Tahoma" w:cs="Tahoma"/>
          <w:spacing w:val="-2"/>
          <w:sz w:val="24"/>
          <w:szCs w:val="24"/>
        </w:rPr>
        <w:t xml:space="preserve"> </w:t>
      </w:r>
      <w:r w:rsidRPr="00456736">
        <w:rPr>
          <w:rFonts w:ascii="Tahoma" w:hAnsi="Tahoma" w:cs="Tahoma"/>
          <w:sz w:val="24"/>
          <w:szCs w:val="24"/>
        </w:rPr>
        <w:t xml:space="preserve">control del Sistema de Evaluación del Desempeño y vigilar su </w:t>
      </w:r>
      <w:r w:rsidRPr="00456736">
        <w:rPr>
          <w:rFonts w:ascii="Tahoma" w:hAnsi="Tahoma" w:cs="Tahoma"/>
          <w:spacing w:val="-2"/>
          <w:sz w:val="24"/>
          <w:szCs w:val="24"/>
        </w:rPr>
        <w:t>funcionalidad.</w:t>
      </w:r>
    </w:p>
    <w:p w14:paraId="6D28DF5E" w14:textId="77777777" w:rsidR="009102DF" w:rsidRPr="00456736" w:rsidRDefault="009102DF" w:rsidP="00456736">
      <w:pPr>
        <w:spacing w:after="0" w:line="240" w:lineRule="auto"/>
        <w:jc w:val="both"/>
        <w:rPr>
          <w:rFonts w:ascii="Tahoma" w:hAnsi="Tahoma" w:cs="Tahoma"/>
          <w:sz w:val="24"/>
          <w:szCs w:val="24"/>
        </w:rPr>
      </w:pPr>
    </w:p>
    <w:p w14:paraId="540DFA41" w14:textId="3E8E65FC" w:rsidR="009102DF" w:rsidRPr="00456736" w:rsidRDefault="009102DF" w:rsidP="00456736">
      <w:pPr>
        <w:pStyle w:val="Prrafodelista"/>
        <w:numPr>
          <w:ilvl w:val="0"/>
          <w:numId w:val="257"/>
        </w:numPr>
        <w:spacing w:after="0" w:line="240" w:lineRule="auto"/>
        <w:ind w:left="0"/>
        <w:jc w:val="both"/>
        <w:rPr>
          <w:rFonts w:ascii="Tahoma" w:hAnsi="Tahoma" w:cs="Tahoma"/>
          <w:sz w:val="24"/>
          <w:szCs w:val="24"/>
        </w:rPr>
      </w:pPr>
      <w:r w:rsidRPr="00456736">
        <w:rPr>
          <w:rFonts w:ascii="Tahoma" w:hAnsi="Tahoma" w:cs="Tahoma"/>
          <w:sz w:val="24"/>
          <w:szCs w:val="24"/>
        </w:rPr>
        <w:t xml:space="preserve">Prever y, en su caso, promover la capacitación del personal de enlace de las unidades administrativas para efectos del Sistema de Evaluación del </w:t>
      </w:r>
      <w:r w:rsidRPr="00456736">
        <w:rPr>
          <w:rFonts w:ascii="Tahoma" w:hAnsi="Tahoma" w:cs="Tahoma"/>
          <w:spacing w:val="-2"/>
          <w:sz w:val="24"/>
          <w:szCs w:val="24"/>
        </w:rPr>
        <w:t>Desempeño.</w:t>
      </w:r>
    </w:p>
    <w:p w14:paraId="3746790A" w14:textId="77777777" w:rsidR="009102DF" w:rsidRPr="00456736" w:rsidRDefault="009102DF" w:rsidP="00456736">
      <w:pPr>
        <w:spacing w:after="0" w:line="240" w:lineRule="auto"/>
        <w:jc w:val="both"/>
        <w:rPr>
          <w:rFonts w:ascii="Tahoma" w:hAnsi="Tahoma" w:cs="Tahoma"/>
          <w:sz w:val="24"/>
          <w:szCs w:val="24"/>
        </w:rPr>
      </w:pPr>
    </w:p>
    <w:p w14:paraId="259E3DEA" w14:textId="1BB30090" w:rsidR="009102DF" w:rsidRPr="00456736" w:rsidRDefault="009102DF" w:rsidP="00456736">
      <w:pPr>
        <w:pStyle w:val="Prrafodelista"/>
        <w:numPr>
          <w:ilvl w:val="0"/>
          <w:numId w:val="257"/>
        </w:numPr>
        <w:spacing w:after="0" w:line="240" w:lineRule="auto"/>
        <w:ind w:left="0"/>
        <w:jc w:val="both"/>
        <w:rPr>
          <w:rFonts w:ascii="Tahoma" w:hAnsi="Tahoma" w:cs="Tahoma"/>
          <w:sz w:val="24"/>
          <w:szCs w:val="24"/>
        </w:rPr>
      </w:pPr>
      <w:r w:rsidRPr="00456736">
        <w:rPr>
          <w:rFonts w:ascii="Tahoma" w:hAnsi="Tahoma" w:cs="Tahoma"/>
          <w:sz w:val="24"/>
          <w:szCs w:val="24"/>
        </w:rPr>
        <w:lastRenderedPageBreak/>
        <w:t>Implementar, en el ámbito de su competencia, las actividades en las materias de transparencia, datos personales, archivos, Sistema de Evaluación del Desempeño</w:t>
      </w:r>
      <w:r w:rsidRPr="00456736">
        <w:rPr>
          <w:rFonts w:ascii="Tahoma" w:hAnsi="Tahoma" w:cs="Tahoma"/>
          <w:spacing w:val="-4"/>
          <w:sz w:val="24"/>
          <w:szCs w:val="24"/>
        </w:rPr>
        <w:t xml:space="preserve"> </w:t>
      </w:r>
      <w:r w:rsidRPr="00456736">
        <w:rPr>
          <w:rFonts w:ascii="Tahoma" w:hAnsi="Tahoma" w:cs="Tahoma"/>
          <w:sz w:val="24"/>
          <w:szCs w:val="24"/>
        </w:rPr>
        <w:t>y</w:t>
      </w:r>
      <w:r w:rsidRPr="00456736">
        <w:rPr>
          <w:rFonts w:ascii="Tahoma" w:hAnsi="Tahoma" w:cs="Tahoma"/>
          <w:spacing w:val="-4"/>
          <w:sz w:val="24"/>
          <w:szCs w:val="24"/>
        </w:rPr>
        <w:t xml:space="preserve"> </w:t>
      </w:r>
      <w:r w:rsidRPr="00456736">
        <w:rPr>
          <w:rFonts w:ascii="Tahoma" w:hAnsi="Tahoma" w:cs="Tahoma"/>
          <w:sz w:val="24"/>
          <w:szCs w:val="24"/>
        </w:rPr>
        <w:t>Marco</w:t>
      </w:r>
      <w:r w:rsidRPr="00456736">
        <w:rPr>
          <w:rFonts w:ascii="Tahoma" w:hAnsi="Tahoma" w:cs="Tahoma"/>
          <w:spacing w:val="-6"/>
          <w:sz w:val="24"/>
          <w:szCs w:val="24"/>
        </w:rPr>
        <w:t xml:space="preserve"> </w:t>
      </w:r>
      <w:r w:rsidRPr="00456736">
        <w:rPr>
          <w:rFonts w:ascii="Tahoma" w:hAnsi="Tahoma" w:cs="Tahoma"/>
          <w:sz w:val="24"/>
          <w:szCs w:val="24"/>
        </w:rPr>
        <w:t>Integrado</w:t>
      </w:r>
      <w:r w:rsidRPr="00456736">
        <w:rPr>
          <w:rFonts w:ascii="Tahoma" w:hAnsi="Tahoma" w:cs="Tahoma"/>
          <w:spacing w:val="-4"/>
          <w:sz w:val="24"/>
          <w:szCs w:val="24"/>
        </w:rPr>
        <w:t xml:space="preserve"> </w:t>
      </w:r>
      <w:r w:rsidRPr="00456736">
        <w:rPr>
          <w:rFonts w:ascii="Tahoma" w:hAnsi="Tahoma" w:cs="Tahoma"/>
          <w:sz w:val="24"/>
          <w:szCs w:val="24"/>
        </w:rPr>
        <w:t>de</w:t>
      </w:r>
      <w:r w:rsidRPr="00456736">
        <w:rPr>
          <w:rFonts w:ascii="Tahoma" w:hAnsi="Tahoma" w:cs="Tahoma"/>
          <w:spacing w:val="-3"/>
          <w:sz w:val="24"/>
          <w:szCs w:val="24"/>
        </w:rPr>
        <w:t xml:space="preserve"> </w:t>
      </w:r>
      <w:r w:rsidRPr="00456736">
        <w:rPr>
          <w:rFonts w:ascii="Tahoma" w:hAnsi="Tahoma" w:cs="Tahoma"/>
          <w:sz w:val="24"/>
          <w:szCs w:val="24"/>
        </w:rPr>
        <w:t>Control</w:t>
      </w:r>
      <w:r w:rsidRPr="00456736">
        <w:rPr>
          <w:rFonts w:ascii="Tahoma" w:hAnsi="Tahoma" w:cs="Tahoma"/>
          <w:spacing w:val="-4"/>
          <w:sz w:val="24"/>
          <w:szCs w:val="24"/>
        </w:rPr>
        <w:t xml:space="preserve"> </w:t>
      </w:r>
      <w:r w:rsidRPr="00456736">
        <w:rPr>
          <w:rFonts w:ascii="Tahoma" w:hAnsi="Tahoma" w:cs="Tahoma"/>
          <w:sz w:val="24"/>
          <w:szCs w:val="24"/>
        </w:rPr>
        <w:t>Interno,</w:t>
      </w:r>
      <w:r w:rsidRPr="00456736">
        <w:rPr>
          <w:rFonts w:ascii="Tahoma" w:hAnsi="Tahoma" w:cs="Tahoma"/>
          <w:spacing w:val="-4"/>
          <w:sz w:val="24"/>
          <w:szCs w:val="24"/>
        </w:rPr>
        <w:t xml:space="preserve"> </w:t>
      </w:r>
      <w:r w:rsidRPr="00456736">
        <w:rPr>
          <w:rFonts w:ascii="Tahoma" w:hAnsi="Tahoma" w:cs="Tahoma"/>
          <w:sz w:val="24"/>
          <w:szCs w:val="24"/>
        </w:rPr>
        <w:t>de conformidad con las disposiciones aplicables.</w:t>
      </w:r>
    </w:p>
    <w:p w14:paraId="3D2947DD" w14:textId="77777777" w:rsidR="00C055E2" w:rsidRPr="00456736" w:rsidRDefault="00C055E2" w:rsidP="00456736">
      <w:pPr>
        <w:spacing w:after="0" w:line="240" w:lineRule="auto"/>
        <w:jc w:val="both"/>
        <w:rPr>
          <w:rFonts w:ascii="Tahoma" w:hAnsi="Tahoma" w:cs="Tahoma"/>
          <w:sz w:val="24"/>
          <w:szCs w:val="24"/>
        </w:rPr>
      </w:pPr>
    </w:p>
    <w:p w14:paraId="42BA0636" w14:textId="5A2D6CC7" w:rsidR="009102DF" w:rsidRPr="00456736" w:rsidRDefault="009102DF" w:rsidP="00456736">
      <w:pPr>
        <w:pStyle w:val="Prrafodelista"/>
        <w:numPr>
          <w:ilvl w:val="0"/>
          <w:numId w:val="257"/>
        </w:numPr>
        <w:spacing w:after="0" w:line="240" w:lineRule="auto"/>
        <w:ind w:left="0"/>
        <w:jc w:val="both"/>
        <w:rPr>
          <w:rFonts w:ascii="Tahoma" w:hAnsi="Tahoma" w:cs="Tahoma"/>
          <w:sz w:val="24"/>
          <w:szCs w:val="24"/>
        </w:rPr>
      </w:pPr>
      <w:r w:rsidRPr="00456736">
        <w:rPr>
          <w:rFonts w:ascii="Tahoma" w:hAnsi="Tahoma" w:cs="Tahoma"/>
          <w:sz w:val="24"/>
          <w:szCs w:val="24"/>
        </w:rPr>
        <w:t>Realizar, además, todas aquellas funciones que coadyuven</w:t>
      </w:r>
      <w:r w:rsidRPr="00456736">
        <w:rPr>
          <w:rFonts w:ascii="Tahoma" w:hAnsi="Tahoma" w:cs="Tahoma"/>
          <w:spacing w:val="-5"/>
          <w:sz w:val="24"/>
          <w:szCs w:val="24"/>
        </w:rPr>
        <w:t xml:space="preserve"> </w:t>
      </w:r>
      <w:r w:rsidRPr="00456736">
        <w:rPr>
          <w:rFonts w:ascii="Tahoma" w:hAnsi="Tahoma" w:cs="Tahoma"/>
          <w:sz w:val="24"/>
          <w:szCs w:val="24"/>
        </w:rPr>
        <w:t>al</w:t>
      </w:r>
      <w:r w:rsidRPr="00456736">
        <w:rPr>
          <w:rFonts w:ascii="Tahoma" w:hAnsi="Tahoma" w:cs="Tahoma"/>
          <w:spacing w:val="-3"/>
          <w:sz w:val="24"/>
          <w:szCs w:val="24"/>
        </w:rPr>
        <w:t xml:space="preserve"> </w:t>
      </w:r>
      <w:r w:rsidRPr="00456736">
        <w:rPr>
          <w:rFonts w:ascii="Tahoma" w:hAnsi="Tahoma" w:cs="Tahoma"/>
          <w:sz w:val="24"/>
          <w:szCs w:val="24"/>
        </w:rPr>
        <w:t>logro</w:t>
      </w:r>
      <w:r w:rsidRPr="00456736">
        <w:rPr>
          <w:rFonts w:ascii="Tahoma" w:hAnsi="Tahoma" w:cs="Tahoma"/>
          <w:spacing w:val="-5"/>
          <w:sz w:val="24"/>
          <w:szCs w:val="24"/>
        </w:rPr>
        <w:t xml:space="preserve"> </w:t>
      </w:r>
      <w:r w:rsidRPr="00456736">
        <w:rPr>
          <w:rFonts w:ascii="Tahoma" w:hAnsi="Tahoma" w:cs="Tahoma"/>
          <w:sz w:val="24"/>
          <w:szCs w:val="24"/>
        </w:rPr>
        <w:t>de</w:t>
      </w:r>
      <w:r w:rsidRPr="00456736">
        <w:rPr>
          <w:rFonts w:ascii="Tahoma" w:hAnsi="Tahoma" w:cs="Tahoma"/>
          <w:spacing w:val="-7"/>
          <w:sz w:val="24"/>
          <w:szCs w:val="24"/>
        </w:rPr>
        <w:t xml:space="preserve"> </w:t>
      </w:r>
      <w:r w:rsidRPr="00456736">
        <w:rPr>
          <w:rFonts w:ascii="Tahoma" w:hAnsi="Tahoma" w:cs="Tahoma"/>
          <w:sz w:val="24"/>
          <w:szCs w:val="24"/>
        </w:rPr>
        <w:t>su</w:t>
      </w:r>
      <w:r w:rsidRPr="00456736">
        <w:rPr>
          <w:rFonts w:ascii="Tahoma" w:hAnsi="Tahoma" w:cs="Tahoma"/>
          <w:spacing w:val="-5"/>
          <w:sz w:val="24"/>
          <w:szCs w:val="24"/>
        </w:rPr>
        <w:t xml:space="preserve"> </w:t>
      </w:r>
      <w:r w:rsidRPr="00456736">
        <w:rPr>
          <w:rFonts w:ascii="Tahoma" w:hAnsi="Tahoma" w:cs="Tahoma"/>
          <w:sz w:val="24"/>
          <w:szCs w:val="24"/>
        </w:rPr>
        <w:t>objetivo</w:t>
      </w:r>
      <w:r w:rsidRPr="00456736">
        <w:rPr>
          <w:rFonts w:ascii="Tahoma" w:hAnsi="Tahoma" w:cs="Tahoma"/>
          <w:spacing w:val="-5"/>
          <w:sz w:val="24"/>
          <w:szCs w:val="24"/>
        </w:rPr>
        <w:t xml:space="preserve"> </w:t>
      </w:r>
      <w:r w:rsidRPr="00456736">
        <w:rPr>
          <w:rFonts w:ascii="Tahoma" w:hAnsi="Tahoma" w:cs="Tahoma"/>
          <w:sz w:val="24"/>
          <w:szCs w:val="24"/>
        </w:rPr>
        <w:t>y</w:t>
      </w:r>
      <w:r w:rsidRPr="00456736">
        <w:rPr>
          <w:rFonts w:ascii="Tahoma" w:hAnsi="Tahoma" w:cs="Tahoma"/>
          <w:spacing w:val="-6"/>
          <w:sz w:val="24"/>
          <w:szCs w:val="24"/>
        </w:rPr>
        <w:t xml:space="preserve"> </w:t>
      </w:r>
      <w:r w:rsidRPr="00456736">
        <w:rPr>
          <w:rFonts w:ascii="Tahoma" w:hAnsi="Tahoma" w:cs="Tahoma"/>
          <w:sz w:val="24"/>
          <w:szCs w:val="24"/>
        </w:rPr>
        <w:t>las</w:t>
      </w:r>
      <w:r w:rsidRPr="00456736">
        <w:rPr>
          <w:rFonts w:ascii="Tahoma" w:hAnsi="Tahoma" w:cs="Tahoma"/>
          <w:spacing w:val="-4"/>
          <w:sz w:val="24"/>
          <w:szCs w:val="24"/>
        </w:rPr>
        <w:t xml:space="preserve"> </w:t>
      </w:r>
      <w:r w:rsidRPr="00456736">
        <w:rPr>
          <w:rFonts w:ascii="Tahoma" w:hAnsi="Tahoma" w:cs="Tahoma"/>
          <w:sz w:val="24"/>
          <w:szCs w:val="24"/>
        </w:rPr>
        <w:t>que</w:t>
      </w:r>
      <w:r w:rsidRPr="00456736">
        <w:rPr>
          <w:rFonts w:ascii="Tahoma" w:hAnsi="Tahoma" w:cs="Tahoma"/>
          <w:spacing w:val="-4"/>
          <w:sz w:val="24"/>
          <w:szCs w:val="24"/>
        </w:rPr>
        <w:t xml:space="preserve"> </w:t>
      </w:r>
      <w:r w:rsidRPr="00456736">
        <w:rPr>
          <w:rFonts w:ascii="Tahoma" w:hAnsi="Tahoma" w:cs="Tahoma"/>
          <w:sz w:val="24"/>
          <w:szCs w:val="24"/>
        </w:rPr>
        <w:t>se</w:t>
      </w:r>
      <w:r w:rsidRPr="00456736">
        <w:rPr>
          <w:rFonts w:ascii="Tahoma" w:hAnsi="Tahoma" w:cs="Tahoma"/>
          <w:spacing w:val="-4"/>
          <w:sz w:val="24"/>
          <w:szCs w:val="24"/>
        </w:rPr>
        <w:t xml:space="preserve"> </w:t>
      </w:r>
      <w:r w:rsidRPr="00456736">
        <w:rPr>
          <w:rFonts w:ascii="Tahoma" w:hAnsi="Tahoma" w:cs="Tahoma"/>
          <w:sz w:val="24"/>
          <w:szCs w:val="24"/>
        </w:rPr>
        <w:t>deriven del presente manual, así como de las normas, disposiciones y acuerdos aplicables.</w:t>
      </w:r>
    </w:p>
    <w:p w14:paraId="283AF024" w14:textId="77777777" w:rsidR="00C055E2" w:rsidRDefault="00C055E2" w:rsidP="00C055E2">
      <w:pPr>
        <w:spacing w:after="0" w:line="240" w:lineRule="auto"/>
        <w:rPr>
          <w:rFonts w:ascii="Tahoma" w:hAnsi="Tahoma" w:cs="Tahoma"/>
          <w:sz w:val="24"/>
          <w:szCs w:val="24"/>
        </w:rPr>
        <w:sectPr w:rsidR="00C055E2" w:rsidSect="00C055E2">
          <w:type w:val="continuous"/>
          <w:pgSz w:w="15840" w:h="12240" w:orient="landscape"/>
          <w:pgMar w:top="1440" w:right="1440" w:bottom="1440" w:left="1440" w:header="720" w:footer="720" w:gutter="0"/>
          <w:cols w:num="2" w:space="720"/>
          <w:docGrid w:linePitch="360"/>
        </w:sectPr>
      </w:pPr>
    </w:p>
    <w:p w14:paraId="744752AA" w14:textId="6EA0C1E2" w:rsidR="00C055E2" w:rsidRDefault="00C055E2" w:rsidP="00E40C48">
      <w:pPr>
        <w:spacing w:after="0" w:line="240" w:lineRule="auto"/>
        <w:rPr>
          <w:rFonts w:ascii="Tahoma" w:hAnsi="Tahoma" w:cs="Tahoma"/>
          <w:sz w:val="24"/>
          <w:szCs w:val="24"/>
        </w:rPr>
      </w:pPr>
    </w:p>
    <w:p w14:paraId="4EB0F14A" w14:textId="6914463E" w:rsidR="00C055E2" w:rsidRDefault="00C055E2" w:rsidP="00E40C48">
      <w:pPr>
        <w:spacing w:after="0" w:line="240" w:lineRule="auto"/>
        <w:rPr>
          <w:rFonts w:ascii="Tahoma" w:hAnsi="Tahoma" w:cs="Tahoma"/>
          <w:sz w:val="24"/>
          <w:szCs w:val="24"/>
        </w:rPr>
      </w:pPr>
    </w:p>
    <w:p w14:paraId="6CE7DAD4" w14:textId="77777777" w:rsidR="00C055E2" w:rsidRPr="00A033C5" w:rsidRDefault="00C055E2" w:rsidP="00E40C48">
      <w:pPr>
        <w:spacing w:after="0" w:line="240" w:lineRule="auto"/>
        <w:rPr>
          <w:rFonts w:ascii="Tahoma" w:hAnsi="Tahoma" w:cs="Tahoma"/>
          <w:sz w:val="24"/>
          <w:szCs w:val="24"/>
        </w:rPr>
      </w:pPr>
    </w:p>
    <w:p w14:paraId="758D150A" w14:textId="77777777" w:rsidR="009102DF" w:rsidRPr="00456736" w:rsidRDefault="009102DF" w:rsidP="00456736">
      <w:pPr>
        <w:pStyle w:val="Ttulo3"/>
        <w:spacing w:before="0"/>
        <w:jc w:val="both"/>
        <w:rPr>
          <w:rFonts w:ascii="Tahoma" w:hAnsi="Tahoma" w:cs="Tahoma"/>
          <w:b/>
          <w:color w:val="auto"/>
        </w:rPr>
      </w:pPr>
      <w:r w:rsidRPr="00456736">
        <w:rPr>
          <w:rFonts w:ascii="Tahoma" w:hAnsi="Tahoma" w:cs="Tahoma"/>
          <w:b/>
          <w:color w:val="auto"/>
        </w:rPr>
        <w:t>SUBDIRECCIÓN DE PROCEDIMIENTOS Y RIESGOS</w:t>
      </w:r>
    </w:p>
    <w:p w14:paraId="406D0F27" w14:textId="77777777" w:rsidR="009102DF" w:rsidRPr="00456736" w:rsidRDefault="009102DF" w:rsidP="00456736">
      <w:pPr>
        <w:pStyle w:val="Ttulo3"/>
        <w:spacing w:before="0"/>
        <w:jc w:val="both"/>
        <w:rPr>
          <w:rFonts w:ascii="Tahoma" w:hAnsi="Tahoma" w:cs="Tahoma"/>
          <w:b/>
          <w:color w:val="auto"/>
        </w:rPr>
      </w:pPr>
    </w:p>
    <w:p w14:paraId="32EB2203" w14:textId="77777777" w:rsidR="009102DF" w:rsidRPr="00456736" w:rsidRDefault="009102DF" w:rsidP="00456736">
      <w:pPr>
        <w:pStyle w:val="Ttulo5"/>
        <w:spacing w:before="0" w:line="240" w:lineRule="auto"/>
        <w:jc w:val="both"/>
        <w:rPr>
          <w:rFonts w:ascii="Tahoma" w:hAnsi="Tahoma" w:cs="Tahoma"/>
          <w:b/>
          <w:i w:val="0"/>
          <w:color w:val="auto"/>
          <w:spacing w:val="-2"/>
          <w:sz w:val="24"/>
          <w:szCs w:val="24"/>
        </w:rPr>
      </w:pPr>
      <w:r w:rsidRPr="00456736">
        <w:rPr>
          <w:rFonts w:ascii="Tahoma" w:hAnsi="Tahoma" w:cs="Tahoma"/>
          <w:b/>
          <w:i w:val="0"/>
          <w:color w:val="auto"/>
          <w:spacing w:val="-2"/>
          <w:sz w:val="24"/>
          <w:szCs w:val="24"/>
        </w:rPr>
        <w:t>Objetivo</w:t>
      </w:r>
    </w:p>
    <w:p w14:paraId="01849493" w14:textId="77777777" w:rsidR="009102DF" w:rsidRPr="00456736" w:rsidRDefault="009102DF" w:rsidP="00456736">
      <w:pPr>
        <w:pStyle w:val="Textoindependiente"/>
        <w:jc w:val="both"/>
        <w:rPr>
          <w:rFonts w:cs="Tahoma"/>
          <w:b w:val="0"/>
        </w:rPr>
      </w:pPr>
    </w:p>
    <w:p w14:paraId="564489D1" w14:textId="77777777" w:rsidR="009102DF" w:rsidRPr="00456736" w:rsidRDefault="009102DF" w:rsidP="00456736">
      <w:pPr>
        <w:spacing w:after="0" w:line="240" w:lineRule="auto"/>
        <w:jc w:val="both"/>
        <w:rPr>
          <w:rFonts w:ascii="Tahoma" w:hAnsi="Tahoma" w:cs="Tahoma"/>
          <w:sz w:val="24"/>
          <w:szCs w:val="24"/>
        </w:rPr>
      </w:pPr>
      <w:r w:rsidRPr="00456736">
        <w:rPr>
          <w:rFonts w:ascii="Tahoma" w:hAnsi="Tahoma" w:cs="Tahoma"/>
          <w:sz w:val="24"/>
          <w:szCs w:val="24"/>
        </w:rPr>
        <w:t>Coordinar los trabajos para la emisión y actualización de manuales de procedimientos, la administración de riesgos en términos del Marco Integrado de Control Interno, así como la atención de las solicitudes de información que realicen las instancias fiscalizadoras, incluyendo el seguimiento de los resultados de las revisiones que se practiquen, con la finalidad de mantener un proceso de mejora continua y adecuada rendición de cuentas.</w:t>
      </w:r>
    </w:p>
    <w:p w14:paraId="3A3FB419" w14:textId="77777777" w:rsidR="00456736" w:rsidRDefault="00456736" w:rsidP="00456736">
      <w:pPr>
        <w:pStyle w:val="Ttulo5"/>
        <w:spacing w:before="0" w:line="240" w:lineRule="auto"/>
        <w:jc w:val="both"/>
        <w:rPr>
          <w:rFonts w:ascii="Tahoma" w:hAnsi="Tahoma" w:cs="Tahoma"/>
          <w:i w:val="0"/>
          <w:color w:val="auto"/>
          <w:spacing w:val="-2"/>
          <w:sz w:val="24"/>
          <w:szCs w:val="24"/>
        </w:rPr>
      </w:pPr>
    </w:p>
    <w:p w14:paraId="164FB80A" w14:textId="49902747" w:rsidR="009102DF" w:rsidRPr="00456736" w:rsidRDefault="009102DF" w:rsidP="00456736">
      <w:pPr>
        <w:pStyle w:val="Ttulo5"/>
        <w:spacing w:before="0" w:line="240" w:lineRule="auto"/>
        <w:jc w:val="both"/>
        <w:rPr>
          <w:rFonts w:ascii="Tahoma" w:hAnsi="Tahoma" w:cs="Tahoma"/>
          <w:b/>
          <w:i w:val="0"/>
          <w:color w:val="auto"/>
          <w:spacing w:val="-2"/>
          <w:sz w:val="24"/>
          <w:szCs w:val="24"/>
        </w:rPr>
      </w:pPr>
      <w:r w:rsidRPr="00456736">
        <w:rPr>
          <w:rFonts w:ascii="Tahoma" w:hAnsi="Tahoma" w:cs="Tahoma"/>
          <w:b/>
          <w:i w:val="0"/>
          <w:color w:val="auto"/>
          <w:spacing w:val="-2"/>
          <w:sz w:val="24"/>
          <w:szCs w:val="24"/>
        </w:rPr>
        <w:t>Funciones</w:t>
      </w:r>
    </w:p>
    <w:p w14:paraId="55E9460C" w14:textId="77777777" w:rsidR="00C055E2" w:rsidRPr="00456736" w:rsidRDefault="00C055E2" w:rsidP="00456736">
      <w:pPr>
        <w:pStyle w:val="Prrafodelista"/>
        <w:widowControl w:val="0"/>
        <w:tabs>
          <w:tab w:val="left" w:pos="1697"/>
          <w:tab w:val="left" w:pos="1699"/>
        </w:tabs>
        <w:autoSpaceDE w:val="0"/>
        <w:autoSpaceDN w:val="0"/>
        <w:spacing w:after="0" w:line="240" w:lineRule="auto"/>
        <w:ind w:left="0"/>
        <w:jc w:val="both"/>
        <w:rPr>
          <w:rFonts w:ascii="Tahoma" w:hAnsi="Tahoma" w:cs="Tahoma"/>
          <w:b/>
          <w:sz w:val="24"/>
          <w:szCs w:val="24"/>
        </w:rPr>
      </w:pPr>
    </w:p>
    <w:p w14:paraId="20E2DDAB" w14:textId="77777777" w:rsidR="00C055E2" w:rsidRPr="00456736" w:rsidRDefault="00C055E2" w:rsidP="00456736">
      <w:pPr>
        <w:pStyle w:val="Prrafodelista"/>
        <w:widowControl w:val="0"/>
        <w:numPr>
          <w:ilvl w:val="0"/>
          <w:numId w:val="254"/>
        </w:numPr>
        <w:tabs>
          <w:tab w:val="left" w:pos="1697"/>
          <w:tab w:val="left" w:pos="1699"/>
        </w:tabs>
        <w:autoSpaceDE w:val="0"/>
        <w:autoSpaceDN w:val="0"/>
        <w:spacing w:after="0" w:line="240" w:lineRule="auto"/>
        <w:ind w:left="0"/>
        <w:jc w:val="both"/>
        <w:rPr>
          <w:rFonts w:ascii="Tahoma" w:hAnsi="Tahoma" w:cs="Tahoma"/>
          <w:sz w:val="24"/>
          <w:szCs w:val="24"/>
        </w:rPr>
        <w:sectPr w:rsidR="00C055E2" w:rsidRPr="00456736" w:rsidSect="00E1218D">
          <w:type w:val="continuous"/>
          <w:pgSz w:w="15840" w:h="12240" w:orient="landscape"/>
          <w:pgMar w:top="1440" w:right="1440" w:bottom="1440" w:left="1440" w:header="720" w:footer="720" w:gutter="0"/>
          <w:cols w:space="720"/>
          <w:docGrid w:linePitch="360"/>
        </w:sectPr>
      </w:pPr>
    </w:p>
    <w:p w14:paraId="0B5407D1" w14:textId="4AD9CEE4" w:rsidR="009102DF" w:rsidRPr="00456736" w:rsidRDefault="009102DF" w:rsidP="00456736">
      <w:pPr>
        <w:pStyle w:val="Prrafodelista"/>
        <w:widowControl w:val="0"/>
        <w:numPr>
          <w:ilvl w:val="0"/>
          <w:numId w:val="254"/>
        </w:numPr>
        <w:tabs>
          <w:tab w:val="left" w:pos="1697"/>
          <w:tab w:val="left" w:pos="1699"/>
        </w:tabs>
        <w:autoSpaceDE w:val="0"/>
        <w:autoSpaceDN w:val="0"/>
        <w:spacing w:after="0" w:line="240" w:lineRule="auto"/>
        <w:ind w:left="0"/>
        <w:jc w:val="both"/>
        <w:rPr>
          <w:rFonts w:ascii="Tahoma" w:hAnsi="Tahoma" w:cs="Tahoma"/>
          <w:b/>
          <w:sz w:val="24"/>
          <w:szCs w:val="24"/>
        </w:rPr>
      </w:pPr>
      <w:r w:rsidRPr="00456736">
        <w:rPr>
          <w:rFonts w:ascii="Tahoma" w:hAnsi="Tahoma" w:cs="Tahoma"/>
          <w:sz w:val="24"/>
          <w:szCs w:val="24"/>
        </w:rPr>
        <w:t>Desarrollar la guía técnica para la elaboración de manuales de procedimientos.</w:t>
      </w:r>
    </w:p>
    <w:p w14:paraId="31BC8889" w14:textId="77777777" w:rsidR="009102DF" w:rsidRPr="00456736" w:rsidRDefault="009102DF" w:rsidP="00456736">
      <w:pPr>
        <w:pStyle w:val="Textoindependiente"/>
        <w:jc w:val="both"/>
        <w:rPr>
          <w:rFonts w:cs="Tahoma"/>
        </w:rPr>
      </w:pPr>
    </w:p>
    <w:p w14:paraId="28CEBEAC" w14:textId="77777777" w:rsidR="009102DF" w:rsidRPr="00456736" w:rsidRDefault="009102DF" w:rsidP="00456736">
      <w:pPr>
        <w:pStyle w:val="Prrafodelista"/>
        <w:widowControl w:val="0"/>
        <w:numPr>
          <w:ilvl w:val="0"/>
          <w:numId w:val="254"/>
        </w:numPr>
        <w:tabs>
          <w:tab w:val="left" w:pos="1697"/>
          <w:tab w:val="left" w:pos="1699"/>
        </w:tabs>
        <w:autoSpaceDE w:val="0"/>
        <w:autoSpaceDN w:val="0"/>
        <w:spacing w:after="0" w:line="240" w:lineRule="auto"/>
        <w:ind w:left="0"/>
        <w:jc w:val="both"/>
        <w:rPr>
          <w:rFonts w:ascii="Tahoma" w:hAnsi="Tahoma" w:cs="Tahoma"/>
          <w:b/>
          <w:sz w:val="24"/>
          <w:szCs w:val="24"/>
        </w:rPr>
      </w:pPr>
      <w:r w:rsidRPr="00456736">
        <w:rPr>
          <w:rFonts w:ascii="Tahoma" w:hAnsi="Tahoma" w:cs="Tahoma"/>
          <w:sz w:val="24"/>
          <w:szCs w:val="24"/>
        </w:rPr>
        <w:t>Asesorar a las unidades administrativas en la elaboración de sus procedimientos administrativos.</w:t>
      </w:r>
    </w:p>
    <w:p w14:paraId="1E758A3A" w14:textId="77777777" w:rsidR="009102DF" w:rsidRPr="00456736" w:rsidRDefault="009102DF" w:rsidP="00456736">
      <w:pPr>
        <w:pStyle w:val="Textoindependiente"/>
        <w:jc w:val="both"/>
        <w:rPr>
          <w:rFonts w:cs="Tahoma"/>
        </w:rPr>
      </w:pPr>
    </w:p>
    <w:p w14:paraId="1E44A053" w14:textId="77777777" w:rsidR="009102DF" w:rsidRPr="00456736" w:rsidRDefault="009102DF" w:rsidP="00456736">
      <w:pPr>
        <w:pStyle w:val="Prrafodelista"/>
        <w:widowControl w:val="0"/>
        <w:numPr>
          <w:ilvl w:val="0"/>
          <w:numId w:val="254"/>
        </w:numPr>
        <w:tabs>
          <w:tab w:val="left" w:pos="1699"/>
        </w:tabs>
        <w:autoSpaceDE w:val="0"/>
        <w:autoSpaceDN w:val="0"/>
        <w:spacing w:after="0" w:line="240" w:lineRule="auto"/>
        <w:ind w:left="0"/>
        <w:jc w:val="both"/>
        <w:rPr>
          <w:rFonts w:ascii="Tahoma" w:hAnsi="Tahoma" w:cs="Tahoma"/>
          <w:b/>
          <w:sz w:val="24"/>
          <w:szCs w:val="24"/>
        </w:rPr>
      </w:pPr>
      <w:r w:rsidRPr="00456736">
        <w:rPr>
          <w:rFonts w:ascii="Tahoma" w:hAnsi="Tahoma" w:cs="Tahoma"/>
          <w:sz w:val="24"/>
          <w:szCs w:val="24"/>
        </w:rPr>
        <w:t>Apoyar técnicamente en la elaboración de las propuestas de funciones para el manual de organización</w:t>
      </w:r>
      <w:r w:rsidRPr="00456736">
        <w:rPr>
          <w:rFonts w:ascii="Tahoma" w:hAnsi="Tahoma" w:cs="Tahoma"/>
          <w:spacing w:val="-4"/>
          <w:sz w:val="24"/>
          <w:szCs w:val="24"/>
        </w:rPr>
        <w:t xml:space="preserve"> </w:t>
      </w:r>
      <w:r w:rsidRPr="00456736">
        <w:rPr>
          <w:rFonts w:ascii="Tahoma" w:hAnsi="Tahoma" w:cs="Tahoma"/>
          <w:sz w:val="24"/>
          <w:szCs w:val="24"/>
        </w:rPr>
        <w:t>de</w:t>
      </w:r>
      <w:r w:rsidRPr="00456736">
        <w:rPr>
          <w:rFonts w:ascii="Tahoma" w:hAnsi="Tahoma" w:cs="Tahoma"/>
          <w:spacing w:val="-3"/>
          <w:sz w:val="24"/>
          <w:szCs w:val="24"/>
        </w:rPr>
        <w:t xml:space="preserve"> </w:t>
      </w:r>
      <w:r w:rsidRPr="00456736">
        <w:rPr>
          <w:rFonts w:ascii="Tahoma" w:hAnsi="Tahoma" w:cs="Tahoma"/>
          <w:sz w:val="24"/>
          <w:szCs w:val="24"/>
        </w:rPr>
        <w:t>la</w:t>
      </w:r>
      <w:r w:rsidRPr="00456736">
        <w:rPr>
          <w:rFonts w:ascii="Tahoma" w:hAnsi="Tahoma" w:cs="Tahoma"/>
          <w:spacing w:val="-3"/>
          <w:sz w:val="24"/>
          <w:szCs w:val="24"/>
        </w:rPr>
        <w:t xml:space="preserve"> </w:t>
      </w:r>
      <w:r w:rsidRPr="00456736">
        <w:rPr>
          <w:rFonts w:ascii="Tahoma" w:hAnsi="Tahoma" w:cs="Tahoma"/>
          <w:sz w:val="24"/>
          <w:szCs w:val="24"/>
        </w:rPr>
        <w:t>Dirección</w:t>
      </w:r>
      <w:r w:rsidRPr="00456736">
        <w:rPr>
          <w:rFonts w:ascii="Tahoma" w:hAnsi="Tahoma" w:cs="Tahoma"/>
          <w:spacing w:val="-4"/>
          <w:sz w:val="24"/>
          <w:szCs w:val="24"/>
        </w:rPr>
        <w:t xml:space="preserve"> </w:t>
      </w:r>
      <w:r w:rsidRPr="00456736">
        <w:rPr>
          <w:rFonts w:ascii="Tahoma" w:hAnsi="Tahoma" w:cs="Tahoma"/>
          <w:sz w:val="24"/>
          <w:szCs w:val="24"/>
        </w:rPr>
        <w:t>General</w:t>
      </w:r>
      <w:r w:rsidRPr="00456736">
        <w:rPr>
          <w:rFonts w:ascii="Tahoma" w:hAnsi="Tahoma" w:cs="Tahoma"/>
          <w:spacing w:val="-3"/>
          <w:sz w:val="24"/>
          <w:szCs w:val="24"/>
        </w:rPr>
        <w:t xml:space="preserve"> </w:t>
      </w:r>
      <w:r w:rsidRPr="00456736">
        <w:rPr>
          <w:rFonts w:ascii="Tahoma" w:hAnsi="Tahoma" w:cs="Tahoma"/>
          <w:sz w:val="24"/>
          <w:szCs w:val="24"/>
        </w:rPr>
        <w:t>de</w:t>
      </w:r>
      <w:r w:rsidRPr="00456736">
        <w:rPr>
          <w:rFonts w:ascii="Tahoma" w:hAnsi="Tahoma" w:cs="Tahoma"/>
          <w:spacing w:val="-3"/>
          <w:sz w:val="24"/>
          <w:szCs w:val="24"/>
        </w:rPr>
        <w:t xml:space="preserve"> </w:t>
      </w:r>
      <w:r w:rsidRPr="00456736">
        <w:rPr>
          <w:rFonts w:ascii="Tahoma" w:hAnsi="Tahoma" w:cs="Tahoma"/>
          <w:sz w:val="24"/>
          <w:szCs w:val="24"/>
        </w:rPr>
        <w:t>Presupuesto, Contabilidad y Finanzas.</w:t>
      </w:r>
    </w:p>
    <w:p w14:paraId="49C74E0B" w14:textId="77777777" w:rsidR="009102DF" w:rsidRPr="00456736" w:rsidRDefault="009102DF" w:rsidP="00456736">
      <w:pPr>
        <w:pStyle w:val="Textoindependiente"/>
        <w:jc w:val="both"/>
        <w:rPr>
          <w:rFonts w:cs="Tahoma"/>
        </w:rPr>
      </w:pPr>
    </w:p>
    <w:p w14:paraId="7E09D72E" w14:textId="77777777" w:rsidR="009102DF" w:rsidRPr="00456736" w:rsidRDefault="009102DF" w:rsidP="00456736">
      <w:pPr>
        <w:pStyle w:val="Prrafodelista"/>
        <w:widowControl w:val="0"/>
        <w:numPr>
          <w:ilvl w:val="0"/>
          <w:numId w:val="254"/>
        </w:numPr>
        <w:tabs>
          <w:tab w:val="left" w:pos="1697"/>
          <w:tab w:val="left" w:pos="1699"/>
        </w:tabs>
        <w:autoSpaceDE w:val="0"/>
        <w:autoSpaceDN w:val="0"/>
        <w:spacing w:after="0" w:line="240" w:lineRule="auto"/>
        <w:ind w:left="0"/>
        <w:jc w:val="both"/>
        <w:rPr>
          <w:rFonts w:ascii="Tahoma" w:hAnsi="Tahoma" w:cs="Tahoma"/>
          <w:b/>
          <w:sz w:val="24"/>
          <w:szCs w:val="24"/>
        </w:rPr>
      </w:pPr>
      <w:r w:rsidRPr="00456736">
        <w:rPr>
          <w:rFonts w:ascii="Tahoma" w:hAnsi="Tahoma" w:cs="Tahoma"/>
          <w:sz w:val="24"/>
          <w:szCs w:val="24"/>
        </w:rPr>
        <w:t>Supervisar</w:t>
      </w:r>
      <w:r w:rsidRPr="00456736">
        <w:rPr>
          <w:rFonts w:ascii="Tahoma" w:hAnsi="Tahoma" w:cs="Tahoma"/>
          <w:spacing w:val="-16"/>
          <w:sz w:val="24"/>
          <w:szCs w:val="24"/>
        </w:rPr>
        <w:t xml:space="preserve"> </w:t>
      </w:r>
      <w:r w:rsidRPr="00456736">
        <w:rPr>
          <w:rFonts w:ascii="Tahoma" w:hAnsi="Tahoma" w:cs="Tahoma"/>
          <w:sz w:val="24"/>
          <w:szCs w:val="24"/>
        </w:rPr>
        <w:t>la</w:t>
      </w:r>
      <w:r w:rsidRPr="00456736">
        <w:rPr>
          <w:rFonts w:ascii="Tahoma" w:hAnsi="Tahoma" w:cs="Tahoma"/>
          <w:spacing w:val="-15"/>
          <w:sz w:val="24"/>
          <w:szCs w:val="24"/>
        </w:rPr>
        <w:t xml:space="preserve"> </w:t>
      </w:r>
      <w:r w:rsidRPr="00456736">
        <w:rPr>
          <w:rFonts w:ascii="Tahoma" w:hAnsi="Tahoma" w:cs="Tahoma"/>
          <w:sz w:val="24"/>
          <w:szCs w:val="24"/>
        </w:rPr>
        <w:t>elaboración</w:t>
      </w:r>
      <w:r w:rsidRPr="00456736">
        <w:rPr>
          <w:rFonts w:ascii="Tahoma" w:hAnsi="Tahoma" w:cs="Tahoma"/>
          <w:spacing w:val="-15"/>
          <w:sz w:val="24"/>
          <w:szCs w:val="24"/>
        </w:rPr>
        <w:t xml:space="preserve"> </w:t>
      </w:r>
      <w:r w:rsidRPr="00456736">
        <w:rPr>
          <w:rFonts w:ascii="Tahoma" w:hAnsi="Tahoma" w:cs="Tahoma"/>
          <w:sz w:val="24"/>
          <w:szCs w:val="24"/>
        </w:rPr>
        <w:t>y</w:t>
      </w:r>
      <w:r w:rsidRPr="00456736">
        <w:rPr>
          <w:rFonts w:ascii="Tahoma" w:hAnsi="Tahoma" w:cs="Tahoma"/>
          <w:spacing w:val="-15"/>
          <w:sz w:val="24"/>
          <w:szCs w:val="24"/>
        </w:rPr>
        <w:t xml:space="preserve"> </w:t>
      </w:r>
      <w:r w:rsidRPr="00456736">
        <w:rPr>
          <w:rFonts w:ascii="Tahoma" w:hAnsi="Tahoma" w:cs="Tahoma"/>
          <w:sz w:val="24"/>
          <w:szCs w:val="24"/>
        </w:rPr>
        <w:t>revisión</w:t>
      </w:r>
      <w:r w:rsidRPr="00456736">
        <w:rPr>
          <w:rFonts w:ascii="Tahoma" w:hAnsi="Tahoma" w:cs="Tahoma"/>
          <w:spacing w:val="-14"/>
          <w:sz w:val="24"/>
          <w:szCs w:val="24"/>
        </w:rPr>
        <w:t xml:space="preserve"> </w:t>
      </w:r>
      <w:r w:rsidRPr="00456736">
        <w:rPr>
          <w:rFonts w:ascii="Tahoma" w:hAnsi="Tahoma" w:cs="Tahoma"/>
          <w:sz w:val="24"/>
          <w:szCs w:val="24"/>
        </w:rPr>
        <w:t>de</w:t>
      </w:r>
      <w:r w:rsidRPr="00456736">
        <w:rPr>
          <w:rFonts w:ascii="Tahoma" w:hAnsi="Tahoma" w:cs="Tahoma"/>
          <w:spacing w:val="-15"/>
          <w:sz w:val="24"/>
          <w:szCs w:val="24"/>
        </w:rPr>
        <w:t xml:space="preserve"> </w:t>
      </w:r>
      <w:r w:rsidRPr="00456736">
        <w:rPr>
          <w:rFonts w:ascii="Tahoma" w:hAnsi="Tahoma" w:cs="Tahoma"/>
          <w:sz w:val="24"/>
          <w:szCs w:val="24"/>
        </w:rPr>
        <w:t>los</w:t>
      </w:r>
      <w:r w:rsidRPr="00456736">
        <w:rPr>
          <w:rFonts w:ascii="Tahoma" w:hAnsi="Tahoma" w:cs="Tahoma"/>
          <w:spacing w:val="-16"/>
          <w:sz w:val="24"/>
          <w:szCs w:val="24"/>
        </w:rPr>
        <w:t xml:space="preserve"> </w:t>
      </w:r>
      <w:r w:rsidRPr="00456736">
        <w:rPr>
          <w:rFonts w:ascii="Tahoma" w:hAnsi="Tahoma" w:cs="Tahoma"/>
          <w:sz w:val="24"/>
          <w:szCs w:val="24"/>
        </w:rPr>
        <w:t>proyectos</w:t>
      </w:r>
      <w:r w:rsidRPr="00456736">
        <w:rPr>
          <w:rFonts w:ascii="Tahoma" w:hAnsi="Tahoma" w:cs="Tahoma"/>
          <w:spacing w:val="-15"/>
          <w:sz w:val="24"/>
          <w:szCs w:val="24"/>
        </w:rPr>
        <w:t xml:space="preserve"> </w:t>
      </w:r>
      <w:r w:rsidRPr="00456736">
        <w:rPr>
          <w:rFonts w:ascii="Tahoma" w:hAnsi="Tahoma" w:cs="Tahoma"/>
          <w:sz w:val="24"/>
          <w:szCs w:val="24"/>
        </w:rPr>
        <w:t xml:space="preserve">de nuevos procedimientos y de manuales de procedimientos </w:t>
      </w:r>
      <w:r w:rsidRPr="00456736">
        <w:rPr>
          <w:rFonts w:ascii="Tahoma" w:hAnsi="Tahoma" w:cs="Tahoma"/>
          <w:sz w:val="24"/>
          <w:szCs w:val="24"/>
        </w:rPr>
        <w:t xml:space="preserve">administrativos, así como de su </w:t>
      </w:r>
      <w:r w:rsidRPr="00456736">
        <w:rPr>
          <w:rFonts w:ascii="Tahoma" w:hAnsi="Tahoma" w:cs="Tahoma"/>
          <w:spacing w:val="-2"/>
          <w:sz w:val="24"/>
          <w:szCs w:val="24"/>
        </w:rPr>
        <w:t>actualización.</w:t>
      </w:r>
    </w:p>
    <w:p w14:paraId="5A910216" w14:textId="77777777" w:rsidR="009102DF" w:rsidRPr="00456736" w:rsidRDefault="009102DF" w:rsidP="00456736">
      <w:pPr>
        <w:pStyle w:val="Textoindependiente"/>
        <w:jc w:val="both"/>
        <w:rPr>
          <w:rFonts w:cs="Tahoma"/>
        </w:rPr>
      </w:pPr>
    </w:p>
    <w:p w14:paraId="0809E1EF" w14:textId="77777777" w:rsidR="009102DF" w:rsidRPr="00456736" w:rsidRDefault="009102DF" w:rsidP="00456736">
      <w:pPr>
        <w:pStyle w:val="Prrafodelista"/>
        <w:widowControl w:val="0"/>
        <w:numPr>
          <w:ilvl w:val="0"/>
          <w:numId w:val="254"/>
        </w:numPr>
        <w:tabs>
          <w:tab w:val="left" w:pos="1699"/>
        </w:tabs>
        <w:autoSpaceDE w:val="0"/>
        <w:autoSpaceDN w:val="0"/>
        <w:spacing w:after="0" w:line="240" w:lineRule="auto"/>
        <w:ind w:left="0"/>
        <w:jc w:val="both"/>
        <w:rPr>
          <w:rFonts w:ascii="Tahoma" w:hAnsi="Tahoma" w:cs="Tahoma"/>
          <w:b/>
          <w:sz w:val="24"/>
          <w:szCs w:val="24"/>
        </w:rPr>
      </w:pPr>
      <w:r w:rsidRPr="00456736">
        <w:rPr>
          <w:rFonts w:ascii="Tahoma" w:hAnsi="Tahoma" w:cs="Tahoma"/>
          <w:sz w:val="24"/>
          <w:szCs w:val="24"/>
        </w:rPr>
        <w:t>Participar</w:t>
      </w:r>
      <w:r w:rsidRPr="00456736">
        <w:rPr>
          <w:rFonts w:ascii="Tahoma" w:hAnsi="Tahoma" w:cs="Tahoma"/>
          <w:spacing w:val="-8"/>
          <w:sz w:val="24"/>
          <w:szCs w:val="24"/>
        </w:rPr>
        <w:t xml:space="preserve"> </w:t>
      </w:r>
      <w:r w:rsidRPr="00456736">
        <w:rPr>
          <w:rFonts w:ascii="Tahoma" w:hAnsi="Tahoma" w:cs="Tahoma"/>
          <w:sz w:val="24"/>
          <w:szCs w:val="24"/>
        </w:rPr>
        <w:t>en</w:t>
      </w:r>
      <w:r w:rsidRPr="00456736">
        <w:rPr>
          <w:rFonts w:ascii="Tahoma" w:hAnsi="Tahoma" w:cs="Tahoma"/>
          <w:spacing w:val="-9"/>
          <w:sz w:val="24"/>
          <w:szCs w:val="24"/>
        </w:rPr>
        <w:t xml:space="preserve"> </w:t>
      </w:r>
      <w:r w:rsidRPr="00456736">
        <w:rPr>
          <w:rFonts w:ascii="Tahoma" w:hAnsi="Tahoma" w:cs="Tahoma"/>
          <w:sz w:val="24"/>
          <w:szCs w:val="24"/>
        </w:rPr>
        <w:t>la</w:t>
      </w:r>
      <w:r w:rsidRPr="00456736">
        <w:rPr>
          <w:rFonts w:ascii="Tahoma" w:hAnsi="Tahoma" w:cs="Tahoma"/>
          <w:spacing w:val="-8"/>
          <w:sz w:val="24"/>
          <w:szCs w:val="24"/>
        </w:rPr>
        <w:t xml:space="preserve"> </w:t>
      </w:r>
      <w:r w:rsidRPr="00456736">
        <w:rPr>
          <w:rFonts w:ascii="Tahoma" w:hAnsi="Tahoma" w:cs="Tahoma"/>
          <w:sz w:val="24"/>
          <w:szCs w:val="24"/>
        </w:rPr>
        <w:t>actualización</w:t>
      </w:r>
      <w:r w:rsidRPr="00456736">
        <w:rPr>
          <w:rFonts w:ascii="Tahoma" w:hAnsi="Tahoma" w:cs="Tahoma"/>
          <w:spacing w:val="-9"/>
          <w:sz w:val="24"/>
          <w:szCs w:val="24"/>
        </w:rPr>
        <w:t xml:space="preserve"> </w:t>
      </w:r>
      <w:r w:rsidRPr="00456736">
        <w:rPr>
          <w:rFonts w:ascii="Tahoma" w:hAnsi="Tahoma" w:cs="Tahoma"/>
          <w:sz w:val="24"/>
          <w:szCs w:val="24"/>
        </w:rPr>
        <w:t>de</w:t>
      </w:r>
      <w:r w:rsidRPr="00456736">
        <w:rPr>
          <w:rFonts w:ascii="Tahoma" w:hAnsi="Tahoma" w:cs="Tahoma"/>
          <w:spacing w:val="-8"/>
          <w:sz w:val="24"/>
          <w:szCs w:val="24"/>
        </w:rPr>
        <w:t xml:space="preserve"> </w:t>
      </w:r>
      <w:r w:rsidRPr="00456736">
        <w:rPr>
          <w:rFonts w:ascii="Tahoma" w:hAnsi="Tahoma" w:cs="Tahoma"/>
          <w:sz w:val="24"/>
          <w:szCs w:val="24"/>
        </w:rPr>
        <w:t>los</w:t>
      </w:r>
      <w:r w:rsidRPr="00456736">
        <w:rPr>
          <w:rFonts w:ascii="Tahoma" w:hAnsi="Tahoma" w:cs="Tahoma"/>
          <w:spacing w:val="-8"/>
          <w:sz w:val="24"/>
          <w:szCs w:val="24"/>
        </w:rPr>
        <w:t xml:space="preserve"> </w:t>
      </w:r>
      <w:r w:rsidRPr="00456736">
        <w:rPr>
          <w:rFonts w:ascii="Tahoma" w:hAnsi="Tahoma" w:cs="Tahoma"/>
          <w:sz w:val="24"/>
          <w:szCs w:val="24"/>
        </w:rPr>
        <w:t>manuales,</w:t>
      </w:r>
      <w:r w:rsidRPr="00456736">
        <w:rPr>
          <w:rFonts w:ascii="Tahoma" w:hAnsi="Tahoma" w:cs="Tahoma"/>
          <w:spacing w:val="-9"/>
          <w:sz w:val="24"/>
          <w:szCs w:val="24"/>
        </w:rPr>
        <w:t xml:space="preserve"> </w:t>
      </w:r>
      <w:r w:rsidRPr="00456736">
        <w:rPr>
          <w:rFonts w:ascii="Tahoma" w:hAnsi="Tahoma" w:cs="Tahoma"/>
          <w:sz w:val="24"/>
          <w:szCs w:val="24"/>
        </w:rPr>
        <w:t>normas y lineamientos en materia presupuestaria y contable bajo la responsabilidad de la Dirección General de Presupuesto, Contabilidad y Finanzas.</w:t>
      </w:r>
    </w:p>
    <w:p w14:paraId="7E2D3C6D" w14:textId="77777777" w:rsidR="009102DF" w:rsidRPr="00456736" w:rsidRDefault="009102DF" w:rsidP="00456736">
      <w:pPr>
        <w:pStyle w:val="Textoindependiente"/>
        <w:jc w:val="both"/>
        <w:rPr>
          <w:rFonts w:cs="Tahoma"/>
        </w:rPr>
      </w:pPr>
    </w:p>
    <w:p w14:paraId="0A24C884" w14:textId="2ECB3230" w:rsidR="009102DF" w:rsidRPr="00456736" w:rsidRDefault="009102DF" w:rsidP="00456736">
      <w:pPr>
        <w:pStyle w:val="Prrafodelista"/>
        <w:widowControl w:val="0"/>
        <w:numPr>
          <w:ilvl w:val="0"/>
          <w:numId w:val="254"/>
        </w:numPr>
        <w:tabs>
          <w:tab w:val="left" w:pos="1697"/>
          <w:tab w:val="left" w:pos="1699"/>
        </w:tabs>
        <w:autoSpaceDE w:val="0"/>
        <w:autoSpaceDN w:val="0"/>
        <w:spacing w:after="0" w:line="240" w:lineRule="auto"/>
        <w:ind w:left="0"/>
        <w:jc w:val="both"/>
        <w:rPr>
          <w:rFonts w:ascii="Tahoma" w:hAnsi="Tahoma" w:cs="Tahoma"/>
          <w:sz w:val="24"/>
          <w:szCs w:val="24"/>
        </w:rPr>
      </w:pPr>
      <w:r w:rsidRPr="00456736">
        <w:rPr>
          <w:rFonts w:ascii="Tahoma" w:hAnsi="Tahoma" w:cs="Tahoma"/>
          <w:sz w:val="24"/>
          <w:szCs w:val="24"/>
        </w:rPr>
        <w:t>Resguardar en los archivos del área los documentos originales</w:t>
      </w:r>
      <w:r w:rsidRPr="00456736">
        <w:rPr>
          <w:rFonts w:ascii="Tahoma" w:hAnsi="Tahoma" w:cs="Tahoma"/>
          <w:spacing w:val="80"/>
          <w:sz w:val="24"/>
          <w:szCs w:val="24"/>
        </w:rPr>
        <w:t xml:space="preserve"> </w:t>
      </w:r>
      <w:r w:rsidRPr="00456736">
        <w:rPr>
          <w:rFonts w:ascii="Tahoma" w:hAnsi="Tahoma" w:cs="Tahoma"/>
          <w:sz w:val="24"/>
          <w:szCs w:val="24"/>
        </w:rPr>
        <w:t>que</w:t>
      </w:r>
      <w:r w:rsidRPr="00456736">
        <w:rPr>
          <w:rFonts w:ascii="Tahoma" w:hAnsi="Tahoma" w:cs="Tahoma"/>
          <w:spacing w:val="80"/>
          <w:sz w:val="24"/>
          <w:szCs w:val="24"/>
        </w:rPr>
        <w:t xml:space="preserve"> </w:t>
      </w:r>
      <w:r w:rsidRPr="00456736">
        <w:rPr>
          <w:rFonts w:ascii="Tahoma" w:hAnsi="Tahoma" w:cs="Tahoma"/>
          <w:sz w:val="24"/>
          <w:szCs w:val="24"/>
        </w:rPr>
        <w:t>correspondan</w:t>
      </w:r>
      <w:r w:rsidRPr="00456736">
        <w:rPr>
          <w:rFonts w:ascii="Tahoma" w:hAnsi="Tahoma" w:cs="Tahoma"/>
          <w:spacing w:val="80"/>
          <w:sz w:val="24"/>
          <w:szCs w:val="24"/>
        </w:rPr>
        <w:t xml:space="preserve"> </w:t>
      </w:r>
      <w:r w:rsidRPr="00456736">
        <w:rPr>
          <w:rFonts w:ascii="Tahoma" w:hAnsi="Tahoma" w:cs="Tahoma"/>
          <w:sz w:val="24"/>
          <w:szCs w:val="24"/>
        </w:rPr>
        <w:t>a</w:t>
      </w:r>
      <w:r w:rsidRPr="00456736">
        <w:rPr>
          <w:rFonts w:ascii="Tahoma" w:hAnsi="Tahoma" w:cs="Tahoma"/>
          <w:spacing w:val="80"/>
          <w:sz w:val="24"/>
          <w:szCs w:val="24"/>
        </w:rPr>
        <w:t xml:space="preserve"> </w:t>
      </w:r>
      <w:r w:rsidRPr="00456736">
        <w:rPr>
          <w:rFonts w:ascii="Tahoma" w:hAnsi="Tahoma" w:cs="Tahoma"/>
          <w:sz w:val="24"/>
          <w:szCs w:val="24"/>
        </w:rPr>
        <w:t>los</w:t>
      </w:r>
      <w:r w:rsidRPr="00456736">
        <w:rPr>
          <w:rFonts w:ascii="Tahoma" w:hAnsi="Tahoma" w:cs="Tahoma"/>
          <w:spacing w:val="80"/>
          <w:sz w:val="24"/>
          <w:szCs w:val="24"/>
        </w:rPr>
        <w:t xml:space="preserve"> </w:t>
      </w:r>
      <w:r w:rsidRPr="00456736">
        <w:rPr>
          <w:rFonts w:ascii="Tahoma" w:hAnsi="Tahoma" w:cs="Tahoma"/>
          <w:sz w:val="24"/>
          <w:szCs w:val="24"/>
        </w:rPr>
        <w:t>trabajos</w:t>
      </w:r>
      <w:r w:rsidR="00C055E2" w:rsidRPr="00456736">
        <w:rPr>
          <w:rFonts w:ascii="Tahoma" w:hAnsi="Tahoma" w:cs="Tahoma"/>
          <w:sz w:val="24"/>
          <w:szCs w:val="24"/>
        </w:rPr>
        <w:t xml:space="preserve"> </w:t>
      </w:r>
      <w:r w:rsidRPr="00456736">
        <w:rPr>
          <w:rFonts w:ascii="Tahoma" w:hAnsi="Tahoma" w:cs="Tahoma"/>
          <w:sz w:val="24"/>
          <w:szCs w:val="24"/>
        </w:rPr>
        <w:t>relacionados</w:t>
      </w:r>
      <w:r w:rsidRPr="00456736">
        <w:rPr>
          <w:rFonts w:ascii="Tahoma" w:hAnsi="Tahoma" w:cs="Tahoma"/>
          <w:spacing w:val="40"/>
          <w:sz w:val="24"/>
          <w:szCs w:val="24"/>
        </w:rPr>
        <w:t xml:space="preserve"> </w:t>
      </w:r>
      <w:r w:rsidRPr="00456736">
        <w:rPr>
          <w:rFonts w:ascii="Tahoma" w:hAnsi="Tahoma" w:cs="Tahoma"/>
          <w:sz w:val="24"/>
          <w:szCs w:val="24"/>
        </w:rPr>
        <w:t>con</w:t>
      </w:r>
      <w:r w:rsidRPr="00456736">
        <w:rPr>
          <w:rFonts w:ascii="Tahoma" w:hAnsi="Tahoma" w:cs="Tahoma"/>
          <w:spacing w:val="40"/>
          <w:sz w:val="24"/>
          <w:szCs w:val="24"/>
        </w:rPr>
        <w:t xml:space="preserve"> </w:t>
      </w:r>
      <w:r w:rsidRPr="00456736">
        <w:rPr>
          <w:rFonts w:ascii="Tahoma" w:hAnsi="Tahoma" w:cs="Tahoma"/>
          <w:sz w:val="24"/>
          <w:szCs w:val="24"/>
        </w:rPr>
        <w:t>la</w:t>
      </w:r>
      <w:r w:rsidRPr="00456736">
        <w:rPr>
          <w:rFonts w:ascii="Tahoma" w:hAnsi="Tahoma" w:cs="Tahoma"/>
          <w:spacing w:val="40"/>
          <w:sz w:val="24"/>
          <w:szCs w:val="24"/>
        </w:rPr>
        <w:t xml:space="preserve"> </w:t>
      </w:r>
      <w:r w:rsidRPr="00456736">
        <w:rPr>
          <w:rFonts w:ascii="Tahoma" w:hAnsi="Tahoma" w:cs="Tahoma"/>
          <w:sz w:val="24"/>
          <w:szCs w:val="24"/>
        </w:rPr>
        <w:t>emisión</w:t>
      </w:r>
      <w:r w:rsidRPr="00456736">
        <w:rPr>
          <w:rFonts w:ascii="Tahoma" w:hAnsi="Tahoma" w:cs="Tahoma"/>
          <w:spacing w:val="40"/>
          <w:sz w:val="24"/>
          <w:szCs w:val="24"/>
        </w:rPr>
        <w:t xml:space="preserve"> </w:t>
      </w:r>
      <w:r w:rsidRPr="00456736">
        <w:rPr>
          <w:rFonts w:ascii="Tahoma" w:hAnsi="Tahoma" w:cs="Tahoma"/>
          <w:sz w:val="24"/>
          <w:szCs w:val="24"/>
        </w:rPr>
        <w:t>y</w:t>
      </w:r>
      <w:r w:rsidRPr="00456736">
        <w:rPr>
          <w:rFonts w:ascii="Tahoma" w:hAnsi="Tahoma" w:cs="Tahoma"/>
          <w:spacing w:val="40"/>
          <w:sz w:val="24"/>
          <w:szCs w:val="24"/>
        </w:rPr>
        <w:t xml:space="preserve"> </w:t>
      </w:r>
      <w:r w:rsidRPr="00456736">
        <w:rPr>
          <w:rFonts w:ascii="Tahoma" w:hAnsi="Tahoma" w:cs="Tahoma"/>
          <w:sz w:val="24"/>
          <w:szCs w:val="24"/>
        </w:rPr>
        <w:t>actualización</w:t>
      </w:r>
      <w:r w:rsidRPr="00456736">
        <w:rPr>
          <w:rFonts w:ascii="Tahoma" w:hAnsi="Tahoma" w:cs="Tahoma"/>
          <w:spacing w:val="40"/>
          <w:sz w:val="24"/>
          <w:szCs w:val="24"/>
        </w:rPr>
        <w:t xml:space="preserve"> </w:t>
      </w:r>
      <w:r w:rsidRPr="00456736">
        <w:rPr>
          <w:rFonts w:ascii="Tahoma" w:hAnsi="Tahoma" w:cs="Tahoma"/>
          <w:sz w:val="24"/>
          <w:szCs w:val="24"/>
        </w:rPr>
        <w:t>de</w:t>
      </w:r>
      <w:r w:rsidRPr="00456736">
        <w:rPr>
          <w:rFonts w:ascii="Tahoma" w:hAnsi="Tahoma" w:cs="Tahoma"/>
          <w:spacing w:val="40"/>
          <w:sz w:val="24"/>
          <w:szCs w:val="24"/>
        </w:rPr>
        <w:t xml:space="preserve"> </w:t>
      </w:r>
      <w:r w:rsidRPr="00456736">
        <w:rPr>
          <w:rFonts w:ascii="Tahoma" w:hAnsi="Tahoma" w:cs="Tahoma"/>
          <w:sz w:val="24"/>
          <w:szCs w:val="24"/>
        </w:rPr>
        <w:t>los manuales de procedimientos.</w:t>
      </w:r>
    </w:p>
    <w:p w14:paraId="402D2CCC" w14:textId="77777777" w:rsidR="009102DF" w:rsidRPr="00456736" w:rsidRDefault="009102DF" w:rsidP="00456736">
      <w:pPr>
        <w:pStyle w:val="Textoindependiente"/>
        <w:jc w:val="both"/>
        <w:rPr>
          <w:rFonts w:cs="Tahoma"/>
        </w:rPr>
      </w:pPr>
    </w:p>
    <w:p w14:paraId="201C5478" w14:textId="77777777" w:rsidR="009102DF" w:rsidRPr="00456736" w:rsidRDefault="009102DF" w:rsidP="00456736">
      <w:pPr>
        <w:pStyle w:val="Prrafodelista"/>
        <w:widowControl w:val="0"/>
        <w:numPr>
          <w:ilvl w:val="0"/>
          <w:numId w:val="254"/>
        </w:numPr>
        <w:tabs>
          <w:tab w:val="left" w:pos="1002"/>
          <w:tab w:val="left" w:pos="1004"/>
        </w:tabs>
        <w:autoSpaceDE w:val="0"/>
        <w:autoSpaceDN w:val="0"/>
        <w:spacing w:after="0" w:line="240" w:lineRule="auto"/>
        <w:ind w:left="0"/>
        <w:jc w:val="both"/>
        <w:rPr>
          <w:rFonts w:ascii="Tahoma" w:hAnsi="Tahoma" w:cs="Tahoma"/>
          <w:b/>
          <w:sz w:val="24"/>
          <w:szCs w:val="24"/>
        </w:rPr>
      </w:pPr>
      <w:r w:rsidRPr="00456736">
        <w:rPr>
          <w:rFonts w:ascii="Tahoma" w:hAnsi="Tahoma" w:cs="Tahoma"/>
          <w:sz w:val="24"/>
          <w:szCs w:val="24"/>
        </w:rPr>
        <w:t xml:space="preserve">Participar en la organización y colaboración de sesiones </w:t>
      </w:r>
      <w:r w:rsidRPr="00456736">
        <w:rPr>
          <w:rFonts w:ascii="Tahoma" w:hAnsi="Tahoma" w:cs="Tahoma"/>
          <w:sz w:val="24"/>
          <w:szCs w:val="24"/>
        </w:rPr>
        <w:lastRenderedPageBreak/>
        <w:t>del Comité de Control Interno y de cualquier otro comité que se le instruya.</w:t>
      </w:r>
    </w:p>
    <w:p w14:paraId="79E14892" w14:textId="77777777" w:rsidR="009102DF" w:rsidRPr="00456736" w:rsidRDefault="009102DF" w:rsidP="00456736">
      <w:pPr>
        <w:pStyle w:val="Textoindependiente"/>
        <w:jc w:val="both"/>
        <w:rPr>
          <w:rFonts w:cs="Tahoma"/>
        </w:rPr>
      </w:pPr>
    </w:p>
    <w:p w14:paraId="52AA0618" w14:textId="77777777" w:rsidR="009102DF" w:rsidRPr="00456736" w:rsidRDefault="009102DF" w:rsidP="00456736">
      <w:pPr>
        <w:pStyle w:val="Prrafodelista"/>
        <w:widowControl w:val="0"/>
        <w:numPr>
          <w:ilvl w:val="0"/>
          <w:numId w:val="254"/>
        </w:numPr>
        <w:tabs>
          <w:tab w:val="left" w:pos="1002"/>
          <w:tab w:val="left" w:pos="1004"/>
        </w:tabs>
        <w:autoSpaceDE w:val="0"/>
        <w:autoSpaceDN w:val="0"/>
        <w:spacing w:after="0" w:line="240" w:lineRule="auto"/>
        <w:ind w:left="0"/>
        <w:jc w:val="both"/>
        <w:rPr>
          <w:rFonts w:ascii="Tahoma" w:hAnsi="Tahoma" w:cs="Tahoma"/>
          <w:b/>
          <w:sz w:val="24"/>
          <w:szCs w:val="24"/>
        </w:rPr>
      </w:pPr>
      <w:r w:rsidRPr="00456736">
        <w:rPr>
          <w:rFonts w:ascii="Tahoma" w:hAnsi="Tahoma" w:cs="Tahoma"/>
          <w:sz w:val="24"/>
          <w:szCs w:val="24"/>
        </w:rPr>
        <w:t>Coordinar las acciones de capacitación y actualización de los enlaces que designen las personas titulares de las unidades administrativas en materia de administración de riesgos, en términos del Marco Integrado de Control Interno.</w:t>
      </w:r>
    </w:p>
    <w:p w14:paraId="5FB8A6B3" w14:textId="77777777" w:rsidR="009102DF" w:rsidRPr="00456736" w:rsidRDefault="009102DF" w:rsidP="00456736">
      <w:pPr>
        <w:pStyle w:val="Textoindependiente"/>
        <w:jc w:val="both"/>
        <w:rPr>
          <w:rFonts w:cs="Tahoma"/>
        </w:rPr>
      </w:pPr>
    </w:p>
    <w:p w14:paraId="49E01504" w14:textId="77777777" w:rsidR="009102DF" w:rsidRPr="00456736" w:rsidRDefault="009102DF" w:rsidP="00456736">
      <w:pPr>
        <w:pStyle w:val="Prrafodelista"/>
        <w:widowControl w:val="0"/>
        <w:numPr>
          <w:ilvl w:val="0"/>
          <w:numId w:val="254"/>
        </w:numPr>
        <w:tabs>
          <w:tab w:val="left" w:pos="1002"/>
          <w:tab w:val="left" w:pos="1004"/>
        </w:tabs>
        <w:autoSpaceDE w:val="0"/>
        <w:autoSpaceDN w:val="0"/>
        <w:spacing w:after="0" w:line="240" w:lineRule="auto"/>
        <w:ind w:left="0"/>
        <w:jc w:val="both"/>
        <w:rPr>
          <w:rFonts w:ascii="Tahoma" w:hAnsi="Tahoma" w:cs="Tahoma"/>
          <w:b/>
          <w:sz w:val="24"/>
          <w:szCs w:val="24"/>
        </w:rPr>
      </w:pPr>
      <w:r w:rsidRPr="00456736">
        <w:rPr>
          <w:rFonts w:ascii="Tahoma" w:hAnsi="Tahoma" w:cs="Tahoma"/>
          <w:sz w:val="24"/>
          <w:szCs w:val="24"/>
        </w:rPr>
        <w:t>Vigilar</w:t>
      </w:r>
      <w:r w:rsidRPr="00456736">
        <w:rPr>
          <w:rFonts w:ascii="Tahoma" w:hAnsi="Tahoma" w:cs="Tahoma"/>
          <w:spacing w:val="-9"/>
          <w:sz w:val="24"/>
          <w:szCs w:val="24"/>
        </w:rPr>
        <w:t xml:space="preserve"> </w:t>
      </w:r>
      <w:r w:rsidRPr="00456736">
        <w:rPr>
          <w:rFonts w:ascii="Tahoma" w:hAnsi="Tahoma" w:cs="Tahoma"/>
          <w:sz w:val="24"/>
          <w:szCs w:val="24"/>
        </w:rPr>
        <w:t>el</w:t>
      </w:r>
      <w:r w:rsidRPr="00456736">
        <w:rPr>
          <w:rFonts w:ascii="Tahoma" w:hAnsi="Tahoma" w:cs="Tahoma"/>
          <w:spacing w:val="-9"/>
          <w:sz w:val="24"/>
          <w:szCs w:val="24"/>
        </w:rPr>
        <w:t xml:space="preserve"> </w:t>
      </w:r>
      <w:r w:rsidRPr="00456736">
        <w:rPr>
          <w:rFonts w:ascii="Tahoma" w:hAnsi="Tahoma" w:cs="Tahoma"/>
          <w:sz w:val="24"/>
          <w:szCs w:val="24"/>
        </w:rPr>
        <w:t>cumplimiento</w:t>
      </w:r>
      <w:r w:rsidRPr="00456736">
        <w:rPr>
          <w:rFonts w:ascii="Tahoma" w:hAnsi="Tahoma" w:cs="Tahoma"/>
          <w:spacing w:val="-13"/>
          <w:sz w:val="24"/>
          <w:szCs w:val="24"/>
        </w:rPr>
        <w:t xml:space="preserve"> </w:t>
      </w:r>
      <w:r w:rsidRPr="00456736">
        <w:rPr>
          <w:rFonts w:ascii="Tahoma" w:hAnsi="Tahoma" w:cs="Tahoma"/>
          <w:sz w:val="24"/>
          <w:szCs w:val="24"/>
        </w:rPr>
        <w:t>de</w:t>
      </w:r>
      <w:r w:rsidRPr="00456736">
        <w:rPr>
          <w:rFonts w:ascii="Tahoma" w:hAnsi="Tahoma" w:cs="Tahoma"/>
          <w:spacing w:val="-10"/>
          <w:sz w:val="24"/>
          <w:szCs w:val="24"/>
        </w:rPr>
        <w:t xml:space="preserve"> </w:t>
      </w:r>
      <w:r w:rsidRPr="00456736">
        <w:rPr>
          <w:rFonts w:ascii="Tahoma" w:hAnsi="Tahoma" w:cs="Tahoma"/>
          <w:sz w:val="24"/>
          <w:szCs w:val="24"/>
        </w:rPr>
        <w:t>las</w:t>
      </w:r>
      <w:r w:rsidRPr="00456736">
        <w:rPr>
          <w:rFonts w:ascii="Tahoma" w:hAnsi="Tahoma" w:cs="Tahoma"/>
          <w:spacing w:val="-10"/>
          <w:sz w:val="24"/>
          <w:szCs w:val="24"/>
        </w:rPr>
        <w:t xml:space="preserve"> </w:t>
      </w:r>
      <w:r w:rsidRPr="00456736">
        <w:rPr>
          <w:rFonts w:ascii="Tahoma" w:hAnsi="Tahoma" w:cs="Tahoma"/>
          <w:sz w:val="24"/>
          <w:szCs w:val="24"/>
        </w:rPr>
        <w:t>disposiciones</w:t>
      </w:r>
      <w:r w:rsidRPr="00456736">
        <w:rPr>
          <w:rFonts w:ascii="Tahoma" w:hAnsi="Tahoma" w:cs="Tahoma"/>
          <w:spacing w:val="-12"/>
          <w:sz w:val="24"/>
          <w:szCs w:val="24"/>
        </w:rPr>
        <w:t xml:space="preserve"> </w:t>
      </w:r>
      <w:r w:rsidRPr="00456736">
        <w:rPr>
          <w:rFonts w:ascii="Tahoma" w:hAnsi="Tahoma" w:cs="Tahoma"/>
          <w:sz w:val="24"/>
          <w:szCs w:val="24"/>
        </w:rPr>
        <w:t xml:space="preserve">contenidas en la normatividad en materia de administración de riesgos en términos del Marco Integrado de Control </w:t>
      </w:r>
      <w:r w:rsidRPr="00456736">
        <w:rPr>
          <w:rFonts w:ascii="Tahoma" w:hAnsi="Tahoma" w:cs="Tahoma"/>
          <w:spacing w:val="-2"/>
          <w:sz w:val="24"/>
          <w:szCs w:val="24"/>
        </w:rPr>
        <w:t>Interno.</w:t>
      </w:r>
    </w:p>
    <w:p w14:paraId="34931B30" w14:textId="4E14A602" w:rsidR="009102DF" w:rsidRPr="00456736" w:rsidRDefault="009102DF" w:rsidP="00456736">
      <w:pPr>
        <w:pStyle w:val="Textoindependiente"/>
        <w:jc w:val="both"/>
        <w:rPr>
          <w:rFonts w:cs="Tahoma"/>
        </w:rPr>
      </w:pPr>
    </w:p>
    <w:p w14:paraId="0A86C706" w14:textId="3163C67E" w:rsidR="009102DF" w:rsidRPr="00456736" w:rsidRDefault="009102DF" w:rsidP="00456736">
      <w:pPr>
        <w:pStyle w:val="Prrafodelista"/>
        <w:widowControl w:val="0"/>
        <w:numPr>
          <w:ilvl w:val="0"/>
          <w:numId w:val="254"/>
        </w:numPr>
        <w:tabs>
          <w:tab w:val="left" w:pos="1004"/>
        </w:tabs>
        <w:autoSpaceDE w:val="0"/>
        <w:autoSpaceDN w:val="0"/>
        <w:spacing w:after="0" w:line="240" w:lineRule="auto"/>
        <w:ind w:left="0"/>
        <w:jc w:val="both"/>
        <w:rPr>
          <w:rFonts w:ascii="Tahoma" w:hAnsi="Tahoma" w:cs="Tahoma"/>
          <w:sz w:val="24"/>
          <w:szCs w:val="24"/>
        </w:rPr>
      </w:pPr>
      <w:r w:rsidRPr="00456736">
        <w:rPr>
          <w:rFonts w:ascii="Tahoma" w:hAnsi="Tahoma" w:cs="Tahoma"/>
          <w:sz w:val="24"/>
          <w:szCs w:val="24"/>
        </w:rPr>
        <w:t>Asesorar a las unidades administrativas sobre el establecimiento de la metodología de administración de</w:t>
      </w:r>
      <w:r w:rsidRPr="00456736">
        <w:rPr>
          <w:rFonts w:ascii="Tahoma" w:hAnsi="Tahoma" w:cs="Tahoma"/>
          <w:spacing w:val="-9"/>
          <w:sz w:val="24"/>
          <w:szCs w:val="24"/>
        </w:rPr>
        <w:t xml:space="preserve"> </w:t>
      </w:r>
      <w:r w:rsidRPr="00456736">
        <w:rPr>
          <w:rFonts w:ascii="Tahoma" w:hAnsi="Tahoma" w:cs="Tahoma"/>
          <w:sz w:val="24"/>
          <w:szCs w:val="24"/>
        </w:rPr>
        <w:t>riesgos</w:t>
      </w:r>
      <w:r w:rsidRPr="00456736">
        <w:rPr>
          <w:rFonts w:ascii="Tahoma" w:hAnsi="Tahoma" w:cs="Tahoma"/>
          <w:spacing w:val="-11"/>
          <w:sz w:val="24"/>
          <w:szCs w:val="24"/>
        </w:rPr>
        <w:t xml:space="preserve"> </w:t>
      </w:r>
      <w:r w:rsidRPr="00456736">
        <w:rPr>
          <w:rFonts w:ascii="Tahoma" w:hAnsi="Tahoma" w:cs="Tahoma"/>
          <w:sz w:val="24"/>
          <w:szCs w:val="24"/>
        </w:rPr>
        <w:t>en</w:t>
      </w:r>
      <w:r w:rsidRPr="00456736">
        <w:rPr>
          <w:rFonts w:ascii="Tahoma" w:hAnsi="Tahoma" w:cs="Tahoma"/>
          <w:spacing w:val="-9"/>
          <w:sz w:val="24"/>
          <w:szCs w:val="24"/>
        </w:rPr>
        <w:t xml:space="preserve"> </w:t>
      </w:r>
      <w:r w:rsidRPr="00456736">
        <w:rPr>
          <w:rFonts w:ascii="Tahoma" w:hAnsi="Tahoma" w:cs="Tahoma"/>
          <w:sz w:val="24"/>
          <w:szCs w:val="24"/>
        </w:rPr>
        <w:t>términos</w:t>
      </w:r>
      <w:r w:rsidRPr="00456736">
        <w:rPr>
          <w:rFonts w:ascii="Tahoma" w:hAnsi="Tahoma" w:cs="Tahoma"/>
          <w:spacing w:val="-11"/>
          <w:sz w:val="24"/>
          <w:szCs w:val="24"/>
        </w:rPr>
        <w:t xml:space="preserve"> </w:t>
      </w:r>
      <w:r w:rsidRPr="00456736">
        <w:rPr>
          <w:rFonts w:ascii="Tahoma" w:hAnsi="Tahoma" w:cs="Tahoma"/>
          <w:sz w:val="24"/>
          <w:szCs w:val="24"/>
        </w:rPr>
        <w:t>del</w:t>
      </w:r>
      <w:r w:rsidRPr="00456736">
        <w:rPr>
          <w:rFonts w:ascii="Tahoma" w:hAnsi="Tahoma" w:cs="Tahoma"/>
          <w:spacing w:val="-8"/>
          <w:sz w:val="24"/>
          <w:szCs w:val="24"/>
        </w:rPr>
        <w:t xml:space="preserve"> </w:t>
      </w:r>
      <w:r w:rsidRPr="00456736">
        <w:rPr>
          <w:rFonts w:ascii="Tahoma" w:hAnsi="Tahoma" w:cs="Tahoma"/>
          <w:sz w:val="24"/>
          <w:szCs w:val="24"/>
        </w:rPr>
        <w:t>Marco</w:t>
      </w:r>
      <w:r w:rsidRPr="00456736">
        <w:rPr>
          <w:rFonts w:ascii="Tahoma" w:hAnsi="Tahoma" w:cs="Tahoma"/>
          <w:spacing w:val="-12"/>
          <w:sz w:val="24"/>
          <w:szCs w:val="24"/>
        </w:rPr>
        <w:t xml:space="preserve"> </w:t>
      </w:r>
      <w:r w:rsidRPr="00456736">
        <w:rPr>
          <w:rFonts w:ascii="Tahoma" w:hAnsi="Tahoma" w:cs="Tahoma"/>
          <w:sz w:val="24"/>
          <w:szCs w:val="24"/>
        </w:rPr>
        <w:t>Integrado</w:t>
      </w:r>
      <w:r w:rsidRPr="00456736">
        <w:rPr>
          <w:rFonts w:ascii="Tahoma" w:hAnsi="Tahoma" w:cs="Tahoma"/>
          <w:spacing w:val="-10"/>
          <w:sz w:val="24"/>
          <w:szCs w:val="24"/>
        </w:rPr>
        <w:t xml:space="preserve"> </w:t>
      </w:r>
      <w:r w:rsidRPr="00456736">
        <w:rPr>
          <w:rFonts w:ascii="Tahoma" w:hAnsi="Tahoma" w:cs="Tahoma"/>
          <w:sz w:val="24"/>
          <w:szCs w:val="24"/>
        </w:rPr>
        <w:t>de</w:t>
      </w:r>
      <w:r w:rsidRPr="00456736">
        <w:rPr>
          <w:rFonts w:ascii="Tahoma" w:hAnsi="Tahoma" w:cs="Tahoma"/>
          <w:spacing w:val="-9"/>
          <w:sz w:val="24"/>
          <w:szCs w:val="24"/>
        </w:rPr>
        <w:t xml:space="preserve"> </w:t>
      </w:r>
      <w:r w:rsidRPr="00456736">
        <w:rPr>
          <w:rFonts w:ascii="Tahoma" w:hAnsi="Tahoma" w:cs="Tahoma"/>
          <w:sz w:val="24"/>
          <w:szCs w:val="24"/>
        </w:rPr>
        <w:t xml:space="preserve">Control </w:t>
      </w:r>
      <w:r w:rsidRPr="00456736">
        <w:rPr>
          <w:rFonts w:ascii="Tahoma" w:hAnsi="Tahoma" w:cs="Tahoma"/>
          <w:spacing w:val="-2"/>
          <w:sz w:val="24"/>
          <w:szCs w:val="24"/>
        </w:rPr>
        <w:t>Interno.</w:t>
      </w:r>
    </w:p>
    <w:p w14:paraId="5BC29B3A" w14:textId="77777777" w:rsidR="00C055E2" w:rsidRPr="00456736" w:rsidRDefault="00C055E2" w:rsidP="00456736">
      <w:pPr>
        <w:pStyle w:val="Prrafodelista"/>
        <w:widowControl w:val="0"/>
        <w:tabs>
          <w:tab w:val="left" w:pos="1004"/>
        </w:tabs>
        <w:autoSpaceDE w:val="0"/>
        <w:autoSpaceDN w:val="0"/>
        <w:spacing w:after="0" w:line="240" w:lineRule="auto"/>
        <w:ind w:left="0"/>
        <w:jc w:val="both"/>
        <w:rPr>
          <w:rFonts w:ascii="Tahoma" w:hAnsi="Tahoma" w:cs="Tahoma"/>
          <w:sz w:val="24"/>
          <w:szCs w:val="24"/>
        </w:rPr>
      </w:pPr>
    </w:p>
    <w:p w14:paraId="6F8DE8B3" w14:textId="77777777" w:rsidR="009102DF" w:rsidRPr="00456736" w:rsidRDefault="009102DF" w:rsidP="00456736">
      <w:pPr>
        <w:pStyle w:val="Prrafodelista"/>
        <w:widowControl w:val="0"/>
        <w:numPr>
          <w:ilvl w:val="0"/>
          <w:numId w:val="254"/>
        </w:numPr>
        <w:tabs>
          <w:tab w:val="left" w:pos="1697"/>
          <w:tab w:val="left" w:pos="1699"/>
        </w:tabs>
        <w:autoSpaceDE w:val="0"/>
        <w:autoSpaceDN w:val="0"/>
        <w:spacing w:after="0" w:line="240" w:lineRule="auto"/>
        <w:ind w:left="0"/>
        <w:jc w:val="both"/>
        <w:rPr>
          <w:rFonts w:ascii="Tahoma" w:hAnsi="Tahoma" w:cs="Tahoma"/>
          <w:b/>
          <w:sz w:val="24"/>
          <w:szCs w:val="24"/>
        </w:rPr>
      </w:pPr>
      <w:r w:rsidRPr="00456736">
        <w:rPr>
          <w:rFonts w:ascii="Tahoma" w:hAnsi="Tahoma" w:cs="Tahoma"/>
          <w:sz w:val="24"/>
          <w:szCs w:val="24"/>
        </w:rPr>
        <w:t xml:space="preserve">Revisar y presentar al Coordinador de Control Interno los </w:t>
      </w:r>
      <w:r w:rsidRPr="00456736">
        <w:rPr>
          <w:rFonts w:ascii="Tahoma" w:hAnsi="Tahoma" w:cs="Tahoma"/>
          <w:sz w:val="24"/>
          <w:szCs w:val="24"/>
        </w:rPr>
        <w:t>reportes de avances trimestrales de cumplimiento al programa de trabajo de administración de riesgos.</w:t>
      </w:r>
    </w:p>
    <w:p w14:paraId="32250BB8" w14:textId="77777777" w:rsidR="009102DF" w:rsidRPr="00456736" w:rsidRDefault="009102DF" w:rsidP="00456736">
      <w:pPr>
        <w:pStyle w:val="Textoindependiente"/>
        <w:jc w:val="both"/>
        <w:rPr>
          <w:rFonts w:cs="Tahoma"/>
        </w:rPr>
      </w:pPr>
    </w:p>
    <w:p w14:paraId="523F72E0" w14:textId="4345A813" w:rsidR="009102DF" w:rsidRPr="00456736" w:rsidRDefault="009102DF" w:rsidP="00456736">
      <w:pPr>
        <w:pStyle w:val="Prrafodelista"/>
        <w:widowControl w:val="0"/>
        <w:numPr>
          <w:ilvl w:val="0"/>
          <w:numId w:val="254"/>
        </w:numPr>
        <w:tabs>
          <w:tab w:val="left" w:pos="1697"/>
          <w:tab w:val="left" w:pos="1699"/>
        </w:tabs>
        <w:autoSpaceDE w:val="0"/>
        <w:autoSpaceDN w:val="0"/>
        <w:spacing w:after="0" w:line="240" w:lineRule="auto"/>
        <w:ind w:left="0"/>
        <w:jc w:val="both"/>
        <w:rPr>
          <w:rFonts w:ascii="Tahoma" w:hAnsi="Tahoma" w:cs="Tahoma"/>
          <w:b/>
          <w:sz w:val="24"/>
          <w:szCs w:val="24"/>
        </w:rPr>
      </w:pPr>
      <w:r w:rsidRPr="00456736">
        <w:rPr>
          <w:rFonts w:ascii="Tahoma" w:hAnsi="Tahoma" w:cs="Tahoma"/>
          <w:sz w:val="24"/>
          <w:szCs w:val="24"/>
        </w:rPr>
        <w:t>Participar en la atención de las solicitudes de información</w:t>
      </w:r>
      <w:r w:rsidRPr="00456736">
        <w:rPr>
          <w:rFonts w:ascii="Tahoma" w:hAnsi="Tahoma" w:cs="Tahoma"/>
          <w:spacing w:val="-1"/>
          <w:sz w:val="24"/>
          <w:szCs w:val="24"/>
        </w:rPr>
        <w:t xml:space="preserve"> </w:t>
      </w:r>
      <w:r w:rsidRPr="00456736">
        <w:rPr>
          <w:rFonts w:ascii="Tahoma" w:hAnsi="Tahoma" w:cs="Tahoma"/>
          <w:sz w:val="24"/>
          <w:szCs w:val="24"/>
        </w:rPr>
        <w:t>realizadas</w:t>
      </w:r>
      <w:r w:rsidRPr="00456736">
        <w:rPr>
          <w:rFonts w:ascii="Tahoma" w:hAnsi="Tahoma" w:cs="Tahoma"/>
          <w:spacing w:val="-1"/>
          <w:sz w:val="24"/>
          <w:szCs w:val="24"/>
        </w:rPr>
        <w:t xml:space="preserve"> </w:t>
      </w:r>
      <w:r w:rsidRPr="00456736">
        <w:rPr>
          <w:rFonts w:ascii="Tahoma" w:hAnsi="Tahoma" w:cs="Tahoma"/>
          <w:sz w:val="24"/>
          <w:szCs w:val="24"/>
        </w:rPr>
        <w:t>por las instancias fiscalizadoras con</w:t>
      </w:r>
      <w:r w:rsidRPr="00456736">
        <w:rPr>
          <w:rFonts w:ascii="Tahoma" w:hAnsi="Tahoma" w:cs="Tahoma"/>
          <w:spacing w:val="-8"/>
          <w:sz w:val="24"/>
          <w:szCs w:val="24"/>
        </w:rPr>
        <w:t xml:space="preserve"> </w:t>
      </w:r>
      <w:r w:rsidRPr="00456736">
        <w:rPr>
          <w:rFonts w:ascii="Tahoma" w:hAnsi="Tahoma" w:cs="Tahoma"/>
          <w:sz w:val="24"/>
          <w:szCs w:val="24"/>
        </w:rPr>
        <w:t>motivo</w:t>
      </w:r>
      <w:r w:rsidRPr="00456736">
        <w:rPr>
          <w:rFonts w:ascii="Tahoma" w:hAnsi="Tahoma" w:cs="Tahoma"/>
          <w:spacing w:val="-9"/>
          <w:sz w:val="24"/>
          <w:szCs w:val="24"/>
        </w:rPr>
        <w:t xml:space="preserve"> </w:t>
      </w:r>
      <w:r w:rsidRPr="00456736">
        <w:rPr>
          <w:rFonts w:ascii="Tahoma" w:hAnsi="Tahoma" w:cs="Tahoma"/>
          <w:sz w:val="24"/>
          <w:szCs w:val="24"/>
        </w:rPr>
        <w:t>de</w:t>
      </w:r>
      <w:r w:rsidRPr="00456736">
        <w:rPr>
          <w:rFonts w:ascii="Tahoma" w:hAnsi="Tahoma" w:cs="Tahoma"/>
          <w:spacing w:val="-8"/>
          <w:sz w:val="24"/>
          <w:szCs w:val="24"/>
        </w:rPr>
        <w:t xml:space="preserve"> </w:t>
      </w:r>
      <w:r w:rsidRPr="00456736">
        <w:rPr>
          <w:rFonts w:ascii="Tahoma" w:hAnsi="Tahoma" w:cs="Tahoma"/>
          <w:sz w:val="24"/>
          <w:szCs w:val="24"/>
        </w:rPr>
        <w:t>revisiones</w:t>
      </w:r>
      <w:r w:rsidRPr="00456736">
        <w:rPr>
          <w:rFonts w:ascii="Tahoma" w:hAnsi="Tahoma" w:cs="Tahoma"/>
          <w:spacing w:val="-8"/>
          <w:sz w:val="24"/>
          <w:szCs w:val="24"/>
        </w:rPr>
        <w:t xml:space="preserve"> </w:t>
      </w:r>
      <w:r w:rsidRPr="00456736">
        <w:rPr>
          <w:rFonts w:ascii="Tahoma" w:hAnsi="Tahoma" w:cs="Tahoma"/>
          <w:sz w:val="24"/>
          <w:szCs w:val="24"/>
        </w:rPr>
        <w:t>que</w:t>
      </w:r>
      <w:r w:rsidRPr="00456736">
        <w:rPr>
          <w:rFonts w:ascii="Tahoma" w:hAnsi="Tahoma" w:cs="Tahoma"/>
          <w:spacing w:val="-8"/>
          <w:sz w:val="24"/>
          <w:szCs w:val="24"/>
        </w:rPr>
        <w:t xml:space="preserve"> </w:t>
      </w:r>
      <w:r w:rsidRPr="00456736">
        <w:rPr>
          <w:rFonts w:ascii="Tahoma" w:hAnsi="Tahoma" w:cs="Tahoma"/>
          <w:sz w:val="24"/>
          <w:szCs w:val="24"/>
        </w:rPr>
        <w:t>realicen</w:t>
      </w:r>
      <w:r w:rsidRPr="00456736">
        <w:rPr>
          <w:rFonts w:ascii="Tahoma" w:hAnsi="Tahoma" w:cs="Tahoma"/>
          <w:spacing w:val="-8"/>
          <w:sz w:val="24"/>
          <w:szCs w:val="24"/>
        </w:rPr>
        <w:t xml:space="preserve"> </w:t>
      </w:r>
      <w:r w:rsidRPr="00456736">
        <w:rPr>
          <w:rFonts w:ascii="Tahoma" w:hAnsi="Tahoma" w:cs="Tahoma"/>
          <w:sz w:val="24"/>
          <w:szCs w:val="24"/>
        </w:rPr>
        <w:t>a</w:t>
      </w:r>
      <w:r w:rsidRPr="00456736">
        <w:rPr>
          <w:rFonts w:ascii="Tahoma" w:hAnsi="Tahoma" w:cs="Tahoma"/>
          <w:spacing w:val="-8"/>
          <w:sz w:val="24"/>
          <w:szCs w:val="24"/>
        </w:rPr>
        <w:t xml:space="preserve"> </w:t>
      </w:r>
      <w:r w:rsidRPr="00456736">
        <w:rPr>
          <w:rFonts w:ascii="Tahoma" w:hAnsi="Tahoma" w:cs="Tahoma"/>
          <w:sz w:val="24"/>
          <w:szCs w:val="24"/>
        </w:rPr>
        <w:t>la</w:t>
      </w:r>
      <w:r w:rsidRPr="00456736">
        <w:rPr>
          <w:rFonts w:ascii="Tahoma" w:hAnsi="Tahoma" w:cs="Tahoma"/>
          <w:spacing w:val="-8"/>
          <w:sz w:val="24"/>
          <w:szCs w:val="24"/>
        </w:rPr>
        <w:t xml:space="preserve"> </w:t>
      </w:r>
      <w:r w:rsidRPr="00456736">
        <w:rPr>
          <w:rFonts w:ascii="Tahoma" w:hAnsi="Tahoma" w:cs="Tahoma"/>
          <w:sz w:val="24"/>
          <w:szCs w:val="24"/>
        </w:rPr>
        <w:t>Cámara</w:t>
      </w:r>
      <w:r w:rsidRPr="00456736">
        <w:rPr>
          <w:rFonts w:ascii="Tahoma" w:hAnsi="Tahoma" w:cs="Tahoma"/>
          <w:spacing w:val="-8"/>
          <w:sz w:val="24"/>
          <w:szCs w:val="24"/>
        </w:rPr>
        <w:t xml:space="preserve"> </w:t>
      </w:r>
      <w:r w:rsidRPr="00456736">
        <w:rPr>
          <w:rFonts w:ascii="Tahoma" w:hAnsi="Tahoma" w:cs="Tahoma"/>
          <w:sz w:val="24"/>
          <w:szCs w:val="24"/>
        </w:rPr>
        <w:t xml:space="preserve">de Diputados, así </w:t>
      </w:r>
      <w:r w:rsidR="00C055E2" w:rsidRPr="00456736">
        <w:rPr>
          <w:rFonts w:ascii="Tahoma" w:hAnsi="Tahoma" w:cs="Tahoma"/>
          <w:sz w:val="24"/>
          <w:szCs w:val="24"/>
        </w:rPr>
        <w:t>como en</w:t>
      </w:r>
      <w:r w:rsidRPr="00456736">
        <w:rPr>
          <w:rFonts w:ascii="Tahoma" w:hAnsi="Tahoma" w:cs="Tahoma"/>
          <w:sz w:val="24"/>
          <w:szCs w:val="24"/>
        </w:rPr>
        <w:t xml:space="preserve"> el seguimiento de sus </w:t>
      </w:r>
      <w:r w:rsidRPr="00456736">
        <w:rPr>
          <w:rFonts w:ascii="Tahoma" w:hAnsi="Tahoma" w:cs="Tahoma"/>
          <w:spacing w:val="-2"/>
          <w:sz w:val="24"/>
          <w:szCs w:val="24"/>
        </w:rPr>
        <w:t>resultados.</w:t>
      </w:r>
    </w:p>
    <w:p w14:paraId="01383724" w14:textId="77777777" w:rsidR="00C055E2" w:rsidRPr="00456736" w:rsidRDefault="00C055E2" w:rsidP="00456736">
      <w:pPr>
        <w:pStyle w:val="Prrafodelista"/>
        <w:widowControl w:val="0"/>
        <w:tabs>
          <w:tab w:val="left" w:pos="1697"/>
          <w:tab w:val="left" w:pos="1699"/>
        </w:tabs>
        <w:autoSpaceDE w:val="0"/>
        <w:autoSpaceDN w:val="0"/>
        <w:spacing w:after="0" w:line="240" w:lineRule="auto"/>
        <w:ind w:left="0"/>
        <w:jc w:val="both"/>
        <w:rPr>
          <w:rFonts w:ascii="Tahoma" w:hAnsi="Tahoma" w:cs="Tahoma"/>
          <w:b/>
          <w:sz w:val="24"/>
          <w:szCs w:val="24"/>
        </w:rPr>
      </w:pPr>
    </w:p>
    <w:p w14:paraId="6726DDD4" w14:textId="77777777" w:rsidR="009102DF" w:rsidRPr="00456736" w:rsidRDefault="009102DF" w:rsidP="00456736">
      <w:pPr>
        <w:pStyle w:val="Prrafodelista"/>
        <w:widowControl w:val="0"/>
        <w:numPr>
          <w:ilvl w:val="0"/>
          <w:numId w:val="254"/>
        </w:numPr>
        <w:tabs>
          <w:tab w:val="left" w:pos="1002"/>
          <w:tab w:val="left" w:pos="1005"/>
        </w:tabs>
        <w:autoSpaceDE w:val="0"/>
        <w:autoSpaceDN w:val="0"/>
        <w:spacing w:after="0" w:line="240" w:lineRule="auto"/>
        <w:ind w:left="0"/>
        <w:jc w:val="both"/>
        <w:rPr>
          <w:rFonts w:ascii="Tahoma" w:hAnsi="Tahoma" w:cs="Tahoma"/>
          <w:b/>
          <w:sz w:val="24"/>
          <w:szCs w:val="24"/>
        </w:rPr>
      </w:pPr>
      <w:r w:rsidRPr="00456736">
        <w:rPr>
          <w:rFonts w:ascii="Tahoma" w:hAnsi="Tahoma" w:cs="Tahoma"/>
          <w:sz w:val="24"/>
          <w:szCs w:val="24"/>
        </w:rPr>
        <w:t>Implementar, en el ámbito de su competencia, las actividades en materia de transparencia, datos personales, archivos, Sistema de Evaluación del Desempeño</w:t>
      </w:r>
      <w:r w:rsidRPr="00456736">
        <w:rPr>
          <w:rFonts w:ascii="Tahoma" w:hAnsi="Tahoma" w:cs="Tahoma"/>
          <w:spacing w:val="-3"/>
          <w:sz w:val="24"/>
          <w:szCs w:val="24"/>
        </w:rPr>
        <w:t xml:space="preserve"> </w:t>
      </w:r>
      <w:r w:rsidRPr="00456736">
        <w:rPr>
          <w:rFonts w:ascii="Tahoma" w:hAnsi="Tahoma" w:cs="Tahoma"/>
          <w:sz w:val="24"/>
          <w:szCs w:val="24"/>
        </w:rPr>
        <w:t>y</w:t>
      </w:r>
      <w:r w:rsidRPr="00456736">
        <w:rPr>
          <w:rFonts w:ascii="Tahoma" w:hAnsi="Tahoma" w:cs="Tahoma"/>
          <w:spacing w:val="-3"/>
          <w:sz w:val="24"/>
          <w:szCs w:val="24"/>
        </w:rPr>
        <w:t xml:space="preserve"> </w:t>
      </w:r>
      <w:r w:rsidRPr="00456736">
        <w:rPr>
          <w:rFonts w:ascii="Tahoma" w:hAnsi="Tahoma" w:cs="Tahoma"/>
          <w:sz w:val="24"/>
          <w:szCs w:val="24"/>
        </w:rPr>
        <w:t>Marco</w:t>
      </w:r>
      <w:r w:rsidRPr="00456736">
        <w:rPr>
          <w:rFonts w:ascii="Tahoma" w:hAnsi="Tahoma" w:cs="Tahoma"/>
          <w:spacing w:val="-5"/>
          <w:sz w:val="24"/>
          <w:szCs w:val="24"/>
        </w:rPr>
        <w:t xml:space="preserve"> </w:t>
      </w:r>
      <w:r w:rsidRPr="00456736">
        <w:rPr>
          <w:rFonts w:ascii="Tahoma" w:hAnsi="Tahoma" w:cs="Tahoma"/>
          <w:sz w:val="24"/>
          <w:szCs w:val="24"/>
        </w:rPr>
        <w:t>Integrado</w:t>
      </w:r>
      <w:r w:rsidRPr="00456736">
        <w:rPr>
          <w:rFonts w:ascii="Tahoma" w:hAnsi="Tahoma" w:cs="Tahoma"/>
          <w:spacing w:val="-3"/>
          <w:sz w:val="24"/>
          <w:szCs w:val="24"/>
        </w:rPr>
        <w:t xml:space="preserve"> </w:t>
      </w:r>
      <w:r w:rsidRPr="00456736">
        <w:rPr>
          <w:rFonts w:ascii="Tahoma" w:hAnsi="Tahoma" w:cs="Tahoma"/>
          <w:sz w:val="24"/>
          <w:szCs w:val="24"/>
        </w:rPr>
        <w:t>de</w:t>
      </w:r>
      <w:r w:rsidRPr="00456736">
        <w:rPr>
          <w:rFonts w:ascii="Tahoma" w:hAnsi="Tahoma" w:cs="Tahoma"/>
          <w:spacing w:val="-2"/>
          <w:sz w:val="24"/>
          <w:szCs w:val="24"/>
        </w:rPr>
        <w:t xml:space="preserve"> </w:t>
      </w:r>
      <w:r w:rsidRPr="00456736">
        <w:rPr>
          <w:rFonts w:ascii="Tahoma" w:hAnsi="Tahoma" w:cs="Tahoma"/>
          <w:sz w:val="24"/>
          <w:szCs w:val="24"/>
        </w:rPr>
        <w:t>Control</w:t>
      </w:r>
      <w:r w:rsidRPr="00456736">
        <w:rPr>
          <w:rFonts w:ascii="Tahoma" w:hAnsi="Tahoma" w:cs="Tahoma"/>
          <w:spacing w:val="-3"/>
          <w:sz w:val="24"/>
          <w:szCs w:val="24"/>
        </w:rPr>
        <w:t xml:space="preserve"> </w:t>
      </w:r>
      <w:r w:rsidRPr="00456736">
        <w:rPr>
          <w:rFonts w:ascii="Tahoma" w:hAnsi="Tahoma" w:cs="Tahoma"/>
          <w:sz w:val="24"/>
          <w:szCs w:val="24"/>
        </w:rPr>
        <w:t>Interno,</w:t>
      </w:r>
      <w:r w:rsidRPr="00456736">
        <w:rPr>
          <w:rFonts w:ascii="Tahoma" w:hAnsi="Tahoma" w:cs="Tahoma"/>
          <w:spacing w:val="-3"/>
          <w:sz w:val="24"/>
          <w:szCs w:val="24"/>
        </w:rPr>
        <w:t xml:space="preserve"> </w:t>
      </w:r>
      <w:r w:rsidRPr="00456736">
        <w:rPr>
          <w:rFonts w:ascii="Tahoma" w:hAnsi="Tahoma" w:cs="Tahoma"/>
          <w:sz w:val="24"/>
          <w:szCs w:val="24"/>
        </w:rPr>
        <w:t>de conformidad con las disposiciones aplicables.</w:t>
      </w:r>
    </w:p>
    <w:p w14:paraId="591901C7" w14:textId="77777777" w:rsidR="009102DF" w:rsidRPr="00456736" w:rsidRDefault="009102DF" w:rsidP="00456736">
      <w:pPr>
        <w:pStyle w:val="Textoindependiente"/>
        <w:jc w:val="both"/>
        <w:rPr>
          <w:rFonts w:cs="Tahoma"/>
        </w:rPr>
      </w:pPr>
    </w:p>
    <w:p w14:paraId="2F66217C" w14:textId="77777777" w:rsidR="009102DF" w:rsidRPr="00456736" w:rsidRDefault="009102DF" w:rsidP="00456736">
      <w:pPr>
        <w:pStyle w:val="Prrafodelista"/>
        <w:widowControl w:val="0"/>
        <w:numPr>
          <w:ilvl w:val="0"/>
          <w:numId w:val="254"/>
        </w:numPr>
        <w:tabs>
          <w:tab w:val="left" w:pos="1005"/>
        </w:tabs>
        <w:autoSpaceDE w:val="0"/>
        <w:autoSpaceDN w:val="0"/>
        <w:spacing w:after="0" w:line="240" w:lineRule="auto"/>
        <w:ind w:left="0"/>
        <w:jc w:val="both"/>
        <w:rPr>
          <w:rFonts w:ascii="Tahoma" w:hAnsi="Tahoma" w:cs="Tahoma"/>
          <w:b/>
          <w:sz w:val="24"/>
          <w:szCs w:val="24"/>
        </w:rPr>
      </w:pPr>
      <w:r w:rsidRPr="00456736">
        <w:rPr>
          <w:rFonts w:ascii="Tahoma" w:hAnsi="Tahoma" w:cs="Tahoma"/>
          <w:sz w:val="24"/>
          <w:szCs w:val="24"/>
        </w:rPr>
        <w:t>Realizar, además, todas aquellas funciones que coadyuven al logro de su objetivo y las que se deriven del presente manual, así como de las normas, disposiciones y acuerdos aplicables.</w:t>
      </w:r>
    </w:p>
    <w:p w14:paraId="5AF807C3" w14:textId="77777777" w:rsidR="00C055E2" w:rsidRDefault="00C055E2" w:rsidP="00A033C5">
      <w:pPr>
        <w:spacing w:after="0" w:line="240" w:lineRule="auto"/>
        <w:jc w:val="both"/>
        <w:rPr>
          <w:rFonts w:ascii="Tahoma" w:hAnsi="Tahoma" w:cs="Tahoma"/>
          <w:sz w:val="24"/>
          <w:szCs w:val="24"/>
        </w:rPr>
        <w:sectPr w:rsidR="00C055E2" w:rsidSect="00C055E2">
          <w:type w:val="continuous"/>
          <w:pgSz w:w="15840" w:h="12240" w:orient="landscape"/>
          <w:pgMar w:top="1440" w:right="1440" w:bottom="1440" w:left="1440" w:header="720" w:footer="720" w:gutter="0"/>
          <w:cols w:num="2" w:space="720"/>
          <w:docGrid w:linePitch="360"/>
        </w:sectPr>
      </w:pPr>
    </w:p>
    <w:p w14:paraId="5B724109" w14:textId="68718B2E" w:rsidR="009102DF" w:rsidRDefault="009102DF" w:rsidP="00A033C5">
      <w:pPr>
        <w:spacing w:after="0" w:line="240" w:lineRule="auto"/>
        <w:jc w:val="both"/>
        <w:rPr>
          <w:rFonts w:ascii="Tahoma" w:hAnsi="Tahoma" w:cs="Tahoma"/>
          <w:sz w:val="24"/>
          <w:szCs w:val="24"/>
        </w:rPr>
      </w:pPr>
    </w:p>
    <w:p w14:paraId="66F55B12" w14:textId="330C4A9A" w:rsidR="00C055E2" w:rsidRDefault="00C055E2" w:rsidP="00A033C5">
      <w:pPr>
        <w:spacing w:after="0" w:line="240" w:lineRule="auto"/>
        <w:jc w:val="both"/>
        <w:rPr>
          <w:rFonts w:ascii="Tahoma" w:hAnsi="Tahoma" w:cs="Tahoma"/>
          <w:sz w:val="24"/>
          <w:szCs w:val="24"/>
        </w:rPr>
      </w:pPr>
    </w:p>
    <w:p w14:paraId="7996B9FA" w14:textId="501016C0" w:rsidR="004111A4" w:rsidRDefault="004111A4" w:rsidP="00A033C5">
      <w:pPr>
        <w:spacing w:after="0" w:line="240" w:lineRule="auto"/>
        <w:jc w:val="both"/>
        <w:rPr>
          <w:rFonts w:ascii="Tahoma" w:hAnsi="Tahoma" w:cs="Tahoma"/>
          <w:sz w:val="24"/>
          <w:szCs w:val="24"/>
        </w:rPr>
      </w:pPr>
    </w:p>
    <w:p w14:paraId="1445B352" w14:textId="0AABD076" w:rsidR="004111A4" w:rsidRDefault="004111A4" w:rsidP="00A033C5">
      <w:pPr>
        <w:spacing w:after="0" w:line="240" w:lineRule="auto"/>
        <w:jc w:val="both"/>
        <w:rPr>
          <w:rFonts w:ascii="Tahoma" w:hAnsi="Tahoma" w:cs="Tahoma"/>
          <w:sz w:val="24"/>
          <w:szCs w:val="24"/>
        </w:rPr>
      </w:pPr>
    </w:p>
    <w:p w14:paraId="7C68F543" w14:textId="057799AC" w:rsidR="004111A4" w:rsidRDefault="004111A4" w:rsidP="00A033C5">
      <w:pPr>
        <w:spacing w:after="0" w:line="240" w:lineRule="auto"/>
        <w:jc w:val="both"/>
        <w:rPr>
          <w:rFonts w:ascii="Tahoma" w:hAnsi="Tahoma" w:cs="Tahoma"/>
          <w:sz w:val="24"/>
          <w:szCs w:val="24"/>
        </w:rPr>
      </w:pPr>
    </w:p>
    <w:p w14:paraId="584F0A3D" w14:textId="3E6E650B" w:rsidR="004111A4" w:rsidRDefault="004111A4" w:rsidP="00A033C5">
      <w:pPr>
        <w:spacing w:after="0" w:line="240" w:lineRule="auto"/>
        <w:jc w:val="both"/>
        <w:rPr>
          <w:rFonts w:ascii="Tahoma" w:hAnsi="Tahoma" w:cs="Tahoma"/>
          <w:sz w:val="24"/>
          <w:szCs w:val="24"/>
        </w:rPr>
      </w:pPr>
    </w:p>
    <w:p w14:paraId="2C272FF0" w14:textId="50C9CA79" w:rsidR="004111A4" w:rsidRDefault="004111A4" w:rsidP="00A033C5">
      <w:pPr>
        <w:spacing w:after="0" w:line="240" w:lineRule="auto"/>
        <w:jc w:val="both"/>
        <w:rPr>
          <w:rFonts w:ascii="Tahoma" w:hAnsi="Tahoma" w:cs="Tahoma"/>
          <w:sz w:val="24"/>
          <w:szCs w:val="24"/>
        </w:rPr>
      </w:pPr>
    </w:p>
    <w:p w14:paraId="6869686F" w14:textId="558D60E3" w:rsidR="004111A4" w:rsidRDefault="004111A4" w:rsidP="00A033C5">
      <w:pPr>
        <w:spacing w:after="0" w:line="240" w:lineRule="auto"/>
        <w:jc w:val="both"/>
        <w:rPr>
          <w:rFonts w:ascii="Tahoma" w:hAnsi="Tahoma" w:cs="Tahoma"/>
          <w:sz w:val="24"/>
          <w:szCs w:val="24"/>
        </w:rPr>
      </w:pPr>
    </w:p>
    <w:p w14:paraId="2BCAC2CD" w14:textId="6B98604F" w:rsidR="004111A4" w:rsidRDefault="004111A4" w:rsidP="00A033C5">
      <w:pPr>
        <w:spacing w:after="0" w:line="240" w:lineRule="auto"/>
        <w:jc w:val="both"/>
        <w:rPr>
          <w:rFonts w:ascii="Tahoma" w:hAnsi="Tahoma" w:cs="Tahoma"/>
          <w:sz w:val="24"/>
          <w:szCs w:val="24"/>
        </w:rPr>
      </w:pPr>
    </w:p>
    <w:p w14:paraId="4FB3B075" w14:textId="096C7BE5" w:rsidR="004111A4" w:rsidRDefault="004111A4" w:rsidP="00A033C5">
      <w:pPr>
        <w:spacing w:after="0" w:line="240" w:lineRule="auto"/>
        <w:jc w:val="both"/>
        <w:rPr>
          <w:rFonts w:ascii="Tahoma" w:hAnsi="Tahoma" w:cs="Tahoma"/>
          <w:sz w:val="24"/>
          <w:szCs w:val="24"/>
        </w:rPr>
      </w:pPr>
    </w:p>
    <w:p w14:paraId="21D9C19B" w14:textId="2CDC7A53" w:rsidR="004111A4" w:rsidRDefault="004111A4" w:rsidP="00A033C5">
      <w:pPr>
        <w:spacing w:after="0" w:line="240" w:lineRule="auto"/>
        <w:jc w:val="both"/>
        <w:rPr>
          <w:rFonts w:ascii="Tahoma" w:hAnsi="Tahoma" w:cs="Tahoma"/>
          <w:sz w:val="24"/>
          <w:szCs w:val="24"/>
        </w:rPr>
      </w:pPr>
    </w:p>
    <w:p w14:paraId="214D88BD" w14:textId="77F198A0" w:rsidR="004111A4" w:rsidRDefault="004111A4" w:rsidP="00A033C5">
      <w:pPr>
        <w:spacing w:after="0" w:line="240" w:lineRule="auto"/>
        <w:jc w:val="both"/>
        <w:rPr>
          <w:rFonts w:ascii="Tahoma" w:hAnsi="Tahoma" w:cs="Tahoma"/>
          <w:sz w:val="24"/>
          <w:szCs w:val="24"/>
        </w:rPr>
      </w:pPr>
    </w:p>
    <w:p w14:paraId="0A791901" w14:textId="77777777" w:rsidR="004111A4" w:rsidRPr="00A033C5" w:rsidRDefault="004111A4" w:rsidP="00A033C5">
      <w:pPr>
        <w:spacing w:after="0" w:line="240" w:lineRule="auto"/>
        <w:jc w:val="both"/>
        <w:rPr>
          <w:rFonts w:ascii="Tahoma" w:hAnsi="Tahoma" w:cs="Tahoma"/>
          <w:sz w:val="24"/>
          <w:szCs w:val="24"/>
        </w:rPr>
      </w:pPr>
    </w:p>
    <w:p w14:paraId="4935CB50" w14:textId="77777777" w:rsidR="009102DF" w:rsidRPr="00456736" w:rsidRDefault="009102DF" w:rsidP="00C055E2">
      <w:pPr>
        <w:pStyle w:val="Ttulo3"/>
        <w:jc w:val="both"/>
        <w:rPr>
          <w:rFonts w:ascii="Tahoma" w:hAnsi="Tahoma" w:cs="Tahoma"/>
          <w:b/>
          <w:color w:val="auto"/>
        </w:rPr>
      </w:pPr>
      <w:r w:rsidRPr="00456736">
        <w:rPr>
          <w:rFonts w:ascii="Tahoma" w:hAnsi="Tahoma" w:cs="Tahoma"/>
          <w:b/>
          <w:color w:val="auto"/>
        </w:rPr>
        <w:lastRenderedPageBreak/>
        <w:t xml:space="preserve">DEPARTAMENTO DE </w:t>
      </w:r>
      <w:r w:rsidRPr="00456736">
        <w:rPr>
          <w:rFonts w:ascii="Tahoma" w:hAnsi="Tahoma" w:cs="Tahoma"/>
          <w:b/>
          <w:color w:val="auto"/>
          <w:spacing w:val="-2"/>
        </w:rPr>
        <w:t>PROCEDIMIENTOS</w:t>
      </w:r>
    </w:p>
    <w:p w14:paraId="2FC59C1F" w14:textId="77777777" w:rsidR="009102DF" w:rsidRPr="00456736" w:rsidRDefault="009102DF" w:rsidP="00A033C5">
      <w:pPr>
        <w:pStyle w:val="Textoindependiente"/>
        <w:jc w:val="both"/>
        <w:rPr>
          <w:rFonts w:cs="Tahoma"/>
        </w:rPr>
      </w:pPr>
    </w:p>
    <w:p w14:paraId="4B0325DB" w14:textId="77777777" w:rsidR="009102DF" w:rsidRPr="00456736" w:rsidRDefault="009102DF" w:rsidP="00C055E2">
      <w:pPr>
        <w:pStyle w:val="Ttulo5"/>
        <w:jc w:val="both"/>
        <w:rPr>
          <w:rFonts w:ascii="Tahoma" w:hAnsi="Tahoma" w:cs="Tahoma"/>
          <w:b/>
          <w:i w:val="0"/>
          <w:color w:val="auto"/>
          <w:sz w:val="24"/>
          <w:szCs w:val="24"/>
        </w:rPr>
      </w:pPr>
      <w:r w:rsidRPr="00456736">
        <w:rPr>
          <w:rFonts w:ascii="Tahoma" w:hAnsi="Tahoma" w:cs="Tahoma"/>
          <w:b/>
          <w:i w:val="0"/>
          <w:color w:val="auto"/>
          <w:spacing w:val="-2"/>
          <w:sz w:val="24"/>
          <w:szCs w:val="24"/>
        </w:rPr>
        <w:t>Objetivo</w:t>
      </w:r>
    </w:p>
    <w:p w14:paraId="52D01F2B" w14:textId="77777777" w:rsidR="009102DF" w:rsidRPr="00456736" w:rsidRDefault="009102DF" w:rsidP="00A033C5">
      <w:pPr>
        <w:pStyle w:val="Textoindependiente"/>
        <w:jc w:val="both"/>
        <w:rPr>
          <w:rFonts w:cs="Tahoma"/>
          <w:b w:val="0"/>
        </w:rPr>
      </w:pPr>
    </w:p>
    <w:p w14:paraId="1548A1F2" w14:textId="77777777" w:rsidR="009102DF" w:rsidRPr="00456736" w:rsidRDefault="009102DF" w:rsidP="002B2DEF">
      <w:pPr>
        <w:spacing w:after="0" w:line="240" w:lineRule="auto"/>
        <w:rPr>
          <w:rFonts w:ascii="Tahoma" w:hAnsi="Tahoma" w:cs="Tahoma"/>
          <w:sz w:val="24"/>
          <w:szCs w:val="24"/>
        </w:rPr>
      </w:pPr>
      <w:r w:rsidRPr="00456736">
        <w:rPr>
          <w:rFonts w:ascii="Tahoma" w:hAnsi="Tahoma" w:cs="Tahoma"/>
          <w:sz w:val="24"/>
          <w:szCs w:val="24"/>
        </w:rPr>
        <w:t>Participar en las acciones de elaboración, simplificación y mejora de los procesos de las unidades administrativas, con la finalidad de optimizarlos y hacerlos más eficientes.</w:t>
      </w:r>
    </w:p>
    <w:p w14:paraId="2B531E5F" w14:textId="77777777" w:rsidR="002B2DEF" w:rsidRDefault="002B2DEF" w:rsidP="00C055E2">
      <w:pPr>
        <w:pStyle w:val="Ttulo5"/>
        <w:jc w:val="both"/>
        <w:rPr>
          <w:rFonts w:ascii="Tahoma" w:hAnsi="Tahoma" w:cs="Tahoma"/>
          <w:b/>
          <w:i w:val="0"/>
          <w:color w:val="auto"/>
          <w:spacing w:val="-2"/>
          <w:sz w:val="24"/>
          <w:szCs w:val="24"/>
        </w:rPr>
      </w:pPr>
    </w:p>
    <w:p w14:paraId="34871119" w14:textId="1E512DB4" w:rsidR="009102DF" w:rsidRPr="00456736" w:rsidRDefault="009102DF" w:rsidP="00C055E2">
      <w:pPr>
        <w:pStyle w:val="Ttulo5"/>
        <w:jc w:val="both"/>
        <w:rPr>
          <w:rFonts w:ascii="Tahoma" w:hAnsi="Tahoma" w:cs="Tahoma"/>
          <w:b/>
          <w:i w:val="0"/>
          <w:color w:val="auto"/>
          <w:sz w:val="24"/>
          <w:szCs w:val="24"/>
        </w:rPr>
      </w:pPr>
      <w:r w:rsidRPr="00456736">
        <w:rPr>
          <w:rFonts w:ascii="Tahoma" w:hAnsi="Tahoma" w:cs="Tahoma"/>
          <w:b/>
          <w:i w:val="0"/>
          <w:color w:val="auto"/>
          <w:spacing w:val="-2"/>
          <w:sz w:val="24"/>
          <w:szCs w:val="24"/>
        </w:rPr>
        <w:t>Funciones</w:t>
      </w:r>
    </w:p>
    <w:p w14:paraId="3CA7A8A0" w14:textId="77777777" w:rsidR="009102DF" w:rsidRPr="00456736" w:rsidRDefault="009102DF" w:rsidP="002B2DEF">
      <w:pPr>
        <w:pStyle w:val="Textoindependiente"/>
        <w:jc w:val="both"/>
        <w:rPr>
          <w:rFonts w:cs="Tahoma"/>
          <w:b w:val="0"/>
        </w:rPr>
      </w:pPr>
    </w:p>
    <w:p w14:paraId="04F67FBE" w14:textId="77777777" w:rsidR="00C055E2" w:rsidRPr="00456736" w:rsidRDefault="00C055E2" w:rsidP="002B2DEF">
      <w:pPr>
        <w:pStyle w:val="Prrafodelista"/>
        <w:widowControl w:val="0"/>
        <w:numPr>
          <w:ilvl w:val="1"/>
          <w:numId w:val="254"/>
        </w:numPr>
        <w:tabs>
          <w:tab w:val="left" w:pos="1697"/>
        </w:tabs>
        <w:autoSpaceDE w:val="0"/>
        <w:autoSpaceDN w:val="0"/>
        <w:spacing w:after="0" w:line="240" w:lineRule="auto"/>
        <w:ind w:left="0" w:hanging="339"/>
        <w:jc w:val="both"/>
        <w:rPr>
          <w:rFonts w:ascii="Tahoma" w:hAnsi="Tahoma" w:cs="Tahoma"/>
          <w:sz w:val="24"/>
          <w:szCs w:val="24"/>
        </w:rPr>
        <w:sectPr w:rsidR="00C055E2" w:rsidRPr="00456736" w:rsidSect="00E1218D">
          <w:type w:val="continuous"/>
          <w:pgSz w:w="15840" w:h="12240" w:orient="landscape"/>
          <w:pgMar w:top="1440" w:right="1440" w:bottom="1440" w:left="1440" w:header="720" w:footer="720" w:gutter="0"/>
          <w:cols w:space="720"/>
          <w:docGrid w:linePitch="360"/>
        </w:sectPr>
      </w:pPr>
    </w:p>
    <w:p w14:paraId="06FCD2FA" w14:textId="423EF980" w:rsidR="009102DF" w:rsidRPr="00456736" w:rsidRDefault="009102DF" w:rsidP="002B2DEF">
      <w:pPr>
        <w:pStyle w:val="Prrafodelista"/>
        <w:widowControl w:val="0"/>
        <w:numPr>
          <w:ilvl w:val="1"/>
          <w:numId w:val="254"/>
        </w:numPr>
        <w:tabs>
          <w:tab w:val="left" w:pos="1697"/>
        </w:tabs>
        <w:autoSpaceDE w:val="0"/>
        <w:autoSpaceDN w:val="0"/>
        <w:spacing w:after="0" w:line="240" w:lineRule="auto"/>
        <w:ind w:left="0" w:hanging="339"/>
        <w:jc w:val="both"/>
        <w:rPr>
          <w:rFonts w:ascii="Tahoma" w:hAnsi="Tahoma" w:cs="Tahoma"/>
          <w:sz w:val="24"/>
          <w:szCs w:val="24"/>
        </w:rPr>
      </w:pPr>
      <w:r w:rsidRPr="00456736">
        <w:rPr>
          <w:rFonts w:ascii="Tahoma" w:hAnsi="Tahoma" w:cs="Tahoma"/>
          <w:sz w:val="24"/>
          <w:szCs w:val="24"/>
        </w:rPr>
        <w:t>Participar</w:t>
      </w:r>
      <w:r w:rsidRPr="00456736">
        <w:rPr>
          <w:rFonts w:ascii="Tahoma" w:hAnsi="Tahoma" w:cs="Tahoma"/>
          <w:spacing w:val="23"/>
          <w:sz w:val="24"/>
          <w:szCs w:val="24"/>
        </w:rPr>
        <w:t xml:space="preserve"> </w:t>
      </w:r>
      <w:r w:rsidRPr="00456736">
        <w:rPr>
          <w:rFonts w:ascii="Tahoma" w:hAnsi="Tahoma" w:cs="Tahoma"/>
          <w:sz w:val="24"/>
          <w:szCs w:val="24"/>
        </w:rPr>
        <w:t>en</w:t>
      </w:r>
      <w:r w:rsidRPr="00456736">
        <w:rPr>
          <w:rFonts w:ascii="Tahoma" w:hAnsi="Tahoma" w:cs="Tahoma"/>
          <w:spacing w:val="26"/>
          <w:sz w:val="24"/>
          <w:szCs w:val="24"/>
        </w:rPr>
        <w:t xml:space="preserve"> </w:t>
      </w:r>
      <w:r w:rsidRPr="00456736">
        <w:rPr>
          <w:rFonts w:ascii="Tahoma" w:hAnsi="Tahoma" w:cs="Tahoma"/>
          <w:sz w:val="24"/>
          <w:szCs w:val="24"/>
        </w:rPr>
        <w:t>la</w:t>
      </w:r>
      <w:r w:rsidRPr="00456736">
        <w:rPr>
          <w:rFonts w:ascii="Tahoma" w:hAnsi="Tahoma" w:cs="Tahoma"/>
          <w:spacing w:val="25"/>
          <w:sz w:val="24"/>
          <w:szCs w:val="24"/>
        </w:rPr>
        <w:t xml:space="preserve"> </w:t>
      </w:r>
      <w:r w:rsidRPr="00456736">
        <w:rPr>
          <w:rFonts w:ascii="Tahoma" w:hAnsi="Tahoma" w:cs="Tahoma"/>
          <w:sz w:val="24"/>
          <w:szCs w:val="24"/>
        </w:rPr>
        <w:t>formulación</w:t>
      </w:r>
      <w:r w:rsidRPr="00456736">
        <w:rPr>
          <w:rFonts w:ascii="Tahoma" w:hAnsi="Tahoma" w:cs="Tahoma"/>
          <w:spacing w:val="26"/>
          <w:sz w:val="24"/>
          <w:szCs w:val="24"/>
        </w:rPr>
        <w:t xml:space="preserve"> </w:t>
      </w:r>
      <w:r w:rsidRPr="00456736">
        <w:rPr>
          <w:rFonts w:ascii="Tahoma" w:hAnsi="Tahoma" w:cs="Tahoma"/>
          <w:sz w:val="24"/>
          <w:szCs w:val="24"/>
        </w:rPr>
        <w:t>de</w:t>
      </w:r>
      <w:r w:rsidRPr="00456736">
        <w:rPr>
          <w:rFonts w:ascii="Tahoma" w:hAnsi="Tahoma" w:cs="Tahoma"/>
          <w:spacing w:val="25"/>
          <w:sz w:val="24"/>
          <w:szCs w:val="24"/>
        </w:rPr>
        <w:t xml:space="preserve"> </w:t>
      </w:r>
      <w:r w:rsidRPr="00456736">
        <w:rPr>
          <w:rFonts w:ascii="Tahoma" w:hAnsi="Tahoma" w:cs="Tahoma"/>
          <w:sz w:val="24"/>
          <w:szCs w:val="24"/>
        </w:rPr>
        <w:t>la</w:t>
      </w:r>
      <w:r w:rsidRPr="00456736">
        <w:rPr>
          <w:rFonts w:ascii="Tahoma" w:hAnsi="Tahoma" w:cs="Tahoma"/>
          <w:spacing w:val="25"/>
          <w:sz w:val="24"/>
          <w:szCs w:val="24"/>
        </w:rPr>
        <w:t xml:space="preserve"> </w:t>
      </w:r>
      <w:r w:rsidRPr="00456736">
        <w:rPr>
          <w:rFonts w:ascii="Tahoma" w:hAnsi="Tahoma" w:cs="Tahoma"/>
          <w:sz w:val="24"/>
          <w:szCs w:val="24"/>
        </w:rPr>
        <w:t>metodología</w:t>
      </w:r>
      <w:r w:rsidRPr="00456736">
        <w:rPr>
          <w:rFonts w:ascii="Tahoma" w:hAnsi="Tahoma" w:cs="Tahoma"/>
          <w:spacing w:val="25"/>
          <w:sz w:val="24"/>
          <w:szCs w:val="24"/>
        </w:rPr>
        <w:t xml:space="preserve"> </w:t>
      </w:r>
      <w:r w:rsidRPr="00456736">
        <w:rPr>
          <w:rFonts w:ascii="Tahoma" w:hAnsi="Tahoma" w:cs="Tahoma"/>
          <w:spacing w:val="-4"/>
          <w:sz w:val="24"/>
          <w:szCs w:val="24"/>
        </w:rPr>
        <w:t xml:space="preserve">para </w:t>
      </w:r>
      <w:r w:rsidRPr="00456736">
        <w:rPr>
          <w:rFonts w:ascii="Tahoma" w:hAnsi="Tahoma" w:cs="Tahoma"/>
          <w:sz w:val="24"/>
          <w:szCs w:val="24"/>
        </w:rPr>
        <w:t>elaborar</w:t>
      </w:r>
      <w:r w:rsidRPr="00456736">
        <w:rPr>
          <w:rFonts w:ascii="Tahoma" w:hAnsi="Tahoma" w:cs="Tahoma"/>
          <w:spacing w:val="-7"/>
          <w:sz w:val="24"/>
          <w:szCs w:val="24"/>
        </w:rPr>
        <w:t xml:space="preserve"> </w:t>
      </w:r>
      <w:r w:rsidRPr="00456736">
        <w:rPr>
          <w:rFonts w:ascii="Tahoma" w:hAnsi="Tahoma" w:cs="Tahoma"/>
          <w:sz w:val="24"/>
          <w:szCs w:val="24"/>
        </w:rPr>
        <w:t>manuales</w:t>
      </w:r>
      <w:r w:rsidRPr="00456736">
        <w:rPr>
          <w:rFonts w:ascii="Tahoma" w:hAnsi="Tahoma" w:cs="Tahoma"/>
          <w:spacing w:val="-7"/>
          <w:sz w:val="24"/>
          <w:szCs w:val="24"/>
        </w:rPr>
        <w:t xml:space="preserve"> </w:t>
      </w:r>
      <w:r w:rsidRPr="00456736">
        <w:rPr>
          <w:rFonts w:ascii="Tahoma" w:hAnsi="Tahoma" w:cs="Tahoma"/>
          <w:sz w:val="24"/>
          <w:szCs w:val="24"/>
        </w:rPr>
        <w:t>de</w:t>
      </w:r>
      <w:r w:rsidRPr="00456736">
        <w:rPr>
          <w:rFonts w:ascii="Tahoma" w:hAnsi="Tahoma" w:cs="Tahoma"/>
          <w:spacing w:val="-7"/>
          <w:sz w:val="24"/>
          <w:szCs w:val="24"/>
        </w:rPr>
        <w:t xml:space="preserve"> </w:t>
      </w:r>
      <w:r w:rsidRPr="00456736">
        <w:rPr>
          <w:rFonts w:ascii="Tahoma" w:hAnsi="Tahoma" w:cs="Tahoma"/>
          <w:sz w:val="24"/>
          <w:szCs w:val="24"/>
        </w:rPr>
        <w:t>procedimientos</w:t>
      </w:r>
      <w:r w:rsidRPr="00456736">
        <w:rPr>
          <w:rFonts w:ascii="Tahoma" w:hAnsi="Tahoma" w:cs="Tahoma"/>
          <w:spacing w:val="-7"/>
          <w:sz w:val="24"/>
          <w:szCs w:val="24"/>
        </w:rPr>
        <w:t xml:space="preserve"> </w:t>
      </w:r>
      <w:r w:rsidRPr="00456736">
        <w:rPr>
          <w:rFonts w:ascii="Tahoma" w:hAnsi="Tahoma" w:cs="Tahoma"/>
          <w:spacing w:val="-2"/>
          <w:sz w:val="24"/>
          <w:szCs w:val="24"/>
        </w:rPr>
        <w:t>administrativos.</w:t>
      </w:r>
    </w:p>
    <w:p w14:paraId="2C3673EC" w14:textId="77777777" w:rsidR="009102DF" w:rsidRPr="00456736" w:rsidRDefault="009102DF" w:rsidP="002B2DEF">
      <w:pPr>
        <w:pStyle w:val="Textoindependiente"/>
        <w:jc w:val="both"/>
        <w:rPr>
          <w:rFonts w:cs="Tahoma"/>
        </w:rPr>
      </w:pPr>
    </w:p>
    <w:p w14:paraId="4009F9EE" w14:textId="77777777" w:rsidR="009102DF" w:rsidRPr="00456736" w:rsidRDefault="009102DF" w:rsidP="002B2DEF">
      <w:pPr>
        <w:pStyle w:val="Prrafodelista"/>
        <w:widowControl w:val="0"/>
        <w:numPr>
          <w:ilvl w:val="1"/>
          <w:numId w:val="254"/>
        </w:numPr>
        <w:tabs>
          <w:tab w:val="left" w:pos="1697"/>
          <w:tab w:val="left" w:pos="1699"/>
        </w:tabs>
        <w:autoSpaceDE w:val="0"/>
        <w:autoSpaceDN w:val="0"/>
        <w:spacing w:after="0" w:line="240" w:lineRule="auto"/>
        <w:ind w:left="0"/>
        <w:jc w:val="both"/>
        <w:rPr>
          <w:rFonts w:ascii="Tahoma" w:hAnsi="Tahoma" w:cs="Tahoma"/>
          <w:sz w:val="24"/>
          <w:szCs w:val="24"/>
        </w:rPr>
      </w:pPr>
      <w:r w:rsidRPr="00456736">
        <w:rPr>
          <w:rFonts w:ascii="Tahoma" w:hAnsi="Tahoma" w:cs="Tahoma"/>
          <w:sz w:val="24"/>
          <w:szCs w:val="24"/>
        </w:rPr>
        <w:t>Revisar e integrar los proyectos de nuevos procedimientos y manuales de procedimientos administrativos</w:t>
      </w:r>
      <w:r w:rsidRPr="00456736">
        <w:rPr>
          <w:rFonts w:ascii="Tahoma" w:hAnsi="Tahoma" w:cs="Tahoma"/>
          <w:spacing w:val="-6"/>
          <w:sz w:val="24"/>
          <w:szCs w:val="24"/>
        </w:rPr>
        <w:t xml:space="preserve"> </w:t>
      </w:r>
      <w:r w:rsidRPr="00456736">
        <w:rPr>
          <w:rFonts w:ascii="Tahoma" w:hAnsi="Tahoma" w:cs="Tahoma"/>
          <w:sz w:val="24"/>
          <w:szCs w:val="24"/>
        </w:rPr>
        <w:t>o</w:t>
      </w:r>
      <w:r w:rsidRPr="00456736">
        <w:rPr>
          <w:rFonts w:ascii="Tahoma" w:hAnsi="Tahoma" w:cs="Tahoma"/>
          <w:spacing w:val="-7"/>
          <w:sz w:val="24"/>
          <w:szCs w:val="24"/>
        </w:rPr>
        <w:t xml:space="preserve"> </w:t>
      </w:r>
      <w:r w:rsidRPr="00456736">
        <w:rPr>
          <w:rFonts w:ascii="Tahoma" w:hAnsi="Tahoma" w:cs="Tahoma"/>
          <w:sz w:val="24"/>
          <w:szCs w:val="24"/>
        </w:rPr>
        <w:t>para</w:t>
      </w:r>
      <w:r w:rsidRPr="00456736">
        <w:rPr>
          <w:rFonts w:ascii="Tahoma" w:hAnsi="Tahoma" w:cs="Tahoma"/>
          <w:spacing w:val="-6"/>
          <w:sz w:val="24"/>
          <w:szCs w:val="24"/>
        </w:rPr>
        <w:t xml:space="preserve"> </w:t>
      </w:r>
      <w:r w:rsidRPr="00456736">
        <w:rPr>
          <w:rFonts w:ascii="Tahoma" w:hAnsi="Tahoma" w:cs="Tahoma"/>
          <w:sz w:val="24"/>
          <w:szCs w:val="24"/>
        </w:rPr>
        <w:t>su</w:t>
      </w:r>
      <w:r w:rsidRPr="00456736">
        <w:rPr>
          <w:rFonts w:ascii="Tahoma" w:hAnsi="Tahoma" w:cs="Tahoma"/>
          <w:spacing w:val="-7"/>
          <w:sz w:val="24"/>
          <w:szCs w:val="24"/>
        </w:rPr>
        <w:t xml:space="preserve"> </w:t>
      </w:r>
      <w:r w:rsidRPr="00456736">
        <w:rPr>
          <w:rFonts w:ascii="Tahoma" w:hAnsi="Tahoma" w:cs="Tahoma"/>
          <w:sz w:val="24"/>
          <w:szCs w:val="24"/>
        </w:rPr>
        <w:t>actualización,</w:t>
      </w:r>
      <w:r w:rsidRPr="00456736">
        <w:rPr>
          <w:rFonts w:ascii="Tahoma" w:hAnsi="Tahoma" w:cs="Tahoma"/>
          <w:spacing w:val="-8"/>
          <w:sz w:val="24"/>
          <w:szCs w:val="24"/>
        </w:rPr>
        <w:t xml:space="preserve"> </w:t>
      </w:r>
      <w:r w:rsidRPr="00456736">
        <w:rPr>
          <w:rFonts w:ascii="Tahoma" w:hAnsi="Tahoma" w:cs="Tahoma"/>
          <w:sz w:val="24"/>
          <w:szCs w:val="24"/>
        </w:rPr>
        <w:t>que</w:t>
      </w:r>
      <w:r w:rsidRPr="00456736">
        <w:rPr>
          <w:rFonts w:ascii="Tahoma" w:hAnsi="Tahoma" w:cs="Tahoma"/>
          <w:spacing w:val="-6"/>
          <w:sz w:val="24"/>
          <w:szCs w:val="24"/>
        </w:rPr>
        <w:t xml:space="preserve"> </w:t>
      </w:r>
      <w:r w:rsidRPr="00456736">
        <w:rPr>
          <w:rFonts w:ascii="Tahoma" w:hAnsi="Tahoma" w:cs="Tahoma"/>
          <w:sz w:val="24"/>
          <w:szCs w:val="24"/>
        </w:rPr>
        <w:t>envíen</w:t>
      </w:r>
      <w:r w:rsidRPr="00456736">
        <w:rPr>
          <w:rFonts w:ascii="Tahoma" w:hAnsi="Tahoma" w:cs="Tahoma"/>
          <w:spacing w:val="-7"/>
          <w:sz w:val="24"/>
          <w:szCs w:val="24"/>
        </w:rPr>
        <w:t xml:space="preserve"> </w:t>
      </w:r>
      <w:r w:rsidRPr="00456736">
        <w:rPr>
          <w:rFonts w:ascii="Tahoma" w:hAnsi="Tahoma" w:cs="Tahoma"/>
          <w:sz w:val="24"/>
          <w:szCs w:val="24"/>
        </w:rPr>
        <w:t>las unidades administrativas.</w:t>
      </w:r>
    </w:p>
    <w:p w14:paraId="59C5E717" w14:textId="77777777" w:rsidR="009102DF" w:rsidRPr="00456736" w:rsidRDefault="009102DF" w:rsidP="002B2DEF">
      <w:pPr>
        <w:pStyle w:val="Textoindependiente"/>
        <w:jc w:val="both"/>
        <w:rPr>
          <w:rFonts w:cs="Tahoma"/>
        </w:rPr>
      </w:pPr>
    </w:p>
    <w:p w14:paraId="183F5013" w14:textId="77777777" w:rsidR="009102DF" w:rsidRPr="00456736" w:rsidRDefault="009102DF" w:rsidP="002B2DEF">
      <w:pPr>
        <w:pStyle w:val="Prrafodelista"/>
        <w:widowControl w:val="0"/>
        <w:numPr>
          <w:ilvl w:val="1"/>
          <w:numId w:val="254"/>
        </w:numPr>
        <w:tabs>
          <w:tab w:val="left" w:pos="1699"/>
        </w:tabs>
        <w:autoSpaceDE w:val="0"/>
        <w:autoSpaceDN w:val="0"/>
        <w:spacing w:after="0" w:line="240" w:lineRule="auto"/>
        <w:ind w:left="0"/>
        <w:jc w:val="both"/>
        <w:rPr>
          <w:rFonts w:ascii="Tahoma" w:hAnsi="Tahoma" w:cs="Tahoma"/>
          <w:sz w:val="24"/>
          <w:szCs w:val="24"/>
        </w:rPr>
      </w:pPr>
      <w:r w:rsidRPr="00456736">
        <w:rPr>
          <w:rFonts w:ascii="Tahoma" w:hAnsi="Tahoma" w:cs="Tahoma"/>
          <w:sz w:val="24"/>
          <w:szCs w:val="24"/>
        </w:rPr>
        <w:t>Revisar que los proyectos de manuales de procedimientos administrativos que envíen las unidades</w:t>
      </w:r>
      <w:r w:rsidRPr="00456736">
        <w:rPr>
          <w:rFonts w:ascii="Tahoma" w:hAnsi="Tahoma" w:cs="Tahoma"/>
          <w:spacing w:val="-16"/>
          <w:sz w:val="24"/>
          <w:szCs w:val="24"/>
        </w:rPr>
        <w:t xml:space="preserve"> </w:t>
      </w:r>
      <w:r w:rsidRPr="00456736">
        <w:rPr>
          <w:rFonts w:ascii="Tahoma" w:hAnsi="Tahoma" w:cs="Tahoma"/>
          <w:sz w:val="24"/>
          <w:szCs w:val="24"/>
        </w:rPr>
        <w:t>administrativas</w:t>
      </w:r>
      <w:r w:rsidRPr="00456736">
        <w:rPr>
          <w:rFonts w:ascii="Tahoma" w:hAnsi="Tahoma" w:cs="Tahoma"/>
          <w:spacing w:val="-15"/>
          <w:sz w:val="24"/>
          <w:szCs w:val="24"/>
        </w:rPr>
        <w:t xml:space="preserve"> </w:t>
      </w:r>
      <w:r w:rsidRPr="00456736">
        <w:rPr>
          <w:rFonts w:ascii="Tahoma" w:hAnsi="Tahoma" w:cs="Tahoma"/>
          <w:sz w:val="24"/>
          <w:szCs w:val="24"/>
        </w:rPr>
        <w:t>se</w:t>
      </w:r>
      <w:r w:rsidRPr="00456736">
        <w:rPr>
          <w:rFonts w:ascii="Tahoma" w:hAnsi="Tahoma" w:cs="Tahoma"/>
          <w:spacing w:val="-15"/>
          <w:sz w:val="24"/>
          <w:szCs w:val="24"/>
        </w:rPr>
        <w:t xml:space="preserve"> </w:t>
      </w:r>
      <w:r w:rsidRPr="00456736">
        <w:rPr>
          <w:rFonts w:ascii="Tahoma" w:hAnsi="Tahoma" w:cs="Tahoma"/>
          <w:sz w:val="24"/>
          <w:szCs w:val="24"/>
        </w:rPr>
        <w:t>encuentren</w:t>
      </w:r>
      <w:r w:rsidRPr="00456736">
        <w:rPr>
          <w:rFonts w:ascii="Tahoma" w:hAnsi="Tahoma" w:cs="Tahoma"/>
          <w:spacing w:val="-15"/>
          <w:sz w:val="24"/>
          <w:szCs w:val="24"/>
        </w:rPr>
        <w:t xml:space="preserve"> </w:t>
      </w:r>
      <w:r w:rsidRPr="00456736">
        <w:rPr>
          <w:rFonts w:ascii="Tahoma" w:hAnsi="Tahoma" w:cs="Tahoma"/>
          <w:sz w:val="24"/>
          <w:szCs w:val="24"/>
        </w:rPr>
        <w:t>elaborados</w:t>
      </w:r>
      <w:r w:rsidRPr="00456736">
        <w:rPr>
          <w:rFonts w:ascii="Tahoma" w:hAnsi="Tahoma" w:cs="Tahoma"/>
          <w:spacing w:val="-16"/>
          <w:sz w:val="24"/>
          <w:szCs w:val="24"/>
        </w:rPr>
        <w:t xml:space="preserve"> </w:t>
      </w:r>
      <w:r w:rsidRPr="00456736">
        <w:rPr>
          <w:rFonts w:ascii="Tahoma" w:hAnsi="Tahoma" w:cs="Tahoma"/>
          <w:sz w:val="24"/>
          <w:szCs w:val="24"/>
        </w:rPr>
        <w:t xml:space="preserve">de conformidad con las disposiciones técnicas y normativas aplicables y, en su caso, emitir </w:t>
      </w:r>
      <w:r w:rsidRPr="00456736">
        <w:rPr>
          <w:rFonts w:ascii="Tahoma" w:hAnsi="Tahoma" w:cs="Tahoma"/>
          <w:spacing w:val="-2"/>
          <w:sz w:val="24"/>
          <w:szCs w:val="24"/>
        </w:rPr>
        <w:t>comentarios.</w:t>
      </w:r>
    </w:p>
    <w:p w14:paraId="4FEF9FE6" w14:textId="77777777" w:rsidR="009102DF" w:rsidRPr="00456736" w:rsidRDefault="009102DF" w:rsidP="002B2DEF">
      <w:pPr>
        <w:pStyle w:val="Textoindependiente"/>
        <w:jc w:val="both"/>
        <w:rPr>
          <w:rFonts w:cs="Tahoma"/>
        </w:rPr>
      </w:pPr>
    </w:p>
    <w:p w14:paraId="36D620D5" w14:textId="77777777" w:rsidR="009102DF" w:rsidRPr="00456736" w:rsidRDefault="009102DF" w:rsidP="002B2DEF">
      <w:pPr>
        <w:pStyle w:val="Prrafodelista"/>
        <w:widowControl w:val="0"/>
        <w:numPr>
          <w:ilvl w:val="1"/>
          <w:numId w:val="254"/>
        </w:numPr>
        <w:tabs>
          <w:tab w:val="left" w:pos="1697"/>
          <w:tab w:val="left" w:pos="1699"/>
        </w:tabs>
        <w:autoSpaceDE w:val="0"/>
        <w:autoSpaceDN w:val="0"/>
        <w:spacing w:after="0" w:line="240" w:lineRule="auto"/>
        <w:ind w:left="0"/>
        <w:jc w:val="both"/>
        <w:rPr>
          <w:rFonts w:ascii="Tahoma" w:hAnsi="Tahoma" w:cs="Tahoma"/>
          <w:sz w:val="24"/>
          <w:szCs w:val="24"/>
        </w:rPr>
      </w:pPr>
      <w:r w:rsidRPr="00456736">
        <w:rPr>
          <w:rFonts w:ascii="Tahoma" w:hAnsi="Tahoma" w:cs="Tahoma"/>
          <w:sz w:val="24"/>
          <w:szCs w:val="24"/>
        </w:rPr>
        <w:t>Revisar que los procedimientos administrativos propuestos</w:t>
      </w:r>
      <w:r w:rsidRPr="00456736">
        <w:rPr>
          <w:rFonts w:ascii="Tahoma" w:hAnsi="Tahoma" w:cs="Tahoma"/>
          <w:spacing w:val="-1"/>
          <w:sz w:val="24"/>
          <w:szCs w:val="24"/>
        </w:rPr>
        <w:t xml:space="preserve"> </w:t>
      </w:r>
      <w:r w:rsidRPr="00456736">
        <w:rPr>
          <w:rFonts w:ascii="Tahoma" w:hAnsi="Tahoma" w:cs="Tahoma"/>
          <w:sz w:val="24"/>
          <w:szCs w:val="24"/>
        </w:rPr>
        <w:t>por</w:t>
      </w:r>
      <w:r w:rsidRPr="00456736">
        <w:rPr>
          <w:rFonts w:ascii="Tahoma" w:hAnsi="Tahoma" w:cs="Tahoma"/>
          <w:spacing w:val="-1"/>
          <w:sz w:val="24"/>
          <w:szCs w:val="24"/>
        </w:rPr>
        <w:t xml:space="preserve"> </w:t>
      </w:r>
      <w:r w:rsidRPr="00456736">
        <w:rPr>
          <w:rFonts w:ascii="Tahoma" w:hAnsi="Tahoma" w:cs="Tahoma"/>
          <w:sz w:val="24"/>
          <w:szCs w:val="24"/>
        </w:rPr>
        <w:t>las</w:t>
      </w:r>
      <w:r w:rsidRPr="00456736">
        <w:rPr>
          <w:rFonts w:ascii="Tahoma" w:hAnsi="Tahoma" w:cs="Tahoma"/>
          <w:spacing w:val="-1"/>
          <w:sz w:val="24"/>
          <w:szCs w:val="24"/>
        </w:rPr>
        <w:t xml:space="preserve"> </w:t>
      </w:r>
      <w:r w:rsidRPr="00456736">
        <w:rPr>
          <w:rFonts w:ascii="Tahoma" w:hAnsi="Tahoma" w:cs="Tahoma"/>
          <w:sz w:val="24"/>
          <w:szCs w:val="24"/>
        </w:rPr>
        <w:t>unidades</w:t>
      </w:r>
      <w:r w:rsidRPr="00456736">
        <w:rPr>
          <w:rFonts w:ascii="Tahoma" w:hAnsi="Tahoma" w:cs="Tahoma"/>
          <w:spacing w:val="-1"/>
          <w:sz w:val="24"/>
          <w:szCs w:val="24"/>
        </w:rPr>
        <w:t xml:space="preserve"> </w:t>
      </w:r>
      <w:r w:rsidRPr="00456736">
        <w:rPr>
          <w:rFonts w:ascii="Tahoma" w:hAnsi="Tahoma" w:cs="Tahoma"/>
          <w:sz w:val="24"/>
          <w:szCs w:val="24"/>
        </w:rPr>
        <w:t>administrativas</w:t>
      </w:r>
      <w:r w:rsidRPr="00456736">
        <w:rPr>
          <w:rFonts w:ascii="Tahoma" w:hAnsi="Tahoma" w:cs="Tahoma"/>
          <w:spacing w:val="-1"/>
          <w:sz w:val="24"/>
          <w:szCs w:val="24"/>
        </w:rPr>
        <w:t xml:space="preserve"> </w:t>
      </w:r>
      <w:r w:rsidRPr="00456736">
        <w:rPr>
          <w:rFonts w:ascii="Tahoma" w:hAnsi="Tahoma" w:cs="Tahoma"/>
          <w:sz w:val="24"/>
          <w:szCs w:val="24"/>
        </w:rPr>
        <w:t>se</w:t>
      </w:r>
      <w:r w:rsidRPr="00456736">
        <w:rPr>
          <w:rFonts w:ascii="Tahoma" w:hAnsi="Tahoma" w:cs="Tahoma"/>
          <w:spacing w:val="-1"/>
          <w:sz w:val="24"/>
          <w:szCs w:val="24"/>
        </w:rPr>
        <w:t xml:space="preserve"> </w:t>
      </w:r>
      <w:r w:rsidRPr="00456736">
        <w:rPr>
          <w:rFonts w:ascii="Tahoma" w:hAnsi="Tahoma" w:cs="Tahoma"/>
          <w:sz w:val="24"/>
          <w:szCs w:val="24"/>
        </w:rPr>
        <w:t>alineen a los puestos de las estructuras orgánicas, así como a las funciones contenidas en el Manual General de Organización de la Cámara de Diputados.</w:t>
      </w:r>
    </w:p>
    <w:p w14:paraId="4FB662E5" w14:textId="77777777" w:rsidR="009102DF" w:rsidRPr="00456736" w:rsidRDefault="009102DF" w:rsidP="002B2DEF">
      <w:pPr>
        <w:pStyle w:val="Textoindependiente"/>
        <w:jc w:val="both"/>
        <w:rPr>
          <w:rFonts w:cs="Tahoma"/>
        </w:rPr>
      </w:pPr>
    </w:p>
    <w:p w14:paraId="22FCCB07" w14:textId="72C8780C" w:rsidR="009102DF" w:rsidRPr="00456736" w:rsidRDefault="009102DF" w:rsidP="002B2DEF">
      <w:pPr>
        <w:pStyle w:val="Prrafodelista"/>
        <w:widowControl w:val="0"/>
        <w:numPr>
          <w:ilvl w:val="1"/>
          <w:numId w:val="254"/>
        </w:numPr>
        <w:tabs>
          <w:tab w:val="left" w:pos="1699"/>
        </w:tabs>
        <w:autoSpaceDE w:val="0"/>
        <w:autoSpaceDN w:val="0"/>
        <w:spacing w:after="0" w:line="240" w:lineRule="auto"/>
        <w:ind w:left="0"/>
        <w:jc w:val="both"/>
        <w:rPr>
          <w:rFonts w:ascii="Tahoma" w:hAnsi="Tahoma" w:cs="Tahoma"/>
          <w:sz w:val="24"/>
          <w:szCs w:val="24"/>
        </w:rPr>
      </w:pPr>
      <w:r w:rsidRPr="00456736">
        <w:rPr>
          <w:rFonts w:ascii="Tahoma" w:hAnsi="Tahoma" w:cs="Tahoma"/>
          <w:sz w:val="24"/>
          <w:szCs w:val="24"/>
        </w:rPr>
        <w:t>Elaborar</w:t>
      </w:r>
      <w:r w:rsidRPr="00456736">
        <w:rPr>
          <w:rFonts w:ascii="Tahoma" w:hAnsi="Tahoma" w:cs="Tahoma"/>
          <w:spacing w:val="-3"/>
          <w:sz w:val="24"/>
          <w:szCs w:val="24"/>
        </w:rPr>
        <w:t xml:space="preserve"> </w:t>
      </w:r>
      <w:r w:rsidRPr="00456736">
        <w:rPr>
          <w:rFonts w:ascii="Tahoma" w:hAnsi="Tahoma" w:cs="Tahoma"/>
          <w:sz w:val="24"/>
          <w:szCs w:val="24"/>
        </w:rPr>
        <w:t>propuestas</w:t>
      </w:r>
      <w:r w:rsidRPr="00456736">
        <w:rPr>
          <w:rFonts w:ascii="Tahoma" w:hAnsi="Tahoma" w:cs="Tahoma"/>
          <w:spacing w:val="-3"/>
          <w:sz w:val="24"/>
          <w:szCs w:val="24"/>
        </w:rPr>
        <w:t xml:space="preserve"> </w:t>
      </w:r>
      <w:r w:rsidRPr="00456736">
        <w:rPr>
          <w:rFonts w:ascii="Tahoma" w:hAnsi="Tahoma" w:cs="Tahoma"/>
          <w:sz w:val="24"/>
          <w:szCs w:val="24"/>
        </w:rPr>
        <w:t>de</w:t>
      </w:r>
      <w:r w:rsidRPr="00456736">
        <w:rPr>
          <w:rFonts w:ascii="Tahoma" w:hAnsi="Tahoma" w:cs="Tahoma"/>
          <w:spacing w:val="-3"/>
          <w:sz w:val="24"/>
          <w:szCs w:val="24"/>
        </w:rPr>
        <w:t xml:space="preserve"> </w:t>
      </w:r>
      <w:r w:rsidRPr="00456736">
        <w:rPr>
          <w:rFonts w:ascii="Tahoma" w:hAnsi="Tahoma" w:cs="Tahoma"/>
          <w:sz w:val="24"/>
          <w:szCs w:val="24"/>
        </w:rPr>
        <w:t>opiniones</w:t>
      </w:r>
      <w:r w:rsidRPr="00456736">
        <w:rPr>
          <w:rFonts w:ascii="Tahoma" w:hAnsi="Tahoma" w:cs="Tahoma"/>
          <w:spacing w:val="-3"/>
          <w:sz w:val="24"/>
          <w:szCs w:val="24"/>
        </w:rPr>
        <w:t xml:space="preserve"> </w:t>
      </w:r>
      <w:r w:rsidRPr="00456736">
        <w:rPr>
          <w:rFonts w:ascii="Tahoma" w:hAnsi="Tahoma" w:cs="Tahoma"/>
          <w:sz w:val="24"/>
          <w:szCs w:val="24"/>
        </w:rPr>
        <w:t>y</w:t>
      </w:r>
      <w:r w:rsidRPr="00456736">
        <w:rPr>
          <w:rFonts w:ascii="Tahoma" w:hAnsi="Tahoma" w:cs="Tahoma"/>
          <w:spacing w:val="-3"/>
          <w:sz w:val="24"/>
          <w:szCs w:val="24"/>
        </w:rPr>
        <w:t xml:space="preserve"> </w:t>
      </w:r>
      <w:r w:rsidRPr="00456736">
        <w:rPr>
          <w:rFonts w:ascii="Tahoma" w:hAnsi="Tahoma" w:cs="Tahoma"/>
          <w:sz w:val="24"/>
          <w:szCs w:val="24"/>
        </w:rPr>
        <w:t xml:space="preserve">recomendaciones sobre los procesos que integran los procedimientos y manuales de procedimientos de las unidades </w:t>
      </w:r>
      <w:r w:rsidRPr="00456736">
        <w:rPr>
          <w:rFonts w:ascii="Tahoma" w:hAnsi="Tahoma" w:cs="Tahoma"/>
          <w:spacing w:val="-2"/>
          <w:sz w:val="24"/>
          <w:szCs w:val="24"/>
        </w:rPr>
        <w:t>administrativas.</w:t>
      </w:r>
    </w:p>
    <w:p w14:paraId="0FB247CB" w14:textId="77777777" w:rsidR="009B378A" w:rsidRPr="00456736" w:rsidRDefault="009B378A" w:rsidP="002B2DEF">
      <w:pPr>
        <w:pStyle w:val="Prrafodelista"/>
        <w:widowControl w:val="0"/>
        <w:tabs>
          <w:tab w:val="left" w:pos="1699"/>
        </w:tabs>
        <w:autoSpaceDE w:val="0"/>
        <w:autoSpaceDN w:val="0"/>
        <w:spacing w:after="0" w:line="240" w:lineRule="auto"/>
        <w:ind w:left="0"/>
        <w:jc w:val="both"/>
        <w:rPr>
          <w:rFonts w:ascii="Tahoma" w:hAnsi="Tahoma" w:cs="Tahoma"/>
          <w:sz w:val="24"/>
          <w:szCs w:val="24"/>
        </w:rPr>
      </w:pPr>
    </w:p>
    <w:p w14:paraId="57058B3B" w14:textId="77777777" w:rsidR="009102DF" w:rsidRPr="00456736" w:rsidRDefault="009102DF" w:rsidP="002B2DEF">
      <w:pPr>
        <w:pStyle w:val="Prrafodelista"/>
        <w:widowControl w:val="0"/>
        <w:numPr>
          <w:ilvl w:val="1"/>
          <w:numId w:val="254"/>
        </w:numPr>
        <w:tabs>
          <w:tab w:val="left" w:pos="1002"/>
          <w:tab w:val="left" w:pos="1004"/>
        </w:tabs>
        <w:autoSpaceDE w:val="0"/>
        <w:autoSpaceDN w:val="0"/>
        <w:spacing w:after="0" w:line="240" w:lineRule="auto"/>
        <w:ind w:left="0"/>
        <w:jc w:val="both"/>
        <w:rPr>
          <w:rFonts w:ascii="Tahoma" w:hAnsi="Tahoma" w:cs="Tahoma"/>
          <w:sz w:val="24"/>
          <w:szCs w:val="24"/>
        </w:rPr>
      </w:pPr>
      <w:r w:rsidRPr="00456736">
        <w:rPr>
          <w:rFonts w:ascii="Tahoma" w:hAnsi="Tahoma" w:cs="Tahoma"/>
          <w:sz w:val="24"/>
          <w:szCs w:val="24"/>
        </w:rPr>
        <w:t>Elaborar diagramas de flujo para integrarlos en los manuales de procedimientos.</w:t>
      </w:r>
    </w:p>
    <w:p w14:paraId="0ABB3F69" w14:textId="77777777" w:rsidR="009102DF" w:rsidRPr="00456736" w:rsidRDefault="009102DF" w:rsidP="002B2DEF">
      <w:pPr>
        <w:pStyle w:val="Textoindependiente"/>
        <w:jc w:val="both"/>
        <w:rPr>
          <w:rFonts w:cs="Tahoma"/>
        </w:rPr>
      </w:pPr>
    </w:p>
    <w:p w14:paraId="4C7C64FA" w14:textId="77777777" w:rsidR="009102DF" w:rsidRPr="00456736" w:rsidRDefault="009102DF" w:rsidP="002B2DEF">
      <w:pPr>
        <w:pStyle w:val="Prrafodelista"/>
        <w:widowControl w:val="0"/>
        <w:numPr>
          <w:ilvl w:val="1"/>
          <w:numId w:val="254"/>
        </w:numPr>
        <w:tabs>
          <w:tab w:val="left" w:pos="1002"/>
          <w:tab w:val="left" w:pos="1004"/>
        </w:tabs>
        <w:autoSpaceDE w:val="0"/>
        <w:autoSpaceDN w:val="0"/>
        <w:spacing w:after="0" w:line="240" w:lineRule="auto"/>
        <w:ind w:left="0"/>
        <w:jc w:val="both"/>
        <w:rPr>
          <w:rFonts w:ascii="Tahoma" w:hAnsi="Tahoma" w:cs="Tahoma"/>
          <w:sz w:val="24"/>
          <w:szCs w:val="24"/>
        </w:rPr>
      </w:pPr>
      <w:r w:rsidRPr="00456736">
        <w:rPr>
          <w:rFonts w:ascii="Tahoma" w:hAnsi="Tahoma" w:cs="Tahoma"/>
          <w:sz w:val="24"/>
          <w:szCs w:val="24"/>
        </w:rPr>
        <w:t>Elaborar y actualizar, en su caso, los procedimientos y manuales de procedimientos de la Dirección General de</w:t>
      </w:r>
      <w:r w:rsidRPr="00456736">
        <w:rPr>
          <w:rFonts w:ascii="Tahoma" w:hAnsi="Tahoma" w:cs="Tahoma"/>
          <w:spacing w:val="-1"/>
          <w:sz w:val="24"/>
          <w:szCs w:val="24"/>
        </w:rPr>
        <w:t xml:space="preserve"> </w:t>
      </w:r>
      <w:r w:rsidRPr="00456736">
        <w:rPr>
          <w:rFonts w:ascii="Tahoma" w:hAnsi="Tahoma" w:cs="Tahoma"/>
          <w:sz w:val="24"/>
          <w:szCs w:val="24"/>
        </w:rPr>
        <w:t>Presupuesto,</w:t>
      </w:r>
      <w:r w:rsidRPr="00456736">
        <w:rPr>
          <w:rFonts w:ascii="Tahoma" w:hAnsi="Tahoma" w:cs="Tahoma"/>
          <w:spacing w:val="-2"/>
          <w:sz w:val="24"/>
          <w:szCs w:val="24"/>
        </w:rPr>
        <w:t xml:space="preserve"> </w:t>
      </w:r>
      <w:r w:rsidRPr="00456736">
        <w:rPr>
          <w:rFonts w:ascii="Tahoma" w:hAnsi="Tahoma" w:cs="Tahoma"/>
          <w:sz w:val="24"/>
          <w:szCs w:val="24"/>
        </w:rPr>
        <w:t>Contabilidad</w:t>
      </w:r>
      <w:r w:rsidRPr="00456736">
        <w:rPr>
          <w:rFonts w:ascii="Tahoma" w:hAnsi="Tahoma" w:cs="Tahoma"/>
          <w:spacing w:val="-1"/>
          <w:sz w:val="24"/>
          <w:szCs w:val="24"/>
        </w:rPr>
        <w:t xml:space="preserve"> </w:t>
      </w:r>
      <w:r w:rsidRPr="00456736">
        <w:rPr>
          <w:rFonts w:ascii="Tahoma" w:hAnsi="Tahoma" w:cs="Tahoma"/>
          <w:sz w:val="24"/>
          <w:szCs w:val="24"/>
        </w:rPr>
        <w:t>y</w:t>
      </w:r>
      <w:r w:rsidRPr="00456736">
        <w:rPr>
          <w:rFonts w:ascii="Tahoma" w:hAnsi="Tahoma" w:cs="Tahoma"/>
          <w:spacing w:val="-2"/>
          <w:sz w:val="24"/>
          <w:szCs w:val="24"/>
        </w:rPr>
        <w:t xml:space="preserve"> </w:t>
      </w:r>
      <w:r w:rsidRPr="00456736">
        <w:rPr>
          <w:rFonts w:ascii="Tahoma" w:hAnsi="Tahoma" w:cs="Tahoma"/>
          <w:sz w:val="24"/>
          <w:szCs w:val="24"/>
        </w:rPr>
        <w:t>Finanzas,</w:t>
      </w:r>
      <w:r w:rsidRPr="00456736">
        <w:rPr>
          <w:rFonts w:ascii="Tahoma" w:hAnsi="Tahoma" w:cs="Tahoma"/>
          <w:spacing w:val="-2"/>
          <w:sz w:val="24"/>
          <w:szCs w:val="24"/>
        </w:rPr>
        <w:t xml:space="preserve"> </w:t>
      </w:r>
      <w:r w:rsidRPr="00456736">
        <w:rPr>
          <w:rFonts w:ascii="Tahoma" w:hAnsi="Tahoma" w:cs="Tahoma"/>
          <w:sz w:val="24"/>
          <w:szCs w:val="24"/>
        </w:rPr>
        <w:t>con</w:t>
      </w:r>
      <w:r w:rsidRPr="00456736">
        <w:rPr>
          <w:rFonts w:ascii="Tahoma" w:hAnsi="Tahoma" w:cs="Tahoma"/>
          <w:spacing w:val="-1"/>
          <w:sz w:val="24"/>
          <w:szCs w:val="24"/>
        </w:rPr>
        <w:t xml:space="preserve"> </w:t>
      </w:r>
      <w:r w:rsidRPr="00456736">
        <w:rPr>
          <w:rFonts w:ascii="Tahoma" w:hAnsi="Tahoma" w:cs="Tahoma"/>
          <w:sz w:val="24"/>
          <w:szCs w:val="24"/>
        </w:rPr>
        <w:t>base</w:t>
      </w:r>
      <w:r w:rsidRPr="00456736">
        <w:rPr>
          <w:rFonts w:ascii="Tahoma" w:hAnsi="Tahoma" w:cs="Tahoma"/>
          <w:spacing w:val="-1"/>
          <w:sz w:val="24"/>
          <w:szCs w:val="24"/>
        </w:rPr>
        <w:t xml:space="preserve"> </w:t>
      </w:r>
      <w:r w:rsidRPr="00456736">
        <w:rPr>
          <w:rFonts w:ascii="Tahoma" w:hAnsi="Tahoma" w:cs="Tahoma"/>
          <w:sz w:val="24"/>
          <w:szCs w:val="24"/>
        </w:rPr>
        <w:t>en la información proporcionada por las unidades administrativas que la integran.</w:t>
      </w:r>
    </w:p>
    <w:p w14:paraId="5B3AAFBF" w14:textId="77777777" w:rsidR="009102DF" w:rsidRPr="00456736" w:rsidRDefault="009102DF" w:rsidP="002B2DEF">
      <w:pPr>
        <w:pStyle w:val="Textoindependiente"/>
        <w:jc w:val="both"/>
        <w:rPr>
          <w:rFonts w:cs="Tahoma"/>
        </w:rPr>
      </w:pPr>
    </w:p>
    <w:p w14:paraId="757525EC" w14:textId="77777777" w:rsidR="009102DF" w:rsidRPr="00456736" w:rsidRDefault="009102DF" w:rsidP="002B2DEF">
      <w:pPr>
        <w:pStyle w:val="Prrafodelista"/>
        <w:widowControl w:val="0"/>
        <w:numPr>
          <w:ilvl w:val="1"/>
          <w:numId w:val="254"/>
        </w:numPr>
        <w:tabs>
          <w:tab w:val="left" w:pos="1002"/>
          <w:tab w:val="left" w:pos="1004"/>
        </w:tabs>
        <w:autoSpaceDE w:val="0"/>
        <w:autoSpaceDN w:val="0"/>
        <w:spacing w:after="0" w:line="240" w:lineRule="auto"/>
        <w:ind w:left="0"/>
        <w:jc w:val="both"/>
        <w:rPr>
          <w:rFonts w:ascii="Tahoma" w:hAnsi="Tahoma" w:cs="Tahoma"/>
          <w:sz w:val="24"/>
          <w:szCs w:val="24"/>
        </w:rPr>
      </w:pPr>
      <w:r w:rsidRPr="00456736">
        <w:rPr>
          <w:rFonts w:ascii="Tahoma" w:hAnsi="Tahoma" w:cs="Tahoma"/>
          <w:sz w:val="24"/>
          <w:szCs w:val="24"/>
        </w:rPr>
        <w:t>Revisar, cuando se solicite, que los proyectos de modificación</w:t>
      </w:r>
      <w:r w:rsidRPr="00456736">
        <w:rPr>
          <w:rFonts w:ascii="Tahoma" w:hAnsi="Tahoma" w:cs="Tahoma"/>
          <w:spacing w:val="-16"/>
          <w:sz w:val="24"/>
          <w:szCs w:val="24"/>
        </w:rPr>
        <w:t xml:space="preserve"> </w:t>
      </w:r>
      <w:r w:rsidRPr="00456736">
        <w:rPr>
          <w:rFonts w:ascii="Tahoma" w:hAnsi="Tahoma" w:cs="Tahoma"/>
          <w:sz w:val="24"/>
          <w:szCs w:val="24"/>
        </w:rPr>
        <w:t>a</w:t>
      </w:r>
      <w:r w:rsidRPr="00456736">
        <w:rPr>
          <w:rFonts w:ascii="Tahoma" w:hAnsi="Tahoma" w:cs="Tahoma"/>
          <w:spacing w:val="-15"/>
          <w:sz w:val="24"/>
          <w:szCs w:val="24"/>
        </w:rPr>
        <w:t xml:space="preserve"> </w:t>
      </w:r>
      <w:r w:rsidRPr="00456736">
        <w:rPr>
          <w:rFonts w:ascii="Tahoma" w:hAnsi="Tahoma" w:cs="Tahoma"/>
          <w:sz w:val="24"/>
          <w:szCs w:val="24"/>
        </w:rPr>
        <w:t>las</w:t>
      </w:r>
      <w:r w:rsidRPr="00456736">
        <w:rPr>
          <w:rFonts w:ascii="Tahoma" w:hAnsi="Tahoma" w:cs="Tahoma"/>
          <w:spacing w:val="-15"/>
          <w:sz w:val="24"/>
          <w:szCs w:val="24"/>
        </w:rPr>
        <w:t xml:space="preserve"> </w:t>
      </w:r>
      <w:r w:rsidRPr="00456736">
        <w:rPr>
          <w:rFonts w:ascii="Tahoma" w:hAnsi="Tahoma" w:cs="Tahoma"/>
          <w:sz w:val="24"/>
          <w:szCs w:val="24"/>
        </w:rPr>
        <w:t>disposiciones</w:t>
      </w:r>
      <w:r w:rsidRPr="00456736">
        <w:rPr>
          <w:rFonts w:ascii="Tahoma" w:hAnsi="Tahoma" w:cs="Tahoma"/>
          <w:spacing w:val="-15"/>
          <w:sz w:val="24"/>
          <w:szCs w:val="24"/>
        </w:rPr>
        <w:t xml:space="preserve"> </w:t>
      </w:r>
      <w:r w:rsidRPr="00456736">
        <w:rPr>
          <w:rFonts w:ascii="Tahoma" w:hAnsi="Tahoma" w:cs="Tahoma"/>
          <w:sz w:val="24"/>
          <w:szCs w:val="24"/>
        </w:rPr>
        <w:t>normativas</w:t>
      </w:r>
      <w:r w:rsidRPr="00456736">
        <w:rPr>
          <w:rFonts w:ascii="Tahoma" w:hAnsi="Tahoma" w:cs="Tahoma"/>
          <w:spacing w:val="-16"/>
          <w:sz w:val="24"/>
          <w:szCs w:val="24"/>
        </w:rPr>
        <w:t xml:space="preserve"> </w:t>
      </w:r>
      <w:r w:rsidRPr="00456736">
        <w:rPr>
          <w:rFonts w:ascii="Tahoma" w:hAnsi="Tahoma" w:cs="Tahoma"/>
          <w:sz w:val="24"/>
          <w:szCs w:val="24"/>
        </w:rPr>
        <w:t>se</w:t>
      </w:r>
      <w:r w:rsidRPr="00456736">
        <w:rPr>
          <w:rFonts w:ascii="Tahoma" w:hAnsi="Tahoma" w:cs="Tahoma"/>
          <w:spacing w:val="-15"/>
          <w:sz w:val="24"/>
          <w:szCs w:val="24"/>
        </w:rPr>
        <w:t xml:space="preserve"> </w:t>
      </w:r>
      <w:r w:rsidRPr="00456736">
        <w:rPr>
          <w:rFonts w:ascii="Tahoma" w:hAnsi="Tahoma" w:cs="Tahoma"/>
          <w:sz w:val="24"/>
          <w:szCs w:val="24"/>
        </w:rPr>
        <w:t xml:space="preserve">realicen con objeto de un mejoramiento de carácter </w:t>
      </w:r>
      <w:r w:rsidRPr="00456736">
        <w:rPr>
          <w:rFonts w:ascii="Tahoma" w:hAnsi="Tahoma" w:cs="Tahoma"/>
          <w:spacing w:val="-2"/>
          <w:sz w:val="24"/>
          <w:szCs w:val="24"/>
        </w:rPr>
        <w:t>administrativo.</w:t>
      </w:r>
    </w:p>
    <w:p w14:paraId="2A3CD263" w14:textId="77777777" w:rsidR="009102DF" w:rsidRPr="00456736" w:rsidRDefault="009102DF" w:rsidP="002B2DEF">
      <w:pPr>
        <w:pStyle w:val="Textoindependiente"/>
        <w:jc w:val="both"/>
        <w:rPr>
          <w:rFonts w:cs="Tahoma"/>
        </w:rPr>
      </w:pPr>
    </w:p>
    <w:p w14:paraId="7A5FD8FB" w14:textId="6C2C3AE6" w:rsidR="009102DF" w:rsidRPr="00456736" w:rsidRDefault="009102DF" w:rsidP="002B2DEF">
      <w:pPr>
        <w:pStyle w:val="Prrafodelista"/>
        <w:widowControl w:val="0"/>
        <w:numPr>
          <w:ilvl w:val="1"/>
          <w:numId w:val="254"/>
        </w:numPr>
        <w:tabs>
          <w:tab w:val="left" w:pos="1002"/>
          <w:tab w:val="left" w:pos="1005"/>
        </w:tabs>
        <w:autoSpaceDE w:val="0"/>
        <w:autoSpaceDN w:val="0"/>
        <w:spacing w:after="0" w:line="240" w:lineRule="auto"/>
        <w:ind w:left="0" w:hanging="342"/>
        <w:jc w:val="both"/>
        <w:rPr>
          <w:rFonts w:ascii="Tahoma" w:hAnsi="Tahoma" w:cs="Tahoma"/>
          <w:sz w:val="24"/>
          <w:szCs w:val="24"/>
        </w:rPr>
      </w:pPr>
      <w:r w:rsidRPr="00456736">
        <w:rPr>
          <w:rFonts w:ascii="Tahoma" w:hAnsi="Tahoma" w:cs="Tahoma"/>
          <w:sz w:val="24"/>
          <w:szCs w:val="24"/>
        </w:rPr>
        <w:t>Elaborar los proyectos de funciones de las áreas que integran la Dirección General de Presupuesto, Contabilidad y Finanzas, con base en la información que las mismas le proporcionen.</w:t>
      </w:r>
    </w:p>
    <w:p w14:paraId="60C91E3A" w14:textId="3167F90F" w:rsidR="009B378A" w:rsidRPr="00456736" w:rsidRDefault="009B378A" w:rsidP="002B2DEF">
      <w:pPr>
        <w:pStyle w:val="Prrafodelista"/>
        <w:spacing w:after="0" w:line="240" w:lineRule="auto"/>
        <w:ind w:left="0"/>
        <w:rPr>
          <w:rFonts w:ascii="Tahoma" w:hAnsi="Tahoma" w:cs="Tahoma"/>
          <w:sz w:val="24"/>
          <w:szCs w:val="24"/>
        </w:rPr>
      </w:pPr>
    </w:p>
    <w:p w14:paraId="00D59982" w14:textId="2723619E" w:rsidR="009102DF" w:rsidRPr="00456736" w:rsidRDefault="009102DF" w:rsidP="002B2DEF">
      <w:pPr>
        <w:pStyle w:val="Prrafodelista"/>
        <w:widowControl w:val="0"/>
        <w:numPr>
          <w:ilvl w:val="1"/>
          <w:numId w:val="254"/>
        </w:numPr>
        <w:tabs>
          <w:tab w:val="left" w:pos="1005"/>
        </w:tabs>
        <w:autoSpaceDE w:val="0"/>
        <w:autoSpaceDN w:val="0"/>
        <w:spacing w:after="0" w:line="240" w:lineRule="auto"/>
        <w:ind w:left="0"/>
        <w:jc w:val="both"/>
        <w:rPr>
          <w:rFonts w:ascii="Tahoma" w:hAnsi="Tahoma" w:cs="Tahoma"/>
          <w:sz w:val="24"/>
          <w:szCs w:val="24"/>
        </w:rPr>
      </w:pPr>
      <w:r w:rsidRPr="00456736">
        <w:rPr>
          <w:rFonts w:ascii="Tahoma" w:hAnsi="Tahoma" w:cs="Tahoma"/>
          <w:sz w:val="24"/>
          <w:szCs w:val="24"/>
        </w:rPr>
        <w:t xml:space="preserve">Revisar e integrar las propuestas de funciones para el manual de organización que envíen las áreas de la </w:t>
      </w:r>
      <w:r w:rsidRPr="00456736">
        <w:rPr>
          <w:rFonts w:ascii="Tahoma" w:hAnsi="Tahoma" w:cs="Tahoma"/>
          <w:sz w:val="24"/>
          <w:szCs w:val="24"/>
        </w:rPr>
        <w:lastRenderedPageBreak/>
        <w:t>Dirección General de Presupuesto, Contabilidad y Finanzas y, en su caso, emitir comentarios.</w:t>
      </w:r>
    </w:p>
    <w:p w14:paraId="1AD4D4D4" w14:textId="77777777" w:rsidR="00C055E2" w:rsidRPr="00456736" w:rsidRDefault="00C055E2" w:rsidP="002B2DEF">
      <w:pPr>
        <w:pStyle w:val="Prrafodelista"/>
        <w:spacing w:after="0" w:line="240" w:lineRule="auto"/>
        <w:ind w:left="0"/>
        <w:rPr>
          <w:rFonts w:ascii="Tahoma" w:hAnsi="Tahoma" w:cs="Tahoma"/>
          <w:sz w:val="24"/>
          <w:szCs w:val="24"/>
        </w:rPr>
      </w:pPr>
    </w:p>
    <w:p w14:paraId="1D6ED3D0" w14:textId="77777777" w:rsidR="009102DF" w:rsidRPr="00456736" w:rsidRDefault="009102DF" w:rsidP="002B2DEF">
      <w:pPr>
        <w:pStyle w:val="Prrafodelista"/>
        <w:widowControl w:val="0"/>
        <w:numPr>
          <w:ilvl w:val="1"/>
          <w:numId w:val="254"/>
        </w:numPr>
        <w:tabs>
          <w:tab w:val="left" w:pos="1697"/>
          <w:tab w:val="left" w:pos="1699"/>
        </w:tabs>
        <w:autoSpaceDE w:val="0"/>
        <w:autoSpaceDN w:val="0"/>
        <w:spacing w:after="0" w:line="240" w:lineRule="auto"/>
        <w:ind w:left="0"/>
        <w:jc w:val="both"/>
        <w:rPr>
          <w:rFonts w:ascii="Tahoma" w:hAnsi="Tahoma" w:cs="Tahoma"/>
          <w:sz w:val="24"/>
          <w:szCs w:val="24"/>
        </w:rPr>
      </w:pPr>
      <w:r w:rsidRPr="00456736">
        <w:rPr>
          <w:rFonts w:ascii="Tahoma" w:hAnsi="Tahoma" w:cs="Tahoma"/>
          <w:sz w:val="24"/>
          <w:szCs w:val="24"/>
        </w:rPr>
        <w:t>Proponer acciones de capacitación en materia de Administración de Riesgos.</w:t>
      </w:r>
    </w:p>
    <w:p w14:paraId="3FC0A642" w14:textId="77777777" w:rsidR="009102DF" w:rsidRPr="00456736" w:rsidRDefault="009102DF" w:rsidP="002B2DEF">
      <w:pPr>
        <w:pStyle w:val="Textoindependiente"/>
        <w:jc w:val="both"/>
        <w:rPr>
          <w:rFonts w:cs="Tahoma"/>
        </w:rPr>
      </w:pPr>
    </w:p>
    <w:p w14:paraId="5CB71332" w14:textId="77777777" w:rsidR="009102DF" w:rsidRPr="00456736" w:rsidRDefault="009102DF" w:rsidP="002B2DEF">
      <w:pPr>
        <w:pStyle w:val="Prrafodelista"/>
        <w:widowControl w:val="0"/>
        <w:numPr>
          <w:ilvl w:val="1"/>
          <w:numId w:val="254"/>
        </w:numPr>
        <w:tabs>
          <w:tab w:val="left" w:pos="1697"/>
          <w:tab w:val="left" w:pos="1699"/>
        </w:tabs>
        <w:autoSpaceDE w:val="0"/>
        <w:autoSpaceDN w:val="0"/>
        <w:spacing w:after="0" w:line="240" w:lineRule="auto"/>
        <w:ind w:left="0"/>
        <w:jc w:val="both"/>
        <w:rPr>
          <w:rFonts w:ascii="Tahoma" w:hAnsi="Tahoma" w:cs="Tahoma"/>
          <w:sz w:val="24"/>
          <w:szCs w:val="24"/>
        </w:rPr>
      </w:pPr>
      <w:r w:rsidRPr="00456736">
        <w:rPr>
          <w:rFonts w:ascii="Tahoma" w:hAnsi="Tahoma" w:cs="Tahoma"/>
          <w:sz w:val="24"/>
          <w:szCs w:val="24"/>
        </w:rPr>
        <w:t>Resguardar</w:t>
      </w:r>
      <w:r w:rsidRPr="00456736">
        <w:rPr>
          <w:rFonts w:ascii="Tahoma" w:hAnsi="Tahoma" w:cs="Tahoma"/>
          <w:spacing w:val="-16"/>
          <w:sz w:val="24"/>
          <w:szCs w:val="24"/>
        </w:rPr>
        <w:t xml:space="preserve"> </w:t>
      </w:r>
      <w:r w:rsidRPr="00456736">
        <w:rPr>
          <w:rFonts w:ascii="Tahoma" w:hAnsi="Tahoma" w:cs="Tahoma"/>
          <w:sz w:val="24"/>
          <w:szCs w:val="24"/>
        </w:rPr>
        <w:t>en</w:t>
      </w:r>
      <w:r w:rsidRPr="00456736">
        <w:rPr>
          <w:rFonts w:ascii="Tahoma" w:hAnsi="Tahoma" w:cs="Tahoma"/>
          <w:spacing w:val="-15"/>
          <w:sz w:val="24"/>
          <w:szCs w:val="24"/>
        </w:rPr>
        <w:t xml:space="preserve"> </w:t>
      </w:r>
      <w:r w:rsidRPr="00456736">
        <w:rPr>
          <w:rFonts w:ascii="Tahoma" w:hAnsi="Tahoma" w:cs="Tahoma"/>
          <w:sz w:val="24"/>
          <w:szCs w:val="24"/>
        </w:rPr>
        <w:t>los</w:t>
      </w:r>
      <w:r w:rsidRPr="00456736">
        <w:rPr>
          <w:rFonts w:ascii="Tahoma" w:hAnsi="Tahoma" w:cs="Tahoma"/>
          <w:spacing w:val="-15"/>
          <w:sz w:val="24"/>
          <w:szCs w:val="24"/>
        </w:rPr>
        <w:t xml:space="preserve"> </w:t>
      </w:r>
      <w:r w:rsidRPr="00456736">
        <w:rPr>
          <w:rFonts w:ascii="Tahoma" w:hAnsi="Tahoma" w:cs="Tahoma"/>
          <w:sz w:val="24"/>
          <w:szCs w:val="24"/>
        </w:rPr>
        <w:t>archivos</w:t>
      </w:r>
      <w:r w:rsidRPr="00456736">
        <w:rPr>
          <w:rFonts w:ascii="Tahoma" w:hAnsi="Tahoma" w:cs="Tahoma"/>
          <w:spacing w:val="-15"/>
          <w:sz w:val="24"/>
          <w:szCs w:val="24"/>
        </w:rPr>
        <w:t xml:space="preserve"> </w:t>
      </w:r>
      <w:r w:rsidRPr="00456736">
        <w:rPr>
          <w:rFonts w:ascii="Tahoma" w:hAnsi="Tahoma" w:cs="Tahoma"/>
          <w:sz w:val="24"/>
          <w:szCs w:val="24"/>
        </w:rPr>
        <w:t>del</w:t>
      </w:r>
      <w:r w:rsidRPr="00456736">
        <w:rPr>
          <w:rFonts w:ascii="Tahoma" w:hAnsi="Tahoma" w:cs="Tahoma"/>
          <w:spacing w:val="-16"/>
          <w:sz w:val="24"/>
          <w:szCs w:val="24"/>
        </w:rPr>
        <w:t xml:space="preserve"> </w:t>
      </w:r>
      <w:r w:rsidRPr="00456736">
        <w:rPr>
          <w:rFonts w:ascii="Tahoma" w:hAnsi="Tahoma" w:cs="Tahoma"/>
          <w:sz w:val="24"/>
          <w:szCs w:val="24"/>
        </w:rPr>
        <w:t>área</w:t>
      </w:r>
      <w:r w:rsidRPr="00456736">
        <w:rPr>
          <w:rFonts w:ascii="Tahoma" w:hAnsi="Tahoma" w:cs="Tahoma"/>
          <w:spacing w:val="-15"/>
          <w:sz w:val="24"/>
          <w:szCs w:val="24"/>
        </w:rPr>
        <w:t xml:space="preserve"> </w:t>
      </w:r>
      <w:r w:rsidRPr="00456736">
        <w:rPr>
          <w:rFonts w:ascii="Tahoma" w:hAnsi="Tahoma" w:cs="Tahoma"/>
          <w:sz w:val="24"/>
          <w:szCs w:val="24"/>
        </w:rPr>
        <w:t>los</w:t>
      </w:r>
      <w:r w:rsidRPr="00456736">
        <w:rPr>
          <w:rFonts w:ascii="Tahoma" w:hAnsi="Tahoma" w:cs="Tahoma"/>
          <w:spacing w:val="-15"/>
          <w:sz w:val="24"/>
          <w:szCs w:val="24"/>
        </w:rPr>
        <w:t xml:space="preserve"> </w:t>
      </w:r>
      <w:r w:rsidRPr="00456736">
        <w:rPr>
          <w:rFonts w:ascii="Tahoma" w:hAnsi="Tahoma" w:cs="Tahoma"/>
          <w:sz w:val="24"/>
          <w:szCs w:val="24"/>
        </w:rPr>
        <w:t>procedimientos y manuales de procedimientos con firmas originales.</w:t>
      </w:r>
    </w:p>
    <w:p w14:paraId="766845D2" w14:textId="77777777" w:rsidR="009102DF" w:rsidRPr="00456736" w:rsidRDefault="009102DF" w:rsidP="002B2DEF">
      <w:pPr>
        <w:pStyle w:val="Textoindependiente"/>
        <w:jc w:val="both"/>
        <w:rPr>
          <w:rFonts w:cs="Tahoma"/>
        </w:rPr>
      </w:pPr>
    </w:p>
    <w:p w14:paraId="194B6F45" w14:textId="77777777" w:rsidR="009102DF" w:rsidRPr="00456736" w:rsidRDefault="009102DF" w:rsidP="002B2DEF">
      <w:pPr>
        <w:pStyle w:val="Prrafodelista"/>
        <w:widowControl w:val="0"/>
        <w:numPr>
          <w:ilvl w:val="1"/>
          <w:numId w:val="254"/>
        </w:numPr>
        <w:tabs>
          <w:tab w:val="left" w:pos="1696"/>
          <w:tab w:val="left" w:pos="1699"/>
        </w:tabs>
        <w:autoSpaceDE w:val="0"/>
        <w:autoSpaceDN w:val="0"/>
        <w:spacing w:after="0" w:line="240" w:lineRule="auto"/>
        <w:ind w:left="0"/>
        <w:jc w:val="both"/>
        <w:rPr>
          <w:rFonts w:ascii="Tahoma" w:hAnsi="Tahoma" w:cs="Tahoma"/>
          <w:sz w:val="24"/>
          <w:szCs w:val="24"/>
        </w:rPr>
      </w:pPr>
      <w:r w:rsidRPr="00456736">
        <w:rPr>
          <w:rFonts w:ascii="Tahoma" w:hAnsi="Tahoma" w:cs="Tahoma"/>
          <w:sz w:val="24"/>
          <w:szCs w:val="24"/>
        </w:rPr>
        <w:t xml:space="preserve">Participar, en su caso, en la atención de los requerimientos de información y seguimiento de los resultados, de las </w:t>
      </w:r>
      <w:r w:rsidRPr="00456736">
        <w:rPr>
          <w:rFonts w:ascii="Tahoma" w:hAnsi="Tahoma" w:cs="Tahoma"/>
          <w:sz w:val="24"/>
          <w:szCs w:val="24"/>
        </w:rPr>
        <w:t>instancias fiscalizadoras.</w:t>
      </w:r>
    </w:p>
    <w:p w14:paraId="7DF865C8" w14:textId="77777777" w:rsidR="009102DF" w:rsidRPr="00456736" w:rsidRDefault="009102DF" w:rsidP="002B2DEF">
      <w:pPr>
        <w:pStyle w:val="Prrafodelista"/>
        <w:widowControl w:val="0"/>
        <w:numPr>
          <w:ilvl w:val="1"/>
          <w:numId w:val="254"/>
        </w:numPr>
        <w:tabs>
          <w:tab w:val="left" w:pos="1004"/>
          <w:tab w:val="left" w:pos="1006"/>
        </w:tabs>
        <w:autoSpaceDE w:val="0"/>
        <w:autoSpaceDN w:val="0"/>
        <w:spacing w:after="0" w:line="240" w:lineRule="auto"/>
        <w:ind w:left="0"/>
        <w:jc w:val="both"/>
        <w:rPr>
          <w:rFonts w:ascii="Tahoma" w:hAnsi="Tahoma" w:cs="Tahoma"/>
          <w:sz w:val="24"/>
          <w:szCs w:val="24"/>
        </w:rPr>
      </w:pPr>
      <w:r w:rsidRPr="00456736">
        <w:rPr>
          <w:rFonts w:ascii="Tahoma" w:hAnsi="Tahoma" w:cs="Tahoma"/>
          <w:sz w:val="24"/>
          <w:szCs w:val="24"/>
        </w:rPr>
        <w:t>Realizar, en el ámbito de su competencia, las actividades en las materias de transparencia, datos personales, archivos, Sistema de Evaluación del Desempeño</w:t>
      </w:r>
      <w:r w:rsidRPr="00456736">
        <w:rPr>
          <w:rFonts w:ascii="Tahoma" w:hAnsi="Tahoma" w:cs="Tahoma"/>
          <w:spacing w:val="-4"/>
          <w:sz w:val="24"/>
          <w:szCs w:val="24"/>
        </w:rPr>
        <w:t xml:space="preserve"> </w:t>
      </w:r>
      <w:r w:rsidRPr="00456736">
        <w:rPr>
          <w:rFonts w:ascii="Tahoma" w:hAnsi="Tahoma" w:cs="Tahoma"/>
          <w:sz w:val="24"/>
          <w:szCs w:val="24"/>
        </w:rPr>
        <w:t>y</w:t>
      </w:r>
      <w:r w:rsidRPr="00456736">
        <w:rPr>
          <w:rFonts w:ascii="Tahoma" w:hAnsi="Tahoma" w:cs="Tahoma"/>
          <w:spacing w:val="-4"/>
          <w:sz w:val="24"/>
          <w:szCs w:val="24"/>
        </w:rPr>
        <w:t xml:space="preserve"> </w:t>
      </w:r>
      <w:r w:rsidRPr="00456736">
        <w:rPr>
          <w:rFonts w:ascii="Tahoma" w:hAnsi="Tahoma" w:cs="Tahoma"/>
          <w:sz w:val="24"/>
          <w:szCs w:val="24"/>
        </w:rPr>
        <w:t>Marco</w:t>
      </w:r>
      <w:r w:rsidRPr="00456736">
        <w:rPr>
          <w:rFonts w:ascii="Tahoma" w:hAnsi="Tahoma" w:cs="Tahoma"/>
          <w:spacing w:val="-6"/>
          <w:sz w:val="24"/>
          <w:szCs w:val="24"/>
        </w:rPr>
        <w:t xml:space="preserve"> </w:t>
      </w:r>
      <w:r w:rsidRPr="00456736">
        <w:rPr>
          <w:rFonts w:ascii="Tahoma" w:hAnsi="Tahoma" w:cs="Tahoma"/>
          <w:sz w:val="24"/>
          <w:szCs w:val="24"/>
        </w:rPr>
        <w:t>Integrado</w:t>
      </w:r>
      <w:r w:rsidRPr="00456736">
        <w:rPr>
          <w:rFonts w:ascii="Tahoma" w:hAnsi="Tahoma" w:cs="Tahoma"/>
          <w:spacing w:val="-4"/>
          <w:sz w:val="24"/>
          <w:szCs w:val="24"/>
        </w:rPr>
        <w:t xml:space="preserve"> </w:t>
      </w:r>
      <w:r w:rsidRPr="00456736">
        <w:rPr>
          <w:rFonts w:ascii="Tahoma" w:hAnsi="Tahoma" w:cs="Tahoma"/>
          <w:sz w:val="24"/>
          <w:szCs w:val="24"/>
        </w:rPr>
        <w:t>de</w:t>
      </w:r>
      <w:r w:rsidRPr="00456736">
        <w:rPr>
          <w:rFonts w:ascii="Tahoma" w:hAnsi="Tahoma" w:cs="Tahoma"/>
          <w:spacing w:val="-3"/>
          <w:sz w:val="24"/>
          <w:szCs w:val="24"/>
        </w:rPr>
        <w:t xml:space="preserve"> </w:t>
      </w:r>
      <w:r w:rsidRPr="00456736">
        <w:rPr>
          <w:rFonts w:ascii="Tahoma" w:hAnsi="Tahoma" w:cs="Tahoma"/>
          <w:sz w:val="24"/>
          <w:szCs w:val="24"/>
        </w:rPr>
        <w:t>Control</w:t>
      </w:r>
      <w:r w:rsidRPr="00456736">
        <w:rPr>
          <w:rFonts w:ascii="Tahoma" w:hAnsi="Tahoma" w:cs="Tahoma"/>
          <w:spacing w:val="-4"/>
          <w:sz w:val="24"/>
          <w:szCs w:val="24"/>
        </w:rPr>
        <w:t xml:space="preserve"> </w:t>
      </w:r>
      <w:r w:rsidRPr="00456736">
        <w:rPr>
          <w:rFonts w:ascii="Tahoma" w:hAnsi="Tahoma" w:cs="Tahoma"/>
          <w:sz w:val="24"/>
          <w:szCs w:val="24"/>
        </w:rPr>
        <w:t>Interno,</w:t>
      </w:r>
      <w:r w:rsidRPr="00456736">
        <w:rPr>
          <w:rFonts w:ascii="Tahoma" w:hAnsi="Tahoma" w:cs="Tahoma"/>
          <w:spacing w:val="-4"/>
          <w:sz w:val="24"/>
          <w:szCs w:val="24"/>
        </w:rPr>
        <w:t xml:space="preserve"> </w:t>
      </w:r>
      <w:r w:rsidRPr="00456736">
        <w:rPr>
          <w:rFonts w:ascii="Tahoma" w:hAnsi="Tahoma" w:cs="Tahoma"/>
          <w:sz w:val="24"/>
          <w:szCs w:val="24"/>
        </w:rPr>
        <w:t>de conformidad con las disposiciones aplicables.</w:t>
      </w:r>
    </w:p>
    <w:p w14:paraId="3D65A0F1" w14:textId="77777777" w:rsidR="009102DF" w:rsidRPr="00456736" w:rsidRDefault="009102DF" w:rsidP="002B2DEF">
      <w:pPr>
        <w:pStyle w:val="Textoindependiente"/>
        <w:jc w:val="both"/>
        <w:rPr>
          <w:rFonts w:cs="Tahoma"/>
        </w:rPr>
      </w:pPr>
    </w:p>
    <w:p w14:paraId="7EDC1DFB" w14:textId="77777777" w:rsidR="009102DF" w:rsidRPr="00456736" w:rsidRDefault="009102DF" w:rsidP="002B2DEF">
      <w:pPr>
        <w:pStyle w:val="Prrafodelista"/>
        <w:widowControl w:val="0"/>
        <w:numPr>
          <w:ilvl w:val="1"/>
          <w:numId w:val="254"/>
        </w:numPr>
        <w:tabs>
          <w:tab w:val="left" w:pos="1006"/>
        </w:tabs>
        <w:autoSpaceDE w:val="0"/>
        <w:autoSpaceDN w:val="0"/>
        <w:spacing w:after="0" w:line="240" w:lineRule="auto"/>
        <w:ind w:left="0"/>
        <w:jc w:val="both"/>
        <w:rPr>
          <w:rFonts w:ascii="Tahoma" w:hAnsi="Tahoma" w:cs="Tahoma"/>
          <w:sz w:val="24"/>
          <w:szCs w:val="24"/>
        </w:rPr>
      </w:pPr>
      <w:r w:rsidRPr="00456736">
        <w:rPr>
          <w:rFonts w:ascii="Tahoma" w:hAnsi="Tahoma" w:cs="Tahoma"/>
          <w:sz w:val="24"/>
          <w:szCs w:val="24"/>
        </w:rPr>
        <w:t>Realizar, además, todas aquellas funciones que coadyuven</w:t>
      </w:r>
      <w:r w:rsidRPr="00456736">
        <w:rPr>
          <w:rFonts w:ascii="Tahoma" w:hAnsi="Tahoma" w:cs="Tahoma"/>
          <w:spacing w:val="-5"/>
          <w:sz w:val="24"/>
          <w:szCs w:val="24"/>
        </w:rPr>
        <w:t xml:space="preserve"> </w:t>
      </w:r>
      <w:r w:rsidRPr="00456736">
        <w:rPr>
          <w:rFonts w:ascii="Tahoma" w:hAnsi="Tahoma" w:cs="Tahoma"/>
          <w:sz w:val="24"/>
          <w:szCs w:val="24"/>
        </w:rPr>
        <w:t>al</w:t>
      </w:r>
      <w:r w:rsidRPr="00456736">
        <w:rPr>
          <w:rFonts w:ascii="Tahoma" w:hAnsi="Tahoma" w:cs="Tahoma"/>
          <w:spacing w:val="-3"/>
          <w:sz w:val="24"/>
          <w:szCs w:val="24"/>
        </w:rPr>
        <w:t xml:space="preserve"> </w:t>
      </w:r>
      <w:r w:rsidRPr="00456736">
        <w:rPr>
          <w:rFonts w:ascii="Tahoma" w:hAnsi="Tahoma" w:cs="Tahoma"/>
          <w:sz w:val="24"/>
          <w:szCs w:val="24"/>
        </w:rPr>
        <w:t>logro</w:t>
      </w:r>
      <w:r w:rsidRPr="00456736">
        <w:rPr>
          <w:rFonts w:ascii="Tahoma" w:hAnsi="Tahoma" w:cs="Tahoma"/>
          <w:spacing w:val="-5"/>
          <w:sz w:val="24"/>
          <w:szCs w:val="24"/>
        </w:rPr>
        <w:t xml:space="preserve"> </w:t>
      </w:r>
      <w:r w:rsidRPr="00456736">
        <w:rPr>
          <w:rFonts w:ascii="Tahoma" w:hAnsi="Tahoma" w:cs="Tahoma"/>
          <w:sz w:val="24"/>
          <w:szCs w:val="24"/>
        </w:rPr>
        <w:t>de</w:t>
      </w:r>
      <w:r w:rsidRPr="00456736">
        <w:rPr>
          <w:rFonts w:ascii="Tahoma" w:hAnsi="Tahoma" w:cs="Tahoma"/>
          <w:spacing w:val="-7"/>
          <w:sz w:val="24"/>
          <w:szCs w:val="24"/>
        </w:rPr>
        <w:t xml:space="preserve"> </w:t>
      </w:r>
      <w:r w:rsidRPr="00456736">
        <w:rPr>
          <w:rFonts w:ascii="Tahoma" w:hAnsi="Tahoma" w:cs="Tahoma"/>
          <w:sz w:val="24"/>
          <w:szCs w:val="24"/>
        </w:rPr>
        <w:t>su</w:t>
      </w:r>
      <w:r w:rsidRPr="00456736">
        <w:rPr>
          <w:rFonts w:ascii="Tahoma" w:hAnsi="Tahoma" w:cs="Tahoma"/>
          <w:spacing w:val="-5"/>
          <w:sz w:val="24"/>
          <w:szCs w:val="24"/>
        </w:rPr>
        <w:t xml:space="preserve"> </w:t>
      </w:r>
      <w:r w:rsidRPr="00456736">
        <w:rPr>
          <w:rFonts w:ascii="Tahoma" w:hAnsi="Tahoma" w:cs="Tahoma"/>
          <w:sz w:val="24"/>
          <w:szCs w:val="24"/>
        </w:rPr>
        <w:t>objetivo</w:t>
      </w:r>
      <w:r w:rsidRPr="00456736">
        <w:rPr>
          <w:rFonts w:ascii="Tahoma" w:hAnsi="Tahoma" w:cs="Tahoma"/>
          <w:spacing w:val="-5"/>
          <w:sz w:val="24"/>
          <w:szCs w:val="24"/>
        </w:rPr>
        <w:t xml:space="preserve"> </w:t>
      </w:r>
      <w:r w:rsidRPr="00456736">
        <w:rPr>
          <w:rFonts w:ascii="Tahoma" w:hAnsi="Tahoma" w:cs="Tahoma"/>
          <w:sz w:val="24"/>
          <w:szCs w:val="24"/>
        </w:rPr>
        <w:t>y</w:t>
      </w:r>
      <w:r w:rsidRPr="00456736">
        <w:rPr>
          <w:rFonts w:ascii="Tahoma" w:hAnsi="Tahoma" w:cs="Tahoma"/>
          <w:spacing w:val="-5"/>
          <w:sz w:val="24"/>
          <w:szCs w:val="24"/>
        </w:rPr>
        <w:t xml:space="preserve"> </w:t>
      </w:r>
      <w:r w:rsidRPr="00456736">
        <w:rPr>
          <w:rFonts w:ascii="Tahoma" w:hAnsi="Tahoma" w:cs="Tahoma"/>
          <w:sz w:val="24"/>
          <w:szCs w:val="24"/>
        </w:rPr>
        <w:t>las</w:t>
      </w:r>
      <w:r w:rsidRPr="00456736">
        <w:rPr>
          <w:rFonts w:ascii="Tahoma" w:hAnsi="Tahoma" w:cs="Tahoma"/>
          <w:spacing w:val="-4"/>
          <w:sz w:val="24"/>
          <w:szCs w:val="24"/>
        </w:rPr>
        <w:t xml:space="preserve"> </w:t>
      </w:r>
      <w:r w:rsidRPr="00456736">
        <w:rPr>
          <w:rFonts w:ascii="Tahoma" w:hAnsi="Tahoma" w:cs="Tahoma"/>
          <w:sz w:val="24"/>
          <w:szCs w:val="24"/>
        </w:rPr>
        <w:t>que</w:t>
      </w:r>
      <w:r w:rsidRPr="00456736">
        <w:rPr>
          <w:rFonts w:ascii="Tahoma" w:hAnsi="Tahoma" w:cs="Tahoma"/>
          <w:spacing w:val="-4"/>
          <w:sz w:val="24"/>
          <w:szCs w:val="24"/>
        </w:rPr>
        <w:t xml:space="preserve"> </w:t>
      </w:r>
      <w:r w:rsidRPr="00456736">
        <w:rPr>
          <w:rFonts w:ascii="Tahoma" w:hAnsi="Tahoma" w:cs="Tahoma"/>
          <w:sz w:val="24"/>
          <w:szCs w:val="24"/>
        </w:rPr>
        <w:t>se</w:t>
      </w:r>
      <w:r w:rsidRPr="00456736">
        <w:rPr>
          <w:rFonts w:ascii="Tahoma" w:hAnsi="Tahoma" w:cs="Tahoma"/>
          <w:spacing w:val="-4"/>
          <w:sz w:val="24"/>
          <w:szCs w:val="24"/>
        </w:rPr>
        <w:t xml:space="preserve"> </w:t>
      </w:r>
      <w:r w:rsidRPr="00456736">
        <w:rPr>
          <w:rFonts w:ascii="Tahoma" w:hAnsi="Tahoma" w:cs="Tahoma"/>
          <w:sz w:val="24"/>
          <w:szCs w:val="24"/>
        </w:rPr>
        <w:t>deriven del presente manual, así como de las normas, disposiciones y acuerdos aplicables.</w:t>
      </w:r>
    </w:p>
    <w:p w14:paraId="359C6DAF" w14:textId="77777777" w:rsidR="00C055E2" w:rsidRPr="00456736" w:rsidRDefault="00C055E2" w:rsidP="002B2DEF">
      <w:pPr>
        <w:pStyle w:val="Ttulo3"/>
        <w:numPr>
          <w:ilvl w:val="2"/>
          <w:numId w:val="306"/>
        </w:numPr>
        <w:spacing w:before="0"/>
        <w:ind w:left="0"/>
        <w:jc w:val="both"/>
        <w:rPr>
          <w:rFonts w:ascii="Tahoma" w:hAnsi="Tahoma" w:cs="Tahoma"/>
          <w:color w:val="auto"/>
        </w:rPr>
        <w:sectPr w:rsidR="00C055E2" w:rsidRPr="00456736" w:rsidSect="00C055E2">
          <w:type w:val="continuous"/>
          <w:pgSz w:w="15840" w:h="12240" w:orient="landscape"/>
          <w:pgMar w:top="1440" w:right="1440" w:bottom="1440" w:left="1440" w:header="720" w:footer="720" w:gutter="0"/>
          <w:cols w:num="2" w:space="720"/>
          <w:docGrid w:linePitch="360"/>
        </w:sectPr>
      </w:pPr>
    </w:p>
    <w:p w14:paraId="1F1D916A" w14:textId="77777777" w:rsidR="009B378A" w:rsidRPr="00456736" w:rsidRDefault="009B378A" w:rsidP="002B2DEF">
      <w:pPr>
        <w:pStyle w:val="Ttulo3"/>
        <w:spacing w:before="0"/>
        <w:jc w:val="both"/>
        <w:rPr>
          <w:rFonts w:ascii="Tahoma" w:hAnsi="Tahoma" w:cs="Tahoma"/>
          <w:color w:val="auto"/>
        </w:rPr>
      </w:pPr>
    </w:p>
    <w:p w14:paraId="6CF10FD4" w14:textId="710D69F3" w:rsidR="009B378A" w:rsidRDefault="009B378A" w:rsidP="009B378A">
      <w:pPr>
        <w:pStyle w:val="Ttulo3"/>
        <w:jc w:val="both"/>
        <w:rPr>
          <w:rFonts w:cs="Tahoma"/>
        </w:rPr>
      </w:pPr>
    </w:p>
    <w:p w14:paraId="5D771D9E" w14:textId="6B7F4F38" w:rsidR="009102DF" w:rsidRPr="002B2DEF" w:rsidRDefault="009102DF" w:rsidP="002B2DEF">
      <w:pPr>
        <w:pStyle w:val="Ttulo3"/>
        <w:spacing w:before="0"/>
        <w:jc w:val="both"/>
        <w:rPr>
          <w:rFonts w:ascii="Tahoma" w:hAnsi="Tahoma" w:cs="Tahoma"/>
          <w:b/>
          <w:color w:val="auto"/>
        </w:rPr>
      </w:pPr>
      <w:r w:rsidRPr="002B2DEF">
        <w:rPr>
          <w:rFonts w:ascii="Tahoma" w:hAnsi="Tahoma" w:cs="Tahoma"/>
          <w:b/>
          <w:color w:val="auto"/>
        </w:rPr>
        <w:t xml:space="preserve">DEPARTAMENTO DE ADMINISTRACIÓN DE </w:t>
      </w:r>
      <w:r w:rsidRPr="002B2DEF">
        <w:rPr>
          <w:rFonts w:ascii="Tahoma" w:hAnsi="Tahoma" w:cs="Tahoma"/>
          <w:b/>
          <w:color w:val="auto"/>
          <w:spacing w:val="-2"/>
        </w:rPr>
        <w:t>RIESGOS</w:t>
      </w:r>
    </w:p>
    <w:p w14:paraId="3DB824EB" w14:textId="77777777" w:rsidR="009102DF" w:rsidRPr="002B2DEF" w:rsidRDefault="009102DF" w:rsidP="002B2DEF">
      <w:pPr>
        <w:pStyle w:val="Textoindependiente"/>
        <w:jc w:val="both"/>
        <w:rPr>
          <w:rFonts w:cs="Tahoma"/>
        </w:rPr>
      </w:pPr>
    </w:p>
    <w:p w14:paraId="5C6D2223" w14:textId="77777777" w:rsidR="009102DF" w:rsidRPr="002B2DEF" w:rsidRDefault="009102DF" w:rsidP="002B2DEF">
      <w:pPr>
        <w:pStyle w:val="Ttulo5"/>
        <w:spacing w:before="0" w:line="240" w:lineRule="auto"/>
        <w:jc w:val="both"/>
        <w:rPr>
          <w:rFonts w:ascii="Tahoma" w:hAnsi="Tahoma" w:cs="Tahoma"/>
          <w:b/>
          <w:i w:val="0"/>
          <w:color w:val="auto"/>
          <w:sz w:val="24"/>
          <w:szCs w:val="24"/>
        </w:rPr>
      </w:pPr>
      <w:r w:rsidRPr="002B2DEF">
        <w:rPr>
          <w:rFonts w:ascii="Tahoma" w:hAnsi="Tahoma" w:cs="Tahoma"/>
          <w:b/>
          <w:i w:val="0"/>
          <w:color w:val="auto"/>
          <w:spacing w:val="-2"/>
          <w:sz w:val="24"/>
          <w:szCs w:val="24"/>
        </w:rPr>
        <w:t>Objetivo</w:t>
      </w:r>
    </w:p>
    <w:p w14:paraId="61C37F97" w14:textId="77777777" w:rsidR="009102DF" w:rsidRPr="002B2DEF" w:rsidRDefault="009102DF" w:rsidP="002B2DEF">
      <w:pPr>
        <w:spacing w:after="0" w:line="240" w:lineRule="auto"/>
        <w:jc w:val="both"/>
        <w:rPr>
          <w:rFonts w:ascii="Tahoma" w:hAnsi="Tahoma" w:cs="Tahoma"/>
          <w:sz w:val="24"/>
          <w:szCs w:val="24"/>
        </w:rPr>
      </w:pPr>
    </w:p>
    <w:p w14:paraId="2402ACC2" w14:textId="77777777" w:rsidR="009102DF" w:rsidRPr="002B2DEF" w:rsidRDefault="009102DF" w:rsidP="002B2DEF">
      <w:pPr>
        <w:spacing w:after="0" w:line="240" w:lineRule="auto"/>
        <w:jc w:val="both"/>
        <w:rPr>
          <w:rFonts w:ascii="Tahoma" w:hAnsi="Tahoma" w:cs="Tahoma"/>
          <w:sz w:val="24"/>
          <w:szCs w:val="24"/>
        </w:rPr>
      </w:pPr>
      <w:r w:rsidRPr="002B2DEF">
        <w:rPr>
          <w:rFonts w:ascii="Tahoma" w:hAnsi="Tahoma" w:cs="Tahoma"/>
          <w:sz w:val="24"/>
          <w:szCs w:val="24"/>
        </w:rPr>
        <w:t>Implementar las acciones para el desarrollo de la administración de riesgos en las unidades administrativas, que permita una seguridad razonable en la toma de decisiones, en un ambiente ético, de calidad, mejora continua, eficiencia y cumplimiento de la normatividad.</w:t>
      </w:r>
    </w:p>
    <w:p w14:paraId="15AA4D58" w14:textId="77777777" w:rsidR="009102DF" w:rsidRPr="002B2DEF" w:rsidRDefault="009102DF" w:rsidP="002B2DEF">
      <w:pPr>
        <w:pStyle w:val="Textoindependiente"/>
        <w:jc w:val="both"/>
        <w:rPr>
          <w:rFonts w:cs="Tahoma"/>
        </w:rPr>
      </w:pPr>
    </w:p>
    <w:p w14:paraId="4165EBA8" w14:textId="3ECA5CF1" w:rsidR="009102DF" w:rsidRPr="002B2DEF" w:rsidRDefault="009102DF" w:rsidP="002B2DEF">
      <w:pPr>
        <w:pStyle w:val="Ttulo5"/>
        <w:spacing w:before="0" w:line="240" w:lineRule="auto"/>
        <w:jc w:val="both"/>
        <w:rPr>
          <w:rFonts w:ascii="Tahoma" w:hAnsi="Tahoma" w:cs="Tahoma"/>
          <w:b/>
          <w:i w:val="0"/>
          <w:color w:val="auto"/>
          <w:spacing w:val="-2"/>
          <w:sz w:val="24"/>
          <w:szCs w:val="24"/>
        </w:rPr>
      </w:pPr>
      <w:r w:rsidRPr="002B2DEF">
        <w:rPr>
          <w:rFonts w:ascii="Tahoma" w:hAnsi="Tahoma" w:cs="Tahoma"/>
          <w:b/>
          <w:i w:val="0"/>
          <w:color w:val="auto"/>
          <w:spacing w:val="-2"/>
          <w:sz w:val="24"/>
          <w:szCs w:val="24"/>
        </w:rPr>
        <w:t>Funciones</w:t>
      </w:r>
    </w:p>
    <w:p w14:paraId="745C5CF1" w14:textId="77777777" w:rsidR="009B378A" w:rsidRPr="002B2DEF" w:rsidRDefault="009B378A" w:rsidP="002B2DEF">
      <w:pPr>
        <w:spacing w:after="0" w:line="240" w:lineRule="auto"/>
        <w:rPr>
          <w:rFonts w:ascii="Tahoma" w:hAnsi="Tahoma" w:cs="Tahoma"/>
          <w:sz w:val="24"/>
          <w:szCs w:val="24"/>
          <w:lang w:val="x-none" w:eastAsia="es-ES"/>
        </w:rPr>
      </w:pPr>
    </w:p>
    <w:p w14:paraId="36734A91" w14:textId="77777777" w:rsidR="009B378A" w:rsidRPr="002B2DEF" w:rsidRDefault="009B378A" w:rsidP="002B2DEF">
      <w:pPr>
        <w:pStyle w:val="Prrafodelista"/>
        <w:widowControl w:val="0"/>
        <w:numPr>
          <w:ilvl w:val="0"/>
          <w:numId w:val="258"/>
        </w:numPr>
        <w:tabs>
          <w:tab w:val="left" w:pos="1697"/>
          <w:tab w:val="left" w:pos="1699"/>
        </w:tabs>
        <w:autoSpaceDE w:val="0"/>
        <w:autoSpaceDN w:val="0"/>
        <w:spacing w:after="0" w:line="240" w:lineRule="auto"/>
        <w:ind w:left="0"/>
        <w:jc w:val="both"/>
        <w:rPr>
          <w:rFonts w:ascii="Tahoma" w:hAnsi="Tahoma" w:cs="Tahoma"/>
          <w:sz w:val="24"/>
          <w:szCs w:val="24"/>
        </w:rPr>
        <w:sectPr w:rsidR="009B378A" w:rsidRPr="002B2DEF" w:rsidSect="00E1218D">
          <w:type w:val="continuous"/>
          <w:pgSz w:w="15840" w:h="12240" w:orient="landscape"/>
          <w:pgMar w:top="1440" w:right="1440" w:bottom="1440" w:left="1440" w:header="720" w:footer="720" w:gutter="0"/>
          <w:cols w:space="720"/>
          <w:docGrid w:linePitch="360"/>
        </w:sectPr>
      </w:pPr>
    </w:p>
    <w:p w14:paraId="7E0E58D4" w14:textId="7A76B10D" w:rsidR="009102DF" w:rsidRPr="002B2DEF" w:rsidRDefault="009102DF" w:rsidP="002B2DEF">
      <w:pPr>
        <w:pStyle w:val="Prrafodelista"/>
        <w:widowControl w:val="0"/>
        <w:numPr>
          <w:ilvl w:val="0"/>
          <w:numId w:val="258"/>
        </w:numPr>
        <w:tabs>
          <w:tab w:val="left" w:pos="1697"/>
          <w:tab w:val="left" w:pos="1699"/>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Atender y dar seguimiento a los procesos y disposiciones establecidos en el Marco Integrado del Control Interno de la Cámara de Diputados, en materia de administración de riesgos.</w:t>
      </w:r>
    </w:p>
    <w:p w14:paraId="0772C431" w14:textId="77777777" w:rsidR="009102DF" w:rsidRPr="002B2DEF" w:rsidRDefault="009102DF" w:rsidP="002B2DEF">
      <w:pPr>
        <w:pStyle w:val="Textoindependiente"/>
        <w:jc w:val="both"/>
        <w:rPr>
          <w:rFonts w:cs="Tahoma"/>
        </w:rPr>
      </w:pPr>
    </w:p>
    <w:p w14:paraId="58DD32FD" w14:textId="77777777" w:rsidR="009102DF" w:rsidRPr="002B2DEF" w:rsidRDefault="009102DF" w:rsidP="002B2DEF">
      <w:pPr>
        <w:pStyle w:val="Prrafodelista"/>
        <w:widowControl w:val="0"/>
        <w:numPr>
          <w:ilvl w:val="0"/>
          <w:numId w:val="258"/>
        </w:numPr>
        <w:tabs>
          <w:tab w:val="left" w:pos="1697"/>
          <w:tab w:val="left" w:pos="1699"/>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Elaborar, en el ámbito de sus atribuciones, la propuesta</w:t>
      </w:r>
      <w:r w:rsidRPr="002B2DEF">
        <w:rPr>
          <w:rFonts w:ascii="Tahoma" w:hAnsi="Tahoma" w:cs="Tahoma"/>
          <w:spacing w:val="-9"/>
          <w:sz w:val="24"/>
          <w:szCs w:val="24"/>
        </w:rPr>
        <w:t xml:space="preserve"> </w:t>
      </w:r>
      <w:r w:rsidRPr="002B2DEF">
        <w:rPr>
          <w:rFonts w:ascii="Tahoma" w:hAnsi="Tahoma" w:cs="Tahoma"/>
          <w:sz w:val="24"/>
          <w:szCs w:val="24"/>
        </w:rPr>
        <w:t>del</w:t>
      </w:r>
      <w:r w:rsidRPr="002B2DEF">
        <w:rPr>
          <w:rFonts w:ascii="Tahoma" w:hAnsi="Tahoma" w:cs="Tahoma"/>
          <w:spacing w:val="-8"/>
          <w:sz w:val="24"/>
          <w:szCs w:val="24"/>
        </w:rPr>
        <w:t xml:space="preserve"> </w:t>
      </w:r>
      <w:r w:rsidRPr="002B2DEF">
        <w:rPr>
          <w:rFonts w:ascii="Tahoma" w:hAnsi="Tahoma" w:cs="Tahoma"/>
          <w:sz w:val="24"/>
          <w:szCs w:val="24"/>
        </w:rPr>
        <w:t>programa</w:t>
      </w:r>
      <w:r w:rsidRPr="002B2DEF">
        <w:rPr>
          <w:rFonts w:ascii="Tahoma" w:hAnsi="Tahoma" w:cs="Tahoma"/>
          <w:spacing w:val="-9"/>
          <w:sz w:val="24"/>
          <w:szCs w:val="24"/>
        </w:rPr>
        <w:t xml:space="preserve"> </w:t>
      </w:r>
      <w:r w:rsidRPr="002B2DEF">
        <w:rPr>
          <w:rFonts w:ascii="Tahoma" w:hAnsi="Tahoma" w:cs="Tahoma"/>
          <w:sz w:val="24"/>
          <w:szCs w:val="24"/>
        </w:rPr>
        <w:t>de</w:t>
      </w:r>
      <w:r w:rsidRPr="002B2DEF">
        <w:rPr>
          <w:rFonts w:ascii="Tahoma" w:hAnsi="Tahoma" w:cs="Tahoma"/>
          <w:spacing w:val="-9"/>
          <w:sz w:val="24"/>
          <w:szCs w:val="24"/>
        </w:rPr>
        <w:t xml:space="preserve"> </w:t>
      </w:r>
      <w:r w:rsidRPr="002B2DEF">
        <w:rPr>
          <w:rFonts w:ascii="Tahoma" w:hAnsi="Tahoma" w:cs="Tahoma"/>
          <w:sz w:val="24"/>
          <w:szCs w:val="24"/>
        </w:rPr>
        <w:t>trabajo</w:t>
      </w:r>
      <w:r w:rsidRPr="002B2DEF">
        <w:rPr>
          <w:rFonts w:ascii="Tahoma" w:hAnsi="Tahoma" w:cs="Tahoma"/>
          <w:spacing w:val="-9"/>
          <w:sz w:val="24"/>
          <w:szCs w:val="24"/>
        </w:rPr>
        <w:t xml:space="preserve"> </w:t>
      </w:r>
      <w:r w:rsidRPr="002B2DEF">
        <w:rPr>
          <w:rFonts w:ascii="Tahoma" w:hAnsi="Tahoma" w:cs="Tahoma"/>
          <w:sz w:val="24"/>
          <w:szCs w:val="24"/>
        </w:rPr>
        <w:t>de</w:t>
      </w:r>
      <w:r w:rsidRPr="002B2DEF">
        <w:rPr>
          <w:rFonts w:ascii="Tahoma" w:hAnsi="Tahoma" w:cs="Tahoma"/>
          <w:spacing w:val="-9"/>
          <w:sz w:val="24"/>
          <w:szCs w:val="24"/>
        </w:rPr>
        <w:t xml:space="preserve"> </w:t>
      </w:r>
      <w:r w:rsidRPr="002B2DEF">
        <w:rPr>
          <w:rFonts w:ascii="Tahoma" w:hAnsi="Tahoma" w:cs="Tahoma"/>
          <w:sz w:val="24"/>
          <w:szCs w:val="24"/>
        </w:rPr>
        <w:t>administración de riesgos, en conjunto con las unidades administrativas,</w:t>
      </w:r>
      <w:r w:rsidRPr="002B2DEF">
        <w:rPr>
          <w:rFonts w:ascii="Tahoma" w:hAnsi="Tahoma" w:cs="Tahoma"/>
          <w:spacing w:val="-12"/>
          <w:sz w:val="24"/>
          <w:szCs w:val="24"/>
        </w:rPr>
        <w:t xml:space="preserve"> </w:t>
      </w:r>
      <w:r w:rsidRPr="002B2DEF">
        <w:rPr>
          <w:rFonts w:ascii="Tahoma" w:hAnsi="Tahoma" w:cs="Tahoma"/>
          <w:sz w:val="24"/>
          <w:szCs w:val="24"/>
        </w:rPr>
        <w:t>para</w:t>
      </w:r>
      <w:r w:rsidRPr="002B2DEF">
        <w:rPr>
          <w:rFonts w:ascii="Tahoma" w:hAnsi="Tahoma" w:cs="Tahoma"/>
          <w:spacing w:val="-11"/>
          <w:sz w:val="24"/>
          <w:szCs w:val="24"/>
        </w:rPr>
        <w:t xml:space="preserve"> </w:t>
      </w:r>
      <w:r w:rsidRPr="002B2DEF">
        <w:rPr>
          <w:rFonts w:ascii="Tahoma" w:hAnsi="Tahoma" w:cs="Tahoma"/>
          <w:sz w:val="24"/>
          <w:szCs w:val="24"/>
        </w:rPr>
        <w:t>su</w:t>
      </w:r>
      <w:r w:rsidRPr="002B2DEF">
        <w:rPr>
          <w:rFonts w:ascii="Tahoma" w:hAnsi="Tahoma" w:cs="Tahoma"/>
          <w:spacing w:val="-11"/>
          <w:sz w:val="24"/>
          <w:szCs w:val="24"/>
        </w:rPr>
        <w:t xml:space="preserve"> </w:t>
      </w:r>
      <w:r w:rsidRPr="002B2DEF">
        <w:rPr>
          <w:rFonts w:ascii="Tahoma" w:hAnsi="Tahoma" w:cs="Tahoma"/>
          <w:sz w:val="24"/>
          <w:szCs w:val="24"/>
        </w:rPr>
        <w:t>integración</w:t>
      </w:r>
      <w:r w:rsidRPr="002B2DEF">
        <w:rPr>
          <w:rFonts w:ascii="Tahoma" w:hAnsi="Tahoma" w:cs="Tahoma"/>
          <w:spacing w:val="-11"/>
          <w:sz w:val="24"/>
          <w:szCs w:val="24"/>
        </w:rPr>
        <w:t xml:space="preserve"> </w:t>
      </w:r>
      <w:r w:rsidRPr="002B2DEF">
        <w:rPr>
          <w:rFonts w:ascii="Tahoma" w:hAnsi="Tahoma" w:cs="Tahoma"/>
          <w:sz w:val="24"/>
          <w:szCs w:val="24"/>
        </w:rPr>
        <w:t>en</w:t>
      </w:r>
      <w:r w:rsidRPr="002B2DEF">
        <w:rPr>
          <w:rFonts w:ascii="Tahoma" w:hAnsi="Tahoma" w:cs="Tahoma"/>
          <w:spacing w:val="-14"/>
          <w:sz w:val="24"/>
          <w:szCs w:val="24"/>
        </w:rPr>
        <w:t xml:space="preserve"> </w:t>
      </w:r>
      <w:r w:rsidRPr="002B2DEF">
        <w:rPr>
          <w:rFonts w:ascii="Tahoma" w:hAnsi="Tahoma" w:cs="Tahoma"/>
          <w:sz w:val="24"/>
          <w:szCs w:val="24"/>
        </w:rPr>
        <w:t>el</w:t>
      </w:r>
      <w:r w:rsidRPr="002B2DEF">
        <w:rPr>
          <w:rFonts w:ascii="Tahoma" w:hAnsi="Tahoma" w:cs="Tahoma"/>
          <w:spacing w:val="-10"/>
          <w:sz w:val="24"/>
          <w:szCs w:val="24"/>
        </w:rPr>
        <w:t xml:space="preserve"> </w:t>
      </w:r>
      <w:r w:rsidRPr="002B2DEF">
        <w:rPr>
          <w:rFonts w:ascii="Tahoma" w:hAnsi="Tahoma" w:cs="Tahoma"/>
          <w:sz w:val="24"/>
          <w:szCs w:val="24"/>
        </w:rPr>
        <w:t>Programa</w:t>
      </w:r>
      <w:r w:rsidRPr="002B2DEF">
        <w:rPr>
          <w:rFonts w:ascii="Tahoma" w:hAnsi="Tahoma" w:cs="Tahoma"/>
          <w:spacing w:val="-11"/>
          <w:sz w:val="24"/>
          <w:szCs w:val="24"/>
        </w:rPr>
        <w:t xml:space="preserve"> </w:t>
      </w:r>
      <w:r w:rsidRPr="002B2DEF">
        <w:rPr>
          <w:rFonts w:ascii="Tahoma" w:hAnsi="Tahoma" w:cs="Tahoma"/>
          <w:sz w:val="24"/>
          <w:szCs w:val="24"/>
        </w:rPr>
        <w:t>de Trabajo de Control Interno.</w:t>
      </w:r>
    </w:p>
    <w:p w14:paraId="38F9EDAD" w14:textId="77777777" w:rsidR="009102DF" w:rsidRPr="002B2DEF" w:rsidRDefault="009102DF" w:rsidP="002B2DEF">
      <w:pPr>
        <w:pStyle w:val="Textoindependiente"/>
        <w:jc w:val="both"/>
        <w:rPr>
          <w:rFonts w:cs="Tahoma"/>
        </w:rPr>
      </w:pPr>
    </w:p>
    <w:p w14:paraId="671FD08D" w14:textId="77777777" w:rsidR="009102DF" w:rsidRPr="002B2DEF" w:rsidRDefault="009102DF" w:rsidP="002B2DEF">
      <w:pPr>
        <w:pStyle w:val="Prrafodelista"/>
        <w:widowControl w:val="0"/>
        <w:numPr>
          <w:ilvl w:val="0"/>
          <w:numId w:val="258"/>
        </w:numPr>
        <w:tabs>
          <w:tab w:val="left" w:pos="1699"/>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Elaborar, en el ámbito de sus atribuciones, los proyectos de reportes de avances trimestrales en materia de administración de riesgos, para su presentación al Coordinador de Control Interno.</w:t>
      </w:r>
    </w:p>
    <w:p w14:paraId="4A908EBC" w14:textId="77777777" w:rsidR="009102DF" w:rsidRPr="002B2DEF" w:rsidRDefault="009102DF" w:rsidP="002B2DEF">
      <w:pPr>
        <w:pStyle w:val="Textoindependiente"/>
        <w:jc w:val="both"/>
        <w:rPr>
          <w:rFonts w:cs="Tahoma"/>
        </w:rPr>
      </w:pPr>
    </w:p>
    <w:p w14:paraId="26C09026" w14:textId="77777777" w:rsidR="009102DF" w:rsidRPr="002B2DEF" w:rsidRDefault="009102DF" w:rsidP="002B2DEF">
      <w:pPr>
        <w:pStyle w:val="Prrafodelista"/>
        <w:widowControl w:val="0"/>
        <w:numPr>
          <w:ilvl w:val="0"/>
          <w:numId w:val="258"/>
        </w:numPr>
        <w:tabs>
          <w:tab w:val="left" w:pos="1697"/>
          <w:tab w:val="left" w:pos="1699"/>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 xml:space="preserve">Dar seguimiento al Programa de Trabajo de Control Interno, en la parte correspondiente a la administración de riesgos, elaborado con la participación de las unidades </w:t>
      </w:r>
      <w:r w:rsidRPr="002B2DEF">
        <w:rPr>
          <w:rFonts w:ascii="Tahoma" w:hAnsi="Tahoma" w:cs="Tahoma"/>
          <w:sz w:val="24"/>
          <w:szCs w:val="24"/>
        </w:rPr>
        <w:lastRenderedPageBreak/>
        <w:t>administrativas.</w:t>
      </w:r>
    </w:p>
    <w:p w14:paraId="3182AC85" w14:textId="77777777" w:rsidR="003E55C8" w:rsidRPr="002B2DEF" w:rsidRDefault="003E55C8" w:rsidP="002B2DEF">
      <w:pPr>
        <w:pStyle w:val="Textoindependiente"/>
        <w:jc w:val="both"/>
        <w:rPr>
          <w:rFonts w:cs="Tahoma"/>
        </w:rPr>
      </w:pPr>
    </w:p>
    <w:p w14:paraId="57127FD7" w14:textId="03442D04" w:rsidR="009102DF" w:rsidRPr="002B2DEF" w:rsidRDefault="009102DF" w:rsidP="002B2DEF">
      <w:pPr>
        <w:pStyle w:val="Prrafodelista"/>
        <w:widowControl w:val="0"/>
        <w:numPr>
          <w:ilvl w:val="0"/>
          <w:numId w:val="258"/>
        </w:numPr>
        <w:tabs>
          <w:tab w:val="left" w:pos="1699"/>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Orientar a las unidades administrativas sobre el establecimiento</w:t>
      </w:r>
      <w:r w:rsidRPr="002B2DEF">
        <w:rPr>
          <w:rFonts w:ascii="Tahoma" w:hAnsi="Tahoma" w:cs="Tahoma"/>
          <w:spacing w:val="-1"/>
          <w:sz w:val="24"/>
          <w:szCs w:val="24"/>
        </w:rPr>
        <w:t xml:space="preserve"> </w:t>
      </w:r>
      <w:r w:rsidRPr="002B2DEF">
        <w:rPr>
          <w:rFonts w:ascii="Tahoma" w:hAnsi="Tahoma" w:cs="Tahoma"/>
          <w:sz w:val="24"/>
          <w:szCs w:val="24"/>
        </w:rPr>
        <w:t>de</w:t>
      </w:r>
      <w:r w:rsidRPr="002B2DEF">
        <w:rPr>
          <w:rFonts w:ascii="Tahoma" w:hAnsi="Tahoma" w:cs="Tahoma"/>
          <w:spacing w:val="-1"/>
          <w:sz w:val="24"/>
          <w:szCs w:val="24"/>
        </w:rPr>
        <w:t xml:space="preserve"> </w:t>
      </w:r>
      <w:r w:rsidRPr="002B2DEF">
        <w:rPr>
          <w:rFonts w:ascii="Tahoma" w:hAnsi="Tahoma" w:cs="Tahoma"/>
          <w:sz w:val="24"/>
          <w:szCs w:val="24"/>
        </w:rPr>
        <w:t>la</w:t>
      </w:r>
      <w:r w:rsidRPr="002B2DEF">
        <w:rPr>
          <w:rFonts w:ascii="Tahoma" w:hAnsi="Tahoma" w:cs="Tahoma"/>
          <w:spacing w:val="-1"/>
          <w:sz w:val="24"/>
          <w:szCs w:val="24"/>
        </w:rPr>
        <w:t xml:space="preserve"> </w:t>
      </w:r>
      <w:r w:rsidRPr="002B2DEF">
        <w:rPr>
          <w:rFonts w:ascii="Tahoma" w:hAnsi="Tahoma" w:cs="Tahoma"/>
          <w:sz w:val="24"/>
          <w:szCs w:val="24"/>
        </w:rPr>
        <w:t>metodología de administración de</w:t>
      </w:r>
      <w:r w:rsidRPr="002B2DEF">
        <w:rPr>
          <w:rFonts w:ascii="Tahoma" w:hAnsi="Tahoma" w:cs="Tahoma"/>
          <w:spacing w:val="-3"/>
          <w:sz w:val="24"/>
          <w:szCs w:val="24"/>
        </w:rPr>
        <w:t xml:space="preserve"> </w:t>
      </w:r>
      <w:r w:rsidRPr="002B2DEF">
        <w:rPr>
          <w:rFonts w:ascii="Tahoma" w:hAnsi="Tahoma" w:cs="Tahoma"/>
          <w:sz w:val="24"/>
          <w:szCs w:val="24"/>
        </w:rPr>
        <w:t>riesgos</w:t>
      </w:r>
      <w:r w:rsidRPr="002B2DEF">
        <w:rPr>
          <w:rFonts w:ascii="Tahoma" w:hAnsi="Tahoma" w:cs="Tahoma"/>
          <w:spacing w:val="-3"/>
          <w:sz w:val="24"/>
          <w:szCs w:val="24"/>
        </w:rPr>
        <w:t xml:space="preserve"> </w:t>
      </w:r>
      <w:r w:rsidRPr="002B2DEF">
        <w:rPr>
          <w:rFonts w:ascii="Tahoma" w:hAnsi="Tahoma" w:cs="Tahoma"/>
          <w:sz w:val="24"/>
          <w:szCs w:val="24"/>
        </w:rPr>
        <w:t>y</w:t>
      </w:r>
      <w:r w:rsidRPr="002B2DEF">
        <w:rPr>
          <w:rFonts w:ascii="Tahoma" w:hAnsi="Tahoma" w:cs="Tahoma"/>
          <w:spacing w:val="-4"/>
          <w:sz w:val="24"/>
          <w:szCs w:val="24"/>
        </w:rPr>
        <w:t xml:space="preserve"> </w:t>
      </w:r>
      <w:r w:rsidRPr="002B2DEF">
        <w:rPr>
          <w:rFonts w:ascii="Tahoma" w:hAnsi="Tahoma" w:cs="Tahoma"/>
          <w:sz w:val="24"/>
          <w:szCs w:val="24"/>
        </w:rPr>
        <w:t>las</w:t>
      </w:r>
      <w:r w:rsidRPr="002B2DEF">
        <w:rPr>
          <w:rFonts w:ascii="Tahoma" w:hAnsi="Tahoma" w:cs="Tahoma"/>
          <w:spacing w:val="-3"/>
          <w:sz w:val="24"/>
          <w:szCs w:val="24"/>
        </w:rPr>
        <w:t xml:space="preserve"> </w:t>
      </w:r>
      <w:r w:rsidRPr="002B2DEF">
        <w:rPr>
          <w:rFonts w:ascii="Tahoma" w:hAnsi="Tahoma" w:cs="Tahoma"/>
          <w:sz w:val="24"/>
          <w:szCs w:val="24"/>
        </w:rPr>
        <w:t>acciones</w:t>
      </w:r>
      <w:r w:rsidRPr="002B2DEF">
        <w:rPr>
          <w:rFonts w:ascii="Tahoma" w:hAnsi="Tahoma" w:cs="Tahoma"/>
          <w:spacing w:val="-3"/>
          <w:sz w:val="24"/>
          <w:szCs w:val="24"/>
        </w:rPr>
        <w:t xml:space="preserve"> </w:t>
      </w:r>
      <w:r w:rsidRPr="002B2DEF">
        <w:rPr>
          <w:rFonts w:ascii="Tahoma" w:hAnsi="Tahoma" w:cs="Tahoma"/>
          <w:sz w:val="24"/>
          <w:szCs w:val="24"/>
        </w:rPr>
        <w:t>para</w:t>
      </w:r>
      <w:r w:rsidRPr="002B2DEF">
        <w:rPr>
          <w:rFonts w:ascii="Tahoma" w:hAnsi="Tahoma" w:cs="Tahoma"/>
          <w:spacing w:val="-3"/>
          <w:sz w:val="24"/>
          <w:szCs w:val="24"/>
        </w:rPr>
        <w:t xml:space="preserve"> </w:t>
      </w:r>
      <w:r w:rsidRPr="002B2DEF">
        <w:rPr>
          <w:rFonts w:ascii="Tahoma" w:hAnsi="Tahoma" w:cs="Tahoma"/>
          <w:sz w:val="24"/>
          <w:szCs w:val="24"/>
        </w:rPr>
        <w:t>su</w:t>
      </w:r>
      <w:r w:rsidRPr="002B2DEF">
        <w:rPr>
          <w:rFonts w:ascii="Tahoma" w:hAnsi="Tahoma" w:cs="Tahoma"/>
          <w:spacing w:val="-3"/>
          <w:sz w:val="24"/>
          <w:szCs w:val="24"/>
        </w:rPr>
        <w:t xml:space="preserve"> </w:t>
      </w:r>
      <w:r w:rsidRPr="002B2DEF">
        <w:rPr>
          <w:rFonts w:ascii="Tahoma" w:hAnsi="Tahoma" w:cs="Tahoma"/>
          <w:sz w:val="24"/>
          <w:szCs w:val="24"/>
        </w:rPr>
        <w:t>aplicación,</w:t>
      </w:r>
      <w:r w:rsidRPr="002B2DEF">
        <w:rPr>
          <w:rFonts w:ascii="Tahoma" w:hAnsi="Tahoma" w:cs="Tahoma"/>
          <w:spacing w:val="-4"/>
          <w:sz w:val="24"/>
          <w:szCs w:val="24"/>
        </w:rPr>
        <w:t xml:space="preserve"> </w:t>
      </w:r>
      <w:r w:rsidRPr="002B2DEF">
        <w:rPr>
          <w:rFonts w:ascii="Tahoma" w:hAnsi="Tahoma" w:cs="Tahoma"/>
          <w:sz w:val="24"/>
          <w:szCs w:val="24"/>
        </w:rPr>
        <w:t>así</w:t>
      </w:r>
      <w:r w:rsidRPr="002B2DEF">
        <w:rPr>
          <w:rFonts w:ascii="Tahoma" w:hAnsi="Tahoma" w:cs="Tahoma"/>
          <w:spacing w:val="-2"/>
          <w:sz w:val="24"/>
          <w:szCs w:val="24"/>
        </w:rPr>
        <w:t xml:space="preserve"> </w:t>
      </w:r>
      <w:r w:rsidRPr="002B2DEF">
        <w:rPr>
          <w:rFonts w:ascii="Tahoma" w:hAnsi="Tahoma" w:cs="Tahoma"/>
          <w:sz w:val="24"/>
          <w:szCs w:val="24"/>
        </w:rPr>
        <w:t>como</w:t>
      </w:r>
      <w:r w:rsidR="009B378A" w:rsidRPr="002B2DEF">
        <w:rPr>
          <w:rFonts w:ascii="Tahoma" w:hAnsi="Tahoma" w:cs="Tahoma"/>
          <w:sz w:val="24"/>
          <w:szCs w:val="24"/>
        </w:rPr>
        <w:t xml:space="preserve"> </w:t>
      </w:r>
      <w:r w:rsidRPr="002B2DEF">
        <w:rPr>
          <w:rFonts w:ascii="Tahoma" w:hAnsi="Tahoma" w:cs="Tahoma"/>
          <w:sz w:val="24"/>
          <w:szCs w:val="24"/>
        </w:rPr>
        <w:t>los</w:t>
      </w:r>
      <w:r w:rsidRPr="002B2DEF">
        <w:rPr>
          <w:rFonts w:ascii="Tahoma" w:hAnsi="Tahoma" w:cs="Tahoma"/>
          <w:spacing w:val="-5"/>
          <w:sz w:val="24"/>
          <w:szCs w:val="24"/>
        </w:rPr>
        <w:t xml:space="preserve"> </w:t>
      </w:r>
      <w:r w:rsidRPr="002B2DEF">
        <w:rPr>
          <w:rFonts w:ascii="Tahoma" w:hAnsi="Tahoma" w:cs="Tahoma"/>
          <w:sz w:val="24"/>
          <w:szCs w:val="24"/>
        </w:rPr>
        <w:t>objetivos</w:t>
      </w:r>
      <w:r w:rsidRPr="002B2DEF">
        <w:rPr>
          <w:rFonts w:ascii="Tahoma" w:hAnsi="Tahoma" w:cs="Tahoma"/>
          <w:spacing w:val="-5"/>
          <w:sz w:val="24"/>
          <w:szCs w:val="24"/>
        </w:rPr>
        <w:t xml:space="preserve"> </w:t>
      </w:r>
      <w:r w:rsidRPr="002B2DEF">
        <w:rPr>
          <w:rFonts w:ascii="Tahoma" w:hAnsi="Tahoma" w:cs="Tahoma"/>
          <w:sz w:val="24"/>
          <w:szCs w:val="24"/>
        </w:rPr>
        <w:t>y</w:t>
      </w:r>
      <w:r w:rsidRPr="002B2DEF">
        <w:rPr>
          <w:rFonts w:ascii="Tahoma" w:hAnsi="Tahoma" w:cs="Tahoma"/>
          <w:spacing w:val="-7"/>
          <w:sz w:val="24"/>
          <w:szCs w:val="24"/>
        </w:rPr>
        <w:t xml:space="preserve"> </w:t>
      </w:r>
      <w:r w:rsidRPr="002B2DEF">
        <w:rPr>
          <w:rFonts w:ascii="Tahoma" w:hAnsi="Tahoma" w:cs="Tahoma"/>
          <w:sz w:val="24"/>
          <w:szCs w:val="24"/>
        </w:rPr>
        <w:t>metas</w:t>
      </w:r>
      <w:r w:rsidRPr="002B2DEF">
        <w:rPr>
          <w:rFonts w:ascii="Tahoma" w:hAnsi="Tahoma" w:cs="Tahoma"/>
          <w:spacing w:val="-8"/>
          <w:sz w:val="24"/>
          <w:szCs w:val="24"/>
        </w:rPr>
        <w:t xml:space="preserve"> </w:t>
      </w:r>
      <w:r w:rsidRPr="002B2DEF">
        <w:rPr>
          <w:rFonts w:ascii="Tahoma" w:hAnsi="Tahoma" w:cs="Tahoma"/>
          <w:sz w:val="24"/>
          <w:szCs w:val="24"/>
        </w:rPr>
        <w:t>a</w:t>
      </w:r>
      <w:r w:rsidRPr="002B2DEF">
        <w:rPr>
          <w:rFonts w:ascii="Tahoma" w:hAnsi="Tahoma" w:cs="Tahoma"/>
          <w:spacing w:val="-8"/>
          <w:sz w:val="24"/>
          <w:szCs w:val="24"/>
        </w:rPr>
        <w:t xml:space="preserve"> </w:t>
      </w:r>
      <w:r w:rsidRPr="002B2DEF">
        <w:rPr>
          <w:rFonts w:ascii="Tahoma" w:hAnsi="Tahoma" w:cs="Tahoma"/>
          <w:sz w:val="24"/>
          <w:szCs w:val="24"/>
        </w:rPr>
        <w:t>los</w:t>
      </w:r>
      <w:r w:rsidRPr="002B2DEF">
        <w:rPr>
          <w:rFonts w:ascii="Tahoma" w:hAnsi="Tahoma" w:cs="Tahoma"/>
          <w:spacing w:val="-5"/>
          <w:sz w:val="24"/>
          <w:szCs w:val="24"/>
        </w:rPr>
        <w:t xml:space="preserve"> </w:t>
      </w:r>
      <w:r w:rsidRPr="002B2DEF">
        <w:rPr>
          <w:rFonts w:ascii="Tahoma" w:hAnsi="Tahoma" w:cs="Tahoma"/>
          <w:sz w:val="24"/>
          <w:szCs w:val="24"/>
        </w:rPr>
        <w:t>que</w:t>
      </w:r>
      <w:r w:rsidRPr="002B2DEF">
        <w:rPr>
          <w:rFonts w:ascii="Tahoma" w:hAnsi="Tahoma" w:cs="Tahoma"/>
          <w:spacing w:val="-8"/>
          <w:sz w:val="24"/>
          <w:szCs w:val="24"/>
        </w:rPr>
        <w:t xml:space="preserve"> </w:t>
      </w:r>
      <w:r w:rsidRPr="002B2DEF">
        <w:rPr>
          <w:rFonts w:ascii="Tahoma" w:hAnsi="Tahoma" w:cs="Tahoma"/>
          <w:sz w:val="24"/>
          <w:szCs w:val="24"/>
        </w:rPr>
        <w:t>se</w:t>
      </w:r>
      <w:r w:rsidRPr="002B2DEF">
        <w:rPr>
          <w:rFonts w:ascii="Tahoma" w:hAnsi="Tahoma" w:cs="Tahoma"/>
          <w:spacing w:val="-5"/>
          <w:sz w:val="24"/>
          <w:szCs w:val="24"/>
        </w:rPr>
        <w:t xml:space="preserve"> </w:t>
      </w:r>
      <w:r w:rsidRPr="002B2DEF">
        <w:rPr>
          <w:rFonts w:ascii="Tahoma" w:hAnsi="Tahoma" w:cs="Tahoma"/>
          <w:sz w:val="24"/>
          <w:szCs w:val="24"/>
        </w:rPr>
        <w:t>deberá</w:t>
      </w:r>
      <w:r w:rsidRPr="002B2DEF">
        <w:rPr>
          <w:rFonts w:ascii="Tahoma" w:hAnsi="Tahoma" w:cs="Tahoma"/>
          <w:spacing w:val="-8"/>
          <w:sz w:val="24"/>
          <w:szCs w:val="24"/>
        </w:rPr>
        <w:t xml:space="preserve"> </w:t>
      </w:r>
      <w:r w:rsidRPr="002B2DEF">
        <w:rPr>
          <w:rFonts w:ascii="Tahoma" w:hAnsi="Tahoma" w:cs="Tahoma"/>
          <w:sz w:val="24"/>
          <w:szCs w:val="24"/>
        </w:rPr>
        <w:t>alinear</w:t>
      </w:r>
      <w:r w:rsidRPr="002B2DEF">
        <w:rPr>
          <w:rFonts w:ascii="Tahoma" w:hAnsi="Tahoma" w:cs="Tahoma"/>
          <w:spacing w:val="-5"/>
          <w:sz w:val="24"/>
          <w:szCs w:val="24"/>
        </w:rPr>
        <w:t xml:space="preserve"> </w:t>
      </w:r>
      <w:r w:rsidRPr="002B2DEF">
        <w:rPr>
          <w:rFonts w:ascii="Tahoma" w:hAnsi="Tahoma" w:cs="Tahoma"/>
          <w:sz w:val="24"/>
          <w:szCs w:val="24"/>
        </w:rPr>
        <w:t xml:space="preserve">dicho proceso, en términos del Marco Integrado de Control </w:t>
      </w:r>
      <w:r w:rsidRPr="002B2DEF">
        <w:rPr>
          <w:rFonts w:ascii="Tahoma" w:hAnsi="Tahoma" w:cs="Tahoma"/>
          <w:spacing w:val="-2"/>
          <w:sz w:val="24"/>
          <w:szCs w:val="24"/>
        </w:rPr>
        <w:t>Interno.</w:t>
      </w:r>
    </w:p>
    <w:p w14:paraId="7BBF413B" w14:textId="77777777" w:rsidR="009102DF" w:rsidRPr="002B2DEF" w:rsidRDefault="009102DF" w:rsidP="002B2DEF">
      <w:pPr>
        <w:pStyle w:val="Textoindependiente"/>
        <w:jc w:val="both"/>
        <w:rPr>
          <w:rFonts w:cs="Tahoma"/>
        </w:rPr>
      </w:pPr>
    </w:p>
    <w:p w14:paraId="73366460" w14:textId="77777777" w:rsidR="009102DF" w:rsidRPr="002B2DEF" w:rsidRDefault="009102DF" w:rsidP="002B2DEF">
      <w:pPr>
        <w:pStyle w:val="Prrafodelista"/>
        <w:widowControl w:val="0"/>
        <w:numPr>
          <w:ilvl w:val="0"/>
          <w:numId w:val="258"/>
        </w:numPr>
        <w:tabs>
          <w:tab w:val="left" w:pos="1002"/>
          <w:tab w:val="left" w:pos="1004"/>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Revisar</w:t>
      </w:r>
      <w:r w:rsidRPr="002B2DEF">
        <w:rPr>
          <w:rFonts w:ascii="Tahoma" w:hAnsi="Tahoma" w:cs="Tahoma"/>
          <w:spacing w:val="-12"/>
          <w:sz w:val="24"/>
          <w:szCs w:val="24"/>
        </w:rPr>
        <w:t xml:space="preserve"> </w:t>
      </w:r>
      <w:r w:rsidRPr="002B2DEF">
        <w:rPr>
          <w:rFonts w:ascii="Tahoma" w:hAnsi="Tahoma" w:cs="Tahoma"/>
          <w:sz w:val="24"/>
          <w:szCs w:val="24"/>
        </w:rPr>
        <w:t>y</w:t>
      </w:r>
      <w:r w:rsidRPr="002B2DEF">
        <w:rPr>
          <w:rFonts w:ascii="Tahoma" w:hAnsi="Tahoma" w:cs="Tahoma"/>
          <w:spacing w:val="-14"/>
          <w:sz w:val="24"/>
          <w:szCs w:val="24"/>
        </w:rPr>
        <w:t xml:space="preserve"> </w:t>
      </w:r>
      <w:r w:rsidRPr="002B2DEF">
        <w:rPr>
          <w:rFonts w:ascii="Tahoma" w:hAnsi="Tahoma" w:cs="Tahoma"/>
          <w:sz w:val="24"/>
          <w:szCs w:val="24"/>
        </w:rPr>
        <w:t>analizar</w:t>
      </w:r>
      <w:r w:rsidRPr="002B2DEF">
        <w:rPr>
          <w:rFonts w:ascii="Tahoma" w:hAnsi="Tahoma" w:cs="Tahoma"/>
          <w:spacing w:val="-12"/>
          <w:sz w:val="24"/>
          <w:szCs w:val="24"/>
        </w:rPr>
        <w:t xml:space="preserve"> </w:t>
      </w:r>
      <w:r w:rsidRPr="002B2DEF">
        <w:rPr>
          <w:rFonts w:ascii="Tahoma" w:hAnsi="Tahoma" w:cs="Tahoma"/>
          <w:sz w:val="24"/>
          <w:szCs w:val="24"/>
        </w:rPr>
        <w:t>la</w:t>
      </w:r>
      <w:r w:rsidRPr="002B2DEF">
        <w:rPr>
          <w:rFonts w:ascii="Tahoma" w:hAnsi="Tahoma" w:cs="Tahoma"/>
          <w:spacing w:val="-13"/>
          <w:sz w:val="24"/>
          <w:szCs w:val="24"/>
        </w:rPr>
        <w:t xml:space="preserve"> </w:t>
      </w:r>
      <w:r w:rsidRPr="002B2DEF">
        <w:rPr>
          <w:rFonts w:ascii="Tahoma" w:hAnsi="Tahoma" w:cs="Tahoma"/>
          <w:sz w:val="24"/>
          <w:szCs w:val="24"/>
        </w:rPr>
        <w:t>información</w:t>
      </w:r>
      <w:r w:rsidRPr="002B2DEF">
        <w:rPr>
          <w:rFonts w:ascii="Tahoma" w:hAnsi="Tahoma" w:cs="Tahoma"/>
          <w:spacing w:val="-13"/>
          <w:sz w:val="24"/>
          <w:szCs w:val="24"/>
        </w:rPr>
        <w:t xml:space="preserve"> </w:t>
      </w:r>
      <w:r w:rsidRPr="002B2DEF">
        <w:rPr>
          <w:rFonts w:ascii="Tahoma" w:hAnsi="Tahoma" w:cs="Tahoma"/>
          <w:sz w:val="24"/>
          <w:szCs w:val="24"/>
        </w:rPr>
        <w:t>proporcionada</w:t>
      </w:r>
      <w:r w:rsidRPr="002B2DEF">
        <w:rPr>
          <w:rFonts w:ascii="Tahoma" w:hAnsi="Tahoma" w:cs="Tahoma"/>
          <w:spacing w:val="-13"/>
          <w:sz w:val="24"/>
          <w:szCs w:val="24"/>
        </w:rPr>
        <w:t xml:space="preserve"> </w:t>
      </w:r>
      <w:r w:rsidRPr="002B2DEF">
        <w:rPr>
          <w:rFonts w:ascii="Tahoma" w:hAnsi="Tahoma" w:cs="Tahoma"/>
          <w:sz w:val="24"/>
          <w:szCs w:val="24"/>
        </w:rPr>
        <w:t>por</w:t>
      </w:r>
      <w:r w:rsidRPr="002B2DEF">
        <w:rPr>
          <w:rFonts w:ascii="Tahoma" w:hAnsi="Tahoma" w:cs="Tahoma"/>
          <w:spacing w:val="-12"/>
          <w:sz w:val="24"/>
          <w:szCs w:val="24"/>
        </w:rPr>
        <w:t xml:space="preserve"> </w:t>
      </w:r>
      <w:r w:rsidRPr="002B2DEF">
        <w:rPr>
          <w:rFonts w:ascii="Tahoma" w:hAnsi="Tahoma" w:cs="Tahoma"/>
          <w:sz w:val="24"/>
          <w:szCs w:val="24"/>
        </w:rPr>
        <w:t>las unidades</w:t>
      </w:r>
      <w:r w:rsidRPr="002B2DEF">
        <w:rPr>
          <w:rFonts w:ascii="Tahoma" w:hAnsi="Tahoma" w:cs="Tahoma"/>
          <w:spacing w:val="-16"/>
          <w:sz w:val="24"/>
          <w:szCs w:val="24"/>
        </w:rPr>
        <w:t xml:space="preserve"> </w:t>
      </w:r>
      <w:r w:rsidRPr="002B2DEF">
        <w:rPr>
          <w:rFonts w:ascii="Tahoma" w:hAnsi="Tahoma" w:cs="Tahoma"/>
          <w:sz w:val="24"/>
          <w:szCs w:val="24"/>
        </w:rPr>
        <w:t>administrativas</w:t>
      </w:r>
      <w:r w:rsidRPr="002B2DEF">
        <w:rPr>
          <w:rFonts w:ascii="Tahoma" w:hAnsi="Tahoma" w:cs="Tahoma"/>
          <w:spacing w:val="-15"/>
          <w:sz w:val="24"/>
          <w:szCs w:val="24"/>
        </w:rPr>
        <w:t xml:space="preserve"> </w:t>
      </w:r>
      <w:r w:rsidRPr="002B2DEF">
        <w:rPr>
          <w:rFonts w:ascii="Tahoma" w:hAnsi="Tahoma" w:cs="Tahoma"/>
          <w:sz w:val="24"/>
          <w:szCs w:val="24"/>
        </w:rPr>
        <w:t>en</w:t>
      </w:r>
      <w:r w:rsidRPr="002B2DEF">
        <w:rPr>
          <w:rFonts w:ascii="Tahoma" w:hAnsi="Tahoma" w:cs="Tahoma"/>
          <w:spacing w:val="-15"/>
          <w:sz w:val="24"/>
          <w:szCs w:val="24"/>
        </w:rPr>
        <w:t xml:space="preserve"> </w:t>
      </w:r>
      <w:r w:rsidRPr="002B2DEF">
        <w:rPr>
          <w:rFonts w:ascii="Tahoma" w:hAnsi="Tahoma" w:cs="Tahoma"/>
          <w:sz w:val="24"/>
          <w:szCs w:val="24"/>
        </w:rPr>
        <w:t>la</w:t>
      </w:r>
      <w:r w:rsidRPr="002B2DEF">
        <w:rPr>
          <w:rFonts w:ascii="Tahoma" w:hAnsi="Tahoma" w:cs="Tahoma"/>
          <w:spacing w:val="-15"/>
          <w:sz w:val="24"/>
          <w:szCs w:val="24"/>
        </w:rPr>
        <w:t xml:space="preserve"> </w:t>
      </w:r>
      <w:r w:rsidRPr="002B2DEF">
        <w:rPr>
          <w:rFonts w:ascii="Tahoma" w:hAnsi="Tahoma" w:cs="Tahoma"/>
          <w:sz w:val="24"/>
          <w:szCs w:val="24"/>
        </w:rPr>
        <w:t>definición</w:t>
      </w:r>
      <w:r w:rsidRPr="002B2DEF">
        <w:rPr>
          <w:rFonts w:ascii="Tahoma" w:hAnsi="Tahoma" w:cs="Tahoma"/>
          <w:spacing w:val="-16"/>
          <w:sz w:val="24"/>
          <w:szCs w:val="24"/>
        </w:rPr>
        <w:t xml:space="preserve"> </w:t>
      </w:r>
      <w:r w:rsidRPr="002B2DEF">
        <w:rPr>
          <w:rFonts w:ascii="Tahoma" w:hAnsi="Tahoma" w:cs="Tahoma"/>
          <w:sz w:val="24"/>
          <w:szCs w:val="24"/>
        </w:rPr>
        <w:t>de</w:t>
      </w:r>
      <w:r w:rsidRPr="002B2DEF">
        <w:rPr>
          <w:rFonts w:ascii="Tahoma" w:hAnsi="Tahoma" w:cs="Tahoma"/>
          <w:spacing w:val="-15"/>
          <w:sz w:val="24"/>
          <w:szCs w:val="24"/>
        </w:rPr>
        <w:t xml:space="preserve"> </w:t>
      </w:r>
      <w:r w:rsidRPr="002B2DEF">
        <w:rPr>
          <w:rFonts w:ascii="Tahoma" w:hAnsi="Tahoma" w:cs="Tahoma"/>
          <w:sz w:val="24"/>
          <w:szCs w:val="24"/>
        </w:rPr>
        <w:t>sus</w:t>
      </w:r>
      <w:r w:rsidRPr="002B2DEF">
        <w:rPr>
          <w:rFonts w:ascii="Tahoma" w:hAnsi="Tahoma" w:cs="Tahoma"/>
          <w:spacing w:val="-15"/>
          <w:sz w:val="24"/>
          <w:szCs w:val="24"/>
        </w:rPr>
        <w:t xml:space="preserve"> </w:t>
      </w:r>
      <w:r w:rsidRPr="002B2DEF">
        <w:rPr>
          <w:rFonts w:ascii="Tahoma" w:hAnsi="Tahoma" w:cs="Tahoma"/>
          <w:sz w:val="24"/>
          <w:szCs w:val="24"/>
        </w:rPr>
        <w:t>riesgos, a efecto de elaborar los documentos que refiera la norma en la materia.</w:t>
      </w:r>
    </w:p>
    <w:p w14:paraId="08B59F1B" w14:textId="77777777" w:rsidR="009102DF" w:rsidRPr="002B2DEF" w:rsidRDefault="009102DF" w:rsidP="002B2DEF">
      <w:pPr>
        <w:pStyle w:val="Textoindependiente"/>
        <w:jc w:val="both"/>
        <w:rPr>
          <w:rFonts w:cs="Tahoma"/>
        </w:rPr>
      </w:pPr>
    </w:p>
    <w:p w14:paraId="3AA57566" w14:textId="77777777" w:rsidR="009102DF" w:rsidRPr="002B2DEF" w:rsidRDefault="009102DF" w:rsidP="002B2DEF">
      <w:pPr>
        <w:pStyle w:val="Prrafodelista"/>
        <w:widowControl w:val="0"/>
        <w:numPr>
          <w:ilvl w:val="0"/>
          <w:numId w:val="258"/>
        </w:numPr>
        <w:tabs>
          <w:tab w:val="left" w:pos="1003"/>
          <w:tab w:val="left" w:pos="1005"/>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Participar, en al ámbito de sus atribuciones, en la elaboración del proyecto de Reporte Anual del Comportamiento de los Riesgos.</w:t>
      </w:r>
    </w:p>
    <w:p w14:paraId="7895926F" w14:textId="77777777" w:rsidR="009102DF" w:rsidRPr="002B2DEF" w:rsidRDefault="009102DF" w:rsidP="002B2DEF">
      <w:pPr>
        <w:pStyle w:val="Textoindependiente"/>
        <w:jc w:val="both"/>
        <w:rPr>
          <w:rFonts w:cs="Tahoma"/>
        </w:rPr>
      </w:pPr>
    </w:p>
    <w:p w14:paraId="1D1F9800" w14:textId="77777777" w:rsidR="009102DF" w:rsidRPr="002B2DEF" w:rsidRDefault="009102DF" w:rsidP="002B2DEF">
      <w:pPr>
        <w:pStyle w:val="Prrafodelista"/>
        <w:widowControl w:val="0"/>
        <w:numPr>
          <w:ilvl w:val="0"/>
          <w:numId w:val="258"/>
        </w:numPr>
        <w:tabs>
          <w:tab w:val="left" w:pos="1002"/>
          <w:tab w:val="left" w:pos="1004"/>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Participar en la elaboración del proyecto de Informe de Evaluación de la Dirección General de Presupuesto, Contabilidad y Finanzas al Programa de Trabajo de Administración de Riesgos.</w:t>
      </w:r>
    </w:p>
    <w:p w14:paraId="6016EC39" w14:textId="73255CCC" w:rsidR="009102DF" w:rsidRPr="002B2DEF" w:rsidRDefault="009102DF" w:rsidP="002B2DEF">
      <w:pPr>
        <w:pStyle w:val="Textoindependiente"/>
        <w:jc w:val="both"/>
        <w:rPr>
          <w:rFonts w:cs="Tahoma"/>
        </w:rPr>
      </w:pPr>
    </w:p>
    <w:p w14:paraId="6A7137B2" w14:textId="5269A167" w:rsidR="009102DF" w:rsidRPr="002B2DEF" w:rsidRDefault="009102DF" w:rsidP="002B2DEF">
      <w:pPr>
        <w:pStyle w:val="Prrafodelista"/>
        <w:widowControl w:val="0"/>
        <w:numPr>
          <w:ilvl w:val="0"/>
          <w:numId w:val="258"/>
        </w:numPr>
        <w:tabs>
          <w:tab w:val="left" w:pos="1002"/>
          <w:tab w:val="left" w:pos="1004"/>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Proporcionar</w:t>
      </w:r>
      <w:r w:rsidRPr="002B2DEF">
        <w:rPr>
          <w:rFonts w:ascii="Tahoma" w:hAnsi="Tahoma" w:cs="Tahoma"/>
          <w:spacing w:val="-1"/>
          <w:sz w:val="24"/>
          <w:szCs w:val="24"/>
        </w:rPr>
        <w:t xml:space="preserve"> </w:t>
      </w:r>
      <w:r w:rsidRPr="002B2DEF">
        <w:rPr>
          <w:rFonts w:ascii="Tahoma" w:hAnsi="Tahoma" w:cs="Tahoma"/>
          <w:sz w:val="24"/>
          <w:szCs w:val="24"/>
        </w:rPr>
        <w:t>los</w:t>
      </w:r>
      <w:r w:rsidRPr="002B2DEF">
        <w:rPr>
          <w:rFonts w:ascii="Tahoma" w:hAnsi="Tahoma" w:cs="Tahoma"/>
          <w:spacing w:val="-1"/>
          <w:sz w:val="24"/>
          <w:szCs w:val="24"/>
        </w:rPr>
        <w:t xml:space="preserve"> </w:t>
      </w:r>
      <w:r w:rsidRPr="002B2DEF">
        <w:rPr>
          <w:rFonts w:ascii="Tahoma" w:hAnsi="Tahoma" w:cs="Tahoma"/>
          <w:sz w:val="24"/>
          <w:szCs w:val="24"/>
        </w:rPr>
        <w:t>elementos</w:t>
      </w:r>
      <w:r w:rsidRPr="002B2DEF">
        <w:rPr>
          <w:rFonts w:ascii="Tahoma" w:hAnsi="Tahoma" w:cs="Tahoma"/>
          <w:spacing w:val="-1"/>
          <w:sz w:val="24"/>
          <w:szCs w:val="24"/>
        </w:rPr>
        <w:t xml:space="preserve"> </w:t>
      </w:r>
      <w:r w:rsidRPr="002B2DEF">
        <w:rPr>
          <w:rFonts w:ascii="Tahoma" w:hAnsi="Tahoma" w:cs="Tahoma"/>
          <w:sz w:val="24"/>
          <w:szCs w:val="24"/>
        </w:rPr>
        <w:t>técnicos</w:t>
      </w:r>
      <w:r w:rsidRPr="002B2DEF">
        <w:rPr>
          <w:rFonts w:ascii="Tahoma" w:hAnsi="Tahoma" w:cs="Tahoma"/>
          <w:spacing w:val="-1"/>
          <w:sz w:val="24"/>
          <w:szCs w:val="24"/>
        </w:rPr>
        <w:t xml:space="preserve"> </w:t>
      </w:r>
      <w:r w:rsidRPr="002B2DEF">
        <w:rPr>
          <w:rFonts w:ascii="Tahoma" w:hAnsi="Tahoma" w:cs="Tahoma"/>
          <w:sz w:val="24"/>
          <w:szCs w:val="24"/>
        </w:rPr>
        <w:t>para</w:t>
      </w:r>
      <w:r w:rsidRPr="002B2DEF">
        <w:rPr>
          <w:rFonts w:ascii="Tahoma" w:hAnsi="Tahoma" w:cs="Tahoma"/>
          <w:spacing w:val="-1"/>
          <w:sz w:val="24"/>
          <w:szCs w:val="24"/>
        </w:rPr>
        <w:t xml:space="preserve"> </w:t>
      </w:r>
      <w:r w:rsidRPr="002B2DEF">
        <w:rPr>
          <w:rFonts w:ascii="Tahoma" w:hAnsi="Tahoma" w:cs="Tahoma"/>
          <w:sz w:val="24"/>
          <w:szCs w:val="24"/>
        </w:rPr>
        <w:t>el</w:t>
      </w:r>
      <w:r w:rsidRPr="002B2DEF">
        <w:rPr>
          <w:rFonts w:ascii="Tahoma" w:hAnsi="Tahoma" w:cs="Tahoma"/>
          <w:spacing w:val="-3"/>
          <w:sz w:val="24"/>
          <w:szCs w:val="24"/>
        </w:rPr>
        <w:t xml:space="preserve"> </w:t>
      </w:r>
      <w:r w:rsidRPr="002B2DEF">
        <w:rPr>
          <w:rFonts w:ascii="Tahoma" w:hAnsi="Tahoma" w:cs="Tahoma"/>
          <w:sz w:val="24"/>
          <w:szCs w:val="24"/>
        </w:rPr>
        <w:t>desarrollo del sistema informático de Control Interno y Administración</w:t>
      </w:r>
      <w:r w:rsidRPr="002B2DEF">
        <w:rPr>
          <w:rFonts w:ascii="Tahoma" w:hAnsi="Tahoma" w:cs="Tahoma"/>
          <w:spacing w:val="-5"/>
          <w:sz w:val="24"/>
          <w:szCs w:val="24"/>
        </w:rPr>
        <w:t xml:space="preserve"> </w:t>
      </w:r>
      <w:r w:rsidRPr="002B2DEF">
        <w:rPr>
          <w:rFonts w:ascii="Tahoma" w:hAnsi="Tahoma" w:cs="Tahoma"/>
          <w:sz w:val="24"/>
          <w:szCs w:val="24"/>
        </w:rPr>
        <w:t>de</w:t>
      </w:r>
      <w:r w:rsidRPr="002B2DEF">
        <w:rPr>
          <w:rFonts w:ascii="Tahoma" w:hAnsi="Tahoma" w:cs="Tahoma"/>
          <w:spacing w:val="-4"/>
          <w:sz w:val="24"/>
          <w:szCs w:val="24"/>
        </w:rPr>
        <w:t xml:space="preserve"> </w:t>
      </w:r>
      <w:r w:rsidRPr="002B2DEF">
        <w:rPr>
          <w:rFonts w:ascii="Tahoma" w:hAnsi="Tahoma" w:cs="Tahoma"/>
          <w:sz w:val="24"/>
          <w:szCs w:val="24"/>
        </w:rPr>
        <w:t>Riesgos</w:t>
      </w:r>
      <w:r w:rsidRPr="002B2DEF">
        <w:rPr>
          <w:rFonts w:ascii="Tahoma" w:hAnsi="Tahoma" w:cs="Tahoma"/>
          <w:spacing w:val="-4"/>
          <w:sz w:val="24"/>
          <w:szCs w:val="24"/>
        </w:rPr>
        <w:t xml:space="preserve"> </w:t>
      </w:r>
      <w:r w:rsidRPr="002B2DEF">
        <w:rPr>
          <w:rFonts w:ascii="Tahoma" w:hAnsi="Tahoma" w:cs="Tahoma"/>
          <w:sz w:val="24"/>
          <w:szCs w:val="24"/>
        </w:rPr>
        <w:t>y</w:t>
      </w:r>
      <w:r w:rsidRPr="002B2DEF">
        <w:rPr>
          <w:rFonts w:ascii="Tahoma" w:hAnsi="Tahoma" w:cs="Tahoma"/>
          <w:spacing w:val="-5"/>
          <w:sz w:val="24"/>
          <w:szCs w:val="24"/>
        </w:rPr>
        <w:t xml:space="preserve"> </w:t>
      </w:r>
      <w:r w:rsidRPr="002B2DEF">
        <w:rPr>
          <w:rFonts w:ascii="Tahoma" w:hAnsi="Tahoma" w:cs="Tahoma"/>
          <w:sz w:val="24"/>
          <w:szCs w:val="24"/>
        </w:rPr>
        <w:t>vigilar</w:t>
      </w:r>
      <w:r w:rsidRPr="002B2DEF">
        <w:rPr>
          <w:rFonts w:ascii="Tahoma" w:hAnsi="Tahoma" w:cs="Tahoma"/>
          <w:spacing w:val="-4"/>
          <w:sz w:val="24"/>
          <w:szCs w:val="24"/>
        </w:rPr>
        <w:t xml:space="preserve"> </w:t>
      </w:r>
      <w:r w:rsidRPr="002B2DEF">
        <w:rPr>
          <w:rFonts w:ascii="Tahoma" w:hAnsi="Tahoma" w:cs="Tahoma"/>
          <w:sz w:val="24"/>
          <w:szCs w:val="24"/>
        </w:rPr>
        <w:t>su</w:t>
      </w:r>
      <w:r w:rsidRPr="002B2DEF">
        <w:rPr>
          <w:rFonts w:ascii="Tahoma" w:hAnsi="Tahoma" w:cs="Tahoma"/>
          <w:spacing w:val="-4"/>
          <w:sz w:val="24"/>
          <w:szCs w:val="24"/>
        </w:rPr>
        <w:t xml:space="preserve"> </w:t>
      </w:r>
      <w:r w:rsidRPr="002B2DEF">
        <w:rPr>
          <w:rFonts w:ascii="Tahoma" w:hAnsi="Tahoma" w:cs="Tahoma"/>
          <w:sz w:val="24"/>
          <w:szCs w:val="24"/>
        </w:rPr>
        <w:t>funcionalidad</w:t>
      </w:r>
      <w:r w:rsidRPr="002B2DEF">
        <w:rPr>
          <w:rFonts w:ascii="Tahoma" w:hAnsi="Tahoma" w:cs="Tahoma"/>
          <w:spacing w:val="-7"/>
          <w:sz w:val="24"/>
          <w:szCs w:val="24"/>
        </w:rPr>
        <w:t xml:space="preserve"> </w:t>
      </w:r>
      <w:r w:rsidRPr="002B2DEF">
        <w:rPr>
          <w:rFonts w:ascii="Tahoma" w:hAnsi="Tahoma" w:cs="Tahoma"/>
          <w:sz w:val="24"/>
          <w:szCs w:val="24"/>
        </w:rPr>
        <w:t>en el ámbito de su competencia.</w:t>
      </w:r>
    </w:p>
    <w:p w14:paraId="3961BB9E" w14:textId="77777777" w:rsidR="009B378A" w:rsidRPr="002B2DEF" w:rsidRDefault="009B378A" w:rsidP="002B2DEF">
      <w:pPr>
        <w:widowControl w:val="0"/>
        <w:tabs>
          <w:tab w:val="left" w:pos="1002"/>
          <w:tab w:val="left" w:pos="1004"/>
        </w:tabs>
        <w:autoSpaceDE w:val="0"/>
        <w:autoSpaceDN w:val="0"/>
        <w:spacing w:after="0" w:line="240" w:lineRule="auto"/>
        <w:jc w:val="both"/>
        <w:rPr>
          <w:rFonts w:ascii="Tahoma" w:hAnsi="Tahoma" w:cs="Tahoma"/>
          <w:sz w:val="24"/>
          <w:szCs w:val="24"/>
        </w:rPr>
      </w:pPr>
    </w:p>
    <w:p w14:paraId="1472A493" w14:textId="77777777" w:rsidR="009102DF" w:rsidRPr="002B2DEF" w:rsidRDefault="009102DF" w:rsidP="002B2DEF">
      <w:pPr>
        <w:pStyle w:val="Prrafodelista"/>
        <w:widowControl w:val="0"/>
        <w:numPr>
          <w:ilvl w:val="0"/>
          <w:numId w:val="258"/>
        </w:numPr>
        <w:tabs>
          <w:tab w:val="left" w:pos="1699"/>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 xml:space="preserve">Prever y, en su caso, promover las acciones de capacitación de los enlaces de las unidades administrativas en materia de administración de </w:t>
      </w:r>
      <w:r w:rsidRPr="002B2DEF">
        <w:rPr>
          <w:rFonts w:ascii="Tahoma" w:hAnsi="Tahoma" w:cs="Tahoma"/>
          <w:spacing w:val="-2"/>
          <w:sz w:val="24"/>
          <w:szCs w:val="24"/>
        </w:rPr>
        <w:t>riesgos.</w:t>
      </w:r>
    </w:p>
    <w:p w14:paraId="0D204704" w14:textId="77777777" w:rsidR="009102DF" w:rsidRPr="002B2DEF" w:rsidRDefault="009102DF" w:rsidP="002B2DEF">
      <w:pPr>
        <w:pStyle w:val="Textoindependiente"/>
        <w:jc w:val="both"/>
        <w:rPr>
          <w:rFonts w:cs="Tahoma"/>
        </w:rPr>
      </w:pPr>
    </w:p>
    <w:p w14:paraId="2A510CFE" w14:textId="77777777" w:rsidR="009102DF" w:rsidRPr="002B2DEF" w:rsidRDefault="009102DF" w:rsidP="002B2DEF">
      <w:pPr>
        <w:pStyle w:val="Prrafodelista"/>
        <w:widowControl w:val="0"/>
        <w:numPr>
          <w:ilvl w:val="0"/>
          <w:numId w:val="258"/>
        </w:numPr>
        <w:tabs>
          <w:tab w:val="left" w:pos="1697"/>
          <w:tab w:val="left" w:pos="1699"/>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Implementar, en el ámbito de su competencia, las actividades en materia de transparencia, datos personales,</w:t>
      </w:r>
      <w:r w:rsidRPr="002B2DEF">
        <w:rPr>
          <w:rFonts w:ascii="Tahoma" w:hAnsi="Tahoma" w:cs="Tahoma"/>
          <w:spacing w:val="80"/>
          <w:w w:val="150"/>
          <w:sz w:val="24"/>
          <w:szCs w:val="24"/>
        </w:rPr>
        <w:t xml:space="preserve"> </w:t>
      </w:r>
      <w:r w:rsidRPr="002B2DEF">
        <w:rPr>
          <w:rFonts w:ascii="Tahoma" w:hAnsi="Tahoma" w:cs="Tahoma"/>
          <w:sz w:val="24"/>
          <w:szCs w:val="24"/>
        </w:rPr>
        <w:t>archivos,</w:t>
      </w:r>
      <w:r w:rsidRPr="002B2DEF">
        <w:rPr>
          <w:rFonts w:ascii="Tahoma" w:hAnsi="Tahoma" w:cs="Tahoma"/>
          <w:spacing w:val="80"/>
          <w:w w:val="150"/>
          <w:sz w:val="24"/>
          <w:szCs w:val="24"/>
        </w:rPr>
        <w:t xml:space="preserve"> </w:t>
      </w:r>
      <w:r w:rsidRPr="002B2DEF">
        <w:rPr>
          <w:rFonts w:ascii="Tahoma" w:hAnsi="Tahoma" w:cs="Tahoma"/>
          <w:sz w:val="24"/>
          <w:szCs w:val="24"/>
        </w:rPr>
        <w:t>Sistema</w:t>
      </w:r>
      <w:r w:rsidRPr="002B2DEF">
        <w:rPr>
          <w:rFonts w:ascii="Tahoma" w:hAnsi="Tahoma" w:cs="Tahoma"/>
          <w:spacing w:val="80"/>
          <w:w w:val="150"/>
          <w:sz w:val="24"/>
          <w:szCs w:val="24"/>
        </w:rPr>
        <w:t xml:space="preserve"> </w:t>
      </w:r>
      <w:r w:rsidRPr="002B2DEF">
        <w:rPr>
          <w:rFonts w:ascii="Tahoma" w:hAnsi="Tahoma" w:cs="Tahoma"/>
          <w:sz w:val="24"/>
          <w:szCs w:val="24"/>
        </w:rPr>
        <w:t>de</w:t>
      </w:r>
      <w:r w:rsidRPr="002B2DEF">
        <w:rPr>
          <w:rFonts w:ascii="Tahoma" w:hAnsi="Tahoma" w:cs="Tahoma"/>
          <w:spacing w:val="80"/>
          <w:w w:val="150"/>
          <w:sz w:val="24"/>
          <w:szCs w:val="24"/>
        </w:rPr>
        <w:t xml:space="preserve"> </w:t>
      </w:r>
      <w:r w:rsidRPr="002B2DEF">
        <w:rPr>
          <w:rFonts w:ascii="Tahoma" w:hAnsi="Tahoma" w:cs="Tahoma"/>
          <w:sz w:val="24"/>
          <w:szCs w:val="24"/>
        </w:rPr>
        <w:t>Evaluación</w:t>
      </w:r>
      <w:r w:rsidRPr="002B2DEF">
        <w:rPr>
          <w:rFonts w:ascii="Tahoma" w:hAnsi="Tahoma" w:cs="Tahoma"/>
          <w:spacing w:val="80"/>
          <w:w w:val="150"/>
          <w:sz w:val="24"/>
          <w:szCs w:val="24"/>
        </w:rPr>
        <w:t xml:space="preserve"> </w:t>
      </w:r>
      <w:r w:rsidRPr="002B2DEF">
        <w:rPr>
          <w:rFonts w:ascii="Tahoma" w:hAnsi="Tahoma" w:cs="Tahoma"/>
          <w:sz w:val="24"/>
          <w:szCs w:val="24"/>
        </w:rPr>
        <w:t>del Desempeño</w:t>
      </w:r>
      <w:r w:rsidRPr="002B2DEF">
        <w:rPr>
          <w:rFonts w:ascii="Tahoma" w:hAnsi="Tahoma" w:cs="Tahoma"/>
          <w:spacing w:val="-4"/>
          <w:sz w:val="24"/>
          <w:szCs w:val="24"/>
        </w:rPr>
        <w:t xml:space="preserve"> </w:t>
      </w:r>
      <w:r w:rsidRPr="002B2DEF">
        <w:rPr>
          <w:rFonts w:ascii="Tahoma" w:hAnsi="Tahoma" w:cs="Tahoma"/>
          <w:sz w:val="24"/>
          <w:szCs w:val="24"/>
        </w:rPr>
        <w:t>y</w:t>
      </w:r>
      <w:r w:rsidRPr="002B2DEF">
        <w:rPr>
          <w:rFonts w:ascii="Tahoma" w:hAnsi="Tahoma" w:cs="Tahoma"/>
          <w:spacing w:val="-4"/>
          <w:sz w:val="24"/>
          <w:szCs w:val="24"/>
        </w:rPr>
        <w:t xml:space="preserve"> </w:t>
      </w:r>
      <w:r w:rsidRPr="002B2DEF">
        <w:rPr>
          <w:rFonts w:ascii="Tahoma" w:hAnsi="Tahoma" w:cs="Tahoma"/>
          <w:sz w:val="24"/>
          <w:szCs w:val="24"/>
        </w:rPr>
        <w:t>Marco</w:t>
      </w:r>
      <w:r w:rsidRPr="002B2DEF">
        <w:rPr>
          <w:rFonts w:ascii="Tahoma" w:hAnsi="Tahoma" w:cs="Tahoma"/>
          <w:spacing w:val="-6"/>
          <w:sz w:val="24"/>
          <w:szCs w:val="24"/>
        </w:rPr>
        <w:t xml:space="preserve"> </w:t>
      </w:r>
      <w:r w:rsidRPr="002B2DEF">
        <w:rPr>
          <w:rFonts w:ascii="Tahoma" w:hAnsi="Tahoma" w:cs="Tahoma"/>
          <w:sz w:val="24"/>
          <w:szCs w:val="24"/>
        </w:rPr>
        <w:t>Integrado</w:t>
      </w:r>
      <w:r w:rsidRPr="002B2DEF">
        <w:rPr>
          <w:rFonts w:ascii="Tahoma" w:hAnsi="Tahoma" w:cs="Tahoma"/>
          <w:spacing w:val="-4"/>
          <w:sz w:val="24"/>
          <w:szCs w:val="24"/>
        </w:rPr>
        <w:t xml:space="preserve"> </w:t>
      </w:r>
      <w:r w:rsidRPr="002B2DEF">
        <w:rPr>
          <w:rFonts w:ascii="Tahoma" w:hAnsi="Tahoma" w:cs="Tahoma"/>
          <w:sz w:val="24"/>
          <w:szCs w:val="24"/>
        </w:rPr>
        <w:t>de</w:t>
      </w:r>
      <w:r w:rsidRPr="002B2DEF">
        <w:rPr>
          <w:rFonts w:ascii="Tahoma" w:hAnsi="Tahoma" w:cs="Tahoma"/>
          <w:spacing w:val="-3"/>
          <w:sz w:val="24"/>
          <w:szCs w:val="24"/>
        </w:rPr>
        <w:t xml:space="preserve"> </w:t>
      </w:r>
      <w:r w:rsidRPr="002B2DEF">
        <w:rPr>
          <w:rFonts w:ascii="Tahoma" w:hAnsi="Tahoma" w:cs="Tahoma"/>
          <w:sz w:val="24"/>
          <w:szCs w:val="24"/>
        </w:rPr>
        <w:t>Control</w:t>
      </w:r>
      <w:r w:rsidRPr="002B2DEF">
        <w:rPr>
          <w:rFonts w:ascii="Tahoma" w:hAnsi="Tahoma" w:cs="Tahoma"/>
          <w:spacing w:val="-4"/>
          <w:sz w:val="24"/>
          <w:szCs w:val="24"/>
        </w:rPr>
        <w:t xml:space="preserve"> </w:t>
      </w:r>
      <w:r w:rsidRPr="002B2DEF">
        <w:rPr>
          <w:rFonts w:ascii="Tahoma" w:hAnsi="Tahoma" w:cs="Tahoma"/>
          <w:sz w:val="24"/>
          <w:szCs w:val="24"/>
        </w:rPr>
        <w:t>Interno,</w:t>
      </w:r>
      <w:r w:rsidRPr="002B2DEF">
        <w:rPr>
          <w:rFonts w:ascii="Tahoma" w:hAnsi="Tahoma" w:cs="Tahoma"/>
          <w:spacing w:val="-4"/>
          <w:sz w:val="24"/>
          <w:szCs w:val="24"/>
        </w:rPr>
        <w:t xml:space="preserve"> </w:t>
      </w:r>
      <w:r w:rsidRPr="002B2DEF">
        <w:rPr>
          <w:rFonts w:ascii="Tahoma" w:hAnsi="Tahoma" w:cs="Tahoma"/>
          <w:sz w:val="24"/>
          <w:szCs w:val="24"/>
        </w:rPr>
        <w:t>de conformidad con las disposiciones aplicables.</w:t>
      </w:r>
    </w:p>
    <w:p w14:paraId="026C2A05" w14:textId="77777777" w:rsidR="009102DF" w:rsidRPr="002B2DEF" w:rsidRDefault="009102DF" w:rsidP="002B2DEF">
      <w:pPr>
        <w:pStyle w:val="Textoindependiente"/>
        <w:jc w:val="both"/>
        <w:rPr>
          <w:rFonts w:cs="Tahoma"/>
        </w:rPr>
      </w:pPr>
    </w:p>
    <w:p w14:paraId="0A94A8B5" w14:textId="697FB031" w:rsidR="009102DF" w:rsidRPr="002B2DEF" w:rsidRDefault="009102DF" w:rsidP="002B2DEF">
      <w:pPr>
        <w:pStyle w:val="Prrafodelista"/>
        <w:widowControl w:val="0"/>
        <w:numPr>
          <w:ilvl w:val="0"/>
          <w:numId w:val="258"/>
        </w:numPr>
        <w:tabs>
          <w:tab w:val="left" w:pos="1004"/>
          <w:tab w:val="left" w:pos="1006"/>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Realizar, además, todas aquellas funciones que coadyuven</w:t>
      </w:r>
      <w:r w:rsidRPr="002B2DEF">
        <w:rPr>
          <w:rFonts w:ascii="Tahoma" w:hAnsi="Tahoma" w:cs="Tahoma"/>
          <w:spacing w:val="-5"/>
          <w:sz w:val="24"/>
          <w:szCs w:val="24"/>
        </w:rPr>
        <w:t xml:space="preserve"> </w:t>
      </w:r>
      <w:r w:rsidRPr="002B2DEF">
        <w:rPr>
          <w:rFonts w:ascii="Tahoma" w:hAnsi="Tahoma" w:cs="Tahoma"/>
          <w:sz w:val="24"/>
          <w:szCs w:val="24"/>
        </w:rPr>
        <w:t>al</w:t>
      </w:r>
      <w:r w:rsidRPr="002B2DEF">
        <w:rPr>
          <w:rFonts w:ascii="Tahoma" w:hAnsi="Tahoma" w:cs="Tahoma"/>
          <w:spacing w:val="-3"/>
          <w:sz w:val="24"/>
          <w:szCs w:val="24"/>
        </w:rPr>
        <w:t xml:space="preserve"> </w:t>
      </w:r>
      <w:r w:rsidRPr="002B2DEF">
        <w:rPr>
          <w:rFonts w:ascii="Tahoma" w:hAnsi="Tahoma" w:cs="Tahoma"/>
          <w:sz w:val="24"/>
          <w:szCs w:val="24"/>
        </w:rPr>
        <w:t>logro</w:t>
      </w:r>
      <w:r w:rsidRPr="002B2DEF">
        <w:rPr>
          <w:rFonts w:ascii="Tahoma" w:hAnsi="Tahoma" w:cs="Tahoma"/>
          <w:spacing w:val="-5"/>
          <w:sz w:val="24"/>
          <w:szCs w:val="24"/>
        </w:rPr>
        <w:t xml:space="preserve"> </w:t>
      </w:r>
      <w:r w:rsidRPr="002B2DEF">
        <w:rPr>
          <w:rFonts w:ascii="Tahoma" w:hAnsi="Tahoma" w:cs="Tahoma"/>
          <w:sz w:val="24"/>
          <w:szCs w:val="24"/>
        </w:rPr>
        <w:t>de</w:t>
      </w:r>
      <w:r w:rsidRPr="002B2DEF">
        <w:rPr>
          <w:rFonts w:ascii="Tahoma" w:hAnsi="Tahoma" w:cs="Tahoma"/>
          <w:spacing w:val="-7"/>
          <w:sz w:val="24"/>
          <w:szCs w:val="24"/>
        </w:rPr>
        <w:t xml:space="preserve"> </w:t>
      </w:r>
      <w:r w:rsidRPr="002B2DEF">
        <w:rPr>
          <w:rFonts w:ascii="Tahoma" w:hAnsi="Tahoma" w:cs="Tahoma"/>
          <w:sz w:val="24"/>
          <w:szCs w:val="24"/>
        </w:rPr>
        <w:t>su</w:t>
      </w:r>
      <w:r w:rsidRPr="002B2DEF">
        <w:rPr>
          <w:rFonts w:ascii="Tahoma" w:hAnsi="Tahoma" w:cs="Tahoma"/>
          <w:spacing w:val="-5"/>
          <w:sz w:val="24"/>
          <w:szCs w:val="24"/>
        </w:rPr>
        <w:t xml:space="preserve"> </w:t>
      </w:r>
      <w:r w:rsidRPr="002B2DEF">
        <w:rPr>
          <w:rFonts w:ascii="Tahoma" w:hAnsi="Tahoma" w:cs="Tahoma"/>
          <w:sz w:val="24"/>
          <w:szCs w:val="24"/>
        </w:rPr>
        <w:t>objetivo</w:t>
      </w:r>
      <w:r w:rsidRPr="002B2DEF">
        <w:rPr>
          <w:rFonts w:ascii="Tahoma" w:hAnsi="Tahoma" w:cs="Tahoma"/>
          <w:spacing w:val="-5"/>
          <w:sz w:val="24"/>
          <w:szCs w:val="24"/>
        </w:rPr>
        <w:t xml:space="preserve"> </w:t>
      </w:r>
      <w:r w:rsidRPr="002B2DEF">
        <w:rPr>
          <w:rFonts w:ascii="Tahoma" w:hAnsi="Tahoma" w:cs="Tahoma"/>
          <w:sz w:val="24"/>
          <w:szCs w:val="24"/>
        </w:rPr>
        <w:t>y</w:t>
      </w:r>
      <w:r w:rsidRPr="002B2DEF">
        <w:rPr>
          <w:rFonts w:ascii="Tahoma" w:hAnsi="Tahoma" w:cs="Tahoma"/>
          <w:spacing w:val="-6"/>
          <w:sz w:val="24"/>
          <w:szCs w:val="24"/>
        </w:rPr>
        <w:t xml:space="preserve"> </w:t>
      </w:r>
      <w:r w:rsidRPr="002B2DEF">
        <w:rPr>
          <w:rFonts w:ascii="Tahoma" w:hAnsi="Tahoma" w:cs="Tahoma"/>
          <w:sz w:val="24"/>
          <w:szCs w:val="24"/>
        </w:rPr>
        <w:t>las</w:t>
      </w:r>
      <w:r w:rsidRPr="002B2DEF">
        <w:rPr>
          <w:rFonts w:ascii="Tahoma" w:hAnsi="Tahoma" w:cs="Tahoma"/>
          <w:spacing w:val="-4"/>
          <w:sz w:val="24"/>
          <w:szCs w:val="24"/>
        </w:rPr>
        <w:t xml:space="preserve"> </w:t>
      </w:r>
      <w:r w:rsidRPr="002B2DEF">
        <w:rPr>
          <w:rFonts w:ascii="Tahoma" w:hAnsi="Tahoma" w:cs="Tahoma"/>
          <w:sz w:val="24"/>
          <w:szCs w:val="24"/>
        </w:rPr>
        <w:t>que</w:t>
      </w:r>
      <w:r w:rsidRPr="002B2DEF">
        <w:rPr>
          <w:rFonts w:ascii="Tahoma" w:hAnsi="Tahoma" w:cs="Tahoma"/>
          <w:spacing w:val="-4"/>
          <w:sz w:val="24"/>
          <w:szCs w:val="24"/>
        </w:rPr>
        <w:t xml:space="preserve"> </w:t>
      </w:r>
      <w:r w:rsidRPr="002B2DEF">
        <w:rPr>
          <w:rFonts w:ascii="Tahoma" w:hAnsi="Tahoma" w:cs="Tahoma"/>
          <w:sz w:val="24"/>
          <w:szCs w:val="24"/>
        </w:rPr>
        <w:t>se</w:t>
      </w:r>
      <w:r w:rsidRPr="002B2DEF">
        <w:rPr>
          <w:rFonts w:ascii="Tahoma" w:hAnsi="Tahoma" w:cs="Tahoma"/>
          <w:spacing w:val="-4"/>
          <w:sz w:val="24"/>
          <w:szCs w:val="24"/>
        </w:rPr>
        <w:t xml:space="preserve"> </w:t>
      </w:r>
      <w:r w:rsidRPr="002B2DEF">
        <w:rPr>
          <w:rFonts w:ascii="Tahoma" w:hAnsi="Tahoma" w:cs="Tahoma"/>
          <w:sz w:val="24"/>
          <w:szCs w:val="24"/>
        </w:rPr>
        <w:t>deriven del presente manual, así como de las normas, disposiciones y acuerdos aplicables.</w:t>
      </w:r>
    </w:p>
    <w:p w14:paraId="5ECF4CC3" w14:textId="77777777" w:rsidR="009B378A" w:rsidRPr="002B2DEF" w:rsidRDefault="009B378A" w:rsidP="002B2DEF">
      <w:pPr>
        <w:pStyle w:val="Prrafodelista"/>
        <w:spacing w:after="0" w:line="240" w:lineRule="auto"/>
        <w:ind w:left="0"/>
        <w:rPr>
          <w:rFonts w:ascii="Tahoma" w:hAnsi="Tahoma" w:cs="Tahoma"/>
          <w:sz w:val="24"/>
          <w:szCs w:val="24"/>
        </w:rPr>
      </w:pPr>
    </w:p>
    <w:p w14:paraId="2A68534D" w14:textId="77777777" w:rsidR="009B378A" w:rsidRPr="002B2DEF" w:rsidRDefault="009B378A" w:rsidP="002B2DEF">
      <w:pPr>
        <w:pStyle w:val="Prrafodelista"/>
        <w:widowControl w:val="0"/>
        <w:tabs>
          <w:tab w:val="left" w:pos="1004"/>
          <w:tab w:val="left" w:pos="1006"/>
        </w:tabs>
        <w:autoSpaceDE w:val="0"/>
        <w:autoSpaceDN w:val="0"/>
        <w:spacing w:after="0" w:line="240" w:lineRule="auto"/>
        <w:ind w:left="0"/>
        <w:jc w:val="right"/>
        <w:rPr>
          <w:rFonts w:ascii="Tahoma" w:hAnsi="Tahoma" w:cs="Tahoma"/>
          <w:sz w:val="24"/>
          <w:szCs w:val="24"/>
        </w:rPr>
        <w:sectPr w:rsidR="009B378A" w:rsidRPr="002B2DEF" w:rsidSect="009B378A">
          <w:type w:val="continuous"/>
          <w:pgSz w:w="15840" w:h="12240" w:orient="landscape"/>
          <w:pgMar w:top="1440" w:right="1440" w:bottom="1440" w:left="1440" w:header="720" w:footer="720" w:gutter="0"/>
          <w:cols w:num="2" w:space="720"/>
          <w:docGrid w:linePitch="360"/>
        </w:sectPr>
      </w:pPr>
    </w:p>
    <w:p w14:paraId="62973B6A" w14:textId="4A09DA53" w:rsidR="009B378A" w:rsidRPr="002B2DEF" w:rsidRDefault="009B378A" w:rsidP="002B2DEF">
      <w:pPr>
        <w:pStyle w:val="Prrafodelista"/>
        <w:widowControl w:val="0"/>
        <w:tabs>
          <w:tab w:val="left" w:pos="1004"/>
          <w:tab w:val="left" w:pos="1006"/>
        </w:tabs>
        <w:autoSpaceDE w:val="0"/>
        <w:autoSpaceDN w:val="0"/>
        <w:spacing w:after="0" w:line="240" w:lineRule="auto"/>
        <w:ind w:left="0"/>
        <w:jc w:val="right"/>
        <w:rPr>
          <w:rFonts w:ascii="Tahoma" w:hAnsi="Tahoma" w:cs="Tahoma"/>
          <w:sz w:val="24"/>
          <w:szCs w:val="24"/>
        </w:rPr>
      </w:pPr>
    </w:p>
    <w:p w14:paraId="77097F96" w14:textId="5FB2D057" w:rsidR="009B378A" w:rsidRPr="002B2DEF" w:rsidRDefault="009B378A" w:rsidP="002B2DEF">
      <w:pPr>
        <w:pStyle w:val="Prrafodelista"/>
        <w:widowControl w:val="0"/>
        <w:tabs>
          <w:tab w:val="left" w:pos="1004"/>
          <w:tab w:val="left" w:pos="1006"/>
        </w:tabs>
        <w:autoSpaceDE w:val="0"/>
        <w:autoSpaceDN w:val="0"/>
        <w:spacing w:after="0" w:line="240" w:lineRule="auto"/>
        <w:ind w:left="0"/>
        <w:jc w:val="both"/>
        <w:rPr>
          <w:rFonts w:ascii="Tahoma" w:hAnsi="Tahoma" w:cs="Tahoma"/>
          <w:sz w:val="24"/>
          <w:szCs w:val="24"/>
        </w:rPr>
      </w:pPr>
    </w:p>
    <w:p w14:paraId="69EF8799" w14:textId="56510A2A" w:rsidR="004111A4" w:rsidRPr="002B2DEF" w:rsidRDefault="004111A4" w:rsidP="002B2DEF">
      <w:pPr>
        <w:pStyle w:val="Prrafodelista"/>
        <w:widowControl w:val="0"/>
        <w:tabs>
          <w:tab w:val="left" w:pos="1004"/>
          <w:tab w:val="left" w:pos="1006"/>
        </w:tabs>
        <w:autoSpaceDE w:val="0"/>
        <w:autoSpaceDN w:val="0"/>
        <w:spacing w:after="0" w:line="240" w:lineRule="auto"/>
        <w:ind w:left="0"/>
        <w:jc w:val="both"/>
        <w:rPr>
          <w:rFonts w:ascii="Tahoma" w:hAnsi="Tahoma" w:cs="Tahoma"/>
          <w:sz w:val="24"/>
          <w:szCs w:val="24"/>
        </w:rPr>
      </w:pPr>
    </w:p>
    <w:p w14:paraId="7DFFD481" w14:textId="4071C2B8" w:rsidR="004111A4" w:rsidRDefault="004111A4" w:rsidP="009B378A">
      <w:pPr>
        <w:pStyle w:val="Prrafodelista"/>
        <w:widowControl w:val="0"/>
        <w:tabs>
          <w:tab w:val="left" w:pos="1004"/>
          <w:tab w:val="left" w:pos="1006"/>
        </w:tabs>
        <w:autoSpaceDE w:val="0"/>
        <w:autoSpaceDN w:val="0"/>
        <w:ind w:left="0"/>
        <w:jc w:val="both"/>
        <w:rPr>
          <w:rFonts w:ascii="Tahoma" w:hAnsi="Tahoma" w:cs="Tahoma"/>
        </w:rPr>
      </w:pPr>
    </w:p>
    <w:p w14:paraId="6747D7FF" w14:textId="5EC58816" w:rsidR="004111A4" w:rsidRDefault="004111A4" w:rsidP="009B378A">
      <w:pPr>
        <w:pStyle w:val="Prrafodelista"/>
        <w:widowControl w:val="0"/>
        <w:tabs>
          <w:tab w:val="left" w:pos="1004"/>
          <w:tab w:val="left" w:pos="1006"/>
        </w:tabs>
        <w:autoSpaceDE w:val="0"/>
        <w:autoSpaceDN w:val="0"/>
        <w:ind w:left="0"/>
        <w:jc w:val="both"/>
        <w:rPr>
          <w:rFonts w:ascii="Tahoma" w:hAnsi="Tahoma" w:cs="Tahoma"/>
        </w:rPr>
      </w:pPr>
    </w:p>
    <w:p w14:paraId="5B02A8E1" w14:textId="1F0EBDAC" w:rsidR="004111A4" w:rsidRDefault="004111A4" w:rsidP="009B378A">
      <w:pPr>
        <w:pStyle w:val="Prrafodelista"/>
        <w:widowControl w:val="0"/>
        <w:tabs>
          <w:tab w:val="left" w:pos="1004"/>
          <w:tab w:val="left" w:pos="1006"/>
        </w:tabs>
        <w:autoSpaceDE w:val="0"/>
        <w:autoSpaceDN w:val="0"/>
        <w:ind w:left="0"/>
        <w:jc w:val="both"/>
        <w:rPr>
          <w:rFonts w:ascii="Tahoma" w:hAnsi="Tahoma" w:cs="Tahoma"/>
        </w:rPr>
      </w:pPr>
    </w:p>
    <w:p w14:paraId="138F341F" w14:textId="168C8C29" w:rsidR="004111A4" w:rsidRDefault="004111A4" w:rsidP="009B378A">
      <w:pPr>
        <w:pStyle w:val="Prrafodelista"/>
        <w:widowControl w:val="0"/>
        <w:tabs>
          <w:tab w:val="left" w:pos="1004"/>
          <w:tab w:val="left" w:pos="1006"/>
        </w:tabs>
        <w:autoSpaceDE w:val="0"/>
        <w:autoSpaceDN w:val="0"/>
        <w:ind w:left="0"/>
        <w:jc w:val="both"/>
        <w:rPr>
          <w:rFonts w:ascii="Tahoma" w:hAnsi="Tahoma" w:cs="Tahoma"/>
        </w:rPr>
      </w:pPr>
    </w:p>
    <w:p w14:paraId="28E9ACCE" w14:textId="2A5C6CB3" w:rsidR="004111A4" w:rsidRDefault="004111A4" w:rsidP="009B378A">
      <w:pPr>
        <w:pStyle w:val="Prrafodelista"/>
        <w:widowControl w:val="0"/>
        <w:tabs>
          <w:tab w:val="left" w:pos="1004"/>
          <w:tab w:val="left" w:pos="1006"/>
        </w:tabs>
        <w:autoSpaceDE w:val="0"/>
        <w:autoSpaceDN w:val="0"/>
        <w:ind w:left="0"/>
        <w:jc w:val="both"/>
        <w:rPr>
          <w:rFonts w:ascii="Tahoma" w:hAnsi="Tahoma" w:cs="Tahoma"/>
        </w:rPr>
      </w:pPr>
    </w:p>
    <w:p w14:paraId="36C2D6E2" w14:textId="191E7E03" w:rsidR="004111A4" w:rsidRDefault="004111A4" w:rsidP="009B378A">
      <w:pPr>
        <w:pStyle w:val="Prrafodelista"/>
        <w:widowControl w:val="0"/>
        <w:tabs>
          <w:tab w:val="left" w:pos="1004"/>
          <w:tab w:val="left" w:pos="1006"/>
        </w:tabs>
        <w:autoSpaceDE w:val="0"/>
        <w:autoSpaceDN w:val="0"/>
        <w:ind w:left="0"/>
        <w:jc w:val="both"/>
        <w:rPr>
          <w:rFonts w:ascii="Tahoma" w:hAnsi="Tahoma" w:cs="Tahoma"/>
        </w:rPr>
      </w:pPr>
    </w:p>
    <w:p w14:paraId="41D4EE70" w14:textId="77777777" w:rsidR="004111A4" w:rsidRPr="00A033C5" w:rsidRDefault="004111A4" w:rsidP="009B378A">
      <w:pPr>
        <w:pStyle w:val="Prrafodelista"/>
        <w:widowControl w:val="0"/>
        <w:tabs>
          <w:tab w:val="left" w:pos="1004"/>
          <w:tab w:val="left" w:pos="1006"/>
        </w:tabs>
        <w:autoSpaceDE w:val="0"/>
        <w:autoSpaceDN w:val="0"/>
        <w:ind w:left="0"/>
        <w:jc w:val="both"/>
        <w:rPr>
          <w:rFonts w:ascii="Tahoma" w:hAnsi="Tahoma" w:cs="Tahoma"/>
        </w:rPr>
      </w:pPr>
    </w:p>
    <w:p w14:paraId="0418E5A7" w14:textId="77777777" w:rsidR="009102DF" w:rsidRPr="002B2DEF" w:rsidRDefault="009102DF" w:rsidP="002B2DEF">
      <w:pPr>
        <w:pStyle w:val="Ttulo3"/>
        <w:spacing w:before="0"/>
        <w:jc w:val="both"/>
        <w:rPr>
          <w:rFonts w:ascii="Tahoma" w:hAnsi="Tahoma" w:cs="Tahoma"/>
          <w:b/>
          <w:color w:val="auto"/>
        </w:rPr>
      </w:pPr>
      <w:r w:rsidRPr="002B2DEF">
        <w:rPr>
          <w:rFonts w:ascii="Tahoma" w:hAnsi="Tahoma" w:cs="Tahoma"/>
          <w:b/>
          <w:color w:val="auto"/>
        </w:rPr>
        <w:lastRenderedPageBreak/>
        <w:t xml:space="preserve">DEPARTAMENTO DE IMPLEMENTACIÓN DE PROYECTOS Y ATENCIÓN A </w:t>
      </w:r>
      <w:r w:rsidRPr="002B2DEF">
        <w:rPr>
          <w:rFonts w:ascii="Tahoma" w:hAnsi="Tahoma" w:cs="Tahoma"/>
          <w:b/>
          <w:color w:val="auto"/>
          <w:spacing w:val="-2"/>
        </w:rPr>
        <w:t>AUDITORÍAS</w:t>
      </w:r>
    </w:p>
    <w:p w14:paraId="4A2EDD1F" w14:textId="77777777" w:rsidR="009102DF" w:rsidRPr="002B2DEF" w:rsidRDefault="009102DF" w:rsidP="002B2DEF">
      <w:pPr>
        <w:pStyle w:val="Textoindependiente"/>
        <w:jc w:val="both"/>
        <w:rPr>
          <w:rFonts w:cs="Tahoma"/>
        </w:rPr>
      </w:pPr>
    </w:p>
    <w:p w14:paraId="02E5D851" w14:textId="77777777" w:rsidR="009102DF" w:rsidRPr="002B2DEF" w:rsidRDefault="009102DF" w:rsidP="002B2DEF">
      <w:pPr>
        <w:pStyle w:val="Ttulo5"/>
        <w:spacing w:before="0" w:line="240" w:lineRule="auto"/>
        <w:jc w:val="both"/>
        <w:rPr>
          <w:rFonts w:ascii="Tahoma" w:hAnsi="Tahoma" w:cs="Tahoma"/>
          <w:b/>
          <w:i w:val="0"/>
          <w:color w:val="auto"/>
          <w:sz w:val="24"/>
          <w:szCs w:val="24"/>
        </w:rPr>
      </w:pPr>
      <w:r w:rsidRPr="002B2DEF">
        <w:rPr>
          <w:rFonts w:ascii="Tahoma" w:hAnsi="Tahoma" w:cs="Tahoma"/>
          <w:b/>
          <w:i w:val="0"/>
          <w:color w:val="auto"/>
          <w:spacing w:val="-2"/>
          <w:sz w:val="24"/>
          <w:szCs w:val="24"/>
        </w:rPr>
        <w:t>Objetivo</w:t>
      </w:r>
    </w:p>
    <w:p w14:paraId="46A85725" w14:textId="77777777" w:rsidR="009102DF" w:rsidRPr="002B2DEF" w:rsidRDefault="009102DF" w:rsidP="002B2DEF">
      <w:pPr>
        <w:pStyle w:val="Textoindependiente"/>
        <w:jc w:val="both"/>
        <w:rPr>
          <w:rFonts w:cs="Tahoma"/>
          <w:b w:val="0"/>
          <w:lang w:val="es-MX"/>
        </w:rPr>
      </w:pPr>
    </w:p>
    <w:p w14:paraId="4323F75E" w14:textId="77777777" w:rsidR="009102DF" w:rsidRPr="002B2DEF" w:rsidRDefault="009102DF" w:rsidP="002B2DEF">
      <w:pPr>
        <w:spacing w:after="0" w:line="240" w:lineRule="auto"/>
        <w:jc w:val="both"/>
        <w:rPr>
          <w:rFonts w:ascii="Tahoma" w:hAnsi="Tahoma" w:cs="Tahoma"/>
          <w:sz w:val="24"/>
          <w:szCs w:val="24"/>
        </w:rPr>
      </w:pPr>
      <w:r w:rsidRPr="002B2DEF">
        <w:rPr>
          <w:rFonts w:ascii="Tahoma" w:hAnsi="Tahoma" w:cs="Tahoma"/>
          <w:sz w:val="24"/>
          <w:szCs w:val="24"/>
        </w:rPr>
        <w:t>Participar en la innovación de proyectos administrativos, así como en la atención y seguimiento a las solicitudes de información</w:t>
      </w:r>
      <w:r w:rsidRPr="002B2DEF">
        <w:rPr>
          <w:rFonts w:ascii="Tahoma" w:hAnsi="Tahoma" w:cs="Tahoma"/>
          <w:spacing w:val="-6"/>
          <w:sz w:val="24"/>
          <w:szCs w:val="24"/>
        </w:rPr>
        <w:t xml:space="preserve"> </w:t>
      </w:r>
      <w:r w:rsidRPr="002B2DEF">
        <w:rPr>
          <w:rFonts w:ascii="Tahoma" w:hAnsi="Tahoma" w:cs="Tahoma"/>
          <w:sz w:val="24"/>
          <w:szCs w:val="24"/>
        </w:rPr>
        <w:t>que</w:t>
      </w:r>
      <w:r w:rsidRPr="002B2DEF">
        <w:rPr>
          <w:rFonts w:ascii="Tahoma" w:hAnsi="Tahoma" w:cs="Tahoma"/>
          <w:spacing w:val="-6"/>
          <w:sz w:val="24"/>
          <w:szCs w:val="24"/>
        </w:rPr>
        <w:t xml:space="preserve"> </w:t>
      </w:r>
      <w:r w:rsidRPr="002B2DEF">
        <w:rPr>
          <w:rFonts w:ascii="Tahoma" w:hAnsi="Tahoma" w:cs="Tahoma"/>
          <w:sz w:val="24"/>
          <w:szCs w:val="24"/>
        </w:rPr>
        <w:t>realicen</w:t>
      </w:r>
      <w:r w:rsidRPr="002B2DEF">
        <w:rPr>
          <w:rFonts w:ascii="Tahoma" w:hAnsi="Tahoma" w:cs="Tahoma"/>
          <w:spacing w:val="-6"/>
          <w:sz w:val="24"/>
          <w:szCs w:val="24"/>
        </w:rPr>
        <w:t xml:space="preserve"> </w:t>
      </w:r>
      <w:r w:rsidRPr="002B2DEF">
        <w:rPr>
          <w:rFonts w:ascii="Tahoma" w:hAnsi="Tahoma" w:cs="Tahoma"/>
          <w:sz w:val="24"/>
          <w:szCs w:val="24"/>
        </w:rPr>
        <w:t>las</w:t>
      </w:r>
      <w:r w:rsidRPr="002B2DEF">
        <w:rPr>
          <w:rFonts w:ascii="Tahoma" w:hAnsi="Tahoma" w:cs="Tahoma"/>
          <w:spacing w:val="-6"/>
          <w:sz w:val="24"/>
          <w:szCs w:val="24"/>
        </w:rPr>
        <w:t xml:space="preserve"> </w:t>
      </w:r>
      <w:r w:rsidRPr="002B2DEF">
        <w:rPr>
          <w:rFonts w:ascii="Tahoma" w:hAnsi="Tahoma" w:cs="Tahoma"/>
          <w:sz w:val="24"/>
          <w:szCs w:val="24"/>
        </w:rPr>
        <w:t>instancias</w:t>
      </w:r>
      <w:r w:rsidRPr="002B2DEF">
        <w:rPr>
          <w:rFonts w:ascii="Tahoma" w:hAnsi="Tahoma" w:cs="Tahoma"/>
          <w:spacing w:val="-6"/>
          <w:sz w:val="24"/>
          <w:szCs w:val="24"/>
        </w:rPr>
        <w:t xml:space="preserve"> </w:t>
      </w:r>
      <w:r w:rsidRPr="002B2DEF">
        <w:rPr>
          <w:rFonts w:ascii="Tahoma" w:hAnsi="Tahoma" w:cs="Tahoma"/>
          <w:sz w:val="24"/>
          <w:szCs w:val="24"/>
        </w:rPr>
        <w:t>fiscalizadoras,</w:t>
      </w:r>
      <w:r w:rsidRPr="002B2DEF">
        <w:rPr>
          <w:rFonts w:ascii="Tahoma" w:hAnsi="Tahoma" w:cs="Tahoma"/>
          <w:spacing w:val="-7"/>
          <w:sz w:val="24"/>
          <w:szCs w:val="24"/>
        </w:rPr>
        <w:t xml:space="preserve"> </w:t>
      </w:r>
      <w:r w:rsidRPr="002B2DEF">
        <w:rPr>
          <w:rFonts w:ascii="Tahoma" w:hAnsi="Tahoma" w:cs="Tahoma"/>
          <w:sz w:val="24"/>
          <w:szCs w:val="24"/>
        </w:rPr>
        <w:t>con</w:t>
      </w:r>
      <w:r w:rsidRPr="002B2DEF">
        <w:rPr>
          <w:rFonts w:ascii="Tahoma" w:hAnsi="Tahoma" w:cs="Tahoma"/>
          <w:spacing w:val="-6"/>
          <w:sz w:val="24"/>
          <w:szCs w:val="24"/>
        </w:rPr>
        <w:t xml:space="preserve"> </w:t>
      </w:r>
      <w:r w:rsidRPr="002B2DEF">
        <w:rPr>
          <w:rFonts w:ascii="Tahoma" w:hAnsi="Tahoma" w:cs="Tahoma"/>
          <w:sz w:val="24"/>
          <w:szCs w:val="24"/>
        </w:rPr>
        <w:t>la</w:t>
      </w:r>
      <w:r w:rsidRPr="002B2DEF">
        <w:rPr>
          <w:rFonts w:ascii="Tahoma" w:hAnsi="Tahoma" w:cs="Tahoma"/>
          <w:spacing w:val="-6"/>
          <w:sz w:val="24"/>
          <w:szCs w:val="24"/>
        </w:rPr>
        <w:t xml:space="preserve"> </w:t>
      </w:r>
      <w:r w:rsidRPr="002B2DEF">
        <w:rPr>
          <w:rFonts w:ascii="Tahoma" w:hAnsi="Tahoma" w:cs="Tahoma"/>
          <w:sz w:val="24"/>
          <w:szCs w:val="24"/>
        </w:rPr>
        <w:t>finalidad</w:t>
      </w:r>
      <w:r w:rsidRPr="002B2DEF">
        <w:rPr>
          <w:rFonts w:ascii="Tahoma" w:hAnsi="Tahoma" w:cs="Tahoma"/>
          <w:spacing w:val="-6"/>
          <w:sz w:val="24"/>
          <w:szCs w:val="24"/>
        </w:rPr>
        <w:t xml:space="preserve"> </w:t>
      </w:r>
      <w:r w:rsidRPr="002B2DEF">
        <w:rPr>
          <w:rFonts w:ascii="Tahoma" w:hAnsi="Tahoma" w:cs="Tahoma"/>
          <w:sz w:val="24"/>
          <w:szCs w:val="24"/>
        </w:rPr>
        <w:t>de</w:t>
      </w:r>
      <w:r w:rsidRPr="002B2DEF">
        <w:rPr>
          <w:rFonts w:ascii="Tahoma" w:hAnsi="Tahoma" w:cs="Tahoma"/>
          <w:spacing w:val="-6"/>
          <w:sz w:val="24"/>
          <w:szCs w:val="24"/>
        </w:rPr>
        <w:t xml:space="preserve"> </w:t>
      </w:r>
      <w:r w:rsidRPr="002B2DEF">
        <w:rPr>
          <w:rFonts w:ascii="Tahoma" w:hAnsi="Tahoma" w:cs="Tahoma"/>
          <w:sz w:val="24"/>
          <w:szCs w:val="24"/>
        </w:rPr>
        <w:t>coadyuvar</w:t>
      </w:r>
      <w:r w:rsidRPr="002B2DEF">
        <w:rPr>
          <w:rFonts w:ascii="Tahoma" w:hAnsi="Tahoma" w:cs="Tahoma"/>
          <w:spacing w:val="-5"/>
          <w:sz w:val="24"/>
          <w:szCs w:val="24"/>
        </w:rPr>
        <w:t xml:space="preserve"> </w:t>
      </w:r>
      <w:r w:rsidRPr="002B2DEF">
        <w:rPr>
          <w:rFonts w:ascii="Tahoma" w:hAnsi="Tahoma" w:cs="Tahoma"/>
          <w:sz w:val="24"/>
          <w:szCs w:val="24"/>
        </w:rPr>
        <w:t>en</w:t>
      </w:r>
      <w:r w:rsidRPr="002B2DEF">
        <w:rPr>
          <w:rFonts w:ascii="Tahoma" w:hAnsi="Tahoma" w:cs="Tahoma"/>
          <w:spacing w:val="-6"/>
          <w:sz w:val="24"/>
          <w:szCs w:val="24"/>
        </w:rPr>
        <w:t xml:space="preserve"> </w:t>
      </w:r>
      <w:r w:rsidRPr="002B2DEF">
        <w:rPr>
          <w:rFonts w:ascii="Tahoma" w:hAnsi="Tahoma" w:cs="Tahoma"/>
          <w:sz w:val="24"/>
          <w:szCs w:val="24"/>
        </w:rPr>
        <w:t>el</w:t>
      </w:r>
      <w:r w:rsidRPr="002B2DEF">
        <w:rPr>
          <w:rFonts w:ascii="Tahoma" w:hAnsi="Tahoma" w:cs="Tahoma"/>
          <w:spacing w:val="-5"/>
          <w:sz w:val="24"/>
          <w:szCs w:val="24"/>
        </w:rPr>
        <w:t xml:space="preserve"> </w:t>
      </w:r>
      <w:r w:rsidRPr="002B2DEF">
        <w:rPr>
          <w:rFonts w:ascii="Tahoma" w:hAnsi="Tahoma" w:cs="Tahoma"/>
          <w:sz w:val="24"/>
          <w:szCs w:val="24"/>
        </w:rPr>
        <w:t>mejoramiento</w:t>
      </w:r>
      <w:r w:rsidRPr="002B2DEF">
        <w:rPr>
          <w:rFonts w:ascii="Tahoma" w:hAnsi="Tahoma" w:cs="Tahoma"/>
          <w:spacing w:val="-7"/>
          <w:sz w:val="24"/>
          <w:szCs w:val="24"/>
        </w:rPr>
        <w:t xml:space="preserve"> </w:t>
      </w:r>
      <w:r w:rsidRPr="002B2DEF">
        <w:rPr>
          <w:rFonts w:ascii="Tahoma" w:hAnsi="Tahoma" w:cs="Tahoma"/>
          <w:sz w:val="24"/>
          <w:szCs w:val="24"/>
        </w:rPr>
        <w:t>de</w:t>
      </w:r>
      <w:r w:rsidRPr="002B2DEF">
        <w:rPr>
          <w:rFonts w:ascii="Tahoma" w:hAnsi="Tahoma" w:cs="Tahoma"/>
          <w:spacing w:val="-6"/>
          <w:sz w:val="24"/>
          <w:szCs w:val="24"/>
        </w:rPr>
        <w:t xml:space="preserve"> </w:t>
      </w:r>
      <w:r w:rsidRPr="002B2DEF">
        <w:rPr>
          <w:rFonts w:ascii="Tahoma" w:hAnsi="Tahoma" w:cs="Tahoma"/>
          <w:sz w:val="24"/>
          <w:szCs w:val="24"/>
        </w:rPr>
        <w:t>controles</w:t>
      </w:r>
      <w:r w:rsidRPr="002B2DEF">
        <w:rPr>
          <w:rFonts w:ascii="Tahoma" w:hAnsi="Tahoma" w:cs="Tahoma"/>
          <w:spacing w:val="-6"/>
          <w:sz w:val="24"/>
          <w:szCs w:val="24"/>
        </w:rPr>
        <w:t xml:space="preserve"> </w:t>
      </w:r>
      <w:r w:rsidRPr="002B2DEF">
        <w:rPr>
          <w:rFonts w:ascii="Tahoma" w:hAnsi="Tahoma" w:cs="Tahoma"/>
          <w:sz w:val="24"/>
          <w:szCs w:val="24"/>
        </w:rPr>
        <w:t>y</w:t>
      </w:r>
      <w:r w:rsidRPr="002B2DEF">
        <w:rPr>
          <w:rFonts w:ascii="Tahoma" w:hAnsi="Tahoma" w:cs="Tahoma"/>
          <w:spacing w:val="-7"/>
          <w:sz w:val="24"/>
          <w:szCs w:val="24"/>
        </w:rPr>
        <w:t xml:space="preserve"> </w:t>
      </w:r>
      <w:r w:rsidRPr="002B2DEF">
        <w:rPr>
          <w:rFonts w:ascii="Tahoma" w:hAnsi="Tahoma" w:cs="Tahoma"/>
          <w:sz w:val="24"/>
          <w:szCs w:val="24"/>
        </w:rPr>
        <w:t>en la rendición de cuentas a la que está obligada la Cámara de Diputados sea adecuada en tiempo y forma.</w:t>
      </w:r>
    </w:p>
    <w:p w14:paraId="55D5A238" w14:textId="77777777" w:rsidR="009102DF" w:rsidRPr="002B2DEF" w:rsidRDefault="009102DF" w:rsidP="002B2DEF">
      <w:pPr>
        <w:pStyle w:val="Textoindependiente"/>
        <w:jc w:val="both"/>
        <w:rPr>
          <w:rFonts w:cs="Tahoma"/>
        </w:rPr>
      </w:pPr>
    </w:p>
    <w:p w14:paraId="7FBD2CB6" w14:textId="06F89628" w:rsidR="009102DF" w:rsidRPr="002B2DEF" w:rsidRDefault="009102DF" w:rsidP="002B2DEF">
      <w:pPr>
        <w:pStyle w:val="Ttulo5"/>
        <w:spacing w:before="0" w:line="240" w:lineRule="auto"/>
        <w:jc w:val="both"/>
        <w:rPr>
          <w:rFonts w:ascii="Tahoma" w:hAnsi="Tahoma" w:cs="Tahoma"/>
          <w:b/>
          <w:i w:val="0"/>
          <w:color w:val="auto"/>
          <w:spacing w:val="-2"/>
          <w:sz w:val="24"/>
          <w:szCs w:val="24"/>
        </w:rPr>
      </w:pPr>
      <w:r w:rsidRPr="002B2DEF">
        <w:rPr>
          <w:rFonts w:ascii="Tahoma" w:hAnsi="Tahoma" w:cs="Tahoma"/>
          <w:b/>
          <w:i w:val="0"/>
          <w:color w:val="auto"/>
          <w:spacing w:val="-2"/>
          <w:sz w:val="24"/>
          <w:szCs w:val="24"/>
        </w:rPr>
        <w:t>Funciones</w:t>
      </w:r>
    </w:p>
    <w:p w14:paraId="10D86CC8" w14:textId="77777777" w:rsidR="009B378A" w:rsidRPr="002B2DEF" w:rsidRDefault="009B378A" w:rsidP="002B2DEF">
      <w:pPr>
        <w:pStyle w:val="Prrafodelista"/>
        <w:widowControl w:val="0"/>
        <w:tabs>
          <w:tab w:val="left" w:pos="1697"/>
          <w:tab w:val="left" w:pos="1699"/>
        </w:tabs>
        <w:autoSpaceDE w:val="0"/>
        <w:autoSpaceDN w:val="0"/>
        <w:spacing w:after="0" w:line="240" w:lineRule="auto"/>
        <w:ind w:left="0"/>
        <w:jc w:val="both"/>
        <w:rPr>
          <w:rFonts w:ascii="Tahoma" w:hAnsi="Tahoma" w:cs="Tahoma"/>
          <w:sz w:val="24"/>
          <w:szCs w:val="24"/>
        </w:rPr>
      </w:pPr>
    </w:p>
    <w:p w14:paraId="47D3E97C" w14:textId="77777777" w:rsidR="009B378A" w:rsidRPr="002B2DEF" w:rsidRDefault="009B378A" w:rsidP="002B2DEF">
      <w:pPr>
        <w:pStyle w:val="Prrafodelista"/>
        <w:widowControl w:val="0"/>
        <w:numPr>
          <w:ilvl w:val="0"/>
          <w:numId w:val="259"/>
        </w:numPr>
        <w:tabs>
          <w:tab w:val="left" w:pos="1697"/>
          <w:tab w:val="left" w:pos="1699"/>
        </w:tabs>
        <w:autoSpaceDE w:val="0"/>
        <w:autoSpaceDN w:val="0"/>
        <w:spacing w:after="0" w:line="240" w:lineRule="auto"/>
        <w:ind w:left="0"/>
        <w:jc w:val="both"/>
        <w:rPr>
          <w:rFonts w:ascii="Tahoma" w:hAnsi="Tahoma" w:cs="Tahoma"/>
          <w:sz w:val="24"/>
          <w:szCs w:val="24"/>
        </w:rPr>
        <w:sectPr w:rsidR="009B378A" w:rsidRPr="002B2DEF" w:rsidSect="00E1218D">
          <w:type w:val="continuous"/>
          <w:pgSz w:w="15840" w:h="12240" w:orient="landscape"/>
          <w:pgMar w:top="1440" w:right="1440" w:bottom="1440" w:left="1440" w:header="720" w:footer="720" w:gutter="0"/>
          <w:cols w:space="720"/>
          <w:docGrid w:linePitch="360"/>
        </w:sectPr>
      </w:pPr>
    </w:p>
    <w:p w14:paraId="17693150" w14:textId="7E81778A" w:rsidR="009102DF" w:rsidRPr="002B2DEF" w:rsidRDefault="009102DF" w:rsidP="002B2DEF">
      <w:pPr>
        <w:pStyle w:val="Prrafodelista"/>
        <w:widowControl w:val="0"/>
        <w:numPr>
          <w:ilvl w:val="0"/>
          <w:numId w:val="259"/>
        </w:numPr>
        <w:tabs>
          <w:tab w:val="left" w:pos="1697"/>
          <w:tab w:val="left" w:pos="1699"/>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Participar en los proyectos de mejoramiento administrativo que le sean encomendados.</w:t>
      </w:r>
    </w:p>
    <w:p w14:paraId="399592D2" w14:textId="77777777" w:rsidR="009102DF" w:rsidRPr="002B2DEF" w:rsidRDefault="009102DF" w:rsidP="002B2DEF">
      <w:pPr>
        <w:pStyle w:val="Textoindependiente"/>
        <w:jc w:val="both"/>
        <w:rPr>
          <w:rFonts w:cs="Tahoma"/>
        </w:rPr>
      </w:pPr>
    </w:p>
    <w:p w14:paraId="3A2E4414" w14:textId="6C325C33" w:rsidR="009102DF" w:rsidRPr="002B2DEF" w:rsidRDefault="009102DF" w:rsidP="002B2DEF">
      <w:pPr>
        <w:pStyle w:val="Prrafodelista"/>
        <w:widowControl w:val="0"/>
        <w:numPr>
          <w:ilvl w:val="0"/>
          <w:numId w:val="259"/>
        </w:numPr>
        <w:tabs>
          <w:tab w:val="left" w:pos="1697"/>
          <w:tab w:val="left" w:pos="1699"/>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Registrar y dar seguimiento a las solicitudes de información que realicen las instancias fiscalizadoras, respecto</w:t>
      </w:r>
      <w:r w:rsidRPr="002B2DEF">
        <w:rPr>
          <w:rFonts w:ascii="Tahoma" w:hAnsi="Tahoma" w:cs="Tahoma"/>
          <w:spacing w:val="-16"/>
          <w:sz w:val="24"/>
          <w:szCs w:val="24"/>
        </w:rPr>
        <w:t xml:space="preserve"> </w:t>
      </w:r>
      <w:r w:rsidRPr="002B2DEF">
        <w:rPr>
          <w:rFonts w:ascii="Tahoma" w:hAnsi="Tahoma" w:cs="Tahoma"/>
          <w:sz w:val="24"/>
          <w:szCs w:val="24"/>
        </w:rPr>
        <w:t>de</w:t>
      </w:r>
      <w:r w:rsidRPr="002B2DEF">
        <w:rPr>
          <w:rFonts w:ascii="Tahoma" w:hAnsi="Tahoma" w:cs="Tahoma"/>
          <w:spacing w:val="-15"/>
          <w:sz w:val="24"/>
          <w:szCs w:val="24"/>
        </w:rPr>
        <w:t xml:space="preserve"> </w:t>
      </w:r>
      <w:r w:rsidRPr="002B2DEF">
        <w:rPr>
          <w:rFonts w:ascii="Tahoma" w:hAnsi="Tahoma" w:cs="Tahoma"/>
          <w:sz w:val="24"/>
          <w:szCs w:val="24"/>
        </w:rPr>
        <w:t>las</w:t>
      </w:r>
      <w:r w:rsidRPr="002B2DEF">
        <w:rPr>
          <w:rFonts w:ascii="Tahoma" w:hAnsi="Tahoma" w:cs="Tahoma"/>
          <w:spacing w:val="-15"/>
          <w:sz w:val="24"/>
          <w:szCs w:val="24"/>
        </w:rPr>
        <w:t xml:space="preserve"> </w:t>
      </w:r>
      <w:r w:rsidRPr="002B2DEF">
        <w:rPr>
          <w:rFonts w:ascii="Tahoma" w:hAnsi="Tahoma" w:cs="Tahoma"/>
          <w:sz w:val="24"/>
          <w:szCs w:val="24"/>
        </w:rPr>
        <w:t>auditorías</w:t>
      </w:r>
      <w:r w:rsidRPr="002B2DEF">
        <w:rPr>
          <w:rFonts w:ascii="Tahoma" w:hAnsi="Tahoma" w:cs="Tahoma"/>
          <w:spacing w:val="-15"/>
          <w:sz w:val="24"/>
          <w:szCs w:val="24"/>
        </w:rPr>
        <w:t xml:space="preserve"> </w:t>
      </w:r>
      <w:r w:rsidRPr="002B2DEF">
        <w:rPr>
          <w:rFonts w:ascii="Tahoma" w:hAnsi="Tahoma" w:cs="Tahoma"/>
          <w:sz w:val="24"/>
          <w:szCs w:val="24"/>
        </w:rPr>
        <w:t>practicadas</w:t>
      </w:r>
      <w:r w:rsidRPr="002B2DEF">
        <w:rPr>
          <w:rFonts w:ascii="Tahoma" w:hAnsi="Tahoma" w:cs="Tahoma"/>
          <w:spacing w:val="-16"/>
          <w:sz w:val="24"/>
          <w:szCs w:val="24"/>
        </w:rPr>
        <w:t xml:space="preserve"> </w:t>
      </w:r>
      <w:r w:rsidRPr="002B2DEF">
        <w:rPr>
          <w:rFonts w:ascii="Tahoma" w:hAnsi="Tahoma" w:cs="Tahoma"/>
          <w:sz w:val="24"/>
          <w:szCs w:val="24"/>
        </w:rPr>
        <w:t>a</w:t>
      </w:r>
      <w:r w:rsidRPr="002B2DEF">
        <w:rPr>
          <w:rFonts w:ascii="Tahoma" w:hAnsi="Tahoma" w:cs="Tahoma"/>
          <w:spacing w:val="-15"/>
          <w:sz w:val="24"/>
          <w:szCs w:val="24"/>
        </w:rPr>
        <w:t xml:space="preserve"> </w:t>
      </w:r>
      <w:r w:rsidRPr="002B2DEF">
        <w:rPr>
          <w:rFonts w:ascii="Tahoma" w:hAnsi="Tahoma" w:cs="Tahoma"/>
          <w:sz w:val="24"/>
          <w:szCs w:val="24"/>
        </w:rPr>
        <w:t>la</w:t>
      </w:r>
      <w:r w:rsidRPr="002B2DEF">
        <w:rPr>
          <w:rFonts w:ascii="Tahoma" w:hAnsi="Tahoma" w:cs="Tahoma"/>
          <w:spacing w:val="-15"/>
          <w:sz w:val="24"/>
          <w:szCs w:val="24"/>
        </w:rPr>
        <w:t xml:space="preserve"> </w:t>
      </w:r>
      <w:r w:rsidRPr="002B2DEF">
        <w:rPr>
          <w:rFonts w:ascii="Tahoma" w:hAnsi="Tahoma" w:cs="Tahoma"/>
          <w:sz w:val="24"/>
          <w:szCs w:val="24"/>
        </w:rPr>
        <w:t>Cámara</w:t>
      </w:r>
      <w:r w:rsidRPr="002B2DEF">
        <w:rPr>
          <w:rFonts w:ascii="Tahoma" w:hAnsi="Tahoma" w:cs="Tahoma"/>
          <w:spacing w:val="-15"/>
          <w:sz w:val="24"/>
          <w:szCs w:val="24"/>
        </w:rPr>
        <w:t xml:space="preserve"> </w:t>
      </w:r>
      <w:r w:rsidRPr="002B2DEF">
        <w:rPr>
          <w:rFonts w:ascii="Tahoma" w:hAnsi="Tahoma" w:cs="Tahoma"/>
          <w:sz w:val="24"/>
          <w:szCs w:val="24"/>
        </w:rPr>
        <w:t xml:space="preserve">de Diputados, y en su caso, a sus unidades </w:t>
      </w:r>
      <w:r w:rsidRPr="002B2DEF">
        <w:rPr>
          <w:rFonts w:ascii="Tahoma" w:hAnsi="Tahoma" w:cs="Tahoma"/>
          <w:spacing w:val="-2"/>
          <w:sz w:val="24"/>
          <w:szCs w:val="24"/>
        </w:rPr>
        <w:t>administrativas.</w:t>
      </w:r>
    </w:p>
    <w:p w14:paraId="447CEA07" w14:textId="77777777" w:rsidR="00F50D3C" w:rsidRPr="002B2DEF" w:rsidRDefault="00F50D3C" w:rsidP="002B2DEF">
      <w:pPr>
        <w:pStyle w:val="Prrafodelista"/>
        <w:spacing w:after="0" w:line="240" w:lineRule="auto"/>
        <w:ind w:left="0"/>
        <w:rPr>
          <w:rFonts w:ascii="Tahoma" w:hAnsi="Tahoma" w:cs="Tahoma"/>
          <w:sz w:val="24"/>
          <w:szCs w:val="24"/>
        </w:rPr>
      </w:pPr>
    </w:p>
    <w:p w14:paraId="599378E1" w14:textId="77777777" w:rsidR="009102DF" w:rsidRPr="002B2DEF" w:rsidRDefault="009102DF" w:rsidP="002B2DEF">
      <w:pPr>
        <w:pStyle w:val="Prrafodelista"/>
        <w:widowControl w:val="0"/>
        <w:numPr>
          <w:ilvl w:val="0"/>
          <w:numId w:val="259"/>
        </w:numPr>
        <w:tabs>
          <w:tab w:val="left" w:pos="1699"/>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Integrar</w:t>
      </w:r>
      <w:r w:rsidRPr="002B2DEF">
        <w:rPr>
          <w:rFonts w:ascii="Tahoma" w:hAnsi="Tahoma" w:cs="Tahoma"/>
          <w:spacing w:val="-16"/>
          <w:sz w:val="24"/>
          <w:szCs w:val="24"/>
        </w:rPr>
        <w:t xml:space="preserve"> </w:t>
      </w:r>
      <w:r w:rsidRPr="002B2DEF">
        <w:rPr>
          <w:rFonts w:ascii="Tahoma" w:hAnsi="Tahoma" w:cs="Tahoma"/>
          <w:sz w:val="24"/>
          <w:szCs w:val="24"/>
        </w:rPr>
        <w:t>las</w:t>
      </w:r>
      <w:r w:rsidRPr="002B2DEF">
        <w:rPr>
          <w:rFonts w:ascii="Tahoma" w:hAnsi="Tahoma" w:cs="Tahoma"/>
          <w:spacing w:val="-15"/>
          <w:sz w:val="24"/>
          <w:szCs w:val="24"/>
        </w:rPr>
        <w:t xml:space="preserve"> </w:t>
      </w:r>
      <w:r w:rsidRPr="002B2DEF">
        <w:rPr>
          <w:rFonts w:ascii="Tahoma" w:hAnsi="Tahoma" w:cs="Tahoma"/>
          <w:sz w:val="24"/>
          <w:szCs w:val="24"/>
        </w:rPr>
        <w:t>carpetas</w:t>
      </w:r>
      <w:r w:rsidRPr="002B2DEF">
        <w:rPr>
          <w:rFonts w:ascii="Tahoma" w:hAnsi="Tahoma" w:cs="Tahoma"/>
          <w:spacing w:val="-15"/>
          <w:sz w:val="24"/>
          <w:szCs w:val="24"/>
        </w:rPr>
        <w:t xml:space="preserve"> </w:t>
      </w:r>
      <w:r w:rsidRPr="002B2DEF">
        <w:rPr>
          <w:rFonts w:ascii="Tahoma" w:hAnsi="Tahoma" w:cs="Tahoma"/>
          <w:sz w:val="24"/>
          <w:szCs w:val="24"/>
        </w:rPr>
        <w:t>con</w:t>
      </w:r>
      <w:r w:rsidRPr="002B2DEF">
        <w:rPr>
          <w:rFonts w:ascii="Tahoma" w:hAnsi="Tahoma" w:cs="Tahoma"/>
          <w:spacing w:val="-14"/>
          <w:sz w:val="24"/>
          <w:szCs w:val="24"/>
        </w:rPr>
        <w:t xml:space="preserve"> </w:t>
      </w:r>
      <w:r w:rsidRPr="002B2DEF">
        <w:rPr>
          <w:rFonts w:ascii="Tahoma" w:hAnsi="Tahoma" w:cs="Tahoma"/>
          <w:sz w:val="24"/>
          <w:szCs w:val="24"/>
        </w:rPr>
        <w:t>la</w:t>
      </w:r>
      <w:r w:rsidRPr="002B2DEF">
        <w:rPr>
          <w:rFonts w:ascii="Tahoma" w:hAnsi="Tahoma" w:cs="Tahoma"/>
          <w:spacing w:val="-14"/>
          <w:sz w:val="24"/>
          <w:szCs w:val="24"/>
        </w:rPr>
        <w:t xml:space="preserve"> </w:t>
      </w:r>
      <w:r w:rsidRPr="002B2DEF">
        <w:rPr>
          <w:rFonts w:ascii="Tahoma" w:hAnsi="Tahoma" w:cs="Tahoma"/>
          <w:sz w:val="24"/>
          <w:szCs w:val="24"/>
        </w:rPr>
        <w:t>información</w:t>
      </w:r>
      <w:r w:rsidRPr="002B2DEF">
        <w:rPr>
          <w:rFonts w:ascii="Tahoma" w:hAnsi="Tahoma" w:cs="Tahoma"/>
          <w:spacing w:val="-14"/>
          <w:sz w:val="24"/>
          <w:szCs w:val="24"/>
        </w:rPr>
        <w:t xml:space="preserve"> </w:t>
      </w:r>
      <w:r w:rsidRPr="002B2DEF">
        <w:rPr>
          <w:rFonts w:ascii="Tahoma" w:hAnsi="Tahoma" w:cs="Tahoma"/>
          <w:sz w:val="24"/>
          <w:szCs w:val="24"/>
        </w:rPr>
        <w:t>que</w:t>
      </w:r>
      <w:r w:rsidRPr="002B2DEF">
        <w:rPr>
          <w:rFonts w:ascii="Tahoma" w:hAnsi="Tahoma" w:cs="Tahoma"/>
          <w:spacing w:val="-16"/>
          <w:sz w:val="24"/>
          <w:szCs w:val="24"/>
        </w:rPr>
        <w:t xml:space="preserve"> </w:t>
      </w:r>
      <w:r w:rsidRPr="002B2DEF">
        <w:rPr>
          <w:rFonts w:ascii="Tahoma" w:hAnsi="Tahoma" w:cs="Tahoma"/>
          <w:sz w:val="24"/>
          <w:szCs w:val="24"/>
        </w:rPr>
        <w:t>se</w:t>
      </w:r>
      <w:r w:rsidRPr="002B2DEF">
        <w:rPr>
          <w:rFonts w:ascii="Tahoma" w:hAnsi="Tahoma" w:cs="Tahoma"/>
          <w:spacing w:val="-13"/>
          <w:sz w:val="24"/>
          <w:szCs w:val="24"/>
        </w:rPr>
        <w:t xml:space="preserve"> </w:t>
      </w:r>
      <w:r w:rsidRPr="002B2DEF">
        <w:rPr>
          <w:rFonts w:ascii="Tahoma" w:hAnsi="Tahoma" w:cs="Tahoma"/>
          <w:sz w:val="24"/>
          <w:szCs w:val="24"/>
        </w:rPr>
        <w:t>genere de los requerimientos de las instancias fiscalizadoras y de la atención de los resultados que deriven de las auditorías</w:t>
      </w:r>
      <w:r w:rsidRPr="002B2DEF">
        <w:rPr>
          <w:rFonts w:ascii="Tahoma" w:hAnsi="Tahoma" w:cs="Tahoma"/>
          <w:spacing w:val="-12"/>
          <w:sz w:val="24"/>
          <w:szCs w:val="24"/>
        </w:rPr>
        <w:t xml:space="preserve"> </w:t>
      </w:r>
      <w:r w:rsidRPr="002B2DEF">
        <w:rPr>
          <w:rFonts w:ascii="Tahoma" w:hAnsi="Tahoma" w:cs="Tahoma"/>
          <w:sz w:val="24"/>
          <w:szCs w:val="24"/>
        </w:rPr>
        <w:t>practicadas;</w:t>
      </w:r>
      <w:r w:rsidRPr="002B2DEF">
        <w:rPr>
          <w:rFonts w:ascii="Tahoma" w:hAnsi="Tahoma" w:cs="Tahoma"/>
          <w:spacing w:val="-14"/>
          <w:sz w:val="24"/>
          <w:szCs w:val="24"/>
        </w:rPr>
        <w:t xml:space="preserve"> </w:t>
      </w:r>
      <w:r w:rsidRPr="002B2DEF">
        <w:rPr>
          <w:rFonts w:ascii="Tahoma" w:hAnsi="Tahoma" w:cs="Tahoma"/>
          <w:sz w:val="24"/>
          <w:szCs w:val="24"/>
        </w:rPr>
        <w:t>en</w:t>
      </w:r>
      <w:r w:rsidRPr="002B2DEF">
        <w:rPr>
          <w:rFonts w:ascii="Tahoma" w:hAnsi="Tahoma" w:cs="Tahoma"/>
          <w:spacing w:val="-13"/>
          <w:sz w:val="24"/>
          <w:szCs w:val="24"/>
        </w:rPr>
        <w:t xml:space="preserve"> </w:t>
      </w:r>
      <w:r w:rsidRPr="002B2DEF">
        <w:rPr>
          <w:rFonts w:ascii="Tahoma" w:hAnsi="Tahoma" w:cs="Tahoma"/>
          <w:sz w:val="24"/>
          <w:szCs w:val="24"/>
        </w:rPr>
        <w:t>su</w:t>
      </w:r>
      <w:r w:rsidRPr="002B2DEF">
        <w:rPr>
          <w:rFonts w:ascii="Tahoma" w:hAnsi="Tahoma" w:cs="Tahoma"/>
          <w:spacing w:val="-12"/>
          <w:sz w:val="24"/>
          <w:szCs w:val="24"/>
        </w:rPr>
        <w:t xml:space="preserve"> </w:t>
      </w:r>
      <w:r w:rsidRPr="002B2DEF">
        <w:rPr>
          <w:rFonts w:ascii="Tahoma" w:hAnsi="Tahoma" w:cs="Tahoma"/>
          <w:sz w:val="24"/>
          <w:szCs w:val="24"/>
        </w:rPr>
        <w:t>caso,</w:t>
      </w:r>
      <w:r w:rsidRPr="002B2DEF">
        <w:rPr>
          <w:rFonts w:ascii="Tahoma" w:hAnsi="Tahoma" w:cs="Tahoma"/>
          <w:spacing w:val="-14"/>
          <w:sz w:val="24"/>
          <w:szCs w:val="24"/>
        </w:rPr>
        <w:t xml:space="preserve"> </w:t>
      </w:r>
      <w:r w:rsidRPr="002B2DEF">
        <w:rPr>
          <w:rFonts w:ascii="Tahoma" w:hAnsi="Tahoma" w:cs="Tahoma"/>
          <w:sz w:val="24"/>
          <w:szCs w:val="24"/>
        </w:rPr>
        <w:t>digitalizarla</w:t>
      </w:r>
      <w:r w:rsidRPr="002B2DEF">
        <w:rPr>
          <w:rFonts w:ascii="Tahoma" w:hAnsi="Tahoma" w:cs="Tahoma"/>
          <w:spacing w:val="-12"/>
          <w:sz w:val="24"/>
          <w:szCs w:val="24"/>
        </w:rPr>
        <w:t xml:space="preserve"> </w:t>
      </w:r>
      <w:r w:rsidRPr="002B2DEF">
        <w:rPr>
          <w:rFonts w:ascii="Tahoma" w:hAnsi="Tahoma" w:cs="Tahoma"/>
          <w:sz w:val="24"/>
          <w:szCs w:val="24"/>
        </w:rPr>
        <w:t>para</w:t>
      </w:r>
      <w:r w:rsidRPr="002B2DEF">
        <w:rPr>
          <w:rFonts w:ascii="Tahoma" w:hAnsi="Tahoma" w:cs="Tahoma"/>
          <w:spacing w:val="-12"/>
          <w:sz w:val="24"/>
          <w:szCs w:val="24"/>
        </w:rPr>
        <w:t xml:space="preserve"> </w:t>
      </w:r>
      <w:r w:rsidRPr="002B2DEF">
        <w:rPr>
          <w:rFonts w:ascii="Tahoma" w:hAnsi="Tahoma" w:cs="Tahoma"/>
          <w:sz w:val="24"/>
          <w:szCs w:val="24"/>
        </w:rPr>
        <w:t>su almacenamiento en los espacios que se determinen.</w:t>
      </w:r>
    </w:p>
    <w:p w14:paraId="09913F29" w14:textId="77777777" w:rsidR="009102DF" w:rsidRPr="002B2DEF" w:rsidRDefault="009102DF" w:rsidP="002B2DEF">
      <w:pPr>
        <w:pStyle w:val="Textoindependiente"/>
        <w:jc w:val="both"/>
        <w:rPr>
          <w:rFonts w:cs="Tahoma"/>
        </w:rPr>
      </w:pPr>
    </w:p>
    <w:p w14:paraId="1F945113" w14:textId="77777777" w:rsidR="00D310C7" w:rsidRPr="002B2DEF" w:rsidRDefault="009102DF" w:rsidP="002B2DEF">
      <w:pPr>
        <w:pStyle w:val="Prrafodelista"/>
        <w:widowControl w:val="0"/>
        <w:numPr>
          <w:ilvl w:val="0"/>
          <w:numId w:val="259"/>
        </w:numPr>
        <w:tabs>
          <w:tab w:val="left" w:pos="1699"/>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Resguardar en los archivos del área los documentos originales que se generen.</w:t>
      </w:r>
      <w:r w:rsidR="00D310C7" w:rsidRPr="002B2DEF">
        <w:rPr>
          <w:rFonts w:ascii="Tahoma" w:hAnsi="Tahoma" w:cs="Tahoma"/>
          <w:sz w:val="24"/>
          <w:szCs w:val="24"/>
        </w:rPr>
        <w:t xml:space="preserve"> </w:t>
      </w:r>
    </w:p>
    <w:p w14:paraId="17F71AF3" w14:textId="41901F3D" w:rsidR="00D310C7" w:rsidRPr="002B2DEF" w:rsidRDefault="00D310C7" w:rsidP="002B2DEF">
      <w:pPr>
        <w:pStyle w:val="Prrafodelista"/>
        <w:spacing w:after="0" w:line="240" w:lineRule="auto"/>
        <w:ind w:left="0"/>
        <w:rPr>
          <w:rFonts w:ascii="Tahoma" w:hAnsi="Tahoma" w:cs="Tahoma"/>
          <w:sz w:val="24"/>
          <w:szCs w:val="24"/>
        </w:rPr>
      </w:pPr>
    </w:p>
    <w:p w14:paraId="290416CC" w14:textId="1EBC86E7" w:rsidR="009102DF" w:rsidRPr="002B2DEF" w:rsidRDefault="009102DF" w:rsidP="002B2DEF">
      <w:pPr>
        <w:pStyle w:val="Prrafodelista"/>
        <w:widowControl w:val="0"/>
        <w:numPr>
          <w:ilvl w:val="0"/>
          <w:numId w:val="259"/>
        </w:numPr>
        <w:tabs>
          <w:tab w:val="left" w:pos="1699"/>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 xml:space="preserve">Participar en la elaboración de proyectos de normas, </w:t>
      </w:r>
      <w:r w:rsidR="009B378A" w:rsidRPr="002B2DEF">
        <w:rPr>
          <w:rFonts w:ascii="Tahoma" w:hAnsi="Tahoma" w:cs="Tahoma"/>
          <w:sz w:val="24"/>
          <w:szCs w:val="24"/>
        </w:rPr>
        <w:t>manuales y lineamientos administrativos</w:t>
      </w:r>
      <w:r w:rsidRPr="002B2DEF">
        <w:rPr>
          <w:rFonts w:ascii="Tahoma" w:hAnsi="Tahoma" w:cs="Tahoma"/>
          <w:sz w:val="24"/>
          <w:szCs w:val="24"/>
        </w:rPr>
        <w:t xml:space="preserve"> de la</w:t>
      </w:r>
      <w:r w:rsidR="00A033C5" w:rsidRPr="002B2DEF">
        <w:rPr>
          <w:rFonts w:ascii="Tahoma" w:hAnsi="Tahoma" w:cs="Tahoma"/>
          <w:sz w:val="24"/>
          <w:szCs w:val="24"/>
        </w:rPr>
        <w:t xml:space="preserve"> </w:t>
      </w:r>
      <w:r w:rsidRPr="002B2DEF">
        <w:rPr>
          <w:rFonts w:ascii="Tahoma" w:hAnsi="Tahoma" w:cs="Tahoma"/>
          <w:sz w:val="24"/>
          <w:szCs w:val="24"/>
        </w:rPr>
        <w:t xml:space="preserve">Dirección General de Presupuesto, Contabilidad y </w:t>
      </w:r>
      <w:r w:rsidRPr="002B2DEF">
        <w:rPr>
          <w:rFonts w:ascii="Tahoma" w:hAnsi="Tahoma" w:cs="Tahoma"/>
          <w:spacing w:val="-2"/>
          <w:sz w:val="24"/>
          <w:szCs w:val="24"/>
        </w:rPr>
        <w:t>Finanzas.</w:t>
      </w:r>
    </w:p>
    <w:p w14:paraId="1CEB6814" w14:textId="532FC086" w:rsidR="009102DF" w:rsidRPr="002B2DEF" w:rsidRDefault="009102DF" w:rsidP="002B2DEF">
      <w:pPr>
        <w:pStyle w:val="Textoindependiente"/>
        <w:jc w:val="both"/>
        <w:rPr>
          <w:rFonts w:cs="Tahoma"/>
        </w:rPr>
      </w:pPr>
    </w:p>
    <w:p w14:paraId="69F9B9E8" w14:textId="77777777" w:rsidR="004B4224" w:rsidRPr="002B2DEF" w:rsidRDefault="004B4224" w:rsidP="002B2DEF">
      <w:pPr>
        <w:pStyle w:val="Textoindependiente"/>
        <w:jc w:val="both"/>
        <w:rPr>
          <w:rFonts w:cs="Tahoma"/>
        </w:rPr>
      </w:pPr>
    </w:p>
    <w:p w14:paraId="0E048430" w14:textId="77777777" w:rsidR="009102DF" w:rsidRPr="002B2DEF" w:rsidRDefault="009102DF" w:rsidP="002B2DEF">
      <w:pPr>
        <w:pStyle w:val="Prrafodelista"/>
        <w:widowControl w:val="0"/>
        <w:numPr>
          <w:ilvl w:val="0"/>
          <w:numId w:val="259"/>
        </w:numPr>
        <w:tabs>
          <w:tab w:val="left" w:pos="1002"/>
          <w:tab w:val="left" w:pos="1004"/>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Colaborar, en su caso, en la organización y celebración de las sesiones del Comité de Control Interno y de cualquier otro comité que se le instruya.</w:t>
      </w:r>
    </w:p>
    <w:p w14:paraId="5E4FCC66" w14:textId="77777777" w:rsidR="009102DF" w:rsidRPr="002B2DEF" w:rsidRDefault="009102DF" w:rsidP="002B2DEF">
      <w:pPr>
        <w:pStyle w:val="Textoindependiente"/>
        <w:jc w:val="both"/>
        <w:rPr>
          <w:rFonts w:cs="Tahoma"/>
        </w:rPr>
      </w:pPr>
    </w:p>
    <w:p w14:paraId="36615047" w14:textId="77777777" w:rsidR="009102DF" w:rsidRPr="002B2DEF" w:rsidRDefault="009102DF" w:rsidP="002B2DEF">
      <w:pPr>
        <w:pStyle w:val="Prrafodelista"/>
        <w:widowControl w:val="0"/>
        <w:numPr>
          <w:ilvl w:val="0"/>
          <w:numId w:val="259"/>
        </w:numPr>
        <w:tabs>
          <w:tab w:val="left" w:pos="1002"/>
          <w:tab w:val="left" w:pos="1004"/>
        </w:tabs>
        <w:autoSpaceDE w:val="0"/>
        <w:autoSpaceDN w:val="0"/>
        <w:spacing w:after="0" w:line="240" w:lineRule="auto"/>
        <w:ind w:left="0"/>
        <w:jc w:val="both"/>
        <w:rPr>
          <w:rFonts w:ascii="Tahoma" w:hAnsi="Tahoma" w:cs="Tahoma"/>
          <w:sz w:val="24"/>
          <w:szCs w:val="24"/>
        </w:rPr>
      </w:pPr>
      <w:r w:rsidRPr="002B2DEF">
        <w:rPr>
          <w:rFonts w:ascii="Tahoma" w:hAnsi="Tahoma" w:cs="Tahoma"/>
          <w:sz w:val="24"/>
          <w:szCs w:val="24"/>
        </w:rPr>
        <w:t>Realizar,</w:t>
      </w:r>
      <w:r w:rsidRPr="002B2DEF">
        <w:rPr>
          <w:rFonts w:ascii="Tahoma" w:hAnsi="Tahoma" w:cs="Tahoma"/>
          <w:spacing w:val="-12"/>
          <w:sz w:val="24"/>
          <w:szCs w:val="24"/>
        </w:rPr>
        <w:t xml:space="preserve"> </w:t>
      </w:r>
      <w:r w:rsidRPr="002B2DEF">
        <w:rPr>
          <w:rFonts w:ascii="Tahoma" w:hAnsi="Tahoma" w:cs="Tahoma"/>
          <w:sz w:val="24"/>
          <w:szCs w:val="24"/>
        </w:rPr>
        <w:t>el</w:t>
      </w:r>
      <w:r w:rsidRPr="002B2DEF">
        <w:rPr>
          <w:rFonts w:ascii="Tahoma" w:hAnsi="Tahoma" w:cs="Tahoma"/>
          <w:spacing w:val="-9"/>
          <w:sz w:val="24"/>
          <w:szCs w:val="24"/>
        </w:rPr>
        <w:t xml:space="preserve"> </w:t>
      </w:r>
      <w:r w:rsidRPr="002B2DEF">
        <w:rPr>
          <w:rFonts w:ascii="Tahoma" w:hAnsi="Tahoma" w:cs="Tahoma"/>
          <w:sz w:val="24"/>
          <w:szCs w:val="24"/>
        </w:rPr>
        <w:t>ámbito</w:t>
      </w:r>
      <w:r w:rsidRPr="002B2DEF">
        <w:rPr>
          <w:rFonts w:ascii="Tahoma" w:hAnsi="Tahoma" w:cs="Tahoma"/>
          <w:spacing w:val="-11"/>
          <w:sz w:val="24"/>
          <w:szCs w:val="24"/>
        </w:rPr>
        <w:t xml:space="preserve"> </w:t>
      </w:r>
      <w:r w:rsidRPr="002B2DEF">
        <w:rPr>
          <w:rFonts w:ascii="Tahoma" w:hAnsi="Tahoma" w:cs="Tahoma"/>
          <w:sz w:val="24"/>
          <w:szCs w:val="24"/>
        </w:rPr>
        <w:t>de</w:t>
      </w:r>
      <w:r w:rsidRPr="002B2DEF">
        <w:rPr>
          <w:rFonts w:ascii="Tahoma" w:hAnsi="Tahoma" w:cs="Tahoma"/>
          <w:spacing w:val="-10"/>
          <w:sz w:val="24"/>
          <w:szCs w:val="24"/>
        </w:rPr>
        <w:t xml:space="preserve"> </w:t>
      </w:r>
      <w:r w:rsidRPr="002B2DEF">
        <w:rPr>
          <w:rFonts w:ascii="Tahoma" w:hAnsi="Tahoma" w:cs="Tahoma"/>
          <w:sz w:val="24"/>
          <w:szCs w:val="24"/>
        </w:rPr>
        <w:t>su</w:t>
      </w:r>
      <w:r w:rsidRPr="002B2DEF">
        <w:rPr>
          <w:rFonts w:ascii="Tahoma" w:hAnsi="Tahoma" w:cs="Tahoma"/>
          <w:spacing w:val="-10"/>
          <w:sz w:val="24"/>
          <w:szCs w:val="24"/>
        </w:rPr>
        <w:t xml:space="preserve"> </w:t>
      </w:r>
      <w:r w:rsidRPr="002B2DEF">
        <w:rPr>
          <w:rFonts w:ascii="Tahoma" w:hAnsi="Tahoma" w:cs="Tahoma"/>
          <w:sz w:val="24"/>
          <w:szCs w:val="24"/>
        </w:rPr>
        <w:t>competencia,</w:t>
      </w:r>
      <w:r w:rsidRPr="002B2DEF">
        <w:rPr>
          <w:rFonts w:ascii="Tahoma" w:hAnsi="Tahoma" w:cs="Tahoma"/>
          <w:spacing w:val="-12"/>
          <w:sz w:val="24"/>
          <w:szCs w:val="24"/>
        </w:rPr>
        <w:t xml:space="preserve"> </w:t>
      </w:r>
      <w:r w:rsidRPr="002B2DEF">
        <w:rPr>
          <w:rFonts w:ascii="Tahoma" w:hAnsi="Tahoma" w:cs="Tahoma"/>
          <w:sz w:val="24"/>
          <w:szCs w:val="24"/>
        </w:rPr>
        <w:t>las</w:t>
      </w:r>
      <w:r w:rsidRPr="002B2DEF">
        <w:rPr>
          <w:rFonts w:ascii="Tahoma" w:hAnsi="Tahoma" w:cs="Tahoma"/>
          <w:spacing w:val="-10"/>
          <w:sz w:val="24"/>
          <w:szCs w:val="24"/>
        </w:rPr>
        <w:t xml:space="preserve"> </w:t>
      </w:r>
      <w:r w:rsidRPr="002B2DEF">
        <w:rPr>
          <w:rFonts w:ascii="Tahoma" w:hAnsi="Tahoma" w:cs="Tahoma"/>
          <w:sz w:val="24"/>
          <w:szCs w:val="24"/>
        </w:rPr>
        <w:t>actividades en las materias de transparencia, datos personales, archivos, Sistema de Evaluación del Desempeño y Marco Integrado de Control Interno, de conformidad con las disposiciones aplicables.</w:t>
      </w:r>
    </w:p>
    <w:p w14:paraId="4E518ADC" w14:textId="77777777" w:rsidR="009102DF" w:rsidRPr="002B2DEF" w:rsidRDefault="009102DF" w:rsidP="002B2DEF">
      <w:pPr>
        <w:pStyle w:val="Textoindependiente"/>
        <w:jc w:val="both"/>
        <w:rPr>
          <w:rFonts w:cs="Tahoma"/>
        </w:rPr>
      </w:pPr>
    </w:p>
    <w:p w14:paraId="2948F64F" w14:textId="77777777" w:rsidR="009102DF" w:rsidRPr="002B2DEF" w:rsidRDefault="009102DF" w:rsidP="002B2DEF">
      <w:pPr>
        <w:pStyle w:val="Prrafodelista"/>
        <w:numPr>
          <w:ilvl w:val="0"/>
          <w:numId w:val="259"/>
        </w:numPr>
        <w:spacing w:after="0" w:line="240" w:lineRule="auto"/>
        <w:ind w:left="0"/>
        <w:jc w:val="both"/>
        <w:rPr>
          <w:rFonts w:ascii="Tahoma" w:hAnsi="Tahoma" w:cs="Tahoma"/>
          <w:sz w:val="24"/>
          <w:szCs w:val="24"/>
        </w:rPr>
      </w:pPr>
      <w:r w:rsidRPr="002B2DEF">
        <w:rPr>
          <w:rFonts w:ascii="Tahoma" w:hAnsi="Tahoma" w:cs="Tahoma"/>
          <w:sz w:val="24"/>
          <w:szCs w:val="24"/>
        </w:rPr>
        <w:t>Realizar, además, todas aquellas funciones que coadyuven</w:t>
      </w:r>
      <w:r w:rsidRPr="002B2DEF">
        <w:rPr>
          <w:rFonts w:ascii="Tahoma" w:hAnsi="Tahoma" w:cs="Tahoma"/>
          <w:spacing w:val="-5"/>
          <w:sz w:val="24"/>
          <w:szCs w:val="24"/>
        </w:rPr>
        <w:t xml:space="preserve"> </w:t>
      </w:r>
      <w:r w:rsidRPr="002B2DEF">
        <w:rPr>
          <w:rFonts w:ascii="Tahoma" w:hAnsi="Tahoma" w:cs="Tahoma"/>
          <w:sz w:val="24"/>
          <w:szCs w:val="24"/>
        </w:rPr>
        <w:t>al</w:t>
      </w:r>
      <w:r w:rsidRPr="002B2DEF">
        <w:rPr>
          <w:rFonts w:ascii="Tahoma" w:hAnsi="Tahoma" w:cs="Tahoma"/>
          <w:spacing w:val="-3"/>
          <w:sz w:val="24"/>
          <w:szCs w:val="24"/>
        </w:rPr>
        <w:t xml:space="preserve"> </w:t>
      </w:r>
      <w:r w:rsidRPr="002B2DEF">
        <w:rPr>
          <w:rFonts w:ascii="Tahoma" w:hAnsi="Tahoma" w:cs="Tahoma"/>
          <w:sz w:val="24"/>
          <w:szCs w:val="24"/>
        </w:rPr>
        <w:t>logro</w:t>
      </w:r>
      <w:r w:rsidRPr="002B2DEF">
        <w:rPr>
          <w:rFonts w:ascii="Tahoma" w:hAnsi="Tahoma" w:cs="Tahoma"/>
          <w:spacing w:val="-5"/>
          <w:sz w:val="24"/>
          <w:szCs w:val="24"/>
        </w:rPr>
        <w:t xml:space="preserve"> </w:t>
      </w:r>
      <w:r w:rsidRPr="002B2DEF">
        <w:rPr>
          <w:rFonts w:ascii="Tahoma" w:hAnsi="Tahoma" w:cs="Tahoma"/>
          <w:sz w:val="24"/>
          <w:szCs w:val="24"/>
        </w:rPr>
        <w:t>de</w:t>
      </w:r>
      <w:r w:rsidRPr="002B2DEF">
        <w:rPr>
          <w:rFonts w:ascii="Tahoma" w:hAnsi="Tahoma" w:cs="Tahoma"/>
          <w:spacing w:val="-7"/>
          <w:sz w:val="24"/>
          <w:szCs w:val="24"/>
        </w:rPr>
        <w:t xml:space="preserve"> </w:t>
      </w:r>
      <w:r w:rsidRPr="002B2DEF">
        <w:rPr>
          <w:rFonts w:ascii="Tahoma" w:hAnsi="Tahoma" w:cs="Tahoma"/>
          <w:sz w:val="24"/>
          <w:szCs w:val="24"/>
        </w:rPr>
        <w:t>su</w:t>
      </w:r>
      <w:r w:rsidRPr="002B2DEF">
        <w:rPr>
          <w:rFonts w:ascii="Tahoma" w:hAnsi="Tahoma" w:cs="Tahoma"/>
          <w:spacing w:val="-5"/>
          <w:sz w:val="24"/>
          <w:szCs w:val="24"/>
        </w:rPr>
        <w:t xml:space="preserve"> </w:t>
      </w:r>
      <w:r w:rsidRPr="002B2DEF">
        <w:rPr>
          <w:rFonts w:ascii="Tahoma" w:hAnsi="Tahoma" w:cs="Tahoma"/>
          <w:sz w:val="24"/>
          <w:szCs w:val="24"/>
        </w:rPr>
        <w:t>objetivo</w:t>
      </w:r>
      <w:r w:rsidRPr="002B2DEF">
        <w:rPr>
          <w:rFonts w:ascii="Tahoma" w:hAnsi="Tahoma" w:cs="Tahoma"/>
          <w:spacing w:val="-5"/>
          <w:sz w:val="24"/>
          <w:szCs w:val="24"/>
        </w:rPr>
        <w:t xml:space="preserve"> </w:t>
      </w:r>
      <w:r w:rsidRPr="002B2DEF">
        <w:rPr>
          <w:rFonts w:ascii="Tahoma" w:hAnsi="Tahoma" w:cs="Tahoma"/>
          <w:sz w:val="24"/>
          <w:szCs w:val="24"/>
        </w:rPr>
        <w:t>y</w:t>
      </w:r>
      <w:r w:rsidRPr="002B2DEF">
        <w:rPr>
          <w:rFonts w:ascii="Tahoma" w:hAnsi="Tahoma" w:cs="Tahoma"/>
          <w:spacing w:val="-6"/>
          <w:sz w:val="24"/>
          <w:szCs w:val="24"/>
        </w:rPr>
        <w:t xml:space="preserve"> </w:t>
      </w:r>
      <w:r w:rsidRPr="002B2DEF">
        <w:rPr>
          <w:rFonts w:ascii="Tahoma" w:hAnsi="Tahoma" w:cs="Tahoma"/>
          <w:sz w:val="24"/>
          <w:szCs w:val="24"/>
        </w:rPr>
        <w:t>las</w:t>
      </w:r>
      <w:r w:rsidRPr="002B2DEF">
        <w:rPr>
          <w:rFonts w:ascii="Tahoma" w:hAnsi="Tahoma" w:cs="Tahoma"/>
          <w:spacing w:val="-4"/>
          <w:sz w:val="24"/>
          <w:szCs w:val="24"/>
        </w:rPr>
        <w:t xml:space="preserve"> </w:t>
      </w:r>
      <w:r w:rsidRPr="002B2DEF">
        <w:rPr>
          <w:rFonts w:ascii="Tahoma" w:hAnsi="Tahoma" w:cs="Tahoma"/>
          <w:sz w:val="24"/>
          <w:szCs w:val="24"/>
        </w:rPr>
        <w:t>que</w:t>
      </w:r>
      <w:r w:rsidRPr="002B2DEF">
        <w:rPr>
          <w:rFonts w:ascii="Tahoma" w:hAnsi="Tahoma" w:cs="Tahoma"/>
          <w:spacing w:val="-4"/>
          <w:sz w:val="24"/>
          <w:szCs w:val="24"/>
        </w:rPr>
        <w:t xml:space="preserve"> </w:t>
      </w:r>
      <w:r w:rsidRPr="002B2DEF">
        <w:rPr>
          <w:rFonts w:ascii="Tahoma" w:hAnsi="Tahoma" w:cs="Tahoma"/>
          <w:sz w:val="24"/>
          <w:szCs w:val="24"/>
        </w:rPr>
        <w:t>se</w:t>
      </w:r>
      <w:r w:rsidRPr="002B2DEF">
        <w:rPr>
          <w:rFonts w:ascii="Tahoma" w:hAnsi="Tahoma" w:cs="Tahoma"/>
          <w:spacing w:val="-4"/>
          <w:sz w:val="24"/>
          <w:szCs w:val="24"/>
        </w:rPr>
        <w:t xml:space="preserve"> </w:t>
      </w:r>
      <w:r w:rsidRPr="002B2DEF">
        <w:rPr>
          <w:rFonts w:ascii="Tahoma" w:hAnsi="Tahoma" w:cs="Tahoma"/>
          <w:sz w:val="24"/>
          <w:szCs w:val="24"/>
        </w:rPr>
        <w:t>deriven del presente manual, así como de las normas, disposiciones y acuerdos aplicable.</w:t>
      </w:r>
    </w:p>
    <w:p w14:paraId="5034F30C" w14:textId="77777777" w:rsidR="009B378A" w:rsidRPr="002B2DEF" w:rsidRDefault="009B378A" w:rsidP="002B2DEF">
      <w:pPr>
        <w:spacing w:after="0" w:line="240" w:lineRule="auto"/>
        <w:jc w:val="both"/>
        <w:rPr>
          <w:rFonts w:ascii="Tahoma" w:hAnsi="Tahoma" w:cs="Tahoma"/>
          <w:sz w:val="24"/>
          <w:szCs w:val="24"/>
          <w:lang w:eastAsia="es-ES"/>
        </w:rPr>
        <w:sectPr w:rsidR="009B378A" w:rsidRPr="002B2DEF" w:rsidSect="009B378A">
          <w:type w:val="continuous"/>
          <w:pgSz w:w="15840" w:h="12240" w:orient="landscape"/>
          <w:pgMar w:top="1440" w:right="1440" w:bottom="1440" w:left="1440" w:header="720" w:footer="720" w:gutter="0"/>
          <w:cols w:num="2" w:space="720"/>
          <w:docGrid w:linePitch="360"/>
        </w:sectPr>
      </w:pPr>
    </w:p>
    <w:p w14:paraId="72FC4986" w14:textId="27B119BB" w:rsidR="00B44948" w:rsidRPr="002B2DEF" w:rsidRDefault="00B44948" w:rsidP="002B2DEF">
      <w:pPr>
        <w:spacing w:after="0" w:line="240" w:lineRule="auto"/>
        <w:jc w:val="both"/>
        <w:rPr>
          <w:rFonts w:ascii="Tahoma" w:hAnsi="Tahoma" w:cs="Tahoma"/>
          <w:sz w:val="24"/>
          <w:szCs w:val="24"/>
          <w:lang w:eastAsia="es-ES"/>
        </w:rPr>
      </w:pPr>
    </w:p>
    <w:p w14:paraId="5DEC1E74" w14:textId="322776CC" w:rsidR="00D02863" w:rsidRDefault="00D02863">
      <w:pPr>
        <w:rPr>
          <w:rFonts w:ascii="Tahoma" w:hAnsi="Tahoma" w:cs="Tahoma"/>
          <w:sz w:val="24"/>
          <w:szCs w:val="24"/>
          <w:lang w:eastAsia="es-ES"/>
        </w:rPr>
      </w:pPr>
      <w:r>
        <w:rPr>
          <w:rFonts w:ascii="Tahoma" w:hAnsi="Tahoma" w:cs="Tahoma"/>
          <w:sz w:val="24"/>
          <w:szCs w:val="24"/>
          <w:lang w:eastAsia="es-ES"/>
        </w:rPr>
        <w:br w:type="page"/>
      </w:r>
    </w:p>
    <w:p w14:paraId="2F0541B5" w14:textId="77777777" w:rsidR="00B44948" w:rsidRPr="00A033C5" w:rsidRDefault="00B44948" w:rsidP="00A033C5">
      <w:pPr>
        <w:spacing w:after="0" w:line="240" w:lineRule="auto"/>
        <w:jc w:val="both"/>
        <w:rPr>
          <w:rFonts w:ascii="Tahoma" w:hAnsi="Tahoma" w:cs="Tahoma"/>
          <w:sz w:val="24"/>
          <w:szCs w:val="24"/>
          <w:lang w:eastAsia="es-ES"/>
        </w:rPr>
      </w:pPr>
    </w:p>
    <w:p w14:paraId="34A08A43" w14:textId="4B33E4EE" w:rsidR="00D02863" w:rsidRPr="001B32A1" w:rsidRDefault="00EC64B1" w:rsidP="00F423DF">
      <w:pPr>
        <w:pStyle w:val="Ttulo2"/>
        <w:numPr>
          <w:ilvl w:val="1"/>
          <w:numId w:val="221"/>
        </w:numPr>
        <w:spacing w:before="0"/>
        <w:rPr>
          <w:rFonts w:ascii="Tahoma" w:hAnsi="Tahoma" w:cs="Tahoma"/>
          <w:b/>
        </w:rPr>
      </w:pPr>
      <w:r w:rsidRPr="001B32A1">
        <w:rPr>
          <w:rFonts w:ascii="Tahoma" w:hAnsi="Tahoma" w:cs="Tahoma"/>
          <w:b/>
          <w:color w:val="auto"/>
        </w:rPr>
        <w:t>Dirección General de Recursos Humanos</w:t>
      </w:r>
      <w:r w:rsidR="00D02863" w:rsidRPr="001B32A1">
        <w:rPr>
          <w:rFonts w:ascii="Tahoma" w:hAnsi="Tahoma" w:cs="Tahoma"/>
          <w:b/>
          <w:noProof/>
          <w:lang w:eastAsia="es-MX"/>
        </w:rPr>
        <w:drawing>
          <wp:anchor distT="0" distB="0" distL="114300" distR="114300" simplePos="0" relativeHeight="251709440" behindDoc="0" locked="0" layoutInCell="1" allowOverlap="1" wp14:anchorId="2783E05E" wp14:editId="7018C62A">
            <wp:simplePos x="0" y="0"/>
            <wp:positionH relativeFrom="margin">
              <wp:posOffset>-373380</wp:posOffset>
            </wp:positionH>
            <wp:positionV relativeFrom="margin">
              <wp:posOffset>662305</wp:posOffset>
            </wp:positionV>
            <wp:extent cx="9060180" cy="5378450"/>
            <wp:effectExtent l="0" t="0" r="7620" b="0"/>
            <wp:wrapThrough wrapText="bothSides">
              <wp:wrapPolygon edited="0">
                <wp:start x="0" y="0"/>
                <wp:lineTo x="0" y="21498"/>
                <wp:lineTo x="21573" y="21498"/>
                <wp:lineTo x="21573"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7345" t="16895" r="18623" b="15527"/>
                    <a:stretch/>
                  </pic:blipFill>
                  <pic:spPr bwMode="auto">
                    <a:xfrm>
                      <a:off x="0" y="0"/>
                      <a:ext cx="9060180" cy="537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8"/>
    <w:p w14:paraId="6F7D3C5E" w14:textId="0A32C196" w:rsidR="00BA6677" w:rsidRPr="00F655BC" w:rsidRDefault="00BA6677" w:rsidP="00BA6677">
      <w:pPr>
        <w:rPr>
          <w:rFonts w:ascii="Tahoma" w:hAnsi="Tahoma" w:cs="Tahoma"/>
        </w:rPr>
      </w:pPr>
    </w:p>
    <w:p w14:paraId="3281C61B" w14:textId="1A58BFE4" w:rsidR="00BA6677" w:rsidRPr="00F655BC" w:rsidRDefault="00BA6677" w:rsidP="00BA6677">
      <w:pPr>
        <w:rPr>
          <w:rFonts w:ascii="Tahoma" w:hAnsi="Tahoma" w:cs="Tahoma"/>
        </w:rPr>
        <w:sectPr w:rsidR="00BA6677" w:rsidRPr="00F655BC" w:rsidSect="00E1218D">
          <w:type w:val="continuous"/>
          <w:pgSz w:w="15840" w:h="12240" w:orient="landscape"/>
          <w:pgMar w:top="1440" w:right="1440" w:bottom="1440" w:left="1440" w:header="720" w:footer="720" w:gutter="0"/>
          <w:cols w:space="720"/>
          <w:docGrid w:linePitch="360"/>
        </w:sectPr>
      </w:pPr>
    </w:p>
    <w:p w14:paraId="0331F95C" w14:textId="77777777" w:rsidR="00CC0189" w:rsidRDefault="00CC0189" w:rsidP="00BA6677">
      <w:pPr>
        <w:spacing w:after="0" w:line="240" w:lineRule="auto"/>
        <w:jc w:val="both"/>
        <w:rPr>
          <w:rFonts w:ascii="Tahoma" w:hAnsi="Tahoma" w:cs="Tahoma"/>
          <w:sz w:val="24"/>
          <w:szCs w:val="24"/>
        </w:rPr>
        <w:sectPr w:rsidR="00CC0189" w:rsidSect="00E1218D">
          <w:type w:val="continuous"/>
          <w:pgSz w:w="15840" w:h="12240" w:orient="landscape"/>
          <w:pgMar w:top="1440" w:right="1440" w:bottom="1440" w:left="1440" w:header="720" w:footer="720" w:gutter="0"/>
          <w:cols w:num="2" w:space="720"/>
          <w:docGrid w:linePitch="360"/>
        </w:sectPr>
      </w:pPr>
    </w:p>
    <w:p w14:paraId="2A6CBDFA" w14:textId="77777777" w:rsidR="00BA6677" w:rsidRPr="00CC0189" w:rsidRDefault="00BA6677" w:rsidP="00CC0189">
      <w:pPr>
        <w:spacing w:after="0" w:line="240" w:lineRule="auto"/>
        <w:jc w:val="both"/>
        <w:rPr>
          <w:rFonts w:ascii="Tahoma" w:hAnsi="Tahoma" w:cs="Tahoma"/>
          <w:sz w:val="24"/>
          <w:szCs w:val="24"/>
        </w:rPr>
      </w:pPr>
    </w:p>
    <w:p w14:paraId="16E690C1" w14:textId="1267342D" w:rsidR="00CC0189" w:rsidRPr="00F423DF" w:rsidRDefault="00CC0189" w:rsidP="00F423DF">
      <w:pPr>
        <w:pStyle w:val="Prrafodelista"/>
        <w:numPr>
          <w:ilvl w:val="1"/>
          <w:numId w:val="261"/>
        </w:numPr>
        <w:spacing w:after="0" w:line="240" w:lineRule="auto"/>
        <w:ind w:left="0"/>
        <w:rPr>
          <w:rFonts w:ascii="Tahoma" w:hAnsi="Tahoma" w:cs="Tahoma"/>
          <w:b/>
          <w:spacing w:val="-2"/>
          <w:sz w:val="24"/>
          <w:szCs w:val="24"/>
        </w:rPr>
      </w:pPr>
      <w:r w:rsidRPr="00F423DF">
        <w:rPr>
          <w:rFonts w:ascii="Tahoma" w:hAnsi="Tahoma" w:cs="Tahoma"/>
          <w:b/>
          <w:sz w:val="24"/>
          <w:szCs w:val="24"/>
        </w:rPr>
        <w:t>DIRECCIÓN</w:t>
      </w:r>
      <w:r w:rsidRPr="00F423DF">
        <w:rPr>
          <w:rFonts w:ascii="Tahoma" w:hAnsi="Tahoma" w:cs="Tahoma"/>
          <w:b/>
          <w:spacing w:val="-9"/>
          <w:sz w:val="24"/>
          <w:szCs w:val="24"/>
        </w:rPr>
        <w:t xml:space="preserve"> </w:t>
      </w:r>
      <w:r w:rsidRPr="00F423DF">
        <w:rPr>
          <w:rFonts w:ascii="Tahoma" w:hAnsi="Tahoma" w:cs="Tahoma"/>
          <w:b/>
          <w:sz w:val="24"/>
          <w:szCs w:val="24"/>
        </w:rPr>
        <w:t>GENERAL</w:t>
      </w:r>
      <w:r w:rsidRPr="00F423DF">
        <w:rPr>
          <w:rFonts w:ascii="Tahoma" w:hAnsi="Tahoma" w:cs="Tahoma"/>
          <w:b/>
          <w:spacing w:val="-6"/>
          <w:sz w:val="24"/>
          <w:szCs w:val="24"/>
        </w:rPr>
        <w:t xml:space="preserve"> </w:t>
      </w:r>
      <w:r w:rsidRPr="00F423DF">
        <w:rPr>
          <w:rFonts w:ascii="Tahoma" w:hAnsi="Tahoma" w:cs="Tahoma"/>
          <w:b/>
          <w:sz w:val="24"/>
          <w:szCs w:val="24"/>
        </w:rPr>
        <w:t>DE</w:t>
      </w:r>
      <w:r w:rsidRPr="00F423DF">
        <w:rPr>
          <w:rFonts w:ascii="Tahoma" w:hAnsi="Tahoma" w:cs="Tahoma"/>
          <w:b/>
          <w:spacing w:val="-4"/>
          <w:sz w:val="24"/>
          <w:szCs w:val="24"/>
        </w:rPr>
        <w:t xml:space="preserve"> </w:t>
      </w:r>
      <w:r w:rsidRPr="00F423DF">
        <w:rPr>
          <w:rFonts w:ascii="Tahoma" w:hAnsi="Tahoma" w:cs="Tahoma"/>
          <w:b/>
          <w:sz w:val="24"/>
          <w:szCs w:val="24"/>
        </w:rPr>
        <w:t>RECURSOS</w:t>
      </w:r>
      <w:r w:rsidRPr="00F423DF">
        <w:rPr>
          <w:rFonts w:ascii="Tahoma" w:hAnsi="Tahoma" w:cs="Tahoma"/>
          <w:b/>
          <w:spacing w:val="-7"/>
          <w:sz w:val="24"/>
          <w:szCs w:val="24"/>
        </w:rPr>
        <w:t xml:space="preserve"> </w:t>
      </w:r>
      <w:r w:rsidRPr="00F423DF">
        <w:rPr>
          <w:rFonts w:ascii="Tahoma" w:hAnsi="Tahoma" w:cs="Tahoma"/>
          <w:b/>
          <w:spacing w:val="-2"/>
          <w:sz w:val="24"/>
          <w:szCs w:val="24"/>
        </w:rPr>
        <w:t>HUMANOS</w:t>
      </w:r>
    </w:p>
    <w:p w14:paraId="264BE8B3" w14:textId="77777777" w:rsidR="00CC0189" w:rsidRPr="00F423DF" w:rsidRDefault="00CC0189" w:rsidP="00F423DF">
      <w:pPr>
        <w:pStyle w:val="Ttulo1"/>
        <w:spacing w:before="0" w:after="0"/>
        <w:rPr>
          <w:rFonts w:ascii="Tahoma" w:hAnsi="Tahoma" w:cs="Tahoma"/>
          <w:color w:val="auto"/>
          <w:sz w:val="24"/>
          <w:szCs w:val="24"/>
        </w:rPr>
      </w:pPr>
    </w:p>
    <w:p w14:paraId="492AD16D" w14:textId="77777777" w:rsidR="00CC0189" w:rsidRPr="00F423DF" w:rsidRDefault="00CC0189" w:rsidP="00F423DF">
      <w:pPr>
        <w:spacing w:after="0" w:line="240" w:lineRule="auto"/>
        <w:jc w:val="both"/>
        <w:rPr>
          <w:rFonts w:ascii="Tahoma" w:hAnsi="Tahoma" w:cs="Tahoma"/>
          <w:sz w:val="24"/>
          <w:szCs w:val="24"/>
        </w:rPr>
      </w:pPr>
      <w:r w:rsidRPr="00F423DF">
        <w:rPr>
          <w:rFonts w:ascii="Tahoma" w:hAnsi="Tahoma" w:cs="Tahoma"/>
          <w:sz w:val="24"/>
          <w:szCs w:val="24"/>
        </w:rPr>
        <w:t>Contribuir al cumplimiento de los objetivos institucionales, así como</w:t>
      </w:r>
      <w:r w:rsidRPr="00F423DF">
        <w:rPr>
          <w:rFonts w:ascii="Tahoma" w:hAnsi="Tahoma" w:cs="Tahoma"/>
          <w:spacing w:val="-1"/>
          <w:sz w:val="24"/>
          <w:szCs w:val="24"/>
        </w:rPr>
        <w:t xml:space="preserve"> </w:t>
      </w:r>
      <w:r w:rsidRPr="00F423DF">
        <w:rPr>
          <w:rFonts w:ascii="Tahoma" w:hAnsi="Tahoma" w:cs="Tahoma"/>
          <w:sz w:val="24"/>
          <w:szCs w:val="24"/>
        </w:rPr>
        <w:t>de las funciones sustantivas y adjetivas de la Cámara de Diputados, mediante la administración, organización, dirección, control y desarrollo de los recursos humanos, en sus diferentes modalidades de contratación, a excepción de lo dispuesto para el servicio de carrera, en un marco de legalidad, equidad, profesionalización, transparencia,</w:t>
      </w:r>
      <w:r w:rsidRPr="00F423DF">
        <w:rPr>
          <w:rFonts w:ascii="Tahoma" w:hAnsi="Tahoma" w:cs="Tahoma"/>
          <w:spacing w:val="-1"/>
          <w:sz w:val="24"/>
          <w:szCs w:val="24"/>
        </w:rPr>
        <w:t xml:space="preserve"> </w:t>
      </w:r>
      <w:r w:rsidRPr="00F423DF">
        <w:rPr>
          <w:rFonts w:ascii="Tahoma" w:hAnsi="Tahoma" w:cs="Tahoma"/>
          <w:sz w:val="24"/>
          <w:szCs w:val="24"/>
        </w:rPr>
        <w:t>racionalidad, mejora continua, perspectiva de género</w:t>
      </w:r>
      <w:r w:rsidRPr="00F423DF">
        <w:rPr>
          <w:rFonts w:ascii="Tahoma" w:hAnsi="Tahoma" w:cs="Tahoma"/>
          <w:spacing w:val="-3"/>
          <w:sz w:val="24"/>
          <w:szCs w:val="24"/>
        </w:rPr>
        <w:t xml:space="preserve"> </w:t>
      </w:r>
      <w:r w:rsidRPr="00F423DF">
        <w:rPr>
          <w:rFonts w:ascii="Tahoma" w:hAnsi="Tahoma" w:cs="Tahoma"/>
          <w:sz w:val="24"/>
          <w:szCs w:val="24"/>
        </w:rPr>
        <w:t>y respeto a los derechos humanos, así como, llevar el registro de altas, bajas y licencias de diputadas y diputados, para el procesamiento</w:t>
      </w:r>
      <w:r w:rsidRPr="00F423DF">
        <w:rPr>
          <w:rFonts w:ascii="Tahoma" w:hAnsi="Tahoma" w:cs="Tahoma"/>
          <w:spacing w:val="-12"/>
          <w:sz w:val="24"/>
          <w:szCs w:val="24"/>
        </w:rPr>
        <w:t xml:space="preserve"> </w:t>
      </w:r>
      <w:r w:rsidRPr="00F423DF">
        <w:rPr>
          <w:rFonts w:ascii="Tahoma" w:hAnsi="Tahoma" w:cs="Tahoma"/>
          <w:sz w:val="24"/>
          <w:szCs w:val="24"/>
        </w:rPr>
        <w:t>de</w:t>
      </w:r>
      <w:r w:rsidRPr="00F423DF">
        <w:rPr>
          <w:rFonts w:ascii="Tahoma" w:hAnsi="Tahoma" w:cs="Tahoma"/>
          <w:spacing w:val="-11"/>
          <w:sz w:val="24"/>
          <w:szCs w:val="24"/>
        </w:rPr>
        <w:t xml:space="preserve"> </w:t>
      </w:r>
      <w:r w:rsidRPr="00F423DF">
        <w:rPr>
          <w:rFonts w:ascii="Tahoma" w:hAnsi="Tahoma" w:cs="Tahoma"/>
          <w:sz w:val="24"/>
          <w:szCs w:val="24"/>
        </w:rPr>
        <w:t>pago</w:t>
      </w:r>
      <w:r w:rsidRPr="00F423DF">
        <w:rPr>
          <w:rFonts w:ascii="Tahoma" w:hAnsi="Tahoma" w:cs="Tahoma"/>
          <w:spacing w:val="-12"/>
          <w:sz w:val="24"/>
          <w:szCs w:val="24"/>
        </w:rPr>
        <w:t xml:space="preserve"> </w:t>
      </w:r>
      <w:r w:rsidRPr="00F423DF">
        <w:rPr>
          <w:rFonts w:ascii="Tahoma" w:hAnsi="Tahoma" w:cs="Tahoma"/>
          <w:sz w:val="24"/>
          <w:szCs w:val="24"/>
        </w:rPr>
        <w:t>de</w:t>
      </w:r>
      <w:r w:rsidRPr="00F423DF">
        <w:rPr>
          <w:rFonts w:ascii="Tahoma" w:hAnsi="Tahoma" w:cs="Tahoma"/>
          <w:spacing w:val="-11"/>
          <w:sz w:val="24"/>
          <w:szCs w:val="24"/>
        </w:rPr>
        <w:t xml:space="preserve"> </w:t>
      </w:r>
      <w:r w:rsidRPr="00F423DF">
        <w:rPr>
          <w:rFonts w:ascii="Tahoma" w:hAnsi="Tahoma" w:cs="Tahoma"/>
          <w:sz w:val="24"/>
          <w:szCs w:val="24"/>
        </w:rPr>
        <w:t>sus</w:t>
      </w:r>
      <w:r w:rsidRPr="00F423DF">
        <w:rPr>
          <w:rFonts w:ascii="Tahoma" w:hAnsi="Tahoma" w:cs="Tahoma"/>
          <w:spacing w:val="-10"/>
          <w:sz w:val="24"/>
          <w:szCs w:val="24"/>
        </w:rPr>
        <w:t xml:space="preserve"> </w:t>
      </w:r>
      <w:r w:rsidRPr="00F423DF">
        <w:rPr>
          <w:rFonts w:ascii="Tahoma" w:hAnsi="Tahoma" w:cs="Tahoma"/>
          <w:sz w:val="24"/>
          <w:szCs w:val="24"/>
        </w:rPr>
        <w:t>retribuciones</w:t>
      </w:r>
      <w:r w:rsidRPr="00F423DF">
        <w:rPr>
          <w:rFonts w:ascii="Tahoma" w:hAnsi="Tahoma" w:cs="Tahoma"/>
          <w:spacing w:val="-13"/>
          <w:sz w:val="24"/>
          <w:szCs w:val="24"/>
        </w:rPr>
        <w:t xml:space="preserve"> </w:t>
      </w:r>
      <w:r w:rsidRPr="00F423DF">
        <w:rPr>
          <w:rFonts w:ascii="Tahoma" w:hAnsi="Tahoma" w:cs="Tahoma"/>
          <w:sz w:val="24"/>
          <w:szCs w:val="24"/>
        </w:rPr>
        <w:t>y</w:t>
      </w:r>
      <w:r w:rsidRPr="00F423DF">
        <w:rPr>
          <w:rFonts w:ascii="Tahoma" w:hAnsi="Tahoma" w:cs="Tahoma"/>
          <w:spacing w:val="-12"/>
          <w:sz w:val="24"/>
          <w:szCs w:val="24"/>
        </w:rPr>
        <w:t xml:space="preserve"> </w:t>
      </w:r>
      <w:r w:rsidRPr="00F423DF">
        <w:rPr>
          <w:rFonts w:ascii="Tahoma" w:hAnsi="Tahoma" w:cs="Tahoma"/>
          <w:sz w:val="24"/>
          <w:szCs w:val="24"/>
        </w:rPr>
        <w:t>prestaciones</w:t>
      </w:r>
      <w:r w:rsidRPr="00F423DF">
        <w:rPr>
          <w:rFonts w:ascii="Tahoma" w:hAnsi="Tahoma" w:cs="Tahoma"/>
          <w:spacing w:val="-10"/>
          <w:sz w:val="24"/>
          <w:szCs w:val="24"/>
        </w:rPr>
        <w:t xml:space="preserve"> </w:t>
      </w:r>
      <w:r w:rsidRPr="00F423DF">
        <w:rPr>
          <w:rFonts w:ascii="Tahoma" w:hAnsi="Tahoma" w:cs="Tahoma"/>
          <w:sz w:val="24"/>
          <w:szCs w:val="24"/>
        </w:rPr>
        <w:t>que</w:t>
      </w:r>
      <w:r w:rsidRPr="00F423DF">
        <w:rPr>
          <w:rFonts w:ascii="Tahoma" w:hAnsi="Tahoma" w:cs="Tahoma"/>
          <w:spacing w:val="-11"/>
          <w:sz w:val="24"/>
          <w:szCs w:val="24"/>
        </w:rPr>
        <w:t xml:space="preserve"> </w:t>
      </w:r>
      <w:r w:rsidRPr="00F423DF">
        <w:rPr>
          <w:rFonts w:ascii="Tahoma" w:hAnsi="Tahoma" w:cs="Tahoma"/>
          <w:sz w:val="24"/>
          <w:szCs w:val="24"/>
        </w:rPr>
        <w:t>les</w:t>
      </w:r>
      <w:r w:rsidRPr="00F423DF">
        <w:rPr>
          <w:rFonts w:ascii="Tahoma" w:hAnsi="Tahoma" w:cs="Tahoma"/>
          <w:spacing w:val="-10"/>
          <w:sz w:val="24"/>
          <w:szCs w:val="24"/>
        </w:rPr>
        <w:t xml:space="preserve"> </w:t>
      </w:r>
      <w:r w:rsidRPr="00F423DF">
        <w:rPr>
          <w:rFonts w:ascii="Tahoma" w:hAnsi="Tahoma" w:cs="Tahoma"/>
          <w:sz w:val="24"/>
          <w:szCs w:val="24"/>
        </w:rPr>
        <w:t>correspondan</w:t>
      </w:r>
      <w:r w:rsidRPr="00F423DF">
        <w:rPr>
          <w:rFonts w:ascii="Tahoma" w:hAnsi="Tahoma" w:cs="Tahoma"/>
          <w:spacing w:val="-11"/>
          <w:sz w:val="24"/>
          <w:szCs w:val="24"/>
        </w:rPr>
        <w:t xml:space="preserve"> </w:t>
      </w:r>
      <w:r w:rsidRPr="00F423DF">
        <w:rPr>
          <w:rFonts w:ascii="Tahoma" w:hAnsi="Tahoma" w:cs="Tahoma"/>
          <w:sz w:val="24"/>
          <w:szCs w:val="24"/>
        </w:rPr>
        <w:t>conforme</w:t>
      </w:r>
      <w:r w:rsidRPr="00F423DF">
        <w:rPr>
          <w:rFonts w:ascii="Tahoma" w:hAnsi="Tahoma" w:cs="Tahoma"/>
          <w:spacing w:val="-11"/>
          <w:sz w:val="24"/>
          <w:szCs w:val="24"/>
        </w:rPr>
        <w:t xml:space="preserve"> </w:t>
      </w:r>
      <w:r w:rsidRPr="00F423DF">
        <w:rPr>
          <w:rFonts w:ascii="Tahoma" w:hAnsi="Tahoma" w:cs="Tahoma"/>
          <w:sz w:val="24"/>
          <w:szCs w:val="24"/>
        </w:rPr>
        <w:t>a</w:t>
      </w:r>
      <w:r w:rsidRPr="00F423DF">
        <w:rPr>
          <w:rFonts w:ascii="Tahoma" w:hAnsi="Tahoma" w:cs="Tahoma"/>
          <w:spacing w:val="-11"/>
          <w:sz w:val="24"/>
          <w:szCs w:val="24"/>
        </w:rPr>
        <w:t xml:space="preserve"> </w:t>
      </w:r>
      <w:r w:rsidRPr="00F423DF">
        <w:rPr>
          <w:rFonts w:ascii="Tahoma" w:hAnsi="Tahoma" w:cs="Tahoma"/>
          <w:sz w:val="24"/>
          <w:szCs w:val="24"/>
        </w:rPr>
        <w:t>las</w:t>
      </w:r>
      <w:r w:rsidRPr="00F423DF">
        <w:rPr>
          <w:rFonts w:ascii="Tahoma" w:hAnsi="Tahoma" w:cs="Tahoma"/>
          <w:spacing w:val="-10"/>
          <w:sz w:val="24"/>
          <w:szCs w:val="24"/>
        </w:rPr>
        <w:t xml:space="preserve"> </w:t>
      </w:r>
      <w:r w:rsidRPr="00F423DF">
        <w:rPr>
          <w:rFonts w:ascii="Tahoma" w:hAnsi="Tahoma" w:cs="Tahoma"/>
          <w:sz w:val="24"/>
          <w:szCs w:val="24"/>
        </w:rPr>
        <w:t>disposiciones</w:t>
      </w:r>
      <w:r w:rsidRPr="00F423DF">
        <w:rPr>
          <w:rFonts w:ascii="Tahoma" w:hAnsi="Tahoma" w:cs="Tahoma"/>
          <w:spacing w:val="-13"/>
          <w:sz w:val="24"/>
          <w:szCs w:val="24"/>
        </w:rPr>
        <w:t xml:space="preserve"> </w:t>
      </w:r>
      <w:r w:rsidRPr="00F423DF">
        <w:rPr>
          <w:rFonts w:ascii="Tahoma" w:hAnsi="Tahoma" w:cs="Tahoma"/>
          <w:sz w:val="24"/>
          <w:szCs w:val="24"/>
        </w:rPr>
        <w:t xml:space="preserve">normativas </w:t>
      </w:r>
      <w:r w:rsidRPr="00F423DF">
        <w:rPr>
          <w:rFonts w:ascii="Tahoma" w:hAnsi="Tahoma" w:cs="Tahoma"/>
          <w:spacing w:val="-2"/>
          <w:sz w:val="24"/>
          <w:szCs w:val="24"/>
        </w:rPr>
        <w:t>aplicables.</w:t>
      </w:r>
    </w:p>
    <w:p w14:paraId="0AB1177F" w14:textId="77777777" w:rsidR="00CC0189" w:rsidRPr="00F423DF" w:rsidRDefault="00CC0189" w:rsidP="00F423DF">
      <w:pPr>
        <w:spacing w:after="0" w:line="240" w:lineRule="auto"/>
        <w:jc w:val="both"/>
        <w:rPr>
          <w:rFonts w:ascii="Tahoma" w:hAnsi="Tahoma" w:cs="Tahoma"/>
          <w:sz w:val="24"/>
          <w:szCs w:val="24"/>
        </w:rPr>
      </w:pPr>
    </w:p>
    <w:p w14:paraId="46DF0EE5" w14:textId="6610460F" w:rsidR="00CC0189" w:rsidRPr="00F423DF" w:rsidRDefault="00CC0189" w:rsidP="00F423DF">
      <w:pPr>
        <w:pStyle w:val="Ttulo5"/>
        <w:spacing w:before="0" w:line="240" w:lineRule="auto"/>
        <w:jc w:val="both"/>
        <w:rPr>
          <w:rFonts w:ascii="Tahoma" w:hAnsi="Tahoma" w:cs="Tahoma"/>
          <w:i w:val="0"/>
          <w:color w:val="auto"/>
          <w:sz w:val="24"/>
          <w:szCs w:val="24"/>
        </w:rPr>
      </w:pPr>
      <w:r w:rsidRPr="00F423DF">
        <w:rPr>
          <w:rFonts w:ascii="Tahoma" w:hAnsi="Tahoma" w:cs="Tahoma"/>
          <w:i w:val="0"/>
          <w:color w:val="auto"/>
          <w:spacing w:val="-2"/>
          <w:sz w:val="24"/>
          <w:szCs w:val="24"/>
        </w:rPr>
        <w:t>Funciones</w:t>
      </w:r>
    </w:p>
    <w:p w14:paraId="764B4406" w14:textId="77777777" w:rsidR="00CC0189" w:rsidRPr="00F423DF" w:rsidRDefault="00CC0189" w:rsidP="00F423DF">
      <w:pPr>
        <w:pStyle w:val="Textoindependiente"/>
        <w:jc w:val="both"/>
        <w:rPr>
          <w:rFonts w:cs="Tahoma"/>
          <w:b w:val="0"/>
        </w:rPr>
      </w:pPr>
    </w:p>
    <w:p w14:paraId="060F2165" w14:textId="77777777" w:rsidR="00CC0189" w:rsidRPr="00F423DF" w:rsidRDefault="00CC0189" w:rsidP="00F423DF">
      <w:pPr>
        <w:pStyle w:val="Prrafodelista"/>
        <w:widowControl w:val="0"/>
        <w:numPr>
          <w:ilvl w:val="0"/>
          <w:numId w:val="260"/>
        </w:numPr>
        <w:tabs>
          <w:tab w:val="left" w:pos="1697"/>
          <w:tab w:val="left" w:pos="1699"/>
        </w:tabs>
        <w:autoSpaceDE w:val="0"/>
        <w:autoSpaceDN w:val="0"/>
        <w:spacing w:after="0" w:line="240" w:lineRule="auto"/>
        <w:ind w:left="0"/>
        <w:jc w:val="both"/>
        <w:rPr>
          <w:rFonts w:ascii="Tahoma" w:hAnsi="Tahoma" w:cs="Tahoma"/>
          <w:sz w:val="24"/>
          <w:szCs w:val="24"/>
        </w:rPr>
        <w:sectPr w:rsidR="00CC0189" w:rsidRPr="00F423DF" w:rsidSect="00CC0189">
          <w:type w:val="continuous"/>
          <w:pgSz w:w="15840" w:h="12240" w:orient="landscape"/>
          <w:pgMar w:top="1440" w:right="1440" w:bottom="1440" w:left="1440" w:header="720" w:footer="720" w:gutter="0"/>
          <w:cols w:space="720"/>
          <w:docGrid w:linePitch="360"/>
        </w:sectPr>
      </w:pPr>
    </w:p>
    <w:p w14:paraId="407D9C68" w14:textId="12EC15DB" w:rsidR="00CC0189" w:rsidRPr="00F423DF" w:rsidRDefault="00CC0189" w:rsidP="00F423DF">
      <w:pPr>
        <w:pStyle w:val="Prrafodelista"/>
        <w:widowControl w:val="0"/>
        <w:numPr>
          <w:ilvl w:val="0"/>
          <w:numId w:val="260"/>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Dirigir el proceso de administración y desarrollo del capital humano de la Cámara de Diputados, a excepción</w:t>
      </w:r>
      <w:r w:rsidRPr="00F423DF">
        <w:rPr>
          <w:rFonts w:ascii="Tahoma" w:hAnsi="Tahoma" w:cs="Tahoma"/>
          <w:spacing w:val="-14"/>
          <w:sz w:val="24"/>
          <w:szCs w:val="24"/>
        </w:rPr>
        <w:t xml:space="preserve"> </w:t>
      </w:r>
      <w:r w:rsidRPr="00F423DF">
        <w:rPr>
          <w:rFonts w:ascii="Tahoma" w:hAnsi="Tahoma" w:cs="Tahoma"/>
          <w:sz w:val="24"/>
          <w:szCs w:val="24"/>
        </w:rPr>
        <w:t>de</w:t>
      </w:r>
      <w:r w:rsidRPr="00F423DF">
        <w:rPr>
          <w:rFonts w:ascii="Tahoma" w:hAnsi="Tahoma" w:cs="Tahoma"/>
          <w:spacing w:val="-14"/>
          <w:sz w:val="24"/>
          <w:szCs w:val="24"/>
        </w:rPr>
        <w:t xml:space="preserve"> </w:t>
      </w:r>
      <w:r w:rsidRPr="00F423DF">
        <w:rPr>
          <w:rFonts w:ascii="Tahoma" w:hAnsi="Tahoma" w:cs="Tahoma"/>
          <w:sz w:val="24"/>
          <w:szCs w:val="24"/>
        </w:rPr>
        <w:t>lo</w:t>
      </w:r>
      <w:r w:rsidRPr="00F423DF">
        <w:rPr>
          <w:rFonts w:ascii="Tahoma" w:hAnsi="Tahoma" w:cs="Tahoma"/>
          <w:spacing w:val="-15"/>
          <w:sz w:val="24"/>
          <w:szCs w:val="24"/>
        </w:rPr>
        <w:t xml:space="preserve"> </w:t>
      </w:r>
      <w:r w:rsidRPr="00F423DF">
        <w:rPr>
          <w:rFonts w:ascii="Tahoma" w:hAnsi="Tahoma" w:cs="Tahoma"/>
          <w:sz w:val="24"/>
          <w:szCs w:val="24"/>
        </w:rPr>
        <w:t>dispuesto</w:t>
      </w:r>
      <w:r w:rsidRPr="00F423DF">
        <w:rPr>
          <w:rFonts w:ascii="Tahoma" w:hAnsi="Tahoma" w:cs="Tahoma"/>
          <w:spacing w:val="-15"/>
          <w:sz w:val="24"/>
          <w:szCs w:val="24"/>
        </w:rPr>
        <w:t xml:space="preserve"> </w:t>
      </w:r>
      <w:r w:rsidRPr="00F423DF">
        <w:rPr>
          <w:rFonts w:ascii="Tahoma" w:hAnsi="Tahoma" w:cs="Tahoma"/>
          <w:sz w:val="24"/>
          <w:szCs w:val="24"/>
        </w:rPr>
        <w:t>para</w:t>
      </w:r>
      <w:r w:rsidRPr="00F423DF">
        <w:rPr>
          <w:rFonts w:ascii="Tahoma" w:hAnsi="Tahoma" w:cs="Tahoma"/>
          <w:spacing w:val="-14"/>
          <w:sz w:val="24"/>
          <w:szCs w:val="24"/>
        </w:rPr>
        <w:t xml:space="preserve"> </w:t>
      </w:r>
      <w:r w:rsidRPr="00F423DF">
        <w:rPr>
          <w:rFonts w:ascii="Tahoma" w:hAnsi="Tahoma" w:cs="Tahoma"/>
          <w:sz w:val="24"/>
          <w:szCs w:val="24"/>
        </w:rPr>
        <w:t>el</w:t>
      </w:r>
      <w:r w:rsidRPr="00F423DF">
        <w:rPr>
          <w:rFonts w:ascii="Tahoma" w:hAnsi="Tahoma" w:cs="Tahoma"/>
          <w:spacing w:val="-13"/>
          <w:sz w:val="24"/>
          <w:szCs w:val="24"/>
        </w:rPr>
        <w:t xml:space="preserve"> </w:t>
      </w:r>
      <w:r w:rsidRPr="00F423DF">
        <w:rPr>
          <w:rFonts w:ascii="Tahoma" w:hAnsi="Tahoma" w:cs="Tahoma"/>
          <w:sz w:val="24"/>
          <w:szCs w:val="24"/>
        </w:rPr>
        <w:t>personal</w:t>
      </w:r>
      <w:r w:rsidRPr="00F423DF">
        <w:rPr>
          <w:rFonts w:ascii="Tahoma" w:hAnsi="Tahoma" w:cs="Tahoma"/>
          <w:spacing w:val="-13"/>
          <w:sz w:val="24"/>
          <w:szCs w:val="24"/>
        </w:rPr>
        <w:t xml:space="preserve"> </w:t>
      </w:r>
      <w:r w:rsidRPr="00F423DF">
        <w:rPr>
          <w:rFonts w:ascii="Tahoma" w:hAnsi="Tahoma" w:cs="Tahoma"/>
          <w:sz w:val="24"/>
          <w:szCs w:val="24"/>
        </w:rPr>
        <w:t>del</w:t>
      </w:r>
      <w:r w:rsidRPr="00F423DF">
        <w:rPr>
          <w:rFonts w:ascii="Tahoma" w:hAnsi="Tahoma" w:cs="Tahoma"/>
          <w:spacing w:val="-13"/>
          <w:sz w:val="24"/>
          <w:szCs w:val="24"/>
        </w:rPr>
        <w:t xml:space="preserve"> </w:t>
      </w:r>
      <w:r w:rsidRPr="00F423DF">
        <w:rPr>
          <w:rFonts w:ascii="Tahoma" w:hAnsi="Tahoma" w:cs="Tahoma"/>
          <w:sz w:val="24"/>
          <w:szCs w:val="24"/>
        </w:rPr>
        <w:t xml:space="preserve">servicio de carrera, a fin de fortalecer los cuadros ocupacionales para el cumplimiento de los objetivos </w:t>
      </w:r>
      <w:r w:rsidRPr="00F423DF">
        <w:rPr>
          <w:rFonts w:ascii="Tahoma" w:hAnsi="Tahoma" w:cs="Tahoma"/>
          <w:spacing w:val="-2"/>
          <w:sz w:val="24"/>
          <w:szCs w:val="24"/>
        </w:rPr>
        <w:t>institucionales.</w:t>
      </w:r>
    </w:p>
    <w:p w14:paraId="2DE60FEF" w14:textId="77777777" w:rsidR="00CC0189" w:rsidRPr="00F423DF" w:rsidRDefault="00CC0189" w:rsidP="00F423DF">
      <w:pPr>
        <w:pStyle w:val="Textoindependiente"/>
        <w:jc w:val="both"/>
        <w:rPr>
          <w:rFonts w:cs="Tahoma"/>
        </w:rPr>
      </w:pPr>
    </w:p>
    <w:p w14:paraId="6DFE089B" w14:textId="77777777" w:rsidR="00CC0189" w:rsidRPr="00F423DF" w:rsidRDefault="00CC0189" w:rsidP="00F423DF">
      <w:pPr>
        <w:pStyle w:val="Prrafodelista"/>
        <w:widowControl w:val="0"/>
        <w:numPr>
          <w:ilvl w:val="0"/>
          <w:numId w:val="260"/>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Dirigir el registro de las altas, bajas y licencias de diputadas</w:t>
      </w:r>
      <w:r w:rsidRPr="00F423DF">
        <w:rPr>
          <w:rFonts w:ascii="Tahoma" w:hAnsi="Tahoma" w:cs="Tahoma"/>
          <w:spacing w:val="-16"/>
          <w:sz w:val="24"/>
          <w:szCs w:val="24"/>
        </w:rPr>
        <w:t xml:space="preserve"> </w:t>
      </w:r>
      <w:r w:rsidRPr="00F423DF">
        <w:rPr>
          <w:rFonts w:ascii="Tahoma" w:hAnsi="Tahoma" w:cs="Tahoma"/>
          <w:sz w:val="24"/>
          <w:szCs w:val="24"/>
        </w:rPr>
        <w:t>y</w:t>
      </w:r>
      <w:r w:rsidRPr="00F423DF">
        <w:rPr>
          <w:rFonts w:ascii="Tahoma" w:hAnsi="Tahoma" w:cs="Tahoma"/>
          <w:spacing w:val="-15"/>
          <w:sz w:val="24"/>
          <w:szCs w:val="24"/>
        </w:rPr>
        <w:t xml:space="preserve"> </w:t>
      </w:r>
      <w:r w:rsidRPr="00F423DF">
        <w:rPr>
          <w:rFonts w:ascii="Tahoma" w:hAnsi="Tahoma" w:cs="Tahoma"/>
          <w:sz w:val="24"/>
          <w:szCs w:val="24"/>
        </w:rPr>
        <w:t>diputados</w:t>
      </w:r>
      <w:r w:rsidRPr="00F423DF">
        <w:rPr>
          <w:rFonts w:ascii="Tahoma" w:hAnsi="Tahoma" w:cs="Tahoma"/>
          <w:spacing w:val="-15"/>
          <w:sz w:val="24"/>
          <w:szCs w:val="24"/>
        </w:rPr>
        <w:t xml:space="preserve"> </w:t>
      </w:r>
      <w:r w:rsidRPr="00F423DF">
        <w:rPr>
          <w:rFonts w:ascii="Tahoma" w:hAnsi="Tahoma" w:cs="Tahoma"/>
          <w:sz w:val="24"/>
          <w:szCs w:val="24"/>
        </w:rPr>
        <w:t>en</w:t>
      </w:r>
      <w:r w:rsidRPr="00F423DF">
        <w:rPr>
          <w:rFonts w:ascii="Tahoma" w:hAnsi="Tahoma" w:cs="Tahoma"/>
          <w:spacing w:val="-15"/>
          <w:sz w:val="24"/>
          <w:szCs w:val="24"/>
        </w:rPr>
        <w:t xml:space="preserve"> </w:t>
      </w:r>
      <w:r w:rsidRPr="00F423DF">
        <w:rPr>
          <w:rFonts w:ascii="Tahoma" w:hAnsi="Tahoma" w:cs="Tahoma"/>
          <w:sz w:val="24"/>
          <w:szCs w:val="24"/>
        </w:rPr>
        <w:t>los</w:t>
      </w:r>
      <w:r w:rsidRPr="00F423DF">
        <w:rPr>
          <w:rFonts w:ascii="Tahoma" w:hAnsi="Tahoma" w:cs="Tahoma"/>
          <w:spacing w:val="-16"/>
          <w:sz w:val="24"/>
          <w:szCs w:val="24"/>
        </w:rPr>
        <w:t xml:space="preserve"> </w:t>
      </w:r>
      <w:r w:rsidRPr="00F423DF">
        <w:rPr>
          <w:rFonts w:ascii="Tahoma" w:hAnsi="Tahoma" w:cs="Tahoma"/>
          <w:sz w:val="24"/>
          <w:szCs w:val="24"/>
        </w:rPr>
        <w:t>sistemas</w:t>
      </w:r>
      <w:r w:rsidRPr="00F423DF">
        <w:rPr>
          <w:rFonts w:ascii="Tahoma" w:hAnsi="Tahoma" w:cs="Tahoma"/>
          <w:spacing w:val="-15"/>
          <w:sz w:val="24"/>
          <w:szCs w:val="24"/>
        </w:rPr>
        <w:t xml:space="preserve"> </w:t>
      </w:r>
      <w:r w:rsidRPr="00F423DF">
        <w:rPr>
          <w:rFonts w:ascii="Tahoma" w:hAnsi="Tahoma" w:cs="Tahoma"/>
          <w:sz w:val="24"/>
          <w:szCs w:val="24"/>
        </w:rPr>
        <w:t>informáticos</w:t>
      </w:r>
      <w:r w:rsidRPr="00F423DF">
        <w:rPr>
          <w:rFonts w:ascii="Tahoma" w:hAnsi="Tahoma" w:cs="Tahoma"/>
          <w:spacing w:val="-15"/>
          <w:sz w:val="24"/>
          <w:szCs w:val="24"/>
        </w:rPr>
        <w:t xml:space="preserve"> </w:t>
      </w:r>
      <w:r w:rsidRPr="00F423DF">
        <w:rPr>
          <w:rFonts w:ascii="Tahoma" w:hAnsi="Tahoma" w:cs="Tahoma"/>
          <w:sz w:val="24"/>
          <w:szCs w:val="24"/>
        </w:rPr>
        <w:t>y</w:t>
      </w:r>
      <w:r w:rsidRPr="00F423DF">
        <w:rPr>
          <w:rFonts w:ascii="Tahoma" w:hAnsi="Tahoma" w:cs="Tahoma"/>
          <w:spacing w:val="-15"/>
          <w:sz w:val="24"/>
          <w:szCs w:val="24"/>
        </w:rPr>
        <w:t xml:space="preserve"> </w:t>
      </w:r>
      <w:r w:rsidRPr="00F423DF">
        <w:rPr>
          <w:rFonts w:ascii="Tahoma" w:hAnsi="Tahoma" w:cs="Tahoma"/>
          <w:sz w:val="24"/>
          <w:szCs w:val="24"/>
        </w:rPr>
        <w:t>de gestión documental correspondiente.</w:t>
      </w:r>
    </w:p>
    <w:p w14:paraId="459D18C5" w14:textId="77777777" w:rsidR="00CC0189" w:rsidRPr="00F423DF" w:rsidRDefault="00CC0189" w:rsidP="00F423DF">
      <w:pPr>
        <w:pStyle w:val="Textoindependiente"/>
        <w:jc w:val="both"/>
        <w:rPr>
          <w:rFonts w:cs="Tahoma"/>
        </w:rPr>
      </w:pPr>
    </w:p>
    <w:p w14:paraId="36CC1E26" w14:textId="77777777" w:rsidR="00CC0189" w:rsidRPr="00F423DF" w:rsidRDefault="00CC0189" w:rsidP="00F423DF">
      <w:pPr>
        <w:pStyle w:val="Prrafodelista"/>
        <w:widowControl w:val="0"/>
        <w:numPr>
          <w:ilvl w:val="0"/>
          <w:numId w:val="260"/>
        </w:numPr>
        <w:tabs>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Dirigir la revisión, actualización y, en su caso, elaboración de propuestas, políticas, lineamientos, criterios, procedimientos de carácter general, manuales y documentos análogos para regular la administración de los recursos humanos y lo correspondiente de diputadas y diputados, con excepción</w:t>
      </w:r>
      <w:r w:rsidRPr="00F423DF">
        <w:rPr>
          <w:rFonts w:ascii="Tahoma" w:hAnsi="Tahoma" w:cs="Tahoma"/>
          <w:spacing w:val="-16"/>
          <w:sz w:val="24"/>
          <w:szCs w:val="24"/>
        </w:rPr>
        <w:t xml:space="preserve"> </w:t>
      </w:r>
      <w:r w:rsidRPr="00F423DF">
        <w:rPr>
          <w:rFonts w:ascii="Tahoma" w:hAnsi="Tahoma" w:cs="Tahoma"/>
          <w:sz w:val="24"/>
          <w:szCs w:val="24"/>
        </w:rPr>
        <w:t>de</w:t>
      </w:r>
      <w:r w:rsidRPr="00F423DF">
        <w:rPr>
          <w:rFonts w:ascii="Tahoma" w:hAnsi="Tahoma" w:cs="Tahoma"/>
          <w:spacing w:val="-15"/>
          <w:sz w:val="24"/>
          <w:szCs w:val="24"/>
        </w:rPr>
        <w:t xml:space="preserve"> </w:t>
      </w:r>
      <w:r w:rsidRPr="00F423DF">
        <w:rPr>
          <w:rFonts w:ascii="Tahoma" w:hAnsi="Tahoma" w:cs="Tahoma"/>
          <w:sz w:val="24"/>
          <w:szCs w:val="24"/>
        </w:rPr>
        <w:t>lo</w:t>
      </w:r>
      <w:r w:rsidRPr="00F423DF">
        <w:rPr>
          <w:rFonts w:ascii="Tahoma" w:hAnsi="Tahoma" w:cs="Tahoma"/>
          <w:spacing w:val="-15"/>
          <w:sz w:val="24"/>
          <w:szCs w:val="24"/>
        </w:rPr>
        <w:t xml:space="preserve"> </w:t>
      </w:r>
      <w:r w:rsidRPr="00F423DF">
        <w:rPr>
          <w:rFonts w:ascii="Tahoma" w:hAnsi="Tahoma" w:cs="Tahoma"/>
          <w:sz w:val="24"/>
          <w:szCs w:val="24"/>
        </w:rPr>
        <w:t>que</w:t>
      </w:r>
      <w:r w:rsidRPr="00F423DF">
        <w:rPr>
          <w:rFonts w:ascii="Tahoma" w:hAnsi="Tahoma" w:cs="Tahoma"/>
          <w:spacing w:val="-15"/>
          <w:sz w:val="24"/>
          <w:szCs w:val="24"/>
        </w:rPr>
        <w:t xml:space="preserve"> </w:t>
      </w:r>
      <w:r w:rsidRPr="00F423DF">
        <w:rPr>
          <w:rFonts w:ascii="Tahoma" w:hAnsi="Tahoma" w:cs="Tahoma"/>
          <w:sz w:val="24"/>
          <w:szCs w:val="24"/>
        </w:rPr>
        <w:t>compete</w:t>
      </w:r>
      <w:r w:rsidRPr="00F423DF">
        <w:rPr>
          <w:rFonts w:ascii="Tahoma" w:hAnsi="Tahoma" w:cs="Tahoma"/>
          <w:spacing w:val="-16"/>
          <w:sz w:val="24"/>
          <w:szCs w:val="24"/>
        </w:rPr>
        <w:t xml:space="preserve"> </w:t>
      </w:r>
      <w:r w:rsidRPr="00F423DF">
        <w:rPr>
          <w:rFonts w:ascii="Tahoma" w:hAnsi="Tahoma" w:cs="Tahoma"/>
          <w:sz w:val="24"/>
          <w:szCs w:val="24"/>
        </w:rPr>
        <w:t>al</w:t>
      </w:r>
      <w:r w:rsidRPr="00F423DF">
        <w:rPr>
          <w:rFonts w:ascii="Tahoma" w:hAnsi="Tahoma" w:cs="Tahoma"/>
          <w:spacing w:val="-15"/>
          <w:sz w:val="24"/>
          <w:szCs w:val="24"/>
        </w:rPr>
        <w:t xml:space="preserve"> </w:t>
      </w:r>
      <w:r w:rsidRPr="00F423DF">
        <w:rPr>
          <w:rFonts w:ascii="Tahoma" w:hAnsi="Tahoma" w:cs="Tahoma"/>
          <w:sz w:val="24"/>
          <w:szCs w:val="24"/>
        </w:rPr>
        <w:t>Consejo</w:t>
      </w:r>
      <w:r w:rsidRPr="00F423DF">
        <w:rPr>
          <w:rFonts w:ascii="Tahoma" w:hAnsi="Tahoma" w:cs="Tahoma"/>
          <w:spacing w:val="-15"/>
          <w:sz w:val="24"/>
          <w:szCs w:val="24"/>
        </w:rPr>
        <w:t xml:space="preserve"> </w:t>
      </w:r>
      <w:r w:rsidRPr="00F423DF">
        <w:rPr>
          <w:rFonts w:ascii="Tahoma" w:hAnsi="Tahoma" w:cs="Tahoma"/>
          <w:sz w:val="24"/>
          <w:szCs w:val="24"/>
        </w:rPr>
        <w:t>Directivo</w:t>
      </w:r>
      <w:r w:rsidRPr="00F423DF">
        <w:rPr>
          <w:rFonts w:ascii="Tahoma" w:hAnsi="Tahoma" w:cs="Tahoma"/>
          <w:spacing w:val="-15"/>
          <w:sz w:val="24"/>
          <w:szCs w:val="24"/>
        </w:rPr>
        <w:t xml:space="preserve"> </w:t>
      </w:r>
      <w:r w:rsidRPr="00F423DF">
        <w:rPr>
          <w:rFonts w:ascii="Tahoma" w:hAnsi="Tahoma" w:cs="Tahoma"/>
          <w:sz w:val="24"/>
          <w:szCs w:val="24"/>
        </w:rPr>
        <w:t>del Servicio</w:t>
      </w:r>
      <w:r w:rsidRPr="00F423DF">
        <w:rPr>
          <w:rFonts w:ascii="Tahoma" w:hAnsi="Tahoma" w:cs="Tahoma"/>
          <w:spacing w:val="-2"/>
          <w:sz w:val="24"/>
          <w:szCs w:val="24"/>
        </w:rPr>
        <w:t xml:space="preserve"> </w:t>
      </w:r>
      <w:r w:rsidRPr="00F423DF">
        <w:rPr>
          <w:rFonts w:ascii="Tahoma" w:hAnsi="Tahoma" w:cs="Tahoma"/>
          <w:sz w:val="24"/>
          <w:szCs w:val="24"/>
        </w:rPr>
        <w:t>de Carrera de</w:t>
      </w:r>
      <w:r w:rsidRPr="00F423DF">
        <w:rPr>
          <w:rFonts w:ascii="Tahoma" w:hAnsi="Tahoma" w:cs="Tahoma"/>
          <w:spacing w:val="-3"/>
          <w:sz w:val="24"/>
          <w:szCs w:val="24"/>
        </w:rPr>
        <w:t xml:space="preserve"> </w:t>
      </w:r>
      <w:r w:rsidRPr="00F423DF">
        <w:rPr>
          <w:rFonts w:ascii="Tahoma" w:hAnsi="Tahoma" w:cs="Tahoma"/>
          <w:sz w:val="24"/>
          <w:szCs w:val="24"/>
        </w:rPr>
        <w:t>la Cámara de Diputados y</w:t>
      </w:r>
      <w:r w:rsidRPr="00F423DF">
        <w:rPr>
          <w:rFonts w:ascii="Tahoma" w:hAnsi="Tahoma" w:cs="Tahoma"/>
          <w:spacing w:val="-2"/>
          <w:sz w:val="24"/>
          <w:szCs w:val="24"/>
        </w:rPr>
        <w:t xml:space="preserve"> </w:t>
      </w:r>
      <w:r w:rsidRPr="00F423DF">
        <w:rPr>
          <w:rFonts w:ascii="Tahoma" w:hAnsi="Tahoma" w:cs="Tahoma"/>
          <w:sz w:val="24"/>
          <w:szCs w:val="24"/>
        </w:rPr>
        <w:t>a la Unidad de Capacitación y Formación Permanente.</w:t>
      </w:r>
    </w:p>
    <w:p w14:paraId="4FAD76D0" w14:textId="77777777" w:rsidR="00CC0189" w:rsidRPr="00F423DF" w:rsidRDefault="00CC0189" w:rsidP="00F423DF">
      <w:pPr>
        <w:pStyle w:val="Textoindependiente"/>
        <w:jc w:val="both"/>
        <w:rPr>
          <w:rFonts w:cs="Tahoma"/>
        </w:rPr>
      </w:pPr>
    </w:p>
    <w:p w14:paraId="4CB3EFB0" w14:textId="77777777" w:rsidR="00CC0189" w:rsidRPr="00F423DF" w:rsidRDefault="00CC0189" w:rsidP="00F423DF">
      <w:pPr>
        <w:pStyle w:val="Prrafodelista"/>
        <w:widowControl w:val="0"/>
        <w:numPr>
          <w:ilvl w:val="0"/>
          <w:numId w:val="260"/>
        </w:numPr>
        <w:tabs>
          <w:tab w:val="left" w:pos="1002"/>
          <w:tab w:val="left" w:pos="1004"/>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Dirigir</w:t>
      </w:r>
      <w:r w:rsidRPr="00F423DF">
        <w:rPr>
          <w:rFonts w:ascii="Tahoma" w:hAnsi="Tahoma" w:cs="Tahoma"/>
          <w:spacing w:val="-13"/>
          <w:sz w:val="24"/>
          <w:szCs w:val="24"/>
        </w:rPr>
        <w:t xml:space="preserve"> </w:t>
      </w:r>
      <w:r w:rsidRPr="00F423DF">
        <w:rPr>
          <w:rFonts w:ascii="Tahoma" w:hAnsi="Tahoma" w:cs="Tahoma"/>
          <w:sz w:val="24"/>
          <w:szCs w:val="24"/>
        </w:rPr>
        <w:t>la</w:t>
      </w:r>
      <w:r w:rsidRPr="00F423DF">
        <w:rPr>
          <w:rFonts w:ascii="Tahoma" w:hAnsi="Tahoma" w:cs="Tahoma"/>
          <w:spacing w:val="-11"/>
          <w:sz w:val="24"/>
          <w:szCs w:val="24"/>
        </w:rPr>
        <w:t xml:space="preserve"> </w:t>
      </w:r>
      <w:r w:rsidRPr="00F423DF">
        <w:rPr>
          <w:rFonts w:ascii="Tahoma" w:hAnsi="Tahoma" w:cs="Tahoma"/>
          <w:sz w:val="24"/>
          <w:szCs w:val="24"/>
        </w:rPr>
        <w:t>formulación</w:t>
      </w:r>
      <w:r w:rsidRPr="00F423DF">
        <w:rPr>
          <w:rFonts w:ascii="Tahoma" w:hAnsi="Tahoma" w:cs="Tahoma"/>
          <w:spacing w:val="-14"/>
          <w:sz w:val="24"/>
          <w:szCs w:val="24"/>
        </w:rPr>
        <w:t xml:space="preserve"> </w:t>
      </w:r>
      <w:r w:rsidRPr="00F423DF">
        <w:rPr>
          <w:rFonts w:ascii="Tahoma" w:hAnsi="Tahoma" w:cs="Tahoma"/>
          <w:sz w:val="24"/>
          <w:szCs w:val="24"/>
        </w:rPr>
        <w:t>del</w:t>
      </w:r>
      <w:r w:rsidRPr="00F423DF">
        <w:rPr>
          <w:rFonts w:ascii="Tahoma" w:hAnsi="Tahoma" w:cs="Tahoma"/>
          <w:spacing w:val="-13"/>
          <w:sz w:val="24"/>
          <w:szCs w:val="24"/>
        </w:rPr>
        <w:t xml:space="preserve"> </w:t>
      </w:r>
      <w:r w:rsidRPr="00F423DF">
        <w:rPr>
          <w:rFonts w:ascii="Tahoma" w:hAnsi="Tahoma" w:cs="Tahoma"/>
          <w:sz w:val="24"/>
          <w:szCs w:val="24"/>
        </w:rPr>
        <w:t>presupuesto</w:t>
      </w:r>
      <w:r w:rsidRPr="00F423DF">
        <w:rPr>
          <w:rFonts w:ascii="Tahoma" w:hAnsi="Tahoma" w:cs="Tahoma"/>
          <w:spacing w:val="-12"/>
          <w:sz w:val="24"/>
          <w:szCs w:val="24"/>
        </w:rPr>
        <w:t xml:space="preserve"> </w:t>
      </w:r>
      <w:r w:rsidRPr="00F423DF">
        <w:rPr>
          <w:rFonts w:ascii="Tahoma" w:hAnsi="Tahoma" w:cs="Tahoma"/>
          <w:sz w:val="24"/>
          <w:szCs w:val="24"/>
        </w:rPr>
        <w:t>del</w:t>
      </w:r>
      <w:r w:rsidRPr="00F423DF">
        <w:rPr>
          <w:rFonts w:ascii="Tahoma" w:hAnsi="Tahoma" w:cs="Tahoma"/>
          <w:spacing w:val="-13"/>
          <w:sz w:val="24"/>
          <w:szCs w:val="24"/>
        </w:rPr>
        <w:t xml:space="preserve"> </w:t>
      </w:r>
      <w:r w:rsidRPr="00F423DF">
        <w:rPr>
          <w:rFonts w:ascii="Tahoma" w:hAnsi="Tahoma" w:cs="Tahoma"/>
          <w:sz w:val="24"/>
          <w:szCs w:val="24"/>
        </w:rPr>
        <w:t>Capítulo</w:t>
      </w:r>
      <w:r w:rsidRPr="00F423DF">
        <w:rPr>
          <w:rFonts w:ascii="Tahoma" w:hAnsi="Tahoma" w:cs="Tahoma"/>
          <w:spacing w:val="-12"/>
          <w:sz w:val="24"/>
          <w:szCs w:val="24"/>
        </w:rPr>
        <w:t xml:space="preserve"> </w:t>
      </w:r>
      <w:r w:rsidRPr="00F423DF">
        <w:rPr>
          <w:rFonts w:ascii="Tahoma" w:hAnsi="Tahoma" w:cs="Tahoma"/>
          <w:sz w:val="24"/>
          <w:szCs w:val="24"/>
        </w:rPr>
        <w:t>1000 de</w:t>
      </w:r>
      <w:r w:rsidRPr="00F423DF">
        <w:rPr>
          <w:rFonts w:ascii="Tahoma" w:hAnsi="Tahoma" w:cs="Tahoma"/>
          <w:spacing w:val="-4"/>
          <w:sz w:val="24"/>
          <w:szCs w:val="24"/>
        </w:rPr>
        <w:t xml:space="preserve"> </w:t>
      </w:r>
      <w:r w:rsidRPr="00F423DF">
        <w:rPr>
          <w:rFonts w:ascii="Tahoma" w:hAnsi="Tahoma" w:cs="Tahoma"/>
          <w:sz w:val="24"/>
          <w:szCs w:val="24"/>
        </w:rPr>
        <w:t>Servicios</w:t>
      </w:r>
      <w:r w:rsidRPr="00F423DF">
        <w:rPr>
          <w:rFonts w:ascii="Tahoma" w:hAnsi="Tahoma" w:cs="Tahoma"/>
          <w:spacing w:val="-6"/>
          <w:sz w:val="24"/>
          <w:szCs w:val="24"/>
        </w:rPr>
        <w:t xml:space="preserve"> </w:t>
      </w:r>
      <w:r w:rsidRPr="00F423DF">
        <w:rPr>
          <w:rFonts w:ascii="Tahoma" w:hAnsi="Tahoma" w:cs="Tahoma"/>
          <w:sz w:val="24"/>
          <w:szCs w:val="24"/>
        </w:rPr>
        <w:t>Personales</w:t>
      </w:r>
      <w:r w:rsidRPr="00F423DF">
        <w:rPr>
          <w:rFonts w:ascii="Tahoma" w:hAnsi="Tahoma" w:cs="Tahoma"/>
          <w:spacing w:val="-6"/>
          <w:sz w:val="24"/>
          <w:szCs w:val="24"/>
        </w:rPr>
        <w:t xml:space="preserve"> </w:t>
      </w:r>
      <w:r w:rsidRPr="00F423DF">
        <w:rPr>
          <w:rFonts w:ascii="Tahoma" w:hAnsi="Tahoma" w:cs="Tahoma"/>
          <w:sz w:val="24"/>
          <w:szCs w:val="24"/>
        </w:rPr>
        <w:t>para</w:t>
      </w:r>
      <w:r w:rsidRPr="00F423DF">
        <w:rPr>
          <w:rFonts w:ascii="Tahoma" w:hAnsi="Tahoma" w:cs="Tahoma"/>
          <w:spacing w:val="-4"/>
          <w:sz w:val="24"/>
          <w:szCs w:val="24"/>
        </w:rPr>
        <w:t xml:space="preserve"> </w:t>
      </w:r>
      <w:r w:rsidRPr="00F423DF">
        <w:rPr>
          <w:rFonts w:ascii="Tahoma" w:hAnsi="Tahoma" w:cs="Tahoma"/>
          <w:sz w:val="24"/>
          <w:szCs w:val="24"/>
        </w:rPr>
        <w:t>el</w:t>
      </w:r>
      <w:r w:rsidRPr="00F423DF">
        <w:rPr>
          <w:rFonts w:ascii="Tahoma" w:hAnsi="Tahoma" w:cs="Tahoma"/>
          <w:spacing w:val="-5"/>
          <w:sz w:val="24"/>
          <w:szCs w:val="24"/>
        </w:rPr>
        <w:t xml:space="preserve"> </w:t>
      </w:r>
      <w:r w:rsidRPr="00F423DF">
        <w:rPr>
          <w:rFonts w:ascii="Tahoma" w:hAnsi="Tahoma" w:cs="Tahoma"/>
          <w:sz w:val="24"/>
          <w:szCs w:val="24"/>
        </w:rPr>
        <w:t>personal</w:t>
      </w:r>
      <w:r w:rsidRPr="00F423DF">
        <w:rPr>
          <w:rFonts w:ascii="Tahoma" w:hAnsi="Tahoma" w:cs="Tahoma"/>
          <w:spacing w:val="-4"/>
          <w:sz w:val="24"/>
          <w:szCs w:val="24"/>
        </w:rPr>
        <w:t xml:space="preserve"> </w:t>
      </w:r>
      <w:r w:rsidRPr="00F423DF">
        <w:rPr>
          <w:rFonts w:ascii="Tahoma" w:hAnsi="Tahoma" w:cs="Tahoma"/>
          <w:sz w:val="24"/>
          <w:szCs w:val="24"/>
        </w:rPr>
        <w:t>de</w:t>
      </w:r>
      <w:r w:rsidRPr="00F423DF">
        <w:rPr>
          <w:rFonts w:ascii="Tahoma" w:hAnsi="Tahoma" w:cs="Tahoma"/>
          <w:spacing w:val="-4"/>
          <w:sz w:val="24"/>
          <w:szCs w:val="24"/>
        </w:rPr>
        <w:t xml:space="preserve"> </w:t>
      </w:r>
      <w:r w:rsidRPr="00F423DF">
        <w:rPr>
          <w:rFonts w:ascii="Tahoma" w:hAnsi="Tahoma" w:cs="Tahoma"/>
          <w:sz w:val="24"/>
          <w:szCs w:val="24"/>
        </w:rPr>
        <w:t>la</w:t>
      </w:r>
      <w:r w:rsidRPr="00F423DF">
        <w:rPr>
          <w:rFonts w:ascii="Tahoma" w:hAnsi="Tahoma" w:cs="Tahoma"/>
          <w:spacing w:val="-6"/>
          <w:sz w:val="24"/>
          <w:szCs w:val="24"/>
        </w:rPr>
        <w:t xml:space="preserve"> </w:t>
      </w:r>
      <w:r w:rsidRPr="00F423DF">
        <w:rPr>
          <w:rFonts w:ascii="Tahoma" w:hAnsi="Tahoma" w:cs="Tahoma"/>
          <w:sz w:val="24"/>
          <w:szCs w:val="24"/>
        </w:rPr>
        <w:t>Cámara de</w:t>
      </w:r>
      <w:r w:rsidRPr="00F423DF">
        <w:rPr>
          <w:rFonts w:ascii="Tahoma" w:hAnsi="Tahoma" w:cs="Tahoma"/>
          <w:spacing w:val="-6"/>
          <w:sz w:val="24"/>
          <w:szCs w:val="24"/>
        </w:rPr>
        <w:t xml:space="preserve"> </w:t>
      </w:r>
      <w:r w:rsidRPr="00F423DF">
        <w:rPr>
          <w:rFonts w:ascii="Tahoma" w:hAnsi="Tahoma" w:cs="Tahoma"/>
          <w:sz w:val="24"/>
          <w:szCs w:val="24"/>
        </w:rPr>
        <w:t>Diputados,</w:t>
      </w:r>
      <w:r w:rsidRPr="00F423DF">
        <w:rPr>
          <w:rFonts w:ascii="Tahoma" w:hAnsi="Tahoma" w:cs="Tahoma"/>
          <w:spacing w:val="-8"/>
          <w:sz w:val="24"/>
          <w:szCs w:val="24"/>
        </w:rPr>
        <w:t xml:space="preserve"> </w:t>
      </w:r>
      <w:r w:rsidRPr="00F423DF">
        <w:rPr>
          <w:rFonts w:ascii="Tahoma" w:hAnsi="Tahoma" w:cs="Tahoma"/>
          <w:sz w:val="24"/>
          <w:szCs w:val="24"/>
        </w:rPr>
        <w:t>incluyendo</w:t>
      </w:r>
      <w:r w:rsidRPr="00F423DF">
        <w:rPr>
          <w:rFonts w:ascii="Tahoma" w:hAnsi="Tahoma" w:cs="Tahoma"/>
          <w:spacing w:val="-7"/>
          <w:sz w:val="24"/>
          <w:szCs w:val="24"/>
        </w:rPr>
        <w:t xml:space="preserve"> </w:t>
      </w:r>
      <w:r w:rsidRPr="00F423DF">
        <w:rPr>
          <w:rFonts w:ascii="Tahoma" w:hAnsi="Tahoma" w:cs="Tahoma"/>
          <w:sz w:val="24"/>
          <w:szCs w:val="24"/>
        </w:rPr>
        <w:t>lo</w:t>
      </w:r>
      <w:r w:rsidRPr="00F423DF">
        <w:rPr>
          <w:rFonts w:ascii="Tahoma" w:hAnsi="Tahoma" w:cs="Tahoma"/>
          <w:spacing w:val="-7"/>
          <w:sz w:val="24"/>
          <w:szCs w:val="24"/>
        </w:rPr>
        <w:t xml:space="preserve"> </w:t>
      </w:r>
      <w:r w:rsidRPr="00F423DF">
        <w:rPr>
          <w:rFonts w:ascii="Tahoma" w:hAnsi="Tahoma" w:cs="Tahoma"/>
          <w:sz w:val="24"/>
          <w:szCs w:val="24"/>
        </w:rPr>
        <w:t>relativo</w:t>
      </w:r>
      <w:r w:rsidRPr="00F423DF">
        <w:rPr>
          <w:rFonts w:ascii="Tahoma" w:hAnsi="Tahoma" w:cs="Tahoma"/>
          <w:spacing w:val="-7"/>
          <w:sz w:val="24"/>
          <w:szCs w:val="24"/>
        </w:rPr>
        <w:t xml:space="preserve"> </w:t>
      </w:r>
      <w:r w:rsidRPr="00F423DF">
        <w:rPr>
          <w:rFonts w:ascii="Tahoma" w:hAnsi="Tahoma" w:cs="Tahoma"/>
          <w:sz w:val="24"/>
          <w:szCs w:val="24"/>
        </w:rPr>
        <w:t>al</w:t>
      </w:r>
      <w:r w:rsidRPr="00F423DF">
        <w:rPr>
          <w:rFonts w:ascii="Tahoma" w:hAnsi="Tahoma" w:cs="Tahoma"/>
          <w:spacing w:val="-5"/>
          <w:sz w:val="24"/>
          <w:szCs w:val="24"/>
        </w:rPr>
        <w:t xml:space="preserve"> </w:t>
      </w:r>
      <w:r w:rsidRPr="00F423DF">
        <w:rPr>
          <w:rFonts w:ascii="Tahoma" w:hAnsi="Tahoma" w:cs="Tahoma"/>
          <w:sz w:val="24"/>
          <w:szCs w:val="24"/>
        </w:rPr>
        <w:t>pago</w:t>
      </w:r>
      <w:r w:rsidRPr="00F423DF">
        <w:rPr>
          <w:rFonts w:ascii="Tahoma" w:hAnsi="Tahoma" w:cs="Tahoma"/>
          <w:spacing w:val="-10"/>
          <w:sz w:val="24"/>
          <w:szCs w:val="24"/>
        </w:rPr>
        <w:t xml:space="preserve"> </w:t>
      </w:r>
      <w:r w:rsidRPr="00F423DF">
        <w:rPr>
          <w:rFonts w:ascii="Tahoma" w:hAnsi="Tahoma" w:cs="Tahoma"/>
          <w:sz w:val="24"/>
          <w:szCs w:val="24"/>
        </w:rPr>
        <w:t>de</w:t>
      </w:r>
      <w:r w:rsidRPr="00F423DF">
        <w:rPr>
          <w:rFonts w:ascii="Tahoma" w:hAnsi="Tahoma" w:cs="Tahoma"/>
          <w:spacing w:val="-6"/>
          <w:sz w:val="24"/>
          <w:szCs w:val="24"/>
        </w:rPr>
        <w:t xml:space="preserve"> </w:t>
      </w:r>
      <w:r w:rsidRPr="00F423DF">
        <w:rPr>
          <w:rFonts w:ascii="Tahoma" w:hAnsi="Tahoma" w:cs="Tahoma"/>
          <w:sz w:val="24"/>
          <w:szCs w:val="24"/>
        </w:rPr>
        <w:t>dietas de diputadas y diputados, y lo correspondiente a las partidas autorizadas asociadas.</w:t>
      </w:r>
    </w:p>
    <w:p w14:paraId="2DFF22E2" w14:textId="77777777" w:rsidR="00CC0189" w:rsidRPr="00F423DF" w:rsidRDefault="00CC0189" w:rsidP="00F423DF">
      <w:pPr>
        <w:pStyle w:val="Textoindependiente"/>
        <w:jc w:val="both"/>
        <w:rPr>
          <w:rFonts w:cs="Tahoma"/>
        </w:rPr>
      </w:pPr>
    </w:p>
    <w:p w14:paraId="2FE9F9D1" w14:textId="77777777" w:rsidR="00CC0189" w:rsidRPr="00F423DF" w:rsidRDefault="00CC0189" w:rsidP="00F423DF">
      <w:pPr>
        <w:pStyle w:val="Prrafodelista"/>
        <w:widowControl w:val="0"/>
        <w:numPr>
          <w:ilvl w:val="0"/>
          <w:numId w:val="260"/>
        </w:numPr>
        <w:tabs>
          <w:tab w:val="left" w:pos="1003"/>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Dirigir</w:t>
      </w:r>
      <w:r w:rsidRPr="00F423DF">
        <w:rPr>
          <w:rFonts w:ascii="Tahoma" w:hAnsi="Tahoma" w:cs="Tahoma"/>
          <w:spacing w:val="-4"/>
          <w:sz w:val="24"/>
          <w:szCs w:val="24"/>
        </w:rPr>
        <w:t xml:space="preserve"> </w:t>
      </w:r>
      <w:r w:rsidRPr="00F423DF">
        <w:rPr>
          <w:rFonts w:ascii="Tahoma" w:hAnsi="Tahoma" w:cs="Tahoma"/>
          <w:sz w:val="24"/>
          <w:szCs w:val="24"/>
        </w:rPr>
        <w:t>la</w:t>
      </w:r>
      <w:r w:rsidRPr="00F423DF">
        <w:rPr>
          <w:rFonts w:ascii="Tahoma" w:hAnsi="Tahoma" w:cs="Tahoma"/>
          <w:spacing w:val="-4"/>
          <w:sz w:val="24"/>
          <w:szCs w:val="24"/>
        </w:rPr>
        <w:t xml:space="preserve"> </w:t>
      </w:r>
      <w:r w:rsidRPr="00F423DF">
        <w:rPr>
          <w:rFonts w:ascii="Tahoma" w:hAnsi="Tahoma" w:cs="Tahoma"/>
          <w:sz w:val="24"/>
          <w:szCs w:val="24"/>
        </w:rPr>
        <w:t>elaboración</w:t>
      </w:r>
      <w:r w:rsidRPr="00F423DF">
        <w:rPr>
          <w:rFonts w:ascii="Tahoma" w:hAnsi="Tahoma" w:cs="Tahoma"/>
          <w:spacing w:val="-5"/>
          <w:sz w:val="24"/>
          <w:szCs w:val="24"/>
        </w:rPr>
        <w:t xml:space="preserve"> </w:t>
      </w:r>
      <w:r w:rsidRPr="00F423DF">
        <w:rPr>
          <w:rFonts w:ascii="Tahoma" w:hAnsi="Tahoma" w:cs="Tahoma"/>
          <w:sz w:val="24"/>
          <w:szCs w:val="24"/>
        </w:rPr>
        <w:t>del</w:t>
      </w:r>
      <w:r w:rsidRPr="00F423DF">
        <w:rPr>
          <w:rFonts w:ascii="Tahoma" w:hAnsi="Tahoma" w:cs="Tahoma"/>
          <w:spacing w:val="-5"/>
          <w:sz w:val="24"/>
          <w:szCs w:val="24"/>
        </w:rPr>
        <w:t xml:space="preserve"> </w:t>
      </w:r>
      <w:r w:rsidRPr="00F423DF">
        <w:rPr>
          <w:rFonts w:ascii="Tahoma" w:hAnsi="Tahoma" w:cs="Tahoma"/>
          <w:sz w:val="24"/>
          <w:szCs w:val="24"/>
        </w:rPr>
        <w:t>informe</w:t>
      </w:r>
      <w:r w:rsidRPr="00F423DF">
        <w:rPr>
          <w:rFonts w:ascii="Tahoma" w:hAnsi="Tahoma" w:cs="Tahoma"/>
          <w:spacing w:val="-4"/>
          <w:sz w:val="24"/>
          <w:szCs w:val="24"/>
        </w:rPr>
        <w:t xml:space="preserve"> </w:t>
      </w:r>
      <w:r w:rsidRPr="00F423DF">
        <w:rPr>
          <w:rFonts w:ascii="Tahoma" w:hAnsi="Tahoma" w:cs="Tahoma"/>
          <w:sz w:val="24"/>
          <w:szCs w:val="24"/>
        </w:rPr>
        <w:t>de</w:t>
      </w:r>
      <w:r w:rsidRPr="00F423DF">
        <w:rPr>
          <w:rFonts w:ascii="Tahoma" w:hAnsi="Tahoma" w:cs="Tahoma"/>
          <w:spacing w:val="-4"/>
          <w:sz w:val="24"/>
          <w:szCs w:val="24"/>
        </w:rPr>
        <w:t xml:space="preserve"> </w:t>
      </w:r>
      <w:r w:rsidRPr="00F423DF">
        <w:rPr>
          <w:rFonts w:ascii="Tahoma" w:hAnsi="Tahoma" w:cs="Tahoma"/>
          <w:sz w:val="24"/>
          <w:szCs w:val="24"/>
        </w:rPr>
        <w:t>la</w:t>
      </w:r>
      <w:r w:rsidRPr="00F423DF">
        <w:rPr>
          <w:rFonts w:ascii="Tahoma" w:hAnsi="Tahoma" w:cs="Tahoma"/>
          <w:spacing w:val="-4"/>
          <w:sz w:val="24"/>
          <w:szCs w:val="24"/>
        </w:rPr>
        <w:t xml:space="preserve"> </w:t>
      </w:r>
      <w:r w:rsidRPr="00F423DF">
        <w:rPr>
          <w:rFonts w:ascii="Tahoma" w:hAnsi="Tahoma" w:cs="Tahoma"/>
          <w:sz w:val="24"/>
          <w:szCs w:val="24"/>
        </w:rPr>
        <w:t>Cuenta</w:t>
      </w:r>
      <w:r w:rsidRPr="00F423DF">
        <w:rPr>
          <w:rFonts w:ascii="Tahoma" w:hAnsi="Tahoma" w:cs="Tahoma"/>
          <w:spacing w:val="-4"/>
          <w:sz w:val="24"/>
          <w:szCs w:val="24"/>
        </w:rPr>
        <w:t xml:space="preserve"> </w:t>
      </w:r>
      <w:r w:rsidRPr="00F423DF">
        <w:rPr>
          <w:rFonts w:ascii="Tahoma" w:hAnsi="Tahoma" w:cs="Tahoma"/>
          <w:sz w:val="24"/>
          <w:szCs w:val="24"/>
        </w:rPr>
        <w:t>Pública del Capítulo 1000 de Servicios Personales.</w:t>
      </w:r>
    </w:p>
    <w:p w14:paraId="3E2185DE" w14:textId="77777777" w:rsidR="00CC0189" w:rsidRPr="00F423DF" w:rsidRDefault="00CC0189" w:rsidP="00F423DF">
      <w:pPr>
        <w:pStyle w:val="Textoindependiente"/>
        <w:jc w:val="both"/>
        <w:rPr>
          <w:rFonts w:cs="Tahoma"/>
        </w:rPr>
      </w:pPr>
    </w:p>
    <w:p w14:paraId="27195F4E" w14:textId="77777777" w:rsidR="00CC0189" w:rsidRPr="00F423DF" w:rsidRDefault="00CC0189" w:rsidP="00F423DF">
      <w:pPr>
        <w:pStyle w:val="Prrafodelista"/>
        <w:widowControl w:val="0"/>
        <w:numPr>
          <w:ilvl w:val="0"/>
          <w:numId w:val="260"/>
        </w:numPr>
        <w:tabs>
          <w:tab w:val="left" w:pos="1001"/>
          <w:tab w:val="left" w:pos="1003"/>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Dirigir la operación del sistema de pago, de sueldos, honorarios, prestaciones, obligaciones patronales y mandatos judiciales,</w:t>
      </w:r>
      <w:r w:rsidRPr="00F423DF">
        <w:rPr>
          <w:rFonts w:ascii="Tahoma" w:hAnsi="Tahoma" w:cs="Tahoma"/>
          <w:spacing w:val="-1"/>
          <w:sz w:val="24"/>
          <w:szCs w:val="24"/>
        </w:rPr>
        <w:t xml:space="preserve"> </w:t>
      </w:r>
      <w:r w:rsidRPr="00F423DF">
        <w:rPr>
          <w:rFonts w:ascii="Tahoma" w:hAnsi="Tahoma" w:cs="Tahoma"/>
          <w:sz w:val="24"/>
          <w:szCs w:val="24"/>
        </w:rPr>
        <w:t>de acuerdo</w:t>
      </w:r>
      <w:r w:rsidRPr="00F423DF">
        <w:rPr>
          <w:rFonts w:ascii="Tahoma" w:hAnsi="Tahoma" w:cs="Tahoma"/>
          <w:spacing w:val="-3"/>
          <w:sz w:val="24"/>
          <w:szCs w:val="24"/>
        </w:rPr>
        <w:t xml:space="preserve"> </w:t>
      </w:r>
      <w:r w:rsidRPr="00F423DF">
        <w:rPr>
          <w:rFonts w:ascii="Tahoma" w:hAnsi="Tahoma" w:cs="Tahoma"/>
          <w:sz w:val="24"/>
          <w:szCs w:val="24"/>
        </w:rPr>
        <w:t xml:space="preserve">con la normatividad </w:t>
      </w:r>
      <w:r w:rsidRPr="00F423DF">
        <w:rPr>
          <w:rFonts w:ascii="Tahoma" w:hAnsi="Tahoma" w:cs="Tahoma"/>
          <w:spacing w:val="-2"/>
          <w:sz w:val="24"/>
          <w:szCs w:val="24"/>
        </w:rPr>
        <w:t>vigente.</w:t>
      </w:r>
    </w:p>
    <w:p w14:paraId="1369FC05" w14:textId="77777777" w:rsidR="00CC0189" w:rsidRPr="00F423DF" w:rsidRDefault="00CC0189" w:rsidP="00F423DF">
      <w:pPr>
        <w:pStyle w:val="Textoindependiente"/>
        <w:jc w:val="both"/>
        <w:rPr>
          <w:rFonts w:cs="Tahoma"/>
        </w:rPr>
      </w:pPr>
    </w:p>
    <w:p w14:paraId="7069653E" w14:textId="00AF9DFB" w:rsidR="00CC0189" w:rsidRPr="00F423DF" w:rsidRDefault="00CC0189" w:rsidP="00F423DF">
      <w:pPr>
        <w:pStyle w:val="Prrafodelista"/>
        <w:widowControl w:val="0"/>
        <w:numPr>
          <w:ilvl w:val="0"/>
          <w:numId w:val="260"/>
        </w:numPr>
        <w:tabs>
          <w:tab w:val="left" w:pos="1001"/>
          <w:tab w:val="left" w:pos="1003"/>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Dirigir el sistema de pago de dietas, prestaciones, obligaciones de seguridad social y enteros a terceros institucionales de diputadas y diputados, que les correspondan conforme a la normatividad vigente </w:t>
      </w:r>
      <w:r w:rsidRPr="00F423DF">
        <w:rPr>
          <w:rFonts w:ascii="Tahoma" w:hAnsi="Tahoma" w:cs="Tahoma"/>
          <w:spacing w:val="-2"/>
          <w:sz w:val="24"/>
          <w:szCs w:val="24"/>
        </w:rPr>
        <w:t>aplicable.</w:t>
      </w:r>
    </w:p>
    <w:p w14:paraId="165DE70C" w14:textId="77777777" w:rsidR="00CC0189" w:rsidRPr="00F423DF" w:rsidRDefault="00CC0189" w:rsidP="00F423DF">
      <w:pPr>
        <w:pStyle w:val="Textoindependiente"/>
        <w:jc w:val="both"/>
        <w:rPr>
          <w:rFonts w:cs="Tahoma"/>
        </w:rPr>
      </w:pPr>
    </w:p>
    <w:p w14:paraId="2B758403" w14:textId="77777777" w:rsidR="00CC0189" w:rsidRPr="00F423DF" w:rsidRDefault="00CC0189" w:rsidP="00F423DF">
      <w:pPr>
        <w:pStyle w:val="Prrafodelista"/>
        <w:widowControl w:val="0"/>
        <w:numPr>
          <w:ilvl w:val="0"/>
          <w:numId w:val="260"/>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lastRenderedPageBreak/>
        <w:t>Dirigir la instrumentación de los mecanismos para el control de asistencia e incidencias del personal.</w:t>
      </w:r>
    </w:p>
    <w:p w14:paraId="565639F6" w14:textId="77777777" w:rsidR="00CC0189" w:rsidRPr="00F423DF" w:rsidRDefault="00CC0189" w:rsidP="00F423DF">
      <w:pPr>
        <w:pStyle w:val="Textoindependiente"/>
        <w:jc w:val="both"/>
        <w:rPr>
          <w:rFonts w:cs="Tahoma"/>
        </w:rPr>
      </w:pPr>
    </w:p>
    <w:p w14:paraId="44FA6829" w14:textId="77777777" w:rsidR="00CC0189" w:rsidRPr="00F423DF" w:rsidRDefault="00CC0189" w:rsidP="00F423DF">
      <w:pPr>
        <w:pStyle w:val="Prrafodelista"/>
        <w:widowControl w:val="0"/>
        <w:numPr>
          <w:ilvl w:val="0"/>
          <w:numId w:val="260"/>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Dirigir los procesos de ingreso, reubicación y promoción de personal, con excepción de los procesos concernientes al servicio de carrera, así como la contratación, registro y control de las personas prestadoras de servicios profesionales por </w:t>
      </w:r>
      <w:r w:rsidRPr="00F423DF">
        <w:rPr>
          <w:rFonts w:ascii="Tahoma" w:hAnsi="Tahoma" w:cs="Tahoma"/>
          <w:spacing w:val="-2"/>
          <w:sz w:val="24"/>
          <w:szCs w:val="24"/>
        </w:rPr>
        <w:t>honorarios.</w:t>
      </w:r>
    </w:p>
    <w:p w14:paraId="557AC5E9" w14:textId="77777777" w:rsidR="00CC0189" w:rsidRPr="00F423DF" w:rsidRDefault="00CC0189" w:rsidP="00F423DF">
      <w:pPr>
        <w:pStyle w:val="Textoindependiente"/>
        <w:jc w:val="both"/>
        <w:rPr>
          <w:rFonts w:cs="Tahoma"/>
        </w:rPr>
      </w:pPr>
    </w:p>
    <w:p w14:paraId="62074D64" w14:textId="77777777" w:rsidR="00CC0189" w:rsidRPr="00F423DF" w:rsidRDefault="00CC0189" w:rsidP="00F423DF">
      <w:pPr>
        <w:pStyle w:val="Prrafodelista"/>
        <w:widowControl w:val="0"/>
        <w:numPr>
          <w:ilvl w:val="0"/>
          <w:numId w:val="260"/>
        </w:numPr>
        <w:tabs>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Dirigir</w:t>
      </w:r>
      <w:r w:rsidRPr="00F423DF">
        <w:rPr>
          <w:rFonts w:ascii="Tahoma" w:hAnsi="Tahoma" w:cs="Tahoma"/>
          <w:spacing w:val="-4"/>
          <w:sz w:val="24"/>
          <w:szCs w:val="24"/>
        </w:rPr>
        <w:t xml:space="preserve"> </w:t>
      </w:r>
      <w:r w:rsidRPr="00F423DF">
        <w:rPr>
          <w:rFonts w:ascii="Tahoma" w:hAnsi="Tahoma" w:cs="Tahoma"/>
          <w:sz w:val="24"/>
          <w:szCs w:val="24"/>
        </w:rPr>
        <w:t>la</w:t>
      </w:r>
      <w:r w:rsidRPr="00F423DF">
        <w:rPr>
          <w:rFonts w:ascii="Tahoma" w:hAnsi="Tahoma" w:cs="Tahoma"/>
          <w:spacing w:val="-4"/>
          <w:sz w:val="24"/>
          <w:szCs w:val="24"/>
        </w:rPr>
        <w:t xml:space="preserve"> </w:t>
      </w:r>
      <w:r w:rsidRPr="00F423DF">
        <w:rPr>
          <w:rFonts w:ascii="Tahoma" w:hAnsi="Tahoma" w:cs="Tahoma"/>
          <w:sz w:val="24"/>
          <w:szCs w:val="24"/>
        </w:rPr>
        <w:t>emisión</w:t>
      </w:r>
      <w:r w:rsidRPr="00F423DF">
        <w:rPr>
          <w:rFonts w:ascii="Tahoma" w:hAnsi="Tahoma" w:cs="Tahoma"/>
          <w:spacing w:val="-5"/>
          <w:sz w:val="24"/>
          <w:szCs w:val="24"/>
        </w:rPr>
        <w:t xml:space="preserve"> </w:t>
      </w:r>
      <w:r w:rsidRPr="00F423DF">
        <w:rPr>
          <w:rFonts w:ascii="Tahoma" w:hAnsi="Tahoma" w:cs="Tahoma"/>
          <w:sz w:val="24"/>
          <w:szCs w:val="24"/>
        </w:rPr>
        <w:t>y</w:t>
      </w:r>
      <w:r w:rsidRPr="00F423DF">
        <w:rPr>
          <w:rFonts w:ascii="Tahoma" w:hAnsi="Tahoma" w:cs="Tahoma"/>
          <w:spacing w:val="-5"/>
          <w:sz w:val="24"/>
          <w:szCs w:val="24"/>
        </w:rPr>
        <w:t xml:space="preserve"> </w:t>
      </w:r>
      <w:r w:rsidRPr="00F423DF">
        <w:rPr>
          <w:rFonts w:ascii="Tahoma" w:hAnsi="Tahoma" w:cs="Tahoma"/>
          <w:sz w:val="24"/>
          <w:szCs w:val="24"/>
        </w:rPr>
        <w:t>registro</w:t>
      </w:r>
      <w:r w:rsidRPr="00F423DF">
        <w:rPr>
          <w:rFonts w:ascii="Tahoma" w:hAnsi="Tahoma" w:cs="Tahoma"/>
          <w:spacing w:val="-5"/>
          <w:sz w:val="24"/>
          <w:szCs w:val="24"/>
        </w:rPr>
        <w:t xml:space="preserve"> </w:t>
      </w:r>
      <w:r w:rsidRPr="00F423DF">
        <w:rPr>
          <w:rFonts w:ascii="Tahoma" w:hAnsi="Tahoma" w:cs="Tahoma"/>
          <w:sz w:val="24"/>
          <w:szCs w:val="24"/>
        </w:rPr>
        <w:t>de</w:t>
      </w:r>
      <w:r w:rsidRPr="00F423DF">
        <w:rPr>
          <w:rFonts w:ascii="Tahoma" w:hAnsi="Tahoma" w:cs="Tahoma"/>
          <w:spacing w:val="-4"/>
          <w:sz w:val="24"/>
          <w:szCs w:val="24"/>
        </w:rPr>
        <w:t xml:space="preserve"> </w:t>
      </w:r>
      <w:r w:rsidRPr="00F423DF">
        <w:rPr>
          <w:rFonts w:ascii="Tahoma" w:hAnsi="Tahoma" w:cs="Tahoma"/>
          <w:sz w:val="24"/>
          <w:szCs w:val="24"/>
        </w:rPr>
        <w:t>credenciales</w:t>
      </w:r>
      <w:r w:rsidRPr="00F423DF">
        <w:rPr>
          <w:rFonts w:ascii="Tahoma" w:hAnsi="Tahoma" w:cs="Tahoma"/>
          <w:spacing w:val="-4"/>
          <w:sz w:val="24"/>
          <w:szCs w:val="24"/>
        </w:rPr>
        <w:t xml:space="preserve"> </w:t>
      </w:r>
      <w:r w:rsidRPr="00F423DF">
        <w:rPr>
          <w:rFonts w:ascii="Tahoma" w:hAnsi="Tahoma" w:cs="Tahoma"/>
          <w:sz w:val="24"/>
          <w:szCs w:val="24"/>
        </w:rPr>
        <w:t>al</w:t>
      </w:r>
      <w:r w:rsidRPr="00F423DF">
        <w:rPr>
          <w:rFonts w:ascii="Tahoma" w:hAnsi="Tahoma" w:cs="Tahoma"/>
          <w:spacing w:val="-5"/>
          <w:sz w:val="24"/>
          <w:szCs w:val="24"/>
        </w:rPr>
        <w:t xml:space="preserve"> </w:t>
      </w:r>
      <w:r w:rsidRPr="00F423DF">
        <w:rPr>
          <w:rFonts w:ascii="Tahoma" w:hAnsi="Tahoma" w:cs="Tahoma"/>
          <w:sz w:val="24"/>
          <w:szCs w:val="24"/>
        </w:rPr>
        <w:t>personal, diputadas, diputados, personas contratadas para prestar servicios profesionales asimilados a salarios, jubiladas</w:t>
      </w:r>
      <w:r w:rsidRPr="00F423DF">
        <w:rPr>
          <w:rFonts w:ascii="Tahoma" w:hAnsi="Tahoma" w:cs="Tahoma"/>
          <w:spacing w:val="-1"/>
          <w:sz w:val="24"/>
          <w:szCs w:val="24"/>
        </w:rPr>
        <w:t xml:space="preserve"> </w:t>
      </w:r>
      <w:r w:rsidRPr="00F423DF">
        <w:rPr>
          <w:rFonts w:ascii="Tahoma" w:hAnsi="Tahoma" w:cs="Tahoma"/>
          <w:sz w:val="24"/>
          <w:szCs w:val="24"/>
        </w:rPr>
        <w:t>y</w:t>
      </w:r>
      <w:r w:rsidRPr="00F423DF">
        <w:rPr>
          <w:rFonts w:ascii="Tahoma" w:hAnsi="Tahoma" w:cs="Tahoma"/>
          <w:spacing w:val="-3"/>
          <w:sz w:val="24"/>
          <w:szCs w:val="24"/>
        </w:rPr>
        <w:t xml:space="preserve"> </w:t>
      </w:r>
      <w:r w:rsidRPr="00F423DF">
        <w:rPr>
          <w:rFonts w:ascii="Tahoma" w:hAnsi="Tahoma" w:cs="Tahoma"/>
          <w:sz w:val="24"/>
          <w:szCs w:val="24"/>
        </w:rPr>
        <w:t>jubilados</w:t>
      </w:r>
      <w:r w:rsidRPr="00F423DF">
        <w:rPr>
          <w:rFonts w:ascii="Tahoma" w:hAnsi="Tahoma" w:cs="Tahoma"/>
          <w:spacing w:val="-1"/>
          <w:sz w:val="24"/>
          <w:szCs w:val="24"/>
        </w:rPr>
        <w:t xml:space="preserve"> </w:t>
      </w:r>
      <w:r w:rsidRPr="00F423DF">
        <w:rPr>
          <w:rFonts w:ascii="Tahoma" w:hAnsi="Tahoma" w:cs="Tahoma"/>
          <w:sz w:val="24"/>
          <w:szCs w:val="24"/>
        </w:rPr>
        <w:t>activos</w:t>
      </w:r>
      <w:r w:rsidRPr="00F423DF">
        <w:rPr>
          <w:rFonts w:ascii="Tahoma" w:hAnsi="Tahoma" w:cs="Tahoma"/>
          <w:spacing w:val="-1"/>
          <w:sz w:val="24"/>
          <w:szCs w:val="24"/>
        </w:rPr>
        <w:t xml:space="preserve"> </w:t>
      </w:r>
      <w:r w:rsidRPr="00F423DF">
        <w:rPr>
          <w:rFonts w:ascii="Tahoma" w:hAnsi="Tahoma" w:cs="Tahoma"/>
          <w:sz w:val="24"/>
          <w:szCs w:val="24"/>
        </w:rPr>
        <w:t>en</w:t>
      </w:r>
      <w:r w:rsidRPr="00F423DF">
        <w:rPr>
          <w:rFonts w:ascii="Tahoma" w:hAnsi="Tahoma" w:cs="Tahoma"/>
          <w:spacing w:val="-5"/>
          <w:sz w:val="24"/>
          <w:szCs w:val="24"/>
        </w:rPr>
        <w:t xml:space="preserve"> </w:t>
      </w:r>
      <w:r w:rsidRPr="00F423DF">
        <w:rPr>
          <w:rFonts w:ascii="Tahoma" w:hAnsi="Tahoma" w:cs="Tahoma"/>
          <w:sz w:val="24"/>
          <w:szCs w:val="24"/>
        </w:rPr>
        <w:t>la</w:t>
      </w:r>
      <w:r w:rsidRPr="00F423DF">
        <w:rPr>
          <w:rFonts w:ascii="Tahoma" w:hAnsi="Tahoma" w:cs="Tahoma"/>
          <w:spacing w:val="-2"/>
          <w:sz w:val="24"/>
          <w:szCs w:val="24"/>
        </w:rPr>
        <w:t xml:space="preserve"> </w:t>
      </w:r>
      <w:r w:rsidRPr="00F423DF">
        <w:rPr>
          <w:rFonts w:ascii="Tahoma" w:hAnsi="Tahoma" w:cs="Tahoma"/>
          <w:sz w:val="24"/>
          <w:szCs w:val="24"/>
        </w:rPr>
        <w:t>nómina</w:t>
      </w:r>
      <w:r w:rsidRPr="00F423DF">
        <w:rPr>
          <w:rFonts w:ascii="Tahoma" w:hAnsi="Tahoma" w:cs="Tahoma"/>
          <w:spacing w:val="-2"/>
          <w:sz w:val="24"/>
          <w:szCs w:val="24"/>
        </w:rPr>
        <w:t xml:space="preserve"> </w:t>
      </w:r>
      <w:r w:rsidRPr="00F423DF">
        <w:rPr>
          <w:rFonts w:ascii="Tahoma" w:hAnsi="Tahoma" w:cs="Tahoma"/>
          <w:sz w:val="24"/>
          <w:szCs w:val="24"/>
        </w:rPr>
        <w:t>de</w:t>
      </w:r>
      <w:r w:rsidRPr="00F423DF">
        <w:rPr>
          <w:rFonts w:ascii="Tahoma" w:hAnsi="Tahoma" w:cs="Tahoma"/>
          <w:spacing w:val="-4"/>
          <w:sz w:val="24"/>
          <w:szCs w:val="24"/>
        </w:rPr>
        <w:t xml:space="preserve"> </w:t>
      </w:r>
      <w:r w:rsidRPr="00F423DF">
        <w:rPr>
          <w:rFonts w:ascii="Tahoma" w:hAnsi="Tahoma" w:cs="Tahoma"/>
          <w:sz w:val="24"/>
          <w:szCs w:val="24"/>
        </w:rPr>
        <w:t>apoyo,</w:t>
      </w:r>
      <w:r w:rsidRPr="00F423DF">
        <w:rPr>
          <w:rFonts w:ascii="Tahoma" w:hAnsi="Tahoma" w:cs="Tahoma"/>
          <w:spacing w:val="-3"/>
          <w:sz w:val="24"/>
          <w:szCs w:val="24"/>
        </w:rPr>
        <w:t xml:space="preserve"> </w:t>
      </w:r>
      <w:r w:rsidRPr="00F423DF">
        <w:rPr>
          <w:rFonts w:ascii="Tahoma" w:hAnsi="Tahoma" w:cs="Tahoma"/>
          <w:sz w:val="24"/>
          <w:szCs w:val="24"/>
        </w:rPr>
        <w:t>y gafetes de identificación de acceso en general.</w:t>
      </w:r>
    </w:p>
    <w:p w14:paraId="4D30D5AF" w14:textId="77777777" w:rsidR="00CC0189" w:rsidRPr="00F423DF" w:rsidRDefault="00CC0189" w:rsidP="00F423DF">
      <w:pPr>
        <w:pStyle w:val="Textoindependiente"/>
        <w:jc w:val="both"/>
        <w:rPr>
          <w:rFonts w:cs="Tahoma"/>
        </w:rPr>
      </w:pPr>
    </w:p>
    <w:p w14:paraId="65828B0A" w14:textId="77777777" w:rsidR="00CC0189" w:rsidRPr="00F423DF" w:rsidRDefault="00CC0189" w:rsidP="00F423DF">
      <w:pPr>
        <w:pStyle w:val="Prrafodelista"/>
        <w:widowControl w:val="0"/>
        <w:numPr>
          <w:ilvl w:val="0"/>
          <w:numId w:val="260"/>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Dirigir la administración y registro de los expedientes laborales y administrativos del personal, de diputadas y diputados y de personas prestadoras de servicios profesionales por honorarios, según corresponda.</w:t>
      </w:r>
    </w:p>
    <w:p w14:paraId="5C1CF11F" w14:textId="77777777" w:rsidR="00CC0189" w:rsidRPr="00F423DF" w:rsidRDefault="00CC0189" w:rsidP="00F423DF">
      <w:pPr>
        <w:pStyle w:val="Textoindependiente"/>
        <w:jc w:val="both"/>
        <w:rPr>
          <w:rFonts w:cs="Tahoma"/>
        </w:rPr>
      </w:pPr>
    </w:p>
    <w:p w14:paraId="5D5B2114" w14:textId="77777777" w:rsidR="00CC0189" w:rsidRPr="00F423DF" w:rsidRDefault="00CC0189" w:rsidP="00F423DF">
      <w:pPr>
        <w:pStyle w:val="Prrafodelista"/>
        <w:widowControl w:val="0"/>
        <w:numPr>
          <w:ilvl w:val="0"/>
          <w:numId w:val="260"/>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Certificar,</w:t>
      </w:r>
      <w:r w:rsidRPr="00F423DF">
        <w:rPr>
          <w:rFonts w:ascii="Tahoma" w:hAnsi="Tahoma" w:cs="Tahoma"/>
          <w:spacing w:val="-11"/>
          <w:sz w:val="24"/>
          <w:szCs w:val="24"/>
        </w:rPr>
        <w:t xml:space="preserve"> </w:t>
      </w:r>
      <w:r w:rsidRPr="00F423DF">
        <w:rPr>
          <w:rFonts w:ascii="Tahoma" w:hAnsi="Tahoma" w:cs="Tahoma"/>
          <w:sz w:val="24"/>
          <w:szCs w:val="24"/>
        </w:rPr>
        <w:t>cuando</w:t>
      </w:r>
      <w:r w:rsidRPr="00F423DF">
        <w:rPr>
          <w:rFonts w:ascii="Tahoma" w:hAnsi="Tahoma" w:cs="Tahoma"/>
          <w:spacing w:val="-11"/>
          <w:sz w:val="24"/>
          <w:szCs w:val="24"/>
        </w:rPr>
        <w:t xml:space="preserve"> </w:t>
      </w:r>
      <w:r w:rsidRPr="00F423DF">
        <w:rPr>
          <w:rFonts w:ascii="Tahoma" w:hAnsi="Tahoma" w:cs="Tahoma"/>
          <w:sz w:val="24"/>
          <w:szCs w:val="24"/>
        </w:rPr>
        <w:t>así</w:t>
      </w:r>
      <w:r w:rsidRPr="00F423DF">
        <w:rPr>
          <w:rFonts w:ascii="Tahoma" w:hAnsi="Tahoma" w:cs="Tahoma"/>
          <w:spacing w:val="-11"/>
          <w:sz w:val="24"/>
          <w:szCs w:val="24"/>
        </w:rPr>
        <w:t xml:space="preserve"> </w:t>
      </w:r>
      <w:r w:rsidRPr="00F423DF">
        <w:rPr>
          <w:rFonts w:ascii="Tahoma" w:hAnsi="Tahoma" w:cs="Tahoma"/>
          <w:sz w:val="24"/>
          <w:szCs w:val="24"/>
        </w:rPr>
        <w:t>se</w:t>
      </w:r>
      <w:r w:rsidRPr="00F423DF">
        <w:rPr>
          <w:rFonts w:ascii="Tahoma" w:hAnsi="Tahoma" w:cs="Tahoma"/>
          <w:spacing w:val="-10"/>
          <w:sz w:val="24"/>
          <w:szCs w:val="24"/>
        </w:rPr>
        <w:t xml:space="preserve"> </w:t>
      </w:r>
      <w:r w:rsidRPr="00F423DF">
        <w:rPr>
          <w:rFonts w:ascii="Tahoma" w:hAnsi="Tahoma" w:cs="Tahoma"/>
          <w:sz w:val="24"/>
          <w:szCs w:val="24"/>
        </w:rPr>
        <w:t>requiera,</w:t>
      </w:r>
      <w:r w:rsidRPr="00F423DF">
        <w:rPr>
          <w:rFonts w:ascii="Tahoma" w:hAnsi="Tahoma" w:cs="Tahoma"/>
          <w:spacing w:val="-11"/>
          <w:sz w:val="24"/>
          <w:szCs w:val="24"/>
        </w:rPr>
        <w:t xml:space="preserve"> </w:t>
      </w:r>
      <w:r w:rsidRPr="00F423DF">
        <w:rPr>
          <w:rFonts w:ascii="Tahoma" w:hAnsi="Tahoma" w:cs="Tahoma"/>
          <w:sz w:val="24"/>
          <w:szCs w:val="24"/>
        </w:rPr>
        <w:t>los</w:t>
      </w:r>
      <w:r w:rsidRPr="00F423DF">
        <w:rPr>
          <w:rFonts w:ascii="Tahoma" w:hAnsi="Tahoma" w:cs="Tahoma"/>
          <w:spacing w:val="-10"/>
          <w:sz w:val="24"/>
          <w:szCs w:val="24"/>
        </w:rPr>
        <w:t xml:space="preserve"> </w:t>
      </w:r>
      <w:r w:rsidRPr="00F423DF">
        <w:rPr>
          <w:rFonts w:ascii="Tahoma" w:hAnsi="Tahoma" w:cs="Tahoma"/>
          <w:sz w:val="24"/>
          <w:szCs w:val="24"/>
        </w:rPr>
        <w:t>documentos</w:t>
      </w:r>
      <w:r w:rsidRPr="00F423DF">
        <w:rPr>
          <w:rFonts w:ascii="Tahoma" w:hAnsi="Tahoma" w:cs="Tahoma"/>
          <w:spacing w:val="-10"/>
          <w:sz w:val="24"/>
          <w:szCs w:val="24"/>
        </w:rPr>
        <w:t xml:space="preserve"> </w:t>
      </w:r>
      <w:r w:rsidRPr="00F423DF">
        <w:rPr>
          <w:rFonts w:ascii="Tahoma" w:hAnsi="Tahoma" w:cs="Tahoma"/>
          <w:sz w:val="24"/>
          <w:szCs w:val="24"/>
        </w:rPr>
        <w:t xml:space="preserve">que obren en los archivos de la Dirección General de Recursos Humanos para los fines legales que sean </w:t>
      </w:r>
      <w:r w:rsidRPr="00F423DF">
        <w:rPr>
          <w:rFonts w:ascii="Tahoma" w:hAnsi="Tahoma" w:cs="Tahoma"/>
          <w:spacing w:val="-2"/>
          <w:sz w:val="24"/>
          <w:szCs w:val="24"/>
        </w:rPr>
        <w:t>aplicables.</w:t>
      </w:r>
    </w:p>
    <w:p w14:paraId="0C10EEE9" w14:textId="77777777" w:rsidR="00CC0189" w:rsidRPr="00F423DF" w:rsidRDefault="00CC0189" w:rsidP="00F423DF">
      <w:pPr>
        <w:pStyle w:val="Textoindependiente"/>
        <w:jc w:val="both"/>
        <w:rPr>
          <w:rFonts w:cs="Tahoma"/>
        </w:rPr>
      </w:pPr>
    </w:p>
    <w:p w14:paraId="00AA10AE" w14:textId="77777777" w:rsidR="00CC0189" w:rsidRPr="00F423DF" w:rsidRDefault="00CC0189" w:rsidP="00F423DF">
      <w:pPr>
        <w:pStyle w:val="Prrafodelista"/>
        <w:widowControl w:val="0"/>
        <w:numPr>
          <w:ilvl w:val="0"/>
          <w:numId w:val="260"/>
        </w:numPr>
        <w:tabs>
          <w:tab w:val="left" w:pos="1696"/>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Coadyuvar en la elaboración, integración e intercambio de información para el diseño e implementación</w:t>
      </w:r>
      <w:r w:rsidRPr="00F423DF">
        <w:rPr>
          <w:rFonts w:ascii="Tahoma" w:hAnsi="Tahoma" w:cs="Tahoma"/>
          <w:spacing w:val="80"/>
          <w:w w:val="150"/>
          <w:sz w:val="24"/>
          <w:szCs w:val="24"/>
        </w:rPr>
        <w:t xml:space="preserve"> </w:t>
      </w:r>
      <w:r w:rsidRPr="00F423DF">
        <w:rPr>
          <w:rFonts w:ascii="Tahoma" w:hAnsi="Tahoma" w:cs="Tahoma"/>
          <w:sz w:val="24"/>
          <w:szCs w:val="24"/>
        </w:rPr>
        <w:t>de</w:t>
      </w:r>
      <w:r w:rsidRPr="00F423DF">
        <w:rPr>
          <w:rFonts w:ascii="Tahoma" w:hAnsi="Tahoma" w:cs="Tahoma"/>
          <w:spacing w:val="80"/>
          <w:w w:val="150"/>
          <w:sz w:val="24"/>
          <w:szCs w:val="24"/>
        </w:rPr>
        <w:t xml:space="preserve"> </w:t>
      </w:r>
      <w:r w:rsidRPr="00F423DF">
        <w:rPr>
          <w:rFonts w:ascii="Tahoma" w:hAnsi="Tahoma" w:cs="Tahoma"/>
          <w:sz w:val="24"/>
          <w:szCs w:val="24"/>
        </w:rPr>
        <w:t>los</w:t>
      </w:r>
      <w:r w:rsidRPr="00F423DF">
        <w:rPr>
          <w:rFonts w:ascii="Tahoma" w:hAnsi="Tahoma" w:cs="Tahoma"/>
          <w:spacing w:val="80"/>
          <w:w w:val="150"/>
          <w:sz w:val="24"/>
          <w:szCs w:val="24"/>
        </w:rPr>
        <w:t xml:space="preserve"> </w:t>
      </w:r>
      <w:r w:rsidRPr="00F423DF">
        <w:rPr>
          <w:rFonts w:ascii="Tahoma" w:hAnsi="Tahoma" w:cs="Tahoma"/>
          <w:sz w:val="24"/>
          <w:szCs w:val="24"/>
        </w:rPr>
        <w:t>procesos</w:t>
      </w:r>
      <w:r w:rsidRPr="00F423DF">
        <w:rPr>
          <w:rFonts w:ascii="Tahoma" w:hAnsi="Tahoma" w:cs="Tahoma"/>
          <w:spacing w:val="80"/>
          <w:w w:val="150"/>
          <w:sz w:val="24"/>
          <w:szCs w:val="24"/>
        </w:rPr>
        <w:t xml:space="preserve"> </w:t>
      </w:r>
      <w:r w:rsidRPr="00F423DF">
        <w:rPr>
          <w:rFonts w:ascii="Tahoma" w:hAnsi="Tahoma" w:cs="Tahoma"/>
          <w:sz w:val="24"/>
          <w:szCs w:val="24"/>
        </w:rPr>
        <w:t>del</w:t>
      </w:r>
      <w:r w:rsidRPr="00F423DF">
        <w:rPr>
          <w:rFonts w:ascii="Tahoma" w:hAnsi="Tahoma" w:cs="Tahoma"/>
          <w:spacing w:val="80"/>
          <w:w w:val="150"/>
          <w:sz w:val="24"/>
          <w:szCs w:val="24"/>
        </w:rPr>
        <w:t xml:space="preserve"> </w:t>
      </w:r>
      <w:r w:rsidRPr="00F423DF">
        <w:rPr>
          <w:rFonts w:ascii="Tahoma" w:hAnsi="Tahoma" w:cs="Tahoma"/>
          <w:sz w:val="24"/>
          <w:szCs w:val="24"/>
        </w:rPr>
        <w:t>servicio</w:t>
      </w:r>
      <w:r w:rsidRPr="00F423DF">
        <w:rPr>
          <w:rFonts w:ascii="Tahoma" w:hAnsi="Tahoma" w:cs="Tahoma"/>
          <w:spacing w:val="80"/>
          <w:w w:val="150"/>
          <w:sz w:val="24"/>
          <w:szCs w:val="24"/>
        </w:rPr>
        <w:t xml:space="preserve"> </w:t>
      </w:r>
      <w:r w:rsidRPr="00F423DF">
        <w:rPr>
          <w:rFonts w:ascii="Tahoma" w:hAnsi="Tahoma" w:cs="Tahoma"/>
          <w:sz w:val="24"/>
          <w:szCs w:val="24"/>
        </w:rPr>
        <w:t>de carrera, así</w:t>
      </w:r>
      <w:r w:rsidRPr="00F423DF">
        <w:rPr>
          <w:rFonts w:ascii="Tahoma" w:hAnsi="Tahoma" w:cs="Tahoma"/>
          <w:spacing w:val="30"/>
          <w:sz w:val="24"/>
          <w:szCs w:val="24"/>
        </w:rPr>
        <w:t xml:space="preserve"> </w:t>
      </w:r>
      <w:r w:rsidRPr="00F423DF">
        <w:rPr>
          <w:rFonts w:ascii="Tahoma" w:hAnsi="Tahoma" w:cs="Tahoma"/>
          <w:sz w:val="24"/>
          <w:szCs w:val="24"/>
        </w:rPr>
        <w:t>como realizar acciones de coordinación con</w:t>
      </w:r>
      <w:r w:rsidRPr="00F423DF">
        <w:rPr>
          <w:rFonts w:ascii="Tahoma" w:hAnsi="Tahoma" w:cs="Tahoma"/>
          <w:spacing w:val="-5"/>
          <w:sz w:val="24"/>
          <w:szCs w:val="24"/>
        </w:rPr>
        <w:t xml:space="preserve"> </w:t>
      </w:r>
      <w:r w:rsidRPr="00F423DF">
        <w:rPr>
          <w:rFonts w:ascii="Tahoma" w:hAnsi="Tahoma" w:cs="Tahoma"/>
          <w:sz w:val="24"/>
          <w:szCs w:val="24"/>
        </w:rPr>
        <w:t>las</w:t>
      </w:r>
      <w:r w:rsidRPr="00F423DF">
        <w:rPr>
          <w:rFonts w:ascii="Tahoma" w:hAnsi="Tahoma" w:cs="Tahoma"/>
          <w:spacing w:val="-5"/>
          <w:sz w:val="24"/>
          <w:szCs w:val="24"/>
        </w:rPr>
        <w:t xml:space="preserve"> </w:t>
      </w:r>
      <w:r w:rsidRPr="00F423DF">
        <w:rPr>
          <w:rFonts w:ascii="Tahoma" w:hAnsi="Tahoma" w:cs="Tahoma"/>
          <w:sz w:val="24"/>
          <w:szCs w:val="24"/>
        </w:rPr>
        <w:t>instancias</w:t>
      </w:r>
      <w:r w:rsidRPr="00F423DF">
        <w:rPr>
          <w:rFonts w:ascii="Tahoma" w:hAnsi="Tahoma" w:cs="Tahoma"/>
          <w:spacing w:val="-4"/>
          <w:sz w:val="24"/>
          <w:szCs w:val="24"/>
        </w:rPr>
        <w:t xml:space="preserve"> </w:t>
      </w:r>
      <w:r w:rsidRPr="00F423DF">
        <w:rPr>
          <w:rFonts w:ascii="Tahoma" w:hAnsi="Tahoma" w:cs="Tahoma"/>
          <w:sz w:val="24"/>
          <w:szCs w:val="24"/>
        </w:rPr>
        <w:t>responsables</w:t>
      </w:r>
      <w:r w:rsidRPr="00F423DF">
        <w:rPr>
          <w:rFonts w:ascii="Tahoma" w:hAnsi="Tahoma" w:cs="Tahoma"/>
          <w:spacing w:val="-4"/>
          <w:sz w:val="24"/>
          <w:szCs w:val="24"/>
        </w:rPr>
        <w:t xml:space="preserve"> </w:t>
      </w:r>
      <w:r w:rsidRPr="00F423DF">
        <w:rPr>
          <w:rFonts w:ascii="Tahoma" w:hAnsi="Tahoma" w:cs="Tahoma"/>
          <w:sz w:val="24"/>
          <w:szCs w:val="24"/>
        </w:rPr>
        <w:t>de</w:t>
      </w:r>
      <w:r w:rsidRPr="00F423DF">
        <w:rPr>
          <w:rFonts w:ascii="Tahoma" w:hAnsi="Tahoma" w:cs="Tahoma"/>
          <w:spacing w:val="-4"/>
          <w:sz w:val="24"/>
          <w:szCs w:val="24"/>
        </w:rPr>
        <w:t xml:space="preserve"> </w:t>
      </w:r>
      <w:r w:rsidRPr="00F423DF">
        <w:rPr>
          <w:rFonts w:ascii="Tahoma" w:hAnsi="Tahoma" w:cs="Tahoma"/>
          <w:sz w:val="24"/>
          <w:szCs w:val="24"/>
        </w:rPr>
        <w:t>su</w:t>
      </w:r>
      <w:r w:rsidRPr="00F423DF">
        <w:rPr>
          <w:rFonts w:ascii="Tahoma" w:hAnsi="Tahoma" w:cs="Tahoma"/>
          <w:spacing w:val="-6"/>
          <w:sz w:val="24"/>
          <w:szCs w:val="24"/>
        </w:rPr>
        <w:t xml:space="preserve"> </w:t>
      </w:r>
      <w:r w:rsidRPr="00F423DF">
        <w:rPr>
          <w:rFonts w:ascii="Tahoma" w:hAnsi="Tahoma" w:cs="Tahoma"/>
          <w:spacing w:val="-2"/>
          <w:sz w:val="24"/>
          <w:szCs w:val="24"/>
        </w:rPr>
        <w:t>instrumentación.</w:t>
      </w:r>
    </w:p>
    <w:p w14:paraId="174E80E3" w14:textId="77777777" w:rsidR="00CC0189" w:rsidRPr="00F423DF" w:rsidRDefault="00CC0189" w:rsidP="00F423DF">
      <w:pPr>
        <w:pStyle w:val="Textoindependiente"/>
        <w:jc w:val="both"/>
        <w:rPr>
          <w:rFonts w:cs="Tahoma"/>
        </w:rPr>
      </w:pPr>
    </w:p>
    <w:p w14:paraId="39B3353F" w14:textId="77777777" w:rsidR="00CC0189" w:rsidRPr="00F423DF" w:rsidRDefault="00CC0189" w:rsidP="00F423DF">
      <w:pPr>
        <w:pStyle w:val="Prrafodelista"/>
        <w:widowControl w:val="0"/>
        <w:numPr>
          <w:ilvl w:val="0"/>
          <w:numId w:val="260"/>
        </w:numPr>
        <w:tabs>
          <w:tab w:val="left" w:pos="1002"/>
          <w:tab w:val="left" w:pos="1004"/>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Dirigir y asegurar la atención de trámites y acciones </w:t>
      </w:r>
      <w:r w:rsidRPr="00F423DF">
        <w:rPr>
          <w:rFonts w:ascii="Tahoma" w:hAnsi="Tahoma" w:cs="Tahoma"/>
          <w:sz w:val="24"/>
          <w:szCs w:val="24"/>
        </w:rPr>
        <w:t xml:space="preserve">derivados de la administración de las relaciones laborales de la Cámara de Diputados, y elaboración de actas de hechos, por accidente de trabajo o de otro tipo para su seguimiento ante las autoridades </w:t>
      </w:r>
      <w:r w:rsidRPr="00F423DF">
        <w:rPr>
          <w:rFonts w:ascii="Tahoma" w:hAnsi="Tahoma" w:cs="Tahoma"/>
          <w:spacing w:val="-2"/>
          <w:sz w:val="24"/>
          <w:szCs w:val="24"/>
        </w:rPr>
        <w:t>correspondientes.</w:t>
      </w:r>
    </w:p>
    <w:p w14:paraId="2B0E7A62" w14:textId="77777777" w:rsidR="00CC0189" w:rsidRPr="00F423DF" w:rsidRDefault="00CC0189" w:rsidP="00F423DF">
      <w:pPr>
        <w:pStyle w:val="Textoindependiente"/>
        <w:jc w:val="both"/>
        <w:rPr>
          <w:rFonts w:cs="Tahoma"/>
        </w:rPr>
      </w:pPr>
    </w:p>
    <w:p w14:paraId="6579BE24" w14:textId="77777777" w:rsidR="00CC0189" w:rsidRPr="00F423DF" w:rsidRDefault="00CC0189" w:rsidP="00F423DF">
      <w:pPr>
        <w:pStyle w:val="Prrafodelista"/>
        <w:widowControl w:val="0"/>
        <w:numPr>
          <w:ilvl w:val="0"/>
          <w:numId w:val="260"/>
        </w:numPr>
        <w:tabs>
          <w:tab w:val="left" w:pos="1004"/>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Participar en la revisión de las Condiciones Generales de Trabajo, Convenio de Prestaciones y Acuerdos Específicos, relacionados con su ámbito de </w:t>
      </w:r>
      <w:r w:rsidRPr="00F423DF">
        <w:rPr>
          <w:rFonts w:ascii="Tahoma" w:hAnsi="Tahoma" w:cs="Tahoma"/>
          <w:spacing w:val="-2"/>
          <w:sz w:val="24"/>
          <w:szCs w:val="24"/>
        </w:rPr>
        <w:t>competencia.</w:t>
      </w:r>
    </w:p>
    <w:p w14:paraId="0A80624B" w14:textId="77777777" w:rsidR="00CC0189" w:rsidRPr="00F423DF" w:rsidRDefault="00CC0189" w:rsidP="00F423DF">
      <w:pPr>
        <w:pStyle w:val="Textoindependiente"/>
        <w:jc w:val="both"/>
        <w:rPr>
          <w:rFonts w:cs="Tahoma"/>
        </w:rPr>
      </w:pPr>
    </w:p>
    <w:p w14:paraId="7A478A58" w14:textId="77777777" w:rsidR="00CC0189" w:rsidRPr="00F423DF" w:rsidRDefault="00CC0189" w:rsidP="00F423DF">
      <w:pPr>
        <w:pStyle w:val="Prrafodelista"/>
        <w:widowControl w:val="0"/>
        <w:numPr>
          <w:ilvl w:val="0"/>
          <w:numId w:val="260"/>
        </w:numPr>
        <w:tabs>
          <w:tab w:val="left" w:pos="1002"/>
          <w:tab w:val="left" w:pos="1004"/>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Dirigir</w:t>
      </w:r>
      <w:r w:rsidRPr="00F423DF">
        <w:rPr>
          <w:rFonts w:ascii="Tahoma" w:hAnsi="Tahoma" w:cs="Tahoma"/>
          <w:spacing w:val="-16"/>
          <w:sz w:val="24"/>
          <w:szCs w:val="24"/>
        </w:rPr>
        <w:t xml:space="preserve"> </w:t>
      </w:r>
      <w:r w:rsidRPr="00F423DF">
        <w:rPr>
          <w:rFonts w:ascii="Tahoma" w:hAnsi="Tahoma" w:cs="Tahoma"/>
          <w:sz w:val="24"/>
          <w:szCs w:val="24"/>
        </w:rPr>
        <w:t>el</w:t>
      </w:r>
      <w:r w:rsidRPr="00F423DF">
        <w:rPr>
          <w:rFonts w:ascii="Tahoma" w:hAnsi="Tahoma" w:cs="Tahoma"/>
          <w:spacing w:val="-15"/>
          <w:sz w:val="24"/>
          <w:szCs w:val="24"/>
        </w:rPr>
        <w:t xml:space="preserve"> </w:t>
      </w:r>
      <w:r w:rsidRPr="00F423DF">
        <w:rPr>
          <w:rFonts w:ascii="Tahoma" w:hAnsi="Tahoma" w:cs="Tahoma"/>
          <w:sz w:val="24"/>
          <w:szCs w:val="24"/>
        </w:rPr>
        <w:t>proceso</w:t>
      </w:r>
      <w:r w:rsidRPr="00F423DF">
        <w:rPr>
          <w:rFonts w:ascii="Tahoma" w:hAnsi="Tahoma" w:cs="Tahoma"/>
          <w:spacing w:val="-15"/>
          <w:sz w:val="24"/>
          <w:szCs w:val="24"/>
        </w:rPr>
        <w:t xml:space="preserve"> </w:t>
      </w:r>
      <w:r w:rsidRPr="00F423DF">
        <w:rPr>
          <w:rFonts w:ascii="Tahoma" w:hAnsi="Tahoma" w:cs="Tahoma"/>
          <w:sz w:val="24"/>
          <w:szCs w:val="24"/>
        </w:rPr>
        <w:t>para</w:t>
      </w:r>
      <w:r w:rsidRPr="00F423DF">
        <w:rPr>
          <w:rFonts w:ascii="Tahoma" w:hAnsi="Tahoma" w:cs="Tahoma"/>
          <w:spacing w:val="-15"/>
          <w:sz w:val="24"/>
          <w:szCs w:val="24"/>
        </w:rPr>
        <w:t xml:space="preserve"> </w:t>
      </w:r>
      <w:r w:rsidRPr="00F423DF">
        <w:rPr>
          <w:rFonts w:ascii="Tahoma" w:hAnsi="Tahoma" w:cs="Tahoma"/>
          <w:sz w:val="24"/>
          <w:szCs w:val="24"/>
        </w:rPr>
        <w:t>la</w:t>
      </w:r>
      <w:r w:rsidRPr="00F423DF">
        <w:rPr>
          <w:rFonts w:ascii="Tahoma" w:hAnsi="Tahoma" w:cs="Tahoma"/>
          <w:spacing w:val="-16"/>
          <w:sz w:val="24"/>
          <w:szCs w:val="24"/>
        </w:rPr>
        <w:t xml:space="preserve"> </w:t>
      </w:r>
      <w:r w:rsidRPr="00F423DF">
        <w:rPr>
          <w:rFonts w:ascii="Tahoma" w:hAnsi="Tahoma" w:cs="Tahoma"/>
          <w:sz w:val="24"/>
          <w:szCs w:val="24"/>
        </w:rPr>
        <w:t>detección</w:t>
      </w:r>
      <w:r w:rsidRPr="00F423DF">
        <w:rPr>
          <w:rFonts w:ascii="Tahoma" w:hAnsi="Tahoma" w:cs="Tahoma"/>
          <w:spacing w:val="-15"/>
          <w:sz w:val="24"/>
          <w:szCs w:val="24"/>
        </w:rPr>
        <w:t xml:space="preserve"> </w:t>
      </w:r>
      <w:r w:rsidRPr="00F423DF">
        <w:rPr>
          <w:rFonts w:ascii="Tahoma" w:hAnsi="Tahoma" w:cs="Tahoma"/>
          <w:sz w:val="24"/>
          <w:szCs w:val="24"/>
        </w:rPr>
        <w:t>de</w:t>
      </w:r>
      <w:r w:rsidRPr="00F423DF">
        <w:rPr>
          <w:rFonts w:ascii="Tahoma" w:hAnsi="Tahoma" w:cs="Tahoma"/>
          <w:spacing w:val="-15"/>
          <w:sz w:val="24"/>
          <w:szCs w:val="24"/>
        </w:rPr>
        <w:t xml:space="preserve"> </w:t>
      </w:r>
      <w:r w:rsidRPr="00F423DF">
        <w:rPr>
          <w:rFonts w:ascii="Tahoma" w:hAnsi="Tahoma" w:cs="Tahoma"/>
          <w:sz w:val="24"/>
          <w:szCs w:val="24"/>
        </w:rPr>
        <w:t>necesidades</w:t>
      </w:r>
      <w:r w:rsidRPr="00F423DF">
        <w:rPr>
          <w:rFonts w:ascii="Tahoma" w:hAnsi="Tahoma" w:cs="Tahoma"/>
          <w:spacing w:val="-15"/>
          <w:sz w:val="24"/>
          <w:szCs w:val="24"/>
        </w:rPr>
        <w:t xml:space="preserve"> </w:t>
      </w:r>
      <w:r w:rsidRPr="00F423DF">
        <w:rPr>
          <w:rFonts w:ascii="Tahoma" w:hAnsi="Tahoma" w:cs="Tahoma"/>
          <w:sz w:val="24"/>
          <w:szCs w:val="24"/>
        </w:rPr>
        <w:t>de capacitación, así como la integración, implementación, seguimiento y evaluación del Programa</w:t>
      </w:r>
      <w:r w:rsidRPr="00F423DF">
        <w:rPr>
          <w:rFonts w:ascii="Tahoma" w:hAnsi="Tahoma" w:cs="Tahoma"/>
          <w:spacing w:val="-7"/>
          <w:sz w:val="24"/>
          <w:szCs w:val="24"/>
        </w:rPr>
        <w:t xml:space="preserve"> </w:t>
      </w:r>
      <w:r w:rsidRPr="00F423DF">
        <w:rPr>
          <w:rFonts w:ascii="Tahoma" w:hAnsi="Tahoma" w:cs="Tahoma"/>
          <w:sz w:val="24"/>
          <w:szCs w:val="24"/>
        </w:rPr>
        <w:t>Anual</w:t>
      </w:r>
      <w:r w:rsidRPr="00F423DF">
        <w:rPr>
          <w:rFonts w:ascii="Tahoma" w:hAnsi="Tahoma" w:cs="Tahoma"/>
          <w:spacing w:val="-6"/>
          <w:sz w:val="24"/>
          <w:szCs w:val="24"/>
        </w:rPr>
        <w:t xml:space="preserve"> </w:t>
      </w:r>
      <w:r w:rsidRPr="00F423DF">
        <w:rPr>
          <w:rFonts w:ascii="Tahoma" w:hAnsi="Tahoma" w:cs="Tahoma"/>
          <w:sz w:val="24"/>
          <w:szCs w:val="24"/>
        </w:rPr>
        <w:t>de</w:t>
      </w:r>
      <w:r w:rsidRPr="00F423DF">
        <w:rPr>
          <w:rFonts w:ascii="Tahoma" w:hAnsi="Tahoma" w:cs="Tahoma"/>
          <w:spacing w:val="-7"/>
          <w:sz w:val="24"/>
          <w:szCs w:val="24"/>
        </w:rPr>
        <w:t xml:space="preserve"> </w:t>
      </w:r>
      <w:r w:rsidRPr="00F423DF">
        <w:rPr>
          <w:rFonts w:ascii="Tahoma" w:hAnsi="Tahoma" w:cs="Tahoma"/>
          <w:sz w:val="24"/>
          <w:szCs w:val="24"/>
        </w:rPr>
        <w:t>Capacitación</w:t>
      </w:r>
      <w:r w:rsidRPr="00F423DF">
        <w:rPr>
          <w:rFonts w:ascii="Tahoma" w:hAnsi="Tahoma" w:cs="Tahoma"/>
          <w:spacing w:val="-8"/>
          <w:sz w:val="24"/>
          <w:szCs w:val="24"/>
        </w:rPr>
        <w:t xml:space="preserve"> </w:t>
      </w:r>
      <w:r w:rsidRPr="00F423DF">
        <w:rPr>
          <w:rFonts w:ascii="Tahoma" w:hAnsi="Tahoma" w:cs="Tahoma"/>
          <w:sz w:val="24"/>
          <w:szCs w:val="24"/>
        </w:rPr>
        <w:t>para</w:t>
      </w:r>
      <w:r w:rsidRPr="00F423DF">
        <w:rPr>
          <w:rFonts w:ascii="Tahoma" w:hAnsi="Tahoma" w:cs="Tahoma"/>
          <w:spacing w:val="-7"/>
          <w:sz w:val="24"/>
          <w:szCs w:val="24"/>
        </w:rPr>
        <w:t xml:space="preserve"> </w:t>
      </w:r>
      <w:r w:rsidRPr="00F423DF">
        <w:rPr>
          <w:rFonts w:ascii="Tahoma" w:hAnsi="Tahoma" w:cs="Tahoma"/>
          <w:sz w:val="24"/>
          <w:szCs w:val="24"/>
        </w:rPr>
        <w:t>el</w:t>
      </w:r>
      <w:r w:rsidRPr="00F423DF">
        <w:rPr>
          <w:rFonts w:ascii="Tahoma" w:hAnsi="Tahoma" w:cs="Tahoma"/>
          <w:spacing w:val="-6"/>
          <w:sz w:val="24"/>
          <w:szCs w:val="24"/>
        </w:rPr>
        <w:t xml:space="preserve"> </w:t>
      </w:r>
      <w:r w:rsidRPr="00F423DF">
        <w:rPr>
          <w:rFonts w:ascii="Tahoma" w:hAnsi="Tahoma" w:cs="Tahoma"/>
          <w:sz w:val="24"/>
          <w:szCs w:val="24"/>
        </w:rPr>
        <w:t>personal</w:t>
      </w:r>
      <w:r w:rsidRPr="00F423DF">
        <w:rPr>
          <w:rFonts w:ascii="Tahoma" w:hAnsi="Tahoma" w:cs="Tahoma"/>
          <w:spacing w:val="-6"/>
          <w:sz w:val="24"/>
          <w:szCs w:val="24"/>
        </w:rPr>
        <w:t xml:space="preserve"> </w:t>
      </w:r>
      <w:r w:rsidRPr="00F423DF">
        <w:rPr>
          <w:rFonts w:ascii="Tahoma" w:hAnsi="Tahoma" w:cs="Tahoma"/>
          <w:sz w:val="24"/>
          <w:szCs w:val="24"/>
        </w:rPr>
        <w:t>de la</w:t>
      </w:r>
      <w:r w:rsidRPr="00F423DF">
        <w:rPr>
          <w:rFonts w:ascii="Tahoma" w:hAnsi="Tahoma" w:cs="Tahoma"/>
          <w:spacing w:val="-7"/>
          <w:sz w:val="24"/>
          <w:szCs w:val="24"/>
        </w:rPr>
        <w:t xml:space="preserve"> </w:t>
      </w:r>
      <w:r w:rsidRPr="00F423DF">
        <w:rPr>
          <w:rFonts w:ascii="Tahoma" w:hAnsi="Tahoma" w:cs="Tahoma"/>
          <w:sz w:val="24"/>
          <w:szCs w:val="24"/>
        </w:rPr>
        <w:t>Cámara</w:t>
      </w:r>
      <w:r w:rsidRPr="00F423DF">
        <w:rPr>
          <w:rFonts w:ascii="Tahoma" w:hAnsi="Tahoma" w:cs="Tahoma"/>
          <w:spacing w:val="-7"/>
          <w:sz w:val="24"/>
          <w:szCs w:val="24"/>
        </w:rPr>
        <w:t xml:space="preserve"> </w:t>
      </w:r>
      <w:r w:rsidRPr="00F423DF">
        <w:rPr>
          <w:rFonts w:ascii="Tahoma" w:hAnsi="Tahoma" w:cs="Tahoma"/>
          <w:sz w:val="24"/>
          <w:szCs w:val="24"/>
        </w:rPr>
        <w:t>de</w:t>
      </w:r>
      <w:r w:rsidRPr="00F423DF">
        <w:rPr>
          <w:rFonts w:ascii="Tahoma" w:hAnsi="Tahoma" w:cs="Tahoma"/>
          <w:spacing w:val="-7"/>
          <w:sz w:val="24"/>
          <w:szCs w:val="24"/>
        </w:rPr>
        <w:t xml:space="preserve"> </w:t>
      </w:r>
      <w:r w:rsidRPr="00F423DF">
        <w:rPr>
          <w:rFonts w:ascii="Tahoma" w:hAnsi="Tahoma" w:cs="Tahoma"/>
          <w:sz w:val="24"/>
          <w:szCs w:val="24"/>
        </w:rPr>
        <w:t>Diputados</w:t>
      </w:r>
      <w:r w:rsidRPr="00F423DF">
        <w:rPr>
          <w:rFonts w:ascii="Tahoma" w:hAnsi="Tahoma" w:cs="Tahoma"/>
          <w:spacing w:val="-7"/>
          <w:sz w:val="24"/>
          <w:szCs w:val="24"/>
        </w:rPr>
        <w:t xml:space="preserve"> </w:t>
      </w:r>
      <w:r w:rsidRPr="00F423DF">
        <w:rPr>
          <w:rFonts w:ascii="Tahoma" w:hAnsi="Tahoma" w:cs="Tahoma"/>
          <w:sz w:val="24"/>
          <w:szCs w:val="24"/>
        </w:rPr>
        <w:t>y</w:t>
      </w:r>
      <w:r w:rsidRPr="00F423DF">
        <w:rPr>
          <w:rFonts w:ascii="Tahoma" w:hAnsi="Tahoma" w:cs="Tahoma"/>
          <w:spacing w:val="-8"/>
          <w:sz w:val="24"/>
          <w:szCs w:val="24"/>
        </w:rPr>
        <w:t xml:space="preserve"> </w:t>
      </w:r>
      <w:r w:rsidRPr="00F423DF">
        <w:rPr>
          <w:rFonts w:ascii="Tahoma" w:hAnsi="Tahoma" w:cs="Tahoma"/>
          <w:sz w:val="24"/>
          <w:szCs w:val="24"/>
        </w:rPr>
        <w:t>personas</w:t>
      </w:r>
      <w:r w:rsidRPr="00F423DF">
        <w:rPr>
          <w:rFonts w:ascii="Tahoma" w:hAnsi="Tahoma" w:cs="Tahoma"/>
          <w:spacing w:val="-9"/>
          <w:sz w:val="24"/>
          <w:szCs w:val="24"/>
        </w:rPr>
        <w:t xml:space="preserve"> </w:t>
      </w:r>
      <w:r w:rsidRPr="00F423DF">
        <w:rPr>
          <w:rFonts w:ascii="Tahoma" w:hAnsi="Tahoma" w:cs="Tahoma"/>
          <w:sz w:val="24"/>
          <w:szCs w:val="24"/>
        </w:rPr>
        <w:t>contratadas</w:t>
      </w:r>
      <w:r w:rsidRPr="00F423DF">
        <w:rPr>
          <w:rFonts w:ascii="Tahoma" w:hAnsi="Tahoma" w:cs="Tahoma"/>
          <w:spacing w:val="-7"/>
          <w:sz w:val="24"/>
          <w:szCs w:val="24"/>
        </w:rPr>
        <w:t xml:space="preserve"> </w:t>
      </w:r>
      <w:r w:rsidRPr="00F423DF">
        <w:rPr>
          <w:rFonts w:ascii="Tahoma" w:hAnsi="Tahoma" w:cs="Tahoma"/>
          <w:sz w:val="24"/>
          <w:szCs w:val="24"/>
        </w:rPr>
        <w:t>para la</w:t>
      </w:r>
      <w:r w:rsidRPr="00F423DF">
        <w:rPr>
          <w:rFonts w:ascii="Tahoma" w:hAnsi="Tahoma" w:cs="Tahoma"/>
          <w:spacing w:val="-3"/>
          <w:sz w:val="24"/>
          <w:szCs w:val="24"/>
        </w:rPr>
        <w:t xml:space="preserve"> </w:t>
      </w:r>
      <w:r w:rsidRPr="00F423DF">
        <w:rPr>
          <w:rFonts w:ascii="Tahoma" w:hAnsi="Tahoma" w:cs="Tahoma"/>
          <w:sz w:val="24"/>
          <w:szCs w:val="24"/>
        </w:rPr>
        <w:t>prestación</w:t>
      </w:r>
      <w:r w:rsidRPr="00F423DF">
        <w:rPr>
          <w:rFonts w:ascii="Tahoma" w:hAnsi="Tahoma" w:cs="Tahoma"/>
          <w:spacing w:val="-4"/>
          <w:sz w:val="24"/>
          <w:szCs w:val="24"/>
        </w:rPr>
        <w:t xml:space="preserve"> </w:t>
      </w:r>
      <w:r w:rsidRPr="00F423DF">
        <w:rPr>
          <w:rFonts w:ascii="Tahoma" w:hAnsi="Tahoma" w:cs="Tahoma"/>
          <w:sz w:val="24"/>
          <w:szCs w:val="24"/>
        </w:rPr>
        <w:t>de</w:t>
      </w:r>
      <w:r w:rsidRPr="00F423DF">
        <w:rPr>
          <w:rFonts w:ascii="Tahoma" w:hAnsi="Tahoma" w:cs="Tahoma"/>
          <w:spacing w:val="-3"/>
          <w:sz w:val="24"/>
          <w:szCs w:val="24"/>
        </w:rPr>
        <w:t xml:space="preserve"> </w:t>
      </w:r>
      <w:r w:rsidRPr="00F423DF">
        <w:rPr>
          <w:rFonts w:ascii="Tahoma" w:hAnsi="Tahoma" w:cs="Tahoma"/>
          <w:sz w:val="24"/>
          <w:szCs w:val="24"/>
        </w:rPr>
        <w:t>servicios</w:t>
      </w:r>
      <w:r w:rsidRPr="00F423DF">
        <w:rPr>
          <w:rFonts w:ascii="Tahoma" w:hAnsi="Tahoma" w:cs="Tahoma"/>
          <w:spacing w:val="-3"/>
          <w:sz w:val="24"/>
          <w:szCs w:val="24"/>
        </w:rPr>
        <w:t xml:space="preserve"> </w:t>
      </w:r>
      <w:r w:rsidRPr="00F423DF">
        <w:rPr>
          <w:rFonts w:ascii="Tahoma" w:hAnsi="Tahoma" w:cs="Tahoma"/>
          <w:sz w:val="24"/>
          <w:szCs w:val="24"/>
        </w:rPr>
        <w:t>profesionales</w:t>
      </w:r>
      <w:r w:rsidRPr="00F423DF">
        <w:rPr>
          <w:rFonts w:ascii="Tahoma" w:hAnsi="Tahoma" w:cs="Tahoma"/>
          <w:spacing w:val="-5"/>
          <w:sz w:val="24"/>
          <w:szCs w:val="24"/>
        </w:rPr>
        <w:t xml:space="preserve"> </w:t>
      </w:r>
      <w:r w:rsidRPr="00F423DF">
        <w:rPr>
          <w:rFonts w:ascii="Tahoma" w:hAnsi="Tahoma" w:cs="Tahoma"/>
          <w:sz w:val="24"/>
          <w:szCs w:val="24"/>
        </w:rPr>
        <w:t>por</w:t>
      </w:r>
      <w:r w:rsidRPr="00F423DF">
        <w:rPr>
          <w:rFonts w:ascii="Tahoma" w:hAnsi="Tahoma" w:cs="Tahoma"/>
          <w:spacing w:val="-3"/>
          <w:sz w:val="24"/>
          <w:szCs w:val="24"/>
        </w:rPr>
        <w:t xml:space="preserve"> </w:t>
      </w:r>
      <w:r w:rsidRPr="00F423DF">
        <w:rPr>
          <w:rFonts w:ascii="Tahoma" w:hAnsi="Tahoma" w:cs="Tahoma"/>
          <w:sz w:val="24"/>
          <w:szCs w:val="24"/>
        </w:rPr>
        <w:t>honorarios.</w:t>
      </w:r>
    </w:p>
    <w:p w14:paraId="25934D87" w14:textId="77777777" w:rsidR="00CC0189" w:rsidRPr="00F423DF" w:rsidRDefault="00CC0189" w:rsidP="00F423DF">
      <w:pPr>
        <w:pStyle w:val="Textoindependiente"/>
        <w:jc w:val="both"/>
        <w:rPr>
          <w:rFonts w:cs="Tahoma"/>
        </w:rPr>
      </w:pPr>
    </w:p>
    <w:p w14:paraId="1F11FBC0" w14:textId="77777777" w:rsidR="00CC0189" w:rsidRPr="00F423DF" w:rsidRDefault="00CC0189" w:rsidP="00F423DF">
      <w:pPr>
        <w:pStyle w:val="Prrafodelista"/>
        <w:widowControl w:val="0"/>
        <w:numPr>
          <w:ilvl w:val="0"/>
          <w:numId w:val="260"/>
        </w:numPr>
        <w:tabs>
          <w:tab w:val="left" w:pos="1002"/>
          <w:tab w:val="left" w:pos="1004"/>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Dirigir, y en su caso proponer, acciones orientadas a mantener relaciones laborales armoniosas con la representación sindical y en general con el personal de la Cámara de Diputados para coadyuvar a que éstas se desarrollen dentro del marco jurídico vigente.</w:t>
      </w:r>
    </w:p>
    <w:p w14:paraId="0FF3C813" w14:textId="77777777" w:rsidR="00CC0189" w:rsidRPr="00F423DF" w:rsidRDefault="00CC0189" w:rsidP="00F423DF">
      <w:pPr>
        <w:pStyle w:val="Textoindependiente"/>
        <w:jc w:val="both"/>
        <w:rPr>
          <w:rFonts w:cs="Tahoma"/>
        </w:rPr>
      </w:pPr>
    </w:p>
    <w:p w14:paraId="164F33C8" w14:textId="235D1465" w:rsidR="00CC0189" w:rsidRPr="00F423DF" w:rsidRDefault="00CC0189" w:rsidP="00F423DF">
      <w:pPr>
        <w:pStyle w:val="Prrafodelista"/>
        <w:widowControl w:val="0"/>
        <w:numPr>
          <w:ilvl w:val="0"/>
          <w:numId w:val="260"/>
        </w:numPr>
        <w:tabs>
          <w:tab w:val="left" w:pos="1003"/>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Representar</w:t>
      </w:r>
      <w:r w:rsidRPr="00F423DF">
        <w:rPr>
          <w:rFonts w:ascii="Tahoma" w:hAnsi="Tahoma" w:cs="Tahoma"/>
          <w:spacing w:val="-16"/>
          <w:sz w:val="24"/>
          <w:szCs w:val="24"/>
        </w:rPr>
        <w:t xml:space="preserve"> </w:t>
      </w:r>
      <w:r w:rsidRPr="00F423DF">
        <w:rPr>
          <w:rFonts w:ascii="Tahoma" w:hAnsi="Tahoma" w:cs="Tahoma"/>
          <w:sz w:val="24"/>
          <w:szCs w:val="24"/>
        </w:rPr>
        <w:t>a</w:t>
      </w:r>
      <w:r w:rsidRPr="00F423DF">
        <w:rPr>
          <w:rFonts w:ascii="Tahoma" w:hAnsi="Tahoma" w:cs="Tahoma"/>
          <w:spacing w:val="-14"/>
          <w:sz w:val="24"/>
          <w:szCs w:val="24"/>
        </w:rPr>
        <w:t xml:space="preserve"> </w:t>
      </w:r>
      <w:r w:rsidRPr="00F423DF">
        <w:rPr>
          <w:rFonts w:ascii="Tahoma" w:hAnsi="Tahoma" w:cs="Tahoma"/>
          <w:sz w:val="24"/>
          <w:szCs w:val="24"/>
        </w:rPr>
        <w:t>la</w:t>
      </w:r>
      <w:r w:rsidRPr="00F423DF">
        <w:rPr>
          <w:rFonts w:ascii="Tahoma" w:hAnsi="Tahoma" w:cs="Tahoma"/>
          <w:spacing w:val="-15"/>
          <w:sz w:val="24"/>
          <w:szCs w:val="24"/>
        </w:rPr>
        <w:t xml:space="preserve"> </w:t>
      </w:r>
      <w:r w:rsidRPr="00F423DF">
        <w:rPr>
          <w:rFonts w:ascii="Tahoma" w:hAnsi="Tahoma" w:cs="Tahoma"/>
          <w:sz w:val="24"/>
          <w:szCs w:val="24"/>
        </w:rPr>
        <w:t>Cámara</w:t>
      </w:r>
      <w:r w:rsidRPr="00F423DF">
        <w:rPr>
          <w:rFonts w:ascii="Tahoma" w:hAnsi="Tahoma" w:cs="Tahoma"/>
          <w:spacing w:val="-15"/>
          <w:sz w:val="24"/>
          <w:szCs w:val="24"/>
        </w:rPr>
        <w:t xml:space="preserve"> </w:t>
      </w:r>
      <w:r w:rsidRPr="00F423DF">
        <w:rPr>
          <w:rFonts w:ascii="Tahoma" w:hAnsi="Tahoma" w:cs="Tahoma"/>
          <w:sz w:val="24"/>
          <w:szCs w:val="24"/>
        </w:rPr>
        <w:t>de</w:t>
      </w:r>
      <w:r w:rsidRPr="00F423DF">
        <w:rPr>
          <w:rFonts w:ascii="Tahoma" w:hAnsi="Tahoma" w:cs="Tahoma"/>
          <w:spacing w:val="-15"/>
          <w:sz w:val="24"/>
          <w:szCs w:val="24"/>
        </w:rPr>
        <w:t xml:space="preserve"> </w:t>
      </w:r>
      <w:r w:rsidRPr="00F423DF">
        <w:rPr>
          <w:rFonts w:ascii="Tahoma" w:hAnsi="Tahoma" w:cs="Tahoma"/>
          <w:sz w:val="24"/>
          <w:szCs w:val="24"/>
        </w:rPr>
        <w:t>Diputados</w:t>
      </w:r>
      <w:r w:rsidRPr="00F423DF">
        <w:rPr>
          <w:rFonts w:ascii="Tahoma" w:hAnsi="Tahoma" w:cs="Tahoma"/>
          <w:spacing w:val="-15"/>
          <w:sz w:val="24"/>
          <w:szCs w:val="24"/>
        </w:rPr>
        <w:t xml:space="preserve"> </w:t>
      </w:r>
      <w:r w:rsidRPr="00F423DF">
        <w:rPr>
          <w:rFonts w:ascii="Tahoma" w:hAnsi="Tahoma" w:cs="Tahoma"/>
          <w:sz w:val="24"/>
          <w:szCs w:val="24"/>
        </w:rPr>
        <w:t>en</w:t>
      </w:r>
      <w:r w:rsidRPr="00F423DF">
        <w:rPr>
          <w:rFonts w:ascii="Tahoma" w:hAnsi="Tahoma" w:cs="Tahoma"/>
          <w:spacing w:val="-16"/>
          <w:sz w:val="24"/>
          <w:szCs w:val="24"/>
        </w:rPr>
        <w:t xml:space="preserve"> </w:t>
      </w:r>
      <w:r w:rsidRPr="00F423DF">
        <w:rPr>
          <w:rFonts w:ascii="Tahoma" w:hAnsi="Tahoma" w:cs="Tahoma"/>
          <w:sz w:val="24"/>
          <w:szCs w:val="24"/>
        </w:rPr>
        <w:t>los</w:t>
      </w:r>
      <w:r w:rsidRPr="00F423DF">
        <w:rPr>
          <w:rFonts w:ascii="Tahoma" w:hAnsi="Tahoma" w:cs="Tahoma"/>
          <w:spacing w:val="-14"/>
          <w:sz w:val="24"/>
          <w:szCs w:val="24"/>
        </w:rPr>
        <w:t xml:space="preserve"> </w:t>
      </w:r>
      <w:r w:rsidRPr="00F423DF">
        <w:rPr>
          <w:rFonts w:ascii="Tahoma" w:hAnsi="Tahoma" w:cs="Tahoma"/>
          <w:sz w:val="24"/>
          <w:szCs w:val="24"/>
        </w:rPr>
        <w:t>actos</w:t>
      </w:r>
      <w:r w:rsidRPr="00F423DF">
        <w:rPr>
          <w:rFonts w:ascii="Tahoma" w:hAnsi="Tahoma" w:cs="Tahoma"/>
          <w:spacing w:val="-15"/>
          <w:sz w:val="24"/>
          <w:szCs w:val="24"/>
        </w:rPr>
        <w:t xml:space="preserve"> </w:t>
      </w:r>
      <w:r w:rsidRPr="00F423DF">
        <w:rPr>
          <w:rFonts w:ascii="Tahoma" w:hAnsi="Tahoma" w:cs="Tahoma"/>
          <w:sz w:val="24"/>
          <w:szCs w:val="24"/>
        </w:rPr>
        <w:t>de carácter administrativo relacionados con los recursos humanos, para emitir en su caso, las opiniones y/o dictámenes al respecto.</w:t>
      </w:r>
    </w:p>
    <w:p w14:paraId="004AD896" w14:textId="77777777" w:rsidR="00CC0189" w:rsidRPr="00F423DF" w:rsidRDefault="00CC0189" w:rsidP="00F423DF">
      <w:pPr>
        <w:pStyle w:val="Prrafodelista"/>
        <w:spacing w:after="0" w:line="240" w:lineRule="auto"/>
        <w:ind w:left="0"/>
        <w:rPr>
          <w:rFonts w:ascii="Tahoma" w:hAnsi="Tahoma" w:cs="Tahoma"/>
          <w:sz w:val="24"/>
          <w:szCs w:val="24"/>
        </w:rPr>
      </w:pPr>
    </w:p>
    <w:p w14:paraId="29C4785A" w14:textId="77777777" w:rsidR="00F73FB3" w:rsidRPr="00F423DF" w:rsidRDefault="00CC0189" w:rsidP="00F423DF">
      <w:pPr>
        <w:pStyle w:val="Prrafodelista"/>
        <w:widowControl w:val="0"/>
        <w:numPr>
          <w:ilvl w:val="0"/>
          <w:numId w:val="260"/>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Asegurar la incorporación del personal, diputadas y diputados</w:t>
      </w:r>
      <w:r w:rsidRPr="00F423DF">
        <w:rPr>
          <w:rFonts w:ascii="Tahoma" w:hAnsi="Tahoma" w:cs="Tahoma"/>
          <w:spacing w:val="-13"/>
          <w:sz w:val="24"/>
          <w:szCs w:val="24"/>
        </w:rPr>
        <w:t xml:space="preserve"> </w:t>
      </w:r>
      <w:r w:rsidRPr="00F423DF">
        <w:rPr>
          <w:rFonts w:ascii="Tahoma" w:hAnsi="Tahoma" w:cs="Tahoma"/>
          <w:sz w:val="24"/>
          <w:szCs w:val="24"/>
        </w:rPr>
        <w:t>al</w:t>
      </w:r>
      <w:r w:rsidRPr="00F423DF">
        <w:rPr>
          <w:rFonts w:ascii="Tahoma" w:hAnsi="Tahoma" w:cs="Tahoma"/>
          <w:spacing w:val="-13"/>
          <w:sz w:val="24"/>
          <w:szCs w:val="24"/>
        </w:rPr>
        <w:t xml:space="preserve"> </w:t>
      </w:r>
      <w:r w:rsidRPr="00F423DF">
        <w:rPr>
          <w:rFonts w:ascii="Tahoma" w:hAnsi="Tahoma" w:cs="Tahoma"/>
          <w:sz w:val="24"/>
          <w:szCs w:val="24"/>
        </w:rPr>
        <w:t>esquema</w:t>
      </w:r>
      <w:r w:rsidRPr="00F423DF">
        <w:rPr>
          <w:rFonts w:ascii="Tahoma" w:hAnsi="Tahoma" w:cs="Tahoma"/>
          <w:spacing w:val="-14"/>
          <w:sz w:val="24"/>
          <w:szCs w:val="24"/>
        </w:rPr>
        <w:t xml:space="preserve"> </w:t>
      </w:r>
      <w:r w:rsidRPr="00F423DF">
        <w:rPr>
          <w:rFonts w:ascii="Tahoma" w:hAnsi="Tahoma" w:cs="Tahoma"/>
          <w:sz w:val="24"/>
          <w:szCs w:val="24"/>
        </w:rPr>
        <w:t>de</w:t>
      </w:r>
      <w:r w:rsidRPr="00F423DF">
        <w:rPr>
          <w:rFonts w:ascii="Tahoma" w:hAnsi="Tahoma" w:cs="Tahoma"/>
          <w:spacing w:val="-14"/>
          <w:sz w:val="24"/>
          <w:szCs w:val="24"/>
        </w:rPr>
        <w:t xml:space="preserve"> </w:t>
      </w:r>
      <w:r w:rsidRPr="00F423DF">
        <w:rPr>
          <w:rFonts w:ascii="Tahoma" w:hAnsi="Tahoma" w:cs="Tahoma"/>
          <w:sz w:val="24"/>
          <w:szCs w:val="24"/>
        </w:rPr>
        <w:t>seguridad</w:t>
      </w:r>
      <w:r w:rsidRPr="00F423DF">
        <w:rPr>
          <w:rFonts w:ascii="Tahoma" w:hAnsi="Tahoma" w:cs="Tahoma"/>
          <w:spacing w:val="-14"/>
          <w:sz w:val="24"/>
          <w:szCs w:val="24"/>
        </w:rPr>
        <w:t xml:space="preserve"> </w:t>
      </w:r>
      <w:r w:rsidRPr="00F423DF">
        <w:rPr>
          <w:rFonts w:ascii="Tahoma" w:hAnsi="Tahoma" w:cs="Tahoma"/>
          <w:sz w:val="24"/>
          <w:szCs w:val="24"/>
        </w:rPr>
        <w:t>social,</w:t>
      </w:r>
      <w:r w:rsidRPr="00F423DF">
        <w:rPr>
          <w:rFonts w:ascii="Tahoma" w:hAnsi="Tahoma" w:cs="Tahoma"/>
          <w:spacing w:val="-15"/>
          <w:sz w:val="24"/>
          <w:szCs w:val="24"/>
        </w:rPr>
        <w:t xml:space="preserve"> </w:t>
      </w:r>
      <w:r w:rsidRPr="00F423DF">
        <w:rPr>
          <w:rFonts w:ascii="Tahoma" w:hAnsi="Tahoma" w:cs="Tahoma"/>
          <w:sz w:val="24"/>
          <w:szCs w:val="24"/>
        </w:rPr>
        <w:t>así</w:t>
      </w:r>
      <w:r w:rsidRPr="00F423DF">
        <w:rPr>
          <w:rFonts w:ascii="Tahoma" w:hAnsi="Tahoma" w:cs="Tahoma"/>
          <w:spacing w:val="-13"/>
          <w:sz w:val="24"/>
          <w:szCs w:val="24"/>
        </w:rPr>
        <w:t xml:space="preserve"> </w:t>
      </w:r>
      <w:r w:rsidRPr="00F423DF">
        <w:rPr>
          <w:rFonts w:ascii="Tahoma" w:hAnsi="Tahoma" w:cs="Tahoma"/>
          <w:sz w:val="24"/>
          <w:szCs w:val="24"/>
        </w:rPr>
        <w:t>como</w:t>
      </w:r>
      <w:r w:rsidRPr="00F423DF">
        <w:rPr>
          <w:rFonts w:ascii="Tahoma" w:hAnsi="Tahoma" w:cs="Tahoma"/>
          <w:spacing w:val="-15"/>
          <w:sz w:val="24"/>
          <w:szCs w:val="24"/>
        </w:rPr>
        <w:t xml:space="preserve"> </w:t>
      </w:r>
      <w:r w:rsidRPr="00F423DF">
        <w:rPr>
          <w:rFonts w:ascii="Tahoma" w:hAnsi="Tahoma" w:cs="Tahoma"/>
          <w:sz w:val="24"/>
          <w:szCs w:val="24"/>
        </w:rPr>
        <w:t xml:space="preserve">a los </w:t>
      </w:r>
    </w:p>
    <w:p w14:paraId="7149EED5" w14:textId="77777777" w:rsidR="00F73FB3" w:rsidRPr="00F423DF" w:rsidRDefault="00F73FB3" w:rsidP="00F423DF">
      <w:pPr>
        <w:pStyle w:val="Prrafodelista"/>
        <w:spacing w:after="0" w:line="240" w:lineRule="auto"/>
        <w:ind w:left="0"/>
        <w:rPr>
          <w:rFonts w:ascii="Tahoma" w:hAnsi="Tahoma" w:cs="Tahoma"/>
          <w:sz w:val="24"/>
          <w:szCs w:val="24"/>
        </w:rPr>
      </w:pPr>
    </w:p>
    <w:p w14:paraId="77823FF1" w14:textId="693823DB" w:rsidR="00CC0189" w:rsidRPr="00F423DF" w:rsidRDefault="00CC0189" w:rsidP="00F423DF">
      <w:pPr>
        <w:pStyle w:val="Prrafodelista"/>
        <w:widowControl w:val="0"/>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diversos seguros y servicios que les correspondan, de conformidad con la normatividad aplicable.</w:t>
      </w:r>
    </w:p>
    <w:p w14:paraId="5ADBFAE8" w14:textId="77777777" w:rsidR="00CC0189" w:rsidRPr="00F423DF" w:rsidRDefault="00CC0189" w:rsidP="00F423DF">
      <w:pPr>
        <w:pStyle w:val="Textoindependiente"/>
        <w:jc w:val="both"/>
        <w:rPr>
          <w:rFonts w:cs="Tahoma"/>
        </w:rPr>
      </w:pPr>
    </w:p>
    <w:p w14:paraId="443587F3" w14:textId="77777777" w:rsidR="00CC0189" w:rsidRPr="00F423DF" w:rsidRDefault="00CC0189" w:rsidP="00F423DF">
      <w:pPr>
        <w:pStyle w:val="Prrafodelista"/>
        <w:widowControl w:val="0"/>
        <w:numPr>
          <w:ilvl w:val="0"/>
          <w:numId w:val="260"/>
        </w:numPr>
        <w:tabs>
          <w:tab w:val="left" w:pos="1698"/>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Coordinar la operación y funcionamiento del Centro de Desarrollo Infantil, de conformidad con las disposiciones normativas aplicables.</w:t>
      </w:r>
    </w:p>
    <w:p w14:paraId="54AD3DCF" w14:textId="77777777" w:rsidR="00CC0189" w:rsidRPr="00F423DF" w:rsidRDefault="00CC0189" w:rsidP="00F423DF">
      <w:pPr>
        <w:pStyle w:val="Textoindependiente"/>
        <w:jc w:val="both"/>
        <w:rPr>
          <w:rFonts w:cs="Tahoma"/>
        </w:rPr>
      </w:pPr>
    </w:p>
    <w:p w14:paraId="15290173" w14:textId="77777777" w:rsidR="00CC0189" w:rsidRPr="00F423DF" w:rsidRDefault="00CC0189" w:rsidP="00F423DF">
      <w:pPr>
        <w:pStyle w:val="Prrafodelista"/>
        <w:widowControl w:val="0"/>
        <w:numPr>
          <w:ilvl w:val="0"/>
          <w:numId w:val="260"/>
        </w:numPr>
        <w:tabs>
          <w:tab w:val="left" w:pos="1696"/>
          <w:tab w:val="left" w:pos="1698"/>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Dirigir la implementación de los programas de colaboración con instituciones educativas, para la instrumentación del servicio social y prácticas profesionales de las y los estudiantes, conforme a las disposiciones normativas vigentes.</w:t>
      </w:r>
    </w:p>
    <w:p w14:paraId="612944AF" w14:textId="77777777" w:rsidR="00CC0189" w:rsidRPr="00F423DF" w:rsidRDefault="00CC0189" w:rsidP="00F423DF">
      <w:pPr>
        <w:pStyle w:val="Textoindependiente"/>
        <w:jc w:val="both"/>
        <w:rPr>
          <w:rFonts w:cs="Tahoma"/>
        </w:rPr>
      </w:pPr>
    </w:p>
    <w:p w14:paraId="073CD85A" w14:textId="77777777" w:rsidR="00CC0189" w:rsidRPr="00F423DF" w:rsidRDefault="00CC0189" w:rsidP="00F423DF">
      <w:pPr>
        <w:pStyle w:val="Prrafodelista"/>
        <w:widowControl w:val="0"/>
        <w:numPr>
          <w:ilvl w:val="0"/>
          <w:numId w:val="260"/>
        </w:numPr>
        <w:tabs>
          <w:tab w:val="left" w:pos="1698"/>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Dirigir la integración, actualización y aplicación del Manual que regula las remuneraciones para diputadas, diputados y personal de mando y homólogos de la Cámara de Diputados. En lo que concierne a las personas servidoras públicas del servicio de carrera, se estará a lo dispuesto en la normatividad aplicable.</w:t>
      </w:r>
    </w:p>
    <w:p w14:paraId="4444A1F4" w14:textId="77777777" w:rsidR="00CC0189" w:rsidRPr="00F423DF" w:rsidRDefault="00CC0189" w:rsidP="00F423DF">
      <w:pPr>
        <w:pStyle w:val="Textoindependiente"/>
        <w:jc w:val="both"/>
        <w:rPr>
          <w:rFonts w:cs="Tahoma"/>
        </w:rPr>
      </w:pPr>
    </w:p>
    <w:p w14:paraId="1805DC65" w14:textId="77777777" w:rsidR="00CC0189" w:rsidRPr="00F423DF" w:rsidRDefault="00CC0189" w:rsidP="00F423DF">
      <w:pPr>
        <w:pStyle w:val="Prrafodelista"/>
        <w:widowControl w:val="0"/>
        <w:numPr>
          <w:ilvl w:val="0"/>
          <w:numId w:val="260"/>
        </w:numPr>
        <w:tabs>
          <w:tab w:val="left" w:pos="1698"/>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Dirigir la actualización y registro de las estructuras ocupacionales para dictaminar el impacto presupuestal de las modificaciones a las plantillas de personal autorizadas por las autoridades </w:t>
      </w:r>
      <w:r w:rsidRPr="00F423DF">
        <w:rPr>
          <w:rFonts w:ascii="Tahoma" w:hAnsi="Tahoma" w:cs="Tahoma"/>
          <w:spacing w:val="-2"/>
          <w:sz w:val="24"/>
          <w:szCs w:val="24"/>
        </w:rPr>
        <w:t>competentes.</w:t>
      </w:r>
    </w:p>
    <w:p w14:paraId="33E4BE7F" w14:textId="77777777" w:rsidR="00CC0189" w:rsidRPr="00F423DF" w:rsidRDefault="00CC0189" w:rsidP="00F423DF">
      <w:pPr>
        <w:pStyle w:val="Textoindependiente"/>
        <w:jc w:val="both"/>
        <w:rPr>
          <w:rFonts w:cs="Tahoma"/>
        </w:rPr>
      </w:pPr>
    </w:p>
    <w:p w14:paraId="696CE3A1" w14:textId="77777777" w:rsidR="00CC0189" w:rsidRPr="00F423DF" w:rsidRDefault="00CC0189" w:rsidP="00F423DF">
      <w:pPr>
        <w:pStyle w:val="Prrafodelista"/>
        <w:widowControl w:val="0"/>
        <w:numPr>
          <w:ilvl w:val="0"/>
          <w:numId w:val="260"/>
        </w:numPr>
        <w:tabs>
          <w:tab w:val="left" w:pos="1698"/>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Proponer</w:t>
      </w:r>
      <w:r w:rsidRPr="00F423DF">
        <w:rPr>
          <w:rFonts w:ascii="Tahoma" w:hAnsi="Tahoma" w:cs="Tahoma"/>
          <w:spacing w:val="-16"/>
          <w:sz w:val="24"/>
          <w:szCs w:val="24"/>
        </w:rPr>
        <w:t xml:space="preserve"> </w:t>
      </w:r>
      <w:r w:rsidRPr="00F423DF">
        <w:rPr>
          <w:rFonts w:ascii="Tahoma" w:hAnsi="Tahoma" w:cs="Tahoma"/>
          <w:sz w:val="24"/>
          <w:szCs w:val="24"/>
        </w:rPr>
        <w:t>para</w:t>
      </w:r>
      <w:r w:rsidRPr="00F423DF">
        <w:rPr>
          <w:rFonts w:ascii="Tahoma" w:hAnsi="Tahoma" w:cs="Tahoma"/>
          <w:spacing w:val="-15"/>
          <w:sz w:val="24"/>
          <w:szCs w:val="24"/>
        </w:rPr>
        <w:t xml:space="preserve"> </w:t>
      </w:r>
      <w:r w:rsidRPr="00F423DF">
        <w:rPr>
          <w:rFonts w:ascii="Tahoma" w:hAnsi="Tahoma" w:cs="Tahoma"/>
          <w:sz w:val="24"/>
          <w:szCs w:val="24"/>
        </w:rPr>
        <w:t>aprobación</w:t>
      </w:r>
      <w:r w:rsidRPr="00F423DF">
        <w:rPr>
          <w:rFonts w:ascii="Tahoma" w:hAnsi="Tahoma" w:cs="Tahoma"/>
          <w:spacing w:val="-15"/>
          <w:sz w:val="24"/>
          <w:szCs w:val="24"/>
        </w:rPr>
        <w:t xml:space="preserve"> </w:t>
      </w:r>
      <w:r w:rsidRPr="00F423DF">
        <w:rPr>
          <w:rFonts w:ascii="Tahoma" w:hAnsi="Tahoma" w:cs="Tahoma"/>
          <w:sz w:val="24"/>
          <w:szCs w:val="24"/>
        </w:rPr>
        <w:t>de</w:t>
      </w:r>
      <w:r w:rsidRPr="00F423DF">
        <w:rPr>
          <w:rFonts w:ascii="Tahoma" w:hAnsi="Tahoma" w:cs="Tahoma"/>
          <w:spacing w:val="-15"/>
          <w:sz w:val="24"/>
          <w:szCs w:val="24"/>
        </w:rPr>
        <w:t xml:space="preserve"> </w:t>
      </w:r>
      <w:r w:rsidRPr="00F423DF">
        <w:rPr>
          <w:rFonts w:ascii="Tahoma" w:hAnsi="Tahoma" w:cs="Tahoma"/>
          <w:sz w:val="24"/>
          <w:szCs w:val="24"/>
        </w:rPr>
        <w:t>los</w:t>
      </w:r>
      <w:r w:rsidRPr="00F423DF">
        <w:rPr>
          <w:rFonts w:ascii="Tahoma" w:hAnsi="Tahoma" w:cs="Tahoma"/>
          <w:spacing w:val="-16"/>
          <w:sz w:val="24"/>
          <w:szCs w:val="24"/>
        </w:rPr>
        <w:t xml:space="preserve"> </w:t>
      </w:r>
      <w:r w:rsidRPr="00F423DF">
        <w:rPr>
          <w:rFonts w:ascii="Tahoma" w:hAnsi="Tahoma" w:cs="Tahoma"/>
          <w:sz w:val="24"/>
          <w:szCs w:val="24"/>
        </w:rPr>
        <w:t>órganos</w:t>
      </w:r>
      <w:r w:rsidRPr="00F423DF">
        <w:rPr>
          <w:rFonts w:ascii="Tahoma" w:hAnsi="Tahoma" w:cs="Tahoma"/>
          <w:spacing w:val="-15"/>
          <w:sz w:val="24"/>
          <w:szCs w:val="24"/>
        </w:rPr>
        <w:t xml:space="preserve"> </w:t>
      </w:r>
      <w:r w:rsidRPr="00F423DF">
        <w:rPr>
          <w:rFonts w:ascii="Tahoma" w:hAnsi="Tahoma" w:cs="Tahoma"/>
          <w:sz w:val="24"/>
          <w:szCs w:val="24"/>
        </w:rPr>
        <w:t>de</w:t>
      </w:r>
      <w:r w:rsidRPr="00F423DF">
        <w:rPr>
          <w:rFonts w:ascii="Tahoma" w:hAnsi="Tahoma" w:cs="Tahoma"/>
          <w:spacing w:val="-15"/>
          <w:sz w:val="24"/>
          <w:szCs w:val="24"/>
        </w:rPr>
        <w:t xml:space="preserve"> </w:t>
      </w:r>
      <w:r w:rsidRPr="00F423DF">
        <w:rPr>
          <w:rFonts w:ascii="Tahoma" w:hAnsi="Tahoma" w:cs="Tahoma"/>
          <w:sz w:val="24"/>
          <w:szCs w:val="24"/>
        </w:rPr>
        <w:t>gobierno correspondientes,</w:t>
      </w:r>
      <w:r w:rsidRPr="00F423DF">
        <w:rPr>
          <w:rFonts w:ascii="Tahoma" w:hAnsi="Tahoma" w:cs="Tahoma"/>
          <w:spacing w:val="-16"/>
          <w:sz w:val="24"/>
          <w:szCs w:val="24"/>
        </w:rPr>
        <w:t xml:space="preserve"> </w:t>
      </w:r>
      <w:r w:rsidRPr="00F423DF">
        <w:rPr>
          <w:rFonts w:ascii="Tahoma" w:hAnsi="Tahoma" w:cs="Tahoma"/>
          <w:sz w:val="24"/>
          <w:szCs w:val="24"/>
        </w:rPr>
        <w:t>el</w:t>
      </w:r>
      <w:r w:rsidRPr="00F423DF">
        <w:rPr>
          <w:rFonts w:ascii="Tahoma" w:hAnsi="Tahoma" w:cs="Tahoma"/>
          <w:spacing w:val="-15"/>
          <w:sz w:val="24"/>
          <w:szCs w:val="24"/>
        </w:rPr>
        <w:t xml:space="preserve"> </w:t>
      </w:r>
      <w:r w:rsidRPr="00F423DF">
        <w:rPr>
          <w:rFonts w:ascii="Tahoma" w:hAnsi="Tahoma" w:cs="Tahoma"/>
          <w:sz w:val="24"/>
          <w:szCs w:val="24"/>
        </w:rPr>
        <w:t>Catálogo</w:t>
      </w:r>
      <w:r w:rsidRPr="00F423DF">
        <w:rPr>
          <w:rFonts w:ascii="Tahoma" w:hAnsi="Tahoma" w:cs="Tahoma"/>
          <w:spacing w:val="-15"/>
          <w:sz w:val="24"/>
          <w:szCs w:val="24"/>
        </w:rPr>
        <w:t xml:space="preserve"> </w:t>
      </w:r>
      <w:r w:rsidRPr="00F423DF">
        <w:rPr>
          <w:rFonts w:ascii="Tahoma" w:hAnsi="Tahoma" w:cs="Tahoma"/>
          <w:sz w:val="24"/>
          <w:szCs w:val="24"/>
        </w:rPr>
        <w:t>Institucional</w:t>
      </w:r>
      <w:r w:rsidRPr="00F423DF">
        <w:rPr>
          <w:rFonts w:ascii="Tahoma" w:hAnsi="Tahoma" w:cs="Tahoma"/>
          <w:spacing w:val="-15"/>
          <w:sz w:val="24"/>
          <w:szCs w:val="24"/>
        </w:rPr>
        <w:t xml:space="preserve"> </w:t>
      </w:r>
      <w:r w:rsidRPr="00F423DF">
        <w:rPr>
          <w:rFonts w:ascii="Tahoma" w:hAnsi="Tahoma" w:cs="Tahoma"/>
          <w:sz w:val="24"/>
          <w:szCs w:val="24"/>
        </w:rPr>
        <w:t>General</w:t>
      </w:r>
      <w:r w:rsidRPr="00F423DF">
        <w:rPr>
          <w:rFonts w:ascii="Tahoma" w:hAnsi="Tahoma" w:cs="Tahoma"/>
          <w:spacing w:val="-16"/>
          <w:sz w:val="24"/>
          <w:szCs w:val="24"/>
        </w:rPr>
        <w:t xml:space="preserve"> </w:t>
      </w:r>
      <w:r w:rsidRPr="00F423DF">
        <w:rPr>
          <w:rFonts w:ascii="Tahoma" w:hAnsi="Tahoma" w:cs="Tahoma"/>
          <w:sz w:val="24"/>
          <w:szCs w:val="24"/>
        </w:rPr>
        <w:t>de Puestos de la Cámara de Diputados, con excepción de los servidores públicos del servicio de carrera, ya que</w:t>
      </w:r>
      <w:r w:rsidRPr="00F423DF">
        <w:rPr>
          <w:rFonts w:ascii="Tahoma" w:hAnsi="Tahoma" w:cs="Tahoma"/>
          <w:spacing w:val="-14"/>
          <w:sz w:val="24"/>
          <w:szCs w:val="24"/>
        </w:rPr>
        <w:t xml:space="preserve"> </w:t>
      </w:r>
      <w:r w:rsidRPr="00F423DF">
        <w:rPr>
          <w:rFonts w:ascii="Tahoma" w:hAnsi="Tahoma" w:cs="Tahoma"/>
          <w:sz w:val="24"/>
          <w:szCs w:val="24"/>
        </w:rPr>
        <w:t>la</w:t>
      </w:r>
      <w:r w:rsidRPr="00F423DF">
        <w:rPr>
          <w:rFonts w:ascii="Tahoma" w:hAnsi="Tahoma" w:cs="Tahoma"/>
          <w:spacing w:val="-14"/>
          <w:sz w:val="24"/>
          <w:szCs w:val="24"/>
        </w:rPr>
        <w:t xml:space="preserve"> </w:t>
      </w:r>
      <w:r w:rsidRPr="00F423DF">
        <w:rPr>
          <w:rFonts w:ascii="Tahoma" w:hAnsi="Tahoma" w:cs="Tahoma"/>
          <w:sz w:val="24"/>
          <w:szCs w:val="24"/>
        </w:rPr>
        <w:t>propuesta</w:t>
      </w:r>
      <w:r w:rsidRPr="00F423DF">
        <w:rPr>
          <w:rFonts w:ascii="Tahoma" w:hAnsi="Tahoma" w:cs="Tahoma"/>
          <w:spacing w:val="-14"/>
          <w:sz w:val="24"/>
          <w:szCs w:val="24"/>
        </w:rPr>
        <w:t xml:space="preserve"> </w:t>
      </w:r>
      <w:r w:rsidRPr="00F423DF">
        <w:rPr>
          <w:rFonts w:ascii="Tahoma" w:hAnsi="Tahoma" w:cs="Tahoma"/>
          <w:sz w:val="24"/>
          <w:szCs w:val="24"/>
        </w:rPr>
        <w:t>se</w:t>
      </w:r>
      <w:r w:rsidRPr="00F423DF">
        <w:rPr>
          <w:rFonts w:ascii="Tahoma" w:hAnsi="Tahoma" w:cs="Tahoma"/>
          <w:spacing w:val="-14"/>
          <w:sz w:val="24"/>
          <w:szCs w:val="24"/>
        </w:rPr>
        <w:t xml:space="preserve"> </w:t>
      </w:r>
      <w:r w:rsidRPr="00F423DF">
        <w:rPr>
          <w:rFonts w:ascii="Tahoma" w:hAnsi="Tahoma" w:cs="Tahoma"/>
          <w:sz w:val="24"/>
          <w:szCs w:val="24"/>
        </w:rPr>
        <w:t>formulará</w:t>
      </w:r>
      <w:r w:rsidRPr="00F423DF">
        <w:rPr>
          <w:rFonts w:ascii="Tahoma" w:hAnsi="Tahoma" w:cs="Tahoma"/>
          <w:spacing w:val="-14"/>
          <w:sz w:val="24"/>
          <w:szCs w:val="24"/>
        </w:rPr>
        <w:t xml:space="preserve"> </w:t>
      </w:r>
      <w:r w:rsidRPr="00F423DF">
        <w:rPr>
          <w:rFonts w:ascii="Tahoma" w:hAnsi="Tahoma" w:cs="Tahoma"/>
          <w:sz w:val="24"/>
          <w:szCs w:val="24"/>
        </w:rPr>
        <w:t>en</w:t>
      </w:r>
      <w:r w:rsidRPr="00F423DF">
        <w:rPr>
          <w:rFonts w:ascii="Tahoma" w:hAnsi="Tahoma" w:cs="Tahoma"/>
          <w:spacing w:val="-14"/>
          <w:sz w:val="24"/>
          <w:szCs w:val="24"/>
        </w:rPr>
        <w:t xml:space="preserve"> </w:t>
      </w:r>
      <w:r w:rsidRPr="00F423DF">
        <w:rPr>
          <w:rFonts w:ascii="Tahoma" w:hAnsi="Tahoma" w:cs="Tahoma"/>
          <w:sz w:val="24"/>
          <w:szCs w:val="24"/>
        </w:rPr>
        <w:t>coordinación</w:t>
      </w:r>
      <w:r w:rsidRPr="00F423DF">
        <w:rPr>
          <w:rFonts w:ascii="Tahoma" w:hAnsi="Tahoma" w:cs="Tahoma"/>
          <w:spacing w:val="-14"/>
          <w:sz w:val="24"/>
          <w:szCs w:val="24"/>
        </w:rPr>
        <w:t xml:space="preserve"> </w:t>
      </w:r>
      <w:r w:rsidRPr="00F423DF">
        <w:rPr>
          <w:rFonts w:ascii="Tahoma" w:hAnsi="Tahoma" w:cs="Tahoma"/>
          <w:sz w:val="24"/>
          <w:szCs w:val="24"/>
        </w:rPr>
        <w:t>con</w:t>
      </w:r>
      <w:r w:rsidRPr="00F423DF">
        <w:rPr>
          <w:rFonts w:ascii="Tahoma" w:hAnsi="Tahoma" w:cs="Tahoma"/>
          <w:spacing w:val="-14"/>
          <w:sz w:val="24"/>
          <w:szCs w:val="24"/>
        </w:rPr>
        <w:t xml:space="preserve"> </w:t>
      </w:r>
      <w:r w:rsidRPr="00F423DF">
        <w:rPr>
          <w:rFonts w:ascii="Tahoma" w:hAnsi="Tahoma" w:cs="Tahoma"/>
          <w:sz w:val="24"/>
          <w:szCs w:val="24"/>
        </w:rPr>
        <w:t>las instancias responsables del diseño e implementación de dicho servicio.</w:t>
      </w:r>
    </w:p>
    <w:p w14:paraId="11657AFF" w14:textId="77777777" w:rsidR="00CC0189" w:rsidRPr="00F423DF" w:rsidRDefault="00CC0189" w:rsidP="00F423DF">
      <w:pPr>
        <w:pStyle w:val="Textoindependiente"/>
        <w:jc w:val="both"/>
        <w:rPr>
          <w:rFonts w:cs="Tahoma"/>
        </w:rPr>
      </w:pPr>
    </w:p>
    <w:p w14:paraId="7D2C4480" w14:textId="77777777" w:rsidR="00CC0189" w:rsidRPr="00F423DF" w:rsidRDefault="00CC0189" w:rsidP="00F423DF">
      <w:pPr>
        <w:pStyle w:val="Prrafodelista"/>
        <w:widowControl w:val="0"/>
        <w:numPr>
          <w:ilvl w:val="0"/>
          <w:numId w:val="260"/>
        </w:numPr>
        <w:tabs>
          <w:tab w:val="left" w:pos="1003"/>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Coadyuvar en los trabajos relativos a la integración y </w:t>
      </w:r>
      <w:r w:rsidRPr="00F423DF">
        <w:rPr>
          <w:rFonts w:ascii="Tahoma" w:hAnsi="Tahoma" w:cs="Tahoma"/>
          <w:sz w:val="24"/>
          <w:szCs w:val="24"/>
        </w:rPr>
        <w:t>funcionamiento de la Comisión Central de Seguridad y Salud en el Trabajo, así como de la Comisión Mixta de Escalafón de la Cámara de Diputados, para la toma de decisiones de conformidad con las disposiciones aplicables en la materia.</w:t>
      </w:r>
    </w:p>
    <w:p w14:paraId="264CE7B9" w14:textId="77777777" w:rsidR="00CC0189" w:rsidRPr="00F423DF" w:rsidRDefault="00CC0189" w:rsidP="00F423DF">
      <w:pPr>
        <w:pStyle w:val="Textoindependiente"/>
        <w:jc w:val="both"/>
        <w:rPr>
          <w:rFonts w:cs="Tahoma"/>
        </w:rPr>
      </w:pPr>
    </w:p>
    <w:p w14:paraId="6F627C8B" w14:textId="77777777" w:rsidR="00CC0189" w:rsidRPr="00F423DF" w:rsidRDefault="00CC0189" w:rsidP="00F423DF">
      <w:pPr>
        <w:pStyle w:val="Prrafodelista"/>
        <w:widowControl w:val="0"/>
        <w:numPr>
          <w:ilvl w:val="0"/>
          <w:numId w:val="260"/>
        </w:numPr>
        <w:tabs>
          <w:tab w:val="left" w:pos="1004"/>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Proponer a las autoridades competentes la instrumentación de la política salarial aplicable al personal, así como a diputadas y diputados.</w:t>
      </w:r>
    </w:p>
    <w:p w14:paraId="3050E69E" w14:textId="77777777" w:rsidR="00CC0189" w:rsidRPr="00F423DF" w:rsidRDefault="00CC0189" w:rsidP="00F423DF">
      <w:pPr>
        <w:pStyle w:val="Textoindependiente"/>
        <w:jc w:val="both"/>
        <w:rPr>
          <w:rFonts w:cs="Tahoma"/>
        </w:rPr>
      </w:pPr>
    </w:p>
    <w:p w14:paraId="2AAC1AA2" w14:textId="77777777" w:rsidR="00CC0189" w:rsidRPr="00F423DF" w:rsidRDefault="00CC0189" w:rsidP="00F423DF">
      <w:pPr>
        <w:pStyle w:val="Prrafodelista"/>
        <w:widowControl w:val="0"/>
        <w:numPr>
          <w:ilvl w:val="0"/>
          <w:numId w:val="260"/>
        </w:numPr>
        <w:tabs>
          <w:tab w:val="left" w:pos="1114"/>
          <w:tab w:val="left" w:pos="1117"/>
        </w:tabs>
        <w:autoSpaceDE w:val="0"/>
        <w:autoSpaceDN w:val="0"/>
        <w:spacing w:after="0" w:line="240" w:lineRule="auto"/>
        <w:ind w:left="0" w:hanging="454"/>
        <w:jc w:val="both"/>
        <w:rPr>
          <w:rFonts w:ascii="Tahoma" w:hAnsi="Tahoma" w:cs="Tahoma"/>
          <w:sz w:val="24"/>
          <w:szCs w:val="24"/>
        </w:rPr>
      </w:pPr>
      <w:r w:rsidRPr="00F423DF">
        <w:rPr>
          <w:rFonts w:ascii="Tahoma" w:hAnsi="Tahoma" w:cs="Tahoma"/>
          <w:sz w:val="24"/>
          <w:szCs w:val="24"/>
        </w:rPr>
        <w:t>Asegurar</w:t>
      </w:r>
      <w:r w:rsidRPr="00F423DF">
        <w:rPr>
          <w:rFonts w:ascii="Tahoma" w:hAnsi="Tahoma" w:cs="Tahoma"/>
          <w:spacing w:val="-11"/>
          <w:sz w:val="24"/>
          <w:szCs w:val="24"/>
        </w:rPr>
        <w:t xml:space="preserve"> </w:t>
      </w:r>
      <w:r w:rsidRPr="00F423DF">
        <w:rPr>
          <w:rFonts w:ascii="Tahoma" w:hAnsi="Tahoma" w:cs="Tahoma"/>
          <w:sz w:val="24"/>
          <w:szCs w:val="24"/>
        </w:rPr>
        <w:t>la</w:t>
      </w:r>
      <w:r w:rsidRPr="00F423DF">
        <w:rPr>
          <w:rFonts w:ascii="Tahoma" w:hAnsi="Tahoma" w:cs="Tahoma"/>
          <w:spacing w:val="-12"/>
          <w:sz w:val="24"/>
          <w:szCs w:val="24"/>
        </w:rPr>
        <w:t xml:space="preserve"> </w:t>
      </w:r>
      <w:r w:rsidRPr="00F423DF">
        <w:rPr>
          <w:rFonts w:ascii="Tahoma" w:hAnsi="Tahoma" w:cs="Tahoma"/>
          <w:sz w:val="24"/>
          <w:szCs w:val="24"/>
        </w:rPr>
        <w:t>atención</w:t>
      </w:r>
      <w:r w:rsidRPr="00F423DF">
        <w:rPr>
          <w:rFonts w:ascii="Tahoma" w:hAnsi="Tahoma" w:cs="Tahoma"/>
          <w:spacing w:val="-12"/>
          <w:sz w:val="24"/>
          <w:szCs w:val="24"/>
        </w:rPr>
        <w:t xml:space="preserve"> </w:t>
      </w:r>
      <w:r w:rsidRPr="00F423DF">
        <w:rPr>
          <w:rFonts w:ascii="Tahoma" w:hAnsi="Tahoma" w:cs="Tahoma"/>
          <w:sz w:val="24"/>
          <w:szCs w:val="24"/>
        </w:rPr>
        <w:t>de</w:t>
      </w:r>
      <w:r w:rsidRPr="00F423DF">
        <w:rPr>
          <w:rFonts w:ascii="Tahoma" w:hAnsi="Tahoma" w:cs="Tahoma"/>
          <w:spacing w:val="-12"/>
          <w:sz w:val="24"/>
          <w:szCs w:val="24"/>
        </w:rPr>
        <w:t xml:space="preserve"> </w:t>
      </w:r>
      <w:r w:rsidRPr="00F423DF">
        <w:rPr>
          <w:rFonts w:ascii="Tahoma" w:hAnsi="Tahoma" w:cs="Tahoma"/>
          <w:sz w:val="24"/>
          <w:szCs w:val="24"/>
        </w:rPr>
        <w:t>las</w:t>
      </w:r>
      <w:r w:rsidRPr="00F423DF">
        <w:rPr>
          <w:rFonts w:ascii="Tahoma" w:hAnsi="Tahoma" w:cs="Tahoma"/>
          <w:spacing w:val="-11"/>
          <w:sz w:val="24"/>
          <w:szCs w:val="24"/>
        </w:rPr>
        <w:t xml:space="preserve"> </w:t>
      </w:r>
      <w:r w:rsidRPr="00F423DF">
        <w:rPr>
          <w:rFonts w:ascii="Tahoma" w:hAnsi="Tahoma" w:cs="Tahoma"/>
          <w:sz w:val="24"/>
          <w:szCs w:val="24"/>
        </w:rPr>
        <w:t>solicitudes</w:t>
      </w:r>
      <w:r w:rsidRPr="00F423DF">
        <w:rPr>
          <w:rFonts w:ascii="Tahoma" w:hAnsi="Tahoma" w:cs="Tahoma"/>
          <w:spacing w:val="-11"/>
          <w:sz w:val="24"/>
          <w:szCs w:val="24"/>
        </w:rPr>
        <w:t xml:space="preserve"> </w:t>
      </w:r>
      <w:r w:rsidRPr="00F423DF">
        <w:rPr>
          <w:rFonts w:ascii="Tahoma" w:hAnsi="Tahoma" w:cs="Tahoma"/>
          <w:sz w:val="24"/>
          <w:szCs w:val="24"/>
        </w:rPr>
        <w:t>de</w:t>
      </w:r>
      <w:r w:rsidRPr="00F423DF">
        <w:rPr>
          <w:rFonts w:ascii="Tahoma" w:hAnsi="Tahoma" w:cs="Tahoma"/>
          <w:spacing w:val="-12"/>
          <w:sz w:val="24"/>
          <w:szCs w:val="24"/>
        </w:rPr>
        <w:t xml:space="preserve"> </w:t>
      </w:r>
      <w:r w:rsidRPr="00F423DF">
        <w:rPr>
          <w:rFonts w:ascii="Tahoma" w:hAnsi="Tahoma" w:cs="Tahoma"/>
          <w:sz w:val="24"/>
          <w:szCs w:val="24"/>
        </w:rPr>
        <w:t>acceso</w:t>
      </w:r>
      <w:r w:rsidRPr="00F423DF">
        <w:rPr>
          <w:rFonts w:ascii="Tahoma" w:hAnsi="Tahoma" w:cs="Tahoma"/>
          <w:spacing w:val="-13"/>
          <w:sz w:val="24"/>
          <w:szCs w:val="24"/>
        </w:rPr>
        <w:t xml:space="preserve"> </w:t>
      </w:r>
      <w:r w:rsidRPr="00F423DF">
        <w:rPr>
          <w:rFonts w:ascii="Tahoma" w:hAnsi="Tahoma" w:cs="Tahoma"/>
          <w:sz w:val="24"/>
          <w:szCs w:val="24"/>
        </w:rPr>
        <w:t>a</w:t>
      </w:r>
      <w:r w:rsidRPr="00F423DF">
        <w:rPr>
          <w:rFonts w:ascii="Tahoma" w:hAnsi="Tahoma" w:cs="Tahoma"/>
          <w:spacing w:val="-12"/>
          <w:sz w:val="24"/>
          <w:szCs w:val="24"/>
        </w:rPr>
        <w:t xml:space="preserve"> </w:t>
      </w:r>
      <w:r w:rsidRPr="00F423DF">
        <w:rPr>
          <w:rFonts w:ascii="Tahoma" w:hAnsi="Tahoma" w:cs="Tahoma"/>
          <w:sz w:val="24"/>
          <w:szCs w:val="24"/>
        </w:rPr>
        <w:t>la información</w:t>
      </w:r>
      <w:r w:rsidRPr="00F423DF">
        <w:rPr>
          <w:rFonts w:ascii="Tahoma" w:hAnsi="Tahoma" w:cs="Tahoma"/>
          <w:spacing w:val="-8"/>
          <w:sz w:val="24"/>
          <w:szCs w:val="24"/>
        </w:rPr>
        <w:t xml:space="preserve"> </w:t>
      </w:r>
      <w:r w:rsidRPr="00F423DF">
        <w:rPr>
          <w:rFonts w:ascii="Tahoma" w:hAnsi="Tahoma" w:cs="Tahoma"/>
          <w:sz w:val="24"/>
          <w:szCs w:val="24"/>
        </w:rPr>
        <w:t>pública,</w:t>
      </w:r>
      <w:r w:rsidRPr="00F423DF">
        <w:rPr>
          <w:rFonts w:ascii="Tahoma" w:hAnsi="Tahoma" w:cs="Tahoma"/>
          <w:spacing w:val="-9"/>
          <w:sz w:val="24"/>
          <w:szCs w:val="24"/>
        </w:rPr>
        <w:t xml:space="preserve"> </w:t>
      </w:r>
      <w:r w:rsidRPr="00F423DF">
        <w:rPr>
          <w:rFonts w:ascii="Tahoma" w:hAnsi="Tahoma" w:cs="Tahoma"/>
          <w:sz w:val="24"/>
          <w:szCs w:val="24"/>
        </w:rPr>
        <w:t>así</w:t>
      </w:r>
      <w:r w:rsidRPr="00F423DF">
        <w:rPr>
          <w:rFonts w:ascii="Tahoma" w:hAnsi="Tahoma" w:cs="Tahoma"/>
          <w:spacing w:val="-7"/>
          <w:sz w:val="24"/>
          <w:szCs w:val="24"/>
        </w:rPr>
        <w:t xml:space="preserve"> </w:t>
      </w:r>
      <w:r w:rsidRPr="00F423DF">
        <w:rPr>
          <w:rFonts w:ascii="Tahoma" w:hAnsi="Tahoma" w:cs="Tahoma"/>
          <w:sz w:val="24"/>
          <w:szCs w:val="24"/>
        </w:rPr>
        <w:t>como</w:t>
      </w:r>
      <w:r w:rsidRPr="00F423DF">
        <w:rPr>
          <w:rFonts w:ascii="Tahoma" w:hAnsi="Tahoma" w:cs="Tahoma"/>
          <w:spacing w:val="-9"/>
          <w:sz w:val="24"/>
          <w:szCs w:val="24"/>
        </w:rPr>
        <w:t xml:space="preserve"> </w:t>
      </w:r>
      <w:r w:rsidRPr="00F423DF">
        <w:rPr>
          <w:rFonts w:ascii="Tahoma" w:hAnsi="Tahoma" w:cs="Tahoma"/>
          <w:sz w:val="24"/>
          <w:szCs w:val="24"/>
        </w:rPr>
        <w:t>el</w:t>
      </w:r>
      <w:r w:rsidRPr="00F423DF">
        <w:rPr>
          <w:rFonts w:ascii="Tahoma" w:hAnsi="Tahoma" w:cs="Tahoma"/>
          <w:spacing w:val="-7"/>
          <w:sz w:val="24"/>
          <w:szCs w:val="24"/>
        </w:rPr>
        <w:t xml:space="preserve"> </w:t>
      </w:r>
      <w:r w:rsidRPr="00F423DF">
        <w:rPr>
          <w:rFonts w:ascii="Tahoma" w:hAnsi="Tahoma" w:cs="Tahoma"/>
          <w:sz w:val="24"/>
          <w:szCs w:val="24"/>
        </w:rPr>
        <w:t>cumplimiento</w:t>
      </w:r>
      <w:r w:rsidRPr="00F423DF">
        <w:rPr>
          <w:rFonts w:ascii="Tahoma" w:hAnsi="Tahoma" w:cs="Tahoma"/>
          <w:spacing w:val="-9"/>
          <w:sz w:val="24"/>
          <w:szCs w:val="24"/>
        </w:rPr>
        <w:t xml:space="preserve"> </w:t>
      </w:r>
      <w:r w:rsidRPr="00F423DF">
        <w:rPr>
          <w:rFonts w:ascii="Tahoma" w:hAnsi="Tahoma" w:cs="Tahoma"/>
          <w:sz w:val="24"/>
          <w:szCs w:val="24"/>
        </w:rPr>
        <w:t>de</w:t>
      </w:r>
      <w:r w:rsidRPr="00F423DF">
        <w:rPr>
          <w:rFonts w:ascii="Tahoma" w:hAnsi="Tahoma" w:cs="Tahoma"/>
          <w:spacing w:val="-8"/>
          <w:sz w:val="24"/>
          <w:szCs w:val="24"/>
        </w:rPr>
        <w:t xml:space="preserve"> </w:t>
      </w:r>
      <w:r w:rsidRPr="00F423DF">
        <w:rPr>
          <w:rFonts w:ascii="Tahoma" w:hAnsi="Tahoma" w:cs="Tahoma"/>
          <w:sz w:val="24"/>
          <w:szCs w:val="24"/>
        </w:rPr>
        <w:t>las obligaciones en materia de transparencia en el ámbito</w:t>
      </w:r>
      <w:r w:rsidRPr="00F423DF">
        <w:rPr>
          <w:rFonts w:ascii="Tahoma" w:hAnsi="Tahoma" w:cs="Tahoma"/>
          <w:spacing w:val="-12"/>
          <w:sz w:val="24"/>
          <w:szCs w:val="24"/>
        </w:rPr>
        <w:t xml:space="preserve"> </w:t>
      </w:r>
      <w:r w:rsidRPr="00F423DF">
        <w:rPr>
          <w:rFonts w:ascii="Tahoma" w:hAnsi="Tahoma" w:cs="Tahoma"/>
          <w:sz w:val="24"/>
          <w:szCs w:val="24"/>
        </w:rPr>
        <w:t>de</w:t>
      </w:r>
      <w:r w:rsidRPr="00F423DF">
        <w:rPr>
          <w:rFonts w:ascii="Tahoma" w:hAnsi="Tahoma" w:cs="Tahoma"/>
          <w:spacing w:val="-11"/>
          <w:sz w:val="24"/>
          <w:szCs w:val="24"/>
        </w:rPr>
        <w:t xml:space="preserve"> </w:t>
      </w:r>
      <w:r w:rsidRPr="00F423DF">
        <w:rPr>
          <w:rFonts w:ascii="Tahoma" w:hAnsi="Tahoma" w:cs="Tahoma"/>
          <w:sz w:val="24"/>
          <w:szCs w:val="24"/>
        </w:rPr>
        <w:t>competencia</w:t>
      </w:r>
      <w:r w:rsidRPr="00F423DF">
        <w:rPr>
          <w:rFonts w:ascii="Tahoma" w:hAnsi="Tahoma" w:cs="Tahoma"/>
          <w:spacing w:val="-11"/>
          <w:sz w:val="24"/>
          <w:szCs w:val="24"/>
        </w:rPr>
        <w:t xml:space="preserve"> </w:t>
      </w:r>
      <w:r w:rsidRPr="00F423DF">
        <w:rPr>
          <w:rFonts w:ascii="Tahoma" w:hAnsi="Tahoma" w:cs="Tahoma"/>
          <w:sz w:val="24"/>
          <w:szCs w:val="24"/>
        </w:rPr>
        <w:t>de</w:t>
      </w:r>
      <w:r w:rsidRPr="00F423DF">
        <w:rPr>
          <w:rFonts w:ascii="Tahoma" w:hAnsi="Tahoma" w:cs="Tahoma"/>
          <w:spacing w:val="-14"/>
          <w:sz w:val="24"/>
          <w:szCs w:val="24"/>
        </w:rPr>
        <w:t xml:space="preserve"> </w:t>
      </w:r>
      <w:r w:rsidRPr="00F423DF">
        <w:rPr>
          <w:rFonts w:ascii="Tahoma" w:hAnsi="Tahoma" w:cs="Tahoma"/>
          <w:sz w:val="24"/>
          <w:szCs w:val="24"/>
        </w:rPr>
        <w:t>recursos</w:t>
      </w:r>
      <w:r w:rsidRPr="00F423DF">
        <w:rPr>
          <w:rFonts w:ascii="Tahoma" w:hAnsi="Tahoma" w:cs="Tahoma"/>
          <w:spacing w:val="-11"/>
          <w:sz w:val="24"/>
          <w:szCs w:val="24"/>
        </w:rPr>
        <w:t xml:space="preserve"> </w:t>
      </w:r>
      <w:r w:rsidRPr="00F423DF">
        <w:rPr>
          <w:rFonts w:ascii="Tahoma" w:hAnsi="Tahoma" w:cs="Tahoma"/>
          <w:sz w:val="24"/>
          <w:szCs w:val="24"/>
        </w:rPr>
        <w:t>humanos</w:t>
      </w:r>
      <w:r w:rsidRPr="00F423DF">
        <w:rPr>
          <w:rFonts w:ascii="Tahoma" w:hAnsi="Tahoma" w:cs="Tahoma"/>
          <w:spacing w:val="-11"/>
          <w:sz w:val="24"/>
          <w:szCs w:val="24"/>
        </w:rPr>
        <w:t xml:space="preserve"> </w:t>
      </w:r>
      <w:r w:rsidRPr="00F423DF">
        <w:rPr>
          <w:rFonts w:ascii="Tahoma" w:hAnsi="Tahoma" w:cs="Tahoma"/>
          <w:sz w:val="24"/>
          <w:szCs w:val="24"/>
        </w:rPr>
        <w:t>y</w:t>
      </w:r>
      <w:r w:rsidRPr="00F423DF">
        <w:rPr>
          <w:rFonts w:ascii="Tahoma" w:hAnsi="Tahoma" w:cs="Tahoma"/>
          <w:spacing w:val="-12"/>
          <w:sz w:val="24"/>
          <w:szCs w:val="24"/>
        </w:rPr>
        <w:t xml:space="preserve"> </w:t>
      </w:r>
      <w:r w:rsidRPr="00F423DF">
        <w:rPr>
          <w:rFonts w:ascii="Tahoma" w:hAnsi="Tahoma" w:cs="Tahoma"/>
          <w:sz w:val="24"/>
          <w:szCs w:val="24"/>
        </w:rPr>
        <w:t>en</w:t>
      </w:r>
      <w:r w:rsidRPr="00F423DF">
        <w:rPr>
          <w:rFonts w:ascii="Tahoma" w:hAnsi="Tahoma" w:cs="Tahoma"/>
          <w:spacing w:val="-12"/>
          <w:sz w:val="24"/>
          <w:szCs w:val="24"/>
        </w:rPr>
        <w:t xml:space="preserve"> </w:t>
      </w:r>
      <w:r w:rsidRPr="00F423DF">
        <w:rPr>
          <w:rFonts w:ascii="Tahoma" w:hAnsi="Tahoma" w:cs="Tahoma"/>
          <w:sz w:val="24"/>
          <w:szCs w:val="24"/>
        </w:rPr>
        <w:t>lo que corresponda, a las diputadas y diputados, de conformidad con la normatividad aplicable.</w:t>
      </w:r>
    </w:p>
    <w:p w14:paraId="27868D86" w14:textId="77777777" w:rsidR="00CC0189" w:rsidRPr="00F423DF" w:rsidRDefault="00CC0189" w:rsidP="00F423DF">
      <w:pPr>
        <w:pStyle w:val="Textoindependiente"/>
        <w:jc w:val="both"/>
        <w:rPr>
          <w:rFonts w:cs="Tahoma"/>
        </w:rPr>
      </w:pPr>
    </w:p>
    <w:p w14:paraId="6FF00AE5" w14:textId="77777777" w:rsidR="00CC0189" w:rsidRPr="00F423DF" w:rsidRDefault="00CC0189" w:rsidP="00F423DF">
      <w:pPr>
        <w:pStyle w:val="Prrafodelista"/>
        <w:widowControl w:val="0"/>
        <w:numPr>
          <w:ilvl w:val="0"/>
          <w:numId w:val="260"/>
        </w:numPr>
        <w:tabs>
          <w:tab w:val="left" w:pos="1114"/>
          <w:tab w:val="left" w:pos="1117"/>
        </w:tabs>
        <w:autoSpaceDE w:val="0"/>
        <w:autoSpaceDN w:val="0"/>
        <w:spacing w:after="0" w:line="240" w:lineRule="auto"/>
        <w:ind w:left="0" w:hanging="454"/>
        <w:jc w:val="both"/>
        <w:rPr>
          <w:rFonts w:ascii="Tahoma" w:hAnsi="Tahoma" w:cs="Tahoma"/>
          <w:sz w:val="24"/>
          <w:szCs w:val="24"/>
        </w:rPr>
      </w:pPr>
      <w:r w:rsidRPr="00F423DF">
        <w:rPr>
          <w:rFonts w:ascii="Tahoma" w:hAnsi="Tahoma" w:cs="Tahoma"/>
          <w:sz w:val="24"/>
          <w:szCs w:val="24"/>
        </w:rPr>
        <w:t>Asegurar</w:t>
      </w:r>
      <w:r w:rsidRPr="00F423DF">
        <w:rPr>
          <w:rFonts w:ascii="Tahoma" w:hAnsi="Tahoma" w:cs="Tahoma"/>
          <w:spacing w:val="-16"/>
          <w:sz w:val="24"/>
          <w:szCs w:val="24"/>
        </w:rPr>
        <w:t xml:space="preserve"> </w:t>
      </w:r>
      <w:r w:rsidRPr="00F423DF">
        <w:rPr>
          <w:rFonts w:ascii="Tahoma" w:hAnsi="Tahoma" w:cs="Tahoma"/>
          <w:sz w:val="24"/>
          <w:szCs w:val="24"/>
        </w:rPr>
        <w:t>la</w:t>
      </w:r>
      <w:r w:rsidRPr="00F423DF">
        <w:rPr>
          <w:rFonts w:ascii="Tahoma" w:hAnsi="Tahoma" w:cs="Tahoma"/>
          <w:spacing w:val="-15"/>
          <w:sz w:val="24"/>
          <w:szCs w:val="24"/>
        </w:rPr>
        <w:t xml:space="preserve"> </w:t>
      </w:r>
      <w:r w:rsidRPr="00F423DF">
        <w:rPr>
          <w:rFonts w:ascii="Tahoma" w:hAnsi="Tahoma" w:cs="Tahoma"/>
          <w:sz w:val="24"/>
          <w:szCs w:val="24"/>
        </w:rPr>
        <w:t>atención</w:t>
      </w:r>
      <w:r w:rsidRPr="00F423DF">
        <w:rPr>
          <w:rFonts w:ascii="Tahoma" w:hAnsi="Tahoma" w:cs="Tahoma"/>
          <w:spacing w:val="-15"/>
          <w:sz w:val="24"/>
          <w:szCs w:val="24"/>
        </w:rPr>
        <w:t xml:space="preserve"> </w:t>
      </w:r>
      <w:r w:rsidRPr="00F423DF">
        <w:rPr>
          <w:rFonts w:ascii="Tahoma" w:hAnsi="Tahoma" w:cs="Tahoma"/>
          <w:sz w:val="24"/>
          <w:szCs w:val="24"/>
        </w:rPr>
        <w:t>de</w:t>
      </w:r>
      <w:r w:rsidRPr="00F423DF">
        <w:rPr>
          <w:rFonts w:ascii="Tahoma" w:hAnsi="Tahoma" w:cs="Tahoma"/>
          <w:spacing w:val="-15"/>
          <w:sz w:val="24"/>
          <w:szCs w:val="24"/>
        </w:rPr>
        <w:t xml:space="preserve"> </w:t>
      </w:r>
      <w:r w:rsidRPr="00F423DF">
        <w:rPr>
          <w:rFonts w:ascii="Tahoma" w:hAnsi="Tahoma" w:cs="Tahoma"/>
          <w:sz w:val="24"/>
          <w:szCs w:val="24"/>
        </w:rPr>
        <w:t>los</w:t>
      </w:r>
      <w:r w:rsidRPr="00F423DF">
        <w:rPr>
          <w:rFonts w:ascii="Tahoma" w:hAnsi="Tahoma" w:cs="Tahoma"/>
          <w:spacing w:val="-16"/>
          <w:sz w:val="24"/>
          <w:szCs w:val="24"/>
        </w:rPr>
        <w:t xml:space="preserve"> </w:t>
      </w:r>
      <w:r w:rsidRPr="00F423DF">
        <w:rPr>
          <w:rFonts w:ascii="Tahoma" w:hAnsi="Tahoma" w:cs="Tahoma"/>
          <w:sz w:val="24"/>
          <w:szCs w:val="24"/>
        </w:rPr>
        <w:t>requerimientos</w:t>
      </w:r>
      <w:r w:rsidRPr="00F423DF">
        <w:rPr>
          <w:rFonts w:ascii="Tahoma" w:hAnsi="Tahoma" w:cs="Tahoma"/>
          <w:spacing w:val="-15"/>
          <w:sz w:val="24"/>
          <w:szCs w:val="24"/>
        </w:rPr>
        <w:t xml:space="preserve"> </w:t>
      </w:r>
      <w:r w:rsidRPr="00F423DF">
        <w:rPr>
          <w:rFonts w:ascii="Tahoma" w:hAnsi="Tahoma" w:cs="Tahoma"/>
          <w:sz w:val="24"/>
          <w:szCs w:val="24"/>
        </w:rPr>
        <w:t>en</w:t>
      </w:r>
      <w:r w:rsidRPr="00F423DF">
        <w:rPr>
          <w:rFonts w:ascii="Tahoma" w:hAnsi="Tahoma" w:cs="Tahoma"/>
          <w:spacing w:val="-15"/>
          <w:sz w:val="24"/>
          <w:szCs w:val="24"/>
        </w:rPr>
        <w:t xml:space="preserve"> </w:t>
      </w:r>
      <w:r w:rsidRPr="00F423DF">
        <w:rPr>
          <w:rFonts w:ascii="Tahoma" w:hAnsi="Tahoma" w:cs="Tahoma"/>
          <w:sz w:val="24"/>
          <w:szCs w:val="24"/>
        </w:rPr>
        <w:t xml:space="preserve">materia de recursos humanos, y en lo que corresponda a las diputadas y diputados, que emitan las diversas instancias fiscalizadoras, administrativas, laborales y judiciales en cumplimiento a la normatividad </w:t>
      </w:r>
      <w:r w:rsidRPr="00F423DF">
        <w:rPr>
          <w:rFonts w:ascii="Tahoma" w:hAnsi="Tahoma" w:cs="Tahoma"/>
          <w:spacing w:val="-2"/>
          <w:sz w:val="24"/>
          <w:szCs w:val="24"/>
        </w:rPr>
        <w:t>aplicable.</w:t>
      </w:r>
    </w:p>
    <w:p w14:paraId="66DEDC64" w14:textId="77777777" w:rsidR="00CC0189" w:rsidRPr="00F423DF" w:rsidRDefault="00CC0189" w:rsidP="00F423DF">
      <w:pPr>
        <w:pStyle w:val="Textoindependiente"/>
        <w:jc w:val="both"/>
        <w:rPr>
          <w:rFonts w:cs="Tahoma"/>
        </w:rPr>
      </w:pPr>
    </w:p>
    <w:p w14:paraId="0EB9C312" w14:textId="34DC5AC4" w:rsidR="00CC0189" w:rsidRPr="00F423DF" w:rsidRDefault="00CC0189" w:rsidP="00F423DF">
      <w:pPr>
        <w:pStyle w:val="Prrafodelista"/>
        <w:widowControl w:val="0"/>
        <w:numPr>
          <w:ilvl w:val="0"/>
          <w:numId w:val="260"/>
        </w:numPr>
        <w:tabs>
          <w:tab w:val="left" w:pos="1115"/>
          <w:tab w:val="left" w:pos="1117"/>
        </w:tabs>
        <w:autoSpaceDE w:val="0"/>
        <w:autoSpaceDN w:val="0"/>
        <w:spacing w:after="0" w:line="240" w:lineRule="auto"/>
        <w:ind w:left="0" w:hanging="454"/>
        <w:jc w:val="both"/>
        <w:rPr>
          <w:rFonts w:ascii="Tahoma" w:hAnsi="Tahoma" w:cs="Tahoma"/>
          <w:sz w:val="24"/>
          <w:szCs w:val="24"/>
        </w:rPr>
      </w:pPr>
      <w:r w:rsidRPr="00F423DF">
        <w:rPr>
          <w:rFonts w:ascii="Tahoma" w:hAnsi="Tahoma" w:cs="Tahoma"/>
          <w:sz w:val="24"/>
          <w:szCs w:val="24"/>
        </w:rPr>
        <w:t>Asegurar la elaboración y entrega a las autoridades competentes, de informes y reportes en materia de recursos humanos y, en lo que corresponda a diputadas y diputados, que deban realizarse de conformidad con las disposiciones que los regulan.</w:t>
      </w:r>
    </w:p>
    <w:p w14:paraId="0B0D28EF" w14:textId="77777777" w:rsidR="00C416A6" w:rsidRPr="00F423DF" w:rsidRDefault="00C416A6" w:rsidP="00F423DF">
      <w:pPr>
        <w:pStyle w:val="Prrafodelista"/>
        <w:spacing w:after="0" w:line="240" w:lineRule="auto"/>
        <w:ind w:left="0"/>
        <w:rPr>
          <w:rFonts w:ascii="Tahoma" w:hAnsi="Tahoma" w:cs="Tahoma"/>
          <w:sz w:val="24"/>
          <w:szCs w:val="24"/>
        </w:rPr>
      </w:pPr>
    </w:p>
    <w:p w14:paraId="077D3BBF" w14:textId="77777777" w:rsidR="00CC0189" w:rsidRPr="00F423DF" w:rsidRDefault="00CC0189" w:rsidP="00F423DF">
      <w:pPr>
        <w:pStyle w:val="Prrafodelista"/>
        <w:widowControl w:val="0"/>
        <w:numPr>
          <w:ilvl w:val="0"/>
          <w:numId w:val="260"/>
        </w:numPr>
        <w:tabs>
          <w:tab w:val="left" w:pos="1809"/>
          <w:tab w:val="left" w:pos="1812"/>
        </w:tabs>
        <w:autoSpaceDE w:val="0"/>
        <w:autoSpaceDN w:val="0"/>
        <w:spacing w:after="0" w:line="240" w:lineRule="auto"/>
        <w:ind w:left="0" w:hanging="454"/>
        <w:jc w:val="both"/>
        <w:rPr>
          <w:rFonts w:ascii="Tahoma" w:hAnsi="Tahoma" w:cs="Tahoma"/>
          <w:sz w:val="24"/>
          <w:szCs w:val="24"/>
        </w:rPr>
      </w:pPr>
      <w:r w:rsidRPr="00F423DF">
        <w:rPr>
          <w:rFonts w:ascii="Tahoma" w:hAnsi="Tahoma" w:cs="Tahoma"/>
          <w:sz w:val="24"/>
          <w:szCs w:val="24"/>
        </w:rPr>
        <w:t>Coordinar, en el ámbito de competencia de la Dirección General de Recursos Humanos, las acciones</w:t>
      </w:r>
      <w:r w:rsidRPr="00F423DF">
        <w:rPr>
          <w:rFonts w:ascii="Tahoma" w:hAnsi="Tahoma" w:cs="Tahoma"/>
          <w:spacing w:val="-16"/>
          <w:sz w:val="24"/>
          <w:szCs w:val="24"/>
        </w:rPr>
        <w:t xml:space="preserve"> </w:t>
      </w:r>
      <w:r w:rsidRPr="00F423DF">
        <w:rPr>
          <w:rFonts w:ascii="Tahoma" w:hAnsi="Tahoma" w:cs="Tahoma"/>
          <w:sz w:val="24"/>
          <w:szCs w:val="24"/>
        </w:rPr>
        <w:t>y</w:t>
      </w:r>
      <w:r w:rsidRPr="00F423DF">
        <w:rPr>
          <w:rFonts w:ascii="Tahoma" w:hAnsi="Tahoma" w:cs="Tahoma"/>
          <w:spacing w:val="-15"/>
          <w:sz w:val="24"/>
          <w:szCs w:val="24"/>
        </w:rPr>
        <w:t xml:space="preserve"> </w:t>
      </w:r>
      <w:r w:rsidRPr="00F423DF">
        <w:rPr>
          <w:rFonts w:ascii="Tahoma" w:hAnsi="Tahoma" w:cs="Tahoma"/>
          <w:sz w:val="24"/>
          <w:szCs w:val="24"/>
        </w:rPr>
        <w:t>la</w:t>
      </w:r>
      <w:r w:rsidRPr="00F423DF">
        <w:rPr>
          <w:rFonts w:ascii="Tahoma" w:hAnsi="Tahoma" w:cs="Tahoma"/>
          <w:spacing w:val="-15"/>
          <w:sz w:val="24"/>
          <w:szCs w:val="24"/>
        </w:rPr>
        <w:t xml:space="preserve"> </w:t>
      </w:r>
      <w:r w:rsidRPr="00F423DF">
        <w:rPr>
          <w:rFonts w:ascii="Tahoma" w:hAnsi="Tahoma" w:cs="Tahoma"/>
          <w:sz w:val="24"/>
          <w:szCs w:val="24"/>
        </w:rPr>
        <w:t>atención</w:t>
      </w:r>
      <w:r w:rsidRPr="00F423DF">
        <w:rPr>
          <w:rFonts w:ascii="Tahoma" w:hAnsi="Tahoma" w:cs="Tahoma"/>
          <w:spacing w:val="-15"/>
          <w:sz w:val="24"/>
          <w:szCs w:val="24"/>
        </w:rPr>
        <w:t xml:space="preserve"> </w:t>
      </w:r>
      <w:r w:rsidRPr="00F423DF">
        <w:rPr>
          <w:rFonts w:ascii="Tahoma" w:hAnsi="Tahoma" w:cs="Tahoma"/>
          <w:sz w:val="24"/>
          <w:szCs w:val="24"/>
        </w:rPr>
        <w:t>a</w:t>
      </w:r>
      <w:r w:rsidRPr="00F423DF">
        <w:rPr>
          <w:rFonts w:ascii="Tahoma" w:hAnsi="Tahoma" w:cs="Tahoma"/>
          <w:spacing w:val="-16"/>
          <w:sz w:val="24"/>
          <w:szCs w:val="24"/>
        </w:rPr>
        <w:t xml:space="preserve"> </w:t>
      </w:r>
      <w:r w:rsidRPr="00F423DF">
        <w:rPr>
          <w:rFonts w:ascii="Tahoma" w:hAnsi="Tahoma" w:cs="Tahoma"/>
          <w:sz w:val="24"/>
          <w:szCs w:val="24"/>
        </w:rPr>
        <w:t>los</w:t>
      </w:r>
      <w:r w:rsidRPr="00F423DF">
        <w:rPr>
          <w:rFonts w:ascii="Tahoma" w:hAnsi="Tahoma" w:cs="Tahoma"/>
          <w:spacing w:val="-15"/>
          <w:sz w:val="24"/>
          <w:szCs w:val="24"/>
        </w:rPr>
        <w:t xml:space="preserve"> </w:t>
      </w:r>
      <w:r w:rsidRPr="00F423DF">
        <w:rPr>
          <w:rFonts w:ascii="Tahoma" w:hAnsi="Tahoma" w:cs="Tahoma"/>
          <w:sz w:val="24"/>
          <w:szCs w:val="24"/>
        </w:rPr>
        <w:t>requerimientos</w:t>
      </w:r>
      <w:r w:rsidRPr="00F423DF">
        <w:rPr>
          <w:rFonts w:ascii="Tahoma" w:hAnsi="Tahoma" w:cs="Tahoma"/>
          <w:spacing w:val="-15"/>
          <w:sz w:val="24"/>
          <w:szCs w:val="24"/>
        </w:rPr>
        <w:t xml:space="preserve"> </w:t>
      </w:r>
      <w:r w:rsidRPr="00F423DF">
        <w:rPr>
          <w:rFonts w:ascii="Tahoma" w:hAnsi="Tahoma" w:cs="Tahoma"/>
          <w:sz w:val="24"/>
          <w:szCs w:val="24"/>
        </w:rPr>
        <w:t>que</w:t>
      </w:r>
      <w:r w:rsidRPr="00F423DF">
        <w:rPr>
          <w:rFonts w:ascii="Tahoma" w:hAnsi="Tahoma" w:cs="Tahoma"/>
          <w:spacing w:val="-15"/>
          <w:sz w:val="24"/>
          <w:szCs w:val="24"/>
        </w:rPr>
        <w:t xml:space="preserve"> </w:t>
      </w:r>
      <w:r w:rsidRPr="00F423DF">
        <w:rPr>
          <w:rFonts w:ascii="Tahoma" w:hAnsi="Tahoma" w:cs="Tahoma"/>
          <w:sz w:val="24"/>
          <w:szCs w:val="24"/>
        </w:rPr>
        <w:t xml:space="preserve">emita la autoridad competente, </w:t>
      </w:r>
      <w:r w:rsidRPr="00F423DF">
        <w:rPr>
          <w:rFonts w:ascii="Tahoma" w:hAnsi="Tahoma" w:cs="Tahoma"/>
          <w:sz w:val="24"/>
          <w:szCs w:val="24"/>
        </w:rPr>
        <w:lastRenderedPageBreak/>
        <w:t>para dar cumplimiento a la normatividad en materia de archivos.</w:t>
      </w:r>
    </w:p>
    <w:p w14:paraId="6A69B652" w14:textId="77777777" w:rsidR="00CC0189" w:rsidRPr="00F423DF" w:rsidRDefault="00CC0189" w:rsidP="00F423DF">
      <w:pPr>
        <w:pStyle w:val="Textoindependiente"/>
        <w:jc w:val="both"/>
        <w:rPr>
          <w:rFonts w:cs="Tahoma"/>
        </w:rPr>
      </w:pPr>
    </w:p>
    <w:p w14:paraId="748460DF" w14:textId="77777777" w:rsidR="00CC0189" w:rsidRPr="00F423DF" w:rsidRDefault="00CC0189" w:rsidP="00F423DF">
      <w:pPr>
        <w:pStyle w:val="Prrafodelista"/>
        <w:widowControl w:val="0"/>
        <w:numPr>
          <w:ilvl w:val="0"/>
          <w:numId w:val="260"/>
        </w:numPr>
        <w:tabs>
          <w:tab w:val="left" w:pos="1810"/>
          <w:tab w:val="left" w:pos="1812"/>
        </w:tabs>
        <w:autoSpaceDE w:val="0"/>
        <w:autoSpaceDN w:val="0"/>
        <w:spacing w:after="0" w:line="240" w:lineRule="auto"/>
        <w:ind w:left="0" w:hanging="454"/>
        <w:jc w:val="both"/>
        <w:rPr>
          <w:rFonts w:ascii="Tahoma" w:hAnsi="Tahoma" w:cs="Tahoma"/>
          <w:sz w:val="24"/>
          <w:szCs w:val="24"/>
        </w:rPr>
      </w:pPr>
      <w:r w:rsidRPr="00F423DF">
        <w:rPr>
          <w:rFonts w:ascii="Tahoma" w:hAnsi="Tahoma" w:cs="Tahoma"/>
          <w:sz w:val="24"/>
          <w:szCs w:val="24"/>
        </w:rPr>
        <w:t xml:space="preserve">Dirigir los programas de separación del servicio de personal, prestadoras y prestadores de servicios profesionales por honorarios, aprobados por las autoridades competentes de la Cámara de </w:t>
      </w:r>
      <w:r w:rsidRPr="00F423DF">
        <w:rPr>
          <w:rFonts w:ascii="Tahoma" w:hAnsi="Tahoma" w:cs="Tahoma"/>
          <w:spacing w:val="-2"/>
          <w:sz w:val="24"/>
          <w:szCs w:val="24"/>
        </w:rPr>
        <w:t>Diputados.</w:t>
      </w:r>
    </w:p>
    <w:p w14:paraId="1585393C" w14:textId="77777777" w:rsidR="00CC0189" w:rsidRPr="00F423DF" w:rsidRDefault="00CC0189" w:rsidP="00F423DF">
      <w:pPr>
        <w:spacing w:after="0" w:line="240" w:lineRule="auto"/>
        <w:jc w:val="both"/>
        <w:rPr>
          <w:rFonts w:ascii="Tahoma" w:hAnsi="Tahoma" w:cs="Tahoma"/>
          <w:sz w:val="24"/>
          <w:szCs w:val="24"/>
        </w:rPr>
      </w:pPr>
    </w:p>
    <w:p w14:paraId="32F16DC4" w14:textId="77777777" w:rsidR="00CC0189" w:rsidRPr="00F423DF" w:rsidRDefault="00CC0189" w:rsidP="00F423DF">
      <w:pPr>
        <w:pStyle w:val="Prrafodelista"/>
        <w:widowControl w:val="0"/>
        <w:numPr>
          <w:ilvl w:val="0"/>
          <w:numId w:val="260"/>
        </w:numPr>
        <w:tabs>
          <w:tab w:val="left" w:pos="1116"/>
          <w:tab w:val="left" w:pos="1119"/>
        </w:tabs>
        <w:autoSpaceDE w:val="0"/>
        <w:autoSpaceDN w:val="0"/>
        <w:spacing w:after="0" w:line="240" w:lineRule="auto"/>
        <w:ind w:left="0" w:hanging="454"/>
        <w:jc w:val="both"/>
        <w:rPr>
          <w:rFonts w:ascii="Tahoma" w:hAnsi="Tahoma" w:cs="Tahoma"/>
          <w:sz w:val="24"/>
          <w:szCs w:val="24"/>
        </w:rPr>
      </w:pPr>
      <w:r w:rsidRPr="00F423DF">
        <w:rPr>
          <w:rFonts w:ascii="Tahoma" w:hAnsi="Tahoma" w:cs="Tahoma"/>
          <w:sz w:val="24"/>
          <w:szCs w:val="24"/>
        </w:rPr>
        <w:t>Coordinar que las áreas adscritas implementen las actividades en las materias de transparencia, datos personales, archivos, evaluación del desempeño y marco integrado de control interno de conformidad con las disposiciones aplicables.</w:t>
      </w:r>
    </w:p>
    <w:p w14:paraId="730CD02B" w14:textId="77777777" w:rsidR="00CC0189" w:rsidRPr="00F423DF" w:rsidRDefault="00CC0189" w:rsidP="00F423DF">
      <w:pPr>
        <w:pStyle w:val="Textoindependiente"/>
        <w:jc w:val="both"/>
        <w:rPr>
          <w:rFonts w:cs="Tahoma"/>
        </w:rPr>
      </w:pPr>
    </w:p>
    <w:p w14:paraId="1F7769B9" w14:textId="77777777" w:rsidR="00CC0189" w:rsidRPr="00F423DF" w:rsidRDefault="00CC0189" w:rsidP="00F423DF">
      <w:pPr>
        <w:pStyle w:val="Prrafodelista"/>
        <w:widowControl w:val="0"/>
        <w:numPr>
          <w:ilvl w:val="0"/>
          <w:numId w:val="260"/>
        </w:numPr>
        <w:tabs>
          <w:tab w:val="left" w:pos="1116"/>
          <w:tab w:val="left" w:pos="1119"/>
        </w:tabs>
        <w:autoSpaceDE w:val="0"/>
        <w:autoSpaceDN w:val="0"/>
        <w:spacing w:after="0" w:line="240" w:lineRule="auto"/>
        <w:ind w:left="0" w:hanging="454"/>
        <w:jc w:val="both"/>
        <w:rPr>
          <w:rFonts w:ascii="Tahoma" w:hAnsi="Tahoma" w:cs="Tahoma"/>
          <w:sz w:val="24"/>
          <w:szCs w:val="24"/>
        </w:rPr>
        <w:sectPr w:rsidR="00CC0189" w:rsidRPr="00F423DF" w:rsidSect="00F73FB3">
          <w:type w:val="continuous"/>
          <w:pgSz w:w="15840" w:h="12240" w:orient="landscape"/>
          <w:pgMar w:top="1440" w:right="1440" w:bottom="1440" w:left="1440" w:header="720" w:footer="720" w:gutter="0"/>
          <w:cols w:num="2" w:space="888"/>
          <w:docGrid w:linePitch="360"/>
        </w:sectPr>
      </w:pPr>
      <w:r w:rsidRPr="00F423DF">
        <w:rPr>
          <w:rFonts w:ascii="Tahoma" w:hAnsi="Tahoma" w:cs="Tahoma"/>
          <w:sz w:val="24"/>
          <w:szCs w:val="24"/>
        </w:rPr>
        <w:t>Las</w:t>
      </w:r>
      <w:r w:rsidRPr="00F423DF">
        <w:rPr>
          <w:rFonts w:ascii="Tahoma" w:hAnsi="Tahoma" w:cs="Tahoma"/>
          <w:spacing w:val="-1"/>
          <w:sz w:val="24"/>
          <w:szCs w:val="24"/>
        </w:rPr>
        <w:t xml:space="preserve"> </w:t>
      </w:r>
      <w:r w:rsidRPr="00F423DF">
        <w:rPr>
          <w:rFonts w:ascii="Tahoma" w:hAnsi="Tahoma" w:cs="Tahoma"/>
          <w:sz w:val="24"/>
          <w:szCs w:val="24"/>
        </w:rPr>
        <w:t>demás</w:t>
      </w:r>
      <w:r w:rsidRPr="00F423DF">
        <w:rPr>
          <w:rFonts w:ascii="Tahoma" w:hAnsi="Tahoma" w:cs="Tahoma"/>
          <w:spacing w:val="-4"/>
          <w:sz w:val="24"/>
          <w:szCs w:val="24"/>
        </w:rPr>
        <w:t xml:space="preserve"> </w:t>
      </w:r>
      <w:r w:rsidRPr="00F423DF">
        <w:rPr>
          <w:rFonts w:ascii="Tahoma" w:hAnsi="Tahoma" w:cs="Tahoma"/>
          <w:sz w:val="24"/>
          <w:szCs w:val="24"/>
        </w:rPr>
        <w:t>que</w:t>
      </w:r>
      <w:r w:rsidRPr="00F423DF">
        <w:rPr>
          <w:rFonts w:ascii="Tahoma" w:hAnsi="Tahoma" w:cs="Tahoma"/>
          <w:spacing w:val="-4"/>
          <w:sz w:val="24"/>
          <w:szCs w:val="24"/>
        </w:rPr>
        <w:t xml:space="preserve"> </w:t>
      </w:r>
      <w:r w:rsidRPr="00F423DF">
        <w:rPr>
          <w:rFonts w:ascii="Tahoma" w:hAnsi="Tahoma" w:cs="Tahoma"/>
          <w:sz w:val="24"/>
          <w:szCs w:val="24"/>
        </w:rPr>
        <w:t>le</w:t>
      </w:r>
      <w:r w:rsidRPr="00F423DF">
        <w:rPr>
          <w:rFonts w:ascii="Tahoma" w:hAnsi="Tahoma" w:cs="Tahoma"/>
          <w:spacing w:val="-1"/>
          <w:sz w:val="24"/>
          <w:szCs w:val="24"/>
        </w:rPr>
        <w:t xml:space="preserve"> </w:t>
      </w:r>
      <w:r w:rsidRPr="00F423DF">
        <w:rPr>
          <w:rFonts w:ascii="Tahoma" w:hAnsi="Tahoma" w:cs="Tahoma"/>
          <w:sz w:val="24"/>
          <w:szCs w:val="24"/>
        </w:rPr>
        <w:t>confieran</w:t>
      </w:r>
      <w:r w:rsidRPr="00F423DF">
        <w:rPr>
          <w:rFonts w:ascii="Tahoma" w:hAnsi="Tahoma" w:cs="Tahoma"/>
          <w:spacing w:val="-2"/>
          <w:sz w:val="24"/>
          <w:szCs w:val="24"/>
        </w:rPr>
        <w:t xml:space="preserve"> </w:t>
      </w:r>
      <w:r w:rsidRPr="00F423DF">
        <w:rPr>
          <w:rFonts w:ascii="Tahoma" w:hAnsi="Tahoma" w:cs="Tahoma"/>
          <w:sz w:val="24"/>
          <w:szCs w:val="24"/>
        </w:rPr>
        <w:t>las</w:t>
      </w:r>
      <w:r w:rsidRPr="00F423DF">
        <w:rPr>
          <w:rFonts w:ascii="Tahoma" w:hAnsi="Tahoma" w:cs="Tahoma"/>
          <w:spacing w:val="-1"/>
          <w:sz w:val="24"/>
          <w:szCs w:val="24"/>
        </w:rPr>
        <w:t xml:space="preserve"> </w:t>
      </w:r>
      <w:r w:rsidRPr="00F423DF">
        <w:rPr>
          <w:rFonts w:ascii="Tahoma" w:hAnsi="Tahoma" w:cs="Tahoma"/>
          <w:sz w:val="24"/>
          <w:szCs w:val="24"/>
        </w:rPr>
        <w:t>disposiciones</w:t>
      </w:r>
      <w:r w:rsidRPr="00F423DF">
        <w:rPr>
          <w:rFonts w:ascii="Tahoma" w:hAnsi="Tahoma" w:cs="Tahoma"/>
          <w:spacing w:val="-1"/>
          <w:sz w:val="24"/>
          <w:szCs w:val="24"/>
        </w:rPr>
        <w:t xml:space="preserve"> </w:t>
      </w:r>
      <w:r w:rsidRPr="00F423DF">
        <w:rPr>
          <w:rFonts w:ascii="Tahoma" w:hAnsi="Tahoma" w:cs="Tahoma"/>
          <w:sz w:val="24"/>
          <w:szCs w:val="24"/>
        </w:rPr>
        <w:t>jurídicas aplicables o le encomiende su superior jerárquico</w:t>
      </w:r>
    </w:p>
    <w:p w14:paraId="4D4E327E" w14:textId="437227DB" w:rsidR="00BA6677" w:rsidRPr="00F423DF" w:rsidRDefault="00BA6677" w:rsidP="00F423DF">
      <w:pPr>
        <w:spacing w:after="0" w:line="240" w:lineRule="auto"/>
        <w:jc w:val="both"/>
        <w:rPr>
          <w:rFonts w:ascii="Tahoma" w:hAnsi="Tahoma" w:cs="Tahoma"/>
          <w:b/>
          <w:bCs/>
          <w:sz w:val="24"/>
          <w:szCs w:val="24"/>
        </w:rPr>
      </w:pPr>
    </w:p>
    <w:p w14:paraId="0EBE07F3" w14:textId="77777777" w:rsidR="00CC0189" w:rsidRPr="00F423DF" w:rsidRDefault="00CC0189" w:rsidP="00F423DF">
      <w:pPr>
        <w:spacing w:after="0" w:line="240" w:lineRule="auto"/>
        <w:jc w:val="both"/>
        <w:rPr>
          <w:rFonts w:ascii="Tahoma" w:hAnsi="Tahoma" w:cs="Tahoma"/>
          <w:b/>
          <w:bCs/>
          <w:sz w:val="24"/>
          <w:szCs w:val="24"/>
        </w:rPr>
        <w:sectPr w:rsidR="00CC0189" w:rsidRPr="00F423DF" w:rsidSect="00CC0189">
          <w:type w:val="continuous"/>
          <w:pgSz w:w="15840" w:h="12240" w:orient="landscape"/>
          <w:pgMar w:top="1440" w:right="1440" w:bottom="1440" w:left="1440" w:header="720" w:footer="720" w:gutter="0"/>
          <w:cols w:space="720"/>
          <w:docGrid w:linePitch="360"/>
        </w:sectPr>
      </w:pPr>
    </w:p>
    <w:p w14:paraId="5949B6BA" w14:textId="7BF3EE2F" w:rsidR="00F74296" w:rsidRPr="00F423DF" w:rsidRDefault="00F74296" w:rsidP="00F423DF">
      <w:pPr>
        <w:spacing w:after="0" w:line="240" w:lineRule="auto"/>
        <w:jc w:val="both"/>
        <w:rPr>
          <w:rFonts w:ascii="Tahoma" w:hAnsi="Tahoma" w:cs="Tahoma"/>
          <w:b/>
          <w:bCs/>
          <w:sz w:val="24"/>
          <w:szCs w:val="24"/>
        </w:rPr>
      </w:pPr>
    </w:p>
    <w:p w14:paraId="61C6C33A" w14:textId="77777777" w:rsidR="00880621" w:rsidRDefault="00880621" w:rsidP="00364733">
      <w:pPr>
        <w:pStyle w:val="Ttulo3"/>
        <w:numPr>
          <w:ilvl w:val="2"/>
          <w:numId w:val="306"/>
        </w:numPr>
        <w:ind w:left="0"/>
        <w:rPr>
          <w:rFonts w:cs="Tahoma"/>
          <w:color w:val="385522"/>
        </w:rPr>
        <w:sectPr w:rsidR="00880621" w:rsidSect="00E1218D">
          <w:type w:val="continuous"/>
          <w:pgSz w:w="15840" w:h="12240" w:orient="landscape"/>
          <w:pgMar w:top="1440" w:right="1440" w:bottom="1440" w:left="1440" w:header="720" w:footer="720" w:gutter="0"/>
          <w:cols w:num="2" w:space="720"/>
          <w:docGrid w:linePitch="360"/>
        </w:sectPr>
      </w:pPr>
    </w:p>
    <w:p w14:paraId="03482362" w14:textId="7328A60D" w:rsidR="00B2031E" w:rsidRDefault="00B2031E">
      <w:pPr>
        <w:rPr>
          <w:rFonts w:ascii="Tahoma" w:eastAsia="Times New Roman" w:hAnsi="Tahoma" w:cs="Tahoma"/>
          <w:b/>
          <w:bCs/>
          <w:smallCaps/>
          <w:color w:val="833B0A"/>
          <w:sz w:val="24"/>
          <w:szCs w:val="24"/>
          <w:lang w:val="x-none" w:eastAsia="es-ES"/>
        </w:rPr>
      </w:pPr>
      <w:r>
        <w:rPr>
          <w:rFonts w:cs="Tahoma"/>
          <w:color w:val="833B0A"/>
          <w:sz w:val="24"/>
        </w:rPr>
        <w:br w:type="page"/>
      </w:r>
    </w:p>
    <w:p w14:paraId="0497E32B" w14:textId="4108A967" w:rsidR="00880621" w:rsidRPr="00F423DF" w:rsidRDefault="00880621" w:rsidP="00F423DF">
      <w:pPr>
        <w:pStyle w:val="Ttulo3"/>
        <w:spacing w:before="0"/>
        <w:jc w:val="both"/>
        <w:rPr>
          <w:rFonts w:ascii="Tahoma" w:hAnsi="Tahoma" w:cs="Tahoma"/>
          <w:b/>
          <w:color w:val="auto"/>
        </w:rPr>
      </w:pPr>
      <w:r w:rsidRPr="00F423DF">
        <w:rPr>
          <w:rFonts w:ascii="Tahoma" w:hAnsi="Tahoma" w:cs="Tahoma"/>
          <w:b/>
          <w:color w:val="auto"/>
        </w:rPr>
        <w:lastRenderedPageBreak/>
        <w:t>DIRECCIÓN DE ADMINISTRACIÓN Y DESARROLLO DE PERSONAL</w:t>
      </w:r>
    </w:p>
    <w:p w14:paraId="4BFCAA65" w14:textId="77777777" w:rsidR="00880621" w:rsidRPr="00F423DF" w:rsidRDefault="00880621" w:rsidP="00F423DF">
      <w:pPr>
        <w:spacing w:after="0" w:line="240" w:lineRule="auto"/>
        <w:rPr>
          <w:rFonts w:ascii="Tahoma" w:hAnsi="Tahoma" w:cs="Tahoma"/>
          <w:b/>
          <w:sz w:val="24"/>
          <w:szCs w:val="24"/>
          <w:lang w:val="x-none" w:eastAsia="es-ES"/>
        </w:rPr>
      </w:pPr>
    </w:p>
    <w:p w14:paraId="51F29295" w14:textId="2790F6CF" w:rsidR="00880621" w:rsidRPr="00F423DF" w:rsidRDefault="00880621" w:rsidP="00F423DF">
      <w:pPr>
        <w:pStyle w:val="Ttulo5"/>
        <w:spacing w:before="0" w:line="240" w:lineRule="auto"/>
        <w:rPr>
          <w:rFonts w:ascii="Tahoma" w:hAnsi="Tahoma" w:cs="Tahoma"/>
          <w:b/>
          <w:i w:val="0"/>
          <w:color w:val="auto"/>
          <w:sz w:val="24"/>
          <w:szCs w:val="24"/>
        </w:rPr>
      </w:pPr>
      <w:r w:rsidRPr="00F423DF">
        <w:rPr>
          <w:rFonts w:ascii="Tahoma" w:hAnsi="Tahoma" w:cs="Tahoma"/>
          <w:b/>
          <w:i w:val="0"/>
          <w:color w:val="auto"/>
          <w:spacing w:val="-2"/>
          <w:sz w:val="24"/>
          <w:szCs w:val="24"/>
        </w:rPr>
        <w:t>Objetivo</w:t>
      </w:r>
    </w:p>
    <w:p w14:paraId="61EE2D2D" w14:textId="77777777" w:rsidR="00880621" w:rsidRPr="00F423DF" w:rsidRDefault="00880621" w:rsidP="00F423DF">
      <w:pPr>
        <w:spacing w:after="0" w:line="240" w:lineRule="auto"/>
        <w:jc w:val="both"/>
        <w:rPr>
          <w:rFonts w:ascii="Tahoma" w:hAnsi="Tahoma" w:cs="Tahoma"/>
          <w:sz w:val="24"/>
          <w:szCs w:val="24"/>
        </w:rPr>
      </w:pPr>
    </w:p>
    <w:p w14:paraId="09480964" w14:textId="77777777" w:rsidR="00880621" w:rsidRPr="00F423DF" w:rsidRDefault="00880621" w:rsidP="00F423DF">
      <w:pPr>
        <w:spacing w:after="0" w:line="240" w:lineRule="auto"/>
        <w:jc w:val="both"/>
        <w:rPr>
          <w:rFonts w:ascii="Tahoma" w:hAnsi="Tahoma" w:cs="Tahoma"/>
          <w:sz w:val="24"/>
          <w:szCs w:val="24"/>
        </w:rPr>
      </w:pPr>
      <w:r w:rsidRPr="00F423DF">
        <w:rPr>
          <w:rFonts w:ascii="Tahoma" w:hAnsi="Tahoma" w:cs="Tahoma"/>
          <w:sz w:val="24"/>
          <w:szCs w:val="24"/>
        </w:rPr>
        <w:t>Dirigir los procesos de administración, evaluación, ingreso, control, movimientos y desarrollo del recurso humano de la Cámara</w:t>
      </w:r>
      <w:r w:rsidRPr="00F423DF">
        <w:rPr>
          <w:rFonts w:ascii="Tahoma" w:hAnsi="Tahoma" w:cs="Tahoma"/>
          <w:spacing w:val="-12"/>
          <w:sz w:val="24"/>
          <w:szCs w:val="24"/>
        </w:rPr>
        <w:t xml:space="preserve"> </w:t>
      </w:r>
      <w:r w:rsidRPr="00F423DF">
        <w:rPr>
          <w:rFonts w:ascii="Tahoma" w:hAnsi="Tahoma" w:cs="Tahoma"/>
          <w:sz w:val="24"/>
          <w:szCs w:val="24"/>
        </w:rPr>
        <w:t>de</w:t>
      </w:r>
      <w:r w:rsidRPr="00F423DF">
        <w:rPr>
          <w:rFonts w:ascii="Tahoma" w:hAnsi="Tahoma" w:cs="Tahoma"/>
          <w:spacing w:val="-12"/>
          <w:sz w:val="24"/>
          <w:szCs w:val="24"/>
        </w:rPr>
        <w:t xml:space="preserve"> </w:t>
      </w:r>
      <w:r w:rsidRPr="00F423DF">
        <w:rPr>
          <w:rFonts w:ascii="Tahoma" w:hAnsi="Tahoma" w:cs="Tahoma"/>
          <w:sz w:val="24"/>
          <w:szCs w:val="24"/>
        </w:rPr>
        <w:t>Diputados,</w:t>
      </w:r>
      <w:r w:rsidRPr="00F423DF">
        <w:rPr>
          <w:rFonts w:ascii="Tahoma" w:hAnsi="Tahoma" w:cs="Tahoma"/>
          <w:spacing w:val="-13"/>
          <w:sz w:val="24"/>
          <w:szCs w:val="24"/>
        </w:rPr>
        <w:t xml:space="preserve"> </w:t>
      </w:r>
      <w:r w:rsidRPr="00F423DF">
        <w:rPr>
          <w:rFonts w:ascii="Tahoma" w:hAnsi="Tahoma" w:cs="Tahoma"/>
          <w:sz w:val="24"/>
          <w:szCs w:val="24"/>
        </w:rPr>
        <w:t>a</w:t>
      </w:r>
      <w:r w:rsidRPr="00F423DF">
        <w:rPr>
          <w:rFonts w:ascii="Tahoma" w:hAnsi="Tahoma" w:cs="Tahoma"/>
          <w:spacing w:val="-12"/>
          <w:sz w:val="24"/>
          <w:szCs w:val="24"/>
        </w:rPr>
        <w:t xml:space="preserve"> </w:t>
      </w:r>
      <w:r w:rsidRPr="00F423DF">
        <w:rPr>
          <w:rFonts w:ascii="Tahoma" w:hAnsi="Tahoma" w:cs="Tahoma"/>
          <w:sz w:val="24"/>
          <w:szCs w:val="24"/>
        </w:rPr>
        <w:t>excepción</w:t>
      </w:r>
      <w:r w:rsidRPr="00F423DF">
        <w:rPr>
          <w:rFonts w:ascii="Tahoma" w:hAnsi="Tahoma" w:cs="Tahoma"/>
          <w:spacing w:val="-12"/>
          <w:sz w:val="24"/>
          <w:szCs w:val="24"/>
        </w:rPr>
        <w:t xml:space="preserve"> </w:t>
      </w:r>
      <w:r w:rsidRPr="00F423DF">
        <w:rPr>
          <w:rFonts w:ascii="Tahoma" w:hAnsi="Tahoma" w:cs="Tahoma"/>
          <w:sz w:val="24"/>
          <w:szCs w:val="24"/>
        </w:rPr>
        <w:t>de</w:t>
      </w:r>
      <w:r w:rsidRPr="00F423DF">
        <w:rPr>
          <w:rFonts w:ascii="Tahoma" w:hAnsi="Tahoma" w:cs="Tahoma"/>
          <w:spacing w:val="-12"/>
          <w:sz w:val="24"/>
          <w:szCs w:val="24"/>
        </w:rPr>
        <w:t xml:space="preserve"> </w:t>
      </w:r>
      <w:r w:rsidRPr="00F423DF">
        <w:rPr>
          <w:rFonts w:ascii="Tahoma" w:hAnsi="Tahoma" w:cs="Tahoma"/>
          <w:sz w:val="24"/>
          <w:szCs w:val="24"/>
        </w:rPr>
        <w:t>lo</w:t>
      </w:r>
      <w:r w:rsidRPr="00F423DF">
        <w:rPr>
          <w:rFonts w:ascii="Tahoma" w:hAnsi="Tahoma" w:cs="Tahoma"/>
          <w:spacing w:val="-15"/>
          <w:sz w:val="24"/>
          <w:szCs w:val="24"/>
        </w:rPr>
        <w:t xml:space="preserve"> </w:t>
      </w:r>
      <w:r w:rsidRPr="00F423DF">
        <w:rPr>
          <w:rFonts w:ascii="Tahoma" w:hAnsi="Tahoma" w:cs="Tahoma"/>
          <w:sz w:val="24"/>
          <w:szCs w:val="24"/>
        </w:rPr>
        <w:t>dispuesto</w:t>
      </w:r>
      <w:r w:rsidRPr="00F423DF">
        <w:rPr>
          <w:rFonts w:ascii="Tahoma" w:hAnsi="Tahoma" w:cs="Tahoma"/>
          <w:spacing w:val="-13"/>
          <w:sz w:val="24"/>
          <w:szCs w:val="24"/>
        </w:rPr>
        <w:t xml:space="preserve"> </w:t>
      </w:r>
      <w:r w:rsidRPr="00F423DF">
        <w:rPr>
          <w:rFonts w:ascii="Tahoma" w:hAnsi="Tahoma" w:cs="Tahoma"/>
          <w:sz w:val="24"/>
          <w:szCs w:val="24"/>
        </w:rPr>
        <w:t>para</w:t>
      </w:r>
      <w:r w:rsidRPr="00F423DF">
        <w:rPr>
          <w:rFonts w:ascii="Tahoma" w:hAnsi="Tahoma" w:cs="Tahoma"/>
          <w:spacing w:val="-14"/>
          <w:sz w:val="24"/>
          <w:szCs w:val="24"/>
        </w:rPr>
        <w:t xml:space="preserve"> </w:t>
      </w:r>
      <w:r w:rsidRPr="00F423DF">
        <w:rPr>
          <w:rFonts w:ascii="Tahoma" w:hAnsi="Tahoma" w:cs="Tahoma"/>
          <w:sz w:val="24"/>
          <w:szCs w:val="24"/>
        </w:rPr>
        <w:t>las</w:t>
      </w:r>
      <w:r w:rsidRPr="00F423DF">
        <w:rPr>
          <w:rFonts w:ascii="Tahoma" w:hAnsi="Tahoma" w:cs="Tahoma"/>
          <w:spacing w:val="-11"/>
          <w:sz w:val="24"/>
          <w:szCs w:val="24"/>
        </w:rPr>
        <w:t xml:space="preserve"> </w:t>
      </w:r>
      <w:r w:rsidRPr="00F423DF">
        <w:rPr>
          <w:rFonts w:ascii="Tahoma" w:hAnsi="Tahoma" w:cs="Tahoma"/>
          <w:sz w:val="24"/>
          <w:szCs w:val="24"/>
        </w:rPr>
        <w:t>personas</w:t>
      </w:r>
      <w:r w:rsidRPr="00F423DF">
        <w:rPr>
          <w:rFonts w:ascii="Tahoma" w:hAnsi="Tahoma" w:cs="Tahoma"/>
          <w:spacing w:val="-11"/>
          <w:sz w:val="24"/>
          <w:szCs w:val="24"/>
        </w:rPr>
        <w:t xml:space="preserve"> </w:t>
      </w:r>
      <w:r w:rsidRPr="00F423DF">
        <w:rPr>
          <w:rFonts w:ascii="Tahoma" w:hAnsi="Tahoma" w:cs="Tahoma"/>
          <w:sz w:val="24"/>
          <w:szCs w:val="24"/>
        </w:rPr>
        <w:t>servidoras</w:t>
      </w:r>
      <w:r w:rsidRPr="00F423DF">
        <w:rPr>
          <w:rFonts w:ascii="Tahoma" w:hAnsi="Tahoma" w:cs="Tahoma"/>
          <w:spacing w:val="-14"/>
          <w:sz w:val="24"/>
          <w:szCs w:val="24"/>
        </w:rPr>
        <w:t xml:space="preserve"> </w:t>
      </w:r>
      <w:r w:rsidRPr="00F423DF">
        <w:rPr>
          <w:rFonts w:ascii="Tahoma" w:hAnsi="Tahoma" w:cs="Tahoma"/>
          <w:sz w:val="24"/>
          <w:szCs w:val="24"/>
        </w:rPr>
        <w:t>públicas</w:t>
      </w:r>
      <w:r w:rsidRPr="00F423DF">
        <w:rPr>
          <w:rFonts w:ascii="Tahoma" w:hAnsi="Tahoma" w:cs="Tahoma"/>
          <w:spacing w:val="-14"/>
          <w:sz w:val="24"/>
          <w:szCs w:val="24"/>
        </w:rPr>
        <w:t xml:space="preserve"> </w:t>
      </w:r>
      <w:r w:rsidRPr="00F423DF">
        <w:rPr>
          <w:rFonts w:ascii="Tahoma" w:hAnsi="Tahoma" w:cs="Tahoma"/>
          <w:sz w:val="24"/>
          <w:szCs w:val="24"/>
        </w:rPr>
        <w:t>del</w:t>
      </w:r>
      <w:r w:rsidRPr="00F423DF">
        <w:rPr>
          <w:rFonts w:ascii="Tahoma" w:hAnsi="Tahoma" w:cs="Tahoma"/>
          <w:spacing w:val="-13"/>
          <w:sz w:val="24"/>
          <w:szCs w:val="24"/>
        </w:rPr>
        <w:t xml:space="preserve"> </w:t>
      </w:r>
      <w:r w:rsidRPr="00F423DF">
        <w:rPr>
          <w:rFonts w:ascii="Tahoma" w:hAnsi="Tahoma" w:cs="Tahoma"/>
          <w:sz w:val="24"/>
          <w:szCs w:val="24"/>
        </w:rPr>
        <w:t>servicio</w:t>
      </w:r>
      <w:r w:rsidRPr="00F423DF">
        <w:rPr>
          <w:rFonts w:ascii="Tahoma" w:hAnsi="Tahoma" w:cs="Tahoma"/>
          <w:spacing w:val="-13"/>
          <w:sz w:val="24"/>
          <w:szCs w:val="24"/>
        </w:rPr>
        <w:t xml:space="preserve"> </w:t>
      </w:r>
      <w:r w:rsidRPr="00F423DF">
        <w:rPr>
          <w:rFonts w:ascii="Tahoma" w:hAnsi="Tahoma" w:cs="Tahoma"/>
          <w:sz w:val="24"/>
          <w:szCs w:val="24"/>
        </w:rPr>
        <w:t>de</w:t>
      </w:r>
      <w:r w:rsidRPr="00F423DF">
        <w:rPr>
          <w:rFonts w:ascii="Tahoma" w:hAnsi="Tahoma" w:cs="Tahoma"/>
          <w:spacing w:val="-14"/>
          <w:sz w:val="24"/>
          <w:szCs w:val="24"/>
        </w:rPr>
        <w:t xml:space="preserve"> </w:t>
      </w:r>
      <w:r w:rsidRPr="00F423DF">
        <w:rPr>
          <w:rFonts w:ascii="Tahoma" w:hAnsi="Tahoma" w:cs="Tahoma"/>
          <w:sz w:val="24"/>
          <w:szCs w:val="24"/>
        </w:rPr>
        <w:t>carrera,</w:t>
      </w:r>
      <w:r w:rsidRPr="00F423DF">
        <w:rPr>
          <w:rFonts w:ascii="Tahoma" w:hAnsi="Tahoma" w:cs="Tahoma"/>
          <w:spacing w:val="-13"/>
          <w:sz w:val="24"/>
          <w:szCs w:val="24"/>
        </w:rPr>
        <w:t xml:space="preserve"> </w:t>
      </w:r>
      <w:r w:rsidRPr="00F423DF">
        <w:rPr>
          <w:rFonts w:ascii="Tahoma" w:hAnsi="Tahoma" w:cs="Tahoma"/>
          <w:sz w:val="24"/>
          <w:szCs w:val="24"/>
        </w:rPr>
        <w:t>así</w:t>
      </w:r>
      <w:r w:rsidRPr="00F423DF">
        <w:rPr>
          <w:rFonts w:ascii="Tahoma" w:hAnsi="Tahoma" w:cs="Tahoma"/>
          <w:spacing w:val="-11"/>
          <w:sz w:val="24"/>
          <w:szCs w:val="24"/>
        </w:rPr>
        <w:t xml:space="preserve"> </w:t>
      </w:r>
      <w:r w:rsidRPr="00F423DF">
        <w:rPr>
          <w:rFonts w:ascii="Tahoma" w:hAnsi="Tahoma" w:cs="Tahoma"/>
          <w:sz w:val="24"/>
          <w:szCs w:val="24"/>
        </w:rPr>
        <w:t>como, la administración de información de personal y archivo, con el fin de contribuir al cumplimiento de los objetivos institucionales, en un marco de legalidad, transparencia, racionalidad y mejora continua.</w:t>
      </w:r>
    </w:p>
    <w:p w14:paraId="2B9D0657" w14:textId="77777777" w:rsidR="00880621" w:rsidRPr="00F423DF" w:rsidRDefault="00880621" w:rsidP="00F423DF">
      <w:pPr>
        <w:pStyle w:val="Textoindependiente"/>
        <w:rPr>
          <w:rFonts w:cs="Tahoma"/>
        </w:rPr>
      </w:pPr>
    </w:p>
    <w:p w14:paraId="4208F63F" w14:textId="77777777" w:rsidR="00880621" w:rsidRPr="00F423DF" w:rsidRDefault="00880621" w:rsidP="00F423DF">
      <w:pPr>
        <w:pStyle w:val="Ttulo5"/>
        <w:spacing w:before="0" w:line="240" w:lineRule="auto"/>
        <w:rPr>
          <w:rFonts w:ascii="Tahoma" w:hAnsi="Tahoma" w:cs="Tahoma"/>
          <w:b/>
          <w:i w:val="0"/>
          <w:color w:val="auto"/>
          <w:sz w:val="24"/>
          <w:szCs w:val="24"/>
        </w:rPr>
      </w:pPr>
      <w:r w:rsidRPr="00F423DF">
        <w:rPr>
          <w:rFonts w:ascii="Tahoma" w:hAnsi="Tahoma" w:cs="Tahoma"/>
          <w:b/>
          <w:i w:val="0"/>
          <w:color w:val="auto"/>
          <w:spacing w:val="-2"/>
          <w:sz w:val="24"/>
          <w:szCs w:val="24"/>
        </w:rPr>
        <w:t>Funciones</w:t>
      </w:r>
    </w:p>
    <w:p w14:paraId="6CDBA307" w14:textId="77777777" w:rsidR="00880621" w:rsidRPr="00F423DF" w:rsidRDefault="00880621" w:rsidP="00F423DF">
      <w:pPr>
        <w:pStyle w:val="Textoindependiente"/>
        <w:rPr>
          <w:rFonts w:cs="Tahoma"/>
          <w:b w:val="0"/>
        </w:rPr>
      </w:pPr>
    </w:p>
    <w:p w14:paraId="42856CF5" w14:textId="77777777" w:rsidR="00880621" w:rsidRPr="00F423DF" w:rsidRDefault="00880621" w:rsidP="00F423DF">
      <w:pPr>
        <w:pStyle w:val="Prrafodelista"/>
        <w:widowControl w:val="0"/>
        <w:numPr>
          <w:ilvl w:val="1"/>
          <w:numId w:val="260"/>
        </w:numPr>
        <w:tabs>
          <w:tab w:val="left" w:pos="1697"/>
          <w:tab w:val="left" w:pos="1699"/>
          <w:tab w:val="left" w:pos="3897"/>
          <w:tab w:val="left" w:pos="6345"/>
        </w:tabs>
        <w:autoSpaceDE w:val="0"/>
        <w:autoSpaceDN w:val="0"/>
        <w:spacing w:after="0" w:line="240" w:lineRule="auto"/>
        <w:ind w:left="0"/>
        <w:jc w:val="both"/>
        <w:rPr>
          <w:rFonts w:ascii="Tahoma" w:hAnsi="Tahoma" w:cs="Tahoma"/>
          <w:sz w:val="24"/>
          <w:szCs w:val="24"/>
        </w:rPr>
        <w:sectPr w:rsidR="00880621" w:rsidRPr="00F423DF" w:rsidSect="00880621">
          <w:type w:val="continuous"/>
          <w:pgSz w:w="15840" w:h="12240" w:orient="landscape"/>
          <w:pgMar w:top="1440" w:right="1440" w:bottom="1440" w:left="1440" w:header="720" w:footer="720" w:gutter="0"/>
          <w:cols w:space="720"/>
          <w:docGrid w:linePitch="360"/>
        </w:sectPr>
      </w:pPr>
    </w:p>
    <w:p w14:paraId="410A4312" w14:textId="4BE70564" w:rsidR="00880621" w:rsidRPr="00F423DF" w:rsidRDefault="00880621" w:rsidP="00F423DF">
      <w:pPr>
        <w:pStyle w:val="Prrafodelista"/>
        <w:widowControl w:val="0"/>
        <w:numPr>
          <w:ilvl w:val="1"/>
          <w:numId w:val="260"/>
        </w:numPr>
        <w:tabs>
          <w:tab w:val="left" w:pos="1697"/>
          <w:tab w:val="left" w:pos="1699"/>
          <w:tab w:val="left" w:pos="3897"/>
          <w:tab w:val="left" w:pos="634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Coordinar</w:t>
      </w:r>
      <w:r w:rsidRPr="00F423DF">
        <w:rPr>
          <w:rFonts w:ascii="Tahoma" w:hAnsi="Tahoma" w:cs="Tahoma"/>
          <w:spacing w:val="-13"/>
          <w:sz w:val="24"/>
          <w:szCs w:val="24"/>
        </w:rPr>
        <w:t xml:space="preserve"> </w:t>
      </w:r>
      <w:r w:rsidRPr="00F423DF">
        <w:rPr>
          <w:rFonts w:ascii="Tahoma" w:hAnsi="Tahoma" w:cs="Tahoma"/>
          <w:sz w:val="24"/>
          <w:szCs w:val="24"/>
        </w:rPr>
        <w:t>el</w:t>
      </w:r>
      <w:r w:rsidRPr="00F423DF">
        <w:rPr>
          <w:rFonts w:ascii="Tahoma" w:hAnsi="Tahoma" w:cs="Tahoma"/>
          <w:spacing w:val="-12"/>
          <w:sz w:val="24"/>
          <w:szCs w:val="24"/>
        </w:rPr>
        <w:t xml:space="preserve"> </w:t>
      </w:r>
      <w:r w:rsidRPr="00F423DF">
        <w:rPr>
          <w:rFonts w:ascii="Tahoma" w:hAnsi="Tahoma" w:cs="Tahoma"/>
          <w:sz w:val="24"/>
          <w:szCs w:val="24"/>
        </w:rPr>
        <w:t>proceso</w:t>
      </w:r>
      <w:r w:rsidRPr="00F423DF">
        <w:rPr>
          <w:rFonts w:ascii="Tahoma" w:hAnsi="Tahoma" w:cs="Tahoma"/>
          <w:spacing w:val="-13"/>
          <w:sz w:val="24"/>
          <w:szCs w:val="24"/>
        </w:rPr>
        <w:t xml:space="preserve"> </w:t>
      </w:r>
      <w:r w:rsidRPr="00F423DF">
        <w:rPr>
          <w:rFonts w:ascii="Tahoma" w:hAnsi="Tahoma" w:cs="Tahoma"/>
          <w:sz w:val="24"/>
          <w:szCs w:val="24"/>
        </w:rPr>
        <w:t>de</w:t>
      </w:r>
      <w:r w:rsidRPr="00F423DF">
        <w:rPr>
          <w:rFonts w:ascii="Tahoma" w:hAnsi="Tahoma" w:cs="Tahoma"/>
          <w:spacing w:val="-13"/>
          <w:sz w:val="24"/>
          <w:szCs w:val="24"/>
        </w:rPr>
        <w:t xml:space="preserve"> </w:t>
      </w:r>
      <w:r w:rsidRPr="00F423DF">
        <w:rPr>
          <w:rFonts w:ascii="Tahoma" w:hAnsi="Tahoma" w:cs="Tahoma"/>
          <w:sz w:val="24"/>
          <w:szCs w:val="24"/>
        </w:rPr>
        <w:t>administración</w:t>
      </w:r>
      <w:r w:rsidRPr="00F423DF">
        <w:rPr>
          <w:rFonts w:ascii="Tahoma" w:hAnsi="Tahoma" w:cs="Tahoma"/>
          <w:spacing w:val="-13"/>
          <w:sz w:val="24"/>
          <w:szCs w:val="24"/>
        </w:rPr>
        <w:t xml:space="preserve"> </w:t>
      </w:r>
      <w:r w:rsidRPr="00F423DF">
        <w:rPr>
          <w:rFonts w:ascii="Tahoma" w:hAnsi="Tahoma" w:cs="Tahoma"/>
          <w:sz w:val="24"/>
          <w:szCs w:val="24"/>
        </w:rPr>
        <w:t>de</w:t>
      </w:r>
      <w:r w:rsidRPr="00F423DF">
        <w:rPr>
          <w:rFonts w:ascii="Tahoma" w:hAnsi="Tahoma" w:cs="Tahoma"/>
          <w:spacing w:val="-15"/>
          <w:sz w:val="24"/>
          <w:szCs w:val="24"/>
        </w:rPr>
        <w:t xml:space="preserve"> </w:t>
      </w:r>
      <w:r w:rsidRPr="00F423DF">
        <w:rPr>
          <w:rFonts w:ascii="Tahoma" w:hAnsi="Tahoma" w:cs="Tahoma"/>
          <w:sz w:val="24"/>
          <w:szCs w:val="24"/>
        </w:rPr>
        <w:t>los</w:t>
      </w:r>
      <w:r w:rsidRPr="00F423DF">
        <w:rPr>
          <w:rFonts w:ascii="Tahoma" w:hAnsi="Tahoma" w:cs="Tahoma"/>
          <w:spacing w:val="-14"/>
          <w:sz w:val="24"/>
          <w:szCs w:val="24"/>
        </w:rPr>
        <w:t xml:space="preserve"> </w:t>
      </w:r>
      <w:r w:rsidRPr="00F423DF">
        <w:rPr>
          <w:rFonts w:ascii="Tahoma" w:hAnsi="Tahoma" w:cs="Tahoma"/>
          <w:sz w:val="24"/>
          <w:szCs w:val="24"/>
        </w:rPr>
        <w:t xml:space="preserve">recursos humanos, a excepción de lo dispuesto para el personal del servicio de carrera, con el fin de responder a las necesidades y requerimientos de la Cámara de Diputados, conforme a las normas e </w:t>
      </w:r>
      <w:r w:rsidRPr="00F423DF">
        <w:rPr>
          <w:rFonts w:ascii="Tahoma" w:hAnsi="Tahoma" w:cs="Tahoma"/>
          <w:spacing w:val="-2"/>
          <w:sz w:val="24"/>
          <w:szCs w:val="24"/>
        </w:rPr>
        <w:t>instrumentos administrativos</w:t>
      </w:r>
      <w:r w:rsidRPr="00F423DF">
        <w:rPr>
          <w:rFonts w:ascii="Tahoma" w:hAnsi="Tahoma" w:cs="Tahoma"/>
          <w:sz w:val="24"/>
          <w:szCs w:val="24"/>
        </w:rPr>
        <w:t xml:space="preserve"> </w:t>
      </w:r>
      <w:r w:rsidRPr="00F423DF">
        <w:rPr>
          <w:rFonts w:ascii="Tahoma" w:hAnsi="Tahoma" w:cs="Tahoma"/>
          <w:spacing w:val="-2"/>
          <w:sz w:val="24"/>
          <w:szCs w:val="24"/>
        </w:rPr>
        <w:t xml:space="preserve">aplicables, </w:t>
      </w:r>
      <w:r w:rsidRPr="00F423DF">
        <w:rPr>
          <w:rFonts w:ascii="Tahoma" w:hAnsi="Tahoma" w:cs="Tahoma"/>
          <w:sz w:val="24"/>
          <w:szCs w:val="24"/>
        </w:rPr>
        <w:t xml:space="preserve">implementando el aprovechamiento de las nuevas </w:t>
      </w:r>
      <w:r w:rsidRPr="00F423DF">
        <w:rPr>
          <w:rFonts w:ascii="Tahoma" w:hAnsi="Tahoma" w:cs="Tahoma"/>
          <w:spacing w:val="-2"/>
          <w:sz w:val="24"/>
          <w:szCs w:val="24"/>
        </w:rPr>
        <w:t>tecnologías.</w:t>
      </w:r>
    </w:p>
    <w:p w14:paraId="78C69F12" w14:textId="77777777" w:rsidR="0031206C" w:rsidRPr="00F423DF" w:rsidRDefault="0031206C" w:rsidP="00F423DF">
      <w:pPr>
        <w:pStyle w:val="Prrafodelista"/>
        <w:widowControl w:val="0"/>
        <w:tabs>
          <w:tab w:val="left" w:pos="1697"/>
          <w:tab w:val="left" w:pos="1699"/>
          <w:tab w:val="left" w:pos="3897"/>
          <w:tab w:val="left" w:pos="6345"/>
        </w:tabs>
        <w:autoSpaceDE w:val="0"/>
        <w:autoSpaceDN w:val="0"/>
        <w:spacing w:after="0" w:line="240" w:lineRule="auto"/>
        <w:ind w:left="0"/>
        <w:jc w:val="right"/>
        <w:rPr>
          <w:rFonts w:ascii="Tahoma" w:hAnsi="Tahoma" w:cs="Tahoma"/>
          <w:sz w:val="24"/>
          <w:szCs w:val="24"/>
        </w:rPr>
      </w:pPr>
    </w:p>
    <w:p w14:paraId="60F4C790" w14:textId="77777777" w:rsidR="00880621" w:rsidRPr="00F423DF" w:rsidRDefault="00880621" w:rsidP="00F423DF">
      <w:pPr>
        <w:pStyle w:val="Prrafodelista"/>
        <w:widowControl w:val="0"/>
        <w:numPr>
          <w:ilvl w:val="1"/>
          <w:numId w:val="260"/>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Coordinar y, en su caso, proponer la integración y/o elaboración de proyectos para la simplificación y mejora regulatoria en las normas, políticas, procedimientos, lineamientos, manuales y documentos análogos en materia de recursos </w:t>
      </w:r>
      <w:r w:rsidRPr="00F423DF">
        <w:rPr>
          <w:rFonts w:ascii="Tahoma" w:hAnsi="Tahoma" w:cs="Tahoma"/>
          <w:spacing w:val="-2"/>
          <w:sz w:val="24"/>
          <w:szCs w:val="24"/>
        </w:rPr>
        <w:t>humanos.</w:t>
      </w:r>
    </w:p>
    <w:p w14:paraId="3268CB1C" w14:textId="77777777" w:rsidR="00F05E02" w:rsidRPr="00F423DF" w:rsidRDefault="00F05E02" w:rsidP="00F423DF">
      <w:pPr>
        <w:pStyle w:val="Textoindependiente"/>
        <w:rPr>
          <w:rFonts w:cs="Tahoma"/>
        </w:rPr>
      </w:pPr>
    </w:p>
    <w:p w14:paraId="654884B7" w14:textId="3E9C375A" w:rsidR="00880621" w:rsidRPr="00F423DF" w:rsidRDefault="00880621" w:rsidP="00F423DF">
      <w:pPr>
        <w:pStyle w:val="Prrafodelista"/>
        <w:widowControl w:val="0"/>
        <w:numPr>
          <w:ilvl w:val="1"/>
          <w:numId w:val="260"/>
        </w:numPr>
        <w:tabs>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Coordinar los procesos de ingreso, reubicación y promoción de personal de plaza presupuestal, a excepción</w:t>
      </w:r>
      <w:r w:rsidRPr="00F423DF">
        <w:rPr>
          <w:rFonts w:ascii="Tahoma" w:hAnsi="Tahoma" w:cs="Tahoma"/>
          <w:spacing w:val="-16"/>
          <w:sz w:val="24"/>
          <w:szCs w:val="24"/>
        </w:rPr>
        <w:t xml:space="preserve"> </w:t>
      </w:r>
      <w:r w:rsidRPr="00F423DF">
        <w:rPr>
          <w:rFonts w:ascii="Tahoma" w:hAnsi="Tahoma" w:cs="Tahoma"/>
          <w:sz w:val="24"/>
          <w:szCs w:val="24"/>
        </w:rPr>
        <w:t>de</w:t>
      </w:r>
      <w:r w:rsidRPr="00F423DF">
        <w:rPr>
          <w:rFonts w:ascii="Tahoma" w:hAnsi="Tahoma" w:cs="Tahoma"/>
          <w:spacing w:val="-15"/>
          <w:sz w:val="24"/>
          <w:szCs w:val="24"/>
        </w:rPr>
        <w:t xml:space="preserve"> </w:t>
      </w:r>
      <w:r w:rsidRPr="00F423DF">
        <w:rPr>
          <w:rFonts w:ascii="Tahoma" w:hAnsi="Tahoma" w:cs="Tahoma"/>
          <w:sz w:val="24"/>
          <w:szCs w:val="24"/>
        </w:rPr>
        <w:t>lo</w:t>
      </w:r>
      <w:r w:rsidRPr="00F423DF">
        <w:rPr>
          <w:rFonts w:ascii="Tahoma" w:hAnsi="Tahoma" w:cs="Tahoma"/>
          <w:spacing w:val="-15"/>
          <w:sz w:val="24"/>
          <w:szCs w:val="24"/>
        </w:rPr>
        <w:t xml:space="preserve"> </w:t>
      </w:r>
      <w:r w:rsidRPr="00F423DF">
        <w:rPr>
          <w:rFonts w:ascii="Tahoma" w:hAnsi="Tahoma" w:cs="Tahoma"/>
          <w:sz w:val="24"/>
          <w:szCs w:val="24"/>
        </w:rPr>
        <w:t>dispuesto</w:t>
      </w:r>
      <w:r w:rsidRPr="00F423DF">
        <w:rPr>
          <w:rFonts w:ascii="Tahoma" w:hAnsi="Tahoma" w:cs="Tahoma"/>
          <w:spacing w:val="-15"/>
          <w:sz w:val="24"/>
          <w:szCs w:val="24"/>
        </w:rPr>
        <w:t xml:space="preserve"> </w:t>
      </w:r>
      <w:r w:rsidRPr="00F423DF">
        <w:rPr>
          <w:rFonts w:ascii="Tahoma" w:hAnsi="Tahoma" w:cs="Tahoma"/>
          <w:sz w:val="24"/>
          <w:szCs w:val="24"/>
        </w:rPr>
        <w:t>para</w:t>
      </w:r>
      <w:r w:rsidRPr="00F423DF">
        <w:rPr>
          <w:rFonts w:ascii="Tahoma" w:hAnsi="Tahoma" w:cs="Tahoma"/>
          <w:spacing w:val="-16"/>
          <w:sz w:val="24"/>
          <w:szCs w:val="24"/>
        </w:rPr>
        <w:t xml:space="preserve"> </w:t>
      </w:r>
      <w:r w:rsidRPr="00F423DF">
        <w:rPr>
          <w:rFonts w:ascii="Tahoma" w:hAnsi="Tahoma" w:cs="Tahoma"/>
          <w:sz w:val="24"/>
          <w:szCs w:val="24"/>
        </w:rPr>
        <w:t>las</w:t>
      </w:r>
      <w:r w:rsidRPr="00F423DF">
        <w:rPr>
          <w:rFonts w:ascii="Tahoma" w:hAnsi="Tahoma" w:cs="Tahoma"/>
          <w:spacing w:val="-15"/>
          <w:sz w:val="24"/>
          <w:szCs w:val="24"/>
        </w:rPr>
        <w:t xml:space="preserve"> </w:t>
      </w:r>
      <w:r w:rsidRPr="00F423DF">
        <w:rPr>
          <w:rFonts w:ascii="Tahoma" w:hAnsi="Tahoma" w:cs="Tahoma"/>
          <w:sz w:val="24"/>
          <w:szCs w:val="24"/>
        </w:rPr>
        <w:t>personas</w:t>
      </w:r>
      <w:r w:rsidRPr="00F423DF">
        <w:rPr>
          <w:rFonts w:ascii="Tahoma" w:hAnsi="Tahoma" w:cs="Tahoma"/>
          <w:spacing w:val="-15"/>
          <w:sz w:val="24"/>
          <w:szCs w:val="24"/>
        </w:rPr>
        <w:t xml:space="preserve"> </w:t>
      </w:r>
      <w:r w:rsidRPr="00F423DF">
        <w:rPr>
          <w:rFonts w:ascii="Tahoma" w:hAnsi="Tahoma" w:cs="Tahoma"/>
          <w:sz w:val="24"/>
          <w:szCs w:val="24"/>
        </w:rPr>
        <w:t>servidoras públicas del servicio de carrera, mediante el uso y aprovechamiento de nuevas tecnologías.</w:t>
      </w:r>
    </w:p>
    <w:p w14:paraId="0A04519D" w14:textId="77777777" w:rsidR="0082510B" w:rsidRPr="00F423DF" w:rsidRDefault="0082510B" w:rsidP="00F423DF">
      <w:pPr>
        <w:pStyle w:val="Prrafodelista"/>
        <w:widowControl w:val="0"/>
        <w:tabs>
          <w:tab w:val="left" w:pos="1699"/>
        </w:tabs>
        <w:autoSpaceDE w:val="0"/>
        <w:autoSpaceDN w:val="0"/>
        <w:spacing w:after="0" w:line="240" w:lineRule="auto"/>
        <w:ind w:left="0"/>
        <w:jc w:val="right"/>
        <w:rPr>
          <w:rFonts w:ascii="Tahoma" w:hAnsi="Tahoma" w:cs="Tahoma"/>
          <w:sz w:val="24"/>
          <w:szCs w:val="24"/>
        </w:rPr>
      </w:pPr>
    </w:p>
    <w:p w14:paraId="2A184569" w14:textId="77777777" w:rsidR="00880621" w:rsidRPr="00F423DF" w:rsidRDefault="00880621" w:rsidP="00F423DF">
      <w:pPr>
        <w:pStyle w:val="Prrafodelista"/>
        <w:widowControl w:val="0"/>
        <w:numPr>
          <w:ilvl w:val="1"/>
          <w:numId w:val="260"/>
        </w:numPr>
        <w:tabs>
          <w:tab w:val="left" w:pos="1002"/>
          <w:tab w:val="left" w:pos="1004"/>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Coordinar la formulación, integración y seguimiento del </w:t>
      </w:r>
      <w:r w:rsidRPr="00F423DF">
        <w:rPr>
          <w:rFonts w:ascii="Tahoma" w:hAnsi="Tahoma" w:cs="Tahoma"/>
          <w:sz w:val="24"/>
          <w:szCs w:val="24"/>
        </w:rPr>
        <w:t>anteproyecto de presupuesto del Capítulo 1000 "Servicios Personales" y lo correspondiente a las partidas asociadas.</w:t>
      </w:r>
    </w:p>
    <w:p w14:paraId="002B9A53" w14:textId="77777777" w:rsidR="00880621" w:rsidRPr="00F423DF" w:rsidRDefault="00880621" w:rsidP="00F423DF">
      <w:pPr>
        <w:pStyle w:val="Textoindependiente"/>
        <w:rPr>
          <w:rFonts w:cs="Tahoma"/>
        </w:rPr>
      </w:pPr>
    </w:p>
    <w:p w14:paraId="23CC1914" w14:textId="77777777" w:rsidR="00880621" w:rsidRPr="00F423DF" w:rsidRDefault="00880621" w:rsidP="00F423DF">
      <w:pPr>
        <w:pStyle w:val="Prrafodelista"/>
        <w:widowControl w:val="0"/>
        <w:numPr>
          <w:ilvl w:val="1"/>
          <w:numId w:val="260"/>
        </w:numPr>
        <w:tabs>
          <w:tab w:val="left" w:pos="1004"/>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Dirigir</w:t>
      </w:r>
      <w:r w:rsidRPr="00F423DF">
        <w:rPr>
          <w:rFonts w:ascii="Tahoma" w:hAnsi="Tahoma" w:cs="Tahoma"/>
          <w:spacing w:val="-8"/>
          <w:sz w:val="24"/>
          <w:szCs w:val="24"/>
        </w:rPr>
        <w:t xml:space="preserve"> </w:t>
      </w:r>
      <w:r w:rsidRPr="00F423DF">
        <w:rPr>
          <w:rFonts w:ascii="Tahoma" w:hAnsi="Tahoma" w:cs="Tahoma"/>
          <w:sz w:val="24"/>
          <w:szCs w:val="24"/>
        </w:rPr>
        <w:t>la</w:t>
      </w:r>
      <w:r w:rsidRPr="00F423DF">
        <w:rPr>
          <w:rFonts w:ascii="Tahoma" w:hAnsi="Tahoma" w:cs="Tahoma"/>
          <w:spacing w:val="-9"/>
          <w:sz w:val="24"/>
          <w:szCs w:val="24"/>
        </w:rPr>
        <w:t xml:space="preserve"> </w:t>
      </w:r>
      <w:r w:rsidRPr="00F423DF">
        <w:rPr>
          <w:rFonts w:ascii="Tahoma" w:hAnsi="Tahoma" w:cs="Tahoma"/>
          <w:sz w:val="24"/>
          <w:szCs w:val="24"/>
        </w:rPr>
        <w:t>actualización</w:t>
      </w:r>
      <w:r w:rsidRPr="00F423DF">
        <w:rPr>
          <w:rFonts w:ascii="Tahoma" w:hAnsi="Tahoma" w:cs="Tahoma"/>
          <w:spacing w:val="-12"/>
          <w:sz w:val="24"/>
          <w:szCs w:val="24"/>
        </w:rPr>
        <w:t xml:space="preserve"> </w:t>
      </w:r>
      <w:r w:rsidRPr="00F423DF">
        <w:rPr>
          <w:rFonts w:ascii="Tahoma" w:hAnsi="Tahoma" w:cs="Tahoma"/>
          <w:sz w:val="24"/>
          <w:szCs w:val="24"/>
        </w:rPr>
        <w:t>y</w:t>
      </w:r>
      <w:r w:rsidRPr="00F423DF">
        <w:rPr>
          <w:rFonts w:ascii="Tahoma" w:hAnsi="Tahoma" w:cs="Tahoma"/>
          <w:spacing w:val="-10"/>
          <w:sz w:val="24"/>
          <w:szCs w:val="24"/>
        </w:rPr>
        <w:t xml:space="preserve"> </w:t>
      </w:r>
      <w:r w:rsidRPr="00F423DF">
        <w:rPr>
          <w:rFonts w:ascii="Tahoma" w:hAnsi="Tahoma" w:cs="Tahoma"/>
          <w:sz w:val="24"/>
          <w:szCs w:val="24"/>
        </w:rPr>
        <w:t>elaboración</w:t>
      </w:r>
      <w:r w:rsidRPr="00F423DF">
        <w:rPr>
          <w:rFonts w:ascii="Tahoma" w:hAnsi="Tahoma" w:cs="Tahoma"/>
          <w:spacing w:val="-9"/>
          <w:sz w:val="24"/>
          <w:szCs w:val="24"/>
        </w:rPr>
        <w:t xml:space="preserve"> </w:t>
      </w:r>
      <w:r w:rsidRPr="00F423DF">
        <w:rPr>
          <w:rFonts w:ascii="Tahoma" w:hAnsi="Tahoma" w:cs="Tahoma"/>
          <w:sz w:val="24"/>
          <w:szCs w:val="24"/>
        </w:rPr>
        <w:t>de</w:t>
      </w:r>
      <w:r w:rsidRPr="00F423DF">
        <w:rPr>
          <w:rFonts w:ascii="Tahoma" w:hAnsi="Tahoma" w:cs="Tahoma"/>
          <w:spacing w:val="-9"/>
          <w:sz w:val="24"/>
          <w:szCs w:val="24"/>
        </w:rPr>
        <w:t xml:space="preserve"> </w:t>
      </w:r>
      <w:r w:rsidRPr="00F423DF">
        <w:rPr>
          <w:rFonts w:ascii="Tahoma" w:hAnsi="Tahoma" w:cs="Tahoma"/>
          <w:sz w:val="24"/>
          <w:szCs w:val="24"/>
        </w:rPr>
        <w:t>propuestas</w:t>
      </w:r>
      <w:r w:rsidRPr="00F423DF">
        <w:rPr>
          <w:rFonts w:ascii="Tahoma" w:hAnsi="Tahoma" w:cs="Tahoma"/>
          <w:spacing w:val="-9"/>
          <w:sz w:val="24"/>
          <w:szCs w:val="24"/>
        </w:rPr>
        <w:t xml:space="preserve"> </w:t>
      </w:r>
      <w:r w:rsidRPr="00F423DF">
        <w:rPr>
          <w:rFonts w:ascii="Tahoma" w:hAnsi="Tahoma" w:cs="Tahoma"/>
          <w:sz w:val="24"/>
          <w:szCs w:val="24"/>
        </w:rPr>
        <w:t>de registro y modificación de la estructura ocupacional del</w:t>
      </w:r>
      <w:r w:rsidRPr="00F423DF">
        <w:rPr>
          <w:rFonts w:ascii="Tahoma" w:hAnsi="Tahoma" w:cs="Tahoma"/>
          <w:spacing w:val="-2"/>
          <w:sz w:val="24"/>
          <w:szCs w:val="24"/>
        </w:rPr>
        <w:t xml:space="preserve"> </w:t>
      </w:r>
      <w:r w:rsidRPr="00F423DF">
        <w:rPr>
          <w:rFonts w:ascii="Tahoma" w:hAnsi="Tahoma" w:cs="Tahoma"/>
          <w:sz w:val="24"/>
          <w:szCs w:val="24"/>
        </w:rPr>
        <w:t>personal de mando</w:t>
      </w:r>
      <w:r w:rsidRPr="00F423DF">
        <w:rPr>
          <w:rFonts w:ascii="Tahoma" w:hAnsi="Tahoma" w:cs="Tahoma"/>
          <w:spacing w:val="-2"/>
          <w:sz w:val="24"/>
          <w:szCs w:val="24"/>
        </w:rPr>
        <w:t xml:space="preserve"> </w:t>
      </w:r>
      <w:r w:rsidRPr="00F423DF">
        <w:rPr>
          <w:rFonts w:ascii="Tahoma" w:hAnsi="Tahoma" w:cs="Tahoma"/>
          <w:sz w:val="24"/>
          <w:szCs w:val="24"/>
        </w:rPr>
        <w:t>y</w:t>
      </w:r>
      <w:r w:rsidRPr="00F423DF">
        <w:rPr>
          <w:rFonts w:ascii="Tahoma" w:hAnsi="Tahoma" w:cs="Tahoma"/>
          <w:spacing w:val="-2"/>
          <w:sz w:val="24"/>
          <w:szCs w:val="24"/>
        </w:rPr>
        <w:t xml:space="preserve"> </w:t>
      </w:r>
      <w:r w:rsidRPr="00F423DF">
        <w:rPr>
          <w:rFonts w:ascii="Tahoma" w:hAnsi="Tahoma" w:cs="Tahoma"/>
          <w:sz w:val="24"/>
          <w:szCs w:val="24"/>
        </w:rPr>
        <w:t>homólogo</w:t>
      </w:r>
      <w:r w:rsidRPr="00F423DF">
        <w:rPr>
          <w:rFonts w:ascii="Tahoma" w:hAnsi="Tahoma" w:cs="Tahoma"/>
          <w:spacing w:val="-2"/>
          <w:sz w:val="24"/>
          <w:szCs w:val="24"/>
        </w:rPr>
        <w:t xml:space="preserve"> </w:t>
      </w:r>
      <w:r w:rsidRPr="00F423DF">
        <w:rPr>
          <w:rFonts w:ascii="Tahoma" w:hAnsi="Tahoma" w:cs="Tahoma"/>
          <w:sz w:val="24"/>
          <w:szCs w:val="24"/>
        </w:rPr>
        <w:t>de</w:t>
      </w:r>
      <w:r w:rsidRPr="00F423DF">
        <w:rPr>
          <w:rFonts w:ascii="Tahoma" w:hAnsi="Tahoma" w:cs="Tahoma"/>
          <w:spacing w:val="-3"/>
          <w:sz w:val="24"/>
          <w:szCs w:val="24"/>
        </w:rPr>
        <w:t xml:space="preserve"> </w:t>
      </w:r>
      <w:r w:rsidRPr="00F423DF">
        <w:rPr>
          <w:rFonts w:ascii="Tahoma" w:hAnsi="Tahoma" w:cs="Tahoma"/>
          <w:sz w:val="24"/>
          <w:szCs w:val="24"/>
        </w:rPr>
        <w:t>la</w:t>
      </w:r>
      <w:r w:rsidRPr="00F423DF">
        <w:rPr>
          <w:rFonts w:ascii="Tahoma" w:hAnsi="Tahoma" w:cs="Tahoma"/>
          <w:spacing w:val="-1"/>
          <w:sz w:val="24"/>
          <w:szCs w:val="24"/>
        </w:rPr>
        <w:t xml:space="preserve"> </w:t>
      </w:r>
      <w:r w:rsidRPr="00F423DF">
        <w:rPr>
          <w:rFonts w:ascii="Tahoma" w:hAnsi="Tahoma" w:cs="Tahoma"/>
          <w:sz w:val="24"/>
          <w:szCs w:val="24"/>
        </w:rPr>
        <w:t>Cámara</w:t>
      </w:r>
      <w:r w:rsidRPr="00F423DF">
        <w:rPr>
          <w:rFonts w:ascii="Tahoma" w:hAnsi="Tahoma" w:cs="Tahoma"/>
          <w:spacing w:val="-1"/>
          <w:sz w:val="24"/>
          <w:szCs w:val="24"/>
        </w:rPr>
        <w:t xml:space="preserve"> </w:t>
      </w:r>
      <w:r w:rsidRPr="00F423DF">
        <w:rPr>
          <w:rFonts w:ascii="Tahoma" w:hAnsi="Tahoma" w:cs="Tahoma"/>
          <w:sz w:val="24"/>
          <w:szCs w:val="24"/>
        </w:rPr>
        <w:t xml:space="preserve">de </w:t>
      </w:r>
      <w:r w:rsidRPr="00F423DF">
        <w:rPr>
          <w:rFonts w:ascii="Tahoma" w:hAnsi="Tahoma" w:cs="Tahoma"/>
          <w:spacing w:val="-2"/>
          <w:sz w:val="24"/>
          <w:szCs w:val="24"/>
        </w:rPr>
        <w:t>Diputados.</w:t>
      </w:r>
    </w:p>
    <w:p w14:paraId="67EACD36" w14:textId="77777777" w:rsidR="00880621" w:rsidRPr="00F423DF" w:rsidRDefault="00880621" w:rsidP="00F423DF">
      <w:pPr>
        <w:pStyle w:val="Textoindependiente"/>
        <w:rPr>
          <w:rFonts w:cs="Tahoma"/>
        </w:rPr>
      </w:pPr>
    </w:p>
    <w:p w14:paraId="35CF7AA4" w14:textId="77777777" w:rsidR="00880621" w:rsidRPr="00F423DF" w:rsidRDefault="00880621" w:rsidP="00F423DF">
      <w:pPr>
        <w:pStyle w:val="Prrafodelista"/>
        <w:widowControl w:val="0"/>
        <w:numPr>
          <w:ilvl w:val="1"/>
          <w:numId w:val="260"/>
        </w:numPr>
        <w:tabs>
          <w:tab w:val="left" w:pos="1002"/>
          <w:tab w:val="left" w:pos="1004"/>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Autorizar el diseño y propuestas de políticas, normas y procedimientos en materia de reubicación y cambios de adscripción del personal, con base en las necesidades institucionales y vigilar su aplicación.</w:t>
      </w:r>
    </w:p>
    <w:p w14:paraId="73A0C03D" w14:textId="77777777" w:rsidR="00880621" w:rsidRPr="00F423DF" w:rsidRDefault="00880621" w:rsidP="00F423DF">
      <w:pPr>
        <w:pStyle w:val="Textoindependiente"/>
        <w:rPr>
          <w:rFonts w:cs="Tahoma"/>
        </w:rPr>
      </w:pPr>
    </w:p>
    <w:p w14:paraId="78FBDC1E" w14:textId="77777777" w:rsidR="00880621" w:rsidRPr="00F423DF" w:rsidRDefault="00880621" w:rsidP="00F423DF">
      <w:pPr>
        <w:pStyle w:val="Prrafodelista"/>
        <w:widowControl w:val="0"/>
        <w:numPr>
          <w:ilvl w:val="1"/>
          <w:numId w:val="260"/>
        </w:numPr>
        <w:tabs>
          <w:tab w:val="left" w:pos="1002"/>
          <w:tab w:val="left" w:pos="1004"/>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Coordinar la instrumentación de los procesos de validación de plantillas de personal con las diferentes unidades administrativas y parlamentarias que integran la Cámara de Diputados.</w:t>
      </w:r>
    </w:p>
    <w:p w14:paraId="713863C1" w14:textId="77777777" w:rsidR="00880621" w:rsidRPr="00F423DF" w:rsidRDefault="00880621" w:rsidP="00F423DF">
      <w:pPr>
        <w:pStyle w:val="Textoindependiente"/>
        <w:rPr>
          <w:rFonts w:cs="Tahoma"/>
        </w:rPr>
      </w:pPr>
    </w:p>
    <w:p w14:paraId="1B57E2DE" w14:textId="7944CD55" w:rsidR="00880621" w:rsidRPr="00F423DF" w:rsidRDefault="00880621" w:rsidP="00F423DF">
      <w:pPr>
        <w:pStyle w:val="Prrafodelista"/>
        <w:widowControl w:val="0"/>
        <w:numPr>
          <w:ilvl w:val="1"/>
          <w:numId w:val="260"/>
        </w:numPr>
        <w:tabs>
          <w:tab w:val="left" w:pos="1002"/>
          <w:tab w:val="left" w:pos="1004"/>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Validar las solicitudes de promoción del personal determinando la viabilidad de los movimientos conforme a las disposiciones y presupuestos </w:t>
      </w:r>
      <w:r w:rsidRPr="00F423DF">
        <w:rPr>
          <w:rFonts w:ascii="Tahoma" w:hAnsi="Tahoma" w:cs="Tahoma"/>
          <w:spacing w:val="-2"/>
          <w:sz w:val="24"/>
          <w:szCs w:val="24"/>
        </w:rPr>
        <w:t>autorizados.</w:t>
      </w:r>
    </w:p>
    <w:p w14:paraId="15A72CF4" w14:textId="77777777" w:rsidR="00880621" w:rsidRPr="00F423DF" w:rsidRDefault="00880621" w:rsidP="00F423DF">
      <w:pPr>
        <w:pStyle w:val="Prrafodelista"/>
        <w:widowControl w:val="0"/>
        <w:numPr>
          <w:ilvl w:val="1"/>
          <w:numId w:val="260"/>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lastRenderedPageBreak/>
        <w:t>Coordinar la elaboración de las propuestas de convenios</w:t>
      </w:r>
      <w:r w:rsidRPr="00F423DF">
        <w:rPr>
          <w:rFonts w:ascii="Tahoma" w:hAnsi="Tahoma" w:cs="Tahoma"/>
          <w:spacing w:val="-16"/>
          <w:sz w:val="24"/>
          <w:szCs w:val="24"/>
        </w:rPr>
        <w:t xml:space="preserve"> </w:t>
      </w:r>
      <w:r w:rsidRPr="00F423DF">
        <w:rPr>
          <w:rFonts w:ascii="Tahoma" w:hAnsi="Tahoma" w:cs="Tahoma"/>
          <w:sz w:val="24"/>
          <w:szCs w:val="24"/>
        </w:rPr>
        <w:t>o</w:t>
      </w:r>
      <w:r w:rsidRPr="00F423DF">
        <w:rPr>
          <w:rFonts w:ascii="Tahoma" w:hAnsi="Tahoma" w:cs="Tahoma"/>
          <w:spacing w:val="-15"/>
          <w:sz w:val="24"/>
          <w:szCs w:val="24"/>
        </w:rPr>
        <w:t xml:space="preserve"> </w:t>
      </w:r>
      <w:r w:rsidRPr="00F423DF">
        <w:rPr>
          <w:rFonts w:ascii="Tahoma" w:hAnsi="Tahoma" w:cs="Tahoma"/>
          <w:sz w:val="24"/>
          <w:szCs w:val="24"/>
        </w:rPr>
        <w:t>programas</w:t>
      </w:r>
      <w:r w:rsidRPr="00F423DF">
        <w:rPr>
          <w:rFonts w:ascii="Tahoma" w:hAnsi="Tahoma" w:cs="Tahoma"/>
          <w:spacing w:val="-15"/>
          <w:sz w:val="24"/>
          <w:szCs w:val="24"/>
        </w:rPr>
        <w:t xml:space="preserve"> </w:t>
      </w:r>
      <w:r w:rsidRPr="00F423DF">
        <w:rPr>
          <w:rFonts w:ascii="Tahoma" w:hAnsi="Tahoma" w:cs="Tahoma"/>
          <w:sz w:val="24"/>
          <w:szCs w:val="24"/>
        </w:rPr>
        <w:t>con</w:t>
      </w:r>
      <w:r w:rsidRPr="00F423DF">
        <w:rPr>
          <w:rFonts w:ascii="Tahoma" w:hAnsi="Tahoma" w:cs="Tahoma"/>
          <w:spacing w:val="-15"/>
          <w:sz w:val="24"/>
          <w:szCs w:val="24"/>
        </w:rPr>
        <w:t xml:space="preserve"> </w:t>
      </w:r>
      <w:r w:rsidRPr="00F423DF">
        <w:rPr>
          <w:rFonts w:ascii="Tahoma" w:hAnsi="Tahoma" w:cs="Tahoma"/>
          <w:sz w:val="24"/>
          <w:szCs w:val="24"/>
        </w:rPr>
        <w:t>instituciones</w:t>
      </w:r>
      <w:r w:rsidRPr="00F423DF">
        <w:rPr>
          <w:rFonts w:ascii="Tahoma" w:hAnsi="Tahoma" w:cs="Tahoma"/>
          <w:spacing w:val="-16"/>
          <w:sz w:val="24"/>
          <w:szCs w:val="24"/>
        </w:rPr>
        <w:t xml:space="preserve"> </w:t>
      </w:r>
      <w:r w:rsidRPr="00F423DF">
        <w:rPr>
          <w:rFonts w:ascii="Tahoma" w:hAnsi="Tahoma" w:cs="Tahoma"/>
          <w:sz w:val="24"/>
          <w:szCs w:val="24"/>
        </w:rPr>
        <w:t>educativas,</w:t>
      </w:r>
      <w:r w:rsidRPr="00F423DF">
        <w:rPr>
          <w:rFonts w:ascii="Tahoma" w:hAnsi="Tahoma" w:cs="Tahoma"/>
          <w:spacing w:val="-15"/>
          <w:sz w:val="24"/>
          <w:szCs w:val="24"/>
        </w:rPr>
        <w:t xml:space="preserve"> </w:t>
      </w:r>
      <w:r w:rsidRPr="00F423DF">
        <w:rPr>
          <w:rFonts w:ascii="Tahoma" w:hAnsi="Tahoma" w:cs="Tahoma"/>
          <w:sz w:val="24"/>
          <w:szCs w:val="24"/>
        </w:rPr>
        <w:t>a fin de normar la prestación de servicio social y/o prácticas profesionales en la Cámara de Diputados.</w:t>
      </w:r>
    </w:p>
    <w:p w14:paraId="497438FF" w14:textId="77777777" w:rsidR="00880621" w:rsidRPr="00F423DF" w:rsidRDefault="00880621" w:rsidP="00F423DF">
      <w:pPr>
        <w:pStyle w:val="Textoindependiente"/>
        <w:rPr>
          <w:rFonts w:cs="Tahoma"/>
        </w:rPr>
      </w:pPr>
    </w:p>
    <w:p w14:paraId="0ABB7CDC" w14:textId="77777777" w:rsidR="00880621" w:rsidRPr="00F423DF" w:rsidRDefault="00880621" w:rsidP="00F423DF">
      <w:pPr>
        <w:pStyle w:val="Prrafodelista"/>
        <w:widowControl w:val="0"/>
        <w:numPr>
          <w:ilvl w:val="1"/>
          <w:numId w:val="260"/>
        </w:numPr>
        <w:tabs>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Dirigir</w:t>
      </w:r>
      <w:r w:rsidRPr="00F423DF">
        <w:rPr>
          <w:rFonts w:ascii="Tahoma" w:hAnsi="Tahoma" w:cs="Tahoma"/>
          <w:spacing w:val="-9"/>
          <w:sz w:val="24"/>
          <w:szCs w:val="24"/>
        </w:rPr>
        <w:t xml:space="preserve"> </w:t>
      </w:r>
      <w:r w:rsidRPr="00F423DF">
        <w:rPr>
          <w:rFonts w:ascii="Tahoma" w:hAnsi="Tahoma" w:cs="Tahoma"/>
          <w:sz w:val="24"/>
          <w:szCs w:val="24"/>
        </w:rPr>
        <w:t>la</w:t>
      </w:r>
      <w:r w:rsidRPr="00F423DF">
        <w:rPr>
          <w:rFonts w:ascii="Tahoma" w:hAnsi="Tahoma" w:cs="Tahoma"/>
          <w:spacing w:val="-12"/>
          <w:sz w:val="24"/>
          <w:szCs w:val="24"/>
        </w:rPr>
        <w:t xml:space="preserve"> </w:t>
      </w:r>
      <w:r w:rsidRPr="00F423DF">
        <w:rPr>
          <w:rFonts w:ascii="Tahoma" w:hAnsi="Tahoma" w:cs="Tahoma"/>
          <w:sz w:val="24"/>
          <w:szCs w:val="24"/>
        </w:rPr>
        <w:t>instrumentación</w:t>
      </w:r>
      <w:r w:rsidRPr="00F423DF">
        <w:rPr>
          <w:rFonts w:ascii="Tahoma" w:hAnsi="Tahoma" w:cs="Tahoma"/>
          <w:spacing w:val="-10"/>
          <w:sz w:val="24"/>
          <w:szCs w:val="24"/>
        </w:rPr>
        <w:t xml:space="preserve"> </w:t>
      </w:r>
      <w:r w:rsidRPr="00F423DF">
        <w:rPr>
          <w:rFonts w:ascii="Tahoma" w:hAnsi="Tahoma" w:cs="Tahoma"/>
          <w:sz w:val="24"/>
          <w:szCs w:val="24"/>
        </w:rPr>
        <w:t>del</w:t>
      </w:r>
      <w:r w:rsidRPr="00F423DF">
        <w:rPr>
          <w:rFonts w:ascii="Tahoma" w:hAnsi="Tahoma" w:cs="Tahoma"/>
          <w:spacing w:val="-9"/>
          <w:sz w:val="24"/>
          <w:szCs w:val="24"/>
        </w:rPr>
        <w:t xml:space="preserve"> </w:t>
      </w:r>
      <w:r w:rsidRPr="00F423DF">
        <w:rPr>
          <w:rFonts w:ascii="Tahoma" w:hAnsi="Tahoma" w:cs="Tahoma"/>
          <w:sz w:val="24"/>
          <w:szCs w:val="24"/>
        </w:rPr>
        <w:t>programa</w:t>
      </w:r>
      <w:r w:rsidRPr="00F423DF">
        <w:rPr>
          <w:rFonts w:ascii="Tahoma" w:hAnsi="Tahoma" w:cs="Tahoma"/>
          <w:spacing w:val="-10"/>
          <w:sz w:val="24"/>
          <w:szCs w:val="24"/>
        </w:rPr>
        <w:t xml:space="preserve"> </w:t>
      </w:r>
      <w:r w:rsidRPr="00F423DF">
        <w:rPr>
          <w:rFonts w:ascii="Tahoma" w:hAnsi="Tahoma" w:cs="Tahoma"/>
          <w:sz w:val="24"/>
          <w:szCs w:val="24"/>
        </w:rPr>
        <w:t>de</w:t>
      </w:r>
      <w:r w:rsidRPr="00F423DF">
        <w:rPr>
          <w:rFonts w:ascii="Tahoma" w:hAnsi="Tahoma" w:cs="Tahoma"/>
          <w:spacing w:val="-10"/>
          <w:sz w:val="24"/>
          <w:szCs w:val="24"/>
        </w:rPr>
        <w:t xml:space="preserve"> </w:t>
      </w:r>
      <w:r w:rsidRPr="00F423DF">
        <w:rPr>
          <w:rFonts w:ascii="Tahoma" w:hAnsi="Tahoma" w:cs="Tahoma"/>
          <w:sz w:val="24"/>
          <w:szCs w:val="24"/>
        </w:rPr>
        <w:t>inducción</w:t>
      </w:r>
      <w:r w:rsidRPr="00F423DF">
        <w:rPr>
          <w:rFonts w:ascii="Tahoma" w:hAnsi="Tahoma" w:cs="Tahoma"/>
          <w:spacing w:val="-10"/>
          <w:sz w:val="24"/>
          <w:szCs w:val="24"/>
        </w:rPr>
        <w:t xml:space="preserve"> </w:t>
      </w:r>
      <w:r w:rsidRPr="00F423DF">
        <w:rPr>
          <w:rFonts w:ascii="Tahoma" w:hAnsi="Tahoma" w:cs="Tahoma"/>
          <w:sz w:val="24"/>
          <w:szCs w:val="24"/>
        </w:rPr>
        <w:t>a la Cámara de Diputados, a fin de fortalecer la identidad institucional.</w:t>
      </w:r>
    </w:p>
    <w:p w14:paraId="55B1BED1" w14:textId="77777777" w:rsidR="00880621" w:rsidRPr="00F423DF" w:rsidRDefault="00880621" w:rsidP="00F423DF">
      <w:pPr>
        <w:pStyle w:val="Textoindependiente"/>
        <w:rPr>
          <w:rFonts w:cs="Tahoma"/>
        </w:rPr>
      </w:pPr>
    </w:p>
    <w:p w14:paraId="1EF228ED" w14:textId="77777777" w:rsidR="00880621" w:rsidRPr="00F423DF" w:rsidRDefault="00880621" w:rsidP="00F423DF">
      <w:pPr>
        <w:pStyle w:val="Prrafodelista"/>
        <w:widowControl w:val="0"/>
        <w:numPr>
          <w:ilvl w:val="1"/>
          <w:numId w:val="260"/>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Coordinar el proceso para la detección de necesidades de capacitación de las unidades administrativas y parlamentarias, así como la integración, implementación, seguimiento y evaluación del Programa Anual de Capacitación para el personal de la Cámara de Diputados, a excepción</w:t>
      </w:r>
      <w:r w:rsidRPr="00F423DF">
        <w:rPr>
          <w:rFonts w:ascii="Tahoma" w:hAnsi="Tahoma" w:cs="Tahoma"/>
          <w:spacing w:val="-14"/>
          <w:sz w:val="24"/>
          <w:szCs w:val="24"/>
        </w:rPr>
        <w:t xml:space="preserve"> </w:t>
      </w:r>
      <w:r w:rsidRPr="00F423DF">
        <w:rPr>
          <w:rFonts w:ascii="Tahoma" w:hAnsi="Tahoma" w:cs="Tahoma"/>
          <w:sz w:val="24"/>
          <w:szCs w:val="24"/>
        </w:rPr>
        <w:t>de</w:t>
      </w:r>
      <w:r w:rsidRPr="00F423DF">
        <w:rPr>
          <w:rFonts w:ascii="Tahoma" w:hAnsi="Tahoma" w:cs="Tahoma"/>
          <w:spacing w:val="-14"/>
          <w:sz w:val="24"/>
          <w:szCs w:val="24"/>
        </w:rPr>
        <w:t xml:space="preserve"> </w:t>
      </w:r>
      <w:r w:rsidRPr="00F423DF">
        <w:rPr>
          <w:rFonts w:ascii="Tahoma" w:hAnsi="Tahoma" w:cs="Tahoma"/>
          <w:sz w:val="24"/>
          <w:szCs w:val="24"/>
        </w:rPr>
        <w:t>lo</w:t>
      </w:r>
      <w:r w:rsidRPr="00F423DF">
        <w:rPr>
          <w:rFonts w:ascii="Tahoma" w:hAnsi="Tahoma" w:cs="Tahoma"/>
          <w:spacing w:val="-15"/>
          <w:sz w:val="24"/>
          <w:szCs w:val="24"/>
        </w:rPr>
        <w:t xml:space="preserve"> </w:t>
      </w:r>
      <w:r w:rsidRPr="00F423DF">
        <w:rPr>
          <w:rFonts w:ascii="Tahoma" w:hAnsi="Tahoma" w:cs="Tahoma"/>
          <w:sz w:val="24"/>
          <w:szCs w:val="24"/>
        </w:rPr>
        <w:t>dispuesto</w:t>
      </w:r>
      <w:r w:rsidRPr="00F423DF">
        <w:rPr>
          <w:rFonts w:ascii="Tahoma" w:hAnsi="Tahoma" w:cs="Tahoma"/>
          <w:spacing w:val="-15"/>
          <w:sz w:val="24"/>
          <w:szCs w:val="24"/>
        </w:rPr>
        <w:t xml:space="preserve"> </w:t>
      </w:r>
      <w:r w:rsidRPr="00F423DF">
        <w:rPr>
          <w:rFonts w:ascii="Tahoma" w:hAnsi="Tahoma" w:cs="Tahoma"/>
          <w:sz w:val="24"/>
          <w:szCs w:val="24"/>
        </w:rPr>
        <w:t>para</w:t>
      </w:r>
      <w:r w:rsidRPr="00F423DF">
        <w:rPr>
          <w:rFonts w:ascii="Tahoma" w:hAnsi="Tahoma" w:cs="Tahoma"/>
          <w:spacing w:val="-14"/>
          <w:sz w:val="24"/>
          <w:szCs w:val="24"/>
        </w:rPr>
        <w:t xml:space="preserve"> </w:t>
      </w:r>
      <w:r w:rsidRPr="00F423DF">
        <w:rPr>
          <w:rFonts w:ascii="Tahoma" w:hAnsi="Tahoma" w:cs="Tahoma"/>
          <w:sz w:val="24"/>
          <w:szCs w:val="24"/>
        </w:rPr>
        <w:t>el</w:t>
      </w:r>
      <w:r w:rsidRPr="00F423DF">
        <w:rPr>
          <w:rFonts w:ascii="Tahoma" w:hAnsi="Tahoma" w:cs="Tahoma"/>
          <w:spacing w:val="-13"/>
          <w:sz w:val="24"/>
          <w:szCs w:val="24"/>
        </w:rPr>
        <w:t xml:space="preserve"> </w:t>
      </w:r>
      <w:r w:rsidRPr="00F423DF">
        <w:rPr>
          <w:rFonts w:ascii="Tahoma" w:hAnsi="Tahoma" w:cs="Tahoma"/>
          <w:sz w:val="24"/>
          <w:szCs w:val="24"/>
        </w:rPr>
        <w:t>personal</w:t>
      </w:r>
      <w:r w:rsidRPr="00F423DF">
        <w:rPr>
          <w:rFonts w:ascii="Tahoma" w:hAnsi="Tahoma" w:cs="Tahoma"/>
          <w:spacing w:val="-13"/>
          <w:sz w:val="24"/>
          <w:szCs w:val="24"/>
        </w:rPr>
        <w:t xml:space="preserve"> </w:t>
      </w:r>
      <w:r w:rsidRPr="00F423DF">
        <w:rPr>
          <w:rFonts w:ascii="Tahoma" w:hAnsi="Tahoma" w:cs="Tahoma"/>
          <w:sz w:val="24"/>
          <w:szCs w:val="24"/>
        </w:rPr>
        <w:t>del</w:t>
      </w:r>
      <w:r w:rsidRPr="00F423DF">
        <w:rPr>
          <w:rFonts w:ascii="Tahoma" w:hAnsi="Tahoma" w:cs="Tahoma"/>
          <w:spacing w:val="-13"/>
          <w:sz w:val="24"/>
          <w:szCs w:val="24"/>
        </w:rPr>
        <w:t xml:space="preserve"> </w:t>
      </w:r>
      <w:r w:rsidRPr="00F423DF">
        <w:rPr>
          <w:rFonts w:ascii="Tahoma" w:hAnsi="Tahoma" w:cs="Tahoma"/>
          <w:sz w:val="24"/>
          <w:szCs w:val="24"/>
        </w:rPr>
        <w:t>servicio de carrera.</w:t>
      </w:r>
    </w:p>
    <w:p w14:paraId="4B18CD23" w14:textId="77777777" w:rsidR="00880621" w:rsidRPr="00F423DF" w:rsidRDefault="00880621" w:rsidP="00F423DF">
      <w:pPr>
        <w:pStyle w:val="Textoindependiente"/>
        <w:rPr>
          <w:rFonts w:cs="Tahoma"/>
        </w:rPr>
      </w:pPr>
    </w:p>
    <w:p w14:paraId="118284AB" w14:textId="77777777" w:rsidR="00880621" w:rsidRPr="00F423DF" w:rsidRDefault="00880621" w:rsidP="00F423DF">
      <w:pPr>
        <w:pStyle w:val="Prrafodelista"/>
        <w:widowControl w:val="0"/>
        <w:numPr>
          <w:ilvl w:val="1"/>
          <w:numId w:val="260"/>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Coordinar la elaboración del informe de la Cuenta Pública correspondiente al Capítulo 1000 “Servicios Personales" de la Cámara de Diputados, incluyendo las partidas asociadas al pago de dietas.</w:t>
      </w:r>
    </w:p>
    <w:p w14:paraId="57285C80" w14:textId="77777777" w:rsidR="00880621" w:rsidRPr="00F423DF" w:rsidRDefault="00880621" w:rsidP="00F423DF">
      <w:pPr>
        <w:pStyle w:val="Textoindependiente"/>
        <w:rPr>
          <w:rFonts w:cs="Tahoma"/>
        </w:rPr>
      </w:pPr>
    </w:p>
    <w:p w14:paraId="4271862C" w14:textId="77777777" w:rsidR="00880621" w:rsidRPr="00F423DF" w:rsidRDefault="00880621" w:rsidP="00F423DF">
      <w:pPr>
        <w:pStyle w:val="Prrafodelista"/>
        <w:widowControl w:val="0"/>
        <w:numPr>
          <w:ilvl w:val="1"/>
          <w:numId w:val="260"/>
        </w:numPr>
        <w:tabs>
          <w:tab w:val="left" w:pos="1696"/>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Coordinar</w:t>
      </w:r>
      <w:r w:rsidRPr="00F423DF">
        <w:rPr>
          <w:rFonts w:ascii="Tahoma" w:hAnsi="Tahoma" w:cs="Tahoma"/>
          <w:spacing w:val="-16"/>
          <w:sz w:val="24"/>
          <w:szCs w:val="24"/>
        </w:rPr>
        <w:t xml:space="preserve"> </w:t>
      </w:r>
      <w:r w:rsidRPr="00F423DF">
        <w:rPr>
          <w:rFonts w:ascii="Tahoma" w:hAnsi="Tahoma" w:cs="Tahoma"/>
          <w:sz w:val="24"/>
          <w:szCs w:val="24"/>
        </w:rPr>
        <w:t>la</w:t>
      </w:r>
      <w:r w:rsidRPr="00F423DF">
        <w:rPr>
          <w:rFonts w:ascii="Tahoma" w:hAnsi="Tahoma" w:cs="Tahoma"/>
          <w:spacing w:val="-15"/>
          <w:sz w:val="24"/>
          <w:szCs w:val="24"/>
        </w:rPr>
        <w:t xml:space="preserve"> </w:t>
      </w:r>
      <w:r w:rsidRPr="00F423DF">
        <w:rPr>
          <w:rFonts w:ascii="Tahoma" w:hAnsi="Tahoma" w:cs="Tahoma"/>
          <w:sz w:val="24"/>
          <w:szCs w:val="24"/>
        </w:rPr>
        <w:t>elaboración</w:t>
      </w:r>
      <w:r w:rsidRPr="00F423DF">
        <w:rPr>
          <w:rFonts w:ascii="Tahoma" w:hAnsi="Tahoma" w:cs="Tahoma"/>
          <w:spacing w:val="-15"/>
          <w:sz w:val="24"/>
          <w:szCs w:val="24"/>
        </w:rPr>
        <w:t xml:space="preserve"> </w:t>
      </w:r>
      <w:r w:rsidRPr="00F423DF">
        <w:rPr>
          <w:rFonts w:ascii="Tahoma" w:hAnsi="Tahoma" w:cs="Tahoma"/>
          <w:sz w:val="24"/>
          <w:szCs w:val="24"/>
        </w:rPr>
        <w:t>y</w:t>
      </w:r>
      <w:r w:rsidRPr="00F423DF">
        <w:rPr>
          <w:rFonts w:ascii="Tahoma" w:hAnsi="Tahoma" w:cs="Tahoma"/>
          <w:spacing w:val="-15"/>
          <w:sz w:val="24"/>
          <w:szCs w:val="24"/>
        </w:rPr>
        <w:t xml:space="preserve"> </w:t>
      </w:r>
      <w:r w:rsidRPr="00F423DF">
        <w:rPr>
          <w:rFonts w:ascii="Tahoma" w:hAnsi="Tahoma" w:cs="Tahoma"/>
          <w:sz w:val="24"/>
          <w:szCs w:val="24"/>
        </w:rPr>
        <w:t>actualización</w:t>
      </w:r>
      <w:r w:rsidRPr="00F423DF">
        <w:rPr>
          <w:rFonts w:ascii="Tahoma" w:hAnsi="Tahoma" w:cs="Tahoma"/>
          <w:spacing w:val="-16"/>
          <w:sz w:val="24"/>
          <w:szCs w:val="24"/>
        </w:rPr>
        <w:t xml:space="preserve"> </w:t>
      </w:r>
      <w:r w:rsidRPr="00F423DF">
        <w:rPr>
          <w:rFonts w:ascii="Tahoma" w:hAnsi="Tahoma" w:cs="Tahoma"/>
          <w:sz w:val="24"/>
          <w:szCs w:val="24"/>
        </w:rPr>
        <w:t>del</w:t>
      </w:r>
      <w:r w:rsidRPr="00F423DF">
        <w:rPr>
          <w:rFonts w:ascii="Tahoma" w:hAnsi="Tahoma" w:cs="Tahoma"/>
          <w:spacing w:val="-15"/>
          <w:sz w:val="24"/>
          <w:szCs w:val="24"/>
        </w:rPr>
        <w:t xml:space="preserve"> </w:t>
      </w:r>
      <w:r w:rsidRPr="00F423DF">
        <w:rPr>
          <w:rFonts w:ascii="Tahoma" w:hAnsi="Tahoma" w:cs="Tahoma"/>
          <w:sz w:val="24"/>
          <w:szCs w:val="24"/>
        </w:rPr>
        <w:t>Catálogo General de Puestos de la Cámara de Diputados, con excepción</w:t>
      </w:r>
      <w:r w:rsidRPr="00F423DF">
        <w:rPr>
          <w:rFonts w:ascii="Tahoma" w:hAnsi="Tahoma" w:cs="Tahoma"/>
          <w:spacing w:val="-8"/>
          <w:sz w:val="24"/>
          <w:szCs w:val="24"/>
        </w:rPr>
        <w:t xml:space="preserve"> </w:t>
      </w:r>
      <w:r w:rsidRPr="00F423DF">
        <w:rPr>
          <w:rFonts w:ascii="Tahoma" w:hAnsi="Tahoma" w:cs="Tahoma"/>
          <w:sz w:val="24"/>
          <w:szCs w:val="24"/>
        </w:rPr>
        <w:t>del</w:t>
      </w:r>
      <w:r w:rsidRPr="00F423DF">
        <w:rPr>
          <w:rFonts w:ascii="Tahoma" w:hAnsi="Tahoma" w:cs="Tahoma"/>
          <w:spacing w:val="-6"/>
          <w:sz w:val="24"/>
          <w:szCs w:val="24"/>
        </w:rPr>
        <w:t xml:space="preserve"> </w:t>
      </w:r>
      <w:r w:rsidRPr="00F423DF">
        <w:rPr>
          <w:rFonts w:ascii="Tahoma" w:hAnsi="Tahoma" w:cs="Tahoma"/>
          <w:sz w:val="24"/>
          <w:szCs w:val="24"/>
        </w:rPr>
        <w:t>personal</w:t>
      </w:r>
      <w:r w:rsidRPr="00F423DF">
        <w:rPr>
          <w:rFonts w:ascii="Tahoma" w:hAnsi="Tahoma" w:cs="Tahoma"/>
          <w:spacing w:val="-6"/>
          <w:sz w:val="24"/>
          <w:szCs w:val="24"/>
        </w:rPr>
        <w:t xml:space="preserve"> </w:t>
      </w:r>
      <w:r w:rsidRPr="00F423DF">
        <w:rPr>
          <w:rFonts w:ascii="Tahoma" w:hAnsi="Tahoma" w:cs="Tahoma"/>
          <w:sz w:val="24"/>
          <w:szCs w:val="24"/>
        </w:rPr>
        <w:t>del</w:t>
      </w:r>
      <w:r w:rsidRPr="00F423DF">
        <w:rPr>
          <w:rFonts w:ascii="Tahoma" w:hAnsi="Tahoma" w:cs="Tahoma"/>
          <w:spacing w:val="-6"/>
          <w:sz w:val="24"/>
          <w:szCs w:val="24"/>
        </w:rPr>
        <w:t xml:space="preserve"> </w:t>
      </w:r>
      <w:r w:rsidRPr="00F423DF">
        <w:rPr>
          <w:rFonts w:ascii="Tahoma" w:hAnsi="Tahoma" w:cs="Tahoma"/>
          <w:sz w:val="24"/>
          <w:szCs w:val="24"/>
        </w:rPr>
        <w:t>servicio</w:t>
      </w:r>
      <w:r w:rsidRPr="00F423DF">
        <w:rPr>
          <w:rFonts w:ascii="Tahoma" w:hAnsi="Tahoma" w:cs="Tahoma"/>
          <w:spacing w:val="-8"/>
          <w:sz w:val="24"/>
          <w:szCs w:val="24"/>
        </w:rPr>
        <w:t xml:space="preserve"> </w:t>
      </w:r>
      <w:r w:rsidRPr="00F423DF">
        <w:rPr>
          <w:rFonts w:ascii="Tahoma" w:hAnsi="Tahoma" w:cs="Tahoma"/>
          <w:sz w:val="24"/>
          <w:szCs w:val="24"/>
        </w:rPr>
        <w:t>civil</w:t>
      </w:r>
      <w:r w:rsidRPr="00F423DF">
        <w:rPr>
          <w:rFonts w:ascii="Tahoma" w:hAnsi="Tahoma" w:cs="Tahoma"/>
          <w:spacing w:val="-6"/>
          <w:sz w:val="24"/>
          <w:szCs w:val="24"/>
        </w:rPr>
        <w:t xml:space="preserve"> </w:t>
      </w:r>
      <w:r w:rsidRPr="00F423DF">
        <w:rPr>
          <w:rFonts w:ascii="Tahoma" w:hAnsi="Tahoma" w:cs="Tahoma"/>
          <w:sz w:val="24"/>
          <w:szCs w:val="24"/>
        </w:rPr>
        <w:t>de</w:t>
      </w:r>
      <w:r w:rsidRPr="00F423DF">
        <w:rPr>
          <w:rFonts w:ascii="Tahoma" w:hAnsi="Tahoma" w:cs="Tahoma"/>
          <w:spacing w:val="-7"/>
          <w:sz w:val="24"/>
          <w:szCs w:val="24"/>
        </w:rPr>
        <w:t xml:space="preserve"> </w:t>
      </w:r>
      <w:r w:rsidRPr="00F423DF">
        <w:rPr>
          <w:rFonts w:ascii="Tahoma" w:hAnsi="Tahoma" w:cs="Tahoma"/>
          <w:sz w:val="24"/>
          <w:szCs w:val="24"/>
        </w:rPr>
        <w:t>carrera,</w:t>
      </w:r>
      <w:r w:rsidRPr="00F423DF">
        <w:rPr>
          <w:rFonts w:ascii="Tahoma" w:hAnsi="Tahoma" w:cs="Tahoma"/>
          <w:spacing w:val="-9"/>
          <w:sz w:val="24"/>
          <w:szCs w:val="24"/>
        </w:rPr>
        <w:t xml:space="preserve"> </w:t>
      </w:r>
      <w:r w:rsidRPr="00F423DF">
        <w:rPr>
          <w:rFonts w:ascii="Tahoma" w:hAnsi="Tahoma" w:cs="Tahoma"/>
          <w:sz w:val="24"/>
          <w:szCs w:val="24"/>
        </w:rPr>
        <w:t>ya que</w:t>
      </w:r>
      <w:r w:rsidRPr="00F423DF">
        <w:rPr>
          <w:rFonts w:ascii="Tahoma" w:hAnsi="Tahoma" w:cs="Tahoma"/>
          <w:spacing w:val="-14"/>
          <w:sz w:val="24"/>
          <w:szCs w:val="24"/>
        </w:rPr>
        <w:t xml:space="preserve"> </w:t>
      </w:r>
      <w:r w:rsidRPr="00F423DF">
        <w:rPr>
          <w:rFonts w:ascii="Tahoma" w:hAnsi="Tahoma" w:cs="Tahoma"/>
          <w:sz w:val="24"/>
          <w:szCs w:val="24"/>
        </w:rPr>
        <w:t>la</w:t>
      </w:r>
      <w:r w:rsidRPr="00F423DF">
        <w:rPr>
          <w:rFonts w:ascii="Tahoma" w:hAnsi="Tahoma" w:cs="Tahoma"/>
          <w:spacing w:val="-14"/>
          <w:sz w:val="24"/>
          <w:szCs w:val="24"/>
        </w:rPr>
        <w:t xml:space="preserve"> </w:t>
      </w:r>
      <w:r w:rsidRPr="00F423DF">
        <w:rPr>
          <w:rFonts w:ascii="Tahoma" w:hAnsi="Tahoma" w:cs="Tahoma"/>
          <w:sz w:val="24"/>
          <w:szCs w:val="24"/>
        </w:rPr>
        <w:t>propuesta</w:t>
      </w:r>
      <w:r w:rsidRPr="00F423DF">
        <w:rPr>
          <w:rFonts w:ascii="Tahoma" w:hAnsi="Tahoma" w:cs="Tahoma"/>
          <w:spacing w:val="-14"/>
          <w:sz w:val="24"/>
          <w:szCs w:val="24"/>
        </w:rPr>
        <w:t xml:space="preserve"> </w:t>
      </w:r>
      <w:r w:rsidRPr="00F423DF">
        <w:rPr>
          <w:rFonts w:ascii="Tahoma" w:hAnsi="Tahoma" w:cs="Tahoma"/>
          <w:sz w:val="24"/>
          <w:szCs w:val="24"/>
        </w:rPr>
        <w:t>se</w:t>
      </w:r>
      <w:r w:rsidRPr="00F423DF">
        <w:rPr>
          <w:rFonts w:ascii="Tahoma" w:hAnsi="Tahoma" w:cs="Tahoma"/>
          <w:spacing w:val="-14"/>
          <w:sz w:val="24"/>
          <w:szCs w:val="24"/>
        </w:rPr>
        <w:t xml:space="preserve"> </w:t>
      </w:r>
      <w:r w:rsidRPr="00F423DF">
        <w:rPr>
          <w:rFonts w:ascii="Tahoma" w:hAnsi="Tahoma" w:cs="Tahoma"/>
          <w:sz w:val="24"/>
          <w:szCs w:val="24"/>
        </w:rPr>
        <w:t>formulará</w:t>
      </w:r>
      <w:r w:rsidRPr="00F423DF">
        <w:rPr>
          <w:rFonts w:ascii="Tahoma" w:hAnsi="Tahoma" w:cs="Tahoma"/>
          <w:spacing w:val="-14"/>
          <w:sz w:val="24"/>
          <w:szCs w:val="24"/>
        </w:rPr>
        <w:t xml:space="preserve"> </w:t>
      </w:r>
      <w:r w:rsidRPr="00F423DF">
        <w:rPr>
          <w:rFonts w:ascii="Tahoma" w:hAnsi="Tahoma" w:cs="Tahoma"/>
          <w:sz w:val="24"/>
          <w:szCs w:val="24"/>
        </w:rPr>
        <w:t>en</w:t>
      </w:r>
      <w:r w:rsidRPr="00F423DF">
        <w:rPr>
          <w:rFonts w:ascii="Tahoma" w:hAnsi="Tahoma" w:cs="Tahoma"/>
          <w:spacing w:val="-14"/>
          <w:sz w:val="24"/>
          <w:szCs w:val="24"/>
        </w:rPr>
        <w:t xml:space="preserve"> </w:t>
      </w:r>
      <w:r w:rsidRPr="00F423DF">
        <w:rPr>
          <w:rFonts w:ascii="Tahoma" w:hAnsi="Tahoma" w:cs="Tahoma"/>
          <w:sz w:val="24"/>
          <w:szCs w:val="24"/>
        </w:rPr>
        <w:t>coordinación</w:t>
      </w:r>
      <w:r w:rsidRPr="00F423DF">
        <w:rPr>
          <w:rFonts w:ascii="Tahoma" w:hAnsi="Tahoma" w:cs="Tahoma"/>
          <w:spacing w:val="-14"/>
          <w:sz w:val="24"/>
          <w:szCs w:val="24"/>
        </w:rPr>
        <w:t xml:space="preserve"> </w:t>
      </w:r>
      <w:r w:rsidRPr="00F423DF">
        <w:rPr>
          <w:rFonts w:ascii="Tahoma" w:hAnsi="Tahoma" w:cs="Tahoma"/>
          <w:sz w:val="24"/>
          <w:szCs w:val="24"/>
        </w:rPr>
        <w:t>con</w:t>
      </w:r>
      <w:r w:rsidRPr="00F423DF">
        <w:rPr>
          <w:rFonts w:ascii="Tahoma" w:hAnsi="Tahoma" w:cs="Tahoma"/>
          <w:spacing w:val="-14"/>
          <w:sz w:val="24"/>
          <w:szCs w:val="24"/>
        </w:rPr>
        <w:t xml:space="preserve"> </w:t>
      </w:r>
      <w:r w:rsidRPr="00F423DF">
        <w:rPr>
          <w:rFonts w:ascii="Tahoma" w:hAnsi="Tahoma" w:cs="Tahoma"/>
          <w:sz w:val="24"/>
          <w:szCs w:val="24"/>
        </w:rPr>
        <w:t>las instancias responsables del diseño e implementación de dicho servicio.</w:t>
      </w:r>
    </w:p>
    <w:p w14:paraId="18352080" w14:textId="77777777" w:rsidR="00880621" w:rsidRPr="00F423DF" w:rsidRDefault="00880621" w:rsidP="00F423DF">
      <w:pPr>
        <w:pStyle w:val="Textoindependiente"/>
        <w:rPr>
          <w:rFonts w:cs="Tahoma"/>
        </w:rPr>
      </w:pPr>
    </w:p>
    <w:p w14:paraId="4DF0098F" w14:textId="1970AD9D" w:rsidR="00880621" w:rsidRPr="00F423DF" w:rsidRDefault="00880621" w:rsidP="00F423DF">
      <w:pPr>
        <w:pStyle w:val="Prrafodelista"/>
        <w:widowControl w:val="0"/>
        <w:numPr>
          <w:ilvl w:val="1"/>
          <w:numId w:val="260"/>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Proponer</w:t>
      </w:r>
      <w:r w:rsidRPr="00F423DF">
        <w:rPr>
          <w:rFonts w:ascii="Tahoma" w:hAnsi="Tahoma" w:cs="Tahoma"/>
          <w:spacing w:val="-10"/>
          <w:sz w:val="24"/>
          <w:szCs w:val="24"/>
        </w:rPr>
        <w:t xml:space="preserve"> </w:t>
      </w:r>
      <w:r w:rsidRPr="00F423DF">
        <w:rPr>
          <w:rFonts w:ascii="Tahoma" w:hAnsi="Tahoma" w:cs="Tahoma"/>
          <w:sz w:val="24"/>
          <w:szCs w:val="24"/>
        </w:rPr>
        <w:t>los</w:t>
      </w:r>
      <w:r w:rsidRPr="00F423DF">
        <w:rPr>
          <w:rFonts w:ascii="Tahoma" w:hAnsi="Tahoma" w:cs="Tahoma"/>
          <w:spacing w:val="-11"/>
          <w:sz w:val="24"/>
          <w:szCs w:val="24"/>
        </w:rPr>
        <w:t xml:space="preserve"> </w:t>
      </w:r>
      <w:r w:rsidRPr="00F423DF">
        <w:rPr>
          <w:rFonts w:ascii="Tahoma" w:hAnsi="Tahoma" w:cs="Tahoma"/>
          <w:sz w:val="24"/>
          <w:szCs w:val="24"/>
        </w:rPr>
        <w:t>tabuladores</w:t>
      </w:r>
      <w:r w:rsidRPr="00F423DF">
        <w:rPr>
          <w:rFonts w:ascii="Tahoma" w:hAnsi="Tahoma" w:cs="Tahoma"/>
          <w:spacing w:val="-11"/>
          <w:sz w:val="24"/>
          <w:szCs w:val="24"/>
        </w:rPr>
        <w:t xml:space="preserve"> </w:t>
      </w:r>
      <w:r w:rsidRPr="00F423DF">
        <w:rPr>
          <w:rFonts w:ascii="Tahoma" w:hAnsi="Tahoma" w:cs="Tahoma"/>
          <w:sz w:val="24"/>
          <w:szCs w:val="24"/>
        </w:rPr>
        <w:t>de</w:t>
      </w:r>
      <w:r w:rsidRPr="00F423DF">
        <w:rPr>
          <w:rFonts w:ascii="Tahoma" w:hAnsi="Tahoma" w:cs="Tahoma"/>
          <w:spacing w:val="-12"/>
          <w:sz w:val="24"/>
          <w:szCs w:val="24"/>
        </w:rPr>
        <w:t xml:space="preserve"> </w:t>
      </w:r>
      <w:r w:rsidRPr="00F423DF">
        <w:rPr>
          <w:rFonts w:ascii="Tahoma" w:hAnsi="Tahoma" w:cs="Tahoma"/>
          <w:sz w:val="24"/>
          <w:szCs w:val="24"/>
        </w:rPr>
        <w:t>sueldos</w:t>
      </w:r>
      <w:r w:rsidRPr="00F423DF">
        <w:rPr>
          <w:rFonts w:ascii="Tahoma" w:hAnsi="Tahoma" w:cs="Tahoma"/>
          <w:spacing w:val="-11"/>
          <w:sz w:val="24"/>
          <w:szCs w:val="24"/>
        </w:rPr>
        <w:t xml:space="preserve"> </w:t>
      </w:r>
      <w:r w:rsidRPr="00F423DF">
        <w:rPr>
          <w:rFonts w:ascii="Tahoma" w:hAnsi="Tahoma" w:cs="Tahoma"/>
          <w:sz w:val="24"/>
          <w:szCs w:val="24"/>
        </w:rPr>
        <w:t>del</w:t>
      </w:r>
      <w:r w:rsidRPr="00F423DF">
        <w:rPr>
          <w:rFonts w:ascii="Tahoma" w:hAnsi="Tahoma" w:cs="Tahoma"/>
          <w:spacing w:val="-10"/>
          <w:sz w:val="24"/>
          <w:szCs w:val="24"/>
        </w:rPr>
        <w:t xml:space="preserve"> </w:t>
      </w:r>
      <w:r w:rsidRPr="00F423DF">
        <w:rPr>
          <w:rFonts w:ascii="Tahoma" w:hAnsi="Tahoma" w:cs="Tahoma"/>
          <w:sz w:val="24"/>
          <w:szCs w:val="24"/>
        </w:rPr>
        <w:t>personal</w:t>
      </w:r>
      <w:r w:rsidRPr="00F423DF">
        <w:rPr>
          <w:rFonts w:ascii="Tahoma" w:hAnsi="Tahoma" w:cs="Tahoma"/>
          <w:spacing w:val="-10"/>
          <w:sz w:val="24"/>
          <w:szCs w:val="24"/>
        </w:rPr>
        <w:t xml:space="preserve"> </w:t>
      </w:r>
      <w:r w:rsidRPr="00F423DF">
        <w:rPr>
          <w:rFonts w:ascii="Tahoma" w:hAnsi="Tahoma" w:cs="Tahoma"/>
          <w:sz w:val="24"/>
          <w:szCs w:val="24"/>
        </w:rPr>
        <w:t>de</w:t>
      </w:r>
      <w:r w:rsidRPr="00F423DF">
        <w:rPr>
          <w:rFonts w:ascii="Tahoma" w:hAnsi="Tahoma" w:cs="Tahoma"/>
          <w:spacing w:val="-11"/>
          <w:sz w:val="24"/>
          <w:szCs w:val="24"/>
        </w:rPr>
        <w:t xml:space="preserve"> </w:t>
      </w:r>
      <w:r w:rsidRPr="00F423DF">
        <w:rPr>
          <w:rFonts w:ascii="Tahoma" w:hAnsi="Tahoma" w:cs="Tahoma"/>
          <w:sz w:val="24"/>
          <w:szCs w:val="24"/>
        </w:rPr>
        <w:t xml:space="preserve">la Cámara de Diputados, para someterlos a su aprobación, en apego a las disposiciones normativas y política salarial </w:t>
      </w:r>
      <w:r w:rsidRPr="00F423DF">
        <w:rPr>
          <w:rFonts w:ascii="Tahoma" w:hAnsi="Tahoma" w:cs="Tahoma"/>
          <w:sz w:val="24"/>
          <w:szCs w:val="24"/>
        </w:rPr>
        <w:t>aplicable, a excepción de lo dispuesto para las personas servidoras públicas del servicio de carrera.</w:t>
      </w:r>
    </w:p>
    <w:p w14:paraId="064DACCE" w14:textId="77777777" w:rsidR="00F05E02" w:rsidRPr="00F423DF" w:rsidRDefault="00F05E02" w:rsidP="00F423DF">
      <w:pPr>
        <w:pStyle w:val="Textoindependiente"/>
        <w:rPr>
          <w:rFonts w:cs="Tahoma"/>
        </w:rPr>
      </w:pPr>
    </w:p>
    <w:p w14:paraId="2B08C148" w14:textId="0629388E" w:rsidR="00880621" w:rsidRPr="00F423DF" w:rsidRDefault="00880621" w:rsidP="00F423DF">
      <w:pPr>
        <w:pStyle w:val="Prrafodelista"/>
        <w:widowControl w:val="0"/>
        <w:numPr>
          <w:ilvl w:val="1"/>
          <w:numId w:val="260"/>
        </w:numPr>
        <w:tabs>
          <w:tab w:val="left" w:pos="1004"/>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Supervisar la emisión y registro de credenciales al personal, personas prestadoras de servicios profesionales,</w:t>
      </w:r>
      <w:r w:rsidRPr="00F423DF">
        <w:rPr>
          <w:rFonts w:ascii="Tahoma" w:hAnsi="Tahoma" w:cs="Tahoma"/>
          <w:spacing w:val="-16"/>
          <w:sz w:val="24"/>
          <w:szCs w:val="24"/>
        </w:rPr>
        <w:t xml:space="preserve"> </w:t>
      </w:r>
      <w:r w:rsidRPr="00F423DF">
        <w:rPr>
          <w:rFonts w:ascii="Tahoma" w:hAnsi="Tahoma" w:cs="Tahoma"/>
          <w:sz w:val="24"/>
          <w:szCs w:val="24"/>
        </w:rPr>
        <w:t>y</w:t>
      </w:r>
      <w:r w:rsidRPr="00F423DF">
        <w:rPr>
          <w:rFonts w:ascii="Tahoma" w:hAnsi="Tahoma" w:cs="Tahoma"/>
          <w:spacing w:val="-15"/>
          <w:sz w:val="24"/>
          <w:szCs w:val="24"/>
        </w:rPr>
        <w:t xml:space="preserve"> </w:t>
      </w:r>
      <w:r w:rsidRPr="00F423DF">
        <w:rPr>
          <w:rFonts w:ascii="Tahoma" w:hAnsi="Tahoma" w:cs="Tahoma"/>
          <w:sz w:val="24"/>
          <w:szCs w:val="24"/>
        </w:rPr>
        <w:t>las</w:t>
      </w:r>
      <w:r w:rsidRPr="00F423DF">
        <w:rPr>
          <w:rFonts w:ascii="Tahoma" w:hAnsi="Tahoma" w:cs="Tahoma"/>
          <w:spacing w:val="-15"/>
          <w:sz w:val="24"/>
          <w:szCs w:val="24"/>
        </w:rPr>
        <w:t xml:space="preserve"> </w:t>
      </w:r>
      <w:r w:rsidRPr="00F423DF">
        <w:rPr>
          <w:rFonts w:ascii="Tahoma" w:hAnsi="Tahoma" w:cs="Tahoma"/>
          <w:sz w:val="24"/>
          <w:szCs w:val="24"/>
        </w:rPr>
        <w:t>que</w:t>
      </w:r>
      <w:r w:rsidRPr="00F423DF">
        <w:rPr>
          <w:rFonts w:ascii="Tahoma" w:hAnsi="Tahoma" w:cs="Tahoma"/>
          <w:spacing w:val="-15"/>
          <w:sz w:val="24"/>
          <w:szCs w:val="24"/>
        </w:rPr>
        <w:t xml:space="preserve"> </w:t>
      </w:r>
      <w:r w:rsidRPr="00F423DF">
        <w:rPr>
          <w:rFonts w:ascii="Tahoma" w:hAnsi="Tahoma" w:cs="Tahoma"/>
          <w:sz w:val="24"/>
          <w:szCs w:val="24"/>
        </w:rPr>
        <w:t>correspondan</w:t>
      </w:r>
      <w:r w:rsidRPr="00F423DF">
        <w:rPr>
          <w:rFonts w:ascii="Tahoma" w:hAnsi="Tahoma" w:cs="Tahoma"/>
          <w:spacing w:val="-16"/>
          <w:sz w:val="24"/>
          <w:szCs w:val="24"/>
        </w:rPr>
        <w:t xml:space="preserve"> </w:t>
      </w:r>
      <w:r w:rsidRPr="00F423DF">
        <w:rPr>
          <w:rFonts w:ascii="Tahoma" w:hAnsi="Tahoma" w:cs="Tahoma"/>
          <w:sz w:val="24"/>
          <w:szCs w:val="24"/>
        </w:rPr>
        <w:t>a</w:t>
      </w:r>
      <w:r w:rsidRPr="00F423DF">
        <w:rPr>
          <w:rFonts w:ascii="Tahoma" w:hAnsi="Tahoma" w:cs="Tahoma"/>
          <w:spacing w:val="-15"/>
          <w:sz w:val="24"/>
          <w:szCs w:val="24"/>
        </w:rPr>
        <w:t xml:space="preserve"> </w:t>
      </w:r>
      <w:r w:rsidRPr="00F423DF">
        <w:rPr>
          <w:rFonts w:ascii="Tahoma" w:hAnsi="Tahoma" w:cs="Tahoma"/>
          <w:sz w:val="24"/>
          <w:szCs w:val="24"/>
        </w:rPr>
        <w:t>las</w:t>
      </w:r>
      <w:r w:rsidRPr="00F423DF">
        <w:rPr>
          <w:rFonts w:ascii="Tahoma" w:hAnsi="Tahoma" w:cs="Tahoma"/>
          <w:spacing w:val="-15"/>
          <w:sz w:val="24"/>
          <w:szCs w:val="24"/>
        </w:rPr>
        <w:t xml:space="preserve"> </w:t>
      </w:r>
      <w:r w:rsidRPr="00F423DF">
        <w:rPr>
          <w:rFonts w:ascii="Tahoma" w:hAnsi="Tahoma" w:cs="Tahoma"/>
          <w:sz w:val="24"/>
          <w:szCs w:val="24"/>
        </w:rPr>
        <w:t>legisladoras y los legisladores y sus suplentes, así como la expedición de gafetes de identificación para el acceso al Palacio Legislativo.</w:t>
      </w:r>
    </w:p>
    <w:p w14:paraId="09EBB982" w14:textId="77777777" w:rsidR="00880621" w:rsidRPr="00F423DF" w:rsidRDefault="00880621" w:rsidP="00F423DF">
      <w:pPr>
        <w:pStyle w:val="Textoindependiente"/>
        <w:jc w:val="both"/>
        <w:rPr>
          <w:rFonts w:cs="Tahoma"/>
        </w:rPr>
      </w:pPr>
    </w:p>
    <w:p w14:paraId="3338553E" w14:textId="77777777" w:rsidR="00880621" w:rsidRPr="00F423DF" w:rsidRDefault="00880621" w:rsidP="00F423DF">
      <w:pPr>
        <w:pStyle w:val="Prrafodelista"/>
        <w:widowControl w:val="0"/>
        <w:numPr>
          <w:ilvl w:val="1"/>
          <w:numId w:val="260"/>
        </w:numPr>
        <w:tabs>
          <w:tab w:val="left" w:pos="1003"/>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Coordinar los procesos de registro y aplicación de los movimientos de personal, en el sistema informativo </w:t>
      </w:r>
      <w:r w:rsidRPr="00F423DF">
        <w:rPr>
          <w:rFonts w:ascii="Tahoma" w:hAnsi="Tahoma" w:cs="Tahoma"/>
          <w:spacing w:val="-2"/>
          <w:sz w:val="24"/>
          <w:szCs w:val="24"/>
        </w:rPr>
        <w:t>correspondiente.</w:t>
      </w:r>
    </w:p>
    <w:p w14:paraId="132AFB07" w14:textId="77777777" w:rsidR="00880621" w:rsidRPr="00F423DF" w:rsidRDefault="00880621" w:rsidP="00F423DF">
      <w:pPr>
        <w:pStyle w:val="Textoindependiente"/>
        <w:rPr>
          <w:rFonts w:cs="Tahoma"/>
        </w:rPr>
      </w:pPr>
    </w:p>
    <w:p w14:paraId="72ECE44D" w14:textId="77777777" w:rsidR="00880621" w:rsidRPr="00F423DF" w:rsidRDefault="00880621" w:rsidP="00F423DF">
      <w:pPr>
        <w:pStyle w:val="Prrafodelista"/>
        <w:widowControl w:val="0"/>
        <w:numPr>
          <w:ilvl w:val="1"/>
          <w:numId w:val="260"/>
        </w:numPr>
        <w:tabs>
          <w:tab w:val="left" w:pos="1003"/>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Coordinar el proceso de integración, guarda y administración de expedientes de personal y de personas prestadoras de servicios profesionales por honorarios asimilados a salarios.</w:t>
      </w:r>
    </w:p>
    <w:p w14:paraId="04FF56FC" w14:textId="77777777" w:rsidR="00880621" w:rsidRPr="00F423DF" w:rsidRDefault="00880621" w:rsidP="00F423DF">
      <w:pPr>
        <w:spacing w:after="0" w:line="240" w:lineRule="auto"/>
        <w:jc w:val="right"/>
        <w:rPr>
          <w:rFonts w:ascii="Tahoma" w:hAnsi="Tahoma" w:cs="Tahoma"/>
          <w:sz w:val="24"/>
          <w:szCs w:val="24"/>
        </w:rPr>
      </w:pPr>
      <w:r w:rsidRPr="00F423DF">
        <w:rPr>
          <w:rFonts w:ascii="Tahoma" w:hAnsi="Tahoma" w:cs="Tahoma"/>
          <w:sz w:val="24"/>
          <w:szCs w:val="24"/>
        </w:rPr>
        <w:t>.</w:t>
      </w:r>
    </w:p>
    <w:p w14:paraId="52B8C282" w14:textId="77777777" w:rsidR="00880621" w:rsidRPr="00F423DF" w:rsidRDefault="00880621" w:rsidP="00F423DF">
      <w:pPr>
        <w:pStyle w:val="Prrafodelista"/>
        <w:widowControl w:val="0"/>
        <w:numPr>
          <w:ilvl w:val="1"/>
          <w:numId w:val="260"/>
        </w:numPr>
        <w:tabs>
          <w:tab w:val="left" w:pos="1003"/>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Coordinar la expedición de constancias y certificaciones laborales, entre otros, que soliciten las instancias, o en su caso, el personal o personas prestadoras</w:t>
      </w:r>
      <w:r w:rsidRPr="00F423DF">
        <w:rPr>
          <w:rFonts w:ascii="Tahoma" w:hAnsi="Tahoma" w:cs="Tahoma"/>
          <w:spacing w:val="-2"/>
          <w:sz w:val="24"/>
          <w:szCs w:val="24"/>
        </w:rPr>
        <w:t xml:space="preserve"> </w:t>
      </w:r>
      <w:r w:rsidRPr="00F423DF">
        <w:rPr>
          <w:rFonts w:ascii="Tahoma" w:hAnsi="Tahoma" w:cs="Tahoma"/>
          <w:sz w:val="24"/>
          <w:szCs w:val="24"/>
        </w:rPr>
        <w:t>de</w:t>
      </w:r>
      <w:r w:rsidRPr="00F423DF">
        <w:rPr>
          <w:rFonts w:ascii="Tahoma" w:hAnsi="Tahoma" w:cs="Tahoma"/>
          <w:spacing w:val="-2"/>
          <w:sz w:val="24"/>
          <w:szCs w:val="24"/>
        </w:rPr>
        <w:t xml:space="preserve"> </w:t>
      </w:r>
      <w:r w:rsidRPr="00F423DF">
        <w:rPr>
          <w:rFonts w:ascii="Tahoma" w:hAnsi="Tahoma" w:cs="Tahoma"/>
          <w:sz w:val="24"/>
          <w:szCs w:val="24"/>
        </w:rPr>
        <w:t>servicios</w:t>
      </w:r>
      <w:r w:rsidRPr="00F423DF">
        <w:rPr>
          <w:rFonts w:ascii="Tahoma" w:hAnsi="Tahoma" w:cs="Tahoma"/>
          <w:spacing w:val="-2"/>
          <w:sz w:val="24"/>
          <w:szCs w:val="24"/>
        </w:rPr>
        <w:t xml:space="preserve"> </w:t>
      </w:r>
      <w:r w:rsidRPr="00F423DF">
        <w:rPr>
          <w:rFonts w:ascii="Tahoma" w:hAnsi="Tahoma" w:cs="Tahoma"/>
          <w:sz w:val="24"/>
          <w:szCs w:val="24"/>
        </w:rPr>
        <w:t>profesionales</w:t>
      </w:r>
      <w:r w:rsidRPr="00F423DF">
        <w:rPr>
          <w:rFonts w:ascii="Tahoma" w:hAnsi="Tahoma" w:cs="Tahoma"/>
          <w:spacing w:val="-2"/>
          <w:sz w:val="24"/>
          <w:szCs w:val="24"/>
        </w:rPr>
        <w:t xml:space="preserve"> </w:t>
      </w:r>
      <w:r w:rsidRPr="00F423DF">
        <w:rPr>
          <w:rFonts w:ascii="Tahoma" w:hAnsi="Tahoma" w:cs="Tahoma"/>
          <w:sz w:val="24"/>
          <w:szCs w:val="24"/>
        </w:rPr>
        <w:t>en</w:t>
      </w:r>
      <w:r w:rsidRPr="00F423DF">
        <w:rPr>
          <w:rFonts w:ascii="Tahoma" w:hAnsi="Tahoma" w:cs="Tahoma"/>
          <w:spacing w:val="-3"/>
          <w:sz w:val="24"/>
          <w:szCs w:val="24"/>
        </w:rPr>
        <w:t xml:space="preserve"> </w:t>
      </w:r>
      <w:r w:rsidRPr="00F423DF">
        <w:rPr>
          <w:rFonts w:ascii="Tahoma" w:hAnsi="Tahoma" w:cs="Tahoma"/>
          <w:sz w:val="24"/>
          <w:szCs w:val="24"/>
        </w:rPr>
        <w:t>activo</w:t>
      </w:r>
      <w:r w:rsidRPr="00F423DF">
        <w:rPr>
          <w:rFonts w:ascii="Tahoma" w:hAnsi="Tahoma" w:cs="Tahoma"/>
          <w:spacing w:val="-3"/>
          <w:sz w:val="24"/>
          <w:szCs w:val="24"/>
        </w:rPr>
        <w:t xml:space="preserve"> </w:t>
      </w:r>
      <w:r w:rsidRPr="00F423DF">
        <w:rPr>
          <w:rFonts w:ascii="Tahoma" w:hAnsi="Tahoma" w:cs="Tahoma"/>
          <w:sz w:val="24"/>
          <w:szCs w:val="24"/>
        </w:rPr>
        <w:t>o</w:t>
      </w:r>
      <w:r w:rsidRPr="00F423DF">
        <w:rPr>
          <w:rFonts w:ascii="Tahoma" w:hAnsi="Tahoma" w:cs="Tahoma"/>
          <w:spacing w:val="-3"/>
          <w:sz w:val="24"/>
          <w:szCs w:val="24"/>
        </w:rPr>
        <w:t xml:space="preserve"> </w:t>
      </w:r>
      <w:r w:rsidRPr="00F423DF">
        <w:rPr>
          <w:rFonts w:ascii="Tahoma" w:hAnsi="Tahoma" w:cs="Tahoma"/>
          <w:sz w:val="24"/>
          <w:szCs w:val="24"/>
        </w:rPr>
        <w:t>que hayan causado baja.</w:t>
      </w:r>
    </w:p>
    <w:p w14:paraId="150AE193" w14:textId="77777777" w:rsidR="00880621" w:rsidRPr="00F423DF" w:rsidRDefault="00880621" w:rsidP="00F423DF">
      <w:pPr>
        <w:pStyle w:val="Textoindependiente"/>
        <w:rPr>
          <w:rFonts w:cs="Tahoma"/>
        </w:rPr>
      </w:pPr>
    </w:p>
    <w:p w14:paraId="5D7C90E7" w14:textId="77777777" w:rsidR="00880621" w:rsidRPr="00F423DF" w:rsidRDefault="00880621" w:rsidP="00F423DF">
      <w:pPr>
        <w:pStyle w:val="Prrafodelista"/>
        <w:widowControl w:val="0"/>
        <w:numPr>
          <w:ilvl w:val="1"/>
          <w:numId w:val="260"/>
        </w:numPr>
        <w:tabs>
          <w:tab w:val="left" w:pos="1003"/>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Coordinar</w:t>
      </w:r>
      <w:r w:rsidRPr="00F423DF">
        <w:rPr>
          <w:rFonts w:ascii="Tahoma" w:hAnsi="Tahoma" w:cs="Tahoma"/>
          <w:spacing w:val="-16"/>
          <w:sz w:val="24"/>
          <w:szCs w:val="24"/>
        </w:rPr>
        <w:t xml:space="preserve"> </w:t>
      </w:r>
      <w:r w:rsidRPr="00F423DF">
        <w:rPr>
          <w:rFonts w:ascii="Tahoma" w:hAnsi="Tahoma" w:cs="Tahoma"/>
          <w:sz w:val="24"/>
          <w:szCs w:val="24"/>
        </w:rPr>
        <w:t>el</w:t>
      </w:r>
      <w:r w:rsidRPr="00F423DF">
        <w:rPr>
          <w:rFonts w:ascii="Tahoma" w:hAnsi="Tahoma" w:cs="Tahoma"/>
          <w:spacing w:val="-15"/>
          <w:sz w:val="24"/>
          <w:szCs w:val="24"/>
        </w:rPr>
        <w:t xml:space="preserve"> </w:t>
      </w:r>
      <w:r w:rsidRPr="00F423DF">
        <w:rPr>
          <w:rFonts w:ascii="Tahoma" w:hAnsi="Tahoma" w:cs="Tahoma"/>
          <w:sz w:val="24"/>
          <w:szCs w:val="24"/>
        </w:rPr>
        <w:t>registro,</w:t>
      </w:r>
      <w:r w:rsidRPr="00F423DF">
        <w:rPr>
          <w:rFonts w:ascii="Tahoma" w:hAnsi="Tahoma" w:cs="Tahoma"/>
          <w:spacing w:val="-15"/>
          <w:sz w:val="24"/>
          <w:szCs w:val="24"/>
        </w:rPr>
        <w:t xml:space="preserve"> </w:t>
      </w:r>
      <w:r w:rsidRPr="00F423DF">
        <w:rPr>
          <w:rFonts w:ascii="Tahoma" w:hAnsi="Tahoma" w:cs="Tahoma"/>
          <w:sz w:val="24"/>
          <w:szCs w:val="24"/>
        </w:rPr>
        <w:t>actualización</w:t>
      </w:r>
      <w:r w:rsidRPr="00F423DF">
        <w:rPr>
          <w:rFonts w:ascii="Tahoma" w:hAnsi="Tahoma" w:cs="Tahoma"/>
          <w:spacing w:val="-15"/>
          <w:sz w:val="24"/>
          <w:szCs w:val="24"/>
        </w:rPr>
        <w:t xml:space="preserve"> </w:t>
      </w:r>
      <w:r w:rsidRPr="00F423DF">
        <w:rPr>
          <w:rFonts w:ascii="Tahoma" w:hAnsi="Tahoma" w:cs="Tahoma"/>
          <w:sz w:val="24"/>
          <w:szCs w:val="24"/>
        </w:rPr>
        <w:t>y</w:t>
      </w:r>
      <w:r w:rsidRPr="00F423DF">
        <w:rPr>
          <w:rFonts w:ascii="Tahoma" w:hAnsi="Tahoma" w:cs="Tahoma"/>
          <w:spacing w:val="-16"/>
          <w:sz w:val="24"/>
          <w:szCs w:val="24"/>
        </w:rPr>
        <w:t xml:space="preserve"> </w:t>
      </w:r>
      <w:r w:rsidRPr="00F423DF">
        <w:rPr>
          <w:rFonts w:ascii="Tahoma" w:hAnsi="Tahoma" w:cs="Tahoma"/>
          <w:sz w:val="24"/>
          <w:szCs w:val="24"/>
        </w:rPr>
        <w:t>adecuaciones</w:t>
      </w:r>
      <w:r w:rsidRPr="00F423DF">
        <w:rPr>
          <w:rFonts w:ascii="Tahoma" w:hAnsi="Tahoma" w:cs="Tahoma"/>
          <w:spacing w:val="-15"/>
          <w:sz w:val="24"/>
          <w:szCs w:val="24"/>
        </w:rPr>
        <w:t xml:space="preserve"> </w:t>
      </w:r>
      <w:r w:rsidRPr="00F423DF">
        <w:rPr>
          <w:rFonts w:ascii="Tahoma" w:hAnsi="Tahoma" w:cs="Tahoma"/>
          <w:sz w:val="24"/>
          <w:szCs w:val="24"/>
        </w:rPr>
        <w:t xml:space="preserve">de información del personal, en el sistema informático </w:t>
      </w:r>
      <w:r w:rsidRPr="00F423DF">
        <w:rPr>
          <w:rFonts w:ascii="Tahoma" w:hAnsi="Tahoma" w:cs="Tahoma"/>
          <w:spacing w:val="-2"/>
          <w:sz w:val="24"/>
          <w:szCs w:val="24"/>
        </w:rPr>
        <w:t>correspondiente.</w:t>
      </w:r>
    </w:p>
    <w:p w14:paraId="0ECFD938" w14:textId="77777777" w:rsidR="00880621" w:rsidRPr="00F423DF" w:rsidRDefault="00880621" w:rsidP="00F423DF">
      <w:pPr>
        <w:pStyle w:val="Textoindependiente"/>
        <w:rPr>
          <w:rFonts w:cs="Tahoma"/>
        </w:rPr>
      </w:pPr>
    </w:p>
    <w:p w14:paraId="56CCF104" w14:textId="77777777" w:rsidR="00880621" w:rsidRPr="00F423DF" w:rsidRDefault="00880621" w:rsidP="00F423DF">
      <w:pPr>
        <w:pStyle w:val="Prrafodelista"/>
        <w:widowControl w:val="0"/>
        <w:numPr>
          <w:ilvl w:val="1"/>
          <w:numId w:val="260"/>
        </w:numPr>
        <w:tabs>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Participar en las actividades de análisis y determinación de procedencia de las promociones </w:t>
      </w:r>
      <w:proofErr w:type="spellStart"/>
      <w:r w:rsidRPr="00F423DF">
        <w:rPr>
          <w:rFonts w:ascii="Tahoma" w:hAnsi="Tahoma" w:cs="Tahoma"/>
          <w:sz w:val="24"/>
          <w:szCs w:val="24"/>
        </w:rPr>
        <w:t>escalafonarias</w:t>
      </w:r>
      <w:proofErr w:type="spellEnd"/>
      <w:r w:rsidRPr="00F423DF">
        <w:rPr>
          <w:rFonts w:ascii="Tahoma" w:hAnsi="Tahoma" w:cs="Tahoma"/>
          <w:spacing w:val="-11"/>
          <w:sz w:val="24"/>
          <w:szCs w:val="24"/>
        </w:rPr>
        <w:t xml:space="preserve"> </w:t>
      </w:r>
      <w:r w:rsidRPr="00F423DF">
        <w:rPr>
          <w:rFonts w:ascii="Tahoma" w:hAnsi="Tahoma" w:cs="Tahoma"/>
          <w:sz w:val="24"/>
          <w:szCs w:val="24"/>
        </w:rPr>
        <w:t>que</w:t>
      </w:r>
      <w:r w:rsidRPr="00F423DF">
        <w:rPr>
          <w:rFonts w:ascii="Tahoma" w:hAnsi="Tahoma" w:cs="Tahoma"/>
          <w:spacing w:val="-9"/>
          <w:sz w:val="24"/>
          <w:szCs w:val="24"/>
        </w:rPr>
        <w:t xml:space="preserve"> </w:t>
      </w:r>
      <w:r w:rsidRPr="00F423DF">
        <w:rPr>
          <w:rFonts w:ascii="Tahoma" w:hAnsi="Tahoma" w:cs="Tahoma"/>
          <w:sz w:val="24"/>
          <w:szCs w:val="24"/>
        </w:rPr>
        <w:t>se</w:t>
      </w:r>
      <w:r w:rsidRPr="00F423DF">
        <w:rPr>
          <w:rFonts w:ascii="Tahoma" w:hAnsi="Tahoma" w:cs="Tahoma"/>
          <w:spacing w:val="-9"/>
          <w:sz w:val="24"/>
          <w:szCs w:val="24"/>
        </w:rPr>
        <w:t xml:space="preserve"> </w:t>
      </w:r>
      <w:r w:rsidRPr="00F423DF">
        <w:rPr>
          <w:rFonts w:ascii="Tahoma" w:hAnsi="Tahoma" w:cs="Tahoma"/>
          <w:sz w:val="24"/>
          <w:szCs w:val="24"/>
        </w:rPr>
        <w:t>realizan</w:t>
      </w:r>
      <w:r w:rsidRPr="00F423DF">
        <w:rPr>
          <w:rFonts w:ascii="Tahoma" w:hAnsi="Tahoma" w:cs="Tahoma"/>
          <w:spacing w:val="-9"/>
          <w:sz w:val="24"/>
          <w:szCs w:val="24"/>
        </w:rPr>
        <w:t xml:space="preserve"> </w:t>
      </w:r>
      <w:r w:rsidRPr="00F423DF">
        <w:rPr>
          <w:rFonts w:ascii="Tahoma" w:hAnsi="Tahoma" w:cs="Tahoma"/>
          <w:sz w:val="24"/>
          <w:szCs w:val="24"/>
        </w:rPr>
        <w:t>en</w:t>
      </w:r>
      <w:r w:rsidRPr="00F423DF">
        <w:rPr>
          <w:rFonts w:ascii="Tahoma" w:hAnsi="Tahoma" w:cs="Tahoma"/>
          <w:spacing w:val="-9"/>
          <w:sz w:val="24"/>
          <w:szCs w:val="24"/>
        </w:rPr>
        <w:t xml:space="preserve"> </w:t>
      </w:r>
      <w:r w:rsidRPr="00F423DF">
        <w:rPr>
          <w:rFonts w:ascii="Tahoma" w:hAnsi="Tahoma" w:cs="Tahoma"/>
          <w:sz w:val="24"/>
          <w:szCs w:val="24"/>
        </w:rPr>
        <w:t>la</w:t>
      </w:r>
      <w:r w:rsidRPr="00F423DF">
        <w:rPr>
          <w:rFonts w:ascii="Tahoma" w:hAnsi="Tahoma" w:cs="Tahoma"/>
          <w:spacing w:val="-9"/>
          <w:sz w:val="24"/>
          <w:szCs w:val="24"/>
        </w:rPr>
        <w:t xml:space="preserve"> </w:t>
      </w:r>
      <w:r w:rsidRPr="00F423DF">
        <w:rPr>
          <w:rFonts w:ascii="Tahoma" w:hAnsi="Tahoma" w:cs="Tahoma"/>
          <w:sz w:val="24"/>
          <w:szCs w:val="24"/>
        </w:rPr>
        <w:t>Comisión</w:t>
      </w:r>
      <w:r w:rsidRPr="00F423DF">
        <w:rPr>
          <w:rFonts w:ascii="Tahoma" w:hAnsi="Tahoma" w:cs="Tahoma"/>
          <w:spacing w:val="-9"/>
          <w:sz w:val="24"/>
          <w:szCs w:val="24"/>
        </w:rPr>
        <w:t xml:space="preserve"> </w:t>
      </w:r>
      <w:r w:rsidRPr="00F423DF">
        <w:rPr>
          <w:rFonts w:ascii="Tahoma" w:hAnsi="Tahoma" w:cs="Tahoma"/>
          <w:sz w:val="24"/>
          <w:szCs w:val="24"/>
        </w:rPr>
        <w:t>Mixta</w:t>
      </w:r>
      <w:r w:rsidRPr="00F423DF">
        <w:rPr>
          <w:rFonts w:ascii="Tahoma" w:hAnsi="Tahoma" w:cs="Tahoma"/>
          <w:spacing w:val="-9"/>
          <w:sz w:val="24"/>
          <w:szCs w:val="24"/>
        </w:rPr>
        <w:t xml:space="preserve"> </w:t>
      </w:r>
      <w:r w:rsidRPr="00F423DF">
        <w:rPr>
          <w:rFonts w:ascii="Tahoma" w:hAnsi="Tahoma" w:cs="Tahoma"/>
          <w:sz w:val="24"/>
          <w:szCs w:val="24"/>
        </w:rPr>
        <w:t xml:space="preserve">de </w:t>
      </w:r>
      <w:r w:rsidRPr="00F423DF">
        <w:rPr>
          <w:rFonts w:ascii="Tahoma" w:hAnsi="Tahoma" w:cs="Tahoma"/>
          <w:spacing w:val="-2"/>
          <w:sz w:val="24"/>
          <w:szCs w:val="24"/>
        </w:rPr>
        <w:t>Escalafón.</w:t>
      </w:r>
    </w:p>
    <w:p w14:paraId="0F46FEB9" w14:textId="5F1F8D5B" w:rsidR="00880621" w:rsidRPr="00F423DF" w:rsidRDefault="00880621" w:rsidP="00F423DF">
      <w:pPr>
        <w:pStyle w:val="Prrafodelista"/>
        <w:spacing w:after="0" w:line="240" w:lineRule="auto"/>
        <w:ind w:left="0"/>
        <w:rPr>
          <w:rFonts w:ascii="Tahoma" w:hAnsi="Tahoma" w:cs="Tahoma"/>
          <w:sz w:val="24"/>
          <w:szCs w:val="24"/>
        </w:rPr>
      </w:pPr>
    </w:p>
    <w:p w14:paraId="587ECCD3" w14:textId="77777777" w:rsidR="0016649E" w:rsidRPr="00F423DF" w:rsidRDefault="0016649E" w:rsidP="00F423DF">
      <w:pPr>
        <w:pStyle w:val="Prrafodelista"/>
        <w:spacing w:after="0" w:line="240" w:lineRule="auto"/>
        <w:ind w:left="0"/>
        <w:rPr>
          <w:rFonts w:ascii="Tahoma" w:hAnsi="Tahoma" w:cs="Tahoma"/>
          <w:sz w:val="24"/>
          <w:szCs w:val="24"/>
        </w:rPr>
      </w:pPr>
    </w:p>
    <w:p w14:paraId="31A6B1A3" w14:textId="77777777" w:rsidR="00880621" w:rsidRPr="00F423DF" w:rsidRDefault="00880621" w:rsidP="00F423DF">
      <w:pPr>
        <w:pStyle w:val="Prrafodelista"/>
        <w:widowControl w:val="0"/>
        <w:numPr>
          <w:ilvl w:val="1"/>
          <w:numId w:val="260"/>
        </w:numPr>
        <w:tabs>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lastRenderedPageBreak/>
        <w:t>Verificar que la integración documental del personal de</w:t>
      </w:r>
      <w:r w:rsidRPr="00F423DF">
        <w:rPr>
          <w:rFonts w:ascii="Tahoma" w:hAnsi="Tahoma" w:cs="Tahoma"/>
          <w:spacing w:val="-7"/>
          <w:sz w:val="24"/>
          <w:szCs w:val="24"/>
        </w:rPr>
        <w:t xml:space="preserve"> </w:t>
      </w:r>
      <w:r w:rsidRPr="00F423DF">
        <w:rPr>
          <w:rFonts w:ascii="Tahoma" w:hAnsi="Tahoma" w:cs="Tahoma"/>
          <w:sz w:val="24"/>
          <w:szCs w:val="24"/>
        </w:rPr>
        <w:t>nuevo</w:t>
      </w:r>
      <w:r w:rsidRPr="00F423DF">
        <w:rPr>
          <w:rFonts w:ascii="Tahoma" w:hAnsi="Tahoma" w:cs="Tahoma"/>
          <w:spacing w:val="-8"/>
          <w:sz w:val="24"/>
          <w:szCs w:val="24"/>
        </w:rPr>
        <w:t xml:space="preserve"> </w:t>
      </w:r>
      <w:r w:rsidRPr="00F423DF">
        <w:rPr>
          <w:rFonts w:ascii="Tahoma" w:hAnsi="Tahoma" w:cs="Tahoma"/>
          <w:sz w:val="24"/>
          <w:szCs w:val="24"/>
        </w:rPr>
        <w:t>ingreso,</w:t>
      </w:r>
      <w:r w:rsidRPr="00F423DF">
        <w:rPr>
          <w:rFonts w:ascii="Tahoma" w:hAnsi="Tahoma" w:cs="Tahoma"/>
          <w:spacing w:val="-9"/>
          <w:sz w:val="24"/>
          <w:szCs w:val="24"/>
        </w:rPr>
        <w:t xml:space="preserve"> </w:t>
      </w:r>
      <w:r w:rsidRPr="00F423DF">
        <w:rPr>
          <w:rFonts w:ascii="Tahoma" w:hAnsi="Tahoma" w:cs="Tahoma"/>
          <w:sz w:val="24"/>
          <w:szCs w:val="24"/>
        </w:rPr>
        <w:t>así</w:t>
      </w:r>
      <w:r w:rsidRPr="00F423DF">
        <w:rPr>
          <w:rFonts w:ascii="Tahoma" w:hAnsi="Tahoma" w:cs="Tahoma"/>
          <w:spacing w:val="-9"/>
          <w:sz w:val="24"/>
          <w:szCs w:val="24"/>
        </w:rPr>
        <w:t xml:space="preserve"> </w:t>
      </w:r>
      <w:r w:rsidRPr="00F423DF">
        <w:rPr>
          <w:rFonts w:ascii="Tahoma" w:hAnsi="Tahoma" w:cs="Tahoma"/>
          <w:sz w:val="24"/>
          <w:szCs w:val="24"/>
        </w:rPr>
        <w:t>como</w:t>
      </w:r>
      <w:r w:rsidRPr="00F423DF">
        <w:rPr>
          <w:rFonts w:ascii="Tahoma" w:hAnsi="Tahoma" w:cs="Tahoma"/>
          <w:spacing w:val="-8"/>
          <w:sz w:val="24"/>
          <w:szCs w:val="24"/>
        </w:rPr>
        <w:t xml:space="preserve"> </w:t>
      </w:r>
      <w:r w:rsidRPr="00F423DF">
        <w:rPr>
          <w:rFonts w:ascii="Tahoma" w:hAnsi="Tahoma" w:cs="Tahoma"/>
          <w:sz w:val="24"/>
          <w:szCs w:val="24"/>
        </w:rPr>
        <w:t>su</w:t>
      </w:r>
      <w:r w:rsidRPr="00F423DF">
        <w:rPr>
          <w:rFonts w:ascii="Tahoma" w:hAnsi="Tahoma" w:cs="Tahoma"/>
          <w:spacing w:val="-8"/>
          <w:sz w:val="24"/>
          <w:szCs w:val="24"/>
        </w:rPr>
        <w:t xml:space="preserve"> </w:t>
      </w:r>
      <w:r w:rsidRPr="00F423DF">
        <w:rPr>
          <w:rFonts w:ascii="Tahoma" w:hAnsi="Tahoma" w:cs="Tahoma"/>
          <w:sz w:val="24"/>
          <w:szCs w:val="24"/>
        </w:rPr>
        <w:t>guarda</w:t>
      </w:r>
      <w:r w:rsidRPr="00F423DF">
        <w:rPr>
          <w:rFonts w:ascii="Tahoma" w:hAnsi="Tahoma" w:cs="Tahoma"/>
          <w:spacing w:val="-7"/>
          <w:sz w:val="24"/>
          <w:szCs w:val="24"/>
        </w:rPr>
        <w:t xml:space="preserve"> </w:t>
      </w:r>
      <w:r w:rsidRPr="00F423DF">
        <w:rPr>
          <w:rFonts w:ascii="Tahoma" w:hAnsi="Tahoma" w:cs="Tahoma"/>
          <w:sz w:val="24"/>
          <w:szCs w:val="24"/>
        </w:rPr>
        <w:t>y</w:t>
      </w:r>
      <w:r w:rsidRPr="00F423DF">
        <w:rPr>
          <w:rFonts w:ascii="Tahoma" w:hAnsi="Tahoma" w:cs="Tahoma"/>
          <w:spacing w:val="-8"/>
          <w:sz w:val="24"/>
          <w:szCs w:val="24"/>
        </w:rPr>
        <w:t xml:space="preserve"> </w:t>
      </w:r>
      <w:r w:rsidRPr="00F423DF">
        <w:rPr>
          <w:rFonts w:ascii="Tahoma" w:hAnsi="Tahoma" w:cs="Tahoma"/>
          <w:sz w:val="24"/>
          <w:szCs w:val="24"/>
        </w:rPr>
        <w:t>custodia</w:t>
      </w:r>
      <w:r w:rsidRPr="00F423DF">
        <w:rPr>
          <w:rFonts w:ascii="Tahoma" w:hAnsi="Tahoma" w:cs="Tahoma"/>
          <w:spacing w:val="-10"/>
          <w:sz w:val="24"/>
          <w:szCs w:val="24"/>
        </w:rPr>
        <w:t xml:space="preserve"> </w:t>
      </w:r>
      <w:r w:rsidRPr="00F423DF">
        <w:rPr>
          <w:rFonts w:ascii="Tahoma" w:hAnsi="Tahoma" w:cs="Tahoma"/>
          <w:sz w:val="24"/>
          <w:szCs w:val="24"/>
        </w:rPr>
        <w:t>para los efectos conducentes, se realice de conformidad con las disposiciones y procedimientos aplicables.</w:t>
      </w:r>
    </w:p>
    <w:p w14:paraId="62F9770E" w14:textId="77777777" w:rsidR="00880621" w:rsidRPr="00F423DF" w:rsidRDefault="00880621" w:rsidP="00F423DF">
      <w:pPr>
        <w:pStyle w:val="Prrafodelista"/>
        <w:widowControl w:val="0"/>
        <w:tabs>
          <w:tab w:val="left" w:pos="1005"/>
        </w:tabs>
        <w:autoSpaceDE w:val="0"/>
        <w:autoSpaceDN w:val="0"/>
        <w:spacing w:after="0" w:line="240" w:lineRule="auto"/>
        <w:ind w:left="0"/>
        <w:jc w:val="both"/>
        <w:rPr>
          <w:rFonts w:ascii="Tahoma" w:hAnsi="Tahoma" w:cs="Tahoma"/>
          <w:sz w:val="24"/>
          <w:szCs w:val="24"/>
        </w:rPr>
      </w:pPr>
    </w:p>
    <w:p w14:paraId="175940CF" w14:textId="77777777" w:rsidR="00880621" w:rsidRPr="00F423DF" w:rsidRDefault="00880621" w:rsidP="00F423DF">
      <w:pPr>
        <w:pStyle w:val="Prrafodelista"/>
        <w:widowControl w:val="0"/>
        <w:numPr>
          <w:ilvl w:val="1"/>
          <w:numId w:val="260"/>
        </w:numPr>
        <w:tabs>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Coordinar la elaboración de las propuestas para la actualización del Manual que regula las remuneraciones para las diputadas, diputados y personal de mando y homólogo de la Cámara de Diputados.</w:t>
      </w:r>
    </w:p>
    <w:p w14:paraId="56180E2E" w14:textId="77777777" w:rsidR="00880621" w:rsidRPr="00F423DF" w:rsidRDefault="00880621" w:rsidP="00F423DF">
      <w:pPr>
        <w:pStyle w:val="Prrafodelista"/>
        <w:widowControl w:val="0"/>
        <w:tabs>
          <w:tab w:val="left" w:pos="1005"/>
        </w:tabs>
        <w:autoSpaceDE w:val="0"/>
        <w:autoSpaceDN w:val="0"/>
        <w:spacing w:after="0" w:line="240" w:lineRule="auto"/>
        <w:ind w:left="0"/>
        <w:jc w:val="both"/>
        <w:rPr>
          <w:rFonts w:ascii="Tahoma" w:hAnsi="Tahoma" w:cs="Tahoma"/>
          <w:sz w:val="24"/>
          <w:szCs w:val="24"/>
        </w:rPr>
      </w:pPr>
    </w:p>
    <w:p w14:paraId="73E4D166" w14:textId="77777777" w:rsidR="00880621" w:rsidRPr="00F423DF" w:rsidRDefault="00880621" w:rsidP="00F423DF">
      <w:pPr>
        <w:pStyle w:val="Prrafodelista"/>
        <w:widowControl w:val="0"/>
        <w:numPr>
          <w:ilvl w:val="1"/>
          <w:numId w:val="260"/>
        </w:numPr>
        <w:tabs>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Coordinar la atención a los requerimientos en el ámbito de competencia, que emitan las diferentes instancias fiscalizadoras, administrativas, laborales y judiciales, en apego a la normatividad aplicable.</w:t>
      </w:r>
    </w:p>
    <w:p w14:paraId="2C423C54" w14:textId="77777777" w:rsidR="00880621" w:rsidRPr="00F423DF" w:rsidRDefault="00880621" w:rsidP="00F423DF">
      <w:pPr>
        <w:pStyle w:val="Prrafodelista"/>
        <w:widowControl w:val="0"/>
        <w:tabs>
          <w:tab w:val="left" w:pos="1005"/>
        </w:tabs>
        <w:autoSpaceDE w:val="0"/>
        <w:autoSpaceDN w:val="0"/>
        <w:spacing w:after="0" w:line="240" w:lineRule="auto"/>
        <w:ind w:left="0"/>
        <w:jc w:val="both"/>
        <w:rPr>
          <w:rFonts w:ascii="Tahoma" w:hAnsi="Tahoma" w:cs="Tahoma"/>
          <w:sz w:val="24"/>
          <w:szCs w:val="24"/>
        </w:rPr>
      </w:pPr>
    </w:p>
    <w:p w14:paraId="0411292D" w14:textId="7663B705" w:rsidR="00880621" w:rsidRPr="00F423DF" w:rsidRDefault="00880621" w:rsidP="00F423DF">
      <w:pPr>
        <w:pStyle w:val="Prrafodelista"/>
        <w:widowControl w:val="0"/>
        <w:numPr>
          <w:ilvl w:val="1"/>
          <w:numId w:val="260"/>
        </w:numPr>
        <w:tabs>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Coordinar, en el ámbito de su competencia, el cumplimiento de las obligaciones derivadas de la </w:t>
      </w:r>
      <w:r w:rsidRPr="00F423DF">
        <w:rPr>
          <w:rFonts w:ascii="Tahoma" w:hAnsi="Tahoma" w:cs="Tahoma"/>
          <w:sz w:val="24"/>
          <w:szCs w:val="24"/>
        </w:rPr>
        <w:t>normatividad en materia de transparencia y protección de datos personales.</w:t>
      </w:r>
    </w:p>
    <w:p w14:paraId="6A7126B6" w14:textId="77777777" w:rsidR="00880621" w:rsidRPr="00F423DF" w:rsidRDefault="00880621" w:rsidP="00F423DF">
      <w:pPr>
        <w:pStyle w:val="Prrafodelista"/>
        <w:widowControl w:val="0"/>
        <w:tabs>
          <w:tab w:val="left" w:pos="1005"/>
        </w:tabs>
        <w:autoSpaceDE w:val="0"/>
        <w:autoSpaceDN w:val="0"/>
        <w:spacing w:after="0" w:line="240" w:lineRule="auto"/>
        <w:ind w:left="0"/>
        <w:jc w:val="both"/>
        <w:rPr>
          <w:rFonts w:ascii="Tahoma" w:hAnsi="Tahoma" w:cs="Tahoma"/>
          <w:sz w:val="24"/>
          <w:szCs w:val="24"/>
        </w:rPr>
      </w:pPr>
    </w:p>
    <w:p w14:paraId="216561D7" w14:textId="77777777" w:rsidR="00880621" w:rsidRPr="00F423DF" w:rsidRDefault="00880621" w:rsidP="00F423DF">
      <w:pPr>
        <w:pStyle w:val="Prrafodelista"/>
        <w:widowControl w:val="0"/>
        <w:numPr>
          <w:ilvl w:val="1"/>
          <w:numId w:val="260"/>
        </w:numPr>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Coordinar la elaboración y entrega a las autoridades competentes de informes y reportes que en materia de recursos humanos deban realizarse de conformidad con las disposiciones vigentes y en general, supervisar el despacho y resolución de los asuntos de su competencia, para cumplir objetivos y metas.</w:t>
      </w:r>
    </w:p>
    <w:p w14:paraId="49673B50" w14:textId="77777777" w:rsidR="00880621" w:rsidRPr="00F423DF" w:rsidRDefault="00880621" w:rsidP="00F423DF">
      <w:pPr>
        <w:pStyle w:val="Prrafodelista"/>
        <w:widowControl w:val="0"/>
        <w:tabs>
          <w:tab w:val="left" w:pos="1005"/>
        </w:tabs>
        <w:autoSpaceDE w:val="0"/>
        <w:autoSpaceDN w:val="0"/>
        <w:spacing w:after="0" w:line="240" w:lineRule="auto"/>
        <w:ind w:left="0"/>
        <w:jc w:val="both"/>
        <w:rPr>
          <w:rFonts w:ascii="Tahoma" w:hAnsi="Tahoma" w:cs="Tahoma"/>
          <w:sz w:val="24"/>
          <w:szCs w:val="24"/>
        </w:rPr>
      </w:pPr>
    </w:p>
    <w:p w14:paraId="185B4D79" w14:textId="77777777" w:rsidR="00880621" w:rsidRPr="00F423DF" w:rsidRDefault="00880621" w:rsidP="00F423DF">
      <w:pPr>
        <w:pStyle w:val="Prrafodelista"/>
        <w:widowControl w:val="0"/>
        <w:numPr>
          <w:ilvl w:val="1"/>
          <w:numId w:val="260"/>
        </w:numPr>
        <w:tabs>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Coordinar que sus áreas adscritas implementen las actividades en las materias de transparencia, datos personales, archivos, evaluación del desempeño y marco integrado de control interno de conformidad con las disposiciones aplicables.</w:t>
      </w:r>
    </w:p>
    <w:p w14:paraId="01B7D388" w14:textId="77777777" w:rsidR="00880621" w:rsidRPr="00F423DF" w:rsidRDefault="00880621" w:rsidP="00F423DF">
      <w:pPr>
        <w:pStyle w:val="Prrafodelista"/>
        <w:widowControl w:val="0"/>
        <w:tabs>
          <w:tab w:val="left" w:pos="1005"/>
        </w:tabs>
        <w:autoSpaceDE w:val="0"/>
        <w:autoSpaceDN w:val="0"/>
        <w:spacing w:after="0" w:line="240" w:lineRule="auto"/>
        <w:ind w:left="0"/>
        <w:jc w:val="both"/>
        <w:rPr>
          <w:rFonts w:ascii="Tahoma" w:hAnsi="Tahoma" w:cs="Tahoma"/>
          <w:sz w:val="24"/>
          <w:szCs w:val="24"/>
        </w:rPr>
      </w:pPr>
    </w:p>
    <w:p w14:paraId="58058180" w14:textId="3C4CFF07" w:rsidR="00F74296" w:rsidRPr="00F423DF" w:rsidRDefault="00880621" w:rsidP="00F423DF">
      <w:pPr>
        <w:pStyle w:val="Prrafodelista"/>
        <w:widowControl w:val="0"/>
        <w:numPr>
          <w:ilvl w:val="1"/>
          <w:numId w:val="260"/>
        </w:numPr>
        <w:tabs>
          <w:tab w:val="left" w:pos="1005"/>
        </w:tabs>
        <w:autoSpaceDE w:val="0"/>
        <w:autoSpaceDN w:val="0"/>
        <w:spacing w:after="0" w:line="240" w:lineRule="auto"/>
        <w:ind w:left="0"/>
        <w:jc w:val="both"/>
        <w:rPr>
          <w:rFonts w:ascii="Tahoma" w:hAnsi="Tahoma" w:cs="Tahoma"/>
          <w:b/>
          <w:bCs/>
          <w:sz w:val="24"/>
          <w:szCs w:val="24"/>
        </w:rPr>
      </w:pPr>
      <w:r w:rsidRPr="00F423DF">
        <w:rPr>
          <w:rFonts w:ascii="Tahoma" w:hAnsi="Tahoma" w:cs="Tahoma"/>
          <w:sz w:val="24"/>
          <w:szCs w:val="24"/>
        </w:rPr>
        <w:t>Las demás que le confieran las disposiciones jurídicas aplicables o le encomiende su superior jerárquico.</w:t>
      </w:r>
    </w:p>
    <w:p w14:paraId="28228FAD" w14:textId="77777777" w:rsidR="00880621" w:rsidRPr="00F423DF" w:rsidRDefault="00880621" w:rsidP="00F423DF">
      <w:pPr>
        <w:spacing w:after="0" w:line="240" w:lineRule="auto"/>
        <w:jc w:val="both"/>
        <w:rPr>
          <w:rFonts w:ascii="Tahoma" w:hAnsi="Tahoma" w:cs="Tahoma"/>
          <w:b/>
          <w:bCs/>
          <w:sz w:val="24"/>
          <w:szCs w:val="24"/>
        </w:rPr>
        <w:sectPr w:rsidR="00880621" w:rsidRPr="00F423DF" w:rsidSect="00880621">
          <w:type w:val="continuous"/>
          <w:pgSz w:w="15840" w:h="12240" w:orient="landscape"/>
          <w:pgMar w:top="1440" w:right="1440" w:bottom="1440" w:left="1440" w:header="720" w:footer="720" w:gutter="0"/>
          <w:cols w:num="2" w:space="720"/>
          <w:docGrid w:linePitch="360"/>
        </w:sectPr>
      </w:pPr>
    </w:p>
    <w:p w14:paraId="246A7609" w14:textId="213C7A0A" w:rsidR="00F74296" w:rsidRPr="00F423DF" w:rsidRDefault="00F74296" w:rsidP="00F423DF">
      <w:pPr>
        <w:spacing w:after="0" w:line="240" w:lineRule="auto"/>
        <w:jc w:val="both"/>
        <w:rPr>
          <w:rFonts w:ascii="Tahoma" w:hAnsi="Tahoma" w:cs="Tahoma"/>
          <w:b/>
          <w:bCs/>
          <w:sz w:val="24"/>
          <w:szCs w:val="24"/>
        </w:rPr>
      </w:pPr>
    </w:p>
    <w:p w14:paraId="47062716" w14:textId="77777777" w:rsidR="00BA6677" w:rsidRPr="00F423DF" w:rsidRDefault="00BA6677" w:rsidP="00F423DF">
      <w:pPr>
        <w:spacing w:after="0" w:line="240" w:lineRule="auto"/>
        <w:jc w:val="both"/>
        <w:rPr>
          <w:rFonts w:ascii="Tahoma" w:hAnsi="Tahoma" w:cs="Tahoma"/>
          <w:bCs/>
          <w:sz w:val="24"/>
          <w:szCs w:val="24"/>
        </w:rPr>
      </w:pPr>
    </w:p>
    <w:p w14:paraId="24D325C0" w14:textId="77777777" w:rsidR="00880621" w:rsidRDefault="00880621" w:rsidP="00BA6677">
      <w:pPr>
        <w:jc w:val="both"/>
        <w:rPr>
          <w:rFonts w:ascii="Tahoma" w:hAnsi="Tahoma" w:cs="Tahoma"/>
          <w:bCs/>
        </w:rPr>
        <w:sectPr w:rsidR="00880621" w:rsidSect="00880621">
          <w:type w:val="continuous"/>
          <w:pgSz w:w="15840" w:h="12240" w:orient="landscape"/>
          <w:pgMar w:top="1440" w:right="1440" w:bottom="1440" w:left="1440" w:header="720" w:footer="720" w:gutter="0"/>
          <w:cols w:num="2" w:space="720"/>
          <w:docGrid w:linePitch="360"/>
        </w:sectPr>
      </w:pPr>
    </w:p>
    <w:p w14:paraId="797D185E" w14:textId="5177E216" w:rsidR="008E159E" w:rsidRPr="008E159E" w:rsidRDefault="008E159E" w:rsidP="00364733">
      <w:pPr>
        <w:pStyle w:val="Ttulo3"/>
        <w:numPr>
          <w:ilvl w:val="2"/>
          <w:numId w:val="306"/>
        </w:numPr>
        <w:ind w:left="0"/>
        <w:rPr>
          <w:rFonts w:cs="Tahoma"/>
          <w:color w:val="833B0A"/>
        </w:rPr>
        <w:sectPr w:rsidR="008E159E" w:rsidRPr="008E159E" w:rsidSect="00E1218D">
          <w:type w:val="continuous"/>
          <w:pgSz w:w="15840" w:h="12240" w:orient="landscape"/>
          <w:pgMar w:top="1440" w:right="1440" w:bottom="1440" w:left="1440" w:header="720" w:footer="720" w:gutter="0"/>
          <w:cols w:num="2" w:space="720"/>
          <w:docGrid w:linePitch="360"/>
        </w:sectPr>
      </w:pPr>
    </w:p>
    <w:p w14:paraId="1664D163" w14:textId="22CCA778" w:rsidR="00050565" w:rsidRDefault="00050565" w:rsidP="008E159E">
      <w:pPr>
        <w:pStyle w:val="Ttulo3"/>
        <w:rPr>
          <w:rFonts w:cs="Tahoma"/>
          <w:color w:val="833B0A"/>
        </w:rPr>
      </w:pPr>
    </w:p>
    <w:p w14:paraId="20416769" w14:textId="62538A6C" w:rsidR="00050565" w:rsidRDefault="00050565" w:rsidP="00050565">
      <w:pPr>
        <w:rPr>
          <w:lang w:val="x-none" w:eastAsia="es-ES"/>
        </w:rPr>
      </w:pPr>
    </w:p>
    <w:p w14:paraId="39F24F57" w14:textId="5590D77D" w:rsidR="00050565" w:rsidRDefault="00050565" w:rsidP="00050565">
      <w:pPr>
        <w:rPr>
          <w:lang w:val="x-none" w:eastAsia="es-ES"/>
        </w:rPr>
      </w:pPr>
    </w:p>
    <w:p w14:paraId="30A7CC33" w14:textId="2074096B" w:rsidR="00050565" w:rsidRDefault="00050565" w:rsidP="00050565">
      <w:pPr>
        <w:rPr>
          <w:lang w:val="x-none" w:eastAsia="es-ES"/>
        </w:rPr>
      </w:pPr>
    </w:p>
    <w:p w14:paraId="1E9A0CD0" w14:textId="2ADAA5F1" w:rsidR="00050565" w:rsidRDefault="00050565" w:rsidP="00050565">
      <w:pPr>
        <w:rPr>
          <w:lang w:val="x-none" w:eastAsia="es-ES"/>
        </w:rPr>
      </w:pPr>
    </w:p>
    <w:p w14:paraId="211CC776" w14:textId="6E390D1C" w:rsidR="00050565" w:rsidRDefault="00050565">
      <w:pPr>
        <w:rPr>
          <w:lang w:val="x-none" w:eastAsia="es-ES"/>
        </w:rPr>
      </w:pPr>
      <w:r>
        <w:rPr>
          <w:lang w:val="x-none" w:eastAsia="es-ES"/>
        </w:rPr>
        <w:br w:type="page"/>
      </w:r>
    </w:p>
    <w:p w14:paraId="767C10CA" w14:textId="586C9490" w:rsidR="008E159E" w:rsidRPr="00B52FEF" w:rsidRDefault="008E159E" w:rsidP="00F423DF">
      <w:pPr>
        <w:pStyle w:val="Ttulo3"/>
        <w:spacing w:before="0"/>
        <w:rPr>
          <w:rFonts w:ascii="Tahoma" w:hAnsi="Tahoma" w:cs="Tahoma"/>
          <w:b/>
          <w:color w:val="auto"/>
        </w:rPr>
      </w:pPr>
      <w:r w:rsidRPr="00B52FEF">
        <w:rPr>
          <w:rFonts w:ascii="Tahoma" w:hAnsi="Tahoma" w:cs="Tahoma"/>
          <w:b/>
          <w:color w:val="auto"/>
        </w:rPr>
        <w:lastRenderedPageBreak/>
        <w:t xml:space="preserve">DEPARTAMENTO DE INFORMACIÓN DE PERSONAL Y </w:t>
      </w:r>
      <w:r w:rsidRPr="00B52FEF">
        <w:rPr>
          <w:rFonts w:ascii="Tahoma" w:hAnsi="Tahoma" w:cs="Tahoma"/>
          <w:b/>
          <w:color w:val="auto"/>
          <w:spacing w:val="-2"/>
        </w:rPr>
        <w:t>ARCHIVO</w:t>
      </w:r>
    </w:p>
    <w:p w14:paraId="0B354A9B" w14:textId="77777777" w:rsidR="008E159E" w:rsidRPr="00F423DF" w:rsidRDefault="008E159E" w:rsidP="00F423DF">
      <w:pPr>
        <w:pStyle w:val="Ttulo5"/>
        <w:spacing w:before="0" w:line="240" w:lineRule="auto"/>
        <w:rPr>
          <w:rFonts w:ascii="Tahoma" w:eastAsia="Times New Roman" w:hAnsi="Tahoma" w:cs="Tahoma"/>
          <w:b/>
          <w:i w:val="0"/>
          <w:smallCaps/>
          <w:color w:val="auto"/>
          <w:sz w:val="24"/>
          <w:szCs w:val="24"/>
        </w:rPr>
      </w:pPr>
    </w:p>
    <w:p w14:paraId="72A8ABF6" w14:textId="167BC3A6" w:rsidR="008E159E" w:rsidRPr="00B52FEF" w:rsidRDefault="008E159E" w:rsidP="00F423DF">
      <w:pPr>
        <w:pStyle w:val="Ttulo5"/>
        <w:spacing w:before="0" w:line="240" w:lineRule="auto"/>
        <w:rPr>
          <w:rFonts w:ascii="Tahoma" w:hAnsi="Tahoma" w:cs="Tahoma"/>
          <w:b/>
          <w:i w:val="0"/>
          <w:color w:val="auto"/>
          <w:sz w:val="24"/>
          <w:szCs w:val="24"/>
        </w:rPr>
      </w:pPr>
      <w:proofErr w:type="spellStart"/>
      <w:r w:rsidRPr="00B52FEF">
        <w:rPr>
          <w:rFonts w:ascii="Tahoma" w:eastAsia="Times New Roman" w:hAnsi="Tahoma" w:cs="Tahoma"/>
          <w:b/>
          <w:i w:val="0"/>
          <w:smallCaps/>
          <w:color w:val="auto"/>
          <w:sz w:val="24"/>
          <w:szCs w:val="24"/>
        </w:rPr>
        <w:t>O</w:t>
      </w:r>
      <w:r w:rsidRPr="00B52FEF">
        <w:rPr>
          <w:rFonts w:ascii="Tahoma" w:hAnsi="Tahoma" w:cs="Tahoma"/>
          <w:b/>
          <w:i w:val="0"/>
          <w:color w:val="auto"/>
          <w:spacing w:val="-2"/>
          <w:sz w:val="24"/>
          <w:szCs w:val="24"/>
        </w:rPr>
        <w:t>jetivo</w:t>
      </w:r>
      <w:proofErr w:type="spellEnd"/>
    </w:p>
    <w:p w14:paraId="4BD9F54D" w14:textId="77777777" w:rsidR="008E159E" w:rsidRPr="00F423DF" w:rsidRDefault="008E159E" w:rsidP="00F423DF">
      <w:pPr>
        <w:pStyle w:val="Textoindependiente"/>
        <w:rPr>
          <w:rFonts w:cs="Tahoma"/>
          <w:b w:val="0"/>
        </w:rPr>
      </w:pPr>
    </w:p>
    <w:p w14:paraId="03A46B69" w14:textId="77777777" w:rsidR="008E159E" w:rsidRPr="00F423DF" w:rsidRDefault="008E159E" w:rsidP="00F423DF">
      <w:pPr>
        <w:spacing w:after="0" w:line="240" w:lineRule="auto"/>
        <w:jc w:val="both"/>
        <w:rPr>
          <w:rFonts w:ascii="Tahoma" w:hAnsi="Tahoma" w:cs="Tahoma"/>
          <w:sz w:val="24"/>
          <w:szCs w:val="24"/>
        </w:rPr>
      </w:pPr>
      <w:r w:rsidRPr="00F423DF">
        <w:rPr>
          <w:rFonts w:ascii="Tahoma" w:hAnsi="Tahoma" w:cs="Tahoma"/>
          <w:sz w:val="24"/>
          <w:szCs w:val="24"/>
        </w:rPr>
        <w:t>Organizar la integración de los expedientes del personal y</w:t>
      </w:r>
      <w:r w:rsidRPr="00F423DF">
        <w:rPr>
          <w:rFonts w:ascii="Tahoma" w:hAnsi="Tahoma" w:cs="Tahoma"/>
          <w:spacing w:val="-1"/>
          <w:sz w:val="24"/>
          <w:szCs w:val="24"/>
        </w:rPr>
        <w:t xml:space="preserve"> </w:t>
      </w:r>
      <w:r w:rsidRPr="00F423DF">
        <w:rPr>
          <w:rFonts w:ascii="Tahoma" w:hAnsi="Tahoma" w:cs="Tahoma"/>
          <w:sz w:val="24"/>
          <w:szCs w:val="24"/>
        </w:rPr>
        <w:t>personas</w:t>
      </w:r>
      <w:r w:rsidRPr="00F423DF">
        <w:rPr>
          <w:rFonts w:ascii="Tahoma" w:hAnsi="Tahoma" w:cs="Tahoma"/>
          <w:spacing w:val="-2"/>
          <w:sz w:val="24"/>
          <w:szCs w:val="24"/>
        </w:rPr>
        <w:t xml:space="preserve"> </w:t>
      </w:r>
      <w:r w:rsidRPr="00F423DF">
        <w:rPr>
          <w:rFonts w:ascii="Tahoma" w:hAnsi="Tahoma" w:cs="Tahoma"/>
          <w:sz w:val="24"/>
          <w:szCs w:val="24"/>
        </w:rPr>
        <w:t>prestadoras de servicios profesionales y</w:t>
      </w:r>
      <w:r w:rsidRPr="00F423DF">
        <w:rPr>
          <w:rFonts w:ascii="Tahoma" w:hAnsi="Tahoma" w:cs="Tahoma"/>
          <w:spacing w:val="-1"/>
          <w:sz w:val="24"/>
          <w:szCs w:val="24"/>
        </w:rPr>
        <w:t xml:space="preserve"> </w:t>
      </w:r>
      <w:r w:rsidRPr="00F423DF">
        <w:rPr>
          <w:rFonts w:ascii="Tahoma" w:hAnsi="Tahoma" w:cs="Tahoma"/>
          <w:sz w:val="24"/>
          <w:szCs w:val="24"/>
        </w:rPr>
        <w:t>administrar el préstamo, guarda, reproducción y certificación total o parcial de expedientes personales, así como atender los requerimientos de información del personal de la Cámara de Diputados y de autoridades competentes.</w:t>
      </w:r>
    </w:p>
    <w:p w14:paraId="47ACBC0C" w14:textId="77777777" w:rsidR="00B52FEF" w:rsidRDefault="00B52FEF" w:rsidP="00F423DF">
      <w:pPr>
        <w:pStyle w:val="Ttulo5"/>
        <w:spacing w:before="0" w:line="240" w:lineRule="auto"/>
        <w:rPr>
          <w:rFonts w:ascii="Tahoma" w:hAnsi="Tahoma" w:cs="Tahoma"/>
          <w:i w:val="0"/>
          <w:color w:val="auto"/>
          <w:spacing w:val="-2"/>
          <w:sz w:val="24"/>
          <w:szCs w:val="24"/>
        </w:rPr>
      </w:pPr>
    </w:p>
    <w:p w14:paraId="3FB9AA91" w14:textId="1BF601B8" w:rsidR="008E159E" w:rsidRPr="00B52FEF" w:rsidRDefault="008E159E" w:rsidP="00F423DF">
      <w:pPr>
        <w:pStyle w:val="Ttulo5"/>
        <w:spacing w:before="0" w:line="240" w:lineRule="auto"/>
        <w:rPr>
          <w:rFonts w:ascii="Tahoma" w:hAnsi="Tahoma" w:cs="Tahoma"/>
          <w:b/>
          <w:i w:val="0"/>
          <w:color w:val="auto"/>
          <w:spacing w:val="-2"/>
          <w:sz w:val="24"/>
          <w:szCs w:val="24"/>
        </w:rPr>
      </w:pPr>
      <w:r w:rsidRPr="00B52FEF">
        <w:rPr>
          <w:rFonts w:ascii="Tahoma" w:hAnsi="Tahoma" w:cs="Tahoma"/>
          <w:b/>
          <w:i w:val="0"/>
          <w:color w:val="auto"/>
          <w:spacing w:val="-2"/>
          <w:sz w:val="24"/>
          <w:szCs w:val="24"/>
        </w:rPr>
        <w:t>Funciones</w:t>
      </w:r>
    </w:p>
    <w:p w14:paraId="5B83DC27" w14:textId="77777777" w:rsidR="008E159E" w:rsidRPr="00F423DF" w:rsidRDefault="008E159E" w:rsidP="00F423DF">
      <w:pPr>
        <w:spacing w:after="0" w:line="240" w:lineRule="auto"/>
        <w:rPr>
          <w:rFonts w:ascii="Tahoma" w:hAnsi="Tahoma" w:cs="Tahoma"/>
          <w:sz w:val="24"/>
          <w:szCs w:val="24"/>
          <w:lang w:val="x-none" w:eastAsia="es-ES"/>
        </w:rPr>
      </w:pPr>
    </w:p>
    <w:p w14:paraId="5848DEE7" w14:textId="77777777" w:rsidR="008E159E" w:rsidRPr="00F423DF" w:rsidRDefault="008E159E" w:rsidP="00F423DF">
      <w:pPr>
        <w:pStyle w:val="Prrafodelista"/>
        <w:widowControl w:val="0"/>
        <w:numPr>
          <w:ilvl w:val="2"/>
          <w:numId w:val="260"/>
        </w:numPr>
        <w:tabs>
          <w:tab w:val="left" w:pos="1696"/>
          <w:tab w:val="left" w:pos="1699"/>
        </w:tabs>
        <w:autoSpaceDE w:val="0"/>
        <w:autoSpaceDN w:val="0"/>
        <w:spacing w:after="0" w:line="240" w:lineRule="auto"/>
        <w:ind w:left="0" w:hanging="342"/>
        <w:jc w:val="both"/>
        <w:rPr>
          <w:rFonts w:ascii="Tahoma" w:hAnsi="Tahoma" w:cs="Tahoma"/>
          <w:sz w:val="24"/>
          <w:szCs w:val="24"/>
        </w:rPr>
        <w:sectPr w:rsidR="008E159E" w:rsidRPr="00F423DF" w:rsidSect="00E1218D">
          <w:type w:val="continuous"/>
          <w:pgSz w:w="15840" w:h="12240" w:orient="landscape"/>
          <w:pgMar w:top="1440" w:right="1440" w:bottom="1440" w:left="1440" w:header="720" w:footer="720" w:gutter="0"/>
          <w:cols w:space="720"/>
          <w:docGrid w:linePitch="360"/>
        </w:sectPr>
      </w:pPr>
    </w:p>
    <w:p w14:paraId="50D14581" w14:textId="4FDC7A33" w:rsidR="008E159E" w:rsidRPr="00F423DF" w:rsidRDefault="008E159E" w:rsidP="00F423DF">
      <w:pPr>
        <w:pStyle w:val="Prrafodelista"/>
        <w:widowControl w:val="0"/>
        <w:numPr>
          <w:ilvl w:val="2"/>
          <w:numId w:val="260"/>
        </w:numPr>
        <w:tabs>
          <w:tab w:val="left" w:pos="1696"/>
          <w:tab w:val="left" w:pos="1699"/>
        </w:tabs>
        <w:autoSpaceDE w:val="0"/>
        <w:autoSpaceDN w:val="0"/>
        <w:spacing w:after="0" w:line="240" w:lineRule="auto"/>
        <w:ind w:left="0" w:hanging="342"/>
        <w:jc w:val="both"/>
        <w:rPr>
          <w:rFonts w:ascii="Tahoma" w:hAnsi="Tahoma" w:cs="Tahoma"/>
          <w:sz w:val="24"/>
          <w:szCs w:val="24"/>
        </w:rPr>
      </w:pPr>
      <w:r w:rsidRPr="00F423DF">
        <w:rPr>
          <w:rFonts w:ascii="Tahoma" w:hAnsi="Tahoma" w:cs="Tahoma"/>
          <w:sz w:val="24"/>
          <w:szCs w:val="24"/>
        </w:rPr>
        <w:t>Integrar, conforme a las disposiciones normativas, los expedientes de personal y personas prestadoras de servicios profesionales, con la documentación que remiten las unidades administrativas responsables de los ingresos a la institución.</w:t>
      </w:r>
    </w:p>
    <w:p w14:paraId="076454FC" w14:textId="77777777" w:rsidR="008E159E" w:rsidRPr="00F423DF" w:rsidRDefault="008E159E" w:rsidP="00F423DF">
      <w:pPr>
        <w:pStyle w:val="Textoindependiente"/>
        <w:jc w:val="both"/>
        <w:rPr>
          <w:rFonts w:cs="Tahoma"/>
        </w:rPr>
      </w:pPr>
    </w:p>
    <w:p w14:paraId="2F1D0956" w14:textId="77777777" w:rsidR="008E159E" w:rsidRPr="00F423DF" w:rsidRDefault="008E159E" w:rsidP="00F423DF">
      <w:pPr>
        <w:pStyle w:val="Prrafodelista"/>
        <w:widowControl w:val="0"/>
        <w:numPr>
          <w:ilvl w:val="2"/>
          <w:numId w:val="260"/>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Proporcionar información solicitada por autoridades competentes en materia laboral, auditoría legal y fiscal, transparencia y en general a las instancias relacionadas con el manejo y tratamiento de documentos personales y, en su caso, gestionar las certificaciones, clasificaciones y reserva de la documentación solicitada conforme a las disposiciones vigentes en la materia.</w:t>
      </w:r>
    </w:p>
    <w:p w14:paraId="07FBEE27" w14:textId="77777777" w:rsidR="008E159E" w:rsidRPr="00F423DF" w:rsidRDefault="008E159E" w:rsidP="00F423DF">
      <w:pPr>
        <w:pStyle w:val="Textoindependiente"/>
        <w:jc w:val="both"/>
        <w:rPr>
          <w:rFonts w:cs="Tahoma"/>
        </w:rPr>
      </w:pPr>
    </w:p>
    <w:p w14:paraId="66EC13B3" w14:textId="77777777" w:rsidR="008E159E" w:rsidRPr="00F423DF" w:rsidRDefault="008E159E" w:rsidP="00F423DF">
      <w:pPr>
        <w:pStyle w:val="Prrafodelista"/>
        <w:widowControl w:val="0"/>
        <w:numPr>
          <w:ilvl w:val="2"/>
          <w:numId w:val="260"/>
        </w:numPr>
        <w:tabs>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Clasificar e integrar el archivo documental y digital relativo a los expedientes de personal de plaza presupuestal y personas prestadoras de servicios </w:t>
      </w:r>
      <w:r w:rsidRPr="00F423DF">
        <w:rPr>
          <w:rFonts w:ascii="Tahoma" w:hAnsi="Tahoma" w:cs="Tahoma"/>
          <w:spacing w:val="-2"/>
          <w:sz w:val="24"/>
          <w:szCs w:val="24"/>
        </w:rPr>
        <w:t>profesionales,</w:t>
      </w:r>
      <w:r w:rsidRPr="00F423DF">
        <w:rPr>
          <w:rFonts w:ascii="Tahoma" w:hAnsi="Tahoma" w:cs="Tahoma"/>
          <w:spacing w:val="-6"/>
          <w:sz w:val="24"/>
          <w:szCs w:val="24"/>
        </w:rPr>
        <w:t xml:space="preserve"> </w:t>
      </w:r>
      <w:r w:rsidRPr="00F423DF">
        <w:rPr>
          <w:rFonts w:ascii="Tahoma" w:hAnsi="Tahoma" w:cs="Tahoma"/>
          <w:spacing w:val="-2"/>
          <w:sz w:val="24"/>
          <w:szCs w:val="24"/>
        </w:rPr>
        <w:t>de</w:t>
      </w:r>
      <w:r w:rsidRPr="00F423DF">
        <w:rPr>
          <w:rFonts w:ascii="Tahoma" w:hAnsi="Tahoma" w:cs="Tahoma"/>
          <w:spacing w:val="-4"/>
          <w:sz w:val="24"/>
          <w:szCs w:val="24"/>
        </w:rPr>
        <w:t xml:space="preserve"> </w:t>
      </w:r>
      <w:r w:rsidRPr="00F423DF">
        <w:rPr>
          <w:rFonts w:ascii="Tahoma" w:hAnsi="Tahoma" w:cs="Tahoma"/>
          <w:spacing w:val="-2"/>
          <w:sz w:val="24"/>
          <w:szCs w:val="24"/>
        </w:rPr>
        <w:t>conformidad</w:t>
      </w:r>
      <w:r w:rsidRPr="00F423DF">
        <w:rPr>
          <w:rFonts w:ascii="Tahoma" w:hAnsi="Tahoma" w:cs="Tahoma"/>
          <w:spacing w:val="-5"/>
          <w:sz w:val="24"/>
          <w:szCs w:val="24"/>
        </w:rPr>
        <w:t xml:space="preserve"> </w:t>
      </w:r>
      <w:r w:rsidRPr="00F423DF">
        <w:rPr>
          <w:rFonts w:ascii="Tahoma" w:hAnsi="Tahoma" w:cs="Tahoma"/>
          <w:spacing w:val="-2"/>
          <w:sz w:val="24"/>
          <w:szCs w:val="24"/>
        </w:rPr>
        <w:t>con</w:t>
      </w:r>
      <w:r w:rsidRPr="00F423DF">
        <w:rPr>
          <w:rFonts w:ascii="Tahoma" w:hAnsi="Tahoma" w:cs="Tahoma"/>
          <w:spacing w:val="-7"/>
          <w:sz w:val="24"/>
          <w:szCs w:val="24"/>
        </w:rPr>
        <w:t xml:space="preserve"> </w:t>
      </w:r>
      <w:r w:rsidRPr="00F423DF">
        <w:rPr>
          <w:rFonts w:ascii="Tahoma" w:hAnsi="Tahoma" w:cs="Tahoma"/>
          <w:spacing w:val="-2"/>
          <w:sz w:val="24"/>
          <w:szCs w:val="24"/>
        </w:rPr>
        <w:t>las</w:t>
      </w:r>
      <w:r w:rsidRPr="00F423DF">
        <w:rPr>
          <w:rFonts w:ascii="Tahoma" w:hAnsi="Tahoma" w:cs="Tahoma"/>
          <w:spacing w:val="-4"/>
          <w:sz w:val="24"/>
          <w:szCs w:val="24"/>
        </w:rPr>
        <w:t xml:space="preserve"> </w:t>
      </w:r>
      <w:r w:rsidRPr="00F423DF">
        <w:rPr>
          <w:rFonts w:ascii="Tahoma" w:hAnsi="Tahoma" w:cs="Tahoma"/>
          <w:spacing w:val="-2"/>
          <w:sz w:val="24"/>
          <w:szCs w:val="24"/>
        </w:rPr>
        <w:t>disposiciones</w:t>
      </w:r>
      <w:r w:rsidRPr="00F423DF">
        <w:rPr>
          <w:rFonts w:ascii="Tahoma" w:hAnsi="Tahoma" w:cs="Tahoma"/>
          <w:spacing w:val="-7"/>
          <w:sz w:val="24"/>
          <w:szCs w:val="24"/>
        </w:rPr>
        <w:t xml:space="preserve"> </w:t>
      </w:r>
      <w:r w:rsidRPr="00F423DF">
        <w:rPr>
          <w:rFonts w:ascii="Tahoma" w:hAnsi="Tahoma" w:cs="Tahoma"/>
          <w:spacing w:val="-2"/>
          <w:sz w:val="24"/>
          <w:szCs w:val="24"/>
        </w:rPr>
        <w:t xml:space="preserve">en </w:t>
      </w:r>
      <w:r w:rsidRPr="00F423DF">
        <w:rPr>
          <w:rFonts w:ascii="Tahoma" w:hAnsi="Tahoma" w:cs="Tahoma"/>
          <w:sz w:val="24"/>
          <w:szCs w:val="24"/>
        </w:rPr>
        <w:t>materia de archivo.</w:t>
      </w:r>
    </w:p>
    <w:p w14:paraId="4C505303" w14:textId="77777777" w:rsidR="00C02668" w:rsidRPr="00F423DF" w:rsidRDefault="00C02668" w:rsidP="00F423DF">
      <w:pPr>
        <w:pStyle w:val="Textoindependiente"/>
        <w:jc w:val="both"/>
        <w:rPr>
          <w:rFonts w:cs="Tahoma"/>
        </w:rPr>
      </w:pPr>
    </w:p>
    <w:p w14:paraId="25BD5814" w14:textId="77777777" w:rsidR="008E159E" w:rsidRPr="00F423DF" w:rsidRDefault="008E159E" w:rsidP="00F423DF">
      <w:pPr>
        <w:pStyle w:val="Prrafodelista"/>
        <w:widowControl w:val="0"/>
        <w:numPr>
          <w:ilvl w:val="2"/>
          <w:numId w:val="260"/>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Atender los requerimientos de trámite y consulta solicitados por el personal, personas prestadoras de servicios</w:t>
      </w:r>
      <w:r w:rsidRPr="00F423DF">
        <w:rPr>
          <w:rFonts w:ascii="Tahoma" w:hAnsi="Tahoma" w:cs="Tahoma"/>
          <w:spacing w:val="40"/>
          <w:sz w:val="24"/>
          <w:szCs w:val="24"/>
        </w:rPr>
        <w:t xml:space="preserve"> </w:t>
      </w:r>
      <w:r w:rsidRPr="00F423DF">
        <w:rPr>
          <w:rFonts w:ascii="Tahoma" w:hAnsi="Tahoma" w:cs="Tahoma"/>
          <w:sz w:val="24"/>
          <w:szCs w:val="24"/>
        </w:rPr>
        <w:t>profesionales</w:t>
      </w:r>
      <w:r w:rsidRPr="00F423DF">
        <w:rPr>
          <w:rFonts w:ascii="Tahoma" w:hAnsi="Tahoma" w:cs="Tahoma"/>
          <w:spacing w:val="40"/>
          <w:sz w:val="24"/>
          <w:szCs w:val="24"/>
        </w:rPr>
        <w:t xml:space="preserve"> </w:t>
      </w:r>
      <w:r w:rsidRPr="00F423DF">
        <w:rPr>
          <w:rFonts w:ascii="Tahoma" w:hAnsi="Tahoma" w:cs="Tahoma"/>
          <w:sz w:val="24"/>
          <w:szCs w:val="24"/>
        </w:rPr>
        <w:t>y</w:t>
      </w:r>
      <w:r w:rsidRPr="00F423DF">
        <w:rPr>
          <w:rFonts w:ascii="Tahoma" w:hAnsi="Tahoma" w:cs="Tahoma"/>
          <w:spacing w:val="40"/>
          <w:sz w:val="24"/>
          <w:szCs w:val="24"/>
        </w:rPr>
        <w:t xml:space="preserve"> </w:t>
      </w:r>
      <w:r w:rsidRPr="00F423DF">
        <w:rPr>
          <w:rFonts w:ascii="Tahoma" w:hAnsi="Tahoma" w:cs="Tahoma"/>
          <w:sz w:val="24"/>
          <w:szCs w:val="24"/>
        </w:rPr>
        <w:t>en</w:t>
      </w:r>
      <w:r w:rsidRPr="00F423DF">
        <w:rPr>
          <w:rFonts w:ascii="Tahoma" w:hAnsi="Tahoma" w:cs="Tahoma"/>
          <w:spacing w:val="40"/>
          <w:sz w:val="24"/>
          <w:szCs w:val="24"/>
        </w:rPr>
        <w:t xml:space="preserve"> </w:t>
      </w:r>
      <w:r w:rsidRPr="00F423DF">
        <w:rPr>
          <w:rFonts w:ascii="Tahoma" w:hAnsi="Tahoma" w:cs="Tahoma"/>
          <w:sz w:val="24"/>
          <w:szCs w:val="24"/>
        </w:rPr>
        <w:t>general</w:t>
      </w:r>
      <w:r w:rsidRPr="00F423DF">
        <w:rPr>
          <w:rFonts w:ascii="Tahoma" w:hAnsi="Tahoma" w:cs="Tahoma"/>
          <w:spacing w:val="40"/>
          <w:sz w:val="24"/>
          <w:szCs w:val="24"/>
        </w:rPr>
        <w:t xml:space="preserve"> </w:t>
      </w:r>
      <w:r w:rsidRPr="00F423DF">
        <w:rPr>
          <w:rFonts w:ascii="Tahoma" w:hAnsi="Tahoma" w:cs="Tahoma"/>
          <w:sz w:val="24"/>
          <w:szCs w:val="24"/>
        </w:rPr>
        <w:t>por</w:t>
      </w:r>
      <w:r w:rsidRPr="00F423DF">
        <w:rPr>
          <w:rFonts w:ascii="Tahoma" w:hAnsi="Tahoma" w:cs="Tahoma"/>
          <w:spacing w:val="40"/>
          <w:sz w:val="24"/>
          <w:szCs w:val="24"/>
        </w:rPr>
        <w:t xml:space="preserve"> </w:t>
      </w:r>
      <w:r w:rsidRPr="00F423DF">
        <w:rPr>
          <w:rFonts w:ascii="Tahoma" w:hAnsi="Tahoma" w:cs="Tahoma"/>
          <w:sz w:val="24"/>
          <w:szCs w:val="24"/>
        </w:rPr>
        <w:t>los</w:t>
      </w:r>
      <w:r w:rsidRPr="00F423DF">
        <w:rPr>
          <w:rFonts w:ascii="Tahoma" w:hAnsi="Tahoma" w:cs="Tahoma"/>
          <w:spacing w:val="40"/>
          <w:sz w:val="24"/>
          <w:szCs w:val="24"/>
        </w:rPr>
        <w:t xml:space="preserve"> </w:t>
      </w:r>
      <w:r w:rsidRPr="00F423DF">
        <w:rPr>
          <w:rFonts w:ascii="Tahoma" w:hAnsi="Tahoma" w:cs="Tahoma"/>
          <w:sz w:val="24"/>
          <w:szCs w:val="24"/>
        </w:rPr>
        <w:t xml:space="preserve">usuarios </w:t>
      </w:r>
      <w:r w:rsidRPr="00F423DF">
        <w:rPr>
          <w:rFonts w:ascii="Tahoma" w:hAnsi="Tahoma" w:cs="Tahoma"/>
          <w:sz w:val="24"/>
          <w:szCs w:val="24"/>
        </w:rPr>
        <w:t>acreditados,</w:t>
      </w:r>
      <w:r w:rsidRPr="00F423DF">
        <w:rPr>
          <w:rFonts w:ascii="Tahoma" w:hAnsi="Tahoma" w:cs="Tahoma"/>
          <w:spacing w:val="40"/>
          <w:sz w:val="24"/>
          <w:szCs w:val="24"/>
        </w:rPr>
        <w:t xml:space="preserve"> </w:t>
      </w:r>
      <w:r w:rsidRPr="00F423DF">
        <w:rPr>
          <w:rFonts w:ascii="Tahoma" w:hAnsi="Tahoma" w:cs="Tahoma"/>
          <w:sz w:val="24"/>
          <w:szCs w:val="24"/>
        </w:rPr>
        <w:t>relativos</w:t>
      </w:r>
      <w:r w:rsidRPr="00F423DF">
        <w:rPr>
          <w:rFonts w:ascii="Tahoma" w:hAnsi="Tahoma" w:cs="Tahoma"/>
          <w:spacing w:val="40"/>
          <w:sz w:val="24"/>
          <w:szCs w:val="24"/>
        </w:rPr>
        <w:t xml:space="preserve"> </w:t>
      </w:r>
      <w:r w:rsidRPr="00F423DF">
        <w:rPr>
          <w:rFonts w:ascii="Tahoma" w:hAnsi="Tahoma" w:cs="Tahoma"/>
          <w:sz w:val="24"/>
          <w:szCs w:val="24"/>
        </w:rPr>
        <w:t>a</w:t>
      </w:r>
      <w:r w:rsidRPr="00F423DF">
        <w:rPr>
          <w:rFonts w:ascii="Tahoma" w:hAnsi="Tahoma" w:cs="Tahoma"/>
          <w:spacing w:val="40"/>
          <w:sz w:val="24"/>
          <w:szCs w:val="24"/>
        </w:rPr>
        <w:t xml:space="preserve"> </w:t>
      </w:r>
      <w:r w:rsidRPr="00F423DF">
        <w:rPr>
          <w:rFonts w:ascii="Tahoma" w:hAnsi="Tahoma" w:cs="Tahoma"/>
          <w:sz w:val="24"/>
          <w:szCs w:val="24"/>
        </w:rPr>
        <w:t>los</w:t>
      </w:r>
      <w:r w:rsidRPr="00F423DF">
        <w:rPr>
          <w:rFonts w:ascii="Tahoma" w:hAnsi="Tahoma" w:cs="Tahoma"/>
          <w:spacing w:val="40"/>
          <w:sz w:val="24"/>
          <w:szCs w:val="24"/>
        </w:rPr>
        <w:t xml:space="preserve"> </w:t>
      </w:r>
      <w:r w:rsidRPr="00F423DF">
        <w:rPr>
          <w:rFonts w:ascii="Tahoma" w:hAnsi="Tahoma" w:cs="Tahoma"/>
          <w:sz w:val="24"/>
          <w:szCs w:val="24"/>
        </w:rPr>
        <w:t>datos</w:t>
      </w:r>
      <w:r w:rsidRPr="00F423DF">
        <w:rPr>
          <w:rFonts w:ascii="Tahoma" w:hAnsi="Tahoma" w:cs="Tahoma"/>
          <w:spacing w:val="40"/>
          <w:sz w:val="24"/>
          <w:szCs w:val="24"/>
        </w:rPr>
        <w:t xml:space="preserve"> </w:t>
      </w:r>
      <w:r w:rsidRPr="00F423DF">
        <w:rPr>
          <w:rFonts w:ascii="Tahoma" w:hAnsi="Tahoma" w:cs="Tahoma"/>
          <w:sz w:val="24"/>
          <w:szCs w:val="24"/>
        </w:rPr>
        <w:t>y</w:t>
      </w:r>
      <w:r w:rsidRPr="00F423DF">
        <w:rPr>
          <w:rFonts w:ascii="Tahoma" w:hAnsi="Tahoma" w:cs="Tahoma"/>
          <w:spacing w:val="40"/>
          <w:sz w:val="24"/>
          <w:szCs w:val="24"/>
        </w:rPr>
        <w:t xml:space="preserve"> </w:t>
      </w:r>
      <w:r w:rsidRPr="00F423DF">
        <w:rPr>
          <w:rFonts w:ascii="Tahoma" w:hAnsi="Tahoma" w:cs="Tahoma"/>
          <w:sz w:val="24"/>
          <w:szCs w:val="24"/>
        </w:rPr>
        <w:t>documentación que integran los expedientes personales.</w:t>
      </w:r>
    </w:p>
    <w:p w14:paraId="6BE8ACB0" w14:textId="77777777" w:rsidR="008E159E" w:rsidRPr="00F423DF" w:rsidRDefault="008E159E" w:rsidP="00F423DF">
      <w:pPr>
        <w:pStyle w:val="Textoindependiente"/>
        <w:jc w:val="both"/>
        <w:rPr>
          <w:rFonts w:cs="Tahoma"/>
        </w:rPr>
      </w:pPr>
    </w:p>
    <w:p w14:paraId="5835C955" w14:textId="77777777" w:rsidR="008E159E" w:rsidRPr="00F423DF" w:rsidRDefault="008E159E" w:rsidP="00F423DF">
      <w:pPr>
        <w:pStyle w:val="Prrafodelista"/>
        <w:widowControl w:val="0"/>
        <w:numPr>
          <w:ilvl w:val="2"/>
          <w:numId w:val="260"/>
        </w:numPr>
        <w:tabs>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Atender las solicitudes de integración y/o actualización de documentos que obran en los expedientes de personal.</w:t>
      </w:r>
    </w:p>
    <w:p w14:paraId="2279A336" w14:textId="77777777" w:rsidR="008E159E" w:rsidRPr="00F423DF" w:rsidRDefault="008E159E" w:rsidP="00F423DF">
      <w:pPr>
        <w:pStyle w:val="Textoindependiente"/>
        <w:jc w:val="both"/>
        <w:rPr>
          <w:rFonts w:cs="Tahoma"/>
        </w:rPr>
      </w:pPr>
    </w:p>
    <w:p w14:paraId="2F772696" w14:textId="77777777" w:rsidR="008E159E" w:rsidRPr="00F423DF" w:rsidRDefault="008E159E" w:rsidP="00F423DF">
      <w:pPr>
        <w:pStyle w:val="Prrafodelista"/>
        <w:widowControl w:val="0"/>
        <w:numPr>
          <w:ilvl w:val="2"/>
          <w:numId w:val="260"/>
        </w:numPr>
        <w:tabs>
          <w:tab w:val="left" w:pos="1003"/>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Atender y gestionar los trámites relacionados con la expedición de informes, constancias y hojas de servicios,</w:t>
      </w:r>
      <w:r w:rsidRPr="00F423DF">
        <w:rPr>
          <w:rFonts w:ascii="Tahoma" w:hAnsi="Tahoma" w:cs="Tahoma"/>
          <w:spacing w:val="-2"/>
          <w:sz w:val="24"/>
          <w:szCs w:val="24"/>
        </w:rPr>
        <w:t xml:space="preserve"> </w:t>
      </w:r>
      <w:r w:rsidRPr="00F423DF">
        <w:rPr>
          <w:rFonts w:ascii="Tahoma" w:hAnsi="Tahoma" w:cs="Tahoma"/>
          <w:sz w:val="24"/>
          <w:szCs w:val="24"/>
        </w:rPr>
        <w:t>así</w:t>
      </w:r>
      <w:r w:rsidRPr="00F423DF">
        <w:rPr>
          <w:rFonts w:ascii="Tahoma" w:hAnsi="Tahoma" w:cs="Tahoma"/>
          <w:spacing w:val="-2"/>
          <w:sz w:val="24"/>
          <w:szCs w:val="24"/>
        </w:rPr>
        <w:t xml:space="preserve"> </w:t>
      </w:r>
      <w:r w:rsidRPr="00F423DF">
        <w:rPr>
          <w:rFonts w:ascii="Tahoma" w:hAnsi="Tahoma" w:cs="Tahoma"/>
          <w:sz w:val="24"/>
          <w:szCs w:val="24"/>
        </w:rPr>
        <w:t>como</w:t>
      </w:r>
      <w:r w:rsidRPr="00F423DF">
        <w:rPr>
          <w:rFonts w:ascii="Tahoma" w:hAnsi="Tahoma" w:cs="Tahoma"/>
          <w:spacing w:val="-1"/>
          <w:sz w:val="24"/>
          <w:szCs w:val="24"/>
        </w:rPr>
        <w:t xml:space="preserve"> </w:t>
      </w:r>
      <w:r w:rsidRPr="00F423DF">
        <w:rPr>
          <w:rFonts w:ascii="Tahoma" w:hAnsi="Tahoma" w:cs="Tahoma"/>
          <w:sz w:val="24"/>
          <w:szCs w:val="24"/>
        </w:rPr>
        <w:t>de los conceptos relativos al</w:t>
      </w:r>
      <w:r w:rsidRPr="00F423DF">
        <w:rPr>
          <w:rFonts w:ascii="Tahoma" w:hAnsi="Tahoma" w:cs="Tahoma"/>
          <w:spacing w:val="-2"/>
          <w:sz w:val="24"/>
          <w:szCs w:val="24"/>
        </w:rPr>
        <w:t xml:space="preserve"> </w:t>
      </w:r>
      <w:r w:rsidRPr="00F423DF">
        <w:rPr>
          <w:rFonts w:ascii="Tahoma" w:hAnsi="Tahoma" w:cs="Tahoma"/>
          <w:sz w:val="24"/>
          <w:szCs w:val="24"/>
        </w:rPr>
        <w:t>ISSSTE, que se deriven de una petición expresa de una instancia administrativa o judicial, del personal o persona interesada debidamente acreditada.</w:t>
      </w:r>
    </w:p>
    <w:p w14:paraId="0910056A" w14:textId="28973615" w:rsidR="008E159E" w:rsidRPr="00F423DF" w:rsidRDefault="008E159E" w:rsidP="00F423DF">
      <w:pPr>
        <w:pStyle w:val="Textoindependiente"/>
        <w:jc w:val="both"/>
        <w:rPr>
          <w:rFonts w:cs="Tahoma"/>
        </w:rPr>
      </w:pPr>
    </w:p>
    <w:p w14:paraId="46AC5A78" w14:textId="77777777" w:rsidR="008E159E" w:rsidRPr="00F423DF" w:rsidRDefault="008E159E" w:rsidP="00F423DF">
      <w:pPr>
        <w:pStyle w:val="Prrafodelista"/>
        <w:widowControl w:val="0"/>
        <w:numPr>
          <w:ilvl w:val="2"/>
          <w:numId w:val="260"/>
        </w:numPr>
        <w:tabs>
          <w:tab w:val="left" w:pos="1002"/>
          <w:tab w:val="left" w:pos="1005"/>
        </w:tabs>
        <w:autoSpaceDE w:val="0"/>
        <w:autoSpaceDN w:val="0"/>
        <w:spacing w:after="0" w:line="240" w:lineRule="auto"/>
        <w:ind w:left="0" w:hanging="342"/>
        <w:jc w:val="both"/>
        <w:rPr>
          <w:rFonts w:ascii="Tahoma" w:hAnsi="Tahoma" w:cs="Tahoma"/>
          <w:sz w:val="24"/>
          <w:szCs w:val="24"/>
        </w:rPr>
      </w:pPr>
      <w:r w:rsidRPr="00F423DF">
        <w:rPr>
          <w:rFonts w:ascii="Tahoma" w:hAnsi="Tahoma" w:cs="Tahoma"/>
          <w:sz w:val="24"/>
          <w:szCs w:val="24"/>
        </w:rPr>
        <w:t>Atender las solicitudes de consulta o búsqueda de información en los expedientes personales de las instancias y usuarios acreditados, así como de los órganos fiscalizadores y autoridades facultadas.</w:t>
      </w:r>
    </w:p>
    <w:p w14:paraId="0F5CCA10" w14:textId="77777777" w:rsidR="008E159E" w:rsidRPr="00F423DF" w:rsidRDefault="008E159E" w:rsidP="00F423DF">
      <w:pPr>
        <w:pStyle w:val="Textoindependiente"/>
        <w:jc w:val="both"/>
        <w:rPr>
          <w:rFonts w:cs="Tahoma"/>
        </w:rPr>
      </w:pPr>
    </w:p>
    <w:p w14:paraId="72EBCCA8" w14:textId="3AEF2279" w:rsidR="008E159E" w:rsidRPr="00F423DF" w:rsidRDefault="008E159E" w:rsidP="00F423DF">
      <w:pPr>
        <w:pStyle w:val="Prrafodelista"/>
        <w:widowControl w:val="0"/>
        <w:numPr>
          <w:ilvl w:val="2"/>
          <w:numId w:val="260"/>
        </w:numPr>
        <w:tabs>
          <w:tab w:val="left" w:pos="1003"/>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Administrar y atender las solicitudes de préstamo de expedientes y llevar el control, para garantizar la recepción,</w:t>
      </w:r>
      <w:r w:rsidRPr="00F423DF">
        <w:rPr>
          <w:rFonts w:ascii="Tahoma" w:hAnsi="Tahoma" w:cs="Tahoma"/>
          <w:spacing w:val="-14"/>
          <w:sz w:val="24"/>
          <w:szCs w:val="24"/>
        </w:rPr>
        <w:t xml:space="preserve"> </w:t>
      </w:r>
      <w:r w:rsidRPr="00F423DF">
        <w:rPr>
          <w:rFonts w:ascii="Tahoma" w:hAnsi="Tahoma" w:cs="Tahoma"/>
          <w:sz w:val="24"/>
          <w:szCs w:val="24"/>
        </w:rPr>
        <w:t>consulta</w:t>
      </w:r>
      <w:r w:rsidRPr="00F423DF">
        <w:rPr>
          <w:rFonts w:ascii="Tahoma" w:hAnsi="Tahoma" w:cs="Tahoma"/>
          <w:spacing w:val="-12"/>
          <w:sz w:val="24"/>
          <w:szCs w:val="24"/>
        </w:rPr>
        <w:t xml:space="preserve"> </w:t>
      </w:r>
      <w:r w:rsidRPr="00F423DF">
        <w:rPr>
          <w:rFonts w:ascii="Tahoma" w:hAnsi="Tahoma" w:cs="Tahoma"/>
          <w:sz w:val="24"/>
          <w:szCs w:val="24"/>
        </w:rPr>
        <w:t>y</w:t>
      </w:r>
      <w:r w:rsidRPr="00F423DF">
        <w:rPr>
          <w:rFonts w:ascii="Tahoma" w:hAnsi="Tahoma" w:cs="Tahoma"/>
          <w:spacing w:val="-13"/>
          <w:sz w:val="24"/>
          <w:szCs w:val="24"/>
        </w:rPr>
        <w:t xml:space="preserve"> </w:t>
      </w:r>
      <w:r w:rsidRPr="00F423DF">
        <w:rPr>
          <w:rFonts w:ascii="Tahoma" w:hAnsi="Tahoma" w:cs="Tahoma"/>
          <w:sz w:val="24"/>
          <w:szCs w:val="24"/>
        </w:rPr>
        <w:t>préstamo</w:t>
      </w:r>
      <w:r w:rsidRPr="00F423DF">
        <w:rPr>
          <w:rFonts w:ascii="Tahoma" w:hAnsi="Tahoma" w:cs="Tahoma"/>
          <w:spacing w:val="-13"/>
          <w:sz w:val="24"/>
          <w:szCs w:val="24"/>
        </w:rPr>
        <w:t xml:space="preserve"> </w:t>
      </w:r>
      <w:r w:rsidRPr="00F423DF">
        <w:rPr>
          <w:rFonts w:ascii="Tahoma" w:hAnsi="Tahoma" w:cs="Tahoma"/>
          <w:sz w:val="24"/>
          <w:szCs w:val="24"/>
        </w:rPr>
        <w:t>de</w:t>
      </w:r>
      <w:r w:rsidRPr="00F423DF">
        <w:rPr>
          <w:rFonts w:ascii="Tahoma" w:hAnsi="Tahoma" w:cs="Tahoma"/>
          <w:spacing w:val="-12"/>
          <w:sz w:val="24"/>
          <w:szCs w:val="24"/>
        </w:rPr>
        <w:t xml:space="preserve"> </w:t>
      </w:r>
      <w:r w:rsidRPr="00F423DF">
        <w:rPr>
          <w:rFonts w:ascii="Tahoma" w:hAnsi="Tahoma" w:cs="Tahoma"/>
          <w:sz w:val="24"/>
          <w:szCs w:val="24"/>
        </w:rPr>
        <w:t>los</w:t>
      </w:r>
      <w:r w:rsidRPr="00F423DF">
        <w:rPr>
          <w:rFonts w:ascii="Tahoma" w:hAnsi="Tahoma" w:cs="Tahoma"/>
          <w:spacing w:val="-14"/>
          <w:sz w:val="24"/>
          <w:szCs w:val="24"/>
        </w:rPr>
        <w:t xml:space="preserve"> </w:t>
      </w:r>
      <w:r w:rsidRPr="00F423DF">
        <w:rPr>
          <w:rFonts w:ascii="Tahoma" w:hAnsi="Tahoma" w:cs="Tahoma"/>
          <w:sz w:val="24"/>
          <w:szCs w:val="24"/>
        </w:rPr>
        <w:t>expedientes</w:t>
      </w:r>
      <w:r w:rsidRPr="00F423DF">
        <w:rPr>
          <w:rFonts w:ascii="Tahoma" w:hAnsi="Tahoma" w:cs="Tahoma"/>
          <w:spacing w:val="-12"/>
          <w:sz w:val="24"/>
          <w:szCs w:val="24"/>
        </w:rPr>
        <w:t xml:space="preserve"> </w:t>
      </w:r>
      <w:r w:rsidRPr="00F423DF">
        <w:rPr>
          <w:rFonts w:ascii="Tahoma" w:hAnsi="Tahoma" w:cs="Tahoma"/>
          <w:sz w:val="24"/>
          <w:szCs w:val="24"/>
        </w:rPr>
        <w:t>del personal</w:t>
      </w:r>
      <w:r w:rsidRPr="00F423DF">
        <w:rPr>
          <w:rFonts w:ascii="Tahoma" w:hAnsi="Tahoma" w:cs="Tahoma"/>
          <w:spacing w:val="80"/>
          <w:w w:val="150"/>
          <w:sz w:val="24"/>
          <w:szCs w:val="24"/>
        </w:rPr>
        <w:t xml:space="preserve"> </w:t>
      </w:r>
      <w:r w:rsidRPr="00F423DF">
        <w:rPr>
          <w:rFonts w:ascii="Tahoma" w:hAnsi="Tahoma" w:cs="Tahoma"/>
          <w:sz w:val="24"/>
          <w:szCs w:val="24"/>
        </w:rPr>
        <w:t>y</w:t>
      </w:r>
      <w:r w:rsidRPr="00F423DF">
        <w:rPr>
          <w:rFonts w:ascii="Tahoma" w:hAnsi="Tahoma" w:cs="Tahoma"/>
          <w:spacing w:val="80"/>
          <w:w w:val="150"/>
          <w:sz w:val="24"/>
          <w:szCs w:val="24"/>
        </w:rPr>
        <w:t xml:space="preserve"> </w:t>
      </w:r>
      <w:r w:rsidRPr="00F423DF">
        <w:rPr>
          <w:rFonts w:ascii="Tahoma" w:hAnsi="Tahoma" w:cs="Tahoma"/>
          <w:sz w:val="24"/>
          <w:szCs w:val="24"/>
        </w:rPr>
        <w:t>de</w:t>
      </w:r>
      <w:r w:rsidRPr="00F423DF">
        <w:rPr>
          <w:rFonts w:ascii="Tahoma" w:hAnsi="Tahoma" w:cs="Tahoma"/>
          <w:spacing w:val="80"/>
          <w:w w:val="150"/>
          <w:sz w:val="24"/>
          <w:szCs w:val="24"/>
        </w:rPr>
        <w:t xml:space="preserve"> </w:t>
      </w:r>
      <w:r w:rsidRPr="00F423DF">
        <w:rPr>
          <w:rFonts w:ascii="Tahoma" w:hAnsi="Tahoma" w:cs="Tahoma"/>
          <w:sz w:val="24"/>
          <w:szCs w:val="24"/>
        </w:rPr>
        <w:t>personas</w:t>
      </w:r>
      <w:r w:rsidRPr="00F423DF">
        <w:rPr>
          <w:rFonts w:ascii="Tahoma" w:hAnsi="Tahoma" w:cs="Tahoma"/>
          <w:spacing w:val="80"/>
          <w:w w:val="150"/>
          <w:sz w:val="24"/>
          <w:szCs w:val="24"/>
        </w:rPr>
        <w:t xml:space="preserve"> </w:t>
      </w:r>
      <w:r w:rsidRPr="00F423DF">
        <w:rPr>
          <w:rFonts w:ascii="Tahoma" w:hAnsi="Tahoma" w:cs="Tahoma"/>
          <w:sz w:val="24"/>
          <w:szCs w:val="24"/>
        </w:rPr>
        <w:t>prestadoras</w:t>
      </w:r>
      <w:r w:rsidRPr="00F423DF">
        <w:rPr>
          <w:rFonts w:ascii="Tahoma" w:hAnsi="Tahoma" w:cs="Tahoma"/>
          <w:spacing w:val="80"/>
          <w:w w:val="150"/>
          <w:sz w:val="24"/>
          <w:szCs w:val="24"/>
        </w:rPr>
        <w:t xml:space="preserve"> </w:t>
      </w:r>
      <w:r w:rsidRPr="00F423DF">
        <w:rPr>
          <w:rFonts w:ascii="Tahoma" w:hAnsi="Tahoma" w:cs="Tahoma"/>
          <w:sz w:val="24"/>
          <w:szCs w:val="24"/>
        </w:rPr>
        <w:t>de</w:t>
      </w:r>
      <w:r w:rsidRPr="00F423DF">
        <w:rPr>
          <w:rFonts w:ascii="Tahoma" w:hAnsi="Tahoma" w:cs="Tahoma"/>
          <w:spacing w:val="80"/>
          <w:w w:val="150"/>
          <w:sz w:val="24"/>
          <w:szCs w:val="24"/>
        </w:rPr>
        <w:t xml:space="preserve"> </w:t>
      </w:r>
      <w:r w:rsidRPr="00F423DF">
        <w:rPr>
          <w:rFonts w:ascii="Tahoma" w:hAnsi="Tahoma" w:cs="Tahoma"/>
          <w:sz w:val="24"/>
          <w:szCs w:val="24"/>
        </w:rPr>
        <w:t xml:space="preserve">servicios </w:t>
      </w:r>
      <w:r w:rsidRPr="00F423DF">
        <w:rPr>
          <w:rFonts w:ascii="Tahoma" w:hAnsi="Tahoma" w:cs="Tahoma"/>
          <w:sz w:val="24"/>
          <w:szCs w:val="24"/>
        </w:rPr>
        <w:lastRenderedPageBreak/>
        <w:t>profesionales</w:t>
      </w:r>
      <w:r w:rsidRPr="00F423DF">
        <w:rPr>
          <w:rFonts w:ascii="Tahoma" w:hAnsi="Tahoma" w:cs="Tahoma"/>
          <w:spacing w:val="40"/>
          <w:sz w:val="24"/>
          <w:szCs w:val="24"/>
        </w:rPr>
        <w:t xml:space="preserve"> </w:t>
      </w:r>
      <w:r w:rsidRPr="00F423DF">
        <w:rPr>
          <w:rFonts w:ascii="Tahoma" w:hAnsi="Tahoma" w:cs="Tahoma"/>
          <w:sz w:val="24"/>
          <w:szCs w:val="24"/>
        </w:rPr>
        <w:t>por</w:t>
      </w:r>
      <w:r w:rsidRPr="00F423DF">
        <w:rPr>
          <w:rFonts w:ascii="Tahoma" w:hAnsi="Tahoma" w:cs="Tahoma"/>
          <w:spacing w:val="40"/>
          <w:sz w:val="24"/>
          <w:szCs w:val="24"/>
        </w:rPr>
        <w:t xml:space="preserve"> </w:t>
      </w:r>
      <w:r w:rsidRPr="00F423DF">
        <w:rPr>
          <w:rFonts w:ascii="Tahoma" w:hAnsi="Tahoma" w:cs="Tahoma"/>
          <w:sz w:val="24"/>
          <w:szCs w:val="24"/>
        </w:rPr>
        <w:t>honorarios,</w:t>
      </w:r>
      <w:r w:rsidRPr="00F423DF">
        <w:rPr>
          <w:rFonts w:ascii="Tahoma" w:hAnsi="Tahoma" w:cs="Tahoma"/>
          <w:spacing w:val="40"/>
          <w:sz w:val="24"/>
          <w:szCs w:val="24"/>
        </w:rPr>
        <w:t xml:space="preserve"> </w:t>
      </w:r>
      <w:r w:rsidRPr="00F423DF">
        <w:rPr>
          <w:rFonts w:ascii="Tahoma" w:hAnsi="Tahoma" w:cs="Tahoma"/>
          <w:sz w:val="24"/>
          <w:szCs w:val="24"/>
        </w:rPr>
        <w:t>guardando</w:t>
      </w:r>
      <w:r w:rsidRPr="00F423DF">
        <w:rPr>
          <w:rFonts w:ascii="Tahoma" w:hAnsi="Tahoma" w:cs="Tahoma"/>
          <w:spacing w:val="40"/>
          <w:sz w:val="24"/>
          <w:szCs w:val="24"/>
        </w:rPr>
        <w:t xml:space="preserve"> </w:t>
      </w:r>
      <w:r w:rsidRPr="00F423DF">
        <w:rPr>
          <w:rFonts w:ascii="Tahoma" w:hAnsi="Tahoma" w:cs="Tahoma"/>
          <w:sz w:val="24"/>
          <w:szCs w:val="24"/>
        </w:rPr>
        <w:t>la</w:t>
      </w:r>
      <w:r w:rsidRPr="00F423DF">
        <w:rPr>
          <w:rFonts w:ascii="Tahoma" w:hAnsi="Tahoma" w:cs="Tahoma"/>
          <w:spacing w:val="40"/>
          <w:sz w:val="24"/>
          <w:szCs w:val="24"/>
        </w:rPr>
        <w:t xml:space="preserve"> </w:t>
      </w:r>
      <w:r w:rsidRPr="00F423DF">
        <w:rPr>
          <w:rFonts w:ascii="Tahoma" w:hAnsi="Tahoma" w:cs="Tahoma"/>
          <w:sz w:val="24"/>
          <w:szCs w:val="24"/>
        </w:rPr>
        <w:t>debida reserva de ley.</w:t>
      </w:r>
    </w:p>
    <w:p w14:paraId="5B1747E2" w14:textId="77777777" w:rsidR="008E159E" w:rsidRPr="00F423DF" w:rsidRDefault="008E159E" w:rsidP="00F423DF">
      <w:pPr>
        <w:pStyle w:val="Textoindependiente"/>
        <w:jc w:val="both"/>
        <w:rPr>
          <w:rFonts w:cs="Tahoma"/>
        </w:rPr>
      </w:pPr>
    </w:p>
    <w:p w14:paraId="272D96E0" w14:textId="7B5DC3DE" w:rsidR="008E159E" w:rsidRPr="00F423DF" w:rsidRDefault="008E159E" w:rsidP="00F423DF">
      <w:pPr>
        <w:pStyle w:val="Prrafodelista"/>
        <w:widowControl w:val="0"/>
        <w:numPr>
          <w:ilvl w:val="2"/>
          <w:numId w:val="260"/>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Realizar las actividades en las materias de transparencia, datos personales, archivos, evaluación del desempeño y </w:t>
      </w:r>
      <w:r w:rsidRPr="00F423DF">
        <w:rPr>
          <w:rFonts w:ascii="Tahoma" w:hAnsi="Tahoma" w:cs="Tahoma"/>
          <w:sz w:val="24"/>
          <w:szCs w:val="24"/>
        </w:rPr>
        <w:t>marco integrado de control interno de conformidad con las disposiciones aplicables.</w:t>
      </w:r>
    </w:p>
    <w:p w14:paraId="69D7A0E4" w14:textId="77777777" w:rsidR="008E159E" w:rsidRPr="00F423DF" w:rsidRDefault="008E159E" w:rsidP="00F423DF">
      <w:pPr>
        <w:pStyle w:val="Prrafodelista"/>
        <w:spacing w:after="0" w:line="240" w:lineRule="auto"/>
        <w:ind w:left="0"/>
        <w:rPr>
          <w:rFonts w:ascii="Tahoma" w:hAnsi="Tahoma" w:cs="Tahoma"/>
          <w:sz w:val="24"/>
          <w:szCs w:val="24"/>
        </w:rPr>
      </w:pPr>
    </w:p>
    <w:p w14:paraId="1B01C6D3" w14:textId="77777777" w:rsidR="008E159E" w:rsidRPr="00F423DF" w:rsidRDefault="008E159E" w:rsidP="00F423DF">
      <w:pPr>
        <w:pStyle w:val="Prrafodelista"/>
        <w:widowControl w:val="0"/>
        <w:numPr>
          <w:ilvl w:val="2"/>
          <w:numId w:val="260"/>
        </w:numPr>
        <w:tabs>
          <w:tab w:val="left" w:pos="1006"/>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Las demás que le confieran las disposiciones jurídicas aplicables o le encomiende su superior jerárquico.</w:t>
      </w:r>
    </w:p>
    <w:p w14:paraId="4653CB78" w14:textId="77777777" w:rsidR="008E159E" w:rsidRDefault="008E159E" w:rsidP="008E159E">
      <w:pPr>
        <w:spacing w:after="0" w:line="240" w:lineRule="auto"/>
        <w:rPr>
          <w:rFonts w:ascii="Tahoma" w:hAnsi="Tahoma" w:cs="Tahoma"/>
          <w:sz w:val="24"/>
          <w:szCs w:val="24"/>
        </w:rPr>
        <w:sectPr w:rsidR="008E159E" w:rsidSect="008E159E">
          <w:type w:val="continuous"/>
          <w:pgSz w:w="15840" w:h="12240" w:orient="landscape"/>
          <w:pgMar w:top="1440" w:right="1440" w:bottom="1440" w:left="1440" w:header="720" w:footer="720" w:gutter="0"/>
          <w:cols w:num="2" w:space="720"/>
          <w:docGrid w:linePitch="360"/>
        </w:sectPr>
      </w:pPr>
    </w:p>
    <w:p w14:paraId="2E355004" w14:textId="7E9C1EBA" w:rsidR="008E159E" w:rsidRPr="000B7426" w:rsidRDefault="008E159E" w:rsidP="008E159E">
      <w:pPr>
        <w:spacing w:after="0" w:line="240" w:lineRule="auto"/>
        <w:rPr>
          <w:rFonts w:ascii="Tahoma" w:hAnsi="Tahoma" w:cs="Tahoma"/>
          <w:sz w:val="24"/>
          <w:szCs w:val="24"/>
        </w:rPr>
      </w:pPr>
    </w:p>
    <w:p w14:paraId="4B225AA4" w14:textId="67EF3C63" w:rsidR="003F10D2" w:rsidRPr="00B52FEF" w:rsidRDefault="003F10D2" w:rsidP="00F423DF">
      <w:pPr>
        <w:pStyle w:val="Ttulo3"/>
        <w:spacing w:before="0"/>
        <w:rPr>
          <w:rFonts w:ascii="Tahoma" w:hAnsi="Tahoma" w:cs="Tahoma"/>
          <w:b/>
          <w:color w:val="auto"/>
        </w:rPr>
      </w:pPr>
      <w:r w:rsidRPr="00B52FEF">
        <w:rPr>
          <w:rFonts w:ascii="Tahoma" w:hAnsi="Tahoma" w:cs="Tahoma"/>
          <w:b/>
          <w:color w:val="auto"/>
        </w:rPr>
        <w:t>SUBDIRECCIÓN DE ADMINISTRACIÓN DE PERSONAL</w:t>
      </w:r>
    </w:p>
    <w:p w14:paraId="7FFC1B84" w14:textId="77777777" w:rsidR="003F10D2" w:rsidRPr="00B52FEF" w:rsidRDefault="003F10D2" w:rsidP="00F423DF">
      <w:pPr>
        <w:pStyle w:val="Textoindependiente"/>
        <w:rPr>
          <w:rFonts w:cs="Tahoma"/>
        </w:rPr>
      </w:pPr>
    </w:p>
    <w:p w14:paraId="05B8A446" w14:textId="77777777" w:rsidR="003F10D2" w:rsidRPr="00B52FEF" w:rsidRDefault="003F10D2" w:rsidP="00F423DF">
      <w:pPr>
        <w:pStyle w:val="Ttulo5"/>
        <w:spacing w:before="0" w:line="240" w:lineRule="auto"/>
        <w:rPr>
          <w:rFonts w:ascii="Tahoma" w:hAnsi="Tahoma" w:cs="Tahoma"/>
          <w:b/>
          <w:i w:val="0"/>
          <w:color w:val="auto"/>
          <w:sz w:val="24"/>
          <w:szCs w:val="24"/>
        </w:rPr>
      </w:pPr>
      <w:r w:rsidRPr="00B52FEF">
        <w:rPr>
          <w:rFonts w:ascii="Tahoma" w:hAnsi="Tahoma" w:cs="Tahoma"/>
          <w:b/>
          <w:i w:val="0"/>
          <w:color w:val="auto"/>
          <w:spacing w:val="-2"/>
          <w:sz w:val="24"/>
          <w:szCs w:val="24"/>
        </w:rPr>
        <w:t>Objetivo</w:t>
      </w:r>
    </w:p>
    <w:p w14:paraId="1782B4B9" w14:textId="77777777" w:rsidR="003F10D2" w:rsidRPr="00F423DF" w:rsidRDefault="003F10D2" w:rsidP="00F423DF">
      <w:pPr>
        <w:pStyle w:val="Textoindependiente"/>
        <w:rPr>
          <w:rFonts w:cs="Tahoma"/>
          <w:b w:val="0"/>
        </w:rPr>
      </w:pPr>
    </w:p>
    <w:p w14:paraId="0C5BE5E4" w14:textId="3DD6C6B7" w:rsidR="003F10D2" w:rsidRPr="00F423DF" w:rsidRDefault="003F10D2" w:rsidP="00F423DF">
      <w:pPr>
        <w:spacing w:after="0" w:line="240" w:lineRule="auto"/>
        <w:jc w:val="both"/>
        <w:rPr>
          <w:rFonts w:ascii="Tahoma" w:hAnsi="Tahoma" w:cs="Tahoma"/>
          <w:sz w:val="24"/>
          <w:szCs w:val="24"/>
        </w:rPr>
      </w:pPr>
      <w:r w:rsidRPr="00F423DF">
        <w:rPr>
          <w:rFonts w:ascii="Tahoma" w:hAnsi="Tahoma" w:cs="Tahoma"/>
          <w:sz w:val="24"/>
          <w:szCs w:val="24"/>
        </w:rPr>
        <w:t>Supervisar los procesos de administración, ingreso, evaluación y movimientos de personal, a excepción de lo dispuesto para las personas servidoras públicas del servicio de carrera, así como la actualización del marco normativo interno en materia</w:t>
      </w:r>
      <w:r w:rsidRPr="00F423DF">
        <w:rPr>
          <w:rFonts w:ascii="Tahoma" w:hAnsi="Tahoma" w:cs="Tahoma"/>
          <w:spacing w:val="-9"/>
          <w:sz w:val="24"/>
          <w:szCs w:val="24"/>
        </w:rPr>
        <w:t xml:space="preserve"> </w:t>
      </w:r>
      <w:r w:rsidRPr="00F423DF">
        <w:rPr>
          <w:rFonts w:ascii="Tahoma" w:hAnsi="Tahoma" w:cs="Tahoma"/>
          <w:sz w:val="24"/>
          <w:szCs w:val="24"/>
        </w:rPr>
        <w:t>de</w:t>
      </w:r>
      <w:r w:rsidRPr="00F423DF">
        <w:rPr>
          <w:rFonts w:ascii="Tahoma" w:hAnsi="Tahoma" w:cs="Tahoma"/>
          <w:spacing w:val="-9"/>
          <w:sz w:val="24"/>
          <w:szCs w:val="24"/>
        </w:rPr>
        <w:t xml:space="preserve"> </w:t>
      </w:r>
      <w:r w:rsidRPr="00F423DF">
        <w:rPr>
          <w:rFonts w:ascii="Tahoma" w:hAnsi="Tahoma" w:cs="Tahoma"/>
          <w:sz w:val="24"/>
          <w:szCs w:val="24"/>
        </w:rPr>
        <w:t>recursos</w:t>
      </w:r>
      <w:r w:rsidRPr="00F423DF">
        <w:rPr>
          <w:rFonts w:ascii="Tahoma" w:hAnsi="Tahoma" w:cs="Tahoma"/>
          <w:spacing w:val="-9"/>
          <w:sz w:val="24"/>
          <w:szCs w:val="24"/>
        </w:rPr>
        <w:t xml:space="preserve"> </w:t>
      </w:r>
      <w:r w:rsidRPr="00F423DF">
        <w:rPr>
          <w:rFonts w:ascii="Tahoma" w:hAnsi="Tahoma" w:cs="Tahoma"/>
          <w:sz w:val="24"/>
          <w:szCs w:val="24"/>
        </w:rPr>
        <w:t>humanos,</w:t>
      </w:r>
      <w:r w:rsidRPr="00F423DF">
        <w:rPr>
          <w:rFonts w:ascii="Tahoma" w:hAnsi="Tahoma" w:cs="Tahoma"/>
          <w:spacing w:val="-11"/>
          <w:sz w:val="24"/>
          <w:szCs w:val="24"/>
        </w:rPr>
        <w:t xml:space="preserve"> </w:t>
      </w:r>
      <w:r w:rsidRPr="00F423DF">
        <w:rPr>
          <w:rFonts w:ascii="Tahoma" w:hAnsi="Tahoma" w:cs="Tahoma"/>
          <w:sz w:val="24"/>
          <w:szCs w:val="24"/>
        </w:rPr>
        <w:t>con</w:t>
      </w:r>
      <w:r w:rsidRPr="00F423DF">
        <w:rPr>
          <w:rFonts w:ascii="Tahoma" w:hAnsi="Tahoma" w:cs="Tahoma"/>
          <w:spacing w:val="-10"/>
          <w:sz w:val="24"/>
          <w:szCs w:val="24"/>
        </w:rPr>
        <w:t xml:space="preserve"> </w:t>
      </w:r>
      <w:r w:rsidRPr="00F423DF">
        <w:rPr>
          <w:rFonts w:ascii="Tahoma" w:hAnsi="Tahoma" w:cs="Tahoma"/>
          <w:sz w:val="24"/>
          <w:szCs w:val="24"/>
        </w:rPr>
        <w:t>el</w:t>
      </w:r>
      <w:r w:rsidRPr="00F423DF">
        <w:rPr>
          <w:rFonts w:ascii="Tahoma" w:hAnsi="Tahoma" w:cs="Tahoma"/>
          <w:spacing w:val="-8"/>
          <w:sz w:val="24"/>
          <w:szCs w:val="24"/>
        </w:rPr>
        <w:t xml:space="preserve"> </w:t>
      </w:r>
      <w:r w:rsidRPr="00F423DF">
        <w:rPr>
          <w:rFonts w:ascii="Tahoma" w:hAnsi="Tahoma" w:cs="Tahoma"/>
          <w:sz w:val="24"/>
          <w:szCs w:val="24"/>
        </w:rPr>
        <w:t>fin</w:t>
      </w:r>
      <w:r w:rsidRPr="00F423DF">
        <w:rPr>
          <w:rFonts w:ascii="Tahoma" w:hAnsi="Tahoma" w:cs="Tahoma"/>
          <w:spacing w:val="-10"/>
          <w:sz w:val="24"/>
          <w:szCs w:val="24"/>
        </w:rPr>
        <w:t xml:space="preserve"> </w:t>
      </w:r>
      <w:r w:rsidRPr="00F423DF">
        <w:rPr>
          <w:rFonts w:ascii="Tahoma" w:hAnsi="Tahoma" w:cs="Tahoma"/>
          <w:sz w:val="24"/>
          <w:szCs w:val="24"/>
        </w:rPr>
        <w:t>de</w:t>
      </w:r>
      <w:r w:rsidRPr="00F423DF">
        <w:rPr>
          <w:rFonts w:ascii="Tahoma" w:hAnsi="Tahoma" w:cs="Tahoma"/>
          <w:spacing w:val="-9"/>
          <w:sz w:val="24"/>
          <w:szCs w:val="24"/>
        </w:rPr>
        <w:t xml:space="preserve"> </w:t>
      </w:r>
      <w:r w:rsidRPr="00F423DF">
        <w:rPr>
          <w:rFonts w:ascii="Tahoma" w:hAnsi="Tahoma" w:cs="Tahoma"/>
          <w:sz w:val="24"/>
          <w:szCs w:val="24"/>
        </w:rPr>
        <w:t>atender</w:t>
      </w:r>
      <w:r w:rsidRPr="00F423DF">
        <w:rPr>
          <w:rFonts w:ascii="Tahoma" w:hAnsi="Tahoma" w:cs="Tahoma"/>
          <w:spacing w:val="-9"/>
          <w:sz w:val="24"/>
          <w:szCs w:val="24"/>
        </w:rPr>
        <w:t xml:space="preserve"> </w:t>
      </w:r>
      <w:r w:rsidRPr="00F423DF">
        <w:rPr>
          <w:rFonts w:ascii="Tahoma" w:hAnsi="Tahoma" w:cs="Tahoma"/>
          <w:sz w:val="24"/>
          <w:szCs w:val="24"/>
        </w:rPr>
        <w:t>las</w:t>
      </w:r>
      <w:r w:rsidRPr="00F423DF">
        <w:rPr>
          <w:rFonts w:ascii="Tahoma" w:hAnsi="Tahoma" w:cs="Tahoma"/>
          <w:spacing w:val="-9"/>
          <w:sz w:val="24"/>
          <w:szCs w:val="24"/>
        </w:rPr>
        <w:t xml:space="preserve"> </w:t>
      </w:r>
      <w:r w:rsidRPr="00F423DF">
        <w:rPr>
          <w:rFonts w:ascii="Tahoma" w:hAnsi="Tahoma" w:cs="Tahoma"/>
          <w:sz w:val="24"/>
          <w:szCs w:val="24"/>
        </w:rPr>
        <w:t>necesidades</w:t>
      </w:r>
      <w:r w:rsidRPr="00F423DF">
        <w:rPr>
          <w:rFonts w:ascii="Tahoma" w:hAnsi="Tahoma" w:cs="Tahoma"/>
          <w:spacing w:val="-11"/>
          <w:sz w:val="24"/>
          <w:szCs w:val="24"/>
        </w:rPr>
        <w:t xml:space="preserve"> </w:t>
      </w:r>
      <w:r w:rsidRPr="00F423DF">
        <w:rPr>
          <w:rFonts w:ascii="Tahoma" w:hAnsi="Tahoma" w:cs="Tahoma"/>
          <w:sz w:val="24"/>
          <w:szCs w:val="24"/>
        </w:rPr>
        <w:t>institucionales</w:t>
      </w:r>
      <w:r w:rsidRPr="00F423DF">
        <w:rPr>
          <w:rFonts w:ascii="Tahoma" w:hAnsi="Tahoma" w:cs="Tahoma"/>
          <w:spacing w:val="-9"/>
          <w:sz w:val="24"/>
          <w:szCs w:val="24"/>
        </w:rPr>
        <w:t xml:space="preserve"> </w:t>
      </w:r>
      <w:r w:rsidRPr="00F423DF">
        <w:rPr>
          <w:rFonts w:ascii="Tahoma" w:hAnsi="Tahoma" w:cs="Tahoma"/>
          <w:sz w:val="24"/>
          <w:szCs w:val="24"/>
        </w:rPr>
        <w:t>para</w:t>
      </w:r>
      <w:r w:rsidRPr="00F423DF">
        <w:rPr>
          <w:rFonts w:ascii="Tahoma" w:hAnsi="Tahoma" w:cs="Tahoma"/>
          <w:spacing w:val="-9"/>
          <w:sz w:val="24"/>
          <w:szCs w:val="24"/>
        </w:rPr>
        <w:t xml:space="preserve"> </w:t>
      </w:r>
      <w:r w:rsidRPr="00F423DF">
        <w:rPr>
          <w:rFonts w:ascii="Tahoma" w:hAnsi="Tahoma" w:cs="Tahoma"/>
          <w:sz w:val="24"/>
          <w:szCs w:val="24"/>
        </w:rPr>
        <w:t>el</w:t>
      </w:r>
      <w:r w:rsidRPr="00F423DF">
        <w:rPr>
          <w:rFonts w:ascii="Tahoma" w:hAnsi="Tahoma" w:cs="Tahoma"/>
          <w:spacing w:val="-8"/>
          <w:sz w:val="24"/>
          <w:szCs w:val="24"/>
        </w:rPr>
        <w:t xml:space="preserve"> </w:t>
      </w:r>
      <w:r w:rsidRPr="00F423DF">
        <w:rPr>
          <w:rFonts w:ascii="Tahoma" w:hAnsi="Tahoma" w:cs="Tahoma"/>
          <w:sz w:val="24"/>
          <w:szCs w:val="24"/>
        </w:rPr>
        <w:t>cumplimiento</w:t>
      </w:r>
      <w:r w:rsidRPr="00F423DF">
        <w:rPr>
          <w:rFonts w:ascii="Tahoma" w:hAnsi="Tahoma" w:cs="Tahoma"/>
          <w:spacing w:val="-10"/>
          <w:sz w:val="24"/>
          <w:szCs w:val="24"/>
        </w:rPr>
        <w:t xml:space="preserve"> </w:t>
      </w:r>
      <w:r w:rsidRPr="00F423DF">
        <w:rPr>
          <w:rFonts w:ascii="Tahoma" w:hAnsi="Tahoma" w:cs="Tahoma"/>
          <w:sz w:val="24"/>
          <w:szCs w:val="24"/>
        </w:rPr>
        <w:t>de</w:t>
      </w:r>
      <w:r w:rsidRPr="00F423DF">
        <w:rPr>
          <w:rFonts w:ascii="Tahoma" w:hAnsi="Tahoma" w:cs="Tahoma"/>
          <w:spacing w:val="-9"/>
          <w:sz w:val="24"/>
          <w:szCs w:val="24"/>
        </w:rPr>
        <w:t xml:space="preserve"> </w:t>
      </w:r>
      <w:r w:rsidRPr="00F423DF">
        <w:rPr>
          <w:rFonts w:ascii="Tahoma" w:hAnsi="Tahoma" w:cs="Tahoma"/>
          <w:sz w:val="24"/>
          <w:szCs w:val="24"/>
        </w:rPr>
        <w:t>los</w:t>
      </w:r>
      <w:r w:rsidRPr="00F423DF">
        <w:rPr>
          <w:rFonts w:ascii="Tahoma" w:hAnsi="Tahoma" w:cs="Tahoma"/>
          <w:spacing w:val="-9"/>
          <w:sz w:val="24"/>
          <w:szCs w:val="24"/>
        </w:rPr>
        <w:t xml:space="preserve"> </w:t>
      </w:r>
      <w:r w:rsidRPr="00F423DF">
        <w:rPr>
          <w:rFonts w:ascii="Tahoma" w:hAnsi="Tahoma" w:cs="Tahoma"/>
          <w:sz w:val="24"/>
          <w:szCs w:val="24"/>
        </w:rPr>
        <w:t>programas y objetivos de la Cámara de Diputados.</w:t>
      </w:r>
    </w:p>
    <w:p w14:paraId="73922196" w14:textId="77777777" w:rsidR="00F322EF" w:rsidRPr="00F423DF" w:rsidRDefault="00F322EF" w:rsidP="00F423DF">
      <w:pPr>
        <w:spacing w:after="0" w:line="240" w:lineRule="auto"/>
        <w:jc w:val="both"/>
        <w:rPr>
          <w:rFonts w:ascii="Tahoma" w:hAnsi="Tahoma" w:cs="Tahoma"/>
          <w:sz w:val="24"/>
          <w:szCs w:val="24"/>
        </w:rPr>
      </w:pPr>
    </w:p>
    <w:p w14:paraId="5864A855" w14:textId="32FF52DE" w:rsidR="003F10D2" w:rsidRPr="00B52FEF" w:rsidRDefault="00BF4A5E" w:rsidP="00F423DF">
      <w:pPr>
        <w:pStyle w:val="Ttulo5"/>
        <w:spacing w:before="0" w:line="240" w:lineRule="auto"/>
        <w:rPr>
          <w:rFonts w:ascii="Tahoma" w:hAnsi="Tahoma" w:cs="Tahoma"/>
          <w:b/>
          <w:i w:val="0"/>
          <w:color w:val="auto"/>
          <w:sz w:val="24"/>
          <w:szCs w:val="24"/>
        </w:rPr>
      </w:pPr>
      <w:r w:rsidRPr="00B52FEF">
        <w:rPr>
          <w:rFonts w:ascii="Tahoma" w:hAnsi="Tahoma" w:cs="Tahoma"/>
          <w:b/>
          <w:i w:val="0"/>
          <w:color w:val="auto"/>
          <w:spacing w:val="-2"/>
          <w:sz w:val="24"/>
          <w:szCs w:val="24"/>
        </w:rPr>
        <w:t>F</w:t>
      </w:r>
      <w:r w:rsidR="003F10D2" w:rsidRPr="00B52FEF">
        <w:rPr>
          <w:rFonts w:ascii="Tahoma" w:hAnsi="Tahoma" w:cs="Tahoma"/>
          <w:b/>
          <w:i w:val="0"/>
          <w:color w:val="auto"/>
          <w:spacing w:val="-2"/>
          <w:sz w:val="24"/>
          <w:szCs w:val="24"/>
        </w:rPr>
        <w:t>unciones</w:t>
      </w:r>
    </w:p>
    <w:p w14:paraId="0B0B1873" w14:textId="77777777" w:rsidR="00BF4A5E" w:rsidRPr="00F423DF" w:rsidRDefault="00BF4A5E" w:rsidP="00F423DF">
      <w:pPr>
        <w:pStyle w:val="Prrafodelista"/>
        <w:widowControl w:val="0"/>
        <w:numPr>
          <w:ilvl w:val="0"/>
          <w:numId w:val="262"/>
        </w:numPr>
        <w:tabs>
          <w:tab w:val="left" w:pos="1697"/>
          <w:tab w:val="left" w:pos="1699"/>
        </w:tabs>
        <w:autoSpaceDE w:val="0"/>
        <w:autoSpaceDN w:val="0"/>
        <w:spacing w:after="0" w:line="240" w:lineRule="auto"/>
        <w:ind w:left="0"/>
        <w:jc w:val="both"/>
        <w:rPr>
          <w:rFonts w:ascii="Tahoma" w:hAnsi="Tahoma" w:cs="Tahoma"/>
          <w:sz w:val="24"/>
          <w:szCs w:val="24"/>
        </w:rPr>
        <w:sectPr w:rsidR="00BF4A5E" w:rsidRPr="00F423DF" w:rsidSect="00E1218D">
          <w:type w:val="continuous"/>
          <w:pgSz w:w="15840" w:h="12240" w:orient="landscape"/>
          <w:pgMar w:top="1440" w:right="1440" w:bottom="1440" w:left="1440" w:header="720" w:footer="720" w:gutter="0"/>
          <w:cols w:space="720"/>
          <w:docGrid w:linePitch="360"/>
        </w:sectPr>
      </w:pPr>
    </w:p>
    <w:p w14:paraId="59F559DB" w14:textId="77777777" w:rsidR="00BF4A5E" w:rsidRPr="00F423DF" w:rsidRDefault="00BF4A5E" w:rsidP="00F423DF">
      <w:pPr>
        <w:pStyle w:val="Prrafodelista"/>
        <w:widowControl w:val="0"/>
        <w:tabs>
          <w:tab w:val="left" w:pos="1697"/>
          <w:tab w:val="left" w:pos="1699"/>
        </w:tabs>
        <w:autoSpaceDE w:val="0"/>
        <w:autoSpaceDN w:val="0"/>
        <w:spacing w:after="0" w:line="240" w:lineRule="auto"/>
        <w:ind w:left="0"/>
        <w:jc w:val="both"/>
        <w:rPr>
          <w:rFonts w:ascii="Tahoma" w:hAnsi="Tahoma" w:cs="Tahoma"/>
          <w:sz w:val="24"/>
          <w:szCs w:val="24"/>
        </w:rPr>
      </w:pPr>
    </w:p>
    <w:p w14:paraId="289AB067" w14:textId="2C587E63" w:rsidR="003F10D2" w:rsidRPr="00F423DF" w:rsidRDefault="003F10D2" w:rsidP="00F423DF">
      <w:pPr>
        <w:pStyle w:val="Prrafodelista"/>
        <w:widowControl w:val="0"/>
        <w:numPr>
          <w:ilvl w:val="0"/>
          <w:numId w:val="262"/>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Supervisar y, en su caso, proponer la revisión y actualización de las normas, políticas, lineamientos, criterios, procedimientos de carácter general, manuales y documentos análogos para regular la administración</w:t>
      </w:r>
      <w:r w:rsidRPr="00F423DF">
        <w:rPr>
          <w:rFonts w:ascii="Tahoma" w:hAnsi="Tahoma" w:cs="Tahoma"/>
          <w:spacing w:val="-6"/>
          <w:sz w:val="24"/>
          <w:szCs w:val="24"/>
        </w:rPr>
        <w:t xml:space="preserve"> </w:t>
      </w:r>
      <w:r w:rsidRPr="00F423DF">
        <w:rPr>
          <w:rFonts w:ascii="Tahoma" w:hAnsi="Tahoma" w:cs="Tahoma"/>
          <w:sz w:val="24"/>
          <w:szCs w:val="24"/>
        </w:rPr>
        <w:t>de</w:t>
      </w:r>
      <w:r w:rsidRPr="00F423DF">
        <w:rPr>
          <w:rFonts w:ascii="Tahoma" w:hAnsi="Tahoma" w:cs="Tahoma"/>
          <w:spacing w:val="-6"/>
          <w:sz w:val="24"/>
          <w:szCs w:val="24"/>
        </w:rPr>
        <w:t xml:space="preserve"> </w:t>
      </w:r>
      <w:r w:rsidRPr="00F423DF">
        <w:rPr>
          <w:rFonts w:ascii="Tahoma" w:hAnsi="Tahoma" w:cs="Tahoma"/>
          <w:sz w:val="24"/>
          <w:szCs w:val="24"/>
        </w:rPr>
        <w:t>los</w:t>
      </w:r>
      <w:r w:rsidRPr="00F423DF">
        <w:rPr>
          <w:rFonts w:ascii="Tahoma" w:hAnsi="Tahoma" w:cs="Tahoma"/>
          <w:spacing w:val="-6"/>
          <w:sz w:val="24"/>
          <w:szCs w:val="24"/>
        </w:rPr>
        <w:t xml:space="preserve"> </w:t>
      </w:r>
      <w:r w:rsidRPr="00F423DF">
        <w:rPr>
          <w:rFonts w:ascii="Tahoma" w:hAnsi="Tahoma" w:cs="Tahoma"/>
          <w:sz w:val="24"/>
          <w:szCs w:val="24"/>
        </w:rPr>
        <w:t>recursos</w:t>
      </w:r>
      <w:r w:rsidRPr="00F423DF">
        <w:rPr>
          <w:rFonts w:ascii="Tahoma" w:hAnsi="Tahoma" w:cs="Tahoma"/>
          <w:spacing w:val="-6"/>
          <w:sz w:val="24"/>
          <w:szCs w:val="24"/>
        </w:rPr>
        <w:t xml:space="preserve"> </w:t>
      </w:r>
      <w:r w:rsidRPr="00F423DF">
        <w:rPr>
          <w:rFonts w:ascii="Tahoma" w:hAnsi="Tahoma" w:cs="Tahoma"/>
          <w:sz w:val="24"/>
          <w:szCs w:val="24"/>
        </w:rPr>
        <w:t>humanos</w:t>
      </w:r>
      <w:r w:rsidRPr="00F423DF">
        <w:rPr>
          <w:rFonts w:ascii="Tahoma" w:hAnsi="Tahoma" w:cs="Tahoma"/>
          <w:spacing w:val="-6"/>
          <w:sz w:val="24"/>
          <w:szCs w:val="24"/>
        </w:rPr>
        <w:t xml:space="preserve"> </w:t>
      </w:r>
      <w:r w:rsidRPr="00F423DF">
        <w:rPr>
          <w:rFonts w:ascii="Tahoma" w:hAnsi="Tahoma" w:cs="Tahoma"/>
          <w:sz w:val="24"/>
          <w:szCs w:val="24"/>
        </w:rPr>
        <w:t>de</w:t>
      </w:r>
      <w:r w:rsidRPr="00F423DF">
        <w:rPr>
          <w:rFonts w:ascii="Tahoma" w:hAnsi="Tahoma" w:cs="Tahoma"/>
          <w:spacing w:val="-6"/>
          <w:sz w:val="24"/>
          <w:szCs w:val="24"/>
        </w:rPr>
        <w:t xml:space="preserve"> </w:t>
      </w:r>
      <w:r w:rsidRPr="00F423DF">
        <w:rPr>
          <w:rFonts w:ascii="Tahoma" w:hAnsi="Tahoma" w:cs="Tahoma"/>
          <w:sz w:val="24"/>
          <w:szCs w:val="24"/>
        </w:rPr>
        <w:t>la</w:t>
      </w:r>
      <w:r w:rsidRPr="00F423DF">
        <w:rPr>
          <w:rFonts w:ascii="Tahoma" w:hAnsi="Tahoma" w:cs="Tahoma"/>
          <w:spacing w:val="-6"/>
          <w:sz w:val="24"/>
          <w:szCs w:val="24"/>
        </w:rPr>
        <w:t xml:space="preserve"> </w:t>
      </w:r>
      <w:r w:rsidRPr="00F423DF">
        <w:rPr>
          <w:rFonts w:ascii="Tahoma" w:hAnsi="Tahoma" w:cs="Tahoma"/>
          <w:sz w:val="24"/>
          <w:szCs w:val="24"/>
        </w:rPr>
        <w:t>Cámara de Diputados, a excepción de lo dispuesto para las personas servidoras públicas del servicio de carrera.</w:t>
      </w:r>
    </w:p>
    <w:p w14:paraId="516E2BFE" w14:textId="4E9A9CFE" w:rsidR="003F10D2" w:rsidRPr="00F423DF" w:rsidRDefault="003F10D2" w:rsidP="00F423DF">
      <w:pPr>
        <w:pStyle w:val="Textoindependiente"/>
        <w:rPr>
          <w:rFonts w:cs="Tahoma"/>
        </w:rPr>
      </w:pPr>
    </w:p>
    <w:p w14:paraId="0A9AA18B" w14:textId="480B66D1" w:rsidR="003F10D2" w:rsidRPr="00F423DF" w:rsidRDefault="003F10D2" w:rsidP="00F423DF">
      <w:pPr>
        <w:pStyle w:val="Prrafodelista"/>
        <w:widowControl w:val="0"/>
        <w:numPr>
          <w:ilvl w:val="0"/>
          <w:numId w:val="262"/>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Supervisar, y en su caso programar, en coordinación con las diferentes áreas de la Cámara de Diputados, los procesos de ingreso, reubicación y promoción de personal de plaza presupuestal, a excepción de lo dispuesto para el personal del servicio de carrera.</w:t>
      </w:r>
    </w:p>
    <w:p w14:paraId="6934050B" w14:textId="77777777" w:rsidR="003F10D2" w:rsidRPr="00F423DF" w:rsidRDefault="003F10D2" w:rsidP="00F423DF">
      <w:pPr>
        <w:pStyle w:val="Textoindependiente"/>
        <w:rPr>
          <w:rFonts w:cs="Tahoma"/>
        </w:rPr>
      </w:pPr>
    </w:p>
    <w:p w14:paraId="0BB27601" w14:textId="77777777" w:rsidR="003F10D2" w:rsidRPr="00F423DF" w:rsidRDefault="003F10D2" w:rsidP="00F423DF">
      <w:pPr>
        <w:pStyle w:val="Prrafodelista"/>
        <w:widowControl w:val="0"/>
        <w:numPr>
          <w:ilvl w:val="0"/>
          <w:numId w:val="262"/>
        </w:numPr>
        <w:tabs>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Supervisar la integración del anteproyecto de presupuesto </w:t>
      </w:r>
      <w:r w:rsidRPr="00F423DF">
        <w:rPr>
          <w:rFonts w:ascii="Tahoma" w:hAnsi="Tahoma" w:cs="Tahoma"/>
          <w:sz w:val="24"/>
          <w:szCs w:val="24"/>
        </w:rPr>
        <w:t>del Capítulo 1000 “Servicios Personales”, lo correspondiente a las partidas asociadas, así como el informe de la Cuenta Pública del Capítulo de Servicios Personales del personal de la Cámara de Diputados, incluyendo lo relativo al pago de las retribuciones de las diputadas y los diputados y personas prestadoras de servicios profesionales contratados bajo</w:t>
      </w:r>
      <w:r w:rsidRPr="00F423DF">
        <w:rPr>
          <w:rFonts w:ascii="Tahoma" w:hAnsi="Tahoma" w:cs="Tahoma"/>
          <w:spacing w:val="1"/>
          <w:sz w:val="24"/>
          <w:szCs w:val="24"/>
        </w:rPr>
        <w:t xml:space="preserve"> </w:t>
      </w:r>
      <w:r w:rsidRPr="00F423DF">
        <w:rPr>
          <w:rFonts w:ascii="Tahoma" w:hAnsi="Tahoma" w:cs="Tahoma"/>
          <w:sz w:val="24"/>
          <w:szCs w:val="24"/>
        </w:rPr>
        <w:t>el</w:t>
      </w:r>
      <w:r w:rsidRPr="00F423DF">
        <w:rPr>
          <w:rFonts w:ascii="Tahoma" w:hAnsi="Tahoma" w:cs="Tahoma"/>
          <w:spacing w:val="7"/>
          <w:sz w:val="24"/>
          <w:szCs w:val="24"/>
        </w:rPr>
        <w:t xml:space="preserve"> </w:t>
      </w:r>
      <w:r w:rsidRPr="00F423DF">
        <w:rPr>
          <w:rFonts w:ascii="Tahoma" w:hAnsi="Tahoma" w:cs="Tahoma"/>
          <w:sz w:val="24"/>
          <w:szCs w:val="24"/>
        </w:rPr>
        <w:t>régimen</w:t>
      </w:r>
      <w:r w:rsidRPr="00F423DF">
        <w:rPr>
          <w:rFonts w:ascii="Tahoma" w:hAnsi="Tahoma" w:cs="Tahoma"/>
          <w:spacing w:val="4"/>
          <w:sz w:val="24"/>
          <w:szCs w:val="24"/>
        </w:rPr>
        <w:t xml:space="preserve"> </w:t>
      </w:r>
      <w:r w:rsidRPr="00F423DF">
        <w:rPr>
          <w:rFonts w:ascii="Tahoma" w:hAnsi="Tahoma" w:cs="Tahoma"/>
          <w:sz w:val="24"/>
          <w:szCs w:val="24"/>
        </w:rPr>
        <w:t>de</w:t>
      </w:r>
      <w:r w:rsidRPr="00F423DF">
        <w:rPr>
          <w:rFonts w:ascii="Tahoma" w:hAnsi="Tahoma" w:cs="Tahoma"/>
          <w:spacing w:val="5"/>
          <w:sz w:val="24"/>
          <w:szCs w:val="24"/>
        </w:rPr>
        <w:t xml:space="preserve"> </w:t>
      </w:r>
      <w:r w:rsidRPr="00F423DF">
        <w:rPr>
          <w:rFonts w:ascii="Tahoma" w:hAnsi="Tahoma" w:cs="Tahoma"/>
          <w:sz w:val="24"/>
          <w:szCs w:val="24"/>
        </w:rPr>
        <w:t>honorarios</w:t>
      </w:r>
      <w:r w:rsidRPr="00F423DF">
        <w:rPr>
          <w:rFonts w:ascii="Tahoma" w:hAnsi="Tahoma" w:cs="Tahoma"/>
          <w:spacing w:val="6"/>
          <w:sz w:val="24"/>
          <w:szCs w:val="24"/>
        </w:rPr>
        <w:t xml:space="preserve"> </w:t>
      </w:r>
      <w:r w:rsidRPr="00F423DF">
        <w:rPr>
          <w:rFonts w:ascii="Tahoma" w:hAnsi="Tahoma" w:cs="Tahoma"/>
          <w:spacing w:val="-2"/>
          <w:sz w:val="24"/>
          <w:szCs w:val="24"/>
        </w:rPr>
        <w:t xml:space="preserve">asimilados </w:t>
      </w:r>
      <w:r w:rsidRPr="00F423DF">
        <w:rPr>
          <w:rFonts w:ascii="Tahoma" w:hAnsi="Tahoma" w:cs="Tahoma"/>
          <w:sz w:val="24"/>
          <w:szCs w:val="24"/>
        </w:rPr>
        <w:t>a</w:t>
      </w:r>
      <w:r w:rsidRPr="00F423DF">
        <w:rPr>
          <w:rFonts w:ascii="Tahoma" w:hAnsi="Tahoma" w:cs="Tahoma"/>
          <w:spacing w:val="80"/>
          <w:sz w:val="24"/>
          <w:szCs w:val="24"/>
        </w:rPr>
        <w:t xml:space="preserve"> </w:t>
      </w:r>
      <w:r w:rsidRPr="00F423DF">
        <w:rPr>
          <w:rFonts w:ascii="Tahoma" w:hAnsi="Tahoma" w:cs="Tahoma"/>
          <w:sz w:val="24"/>
          <w:szCs w:val="24"/>
        </w:rPr>
        <w:t>salarios,</w:t>
      </w:r>
      <w:r w:rsidRPr="00F423DF">
        <w:rPr>
          <w:rFonts w:ascii="Tahoma" w:hAnsi="Tahoma" w:cs="Tahoma"/>
          <w:spacing w:val="80"/>
          <w:sz w:val="24"/>
          <w:szCs w:val="24"/>
        </w:rPr>
        <w:t xml:space="preserve"> </w:t>
      </w:r>
      <w:r w:rsidRPr="00F423DF">
        <w:rPr>
          <w:rFonts w:ascii="Tahoma" w:hAnsi="Tahoma" w:cs="Tahoma"/>
          <w:sz w:val="24"/>
          <w:szCs w:val="24"/>
        </w:rPr>
        <w:t>así</w:t>
      </w:r>
      <w:r w:rsidRPr="00F423DF">
        <w:rPr>
          <w:rFonts w:ascii="Tahoma" w:hAnsi="Tahoma" w:cs="Tahoma"/>
          <w:spacing w:val="80"/>
          <w:sz w:val="24"/>
          <w:szCs w:val="24"/>
        </w:rPr>
        <w:t xml:space="preserve"> </w:t>
      </w:r>
      <w:r w:rsidRPr="00F423DF">
        <w:rPr>
          <w:rFonts w:ascii="Tahoma" w:hAnsi="Tahoma" w:cs="Tahoma"/>
          <w:sz w:val="24"/>
          <w:szCs w:val="24"/>
        </w:rPr>
        <w:t>como</w:t>
      </w:r>
      <w:r w:rsidRPr="00F423DF">
        <w:rPr>
          <w:rFonts w:ascii="Tahoma" w:hAnsi="Tahoma" w:cs="Tahoma"/>
          <w:spacing w:val="80"/>
          <w:sz w:val="24"/>
          <w:szCs w:val="24"/>
        </w:rPr>
        <w:t xml:space="preserve"> </w:t>
      </w:r>
      <w:r w:rsidRPr="00F423DF">
        <w:rPr>
          <w:rFonts w:ascii="Tahoma" w:hAnsi="Tahoma" w:cs="Tahoma"/>
          <w:sz w:val="24"/>
          <w:szCs w:val="24"/>
        </w:rPr>
        <w:t>el</w:t>
      </w:r>
      <w:r w:rsidRPr="00F423DF">
        <w:rPr>
          <w:rFonts w:ascii="Tahoma" w:hAnsi="Tahoma" w:cs="Tahoma"/>
          <w:spacing w:val="80"/>
          <w:sz w:val="24"/>
          <w:szCs w:val="24"/>
        </w:rPr>
        <w:t xml:space="preserve"> </w:t>
      </w:r>
      <w:r w:rsidRPr="00F423DF">
        <w:rPr>
          <w:rFonts w:ascii="Tahoma" w:hAnsi="Tahoma" w:cs="Tahoma"/>
          <w:sz w:val="24"/>
          <w:szCs w:val="24"/>
        </w:rPr>
        <w:t>registro</w:t>
      </w:r>
      <w:r w:rsidRPr="00F423DF">
        <w:rPr>
          <w:rFonts w:ascii="Tahoma" w:hAnsi="Tahoma" w:cs="Tahoma"/>
          <w:spacing w:val="80"/>
          <w:sz w:val="24"/>
          <w:szCs w:val="24"/>
        </w:rPr>
        <w:t xml:space="preserve"> </w:t>
      </w:r>
      <w:r w:rsidRPr="00F423DF">
        <w:rPr>
          <w:rFonts w:ascii="Tahoma" w:hAnsi="Tahoma" w:cs="Tahoma"/>
          <w:sz w:val="24"/>
          <w:szCs w:val="24"/>
        </w:rPr>
        <w:t>del</w:t>
      </w:r>
      <w:r w:rsidRPr="00F423DF">
        <w:rPr>
          <w:rFonts w:ascii="Tahoma" w:hAnsi="Tahoma" w:cs="Tahoma"/>
          <w:spacing w:val="80"/>
          <w:sz w:val="24"/>
          <w:szCs w:val="24"/>
        </w:rPr>
        <w:t xml:space="preserve"> </w:t>
      </w:r>
      <w:r w:rsidRPr="00F423DF">
        <w:rPr>
          <w:rFonts w:ascii="Tahoma" w:hAnsi="Tahoma" w:cs="Tahoma"/>
          <w:sz w:val="24"/>
          <w:szCs w:val="24"/>
        </w:rPr>
        <w:t>ejercicio</w:t>
      </w:r>
      <w:r w:rsidRPr="00F423DF">
        <w:rPr>
          <w:rFonts w:ascii="Tahoma" w:hAnsi="Tahoma" w:cs="Tahoma"/>
          <w:spacing w:val="80"/>
          <w:sz w:val="24"/>
          <w:szCs w:val="24"/>
        </w:rPr>
        <w:t xml:space="preserve"> </w:t>
      </w:r>
      <w:r w:rsidRPr="00F423DF">
        <w:rPr>
          <w:rFonts w:ascii="Tahoma" w:hAnsi="Tahoma" w:cs="Tahoma"/>
          <w:sz w:val="24"/>
          <w:szCs w:val="24"/>
        </w:rPr>
        <w:t>del presupuesto para su seguimiento y control.</w:t>
      </w:r>
    </w:p>
    <w:p w14:paraId="5865B344" w14:textId="77777777" w:rsidR="003F10D2" w:rsidRPr="00F423DF" w:rsidRDefault="003F10D2" w:rsidP="00F423DF">
      <w:pPr>
        <w:pStyle w:val="Textoindependiente"/>
        <w:rPr>
          <w:rFonts w:cs="Tahoma"/>
        </w:rPr>
      </w:pPr>
    </w:p>
    <w:p w14:paraId="509B2CAA" w14:textId="77777777" w:rsidR="003F10D2" w:rsidRPr="00F423DF" w:rsidRDefault="003F10D2" w:rsidP="00F423DF">
      <w:pPr>
        <w:pStyle w:val="Prrafodelista"/>
        <w:widowControl w:val="0"/>
        <w:numPr>
          <w:ilvl w:val="0"/>
          <w:numId w:val="262"/>
        </w:numPr>
        <w:tabs>
          <w:tab w:val="left" w:pos="1002"/>
          <w:tab w:val="left" w:pos="1004"/>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Supervisar el cumplimiento de las políticas, normas y procedimientos en materia de reubicación y cambios de adscripción del personal, con base en las necesidades institucionales.</w:t>
      </w:r>
    </w:p>
    <w:p w14:paraId="6C0D6459" w14:textId="77777777" w:rsidR="003F10D2" w:rsidRPr="00F423DF" w:rsidRDefault="003F10D2" w:rsidP="00F423DF">
      <w:pPr>
        <w:pStyle w:val="Textoindependiente"/>
        <w:rPr>
          <w:rFonts w:cs="Tahoma"/>
        </w:rPr>
      </w:pPr>
    </w:p>
    <w:p w14:paraId="58CFAE6E" w14:textId="77777777" w:rsidR="003F10D2" w:rsidRPr="00F423DF" w:rsidRDefault="003F10D2" w:rsidP="00F423DF">
      <w:pPr>
        <w:pStyle w:val="Prrafodelista"/>
        <w:widowControl w:val="0"/>
        <w:numPr>
          <w:ilvl w:val="0"/>
          <w:numId w:val="262"/>
        </w:numPr>
        <w:tabs>
          <w:tab w:val="left" w:pos="1004"/>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lastRenderedPageBreak/>
        <w:t>Supervisar,</w:t>
      </w:r>
      <w:r w:rsidRPr="00F423DF">
        <w:rPr>
          <w:rFonts w:ascii="Tahoma" w:hAnsi="Tahoma" w:cs="Tahoma"/>
          <w:spacing w:val="-2"/>
          <w:sz w:val="24"/>
          <w:szCs w:val="24"/>
        </w:rPr>
        <w:t xml:space="preserve"> </w:t>
      </w:r>
      <w:r w:rsidRPr="00F423DF">
        <w:rPr>
          <w:rFonts w:ascii="Tahoma" w:hAnsi="Tahoma" w:cs="Tahoma"/>
          <w:sz w:val="24"/>
          <w:szCs w:val="24"/>
        </w:rPr>
        <w:t>y</w:t>
      </w:r>
      <w:r w:rsidRPr="00F423DF">
        <w:rPr>
          <w:rFonts w:ascii="Tahoma" w:hAnsi="Tahoma" w:cs="Tahoma"/>
          <w:spacing w:val="-2"/>
          <w:sz w:val="24"/>
          <w:szCs w:val="24"/>
        </w:rPr>
        <w:t xml:space="preserve"> </w:t>
      </w:r>
      <w:r w:rsidRPr="00F423DF">
        <w:rPr>
          <w:rFonts w:ascii="Tahoma" w:hAnsi="Tahoma" w:cs="Tahoma"/>
          <w:sz w:val="24"/>
          <w:szCs w:val="24"/>
        </w:rPr>
        <w:t>en</w:t>
      </w:r>
      <w:r w:rsidRPr="00F423DF">
        <w:rPr>
          <w:rFonts w:ascii="Tahoma" w:hAnsi="Tahoma" w:cs="Tahoma"/>
          <w:spacing w:val="-1"/>
          <w:sz w:val="24"/>
          <w:szCs w:val="24"/>
        </w:rPr>
        <w:t xml:space="preserve"> </w:t>
      </w:r>
      <w:r w:rsidRPr="00F423DF">
        <w:rPr>
          <w:rFonts w:ascii="Tahoma" w:hAnsi="Tahoma" w:cs="Tahoma"/>
          <w:sz w:val="24"/>
          <w:szCs w:val="24"/>
        </w:rPr>
        <w:t>su</w:t>
      </w:r>
      <w:r w:rsidRPr="00F423DF">
        <w:rPr>
          <w:rFonts w:ascii="Tahoma" w:hAnsi="Tahoma" w:cs="Tahoma"/>
          <w:spacing w:val="-3"/>
          <w:sz w:val="24"/>
          <w:szCs w:val="24"/>
        </w:rPr>
        <w:t xml:space="preserve"> </w:t>
      </w:r>
      <w:r w:rsidRPr="00F423DF">
        <w:rPr>
          <w:rFonts w:ascii="Tahoma" w:hAnsi="Tahoma" w:cs="Tahoma"/>
          <w:sz w:val="24"/>
          <w:szCs w:val="24"/>
        </w:rPr>
        <w:t>caso</w:t>
      </w:r>
      <w:r w:rsidRPr="00F423DF">
        <w:rPr>
          <w:rFonts w:ascii="Tahoma" w:hAnsi="Tahoma" w:cs="Tahoma"/>
          <w:spacing w:val="-2"/>
          <w:sz w:val="24"/>
          <w:szCs w:val="24"/>
        </w:rPr>
        <w:t xml:space="preserve"> </w:t>
      </w:r>
      <w:r w:rsidRPr="00F423DF">
        <w:rPr>
          <w:rFonts w:ascii="Tahoma" w:hAnsi="Tahoma" w:cs="Tahoma"/>
          <w:sz w:val="24"/>
          <w:szCs w:val="24"/>
        </w:rPr>
        <w:t>proponer,</w:t>
      </w:r>
      <w:r w:rsidRPr="00F423DF">
        <w:rPr>
          <w:rFonts w:ascii="Tahoma" w:hAnsi="Tahoma" w:cs="Tahoma"/>
          <w:spacing w:val="-2"/>
          <w:sz w:val="24"/>
          <w:szCs w:val="24"/>
        </w:rPr>
        <w:t xml:space="preserve"> </w:t>
      </w:r>
      <w:r w:rsidRPr="00F423DF">
        <w:rPr>
          <w:rFonts w:ascii="Tahoma" w:hAnsi="Tahoma" w:cs="Tahoma"/>
          <w:sz w:val="24"/>
          <w:szCs w:val="24"/>
        </w:rPr>
        <w:t>el marco</w:t>
      </w:r>
      <w:r w:rsidRPr="00F423DF">
        <w:rPr>
          <w:rFonts w:ascii="Tahoma" w:hAnsi="Tahoma" w:cs="Tahoma"/>
          <w:spacing w:val="-4"/>
          <w:sz w:val="24"/>
          <w:szCs w:val="24"/>
        </w:rPr>
        <w:t xml:space="preserve"> </w:t>
      </w:r>
      <w:r w:rsidRPr="00F423DF">
        <w:rPr>
          <w:rFonts w:ascii="Tahoma" w:hAnsi="Tahoma" w:cs="Tahoma"/>
          <w:sz w:val="24"/>
          <w:szCs w:val="24"/>
        </w:rPr>
        <w:t>normativo y la instrumentación del procedimiento de validación y</w:t>
      </w:r>
      <w:r w:rsidRPr="00F423DF">
        <w:rPr>
          <w:rFonts w:ascii="Tahoma" w:hAnsi="Tahoma" w:cs="Tahoma"/>
          <w:spacing w:val="-12"/>
          <w:sz w:val="24"/>
          <w:szCs w:val="24"/>
        </w:rPr>
        <w:t xml:space="preserve"> </w:t>
      </w:r>
      <w:r w:rsidRPr="00F423DF">
        <w:rPr>
          <w:rFonts w:ascii="Tahoma" w:hAnsi="Tahoma" w:cs="Tahoma"/>
          <w:sz w:val="24"/>
          <w:szCs w:val="24"/>
        </w:rPr>
        <w:t>actualización</w:t>
      </w:r>
      <w:r w:rsidRPr="00F423DF">
        <w:rPr>
          <w:rFonts w:ascii="Tahoma" w:hAnsi="Tahoma" w:cs="Tahoma"/>
          <w:spacing w:val="-12"/>
          <w:sz w:val="24"/>
          <w:szCs w:val="24"/>
        </w:rPr>
        <w:t xml:space="preserve"> </w:t>
      </w:r>
      <w:r w:rsidRPr="00F423DF">
        <w:rPr>
          <w:rFonts w:ascii="Tahoma" w:hAnsi="Tahoma" w:cs="Tahoma"/>
          <w:sz w:val="24"/>
          <w:szCs w:val="24"/>
        </w:rPr>
        <w:t>de</w:t>
      </w:r>
      <w:r w:rsidRPr="00F423DF">
        <w:rPr>
          <w:rFonts w:ascii="Tahoma" w:hAnsi="Tahoma" w:cs="Tahoma"/>
          <w:spacing w:val="-11"/>
          <w:sz w:val="24"/>
          <w:szCs w:val="24"/>
        </w:rPr>
        <w:t xml:space="preserve"> </w:t>
      </w:r>
      <w:r w:rsidRPr="00F423DF">
        <w:rPr>
          <w:rFonts w:ascii="Tahoma" w:hAnsi="Tahoma" w:cs="Tahoma"/>
          <w:sz w:val="24"/>
          <w:szCs w:val="24"/>
        </w:rPr>
        <w:t>plantillas</w:t>
      </w:r>
      <w:r w:rsidRPr="00F423DF">
        <w:rPr>
          <w:rFonts w:ascii="Tahoma" w:hAnsi="Tahoma" w:cs="Tahoma"/>
          <w:spacing w:val="-11"/>
          <w:sz w:val="24"/>
          <w:szCs w:val="24"/>
        </w:rPr>
        <w:t xml:space="preserve"> </w:t>
      </w:r>
      <w:r w:rsidRPr="00F423DF">
        <w:rPr>
          <w:rFonts w:ascii="Tahoma" w:hAnsi="Tahoma" w:cs="Tahoma"/>
          <w:sz w:val="24"/>
          <w:szCs w:val="24"/>
        </w:rPr>
        <w:t>de</w:t>
      </w:r>
      <w:r w:rsidRPr="00F423DF">
        <w:rPr>
          <w:rFonts w:ascii="Tahoma" w:hAnsi="Tahoma" w:cs="Tahoma"/>
          <w:spacing w:val="-11"/>
          <w:sz w:val="24"/>
          <w:szCs w:val="24"/>
        </w:rPr>
        <w:t xml:space="preserve"> </w:t>
      </w:r>
      <w:r w:rsidRPr="00F423DF">
        <w:rPr>
          <w:rFonts w:ascii="Tahoma" w:hAnsi="Tahoma" w:cs="Tahoma"/>
          <w:sz w:val="24"/>
          <w:szCs w:val="24"/>
        </w:rPr>
        <w:t>personal</w:t>
      </w:r>
      <w:r w:rsidRPr="00F423DF">
        <w:rPr>
          <w:rFonts w:ascii="Tahoma" w:hAnsi="Tahoma" w:cs="Tahoma"/>
          <w:spacing w:val="-10"/>
          <w:sz w:val="24"/>
          <w:szCs w:val="24"/>
        </w:rPr>
        <w:t xml:space="preserve"> </w:t>
      </w:r>
      <w:r w:rsidRPr="00F423DF">
        <w:rPr>
          <w:rFonts w:ascii="Tahoma" w:hAnsi="Tahoma" w:cs="Tahoma"/>
          <w:sz w:val="24"/>
          <w:szCs w:val="24"/>
        </w:rPr>
        <w:t>de</w:t>
      </w:r>
      <w:r w:rsidRPr="00F423DF">
        <w:rPr>
          <w:rFonts w:ascii="Tahoma" w:hAnsi="Tahoma" w:cs="Tahoma"/>
          <w:spacing w:val="-11"/>
          <w:sz w:val="24"/>
          <w:szCs w:val="24"/>
        </w:rPr>
        <w:t xml:space="preserve"> </w:t>
      </w:r>
      <w:r w:rsidRPr="00F423DF">
        <w:rPr>
          <w:rFonts w:ascii="Tahoma" w:hAnsi="Tahoma" w:cs="Tahoma"/>
          <w:sz w:val="24"/>
          <w:szCs w:val="24"/>
        </w:rPr>
        <w:t>la</w:t>
      </w:r>
      <w:r w:rsidRPr="00F423DF">
        <w:rPr>
          <w:rFonts w:ascii="Tahoma" w:hAnsi="Tahoma" w:cs="Tahoma"/>
          <w:spacing w:val="-11"/>
          <w:sz w:val="24"/>
          <w:szCs w:val="24"/>
        </w:rPr>
        <w:t xml:space="preserve"> </w:t>
      </w:r>
      <w:r w:rsidRPr="00F423DF">
        <w:rPr>
          <w:rFonts w:ascii="Tahoma" w:hAnsi="Tahoma" w:cs="Tahoma"/>
          <w:sz w:val="24"/>
          <w:szCs w:val="24"/>
        </w:rPr>
        <w:t>Cámara de Diputados.</w:t>
      </w:r>
    </w:p>
    <w:p w14:paraId="326394CB" w14:textId="77777777" w:rsidR="003F10D2" w:rsidRPr="00F423DF" w:rsidRDefault="003F10D2" w:rsidP="00F423DF">
      <w:pPr>
        <w:pStyle w:val="Textoindependiente"/>
        <w:rPr>
          <w:rFonts w:cs="Tahoma"/>
        </w:rPr>
      </w:pPr>
    </w:p>
    <w:p w14:paraId="314FF9A0" w14:textId="77777777" w:rsidR="003F10D2" w:rsidRPr="00F423DF" w:rsidRDefault="003F10D2" w:rsidP="00F423DF">
      <w:pPr>
        <w:pStyle w:val="Prrafodelista"/>
        <w:widowControl w:val="0"/>
        <w:numPr>
          <w:ilvl w:val="0"/>
          <w:numId w:val="262"/>
        </w:numPr>
        <w:tabs>
          <w:tab w:val="left" w:pos="1002"/>
          <w:tab w:val="left" w:pos="1004"/>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Supervisar la integración documental del personal de nuevo ingreso, así como su canalización al Departamento de Información de Personal y Archivo, para</w:t>
      </w:r>
      <w:r w:rsidRPr="00F423DF">
        <w:rPr>
          <w:rFonts w:ascii="Tahoma" w:hAnsi="Tahoma" w:cs="Tahoma"/>
          <w:spacing w:val="-16"/>
          <w:sz w:val="24"/>
          <w:szCs w:val="24"/>
        </w:rPr>
        <w:t xml:space="preserve"> </w:t>
      </w:r>
      <w:r w:rsidRPr="00F423DF">
        <w:rPr>
          <w:rFonts w:ascii="Tahoma" w:hAnsi="Tahoma" w:cs="Tahoma"/>
          <w:sz w:val="24"/>
          <w:szCs w:val="24"/>
        </w:rPr>
        <w:t>los</w:t>
      </w:r>
      <w:r w:rsidRPr="00F423DF">
        <w:rPr>
          <w:rFonts w:ascii="Tahoma" w:hAnsi="Tahoma" w:cs="Tahoma"/>
          <w:spacing w:val="-15"/>
          <w:sz w:val="24"/>
          <w:szCs w:val="24"/>
        </w:rPr>
        <w:t xml:space="preserve"> </w:t>
      </w:r>
      <w:r w:rsidRPr="00F423DF">
        <w:rPr>
          <w:rFonts w:ascii="Tahoma" w:hAnsi="Tahoma" w:cs="Tahoma"/>
          <w:sz w:val="24"/>
          <w:szCs w:val="24"/>
        </w:rPr>
        <w:t>efectos</w:t>
      </w:r>
      <w:r w:rsidRPr="00F423DF">
        <w:rPr>
          <w:rFonts w:ascii="Tahoma" w:hAnsi="Tahoma" w:cs="Tahoma"/>
          <w:spacing w:val="-15"/>
          <w:sz w:val="24"/>
          <w:szCs w:val="24"/>
        </w:rPr>
        <w:t xml:space="preserve"> </w:t>
      </w:r>
      <w:r w:rsidRPr="00F423DF">
        <w:rPr>
          <w:rFonts w:ascii="Tahoma" w:hAnsi="Tahoma" w:cs="Tahoma"/>
          <w:sz w:val="24"/>
          <w:szCs w:val="24"/>
        </w:rPr>
        <w:t>conducentes,</w:t>
      </w:r>
      <w:r w:rsidRPr="00F423DF">
        <w:rPr>
          <w:rFonts w:ascii="Tahoma" w:hAnsi="Tahoma" w:cs="Tahoma"/>
          <w:spacing w:val="-15"/>
          <w:sz w:val="24"/>
          <w:szCs w:val="24"/>
        </w:rPr>
        <w:t xml:space="preserve"> </w:t>
      </w:r>
      <w:r w:rsidRPr="00F423DF">
        <w:rPr>
          <w:rFonts w:ascii="Tahoma" w:hAnsi="Tahoma" w:cs="Tahoma"/>
          <w:sz w:val="24"/>
          <w:szCs w:val="24"/>
        </w:rPr>
        <w:t>de</w:t>
      </w:r>
      <w:r w:rsidRPr="00F423DF">
        <w:rPr>
          <w:rFonts w:ascii="Tahoma" w:hAnsi="Tahoma" w:cs="Tahoma"/>
          <w:spacing w:val="-16"/>
          <w:sz w:val="24"/>
          <w:szCs w:val="24"/>
        </w:rPr>
        <w:t xml:space="preserve"> </w:t>
      </w:r>
      <w:r w:rsidRPr="00F423DF">
        <w:rPr>
          <w:rFonts w:ascii="Tahoma" w:hAnsi="Tahoma" w:cs="Tahoma"/>
          <w:sz w:val="24"/>
          <w:szCs w:val="24"/>
        </w:rPr>
        <w:t>conformidad</w:t>
      </w:r>
      <w:r w:rsidRPr="00F423DF">
        <w:rPr>
          <w:rFonts w:ascii="Tahoma" w:hAnsi="Tahoma" w:cs="Tahoma"/>
          <w:spacing w:val="-15"/>
          <w:sz w:val="24"/>
          <w:szCs w:val="24"/>
        </w:rPr>
        <w:t xml:space="preserve"> </w:t>
      </w:r>
      <w:r w:rsidRPr="00F423DF">
        <w:rPr>
          <w:rFonts w:ascii="Tahoma" w:hAnsi="Tahoma" w:cs="Tahoma"/>
          <w:sz w:val="24"/>
          <w:szCs w:val="24"/>
        </w:rPr>
        <w:t>con</w:t>
      </w:r>
      <w:r w:rsidRPr="00F423DF">
        <w:rPr>
          <w:rFonts w:ascii="Tahoma" w:hAnsi="Tahoma" w:cs="Tahoma"/>
          <w:spacing w:val="-15"/>
          <w:sz w:val="24"/>
          <w:szCs w:val="24"/>
        </w:rPr>
        <w:t xml:space="preserve"> </w:t>
      </w:r>
      <w:r w:rsidRPr="00F423DF">
        <w:rPr>
          <w:rFonts w:ascii="Tahoma" w:hAnsi="Tahoma" w:cs="Tahoma"/>
          <w:sz w:val="24"/>
          <w:szCs w:val="24"/>
        </w:rPr>
        <w:t>las disposiciones y procedimientos aplicables.</w:t>
      </w:r>
    </w:p>
    <w:p w14:paraId="64284CB5" w14:textId="77777777" w:rsidR="003F10D2" w:rsidRPr="00F423DF" w:rsidRDefault="003F10D2" w:rsidP="00F423DF">
      <w:pPr>
        <w:pStyle w:val="Textoindependiente"/>
        <w:rPr>
          <w:rFonts w:cs="Tahoma"/>
        </w:rPr>
      </w:pPr>
    </w:p>
    <w:p w14:paraId="7913B6EF" w14:textId="77777777" w:rsidR="003F10D2" w:rsidRPr="00F423DF" w:rsidRDefault="003F10D2" w:rsidP="00F423DF">
      <w:pPr>
        <w:pStyle w:val="Prrafodelista"/>
        <w:widowControl w:val="0"/>
        <w:numPr>
          <w:ilvl w:val="0"/>
          <w:numId w:val="262"/>
        </w:numPr>
        <w:tabs>
          <w:tab w:val="left" w:pos="1002"/>
          <w:tab w:val="left" w:pos="1004"/>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Analizar</w:t>
      </w:r>
      <w:r w:rsidRPr="00F423DF">
        <w:rPr>
          <w:rFonts w:ascii="Tahoma" w:hAnsi="Tahoma" w:cs="Tahoma"/>
          <w:spacing w:val="-8"/>
          <w:sz w:val="24"/>
          <w:szCs w:val="24"/>
        </w:rPr>
        <w:t xml:space="preserve"> </w:t>
      </w:r>
      <w:r w:rsidRPr="00F423DF">
        <w:rPr>
          <w:rFonts w:ascii="Tahoma" w:hAnsi="Tahoma" w:cs="Tahoma"/>
          <w:sz w:val="24"/>
          <w:szCs w:val="24"/>
        </w:rPr>
        <w:t>y</w:t>
      </w:r>
      <w:r w:rsidRPr="00F423DF">
        <w:rPr>
          <w:rFonts w:ascii="Tahoma" w:hAnsi="Tahoma" w:cs="Tahoma"/>
          <w:spacing w:val="-9"/>
          <w:sz w:val="24"/>
          <w:szCs w:val="24"/>
        </w:rPr>
        <w:t xml:space="preserve"> </w:t>
      </w:r>
      <w:r w:rsidRPr="00F423DF">
        <w:rPr>
          <w:rFonts w:ascii="Tahoma" w:hAnsi="Tahoma" w:cs="Tahoma"/>
          <w:sz w:val="24"/>
          <w:szCs w:val="24"/>
        </w:rPr>
        <w:t>determinar</w:t>
      </w:r>
      <w:r w:rsidRPr="00F423DF">
        <w:rPr>
          <w:rFonts w:ascii="Tahoma" w:hAnsi="Tahoma" w:cs="Tahoma"/>
          <w:spacing w:val="-8"/>
          <w:sz w:val="24"/>
          <w:szCs w:val="24"/>
        </w:rPr>
        <w:t xml:space="preserve"> </w:t>
      </w:r>
      <w:r w:rsidRPr="00F423DF">
        <w:rPr>
          <w:rFonts w:ascii="Tahoma" w:hAnsi="Tahoma" w:cs="Tahoma"/>
          <w:sz w:val="24"/>
          <w:szCs w:val="24"/>
        </w:rPr>
        <w:t>la</w:t>
      </w:r>
      <w:r w:rsidRPr="00F423DF">
        <w:rPr>
          <w:rFonts w:ascii="Tahoma" w:hAnsi="Tahoma" w:cs="Tahoma"/>
          <w:spacing w:val="-9"/>
          <w:sz w:val="24"/>
          <w:szCs w:val="24"/>
        </w:rPr>
        <w:t xml:space="preserve"> </w:t>
      </w:r>
      <w:r w:rsidRPr="00F423DF">
        <w:rPr>
          <w:rFonts w:ascii="Tahoma" w:hAnsi="Tahoma" w:cs="Tahoma"/>
          <w:sz w:val="24"/>
          <w:szCs w:val="24"/>
        </w:rPr>
        <w:t>procedencia</w:t>
      </w:r>
      <w:r w:rsidRPr="00F423DF">
        <w:rPr>
          <w:rFonts w:ascii="Tahoma" w:hAnsi="Tahoma" w:cs="Tahoma"/>
          <w:spacing w:val="-9"/>
          <w:sz w:val="24"/>
          <w:szCs w:val="24"/>
        </w:rPr>
        <w:t xml:space="preserve"> </w:t>
      </w:r>
      <w:r w:rsidRPr="00F423DF">
        <w:rPr>
          <w:rFonts w:ascii="Tahoma" w:hAnsi="Tahoma" w:cs="Tahoma"/>
          <w:sz w:val="24"/>
          <w:szCs w:val="24"/>
        </w:rPr>
        <w:t>de</w:t>
      </w:r>
      <w:r w:rsidRPr="00F423DF">
        <w:rPr>
          <w:rFonts w:ascii="Tahoma" w:hAnsi="Tahoma" w:cs="Tahoma"/>
          <w:spacing w:val="-9"/>
          <w:sz w:val="24"/>
          <w:szCs w:val="24"/>
        </w:rPr>
        <w:t xml:space="preserve"> </w:t>
      </w:r>
      <w:r w:rsidRPr="00F423DF">
        <w:rPr>
          <w:rFonts w:ascii="Tahoma" w:hAnsi="Tahoma" w:cs="Tahoma"/>
          <w:sz w:val="24"/>
          <w:szCs w:val="24"/>
        </w:rPr>
        <w:t>las</w:t>
      </w:r>
      <w:r w:rsidRPr="00F423DF">
        <w:rPr>
          <w:rFonts w:ascii="Tahoma" w:hAnsi="Tahoma" w:cs="Tahoma"/>
          <w:spacing w:val="-9"/>
          <w:sz w:val="24"/>
          <w:szCs w:val="24"/>
        </w:rPr>
        <w:t xml:space="preserve"> </w:t>
      </w:r>
      <w:r w:rsidRPr="00F423DF">
        <w:rPr>
          <w:rFonts w:ascii="Tahoma" w:hAnsi="Tahoma" w:cs="Tahoma"/>
          <w:sz w:val="24"/>
          <w:szCs w:val="24"/>
        </w:rPr>
        <w:t>solicitudes de promoción del personal de plaza presupuestal.</w:t>
      </w:r>
    </w:p>
    <w:p w14:paraId="045DE058" w14:textId="77777777" w:rsidR="003F10D2" w:rsidRPr="00F423DF" w:rsidRDefault="003F10D2" w:rsidP="00F423DF">
      <w:pPr>
        <w:pStyle w:val="Prrafodelista"/>
        <w:spacing w:after="0" w:line="240" w:lineRule="auto"/>
        <w:ind w:left="0"/>
        <w:rPr>
          <w:rFonts w:ascii="Tahoma" w:hAnsi="Tahoma" w:cs="Tahoma"/>
          <w:sz w:val="24"/>
          <w:szCs w:val="24"/>
        </w:rPr>
      </w:pPr>
    </w:p>
    <w:p w14:paraId="20744AA4" w14:textId="77777777" w:rsidR="003F10D2" w:rsidRPr="00F423DF" w:rsidRDefault="003F10D2" w:rsidP="00F423DF">
      <w:pPr>
        <w:pStyle w:val="Prrafodelista"/>
        <w:widowControl w:val="0"/>
        <w:numPr>
          <w:ilvl w:val="0"/>
          <w:numId w:val="262"/>
        </w:numPr>
        <w:tabs>
          <w:tab w:val="left" w:pos="1002"/>
          <w:tab w:val="left" w:pos="1004"/>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Supervisar la integración de las propuestas de convenios o programas con instituciones educativas, para</w:t>
      </w:r>
      <w:r w:rsidRPr="00F423DF">
        <w:rPr>
          <w:rFonts w:ascii="Tahoma" w:hAnsi="Tahoma" w:cs="Tahoma"/>
          <w:spacing w:val="-6"/>
          <w:sz w:val="24"/>
          <w:szCs w:val="24"/>
        </w:rPr>
        <w:t xml:space="preserve"> </w:t>
      </w:r>
      <w:r w:rsidRPr="00F423DF">
        <w:rPr>
          <w:rFonts w:ascii="Tahoma" w:hAnsi="Tahoma" w:cs="Tahoma"/>
          <w:sz w:val="24"/>
          <w:szCs w:val="24"/>
        </w:rPr>
        <w:t>atender</w:t>
      </w:r>
      <w:r w:rsidRPr="00F423DF">
        <w:rPr>
          <w:rFonts w:ascii="Tahoma" w:hAnsi="Tahoma" w:cs="Tahoma"/>
          <w:spacing w:val="-8"/>
          <w:sz w:val="24"/>
          <w:szCs w:val="24"/>
        </w:rPr>
        <w:t xml:space="preserve"> </w:t>
      </w:r>
      <w:r w:rsidRPr="00F423DF">
        <w:rPr>
          <w:rFonts w:ascii="Tahoma" w:hAnsi="Tahoma" w:cs="Tahoma"/>
          <w:sz w:val="24"/>
          <w:szCs w:val="24"/>
        </w:rPr>
        <w:t>las</w:t>
      </w:r>
      <w:r w:rsidRPr="00F423DF">
        <w:rPr>
          <w:rFonts w:ascii="Tahoma" w:hAnsi="Tahoma" w:cs="Tahoma"/>
          <w:spacing w:val="-6"/>
          <w:sz w:val="24"/>
          <w:szCs w:val="24"/>
        </w:rPr>
        <w:t xml:space="preserve"> </w:t>
      </w:r>
      <w:r w:rsidRPr="00F423DF">
        <w:rPr>
          <w:rFonts w:ascii="Tahoma" w:hAnsi="Tahoma" w:cs="Tahoma"/>
          <w:sz w:val="24"/>
          <w:szCs w:val="24"/>
        </w:rPr>
        <w:t>solicitudes</w:t>
      </w:r>
      <w:r w:rsidRPr="00F423DF">
        <w:rPr>
          <w:rFonts w:ascii="Tahoma" w:hAnsi="Tahoma" w:cs="Tahoma"/>
          <w:spacing w:val="-6"/>
          <w:sz w:val="24"/>
          <w:szCs w:val="24"/>
        </w:rPr>
        <w:t xml:space="preserve"> </w:t>
      </w:r>
      <w:r w:rsidRPr="00F423DF">
        <w:rPr>
          <w:rFonts w:ascii="Tahoma" w:hAnsi="Tahoma" w:cs="Tahoma"/>
          <w:sz w:val="24"/>
          <w:szCs w:val="24"/>
        </w:rPr>
        <w:t>de</w:t>
      </w:r>
      <w:r w:rsidRPr="00F423DF">
        <w:rPr>
          <w:rFonts w:ascii="Tahoma" w:hAnsi="Tahoma" w:cs="Tahoma"/>
          <w:spacing w:val="-6"/>
          <w:sz w:val="24"/>
          <w:szCs w:val="24"/>
        </w:rPr>
        <w:t xml:space="preserve"> </w:t>
      </w:r>
      <w:r w:rsidRPr="00F423DF">
        <w:rPr>
          <w:rFonts w:ascii="Tahoma" w:hAnsi="Tahoma" w:cs="Tahoma"/>
          <w:sz w:val="24"/>
          <w:szCs w:val="24"/>
        </w:rPr>
        <w:t>prestadores</w:t>
      </w:r>
      <w:r w:rsidRPr="00F423DF">
        <w:rPr>
          <w:rFonts w:ascii="Tahoma" w:hAnsi="Tahoma" w:cs="Tahoma"/>
          <w:spacing w:val="-6"/>
          <w:sz w:val="24"/>
          <w:szCs w:val="24"/>
        </w:rPr>
        <w:t xml:space="preserve"> </w:t>
      </w:r>
      <w:r w:rsidRPr="00F423DF">
        <w:rPr>
          <w:rFonts w:ascii="Tahoma" w:hAnsi="Tahoma" w:cs="Tahoma"/>
          <w:sz w:val="24"/>
          <w:szCs w:val="24"/>
        </w:rPr>
        <w:t>de</w:t>
      </w:r>
      <w:r w:rsidRPr="00F423DF">
        <w:rPr>
          <w:rFonts w:ascii="Tahoma" w:hAnsi="Tahoma" w:cs="Tahoma"/>
          <w:spacing w:val="-6"/>
          <w:sz w:val="24"/>
          <w:szCs w:val="24"/>
        </w:rPr>
        <w:t xml:space="preserve"> </w:t>
      </w:r>
      <w:r w:rsidRPr="00F423DF">
        <w:rPr>
          <w:rFonts w:ascii="Tahoma" w:hAnsi="Tahoma" w:cs="Tahoma"/>
          <w:sz w:val="24"/>
          <w:szCs w:val="24"/>
        </w:rPr>
        <w:t xml:space="preserve">servicio social, prácticas profesionales y otras modalidades </w:t>
      </w:r>
      <w:r w:rsidRPr="00F423DF">
        <w:rPr>
          <w:rFonts w:ascii="Tahoma" w:hAnsi="Tahoma" w:cs="Tahoma"/>
          <w:spacing w:val="-2"/>
          <w:sz w:val="24"/>
          <w:szCs w:val="24"/>
        </w:rPr>
        <w:t>afines.</w:t>
      </w:r>
    </w:p>
    <w:p w14:paraId="286031AC" w14:textId="77777777" w:rsidR="003F10D2" w:rsidRPr="00F423DF" w:rsidRDefault="003F10D2" w:rsidP="00F423DF">
      <w:pPr>
        <w:pStyle w:val="Textoindependiente"/>
        <w:rPr>
          <w:rFonts w:cs="Tahoma"/>
        </w:rPr>
      </w:pPr>
    </w:p>
    <w:p w14:paraId="0D5E60E4" w14:textId="77777777" w:rsidR="003F10D2" w:rsidRPr="00F423DF" w:rsidRDefault="003F10D2" w:rsidP="00F423DF">
      <w:pPr>
        <w:pStyle w:val="Prrafodelista"/>
        <w:widowControl w:val="0"/>
        <w:numPr>
          <w:ilvl w:val="0"/>
          <w:numId w:val="262"/>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Supervisar la integración de las propuestas de modificación de estructuras orgánicas y ocupacionales para someterse a revisión, y autorización de las instancias competentes.</w:t>
      </w:r>
    </w:p>
    <w:p w14:paraId="78B7B04A" w14:textId="77777777" w:rsidR="003F10D2" w:rsidRPr="00F423DF" w:rsidRDefault="003F10D2" w:rsidP="00F423DF">
      <w:pPr>
        <w:pStyle w:val="Textoindependiente"/>
        <w:rPr>
          <w:rFonts w:cs="Tahoma"/>
        </w:rPr>
      </w:pPr>
    </w:p>
    <w:p w14:paraId="39F30031" w14:textId="77777777" w:rsidR="003F10D2" w:rsidRPr="00F423DF" w:rsidRDefault="003F10D2" w:rsidP="00F423DF">
      <w:pPr>
        <w:pStyle w:val="Prrafodelista"/>
        <w:widowControl w:val="0"/>
        <w:numPr>
          <w:ilvl w:val="0"/>
          <w:numId w:val="262"/>
        </w:numPr>
        <w:tabs>
          <w:tab w:val="left" w:pos="1697"/>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Supervisar</w:t>
      </w:r>
      <w:r w:rsidRPr="00F423DF">
        <w:rPr>
          <w:rFonts w:ascii="Tahoma" w:hAnsi="Tahoma" w:cs="Tahoma"/>
          <w:spacing w:val="-16"/>
          <w:sz w:val="24"/>
          <w:szCs w:val="24"/>
        </w:rPr>
        <w:t xml:space="preserve"> </w:t>
      </w:r>
      <w:r w:rsidRPr="00F423DF">
        <w:rPr>
          <w:rFonts w:ascii="Tahoma" w:hAnsi="Tahoma" w:cs="Tahoma"/>
          <w:sz w:val="24"/>
          <w:szCs w:val="24"/>
        </w:rPr>
        <w:t>la</w:t>
      </w:r>
      <w:r w:rsidRPr="00F423DF">
        <w:rPr>
          <w:rFonts w:ascii="Tahoma" w:hAnsi="Tahoma" w:cs="Tahoma"/>
          <w:spacing w:val="-15"/>
          <w:sz w:val="24"/>
          <w:szCs w:val="24"/>
        </w:rPr>
        <w:t xml:space="preserve"> </w:t>
      </w:r>
      <w:r w:rsidRPr="00F423DF">
        <w:rPr>
          <w:rFonts w:ascii="Tahoma" w:hAnsi="Tahoma" w:cs="Tahoma"/>
          <w:sz w:val="24"/>
          <w:szCs w:val="24"/>
        </w:rPr>
        <w:t>elaboración</w:t>
      </w:r>
      <w:r w:rsidRPr="00F423DF">
        <w:rPr>
          <w:rFonts w:ascii="Tahoma" w:hAnsi="Tahoma" w:cs="Tahoma"/>
          <w:spacing w:val="-15"/>
          <w:sz w:val="24"/>
          <w:szCs w:val="24"/>
        </w:rPr>
        <w:t xml:space="preserve"> </w:t>
      </w:r>
      <w:r w:rsidRPr="00F423DF">
        <w:rPr>
          <w:rFonts w:ascii="Tahoma" w:hAnsi="Tahoma" w:cs="Tahoma"/>
          <w:sz w:val="24"/>
          <w:szCs w:val="24"/>
        </w:rPr>
        <w:t>y</w:t>
      </w:r>
      <w:r w:rsidRPr="00F423DF">
        <w:rPr>
          <w:rFonts w:ascii="Tahoma" w:hAnsi="Tahoma" w:cs="Tahoma"/>
          <w:spacing w:val="-15"/>
          <w:sz w:val="24"/>
          <w:szCs w:val="24"/>
        </w:rPr>
        <w:t xml:space="preserve"> </w:t>
      </w:r>
      <w:r w:rsidRPr="00F423DF">
        <w:rPr>
          <w:rFonts w:ascii="Tahoma" w:hAnsi="Tahoma" w:cs="Tahoma"/>
          <w:sz w:val="24"/>
          <w:szCs w:val="24"/>
        </w:rPr>
        <w:t>actualización</w:t>
      </w:r>
      <w:r w:rsidRPr="00F423DF">
        <w:rPr>
          <w:rFonts w:ascii="Tahoma" w:hAnsi="Tahoma" w:cs="Tahoma"/>
          <w:spacing w:val="-16"/>
          <w:sz w:val="24"/>
          <w:szCs w:val="24"/>
        </w:rPr>
        <w:t xml:space="preserve"> </w:t>
      </w:r>
      <w:r w:rsidRPr="00F423DF">
        <w:rPr>
          <w:rFonts w:ascii="Tahoma" w:hAnsi="Tahoma" w:cs="Tahoma"/>
          <w:sz w:val="24"/>
          <w:szCs w:val="24"/>
        </w:rPr>
        <w:t>del</w:t>
      </w:r>
      <w:r w:rsidRPr="00F423DF">
        <w:rPr>
          <w:rFonts w:ascii="Tahoma" w:hAnsi="Tahoma" w:cs="Tahoma"/>
          <w:spacing w:val="-15"/>
          <w:sz w:val="24"/>
          <w:szCs w:val="24"/>
        </w:rPr>
        <w:t xml:space="preserve"> </w:t>
      </w:r>
      <w:r w:rsidRPr="00F423DF">
        <w:rPr>
          <w:rFonts w:ascii="Tahoma" w:hAnsi="Tahoma" w:cs="Tahoma"/>
          <w:sz w:val="24"/>
          <w:szCs w:val="24"/>
        </w:rPr>
        <w:t xml:space="preserve">Catálogo General de Puestos de la Cámara de Diputados, con base en la estructura autorizada y a los movimientos de plazas con excepción de las personas servidoras públicas del servicio de carrera, ya que la propuesta se formulará en coordinación con las instancias responsables del diseño e implementación de dicho </w:t>
      </w:r>
      <w:r w:rsidRPr="00F423DF">
        <w:rPr>
          <w:rFonts w:ascii="Tahoma" w:hAnsi="Tahoma" w:cs="Tahoma"/>
          <w:spacing w:val="-2"/>
          <w:sz w:val="24"/>
          <w:szCs w:val="24"/>
        </w:rPr>
        <w:t>servicio.</w:t>
      </w:r>
    </w:p>
    <w:p w14:paraId="3A5B34A3" w14:textId="77777777" w:rsidR="003F10D2" w:rsidRPr="00F423DF" w:rsidRDefault="003F10D2" w:rsidP="00F423DF">
      <w:pPr>
        <w:pStyle w:val="Textoindependiente"/>
        <w:rPr>
          <w:rFonts w:cs="Tahoma"/>
        </w:rPr>
      </w:pPr>
    </w:p>
    <w:p w14:paraId="57FF2D13" w14:textId="77777777" w:rsidR="003F10D2" w:rsidRPr="00F423DF" w:rsidRDefault="003F10D2" w:rsidP="00F423DF">
      <w:pPr>
        <w:pStyle w:val="Prrafodelista"/>
        <w:widowControl w:val="0"/>
        <w:numPr>
          <w:ilvl w:val="0"/>
          <w:numId w:val="262"/>
        </w:numPr>
        <w:tabs>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Supervisar y participar en la elaboración de las propuestas de actualización del Manual que regula las remuneraciones de las diputadas, diputados y personal de mando y homólogos de la Cámara de Diputados. </w:t>
      </w:r>
    </w:p>
    <w:p w14:paraId="73712643" w14:textId="77777777" w:rsidR="003F10D2" w:rsidRPr="00F423DF" w:rsidRDefault="003F10D2" w:rsidP="00F423DF">
      <w:pPr>
        <w:pStyle w:val="Prrafodelista"/>
        <w:tabs>
          <w:tab w:val="left" w:pos="1697"/>
          <w:tab w:val="left" w:pos="1699"/>
        </w:tabs>
        <w:spacing w:after="0" w:line="240" w:lineRule="auto"/>
        <w:ind w:left="0"/>
        <w:jc w:val="both"/>
        <w:rPr>
          <w:rFonts w:ascii="Tahoma" w:hAnsi="Tahoma" w:cs="Tahoma"/>
          <w:sz w:val="24"/>
          <w:szCs w:val="24"/>
        </w:rPr>
      </w:pPr>
    </w:p>
    <w:p w14:paraId="56D5DBEA" w14:textId="77777777" w:rsidR="003F10D2" w:rsidRPr="00F423DF" w:rsidRDefault="003F10D2" w:rsidP="00F423DF">
      <w:pPr>
        <w:pStyle w:val="Prrafodelista"/>
        <w:widowControl w:val="0"/>
        <w:numPr>
          <w:ilvl w:val="0"/>
          <w:numId w:val="262"/>
        </w:numPr>
        <w:tabs>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Supervisar la emisión y registro en el sistema informático correspondiente, de credenciales al personal, personas prestadoras de servicios profesionales, y las que correspondan a las legisladoras, los legisladores y sus suplentes, así como la expedición de gafetes de identificación para el acceso al Palacio Legislativo.  </w:t>
      </w:r>
    </w:p>
    <w:p w14:paraId="65627859" w14:textId="77777777" w:rsidR="003F10D2" w:rsidRPr="00F423DF" w:rsidRDefault="003F10D2" w:rsidP="00F423DF">
      <w:pPr>
        <w:pStyle w:val="Prrafodelista"/>
        <w:tabs>
          <w:tab w:val="left" w:pos="1699"/>
        </w:tabs>
        <w:spacing w:after="0" w:line="240" w:lineRule="auto"/>
        <w:ind w:left="0"/>
        <w:jc w:val="both"/>
        <w:rPr>
          <w:rFonts w:ascii="Tahoma" w:hAnsi="Tahoma" w:cs="Tahoma"/>
          <w:sz w:val="24"/>
          <w:szCs w:val="24"/>
        </w:rPr>
      </w:pPr>
    </w:p>
    <w:p w14:paraId="0DAFCE18" w14:textId="77777777" w:rsidR="003F10D2" w:rsidRPr="00F423DF" w:rsidRDefault="003F10D2" w:rsidP="00F423DF">
      <w:pPr>
        <w:pStyle w:val="Prrafodelista"/>
        <w:widowControl w:val="0"/>
        <w:numPr>
          <w:ilvl w:val="0"/>
          <w:numId w:val="262"/>
        </w:numPr>
        <w:tabs>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Supervisar que la actualización de los tabuladores de sueldos del personal de la Cámara de Diputados, se realice en apego a las disposiciones y políticas salariales aplicables.</w:t>
      </w:r>
    </w:p>
    <w:p w14:paraId="2C822771" w14:textId="4B24B07C" w:rsidR="003F10D2" w:rsidRPr="00F423DF" w:rsidRDefault="003F10D2" w:rsidP="00F423DF">
      <w:pPr>
        <w:pStyle w:val="Prrafodelista"/>
        <w:tabs>
          <w:tab w:val="left" w:pos="1697"/>
          <w:tab w:val="left" w:pos="1699"/>
        </w:tabs>
        <w:spacing w:after="0" w:line="240" w:lineRule="auto"/>
        <w:ind w:left="0"/>
        <w:jc w:val="both"/>
        <w:rPr>
          <w:rFonts w:ascii="Tahoma" w:hAnsi="Tahoma" w:cs="Tahoma"/>
          <w:sz w:val="24"/>
          <w:szCs w:val="24"/>
        </w:rPr>
      </w:pPr>
    </w:p>
    <w:p w14:paraId="182FE0C9" w14:textId="77777777" w:rsidR="003F10D2" w:rsidRPr="00F423DF" w:rsidRDefault="003F10D2" w:rsidP="00F423DF">
      <w:pPr>
        <w:pStyle w:val="Prrafodelista"/>
        <w:widowControl w:val="0"/>
        <w:numPr>
          <w:ilvl w:val="0"/>
          <w:numId w:val="262"/>
        </w:numPr>
        <w:tabs>
          <w:tab w:val="left" w:pos="1003"/>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Supervisar los procesos administrativos de ingreso, reubicación,</w:t>
      </w:r>
      <w:r w:rsidRPr="00F423DF">
        <w:rPr>
          <w:rFonts w:ascii="Tahoma" w:hAnsi="Tahoma" w:cs="Tahoma"/>
          <w:spacing w:val="-13"/>
          <w:sz w:val="24"/>
          <w:szCs w:val="24"/>
        </w:rPr>
        <w:t xml:space="preserve"> </w:t>
      </w:r>
      <w:r w:rsidRPr="00F423DF">
        <w:rPr>
          <w:rFonts w:ascii="Tahoma" w:hAnsi="Tahoma" w:cs="Tahoma"/>
          <w:sz w:val="24"/>
          <w:szCs w:val="24"/>
        </w:rPr>
        <w:t>promoción,</w:t>
      </w:r>
      <w:r w:rsidRPr="00F423DF">
        <w:rPr>
          <w:rFonts w:ascii="Tahoma" w:hAnsi="Tahoma" w:cs="Tahoma"/>
          <w:spacing w:val="-13"/>
          <w:sz w:val="24"/>
          <w:szCs w:val="24"/>
        </w:rPr>
        <w:t xml:space="preserve"> </w:t>
      </w:r>
      <w:r w:rsidRPr="00F423DF">
        <w:rPr>
          <w:rFonts w:ascii="Tahoma" w:hAnsi="Tahoma" w:cs="Tahoma"/>
          <w:sz w:val="24"/>
          <w:szCs w:val="24"/>
        </w:rPr>
        <w:t>registro</w:t>
      </w:r>
      <w:r w:rsidRPr="00F423DF">
        <w:rPr>
          <w:rFonts w:ascii="Tahoma" w:hAnsi="Tahoma" w:cs="Tahoma"/>
          <w:spacing w:val="-12"/>
          <w:sz w:val="24"/>
          <w:szCs w:val="24"/>
        </w:rPr>
        <w:t xml:space="preserve"> </w:t>
      </w:r>
      <w:r w:rsidRPr="00F423DF">
        <w:rPr>
          <w:rFonts w:ascii="Tahoma" w:hAnsi="Tahoma" w:cs="Tahoma"/>
          <w:sz w:val="24"/>
          <w:szCs w:val="24"/>
        </w:rPr>
        <w:t>y</w:t>
      </w:r>
      <w:r w:rsidRPr="00F423DF">
        <w:rPr>
          <w:rFonts w:ascii="Tahoma" w:hAnsi="Tahoma" w:cs="Tahoma"/>
          <w:spacing w:val="-12"/>
          <w:sz w:val="24"/>
          <w:szCs w:val="24"/>
        </w:rPr>
        <w:t xml:space="preserve"> </w:t>
      </w:r>
      <w:r w:rsidRPr="00F423DF">
        <w:rPr>
          <w:rFonts w:ascii="Tahoma" w:hAnsi="Tahoma" w:cs="Tahoma"/>
          <w:sz w:val="24"/>
          <w:szCs w:val="24"/>
        </w:rPr>
        <w:t>control</w:t>
      </w:r>
      <w:r w:rsidRPr="00F423DF">
        <w:rPr>
          <w:rFonts w:ascii="Tahoma" w:hAnsi="Tahoma" w:cs="Tahoma"/>
          <w:spacing w:val="-10"/>
          <w:sz w:val="24"/>
          <w:szCs w:val="24"/>
        </w:rPr>
        <w:t xml:space="preserve"> </w:t>
      </w:r>
      <w:r w:rsidRPr="00F423DF">
        <w:rPr>
          <w:rFonts w:ascii="Tahoma" w:hAnsi="Tahoma" w:cs="Tahoma"/>
          <w:sz w:val="24"/>
          <w:szCs w:val="24"/>
        </w:rPr>
        <w:t>del</w:t>
      </w:r>
      <w:r w:rsidRPr="00F423DF">
        <w:rPr>
          <w:rFonts w:ascii="Tahoma" w:hAnsi="Tahoma" w:cs="Tahoma"/>
          <w:spacing w:val="-13"/>
          <w:sz w:val="24"/>
          <w:szCs w:val="24"/>
        </w:rPr>
        <w:t xml:space="preserve"> </w:t>
      </w:r>
      <w:r w:rsidRPr="00F423DF">
        <w:rPr>
          <w:rFonts w:ascii="Tahoma" w:hAnsi="Tahoma" w:cs="Tahoma"/>
          <w:sz w:val="24"/>
          <w:szCs w:val="24"/>
        </w:rPr>
        <w:t>personal de plaza presupuestal.</w:t>
      </w:r>
    </w:p>
    <w:p w14:paraId="7FCF4479" w14:textId="77777777" w:rsidR="003F10D2" w:rsidRPr="00F423DF" w:rsidRDefault="003F10D2" w:rsidP="00F423DF">
      <w:pPr>
        <w:spacing w:after="0" w:line="240" w:lineRule="auto"/>
        <w:rPr>
          <w:rFonts w:ascii="Tahoma" w:hAnsi="Tahoma" w:cs="Tahoma"/>
          <w:sz w:val="24"/>
          <w:szCs w:val="24"/>
        </w:rPr>
      </w:pPr>
    </w:p>
    <w:p w14:paraId="4D82E4C5" w14:textId="77777777" w:rsidR="003F10D2" w:rsidRPr="00F423DF" w:rsidRDefault="003F10D2" w:rsidP="00F423DF">
      <w:pPr>
        <w:pStyle w:val="Prrafodelista"/>
        <w:widowControl w:val="0"/>
        <w:numPr>
          <w:ilvl w:val="0"/>
          <w:numId w:val="262"/>
        </w:numPr>
        <w:tabs>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Supervisar y verificar la emisión de los reportes de movimientos de personal en el sistema informático correspondiente, solicitados por las instancias </w:t>
      </w:r>
      <w:r w:rsidRPr="00F423DF">
        <w:rPr>
          <w:rFonts w:ascii="Tahoma" w:hAnsi="Tahoma" w:cs="Tahoma"/>
          <w:spacing w:val="-2"/>
          <w:sz w:val="24"/>
          <w:szCs w:val="24"/>
        </w:rPr>
        <w:t>competentes.</w:t>
      </w:r>
    </w:p>
    <w:p w14:paraId="318F3B80" w14:textId="77777777" w:rsidR="003F10D2" w:rsidRPr="00F423DF" w:rsidRDefault="003F10D2" w:rsidP="00F423DF">
      <w:pPr>
        <w:pStyle w:val="Prrafodelista"/>
        <w:spacing w:after="0" w:line="240" w:lineRule="auto"/>
        <w:ind w:left="0"/>
        <w:rPr>
          <w:rFonts w:ascii="Tahoma" w:hAnsi="Tahoma" w:cs="Tahoma"/>
          <w:sz w:val="24"/>
          <w:szCs w:val="24"/>
        </w:rPr>
      </w:pPr>
    </w:p>
    <w:p w14:paraId="5EEA607C" w14:textId="77777777" w:rsidR="003F10D2" w:rsidRPr="00F423DF" w:rsidRDefault="003F10D2" w:rsidP="00F423DF">
      <w:pPr>
        <w:pStyle w:val="Prrafodelista"/>
        <w:widowControl w:val="0"/>
        <w:numPr>
          <w:ilvl w:val="0"/>
          <w:numId w:val="262"/>
        </w:numPr>
        <w:tabs>
          <w:tab w:val="left" w:pos="1003"/>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Participar en el análisis y determinación de procedencia de las promociones </w:t>
      </w:r>
      <w:proofErr w:type="spellStart"/>
      <w:r w:rsidRPr="00F423DF">
        <w:rPr>
          <w:rFonts w:ascii="Tahoma" w:hAnsi="Tahoma" w:cs="Tahoma"/>
          <w:sz w:val="24"/>
          <w:szCs w:val="24"/>
        </w:rPr>
        <w:t>escalafonarias</w:t>
      </w:r>
      <w:proofErr w:type="spellEnd"/>
      <w:r w:rsidRPr="00F423DF">
        <w:rPr>
          <w:rFonts w:ascii="Tahoma" w:hAnsi="Tahoma" w:cs="Tahoma"/>
          <w:sz w:val="24"/>
          <w:szCs w:val="24"/>
        </w:rPr>
        <w:t xml:space="preserve">, en calidad de integrante de la Comisión Mixta de </w:t>
      </w:r>
      <w:r w:rsidRPr="00F423DF">
        <w:rPr>
          <w:rFonts w:ascii="Tahoma" w:hAnsi="Tahoma" w:cs="Tahoma"/>
          <w:spacing w:val="-2"/>
          <w:sz w:val="24"/>
          <w:szCs w:val="24"/>
        </w:rPr>
        <w:t>Escalafón.</w:t>
      </w:r>
    </w:p>
    <w:p w14:paraId="60845DB8" w14:textId="77777777" w:rsidR="003F10D2" w:rsidRPr="00F423DF" w:rsidRDefault="003F10D2" w:rsidP="00F423DF">
      <w:pPr>
        <w:pStyle w:val="Textoindependiente"/>
        <w:rPr>
          <w:rFonts w:cs="Tahoma"/>
        </w:rPr>
      </w:pPr>
    </w:p>
    <w:p w14:paraId="510C5288" w14:textId="77777777" w:rsidR="003F10D2" w:rsidRPr="00F423DF" w:rsidRDefault="003F10D2" w:rsidP="00F423DF">
      <w:pPr>
        <w:pStyle w:val="Prrafodelista"/>
        <w:widowControl w:val="0"/>
        <w:numPr>
          <w:ilvl w:val="0"/>
          <w:numId w:val="262"/>
        </w:numPr>
        <w:tabs>
          <w:tab w:val="left" w:pos="1003"/>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 xml:space="preserve">Supervisar las acciones para atender los requerimientos en el ámbito de competencia, que emitan las diversas </w:t>
      </w:r>
      <w:r w:rsidRPr="00F423DF">
        <w:rPr>
          <w:rFonts w:ascii="Tahoma" w:hAnsi="Tahoma" w:cs="Tahoma"/>
          <w:sz w:val="24"/>
          <w:szCs w:val="24"/>
        </w:rPr>
        <w:lastRenderedPageBreak/>
        <w:t>instancias fiscalizadoras, administrativas,</w:t>
      </w:r>
      <w:r w:rsidRPr="00F423DF">
        <w:rPr>
          <w:rFonts w:ascii="Tahoma" w:hAnsi="Tahoma" w:cs="Tahoma"/>
          <w:spacing w:val="-11"/>
          <w:sz w:val="24"/>
          <w:szCs w:val="24"/>
        </w:rPr>
        <w:t xml:space="preserve"> </w:t>
      </w:r>
      <w:r w:rsidRPr="00F423DF">
        <w:rPr>
          <w:rFonts w:ascii="Tahoma" w:hAnsi="Tahoma" w:cs="Tahoma"/>
          <w:sz w:val="24"/>
          <w:szCs w:val="24"/>
        </w:rPr>
        <w:t>laborales</w:t>
      </w:r>
      <w:r w:rsidRPr="00F423DF">
        <w:rPr>
          <w:rFonts w:ascii="Tahoma" w:hAnsi="Tahoma" w:cs="Tahoma"/>
          <w:spacing w:val="-10"/>
          <w:sz w:val="24"/>
          <w:szCs w:val="24"/>
        </w:rPr>
        <w:t xml:space="preserve"> </w:t>
      </w:r>
      <w:r w:rsidRPr="00F423DF">
        <w:rPr>
          <w:rFonts w:ascii="Tahoma" w:hAnsi="Tahoma" w:cs="Tahoma"/>
          <w:sz w:val="24"/>
          <w:szCs w:val="24"/>
        </w:rPr>
        <w:t>y</w:t>
      </w:r>
      <w:r w:rsidRPr="00F423DF">
        <w:rPr>
          <w:rFonts w:ascii="Tahoma" w:hAnsi="Tahoma" w:cs="Tahoma"/>
          <w:spacing w:val="-11"/>
          <w:sz w:val="24"/>
          <w:szCs w:val="24"/>
        </w:rPr>
        <w:t xml:space="preserve"> </w:t>
      </w:r>
      <w:r w:rsidRPr="00F423DF">
        <w:rPr>
          <w:rFonts w:ascii="Tahoma" w:hAnsi="Tahoma" w:cs="Tahoma"/>
          <w:sz w:val="24"/>
          <w:szCs w:val="24"/>
        </w:rPr>
        <w:t>judiciales,</w:t>
      </w:r>
      <w:r w:rsidRPr="00F423DF">
        <w:rPr>
          <w:rFonts w:ascii="Tahoma" w:hAnsi="Tahoma" w:cs="Tahoma"/>
          <w:spacing w:val="-11"/>
          <w:sz w:val="24"/>
          <w:szCs w:val="24"/>
        </w:rPr>
        <w:t xml:space="preserve"> </w:t>
      </w:r>
      <w:r w:rsidRPr="00F423DF">
        <w:rPr>
          <w:rFonts w:ascii="Tahoma" w:hAnsi="Tahoma" w:cs="Tahoma"/>
          <w:sz w:val="24"/>
          <w:szCs w:val="24"/>
        </w:rPr>
        <w:t>en</w:t>
      </w:r>
      <w:r w:rsidRPr="00F423DF">
        <w:rPr>
          <w:rFonts w:ascii="Tahoma" w:hAnsi="Tahoma" w:cs="Tahoma"/>
          <w:spacing w:val="-10"/>
          <w:sz w:val="24"/>
          <w:szCs w:val="24"/>
        </w:rPr>
        <w:t xml:space="preserve"> </w:t>
      </w:r>
      <w:r w:rsidRPr="00F423DF">
        <w:rPr>
          <w:rFonts w:ascii="Tahoma" w:hAnsi="Tahoma" w:cs="Tahoma"/>
          <w:sz w:val="24"/>
          <w:szCs w:val="24"/>
        </w:rPr>
        <w:t>cumplimiento a la normatividad aplicable.</w:t>
      </w:r>
    </w:p>
    <w:p w14:paraId="60C6FA74" w14:textId="77777777" w:rsidR="003F10D2" w:rsidRPr="00F423DF" w:rsidRDefault="003F10D2" w:rsidP="00F423DF">
      <w:pPr>
        <w:pStyle w:val="Textoindependiente"/>
        <w:rPr>
          <w:rFonts w:cs="Tahoma"/>
        </w:rPr>
      </w:pPr>
    </w:p>
    <w:p w14:paraId="4C83262E" w14:textId="77777777" w:rsidR="003F10D2" w:rsidRPr="00F423DF" w:rsidRDefault="003F10D2" w:rsidP="00F423DF">
      <w:pPr>
        <w:pStyle w:val="Prrafodelista"/>
        <w:widowControl w:val="0"/>
        <w:numPr>
          <w:ilvl w:val="0"/>
          <w:numId w:val="262"/>
        </w:numPr>
        <w:tabs>
          <w:tab w:val="left" w:pos="1003"/>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Supervisar la elaboración y entrega a las autoridades competentes, de informes y reportes que en materia de recursos humanos deban realizarse de conformidad con las disposiciones que los regulen.</w:t>
      </w:r>
    </w:p>
    <w:p w14:paraId="5E5C9E15" w14:textId="77777777" w:rsidR="003F10D2" w:rsidRPr="00F423DF" w:rsidRDefault="003F10D2" w:rsidP="00F423DF">
      <w:pPr>
        <w:pStyle w:val="Textoindependiente"/>
        <w:rPr>
          <w:rFonts w:cs="Tahoma"/>
        </w:rPr>
      </w:pPr>
    </w:p>
    <w:p w14:paraId="222970A2" w14:textId="77777777" w:rsidR="003F10D2" w:rsidRPr="00F423DF" w:rsidRDefault="003F10D2" w:rsidP="00F423DF">
      <w:pPr>
        <w:pStyle w:val="Prrafodelista"/>
        <w:widowControl w:val="0"/>
        <w:numPr>
          <w:ilvl w:val="0"/>
          <w:numId w:val="262"/>
        </w:numPr>
        <w:tabs>
          <w:tab w:val="left" w:pos="1003"/>
          <w:tab w:val="left" w:pos="1005"/>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Coordinar que sus áreas adscritas implementen las actividades en las materias de transparencia, datos personales,</w:t>
      </w:r>
      <w:r w:rsidRPr="00F423DF">
        <w:rPr>
          <w:rFonts w:ascii="Tahoma" w:hAnsi="Tahoma" w:cs="Tahoma"/>
          <w:spacing w:val="40"/>
          <w:sz w:val="24"/>
          <w:szCs w:val="24"/>
        </w:rPr>
        <w:t xml:space="preserve"> </w:t>
      </w:r>
      <w:r w:rsidRPr="00F423DF">
        <w:rPr>
          <w:rFonts w:ascii="Tahoma" w:hAnsi="Tahoma" w:cs="Tahoma"/>
          <w:sz w:val="24"/>
          <w:szCs w:val="24"/>
        </w:rPr>
        <w:t>archivos,</w:t>
      </w:r>
      <w:r w:rsidRPr="00F423DF">
        <w:rPr>
          <w:rFonts w:ascii="Tahoma" w:hAnsi="Tahoma" w:cs="Tahoma"/>
          <w:spacing w:val="40"/>
          <w:sz w:val="24"/>
          <w:szCs w:val="24"/>
        </w:rPr>
        <w:t xml:space="preserve"> </w:t>
      </w:r>
      <w:r w:rsidRPr="00F423DF">
        <w:rPr>
          <w:rFonts w:ascii="Tahoma" w:hAnsi="Tahoma" w:cs="Tahoma"/>
          <w:sz w:val="24"/>
          <w:szCs w:val="24"/>
        </w:rPr>
        <w:t>evaluación</w:t>
      </w:r>
      <w:r w:rsidRPr="00F423DF">
        <w:rPr>
          <w:rFonts w:ascii="Tahoma" w:hAnsi="Tahoma" w:cs="Tahoma"/>
          <w:spacing w:val="40"/>
          <w:sz w:val="24"/>
          <w:szCs w:val="24"/>
        </w:rPr>
        <w:t xml:space="preserve"> </w:t>
      </w:r>
      <w:r w:rsidRPr="00F423DF">
        <w:rPr>
          <w:rFonts w:ascii="Tahoma" w:hAnsi="Tahoma" w:cs="Tahoma"/>
          <w:sz w:val="24"/>
          <w:szCs w:val="24"/>
        </w:rPr>
        <w:t>del</w:t>
      </w:r>
      <w:r w:rsidRPr="00F423DF">
        <w:rPr>
          <w:rFonts w:ascii="Tahoma" w:hAnsi="Tahoma" w:cs="Tahoma"/>
          <w:spacing w:val="40"/>
          <w:sz w:val="24"/>
          <w:szCs w:val="24"/>
        </w:rPr>
        <w:t xml:space="preserve"> </w:t>
      </w:r>
      <w:r w:rsidRPr="00F423DF">
        <w:rPr>
          <w:rFonts w:ascii="Tahoma" w:hAnsi="Tahoma" w:cs="Tahoma"/>
          <w:sz w:val="24"/>
          <w:szCs w:val="24"/>
        </w:rPr>
        <w:t>desempeño</w:t>
      </w:r>
      <w:r w:rsidRPr="00F423DF">
        <w:rPr>
          <w:rFonts w:ascii="Tahoma" w:hAnsi="Tahoma" w:cs="Tahoma"/>
          <w:spacing w:val="40"/>
          <w:sz w:val="24"/>
          <w:szCs w:val="24"/>
        </w:rPr>
        <w:t xml:space="preserve"> </w:t>
      </w:r>
      <w:r w:rsidRPr="00F423DF">
        <w:rPr>
          <w:rFonts w:ascii="Tahoma" w:hAnsi="Tahoma" w:cs="Tahoma"/>
          <w:sz w:val="24"/>
          <w:szCs w:val="24"/>
        </w:rPr>
        <w:t>y marco integrado de control</w:t>
      </w:r>
      <w:r w:rsidRPr="00F423DF">
        <w:rPr>
          <w:rFonts w:ascii="Tahoma" w:hAnsi="Tahoma" w:cs="Tahoma"/>
          <w:spacing w:val="31"/>
          <w:sz w:val="24"/>
          <w:szCs w:val="24"/>
        </w:rPr>
        <w:t xml:space="preserve"> </w:t>
      </w:r>
      <w:r w:rsidRPr="00F423DF">
        <w:rPr>
          <w:rFonts w:ascii="Tahoma" w:hAnsi="Tahoma" w:cs="Tahoma"/>
          <w:sz w:val="24"/>
          <w:szCs w:val="24"/>
        </w:rPr>
        <w:t>interno de conformidad con las disposiciones aplicables.</w:t>
      </w:r>
    </w:p>
    <w:p w14:paraId="2AD2CAFF" w14:textId="77777777" w:rsidR="003F10D2" w:rsidRPr="00F423DF" w:rsidRDefault="003F10D2" w:rsidP="00F423DF">
      <w:pPr>
        <w:pStyle w:val="Textoindependiente"/>
        <w:rPr>
          <w:rFonts w:cs="Tahoma"/>
        </w:rPr>
      </w:pPr>
    </w:p>
    <w:p w14:paraId="73C271CC" w14:textId="77777777" w:rsidR="003F10D2" w:rsidRPr="00F423DF" w:rsidRDefault="003F10D2" w:rsidP="00F423DF">
      <w:pPr>
        <w:pStyle w:val="Prrafodelista"/>
        <w:widowControl w:val="0"/>
        <w:numPr>
          <w:ilvl w:val="0"/>
          <w:numId w:val="262"/>
        </w:numPr>
        <w:tabs>
          <w:tab w:val="left" w:pos="1699"/>
        </w:tabs>
        <w:autoSpaceDE w:val="0"/>
        <w:autoSpaceDN w:val="0"/>
        <w:spacing w:after="0" w:line="240" w:lineRule="auto"/>
        <w:ind w:left="0"/>
        <w:jc w:val="both"/>
        <w:rPr>
          <w:rFonts w:ascii="Tahoma" w:hAnsi="Tahoma" w:cs="Tahoma"/>
          <w:sz w:val="24"/>
          <w:szCs w:val="24"/>
        </w:rPr>
      </w:pPr>
      <w:r w:rsidRPr="00F423DF">
        <w:rPr>
          <w:rFonts w:ascii="Tahoma" w:hAnsi="Tahoma" w:cs="Tahoma"/>
          <w:sz w:val="24"/>
          <w:szCs w:val="24"/>
        </w:rPr>
        <w:t>Las demás que le confieran las disposiciones jurídicas aplicables o le encomiende su superior jerárquico.</w:t>
      </w:r>
    </w:p>
    <w:p w14:paraId="299C48C5" w14:textId="77777777" w:rsidR="00BF4A5E" w:rsidRPr="00F423DF" w:rsidRDefault="00BF4A5E" w:rsidP="00F423DF">
      <w:pPr>
        <w:spacing w:after="0" w:line="240" w:lineRule="auto"/>
        <w:rPr>
          <w:rFonts w:ascii="Tahoma" w:hAnsi="Tahoma" w:cs="Tahoma"/>
          <w:sz w:val="24"/>
          <w:szCs w:val="24"/>
        </w:rPr>
        <w:sectPr w:rsidR="00BF4A5E" w:rsidRPr="00F423DF" w:rsidSect="00BF4A5E">
          <w:type w:val="continuous"/>
          <w:pgSz w:w="15840" w:h="12240" w:orient="landscape"/>
          <w:pgMar w:top="1440" w:right="1440" w:bottom="1440" w:left="1440" w:header="720" w:footer="720" w:gutter="0"/>
          <w:cols w:num="2" w:space="720"/>
          <w:docGrid w:linePitch="360"/>
        </w:sectPr>
      </w:pPr>
    </w:p>
    <w:p w14:paraId="2A5C633B" w14:textId="77777777" w:rsidR="002F6D01" w:rsidRPr="00F423DF" w:rsidRDefault="002F6D01" w:rsidP="00F423DF">
      <w:pPr>
        <w:spacing w:after="0" w:line="240" w:lineRule="auto"/>
        <w:rPr>
          <w:rFonts w:ascii="Tahoma" w:hAnsi="Tahoma" w:cs="Tahoma"/>
          <w:sz w:val="24"/>
          <w:szCs w:val="24"/>
        </w:rPr>
      </w:pPr>
    </w:p>
    <w:p w14:paraId="7CF625F1" w14:textId="77777777" w:rsidR="002F6D01" w:rsidRDefault="002F6D01" w:rsidP="0054341B">
      <w:pPr>
        <w:spacing w:after="0" w:line="240" w:lineRule="auto"/>
        <w:rPr>
          <w:rFonts w:ascii="Tahoma" w:hAnsi="Tahoma" w:cs="Tahoma"/>
          <w:sz w:val="24"/>
          <w:szCs w:val="24"/>
        </w:rPr>
      </w:pPr>
    </w:p>
    <w:p w14:paraId="7F2F1FFD" w14:textId="63DA45F2" w:rsidR="002F6D01" w:rsidRPr="00BD6F30" w:rsidRDefault="002F6D01" w:rsidP="00BD6F30">
      <w:pPr>
        <w:pStyle w:val="Ttulo3"/>
        <w:spacing w:before="0"/>
        <w:rPr>
          <w:rFonts w:ascii="Tahoma" w:hAnsi="Tahoma" w:cs="Tahoma"/>
          <w:b/>
          <w:color w:val="auto"/>
        </w:rPr>
      </w:pPr>
      <w:r w:rsidRPr="00BD6F30">
        <w:rPr>
          <w:rFonts w:ascii="Tahoma" w:hAnsi="Tahoma" w:cs="Tahoma"/>
          <w:b/>
          <w:color w:val="auto"/>
        </w:rPr>
        <w:t xml:space="preserve">DEPARTAMENTO DE INGRESO Y EVALUACIÓN DE </w:t>
      </w:r>
      <w:r w:rsidRPr="00BD6F30">
        <w:rPr>
          <w:rFonts w:ascii="Tahoma" w:hAnsi="Tahoma" w:cs="Tahoma"/>
          <w:b/>
          <w:color w:val="auto"/>
          <w:spacing w:val="-2"/>
        </w:rPr>
        <w:t>PERSONAL</w:t>
      </w:r>
    </w:p>
    <w:p w14:paraId="4DEB1B5B" w14:textId="77777777" w:rsidR="002F6D01" w:rsidRPr="00BD6F30" w:rsidRDefault="002F6D01" w:rsidP="00BD6F30">
      <w:pPr>
        <w:pStyle w:val="Textoindependiente"/>
        <w:rPr>
          <w:rFonts w:cs="Tahoma"/>
        </w:rPr>
      </w:pPr>
    </w:p>
    <w:p w14:paraId="4F854202" w14:textId="77777777" w:rsidR="002F6D01" w:rsidRPr="00BD6F30" w:rsidRDefault="002F6D01" w:rsidP="00BD6F30">
      <w:pPr>
        <w:pStyle w:val="Ttulo5"/>
        <w:spacing w:before="0" w:line="240" w:lineRule="auto"/>
        <w:rPr>
          <w:rFonts w:ascii="Tahoma" w:hAnsi="Tahoma" w:cs="Tahoma"/>
          <w:b/>
          <w:i w:val="0"/>
          <w:color w:val="auto"/>
          <w:sz w:val="24"/>
          <w:szCs w:val="24"/>
        </w:rPr>
      </w:pPr>
      <w:r w:rsidRPr="00BD6F30">
        <w:rPr>
          <w:rFonts w:ascii="Tahoma" w:hAnsi="Tahoma" w:cs="Tahoma"/>
          <w:b/>
          <w:i w:val="0"/>
          <w:color w:val="auto"/>
          <w:spacing w:val="-2"/>
          <w:sz w:val="24"/>
          <w:szCs w:val="24"/>
        </w:rPr>
        <w:t>Objetivo</w:t>
      </w:r>
    </w:p>
    <w:p w14:paraId="4642194C" w14:textId="77777777" w:rsidR="002F6D01" w:rsidRPr="00BD6F30" w:rsidRDefault="002F6D01" w:rsidP="00BD6F30">
      <w:pPr>
        <w:pStyle w:val="Textoindependiente"/>
        <w:rPr>
          <w:rFonts w:cs="Tahoma"/>
          <w:b w:val="0"/>
        </w:rPr>
      </w:pPr>
    </w:p>
    <w:p w14:paraId="70D158E4" w14:textId="77777777" w:rsidR="002F6D01" w:rsidRPr="00BD6F30" w:rsidRDefault="002F6D01" w:rsidP="00BD6F30">
      <w:pPr>
        <w:spacing w:after="0" w:line="240" w:lineRule="auto"/>
        <w:jc w:val="both"/>
        <w:rPr>
          <w:rFonts w:ascii="Tahoma" w:hAnsi="Tahoma" w:cs="Tahoma"/>
          <w:sz w:val="24"/>
          <w:szCs w:val="24"/>
        </w:rPr>
      </w:pPr>
      <w:r w:rsidRPr="00BD6F30">
        <w:rPr>
          <w:rFonts w:ascii="Tahoma" w:hAnsi="Tahoma" w:cs="Tahoma"/>
          <w:sz w:val="24"/>
          <w:szCs w:val="24"/>
        </w:rPr>
        <w:t>Instrumentar los procedimientos de evaluación, ingreso y reubicación de personal, con excepción de las personas servidoras</w:t>
      </w:r>
      <w:r w:rsidRPr="00BD6F30">
        <w:rPr>
          <w:rFonts w:ascii="Tahoma" w:hAnsi="Tahoma" w:cs="Tahoma"/>
          <w:spacing w:val="-8"/>
          <w:sz w:val="24"/>
          <w:szCs w:val="24"/>
        </w:rPr>
        <w:t xml:space="preserve"> </w:t>
      </w:r>
      <w:r w:rsidRPr="00BD6F30">
        <w:rPr>
          <w:rFonts w:ascii="Tahoma" w:hAnsi="Tahoma" w:cs="Tahoma"/>
          <w:sz w:val="24"/>
          <w:szCs w:val="24"/>
        </w:rPr>
        <w:t>públicas</w:t>
      </w:r>
      <w:r w:rsidRPr="00BD6F30">
        <w:rPr>
          <w:rFonts w:ascii="Tahoma" w:hAnsi="Tahoma" w:cs="Tahoma"/>
          <w:spacing w:val="-8"/>
          <w:sz w:val="24"/>
          <w:szCs w:val="24"/>
        </w:rPr>
        <w:t xml:space="preserve"> </w:t>
      </w:r>
      <w:r w:rsidRPr="00BD6F30">
        <w:rPr>
          <w:rFonts w:ascii="Tahoma" w:hAnsi="Tahoma" w:cs="Tahoma"/>
          <w:sz w:val="24"/>
          <w:szCs w:val="24"/>
        </w:rPr>
        <w:t>del</w:t>
      </w:r>
      <w:r w:rsidRPr="00BD6F30">
        <w:rPr>
          <w:rFonts w:ascii="Tahoma" w:hAnsi="Tahoma" w:cs="Tahoma"/>
          <w:spacing w:val="-10"/>
          <w:sz w:val="24"/>
          <w:szCs w:val="24"/>
        </w:rPr>
        <w:t xml:space="preserve"> </w:t>
      </w:r>
      <w:r w:rsidRPr="00BD6F30">
        <w:rPr>
          <w:rFonts w:ascii="Tahoma" w:hAnsi="Tahoma" w:cs="Tahoma"/>
          <w:sz w:val="24"/>
          <w:szCs w:val="24"/>
        </w:rPr>
        <w:t>servicio</w:t>
      </w:r>
      <w:r w:rsidRPr="00BD6F30">
        <w:rPr>
          <w:rFonts w:ascii="Tahoma" w:hAnsi="Tahoma" w:cs="Tahoma"/>
          <w:spacing w:val="-9"/>
          <w:sz w:val="24"/>
          <w:szCs w:val="24"/>
        </w:rPr>
        <w:t xml:space="preserve"> </w:t>
      </w:r>
      <w:r w:rsidRPr="00BD6F30">
        <w:rPr>
          <w:rFonts w:ascii="Tahoma" w:hAnsi="Tahoma" w:cs="Tahoma"/>
          <w:sz w:val="24"/>
          <w:szCs w:val="24"/>
        </w:rPr>
        <w:t>civil</w:t>
      </w:r>
      <w:r w:rsidRPr="00BD6F30">
        <w:rPr>
          <w:rFonts w:ascii="Tahoma" w:hAnsi="Tahoma" w:cs="Tahoma"/>
          <w:spacing w:val="-7"/>
          <w:sz w:val="24"/>
          <w:szCs w:val="24"/>
        </w:rPr>
        <w:t xml:space="preserve"> </w:t>
      </w:r>
      <w:r w:rsidRPr="00BD6F30">
        <w:rPr>
          <w:rFonts w:ascii="Tahoma" w:hAnsi="Tahoma" w:cs="Tahoma"/>
          <w:sz w:val="24"/>
          <w:szCs w:val="24"/>
        </w:rPr>
        <w:t>de</w:t>
      </w:r>
      <w:r w:rsidRPr="00BD6F30">
        <w:rPr>
          <w:rFonts w:ascii="Tahoma" w:hAnsi="Tahoma" w:cs="Tahoma"/>
          <w:spacing w:val="-10"/>
          <w:sz w:val="24"/>
          <w:szCs w:val="24"/>
        </w:rPr>
        <w:t xml:space="preserve"> </w:t>
      </w:r>
      <w:r w:rsidRPr="00BD6F30">
        <w:rPr>
          <w:rFonts w:ascii="Tahoma" w:hAnsi="Tahoma" w:cs="Tahoma"/>
          <w:sz w:val="24"/>
          <w:szCs w:val="24"/>
        </w:rPr>
        <w:t>carrera,</w:t>
      </w:r>
      <w:r w:rsidRPr="00BD6F30">
        <w:rPr>
          <w:rFonts w:ascii="Tahoma" w:hAnsi="Tahoma" w:cs="Tahoma"/>
          <w:spacing w:val="-10"/>
          <w:sz w:val="24"/>
          <w:szCs w:val="24"/>
        </w:rPr>
        <w:t xml:space="preserve"> </w:t>
      </w:r>
      <w:r w:rsidRPr="00BD6F30">
        <w:rPr>
          <w:rFonts w:ascii="Tahoma" w:hAnsi="Tahoma" w:cs="Tahoma"/>
          <w:sz w:val="24"/>
          <w:szCs w:val="24"/>
        </w:rPr>
        <w:t>así</w:t>
      </w:r>
      <w:r w:rsidRPr="00BD6F30">
        <w:rPr>
          <w:rFonts w:ascii="Tahoma" w:hAnsi="Tahoma" w:cs="Tahoma"/>
          <w:spacing w:val="-7"/>
          <w:sz w:val="24"/>
          <w:szCs w:val="24"/>
        </w:rPr>
        <w:t xml:space="preserve"> </w:t>
      </w:r>
      <w:r w:rsidRPr="00BD6F30">
        <w:rPr>
          <w:rFonts w:ascii="Tahoma" w:hAnsi="Tahoma" w:cs="Tahoma"/>
          <w:sz w:val="24"/>
          <w:szCs w:val="24"/>
        </w:rPr>
        <w:t>como</w:t>
      </w:r>
      <w:r w:rsidRPr="00BD6F30">
        <w:rPr>
          <w:rFonts w:ascii="Tahoma" w:hAnsi="Tahoma" w:cs="Tahoma"/>
          <w:spacing w:val="-9"/>
          <w:sz w:val="24"/>
          <w:szCs w:val="24"/>
        </w:rPr>
        <w:t xml:space="preserve"> </w:t>
      </w:r>
      <w:r w:rsidRPr="00BD6F30">
        <w:rPr>
          <w:rFonts w:ascii="Tahoma" w:hAnsi="Tahoma" w:cs="Tahoma"/>
          <w:sz w:val="24"/>
          <w:szCs w:val="24"/>
        </w:rPr>
        <w:t>proponer</w:t>
      </w:r>
      <w:r w:rsidRPr="00BD6F30">
        <w:rPr>
          <w:rFonts w:ascii="Tahoma" w:hAnsi="Tahoma" w:cs="Tahoma"/>
          <w:spacing w:val="-8"/>
          <w:sz w:val="24"/>
          <w:szCs w:val="24"/>
        </w:rPr>
        <w:t xml:space="preserve"> </w:t>
      </w:r>
      <w:r w:rsidRPr="00BD6F30">
        <w:rPr>
          <w:rFonts w:ascii="Tahoma" w:hAnsi="Tahoma" w:cs="Tahoma"/>
          <w:sz w:val="24"/>
          <w:szCs w:val="24"/>
        </w:rPr>
        <w:t>y</w:t>
      </w:r>
      <w:r w:rsidRPr="00BD6F30">
        <w:rPr>
          <w:rFonts w:ascii="Tahoma" w:hAnsi="Tahoma" w:cs="Tahoma"/>
          <w:spacing w:val="-9"/>
          <w:sz w:val="24"/>
          <w:szCs w:val="24"/>
        </w:rPr>
        <w:t xml:space="preserve"> </w:t>
      </w:r>
      <w:r w:rsidRPr="00BD6F30">
        <w:rPr>
          <w:rFonts w:ascii="Tahoma" w:hAnsi="Tahoma" w:cs="Tahoma"/>
          <w:sz w:val="24"/>
          <w:szCs w:val="24"/>
        </w:rPr>
        <w:t>dar</w:t>
      </w:r>
      <w:r w:rsidRPr="00BD6F30">
        <w:rPr>
          <w:rFonts w:ascii="Tahoma" w:hAnsi="Tahoma" w:cs="Tahoma"/>
          <w:spacing w:val="-8"/>
          <w:sz w:val="24"/>
          <w:szCs w:val="24"/>
        </w:rPr>
        <w:t xml:space="preserve"> </w:t>
      </w:r>
      <w:r w:rsidRPr="00BD6F30">
        <w:rPr>
          <w:rFonts w:ascii="Tahoma" w:hAnsi="Tahoma" w:cs="Tahoma"/>
          <w:sz w:val="24"/>
          <w:szCs w:val="24"/>
        </w:rPr>
        <w:t>seguimiento</w:t>
      </w:r>
      <w:r w:rsidRPr="00BD6F30">
        <w:rPr>
          <w:rFonts w:ascii="Tahoma" w:hAnsi="Tahoma" w:cs="Tahoma"/>
          <w:spacing w:val="-9"/>
          <w:sz w:val="24"/>
          <w:szCs w:val="24"/>
        </w:rPr>
        <w:t xml:space="preserve"> </w:t>
      </w:r>
      <w:r w:rsidRPr="00BD6F30">
        <w:rPr>
          <w:rFonts w:ascii="Tahoma" w:hAnsi="Tahoma" w:cs="Tahoma"/>
          <w:sz w:val="24"/>
          <w:szCs w:val="24"/>
        </w:rPr>
        <w:t>a</w:t>
      </w:r>
      <w:r w:rsidRPr="00BD6F30">
        <w:rPr>
          <w:rFonts w:ascii="Tahoma" w:hAnsi="Tahoma" w:cs="Tahoma"/>
          <w:spacing w:val="-8"/>
          <w:sz w:val="24"/>
          <w:szCs w:val="24"/>
        </w:rPr>
        <w:t xml:space="preserve"> </w:t>
      </w:r>
      <w:r w:rsidRPr="00BD6F30">
        <w:rPr>
          <w:rFonts w:ascii="Tahoma" w:hAnsi="Tahoma" w:cs="Tahoma"/>
          <w:sz w:val="24"/>
          <w:szCs w:val="24"/>
        </w:rPr>
        <w:t>los</w:t>
      </w:r>
      <w:r w:rsidRPr="00BD6F30">
        <w:rPr>
          <w:rFonts w:ascii="Tahoma" w:hAnsi="Tahoma" w:cs="Tahoma"/>
          <w:spacing w:val="-10"/>
          <w:sz w:val="24"/>
          <w:szCs w:val="24"/>
        </w:rPr>
        <w:t xml:space="preserve"> </w:t>
      </w:r>
      <w:r w:rsidRPr="00BD6F30">
        <w:rPr>
          <w:rFonts w:ascii="Tahoma" w:hAnsi="Tahoma" w:cs="Tahoma"/>
          <w:sz w:val="24"/>
          <w:szCs w:val="24"/>
        </w:rPr>
        <w:t>mecanismos</w:t>
      </w:r>
      <w:r w:rsidRPr="00BD6F30">
        <w:rPr>
          <w:rFonts w:ascii="Tahoma" w:hAnsi="Tahoma" w:cs="Tahoma"/>
          <w:spacing w:val="-8"/>
          <w:sz w:val="24"/>
          <w:szCs w:val="24"/>
        </w:rPr>
        <w:t xml:space="preserve"> </w:t>
      </w:r>
      <w:r w:rsidRPr="00BD6F30">
        <w:rPr>
          <w:rFonts w:ascii="Tahoma" w:hAnsi="Tahoma" w:cs="Tahoma"/>
          <w:sz w:val="24"/>
          <w:szCs w:val="24"/>
        </w:rPr>
        <w:t>de</w:t>
      </w:r>
      <w:r w:rsidRPr="00BD6F30">
        <w:rPr>
          <w:rFonts w:ascii="Tahoma" w:hAnsi="Tahoma" w:cs="Tahoma"/>
          <w:spacing w:val="-8"/>
          <w:sz w:val="24"/>
          <w:szCs w:val="24"/>
        </w:rPr>
        <w:t xml:space="preserve"> </w:t>
      </w:r>
      <w:r w:rsidRPr="00BD6F30">
        <w:rPr>
          <w:rFonts w:ascii="Tahoma" w:hAnsi="Tahoma" w:cs="Tahoma"/>
          <w:sz w:val="24"/>
          <w:szCs w:val="24"/>
        </w:rPr>
        <w:t>vinculación</w:t>
      </w:r>
      <w:r w:rsidRPr="00BD6F30">
        <w:rPr>
          <w:rFonts w:ascii="Tahoma" w:hAnsi="Tahoma" w:cs="Tahoma"/>
          <w:spacing w:val="-9"/>
          <w:sz w:val="24"/>
          <w:szCs w:val="24"/>
        </w:rPr>
        <w:t xml:space="preserve"> </w:t>
      </w:r>
      <w:r w:rsidRPr="00BD6F30">
        <w:rPr>
          <w:rFonts w:ascii="Tahoma" w:hAnsi="Tahoma" w:cs="Tahoma"/>
          <w:sz w:val="24"/>
          <w:szCs w:val="24"/>
        </w:rPr>
        <w:t>con instituciones educativas en materia de servicio social y prácticas profesionales, con el propósito de atender los distintos requerimientos de las instancias solicitantes.</w:t>
      </w:r>
    </w:p>
    <w:p w14:paraId="2A4C0C54" w14:textId="77777777" w:rsidR="002F6D01" w:rsidRPr="00BD6F30" w:rsidRDefault="002F6D01" w:rsidP="00BD6F30">
      <w:pPr>
        <w:pStyle w:val="Textoindependiente"/>
        <w:rPr>
          <w:rFonts w:cs="Tahoma"/>
        </w:rPr>
      </w:pPr>
    </w:p>
    <w:p w14:paraId="4281C2C4" w14:textId="77777777" w:rsidR="002F6D01" w:rsidRPr="00BD6F30" w:rsidRDefault="002F6D01" w:rsidP="00BD6F30">
      <w:pPr>
        <w:pStyle w:val="Ttulo5"/>
        <w:spacing w:before="0" w:line="240" w:lineRule="auto"/>
        <w:rPr>
          <w:rFonts w:ascii="Tahoma" w:hAnsi="Tahoma" w:cs="Tahoma"/>
          <w:b/>
          <w:i w:val="0"/>
          <w:color w:val="auto"/>
          <w:sz w:val="24"/>
          <w:szCs w:val="24"/>
        </w:rPr>
      </w:pPr>
      <w:r w:rsidRPr="00BD6F30">
        <w:rPr>
          <w:rFonts w:ascii="Tahoma" w:hAnsi="Tahoma" w:cs="Tahoma"/>
          <w:b/>
          <w:i w:val="0"/>
          <w:color w:val="auto"/>
          <w:spacing w:val="-2"/>
          <w:sz w:val="24"/>
          <w:szCs w:val="24"/>
        </w:rPr>
        <w:t>Funciones</w:t>
      </w:r>
    </w:p>
    <w:p w14:paraId="0719A14A" w14:textId="77777777" w:rsidR="002F6D01" w:rsidRPr="00BD6F30" w:rsidRDefault="002F6D01" w:rsidP="00BD6F30">
      <w:pPr>
        <w:pStyle w:val="Textoindependiente"/>
        <w:rPr>
          <w:rFonts w:cs="Tahoma"/>
          <w:b w:val="0"/>
        </w:rPr>
      </w:pPr>
    </w:p>
    <w:p w14:paraId="4C54FC0A" w14:textId="77777777" w:rsidR="002F6D01" w:rsidRPr="00BD6F30" w:rsidRDefault="002F6D01" w:rsidP="00BD6F30">
      <w:pPr>
        <w:pStyle w:val="Prrafodelista"/>
        <w:widowControl w:val="0"/>
        <w:numPr>
          <w:ilvl w:val="0"/>
          <w:numId w:val="263"/>
        </w:numPr>
        <w:tabs>
          <w:tab w:val="left" w:pos="1697"/>
          <w:tab w:val="left" w:pos="1699"/>
          <w:tab w:val="left" w:pos="3782"/>
          <w:tab w:val="left" w:pos="4881"/>
          <w:tab w:val="left" w:pos="5836"/>
        </w:tabs>
        <w:autoSpaceDE w:val="0"/>
        <w:autoSpaceDN w:val="0"/>
        <w:spacing w:after="0" w:line="240" w:lineRule="auto"/>
        <w:ind w:left="0"/>
        <w:jc w:val="both"/>
        <w:rPr>
          <w:rFonts w:ascii="Tahoma" w:hAnsi="Tahoma" w:cs="Tahoma"/>
          <w:sz w:val="24"/>
          <w:szCs w:val="24"/>
        </w:rPr>
        <w:sectPr w:rsidR="002F6D01" w:rsidRPr="00BD6F30" w:rsidSect="00E1218D">
          <w:type w:val="continuous"/>
          <w:pgSz w:w="15840" w:h="12240" w:orient="landscape"/>
          <w:pgMar w:top="1440" w:right="1440" w:bottom="1440" w:left="1440" w:header="720" w:footer="720" w:gutter="0"/>
          <w:cols w:space="720"/>
          <w:docGrid w:linePitch="360"/>
        </w:sectPr>
      </w:pPr>
    </w:p>
    <w:p w14:paraId="7D4D3D51" w14:textId="0864713F" w:rsidR="002F6D01" w:rsidRPr="00BD6F30" w:rsidRDefault="002F6D01" w:rsidP="00BD6F30">
      <w:pPr>
        <w:pStyle w:val="Prrafodelista"/>
        <w:widowControl w:val="0"/>
        <w:numPr>
          <w:ilvl w:val="0"/>
          <w:numId w:val="263"/>
        </w:numPr>
        <w:tabs>
          <w:tab w:val="left" w:pos="1697"/>
          <w:tab w:val="left" w:pos="1699"/>
          <w:tab w:val="left" w:pos="3782"/>
          <w:tab w:val="left" w:pos="4881"/>
          <w:tab w:val="left" w:pos="5836"/>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 xml:space="preserve">Gestionar y ejecutar las actividades concernientes al ingreso de personal de plaza presupuestal, de </w:t>
      </w:r>
      <w:r w:rsidRPr="00BD6F30">
        <w:rPr>
          <w:rFonts w:ascii="Tahoma" w:hAnsi="Tahoma" w:cs="Tahoma"/>
          <w:spacing w:val="-2"/>
          <w:sz w:val="24"/>
          <w:szCs w:val="24"/>
        </w:rPr>
        <w:t>conformidad</w:t>
      </w:r>
      <w:r w:rsidRPr="00BD6F30">
        <w:rPr>
          <w:rFonts w:ascii="Tahoma" w:hAnsi="Tahoma" w:cs="Tahoma"/>
          <w:sz w:val="24"/>
          <w:szCs w:val="24"/>
        </w:rPr>
        <w:t xml:space="preserve"> </w:t>
      </w:r>
      <w:r w:rsidRPr="00BD6F30">
        <w:rPr>
          <w:rFonts w:ascii="Tahoma" w:hAnsi="Tahoma" w:cs="Tahoma"/>
          <w:spacing w:val="-4"/>
          <w:sz w:val="24"/>
          <w:szCs w:val="24"/>
        </w:rPr>
        <w:t xml:space="preserve">con los </w:t>
      </w:r>
      <w:r w:rsidRPr="00BD6F30">
        <w:rPr>
          <w:rFonts w:ascii="Tahoma" w:hAnsi="Tahoma" w:cs="Tahoma"/>
          <w:spacing w:val="-2"/>
          <w:sz w:val="24"/>
          <w:szCs w:val="24"/>
        </w:rPr>
        <w:t xml:space="preserve">procedimientos </w:t>
      </w:r>
      <w:r w:rsidRPr="00BD6F30">
        <w:rPr>
          <w:rFonts w:ascii="Tahoma" w:hAnsi="Tahoma" w:cs="Tahoma"/>
          <w:sz w:val="24"/>
          <w:szCs w:val="24"/>
        </w:rPr>
        <w:t>correspondientes, con excepción de las personas servidoras públicas del servicio civil de carrera.</w:t>
      </w:r>
    </w:p>
    <w:p w14:paraId="4B3FF201" w14:textId="77777777" w:rsidR="002F6D01" w:rsidRPr="00BD6F30" w:rsidRDefault="002F6D01" w:rsidP="00BD6F30">
      <w:pPr>
        <w:pStyle w:val="Textoindependiente"/>
        <w:rPr>
          <w:rFonts w:cs="Tahoma"/>
        </w:rPr>
      </w:pPr>
    </w:p>
    <w:p w14:paraId="15F912C3" w14:textId="77777777" w:rsidR="002F6D01" w:rsidRPr="00BD6F30" w:rsidRDefault="002F6D01" w:rsidP="00BD6F30">
      <w:pPr>
        <w:pStyle w:val="Prrafodelista"/>
        <w:widowControl w:val="0"/>
        <w:numPr>
          <w:ilvl w:val="0"/>
          <w:numId w:val="263"/>
        </w:numPr>
        <w:tabs>
          <w:tab w:val="left" w:pos="1697"/>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Aplicar las herramientas y conducir las evaluaciones para el personal de la Cámara de Diputados, en términos de las disposiciones normativas aplicables.</w:t>
      </w:r>
    </w:p>
    <w:p w14:paraId="0F51853B" w14:textId="77777777" w:rsidR="002F6D01" w:rsidRPr="00BD6F30" w:rsidRDefault="002F6D01" w:rsidP="00BD6F30">
      <w:pPr>
        <w:pStyle w:val="Textoindependiente"/>
        <w:rPr>
          <w:rFonts w:cs="Tahoma"/>
        </w:rPr>
      </w:pPr>
    </w:p>
    <w:p w14:paraId="4570D95D" w14:textId="77777777" w:rsidR="002F6D01" w:rsidRPr="00BD6F30" w:rsidRDefault="002F6D01" w:rsidP="00BD6F30">
      <w:pPr>
        <w:pStyle w:val="Prrafodelista"/>
        <w:widowControl w:val="0"/>
        <w:numPr>
          <w:ilvl w:val="0"/>
          <w:numId w:val="263"/>
        </w:numPr>
        <w:tabs>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Analizar y atender las solicitudes de cambios de adscripción y disposición de personal, en apego a las políticas, normas y procedimientos correspondientes.</w:t>
      </w:r>
    </w:p>
    <w:p w14:paraId="154F8FB7" w14:textId="77777777" w:rsidR="002F6D01" w:rsidRPr="00BD6F30" w:rsidRDefault="002F6D01" w:rsidP="00BD6F30">
      <w:pPr>
        <w:pStyle w:val="Textoindependiente"/>
        <w:rPr>
          <w:rFonts w:cs="Tahoma"/>
        </w:rPr>
      </w:pPr>
    </w:p>
    <w:p w14:paraId="28492B89" w14:textId="77777777" w:rsidR="002F6D01" w:rsidRPr="00BD6F30" w:rsidRDefault="002F6D01" w:rsidP="00BD6F30">
      <w:pPr>
        <w:pStyle w:val="Prrafodelista"/>
        <w:widowControl w:val="0"/>
        <w:numPr>
          <w:ilvl w:val="0"/>
          <w:numId w:val="263"/>
        </w:numPr>
        <w:tabs>
          <w:tab w:val="left" w:pos="1697"/>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Realizar la integración documental del personal de nuevo ingreso, así como su canalización al Departamento de Información de Personal y Archivo, para</w:t>
      </w:r>
      <w:r w:rsidRPr="00BD6F30">
        <w:rPr>
          <w:rFonts w:ascii="Tahoma" w:hAnsi="Tahoma" w:cs="Tahoma"/>
          <w:spacing w:val="-16"/>
          <w:sz w:val="24"/>
          <w:szCs w:val="24"/>
        </w:rPr>
        <w:t xml:space="preserve"> </w:t>
      </w:r>
      <w:r w:rsidRPr="00BD6F30">
        <w:rPr>
          <w:rFonts w:ascii="Tahoma" w:hAnsi="Tahoma" w:cs="Tahoma"/>
          <w:sz w:val="24"/>
          <w:szCs w:val="24"/>
        </w:rPr>
        <w:t>los</w:t>
      </w:r>
      <w:r w:rsidRPr="00BD6F30">
        <w:rPr>
          <w:rFonts w:ascii="Tahoma" w:hAnsi="Tahoma" w:cs="Tahoma"/>
          <w:spacing w:val="-15"/>
          <w:sz w:val="24"/>
          <w:szCs w:val="24"/>
        </w:rPr>
        <w:t xml:space="preserve"> </w:t>
      </w:r>
      <w:r w:rsidRPr="00BD6F30">
        <w:rPr>
          <w:rFonts w:ascii="Tahoma" w:hAnsi="Tahoma" w:cs="Tahoma"/>
          <w:sz w:val="24"/>
          <w:szCs w:val="24"/>
        </w:rPr>
        <w:t>efectos</w:t>
      </w:r>
      <w:r w:rsidRPr="00BD6F30">
        <w:rPr>
          <w:rFonts w:ascii="Tahoma" w:hAnsi="Tahoma" w:cs="Tahoma"/>
          <w:spacing w:val="-15"/>
          <w:sz w:val="24"/>
          <w:szCs w:val="24"/>
        </w:rPr>
        <w:t xml:space="preserve"> </w:t>
      </w:r>
      <w:r w:rsidRPr="00BD6F30">
        <w:rPr>
          <w:rFonts w:ascii="Tahoma" w:hAnsi="Tahoma" w:cs="Tahoma"/>
          <w:sz w:val="24"/>
          <w:szCs w:val="24"/>
        </w:rPr>
        <w:t>conducentes,</w:t>
      </w:r>
      <w:r w:rsidRPr="00BD6F30">
        <w:rPr>
          <w:rFonts w:ascii="Tahoma" w:hAnsi="Tahoma" w:cs="Tahoma"/>
          <w:spacing w:val="-15"/>
          <w:sz w:val="24"/>
          <w:szCs w:val="24"/>
        </w:rPr>
        <w:t xml:space="preserve"> </w:t>
      </w:r>
      <w:r w:rsidRPr="00BD6F30">
        <w:rPr>
          <w:rFonts w:ascii="Tahoma" w:hAnsi="Tahoma" w:cs="Tahoma"/>
          <w:sz w:val="24"/>
          <w:szCs w:val="24"/>
        </w:rPr>
        <w:t>de</w:t>
      </w:r>
      <w:r w:rsidRPr="00BD6F30">
        <w:rPr>
          <w:rFonts w:ascii="Tahoma" w:hAnsi="Tahoma" w:cs="Tahoma"/>
          <w:spacing w:val="-16"/>
          <w:sz w:val="24"/>
          <w:szCs w:val="24"/>
        </w:rPr>
        <w:t xml:space="preserve"> </w:t>
      </w:r>
      <w:r w:rsidRPr="00BD6F30">
        <w:rPr>
          <w:rFonts w:ascii="Tahoma" w:hAnsi="Tahoma" w:cs="Tahoma"/>
          <w:sz w:val="24"/>
          <w:szCs w:val="24"/>
        </w:rPr>
        <w:t>conformidad</w:t>
      </w:r>
      <w:r w:rsidRPr="00BD6F30">
        <w:rPr>
          <w:rFonts w:ascii="Tahoma" w:hAnsi="Tahoma" w:cs="Tahoma"/>
          <w:spacing w:val="-15"/>
          <w:sz w:val="24"/>
          <w:szCs w:val="24"/>
        </w:rPr>
        <w:t xml:space="preserve"> </w:t>
      </w:r>
      <w:r w:rsidRPr="00BD6F30">
        <w:rPr>
          <w:rFonts w:ascii="Tahoma" w:hAnsi="Tahoma" w:cs="Tahoma"/>
          <w:sz w:val="24"/>
          <w:szCs w:val="24"/>
        </w:rPr>
        <w:t>con</w:t>
      </w:r>
      <w:r w:rsidRPr="00BD6F30">
        <w:rPr>
          <w:rFonts w:ascii="Tahoma" w:hAnsi="Tahoma" w:cs="Tahoma"/>
          <w:spacing w:val="-15"/>
          <w:sz w:val="24"/>
          <w:szCs w:val="24"/>
        </w:rPr>
        <w:t xml:space="preserve"> </w:t>
      </w:r>
      <w:r w:rsidRPr="00BD6F30">
        <w:rPr>
          <w:rFonts w:ascii="Tahoma" w:hAnsi="Tahoma" w:cs="Tahoma"/>
          <w:sz w:val="24"/>
          <w:szCs w:val="24"/>
        </w:rPr>
        <w:t>las disposiciones y procedimientos aplicables.</w:t>
      </w:r>
    </w:p>
    <w:p w14:paraId="1A17E842" w14:textId="77777777" w:rsidR="002F6D01" w:rsidRPr="00BD6F30" w:rsidRDefault="002F6D01" w:rsidP="00BD6F30">
      <w:pPr>
        <w:pStyle w:val="Textoindependiente"/>
        <w:rPr>
          <w:rFonts w:cs="Tahoma"/>
        </w:rPr>
      </w:pPr>
    </w:p>
    <w:p w14:paraId="2235FC60" w14:textId="77777777" w:rsidR="002F6D01" w:rsidRPr="00BD6F30" w:rsidRDefault="002F6D01" w:rsidP="00BD6F30">
      <w:pPr>
        <w:pStyle w:val="Prrafodelista"/>
        <w:widowControl w:val="0"/>
        <w:numPr>
          <w:ilvl w:val="0"/>
          <w:numId w:val="263"/>
        </w:numPr>
        <w:tabs>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lastRenderedPageBreak/>
        <w:t>Promover y controlar el registro de programas, proyectos y convenios con instituciones educativas para</w:t>
      </w:r>
      <w:r w:rsidRPr="00BD6F30">
        <w:rPr>
          <w:rFonts w:ascii="Tahoma" w:hAnsi="Tahoma" w:cs="Tahoma"/>
          <w:spacing w:val="75"/>
          <w:sz w:val="24"/>
          <w:szCs w:val="24"/>
        </w:rPr>
        <w:t xml:space="preserve"> </w:t>
      </w:r>
      <w:r w:rsidRPr="00BD6F30">
        <w:rPr>
          <w:rFonts w:ascii="Tahoma" w:hAnsi="Tahoma" w:cs="Tahoma"/>
          <w:sz w:val="24"/>
          <w:szCs w:val="24"/>
        </w:rPr>
        <w:t>la</w:t>
      </w:r>
      <w:r w:rsidRPr="00BD6F30">
        <w:rPr>
          <w:rFonts w:ascii="Tahoma" w:hAnsi="Tahoma" w:cs="Tahoma"/>
          <w:spacing w:val="73"/>
          <w:sz w:val="24"/>
          <w:szCs w:val="24"/>
        </w:rPr>
        <w:t xml:space="preserve"> </w:t>
      </w:r>
      <w:r w:rsidRPr="00BD6F30">
        <w:rPr>
          <w:rFonts w:ascii="Tahoma" w:hAnsi="Tahoma" w:cs="Tahoma"/>
          <w:sz w:val="24"/>
          <w:szCs w:val="24"/>
        </w:rPr>
        <w:t>incorporación</w:t>
      </w:r>
      <w:r w:rsidRPr="00BD6F30">
        <w:rPr>
          <w:rFonts w:ascii="Tahoma" w:hAnsi="Tahoma" w:cs="Tahoma"/>
          <w:spacing w:val="74"/>
          <w:sz w:val="24"/>
          <w:szCs w:val="24"/>
        </w:rPr>
        <w:t xml:space="preserve"> </w:t>
      </w:r>
      <w:r w:rsidRPr="00BD6F30">
        <w:rPr>
          <w:rFonts w:ascii="Tahoma" w:hAnsi="Tahoma" w:cs="Tahoma"/>
          <w:sz w:val="24"/>
          <w:szCs w:val="24"/>
        </w:rPr>
        <w:t>de</w:t>
      </w:r>
      <w:r w:rsidRPr="00BD6F30">
        <w:rPr>
          <w:rFonts w:ascii="Tahoma" w:hAnsi="Tahoma" w:cs="Tahoma"/>
          <w:spacing w:val="75"/>
          <w:sz w:val="24"/>
          <w:szCs w:val="24"/>
        </w:rPr>
        <w:t xml:space="preserve"> </w:t>
      </w:r>
      <w:r w:rsidRPr="00BD6F30">
        <w:rPr>
          <w:rFonts w:ascii="Tahoma" w:hAnsi="Tahoma" w:cs="Tahoma"/>
          <w:sz w:val="24"/>
          <w:szCs w:val="24"/>
        </w:rPr>
        <w:t>estudiantes</w:t>
      </w:r>
      <w:r w:rsidRPr="00BD6F30">
        <w:rPr>
          <w:rFonts w:ascii="Tahoma" w:hAnsi="Tahoma" w:cs="Tahoma"/>
          <w:spacing w:val="75"/>
          <w:sz w:val="24"/>
          <w:szCs w:val="24"/>
        </w:rPr>
        <w:t xml:space="preserve"> </w:t>
      </w:r>
      <w:r w:rsidRPr="00BD6F30">
        <w:rPr>
          <w:rFonts w:ascii="Tahoma" w:hAnsi="Tahoma" w:cs="Tahoma"/>
          <w:sz w:val="24"/>
          <w:szCs w:val="24"/>
        </w:rPr>
        <w:t>que</w:t>
      </w:r>
      <w:r w:rsidRPr="00BD6F30">
        <w:rPr>
          <w:rFonts w:ascii="Tahoma" w:hAnsi="Tahoma" w:cs="Tahoma"/>
          <w:spacing w:val="75"/>
          <w:sz w:val="24"/>
          <w:szCs w:val="24"/>
        </w:rPr>
        <w:t xml:space="preserve"> </w:t>
      </w:r>
      <w:r w:rsidRPr="00BD6F30">
        <w:rPr>
          <w:rFonts w:ascii="Tahoma" w:hAnsi="Tahoma" w:cs="Tahoma"/>
          <w:sz w:val="24"/>
          <w:szCs w:val="24"/>
        </w:rPr>
        <w:t>deseen prestar su servicio social o desarrollar sus prácticas profesionales en la Cámara de Diputados, y determinar los mecanismos y procedimientos para su control y seguimiento, en apego a las disposiciones normativas vigentes.</w:t>
      </w:r>
    </w:p>
    <w:p w14:paraId="37B7C707" w14:textId="77777777" w:rsidR="002F6D01" w:rsidRPr="00BD6F30" w:rsidRDefault="002F6D01" w:rsidP="00BD6F30">
      <w:pPr>
        <w:pStyle w:val="Textoindependiente"/>
        <w:rPr>
          <w:rFonts w:cs="Tahoma"/>
        </w:rPr>
      </w:pPr>
    </w:p>
    <w:p w14:paraId="39D14CC0" w14:textId="77777777" w:rsidR="002F6D01" w:rsidRPr="00BD6F30" w:rsidRDefault="002F6D01" w:rsidP="00BD6F30">
      <w:pPr>
        <w:pStyle w:val="Prrafodelista"/>
        <w:widowControl w:val="0"/>
        <w:numPr>
          <w:ilvl w:val="0"/>
          <w:numId w:val="263"/>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Efectuar los procesos de reclutamiento, asignación y control de personas prestadoras de servicio social y/o prácticas profesionales para las unidades administrativas y parlamentarias de la Cámara de Diputados, de conformidad con las disposiciones normativas vigentes.</w:t>
      </w:r>
    </w:p>
    <w:p w14:paraId="2D7A2723" w14:textId="31D9AF7E" w:rsidR="002F6D01" w:rsidRPr="00BD6F30" w:rsidRDefault="002F6D01" w:rsidP="00BD6F30">
      <w:pPr>
        <w:pStyle w:val="Textoindependiente"/>
        <w:rPr>
          <w:rFonts w:cs="Tahoma"/>
        </w:rPr>
      </w:pPr>
    </w:p>
    <w:p w14:paraId="072E4C25" w14:textId="77777777" w:rsidR="00661803" w:rsidRPr="00BD6F30" w:rsidRDefault="00661803" w:rsidP="00BD6F30">
      <w:pPr>
        <w:pStyle w:val="Textoindependiente"/>
        <w:rPr>
          <w:rFonts w:cs="Tahoma"/>
        </w:rPr>
      </w:pPr>
    </w:p>
    <w:p w14:paraId="423C24D5" w14:textId="77777777" w:rsidR="002F6D01" w:rsidRPr="00BD6F30" w:rsidRDefault="002F6D01" w:rsidP="00BD6F30">
      <w:pPr>
        <w:pStyle w:val="Prrafodelista"/>
        <w:widowControl w:val="0"/>
        <w:numPr>
          <w:ilvl w:val="0"/>
          <w:numId w:val="263"/>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 xml:space="preserve">Instrumentar y controlar los mecanismos para la emisión y renovación de las credenciales para el personal de plaza presupuestal, personas prestadoras de servicios profesionales, y las que correspondan a las legisladoras, los legisladores y sus suplentes, así como la expedición de gafetes de identificación para acceso a la Cámara de Diputados. </w:t>
      </w:r>
    </w:p>
    <w:p w14:paraId="185DE549" w14:textId="77777777" w:rsidR="002F6D01" w:rsidRPr="00BD6F30" w:rsidRDefault="002F6D01" w:rsidP="00BD6F30">
      <w:pPr>
        <w:pStyle w:val="Prrafodelista"/>
        <w:tabs>
          <w:tab w:val="left" w:pos="1003"/>
          <w:tab w:val="left" w:pos="1005"/>
        </w:tabs>
        <w:spacing w:after="0" w:line="240" w:lineRule="auto"/>
        <w:ind w:left="0"/>
        <w:jc w:val="both"/>
        <w:rPr>
          <w:rFonts w:ascii="Tahoma" w:hAnsi="Tahoma" w:cs="Tahoma"/>
          <w:sz w:val="24"/>
          <w:szCs w:val="24"/>
        </w:rPr>
      </w:pPr>
    </w:p>
    <w:p w14:paraId="6531D631" w14:textId="77777777" w:rsidR="002F6D01" w:rsidRPr="00BD6F30" w:rsidRDefault="002F6D01" w:rsidP="00BD6F30">
      <w:pPr>
        <w:pStyle w:val="Prrafodelista"/>
        <w:widowControl w:val="0"/>
        <w:numPr>
          <w:ilvl w:val="0"/>
          <w:numId w:val="263"/>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Realizar las actividades en las materias de transparencia, datos personales, archivos, evaluación del desempeño y marco integrado de control interno de conformidad con las disposiciones aplicables.</w:t>
      </w:r>
    </w:p>
    <w:p w14:paraId="43F30A3D" w14:textId="77777777" w:rsidR="002F6D01" w:rsidRPr="00BD6F30" w:rsidRDefault="002F6D01" w:rsidP="00BD6F30">
      <w:pPr>
        <w:pStyle w:val="Prrafodelista"/>
        <w:tabs>
          <w:tab w:val="left" w:pos="1003"/>
          <w:tab w:val="left" w:pos="1005"/>
        </w:tabs>
        <w:spacing w:after="0" w:line="240" w:lineRule="auto"/>
        <w:ind w:left="0"/>
        <w:jc w:val="both"/>
        <w:rPr>
          <w:rFonts w:ascii="Tahoma" w:hAnsi="Tahoma" w:cs="Tahoma"/>
          <w:sz w:val="24"/>
          <w:szCs w:val="24"/>
        </w:rPr>
      </w:pPr>
    </w:p>
    <w:p w14:paraId="5DDCAA56" w14:textId="77777777" w:rsidR="002F6D01" w:rsidRPr="00BD6F30" w:rsidRDefault="002F6D01" w:rsidP="00BD6F30">
      <w:pPr>
        <w:pStyle w:val="Prrafodelista"/>
        <w:widowControl w:val="0"/>
        <w:numPr>
          <w:ilvl w:val="0"/>
          <w:numId w:val="263"/>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Las demás que le confieran las disposiciones jurídicas aplicables o le encomiende su superior jerárquico.</w:t>
      </w:r>
    </w:p>
    <w:p w14:paraId="757F9FD2" w14:textId="77777777" w:rsidR="002F6D01" w:rsidRPr="000D7C80" w:rsidRDefault="002F6D01" w:rsidP="002F6D01">
      <w:pPr>
        <w:pStyle w:val="Prrafodelista"/>
        <w:ind w:left="0"/>
        <w:rPr>
          <w:rFonts w:ascii="Tahoma" w:hAnsi="Tahoma" w:cs="Tahoma"/>
        </w:rPr>
      </w:pPr>
    </w:p>
    <w:p w14:paraId="448CFF62" w14:textId="77777777" w:rsidR="002F6D01" w:rsidRDefault="002F6D01" w:rsidP="0054341B">
      <w:pPr>
        <w:spacing w:after="0" w:line="240" w:lineRule="auto"/>
        <w:rPr>
          <w:rFonts w:ascii="Tahoma" w:hAnsi="Tahoma" w:cs="Tahoma"/>
          <w:sz w:val="24"/>
          <w:szCs w:val="24"/>
        </w:rPr>
        <w:sectPr w:rsidR="002F6D01" w:rsidSect="002F6D01">
          <w:type w:val="continuous"/>
          <w:pgSz w:w="15840" w:h="12240" w:orient="landscape"/>
          <w:pgMar w:top="1440" w:right="1440" w:bottom="1440" w:left="1440" w:header="720" w:footer="720" w:gutter="0"/>
          <w:cols w:num="2" w:space="720"/>
          <w:docGrid w:linePitch="360"/>
        </w:sectPr>
      </w:pPr>
    </w:p>
    <w:p w14:paraId="7E0726DB" w14:textId="2BB83BE7" w:rsidR="00891EEE" w:rsidRDefault="00BF4A5E" w:rsidP="00891EEE">
      <w:pPr>
        <w:spacing w:after="0" w:line="240" w:lineRule="auto"/>
        <w:rPr>
          <w:rFonts w:cs="Tahoma"/>
          <w:color w:val="833B0A"/>
          <w:sz w:val="24"/>
        </w:rPr>
      </w:pPr>
      <w:r>
        <w:rPr>
          <w:rFonts w:ascii="Tahoma" w:hAnsi="Tahoma" w:cs="Tahoma"/>
          <w:sz w:val="24"/>
          <w:szCs w:val="24"/>
        </w:rPr>
        <w:br w:type="page"/>
      </w:r>
    </w:p>
    <w:p w14:paraId="61ADD631" w14:textId="68C5D22F" w:rsidR="00891EEE" w:rsidRPr="00BD6F30" w:rsidRDefault="00891EEE" w:rsidP="00BD6F30">
      <w:pPr>
        <w:pStyle w:val="Ttulo3"/>
        <w:spacing w:before="0"/>
        <w:rPr>
          <w:rFonts w:ascii="Tahoma" w:hAnsi="Tahoma" w:cs="Tahoma"/>
          <w:b/>
          <w:color w:val="auto"/>
        </w:rPr>
      </w:pPr>
      <w:r w:rsidRPr="00BD6F30">
        <w:rPr>
          <w:rFonts w:ascii="Tahoma" w:hAnsi="Tahoma" w:cs="Tahoma"/>
          <w:b/>
          <w:color w:val="auto"/>
        </w:rPr>
        <w:lastRenderedPageBreak/>
        <w:t xml:space="preserve">DEPARTAMENTO DE PRESUPUESTACIÓN Y ANÁLISIS </w:t>
      </w:r>
      <w:r w:rsidRPr="00BD6F30">
        <w:rPr>
          <w:rFonts w:ascii="Tahoma" w:hAnsi="Tahoma" w:cs="Tahoma"/>
          <w:b/>
          <w:color w:val="auto"/>
          <w:spacing w:val="-2"/>
        </w:rPr>
        <w:t>OCUPACIONAL</w:t>
      </w:r>
    </w:p>
    <w:p w14:paraId="64FEF87B" w14:textId="77777777" w:rsidR="00891EEE" w:rsidRPr="00BD6F30" w:rsidRDefault="00891EEE" w:rsidP="00BD6F30">
      <w:pPr>
        <w:pStyle w:val="Textoindependiente"/>
        <w:rPr>
          <w:rFonts w:cs="Tahoma"/>
        </w:rPr>
      </w:pPr>
    </w:p>
    <w:p w14:paraId="248F68FE" w14:textId="77777777" w:rsidR="00891EEE" w:rsidRPr="00BD6F30" w:rsidRDefault="00891EEE" w:rsidP="00BD6F30">
      <w:pPr>
        <w:pStyle w:val="Ttulo5"/>
        <w:spacing w:before="0" w:line="240" w:lineRule="auto"/>
        <w:rPr>
          <w:rFonts w:ascii="Tahoma" w:hAnsi="Tahoma" w:cs="Tahoma"/>
          <w:b/>
          <w:i w:val="0"/>
          <w:color w:val="auto"/>
          <w:sz w:val="24"/>
          <w:szCs w:val="24"/>
        </w:rPr>
      </w:pPr>
      <w:r w:rsidRPr="00BD6F30">
        <w:rPr>
          <w:rFonts w:ascii="Tahoma" w:hAnsi="Tahoma" w:cs="Tahoma"/>
          <w:b/>
          <w:i w:val="0"/>
          <w:color w:val="auto"/>
          <w:spacing w:val="-2"/>
          <w:sz w:val="24"/>
          <w:szCs w:val="24"/>
        </w:rPr>
        <w:t>Objetivo</w:t>
      </w:r>
    </w:p>
    <w:p w14:paraId="6C4D2356" w14:textId="77777777" w:rsidR="003F10D2" w:rsidRPr="00BD6F30" w:rsidRDefault="003F10D2" w:rsidP="00BD6F30">
      <w:pPr>
        <w:spacing w:after="0" w:line="240" w:lineRule="auto"/>
        <w:jc w:val="both"/>
        <w:rPr>
          <w:rFonts w:ascii="Tahoma" w:hAnsi="Tahoma" w:cs="Tahoma"/>
          <w:sz w:val="24"/>
          <w:szCs w:val="24"/>
        </w:rPr>
      </w:pPr>
    </w:p>
    <w:p w14:paraId="6EADB4FD" w14:textId="77777777" w:rsidR="00891EEE" w:rsidRPr="00BD6F30" w:rsidRDefault="00891EEE" w:rsidP="00BD6F30">
      <w:pPr>
        <w:spacing w:after="0" w:line="240" w:lineRule="auto"/>
        <w:jc w:val="both"/>
        <w:rPr>
          <w:rFonts w:ascii="Tahoma" w:hAnsi="Tahoma" w:cs="Tahoma"/>
          <w:sz w:val="24"/>
          <w:szCs w:val="24"/>
        </w:rPr>
      </w:pPr>
      <w:r w:rsidRPr="00BD6F30">
        <w:rPr>
          <w:rFonts w:ascii="Tahoma" w:hAnsi="Tahoma" w:cs="Tahoma"/>
          <w:sz w:val="24"/>
          <w:szCs w:val="24"/>
        </w:rPr>
        <w:t>Participar</w:t>
      </w:r>
      <w:r w:rsidRPr="00BD6F30">
        <w:rPr>
          <w:rFonts w:ascii="Tahoma" w:hAnsi="Tahoma" w:cs="Tahoma"/>
          <w:spacing w:val="-13"/>
          <w:sz w:val="24"/>
          <w:szCs w:val="24"/>
        </w:rPr>
        <w:t xml:space="preserve"> </w:t>
      </w:r>
      <w:r w:rsidRPr="00BD6F30">
        <w:rPr>
          <w:rFonts w:ascii="Tahoma" w:hAnsi="Tahoma" w:cs="Tahoma"/>
          <w:sz w:val="24"/>
          <w:szCs w:val="24"/>
        </w:rPr>
        <w:t>en</w:t>
      </w:r>
      <w:r w:rsidRPr="00BD6F30">
        <w:rPr>
          <w:rFonts w:ascii="Tahoma" w:hAnsi="Tahoma" w:cs="Tahoma"/>
          <w:spacing w:val="-15"/>
          <w:sz w:val="24"/>
          <w:szCs w:val="24"/>
        </w:rPr>
        <w:t xml:space="preserve"> </w:t>
      </w:r>
      <w:r w:rsidRPr="00BD6F30">
        <w:rPr>
          <w:rFonts w:ascii="Tahoma" w:hAnsi="Tahoma" w:cs="Tahoma"/>
          <w:sz w:val="24"/>
          <w:szCs w:val="24"/>
        </w:rPr>
        <w:t>el</w:t>
      </w:r>
      <w:r w:rsidRPr="00BD6F30">
        <w:rPr>
          <w:rFonts w:ascii="Tahoma" w:hAnsi="Tahoma" w:cs="Tahoma"/>
          <w:spacing w:val="-12"/>
          <w:sz w:val="24"/>
          <w:szCs w:val="24"/>
        </w:rPr>
        <w:t xml:space="preserve"> </w:t>
      </w:r>
      <w:r w:rsidRPr="00BD6F30">
        <w:rPr>
          <w:rFonts w:ascii="Tahoma" w:hAnsi="Tahoma" w:cs="Tahoma"/>
          <w:sz w:val="24"/>
          <w:szCs w:val="24"/>
        </w:rPr>
        <w:t>proceso</w:t>
      </w:r>
      <w:r w:rsidRPr="00BD6F30">
        <w:rPr>
          <w:rFonts w:ascii="Tahoma" w:hAnsi="Tahoma" w:cs="Tahoma"/>
          <w:spacing w:val="-15"/>
          <w:sz w:val="24"/>
          <w:szCs w:val="24"/>
        </w:rPr>
        <w:t xml:space="preserve"> </w:t>
      </w:r>
      <w:r w:rsidRPr="00BD6F30">
        <w:rPr>
          <w:rFonts w:ascii="Tahoma" w:hAnsi="Tahoma" w:cs="Tahoma"/>
          <w:sz w:val="24"/>
          <w:szCs w:val="24"/>
        </w:rPr>
        <w:t>de</w:t>
      </w:r>
      <w:r w:rsidRPr="00BD6F30">
        <w:rPr>
          <w:rFonts w:ascii="Tahoma" w:hAnsi="Tahoma" w:cs="Tahoma"/>
          <w:spacing w:val="-13"/>
          <w:sz w:val="24"/>
          <w:szCs w:val="24"/>
        </w:rPr>
        <w:t xml:space="preserve"> </w:t>
      </w:r>
      <w:r w:rsidRPr="00BD6F30">
        <w:rPr>
          <w:rFonts w:ascii="Tahoma" w:hAnsi="Tahoma" w:cs="Tahoma"/>
          <w:sz w:val="24"/>
          <w:szCs w:val="24"/>
        </w:rPr>
        <w:t>administración</w:t>
      </w:r>
      <w:r w:rsidRPr="00BD6F30">
        <w:rPr>
          <w:rFonts w:ascii="Tahoma" w:hAnsi="Tahoma" w:cs="Tahoma"/>
          <w:spacing w:val="-15"/>
          <w:sz w:val="24"/>
          <w:szCs w:val="24"/>
        </w:rPr>
        <w:t xml:space="preserve"> </w:t>
      </w:r>
      <w:r w:rsidRPr="00BD6F30">
        <w:rPr>
          <w:rFonts w:ascii="Tahoma" w:hAnsi="Tahoma" w:cs="Tahoma"/>
          <w:sz w:val="24"/>
          <w:szCs w:val="24"/>
        </w:rPr>
        <w:t>mediante</w:t>
      </w:r>
      <w:r w:rsidRPr="00BD6F30">
        <w:rPr>
          <w:rFonts w:ascii="Tahoma" w:hAnsi="Tahoma" w:cs="Tahoma"/>
          <w:spacing w:val="-13"/>
          <w:sz w:val="24"/>
          <w:szCs w:val="24"/>
        </w:rPr>
        <w:t xml:space="preserve"> </w:t>
      </w:r>
      <w:r w:rsidRPr="00BD6F30">
        <w:rPr>
          <w:rFonts w:ascii="Tahoma" w:hAnsi="Tahoma" w:cs="Tahoma"/>
          <w:sz w:val="24"/>
          <w:szCs w:val="24"/>
        </w:rPr>
        <w:t>el</w:t>
      </w:r>
      <w:r w:rsidRPr="00BD6F30">
        <w:rPr>
          <w:rFonts w:ascii="Tahoma" w:hAnsi="Tahoma" w:cs="Tahoma"/>
          <w:spacing w:val="-13"/>
          <w:sz w:val="24"/>
          <w:szCs w:val="24"/>
        </w:rPr>
        <w:t xml:space="preserve"> </w:t>
      </w:r>
      <w:r w:rsidRPr="00BD6F30">
        <w:rPr>
          <w:rFonts w:ascii="Tahoma" w:hAnsi="Tahoma" w:cs="Tahoma"/>
          <w:sz w:val="24"/>
          <w:szCs w:val="24"/>
        </w:rPr>
        <w:t>diseño</w:t>
      </w:r>
      <w:r w:rsidRPr="00BD6F30">
        <w:rPr>
          <w:rFonts w:ascii="Tahoma" w:hAnsi="Tahoma" w:cs="Tahoma"/>
          <w:spacing w:val="-14"/>
          <w:sz w:val="24"/>
          <w:szCs w:val="24"/>
        </w:rPr>
        <w:t xml:space="preserve"> </w:t>
      </w:r>
      <w:r w:rsidRPr="00BD6F30">
        <w:rPr>
          <w:rFonts w:ascii="Tahoma" w:hAnsi="Tahoma" w:cs="Tahoma"/>
          <w:sz w:val="24"/>
          <w:szCs w:val="24"/>
        </w:rPr>
        <w:t>y</w:t>
      </w:r>
      <w:r w:rsidRPr="00BD6F30">
        <w:rPr>
          <w:rFonts w:ascii="Tahoma" w:hAnsi="Tahoma" w:cs="Tahoma"/>
          <w:spacing w:val="-15"/>
          <w:sz w:val="24"/>
          <w:szCs w:val="24"/>
        </w:rPr>
        <w:t xml:space="preserve"> </w:t>
      </w:r>
      <w:r w:rsidRPr="00BD6F30">
        <w:rPr>
          <w:rFonts w:ascii="Tahoma" w:hAnsi="Tahoma" w:cs="Tahoma"/>
          <w:sz w:val="24"/>
          <w:szCs w:val="24"/>
        </w:rPr>
        <w:t>desarrollo</w:t>
      </w:r>
      <w:r w:rsidRPr="00BD6F30">
        <w:rPr>
          <w:rFonts w:ascii="Tahoma" w:hAnsi="Tahoma" w:cs="Tahoma"/>
          <w:spacing w:val="-14"/>
          <w:sz w:val="24"/>
          <w:szCs w:val="24"/>
        </w:rPr>
        <w:t xml:space="preserve"> </w:t>
      </w:r>
      <w:r w:rsidRPr="00BD6F30">
        <w:rPr>
          <w:rFonts w:ascii="Tahoma" w:hAnsi="Tahoma" w:cs="Tahoma"/>
          <w:sz w:val="24"/>
          <w:szCs w:val="24"/>
        </w:rPr>
        <w:t>de</w:t>
      </w:r>
      <w:r w:rsidRPr="00BD6F30">
        <w:rPr>
          <w:rFonts w:ascii="Tahoma" w:hAnsi="Tahoma" w:cs="Tahoma"/>
          <w:spacing w:val="-14"/>
          <w:sz w:val="24"/>
          <w:szCs w:val="24"/>
        </w:rPr>
        <w:t xml:space="preserve"> </w:t>
      </w:r>
      <w:r w:rsidRPr="00BD6F30">
        <w:rPr>
          <w:rFonts w:ascii="Tahoma" w:hAnsi="Tahoma" w:cs="Tahoma"/>
          <w:sz w:val="24"/>
          <w:szCs w:val="24"/>
        </w:rPr>
        <w:t>estudios</w:t>
      </w:r>
      <w:r w:rsidRPr="00BD6F30">
        <w:rPr>
          <w:rFonts w:ascii="Tahoma" w:hAnsi="Tahoma" w:cs="Tahoma"/>
          <w:spacing w:val="-13"/>
          <w:sz w:val="24"/>
          <w:szCs w:val="24"/>
        </w:rPr>
        <w:t xml:space="preserve"> </w:t>
      </w:r>
      <w:r w:rsidRPr="00BD6F30">
        <w:rPr>
          <w:rFonts w:ascii="Tahoma" w:hAnsi="Tahoma" w:cs="Tahoma"/>
          <w:sz w:val="24"/>
          <w:szCs w:val="24"/>
        </w:rPr>
        <w:t>e</w:t>
      </w:r>
      <w:r w:rsidRPr="00BD6F30">
        <w:rPr>
          <w:rFonts w:ascii="Tahoma" w:hAnsi="Tahoma" w:cs="Tahoma"/>
          <w:spacing w:val="-14"/>
          <w:sz w:val="24"/>
          <w:szCs w:val="24"/>
        </w:rPr>
        <w:t xml:space="preserve"> </w:t>
      </w:r>
      <w:r w:rsidRPr="00BD6F30">
        <w:rPr>
          <w:rFonts w:ascii="Tahoma" w:hAnsi="Tahoma" w:cs="Tahoma"/>
          <w:sz w:val="24"/>
          <w:szCs w:val="24"/>
        </w:rPr>
        <w:t>instrumentos</w:t>
      </w:r>
      <w:r w:rsidRPr="00BD6F30">
        <w:rPr>
          <w:rFonts w:ascii="Tahoma" w:hAnsi="Tahoma" w:cs="Tahoma"/>
          <w:spacing w:val="-13"/>
          <w:sz w:val="24"/>
          <w:szCs w:val="24"/>
        </w:rPr>
        <w:t xml:space="preserve"> </w:t>
      </w:r>
      <w:r w:rsidRPr="00BD6F30">
        <w:rPr>
          <w:rFonts w:ascii="Tahoma" w:hAnsi="Tahoma" w:cs="Tahoma"/>
          <w:sz w:val="24"/>
          <w:szCs w:val="24"/>
        </w:rPr>
        <w:t>técnicos,</w:t>
      </w:r>
      <w:r w:rsidRPr="00BD6F30">
        <w:rPr>
          <w:rFonts w:ascii="Tahoma" w:hAnsi="Tahoma" w:cs="Tahoma"/>
          <w:spacing w:val="-16"/>
          <w:sz w:val="24"/>
          <w:szCs w:val="24"/>
        </w:rPr>
        <w:t xml:space="preserve"> </w:t>
      </w:r>
      <w:r w:rsidRPr="00BD6F30">
        <w:rPr>
          <w:rFonts w:ascii="Tahoma" w:hAnsi="Tahoma" w:cs="Tahoma"/>
          <w:sz w:val="24"/>
          <w:szCs w:val="24"/>
        </w:rPr>
        <w:t>elaboración de</w:t>
      </w:r>
      <w:r w:rsidRPr="00BD6F30">
        <w:rPr>
          <w:rFonts w:ascii="Tahoma" w:hAnsi="Tahoma" w:cs="Tahoma"/>
          <w:spacing w:val="-16"/>
          <w:sz w:val="24"/>
          <w:szCs w:val="24"/>
        </w:rPr>
        <w:t xml:space="preserve"> </w:t>
      </w:r>
      <w:r w:rsidRPr="00BD6F30">
        <w:rPr>
          <w:rFonts w:ascii="Tahoma" w:hAnsi="Tahoma" w:cs="Tahoma"/>
          <w:sz w:val="24"/>
          <w:szCs w:val="24"/>
        </w:rPr>
        <w:t>análisis</w:t>
      </w:r>
      <w:r w:rsidRPr="00BD6F30">
        <w:rPr>
          <w:rFonts w:ascii="Tahoma" w:hAnsi="Tahoma" w:cs="Tahoma"/>
          <w:spacing w:val="-15"/>
          <w:sz w:val="24"/>
          <w:szCs w:val="24"/>
        </w:rPr>
        <w:t xml:space="preserve"> </w:t>
      </w:r>
      <w:r w:rsidRPr="00BD6F30">
        <w:rPr>
          <w:rFonts w:ascii="Tahoma" w:hAnsi="Tahoma" w:cs="Tahoma"/>
          <w:sz w:val="24"/>
          <w:szCs w:val="24"/>
        </w:rPr>
        <w:t>en</w:t>
      </w:r>
      <w:r w:rsidRPr="00BD6F30">
        <w:rPr>
          <w:rFonts w:ascii="Tahoma" w:hAnsi="Tahoma" w:cs="Tahoma"/>
          <w:spacing w:val="-15"/>
          <w:sz w:val="24"/>
          <w:szCs w:val="24"/>
        </w:rPr>
        <w:t xml:space="preserve"> </w:t>
      </w:r>
      <w:r w:rsidRPr="00BD6F30">
        <w:rPr>
          <w:rFonts w:ascii="Tahoma" w:hAnsi="Tahoma" w:cs="Tahoma"/>
          <w:sz w:val="24"/>
          <w:szCs w:val="24"/>
        </w:rPr>
        <w:t>materia</w:t>
      </w:r>
      <w:r w:rsidRPr="00BD6F30">
        <w:rPr>
          <w:rFonts w:ascii="Tahoma" w:hAnsi="Tahoma" w:cs="Tahoma"/>
          <w:spacing w:val="-15"/>
          <w:sz w:val="24"/>
          <w:szCs w:val="24"/>
        </w:rPr>
        <w:t xml:space="preserve"> </w:t>
      </w:r>
      <w:r w:rsidRPr="00BD6F30">
        <w:rPr>
          <w:rFonts w:ascii="Tahoma" w:hAnsi="Tahoma" w:cs="Tahoma"/>
          <w:sz w:val="24"/>
          <w:szCs w:val="24"/>
        </w:rPr>
        <w:t>de</w:t>
      </w:r>
      <w:r w:rsidRPr="00BD6F30">
        <w:rPr>
          <w:rFonts w:ascii="Tahoma" w:hAnsi="Tahoma" w:cs="Tahoma"/>
          <w:spacing w:val="-16"/>
          <w:sz w:val="24"/>
          <w:szCs w:val="24"/>
        </w:rPr>
        <w:t xml:space="preserve"> </w:t>
      </w:r>
      <w:r w:rsidRPr="00BD6F30">
        <w:rPr>
          <w:rFonts w:ascii="Tahoma" w:hAnsi="Tahoma" w:cs="Tahoma"/>
          <w:sz w:val="24"/>
          <w:szCs w:val="24"/>
        </w:rPr>
        <w:t>recursos</w:t>
      </w:r>
      <w:r w:rsidRPr="00BD6F30">
        <w:rPr>
          <w:rFonts w:ascii="Tahoma" w:hAnsi="Tahoma" w:cs="Tahoma"/>
          <w:spacing w:val="-15"/>
          <w:sz w:val="24"/>
          <w:szCs w:val="24"/>
        </w:rPr>
        <w:t xml:space="preserve"> </w:t>
      </w:r>
      <w:r w:rsidRPr="00BD6F30">
        <w:rPr>
          <w:rFonts w:ascii="Tahoma" w:hAnsi="Tahoma" w:cs="Tahoma"/>
          <w:sz w:val="24"/>
          <w:szCs w:val="24"/>
        </w:rPr>
        <w:t>humanos,</w:t>
      </w:r>
      <w:r w:rsidRPr="00BD6F30">
        <w:rPr>
          <w:rFonts w:ascii="Tahoma" w:hAnsi="Tahoma" w:cs="Tahoma"/>
          <w:spacing w:val="-15"/>
          <w:sz w:val="24"/>
          <w:szCs w:val="24"/>
        </w:rPr>
        <w:t xml:space="preserve"> </w:t>
      </w:r>
      <w:r w:rsidRPr="00BD6F30">
        <w:rPr>
          <w:rFonts w:ascii="Tahoma" w:hAnsi="Tahoma" w:cs="Tahoma"/>
          <w:sz w:val="24"/>
          <w:szCs w:val="24"/>
        </w:rPr>
        <w:t>e</w:t>
      </w:r>
      <w:r w:rsidRPr="00BD6F30">
        <w:rPr>
          <w:rFonts w:ascii="Tahoma" w:hAnsi="Tahoma" w:cs="Tahoma"/>
          <w:spacing w:val="-15"/>
          <w:sz w:val="24"/>
          <w:szCs w:val="24"/>
        </w:rPr>
        <w:t xml:space="preserve"> </w:t>
      </w:r>
      <w:r w:rsidRPr="00BD6F30">
        <w:rPr>
          <w:rFonts w:ascii="Tahoma" w:hAnsi="Tahoma" w:cs="Tahoma"/>
          <w:sz w:val="24"/>
          <w:szCs w:val="24"/>
        </w:rPr>
        <w:t>integración</w:t>
      </w:r>
      <w:r w:rsidRPr="00BD6F30">
        <w:rPr>
          <w:rFonts w:ascii="Tahoma" w:hAnsi="Tahoma" w:cs="Tahoma"/>
          <w:spacing w:val="-15"/>
          <w:sz w:val="24"/>
          <w:szCs w:val="24"/>
        </w:rPr>
        <w:t xml:space="preserve"> </w:t>
      </w:r>
      <w:r w:rsidRPr="00BD6F30">
        <w:rPr>
          <w:rFonts w:ascii="Tahoma" w:hAnsi="Tahoma" w:cs="Tahoma"/>
          <w:sz w:val="24"/>
          <w:szCs w:val="24"/>
        </w:rPr>
        <w:t>del</w:t>
      </w:r>
      <w:r w:rsidRPr="00BD6F30">
        <w:rPr>
          <w:rFonts w:ascii="Tahoma" w:hAnsi="Tahoma" w:cs="Tahoma"/>
          <w:spacing w:val="-13"/>
          <w:sz w:val="24"/>
          <w:szCs w:val="24"/>
        </w:rPr>
        <w:t xml:space="preserve"> </w:t>
      </w:r>
      <w:r w:rsidRPr="00BD6F30">
        <w:rPr>
          <w:rFonts w:ascii="Tahoma" w:hAnsi="Tahoma" w:cs="Tahoma"/>
          <w:sz w:val="24"/>
          <w:szCs w:val="24"/>
        </w:rPr>
        <w:t>anteproyecto</w:t>
      </w:r>
      <w:r w:rsidRPr="00BD6F30">
        <w:rPr>
          <w:rFonts w:ascii="Tahoma" w:hAnsi="Tahoma" w:cs="Tahoma"/>
          <w:spacing w:val="-15"/>
          <w:sz w:val="24"/>
          <w:szCs w:val="24"/>
        </w:rPr>
        <w:t xml:space="preserve"> </w:t>
      </w:r>
      <w:r w:rsidRPr="00BD6F30">
        <w:rPr>
          <w:rFonts w:ascii="Tahoma" w:hAnsi="Tahoma" w:cs="Tahoma"/>
          <w:sz w:val="24"/>
          <w:szCs w:val="24"/>
        </w:rPr>
        <w:t>de</w:t>
      </w:r>
      <w:r w:rsidRPr="00BD6F30">
        <w:rPr>
          <w:rFonts w:ascii="Tahoma" w:hAnsi="Tahoma" w:cs="Tahoma"/>
          <w:spacing w:val="-16"/>
          <w:sz w:val="24"/>
          <w:szCs w:val="24"/>
        </w:rPr>
        <w:t xml:space="preserve"> </w:t>
      </w:r>
      <w:r w:rsidRPr="00BD6F30">
        <w:rPr>
          <w:rFonts w:ascii="Tahoma" w:hAnsi="Tahoma" w:cs="Tahoma"/>
          <w:sz w:val="24"/>
          <w:szCs w:val="24"/>
        </w:rPr>
        <w:t>presupuesto</w:t>
      </w:r>
      <w:r w:rsidRPr="00BD6F30">
        <w:rPr>
          <w:rFonts w:ascii="Tahoma" w:hAnsi="Tahoma" w:cs="Tahoma"/>
          <w:spacing w:val="-15"/>
          <w:sz w:val="24"/>
          <w:szCs w:val="24"/>
        </w:rPr>
        <w:t xml:space="preserve"> </w:t>
      </w:r>
      <w:r w:rsidRPr="00BD6F30">
        <w:rPr>
          <w:rFonts w:ascii="Tahoma" w:hAnsi="Tahoma" w:cs="Tahoma"/>
          <w:sz w:val="24"/>
          <w:szCs w:val="24"/>
        </w:rPr>
        <w:t>del</w:t>
      </w:r>
      <w:r w:rsidRPr="00BD6F30">
        <w:rPr>
          <w:rFonts w:ascii="Tahoma" w:hAnsi="Tahoma" w:cs="Tahoma"/>
          <w:spacing w:val="-13"/>
          <w:sz w:val="24"/>
          <w:szCs w:val="24"/>
        </w:rPr>
        <w:t xml:space="preserve"> </w:t>
      </w:r>
      <w:r w:rsidRPr="00BD6F30">
        <w:rPr>
          <w:rFonts w:ascii="Tahoma" w:hAnsi="Tahoma" w:cs="Tahoma"/>
          <w:sz w:val="24"/>
          <w:szCs w:val="24"/>
        </w:rPr>
        <w:t>Capítulo</w:t>
      </w:r>
      <w:r w:rsidRPr="00BD6F30">
        <w:rPr>
          <w:rFonts w:ascii="Tahoma" w:hAnsi="Tahoma" w:cs="Tahoma"/>
          <w:spacing w:val="-15"/>
          <w:sz w:val="24"/>
          <w:szCs w:val="24"/>
        </w:rPr>
        <w:t xml:space="preserve"> </w:t>
      </w:r>
      <w:r w:rsidRPr="00BD6F30">
        <w:rPr>
          <w:rFonts w:ascii="Tahoma" w:hAnsi="Tahoma" w:cs="Tahoma"/>
          <w:sz w:val="24"/>
          <w:szCs w:val="24"/>
        </w:rPr>
        <w:t>1000</w:t>
      </w:r>
      <w:r w:rsidRPr="00BD6F30">
        <w:rPr>
          <w:rFonts w:ascii="Tahoma" w:hAnsi="Tahoma" w:cs="Tahoma"/>
          <w:spacing w:val="-16"/>
          <w:sz w:val="24"/>
          <w:szCs w:val="24"/>
        </w:rPr>
        <w:t xml:space="preserve"> </w:t>
      </w:r>
      <w:r w:rsidRPr="00BD6F30">
        <w:rPr>
          <w:rFonts w:ascii="Tahoma" w:hAnsi="Tahoma" w:cs="Tahoma"/>
          <w:sz w:val="24"/>
          <w:szCs w:val="24"/>
        </w:rPr>
        <w:t>de</w:t>
      </w:r>
      <w:r w:rsidRPr="00BD6F30">
        <w:rPr>
          <w:rFonts w:ascii="Tahoma" w:hAnsi="Tahoma" w:cs="Tahoma"/>
          <w:spacing w:val="-14"/>
          <w:sz w:val="24"/>
          <w:szCs w:val="24"/>
        </w:rPr>
        <w:t xml:space="preserve"> </w:t>
      </w:r>
      <w:r w:rsidRPr="00BD6F30">
        <w:rPr>
          <w:rFonts w:ascii="Tahoma" w:hAnsi="Tahoma" w:cs="Tahoma"/>
          <w:sz w:val="24"/>
          <w:szCs w:val="24"/>
        </w:rPr>
        <w:t>“Servicios Personales”, incluyendo lo relativo a la asignación de dietas de diputadas y diputados.</w:t>
      </w:r>
    </w:p>
    <w:p w14:paraId="19053A8F" w14:textId="77777777" w:rsidR="00891EEE" w:rsidRPr="00BD6F30" w:rsidRDefault="00891EEE" w:rsidP="00BD6F30">
      <w:pPr>
        <w:pStyle w:val="Textoindependiente"/>
        <w:rPr>
          <w:rFonts w:cs="Tahoma"/>
        </w:rPr>
      </w:pPr>
    </w:p>
    <w:p w14:paraId="78A4421C" w14:textId="77777777" w:rsidR="00891EEE" w:rsidRPr="00BD6F30" w:rsidRDefault="00891EEE" w:rsidP="00BD6F30">
      <w:pPr>
        <w:pStyle w:val="Ttulo5"/>
        <w:spacing w:before="0" w:line="240" w:lineRule="auto"/>
        <w:rPr>
          <w:rFonts w:ascii="Tahoma" w:hAnsi="Tahoma" w:cs="Tahoma"/>
          <w:b/>
          <w:i w:val="0"/>
          <w:color w:val="auto"/>
          <w:spacing w:val="-2"/>
          <w:sz w:val="24"/>
          <w:szCs w:val="24"/>
        </w:rPr>
      </w:pPr>
      <w:r w:rsidRPr="00BD6F30">
        <w:rPr>
          <w:rFonts w:ascii="Tahoma" w:hAnsi="Tahoma" w:cs="Tahoma"/>
          <w:b/>
          <w:i w:val="0"/>
          <w:color w:val="auto"/>
          <w:spacing w:val="-2"/>
          <w:sz w:val="24"/>
          <w:szCs w:val="24"/>
        </w:rPr>
        <w:t>Funciones</w:t>
      </w:r>
    </w:p>
    <w:p w14:paraId="508914EC" w14:textId="77777777" w:rsidR="00891EEE" w:rsidRPr="00BD6F30" w:rsidRDefault="00891EEE" w:rsidP="00BD6F30">
      <w:pPr>
        <w:pStyle w:val="Textoindependiente"/>
        <w:rPr>
          <w:rFonts w:cs="Tahoma"/>
          <w:b w:val="0"/>
        </w:rPr>
      </w:pPr>
    </w:p>
    <w:p w14:paraId="46346B02" w14:textId="77777777" w:rsidR="00891EEE" w:rsidRPr="00BD6F30" w:rsidRDefault="00891EEE" w:rsidP="00BD6F30">
      <w:pPr>
        <w:pStyle w:val="Prrafodelista"/>
        <w:widowControl w:val="0"/>
        <w:numPr>
          <w:ilvl w:val="0"/>
          <w:numId w:val="264"/>
        </w:numPr>
        <w:tabs>
          <w:tab w:val="left" w:pos="1697"/>
          <w:tab w:val="left" w:pos="1699"/>
        </w:tabs>
        <w:autoSpaceDE w:val="0"/>
        <w:autoSpaceDN w:val="0"/>
        <w:spacing w:after="0" w:line="240" w:lineRule="auto"/>
        <w:ind w:left="0"/>
        <w:jc w:val="both"/>
        <w:rPr>
          <w:rFonts w:ascii="Tahoma" w:hAnsi="Tahoma" w:cs="Tahoma"/>
          <w:sz w:val="24"/>
          <w:szCs w:val="24"/>
        </w:rPr>
        <w:sectPr w:rsidR="00891EEE" w:rsidRPr="00BD6F30" w:rsidSect="00E1218D">
          <w:type w:val="continuous"/>
          <w:pgSz w:w="15840" w:h="12240" w:orient="landscape"/>
          <w:pgMar w:top="1440" w:right="1440" w:bottom="1440" w:left="1440" w:header="720" w:footer="720" w:gutter="0"/>
          <w:cols w:space="720"/>
          <w:docGrid w:linePitch="360"/>
        </w:sectPr>
      </w:pPr>
    </w:p>
    <w:p w14:paraId="35F4792D" w14:textId="6D57390C" w:rsidR="00891EEE" w:rsidRPr="00BD6F30" w:rsidRDefault="00891EEE" w:rsidP="00BD6F30">
      <w:pPr>
        <w:pStyle w:val="Prrafodelista"/>
        <w:widowControl w:val="0"/>
        <w:numPr>
          <w:ilvl w:val="0"/>
          <w:numId w:val="264"/>
        </w:numPr>
        <w:tabs>
          <w:tab w:val="left" w:pos="1697"/>
          <w:tab w:val="left" w:pos="1699"/>
        </w:tabs>
        <w:autoSpaceDE w:val="0"/>
        <w:autoSpaceDN w:val="0"/>
        <w:spacing w:after="0" w:line="240" w:lineRule="auto"/>
        <w:ind w:left="0" w:hanging="340"/>
        <w:jc w:val="both"/>
        <w:rPr>
          <w:rFonts w:ascii="Tahoma" w:hAnsi="Tahoma" w:cs="Tahoma"/>
          <w:sz w:val="24"/>
          <w:szCs w:val="24"/>
        </w:rPr>
      </w:pPr>
      <w:r w:rsidRPr="00BD6F30">
        <w:rPr>
          <w:rFonts w:ascii="Tahoma" w:hAnsi="Tahoma" w:cs="Tahoma"/>
          <w:sz w:val="24"/>
          <w:szCs w:val="24"/>
        </w:rPr>
        <w:t>Diseñar</w:t>
      </w:r>
      <w:r w:rsidRPr="00BD6F30">
        <w:rPr>
          <w:rFonts w:ascii="Tahoma" w:hAnsi="Tahoma" w:cs="Tahoma"/>
          <w:spacing w:val="-16"/>
          <w:sz w:val="24"/>
          <w:szCs w:val="24"/>
        </w:rPr>
        <w:t xml:space="preserve"> </w:t>
      </w:r>
      <w:r w:rsidRPr="00BD6F30">
        <w:rPr>
          <w:rFonts w:ascii="Tahoma" w:hAnsi="Tahoma" w:cs="Tahoma"/>
          <w:sz w:val="24"/>
          <w:szCs w:val="24"/>
        </w:rPr>
        <w:t>y</w:t>
      </w:r>
      <w:r w:rsidRPr="00BD6F30">
        <w:rPr>
          <w:rFonts w:ascii="Tahoma" w:hAnsi="Tahoma" w:cs="Tahoma"/>
          <w:spacing w:val="-15"/>
          <w:sz w:val="24"/>
          <w:szCs w:val="24"/>
        </w:rPr>
        <w:t xml:space="preserve"> </w:t>
      </w:r>
      <w:r w:rsidRPr="00BD6F30">
        <w:rPr>
          <w:rFonts w:ascii="Tahoma" w:hAnsi="Tahoma" w:cs="Tahoma"/>
          <w:sz w:val="24"/>
          <w:szCs w:val="24"/>
        </w:rPr>
        <w:t>desarrollar</w:t>
      </w:r>
      <w:r w:rsidRPr="00BD6F30">
        <w:rPr>
          <w:rFonts w:ascii="Tahoma" w:hAnsi="Tahoma" w:cs="Tahoma"/>
          <w:spacing w:val="-15"/>
          <w:sz w:val="24"/>
          <w:szCs w:val="24"/>
        </w:rPr>
        <w:t xml:space="preserve"> </w:t>
      </w:r>
      <w:r w:rsidRPr="00BD6F30">
        <w:rPr>
          <w:rFonts w:ascii="Tahoma" w:hAnsi="Tahoma" w:cs="Tahoma"/>
          <w:sz w:val="24"/>
          <w:szCs w:val="24"/>
        </w:rPr>
        <w:t>proyectos</w:t>
      </w:r>
      <w:r w:rsidRPr="00BD6F30">
        <w:rPr>
          <w:rFonts w:ascii="Tahoma" w:hAnsi="Tahoma" w:cs="Tahoma"/>
          <w:spacing w:val="-15"/>
          <w:sz w:val="24"/>
          <w:szCs w:val="24"/>
        </w:rPr>
        <w:t xml:space="preserve"> </w:t>
      </w:r>
      <w:r w:rsidRPr="00BD6F30">
        <w:rPr>
          <w:rFonts w:ascii="Tahoma" w:hAnsi="Tahoma" w:cs="Tahoma"/>
          <w:sz w:val="24"/>
          <w:szCs w:val="24"/>
        </w:rPr>
        <w:t>y</w:t>
      </w:r>
      <w:r w:rsidRPr="00BD6F30">
        <w:rPr>
          <w:rFonts w:ascii="Tahoma" w:hAnsi="Tahoma" w:cs="Tahoma"/>
          <w:spacing w:val="-16"/>
          <w:sz w:val="24"/>
          <w:szCs w:val="24"/>
        </w:rPr>
        <w:t xml:space="preserve"> </w:t>
      </w:r>
      <w:r w:rsidRPr="00BD6F30">
        <w:rPr>
          <w:rFonts w:ascii="Tahoma" w:hAnsi="Tahoma" w:cs="Tahoma"/>
          <w:sz w:val="24"/>
          <w:szCs w:val="24"/>
        </w:rPr>
        <w:t>análisis</w:t>
      </w:r>
      <w:r w:rsidRPr="00BD6F30">
        <w:rPr>
          <w:rFonts w:ascii="Tahoma" w:hAnsi="Tahoma" w:cs="Tahoma"/>
          <w:spacing w:val="-15"/>
          <w:sz w:val="24"/>
          <w:szCs w:val="24"/>
        </w:rPr>
        <w:t xml:space="preserve"> </w:t>
      </w:r>
      <w:r w:rsidRPr="00BD6F30">
        <w:rPr>
          <w:rFonts w:ascii="Tahoma" w:hAnsi="Tahoma" w:cs="Tahoma"/>
          <w:sz w:val="24"/>
          <w:szCs w:val="24"/>
        </w:rPr>
        <w:t>presupuestales que coadyuven en el proceso de administración de recursos humanos.</w:t>
      </w:r>
    </w:p>
    <w:p w14:paraId="7ED98C36" w14:textId="77777777" w:rsidR="00891EEE" w:rsidRPr="00BD6F30" w:rsidRDefault="00891EEE" w:rsidP="00BD6F30">
      <w:pPr>
        <w:pStyle w:val="Textoindependiente"/>
        <w:rPr>
          <w:rFonts w:cs="Tahoma"/>
        </w:rPr>
      </w:pPr>
    </w:p>
    <w:p w14:paraId="7AE4DDCA" w14:textId="77777777" w:rsidR="00891EEE" w:rsidRPr="00BD6F30" w:rsidRDefault="00891EEE" w:rsidP="00BD6F30">
      <w:pPr>
        <w:pStyle w:val="Prrafodelista"/>
        <w:widowControl w:val="0"/>
        <w:numPr>
          <w:ilvl w:val="0"/>
          <w:numId w:val="264"/>
        </w:numPr>
        <w:tabs>
          <w:tab w:val="left" w:pos="1697"/>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Integrar el anteproyecto de presupuesto y el informe de Cuenta Pública del Capítulo 1000 de Servicios Personales, diputadas, diputados y personas prestadoras de servicios profesionales contratados bajo el régimen de honorarios asimilados a salarios; con</w:t>
      </w:r>
      <w:r w:rsidRPr="00BD6F30">
        <w:rPr>
          <w:rFonts w:ascii="Tahoma" w:hAnsi="Tahoma" w:cs="Tahoma"/>
          <w:spacing w:val="-12"/>
          <w:sz w:val="24"/>
          <w:szCs w:val="24"/>
        </w:rPr>
        <w:t xml:space="preserve"> </w:t>
      </w:r>
      <w:r w:rsidRPr="00BD6F30">
        <w:rPr>
          <w:rFonts w:ascii="Tahoma" w:hAnsi="Tahoma" w:cs="Tahoma"/>
          <w:sz w:val="24"/>
          <w:szCs w:val="24"/>
        </w:rPr>
        <w:t>base</w:t>
      </w:r>
      <w:r w:rsidRPr="00BD6F30">
        <w:rPr>
          <w:rFonts w:ascii="Tahoma" w:hAnsi="Tahoma" w:cs="Tahoma"/>
          <w:spacing w:val="-11"/>
          <w:sz w:val="24"/>
          <w:szCs w:val="24"/>
        </w:rPr>
        <w:t xml:space="preserve"> </w:t>
      </w:r>
      <w:r w:rsidRPr="00BD6F30">
        <w:rPr>
          <w:rFonts w:ascii="Tahoma" w:hAnsi="Tahoma" w:cs="Tahoma"/>
          <w:sz w:val="24"/>
          <w:szCs w:val="24"/>
        </w:rPr>
        <w:t>en</w:t>
      </w:r>
      <w:r w:rsidRPr="00BD6F30">
        <w:rPr>
          <w:rFonts w:ascii="Tahoma" w:hAnsi="Tahoma" w:cs="Tahoma"/>
          <w:spacing w:val="-12"/>
          <w:sz w:val="24"/>
          <w:szCs w:val="24"/>
        </w:rPr>
        <w:t xml:space="preserve"> </w:t>
      </w:r>
      <w:r w:rsidRPr="00BD6F30">
        <w:rPr>
          <w:rFonts w:ascii="Tahoma" w:hAnsi="Tahoma" w:cs="Tahoma"/>
          <w:sz w:val="24"/>
          <w:szCs w:val="24"/>
        </w:rPr>
        <w:t>los</w:t>
      </w:r>
      <w:r w:rsidRPr="00BD6F30">
        <w:rPr>
          <w:rFonts w:ascii="Tahoma" w:hAnsi="Tahoma" w:cs="Tahoma"/>
          <w:spacing w:val="-11"/>
          <w:sz w:val="24"/>
          <w:szCs w:val="24"/>
        </w:rPr>
        <w:t xml:space="preserve"> </w:t>
      </w:r>
      <w:r w:rsidRPr="00BD6F30">
        <w:rPr>
          <w:rFonts w:ascii="Tahoma" w:hAnsi="Tahoma" w:cs="Tahoma"/>
          <w:sz w:val="24"/>
          <w:szCs w:val="24"/>
        </w:rPr>
        <w:t>lineamientos</w:t>
      </w:r>
      <w:r w:rsidRPr="00BD6F30">
        <w:rPr>
          <w:rFonts w:ascii="Tahoma" w:hAnsi="Tahoma" w:cs="Tahoma"/>
          <w:spacing w:val="-11"/>
          <w:sz w:val="24"/>
          <w:szCs w:val="24"/>
        </w:rPr>
        <w:t xml:space="preserve"> </w:t>
      </w:r>
      <w:r w:rsidRPr="00BD6F30">
        <w:rPr>
          <w:rFonts w:ascii="Tahoma" w:hAnsi="Tahoma" w:cs="Tahoma"/>
          <w:sz w:val="24"/>
          <w:szCs w:val="24"/>
        </w:rPr>
        <w:t>que</w:t>
      </w:r>
      <w:r w:rsidRPr="00BD6F30">
        <w:rPr>
          <w:rFonts w:ascii="Tahoma" w:hAnsi="Tahoma" w:cs="Tahoma"/>
          <w:spacing w:val="-11"/>
          <w:sz w:val="24"/>
          <w:szCs w:val="24"/>
        </w:rPr>
        <w:t xml:space="preserve"> </w:t>
      </w:r>
      <w:r w:rsidRPr="00BD6F30">
        <w:rPr>
          <w:rFonts w:ascii="Tahoma" w:hAnsi="Tahoma" w:cs="Tahoma"/>
          <w:sz w:val="24"/>
          <w:szCs w:val="24"/>
        </w:rPr>
        <w:t>definan</w:t>
      </w:r>
      <w:r w:rsidRPr="00BD6F30">
        <w:rPr>
          <w:rFonts w:ascii="Tahoma" w:hAnsi="Tahoma" w:cs="Tahoma"/>
          <w:spacing w:val="-12"/>
          <w:sz w:val="24"/>
          <w:szCs w:val="24"/>
        </w:rPr>
        <w:t xml:space="preserve"> </w:t>
      </w:r>
      <w:r w:rsidRPr="00BD6F30">
        <w:rPr>
          <w:rFonts w:ascii="Tahoma" w:hAnsi="Tahoma" w:cs="Tahoma"/>
          <w:sz w:val="24"/>
          <w:szCs w:val="24"/>
        </w:rPr>
        <w:t>las</w:t>
      </w:r>
      <w:r w:rsidRPr="00BD6F30">
        <w:rPr>
          <w:rFonts w:ascii="Tahoma" w:hAnsi="Tahoma" w:cs="Tahoma"/>
          <w:spacing w:val="-11"/>
          <w:sz w:val="24"/>
          <w:szCs w:val="24"/>
        </w:rPr>
        <w:t xml:space="preserve"> </w:t>
      </w:r>
      <w:r w:rsidRPr="00BD6F30">
        <w:rPr>
          <w:rFonts w:ascii="Tahoma" w:hAnsi="Tahoma" w:cs="Tahoma"/>
          <w:sz w:val="24"/>
          <w:szCs w:val="24"/>
        </w:rPr>
        <w:t>unidades administrativas competentes, con excepción del personal del servicio civil de carrera.</w:t>
      </w:r>
    </w:p>
    <w:p w14:paraId="391D770F" w14:textId="77777777" w:rsidR="00891EEE" w:rsidRPr="00BD6F30" w:rsidRDefault="00891EEE" w:rsidP="00BD6F30">
      <w:pPr>
        <w:pStyle w:val="Textoindependiente"/>
        <w:rPr>
          <w:rFonts w:cs="Tahoma"/>
        </w:rPr>
      </w:pPr>
    </w:p>
    <w:p w14:paraId="3A6D4AD9" w14:textId="77777777" w:rsidR="00891EEE" w:rsidRPr="00BD6F30" w:rsidRDefault="00891EEE" w:rsidP="00BD6F30">
      <w:pPr>
        <w:pStyle w:val="Prrafodelista"/>
        <w:widowControl w:val="0"/>
        <w:numPr>
          <w:ilvl w:val="0"/>
          <w:numId w:val="264"/>
        </w:numPr>
        <w:tabs>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 xml:space="preserve">Registrar el ejercicio presupuestal de servicios personales conforme a lo tramitado por la Dirección General de Recursos Humanos, para su envío a la instancia correspondiente para su confronta y </w:t>
      </w:r>
      <w:r w:rsidRPr="00BD6F30">
        <w:rPr>
          <w:rFonts w:ascii="Tahoma" w:hAnsi="Tahoma" w:cs="Tahoma"/>
          <w:spacing w:val="-2"/>
          <w:sz w:val="24"/>
          <w:szCs w:val="24"/>
        </w:rPr>
        <w:t>conciliación.</w:t>
      </w:r>
    </w:p>
    <w:p w14:paraId="0DDD3CDA" w14:textId="77777777" w:rsidR="00891EEE" w:rsidRPr="00BD6F30" w:rsidRDefault="00891EEE" w:rsidP="00BD6F30">
      <w:pPr>
        <w:pStyle w:val="Textoindependiente"/>
        <w:rPr>
          <w:rFonts w:cs="Tahoma"/>
        </w:rPr>
      </w:pPr>
    </w:p>
    <w:p w14:paraId="7B743EC0" w14:textId="77777777" w:rsidR="00891EEE" w:rsidRPr="00BD6F30" w:rsidRDefault="00891EEE" w:rsidP="00BD6F30">
      <w:pPr>
        <w:pStyle w:val="Prrafodelista"/>
        <w:widowControl w:val="0"/>
        <w:numPr>
          <w:ilvl w:val="0"/>
          <w:numId w:val="264"/>
        </w:numPr>
        <w:tabs>
          <w:tab w:val="left" w:pos="1697"/>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Analizar el impacto presupuestal de las solicitudes de creación y/o cancelación de plazas y solicitar la validación de las instancias competentes para ser sometidas</w:t>
      </w:r>
      <w:r w:rsidRPr="00BD6F30">
        <w:rPr>
          <w:rFonts w:ascii="Tahoma" w:hAnsi="Tahoma" w:cs="Tahoma"/>
          <w:spacing w:val="80"/>
          <w:w w:val="150"/>
          <w:sz w:val="24"/>
          <w:szCs w:val="24"/>
        </w:rPr>
        <w:t xml:space="preserve"> </w:t>
      </w:r>
      <w:r w:rsidRPr="00BD6F30">
        <w:rPr>
          <w:rFonts w:ascii="Tahoma" w:hAnsi="Tahoma" w:cs="Tahoma"/>
          <w:sz w:val="24"/>
          <w:szCs w:val="24"/>
        </w:rPr>
        <w:t>a</w:t>
      </w:r>
      <w:r w:rsidRPr="00BD6F30">
        <w:rPr>
          <w:rFonts w:ascii="Tahoma" w:hAnsi="Tahoma" w:cs="Tahoma"/>
          <w:spacing w:val="80"/>
          <w:w w:val="150"/>
          <w:sz w:val="24"/>
          <w:szCs w:val="24"/>
        </w:rPr>
        <w:t xml:space="preserve"> </w:t>
      </w:r>
      <w:r w:rsidRPr="00BD6F30">
        <w:rPr>
          <w:rFonts w:ascii="Tahoma" w:hAnsi="Tahoma" w:cs="Tahoma"/>
          <w:sz w:val="24"/>
          <w:szCs w:val="24"/>
        </w:rPr>
        <w:t>la</w:t>
      </w:r>
      <w:r w:rsidRPr="00BD6F30">
        <w:rPr>
          <w:rFonts w:ascii="Tahoma" w:hAnsi="Tahoma" w:cs="Tahoma"/>
          <w:spacing w:val="80"/>
          <w:w w:val="150"/>
          <w:sz w:val="24"/>
          <w:szCs w:val="24"/>
        </w:rPr>
        <w:t xml:space="preserve"> </w:t>
      </w:r>
      <w:r w:rsidRPr="00BD6F30">
        <w:rPr>
          <w:rFonts w:ascii="Tahoma" w:hAnsi="Tahoma" w:cs="Tahoma"/>
          <w:sz w:val="24"/>
          <w:szCs w:val="24"/>
        </w:rPr>
        <w:t>autorización</w:t>
      </w:r>
      <w:r w:rsidRPr="00BD6F30">
        <w:rPr>
          <w:rFonts w:ascii="Tahoma" w:hAnsi="Tahoma" w:cs="Tahoma"/>
          <w:spacing w:val="80"/>
          <w:w w:val="150"/>
          <w:sz w:val="24"/>
          <w:szCs w:val="24"/>
        </w:rPr>
        <w:t xml:space="preserve"> </w:t>
      </w:r>
      <w:r w:rsidRPr="00BD6F30">
        <w:rPr>
          <w:rFonts w:ascii="Tahoma" w:hAnsi="Tahoma" w:cs="Tahoma"/>
          <w:sz w:val="24"/>
          <w:szCs w:val="24"/>
        </w:rPr>
        <w:t>de</w:t>
      </w:r>
      <w:r w:rsidRPr="00BD6F30">
        <w:rPr>
          <w:rFonts w:ascii="Tahoma" w:hAnsi="Tahoma" w:cs="Tahoma"/>
          <w:spacing w:val="80"/>
          <w:w w:val="150"/>
          <w:sz w:val="24"/>
          <w:szCs w:val="24"/>
        </w:rPr>
        <w:t xml:space="preserve"> </w:t>
      </w:r>
      <w:r w:rsidRPr="00BD6F30">
        <w:rPr>
          <w:rFonts w:ascii="Tahoma" w:hAnsi="Tahoma" w:cs="Tahoma"/>
          <w:sz w:val="24"/>
          <w:szCs w:val="24"/>
        </w:rPr>
        <w:t>los</w:t>
      </w:r>
      <w:r w:rsidRPr="00BD6F30">
        <w:rPr>
          <w:rFonts w:ascii="Tahoma" w:hAnsi="Tahoma" w:cs="Tahoma"/>
          <w:spacing w:val="80"/>
          <w:w w:val="150"/>
          <w:sz w:val="24"/>
          <w:szCs w:val="24"/>
        </w:rPr>
        <w:t xml:space="preserve"> </w:t>
      </w:r>
      <w:r w:rsidRPr="00BD6F30">
        <w:rPr>
          <w:rFonts w:ascii="Tahoma" w:hAnsi="Tahoma" w:cs="Tahoma"/>
          <w:sz w:val="24"/>
          <w:szCs w:val="24"/>
        </w:rPr>
        <w:t>órganos</w:t>
      </w:r>
      <w:r w:rsidRPr="00BD6F30">
        <w:rPr>
          <w:rFonts w:ascii="Tahoma" w:hAnsi="Tahoma" w:cs="Tahoma"/>
          <w:spacing w:val="80"/>
          <w:w w:val="150"/>
          <w:sz w:val="24"/>
          <w:szCs w:val="24"/>
        </w:rPr>
        <w:t xml:space="preserve"> </w:t>
      </w:r>
      <w:r w:rsidRPr="00BD6F30">
        <w:rPr>
          <w:rFonts w:ascii="Tahoma" w:hAnsi="Tahoma" w:cs="Tahoma"/>
          <w:sz w:val="24"/>
          <w:szCs w:val="24"/>
        </w:rPr>
        <w:t>de gobierno</w:t>
      </w:r>
      <w:r w:rsidRPr="00BD6F30">
        <w:rPr>
          <w:rFonts w:ascii="Tahoma" w:hAnsi="Tahoma" w:cs="Tahoma"/>
          <w:spacing w:val="-14"/>
          <w:sz w:val="24"/>
          <w:szCs w:val="24"/>
        </w:rPr>
        <w:t xml:space="preserve"> </w:t>
      </w:r>
      <w:r w:rsidRPr="00BD6F30">
        <w:rPr>
          <w:rFonts w:ascii="Tahoma" w:hAnsi="Tahoma" w:cs="Tahoma"/>
          <w:sz w:val="24"/>
          <w:szCs w:val="24"/>
        </w:rPr>
        <w:t>correspondiente</w:t>
      </w:r>
      <w:r w:rsidRPr="00BD6F30">
        <w:rPr>
          <w:rFonts w:ascii="Tahoma" w:hAnsi="Tahoma" w:cs="Tahoma"/>
          <w:spacing w:val="-11"/>
          <w:sz w:val="24"/>
          <w:szCs w:val="24"/>
        </w:rPr>
        <w:t xml:space="preserve"> </w:t>
      </w:r>
      <w:r w:rsidRPr="00BD6F30">
        <w:rPr>
          <w:rFonts w:ascii="Tahoma" w:hAnsi="Tahoma" w:cs="Tahoma"/>
          <w:sz w:val="24"/>
          <w:szCs w:val="24"/>
        </w:rPr>
        <w:t>y</w:t>
      </w:r>
      <w:r w:rsidRPr="00BD6F30">
        <w:rPr>
          <w:rFonts w:ascii="Tahoma" w:hAnsi="Tahoma" w:cs="Tahoma"/>
          <w:spacing w:val="-12"/>
          <w:sz w:val="24"/>
          <w:szCs w:val="24"/>
        </w:rPr>
        <w:t xml:space="preserve"> </w:t>
      </w:r>
      <w:r w:rsidRPr="00BD6F30">
        <w:rPr>
          <w:rFonts w:ascii="Tahoma" w:hAnsi="Tahoma" w:cs="Tahoma"/>
          <w:sz w:val="24"/>
          <w:szCs w:val="24"/>
        </w:rPr>
        <w:t>en</w:t>
      </w:r>
      <w:r w:rsidRPr="00BD6F30">
        <w:rPr>
          <w:rFonts w:ascii="Tahoma" w:hAnsi="Tahoma" w:cs="Tahoma"/>
          <w:spacing w:val="-12"/>
          <w:sz w:val="24"/>
          <w:szCs w:val="24"/>
        </w:rPr>
        <w:t xml:space="preserve"> </w:t>
      </w:r>
      <w:r w:rsidRPr="00BD6F30">
        <w:rPr>
          <w:rFonts w:ascii="Tahoma" w:hAnsi="Tahoma" w:cs="Tahoma"/>
          <w:sz w:val="24"/>
          <w:szCs w:val="24"/>
        </w:rPr>
        <w:t>su</w:t>
      </w:r>
      <w:r w:rsidRPr="00BD6F30">
        <w:rPr>
          <w:rFonts w:ascii="Tahoma" w:hAnsi="Tahoma" w:cs="Tahoma"/>
          <w:spacing w:val="-14"/>
          <w:sz w:val="24"/>
          <w:szCs w:val="24"/>
        </w:rPr>
        <w:t xml:space="preserve"> </w:t>
      </w:r>
      <w:r w:rsidRPr="00BD6F30">
        <w:rPr>
          <w:rFonts w:ascii="Tahoma" w:hAnsi="Tahoma" w:cs="Tahoma"/>
          <w:sz w:val="24"/>
          <w:szCs w:val="24"/>
        </w:rPr>
        <w:t>caso</w:t>
      </w:r>
      <w:r w:rsidRPr="00BD6F30">
        <w:rPr>
          <w:rFonts w:ascii="Tahoma" w:hAnsi="Tahoma" w:cs="Tahoma"/>
          <w:spacing w:val="-12"/>
          <w:sz w:val="24"/>
          <w:szCs w:val="24"/>
        </w:rPr>
        <w:t xml:space="preserve"> </w:t>
      </w:r>
      <w:r w:rsidRPr="00BD6F30">
        <w:rPr>
          <w:rFonts w:ascii="Tahoma" w:hAnsi="Tahoma" w:cs="Tahoma"/>
          <w:sz w:val="24"/>
          <w:szCs w:val="24"/>
        </w:rPr>
        <w:t>del</w:t>
      </w:r>
      <w:r w:rsidRPr="00BD6F30">
        <w:rPr>
          <w:rFonts w:ascii="Tahoma" w:hAnsi="Tahoma" w:cs="Tahoma"/>
          <w:spacing w:val="-10"/>
          <w:sz w:val="24"/>
          <w:szCs w:val="24"/>
        </w:rPr>
        <w:t xml:space="preserve"> </w:t>
      </w:r>
      <w:r w:rsidRPr="00BD6F30">
        <w:rPr>
          <w:rFonts w:ascii="Tahoma" w:hAnsi="Tahoma" w:cs="Tahoma"/>
          <w:sz w:val="24"/>
          <w:szCs w:val="24"/>
        </w:rPr>
        <w:t>Comité</w:t>
      </w:r>
      <w:r w:rsidRPr="00BD6F30">
        <w:rPr>
          <w:rFonts w:ascii="Tahoma" w:hAnsi="Tahoma" w:cs="Tahoma"/>
          <w:spacing w:val="-11"/>
          <w:sz w:val="24"/>
          <w:szCs w:val="24"/>
        </w:rPr>
        <w:t xml:space="preserve"> </w:t>
      </w:r>
      <w:r w:rsidRPr="00BD6F30">
        <w:rPr>
          <w:rFonts w:ascii="Tahoma" w:hAnsi="Tahoma" w:cs="Tahoma"/>
          <w:sz w:val="24"/>
          <w:szCs w:val="24"/>
        </w:rPr>
        <w:t xml:space="preserve">de </w:t>
      </w:r>
      <w:r w:rsidRPr="00BD6F30">
        <w:rPr>
          <w:rFonts w:ascii="Tahoma" w:hAnsi="Tahoma" w:cs="Tahoma"/>
          <w:spacing w:val="-2"/>
          <w:sz w:val="24"/>
          <w:szCs w:val="24"/>
        </w:rPr>
        <w:t>Administración.</w:t>
      </w:r>
    </w:p>
    <w:p w14:paraId="2B95E4C5" w14:textId="77777777" w:rsidR="00891EEE" w:rsidRPr="00BD6F30" w:rsidRDefault="00891EEE" w:rsidP="00BD6F30">
      <w:pPr>
        <w:pStyle w:val="Prrafodelista"/>
        <w:widowControl w:val="0"/>
        <w:numPr>
          <w:ilvl w:val="0"/>
          <w:numId w:val="264"/>
        </w:numPr>
        <w:tabs>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Analizar las solicitudes de conversión de plazas y solicitar la validación de las instancias competentes.</w:t>
      </w:r>
    </w:p>
    <w:p w14:paraId="3076270B" w14:textId="77777777" w:rsidR="00891EEE" w:rsidRPr="00BD6F30" w:rsidRDefault="00891EEE" w:rsidP="00BD6F30">
      <w:pPr>
        <w:pStyle w:val="Textoindependiente"/>
        <w:rPr>
          <w:rFonts w:cs="Tahoma"/>
        </w:rPr>
      </w:pPr>
    </w:p>
    <w:p w14:paraId="3FC4A3CB" w14:textId="77777777" w:rsidR="00891EEE" w:rsidRPr="00BD6F30" w:rsidRDefault="00891EEE" w:rsidP="00BD6F30">
      <w:pPr>
        <w:pStyle w:val="Prrafodelista"/>
        <w:widowControl w:val="0"/>
        <w:numPr>
          <w:ilvl w:val="0"/>
          <w:numId w:val="264"/>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Analizar las solicitudes de promoción de personal de plaza presupuestal, para elaborar las propuestas de autorización correspondientes.</w:t>
      </w:r>
    </w:p>
    <w:p w14:paraId="75CC7191" w14:textId="77777777" w:rsidR="00891EEE" w:rsidRPr="00BD6F30" w:rsidRDefault="00891EEE" w:rsidP="00BD6F30">
      <w:pPr>
        <w:pStyle w:val="Textoindependiente"/>
        <w:rPr>
          <w:rFonts w:cs="Tahoma"/>
        </w:rPr>
      </w:pPr>
    </w:p>
    <w:p w14:paraId="3F2DCB2D" w14:textId="77777777" w:rsidR="00891EEE" w:rsidRPr="00BD6F30" w:rsidRDefault="00891EEE" w:rsidP="00BD6F30">
      <w:pPr>
        <w:pStyle w:val="Prrafodelista"/>
        <w:widowControl w:val="0"/>
        <w:numPr>
          <w:ilvl w:val="0"/>
          <w:numId w:val="264"/>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 xml:space="preserve">Evaluar el impacto presupuestal de las propuestas de adecuación y modificación a las estructuras ocupacionales, para determinar el costo </w:t>
      </w:r>
      <w:r w:rsidRPr="00BD6F30">
        <w:rPr>
          <w:rFonts w:ascii="Tahoma" w:hAnsi="Tahoma" w:cs="Tahoma"/>
          <w:spacing w:val="-2"/>
          <w:sz w:val="24"/>
          <w:szCs w:val="24"/>
        </w:rPr>
        <w:t>correspondiente.</w:t>
      </w:r>
    </w:p>
    <w:p w14:paraId="5AD84ECB" w14:textId="77777777" w:rsidR="00891EEE" w:rsidRPr="00BD6F30" w:rsidRDefault="00891EEE" w:rsidP="00BD6F30">
      <w:pPr>
        <w:pStyle w:val="Textoindependiente"/>
        <w:rPr>
          <w:rFonts w:cs="Tahoma"/>
        </w:rPr>
      </w:pPr>
    </w:p>
    <w:p w14:paraId="3753AC98" w14:textId="77777777" w:rsidR="00891EEE" w:rsidRPr="00BD6F30" w:rsidRDefault="00891EEE" w:rsidP="00BD6F30">
      <w:pPr>
        <w:pStyle w:val="Prrafodelista"/>
        <w:widowControl w:val="0"/>
        <w:numPr>
          <w:ilvl w:val="0"/>
          <w:numId w:val="264"/>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Instrumentar el procedimiento de validación y actualización de plantillas de personal de la Cámara de Diputados.</w:t>
      </w:r>
    </w:p>
    <w:p w14:paraId="20111DCF" w14:textId="77777777" w:rsidR="00891EEE" w:rsidRPr="00BD6F30" w:rsidRDefault="00891EEE" w:rsidP="00BD6F30">
      <w:pPr>
        <w:pStyle w:val="Textoindependiente"/>
        <w:jc w:val="both"/>
        <w:rPr>
          <w:rFonts w:cs="Tahoma"/>
        </w:rPr>
      </w:pPr>
    </w:p>
    <w:p w14:paraId="4BB158D4" w14:textId="7DFE27BB" w:rsidR="00891EEE" w:rsidRPr="00BD6F30" w:rsidRDefault="00891EEE" w:rsidP="00BD6F30">
      <w:pPr>
        <w:pStyle w:val="Prrafodelista"/>
        <w:widowControl w:val="0"/>
        <w:numPr>
          <w:ilvl w:val="0"/>
          <w:numId w:val="264"/>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Realizar las actividades en las materias de transparencia, datos personales, archivos, evaluación del desempeño y marco integrado de control interno de conformidad con las disposiciones aplicables.</w:t>
      </w:r>
    </w:p>
    <w:p w14:paraId="1A472334" w14:textId="77777777" w:rsidR="00891EEE" w:rsidRPr="00BD6F30" w:rsidRDefault="00891EEE" w:rsidP="00BD6F30">
      <w:pPr>
        <w:pStyle w:val="Prrafodelista"/>
        <w:widowControl w:val="0"/>
        <w:tabs>
          <w:tab w:val="left" w:pos="1003"/>
          <w:tab w:val="left" w:pos="1005"/>
        </w:tabs>
        <w:autoSpaceDE w:val="0"/>
        <w:autoSpaceDN w:val="0"/>
        <w:spacing w:after="0" w:line="240" w:lineRule="auto"/>
        <w:ind w:left="0"/>
        <w:jc w:val="both"/>
        <w:rPr>
          <w:rFonts w:ascii="Tahoma" w:hAnsi="Tahoma" w:cs="Tahoma"/>
          <w:sz w:val="24"/>
          <w:szCs w:val="24"/>
        </w:rPr>
      </w:pPr>
    </w:p>
    <w:p w14:paraId="1D8EA6EC" w14:textId="64FAA1E8" w:rsidR="00891EEE" w:rsidRPr="00BD6F30" w:rsidRDefault="00891EEE" w:rsidP="00BD6F30">
      <w:pPr>
        <w:pStyle w:val="Prrafodelista"/>
        <w:widowControl w:val="0"/>
        <w:numPr>
          <w:ilvl w:val="0"/>
          <w:numId w:val="264"/>
        </w:numPr>
        <w:tabs>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Las demás que le confieran las disposiciones jurídicas aplicables o le encomiende su superior jerárquico.</w:t>
      </w:r>
    </w:p>
    <w:p w14:paraId="0A60D597" w14:textId="77777777" w:rsidR="00891EEE" w:rsidRPr="00BD6F30" w:rsidRDefault="00891EEE" w:rsidP="00BD6F30">
      <w:pPr>
        <w:spacing w:after="0" w:line="240" w:lineRule="auto"/>
        <w:jc w:val="both"/>
        <w:rPr>
          <w:rFonts w:ascii="Tahoma" w:hAnsi="Tahoma" w:cs="Tahoma"/>
          <w:sz w:val="24"/>
          <w:szCs w:val="24"/>
        </w:rPr>
        <w:sectPr w:rsidR="00891EEE" w:rsidRPr="00BD6F30" w:rsidSect="00891EEE">
          <w:type w:val="continuous"/>
          <w:pgSz w:w="15840" w:h="12240" w:orient="landscape"/>
          <w:pgMar w:top="1440" w:right="1440" w:bottom="1440" w:left="1440" w:header="720" w:footer="720" w:gutter="0"/>
          <w:cols w:num="2" w:space="720"/>
          <w:docGrid w:linePitch="360"/>
        </w:sectPr>
      </w:pPr>
    </w:p>
    <w:p w14:paraId="76E78721" w14:textId="710DE761" w:rsidR="00265AD7" w:rsidRPr="00BD6F30" w:rsidRDefault="00265AD7" w:rsidP="00BD6F30">
      <w:pPr>
        <w:pStyle w:val="Ttulo3"/>
        <w:spacing w:before="0"/>
        <w:jc w:val="both"/>
        <w:rPr>
          <w:rFonts w:ascii="Tahoma" w:hAnsi="Tahoma" w:cs="Tahoma"/>
          <w:b/>
          <w:color w:val="auto"/>
        </w:rPr>
      </w:pPr>
      <w:r w:rsidRPr="00BD6F30">
        <w:rPr>
          <w:rFonts w:ascii="Tahoma" w:hAnsi="Tahoma" w:cs="Tahoma"/>
          <w:b/>
          <w:color w:val="auto"/>
        </w:rPr>
        <w:lastRenderedPageBreak/>
        <w:t xml:space="preserve">DEPARTAMENTO DE APOYO NORMATIVO E INTEGRACIÓN DE </w:t>
      </w:r>
      <w:r w:rsidRPr="00BD6F30">
        <w:rPr>
          <w:rFonts w:ascii="Tahoma" w:hAnsi="Tahoma" w:cs="Tahoma"/>
          <w:b/>
          <w:color w:val="auto"/>
          <w:spacing w:val="-2"/>
        </w:rPr>
        <w:t>INFORMACIÓN</w:t>
      </w:r>
    </w:p>
    <w:p w14:paraId="2B37F95F" w14:textId="77777777" w:rsidR="00265AD7" w:rsidRPr="00BD6F30" w:rsidRDefault="00265AD7" w:rsidP="00BD6F30">
      <w:pPr>
        <w:pStyle w:val="Textoindependiente"/>
        <w:jc w:val="both"/>
        <w:rPr>
          <w:rFonts w:cs="Tahoma"/>
        </w:rPr>
      </w:pPr>
    </w:p>
    <w:p w14:paraId="1D667912" w14:textId="77777777" w:rsidR="00265AD7" w:rsidRPr="00BD6F30" w:rsidRDefault="00265AD7" w:rsidP="00BD6F30">
      <w:pPr>
        <w:pStyle w:val="Ttulo5"/>
        <w:spacing w:before="0" w:line="240" w:lineRule="auto"/>
        <w:jc w:val="both"/>
        <w:rPr>
          <w:rFonts w:ascii="Tahoma" w:hAnsi="Tahoma" w:cs="Tahoma"/>
          <w:b/>
          <w:i w:val="0"/>
          <w:color w:val="auto"/>
          <w:sz w:val="24"/>
          <w:szCs w:val="24"/>
        </w:rPr>
      </w:pPr>
      <w:r w:rsidRPr="00BD6F30">
        <w:rPr>
          <w:rFonts w:ascii="Tahoma" w:hAnsi="Tahoma" w:cs="Tahoma"/>
          <w:b/>
          <w:i w:val="0"/>
          <w:color w:val="auto"/>
          <w:spacing w:val="-2"/>
          <w:sz w:val="24"/>
          <w:szCs w:val="24"/>
        </w:rPr>
        <w:t>Objetivo</w:t>
      </w:r>
    </w:p>
    <w:p w14:paraId="7F3F6CEB" w14:textId="77777777" w:rsidR="00265AD7" w:rsidRPr="00BD6F30" w:rsidRDefault="00265AD7" w:rsidP="00BD6F30">
      <w:pPr>
        <w:pStyle w:val="Textoindependiente"/>
        <w:jc w:val="both"/>
        <w:rPr>
          <w:rFonts w:cs="Tahoma"/>
          <w:b w:val="0"/>
        </w:rPr>
      </w:pPr>
    </w:p>
    <w:p w14:paraId="3F427B37" w14:textId="77777777" w:rsidR="00265AD7" w:rsidRPr="00BD6F30" w:rsidRDefault="00265AD7" w:rsidP="00BD6F30">
      <w:pPr>
        <w:spacing w:after="0" w:line="240" w:lineRule="auto"/>
        <w:jc w:val="both"/>
        <w:rPr>
          <w:rFonts w:ascii="Tahoma" w:hAnsi="Tahoma" w:cs="Tahoma"/>
          <w:sz w:val="24"/>
          <w:szCs w:val="24"/>
        </w:rPr>
      </w:pPr>
      <w:r w:rsidRPr="00BD6F30">
        <w:rPr>
          <w:rFonts w:ascii="Tahoma" w:hAnsi="Tahoma" w:cs="Tahoma"/>
          <w:sz w:val="24"/>
          <w:szCs w:val="24"/>
        </w:rPr>
        <w:t>Participar</w:t>
      </w:r>
      <w:r w:rsidRPr="00BD6F30">
        <w:rPr>
          <w:rFonts w:ascii="Tahoma" w:hAnsi="Tahoma" w:cs="Tahoma"/>
          <w:spacing w:val="-11"/>
          <w:sz w:val="24"/>
          <w:szCs w:val="24"/>
        </w:rPr>
        <w:t xml:space="preserve"> </w:t>
      </w:r>
      <w:r w:rsidRPr="00BD6F30">
        <w:rPr>
          <w:rFonts w:ascii="Tahoma" w:hAnsi="Tahoma" w:cs="Tahoma"/>
          <w:sz w:val="24"/>
          <w:szCs w:val="24"/>
        </w:rPr>
        <w:t>en</w:t>
      </w:r>
      <w:r w:rsidRPr="00BD6F30">
        <w:rPr>
          <w:rFonts w:ascii="Tahoma" w:hAnsi="Tahoma" w:cs="Tahoma"/>
          <w:spacing w:val="-12"/>
          <w:sz w:val="24"/>
          <w:szCs w:val="24"/>
        </w:rPr>
        <w:t xml:space="preserve"> </w:t>
      </w:r>
      <w:r w:rsidRPr="00BD6F30">
        <w:rPr>
          <w:rFonts w:ascii="Tahoma" w:hAnsi="Tahoma" w:cs="Tahoma"/>
          <w:sz w:val="24"/>
          <w:szCs w:val="24"/>
        </w:rPr>
        <w:t>la</w:t>
      </w:r>
      <w:r w:rsidRPr="00BD6F30">
        <w:rPr>
          <w:rFonts w:ascii="Tahoma" w:hAnsi="Tahoma" w:cs="Tahoma"/>
          <w:spacing w:val="-12"/>
          <w:sz w:val="24"/>
          <w:szCs w:val="24"/>
        </w:rPr>
        <w:t xml:space="preserve"> </w:t>
      </w:r>
      <w:r w:rsidRPr="00BD6F30">
        <w:rPr>
          <w:rFonts w:ascii="Tahoma" w:hAnsi="Tahoma" w:cs="Tahoma"/>
          <w:sz w:val="24"/>
          <w:szCs w:val="24"/>
        </w:rPr>
        <w:t>actualización</w:t>
      </w:r>
      <w:r w:rsidRPr="00BD6F30">
        <w:rPr>
          <w:rFonts w:ascii="Tahoma" w:hAnsi="Tahoma" w:cs="Tahoma"/>
          <w:spacing w:val="-12"/>
          <w:sz w:val="24"/>
          <w:szCs w:val="24"/>
        </w:rPr>
        <w:t xml:space="preserve"> </w:t>
      </w:r>
      <w:r w:rsidRPr="00BD6F30">
        <w:rPr>
          <w:rFonts w:ascii="Tahoma" w:hAnsi="Tahoma" w:cs="Tahoma"/>
          <w:sz w:val="24"/>
          <w:szCs w:val="24"/>
        </w:rPr>
        <w:t>del</w:t>
      </w:r>
      <w:r w:rsidRPr="00BD6F30">
        <w:rPr>
          <w:rFonts w:ascii="Tahoma" w:hAnsi="Tahoma" w:cs="Tahoma"/>
          <w:spacing w:val="-11"/>
          <w:sz w:val="24"/>
          <w:szCs w:val="24"/>
        </w:rPr>
        <w:t xml:space="preserve"> </w:t>
      </w:r>
      <w:r w:rsidRPr="00BD6F30">
        <w:rPr>
          <w:rFonts w:ascii="Tahoma" w:hAnsi="Tahoma" w:cs="Tahoma"/>
          <w:sz w:val="24"/>
          <w:szCs w:val="24"/>
        </w:rPr>
        <w:t>marco</w:t>
      </w:r>
      <w:r w:rsidRPr="00BD6F30">
        <w:rPr>
          <w:rFonts w:ascii="Tahoma" w:hAnsi="Tahoma" w:cs="Tahoma"/>
          <w:spacing w:val="-13"/>
          <w:sz w:val="24"/>
          <w:szCs w:val="24"/>
        </w:rPr>
        <w:t xml:space="preserve"> </w:t>
      </w:r>
      <w:r w:rsidRPr="00BD6F30">
        <w:rPr>
          <w:rFonts w:ascii="Tahoma" w:hAnsi="Tahoma" w:cs="Tahoma"/>
          <w:sz w:val="24"/>
          <w:szCs w:val="24"/>
        </w:rPr>
        <w:t>normativo</w:t>
      </w:r>
      <w:r w:rsidRPr="00BD6F30">
        <w:rPr>
          <w:rFonts w:ascii="Tahoma" w:hAnsi="Tahoma" w:cs="Tahoma"/>
          <w:spacing w:val="-13"/>
          <w:sz w:val="24"/>
          <w:szCs w:val="24"/>
        </w:rPr>
        <w:t xml:space="preserve"> </w:t>
      </w:r>
      <w:r w:rsidRPr="00BD6F30">
        <w:rPr>
          <w:rFonts w:ascii="Tahoma" w:hAnsi="Tahoma" w:cs="Tahoma"/>
          <w:sz w:val="24"/>
          <w:szCs w:val="24"/>
        </w:rPr>
        <w:t>interno</w:t>
      </w:r>
      <w:r w:rsidRPr="00BD6F30">
        <w:rPr>
          <w:rFonts w:ascii="Tahoma" w:hAnsi="Tahoma" w:cs="Tahoma"/>
          <w:spacing w:val="-15"/>
          <w:sz w:val="24"/>
          <w:szCs w:val="24"/>
        </w:rPr>
        <w:t xml:space="preserve"> </w:t>
      </w:r>
      <w:r w:rsidRPr="00BD6F30">
        <w:rPr>
          <w:rFonts w:ascii="Tahoma" w:hAnsi="Tahoma" w:cs="Tahoma"/>
          <w:sz w:val="24"/>
          <w:szCs w:val="24"/>
        </w:rPr>
        <w:t>en</w:t>
      </w:r>
      <w:r w:rsidRPr="00BD6F30">
        <w:rPr>
          <w:rFonts w:ascii="Tahoma" w:hAnsi="Tahoma" w:cs="Tahoma"/>
          <w:spacing w:val="-12"/>
          <w:sz w:val="24"/>
          <w:szCs w:val="24"/>
        </w:rPr>
        <w:t xml:space="preserve"> </w:t>
      </w:r>
      <w:r w:rsidRPr="00BD6F30">
        <w:rPr>
          <w:rFonts w:ascii="Tahoma" w:hAnsi="Tahoma" w:cs="Tahoma"/>
          <w:sz w:val="24"/>
          <w:szCs w:val="24"/>
        </w:rPr>
        <w:t>materia</w:t>
      </w:r>
      <w:r w:rsidRPr="00BD6F30">
        <w:rPr>
          <w:rFonts w:ascii="Tahoma" w:hAnsi="Tahoma" w:cs="Tahoma"/>
          <w:spacing w:val="-12"/>
          <w:sz w:val="24"/>
          <w:szCs w:val="24"/>
        </w:rPr>
        <w:t xml:space="preserve"> </w:t>
      </w:r>
      <w:r w:rsidRPr="00BD6F30">
        <w:rPr>
          <w:rFonts w:ascii="Tahoma" w:hAnsi="Tahoma" w:cs="Tahoma"/>
          <w:sz w:val="24"/>
          <w:szCs w:val="24"/>
        </w:rPr>
        <w:t>de</w:t>
      </w:r>
      <w:r w:rsidRPr="00BD6F30">
        <w:rPr>
          <w:rFonts w:ascii="Tahoma" w:hAnsi="Tahoma" w:cs="Tahoma"/>
          <w:spacing w:val="-12"/>
          <w:sz w:val="24"/>
          <w:szCs w:val="24"/>
        </w:rPr>
        <w:t xml:space="preserve"> </w:t>
      </w:r>
      <w:r w:rsidRPr="00BD6F30">
        <w:rPr>
          <w:rFonts w:ascii="Tahoma" w:hAnsi="Tahoma" w:cs="Tahoma"/>
          <w:sz w:val="24"/>
          <w:szCs w:val="24"/>
        </w:rPr>
        <w:t>recursos</w:t>
      </w:r>
      <w:r w:rsidRPr="00BD6F30">
        <w:rPr>
          <w:rFonts w:ascii="Tahoma" w:hAnsi="Tahoma" w:cs="Tahoma"/>
          <w:spacing w:val="-11"/>
          <w:sz w:val="24"/>
          <w:szCs w:val="24"/>
        </w:rPr>
        <w:t xml:space="preserve"> </w:t>
      </w:r>
      <w:r w:rsidRPr="00BD6F30">
        <w:rPr>
          <w:rFonts w:ascii="Tahoma" w:hAnsi="Tahoma" w:cs="Tahoma"/>
          <w:sz w:val="24"/>
          <w:szCs w:val="24"/>
        </w:rPr>
        <w:t>humanos,</w:t>
      </w:r>
      <w:r w:rsidRPr="00BD6F30">
        <w:rPr>
          <w:rFonts w:ascii="Tahoma" w:hAnsi="Tahoma" w:cs="Tahoma"/>
          <w:spacing w:val="-13"/>
          <w:sz w:val="24"/>
          <w:szCs w:val="24"/>
        </w:rPr>
        <w:t xml:space="preserve"> </w:t>
      </w:r>
      <w:r w:rsidRPr="00BD6F30">
        <w:rPr>
          <w:rFonts w:ascii="Tahoma" w:hAnsi="Tahoma" w:cs="Tahoma"/>
          <w:sz w:val="24"/>
          <w:szCs w:val="24"/>
        </w:rPr>
        <w:t>mediante</w:t>
      </w:r>
      <w:r w:rsidRPr="00BD6F30">
        <w:rPr>
          <w:rFonts w:ascii="Tahoma" w:hAnsi="Tahoma" w:cs="Tahoma"/>
          <w:spacing w:val="-12"/>
          <w:sz w:val="24"/>
          <w:szCs w:val="24"/>
        </w:rPr>
        <w:t xml:space="preserve"> </w:t>
      </w:r>
      <w:r w:rsidRPr="00BD6F30">
        <w:rPr>
          <w:rFonts w:ascii="Tahoma" w:hAnsi="Tahoma" w:cs="Tahoma"/>
          <w:sz w:val="24"/>
          <w:szCs w:val="24"/>
        </w:rPr>
        <w:t>la</w:t>
      </w:r>
      <w:r w:rsidRPr="00BD6F30">
        <w:rPr>
          <w:rFonts w:ascii="Tahoma" w:hAnsi="Tahoma" w:cs="Tahoma"/>
          <w:spacing w:val="-12"/>
          <w:sz w:val="24"/>
          <w:szCs w:val="24"/>
        </w:rPr>
        <w:t xml:space="preserve"> </w:t>
      </w:r>
      <w:r w:rsidRPr="00BD6F30">
        <w:rPr>
          <w:rFonts w:ascii="Tahoma" w:hAnsi="Tahoma" w:cs="Tahoma"/>
          <w:sz w:val="24"/>
          <w:szCs w:val="24"/>
        </w:rPr>
        <w:t>revisión</w:t>
      </w:r>
      <w:r w:rsidRPr="00BD6F30">
        <w:rPr>
          <w:rFonts w:ascii="Tahoma" w:hAnsi="Tahoma" w:cs="Tahoma"/>
          <w:spacing w:val="-12"/>
          <w:sz w:val="24"/>
          <w:szCs w:val="24"/>
        </w:rPr>
        <w:t xml:space="preserve"> </w:t>
      </w:r>
      <w:r w:rsidRPr="00BD6F30">
        <w:rPr>
          <w:rFonts w:ascii="Tahoma" w:hAnsi="Tahoma" w:cs="Tahoma"/>
          <w:sz w:val="24"/>
          <w:szCs w:val="24"/>
        </w:rPr>
        <w:t>periódica y la elaboración de informes, propuestas de normas, políticas, lineamientos y documentos de naturaleza análoga en la materia,</w:t>
      </w:r>
      <w:r w:rsidRPr="00BD6F30">
        <w:rPr>
          <w:rFonts w:ascii="Tahoma" w:hAnsi="Tahoma" w:cs="Tahoma"/>
          <w:spacing w:val="-4"/>
          <w:sz w:val="24"/>
          <w:szCs w:val="24"/>
        </w:rPr>
        <w:t xml:space="preserve"> </w:t>
      </w:r>
      <w:r w:rsidRPr="00BD6F30">
        <w:rPr>
          <w:rFonts w:ascii="Tahoma" w:hAnsi="Tahoma" w:cs="Tahoma"/>
          <w:sz w:val="24"/>
          <w:szCs w:val="24"/>
        </w:rPr>
        <w:t>así</w:t>
      </w:r>
      <w:r w:rsidRPr="00BD6F30">
        <w:rPr>
          <w:rFonts w:ascii="Tahoma" w:hAnsi="Tahoma" w:cs="Tahoma"/>
          <w:spacing w:val="-3"/>
          <w:sz w:val="24"/>
          <w:szCs w:val="24"/>
        </w:rPr>
        <w:t xml:space="preserve"> </w:t>
      </w:r>
      <w:r w:rsidRPr="00BD6F30">
        <w:rPr>
          <w:rFonts w:ascii="Tahoma" w:hAnsi="Tahoma" w:cs="Tahoma"/>
          <w:sz w:val="24"/>
          <w:szCs w:val="24"/>
        </w:rPr>
        <w:t>como,</w:t>
      </w:r>
      <w:r w:rsidRPr="00BD6F30">
        <w:rPr>
          <w:rFonts w:ascii="Tahoma" w:hAnsi="Tahoma" w:cs="Tahoma"/>
          <w:spacing w:val="-3"/>
          <w:sz w:val="24"/>
          <w:szCs w:val="24"/>
        </w:rPr>
        <w:t xml:space="preserve"> </w:t>
      </w:r>
      <w:r w:rsidRPr="00BD6F30">
        <w:rPr>
          <w:rFonts w:ascii="Tahoma" w:hAnsi="Tahoma" w:cs="Tahoma"/>
          <w:sz w:val="24"/>
          <w:szCs w:val="24"/>
        </w:rPr>
        <w:t>el</w:t>
      </w:r>
      <w:r w:rsidRPr="00BD6F30">
        <w:rPr>
          <w:rFonts w:ascii="Tahoma" w:hAnsi="Tahoma" w:cs="Tahoma"/>
          <w:spacing w:val="-1"/>
          <w:sz w:val="24"/>
          <w:szCs w:val="24"/>
        </w:rPr>
        <w:t xml:space="preserve"> </w:t>
      </w:r>
      <w:r w:rsidRPr="00BD6F30">
        <w:rPr>
          <w:rFonts w:ascii="Tahoma" w:hAnsi="Tahoma" w:cs="Tahoma"/>
          <w:sz w:val="24"/>
          <w:szCs w:val="24"/>
        </w:rPr>
        <w:t>análisis</w:t>
      </w:r>
      <w:r w:rsidRPr="00BD6F30">
        <w:rPr>
          <w:rFonts w:ascii="Tahoma" w:hAnsi="Tahoma" w:cs="Tahoma"/>
          <w:spacing w:val="-2"/>
          <w:sz w:val="24"/>
          <w:szCs w:val="24"/>
        </w:rPr>
        <w:t xml:space="preserve"> </w:t>
      </w:r>
      <w:r w:rsidRPr="00BD6F30">
        <w:rPr>
          <w:rFonts w:ascii="Tahoma" w:hAnsi="Tahoma" w:cs="Tahoma"/>
          <w:sz w:val="24"/>
          <w:szCs w:val="24"/>
        </w:rPr>
        <w:t>y</w:t>
      </w:r>
      <w:r w:rsidRPr="00BD6F30">
        <w:rPr>
          <w:rFonts w:ascii="Tahoma" w:hAnsi="Tahoma" w:cs="Tahoma"/>
          <w:spacing w:val="-3"/>
          <w:sz w:val="24"/>
          <w:szCs w:val="24"/>
        </w:rPr>
        <w:t xml:space="preserve"> </w:t>
      </w:r>
      <w:r w:rsidRPr="00BD6F30">
        <w:rPr>
          <w:rFonts w:ascii="Tahoma" w:hAnsi="Tahoma" w:cs="Tahoma"/>
          <w:sz w:val="24"/>
          <w:szCs w:val="24"/>
        </w:rPr>
        <w:t>registro</w:t>
      </w:r>
      <w:r w:rsidRPr="00BD6F30">
        <w:rPr>
          <w:rFonts w:ascii="Tahoma" w:hAnsi="Tahoma" w:cs="Tahoma"/>
          <w:spacing w:val="-3"/>
          <w:sz w:val="24"/>
          <w:szCs w:val="24"/>
        </w:rPr>
        <w:t xml:space="preserve"> </w:t>
      </w:r>
      <w:r w:rsidRPr="00BD6F30">
        <w:rPr>
          <w:rFonts w:ascii="Tahoma" w:hAnsi="Tahoma" w:cs="Tahoma"/>
          <w:sz w:val="24"/>
          <w:szCs w:val="24"/>
        </w:rPr>
        <w:t>de</w:t>
      </w:r>
      <w:r w:rsidRPr="00BD6F30">
        <w:rPr>
          <w:rFonts w:ascii="Tahoma" w:hAnsi="Tahoma" w:cs="Tahoma"/>
          <w:spacing w:val="-4"/>
          <w:sz w:val="24"/>
          <w:szCs w:val="24"/>
        </w:rPr>
        <w:t xml:space="preserve"> </w:t>
      </w:r>
      <w:r w:rsidRPr="00BD6F30">
        <w:rPr>
          <w:rFonts w:ascii="Tahoma" w:hAnsi="Tahoma" w:cs="Tahoma"/>
          <w:sz w:val="24"/>
          <w:szCs w:val="24"/>
        </w:rPr>
        <w:t>las</w:t>
      </w:r>
      <w:r w:rsidRPr="00BD6F30">
        <w:rPr>
          <w:rFonts w:ascii="Tahoma" w:hAnsi="Tahoma" w:cs="Tahoma"/>
          <w:spacing w:val="-2"/>
          <w:sz w:val="24"/>
          <w:szCs w:val="24"/>
        </w:rPr>
        <w:t xml:space="preserve"> </w:t>
      </w:r>
      <w:r w:rsidRPr="00BD6F30">
        <w:rPr>
          <w:rFonts w:ascii="Tahoma" w:hAnsi="Tahoma" w:cs="Tahoma"/>
          <w:sz w:val="24"/>
          <w:szCs w:val="24"/>
        </w:rPr>
        <w:t>de</w:t>
      </w:r>
      <w:r w:rsidRPr="00BD6F30">
        <w:rPr>
          <w:rFonts w:ascii="Tahoma" w:hAnsi="Tahoma" w:cs="Tahoma"/>
          <w:spacing w:val="-2"/>
          <w:sz w:val="24"/>
          <w:szCs w:val="24"/>
        </w:rPr>
        <w:t xml:space="preserve"> </w:t>
      </w:r>
      <w:r w:rsidRPr="00BD6F30">
        <w:rPr>
          <w:rFonts w:ascii="Tahoma" w:hAnsi="Tahoma" w:cs="Tahoma"/>
          <w:sz w:val="24"/>
          <w:szCs w:val="24"/>
        </w:rPr>
        <w:t>estructuras</w:t>
      </w:r>
      <w:r w:rsidRPr="00BD6F30">
        <w:rPr>
          <w:rFonts w:ascii="Tahoma" w:hAnsi="Tahoma" w:cs="Tahoma"/>
          <w:spacing w:val="-2"/>
          <w:sz w:val="24"/>
          <w:szCs w:val="24"/>
        </w:rPr>
        <w:t xml:space="preserve"> </w:t>
      </w:r>
      <w:r w:rsidRPr="00BD6F30">
        <w:rPr>
          <w:rFonts w:ascii="Tahoma" w:hAnsi="Tahoma" w:cs="Tahoma"/>
          <w:sz w:val="24"/>
          <w:szCs w:val="24"/>
        </w:rPr>
        <w:t>ocupacionales,</w:t>
      </w:r>
      <w:r w:rsidRPr="00BD6F30">
        <w:rPr>
          <w:rFonts w:ascii="Tahoma" w:hAnsi="Tahoma" w:cs="Tahoma"/>
          <w:spacing w:val="-3"/>
          <w:sz w:val="24"/>
          <w:szCs w:val="24"/>
        </w:rPr>
        <w:t xml:space="preserve"> </w:t>
      </w:r>
      <w:r w:rsidRPr="00BD6F30">
        <w:rPr>
          <w:rFonts w:ascii="Tahoma" w:hAnsi="Tahoma" w:cs="Tahoma"/>
          <w:sz w:val="24"/>
          <w:szCs w:val="24"/>
        </w:rPr>
        <w:t>con</w:t>
      </w:r>
      <w:r w:rsidRPr="00BD6F30">
        <w:rPr>
          <w:rFonts w:ascii="Tahoma" w:hAnsi="Tahoma" w:cs="Tahoma"/>
          <w:spacing w:val="-3"/>
          <w:sz w:val="24"/>
          <w:szCs w:val="24"/>
        </w:rPr>
        <w:t xml:space="preserve"> </w:t>
      </w:r>
      <w:r w:rsidRPr="00BD6F30">
        <w:rPr>
          <w:rFonts w:ascii="Tahoma" w:hAnsi="Tahoma" w:cs="Tahoma"/>
          <w:sz w:val="24"/>
          <w:szCs w:val="24"/>
        </w:rPr>
        <w:t>excepción</w:t>
      </w:r>
      <w:r w:rsidRPr="00BD6F30">
        <w:rPr>
          <w:rFonts w:ascii="Tahoma" w:hAnsi="Tahoma" w:cs="Tahoma"/>
          <w:spacing w:val="-3"/>
          <w:sz w:val="24"/>
          <w:szCs w:val="24"/>
        </w:rPr>
        <w:t xml:space="preserve"> </w:t>
      </w:r>
      <w:r w:rsidRPr="00BD6F30">
        <w:rPr>
          <w:rFonts w:ascii="Tahoma" w:hAnsi="Tahoma" w:cs="Tahoma"/>
          <w:sz w:val="24"/>
          <w:szCs w:val="24"/>
        </w:rPr>
        <w:t>de</w:t>
      </w:r>
      <w:r w:rsidRPr="00BD6F30">
        <w:rPr>
          <w:rFonts w:ascii="Tahoma" w:hAnsi="Tahoma" w:cs="Tahoma"/>
          <w:spacing w:val="-2"/>
          <w:sz w:val="24"/>
          <w:szCs w:val="24"/>
        </w:rPr>
        <w:t xml:space="preserve"> </w:t>
      </w:r>
      <w:r w:rsidRPr="00BD6F30">
        <w:rPr>
          <w:rFonts w:ascii="Tahoma" w:hAnsi="Tahoma" w:cs="Tahoma"/>
          <w:sz w:val="24"/>
          <w:szCs w:val="24"/>
        </w:rPr>
        <w:t>las</w:t>
      </w:r>
      <w:r w:rsidRPr="00BD6F30">
        <w:rPr>
          <w:rFonts w:ascii="Tahoma" w:hAnsi="Tahoma" w:cs="Tahoma"/>
          <w:spacing w:val="-2"/>
          <w:sz w:val="24"/>
          <w:szCs w:val="24"/>
        </w:rPr>
        <w:t xml:space="preserve"> </w:t>
      </w:r>
      <w:r w:rsidRPr="00BD6F30">
        <w:rPr>
          <w:rFonts w:ascii="Tahoma" w:hAnsi="Tahoma" w:cs="Tahoma"/>
          <w:sz w:val="24"/>
          <w:szCs w:val="24"/>
        </w:rPr>
        <w:t>y</w:t>
      </w:r>
      <w:r w:rsidRPr="00BD6F30">
        <w:rPr>
          <w:rFonts w:ascii="Tahoma" w:hAnsi="Tahoma" w:cs="Tahoma"/>
          <w:spacing w:val="-3"/>
          <w:sz w:val="24"/>
          <w:szCs w:val="24"/>
        </w:rPr>
        <w:t xml:space="preserve"> </w:t>
      </w:r>
      <w:r w:rsidRPr="00BD6F30">
        <w:rPr>
          <w:rFonts w:ascii="Tahoma" w:hAnsi="Tahoma" w:cs="Tahoma"/>
          <w:sz w:val="24"/>
          <w:szCs w:val="24"/>
        </w:rPr>
        <w:t>los</w:t>
      </w:r>
      <w:r w:rsidRPr="00BD6F30">
        <w:rPr>
          <w:rFonts w:ascii="Tahoma" w:hAnsi="Tahoma" w:cs="Tahoma"/>
          <w:spacing w:val="-2"/>
          <w:sz w:val="24"/>
          <w:szCs w:val="24"/>
        </w:rPr>
        <w:t xml:space="preserve"> </w:t>
      </w:r>
      <w:r w:rsidRPr="00BD6F30">
        <w:rPr>
          <w:rFonts w:ascii="Tahoma" w:hAnsi="Tahoma" w:cs="Tahoma"/>
          <w:sz w:val="24"/>
          <w:szCs w:val="24"/>
        </w:rPr>
        <w:t>servidores</w:t>
      </w:r>
      <w:r w:rsidRPr="00BD6F30">
        <w:rPr>
          <w:rFonts w:ascii="Tahoma" w:hAnsi="Tahoma" w:cs="Tahoma"/>
          <w:spacing w:val="-4"/>
          <w:sz w:val="24"/>
          <w:szCs w:val="24"/>
        </w:rPr>
        <w:t xml:space="preserve"> </w:t>
      </w:r>
      <w:r w:rsidRPr="00BD6F30">
        <w:rPr>
          <w:rFonts w:ascii="Tahoma" w:hAnsi="Tahoma" w:cs="Tahoma"/>
          <w:sz w:val="24"/>
          <w:szCs w:val="24"/>
        </w:rPr>
        <w:t>públicos del servicio de carrera, contribuyendo a la mejora continua de los procesos de la Dirección.</w:t>
      </w:r>
    </w:p>
    <w:p w14:paraId="747DD2F4" w14:textId="77777777" w:rsidR="00265AD7" w:rsidRPr="00BD6F30" w:rsidRDefault="00265AD7" w:rsidP="00BD6F30">
      <w:pPr>
        <w:spacing w:after="0" w:line="240" w:lineRule="auto"/>
        <w:jc w:val="both"/>
        <w:rPr>
          <w:rFonts w:ascii="Tahoma" w:hAnsi="Tahoma" w:cs="Tahoma"/>
          <w:sz w:val="24"/>
          <w:szCs w:val="24"/>
        </w:rPr>
      </w:pPr>
    </w:p>
    <w:p w14:paraId="1A12E303" w14:textId="3A7D372D" w:rsidR="00265AD7" w:rsidRPr="00BD6F30" w:rsidRDefault="00265AD7" w:rsidP="00BD6F30">
      <w:pPr>
        <w:pStyle w:val="Ttulo5"/>
        <w:spacing w:before="0" w:line="240" w:lineRule="auto"/>
        <w:jc w:val="both"/>
        <w:rPr>
          <w:rFonts w:ascii="Tahoma" w:hAnsi="Tahoma" w:cs="Tahoma"/>
          <w:b/>
          <w:i w:val="0"/>
          <w:color w:val="auto"/>
          <w:spacing w:val="-2"/>
          <w:sz w:val="24"/>
          <w:szCs w:val="24"/>
        </w:rPr>
      </w:pPr>
      <w:r w:rsidRPr="00BD6F30">
        <w:rPr>
          <w:rFonts w:ascii="Tahoma" w:hAnsi="Tahoma" w:cs="Tahoma"/>
          <w:b/>
          <w:i w:val="0"/>
          <w:color w:val="auto"/>
          <w:spacing w:val="-2"/>
          <w:sz w:val="24"/>
          <w:szCs w:val="24"/>
        </w:rPr>
        <w:t>Funciones</w:t>
      </w:r>
    </w:p>
    <w:p w14:paraId="70BA86D2" w14:textId="77777777" w:rsidR="00265AD7" w:rsidRPr="00BD6F30" w:rsidRDefault="00265AD7" w:rsidP="00BD6F30">
      <w:pPr>
        <w:spacing w:after="0" w:line="240" w:lineRule="auto"/>
        <w:rPr>
          <w:rFonts w:ascii="Tahoma" w:hAnsi="Tahoma" w:cs="Tahoma"/>
          <w:sz w:val="24"/>
          <w:szCs w:val="24"/>
          <w:lang w:val="x-none" w:eastAsia="es-ES"/>
        </w:rPr>
      </w:pPr>
    </w:p>
    <w:p w14:paraId="2FD365D1" w14:textId="77777777" w:rsidR="00265AD7" w:rsidRPr="00BD6F30" w:rsidRDefault="00265AD7" w:rsidP="00BD6F30">
      <w:pPr>
        <w:pStyle w:val="Prrafodelista"/>
        <w:widowControl w:val="0"/>
        <w:numPr>
          <w:ilvl w:val="0"/>
          <w:numId w:val="265"/>
        </w:numPr>
        <w:tabs>
          <w:tab w:val="left" w:pos="1697"/>
          <w:tab w:val="left" w:pos="1699"/>
        </w:tabs>
        <w:autoSpaceDE w:val="0"/>
        <w:autoSpaceDN w:val="0"/>
        <w:spacing w:after="0" w:line="240" w:lineRule="auto"/>
        <w:ind w:left="0"/>
        <w:jc w:val="both"/>
        <w:rPr>
          <w:rFonts w:ascii="Tahoma" w:hAnsi="Tahoma" w:cs="Tahoma"/>
          <w:sz w:val="24"/>
          <w:szCs w:val="24"/>
        </w:rPr>
        <w:sectPr w:rsidR="00265AD7" w:rsidRPr="00BD6F30" w:rsidSect="00E1218D">
          <w:type w:val="continuous"/>
          <w:pgSz w:w="15840" w:h="12240" w:orient="landscape"/>
          <w:pgMar w:top="1440" w:right="1440" w:bottom="1440" w:left="1440" w:header="720" w:footer="720" w:gutter="0"/>
          <w:cols w:space="720"/>
          <w:docGrid w:linePitch="360"/>
        </w:sectPr>
      </w:pPr>
    </w:p>
    <w:p w14:paraId="619BB40B" w14:textId="5230A915" w:rsidR="00265AD7" w:rsidRPr="00BD6F30" w:rsidRDefault="00265AD7" w:rsidP="00BD6F30">
      <w:pPr>
        <w:pStyle w:val="Prrafodelista"/>
        <w:widowControl w:val="0"/>
        <w:numPr>
          <w:ilvl w:val="0"/>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Analizar las propuestas y emitir opiniones de las solicitudes de modificación de las estructuras ocupacionales que presenten las unidades administrativas de la Cámara de Diputados para aportar elementos que permitan determinar su procedencia con base en la normatividad aplicable.</w:t>
      </w:r>
    </w:p>
    <w:p w14:paraId="2D56EE8D" w14:textId="77777777" w:rsidR="00265AD7" w:rsidRPr="00BD6F30" w:rsidRDefault="00265AD7" w:rsidP="00BD6F30">
      <w:pPr>
        <w:pStyle w:val="Textoindependiente"/>
        <w:jc w:val="both"/>
        <w:rPr>
          <w:rFonts w:cs="Tahoma"/>
          <w:b w:val="0"/>
        </w:rPr>
      </w:pPr>
    </w:p>
    <w:p w14:paraId="7B0A67EB" w14:textId="77777777" w:rsidR="00265AD7" w:rsidRPr="00BD6F30" w:rsidRDefault="00265AD7" w:rsidP="00BD6F30">
      <w:pPr>
        <w:pStyle w:val="Prrafodelista"/>
        <w:widowControl w:val="0"/>
        <w:numPr>
          <w:ilvl w:val="0"/>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Llevar el registro en el sistema informático correspondiente,</w:t>
      </w:r>
      <w:r w:rsidRPr="00BD6F30">
        <w:rPr>
          <w:rFonts w:ascii="Tahoma" w:hAnsi="Tahoma" w:cs="Tahoma"/>
          <w:spacing w:val="-8"/>
          <w:sz w:val="24"/>
          <w:szCs w:val="24"/>
        </w:rPr>
        <w:t xml:space="preserve"> </w:t>
      </w:r>
      <w:r w:rsidRPr="00BD6F30">
        <w:rPr>
          <w:rFonts w:ascii="Tahoma" w:hAnsi="Tahoma" w:cs="Tahoma"/>
          <w:sz w:val="24"/>
          <w:szCs w:val="24"/>
        </w:rPr>
        <w:t>de</w:t>
      </w:r>
      <w:r w:rsidRPr="00BD6F30">
        <w:rPr>
          <w:rFonts w:ascii="Tahoma" w:hAnsi="Tahoma" w:cs="Tahoma"/>
          <w:spacing w:val="-7"/>
          <w:sz w:val="24"/>
          <w:szCs w:val="24"/>
        </w:rPr>
        <w:t xml:space="preserve"> </w:t>
      </w:r>
      <w:r w:rsidRPr="00BD6F30">
        <w:rPr>
          <w:rFonts w:ascii="Tahoma" w:hAnsi="Tahoma" w:cs="Tahoma"/>
          <w:sz w:val="24"/>
          <w:szCs w:val="24"/>
        </w:rPr>
        <w:t>las</w:t>
      </w:r>
      <w:r w:rsidRPr="00BD6F30">
        <w:rPr>
          <w:rFonts w:ascii="Tahoma" w:hAnsi="Tahoma" w:cs="Tahoma"/>
          <w:spacing w:val="-7"/>
          <w:sz w:val="24"/>
          <w:szCs w:val="24"/>
        </w:rPr>
        <w:t xml:space="preserve"> </w:t>
      </w:r>
      <w:r w:rsidRPr="00BD6F30">
        <w:rPr>
          <w:rFonts w:ascii="Tahoma" w:hAnsi="Tahoma" w:cs="Tahoma"/>
          <w:sz w:val="24"/>
          <w:szCs w:val="24"/>
        </w:rPr>
        <w:t>estructuras</w:t>
      </w:r>
      <w:r w:rsidRPr="00BD6F30">
        <w:rPr>
          <w:rFonts w:ascii="Tahoma" w:hAnsi="Tahoma" w:cs="Tahoma"/>
          <w:spacing w:val="-7"/>
          <w:sz w:val="24"/>
          <w:szCs w:val="24"/>
        </w:rPr>
        <w:t xml:space="preserve"> </w:t>
      </w:r>
      <w:r w:rsidRPr="00BD6F30">
        <w:rPr>
          <w:rFonts w:ascii="Tahoma" w:hAnsi="Tahoma" w:cs="Tahoma"/>
          <w:sz w:val="24"/>
          <w:szCs w:val="24"/>
        </w:rPr>
        <w:t>ocupacionales</w:t>
      </w:r>
      <w:r w:rsidRPr="00BD6F30">
        <w:rPr>
          <w:rFonts w:ascii="Tahoma" w:hAnsi="Tahoma" w:cs="Tahoma"/>
          <w:spacing w:val="-7"/>
          <w:sz w:val="24"/>
          <w:szCs w:val="24"/>
        </w:rPr>
        <w:t xml:space="preserve"> </w:t>
      </w:r>
      <w:r w:rsidRPr="00BD6F30">
        <w:rPr>
          <w:rFonts w:ascii="Tahoma" w:hAnsi="Tahoma" w:cs="Tahoma"/>
          <w:sz w:val="24"/>
          <w:szCs w:val="24"/>
        </w:rPr>
        <w:t>del personal de mando y homólogo de las unidades administrativas y parlamentarias que conforman la organización de la Cámara de Diputados.</w:t>
      </w:r>
    </w:p>
    <w:p w14:paraId="59419443" w14:textId="77777777" w:rsidR="00265AD7" w:rsidRPr="00BD6F30" w:rsidRDefault="00265AD7" w:rsidP="00BD6F30">
      <w:pPr>
        <w:pStyle w:val="Textoindependiente"/>
        <w:jc w:val="both"/>
        <w:rPr>
          <w:rFonts w:cs="Tahoma"/>
          <w:b w:val="0"/>
        </w:rPr>
      </w:pPr>
    </w:p>
    <w:p w14:paraId="43E1ABC7" w14:textId="77777777" w:rsidR="00265AD7" w:rsidRPr="00BD6F30" w:rsidRDefault="00265AD7" w:rsidP="00BD6F30">
      <w:pPr>
        <w:pStyle w:val="Prrafodelista"/>
        <w:widowControl w:val="0"/>
        <w:numPr>
          <w:ilvl w:val="0"/>
          <w:numId w:val="265"/>
        </w:numPr>
        <w:tabs>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Analizar las solicitudes de conversión de plazas y solicitar la validación de las instancias competentes.</w:t>
      </w:r>
    </w:p>
    <w:p w14:paraId="4387B82D" w14:textId="77777777" w:rsidR="00265AD7" w:rsidRPr="00BD6F30" w:rsidRDefault="00265AD7" w:rsidP="00BD6F30">
      <w:pPr>
        <w:pStyle w:val="Textoindependiente"/>
        <w:jc w:val="both"/>
        <w:rPr>
          <w:rFonts w:cs="Tahoma"/>
          <w:b w:val="0"/>
        </w:rPr>
      </w:pPr>
    </w:p>
    <w:p w14:paraId="48B169BE" w14:textId="77777777" w:rsidR="00265AD7" w:rsidRPr="00BD6F30" w:rsidRDefault="00265AD7" w:rsidP="00BD6F30">
      <w:pPr>
        <w:pStyle w:val="Prrafodelista"/>
        <w:widowControl w:val="0"/>
        <w:numPr>
          <w:ilvl w:val="0"/>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Revisar y proponer la actualización de políticas, lineamientos, criterios, procedimientos de carácter general, manuales y documentos análogos para regular la administración de los recursos humanos de la Cámara de Diputados.</w:t>
      </w:r>
    </w:p>
    <w:p w14:paraId="59327E3B" w14:textId="77777777" w:rsidR="00265AD7" w:rsidRPr="00BD6F30" w:rsidRDefault="00265AD7" w:rsidP="00BD6F30">
      <w:pPr>
        <w:pStyle w:val="Prrafodelista"/>
        <w:widowControl w:val="0"/>
        <w:numPr>
          <w:ilvl w:val="0"/>
          <w:numId w:val="265"/>
        </w:numPr>
        <w:tabs>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Integrar trimestralmente los informes y reportes de actividades relevantes y seguimiento de indicadores, así como integrar oportunamente aquellos informes y reportes</w:t>
      </w:r>
      <w:r w:rsidRPr="00BD6F30">
        <w:rPr>
          <w:rFonts w:ascii="Tahoma" w:hAnsi="Tahoma" w:cs="Tahoma"/>
          <w:spacing w:val="-6"/>
          <w:sz w:val="24"/>
          <w:szCs w:val="24"/>
        </w:rPr>
        <w:t xml:space="preserve"> </w:t>
      </w:r>
      <w:r w:rsidRPr="00BD6F30">
        <w:rPr>
          <w:rFonts w:ascii="Tahoma" w:hAnsi="Tahoma" w:cs="Tahoma"/>
          <w:sz w:val="24"/>
          <w:szCs w:val="24"/>
        </w:rPr>
        <w:t>requeridos</w:t>
      </w:r>
      <w:r w:rsidRPr="00BD6F30">
        <w:rPr>
          <w:rFonts w:ascii="Tahoma" w:hAnsi="Tahoma" w:cs="Tahoma"/>
          <w:spacing w:val="-6"/>
          <w:sz w:val="24"/>
          <w:szCs w:val="24"/>
        </w:rPr>
        <w:t xml:space="preserve"> </w:t>
      </w:r>
      <w:r w:rsidRPr="00BD6F30">
        <w:rPr>
          <w:rFonts w:ascii="Tahoma" w:hAnsi="Tahoma" w:cs="Tahoma"/>
          <w:sz w:val="24"/>
          <w:szCs w:val="24"/>
        </w:rPr>
        <w:t>por</w:t>
      </w:r>
      <w:r w:rsidRPr="00BD6F30">
        <w:rPr>
          <w:rFonts w:ascii="Tahoma" w:hAnsi="Tahoma" w:cs="Tahoma"/>
          <w:spacing w:val="-6"/>
          <w:sz w:val="24"/>
          <w:szCs w:val="24"/>
        </w:rPr>
        <w:t xml:space="preserve"> </w:t>
      </w:r>
      <w:r w:rsidRPr="00BD6F30">
        <w:rPr>
          <w:rFonts w:ascii="Tahoma" w:hAnsi="Tahoma" w:cs="Tahoma"/>
          <w:sz w:val="24"/>
          <w:szCs w:val="24"/>
        </w:rPr>
        <w:t>autoridad</w:t>
      </w:r>
      <w:r w:rsidRPr="00BD6F30">
        <w:rPr>
          <w:rFonts w:ascii="Tahoma" w:hAnsi="Tahoma" w:cs="Tahoma"/>
          <w:spacing w:val="-7"/>
          <w:sz w:val="24"/>
          <w:szCs w:val="24"/>
        </w:rPr>
        <w:t xml:space="preserve"> </w:t>
      </w:r>
      <w:r w:rsidRPr="00BD6F30">
        <w:rPr>
          <w:rFonts w:ascii="Tahoma" w:hAnsi="Tahoma" w:cs="Tahoma"/>
          <w:sz w:val="24"/>
          <w:szCs w:val="24"/>
        </w:rPr>
        <w:t>competente,</w:t>
      </w:r>
      <w:r w:rsidRPr="00BD6F30">
        <w:rPr>
          <w:rFonts w:ascii="Tahoma" w:hAnsi="Tahoma" w:cs="Tahoma"/>
          <w:spacing w:val="-8"/>
          <w:sz w:val="24"/>
          <w:szCs w:val="24"/>
        </w:rPr>
        <w:t xml:space="preserve"> </w:t>
      </w:r>
      <w:r w:rsidRPr="00BD6F30">
        <w:rPr>
          <w:rFonts w:ascii="Tahoma" w:hAnsi="Tahoma" w:cs="Tahoma"/>
          <w:sz w:val="24"/>
          <w:szCs w:val="24"/>
        </w:rPr>
        <w:t>con</w:t>
      </w:r>
      <w:r w:rsidRPr="00BD6F30">
        <w:rPr>
          <w:rFonts w:ascii="Tahoma" w:hAnsi="Tahoma" w:cs="Tahoma"/>
          <w:spacing w:val="-7"/>
          <w:sz w:val="24"/>
          <w:szCs w:val="24"/>
        </w:rPr>
        <w:t xml:space="preserve"> </w:t>
      </w:r>
      <w:r w:rsidRPr="00BD6F30">
        <w:rPr>
          <w:rFonts w:ascii="Tahoma" w:hAnsi="Tahoma" w:cs="Tahoma"/>
          <w:sz w:val="24"/>
          <w:szCs w:val="24"/>
        </w:rPr>
        <w:t>la información</w:t>
      </w:r>
      <w:r w:rsidRPr="00BD6F30">
        <w:rPr>
          <w:rFonts w:ascii="Tahoma" w:hAnsi="Tahoma" w:cs="Tahoma"/>
          <w:spacing w:val="-10"/>
          <w:sz w:val="24"/>
          <w:szCs w:val="24"/>
        </w:rPr>
        <w:t xml:space="preserve"> </w:t>
      </w:r>
      <w:r w:rsidRPr="00BD6F30">
        <w:rPr>
          <w:rFonts w:ascii="Tahoma" w:hAnsi="Tahoma" w:cs="Tahoma"/>
          <w:sz w:val="24"/>
          <w:szCs w:val="24"/>
        </w:rPr>
        <w:t>proporcionada</w:t>
      </w:r>
      <w:r w:rsidRPr="00BD6F30">
        <w:rPr>
          <w:rFonts w:ascii="Tahoma" w:hAnsi="Tahoma" w:cs="Tahoma"/>
          <w:spacing w:val="-10"/>
          <w:sz w:val="24"/>
          <w:szCs w:val="24"/>
        </w:rPr>
        <w:t xml:space="preserve"> </w:t>
      </w:r>
      <w:r w:rsidRPr="00BD6F30">
        <w:rPr>
          <w:rFonts w:ascii="Tahoma" w:hAnsi="Tahoma" w:cs="Tahoma"/>
          <w:sz w:val="24"/>
          <w:szCs w:val="24"/>
        </w:rPr>
        <w:t>por</w:t>
      </w:r>
      <w:r w:rsidRPr="00BD6F30">
        <w:rPr>
          <w:rFonts w:ascii="Tahoma" w:hAnsi="Tahoma" w:cs="Tahoma"/>
          <w:spacing w:val="-11"/>
          <w:sz w:val="24"/>
          <w:szCs w:val="24"/>
        </w:rPr>
        <w:t xml:space="preserve"> </w:t>
      </w:r>
      <w:r w:rsidRPr="00BD6F30">
        <w:rPr>
          <w:rFonts w:ascii="Tahoma" w:hAnsi="Tahoma" w:cs="Tahoma"/>
          <w:sz w:val="24"/>
          <w:szCs w:val="24"/>
        </w:rPr>
        <w:t>las</w:t>
      </w:r>
      <w:r w:rsidRPr="00BD6F30">
        <w:rPr>
          <w:rFonts w:ascii="Tahoma" w:hAnsi="Tahoma" w:cs="Tahoma"/>
          <w:spacing w:val="-10"/>
          <w:sz w:val="24"/>
          <w:szCs w:val="24"/>
        </w:rPr>
        <w:t xml:space="preserve"> </w:t>
      </w:r>
      <w:r w:rsidRPr="00BD6F30">
        <w:rPr>
          <w:rFonts w:ascii="Tahoma" w:hAnsi="Tahoma" w:cs="Tahoma"/>
          <w:sz w:val="24"/>
          <w:szCs w:val="24"/>
        </w:rPr>
        <w:t>áreas</w:t>
      </w:r>
      <w:r w:rsidRPr="00BD6F30">
        <w:rPr>
          <w:rFonts w:ascii="Tahoma" w:hAnsi="Tahoma" w:cs="Tahoma"/>
          <w:spacing w:val="-9"/>
          <w:sz w:val="24"/>
          <w:szCs w:val="24"/>
        </w:rPr>
        <w:t xml:space="preserve"> </w:t>
      </w:r>
      <w:r w:rsidRPr="00BD6F30">
        <w:rPr>
          <w:rFonts w:ascii="Tahoma" w:hAnsi="Tahoma" w:cs="Tahoma"/>
          <w:sz w:val="24"/>
          <w:szCs w:val="24"/>
        </w:rPr>
        <w:t>que</w:t>
      </w:r>
      <w:r w:rsidRPr="00BD6F30">
        <w:rPr>
          <w:rFonts w:ascii="Tahoma" w:hAnsi="Tahoma" w:cs="Tahoma"/>
          <w:spacing w:val="-10"/>
          <w:sz w:val="24"/>
          <w:szCs w:val="24"/>
        </w:rPr>
        <w:t xml:space="preserve"> </w:t>
      </w:r>
      <w:r w:rsidRPr="00BD6F30">
        <w:rPr>
          <w:rFonts w:ascii="Tahoma" w:hAnsi="Tahoma" w:cs="Tahoma"/>
          <w:sz w:val="24"/>
          <w:szCs w:val="24"/>
        </w:rPr>
        <w:t>integran la Dirección General de Recursos Humanos.</w:t>
      </w:r>
    </w:p>
    <w:p w14:paraId="01217FF8" w14:textId="77777777" w:rsidR="00265AD7" w:rsidRPr="00BD6F30" w:rsidRDefault="00265AD7" w:rsidP="00BD6F30">
      <w:pPr>
        <w:pStyle w:val="Textoindependiente"/>
        <w:jc w:val="both"/>
        <w:rPr>
          <w:rFonts w:cs="Tahoma"/>
          <w:b w:val="0"/>
        </w:rPr>
      </w:pPr>
    </w:p>
    <w:p w14:paraId="7D36FB19" w14:textId="77777777" w:rsidR="00265AD7" w:rsidRPr="00BD6F30" w:rsidRDefault="00265AD7" w:rsidP="00BD6F30">
      <w:pPr>
        <w:pStyle w:val="Prrafodelista"/>
        <w:widowControl w:val="0"/>
        <w:numPr>
          <w:ilvl w:val="0"/>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Elaborar</w:t>
      </w:r>
      <w:r w:rsidRPr="00BD6F30">
        <w:rPr>
          <w:rFonts w:ascii="Tahoma" w:hAnsi="Tahoma" w:cs="Tahoma"/>
          <w:spacing w:val="-16"/>
          <w:sz w:val="24"/>
          <w:szCs w:val="24"/>
        </w:rPr>
        <w:t xml:space="preserve"> </w:t>
      </w:r>
      <w:r w:rsidRPr="00BD6F30">
        <w:rPr>
          <w:rFonts w:ascii="Tahoma" w:hAnsi="Tahoma" w:cs="Tahoma"/>
          <w:sz w:val="24"/>
          <w:szCs w:val="24"/>
        </w:rPr>
        <w:t>y</w:t>
      </w:r>
      <w:r w:rsidRPr="00BD6F30">
        <w:rPr>
          <w:rFonts w:ascii="Tahoma" w:hAnsi="Tahoma" w:cs="Tahoma"/>
          <w:spacing w:val="-15"/>
          <w:sz w:val="24"/>
          <w:szCs w:val="24"/>
        </w:rPr>
        <w:t xml:space="preserve"> </w:t>
      </w:r>
      <w:r w:rsidRPr="00BD6F30">
        <w:rPr>
          <w:rFonts w:ascii="Tahoma" w:hAnsi="Tahoma" w:cs="Tahoma"/>
          <w:sz w:val="24"/>
          <w:szCs w:val="24"/>
        </w:rPr>
        <w:t>resguardar</w:t>
      </w:r>
      <w:r w:rsidRPr="00BD6F30">
        <w:rPr>
          <w:rFonts w:ascii="Tahoma" w:hAnsi="Tahoma" w:cs="Tahoma"/>
          <w:spacing w:val="-15"/>
          <w:sz w:val="24"/>
          <w:szCs w:val="24"/>
        </w:rPr>
        <w:t xml:space="preserve"> </w:t>
      </w:r>
      <w:r w:rsidRPr="00BD6F30">
        <w:rPr>
          <w:rFonts w:ascii="Tahoma" w:hAnsi="Tahoma" w:cs="Tahoma"/>
          <w:sz w:val="24"/>
          <w:szCs w:val="24"/>
        </w:rPr>
        <w:t>el</w:t>
      </w:r>
      <w:r w:rsidRPr="00BD6F30">
        <w:rPr>
          <w:rFonts w:ascii="Tahoma" w:hAnsi="Tahoma" w:cs="Tahoma"/>
          <w:spacing w:val="-15"/>
          <w:sz w:val="24"/>
          <w:szCs w:val="24"/>
        </w:rPr>
        <w:t xml:space="preserve"> </w:t>
      </w:r>
      <w:r w:rsidRPr="00BD6F30">
        <w:rPr>
          <w:rFonts w:ascii="Tahoma" w:hAnsi="Tahoma" w:cs="Tahoma"/>
          <w:sz w:val="24"/>
          <w:szCs w:val="24"/>
        </w:rPr>
        <w:t>acervo</w:t>
      </w:r>
      <w:r w:rsidRPr="00BD6F30">
        <w:rPr>
          <w:rFonts w:ascii="Tahoma" w:hAnsi="Tahoma" w:cs="Tahoma"/>
          <w:spacing w:val="-16"/>
          <w:sz w:val="24"/>
          <w:szCs w:val="24"/>
        </w:rPr>
        <w:t xml:space="preserve"> </w:t>
      </w:r>
      <w:r w:rsidRPr="00BD6F30">
        <w:rPr>
          <w:rFonts w:ascii="Tahoma" w:hAnsi="Tahoma" w:cs="Tahoma"/>
          <w:sz w:val="24"/>
          <w:szCs w:val="24"/>
        </w:rPr>
        <w:t>documental</w:t>
      </w:r>
      <w:r w:rsidRPr="00BD6F30">
        <w:rPr>
          <w:rFonts w:ascii="Tahoma" w:hAnsi="Tahoma" w:cs="Tahoma"/>
          <w:spacing w:val="-15"/>
          <w:sz w:val="24"/>
          <w:szCs w:val="24"/>
        </w:rPr>
        <w:t xml:space="preserve"> </w:t>
      </w:r>
      <w:r w:rsidRPr="00BD6F30">
        <w:rPr>
          <w:rFonts w:ascii="Tahoma" w:hAnsi="Tahoma" w:cs="Tahoma"/>
          <w:sz w:val="24"/>
          <w:szCs w:val="24"/>
        </w:rPr>
        <w:t>normativo en materia de recursos humanos, generado internamente, así como por las autoridades administrativas y los órganos de gobierno de la Cámara de Diputados.</w:t>
      </w:r>
    </w:p>
    <w:p w14:paraId="414BDC27" w14:textId="77777777" w:rsidR="00265AD7" w:rsidRPr="00BD6F30" w:rsidRDefault="00265AD7" w:rsidP="00BD6F30">
      <w:pPr>
        <w:pStyle w:val="Textoindependiente"/>
        <w:jc w:val="both"/>
        <w:rPr>
          <w:rFonts w:cs="Tahoma"/>
          <w:b w:val="0"/>
        </w:rPr>
      </w:pPr>
    </w:p>
    <w:p w14:paraId="1649A31B" w14:textId="77777777" w:rsidR="00265AD7" w:rsidRPr="00BD6F30" w:rsidRDefault="00265AD7" w:rsidP="00BD6F30">
      <w:pPr>
        <w:pStyle w:val="Prrafodelista"/>
        <w:widowControl w:val="0"/>
        <w:numPr>
          <w:ilvl w:val="0"/>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Elaborar la propuesta de actualización del Manual que regula las remuneraciones para diputadas y diputados, personal de mando y homólogos de la Cámara de Diputados.</w:t>
      </w:r>
    </w:p>
    <w:p w14:paraId="2202FB9B" w14:textId="77777777" w:rsidR="00265AD7" w:rsidRPr="00BD6F30" w:rsidRDefault="00265AD7" w:rsidP="00BD6F30">
      <w:pPr>
        <w:pStyle w:val="Textoindependiente"/>
        <w:jc w:val="both"/>
        <w:rPr>
          <w:rFonts w:cs="Tahoma"/>
          <w:b w:val="0"/>
        </w:rPr>
      </w:pPr>
    </w:p>
    <w:p w14:paraId="677B3702" w14:textId="27AC3FB9" w:rsidR="00265AD7" w:rsidRPr="00BD6F30" w:rsidRDefault="00265AD7" w:rsidP="00BD6F30">
      <w:pPr>
        <w:pStyle w:val="Prrafodelista"/>
        <w:widowControl w:val="0"/>
        <w:numPr>
          <w:ilvl w:val="0"/>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Actualizar los tabuladores de sueldo del personal de plaza presupuestal de la Cámara de Diputados, en apego a las disposiciones y política salarial aplicable.</w:t>
      </w:r>
    </w:p>
    <w:p w14:paraId="16155DC6" w14:textId="19DE5B7D" w:rsidR="00265AD7" w:rsidRPr="00BD6F30" w:rsidRDefault="00265AD7" w:rsidP="00BD6F30">
      <w:pPr>
        <w:pStyle w:val="Prrafodelista"/>
        <w:widowControl w:val="0"/>
        <w:tabs>
          <w:tab w:val="left" w:pos="1003"/>
          <w:tab w:val="left" w:pos="1005"/>
        </w:tabs>
        <w:autoSpaceDE w:val="0"/>
        <w:autoSpaceDN w:val="0"/>
        <w:spacing w:after="0" w:line="240" w:lineRule="auto"/>
        <w:ind w:left="0"/>
        <w:jc w:val="right"/>
        <w:rPr>
          <w:rFonts w:ascii="Tahoma" w:hAnsi="Tahoma" w:cs="Tahoma"/>
          <w:sz w:val="24"/>
          <w:szCs w:val="24"/>
        </w:rPr>
      </w:pPr>
    </w:p>
    <w:p w14:paraId="0EAE6980" w14:textId="77777777" w:rsidR="00A90C35" w:rsidRPr="00BD6F30" w:rsidRDefault="00A90C35" w:rsidP="00BD6F30">
      <w:pPr>
        <w:pStyle w:val="Prrafodelista"/>
        <w:widowControl w:val="0"/>
        <w:tabs>
          <w:tab w:val="left" w:pos="1697"/>
          <w:tab w:val="left" w:pos="1699"/>
        </w:tabs>
        <w:autoSpaceDE w:val="0"/>
        <w:autoSpaceDN w:val="0"/>
        <w:spacing w:after="0" w:line="240" w:lineRule="auto"/>
        <w:ind w:left="0"/>
        <w:jc w:val="right"/>
        <w:rPr>
          <w:rFonts w:ascii="Tahoma" w:hAnsi="Tahoma" w:cs="Tahoma"/>
          <w:sz w:val="24"/>
          <w:szCs w:val="24"/>
        </w:rPr>
      </w:pPr>
    </w:p>
    <w:p w14:paraId="42403D33" w14:textId="77777777" w:rsidR="00A90C35" w:rsidRPr="00BD6F30" w:rsidRDefault="00A90C35" w:rsidP="00BD6F30">
      <w:pPr>
        <w:pStyle w:val="Prrafodelista"/>
        <w:spacing w:after="0" w:line="240" w:lineRule="auto"/>
        <w:ind w:left="0"/>
        <w:rPr>
          <w:rFonts w:ascii="Tahoma" w:hAnsi="Tahoma" w:cs="Tahoma"/>
          <w:sz w:val="24"/>
          <w:szCs w:val="24"/>
        </w:rPr>
      </w:pPr>
    </w:p>
    <w:p w14:paraId="7CFA2F6D" w14:textId="0045BE9E" w:rsidR="00265AD7" w:rsidRPr="00BD6F30" w:rsidRDefault="00265AD7" w:rsidP="00BD6F30">
      <w:pPr>
        <w:pStyle w:val="Prrafodelista"/>
        <w:widowControl w:val="0"/>
        <w:numPr>
          <w:ilvl w:val="0"/>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Actualizar el Catálogo General de Puestos de la Cámara de Diputados, con excepción del catálogo para</w:t>
      </w:r>
      <w:r w:rsidRPr="00BD6F30">
        <w:rPr>
          <w:rFonts w:ascii="Tahoma" w:hAnsi="Tahoma" w:cs="Tahoma"/>
          <w:spacing w:val="-16"/>
          <w:sz w:val="24"/>
          <w:szCs w:val="24"/>
        </w:rPr>
        <w:t xml:space="preserve"> </w:t>
      </w:r>
      <w:r w:rsidRPr="00BD6F30">
        <w:rPr>
          <w:rFonts w:ascii="Tahoma" w:hAnsi="Tahoma" w:cs="Tahoma"/>
          <w:sz w:val="24"/>
          <w:szCs w:val="24"/>
        </w:rPr>
        <w:t>servidores</w:t>
      </w:r>
      <w:r w:rsidRPr="00BD6F30">
        <w:rPr>
          <w:rFonts w:ascii="Tahoma" w:hAnsi="Tahoma" w:cs="Tahoma"/>
          <w:spacing w:val="-15"/>
          <w:sz w:val="24"/>
          <w:szCs w:val="24"/>
        </w:rPr>
        <w:t xml:space="preserve"> </w:t>
      </w:r>
      <w:r w:rsidRPr="00BD6F30">
        <w:rPr>
          <w:rFonts w:ascii="Tahoma" w:hAnsi="Tahoma" w:cs="Tahoma"/>
          <w:sz w:val="24"/>
          <w:szCs w:val="24"/>
        </w:rPr>
        <w:t>públicos</w:t>
      </w:r>
      <w:r w:rsidRPr="00BD6F30">
        <w:rPr>
          <w:rFonts w:ascii="Tahoma" w:hAnsi="Tahoma" w:cs="Tahoma"/>
          <w:spacing w:val="-15"/>
          <w:sz w:val="24"/>
          <w:szCs w:val="24"/>
        </w:rPr>
        <w:t xml:space="preserve"> </w:t>
      </w:r>
      <w:r w:rsidRPr="00BD6F30">
        <w:rPr>
          <w:rFonts w:ascii="Tahoma" w:hAnsi="Tahoma" w:cs="Tahoma"/>
          <w:sz w:val="24"/>
          <w:szCs w:val="24"/>
        </w:rPr>
        <w:t>del</w:t>
      </w:r>
      <w:r w:rsidRPr="00BD6F30">
        <w:rPr>
          <w:rFonts w:ascii="Tahoma" w:hAnsi="Tahoma" w:cs="Tahoma"/>
          <w:spacing w:val="-15"/>
          <w:sz w:val="24"/>
          <w:szCs w:val="24"/>
        </w:rPr>
        <w:t xml:space="preserve"> </w:t>
      </w:r>
      <w:r w:rsidRPr="00BD6F30">
        <w:rPr>
          <w:rFonts w:ascii="Tahoma" w:hAnsi="Tahoma" w:cs="Tahoma"/>
          <w:sz w:val="24"/>
          <w:szCs w:val="24"/>
        </w:rPr>
        <w:t>servicio</w:t>
      </w:r>
      <w:r w:rsidRPr="00BD6F30">
        <w:rPr>
          <w:rFonts w:ascii="Tahoma" w:hAnsi="Tahoma" w:cs="Tahoma"/>
          <w:spacing w:val="-16"/>
          <w:sz w:val="24"/>
          <w:szCs w:val="24"/>
        </w:rPr>
        <w:t xml:space="preserve"> </w:t>
      </w:r>
      <w:r w:rsidRPr="00BD6F30">
        <w:rPr>
          <w:rFonts w:ascii="Tahoma" w:hAnsi="Tahoma" w:cs="Tahoma"/>
          <w:sz w:val="24"/>
          <w:szCs w:val="24"/>
        </w:rPr>
        <w:t>de</w:t>
      </w:r>
      <w:r w:rsidRPr="00BD6F30">
        <w:rPr>
          <w:rFonts w:ascii="Tahoma" w:hAnsi="Tahoma" w:cs="Tahoma"/>
          <w:spacing w:val="-15"/>
          <w:sz w:val="24"/>
          <w:szCs w:val="24"/>
        </w:rPr>
        <w:t xml:space="preserve"> </w:t>
      </w:r>
      <w:r w:rsidRPr="00BD6F30">
        <w:rPr>
          <w:rFonts w:ascii="Tahoma" w:hAnsi="Tahoma" w:cs="Tahoma"/>
          <w:sz w:val="24"/>
          <w:szCs w:val="24"/>
        </w:rPr>
        <w:t>carrera,</w:t>
      </w:r>
      <w:r w:rsidRPr="00BD6F30">
        <w:rPr>
          <w:rFonts w:ascii="Tahoma" w:hAnsi="Tahoma" w:cs="Tahoma"/>
          <w:spacing w:val="-15"/>
          <w:sz w:val="24"/>
          <w:szCs w:val="24"/>
        </w:rPr>
        <w:t xml:space="preserve"> </w:t>
      </w:r>
      <w:r w:rsidRPr="00BD6F30">
        <w:rPr>
          <w:rFonts w:ascii="Tahoma" w:hAnsi="Tahoma" w:cs="Tahoma"/>
          <w:sz w:val="24"/>
          <w:szCs w:val="24"/>
        </w:rPr>
        <w:t>ya</w:t>
      </w:r>
      <w:r w:rsidRPr="00BD6F30">
        <w:rPr>
          <w:rFonts w:ascii="Tahoma" w:hAnsi="Tahoma" w:cs="Tahoma"/>
          <w:spacing w:val="-15"/>
          <w:sz w:val="24"/>
          <w:szCs w:val="24"/>
        </w:rPr>
        <w:t xml:space="preserve"> </w:t>
      </w:r>
      <w:r w:rsidRPr="00BD6F30">
        <w:rPr>
          <w:rFonts w:ascii="Tahoma" w:hAnsi="Tahoma" w:cs="Tahoma"/>
          <w:sz w:val="24"/>
          <w:szCs w:val="24"/>
        </w:rPr>
        <w:t>que la propuesta se formulará en coordinación con las instancias responsables del diseño e implementación de dicho servicio.</w:t>
      </w:r>
    </w:p>
    <w:p w14:paraId="24FA516D" w14:textId="77777777" w:rsidR="00265AD7" w:rsidRPr="00BD6F30" w:rsidRDefault="00265AD7" w:rsidP="00BD6F30">
      <w:pPr>
        <w:pStyle w:val="Textoindependiente"/>
        <w:jc w:val="both"/>
        <w:rPr>
          <w:rFonts w:cs="Tahoma"/>
          <w:b w:val="0"/>
        </w:rPr>
      </w:pPr>
    </w:p>
    <w:p w14:paraId="09F500D1" w14:textId="4DE56A42" w:rsidR="00265AD7" w:rsidRPr="00BD6F30" w:rsidRDefault="00265AD7" w:rsidP="00BD6F30">
      <w:pPr>
        <w:pStyle w:val="Prrafodelista"/>
        <w:widowControl w:val="0"/>
        <w:numPr>
          <w:ilvl w:val="0"/>
          <w:numId w:val="265"/>
        </w:numPr>
        <w:tabs>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Realizar las acciones necesarias, en su ámbito de competencia, para atender los requerimientos que emitan</w:t>
      </w:r>
      <w:r w:rsidRPr="00BD6F30">
        <w:rPr>
          <w:rFonts w:ascii="Tahoma" w:hAnsi="Tahoma" w:cs="Tahoma"/>
          <w:spacing w:val="78"/>
          <w:w w:val="150"/>
          <w:sz w:val="24"/>
          <w:szCs w:val="24"/>
        </w:rPr>
        <w:t xml:space="preserve"> </w:t>
      </w:r>
      <w:r w:rsidRPr="00BD6F30">
        <w:rPr>
          <w:rFonts w:ascii="Tahoma" w:hAnsi="Tahoma" w:cs="Tahoma"/>
          <w:sz w:val="24"/>
          <w:szCs w:val="24"/>
        </w:rPr>
        <w:t>las diversas instancias fiscalizadoras, administrativas,</w:t>
      </w:r>
      <w:r w:rsidRPr="00BD6F30">
        <w:rPr>
          <w:rFonts w:ascii="Tahoma" w:hAnsi="Tahoma" w:cs="Tahoma"/>
          <w:spacing w:val="-11"/>
          <w:sz w:val="24"/>
          <w:szCs w:val="24"/>
        </w:rPr>
        <w:t xml:space="preserve"> </w:t>
      </w:r>
      <w:r w:rsidRPr="00BD6F30">
        <w:rPr>
          <w:rFonts w:ascii="Tahoma" w:hAnsi="Tahoma" w:cs="Tahoma"/>
          <w:sz w:val="24"/>
          <w:szCs w:val="24"/>
        </w:rPr>
        <w:t>laborales</w:t>
      </w:r>
      <w:r w:rsidRPr="00BD6F30">
        <w:rPr>
          <w:rFonts w:ascii="Tahoma" w:hAnsi="Tahoma" w:cs="Tahoma"/>
          <w:spacing w:val="-10"/>
          <w:sz w:val="24"/>
          <w:szCs w:val="24"/>
        </w:rPr>
        <w:t xml:space="preserve"> </w:t>
      </w:r>
      <w:r w:rsidRPr="00BD6F30">
        <w:rPr>
          <w:rFonts w:ascii="Tahoma" w:hAnsi="Tahoma" w:cs="Tahoma"/>
          <w:sz w:val="24"/>
          <w:szCs w:val="24"/>
        </w:rPr>
        <w:t>y</w:t>
      </w:r>
      <w:r w:rsidRPr="00BD6F30">
        <w:rPr>
          <w:rFonts w:ascii="Tahoma" w:hAnsi="Tahoma" w:cs="Tahoma"/>
          <w:spacing w:val="-11"/>
          <w:sz w:val="24"/>
          <w:szCs w:val="24"/>
        </w:rPr>
        <w:t xml:space="preserve"> </w:t>
      </w:r>
      <w:r w:rsidRPr="00BD6F30">
        <w:rPr>
          <w:rFonts w:ascii="Tahoma" w:hAnsi="Tahoma" w:cs="Tahoma"/>
          <w:sz w:val="24"/>
          <w:szCs w:val="24"/>
        </w:rPr>
        <w:t>judiciales,</w:t>
      </w:r>
      <w:r w:rsidRPr="00BD6F30">
        <w:rPr>
          <w:rFonts w:ascii="Tahoma" w:hAnsi="Tahoma" w:cs="Tahoma"/>
          <w:spacing w:val="-11"/>
          <w:sz w:val="24"/>
          <w:szCs w:val="24"/>
        </w:rPr>
        <w:t xml:space="preserve"> </w:t>
      </w:r>
      <w:r w:rsidRPr="00BD6F30">
        <w:rPr>
          <w:rFonts w:ascii="Tahoma" w:hAnsi="Tahoma" w:cs="Tahoma"/>
          <w:sz w:val="24"/>
          <w:szCs w:val="24"/>
        </w:rPr>
        <w:t>en</w:t>
      </w:r>
      <w:r w:rsidRPr="00BD6F30">
        <w:rPr>
          <w:rFonts w:ascii="Tahoma" w:hAnsi="Tahoma" w:cs="Tahoma"/>
          <w:spacing w:val="-10"/>
          <w:sz w:val="24"/>
          <w:szCs w:val="24"/>
        </w:rPr>
        <w:t xml:space="preserve"> </w:t>
      </w:r>
      <w:r w:rsidRPr="00BD6F30">
        <w:rPr>
          <w:rFonts w:ascii="Tahoma" w:hAnsi="Tahoma" w:cs="Tahoma"/>
          <w:sz w:val="24"/>
          <w:szCs w:val="24"/>
        </w:rPr>
        <w:t>cumplimiento a la normatividad aplicable.</w:t>
      </w:r>
    </w:p>
    <w:p w14:paraId="172D1A3C" w14:textId="77777777" w:rsidR="00265AD7" w:rsidRPr="00BD6F30" w:rsidRDefault="00265AD7" w:rsidP="00BD6F30">
      <w:pPr>
        <w:pStyle w:val="Textoindependiente"/>
        <w:jc w:val="both"/>
        <w:rPr>
          <w:rFonts w:cs="Tahoma"/>
          <w:b w:val="0"/>
        </w:rPr>
      </w:pPr>
    </w:p>
    <w:p w14:paraId="38542E23" w14:textId="77777777" w:rsidR="00265AD7" w:rsidRPr="00BD6F30" w:rsidRDefault="00265AD7" w:rsidP="00BD6F30">
      <w:pPr>
        <w:pStyle w:val="Prrafodelista"/>
        <w:widowControl w:val="0"/>
        <w:numPr>
          <w:ilvl w:val="0"/>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Realizar las actividades en las materias de transparencia, datos personales, archivos, evaluación del desempeño y marco integrado de control interno de conformidad con las disposiciones aplicables.</w:t>
      </w:r>
    </w:p>
    <w:p w14:paraId="107AD35A" w14:textId="77777777" w:rsidR="00265AD7" w:rsidRPr="00BD6F30" w:rsidRDefault="00265AD7" w:rsidP="00BD6F30">
      <w:pPr>
        <w:pStyle w:val="Textoindependiente"/>
        <w:jc w:val="both"/>
        <w:rPr>
          <w:rFonts w:cs="Tahoma"/>
          <w:b w:val="0"/>
        </w:rPr>
      </w:pPr>
    </w:p>
    <w:p w14:paraId="530AE6FB" w14:textId="77777777" w:rsidR="00265AD7" w:rsidRPr="00BD6F30" w:rsidRDefault="00265AD7" w:rsidP="00BD6F30">
      <w:pPr>
        <w:pStyle w:val="Prrafodelista"/>
        <w:widowControl w:val="0"/>
        <w:numPr>
          <w:ilvl w:val="0"/>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Las demás que le confieran las disposiciones jurídicas aplicables o le encomiende su superior jerárquico.</w:t>
      </w:r>
    </w:p>
    <w:p w14:paraId="0EB2F40E" w14:textId="77777777" w:rsidR="00265AD7" w:rsidRPr="00BD6F30" w:rsidRDefault="00265AD7" w:rsidP="00BD6F30">
      <w:pPr>
        <w:pStyle w:val="Ttulo3"/>
        <w:spacing w:before="0"/>
        <w:jc w:val="both"/>
        <w:rPr>
          <w:rFonts w:ascii="Tahoma" w:hAnsi="Tahoma" w:cs="Tahoma"/>
          <w:b/>
          <w:color w:val="auto"/>
        </w:rPr>
      </w:pPr>
    </w:p>
    <w:p w14:paraId="57C126E9" w14:textId="77777777" w:rsidR="00265AD7" w:rsidRDefault="00265AD7" w:rsidP="00265AD7">
      <w:pPr>
        <w:pStyle w:val="Ttulo3"/>
        <w:ind w:left="-720"/>
        <w:jc w:val="both"/>
        <w:rPr>
          <w:rFonts w:cs="Tahoma"/>
        </w:rPr>
        <w:sectPr w:rsidR="00265AD7" w:rsidSect="00265AD7">
          <w:type w:val="continuous"/>
          <w:pgSz w:w="15840" w:h="12240" w:orient="landscape"/>
          <w:pgMar w:top="1440" w:right="1440" w:bottom="1440" w:left="1440" w:header="720" w:footer="720" w:gutter="0"/>
          <w:cols w:num="2" w:space="720"/>
          <w:docGrid w:linePitch="360"/>
        </w:sectPr>
      </w:pPr>
    </w:p>
    <w:p w14:paraId="4A382C0A" w14:textId="752A3E2A" w:rsidR="00265AD7" w:rsidRDefault="00265AD7" w:rsidP="00265AD7">
      <w:pPr>
        <w:pStyle w:val="Ttulo3"/>
        <w:ind w:left="-720"/>
        <w:jc w:val="both"/>
        <w:rPr>
          <w:rFonts w:cs="Tahoma"/>
        </w:rPr>
      </w:pPr>
    </w:p>
    <w:p w14:paraId="22D4381F" w14:textId="77777777" w:rsidR="00265AD7" w:rsidRPr="00265AD7" w:rsidRDefault="00265AD7" w:rsidP="00265AD7">
      <w:pPr>
        <w:pStyle w:val="Ttulo3"/>
        <w:ind w:left="-720"/>
        <w:jc w:val="both"/>
        <w:rPr>
          <w:rFonts w:cs="Tahoma"/>
        </w:rPr>
      </w:pPr>
    </w:p>
    <w:p w14:paraId="644C095E" w14:textId="7EBA6E5D" w:rsidR="00265AD7" w:rsidRPr="00BD6F30" w:rsidRDefault="00265AD7" w:rsidP="00BD6F30">
      <w:pPr>
        <w:pStyle w:val="Ttulo3"/>
        <w:spacing w:before="0"/>
        <w:jc w:val="both"/>
        <w:rPr>
          <w:rFonts w:ascii="Tahoma" w:hAnsi="Tahoma" w:cs="Tahoma"/>
          <w:b/>
          <w:color w:val="auto"/>
        </w:rPr>
      </w:pPr>
      <w:r w:rsidRPr="00BD6F30">
        <w:rPr>
          <w:rFonts w:ascii="Tahoma" w:hAnsi="Tahoma" w:cs="Tahoma"/>
          <w:b/>
          <w:color w:val="auto"/>
        </w:rPr>
        <w:t xml:space="preserve">DEPARTAMENTO DE MOVIMIENTOS DE </w:t>
      </w:r>
      <w:r w:rsidRPr="00BD6F30">
        <w:rPr>
          <w:rFonts w:ascii="Tahoma" w:hAnsi="Tahoma" w:cs="Tahoma"/>
          <w:b/>
          <w:color w:val="auto"/>
          <w:spacing w:val="-2"/>
        </w:rPr>
        <w:t>PERSONAL</w:t>
      </w:r>
    </w:p>
    <w:p w14:paraId="5410415A" w14:textId="77777777" w:rsidR="00265AD7" w:rsidRPr="00BD6F30" w:rsidRDefault="00265AD7" w:rsidP="00BD6F30">
      <w:pPr>
        <w:pStyle w:val="Textoindependiente"/>
        <w:jc w:val="both"/>
        <w:rPr>
          <w:rFonts w:cs="Tahoma"/>
        </w:rPr>
      </w:pPr>
    </w:p>
    <w:p w14:paraId="0EA7EA3F" w14:textId="77777777" w:rsidR="00265AD7" w:rsidRPr="00BD6F30" w:rsidRDefault="00265AD7" w:rsidP="00BD6F30">
      <w:pPr>
        <w:pStyle w:val="Ttulo5"/>
        <w:spacing w:before="0" w:line="240" w:lineRule="auto"/>
        <w:jc w:val="both"/>
        <w:rPr>
          <w:rFonts w:ascii="Tahoma" w:hAnsi="Tahoma" w:cs="Tahoma"/>
          <w:b/>
          <w:i w:val="0"/>
          <w:color w:val="auto"/>
          <w:sz w:val="24"/>
          <w:szCs w:val="24"/>
        </w:rPr>
      </w:pPr>
      <w:r w:rsidRPr="00BD6F30">
        <w:rPr>
          <w:rFonts w:ascii="Tahoma" w:hAnsi="Tahoma" w:cs="Tahoma"/>
          <w:b/>
          <w:i w:val="0"/>
          <w:color w:val="auto"/>
          <w:spacing w:val="-2"/>
          <w:sz w:val="24"/>
          <w:szCs w:val="24"/>
        </w:rPr>
        <w:t>Objetivo</w:t>
      </w:r>
    </w:p>
    <w:p w14:paraId="5AD2307A" w14:textId="77777777" w:rsidR="00265AD7" w:rsidRPr="00BD6F30" w:rsidRDefault="00265AD7" w:rsidP="00BD6F30">
      <w:pPr>
        <w:pStyle w:val="Textoindependiente"/>
        <w:jc w:val="both"/>
        <w:rPr>
          <w:rFonts w:cs="Tahoma"/>
          <w:b w:val="0"/>
        </w:rPr>
      </w:pPr>
    </w:p>
    <w:p w14:paraId="4C9A9DFF" w14:textId="77777777" w:rsidR="00265AD7" w:rsidRPr="00BD6F30" w:rsidRDefault="00265AD7" w:rsidP="00BD6F30">
      <w:pPr>
        <w:spacing w:after="0" w:line="240" w:lineRule="auto"/>
        <w:jc w:val="both"/>
        <w:rPr>
          <w:rFonts w:ascii="Tahoma" w:hAnsi="Tahoma" w:cs="Tahoma"/>
          <w:sz w:val="24"/>
          <w:szCs w:val="24"/>
        </w:rPr>
      </w:pPr>
      <w:r w:rsidRPr="00BD6F30">
        <w:rPr>
          <w:rFonts w:ascii="Tahoma" w:hAnsi="Tahoma" w:cs="Tahoma"/>
          <w:sz w:val="24"/>
          <w:szCs w:val="24"/>
        </w:rPr>
        <w:t>Asegurar</w:t>
      </w:r>
      <w:r w:rsidRPr="00BD6F30">
        <w:rPr>
          <w:rFonts w:ascii="Tahoma" w:hAnsi="Tahoma" w:cs="Tahoma"/>
          <w:spacing w:val="67"/>
          <w:sz w:val="24"/>
          <w:szCs w:val="24"/>
        </w:rPr>
        <w:t xml:space="preserve"> </w:t>
      </w:r>
      <w:r w:rsidRPr="00BD6F30">
        <w:rPr>
          <w:rFonts w:ascii="Tahoma" w:hAnsi="Tahoma" w:cs="Tahoma"/>
          <w:sz w:val="24"/>
          <w:szCs w:val="24"/>
        </w:rPr>
        <w:t>la</w:t>
      </w:r>
      <w:r w:rsidRPr="00BD6F30">
        <w:rPr>
          <w:rFonts w:ascii="Tahoma" w:hAnsi="Tahoma" w:cs="Tahoma"/>
          <w:spacing w:val="66"/>
          <w:sz w:val="24"/>
          <w:szCs w:val="24"/>
        </w:rPr>
        <w:t xml:space="preserve"> </w:t>
      </w:r>
      <w:r w:rsidRPr="00BD6F30">
        <w:rPr>
          <w:rFonts w:ascii="Tahoma" w:hAnsi="Tahoma" w:cs="Tahoma"/>
          <w:sz w:val="24"/>
          <w:szCs w:val="24"/>
        </w:rPr>
        <w:t>actualización</w:t>
      </w:r>
      <w:r w:rsidRPr="00BD6F30">
        <w:rPr>
          <w:rFonts w:ascii="Tahoma" w:hAnsi="Tahoma" w:cs="Tahoma"/>
          <w:spacing w:val="66"/>
          <w:sz w:val="24"/>
          <w:szCs w:val="24"/>
        </w:rPr>
        <w:t xml:space="preserve"> </w:t>
      </w:r>
      <w:r w:rsidRPr="00BD6F30">
        <w:rPr>
          <w:rFonts w:ascii="Tahoma" w:hAnsi="Tahoma" w:cs="Tahoma"/>
          <w:sz w:val="24"/>
          <w:szCs w:val="24"/>
        </w:rPr>
        <w:t>de</w:t>
      </w:r>
      <w:r w:rsidRPr="00BD6F30">
        <w:rPr>
          <w:rFonts w:ascii="Tahoma" w:hAnsi="Tahoma" w:cs="Tahoma"/>
          <w:spacing w:val="66"/>
          <w:sz w:val="24"/>
          <w:szCs w:val="24"/>
        </w:rPr>
        <w:t xml:space="preserve"> </w:t>
      </w:r>
      <w:r w:rsidRPr="00BD6F30">
        <w:rPr>
          <w:rFonts w:ascii="Tahoma" w:hAnsi="Tahoma" w:cs="Tahoma"/>
          <w:sz w:val="24"/>
          <w:szCs w:val="24"/>
        </w:rPr>
        <w:t>la</w:t>
      </w:r>
      <w:r w:rsidRPr="00BD6F30">
        <w:rPr>
          <w:rFonts w:ascii="Tahoma" w:hAnsi="Tahoma" w:cs="Tahoma"/>
          <w:spacing w:val="66"/>
          <w:sz w:val="24"/>
          <w:szCs w:val="24"/>
        </w:rPr>
        <w:t xml:space="preserve"> </w:t>
      </w:r>
      <w:r w:rsidRPr="00BD6F30">
        <w:rPr>
          <w:rFonts w:ascii="Tahoma" w:hAnsi="Tahoma" w:cs="Tahoma"/>
          <w:sz w:val="24"/>
          <w:szCs w:val="24"/>
        </w:rPr>
        <w:t>plantilla</w:t>
      </w:r>
      <w:r w:rsidRPr="00BD6F30">
        <w:rPr>
          <w:rFonts w:ascii="Tahoma" w:hAnsi="Tahoma" w:cs="Tahoma"/>
          <w:spacing w:val="66"/>
          <w:sz w:val="24"/>
          <w:szCs w:val="24"/>
        </w:rPr>
        <w:t xml:space="preserve"> </w:t>
      </w:r>
      <w:r w:rsidRPr="00BD6F30">
        <w:rPr>
          <w:rFonts w:ascii="Tahoma" w:hAnsi="Tahoma" w:cs="Tahoma"/>
          <w:sz w:val="24"/>
          <w:szCs w:val="24"/>
        </w:rPr>
        <w:t>de</w:t>
      </w:r>
      <w:r w:rsidRPr="00BD6F30">
        <w:rPr>
          <w:rFonts w:ascii="Tahoma" w:hAnsi="Tahoma" w:cs="Tahoma"/>
          <w:spacing w:val="66"/>
          <w:sz w:val="24"/>
          <w:szCs w:val="24"/>
        </w:rPr>
        <w:t xml:space="preserve"> </w:t>
      </w:r>
      <w:r w:rsidRPr="00BD6F30">
        <w:rPr>
          <w:rFonts w:ascii="Tahoma" w:hAnsi="Tahoma" w:cs="Tahoma"/>
          <w:sz w:val="24"/>
          <w:szCs w:val="24"/>
        </w:rPr>
        <w:t>personal,</w:t>
      </w:r>
      <w:r w:rsidRPr="00BD6F30">
        <w:rPr>
          <w:rFonts w:ascii="Tahoma" w:hAnsi="Tahoma" w:cs="Tahoma"/>
          <w:spacing w:val="65"/>
          <w:sz w:val="24"/>
          <w:szCs w:val="24"/>
        </w:rPr>
        <w:t xml:space="preserve"> </w:t>
      </w:r>
      <w:r w:rsidRPr="00BD6F30">
        <w:rPr>
          <w:rFonts w:ascii="Tahoma" w:hAnsi="Tahoma" w:cs="Tahoma"/>
          <w:sz w:val="24"/>
          <w:szCs w:val="24"/>
        </w:rPr>
        <w:t>el</w:t>
      </w:r>
      <w:r w:rsidRPr="00BD6F30">
        <w:rPr>
          <w:rFonts w:ascii="Tahoma" w:hAnsi="Tahoma" w:cs="Tahoma"/>
          <w:spacing w:val="67"/>
          <w:sz w:val="24"/>
          <w:szCs w:val="24"/>
        </w:rPr>
        <w:t xml:space="preserve"> </w:t>
      </w:r>
      <w:r w:rsidRPr="00BD6F30">
        <w:rPr>
          <w:rFonts w:ascii="Tahoma" w:hAnsi="Tahoma" w:cs="Tahoma"/>
          <w:sz w:val="24"/>
          <w:szCs w:val="24"/>
        </w:rPr>
        <w:t>registro</w:t>
      </w:r>
      <w:r w:rsidRPr="00BD6F30">
        <w:rPr>
          <w:rFonts w:ascii="Tahoma" w:hAnsi="Tahoma" w:cs="Tahoma"/>
          <w:spacing w:val="65"/>
          <w:sz w:val="24"/>
          <w:szCs w:val="24"/>
        </w:rPr>
        <w:t xml:space="preserve"> </w:t>
      </w:r>
      <w:r w:rsidRPr="00BD6F30">
        <w:rPr>
          <w:rFonts w:ascii="Tahoma" w:hAnsi="Tahoma" w:cs="Tahoma"/>
          <w:sz w:val="24"/>
          <w:szCs w:val="24"/>
        </w:rPr>
        <w:t>de</w:t>
      </w:r>
      <w:r w:rsidRPr="00BD6F30">
        <w:rPr>
          <w:rFonts w:ascii="Tahoma" w:hAnsi="Tahoma" w:cs="Tahoma"/>
          <w:spacing w:val="66"/>
          <w:sz w:val="24"/>
          <w:szCs w:val="24"/>
        </w:rPr>
        <w:t xml:space="preserve"> </w:t>
      </w:r>
      <w:r w:rsidRPr="00BD6F30">
        <w:rPr>
          <w:rFonts w:ascii="Tahoma" w:hAnsi="Tahoma" w:cs="Tahoma"/>
          <w:sz w:val="24"/>
          <w:szCs w:val="24"/>
        </w:rPr>
        <w:t>movimientos</w:t>
      </w:r>
      <w:r w:rsidRPr="00BD6F30">
        <w:rPr>
          <w:rFonts w:ascii="Tahoma" w:hAnsi="Tahoma" w:cs="Tahoma"/>
          <w:spacing w:val="67"/>
          <w:sz w:val="24"/>
          <w:szCs w:val="24"/>
        </w:rPr>
        <w:t xml:space="preserve"> </w:t>
      </w:r>
      <w:r w:rsidRPr="00BD6F30">
        <w:rPr>
          <w:rFonts w:ascii="Tahoma" w:hAnsi="Tahoma" w:cs="Tahoma"/>
          <w:sz w:val="24"/>
          <w:szCs w:val="24"/>
        </w:rPr>
        <w:t>de</w:t>
      </w:r>
      <w:r w:rsidRPr="00BD6F30">
        <w:rPr>
          <w:rFonts w:ascii="Tahoma" w:hAnsi="Tahoma" w:cs="Tahoma"/>
          <w:spacing w:val="66"/>
          <w:sz w:val="24"/>
          <w:szCs w:val="24"/>
        </w:rPr>
        <w:t xml:space="preserve"> </w:t>
      </w:r>
      <w:r w:rsidRPr="00BD6F30">
        <w:rPr>
          <w:rFonts w:ascii="Tahoma" w:hAnsi="Tahoma" w:cs="Tahoma"/>
          <w:sz w:val="24"/>
          <w:szCs w:val="24"/>
        </w:rPr>
        <w:t>personal</w:t>
      </w:r>
      <w:r w:rsidRPr="00BD6F30">
        <w:rPr>
          <w:rFonts w:ascii="Tahoma" w:hAnsi="Tahoma" w:cs="Tahoma"/>
          <w:spacing w:val="67"/>
          <w:sz w:val="24"/>
          <w:szCs w:val="24"/>
        </w:rPr>
        <w:t xml:space="preserve"> </w:t>
      </w:r>
      <w:r w:rsidRPr="00BD6F30">
        <w:rPr>
          <w:rFonts w:ascii="Tahoma" w:hAnsi="Tahoma" w:cs="Tahoma"/>
          <w:sz w:val="24"/>
          <w:szCs w:val="24"/>
        </w:rPr>
        <w:t>con</w:t>
      </w:r>
      <w:r w:rsidRPr="00BD6F30">
        <w:rPr>
          <w:rFonts w:ascii="Tahoma" w:hAnsi="Tahoma" w:cs="Tahoma"/>
          <w:spacing w:val="66"/>
          <w:sz w:val="24"/>
          <w:szCs w:val="24"/>
        </w:rPr>
        <w:t xml:space="preserve"> </w:t>
      </w:r>
      <w:r w:rsidRPr="00BD6F30">
        <w:rPr>
          <w:rFonts w:ascii="Tahoma" w:hAnsi="Tahoma" w:cs="Tahoma"/>
          <w:sz w:val="24"/>
          <w:szCs w:val="24"/>
        </w:rPr>
        <w:t>cargo</w:t>
      </w:r>
      <w:r w:rsidRPr="00BD6F30">
        <w:rPr>
          <w:rFonts w:ascii="Tahoma" w:hAnsi="Tahoma" w:cs="Tahoma"/>
          <w:spacing w:val="65"/>
          <w:sz w:val="24"/>
          <w:szCs w:val="24"/>
        </w:rPr>
        <w:t xml:space="preserve"> </w:t>
      </w:r>
      <w:r w:rsidRPr="00BD6F30">
        <w:rPr>
          <w:rFonts w:ascii="Tahoma" w:hAnsi="Tahoma" w:cs="Tahoma"/>
          <w:sz w:val="24"/>
          <w:szCs w:val="24"/>
        </w:rPr>
        <w:t>a</w:t>
      </w:r>
      <w:r w:rsidRPr="00BD6F30">
        <w:rPr>
          <w:rFonts w:ascii="Tahoma" w:hAnsi="Tahoma" w:cs="Tahoma"/>
          <w:spacing w:val="66"/>
          <w:sz w:val="24"/>
          <w:szCs w:val="24"/>
        </w:rPr>
        <w:t xml:space="preserve"> </w:t>
      </w:r>
      <w:r w:rsidRPr="00BD6F30">
        <w:rPr>
          <w:rFonts w:ascii="Tahoma" w:hAnsi="Tahoma" w:cs="Tahoma"/>
          <w:sz w:val="24"/>
          <w:szCs w:val="24"/>
        </w:rPr>
        <w:t>plaza presupuestal, y la emisión de los nombramientos, de conformidad con las normas y procedimientos vigentes.</w:t>
      </w:r>
    </w:p>
    <w:p w14:paraId="62AC2C22" w14:textId="77777777" w:rsidR="00265AD7" w:rsidRPr="00BD6F30" w:rsidRDefault="00265AD7" w:rsidP="00BD6F30">
      <w:pPr>
        <w:pStyle w:val="Textoindependiente"/>
        <w:jc w:val="both"/>
        <w:rPr>
          <w:rFonts w:cs="Tahoma"/>
        </w:rPr>
      </w:pPr>
    </w:p>
    <w:p w14:paraId="0225EECB" w14:textId="77777777" w:rsidR="00265AD7" w:rsidRPr="00BD6F30" w:rsidRDefault="00265AD7" w:rsidP="00BD6F30">
      <w:pPr>
        <w:pStyle w:val="Ttulo5"/>
        <w:spacing w:before="0" w:line="240" w:lineRule="auto"/>
        <w:jc w:val="both"/>
        <w:rPr>
          <w:rFonts w:ascii="Tahoma" w:hAnsi="Tahoma" w:cs="Tahoma"/>
          <w:b/>
          <w:i w:val="0"/>
          <w:color w:val="auto"/>
          <w:sz w:val="24"/>
          <w:szCs w:val="24"/>
        </w:rPr>
      </w:pPr>
      <w:r w:rsidRPr="00BD6F30">
        <w:rPr>
          <w:rFonts w:ascii="Tahoma" w:hAnsi="Tahoma" w:cs="Tahoma"/>
          <w:b/>
          <w:i w:val="0"/>
          <w:color w:val="auto"/>
          <w:spacing w:val="-2"/>
          <w:sz w:val="24"/>
          <w:szCs w:val="24"/>
        </w:rPr>
        <w:t>Funciones</w:t>
      </w:r>
    </w:p>
    <w:p w14:paraId="04469E71" w14:textId="77777777" w:rsidR="00265AD7" w:rsidRPr="00BD6F30" w:rsidRDefault="00265AD7" w:rsidP="00BD6F30">
      <w:pPr>
        <w:pStyle w:val="Textoindependiente"/>
        <w:jc w:val="both"/>
        <w:rPr>
          <w:rFonts w:cs="Tahoma"/>
          <w:b w:val="0"/>
        </w:rPr>
      </w:pPr>
    </w:p>
    <w:p w14:paraId="3BF94042" w14:textId="77777777" w:rsidR="00BA71CE" w:rsidRPr="00BD6F30" w:rsidRDefault="00BA71CE" w:rsidP="00BD6F30">
      <w:pPr>
        <w:pStyle w:val="Prrafodelista"/>
        <w:widowControl w:val="0"/>
        <w:numPr>
          <w:ilvl w:val="1"/>
          <w:numId w:val="265"/>
        </w:numPr>
        <w:tabs>
          <w:tab w:val="left" w:pos="1697"/>
          <w:tab w:val="left" w:pos="1699"/>
        </w:tabs>
        <w:autoSpaceDE w:val="0"/>
        <w:autoSpaceDN w:val="0"/>
        <w:spacing w:after="0" w:line="240" w:lineRule="auto"/>
        <w:ind w:left="0"/>
        <w:jc w:val="both"/>
        <w:rPr>
          <w:rFonts w:ascii="Tahoma" w:hAnsi="Tahoma" w:cs="Tahoma"/>
          <w:sz w:val="24"/>
          <w:szCs w:val="24"/>
        </w:rPr>
        <w:sectPr w:rsidR="00BA71CE" w:rsidRPr="00BD6F30" w:rsidSect="00E1218D">
          <w:type w:val="continuous"/>
          <w:pgSz w:w="15840" w:h="12240" w:orient="landscape"/>
          <w:pgMar w:top="1440" w:right="1440" w:bottom="1440" w:left="1440" w:header="720" w:footer="720" w:gutter="0"/>
          <w:cols w:space="720"/>
          <w:docGrid w:linePitch="360"/>
        </w:sectPr>
      </w:pPr>
    </w:p>
    <w:p w14:paraId="24390D7A" w14:textId="1D0DF83F" w:rsidR="00265AD7" w:rsidRPr="00BD6F30" w:rsidRDefault="00265AD7" w:rsidP="00BD6F30">
      <w:pPr>
        <w:pStyle w:val="Prrafodelista"/>
        <w:widowControl w:val="0"/>
        <w:numPr>
          <w:ilvl w:val="1"/>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Activar el proceso de carga en el sistema de nómina de los movimientos de personal en apego a las disposiciones vigentes.</w:t>
      </w:r>
    </w:p>
    <w:p w14:paraId="3BC6C32C" w14:textId="77777777" w:rsidR="00265AD7" w:rsidRPr="00BD6F30" w:rsidRDefault="00265AD7" w:rsidP="00BD6F30">
      <w:pPr>
        <w:pStyle w:val="Textoindependiente"/>
        <w:jc w:val="both"/>
        <w:rPr>
          <w:rFonts w:cs="Tahoma"/>
        </w:rPr>
      </w:pPr>
    </w:p>
    <w:p w14:paraId="533A52FA" w14:textId="77777777" w:rsidR="00265AD7" w:rsidRPr="00BD6F30" w:rsidRDefault="00265AD7" w:rsidP="00BD6F30">
      <w:pPr>
        <w:pStyle w:val="Prrafodelista"/>
        <w:widowControl w:val="0"/>
        <w:numPr>
          <w:ilvl w:val="1"/>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Actualizar</w:t>
      </w:r>
      <w:r w:rsidRPr="00BD6F30">
        <w:rPr>
          <w:rFonts w:ascii="Tahoma" w:hAnsi="Tahoma" w:cs="Tahoma"/>
          <w:spacing w:val="-14"/>
          <w:sz w:val="24"/>
          <w:szCs w:val="24"/>
        </w:rPr>
        <w:t xml:space="preserve"> </w:t>
      </w:r>
      <w:r w:rsidRPr="00BD6F30">
        <w:rPr>
          <w:rFonts w:ascii="Tahoma" w:hAnsi="Tahoma" w:cs="Tahoma"/>
          <w:sz w:val="24"/>
          <w:szCs w:val="24"/>
        </w:rPr>
        <w:t>las</w:t>
      </w:r>
      <w:r w:rsidRPr="00BD6F30">
        <w:rPr>
          <w:rFonts w:ascii="Tahoma" w:hAnsi="Tahoma" w:cs="Tahoma"/>
          <w:spacing w:val="-14"/>
          <w:sz w:val="24"/>
          <w:szCs w:val="24"/>
        </w:rPr>
        <w:t xml:space="preserve"> </w:t>
      </w:r>
      <w:r w:rsidRPr="00BD6F30">
        <w:rPr>
          <w:rFonts w:ascii="Tahoma" w:hAnsi="Tahoma" w:cs="Tahoma"/>
          <w:sz w:val="24"/>
          <w:szCs w:val="24"/>
        </w:rPr>
        <w:t>plantillas</w:t>
      </w:r>
      <w:r w:rsidRPr="00BD6F30">
        <w:rPr>
          <w:rFonts w:ascii="Tahoma" w:hAnsi="Tahoma" w:cs="Tahoma"/>
          <w:spacing w:val="-16"/>
          <w:sz w:val="24"/>
          <w:szCs w:val="24"/>
        </w:rPr>
        <w:t xml:space="preserve"> </w:t>
      </w:r>
      <w:r w:rsidRPr="00BD6F30">
        <w:rPr>
          <w:rFonts w:ascii="Tahoma" w:hAnsi="Tahoma" w:cs="Tahoma"/>
          <w:sz w:val="24"/>
          <w:szCs w:val="24"/>
        </w:rPr>
        <w:t>de</w:t>
      </w:r>
      <w:r w:rsidRPr="00BD6F30">
        <w:rPr>
          <w:rFonts w:ascii="Tahoma" w:hAnsi="Tahoma" w:cs="Tahoma"/>
          <w:spacing w:val="-14"/>
          <w:sz w:val="24"/>
          <w:szCs w:val="24"/>
        </w:rPr>
        <w:t xml:space="preserve"> </w:t>
      </w:r>
      <w:r w:rsidRPr="00BD6F30">
        <w:rPr>
          <w:rFonts w:ascii="Tahoma" w:hAnsi="Tahoma" w:cs="Tahoma"/>
          <w:sz w:val="24"/>
          <w:szCs w:val="24"/>
        </w:rPr>
        <w:t>personal</w:t>
      </w:r>
      <w:r w:rsidRPr="00BD6F30">
        <w:rPr>
          <w:rFonts w:ascii="Tahoma" w:hAnsi="Tahoma" w:cs="Tahoma"/>
          <w:spacing w:val="-14"/>
          <w:sz w:val="24"/>
          <w:szCs w:val="24"/>
        </w:rPr>
        <w:t xml:space="preserve"> </w:t>
      </w:r>
      <w:r w:rsidRPr="00BD6F30">
        <w:rPr>
          <w:rFonts w:ascii="Tahoma" w:hAnsi="Tahoma" w:cs="Tahoma"/>
          <w:sz w:val="24"/>
          <w:szCs w:val="24"/>
        </w:rPr>
        <w:t>de</w:t>
      </w:r>
      <w:r w:rsidRPr="00BD6F30">
        <w:rPr>
          <w:rFonts w:ascii="Tahoma" w:hAnsi="Tahoma" w:cs="Tahoma"/>
          <w:spacing w:val="-14"/>
          <w:sz w:val="24"/>
          <w:szCs w:val="24"/>
        </w:rPr>
        <w:t xml:space="preserve"> </w:t>
      </w:r>
      <w:r w:rsidRPr="00BD6F30">
        <w:rPr>
          <w:rFonts w:ascii="Tahoma" w:hAnsi="Tahoma" w:cs="Tahoma"/>
          <w:sz w:val="24"/>
          <w:szCs w:val="24"/>
        </w:rPr>
        <w:t>acuerdo</w:t>
      </w:r>
      <w:r w:rsidRPr="00BD6F30">
        <w:rPr>
          <w:rFonts w:ascii="Tahoma" w:hAnsi="Tahoma" w:cs="Tahoma"/>
          <w:spacing w:val="-15"/>
          <w:sz w:val="24"/>
          <w:szCs w:val="24"/>
        </w:rPr>
        <w:t xml:space="preserve"> </w:t>
      </w:r>
      <w:r w:rsidRPr="00BD6F30">
        <w:rPr>
          <w:rFonts w:ascii="Tahoma" w:hAnsi="Tahoma" w:cs="Tahoma"/>
          <w:sz w:val="24"/>
          <w:szCs w:val="24"/>
        </w:rPr>
        <w:t>con</w:t>
      </w:r>
      <w:r w:rsidRPr="00BD6F30">
        <w:rPr>
          <w:rFonts w:ascii="Tahoma" w:hAnsi="Tahoma" w:cs="Tahoma"/>
          <w:spacing w:val="-14"/>
          <w:sz w:val="24"/>
          <w:szCs w:val="24"/>
        </w:rPr>
        <w:t xml:space="preserve"> </w:t>
      </w:r>
      <w:r w:rsidRPr="00BD6F30">
        <w:rPr>
          <w:rFonts w:ascii="Tahoma" w:hAnsi="Tahoma" w:cs="Tahoma"/>
          <w:sz w:val="24"/>
          <w:szCs w:val="24"/>
        </w:rPr>
        <w:t>las solicitudes de movimientos (altas, bajas, modificación y cambio de adscripción).</w:t>
      </w:r>
    </w:p>
    <w:p w14:paraId="7F8E16D6" w14:textId="77777777" w:rsidR="00265AD7" w:rsidRPr="00BD6F30" w:rsidRDefault="00265AD7" w:rsidP="00BD6F30">
      <w:pPr>
        <w:pStyle w:val="Textoindependiente"/>
        <w:jc w:val="both"/>
        <w:rPr>
          <w:rFonts w:cs="Tahoma"/>
        </w:rPr>
      </w:pPr>
    </w:p>
    <w:p w14:paraId="090EFDAA" w14:textId="77777777" w:rsidR="00265AD7" w:rsidRPr="00BD6F30" w:rsidRDefault="00265AD7" w:rsidP="00BD6F30">
      <w:pPr>
        <w:pStyle w:val="Prrafodelista"/>
        <w:widowControl w:val="0"/>
        <w:numPr>
          <w:ilvl w:val="1"/>
          <w:numId w:val="265"/>
        </w:numPr>
        <w:tabs>
          <w:tab w:val="left" w:pos="1698"/>
        </w:tabs>
        <w:autoSpaceDE w:val="0"/>
        <w:autoSpaceDN w:val="0"/>
        <w:spacing w:after="0" w:line="240" w:lineRule="auto"/>
        <w:ind w:left="0" w:hanging="340"/>
        <w:jc w:val="both"/>
        <w:rPr>
          <w:rFonts w:ascii="Tahoma" w:hAnsi="Tahoma" w:cs="Tahoma"/>
          <w:sz w:val="24"/>
          <w:szCs w:val="24"/>
        </w:rPr>
      </w:pPr>
      <w:r w:rsidRPr="00BD6F30">
        <w:rPr>
          <w:rFonts w:ascii="Tahoma" w:hAnsi="Tahoma" w:cs="Tahoma"/>
          <w:sz w:val="24"/>
          <w:szCs w:val="24"/>
        </w:rPr>
        <w:t>Elaborar</w:t>
      </w:r>
      <w:r w:rsidRPr="00BD6F30">
        <w:rPr>
          <w:rFonts w:ascii="Tahoma" w:hAnsi="Tahoma" w:cs="Tahoma"/>
          <w:spacing w:val="-8"/>
          <w:sz w:val="24"/>
          <w:szCs w:val="24"/>
        </w:rPr>
        <w:t xml:space="preserve"> </w:t>
      </w:r>
      <w:r w:rsidRPr="00BD6F30">
        <w:rPr>
          <w:rFonts w:ascii="Tahoma" w:hAnsi="Tahoma" w:cs="Tahoma"/>
          <w:sz w:val="24"/>
          <w:szCs w:val="24"/>
        </w:rPr>
        <w:t>y</w:t>
      </w:r>
      <w:r w:rsidRPr="00BD6F30">
        <w:rPr>
          <w:rFonts w:ascii="Tahoma" w:hAnsi="Tahoma" w:cs="Tahoma"/>
          <w:spacing w:val="-7"/>
          <w:sz w:val="24"/>
          <w:szCs w:val="24"/>
        </w:rPr>
        <w:t xml:space="preserve"> </w:t>
      </w:r>
      <w:r w:rsidRPr="00BD6F30">
        <w:rPr>
          <w:rFonts w:ascii="Tahoma" w:hAnsi="Tahoma" w:cs="Tahoma"/>
          <w:sz w:val="24"/>
          <w:szCs w:val="24"/>
        </w:rPr>
        <w:t>entregar</w:t>
      </w:r>
      <w:r w:rsidRPr="00BD6F30">
        <w:rPr>
          <w:rFonts w:ascii="Tahoma" w:hAnsi="Tahoma" w:cs="Tahoma"/>
          <w:spacing w:val="-5"/>
          <w:sz w:val="24"/>
          <w:szCs w:val="24"/>
        </w:rPr>
        <w:t xml:space="preserve"> </w:t>
      </w:r>
      <w:r w:rsidRPr="00BD6F30">
        <w:rPr>
          <w:rFonts w:ascii="Tahoma" w:hAnsi="Tahoma" w:cs="Tahoma"/>
          <w:sz w:val="24"/>
          <w:szCs w:val="24"/>
        </w:rPr>
        <w:t>los</w:t>
      </w:r>
      <w:r w:rsidRPr="00BD6F30">
        <w:rPr>
          <w:rFonts w:ascii="Tahoma" w:hAnsi="Tahoma" w:cs="Tahoma"/>
          <w:spacing w:val="-6"/>
          <w:sz w:val="24"/>
          <w:szCs w:val="24"/>
        </w:rPr>
        <w:t xml:space="preserve"> </w:t>
      </w:r>
      <w:r w:rsidRPr="00BD6F30">
        <w:rPr>
          <w:rFonts w:ascii="Tahoma" w:hAnsi="Tahoma" w:cs="Tahoma"/>
          <w:sz w:val="24"/>
          <w:szCs w:val="24"/>
        </w:rPr>
        <w:t>nombramientos</w:t>
      </w:r>
      <w:r w:rsidRPr="00BD6F30">
        <w:rPr>
          <w:rFonts w:ascii="Tahoma" w:hAnsi="Tahoma" w:cs="Tahoma"/>
          <w:spacing w:val="-6"/>
          <w:sz w:val="24"/>
          <w:szCs w:val="24"/>
        </w:rPr>
        <w:t xml:space="preserve"> </w:t>
      </w:r>
      <w:r w:rsidRPr="00BD6F30">
        <w:rPr>
          <w:rFonts w:ascii="Tahoma" w:hAnsi="Tahoma" w:cs="Tahoma"/>
          <w:sz w:val="24"/>
          <w:szCs w:val="24"/>
        </w:rPr>
        <w:t>del</w:t>
      </w:r>
      <w:r w:rsidRPr="00BD6F30">
        <w:rPr>
          <w:rFonts w:ascii="Tahoma" w:hAnsi="Tahoma" w:cs="Tahoma"/>
          <w:spacing w:val="-4"/>
          <w:sz w:val="24"/>
          <w:szCs w:val="24"/>
        </w:rPr>
        <w:t xml:space="preserve"> </w:t>
      </w:r>
      <w:r w:rsidRPr="00BD6F30">
        <w:rPr>
          <w:rFonts w:ascii="Tahoma" w:hAnsi="Tahoma" w:cs="Tahoma"/>
          <w:spacing w:val="-2"/>
          <w:sz w:val="24"/>
          <w:szCs w:val="24"/>
        </w:rPr>
        <w:t>personal.</w:t>
      </w:r>
    </w:p>
    <w:p w14:paraId="1F262838" w14:textId="77777777" w:rsidR="00265AD7" w:rsidRPr="00BD6F30" w:rsidRDefault="00265AD7" w:rsidP="00BD6F30">
      <w:pPr>
        <w:pStyle w:val="Textoindependiente"/>
        <w:jc w:val="both"/>
        <w:rPr>
          <w:rFonts w:cs="Tahoma"/>
        </w:rPr>
      </w:pPr>
    </w:p>
    <w:p w14:paraId="15E1AE6F" w14:textId="2F2F9D64" w:rsidR="00265AD7" w:rsidRPr="00BD6F30" w:rsidRDefault="00265AD7" w:rsidP="00BD6F30">
      <w:pPr>
        <w:pStyle w:val="Prrafodelista"/>
        <w:widowControl w:val="0"/>
        <w:numPr>
          <w:ilvl w:val="1"/>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Gestionar</w:t>
      </w:r>
      <w:r w:rsidRPr="00BD6F30">
        <w:rPr>
          <w:rFonts w:ascii="Tahoma" w:hAnsi="Tahoma" w:cs="Tahoma"/>
          <w:spacing w:val="-16"/>
          <w:sz w:val="24"/>
          <w:szCs w:val="24"/>
        </w:rPr>
        <w:t xml:space="preserve"> </w:t>
      </w:r>
      <w:r w:rsidRPr="00BD6F30">
        <w:rPr>
          <w:rFonts w:ascii="Tahoma" w:hAnsi="Tahoma" w:cs="Tahoma"/>
          <w:sz w:val="24"/>
          <w:szCs w:val="24"/>
        </w:rPr>
        <w:t>y</w:t>
      </w:r>
      <w:r w:rsidRPr="00BD6F30">
        <w:rPr>
          <w:rFonts w:ascii="Tahoma" w:hAnsi="Tahoma" w:cs="Tahoma"/>
          <w:spacing w:val="-15"/>
          <w:sz w:val="24"/>
          <w:szCs w:val="24"/>
        </w:rPr>
        <w:t xml:space="preserve"> </w:t>
      </w:r>
      <w:r w:rsidRPr="00BD6F30">
        <w:rPr>
          <w:rFonts w:ascii="Tahoma" w:hAnsi="Tahoma" w:cs="Tahoma"/>
          <w:sz w:val="24"/>
          <w:szCs w:val="24"/>
        </w:rPr>
        <w:t>ejecutar</w:t>
      </w:r>
      <w:r w:rsidRPr="00BD6F30">
        <w:rPr>
          <w:rFonts w:ascii="Tahoma" w:hAnsi="Tahoma" w:cs="Tahoma"/>
          <w:spacing w:val="-15"/>
          <w:sz w:val="24"/>
          <w:szCs w:val="24"/>
        </w:rPr>
        <w:t xml:space="preserve"> </w:t>
      </w:r>
      <w:r w:rsidRPr="00BD6F30">
        <w:rPr>
          <w:rFonts w:ascii="Tahoma" w:hAnsi="Tahoma" w:cs="Tahoma"/>
          <w:sz w:val="24"/>
          <w:szCs w:val="24"/>
        </w:rPr>
        <w:t>en</w:t>
      </w:r>
      <w:r w:rsidRPr="00BD6F30">
        <w:rPr>
          <w:rFonts w:ascii="Tahoma" w:hAnsi="Tahoma" w:cs="Tahoma"/>
          <w:spacing w:val="-15"/>
          <w:sz w:val="24"/>
          <w:szCs w:val="24"/>
        </w:rPr>
        <w:t xml:space="preserve"> </w:t>
      </w:r>
      <w:r w:rsidRPr="00BD6F30">
        <w:rPr>
          <w:rFonts w:ascii="Tahoma" w:hAnsi="Tahoma" w:cs="Tahoma"/>
          <w:sz w:val="24"/>
          <w:szCs w:val="24"/>
        </w:rPr>
        <w:t>el</w:t>
      </w:r>
      <w:r w:rsidRPr="00BD6F30">
        <w:rPr>
          <w:rFonts w:ascii="Tahoma" w:hAnsi="Tahoma" w:cs="Tahoma"/>
          <w:spacing w:val="-16"/>
          <w:sz w:val="24"/>
          <w:szCs w:val="24"/>
        </w:rPr>
        <w:t xml:space="preserve"> </w:t>
      </w:r>
      <w:r w:rsidRPr="00BD6F30">
        <w:rPr>
          <w:rFonts w:ascii="Tahoma" w:hAnsi="Tahoma" w:cs="Tahoma"/>
          <w:sz w:val="24"/>
          <w:szCs w:val="24"/>
        </w:rPr>
        <w:t>sistema</w:t>
      </w:r>
      <w:r w:rsidRPr="00BD6F30">
        <w:rPr>
          <w:rFonts w:ascii="Tahoma" w:hAnsi="Tahoma" w:cs="Tahoma"/>
          <w:spacing w:val="-15"/>
          <w:sz w:val="24"/>
          <w:szCs w:val="24"/>
        </w:rPr>
        <w:t xml:space="preserve"> </w:t>
      </w:r>
      <w:r w:rsidRPr="00BD6F30">
        <w:rPr>
          <w:rFonts w:ascii="Tahoma" w:hAnsi="Tahoma" w:cs="Tahoma"/>
          <w:sz w:val="24"/>
          <w:szCs w:val="24"/>
        </w:rPr>
        <w:t>de</w:t>
      </w:r>
      <w:r w:rsidRPr="00BD6F30">
        <w:rPr>
          <w:rFonts w:ascii="Tahoma" w:hAnsi="Tahoma" w:cs="Tahoma"/>
          <w:spacing w:val="-15"/>
          <w:sz w:val="24"/>
          <w:szCs w:val="24"/>
        </w:rPr>
        <w:t xml:space="preserve"> </w:t>
      </w:r>
      <w:r w:rsidRPr="00BD6F30">
        <w:rPr>
          <w:rFonts w:ascii="Tahoma" w:hAnsi="Tahoma" w:cs="Tahoma"/>
          <w:sz w:val="24"/>
          <w:szCs w:val="24"/>
        </w:rPr>
        <w:t>nómina</w:t>
      </w:r>
      <w:r w:rsidRPr="00BD6F30">
        <w:rPr>
          <w:rFonts w:ascii="Tahoma" w:hAnsi="Tahoma" w:cs="Tahoma"/>
          <w:spacing w:val="-15"/>
          <w:sz w:val="24"/>
          <w:szCs w:val="24"/>
        </w:rPr>
        <w:t xml:space="preserve"> </w:t>
      </w:r>
      <w:r w:rsidRPr="00BD6F30">
        <w:rPr>
          <w:rFonts w:ascii="Tahoma" w:hAnsi="Tahoma" w:cs="Tahoma"/>
          <w:sz w:val="24"/>
          <w:szCs w:val="24"/>
        </w:rPr>
        <w:t>el</w:t>
      </w:r>
      <w:r w:rsidRPr="00BD6F30">
        <w:rPr>
          <w:rFonts w:ascii="Tahoma" w:hAnsi="Tahoma" w:cs="Tahoma"/>
          <w:spacing w:val="-16"/>
          <w:sz w:val="24"/>
          <w:szCs w:val="24"/>
        </w:rPr>
        <w:t xml:space="preserve"> </w:t>
      </w:r>
      <w:r w:rsidRPr="00BD6F30">
        <w:rPr>
          <w:rFonts w:ascii="Tahoma" w:hAnsi="Tahoma" w:cs="Tahoma"/>
          <w:sz w:val="24"/>
          <w:szCs w:val="24"/>
        </w:rPr>
        <w:t>registro de los movimientos de ingreso, reubicación y promoción del personal de plaza presupuestal, y actualizar los nombramientos respectivos.</w:t>
      </w:r>
    </w:p>
    <w:p w14:paraId="50B5CF48" w14:textId="77777777" w:rsidR="00BA71CE" w:rsidRPr="00BD6F30" w:rsidRDefault="00BA71CE" w:rsidP="00BD6F30">
      <w:pPr>
        <w:pStyle w:val="Prrafodelista"/>
        <w:widowControl w:val="0"/>
        <w:tabs>
          <w:tab w:val="left" w:pos="1697"/>
          <w:tab w:val="left" w:pos="1699"/>
        </w:tabs>
        <w:autoSpaceDE w:val="0"/>
        <w:autoSpaceDN w:val="0"/>
        <w:spacing w:after="0" w:line="240" w:lineRule="auto"/>
        <w:ind w:left="0"/>
        <w:jc w:val="both"/>
        <w:rPr>
          <w:rFonts w:ascii="Tahoma" w:hAnsi="Tahoma" w:cs="Tahoma"/>
          <w:sz w:val="24"/>
          <w:szCs w:val="24"/>
        </w:rPr>
      </w:pPr>
    </w:p>
    <w:p w14:paraId="0DED93BF" w14:textId="77777777" w:rsidR="00265AD7" w:rsidRPr="00BD6F30" w:rsidRDefault="00265AD7" w:rsidP="00BD6F30">
      <w:pPr>
        <w:pStyle w:val="Prrafodelista"/>
        <w:widowControl w:val="0"/>
        <w:numPr>
          <w:ilvl w:val="1"/>
          <w:numId w:val="265"/>
        </w:numPr>
        <w:tabs>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Elaborar</w:t>
      </w:r>
      <w:r w:rsidRPr="00BD6F30">
        <w:rPr>
          <w:rFonts w:ascii="Tahoma" w:hAnsi="Tahoma" w:cs="Tahoma"/>
          <w:spacing w:val="-5"/>
          <w:sz w:val="24"/>
          <w:szCs w:val="24"/>
        </w:rPr>
        <w:t xml:space="preserve"> </w:t>
      </w:r>
      <w:r w:rsidRPr="00BD6F30">
        <w:rPr>
          <w:rFonts w:ascii="Tahoma" w:hAnsi="Tahoma" w:cs="Tahoma"/>
          <w:sz w:val="24"/>
          <w:szCs w:val="24"/>
        </w:rPr>
        <w:t>el</w:t>
      </w:r>
      <w:r w:rsidRPr="00BD6F30">
        <w:rPr>
          <w:rFonts w:ascii="Tahoma" w:hAnsi="Tahoma" w:cs="Tahoma"/>
          <w:spacing w:val="-6"/>
          <w:sz w:val="24"/>
          <w:szCs w:val="24"/>
        </w:rPr>
        <w:t xml:space="preserve"> </w:t>
      </w:r>
      <w:r w:rsidRPr="00BD6F30">
        <w:rPr>
          <w:rFonts w:ascii="Tahoma" w:hAnsi="Tahoma" w:cs="Tahoma"/>
          <w:sz w:val="24"/>
          <w:szCs w:val="24"/>
        </w:rPr>
        <w:t>reporte</w:t>
      </w:r>
      <w:r w:rsidRPr="00BD6F30">
        <w:rPr>
          <w:rFonts w:ascii="Tahoma" w:hAnsi="Tahoma" w:cs="Tahoma"/>
          <w:spacing w:val="-7"/>
          <w:sz w:val="24"/>
          <w:szCs w:val="24"/>
        </w:rPr>
        <w:t xml:space="preserve"> </w:t>
      </w:r>
      <w:r w:rsidRPr="00BD6F30">
        <w:rPr>
          <w:rFonts w:ascii="Tahoma" w:hAnsi="Tahoma" w:cs="Tahoma"/>
          <w:sz w:val="24"/>
          <w:szCs w:val="24"/>
        </w:rPr>
        <w:t>de</w:t>
      </w:r>
      <w:r w:rsidRPr="00BD6F30">
        <w:rPr>
          <w:rFonts w:ascii="Tahoma" w:hAnsi="Tahoma" w:cs="Tahoma"/>
          <w:spacing w:val="-5"/>
          <w:sz w:val="24"/>
          <w:szCs w:val="24"/>
        </w:rPr>
        <w:t xml:space="preserve"> </w:t>
      </w:r>
      <w:r w:rsidRPr="00BD6F30">
        <w:rPr>
          <w:rFonts w:ascii="Tahoma" w:hAnsi="Tahoma" w:cs="Tahoma"/>
          <w:sz w:val="24"/>
          <w:szCs w:val="24"/>
        </w:rPr>
        <w:t>los</w:t>
      </w:r>
      <w:r w:rsidRPr="00BD6F30">
        <w:rPr>
          <w:rFonts w:ascii="Tahoma" w:hAnsi="Tahoma" w:cs="Tahoma"/>
          <w:spacing w:val="-5"/>
          <w:sz w:val="24"/>
          <w:szCs w:val="24"/>
        </w:rPr>
        <w:t xml:space="preserve"> </w:t>
      </w:r>
      <w:r w:rsidRPr="00BD6F30">
        <w:rPr>
          <w:rFonts w:ascii="Tahoma" w:hAnsi="Tahoma" w:cs="Tahoma"/>
          <w:sz w:val="24"/>
          <w:szCs w:val="24"/>
        </w:rPr>
        <w:t>movimientos</w:t>
      </w:r>
      <w:r w:rsidRPr="00BD6F30">
        <w:rPr>
          <w:rFonts w:ascii="Tahoma" w:hAnsi="Tahoma" w:cs="Tahoma"/>
          <w:spacing w:val="-5"/>
          <w:sz w:val="24"/>
          <w:szCs w:val="24"/>
        </w:rPr>
        <w:t xml:space="preserve"> </w:t>
      </w:r>
      <w:r w:rsidRPr="00BD6F30">
        <w:rPr>
          <w:rFonts w:ascii="Tahoma" w:hAnsi="Tahoma" w:cs="Tahoma"/>
          <w:sz w:val="24"/>
          <w:szCs w:val="24"/>
        </w:rPr>
        <w:t>del</w:t>
      </w:r>
      <w:r w:rsidRPr="00BD6F30">
        <w:rPr>
          <w:rFonts w:ascii="Tahoma" w:hAnsi="Tahoma" w:cs="Tahoma"/>
          <w:spacing w:val="-4"/>
          <w:sz w:val="24"/>
          <w:szCs w:val="24"/>
        </w:rPr>
        <w:t xml:space="preserve"> </w:t>
      </w:r>
      <w:r w:rsidRPr="00BD6F30">
        <w:rPr>
          <w:rFonts w:ascii="Tahoma" w:hAnsi="Tahoma" w:cs="Tahoma"/>
          <w:sz w:val="24"/>
          <w:szCs w:val="24"/>
        </w:rPr>
        <w:t>personal</w:t>
      </w:r>
      <w:r w:rsidRPr="00BD6F30">
        <w:rPr>
          <w:rFonts w:ascii="Tahoma" w:hAnsi="Tahoma" w:cs="Tahoma"/>
          <w:spacing w:val="-4"/>
          <w:sz w:val="24"/>
          <w:szCs w:val="24"/>
        </w:rPr>
        <w:t xml:space="preserve"> </w:t>
      </w:r>
      <w:r w:rsidRPr="00BD6F30">
        <w:rPr>
          <w:rFonts w:ascii="Tahoma" w:hAnsi="Tahoma" w:cs="Tahoma"/>
          <w:sz w:val="24"/>
          <w:szCs w:val="24"/>
        </w:rPr>
        <w:t>de mando y homólogo, a fin de mantener actualizados los padrones y reportes.</w:t>
      </w:r>
    </w:p>
    <w:p w14:paraId="6E49BB6F" w14:textId="77777777" w:rsidR="00265AD7" w:rsidRPr="00BD6F30" w:rsidRDefault="00265AD7" w:rsidP="00BD6F30">
      <w:pPr>
        <w:pStyle w:val="Textoindependiente"/>
        <w:jc w:val="both"/>
        <w:rPr>
          <w:rFonts w:cs="Tahoma"/>
        </w:rPr>
      </w:pPr>
    </w:p>
    <w:p w14:paraId="1DA8823E" w14:textId="77777777" w:rsidR="00265AD7" w:rsidRPr="00BD6F30" w:rsidRDefault="00265AD7" w:rsidP="00BD6F30">
      <w:pPr>
        <w:pStyle w:val="Prrafodelista"/>
        <w:widowControl w:val="0"/>
        <w:numPr>
          <w:ilvl w:val="1"/>
          <w:numId w:val="265"/>
        </w:numPr>
        <w:tabs>
          <w:tab w:val="left" w:pos="1002"/>
          <w:tab w:val="left" w:pos="1004"/>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Mantener</w:t>
      </w:r>
      <w:r w:rsidRPr="00BD6F30">
        <w:rPr>
          <w:rFonts w:ascii="Tahoma" w:hAnsi="Tahoma" w:cs="Tahoma"/>
          <w:spacing w:val="-11"/>
          <w:sz w:val="24"/>
          <w:szCs w:val="24"/>
        </w:rPr>
        <w:t xml:space="preserve"> </w:t>
      </w:r>
      <w:r w:rsidRPr="00BD6F30">
        <w:rPr>
          <w:rFonts w:ascii="Tahoma" w:hAnsi="Tahoma" w:cs="Tahoma"/>
          <w:sz w:val="24"/>
          <w:szCs w:val="24"/>
        </w:rPr>
        <w:t>actualizado</w:t>
      </w:r>
      <w:r w:rsidRPr="00BD6F30">
        <w:rPr>
          <w:rFonts w:ascii="Tahoma" w:hAnsi="Tahoma" w:cs="Tahoma"/>
          <w:spacing w:val="-12"/>
          <w:sz w:val="24"/>
          <w:szCs w:val="24"/>
        </w:rPr>
        <w:t xml:space="preserve"> </w:t>
      </w:r>
      <w:r w:rsidRPr="00BD6F30">
        <w:rPr>
          <w:rFonts w:ascii="Tahoma" w:hAnsi="Tahoma" w:cs="Tahoma"/>
          <w:sz w:val="24"/>
          <w:szCs w:val="24"/>
        </w:rPr>
        <w:t>el</w:t>
      </w:r>
      <w:r w:rsidRPr="00BD6F30">
        <w:rPr>
          <w:rFonts w:ascii="Tahoma" w:hAnsi="Tahoma" w:cs="Tahoma"/>
          <w:spacing w:val="-10"/>
          <w:sz w:val="24"/>
          <w:szCs w:val="24"/>
        </w:rPr>
        <w:t xml:space="preserve"> </w:t>
      </w:r>
      <w:r w:rsidRPr="00BD6F30">
        <w:rPr>
          <w:rFonts w:ascii="Tahoma" w:hAnsi="Tahoma" w:cs="Tahoma"/>
          <w:sz w:val="24"/>
          <w:szCs w:val="24"/>
        </w:rPr>
        <w:t>banco</w:t>
      </w:r>
      <w:r w:rsidRPr="00BD6F30">
        <w:rPr>
          <w:rFonts w:ascii="Tahoma" w:hAnsi="Tahoma" w:cs="Tahoma"/>
          <w:spacing w:val="-12"/>
          <w:sz w:val="24"/>
          <w:szCs w:val="24"/>
        </w:rPr>
        <w:t xml:space="preserve"> </w:t>
      </w:r>
      <w:r w:rsidRPr="00BD6F30">
        <w:rPr>
          <w:rFonts w:ascii="Tahoma" w:hAnsi="Tahoma" w:cs="Tahoma"/>
          <w:sz w:val="24"/>
          <w:szCs w:val="24"/>
        </w:rPr>
        <w:t>de</w:t>
      </w:r>
      <w:r w:rsidRPr="00BD6F30">
        <w:rPr>
          <w:rFonts w:ascii="Tahoma" w:hAnsi="Tahoma" w:cs="Tahoma"/>
          <w:spacing w:val="-11"/>
          <w:sz w:val="24"/>
          <w:szCs w:val="24"/>
        </w:rPr>
        <w:t xml:space="preserve"> </w:t>
      </w:r>
      <w:r w:rsidRPr="00BD6F30">
        <w:rPr>
          <w:rFonts w:ascii="Tahoma" w:hAnsi="Tahoma" w:cs="Tahoma"/>
          <w:sz w:val="24"/>
          <w:szCs w:val="24"/>
        </w:rPr>
        <w:t>datos</w:t>
      </w:r>
      <w:r w:rsidRPr="00BD6F30">
        <w:rPr>
          <w:rFonts w:ascii="Tahoma" w:hAnsi="Tahoma" w:cs="Tahoma"/>
          <w:spacing w:val="-11"/>
          <w:sz w:val="24"/>
          <w:szCs w:val="24"/>
        </w:rPr>
        <w:t xml:space="preserve"> </w:t>
      </w:r>
      <w:r w:rsidRPr="00BD6F30">
        <w:rPr>
          <w:rFonts w:ascii="Tahoma" w:hAnsi="Tahoma" w:cs="Tahoma"/>
          <w:sz w:val="24"/>
          <w:szCs w:val="24"/>
        </w:rPr>
        <w:t>de</w:t>
      </w:r>
      <w:r w:rsidRPr="00BD6F30">
        <w:rPr>
          <w:rFonts w:ascii="Tahoma" w:hAnsi="Tahoma" w:cs="Tahoma"/>
          <w:spacing w:val="-11"/>
          <w:sz w:val="24"/>
          <w:szCs w:val="24"/>
        </w:rPr>
        <w:t xml:space="preserve"> </w:t>
      </w:r>
      <w:r w:rsidRPr="00BD6F30">
        <w:rPr>
          <w:rFonts w:ascii="Tahoma" w:hAnsi="Tahoma" w:cs="Tahoma"/>
          <w:sz w:val="24"/>
          <w:szCs w:val="24"/>
        </w:rPr>
        <w:t>las</w:t>
      </w:r>
      <w:r w:rsidRPr="00BD6F30">
        <w:rPr>
          <w:rFonts w:ascii="Tahoma" w:hAnsi="Tahoma" w:cs="Tahoma"/>
          <w:spacing w:val="-11"/>
          <w:sz w:val="24"/>
          <w:szCs w:val="24"/>
        </w:rPr>
        <w:t xml:space="preserve"> </w:t>
      </w:r>
      <w:r w:rsidRPr="00BD6F30">
        <w:rPr>
          <w:rFonts w:ascii="Tahoma" w:hAnsi="Tahoma" w:cs="Tahoma"/>
          <w:sz w:val="24"/>
          <w:szCs w:val="24"/>
        </w:rPr>
        <w:t>plazas sujetas a escalafón y operar los movimientos resultantes del proceso en el sistema de nómina.</w:t>
      </w:r>
    </w:p>
    <w:p w14:paraId="6499542C" w14:textId="77777777" w:rsidR="00265AD7" w:rsidRPr="00BD6F30" w:rsidRDefault="00265AD7" w:rsidP="00BD6F30">
      <w:pPr>
        <w:pStyle w:val="Textoindependiente"/>
        <w:jc w:val="both"/>
        <w:rPr>
          <w:rFonts w:cs="Tahoma"/>
        </w:rPr>
      </w:pPr>
    </w:p>
    <w:p w14:paraId="693EF90B" w14:textId="77777777" w:rsidR="00265AD7" w:rsidRPr="00BD6F30" w:rsidRDefault="00265AD7" w:rsidP="00BD6F30">
      <w:pPr>
        <w:pStyle w:val="Prrafodelista"/>
        <w:widowControl w:val="0"/>
        <w:numPr>
          <w:ilvl w:val="1"/>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Realizar las actividades que se le requieran en las materias</w:t>
      </w:r>
      <w:r w:rsidRPr="00BD6F30">
        <w:rPr>
          <w:rFonts w:ascii="Tahoma" w:hAnsi="Tahoma" w:cs="Tahoma"/>
          <w:spacing w:val="-10"/>
          <w:sz w:val="24"/>
          <w:szCs w:val="24"/>
        </w:rPr>
        <w:t xml:space="preserve"> </w:t>
      </w:r>
      <w:r w:rsidRPr="00BD6F30">
        <w:rPr>
          <w:rFonts w:ascii="Tahoma" w:hAnsi="Tahoma" w:cs="Tahoma"/>
          <w:sz w:val="24"/>
          <w:szCs w:val="24"/>
        </w:rPr>
        <w:t>de</w:t>
      </w:r>
      <w:r w:rsidRPr="00BD6F30">
        <w:rPr>
          <w:rFonts w:ascii="Tahoma" w:hAnsi="Tahoma" w:cs="Tahoma"/>
          <w:spacing w:val="-10"/>
          <w:sz w:val="24"/>
          <w:szCs w:val="24"/>
        </w:rPr>
        <w:t xml:space="preserve"> </w:t>
      </w:r>
      <w:r w:rsidRPr="00BD6F30">
        <w:rPr>
          <w:rFonts w:ascii="Tahoma" w:hAnsi="Tahoma" w:cs="Tahoma"/>
          <w:sz w:val="24"/>
          <w:szCs w:val="24"/>
        </w:rPr>
        <w:t>transparencia,</w:t>
      </w:r>
      <w:r w:rsidRPr="00BD6F30">
        <w:rPr>
          <w:rFonts w:ascii="Tahoma" w:hAnsi="Tahoma" w:cs="Tahoma"/>
          <w:spacing w:val="-11"/>
          <w:sz w:val="24"/>
          <w:szCs w:val="24"/>
        </w:rPr>
        <w:t xml:space="preserve"> </w:t>
      </w:r>
      <w:r w:rsidRPr="00BD6F30">
        <w:rPr>
          <w:rFonts w:ascii="Tahoma" w:hAnsi="Tahoma" w:cs="Tahoma"/>
          <w:sz w:val="24"/>
          <w:szCs w:val="24"/>
        </w:rPr>
        <w:t>datos</w:t>
      </w:r>
      <w:r w:rsidRPr="00BD6F30">
        <w:rPr>
          <w:rFonts w:ascii="Tahoma" w:hAnsi="Tahoma" w:cs="Tahoma"/>
          <w:spacing w:val="-10"/>
          <w:sz w:val="24"/>
          <w:szCs w:val="24"/>
        </w:rPr>
        <w:t xml:space="preserve"> </w:t>
      </w:r>
      <w:r w:rsidRPr="00BD6F30">
        <w:rPr>
          <w:rFonts w:ascii="Tahoma" w:hAnsi="Tahoma" w:cs="Tahoma"/>
          <w:sz w:val="24"/>
          <w:szCs w:val="24"/>
        </w:rPr>
        <w:t>personales,</w:t>
      </w:r>
      <w:r w:rsidRPr="00BD6F30">
        <w:rPr>
          <w:rFonts w:ascii="Tahoma" w:hAnsi="Tahoma" w:cs="Tahoma"/>
          <w:spacing w:val="-11"/>
          <w:sz w:val="24"/>
          <w:szCs w:val="24"/>
        </w:rPr>
        <w:t xml:space="preserve"> </w:t>
      </w:r>
      <w:r w:rsidRPr="00BD6F30">
        <w:rPr>
          <w:rFonts w:ascii="Tahoma" w:hAnsi="Tahoma" w:cs="Tahoma"/>
          <w:sz w:val="24"/>
          <w:szCs w:val="24"/>
        </w:rPr>
        <w:t xml:space="preserve">archivos, evaluación del desempeño y marco integrado de control interno de conformidad con las disposiciones </w:t>
      </w:r>
      <w:r w:rsidRPr="00BD6F30">
        <w:rPr>
          <w:rFonts w:ascii="Tahoma" w:hAnsi="Tahoma" w:cs="Tahoma"/>
          <w:spacing w:val="-2"/>
          <w:sz w:val="24"/>
          <w:szCs w:val="24"/>
        </w:rPr>
        <w:t>aplicables.</w:t>
      </w:r>
    </w:p>
    <w:p w14:paraId="2FE50BC4" w14:textId="77777777" w:rsidR="00265AD7" w:rsidRPr="00BD6F30" w:rsidRDefault="00265AD7" w:rsidP="00BD6F30">
      <w:pPr>
        <w:pStyle w:val="Textoindependiente"/>
        <w:jc w:val="both"/>
        <w:rPr>
          <w:rFonts w:cs="Tahoma"/>
        </w:rPr>
      </w:pPr>
    </w:p>
    <w:p w14:paraId="01011FD8" w14:textId="77777777" w:rsidR="00265AD7" w:rsidRPr="00BD6F30" w:rsidRDefault="00265AD7" w:rsidP="00BD6F30">
      <w:pPr>
        <w:pStyle w:val="Prrafodelista"/>
        <w:widowControl w:val="0"/>
        <w:numPr>
          <w:ilvl w:val="1"/>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Las demás que le confieran las disposiciones jurídicas aplicables o le encomiende su superior jerárquico.</w:t>
      </w:r>
    </w:p>
    <w:p w14:paraId="2EC61D36" w14:textId="77777777" w:rsidR="00BA71CE" w:rsidRPr="00BD6F30" w:rsidRDefault="00BA71CE" w:rsidP="00BD6F30">
      <w:pPr>
        <w:pStyle w:val="Textoindependiente"/>
        <w:jc w:val="both"/>
        <w:rPr>
          <w:rFonts w:cs="Tahoma"/>
          <w:b w:val="0"/>
        </w:rPr>
        <w:sectPr w:rsidR="00BA71CE" w:rsidRPr="00BD6F30" w:rsidSect="00BA71CE">
          <w:type w:val="continuous"/>
          <w:pgSz w:w="15840" w:h="12240" w:orient="landscape"/>
          <w:pgMar w:top="1440" w:right="1440" w:bottom="1440" w:left="1440" w:header="720" w:footer="720" w:gutter="0"/>
          <w:cols w:num="2" w:space="720"/>
          <w:docGrid w:linePitch="360"/>
        </w:sectPr>
      </w:pPr>
    </w:p>
    <w:p w14:paraId="232F5971" w14:textId="642306BB" w:rsidR="00265AD7" w:rsidRPr="00BD6F30" w:rsidRDefault="00265AD7" w:rsidP="00BD6F30">
      <w:pPr>
        <w:pStyle w:val="Textoindependiente"/>
        <w:jc w:val="both"/>
        <w:rPr>
          <w:rFonts w:cs="Tahoma"/>
          <w:b w:val="0"/>
        </w:rPr>
      </w:pPr>
    </w:p>
    <w:p w14:paraId="07E152F2" w14:textId="6A37C79B" w:rsidR="008E159E" w:rsidRDefault="008E159E" w:rsidP="00BA6677">
      <w:pPr>
        <w:spacing w:after="0" w:line="240" w:lineRule="auto"/>
        <w:jc w:val="both"/>
        <w:rPr>
          <w:rFonts w:ascii="Tahoma" w:hAnsi="Tahoma" w:cs="Tahoma"/>
          <w:sz w:val="24"/>
          <w:szCs w:val="24"/>
        </w:rPr>
      </w:pPr>
    </w:p>
    <w:p w14:paraId="18C81319" w14:textId="4924FBBE" w:rsidR="00BA71CE" w:rsidRPr="00B52FEF" w:rsidRDefault="00BA71CE" w:rsidP="00BD6F30">
      <w:pPr>
        <w:pStyle w:val="Ttulo3"/>
        <w:spacing w:before="0"/>
        <w:jc w:val="both"/>
        <w:rPr>
          <w:rFonts w:ascii="Tahoma" w:hAnsi="Tahoma" w:cs="Tahoma"/>
          <w:b/>
          <w:color w:val="auto"/>
        </w:rPr>
      </w:pPr>
      <w:r w:rsidRPr="00B52FEF">
        <w:rPr>
          <w:rFonts w:ascii="Tahoma" w:hAnsi="Tahoma" w:cs="Tahoma"/>
          <w:b/>
          <w:color w:val="auto"/>
        </w:rPr>
        <w:t>SUBDIRECCIÓN DE DESARROLLO DEL CAPITAL HUMANO</w:t>
      </w:r>
    </w:p>
    <w:p w14:paraId="4E9165D8" w14:textId="77777777" w:rsidR="00BA71CE" w:rsidRPr="00BD6F30" w:rsidRDefault="00BA71CE" w:rsidP="00BD6F30">
      <w:pPr>
        <w:pStyle w:val="Textoindependiente"/>
        <w:rPr>
          <w:rFonts w:cs="Tahoma"/>
        </w:rPr>
      </w:pPr>
    </w:p>
    <w:p w14:paraId="3AFCFF6A" w14:textId="77777777" w:rsidR="00BA71CE" w:rsidRPr="00BD6F30" w:rsidRDefault="00BA71CE" w:rsidP="00BD6F30">
      <w:pPr>
        <w:pStyle w:val="Ttulo5"/>
        <w:spacing w:before="0" w:line="240" w:lineRule="auto"/>
        <w:rPr>
          <w:rFonts w:ascii="Tahoma" w:hAnsi="Tahoma" w:cs="Tahoma"/>
          <w:b/>
          <w:i w:val="0"/>
          <w:color w:val="auto"/>
          <w:sz w:val="24"/>
        </w:rPr>
      </w:pPr>
      <w:r w:rsidRPr="00BD6F30">
        <w:rPr>
          <w:rFonts w:ascii="Tahoma" w:hAnsi="Tahoma" w:cs="Tahoma"/>
          <w:b/>
          <w:i w:val="0"/>
          <w:color w:val="auto"/>
          <w:spacing w:val="-2"/>
          <w:sz w:val="24"/>
        </w:rPr>
        <w:t>Objetivo</w:t>
      </w:r>
    </w:p>
    <w:p w14:paraId="16DF4739" w14:textId="77777777" w:rsidR="00BA71CE" w:rsidRPr="00BD6F30" w:rsidRDefault="00BA71CE" w:rsidP="00BD6F30">
      <w:pPr>
        <w:pStyle w:val="Textoindependiente"/>
        <w:rPr>
          <w:rFonts w:cs="Tahoma"/>
          <w:b w:val="0"/>
        </w:rPr>
      </w:pPr>
    </w:p>
    <w:p w14:paraId="0EBC14A6" w14:textId="77777777" w:rsidR="00BA71CE" w:rsidRPr="00BD6F30" w:rsidRDefault="00BA71CE" w:rsidP="00BD6F30">
      <w:pPr>
        <w:spacing w:after="0" w:line="240" w:lineRule="auto"/>
        <w:jc w:val="both"/>
        <w:rPr>
          <w:rFonts w:ascii="Tahoma" w:hAnsi="Tahoma" w:cs="Tahoma"/>
          <w:sz w:val="24"/>
          <w:szCs w:val="24"/>
        </w:rPr>
      </w:pPr>
      <w:r w:rsidRPr="00BD6F30">
        <w:rPr>
          <w:rFonts w:ascii="Tahoma" w:hAnsi="Tahoma" w:cs="Tahoma"/>
          <w:sz w:val="24"/>
          <w:szCs w:val="24"/>
        </w:rPr>
        <w:t>Desarrollar los programas de</w:t>
      </w:r>
      <w:r w:rsidRPr="00BD6F30">
        <w:rPr>
          <w:rFonts w:ascii="Tahoma" w:hAnsi="Tahoma" w:cs="Tahoma"/>
          <w:spacing w:val="-2"/>
          <w:sz w:val="24"/>
          <w:szCs w:val="24"/>
        </w:rPr>
        <w:t xml:space="preserve"> </w:t>
      </w:r>
      <w:r w:rsidRPr="00BD6F30">
        <w:rPr>
          <w:rFonts w:ascii="Tahoma" w:hAnsi="Tahoma" w:cs="Tahoma"/>
          <w:sz w:val="24"/>
          <w:szCs w:val="24"/>
        </w:rPr>
        <w:t>capacitación,</w:t>
      </w:r>
      <w:r w:rsidRPr="00BD6F30">
        <w:rPr>
          <w:rFonts w:ascii="Tahoma" w:hAnsi="Tahoma" w:cs="Tahoma"/>
          <w:spacing w:val="-1"/>
          <w:sz w:val="24"/>
          <w:szCs w:val="24"/>
        </w:rPr>
        <w:t xml:space="preserve"> </w:t>
      </w:r>
      <w:r w:rsidRPr="00BD6F30">
        <w:rPr>
          <w:rFonts w:ascii="Tahoma" w:hAnsi="Tahoma" w:cs="Tahoma"/>
          <w:sz w:val="24"/>
          <w:szCs w:val="24"/>
        </w:rPr>
        <w:t>actualización,</w:t>
      </w:r>
      <w:r w:rsidRPr="00BD6F30">
        <w:rPr>
          <w:rFonts w:ascii="Tahoma" w:hAnsi="Tahoma" w:cs="Tahoma"/>
          <w:spacing w:val="-1"/>
          <w:sz w:val="24"/>
          <w:szCs w:val="24"/>
        </w:rPr>
        <w:t xml:space="preserve"> </w:t>
      </w:r>
      <w:r w:rsidRPr="00BD6F30">
        <w:rPr>
          <w:rFonts w:ascii="Tahoma" w:hAnsi="Tahoma" w:cs="Tahoma"/>
          <w:sz w:val="24"/>
          <w:szCs w:val="24"/>
        </w:rPr>
        <w:t>formación y</w:t>
      </w:r>
      <w:r w:rsidRPr="00BD6F30">
        <w:rPr>
          <w:rFonts w:ascii="Tahoma" w:hAnsi="Tahoma" w:cs="Tahoma"/>
          <w:spacing w:val="-1"/>
          <w:sz w:val="24"/>
          <w:szCs w:val="24"/>
        </w:rPr>
        <w:t xml:space="preserve"> </w:t>
      </w:r>
      <w:r w:rsidRPr="00BD6F30">
        <w:rPr>
          <w:rFonts w:ascii="Tahoma" w:hAnsi="Tahoma" w:cs="Tahoma"/>
          <w:sz w:val="24"/>
          <w:szCs w:val="24"/>
        </w:rPr>
        <w:t>especialización,</w:t>
      </w:r>
      <w:r w:rsidRPr="00BD6F30">
        <w:rPr>
          <w:rFonts w:ascii="Tahoma" w:hAnsi="Tahoma" w:cs="Tahoma"/>
          <w:spacing w:val="-1"/>
          <w:sz w:val="24"/>
          <w:szCs w:val="24"/>
        </w:rPr>
        <w:t xml:space="preserve"> </w:t>
      </w:r>
      <w:r w:rsidRPr="00BD6F30">
        <w:rPr>
          <w:rFonts w:ascii="Tahoma" w:hAnsi="Tahoma" w:cs="Tahoma"/>
          <w:sz w:val="24"/>
          <w:szCs w:val="24"/>
        </w:rPr>
        <w:t>salvo para las personas servidoras públicas del servicio civil de carrera,</w:t>
      </w:r>
      <w:r w:rsidRPr="00BD6F30">
        <w:rPr>
          <w:rFonts w:ascii="Tahoma" w:hAnsi="Tahoma" w:cs="Tahoma"/>
          <w:spacing w:val="-1"/>
          <w:sz w:val="24"/>
          <w:szCs w:val="24"/>
        </w:rPr>
        <w:t xml:space="preserve"> </w:t>
      </w:r>
      <w:r w:rsidRPr="00BD6F30">
        <w:rPr>
          <w:rFonts w:ascii="Tahoma" w:hAnsi="Tahoma" w:cs="Tahoma"/>
          <w:sz w:val="24"/>
          <w:szCs w:val="24"/>
        </w:rPr>
        <w:t>que proporcionen las herramientas de aprendizaje</w:t>
      </w:r>
      <w:r w:rsidRPr="00BD6F30">
        <w:rPr>
          <w:rFonts w:ascii="Tahoma" w:hAnsi="Tahoma" w:cs="Tahoma"/>
          <w:spacing w:val="-2"/>
          <w:sz w:val="24"/>
          <w:szCs w:val="24"/>
        </w:rPr>
        <w:t xml:space="preserve"> </w:t>
      </w:r>
      <w:r w:rsidRPr="00BD6F30">
        <w:rPr>
          <w:rFonts w:ascii="Tahoma" w:hAnsi="Tahoma" w:cs="Tahoma"/>
          <w:sz w:val="24"/>
          <w:szCs w:val="24"/>
        </w:rPr>
        <w:t>para contribuir con la mejora del desempeño de las tareas asignadas al personal, así como al fortalecimiento de la identidad institucional.</w:t>
      </w:r>
    </w:p>
    <w:p w14:paraId="6070EDF5" w14:textId="77777777" w:rsidR="00BA71CE" w:rsidRPr="00BD6F30" w:rsidRDefault="00BA71CE" w:rsidP="00BD6F30">
      <w:pPr>
        <w:pStyle w:val="Textoindependiente"/>
        <w:rPr>
          <w:rFonts w:cs="Tahoma"/>
        </w:rPr>
      </w:pPr>
    </w:p>
    <w:p w14:paraId="6765BF0C" w14:textId="6160FF9E" w:rsidR="00BA71CE" w:rsidRPr="00BD6F30" w:rsidRDefault="00BA71CE" w:rsidP="00BD6F30">
      <w:pPr>
        <w:pStyle w:val="Ttulo5"/>
        <w:spacing w:before="0" w:line="240" w:lineRule="auto"/>
        <w:rPr>
          <w:rFonts w:ascii="Tahoma" w:hAnsi="Tahoma" w:cs="Tahoma"/>
          <w:b/>
          <w:i w:val="0"/>
          <w:color w:val="auto"/>
          <w:spacing w:val="-2"/>
          <w:sz w:val="24"/>
        </w:rPr>
      </w:pPr>
      <w:r w:rsidRPr="00BD6F30">
        <w:rPr>
          <w:rFonts w:ascii="Tahoma" w:hAnsi="Tahoma" w:cs="Tahoma"/>
          <w:b/>
          <w:i w:val="0"/>
          <w:color w:val="auto"/>
          <w:spacing w:val="-2"/>
          <w:sz w:val="24"/>
        </w:rPr>
        <w:t>Funciones</w:t>
      </w:r>
    </w:p>
    <w:p w14:paraId="242E5390" w14:textId="77777777" w:rsidR="00BA71CE" w:rsidRPr="00BD6F30" w:rsidRDefault="00BA71CE" w:rsidP="00BD6F30">
      <w:pPr>
        <w:spacing w:after="0" w:line="240" w:lineRule="auto"/>
        <w:rPr>
          <w:lang w:val="x-none" w:eastAsia="es-ES"/>
        </w:rPr>
        <w:sectPr w:rsidR="00BA71CE" w:rsidRPr="00BD6F30" w:rsidSect="00E1218D">
          <w:type w:val="continuous"/>
          <w:pgSz w:w="15840" w:h="12240" w:orient="landscape"/>
          <w:pgMar w:top="1440" w:right="1440" w:bottom="1440" w:left="1440" w:header="720" w:footer="720" w:gutter="0"/>
          <w:cols w:space="720"/>
          <w:docGrid w:linePitch="360"/>
        </w:sectPr>
      </w:pPr>
    </w:p>
    <w:p w14:paraId="613B3EEA" w14:textId="14052377" w:rsidR="00BA71CE" w:rsidRPr="00BD6F30" w:rsidRDefault="00BA71CE" w:rsidP="00BD6F30">
      <w:pPr>
        <w:spacing w:after="0" w:line="240" w:lineRule="auto"/>
        <w:rPr>
          <w:lang w:val="x-none" w:eastAsia="es-ES"/>
        </w:rPr>
      </w:pPr>
    </w:p>
    <w:p w14:paraId="455F108B" w14:textId="77777777" w:rsidR="00BA71CE" w:rsidRPr="00BD6F30" w:rsidRDefault="00BA71CE" w:rsidP="00BD6F30">
      <w:pPr>
        <w:pStyle w:val="Prrafodelista"/>
        <w:widowControl w:val="0"/>
        <w:numPr>
          <w:ilvl w:val="2"/>
          <w:numId w:val="265"/>
        </w:numPr>
        <w:tabs>
          <w:tab w:val="left" w:pos="1697"/>
          <w:tab w:val="left" w:pos="1699"/>
        </w:tabs>
        <w:autoSpaceDE w:val="0"/>
        <w:autoSpaceDN w:val="0"/>
        <w:spacing w:after="0" w:line="240" w:lineRule="auto"/>
        <w:ind w:left="0"/>
        <w:jc w:val="both"/>
        <w:rPr>
          <w:rFonts w:ascii="Tahoma" w:hAnsi="Tahoma" w:cs="Tahoma"/>
        </w:rPr>
      </w:pPr>
      <w:r w:rsidRPr="00BD6F30">
        <w:rPr>
          <w:rFonts w:ascii="Tahoma" w:hAnsi="Tahoma" w:cs="Tahoma"/>
        </w:rPr>
        <w:t>Coordinar la instrumentación de las acciones para la Detección de Necesidades de Capacitación (DNC) para elaborar el anteproyecto de presupuesto en materia de capacitación.</w:t>
      </w:r>
    </w:p>
    <w:p w14:paraId="6B0A6E86" w14:textId="77777777" w:rsidR="00BA71CE" w:rsidRPr="00BD6F30" w:rsidRDefault="00BA71CE" w:rsidP="00BD6F30">
      <w:pPr>
        <w:pStyle w:val="Textoindependiente"/>
        <w:rPr>
          <w:rFonts w:cs="Tahoma"/>
        </w:rPr>
      </w:pPr>
    </w:p>
    <w:p w14:paraId="0A3EF635" w14:textId="77777777" w:rsidR="00BA71CE" w:rsidRPr="00BD6F30" w:rsidRDefault="00BA71CE" w:rsidP="00BD6F30">
      <w:pPr>
        <w:pStyle w:val="Prrafodelista"/>
        <w:widowControl w:val="0"/>
        <w:numPr>
          <w:ilvl w:val="2"/>
          <w:numId w:val="265"/>
        </w:numPr>
        <w:tabs>
          <w:tab w:val="left" w:pos="1697"/>
          <w:tab w:val="left" w:pos="1699"/>
        </w:tabs>
        <w:autoSpaceDE w:val="0"/>
        <w:autoSpaceDN w:val="0"/>
        <w:spacing w:after="0" w:line="240" w:lineRule="auto"/>
        <w:ind w:left="0"/>
        <w:jc w:val="both"/>
        <w:rPr>
          <w:rFonts w:ascii="Tahoma" w:hAnsi="Tahoma" w:cs="Tahoma"/>
        </w:rPr>
      </w:pPr>
      <w:r w:rsidRPr="00BD6F30">
        <w:rPr>
          <w:rFonts w:ascii="Tahoma" w:hAnsi="Tahoma" w:cs="Tahoma"/>
        </w:rPr>
        <w:t>Integrar y ejecutar el Programa Anual de Capacitación (PAC), conforme los resultados obtenidos en la Detección de Necesidades de Capacitación y el presupuesto autorizado.</w:t>
      </w:r>
    </w:p>
    <w:p w14:paraId="2C77F58B" w14:textId="77777777" w:rsidR="00BA71CE" w:rsidRPr="00BD6F30" w:rsidRDefault="00BA71CE" w:rsidP="00BD6F30">
      <w:pPr>
        <w:pStyle w:val="Textoindependiente"/>
        <w:rPr>
          <w:rFonts w:cs="Tahoma"/>
        </w:rPr>
      </w:pPr>
    </w:p>
    <w:p w14:paraId="1113A85F" w14:textId="77777777" w:rsidR="00BA71CE" w:rsidRPr="00BD6F30" w:rsidRDefault="00BA71CE" w:rsidP="00BD6F30">
      <w:pPr>
        <w:pStyle w:val="Prrafodelista"/>
        <w:widowControl w:val="0"/>
        <w:numPr>
          <w:ilvl w:val="2"/>
          <w:numId w:val="265"/>
        </w:numPr>
        <w:tabs>
          <w:tab w:val="left" w:pos="1699"/>
        </w:tabs>
        <w:autoSpaceDE w:val="0"/>
        <w:autoSpaceDN w:val="0"/>
        <w:spacing w:after="0" w:line="240" w:lineRule="auto"/>
        <w:ind w:left="0"/>
        <w:jc w:val="both"/>
        <w:rPr>
          <w:rFonts w:ascii="Tahoma" w:hAnsi="Tahoma" w:cs="Tahoma"/>
        </w:rPr>
      </w:pPr>
      <w:r w:rsidRPr="00BD6F30">
        <w:rPr>
          <w:rFonts w:ascii="Tahoma" w:hAnsi="Tahoma" w:cs="Tahoma"/>
        </w:rPr>
        <w:t>Formular la programación de acciones mensuales de capacitación</w:t>
      </w:r>
      <w:r w:rsidRPr="00BD6F30">
        <w:rPr>
          <w:rFonts w:ascii="Tahoma" w:hAnsi="Tahoma" w:cs="Tahoma"/>
          <w:spacing w:val="-10"/>
        </w:rPr>
        <w:t xml:space="preserve"> </w:t>
      </w:r>
      <w:r w:rsidRPr="00BD6F30">
        <w:rPr>
          <w:rFonts w:ascii="Tahoma" w:hAnsi="Tahoma" w:cs="Tahoma"/>
        </w:rPr>
        <w:t>de</w:t>
      </w:r>
      <w:r w:rsidRPr="00BD6F30">
        <w:rPr>
          <w:rFonts w:ascii="Tahoma" w:hAnsi="Tahoma" w:cs="Tahoma"/>
          <w:spacing w:val="-11"/>
        </w:rPr>
        <w:t xml:space="preserve"> </w:t>
      </w:r>
      <w:r w:rsidRPr="00BD6F30">
        <w:rPr>
          <w:rFonts w:ascii="Tahoma" w:hAnsi="Tahoma" w:cs="Tahoma"/>
        </w:rPr>
        <w:t>conformidad</w:t>
      </w:r>
      <w:r w:rsidRPr="00BD6F30">
        <w:rPr>
          <w:rFonts w:ascii="Tahoma" w:hAnsi="Tahoma" w:cs="Tahoma"/>
          <w:spacing w:val="-10"/>
        </w:rPr>
        <w:t xml:space="preserve"> </w:t>
      </w:r>
      <w:r w:rsidRPr="00BD6F30">
        <w:rPr>
          <w:rFonts w:ascii="Tahoma" w:hAnsi="Tahoma" w:cs="Tahoma"/>
        </w:rPr>
        <w:t>con</w:t>
      </w:r>
      <w:r w:rsidRPr="00BD6F30">
        <w:rPr>
          <w:rFonts w:ascii="Tahoma" w:hAnsi="Tahoma" w:cs="Tahoma"/>
          <w:spacing w:val="-10"/>
        </w:rPr>
        <w:t xml:space="preserve"> </w:t>
      </w:r>
      <w:r w:rsidRPr="00BD6F30">
        <w:rPr>
          <w:rFonts w:ascii="Tahoma" w:hAnsi="Tahoma" w:cs="Tahoma"/>
        </w:rPr>
        <w:t>el</w:t>
      </w:r>
      <w:r w:rsidRPr="00BD6F30">
        <w:rPr>
          <w:rFonts w:ascii="Tahoma" w:hAnsi="Tahoma" w:cs="Tahoma"/>
          <w:spacing w:val="-8"/>
        </w:rPr>
        <w:t xml:space="preserve"> </w:t>
      </w:r>
      <w:r w:rsidRPr="00BD6F30">
        <w:rPr>
          <w:rFonts w:ascii="Tahoma" w:hAnsi="Tahoma" w:cs="Tahoma"/>
        </w:rPr>
        <w:t>Programa</w:t>
      </w:r>
      <w:r w:rsidRPr="00BD6F30">
        <w:rPr>
          <w:rFonts w:ascii="Tahoma" w:hAnsi="Tahoma" w:cs="Tahoma"/>
          <w:spacing w:val="-7"/>
        </w:rPr>
        <w:t xml:space="preserve"> </w:t>
      </w:r>
      <w:r w:rsidRPr="00BD6F30">
        <w:rPr>
          <w:rFonts w:ascii="Tahoma" w:hAnsi="Tahoma" w:cs="Tahoma"/>
        </w:rPr>
        <w:t>Anual de Capacitación, para su difusión e implementación al personal de la Cámara de Diputados.</w:t>
      </w:r>
    </w:p>
    <w:p w14:paraId="3A2EF3F1" w14:textId="77777777" w:rsidR="00BA71CE" w:rsidRPr="00BD6F30" w:rsidRDefault="00BA71CE" w:rsidP="00BD6F30">
      <w:pPr>
        <w:pStyle w:val="Textoindependiente"/>
        <w:rPr>
          <w:rFonts w:cs="Tahoma"/>
        </w:rPr>
      </w:pPr>
    </w:p>
    <w:p w14:paraId="36513D91" w14:textId="13BCCF2E" w:rsidR="00BA71CE" w:rsidRPr="00BD6F30" w:rsidRDefault="00BA71CE" w:rsidP="00BD6F30">
      <w:pPr>
        <w:pStyle w:val="Prrafodelista"/>
        <w:widowControl w:val="0"/>
        <w:numPr>
          <w:ilvl w:val="2"/>
          <w:numId w:val="265"/>
        </w:numPr>
        <w:tabs>
          <w:tab w:val="left" w:pos="1697"/>
          <w:tab w:val="left" w:pos="1699"/>
        </w:tabs>
        <w:autoSpaceDE w:val="0"/>
        <w:autoSpaceDN w:val="0"/>
        <w:spacing w:after="0" w:line="240" w:lineRule="auto"/>
        <w:ind w:left="0"/>
        <w:jc w:val="both"/>
        <w:rPr>
          <w:rFonts w:ascii="Tahoma" w:hAnsi="Tahoma" w:cs="Tahoma"/>
        </w:rPr>
      </w:pPr>
      <w:r w:rsidRPr="00BD6F30">
        <w:rPr>
          <w:rFonts w:ascii="Tahoma" w:hAnsi="Tahoma" w:cs="Tahoma"/>
        </w:rPr>
        <w:t>Identificar la oferta de prestadores y prestadoras de servicios</w:t>
      </w:r>
      <w:r w:rsidRPr="00BD6F30">
        <w:rPr>
          <w:rFonts w:ascii="Tahoma" w:hAnsi="Tahoma" w:cs="Tahoma"/>
          <w:spacing w:val="-5"/>
        </w:rPr>
        <w:t xml:space="preserve"> </w:t>
      </w:r>
      <w:r w:rsidRPr="00BD6F30">
        <w:rPr>
          <w:rFonts w:ascii="Tahoma" w:hAnsi="Tahoma" w:cs="Tahoma"/>
        </w:rPr>
        <w:t>de</w:t>
      </w:r>
      <w:r w:rsidRPr="00BD6F30">
        <w:rPr>
          <w:rFonts w:ascii="Tahoma" w:hAnsi="Tahoma" w:cs="Tahoma"/>
          <w:spacing w:val="-7"/>
        </w:rPr>
        <w:t xml:space="preserve"> </w:t>
      </w:r>
      <w:r w:rsidRPr="00BD6F30">
        <w:rPr>
          <w:rFonts w:ascii="Tahoma" w:hAnsi="Tahoma" w:cs="Tahoma"/>
        </w:rPr>
        <w:t>capacitación,</w:t>
      </w:r>
      <w:r w:rsidRPr="00BD6F30">
        <w:rPr>
          <w:rFonts w:ascii="Tahoma" w:hAnsi="Tahoma" w:cs="Tahoma"/>
          <w:spacing w:val="-6"/>
        </w:rPr>
        <w:t xml:space="preserve"> </w:t>
      </w:r>
      <w:r w:rsidRPr="00BD6F30">
        <w:rPr>
          <w:rFonts w:ascii="Tahoma" w:hAnsi="Tahoma" w:cs="Tahoma"/>
        </w:rPr>
        <w:t>para</w:t>
      </w:r>
      <w:r w:rsidRPr="00BD6F30">
        <w:rPr>
          <w:rFonts w:ascii="Tahoma" w:hAnsi="Tahoma" w:cs="Tahoma"/>
          <w:spacing w:val="-5"/>
        </w:rPr>
        <w:t xml:space="preserve"> </w:t>
      </w:r>
      <w:r w:rsidRPr="00BD6F30">
        <w:rPr>
          <w:rFonts w:ascii="Tahoma" w:hAnsi="Tahoma" w:cs="Tahoma"/>
        </w:rPr>
        <w:t>analizar</w:t>
      </w:r>
      <w:r w:rsidRPr="00BD6F30">
        <w:rPr>
          <w:rFonts w:ascii="Tahoma" w:hAnsi="Tahoma" w:cs="Tahoma"/>
          <w:spacing w:val="-5"/>
        </w:rPr>
        <w:t xml:space="preserve"> </w:t>
      </w:r>
      <w:r w:rsidRPr="00BD6F30">
        <w:rPr>
          <w:rFonts w:ascii="Tahoma" w:hAnsi="Tahoma" w:cs="Tahoma"/>
        </w:rPr>
        <w:t>y</w:t>
      </w:r>
      <w:r w:rsidRPr="00BD6F30">
        <w:rPr>
          <w:rFonts w:ascii="Tahoma" w:hAnsi="Tahoma" w:cs="Tahoma"/>
          <w:spacing w:val="-6"/>
        </w:rPr>
        <w:t xml:space="preserve"> </w:t>
      </w:r>
      <w:r w:rsidRPr="00BD6F30">
        <w:rPr>
          <w:rFonts w:ascii="Tahoma" w:hAnsi="Tahoma" w:cs="Tahoma"/>
        </w:rPr>
        <w:t>proponer</w:t>
      </w:r>
      <w:r w:rsidRPr="00BD6F30">
        <w:rPr>
          <w:rFonts w:ascii="Tahoma" w:hAnsi="Tahoma" w:cs="Tahoma"/>
          <w:spacing w:val="-5"/>
        </w:rPr>
        <w:t xml:space="preserve"> </w:t>
      </w:r>
      <w:r w:rsidRPr="00BD6F30">
        <w:rPr>
          <w:rFonts w:ascii="Tahoma" w:hAnsi="Tahoma" w:cs="Tahoma"/>
        </w:rPr>
        <w:t xml:space="preserve">su asignación a los cursos programados y evaluar su </w:t>
      </w:r>
      <w:r w:rsidRPr="00BD6F30">
        <w:rPr>
          <w:rFonts w:ascii="Tahoma" w:hAnsi="Tahoma" w:cs="Tahoma"/>
          <w:spacing w:val="-2"/>
        </w:rPr>
        <w:t>desempeño.</w:t>
      </w:r>
    </w:p>
    <w:p w14:paraId="4D64C617" w14:textId="77777777" w:rsidR="00BA71CE" w:rsidRPr="00BD6F30" w:rsidRDefault="00BA71CE" w:rsidP="00BD6F30">
      <w:pPr>
        <w:pStyle w:val="Prrafodelista"/>
        <w:widowControl w:val="0"/>
        <w:tabs>
          <w:tab w:val="left" w:pos="1697"/>
          <w:tab w:val="left" w:pos="1699"/>
        </w:tabs>
        <w:autoSpaceDE w:val="0"/>
        <w:autoSpaceDN w:val="0"/>
        <w:spacing w:after="0" w:line="240" w:lineRule="auto"/>
        <w:ind w:left="0"/>
        <w:jc w:val="both"/>
        <w:rPr>
          <w:rFonts w:ascii="Tahoma" w:hAnsi="Tahoma" w:cs="Tahoma"/>
        </w:rPr>
      </w:pPr>
    </w:p>
    <w:p w14:paraId="65B3B56C" w14:textId="77777777" w:rsidR="00BA71CE" w:rsidRPr="00BD6F30" w:rsidRDefault="00BA71CE" w:rsidP="00BD6F30">
      <w:pPr>
        <w:pStyle w:val="Prrafodelista"/>
        <w:widowControl w:val="0"/>
        <w:numPr>
          <w:ilvl w:val="2"/>
          <w:numId w:val="265"/>
        </w:numPr>
        <w:tabs>
          <w:tab w:val="left" w:pos="1005"/>
        </w:tabs>
        <w:autoSpaceDE w:val="0"/>
        <w:autoSpaceDN w:val="0"/>
        <w:spacing w:after="0" w:line="240" w:lineRule="auto"/>
        <w:ind w:left="0"/>
        <w:jc w:val="both"/>
        <w:rPr>
          <w:rFonts w:ascii="Tahoma" w:hAnsi="Tahoma" w:cs="Tahoma"/>
        </w:rPr>
      </w:pPr>
      <w:r w:rsidRPr="00BD6F30">
        <w:rPr>
          <w:rFonts w:ascii="Tahoma" w:hAnsi="Tahoma" w:cs="Tahoma"/>
        </w:rPr>
        <w:t xml:space="preserve">Revisar y coordinar las acciones de capacitación no incluidas en el Programa Anual de Capacitación de acuerdo con los requerimientos que presenten las personas titulares de las instancias de la Cámara de </w:t>
      </w:r>
      <w:r w:rsidRPr="00BD6F30">
        <w:rPr>
          <w:rFonts w:ascii="Tahoma" w:hAnsi="Tahoma" w:cs="Tahoma"/>
          <w:spacing w:val="-2"/>
        </w:rPr>
        <w:t>Diputados.</w:t>
      </w:r>
    </w:p>
    <w:p w14:paraId="3A43D098" w14:textId="77777777" w:rsidR="00BA71CE" w:rsidRPr="00BD6F30" w:rsidRDefault="00BA71CE" w:rsidP="00BD6F30">
      <w:pPr>
        <w:pStyle w:val="Textoindependiente"/>
        <w:rPr>
          <w:rFonts w:cs="Tahoma"/>
        </w:rPr>
      </w:pPr>
    </w:p>
    <w:p w14:paraId="56A62152" w14:textId="77777777" w:rsidR="00BA71CE" w:rsidRPr="00BD6F30" w:rsidRDefault="00BA71CE" w:rsidP="00BD6F30">
      <w:pPr>
        <w:pStyle w:val="Prrafodelista"/>
        <w:widowControl w:val="0"/>
        <w:numPr>
          <w:ilvl w:val="2"/>
          <w:numId w:val="265"/>
        </w:numPr>
        <w:tabs>
          <w:tab w:val="left" w:pos="1003"/>
          <w:tab w:val="left" w:pos="1005"/>
        </w:tabs>
        <w:autoSpaceDE w:val="0"/>
        <w:autoSpaceDN w:val="0"/>
        <w:spacing w:after="0" w:line="240" w:lineRule="auto"/>
        <w:ind w:left="0"/>
        <w:jc w:val="both"/>
        <w:rPr>
          <w:rFonts w:ascii="Tahoma" w:hAnsi="Tahoma" w:cs="Tahoma"/>
        </w:rPr>
      </w:pPr>
      <w:r w:rsidRPr="00BD6F30">
        <w:rPr>
          <w:rFonts w:ascii="Tahoma" w:hAnsi="Tahoma" w:cs="Tahoma"/>
        </w:rPr>
        <w:t>Instrumentar el programa de inducción del personal de la Cámara de Diputados, a fin de fortalecer la identidad institucional.</w:t>
      </w:r>
    </w:p>
    <w:p w14:paraId="3E593948" w14:textId="1FFE7B53" w:rsidR="00BA71CE" w:rsidRPr="00BD6F30" w:rsidRDefault="00BA71CE" w:rsidP="00BD6F30">
      <w:pPr>
        <w:pStyle w:val="Textoindependiente"/>
        <w:rPr>
          <w:rFonts w:cs="Tahoma"/>
        </w:rPr>
      </w:pPr>
    </w:p>
    <w:p w14:paraId="7FF7479C" w14:textId="77777777" w:rsidR="00BA71CE" w:rsidRPr="00BD6F30" w:rsidRDefault="00BA71CE" w:rsidP="00BD6F30">
      <w:pPr>
        <w:pStyle w:val="Prrafodelista"/>
        <w:widowControl w:val="0"/>
        <w:numPr>
          <w:ilvl w:val="2"/>
          <w:numId w:val="265"/>
        </w:numPr>
        <w:tabs>
          <w:tab w:val="left" w:pos="1003"/>
          <w:tab w:val="left" w:pos="1005"/>
        </w:tabs>
        <w:autoSpaceDE w:val="0"/>
        <w:autoSpaceDN w:val="0"/>
        <w:spacing w:after="0" w:line="240" w:lineRule="auto"/>
        <w:ind w:left="0"/>
        <w:jc w:val="both"/>
        <w:rPr>
          <w:rFonts w:ascii="Tahoma" w:hAnsi="Tahoma" w:cs="Tahoma"/>
        </w:rPr>
      </w:pPr>
      <w:r w:rsidRPr="00BD6F30">
        <w:rPr>
          <w:rFonts w:ascii="Tahoma" w:hAnsi="Tahoma" w:cs="Tahoma"/>
        </w:rPr>
        <w:t>Coordinar que sus áreas adscritas, implementen las actividades en las materias de transparencia, datos personales, archivos, evaluación del desempeño y marco integrado de control interno de conformidad con las disposiciones aplicables.</w:t>
      </w:r>
    </w:p>
    <w:p w14:paraId="4C831E50" w14:textId="77777777" w:rsidR="00BA71CE" w:rsidRPr="00BD6F30" w:rsidRDefault="00BA71CE" w:rsidP="00BD6F30">
      <w:pPr>
        <w:pStyle w:val="Textoindependiente"/>
        <w:rPr>
          <w:rFonts w:cs="Tahoma"/>
        </w:rPr>
      </w:pPr>
    </w:p>
    <w:p w14:paraId="5D2EB99A" w14:textId="77777777" w:rsidR="00BA71CE" w:rsidRPr="00BD6F30" w:rsidRDefault="00BA71CE" w:rsidP="00BD6F30">
      <w:pPr>
        <w:pStyle w:val="Prrafodelista"/>
        <w:widowControl w:val="0"/>
        <w:numPr>
          <w:ilvl w:val="2"/>
          <w:numId w:val="265"/>
        </w:numPr>
        <w:tabs>
          <w:tab w:val="left" w:pos="1003"/>
          <w:tab w:val="left" w:pos="1005"/>
        </w:tabs>
        <w:autoSpaceDE w:val="0"/>
        <w:autoSpaceDN w:val="0"/>
        <w:spacing w:after="0" w:line="240" w:lineRule="auto"/>
        <w:ind w:left="340" w:hanging="340"/>
        <w:jc w:val="both"/>
        <w:rPr>
          <w:rFonts w:ascii="Tahoma" w:hAnsi="Tahoma" w:cs="Tahoma"/>
        </w:rPr>
      </w:pPr>
      <w:r w:rsidRPr="00BD6F30">
        <w:rPr>
          <w:rFonts w:ascii="Tahoma" w:hAnsi="Tahoma" w:cs="Tahoma"/>
        </w:rPr>
        <w:t>Las demás que le confieran las disposiciones jurídicas aplicables o le encomiende su superior jerárquico.</w:t>
      </w:r>
    </w:p>
    <w:p w14:paraId="1B1BD004" w14:textId="77777777" w:rsidR="00BA71CE" w:rsidRPr="00BD6F30" w:rsidRDefault="00BA71CE" w:rsidP="00BD6F30">
      <w:pPr>
        <w:pStyle w:val="Prrafodelista"/>
        <w:spacing w:after="0" w:line="240" w:lineRule="auto"/>
        <w:ind w:left="0"/>
        <w:rPr>
          <w:rFonts w:ascii="Tahoma" w:hAnsi="Tahoma" w:cs="Tahoma"/>
        </w:rPr>
        <w:sectPr w:rsidR="00BA71CE" w:rsidRPr="00BD6F30" w:rsidSect="00BA71CE">
          <w:type w:val="continuous"/>
          <w:pgSz w:w="15840" w:h="12240" w:orient="landscape"/>
          <w:pgMar w:top="1440" w:right="1440" w:bottom="1440" w:left="1440" w:header="720" w:footer="720" w:gutter="0"/>
          <w:cols w:num="2" w:space="720"/>
          <w:docGrid w:linePitch="360"/>
        </w:sectPr>
      </w:pPr>
    </w:p>
    <w:p w14:paraId="64934147" w14:textId="20489228" w:rsidR="00BA71CE" w:rsidRPr="00BD6F30" w:rsidRDefault="00BA71CE" w:rsidP="00BD6F30">
      <w:pPr>
        <w:pStyle w:val="Prrafodelista"/>
        <w:spacing w:after="0" w:line="240" w:lineRule="auto"/>
        <w:ind w:left="0"/>
        <w:rPr>
          <w:rFonts w:ascii="Tahoma" w:hAnsi="Tahoma" w:cs="Tahoma"/>
        </w:rPr>
      </w:pPr>
    </w:p>
    <w:p w14:paraId="003C360F" w14:textId="77777777" w:rsidR="00BA71CE" w:rsidRPr="00BD6F30" w:rsidRDefault="00BA71CE" w:rsidP="00BD6F30">
      <w:pPr>
        <w:pStyle w:val="Prrafodelista"/>
        <w:widowControl w:val="0"/>
        <w:tabs>
          <w:tab w:val="left" w:pos="1003"/>
          <w:tab w:val="left" w:pos="1005"/>
        </w:tabs>
        <w:autoSpaceDE w:val="0"/>
        <w:autoSpaceDN w:val="0"/>
        <w:spacing w:after="0" w:line="240" w:lineRule="auto"/>
        <w:ind w:left="0"/>
        <w:jc w:val="both"/>
        <w:rPr>
          <w:rFonts w:ascii="Tahoma" w:hAnsi="Tahoma" w:cs="Tahoma"/>
        </w:rPr>
      </w:pPr>
    </w:p>
    <w:p w14:paraId="20F29B31" w14:textId="6436AC86" w:rsidR="00BA71CE" w:rsidRPr="00BD6F30" w:rsidRDefault="00BA71CE" w:rsidP="00BD6F30">
      <w:pPr>
        <w:pStyle w:val="Ttulo3"/>
        <w:spacing w:before="0"/>
        <w:jc w:val="both"/>
        <w:rPr>
          <w:rFonts w:ascii="Tahoma" w:hAnsi="Tahoma" w:cs="Tahoma"/>
          <w:b/>
          <w:color w:val="auto"/>
        </w:rPr>
      </w:pPr>
      <w:r w:rsidRPr="00BD6F30">
        <w:rPr>
          <w:rFonts w:ascii="Tahoma" w:hAnsi="Tahoma" w:cs="Tahoma"/>
          <w:b/>
          <w:color w:val="auto"/>
        </w:rPr>
        <w:t xml:space="preserve">DEPARTAMENTO DE DISEÑO E INSTRUMENTACIÓN DE </w:t>
      </w:r>
      <w:r w:rsidRPr="00BD6F30">
        <w:rPr>
          <w:rFonts w:ascii="Tahoma" w:hAnsi="Tahoma" w:cs="Tahoma"/>
          <w:b/>
          <w:color w:val="auto"/>
          <w:spacing w:val="-2"/>
        </w:rPr>
        <w:t>CAPACITACIÓN</w:t>
      </w:r>
    </w:p>
    <w:p w14:paraId="1638740E" w14:textId="77777777" w:rsidR="00BA71CE" w:rsidRPr="00BD6F30" w:rsidRDefault="00BA71CE" w:rsidP="00BD6F30">
      <w:pPr>
        <w:pStyle w:val="Textoindependiente"/>
        <w:rPr>
          <w:rFonts w:cs="Tahoma"/>
        </w:rPr>
      </w:pPr>
    </w:p>
    <w:p w14:paraId="0EC9095E" w14:textId="77777777" w:rsidR="00BA71CE" w:rsidRPr="00BD6F30" w:rsidRDefault="00BA71CE" w:rsidP="00BD6F30">
      <w:pPr>
        <w:pStyle w:val="Ttulo5"/>
        <w:spacing w:before="0" w:line="240" w:lineRule="auto"/>
        <w:rPr>
          <w:rFonts w:ascii="Tahoma" w:hAnsi="Tahoma" w:cs="Tahoma"/>
          <w:b/>
          <w:i w:val="0"/>
          <w:color w:val="auto"/>
          <w:sz w:val="24"/>
          <w:szCs w:val="24"/>
        </w:rPr>
      </w:pPr>
      <w:r w:rsidRPr="00BD6F30">
        <w:rPr>
          <w:rFonts w:ascii="Tahoma" w:hAnsi="Tahoma" w:cs="Tahoma"/>
          <w:b/>
          <w:i w:val="0"/>
          <w:color w:val="auto"/>
          <w:spacing w:val="-2"/>
          <w:sz w:val="24"/>
          <w:szCs w:val="24"/>
        </w:rPr>
        <w:t>Objetivo</w:t>
      </w:r>
    </w:p>
    <w:p w14:paraId="51790B2D" w14:textId="77777777" w:rsidR="00BA71CE" w:rsidRPr="00BD6F30" w:rsidRDefault="00BA71CE" w:rsidP="00BD6F30">
      <w:pPr>
        <w:pStyle w:val="Textoindependiente"/>
        <w:rPr>
          <w:rFonts w:cs="Tahoma"/>
          <w:b w:val="0"/>
        </w:rPr>
      </w:pPr>
    </w:p>
    <w:p w14:paraId="2BAEA7BF" w14:textId="77777777" w:rsidR="00BA71CE" w:rsidRPr="00BD6F30" w:rsidRDefault="00BA71CE" w:rsidP="00BD6F30">
      <w:pPr>
        <w:spacing w:after="0" w:line="240" w:lineRule="auto"/>
        <w:jc w:val="both"/>
        <w:rPr>
          <w:rFonts w:ascii="Tahoma" w:hAnsi="Tahoma" w:cs="Tahoma"/>
          <w:sz w:val="24"/>
          <w:szCs w:val="24"/>
        </w:rPr>
      </w:pPr>
      <w:r w:rsidRPr="00BD6F30">
        <w:rPr>
          <w:rFonts w:ascii="Tahoma" w:hAnsi="Tahoma" w:cs="Tahoma"/>
          <w:sz w:val="24"/>
          <w:szCs w:val="24"/>
        </w:rPr>
        <w:t>Desarrollar, integrar, promocionar y ejecutar el Programa Anual de Capacitación Institucional, con base en las necesidades detectadas a través del desarrollo e implementación de herramientas metodológicas y el presupuesto autorizado para contribuir con la mejora del desempeño y el fortalecimiento de la identidad institucional.</w:t>
      </w:r>
    </w:p>
    <w:p w14:paraId="66662187" w14:textId="77777777" w:rsidR="00BA71CE" w:rsidRPr="00BD6F30" w:rsidRDefault="00BA71CE" w:rsidP="00BD6F30">
      <w:pPr>
        <w:spacing w:after="0" w:line="240" w:lineRule="auto"/>
        <w:jc w:val="both"/>
        <w:rPr>
          <w:rFonts w:ascii="Tahoma" w:hAnsi="Tahoma" w:cs="Tahoma"/>
          <w:sz w:val="24"/>
          <w:szCs w:val="24"/>
        </w:rPr>
      </w:pPr>
    </w:p>
    <w:p w14:paraId="77211B65" w14:textId="0C72D0E4" w:rsidR="00BA71CE" w:rsidRPr="00BD6F30" w:rsidRDefault="00BA71CE" w:rsidP="00BD6F30">
      <w:pPr>
        <w:pStyle w:val="Ttulo5"/>
        <w:spacing w:before="0" w:line="240" w:lineRule="auto"/>
        <w:rPr>
          <w:rFonts w:ascii="Tahoma" w:hAnsi="Tahoma" w:cs="Tahoma"/>
          <w:b/>
          <w:i w:val="0"/>
          <w:color w:val="auto"/>
          <w:spacing w:val="-2"/>
          <w:sz w:val="24"/>
          <w:szCs w:val="24"/>
        </w:rPr>
      </w:pPr>
      <w:r w:rsidRPr="00BD6F30">
        <w:rPr>
          <w:rFonts w:ascii="Tahoma" w:hAnsi="Tahoma" w:cs="Tahoma"/>
          <w:b/>
          <w:i w:val="0"/>
          <w:color w:val="auto"/>
          <w:spacing w:val="-2"/>
          <w:sz w:val="24"/>
          <w:szCs w:val="24"/>
        </w:rPr>
        <w:t>Funciones</w:t>
      </w:r>
    </w:p>
    <w:p w14:paraId="2BC47892" w14:textId="77777777" w:rsidR="00BA71CE" w:rsidRPr="00BD6F30" w:rsidRDefault="00BA71CE" w:rsidP="00BD6F30">
      <w:pPr>
        <w:spacing w:after="0" w:line="240" w:lineRule="auto"/>
        <w:rPr>
          <w:rFonts w:ascii="Tahoma" w:hAnsi="Tahoma" w:cs="Tahoma"/>
          <w:sz w:val="24"/>
          <w:szCs w:val="24"/>
          <w:lang w:val="x-none" w:eastAsia="es-ES"/>
        </w:rPr>
      </w:pPr>
    </w:p>
    <w:p w14:paraId="695F1C9D" w14:textId="77777777" w:rsidR="002E3EBE" w:rsidRPr="00BD6F30" w:rsidRDefault="002E3EBE" w:rsidP="00BD6F30">
      <w:pPr>
        <w:pStyle w:val="Prrafodelista"/>
        <w:widowControl w:val="0"/>
        <w:numPr>
          <w:ilvl w:val="3"/>
          <w:numId w:val="265"/>
        </w:numPr>
        <w:tabs>
          <w:tab w:val="left" w:pos="1697"/>
          <w:tab w:val="left" w:pos="1699"/>
        </w:tabs>
        <w:autoSpaceDE w:val="0"/>
        <w:autoSpaceDN w:val="0"/>
        <w:spacing w:after="0" w:line="240" w:lineRule="auto"/>
        <w:ind w:left="0"/>
        <w:jc w:val="both"/>
        <w:rPr>
          <w:rFonts w:ascii="Tahoma" w:hAnsi="Tahoma" w:cs="Tahoma"/>
          <w:sz w:val="24"/>
          <w:szCs w:val="24"/>
        </w:rPr>
        <w:sectPr w:rsidR="002E3EBE" w:rsidRPr="00BD6F30" w:rsidSect="00E1218D">
          <w:type w:val="continuous"/>
          <w:pgSz w:w="15840" w:h="12240" w:orient="landscape"/>
          <w:pgMar w:top="1440" w:right="1440" w:bottom="1440" w:left="1440" w:header="720" w:footer="720" w:gutter="0"/>
          <w:cols w:space="720"/>
          <w:docGrid w:linePitch="360"/>
        </w:sectPr>
      </w:pPr>
    </w:p>
    <w:p w14:paraId="4C24EC59" w14:textId="33E167FD" w:rsidR="00BA71CE" w:rsidRPr="00BD6F30" w:rsidRDefault="00BA71CE" w:rsidP="00BD6F30">
      <w:pPr>
        <w:pStyle w:val="Prrafodelista"/>
        <w:widowControl w:val="0"/>
        <w:numPr>
          <w:ilvl w:val="3"/>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Diseñar, proponer e</w:t>
      </w:r>
      <w:r w:rsidRPr="00BD6F30">
        <w:rPr>
          <w:rFonts w:ascii="Tahoma" w:hAnsi="Tahoma" w:cs="Tahoma"/>
          <w:spacing w:val="-1"/>
          <w:sz w:val="24"/>
          <w:szCs w:val="24"/>
        </w:rPr>
        <w:t xml:space="preserve"> </w:t>
      </w:r>
      <w:r w:rsidRPr="00BD6F30">
        <w:rPr>
          <w:rFonts w:ascii="Tahoma" w:hAnsi="Tahoma" w:cs="Tahoma"/>
          <w:sz w:val="24"/>
          <w:szCs w:val="24"/>
        </w:rPr>
        <w:t>instrumentar</w:t>
      </w:r>
      <w:r w:rsidRPr="00BD6F30">
        <w:rPr>
          <w:rFonts w:ascii="Tahoma" w:hAnsi="Tahoma" w:cs="Tahoma"/>
          <w:spacing w:val="-1"/>
          <w:sz w:val="24"/>
          <w:szCs w:val="24"/>
        </w:rPr>
        <w:t xml:space="preserve"> </w:t>
      </w:r>
      <w:r w:rsidRPr="00BD6F30">
        <w:rPr>
          <w:rFonts w:ascii="Tahoma" w:hAnsi="Tahoma" w:cs="Tahoma"/>
          <w:sz w:val="24"/>
          <w:szCs w:val="24"/>
        </w:rPr>
        <w:t>la metodología</w:t>
      </w:r>
      <w:r w:rsidRPr="00BD6F30">
        <w:rPr>
          <w:rFonts w:ascii="Tahoma" w:hAnsi="Tahoma" w:cs="Tahoma"/>
          <w:spacing w:val="-1"/>
          <w:sz w:val="24"/>
          <w:szCs w:val="24"/>
        </w:rPr>
        <w:t xml:space="preserve"> </w:t>
      </w:r>
      <w:r w:rsidRPr="00BD6F30">
        <w:rPr>
          <w:rFonts w:ascii="Tahoma" w:hAnsi="Tahoma" w:cs="Tahoma"/>
          <w:sz w:val="24"/>
          <w:szCs w:val="24"/>
        </w:rPr>
        <w:t>para la detección de necesidades de capacitación e identificar</w:t>
      </w:r>
      <w:r w:rsidRPr="00BD6F30">
        <w:rPr>
          <w:rFonts w:ascii="Tahoma" w:hAnsi="Tahoma" w:cs="Tahoma"/>
          <w:spacing w:val="-12"/>
          <w:sz w:val="24"/>
          <w:szCs w:val="24"/>
        </w:rPr>
        <w:t xml:space="preserve"> </w:t>
      </w:r>
      <w:r w:rsidRPr="00BD6F30">
        <w:rPr>
          <w:rFonts w:ascii="Tahoma" w:hAnsi="Tahoma" w:cs="Tahoma"/>
          <w:sz w:val="24"/>
          <w:szCs w:val="24"/>
        </w:rPr>
        <w:t>y</w:t>
      </w:r>
      <w:r w:rsidRPr="00BD6F30">
        <w:rPr>
          <w:rFonts w:ascii="Tahoma" w:hAnsi="Tahoma" w:cs="Tahoma"/>
          <w:spacing w:val="-13"/>
          <w:sz w:val="24"/>
          <w:szCs w:val="24"/>
        </w:rPr>
        <w:t xml:space="preserve"> </w:t>
      </w:r>
      <w:r w:rsidRPr="00BD6F30">
        <w:rPr>
          <w:rFonts w:ascii="Tahoma" w:hAnsi="Tahoma" w:cs="Tahoma"/>
          <w:sz w:val="24"/>
          <w:szCs w:val="24"/>
        </w:rPr>
        <w:t>analizar</w:t>
      </w:r>
      <w:r w:rsidRPr="00BD6F30">
        <w:rPr>
          <w:rFonts w:ascii="Tahoma" w:hAnsi="Tahoma" w:cs="Tahoma"/>
          <w:spacing w:val="-12"/>
          <w:sz w:val="24"/>
          <w:szCs w:val="24"/>
        </w:rPr>
        <w:t xml:space="preserve"> </w:t>
      </w:r>
      <w:r w:rsidRPr="00BD6F30">
        <w:rPr>
          <w:rFonts w:ascii="Tahoma" w:hAnsi="Tahoma" w:cs="Tahoma"/>
          <w:sz w:val="24"/>
          <w:szCs w:val="24"/>
        </w:rPr>
        <w:t>los</w:t>
      </w:r>
      <w:r w:rsidRPr="00BD6F30">
        <w:rPr>
          <w:rFonts w:ascii="Tahoma" w:hAnsi="Tahoma" w:cs="Tahoma"/>
          <w:spacing w:val="-14"/>
          <w:sz w:val="24"/>
          <w:szCs w:val="24"/>
        </w:rPr>
        <w:t xml:space="preserve"> </w:t>
      </w:r>
      <w:r w:rsidRPr="00BD6F30">
        <w:rPr>
          <w:rFonts w:ascii="Tahoma" w:hAnsi="Tahoma" w:cs="Tahoma"/>
          <w:sz w:val="24"/>
          <w:szCs w:val="24"/>
        </w:rPr>
        <w:t>requerimientos</w:t>
      </w:r>
      <w:r w:rsidRPr="00BD6F30">
        <w:rPr>
          <w:rFonts w:ascii="Tahoma" w:hAnsi="Tahoma" w:cs="Tahoma"/>
          <w:spacing w:val="-12"/>
          <w:sz w:val="24"/>
          <w:szCs w:val="24"/>
        </w:rPr>
        <w:t xml:space="preserve"> </w:t>
      </w:r>
      <w:r w:rsidRPr="00BD6F30">
        <w:rPr>
          <w:rFonts w:ascii="Tahoma" w:hAnsi="Tahoma" w:cs="Tahoma"/>
          <w:sz w:val="24"/>
          <w:szCs w:val="24"/>
        </w:rPr>
        <w:t>de</w:t>
      </w:r>
      <w:r w:rsidRPr="00BD6F30">
        <w:rPr>
          <w:rFonts w:ascii="Tahoma" w:hAnsi="Tahoma" w:cs="Tahoma"/>
          <w:spacing w:val="-12"/>
          <w:sz w:val="24"/>
          <w:szCs w:val="24"/>
        </w:rPr>
        <w:t xml:space="preserve"> </w:t>
      </w:r>
      <w:r w:rsidRPr="00BD6F30">
        <w:rPr>
          <w:rFonts w:ascii="Tahoma" w:hAnsi="Tahoma" w:cs="Tahoma"/>
          <w:sz w:val="24"/>
          <w:szCs w:val="24"/>
        </w:rPr>
        <w:t>las</w:t>
      </w:r>
      <w:r w:rsidRPr="00BD6F30">
        <w:rPr>
          <w:rFonts w:ascii="Tahoma" w:hAnsi="Tahoma" w:cs="Tahoma"/>
          <w:spacing w:val="-12"/>
          <w:sz w:val="24"/>
          <w:szCs w:val="24"/>
        </w:rPr>
        <w:t xml:space="preserve"> </w:t>
      </w:r>
      <w:r w:rsidRPr="00BD6F30">
        <w:rPr>
          <w:rFonts w:ascii="Tahoma" w:hAnsi="Tahoma" w:cs="Tahoma"/>
          <w:sz w:val="24"/>
          <w:szCs w:val="24"/>
        </w:rPr>
        <w:t>unidades administrativas,</w:t>
      </w:r>
      <w:r w:rsidRPr="00BD6F30">
        <w:rPr>
          <w:rFonts w:ascii="Tahoma" w:hAnsi="Tahoma" w:cs="Tahoma"/>
          <w:spacing w:val="-16"/>
          <w:sz w:val="24"/>
          <w:szCs w:val="24"/>
        </w:rPr>
        <w:t xml:space="preserve"> </w:t>
      </w:r>
      <w:r w:rsidRPr="00BD6F30">
        <w:rPr>
          <w:rFonts w:ascii="Tahoma" w:hAnsi="Tahoma" w:cs="Tahoma"/>
          <w:sz w:val="24"/>
          <w:szCs w:val="24"/>
        </w:rPr>
        <w:t>a</w:t>
      </w:r>
      <w:r w:rsidRPr="00BD6F30">
        <w:rPr>
          <w:rFonts w:ascii="Tahoma" w:hAnsi="Tahoma" w:cs="Tahoma"/>
          <w:spacing w:val="-15"/>
          <w:sz w:val="24"/>
          <w:szCs w:val="24"/>
        </w:rPr>
        <w:t xml:space="preserve"> </w:t>
      </w:r>
      <w:r w:rsidRPr="00BD6F30">
        <w:rPr>
          <w:rFonts w:ascii="Tahoma" w:hAnsi="Tahoma" w:cs="Tahoma"/>
          <w:sz w:val="24"/>
          <w:szCs w:val="24"/>
        </w:rPr>
        <w:t>fin</w:t>
      </w:r>
      <w:r w:rsidRPr="00BD6F30">
        <w:rPr>
          <w:rFonts w:ascii="Tahoma" w:hAnsi="Tahoma" w:cs="Tahoma"/>
          <w:spacing w:val="-15"/>
          <w:sz w:val="24"/>
          <w:szCs w:val="24"/>
        </w:rPr>
        <w:t xml:space="preserve"> </w:t>
      </w:r>
      <w:r w:rsidRPr="00BD6F30">
        <w:rPr>
          <w:rFonts w:ascii="Tahoma" w:hAnsi="Tahoma" w:cs="Tahoma"/>
          <w:sz w:val="24"/>
          <w:szCs w:val="24"/>
        </w:rPr>
        <w:t>de</w:t>
      </w:r>
      <w:r w:rsidRPr="00BD6F30">
        <w:rPr>
          <w:rFonts w:ascii="Tahoma" w:hAnsi="Tahoma" w:cs="Tahoma"/>
          <w:spacing w:val="-15"/>
          <w:sz w:val="24"/>
          <w:szCs w:val="24"/>
        </w:rPr>
        <w:t xml:space="preserve"> </w:t>
      </w:r>
      <w:r w:rsidRPr="00BD6F30">
        <w:rPr>
          <w:rFonts w:ascii="Tahoma" w:hAnsi="Tahoma" w:cs="Tahoma"/>
          <w:sz w:val="24"/>
          <w:szCs w:val="24"/>
        </w:rPr>
        <w:t>participar</w:t>
      </w:r>
      <w:r w:rsidRPr="00BD6F30">
        <w:rPr>
          <w:rFonts w:ascii="Tahoma" w:hAnsi="Tahoma" w:cs="Tahoma"/>
          <w:spacing w:val="-16"/>
          <w:sz w:val="24"/>
          <w:szCs w:val="24"/>
        </w:rPr>
        <w:t xml:space="preserve"> </w:t>
      </w:r>
      <w:r w:rsidRPr="00BD6F30">
        <w:rPr>
          <w:rFonts w:ascii="Tahoma" w:hAnsi="Tahoma" w:cs="Tahoma"/>
          <w:sz w:val="24"/>
          <w:szCs w:val="24"/>
        </w:rPr>
        <w:t>en</w:t>
      </w:r>
      <w:r w:rsidRPr="00BD6F30">
        <w:rPr>
          <w:rFonts w:ascii="Tahoma" w:hAnsi="Tahoma" w:cs="Tahoma"/>
          <w:spacing w:val="-15"/>
          <w:sz w:val="24"/>
          <w:szCs w:val="24"/>
        </w:rPr>
        <w:t xml:space="preserve"> </w:t>
      </w:r>
      <w:r w:rsidRPr="00BD6F30">
        <w:rPr>
          <w:rFonts w:ascii="Tahoma" w:hAnsi="Tahoma" w:cs="Tahoma"/>
          <w:sz w:val="24"/>
          <w:szCs w:val="24"/>
        </w:rPr>
        <w:t>la</w:t>
      </w:r>
      <w:r w:rsidRPr="00BD6F30">
        <w:rPr>
          <w:rFonts w:ascii="Tahoma" w:hAnsi="Tahoma" w:cs="Tahoma"/>
          <w:spacing w:val="-15"/>
          <w:sz w:val="24"/>
          <w:szCs w:val="24"/>
        </w:rPr>
        <w:t xml:space="preserve"> </w:t>
      </w:r>
      <w:r w:rsidRPr="00BD6F30">
        <w:rPr>
          <w:rFonts w:ascii="Tahoma" w:hAnsi="Tahoma" w:cs="Tahoma"/>
          <w:sz w:val="24"/>
          <w:szCs w:val="24"/>
        </w:rPr>
        <w:t>integración</w:t>
      </w:r>
      <w:r w:rsidRPr="00BD6F30">
        <w:rPr>
          <w:rFonts w:ascii="Tahoma" w:hAnsi="Tahoma" w:cs="Tahoma"/>
          <w:spacing w:val="-15"/>
          <w:sz w:val="24"/>
          <w:szCs w:val="24"/>
        </w:rPr>
        <w:t xml:space="preserve"> </w:t>
      </w:r>
      <w:r w:rsidRPr="00BD6F30">
        <w:rPr>
          <w:rFonts w:ascii="Tahoma" w:hAnsi="Tahoma" w:cs="Tahoma"/>
          <w:sz w:val="24"/>
          <w:szCs w:val="24"/>
        </w:rPr>
        <w:t>del anteproyecto de presupuesto y del Programa Anual de Capacitación (PAC)</w:t>
      </w:r>
    </w:p>
    <w:p w14:paraId="3F8BF982" w14:textId="77777777" w:rsidR="00BA71CE" w:rsidRPr="00BD6F30" w:rsidRDefault="00BA71CE" w:rsidP="00BD6F30">
      <w:pPr>
        <w:pStyle w:val="Textoindependiente"/>
        <w:rPr>
          <w:rFonts w:cs="Tahoma"/>
        </w:rPr>
      </w:pPr>
    </w:p>
    <w:p w14:paraId="77EFCEA2" w14:textId="77777777" w:rsidR="00BA71CE" w:rsidRPr="00BD6F30" w:rsidRDefault="00BA71CE" w:rsidP="00BD6F30">
      <w:pPr>
        <w:pStyle w:val="Prrafodelista"/>
        <w:widowControl w:val="0"/>
        <w:numPr>
          <w:ilvl w:val="3"/>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Analizar las necesidades de capacitación y actualización del personal y personas prestadoras de servicios profesionales de la Cámara para su integración en el Programa Anual de Capacitación.</w:t>
      </w:r>
    </w:p>
    <w:p w14:paraId="45D717F5" w14:textId="77777777" w:rsidR="00BA71CE" w:rsidRPr="00BD6F30" w:rsidRDefault="00BA71CE" w:rsidP="00BD6F30">
      <w:pPr>
        <w:pStyle w:val="Textoindependiente"/>
        <w:rPr>
          <w:rFonts w:cs="Tahoma"/>
        </w:rPr>
      </w:pPr>
    </w:p>
    <w:p w14:paraId="67BEFCA0" w14:textId="77777777" w:rsidR="00BA71CE" w:rsidRPr="00BD6F30" w:rsidRDefault="00BA71CE" w:rsidP="00BD6F30">
      <w:pPr>
        <w:pStyle w:val="Prrafodelista"/>
        <w:widowControl w:val="0"/>
        <w:numPr>
          <w:ilvl w:val="3"/>
          <w:numId w:val="265"/>
        </w:numPr>
        <w:tabs>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Proyectar, dar seguimiento y realizar la evaluación de las acciones de capacitación que den cumplimiento al programa anual autorizado.</w:t>
      </w:r>
    </w:p>
    <w:p w14:paraId="6A9ED8F9" w14:textId="77777777" w:rsidR="00BA71CE" w:rsidRPr="00BD6F30" w:rsidRDefault="00BA71CE" w:rsidP="00BD6F30">
      <w:pPr>
        <w:pStyle w:val="Prrafodelista"/>
        <w:widowControl w:val="0"/>
        <w:numPr>
          <w:ilvl w:val="3"/>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Atender los requerimientos de capacitación específica no considerados en el Programa Anual de Capacitación, con base en las prioridades institucionales,</w:t>
      </w:r>
      <w:r w:rsidRPr="00BD6F30">
        <w:rPr>
          <w:rFonts w:ascii="Tahoma" w:hAnsi="Tahoma" w:cs="Tahoma"/>
          <w:spacing w:val="-16"/>
          <w:sz w:val="24"/>
          <w:szCs w:val="24"/>
        </w:rPr>
        <w:t xml:space="preserve"> </w:t>
      </w:r>
      <w:r w:rsidRPr="00BD6F30">
        <w:rPr>
          <w:rFonts w:ascii="Tahoma" w:hAnsi="Tahoma" w:cs="Tahoma"/>
          <w:sz w:val="24"/>
          <w:szCs w:val="24"/>
        </w:rPr>
        <w:t>la</w:t>
      </w:r>
      <w:r w:rsidRPr="00BD6F30">
        <w:rPr>
          <w:rFonts w:ascii="Tahoma" w:hAnsi="Tahoma" w:cs="Tahoma"/>
          <w:spacing w:val="-15"/>
          <w:sz w:val="24"/>
          <w:szCs w:val="24"/>
        </w:rPr>
        <w:t xml:space="preserve"> </w:t>
      </w:r>
      <w:r w:rsidRPr="00BD6F30">
        <w:rPr>
          <w:rFonts w:ascii="Tahoma" w:hAnsi="Tahoma" w:cs="Tahoma"/>
          <w:sz w:val="24"/>
          <w:szCs w:val="24"/>
        </w:rPr>
        <w:t>disponibilidad</w:t>
      </w:r>
      <w:r w:rsidRPr="00BD6F30">
        <w:rPr>
          <w:rFonts w:ascii="Tahoma" w:hAnsi="Tahoma" w:cs="Tahoma"/>
          <w:spacing w:val="-15"/>
          <w:sz w:val="24"/>
          <w:szCs w:val="24"/>
        </w:rPr>
        <w:t xml:space="preserve"> </w:t>
      </w:r>
      <w:r w:rsidRPr="00BD6F30">
        <w:rPr>
          <w:rFonts w:ascii="Tahoma" w:hAnsi="Tahoma" w:cs="Tahoma"/>
          <w:sz w:val="24"/>
          <w:szCs w:val="24"/>
        </w:rPr>
        <w:t>presupuestal,</w:t>
      </w:r>
      <w:r w:rsidRPr="00BD6F30">
        <w:rPr>
          <w:rFonts w:ascii="Tahoma" w:hAnsi="Tahoma" w:cs="Tahoma"/>
          <w:spacing w:val="-15"/>
          <w:sz w:val="24"/>
          <w:szCs w:val="24"/>
        </w:rPr>
        <w:t xml:space="preserve"> </w:t>
      </w:r>
      <w:r w:rsidRPr="00BD6F30">
        <w:rPr>
          <w:rFonts w:ascii="Tahoma" w:hAnsi="Tahoma" w:cs="Tahoma"/>
          <w:sz w:val="24"/>
          <w:szCs w:val="24"/>
        </w:rPr>
        <w:t>así</w:t>
      </w:r>
      <w:r w:rsidRPr="00BD6F30">
        <w:rPr>
          <w:rFonts w:ascii="Tahoma" w:hAnsi="Tahoma" w:cs="Tahoma"/>
          <w:spacing w:val="-16"/>
          <w:sz w:val="24"/>
          <w:szCs w:val="24"/>
        </w:rPr>
        <w:t xml:space="preserve"> </w:t>
      </w:r>
      <w:r w:rsidRPr="00BD6F30">
        <w:rPr>
          <w:rFonts w:ascii="Tahoma" w:hAnsi="Tahoma" w:cs="Tahoma"/>
          <w:sz w:val="24"/>
          <w:szCs w:val="24"/>
        </w:rPr>
        <w:t>como la normatividad aplicable.</w:t>
      </w:r>
    </w:p>
    <w:p w14:paraId="6AF6C43C" w14:textId="77777777" w:rsidR="00BA71CE" w:rsidRPr="00BD6F30" w:rsidRDefault="00BA71CE" w:rsidP="00BD6F30">
      <w:pPr>
        <w:pStyle w:val="Textoindependiente"/>
        <w:rPr>
          <w:rFonts w:cs="Tahoma"/>
        </w:rPr>
      </w:pPr>
    </w:p>
    <w:p w14:paraId="1C997718" w14:textId="7D89D96F" w:rsidR="00BA71CE" w:rsidRPr="00BD6F30" w:rsidRDefault="00BA71CE" w:rsidP="00BD6F30">
      <w:pPr>
        <w:pStyle w:val="Prrafodelista"/>
        <w:widowControl w:val="0"/>
        <w:numPr>
          <w:ilvl w:val="3"/>
          <w:numId w:val="265"/>
        </w:numPr>
        <w:tabs>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Dar seguimiento y planear el presupuesto asignado para</w:t>
      </w:r>
      <w:r w:rsidRPr="00BD6F30">
        <w:rPr>
          <w:rFonts w:ascii="Tahoma" w:hAnsi="Tahoma" w:cs="Tahoma"/>
          <w:spacing w:val="40"/>
          <w:sz w:val="24"/>
          <w:szCs w:val="24"/>
        </w:rPr>
        <w:t xml:space="preserve"> </w:t>
      </w:r>
      <w:r w:rsidRPr="00BD6F30">
        <w:rPr>
          <w:rFonts w:ascii="Tahoma" w:hAnsi="Tahoma" w:cs="Tahoma"/>
          <w:sz w:val="24"/>
          <w:szCs w:val="24"/>
        </w:rPr>
        <w:t>capacitación,</w:t>
      </w:r>
      <w:r w:rsidRPr="00BD6F30">
        <w:rPr>
          <w:rFonts w:ascii="Tahoma" w:hAnsi="Tahoma" w:cs="Tahoma"/>
          <w:spacing w:val="40"/>
          <w:sz w:val="24"/>
          <w:szCs w:val="24"/>
        </w:rPr>
        <w:t xml:space="preserve"> </w:t>
      </w:r>
      <w:r w:rsidRPr="00BD6F30">
        <w:rPr>
          <w:rFonts w:ascii="Tahoma" w:hAnsi="Tahoma" w:cs="Tahoma"/>
          <w:sz w:val="24"/>
          <w:szCs w:val="24"/>
        </w:rPr>
        <w:t>así</w:t>
      </w:r>
      <w:r w:rsidRPr="00BD6F30">
        <w:rPr>
          <w:rFonts w:ascii="Tahoma" w:hAnsi="Tahoma" w:cs="Tahoma"/>
          <w:spacing w:val="40"/>
          <w:sz w:val="24"/>
          <w:szCs w:val="24"/>
        </w:rPr>
        <w:t xml:space="preserve"> </w:t>
      </w:r>
      <w:r w:rsidRPr="00BD6F30">
        <w:rPr>
          <w:rFonts w:ascii="Tahoma" w:hAnsi="Tahoma" w:cs="Tahoma"/>
          <w:sz w:val="24"/>
          <w:szCs w:val="24"/>
        </w:rPr>
        <w:t>como</w:t>
      </w:r>
      <w:r w:rsidRPr="00BD6F30">
        <w:rPr>
          <w:rFonts w:ascii="Tahoma" w:hAnsi="Tahoma" w:cs="Tahoma"/>
          <w:spacing w:val="40"/>
          <w:sz w:val="24"/>
          <w:szCs w:val="24"/>
        </w:rPr>
        <w:t xml:space="preserve"> </w:t>
      </w:r>
      <w:r w:rsidRPr="00BD6F30">
        <w:rPr>
          <w:rFonts w:ascii="Tahoma" w:hAnsi="Tahoma" w:cs="Tahoma"/>
          <w:sz w:val="24"/>
          <w:szCs w:val="24"/>
        </w:rPr>
        <w:t>llevar</w:t>
      </w:r>
      <w:r w:rsidRPr="00BD6F30">
        <w:rPr>
          <w:rFonts w:ascii="Tahoma" w:hAnsi="Tahoma" w:cs="Tahoma"/>
          <w:spacing w:val="40"/>
          <w:sz w:val="24"/>
          <w:szCs w:val="24"/>
        </w:rPr>
        <w:t xml:space="preserve"> </w:t>
      </w:r>
      <w:r w:rsidRPr="00BD6F30">
        <w:rPr>
          <w:rFonts w:ascii="Tahoma" w:hAnsi="Tahoma" w:cs="Tahoma"/>
          <w:sz w:val="24"/>
          <w:szCs w:val="24"/>
        </w:rPr>
        <w:t>su</w:t>
      </w:r>
      <w:r w:rsidRPr="00BD6F30">
        <w:rPr>
          <w:rFonts w:ascii="Tahoma" w:hAnsi="Tahoma" w:cs="Tahoma"/>
          <w:spacing w:val="40"/>
          <w:sz w:val="24"/>
          <w:szCs w:val="24"/>
        </w:rPr>
        <w:t xml:space="preserve"> </w:t>
      </w:r>
      <w:r w:rsidRPr="00BD6F30">
        <w:rPr>
          <w:rFonts w:ascii="Tahoma" w:hAnsi="Tahoma" w:cs="Tahoma"/>
          <w:sz w:val="24"/>
          <w:szCs w:val="24"/>
        </w:rPr>
        <w:t>control considerando</w:t>
      </w:r>
      <w:r w:rsidRPr="00BD6F30">
        <w:rPr>
          <w:rFonts w:ascii="Tahoma" w:hAnsi="Tahoma" w:cs="Tahoma"/>
          <w:spacing w:val="-7"/>
          <w:sz w:val="24"/>
          <w:szCs w:val="24"/>
        </w:rPr>
        <w:t xml:space="preserve"> </w:t>
      </w:r>
      <w:r w:rsidRPr="00BD6F30">
        <w:rPr>
          <w:rFonts w:ascii="Tahoma" w:hAnsi="Tahoma" w:cs="Tahoma"/>
          <w:sz w:val="24"/>
          <w:szCs w:val="24"/>
        </w:rPr>
        <w:t>los</w:t>
      </w:r>
      <w:r w:rsidRPr="00BD6F30">
        <w:rPr>
          <w:rFonts w:ascii="Tahoma" w:hAnsi="Tahoma" w:cs="Tahoma"/>
          <w:spacing w:val="-6"/>
          <w:sz w:val="24"/>
          <w:szCs w:val="24"/>
        </w:rPr>
        <w:t xml:space="preserve"> </w:t>
      </w:r>
      <w:r w:rsidRPr="00BD6F30">
        <w:rPr>
          <w:rFonts w:ascii="Tahoma" w:hAnsi="Tahoma" w:cs="Tahoma"/>
          <w:sz w:val="24"/>
          <w:szCs w:val="24"/>
        </w:rPr>
        <w:t>techos</w:t>
      </w:r>
      <w:r w:rsidRPr="00BD6F30">
        <w:rPr>
          <w:rFonts w:ascii="Tahoma" w:hAnsi="Tahoma" w:cs="Tahoma"/>
          <w:spacing w:val="-6"/>
          <w:sz w:val="24"/>
          <w:szCs w:val="24"/>
        </w:rPr>
        <w:t xml:space="preserve"> </w:t>
      </w:r>
      <w:r w:rsidRPr="00BD6F30">
        <w:rPr>
          <w:rFonts w:ascii="Tahoma" w:hAnsi="Tahoma" w:cs="Tahoma"/>
          <w:sz w:val="24"/>
          <w:szCs w:val="24"/>
        </w:rPr>
        <w:t>presupuestales</w:t>
      </w:r>
      <w:r w:rsidRPr="00BD6F30">
        <w:rPr>
          <w:rFonts w:ascii="Tahoma" w:hAnsi="Tahoma" w:cs="Tahoma"/>
          <w:spacing w:val="-6"/>
          <w:sz w:val="24"/>
          <w:szCs w:val="24"/>
        </w:rPr>
        <w:t xml:space="preserve"> </w:t>
      </w:r>
      <w:r w:rsidRPr="00BD6F30">
        <w:rPr>
          <w:rFonts w:ascii="Tahoma" w:hAnsi="Tahoma" w:cs="Tahoma"/>
          <w:sz w:val="24"/>
          <w:szCs w:val="24"/>
        </w:rPr>
        <w:t>autorizados</w:t>
      </w:r>
      <w:r w:rsidRPr="00BD6F30">
        <w:rPr>
          <w:rFonts w:ascii="Tahoma" w:hAnsi="Tahoma" w:cs="Tahoma"/>
          <w:spacing w:val="-6"/>
          <w:sz w:val="24"/>
          <w:szCs w:val="24"/>
        </w:rPr>
        <w:t xml:space="preserve"> </w:t>
      </w:r>
      <w:r w:rsidRPr="00BD6F30">
        <w:rPr>
          <w:rFonts w:ascii="Tahoma" w:hAnsi="Tahoma" w:cs="Tahoma"/>
          <w:sz w:val="24"/>
          <w:szCs w:val="24"/>
        </w:rPr>
        <w:t>al Programa Anual de Capacitación.</w:t>
      </w:r>
    </w:p>
    <w:p w14:paraId="467A92CF" w14:textId="77777777" w:rsidR="00BA71CE" w:rsidRPr="00BD6F30" w:rsidRDefault="00BA71CE" w:rsidP="00BD6F30">
      <w:pPr>
        <w:pStyle w:val="Textoindependiente"/>
        <w:rPr>
          <w:rFonts w:cs="Tahoma"/>
        </w:rPr>
      </w:pPr>
    </w:p>
    <w:p w14:paraId="675EE6CA" w14:textId="77777777" w:rsidR="00BA71CE" w:rsidRPr="00BD6F30" w:rsidRDefault="00BA71CE" w:rsidP="00BD6F30">
      <w:pPr>
        <w:pStyle w:val="Prrafodelista"/>
        <w:widowControl w:val="0"/>
        <w:numPr>
          <w:ilvl w:val="3"/>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Proponer instrumentos para evaluar los resultados y el impacto de la capacitación.</w:t>
      </w:r>
    </w:p>
    <w:p w14:paraId="3EC8BA2F" w14:textId="20719418" w:rsidR="00BA71CE" w:rsidRPr="00BD6F30" w:rsidRDefault="00BA71CE" w:rsidP="00BD6F30">
      <w:pPr>
        <w:pStyle w:val="Textoindependiente"/>
        <w:rPr>
          <w:rFonts w:cs="Tahoma"/>
        </w:rPr>
      </w:pPr>
    </w:p>
    <w:p w14:paraId="404B1D4F" w14:textId="54FE26AD" w:rsidR="00123344" w:rsidRPr="00BD6F30" w:rsidRDefault="00123344" w:rsidP="00BD6F30">
      <w:pPr>
        <w:pStyle w:val="Textoindependiente"/>
        <w:rPr>
          <w:rFonts w:cs="Tahoma"/>
        </w:rPr>
      </w:pPr>
    </w:p>
    <w:p w14:paraId="351EADCA" w14:textId="77777777" w:rsidR="00123344" w:rsidRPr="00BD6F30" w:rsidRDefault="00123344" w:rsidP="00BD6F30">
      <w:pPr>
        <w:pStyle w:val="Textoindependiente"/>
        <w:rPr>
          <w:rFonts w:cs="Tahoma"/>
        </w:rPr>
      </w:pPr>
    </w:p>
    <w:p w14:paraId="359B7F02" w14:textId="77777777" w:rsidR="00BA71CE" w:rsidRPr="00BD6F30" w:rsidRDefault="00BA71CE" w:rsidP="00BD6F30">
      <w:pPr>
        <w:pStyle w:val="Prrafodelista"/>
        <w:widowControl w:val="0"/>
        <w:numPr>
          <w:ilvl w:val="3"/>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Difundir los programas mensuales y anuales de capacitación</w:t>
      </w:r>
      <w:r w:rsidRPr="00BD6F30">
        <w:rPr>
          <w:rFonts w:ascii="Tahoma" w:hAnsi="Tahoma" w:cs="Tahoma"/>
          <w:spacing w:val="-16"/>
          <w:sz w:val="24"/>
          <w:szCs w:val="24"/>
        </w:rPr>
        <w:t xml:space="preserve"> </w:t>
      </w:r>
      <w:r w:rsidRPr="00BD6F30">
        <w:rPr>
          <w:rFonts w:ascii="Tahoma" w:hAnsi="Tahoma" w:cs="Tahoma"/>
          <w:sz w:val="24"/>
          <w:szCs w:val="24"/>
        </w:rPr>
        <w:t>a</w:t>
      </w:r>
      <w:r w:rsidRPr="00BD6F30">
        <w:rPr>
          <w:rFonts w:ascii="Tahoma" w:hAnsi="Tahoma" w:cs="Tahoma"/>
          <w:spacing w:val="-15"/>
          <w:sz w:val="24"/>
          <w:szCs w:val="24"/>
        </w:rPr>
        <w:t xml:space="preserve"> </w:t>
      </w:r>
      <w:r w:rsidRPr="00BD6F30">
        <w:rPr>
          <w:rFonts w:ascii="Tahoma" w:hAnsi="Tahoma" w:cs="Tahoma"/>
          <w:sz w:val="24"/>
          <w:szCs w:val="24"/>
        </w:rPr>
        <w:t>través</w:t>
      </w:r>
      <w:r w:rsidRPr="00BD6F30">
        <w:rPr>
          <w:rFonts w:ascii="Tahoma" w:hAnsi="Tahoma" w:cs="Tahoma"/>
          <w:spacing w:val="-15"/>
          <w:sz w:val="24"/>
          <w:szCs w:val="24"/>
        </w:rPr>
        <w:t xml:space="preserve"> </w:t>
      </w:r>
      <w:r w:rsidRPr="00BD6F30">
        <w:rPr>
          <w:rFonts w:ascii="Tahoma" w:hAnsi="Tahoma" w:cs="Tahoma"/>
          <w:sz w:val="24"/>
          <w:szCs w:val="24"/>
        </w:rPr>
        <w:t>de</w:t>
      </w:r>
      <w:r w:rsidRPr="00BD6F30">
        <w:rPr>
          <w:rFonts w:ascii="Tahoma" w:hAnsi="Tahoma" w:cs="Tahoma"/>
          <w:spacing w:val="-14"/>
          <w:sz w:val="24"/>
          <w:szCs w:val="24"/>
        </w:rPr>
        <w:t xml:space="preserve"> </w:t>
      </w:r>
      <w:r w:rsidRPr="00BD6F30">
        <w:rPr>
          <w:rFonts w:ascii="Tahoma" w:hAnsi="Tahoma" w:cs="Tahoma"/>
          <w:sz w:val="24"/>
          <w:szCs w:val="24"/>
        </w:rPr>
        <w:t>los</w:t>
      </w:r>
      <w:r w:rsidRPr="00BD6F30">
        <w:rPr>
          <w:rFonts w:ascii="Tahoma" w:hAnsi="Tahoma" w:cs="Tahoma"/>
          <w:spacing w:val="-14"/>
          <w:sz w:val="24"/>
          <w:szCs w:val="24"/>
        </w:rPr>
        <w:t xml:space="preserve"> </w:t>
      </w:r>
      <w:r w:rsidRPr="00BD6F30">
        <w:rPr>
          <w:rFonts w:ascii="Tahoma" w:hAnsi="Tahoma" w:cs="Tahoma"/>
          <w:sz w:val="24"/>
          <w:szCs w:val="24"/>
        </w:rPr>
        <w:t>medios</w:t>
      </w:r>
      <w:r w:rsidRPr="00BD6F30">
        <w:rPr>
          <w:rFonts w:ascii="Tahoma" w:hAnsi="Tahoma" w:cs="Tahoma"/>
          <w:spacing w:val="-15"/>
          <w:sz w:val="24"/>
          <w:szCs w:val="24"/>
        </w:rPr>
        <w:t xml:space="preserve"> </w:t>
      </w:r>
      <w:r w:rsidRPr="00BD6F30">
        <w:rPr>
          <w:rFonts w:ascii="Tahoma" w:hAnsi="Tahoma" w:cs="Tahoma"/>
          <w:sz w:val="24"/>
          <w:szCs w:val="24"/>
        </w:rPr>
        <w:t>de</w:t>
      </w:r>
      <w:r w:rsidRPr="00BD6F30">
        <w:rPr>
          <w:rFonts w:ascii="Tahoma" w:hAnsi="Tahoma" w:cs="Tahoma"/>
          <w:spacing w:val="-16"/>
          <w:sz w:val="24"/>
          <w:szCs w:val="24"/>
        </w:rPr>
        <w:t xml:space="preserve"> </w:t>
      </w:r>
      <w:r w:rsidRPr="00BD6F30">
        <w:rPr>
          <w:rFonts w:ascii="Tahoma" w:hAnsi="Tahoma" w:cs="Tahoma"/>
          <w:sz w:val="24"/>
          <w:szCs w:val="24"/>
        </w:rPr>
        <w:t xml:space="preserve">comunicación </w:t>
      </w:r>
      <w:r w:rsidRPr="00BD6F30">
        <w:rPr>
          <w:rFonts w:ascii="Tahoma" w:hAnsi="Tahoma" w:cs="Tahoma"/>
          <w:spacing w:val="-2"/>
          <w:sz w:val="24"/>
          <w:szCs w:val="24"/>
        </w:rPr>
        <w:t>interna.</w:t>
      </w:r>
    </w:p>
    <w:p w14:paraId="296432B7" w14:textId="39673AAC" w:rsidR="00BA71CE" w:rsidRPr="00BD6F30" w:rsidRDefault="00BA71CE" w:rsidP="00BD6F30">
      <w:pPr>
        <w:pStyle w:val="Textoindependiente"/>
        <w:rPr>
          <w:rFonts w:cs="Tahoma"/>
        </w:rPr>
      </w:pPr>
    </w:p>
    <w:p w14:paraId="03FA58CC" w14:textId="77777777" w:rsidR="00BA71CE" w:rsidRPr="00BD6F30" w:rsidRDefault="00BA71CE" w:rsidP="00BD6F30">
      <w:pPr>
        <w:pStyle w:val="Prrafodelista"/>
        <w:widowControl w:val="0"/>
        <w:numPr>
          <w:ilvl w:val="3"/>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Operar</w:t>
      </w:r>
      <w:r w:rsidRPr="00BD6F30">
        <w:rPr>
          <w:rFonts w:ascii="Tahoma" w:hAnsi="Tahoma" w:cs="Tahoma"/>
          <w:spacing w:val="-8"/>
          <w:sz w:val="24"/>
          <w:szCs w:val="24"/>
        </w:rPr>
        <w:t xml:space="preserve"> </w:t>
      </w:r>
      <w:r w:rsidRPr="00BD6F30">
        <w:rPr>
          <w:rFonts w:ascii="Tahoma" w:hAnsi="Tahoma" w:cs="Tahoma"/>
          <w:sz w:val="24"/>
          <w:szCs w:val="24"/>
        </w:rPr>
        <w:t>la</w:t>
      </w:r>
      <w:r w:rsidRPr="00BD6F30">
        <w:rPr>
          <w:rFonts w:ascii="Tahoma" w:hAnsi="Tahoma" w:cs="Tahoma"/>
          <w:spacing w:val="-9"/>
          <w:sz w:val="24"/>
          <w:szCs w:val="24"/>
        </w:rPr>
        <w:t xml:space="preserve"> </w:t>
      </w:r>
      <w:r w:rsidRPr="00BD6F30">
        <w:rPr>
          <w:rFonts w:ascii="Tahoma" w:hAnsi="Tahoma" w:cs="Tahoma"/>
          <w:sz w:val="24"/>
          <w:szCs w:val="24"/>
        </w:rPr>
        <w:t>logística</w:t>
      </w:r>
      <w:r w:rsidRPr="00BD6F30">
        <w:rPr>
          <w:rFonts w:ascii="Tahoma" w:hAnsi="Tahoma" w:cs="Tahoma"/>
          <w:spacing w:val="-6"/>
          <w:sz w:val="24"/>
          <w:szCs w:val="24"/>
        </w:rPr>
        <w:t xml:space="preserve"> </w:t>
      </w:r>
      <w:r w:rsidRPr="00BD6F30">
        <w:rPr>
          <w:rFonts w:ascii="Tahoma" w:hAnsi="Tahoma" w:cs="Tahoma"/>
          <w:sz w:val="24"/>
          <w:szCs w:val="24"/>
        </w:rPr>
        <w:t>para</w:t>
      </w:r>
      <w:r w:rsidRPr="00BD6F30">
        <w:rPr>
          <w:rFonts w:ascii="Tahoma" w:hAnsi="Tahoma" w:cs="Tahoma"/>
          <w:spacing w:val="-6"/>
          <w:sz w:val="24"/>
          <w:szCs w:val="24"/>
        </w:rPr>
        <w:t xml:space="preserve"> </w:t>
      </w:r>
      <w:r w:rsidRPr="00BD6F30">
        <w:rPr>
          <w:rFonts w:ascii="Tahoma" w:hAnsi="Tahoma" w:cs="Tahoma"/>
          <w:sz w:val="24"/>
          <w:szCs w:val="24"/>
        </w:rPr>
        <w:t>el</w:t>
      </w:r>
      <w:r w:rsidRPr="00BD6F30">
        <w:rPr>
          <w:rFonts w:ascii="Tahoma" w:hAnsi="Tahoma" w:cs="Tahoma"/>
          <w:spacing w:val="-5"/>
          <w:sz w:val="24"/>
          <w:szCs w:val="24"/>
        </w:rPr>
        <w:t xml:space="preserve"> </w:t>
      </w:r>
      <w:r w:rsidRPr="00BD6F30">
        <w:rPr>
          <w:rFonts w:ascii="Tahoma" w:hAnsi="Tahoma" w:cs="Tahoma"/>
          <w:sz w:val="24"/>
          <w:szCs w:val="24"/>
        </w:rPr>
        <w:t>desarrollo</w:t>
      </w:r>
      <w:r w:rsidRPr="00BD6F30">
        <w:rPr>
          <w:rFonts w:ascii="Tahoma" w:hAnsi="Tahoma" w:cs="Tahoma"/>
          <w:spacing w:val="-7"/>
          <w:sz w:val="24"/>
          <w:szCs w:val="24"/>
        </w:rPr>
        <w:t xml:space="preserve"> </w:t>
      </w:r>
      <w:r w:rsidRPr="00BD6F30">
        <w:rPr>
          <w:rFonts w:ascii="Tahoma" w:hAnsi="Tahoma" w:cs="Tahoma"/>
          <w:sz w:val="24"/>
          <w:szCs w:val="24"/>
        </w:rPr>
        <w:t>de</w:t>
      </w:r>
      <w:r w:rsidRPr="00BD6F30">
        <w:rPr>
          <w:rFonts w:ascii="Tahoma" w:hAnsi="Tahoma" w:cs="Tahoma"/>
          <w:spacing w:val="-6"/>
          <w:sz w:val="24"/>
          <w:szCs w:val="24"/>
        </w:rPr>
        <w:t xml:space="preserve"> </w:t>
      </w:r>
      <w:r w:rsidRPr="00BD6F30">
        <w:rPr>
          <w:rFonts w:ascii="Tahoma" w:hAnsi="Tahoma" w:cs="Tahoma"/>
          <w:sz w:val="24"/>
          <w:szCs w:val="24"/>
        </w:rPr>
        <w:t>los</w:t>
      </w:r>
      <w:r w:rsidRPr="00BD6F30">
        <w:rPr>
          <w:rFonts w:ascii="Tahoma" w:hAnsi="Tahoma" w:cs="Tahoma"/>
          <w:spacing w:val="-6"/>
          <w:sz w:val="24"/>
          <w:szCs w:val="24"/>
        </w:rPr>
        <w:t xml:space="preserve"> </w:t>
      </w:r>
      <w:r w:rsidRPr="00BD6F30">
        <w:rPr>
          <w:rFonts w:ascii="Tahoma" w:hAnsi="Tahoma" w:cs="Tahoma"/>
          <w:sz w:val="24"/>
          <w:szCs w:val="24"/>
        </w:rPr>
        <w:t>eventos</w:t>
      </w:r>
      <w:r w:rsidRPr="00BD6F30">
        <w:rPr>
          <w:rFonts w:ascii="Tahoma" w:hAnsi="Tahoma" w:cs="Tahoma"/>
          <w:spacing w:val="-6"/>
          <w:sz w:val="24"/>
          <w:szCs w:val="24"/>
        </w:rPr>
        <w:t xml:space="preserve"> </w:t>
      </w:r>
      <w:r w:rsidRPr="00BD6F30">
        <w:rPr>
          <w:rFonts w:ascii="Tahoma" w:hAnsi="Tahoma" w:cs="Tahoma"/>
          <w:sz w:val="24"/>
          <w:szCs w:val="24"/>
        </w:rPr>
        <w:t xml:space="preserve">de </w:t>
      </w:r>
      <w:r w:rsidRPr="00BD6F30">
        <w:rPr>
          <w:rFonts w:ascii="Tahoma" w:hAnsi="Tahoma" w:cs="Tahoma"/>
          <w:spacing w:val="-2"/>
          <w:sz w:val="24"/>
          <w:szCs w:val="24"/>
        </w:rPr>
        <w:t>capacitación.</w:t>
      </w:r>
    </w:p>
    <w:p w14:paraId="362D3412" w14:textId="77777777" w:rsidR="00BA71CE" w:rsidRPr="00BD6F30" w:rsidRDefault="00BA71CE" w:rsidP="00BD6F30">
      <w:pPr>
        <w:pStyle w:val="Textoindependiente"/>
        <w:rPr>
          <w:rFonts w:cs="Tahoma"/>
        </w:rPr>
      </w:pPr>
    </w:p>
    <w:p w14:paraId="7F336596" w14:textId="77777777" w:rsidR="00BA71CE" w:rsidRPr="00BD6F30" w:rsidRDefault="00BA71CE" w:rsidP="00BD6F30">
      <w:pPr>
        <w:pStyle w:val="Prrafodelista"/>
        <w:widowControl w:val="0"/>
        <w:numPr>
          <w:ilvl w:val="3"/>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 xml:space="preserve">Realizar la evaluación del desempeño de los proveedores, instructores e instructoras de </w:t>
      </w:r>
      <w:r w:rsidRPr="00BD6F30">
        <w:rPr>
          <w:rFonts w:ascii="Tahoma" w:hAnsi="Tahoma" w:cs="Tahoma"/>
          <w:spacing w:val="-2"/>
          <w:sz w:val="24"/>
          <w:szCs w:val="24"/>
        </w:rPr>
        <w:t>capacitación.</w:t>
      </w:r>
    </w:p>
    <w:p w14:paraId="71CD1D88" w14:textId="77777777" w:rsidR="00BA71CE" w:rsidRPr="00BD6F30" w:rsidRDefault="00BA71CE" w:rsidP="00BD6F30">
      <w:pPr>
        <w:pStyle w:val="Textoindependiente"/>
        <w:rPr>
          <w:rFonts w:cs="Tahoma"/>
        </w:rPr>
      </w:pPr>
    </w:p>
    <w:p w14:paraId="64F2D5ED" w14:textId="77777777" w:rsidR="00BA71CE" w:rsidRPr="00BD6F30" w:rsidRDefault="00BA71CE" w:rsidP="00BD6F30">
      <w:pPr>
        <w:pStyle w:val="Prrafodelista"/>
        <w:widowControl w:val="0"/>
        <w:numPr>
          <w:ilvl w:val="3"/>
          <w:numId w:val="265"/>
        </w:numPr>
        <w:tabs>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lastRenderedPageBreak/>
        <w:t>Revisar</w:t>
      </w:r>
      <w:r w:rsidRPr="00BD6F30">
        <w:rPr>
          <w:rFonts w:ascii="Tahoma" w:hAnsi="Tahoma" w:cs="Tahoma"/>
          <w:spacing w:val="-6"/>
          <w:sz w:val="24"/>
          <w:szCs w:val="24"/>
        </w:rPr>
        <w:t xml:space="preserve"> </w:t>
      </w:r>
      <w:r w:rsidRPr="00BD6F30">
        <w:rPr>
          <w:rFonts w:ascii="Tahoma" w:hAnsi="Tahoma" w:cs="Tahoma"/>
          <w:sz w:val="24"/>
          <w:szCs w:val="24"/>
        </w:rPr>
        <w:t>que</w:t>
      </w:r>
      <w:r w:rsidRPr="00BD6F30">
        <w:rPr>
          <w:rFonts w:ascii="Tahoma" w:hAnsi="Tahoma" w:cs="Tahoma"/>
          <w:spacing w:val="-9"/>
          <w:sz w:val="24"/>
          <w:szCs w:val="24"/>
        </w:rPr>
        <w:t xml:space="preserve"> </w:t>
      </w:r>
      <w:r w:rsidRPr="00BD6F30">
        <w:rPr>
          <w:rFonts w:ascii="Tahoma" w:hAnsi="Tahoma" w:cs="Tahoma"/>
          <w:sz w:val="24"/>
          <w:szCs w:val="24"/>
        </w:rPr>
        <w:t>la</w:t>
      </w:r>
      <w:r w:rsidRPr="00BD6F30">
        <w:rPr>
          <w:rFonts w:ascii="Tahoma" w:hAnsi="Tahoma" w:cs="Tahoma"/>
          <w:spacing w:val="-9"/>
          <w:sz w:val="24"/>
          <w:szCs w:val="24"/>
        </w:rPr>
        <w:t xml:space="preserve"> </w:t>
      </w:r>
      <w:r w:rsidRPr="00BD6F30">
        <w:rPr>
          <w:rFonts w:ascii="Tahoma" w:hAnsi="Tahoma" w:cs="Tahoma"/>
          <w:sz w:val="24"/>
          <w:szCs w:val="24"/>
        </w:rPr>
        <w:t>participación</w:t>
      </w:r>
      <w:r w:rsidRPr="00BD6F30">
        <w:rPr>
          <w:rFonts w:ascii="Tahoma" w:hAnsi="Tahoma" w:cs="Tahoma"/>
          <w:spacing w:val="-7"/>
          <w:sz w:val="24"/>
          <w:szCs w:val="24"/>
        </w:rPr>
        <w:t xml:space="preserve"> </w:t>
      </w:r>
      <w:r w:rsidRPr="00BD6F30">
        <w:rPr>
          <w:rFonts w:ascii="Tahoma" w:hAnsi="Tahoma" w:cs="Tahoma"/>
          <w:sz w:val="24"/>
          <w:szCs w:val="24"/>
        </w:rPr>
        <w:t>del</w:t>
      </w:r>
      <w:r w:rsidRPr="00BD6F30">
        <w:rPr>
          <w:rFonts w:ascii="Tahoma" w:hAnsi="Tahoma" w:cs="Tahoma"/>
          <w:spacing w:val="-8"/>
          <w:sz w:val="24"/>
          <w:szCs w:val="24"/>
        </w:rPr>
        <w:t xml:space="preserve"> </w:t>
      </w:r>
      <w:r w:rsidRPr="00BD6F30">
        <w:rPr>
          <w:rFonts w:ascii="Tahoma" w:hAnsi="Tahoma" w:cs="Tahoma"/>
          <w:sz w:val="24"/>
          <w:szCs w:val="24"/>
        </w:rPr>
        <w:t>personal</w:t>
      </w:r>
      <w:r w:rsidRPr="00BD6F30">
        <w:rPr>
          <w:rFonts w:ascii="Tahoma" w:hAnsi="Tahoma" w:cs="Tahoma"/>
          <w:spacing w:val="-8"/>
          <w:sz w:val="24"/>
          <w:szCs w:val="24"/>
        </w:rPr>
        <w:t xml:space="preserve"> </w:t>
      </w:r>
      <w:r w:rsidRPr="00BD6F30">
        <w:rPr>
          <w:rFonts w:ascii="Tahoma" w:hAnsi="Tahoma" w:cs="Tahoma"/>
          <w:sz w:val="24"/>
          <w:szCs w:val="24"/>
        </w:rPr>
        <w:t>inscrito</w:t>
      </w:r>
      <w:r w:rsidRPr="00BD6F30">
        <w:rPr>
          <w:rFonts w:ascii="Tahoma" w:hAnsi="Tahoma" w:cs="Tahoma"/>
          <w:spacing w:val="-7"/>
          <w:sz w:val="24"/>
          <w:szCs w:val="24"/>
        </w:rPr>
        <w:t xml:space="preserve"> </w:t>
      </w:r>
      <w:r w:rsidRPr="00BD6F30">
        <w:rPr>
          <w:rFonts w:ascii="Tahoma" w:hAnsi="Tahoma" w:cs="Tahoma"/>
          <w:sz w:val="24"/>
          <w:szCs w:val="24"/>
        </w:rPr>
        <w:t>en</w:t>
      </w:r>
      <w:r w:rsidRPr="00BD6F30">
        <w:rPr>
          <w:rFonts w:ascii="Tahoma" w:hAnsi="Tahoma" w:cs="Tahoma"/>
          <w:spacing w:val="-7"/>
          <w:sz w:val="24"/>
          <w:szCs w:val="24"/>
        </w:rPr>
        <w:t xml:space="preserve"> </w:t>
      </w:r>
      <w:r w:rsidRPr="00BD6F30">
        <w:rPr>
          <w:rFonts w:ascii="Tahoma" w:hAnsi="Tahoma" w:cs="Tahoma"/>
          <w:sz w:val="24"/>
          <w:szCs w:val="24"/>
        </w:rPr>
        <w:t>las acciones</w:t>
      </w:r>
      <w:r w:rsidRPr="00BD6F30">
        <w:rPr>
          <w:rFonts w:ascii="Tahoma" w:hAnsi="Tahoma" w:cs="Tahoma"/>
          <w:spacing w:val="-6"/>
          <w:sz w:val="24"/>
          <w:szCs w:val="24"/>
        </w:rPr>
        <w:t xml:space="preserve"> </w:t>
      </w:r>
      <w:r w:rsidRPr="00BD6F30">
        <w:rPr>
          <w:rFonts w:ascii="Tahoma" w:hAnsi="Tahoma" w:cs="Tahoma"/>
          <w:sz w:val="24"/>
          <w:szCs w:val="24"/>
        </w:rPr>
        <w:t>de</w:t>
      </w:r>
      <w:r w:rsidRPr="00BD6F30">
        <w:rPr>
          <w:rFonts w:ascii="Tahoma" w:hAnsi="Tahoma" w:cs="Tahoma"/>
          <w:spacing w:val="-6"/>
          <w:sz w:val="24"/>
          <w:szCs w:val="24"/>
        </w:rPr>
        <w:t xml:space="preserve"> </w:t>
      </w:r>
      <w:r w:rsidRPr="00BD6F30">
        <w:rPr>
          <w:rFonts w:ascii="Tahoma" w:hAnsi="Tahoma" w:cs="Tahoma"/>
          <w:sz w:val="24"/>
          <w:szCs w:val="24"/>
        </w:rPr>
        <w:t>capacitación</w:t>
      </w:r>
      <w:r w:rsidRPr="00BD6F30">
        <w:rPr>
          <w:rFonts w:ascii="Tahoma" w:hAnsi="Tahoma" w:cs="Tahoma"/>
          <w:spacing w:val="-7"/>
          <w:sz w:val="24"/>
          <w:szCs w:val="24"/>
        </w:rPr>
        <w:t xml:space="preserve"> </w:t>
      </w:r>
      <w:r w:rsidRPr="00BD6F30">
        <w:rPr>
          <w:rFonts w:ascii="Tahoma" w:hAnsi="Tahoma" w:cs="Tahoma"/>
          <w:sz w:val="24"/>
          <w:szCs w:val="24"/>
        </w:rPr>
        <w:t>se</w:t>
      </w:r>
      <w:r w:rsidRPr="00BD6F30">
        <w:rPr>
          <w:rFonts w:ascii="Tahoma" w:hAnsi="Tahoma" w:cs="Tahoma"/>
          <w:spacing w:val="-6"/>
          <w:sz w:val="24"/>
          <w:szCs w:val="24"/>
        </w:rPr>
        <w:t xml:space="preserve"> </w:t>
      </w:r>
      <w:r w:rsidRPr="00BD6F30">
        <w:rPr>
          <w:rFonts w:ascii="Tahoma" w:hAnsi="Tahoma" w:cs="Tahoma"/>
          <w:sz w:val="24"/>
          <w:szCs w:val="24"/>
        </w:rPr>
        <w:t>ajuste</w:t>
      </w:r>
      <w:r w:rsidRPr="00BD6F30">
        <w:rPr>
          <w:rFonts w:ascii="Tahoma" w:hAnsi="Tahoma" w:cs="Tahoma"/>
          <w:spacing w:val="-6"/>
          <w:sz w:val="24"/>
          <w:szCs w:val="24"/>
        </w:rPr>
        <w:t xml:space="preserve"> </w:t>
      </w:r>
      <w:r w:rsidRPr="00BD6F30">
        <w:rPr>
          <w:rFonts w:ascii="Tahoma" w:hAnsi="Tahoma" w:cs="Tahoma"/>
          <w:sz w:val="24"/>
          <w:szCs w:val="24"/>
        </w:rPr>
        <w:t>a</w:t>
      </w:r>
      <w:r w:rsidRPr="00BD6F30">
        <w:rPr>
          <w:rFonts w:ascii="Tahoma" w:hAnsi="Tahoma" w:cs="Tahoma"/>
          <w:spacing w:val="-4"/>
          <w:sz w:val="24"/>
          <w:szCs w:val="24"/>
        </w:rPr>
        <w:t xml:space="preserve"> </w:t>
      </w:r>
      <w:r w:rsidRPr="00BD6F30">
        <w:rPr>
          <w:rFonts w:ascii="Tahoma" w:hAnsi="Tahoma" w:cs="Tahoma"/>
          <w:sz w:val="24"/>
          <w:szCs w:val="24"/>
        </w:rPr>
        <w:t>la</w:t>
      </w:r>
      <w:r w:rsidRPr="00BD6F30">
        <w:rPr>
          <w:rFonts w:ascii="Tahoma" w:hAnsi="Tahoma" w:cs="Tahoma"/>
          <w:spacing w:val="-4"/>
          <w:sz w:val="24"/>
          <w:szCs w:val="24"/>
        </w:rPr>
        <w:t xml:space="preserve"> </w:t>
      </w:r>
      <w:r w:rsidRPr="00BD6F30">
        <w:rPr>
          <w:rFonts w:ascii="Tahoma" w:hAnsi="Tahoma" w:cs="Tahoma"/>
          <w:sz w:val="24"/>
          <w:szCs w:val="24"/>
        </w:rPr>
        <w:t xml:space="preserve">normatividad </w:t>
      </w:r>
      <w:r w:rsidRPr="00BD6F30">
        <w:rPr>
          <w:rFonts w:ascii="Tahoma" w:hAnsi="Tahoma" w:cs="Tahoma"/>
          <w:spacing w:val="-2"/>
          <w:sz w:val="24"/>
          <w:szCs w:val="24"/>
        </w:rPr>
        <w:t>vigente.</w:t>
      </w:r>
    </w:p>
    <w:p w14:paraId="5305D81D" w14:textId="77777777" w:rsidR="00BA71CE" w:rsidRPr="00BD6F30" w:rsidRDefault="00BA71CE" w:rsidP="00BD6F30">
      <w:pPr>
        <w:pStyle w:val="Textoindependiente"/>
        <w:rPr>
          <w:rFonts w:cs="Tahoma"/>
        </w:rPr>
      </w:pPr>
    </w:p>
    <w:p w14:paraId="2240A368" w14:textId="2C6779C7" w:rsidR="00BA71CE" w:rsidRPr="00BD6F30" w:rsidRDefault="00BA71CE" w:rsidP="00BD6F30">
      <w:pPr>
        <w:pStyle w:val="Prrafodelista"/>
        <w:widowControl w:val="0"/>
        <w:numPr>
          <w:ilvl w:val="3"/>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Registrar</w:t>
      </w:r>
      <w:r w:rsidRPr="00BD6F30">
        <w:rPr>
          <w:rFonts w:ascii="Tahoma" w:hAnsi="Tahoma" w:cs="Tahoma"/>
          <w:spacing w:val="-16"/>
          <w:sz w:val="24"/>
          <w:szCs w:val="24"/>
        </w:rPr>
        <w:t xml:space="preserve"> </w:t>
      </w:r>
      <w:r w:rsidRPr="00BD6F30">
        <w:rPr>
          <w:rFonts w:ascii="Tahoma" w:hAnsi="Tahoma" w:cs="Tahoma"/>
          <w:sz w:val="24"/>
          <w:szCs w:val="24"/>
        </w:rPr>
        <w:t>la</w:t>
      </w:r>
      <w:r w:rsidRPr="00BD6F30">
        <w:rPr>
          <w:rFonts w:ascii="Tahoma" w:hAnsi="Tahoma" w:cs="Tahoma"/>
          <w:spacing w:val="-15"/>
          <w:sz w:val="24"/>
          <w:szCs w:val="24"/>
        </w:rPr>
        <w:t xml:space="preserve"> </w:t>
      </w:r>
      <w:r w:rsidRPr="00BD6F30">
        <w:rPr>
          <w:rFonts w:ascii="Tahoma" w:hAnsi="Tahoma" w:cs="Tahoma"/>
          <w:sz w:val="24"/>
          <w:szCs w:val="24"/>
        </w:rPr>
        <w:t>información</w:t>
      </w:r>
      <w:r w:rsidRPr="00BD6F30">
        <w:rPr>
          <w:rFonts w:ascii="Tahoma" w:hAnsi="Tahoma" w:cs="Tahoma"/>
          <w:spacing w:val="-15"/>
          <w:sz w:val="24"/>
          <w:szCs w:val="24"/>
        </w:rPr>
        <w:t xml:space="preserve"> </w:t>
      </w:r>
      <w:r w:rsidRPr="00BD6F30">
        <w:rPr>
          <w:rFonts w:ascii="Tahoma" w:hAnsi="Tahoma" w:cs="Tahoma"/>
          <w:sz w:val="24"/>
          <w:szCs w:val="24"/>
        </w:rPr>
        <w:t>del</w:t>
      </w:r>
      <w:r w:rsidRPr="00BD6F30">
        <w:rPr>
          <w:rFonts w:ascii="Tahoma" w:hAnsi="Tahoma" w:cs="Tahoma"/>
          <w:spacing w:val="-15"/>
          <w:sz w:val="24"/>
          <w:szCs w:val="24"/>
        </w:rPr>
        <w:t xml:space="preserve"> </w:t>
      </w:r>
      <w:r w:rsidRPr="00BD6F30">
        <w:rPr>
          <w:rFonts w:ascii="Tahoma" w:hAnsi="Tahoma" w:cs="Tahoma"/>
          <w:sz w:val="24"/>
          <w:szCs w:val="24"/>
        </w:rPr>
        <w:t>personal</w:t>
      </w:r>
      <w:r w:rsidRPr="00BD6F30">
        <w:rPr>
          <w:rFonts w:ascii="Tahoma" w:hAnsi="Tahoma" w:cs="Tahoma"/>
          <w:spacing w:val="-16"/>
          <w:sz w:val="24"/>
          <w:szCs w:val="24"/>
        </w:rPr>
        <w:t xml:space="preserve"> </w:t>
      </w:r>
      <w:r w:rsidRPr="00BD6F30">
        <w:rPr>
          <w:rFonts w:ascii="Tahoma" w:hAnsi="Tahoma" w:cs="Tahoma"/>
          <w:sz w:val="24"/>
          <w:szCs w:val="24"/>
        </w:rPr>
        <w:t>capacitado,</w:t>
      </w:r>
      <w:r w:rsidRPr="00BD6F30">
        <w:rPr>
          <w:rFonts w:ascii="Tahoma" w:hAnsi="Tahoma" w:cs="Tahoma"/>
          <w:spacing w:val="-15"/>
          <w:sz w:val="24"/>
          <w:szCs w:val="24"/>
        </w:rPr>
        <w:t xml:space="preserve"> </w:t>
      </w:r>
      <w:r w:rsidRPr="00BD6F30">
        <w:rPr>
          <w:rFonts w:ascii="Tahoma" w:hAnsi="Tahoma" w:cs="Tahoma"/>
          <w:sz w:val="24"/>
          <w:szCs w:val="24"/>
        </w:rPr>
        <w:t xml:space="preserve">para su control, seguimiento y actualización </w:t>
      </w:r>
      <w:r w:rsidRPr="00BD6F30">
        <w:rPr>
          <w:rFonts w:ascii="Tahoma" w:hAnsi="Tahoma" w:cs="Tahoma"/>
          <w:spacing w:val="-2"/>
          <w:sz w:val="24"/>
          <w:szCs w:val="24"/>
        </w:rPr>
        <w:t>correspondiente.</w:t>
      </w:r>
    </w:p>
    <w:p w14:paraId="7330898C" w14:textId="77777777" w:rsidR="00123344" w:rsidRPr="00BD6F30" w:rsidRDefault="00123344" w:rsidP="00BD6F30">
      <w:pPr>
        <w:pStyle w:val="Prrafodelista"/>
        <w:widowControl w:val="0"/>
        <w:tabs>
          <w:tab w:val="left" w:pos="1697"/>
          <w:tab w:val="left" w:pos="1699"/>
        </w:tabs>
        <w:autoSpaceDE w:val="0"/>
        <w:autoSpaceDN w:val="0"/>
        <w:spacing w:after="0" w:line="240" w:lineRule="auto"/>
        <w:ind w:left="0"/>
        <w:jc w:val="right"/>
        <w:rPr>
          <w:rFonts w:ascii="Tahoma" w:hAnsi="Tahoma" w:cs="Tahoma"/>
          <w:sz w:val="24"/>
          <w:szCs w:val="24"/>
        </w:rPr>
      </w:pPr>
    </w:p>
    <w:p w14:paraId="24C9A293" w14:textId="227B6724" w:rsidR="00BA71CE" w:rsidRPr="00BD6F30" w:rsidRDefault="00BA71CE" w:rsidP="00BD6F30">
      <w:pPr>
        <w:pStyle w:val="Prrafodelista"/>
        <w:widowControl w:val="0"/>
        <w:numPr>
          <w:ilvl w:val="3"/>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Elaborar e instrumentar las acciones de capacitación del</w:t>
      </w:r>
      <w:r w:rsidRPr="00BD6F30">
        <w:rPr>
          <w:rFonts w:ascii="Tahoma" w:hAnsi="Tahoma" w:cs="Tahoma"/>
          <w:spacing w:val="-16"/>
          <w:sz w:val="24"/>
          <w:szCs w:val="24"/>
        </w:rPr>
        <w:t xml:space="preserve"> </w:t>
      </w:r>
      <w:r w:rsidRPr="00BD6F30">
        <w:rPr>
          <w:rFonts w:ascii="Tahoma" w:hAnsi="Tahoma" w:cs="Tahoma"/>
          <w:sz w:val="24"/>
          <w:szCs w:val="24"/>
        </w:rPr>
        <w:t>programa</w:t>
      </w:r>
      <w:r w:rsidRPr="00BD6F30">
        <w:rPr>
          <w:rFonts w:ascii="Tahoma" w:hAnsi="Tahoma" w:cs="Tahoma"/>
          <w:spacing w:val="-15"/>
          <w:sz w:val="24"/>
          <w:szCs w:val="24"/>
        </w:rPr>
        <w:t xml:space="preserve"> </w:t>
      </w:r>
      <w:r w:rsidRPr="00BD6F30">
        <w:rPr>
          <w:rFonts w:ascii="Tahoma" w:hAnsi="Tahoma" w:cs="Tahoma"/>
          <w:sz w:val="24"/>
          <w:szCs w:val="24"/>
        </w:rPr>
        <w:t>de</w:t>
      </w:r>
      <w:r w:rsidRPr="00BD6F30">
        <w:rPr>
          <w:rFonts w:ascii="Tahoma" w:hAnsi="Tahoma" w:cs="Tahoma"/>
          <w:spacing w:val="-15"/>
          <w:sz w:val="24"/>
          <w:szCs w:val="24"/>
        </w:rPr>
        <w:t xml:space="preserve"> </w:t>
      </w:r>
      <w:r w:rsidRPr="00BD6F30">
        <w:rPr>
          <w:rFonts w:ascii="Tahoma" w:hAnsi="Tahoma" w:cs="Tahoma"/>
          <w:sz w:val="24"/>
          <w:szCs w:val="24"/>
        </w:rPr>
        <w:t>inducción</w:t>
      </w:r>
      <w:r w:rsidRPr="00BD6F30">
        <w:rPr>
          <w:rFonts w:ascii="Tahoma" w:hAnsi="Tahoma" w:cs="Tahoma"/>
          <w:spacing w:val="-15"/>
          <w:sz w:val="24"/>
          <w:szCs w:val="24"/>
        </w:rPr>
        <w:t xml:space="preserve"> </w:t>
      </w:r>
      <w:r w:rsidRPr="00BD6F30">
        <w:rPr>
          <w:rFonts w:ascii="Tahoma" w:hAnsi="Tahoma" w:cs="Tahoma"/>
          <w:sz w:val="24"/>
          <w:szCs w:val="24"/>
        </w:rPr>
        <w:t>del</w:t>
      </w:r>
      <w:r w:rsidRPr="00BD6F30">
        <w:rPr>
          <w:rFonts w:ascii="Tahoma" w:hAnsi="Tahoma" w:cs="Tahoma"/>
          <w:spacing w:val="-16"/>
          <w:sz w:val="24"/>
          <w:szCs w:val="24"/>
        </w:rPr>
        <w:t xml:space="preserve"> </w:t>
      </w:r>
      <w:r w:rsidRPr="00BD6F30">
        <w:rPr>
          <w:rFonts w:ascii="Tahoma" w:hAnsi="Tahoma" w:cs="Tahoma"/>
          <w:sz w:val="24"/>
          <w:szCs w:val="24"/>
        </w:rPr>
        <w:t>personal</w:t>
      </w:r>
      <w:r w:rsidRPr="00BD6F30">
        <w:rPr>
          <w:rFonts w:ascii="Tahoma" w:hAnsi="Tahoma" w:cs="Tahoma"/>
          <w:spacing w:val="-15"/>
          <w:sz w:val="24"/>
          <w:szCs w:val="24"/>
        </w:rPr>
        <w:t xml:space="preserve"> </w:t>
      </w:r>
      <w:r w:rsidRPr="00BD6F30">
        <w:rPr>
          <w:rFonts w:ascii="Tahoma" w:hAnsi="Tahoma" w:cs="Tahoma"/>
          <w:sz w:val="24"/>
          <w:szCs w:val="24"/>
        </w:rPr>
        <w:t>de</w:t>
      </w:r>
      <w:r w:rsidRPr="00BD6F30">
        <w:rPr>
          <w:rFonts w:ascii="Tahoma" w:hAnsi="Tahoma" w:cs="Tahoma"/>
          <w:spacing w:val="-15"/>
          <w:sz w:val="24"/>
          <w:szCs w:val="24"/>
        </w:rPr>
        <w:t xml:space="preserve"> </w:t>
      </w:r>
      <w:r w:rsidRPr="00BD6F30">
        <w:rPr>
          <w:rFonts w:ascii="Tahoma" w:hAnsi="Tahoma" w:cs="Tahoma"/>
          <w:sz w:val="24"/>
          <w:szCs w:val="24"/>
        </w:rPr>
        <w:t>la</w:t>
      </w:r>
      <w:r w:rsidRPr="00BD6F30">
        <w:rPr>
          <w:rFonts w:ascii="Tahoma" w:hAnsi="Tahoma" w:cs="Tahoma"/>
          <w:spacing w:val="-15"/>
          <w:sz w:val="24"/>
          <w:szCs w:val="24"/>
        </w:rPr>
        <w:t xml:space="preserve"> </w:t>
      </w:r>
      <w:r w:rsidRPr="00BD6F30">
        <w:rPr>
          <w:rFonts w:ascii="Tahoma" w:hAnsi="Tahoma" w:cs="Tahoma"/>
          <w:sz w:val="24"/>
          <w:szCs w:val="24"/>
        </w:rPr>
        <w:t>Cámara de Diputados.</w:t>
      </w:r>
    </w:p>
    <w:p w14:paraId="666EBA6A" w14:textId="77777777" w:rsidR="00BA71CE" w:rsidRPr="00BD6F30" w:rsidRDefault="00BA71CE" w:rsidP="00BD6F30">
      <w:pPr>
        <w:pStyle w:val="Textoindependiente"/>
        <w:rPr>
          <w:rFonts w:cs="Tahoma"/>
        </w:rPr>
      </w:pPr>
    </w:p>
    <w:p w14:paraId="40F26C9E" w14:textId="2C062217" w:rsidR="00BA71CE" w:rsidRPr="00BD6F30" w:rsidRDefault="00BA71CE" w:rsidP="00BD6F30">
      <w:pPr>
        <w:pStyle w:val="Prrafodelista"/>
        <w:widowControl w:val="0"/>
        <w:numPr>
          <w:ilvl w:val="3"/>
          <w:numId w:val="265"/>
        </w:numPr>
        <w:tabs>
          <w:tab w:val="left" w:pos="1696"/>
          <w:tab w:val="left" w:pos="1699"/>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Realizar las actividades en las materias de transparencia, datos personales, archivos, evaluación del desempeño y marco integrado de control interno de conformidad con las disposiciones aplicables.</w:t>
      </w:r>
    </w:p>
    <w:p w14:paraId="0256920B" w14:textId="77777777" w:rsidR="00BA71CE" w:rsidRPr="00BD6F30" w:rsidRDefault="00BA71CE" w:rsidP="00BD6F30">
      <w:pPr>
        <w:pStyle w:val="Prrafodelista"/>
        <w:widowControl w:val="0"/>
        <w:tabs>
          <w:tab w:val="left" w:pos="1696"/>
          <w:tab w:val="left" w:pos="1699"/>
        </w:tabs>
        <w:autoSpaceDE w:val="0"/>
        <w:autoSpaceDN w:val="0"/>
        <w:spacing w:after="0" w:line="240" w:lineRule="auto"/>
        <w:ind w:left="0"/>
        <w:jc w:val="both"/>
        <w:rPr>
          <w:rFonts w:ascii="Tahoma" w:hAnsi="Tahoma" w:cs="Tahoma"/>
          <w:sz w:val="24"/>
          <w:szCs w:val="24"/>
        </w:rPr>
      </w:pPr>
    </w:p>
    <w:p w14:paraId="2F3DC9C2" w14:textId="77777777" w:rsidR="00BA71CE" w:rsidRPr="00BD6F30" w:rsidRDefault="00BA71CE" w:rsidP="00BD6F30">
      <w:pPr>
        <w:pStyle w:val="Prrafodelista"/>
        <w:widowControl w:val="0"/>
        <w:numPr>
          <w:ilvl w:val="3"/>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D6F30">
        <w:rPr>
          <w:rFonts w:ascii="Tahoma" w:hAnsi="Tahoma" w:cs="Tahoma"/>
          <w:sz w:val="24"/>
          <w:szCs w:val="24"/>
        </w:rPr>
        <w:t>Dar</w:t>
      </w:r>
      <w:r w:rsidRPr="00BD6F30">
        <w:rPr>
          <w:rFonts w:ascii="Tahoma" w:hAnsi="Tahoma" w:cs="Tahoma"/>
          <w:spacing w:val="-11"/>
          <w:sz w:val="24"/>
          <w:szCs w:val="24"/>
        </w:rPr>
        <w:t xml:space="preserve"> </w:t>
      </w:r>
      <w:r w:rsidRPr="00BD6F30">
        <w:rPr>
          <w:rFonts w:ascii="Tahoma" w:hAnsi="Tahoma" w:cs="Tahoma"/>
          <w:sz w:val="24"/>
          <w:szCs w:val="24"/>
        </w:rPr>
        <w:t>seguimiento</w:t>
      </w:r>
      <w:r w:rsidRPr="00BD6F30">
        <w:rPr>
          <w:rFonts w:ascii="Tahoma" w:hAnsi="Tahoma" w:cs="Tahoma"/>
          <w:spacing w:val="-13"/>
          <w:sz w:val="24"/>
          <w:szCs w:val="24"/>
        </w:rPr>
        <w:t xml:space="preserve"> </w:t>
      </w:r>
      <w:r w:rsidRPr="00BD6F30">
        <w:rPr>
          <w:rFonts w:ascii="Tahoma" w:hAnsi="Tahoma" w:cs="Tahoma"/>
          <w:sz w:val="24"/>
          <w:szCs w:val="24"/>
        </w:rPr>
        <w:t>al</w:t>
      </w:r>
      <w:r w:rsidRPr="00BD6F30">
        <w:rPr>
          <w:rFonts w:ascii="Tahoma" w:hAnsi="Tahoma" w:cs="Tahoma"/>
          <w:spacing w:val="-11"/>
          <w:sz w:val="24"/>
          <w:szCs w:val="24"/>
        </w:rPr>
        <w:t xml:space="preserve"> </w:t>
      </w:r>
      <w:r w:rsidRPr="00BD6F30">
        <w:rPr>
          <w:rFonts w:ascii="Tahoma" w:hAnsi="Tahoma" w:cs="Tahoma"/>
          <w:sz w:val="24"/>
          <w:szCs w:val="24"/>
        </w:rPr>
        <w:t>proceso</w:t>
      </w:r>
      <w:r w:rsidRPr="00BD6F30">
        <w:rPr>
          <w:rFonts w:ascii="Tahoma" w:hAnsi="Tahoma" w:cs="Tahoma"/>
          <w:spacing w:val="-13"/>
          <w:sz w:val="24"/>
          <w:szCs w:val="24"/>
        </w:rPr>
        <w:t xml:space="preserve"> </w:t>
      </w:r>
      <w:r w:rsidRPr="00BD6F30">
        <w:rPr>
          <w:rFonts w:ascii="Tahoma" w:hAnsi="Tahoma" w:cs="Tahoma"/>
          <w:sz w:val="24"/>
          <w:szCs w:val="24"/>
        </w:rPr>
        <w:t>de</w:t>
      </w:r>
      <w:r w:rsidRPr="00BD6F30">
        <w:rPr>
          <w:rFonts w:ascii="Tahoma" w:hAnsi="Tahoma" w:cs="Tahoma"/>
          <w:spacing w:val="-12"/>
          <w:sz w:val="24"/>
          <w:szCs w:val="24"/>
        </w:rPr>
        <w:t xml:space="preserve"> </w:t>
      </w:r>
      <w:r w:rsidRPr="00BD6F30">
        <w:rPr>
          <w:rFonts w:ascii="Tahoma" w:hAnsi="Tahoma" w:cs="Tahoma"/>
          <w:sz w:val="24"/>
          <w:szCs w:val="24"/>
        </w:rPr>
        <w:t>pago</w:t>
      </w:r>
      <w:r w:rsidRPr="00BD6F30">
        <w:rPr>
          <w:rFonts w:ascii="Tahoma" w:hAnsi="Tahoma" w:cs="Tahoma"/>
          <w:spacing w:val="-13"/>
          <w:sz w:val="24"/>
          <w:szCs w:val="24"/>
        </w:rPr>
        <w:t xml:space="preserve"> </w:t>
      </w:r>
      <w:r w:rsidRPr="00BD6F30">
        <w:rPr>
          <w:rFonts w:ascii="Tahoma" w:hAnsi="Tahoma" w:cs="Tahoma"/>
          <w:sz w:val="24"/>
          <w:szCs w:val="24"/>
        </w:rPr>
        <w:t>para</w:t>
      </w:r>
      <w:r w:rsidRPr="00BD6F30">
        <w:rPr>
          <w:rFonts w:ascii="Tahoma" w:hAnsi="Tahoma" w:cs="Tahoma"/>
          <w:spacing w:val="-12"/>
          <w:sz w:val="24"/>
          <w:szCs w:val="24"/>
        </w:rPr>
        <w:t xml:space="preserve"> </w:t>
      </w:r>
      <w:r w:rsidRPr="00BD6F30">
        <w:rPr>
          <w:rFonts w:ascii="Tahoma" w:hAnsi="Tahoma" w:cs="Tahoma"/>
          <w:sz w:val="24"/>
          <w:szCs w:val="24"/>
        </w:rPr>
        <w:t>las</w:t>
      </w:r>
      <w:r w:rsidRPr="00BD6F30">
        <w:rPr>
          <w:rFonts w:ascii="Tahoma" w:hAnsi="Tahoma" w:cs="Tahoma"/>
          <w:spacing w:val="-14"/>
          <w:sz w:val="24"/>
          <w:szCs w:val="24"/>
        </w:rPr>
        <w:t xml:space="preserve"> </w:t>
      </w:r>
      <w:r w:rsidRPr="00BD6F30">
        <w:rPr>
          <w:rFonts w:ascii="Tahoma" w:hAnsi="Tahoma" w:cs="Tahoma"/>
          <w:sz w:val="24"/>
          <w:szCs w:val="24"/>
        </w:rPr>
        <w:t>personas proveedoras de capacitación.</w:t>
      </w:r>
    </w:p>
    <w:p w14:paraId="7071E194" w14:textId="77777777" w:rsidR="00BA71CE" w:rsidRPr="00BD6F30" w:rsidRDefault="00BA71CE" w:rsidP="00BD6F30">
      <w:pPr>
        <w:pStyle w:val="Textoindependiente"/>
        <w:jc w:val="both"/>
        <w:rPr>
          <w:rFonts w:cs="Tahoma"/>
        </w:rPr>
      </w:pPr>
    </w:p>
    <w:p w14:paraId="39C3E816" w14:textId="77777777" w:rsidR="002E3EBE" w:rsidRDefault="00BA71CE" w:rsidP="00BD6F30">
      <w:pPr>
        <w:pStyle w:val="Prrafodelista"/>
        <w:widowControl w:val="0"/>
        <w:numPr>
          <w:ilvl w:val="3"/>
          <w:numId w:val="265"/>
        </w:numPr>
        <w:tabs>
          <w:tab w:val="left" w:pos="1005"/>
        </w:tabs>
        <w:autoSpaceDE w:val="0"/>
        <w:autoSpaceDN w:val="0"/>
        <w:spacing w:after="0" w:line="240" w:lineRule="auto"/>
        <w:ind w:left="0"/>
        <w:jc w:val="both"/>
        <w:rPr>
          <w:rFonts w:ascii="Tahoma" w:hAnsi="Tahoma" w:cs="Tahoma"/>
        </w:rPr>
        <w:sectPr w:rsidR="002E3EBE" w:rsidSect="002E3EBE">
          <w:type w:val="continuous"/>
          <w:pgSz w:w="15840" w:h="12240" w:orient="landscape"/>
          <w:pgMar w:top="1440" w:right="1440" w:bottom="1440" w:left="1440" w:header="720" w:footer="720" w:gutter="0"/>
          <w:cols w:num="2" w:space="720"/>
          <w:docGrid w:linePitch="360"/>
        </w:sectPr>
      </w:pPr>
      <w:r w:rsidRPr="00BD6F30">
        <w:rPr>
          <w:rFonts w:ascii="Tahoma" w:hAnsi="Tahoma" w:cs="Tahoma"/>
          <w:sz w:val="24"/>
          <w:szCs w:val="24"/>
        </w:rPr>
        <w:t>Las demás que le confieran las disposiciones jurídicas aplicables o le encomiende su superior jerárquico</w:t>
      </w:r>
    </w:p>
    <w:p w14:paraId="5BE7DD41" w14:textId="1A9F673F" w:rsidR="00BA71CE" w:rsidRDefault="00BA71CE" w:rsidP="002E3EBE">
      <w:pPr>
        <w:pStyle w:val="Prrafodelista"/>
        <w:widowControl w:val="0"/>
        <w:tabs>
          <w:tab w:val="left" w:pos="1005"/>
        </w:tabs>
        <w:autoSpaceDE w:val="0"/>
        <w:autoSpaceDN w:val="0"/>
        <w:ind w:left="0"/>
        <w:rPr>
          <w:rFonts w:ascii="Tahoma" w:hAnsi="Tahoma" w:cs="Tahoma"/>
        </w:rPr>
      </w:pPr>
    </w:p>
    <w:p w14:paraId="704889AA" w14:textId="5C636513" w:rsidR="00AD2828" w:rsidRDefault="00AD2828" w:rsidP="002E3EBE">
      <w:pPr>
        <w:pStyle w:val="Prrafodelista"/>
        <w:widowControl w:val="0"/>
        <w:tabs>
          <w:tab w:val="left" w:pos="1005"/>
        </w:tabs>
        <w:autoSpaceDE w:val="0"/>
        <w:autoSpaceDN w:val="0"/>
        <w:ind w:left="0"/>
        <w:rPr>
          <w:rFonts w:ascii="Tahoma" w:hAnsi="Tahoma" w:cs="Tahoma"/>
        </w:rPr>
      </w:pPr>
    </w:p>
    <w:p w14:paraId="6C2980BC" w14:textId="3375D281" w:rsidR="00AD2828" w:rsidRDefault="00AD2828" w:rsidP="002E3EBE">
      <w:pPr>
        <w:pStyle w:val="Prrafodelista"/>
        <w:widowControl w:val="0"/>
        <w:tabs>
          <w:tab w:val="left" w:pos="1005"/>
        </w:tabs>
        <w:autoSpaceDE w:val="0"/>
        <w:autoSpaceDN w:val="0"/>
        <w:ind w:left="0"/>
        <w:rPr>
          <w:rFonts w:ascii="Tahoma" w:hAnsi="Tahoma" w:cs="Tahoma"/>
        </w:rPr>
      </w:pPr>
    </w:p>
    <w:p w14:paraId="4A195E8D" w14:textId="4B59944D" w:rsidR="00AD2828" w:rsidRDefault="00AD2828" w:rsidP="002E3EBE">
      <w:pPr>
        <w:pStyle w:val="Prrafodelista"/>
        <w:widowControl w:val="0"/>
        <w:tabs>
          <w:tab w:val="left" w:pos="1005"/>
        </w:tabs>
        <w:autoSpaceDE w:val="0"/>
        <w:autoSpaceDN w:val="0"/>
        <w:ind w:left="0"/>
        <w:rPr>
          <w:rFonts w:ascii="Tahoma" w:hAnsi="Tahoma" w:cs="Tahoma"/>
        </w:rPr>
      </w:pPr>
    </w:p>
    <w:p w14:paraId="469B2244" w14:textId="363F6D73" w:rsidR="00AD2828" w:rsidRDefault="00AD2828" w:rsidP="002E3EBE">
      <w:pPr>
        <w:pStyle w:val="Prrafodelista"/>
        <w:widowControl w:val="0"/>
        <w:tabs>
          <w:tab w:val="left" w:pos="1005"/>
        </w:tabs>
        <w:autoSpaceDE w:val="0"/>
        <w:autoSpaceDN w:val="0"/>
        <w:ind w:left="0"/>
        <w:rPr>
          <w:rFonts w:ascii="Tahoma" w:hAnsi="Tahoma" w:cs="Tahoma"/>
        </w:rPr>
      </w:pPr>
    </w:p>
    <w:p w14:paraId="3A56B6B6" w14:textId="3056FE54" w:rsidR="00AD2828" w:rsidRDefault="00AD2828" w:rsidP="002E3EBE">
      <w:pPr>
        <w:pStyle w:val="Prrafodelista"/>
        <w:widowControl w:val="0"/>
        <w:tabs>
          <w:tab w:val="left" w:pos="1005"/>
        </w:tabs>
        <w:autoSpaceDE w:val="0"/>
        <w:autoSpaceDN w:val="0"/>
        <w:ind w:left="0"/>
        <w:rPr>
          <w:rFonts w:ascii="Tahoma" w:hAnsi="Tahoma" w:cs="Tahoma"/>
        </w:rPr>
      </w:pPr>
    </w:p>
    <w:p w14:paraId="1467B0BD" w14:textId="4D0759A1" w:rsidR="00AD2828" w:rsidRDefault="00AD2828" w:rsidP="002E3EBE">
      <w:pPr>
        <w:pStyle w:val="Prrafodelista"/>
        <w:widowControl w:val="0"/>
        <w:tabs>
          <w:tab w:val="left" w:pos="1005"/>
        </w:tabs>
        <w:autoSpaceDE w:val="0"/>
        <w:autoSpaceDN w:val="0"/>
        <w:ind w:left="0"/>
        <w:rPr>
          <w:rFonts w:ascii="Tahoma" w:hAnsi="Tahoma" w:cs="Tahoma"/>
        </w:rPr>
      </w:pPr>
    </w:p>
    <w:p w14:paraId="2E066402" w14:textId="37F2BC06" w:rsidR="00AD2828" w:rsidRDefault="00AD2828" w:rsidP="002E3EBE">
      <w:pPr>
        <w:pStyle w:val="Prrafodelista"/>
        <w:widowControl w:val="0"/>
        <w:tabs>
          <w:tab w:val="left" w:pos="1005"/>
        </w:tabs>
        <w:autoSpaceDE w:val="0"/>
        <w:autoSpaceDN w:val="0"/>
        <w:ind w:left="0"/>
        <w:rPr>
          <w:rFonts w:ascii="Tahoma" w:hAnsi="Tahoma" w:cs="Tahoma"/>
        </w:rPr>
      </w:pPr>
    </w:p>
    <w:p w14:paraId="76240B0B" w14:textId="4FE824E5" w:rsidR="00AD2828" w:rsidRDefault="00AD2828" w:rsidP="002E3EBE">
      <w:pPr>
        <w:pStyle w:val="Prrafodelista"/>
        <w:widowControl w:val="0"/>
        <w:tabs>
          <w:tab w:val="left" w:pos="1005"/>
        </w:tabs>
        <w:autoSpaceDE w:val="0"/>
        <w:autoSpaceDN w:val="0"/>
        <w:ind w:left="0"/>
        <w:rPr>
          <w:rFonts w:ascii="Tahoma" w:hAnsi="Tahoma" w:cs="Tahoma"/>
        </w:rPr>
      </w:pPr>
    </w:p>
    <w:p w14:paraId="17DC36F1" w14:textId="2070F94E" w:rsidR="00AD2828" w:rsidRDefault="00AD2828" w:rsidP="002E3EBE">
      <w:pPr>
        <w:pStyle w:val="Prrafodelista"/>
        <w:widowControl w:val="0"/>
        <w:tabs>
          <w:tab w:val="left" w:pos="1005"/>
        </w:tabs>
        <w:autoSpaceDE w:val="0"/>
        <w:autoSpaceDN w:val="0"/>
        <w:ind w:left="0"/>
        <w:rPr>
          <w:rFonts w:ascii="Tahoma" w:hAnsi="Tahoma" w:cs="Tahoma"/>
        </w:rPr>
      </w:pPr>
    </w:p>
    <w:p w14:paraId="2918EAF2" w14:textId="379652A2" w:rsidR="00AD2828" w:rsidRDefault="00AD2828" w:rsidP="002E3EBE">
      <w:pPr>
        <w:pStyle w:val="Prrafodelista"/>
        <w:widowControl w:val="0"/>
        <w:tabs>
          <w:tab w:val="left" w:pos="1005"/>
        </w:tabs>
        <w:autoSpaceDE w:val="0"/>
        <w:autoSpaceDN w:val="0"/>
        <w:ind w:left="0"/>
        <w:rPr>
          <w:rFonts w:ascii="Tahoma" w:hAnsi="Tahoma" w:cs="Tahoma"/>
        </w:rPr>
      </w:pPr>
    </w:p>
    <w:p w14:paraId="1CECD590" w14:textId="532A9210" w:rsidR="00AD2828" w:rsidRDefault="00AD2828" w:rsidP="002E3EBE">
      <w:pPr>
        <w:pStyle w:val="Prrafodelista"/>
        <w:widowControl w:val="0"/>
        <w:tabs>
          <w:tab w:val="left" w:pos="1005"/>
        </w:tabs>
        <w:autoSpaceDE w:val="0"/>
        <w:autoSpaceDN w:val="0"/>
        <w:ind w:left="0"/>
        <w:rPr>
          <w:rFonts w:ascii="Tahoma" w:hAnsi="Tahoma" w:cs="Tahoma"/>
        </w:rPr>
      </w:pPr>
    </w:p>
    <w:p w14:paraId="23325544" w14:textId="26E169AA" w:rsidR="00AD2828" w:rsidRDefault="00AD2828" w:rsidP="002E3EBE">
      <w:pPr>
        <w:pStyle w:val="Prrafodelista"/>
        <w:widowControl w:val="0"/>
        <w:tabs>
          <w:tab w:val="left" w:pos="1005"/>
        </w:tabs>
        <w:autoSpaceDE w:val="0"/>
        <w:autoSpaceDN w:val="0"/>
        <w:ind w:left="0"/>
        <w:rPr>
          <w:rFonts w:ascii="Tahoma" w:hAnsi="Tahoma" w:cs="Tahoma"/>
        </w:rPr>
      </w:pPr>
    </w:p>
    <w:p w14:paraId="309F77EC" w14:textId="15ECDDBC" w:rsidR="00AD2828" w:rsidRDefault="00AD2828" w:rsidP="002E3EBE">
      <w:pPr>
        <w:pStyle w:val="Prrafodelista"/>
        <w:widowControl w:val="0"/>
        <w:tabs>
          <w:tab w:val="left" w:pos="1005"/>
        </w:tabs>
        <w:autoSpaceDE w:val="0"/>
        <w:autoSpaceDN w:val="0"/>
        <w:ind w:left="0"/>
        <w:rPr>
          <w:rFonts w:ascii="Tahoma" w:hAnsi="Tahoma" w:cs="Tahoma"/>
        </w:rPr>
      </w:pPr>
    </w:p>
    <w:p w14:paraId="3B033A15" w14:textId="77777777" w:rsidR="00AD2828" w:rsidRPr="00BA71CE" w:rsidRDefault="00AD2828" w:rsidP="002E3EBE">
      <w:pPr>
        <w:pStyle w:val="Prrafodelista"/>
        <w:widowControl w:val="0"/>
        <w:tabs>
          <w:tab w:val="left" w:pos="1005"/>
        </w:tabs>
        <w:autoSpaceDE w:val="0"/>
        <w:autoSpaceDN w:val="0"/>
        <w:ind w:left="0"/>
        <w:rPr>
          <w:rFonts w:ascii="Tahoma" w:hAnsi="Tahoma" w:cs="Tahoma"/>
        </w:rPr>
      </w:pPr>
    </w:p>
    <w:p w14:paraId="1F842363" w14:textId="51F86850" w:rsidR="008E159E" w:rsidRDefault="008E159E" w:rsidP="00BA71CE">
      <w:pPr>
        <w:spacing w:after="0" w:line="240" w:lineRule="auto"/>
        <w:jc w:val="both"/>
        <w:rPr>
          <w:rFonts w:ascii="Tahoma" w:hAnsi="Tahoma" w:cs="Tahoma"/>
          <w:sz w:val="24"/>
          <w:szCs w:val="24"/>
        </w:rPr>
      </w:pPr>
    </w:p>
    <w:p w14:paraId="41C6AFFC" w14:textId="61209508" w:rsidR="00BD6F30" w:rsidRDefault="00BD6F30" w:rsidP="00BA71CE">
      <w:pPr>
        <w:spacing w:after="0" w:line="240" w:lineRule="auto"/>
        <w:jc w:val="both"/>
        <w:rPr>
          <w:rFonts w:ascii="Tahoma" w:hAnsi="Tahoma" w:cs="Tahoma"/>
          <w:sz w:val="24"/>
          <w:szCs w:val="24"/>
        </w:rPr>
      </w:pPr>
    </w:p>
    <w:p w14:paraId="06CE9ED7" w14:textId="77777777" w:rsidR="00BD6F30" w:rsidRDefault="00BD6F30" w:rsidP="00DC2308">
      <w:pPr>
        <w:pStyle w:val="Ttulo3"/>
        <w:jc w:val="both"/>
        <w:rPr>
          <w:rFonts w:cs="Tahoma"/>
          <w:color w:val="0070C0"/>
        </w:rPr>
      </w:pPr>
    </w:p>
    <w:p w14:paraId="53919D46" w14:textId="68725FB5" w:rsidR="00DC2308" w:rsidRPr="00270A47" w:rsidRDefault="00DC2308" w:rsidP="00270A47">
      <w:pPr>
        <w:pStyle w:val="Ttulo3"/>
        <w:spacing w:before="0"/>
        <w:jc w:val="both"/>
        <w:rPr>
          <w:rFonts w:ascii="Tahoma" w:hAnsi="Tahoma" w:cs="Tahoma"/>
          <w:b/>
          <w:color w:val="auto"/>
        </w:rPr>
      </w:pPr>
      <w:r w:rsidRPr="00270A47">
        <w:rPr>
          <w:rFonts w:ascii="Tahoma" w:hAnsi="Tahoma" w:cs="Tahoma"/>
          <w:b/>
          <w:color w:val="auto"/>
        </w:rPr>
        <w:t>DIRECCIÓN DE RELACIONES LABORALES Y SERVICIOS AL PERSONAL</w:t>
      </w:r>
    </w:p>
    <w:p w14:paraId="144B782C" w14:textId="77777777" w:rsidR="00DC2308" w:rsidRPr="00270A47" w:rsidRDefault="00DC2308" w:rsidP="00270A47">
      <w:pPr>
        <w:pStyle w:val="Textoindependiente"/>
        <w:rPr>
          <w:rFonts w:cs="Tahoma"/>
        </w:rPr>
      </w:pPr>
    </w:p>
    <w:p w14:paraId="2E4DFF7C" w14:textId="77777777" w:rsidR="00DC2308" w:rsidRPr="00270A47" w:rsidRDefault="00DC2308" w:rsidP="00270A47">
      <w:pPr>
        <w:pStyle w:val="Ttulo5"/>
        <w:spacing w:before="0" w:line="240" w:lineRule="auto"/>
        <w:rPr>
          <w:rFonts w:ascii="Tahoma" w:hAnsi="Tahoma" w:cs="Tahoma"/>
          <w:b/>
          <w:i w:val="0"/>
          <w:color w:val="auto"/>
          <w:sz w:val="24"/>
        </w:rPr>
      </w:pPr>
      <w:r w:rsidRPr="00270A47">
        <w:rPr>
          <w:rFonts w:ascii="Tahoma" w:hAnsi="Tahoma" w:cs="Tahoma"/>
          <w:b/>
          <w:i w:val="0"/>
          <w:color w:val="auto"/>
          <w:spacing w:val="-2"/>
          <w:sz w:val="24"/>
        </w:rPr>
        <w:t>Objetivo</w:t>
      </w:r>
    </w:p>
    <w:p w14:paraId="014F072D" w14:textId="77777777" w:rsidR="00DC2308" w:rsidRPr="00270A47" w:rsidRDefault="00DC2308" w:rsidP="00270A47">
      <w:pPr>
        <w:pStyle w:val="Textoindependiente"/>
        <w:rPr>
          <w:rFonts w:cs="Tahoma"/>
          <w:b w:val="0"/>
        </w:rPr>
      </w:pPr>
    </w:p>
    <w:p w14:paraId="4FD2F5A1" w14:textId="77777777" w:rsidR="00DC2308" w:rsidRPr="00270A47" w:rsidRDefault="00DC2308" w:rsidP="00270A47">
      <w:pPr>
        <w:spacing w:after="0" w:line="240" w:lineRule="auto"/>
        <w:jc w:val="both"/>
        <w:rPr>
          <w:rFonts w:ascii="Tahoma" w:hAnsi="Tahoma" w:cs="Tahoma"/>
          <w:sz w:val="24"/>
          <w:szCs w:val="24"/>
        </w:rPr>
      </w:pPr>
      <w:r w:rsidRPr="00270A47">
        <w:rPr>
          <w:rFonts w:ascii="Tahoma" w:hAnsi="Tahoma" w:cs="Tahoma"/>
          <w:sz w:val="24"/>
          <w:szCs w:val="24"/>
        </w:rPr>
        <w:t>Generar un adecuado clima laboral mediante la conciliación de los conflictos laborales y la supervisión de la asignación al personal de la Cámara de Diputados de las prestaciones económicas, sociales, culturales, recreativas y de servicios educativos asistenciales, a las que tiene derecho.</w:t>
      </w:r>
    </w:p>
    <w:p w14:paraId="6B2608BD" w14:textId="77777777" w:rsidR="00DC2308" w:rsidRPr="00270A47" w:rsidRDefault="00DC2308" w:rsidP="00270A47">
      <w:pPr>
        <w:spacing w:after="0" w:line="240" w:lineRule="auto"/>
        <w:jc w:val="both"/>
        <w:rPr>
          <w:rFonts w:ascii="Tahoma" w:hAnsi="Tahoma" w:cs="Tahoma"/>
          <w:sz w:val="24"/>
          <w:szCs w:val="24"/>
        </w:rPr>
      </w:pPr>
    </w:p>
    <w:p w14:paraId="2D2A2B81" w14:textId="79F5AF90" w:rsidR="00DC2308" w:rsidRPr="00270A47" w:rsidRDefault="00DC2308" w:rsidP="00270A47">
      <w:pPr>
        <w:pStyle w:val="Ttulo5"/>
        <w:spacing w:before="0" w:line="240" w:lineRule="auto"/>
        <w:rPr>
          <w:rFonts w:ascii="Tahoma" w:hAnsi="Tahoma" w:cs="Tahoma"/>
          <w:b/>
          <w:i w:val="0"/>
          <w:color w:val="auto"/>
          <w:spacing w:val="-2"/>
          <w:sz w:val="24"/>
        </w:rPr>
      </w:pPr>
      <w:r w:rsidRPr="00270A47">
        <w:rPr>
          <w:rFonts w:ascii="Tahoma" w:hAnsi="Tahoma" w:cs="Tahoma"/>
          <w:b/>
          <w:i w:val="0"/>
          <w:color w:val="auto"/>
          <w:spacing w:val="-2"/>
          <w:sz w:val="24"/>
        </w:rPr>
        <w:t>Funciones</w:t>
      </w:r>
    </w:p>
    <w:p w14:paraId="615D3334" w14:textId="77777777" w:rsidR="00DC2308" w:rsidRPr="00270A47" w:rsidRDefault="00DC2308" w:rsidP="00270A47">
      <w:pPr>
        <w:spacing w:after="0" w:line="240" w:lineRule="auto"/>
        <w:rPr>
          <w:lang w:val="x-none" w:eastAsia="es-ES"/>
        </w:rPr>
      </w:pPr>
    </w:p>
    <w:p w14:paraId="0673BC4F" w14:textId="77777777" w:rsidR="00DC2308" w:rsidRPr="00270A47" w:rsidRDefault="00DC2308" w:rsidP="00270A47">
      <w:pPr>
        <w:pStyle w:val="Prrafodelista"/>
        <w:widowControl w:val="0"/>
        <w:numPr>
          <w:ilvl w:val="4"/>
          <w:numId w:val="265"/>
        </w:numPr>
        <w:tabs>
          <w:tab w:val="left" w:pos="1697"/>
          <w:tab w:val="left" w:pos="1699"/>
        </w:tabs>
        <w:autoSpaceDE w:val="0"/>
        <w:autoSpaceDN w:val="0"/>
        <w:spacing w:after="0" w:line="240" w:lineRule="auto"/>
        <w:ind w:left="0"/>
        <w:jc w:val="both"/>
        <w:rPr>
          <w:rFonts w:ascii="Tahoma" w:hAnsi="Tahoma" w:cs="Tahoma"/>
        </w:rPr>
        <w:sectPr w:rsidR="00DC2308" w:rsidRPr="00270A47" w:rsidSect="00E1218D">
          <w:type w:val="continuous"/>
          <w:pgSz w:w="15840" w:h="12240" w:orient="landscape"/>
          <w:pgMar w:top="1440" w:right="1440" w:bottom="1440" w:left="1440" w:header="720" w:footer="720" w:gutter="0"/>
          <w:cols w:space="720"/>
          <w:docGrid w:linePitch="360"/>
        </w:sectPr>
      </w:pPr>
    </w:p>
    <w:p w14:paraId="45D3BC9E" w14:textId="397CEC9C" w:rsidR="00DC2308" w:rsidRPr="00270A47" w:rsidRDefault="00DC2308" w:rsidP="00270A47">
      <w:pPr>
        <w:pStyle w:val="Prrafodelista"/>
        <w:widowControl w:val="0"/>
        <w:numPr>
          <w:ilvl w:val="4"/>
          <w:numId w:val="265"/>
        </w:numPr>
        <w:tabs>
          <w:tab w:val="left" w:pos="1697"/>
          <w:tab w:val="left" w:pos="1699"/>
        </w:tabs>
        <w:autoSpaceDE w:val="0"/>
        <w:autoSpaceDN w:val="0"/>
        <w:spacing w:after="0" w:line="240" w:lineRule="auto"/>
        <w:ind w:left="0"/>
        <w:jc w:val="both"/>
        <w:rPr>
          <w:rFonts w:ascii="Tahoma" w:hAnsi="Tahoma" w:cs="Tahoma"/>
        </w:rPr>
      </w:pPr>
      <w:r w:rsidRPr="00270A47">
        <w:rPr>
          <w:rFonts w:ascii="Tahoma" w:hAnsi="Tahoma" w:cs="Tahoma"/>
        </w:rPr>
        <w:t>Coordinar la ejecución de las acciones necesarias para tramitar el otorgamiento de prestaciones al personal de base, base sindicalizada y de confianza, así</w:t>
      </w:r>
      <w:r w:rsidRPr="00270A47">
        <w:rPr>
          <w:rFonts w:ascii="Tahoma" w:hAnsi="Tahoma" w:cs="Tahoma"/>
          <w:spacing w:val="-13"/>
        </w:rPr>
        <w:t xml:space="preserve"> </w:t>
      </w:r>
      <w:r w:rsidRPr="00270A47">
        <w:rPr>
          <w:rFonts w:ascii="Tahoma" w:hAnsi="Tahoma" w:cs="Tahoma"/>
        </w:rPr>
        <w:t>como</w:t>
      </w:r>
      <w:r w:rsidRPr="00270A47">
        <w:rPr>
          <w:rFonts w:ascii="Tahoma" w:hAnsi="Tahoma" w:cs="Tahoma"/>
          <w:spacing w:val="-15"/>
        </w:rPr>
        <w:t xml:space="preserve"> </w:t>
      </w:r>
      <w:r w:rsidRPr="00270A47">
        <w:rPr>
          <w:rFonts w:ascii="Tahoma" w:hAnsi="Tahoma" w:cs="Tahoma"/>
        </w:rPr>
        <w:t>las</w:t>
      </w:r>
      <w:r w:rsidRPr="00270A47">
        <w:rPr>
          <w:rFonts w:ascii="Tahoma" w:hAnsi="Tahoma" w:cs="Tahoma"/>
          <w:spacing w:val="-13"/>
        </w:rPr>
        <w:t xml:space="preserve"> </w:t>
      </w:r>
      <w:r w:rsidRPr="00270A47">
        <w:rPr>
          <w:rFonts w:ascii="Tahoma" w:hAnsi="Tahoma" w:cs="Tahoma"/>
        </w:rPr>
        <w:t>que</w:t>
      </w:r>
      <w:r w:rsidRPr="00270A47">
        <w:rPr>
          <w:rFonts w:ascii="Tahoma" w:hAnsi="Tahoma" w:cs="Tahoma"/>
          <w:spacing w:val="-11"/>
        </w:rPr>
        <w:t xml:space="preserve"> </w:t>
      </w:r>
      <w:r w:rsidRPr="00270A47">
        <w:rPr>
          <w:rFonts w:ascii="Tahoma" w:hAnsi="Tahoma" w:cs="Tahoma"/>
        </w:rPr>
        <w:t>se</w:t>
      </w:r>
      <w:r w:rsidRPr="00270A47">
        <w:rPr>
          <w:rFonts w:ascii="Tahoma" w:hAnsi="Tahoma" w:cs="Tahoma"/>
          <w:spacing w:val="-11"/>
        </w:rPr>
        <w:t xml:space="preserve"> </w:t>
      </w:r>
      <w:r w:rsidRPr="00270A47">
        <w:rPr>
          <w:rFonts w:ascii="Tahoma" w:hAnsi="Tahoma" w:cs="Tahoma"/>
        </w:rPr>
        <w:t>hacen</w:t>
      </w:r>
      <w:r w:rsidRPr="00270A47">
        <w:rPr>
          <w:rFonts w:ascii="Tahoma" w:hAnsi="Tahoma" w:cs="Tahoma"/>
          <w:spacing w:val="-14"/>
        </w:rPr>
        <w:t xml:space="preserve"> </w:t>
      </w:r>
      <w:r w:rsidRPr="00270A47">
        <w:rPr>
          <w:rFonts w:ascii="Tahoma" w:hAnsi="Tahoma" w:cs="Tahoma"/>
        </w:rPr>
        <w:t>extensivas</w:t>
      </w:r>
      <w:r w:rsidRPr="00270A47">
        <w:rPr>
          <w:rFonts w:ascii="Tahoma" w:hAnsi="Tahoma" w:cs="Tahoma"/>
          <w:spacing w:val="-11"/>
        </w:rPr>
        <w:t xml:space="preserve"> </w:t>
      </w:r>
      <w:r w:rsidRPr="00270A47">
        <w:rPr>
          <w:rFonts w:ascii="Tahoma" w:hAnsi="Tahoma" w:cs="Tahoma"/>
        </w:rPr>
        <w:t>a</w:t>
      </w:r>
      <w:r w:rsidRPr="00270A47">
        <w:rPr>
          <w:rFonts w:ascii="Tahoma" w:hAnsi="Tahoma" w:cs="Tahoma"/>
          <w:spacing w:val="-14"/>
        </w:rPr>
        <w:t xml:space="preserve"> </w:t>
      </w:r>
      <w:r w:rsidRPr="00270A47">
        <w:rPr>
          <w:rFonts w:ascii="Tahoma" w:hAnsi="Tahoma" w:cs="Tahoma"/>
        </w:rPr>
        <w:t>las</w:t>
      </w:r>
      <w:r w:rsidRPr="00270A47">
        <w:rPr>
          <w:rFonts w:ascii="Tahoma" w:hAnsi="Tahoma" w:cs="Tahoma"/>
          <w:spacing w:val="-11"/>
        </w:rPr>
        <w:t xml:space="preserve"> </w:t>
      </w:r>
      <w:r w:rsidRPr="00270A47">
        <w:rPr>
          <w:rFonts w:ascii="Tahoma" w:hAnsi="Tahoma" w:cs="Tahoma"/>
        </w:rPr>
        <w:t>personas</w:t>
      </w:r>
      <w:r w:rsidRPr="00270A47">
        <w:rPr>
          <w:rFonts w:ascii="Tahoma" w:hAnsi="Tahoma" w:cs="Tahoma"/>
          <w:spacing w:val="-11"/>
        </w:rPr>
        <w:t xml:space="preserve"> </w:t>
      </w:r>
      <w:r w:rsidRPr="00270A47">
        <w:rPr>
          <w:rFonts w:ascii="Tahoma" w:hAnsi="Tahoma" w:cs="Tahoma"/>
        </w:rPr>
        <w:t>ex trabajadoras sindicalizadas y pensionadas, de acuerdo con las disposiciones emitidas por las autoridades competentes.</w:t>
      </w:r>
    </w:p>
    <w:p w14:paraId="088DE97A" w14:textId="77777777" w:rsidR="00FA1870" w:rsidRPr="00270A47" w:rsidRDefault="00FA1870" w:rsidP="00270A47">
      <w:pPr>
        <w:pStyle w:val="Prrafodelista"/>
        <w:widowControl w:val="0"/>
        <w:tabs>
          <w:tab w:val="left" w:pos="1697"/>
          <w:tab w:val="left" w:pos="1699"/>
        </w:tabs>
        <w:autoSpaceDE w:val="0"/>
        <w:autoSpaceDN w:val="0"/>
        <w:spacing w:after="0" w:line="240" w:lineRule="auto"/>
        <w:ind w:left="0"/>
        <w:jc w:val="right"/>
        <w:rPr>
          <w:rFonts w:ascii="Tahoma" w:hAnsi="Tahoma" w:cs="Tahoma"/>
        </w:rPr>
      </w:pPr>
    </w:p>
    <w:p w14:paraId="4E94A421" w14:textId="77777777" w:rsidR="00DC2308" w:rsidRPr="00270A47" w:rsidRDefault="00DC2308" w:rsidP="00270A47">
      <w:pPr>
        <w:pStyle w:val="Prrafodelista"/>
        <w:widowControl w:val="0"/>
        <w:numPr>
          <w:ilvl w:val="4"/>
          <w:numId w:val="265"/>
        </w:numPr>
        <w:tabs>
          <w:tab w:val="left" w:pos="1697"/>
          <w:tab w:val="left" w:pos="1699"/>
        </w:tabs>
        <w:autoSpaceDE w:val="0"/>
        <w:autoSpaceDN w:val="0"/>
        <w:spacing w:after="0" w:line="240" w:lineRule="auto"/>
        <w:ind w:left="0"/>
        <w:jc w:val="both"/>
        <w:rPr>
          <w:rFonts w:ascii="Tahoma" w:hAnsi="Tahoma" w:cs="Tahoma"/>
        </w:rPr>
      </w:pPr>
      <w:r w:rsidRPr="00270A47">
        <w:rPr>
          <w:rFonts w:ascii="Tahoma" w:hAnsi="Tahoma" w:cs="Tahoma"/>
        </w:rPr>
        <w:t>Coordinar y supervisar la operación de los diversos seguros que apliquen al personal de la Cámara de Diputados, así como la gestión de los beneficiarios en caso de fallecimiento de empleados y empleadas.</w:t>
      </w:r>
    </w:p>
    <w:p w14:paraId="05268AA9" w14:textId="77777777" w:rsidR="00DC2308" w:rsidRPr="00270A47" w:rsidRDefault="00DC2308" w:rsidP="00270A47">
      <w:pPr>
        <w:pStyle w:val="Textoindependiente"/>
        <w:rPr>
          <w:rFonts w:cs="Tahoma"/>
        </w:rPr>
      </w:pPr>
    </w:p>
    <w:p w14:paraId="6342DA85" w14:textId="5D9A1ED2" w:rsidR="00DC2308" w:rsidRPr="00270A47" w:rsidRDefault="00DC2308" w:rsidP="00270A47">
      <w:pPr>
        <w:pStyle w:val="Prrafodelista"/>
        <w:widowControl w:val="0"/>
        <w:numPr>
          <w:ilvl w:val="4"/>
          <w:numId w:val="265"/>
        </w:numPr>
        <w:tabs>
          <w:tab w:val="left" w:pos="1699"/>
        </w:tabs>
        <w:autoSpaceDE w:val="0"/>
        <w:autoSpaceDN w:val="0"/>
        <w:spacing w:after="0" w:line="240" w:lineRule="auto"/>
        <w:ind w:left="0"/>
        <w:jc w:val="both"/>
        <w:rPr>
          <w:rFonts w:ascii="Tahoma" w:hAnsi="Tahoma" w:cs="Tahoma"/>
        </w:rPr>
      </w:pPr>
      <w:r w:rsidRPr="00270A47">
        <w:rPr>
          <w:rFonts w:ascii="Tahoma" w:hAnsi="Tahoma" w:cs="Tahoma"/>
        </w:rPr>
        <w:t>Coordinar y supervisar la aplicación de las Condiciones</w:t>
      </w:r>
      <w:r w:rsidRPr="00270A47">
        <w:rPr>
          <w:rFonts w:ascii="Tahoma" w:hAnsi="Tahoma" w:cs="Tahoma"/>
          <w:spacing w:val="-16"/>
        </w:rPr>
        <w:t xml:space="preserve"> </w:t>
      </w:r>
      <w:r w:rsidRPr="00270A47">
        <w:rPr>
          <w:rFonts w:ascii="Tahoma" w:hAnsi="Tahoma" w:cs="Tahoma"/>
        </w:rPr>
        <w:t>Generales</w:t>
      </w:r>
      <w:r w:rsidRPr="00270A47">
        <w:rPr>
          <w:rFonts w:ascii="Tahoma" w:hAnsi="Tahoma" w:cs="Tahoma"/>
          <w:spacing w:val="-15"/>
        </w:rPr>
        <w:t xml:space="preserve"> </w:t>
      </w:r>
      <w:r w:rsidRPr="00270A47">
        <w:rPr>
          <w:rFonts w:ascii="Tahoma" w:hAnsi="Tahoma" w:cs="Tahoma"/>
        </w:rPr>
        <w:t>de</w:t>
      </w:r>
      <w:r w:rsidRPr="00270A47">
        <w:rPr>
          <w:rFonts w:ascii="Tahoma" w:hAnsi="Tahoma" w:cs="Tahoma"/>
          <w:spacing w:val="-15"/>
        </w:rPr>
        <w:t xml:space="preserve"> </w:t>
      </w:r>
      <w:r w:rsidRPr="00270A47">
        <w:rPr>
          <w:rFonts w:ascii="Tahoma" w:hAnsi="Tahoma" w:cs="Tahoma"/>
        </w:rPr>
        <w:t>Trabajo</w:t>
      </w:r>
      <w:r w:rsidRPr="00270A47">
        <w:rPr>
          <w:rFonts w:ascii="Tahoma" w:hAnsi="Tahoma" w:cs="Tahoma"/>
          <w:spacing w:val="-15"/>
        </w:rPr>
        <w:t xml:space="preserve"> </w:t>
      </w:r>
      <w:r w:rsidRPr="00270A47">
        <w:rPr>
          <w:rFonts w:ascii="Tahoma" w:hAnsi="Tahoma" w:cs="Tahoma"/>
        </w:rPr>
        <w:t>y</w:t>
      </w:r>
      <w:r w:rsidRPr="00270A47">
        <w:rPr>
          <w:rFonts w:ascii="Tahoma" w:hAnsi="Tahoma" w:cs="Tahoma"/>
          <w:spacing w:val="-16"/>
        </w:rPr>
        <w:t xml:space="preserve"> </w:t>
      </w:r>
      <w:r w:rsidRPr="00270A47">
        <w:rPr>
          <w:rFonts w:ascii="Tahoma" w:hAnsi="Tahoma" w:cs="Tahoma"/>
        </w:rPr>
        <w:t>demás</w:t>
      </w:r>
      <w:r w:rsidRPr="00270A47">
        <w:rPr>
          <w:rFonts w:ascii="Tahoma" w:hAnsi="Tahoma" w:cs="Tahoma"/>
          <w:spacing w:val="-15"/>
        </w:rPr>
        <w:t xml:space="preserve"> </w:t>
      </w:r>
      <w:r w:rsidRPr="00270A47">
        <w:rPr>
          <w:rFonts w:ascii="Tahoma" w:hAnsi="Tahoma" w:cs="Tahoma"/>
        </w:rPr>
        <w:t>legislación laboral vigente, al personal de la Cámara de Diputados,</w:t>
      </w:r>
      <w:r w:rsidRPr="00270A47">
        <w:rPr>
          <w:rFonts w:ascii="Tahoma" w:hAnsi="Tahoma" w:cs="Tahoma"/>
          <w:spacing w:val="-16"/>
        </w:rPr>
        <w:t xml:space="preserve"> </w:t>
      </w:r>
      <w:r w:rsidRPr="00270A47">
        <w:rPr>
          <w:rFonts w:ascii="Tahoma" w:hAnsi="Tahoma" w:cs="Tahoma"/>
        </w:rPr>
        <w:t>así</w:t>
      </w:r>
      <w:r w:rsidRPr="00270A47">
        <w:rPr>
          <w:rFonts w:ascii="Tahoma" w:hAnsi="Tahoma" w:cs="Tahoma"/>
          <w:spacing w:val="-15"/>
        </w:rPr>
        <w:t xml:space="preserve"> </w:t>
      </w:r>
      <w:r w:rsidRPr="00270A47">
        <w:rPr>
          <w:rFonts w:ascii="Tahoma" w:hAnsi="Tahoma" w:cs="Tahoma"/>
        </w:rPr>
        <w:t>como</w:t>
      </w:r>
      <w:r w:rsidRPr="00270A47">
        <w:rPr>
          <w:rFonts w:ascii="Tahoma" w:hAnsi="Tahoma" w:cs="Tahoma"/>
          <w:spacing w:val="-15"/>
        </w:rPr>
        <w:t xml:space="preserve"> </w:t>
      </w:r>
      <w:r w:rsidRPr="00270A47">
        <w:rPr>
          <w:rFonts w:ascii="Tahoma" w:hAnsi="Tahoma" w:cs="Tahoma"/>
        </w:rPr>
        <w:t>participar</w:t>
      </w:r>
      <w:r w:rsidRPr="00270A47">
        <w:rPr>
          <w:rFonts w:ascii="Tahoma" w:hAnsi="Tahoma" w:cs="Tahoma"/>
          <w:spacing w:val="-15"/>
        </w:rPr>
        <w:t xml:space="preserve"> </w:t>
      </w:r>
      <w:r w:rsidRPr="00270A47">
        <w:rPr>
          <w:rFonts w:ascii="Tahoma" w:hAnsi="Tahoma" w:cs="Tahoma"/>
        </w:rPr>
        <w:t>en</w:t>
      </w:r>
      <w:r w:rsidRPr="00270A47">
        <w:rPr>
          <w:rFonts w:ascii="Tahoma" w:hAnsi="Tahoma" w:cs="Tahoma"/>
          <w:spacing w:val="-16"/>
        </w:rPr>
        <w:t xml:space="preserve"> </w:t>
      </w:r>
      <w:r w:rsidRPr="00270A47">
        <w:rPr>
          <w:rFonts w:ascii="Tahoma" w:hAnsi="Tahoma" w:cs="Tahoma"/>
        </w:rPr>
        <w:t>la</w:t>
      </w:r>
      <w:r w:rsidRPr="00270A47">
        <w:rPr>
          <w:rFonts w:ascii="Tahoma" w:hAnsi="Tahoma" w:cs="Tahoma"/>
          <w:spacing w:val="-15"/>
        </w:rPr>
        <w:t xml:space="preserve"> </w:t>
      </w:r>
      <w:r w:rsidRPr="00270A47">
        <w:rPr>
          <w:rFonts w:ascii="Tahoma" w:hAnsi="Tahoma" w:cs="Tahoma"/>
        </w:rPr>
        <w:t>Comisión</w:t>
      </w:r>
      <w:r w:rsidRPr="00270A47">
        <w:rPr>
          <w:rFonts w:ascii="Tahoma" w:hAnsi="Tahoma" w:cs="Tahoma"/>
          <w:spacing w:val="-15"/>
        </w:rPr>
        <w:t xml:space="preserve"> </w:t>
      </w:r>
      <w:r w:rsidRPr="00270A47">
        <w:rPr>
          <w:rFonts w:ascii="Tahoma" w:hAnsi="Tahoma" w:cs="Tahoma"/>
        </w:rPr>
        <w:t>Mixta</w:t>
      </w:r>
      <w:r w:rsidRPr="00270A47">
        <w:rPr>
          <w:rFonts w:ascii="Tahoma" w:hAnsi="Tahoma" w:cs="Tahoma"/>
          <w:spacing w:val="-15"/>
        </w:rPr>
        <w:t xml:space="preserve"> </w:t>
      </w:r>
      <w:r w:rsidRPr="00270A47">
        <w:rPr>
          <w:rFonts w:ascii="Tahoma" w:hAnsi="Tahoma" w:cs="Tahoma"/>
        </w:rPr>
        <w:t>de Escalafón y en la Comisión Central de Seguridad y Salud en el Trabajo y todas aquellas comisiones o comités que se instrumenten en la materia.</w:t>
      </w:r>
    </w:p>
    <w:p w14:paraId="360F00B4" w14:textId="77777777" w:rsidR="00DC2308" w:rsidRPr="00270A47" w:rsidRDefault="00DC2308" w:rsidP="00270A47">
      <w:pPr>
        <w:pStyle w:val="Prrafodelista"/>
        <w:spacing w:after="0" w:line="240" w:lineRule="auto"/>
        <w:ind w:left="0"/>
        <w:rPr>
          <w:rFonts w:ascii="Tahoma" w:hAnsi="Tahoma" w:cs="Tahoma"/>
        </w:rPr>
      </w:pPr>
    </w:p>
    <w:p w14:paraId="16C5FDFB" w14:textId="77777777" w:rsidR="00DC2308" w:rsidRPr="00270A47" w:rsidRDefault="00DC2308" w:rsidP="00270A47">
      <w:pPr>
        <w:pStyle w:val="Prrafodelista"/>
        <w:widowControl w:val="0"/>
        <w:numPr>
          <w:ilvl w:val="4"/>
          <w:numId w:val="265"/>
        </w:numPr>
        <w:tabs>
          <w:tab w:val="left" w:pos="1003"/>
          <w:tab w:val="left" w:pos="1005"/>
        </w:tabs>
        <w:autoSpaceDE w:val="0"/>
        <w:autoSpaceDN w:val="0"/>
        <w:spacing w:after="0" w:line="240" w:lineRule="auto"/>
        <w:ind w:left="0"/>
        <w:jc w:val="both"/>
        <w:rPr>
          <w:rFonts w:ascii="Tahoma" w:hAnsi="Tahoma" w:cs="Tahoma"/>
        </w:rPr>
      </w:pPr>
      <w:r w:rsidRPr="00270A47">
        <w:rPr>
          <w:rFonts w:ascii="Tahoma" w:hAnsi="Tahoma" w:cs="Tahoma"/>
        </w:rPr>
        <w:t>Coordinar y supervisar la ejecución de las acciones necesarias</w:t>
      </w:r>
      <w:r w:rsidRPr="00270A47">
        <w:rPr>
          <w:rFonts w:ascii="Tahoma" w:hAnsi="Tahoma" w:cs="Tahoma"/>
          <w:spacing w:val="-6"/>
        </w:rPr>
        <w:t xml:space="preserve"> </w:t>
      </w:r>
      <w:r w:rsidRPr="00270A47">
        <w:rPr>
          <w:rFonts w:ascii="Tahoma" w:hAnsi="Tahoma" w:cs="Tahoma"/>
        </w:rPr>
        <w:t>para</w:t>
      </w:r>
      <w:r w:rsidRPr="00270A47">
        <w:rPr>
          <w:rFonts w:ascii="Tahoma" w:hAnsi="Tahoma" w:cs="Tahoma"/>
          <w:spacing w:val="-4"/>
        </w:rPr>
        <w:t xml:space="preserve"> </w:t>
      </w:r>
      <w:r w:rsidRPr="00270A47">
        <w:rPr>
          <w:rFonts w:ascii="Tahoma" w:hAnsi="Tahoma" w:cs="Tahoma"/>
        </w:rPr>
        <w:t>el</w:t>
      </w:r>
      <w:r w:rsidRPr="00270A47">
        <w:rPr>
          <w:rFonts w:ascii="Tahoma" w:hAnsi="Tahoma" w:cs="Tahoma"/>
          <w:spacing w:val="-3"/>
        </w:rPr>
        <w:t xml:space="preserve"> </w:t>
      </w:r>
      <w:r w:rsidRPr="00270A47">
        <w:rPr>
          <w:rFonts w:ascii="Tahoma" w:hAnsi="Tahoma" w:cs="Tahoma"/>
        </w:rPr>
        <w:t>levantamiento</w:t>
      </w:r>
      <w:r w:rsidRPr="00270A47">
        <w:rPr>
          <w:rFonts w:ascii="Tahoma" w:hAnsi="Tahoma" w:cs="Tahoma"/>
          <w:spacing w:val="-5"/>
        </w:rPr>
        <w:t xml:space="preserve"> </w:t>
      </w:r>
      <w:r w:rsidRPr="00270A47">
        <w:rPr>
          <w:rFonts w:ascii="Tahoma" w:hAnsi="Tahoma" w:cs="Tahoma"/>
        </w:rPr>
        <w:t>de</w:t>
      </w:r>
      <w:r w:rsidRPr="00270A47">
        <w:rPr>
          <w:rFonts w:ascii="Tahoma" w:hAnsi="Tahoma" w:cs="Tahoma"/>
          <w:spacing w:val="-4"/>
        </w:rPr>
        <w:t xml:space="preserve"> </w:t>
      </w:r>
      <w:r w:rsidRPr="00270A47">
        <w:rPr>
          <w:rFonts w:ascii="Tahoma" w:hAnsi="Tahoma" w:cs="Tahoma"/>
        </w:rPr>
        <w:t>actas</w:t>
      </w:r>
      <w:r w:rsidRPr="00270A47">
        <w:rPr>
          <w:rFonts w:ascii="Tahoma" w:hAnsi="Tahoma" w:cs="Tahoma"/>
          <w:spacing w:val="-6"/>
        </w:rPr>
        <w:t xml:space="preserve"> </w:t>
      </w:r>
      <w:r w:rsidRPr="00270A47">
        <w:rPr>
          <w:rFonts w:ascii="Tahoma" w:hAnsi="Tahoma" w:cs="Tahoma"/>
        </w:rPr>
        <w:t>de</w:t>
      </w:r>
      <w:r w:rsidRPr="00270A47">
        <w:rPr>
          <w:rFonts w:ascii="Tahoma" w:hAnsi="Tahoma" w:cs="Tahoma"/>
          <w:spacing w:val="-4"/>
        </w:rPr>
        <w:t xml:space="preserve"> </w:t>
      </w:r>
      <w:r w:rsidRPr="00270A47">
        <w:rPr>
          <w:rFonts w:ascii="Tahoma" w:hAnsi="Tahoma" w:cs="Tahoma"/>
        </w:rPr>
        <w:t xml:space="preserve">hechos y administrativas, con base en las disposiciones establecidas en la Ley Federal de los Trabajadores al Servicio del Estado, en las Condiciones Generales </w:t>
      </w:r>
      <w:r w:rsidRPr="00270A47">
        <w:rPr>
          <w:rFonts w:ascii="Tahoma" w:hAnsi="Tahoma" w:cs="Tahoma"/>
        </w:rPr>
        <w:t>de Trabajo y demás disposiciones jurídicas vigentes, así como</w:t>
      </w:r>
      <w:r w:rsidRPr="00270A47">
        <w:rPr>
          <w:rFonts w:ascii="Tahoma" w:hAnsi="Tahoma" w:cs="Tahoma"/>
          <w:spacing w:val="-14"/>
        </w:rPr>
        <w:t xml:space="preserve"> </w:t>
      </w:r>
      <w:r w:rsidRPr="00270A47">
        <w:rPr>
          <w:rFonts w:ascii="Tahoma" w:hAnsi="Tahoma" w:cs="Tahoma"/>
        </w:rPr>
        <w:t>la</w:t>
      </w:r>
      <w:r w:rsidRPr="00270A47">
        <w:rPr>
          <w:rFonts w:ascii="Tahoma" w:hAnsi="Tahoma" w:cs="Tahoma"/>
          <w:spacing w:val="-13"/>
        </w:rPr>
        <w:t xml:space="preserve"> </w:t>
      </w:r>
      <w:r w:rsidRPr="00270A47">
        <w:rPr>
          <w:rFonts w:ascii="Tahoma" w:hAnsi="Tahoma" w:cs="Tahoma"/>
        </w:rPr>
        <w:t>aplicación</w:t>
      </w:r>
      <w:r w:rsidRPr="00270A47">
        <w:rPr>
          <w:rFonts w:ascii="Tahoma" w:hAnsi="Tahoma" w:cs="Tahoma"/>
          <w:spacing w:val="-13"/>
        </w:rPr>
        <w:t xml:space="preserve"> </w:t>
      </w:r>
      <w:r w:rsidRPr="00270A47">
        <w:rPr>
          <w:rFonts w:ascii="Tahoma" w:hAnsi="Tahoma" w:cs="Tahoma"/>
        </w:rPr>
        <w:t>de</w:t>
      </w:r>
      <w:r w:rsidRPr="00270A47">
        <w:rPr>
          <w:rFonts w:ascii="Tahoma" w:hAnsi="Tahoma" w:cs="Tahoma"/>
          <w:spacing w:val="-15"/>
        </w:rPr>
        <w:t xml:space="preserve"> </w:t>
      </w:r>
      <w:r w:rsidRPr="00270A47">
        <w:rPr>
          <w:rFonts w:ascii="Tahoma" w:hAnsi="Tahoma" w:cs="Tahoma"/>
        </w:rPr>
        <w:t>las</w:t>
      </w:r>
      <w:r w:rsidRPr="00270A47">
        <w:rPr>
          <w:rFonts w:ascii="Tahoma" w:hAnsi="Tahoma" w:cs="Tahoma"/>
          <w:spacing w:val="-12"/>
        </w:rPr>
        <w:t xml:space="preserve"> </w:t>
      </w:r>
      <w:r w:rsidRPr="00270A47">
        <w:rPr>
          <w:rFonts w:ascii="Tahoma" w:hAnsi="Tahoma" w:cs="Tahoma"/>
        </w:rPr>
        <w:t>sanciones</w:t>
      </w:r>
      <w:r w:rsidRPr="00270A47">
        <w:rPr>
          <w:rFonts w:ascii="Tahoma" w:hAnsi="Tahoma" w:cs="Tahoma"/>
          <w:spacing w:val="-12"/>
        </w:rPr>
        <w:t xml:space="preserve"> </w:t>
      </w:r>
      <w:r w:rsidRPr="00270A47">
        <w:rPr>
          <w:rFonts w:ascii="Tahoma" w:hAnsi="Tahoma" w:cs="Tahoma"/>
        </w:rPr>
        <w:t>a</w:t>
      </w:r>
      <w:r w:rsidRPr="00270A47">
        <w:rPr>
          <w:rFonts w:ascii="Tahoma" w:hAnsi="Tahoma" w:cs="Tahoma"/>
          <w:spacing w:val="-13"/>
        </w:rPr>
        <w:t xml:space="preserve"> </w:t>
      </w:r>
      <w:r w:rsidRPr="00270A47">
        <w:rPr>
          <w:rFonts w:ascii="Tahoma" w:hAnsi="Tahoma" w:cs="Tahoma"/>
        </w:rPr>
        <w:t>que</w:t>
      </w:r>
      <w:r w:rsidRPr="00270A47">
        <w:rPr>
          <w:rFonts w:ascii="Tahoma" w:hAnsi="Tahoma" w:cs="Tahoma"/>
          <w:spacing w:val="-13"/>
        </w:rPr>
        <w:t xml:space="preserve"> </w:t>
      </w:r>
      <w:r w:rsidRPr="00270A47">
        <w:rPr>
          <w:rFonts w:ascii="Tahoma" w:hAnsi="Tahoma" w:cs="Tahoma"/>
        </w:rPr>
        <w:t>haya</w:t>
      </w:r>
      <w:r w:rsidRPr="00270A47">
        <w:rPr>
          <w:rFonts w:ascii="Tahoma" w:hAnsi="Tahoma" w:cs="Tahoma"/>
          <w:spacing w:val="-13"/>
        </w:rPr>
        <w:t xml:space="preserve"> </w:t>
      </w:r>
      <w:r w:rsidRPr="00270A47">
        <w:rPr>
          <w:rFonts w:ascii="Tahoma" w:hAnsi="Tahoma" w:cs="Tahoma"/>
        </w:rPr>
        <w:t>lugar.</w:t>
      </w:r>
    </w:p>
    <w:p w14:paraId="44AD3B9C" w14:textId="77777777" w:rsidR="00DC2308" w:rsidRPr="00270A47" w:rsidRDefault="00DC2308" w:rsidP="00270A47">
      <w:pPr>
        <w:pStyle w:val="Textoindependiente"/>
        <w:rPr>
          <w:rFonts w:cs="Tahoma"/>
        </w:rPr>
      </w:pPr>
    </w:p>
    <w:p w14:paraId="44D496B4" w14:textId="77777777" w:rsidR="00DC2308" w:rsidRPr="00270A47" w:rsidRDefault="00DC2308" w:rsidP="00270A47">
      <w:pPr>
        <w:pStyle w:val="Prrafodelista"/>
        <w:widowControl w:val="0"/>
        <w:numPr>
          <w:ilvl w:val="4"/>
          <w:numId w:val="265"/>
        </w:numPr>
        <w:tabs>
          <w:tab w:val="left" w:pos="1005"/>
        </w:tabs>
        <w:autoSpaceDE w:val="0"/>
        <w:autoSpaceDN w:val="0"/>
        <w:spacing w:after="0" w:line="240" w:lineRule="auto"/>
        <w:ind w:left="0"/>
        <w:jc w:val="both"/>
        <w:rPr>
          <w:rFonts w:ascii="Tahoma" w:hAnsi="Tahoma" w:cs="Tahoma"/>
        </w:rPr>
      </w:pPr>
      <w:r w:rsidRPr="00270A47">
        <w:rPr>
          <w:rFonts w:ascii="Tahoma" w:hAnsi="Tahoma" w:cs="Tahoma"/>
        </w:rPr>
        <w:t>Coordinar y participar en la revisión del Convenio de Prestaciones Económicas, Sociales, Culturales y Recreativas</w:t>
      </w:r>
      <w:r w:rsidRPr="00270A47">
        <w:rPr>
          <w:rFonts w:ascii="Tahoma" w:hAnsi="Tahoma" w:cs="Tahoma"/>
          <w:spacing w:val="-16"/>
        </w:rPr>
        <w:t xml:space="preserve"> </w:t>
      </w:r>
      <w:r w:rsidRPr="00270A47">
        <w:rPr>
          <w:rFonts w:ascii="Tahoma" w:hAnsi="Tahoma" w:cs="Tahoma"/>
        </w:rPr>
        <w:t>que</w:t>
      </w:r>
      <w:r w:rsidRPr="00270A47">
        <w:rPr>
          <w:rFonts w:ascii="Tahoma" w:hAnsi="Tahoma" w:cs="Tahoma"/>
          <w:spacing w:val="-15"/>
        </w:rPr>
        <w:t xml:space="preserve"> </w:t>
      </w:r>
      <w:r w:rsidRPr="00270A47">
        <w:rPr>
          <w:rFonts w:ascii="Tahoma" w:hAnsi="Tahoma" w:cs="Tahoma"/>
        </w:rPr>
        <w:t>se</w:t>
      </w:r>
      <w:r w:rsidRPr="00270A47">
        <w:rPr>
          <w:rFonts w:ascii="Tahoma" w:hAnsi="Tahoma" w:cs="Tahoma"/>
          <w:spacing w:val="-14"/>
        </w:rPr>
        <w:t xml:space="preserve"> </w:t>
      </w:r>
      <w:r w:rsidRPr="00270A47">
        <w:rPr>
          <w:rFonts w:ascii="Tahoma" w:hAnsi="Tahoma" w:cs="Tahoma"/>
        </w:rPr>
        <w:t>tiene</w:t>
      </w:r>
      <w:r w:rsidRPr="00270A47">
        <w:rPr>
          <w:rFonts w:ascii="Tahoma" w:hAnsi="Tahoma" w:cs="Tahoma"/>
          <w:spacing w:val="-15"/>
        </w:rPr>
        <w:t xml:space="preserve"> </w:t>
      </w:r>
      <w:r w:rsidRPr="00270A47">
        <w:rPr>
          <w:rFonts w:ascii="Tahoma" w:hAnsi="Tahoma" w:cs="Tahoma"/>
        </w:rPr>
        <w:t>suscrito</w:t>
      </w:r>
      <w:r w:rsidRPr="00270A47">
        <w:rPr>
          <w:rFonts w:ascii="Tahoma" w:hAnsi="Tahoma" w:cs="Tahoma"/>
          <w:spacing w:val="-16"/>
        </w:rPr>
        <w:t xml:space="preserve"> </w:t>
      </w:r>
      <w:r w:rsidRPr="00270A47">
        <w:rPr>
          <w:rFonts w:ascii="Tahoma" w:hAnsi="Tahoma" w:cs="Tahoma"/>
        </w:rPr>
        <w:t>con</w:t>
      </w:r>
      <w:r w:rsidRPr="00270A47">
        <w:rPr>
          <w:rFonts w:ascii="Tahoma" w:hAnsi="Tahoma" w:cs="Tahoma"/>
          <w:spacing w:val="-15"/>
        </w:rPr>
        <w:t xml:space="preserve"> </w:t>
      </w:r>
      <w:r w:rsidRPr="00270A47">
        <w:rPr>
          <w:rFonts w:ascii="Tahoma" w:hAnsi="Tahoma" w:cs="Tahoma"/>
        </w:rPr>
        <w:t>la</w:t>
      </w:r>
      <w:r w:rsidRPr="00270A47">
        <w:rPr>
          <w:rFonts w:ascii="Tahoma" w:hAnsi="Tahoma" w:cs="Tahoma"/>
          <w:spacing w:val="-15"/>
        </w:rPr>
        <w:t xml:space="preserve"> </w:t>
      </w:r>
      <w:r w:rsidRPr="00270A47">
        <w:rPr>
          <w:rFonts w:ascii="Tahoma" w:hAnsi="Tahoma" w:cs="Tahoma"/>
        </w:rPr>
        <w:t>representación sindical y demás convenios que se realicen.</w:t>
      </w:r>
    </w:p>
    <w:p w14:paraId="2AA658B9" w14:textId="77777777" w:rsidR="00DC2308" w:rsidRPr="00270A47" w:rsidRDefault="00DC2308" w:rsidP="00270A47">
      <w:pPr>
        <w:pStyle w:val="Textoindependiente"/>
        <w:rPr>
          <w:rFonts w:cs="Tahoma"/>
        </w:rPr>
      </w:pPr>
    </w:p>
    <w:p w14:paraId="4AA6892C" w14:textId="77777777" w:rsidR="00DC2308" w:rsidRPr="00270A47" w:rsidRDefault="00DC2308" w:rsidP="00270A47">
      <w:pPr>
        <w:pStyle w:val="Prrafodelista"/>
        <w:widowControl w:val="0"/>
        <w:numPr>
          <w:ilvl w:val="4"/>
          <w:numId w:val="265"/>
        </w:numPr>
        <w:tabs>
          <w:tab w:val="left" w:pos="1003"/>
          <w:tab w:val="left" w:pos="1005"/>
        </w:tabs>
        <w:autoSpaceDE w:val="0"/>
        <w:autoSpaceDN w:val="0"/>
        <w:spacing w:after="0" w:line="240" w:lineRule="auto"/>
        <w:ind w:left="0"/>
        <w:jc w:val="both"/>
        <w:rPr>
          <w:rFonts w:ascii="Tahoma" w:hAnsi="Tahoma" w:cs="Tahoma"/>
        </w:rPr>
      </w:pPr>
      <w:r w:rsidRPr="00270A47">
        <w:rPr>
          <w:rFonts w:ascii="Tahoma" w:hAnsi="Tahoma" w:cs="Tahoma"/>
        </w:rPr>
        <w:t>Dictaminar</w:t>
      </w:r>
      <w:r w:rsidRPr="00270A47">
        <w:rPr>
          <w:rFonts w:ascii="Tahoma" w:hAnsi="Tahoma" w:cs="Tahoma"/>
          <w:spacing w:val="-16"/>
        </w:rPr>
        <w:t xml:space="preserve"> </w:t>
      </w:r>
      <w:r w:rsidRPr="00270A47">
        <w:rPr>
          <w:rFonts w:ascii="Tahoma" w:hAnsi="Tahoma" w:cs="Tahoma"/>
        </w:rPr>
        <w:t>y</w:t>
      </w:r>
      <w:r w:rsidRPr="00270A47">
        <w:rPr>
          <w:rFonts w:ascii="Tahoma" w:hAnsi="Tahoma" w:cs="Tahoma"/>
          <w:spacing w:val="-15"/>
        </w:rPr>
        <w:t xml:space="preserve"> </w:t>
      </w:r>
      <w:r w:rsidRPr="00270A47">
        <w:rPr>
          <w:rFonts w:ascii="Tahoma" w:hAnsi="Tahoma" w:cs="Tahoma"/>
        </w:rPr>
        <w:t>autorizar</w:t>
      </w:r>
      <w:r w:rsidRPr="00270A47">
        <w:rPr>
          <w:rFonts w:ascii="Tahoma" w:hAnsi="Tahoma" w:cs="Tahoma"/>
          <w:spacing w:val="-15"/>
        </w:rPr>
        <w:t xml:space="preserve"> </w:t>
      </w:r>
      <w:r w:rsidRPr="00270A47">
        <w:rPr>
          <w:rFonts w:ascii="Tahoma" w:hAnsi="Tahoma" w:cs="Tahoma"/>
        </w:rPr>
        <w:t>la</w:t>
      </w:r>
      <w:r w:rsidRPr="00270A47">
        <w:rPr>
          <w:rFonts w:ascii="Tahoma" w:hAnsi="Tahoma" w:cs="Tahoma"/>
          <w:spacing w:val="-15"/>
        </w:rPr>
        <w:t xml:space="preserve"> </w:t>
      </w:r>
      <w:r w:rsidRPr="00270A47">
        <w:rPr>
          <w:rFonts w:ascii="Tahoma" w:hAnsi="Tahoma" w:cs="Tahoma"/>
        </w:rPr>
        <w:t>procedencia</w:t>
      </w:r>
      <w:r w:rsidRPr="00270A47">
        <w:rPr>
          <w:rFonts w:ascii="Tahoma" w:hAnsi="Tahoma" w:cs="Tahoma"/>
          <w:spacing w:val="-16"/>
        </w:rPr>
        <w:t xml:space="preserve"> </w:t>
      </w:r>
      <w:r w:rsidRPr="00270A47">
        <w:rPr>
          <w:rFonts w:ascii="Tahoma" w:hAnsi="Tahoma" w:cs="Tahoma"/>
        </w:rPr>
        <w:t>de</w:t>
      </w:r>
      <w:r w:rsidRPr="00270A47">
        <w:rPr>
          <w:rFonts w:ascii="Tahoma" w:hAnsi="Tahoma" w:cs="Tahoma"/>
          <w:spacing w:val="-15"/>
        </w:rPr>
        <w:t xml:space="preserve"> </w:t>
      </w:r>
      <w:r w:rsidRPr="00270A47">
        <w:rPr>
          <w:rFonts w:ascii="Tahoma" w:hAnsi="Tahoma" w:cs="Tahoma"/>
        </w:rPr>
        <w:t>las</w:t>
      </w:r>
      <w:r w:rsidRPr="00270A47">
        <w:rPr>
          <w:rFonts w:ascii="Tahoma" w:hAnsi="Tahoma" w:cs="Tahoma"/>
          <w:spacing w:val="-15"/>
        </w:rPr>
        <w:t xml:space="preserve"> </w:t>
      </w:r>
      <w:r w:rsidRPr="00270A47">
        <w:rPr>
          <w:rFonts w:ascii="Tahoma" w:hAnsi="Tahoma" w:cs="Tahoma"/>
        </w:rPr>
        <w:t xml:space="preserve">solicitudes de licencia del personal de la Cámara de Diputados, en los términos de las Condiciones Generales de </w:t>
      </w:r>
      <w:r w:rsidRPr="00270A47">
        <w:rPr>
          <w:rFonts w:ascii="Tahoma" w:hAnsi="Tahoma" w:cs="Tahoma"/>
          <w:spacing w:val="-2"/>
        </w:rPr>
        <w:t>Trabajo.</w:t>
      </w:r>
    </w:p>
    <w:p w14:paraId="71E94043" w14:textId="77777777" w:rsidR="00DC2308" w:rsidRPr="00270A47" w:rsidRDefault="00DC2308" w:rsidP="00270A47">
      <w:pPr>
        <w:pStyle w:val="Textoindependiente"/>
        <w:rPr>
          <w:rFonts w:cs="Tahoma"/>
        </w:rPr>
      </w:pPr>
    </w:p>
    <w:p w14:paraId="1C533E08" w14:textId="64481A4A" w:rsidR="00DC2308" w:rsidRPr="00270A47" w:rsidRDefault="00DC2308" w:rsidP="00270A47">
      <w:pPr>
        <w:pStyle w:val="Prrafodelista"/>
        <w:widowControl w:val="0"/>
        <w:numPr>
          <w:ilvl w:val="4"/>
          <w:numId w:val="265"/>
        </w:numPr>
        <w:tabs>
          <w:tab w:val="left" w:pos="1003"/>
          <w:tab w:val="left" w:pos="1005"/>
        </w:tabs>
        <w:autoSpaceDE w:val="0"/>
        <w:autoSpaceDN w:val="0"/>
        <w:spacing w:after="0" w:line="240" w:lineRule="auto"/>
        <w:ind w:left="0"/>
        <w:jc w:val="both"/>
        <w:rPr>
          <w:rFonts w:ascii="Tahoma" w:hAnsi="Tahoma" w:cs="Tahoma"/>
        </w:rPr>
      </w:pPr>
      <w:r w:rsidRPr="00270A47">
        <w:rPr>
          <w:rFonts w:ascii="Tahoma" w:hAnsi="Tahoma" w:cs="Tahoma"/>
        </w:rPr>
        <w:t>Coordinar y supervisar la elaboración de programas, reportes periódicos de actividades e informes que le sean solicitados por instancias autorizadas.</w:t>
      </w:r>
    </w:p>
    <w:p w14:paraId="3F787585" w14:textId="77777777" w:rsidR="00AD2828" w:rsidRPr="00270A47" w:rsidRDefault="00AD2828" w:rsidP="00270A47">
      <w:pPr>
        <w:pStyle w:val="Prrafodelista"/>
        <w:spacing w:after="0" w:line="240" w:lineRule="auto"/>
        <w:ind w:left="0"/>
        <w:rPr>
          <w:rFonts w:ascii="Tahoma" w:hAnsi="Tahoma" w:cs="Tahoma"/>
        </w:rPr>
      </w:pPr>
    </w:p>
    <w:p w14:paraId="407F7DC4" w14:textId="77777777" w:rsidR="00DC2308" w:rsidRPr="00270A47" w:rsidRDefault="00DC2308" w:rsidP="00270A47">
      <w:pPr>
        <w:pStyle w:val="Prrafodelista"/>
        <w:widowControl w:val="0"/>
        <w:numPr>
          <w:ilvl w:val="4"/>
          <w:numId w:val="265"/>
        </w:numPr>
        <w:tabs>
          <w:tab w:val="left" w:pos="1697"/>
          <w:tab w:val="left" w:pos="1699"/>
        </w:tabs>
        <w:autoSpaceDE w:val="0"/>
        <w:autoSpaceDN w:val="0"/>
        <w:spacing w:after="0" w:line="240" w:lineRule="auto"/>
        <w:ind w:left="0"/>
        <w:jc w:val="both"/>
        <w:rPr>
          <w:rFonts w:ascii="Tahoma" w:hAnsi="Tahoma" w:cs="Tahoma"/>
        </w:rPr>
      </w:pPr>
      <w:r w:rsidRPr="00270A47">
        <w:rPr>
          <w:rFonts w:ascii="Tahoma" w:hAnsi="Tahoma" w:cs="Tahoma"/>
        </w:rPr>
        <w:t>Coordinar las acciones orientadas a mantener relaciones</w:t>
      </w:r>
      <w:r w:rsidRPr="00270A47">
        <w:rPr>
          <w:rFonts w:ascii="Tahoma" w:hAnsi="Tahoma" w:cs="Tahoma"/>
          <w:spacing w:val="-12"/>
        </w:rPr>
        <w:t xml:space="preserve"> </w:t>
      </w:r>
      <w:r w:rsidRPr="00270A47">
        <w:rPr>
          <w:rFonts w:ascii="Tahoma" w:hAnsi="Tahoma" w:cs="Tahoma"/>
        </w:rPr>
        <w:t>laborales</w:t>
      </w:r>
      <w:r w:rsidRPr="00270A47">
        <w:rPr>
          <w:rFonts w:ascii="Tahoma" w:hAnsi="Tahoma" w:cs="Tahoma"/>
          <w:spacing w:val="-10"/>
        </w:rPr>
        <w:t xml:space="preserve"> </w:t>
      </w:r>
      <w:r w:rsidRPr="00270A47">
        <w:rPr>
          <w:rFonts w:ascii="Tahoma" w:hAnsi="Tahoma" w:cs="Tahoma"/>
        </w:rPr>
        <w:t>armoniosas</w:t>
      </w:r>
      <w:r w:rsidRPr="00270A47">
        <w:rPr>
          <w:rFonts w:ascii="Tahoma" w:hAnsi="Tahoma" w:cs="Tahoma"/>
          <w:spacing w:val="-10"/>
        </w:rPr>
        <w:t xml:space="preserve"> </w:t>
      </w:r>
      <w:r w:rsidRPr="00270A47">
        <w:rPr>
          <w:rFonts w:ascii="Tahoma" w:hAnsi="Tahoma" w:cs="Tahoma"/>
        </w:rPr>
        <w:t>con</w:t>
      </w:r>
      <w:r w:rsidRPr="00270A47">
        <w:rPr>
          <w:rFonts w:ascii="Tahoma" w:hAnsi="Tahoma" w:cs="Tahoma"/>
          <w:spacing w:val="-11"/>
        </w:rPr>
        <w:t xml:space="preserve"> </w:t>
      </w:r>
      <w:r w:rsidRPr="00270A47">
        <w:rPr>
          <w:rFonts w:ascii="Tahoma" w:hAnsi="Tahoma" w:cs="Tahoma"/>
        </w:rPr>
        <w:t>la</w:t>
      </w:r>
      <w:r w:rsidRPr="00270A47">
        <w:rPr>
          <w:rFonts w:ascii="Tahoma" w:hAnsi="Tahoma" w:cs="Tahoma"/>
          <w:spacing w:val="-12"/>
        </w:rPr>
        <w:t xml:space="preserve"> </w:t>
      </w:r>
      <w:r w:rsidRPr="00270A47">
        <w:rPr>
          <w:rFonts w:ascii="Tahoma" w:hAnsi="Tahoma" w:cs="Tahoma"/>
        </w:rPr>
        <w:t>representación sindical,</w:t>
      </w:r>
      <w:r w:rsidRPr="00270A47">
        <w:rPr>
          <w:rFonts w:ascii="Tahoma" w:hAnsi="Tahoma" w:cs="Tahoma"/>
          <w:spacing w:val="-14"/>
        </w:rPr>
        <w:t xml:space="preserve"> </w:t>
      </w:r>
      <w:r w:rsidRPr="00270A47">
        <w:rPr>
          <w:rFonts w:ascii="Tahoma" w:hAnsi="Tahoma" w:cs="Tahoma"/>
        </w:rPr>
        <w:t>y</w:t>
      </w:r>
      <w:r w:rsidRPr="00270A47">
        <w:rPr>
          <w:rFonts w:ascii="Tahoma" w:hAnsi="Tahoma" w:cs="Tahoma"/>
          <w:spacing w:val="-14"/>
        </w:rPr>
        <w:t xml:space="preserve"> </w:t>
      </w:r>
      <w:r w:rsidRPr="00270A47">
        <w:rPr>
          <w:rFonts w:ascii="Tahoma" w:hAnsi="Tahoma" w:cs="Tahoma"/>
        </w:rPr>
        <w:t>en</w:t>
      </w:r>
      <w:r w:rsidRPr="00270A47">
        <w:rPr>
          <w:rFonts w:ascii="Tahoma" w:hAnsi="Tahoma" w:cs="Tahoma"/>
          <w:spacing w:val="-13"/>
        </w:rPr>
        <w:t xml:space="preserve"> </w:t>
      </w:r>
      <w:r w:rsidRPr="00270A47">
        <w:rPr>
          <w:rFonts w:ascii="Tahoma" w:hAnsi="Tahoma" w:cs="Tahoma"/>
        </w:rPr>
        <w:t>general</w:t>
      </w:r>
      <w:r w:rsidRPr="00270A47">
        <w:rPr>
          <w:rFonts w:ascii="Tahoma" w:hAnsi="Tahoma" w:cs="Tahoma"/>
          <w:spacing w:val="-12"/>
        </w:rPr>
        <w:t xml:space="preserve"> </w:t>
      </w:r>
      <w:r w:rsidRPr="00270A47">
        <w:rPr>
          <w:rFonts w:ascii="Tahoma" w:hAnsi="Tahoma" w:cs="Tahoma"/>
        </w:rPr>
        <w:t>con</w:t>
      </w:r>
      <w:r w:rsidRPr="00270A47">
        <w:rPr>
          <w:rFonts w:ascii="Tahoma" w:hAnsi="Tahoma" w:cs="Tahoma"/>
          <w:spacing w:val="-13"/>
        </w:rPr>
        <w:t xml:space="preserve"> </w:t>
      </w:r>
      <w:r w:rsidRPr="00270A47">
        <w:rPr>
          <w:rFonts w:ascii="Tahoma" w:hAnsi="Tahoma" w:cs="Tahoma"/>
        </w:rPr>
        <w:t>el</w:t>
      </w:r>
      <w:r w:rsidRPr="00270A47">
        <w:rPr>
          <w:rFonts w:ascii="Tahoma" w:hAnsi="Tahoma" w:cs="Tahoma"/>
          <w:spacing w:val="-12"/>
        </w:rPr>
        <w:t xml:space="preserve"> </w:t>
      </w:r>
      <w:r w:rsidRPr="00270A47">
        <w:rPr>
          <w:rFonts w:ascii="Tahoma" w:hAnsi="Tahoma" w:cs="Tahoma"/>
        </w:rPr>
        <w:t>personal</w:t>
      </w:r>
      <w:r w:rsidRPr="00270A47">
        <w:rPr>
          <w:rFonts w:ascii="Tahoma" w:hAnsi="Tahoma" w:cs="Tahoma"/>
          <w:spacing w:val="-12"/>
        </w:rPr>
        <w:t xml:space="preserve"> </w:t>
      </w:r>
      <w:r w:rsidRPr="00270A47">
        <w:rPr>
          <w:rFonts w:ascii="Tahoma" w:hAnsi="Tahoma" w:cs="Tahoma"/>
        </w:rPr>
        <w:t>de</w:t>
      </w:r>
      <w:r w:rsidRPr="00270A47">
        <w:rPr>
          <w:rFonts w:ascii="Tahoma" w:hAnsi="Tahoma" w:cs="Tahoma"/>
          <w:spacing w:val="-13"/>
        </w:rPr>
        <w:t xml:space="preserve"> </w:t>
      </w:r>
      <w:r w:rsidRPr="00270A47">
        <w:rPr>
          <w:rFonts w:ascii="Tahoma" w:hAnsi="Tahoma" w:cs="Tahoma"/>
        </w:rPr>
        <w:t>la</w:t>
      </w:r>
      <w:r w:rsidRPr="00270A47">
        <w:rPr>
          <w:rFonts w:ascii="Tahoma" w:hAnsi="Tahoma" w:cs="Tahoma"/>
          <w:spacing w:val="-13"/>
        </w:rPr>
        <w:t xml:space="preserve"> </w:t>
      </w:r>
      <w:r w:rsidRPr="00270A47">
        <w:rPr>
          <w:rFonts w:ascii="Tahoma" w:hAnsi="Tahoma" w:cs="Tahoma"/>
        </w:rPr>
        <w:t>Cámara</w:t>
      </w:r>
      <w:r w:rsidRPr="00270A47">
        <w:rPr>
          <w:rFonts w:ascii="Tahoma" w:hAnsi="Tahoma" w:cs="Tahoma"/>
          <w:spacing w:val="-13"/>
        </w:rPr>
        <w:t xml:space="preserve"> </w:t>
      </w:r>
      <w:r w:rsidRPr="00270A47">
        <w:rPr>
          <w:rFonts w:ascii="Tahoma" w:hAnsi="Tahoma" w:cs="Tahoma"/>
        </w:rPr>
        <w:t>de Diputados, para que se desarrollen dentro del marco jurídico vigente.</w:t>
      </w:r>
    </w:p>
    <w:p w14:paraId="76089F44" w14:textId="77777777" w:rsidR="00DC2308" w:rsidRPr="00270A47" w:rsidRDefault="00DC2308" w:rsidP="00270A47">
      <w:pPr>
        <w:pStyle w:val="Textoindependiente"/>
        <w:rPr>
          <w:rFonts w:cs="Tahoma"/>
        </w:rPr>
      </w:pPr>
    </w:p>
    <w:p w14:paraId="43D2F674" w14:textId="77777777" w:rsidR="00DC2308" w:rsidRPr="00270A47" w:rsidRDefault="00DC2308" w:rsidP="00270A47">
      <w:pPr>
        <w:pStyle w:val="Prrafodelista"/>
        <w:widowControl w:val="0"/>
        <w:numPr>
          <w:ilvl w:val="4"/>
          <w:numId w:val="265"/>
        </w:numPr>
        <w:tabs>
          <w:tab w:val="left" w:pos="1697"/>
          <w:tab w:val="left" w:pos="1699"/>
        </w:tabs>
        <w:autoSpaceDE w:val="0"/>
        <w:autoSpaceDN w:val="0"/>
        <w:spacing w:after="0" w:line="240" w:lineRule="auto"/>
        <w:ind w:left="0"/>
        <w:jc w:val="both"/>
        <w:rPr>
          <w:rFonts w:ascii="Tahoma" w:hAnsi="Tahoma" w:cs="Tahoma"/>
        </w:rPr>
      </w:pPr>
      <w:r w:rsidRPr="00270A47">
        <w:rPr>
          <w:rFonts w:ascii="Tahoma" w:hAnsi="Tahoma" w:cs="Tahoma"/>
        </w:rPr>
        <w:t>Supervisar las actividades relacionadas con los programas de separación del servicio que sean aprobados por las autoridades competentes de la Cámara de Diputados.</w:t>
      </w:r>
    </w:p>
    <w:p w14:paraId="0F4598A2" w14:textId="77777777" w:rsidR="00DC2308" w:rsidRPr="00270A47" w:rsidRDefault="00DC2308" w:rsidP="00270A47">
      <w:pPr>
        <w:pStyle w:val="Textoindependiente"/>
        <w:rPr>
          <w:rFonts w:cs="Tahoma"/>
        </w:rPr>
      </w:pPr>
    </w:p>
    <w:p w14:paraId="7BFD462E" w14:textId="77777777" w:rsidR="00DC2308" w:rsidRPr="00270A47" w:rsidRDefault="00DC2308" w:rsidP="00270A47">
      <w:pPr>
        <w:pStyle w:val="Prrafodelista"/>
        <w:widowControl w:val="0"/>
        <w:numPr>
          <w:ilvl w:val="4"/>
          <w:numId w:val="265"/>
        </w:numPr>
        <w:tabs>
          <w:tab w:val="left" w:pos="1699"/>
        </w:tabs>
        <w:autoSpaceDE w:val="0"/>
        <w:autoSpaceDN w:val="0"/>
        <w:spacing w:after="0" w:line="240" w:lineRule="auto"/>
        <w:ind w:left="0"/>
        <w:jc w:val="both"/>
        <w:rPr>
          <w:rFonts w:ascii="Tahoma" w:hAnsi="Tahoma" w:cs="Tahoma"/>
        </w:rPr>
      </w:pPr>
      <w:r w:rsidRPr="00270A47">
        <w:rPr>
          <w:rFonts w:ascii="Tahoma" w:hAnsi="Tahoma" w:cs="Tahoma"/>
        </w:rPr>
        <w:t>Coordinar que las gratificaciones económicas del personal</w:t>
      </w:r>
      <w:r w:rsidRPr="00270A47">
        <w:rPr>
          <w:rFonts w:ascii="Tahoma" w:hAnsi="Tahoma" w:cs="Tahoma"/>
          <w:spacing w:val="-3"/>
        </w:rPr>
        <w:t xml:space="preserve"> </w:t>
      </w:r>
      <w:r w:rsidRPr="00270A47">
        <w:rPr>
          <w:rFonts w:ascii="Tahoma" w:hAnsi="Tahoma" w:cs="Tahoma"/>
        </w:rPr>
        <w:t>que</w:t>
      </w:r>
      <w:r w:rsidRPr="00270A47">
        <w:rPr>
          <w:rFonts w:ascii="Tahoma" w:hAnsi="Tahoma" w:cs="Tahoma"/>
          <w:spacing w:val="-3"/>
        </w:rPr>
        <w:t xml:space="preserve"> </w:t>
      </w:r>
      <w:r w:rsidRPr="00270A47">
        <w:rPr>
          <w:rFonts w:ascii="Tahoma" w:hAnsi="Tahoma" w:cs="Tahoma"/>
        </w:rPr>
        <w:t>causa</w:t>
      </w:r>
      <w:r w:rsidRPr="00270A47">
        <w:rPr>
          <w:rFonts w:ascii="Tahoma" w:hAnsi="Tahoma" w:cs="Tahoma"/>
          <w:spacing w:val="-4"/>
        </w:rPr>
        <w:t xml:space="preserve"> </w:t>
      </w:r>
      <w:r w:rsidRPr="00270A47">
        <w:rPr>
          <w:rFonts w:ascii="Tahoma" w:hAnsi="Tahoma" w:cs="Tahoma"/>
        </w:rPr>
        <w:t>baja</w:t>
      </w:r>
      <w:r w:rsidRPr="00270A47">
        <w:rPr>
          <w:rFonts w:ascii="Tahoma" w:hAnsi="Tahoma" w:cs="Tahoma"/>
          <w:spacing w:val="-4"/>
        </w:rPr>
        <w:t xml:space="preserve"> </w:t>
      </w:r>
      <w:r w:rsidRPr="00270A47">
        <w:rPr>
          <w:rFonts w:ascii="Tahoma" w:hAnsi="Tahoma" w:cs="Tahoma"/>
        </w:rPr>
        <w:t>por</w:t>
      </w:r>
      <w:r w:rsidRPr="00270A47">
        <w:rPr>
          <w:rFonts w:ascii="Tahoma" w:hAnsi="Tahoma" w:cs="Tahoma"/>
          <w:spacing w:val="-3"/>
        </w:rPr>
        <w:t xml:space="preserve"> </w:t>
      </w:r>
      <w:r w:rsidRPr="00270A47">
        <w:rPr>
          <w:rFonts w:ascii="Tahoma" w:hAnsi="Tahoma" w:cs="Tahoma"/>
        </w:rPr>
        <w:t>necesidades</w:t>
      </w:r>
      <w:r w:rsidRPr="00270A47">
        <w:rPr>
          <w:rFonts w:ascii="Tahoma" w:hAnsi="Tahoma" w:cs="Tahoma"/>
          <w:spacing w:val="-3"/>
        </w:rPr>
        <w:t xml:space="preserve"> </w:t>
      </w:r>
      <w:r w:rsidRPr="00270A47">
        <w:rPr>
          <w:rFonts w:ascii="Tahoma" w:hAnsi="Tahoma" w:cs="Tahoma"/>
        </w:rPr>
        <w:t>del</w:t>
      </w:r>
      <w:r w:rsidRPr="00270A47">
        <w:rPr>
          <w:rFonts w:ascii="Tahoma" w:hAnsi="Tahoma" w:cs="Tahoma"/>
          <w:spacing w:val="-3"/>
        </w:rPr>
        <w:t xml:space="preserve"> </w:t>
      </w:r>
      <w:r w:rsidRPr="00270A47">
        <w:rPr>
          <w:rFonts w:ascii="Tahoma" w:hAnsi="Tahoma" w:cs="Tahoma"/>
        </w:rPr>
        <w:t>servicio se apeguen a los términos de lo dispuesto en la normatividad administrativa aplicable.</w:t>
      </w:r>
    </w:p>
    <w:p w14:paraId="3E7A4FEB" w14:textId="77777777" w:rsidR="00DC2308" w:rsidRPr="00270A47" w:rsidRDefault="00DC2308" w:rsidP="00270A47">
      <w:pPr>
        <w:pStyle w:val="Textoindependiente"/>
        <w:rPr>
          <w:rFonts w:cs="Tahoma"/>
        </w:rPr>
      </w:pPr>
    </w:p>
    <w:p w14:paraId="7558B1ED" w14:textId="77777777" w:rsidR="00DC2308" w:rsidRPr="00270A47" w:rsidRDefault="00DC2308" w:rsidP="00270A47">
      <w:pPr>
        <w:pStyle w:val="Prrafodelista"/>
        <w:widowControl w:val="0"/>
        <w:numPr>
          <w:ilvl w:val="4"/>
          <w:numId w:val="265"/>
        </w:numPr>
        <w:tabs>
          <w:tab w:val="left" w:pos="1697"/>
          <w:tab w:val="left" w:pos="1699"/>
        </w:tabs>
        <w:autoSpaceDE w:val="0"/>
        <w:autoSpaceDN w:val="0"/>
        <w:spacing w:after="0" w:line="240" w:lineRule="auto"/>
        <w:ind w:left="0"/>
        <w:jc w:val="both"/>
        <w:rPr>
          <w:rFonts w:ascii="Tahoma" w:hAnsi="Tahoma" w:cs="Tahoma"/>
        </w:rPr>
      </w:pPr>
      <w:r w:rsidRPr="00270A47">
        <w:rPr>
          <w:rFonts w:ascii="Tahoma" w:hAnsi="Tahoma" w:cs="Tahoma"/>
        </w:rPr>
        <w:t xml:space="preserve">Coordinar que los procesos relacionados con el registro y control de asistencia del personal se apeguen a lo establecido en la legislación laboral y normatividad aplicables en materia de horarios, compensaciones, tiempo extra, vacaciones e </w:t>
      </w:r>
      <w:r w:rsidRPr="00270A47">
        <w:rPr>
          <w:rFonts w:ascii="Tahoma" w:hAnsi="Tahoma" w:cs="Tahoma"/>
          <w:spacing w:val="-2"/>
        </w:rPr>
        <w:t>incidencias.</w:t>
      </w:r>
    </w:p>
    <w:p w14:paraId="66AEBCD8" w14:textId="77777777" w:rsidR="00DC2308" w:rsidRPr="00270A47" w:rsidRDefault="00DC2308" w:rsidP="00270A47">
      <w:pPr>
        <w:pStyle w:val="Textoindependiente"/>
        <w:rPr>
          <w:rFonts w:cs="Tahoma"/>
        </w:rPr>
      </w:pPr>
    </w:p>
    <w:p w14:paraId="588F8C19" w14:textId="77777777" w:rsidR="00DC2308" w:rsidRPr="00270A47" w:rsidRDefault="00DC2308" w:rsidP="00270A47">
      <w:pPr>
        <w:pStyle w:val="Prrafodelista"/>
        <w:widowControl w:val="0"/>
        <w:numPr>
          <w:ilvl w:val="4"/>
          <w:numId w:val="265"/>
        </w:numPr>
        <w:tabs>
          <w:tab w:val="left" w:pos="1697"/>
          <w:tab w:val="left" w:pos="1699"/>
        </w:tabs>
        <w:autoSpaceDE w:val="0"/>
        <w:autoSpaceDN w:val="0"/>
        <w:spacing w:after="0" w:line="240" w:lineRule="auto"/>
        <w:ind w:left="0"/>
        <w:jc w:val="both"/>
        <w:rPr>
          <w:rFonts w:ascii="Tahoma" w:hAnsi="Tahoma" w:cs="Tahoma"/>
        </w:rPr>
      </w:pPr>
      <w:r w:rsidRPr="00270A47">
        <w:rPr>
          <w:rFonts w:ascii="Tahoma" w:hAnsi="Tahoma" w:cs="Tahoma"/>
        </w:rPr>
        <w:t>Verificar la aplicación de las solicitudes de pago de primas quinquenales y</w:t>
      </w:r>
      <w:r w:rsidRPr="00270A47">
        <w:rPr>
          <w:rFonts w:ascii="Tahoma" w:hAnsi="Tahoma" w:cs="Tahoma"/>
          <w:spacing w:val="-3"/>
        </w:rPr>
        <w:t xml:space="preserve"> </w:t>
      </w:r>
      <w:r w:rsidRPr="00270A47">
        <w:rPr>
          <w:rFonts w:ascii="Tahoma" w:hAnsi="Tahoma" w:cs="Tahoma"/>
        </w:rPr>
        <w:t>de ahorro</w:t>
      </w:r>
      <w:r w:rsidRPr="00270A47">
        <w:rPr>
          <w:rFonts w:ascii="Tahoma" w:hAnsi="Tahoma" w:cs="Tahoma"/>
          <w:spacing w:val="-1"/>
        </w:rPr>
        <w:t xml:space="preserve"> </w:t>
      </w:r>
      <w:r w:rsidRPr="00270A47">
        <w:rPr>
          <w:rFonts w:ascii="Tahoma" w:hAnsi="Tahoma" w:cs="Tahoma"/>
        </w:rPr>
        <w:t>solidario</w:t>
      </w:r>
      <w:r w:rsidRPr="00270A47">
        <w:rPr>
          <w:rFonts w:ascii="Tahoma" w:hAnsi="Tahoma" w:cs="Tahoma"/>
          <w:spacing w:val="-1"/>
        </w:rPr>
        <w:t xml:space="preserve"> </w:t>
      </w:r>
      <w:r w:rsidRPr="00270A47">
        <w:rPr>
          <w:rFonts w:ascii="Tahoma" w:hAnsi="Tahoma" w:cs="Tahoma"/>
        </w:rPr>
        <w:t>de</w:t>
      </w:r>
      <w:r w:rsidRPr="00270A47">
        <w:rPr>
          <w:rFonts w:ascii="Tahoma" w:hAnsi="Tahoma" w:cs="Tahoma"/>
          <w:spacing w:val="-3"/>
        </w:rPr>
        <w:t xml:space="preserve"> </w:t>
      </w:r>
      <w:r w:rsidRPr="00270A47">
        <w:rPr>
          <w:rFonts w:ascii="Tahoma" w:hAnsi="Tahoma" w:cs="Tahoma"/>
        </w:rPr>
        <w:t>personal y de las y los prestadores de servicios personales por honorario adscritos al régimen del ISSSTE.</w:t>
      </w:r>
    </w:p>
    <w:p w14:paraId="15FE8EED" w14:textId="77777777" w:rsidR="00DC2308" w:rsidRPr="00270A47" w:rsidRDefault="00DC2308" w:rsidP="00270A47">
      <w:pPr>
        <w:spacing w:after="0" w:line="240" w:lineRule="auto"/>
        <w:rPr>
          <w:rFonts w:ascii="Tahoma" w:hAnsi="Tahoma" w:cs="Tahoma"/>
          <w:sz w:val="24"/>
          <w:szCs w:val="24"/>
        </w:rPr>
      </w:pPr>
    </w:p>
    <w:p w14:paraId="61BDC687" w14:textId="0815C25B" w:rsidR="00DC2308" w:rsidRPr="00270A47" w:rsidRDefault="00DC2308" w:rsidP="00270A47">
      <w:pPr>
        <w:pStyle w:val="Prrafodelista"/>
        <w:widowControl w:val="0"/>
        <w:numPr>
          <w:ilvl w:val="0"/>
          <w:numId w:val="265"/>
        </w:numPr>
        <w:tabs>
          <w:tab w:val="left" w:pos="1001"/>
          <w:tab w:val="left" w:pos="1004"/>
        </w:tabs>
        <w:autoSpaceDE w:val="0"/>
        <w:autoSpaceDN w:val="0"/>
        <w:spacing w:after="0" w:line="240" w:lineRule="auto"/>
        <w:ind w:left="0"/>
        <w:jc w:val="both"/>
        <w:rPr>
          <w:rFonts w:ascii="Tahoma" w:hAnsi="Tahoma" w:cs="Tahoma"/>
          <w:b/>
        </w:rPr>
      </w:pPr>
      <w:r w:rsidRPr="00270A47">
        <w:rPr>
          <w:rFonts w:ascii="Tahoma" w:hAnsi="Tahoma" w:cs="Tahoma"/>
        </w:rPr>
        <w:t>Coordinar</w:t>
      </w:r>
      <w:r w:rsidRPr="00270A47">
        <w:rPr>
          <w:rFonts w:ascii="Tahoma" w:hAnsi="Tahoma" w:cs="Tahoma"/>
          <w:spacing w:val="-8"/>
        </w:rPr>
        <w:t xml:space="preserve"> </w:t>
      </w:r>
      <w:r w:rsidRPr="00270A47">
        <w:rPr>
          <w:rFonts w:ascii="Tahoma" w:hAnsi="Tahoma" w:cs="Tahoma"/>
        </w:rPr>
        <w:t>la</w:t>
      </w:r>
      <w:r w:rsidRPr="00270A47">
        <w:rPr>
          <w:rFonts w:ascii="Tahoma" w:hAnsi="Tahoma" w:cs="Tahoma"/>
          <w:spacing w:val="-9"/>
        </w:rPr>
        <w:t xml:space="preserve"> </w:t>
      </w:r>
      <w:r w:rsidRPr="00270A47">
        <w:rPr>
          <w:rFonts w:ascii="Tahoma" w:hAnsi="Tahoma" w:cs="Tahoma"/>
        </w:rPr>
        <w:t>incorporación</w:t>
      </w:r>
      <w:r w:rsidRPr="00270A47">
        <w:rPr>
          <w:rFonts w:ascii="Tahoma" w:hAnsi="Tahoma" w:cs="Tahoma"/>
          <w:spacing w:val="-12"/>
        </w:rPr>
        <w:t xml:space="preserve"> </w:t>
      </w:r>
      <w:r w:rsidRPr="00270A47">
        <w:rPr>
          <w:rFonts w:ascii="Tahoma" w:hAnsi="Tahoma" w:cs="Tahoma"/>
        </w:rPr>
        <w:t>del</w:t>
      </w:r>
      <w:r w:rsidRPr="00270A47">
        <w:rPr>
          <w:rFonts w:ascii="Tahoma" w:hAnsi="Tahoma" w:cs="Tahoma"/>
          <w:spacing w:val="-8"/>
        </w:rPr>
        <w:t xml:space="preserve"> </w:t>
      </w:r>
      <w:r w:rsidRPr="00270A47">
        <w:rPr>
          <w:rFonts w:ascii="Tahoma" w:hAnsi="Tahoma" w:cs="Tahoma"/>
        </w:rPr>
        <w:t>personal</w:t>
      </w:r>
      <w:r w:rsidRPr="00270A47">
        <w:rPr>
          <w:rFonts w:ascii="Tahoma" w:hAnsi="Tahoma" w:cs="Tahoma"/>
          <w:spacing w:val="-8"/>
        </w:rPr>
        <w:t xml:space="preserve"> </w:t>
      </w:r>
      <w:r w:rsidRPr="00270A47">
        <w:rPr>
          <w:rFonts w:ascii="Tahoma" w:hAnsi="Tahoma" w:cs="Tahoma"/>
        </w:rPr>
        <w:t>de</w:t>
      </w:r>
      <w:r w:rsidRPr="00270A47">
        <w:rPr>
          <w:rFonts w:ascii="Tahoma" w:hAnsi="Tahoma" w:cs="Tahoma"/>
          <w:spacing w:val="-11"/>
        </w:rPr>
        <w:t xml:space="preserve"> </w:t>
      </w:r>
      <w:r w:rsidRPr="00270A47">
        <w:rPr>
          <w:rFonts w:ascii="Tahoma" w:hAnsi="Tahoma" w:cs="Tahoma"/>
        </w:rPr>
        <w:t>la</w:t>
      </w:r>
      <w:r w:rsidRPr="00270A47">
        <w:rPr>
          <w:rFonts w:ascii="Tahoma" w:hAnsi="Tahoma" w:cs="Tahoma"/>
          <w:spacing w:val="-11"/>
        </w:rPr>
        <w:t xml:space="preserve"> </w:t>
      </w:r>
      <w:r w:rsidRPr="00270A47">
        <w:rPr>
          <w:rFonts w:ascii="Tahoma" w:hAnsi="Tahoma" w:cs="Tahoma"/>
        </w:rPr>
        <w:t xml:space="preserve">Cámara de Diputados al esquema de seguridad social ante el ISSSTE, y de las personas prestadoras de servicios profesionales por honorarios que cumplan </w:t>
      </w:r>
      <w:r w:rsidRPr="00270A47">
        <w:rPr>
          <w:rFonts w:ascii="Tahoma" w:hAnsi="Tahoma" w:cs="Tahoma"/>
        </w:rPr>
        <w:t>con los requisitos normativos dispuestos y así lo soliciten, así como la gestión de los trámites y servicios requeridos por</w:t>
      </w:r>
      <w:r w:rsidRPr="00270A47">
        <w:rPr>
          <w:rFonts w:ascii="Tahoma" w:hAnsi="Tahoma" w:cs="Tahoma"/>
          <w:spacing w:val="-7"/>
        </w:rPr>
        <w:t xml:space="preserve"> </w:t>
      </w:r>
      <w:r w:rsidRPr="00270A47">
        <w:rPr>
          <w:rFonts w:ascii="Tahoma" w:hAnsi="Tahoma" w:cs="Tahoma"/>
        </w:rPr>
        <w:t>el</w:t>
      </w:r>
      <w:r w:rsidRPr="00270A47">
        <w:rPr>
          <w:rFonts w:ascii="Tahoma" w:hAnsi="Tahoma" w:cs="Tahoma"/>
          <w:spacing w:val="-6"/>
        </w:rPr>
        <w:t xml:space="preserve"> </w:t>
      </w:r>
      <w:r w:rsidRPr="00270A47">
        <w:rPr>
          <w:rFonts w:ascii="Tahoma" w:hAnsi="Tahoma" w:cs="Tahoma"/>
        </w:rPr>
        <w:t>personal</w:t>
      </w:r>
      <w:r w:rsidRPr="00270A47">
        <w:rPr>
          <w:rFonts w:ascii="Tahoma" w:hAnsi="Tahoma" w:cs="Tahoma"/>
          <w:spacing w:val="-6"/>
        </w:rPr>
        <w:t xml:space="preserve"> </w:t>
      </w:r>
      <w:r w:rsidRPr="00270A47">
        <w:rPr>
          <w:rFonts w:ascii="Tahoma" w:hAnsi="Tahoma" w:cs="Tahoma"/>
        </w:rPr>
        <w:t>ante</w:t>
      </w:r>
      <w:r w:rsidRPr="00270A47">
        <w:rPr>
          <w:rFonts w:ascii="Tahoma" w:hAnsi="Tahoma" w:cs="Tahoma"/>
          <w:spacing w:val="-7"/>
        </w:rPr>
        <w:t xml:space="preserve"> </w:t>
      </w:r>
      <w:r w:rsidRPr="00270A47">
        <w:rPr>
          <w:rFonts w:ascii="Tahoma" w:hAnsi="Tahoma" w:cs="Tahoma"/>
        </w:rPr>
        <w:t>dicha</w:t>
      </w:r>
      <w:r w:rsidRPr="00270A47">
        <w:rPr>
          <w:rFonts w:ascii="Tahoma" w:hAnsi="Tahoma" w:cs="Tahoma"/>
          <w:spacing w:val="-7"/>
        </w:rPr>
        <w:t xml:space="preserve"> </w:t>
      </w:r>
      <w:r w:rsidRPr="00270A47">
        <w:rPr>
          <w:rFonts w:ascii="Tahoma" w:hAnsi="Tahoma" w:cs="Tahoma"/>
        </w:rPr>
        <w:t>institución,</w:t>
      </w:r>
      <w:r w:rsidRPr="00270A47">
        <w:rPr>
          <w:rFonts w:ascii="Tahoma" w:hAnsi="Tahoma" w:cs="Tahoma"/>
          <w:spacing w:val="-9"/>
        </w:rPr>
        <w:t xml:space="preserve"> </w:t>
      </w:r>
      <w:r w:rsidRPr="00270A47">
        <w:rPr>
          <w:rFonts w:ascii="Tahoma" w:hAnsi="Tahoma" w:cs="Tahoma"/>
        </w:rPr>
        <w:t>de</w:t>
      </w:r>
      <w:r w:rsidRPr="00270A47">
        <w:rPr>
          <w:rFonts w:ascii="Tahoma" w:hAnsi="Tahoma" w:cs="Tahoma"/>
          <w:spacing w:val="-7"/>
        </w:rPr>
        <w:t xml:space="preserve"> </w:t>
      </w:r>
      <w:r w:rsidRPr="00270A47">
        <w:rPr>
          <w:rFonts w:ascii="Tahoma" w:hAnsi="Tahoma" w:cs="Tahoma"/>
        </w:rPr>
        <w:t>conformidad con la normatividad aplicable.</w:t>
      </w:r>
    </w:p>
    <w:p w14:paraId="45CDC3A6" w14:textId="77777777" w:rsidR="00DE5DE9" w:rsidRPr="00270A47" w:rsidRDefault="00DE5DE9" w:rsidP="00270A47">
      <w:pPr>
        <w:pStyle w:val="Prrafodelista"/>
        <w:widowControl w:val="0"/>
        <w:tabs>
          <w:tab w:val="left" w:pos="1001"/>
          <w:tab w:val="left" w:pos="1004"/>
        </w:tabs>
        <w:autoSpaceDE w:val="0"/>
        <w:autoSpaceDN w:val="0"/>
        <w:spacing w:after="0" w:line="240" w:lineRule="auto"/>
        <w:ind w:left="0"/>
        <w:jc w:val="right"/>
        <w:rPr>
          <w:rFonts w:ascii="Tahoma" w:hAnsi="Tahoma" w:cs="Tahoma"/>
          <w:b/>
        </w:rPr>
      </w:pPr>
    </w:p>
    <w:p w14:paraId="76729A91" w14:textId="77777777" w:rsidR="00DC2308" w:rsidRPr="00270A47" w:rsidRDefault="00DC2308" w:rsidP="00270A47">
      <w:pPr>
        <w:pStyle w:val="Prrafodelista"/>
        <w:widowControl w:val="0"/>
        <w:numPr>
          <w:ilvl w:val="0"/>
          <w:numId w:val="265"/>
        </w:numPr>
        <w:tabs>
          <w:tab w:val="left" w:pos="1003"/>
          <w:tab w:val="left" w:pos="1005"/>
        </w:tabs>
        <w:autoSpaceDE w:val="0"/>
        <w:autoSpaceDN w:val="0"/>
        <w:spacing w:after="0" w:line="240" w:lineRule="auto"/>
        <w:ind w:left="0"/>
        <w:jc w:val="both"/>
        <w:rPr>
          <w:rFonts w:ascii="Tahoma" w:hAnsi="Tahoma" w:cs="Tahoma"/>
          <w:b/>
        </w:rPr>
      </w:pPr>
      <w:r w:rsidRPr="00270A47">
        <w:rPr>
          <w:rFonts w:ascii="Tahoma" w:hAnsi="Tahoma" w:cs="Tahoma"/>
        </w:rPr>
        <w:t>Coordinar los procesos relativos al trámite de cálculo para pago de laudos y reinstalaciones.</w:t>
      </w:r>
    </w:p>
    <w:p w14:paraId="25A0A46A" w14:textId="77777777" w:rsidR="00DC2308" w:rsidRPr="00270A47" w:rsidRDefault="00DC2308" w:rsidP="00270A47">
      <w:pPr>
        <w:pStyle w:val="Textoindependiente"/>
        <w:rPr>
          <w:rFonts w:cs="Tahoma"/>
        </w:rPr>
      </w:pPr>
    </w:p>
    <w:p w14:paraId="1ED0342D" w14:textId="77777777" w:rsidR="00DC2308" w:rsidRPr="00270A47" w:rsidRDefault="00DC2308" w:rsidP="00270A47">
      <w:pPr>
        <w:pStyle w:val="Prrafodelista"/>
        <w:widowControl w:val="0"/>
        <w:numPr>
          <w:ilvl w:val="0"/>
          <w:numId w:val="265"/>
        </w:numPr>
        <w:tabs>
          <w:tab w:val="left" w:pos="1005"/>
        </w:tabs>
        <w:autoSpaceDE w:val="0"/>
        <w:autoSpaceDN w:val="0"/>
        <w:spacing w:after="0" w:line="240" w:lineRule="auto"/>
        <w:ind w:left="0"/>
        <w:jc w:val="both"/>
        <w:rPr>
          <w:rFonts w:ascii="Tahoma" w:hAnsi="Tahoma" w:cs="Tahoma"/>
          <w:b/>
        </w:rPr>
      </w:pPr>
      <w:r w:rsidRPr="00270A47">
        <w:rPr>
          <w:rFonts w:ascii="Tahoma" w:hAnsi="Tahoma" w:cs="Tahoma"/>
        </w:rPr>
        <w:t>Coordinar</w:t>
      </w:r>
      <w:r w:rsidRPr="00270A47">
        <w:rPr>
          <w:rFonts w:ascii="Tahoma" w:hAnsi="Tahoma" w:cs="Tahoma"/>
          <w:spacing w:val="-8"/>
        </w:rPr>
        <w:t xml:space="preserve"> </w:t>
      </w:r>
      <w:r w:rsidRPr="00270A47">
        <w:rPr>
          <w:rFonts w:ascii="Tahoma" w:hAnsi="Tahoma" w:cs="Tahoma"/>
        </w:rPr>
        <w:t>las</w:t>
      </w:r>
      <w:r w:rsidRPr="00270A47">
        <w:rPr>
          <w:rFonts w:ascii="Tahoma" w:hAnsi="Tahoma" w:cs="Tahoma"/>
          <w:spacing w:val="-9"/>
        </w:rPr>
        <w:t xml:space="preserve"> </w:t>
      </w:r>
      <w:r w:rsidRPr="00270A47">
        <w:rPr>
          <w:rFonts w:ascii="Tahoma" w:hAnsi="Tahoma" w:cs="Tahoma"/>
        </w:rPr>
        <w:t>acciones</w:t>
      </w:r>
      <w:r w:rsidRPr="00270A47">
        <w:rPr>
          <w:rFonts w:ascii="Tahoma" w:hAnsi="Tahoma" w:cs="Tahoma"/>
          <w:spacing w:val="-9"/>
        </w:rPr>
        <w:t xml:space="preserve"> </w:t>
      </w:r>
      <w:r w:rsidRPr="00270A47">
        <w:rPr>
          <w:rFonts w:ascii="Tahoma" w:hAnsi="Tahoma" w:cs="Tahoma"/>
        </w:rPr>
        <w:t>encaminadas</w:t>
      </w:r>
      <w:r w:rsidRPr="00270A47">
        <w:rPr>
          <w:rFonts w:ascii="Tahoma" w:hAnsi="Tahoma" w:cs="Tahoma"/>
          <w:spacing w:val="-9"/>
        </w:rPr>
        <w:t xml:space="preserve"> </w:t>
      </w:r>
      <w:r w:rsidRPr="00270A47">
        <w:rPr>
          <w:rFonts w:ascii="Tahoma" w:hAnsi="Tahoma" w:cs="Tahoma"/>
        </w:rPr>
        <w:t>a</w:t>
      </w:r>
      <w:r w:rsidRPr="00270A47">
        <w:rPr>
          <w:rFonts w:ascii="Tahoma" w:hAnsi="Tahoma" w:cs="Tahoma"/>
          <w:spacing w:val="-9"/>
        </w:rPr>
        <w:t xml:space="preserve"> </w:t>
      </w:r>
      <w:r w:rsidRPr="00270A47">
        <w:rPr>
          <w:rFonts w:ascii="Tahoma" w:hAnsi="Tahoma" w:cs="Tahoma"/>
        </w:rPr>
        <w:t>la</w:t>
      </w:r>
      <w:r w:rsidRPr="00270A47">
        <w:rPr>
          <w:rFonts w:ascii="Tahoma" w:hAnsi="Tahoma" w:cs="Tahoma"/>
          <w:spacing w:val="-9"/>
        </w:rPr>
        <w:t xml:space="preserve"> </w:t>
      </w:r>
      <w:r w:rsidRPr="00270A47">
        <w:rPr>
          <w:rFonts w:ascii="Tahoma" w:hAnsi="Tahoma" w:cs="Tahoma"/>
        </w:rPr>
        <w:t>operación</w:t>
      </w:r>
      <w:r w:rsidRPr="00270A47">
        <w:rPr>
          <w:rFonts w:ascii="Tahoma" w:hAnsi="Tahoma" w:cs="Tahoma"/>
          <w:spacing w:val="-9"/>
        </w:rPr>
        <w:t xml:space="preserve"> </w:t>
      </w:r>
      <w:r w:rsidRPr="00270A47">
        <w:rPr>
          <w:rFonts w:ascii="Tahoma" w:hAnsi="Tahoma" w:cs="Tahoma"/>
        </w:rPr>
        <w:t xml:space="preserve">y funcionamiento del Centro de Desarrollo Infantil, de conformidad con las disposiciones normativas </w:t>
      </w:r>
      <w:r w:rsidRPr="00270A47">
        <w:rPr>
          <w:rFonts w:ascii="Tahoma" w:hAnsi="Tahoma" w:cs="Tahoma"/>
          <w:spacing w:val="-2"/>
        </w:rPr>
        <w:t>aplicables.</w:t>
      </w:r>
    </w:p>
    <w:p w14:paraId="346E68A2" w14:textId="77777777" w:rsidR="00DC2308" w:rsidRPr="00270A47" w:rsidRDefault="00DC2308" w:rsidP="00270A47">
      <w:pPr>
        <w:pStyle w:val="Textoindependiente"/>
        <w:rPr>
          <w:rFonts w:cs="Tahoma"/>
        </w:rPr>
      </w:pPr>
    </w:p>
    <w:p w14:paraId="0AB0D0DE" w14:textId="77777777" w:rsidR="00DC2308" w:rsidRPr="00270A47" w:rsidRDefault="00DC2308" w:rsidP="00270A47">
      <w:pPr>
        <w:pStyle w:val="Prrafodelista"/>
        <w:widowControl w:val="0"/>
        <w:numPr>
          <w:ilvl w:val="0"/>
          <w:numId w:val="265"/>
        </w:numPr>
        <w:tabs>
          <w:tab w:val="left" w:pos="1003"/>
          <w:tab w:val="left" w:pos="1005"/>
        </w:tabs>
        <w:autoSpaceDE w:val="0"/>
        <w:autoSpaceDN w:val="0"/>
        <w:spacing w:after="0" w:line="240" w:lineRule="auto"/>
        <w:ind w:left="0"/>
        <w:jc w:val="both"/>
        <w:rPr>
          <w:rFonts w:ascii="Tahoma" w:hAnsi="Tahoma" w:cs="Tahoma"/>
          <w:b/>
        </w:rPr>
      </w:pPr>
      <w:r w:rsidRPr="00270A47">
        <w:rPr>
          <w:rFonts w:ascii="Tahoma" w:hAnsi="Tahoma" w:cs="Tahoma"/>
        </w:rPr>
        <w:t>Coordinar que sus áreas adscritas implementen las actividades en las materias de transparencia, datos personales, archivos, evaluación del desempeño y marco integrado de control interno de conformidad con las disposiciones aplicables.</w:t>
      </w:r>
    </w:p>
    <w:p w14:paraId="3C498919" w14:textId="77777777" w:rsidR="00DC2308" w:rsidRPr="00270A47" w:rsidRDefault="00DC2308" w:rsidP="00270A47">
      <w:pPr>
        <w:pStyle w:val="Textoindependiente"/>
        <w:rPr>
          <w:rFonts w:cs="Tahoma"/>
        </w:rPr>
      </w:pPr>
    </w:p>
    <w:p w14:paraId="6C1D639D" w14:textId="5043826C" w:rsidR="00DC2308" w:rsidRPr="00270A47" w:rsidRDefault="00DC2308" w:rsidP="00270A47">
      <w:pPr>
        <w:pStyle w:val="Prrafodelista"/>
        <w:widowControl w:val="0"/>
        <w:numPr>
          <w:ilvl w:val="0"/>
          <w:numId w:val="265"/>
        </w:numPr>
        <w:tabs>
          <w:tab w:val="left" w:pos="1002"/>
          <w:tab w:val="left" w:pos="1004"/>
        </w:tabs>
        <w:autoSpaceDE w:val="0"/>
        <w:autoSpaceDN w:val="0"/>
        <w:spacing w:after="0" w:line="240" w:lineRule="auto"/>
        <w:ind w:left="0"/>
        <w:jc w:val="both"/>
        <w:rPr>
          <w:rFonts w:ascii="Tahoma" w:hAnsi="Tahoma" w:cs="Tahoma"/>
          <w:b/>
        </w:rPr>
      </w:pPr>
      <w:r w:rsidRPr="00270A47">
        <w:rPr>
          <w:rFonts w:ascii="Tahoma" w:hAnsi="Tahoma" w:cs="Tahoma"/>
        </w:rPr>
        <w:t>Las demás que le confieran las disposiciones jurídicas aplicables o le encomiende su superior jerárquico.</w:t>
      </w:r>
    </w:p>
    <w:p w14:paraId="5D0D7A90" w14:textId="77777777" w:rsidR="00DC2308" w:rsidRPr="00270A47" w:rsidRDefault="00DC2308" w:rsidP="00270A47">
      <w:pPr>
        <w:pStyle w:val="Prrafodelista"/>
        <w:spacing w:after="0" w:line="240" w:lineRule="auto"/>
        <w:ind w:left="0"/>
        <w:rPr>
          <w:rFonts w:ascii="Tahoma" w:hAnsi="Tahoma" w:cs="Tahoma"/>
          <w:b/>
        </w:rPr>
        <w:sectPr w:rsidR="00DC2308" w:rsidRPr="00270A47" w:rsidSect="00DC2308">
          <w:type w:val="continuous"/>
          <w:pgSz w:w="15840" w:h="12240" w:orient="landscape"/>
          <w:pgMar w:top="1440" w:right="1440" w:bottom="1440" w:left="1440" w:header="720" w:footer="720" w:gutter="0"/>
          <w:cols w:num="2" w:space="720"/>
          <w:docGrid w:linePitch="360"/>
        </w:sectPr>
      </w:pPr>
    </w:p>
    <w:p w14:paraId="20C160FC" w14:textId="281B9D15" w:rsidR="00DC2308" w:rsidRPr="00270A47" w:rsidRDefault="00DC2308" w:rsidP="00270A47">
      <w:pPr>
        <w:pStyle w:val="Prrafodelista"/>
        <w:spacing w:after="0" w:line="240" w:lineRule="auto"/>
        <w:ind w:left="0"/>
        <w:rPr>
          <w:rFonts w:ascii="Tahoma" w:hAnsi="Tahoma" w:cs="Tahoma"/>
          <w:b/>
        </w:rPr>
      </w:pPr>
    </w:p>
    <w:p w14:paraId="4665F117" w14:textId="4FF78BCF" w:rsidR="00DB0EE9" w:rsidRDefault="00DB0EE9" w:rsidP="00DC2308">
      <w:pPr>
        <w:pStyle w:val="Prrafodelista"/>
        <w:rPr>
          <w:rFonts w:ascii="Tahoma" w:hAnsi="Tahoma" w:cs="Tahoma"/>
          <w:b/>
        </w:rPr>
      </w:pPr>
    </w:p>
    <w:p w14:paraId="66BB63A8" w14:textId="3A3F9F42" w:rsidR="00AD2828" w:rsidRDefault="00AD2828" w:rsidP="00DC2308">
      <w:pPr>
        <w:pStyle w:val="Prrafodelista"/>
        <w:rPr>
          <w:rFonts w:ascii="Tahoma" w:hAnsi="Tahoma" w:cs="Tahoma"/>
          <w:b/>
        </w:rPr>
      </w:pPr>
    </w:p>
    <w:p w14:paraId="35CD6E89" w14:textId="3DA6EB5E" w:rsidR="00AD2828" w:rsidRDefault="00AD2828" w:rsidP="00DC2308">
      <w:pPr>
        <w:pStyle w:val="Prrafodelista"/>
        <w:rPr>
          <w:rFonts w:ascii="Tahoma" w:hAnsi="Tahoma" w:cs="Tahoma"/>
          <w:b/>
        </w:rPr>
      </w:pPr>
    </w:p>
    <w:p w14:paraId="47A03CEE" w14:textId="6AB47FEC" w:rsidR="00AD2828" w:rsidRDefault="00AD2828" w:rsidP="00DC2308">
      <w:pPr>
        <w:pStyle w:val="Prrafodelista"/>
        <w:rPr>
          <w:rFonts w:ascii="Tahoma" w:hAnsi="Tahoma" w:cs="Tahoma"/>
          <w:b/>
        </w:rPr>
      </w:pPr>
    </w:p>
    <w:p w14:paraId="299C7D91" w14:textId="6E9FACDB" w:rsidR="00270A47" w:rsidRDefault="00270A47" w:rsidP="00DC2308">
      <w:pPr>
        <w:pStyle w:val="Prrafodelista"/>
        <w:rPr>
          <w:rFonts w:ascii="Tahoma" w:hAnsi="Tahoma" w:cs="Tahoma"/>
          <w:b/>
        </w:rPr>
      </w:pPr>
    </w:p>
    <w:p w14:paraId="7EB7473D" w14:textId="4BC5DBE0" w:rsidR="00270A47" w:rsidRDefault="00270A47" w:rsidP="00DC2308">
      <w:pPr>
        <w:pStyle w:val="Prrafodelista"/>
        <w:rPr>
          <w:rFonts w:ascii="Tahoma" w:hAnsi="Tahoma" w:cs="Tahoma"/>
          <w:b/>
        </w:rPr>
      </w:pPr>
    </w:p>
    <w:p w14:paraId="00910F20" w14:textId="20094B52" w:rsidR="00270A47" w:rsidRDefault="00270A47" w:rsidP="00DC2308">
      <w:pPr>
        <w:pStyle w:val="Prrafodelista"/>
        <w:rPr>
          <w:rFonts w:ascii="Tahoma" w:hAnsi="Tahoma" w:cs="Tahoma"/>
          <w:b/>
        </w:rPr>
      </w:pPr>
    </w:p>
    <w:p w14:paraId="1F9B5DFC" w14:textId="77777777" w:rsidR="00270A47" w:rsidRDefault="00270A47" w:rsidP="00DC2308">
      <w:pPr>
        <w:pStyle w:val="Prrafodelista"/>
        <w:rPr>
          <w:rFonts w:ascii="Tahoma" w:hAnsi="Tahoma" w:cs="Tahoma"/>
          <w:b/>
        </w:rPr>
      </w:pPr>
    </w:p>
    <w:p w14:paraId="6235B4D9" w14:textId="084ECD84" w:rsidR="00AD2828" w:rsidRDefault="00AD2828" w:rsidP="00DC2308">
      <w:pPr>
        <w:pStyle w:val="Prrafodelista"/>
        <w:rPr>
          <w:rFonts w:ascii="Tahoma" w:hAnsi="Tahoma" w:cs="Tahoma"/>
          <w:b/>
        </w:rPr>
      </w:pPr>
    </w:p>
    <w:p w14:paraId="522F06B6" w14:textId="5E07C859" w:rsidR="00AD2828" w:rsidRDefault="00AD2828" w:rsidP="00DC2308">
      <w:pPr>
        <w:pStyle w:val="Prrafodelista"/>
        <w:rPr>
          <w:rFonts w:ascii="Tahoma" w:hAnsi="Tahoma" w:cs="Tahoma"/>
          <w:b/>
        </w:rPr>
      </w:pPr>
    </w:p>
    <w:p w14:paraId="6B9DF0D2" w14:textId="77777777" w:rsidR="00AD2828" w:rsidRPr="00DC2308" w:rsidRDefault="00AD2828" w:rsidP="00DC2308">
      <w:pPr>
        <w:pStyle w:val="Prrafodelista"/>
        <w:rPr>
          <w:rFonts w:ascii="Tahoma" w:hAnsi="Tahoma" w:cs="Tahoma"/>
          <w:b/>
        </w:rPr>
      </w:pPr>
    </w:p>
    <w:p w14:paraId="3E836E94" w14:textId="38779255" w:rsidR="00DC2308" w:rsidRPr="00270A47" w:rsidRDefault="00DC2308" w:rsidP="00270A47">
      <w:pPr>
        <w:pStyle w:val="Ttulo3"/>
        <w:spacing w:before="0"/>
        <w:jc w:val="both"/>
        <w:rPr>
          <w:rFonts w:ascii="Tahoma" w:hAnsi="Tahoma" w:cs="Tahoma"/>
          <w:b/>
          <w:color w:val="auto"/>
        </w:rPr>
      </w:pPr>
      <w:r w:rsidRPr="00270A47">
        <w:rPr>
          <w:rFonts w:ascii="Tahoma" w:hAnsi="Tahoma" w:cs="Tahoma"/>
          <w:b/>
          <w:color w:val="auto"/>
        </w:rPr>
        <w:lastRenderedPageBreak/>
        <w:t>SUBDIRECCIÓN DE PRESTACIONES Y SERVICIOS AL PERSONAL</w:t>
      </w:r>
    </w:p>
    <w:p w14:paraId="5335F703" w14:textId="77777777" w:rsidR="00DC2308" w:rsidRPr="00270A47" w:rsidRDefault="00DC2308" w:rsidP="00270A47">
      <w:pPr>
        <w:pStyle w:val="Textoindependiente"/>
        <w:rPr>
          <w:rFonts w:cs="Tahoma"/>
        </w:rPr>
      </w:pPr>
    </w:p>
    <w:p w14:paraId="5852005C" w14:textId="77777777" w:rsidR="00DC2308" w:rsidRPr="00270A47" w:rsidRDefault="00DC2308" w:rsidP="00270A47">
      <w:pPr>
        <w:pStyle w:val="Ttulo5"/>
        <w:spacing w:before="0"/>
        <w:rPr>
          <w:rFonts w:ascii="Tahoma" w:hAnsi="Tahoma" w:cs="Tahoma"/>
          <w:b/>
          <w:i w:val="0"/>
          <w:color w:val="auto"/>
          <w:sz w:val="24"/>
          <w:szCs w:val="24"/>
        </w:rPr>
      </w:pPr>
      <w:r w:rsidRPr="00270A47">
        <w:rPr>
          <w:rFonts w:ascii="Tahoma" w:hAnsi="Tahoma" w:cs="Tahoma"/>
          <w:b/>
          <w:i w:val="0"/>
          <w:color w:val="auto"/>
          <w:spacing w:val="-2"/>
          <w:sz w:val="24"/>
          <w:szCs w:val="24"/>
        </w:rPr>
        <w:t>Objetivo</w:t>
      </w:r>
    </w:p>
    <w:p w14:paraId="5CE4B431" w14:textId="77777777" w:rsidR="00DC2308" w:rsidRPr="00270A47" w:rsidRDefault="00DC2308" w:rsidP="00270A47">
      <w:pPr>
        <w:pStyle w:val="Textoindependiente"/>
        <w:rPr>
          <w:rFonts w:cs="Tahoma"/>
          <w:b w:val="0"/>
        </w:rPr>
      </w:pPr>
    </w:p>
    <w:p w14:paraId="4CE1B5C9" w14:textId="77777777" w:rsidR="00DC2308" w:rsidRPr="00270A47" w:rsidRDefault="00DC2308" w:rsidP="00270A47">
      <w:pPr>
        <w:spacing w:after="0"/>
        <w:jc w:val="both"/>
        <w:rPr>
          <w:rFonts w:ascii="Tahoma" w:hAnsi="Tahoma" w:cs="Tahoma"/>
          <w:sz w:val="24"/>
          <w:szCs w:val="24"/>
        </w:rPr>
      </w:pPr>
      <w:r w:rsidRPr="00270A47">
        <w:rPr>
          <w:rFonts w:ascii="Tahoma" w:hAnsi="Tahoma" w:cs="Tahoma"/>
          <w:sz w:val="24"/>
          <w:szCs w:val="24"/>
        </w:rPr>
        <w:t>Supervisar las gestiones para el otorgamiento de las prestaciones económicas, sociales, culturales y recreativas a las que tienen derecho las personas servidoras públicas de la Cámara de Diputados, en cumplimiento de lo dispuesto en las Condiciones</w:t>
      </w:r>
      <w:r w:rsidRPr="00270A47">
        <w:rPr>
          <w:rFonts w:ascii="Tahoma" w:hAnsi="Tahoma" w:cs="Tahoma"/>
          <w:spacing w:val="-16"/>
          <w:sz w:val="24"/>
          <w:szCs w:val="24"/>
        </w:rPr>
        <w:t xml:space="preserve"> </w:t>
      </w:r>
      <w:r w:rsidRPr="00270A47">
        <w:rPr>
          <w:rFonts w:ascii="Tahoma" w:hAnsi="Tahoma" w:cs="Tahoma"/>
          <w:sz w:val="24"/>
          <w:szCs w:val="24"/>
        </w:rPr>
        <w:t>Generales</w:t>
      </w:r>
      <w:r w:rsidRPr="00270A47">
        <w:rPr>
          <w:rFonts w:ascii="Tahoma" w:hAnsi="Tahoma" w:cs="Tahoma"/>
          <w:spacing w:val="-15"/>
          <w:sz w:val="24"/>
          <w:szCs w:val="24"/>
        </w:rPr>
        <w:t xml:space="preserve"> </w:t>
      </w:r>
      <w:r w:rsidRPr="00270A47">
        <w:rPr>
          <w:rFonts w:ascii="Tahoma" w:hAnsi="Tahoma" w:cs="Tahoma"/>
          <w:sz w:val="24"/>
          <w:szCs w:val="24"/>
        </w:rPr>
        <w:t>de</w:t>
      </w:r>
      <w:r w:rsidRPr="00270A47">
        <w:rPr>
          <w:rFonts w:ascii="Tahoma" w:hAnsi="Tahoma" w:cs="Tahoma"/>
          <w:spacing w:val="-15"/>
          <w:sz w:val="24"/>
          <w:szCs w:val="24"/>
        </w:rPr>
        <w:t xml:space="preserve"> </w:t>
      </w:r>
      <w:r w:rsidRPr="00270A47">
        <w:rPr>
          <w:rFonts w:ascii="Tahoma" w:hAnsi="Tahoma" w:cs="Tahoma"/>
          <w:sz w:val="24"/>
          <w:szCs w:val="24"/>
        </w:rPr>
        <w:t>Trabajo,</w:t>
      </w:r>
      <w:r w:rsidRPr="00270A47">
        <w:rPr>
          <w:rFonts w:ascii="Tahoma" w:hAnsi="Tahoma" w:cs="Tahoma"/>
          <w:spacing w:val="-15"/>
          <w:sz w:val="24"/>
          <w:szCs w:val="24"/>
        </w:rPr>
        <w:t xml:space="preserve"> </w:t>
      </w:r>
      <w:r w:rsidRPr="00270A47">
        <w:rPr>
          <w:rFonts w:ascii="Tahoma" w:hAnsi="Tahoma" w:cs="Tahoma"/>
          <w:sz w:val="24"/>
          <w:szCs w:val="24"/>
        </w:rPr>
        <w:t>el</w:t>
      </w:r>
      <w:r w:rsidRPr="00270A47">
        <w:rPr>
          <w:rFonts w:ascii="Tahoma" w:hAnsi="Tahoma" w:cs="Tahoma"/>
          <w:spacing w:val="-16"/>
          <w:sz w:val="24"/>
          <w:szCs w:val="24"/>
        </w:rPr>
        <w:t xml:space="preserve"> </w:t>
      </w:r>
      <w:r w:rsidRPr="00270A47">
        <w:rPr>
          <w:rFonts w:ascii="Tahoma" w:hAnsi="Tahoma" w:cs="Tahoma"/>
          <w:sz w:val="24"/>
          <w:szCs w:val="24"/>
        </w:rPr>
        <w:t>Convenio</w:t>
      </w:r>
      <w:r w:rsidRPr="00270A47">
        <w:rPr>
          <w:rFonts w:ascii="Tahoma" w:hAnsi="Tahoma" w:cs="Tahoma"/>
          <w:spacing w:val="-15"/>
          <w:sz w:val="24"/>
          <w:szCs w:val="24"/>
        </w:rPr>
        <w:t xml:space="preserve"> </w:t>
      </w:r>
      <w:r w:rsidRPr="00270A47">
        <w:rPr>
          <w:rFonts w:ascii="Tahoma" w:hAnsi="Tahoma" w:cs="Tahoma"/>
          <w:sz w:val="24"/>
          <w:szCs w:val="24"/>
        </w:rPr>
        <w:t>de</w:t>
      </w:r>
      <w:r w:rsidRPr="00270A47">
        <w:rPr>
          <w:rFonts w:ascii="Tahoma" w:hAnsi="Tahoma" w:cs="Tahoma"/>
          <w:spacing w:val="-15"/>
          <w:sz w:val="24"/>
          <w:szCs w:val="24"/>
        </w:rPr>
        <w:t xml:space="preserve"> </w:t>
      </w:r>
      <w:r w:rsidRPr="00270A47">
        <w:rPr>
          <w:rFonts w:ascii="Tahoma" w:hAnsi="Tahoma" w:cs="Tahoma"/>
          <w:sz w:val="24"/>
          <w:szCs w:val="24"/>
        </w:rPr>
        <w:t>Prestaciones</w:t>
      </w:r>
      <w:r w:rsidRPr="00270A47">
        <w:rPr>
          <w:rFonts w:ascii="Tahoma" w:hAnsi="Tahoma" w:cs="Tahoma"/>
          <w:spacing w:val="-15"/>
          <w:sz w:val="24"/>
          <w:szCs w:val="24"/>
        </w:rPr>
        <w:t xml:space="preserve"> </w:t>
      </w:r>
      <w:r w:rsidRPr="00270A47">
        <w:rPr>
          <w:rFonts w:ascii="Tahoma" w:hAnsi="Tahoma" w:cs="Tahoma"/>
          <w:sz w:val="24"/>
          <w:szCs w:val="24"/>
        </w:rPr>
        <w:t>Económicas,</w:t>
      </w:r>
      <w:r w:rsidRPr="00270A47">
        <w:rPr>
          <w:rFonts w:ascii="Tahoma" w:hAnsi="Tahoma" w:cs="Tahoma"/>
          <w:spacing w:val="-16"/>
          <w:sz w:val="24"/>
          <w:szCs w:val="24"/>
        </w:rPr>
        <w:t xml:space="preserve"> </w:t>
      </w:r>
      <w:r w:rsidRPr="00270A47">
        <w:rPr>
          <w:rFonts w:ascii="Tahoma" w:hAnsi="Tahoma" w:cs="Tahoma"/>
          <w:sz w:val="24"/>
          <w:szCs w:val="24"/>
        </w:rPr>
        <w:t>Sociales,</w:t>
      </w:r>
      <w:r w:rsidRPr="00270A47">
        <w:rPr>
          <w:rFonts w:ascii="Tahoma" w:hAnsi="Tahoma" w:cs="Tahoma"/>
          <w:spacing w:val="-15"/>
          <w:sz w:val="24"/>
          <w:szCs w:val="24"/>
        </w:rPr>
        <w:t xml:space="preserve"> </w:t>
      </w:r>
      <w:r w:rsidRPr="00270A47">
        <w:rPr>
          <w:rFonts w:ascii="Tahoma" w:hAnsi="Tahoma" w:cs="Tahoma"/>
          <w:sz w:val="24"/>
          <w:szCs w:val="24"/>
        </w:rPr>
        <w:t>Culturales</w:t>
      </w:r>
      <w:r w:rsidRPr="00270A47">
        <w:rPr>
          <w:rFonts w:ascii="Tahoma" w:hAnsi="Tahoma" w:cs="Tahoma"/>
          <w:spacing w:val="-15"/>
          <w:sz w:val="24"/>
          <w:szCs w:val="24"/>
        </w:rPr>
        <w:t xml:space="preserve"> </w:t>
      </w:r>
      <w:r w:rsidRPr="00270A47">
        <w:rPr>
          <w:rFonts w:ascii="Tahoma" w:hAnsi="Tahoma" w:cs="Tahoma"/>
          <w:sz w:val="24"/>
          <w:szCs w:val="24"/>
        </w:rPr>
        <w:t>y</w:t>
      </w:r>
      <w:r w:rsidRPr="00270A47">
        <w:rPr>
          <w:rFonts w:ascii="Tahoma" w:hAnsi="Tahoma" w:cs="Tahoma"/>
          <w:spacing w:val="-15"/>
          <w:sz w:val="24"/>
          <w:szCs w:val="24"/>
        </w:rPr>
        <w:t xml:space="preserve"> </w:t>
      </w:r>
      <w:r w:rsidRPr="00270A47">
        <w:rPr>
          <w:rFonts w:ascii="Tahoma" w:hAnsi="Tahoma" w:cs="Tahoma"/>
          <w:sz w:val="24"/>
          <w:szCs w:val="24"/>
        </w:rPr>
        <w:t>Recreativas</w:t>
      </w:r>
      <w:r w:rsidRPr="00270A47">
        <w:rPr>
          <w:rFonts w:ascii="Tahoma" w:hAnsi="Tahoma" w:cs="Tahoma"/>
          <w:spacing w:val="-15"/>
          <w:sz w:val="24"/>
          <w:szCs w:val="24"/>
        </w:rPr>
        <w:t xml:space="preserve"> </w:t>
      </w:r>
      <w:r w:rsidRPr="00270A47">
        <w:rPr>
          <w:rFonts w:ascii="Tahoma" w:hAnsi="Tahoma" w:cs="Tahoma"/>
          <w:sz w:val="24"/>
          <w:szCs w:val="24"/>
        </w:rPr>
        <w:t>y</w:t>
      </w:r>
      <w:r w:rsidRPr="00270A47">
        <w:rPr>
          <w:rFonts w:ascii="Tahoma" w:hAnsi="Tahoma" w:cs="Tahoma"/>
          <w:spacing w:val="-16"/>
          <w:sz w:val="24"/>
          <w:szCs w:val="24"/>
        </w:rPr>
        <w:t xml:space="preserve"> </w:t>
      </w:r>
      <w:r w:rsidRPr="00270A47">
        <w:rPr>
          <w:rFonts w:ascii="Tahoma" w:hAnsi="Tahoma" w:cs="Tahoma"/>
          <w:sz w:val="24"/>
          <w:szCs w:val="24"/>
        </w:rPr>
        <w:t>los</w:t>
      </w:r>
      <w:r w:rsidRPr="00270A47">
        <w:rPr>
          <w:rFonts w:ascii="Tahoma" w:hAnsi="Tahoma" w:cs="Tahoma"/>
          <w:spacing w:val="-15"/>
          <w:sz w:val="24"/>
          <w:szCs w:val="24"/>
        </w:rPr>
        <w:t xml:space="preserve"> </w:t>
      </w:r>
      <w:r w:rsidRPr="00270A47">
        <w:rPr>
          <w:rFonts w:ascii="Tahoma" w:hAnsi="Tahoma" w:cs="Tahoma"/>
          <w:sz w:val="24"/>
          <w:szCs w:val="24"/>
        </w:rPr>
        <w:t>demás ordenamientos de naturaleza análoga o complementaria.</w:t>
      </w:r>
    </w:p>
    <w:p w14:paraId="63C891BB" w14:textId="2B23A9CF" w:rsidR="00DC2308" w:rsidRPr="00270A47" w:rsidRDefault="00DC2308" w:rsidP="00270A47">
      <w:pPr>
        <w:pStyle w:val="Ttulo5"/>
        <w:spacing w:before="0"/>
        <w:rPr>
          <w:rFonts w:ascii="Tahoma" w:hAnsi="Tahoma" w:cs="Tahoma"/>
          <w:b/>
          <w:i w:val="0"/>
          <w:color w:val="auto"/>
          <w:spacing w:val="-2"/>
          <w:sz w:val="24"/>
          <w:szCs w:val="24"/>
        </w:rPr>
      </w:pPr>
      <w:r w:rsidRPr="00270A47">
        <w:rPr>
          <w:rFonts w:ascii="Tahoma" w:hAnsi="Tahoma" w:cs="Tahoma"/>
          <w:b/>
          <w:i w:val="0"/>
          <w:color w:val="auto"/>
          <w:spacing w:val="-2"/>
          <w:sz w:val="24"/>
          <w:szCs w:val="24"/>
        </w:rPr>
        <w:t>Funciones</w:t>
      </w:r>
    </w:p>
    <w:p w14:paraId="1236253F" w14:textId="77777777" w:rsidR="008244A6" w:rsidRPr="00270A47" w:rsidRDefault="008244A6" w:rsidP="00270A47">
      <w:pPr>
        <w:spacing w:after="0" w:line="240" w:lineRule="auto"/>
        <w:rPr>
          <w:rFonts w:ascii="Tahoma" w:hAnsi="Tahoma" w:cs="Tahoma"/>
          <w:sz w:val="24"/>
          <w:szCs w:val="24"/>
          <w:lang w:val="x-none" w:eastAsia="es-ES"/>
        </w:rPr>
      </w:pPr>
    </w:p>
    <w:p w14:paraId="0A6B735B" w14:textId="77777777" w:rsidR="008244A6" w:rsidRPr="00270A47" w:rsidRDefault="008244A6" w:rsidP="00270A47">
      <w:pPr>
        <w:pStyle w:val="Prrafodelista"/>
        <w:widowControl w:val="0"/>
        <w:numPr>
          <w:ilvl w:val="1"/>
          <w:numId w:val="265"/>
        </w:numPr>
        <w:tabs>
          <w:tab w:val="left" w:pos="1697"/>
          <w:tab w:val="left" w:pos="1699"/>
        </w:tabs>
        <w:autoSpaceDE w:val="0"/>
        <w:autoSpaceDN w:val="0"/>
        <w:spacing w:after="0"/>
        <w:ind w:left="0"/>
        <w:jc w:val="both"/>
        <w:rPr>
          <w:rFonts w:ascii="Tahoma" w:hAnsi="Tahoma" w:cs="Tahoma"/>
          <w:sz w:val="24"/>
          <w:szCs w:val="24"/>
        </w:rPr>
        <w:sectPr w:rsidR="008244A6" w:rsidRPr="00270A47" w:rsidSect="00E1218D">
          <w:type w:val="continuous"/>
          <w:pgSz w:w="15840" w:h="12240" w:orient="landscape"/>
          <w:pgMar w:top="1440" w:right="1440" w:bottom="1440" w:left="1440" w:header="720" w:footer="720" w:gutter="0"/>
          <w:cols w:space="720"/>
          <w:docGrid w:linePitch="360"/>
        </w:sectPr>
      </w:pPr>
    </w:p>
    <w:p w14:paraId="208BAECB" w14:textId="5A40FE5F" w:rsidR="00DC2308" w:rsidRPr="00270A47" w:rsidRDefault="00DC2308" w:rsidP="00270A47">
      <w:pPr>
        <w:pStyle w:val="Prrafodelista"/>
        <w:widowControl w:val="0"/>
        <w:numPr>
          <w:ilvl w:val="1"/>
          <w:numId w:val="265"/>
        </w:numPr>
        <w:tabs>
          <w:tab w:val="left" w:pos="1697"/>
          <w:tab w:val="left" w:pos="1699"/>
        </w:tabs>
        <w:autoSpaceDE w:val="0"/>
        <w:autoSpaceDN w:val="0"/>
        <w:spacing w:after="0"/>
        <w:ind w:left="0"/>
        <w:jc w:val="both"/>
        <w:rPr>
          <w:rFonts w:ascii="Tahoma" w:hAnsi="Tahoma" w:cs="Tahoma"/>
          <w:sz w:val="24"/>
          <w:szCs w:val="24"/>
        </w:rPr>
      </w:pPr>
      <w:r w:rsidRPr="00270A47">
        <w:rPr>
          <w:rFonts w:ascii="Tahoma" w:hAnsi="Tahoma" w:cs="Tahoma"/>
          <w:sz w:val="24"/>
          <w:szCs w:val="24"/>
        </w:rPr>
        <w:t>Supervisar</w:t>
      </w:r>
      <w:r w:rsidRPr="00270A47">
        <w:rPr>
          <w:rFonts w:ascii="Tahoma" w:hAnsi="Tahoma" w:cs="Tahoma"/>
          <w:spacing w:val="-2"/>
          <w:sz w:val="24"/>
          <w:szCs w:val="24"/>
        </w:rPr>
        <w:t xml:space="preserve"> </w:t>
      </w:r>
      <w:r w:rsidRPr="00270A47">
        <w:rPr>
          <w:rFonts w:ascii="Tahoma" w:hAnsi="Tahoma" w:cs="Tahoma"/>
          <w:sz w:val="24"/>
          <w:szCs w:val="24"/>
        </w:rPr>
        <w:t>que</w:t>
      </w:r>
      <w:r w:rsidRPr="00270A47">
        <w:rPr>
          <w:rFonts w:ascii="Tahoma" w:hAnsi="Tahoma" w:cs="Tahoma"/>
          <w:spacing w:val="-2"/>
          <w:sz w:val="24"/>
          <w:szCs w:val="24"/>
        </w:rPr>
        <w:t xml:space="preserve"> </w:t>
      </w:r>
      <w:r w:rsidRPr="00270A47">
        <w:rPr>
          <w:rFonts w:ascii="Tahoma" w:hAnsi="Tahoma" w:cs="Tahoma"/>
          <w:sz w:val="24"/>
          <w:szCs w:val="24"/>
        </w:rPr>
        <w:t>las</w:t>
      </w:r>
      <w:r w:rsidRPr="00270A47">
        <w:rPr>
          <w:rFonts w:ascii="Tahoma" w:hAnsi="Tahoma" w:cs="Tahoma"/>
          <w:spacing w:val="-2"/>
          <w:sz w:val="24"/>
          <w:szCs w:val="24"/>
        </w:rPr>
        <w:t xml:space="preserve"> </w:t>
      </w:r>
      <w:r w:rsidRPr="00270A47">
        <w:rPr>
          <w:rFonts w:ascii="Tahoma" w:hAnsi="Tahoma" w:cs="Tahoma"/>
          <w:sz w:val="24"/>
          <w:szCs w:val="24"/>
        </w:rPr>
        <w:t>prestaciones</w:t>
      </w:r>
      <w:r w:rsidRPr="00270A47">
        <w:rPr>
          <w:rFonts w:ascii="Tahoma" w:hAnsi="Tahoma" w:cs="Tahoma"/>
          <w:spacing w:val="-2"/>
          <w:sz w:val="24"/>
          <w:szCs w:val="24"/>
        </w:rPr>
        <w:t xml:space="preserve"> </w:t>
      </w:r>
      <w:r w:rsidRPr="00270A47">
        <w:rPr>
          <w:rFonts w:ascii="Tahoma" w:hAnsi="Tahoma" w:cs="Tahoma"/>
          <w:sz w:val="24"/>
          <w:szCs w:val="24"/>
        </w:rPr>
        <w:t>consignadas,</w:t>
      </w:r>
      <w:r w:rsidRPr="00270A47">
        <w:rPr>
          <w:rFonts w:ascii="Tahoma" w:hAnsi="Tahoma" w:cs="Tahoma"/>
          <w:spacing w:val="-6"/>
          <w:sz w:val="24"/>
          <w:szCs w:val="24"/>
        </w:rPr>
        <w:t xml:space="preserve"> </w:t>
      </w:r>
      <w:r w:rsidRPr="00270A47">
        <w:rPr>
          <w:rFonts w:ascii="Tahoma" w:hAnsi="Tahoma" w:cs="Tahoma"/>
          <w:sz w:val="24"/>
          <w:szCs w:val="24"/>
        </w:rPr>
        <w:t>tanto</w:t>
      </w:r>
      <w:r w:rsidRPr="00270A47">
        <w:rPr>
          <w:rFonts w:ascii="Tahoma" w:hAnsi="Tahoma" w:cs="Tahoma"/>
          <w:spacing w:val="-4"/>
          <w:sz w:val="24"/>
          <w:szCs w:val="24"/>
        </w:rPr>
        <w:t xml:space="preserve"> </w:t>
      </w:r>
      <w:r w:rsidRPr="00270A47">
        <w:rPr>
          <w:rFonts w:ascii="Tahoma" w:hAnsi="Tahoma" w:cs="Tahoma"/>
          <w:sz w:val="24"/>
          <w:szCs w:val="24"/>
        </w:rPr>
        <w:t>en las Condiciones Generales de Trabajo como en el Convenio de Prestaciones Económicas, Sociales, Culturales</w:t>
      </w:r>
      <w:r w:rsidRPr="00270A47">
        <w:rPr>
          <w:rFonts w:ascii="Tahoma" w:hAnsi="Tahoma" w:cs="Tahoma"/>
          <w:spacing w:val="-13"/>
          <w:sz w:val="24"/>
          <w:szCs w:val="24"/>
        </w:rPr>
        <w:t xml:space="preserve"> </w:t>
      </w:r>
      <w:r w:rsidRPr="00270A47">
        <w:rPr>
          <w:rFonts w:ascii="Tahoma" w:hAnsi="Tahoma" w:cs="Tahoma"/>
          <w:sz w:val="24"/>
          <w:szCs w:val="24"/>
        </w:rPr>
        <w:t>y</w:t>
      </w:r>
      <w:r w:rsidRPr="00270A47">
        <w:rPr>
          <w:rFonts w:ascii="Tahoma" w:hAnsi="Tahoma" w:cs="Tahoma"/>
          <w:spacing w:val="-13"/>
          <w:sz w:val="24"/>
          <w:szCs w:val="24"/>
        </w:rPr>
        <w:t xml:space="preserve"> </w:t>
      </w:r>
      <w:r w:rsidRPr="00270A47">
        <w:rPr>
          <w:rFonts w:ascii="Tahoma" w:hAnsi="Tahoma" w:cs="Tahoma"/>
          <w:sz w:val="24"/>
          <w:szCs w:val="24"/>
        </w:rPr>
        <w:t>Recreativas,</w:t>
      </w:r>
      <w:r w:rsidRPr="00270A47">
        <w:rPr>
          <w:rFonts w:ascii="Tahoma" w:hAnsi="Tahoma" w:cs="Tahoma"/>
          <w:spacing w:val="-14"/>
          <w:sz w:val="24"/>
          <w:szCs w:val="24"/>
        </w:rPr>
        <w:t xml:space="preserve"> </w:t>
      </w:r>
      <w:r w:rsidRPr="00270A47">
        <w:rPr>
          <w:rFonts w:ascii="Tahoma" w:hAnsi="Tahoma" w:cs="Tahoma"/>
          <w:sz w:val="24"/>
          <w:szCs w:val="24"/>
        </w:rPr>
        <w:t>se</w:t>
      </w:r>
      <w:r w:rsidRPr="00270A47">
        <w:rPr>
          <w:rFonts w:ascii="Tahoma" w:hAnsi="Tahoma" w:cs="Tahoma"/>
          <w:spacing w:val="-13"/>
          <w:sz w:val="24"/>
          <w:szCs w:val="24"/>
        </w:rPr>
        <w:t xml:space="preserve"> </w:t>
      </w:r>
      <w:r w:rsidRPr="00270A47">
        <w:rPr>
          <w:rFonts w:ascii="Tahoma" w:hAnsi="Tahoma" w:cs="Tahoma"/>
          <w:sz w:val="24"/>
          <w:szCs w:val="24"/>
        </w:rPr>
        <w:t>otorguen</w:t>
      </w:r>
      <w:r w:rsidRPr="00270A47">
        <w:rPr>
          <w:rFonts w:ascii="Tahoma" w:hAnsi="Tahoma" w:cs="Tahoma"/>
          <w:spacing w:val="-15"/>
          <w:sz w:val="24"/>
          <w:szCs w:val="24"/>
        </w:rPr>
        <w:t xml:space="preserve"> </w:t>
      </w:r>
      <w:r w:rsidRPr="00270A47">
        <w:rPr>
          <w:rFonts w:ascii="Tahoma" w:hAnsi="Tahoma" w:cs="Tahoma"/>
          <w:sz w:val="24"/>
          <w:szCs w:val="24"/>
        </w:rPr>
        <w:t>en</w:t>
      </w:r>
      <w:r w:rsidRPr="00270A47">
        <w:rPr>
          <w:rFonts w:ascii="Tahoma" w:hAnsi="Tahoma" w:cs="Tahoma"/>
          <w:spacing w:val="-13"/>
          <w:sz w:val="24"/>
          <w:szCs w:val="24"/>
        </w:rPr>
        <w:t xml:space="preserve"> </w:t>
      </w:r>
      <w:r w:rsidRPr="00270A47">
        <w:rPr>
          <w:rFonts w:ascii="Tahoma" w:hAnsi="Tahoma" w:cs="Tahoma"/>
          <w:sz w:val="24"/>
          <w:szCs w:val="24"/>
        </w:rPr>
        <w:t>tiempo,</w:t>
      </w:r>
      <w:r w:rsidRPr="00270A47">
        <w:rPr>
          <w:rFonts w:ascii="Tahoma" w:hAnsi="Tahoma" w:cs="Tahoma"/>
          <w:spacing w:val="-14"/>
          <w:sz w:val="24"/>
          <w:szCs w:val="24"/>
        </w:rPr>
        <w:t xml:space="preserve"> </w:t>
      </w:r>
      <w:r w:rsidRPr="00270A47">
        <w:rPr>
          <w:rFonts w:ascii="Tahoma" w:hAnsi="Tahoma" w:cs="Tahoma"/>
          <w:sz w:val="24"/>
          <w:szCs w:val="24"/>
        </w:rPr>
        <w:t>forma y con base en las disposiciones, calendarios y normatividad vigentes.</w:t>
      </w:r>
    </w:p>
    <w:p w14:paraId="29BD5EE4" w14:textId="77777777" w:rsidR="00DC2308" w:rsidRPr="00270A47" w:rsidRDefault="00DC2308" w:rsidP="00270A47">
      <w:pPr>
        <w:pStyle w:val="Textoindependiente"/>
        <w:rPr>
          <w:rFonts w:cs="Tahoma"/>
          <w:b w:val="0"/>
        </w:rPr>
      </w:pPr>
    </w:p>
    <w:p w14:paraId="60EE0CB2" w14:textId="77777777" w:rsidR="00DC2308" w:rsidRPr="00270A47" w:rsidRDefault="00DC2308" w:rsidP="00270A47">
      <w:pPr>
        <w:pStyle w:val="Prrafodelista"/>
        <w:widowControl w:val="0"/>
        <w:numPr>
          <w:ilvl w:val="1"/>
          <w:numId w:val="265"/>
        </w:numPr>
        <w:tabs>
          <w:tab w:val="left" w:pos="1697"/>
          <w:tab w:val="left" w:pos="1699"/>
        </w:tabs>
        <w:autoSpaceDE w:val="0"/>
        <w:autoSpaceDN w:val="0"/>
        <w:spacing w:after="0"/>
        <w:ind w:left="0"/>
        <w:jc w:val="both"/>
        <w:rPr>
          <w:rFonts w:ascii="Tahoma" w:hAnsi="Tahoma" w:cs="Tahoma"/>
          <w:sz w:val="24"/>
          <w:szCs w:val="24"/>
        </w:rPr>
      </w:pPr>
      <w:r w:rsidRPr="00270A47">
        <w:rPr>
          <w:rFonts w:ascii="Tahoma" w:hAnsi="Tahoma" w:cs="Tahoma"/>
          <w:sz w:val="24"/>
          <w:szCs w:val="24"/>
        </w:rPr>
        <w:t>Participar y supervisar las actividades relacionadas con la aplicación del Fondo de Ahorro Capitalizable para</w:t>
      </w:r>
      <w:r w:rsidRPr="00270A47">
        <w:rPr>
          <w:rFonts w:ascii="Tahoma" w:hAnsi="Tahoma" w:cs="Tahoma"/>
          <w:spacing w:val="-10"/>
          <w:sz w:val="24"/>
          <w:szCs w:val="24"/>
        </w:rPr>
        <w:t xml:space="preserve"> </w:t>
      </w:r>
      <w:r w:rsidRPr="00270A47">
        <w:rPr>
          <w:rFonts w:ascii="Tahoma" w:hAnsi="Tahoma" w:cs="Tahoma"/>
          <w:sz w:val="24"/>
          <w:szCs w:val="24"/>
        </w:rPr>
        <w:t>los</w:t>
      </w:r>
      <w:r w:rsidRPr="00270A47">
        <w:rPr>
          <w:rFonts w:ascii="Tahoma" w:hAnsi="Tahoma" w:cs="Tahoma"/>
          <w:spacing w:val="-10"/>
          <w:sz w:val="24"/>
          <w:szCs w:val="24"/>
        </w:rPr>
        <w:t xml:space="preserve"> </w:t>
      </w:r>
      <w:r w:rsidRPr="00270A47">
        <w:rPr>
          <w:rFonts w:ascii="Tahoma" w:hAnsi="Tahoma" w:cs="Tahoma"/>
          <w:sz w:val="24"/>
          <w:szCs w:val="24"/>
        </w:rPr>
        <w:t>Trabajadores</w:t>
      </w:r>
      <w:r w:rsidRPr="00270A47">
        <w:rPr>
          <w:rFonts w:ascii="Tahoma" w:hAnsi="Tahoma" w:cs="Tahoma"/>
          <w:spacing w:val="-12"/>
          <w:sz w:val="24"/>
          <w:szCs w:val="24"/>
        </w:rPr>
        <w:t xml:space="preserve"> </w:t>
      </w:r>
      <w:r w:rsidRPr="00270A47">
        <w:rPr>
          <w:rFonts w:ascii="Tahoma" w:hAnsi="Tahoma" w:cs="Tahoma"/>
          <w:sz w:val="24"/>
          <w:szCs w:val="24"/>
        </w:rPr>
        <w:t>al</w:t>
      </w:r>
      <w:r w:rsidRPr="00270A47">
        <w:rPr>
          <w:rFonts w:ascii="Tahoma" w:hAnsi="Tahoma" w:cs="Tahoma"/>
          <w:spacing w:val="-9"/>
          <w:sz w:val="24"/>
          <w:szCs w:val="24"/>
        </w:rPr>
        <w:t xml:space="preserve"> </w:t>
      </w:r>
      <w:r w:rsidRPr="00270A47">
        <w:rPr>
          <w:rFonts w:ascii="Tahoma" w:hAnsi="Tahoma" w:cs="Tahoma"/>
          <w:sz w:val="24"/>
          <w:szCs w:val="24"/>
        </w:rPr>
        <w:t>Servicio</w:t>
      </w:r>
      <w:r w:rsidRPr="00270A47">
        <w:rPr>
          <w:rFonts w:ascii="Tahoma" w:hAnsi="Tahoma" w:cs="Tahoma"/>
          <w:spacing w:val="-11"/>
          <w:sz w:val="24"/>
          <w:szCs w:val="24"/>
        </w:rPr>
        <w:t xml:space="preserve"> </w:t>
      </w:r>
      <w:r w:rsidRPr="00270A47">
        <w:rPr>
          <w:rFonts w:ascii="Tahoma" w:hAnsi="Tahoma" w:cs="Tahoma"/>
          <w:sz w:val="24"/>
          <w:szCs w:val="24"/>
        </w:rPr>
        <w:t>del</w:t>
      </w:r>
      <w:r w:rsidRPr="00270A47">
        <w:rPr>
          <w:rFonts w:ascii="Tahoma" w:hAnsi="Tahoma" w:cs="Tahoma"/>
          <w:spacing w:val="-9"/>
          <w:sz w:val="24"/>
          <w:szCs w:val="24"/>
        </w:rPr>
        <w:t xml:space="preserve"> </w:t>
      </w:r>
      <w:r w:rsidRPr="00270A47">
        <w:rPr>
          <w:rFonts w:ascii="Tahoma" w:hAnsi="Tahoma" w:cs="Tahoma"/>
          <w:sz w:val="24"/>
          <w:szCs w:val="24"/>
        </w:rPr>
        <w:t>Estado</w:t>
      </w:r>
      <w:r w:rsidRPr="00270A47">
        <w:rPr>
          <w:rFonts w:ascii="Tahoma" w:hAnsi="Tahoma" w:cs="Tahoma"/>
          <w:spacing w:val="-13"/>
          <w:sz w:val="24"/>
          <w:szCs w:val="24"/>
        </w:rPr>
        <w:t xml:space="preserve"> </w:t>
      </w:r>
      <w:r w:rsidRPr="00270A47">
        <w:rPr>
          <w:rFonts w:ascii="Tahoma" w:hAnsi="Tahoma" w:cs="Tahoma"/>
          <w:sz w:val="24"/>
          <w:szCs w:val="24"/>
        </w:rPr>
        <w:t>al</w:t>
      </w:r>
      <w:r w:rsidRPr="00270A47">
        <w:rPr>
          <w:rFonts w:ascii="Tahoma" w:hAnsi="Tahoma" w:cs="Tahoma"/>
          <w:spacing w:val="-9"/>
          <w:sz w:val="24"/>
          <w:szCs w:val="24"/>
        </w:rPr>
        <w:t xml:space="preserve"> </w:t>
      </w:r>
      <w:r w:rsidRPr="00270A47">
        <w:rPr>
          <w:rFonts w:ascii="Tahoma" w:hAnsi="Tahoma" w:cs="Tahoma"/>
          <w:sz w:val="24"/>
          <w:szCs w:val="24"/>
        </w:rPr>
        <w:t>personal de la Cámara de Diputados.</w:t>
      </w:r>
    </w:p>
    <w:p w14:paraId="2769E786" w14:textId="77777777" w:rsidR="00DC2308" w:rsidRPr="00270A47" w:rsidRDefault="00DC2308" w:rsidP="00270A47">
      <w:pPr>
        <w:pStyle w:val="Textoindependiente"/>
        <w:rPr>
          <w:rFonts w:cs="Tahoma"/>
          <w:b w:val="0"/>
        </w:rPr>
      </w:pPr>
    </w:p>
    <w:p w14:paraId="24E3D7DF" w14:textId="77777777" w:rsidR="00DC2308" w:rsidRPr="00270A47" w:rsidRDefault="00DC2308" w:rsidP="00270A47">
      <w:pPr>
        <w:pStyle w:val="Prrafodelista"/>
        <w:widowControl w:val="0"/>
        <w:numPr>
          <w:ilvl w:val="1"/>
          <w:numId w:val="265"/>
        </w:numPr>
        <w:tabs>
          <w:tab w:val="left" w:pos="1699"/>
        </w:tabs>
        <w:autoSpaceDE w:val="0"/>
        <w:autoSpaceDN w:val="0"/>
        <w:spacing w:after="0"/>
        <w:ind w:left="0"/>
        <w:jc w:val="both"/>
        <w:rPr>
          <w:rFonts w:ascii="Tahoma" w:hAnsi="Tahoma" w:cs="Tahoma"/>
          <w:sz w:val="24"/>
          <w:szCs w:val="24"/>
        </w:rPr>
      </w:pPr>
      <w:r w:rsidRPr="00270A47">
        <w:rPr>
          <w:rFonts w:ascii="Tahoma" w:hAnsi="Tahoma" w:cs="Tahoma"/>
          <w:sz w:val="24"/>
          <w:szCs w:val="24"/>
        </w:rPr>
        <w:t xml:space="preserve">Supervisar y controlar que las solicitudes de paga de defunción se ajusten a las disposiciones normativas </w:t>
      </w:r>
      <w:r w:rsidRPr="00270A47">
        <w:rPr>
          <w:rFonts w:ascii="Tahoma" w:hAnsi="Tahoma" w:cs="Tahoma"/>
          <w:spacing w:val="-2"/>
          <w:sz w:val="24"/>
          <w:szCs w:val="24"/>
        </w:rPr>
        <w:t>vigentes.</w:t>
      </w:r>
    </w:p>
    <w:p w14:paraId="53DD57D5" w14:textId="77777777" w:rsidR="00DC2308" w:rsidRPr="00270A47" w:rsidRDefault="00DC2308" w:rsidP="00270A47">
      <w:pPr>
        <w:pStyle w:val="Textoindependiente"/>
        <w:rPr>
          <w:rFonts w:cs="Tahoma"/>
          <w:b w:val="0"/>
        </w:rPr>
      </w:pPr>
    </w:p>
    <w:p w14:paraId="6D7F6DB4" w14:textId="3F1A9216" w:rsidR="00DC2308" w:rsidRPr="00270A47" w:rsidRDefault="00DC2308" w:rsidP="00270A47">
      <w:pPr>
        <w:pStyle w:val="Prrafodelista"/>
        <w:widowControl w:val="0"/>
        <w:numPr>
          <w:ilvl w:val="1"/>
          <w:numId w:val="265"/>
        </w:numPr>
        <w:tabs>
          <w:tab w:val="left" w:pos="1697"/>
          <w:tab w:val="left" w:pos="1699"/>
        </w:tabs>
        <w:autoSpaceDE w:val="0"/>
        <w:autoSpaceDN w:val="0"/>
        <w:spacing w:after="0"/>
        <w:ind w:left="0"/>
        <w:jc w:val="both"/>
        <w:rPr>
          <w:rFonts w:ascii="Tahoma" w:hAnsi="Tahoma" w:cs="Tahoma"/>
          <w:sz w:val="24"/>
          <w:szCs w:val="24"/>
        </w:rPr>
      </w:pPr>
      <w:r w:rsidRPr="00270A47">
        <w:rPr>
          <w:rFonts w:ascii="Tahoma" w:hAnsi="Tahoma" w:cs="Tahoma"/>
          <w:sz w:val="24"/>
          <w:szCs w:val="24"/>
        </w:rPr>
        <w:t xml:space="preserve">Revisar y validar los padrones de beneficiarios para el otorgamiento de las prestaciones derivadas del Convenio de Prestaciones Económicas, Sociales, Culturales y </w:t>
      </w:r>
      <w:r w:rsidRPr="00270A47">
        <w:rPr>
          <w:rFonts w:ascii="Tahoma" w:hAnsi="Tahoma" w:cs="Tahoma"/>
          <w:sz w:val="24"/>
          <w:szCs w:val="24"/>
        </w:rPr>
        <w:t>Recreativas y de las Condiciones Generales de Trabajo y los demás ordenamientos de naturaleza análoga o complementaria.</w:t>
      </w:r>
    </w:p>
    <w:p w14:paraId="23970384" w14:textId="736E9340" w:rsidR="008244A6" w:rsidRPr="00270A47" w:rsidRDefault="008244A6" w:rsidP="00270A47">
      <w:pPr>
        <w:pStyle w:val="Prrafodelista"/>
        <w:widowControl w:val="0"/>
        <w:tabs>
          <w:tab w:val="left" w:pos="1697"/>
          <w:tab w:val="left" w:pos="1699"/>
        </w:tabs>
        <w:autoSpaceDE w:val="0"/>
        <w:autoSpaceDN w:val="0"/>
        <w:spacing w:after="0"/>
        <w:ind w:left="0"/>
        <w:jc w:val="both"/>
        <w:rPr>
          <w:rFonts w:ascii="Tahoma" w:hAnsi="Tahoma" w:cs="Tahoma"/>
          <w:sz w:val="24"/>
          <w:szCs w:val="24"/>
        </w:rPr>
      </w:pPr>
    </w:p>
    <w:p w14:paraId="4CA07EBD" w14:textId="77777777" w:rsidR="00DC2308" w:rsidRPr="00270A47" w:rsidRDefault="00DC2308" w:rsidP="00270A47">
      <w:pPr>
        <w:pStyle w:val="Prrafodelista"/>
        <w:widowControl w:val="0"/>
        <w:numPr>
          <w:ilvl w:val="1"/>
          <w:numId w:val="265"/>
        </w:numPr>
        <w:tabs>
          <w:tab w:val="left" w:pos="1004"/>
        </w:tabs>
        <w:autoSpaceDE w:val="0"/>
        <w:autoSpaceDN w:val="0"/>
        <w:spacing w:after="0"/>
        <w:ind w:left="0"/>
        <w:jc w:val="both"/>
        <w:rPr>
          <w:rFonts w:ascii="Tahoma" w:hAnsi="Tahoma" w:cs="Tahoma"/>
          <w:sz w:val="24"/>
          <w:szCs w:val="24"/>
        </w:rPr>
      </w:pPr>
      <w:r w:rsidRPr="00270A47">
        <w:rPr>
          <w:rFonts w:ascii="Tahoma" w:hAnsi="Tahoma" w:cs="Tahoma"/>
          <w:sz w:val="24"/>
          <w:szCs w:val="24"/>
        </w:rPr>
        <w:t>Coordinar y supervisar que las prestaciones a que tienen derecho las empleadas y los empleados se otorguen conforme a las disposiciones establecidas.</w:t>
      </w:r>
    </w:p>
    <w:p w14:paraId="442AE550" w14:textId="77777777" w:rsidR="00DC2308" w:rsidRPr="00270A47" w:rsidRDefault="00DC2308" w:rsidP="00270A47">
      <w:pPr>
        <w:pStyle w:val="Textoindependiente"/>
        <w:rPr>
          <w:rFonts w:cs="Tahoma"/>
          <w:b w:val="0"/>
        </w:rPr>
      </w:pPr>
    </w:p>
    <w:p w14:paraId="3CAC00EF" w14:textId="77777777" w:rsidR="00DC2308" w:rsidRPr="00270A47" w:rsidRDefault="00DC2308" w:rsidP="00270A47">
      <w:pPr>
        <w:pStyle w:val="Prrafodelista"/>
        <w:widowControl w:val="0"/>
        <w:numPr>
          <w:ilvl w:val="1"/>
          <w:numId w:val="265"/>
        </w:numPr>
        <w:tabs>
          <w:tab w:val="left" w:pos="1002"/>
          <w:tab w:val="left" w:pos="1004"/>
        </w:tabs>
        <w:autoSpaceDE w:val="0"/>
        <w:autoSpaceDN w:val="0"/>
        <w:spacing w:after="0"/>
        <w:ind w:left="0"/>
        <w:jc w:val="both"/>
        <w:rPr>
          <w:rFonts w:ascii="Tahoma" w:hAnsi="Tahoma" w:cs="Tahoma"/>
          <w:sz w:val="24"/>
          <w:szCs w:val="24"/>
        </w:rPr>
      </w:pPr>
      <w:r w:rsidRPr="00270A47">
        <w:rPr>
          <w:rFonts w:ascii="Tahoma" w:hAnsi="Tahoma" w:cs="Tahoma"/>
          <w:sz w:val="24"/>
          <w:szCs w:val="24"/>
        </w:rPr>
        <w:t>Organizar y coordinar las actividades relacionadas con la realización de los eventos derivados de las prestaciones del convenio sindical.</w:t>
      </w:r>
    </w:p>
    <w:p w14:paraId="2DACA69E" w14:textId="77777777" w:rsidR="00DC2308" w:rsidRPr="00270A47" w:rsidRDefault="00DC2308" w:rsidP="00270A47">
      <w:pPr>
        <w:pStyle w:val="Textoindependiente"/>
        <w:rPr>
          <w:rFonts w:cs="Tahoma"/>
          <w:b w:val="0"/>
        </w:rPr>
      </w:pPr>
    </w:p>
    <w:p w14:paraId="5380D46A" w14:textId="77777777" w:rsidR="00DC2308" w:rsidRPr="00270A47" w:rsidRDefault="00DC2308" w:rsidP="00270A47">
      <w:pPr>
        <w:pStyle w:val="Prrafodelista"/>
        <w:widowControl w:val="0"/>
        <w:numPr>
          <w:ilvl w:val="1"/>
          <w:numId w:val="265"/>
        </w:numPr>
        <w:tabs>
          <w:tab w:val="left" w:pos="1002"/>
          <w:tab w:val="left" w:pos="1004"/>
        </w:tabs>
        <w:autoSpaceDE w:val="0"/>
        <w:autoSpaceDN w:val="0"/>
        <w:spacing w:after="0"/>
        <w:ind w:left="0"/>
        <w:jc w:val="both"/>
        <w:rPr>
          <w:rFonts w:ascii="Tahoma" w:hAnsi="Tahoma" w:cs="Tahoma"/>
          <w:sz w:val="24"/>
          <w:szCs w:val="24"/>
        </w:rPr>
      </w:pPr>
      <w:r w:rsidRPr="00270A47">
        <w:rPr>
          <w:rFonts w:ascii="Tahoma" w:hAnsi="Tahoma" w:cs="Tahoma"/>
          <w:sz w:val="24"/>
          <w:szCs w:val="24"/>
        </w:rPr>
        <w:t>Participar en la celebración de acuerdos de servicios al</w:t>
      </w:r>
      <w:r w:rsidRPr="00270A47">
        <w:rPr>
          <w:rFonts w:ascii="Tahoma" w:hAnsi="Tahoma" w:cs="Tahoma"/>
          <w:spacing w:val="-6"/>
          <w:sz w:val="24"/>
          <w:szCs w:val="24"/>
        </w:rPr>
        <w:t xml:space="preserve"> </w:t>
      </w:r>
      <w:r w:rsidRPr="00270A47">
        <w:rPr>
          <w:rFonts w:ascii="Tahoma" w:hAnsi="Tahoma" w:cs="Tahoma"/>
          <w:sz w:val="24"/>
          <w:szCs w:val="24"/>
        </w:rPr>
        <w:t>personal</w:t>
      </w:r>
      <w:r w:rsidRPr="00270A47">
        <w:rPr>
          <w:rFonts w:ascii="Tahoma" w:hAnsi="Tahoma" w:cs="Tahoma"/>
          <w:spacing w:val="-6"/>
          <w:sz w:val="24"/>
          <w:szCs w:val="24"/>
        </w:rPr>
        <w:t xml:space="preserve"> </w:t>
      </w:r>
      <w:r w:rsidRPr="00270A47">
        <w:rPr>
          <w:rFonts w:ascii="Tahoma" w:hAnsi="Tahoma" w:cs="Tahoma"/>
          <w:sz w:val="24"/>
          <w:szCs w:val="24"/>
        </w:rPr>
        <w:t>de</w:t>
      </w:r>
      <w:r w:rsidRPr="00270A47">
        <w:rPr>
          <w:rFonts w:ascii="Tahoma" w:hAnsi="Tahoma" w:cs="Tahoma"/>
          <w:spacing w:val="-6"/>
          <w:sz w:val="24"/>
          <w:szCs w:val="24"/>
        </w:rPr>
        <w:t xml:space="preserve"> </w:t>
      </w:r>
      <w:r w:rsidRPr="00270A47">
        <w:rPr>
          <w:rFonts w:ascii="Tahoma" w:hAnsi="Tahoma" w:cs="Tahoma"/>
          <w:sz w:val="24"/>
          <w:szCs w:val="24"/>
        </w:rPr>
        <w:t>la</w:t>
      </w:r>
      <w:r w:rsidRPr="00270A47">
        <w:rPr>
          <w:rFonts w:ascii="Tahoma" w:hAnsi="Tahoma" w:cs="Tahoma"/>
          <w:spacing w:val="-6"/>
          <w:sz w:val="24"/>
          <w:szCs w:val="24"/>
        </w:rPr>
        <w:t xml:space="preserve"> </w:t>
      </w:r>
      <w:r w:rsidRPr="00270A47">
        <w:rPr>
          <w:rFonts w:ascii="Tahoma" w:hAnsi="Tahoma" w:cs="Tahoma"/>
          <w:sz w:val="24"/>
          <w:szCs w:val="24"/>
        </w:rPr>
        <w:t>Cámara</w:t>
      </w:r>
      <w:r w:rsidRPr="00270A47">
        <w:rPr>
          <w:rFonts w:ascii="Tahoma" w:hAnsi="Tahoma" w:cs="Tahoma"/>
          <w:spacing w:val="-6"/>
          <w:sz w:val="24"/>
          <w:szCs w:val="24"/>
        </w:rPr>
        <w:t xml:space="preserve"> </w:t>
      </w:r>
      <w:r w:rsidRPr="00270A47">
        <w:rPr>
          <w:rFonts w:ascii="Tahoma" w:hAnsi="Tahoma" w:cs="Tahoma"/>
          <w:sz w:val="24"/>
          <w:szCs w:val="24"/>
        </w:rPr>
        <w:t>de</w:t>
      </w:r>
      <w:r w:rsidRPr="00270A47">
        <w:rPr>
          <w:rFonts w:ascii="Tahoma" w:hAnsi="Tahoma" w:cs="Tahoma"/>
          <w:spacing w:val="-6"/>
          <w:sz w:val="24"/>
          <w:szCs w:val="24"/>
        </w:rPr>
        <w:t xml:space="preserve"> </w:t>
      </w:r>
      <w:r w:rsidRPr="00270A47">
        <w:rPr>
          <w:rFonts w:ascii="Tahoma" w:hAnsi="Tahoma" w:cs="Tahoma"/>
          <w:sz w:val="24"/>
          <w:szCs w:val="24"/>
        </w:rPr>
        <w:t>Diputados</w:t>
      </w:r>
      <w:r w:rsidRPr="00270A47">
        <w:rPr>
          <w:rFonts w:ascii="Tahoma" w:hAnsi="Tahoma" w:cs="Tahoma"/>
          <w:spacing w:val="-9"/>
          <w:sz w:val="24"/>
          <w:szCs w:val="24"/>
        </w:rPr>
        <w:t xml:space="preserve"> </w:t>
      </w:r>
      <w:r w:rsidRPr="00270A47">
        <w:rPr>
          <w:rFonts w:ascii="Tahoma" w:hAnsi="Tahoma" w:cs="Tahoma"/>
          <w:sz w:val="24"/>
          <w:szCs w:val="24"/>
        </w:rPr>
        <w:t>con</w:t>
      </w:r>
      <w:r w:rsidRPr="00270A47">
        <w:rPr>
          <w:rFonts w:ascii="Tahoma" w:hAnsi="Tahoma" w:cs="Tahoma"/>
          <w:spacing w:val="-7"/>
          <w:sz w:val="24"/>
          <w:szCs w:val="24"/>
        </w:rPr>
        <w:t xml:space="preserve"> </w:t>
      </w:r>
      <w:r w:rsidRPr="00270A47">
        <w:rPr>
          <w:rFonts w:ascii="Tahoma" w:hAnsi="Tahoma" w:cs="Tahoma"/>
          <w:sz w:val="24"/>
          <w:szCs w:val="24"/>
        </w:rPr>
        <w:t>empresas privadas, a través de cartas de intención.</w:t>
      </w:r>
    </w:p>
    <w:p w14:paraId="1061B842" w14:textId="77777777" w:rsidR="00DC2308" w:rsidRPr="00270A47" w:rsidRDefault="00DC2308" w:rsidP="00270A47">
      <w:pPr>
        <w:pStyle w:val="Textoindependiente"/>
        <w:rPr>
          <w:rFonts w:cs="Tahoma"/>
          <w:b w:val="0"/>
        </w:rPr>
      </w:pPr>
    </w:p>
    <w:p w14:paraId="0FE675F9" w14:textId="77777777" w:rsidR="00DC2308" w:rsidRPr="00270A47" w:rsidRDefault="00DC2308" w:rsidP="00270A47">
      <w:pPr>
        <w:pStyle w:val="Prrafodelista"/>
        <w:widowControl w:val="0"/>
        <w:numPr>
          <w:ilvl w:val="1"/>
          <w:numId w:val="265"/>
        </w:numPr>
        <w:tabs>
          <w:tab w:val="left" w:pos="1002"/>
          <w:tab w:val="left" w:pos="1004"/>
        </w:tabs>
        <w:autoSpaceDE w:val="0"/>
        <w:autoSpaceDN w:val="0"/>
        <w:spacing w:after="0"/>
        <w:ind w:left="0"/>
        <w:jc w:val="both"/>
        <w:rPr>
          <w:rFonts w:ascii="Tahoma" w:hAnsi="Tahoma" w:cs="Tahoma"/>
          <w:sz w:val="24"/>
          <w:szCs w:val="24"/>
        </w:rPr>
      </w:pPr>
      <w:r w:rsidRPr="00270A47">
        <w:rPr>
          <w:rFonts w:ascii="Tahoma" w:hAnsi="Tahoma" w:cs="Tahoma"/>
          <w:sz w:val="24"/>
          <w:szCs w:val="24"/>
        </w:rPr>
        <w:t>Participar</w:t>
      </w:r>
      <w:r w:rsidRPr="00270A47">
        <w:rPr>
          <w:rFonts w:ascii="Tahoma" w:hAnsi="Tahoma" w:cs="Tahoma"/>
          <w:spacing w:val="-16"/>
          <w:sz w:val="24"/>
          <w:szCs w:val="24"/>
        </w:rPr>
        <w:t xml:space="preserve"> </w:t>
      </w:r>
      <w:r w:rsidRPr="00270A47">
        <w:rPr>
          <w:rFonts w:ascii="Tahoma" w:hAnsi="Tahoma" w:cs="Tahoma"/>
          <w:sz w:val="24"/>
          <w:szCs w:val="24"/>
        </w:rPr>
        <w:t>en</w:t>
      </w:r>
      <w:r w:rsidRPr="00270A47">
        <w:rPr>
          <w:rFonts w:ascii="Tahoma" w:hAnsi="Tahoma" w:cs="Tahoma"/>
          <w:spacing w:val="-15"/>
          <w:sz w:val="24"/>
          <w:szCs w:val="24"/>
        </w:rPr>
        <w:t xml:space="preserve"> </w:t>
      </w:r>
      <w:r w:rsidRPr="00270A47">
        <w:rPr>
          <w:rFonts w:ascii="Tahoma" w:hAnsi="Tahoma" w:cs="Tahoma"/>
          <w:sz w:val="24"/>
          <w:szCs w:val="24"/>
        </w:rPr>
        <w:t>los</w:t>
      </w:r>
      <w:r w:rsidRPr="00270A47">
        <w:rPr>
          <w:rFonts w:ascii="Tahoma" w:hAnsi="Tahoma" w:cs="Tahoma"/>
          <w:spacing w:val="-15"/>
          <w:sz w:val="24"/>
          <w:szCs w:val="24"/>
        </w:rPr>
        <w:t xml:space="preserve"> </w:t>
      </w:r>
      <w:r w:rsidRPr="00270A47">
        <w:rPr>
          <w:rFonts w:ascii="Tahoma" w:hAnsi="Tahoma" w:cs="Tahoma"/>
          <w:sz w:val="24"/>
          <w:szCs w:val="24"/>
        </w:rPr>
        <w:t>procedimientos</w:t>
      </w:r>
      <w:r w:rsidRPr="00270A47">
        <w:rPr>
          <w:rFonts w:ascii="Tahoma" w:hAnsi="Tahoma" w:cs="Tahoma"/>
          <w:spacing w:val="-15"/>
          <w:sz w:val="24"/>
          <w:szCs w:val="24"/>
        </w:rPr>
        <w:t xml:space="preserve"> </w:t>
      </w:r>
      <w:r w:rsidRPr="00270A47">
        <w:rPr>
          <w:rFonts w:ascii="Tahoma" w:hAnsi="Tahoma" w:cs="Tahoma"/>
          <w:sz w:val="24"/>
          <w:szCs w:val="24"/>
        </w:rPr>
        <w:t>administrativos</w:t>
      </w:r>
      <w:r w:rsidRPr="00270A47">
        <w:rPr>
          <w:rFonts w:ascii="Tahoma" w:hAnsi="Tahoma" w:cs="Tahoma"/>
          <w:spacing w:val="-16"/>
          <w:sz w:val="24"/>
          <w:szCs w:val="24"/>
        </w:rPr>
        <w:t xml:space="preserve"> </w:t>
      </w:r>
      <w:r w:rsidRPr="00270A47">
        <w:rPr>
          <w:rFonts w:ascii="Tahoma" w:hAnsi="Tahoma" w:cs="Tahoma"/>
          <w:sz w:val="24"/>
          <w:szCs w:val="24"/>
        </w:rPr>
        <w:t>para</w:t>
      </w:r>
      <w:r w:rsidRPr="00270A47">
        <w:rPr>
          <w:rFonts w:ascii="Tahoma" w:hAnsi="Tahoma" w:cs="Tahoma"/>
          <w:spacing w:val="-15"/>
          <w:sz w:val="24"/>
          <w:szCs w:val="24"/>
        </w:rPr>
        <w:t xml:space="preserve"> </w:t>
      </w:r>
      <w:r w:rsidRPr="00270A47">
        <w:rPr>
          <w:rFonts w:ascii="Tahoma" w:hAnsi="Tahoma" w:cs="Tahoma"/>
          <w:sz w:val="24"/>
          <w:szCs w:val="24"/>
        </w:rPr>
        <w:t xml:space="preserve">la adjudicación de los seguros institucionales, vales de </w:t>
      </w:r>
      <w:r w:rsidRPr="00270A47">
        <w:rPr>
          <w:rFonts w:ascii="Tahoma" w:hAnsi="Tahoma" w:cs="Tahoma"/>
          <w:sz w:val="24"/>
          <w:szCs w:val="24"/>
        </w:rPr>
        <w:lastRenderedPageBreak/>
        <w:t>despensa y uniformes; así como para la celebración y/o modificación de los contratos que se celebren derivados de los procedimientos señalados.</w:t>
      </w:r>
    </w:p>
    <w:p w14:paraId="17489B90" w14:textId="77777777" w:rsidR="00DC2308" w:rsidRPr="00270A47" w:rsidRDefault="00DC2308" w:rsidP="00270A47">
      <w:pPr>
        <w:pStyle w:val="Textoindependiente"/>
        <w:rPr>
          <w:rFonts w:cs="Tahoma"/>
          <w:b w:val="0"/>
        </w:rPr>
      </w:pPr>
    </w:p>
    <w:p w14:paraId="5784AF70" w14:textId="3CD9481D" w:rsidR="00DC2308" w:rsidRPr="00270A47" w:rsidRDefault="00DC2308" w:rsidP="00270A47">
      <w:pPr>
        <w:pStyle w:val="Prrafodelista"/>
        <w:widowControl w:val="0"/>
        <w:numPr>
          <w:ilvl w:val="1"/>
          <w:numId w:val="265"/>
        </w:numPr>
        <w:tabs>
          <w:tab w:val="left" w:pos="1002"/>
          <w:tab w:val="left" w:pos="1004"/>
        </w:tabs>
        <w:autoSpaceDE w:val="0"/>
        <w:autoSpaceDN w:val="0"/>
        <w:spacing w:after="0"/>
        <w:ind w:left="0"/>
        <w:jc w:val="both"/>
        <w:rPr>
          <w:rFonts w:ascii="Tahoma" w:hAnsi="Tahoma" w:cs="Tahoma"/>
          <w:sz w:val="24"/>
          <w:szCs w:val="24"/>
        </w:rPr>
      </w:pPr>
      <w:r w:rsidRPr="00270A47">
        <w:rPr>
          <w:rFonts w:ascii="Tahoma" w:hAnsi="Tahoma" w:cs="Tahoma"/>
          <w:sz w:val="24"/>
          <w:szCs w:val="24"/>
        </w:rPr>
        <w:t>Recibir, tramitar y dar seguimiento a las solicitudes de bienes y servicios formuladas por la representación sindical, de acuerdo con la normatividad vigente.</w:t>
      </w:r>
    </w:p>
    <w:p w14:paraId="76B059EC" w14:textId="5685CA26" w:rsidR="008244A6" w:rsidRPr="00270A47" w:rsidRDefault="008244A6" w:rsidP="00270A47">
      <w:pPr>
        <w:pStyle w:val="Prrafodelista"/>
        <w:widowControl w:val="0"/>
        <w:tabs>
          <w:tab w:val="left" w:pos="1002"/>
          <w:tab w:val="left" w:pos="1004"/>
        </w:tabs>
        <w:autoSpaceDE w:val="0"/>
        <w:autoSpaceDN w:val="0"/>
        <w:spacing w:after="0"/>
        <w:ind w:left="0"/>
        <w:jc w:val="both"/>
        <w:rPr>
          <w:rFonts w:ascii="Tahoma" w:hAnsi="Tahoma" w:cs="Tahoma"/>
          <w:sz w:val="24"/>
          <w:szCs w:val="24"/>
        </w:rPr>
      </w:pPr>
    </w:p>
    <w:p w14:paraId="184B4A82" w14:textId="77777777" w:rsidR="00DC2308" w:rsidRPr="00270A47" w:rsidRDefault="00DC2308" w:rsidP="00270A47">
      <w:pPr>
        <w:pStyle w:val="Prrafodelista"/>
        <w:widowControl w:val="0"/>
        <w:numPr>
          <w:ilvl w:val="1"/>
          <w:numId w:val="265"/>
        </w:numPr>
        <w:tabs>
          <w:tab w:val="left" w:pos="1699"/>
        </w:tabs>
        <w:autoSpaceDE w:val="0"/>
        <w:autoSpaceDN w:val="0"/>
        <w:spacing w:after="0"/>
        <w:ind w:left="0"/>
        <w:jc w:val="both"/>
        <w:rPr>
          <w:rFonts w:ascii="Tahoma" w:hAnsi="Tahoma" w:cs="Tahoma"/>
          <w:sz w:val="24"/>
          <w:szCs w:val="24"/>
        </w:rPr>
      </w:pPr>
      <w:r w:rsidRPr="00270A47">
        <w:rPr>
          <w:rFonts w:ascii="Tahoma" w:hAnsi="Tahoma" w:cs="Tahoma"/>
          <w:sz w:val="24"/>
          <w:szCs w:val="24"/>
        </w:rPr>
        <w:t>Dar seguimiento a las solicitudes de licencia del personal de la Cámara de Diputados, en los términos de las Condiciones Generales de Trabajo.</w:t>
      </w:r>
    </w:p>
    <w:p w14:paraId="1B762982" w14:textId="77777777" w:rsidR="00DC2308" w:rsidRPr="00270A47" w:rsidRDefault="00DC2308" w:rsidP="00270A47">
      <w:pPr>
        <w:pStyle w:val="Textoindependiente"/>
        <w:rPr>
          <w:rFonts w:cs="Tahoma"/>
          <w:b w:val="0"/>
        </w:rPr>
      </w:pPr>
    </w:p>
    <w:p w14:paraId="1F231042" w14:textId="77777777" w:rsidR="00DC2308" w:rsidRPr="00270A47" w:rsidRDefault="00DC2308" w:rsidP="00270A47">
      <w:pPr>
        <w:pStyle w:val="Prrafodelista"/>
        <w:widowControl w:val="0"/>
        <w:numPr>
          <w:ilvl w:val="1"/>
          <w:numId w:val="265"/>
        </w:numPr>
        <w:tabs>
          <w:tab w:val="left" w:pos="1697"/>
          <w:tab w:val="left" w:pos="1699"/>
        </w:tabs>
        <w:autoSpaceDE w:val="0"/>
        <w:autoSpaceDN w:val="0"/>
        <w:spacing w:after="0"/>
        <w:ind w:left="0"/>
        <w:jc w:val="both"/>
        <w:rPr>
          <w:rFonts w:ascii="Tahoma" w:hAnsi="Tahoma" w:cs="Tahoma"/>
          <w:sz w:val="24"/>
          <w:szCs w:val="24"/>
        </w:rPr>
      </w:pPr>
      <w:r w:rsidRPr="00270A47">
        <w:rPr>
          <w:rFonts w:ascii="Tahoma" w:hAnsi="Tahoma" w:cs="Tahoma"/>
          <w:sz w:val="24"/>
          <w:szCs w:val="24"/>
        </w:rPr>
        <w:t>Supervisar el registro</w:t>
      </w:r>
      <w:r w:rsidRPr="00270A47">
        <w:rPr>
          <w:rFonts w:ascii="Tahoma" w:hAnsi="Tahoma" w:cs="Tahoma"/>
          <w:spacing w:val="-1"/>
          <w:sz w:val="24"/>
          <w:szCs w:val="24"/>
        </w:rPr>
        <w:t xml:space="preserve"> </w:t>
      </w:r>
      <w:r w:rsidRPr="00270A47">
        <w:rPr>
          <w:rFonts w:ascii="Tahoma" w:hAnsi="Tahoma" w:cs="Tahoma"/>
          <w:sz w:val="24"/>
          <w:szCs w:val="24"/>
        </w:rPr>
        <w:t>de incidencias del personal de la Cámara de Diputados en los sistemas establecidos para tal efecto.</w:t>
      </w:r>
    </w:p>
    <w:p w14:paraId="1F337804" w14:textId="65A8E6C0" w:rsidR="00DC2308" w:rsidRPr="00270A47" w:rsidRDefault="00DC2308" w:rsidP="00270A47">
      <w:pPr>
        <w:pStyle w:val="Textoindependiente"/>
        <w:rPr>
          <w:rFonts w:cs="Tahoma"/>
          <w:b w:val="0"/>
        </w:rPr>
      </w:pPr>
    </w:p>
    <w:p w14:paraId="148FE23C" w14:textId="77777777" w:rsidR="00DC2308" w:rsidRPr="00270A47" w:rsidRDefault="00DC2308" w:rsidP="00270A47">
      <w:pPr>
        <w:pStyle w:val="Prrafodelista"/>
        <w:widowControl w:val="0"/>
        <w:numPr>
          <w:ilvl w:val="1"/>
          <w:numId w:val="265"/>
        </w:numPr>
        <w:tabs>
          <w:tab w:val="left" w:pos="1697"/>
          <w:tab w:val="left" w:pos="1699"/>
        </w:tabs>
        <w:autoSpaceDE w:val="0"/>
        <w:autoSpaceDN w:val="0"/>
        <w:spacing w:after="0"/>
        <w:ind w:left="0"/>
        <w:jc w:val="both"/>
        <w:rPr>
          <w:rFonts w:ascii="Tahoma" w:hAnsi="Tahoma" w:cs="Tahoma"/>
          <w:sz w:val="24"/>
          <w:szCs w:val="24"/>
        </w:rPr>
      </w:pPr>
      <w:r w:rsidRPr="00270A47">
        <w:rPr>
          <w:rFonts w:ascii="Tahoma" w:hAnsi="Tahoma" w:cs="Tahoma"/>
          <w:sz w:val="24"/>
          <w:szCs w:val="24"/>
        </w:rPr>
        <w:t>Supervisar la integración de reportes de asistencia y puntualidad</w:t>
      </w:r>
      <w:r w:rsidRPr="00270A47">
        <w:rPr>
          <w:rFonts w:ascii="Tahoma" w:hAnsi="Tahoma" w:cs="Tahoma"/>
          <w:spacing w:val="-5"/>
          <w:sz w:val="24"/>
          <w:szCs w:val="24"/>
        </w:rPr>
        <w:t xml:space="preserve"> </w:t>
      </w:r>
      <w:r w:rsidRPr="00270A47">
        <w:rPr>
          <w:rFonts w:ascii="Tahoma" w:hAnsi="Tahoma" w:cs="Tahoma"/>
          <w:sz w:val="24"/>
          <w:szCs w:val="24"/>
        </w:rPr>
        <w:t>del</w:t>
      </w:r>
      <w:r w:rsidRPr="00270A47">
        <w:rPr>
          <w:rFonts w:ascii="Tahoma" w:hAnsi="Tahoma" w:cs="Tahoma"/>
          <w:spacing w:val="-2"/>
          <w:sz w:val="24"/>
          <w:szCs w:val="24"/>
        </w:rPr>
        <w:t xml:space="preserve"> </w:t>
      </w:r>
      <w:r w:rsidRPr="00270A47">
        <w:rPr>
          <w:rFonts w:ascii="Tahoma" w:hAnsi="Tahoma" w:cs="Tahoma"/>
          <w:sz w:val="24"/>
          <w:szCs w:val="24"/>
        </w:rPr>
        <w:t>personal,</w:t>
      </w:r>
      <w:r w:rsidRPr="00270A47">
        <w:rPr>
          <w:rFonts w:ascii="Tahoma" w:hAnsi="Tahoma" w:cs="Tahoma"/>
          <w:spacing w:val="-4"/>
          <w:sz w:val="24"/>
          <w:szCs w:val="24"/>
        </w:rPr>
        <w:t xml:space="preserve"> </w:t>
      </w:r>
      <w:r w:rsidRPr="00270A47">
        <w:rPr>
          <w:rFonts w:ascii="Tahoma" w:hAnsi="Tahoma" w:cs="Tahoma"/>
          <w:sz w:val="24"/>
          <w:szCs w:val="24"/>
        </w:rPr>
        <w:t>a</w:t>
      </w:r>
      <w:r w:rsidRPr="00270A47">
        <w:rPr>
          <w:rFonts w:ascii="Tahoma" w:hAnsi="Tahoma" w:cs="Tahoma"/>
          <w:spacing w:val="-2"/>
          <w:sz w:val="24"/>
          <w:szCs w:val="24"/>
        </w:rPr>
        <w:t xml:space="preserve"> </w:t>
      </w:r>
      <w:r w:rsidRPr="00270A47">
        <w:rPr>
          <w:rFonts w:ascii="Tahoma" w:hAnsi="Tahoma" w:cs="Tahoma"/>
          <w:sz w:val="24"/>
          <w:szCs w:val="24"/>
        </w:rPr>
        <w:t>fin</w:t>
      </w:r>
      <w:r w:rsidRPr="00270A47">
        <w:rPr>
          <w:rFonts w:ascii="Tahoma" w:hAnsi="Tahoma" w:cs="Tahoma"/>
          <w:spacing w:val="-3"/>
          <w:sz w:val="24"/>
          <w:szCs w:val="24"/>
        </w:rPr>
        <w:t xml:space="preserve"> </w:t>
      </w:r>
      <w:r w:rsidRPr="00270A47">
        <w:rPr>
          <w:rFonts w:ascii="Tahoma" w:hAnsi="Tahoma" w:cs="Tahoma"/>
          <w:sz w:val="24"/>
          <w:szCs w:val="24"/>
        </w:rPr>
        <w:t>de</w:t>
      </w:r>
      <w:r w:rsidRPr="00270A47">
        <w:rPr>
          <w:rFonts w:ascii="Tahoma" w:hAnsi="Tahoma" w:cs="Tahoma"/>
          <w:spacing w:val="-2"/>
          <w:sz w:val="24"/>
          <w:szCs w:val="24"/>
        </w:rPr>
        <w:t xml:space="preserve"> </w:t>
      </w:r>
      <w:r w:rsidRPr="00270A47">
        <w:rPr>
          <w:rFonts w:ascii="Tahoma" w:hAnsi="Tahoma" w:cs="Tahoma"/>
          <w:sz w:val="24"/>
          <w:szCs w:val="24"/>
        </w:rPr>
        <w:t>dar</w:t>
      </w:r>
      <w:r w:rsidRPr="00270A47">
        <w:rPr>
          <w:rFonts w:ascii="Tahoma" w:hAnsi="Tahoma" w:cs="Tahoma"/>
          <w:spacing w:val="-5"/>
          <w:sz w:val="24"/>
          <w:szCs w:val="24"/>
        </w:rPr>
        <w:t xml:space="preserve"> </w:t>
      </w:r>
      <w:r w:rsidRPr="00270A47">
        <w:rPr>
          <w:rFonts w:ascii="Tahoma" w:hAnsi="Tahoma" w:cs="Tahoma"/>
          <w:sz w:val="24"/>
          <w:szCs w:val="24"/>
        </w:rPr>
        <w:t>cumplimiento</w:t>
      </w:r>
      <w:r w:rsidRPr="00270A47">
        <w:rPr>
          <w:rFonts w:ascii="Tahoma" w:hAnsi="Tahoma" w:cs="Tahoma"/>
          <w:spacing w:val="-6"/>
          <w:sz w:val="24"/>
          <w:szCs w:val="24"/>
        </w:rPr>
        <w:t xml:space="preserve"> </w:t>
      </w:r>
      <w:r w:rsidRPr="00270A47">
        <w:rPr>
          <w:rFonts w:ascii="Tahoma" w:hAnsi="Tahoma" w:cs="Tahoma"/>
          <w:sz w:val="24"/>
          <w:szCs w:val="24"/>
        </w:rPr>
        <w:t>a lo establecido en el convenio de prestaciones.</w:t>
      </w:r>
    </w:p>
    <w:p w14:paraId="6FAB175D" w14:textId="77777777" w:rsidR="008244A6" w:rsidRPr="00270A47" w:rsidRDefault="008244A6" w:rsidP="00270A47">
      <w:pPr>
        <w:pStyle w:val="Prrafodelista"/>
        <w:widowControl w:val="0"/>
        <w:tabs>
          <w:tab w:val="left" w:pos="1696"/>
          <w:tab w:val="left" w:pos="1699"/>
        </w:tabs>
        <w:autoSpaceDE w:val="0"/>
        <w:autoSpaceDN w:val="0"/>
        <w:spacing w:after="0"/>
        <w:ind w:left="0"/>
        <w:jc w:val="both"/>
        <w:rPr>
          <w:rFonts w:ascii="Tahoma" w:hAnsi="Tahoma" w:cs="Tahoma"/>
          <w:sz w:val="24"/>
          <w:szCs w:val="24"/>
        </w:rPr>
      </w:pPr>
    </w:p>
    <w:p w14:paraId="287E1DAE" w14:textId="342E4F75" w:rsidR="00DC2308" w:rsidRPr="00270A47" w:rsidRDefault="00DC2308" w:rsidP="00270A47">
      <w:pPr>
        <w:pStyle w:val="Prrafodelista"/>
        <w:widowControl w:val="0"/>
        <w:numPr>
          <w:ilvl w:val="1"/>
          <w:numId w:val="265"/>
        </w:numPr>
        <w:tabs>
          <w:tab w:val="left" w:pos="1696"/>
          <w:tab w:val="left" w:pos="1699"/>
        </w:tabs>
        <w:autoSpaceDE w:val="0"/>
        <w:autoSpaceDN w:val="0"/>
        <w:spacing w:after="0"/>
        <w:ind w:left="0"/>
        <w:jc w:val="both"/>
        <w:rPr>
          <w:rFonts w:ascii="Tahoma" w:hAnsi="Tahoma" w:cs="Tahoma"/>
          <w:sz w:val="24"/>
          <w:szCs w:val="24"/>
        </w:rPr>
      </w:pPr>
      <w:r w:rsidRPr="00270A47">
        <w:rPr>
          <w:rFonts w:ascii="Tahoma" w:hAnsi="Tahoma" w:cs="Tahoma"/>
          <w:sz w:val="24"/>
          <w:szCs w:val="24"/>
        </w:rPr>
        <w:t>Supervisar que las compensaciones se apeguen a las disposiciones y cumplimiento de horarios o condiciones establecidas para cada caso y suspenderlo cuando éstos dejen de cumplirse.</w:t>
      </w:r>
    </w:p>
    <w:p w14:paraId="09455D07" w14:textId="77777777" w:rsidR="00DC2308" w:rsidRPr="00270A47" w:rsidRDefault="00DC2308" w:rsidP="00270A47">
      <w:pPr>
        <w:pStyle w:val="Textoindependiente"/>
        <w:rPr>
          <w:rFonts w:cs="Tahoma"/>
          <w:b w:val="0"/>
        </w:rPr>
      </w:pPr>
    </w:p>
    <w:p w14:paraId="5A5AAE99" w14:textId="6D82699D" w:rsidR="00DC2308" w:rsidRPr="00270A47" w:rsidRDefault="00DC2308" w:rsidP="00270A47">
      <w:pPr>
        <w:pStyle w:val="Prrafodelista"/>
        <w:widowControl w:val="0"/>
        <w:numPr>
          <w:ilvl w:val="1"/>
          <w:numId w:val="265"/>
        </w:numPr>
        <w:tabs>
          <w:tab w:val="left" w:pos="1697"/>
          <w:tab w:val="left" w:pos="1699"/>
        </w:tabs>
        <w:autoSpaceDE w:val="0"/>
        <w:autoSpaceDN w:val="0"/>
        <w:spacing w:after="0"/>
        <w:ind w:left="0"/>
        <w:jc w:val="both"/>
        <w:rPr>
          <w:rFonts w:ascii="Tahoma" w:hAnsi="Tahoma" w:cs="Tahoma"/>
          <w:sz w:val="24"/>
          <w:szCs w:val="24"/>
        </w:rPr>
      </w:pPr>
      <w:r w:rsidRPr="00270A47">
        <w:rPr>
          <w:rFonts w:ascii="Tahoma" w:hAnsi="Tahoma" w:cs="Tahoma"/>
          <w:sz w:val="24"/>
          <w:szCs w:val="24"/>
        </w:rPr>
        <w:t>Coordinar</w:t>
      </w:r>
      <w:r w:rsidRPr="00270A47">
        <w:rPr>
          <w:rFonts w:ascii="Tahoma" w:hAnsi="Tahoma" w:cs="Tahoma"/>
          <w:spacing w:val="-10"/>
          <w:sz w:val="24"/>
          <w:szCs w:val="24"/>
        </w:rPr>
        <w:t xml:space="preserve"> </w:t>
      </w:r>
      <w:r w:rsidRPr="00270A47">
        <w:rPr>
          <w:rFonts w:ascii="Tahoma" w:hAnsi="Tahoma" w:cs="Tahoma"/>
          <w:sz w:val="24"/>
          <w:szCs w:val="24"/>
        </w:rPr>
        <w:t>la</w:t>
      </w:r>
      <w:r w:rsidRPr="00270A47">
        <w:rPr>
          <w:rFonts w:ascii="Tahoma" w:hAnsi="Tahoma" w:cs="Tahoma"/>
          <w:spacing w:val="-11"/>
          <w:sz w:val="24"/>
          <w:szCs w:val="24"/>
        </w:rPr>
        <w:t xml:space="preserve"> </w:t>
      </w:r>
      <w:r w:rsidRPr="00270A47">
        <w:rPr>
          <w:rFonts w:ascii="Tahoma" w:hAnsi="Tahoma" w:cs="Tahoma"/>
          <w:sz w:val="24"/>
          <w:szCs w:val="24"/>
        </w:rPr>
        <w:t>incorporación</w:t>
      </w:r>
      <w:r w:rsidRPr="00270A47">
        <w:rPr>
          <w:rFonts w:ascii="Tahoma" w:hAnsi="Tahoma" w:cs="Tahoma"/>
          <w:spacing w:val="-14"/>
          <w:sz w:val="24"/>
          <w:szCs w:val="24"/>
        </w:rPr>
        <w:t xml:space="preserve"> </w:t>
      </w:r>
      <w:r w:rsidRPr="00270A47">
        <w:rPr>
          <w:rFonts w:ascii="Tahoma" w:hAnsi="Tahoma" w:cs="Tahoma"/>
          <w:sz w:val="24"/>
          <w:szCs w:val="24"/>
        </w:rPr>
        <w:t>del</w:t>
      </w:r>
      <w:r w:rsidRPr="00270A47">
        <w:rPr>
          <w:rFonts w:ascii="Tahoma" w:hAnsi="Tahoma" w:cs="Tahoma"/>
          <w:spacing w:val="-10"/>
          <w:sz w:val="24"/>
          <w:szCs w:val="24"/>
        </w:rPr>
        <w:t xml:space="preserve"> </w:t>
      </w:r>
      <w:r w:rsidRPr="00270A47">
        <w:rPr>
          <w:rFonts w:ascii="Tahoma" w:hAnsi="Tahoma" w:cs="Tahoma"/>
          <w:sz w:val="24"/>
          <w:szCs w:val="24"/>
        </w:rPr>
        <w:t>personal</w:t>
      </w:r>
      <w:r w:rsidRPr="00270A47">
        <w:rPr>
          <w:rFonts w:ascii="Tahoma" w:hAnsi="Tahoma" w:cs="Tahoma"/>
          <w:spacing w:val="-10"/>
          <w:sz w:val="24"/>
          <w:szCs w:val="24"/>
        </w:rPr>
        <w:t xml:space="preserve"> </w:t>
      </w:r>
      <w:r w:rsidRPr="00270A47">
        <w:rPr>
          <w:rFonts w:ascii="Tahoma" w:hAnsi="Tahoma" w:cs="Tahoma"/>
          <w:sz w:val="24"/>
          <w:szCs w:val="24"/>
        </w:rPr>
        <w:t>de</w:t>
      </w:r>
      <w:r w:rsidRPr="00270A47">
        <w:rPr>
          <w:rFonts w:ascii="Tahoma" w:hAnsi="Tahoma" w:cs="Tahoma"/>
          <w:spacing w:val="-13"/>
          <w:sz w:val="24"/>
          <w:szCs w:val="24"/>
        </w:rPr>
        <w:t xml:space="preserve"> </w:t>
      </w:r>
      <w:r w:rsidRPr="00270A47">
        <w:rPr>
          <w:rFonts w:ascii="Tahoma" w:hAnsi="Tahoma" w:cs="Tahoma"/>
          <w:sz w:val="24"/>
          <w:szCs w:val="24"/>
        </w:rPr>
        <w:t>la</w:t>
      </w:r>
      <w:r w:rsidRPr="00270A47">
        <w:rPr>
          <w:rFonts w:ascii="Tahoma" w:hAnsi="Tahoma" w:cs="Tahoma"/>
          <w:spacing w:val="-13"/>
          <w:sz w:val="24"/>
          <w:szCs w:val="24"/>
        </w:rPr>
        <w:t xml:space="preserve"> </w:t>
      </w:r>
      <w:r w:rsidRPr="00270A47">
        <w:rPr>
          <w:rFonts w:ascii="Tahoma" w:hAnsi="Tahoma" w:cs="Tahoma"/>
          <w:sz w:val="24"/>
          <w:szCs w:val="24"/>
        </w:rPr>
        <w:t>Cámara de Diputados al esquema de seguridad social ante el ISSSTE, y de las prestadoras y prestadores de servicios profesionales por honorarios que cumplan con los requisitos</w:t>
      </w:r>
      <w:r w:rsidRPr="00270A47">
        <w:rPr>
          <w:rFonts w:ascii="Tahoma" w:hAnsi="Tahoma" w:cs="Tahoma"/>
          <w:spacing w:val="40"/>
          <w:sz w:val="24"/>
          <w:szCs w:val="24"/>
        </w:rPr>
        <w:t xml:space="preserve"> </w:t>
      </w:r>
      <w:r w:rsidRPr="00270A47">
        <w:rPr>
          <w:rFonts w:ascii="Tahoma" w:hAnsi="Tahoma" w:cs="Tahoma"/>
          <w:sz w:val="24"/>
          <w:szCs w:val="24"/>
        </w:rPr>
        <w:t>normativos</w:t>
      </w:r>
      <w:r w:rsidRPr="00270A47">
        <w:rPr>
          <w:rFonts w:ascii="Tahoma" w:hAnsi="Tahoma" w:cs="Tahoma"/>
          <w:spacing w:val="40"/>
          <w:sz w:val="24"/>
          <w:szCs w:val="24"/>
        </w:rPr>
        <w:t xml:space="preserve"> </w:t>
      </w:r>
      <w:r w:rsidRPr="00270A47">
        <w:rPr>
          <w:rFonts w:ascii="Tahoma" w:hAnsi="Tahoma" w:cs="Tahoma"/>
          <w:sz w:val="24"/>
          <w:szCs w:val="24"/>
        </w:rPr>
        <w:t>dispuestos</w:t>
      </w:r>
      <w:r w:rsidRPr="00270A47">
        <w:rPr>
          <w:rFonts w:ascii="Tahoma" w:hAnsi="Tahoma" w:cs="Tahoma"/>
          <w:spacing w:val="40"/>
          <w:sz w:val="24"/>
          <w:szCs w:val="24"/>
        </w:rPr>
        <w:t xml:space="preserve"> </w:t>
      </w:r>
      <w:r w:rsidRPr="00270A47">
        <w:rPr>
          <w:rFonts w:ascii="Tahoma" w:hAnsi="Tahoma" w:cs="Tahoma"/>
          <w:sz w:val="24"/>
          <w:szCs w:val="24"/>
        </w:rPr>
        <w:t>y</w:t>
      </w:r>
      <w:r w:rsidRPr="00270A47">
        <w:rPr>
          <w:rFonts w:ascii="Tahoma" w:hAnsi="Tahoma" w:cs="Tahoma"/>
          <w:spacing w:val="40"/>
          <w:sz w:val="24"/>
          <w:szCs w:val="24"/>
        </w:rPr>
        <w:t xml:space="preserve"> </w:t>
      </w:r>
      <w:r w:rsidRPr="00270A47">
        <w:rPr>
          <w:rFonts w:ascii="Tahoma" w:hAnsi="Tahoma" w:cs="Tahoma"/>
          <w:sz w:val="24"/>
          <w:szCs w:val="24"/>
        </w:rPr>
        <w:t>así</w:t>
      </w:r>
      <w:r w:rsidRPr="00270A47">
        <w:rPr>
          <w:rFonts w:ascii="Tahoma" w:hAnsi="Tahoma" w:cs="Tahoma"/>
          <w:spacing w:val="40"/>
          <w:sz w:val="24"/>
          <w:szCs w:val="24"/>
        </w:rPr>
        <w:t xml:space="preserve"> </w:t>
      </w:r>
      <w:r w:rsidRPr="00270A47">
        <w:rPr>
          <w:rFonts w:ascii="Tahoma" w:hAnsi="Tahoma" w:cs="Tahoma"/>
          <w:sz w:val="24"/>
          <w:szCs w:val="24"/>
        </w:rPr>
        <w:t>lo</w:t>
      </w:r>
      <w:r w:rsidRPr="00270A47">
        <w:rPr>
          <w:rFonts w:ascii="Tahoma" w:hAnsi="Tahoma" w:cs="Tahoma"/>
          <w:spacing w:val="40"/>
          <w:sz w:val="24"/>
          <w:szCs w:val="24"/>
        </w:rPr>
        <w:t xml:space="preserve"> </w:t>
      </w:r>
      <w:r w:rsidRPr="00270A47">
        <w:rPr>
          <w:rFonts w:ascii="Tahoma" w:hAnsi="Tahoma" w:cs="Tahoma"/>
          <w:sz w:val="24"/>
          <w:szCs w:val="24"/>
        </w:rPr>
        <w:t>soliciten,</w:t>
      </w:r>
      <w:r w:rsidRPr="00270A47">
        <w:rPr>
          <w:rFonts w:ascii="Tahoma" w:hAnsi="Tahoma" w:cs="Tahoma"/>
          <w:spacing w:val="40"/>
          <w:sz w:val="24"/>
          <w:szCs w:val="24"/>
        </w:rPr>
        <w:t xml:space="preserve"> </w:t>
      </w:r>
      <w:r w:rsidRPr="00270A47">
        <w:rPr>
          <w:rFonts w:ascii="Tahoma" w:hAnsi="Tahoma" w:cs="Tahoma"/>
          <w:sz w:val="24"/>
          <w:szCs w:val="24"/>
        </w:rPr>
        <w:t>así</w:t>
      </w:r>
      <w:r w:rsidR="008244A6" w:rsidRPr="00270A47">
        <w:rPr>
          <w:rFonts w:ascii="Tahoma" w:hAnsi="Tahoma" w:cs="Tahoma"/>
          <w:sz w:val="24"/>
          <w:szCs w:val="24"/>
        </w:rPr>
        <w:t xml:space="preserve"> </w:t>
      </w:r>
      <w:r w:rsidRPr="00270A47">
        <w:rPr>
          <w:rFonts w:ascii="Tahoma" w:hAnsi="Tahoma" w:cs="Tahoma"/>
          <w:sz w:val="24"/>
          <w:szCs w:val="24"/>
        </w:rPr>
        <w:t>como la gestión de los trámites y servicios requeridos por</w:t>
      </w:r>
      <w:r w:rsidRPr="00270A47">
        <w:rPr>
          <w:rFonts w:ascii="Tahoma" w:hAnsi="Tahoma" w:cs="Tahoma"/>
          <w:spacing w:val="-7"/>
          <w:sz w:val="24"/>
          <w:szCs w:val="24"/>
        </w:rPr>
        <w:t xml:space="preserve"> </w:t>
      </w:r>
      <w:r w:rsidRPr="00270A47">
        <w:rPr>
          <w:rFonts w:ascii="Tahoma" w:hAnsi="Tahoma" w:cs="Tahoma"/>
          <w:sz w:val="24"/>
          <w:szCs w:val="24"/>
        </w:rPr>
        <w:t>el</w:t>
      </w:r>
      <w:r w:rsidRPr="00270A47">
        <w:rPr>
          <w:rFonts w:ascii="Tahoma" w:hAnsi="Tahoma" w:cs="Tahoma"/>
          <w:spacing w:val="-6"/>
          <w:sz w:val="24"/>
          <w:szCs w:val="24"/>
        </w:rPr>
        <w:t xml:space="preserve"> </w:t>
      </w:r>
      <w:r w:rsidRPr="00270A47">
        <w:rPr>
          <w:rFonts w:ascii="Tahoma" w:hAnsi="Tahoma" w:cs="Tahoma"/>
          <w:sz w:val="24"/>
          <w:szCs w:val="24"/>
        </w:rPr>
        <w:t>personal</w:t>
      </w:r>
      <w:r w:rsidRPr="00270A47">
        <w:rPr>
          <w:rFonts w:ascii="Tahoma" w:hAnsi="Tahoma" w:cs="Tahoma"/>
          <w:spacing w:val="-6"/>
          <w:sz w:val="24"/>
          <w:szCs w:val="24"/>
        </w:rPr>
        <w:t xml:space="preserve"> </w:t>
      </w:r>
      <w:r w:rsidRPr="00270A47">
        <w:rPr>
          <w:rFonts w:ascii="Tahoma" w:hAnsi="Tahoma" w:cs="Tahoma"/>
          <w:sz w:val="24"/>
          <w:szCs w:val="24"/>
        </w:rPr>
        <w:t>ante</w:t>
      </w:r>
      <w:r w:rsidRPr="00270A47">
        <w:rPr>
          <w:rFonts w:ascii="Tahoma" w:hAnsi="Tahoma" w:cs="Tahoma"/>
          <w:spacing w:val="-7"/>
          <w:sz w:val="24"/>
          <w:szCs w:val="24"/>
        </w:rPr>
        <w:t xml:space="preserve"> </w:t>
      </w:r>
      <w:r w:rsidRPr="00270A47">
        <w:rPr>
          <w:rFonts w:ascii="Tahoma" w:hAnsi="Tahoma" w:cs="Tahoma"/>
          <w:sz w:val="24"/>
          <w:szCs w:val="24"/>
        </w:rPr>
        <w:t>dicha</w:t>
      </w:r>
      <w:r w:rsidRPr="00270A47">
        <w:rPr>
          <w:rFonts w:ascii="Tahoma" w:hAnsi="Tahoma" w:cs="Tahoma"/>
          <w:spacing w:val="-7"/>
          <w:sz w:val="24"/>
          <w:szCs w:val="24"/>
        </w:rPr>
        <w:t xml:space="preserve"> </w:t>
      </w:r>
      <w:r w:rsidRPr="00270A47">
        <w:rPr>
          <w:rFonts w:ascii="Tahoma" w:hAnsi="Tahoma" w:cs="Tahoma"/>
          <w:sz w:val="24"/>
          <w:szCs w:val="24"/>
        </w:rPr>
        <w:t>institución,</w:t>
      </w:r>
      <w:r w:rsidRPr="00270A47">
        <w:rPr>
          <w:rFonts w:ascii="Tahoma" w:hAnsi="Tahoma" w:cs="Tahoma"/>
          <w:spacing w:val="-9"/>
          <w:sz w:val="24"/>
          <w:szCs w:val="24"/>
        </w:rPr>
        <w:t xml:space="preserve"> </w:t>
      </w:r>
      <w:r w:rsidRPr="00270A47">
        <w:rPr>
          <w:rFonts w:ascii="Tahoma" w:hAnsi="Tahoma" w:cs="Tahoma"/>
          <w:sz w:val="24"/>
          <w:szCs w:val="24"/>
        </w:rPr>
        <w:t>de</w:t>
      </w:r>
      <w:r w:rsidRPr="00270A47">
        <w:rPr>
          <w:rFonts w:ascii="Tahoma" w:hAnsi="Tahoma" w:cs="Tahoma"/>
          <w:spacing w:val="-7"/>
          <w:sz w:val="24"/>
          <w:szCs w:val="24"/>
        </w:rPr>
        <w:t xml:space="preserve"> </w:t>
      </w:r>
      <w:r w:rsidRPr="00270A47">
        <w:rPr>
          <w:rFonts w:ascii="Tahoma" w:hAnsi="Tahoma" w:cs="Tahoma"/>
          <w:sz w:val="24"/>
          <w:szCs w:val="24"/>
        </w:rPr>
        <w:t>conformidad con la normatividad aplicable.</w:t>
      </w:r>
    </w:p>
    <w:p w14:paraId="63E90E21" w14:textId="77777777" w:rsidR="00DC2308" w:rsidRPr="00270A47" w:rsidRDefault="00DC2308" w:rsidP="00270A47">
      <w:pPr>
        <w:pStyle w:val="Textoindependiente"/>
        <w:rPr>
          <w:rFonts w:cs="Tahoma"/>
          <w:b w:val="0"/>
        </w:rPr>
      </w:pPr>
    </w:p>
    <w:p w14:paraId="7ECFED10" w14:textId="77777777" w:rsidR="00DC2308" w:rsidRPr="00270A47" w:rsidRDefault="00DC2308" w:rsidP="00270A47">
      <w:pPr>
        <w:pStyle w:val="Prrafodelista"/>
        <w:widowControl w:val="0"/>
        <w:numPr>
          <w:ilvl w:val="1"/>
          <w:numId w:val="265"/>
        </w:numPr>
        <w:tabs>
          <w:tab w:val="left" w:pos="1005"/>
        </w:tabs>
        <w:autoSpaceDE w:val="0"/>
        <w:autoSpaceDN w:val="0"/>
        <w:spacing w:after="0"/>
        <w:ind w:left="0"/>
        <w:jc w:val="both"/>
        <w:rPr>
          <w:rFonts w:ascii="Tahoma" w:hAnsi="Tahoma" w:cs="Tahoma"/>
          <w:sz w:val="24"/>
          <w:szCs w:val="24"/>
        </w:rPr>
      </w:pPr>
      <w:r w:rsidRPr="00270A47">
        <w:rPr>
          <w:rFonts w:ascii="Tahoma" w:hAnsi="Tahoma" w:cs="Tahoma"/>
          <w:sz w:val="24"/>
          <w:szCs w:val="24"/>
        </w:rPr>
        <w:t>Atender las solicitudes de actualización de primas quinquenales y de ahorro solidario del personal, prestadoras y prestadores de servicios profesionales por honorarios adscritos al régimen de la Ley del Instituto de Seguridad y Servicios Sociales de los Trabajadores del Estado.</w:t>
      </w:r>
    </w:p>
    <w:p w14:paraId="09C6804B" w14:textId="77777777" w:rsidR="00DC2308" w:rsidRPr="00270A47" w:rsidRDefault="00DC2308" w:rsidP="00270A47">
      <w:pPr>
        <w:pStyle w:val="Textoindependiente"/>
        <w:rPr>
          <w:rFonts w:cs="Tahoma"/>
          <w:b w:val="0"/>
        </w:rPr>
      </w:pPr>
    </w:p>
    <w:p w14:paraId="1F346BEE" w14:textId="77777777" w:rsidR="00DC2308" w:rsidRPr="00270A47" w:rsidRDefault="00DC2308" w:rsidP="00270A47">
      <w:pPr>
        <w:pStyle w:val="Prrafodelista"/>
        <w:widowControl w:val="0"/>
        <w:numPr>
          <w:ilvl w:val="1"/>
          <w:numId w:val="265"/>
        </w:numPr>
        <w:tabs>
          <w:tab w:val="left" w:pos="1003"/>
          <w:tab w:val="left" w:pos="1005"/>
        </w:tabs>
        <w:autoSpaceDE w:val="0"/>
        <w:autoSpaceDN w:val="0"/>
        <w:spacing w:after="0"/>
        <w:ind w:left="0"/>
        <w:jc w:val="both"/>
        <w:rPr>
          <w:rFonts w:ascii="Tahoma" w:hAnsi="Tahoma" w:cs="Tahoma"/>
          <w:sz w:val="24"/>
          <w:szCs w:val="24"/>
        </w:rPr>
      </w:pPr>
      <w:r w:rsidRPr="00270A47">
        <w:rPr>
          <w:rFonts w:ascii="Tahoma" w:hAnsi="Tahoma" w:cs="Tahoma"/>
          <w:sz w:val="24"/>
          <w:szCs w:val="24"/>
        </w:rPr>
        <w:t>Coordinar que sus áreas adscritas implementen las actividades en las materias de transparencia, datos personales, archivos, evaluación del desempeño y marco integrado de control interno de conformidad con las disposiciones aplicables.</w:t>
      </w:r>
    </w:p>
    <w:p w14:paraId="0AF31995" w14:textId="77777777" w:rsidR="00C80F8C" w:rsidRPr="00270A47" w:rsidRDefault="00C80F8C" w:rsidP="00270A47">
      <w:pPr>
        <w:pStyle w:val="Textoindependiente"/>
        <w:rPr>
          <w:rFonts w:cs="Tahoma"/>
          <w:b w:val="0"/>
        </w:rPr>
      </w:pPr>
    </w:p>
    <w:p w14:paraId="32A62A20" w14:textId="77777777" w:rsidR="00DC2308" w:rsidRPr="00270A47" w:rsidRDefault="00DC2308" w:rsidP="00270A47">
      <w:pPr>
        <w:pStyle w:val="Prrafodelista"/>
        <w:widowControl w:val="0"/>
        <w:numPr>
          <w:ilvl w:val="1"/>
          <w:numId w:val="265"/>
        </w:numPr>
        <w:tabs>
          <w:tab w:val="left" w:pos="1003"/>
          <w:tab w:val="left" w:pos="1005"/>
        </w:tabs>
        <w:autoSpaceDE w:val="0"/>
        <w:autoSpaceDN w:val="0"/>
        <w:spacing w:after="0"/>
        <w:ind w:left="0"/>
        <w:jc w:val="both"/>
        <w:rPr>
          <w:rFonts w:ascii="Tahoma" w:hAnsi="Tahoma" w:cs="Tahoma"/>
          <w:sz w:val="24"/>
          <w:szCs w:val="24"/>
        </w:rPr>
      </w:pPr>
      <w:r w:rsidRPr="00270A47">
        <w:rPr>
          <w:rFonts w:ascii="Tahoma" w:hAnsi="Tahoma" w:cs="Tahoma"/>
          <w:sz w:val="24"/>
          <w:szCs w:val="24"/>
        </w:rPr>
        <w:t>Las demás que le confieran las disposiciones jurídicas aplicables o le encomiende su superior jerárquico.</w:t>
      </w:r>
    </w:p>
    <w:p w14:paraId="2BAAEA3D" w14:textId="77777777" w:rsidR="00DC2308" w:rsidRPr="00270A47" w:rsidRDefault="00DC2308" w:rsidP="00270A47">
      <w:pPr>
        <w:spacing w:after="0" w:line="240" w:lineRule="auto"/>
        <w:rPr>
          <w:rFonts w:ascii="Tahoma" w:hAnsi="Tahoma" w:cs="Tahoma"/>
          <w:sz w:val="24"/>
          <w:szCs w:val="24"/>
        </w:rPr>
      </w:pPr>
    </w:p>
    <w:p w14:paraId="2EE57DF9" w14:textId="77777777" w:rsidR="008244A6" w:rsidRPr="00270A47" w:rsidRDefault="008244A6" w:rsidP="00270A47">
      <w:pPr>
        <w:spacing w:after="0" w:line="240" w:lineRule="auto"/>
        <w:jc w:val="both"/>
        <w:rPr>
          <w:rFonts w:ascii="Tahoma" w:hAnsi="Tahoma" w:cs="Tahoma"/>
          <w:sz w:val="24"/>
          <w:szCs w:val="24"/>
        </w:rPr>
        <w:sectPr w:rsidR="008244A6" w:rsidRPr="00270A47" w:rsidSect="008244A6">
          <w:type w:val="continuous"/>
          <w:pgSz w:w="15840" w:h="12240" w:orient="landscape"/>
          <w:pgMar w:top="1440" w:right="1440" w:bottom="1440" w:left="1440" w:header="720" w:footer="720" w:gutter="0"/>
          <w:cols w:num="2" w:space="720"/>
          <w:docGrid w:linePitch="360"/>
        </w:sectPr>
      </w:pPr>
    </w:p>
    <w:p w14:paraId="1D8EEE3E" w14:textId="77777777" w:rsidR="00CE1872" w:rsidRPr="00270A47" w:rsidRDefault="00CE1872" w:rsidP="00270A47">
      <w:pPr>
        <w:spacing w:after="0"/>
        <w:rPr>
          <w:rFonts w:ascii="Tahoma" w:eastAsia="Times New Roman" w:hAnsi="Tahoma" w:cs="Tahoma"/>
          <w:bCs/>
          <w:smallCaps/>
          <w:sz w:val="24"/>
          <w:szCs w:val="24"/>
          <w:lang w:val="x-none" w:eastAsia="es-ES"/>
        </w:rPr>
      </w:pPr>
      <w:r w:rsidRPr="00270A47">
        <w:rPr>
          <w:rFonts w:ascii="Tahoma" w:hAnsi="Tahoma" w:cs="Tahoma"/>
          <w:sz w:val="24"/>
          <w:szCs w:val="24"/>
        </w:rPr>
        <w:br w:type="page"/>
      </w:r>
    </w:p>
    <w:p w14:paraId="48ED5E50" w14:textId="226B867A" w:rsidR="00FB50B3" w:rsidRPr="00270A47" w:rsidRDefault="00FB50B3" w:rsidP="00270A47">
      <w:pPr>
        <w:pStyle w:val="Ttulo3"/>
        <w:spacing w:before="0"/>
        <w:rPr>
          <w:rFonts w:ascii="Tahoma" w:hAnsi="Tahoma" w:cs="Tahoma"/>
          <w:b/>
          <w:color w:val="auto"/>
        </w:rPr>
      </w:pPr>
      <w:r w:rsidRPr="00270A47">
        <w:rPr>
          <w:rFonts w:ascii="Tahoma" w:hAnsi="Tahoma" w:cs="Tahoma"/>
          <w:b/>
          <w:color w:val="auto"/>
        </w:rPr>
        <w:lastRenderedPageBreak/>
        <w:t xml:space="preserve">DEPARTAMENTO DE SERVICIOS AL </w:t>
      </w:r>
      <w:r w:rsidRPr="00270A47">
        <w:rPr>
          <w:rFonts w:ascii="Tahoma" w:hAnsi="Tahoma" w:cs="Tahoma"/>
          <w:b/>
          <w:color w:val="auto"/>
          <w:spacing w:val="-2"/>
        </w:rPr>
        <w:t>PERSONAL</w:t>
      </w:r>
    </w:p>
    <w:p w14:paraId="55480E5C" w14:textId="77777777" w:rsidR="00FB50B3" w:rsidRPr="00270A47" w:rsidRDefault="00FB50B3" w:rsidP="00270A47">
      <w:pPr>
        <w:pStyle w:val="Textoindependiente"/>
        <w:rPr>
          <w:rFonts w:cs="Tahoma"/>
        </w:rPr>
      </w:pPr>
    </w:p>
    <w:p w14:paraId="485BBD75" w14:textId="77777777" w:rsidR="00FB50B3" w:rsidRPr="00270A47" w:rsidRDefault="00FB50B3" w:rsidP="00270A47">
      <w:pPr>
        <w:pStyle w:val="Ttulo5"/>
        <w:spacing w:before="0" w:line="240" w:lineRule="auto"/>
        <w:rPr>
          <w:rFonts w:ascii="Tahoma" w:hAnsi="Tahoma" w:cs="Tahoma"/>
          <w:b/>
          <w:i w:val="0"/>
          <w:color w:val="auto"/>
          <w:sz w:val="24"/>
          <w:szCs w:val="24"/>
        </w:rPr>
      </w:pPr>
      <w:r w:rsidRPr="00270A47">
        <w:rPr>
          <w:rFonts w:ascii="Tahoma" w:hAnsi="Tahoma" w:cs="Tahoma"/>
          <w:b/>
          <w:i w:val="0"/>
          <w:color w:val="auto"/>
          <w:spacing w:val="-2"/>
          <w:sz w:val="24"/>
          <w:szCs w:val="24"/>
        </w:rPr>
        <w:t>Objetivo</w:t>
      </w:r>
    </w:p>
    <w:p w14:paraId="028009C6" w14:textId="77777777" w:rsidR="00FB50B3" w:rsidRPr="00270A47" w:rsidRDefault="00FB50B3" w:rsidP="00270A47">
      <w:pPr>
        <w:pStyle w:val="Textoindependiente"/>
        <w:rPr>
          <w:rFonts w:cs="Tahoma"/>
          <w:b w:val="0"/>
          <w:lang w:val="es-MX"/>
        </w:rPr>
      </w:pPr>
    </w:p>
    <w:p w14:paraId="0503A35C" w14:textId="77777777" w:rsidR="00FB50B3" w:rsidRPr="00270A47" w:rsidRDefault="00FB50B3" w:rsidP="00270A47">
      <w:pPr>
        <w:spacing w:after="0" w:line="240" w:lineRule="auto"/>
        <w:jc w:val="both"/>
        <w:rPr>
          <w:rFonts w:ascii="Tahoma" w:hAnsi="Tahoma" w:cs="Tahoma"/>
          <w:sz w:val="24"/>
          <w:szCs w:val="24"/>
        </w:rPr>
      </w:pPr>
      <w:r w:rsidRPr="00270A47">
        <w:rPr>
          <w:rFonts w:ascii="Tahoma" w:hAnsi="Tahoma" w:cs="Tahoma"/>
          <w:sz w:val="24"/>
          <w:szCs w:val="24"/>
        </w:rPr>
        <w:t>Administrar la operación de los seguros institucionales del personal de la Cámara de Diputados, así como, operar las actividades del Fondo</w:t>
      </w:r>
      <w:r w:rsidRPr="00270A47">
        <w:rPr>
          <w:rFonts w:ascii="Tahoma" w:hAnsi="Tahoma" w:cs="Tahoma"/>
          <w:spacing w:val="-3"/>
          <w:sz w:val="24"/>
          <w:szCs w:val="24"/>
        </w:rPr>
        <w:t xml:space="preserve"> </w:t>
      </w:r>
      <w:r w:rsidRPr="00270A47">
        <w:rPr>
          <w:rFonts w:ascii="Tahoma" w:hAnsi="Tahoma" w:cs="Tahoma"/>
          <w:sz w:val="24"/>
          <w:szCs w:val="24"/>
        </w:rPr>
        <w:t>de Ahorro Capitalizable,</w:t>
      </w:r>
      <w:r w:rsidRPr="00270A47">
        <w:rPr>
          <w:rFonts w:ascii="Tahoma" w:hAnsi="Tahoma" w:cs="Tahoma"/>
          <w:spacing w:val="-1"/>
          <w:sz w:val="24"/>
          <w:szCs w:val="24"/>
        </w:rPr>
        <w:t xml:space="preserve"> </w:t>
      </w:r>
      <w:r w:rsidRPr="00270A47">
        <w:rPr>
          <w:rFonts w:ascii="Tahoma" w:hAnsi="Tahoma" w:cs="Tahoma"/>
          <w:sz w:val="24"/>
          <w:szCs w:val="24"/>
        </w:rPr>
        <w:t>con el propósito</w:t>
      </w:r>
      <w:r w:rsidRPr="00270A47">
        <w:rPr>
          <w:rFonts w:ascii="Tahoma" w:hAnsi="Tahoma" w:cs="Tahoma"/>
          <w:spacing w:val="-1"/>
          <w:sz w:val="24"/>
          <w:szCs w:val="24"/>
        </w:rPr>
        <w:t xml:space="preserve"> </w:t>
      </w:r>
      <w:r w:rsidRPr="00270A47">
        <w:rPr>
          <w:rFonts w:ascii="Tahoma" w:hAnsi="Tahoma" w:cs="Tahoma"/>
          <w:sz w:val="24"/>
          <w:szCs w:val="24"/>
        </w:rPr>
        <w:t>de</w:t>
      </w:r>
      <w:r w:rsidRPr="00270A47">
        <w:rPr>
          <w:rFonts w:ascii="Tahoma" w:hAnsi="Tahoma" w:cs="Tahoma"/>
          <w:spacing w:val="-2"/>
          <w:sz w:val="24"/>
          <w:szCs w:val="24"/>
        </w:rPr>
        <w:t xml:space="preserve"> </w:t>
      </w:r>
      <w:r w:rsidRPr="00270A47">
        <w:rPr>
          <w:rFonts w:ascii="Tahoma" w:hAnsi="Tahoma" w:cs="Tahoma"/>
          <w:sz w:val="24"/>
          <w:szCs w:val="24"/>
        </w:rPr>
        <w:t>dar atención a sus otorgamientos en beneficio</w:t>
      </w:r>
      <w:r w:rsidRPr="00270A47">
        <w:rPr>
          <w:rFonts w:ascii="Tahoma" w:hAnsi="Tahoma" w:cs="Tahoma"/>
          <w:spacing w:val="-1"/>
          <w:sz w:val="24"/>
          <w:szCs w:val="24"/>
        </w:rPr>
        <w:t xml:space="preserve"> </w:t>
      </w:r>
      <w:r w:rsidRPr="00270A47">
        <w:rPr>
          <w:rFonts w:ascii="Tahoma" w:hAnsi="Tahoma" w:cs="Tahoma"/>
          <w:sz w:val="24"/>
          <w:szCs w:val="24"/>
        </w:rPr>
        <w:t xml:space="preserve">de los </w:t>
      </w:r>
      <w:r w:rsidRPr="00270A47">
        <w:rPr>
          <w:rFonts w:ascii="Tahoma" w:hAnsi="Tahoma" w:cs="Tahoma"/>
          <w:spacing w:val="-2"/>
          <w:sz w:val="24"/>
          <w:szCs w:val="24"/>
        </w:rPr>
        <w:t>empleados.</w:t>
      </w:r>
    </w:p>
    <w:p w14:paraId="786AC862" w14:textId="77777777" w:rsidR="00270A47" w:rsidRDefault="00270A47" w:rsidP="00270A47">
      <w:pPr>
        <w:pStyle w:val="Ttulo5"/>
        <w:spacing w:before="0" w:line="240" w:lineRule="auto"/>
        <w:rPr>
          <w:rFonts w:ascii="Tahoma" w:hAnsi="Tahoma" w:cs="Tahoma"/>
          <w:i w:val="0"/>
          <w:color w:val="auto"/>
          <w:spacing w:val="-2"/>
          <w:sz w:val="24"/>
          <w:szCs w:val="24"/>
        </w:rPr>
      </w:pPr>
    </w:p>
    <w:p w14:paraId="1FCFB70F" w14:textId="1122A042" w:rsidR="00FB50B3" w:rsidRPr="00270A47" w:rsidRDefault="00FB50B3" w:rsidP="00270A47">
      <w:pPr>
        <w:pStyle w:val="Ttulo5"/>
        <w:spacing w:before="0" w:line="240" w:lineRule="auto"/>
        <w:rPr>
          <w:rFonts w:ascii="Tahoma" w:hAnsi="Tahoma" w:cs="Tahoma"/>
          <w:b/>
          <w:i w:val="0"/>
          <w:color w:val="auto"/>
          <w:sz w:val="24"/>
          <w:szCs w:val="24"/>
        </w:rPr>
      </w:pPr>
      <w:r w:rsidRPr="00270A47">
        <w:rPr>
          <w:rFonts w:ascii="Tahoma" w:hAnsi="Tahoma" w:cs="Tahoma"/>
          <w:b/>
          <w:i w:val="0"/>
          <w:color w:val="auto"/>
          <w:spacing w:val="-2"/>
          <w:sz w:val="24"/>
          <w:szCs w:val="24"/>
        </w:rPr>
        <w:t>Funciones</w:t>
      </w:r>
    </w:p>
    <w:p w14:paraId="7EAE6B39" w14:textId="77777777" w:rsidR="00FB50B3" w:rsidRPr="00270A47" w:rsidRDefault="00FB50B3" w:rsidP="00270A47">
      <w:pPr>
        <w:pStyle w:val="Textoindependiente"/>
        <w:rPr>
          <w:rFonts w:cs="Tahoma"/>
          <w:b w:val="0"/>
        </w:rPr>
      </w:pPr>
    </w:p>
    <w:p w14:paraId="19E27047" w14:textId="77777777" w:rsidR="008F44C1" w:rsidRPr="00270A47" w:rsidRDefault="008F44C1" w:rsidP="00270A47">
      <w:pPr>
        <w:pStyle w:val="Prrafodelista"/>
        <w:widowControl w:val="0"/>
        <w:numPr>
          <w:ilvl w:val="2"/>
          <w:numId w:val="265"/>
        </w:numPr>
        <w:tabs>
          <w:tab w:val="left" w:pos="1697"/>
          <w:tab w:val="left" w:pos="1699"/>
        </w:tabs>
        <w:autoSpaceDE w:val="0"/>
        <w:autoSpaceDN w:val="0"/>
        <w:spacing w:after="0" w:line="240" w:lineRule="auto"/>
        <w:ind w:left="0"/>
        <w:jc w:val="both"/>
        <w:rPr>
          <w:rFonts w:ascii="Tahoma" w:hAnsi="Tahoma" w:cs="Tahoma"/>
          <w:sz w:val="24"/>
          <w:szCs w:val="24"/>
        </w:rPr>
        <w:sectPr w:rsidR="008F44C1" w:rsidRPr="00270A47" w:rsidSect="00E1218D">
          <w:type w:val="continuous"/>
          <w:pgSz w:w="15840" w:h="12240" w:orient="landscape"/>
          <w:pgMar w:top="1440" w:right="1440" w:bottom="1440" w:left="1440" w:header="720" w:footer="720" w:gutter="0"/>
          <w:cols w:space="720"/>
          <w:docGrid w:linePitch="360"/>
        </w:sectPr>
      </w:pPr>
    </w:p>
    <w:p w14:paraId="0454736E" w14:textId="3D2D9CBA" w:rsidR="00FB50B3" w:rsidRPr="00270A47" w:rsidRDefault="00FB50B3" w:rsidP="00270A47">
      <w:pPr>
        <w:pStyle w:val="Prrafodelista"/>
        <w:widowControl w:val="0"/>
        <w:numPr>
          <w:ilvl w:val="2"/>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Tramitar y dar seguimiento ante la aseguradora de la incorporación, desincorporación y/o modificación de personal en las condiciones de cobertura de los seguros institucionales colectivos, así como las solicitudes de servicios individuales que formulan las personas servidoras públicas y/o sus beneficiarios y beneficiarias, según corresponda.</w:t>
      </w:r>
    </w:p>
    <w:p w14:paraId="36DCF10B" w14:textId="77777777" w:rsidR="00FB50B3" w:rsidRPr="00270A47" w:rsidRDefault="00FB50B3" w:rsidP="00270A47">
      <w:pPr>
        <w:pStyle w:val="Textoindependiente"/>
        <w:rPr>
          <w:rFonts w:cs="Tahoma"/>
        </w:rPr>
      </w:pPr>
    </w:p>
    <w:p w14:paraId="551801AB" w14:textId="77777777" w:rsidR="00FB50B3" w:rsidRPr="00270A47" w:rsidRDefault="00FB50B3" w:rsidP="00270A47">
      <w:pPr>
        <w:pStyle w:val="Prrafodelista"/>
        <w:widowControl w:val="0"/>
        <w:numPr>
          <w:ilvl w:val="2"/>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Custodiar los consentimientos para ser asegurados y designación</w:t>
      </w:r>
      <w:r w:rsidRPr="00270A47">
        <w:rPr>
          <w:rFonts w:ascii="Tahoma" w:hAnsi="Tahoma" w:cs="Tahoma"/>
          <w:spacing w:val="-4"/>
          <w:sz w:val="24"/>
          <w:szCs w:val="24"/>
        </w:rPr>
        <w:t xml:space="preserve"> </w:t>
      </w:r>
      <w:r w:rsidRPr="00270A47">
        <w:rPr>
          <w:rFonts w:ascii="Tahoma" w:hAnsi="Tahoma" w:cs="Tahoma"/>
          <w:sz w:val="24"/>
          <w:szCs w:val="24"/>
        </w:rPr>
        <w:t>de</w:t>
      </w:r>
      <w:r w:rsidRPr="00270A47">
        <w:rPr>
          <w:rFonts w:ascii="Tahoma" w:hAnsi="Tahoma" w:cs="Tahoma"/>
          <w:spacing w:val="-6"/>
          <w:sz w:val="24"/>
          <w:szCs w:val="24"/>
        </w:rPr>
        <w:t xml:space="preserve"> </w:t>
      </w:r>
      <w:r w:rsidRPr="00270A47">
        <w:rPr>
          <w:rFonts w:ascii="Tahoma" w:hAnsi="Tahoma" w:cs="Tahoma"/>
          <w:sz w:val="24"/>
          <w:szCs w:val="24"/>
        </w:rPr>
        <w:t>beneficiarios</w:t>
      </w:r>
      <w:r w:rsidRPr="00270A47">
        <w:rPr>
          <w:rFonts w:ascii="Tahoma" w:hAnsi="Tahoma" w:cs="Tahoma"/>
          <w:spacing w:val="-3"/>
          <w:sz w:val="24"/>
          <w:szCs w:val="24"/>
        </w:rPr>
        <w:t xml:space="preserve"> </w:t>
      </w:r>
      <w:r w:rsidRPr="00270A47">
        <w:rPr>
          <w:rFonts w:ascii="Tahoma" w:hAnsi="Tahoma" w:cs="Tahoma"/>
          <w:sz w:val="24"/>
          <w:szCs w:val="24"/>
        </w:rPr>
        <w:t>y</w:t>
      </w:r>
      <w:r w:rsidRPr="00270A47">
        <w:rPr>
          <w:rFonts w:ascii="Tahoma" w:hAnsi="Tahoma" w:cs="Tahoma"/>
          <w:spacing w:val="-7"/>
          <w:sz w:val="24"/>
          <w:szCs w:val="24"/>
        </w:rPr>
        <w:t xml:space="preserve"> </w:t>
      </w:r>
      <w:r w:rsidRPr="00270A47">
        <w:rPr>
          <w:rFonts w:ascii="Tahoma" w:hAnsi="Tahoma" w:cs="Tahoma"/>
          <w:sz w:val="24"/>
          <w:szCs w:val="24"/>
        </w:rPr>
        <w:t>beneficiarias,</w:t>
      </w:r>
      <w:r w:rsidRPr="00270A47">
        <w:rPr>
          <w:rFonts w:ascii="Tahoma" w:hAnsi="Tahoma" w:cs="Tahoma"/>
          <w:spacing w:val="-7"/>
          <w:sz w:val="24"/>
          <w:szCs w:val="24"/>
        </w:rPr>
        <w:t xml:space="preserve"> </w:t>
      </w:r>
      <w:r w:rsidRPr="00270A47">
        <w:rPr>
          <w:rFonts w:ascii="Tahoma" w:hAnsi="Tahoma" w:cs="Tahoma"/>
          <w:sz w:val="24"/>
          <w:szCs w:val="24"/>
        </w:rPr>
        <w:t>así</w:t>
      </w:r>
      <w:r w:rsidRPr="00270A47">
        <w:rPr>
          <w:rFonts w:ascii="Tahoma" w:hAnsi="Tahoma" w:cs="Tahoma"/>
          <w:spacing w:val="-5"/>
          <w:sz w:val="24"/>
          <w:szCs w:val="24"/>
        </w:rPr>
        <w:t xml:space="preserve"> </w:t>
      </w:r>
      <w:r w:rsidRPr="00270A47">
        <w:rPr>
          <w:rFonts w:ascii="Tahoma" w:hAnsi="Tahoma" w:cs="Tahoma"/>
          <w:sz w:val="24"/>
          <w:szCs w:val="24"/>
        </w:rPr>
        <w:t>como elaborar y mantener actualizados los padrones de “colectividades aseguradas”.</w:t>
      </w:r>
    </w:p>
    <w:p w14:paraId="1504F2B0" w14:textId="77777777" w:rsidR="00FB50B3" w:rsidRPr="00270A47" w:rsidRDefault="00FB50B3" w:rsidP="00270A47">
      <w:pPr>
        <w:pStyle w:val="Textoindependiente"/>
        <w:rPr>
          <w:rFonts w:cs="Tahoma"/>
        </w:rPr>
      </w:pPr>
    </w:p>
    <w:p w14:paraId="79DEFD2F" w14:textId="77777777" w:rsidR="00FB50B3" w:rsidRPr="00270A47" w:rsidRDefault="00FB50B3" w:rsidP="00270A47">
      <w:pPr>
        <w:pStyle w:val="Prrafodelista"/>
        <w:widowControl w:val="0"/>
        <w:numPr>
          <w:ilvl w:val="2"/>
          <w:numId w:val="265"/>
        </w:numPr>
        <w:tabs>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Proporcionar información a personas servidoras públicas</w:t>
      </w:r>
      <w:r w:rsidRPr="00270A47">
        <w:rPr>
          <w:rFonts w:ascii="Tahoma" w:hAnsi="Tahoma" w:cs="Tahoma"/>
          <w:spacing w:val="-11"/>
          <w:sz w:val="24"/>
          <w:szCs w:val="24"/>
        </w:rPr>
        <w:t xml:space="preserve"> </w:t>
      </w:r>
      <w:r w:rsidRPr="00270A47">
        <w:rPr>
          <w:rFonts w:ascii="Tahoma" w:hAnsi="Tahoma" w:cs="Tahoma"/>
          <w:sz w:val="24"/>
          <w:szCs w:val="24"/>
        </w:rPr>
        <w:t>y/o</w:t>
      </w:r>
      <w:r w:rsidRPr="00270A47">
        <w:rPr>
          <w:rFonts w:ascii="Tahoma" w:hAnsi="Tahoma" w:cs="Tahoma"/>
          <w:spacing w:val="-12"/>
          <w:sz w:val="24"/>
          <w:szCs w:val="24"/>
        </w:rPr>
        <w:t xml:space="preserve"> </w:t>
      </w:r>
      <w:r w:rsidRPr="00270A47">
        <w:rPr>
          <w:rFonts w:ascii="Tahoma" w:hAnsi="Tahoma" w:cs="Tahoma"/>
          <w:sz w:val="24"/>
          <w:szCs w:val="24"/>
        </w:rPr>
        <w:t>sus</w:t>
      </w:r>
      <w:r w:rsidRPr="00270A47">
        <w:rPr>
          <w:rFonts w:ascii="Tahoma" w:hAnsi="Tahoma" w:cs="Tahoma"/>
          <w:spacing w:val="-13"/>
          <w:sz w:val="24"/>
          <w:szCs w:val="24"/>
        </w:rPr>
        <w:t xml:space="preserve"> </w:t>
      </w:r>
      <w:r w:rsidRPr="00270A47">
        <w:rPr>
          <w:rFonts w:ascii="Tahoma" w:hAnsi="Tahoma" w:cs="Tahoma"/>
          <w:sz w:val="24"/>
          <w:szCs w:val="24"/>
        </w:rPr>
        <w:t>beneficiarios</w:t>
      </w:r>
      <w:r w:rsidRPr="00270A47">
        <w:rPr>
          <w:rFonts w:ascii="Tahoma" w:hAnsi="Tahoma" w:cs="Tahoma"/>
          <w:spacing w:val="-11"/>
          <w:sz w:val="24"/>
          <w:szCs w:val="24"/>
        </w:rPr>
        <w:t xml:space="preserve"> </w:t>
      </w:r>
      <w:r w:rsidRPr="00270A47">
        <w:rPr>
          <w:rFonts w:ascii="Tahoma" w:hAnsi="Tahoma" w:cs="Tahoma"/>
          <w:sz w:val="24"/>
          <w:szCs w:val="24"/>
        </w:rPr>
        <w:t>o</w:t>
      </w:r>
      <w:r w:rsidRPr="00270A47">
        <w:rPr>
          <w:rFonts w:ascii="Tahoma" w:hAnsi="Tahoma" w:cs="Tahoma"/>
          <w:spacing w:val="-12"/>
          <w:sz w:val="24"/>
          <w:szCs w:val="24"/>
        </w:rPr>
        <w:t xml:space="preserve"> </w:t>
      </w:r>
      <w:r w:rsidRPr="00270A47">
        <w:rPr>
          <w:rFonts w:ascii="Tahoma" w:hAnsi="Tahoma" w:cs="Tahoma"/>
          <w:sz w:val="24"/>
          <w:szCs w:val="24"/>
        </w:rPr>
        <w:t>beneficiarias,</w:t>
      </w:r>
      <w:r w:rsidRPr="00270A47">
        <w:rPr>
          <w:rFonts w:ascii="Tahoma" w:hAnsi="Tahoma" w:cs="Tahoma"/>
          <w:spacing w:val="-12"/>
          <w:sz w:val="24"/>
          <w:szCs w:val="24"/>
        </w:rPr>
        <w:t xml:space="preserve"> </w:t>
      </w:r>
      <w:r w:rsidRPr="00270A47">
        <w:rPr>
          <w:rFonts w:ascii="Tahoma" w:hAnsi="Tahoma" w:cs="Tahoma"/>
          <w:sz w:val="24"/>
          <w:szCs w:val="24"/>
        </w:rPr>
        <w:t xml:space="preserve">referente a los requisitos y trámites para el cobro de sumas </w:t>
      </w:r>
      <w:r w:rsidRPr="00270A47">
        <w:rPr>
          <w:rFonts w:ascii="Tahoma" w:hAnsi="Tahoma" w:cs="Tahoma"/>
          <w:spacing w:val="-2"/>
          <w:sz w:val="24"/>
          <w:szCs w:val="24"/>
        </w:rPr>
        <w:t>aseguradas.</w:t>
      </w:r>
    </w:p>
    <w:p w14:paraId="7AA3FD90" w14:textId="77777777" w:rsidR="00FB50B3" w:rsidRPr="00270A47" w:rsidRDefault="00FB50B3" w:rsidP="00270A47">
      <w:pPr>
        <w:pStyle w:val="Textoindependiente"/>
        <w:rPr>
          <w:rFonts w:cs="Tahoma"/>
        </w:rPr>
      </w:pPr>
    </w:p>
    <w:p w14:paraId="39FEEE02" w14:textId="263E04C6" w:rsidR="00FB50B3" w:rsidRPr="00270A47" w:rsidRDefault="00FB50B3" w:rsidP="00270A47">
      <w:pPr>
        <w:pStyle w:val="Prrafodelista"/>
        <w:widowControl w:val="0"/>
        <w:numPr>
          <w:ilvl w:val="2"/>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Registrar en el sistema de remuneraciones y dar seguimiento a los movimientos de instalación, modificación y/o cancelación de descuentos como consecuencia de los compromisos contraídos voluntariamente por las empleadas y los empleados</w:t>
      </w:r>
      <w:r w:rsidR="008F44C1" w:rsidRPr="00270A47">
        <w:rPr>
          <w:rFonts w:ascii="Tahoma" w:hAnsi="Tahoma" w:cs="Tahoma"/>
          <w:sz w:val="24"/>
          <w:szCs w:val="24"/>
        </w:rPr>
        <w:t xml:space="preserve"> </w:t>
      </w:r>
      <w:r w:rsidRPr="00270A47">
        <w:rPr>
          <w:rFonts w:ascii="Tahoma" w:hAnsi="Tahoma" w:cs="Tahoma"/>
          <w:sz w:val="24"/>
          <w:szCs w:val="24"/>
        </w:rPr>
        <w:t>en</w:t>
      </w:r>
      <w:r w:rsidRPr="00270A47">
        <w:rPr>
          <w:rFonts w:ascii="Tahoma" w:hAnsi="Tahoma" w:cs="Tahoma"/>
          <w:spacing w:val="33"/>
          <w:sz w:val="24"/>
          <w:szCs w:val="24"/>
        </w:rPr>
        <w:t xml:space="preserve"> </w:t>
      </w:r>
      <w:r w:rsidRPr="00270A47">
        <w:rPr>
          <w:rFonts w:ascii="Tahoma" w:hAnsi="Tahoma" w:cs="Tahoma"/>
          <w:sz w:val="24"/>
          <w:szCs w:val="24"/>
        </w:rPr>
        <w:t>materia</w:t>
      </w:r>
      <w:r w:rsidRPr="00270A47">
        <w:rPr>
          <w:rFonts w:ascii="Tahoma" w:hAnsi="Tahoma" w:cs="Tahoma"/>
          <w:spacing w:val="34"/>
          <w:sz w:val="24"/>
          <w:szCs w:val="24"/>
        </w:rPr>
        <w:t xml:space="preserve"> </w:t>
      </w:r>
      <w:r w:rsidRPr="00270A47">
        <w:rPr>
          <w:rFonts w:ascii="Tahoma" w:hAnsi="Tahoma" w:cs="Tahoma"/>
          <w:sz w:val="24"/>
          <w:szCs w:val="24"/>
        </w:rPr>
        <w:t>de</w:t>
      </w:r>
      <w:r w:rsidRPr="00270A47">
        <w:rPr>
          <w:rFonts w:ascii="Tahoma" w:hAnsi="Tahoma" w:cs="Tahoma"/>
          <w:spacing w:val="34"/>
          <w:sz w:val="24"/>
          <w:szCs w:val="24"/>
        </w:rPr>
        <w:t xml:space="preserve"> </w:t>
      </w:r>
      <w:r w:rsidRPr="00270A47">
        <w:rPr>
          <w:rFonts w:ascii="Tahoma" w:hAnsi="Tahoma" w:cs="Tahoma"/>
          <w:sz w:val="24"/>
          <w:szCs w:val="24"/>
        </w:rPr>
        <w:t>beneficios</w:t>
      </w:r>
      <w:r w:rsidRPr="00270A47">
        <w:rPr>
          <w:rFonts w:ascii="Tahoma" w:hAnsi="Tahoma" w:cs="Tahoma"/>
          <w:spacing w:val="34"/>
          <w:sz w:val="24"/>
          <w:szCs w:val="24"/>
        </w:rPr>
        <w:t xml:space="preserve"> </w:t>
      </w:r>
      <w:r w:rsidRPr="00270A47">
        <w:rPr>
          <w:rFonts w:ascii="Tahoma" w:hAnsi="Tahoma" w:cs="Tahoma"/>
          <w:sz w:val="24"/>
          <w:szCs w:val="24"/>
        </w:rPr>
        <w:t>adicionales</w:t>
      </w:r>
      <w:r w:rsidRPr="00270A47">
        <w:rPr>
          <w:rFonts w:ascii="Tahoma" w:hAnsi="Tahoma" w:cs="Tahoma"/>
          <w:spacing w:val="34"/>
          <w:sz w:val="24"/>
          <w:szCs w:val="24"/>
        </w:rPr>
        <w:t xml:space="preserve"> </w:t>
      </w:r>
      <w:r w:rsidRPr="00270A47">
        <w:rPr>
          <w:rFonts w:ascii="Tahoma" w:hAnsi="Tahoma" w:cs="Tahoma"/>
          <w:sz w:val="24"/>
          <w:szCs w:val="24"/>
        </w:rPr>
        <w:t>de</w:t>
      </w:r>
      <w:r w:rsidRPr="00270A47">
        <w:rPr>
          <w:rFonts w:ascii="Tahoma" w:hAnsi="Tahoma" w:cs="Tahoma"/>
          <w:spacing w:val="34"/>
          <w:sz w:val="24"/>
          <w:szCs w:val="24"/>
        </w:rPr>
        <w:t xml:space="preserve"> </w:t>
      </w:r>
      <w:r w:rsidRPr="00270A47">
        <w:rPr>
          <w:rFonts w:ascii="Tahoma" w:hAnsi="Tahoma" w:cs="Tahoma"/>
          <w:sz w:val="24"/>
          <w:szCs w:val="24"/>
        </w:rPr>
        <w:t>los</w:t>
      </w:r>
      <w:r w:rsidRPr="00270A47">
        <w:rPr>
          <w:rFonts w:ascii="Tahoma" w:hAnsi="Tahoma" w:cs="Tahoma"/>
          <w:spacing w:val="34"/>
          <w:sz w:val="24"/>
          <w:szCs w:val="24"/>
        </w:rPr>
        <w:t xml:space="preserve"> </w:t>
      </w:r>
      <w:r w:rsidRPr="00270A47">
        <w:rPr>
          <w:rFonts w:ascii="Tahoma" w:hAnsi="Tahoma" w:cs="Tahoma"/>
          <w:sz w:val="24"/>
          <w:szCs w:val="24"/>
        </w:rPr>
        <w:t>seguros institucionales y/o individuales.</w:t>
      </w:r>
    </w:p>
    <w:p w14:paraId="03FD9BE6" w14:textId="77777777" w:rsidR="00FB50B3" w:rsidRPr="00270A47" w:rsidRDefault="00FB50B3" w:rsidP="00270A47">
      <w:pPr>
        <w:pStyle w:val="Textoindependiente"/>
        <w:rPr>
          <w:rFonts w:cs="Tahoma"/>
        </w:rPr>
      </w:pPr>
    </w:p>
    <w:p w14:paraId="335267E6" w14:textId="77777777" w:rsidR="00FB50B3" w:rsidRPr="00270A47" w:rsidRDefault="00FB50B3" w:rsidP="00270A47">
      <w:pPr>
        <w:pStyle w:val="Prrafodelista"/>
        <w:widowControl w:val="0"/>
        <w:numPr>
          <w:ilvl w:val="2"/>
          <w:numId w:val="265"/>
        </w:numPr>
        <w:tabs>
          <w:tab w:val="left" w:pos="1005"/>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Conciliar con la Dirección de Contabilidad los recibos y/o</w:t>
      </w:r>
      <w:r w:rsidRPr="00270A47">
        <w:rPr>
          <w:rFonts w:ascii="Tahoma" w:hAnsi="Tahoma" w:cs="Tahoma"/>
          <w:spacing w:val="-7"/>
          <w:sz w:val="24"/>
          <w:szCs w:val="24"/>
        </w:rPr>
        <w:t xml:space="preserve"> </w:t>
      </w:r>
      <w:r w:rsidRPr="00270A47">
        <w:rPr>
          <w:rFonts w:ascii="Tahoma" w:hAnsi="Tahoma" w:cs="Tahoma"/>
          <w:sz w:val="24"/>
          <w:szCs w:val="24"/>
        </w:rPr>
        <w:t>cartas</w:t>
      </w:r>
      <w:r w:rsidRPr="00270A47">
        <w:rPr>
          <w:rFonts w:ascii="Tahoma" w:hAnsi="Tahoma" w:cs="Tahoma"/>
          <w:spacing w:val="-6"/>
          <w:sz w:val="24"/>
          <w:szCs w:val="24"/>
        </w:rPr>
        <w:t xml:space="preserve"> </w:t>
      </w:r>
      <w:r w:rsidRPr="00270A47">
        <w:rPr>
          <w:rFonts w:ascii="Tahoma" w:hAnsi="Tahoma" w:cs="Tahoma"/>
          <w:sz w:val="24"/>
          <w:szCs w:val="24"/>
        </w:rPr>
        <w:t>recibo</w:t>
      </w:r>
      <w:r w:rsidRPr="00270A47">
        <w:rPr>
          <w:rFonts w:ascii="Tahoma" w:hAnsi="Tahoma" w:cs="Tahoma"/>
          <w:spacing w:val="-10"/>
          <w:sz w:val="24"/>
          <w:szCs w:val="24"/>
        </w:rPr>
        <w:t xml:space="preserve"> </w:t>
      </w:r>
      <w:r w:rsidRPr="00270A47">
        <w:rPr>
          <w:rFonts w:ascii="Tahoma" w:hAnsi="Tahoma" w:cs="Tahoma"/>
          <w:sz w:val="24"/>
          <w:szCs w:val="24"/>
        </w:rPr>
        <w:t>que</w:t>
      </w:r>
      <w:r w:rsidRPr="00270A47">
        <w:rPr>
          <w:rFonts w:ascii="Tahoma" w:hAnsi="Tahoma" w:cs="Tahoma"/>
          <w:spacing w:val="-9"/>
          <w:sz w:val="24"/>
          <w:szCs w:val="24"/>
        </w:rPr>
        <w:t xml:space="preserve"> </w:t>
      </w:r>
      <w:r w:rsidRPr="00270A47">
        <w:rPr>
          <w:rFonts w:ascii="Tahoma" w:hAnsi="Tahoma" w:cs="Tahoma"/>
          <w:sz w:val="24"/>
          <w:szCs w:val="24"/>
        </w:rPr>
        <w:t>emiten</w:t>
      </w:r>
      <w:r w:rsidRPr="00270A47">
        <w:rPr>
          <w:rFonts w:ascii="Tahoma" w:hAnsi="Tahoma" w:cs="Tahoma"/>
          <w:spacing w:val="-7"/>
          <w:sz w:val="24"/>
          <w:szCs w:val="24"/>
        </w:rPr>
        <w:t xml:space="preserve"> </w:t>
      </w:r>
      <w:r w:rsidRPr="00270A47">
        <w:rPr>
          <w:rFonts w:ascii="Tahoma" w:hAnsi="Tahoma" w:cs="Tahoma"/>
          <w:sz w:val="24"/>
          <w:szCs w:val="24"/>
        </w:rPr>
        <w:t>las</w:t>
      </w:r>
      <w:r w:rsidRPr="00270A47">
        <w:rPr>
          <w:rFonts w:ascii="Tahoma" w:hAnsi="Tahoma" w:cs="Tahoma"/>
          <w:spacing w:val="-6"/>
          <w:sz w:val="24"/>
          <w:szCs w:val="24"/>
        </w:rPr>
        <w:t xml:space="preserve"> </w:t>
      </w:r>
      <w:r w:rsidRPr="00270A47">
        <w:rPr>
          <w:rFonts w:ascii="Tahoma" w:hAnsi="Tahoma" w:cs="Tahoma"/>
          <w:sz w:val="24"/>
          <w:szCs w:val="24"/>
        </w:rPr>
        <w:t>aseguradoras</w:t>
      </w:r>
      <w:r w:rsidRPr="00270A47">
        <w:rPr>
          <w:rFonts w:ascii="Tahoma" w:hAnsi="Tahoma" w:cs="Tahoma"/>
          <w:spacing w:val="-6"/>
          <w:sz w:val="24"/>
          <w:szCs w:val="24"/>
        </w:rPr>
        <w:t xml:space="preserve"> </w:t>
      </w:r>
      <w:r w:rsidRPr="00270A47">
        <w:rPr>
          <w:rFonts w:ascii="Tahoma" w:hAnsi="Tahoma" w:cs="Tahoma"/>
          <w:sz w:val="24"/>
          <w:szCs w:val="24"/>
        </w:rPr>
        <w:t>para</w:t>
      </w:r>
      <w:r w:rsidRPr="00270A47">
        <w:rPr>
          <w:rFonts w:ascii="Tahoma" w:hAnsi="Tahoma" w:cs="Tahoma"/>
          <w:spacing w:val="-9"/>
          <w:sz w:val="24"/>
          <w:szCs w:val="24"/>
        </w:rPr>
        <w:t xml:space="preserve"> </w:t>
      </w:r>
      <w:r w:rsidRPr="00270A47">
        <w:rPr>
          <w:rFonts w:ascii="Tahoma" w:hAnsi="Tahoma" w:cs="Tahoma"/>
          <w:sz w:val="24"/>
          <w:szCs w:val="24"/>
        </w:rPr>
        <w:t>el pago de primas a cargo de la Cámara de Diputados y/o el entero de primas a cargo de las personas servidoras públicas.</w:t>
      </w:r>
    </w:p>
    <w:p w14:paraId="7B68B5DF" w14:textId="77777777" w:rsidR="00FB50B3" w:rsidRPr="00270A47" w:rsidRDefault="00FB50B3" w:rsidP="00270A47">
      <w:pPr>
        <w:pStyle w:val="Textoindependiente"/>
        <w:rPr>
          <w:rFonts w:cs="Tahoma"/>
        </w:rPr>
      </w:pPr>
    </w:p>
    <w:p w14:paraId="7B162B9C" w14:textId="77777777" w:rsidR="00FB50B3" w:rsidRPr="00270A47" w:rsidRDefault="00FB50B3" w:rsidP="00270A47">
      <w:pPr>
        <w:pStyle w:val="Prrafodelista"/>
        <w:widowControl w:val="0"/>
        <w:numPr>
          <w:ilvl w:val="2"/>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Elaborar y tramitar toda la documentación que sea necesaria para la gestión, ante las unidades administrativas correspondientes, de los procedimientos de adjudicación y/o contratación de bienes y servicios, así como para la celebración y/o modificación de los contratos que se celebren para dar cumplimiento a las disposiciones en materia de prestaciones al personal.</w:t>
      </w:r>
    </w:p>
    <w:p w14:paraId="1C940CC4" w14:textId="77777777" w:rsidR="00FB50B3" w:rsidRPr="00270A47" w:rsidRDefault="00FB50B3" w:rsidP="00270A47">
      <w:pPr>
        <w:pStyle w:val="Textoindependiente"/>
        <w:rPr>
          <w:rFonts w:cs="Tahoma"/>
        </w:rPr>
      </w:pPr>
    </w:p>
    <w:p w14:paraId="76BA6FE0" w14:textId="77777777" w:rsidR="00FB50B3" w:rsidRPr="00270A47" w:rsidRDefault="00FB50B3" w:rsidP="00270A47">
      <w:pPr>
        <w:pStyle w:val="Prrafodelista"/>
        <w:widowControl w:val="0"/>
        <w:numPr>
          <w:ilvl w:val="2"/>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Controlar y dar seguimiento a los compromisos de servicios al personal de la Cámara de Diputados, acordados a través de carta de intención, con empresas privadas.</w:t>
      </w:r>
    </w:p>
    <w:p w14:paraId="647E17FB" w14:textId="37B8875C" w:rsidR="00FB50B3" w:rsidRPr="00270A47" w:rsidRDefault="00FB50B3" w:rsidP="00270A47">
      <w:pPr>
        <w:pStyle w:val="Prrafodelista"/>
        <w:widowControl w:val="0"/>
        <w:numPr>
          <w:ilvl w:val="2"/>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Validar y</w:t>
      </w:r>
      <w:r w:rsidRPr="00270A47">
        <w:rPr>
          <w:rFonts w:ascii="Tahoma" w:hAnsi="Tahoma" w:cs="Tahoma"/>
          <w:spacing w:val="-4"/>
          <w:sz w:val="24"/>
          <w:szCs w:val="24"/>
        </w:rPr>
        <w:t xml:space="preserve"> </w:t>
      </w:r>
      <w:r w:rsidRPr="00270A47">
        <w:rPr>
          <w:rFonts w:ascii="Tahoma" w:hAnsi="Tahoma" w:cs="Tahoma"/>
          <w:sz w:val="24"/>
          <w:szCs w:val="24"/>
        </w:rPr>
        <w:t>controlar los</w:t>
      </w:r>
      <w:r w:rsidRPr="00270A47">
        <w:rPr>
          <w:rFonts w:ascii="Tahoma" w:hAnsi="Tahoma" w:cs="Tahoma"/>
          <w:spacing w:val="-3"/>
          <w:sz w:val="24"/>
          <w:szCs w:val="24"/>
        </w:rPr>
        <w:t xml:space="preserve"> </w:t>
      </w:r>
      <w:r w:rsidRPr="00270A47">
        <w:rPr>
          <w:rFonts w:ascii="Tahoma" w:hAnsi="Tahoma" w:cs="Tahoma"/>
          <w:sz w:val="24"/>
          <w:szCs w:val="24"/>
        </w:rPr>
        <w:t>movimientos</w:t>
      </w:r>
      <w:r w:rsidRPr="00270A47">
        <w:rPr>
          <w:rFonts w:ascii="Tahoma" w:hAnsi="Tahoma" w:cs="Tahoma"/>
          <w:spacing w:val="-3"/>
          <w:sz w:val="24"/>
          <w:szCs w:val="24"/>
        </w:rPr>
        <w:t xml:space="preserve"> </w:t>
      </w:r>
      <w:r w:rsidRPr="00270A47">
        <w:rPr>
          <w:rFonts w:ascii="Tahoma" w:hAnsi="Tahoma" w:cs="Tahoma"/>
          <w:sz w:val="24"/>
          <w:szCs w:val="24"/>
        </w:rPr>
        <w:t>que</w:t>
      </w:r>
      <w:r w:rsidRPr="00270A47">
        <w:rPr>
          <w:rFonts w:ascii="Tahoma" w:hAnsi="Tahoma" w:cs="Tahoma"/>
          <w:spacing w:val="-3"/>
          <w:sz w:val="24"/>
          <w:szCs w:val="24"/>
        </w:rPr>
        <w:t xml:space="preserve"> </w:t>
      </w:r>
      <w:r w:rsidRPr="00270A47">
        <w:rPr>
          <w:rFonts w:ascii="Tahoma" w:hAnsi="Tahoma" w:cs="Tahoma"/>
          <w:sz w:val="24"/>
          <w:szCs w:val="24"/>
        </w:rPr>
        <w:t>se</w:t>
      </w:r>
      <w:r w:rsidRPr="00270A47">
        <w:rPr>
          <w:rFonts w:ascii="Tahoma" w:hAnsi="Tahoma" w:cs="Tahoma"/>
          <w:spacing w:val="-3"/>
          <w:sz w:val="24"/>
          <w:szCs w:val="24"/>
        </w:rPr>
        <w:t xml:space="preserve"> </w:t>
      </w:r>
      <w:r w:rsidRPr="00270A47">
        <w:rPr>
          <w:rFonts w:ascii="Tahoma" w:hAnsi="Tahoma" w:cs="Tahoma"/>
          <w:sz w:val="24"/>
          <w:szCs w:val="24"/>
        </w:rPr>
        <w:t>registran</w:t>
      </w:r>
      <w:r w:rsidRPr="00270A47">
        <w:rPr>
          <w:rFonts w:ascii="Tahoma" w:hAnsi="Tahoma" w:cs="Tahoma"/>
          <w:spacing w:val="-4"/>
          <w:sz w:val="24"/>
          <w:szCs w:val="24"/>
        </w:rPr>
        <w:t xml:space="preserve"> </w:t>
      </w:r>
      <w:r w:rsidRPr="00270A47">
        <w:rPr>
          <w:rFonts w:ascii="Tahoma" w:hAnsi="Tahoma" w:cs="Tahoma"/>
          <w:sz w:val="24"/>
          <w:szCs w:val="24"/>
        </w:rPr>
        <w:t>en el</w:t>
      </w:r>
      <w:r w:rsidRPr="00270A47">
        <w:rPr>
          <w:rFonts w:ascii="Tahoma" w:hAnsi="Tahoma" w:cs="Tahoma"/>
          <w:spacing w:val="40"/>
          <w:sz w:val="24"/>
          <w:szCs w:val="24"/>
        </w:rPr>
        <w:t xml:space="preserve"> </w:t>
      </w:r>
      <w:r w:rsidRPr="00270A47">
        <w:rPr>
          <w:rFonts w:ascii="Tahoma" w:hAnsi="Tahoma" w:cs="Tahoma"/>
          <w:sz w:val="24"/>
          <w:szCs w:val="24"/>
        </w:rPr>
        <w:t>sistema</w:t>
      </w:r>
      <w:r w:rsidRPr="00270A47">
        <w:rPr>
          <w:rFonts w:ascii="Tahoma" w:hAnsi="Tahoma" w:cs="Tahoma"/>
          <w:spacing w:val="40"/>
          <w:sz w:val="24"/>
          <w:szCs w:val="24"/>
        </w:rPr>
        <w:t xml:space="preserve"> </w:t>
      </w:r>
      <w:r w:rsidRPr="00270A47">
        <w:rPr>
          <w:rFonts w:ascii="Tahoma" w:hAnsi="Tahoma" w:cs="Tahoma"/>
          <w:sz w:val="24"/>
          <w:szCs w:val="24"/>
        </w:rPr>
        <w:t>de</w:t>
      </w:r>
      <w:r w:rsidRPr="00270A47">
        <w:rPr>
          <w:rFonts w:ascii="Tahoma" w:hAnsi="Tahoma" w:cs="Tahoma"/>
          <w:spacing w:val="40"/>
          <w:sz w:val="24"/>
          <w:szCs w:val="24"/>
        </w:rPr>
        <w:t xml:space="preserve"> </w:t>
      </w:r>
      <w:r w:rsidRPr="00270A47">
        <w:rPr>
          <w:rFonts w:ascii="Tahoma" w:hAnsi="Tahoma" w:cs="Tahoma"/>
          <w:sz w:val="24"/>
          <w:szCs w:val="24"/>
        </w:rPr>
        <w:t>remuneraciones,</w:t>
      </w:r>
      <w:r w:rsidRPr="00270A47">
        <w:rPr>
          <w:rFonts w:ascii="Tahoma" w:hAnsi="Tahoma" w:cs="Tahoma"/>
          <w:spacing w:val="40"/>
          <w:sz w:val="24"/>
          <w:szCs w:val="24"/>
        </w:rPr>
        <w:t xml:space="preserve"> </w:t>
      </w:r>
      <w:r w:rsidRPr="00270A47">
        <w:rPr>
          <w:rFonts w:ascii="Tahoma" w:hAnsi="Tahoma" w:cs="Tahoma"/>
          <w:sz w:val="24"/>
          <w:szCs w:val="24"/>
        </w:rPr>
        <w:t>relacionados</w:t>
      </w:r>
      <w:r w:rsidRPr="00270A47">
        <w:rPr>
          <w:rFonts w:ascii="Tahoma" w:hAnsi="Tahoma" w:cs="Tahoma"/>
          <w:spacing w:val="40"/>
          <w:sz w:val="24"/>
          <w:szCs w:val="24"/>
        </w:rPr>
        <w:t xml:space="preserve"> </w:t>
      </w:r>
      <w:r w:rsidRPr="00270A47">
        <w:rPr>
          <w:rFonts w:ascii="Tahoma" w:hAnsi="Tahoma" w:cs="Tahoma"/>
          <w:sz w:val="24"/>
          <w:szCs w:val="24"/>
        </w:rPr>
        <w:t>con</w:t>
      </w:r>
      <w:r w:rsidRPr="00270A47">
        <w:rPr>
          <w:rFonts w:ascii="Tahoma" w:hAnsi="Tahoma" w:cs="Tahoma"/>
          <w:spacing w:val="40"/>
          <w:sz w:val="24"/>
          <w:szCs w:val="24"/>
        </w:rPr>
        <w:t xml:space="preserve"> </w:t>
      </w:r>
      <w:r w:rsidRPr="00270A47">
        <w:rPr>
          <w:rFonts w:ascii="Tahoma" w:hAnsi="Tahoma" w:cs="Tahoma"/>
          <w:sz w:val="24"/>
          <w:szCs w:val="24"/>
        </w:rPr>
        <w:t>los</w:t>
      </w:r>
      <w:r w:rsidR="008F44C1" w:rsidRPr="00270A47">
        <w:rPr>
          <w:rFonts w:ascii="Tahoma" w:hAnsi="Tahoma" w:cs="Tahoma"/>
          <w:sz w:val="24"/>
          <w:szCs w:val="24"/>
        </w:rPr>
        <w:t xml:space="preserve"> </w:t>
      </w:r>
      <w:r w:rsidRPr="00270A47">
        <w:rPr>
          <w:rFonts w:ascii="Tahoma" w:hAnsi="Tahoma" w:cs="Tahoma"/>
          <w:spacing w:val="-2"/>
          <w:sz w:val="24"/>
          <w:szCs w:val="24"/>
        </w:rPr>
        <w:lastRenderedPageBreak/>
        <w:t>Seguros institucionales,</w:t>
      </w:r>
      <w:r w:rsidRPr="00270A47">
        <w:rPr>
          <w:rFonts w:ascii="Tahoma" w:hAnsi="Tahoma" w:cs="Tahoma"/>
          <w:sz w:val="24"/>
          <w:szCs w:val="24"/>
        </w:rPr>
        <w:t xml:space="preserve"> </w:t>
      </w:r>
      <w:r w:rsidRPr="00270A47">
        <w:rPr>
          <w:rFonts w:ascii="Tahoma" w:hAnsi="Tahoma" w:cs="Tahoma"/>
          <w:spacing w:val="-10"/>
          <w:sz w:val="24"/>
          <w:szCs w:val="24"/>
        </w:rPr>
        <w:t>y</w:t>
      </w:r>
      <w:r w:rsidRPr="00270A47">
        <w:rPr>
          <w:rFonts w:ascii="Tahoma" w:hAnsi="Tahoma" w:cs="Tahoma"/>
          <w:sz w:val="24"/>
          <w:szCs w:val="24"/>
        </w:rPr>
        <w:t xml:space="preserve"> </w:t>
      </w:r>
      <w:r w:rsidRPr="00270A47">
        <w:rPr>
          <w:rFonts w:ascii="Tahoma" w:hAnsi="Tahoma" w:cs="Tahoma"/>
          <w:spacing w:val="-4"/>
          <w:sz w:val="24"/>
          <w:szCs w:val="24"/>
        </w:rPr>
        <w:t xml:space="preserve">que </w:t>
      </w:r>
      <w:r w:rsidRPr="00270A47">
        <w:rPr>
          <w:rFonts w:ascii="Tahoma" w:hAnsi="Tahoma" w:cs="Tahoma"/>
          <w:spacing w:val="-2"/>
          <w:sz w:val="24"/>
          <w:szCs w:val="24"/>
        </w:rPr>
        <w:t xml:space="preserve">cumplan </w:t>
      </w:r>
      <w:r w:rsidRPr="00270A47">
        <w:rPr>
          <w:rFonts w:ascii="Tahoma" w:hAnsi="Tahoma" w:cs="Tahoma"/>
          <w:spacing w:val="-4"/>
          <w:sz w:val="24"/>
          <w:szCs w:val="24"/>
        </w:rPr>
        <w:t xml:space="preserve">con </w:t>
      </w:r>
      <w:r w:rsidRPr="00270A47">
        <w:rPr>
          <w:rFonts w:ascii="Tahoma" w:hAnsi="Tahoma" w:cs="Tahoma"/>
          <w:spacing w:val="-6"/>
          <w:sz w:val="24"/>
          <w:szCs w:val="24"/>
        </w:rPr>
        <w:t xml:space="preserve">la </w:t>
      </w:r>
      <w:r w:rsidRPr="00270A47">
        <w:rPr>
          <w:rFonts w:ascii="Tahoma" w:hAnsi="Tahoma" w:cs="Tahoma"/>
          <w:sz w:val="24"/>
          <w:szCs w:val="24"/>
        </w:rPr>
        <w:t>normatividad establecida.</w:t>
      </w:r>
    </w:p>
    <w:p w14:paraId="546AF670" w14:textId="77777777" w:rsidR="00FB50B3" w:rsidRPr="00270A47" w:rsidRDefault="00FB50B3" w:rsidP="00270A47">
      <w:pPr>
        <w:pStyle w:val="Textoindependiente"/>
        <w:rPr>
          <w:rFonts w:cs="Tahoma"/>
        </w:rPr>
      </w:pPr>
    </w:p>
    <w:p w14:paraId="267D0300" w14:textId="77777777" w:rsidR="00FB50B3" w:rsidRPr="00270A47" w:rsidRDefault="00FB50B3" w:rsidP="00270A47">
      <w:pPr>
        <w:pStyle w:val="Prrafodelista"/>
        <w:widowControl w:val="0"/>
        <w:numPr>
          <w:ilvl w:val="2"/>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Tramitar las solicitudes de paga de defunción que resulten procedentes de conformidad con las disposiciones normativas vigentes.</w:t>
      </w:r>
    </w:p>
    <w:p w14:paraId="24E8E873" w14:textId="77777777" w:rsidR="00FB50B3" w:rsidRPr="00270A47" w:rsidRDefault="00FB50B3" w:rsidP="00270A47">
      <w:pPr>
        <w:pStyle w:val="Textoindependiente"/>
        <w:rPr>
          <w:rFonts w:cs="Tahoma"/>
        </w:rPr>
      </w:pPr>
    </w:p>
    <w:p w14:paraId="162A4844" w14:textId="77777777" w:rsidR="00FB50B3" w:rsidRPr="00270A47" w:rsidRDefault="00FB50B3" w:rsidP="00270A47">
      <w:pPr>
        <w:pStyle w:val="Prrafodelista"/>
        <w:widowControl w:val="0"/>
        <w:numPr>
          <w:ilvl w:val="2"/>
          <w:numId w:val="265"/>
        </w:numPr>
        <w:tabs>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Tramitar y dar seguimiento a la inscripción de las personas trabajadoras al Fondo de Ahorro Capitalizable, así como dar continuidad a los movimientos de inscripción, modificación y/o cancelación de descuentos.</w:t>
      </w:r>
    </w:p>
    <w:p w14:paraId="6F230CED" w14:textId="77777777" w:rsidR="00FB50B3" w:rsidRPr="00270A47" w:rsidRDefault="00FB50B3" w:rsidP="00270A47">
      <w:pPr>
        <w:spacing w:after="0" w:line="240" w:lineRule="auto"/>
        <w:jc w:val="right"/>
        <w:rPr>
          <w:rFonts w:ascii="Tahoma" w:hAnsi="Tahoma" w:cs="Tahoma"/>
          <w:sz w:val="24"/>
          <w:szCs w:val="24"/>
        </w:rPr>
      </w:pPr>
      <w:r w:rsidRPr="00270A47">
        <w:rPr>
          <w:rFonts w:ascii="Tahoma" w:hAnsi="Tahoma" w:cs="Tahoma"/>
          <w:sz w:val="24"/>
          <w:szCs w:val="24"/>
        </w:rPr>
        <w:t>.</w:t>
      </w:r>
    </w:p>
    <w:p w14:paraId="436935E6" w14:textId="13663621" w:rsidR="00FB50B3" w:rsidRPr="00270A47" w:rsidRDefault="00FB50B3" w:rsidP="00270A47">
      <w:pPr>
        <w:pStyle w:val="Prrafodelista"/>
        <w:widowControl w:val="0"/>
        <w:numPr>
          <w:ilvl w:val="2"/>
          <w:numId w:val="265"/>
        </w:numPr>
        <w:tabs>
          <w:tab w:val="left" w:pos="1697"/>
          <w:tab w:val="left" w:pos="1699"/>
          <w:tab w:val="left" w:pos="3336"/>
          <w:tab w:val="left" w:pos="3880"/>
          <w:tab w:val="left" w:pos="5004"/>
          <w:tab w:val="left" w:pos="5405"/>
          <w:tab w:val="left" w:pos="6292"/>
          <w:tab w:val="left" w:pos="6794"/>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Realizar</w:t>
      </w:r>
      <w:r w:rsidRPr="00270A47">
        <w:rPr>
          <w:rFonts w:ascii="Tahoma" w:hAnsi="Tahoma" w:cs="Tahoma"/>
          <w:spacing w:val="40"/>
          <w:sz w:val="24"/>
          <w:szCs w:val="24"/>
        </w:rPr>
        <w:t xml:space="preserve"> </w:t>
      </w:r>
      <w:r w:rsidRPr="00270A47">
        <w:rPr>
          <w:rFonts w:ascii="Tahoma" w:hAnsi="Tahoma" w:cs="Tahoma"/>
          <w:sz w:val="24"/>
          <w:szCs w:val="24"/>
        </w:rPr>
        <w:t>los</w:t>
      </w:r>
      <w:r w:rsidRPr="00270A47">
        <w:rPr>
          <w:rFonts w:ascii="Tahoma" w:hAnsi="Tahoma" w:cs="Tahoma"/>
          <w:spacing w:val="40"/>
          <w:sz w:val="24"/>
          <w:szCs w:val="24"/>
        </w:rPr>
        <w:t xml:space="preserve"> </w:t>
      </w:r>
      <w:r w:rsidRPr="00270A47">
        <w:rPr>
          <w:rFonts w:ascii="Tahoma" w:hAnsi="Tahoma" w:cs="Tahoma"/>
          <w:sz w:val="24"/>
          <w:szCs w:val="24"/>
        </w:rPr>
        <w:t>reportes</w:t>
      </w:r>
      <w:r w:rsidRPr="00270A47">
        <w:rPr>
          <w:rFonts w:ascii="Tahoma" w:hAnsi="Tahoma" w:cs="Tahoma"/>
          <w:spacing w:val="40"/>
          <w:sz w:val="24"/>
          <w:szCs w:val="24"/>
        </w:rPr>
        <w:t xml:space="preserve"> </w:t>
      </w:r>
      <w:r w:rsidRPr="00270A47">
        <w:rPr>
          <w:rFonts w:ascii="Tahoma" w:hAnsi="Tahoma" w:cs="Tahoma"/>
          <w:sz w:val="24"/>
          <w:szCs w:val="24"/>
        </w:rPr>
        <w:t>quincenales</w:t>
      </w:r>
      <w:r w:rsidRPr="00270A47">
        <w:rPr>
          <w:rFonts w:ascii="Tahoma" w:hAnsi="Tahoma" w:cs="Tahoma"/>
          <w:spacing w:val="40"/>
          <w:sz w:val="24"/>
          <w:szCs w:val="24"/>
        </w:rPr>
        <w:t xml:space="preserve"> </w:t>
      </w:r>
      <w:r w:rsidRPr="00270A47">
        <w:rPr>
          <w:rFonts w:ascii="Tahoma" w:hAnsi="Tahoma" w:cs="Tahoma"/>
          <w:sz w:val="24"/>
          <w:szCs w:val="24"/>
        </w:rPr>
        <w:t>y</w:t>
      </w:r>
      <w:r w:rsidRPr="00270A47">
        <w:rPr>
          <w:rFonts w:ascii="Tahoma" w:hAnsi="Tahoma" w:cs="Tahoma"/>
          <w:spacing w:val="40"/>
          <w:sz w:val="24"/>
          <w:szCs w:val="24"/>
        </w:rPr>
        <w:t xml:space="preserve"> </w:t>
      </w:r>
      <w:r w:rsidRPr="00270A47">
        <w:rPr>
          <w:rFonts w:ascii="Tahoma" w:hAnsi="Tahoma" w:cs="Tahoma"/>
          <w:sz w:val="24"/>
          <w:szCs w:val="24"/>
        </w:rPr>
        <w:t>el</w:t>
      </w:r>
      <w:r w:rsidRPr="00270A47">
        <w:rPr>
          <w:rFonts w:ascii="Tahoma" w:hAnsi="Tahoma" w:cs="Tahoma"/>
          <w:spacing w:val="40"/>
          <w:sz w:val="24"/>
          <w:szCs w:val="24"/>
        </w:rPr>
        <w:t xml:space="preserve"> </w:t>
      </w:r>
      <w:r w:rsidRPr="00270A47">
        <w:rPr>
          <w:rFonts w:ascii="Tahoma" w:hAnsi="Tahoma" w:cs="Tahoma"/>
          <w:sz w:val="24"/>
          <w:szCs w:val="24"/>
        </w:rPr>
        <w:t>trámite</w:t>
      </w:r>
      <w:r w:rsidRPr="00270A47">
        <w:rPr>
          <w:rFonts w:ascii="Tahoma" w:hAnsi="Tahoma" w:cs="Tahoma"/>
          <w:spacing w:val="40"/>
          <w:sz w:val="24"/>
          <w:szCs w:val="24"/>
        </w:rPr>
        <w:t xml:space="preserve"> </w:t>
      </w:r>
      <w:r w:rsidRPr="00270A47">
        <w:rPr>
          <w:rFonts w:ascii="Tahoma" w:hAnsi="Tahoma" w:cs="Tahoma"/>
          <w:sz w:val="24"/>
          <w:szCs w:val="24"/>
        </w:rPr>
        <w:t>de</w:t>
      </w:r>
      <w:r w:rsidRPr="00270A47">
        <w:rPr>
          <w:rFonts w:ascii="Tahoma" w:hAnsi="Tahoma" w:cs="Tahoma"/>
          <w:spacing w:val="40"/>
          <w:sz w:val="24"/>
          <w:szCs w:val="24"/>
        </w:rPr>
        <w:t xml:space="preserve"> </w:t>
      </w:r>
      <w:r w:rsidRPr="00270A47">
        <w:rPr>
          <w:rFonts w:ascii="Tahoma" w:hAnsi="Tahoma" w:cs="Tahoma"/>
          <w:sz w:val="24"/>
          <w:szCs w:val="24"/>
        </w:rPr>
        <w:t xml:space="preserve">las </w:t>
      </w:r>
      <w:r w:rsidRPr="00270A47">
        <w:rPr>
          <w:rFonts w:ascii="Tahoma" w:hAnsi="Tahoma" w:cs="Tahoma"/>
          <w:spacing w:val="-2"/>
          <w:sz w:val="24"/>
          <w:szCs w:val="24"/>
        </w:rPr>
        <w:t xml:space="preserve">aportaciones </w:t>
      </w:r>
      <w:r w:rsidRPr="00270A47">
        <w:rPr>
          <w:rFonts w:ascii="Tahoma" w:hAnsi="Tahoma" w:cs="Tahoma"/>
          <w:spacing w:val="-5"/>
          <w:sz w:val="24"/>
          <w:szCs w:val="24"/>
        </w:rPr>
        <w:t xml:space="preserve">del </w:t>
      </w:r>
      <w:r w:rsidRPr="00270A47">
        <w:rPr>
          <w:rFonts w:ascii="Tahoma" w:hAnsi="Tahoma" w:cs="Tahoma"/>
          <w:spacing w:val="-2"/>
          <w:sz w:val="24"/>
          <w:szCs w:val="24"/>
        </w:rPr>
        <w:t>personal</w:t>
      </w:r>
      <w:r w:rsidRPr="00270A47">
        <w:rPr>
          <w:rFonts w:ascii="Tahoma" w:hAnsi="Tahoma" w:cs="Tahoma"/>
          <w:sz w:val="24"/>
          <w:szCs w:val="24"/>
        </w:rPr>
        <w:tab/>
      </w:r>
      <w:r w:rsidRPr="00270A47">
        <w:rPr>
          <w:rFonts w:ascii="Tahoma" w:hAnsi="Tahoma" w:cs="Tahoma"/>
          <w:spacing w:val="-5"/>
          <w:sz w:val="24"/>
          <w:szCs w:val="24"/>
        </w:rPr>
        <w:t>al</w:t>
      </w:r>
      <w:r w:rsidRPr="00270A47">
        <w:rPr>
          <w:rFonts w:ascii="Tahoma" w:hAnsi="Tahoma" w:cs="Tahoma"/>
          <w:sz w:val="24"/>
          <w:szCs w:val="24"/>
        </w:rPr>
        <w:t xml:space="preserve"> </w:t>
      </w:r>
      <w:r w:rsidRPr="00270A47">
        <w:rPr>
          <w:rFonts w:ascii="Tahoma" w:hAnsi="Tahoma" w:cs="Tahoma"/>
          <w:spacing w:val="-4"/>
          <w:sz w:val="24"/>
          <w:szCs w:val="24"/>
        </w:rPr>
        <w:t xml:space="preserve">Fondo </w:t>
      </w:r>
      <w:r w:rsidRPr="00270A47">
        <w:rPr>
          <w:rFonts w:ascii="Tahoma" w:hAnsi="Tahoma" w:cs="Tahoma"/>
          <w:spacing w:val="-5"/>
          <w:sz w:val="24"/>
          <w:szCs w:val="24"/>
        </w:rPr>
        <w:t xml:space="preserve">de </w:t>
      </w:r>
      <w:r w:rsidRPr="00270A47">
        <w:rPr>
          <w:rFonts w:ascii="Tahoma" w:hAnsi="Tahoma" w:cs="Tahoma"/>
          <w:spacing w:val="-2"/>
          <w:sz w:val="24"/>
          <w:szCs w:val="24"/>
        </w:rPr>
        <w:t>Ahorro</w:t>
      </w:r>
      <w:r w:rsidR="008F44C1" w:rsidRPr="00270A47">
        <w:rPr>
          <w:rFonts w:ascii="Tahoma" w:hAnsi="Tahoma" w:cs="Tahoma"/>
          <w:spacing w:val="-2"/>
          <w:sz w:val="24"/>
          <w:szCs w:val="24"/>
        </w:rPr>
        <w:t xml:space="preserve"> </w:t>
      </w:r>
      <w:r w:rsidRPr="00270A47">
        <w:rPr>
          <w:rFonts w:ascii="Tahoma" w:hAnsi="Tahoma" w:cs="Tahoma"/>
          <w:sz w:val="24"/>
          <w:szCs w:val="24"/>
        </w:rPr>
        <w:t>Capitalizable,</w:t>
      </w:r>
      <w:r w:rsidRPr="00270A47">
        <w:rPr>
          <w:rFonts w:ascii="Tahoma" w:hAnsi="Tahoma" w:cs="Tahoma"/>
          <w:spacing w:val="-13"/>
          <w:sz w:val="24"/>
          <w:szCs w:val="24"/>
        </w:rPr>
        <w:t xml:space="preserve"> </w:t>
      </w:r>
      <w:r w:rsidRPr="00270A47">
        <w:rPr>
          <w:rFonts w:ascii="Tahoma" w:hAnsi="Tahoma" w:cs="Tahoma"/>
          <w:sz w:val="24"/>
          <w:szCs w:val="24"/>
        </w:rPr>
        <w:t>así</w:t>
      </w:r>
      <w:r w:rsidRPr="00270A47">
        <w:rPr>
          <w:rFonts w:ascii="Tahoma" w:hAnsi="Tahoma" w:cs="Tahoma"/>
          <w:spacing w:val="-11"/>
          <w:sz w:val="24"/>
          <w:szCs w:val="24"/>
        </w:rPr>
        <w:t xml:space="preserve"> </w:t>
      </w:r>
      <w:r w:rsidRPr="00270A47">
        <w:rPr>
          <w:rFonts w:ascii="Tahoma" w:hAnsi="Tahoma" w:cs="Tahoma"/>
          <w:sz w:val="24"/>
          <w:szCs w:val="24"/>
        </w:rPr>
        <w:t>como</w:t>
      </w:r>
      <w:r w:rsidRPr="00270A47">
        <w:rPr>
          <w:rFonts w:ascii="Tahoma" w:hAnsi="Tahoma" w:cs="Tahoma"/>
          <w:spacing w:val="-12"/>
          <w:sz w:val="24"/>
          <w:szCs w:val="24"/>
        </w:rPr>
        <w:t xml:space="preserve"> </w:t>
      </w:r>
      <w:r w:rsidRPr="00270A47">
        <w:rPr>
          <w:rFonts w:ascii="Tahoma" w:hAnsi="Tahoma" w:cs="Tahoma"/>
          <w:sz w:val="24"/>
          <w:szCs w:val="24"/>
        </w:rPr>
        <w:t>participar</w:t>
      </w:r>
      <w:r w:rsidRPr="00270A47">
        <w:rPr>
          <w:rFonts w:ascii="Tahoma" w:hAnsi="Tahoma" w:cs="Tahoma"/>
          <w:spacing w:val="-11"/>
          <w:sz w:val="24"/>
          <w:szCs w:val="24"/>
        </w:rPr>
        <w:t xml:space="preserve"> </w:t>
      </w:r>
      <w:r w:rsidRPr="00270A47">
        <w:rPr>
          <w:rFonts w:ascii="Tahoma" w:hAnsi="Tahoma" w:cs="Tahoma"/>
          <w:sz w:val="24"/>
          <w:szCs w:val="24"/>
        </w:rPr>
        <w:t>en</w:t>
      </w:r>
      <w:r w:rsidRPr="00270A47">
        <w:rPr>
          <w:rFonts w:ascii="Tahoma" w:hAnsi="Tahoma" w:cs="Tahoma"/>
          <w:spacing w:val="-12"/>
          <w:sz w:val="24"/>
          <w:szCs w:val="24"/>
        </w:rPr>
        <w:t xml:space="preserve"> </w:t>
      </w:r>
      <w:r w:rsidRPr="00270A47">
        <w:rPr>
          <w:rFonts w:ascii="Tahoma" w:hAnsi="Tahoma" w:cs="Tahoma"/>
          <w:sz w:val="24"/>
          <w:szCs w:val="24"/>
        </w:rPr>
        <w:t>el</w:t>
      </w:r>
      <w:r w:rsidRPr="00270A47">
        <w:rPr>
          <w:rFonts w:ascii="Tahoma" w:hAnsi="Tahoma" w:cs="Tahoma"/>
          <w:spacing w:val="-11"/>
          <w:sz w:val="24"/>
          <w:szCs w:val="24"/>
        </w:rPr>
        <w:t xml:space="preserve"> </w:t>
      </w:r>
      <w:r w:rsidRPr="00270A47">
        <w:rPr>
          <w:rFonts w:ascii="Tahoma" w:hAnsi="Tahoma" w:cs="Tahoma"/>
          <w:sz w:val="24"/>
          <w:szCs w:val="24"/>
        </w:rPr>
        <w:t xml:space="preserve">procedimiento de liquidación de conformidad con las disposiciones </w:t>
      </w:r>
      <w:r w:rsidRPr="00270A47">
        <w:rPr>
          <w:rFonts w:ascii="Tahoma" w:hAnsi="Tahoma" w:cs="Tahoma"/>
          <w:spacing w:val="-2"/>
          <w:sz w:val="24"/>
          <w:szCs w:val="24"/>
        </w:rPr>
        <w:t>aplicables.</w:t>
      </w:r>
    </w:p>
    <w:p w14:paraId="36458A87" w14:textId="77777777" w:rsidR="00FB50B3" w:rsidRPr="00270A47" w:rsidRDefault="00FB50B3" w:rsidP="00270A47">
      <w:pPr>
        <w:pStyle w:val="Textoindependiente"/>
        <w:rPr>
          <w:rFonts w:cs="Tahoma"/>
        </w:rPr>
      </w:pPr>
    </w:p>
    <w:p w14:paraId="24E02BF2" w14:textId="77777777" w:rsidR="00FB50B3" w:rsidRPr="00270A47" w:rsidRDefault="00FB50B3" w:rsidP="00270A47">
      <w:pPr>
        <w:pStyle w:val="Prrafodelista"/>
        <w:widowControl w:val="0"/>
        <w:numPr>
          <w:ilvl w:val="2"/>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Realizar las actividades que se le requieran en las materias</w:t>
      </w:r>
      <w:r w:rsidRPr="00270A47">
        <w:rPr>
          <w:rFonts w:ascii="Tahoma" w:hAnsi="Tahoma" w:cs="Tahoma"/>
          <w:spacing w:val="-10"/>
          <w:sz w:val="24"/>
          <w:szCs w:val="24"/>
        </w:rPr>
        <w:t xml:space="preserve"> </w:t>
      </w:r>
      <w:r w:rsidRPr="00270A47">
        <w:rPr>
          <w:rFonts w:ascii="Tahoma" w:hAnsi="Tahoma" w:cs="Tahoma"/>
          <w:sz w:val="24"/>
          <w:szCs w:val="24"/>
        </w:rPr>
        <w:t>de</w:t>
      </w:r>
      <w:r w:rsidRPr="00270A47">
        <w:rPr>
          <w:rFonts w:ascii="Tahoma" w:hAnsi="Tahoma" w:cs="Tahoma"/>
          <w:spacing w:val="-10"/>
          <w:sz w:val="24"/>
          <w:szCs w:val="24"/>
        </w:rPr>
        <w:t xml:space="preserve"> </w:t>
      </w:r>
      <w:r w:rsidRPr="00270A47">
        <w:rPr>
          <w:rFonts w:ascii="Tahoma" w:hAnsi="Tahoma" w:cs="Tahoma"/>
          <w:sz w:val="24"/>
          <w:szCs w:val="24"/>
        </w:rPr>
        <w:t>transparencia,</w:t>
      </w:r>
      <w:r w:rsidRPr="00270A47">
        <w:rPr>
          <w:rFonts w:ascii="Tahoma" w:hAnsi="Tahoma" w:cs="Tahoma"/>
          <w:spacing w:val="-11"/>
          <w:sz w:val="24"/>
          <w:szCs w:val="24"/>
        </w:rPr>
        <w:t xml:space="preserve"> </w:t>
      </w:r>
      <w:r w:rsidRPr="00270A47">
        <w:rPr>
          <w:rFonts w:ascii="Tahoma" w:hAnsi="Tahoma" w:cs="Tahoma"/>
          <w:sz w:val="24"/>
          <w:szCs w:val="24"/>
        </w:rPr>
        <w:t>datos</w:t>
      </w:r>
      <w:r w:rsidRPr="00270A47">
        <w:rPr>
          <w:rFonts w:ascii="Tahoma" w:hAnsi="Tahoma" w:cs="Tahoma"/>
          <w:spacing w:val="-10"/>
          <w:sz w:val="24"/>
          <w:szCs w:val="24"/>
        </w:rPr>
        <w:t xml:space="preserve"> </w:t>
      </w:r>
      <w:r w:rsidRPr="00270A47">
        <w:rPr>
          <w:rFonts w:ascii="Tahoma" w:hAnsi="Tahoma" w:cs="Tahoma"/>
          <w:sz w:val="24"/>
          <w:szCs w:val="24"/>
        </w:rPr>
        <w:t>personales,</w:t>
      </w:r>
      <w:r w:rsidRPr="00270A47">
        <w:rPr>
          <w:rFonts w:ascii="Tahoma" w:hAnsi="Tahoma" w:cs="Tahoma"/>
          <w:spacing w:val="-11"/>
          <w:sz w:val="24"/>
          <w:szCs w:val="24"/>
        </w:rPr>
        <w:t xml:space="preserve"> </w:t>
      </w:r>
      <w:r w:rsidRPr="00270A47">
        <w:rPr>
          <w:rFonts w:ascii="Tahoma" w:hAnsi="Tahoma" w:cs="Tahoma"/>
          <w:sz w:val="24"/>
          <w:szCs w:val="24"/>
        </w:rPr>
        <w:t xml:space="preserve">archivos, evaluación del desempeño y marco integrado de control interno de conformidad con las disposiciones </w:t>
      </w:r>
      <w:r w:rsidRPr="00270A47">
        <w:rPr>
          <w:rFonts w:ascii="Tahoma" w:hAnsi="Tahoma" w:cs="Tahoma"/>
          <w:spacing w:val="-2"/>
          <w:sz w:val="24"/>
          <w:szCs w:val="24"/>
        </w:rPr>
        <w:t>aplicables.</w:t>
      </w:r>
    </w:p>
    <w:p w14:paraId="4702A0A8" w14:textId="77777777" w:rsidR="00FB50B3" w:rsidRPr="00270A47" w:rsidRDefault="00FB50B3" w:rsidP="00270A47">
      <w:pPr>
        <w:pStyle w:val="Textoindependiente"/>
        <w:rPr>
          <w:rFonts w:cs="Tahoma"/>
        </w:rPr>
      </w:pPr>
    </w:p>
    <w:p w14:paraId="79ADAB75" w14:textId="77777777" w:rsidR="008F44C1" w:rsidRDefault="00FB50B3" w:rsidP="00270A47">
      <w:pPr>
        <w:pStyle w:val="Prrafodelista"/>
        <w:widowControl w:val="0"/>
        <w:numPr>
          <w:ilvl w:val="2"/>
          <w:numId w:val="265"/>
        </w:numPr>
        <w:tabs>
          <w:tab w:val="left" w:pos="1002"/>
          <w:tab w:val="left" w:pos="1005"/>
        </w:tabs>
        <w:autoSpaceDE w:val="0"/>
        <w:autoSpaceDN w:val="0"/>
        <w:spacing w:after="0" w:line="240" w:lineRule="auto"/>
        <w:ind w:left="0"/>
        <w:jc w:val="both"/>
        <w:rPr>
          <w:rFonts w:ascii="Tahoma" w:hAnsi="Tahoma" w:cs="Tahoma"/>
        </w:rPr>
        <w:sectPr w:rsidR="008F44C1" w:rsidSect="008F44C1">
          <w:type w:val="continuous"/>
          <w:pgSz w:w="15840" w:h="12240" w:orient="landscape"/>
          <w:pgMar w:top="1440" w:right="1440" w:bottom="1440" w:left="1440" w:header="720" w:footer="720" w:gutter="0"/>
          <w:cols w:num="2" w:space="720"/>
          <w:docGrid w:linePitch="360"/>
        </w:sectPr>
      </w:pPr>
      <w:r w:rsidRPr="00270A47">
        <w:rPr>
          <w:rFonts w:ascii="Tahoma" w:hAnsi="Tahoma" w:cs="Tahoma"/>
          <w:sz w:val="24"/>
          <w:szCs w:val="24"/>
        </w:rPr>
        <w:t>Las demás que le confieran las disposiciones jurídicas aplicables o le encomiende su superior jerárquico</w:t>
      </w:r>
    </w:p>
    <w:p w14:paraId="4ADA1A48" w14:textId="1AF7FA6D" w:rsidR="00FB50B3" w:rsidRDefault="00FB50B3" w:rsidP="00AC43B6">
      <w:pPr>
        <w:pStyle w:val="Prrafodelista"/>
        <w:widowControl w:val="0"/>
        <w:tabs>
          <w:tab w:val="left" w:pos="1002"/>
          <w:tab w:val="left" w:pos="1005"/>
        </w:tabs>
        <w:autoSpaceDE w:val="0"/>
        <w:autoSpaceDN w:val="0"/>
        <w:ind w:left="0"/>
        <w:jc w:val="both"/>
        <w:rPr>
          <w:rFonts w:ascii="Tahoma" w:hAnsi="Tahoma" w:cs="Tahoma"/>
        </w:rPr>
      </w:pPr>
    </w:p>
    <w:p w14:paraId="364EE03F" w14:textId="79800C86" w:rsidR="00CE1872" w:rsidRDefault="00CE1872" w:rsidP="00AC43B6">
      <w:pPr>
        <w:pStyle w:val="Prrafodelista"/>
        <w:widowControl w:val="0"/>
        <w:tabs>
          <w:tab w:val="left" w:pos="1002"/>
          <w:tab w:val="left" w:pos="1005"/>
        </w:tabs>
        <w:autoSpaceDE w:val="0"/>
        <w:autoSpaceDN w:val="0"/>
        <w:ind w:left="0"/>
        <w:jc w:val="both"/>
        <w:rPr>
          <w:rFonts w:ascii="Tahoma" w:hAnsi="Tahoma" w:cs="Tahoma"/>
        </w:rPr>
      </w:pPr>
    </w:p>
    <w:p w14:paraId="79C4AC0B" w14:textId="77777777" w:rsidR="00CE1872" w:rsidRDefault="00CE1872" w:rsidP="00AC43B6">
      <w:pPr>
        <w:pStyle w:val="Prrafodelista"/>
        <w:widowControl w:val="0"/>
        <w:tabs>
          <w:tab w:val="left" w:pos="1002"/>
          <w:tab w:val="left" w:pos="1005"/>
        </w:tabs>
        <w:autoSpaceDE w:val="0"/>
        <w:autoSpaceDN w:val="0"/>
        <w:ind w:left="0"/>
        <w:jc w:val="both"/>
        <w:rPr>
          <w:rFonts w:ascii="Tahoma" w:hAnsi="Tahoma" w:cs="Tahoma"/>
        </w:rPr>
      </w:pPr>
    </w:p>
    <w:p w14:paraId="26FB3756" w14:textId="0C4D2A45" w:rsidR="00FB50B3" w:rsidRPr="00B52FEF" w:rsidRDefault="00AC43B6" w:rsidP="00270A47">
      <w:pPr>
        <w:pStyle w:val="Ttulo3"/>
        <w:spacing w:before="0"/>
        <w:rPr>
          <w:rFonts w:ascii="Tahoma" w:hAnsi="Tahoma" w:cs="Tahoma"/>
          <w:b/>
          <w:color w:val="auto"/>
        </w:rPr>
      </w:pPr>
      <w:r w:rsidRPr="00B52FEF">
        <w:rPr>
          <w:rFonts w:ascii="Tahoma" w:hAnsi="Tahoma" w:cs="Tahoma"/>
          <w:b/>
          <w:color w:val="auto"/>
        </w:rPr>
        <w:t>D</w:t>
      </w:r>
      <w:r w:rsidR="00FB50B3" w:rsidRPr="00B52FEF">
        <w:rPr>
          <w:rFonts w:ascii="Tahoma" w:hAnsi="Tahoma" w:cs="Tahoma"/>
          <w:b/>
          <w:color w:val="auto"/>
        </w:rPr>
        <w:t xml:space="preserve">EPARTAMENTO DE </w:t>
      </w:r>
      <w:r w:rsidR="00FB50B3" w:rsidRPr="00B52FEF">
        <w:rPr>
          <w:rFonts w:ascii="Tahoma" w:hAnsi="Tahoma" w:cs="Tahoma"/>
          <w:b/>
          <w:color w:val="auto"/>
          <w:spacing w:val="-2"/>
        </w:rPr>
        <w:t>PRESTACIONES</w:t>
      </w:r>
    </w:p>
    <w:p w14:paraId="0E8693E5" w14:textId="77777777" w:rsidR="00FB50B3" w:rsidRPr="00B52FEF" w:rsidRDefault="00FB50B3" w:rsidP="00270A47">
      <w:pPr>
        <w:pStyle w:val="Textoindependiente"/>
        <w:rPr>
          <w:rFonts w:cs="Tahoma"/>
        </w:rPr>
      </w:pPr>
    </w:p>
    <w:p w14:paraId="5BE46DC4" w14:textId="77777777" w:rsidR="00FB50B3" w:rsidRPr="00B52FEF" w:rsidRDefault="00FB50B3" w:rsidP="00270A47">
      <w:pPr>
        <w:pStyle w:val="Ttulo5"/>
        <w:spacing w:before="0" w:line="240" w:lineRule="auto"/>
        <w:rPr>
          <w:rFonts w:ascii="Tahoma" w:hAnsi="Tahoma" w:cs="Tahoma"/>
          <w:b/>
          <w:i w:val="0"/>
          <w:color w:val="auto"/>
          <w:sz w:val="24"/>
          <w:szCs w:val="24"/>
        </w:rPr>
      </w:pPr>
      <w:r w:rsidRPr="00B52FEF">
        <w:rPr>
          <w:rFonts w:ascii="Tahoma" w:hAnsi="Tahoma" w:cs="Tahoma"/>
          <w:b/>
          <w:i w:val="0"/>
          <w:color w:val="auto"/>
          <w:spacing w:val="-2"/>
          <w:sz w:val="24"/>
          <w:szCs w:val="24"/>
        </w:rPr>
        <w:t>Objetivo</w:t>
      </w:r>
    </w:p>
    <w:p w14:paraId="6553CD2B" w14:textId="77777777" w:rsidR="00FB50B3" w:rsidRPr="00270A47" w:rsidRDefault="00FB50B3" w:rsidP="00270A47">
      <w:pPr>
        <w:pStyle w:val="Textoindependiente"/>
        <w:rPr>
          <w:rFonts w:cs="Tahoma"/>
          <w:b w:val="0"/>
          <w:lang w:val="es-MX"/>
        </w:rPr>
      </w:pPr>
    </w:p>
    <w:p w14:paraId="5AF2EA13" w14:textId="77777777" w:rsidR="00FB50B3" w:rsidRPr="00270A47" w:rsidRDefault="00FB50B3" w:rsidP="00270A47">
      <w:pPr>
        <w:spacing w:after="0" w:line="240" w:lineRule="auto"/>
        <w:jc w:val="both"/>
        <w:rPr>
          <w:rFonts w:ascii="Tahoma" w:hAnsi="Tahoma" w:cs="Tahoma"/>
          <w:sz w:val="24"/>
          <w:szCs w:val="24"/>
        </w:rPr>
      </w:pPr>
      <w:r w:rsidRPr="00270A47">
        <w:rPr>
          <w:rFonts w:ascii="Tahoma" w:hAnsi="Tahoma" w:cs="Tahoma"/>
          <w:sz w:val="24"/>
          <w:szCs w:val="24"/>
        </w:rPr>
        <w:t>Administrar la aplicación del otorgamiento de prestaciones en beneficio del personal de la Cámara de Diputados, de conformidad con lo dispuesto en las Condiciones Generales de Trabajo y el Convenio de Prestaciones Económicas, Sociales, Culturales y Recreativas.</w:t>
      </w:r>
    </w:p>
    <w:p w14:paraId="340AB39E" w14:textId="77777777" w:rsidR="00FB50B3" w:rsidRPr="00270A47" w:rsidRDefault="00FB50B3" w:rsidP="00270A47">
      <w:pPr>
        <w:pStyle w:val="Textoindependiente"/>
        <w:rPr>
          <w:rFonts w:cs="Tahoma"/>
        </w:rPr>
      </w:pPr>
    </w:p>
    <w:p w14:paraId="199990A3" w14:textId="15E534A7" w:rsidR="00FB50B3" w:rsidRPr="00B52FEF" w:rsidRDefault="00FB50B3" w:rsidP="00270A47">
      <w:pPr>
        <w:pStyle w:val="Ttulo5"/>
        <w:spacing w:before="0" w:line="240" w:lineRule="auto"/>
        <w:rPr>
          <w:rFonts w:ascii="Tahoma" w:hAnsi="Tahoma" w:cs="Tahoma"/>
          <w:b/>
          <w:i w:val="0"/>
          <w:color w:val="auto"/>
          <w:spacing w:val="-2"/>
          <w:sz w:val="24"/>
          <w:szCs w:val="24"/>
        </w:rPr>
      </w:pPr>
      <w:r w:rsidRPr="00B52FEF">
        <w:rPr>
          <w:rFonts w:ascii="Tahoma" w:hAnsi="Tahoma" w:cs="Tahoma"/>
          <w:b/>
          <w:i w:val="0"/>
          <w:color w:val="auto"/>
          <w:spacing w:val="-2"/>
          <w:sz w:val="24"/>
          <w:szCs w:val="24"/>
        </w:rPr>
        <w:t>Funciones</w:t>
      </w:r>
    </w:p>
    <w:p w14:paraId="1521A916" w14:textId="77777777" w:rsidR="00AC43B6" w:rsidRPr="00270A47" w:rsidRDefault="00AC43B6" w:rsidP="00270A47">
      <w:pPr>
        <w:spacing w:after="0" w:line="240" w:lineRule="auto"/>
        <w:rPr>
          <w:rFonts w:ascii="Tahoma" w:hAnsi="Tahoma" w:cs="Tahoma"/>
          <w:sz w:val="24"/>
          <w:szCs w:val="24"/>
          <w:lang w:val="x-none" w:eastAsia="es-ES"/>
        </w:rPr>
      </w:pPr>
    </w:p>
    <w:p w14:paraId="44AB7547" w14:textId="77777777" w:rsidR="000057A2" w:rsidRPr="00270A47" w:rsidRDefault="000057A2" w:rsidP="00270A47">
      <w:pPr>
        <w:pStyle w:val="Prrafodelista"/>
        <w:widowControl w:val="0"/>
        <w:numPr>
          <w:ilvl w:val="3"/>
          <w:numId w:val="265"/>
        </w:numPr>
        <w:tabs>
          <w:tab w:val="left" w:pos="1697"/>
          <w:tab w:val="left" w:pos="1699"/>
        </w:tabs>
        <w:autoSpaceDE w:val="0"/>
        <w:autoSpaceDN w:val="0"/>
        <w:spacing w:after="0" w:line="240" w:lineRule="auto"/>
        <w:ind w:left="0"/>
        <w:jc w:val="both"/>
        <w:rPr>
          <w:rFonts w:ascii="Tahoma" w:hAnsi="Tahoma" w:cs="Tahoma"/>
          <w:sz w:val="24"/>
          <w:szCs w:val="24"/>
        </w:rPr>
        <w:sectPr w:rsidR="000057A2" w:rsidRPr="00270A47" w:rsidSect="00E1218D">
          <w:type w:val="continuous"/>
          <w:pgSz w:w="15840" w:h="12240" w:orient="landscape"/>
          <w:pgMar w:top="1440" w:right="1440" w:bottom="1440" w:left="1440" w:header="720" w:footer="720" w:gutter="0"/>
          <w:cols w:space="720"/>
          <w:docGrid w:linePitch="360"/>
        </w:sectPr>
      </w:pPr>
    </w:p>
    <w:p w14:paraId="334E87B2" w14:textId="68936F8D" w:rsidR="00FB50B3" w:rsidRPr="00270A47" w:rsidRDefault="00FB50B3" w:rsidP="00270A47">
      <w:pPr>
        <w:pStyle w:val="Prrafodelista"/>
        <w:widowControl w:val="0"/>
        <w:numPr>
          <w:ilvl w:val="3"/>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 xml:space="preserve">Tramitar y dar seguimiento a las solicitudes realizadas por la representación sindical, para el otorgamiento de prestaciones contenidas tanto en las Condiciones General de Trabajo, como del Convenio de Prestaciones, Económicas, Sociales, Culturales y Recreativas y cualquier </w:t>
      </w:r>
      <w:r w:rsidRPr="00270A47">
        <w:rPr>
          <w:rFonts w:ascii="Tahoma" w:hAnsi="Tahoma" w:cs="Tahoma"/>
          <w:sz w:val="24"/>
          <w:szCs w:val="24"/>
        </w:rPr>
        <w:t xml:space="preserve">otra normatividad laboral </w:t>
      </w:r>
      <w:r w:rsidRPr="00270A47">
        <w:rPr>
          <w:rFonts w:ascii="Tahoma" w:hAnsi="Tahoma" w:cs="Tahoma"/>
          <w:spacing w:val="-2"/>
          <w:sz w:val="24"/>
          <w:szCs w:val="24"/>
        </w:rPr>
        <w:t>vigente.</w:t>
      </w:r>
    </w:p>
    <w:p w14:paraId="7B2B5AB9" w14:textId="77777777" w:rsidR="003D7D68" w:rsidRPr="00270A47" w:rsidRDefault="003D7D68" w:rsidP="00270A47">
      <w:pPr>
        <w:pStyle w:val="Prrafodelista"/>
        <w:widowControl w:val="0"/>
        <w:tabs>
          <w:tab w:val="left" w:pos="1697"/>
          <w:tab w:val="left" w:pos="1699"/>
        </w:tabs>
        <w:autoSpaceDE w:val="0"/>
        <w:autoSpaceDN w:val="0"/>
        <w:spacing w:after="0" w:line="240" w:lineRule="auto"/>
        <w:ind w:left="0"/>
        <w:jc w:val="right"/>
        <w:rPr>
          <w:rFonts w:ascii="Tahoma" w:hAnsi="Tahoma" w:cs="Tahoma"/>
          <w:sz w:val="24"/>
          <w:szCs w:val="24"/>
        </w:rPr>
      </w:pPr>
    </w:p>
    <w:p w14:paraId="4F1DB148" w14:textId="77777777" w:rsidR="00FB50B3" w:rsidRPr="00270A47" w:rsidRDefault="00FB50B3" w:rsidP="00270A47">
      <w:pPr>
        <w:pStyle w:val="Prrafodelista"/>
        <w:widowControl w:val="0"/>
        <w:numPr>
          <w:ilvl w:val="3"/>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Realizar</w:t>
      </w:r>
      <w:r w:rsidRPr="00270A47">
        <w:rPr>
          <w:rFonts w:ascii="Tahoma" w:hAnsi="Tahoma" w:cs="Tahoma"/>
          <w:spacing w:val="-8"/>
          <w:sz w:val="24"/>
          <w:szCs w:val="24"/>
        </w:rPr>
        <w:t xml:space="preserve"> </w:t>
      </w:r>
      <w:r w:rsidRPr="00270A47">
        <w:rPr>
          <w:rFonts w:ascii="Tahoma" w:hAnsi="Tahoma" w:cs="Tahoma"/>
          <w:sz w:val="24"/>
          <w:szCs w:val="24"/>
        </w:rPr>
        <w:t>y</w:t>
      </w:r>
      <w:r w:rsidRPr="00270A47">
        <w:rPr>
          <w:rFonts w:ascii="Tahoma" w:hAnsi="Tahoma" w:cs="Tahoma"/>
          <w:spacing w:val="-10"/>
          <w:sz w:val="24"/>
          <w:szCs w:val="24"/>
        </w:rPr>
        <w:t xml:space="preserve"> </w:t>
      </w:r>
      <w:r w:rsidRPr="00270A47">
        <w:rPr>
          <w:rFonts w:ascii="Tahoma" w:hAnsi="Tahoma" w:cs="Tahoma"/>
          <w:sz w:val="24"/>
          <w:szCs w:val="24"/>
        </w:rPr>
        <w:t>actualizar</w:t>
      </w:r>
      <w:r w:rsidRPr="00270A47">
        <w:rPr>
          <w:rFonts w:ascii="Tahoma" w:hAnsi="Tahoma" w:cs="Tahoma"/>
          <w:spacing w:val="-11"/>
          <w:sz w:val="24"/>
          <w:szCs w:val="24"/>
        </w:rPr>
        <w:t xml:space="preserve"> </w:t>
      </w:r>
      <w:r w:rsidRPr="00270A47">
        <w:rPr>
          <w:rFonts w:ascii="Tahoma" w:hAnsi="Tahoma" w:cs="Tahoma"/>
          <w:sz w:val="24"/>
          <w:szCs w:val="24"/>
        </w:rPr>
        <w:t>los</w:t>
      </w:r>
      <w:r w:rsidRPr="00270A47">
        <w:rPr>
          <w:rFonts w:ascii="Tahoma" w:hAnsi="Tahoma" w:cs="Tahoma"/>
          <w:spacing w:val="-11"/>
          <w:sz w:val="24"/>
          <w:szCs w:val="24"/>
        </w:rPr>
        <w:t xml:space="preserve"> </w:t>
      </w:r>
      <w:r w:rsidRPr="00270A47">
        <w:rPr>
          <w:rFonts w:ascii="Tahoma" w:hAnsi="Tahoma" w:cs="Tahoma"/>
          <w:sz w:val="24"/>
          <w:szCs w:val="24"/>
        </w:rPr>
        <w:t>padrones</w:t>
      </w:r>
      <w:r w:rsidRPr="00270A47">
        <w:rPr>
          <w:rFonts w:ascii="Tahoma" w:hAnsi="Tahoma" w:cs="Tahoma"/>
          <w:spacing w:val="-9"/>
          <w:sz w:val="24"/>
          <w:szCs w:val="24"/>
        </w:rPr>
        <w:t xml:space="preserve"> </w:t>
      </w:r>
      <w:r w:rsidRPr="00270A47">
        <w:rPr>
          <w:rFonts w:ascii="Tahoma" w:hAnsi="Tahoma" w:cs="Tahoma"/>
          <w:sz w:val="24"/>
          <w:szCs w:val="24"/>
        </w:rPr>
        <w:t>de</w:t>
      </w:r>
      <w:r w:rsidRPr="00270A47">
        <w:rPr>
          <w:rFonts w:ascii="Tahoma" w:hAnsi="Tahoma" w:cs="Tahoma"/>
          <w:spacing w:val="-9"/>
          <w:sz w:val="24"/>
          <w:szCs w:val="24"/>
        </w:rPr>
        <w:t xml:space="preserve"> </w:t>
      </w:r>
      <w:r w:rsidRPr="00270A47">
        <w:rPr>
          <w:rFonts w:ascii="Tahoma" w:hAnsi="Tahoma" w:cs="Tahoma"/>
          <w:sz w:val="24"/>
          <w:szCs w:val="24"/>
        </w:rPr>
        <w:t>beneficiarias</w:t>
      </w:r>
      <w:r w:rsidRPr="00270A47">
        <w:rPr>
          <w:rFonts w:ascii="Tahoma" w:hAnsi="Tahoma" w:cs="Tahoma"/>
          <w:spacing w:val="-9"/>
          <w:sz w:val="24"/>
          <w:szCs w:val="24"/>
        </w:rPr>
        <w:t xml:space="preserve"> </w:t>
      </w:r>
      <w:r w:rsidRPr="00270A47">
        <w:rPr>
          <w:rFonts w:ascii="Tahoma" w:hAnsi="Tahoma" w:cs="Tahoma"/>
          <w:sz w:val="24"/>
          <w:szCs w:val="24"/>
        </w:rPr>
        <w:t>y</w:t>
      </w:r>
      <w:r w:rsidRPr="00270A47">
        <w:rPr>
          <w:rFonts w:ascii="Tahoma" w:hAnsi="Tahoma" w:cs="Tahoma"/>
          <w:spacing w:val="-10"/>
          <w:sz w:val="24"/>
          <w:szCs w:val="24"/>
        </w:rPr>
        <w:t xml:space="preserve"> </w:t>
      </w:r>
      <w:r w:rsidRPr="00270A47">
        <w:rPr>
          <w:rFonts w:ascii="Tahoma" w:hAnsi="Tahoma" w:cs="Tahoma"/>
          <w:sz w:val="24"/>
          <w:szCs w:val="24"/>
        </w:rPr>
        <w:t xml:space="preserve">de beneficiarios de las prestaciones derivadas del Convenio de Prestaciones Económicas, Sociales, Culturales y </w:t>
      </w:r>
      <w:r w:rsidRPr="00270A47">
        <w:rPr>
          <w:rFonts w:ascii="Tahoma" w:hAnsi="Tahoma" w:cs="Tahoma"/>
          <w:sz w:val="24"/>
          <w:szCs w:val="24"/>
        </w:rPr>
        <w:lastRenderedPageBreak/>
        <w:t>Recreativas y de las Condiciones Generales de Trabajo.</w:t>
      </w:r>
    </w:p>
    <w:p w14:paraId="4126E54F" w14:textId="57E5F498" w:rsidR="00FB50B3" w:rsidRPr="00270A47" w:rsidRDefault="00FB50B3" w:rsidP="00270A47">
      <w:pPr>
        <w:pStyle w:val="Textoindependiente"/>
        <w:rPr>
          <w:rFonts w:cs="Tahoma"/>
        </w:rPr>
      </w:pPr>
    </w:p>
    <w:p w14:paraId="0C37CC7D" w14:textId="15E3E47D" w:rsidR="00FB50B3" w:rsidRPr="00270A47" w:rsidRDefault="00FB50B3" w:rsidP="00270A47">
      <w:pPr>
        <w:pStyle w:val="Prrafodelista"/>
        <w:widowControl w:val="0"/>
        <w:numPr>
          <w:ilvl w:val="3"/>
          <w:numId w:val="265"/>
        </w:numPr>
        <w:tabs>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Validar</w:t>
      </w:r>
      <w:r w:rsidRPr="00270A47">
        <w:rPr>
          <w:rFonts w:ascii="Tahoma" w:hAnsi="Tahoma" w:cs="Tahoma"/>
          <w:spacing w:val="-10"/>
          <w:sz w:val="24"/>
          <w:szCs w:val="24"/>
        </w:rPr>
        <w:t xml:space="preserve"> </w:t>
      </w:r>
      <w:r w:rsidRPr="00270A47">
        <w:rPr>
          <w:rFonts w:ascii="Tahoma" w:hAnsi="Tahoma" w:cs="Tahoma"/>
          <w:sz w:val="24"/>
          <w:szCs w:val="24"/>
        </w:rPr>
        <w:t>los</w:t>
      </w:r>
      <w:r w:rsidRPr="00270A47">
        <w:rPr>
          <w:rFonts w:ascii="Tahoma" w:hAnsi="Tahoma" w:cs="Tahoma"/>
          <w:spacing w:val="-11"/>
          <w:sz w:val="24"/>
          <w:szCs w:val="24"/>
        </w:rPr>
        <w:t xml:space="preserve"> </w:t>
      </w:r>
      <w:r w:rsidRPr="00270A47">
        <w:rPr>
          <w:rFonts w:ascii="Tahoma" w:hAnsi="Tahoma" w:cs="Tahoma"/>
          <w:sz w:val="24"/>
          <w:szCs w:val="24"/>
        </w:rPr>
        <w:t>padrones</w:t>
      </w:r>
      <w:r w:rsidRPr="00270A47">
        <w:rPr>
          <w:rFonts w:ascii="Tahoma" w:hAnsi="Tahoma" w:cs="Tahoma"/>
          <w:spacing w:val="-11"/>
          <w:sz w:val="24"/>
          <w:szCs w:val="24"/>
        </w:rPr>
        <w:t xml:space="preserve"> </w:t>
      </w:r>
      <w:r w:rsidRPr="00270A47">
        <w:rPr>
          <w:rFonts w:ascii="Tahoma" w:hAnsi="Tahoma" w:cs="Tahoma"/>
          <w:sz w:val="24"/>
          <w:szCs w:val="24"/>
        </w:rPr>
        <w:t>proporcionados</w:t>
      </w:r>
      <w:r w:rsidRPr="00270A47">
        <w:rPr>
          <w:rFonts w:ascii="Tahoma" w:hAnsi="Tahoma" w:cs="Tahoma"/>
          <w:spacing w:val="-11"/>
          <w:sz w:val="24"/>
          <w:szCs w:val="24"/>
        </w:rPr>
        <w:t xml:space="preserve"> </w:t>
      </w:r>
      <w:r w:rsidRPr="00270A47">
        <w:rPr>
          <w:rFonts w:ascii="Tahoma" w:hAnsi="Tahoma" w:cs="Tahoma"/>
          <w:sz w:val="24"/>
          <w:szCs w:val="24"/>
        </w:rPr>
        <w:t>por</w:t>
      </w:r>
      <w:r w:rsidRPr="00270A47">
        <w:rPr>
          <w:rFonts w:ascii="Tahoma" w:hAnsi="Tahoma" w:cs="Tahoma"/>
          <w:spacing w:val="-8"/>
          <w:sz w:val="24"/>
          <w:szCs w:val="24"/>
        </w:rPr>
        <w:t xml:space="preserve"> </w:t>
      </w:r>
      <w:r w:rsidRPr="00270A47">
        <w:rPr>
          <w:rFonts w:ascii="Tahoma" w:hAnsi="Tahoma" w:cs="Tahoma"/>
          <w:sz w:val="24"/>
          <w:szCs w:val="24"/>
        </w:rPr>
        <w:t>los</w:t>
      </w:r>
      <w:r w:rsidRPr="00270A47">
        <w:rPr>
          <w:rFonts w:ascii="Tahoma" w:hAnsi="Tahoma" w:cs="Tahoma"/>
          <w:spacing w:val="-8"/>
          <w:sz w:val="24"/>
          <w:szCs w:val="24"/>
        </w:rPr>
        <w:t xml:space="preserve"> </w:t>
      </w:r>
      <w:r w:rsidRPr="00270A47">
        <w:rPr>
          <w:rFonts w:ascii="Tahoma" w:hAnsi="Tahoma" w:cs="Tahoma"/>
          <w:sz w:val="24"/>
          <w:szCs w:val="24"/>
        </w:rPr>
        <w:t>sindicatos para el otorgamiento de las prestaciones.</w:t>
      </w:r>
    </w:p>
    <w:p w14:paraId="62C15517" w14:textId="77777777" w:rsidR="00CE1872" w:rsidRPr="00270A47" w:rsidRDefault="00CE1872" w:rsidP="00270A47">
      <w:pPr>
        <w:pStyle w:val="Prrafodelista"/>
        <w:widowControl w:val="0"/>
        <w:tabs>
          <w:tab w:val="left" w:pos="1699"/>
        </w:tabs>
        <w:autoSpaceDE w:val="0"/>
        <w:autoSpaceDN w:val="0"/>
        <w:spacing w:after="0" w:line="240" w:lineRule="auto"/>
        <w:ind w:left="0"/>
        <w:jc w:val="right"/>
        <w:rPr>
          <w:rFonts w:ascii="Tahoma" w:hAnsi="Tahoma" w:cs="Tahoma"/>
          <w:sz w:val="24"/>
          <w:szCs w:val="24"/>
        </w:rPr>
      </w:pPr>
    </w:p>
    <w:p w14:paraId="1BE348F4" w14:textId="35FFE416" w:rsidR="00FB50B3" w:rsidRPr="00270A47" w:rsidRDefault="00FB50B3" w:rsidP="00270A47">
      <w:pPr>
        <w:pStyle w:val="Prrafodelista"/>
        <w:widowControl w:val="0"/>
        <w:numPr>
          <w:ilvl w:val="3"/>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Tramitar</w:t>
      </w:r>
      <w:r w:rsidRPr="00270A47">
        <w:rPr>
          <w:rFonts w:ascii="Tahoma" w:hAnsi="Tahoma" w:cs="Tahoma"/>
          <w:spacing w:val="-13"/>
          <w:sz w:val="24"/>
          <w:szCs w:val="24"/>
        </w:rPr>
        <w:t xml:space="preserve"> </w:t>
      </w:r>
      <w:r w:rsidRPr="00270A47">
        <w:rPr>
          <w:rFonts w:ascii="Tahoma" w:hAnsi="Tahoma" w:cs="Tahoma"/>
          <w:sz w:val="24"/>
          <w:szCs w:val="24"/>
        </w:rPr>
        <w:t>y</w:t>
      </w:r>
      <w:r w:rsidRPr="00270A47">
        <w:rPr>
          <w:rFonts w:ascii="Tahoma" w:hAnsi="Tahoma" w:cs="Tahoma"/>
          <w:spacing w:val="-15"/>
          <w:sz w:val="24"/>
          <w:szCs w:val="24"/>
        </w:rPr>
        <w:t xml:space="preserve"> </w:t>
      </w:r>
      <w:r w:rsidRPr="00270A47">
        <w:rPr>
          <w:rFonts w:ascii="Tahoma" w:hAnsi="Tahoma" w:cs="Tahoma"/>
          <w:sz w:val="24"/>
          <w:szCs w:val="24"/>
        </w:rPr>
        <w:t>dar</w:t>
      </w:r>
      <w:r w:rsidRPr="00270A47">
        <w:rPr>
          <w:rFonts w:ascii="Tahoma" w:hAnsi="Tahoma" w:cs="Tahoma"/>
          <w:spacing w:val="-13"/>
          <w:sz w:val="24"/>
          <w:szCs w:val="24"/>
        </w:rPr>
        <w:t xml:space="preserve"> </w:t>
      </w:r>
      <w:r w:rsidRPr="00270A47">
        <w:rPr>
          <w:rFonts w:ascii="Tahoma" w:hAnsi="Tahoma" w:cs="Tahoma"/>
          <w:sz w:val="24"/>
          <w:szCs w:val="24"/>
        </w:rPr>
        <w:t>seguimiento</w:t>
      </w:r>
      <w:r w:rsidRPr="00270A47">
        <w:rPr>
          <w:rFonts w:ascii="Tahoma" w:hAnsi="Tahoma" w:cs="Tahoma"/>
          <w:spacing w:val="-15"/>
          <w:sz w:val="24"/>
          <w:szCs w:val="24"/>
        </w:rPr>
        <w:t xml:space="preserve"> </w:t>
      </w:r>
      <w:r w:rsidRPr="00270A47">
        <w:rPr>
          <w:rFonts w:ascii="Tahoma" w:hAnsi="Tahoma" w:cs="Tahoma"/>
          <w:sz w:val="24"/>
          <w:szCs w:val="24"/>
        </w:rPr>
        <w:t>a</w:t>
      </w:r>
      <w:r w:rsidRPr="00270A47">
        <w:rPr>
          <w:rFonts w:ascii="Tahoma" w:hAnsi="Tahoma" w:cs="Tahoma"/>
          <w:spacing w:val="-14"/>
          <w:sz w:val="24"/>
          <w:szCs w:val="24"/>
        </w:rPr>
        <w:t xml:space="preserve"> </w:t>
      </w:r>
      <w:r w:rsidRPr="00270A47">
        <w:rPr>
          <w:rFonts w:ascii="Tahoma" w:hAnsi="Tahoma" w:cs="Tahoma"/>
          <w:sz w:val="24"/>
          <w:szCs w:val="24"/>
        </w:rPr>
        <w:t>los</w:t>
      </w:r>
      <w:r w:rsidRPr="00270A47">
        <w:rPr>
          <w:rFonts w:ascii="Tahoma" w:hAnsi="Tahoma" w:cs="Tahoma"/>
          <w:spacing w:val="-13"/>
          <w:sz w:val="24"/>
          <w:szCs w:val="24"/>
        </w:rPr>
        <w:t xml:space="preserve"> </w:t>
      </w:r>
      <w:r w:rsidRPr="00270A47">
        <w:rPr>
          <w:rFonts w:ascii="Tahoma" w:hAnsi="Tahoma" w:cs="Tahoma"/>
          <w:sz w:val="24"/>
          <w:szCs w:val="24"/>
        </w:rPr>
        <w:t>eventos</w:t>
      </w:r>
      <w:r w:rsidRPr="00270A47">
        <w:rPr>
          <w:rFonts w:ascii="Tahoma" w:hAnsi="Tahoma" w:cs="Tahoma"/>
          <w:spacing w:val="-13"/>
          <w:sz w:val="24"/>
          <w:szCs w:val="24"/>
        </w:rPr>
        <w:t xml:space="preserve"> </w:t>
      </w:r>
      <w:r w:rsidRPr="00270A47">
        <w:rPr>
          <w:rFonts w:ascii="Tahoma" w:hAnsi="Tahoma" w:cs="Tahoma"/>
          <w:sz w:val="24"/>
          <w:szCs w:val="24"/>
        </w:rPr>
        <w:t>requeridos</w:t>
      </w:r>
      <w:r w:rsidRPr="00270A47">
        <w:rPr>
          <w:rFonts w:ascii="Tahoma" w:hAnsi="Tahoma" w:cs="Tahoma"/>
          <w:spacing w:val="-13"/>
          <w:sz w:val="24"/>
          <w:szCs w:val="24"/>
        </w:rPr>
        <w:t xml:space="preserve"> </w:t>
      </w:r>
      <w:r w:rsidRPr="00270A47">
        <w:rPr>
          <w:rFonts w:ascii="Tahoma" w:hAnsi="Tahoma" w:cs="Tahoma"/>
          <w:sz w:val="24"/>
          <w:szCs w:val="24"/>
        </w:rPr>
        <w:t>por los sindicatos, derivados de las prestaciones establecidas en el Convenio de Prestaciones Económicas, Sociales, Culturales y Recreativas.</w:t>
      </w:r>
    </w:p>
    <w:p w14:paraId="443BE13D" w14:textId="77777777" w:rsidR="000057A2" w:rsidRPr="00270A47" w:rsidRDefault="000057A2" w:rsidP="00270A47">
      <w:pPr>
        <w:pStyle w:val="Prrafodelista"/>
        <w:spacing w:after="0" w:line="240" w:lineRule="auto"/>
        <w:ind w:left="0"/>
        <w:rPr>
          <w:rFonts w:ascii="Tahoma" w:hAnsi="Tahoma" w:cs="Tahoma"/>
          <w:sz w:val="24"/>
          <w:szCs w:val="24"/>
        </w:rPr>
      </w:pPr>
    </w:p>
    <w:p w14:paraId="79726A51" w14:textId="77777777" w:rsidR="00FB50B3" w:rsidRPr="00270A47" w:rsidRDefault="00FB50B3" w:rsidP="00270A47">
      <w:pPr>
        <w:pStyle w:val="Prrafodelista"/>
        <w:widowControl w:val="0"/>
        <w:numPr>
          <w:ilvl w:val="3"/>
          <w:numId w:val="265"/>
        </w:numPr>
        <w:tabs>
          <w:tab w:val="left" w:pos="1005"/>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Dar seguimiento a las solicitudes de bienes y servicios formuladas</w:t>
      </w:r>
      <w:r w:rsidRPr="00270A47">
        <w:rPr>
          <w:rFonts w:ascii="Tahoma" w:hAnsi="Tahoma" w:cs="Tahoma"/>
          <w:spacing w:val="-7"/>
          <w:sz w:val="24"/>
          <w:szCs w:val="24"/>
        </w:rPr>
        <w:t xml:space="preserve"> </w:t>
      </w:r>
      <w:r w:rsidRPr="00270A47">
        <w:rPr>
          <w:rFonts w:ascii="Tahoma" w:hAnsi="Tahoma" w:cs="Tahoma"/>
          <w:sz w:val="24"/>
          <w:szCs w:val="24"/>
        </w:rPr>
        <w:t>por</w:t>
      </w:r>
      <w:r w:rsidRPr="00270A47">
        <w:rPr>
          <w:rFonts w:ascii="Tahoma" w:hAnsi="Tahoma" w:cs="Tahoma"/>
          <w:spacing w:val="-7"/>
          <w:sz w:val="24"/>
          <w:szCs w:val="24"/>
        </w:rPr>
        <w:t xml:space="preserve"> </w:t>
      </w:r>
      <w:r w:rsidRPr="00270A47">
        <w:rPr>
          <w:rFonts w:ascii="Tahoma" w:hAnsi="Tahoma" w:cs="Tahoma"/>
          <w:sz w:val="24"/>
          <w:szCs w:val="24"/>
        </w:rPr>
        <w:t>la</w:t>
      </w:r>
      <w:r w:rsidRPr="00270A47">
        <w:rPr>
          <w:rFonts w:ascii="Tahoma" w:hAnsi="Tahoma" w:cs="Tahoma"/>
          <w:spacing w:val="-7"/>
          <w:sz w:val="24"/>
          <w:szCs w:val="24"/>
        </w:rPr>
        <w:t xml:space="preserve"> </w:t>
      </w:r>
      <w:r w:rsidRPr="00270A47">
        <w:rPr>
          <w:rFonts w:ascii="Tahoma" w:hAnsi="Tahoma" w:cs="Tahoma"/>
          <w:sz w:val="24"/>
          <w:szCs w:val="24"/>
        </w:rPr>
        <w:t>representación</w:t>
      </w:r>
      <w:r w:rsidRPr="00270A47">
        <w:rPr>
          <w:rFonts w:ascii="Tahoma" w:hAnsi="Tahoma" w:cs="Tahoma"/>
          <w:spacing w:val="-8"/>
          <w:sz w:val="24"/>
          <w:szCs w:val="24"/>
        </w:rPr>
        <w:t xml:space="preserve"> </w:t>
      </w:r>
      <w:r w:rsidRPr="00270A47">
        <w:rPr>
          <w:rFonts w:ascii="Tahoma" w:hAnsi="Tahoma" w:cs="Tahoma"/>
          <w:sz w:val="24"/>
          <w:szCs w:val="24"/>
        </w:rPr>
        <w:t>sindical,</w:t>
      </w:r>
      <w:r w:rsidRPr="00270A47">
        <w:rPr>
          <w:rFonts w:ascii="Tahoma" w:hAnsi="Tahoma" w:cs="Tahoma"/>
          <w:spacing w:val="-9"/>
          <w:sz w:val="24"/>
          <w:szCs w:val="24"/>
        </w:rPr>
        <w:t xml:space="preserve"> </w:t>
      </w:r>
      <w:r w:rsidRPr="00270A47">
        <w:rPr>
          <w:rFonts w:ascii="Tahoma" w:hAnsi="Tahoma" w:cs="Tahoma"/>
          <w:sz w:val="24"/>
          <w:szCs w:val="24"/>
        </w:rPr>
        <w:t>de</w:t>
      </w:r>
      <w:r w:rsidRPr="00270A47">
        <w:rPr>
          <w:rFonts w:ascii="Tahoma" w:hAnsi="Tahoma" w:cs="Tahoma"/>
          <w:spacing w:val="-7"/>
          <w:sz w:val="24"/>
          <w:szCs w:val="24"/>
        </w:rPr>
        <w:t xml:space="preserve"> </w:t>
      </w:r>
      <w:r w:rsidRPr="00270A47">
        <w:rPr>
          <w:rFonts w:ascii="Tahoma" w:hAnsi="Tahoma" w:cs="Tahoma"/>
          <w:sz w:val="24"/>
          <w:szCs w:val="24"/>
        </w:rPr>
        <w:t>acuerdo con la normatividad vigente.</w:t>
      </w:r>
    </w:p>
    <w:p w14:paraId="35658FAD" w14:textId="2CB84F7D" w:rsidR="00FB50B3" w:rsidRPr="00270A47" w:rsidRDefault="00FB50B3" w:rsidP="00270A47">
      <w:pPr>
        <w:pStyle w:val="Textoindependiente"/>
        <w:rPr>
          <w:rFonts w:cs="Tahoma"/>
        </w:rPr>
      </w:pPr>
    </w:p>
    <w:p w14:paraId="1445A935" w14:textId="77777777" w:rsidR="00FB50B3" w:rsidRPr="00270A47" w:rsidRDefault="00FB50B3" w:rsidP="00270A47">
      <w:pPr>
        <w:pStyle w:val="Prrafodelista"/>
        <w:widowControl w:val="0"/>
        <w:numPr>
          <w:ilvl w:val="3"/>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Elaborar y tramitar toda la documentación que sea necesaria para la gestión, ante las unidades administrativas correspondientes, de los procedimientos de adjudicación y/o contratación de bienes y servicios, así como para la celebración y/o modificación de los contratos que se celebren para dar cumplimiento a las disposiciones en materia de prestaciones al personal.</w:t>
      </w:r>
    </w:p>
    <w:p w14:paraId="4F79030F" w14:textId="77777777" w:rsidR="00FB50B3" w:rsidRPr="00270A47" w:rsidRDefault="00FB50B3" w:rsidP="00270A47">
      <w:pPr>
        <w:pStyle w:val="Textoindependiente"/>
        <w:rPr>
          <w:rFonts w:cs="Tahoma"/>
        </w:rPr>
      </w:pPr>
    </w:p>
    <w:p w14:paraId="7077481D" w14:textId="77777777" w:rsidR="00FB50B3" w:rsidRPr="00270A47" w:rsidRDefault="00FB50B3" w:rsidP="00270A47">
      <w:pPr>
        <w:pStyle w:val="Prrafodelista"/>
        <w:widowControl w:val="0"/>
        <w:numPr>
          <w:ilvl w:val="3"/>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Realizar las actividades que se le requieran en las materias</w:t>
      </w:r>
      <w:r w:rsidRPr="00270A47">
        <w:rPr>
          <w:rFonts w:ascii="Tahoma" w:hAnsi="Tahoma" w:cs="Tahoma"/>
          <w:spacing w:val="-10"/>
          <w:sz w:val="24"/>
          <w:szCs w:val="24"/>
        </w:rPr>
        <w:t xml:space="preserve"> </w:t>
      </w:r>
      <w:r w:rsidRPr="00270A47">
        <w:rPr>
          <w:rFonts w:ascii="Tahoma" w:hAnsi="Tahoma" w:cs="Tahoma"/>
          <w:sz w:val="24"/>
          <w:szCs w:val="24"/>
        </w:rPr>
        <w:t>de</w:t>
      </w:r>
      <w:r w:rsidRPr="00270A47">
        <w:rPr>
          <w:rFonts w:ascii="Tahoma" w:hAnsi="Tahoma" w:cs="Tahoma"/>
          <w:spacing w:val="-10"/>
          <w:sz w:val="24"/>
          <w:szCs w:val="24"/>
        </w:rPr>
        <w:t xml:space="preserve"> </w:t>
      </w:r>
      <w:r w:rsidRPr="00270A47">
        <w:rPr>
          <w:rFonts w:ascii="Tahoma" w:hAnsi="Tahoma" w:cs="Tahoma"/>
          <w:sz w:val="24"/>
          <w:szCs w:val="24"/>
        </w:rPr>
        <w:t>transparencia,</w:t>
      </w:r>
      <w:r w:rsidRPr="00270A47">
        <w:rPr>
          <w:rFonts w:ascii="Tahoma" w:hAnsi="Tahoma" w:cs="Tahoma"/>
          <w:spacing w:val="-11"/>
          <w:sz w:val="24"/>
          <w:szCs w:val="24"/>
        </w:rPr>
        <w:t xml:space="preserve"> </w:t>
      </w:r>
      <w:r w:rsidRPr="00270A47">
        <w:rPr>
          <w:rFonts w:ascii="Tahoma" w:hAnsi="Tahoma" w:cs="Tahoma"/>
          <w:sz w:val="24"/>
          <w:szCs w:val="24"/>
        </w:rPr>
        <w:t>datos</w:t>
      </w:r>
      <w:r w:rsidRPr="00270A47">
        <w:rPr>
          <w:rFonts w:ascii="Tahoma" w:hAnsi="Tahoma" w:cs="Tahoma"/>
          <w:spacing w:val="-10"/>
          <w:sz w:val="24"/>
          <w:szCs w:val="24"/>
        </w:rPr>
        <w:t xml:space="preserve"> </w:t>
      </w:r>
      <w:r w:rsidRPr="00270A47">
        <w:rPr>
          <w:rFonts w:ascii="Tahoma" w:hAnsi="Tahoma" w:cs="Tahoma"/>
          <w:sz w:val="24"/>
          <w:szCs w:val="24"/>
        </w:rPr>
        <w:t>personales,</w:t>
      </w:r>
      <w:r w:rsidRPr="00270A47">
        <w:rPr>
          <w:rFonts w:ascii="Tahoma" w:hAnsi="Tahoma" w:cs="Tahoma"/>
          <w:spacing w:val="-11"/>
          <w:sz w:val="24"/>
          <w:szCs w:val="24"/>
        </w:rPr>
        <w:t xml:space="preserve"> </w:t>
      </w:r>
      <w:r w:rsidRPr="00270A47">
        <w:rPr>
          <w:rFonts w:ascii="Tahoma" w:hAnsi="Tahoma" w:cs="Tahoma"/>
          <w:sz w:val="24"/>
          <w:szCs w:val="24"/>
        </w:rPr>
        <w:t xml:space="preserve">archivos, evaluación del desempeño y marco integrado de control interno de conformidad con las disposiciones </w:t>
      </w:r>
      <w:r w:rsidRPr="00270A47">
        <w:rPr>
          <w:rFonts w:ascii="Tahoma" w:hAnsi="Tahoma" w:cs="Tahoma"/>
          <w:spacing w:val="-2"/>
          <w:sz w:val="24"/>
          <w:szCs w:val="24"/>
        </w:rPr>
        <w:t>aplicables.</w:t>
      </w:r>
    </w:p>
    <w:p w14:paraId="2B166F6E" w14:textId="77777777" w:rsidR="00FB50B3" w:rsidRPr="00270A47" w:rsidRDefault="00FB50B3" w:rsidP="00270A47">
      <w:pPr>
        <w:pStyle w:val="Textoindependiente"/>
        <w:rPr>
          <w:rFonts w:cs="Tahoma"/>
        </w:rPr>
      </w:pPr>
    </w:p>
    <w:p w14:paraId="16BDA236" w14:textId="77777777" w:rsidR="00FB50B3" w:rsidRPr="00270A47" w:rsidRDefault="00FB50B3" w:rsidP="00270A47">
      <w:pPr>
        <w:pStyle w:val="Prrafodelista"/>
        <w:widowControl w:val="0"/>
        <w:numPr>
          <w:ilvl w:val="3"/>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Las demás que le confieran las disposiciones jurídicas aplicables o le encomiende su superior jerárquico.</w:t>
      </w:r>
    </w:p>
    <w:p w14:paraId="3824B694" w14:textId="77777777" w:rsidR="000057A2" w:rsidRPr="00270A47" w:rsidRDefault="000057A2" w:rsidP="00270A47">
      <w:pPr>
        <w:pStyle w:val="Textoindependiente"/>
        <w:rPr>
          <w:rFonts w:cs="Tahoma"/>
        </w:rPr>
        <w:sectPr w:rsidR="000057A2" w:rsidRPr="00270A47" w:rsidSect="000057A2">
          <w:type w:val="continuous"/>
          <w:pgSz w:w="15840" w:h="12240" w:orient="landscape"/>
          <w:pgMar w:top="1440" w:right="1440" w:bottom="1440" w:left="1440" w:header="720" w:footer="720" w:gutter="0"/>
          <w:cols w:num="2" w:space="720"/>
          <w:docGrid w:linePitch="360"/>
        </w:sectPr>
      </w:pPr>
    </w:p>
    <w:p w14:paraId="04049D87" w14:textId="105A1D7C" w:rsidR="00FB50B3" w:rsidRPr="00270A47" w:rsidRDefault="00FB50B3" w:rsidP="00270A47">
      <w:pPr>
        <w:pStyle w:val="Textoindependiente"/>
        <w:rPr>
          <w:rFonts w:cs="Tahoma"/>
        </w:rPr>
      </w:pPr>
    </w:p>
    <w:p w14:paraId="79FED6CB" w14:textId="3A6F3414" w:rsidR="00AD69E7" w:rsidRDefault="00AD69E7" w:rsidP="00AC43B6">
      <w:pPr>
        <w:pStyle w:val="Textoindependiente"/>
        <w:rPr>
          <w:rFonts w:cs="Tahoma"/>
        </w:rPr>
      </w:pPr>
    </w:p>
    <w:p w14:paraId="572DC2F3" w14:textId="3374C82E" w:rsidR="00270A47" w:rsidRDefault="00270A47" w:rsidP="00AC43B6">
      <w:pPr>
        <w:pStyle w:val="Textoindependiente"/>
        <w:rPr>
          <w:rFonts w:cs="Tahoma"/>
        </w:rPr>
      </w:pPr>
    </w:p>
    <w:p w14:paraId="2230517F" w14:textId="5E3E8DF8" w:rsidR="00270A47" w:rsidRDefault="00270A47" w:rsidP="00AC43B6">
      <w:pPr>
        <w:pStyle w:val="Textoindependiente"/>
        <w:rPr>
          <w:rFonts w:cs="Tahoma"/>
        </w:rPr>
      </w:pPr>
    </w:p>
    <w:p w14:paraId="20D9567C" w14:textId="0D27DB8A" w:rsidR="00270A47" w:rsidRDefault="00270A47" w:rsidP="00AC43B6">
      <w:pPr>
        <w:pStyle w:val="Textoindependiente"/>
        <w:rPr>
          <w:rFonts w:cs="Tahoma"/>
        </w:rPr>
      </w:pPr>
    </w:p>
    <w:p w14:paraId="4D1DEC7D" w14:textId="1CA525A4" w:rsidR="00270A47" w:rsidRDefault="00270A47" w:rsidP="00AC43B6">
      <w:pPr>
        <w:pStyle w:val="Textoindependiente"/>
        <w:rPr>
          <w:rFonts w:cs="Tahoma"/>
        </w:rPr>
      </w:pPr>
    </w:p>
    <w:p w14:paraId="06A1B5CF" w14:textId="7F8482FD" w:rsidR="00270A47" w:rsidRDefault="00270A47" w:rsidP="00AC43B6">
      <w:pPr>
        <w:pStyle w:val="Textoindependiente"/>
        <w:rPr>
          <w:rFonts w:cs="Tahoma"/>
        </w:rPr>
      </w:pPr>
    </w:p>
    <w:p w14:paraId="19A220E5" w14:textId="33B20319" w:rsidR="00270A47" w:rsidRDefault="00270A47" w:rsidP="00AC43B6">
      <w:pPr>
        <w:pStyle w:val="Textoindependiente"/>
        <w:rPr>
          <w:rFonts w:cs="Tahoma"/>
        </w:rPr>
      </w:pPr>
    </w:p>
    <w:p w14:paraId="4F2DB371" w14:textId="090BC2DE" w:rsidR="00270A47" w:rsidRDefault="00270A47" w:rsidP="00AC43B6">
      <w:pPr>
        <w:pStyle w:val="Textoindependiente"/>
        <w:rPr>
          <w:rFonts w:cs="Tahoma"/>
        </w:rPr>
      </w:pPr>
    </w:p>
    <w:p w14:paraId="233F82D6" w14:textId="02D1CA3A" w:rsidR="00270A47" w:rsidRDefault="00270A47" w:rsidP="00AC43B6">
      <w:pPr>
        <w:pStyle w:val="Textoindependiente"/>
        <w:rPr>
          <w:rFonts w:cs="Tahoma"/>
        </w:rPr>
      </w:pPr>
    </w:p>
    <w:p w14:paraId="4547B443" w14:textId="17EBD090" w:rsidR="00270A47" w:rsidRDefault="00270A47" w:rsidP="00AC43B6">
      <w:pPr>
        <w:pStyle w:val="Textoindependiente"/>
        <w:rPr>
          <w:rFonts w:cs="Tahoma"/>
        </w:rPr>
      </w:pPr>
    </w:p>
    <w:p w14:paraId="4CACF1DD" w14:textId="7C3A390F" w:rsidR="00270A47" w:rsidRDefault="00270A47" w:rsidP="00AC43B6">
      <w:pPr>
        <w:pStyle w:val="Textoindependiente"/>
        <w:rPr>
          <w:rFonts w:cs="Tahoma"/>
        </w:rPr>
      </w:pPr>
    </w:p>
    <w:p w14:paraId="60ABEE0E" w14:textId="1ED02231" w:rsidR="00270A47" w:rsidRDefault="00270A47" w:rsidP="00AC43B6">
      <w:pPr>
        <w:pStyle w:val="Textoindependiente"/>
        <w:rPr>
          <w:rFonts w:cs="Tahoma"/>
        </w:rPr>
      </w:pPr>
    </w:p>
    <w:p w14:paraId="31BC7277" w14:textId="63A708AF" w:rsidR="00270A47" w:rsidRDefault="00270A47" w:rsidP="00AC43B6">
      <w:pPr>
        <w:pStyle w:val="Textoindependiente"/>
        <w:rPr>
          <w:rFonts w:cs="Tahoma"/>
        </w:rPr>
      </w:pPr>
    </w:p>
    <w:p w14:paraId="1A050A67" w14:textId="77777777" w:rsidR="00270A47" w:rsidRDefault="00270A47" w:rsidP="00AC43B6">
      <w:pPr>
        <w:pStyle w:val="Textoindependiente"/>
        <w:rPr>
          <w:rFonts w:cs="Tahoma"/>
        </w:rPr>
      </w:pPr>
    </w:p>
    <w:p w14:paraId="0D96AC21" w14:textId="77777777" w:rsidR="00CE1872" w:rsidRPr="00810A7B" w:rsidRDefault="00CE1872" w:rsidP="00AC43B6">
      <w:pPr>
        <w:pStyle w:val="Textoindependiente"/>
        <w:rPr>
          <w:rFonts w:cs="Tahoma"/>
        </w:rPr>
      </w:pPr>
    </w:p>
    <w:p w14:paraId="401C0874" w14:textId="3DD74A09" w:rsidR="00FB50B3" w:rsidRPr="00270A47" w:rsidRDefault="00FB50B3" w:rsidP="00270A47">
      <w:pPr>
        <w:pStyle w:val="Ttulo3"/>
        <w:spacing w:before="0"/>
        <w:rPr>
          <w:rFonts w:ascii="Tahoma" w:hAnsi="Tahoma" w:cs="Tahoma"/>
          <w:b/>
          <w:color w:val="auto"/>
        </w:rPr>
      </w:pPr>
      <w:r w:rsidRPr="00270A47">
        <w:rPr>
          <w:rFonts w:ascii="Tahoma" w:hAnsi="Tahoma" w:cs="Tahoma"/>
          <w:b/>
          <w:color w:val="auto"/>
        </w:rPr>
        <w:lastRenderedPageBreak/>
        <w:t xml:space="preserve">DEPARTAMENTO DE CONTROL DE </w:t>
      </w:r>
      <w:r w:rsidRPr="00270A47">
        <w:rPr>
          <w:rFonts w:ascii="Tahoma" w:hAnsi="Tahoma" w:cs="Tahoma"/>
          <w:b/>
          <w:color w:val="auto"/>
          <w:spacing w:val="-2"/>
        </w:rPr>
        <w:t>INCIDENCIAS</w:t>
      </w:r>
    </w:p>
    <w:p w14:paraId="0E7D1DC4" w14:textId="77777777" w:rsidR="00FB50B3" w:rsidRPr="00270A47" w:rsidRDefault="00FB50B3" w:rsidP="00270A47">
      <w:pPr>
        <w:pStyle w:val="Textoindependiente"/>
        <w:rPr>
          <w:rFonts w:cs="Tahoma"/>
        </w:rPr>
      </w:pPr>
    </w:p>
    <w:p w14:paraId="70EB9096" w14:textId="77777777" w:rsidR="00FB50B3" w:rsidRPr="00270A47" w:rsidRDefault="00FB50B3" w:rsidP="00270A47">
      <w:pPr>
        <w:pStyle w:val="Ttulo5"/>
        <w:spacing w:before="0" w:line="240" w:lineRule="auto"/>
        <w:rPr>
          <w:rFonts w:ascii="Tahoma" w:hAnsi="Tahoma" w:cs="Tahoma"/>
          <w:b/>
          <w:i w:val="0"/>
          <w:color w:val="auto"/>
          <w:sz w:val="24"/>
          <w:szCs w:val="24"/>
        </w:rPr>
      </w:pPr>
      <w:r w:rsidRPr="00270A47">
        <w:rPr>
          <w:rFonts w:ascii="Tahoma" w:hAnsi="Tahoma" w:cs="Tahoma"/>
          <w:b/>
          <w:i w:val="0"/>
          <w:color w:val="auto"/>
          <w:spacing w:val="-2"/>
          <w:sz w:val="24"/>
          <w:szCs w:val="24"/>
        </w:rPr>
        <w:t>Objetivo</w:t>
      </w:r>
    </w:p>
    <w:p w14:paraId="1816C707" w14:textId="77777777" w:rsidR="00FB50B3" w:rsidRPr="00270A47" w:rsidRDefault="00FB50B3" w:rsidP="00270A47">
      <w:pPr>
        <w:spacing w:after="0" w:line="240" w:lineRule="auto"/>
        <w:jc w:val="both"/>
        <w:rPr>
          <w:rFonts w:ascii="Tahoma" w:hAnsi="Tahoma" w:cs="Tahoma"/>
          <w:sz w:val="24"/>
          <w:szCs w:val="24"/>
        </w:rPr>
      </w:pPr>
    </w:p>
    <w:p w14:paraId="3CDE06D3" w14:textId="77777777" w:rsidR="00FB50B3" w:rsidRPr="00270A47" w:rsidRDefault="00FB50B3" w:rsidP="00270A47">
      <w:pPr>
        <w:spacing w:after="0" w:line="240" w:lineRule="auto"/>
        <w:jc w:val="both"/>
        <w:rPr>
          <w:rFonts w:ascii="Tahoma" w:hAnsi="Tahoma" w:cs="Tahoma"/>
          <w:sz w:val="24"/>
          <w:szCs w:val="24"/>
        </w:rPr>
      </w:pPr>
      <w:r w:rsidRPr="00270A47">
        <w:rPr>
          <w:rFonts w:ascii="Tahoma" w:hAnsi="Tahoma" w:cs="Tahoma"/>
          <w:sz w:val="24"/>
          <w:szCs w:val="24"/>
        </w:rPr>
        <w:t>Administrar el sistema de control de asistencia del personal con base en las jornadas establecidas, calendario laboral y disposiciones</w:t>
      </w:r>
      <w:r w:rsidRPr="00270A47">
        <w:rPr>
          <w:rFonts w:ascii="Tahoma" w:hAnsi="Tahoma" w:cs="Tahoma"/>
          <w:spacing w:val="-4"/>
          <w:sz w:val="24"/>
          <w:szCs w:val="24"/>
        </w:rPr>
        <w:t xml:space="preserve"> </w:t>
      </w:r>
      <w:r w:rsidRPr="00270A47">
        <w:rPr>
          <w:rFonts w:ascii="Tahoma" w:hAnsi="Tahoma" w:cs="Tahoma"/>
          <w:sz w:val="24"/>
          <w:szCs w:val="24"/>
        </w:rPr>
        <w:t>generales</w:t>
      </w:r>
      <w:r w:rsidRPr="00270A47">
        <w:rPr>
          <w:rFonts w:ascii="Tahoma" w:hAnsi="Tahoma" w:cs="Tahoma"/>
          <w:spacing w:val="-4"/>
          <w:sz w:val="24"/>
          <w:szCs w:val="24"/>
        </w:rPr>
        <w:t xml:space="preserve"> </w:t>
      </w:r>
      <w:r w:rsidRPr="00270A47">
        <w:rPr>
          <w:rFonts w:ascii="Tahoma" w:hAnsi="Tahoma" w:cs="Tahoma"/>
          <w:sz w:val="24"/>
          <w:szCs w:val="24"/>
        </w:rPr>
        <w:t>en</w:t>
      </w:r>
      <w:r w:rsidRPr="00270A47">
        <w:rPr>
          <w:rFonts w:ascii="Tahoma" w:hAnsi="Tahoma" w:cs="Tahoma"/>
          <w:spacing w:val="-5"/>
          <w:sz w:val="24"/>
          <w:szCs w:val="24"/>
        </w:rPr>
        <w:t xml:space="preserve"> </w:t>
      </w:r>
      <w:r w:rsidRPr="00270A47">
        <w:rPr>
          <w:rFonts w:ascii="Tahoma" w:hAnsi="Tahoma" w:cs="Tahoma"/>
          <w:sz w:val="24"/>
          <w:szCs w:val="24"/>
        </w:rPr>
        <w:t>materia</w:t>
      </w:r>
      <w:r w:rsidRPr="00270A47">
        <w:rPr>
          <w:rFonts w:ascii="Tahoma" w:hAnsi="Tahoma" w:cs="Tahoma"/>
          <w:spacing w:val="-4"/>
          <w:sz w:val="24"/>
          <w:szCs w:val="24"/>
        </w:rPr>
        <w:t xml:space="preserve"> </w:t>
      </w:r>
      <w:r w:rsidRPr="00270A47">
        <w:rPr>
          <w:rFonts w:ascii="Tahoma" w:hAnsi="Tahoma" w:cs="Tahoma"/>
          <w:sz w:val="24"/>
          <w:szCs w:val="24"/>
        </w:rPr>
        <w:t>de</w:t>
      </w:r>
      <w:r w:rsidRPr="00270A47">
        <w:rPr>
          <w:rFonts w:ascii="Tahoma" w:hAnsi="Tahoma" w:cs="Tahoma"/>
          <w:spacing w:val="-4"/>
          <w:sz w:val="24"/>
          <w:szCs w:val="24"/>
        </w:rPr>
        <w:t xml:space="preserve"> </w:t>
      </w:r>
      <w:r w:rsidRPr="00270A47">
        <w:rPr>
          <w:rFonts w:ascii="Tahoma" w:hAnsi="Tahoma" w:cs="Tahoma"/>
          <w:sz w:val="24"/>
          <w:szCs w:val="24"/>
        </w:rPr>
        <w:t>incidencias</w:t>
      </w:r>
      <w:r w:rsidRPr="00270A47">
        <w:rPr>
          <w:rFonts w:ascii="Tahoma" w:hAnsi="Tahoma" w:cs="Tahoma"/>
          <w:spacing w:val="-4"/>
          <w:sz w:val="24"/>
          <w:szCs w:val="24"/>
        </w:rPr>
        <w:t xml:space="preserve"> </w:t>
      </w:r>
      <w:r w:rsidRPr="00270A47">
        <w:rPr>
          <w:rFonts w:ascii="Tahoma" w:hAnsi="Tahoma" w:cs="Tahoma"/>
          <w:sz w:val="24"/>
          <w:szCs w:val="24"/>
        </w:rPr>
        <w:t>y</w:t>
      </w:r>
      <w:r w:rsidRPr="00270A47">
        <w:rPr>
          <w:rFonts w:ascii="Tahoma" w:hAnsi="Tahoma" w:cs="Tahoma"/>
          <w:spacing w:val="-6"/>
          <w:sz w:val="24"/>
          <w:szCs w:val="24"/>
        </w:rPr>
        <w:t xml:space="preserve"> </w:t>
      </w:r>
      <w:r w:rsidRPr="00270A47">
        <w:rPr>
          <w:rFonts w:ascii="Tahoma" w:hAnsi="Tahoma" w:cs="Tahoma"/>
          <w:sz w:val="24"/>
          <w:szCs w:val="24"/>
        </w:rPr>
        <w:t>compensaciones,</w:t>
      </w:r>
      <w:r w:rsidRPr="00270A47">
        <w:rPr>
          <w:rFonts w:ascii="Tahoma" w:hAnsi="Tahoma" w:cs="Tahoma"/>
          <w:spacing w:val="-6"/>
          <w:sz w:val="24"/>
          <w:szCs w:val="24"/>
        </w:rPr>
        <w:t xml:space="preserve"> </w:t>
      </w:r>
      <w:r w:rsidRPr="00270A47">
        <w:rPr>
          <w:rFonts w:ascii="Tahoma" w:hAnsi="Tahoma" w:cs="Tahoma"/>
          <w:sz w:val="24"/>
          <w:szCs w:val="24"/>
        </w:rPr>
        <w:t>a</w:t>
      </w:r>
      <w:r w:rsidRPr="00270A47">
        <w:rPr>
          <w:rFonts w:ascii="Tahoma" w:hAnsi="Tahoma" w:cs="Tahoma"/>
          <w:spacing w:val="-4"/>
          <w:sz w:val="24"/>
          <w:szCs w:val="24"/>
        </w:rPr>
        <w:t xml:space="preserve"> </w:t>
      </w:r>
      <w:r w:rsidRPr="00270A47">
        <w:rPr>
          <w:rFonts w:ascii="Tahoma" w:hAnsi="Tahoma" w:cs="Tahoma"/>
          <w:sz w:val="24"/>
          <w:szCs w:val="24"/>
        </w:rPr>
        <w:t>fin</w:t>
      </w:r>
      <w:r w:rsidRPr="00270A47">
        <w:rPr>
          <w:rFonts w:ascii="Tahoma" w:hAnsi="Tahoma" w:cs="Tahoma"/>
          <w:spacing w:val="-5"/>
          <w:sz w:val="24"/>
          <w:szCs w:val="24"/>
        </w:rPr>
        <w:t xml:space="preserve"> </w:t>
      </w:r>
      <w:r w:rsidRPr="00270A47">
        <w:rPr>
          <w:rFonts w:ascii="Tahoma" w:hAnsi="Tahoma" w:cs="Tahoma"/>
          <w:sz w:val="24"/>
          <w:szCs w:val="24"/>
        </w:rPr>
        <w:t>de</w:t>
      </w:r>
      <w:r w:rsidRPr="00270A47">
        <w:rPr>
          <w:rFonts w:ascii="Tahoma" w:hAnsi="Tahoma" w:cs="Tahoma"/>
          <w:spacing w:val="-4"/>
          <w:sz w:val="24"/>
          <w:szCs w:val="24"/>
        </w:rPr>
        <w:t xml:space="preserve"> </w:t>
      </w:r>
      <w:r w:rsidRPr="00270A47">
        <w:rPr>
          <w:rFonts w:ascii="Tahoma" w:hAnsi="Tahoma" w:cs="Tahoma"/>
          <w:sz w:val="24"/>
          <w:szCs w:val="24"/>
        </w:rPr>
        <w:t>aplicar</w:t>
      </w:r>
      <w:r w:rsidRPr="00270A47">
        <w:rPr>
          <w:rFonts w:ascii="Tahoma" w:hAnsi="Tahoma" w:cs="Tahoma"/>
          <w:spacing w:val="-4"/>
          <w:sz w:val="24"/>
          <w:szCs w:val="24"/>
        </w:rPr>
        <w:t xml:space="preserve"> </w:t>
      </w:r>
      <w:r w:rsidRPr="00270A47">
        <w:rPr>
          <w:rFonts w:ascii="Tahoma" w:hAnsi="Tahoma" w:cs="Tahoma"/>
          <w:sz w:val="24"/>
          <w:szCs w:val="24"/>
        </w:rPr>
        <w:t>las</w:t>
      </w:r>
      <w:r w:rsidRPr="00270A47">
        <w:rPr>
          <w:rFonts w:ascii="Tahoma" w:hAnsi="Tahoma" w:cs="Tahoma"/>
          <w:spacing w:val="-4"/>
          <w:sz w:val="24"/>
          <w:szCs w:val="24"/>
        </w:rPr>
        <w:t xml:space="preserve"> </w:t>
      </w:r>
      <w:r w:rsidRPr="00270A47">
        <w:rPr>
          <w:rFonts w:ascii="Tahoma" w:hAnsi="Tahoma" w:cs="Tahoma"/>
          <w:sz w:val="24"/>
          <w:szCs w:val="24"/>
        </w:rPr>
        <w:t>medidas</w:t>
      </w:r>
      <w:r w:rsidRPr="00270A47">
        <w:rPr>
          <w:rFonts w:ascii="Tahoma" w:hAnsi="Tahoma" w:cs="Tahoma"/>
          <w:spacing w:val="-4"/>
          <w:sz w:val="24"/>
          <w:szCs w:val="24"/>
        </w:rPr>
        <w:t xml:space="preserve"> </w:t>
      </w:r>
      <w:r w:rsidRPr="00270A47">
        <w:rPr>
          <w:rFonts w:ascii="Tahoma" w:hAnsi="Tahoma" w:cs="Tahoma"/>
          <w:sz w:val="24"/>
          <w:szCs w:val="24"/>
        </w:rPr>
        <w:t>correspondientes</w:t>
      </w:r>
      <w:r w:rsidRPr="00270A47">
        <w:rPr>
          <w:rFonts w:ascii="Tahoma" w:hAnsi="Tahoma" w:cs="Tahoma"/>
          <w:spacing w:val="-4"/>
          <w:sz w:val="24"/>
          <w:szCs w:val="24"/>
        </w:rPr>
        <w:t xml:space="preserve"> </w:t>
      </w:r>
      <w:r w:rsidRPr="00270A47">
        <w:rPr>
          <w:rFonts w:ascii="Tahoma" w:hAnsi="Tahoma" w:cs="Tahoma"/>
          <w:sz w:val="24"/>
          <w:szCs w:val="24"/>
        </w:rPr>
        <w:t>en</w:t>
      </w:r>
      <w:r w:rsidRPr="00270A47">
        <w:rPr>
          <w:rFonts w:ascii="Tahoma" w:hAnsi="Tahoma" w:cs="Tahoma"/>
          <w:spacing w:val="-5"/>
          <w:sz w:val="24"/>
          <w:szCs w:val="24"/>
        </w:rPr>
        <w:t xml:space="preserve"> </w:t>
      </w:r>
      <w:r w:rsidRPr="00270A47">
        <w:rPr>
          <w:rFonts w:ascii="Tahoma" w:hAnsi="Tahoma" w:cs="Tahoma"/>
          <w:sz w:val="24"/>
          <w:szCs w:val="24"/>
        </w:rPr>
        <w:t>lo referente a sanciones y estímulos.</w:t>
      </w:r>
    </w:p>
    <w:p w14:paraId="53BB93DA" w14:textId="77777777" w:rsidR="00270A47" w:rsidRDefault="00270A47" w:rsidP="00270A47">
      <w:pPr>
        <w:pStyle w:val="Ttulo5"/>
        <w:spacing w:before="0" w:line="240" w:lineRule="auto"/>
        <w:rPr>
          <w:rFonts w:ascii="Tahoma" w:hAnsi="Tahoma" w:cs="Tahoma"/>
          <w:i w:val="0"/>
          <w:color w:val="auto"/>
          <w:spacing w:val="-2"/>
          <w:sz w:val="24"/>
          <w:szCs w:val="24"/>
        </w:rPr>
      </w:pPr>
    </w:p>
    <w:p w14:paraId="40A1BAEC" w14:textId="3ACC8949" w:rsidR="00FB50B3" w:rsidRPr="00270A47" w:rsidRDefault="00FB50B3" w:rsidP="00270A47">
      <w:pPr>
        <w:pStyle w:val="Ttulo5"/>
        <w:spacing w:before="0" w:line="240" w:lineRule="auto"/>
        <w:rPr>
          <w:rFonts w:ascii="Tahoma" w:hAnsi="Tahoma" w:cs="Tahoma"/>
          <w:b/>
          <w:i w:val="0"/>
          <w:color w:val="auto"/>
          <w:sz w:val="24"/>
          <w:szCs w:val="24"/>
        </w:rPr>
      </w:pPr>
      <w:r w:rsidRPr="00270A47">
        <w:rPr>
          <w:rFonts w:ascii="Tahoma" w:hAnsi="Tahoma" w:cs="Tahoma"/>
          <w:b/>
          <w:i w:val="0"/>
          <w:color w:val="auto"/>
          <w:spacing w:val="-2"/>
          <w:sz w:val="24"/>
          <w:szCs w:val="24"/>
        </w:rPr>
        <w:t>Funciones</w:t>
      </w:r>
    </w:p>
    <w:p w14:paraId="178CCF58" w14:textId="77777777" w:rsidR="00FB50B3" w:rsidRPr="00270A47" w:rsidRDefault="00FB50B3" w:rsidP="00270A47">
      <w:pPr>
        <w:pStyle w:val="Textoindependiente"/>
        <w:rPr>
          <w:rFonts w:cs="Tahoma"/>
          <w:b w:val="0"/>
        </w:rPr>
      </w:pPr>
    </w:p>
    <w:p w14:paraId="36F1DF21" w14:textId="77777777" w:rsidR="004917B5" w:rsidRPr="00270A47" w:rsidRDefault="004917B5" w:rsidP="00270A47">
      <w:pPr>
        <w:pStyle w:val="Prrafodelista"/>
        <w:widowControl w:val="0"/>
        <w:numPr>
          <w:ilvl w:val="4"/>
          <w:numId w:val="265"/>
        </w:numPr>
        <w:tabs>
          <w:tab w:val="left" w:pos="1697"/>
          <w:tab w:val="left" w:pos="1699"/>
        </w:tabs>
        <w:autoSpaceDE w:val="0"/>
        <w:autoSpaceDN w:val="0"/>
        <w:spacing w:after="0" w:line="240" w:lineRule="auto"/>
        <w:ind w:left="0"/>
        <w:jc w:val="both"/>
        <w:rPr>
          <w:rFonts w:ascii="Tahoma" w:hAnsi="Tahoma" w:cs="Tahoma"/>
          <w:sz w:val="24"/>
          <w:szCs w:val="24"/>
        </w:rPr>
        <w:sectPr w:rsidR="004917B5" w:rsidRPr="00270A47" w:rsidSect="00E1218D">
          <w:type w:val="continuous"/>
          <w:pgSz w:w="15840" w:h="12240" w:orient="landscape"/>
          <w:pgMar w:top="1440" w:right="1440" w:bottom="1440" w:left="1440" w:header="720" w:footer="720" w:gutter="0"/>
          <w:cols w:space="720"/>
          <w:docGrid w:linePitch="360"/>
        </w:sectPr>
      </w:pPr>
    </w:p>
    <w:p w14:paraId="0FFB341F" w14:textId="3EE19D44" w:rsidR="00FB50B3" w:rsidRPr="00270A47" w:rsidRDefault="00FB50B3" w:rsidP="00270A47">
      <w:pPr>
        <w:pStyle w:val="Prrafodelista"/>
        <w:widowControl w:val="0"/>
        <w:numPr>
          <w:ilvl w:val="4"/>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Operar el sistema de control de asistencia y validar reportes para la aplicación de prestaciones.</w:t>
      </w:r>
    </w:p>
    <w:p w14:paraId="705B0B86" w14:textId="77777777" w:rsidR="004917B5" w:rsidRPr="00270A47" w:rsidRDefault="004917B5" w:rsidP="00270A47">
      <w:pPr>
        <w:pStyle w:val="Prrafodelista"/>
        <w:widowControl w:val="0"/>
        <w:tabs>
          <w:tab w:val="left" w:pos="1697"/>
          <w:tab w:val="left" w:pos="1699"/>
        </w:tabs>
        <w:autoSpaceDE w:val="0"/>
        <w:autoSpaceDN w:val="0"/>
        <w:spacing w:after="0" w:line="240" w:lineRule="auto"/>
        <w:ind w:left="0"/>
        <w:jc w:val="right"/>
        <w:rPr>
          <w:rFonts w:ascii="Tahoma" w:hAnsi="Tahoma" w:cs="Tahoma"/>
          <w:sz w:val="24"/>
          <w:szCs w:val="24"/>
        </w:rPr>
      </w:pPr>
    </w:p>
    <w:p w14:paraId="4F852315" w14:textId="4F715206" w:rsidR="00FB50B3" w:rsidRPr="00270A47" w:rsidRDefault="00FB50B3" w:rsidP="00270A47">
      <w:pPr>
        <w:pStyle w:val="Prrafodelista"/>
        <w:widowControl w:val="0"/>
        <w:numPr>
          <w:ilvl w:val="4"/>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 xml:space="preserve">Validar en nómina la aplicación de incidencias, estímulos de asistencia, horario extendido, tiempo </w:t>
      </w:r>
      <w:r w:rsidRPr="00270A47">
        <w:rPr>
          <w:rFonts w:ascii="Tahoma" w:hAnsi="Tahoma" w:cs="Tahoma"/>
          <w:spacing w:val="-2"/>
          <w:sz w:val="24"/>
          <w:szCs w:val="24"/>
        </w:rPr>
        <w:t>extra</w:t>
      </w:r>
      <w:r w:rsidRPr="00270A47">
        <w:rPr>
          <w:rFonts w:ascii="Tahoma" w:hAnsi="Tahoma" w:cs="Tahoma"/>
          <w:spacing w:val="-7"/>
          <w:sz w:val="24"/>
          <w:szCs w:val="24"/>
        </w:rPr>
        <w:t xml:space="preserve"> </w:t>
      </w:r>
      <w:r w:rsidRPr="00270A47">
        <w:rPr>
          <w:rFonts w:ascii="Tahoma" w:hAnsi="Tahoma" w:cs="Tahoma"/>
          <w:spacing w:val="-2"/>
          <w:sz w:val="24"/>
          <w:szCs w:val="24"/>
        </w:rPr>
        <w:t>y</w:t>
      </w:r>
      <w:r w:rsidRPr="00270A47">
        <w:rPr>
          <w:rFonts w:ascii="Tahoma" w:hAnsi="Tahoma" w:cs="Tahoma"/>
          <w:spacing w:val="-10"/>
          <w:sz w:val="24"/>
          <w:szCs w:val="24"/>
        </w:rPr>
        <w:t xml:space="preserve"> </w:t>
      </w:r>
      <w:r w:rsidRPr="00270A47">
        <w:rPr>
          <w:rFonts w:ascii="Tahoma" w:hAnsi="Tahoma" w:cs="Tahoma"/>
          <w:spacing w:val="-2"/>
          <w:sz w:val="24"/>
          <w:szCs w:val="24"/>
        </w:rPr>
        <w:t>prestaciones</w:t>
      </w:r>
      <w:r w:rsidRPr="00270A47">
        <w:rPr>
          <w:rFonts w:ascii="Tahoma" w:hAnsi="Tahoma" w:cs="Tahoma"/>
          <w:spacing w:val="-7"/>
          <w:sz w:val="24"/>
          <w:szCs w:val="24"/>
        </w:rPr>
        <w:t xml:space="preserve"> </w:t>
      </w:r>
      <w:r w:rsidRPr="00270A47">
        <w:rPr>
          <w:rFonts w:ascii="Tahoma" w:hAnsi="Tahoma" w:cs="Tahoma"/>
          <w:spacing w:val="-2"/>
          <w:sz w:val="24"/>
          <w:szCs w:val="24"/>
        </w:rPr>
        <w:t>asociadas</w:t>
      </w:r>
      <w:r w:rsidRPr="00270A47">
        <w:rPr>
          <w:rFonts w:ascii="Tahoma" w:hAnsi="Tahoma" w:cs="Tahoma"/>
          <w:spacing w:val="-7"/>
          <w:sz w:val="24"/>
          <w:szCs w:val="24"/>
        </w:rPr>
        <w:t xml:space="preserve"> </w:t>
      </w:r>
      <w:r w:rsidRPr="00270A47">
        <w:rPr>
          <w:rFonts w:ascii="Tahoma" w:hAnsi="Tahoma" w:cs="Tahoma"/>
          <w:spacing w:val="-2"/>
          <w:sz w:val="24"/>
          <w:szCs w:val="24"/>
        </w:rPr>
        <w:t>a</w:t>
      </w:r>
      <w:r w:rsidRPr="00270A47">
        <w:rPr>
          <w:rFonts w:ascii="Tahoma" w:hAnsi="Tahoma" w:cs="Tahoma"/>
          <w:spacing w:val="-7"/>
          <w:sz w:val="24"/>
          <w:szCs w:val="24"/>
        </w:rPr>
        <w:t xml:space="preserve"> </w:t>
      </w:r>
      <w:r w:rsidRPr="00270A47">
        <w:rPr>
          <w:rFonts w:ascii="Tahoma" w:hAnsi="Tahoma" w:cs="Tahoma"/>
          <w:spacing w:val="-2"/>
          <w:sz w:val="24"/>
          <w:szCs w:val="24"/>
        </w:rPr>
        <w:t>las</w:t>
      </w:r>
      <w:r w:rsidRPr="00270A47">
        <w:rPr>
          <w:rFonts w:ascii="Tahoma" w:hAnsi="Tahoma" w:cs="Tahoma"/>
          <w:spacing w:val="-11"/>
          <w:sz w:val="24"/>
          <w:szCs w:val="24"/>
        </w:rPr>
        <w:t xml:space="preserve"> </w:t>
      </w:r>
      <w:r w:rsidRPr="00270A47">
        <w:rPr>
          <w:rFonts w:ascii="Tahoma" w:hAnsi="Tahoma" w:cs="Tahoma"/>
          <w:spacing w:val="-2"/>
          <w:sz w:val="24"/>
          <w:szCs w:val="24"/>
        </w:rPr>
        <w:t>que</w:t>
      </w:r>
      <w:r w:rsidRPr="00270A47">
        <w:rPr>
          <w:rFonts w:ascii="Tahoma" w:hAnsi="Tahoma" w:cs="Tahoma"/>
          <w:spacing w:val="-7"/>
          <w:sz w:val="24"/>
          <w:szCs w:val="24"/>
        </w:rPr>
        <w:t xml:space="preserve"> </w:t>
      </w:r>
      <w:r w:rsidRPr="00270A47">
        <w:rPr>
          <w:rFonts w:ascii="Tahoma" w:hAnsi="Tahoma" w:cs="Tahoma"/>
          <w:spacing w:val="-2"/>
          <w:sz w:val="24"/>
          <w:szCs w:val="24"/>
        </w:rPr>
        <w:t>tiene</w:t>
      </w:r>
      <w:r w:rsidRPr="00270A47">
        <w:rPr>
          <w:rFonts w:ascii="Tahoma" w:hAnsi="Tahoma" w:cs="Tahoma"/>
          <w:spacing w:val="-11"/>
          <w:sz w:val="24"/>
          <w:szCs w:val="24"/>
        </w:rPr>
        <w:t xml:space="preserve"> </w:t>
      </w:r>
      <w:r w:rsidRPr="00270A47">
        <w:rPr>
          <w:rFonts w:ascii="Tahoma" w:hAnsi="Tahoma" w:cs="Tahoma"/>
          <w:spacing w:val="-2"/>
          <w:sz w:val="24"/>
          <w:szCs w:val="24"/>
        </w:rPr>
        <w:t xml:space="preserve">derecho </w:t>
      </w:r>
      <w:r w:rsidRPr="00270A47">
        <w:rPr>
          <w:rFonts w:ascii="Tahoma" w:hAnsi="Tahoma" w:cs="Tahoma"/>
          <w:sz w:val="24"/>
          <w:szCs w:val="24"/>
        </w:rPr>
        <w:t>el personal.</w:t>
      </w:r>
    </w:p>
    <w:p w14:paraId="34684CF3" w14:textId="77777777" w:rsidR="00DD25E4" w:rsidRPr="00270A47" w:rsidRDefault="00DD25E4" w:rsidP="00270A47">
      <w:pPr>
        <w:pStyle w:val="Prrafodelista"/>
        <w:spacing w:after="0" w:line="240" w:lineRule="auto"/>
        <w:ind w:left="0"/>
        <w:rPr>
          <w:rFonts w:ascii="Tahoma" w:hAnsi="Tahoma" w:cs="Tahoma"/>
          <w:sz w:val="24"/>
          <w:szCs w:val="24"/>
        </w:rPr>
      </w:pPr>
    </w:p>
    <w:p w14:paraId="2A66A5E4" w14:textId="77777777" w:rsidR="00FB50B3" w:rsidRPr="00270A47" w:rsidRDefault="00FB50B3" w:rsidP="00270A47">
      <w:pPr>
        <w:pStyle w:val="Prrafodelista"/>
        <w:widowControl w:val="0"/>
        <w:numPr>
          <w:ilvl w:val="4"/>
          <w:numId w:val="265"/>
        </w:numPr>
        <w:tabs>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Validar en el sistema de control de asistencia las licencias médicas del personal.</w:t>
      </w:r>
    </w:p>
    <w:p w14:paraId="3EF6F37F" w14:textId="77777777" w:rsidR="00FB50B3" w:rsidRPr="00270A47" w:rsidRDefault="00FB50B3" w:rsidP="00270A47">
      <w:pPr>
        <w:pStyle w:val="Textoindependiente"/>
        <w:rPr>
          <w:rFonts w:cs="Tahoma"/>
        </w:rPr>
      </w:pPr>
    </w:p>
    <w:p w14:paraId="22E8168C" w14:textId="77777777" w:rsidR="00FB50B3" w:rsidRPr="00270A47" w:rsidRDefault="00FB50B3" w:rsidP="00270A47">
      <w:pPr>
        <w:pStyle w:val="Prrafodelista"/>
        <w:widowControl w:val="0"/>
        <w:numPr>
          <w:ilvl w:val="4"/>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 xml:space="preserve">Verificar las incidencias en el sistema de remuneraciones que tengan efectos en pagos </w:t>
      </w:r>
      <w:r w:rsidRPr="00270A47">
        <w:rPr>
          <w:rFonts w:ascii="Tahoma" w:hAnsi="Tahoma" w:cs="Tahoma"/>
          <w:spacing w:val="-2"/>
          <w:sz w:val="24"/>
          <w:szCs w:val="24"/>
        </w:rPr>
        <w:t>subsecuentes.</w:t>
      </w:r>
    </w:p>
    <w:p w14:paraId="3CB5B04F" w14:textId="6914300B" w:rsidR="00FB50B3" w:rsidRPr="00270A47" w:rsidRDefault="00FB50B3" w:rsidP="00270A47">
      <w:pPr>
        <w:pStyle w:val="Textoindependiente"/>
        <w:rPr>
          <w:rFonts w:cs="Tahoma"/>
        </w:rPr>
      </w:pPr>
    </w:p>
    <w:p w14:paraId="46841274" w14:textId="77777777" w:rsidR="0077001C" w:rsidRPr="00270A47" w:rsidRDefault="0077001C" w:rsidP="00270A47">
      <w:pPr>
        <w:pStyle w:val="Textoindependiente"/>
        <w:rPr>
          <w:rFonts w:cs="Tahoma"/>
        </w:rPr>
      </w:pPr>
    </w:p>
    <w:p w14:paraId="21398A10" w14:textId="77777777" w:rsidR="00FB50B3" w:rsidRPr="00270A47" w:rsidRDefault="00FB50B3" w:rsidP="00270A47">
      <w:pPr>
        <w:pStyle w:val="Prrafodelista"/>
        <w:widowControl w:val="0"/>
        <w:numPr>
          <w:ilvl w:val="4"/>
          <w:numId w:val="265"/>
        </w:numPr>
        <w:tabs>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Registrar</w:t>
      </w:r>
      <w:r w:rsidRPr="00270A47">
        <w:rPr>
          <w:rFonts w:ascii="Tahoma" w:hAnsi="Tahoma" w:cs="Tahoma"/>
          <w:spacing w:val="-4"/>
          <w:sz w:val="24"/>
          <w:szCs w:val="24"/>
        </w:rPr>
        <w:t xml:space="preserve"> </w:t>
      </w:r>
      <w:r w:rsidRPr="00270A47">
        <w:rPr>
          <w:rFonts w:ascii="Tahoma" w:hAnsi="Tahoma" w:cs="Tahoma"/>
          <w:sz w:val="24"/>
          <w:szCs w:val="24"/>
        </w:rPr>
        <w:t>el</w:t>
      </w:r>
      <w:r w:rsidRPr="00270A47">
        <w:rPr>
          <w:rFonts w:ascii="Tahoma" w:hAnsi="Tahoma" w:cs="Tahoma"/>
          <w:spacing w:val="-3"/>
          <w:sz w:val="24"/>
          <w:szCs w:val="24"/>
        </w:rPr>
        <w:t xml:space="preserve"> </w:t>
      </w:r>
      <w:r w:rsidRPr="00270A47">
        <w:rPr>
          <w:rFonts w:ascii="Tahoma" w:hAnsi="Tahoma" w:cs="Tahoma"/>
          <w:sz w:val="24"/>
          <w:szCs w:val="24"/>
        </w:rPr>
        <w:t>pago</w:t>
      </w:r>
      <w:r w:rsidRPr="00270A47">
        <w:rPr>
          <w:rFonts w:ascii="Tahoma" w:hAnsi="Tahoma" w:cs="Tahoma"/>
          <w:spacing w:val="-5"/>
          <w:sz w:val="24"/>
          <w:szCs w:val="24"/>
        </w:rPr>
        <w:t xml:space="preserve"> </w:t>
      </w:r>
      <w:r w:rsidRPr="00270A47">
        <w:rPr>
          <w:rFonts w:ascii="Tahoma" w:hAnsi="Tahoma" w:cs="Tahoma"/>
          <w:sz w:val="24"/>
          <w:szCs w:val="24"/>
        </w:rPr>
        <w:t>de</w:t>
      </w:r>
      <w:r w:rsidRPr="00270A47">
        <w:rPr>
          <w:rFonts w:ascii="Tahoma" w:hAnsi="Tahoma" w:cs="Tahoma"/>
          <w:spacing w:val="-4"/>
          <w:sz w:val="24"/>
          <w:szCs w:val="24"/>
        </w:rPr>
        <w:t xml:space="preserve"> </w:t>
      </w:r>
      <w:r w:rsidRPr="00270A47">
        <w:rPr>
          <w:rFonts w:ascii="Tahoma" w:hAnsi="Tahoma" w:cs="Tahoma"/>
          <w:sz w:val="24"/>
          <w:szCs w:val="24"/>
        </w:rPr>
        <w:t>compensaciones</w:t>
      </w:r>
      <w:r w:rsidRPr="00270A47">
        <w:rPr>
          <w:rFonts w:ascii="Tahoma" w:hAnsi="Tahoma" w:cs="Tahoma"/>
          <w:spacing w:val="-4"/>
          <w:sz w:val="24"/>
          <w:szCs w:val="24"/>
        </w:rPr>
        <w:t xml:space="preserve"> </w:t>
      </w:r>
      <w:r w:rsidRPr="00270A47">
        <w:rPr>
          <w:rFonts w:ascii="Tahoma" w:hAnsi="Tahoma" w:cs="Tahoma"/>
          <w:sz w:val="24"/>
          <w:szCs w:val="24"/>
        </w:rPr>
        <w:t>adicionales</w:t>
      </w:r>
      <w:r w:rsidRPr="00270A47">
        <w:rPr>
          <w:rFonts w:ascii="Tahoma" w:hAnsi="Tahoma" w:cs="Tahoma"/>
          <w:spacing w:val="-4"/>
          <w:sz w:val="24"/>
          <w:szCs w:val="24"/>
        </w:rPr>
        <w:t xml:space="preserve"> </w:t>
      </w:r>
      <w:r w:rsidRPr="00270A47">
        <w:rPr>
          <w:rFonts w:ascii="Tahoma" w:hAnsi="Tahoma" w:cs="Tahoma"/>
          <w:sz w:val="24"/>
          <w:szCs w:val="24"/>
        </w:rPr>
        <w:t>por horario extendido.</w:t>
      </w:r>
    </w:p>
    <w:p w14:paraId="3772469A" w14:textId="77777777" w:rsidR="00FB50B3" w:rsidRPr="00270A47" w:rsidRDefault="00FB50B3" w:rsidP="00270A47">
      <w:pPr>
        <w:pStyle w:val="Textoindependiente"/>
        <w:rPr>
          <w:rFonts w:cs="Tahoma"/>
        </w:rPr>
      </w:pPr>
    </w:p>
    <w:p w14:paraId="360B6407" w14:textId="7CBC2FBE" w:rsidR="00FB50B3" w:rsidRPr="00270A47" w:rsidRDefault="00FB50B3" w:rsidP="00270A47">
      <w:pPr>
        <w:pStyle w:val="Prrafodelista"/>
        <w:widowControl w:val="0"/>
        <w:numPr>
          <w:ilvl w:val="4"/>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 xml:space="preserve">Presentar reportes de incidencias a las personas titulares de las instancias competentes para su </w:t>
      </w:r>
      <w:r w:rsidRPr="00270A47">
        <w:rPr>
          <w:rFonts w:ascii="Tahoma" w:hAnsi="Tahoma" w:cs="Tahoma"/>
          <w:spacing w:val="-2"/>
          <w:sz w:val="24"/>
          <w:szCs w:val="24"/>
        </w:rPr>
        <w:t>validación.</w:t>
      </w:r>
    </w:p>
    <w:p w14:paraId="0F376E57" w14:textId="77777777" w:rsidR="00E31011" w:rsidRPr="00270A47" w:rsidRDefault="00E31011" w:rsidP="00270A47">
      <w:pPr>
        <w:pStyle w:val="Prrafodelista"/>
        <w:spacing w:after="0" w:line="240" w:lineRule="auto"/>
        <w:ind w:left="0"/>
        <w:rPr>
          <w:rFonts w:ascii="Tahoma" w:hAnsi="Tahoma" w:cs="Tahoma"/>
          <w:sz w:val="24"/>
          <w:szCs w:val="24"/>
        </w:rPr>
      </w:pPr>
    </w:p>
    <w:p w14:paraId="6E093177" w14:textId="77777777" w:rsidR="00FB50B3" w:rsidRPr="00270A47" w:rsidRDefault="00FB50B3" w:rsidP="00270A47">
      <w:pPr>
        <w:pStyle w:val="Prrafodelista"/>
        <w:widowControl w:val="0"/>
        <w:numPr>
          <w:ilvl w:val="4"/>
          <w:numId w:val="265"/>
        </w:numPr>
        <w:tabs>
          <w:tab w:val="left" w:pos="1002"/>
          <w:tab w:val="left" w:pos="1004"/>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Integrar el registro y control de los horarios especiales, exenciones y tiempo extra.</w:t>
      </w:r>
    </w:p>
    <w:p w14:paraId="71BB82A9" w14:textId="77777777" w:rsidR="00FB50B3" w:rsidRPr="00270A47" w:rsidRDefault="00FB50B3" w:rsidP="00270A47">
      <w:pPr>
        <w:pStyle w:val="Textoindependiente"/>
        <w:rPr>
          <w:rFonts w:cs="Tahoma"/>
        </w:rPr>
      </w:pPr>
    </w:p>
    <w:p w14:paraId="419084E8" w14:textId="77777777" w:rsidR="00FB50B3" w:rsidRPr="00270A47" w:rsidRDefault="00FB50B3" w:rsidP="00270A47">
      <w:pPr>
        <w:pStyle w:val="Prrafodelista"/>
        <w:widowControl w:val="0"/>
        <w:numPr>
          <w:ilvl w:val="4"/>
          <w:numId w:val="265"/>
        </w:numPr>
        <w:tabs>
          <w:tab w:val="left" w:pos="1002"/>
          <w:tab w:val="left" w:pos="1004"/>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Administrar los reportes de incidencia y mantener actualizados los periodos vacacionales y disponibles para disfrute del personal en términos de las disposiciones laborales y administrativas vigentes.</w:t>
      </w:r>
    </w:p>
    <w:p w14:paraId="60478754" w14:textId="77777777" w:rsidR="00FB50B3" w:rsidRPr="00270A47" w:rsidRDefault="00FB50B3" w:rsidP="00270A47">
      <w:pPr>
        <w:pStyle w:val="Textoindependiente"/>
        <w:rPr>
          <w:rFonts w:cs="Tahoma"/>
        </w:rPr>
      </w:pPr>
    </w:p>
    <w:p w14:paraId="331F938F" w14:textId="77777777" w:rsidR="00FB50B3" w:rsidRPr="00270A47" w:rsidRDefault="00FB50B3" w:rsidP="00270A47">
      <w:pPr>
        <w:pStyle w:val="Prrafodelista"/>
        <w:widowControl w:val="0"/>
        <w:numPr>
          <w:ilvl w:val="4"/>
          <w:numId w:val="265"/>
        </w:numPr>
        <w:tabs>
          <w:tab w:val="left" w:pos="1002"/>
          <w:tab w:val="left" w:pos="1004"/>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Gestionar</w:t>
      </w:r>
      <w:r w:rsidRPr="00270A47">
        <w:rPr>
          <w:rFonts w:ascii="Tahoma" w:hAnsi="Tahoma" w:cs="Tahoma"/>
          <w:spacing w:val="-10"/>
          <w:sz w:val="24"/>
          <w:szCs w:val="24"/>
        </w:rPr>
        <w:t xml:space="preserve"> </w:t>
      </w:r>
      <w:r w:rsidRPr="00270A47">
        <w:rPr>
          <w:rFonts w:ascii="Tahoma" w:hAnsi="Tahoma" w:cs="Tahoma"/>
          <w:sz w:val="24"/>
          <w:szCs w:val="24"/>
        </w:rPr>
        <w:t>y</w:t>
      </w:r>
      <w:r w:rsidRPr="00270A47">
        <w:rPr>
          <w:rFonts w:ascii="Tahoma" w:hAnsi="Tahoma" w:cs="Tahoma"/>
          <w:spacing w:val="-11"/>
          <w:sz w:val="24"/>
          <w:szCs w:val="24"/>
        </w:rPr>
        <w:t xml:space="preserve"> </w:t>
      </w:r>
      <w:r w:rsidRPr="00270A47">
        <w:rPr>
          <w:rFonts w:ascii="Tahoma" w:hAnsi="Tahoma" w:cs="Tahoma"/>
          <w:sz w:val="24"/>
          <w:szCs w:val="24"/>
        </w:rPr>
        <w:t>dar</w:t>
      </w:r>
      <w:r w:rsidRPr="00270A47">
        <w:rPr>
          <w:rFonts w:ascii="Tahoma" w:hAnsi="Tahoma" w:cs="Tahoma"/>
          <w:spacing w:val="-10"/>
          <w:sz w:val="24"/>
          <w:szCs w:val="24"/>
        </w:rPr>
        <w:t xml:space="preserve"> </w:t>
      </w:r>
      <w:r w:rsidRPr="00270A47">
        <w:rPr>
          <w:rFonts w:ascii="Tahoma" w:hAnsi="Tahoma" w:cs="Tahoma"/>
          <w:sz w:val="24"/>
          <w:szCs w:val="24"/>
        </w:rPr>
        <w:t>seguimiento</w:t>
      </w:r>
      <w:r w:rsidRPr="00270A47">
        <w:rPr>
          <w:rFonts w:ascii="Tahoma" w:hAnsi="Tahoma" w:cs="Tahoma"/>
          <w:spacing w:val="-11"/>
          <w:sz w:val="24"/>
          <w:szCs w:val="24"/>
        </w:rPr>
        <w:t xml:space="preserve"> </w:t>
      </w:r>
      <w:r w:rsidRPr="00270A47">
        <w:rPr>
          <w:rFonts w:ascii="Tahoma" w:hAnsi="Tahoma" w:cs="Tahoma"/>
          <w:sz w:val="24"/>
          <w:szCs w:val="24"/>
        </w:rPr>
        <w:t>a</w:t>
      </w:r>
      <w:r w:rsidRPr="00270A47">
        <w:rPr>
          <w:rFonts w:ascii="Tahoma" w:hAnsi="Tahoma" w:cs="Tahoma"/>
          <w:spacing w:val="-10"/>
          <w:sz w:val="24"/>
          <w:szCs w:val="24"/>
        </w:rPr>
        <w:t xml:space="preserve"> </w:t>
      </w:r>
      <w:r w:rsidRPr="00270A47">
        <w:rPr>
          <w:rFonts w:ascii="Tahoma" w:hAnsi="Tahoma" w:cs="Tahoma"/>
          <w:sz w:val="24"/>
          <w:szCs w:val="24"/>
        </w:rPr>
        <w:t>las</w:t>
      </w:r>
      <w:r w:rsidRPr="00270A47">
        <w:rPr>
          <w:rFonts w:ascii="Tahoma" w:hAnsi="Tahoma" w:cs="Tahoma"/>
          <w:spacing w:val="-10"/>
          <w:sz w:val="24"/>
          <w:szCs w:val="24"/>
        </w:rPr>
        <w:t xml:space="preserve"> </w:t>
      </w:r>
      <w:r w:rsidRPr="00270A47">
        <w:rPr>
          <w:rFonts w:ascii="Tahoma" w:hAnsi="Tahoma" w:cs="Tahoma"/>
          <w:sz w:val="24"/>
          <w:szCs w:val="24"/>
        </w:rPr>
        <w:t>prestaciones</w:t>
      </w:r>
      <w:r w:rsidRPr="00270A47">
        <w:rPr>
          <w:rFonts w:ascii="Tahoma" w:hAnsi="Tahoma" w:cs="Tahoma"/>
          <w:spacing w:val="-10"/>
          <w:sz w:val="24"/>
          <w:szCs w:val="24"/>
        </w:rPr>
        <w:t xml:space="preserve"> </w:t>
      </w:r>
      <w:r w:rsidRPr="00270A47">
        <w:rPr>
          <w:rFonts w:ascii="Tahoma" w:hAnsi="Tahoma" w:cs="Tahoma"/>
          <w:sz w:val="24"/>
          <w:szCs w:val="24"/>
        </w:rPr>
        <w:t>que,</w:t>
      </w:r>
      <w:r w:rsidRPr="00270A47">
        <w:rPr>
          <w:rFonts w:ascii="Tahoma" w:hAnsi="Tahoma" w:cs="Tahoma"/>
          <w:spacing w:val="-12"/>
          <w:sz w:val="24"/>
          <w:szCs w:val="24"/>
        </w:rPr>
        <w:t xml:space="preserve"> </w:t>
      </w:r>
      <w:r w:rsidRPr="00270A47">
        <w:rPr>
          <w:rFonts w:ascii="Tahoma" w:hAnsi="Tahoma" w:cs="Tahoma"/>
          <w:sz w:val="24"/>
          <w:szCs w:val="24"/>
        </w:rPr>
        <w:t>en su caso, sean extensivas a ex trabajadoras y ex trabajadores pensionados, así como, realizar el pase de supervivencia respectivo para dar continuidad al pago de las mismas.</w:t>
      </w:r>
    </w:p>
    <w:p w14:paraId="5D6C99F5" w14:textId="77777777" w:rsidR="00FB50B3" w:rsidRPr="00270A47" w:rsidRDefault="00FB50B3" w:rsidP="00270A47">
      <w:pPr>
        <w:pStyle w:val="Textoindependiente"/>
        <w:rPr>
          <w:rFonts w:cs="Tahoma"/>
        </w:rPr>
      </w:pPr>
    </w:p>
    <w:p w14:paraId="2A5B3102" w14:textId="77777777" w:rsidR="00FB50B3" w:rsidRPr="00270A47" w:rsidRDefault="00FB50B3" w:rsidP="00270A47">
      <w:pPr>
        <w:pStyle w:val="Prrafodelista"/>
        <w:widowControl w:val="0"/>
        <w:numPr>
          <w:ilvl w:val="4"/>
          <w:numId w:val="265"/>
        </w:numPr>
        <w:tabs>
          <w:tab w:val="left" w:pos="1004"/>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Gestionar y dar seguimiento ante el ISSSTE a los movimientos que se generen por altas, bajas y modificaciones de sueldo del personal de plaza presupuestal</w:t>
      </w:r>
      <w:r w:rsidRPr="00270A47">
        <w:rPr>
          <w:rFonts w:ascii="Tahoma" w:hAnsi="Tahoma" w:cs="Tahoma"/>
          <w:spacing w:val="-16"/>
          <w:sz w:val="24"/>
          <w:szCs w:val="24"/>
        </w:rPr>
        <w:t xml:space="preserve"> </w:t>
      </w:r>
      <w:r w:rsidRPr="00270A47">
        <w:rPr>
          <w:rFonts w:ascii="Tahoma" w:hAnsi="Tahoma" w:cs="Tahoma"/>
          <w:sz w:val="24"/>
          <w:szCs w:val="24"/>
        </w:rPr>
        <w:t>y,</w:t>
      </w:r>
      <w:r w:rsidRPr="00270A47">
        <w:rPr>
          <w:rFonts w:ascii="Tahoma" w:hAnsi="Tahoma" w:cs="Tahoma"/>
          <w:spacing w:val="-15"/>
          <w:sz w:val="24"/>
          <w:szCs w:val="24"/>
        </w:rPr>
        <w:t xml:space="preserve"> </w:t>
      </w:r>
      <w:r w:rsidRPr="00270A47">
        <w:rPr>
          <w:rFonts w:ascii="Tahoma" w:hAnsi="Tahoma" w:cs="Tahoma"/>
          <w:sz w:val="24"/>
          <w:szCs w:val="24"/>
        </w:rPr>
        <w:t>en</w:t>
      </w:r>
      <w:r w:rsidRPr="00270A47">
        <w:rPr>
          <w:rFonts w:ascii="Tahoma" w:hAnsi="Tahoma" w:cs="Tahoma"/>
          <w:spacing w:val="-15"/>
          <w:sz w:val="24"/>
          <w:szCs w:val="24"/>
        </w:rPr>
        <w:t xml:space="preserve"> </w:t>
      </w:r>
      <w:r w:rsidRPr="00270A47">
        <w:rPr>
          <w:rFonts w:ascii="Tahoma" w:hAnsi="Tahoma" w:cs="Tahoma"/>
          <w:sz w:val="24"/>
          <w:szCs w:val="24"/>
        </w:rPr>
        <w:t>su</w:t>
      </w:r>
      <w:r w:rsidRPr="00270A47">
        <w:rPr>
          <w:rFonts w:ascii="Tahoma" w:hAnsi="Tahoma" w:cs="Tahoma"/>
          <w:spacing w:val="-15"/>
          <w:sz w:val="24"/>
          <w:szCs w:val="24"/>
        </w:rPr>
        <w:t xml:space="preserve"> </w:t>
      </w:r>
      <w:r w:rsidRPr="00270A47">
        <w:rPr>
          <w:rFonts w:ascii="Tahoma" w:hAnsi="Tahoma" w:cs="Tahoma"/>
          <w:sz w:val="24"/>
          <w:szCs w:val="24"/>
        </w:rPr>
        <w:t>caso,</w:t>
      </w:r>
      <w:r w:rsidRPr="00270A47">
        <w:rPr>
          <w:rFonts w:ascii="Tahoma" w:hAnsi="Tahoma" w:cs="Tahoma"/>
          <w:spacing w:val="-16"/>
          <w:sz w:val="24"/>
          <w:szCs w:val="24"/>
        </w:rPr>
        <w:t xml:space="preserve"> </w:t>
      </w:r>
      <w:r w:rsidRPr="00270A47">
        <w:rPr>
          <w:rFonts w:ascii="Tahoma" w:hAnsi="Tahoma" w:cs="Tahoma"/>
          <w:sz w:val="24"/>
          <w:szCs w:val="24"/>
        </w:rPr>
        <w:t>de</w:t>
      </w:r>
      <w:r w:rsidRPr="00270A47">
        <w:rPr>
          <w:rFonts w:ascii="Tahoma" w:hAnsi="Tahoma" w:cs="Tahoma"/>
          <w:spacing w:val="-15"/>
          <w:sz w:val="24"/>
          <w:szCs w:val="24"/>
        </w:rPr>
        <w:t xml:space="preserve"> </w:t>
      </w:r>
      <w:r w:rsidRPr="00270A47">
        <w:rPr>
          <w:rFonts w:ascii="Tahoma" w:hAnsi="Tahoma" w:cs="Tahoma"/>
          <w:sz w:val="24"/>
          <w:szCs w:val="24"/>
        </w:rPr>
        <w:t>las</w:t>
      </w:r>
      <w:r w:rsidRPr="00270A47">
        <w:rPr>
          <w:rFonts w:ascii="Tahoma" w:hAnsi="Tahoma" w:cs="Tahoma"/>
          <w:spacing w:val="-15"/>
          <w:sz w:val="24"/>
          <w:szCs w:val="24"/>
        </w:rPr>
        <w:t xml:space="preserve"> </w:t>
      </w:r>
      <w:r w:rsidRPr="00270A47">
        <w:rPr>
          <w:rFonts w:ascii="Tahoma" w:hAnsi="Tahoma" w:cs="Tahoma"/>
          <w:sz w:val="24"/>
          <w:szCs w:val="24"/>
        </w:rPr>
        <w:t>personas</w:t>
      </w:r>
      <w:r w:rsidRPr="00270A47">
        <w:rPr>
          <w:rFonts w:ascii="Tahoma" w:hAnsi="Tahoma" w:cs="Tahoma"/>
          <w:spacing w:val="-15"/>
          <w:sz w:val="24"/>
          <w:szCs w:val="24"/>
        </w:rPr>
        <w:t xml:space="preserve"> </w:t>
      </w:r>
      <w:r w:rsidRPr="00270A47">
        <w:rPr>
          <w:rFonts w:ascii="Tahoma" w:hAnsi="Tahoma" w:cs="Tahoma"/>
          <w:sz w:val="24"/>
          <w:szCs w:val="24"/>
        </w:rPr>
        <w:t>prestadoras de</w:t>
      </w:r>
      <w:r w:rsidRPr="00270A47">
        <w:rPr>
          <w:rFonts w:ascii="Tahoma" w:hAnsi="Tahoma" w:cs="Tahoma"/>
          <w:spacing w:val="-5"/>
          <w:sz w:val="24"/>
          <w:szCs w:val="24"/>
        </w:rPr>
        <w:t xml:space="preserve"> </w:t>
      </w:r>
      <w:r w:rsidRPr="00270A47">
        <w:rPr>
          <w:rFonts w:ascii="Tahoma" w:hAnsi="Tahoma" w:cs="Tahoma"/>
          <w:sz w:val="24"/>
          <w:szCs w:val="24"/>
        </w:rPr>
        <w:t>servicios</w:t>
      </w:r>
      <w:r w:rsidRPr="00270A47">
        <w:rPr>
          <w:rFonts w:ascii="Tahoma" w:hAnsi="Tahoma" w:cs="Tahoma"/>
          <w:spacing w:val="-5"/>
          <w:sz w:val="24"/>
          <w:szCs w:val="24"/>
        </w:rPr>
        <w:t xml:space="preserve"> </w:t>
      </w:r>
      <w:r w:rsidRPr="00270A47">
        <w:rPr>
          <w:rFonts w:ascii="Tahoma" w:hAnsi="Tahoma" w:cs="Tahoma"/>
          <w:sz w:val="24"/>
          <w:szCs w:val="24"/>
        </w:rPr>
        <w:t>profesionales</w:t>
      </w:r>
      <w:r w:rsidRPr="00270A47">
        <w:rPr>
          <w:rFonts w:ascii="Tahoma" w:hAnsi="Tahoma" w:cs="Tahoma"/>
          <w:spacing w:val="-7"/>
          <w:sz w:val="24"/>
          <w:szCs w:val="24"/>
        </w:rPr>
        <w:t xml:space="preserve"> </w:t>
      </w:r>
      <w:r w:rsidRPr="00270A47">
        <w:rPr>
          <w:rFonts w:ascii="Tahoma" w:hAnsi="Tahoma" w:cs="Tahoma"/>
          <w:sz w:val="24"/>
          <w:szCs w:val="24"/>
        </w:rPr>
        <w:t>contratados</w:t>
      </w:r>
      <w:r w:rsidRPr="00270A47">
        <w:rPr>
          <w:rFonts w:ascii="Tahoma" w:hAnsi="Tahoma" w:cs="Tahoma"/>
          <w:spacing w:val="-5"/>
          <w:sz w:val="24"/>
          <w:szCs w:val="24"/>
        </w:rPr>
        <w:t xml:space="preserve"> </w:t>
      </w:r>
      <w:r w:rsidRPr="00270A47">
        <w:rPr>
          <w:rFonts w:ascii="Tahoma" w:hAnsi="Tahoma" w:cs="Tahoma"/>
          <w:sz w:val="24"/>
          <w:szCs w:val="24"/>
        </w:rPr>
        <w:t>bajo</w:t>
      </w:r>
      <w:r w:rsidRPr="00270A47">
        <w:rPr>
          <w:rFonts w:ascii="Tahoma" w:hAnsi="Tahoma" w:cs="Tahoma"/>
          <w:spacing w:val="-8"/>
          <w:sz w:val="24"/>
          <w:szCs w:val="24"/>
        </w:rPr>
        <w:t xml:space="preserve"> </w:t>
      </w:r>
      <w:r w:rsidRPr="00270A47">
        <w:rPr>
          <w:rFonts w:ascii="Tahoma" w:hAnsi="Tahoma" w:cs="Tahoma"/>
          <w:sz w:val="24"/>
          <w:szCs w:val="24"/>
        </w:rPr>
        <w:t>el</w:t>
      </w:r>
      <w:r w:rsidRPr="00270A47">
        <w:rPr>
          <w:rFonts w:ascii="Tahoma" w:hAnsi="Tahoma" w:cs="Tahoma"/>
          <w:spacing w:val="-6"/>
          <w:sz w:val="24"/>
          <w:szCs w:val="24"/>
        </w:rPr>
        <w:t xml:space="preserve"> </w:t>
      </w:r>
      <w:r w:rsidRPr="00270A47">
        <w:rPr>
          <w:rFonts w:ascii="Tahoma" w:hAnsi="Tahoma" w:cs="Tahoma"/>
          <w:sz w:val="24"/>
          <w:szCs w:val="24"/>
        </w:rPr>
        <w:t xml:space="preserve">régimen de honorarios asimilados a salarios de la Cámara de </w:t>
      </w:r>
      <w:r w:rsidRPr="00270A47">
        <w:rPr>
          <w:rFonts w:ascii="Tahoma" w:hAnsi="Tahoma" w:cs="Tahoma"/>
          <w:spacing w:val="-2"/>
          <w:sz w:val="24"/>
          <w:szCs w:val="24"/>
        </w:rPr>
        <w:t>Diputados.</w:t>
      </w:r>
    </w:p>
    <w:p w14:paraId="0773EDE0" w14:textId="77777777" w:rsidR="00FB50B3" w:rsidRPr="00270A47" w:rsidRDefault="00FB50B3" w:rsidP="00270A47">
      <w:pPr>
        <w:pStyle w:val="Textoindependiente"/>
        <w:jc w:val="right"/>
        <w:rPr>
          <w:rFonts w:cs="Tahoma"/>
        </w:rPr>
      </w:pPr>
    </w:p>
    <w:p w14:paraId="05795D2E" w14:textId="77777777" w:rsidR="00FB50B3" w:rsidRPr="00270A47" w:rsidRDefault="00FB50B3" w:rsidP="00270A47">
      <w:pPr>
        <w:pStyle w:val="Prrafodelista"/>
        <w:widowControl w:val="0"/>
        <w:numPr>
          <w:ilvl w:val="4"/>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Gestionar el pago de quinquenios al personal y a personas que presten servicios profesionales por honorarios que se encuentren adscritos al régimen de la</w:t>
      </w:r>
      <w:r w:rsidRPr="00270A47">
        <w:rPr>
          <w:rFonts w:ascii="Tahoma" w:hAnsi="Tahoma" w:cs="Tahoma"/>
          <w:spacing w:val="-5"/>
          <w:sz w:val="24"/>
          <w:szCs w:val="24"/>
        </w:rPr>
        <w:t xml:space="preserve"> </w:t>
      </w:r>
      <w:r w:rsidRPr="00270A47">
        <w:rPr>
          <w:rFonts w:ascii="Tahoma" w:hAnsi="Tahoma" w:cs="Tahoma"/>
          <w:sz w:val="24"/>
          <w:szCs w:val="24"/>
        </w:rPr>
        <w:t>Ley</w:t>
      </w:r>
      <w:r w:rsidRPr="00270A47">
        <w:rPr>
          <w:rFonts w:ascii="Tahoma" w:hAnsi="Tahoma" w:cs="Tahoma"/>
          <w:spacing w:val="-7"/>
          <w:sz w:val="24"/>
          <w:szCs w:val="24"/>
        </w:rPr>
        <w:t xml:space="preserve"> </w:t>
      </w:r>
      <w:r w:rsidRPr="00270A47">
        <w:rPr>
          <w:rFonts w:ascii="Tahoma" w:hAnsi="Tahoma" w:cs="Tahoma"/>
          <w:sz w:val="24"/>
          <w:szCs w:val="24"/>
        </w:rPr>
        <w:t>del</w:t>
      </w:r>
      <w:r w:rsidRPr="00270A47">
        <w:rPr>
          <w:rFonts w:ascii="Tahoma" w:hAnsi="Tahoma" w:cs="Tahoma"/>
          <w:spacing w:val="-7"/>
          <w:sz w:val="24"/>
          <w:szCs w:val="24"/>
        </w:rPr>
        <w:t xml:space="preserve"> </w:t>
      </w:r>
      <w:r w:rsidRPr="00270A47">
        <w:rPr>
          <w:rFonts w:ascii="Tahoma" w:hAnsi="Tahoma" w:cs="Tahoma"/>
          <w:sz w:val="24"/>
          <w:szCs w:val="24"/>
        </w:rPr>
        <w:t>Instituto</w:t>
      </w:r>
      <w:r w:rsidRPr="00270A47">
        <w:rPr>
          <w:rFonts w:ascii="Tahoma" w:hAnsi="Tahoma" w:cs="Tahoma"/>
          <w:spacing w:val="-6"/>
          <w:sz w:val="24"/>
          <w:szCs w:val="24"/>
        </w:rPr>
        <w:t xml:space="preserve"> </w:t>
      </w:r>
      <w:r w:rsidRPr="00270A47">
        <w:rPr>
          <w:rFonts w:ascii="Tahoma" w:hAnsi="Tahoma" w:cs="Tahoma"/>
          <w:sz w:val="24"/>
          <w:szCs w:val="24"/>
        </w:rPr>
        <w:t>de</w:t>
      </w:r>
      <w:r w:rsidRPr="00270A47">
        <w:rPr>
          <w:rFonts w:ascii="Tahoma" w:hAnsi="Tahoma" w:cs="Tahoma"/>
          <w:spacing w:val="-5"/>
          <w:sz w:val="24"/>
          <w:szCs w:val="24"/>
        </w:rPr>
        <w:t xml:space="preserve"> </w:t>
      </w:r>
      <w:r w:rsidRPr="00270A47">
        <w:rPr>
          <w:rFonts w:ascii="Tahoma" w:hAnsi="Tahoma" w:cs="Tahoma"/>
          <w:sz w:val="24"/>
          <w:szCs w:val="24"/>
        </w:rPr>
        <w:lastRenderedPageBreak/>
        <w:t>Seguridad</w:t>
      </w:r>
      <w:r w:rsidRPr="00270A47">
        <w:rPr>
          <w:rFonts w:ascii="Tahoma" w:hAnsi="Tahoma" w:cs="Tahoma"/>
          <w:spacing w:val="-6"/>
          <w:sz w:val="24"/>
          <w:szCs w:val="24"/>
        </w:rPr>
        <w:t xml:space="preserve"> </w:t>
      </w:r>
      <w:r w:rsidRPr="00270A47">
        <w:rPr>
          <w:rFonts w:ascii="Tahoma" w:hAnsi="Tahoma" w:cs="Tahoma"/>
          <w:sz w:val="24"/>
          <w:szCs w:val="24"/>
        </w:rPr>
        <w:t>y</w:t>
      </w:r>
      <w:r w:rsidRPr="00270A47">
        <w:rPr>
          <w:rFonts w:ascii="Tahoma" w:hAnsi="Tahoma" w:cs="Tahoma"/>
          <w:spacing w:val="-7"/>
          <w:sz w:val="24"/>
          <w:szCs w:val="24"/>
        </w:rPr>
        <w:t xml:space="preserve"> </w:t>
      </w:r>
      <w:r w:rsidRPr="00270A47">
        <w:rPr>
          <w:rFonts w:ascii="Tahoma" w:hAnsi="Tahoma" w:cs="Tahoma"/>
          <w:sz w:val="24"/>
          <w:szCs w:val="24"/>
        </w:rPr>
        <w:t>Servicios</w:t>
      </w:r>
      <w:r w:rsidRPr="00270A47">
        <w:rPr>
          <w:rFonts w:ascii="Tahoma" w:hAnsi="Tahoma" w:cs="Tahoma"/>
          <w:spacing w:val="-5"/>
          <w:sz w:val="24"/>
          <w:szCs w:val="24"/>
        </w:rPr>
        <w:t xml:space="preserve"> </w:t>
      </w:r>
      <w:r w:rsidRPr="00270A47">
        <w:rPr>
          <w:rFonts w:ascii="Tahoma" w:hAnsi="Tahoma" w:cs="Tahoma"/>
          <w:sz w:val="24"/>
          <w:szCs w:val="24"/>
        </w:rPr>
        <w:t>Sociales</w:t>
      </w:r>
      <w:r w:rsidRPr="00270A47">
        <w:rPr>
          <w:rFonts w:ascii="Tahoma" w:hAnsi="Tahoma" w:cs="Tahoma"/>
          <w:spacing w:val="-5"/>
          <w:sz w:val="24"/>
          <w:szCs w:val="24"/>
        </w:rPr>
        <w:t xml:space="preserve"> </w:t>
      </w:r>
      <w:r w:rsidRPr="00270A47">
        <w:rPr>
          <w:rFonts w:ascii="Tahoma" w:hAnsi="Tahoma" w:cs="Tahoma"/>
          <w:sz w:val="24"/>
          <w:szCs w:val="24"/>
        </w:rPr>
        <w:t>de los Trabajadores del Estado que cumplan con los requisitos establecidos en la normatividad aplicable.</w:t>
      </w:r>
    </w:p>
    <w:p w14:paraId="1BF86709" w14:textId="77777777" w:rsidR="00FB50B3" w:rsidRPr="00270A47" w:rsidRDefault="00FB50B3" w:rsidP="00270A47">
      <w:pPr>
        <w:pStyle w:val="Textoindependiente"/>
        <w:rPr>
          <w:rFonts w:cs="Tahoma"/>
        </w:rPr>
      </w:pPr>
    </w:p>
    <w:p w14:paraId="37DD8F09" w14:textId="052972B7" w:rsidR="00FB50B3" w:rsidRPr="00270A47" w:rsidRDefault="00FB50B3" w:rsidP="00270A47">
      <w:pPr>
        <w:pStyle w:val="Prrafodelista"/>
        <w:widowControl w:val="0"/>
        <w:numPr>
          <w:ilvl w:val="4"/>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Tramitar y dar seguimiento a las solicitudes de ahorro solidario que realice el personal y las personas que presten servicios profesionales por honorarios que se encuentren adscritos al régimen de la Ley del Instituto</w:t>
      </w:r>
      <w:r w:rsidR="004917B5" w:rsidRPr="00270A47">
        <w:rPr>
          <w:rFonts w:ascii="Tahoma" w:hAnsi="Tahoma" w:cs="Tahoma"/>
          <w:sz w:val="24"/>
          <w:szCs w:val="24"/>
        </w:rPr>
        <w:t xml:space="preserve"> </w:t>
      </w:r>
      <w:r w:rsidRPr="00270A47">
        <w:rPr>
          <w:rFonts w:ascii="Tahoma" w:hAnsi="Tahoma" w:cs="Tahoma"/>
          <w:sz w:val="24"/>
          <w:szCs w:val="24"/>
        </w:rPr>
        <w:t>de Seguridad y Servicios Sociales de los Trabajadores del Estado.</w:t>
      </w:r>
    </w:p>
    <w:p w14:paraId="49C5115A" w14:textId="77777777" w:rsidR="00FB50B3" w:rsidRPr="00270A47" w:rsidRDefault="00FB50B3" w:rsidP="00270A47">
      <w:pPr>
        <w:pStyle w:val="Prrafodelista"/>
        <w:widowControl w:val="0"/>
        <w:tabs>
          <w:tab w:val="left" w:pos="1697"/>
          <w:tab w:val="left" w:pos="1699"/>
        </w:tabs>
        <w:autoSpaceDE w:val="0"/>
        <w:autoSpaceDN w:val="0"/>
        <w:spacing w:after="0" w:line="240" w:lineRule="auto"/>
        <w:ind w:left="0"/>
        <w:jc w:val="both"/>
        <w:rPr>
          <w:rFonts w:ascii="Tahoma" w:hAnsi="Tahoma" w:cs="Tahoma"/>
          <w:sz w:val="24"/>
          <w:szCs w:val="24"/>
        </w:rPr>
      </w:pPr>
    </w:p>
    <w:p w14:paraId="283795AB" w14:textId="77777777" w:rsidR="00FB50B3" w:rsidRPr="00270A47" w:rsidRDefault="00FB50B3" w:rsidP="00270A47">
      <w:pPr>
        <w:pStyle w:val="Prrafodelista"/>
        <w:widowControl w:val="0"/>
        <w:numPr>
          <w:ilvl w:val="4"/>
          <w:numId w:val="265"/>
        </w:numPr>
        <w:tabs>
          <w:tab w:val="left" w:pos="1002"/>
          <w:tab w:val="left" w:pos="1005"/>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Realizar las actividades en las materias de transparencia, datos personales, archivos, evaluación del desempeño y marco integrado de control interno de conformidad con las disposiciones aplicables.</w:t>
      </w:r>
    </w:p>
    <w:p w14:paraId="77759124" w14:textId="77777777" w:rsidR="00FB50B3" w:rsidRPr="00270A47" w:rsidRDefault="00FB50B3" w:rsidP="00270A47">
      <w:pPr>
        <w:pStyle w:val="Textoindependiente"/>
        <w:rPr>
          <w:rFonts w:cs="Tahoma"/>
        </w:rPr>
      </w:pPr>
    </w:p>
    <w:p w14:paraId="744E11FA" w14:textId="77777777" w:rsidR="00FB50B3" w:rsidRPr="00270A47" w:rsidRDefault="00FB50B3" w:rsidP="00270A47">
      <w:pPr>
        <w:pStyle w:val="Prrafodelista"/>
        <w:widowControl w:val="0"/>
        <w:numPr>
          <w:ilvl w:val="4"/>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270A47">
        <w:rPr>
          <w:rFonts w:ascii="Tahoma" w:hAnsi="Tahoma" w:cs="Tahoma"/>
          <w:sz w:val="24"/>
          <w:szCs w:val="24"/>
        </w:rPr>
        <w:t>Las demás que le confieran las disposiciones jurídicas aplicables o le encomiende su superior jerárquico</w:t>
      </w:r>
    </w:p>
    <w:p w14:paraId="2BFA050F" w14:textId="77777777" w:rsidR="004917B5" w:rsidRDefault="004917B5" w:rsidP="00FB50B3">
      <w:pPr>
        <w:spacing w:after="0" w:line="240" w:lineRule="auto"/>
        <w:rPr>
          <w:rFonts w:ascii="Tahoma" w:hAnsi="Tahoma" w:cs="Tahoma"/>
          <w:sz w:val="24"/>
          <w:szCs w:val="24"/>
        </w:rPr>
        <w:sectPr w:rsidR="004917B5" w:rsidSect="004917B5">
          <w:type w:val="continuous"/>
          <w:pgSz w:w="15840" w:h="12240" w:orient="landscape"/>
          <w:pgMar w:top="1440" w:right="1440" w:bottom="1440" w:left="1440" w:header="720" w:footer="720" w:gutter="0"/>
          <w:cols w:num="2" w:space="720"/>
          <w:docGrid w:linePitch="360"/>
        </w:sectPr>
      </w:pPr>
    </w:p>
    <w:p w14:paraId="7214A66B" w14:textId="7809D33F" w:rsidR="00FB50B3" w:rsidRPr="00810A7B" w:rsidRDefault="00FB50B3" w:rsidP="00FB50B3">
      <w:pPr>
        <w:spacing w:after="0" w:line="240" w:lineRule="auto"/>
        <w:rPr>
          <w:rFonts w:ascii="Tahoma" w:hAnsi="Tahoma" w:cs="Tahoma"/>
          <w:sz w:val="24"/>
          <w:szCs w:val="24"/>
        </w:rPr>
      </w:pPr>
    </w:p>
    <w:p w14:paraId="5145F73A" w14:textId="042A458A" w:rsidR="008E159E" w:rsidRDefault="008E159E" w:rsidP="00BA6677">
      <w:pPr>
        <w:spacing w:after="0" w:line="240" w:lineRule="auto"/>
        <w:jc w:val="both"/>
        <w:rPr>
          <w:rFonts w:ascii="Tahoma" w:hAnsi="Tahoma" w:cs="Tahoma"/>
          <w:sz w:val="24"/>
          <w:szCs w:val="24"/>
        </w:rPr>
      </w:pPr>
    </w:p>
    <w:p w14:paraId="64BA6DF6" w14:textId="5F19645C" w:rsidR="008E159E" w:rsidRDefault="008E159E" w:rsidP="00BA6677">
      <w:pPr>
        <w:spacing w:after="0" w:line="240" w:lineRule="auto"/>
        <w:jc w:val="both"/>
        <w:rPr>
          <w:rFonts w:ascii="Tahoma" w:hAnsi="Tahoma" w:cs="Tahoma"/>
          <w:sz w:val="24"/>
          <w:szCs w:val="24"/>
        </w:rPr>
      </w:pPr>
    </w:p>
    <w:p w14:paraId="6C2C1022" w14:textId="57E66CF2" w:rsidR="008E159E" w:rsidRDefault="008E159E" w:rsidP="00BA6677">
      <w:pPr>
        <w:spacing w:after="0" w:line="240" w:lineRule="auto"/>
        <w:jc w:val="both"/>
        <w:rPr>
          <w:rFonts w:ascii="Tahoma" w:hAnsi="Tahoma" w:cs="Tahoma"/>
          <w:sz w:val="24"/>
          <w:szCs w:val="24"/>
        </w:rPr>
      </w:pPr>
    </w:p>
    <w:p w14:paraId="45AADA83" w14:textId="662370AA" w:rsidR="003331AE" w:rsidRPr="00BC08B2" w:rsidRDefault="003331AE" w:rsidP="00BC08B2">
      <w:pPr>
        <w:pStyle w:val="Ttulo3"/>
        <w:spacing w:before="0"/>
        <w:rPr>
          <w:rFonts w:ascii="Tahoma" w:hAnsi="Tahoma" w:cs="Tahoma"/>
          <w:b/>
          <w:color w:val="auto"/>
        </w:rPr>
      </w:pPr>
      <w:r w:rsidRPr="00BC08B2">
        <w:rPr>
          <w:rFonts w:ascii="Tahoma" w:hAnsi="Tahoma" w:cs="Tahoma"/>
          <w:b/>
          <w:color w:val="auto"/>
        </w:rPr>
        <w:t>SUBDIRECCIÓN DE RELACIONES LABORALES</w:t>
      </w:r>
    </w:p>
    <w:p w14:paraId="240E40A0" w14:textId="77777777" w:rsidR="00CC03D0" w:rsidRPr="00BC08B2" w:rsidRDefault="00CC03D0" w:rsidP="00BC08B2">
      <w:pPr>
        <w:pStyle w:val="Ttulo5"/>
        <w:spacing w:before="0" w:line="240" w:lineRule="auto"/>
        <w:rPr>
          <w:rFonts w:ascii="Tahoma" w:eastAsia="Times New Roman" w:hAnsi="Tahoma" w:cs="Tahoma"/>
          <w:b/>
          <w:i w:val="0"/>
          <w:smallCaps/>
          <w:color w:val="auto"/>
          <w:sz w:val="24"/>
          <w:szCs w:val="24"/>
        </w:rPr>
      </w:pPr>
    </w:p>
    <w:p w14:paraId="43F2AA41" w14:textId="77B98AC9" w:rsidR="003331AE" w:rsidRPr="00BC08B2" w:rsidRDefault="003331AE" w:rsidP="00BC08B2">
      <w:pPr>
        <w:pStyle w:val="Ttulo5"/>
        <w:spacing w:before="0" w:line="240" w:lineRule="auto"/>
        <w:rPr>
          <w:rFonts w:ascii="Tahoma" w:hAnsi="Tahoma" w:cs="Tahoma"/>
          <w:b/>
          <w:i w:val="0"/>
          <w:color w:val="auto"/>
          <w:sz w:val="24"/>
          <w:szCs w:val="24"/>
        </w:rPr>
      </w:pPr>
      <w:r w:rsidRPr="00BC08B2">
        <w:rPr>
          <w:rFonts w:ascii="Tahoma" w:hAnsi="Tahoma" w:cs="Tahoma"/>
          <w:b/>
          <w:i w:val="0"/>
          <w:color w:val="auto"/>
          <w:spacing w:val="-2"/>
          <w:sz w:val="24"/>
          <w:szCs w:val="24"/>
        </w:rPr>
        <w:t>Objetivo</w:t>
      </w:r>
    </w:p>
    <w:p w14:paraId="4F7A594D" w14:textId="77777777" w:rsidR="003331AE" w:rsidRPr="00BC08B2" w:rsidRDefault="003331AE" w:rsidP="00BC08B2">
      <w:pPr>
        <w:pStyle w:val="Textoindependiente"/>
        <w:rPr>
          <w:rFonts w:cs="Tahoma"/>
          <w:b w:val="0"/>
        </w:rPr>
      </w:pPr>
    </w:p>
    <w:p w14:paraId="23C0C913" w14:textId="3A42832C" w:rsidR="003331AE" w:rsidRPr="00BC08B2" w:rsidRDefault="003331AE" w:rsidP="00BC08B2">
      <w:pPr>
        <w:spacing w:after="0" w:line="240" w:lineRule="auto"/>
        <w:jc w:val="both"/>
        <w:rPr>
          <w:rFonts w:ascii="Tahoma" w:hAnsi="Tahoma" w:cs="Tahoma"/>
          <w:sz w:val="24"/>
          <w:szCs w:val="24"/>
        </w:rPr>
      </w:pPr>
      <w:r w:rsidRPr="00BC08B2">
        <w:rPr>
          <w:rFonts w:ascii="Tahoma" w:hAnsi="Tahoma" w:cs="Tahoma"/>
          <w:sz w:val="24"/>
          <w:szCs w:val="24"/>
        </w:rPr>
        <w:t>Coordinar e instrumentar los mecanismos a fin de que las relaciones laborales y contractuales se desarrollen de manera óptima, transparente y en apego a la legislación en materia de trabajo, a las Condiciones Generales de Trabajo y a las disposiciones normativas sobre la materia vigente.</w:t>
      </w:r>
    </w:p>
    <w:p w14:paraId="24AEF0D9" w14:textId="77777777" w:rsidR="0077001C" w:rsidRPr="00BC08B2" w:rsidRDefault="0077001C" w:rsidP="00BC08B2">
      <w:pPr>
        <w:spacing w:after="0" w:line="240" w:lineRule="auto"/>
        <w:jc w:val="both"/>
        <w:rPr>
          <w:rFonts w:ascii="Tahoma" w:hAnsi="Tahoma" w:cs="Tahoma"/>
          <w:sz w:val="24"/>
          <w:szCs w:val="24"/>
        </w:rPr>
      </w:pPr>
    </w:p>
    <w:p w14:paraId="1D76FA76" w14:textId="77777777" w:rsidR="003331AE" w:rsidRPr="00BC08B2" w:rsidRDefault="003331AE" w:rsidP="00BC08B2">
      <w:pPr>
        <w:pStyle w:val="Ttulo5"/>
        <w:spacing w:before="0" w:line="240" w:lineRule="auto"/>
        <w:rPr>
          <w:rFonts w:ascii="Tahoma" w:hAnsi="Tahoma" w:cs="Tahoma"/>
          <w:b/>
          <w:i w:val="0"/>
          <w:color w:val="auto"/>
          <w:sz w:val="24"/>
          <w:szCs w:val="24"/>
        </w:rPr>
      </w:pPr>
      <w:r w:rsidRPr="00BC08B2">
        <w:rPr>
          <w:rFonts w:ascii="Tahoma" w:hAnsi="Tahoma" w:cs="Tahoma"/>
          <w:b/>
          <w:i w:val="0"/>
          <w:color w:val="auto"/>
          <w:spacing w:val="-2"/>
          <w:sz w:val="24"/>
          <w:szCs w:val="24"/>
        </w:rPr>
        <w:t>Funciones</w:t>
      </w:r>
    </w:p>
    <w:p w14:paraId="787353A9" w14:textId="77777777" w:rsidR="003331AE" w:rsidRPr="00BC08B2" w:rsidRDefault="003331AE" w:rsidP="00BC08B2">
      <w:pPr>
        <w:pStyle w:val="Textoindependiente"/>
        <w:rPr>
          <w:rFonts w:cs="Tahoma"/>
          <w:b w:val="0"/>
        </w:rPr>
      </w:pPr>
    </w:p>
    <w:p w14:paraId="4A9C580D" w14:textId="77777777" w:rsidR="00CC03D0" w:rsidRPr="00BC08B2" w:rsidRDefault="00CC03D0" w:rsidP="00BC08B2">
      <w:pPr>
        <w:pStyle w:val="Prrafodelista"/>
        <w:widowControl w:val="0"/>
        <w:numPr>
          <w:ilvl w:val="5"/>
          <w:numId w:val="265"/>
        </w:numPr>
        <w:tabs>
          <w:tab w:val="left" w:pos="1697"/>
          <w:tab w:val="left" w:pos="1699"/>
        </w:tabs>
        <w:autoSpaceDE w:val="0"/>
        <w:autoSpaceDN w:val="0"/>
        <w:spacing w:after="0" w:line="240" w:lineRule="auto"/>
        <w:ind w:left="0"/>
        <w:jc w:val="both"/>
        <w:rPr>
          <w:rFonts w:ascii="Tahoma" w:hAnsi="Tahoma" w:cs="Tahoma"/>
          <w:sz w:val="24"/>
          <w:szCs w:val="24"/>
        </w:rPr>
        <w:sectPr w:rsidR="00CC03D0" w:rsidRPr="00BC08B2" w:rsidSect="00E1218D">
          <w:type w:val="continuous"/>
          <w:pgSz w:w="15840" w:h="12240" w:orient="landscape"/>
          <w:pgMar w:top="1440" w:right="1440" w:bottom="1440" w:left="1440" w:header="720" w:footer="720" w:gutter="0"/>
          <w:cols w:space="720"/>
          <w:docGrid w:linePitch="360"/>
        </w:sectPr>
      </w:pPr>
    </w:p>
    <w:p w14:paraId="7B5D6F94" w14:textId="5D6A1B0B" w:rsidR="003331AE" w:rsidRPr="00BC08B2" w:rsidRDefault="003331AE" w:rsidP="00BC08B2">
      <w:pPr>
        <w:pStyle w:val="Prrafodelista"/>
        <w:widowControl w:val="0"/>
        <w:numPr>
          <w:ilvl w:val="5"/>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Asesorar a la Dirección de Relaciones Laborales y Servicios al Personal, respecto al cumplimiento y aplicación de la</w:t>
      </w:r>
      <w:r w:rsidRPr="00BC08B2">
        <w:rPr>
          <w:rFonts w:ascii="Tahoma" w:hAnsi="Tahoma" w:cs="Tahoma"/>
          <w:spacing w:val="-2"/>
          <w:sz w:val="24"/>
          <w:szCs w:val="24"/>
        </w:rPr>
        <w:t xml:space="preserve"> </w:t>
      </w:r>
      <w:r w:rsidRPr="00BC08B2">
        <w:rPr>
          <w:rFonts w:ascii="Tahoma" w:hAnsi="Tahoma" w:cs="Tahoma"/>
          <w:sz w:val="24"/>
          <w:szCs w:val="24"/>
        </w:rPr>
        <w:t>legislación en materia de trabajo,</w:t>
      </w:r>
      <w:r w:rsidRPr="00BC08B2">
        <w:rPr>
          <w:rFonts w:ascii="Tahoma" w:hAnsi="Tahoma" w:cs="Tahoma"/>
          <w:spacing w:val="-1"/>
          <w:sz w:val="24"/>
          <w:szCs w:val="24"/>
        </w:rPr>
        <w:t xml:space="preserve"> </w:t>
      </w:r>
      <w:r w:rsidRPr="00BC08B2">
        <w:rPr>
          <w:rFonts w:ascii="Tahoma" w:hAnsi="Tahoma" w:cs="Tahoma"/>
          <w:sz w:val="24"/>
          <w:szCs w:val="24"/>
        </w:rPr>
        <w:t>las Condiciones Generales de Trabajo y demás normatividad aplicable en la Cámara de Diputados.</w:t>
      </w:r>
    </w:p>
    <w:p w14:paraId="4A8E8444" w14:textId="77777777" w:rsidR="003331AE" w:rsidRPr="00BC08B2" w:rsidRDefault="003331AE" w:rsidP="00BC08B2">
      <w:pPr>
        <w:pStyle w:val="Textoindependiente"/>
        <w:rPr>
          <w:rFonts w:cs="Tahoma"/>
        </w:rPr>
      </w:pPr>
    </w:p>
    <w:p w14:paraId="5874F626" w14:textId="77777777" w:rsidR="003331AE" w:rsidRPr="00BC08B2" w:rsidRDefault="003331AE" w:rsidP="00BC08B2">
      <w:pPr>
        <w:pStyle w:val="Prrafodelista"/>
        <w:widowControl w:val="0"/>
        <w:numPr>
          <w:ilvl w:val="5"/>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Controlar</w:t>
      </w:r>
      <w:r w:rsidRPr="00BC08B2">
        <w:rPr>
          <w:rFonts w:ascii="Tahoma" w:hAnsi="Tahoma" w:cs="Tahoma"/>
          <w:spacing w:val="-7"/>
          <w:sz w:val="24"/>
          <w:szCs w:val="24"/>
        </w:rPr>
        <w:t xml:space="preserve"> </w:t>
      </w:r>
      <w:r w:rsidRPr="00BC08B2">
        <w:rPr>
          <w:rFonts w:ascii="Tahoma" w:hAnsi="Tahoma" w:cs="Tahoma"/>
          <w:sz w:val="24"/>
          <w:szCs w:val="24"/>
        </w:rPr>
        <w:t>y</w:t>
      </w:r>
      <w:r w:rsidRPr="00BC08B2">
        <w:rPr>
          <w:rFonts w:ascii="Tahoma" w:hAnsi="Tahoma" w:cs="Tahoma"/>
          <w:spacing w:val="-8"/>
          <w:sz w:val="24"/>
          <w:szCs w:val="24"/>
        </w:rPr>
        <w:t xml:space="preserve"> </w:t>
      </w:r>
      <w:r w:rsidRPr="00BC08B2">
        <w:rPr>
          <w:rFonts w:ascii="Tahoma" w:hAnsi="Tahoma" w:cs="Tahoma"/>
          <w:sz w:val="24"/>
          <w:szCs w:val="24"/>
        </w:rPr>
        <w:t>reportar</w:t>
      </w:r>
      <w:r w:rsidRPr="00BC08B2">
        <w:rPr>
          <w:rFonts w:ascii="Tahoma" w:hAnsi="Tahoma" w:cs="Tahoma"/>
          <w:spacing w:val="-7"/>
          <w:sz w:val="24"/>
          <w:szCs w:val="24"/>
        </w:rPr>
        <w:t xml:space="preserve"> </w:t>
      </w:r>
      <w:r w:rsidRPr="00BC08B2">
        <w:rPr>
          <w:rFonts w:ascii="Tahoma" w:hAnsi="Tahoma" w:cs="Tahoma"/>
          <w:sz w:val="24"/>
          <w:szCs w:val="24"/>
        </w:rPr>
        <w:t>a</w:t>
      </w:r>
      <w:r w:rsidRPr="00BC08B2">
        <w:rPr>
          <w:rFonts w:ascii="Tahoma" w:hAnsi="Tahoma" w:cs="Tahoma"/>
          <w:spacing w:val="-7"/>
          <w:sz w:val="24"/>
          <w:szCs w:val="24"/>
        </w:rPr>
        <w:t xml:space="preserve"> </w:t>
      </w:r>
      <w:r w:rsidRPr="00BC08B2">
        <w:rPr>
          <w:rFonts w:ascii="Tahoma" w:hAnsi="Tahoma" w:cs="Tahoma"/>
          <w:sz w:val="24"/>
          <w:szCs w:val="24"/>
        </w:rPr>
        <w:t>la</w:t>
      </w:r>
      <w:r w:rsidRPr="00BC08B2">
        <w:rPr>
          <w:rFonts w:ascii="Tahoma" w:hAnsi="Tahoma" w:cs="Tahoma"/>
          <w:spacing w:val="-7"/>
          <w:sz w:val="24"/>
          <w:szCs w:val="24"/>
        </w:rPr>
        <w:t xml:space="preserve"> </w:t>
      </w:r>
      <w:r w:rsidRPr="00BC08B2">
        <w:rPr>
          <w:rFonts w:ascii="Tahoma" w:hAnsi="Tahoma" w:cs="Tahoma"/>
          <w:sz w:val="24"/>
          <w:szCs w:val="24"/>
        </w:rPr>
        <w:t>Dirección</w:t>
      </w:r>
      <w:r w:rsidRPr="00BC08B2">
        <w:rPr>
          <w:rFonts w:ascii="Tahoma" w:hAnsi="Tahoma" w:cs="Tahoma"/>
          <w:spacing w:val="-8"/>
          <w:sz w:val="24"/>
          <w:szCs w:val="24"/>
        </w:rPr>
        <w:t xml:space="preserve"> </w:t>
      </w:r>
      <w:r w:rsidRPr="00BC08B2">
        <w:rPr>
          <w:rFonts w:ascii="Tahoma" w:hAnsi="Tahoma" w:cs="Tahoma"/>
          <w:sz w:val="24"/>
          <w:szCs w:val="24"/>
        </w:rPr>
        <w:t>General</w:t>
      </w:r>
      <w:r w:rsidRPr="00BC08B2">
        <w:rPr>
          <w:rFonts w:ascii="Tahoma" w:hAnsi="Tahoma" w:cs="Tahoma"/>
          <w:spacing w:val="-6"/>
          <w:sz w:val="24"/>
          <w:szCs w:val="24"/>
        </w:rPr>
        <w:t xml:space="preserve"> </w:t>
      </w:r>
      <w:r w:rsidRPr="00BC08B2">
        <w:rPr>
          <w:rFonts w:ascii="Tahoma" w:hAnsi="Tahoma" w:cs="Tahoma"/>
          <w:sz w:val="24"/>
          <w:szCs w:val="24"/>
        </w:rPr>
        <w:t>de</w:t>
      </w:r>
      <w:r w:rsidRPr="00BC08B2">
        <w:rPr>
          <w:rFonts w:ascii="Tahoma" w:hAnsi="Tahoma" w:cs="Tahoma"/>
          <w:spacing w:val="-5"/>
          <w:sz w:val="24"/>
          <w:szCs w:val="24"/>
        </w:rPr>
        <w:t xml:space="preserve"> </w:t>
      </w:r>
      <w:r w:rsidRPr="00BC08B2">
        <w:rPr>
          <w:rFonts w:ascii="Tahoma" w:hAnsi="Tahoma" w:cs="Tahoma"/>
          <w:sz w:val="24"/>
          <w:szCs w:val="24"/>
        </w:rPr>
        <w:t xml:space="preserve">Asuntos Jurídicos, la información disponible para la atención de conflictos laborales, administrativos y judiciales, </w:t>
      </w:r>
      <w:r w:rsidRPr="00BC08B2">
        <w:rPr>
          <w:rFonts w:ascii="Tahoma" w:hAnsi="Tahoma" w:cs="Tahoma"/>
          <w:sz w:val="24"/>
          <w:szCs w:val="24"/>
        </w:rPr>
        <w:t xml:space="preserve">relacionados con el personal de la Cámara de </w:t>
      </w:r>
      <w:r w:rsidRPr="00BC08B2">
        <w:rPr>
          <w:rFonts w:ascii="Tahoma" w:hAnsi="Tahoma" w:cs="Tahoma"/>
          <w:spacing w:val="-2"/>
          <w:sz w:val="24"/>
          <w:szCs w:val="24"/>
        </w:rPr>
        <w:t>Diputados.</w:t>
      </w:r>
    </w:p>
    <w:p w14:paraId="1A13FAA8" w14:textId="77777777" w:rsidR="003331AE" w:rsidRPr="00BC08B2" w:rsidRDefault="003331AE" w:rsidP="00BC08B2">
      <w:pPr>
        <w:pStyle w:val="Textoindependiente"/>
        <w:rPr>
          <w:rFonts w:cs="Tahoma"/>
        </w:rPr>
      </w:pPr>
    </w:p>
    <w:p w14:paraId="0B83B343" w14:textId="77777777" w:rsidR="003331AE" w:rsidRPr="00BC08B2" w:rsidRDefault="003331AE" w:rsidP="00BC08B2">
      <w:pPr>
        <w:pStyle w:val="Prrafodelista"/>
        <w:widowControl w:val="0"/>
        <w:numPr>
          <w:ilvl w:val="5"/>
          <w:numId w:val="265"/>
        </w:numPr>
        <w:tabs>
          <w:tab w:val="left" w:pos="1698"/>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Fungir como secretario técnico de la Comisión Mixta de Escalafón de acuerdo con la normatividad aplicable vigente.</w:t>
      </w:r>
    </w:p>
    <w:p w14:paraId="5680B59B" w14:textId="77777777" w:rsidR="003331AE" w:rsidRPr="00BC08B2" w:rsidRDefault="003331AE" w:rsidP="00BC08B2">
      <w:pPr>
        <w:pStyle w:val="Textoindependiente"/>
        <w:rPr>
          <w:rFonts w:cs="Tahoma"/>
        </w:rPr>
      </w:pPr>
    </w:p>
    <w:p w14:paraId="22C3D1DA" w14:textId="77777777" w:rsidR="003331AE" w:rsidRPr="00BC08B2" w:rsidRDefault="003331AE" w:rsidP="00BC08B2">
      <w:pPr>
        <w:pStyle w:val="Prrafodelista"/>
        <w:widowControl w:val="0"/>
        <w:numPr>
          <w:ilvl w:val="5"/>
          <w:numId w:val="265"/>
        </w:numPr>
        <w:tabs>
          <w:tab w:val="left" w:pos="1696"/>
          <w:tab w:val="left" w:pos="1698"/>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Fungir</w:t>
      </w:r>
      <w:r w:rsidRPr="00BC08B2">
        <w:rPr>
          <w:rFonts w:ascii="Tahoma" w:hAnsi="Tahoma" w:cs="Tahoma"/>
          <w:spacing w:val="-8"/>
          <w:sz w:val="24"/>
          <w:szCs w:val="24"/>
        </w:rPr>
        <w:t xml:space="preserve"> </w:t>
      </w:r>
      <w:r w:rsidRPr="00BC08B2">
        <w:rPr>
          <w:rFonts w:ascii="Tahoma" w:hAnsi="Tahoma" w:cs="Tahoma"/>
          <w:sz w:val="24"/>
          <w:szCs w:val="24"/>
        </w:rPr>
        <w:t>como</w:t>
      </w:r>
      <w:r w:rsidRPr="00BC08B2">
        <w:rPr>
          <w:rFonts w:ascii="Tahoma" w:hAnsi="Tahoma" w:cs="Tahoma"/>
          <w:spacing w:val="-10"/>
          <w:sz w:val="24"/>
          <w:szCs w:val="24"/>
        </w:rPr>
        <w:t xml:space="preserve"> </w:t>
      </w:r>
      <w:r w:rsidRPr="00BC08B2">
        <w:rPr>
          <w:rFonts w:ascii="Tahoma" w:hAnsi="Tahoma" w:cs="Tahoma"/>
          <w:sz w:val="24"/>
          <w:szCs w:val="24"/>
        </w:rPr>
        <w:t>secretario</w:t>
      </w:r>
      <w:r w:rsidRPr="00BC08B2">
        <w:rPr>
          <w:rFonts w:ascii="Tahoma" w:hAnsi="Tahoma" w:cs="Tahoma"/>
          <w:spacing w:val="-12"/>
          <w:sz w:val="24"/>
          <w:szCs w:val="24"/>
        </w:rPr>
        <w:t xml:space="preserve"> </w:t>
      </w:r>
      <w:r w:rsidRPr="00BC08B2">
        <w:rPr>
          <w:rFonts w:ascii="Tahoma" w:hAnsi="Tahoma" w:cs="Tahoma"/>
          <w:sz w:val="24"/>
          <w:szCs w:val="24"/>
        </w:rPr>
        <w:t>técnico</w:t>
      </w:r>
      <w:r w:rsidRPr="00BC08B2">
        <w:rPr>
          <w:rFonts w:ascii="Tahoma" w:hAnsi="Tahoma" w:cs="Tahoma"/>
          <w:spacing w:val="-10"/>
          <w:sz w:val="24"/>
          <w:szCs w:val="24"/>
        </w:rPr>
        <w:t xml:space="preserve"> </w:t>
      </w:r>
      <w:r w:rsidRPr="00BC08B2">
        <w:rPr>
          <w:rFonts w:ascii="Tahoma" w:hAnsi="Tahoma" w:cs="Tahoma"/>
          <w:sz w:val="24"/>
          <w:szCs w:val="24"/>
        </w:rPr>
        <w:t>de</w:t>
      </w:r>
      <w:r w:rsidRPr="00BC08B2">
        <w:rPr>
          <w:rFonts w:ascii="Tahoma" w:hAnsi="Tahoma" w:cs="Tahoma"/>
          <w:spacing w:val="-9"/>
          <w:sz w:val="24"/>
          <w:szCs w:val="24"/>
        </w:rPr>
        <w:t xml:space="preserve"> </w:t>
      </w:r>
      <w:r w:rsidRPr="00BC08B2">
        <w:rPr>
          <w:rFonts w:ascii="Tahoma" w:hAnsi="Tahoma" w:cs="Tahoma"/>
          <w:sz w:val="24"/>
          <w:szCs w:val="24"/>
        </w:rPr>
        <w:t>la</w:t>
      </w:r>
      <w:r w:rsidRPr="00BC08B2">
        <w:rPr>
          <w:rFonts w:ascii="Tahoma" w:hAnsi="Tahoma" w:cs="Tahoma"/>
          <w:spacing w:val="-9"/>
          <w:sz w:val="24"/>
          <w:szCs w:val="24"/>
        </w:rPr>
        <w:t xml:space="preserve"> </w:t>
      </w:r>
      <w:r w:rsidRPr="00BC08B2">
        <w:rPr>
          <w:rFonts w:ascii="Tahoma" w:hAnsi="Tahoma" w:cs="Tahoma"/>
          <w:sz w:val="24"/>
          <w:szCs w:val="24"/>
        </w:rPr>
        <w:t>Comisión</w:t>
      </w:r>
      <w:r w:rsidRPr="00BC08B2">
        <w:rPr>
          <w:rFonts w:ascii="Tahoma" w:hAnsi="Tahoma" w:cs="Tahoma"/>
          <w:spacing w:val="-9"/>
          <w:sz w:val="24"/>
          <w:szCs w:val="24"/>
        </w:rPr>
        <w:t xml:space="preserve"> </w:t>
      </w:r>
      <w:r w:rsidRPr="00BC08B2">
        <w:rPr>
          <w:rFonts w:ascii="Tahoma" w:hAnsi="Tahoma" w:cs="Tahoma"/>
          <w:sz w:val="24"/>
          <w:szCs w:val="24"/>
        </w:rPr>
        <w:t xml:space="preserve">Central de Seguridad y Salud en el Trabajo, de conformidad con la Ley del Instituto de Seguridad y Servicios Sociales de los </w:t>
      </w:r>
      <w:r w:rsidRPr="00BC08B2">
        <w:rPr>
          <w:rFonts w:ascii="Tahoma" w:hAnsi="Tahoma" w:cs="Tahoma"/>
          <w:sz w:val="24"/>
          <w:szCs w:val="24"/>
        </w:rPr>
        <w:lastRenderedPageBreak/>
        <w:t xml:space="preserve">Trabajadores del Estado (ISSSTE) y su </w:t>
      </w:r>
      <w:r w:rsidRPr="00BC08B2">
        <w:rPr>
          <w:rFonts w:ascii="Tahoma" w:hAnsi="Tahoma" w:cs="Tahoma"/>
          <w:spacing w:val="-2"/>
          <w:sz w:val="24"/>
          <w:szCs w:val="24"/>
        </w:rPr>
        <w:t>reglamento.</w:t>
      </w:r>
    </w:p>
    <w:p w14:paraId="4D566A2B" w14:textId="5075ABC5" w:rsidR="003331AE" w:rsidRPr="00BC08B2" w:rsidRDefault="003331AE" w:rsidP="00BC08B2">
      <w:pPr>
        <w:pStyle w:val="Textoindependiente"/>
        <w:rPr>
          <w:rFonts w:cs="Tahoma"/>
        </w:rPr>
      </w:pPr>
    </w:p>
    <w:p w14:paraId="67BA4C6B" w14:textId="1AFB6F3F" w:rsidR="003331AE" w:rsidRPr="00BC08B2" w:rsidRDefault="003331AE" w:rsidP="00BC08B2">
      <w:pPr>
        <w:pStyle w:val="Prrafodelista"/>
        <w:widowControl w:val="0"/>
        <w:numPr>
          <w:ilvl w:val="5"/>
          <w:numId w:val="265"/>
        </w:numPr>
        <w:tabs>
          <w:tab w:val="left" w:pos="1698"/>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Coordinar y supervisar las actividades derivadas de la instalación</w:t>
      </w:r>
      <w:r w:rsidRPr="00BC08B2">
        <w:rPr>
          <w:rFonts w:ascii="Tahoma" w:hAnsi="Tahoma" w:cs="Tahoma"/>
          <w:spacing w:val="40"/>
          <w:sz w:val="24"/>
          <w:szCs w:val="24"/>
        </w:rPr>
        <w:t xml:space="preserve"> </w:t>
      </w:r>
      <w:r w:rsidRPr="00BC08B2">
        <w:rPr>
          <w:rFonts w:ascii="Tahoma" w:hAnsi="Tahoma" w:cs="Tahoma"/>
          <w:sz w:val="24"/>
          <w:szCs w:val="24"/>
        </w:rPr>
        <w:t>de</w:t>
      </w:r>
      <w:r w:rsidRPr="00BC08B2">
        <w:rPr>
          <w:rFonts w:ascii="Tahoma" w:hAnsi="Tahoma" w:cs="Tahoma"/>
          <w:spacing w:val="40"/>
          <w:sz w:val="24"/>
          <w:szCs w:val="24"/>
        </w:rPr>
        <w:t xml:space="preserve"> </w:t>
      </w:r>
      <w:r w:rsidRPr="00BC08B2">
        <w:rPr>
          <w:rFonts w:ascii="Tahoma" w:hAnsi="Tahoma" w:cs="Tahoma"/>
          <w:sz w:val="24"/>
          <w:szCs w:val="24"/>
        </w:rPr>
        <w:t>la</w:t>
      </w:r>
      <w:r w:rsidRPr="00BC08B2">
        <w:rPr>
          <w:rFonts w:ascii="Tahoma" w:hAnsi="Tahoma" w:cs="Tahoma"/>
          <w:spacing w:val="40"/>
          <w:sz w:val="24"/>
          <w:szCs w:val="24"/>
        </w:rPr>
        <w:t xml:space="preserve"> </w:t>
      </w:r>
      <w:r w:rsidRPr="00BC08B2">
        <w:rPr>
          <w:rFonts w:ascii="Tahoma" w:hAnsi="Tahoma" w:cs="Tahoma"/>
          <w:sz w:val="24"/>
          <w:szCs w:val="24"/>
        </w:rPr>
        <w:t>Comisión</w:t>
      </w:r>
      <w:r w:rsidRPr="00BC08B2">
        <w:rPr>
          <w:rFonts w:ascii="Tahoma" w:hAnsi="Tahoma" w:cs="Tahoma"/>
          <w:spacing w:val="40"/>
          <w:sz w:val="24"/>
          <w:szCs w:val="24"/>
        </w:rPr>
        <w:t xml:space="preserve"> </w:t>
      </w:r>
      <w:r w:rsidRPr="00BC08B2">
        <w:rPr>
          <w:rFonts w:ascii="Tahoma" w:hAnsi="Tahoma" w:cs="Tahoma"/>
          <w:sz w:val="24"/>
          <w:szCs w:val="24"/>
        </w:rPr>
        <w:t>Central</w:t>
      </w:r>
      <w:r w:rsidRPr="00BC08B2">
        <w:rPr>
          <w:rFonts w:ascii="Tahoma" w:hAnsi="Tahoma" w:cs="Tahoma"/>
          <w:spacing w:val="40"/>
          <w:sz w:val="24"/>
          <w:szCs w:val="24"/>
        </w:rPr>
        <w:t xml:space="preserve"> </w:t>
      </w:r>
      <w:r w:rsidRPr="00BC08B2">
        <w:rPr>
          <w:rFonts w:ascii="Tahoma" w:hAnsi="Tahoma" w:cs="Tahoma"/>
          <w:sz w:val="24"/>
          <w:szCs w:val="24"/>
        </w:rPr>
        <w:t>de</w:t>
      </w:r>
      <w:r w:rsidRPr="00BC08B2">
        <w:rPr>
          <w:rFonts w:ascii="Tahoma" w:hAnsi="Tahoma" w:cs="Tahoma"/>
          <w:spacing w:val="40"/>
          <w:sz w:val="24"/>
          <w:szCs w:val="24"/>
        </w:rPr>
        <w:t xml:space="preserve"> </w:t>
      </w:r>
      <w:r w:rsidRPr="00BC08B2">
        <w:rPr>
          <w:rFonts w:ascii="Tahoma" w:hAnsi="Tahoma" w:cs="Tahoma"/>
          <w:sz w:val="24"/>
          <w:szCs w:val="24"/>
        </w:rPr>
        <w:t>Seguridad</w:t>
      </w:r>
      <w:r w:rsidRPr="00BC08B2">
        <w:rPr>
          <w:rFonts w:ascii="Tahoma" w:hAnsi="Tahoma" w:cs="Tahoma"/>
          <w:spacing w:val="40"/>
          <w:sz w:val="24"/>
          <w:szCs w:val="24"/>
        </w:rPr>
        <w:t xml:space="preserve"> </w:t>
      </w:r>
      <w:r w:rsidRPr="00BC08B2">
        <w:rPr>
          <w:rFonts w:ascii="Tahoma" w:hAnsi="Tahoma" w:cs="Tahoma"/>
          <w:sz w:val="24"/>
          <w:szCs w:val="24"/>
        </w:rPr>
        <w:t>y</w:t>
      </w:r>
      <w:r w:rsidR="00CC03D0" w:rsidRPr="00BC08B2">
        <w:rPr>
          <w:rFonts w:ascii="Tahoma" w:hAnsi="Tahoma" w:cs="Tahoma"/>
          <w:sz w:val="24"/>
          <w:szCs w:val="24"/>
        </w:rPr>
        <w:t xml:space="preserve"> </w:t>
      </w:r>
      <w:r w:rsidRPr="00BC08B2">
        <w:rPr>
          <w:rFonts w:ascii="Tahoma" w:hAnsi="Tahoma" w:cs="Tahoma"/>
          <w:sz w:val="24"/>
          <w:szCs w:val="24"/>
        </w:rPr>
        <w:t>Salud en el Trabajo y Comisiones Auxiliares y de la Comisión Mixta de Escalafón, así como elaborar las actas e informes correspondientes.</w:t>
      </w:r>
    </w:p>
    <w:p w14:paraId="7112987C" w14:textId="77777777" w:rsidR="003331AE" w:rsidRPr="00BC08B2" w:rsidRDefault="003331AE" w:rsidP="00BC08B2">
      <w:pPr>
        <w:pStyle w:val="Textoindependiente"/>
        <w:rPr>
          <w:rFonts w:cs="Tahoma"/>
        </w:rPr>
      </w:pPr>
    </w:p>
    <w:p w14:paraId="7170B14C" w14:textId="77777777" w:rsidR="003331AE" w:rsidRPr="00BC08B2" w:rsidRDefault="003331AE" w:rsidP="00BC08B2">
      <w:pPr>
        <w:pStyle w:val="Prrafodelista"/>
        <w:widowControl w:val="0"/>
        <w:numPr>
          <w:ilvl w:val="5"/>
          <w:numId w:val="265"/>
        </w:numPr>
        <w:tabs>
          <w:tab w:val="left" w:pos="1002"/>
          <w:tab w:val="left" w:pos="1004"/>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Realizar</w:t>
      </w:r>
      <w:r w:rsidRPr="00BC08B2">
        <w:rPr>
          <w:rFonts w:ascii="Tahoma" w:hAnsi="Tahoma" w:cs="Tahoma"/>
          <w:spacing w:val="-4"/>
          <w:sz w:val="24"/>
          <w:szCs w:val="24"/>
        </w:rPr>
        <w:t xml:space="preserve"> </w:t>
      </w:r>
      <w:r w:rsidRPr="00BC08B2">
        <w:rPr>
          <w:rFonts w:ascii="Tahoma" w:hAnsi="Tahoma" w:cs="Tahoma"/>
          <w:sz w:val="24"/>
          <w:szCs w:val="24"/>
        </w:rPr>
        <w:t>las</w:t>
      </w:r>
      <w:r w:rsidRPr="00BC08B2">
        <w:rPr>
          <w:rFonts w:ascii="Tahoma" w:hAnsi="Tahoma" w:cs="Tahoma"/>
          <w:spacing w:val="-1"/>
          <w:sz w:val="24"/>
          <w:szCs w:val="24"/>
        </w:rPr>
        <w:t xml:space="preserve"> </w:t>
      </w:r>
      <w:r w:rsidRPr="00BC08B2">
        <w:rPr>
          <w:rFonts w:ascii="Tahoma" w:hAnsi="Tahoma" w:cs="Tahoma"/>
          <w:sz w:val="24"/>
          <w:szCs w:val="24"/>
        </w:rPr>
        <w:t>notificaciones</w:t>
      </w:r>
      <w:r w:rsidRPr="00BC08B2">
        <w:rPr>
          <w:rFonts w:ascii="Tahoma" w:hAnsi="Tahoma" w:cs="Tahoma"/>
          <w:spacing w:val="-1"/>
          <w:sz w:val="24"/>
          <w:szCs w:val="24"/>
        </w:rPr>
        <w:t xml:space="preserve"> </w:t>
      </w:r>
      <w:r w:rsidRPr="00BC08B2">
        <w:rPr>
          <w:rFonts w:ascii="Tahoma" w:hAnsi="Tahoma" w:cs="Tahoma"/>
          <w:sz w:val="24"/>
          <w:szCs w:val="24"/>
        </w:rPr>
        <w:t>e</w:t>
      </w:r>
      <w:r w:rsidRPr="00BC08B2">
        <w:rPr>
          <w:rFonts w:ascii="Tahoma" w:hAnsi="Tahoma" w:cs="Tahoma"/>
          <w:spacing w:val="-1"/>
          <w:sz w:val="24"/>
          <w:szCs w:val="24"/>
        </w:rPr>
        <w:t xml:space="preserve"> </w:t>
      </w:r>
      <w:r w:rsidRPr="00BC08B2">
        <w:rPr>
          <w:rFonts w:ascii="Tahoma" w:hAnsi="Tahoma" w:cs="Tahoma"/>
          <w:sz w:val="24"/>
          <w:szCs w:val="24"/>
        </w:rPr>
        <w:t>instrumentar</w:t>
      </w:r>
      <w:r w:rsidRPr="00BC08B2">
        <w:rPr>
          <w:rFonts w:ascii="Tahoma" w:hAnsi="Tahoma" w:cs="Tahoma"/>
          <w:spacing w:val="-1"/>
          <w:sz w:val="24"/>
          <w:szCs w:val="24"/>
        </w:rPr>
        <w:t xml:space="preserve"> </w:t>
      </w:r>
      <w:r w:rsidRPr="00BC08B2">
        <w:rPr>
          <w:rFonts w:ascii="Tahoma" w:hAnsi="Tahoma" w:cs="Tahoma"/>
          <w:sz w:val="24"/>
          <w:szCs w:val="24"/>
        </w:rPr>
        <w:t>las</w:t>
      </w:r>
      <w:r w:rsidRPr="00BC08B2">
        <w:rPr>
          <w:rFonts w:ascii="Tahoma" w:hAnsi="Tahoma" w:cs="Tahoma"/>
          <w:spacing w:val="-1"/>
          <w:sz w:val="24"/>
          <w:szCs w:val="24"/>
        </w:rPr>
        <w:t xml:space="preserve"> </w:t>
      </w:r>
      <w:r w:rsidRPr="00BC08B2">
        <w:rPr>
          <w:rFonts w:ascii="Tahoma" w:hAnsi="Tahoma" w:cs="Tahoma"/>
          <w:sz w:val="24"/>
          <w:szCs w:val="24"/>
        </w:rPr>
        <w:t>actas</w:t>
      </w:r>
      <w:r w:rsidRPr="00BC08B2">
        <w:rPr>
          <w:rFonts w:ascii="Tahoma" w:hAnsi="Tahoma" w:cs="Tahoma"/>
          <w:spacing w:val="-1"/>
          <w:sz w:val="24"/>
          <w:szCs w:val="24"/>
        </w:rPr>
        <w:t xml:space="preserve"> </w:t>
      </w:r>
      <w:r w:rsidRPr="00BC08B2">
        <w:rPr>
          <w:rFonts w:ascii="Tahoma" w:hAnsi="Tahoma" w:cs="Tahoma"/>
          <w:sz w:val="24"/>
          <w:szCs w:val="24"/>
        </w:rPr>
        <w:t>que correspondan por probables accidentes de trabajo que hayan reportado el personal de la Cámara de Diputados, de conformidad con la Ley del Instituto de Seguridad y Servicios Sociales de los Trabajadores del Estado (ISSSTE) y su reglamento.</w:t>
      </w:r>
    </w:p>
    <w:p w14:paraId="0B4EB250" w14:textId="77777777" w:rsidR="003331AE" w:rsidRPr="00BC08B2" w:rsidRDefault="003331AE" w:rsidP="00BC08B2">
      <w:pPr>
        <w:pStyle w:val="Textoindependiente"/>
        <w:rPr>
          <w:rFonts w:cs="Tahoma"/>
        </w:rPr>
      </w:pPr>
    </w:p>
    <w:p w14:paraId="651B6AB9" w14:textId="77777777" w:rsidR="003331AE" w:rsidRPr="00BC08B2" w:rsidRDefault="003331AE" w:rsidP="00BC08B2">
      <w:pPr>
        <w:pStyle w:val="Prrafodelista"/>
        <w:widowControl w:val="0"/>
        <w:numPr>
          <w:ilvl w:val="5"/>
          <w:numId w:val="265"/>
        </w:numPr>
        <w:tabs>
          <w:tab w:val="left" w:pos="1002"/>
          <w:tab w:val="left" w:pos="1004"/>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 xml:space="preserve">Participar en las actividades relacionadas con los programas de separación del servicio que sean aprobados por las autoridades de la Cámara de </w:t>
      </w:r>
      <w:r w:rsidRPr="00BC08B2">
        <w:rPr>
          <w:rFonts w:ascii="Tahoma" w:hAnsi="Tahoma" w:cs="Tahoma"/>
          <w:spacing w:val="-2"/>
          <w:sz w:val="24"/>
          <w:szCs w:val="24"/>
        </w:rPr>
        <w:t>Diputados.</w:t>
      </w:r>
    </w:p>
    <w:p w14:paraId="67DA15DE" w14:textId="77777777" w:rsidR="003331AE" w:rsidRPr="00BC08B2" w:rsidRDefault="003331AE" w:rsidP="00BC08B2">
      <w:pPr>
        <w:pStyle w:val="Textoindependiente"/>
        <w:rPr>
          <w:rFonts w:cs="Tahoma"/>
        </w:rPr>
      </w:pPr>
    </w:p>
    <w:p w14:paraId="3485DD9C" w14:textId="77777777" w:rsidR="003331AE" w:rsidRPr="00BC08B2" w:rsidRDefault="003331AE" w:rsidP="00BC08B2">
      <w:pPr>
        <w:pStyle w:val="Prrafodelista"/>
        <w:widowControl w:val="0"/>
        <w:numPr>
          <w:ilvl w:val="5"/>
          <w:numId w:val="265"/>
        </w:numPr>
        <w:tabs>
          <w:tab w:val="left" w:pos="1002"/>
          <w:tab w:val="left" w:pos="1004"/>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Supervisar que las gratificaciones económicas del personal</w:t>
      </w:r>
      <w:r w:rsidRPr="00BC08B2">
        <w:rPr>
          <w:rFonts w:ascii="Tahoma" w:hAnsi="Tahoma" w:cs="Tahoma"/>
          <w:spacing w:val="-1"/>
          <w:sz w:val="24"/>
          <w:szCs w:val="24"/>
        </w:rPr>
        <w:t xml:space="preserve"> </w:t>
      </w:r>
      <w:r w:rsidRPr="00BC08B2">
        <w:rPr>
          <w:rFonts w:ascii="Tahoma" w:hAnsi="Tahoma" w:cs="Tahoma"/>
          <w:sz w:val="24"/>
          <w:szCs w:val="24"/>
        </w:rPr>
        <w:t>que</w:t>
      </w:r>
      <w:r w:rsidRPr="00BC08B2">
        <w:rPr>
          <w:rFonts w:ascii="Tahoma" w:hAnsi="Tahoma" w:cs="Tahoma"/>
          <w:spacing w:val="-2"/>
          <w:sz w:val="24"/>
          <w:szCs w:val="24"/>
        </w:rPr>
        <w:t xml:space="preserve"> </w:t>
      </w:r>
      <w:r w:rsidRPr="00BC08B2">
        <w:rPr>
          <w:rFonts w:ascii="Tahoma" w:hAnsi="Tahoma" w:cs="Tahoma"/>
          <w:sz w:val="24"/>
          <w:szCs w:val="24"/>
        </w:rPr>
        <w:t>causa</w:t>
      </w:r>
      <w:r w:rsidRPr="00BC08B2">
        <w:rPr>
          <w:rFonts w:ascii="Tahoma" w:hAnsi="Tahoma" w:cs="Tahoma"/>
          <w:spacing w:val="-2"/>
          <w:sz w:val="24"/>
          <w:szCs w:val="24"/>
        </w:rPr>
        <w:t xml:space="preserve"> </w:t>
      </w:r>
      <w:r w:rsidRPr="00BC08B2">
        <w:rPr>
          <w:rFonts w:ascii="Tahoma" w:hAnsi="Tahoma" w:cs="Tahoma"/>
          <w:sz w:val="24"/>
          <w:szCs w:val="24"/>
        </w:rPr>
        <w:t>baja</w:t>
      </w:r>
      <w:r w:rsidRPr="00BC08B2">
        <w:rPr>
          <w:rFonts w:ascii="Tahoma" w:hAnsi="Tahoma" w:cs="Tahoma"/>
          <w:spacing w:val="-2"/>
          <w:sz w:val="24"/>
          <w:szCs w:val="24"/>
        </w:rPr>
        <w:t xml:space="preserve"> </w:t>
      </w:r>
      <w:r w:rsidRPr="00BC08B2">
        <w:rPr>
          <w:rFonts w:ascii="Tahoma" w:hAnsi="Tahoma" w:cs="Tahoma"/>
          <w:sz w:val="24"/>
          <w:szCs w:val="24"/>
        </w:rPr>
        <w:t>por</w:t>
      </w:r>
      <w:r w:rsidRPr="00BC08B2">
        <w:rPr>
          <w:rFonts w:ascii="Tahoma" w:hAnsi="Tahoma" w:cs="Tahoma"/>
          <w:spacing w:val="-2"/>
          <w:sz w:val="24"/>
          <w:szCs w:val="24"/>
        </w:rPr>
        <w:t xml:space="preserve"> </w:t>
      </w:r>
      <w:r w:rsidRPr="00BC08B2">
        <w:rPr>
          <w:rFonts w:ascii="Tahoma" w:hAnsi="Tahoma" w:cs="Tahoma"/>
          <w:sz w:val="24"/>
          <w:szCs w:val="24"/>
        </w:rPr>
        <w:t>necesidades</w:t>
      </w:r>
      <w:r w:rsidRPr="00BC08B2">
        <w:rPr>
          <w:rFonts w:ascii="Tahoma" w:hAnsi="Tahoma" w:cs="Tahoma"/>
          <w:spacing w:val="-2"/>
          <w:sz w:val="24"/>
          <w:szCs w:val="24"/>
        </w:rPr>
        <w:t xml:space="preserve"> </w:t>
      </w:r>
      <w:r w:rsidRPr="00BC08B2">
        <w:rPr>
          <w:rFonts w:ascii="Tahoma" w:hAnsi="Tahoma" w:cs="Tahoma"/>
          <w:sz w:val="24"/>
          <w:szCs w:val="24"/>
        </w:rPr>
        <w:t>del</w:t>
      </w:r>
      <w:r w:rsidRPr="00BC08B2">
        <w:rPr>
          <w:rFonts w:ascii="Tahoma" w:hAnsi="Tahoma" w:cs="Tahoma"/>
          <w:spacing w:val="-2"/>
          <w:sz w:val="24"/>
          <w:szCs w:val="24"/>
        </w:rPr>
        <w:t xml:space="preserve"> </w:t>
      </w:r>
      <w:r w:rsidRPr="00BC08B2">
        <w:rPr>
          <w:rFonts w:ascii="Tahoma" w:hAnsi="Tahoma" w:cs="Tahoma"/>
          <w:sz w:val="24"/>
          <w:szCs w:val="24"/>
        </w:rPr>
        <w:t>servicio se apeguen en términos de lo dispuesto en la normatividad administrativa aplicable.</w:t>
      </w:r>
    </w:p>
    <w:p w14:paraId="0E937C19" w14:textId="77777777" w:rsidR="003331AE" w:rsidRPr="00BC08B2" w:rsidRDefault="003331AE" w:rsidP="00BC08B2">
      <w:pPr>
        <w:pStyle w:val="Textoindependiente"/>
        <w:rPr>
          <w:rFonts w:cs="Tahoma"/>
        </w:rPr>
      </w:pPr>
    </w:p>
    <w:p w14:paraId="3840928E" w14:textId="75B67A68" w:rsidR="003331AE" w:rsidRPr="00BC08B2" w:rsidRDefault="003331AE" w:rsidP="00BC08B2">
      <w:pPr>
        <w:pStyle w:val="Prrafodelista"/>
        <w:widowControl w:val="0"/>
        <w:numPr>
          <w:ilvl w:val="5"/>
          <w:numId w:val="265"/>
        </w:numPr>
        <w:tabs>
          <w:tab w:val="left" w:pos="1002"/>
          <w:tab w:val="left" w:pos="1004"/>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Llevar a cabo las acciones relativas a los procedimientos de conciliación y administrativo; así como</w:t>
      </w:r>
      <w:r w:rsidRPr="00BC08B2">
        <w:rPr>
          <w:rFonts w:ascii="Tahoma" w:hAnsi="Tahoma" w:cs="Tahoma"/>
          <w:spacing w:val="-5"/>
          <w:sz w:val="24"/>
          <w:szCs w:val="24"/>
        </w:rPr>
        <w:t xml:space="preserve"> </w:t>
      </w:r>
      <w:r w:rsidRPr="00BC08B2">
        <w:rPr>
          <w:rFonts w:ascii="Tahoma" w:hAnsi="Tahoma" w:cs="Tahoma"/>
          <w:sz w:val="24"/>
          <w:szCs w:val="24"/>
        </w:rPr>
        <w:t>realizar</w:t>
      </w:r>
      <w:r w:rsidRPr="00BC08B2">
        <w:rPr>
          <w:rFonts w:ascii="Tahoma" w:hAnsi="Tahoma" w:cs="Tahoma"/>
          <w:spacing w:val="-4"/>
          <w:sz w:val="24"/>
          <w:szCs w:val="24"/>
        </w:rPr>
        <w:t xml:space="preserve"> </w:t>
      </w:r>
      <w:r w:rsidRPr="00BC08B2">
        <w:rPr>
          <w:rFonts w:ascii="Tahoma" w:hAnsi="Tahoma" w:cs="Tahoma"/>
          <w:sz w:val="24"/>
          <w:szCs w:val="24"/>
        </w:rPr>
        <w:t>las</w:t>
      </w:r>
      <w:r w:rsidRPr="00BC08B2">
        <w:rPr>
          <w:rFonts w:ascii="Tahoma" w:hAnsi="Tahoma" w:cs="Tahoma"/>
          <w:spacing w:val="-4"/>
          <w:sz w:val="24"/>
          <w:szCs w:val="24"/>
        </w:rPr>
        <w:t xml:space="preserve"> </w:t>
      </w:r>
      <w:r w:rsidRPr="00BC08B2">
        <w:rPr>
          <w:rFonts w:ascii="Tahoma" w:hAnsi="Tahoma" w:cs="Tahoma"/>
          <w:sz w:val="24"/>
          <w:szCs w:val="24"/>
        </w:rPr>
        <w:t>notificaciones</w:t>
      </w:r>
      <w:r w:rsidRPr="00BC08B2">
        <w:rPr>
          <w:rFonts w:ascii="Tahoma" w:hAnsi="Tahoma" w:cs="Tahoma"/>
          <w:spacing w:val="-4"/>
          <w:sz w:val="24"/>
          <w:szCs w:val="24"/>
        </w:rPr>
        <w:t xml:space="preserve"> </w:t>
      </w:r>
      <w:r w:rsidRPr="00BC08B2">
        <w:rPr>
          <w:rFonts w:ascii="Tahoma" w:hAnsi="Tahoma" w:cs="Tahoma"/>
          <w:sz w:val="24"/>
          <w:szCs w:val="24"/>
        </w:rPr>
        <w:t>para</w:t>
      </w:r>
      <w:r w:rsidRPr="00BC08B2">
        <w:rPr>
          <w:rFonts w:ascii="Tahoma" w:hAnsi="Tahoma" w:cs="Tahoma"/>
          <w:spacing w:val="-4"/>
          <w:sz w:val="24"/>
          <w:szCs w:val="24"/>
        </w:rPr>
        <w:t xml:space="preserve"> </w:t>
      </w:r>
      <w:r w:rsidRPr="00BC08B2">
        <w:rPr>
          <w:rFonts w:ascii="Tahoma" w:hAnsi="Tahoma" w:cs="Tahoma"/>
          <w:sz w:val="24"/>
          <w:szCs w:val="24"/>
        </w:rPr>
        <w:t>el</w:t>
      </w:r>
      <w:r w:rsidRPr="00BC08B2">
        <w:rPr>
          <w:rFonts w:ascii="Tahoma" w:hAnsi="Tahoma" w:cs="Tahoma"/>
          <w:spacing w:val="-3"/>
          <w:sz w:val="24"/>
          <w:szCs w:val="24"/>
        </w:rPr>
        <w:t xml:space="preserve"> </w:t>
      </w:r>
      <w:r w:rsidRPr="00BC08B2">
        <w:rPr>
          <w:rFonts w:ascii="Tahoma" w:hAnsi="Tahoma" w:cs="Tahoma"/>
          <w:sz w:val="24"/>
          <w:szCs w:val="24"/>
        </w:rPr>
        <w:t>levantamiento</w:t>
      </w:r>
      <w:r w:rsidR="00CC03D0" w:rsidRPr="00BC08B2">
        <w:rPr>
          <w:rFonts w:ascii="Tahoma" w:hAnsi="Tahoma" w:cs="Tahoma"/>
          <w:sz w:val="24"/>
          <w:szCs w:val="24"/>
        </w:rPr>
        <w:t xml:space="preserve"> </w:t>
      </w:r>
      <w:r w:rsidRPr="00BC08B2">
        <w:rPr>
          <w:rFonts w:ascii="Tahoma" w:hAnsi="Tahoma" w:cs="Tahoma"/>
          <w:sz w:val="24"/>
          <w:szCs w:val="24"/>
        </w:rPr>
        <w:t>de actas de hechos, en términos de las disposiciones normativas vigentes aplicables.</w:t>
      </w:r>
    </w:p>
    <w:p w14:paraId="20432116" w14:textId="77777777" w:rsidR="003331AE" w:rsidRPr="00BC08B2" w:rsidRDefault="003331AE" w:rsidP="00BC08B2">
      <w:pPr>
        <w:pStyle w:val="Textoindependiente"/>
        <w:rPr>
          <w:rFonts w:cs="Tahoma"/>
        </w:rPr>
      </w:pPr>
    </w:p>
    <w:p w14:paraId="4A59181E" w14:textId="77777777" w:rsidR="003331AE" w:rsidRPr="00BC08B2" w:rsidRDefault="003331AE" w:rsidP="00BC08B2">
      <w:pPr>
        <w:pStyle w:val="Prrafodelista"/>
        <w:widowControl w:val="0"/>
        <w:numPr>
          <w:ilvl w:val="5"/>
          <w:numId w:val="265"/>
        </w:numPr>
        <w:tabs>
          <w:tab w:val="left" w:pos="1699"/>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 xml:space="preserve">Aplicar al personal de la Cámara de Diputados las sanciones a que se haga acreedor, de conformidad con la normatividad en materia de responsabilidad administrativa, a petición expresa de la autoridad </w:t>
      </w:r>
      <w:r w:rsidRPr="00BC08B2">
        <w:rPr>
          <w:rFonts w:ascii="Tahoma" w:hAnsi="Tahoma" w:cs="Tahoma"/>
          <w:spacing w:val="-2"/>
          <w:sz w:val="24"/>
          <w:szCs w:val="24"/>
        </w:rPr>
        <w:t>competente.</w:t>
      </w:r>
    </w:p>
    <w:p w14:paraId="56FF098B" w14:textId="77777777" w:rsidR="003331AE" w:rsidRPr="00BC08B2" w:rsidRDefault="003331AE" w:rsidP="00BC08B2">
      <w:pPr>
        <w:pStyle w:val="Textoindependiente"/>
        <w:rPr>
          <w:rFonts w:cs="Tahoma"/>
        </w:rPr>
      </w:pPr>
    </w:p>
    <w:p w14:paraId="111E00C0" w14:textId="77777777" w:rsidR="003331AE" w:rsidRPr="00BC08B2" w:rsidRDefault="003331AE" w:rsidP="00BC08B2">
      <w:pPr>
        <w:pStyle w:val="Prrafodelista"/>
        <w:widowControl w:val="0"/>
        <w:numPr>
          <w:ilvl w:val="5"/>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Coordinar el cumplimiento de los laudos en los términos solicitados por las áreas competentes.</w:t>
      </w:r>
    </w:p>
    <w:p w14:paraId="470F84C4" w14:textId="77777777" w:rsidR="003331AE" w:rsidRPr="00BC08B2" w:rsidRDefault="003331AE" w:rsidP="00BC08B2">
      <w:pPr>
        <w:spacing w:after="0" w:line="240" w:lineRule="auto"/>
        <w:rPr>
          <w:rFonts w:ascii="Tahoma" w:hAnsi="Tahoma" w:cs="Tahoma"/>
          <w:sz w:val="24"/>
          <w:szCs w:val="24"/>
        </w:rPr>
      </w:pPr>
    </w:p>
    <w:p w14:paraId="396523D4" w14:textId="77777777" w:rsidR="003331AE" w:rsidRPr="00BC08B2" w:rsidRDefault="003331AE" w:rsidP="00BC08B2">
      <w:pPr>
        <w:pStyle w:val="Prrafodelista"/>
        <w:widowControl w:val="0"/>
        <w:numPr>
          <w:ilvl w:val="5"/>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Realizar las actividades que se le requieran en las materias</w:t>
      </w:r>
      <w:r w:rsidRPr="00BC08B2">
        <w:rPr>
          <w:rFonts w:ascii="Tahoma" w:hAnsi="Tahoma" w:cs="Tahoma"/>
          <w:spacing w:val="-10"/>
          <w:sz w:val="24"/>
          <w:szCs w:val="24"/>
        </w:rPr>
        <w:t xml:space="preserve"> </w:t>
      </w:r>
      <w:r w:rsidRPr="00BC08B2">
        <w:rPr>
          <w:rFonts w:ascii="Tahoma" w:hAnsi="Tahoma" w:cs="Tahoma"/>
          <w:sz w:val="24"/>
          <w:szCs w:val="24"/>
        </w:rPr>
        <w:t>de</w:t>
      </w:r>
      <w:r w:rsidRPr="00BC08B2">
        <w:rPr>
          <w:rFonts w:ascii="Tahoma" w:hAnsi="Tahoma" w:cs="Tahoma"/>
          <w:spacing w:val="-10"/>
          <w:sz w:val="24"/>
          <w:szCs w:val="24"/>
        </w:rPr>
        <w:t xml:space="preserve"> </w:t>
      </w:r>
      <w:r w:rsidRPr="00BC08B2">
        <w:rPr>
          <w:rFonts w:ascii="Tahoma" w:hAnsi="Tahoma" w:cs="Tahoma"/>
          <w:sz w:val="24"/>
          <w:szCs w:val="24"/>
        </w:rPr>
        <w:t>transparencia,</w:t>
      </w:r>
      <w:r w:rsidRPr="00BC08B2">
        <w:rPr>
          <w:rFonts w:ascii="Tahoma" w:hAnsi="Tahoma" w:cs="Tahoma"/>
          <w:spacing w:val="-11"/>
          <w:sz w:val="24"/>
          <w:szCs w:val="24"/>
        </w:rPr>
        <w:t xml:space="preserve"> </w:t>
      </w:r>
      <w:r w:rsidRPr="00BC08B2">
        <w:rPr>
          <w:rFonts w:ascii="Tahoma" w:hAnsi="Tahoma" w:cs="Tahoma"/>
          <w:sz w:val="24"/>
          <w:szCs w:val="24"/>
        </w:rPr>
        <w:t>datos</w:t>
      </w:r>
      <w:r w:rsidRPr="00BC08B2">
        <w:rPr>
          <w:rFonts w:ascii="Tahoma" w:hAnsi="Tahoma" w:cs="Tahoma"/>
          <w:spacing w:val="-10"/>
          <w:sz w:val="24"/>
          <w:szCs w:val="24"/>
        </w:rPr>
        <w:t xml:space="preserve"> </w:t>
      </w:r>
      <w:r w:rsidRPr="00BC08B2">
        <w:rPr>
          <w:rFonts w:ascii="Tahoma" w:hAnsi="Tahoma" w:cs="Tahoma"/>
          <w:sz w:val="24"/>
          <w:szCs w:val="24"/>
        </w:rPr>
        <w:t>personales,</w:t>
      </w:r>
      <w:r w:rsidRPr="00BC08B2">
        <w:rPr>
          <w:rFonts w:ascii="Tahoma" w:hAnsi="Tahoma" w:cs="Tahoma"/>
          <w:spacing w:val="-11"/>
          <w:sz w:val="24"/>
          <w:szCs w:val="24"/>
        </w:rPr>
        <w:t xml:space="preserve"> </w:t>
      </w:r>
      <w:r w:rsidRPr="00BC08B2">
        <w:rPr>
          <w:rFonts w:ascii="Tahoma" w:hAnsi="Tahoma" w:cs="Tahoma"/>
          <w:sz w:val="24"/>
          <w:szCs w:val="24"/>
        </w:rPr>
        <w:t xml:space="preserve">archivos, evaluación del desempeño y marco integrado de control interno de conformidad con las disposiciones </w:t>
      </w:r>
      <w:r w:rsidRPr="00BC08B2">
        <w:rPr>
          <w:rFonts w:ascii="Tahoma" w:hAnsi="Tahoma" w:cs="Tahoma"/>
          <w:spacing w:val="-2"/>
          <w:sz w:val="24"/>
          <w:szCs w:val="24"/>
        </w:rPr>
        <w:t>aplicables.</w:t>
      </w:r>
    </w:p>
    <w:p w14:paraId="781C4092" w14:textId="77777777" w:rsidR="003331AE" w:rsidRPr="00BC08B2" w:rsidRDefault="003331AE" w:rsidP="00BC08B2">
      <w:pPr>
        <w:pStyle w:val="Textoindependiente"/>
        <w:rPr>
          <w:rFonts w:cs="Tahoma"/>
        </w:rPr>
      </w:pPr>
    </w:p>
    <w:p w14:paraId="6EE628F5" w14:textId="77777777" w:rsidR="003331AE" w:rsidRPr="00BC08B2" w:rsidRDefault="003331AE" w:rsidP="00BC08B2">
      <w:pPr>
        <w:pStyle w:val="Prrafodelista"/>
        <w:widowControl w:val="0"/>
        <w:numPr>
          <w:ilvl w:val="5"/>
          <w:numId w:val="265"/>
        </w:numPr>
        <w:tabs>
          <w:tab w:val="left" w:pos="1002"/>
          <w:tab w:val="left" w:pos="1005"/>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Las demás que le confieran las disposiciones jurídicas aplicables o le encomiende su superior jerárquico.</w:t>
      </w:r>
    </w:p>
    <w:p w14:paraId="4C415173" w14:textId="77777777" w:rsidR="00CC03D0" w:rsidRDefault="00CC03D0" w:rsidP="003331AE">
      <w:pPr>
        <w:spacing w:line="240" w:lineRule="auto"/>
        <w:rPr>
          <w:rFonts w:ascii="Tahoma" w:hAnsi="Tahoma" w:cs="Tahoma"/>
          <w:sz w:val="24"/>
          <w:szCs w:val="24"/>
        </w:rPr>
        <w:sectPr w:rsidR="00CC03D0" w:rsidSect="00CC03D0">
          <w:type w:val="continuous"/>
          <w:pgSz w:w="15840" w:h="12240" w:orient="landscape"/>
          <w:pgMar w:top="1440" w:right="1440" w:bottom="1440" w:left="1440" w:header="720" w:footer="720" w:gutter="0"/>
          <w:cols w:num="2" w:space="720"/>
          <w:docGrid w:linePitch="360"/>
        </w:sectPr>
      </w:pPr>
    </w:p>
    <w:p w14:paraId="30ABC71C" w14:textId="77777777" w:rsidR="003331AE" w:rsidRPr="0075045D" w:rsidRDefault="003331AE" w:rsidP="003331AE">
      <w:pPr>
        <w:spacing w:line="240" w:lineRule="auto"/>
        <w:rPr>
          <w:rFonts w:ascii="Tahoma" w:hAnsi="Tahoma" w:cs="Tahoma"/>
          <w:sz w:val="24"/>
          <w:szCs w:val="24"/>
        </w:rPr>
      </w:pPr>
    </w:p>
    <w:p w14:paraId="40D4DCF3" w14:textId="77777777" w:rsidR="00BC08B2" w:rsidRDefault="00BC08B2" w:rsidP="00D83E22">
      <w:pPr>
        <w:pStyle w:val="Ttulo3"/>
        <w:rPr>
          <w:rFonts w:cs="Tahoma"/>
          <w:color w:val="0070C0"/>
        </w:rPr>
      </w:pPr>
    </w:p>
    <w:p w14:paraId="3C8FDA77" w14:textId="77777777" w:rsidR="00BC08B2" w:rsidRDefault="00BC08B2" w:rsidP="00D83E22">
      <w:pPr>
        <w:pStyle w:val="Ttulo3"/>
        <w:rPr>
          <w:rFonts w:cs="Tahoma"/>
          <w:color w:val="0070C0"/>
        </w:rPr>
      </w:pPr>
    </w:p>
    <w:p w14:paraId="2BF224A5" w14:textId="1EFF7E1A" w:rsidR="00BC08B2" w:rsidRDefault="00BC08B2" w:rsidP="00D83E22">
      <w:pPr>
        <w:pStyle w:val="Ttulo3"/>
        <w:rPr>
          <w:rFonts w:cs="Tahoma"/>
          <w:color w:val="0070C0"/>
        </w:rPr>
      </w:pPr>
    </w:p>
    <w:p w14:paraId="4A956DFB" w14:textId="77777777" w:rsidR="00BC08B2" w:rsidRPr="00BC08B2" w:rsidRDefault="00BC08B2" w:rsidP="00BC08B2"/>
    <w:p w14:paraId="75F15FC9" w14:textId="65593FD1" w:rsidR="003331AE" w:rsidRPr="00BC08B2" w:rsidRDefault="003331AE" w:rsidP="00BC08B2">
      <w:pPr>
        <w:pStyle w:val="Ttulo3"/>
        <w:spacing w:before="0"/>
        <w:rPr>
          <w:rFonts w:ascii="Tahoma" w:hAnsi="Tahoma" w:cs="Tahoma"/>
          <w:b/>
          <w:color w:val="auto"/>
        </w:rPr>
      </w:pPr>
      <w:r w:rsidRPr="00BC08B2">
        <w:rPr>
          <w:rFonts w:ascii="Tahoma" w:hAnsi="Tahoma" w:cs="Tahoma"/>
          <w:b/>
          <w:color w:val="auto"/>
        </w:rPr>
        <w:lastRenderedPageBreak/>
        <w:t>DEPARTAMENTO ADMINISTRATIVO LABORAL</w:t>
      </w:r>
    </w:p>
    <w:p w14:paraId="47F48B98" w14:textId="77777777" w:rsidR="003331AE" w:rsidRPr="00BC08B2" w:rsidRDefault="003331AE" w:rsidP="00BC08B2">
      <w:pPr>
        <w:pStyle w:val="Textoindependiente"/>
        <w:rPr>
          <w:rFonts w:cs="Tahoma"/>
        </w:rPr>
      </w:pPr>
    </w:p>
    <w:p w14:paraId="0B9C1D84" w14:textId="77777777" w:rsidR="003331AE" w:rsidRPr="00BC08B2" w:rsidRDefault="003331AE" w:rsidP="00BC08B2">
      <w:pPr>
        <w:pStyle w:val="Ttulo5"/>
        <w:spacing w:before="0" w:line="240" w:lineRule="auto"/>
        <w:rPr>
          <w:rFonts w:ascii="Tahoma" w:hAnsi="Tahoma" w:cs="Tahoma"/>
          <w:b/>
          <w:i w:val="0"/>
          <w:color w:val="auto"/>
          <w:sz w:val="24"/>
          <w:szCs w:val="24"/>
        </w:rPr>
      </w:pPr>
      <w:r w:rsidRPr="00BC08B2">
        <w:rPr>
          <w:rFonts w:ascii="Tahoma" w:hAnsi="Tahoma" w:cs="Tahoma"/>
          <w:b/>
          <w:i w:val="0"/>
          <w:color w:val="auto"/>
          <w:spacing w:val="-2"/>
          <w:sz w:val="24"/>
          <w:szCs w:val="24"/>
        </w:rPr>
        <w:t>Objetivo</w:t>
      </w:r>
    </w:p>
    <w:p w14:paraId="7F24F584" w14:textId="77777777" w:rsidR="003331AE" w:rsidRPr="00BC08B2" w:rsidRDefault="003331AE" w:rsidP="00BC08B2">
      <w:pPr>
        <w:pStyle w:val="Textoindependiente"/>
        <w:rPr>
          <w:rFonts w:cs="Tahoma"/>
          <w:b w:val="0"/>
          <w:lang w:val="es-MX"/>
        </w:rPr>
      </w:pPr>
    </w:p>
    <w:p w14:paraId="47EBBB5E" w14:textId="2FD096E9" w:rsidR="003331AE" w:rsidRPr="00BC08B2" w:rsidRDefault="003331AE" w:rsidP="00BC08B2">
      <w:pPr>
        <w:spacing w:after="0" w:line="240" w:lineRule="auto"/>
        <w:jc w:val="both"/>
        <w:rPr>
          <w:rFonts w:ascii="Tahoma" w:hAnsi="Tahoma" w:cs="Tahoma"/>
          <w:sz w:val="24"/>
          <w:szCs w:val="24"/>
        </w:rPr>
      </w:pPr>
      <w:r w:rsidRPr="00BC08B2">
        <w:rPr>
          <w:rFonts w:ascii="Tahoma" w:hAnsi="Tahoma" w:cs="Tahoma"/>
          <w:sz w:val="24"/>
          <w:szCs w:val="24"/>
        </w:rPr>
        <w:t>Efectuar</w:t>
      </w:r>
      <w:r w:rsidRPr="00BC08B2">
        <w:rPr>
          <w:rFonts w:ascii="Tahoma" w:hAnsi="Tahoma" w:cs="Tahoma"/>
          <w:spacing w:val="-1"/>
          <w:sz w:val="24"/>
          <w:szCs w:val="24"/>
        </w:rPr>
        <w:t xml:space="preserve"> </w:t>
      </w:r>
      <w:r w:rsidRPr="00BC08B2">
        <w:rPr>
          <w:rFonts w:ascii="Tahoma" w:hAnsi="Tahoma" w:cs="Tahoma"/>
          <w:sz w:val="24"/>
          <w:szCs w:val="24"/>
        </w:rPr>
        <w:t>las acciones</w:t>
      </w:r>
      <w:r w:rsidRPr="00BC08B2">
        <w:rPr>
          <w:rFonts w:ascii="Tahoma" w:hAnsi="Tahoma" w:cs="Tahoma"/>
          <w:spacing w:val="-1"/>
          <w:sz w:val="24"/>
          <w:szCs w:val="24"/>
        </w:rPr>
        <w:t xml:space="preserve"> </w:t>
      </w:r>
      <w:r w:rsidRPr="00BC08B2">
        <w:rPr>
          <w:rFonts w:ascii="Tahoma" w:hAnsi="Tahoma" w:cs="Tahoma"/>
          <w:sz w:val="24"/>
          <w:szCs w:val="24"/>
        </w:rPr>
        <w:t>que</w:t>
      </w:r>
      <w:r w:rsidRPr="00BC08B2">
        <w:rPr>
          <w:rFonts w:ascii="Tahoma" w:hAnsi="Tahoma" w:cs="Tahoma"/>
          <w:spacing w:val="-1"/>
          <w:sz w:val="24"/>
          <w:szCs w:val="24"/>
        </w:rPr>
        <w:t xml:space="preserve"> </w:t>
      </w:r>
      <w:r w:rsidRPr="00BC08B2">
        <w:rPr>
          <w:rFonts w:ascii="Tahoma" w:hAnsi="Tahoma" w:cs="Tahoma"/>
          <w:sz w:val="24"/>
          <w:szCs w:val="24"/>
        </w:rPr>
        <w:t>le sean requeridas</w:t>
      </w:r>
      <w:r w:rsidRPr="00BC08B2">
        <w:rPr>
          <w:rFonts w:ascii="Tahoma" w:hAnsi="Tahoma" w:cs="Tahoma"/>
          <w:spacing w:val="-1"/>
          <w:sz w:val="24"/>
          <w:szCs w:val="24"/>
        </w:rPr>
        <w:t xml:space="preserve"> </w:t>
      </w:r>
      <w:r w:rsidRPr="00BC08B2">
        <w:rPr>
          <w:rFonts w:ascii="Tahoma" w:hAnsi="Tahoma" w:cs="Tahoma"/>
          <w:sz w:val="24"/>
          <w:szCs w:val="24"/>
        </w:rPr>
        <w:t>para asegurar un adecuado cumplimiento y</w:t>
      </w:r>
      <w:r w:rsidRPr="00BC08B2">
        <w:rPr>
          <w:rFonts w:ascii="Tahoma" w:hAnsi="Tahoma" w:cs="Tahoma"/>
          <w:spacing w:val="-2"/>
          <w:sz w:val="24"/>
          <w:szCs w:val="24"/>
        </w:rPr>
        <w:t xml:space="preserve"> </w:t>
      </w:r>
      <w:r w:rsidRPr="00BC08B2">
        <w:rPr>
          <w:rFonts w:ascii="Tahoma" w:hAnsi="Tahoma" w:cs="Tahoma"/>
          <w:sz w:val="24"/>
          <w:szCs w:val="24"/>
        </w:rPr>
        <w:t>aplicación de la</w:t>
      </w:r>
      <w:r w:rsidRPr="00BC08B2">
        <w:rPr>
          <w:rFonts w:ascii="Tahoma" w:hAnsi="Tahoma" w:cs="Tahoma"/>
          <w:spacing w:val="-1"/>
          <w:sz w:val="24"/>
          <w:szCs w:val="24"/>
        </w:rPr>
        <w:t xml:space="preserve"> </w:t>
      </w:r>
      <w:r w:rsidRPr="00BC08B2">
        <w:rPr>
          <w:rFonts w:ascii="Tahoma" w:hAnsi="Tahoma" w:cs="Tahoma"/>
          <w:sz w:val="24"/>
          <w:szCs w:val="24"/>
        </w:rPr>
        <w:t>legislación en materia laboral, las Condiciones Generales de Trabajo y demás disposiciones normativas sobre la materia, así como coordinar el cumplimiento de las resoluciones dictadas en juicios laborales.</w:t>
      </w:r>
    </w:p>
    <w:p w14:paraId="703A3CA3" w14:textId="77777777" w:rsidR="00D83E22" w:rsidRPr="00BC08B2" w:rsidRDefault="00D83E22" w:rsidP="00BC08B2">
      <w:pPr>
        <w:spacing w:after="0" w:line="240" w:lineRule="auto"/>
        <w:jc w:val="both"/>
        <w:rPr>
          <w:rFonts w:ascii="Tahoma" w:hAnsi="Tahoma" w:cs="Tahoma"/>
          <w:sz w:val="24"/>
          <w:szCs w:val="24"/>
        </w:rPr>
      </w:pPr>
    </w:p>
    <w:p w14:paraId="7BB6C944" w14:textId="77777777" w:rsidR="003331AE" w:rsidRPr="00BC08B2" w:rsidRDefault="003331AE" w:rsidP="00BC08B2">
      <w:pPr>
        <w:pStyle w:val="Ttulo5"/>
        <w:spacing w:before="0" w:line="240" w:lineRule="auto"/>
        <w:jc w:val="both"/>
        <w:rPr>
          <w:rFonts w:ascii="Tahoma" w:hAnsi="Tahoma" w:cs="Tahoma"/>
          <w:b/>
          <w:i w:val="0"/>
          <w:color w:val="auto"/>
          <w:sz w:val="24"/>
          <w:szCs w:val="24"/>
        </w:rPr>
      </w:pPr>
      <w:r w:rsidRPr="00BC08B2">
        <w:rPr>
          <w:rFonts w:ascii="Tahoma" w:hAnsi="Tahoma" w:cs="Tahoma"/>
          <w:b/>
          <w:i w:val="0"/>
          <w:color w:val="auto"/>
          <w:spacing w:val="-2"/>
          <w:sz w:val="24"/>
          <w:szCs w:val="24"/>
        </w:rPr>
        <w:t>Funciones</w:t>
      </w:r>
    </w:p>
    <w:p w14:paraId="2E542DF7" w14:textId="77777777" w:rsidR="003331AE" w:rsidRPr="00BC08B2" w:rsidRDefault="003331AE" w:rsidP="00BC08B2">
      <w:pPr>
        <w:pStyle w:val="Textoindependiente"/>
        <w:jc w:val="both"/>
        <w:rPr>
          <w:rFonts w:cs="Tahoma"/>
          <w:b w:val="0"/>
        </w:rPr>
      </w:pPr>
    </w:p>
    <w:p w14:paraId="6BCC1256" w14:textId="77777777" w:rsidR="00166C1E" w:rsidRPr="00BC08B2" w:rsidRDefault="00166C1E" w:rsidP="00BC08B2">
      <w:pPr>
        <w:pStyle w:val="Prrafodelista"/>
        <w:widowControl w:val="0"/>
        <w:numPr>
          <w:ilvl w:val="6"/>
          <w:numId w:val="265"/>
        </w:numPr>
        <w:tabs>
          <w:tab w:val="left" w:pos="1697"/>
          <w:tab w:val="left" w:pos="1699"/>
        </w:tabs>
        <w:autoSpaceDE w:val="0"/>
        <w:autoSpaceDN w:val="0"/>
        <w:spacing w:after="0" w:line="240" w:lineRule="auto"/>
        <w:ind w:left="0"/>
        <w:jc w:val="both"/>
        <w:rPr>
          <w:rFonts w:ascii="Tahoma" w:hAnsi="Tahoma" w:cs="Tahoma"/>
          <w:sz w:val="24"/>
          <w:szCs w:val="24"/>
        </w:rPr>
        <w:sectPr w:rsidR="00166C1E" w:rsidRPr="00BC08B2" w:rsidSect="00E1218D">
          <w:type w:val="continuous"/>
          <w:pgSz w:w="15840" w:h="12240" w:orient="landscape"/>
          <w:pgMar w:top="1440" w:right="1440" w:bottom="1440" w:left="1440" w:header="720" w:footer="720" w:gutter="0"/>
          <w:cols w:space="720"/>
          <w:docGrid w:linePitch="360"/>
        </w:sectPr>
      </w:pPr>
    </w:p>
    <w:p w14:paraId="6E7424BC" w14:textId="0F3CF1CD" w:rsidR="003331AE" w:rsidRPr="00BC08B2" w:rsidRDefault="003331AE" w:rsidP="00BC08B2">
      <w:pPr>
        <w:pStyle w:val="Prrafodelista"/>
        <w:widowControl w:val="0"/>
        <w:numPr>
          <w:ilvl w:val="6"/>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Levantar actas de hechos, conciliatorias y administrativas, así como efectuar notificaciones; de conformidad con lo dispuesto en la Constitución Política de los Estados Unidos Mexicanos, las Condiciones</w:t>
      </w:r>
      <w:r w:rsidRPr="00BC08B2">
        <w:rPr>
          <w:rFonts w:ascii="Tahoma" w:hAnsi="Tahoma" w:cs="Tahoma"/>
          <w:spacing w:val="-2"/>
          <w:sz w:val="24"/>
          <w:szCs w:val="24"/>
        </w:rPr>
        <w:t xml:space="preserve"> </w:t>
      </w:r>
      <w:r w:rsidRPr="00BC08B2">
        <w:rPr>
          <w:rFonts w:ascii="Tahoma" w:hAnsi="Tahoma" w:cs="Tahoma"/>
          <w:sz w:val="24"/>
          <w:szCs w:val="24"/>
        </w:rPr>
        <w:t>Generales</w:t>
      </w:r>
      <w:r w:rsidRPr="00BC08B2">
        <w:rPr>
          <w:rFonts w:ascii="Tahoma" w:hAnsi="Tahoma" w:cs="Tahoma"/>
          <w:spacing w:val="-2"/>
          <w:sz w:val="24"/>
          <w:szCs w:val="24"/>
        </w:rPr>
        <w:t xml:space="preserve"> </w:t>
      </w:r>
      <w:r w:rsidRPr="00BC08B2">
        <w:rPr>
          <w:rFonts w:ascii="Tahoma" w:hAnsi="Tahoma" w:cs="Tahoma"/>
          <w:sz w:val="24"/>
          <w:szCs w:val="24"/>
        </w:rPr>
        <w:t>de</w:t>
      </w:r>
      <w:r w:rsidRPr="00BC08B2">
        <w:rPr>
          <w:rFonts w:ascii="Tahoma" w:hAnsi="Tahoma" w:cs="Tahoma"/>
          <w:spacing w:val="-2"/>
          <w:sz w:val="24"/>
          <w:szCs w:val="24"/>
        </w:rPr>
        <w:t xml:space="preserve"> </w:t>
      </w:r>
      <w:r w:rsidRPr="00BC08B2">
        <w:rPr>
          <w:rFonts w:ascii="Tahoma" w:hAnsi="Tahoma" w:cs="Tahoma"/>
          <w:sz w:val="24"/>
          <w:szCs w:val="24"/>
        </w:rPr>
        <w:t>Trabajo</w:t>
      </w:r>
      <w:r w:rsidRPr="00BC08B2">
        <w:rPr>
          <w:rFonts w:ascii="Tahoma" w:hAnsi="Tahoma" w:cs="Tahoma"/>
          <w:spacing w:val="-3"/>
          <w:sz w:val="24"/>
          <w:szCs w:val="24"/>
        </w:rPr>
        <w:t xml:space="preserve"> </w:t>
      </w:r>
      <w:r w:rsidRPr="00BC08B2">
        <w:rPr>
          <w:rFonts w:ascii="Tahoma" w:hAnsi="Tahoma" w:cs="Tahoma"/>
          <w:sz w:val="24"/>
          <w:szCs w:val="24"/>
        </w:rPr>
        <w:t>y</w:t>
      </w:r>
      <w:r w:rsidRPr="00BC08B2">
        <w:rPr>
          <w:rFonts w:ascii="Tahoma" w:hAnsi="Tahoma" w:cs="Tahoma"/>
          <w:spacing w:val="-7"/>
          <w:sz w:val="24"/>
          <w:szCs w:val="24"/>
        </w:rPr>
        <w:t xml:space="preserve"> </w:t>
      </w:r>
      <w:r w:rsidRPr="00BC08B2">
        <w:rPr>
          <w:rFonts w:ascii="Tahoma" w:hAnsi="Tahoma" w:cs="Tahoma"/>
          <w:sz w:val="24"/>
          <w:szCs w:val="24"/>
        </w:rPr>
        <w:t>la</w:t>
      </w:r>
      <w:r w:rsidRPr="00BC08B2">
        <w:rPr>
          <w:rFonts w:ascii="Tahoma" w:hAnsi="Tahoma" w:cs="Tahoma"/>
          <w:spacing w:val="-5"/>
          <w:sz w:val="24"/>
          <w:szCs w:val="24"/>
        </w:rPr>
        <w:t xml:space="preserve"> </w:t>
      </w:r>
      <w:r w:rsidRPr="00BC08B2">
        <w:rPr>
          <w:rFonts w:ascii="Tahoma" w:hAnsi="Tahoma" w:cs="Tahoma"/>
          <w:sz w:val="24"/>
          <w:szCs w:val="24"/>
        </w:rPr>
        <w:t>Ley</w:t>
      </w:r>
      <w:r w:rsidRPr="00BC08B2">
        <w:rPr>
          <w:rFonts w:ascii="Tahoma" w:hAnsi="Tahoma" w:cs="Tahoma"/>
          <w:spacing w:val="-6"/>
          <w:sz w:val="24"/>
          <w:szCs w:val="24"/>
        </w:rPr>
        <w:t xml:space="preserve"> </w:t>
      </w:r>
      <w:r w:rsidRPr="00BC08B2">
        <w:rPr>
          <w:rFonts w:ascii="Tahoma" w:hAnsi="Tahoma" w:cs="Tahoma"/>
          <w:sz w:val="24"/>
          <w:szCs w:val="24"/>
        </w:rPr>
        <w:t>Federal</w:t>
      </w:r>
      <w:r w:rsidRPr="00BC08B2">
        <w:rPr>
          <w:rFonts w:ascii="Tahoma" w:hAnsi="Tahoma" w:cs="Tahoma"/>
          <w:spacing w:val="-4"/>
          <w:sz w:val="24"/>
          <w:szCs w:val="24"/>
        </w:rPr>
        <w:t xml:space="preserve"> </w:t>
      </w:r>
      <w:r w:rsidRPr="00BC08B2">
        <w:rPr>
          <w:rFonts w:ascii="Tahoma" w:hAnsi="Tahoma" w:cs="Tahoma"/>
          <w:sz w:val="24"/>
          <w:szCs w:val="24"/>
        </w:rPr>
        <w:t>de los Trabajadores al Servicio del Estado.</w:t>
      </w:r>
    </w:p>
    <w:p w14:paraId="301509E2" w14:textId="77777777" w:rsidR="00166C1E" w:rsidRPr="00BC08B2" w:rsidRDefault="00166C1E" w:rsidP="00BC08B2">
      <w:pPr>
        <w:pStyle w:val="Prrafodelista"/>
        <w:widowControl w:val="0"/>
        <w:tabs>
          <w:tab w:val="left" w:pos="1697"/>
          <w:tab w:val="left" w:pos="1699"/>
        </w:tabs>
        <w:autoSpaceDE w:val="0"/>
        <w:autoSpaceDN w:val="0"/>
        <w:spacing w:after="0" w:line="240" w:lineRule="auto"/>
        <w:ind w:left="0"/>
        <w:jc w:val="both"/>
        <w:rPr>
          <w:rFonts w:ascii="Tahoma" w:hAnsi="Tahoma" w:cs="Tahoma"/>
          <w:sz w:val="24"/>
          <w:szCs w:val="24"/>
        </w:rPr>
      </w:pPr>
    </w:p>
    <w:p w14:paraId="66D4BD87" w14:textId="77777777" w:rsidR="003331AE" w:rsidRPr="00BC08B2" w:rsidRDefault="003331AE" w:rsidP="00BC08B2">
      <w:pPr>
        <w:pStyle w:val="Prrafodelista"/>
        <w:widowControl w:val="0"/>
        <w:numPr>
          <w:ilvl w:val="6"/>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Elaborar los proyectos de actas, resoluciones y sanciones administrativas que tengan origen en la normatividad laboral, así como las que deriven de peticiones de autoridades judiciales, administrativas y/o civiles.</w:t>
      </w:r>
    </w:p>
    <w:p w14:paraId="30E43FF2" w14:textId="77777777" w:rsidR="003331AE" w:rsidRPr="00BC08B2" w:rsidRDefault="003331AE" w:rsidP="00BC08B2">
      <w:pPr>
        <w:pStyle w:val="Prrafodelista"/>
        <w:widowControl w:val="0"/>
        <w:numPr>
          <w:ilvl w:val="6"/>
          <w:numId w:val="265"/>
        </w:numPr>
        <w:tabs>
          <w:tab w:val="left" w:pos="1699"/>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Tramitar las gratificaciones económicas del personal que causa baja por necesidades del servicio ante la Secretaría General y la Secretaría de Servicios Administrativos y Financieros.</w:t>
      </w:r>
    </w:p>
    <w:p w14:paraId="3F75E854" w14:textId="77777777" w:rsidR="003331AE" w:rsidRPr="00BC08B2" w:rsidRDefault="003331AE" w:rsidP="00BC08B2">
      <w:pPr>
        <w:pStyle w:val="Textoindependiente"/>
        <w:jc w:val="both"/>
        <w:rPr>
          <w:rFonts w:cs="Tahoma"/>
        </w:rPr>
      </w:pPr>
    </w:p>
    <w:p w14:paraId="295EA7F2" w14:textId="34DCFAD6" w:rsidR="003331AE" w:rsidRPr="00BC08B2" w:rsidRDefault="003331AE" w:rsidP="00BC08B2">
      <w:pPr>
        <w:pStyle w:val="Prrafodelista"/>
        <w:widowControl w:val="0"/>
        <w:numPr>
          <w:ilvl w:val="6"/>
          <w:numId w:val="265"/>
        </w:numPr>
        <w:tabs>
          <w:tab w:val="left" w:pos="1697"/>
          <w:tab w:val="left" w:pos="1699"/>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Solicitar</w:t>
      </w:r>
      <w:r w:rsidRPr="00BC08B2">
        <w:rPr>
          <w:rFonts w:ascii="Tahoma" w:hAnsi="Tahoma" w:cs="Tahoma"/>
          <w:spacing w:val="-2"/>
          <w:sz w:val="24"/>
          <w:szCs w:val="24"/>
        </w:rPr>
        <w:t xml:space="preserve"> </w:t>
      </w:r>
      <w:r w:rsidRPr="00BC08B2">
        <w:rPr>
          <w:rFonts w:ascii="Tahoma" w:hAnsi="Tahoma" w:cs="Tahoma"/>
          <w:sz w:val="24"/>
          <w:szCs w:val="24"/>
        </w:rPr>
        <w:t>y</w:t>
      </w:r>
      <w:r w:rsidRPr="00BC08B2">
        <w:rPr>
          <w:rFonts w:ascii="Tahoma" w:hAnsi="Tahoma" w:cs="Tahoma"/>
          <w:spacing w:val="-4"/>
          <w:sz w:val="24"/>
          <w:szCs w:val="24"/>
        </w:rPr>
        <w:t xml:space="preserve"> </w:t>
      </w:r>
      <w:r w:rsidRPr="00BC08B2">
        <w:rPr>
          <w:rFonts w:ascii="Tahoma" w:hAnsi="Tahoma" w:cs="Tahoma"/>
          <w:sz w:val="24"/>
          <w:szCs w:val="24"/>
        </w:rPr>
        <w:t>elaborar</w:t>
      </w:r>
      <w:r w:rsidRPr="00BC08B2">
        <w:rPr>
          <w:rFonts w:ascii="Tahoma" w:hAnsi="Tahoma" w:cs="Tahoma"/>
          <w:spacing w:val="-5"/>
          <w:sz w:val="24"/>
          <w:szCs w:val="24"/>
        </w:rPr>
        <w:t xml:space="preserve"> </w:t>
      </w:r>
      <w:r w:rsidRPr="00BC08B2">
        <w:rPr>
          <w:rFonts w:ascii="Tahoma" w:hAnsi="Tahoma" w:cs="Tahoma"/>
          <w:sz w:val="24"/>
          <w:szCs w:val="24"/>
        </w:rPr>
        <w:t>la</w:t>
      </w:r>
      <w:r w:rsidRPr="00BC08B2">
        <w:rPr>
          <w:rFonts w:ascii="Tahoma" w:hAnsi="Tahoma" w:cs="Tahoma"/>
          <w:spacing w:val="-3"/>
          <w:sz w:val="24"/>
          <w:szCs w:val="24"/>
        </w:rPr>
        <w:t xml:space="preserve"> </w:t>
      </w:r>
      <w:r w:rsidRPr="00BC08B2">
        <w:rPr>
          <w:rFonts w:ascii="Tahoma" w:hAnsi="Tahoma" w:cs="Tahoma"/>
          <w:sz w:val="24"/>
          <w:szCs w:val="24"/>
        </w:rPr>
        <w:t>información</w:t>
      </w:r>
      <w:r w:rsidRPr="00BC08B2">
        <w:rPr>
          <w:rFonts w:ascii="Tahoma" w:hAnsi="Tahoma" w:cs="Tahoma"/>
          <w:spacing w:val="-3"/>
          <w:sz w:val="24"/>
          <w:szCs w:val="24"/>
        </w:rPr>
        <w:t xml:space="preserve"> </w:t>
      </w:r>
      <w:r w:rsidRPr="00BC08B2">
        <w:rPr>
          <w:rFonts w:ascii="Tahoma" w:hAnsi="Tahoma" w:cs="Tahoma"/>
          <w:sz w:val="24"/>
          <w:szCs w:val="24"/>
        </w:rPr>
        <w:t>y/o</w:t>
      </w:r>
      <w:r w:rsidRPr="00BC08B2">
        <w:rPr>
          <w:rFonts w:ascii="Tahoma" w:hAnsi="Tahoma" w:cs="Tahoma"/>
          <w:spacing w:val="-4"/>
          <w:sz w:val="24"/>
          <w:szCs w:val="24"/>
        </w:rPr>
        <w:t xml:space="preserve"> </w:t>
      </w:r>
      <w:r w:rsidRPr="00BC08B2">
        <w:rPr>
          <w:rFonts w:ascii="Tahoma" w:hAnsi="Tahoma" w:cs="Tahoma"/>
          <w:sz w:val="24"/>
          <w:szCs w:val="24"/>
        </w:rPr>
        <w:t>documentación relacionada con la Comisión Mixta de Escalafón, así como</w:t>
      </w:r>
      <w:r w:rsidRPr="00BC08B2">
        <w:rPr>
          <w:rFonts w:ascii="Tahoma" w:hAnsi="Tahoma" w:cs="Tahoma"/>
          <w:spacing w:val="-12"/>
          <w:sz w:val="24"/>
          <w:szCs w:val="24"/>
        </w:rPr>
        <w:t xml:space="preserve"> </w:t>
      </w:r>
      <w:r w:rsidRPr="00BC08B2">
        <w:rPr>
          <w:rFonts w:ascii="Tahoma" w:hAnsi="Tahoma" w:cs="Tahoma"/>
          <w:sz w:val="24"/>
          <w:szCs w:val="24"/>
        </w:rPr>
        <w:t>dar</w:t>
      </w:r>
      <w:r w:rsidRPr="00BC08B2">
        <w:rPr>
          <w:rFonts w:ascii="Tahoma" w:hAnsi="Tahoma" w:cs="Tahoma"/>
          <w:spacing w:val="-13"/>
          <w:sz w:val="24"/>
          <w:szCs w:val="24"/>
        </w:rPr>
        <w:t xml:space="preserve"> </w:t>
      </w:r>
      <w:r w:rsidRPr="00BC08B2">
        <w:rPr>
          <w:rFonts w:ascii="Tahoma" w:hAnsi="Tahoma" w:cs="Tahoma"/>
          <w:sz w:val="24"/>
          <w:szCs w:val="24"/>
        </w:rPr>
        <w:t>seguimiento</w:t>
      </w:r>
      <w:r w:rsidRPr="00BC08B2">
        <w:rPr>
          <w:rFonts w:ascii="Tahoma" w:hAnsi="Tahoma" w:cs="Tahoma"/>
          <w:spacing w:val="-14"/>
          <w:sz w:val="24"/>
          <w:szCs w:val="24"/>
        </w:rPr>
        <w:t xml:space="preserve"> </w:t>
      </w:r>
      <w:r w:rsidRPr="00BC08B2">
        <w:rPr>
          <w:rFonts w:ascii="Tahoma" w:hAnsi="Tahoma" w:cs="Tahoma"/>
          <w:sz w:val="24"/>
          <w:szCs w:val="24"/>
        </w:rPr>
        <w:t>a</w:t>
      </w:r>
      <w:r w:rsidRPr="00BC08B2">
        <w:rPr>
          <w:rFonts w:ascii="Tahoma" w:hAnsi="Tahoma" w:cs="Tahoma"/>
          <w:spacing w:val="-11"/>
          <w:sz w:val="24"/>
          <w:szCs w:val="24"/>
        </w:rPr>
        <w:t xml:space="preserve"> </w:t>
      </w:r>
      <w:r w:rsidRPr="00BC08B2">
        <w:rPr>
          <w:rFonts w:ascii="Tahoma" w:hAnsi="Tahoma" w:cs="Tahoma"/>
          <w:sz w:val="24"/>
          <w:szCs w:val="24"/>
        </w:rPr>
        <w:t>los</w:t>
      </w:r>
      <w:r w:rsidRPr="00BC08B2">
        <w:rPr>
          <w:rFonts w:ascii="Tahoma" w:hAnsi="Tahoma" w:cs="Tahoma"/>
          <w:spacing w:val="-11"/>
          <w:sz w:val="24"/>
          <w:szCs w:val="24"/>
        </w:rPr>
        <w:t xml:space="preserve"> </w:t>
      </w:r>
      <w:r w:rsidRPr="00BC08B2">
        <w:rPr>
          <w:rFonts w:ascii="Tahoma" w:hAnsi="Tahoma" w:cs="Tahoma"/>
          <w:sz w:val="24"/>
          <w:szCs w:val="24"/>
        </w:rPr>
        <w:t>movimientos</w:t>
      </w:r>
      <w:r w:rsidRPr="00BC08B2">
        <w:rPr>
          <w:rFonts w:ascii="Tahoma" w:hAnsi="Tahoma" w:cs="Tahoma"/>
          <w:spacing w:val="-11"/>
          <w:sz w:val="24"/>
          <w:szCs w:val="24"/>
        </w:rPr>
        <w:t xml:space="preserve"> </w:t>
      </w:r>
      <w:r w:rsidRPr="00BC08B2">
        <w:rPr>
          <w:rFonts w:ascii="Tahoma" w:hAnsi="Tahoma" w:cs="Tahoma"/>
          <w:sz w:val="24"/>
          <w:szCs w:val="24"/>
        </w:rPr>
        <w:t>relacionados con el procedimiento de escalafón.</w:t>
      </w:r>
    </w:p>
    <w:p w14:paraId="4F608635" w14:textId="77777777" w:rsidR="00D83E22" w:rsidRPr="00BC08B2" w:rsidRDefault="00D83E22" w:rsidP="00BC08B2">
      <w:pPr>
        <w:pStyle w:val="Prrafodelista"/>
        <w:spacing w:after="0" w:line="240" w:lineRule="auto"/>
        <w:ind w:left="0"/>
        <w:rPr>
          <w:rFonts w:ascii="Tahoma" w:hAnsi="Tahoma" w:cs="Tahoma"/>
          <w:sz w:val="24"/>
          <w:szCs w:val="24"/>
        </w:rPr>
      </w:pPr>
    </w:p>
    <w:p w14:paraId="2F5DC90E" w14:textId="77777777" w:rsidR="003331AE" w:rsidRPr="00BC08B2" w:rsidRDefault="003331AE" w:rsidP="00BC08B2">
      <w:pPr>
        <w:pStyle w:val="Prrafodelista"/>
        <w:widowControl w:val="0"/>
        <w:numPr>
          <w:ilvl w:val="6"/>
          <w:numId w:val="265"/>
        </w:numPr>
        <w:tabs>
          <w:tab w:val="left" w:pos="1005"/>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Realizar</w:t>
      </w:r>
      <w:r w:rsidRPr="00BC08B2">
        <w:rPr>
          <w:rFonts w:ascii="Tahoma" w:hAnsi="Tahoma" w:cs="Tahoma"/>
          <w:spacing w:val="-4"/>
          <w:sz w:val="24"/>
          <w:szCs w:val="24"/>
        </w:rPr>
        <w:t xml:space="preserve"> </w:t>
      </w:r>
      <w:r w:rsidRPr="00BC08B2">
        <w:rPr>
          <w:rFonts w:ascii="Tahoma" w:hAnsi="Tahoma" w:cs="Tahoma"/>
          <w:sz w:val="24"/>
          <w:szCs w:val="24"/>
        </w:rPr>
        <w:t>las</w:t>
      </w:r>
      <w:r w:rsidRPr="00BC08B2">
        <w:rPr>
          <w:rFonts w:ascii="Tahoma" w:hAnsi="Tahoma" w:cs="Tahoma"/>
          <w:spacing w:val="-1"/>
          <w:sz w:val="24"/>
          <w:szCs w:val="24"/>
        </w:rPr>
        <w:t xml:space="preserve"> </w:t>
      </w:r>
      <w:r w:rsidRPr="00BC08B2">
        <w:rPr>
          <w:rFonts w:ascii="Tahoma" w:hAnsi="Tahoma" w:cs="Tahoma"/>
          <w:sz w:val="24"/>
          <w:szCs w:val="24"/>
        </w:rPr>
        <w:t>notificaciones</w:t>
      </w:r>
      <w:r w:rsidRPr="00BC08B2">
        <w:rPr>
          <w:rFonts w:ascii="Tahoma" w:hAnsi="Tahoma" w:cs="Tahoma"/>
          <w:spacing w:val="-1"/>
          <w:sz w:val="24"/>
          <w:szCs w:val="24"/>
        </w:rPr>
        <w:t xml:space="preserve"> </w:t>
      </w:r>
      <w:r w:rsidRPr="00BC08B2">
        <w:rPr>
          <w:rFonts w:ascii="Tahoma" w:hAnsi="Tahoma" w:cs="Tahoma"/>
          <w:sz w:val="24"/>
          <w:szCs w:val="24"/>
        </w:rPr>
        <w:t>e</w:t>
      </w:r>
      <w:r w:rsidRPr="00BC08B2">
        <w:rPr>
          <w:rFonts w:ascii="Tahoma" w:hAnsi="Tahoma" w:cs="Tahoma"/>
          <w:spacing w:val="-1"/>
          <w:sz w:val="24"/>
          <w:szCs w:val="24"/>
        </w:rPr>
        <w:t xml:space="preserve"> </w:t>
      </w:r>
      <w:r w:rsidRPr="00BC08B2">
        <w:rPr>
          <w:rFonts w:ascii="Tahoma" w:hAnsi="Tahoma" w:cs="Tahoma"/>
          <w:sz w:val="24"/>
          <w:szCs w:val="24"/>
        </w:rPr>
        <w:t>instrumentar</w:t>
      </w:r>
      <w:r w:rsidRPr="00BC08B2">
        <w:rPr>
          <w:rFonts w:ascii="Tahoma" w:hAnsi="Tahoma" w:cs="Tahoma"/>
          <w:spacing w:val="-1"/>
          <w:sz w:val="24"/>
          <w:szCs w:val="24"/>
        </w:rPr>
        <w:t xml:space="preserve"> </w:t>
      </w:r>
      <w:r w:rsidRPr="00BC08B2">
        <w:rPr>
          <w:rFonts w:ascii="Tahoma" w:hAnsi="Tahoma" w:cs="Tahoma"/>
          <w:sz w:val="24"/>
          <w:szCs w:val="24"/>
        </w:rPr>
        <w:t>las</w:t>
      </w:r>
      <w:r w:rsidRPr="00BC08B2">
        <w:rPr>
          <w:rFonts w:ascii="Tahoma" w:hAnsi="Tahoma" w:cs="Tahoma"/>
          <w:spacing w:val="-1"/>
          <w:sz w:val="24"/>
          <w:szCs w:val="24"/>
        </w:rPr>
        <w:t xml:space="preserve"> </w:t>
      </w:r>
      <w:r w:rsidRPr="00BC08B2">
        <w:rPr>
          <w:rFonts w:ascii="Tahoma" w:hAnsi="Tahoma" w:cs="Tahoma"/>
          <w:sz w:val="24"/>
          <w:szCs w:val="24"/>
        </w:rPr>
        <w:t>actas</w:t>
      </w:r>
      <w:r w:rsidRPr="00BC08B2">
        <w:rPr>
          <w:rFonts w:ascii="Tahoma" w:hAnsi="Tahoma" w:cs="Tahoma"/>
          <w:spacing w:val="-1"/>
          <w:sz w:val="24"/>
          <w:szCs w:val="24"/>
        </w:rPr>
        <w:t xml:space="preserve"> </w:t>
      </w:r>
      <w:r w:rsidRPr="00BC08B2">
        <w:rPr>
          <w:rFonts w:ascii="Tahoma" w:hAnsi="Tahoma" w:cs="Tahoma"/>
          <w:sz w:val="24"/>
          <w:szCs w:val="24"/>
        </w:rPr>
        <w:t xml:space="preserve">que correspondan por probables accidentes de trabajo que </w:t>
      </w:r>
      <w:r w:rsidRPr="00BC08B2">
        <w:rPr>
          <w:rFonts w:ascii="Tahoma" w:hAnsi="Tahoma" w:cs="Tahoma"/>
          <w:sz w:val="24"/>
          <w:szCs w:val="24"/>
        </w:rPr>
        <w:t>hayan reportado las personas empleadas de la Cámara</w:t>
      </w:r>
      <w:r w:rsidRPr="00BC08B2">
        <w:rPr>
          <w:rFonts w:ascii="Tahoma" w:hAnsi="Tahoma" w:cs="Tahoma"/>
          <w:spacing w:val="-9"/>
          <w:sz w:val="24"/>
          <w:szCs w:val="24"/>
        </w:rPr>
        <w:t xml:space="preserve"> </w:t>
      </w:r>
      <w:r w:rsidRPr="00BC08B2">
        <w:rPr>
          <w:rFonts w:ascii="Tahoma" w:hAnsi="Tahoma" w:cs="Tahoma"/>
          <w:sz w:val="24"/>
          <w:szCs w:val="24"/>
        </w:rPr>
        <w:t>de</w:t>
      </w:r>
      <w:r w:rsidRPr="00BC08B2">
        <w:rPr>
          <w:rFonts w:ascii="Tahoma" w:hAnsi="Tahoma" w:cs="Tahoma"/>
          <w:spacing w:val="-9"/>
          <w:sz w:val="24"/>
          <w:szCs w:val="24"/>
        </w:rPr>
        <w:t xml:space="preserve"> </w:t>
      </w:r>
      <w:r w:rsidRPr="00BC08B2">
        <w:rPr>
          <w:rFonts w:ascii="Tahoma" w:hAnsi="Tahoma" w:cs="Tahoma"/>
          <w:sz w:val="24"/>
          <w:szCs w:val="24"/>
        </w:rPr>
        <w:t>Diputados,</w:t>
      </w:r>
      <w:r w:rsidRPr="00BC08B2">
        <w:rPr>
          <w:rFonts w:ascii="Tahoma" w:hAnsi="Tahoma" w:cs="Tahoma"/>
          <w:spacing w:val="-10"/>
          <w:sz w:val="24"/>
          <w:szCs w:val="24"/>
        </w:rPr>
        <w:t xml:space="preserve"> </w:t>
      </w:r>
      <w:r w:rsidRPr="00BC08B2">
        <w:rPr>
          <w:rFonts w:ascii="Tahoma" w:hAnsi="Tahoma" w:cs="Tahoma"/>
          <w:sz w:val="24"/>
          <w:szCs w:val="24"/>
        </w:rPr>
        <w:t>de</w:t>
      </w:r>
      <w:r w:rsidRPr="00BC08B2">
        <w:rPr>
          <w:rFonts w:ascii="Tahoma" w:hAnsi="Tahoma" w:cs="Tahoma"/>
          <w:spacing w:val="-9"/>
          <w:sz w:val="24"/>
          <w:szCs w:val="24"/>
        </w:rPr>
        <w:t xml:space="preserve"> </w:t>
      </w:r>
      <w:r w:rsidRPr="00BC08B2">
        <w:rPr>
          <w:rFonts w:ascii="Tahoma" w:hAnsi="Tahoma" w:cs="Tahoma"/>
          <w:sz w:val="24"/>
          <w:szCs w:val="24"/>
        </w:rPr>
        <w:t>conformidad</w:t>
      </w:r>
      <w:r w:rsidRPr="00BC08B2">
        <w:rPr>
          <w:rFonts w:ascii="Tahoma" w:hAnsi="Tahoma" w:cs="Tahoma"/>
          <w:spacing w:val="-9"/>
          <w:sz w:val="24"/>
          <w:szCs w:val="24"/>
        </w:rPr>
        <w:t xml:space="preserve"> </w:t>
      </w:r>
      <w:r w:rsidRPr="00BC08B2">
        <w:rPr>
          <w:rFonts w:ascii="Tahoma" w:hAnsi="Tahoma" w:cs="Tahoma"/>
          <w:sz w:val="24"/>
          <w:szCs w:val="24"/>
        </w:rPr>
        <w:t>con</w:t>
      </w:r>
      <w:r w:rsidRPr="00BC08B2">
        <w:rPr>
          <w:rFonts w:ascii="Tahoma" w:hAnsi="Tahoma" w:cs="Tahoma"/>
          <w:spacing w:val="-11"/>
          <w:sz w:val="24"/>
          <w:szCs w:val="24"/>
        </w:rPr>
        <w:t xml:space="preserve"> </w:t>
      </w:r>
      <w:r w:rsidRPr="00BC08B2">
        <w:rPr>
          <w:rFonts w:ascii="Tahoma" w:hAnsi="Tahoma" w:cs="Tahoma"/>
          <w:sz w:val="24"/>
          <w:szCs w:val="24"/>
        </w:rPr>
        <w:t>la</w:t>
      </w:r>
      <w:r w:rsidRPr="00BC08B2">
        <w:rPr>
          <w:rFonts w:ascii="Tahoma" w:hAnsi="Tahoma" w:cs="Tahoma"/>
          <w:spacing w:val="-9"/>
          <w:sz w:val="24"/>
          <w:szCs w:val="24"/>
        </w:rPr>
        <w:t xml:space="preserve"> </w:t>
      </w:r>
      <w:r w:rsidRPr="00BC08B2">
        <w:rPr>
          <w:rFonts w:ascii="Tahoma" w:hAnsi="Tahoma" w:cs="Tahoma"/>
          <w:sz w:val="24"/>
          <w:szCs w:val="24"/>
        </w:rPr>
        <w:t>Ley</w:t>
      </w:r>
      <w:r w:rsidRPr="00BC08B2">
        <w:rPr>
          <w:rFonts w:ascii="Tahoma" w:hAnsi="Tahoma" w:cs="Tahoma"/>
          <w:spacing w:val="-10"/>
          <w:sz w:val="24"/>
          <w:szCs w:val="24"/>
        </w:rPr>
        <w:t xml:space="preserve"> </w:t>
      </w:r>
      <w:r w:rsidRPr="00BC08B2">
        <w:rPr>
          <w:rFonts w:ascii="Tahoma" w:hAnsi="Tahoma" w:cs="Tahoma"/>
          <w:sz w:val="24"/>
          <w:szCs w:val="24"/>
        </w:rPr>
        <w:t>del Instituto de Seguridad y Servicios Sociales de los Trabajadores del Estado (ISSSTE) y su reglamento.</w:t>
      </w:r>
    </w:p>
    <w:p w14:paraId="3BF6E545" w14:textId="77777777" w:rsidR="003331AE" w:rsidRPr="00BC08B2" w:rsidRDefault="003331AE" w:rsidP="00BC08B2">
      <w:pPr>
        <w:pStyle w:val="Textoindependiente"/>
        <w:jc w:val="both"/>
        <w:rPr>
          <w:rFonts w:cs="Tahoma"/>
        </w:rPr>
      </w:pPr>
    </w:p>
    <w:p w14:paraId="09C650FA" w14:textId="77777777" w:rsidR="003331AE" w:rsidRPr="00BC08B2" w:rsidRDefault="003331AE" w:rsidP="00BC08B2">
      <w:pPr>
        <w:pStyle w:val="Prrafodelista"/>
        <w:widowControl w:val="0"/>
        <w:numPr>
          <w:ilvl w:val="6"/>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Apoyar las actividades de la Secretaría Técnica de la Comisión</w:t>
      </w:r>
      <w:r w:rsidRPr="00BC08B2">
        <w:rPr>
          <w:rFonts w:ascii="Tahoma" w:hAnsi="Tahoma" w:cs="Tahoma"/>
          <w:spacing w:val="-4"/>
          <w:sz w:val="24"/>
          <w:szCs w:val="24"/>
        </w:rPr>
        <w:t xml:space="preserve"> </w:t>
      </w:r>
      <w:r w:rsidRPr="00BC08B2">
        <w:rPr>
          <w:rFonts w:ascii="Tahoma" w:hAnsi="Tahoma" w:cs="Tahoma"/>
          <w:sz w:val="24"/>
          <w:szCs w:val="24"/>
        </w:rPr>
        <w:t>Central de</w:t>
      </w:r>
      <w:r w:rsidRPr="00BC08B2">
        <w:rPr>
          <w:rFonts w:ascii="Tahoma" w:hAnsi="Tahoma" w:cs="Tahoma"/>
          <w:spacing w:val="-3"/>
          <w:sz w:val="24"/>
          <w:szCs w:val="24"/>
        </w:rPr>
        <w:t xml:space="preserve"> </w:t>
      </w:r>
      <w:r w:rsidRPr="00BC08B2">
        <w:rPr>
          <w:rFonts w:ascii="Tahoma" w:hAnsi="Tahoma" w:cs="Tahoma"/>
          <w:sz w:val="24"/>
          <w:szCs w:val="24"/>
        </w:rPr>
        <w:t>Seguridad</w:t>
      </w:r>
      <w:r w:rsidRPr="00BC08B2">
        <w:rPr>
          <w:rFonts w:ascii="Tahoma" w:hAnsi="Tahoma" w:cs="Tahoma"/>
          <w:spacing w:val="-1"/>
          <w:sz w:val="24"/>
          <w:szCs w:val="24"/>
        </w:rPr>
        <w:t xml:space="preserve"> </w:t>
      </w:r>
      <w:r w:rsidRPr="00BC08B2">
        <w:rPr>
          <w:rFonts w:ascii="Tahoma" w:hAnsi="Tahoma" w:cs="Tahoma"/>
          <w:sz w:val="24"/>
          <w:szCs w:val="24"/>
        </w:rPr>
        <w:t>y</w:t>
      </w:r>
      <w:r w:rsidRPr="00BC08B2">
        <w:rPr>
          <w:rFonts w:ascii="Tahoma" w:hAnsi="Tahoma" w:cs="Tahoma"/>
          <w:spacing w:val="-2"/>
          <w:sz w:val="24"/>
          <w:szCs w:val="24"/>
        </w:rPr>
        <w:t xml:space="preserve"> </w:t>
      </w:r>
      <w:r w:rsidRPr="00BC08B2">
        <w:rPr>
          <w:rFonts w:ascii="Tahoma" w:hAnsi="Tahoma" w:cs="Tahoma"/>
          <w:sz w:val="24"/>
          <w:szCs w:val="24"/>
        </w:rPr>
        <w:t>Salud</w:t>
      </w:r>
      <w:r w:rsidRPr="00BC08B2">
        <w:rPr>
          <w:rFonts w:ascii="Tahoma" w:hAnsi="Tahoma" w:cs="Tahoma"/>
          <w:spacing w:val="-1"/>
          <w:sz w:val="24"/>
          <w:szCs w:val="24"/>
        </w:rPr>
        <w:t xml:space="preserve"> </w:t>
      </w:r>
      <w:r w:rsidRPr="00BC08B2">
        <w:rPr>
          <w:rFonts w:ascii="Tahoma" w:hAnsi="Tahoma" w:cs="Tahoma"/>
          <w:sz w:val="24"/>
          <w:szCs w:val="24"/>
        </w:rPr>
        <w:t>en</w:t>
      </w:r>
      <w:r w:rsidRPr="00BC08B2">
        <w:rPr>
          <w:rFonts w:ascii="Tahoma" w:hAnsi="Tahoma" w:cs="Tahoma"/>
          <w:spacing w:val="-4"/>
          <w:sz w:val="24"/>
          <w:szCs w:val="24"/>
        </w:rPr>
        <w:t xml:space="preserve"> </w:t>
      </w:r>
      <w:r w:rsidRPr="00BC08B2">
        <w:rPr>
          <w:rFonts w:ascii="Tahoma" w:hAnsi="Tahoma" w:cs="Tahoma"/>
          <w:sz w:val="24"/>
          <w:szCs w:val="24"/>
        </w:rPr>
        <w:t>el</w:t>
      </w:r>
      <w:r w:rsidRPr="00BC08B2">
        <w:rPr>
          <w:rFonts w:ascii="Tahoma" w:hAnsi="Tahoma" w:cs="Tahoma"/>
          <w:spacing w:val="-2"/>
          <w:sz w:val="24"/>
          <w:szCs w:val="24"/>
        </w:rPr>
        <w:t xml:space="preserve"> </w:t>
      </w:r>
      <w:r w:rsidRPr="00BC08B2">
        <w:rPr>
          <w:rFonts w:ascii="Tahoma" w:hAnsi="Tahoma" w:cs="Tahoma"/>
          <w:sz w:val="24"/>
          <w:szCs w:val="24"/>
        </w:rPr>
        <w:t>Trabajo</w:t>
      </w:r>
      <w:r w:rsidRPr="00BC08B2">
        <w:rPr>
          <w:rFonts w:ascii="Tahoma" w:hAnsi="Tahoma" w:cs="Tahoma"/>
          <w:spacing w:val="-1"/>
          <w:sz w:val="24"/>
          <w:szCs w:val="24"/>
        </w:rPr>
        <w:t xml:space="preserve"> </w:t>
      </w:r>
      <w:r w:rsidRPr="00BC08B2">
        <w:rPr>
          <w:rFonts w:ascii="Tahoma" w:hAnsi="Tahoma" w:cs="Tahoma"/>
          <w:sz w:val="24"/>
          <w:szCs w:val="24"/>
        </w:rPr>
        <w:t>y elaborar actas e informes en cumplimiento a las disposiciones aplicables.</w:t>
      </w:r>
    </w:p>
    <w:p w14:paraId="181D302F" w14:textId="77777777" w:rsidR="003331AE" w:rsidRPr="00BC08B2" w:rsidRDefault="003331AE" w:rsidP="00BC08B2">
      <w:pPr>
        <w:pStyle w:val="Textoindependiente"/>
        <w:jc w:val="both"/>
        <w:rPr>
          <w:rFonts w:cs="Tahoma"/>
        </w:rPr>
      </w:pPr>
    </w:p>
    <w:p w14:paraId="32CE38BE" w14:textId="77777777" w:rsidR="003331AE" w:rsidRPr="00BC08B2" w:rsidRDefault="003331AE" w:rsidP="00BC08B2">
      <w:pPr>
        <w:pStyle w:val="Prrafodelista"/>
        <w:widowControl w:val="0"/>
        <w:numPr>
          <w:ilvl w:val="6"/>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 xml:space="preserve">Realizar las acciones necesarias para el cumplimiento de los laudos en los términos solicitados por las áreas </w:t>
      </w:r>
      <w:r w:rsidRPr="00BC08B2">
        <w:rPr>
          <w:rFonts w:ascii="Tahoma" w:hAnsi="Tahoma" w:cs="Tahoma"/>
          <w:spacing w:val="-2"/>
          <w:sz w:val="24"/>
          <w:szCs w:val="24"/>
        </w:rPr>
        <w:t>competentes.</w:t>
      </w:r>
    </w:p>
    <w:p w14:paraId="2C63974F" w14:textId="77777777" w:rsidR="003331AE" w:rsidRPr="00BC08B2" w:rsidRDefault="003331AE" w:rsidP="00BC08B2">
      <w:pPr>
        <w:pStyle w:val="Textoindependiente"/>
        <w:jc w:val="both"/>
        <w:rPr>
          <w:rFonts w:cs="Tahoma"/>
        </w:rPr>
      </w:pPr>
    </w:p>
    <w:p w14:paraId="03B073B7" w14:textId="77777777" w:rsidR="003331AE" w:rsidRPr="00BC08B2" w:rsidRDefault="003331AE" w:rsidP="00BC08B2">
      <w:pPr>
        <w:pStyle w:val="Prrafodelista"/>
        <w:widowControl w:val="0"/>
        <w:numPr>
          <w:ilvl w:val="6"/>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Participar y dar seguimiento a los procesos relativos al pago de laudos y reinstalaciones.</w:t>
      </w:r>
    </w:p>
    <w:p w14:paraId="2353E7EF" w14:textId="77777777" w:rsidR="003331AE" w:rsidRPr="00BC08B2" w:rsidRDefault="003331AE" w:rsidP="00BC08B2">
      <w:pPr>
        <w:pStyle w:val="Textoindependiente"/>
        <w:jc w:val="both"/>
        <w:rPr>
          <w:rFonts w:cs="Tahoma"/>
        </w:rPr>
      </w:pPr>
    </w:p>
    <w:p w14:paraId="64F574FE" w14:textId="4A06D919" w:rsidR="003331AE" w:rsidRPr="00BC08B2" w:rsidRDefault="003331AE" w:rsidP="00BC08B2">
      <w:pPr>
        <w:pStyle w:val="Prrafodelista"/>
        <w:widowControl w:val="0"/>
        <w:numPr>
          <w:ilvl w:val="6"/>
          <w:numId w:val="265"/>
        </w:numPr>
        <w:tabs>
          <w:tab w:val="left" w:pos="1003"/>
          <w:tab w:val="left" w:pos="1005"/>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Realizar las actividades que se le requieran en las materias</w:t>
      </w:r>
      <w:r w:rsidRPr="00BC08B2">
        <w:rPr>
          <w:rFonts w:ascii="Tahoma" w:hAnsi="Tahoma" w:cs="Tahoma"/>
          <w:spacing w:val="-10"/>
          <w:sz w:val="24"/>
          <w:szCs w:val="24"/>
        </w:rPr>
        <w:t xml:space="preserve"> </w:t>
      </w:r>
      <w:r w:rsidRPr="00BC08B2">
        <w:rPr>
          <w:rFonts w:ascii="Tahoma" w:hAnsi="Tahoma" w:cs="Tahoma"/>
          <w:sz w:val="24"/>
          <w:szCs w:val="24"/>
        </w:rPr>
        <w:t>de</w:t>
      </w:r>
      <w:r w:rsidRPr="00BC08B2">
        <w:rPr>
          <w:rFonts w:ascii="Tahoma" w:hAnsi="Tahoma" w:cs="Tahoma"/>
          <w:spacing w:val="-10"/>
          <w:sz w:val="24"/>
          <w:szCs w:val="24"/>
        </w:rPr>
        <w:t xml:space="preserve"> </w:t>
      </w:r>
      <w:r w:rsidRPr="00BC08B2">
        <w:rPr>
          <w:rFonts w:ascii="Tahoma" w:hAnsi="Tahoma" w:cs="Tahoma"/>
          <w:sz w:val="24"/>
          <w:szCs w:val="24"/>
        </w:rPr>
        <w:t>transparencia,</w:t>
      </w:r>
      <w:r w:rsidRPr="00BC08B2">
        <w:rPr>
          <w:rFonts w:ascii="Tahoma" w:hAnsi="Tahoma" w:cs="Tahoma"/>
          <w:spacing w:val="-11"/>
          <w:sz w:val="24"/>
          <w:szCs w:val="24"/>
        </w:rPr>
        <w:t xml:space="preserve"> </w:t>
      </w:r>
      <w:r w:rsidRPr="00BC08B2">
        <w:rPr>
          <w:rFonts w:ascii="Tahoma" w:hAnsi="Tahoma" w:cs="Tahoma"/>
          <w:sz w:val="24"/>
          <w:szCs w:val="24"/>
        </w:rPr>
        <w:t>datos</w:t>
      </w:r>
      <w:r w:rsidRPr="00BC08B2">
        <w:rPr>
          <w:rFonts w:ascii="Tahoma" w:hAnsi="Tahoma" w:cs="Tahoma"/>
          <w:spacing w:val="-10"/>
          <w:sz w:val="24"/>
          <w:szCs w:val="24"/>
        </w:rPr>
        <w:t xml:space="preserve"> </w:t>
      </w:r>
      <w:r w:rsidRPr="00BC08B2">
        <w:rPr>
          <w:rFonts w:ascii="Tahoma" w:hAnsi="Tahoma" w:cs="Tahoma"/>
          <w:sz w:val="24"/>
          <w:szCs w:val="24"/>
        </w:rPr>
        <w:t>personales,</w:t>
      </w:r>
      <w:r w:rsidRPr="00BC08B2">
        <w:rPr>
          <w:rFonts w:ascii="Tahoma" w:hAnsi="Tahoma" w:cs="Tahoma"/>
          <w:spacing w:val="-11"/>
          <w:sz w:val="24"/>
          <w:szCs w:val="24"/>
        </w:rPr>
        <w:t xml:space="preserve"> </w:t>
      </w:r>
      <w:r w:rsidRPr="00BC08B2">
        <w:rPr>
          <w:rFonts w:ascii="Tahoma" w:hAnsi="Tahoma" w:cs="Tahoma"/>
          <w:sz w:val="24"/>
          <w:szCs w:val="24"/>
        </w:rPr>
        <w:t xml:space="preserve">archivos, evaluación del desempeño y marco integrado de control interno de conformidad con las disposiciones </w:t>
      </w:r>
      <w:r w:rsidRPr="00BC08B2">
        <w:rPr>
          <w:rFonts w:ascii="Tahoma" w:hAnsi="Tahoma" w:cs="Tahoma"/>
          <w:spacing w:val="-2"/>
          <w:sz w:val="24"/>
          <w:szCs w:val="24"/>
        </w:rPr>
        <w:t>aplicables.</w:t>
      </w:r>
    </w:p>
    <w:p w14:paraId="7D623120" w14:textId="77777777" w:rsidR="00383520" w:rsidRPr="00BC08B2" w:rsidRDefault="00383520" w:rsidP="00BC08B2">
      <w:pPr>
        <w:pStyle w:val="Prrafodelista"/>
        <w:spacing w:after="0" w:line="240" w:lineRule="auto"/>
        <w:ind w:left="0"/>
        <w:rPr>
          <w:rFonts w:ascii="Tahoma" w:hAnsi="Tahoma" w:cs="Tahoma"/>
          <w:sz w:val="24"/>
          <w:szCs w:val="24"/>
        </w:rPr>
      </w:pPr>
    </w:p>
    <w:p w14:paraId="379624D1" w14:textId="77777777" w:rsidR="003331AE" w:rsidRPr="00BC08B2" w:rsidRDefault="003331AE" w:rsidP="00BC08B2">
      <w:pPr>
        <w:pStyle w:val="Prrafodelista"/>
        <w:widowControl w:val="0"/>
        <w:numPr>
          <w:ilvl w:val="6"/>
          <w:numId w:val="265"/>
        </w:numPr>
        <w:tabs>
          <w:tab w:val="left" w:pos="1699"/>
        </w:tabs>
        <w:autoSpaceDE w:val="0"/>
        <w:autoSpaceDN w:val="0"/>
        <w:spacing w:after="0" w:line="240" w:lineRule="auto"/>
        <w:ind w:left="340" w:hanging="340"/>
        <w:jc w:val="both"/>
        <w:rPr>
          <w:rFonts w:ascii="Tahoma" w:hAnsi="Tahoma" w:cs="Tahoma"/>
          <w:sz w:val="24"/>
          <w:szCs w:val="24"/>
        </w:rPr>
      </w:pPr>
      <w:r w:rsidRPr="00BC08B2">
        <w:rPr>
          <w:rFonts w:ascii="Tahoma" w:hAnsi="Tahoma" w:cs="Tahoma"/>
          <w:sz w:val="24"/>
          <w:szCs w:val="24"/>
        </w:rPr>
        <w:lastRenderedPageBreak/>
        <w:t xml:space="preserve">Las demás que le confieran las disposiciones jurídicas aplicables o le </w:t>
      </w:r>
      <w:r w:rsidRPr="00BC08B2">
        <w:rPr>
          <w:rFonts w:ascii="Tahoma" w:hAnsi="Tahoma" w:cs="Tahoma"/>
          <w:sz w:val="24"/>
          <w:szCs w:val="24"/>
        </w:rPr>
        <w:t>encomiende su superior jerárquico.</w:t>
      </w:r>
    </w:p>
    <w:p w14:paraId="040F3382" w14:textId="77777777" w:rsidR="00166C1E" w:rsidRDefault="00166C1E" w:rsidP="00D83E22">
      <w:pPr>
        <w:spacing w:after="0" w:line="240" w:lineRule="auto"/>
        <w:jc w:val="both"/>
        <w:rPr>
          <w:rFonts w:ascii="Tahoma" w:hAnsi="Tahoma" w:cs="Tahoma"/>
          <w:sz w:val="24"/>
          <w:szCs w:val="24"/>
        </w:rPr>
        <w:sectPr w:rsidR="00166C1E" w:rsidSect="00166C1E">
          <w:type w:val="continuous"/>
          <w:pgSz w:w="15840" w:h="12240" w:orient="landscape"/>
          <w:pgMar w:top="1440" w:right="1440" w:bottom="1440" w:left="1440" w:header="720" w:footer="720" w:gutter="0"/>
          <w:cols w:num="2" w:space="720"/>
          <w:docGrid w:linePitch="360"/>
        </w:sectPr>
      </w:pPr>
    </w:p>
    <w:p w14:paraId="7747D898" w14:textId="3633C8C3" w:rsidR="003331AE" w:rsidRDefault="003331AE" w:rsidP="00D83E22">
      <w:pPr>
        <w:spacing w:after="0" w:line="240" w:lineRule="auto"/>
        <w:jc w:val="both"/>
        <w:rPr>
          <w:rFonts w:ascii="Tahoma" w:hAnsi="Tahoma" w:cs="Tahoma"/>
          <w:sz w:val="24"/>
          <w:szCs w:val="24"/>
        </w:rPr>
      </w:pPr>
    </w:p>
    <w:p w14:paraId="7BA99E5A" w14:textId="352CE7C5" w:rsidR="0098597D" w:rsidRDefault="0098597D" w:rsidP="00D83E22">
      <w:pPr>
        <w:spacing w:after="0" w:line="240" w:lineRule="auto"/>
        <w:jc w:val="both"/>
        <w:rPr>
          <w:rFonts w:ascii="Tahoma" w:hAnsi="Tahoma" w:cs="Tahoma"/>
          <w:sz w:val="24"/>
          <w:szCs w:val="24"/>
        </w:rPr>
      </w:pPr>
    </w:p>
    <w:p w14:paraId="4E4E4F5D" w14:textId="6F39F8F7" w:rsidR="0098597D" w:rsidRPr="00B967B1" w:rsidRDefault="0098597D" w:rsidP="00B967B1">
      <w:pPr>
        <w:pStyle w:val="Ttulo3"/>
        <w:spacing w:before="0"/>
        <w:rPr>
          <w:rFonts w:ascii="Tahoma" w:hAnsi="Tahoma" w:cs="Tahoma"/>
          <w:b/>
          <w:color w:val="auto"/>
        </w:rPr>
      </w:pPr>
      <w:r w:rsidRPr="00B967B1">
        <w:rPr>
          <w:rFonts w:ascii="Tahoma" w:hAnsi="Tahoma" w:cs="Tahoma"/>
          <w:b/>
          <w:color w:val="auto"/>
        </w:rPr>
        <w:t>SUBDIRECCIÓN DEL CENTRO DE DESARROLLO INFANTIL (CENDI)</w:t>
      </w:r>
    </w:p>
    <w:p w14:paraId="2D477A87" w14:textId="77777777" w:rsidR="0098597D" w:rsidRPr="00B967B1" w:rsidRDefault="0098597D" w:rsidP="00B967B1">
      <w:pPr>
        <w:pStyle w:val="Ttulo3"/>
        <w:spacing w:before="0"/>
        <w:rPr>
          <w:rFonts w:ascii="Tahoma" w:hAnsi="Tahoma" w:cs="Tahoma"/>
          <w:b/>
          <w:color w:val="auto"/>
        </w:rPr>
      </w:pPr>
    </w:p>
    <w:p w14:paraId="2A345B6B" w14:textId="77777777" w:rsidR="0098597D" w:rsidRPr="00B967B1" w:rsidRDefault="0098597D" w:rsidP="00B967B1">
      <w:pPr>
        <w:pStyle w:val="Ttulo5"/>
        <w:spacing w:before="0" w:line="240" w:lineRule="auto"/>
        <w:rPr>
          <w:rFonts w:ascii="Tahoma" w:hAnsi="Tahoma" w:cs="Tahoma"/>
          <w:b/>
          <w:i w:val="0"/>
          <w:color w:val="auto"/>
          <w:sz w:val="24"/>
          <w:szCs w:val="24"/>
        </w:rPr>
      </w:pPr>
      <w:r w:rsidRPr="00B967B1">
        <w:rPr>
          <w:rFonts w:ascii="Tahoma" w:hAnsi="Tahoma" w:cs="Tahoma"/>
          <w:b/>
          <w:i w:val="0"/>
          <w:color w:val="auto"/>
          <w:spacing w:val="-2"/>
          <w:sz w:val="24"/>
          <w:szCs w:val="24"/>
        </w:rPr>
        <w:t>Objetivo</w:t>
      </w:r>
    </w:p>
    <w:p w14:paraId="35A3F190" w14:textId="77777777" w:rsidR="0098597D" w:rsidRPr="00BC08B2" w:rsidRDefault="0098597D" w:rsidP="00B967B1">
      <w:pPr>
        <w:pStyle w:val="Textoindependiente"/>
        <w:rPr>
          <w:rFonts w:cs="Tahoma"/>
          <w:b w:val="0"/>
        </w:rPr>
      </w:pPr>
    </w:p>
    <w:p w14:paraId="6D76E50C" w14:textId="7E96BC24" w:rsidR="0098597D" w:rsidRPr="00BC08B2" w:rsidRDefault="0098597D" w:rsidP="00B967B1">
      <w:pPr>
        <w:spacing w:after="0" w:line="240" w:lineRule="auto"/>
        <w:jc w:val="both"/>
        <w:rPr>
          <w:rFonts w:ascii="Tahoma" w:hAnsi="Tahoma" w:cs="Tahoma"/>
          <w:sz w:val="24"/>
          <w:szCs w:val="24"/>
        </w:rPr>
      </w:pPr>
      <w:r w:rsidRPr="00BC08B2">
        <w:rPr>
          <w:rFonts w:ascii="Tahoma" w:hAnsi="Tahoma" w:cs="Tahoma"/>
          <w:sz w:val="24"/>
          <w:szCs w:val="24"/>
        </w:rPr>
        <w:t>Supervisar</w:t>
      </w:r>
      <w:r w:rsidRPr="00BC08B2">
        <w:rPr>
          <w:rFonts w:ascii="Tahoma" w:hAnsi="Tahoma" w:cs="Tahoma"/>
          <w:spacing w:val="-4"/>
          <w:sz w:val="24"/>
          <w:szCs w:val="24"/>
        </w:rPr>
        <w:t xml:space="preserve"> </w:t>
      </w:r>
      <w:r w:rsidRPr="00BC08B2">
        <w:rPr>
          <w:rFonts w:ascii="Tahoma" w:hAnsi="Tahoma" w:cs="Tahoma"/>
          <w:sz w:val="24"/>
          <w:szCs w:val="24"/>
        </w:rPr>
        <w:t>la</w:t>
      </w:r>
      <w:r w:rsidRPr="00BC08B2">
        <w:rPr>
          <w:rFonts w:ascii="Tahoma" w:hAnsi="Tahoma" w:cs="Tahoma"/>
          <w:spacing w:val="-2"/>
          <w:sz w:val="24"/>
          <w:szCs w:val="24"/>
        </w:rPr>
        <w:t xml:space="preserve"> </w:t>
      </w:r>
      <w:r w:rsidRPr="00BC08B2">
        <w:rPr>
          <w:rFonts w:ascii="Tahoma" w:hAnsi="Tahoma" w:cs="Tahoma"/>
          <w:sz w:val="24"/>
          <w:szCs w:val="24"/>
        </w:rPr>
        <w:t>operación</w:t>
      </w:r>
      <w:r w:rsidRPr="00BC08B2">
        <w:rPr>
          <w:rFonts w:ascii="Tahoma" w:hAnsi="Tahoma" w:cs="Tahoma"/>
          <w:spacing w:val="-3"/>
          <w:sz w:val="24"/>
          <w:szCs w:val="24"/>
        </w:rPr>
        <w:t xml:space="preserve"> </w:t>
      </w:r>
      <w:r w:rsidRPr="00BC08B2">
        <w:rPr>
          <w:rFonts w:ascii="Tahoma" w:hAnsi="Tahoma" w:cs="Tahoma"/>
          <w:sz w:val="24"/>
          <w:szCs w:val="24"/>
        </w:rPr>
        <w:t>y</w:t>
      </w:r>
      <w:r w:rsidRPr="00BC08B2">
        <w:rPr>
          <w:rFonts w:ascii="Tahoma" w:hAnsi="Tahoma" w:cs="Tahoma"/>
          <w:spacing w:val="-3"/>
          <w:sz w:val="24"/>
          <w:szCs w:val="24"/>
        </w:rPr>
        <w:t xml:space="preserve"> </w:t>
      </w:r>
      <w:r w:rsidRPr="00BC08B2">
        <w:rPr>
          <w:rFonts w:ascii="Tahoma" w:hAnsi="Tahoma" w:cs="Tahoma"/>
          <w:sz w:val="24"/>
          <w:szCs w:val="24"/>
        </w:rPr>
        <w:t>la</w:t>
      </w:r>
      <w:r w:rsidRPr="00BC08B2">
        <w:rPr>
          <w:rFonts w:ascii="Tahoma" w:hAnsi="Tahoma" w:cs="Tahoma"/>
          <w:spacing w:val="-2"/>
          <w:sz w:val="24"/>
          <w:szCs w:val="24"/>
        </w:rPr>
        <w:t xml:space="preserve"> </w:t>
      </w:r>
      <w:r w:rsidRPr="00BC08B2">
        <w:rPr>
          <w:rFonts w:ascii="Tahoma" w:hAnsi="Tahoma" w:cs="Tahoma"/>
          <w:sz w:val="24"/>
          <w:szCs w:val="24"/>
        </w:rPr>
        <w:t>prestación</w:t>
      </w:r>
      <w:r w:rsidRPr="00BC08B2">
        <w:rPr>
          <w:rFonts w:ascii="Tahoma" w:hAnsi="Tahoma" w:cs="Tahoma"/>
          <w:spacing w:val="-5"/>
          <w:sz w:val="24"/>
          <w:szCs w:val="24"/>
        </w:rPr>
        <w:t xml:space="preserve"> </w:t>
      </w:r>
      <w:r w:rsidRPr="00BC08B2">
        <w:rPr>
          <w:rFonts w:ascii="Tahoma" w:hAnsi="Tahoma" w:cs="Tahoma"/>
          <w:sz w:val="24"/>
          <w:szCs w:val="24"/>
        </w:rPr>
        <w:t>de</w:t>
      </w:r>
      <w:r w:rsidRPr="00BC08B2">
        <w:rPr>
          <w:rFonts w:ascii="Tahoma" w:hAnsi="Tahoma" w:cs="Tahoma"/>
          <w:spacing w:val="-4"/>
          <w:sz w:val="24"/>
          <w:szCs w:val="24"/>
        </w:rPr>
        <w:t xml:space="preserve"> </w:t>
      </w:r>
      <w:r w:rsidRPr="00BC08B2">
        <w:rPr>
          <w:rFonts w:ascii="Tahoma" w:hAnsi="Tahoma" w:cs="Tahoma"/>
          <w:sz w:val="24"/>
          <w:szCs w:val="24"/>
        </w:rPr>
        <w:t>los</w:t>
      </w:r>
      <w:r w:rsidRPr="00BC08B2">
        <w:rPr>
          <w:rFonts w:ascii="Tahoma" w:hAnsi="Tahoma" w:cs="Tahoma"/>
          <w:spacing w:val="-4"/>
          <w:sz w:val="24"/>
          <w:szCs w:val="24"/>
        </w:rPr>
        <w:t xml:space="preserve"> </w:t>
      </w:r>
      <w:r w:rsidRPr="00BC08B2">
        <w:rPr>
          <w:rFonts w:ascii="Tahoma" w:hAnsi="Tahoma" w:cs="Tahoma"/>
          <w:sz w:val="24"/>
          <w:szCs w:val="24"/>
        </w:rPr>
        <w:t>servicios</w:t>
      </w:r>
      <w:r w:rsidRPr="00BC08B2">
        <w:rPr>
          <w:rFonts w:ascii="Tahoma" w:hAnsi="Tahoma" w:cs="Tahoma"/>
          <w:spacing w:val="-2"/>
          <w:sz w:val="24"/>
          <w:szCs w:val="24"/>
        </w:rPr>
        <w:t xml:space="preserve"> </w:t>
      </w:r>
      <w:r w:rsidRPr="00BC08B2">
        <w:rPr>
          <w:rFonts w:ascii="Tahoma" w:hAnsi="Tahoma" w:cs="Tahoma"/>
          <w:sz w:val="24"/>
          <w:szCs w:val="24"/>
        </w:rPr>
        <w:t>educativo-asistenciales,</w:t>
      </w:r>
      <w:r w:rsidRPr="00BC08B2">
        <w:rPr>
          <w:rFonts w:ascii="Tahoma" w:hAnsi="Tahoma" w:cs="Tahoma"/>
          <w:spacing w:val="-4"/>
          <w:sz w:val="24"/>
          <w:szCs w:val="24"/>
        </w:rPr>
        <w:t xml:space="preserve"> </w:t>
      </w:r>
      <w:r w:rsidRPr="00BC08B2">
        <w:rPr>
          <w:rFonts w:ascii="Tahoma" w:hAnsi="Tahoma" w:cs="Tahoma"/>
          <w:sz w:val="24"/>
          <w:szCs w:val="24"/>
        </w:rPr>
        <w:t>brindando</w:t>
      </w:r>
      <w:r w:rsidRPr="00BC08B2">
        <w:rPr>
          <w:rFonts w:ascii="Tahoma" w:hAnsi="Tahoma" w:cs="Tahoma"/>
          <w:spacing w:val="-5"/>
          <w:sz w:val="24"/>
          <w:szCs w:val="24"/>
        </w:rPr>
        <w:t xml:space="preserve"> </w:t>
      </w:r>
      <w:r w:rsidRPr="00BC08B2">
        <w:rPr>
          <w:rFonts w:ascii="Tahoma" w:hAnsi="Tahoma" w:cs="Tahoma"/>
          <w:sz w:val="24"/>
          <w:szCs w:val="24"/>
        </w:rPr>
        <w:t>educación</w:t>
      </w:r>
      <w:r w:rsidRPr="00BC08B2">
        <w:rPr>
          <w:rFonts w:ascii="Tahoma" w:hAnsi="Tahoma" w:cs="Tahoma"/>
          <w:spacing w:val="-5"/>
          <w:sz w:val="24"/>
          <w:szCs w:val="24"/>
        </w:rPr>
        <w:t xml:space="preserve"> </w:t>
      </w:r>
      <w:r w:rsidRPr="00BC08B2">
        <w:rPr>
          <w:rFonts w:ascii="Tahoma" w:hAnsi="Tahoma" w:cs="Tahoma"/>
          <w:sz w:val="24"/>
          <w:szCs w:val="24"/>
        </w:rPr>
        <w:t>integral</w:t>
      </w:r>
      <w:r w:rsidRPr="00BC08B2">
        <w:rPr>
          <w:rFonts w:ascii="Tahoma" w:hAnsi="Tahoma" w:cs="Tahoma"/>
          <w:spacing w:val="-3"/>
          <w:sz w:val="24"/>
          <w:szCs w:val="24"/>
        </w:rPr>
        <w:t xml:space="preserve"> </w:t>
      </w:r>
      <w:r w:rsidRPr="00BC08B2">
        <w:rPr>
          <w:rFonts w:ascii="Tahoma" w:hAnsi="Tahoma" w:cs="Tahoma"/>
          <w:sz w:val="24"/>
          <w:szCs w:val="24"/>
        </w:rPr>
        <w:t>a</w:t>
      </w:r>
      <w:r w:rsidRPr="00BC08B2">
        <w:rPr>
          <w:rFonts w:ascii="Tahoma" w:hAnsi="Tahoma" w:cs="Tahoma"/>
          <w:spacing w:val="-2"/>
          <w:sz w:val="24"/>
          <w:szCs w:val="24"/>
        </w:rPr>
        <w:t xml:space="preserve"> </w:t>
      </w:r>
      <w:r w:rsidRPr="00BC08B2">
        <w:rPr>
          <w:rFonts w:ascii="Tahoma" w:hAnsi="Tahoma" w:cs="Tahoma"/>
          <w:sz w:val="24"/>
          <w:szCs w:val="24"/>
        </w:rPr>
        <w:t>las</w:t>
      </w:r>
      <w:r w:rsidRPr="00BC08B2">
        <w:rPr>
          <w:rFonts w:ascii="Tahoma" w:hAnsi="Tahoma" w:cs="Tahoma"/>
          <w:spacing w:val="-2"/>
          <w:sz w:val="24"/>
          <w:szCs w:val="24"/>
        </w:rPr>
        <w:t xml:space="preserve"> </w:t>
      </w:r>
      <w:r w:rsidRPr="00BC08B2">
        <w:rPr>
          <w:rFonts w:ascii="Tahoma" w:hAnsi="Tahoma" w:cs="Tahoma"/>
          <w:sz w:val="24"/>
          <w:szCs w:val="24"/>
        </w:rPr>
        <w:t>niñas</w:t>
      </w:r>
      <w:r w:rsidRPr="00BC08B2">
        <w:rPr>
          <w:rFonts w:ascii="Tahoma" w:hAnsi="Tahoma" w:cs="Tahoma"/>
          <w:spacing w:val="-4"/>
          <w:sz w:val="24"/>
          <w:szCs w:val="24"/>
        </w:rPr>
        <w:t xml:space="preserve"> </w:t>
      </w:r>
      <w:r w:rsidRPr="00BC08B2">
        <w:rPr>
          <w:rFonts w:ascii="Tahoma" w:hAnsi="Tahoma" w:cs="Tahoma"/>
          <w:sz w:val="24"/>
          <w:szCs w:val="24"/>
        </w:rPr>
        <w:t>y niños en los niveles de educación inicial y preescolar, así como servicios interdisciplinarios de medicina, trabajo social, odontología, estimulación temprana, nutrición, psicología y pedagogía, conforme a la normatividad establecida por la Secretaría de Educación Pública y la Cámara de Diputados.</w:t>
      </w:r>
    </w:p>
    <w:p w14:paraId="77BCADAE" w14:textId="77777777" w:rsidR="0098597D" w:rsidRPr="00BC08B2" w:rsidRDefault="0098597D" w:rsidP="00B967B1">
      <w:pPr>
        <w:spacing w:after="0" w:line="240" w:lineRule="auto"/>
        <w:jc w:val="both"/>
        <w:rPr>
          <w:rFonts w:ascii="Tahoma" w:hAnsi="Tahoma" w:cs="Tahoma"/>
          <w:sz w:val="24"/>
          <w:szCs w:val="24"/>
        </w:rPr>
      </w:pPr>
    </w:p>
    <w:p w14:paraId="31A083D3" w14:textId="77777777" w:rsidR="0098597D" w:rsidRPr="00B967B1" w:rsidRDefault="0098597D" w:rsidP="00B967B1">
      <w:pPr>
        <w:pStyle w:val="Ttulo5"/>
        <w:spacing w:before="0" w:line="240" w:lineRule="auto"/>
        <w:rPr>
          <w:rFonts w:ascii="Tahoma" w:hAnsi="Tahoma" w:cs="Tahoma"/>
          <w:b/>
          <w:i w:val="0"/>
          <w:color w:val="auto"/>
          <w:sz w:val="24"/>
          <w:szCs w:val="24"/>
        </w:rPr>
      </w:pPr>
      <w:r w:rsidRPr="00B967B1">
        <w:rPr>
          <w:rFonts w:ascii="Tahoma" w:hAnsi="Tahoma" w:cs="Tahoma"/>
          <w:b/>
          <w:i w:val="0"/>
          <w:color w:val="auto"/>
          <w:spacing w:val="-2"/>
          <w:sz w:val="24"/>
          <w:szCs w:val="24"/>
        </w:rPr>
        <w:t>Funciones</w:t>
      </w:r>
    </w:p>
    <w:p w14:paraId="75EE0F6A" w14:textId="77777777" w:rsidR="0098597D" w:rsidRPr="00BC08B2" w:rsidRDefault="0098597D" w:rsidP="00B967B1">
      <w:pPr>
        <w:pStyle w:val="Textoindependiente"/>
        <w:rPr>
          <w:rFonts w:cs="Tahoma"/>
          <w:b w:val="0"/>
        </w:rPr>
      </w:pPr>
    </w:p>
    <w:p w14:paraId="136FB7D8" w14:textId="77777777" w:rsidR="0098597D" w:rsidRPr="00BC08B2" w:rsidRDefault="0098597D" w:rsidP="00B967B1">
      <w:pPr>
        <w:pStyle w:val="Prrafodelista"/>
        <w:widowControl w:val="0"/>
        <w:numPr>
          <w:ilvl w:val="0"/>
          <w:numId w:val="266"/>
        </w:numPr>
        <w:tabs>
          <w:tab w:val="left" w:pos="1697"/>
          <w:tab w:val="left" w:pos="1699"/>
        </w:tabs>
        <w:autoSpaceDE w:val="0"/>
        <w:autoSpaceDN w:val="0"/>
        <w:spacing w:after="0" w:line="240" w:lineRule="auto"/>
        <w:ind w:left="0"/>
        <w:jc w:val="both"/>
        <w:rPr>
          <w:rFonts w:ascii="Tahoma" w:hAnsi="Tahoma" w:cs="Tahoma"/>
          <w:sz w:val="24"/>
          <w:szCs w:val="24"/>
        </w:rPr>
        <w:sectPr w:rsidR="0098597D" w:rsidRPr="00BC08B2" w:rsidSect="00E1218D">
          <w:type w:val="continuous"/>
          <w:pgSz w:w="15840" w:h="12240" w:orient="landscape"/>
          <w:pgMar w:top="1440" w:right="1440" w:bottom="1440" w:left="1440" w:header="720" w:footer="720" w:gutter="0"/>
          <w:cols w:space="720"/>
          <w:docGrid w:linePitch="360"/>
        </w:sectPr>
      </w:pPr>
    </w:p>
    <w:p w14:paraId="48D24693" w14:textId="59906496" w:rsidR="0098597D" w:rsidRPr="00BC08B2" w:rsidRDefault="0098597D" w:rsidP="00B967B1">
      <w:pPr>
        <w:pStyle w:val="Prrafodelista"/>
        <w:widowControl w:val="0"/>
        <w:numPr>
          <w:ilvl w:val="0"/>
          <w:numId w:val="266"/>
        </w:numPr>
        <w:tabs>
          <w:tab w:val="left" w:pos="1697"/>
          <w:tab w:val="left" w:pos="1699"/>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Supervisar y en su caso instrumentar, de acuerdo con las normas, disposiciones y lineamientos establecidos por la Cámara de Diputados y de la Secretaría de Educación Pública, las actividades relacionadas con la operación y el funcionamiento del Centro de Desarrollo Infantil.</w:t>
      </w:r>
    </w:p>
    <w:p w14:paraId="45EA52FD" w14:textId="77777777" w:rsidR="0098597D" w:rsidRPr="00BC08B2" w:rsidRDefault="0098597D" w:rsidP="00B967B1">
      <w:pPr>
        <w:pStyle w:val="Textoindependiente"/>
        <w:rPr>
          <w:rFonts w:cs="Tahoma"/>
        </w:rPr>
      </w:pPr>
    </w:p>
    <w:p w14:paraId="497E88BB" w14:textId="77777777" w:rsidR="0098597D" w:rsidRPr="00BC08B2" w:rsidRDefault="0098597D" w:rsidP="00B967B1">
      <w:pPr>
        <w:pStyle w:val="Prrafodelista"/>
        <w:widowControl w:val="0"/>
        <w:numPr>
          <w:ilvl w:val="0"/>
          <w:numId w:val="266"/>
        </w:numPr>
        <w:tabs>
          <w:tab w:val="left" w:pos="1697"/>
          <w:tab w:val="left" w:pos="1699"/>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Promover y verificar, entre el personal docente, técnico y administrativo, las normas, disposiciones y lineamientos establecidos por la Cámara de Diputados y de la Secretaría de Educación Pública, bajo los cuales deberá desarrollarse el trabajo del Centro de Desarrollo Infantil.</w:t>
      </w:r>
    </w:p>
    <w:p w14:paraId="16503917" w14:textId="77777777" w:rsidR="0098597D" w:rsidRPr="00BC08B2" w:rsidRDefault="0098597D" w:rsidP="00B967B1">
      <w:pPr>
        <w:pStyle w:val="Textoindependiente"/>
        <w:rPr>
          <w:rFonts w:cs="Tahoma"/>
        </w:rPr>
      </w:pPr>
    </w:p>
    <w:p w14:paraId="1EAAE1F4" w14:textId="77777777" w:rsidR="0098597D" w:rsidRPr="00BC08B2" w:rsidRDefault="0098597D" w:rsidP="00B967B1">
      <w:pPr>
        <w:pStyle w:val="Prrafodelista"/>
        <w:widowControl w:val="0"/>
        <w:numPr>
          <w:ilvl w:val="0"/>
          <w:numId w:val="266"/>
        </w:numPr>
        <w:tabs>
          <w:tab w:val="left" w:pos="1699"/>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Orientar y supervisar al personal del Centro de Desarrollo Infantil en el desempeño de las funciones que tiene encomendadas.</w:t>
      </w:r>
    </w:p>
    <w:p w14:paraId="1CAB02C4" w14:textId="77777777" w:rsidR="0098597D" w:rsidRPr="00BC08B2" w:rsidRDefault="0098597D" w:rsidP="00B967B1">
      <w:pPr>
        <w:pStyle w:val="Textoindependiente"/>
        <w:rPr>
          <w:rFonts w:cs="Tahoma"/>
        </w:rPr>
      </w:pPr>
    </w:p>
    <w:p w14:paraId="6795EAB9" w14:textId="6B4979FD" w:rsidR="0098597D" w:rsidRPr="00BC08B2" w:rsidRDefault="0098597D" w:rsidP="00B967B1">
      <w:pPr>
        <w:pStyle w:val="Prrafodelista"/>
        <w:widowControl w:val="0"/>
        <w:numPr>
          <w:ilvl w:val="0"/>
          <w:numId w:val="266"/>
        </w:numPr>
        <w:tabs>
          <w:tab w:val="left" w:pos="1697"/>
          <w:tab w:val="left" w:pos="1699"/>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 xml:space="preserve">Colaborar y proporcionar en forma eficiente y </w:t>
      </w:r>
      <w:r w:rsidRPr="00BC08B2">
        <w:rPr>
          <w:rFonts w:ascii="Tahoma" w:hAnsi="Tahoma" w:cs="Tahoma"/>
          <w:spacing w:val="-2"/>
          <w:sz w:val="24"/>
          <w:szCs w:val="24"/>
        </w:rPr>
        <w:t>expedita</w:t>
      </w:r>
      <w:r w:rsidRPr="00BC08B2">
        <w:rPr>
          <w:rFonts w:ascii="Tahoma" w:hAnsi="Tahoma" w:cs="Tahoma"/>
          <w:spacing w:val="-7"/>
          <w:sz w:val="24"/>
          <w:szCs w:val="24"/>
        </w:rPr>
        <w:t xml:space="preserve"> </w:t>
      </w:r>
      <w:r w:rsidRPr="00BC08B2">
        <w:rPr>
          <w:rFonts w:ascii="Tahoma" w:hAnsi="Tahoma" w:cs="Tahoma"/>
          <w:spacing w:val="-2"/>
          <w:sz w:val="24"/>
          <w:szCs w:val="24"/>
        </w:rPr>
        <w:t>toda</w:t>
      </w:r>
      <w:r w:rsidRPr="00BC08B2">
        <w:rPr>
          <w:rFonts w:ascii="Tahoma" w:hAnsi="Tahoma" w:cs="Tahoma"/>
          <w:spacing w:val="-7"/>
          <w:sz w:val="24"/>
          <w:szCs w:val="24"/>
        </w:rPr>
        <w:t xml:space="preserve"> </w:t>
      </w:r>
      <w:r w:rsidRPr="00BC08B2">
        <w:rPr>
          <w:rFonts w:ascii="Tahoma" w:hAnsi="Tahoma" w:cs="Tahoma"/>
          <w:spacing w:val="-2"/>
          <w:sz w:val="24"/>
          <w:szCs w:val="24"/>
        </w:rPr>
        <w:t>información</w:t>
      </w:r>
      <w:r w:rsidRPr="00BC08B2">
        <w:rPr>
          <w:rFonts w:ascii="Tahoma" w:hAnsi="Tahoma" w:cs="Tahoma"/>
          <w:spacing w:val="-11"/>
          <w:sz w:val="24"/>
          <w:szCs w:val="24"/>
        </w:rPr>
        <w:t xml:space="preserve"> </w:t>
      </w:r>
      <w:r w:rsidRPr="00BC08B2">
        <w:rPr>
          <w:rFonts w:ascii="Tahoma" w:hAnsi="Tahoma" w:cs="Tahoma"/>
          <w:spacing w:val="-2"/>
          <w:sz w:val="24"/>
          <w:szCs w:val="24"/>
        </w:rPr>
        <w:t>que</w:t>
      </w:r>
      <w:r w:rsidRPr="00BC08B2">
        <w:rPr>
          <w:rFonts w:ascii="Tahoma" w:hAnsi="Tahoma" w:cs="Tahoma"/>
          <w:spacing w:val="-11"/>
          <w:sz w:val="24"/>
          <w:szCs w:val="24"/>
        </w:rPr>
        <w:t xml:space="preserve"> </w:t>
      </w:r>
      <w:r w:rsidRPr="00BC08B2">
        <w:rPr>
          <w:rFonts w:ascii="Tahoma" w:hAnsi="Tahoma" w:cs="Tahoma"/>
          <w:spacing w:val="-2"/>
          <w:sz w:val="24"/>
          <w:szCs w:val="24"/>
        </w:rPr>
        <w:t>le</w:t>
      </w:r>
      <w:r w:rsidRPr="00BC08B2">
        <w:rPr>
          <w:rFonts w:ascii="Tahoma" w:hAnsi="Tahoma" w:cs="Tahoma"/>
          <w:spacing w:val="-7"/>
          <w:sz w:val="24"/>
          <w:szCs w:val="24"/>
        </w:rPr>
        <w:t xml:space="preserve"> </w:t>
      </w:r>
      <w:r w:rsidRPr="00BC08B2">
        <w:rPr>
          <w:rFonts w:ascii="Tahoma" w:hAnsi="Tahoma" w:cs="Tahoma"/>
          <w:spacing w:val="-2"/>
          <w:sz w:val="24"/>
          <w:szCs w:val="24"/>
        </w:rPr>
        <w:t>sea</w:t>
      </w:r>
      <w:r w:rsidRPr="00BC08B2">
        <w:rPr>
          <w:rFonts w:ascii="Tahoma" w:hAnsi="Tahoma" w:cs="Tahoma"/>
          <w:spacing w:val="-7"/>
          <w:sz w:val="24"/>
          <w:szCs w:val="24"/>
        </w:rPr>
        <w:t xml:space="preserve"> </w:t>
      </w:r>
      <w:r w:rsidRPr="00BC08B2">
        <w:rPr>
          <w:rFonts w:ascii="Tahoma" w:hAnsi="Tahoma" w:cs="Tahoma"/>
          <w:spacing w:val="-2"/>
          <w:sz w:val="24"/>
          <w:szCs w:val="24"/>
        </w:rPr>
        <w:t>requerida</w:t>
      </w:r>
      <w:r w:rsidRPr="00BC08B2">
        <w:rPr>
          <w:rFonts w:ascii="Tahoma" w:hAnsi="Tahoma" w:cs="Tahoma"/>
          <w:spacing w:val="-7"/>
          <w:sz w:val="24"/>
          <w:szCs w:val="24"/>
        </w:rPr>
        <w:t xml:space="preserve"> </w:t>
      </w:r>
      <w:r w:rsidRPr="00BC08B2">
        <w:rPr>
          <w:rFonts w:ascii="Tahoma" w:hAnsi="Tahoma" w:cs="Tahoma"/>
          <w:spacing w:val="-2"/>
          <w:sz w:val="24"/>
          <w:szCs w:val="24"/>
        </w:rPr>
        <w:t>por</w:t>
      </w:r>
      <w:r w:rsidRPr="00BC08B2">
        <w:rPr>
          <w:rFonts w:ascii="Tahoma" w:hAnsi="Tahoma" w:cs="Tahoma"/>
          <w:spacing w:val="-9"/>
          <w:sz w:val="24"/>
          <w:szCs w:val="24"/>
        </w:rPr>
        <w:t xml:space="preserve"> </w:t>
      </w:r>
      <w:r w:rsidRPr="00BC08B2">
        <w:rPr>
          <w:rFonts w:ascii="Tahoma" w:hAnsi="Tahoma" w:cs="Tahoma"/>
          <w:spacing w:val="-2"/>
          <w:sz w:val="24"/>
          <w:szCs w:val="24"/>
        </w:rPr>
        <w:t xml:space="preserve">las </w:t>
      </w:r>
      <w:r w:rsidRPr="00BC08B2">
        <w:rPr>
          <w:rFonts w:ascii="Tahoma" w:hAnsi="Tahoma" w:cs="Tahoma"/>
          <w:sz w:val="24"/>
          <w:szCs w:val="24"/>
        </w:rPr>
        <w:t>autoridades de la Cámara de Diputados y de la Secretaría de Educación Pública.</w:t>
      </w:r>
    </w:p>
    <w:p w14:paraId="00559051" w14:textId="77777777" w:rsidR="00F855E6" w:rsidRPr="00BC08B2" w:rsidRDefault="00F855E6" w:rsidP="00B967B1">
      <w:pPr>
        <w:pStyle w:val="Prrafodelista"/>
        <w:spacing w:after="0" w:line="240" w:lineRule="auto"/>
        <w:ind w:left="0"/>
        <w:rPr>
          <w:rFonts w:ascii="Tahoma" w:hAnsi="Tahoma" w:cs="Tahoma"/>
          <w:sz w:val="24"/>
          <w:szCs w:val="24"/>
        </w:rPr>
      </w:pPr>
    </w:p>
    <w:p w14:paraId="7D5AAD05" w14:textId="77777777" w:rsidR="0098597D" w:rsidRPr="00BC08B2" w:rsidRDefault="0098597D" w:rsidP="00B967B1">
      <w:pPr>
        <w:pStyle w:val="Prrafodelista"/>
        <w:widowControl w:val="0"/>
        <w:numPr>
          <w:ilvl w:val="0"/>
          <w:numId w:val="266"/>
        </w:numPr>
        <w:tabs>
          <w:tab w:val="left" w:pos="1004"/>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Supervisar</w:t>
      </w:r>
      <w:r w:rsidRPr="00BC08B2">
        <w:rPr>
          <w:rFonts w:ascii="Tahoma" w:hAnsi="Tahoma" w:cs="Tahoma"/>
          <w:spacing w:val="-16"/>
          <w:sz w:val="24"/>
          <w:szCs w:val="24"/>
        </w:rPr>
        <w:t xml:space="preserve"> </w:t>
      </w:r>
      <w:r w:rsidRPr="00BC08B2">
        <w:rPr>
          <w:rFonts w:ascii="Tahoma" w:hAnsi="Tahoma" w:cs="Tahoma"/>
          <w:sz w:val="24"/>
          <w:szCs w:val="24"/>
        </w:rPr>
        <w:t>las</w:t>
      </w:r>
      <w:r w:rsidRPr="00BC08B2">
        <w:rPr>
          <w:rFonts w:ascii="Tahoma" w:hAnsi="Tahoma" w:cs="Tahoma"/>
          <w:spacing w:val="-15"/>
          <w:sz w:val="24"/>
          <w:szCs w:val="24"/>
        </w:rPr>
        <w:t xml:space="preserve"> </w:t>
      </w:r>
      <w:r w:rsidRPr="00BC08B2">
        <w:rPr>
          <w:rFonts w:ascii="Tahoma" w:hAnsi="Tahoma" w:cs="Tahoma"/>
          <w:sz w:val="24"/>
          <w:szCs w:val="24"/>
        </w:rPr>
        <w:t>actividades</w:t>
      </w:r>
      <w:r w:rsidRPr="00BC08B2">
        <w:rPr>
          <w:rFonts w:ascii="Tahoma" w:hAnsi="Tahoma" w:cs="Tahoma"/>
          <w:spacing w:val="-15"/>
          <w:sz w:val="24"/>
          <w:szCs w:val="24"/>
        </w:rPr>
        <w:t xml:space="preserve"> </w:t>
      </w:r>
      <w:r w:rsidRPr="00BC08B2">
        <w:rPr>
          <w:rFonts w:ascii="Tahoma" w:hAnsi="Tahoma" w:cs="Tahoma"/>
          <w:sz w:val="24"/>
          <w:szCs w:val="24"/>
        </w:rPr>
        <w:t>de</w:t>
      </w:r>
      <w:r w:rsidRPr="00BC08B2">
        <w:rPr>
          <w:rFonts w:ascii="Tahoma" w:hAnsi="Tahoma" w:cs="Tahoma"/>
          <w:spacing w:val="-15"/>
          <w:sz w:val="24"/>
          <w:szCs w:val="24"/>
        </w:rPr>
        <w:t xml:space="preserve"> </w:t>
      </w:r>
      <w:r w:rsidRPr="00BC08B2">
        <w:rPr>
          <w:rFonts w:ascii="Tahoma" w:hAnsi="Tahoma" w:cs="Tahoma"/>
          <w:sz w:val="24"/>
          <w:szCs w:val="24"/>
        </w:rPr>
        <w:t>las</w:t>
      </w:r>
      <w:r w:rsidRPr="00BC08B2">
        <w:rPr>
          <w:rFonts w:ascii="Tahoma" w:hAnsi="Tahoma" w:cs="Tahoma"/>
          <w:spacing w:val="-16"/>
          <w:sz w:val="24"/>
          <w:szCs w:val="24"/>
        </w:rPr>
        <w:t xml:space="preserve"> </w:t>
      </w:r>
      <w:r w:rsidRPr="00BC08B2">
        <w:rPr>
          <w:rFonts w:ascii="Tahoma" w:hAnsi="Tahoma" w:cs="Tahoma"/>
          <w:sz w:val="24"/>
          <w:szCs w:val="24"/>
        </w:rPr>
        <w:t>personas</w:t>
      </w:r>
      <w:r w:rsidRPr="00BC08B2">
        <w:rPr>
          <w:rFonts w:ascii="Tahoma" w:hAnsi="Tahoma" w:cs="Tahoma"/>
          <w:spacing w:val="-15"/>
          <w:sz w:val="24"/>
          <w:szCs w:val="24"/>
        </w:rPr>
        <w:t xml:space="preserve"> </w:t>
      </w:r>
      <w:r w:rsidRPr="00BC08B2">
        <w:rPr>
          <w:rFonts w:ascii="Tahoma" w:hAnsi="Tahoma" w:cs="Tahoma"/>
          <w:sz w:val="24"/>
          <w:szCs w:val="24"/>
        </w:rPr>
        <w:t>responsables de cada área de servicio y brindar las orientaciones necesarias al respecto.</w:t>
      </w:r>
    </w:p>
    <w:p w14:paraId="1AAC95A6" w14:textId="77777777" w:rsidR="0098597D" w:rsidRPr="00BC08B2" w:rsidRDefault="0098597D" w:rsidP="00B967B1">
      <w:pPr>
        <w:pStyle w:val="Textoindependiente"/>
        <w:rPr>
          <w:rFonts w:cs="Tahoma"/>
        </w:rPr>
      </w:pPr>
    </w:p>
    <w:p w14:paraId="69F5CC75" w14:textId="77777777" w:rsidR="0098597D" w:rsidRPr="00BC08B2" w:rsidRDefault="0098597D" w:rsidP="00B967B1">
      <w:pPr>
        <w:pStyle w:val="Prrafodelista"/>
        <w:widowControl w:val="0"/>
        <w:numPr>
          <w:ilvl w:val="0"/>
          <w:numId w:val="266"/>
        </w:numPr>
        <w:tabs>
          <w:tab w:val="left" w:pos="1002"/>
          <w:tab w:val="left" w:pos="1004"/>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Evaluar y comunicar las actividades desarrolladas por el</w:t>
      </w:r>
      <w:r w:rsidRPr="00BC08B2">
        <w:rPr>
          <w:rFonts w:ascii="Tahoma" w:hAnsi="Tahoma" w:cs="Tahoma"/>
          <w:spacing w:val="-5"/>
          <w:sz w:val="24"/>
          <w:szCs w:val="24"/>
        </w:rPr>
        <w:t xml:space="preserve"> </w:t>
      </w:r>
      <w:r w:rsidRPr="00BC08B2">
        <w:rPr>
          <w:rFonts w:ascii="Tahoma" w:hAnsi="Tahoma" w:cs="Tahoma"/>
          <w:sz w:val="24"/>
          <w:szCs w:val="24"/>
        </w:rPr>
        <w:t>personal</w:t>
      </w:r>
      <w:r w:rsidRPr="00BC08B2">
        <w:rPr>
          <w:rFonts w:ascii="Tahoma" w:hAnsi="Tahoma" w:cs="Tahoma"/>
          <w:spacing w:val="-5"/>
          <w:sz w:val="24"/>
          <w:szCs w:val="24"/>
        </w:rPr>
        <w:t xml:space="preserve"> </w:t>
      </w:r>
      <w:r w:rsidRPr="00BC08B2">
        <w:rPr>
          <w:rFonts w:ascii="Tahoma" w:hAnsi="Tahoma" w:cs="Tahoma"/>
          <w:sz w:val="24"/>
          <w:szCs w:val="24"/>
        </w:rPr>
        <w:t>del</w:t>
      </w:r>
      <w:r w:rsidRPr="00BC08B2">
        <w:rPr>
          <w:rFonts w:ascii="Tahoma" w:hAnsi="Tahoma" w:cs="Tahoma"/>
          <w:spacing w:val="-5"/>
          <w:sz w:val="24"/>
          <w:szCs w:val="24"/>
        </w:rPr>
        <w:t xml:space="preserve"> </w:t>
      </w:r>
      <w:r w:rsidRPr="00BC08B2">
        <w:rPr>
          <w:rFonts w:ascii="Tahoma" w:hAnsi="Tahoma" w:cs="Tahoma"/>
          <w:sz w:val="24"/>
          <w:szCs w:val="24"/>
        </w:rPr>
        <w:t>Centro</w:t>
      </w:r>
      <w:r w:rsidRPr="00BC08B2">
        <w:rPr>
          <w:rFonts w:ascii="Tahoma" w:hAnsi="Tahoma" w:cs="Tahoma"/>
          <w:spacing w:val="-7"/>
          <w:sz w:val="24"/>
          <w:szCs w:val="24"/>
        </w:rPr>
        <w:t xml:space="preserve"> </w:t>
      </w:r>
      <w:r w:rsidRPr="00BC08B2">
        <w:rPr>
          <w:rFonts w:ascii="Tahoma" w:hAnsi="Tahoma" w:cs="Tahoma"/>
          <w:sz w:val="24"/>
          <w:szCs w:val="24"/>
        </w:rPr>
        <w:t>de</w:t>
      </w:r>
      <w:r w:rsidRPr="00BC08B2">
        <w:rPr>
          <w:rFonts w:ascii="Tahoma" w:hAnsi="Tahoma" w:cs="Tahoma"/>
          <w:spacing w:val="-6"/>
          <w:sz w:val="24"/>
          <w:szCs w:val="24"/>
        </w:rPr>
        <w:t xml:space="preserve"> </w:t>
      </w:r>
      <w:r w:rsidRPr="00BC08B2">
        <w:rPr>
          <w:rFonts w:ascii="Tahoma" w:hAnsi="Tahoma" w:cs="Tahoma"/>
          <w:sz w:val="24"/>
          <w:szCs w:val="24"/>
        </w:rPr>
        <w:t>Desarrollo</w:t>
      </w:r>
      <w:r w:rsidRPr="00BC08B2">
        <w:rPr>
          <w:rFonts w:ascii="Tahoma" w:hAnsi="Tahoma" w:cs="Tahoma"/>
          <w:spacing w:val="-10"/>
          <w:sz w:val="24"/>
          <w:szCs w:val="24"/>
        </w:rPr>
        <w:t xml:space="preserve"> </w:t>
      </w:r>
      <w:r w:rsidRPr="00BC08B2">
        <w:rPr>
          <w:rFonts w:ascii="Tahoma" w:hAnsi="Tahoma" w:cs="Tahoma"/>
          <w:sz w:val="24"/>
          <w:szCs w:val="24"/>
        </w:rPr>
        <w:t>Infantil</w:t>
      </w:r>
      <w:r w:rsidRPr="00BC08B2">
        <w:rPr>
          <w:rFonts w:ascii="Tahoma" w:hAnsi="Tahoma" w:cs="Tahoma"/>
          <w:spacing w:val="-5"/>
          <w:sz w:val="24"/>
          <w:szCs w:val="24"/>
        </w:rPr>
        <w:t xml:space="preserve"> </w:t>
      </w:r>
      <w:r w:rsidRPr="00BC08B2">
        <w:rPr>
          <w:rFonts w:ascii="Tahoma" w:hAnsi="Tahoma" w:cs="Tahoma"/>
          <w:sz w:val="24"/>
          <w:szCs w:val="24"/>
        </w:rPr>
        <w:t>y</w:t>
      </w:r>
      <w:r w:rsidRPr="00BC08B2">
        <w:rPr>
          <w:rFonts w:ascii="Tahoma" w:hAnsi="Tahoma" w:cs="Tahoma"/>
          <w:spacing w:val="-10"/>
          <w:sz w:val="24"/>
          <w:szCs w:val="24"/>
        </w:rPr>
        <w:t xml:space="preserve"> </w:t>
      </w:r>
      <w:r w:rsidRPr="00BC08B2">
        <w:rPr>
          <w:rFonts w:ascii="Tahoma" w:hAnsi="Tahoma" w:cs="Tahoma"/>
          <w:sz w:val="24"/>
          <w:szCs w:val="24"/>
        </w:rPr>
        <w:t>proponer los estímulos o medidas correctivas que procedan.</w:t>
      </w:r>
    </w:p>
    <w:p w14:paraId="15B18577" w14:textId="77777777" w:rsidR="0098597D" w:rsidRPr="00BC08B2" w:rsidRDefault="0098597D" w:rsidP="00B967B1">
      <w:pPr>
        <w:pStyle w:val="Textoindependiente"/>
        <w:rPr>
          <w:rFonts w:cs="Tahoma"/>
        </w:rPr>
      </w:pPr>
    </w:p>
    <w:p w14:paraId="5659DB5B" w14:textId="77777777" w:rsidR="0098597D" w:rsidRPr="00BC08B2" w:rsidRDefault="0098597D" w:rsidP="00B967B1">
      <w:pPr>
        <w:pStyle w:val="Prrafodelista"/>
        <w:widowControl w:val="0"/>
        <w:numPr>
          <w:ilvl w:val="0"/>
          <w:numId w:val="266"/>
        </w:numPr>
        <w:tabs>
          <w:tab w:val="left" w:pos="1002"/>
          <w:tab w:val="left" w:pos="1004"/>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Coordinar los requerimientos de adquisiciones de bienes o productos autorizados, para su gestión ante la Dirección General de Recursos Materiales y Servicios, así como, las solicitudes de servicios de conservación, ampliación o remodelación del Centro de Desarrollo Infantil.</w:t>
      </w:r>
    </w:p>
    <w:p w14:paraId="50410394" w14:textId="77777777" w:rsidR="0098597D" w:rsidRPr="00BC08B2" w:rsidRDefault="0098597D" w:rsidP="00B967B1">
      <w:pPr>
        <w:pStyle w:val="Textoindependiente"/>
        <w:rPr>
          <w:rFonts w:cs="Tahoma"/>
        </w:rPr>
      </w:pPr>
    </w:p>
    <w:p w14:paraId="69333694" w14:textId="77777777" w:rsidR="0098597D" w:rsidRPr="00BC08B2" w:rsidRDefault="0098597D" w:rsidP="00B967B1">
      <w:pPr>
        <w:pStyle w:val="Prrafodelista"/>
        <w:widowControl w:val="0"/>
        <w:numPr>
          <w:ilvl w:val="0"/>
          <w:numId w:val="266"/>
        </w:numPr>
        <w:tabs>
          <w:tab w:val="left" w:pos="1002"/>
          <w:tab w:val="left" w:pos="1004"/>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Contribuir en mantener una comunicación continua con</w:t>
      </w:r>
      <w:r w:rsidRPr="00BC08B2">
        <w:rPr>
          <w:rFonts w:ascii="Tahoma" w:hAnsi="Tahoma" w:cs="Tahoma"/>
          <w:spacing w:val="-9"/>
          <w:sz w:val="24"/>
          <w:szCs w:val="24"/>
        </w:rPr>
        <w:t xml:space="preserve"> </w:t>
      </w:r>
      <w:r w:rsidRPr="00BC08B2">
        <w:rPr>
          <w:rFonts w:ascii="Tahoma" w:hAnsi="Tahoma" w:cs="Tahoma"/>
          <w:sz w:val="24"/>
          <w:szCs w:val="24"/>
        </w:rPr>
        <w:t>la</w:t>
      </w:r>
      <w:r w:rsidRPr="00BC08B2">
        <w:rPr>
          <w:rFonts w:ascii="Tahoma" w:hAnsi="Tahoma" w:cs="Tahoma"/>
          <w:spacing w:val="-6"/>
          <w:sz w:val="24"/>
          <w:szCs w:val="24"/>
        </w:rPr>
        <w:t xml:space="preserve"> </w:t>
      </w:r>
      <w:r w:rsidRPr="00BC08B2">
        <w:rPr>
          <w:rFonts w:ascii="Tahoma" w:hAnsi="Tahoma" w:cs="Tahoma"/>
          <w:sz w:val="24"/>
          <w:szCs w:val="24"/>
        </w:rPr>
        <w:t>Secretaría</w:t>
      </w:r>
      <w:r w:rsidRPr="00BC08B2">
        <w:rPr>
          <w:rFonts w:ascii="Tahoma" w:hAnsi="Tahoma" w:cs="Tahoma"/>
          <w:spacing w:val="-6"/>
          <w:sz w:val="24"/>
          <w:szCs w:val="24"/>
        </w:rPr>
        <w:t xml:space="preserve"> </w:t>
      </w:r>
      <w:r w:rsidRPr="00BC08B2">
        <w:rPr>
          <w:rFonts w:ascii="Tahoma" w:hAnsi="Tahoma" w:cs="Tahoma"/>
          <w:sz w:val="24"/>
          <w:szCs w:val="24"/>
        </w:rPr>
        <w:t>de</w:t>
      </w:r>
      <w:r w:rsidRPr="00BC08B2">
        <w:rPr>
          <w:rFonts w:ascii="Tahoma" w:hAnsi="Tahoma" w:cs="Tahoma"/>
          <w:spacing w:val="-6"/>
          <w:sz w:val="24"/>
          <w:szCs w:val="24"/>
        </w:rPr>
        <w:t xml:space="preserve"> </w:t>
      </w:r>
      <w:r w:rsidRPr="00BC08B2">
        <w:rPr>
          <w:rFonts w:ascii="Tahoma" w:hAnsi="Tahoma" w:cs="Tahoma"/>
          <w:sz w:val="24"/>
          <w:szCs w:val="24"/>
        </w:rPr>
        <w:t>Educación</w:t>
      </w:r>
      <w:r w:rsidRPr="00BC08B2">
        <w:rPr>
          <w:rFonts w:ascii="Tahoma" w:hAnsi="Tahoma" w:cs="Tahoma"/>
          <w:spacing w:val="-7"/>
          <w:sz w:val="24"/>
          <w:szCs w:val="24"/>
        </w:rPr>
        <w:t xml:space="preserve"> </w:t>
      </w:r>
      <w:r w:rsidRPr="00BC08B2">
        <w:rPr>
          <w:rFonts w:ascii="Tahoma" w:hAnsi="Tahoma" w:cs="Tahoma"/>
          <w:sz w:val="24"/>
          <w:szCs w:val="24"/>
        </w:rPr>
        <w:t>Pública,</w:t>
      </w:r>
      <w:r w:rsidRPr="00BC08B2">
        <w:rPr>
          <w:rFonts w:ascii="Tahoma" w:hAnsi="Tahoma" w:cs="Tahoma"/>
          <w:spacing w:val="-8"/>
          <w:sz w:val="24"/>
          <w:szCs w:val="24"/>
        </w:rPr>
        <w:t xml:space="preserve"> </w:t>
      </w:r>
      <w:r w:rsidRPr="00BC08B2">
        <w:rPr>
          <w:rFonts w:ascii="Tahoma" w:hAnsi="Tahoma" w:cs="Tahoma"/>
          <w:sz w:val="24"/>
          <w:szCs w:val="24"/>
        </w:rPr>
        <w:t>a</w:t>
      </w:r>
      <w:r w:rsidRPr="00BC08B2">
        <w:rPr>
          <w:rFonts w:ascii="Tahoma" w:hAnsi="Tahoma" w:cs="Tahoma"/>
          <w:spacing w:val="-6"/>
          <w:sz w:val="24"/>
          <w:szCs w:val="24"/>
        </w:rPr>
        <w:t xml:space="preserve"> </w:t>
      </w:r>
      <w:r w:rsidRPr="00BC08B2">
        <w:rPr>
          <w:rFonts w:ascii="Tahoma" w:hAnsi="Tahoma" w:cs="Tahoma"/>
          <w:sz w:val="24"/>
          <w:szCs w:val="24"/>
        </w:rPr>
        <w:t>través</w:t>
      </w:r>
      <w:r w:rsidRPr="00BC08B2">
        <w:rPr>
          <w:rFonts w:ascii="Tahoma" w:hAnsi="Tahoma" w:cs="Tahoma"/>
          <w:spacing w:val="-8"/>
          <w:sz w:val="24"/>
          <w:szCs w:val="24"/>
        </w:rPr>
        <w:t xml:space="preserve"> </w:t>
      </w:r>
      <w:r w:rsidRPr="00BC08B2">
        <w:rPr>
          <w:rFonts w:ascii="Tahoma" w:hAnsi="Tahoma" w:cs="Tahoma"/>
          <w:sz w:val="24"/>
          <w:szCs w:val="24"/>
        </w:rPr>
        <w:t>de</w:t>
      </w:r>
      <w:r w:rsidRPr="00BC08B2">
        <w:rPr>
          <w:rFonts w:ascii="Tahoma" w:hAnsi="Tahoma" w:cs="Tahoma"/>
          <w:spacing w:val="-9"/>
          <w:sz w:val="24"/>
          <w:szCs w:val="24"/>
        </w:rPr>
        <w:t xml:space="preserve"> </w:t>
      </w:r>
      <w:r w:rsidRPr="00BC08B2">
        <w:rPr>
          <w:rFonts w:ascii="Tahoma" w:hAnsi="Tahoma" w:cs="Tahoma"/>
          <w:sz w:val="24"/>
          <w:szCs w:val="24"/>
        </w:rPr>
        <w:t xml:space="preserve">la supervisión de zona, para dar seguimiento a los protocolos y a las disposiciones solicitadas por dicha </w:t>
      </w:r>
      <w:r w:rsidRPr="00BC08B2">
        <w:rPr>
          <w:rFonts w:ascii="Tahoma" w:hAnsi="Tahoma" w:cs="Tahoma"/>
          <w:spacing w:val="-2"/>
          <w:sz w:val="24"/>
          <w:szCs w:val="24"/>
        </w:rPr>
        <w:t>autoridad.</w:t>
      </w:r>
    </w:p>
    <w:p w14:paraId="6CC1C898" w14:textId="4DB2DA8A" w:rsidR="0098597D" w:rsidRPr="00BC08B2" w:rsidRDefault="0098597D" w:rsidP="00B967B1">
      <w:pPr>
        <w:pStyle w:val="Textoindependiente"/>
        <w:rPr>
          <w:rFonts w:cs="Tahoma"/>
        </w:rPr>
      </w:pPr>
    </w:p>
    <w:p w14:paraId="61396095" w14:textId="77777777" w:rsidR="0098597D" w:rsidRPr="00BC08B2" w:rsidRDefault="0098597D" w:rsidP="00B967B1">
      <w:pPr>
        <w:pStyle w:val="Prrafodelista"/>
        <w:widowControl w:val="0"/>
        <w:numPr>
          <w:ilvl w:val="0"/>
          <w:numId w:val="266"/>
        </w:numPr>
        <w:tabs>
          <w:tab w:val="left" w:pos="1003"/>
          <w:tab w:val="left" w:pos="1005"/>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Coadyuvar en la administración de los recursos del fondo</w:t>
      </w:r>
      <w:r w:rsidRPr="00BC08B2">
        <w:rPr>
          <w:rFonts w:ascii="Tahoma" w:hAnsi="Tahoma" w:cs="Tahoma"/>
          <w:spacing w:val="74"/>
          <w:sz w:val="24"/>
          <w:szCs w:val="24"/>
        </w:rPr>
        <w:t xml:space="preserve"> </w:t>
      </w:r>
      <w:r w:rsidRPr="00BC08B2">
        <w:rPr>
          <w:rFonts w:ascii="Tahoma" w:hAnsi="Tahoma" w:cs="Tahoma"/>
          <w:sz w:val="24"/>
          <w:szCs w:val="24"/>
        </w:rPr>
        <w:t>fijo</w:t>
      </w:r>
      <w:r w:rsidRPr="00BC08B2">
        <w:rPr>
          <w:rFonts w:ascii="Tahoma" w:hAnsi="Tahoma" w:cs="Tahoma"/>
          <w:spacing w:val="74"/>
          <w:sz w:val="24"/>
          <w:szCs w:val="24"/>
        </w:rPr>
        <w:t xml:space="preserve"> </w:t>
      </w:r>
      <w:r w:rsidRPr="00BC08B2">
        <w:rPr>
          <w:rFonts w:ascii="Tahoma" w:hAnsi="Tahoma" w:cs="Tahoma"/>
          <w:sz w:val="24"/>
          <w:szCs w:val="24"/>
        </w:rPr>
        <w:t>y/o</w:t>
      </w:r>
      <w:r w:rsidRPr="00BC08B2">
        <w:rPr>
          <w:rFonts w:ascii="Tahoma" w:hAnsi="Tahoma" w:cs="Tahoma"/>
          <w:spacing w:val="74"/>
          <w:sz w:val="24"/>
          <w:szCs w:val="24"/>
        </w:rPr>
        <w:t xml:space="preserve"> </w:t>
      </w:r>
      <w:proofErr w:type="spellStart"/>
      <w:r w:rsidRPr="00BC08B2">
        <w:rPr>
          <w:rFonts w:ascii="Tahoma" w:hAnsi="Tahoma" w:cs="Tahoma"/>
          <w:sz w:val="24"/>
          <w:szCs w:val="24"/>
        </w:rPr>
        <w:t>revolvente</w:t>
      </w:r>
      <w:proofErr w:type="spellEnd"/>
      <w:r w:rsidRPr="00BC08B2">
        <w:rPr>
          <w:rFonts w:ascii="Tahoma" w:hAnsi="Tahoma" w:cs="Tahoma"/>
          <w:spacing w:val="74"/>
          <w:sz w:val="24"/>
          <w:szCs w:val="24"/>
        </w:rPr>
        <w:t xml:space="preserve"> </w:t>
      </w:r>
      <w:r w:rsidRPr="00BC08B2">
        <w:rPr>
          <w:rFonts w:ascii="Tahoma" w:hAnsi="Tahoma" w:cs="Tahoma"/>
          <w:sz w:val="24"/>
          <w:szCs w:val="24"/>
        </w:rPr>
        <w:t>para</w:t>
      </w:r>
      <w:r w:rsidRPr="00BC08B2">
        <w:rPr>
          <w:rFonts w:ascii="Tahoma" w:hAnsi="Tahoma" w:cs="Tahoma"/>
          <w:spacing w:val="74"/>
          <w:sz w:val="24"/>
          <w:szCs w:val="24"/>
        </w:rPr>
        <w:t xml:space="preserve"> </w:t>
      </w:r>
      <w:r w:rsidRPr="00BC08B2">
        <w:rPr>
          <w:rFonts w:ascii="Tahoma" w:hAnsi="Tahoma" w:cs="Tahoma"/>
          <w:sz w:val="24"/>
          <w:szCs w:val="24"/>
        </w:rPr>
        <w:t>efectuar</w:t>
      </w:r>
      <w:r w:rsidRPr="00BC08B2">
        <w:rPr>
          <w:rFonts w:ascii="Tahoma" w:hAnsi="Tahoma" w:cs="Tahoma"/>
          <w:spacing w:val="74"/>
          <w:sz w:val="24"/>
          <w:szCs w:val="24"/>
        </w:rPr>
        <w:t xml:space="preserve"> </w:t>
      </w:r>
      <w:r w:rsidRPr="00BC08B2">
        <w:rPr>
          <w:rFonts w:ascii="Tahoma" w:hAnsi="Tahoma" w:cs="Tahoma"/>
          <w:sz w:val="24"/>
          <w:szCs w:val="24"/>
        </w:rPr>
        <w:t>las comprobaciones</w:t>
      </w:r>
      <w:r w:rsidRPr="00BC08B2">
        <w:rPr>
          <w:rFonts w:ascii="Tahoma" w:hAnsi="Tahoma" w:cs="Tahoma"/>
          <w:spacing w:val="40"/>
          <w:sz w:val="24"/>
          <w:szCs w:val="24"/>
        </w:rPr>
        <w:t xml:space="preserve"> </w:t>
      </w:r>
      <w:r w:rsidRPr="00BC08B2">
        <w:rPr>
          <w:rFonts w:ascii="Tahoma" w:hAnsi="Tahoma" w:cs="Tahoma"/>
          <w:sz w:val="24"/>
          <w:szCs w:val="24"/>
        </w:rPr>
        <w:t>correspondientes,</w:t>
      </w:r>
      <w:r w:rsidRPr="00BC08B2">
        <w:rPr>
          <w:rFonts w:ascii="Tahoma" w:hAnsi="Tahoma" w:cs="Tahoma"/>
          <w:spacing w:val="40"/>
          <w:sz w:val="24"/>
          <w:szCs w:val="24"/>
        </w:rPr>
        <w:t xml:space="preserve"> </w:t>
      </w:r>
      <w:r w:rsidRPr="00BC08B2">
        <w:rPr>
          <w:rFonts w:ascii="Tahoma" w:hAnsi="Tahoma" w:cs="Tahoma"/>
          <w:sz w:val="24"/>
          <w:szCs w:val="24"/>
        </w:rPr>
        <w:t>de</w:t>
      </w:r>
      <w:r w:rsidRPr="00BC08B2">
        <w:rPr>
          <w:rFonts w:ascii="Tahoma" w:hAnsi="Tahoma" w:cs="Tahoma"/>
          <w:spacing w:val="40"/>
          <w:sz w:val="24"/>
          <w:szCs w:val="24"/>
        </w:rPr>
        <w:t xml:space="preserve"> </w:t>
      </w:r>
      <w:r w:rsidRPr="00BC08B2">
        <w:rPr>
          <w:rFonts w:ascii="Tahoma" w:hAnsi="Tahoma" w:cs="Tahoma"/>
          <w:sz w:val="24"/>
          <w:szCs w:val="24"/>
        </w:rPr>
        <w:t>conformidad con las disposiciones normativas aplicables.</w:t>
      </w:r>
    </w:p>
    <w:p w14:paraId="0650BE32" w14:textId="77777777" w:rsidR="0098597D" w:rsidRPr="00BC08B2" w:rsidRDefault="0098597D" w:rsidP="00B967B1">
      <w:pPr>
        <w:pStyle w:val="Prrafodelista"/>
        <w:widowControl w:val="0"/>
        <w:numPr>
          <w:ilvl w:val="0"/>
          <w:numId w:val="266"/>
        </w:numPr>
        <w:tabs>
          <w:tab w:val="left" w:pos="1699"/>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Proponer las actualizaciones correspondientes en materia normativa y de procedimientos administrativos,</w:t>
      </w:r>
      <w:r w:rsidRPr="00BC08B2">
        <w:rPr>
          <w:rFonts w:ascii="Tahoma" w:hAnsi="Tahoma" w:cs="Tahoma"/>
          <w:spacing w:val="-16"/>
          <w:sz w:val="24"/>
          <w:szCs w:val="24"/>
        </w:rPr>
        <w:t xml:space="preserve"> </w:t>
      </w:r>
      <w:r w:rsidRPr="00BC08B2">
        <w:rPr>
          <w:rFonts w:ascii="Tahoma" w:hAnsi="Tahoma" w:cs="Tahoma"/>
          <w:sz w:val="24"/>
          <w:szCs w:val="24"/>
        </w:rPr>
        <w:t>de</w:t>
      </w:r>
      <w:r w:rsidRPr="00BC08B2">
        <w:rPr>
          <w:rFonts w:ascii="Tahoma" w:hAnsi="Tahoma" w:cs="Tahoma"/>
          <w:spacing w:val="-15"/>
          <w:sz w:val="24"/>
          <w:szCs w:val="24"/>
        </w:rPr>
        <w:t xml:space="preserve"> </w:t>
      </w:r>
      <w:r w:rsidRPr="00BC08B2">
        <w:rPr>
          <w:rFonts w:ascii="Tahoma" w:hAnsi="Tahoma" w:cs="Tahoma"/>
          <w:sz w:val="24"/>
          <w:szCs w:val="24"/>
        </w:rPr>
        <w:t>acuerdo</w:t>
      </w:r>
      <w:r w:rsidRPr="00BC08B2">
        <w:rPr>
          <w:rFonts w:ascii="Tahoma" w:hAnsi="Tahoma" w:cs="Tahoma"/>
          <w:spacing w:val="-15"/>
          <w:sz w:val="24"/>
          <w:szCs w:val="24"/>
        </w:rPr>
        <w:t xml:space="preserve"> </w:t>
      </w:r>
      <w:r w:rsidRPr="00BC08B2">
        <w:rPr>
          <w:rFonts w:ascii="Tahoma" w:hAnsi="Tahoma" w:cs="Tahoma"/>
          <w:sz w:val="24"/>
          <w:szCs w:val="24"/>
        </w:rPr>
        <w:t>con</w:t>
      </w:r>
      <w:r w:rsidRPr="00BC08B2">
        <w:rPr>
          <w:rFonts w:ascii="Tahoma" w:hAnsi="Tahoma" w:cs="Tahoma"/>
          <w:spacing w:val="-15"/>
          <w:sz w:val="24"/>
          <w:szCs w:val="24"/>
        </w:rPr>
        <w:t xml:space="preserve"> </w:t>
      </w:r>
      <w:r w:rsidRPr="00BC08B2">
        <w:rPr>
          <w:rFonts w:ascii="Tahoma" w:hAnsi="Tahoma" w:cs="Tahoma"/>
          <w:sz w:val="24"/>
          <w:szCs w:val="24"/>
        </w:rPr>
        <w:t>las</w:t>
      </w:r>
      <w:r w:rsidRPr="00BC08B2">
        <w:rPr>
          <w:rFonts w:ascii="Tahoma" w:hAnsi="Tahoma" w:cs="Tahoma"/>
          <w:spacing w:val="-16"/>
          <w:sz w:val="24"/>
          <w:szCs w:val="24"/>
        </w:rPr>
        <w:t xml:space="preserve"> </w:t>
      </w:r>
      <w:r w:rsidRPr="00BC08B2">
        <w:rPr>
          <w:rFonts w:ascii="Tahoma" w:hAnsi="Tahoma" w:cs="Tahoma"/>
          <w:sz w:val="24"/>
          <w:szCs w:val="24"/>
        </w:rPr>
        <w:t>actividades</w:t>
      </w:r>
      <w:r w:rsidRPr="00BC08B2">
        <w:rPr>
          <w:rFonts w:ascii="Tahoma" w:hAnsi="Tahoma" w:cs="Tahoma"/>
          <w:spacing w:val="-15"/>
          <w:sz w:val="24"/>
          <w:szCs w:val="24"/>
        </w:rPr>
        <w:t xml:space="preserve"> </w:t>
      </w:r>
      <w:r w:rsidRPr="00BC08B2">
        <w:rPr>
          <w:rFonts w:ascii="Tahoma" w:hAnsi="Tahoma" w:cs="Tahoma"/>
          <w:sz w:val="24"/>
          <w:szCs w:val="24"/>
        </w:rPr>
        <w:t>que</w:t>
      </w:r>
      <w:r w:rsidRPr="00BC08B2">
        <w:rPr>
          <w:rFonts w:ascii="Tahoma" w:hAnsi="Tahoma" w:cs="Tahoma"/>
          <w:spacing w:val="-15"/>
          <w:sz w:val="24"/>
          <w:szCs w:val="24"/>
        </w:rPr>
        <w:t xml:space="preserve"> </w:t>
      </w:r>
      <w:r w:rsidRPr="00BC08B2">
        <w:rPr>
          <w:rFonts w:ascii="Tahoma" w:hAnsi="Tahoma" w:cs="Tahoma"/>
          <w:sz w:val="24"/>
          <w:szCs w:val="24"/>
        </w:rPr>
        <w:t>se desarrollan en el Centro de Desarrollo Infantil, para su instrumentación y seguimiento.</w:t>
      </w:r>
    </w:p>
    <w:p w14:paraId="629D2A73" w14:textId="77777777" w:rsidR="0098597D" w:rsidRPr="00BC08B2" w:rsidRDefault="0098597D" w:rsidP="00B967B1">
      <w:pPr>
        <w:pStyle w:val="Textoindependiente"/>
        <w:rPr>
          <w:rFonts w:cs="Tahoma"/>
        </w:rPr>
      </w:pPr>
    </w:p>
    <w:p w14:paraId="42727703" w14:textId="77777777" w:rsidR="0098597D" w:rsidRPr="00BC08B2" w:rsidRDefault="0098597D" w:rsidP="00B967B1">
      <w:pPr>
        <w:pStyle w:val="Prrafodelista"/>
        <w:widowControl w:val="0"/>
        <w:numPr>
          <w:ilvl w:val="0"/>
          <w:numId w:val="266"/>
        </w:numPr>
        <w:tabs>
          <w:tab w:val="left" w:pos="1697"/>
          <w:tab w:val="left" w:pos="1699"/>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Comunicar a la Dirección de Relaciones Laborales y Servicios al Personal las actualizaciones de altas y bajas</w:t>
      </w:r>
      <w:r w:rsidRPr="00BC08B2">
        <w:rPr>
          <w:rFonts w:ascii="Tahoma" w:hAnsi="Tahoma" w:cs="Tahoma"/>
          <w:spacing w:val="-11"/>
          <w:sz w:val="24"/>
          <w:szCs w:val="24"/>
        </w:rPr>
        <w:t xml:space="preserve"> </w:t>
      </w:r>
      <w:r w:rsidRPr="00BC08B2">
        <w:rPr>
          <w:rFonts w:ascii="Tahoma" w:hAnsi="Tahoma" w:cs="Tahoma"/>
          <w:sz w:val="24"/>
          <w:szCs w:val="24"/>
        </w:rPr>
        <w:t>de</w:t>
      </w:r>
      <w:r w:rsidRPr="00BC08B2">
        <w:rPr>
          <w:rFonts w:ascii="Tahoma" w:hAnsi="Tahoma" w:cs="Tahoma"/>
          <w:spacing w:val="-14"/>
          <w:sz w:val="24"/>
          <w:szCs w:val="24"/>
        </w:rPr>
        <w:t xml:space="preserve"> </w:t>
      </w:r>
      <w:r w:rsidRPr="00BC08B2">
        <w:rPr>
          <w:rFonts w:ascii="Tahoma" w:hAnsi="Tahoma" w:cs="Tahoma"/>
          <w:sz w:val="24"/>
          <w:szCs w:val="24"/>
        </w:rPr>
        <w:t>las</w:t>
      </w:r>
      <w:r w:rsidRPr="00BC08B2">
        <w:rPr>
          <w:rFonts w:ascii="Tahoma" w:hAnsi="Tahoma" w:cs="Tahoma"/>
          <w:spacing w:val="-11"/>
          <w:sz w:val="24"/>
          <w:szCs w:val="24"/>
        </w:rPr>
        <w:t xml:space="preserve"> </w:t>
      </w:r>
      <w:r w:rsidRPr="00BC08B2">
        <w:rPr>
          <w:rFonts w:ascii="Tahoma" w:hAnsi="Tahoma" w:cs="Tahoma"/>
          <w:sz w:val="24"/>
          <w:szCs w:val="24"/>
        </w:rPr>
        <w:t>alumnas</w:t>
      </w:r>
      <w:r w:rsidRPr="00BC08B2">
        <w:rPr>
          <w:rFonts w:ascii="Tahoma" w:hAnsi="Tahoma" w:cs="Tahoma"/>
          <w:spacing w:val="-11"/>
          <w:sz w:val="24"/>
          <w:szCs w:val="24"/>
        </w:rPr>
        <w:t xml:space="preserve"> </w:t>
      </w:r>
      <w:r w:rsidRPr="00BC08B2">
        <w:rPr>
          <w:rFonts w:ascii="Tahoma" w:hAnsi="Tahoma" w:cs="Tahoma"/>
          <w:sz w:val="24"/>
          <w:szCs w:val="24"/>
        </w:rPr>
        <w:t>y</w:t>
      </w:r>
      <w:r w:rsidRPr="00BC08B2">
        <w:rPr>
          <w:rFonts w:ascii="Tahoma" w:hAnsi="Tahoma" w:cs="Tahoma"/>
          <w:spacing w:val="-12"/>
          <w:sz w:val="24"/>
          <w:szCs w:val="24"/>
        </w:rPr>
        <w:t xml:space="preserve"> </w:t>
      </w:r>
      <w:r w:rsidRPr="00BC08B2">
        <w:rPr>
          <w:rFonts w:ascii="Tahoma" w:hAnsi="Tahoma" w:cs="Tahoma"/>
          <w:sz w:val="24"/>
          <w:szCs w:val="24"/>
        </w:rPr>
        <w:t>los</w:t>
      </w:r>
      <w:r w:rsidRPr="00BC08B2">
        <w:rPr>
          <w:rFonts w:ascii="Tahoma" w:hAnsi="Tahoma" w:cs="Tahoma"/>
          <w:spacing w:val="-11"/>
          <w:sz w:val="24"/>
          <w:szCs w:val="24"/>
        </w:rPr>
        <w:t xml:space="preserve"> </w:t>
      </w:r>
      <w:r w:rsidRPr="00BC08B2">
        <w:rPr>
          <w:rFonts w:ascii="Tahoma" w:hAnsi="Tahoma" w:cs="Tahoma"/>
          <w:sz w:val="24"/>
          <w:szCs w:val="24"/>
        </w:rPr>
        <w:t>alumnos,</w:t>
      </w:r>
      <w:r w:rsidRPr="00BC08B2">
        <w:rPr>
          <w:rFonts w:ascii="Tahoma" w:hAnsi="Tahoma" w:cs="Tahoma"/>
          <w:spacing w:val="-13"/>
          <w:sz w:val="24"/>
          <w:szCs w:val="24"/>
        </w:rPr>
        <w:t xml:space="preserve"> </w:t>
      </w:r>
      <w:r w:rsidRPr="00BC08B2">
        <w:rPr>
          <w:rFonts w:ascii="Tahoma" w:hAnsi="Tahoma" w:cs="Tahoma"/>
          <w:sz w:val="24"/>
          <w:szCs w:val="24"/>
        </w:rPr>
        <w:t>a</w:t>
      </w:r>
      <w:r w:rsidRPr="00BC08B2">
        <w:rPr>
          <w:rFonts w:ascii="Tahoma" w:hAnsi="Tahoma" w:cs="Tahoma"/>
          <w:spacing w:val="-11"/>
          <w:sz w:val="24"/>
          <w:szCs w:val="24"/>
        </w:rPr>
        <w:t xml:space="preserve"> </w:t>
      </w:r>
      <w:r w:rsidRPr="00BC08B2">
        <w:rPr>
          <w:rFonts w:ascii="Tahoma" w:hAnsi="Tahoma" w:cs="Tahoma"/>
          <w:sz w:val="24"/>
          <w:szCs w:val="24"/>
        </w:rPr>
        <w:t>efecto</w:t>
      </w:r>
      <w:r w:rsidRPr="00BC08B2">
        <w:rPr>
          <w:rFonts w:ascii="Tahoma" w:hAnsi="Tahoma" w:cs="Tahoma"/>
          <w:spacing w:val="-14"/>
          <w:sz w:val="24"/>
          <w:szCs w:val="24"/>
        </w:rPr>
        <w:t xml:space="preserve"> </w:t>
      </w:r>
      <w:r w:rsidRPr="00BC08B2">
        <w:rPr>
          <w:rFonts w:ascii="Tahoma" w:hAnsi="Tahoma" w:cs="Tahoma"/>
          <w:sz w:val="24"/>
          <w:szCs w:val="24"/>
        </w:rPr>
        <w:t>de</w:t>
      </w:r>
      <w:r w:rsidRPr="00BC08B2">
        <w:rPr>
          <w:rFonts w:ascii="Tahoma" w:hAnsi="Tahoma" w:cs="Tahoma"/>
          <w:spacing w:val="-11"/>
          <w:sz w:val="24"/>
          <w:szCs w:val="24"/>
        </w:rPr>
        <w:t xml:space="preserve"> </w:t>
      </w:r>
      <w:r w:rsidRPr="00BC08B2">
        <w:rPr>
          <w:rFonts w:ascii="Tahoma" w:hAnsi="Tahoma" w:cs="Tahoma"/>
          <w:sz w:val="24"/>
          <w:szCs w:val="24"/>
        </w:rPr>
        <w:t>que</w:t>
      </w:r>
      <w:r w:rsidRPr="00BC08B2">
        <w:rPr>
          <w:rFonts w:ascii="Tahoma" w:hAnsi="Tahoma" w:cs="Tahoma"/>
          <w:spacing w:val="-11"/>
          <w:sz w:val="24"/>
          <w:szCs w:val="24"/>
        </w:rPr>
        <w:t xml:space="preserve"> </w:t>
      </w:r>
      <w:r w:rsidRPr="00BC08B2">
        <w:rPr>
          <w:rFonts w:ascii="Tahoma" w:hAnsi="Tahoma" w:cs="Tahoma"/>
          <w:sz w:val="24"/>
          <w:szCs w:val="24"/>
        </w:rPr>
        <w:t>se emita una póliza de seguro ante eventualidades que pongan en riesgo la vida y la integridad física de las niñas y los niños inscritos.</w:t>
      </w:r>
    </w:p>
    <w:p w14:paraId="3C4C83E2" w14:textId="77777777" w:rsidR="0098597D" w:rsidRPr="00BC08B2" w:rsidRDefault="0098597D" w:rsidP="00B967B1">
      <w:pPr>
        <w:pStyle w:val="Textoindependiente"/>
        <w:rPr>
          <w:rFonts w:cs="Tahoma"/>
        </w:rPr>
      </w:pPr>
    </w:p>
    <w:p w14:paraId="5E6C4E1D" w14:textId="77777777" w:rsidR="0098597D" w:rsidRPr="00BC08B2" w:rsidRDefault="0098597D" w:rsidP="00B967B1">
      <w:pPr>
        <w:pStyle w:val="Prrafodelista"/>
        <w:widowControl w:val="0"/>
        <w:numPr>
          <w:ilvl w:val="0"/>
          <w:numId w:val="266"/>
        </w:numPr>
        <w:tabs>
          <w:tab w:val="left" w:pos="1697"/>
          <w:tab w:val="left" w:pos="1699"/>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Proponer e instrumentar los protocolos en materia de seguridad</w:t>
      </w:r>
      <w:r w:rsidRPr="00BC08B2">
        <w:rPr>
          <w:rFonts w:ascii="Tahoma" w:hAnsi="Tahoma" w:cs="Tahoma"/>
          <w:spacing w:val="-16"/>
          <w:sz w:val="24"/>
          <w:szCs w:val="24"/>
        </w:rPr>
        <w:t xml:space="preserve"> </w:t>
      </w:r>
      <w:r w:rsidRPr="00BC08B2">
        <w:rPr>
          <w:rFonts w:ascii="Tahoma" w:hAnsi="Tahoma" w:cs="Tahoma"/>
          <w:sz w:val="24"/>
          <w:szCs w:val="24"/>
        </w:rPr>
        <w:t>e</w:t>
      </w:r>
      <w:r w:rsidRPr="00BC08B2">
        <w:rPr>
          <w:rFonts w:ascii="Tahoma" w:hAnsi="Tahoma" w:cs="Tahoma"/>
          <w:spacing w:val="-15"/>
          <w:sz w:val="24"/>
          <w:szCs w:val="24"/>
        </w:rPr>
        <w:t xml:space="preserve"> </w:t>
      </w:r>
      <w:r w:rsidRPr="00BC08B2">
        <w:rPr>
          <w:rFonts w:ascii="Tahoma" w:hAnsi="Tahoma" w:cs="Tahoma"/>
          <w:sz w:val="24"/>
          <w:szCs w:val="24"/>
        </w:rPr>
        <w:t>higiene</w:t>
      </w:r>
      <w:r w:rsidRPr="00BC08B2">
        <w:rPr>
          <w:rFonts w:ascii="Tahoma" w:hAnsi="Tahoma" w:cs="Tahoma"/>
          <w:spacing w:val="-15"/>
          <w:sz w:val="24"/>
          <w:szCs w:val="24"/>
        </w:rPr>
        <w:t xml:space="preserve"> </w:t>
      </w:r>
      <w:r w:rsidRPr="00BC08B2">
        <w:rPr>
          <w:rFonts w:ascii="Tahoma" w:hAnsi="Tahoma" w:cs="Tahoma"/>
          <w:sz w:val="24"/>
          <w:szCs w:val="24"/>
        </w:rPr>
        <w:t>y</w:t>
      </w:r>
      <w:r w:rsidRPr="00BC08B2">
        <w:rPr>
          <w:rFonts w:ascii="Tahoma" w:hAnsi="Tahoma" w:cs="Tahoma"/>
          <w:spacing w:val="-15"/>
          <w:sz w:val="24"/>
          <w:szCs w:val="24"/>
        </w:rPr>
        <w:t xml:space="preserve"> </w:t>
      </w:r>
      <w:r w:rsidRPr="00BC08B2">
        <w:rPr>
          <w:rFonts w:ascii="Tahoma" w:hAnsi="Tahoma" w:cs="Tahoma"/>
          <w:sz w:val="24"/>
          <w:szCs w:val="24"/>
        </w:rPr>
        <w:t>protección</w:t>
      </w:r>
      <w:r w:rsidRPr="00BC08B2">
        <w:rPr>
          <w:rFonts w:ascii="Tahoma" w:hAnsi="Tahoma" w:cs="Tahoma"/>
          <w:spacing w:val="-16"/>
          <w:sz w:val="24"/>
          <w:szCs w:val="24"/>
        </w:rPr>
        <w:t xml:space="preserve"> </w:t>
      </w:r>
      <w:r w:rsidRPr="00BC08B2">
        <w:rPr>
          <w:rFonts w:ascii="Tahoma" w:hAnsi="Tahoma" w:cs="Tahoma"/>
          <w:sz w:val="24"/>
          <w:szCs w:val="24"/>
        </w:rPr>
        <w:t>civil,</w:t>
      </w:r>
      <w:r w:rsidRPr="00BC08B2">
        <w:rPr>
          <w:rFonts w:ascii="Tahoma" w:hAnsi="Tahoma" w:cs="Tahoma"/>
          <w:spacing w:val="-15"/>
          <w:sz w:val="24"/>
          <w:szCs w:val="24"/>
        </w:rPr>
        <w:t xml:space="preserve"> </w:t>
      </w:r>
      <w:r w:rsidRPr="00BC08B2">
        <w:rPr>
          <w:rFonts w:ascii="Tahoma" w:hAnsi="Tahoma" w:cs="Tahoma"/>
          <w:sz w:val="24"/>
          <w:szCs w:val="24"/>
        </w:rPr>
        <w:t>en</w:t>
      </w:r>
      <w:r w:rsidRPr="00BC08B2">
        <w:rPr>
          <w:rFonts w:ascii="Tahoma" w:hAnsi="Tahoma" w:cs="Tahoma"/>
          <w:spacing w:val="-15"/>
          <w:sz w:val="24"/>
          <w:szCs w:val="24"/>
        </w:rPr>
        <w:t xml:space="preserve"> </w:t>
      </w:r>
      <w:r w:rsidRPr="00BC08B2">
        <w:rPr>
          <w:rFonts w:ascii="Tahoma" w:hAnsi="Tahoma" w:cs="Tahoma"/>
          <w:sz w:val="24"/>
          <w:szCs w:val="24"/>
        </w:rPr>
        <w:t xml:space="preserve">coordinación con las unidades administrativas involucradas de conformidad con las disposiciones normativas </w:t>
      </w:r>
      <w:r w:rsidRPr="00BC08B2">
        <w:rPr>
          <w:rFonts w:ascii="Tahoma" w:hAnsi="Tahoma" w:cs="Tahoma"/>
          <w:spacing w:val="-2"/>
          <w:sz w:val="24"/>
          <w:szCs w:val="24"/>
        </w:rPr>
        <w:t>aplicables.</w:t>
      </w:r>
    </w:p>
    <w:p w14:paraId="7BFDA6A4" w14:textId="77777777" w:rsidR="0098597D" w:rsidRPr="00BC08B2" w:rsidRDefault="0098597D" w:rsidP="00B967B1">
      <w:pPr>
        <w:pStyle w:val="Textoindependiente"/>
        <w:rPr>
          <w:rFonts w:cs="Tahoma"/>
        </w:rPr>
      </w:pPr>
    </w:p>
    <w:p w14:paraId="4CEEE84C" w14:textId="77777777" w:rsidR="0098597D" w:rsidRPr="00BC08B2" w:rsidRDefault="0098597D" w:rsidP="00B967B1">
      <w:pPr>
        <w:pStyle w:val="Prrafodelista"/>
        <w:widowControl w:val="0"/>
        <w:numPr>
          <w:ilvl w:val="0"/>
          <w:numId w:val="266"/>
        </w:numPr>
        <w:tabs>
          <w:tab w:val="left" w:pos="1696"/>
          <w:tab w:val="left" w:pos="1699"/>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 xml:space="preserve">Verificar la aplicación de los programas de medicina </w:t>
      </w:r>
      <w:r w:rsidRPr="00BC08B2">
        <w:rPr>
          <w:rFonts w:ascii="Tahoma" w:hAnsi="Tahoma" w:cs="Tahoma"/>
          <w:sz w:val="24"/>
          <w:szCs w:val="24"/>
        </w:rPr>
        <w:t>preventiva y programas nutricionales, que garanticen el desarrollo integral de las niñas y los niños inscritos.</w:t>
      </w:r>
    </w:p>
    <w:p w14:paraId="04529C3B" w14:textId="77777777" w:rsidR="0098597D" w:rsidRPr="00BC08B2" w:rsidRDefault="0098597D" w:rsidP="00B967B1">
      <w:pPr>
        <w:pStyle w:val="Textoindependiente"/>
        <w:rPr>
          <w:rFonts w:cs="Tahoma"/>
        </w:rPr>
      </w:pPr>
    </w:p>
    <w:p w14:paraId="70403722" w14:textId="77777777" w:rsidR="0098597D" w:rsidRPr="00BC08B2" w:rsidRDefault="0098597D" w:rsidP="00B967B1">
      <w:pPr>
        <w:pStyle w:val="Prrafodelista"/>
        <w:widowControl w:val="0"/>
        <w:numPr>
          <w:ilvl w:val="0"/>
          <w:numId w:val="266"/>
        </w:numPr>
        <w:tabs>
          <w:tab w:val="left" w:pos="1697"/>
          <w:tab w:val="left" w:pos="1699"/>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Supervisar los avances de las metas planteadas y revisar</w:t>
      </w:r>
      <w:r w:rsidRPr="00BC08B2">
        <w:rPr>
          <w:rFonts w:ascii="Tahoma" w:hAnsi="Tahoma" w:cs="Tahoma"/>
          <w:spacing w:val="40"/>
          <w:sz w:val="24"/>
          <w:szCs w:val="24"/>
        </w:rPr>
        <w:t xml:space="preserve"> </w:t>
      </w:r>
      <w:r w:rsidRPr="00BC08B2">
        <w:rPr>
          <w:rFonts w:ascii="Tahoma" w:hAnsi="Tahoma" w:cs="Tahoma"/>
          <w:sz w:val="24"/>
          <w:szCs w:val="24"/>
        </w:rPr>
        <w:t>la</w:t>
      </w:r>
      <w:r w:rsidRPr="00BC08B2">
        <w:rPr>
          <w:rFonts w:ascii="Tahoma" w:hAnsi="Tahoma" w:cs="Tahoma"/>
          <w:spacing w:val="40"/>
          <w:sz w:val="24"/>
          <w:szCs w:val="24"/>
        </w:rPr>
        <w:t xml:space="preserve">  </w:t>
      </w:r>
      <w:r w:rsidRPr="00BC08B2">
        <w:rPr>
          <w:rFonts w:ascii="Tahoma" w:hAnsi="Tahoma" w:cs="Tahoma"/>
          <w:sz w:val="24"/>
          <w:szCs w:val="24"/>
        </w:rPr>
        <w:t>elaboración</w:t>
      </w:r>
      <w:r w:rsidRPr="00BC08B2">
        <w:rPr>
          <w:rFonts w:ascii="Tahoma" w:hAnsi="Tahoma" w:cs="Tahoma"/>
          <w:spacing w:val="40"/>
          <w:sz w:val="24"/>
          <w:szCs w:val="24"/>
        </w:rPr>
        <w:t xml:space="preserve"> </w:t>
      </w:r>
      <w:r w:rsidRPr="00BC08B2">
        <w:rPr>
          <w:rFonts w:ascii="Tahoma" w:hAnsi="Tahoma" w:cs="Tahoma"/>
          <w:sz w:val="24"/>
          <w:szCs w:val="24"/>
        </w:rPr>
        <w:t>del</w:t>
      </w:r>
      <w:r w:rsidRPr="00BC08B2">
        <w:rPr>
          <w:rFonts w:ascii="Tahoma" w:hAnsi="Tahoma" w:cs="Tahoma"/>
          <w:spacing w:val="40"/>
          <w:sz w:val="24"/>
          <w:szCs w:val="24"/>
        </w:rPr>
        <w:t xml:space="preserve"> </w:t>
      </w:r>
      <w:r w:rsidRPr="00BC08B2">
        <w:rPr>
          <w:rFonts w:ascii="Tahoma" w:hAnsi="Tahoma" w:cs="Tahoma"/>
          <w:sz w:val="24"/>
          <w:szCs w:val="24"/>
        </w:rPr>
        <w:t>plan</w:t>
      </w:r>
      <w:r w:rsidRPr="00BC08B2">
        <w:rPr>
          <w:rFonts w:ascii="Tahoma" w:hAnsi="Tahoma" w:cs="Tahoma"/>
          <w:spacing w:val="40"/>
          <w:sz w:val="24"/>
          <w:szCs w:val="24"/>
        </w:rPr>
        <w:t xml:space="preserve"> </w:t>
      </w:r>
      <w:r w:rsidRPr="00BC08B2">
        <w:rPr>
          <w:rFonts w:ascii="Tahoma" w:hAnsi="Tahoma" w:cs="Tahoma"/>
          <w:sz w:val="24"/>
          <w:szCs w:val="24"/>
        </w:rPr>
        <w:t>o</w:t>
      </w:r>
      <w:r w:rsidRPr="00BC08B2">
        <w:rPr>
          <w:rFonts w:ascii="Tahoma" w:hAnsi="Tahoma" w:cs="Tahoma"/>
          <w:spacing w:val="40"/>
          <w:sz w:val="24"/>
          <w:szCs w:val="24"/>
        </w:rPr>
        <w:t xml:space="preserve"> </w:t>
      </w:r>
      <w:r w:rsidRPr="00BC08B2">
        <w:rPr>
          <w:rFonts w:ascii="Tahoma" w:hAnsi="Tahoma" w:cs="Tahoma"/>
          <w:sz w:val="24"/>
          <w:szCs w:val="24"/>
        </w:rPr>
        <w:t>registro</w:t>
      </w:r>
      <w:r w:rsidRPr="00BC08B2">
        <w:rPr>
          <w:rFonts w:ascii="Tahoma" w:hAnsi="Tahoma" w:cs="Tahoma"/>
          <w:spacing w:val="40"/>
          <w:sz w:val="24"/>
          <w:szCs w:val="24"/>
        </w:rPr>
        <w:t xml:space="preserve"> </w:t>
      </w:r>
      <w:r w:rsidRPr="00BC08B2">
        <w:rPr>
          <w:rFonts w:ascii="Tahoma" w:hAnsi="Tahoma" w:cs="Tahoma"/>
          <w:sz w:val="24"/>
          <w:szCs w:val="24"/>
        </w:rPr>
        <w:t>de actividades, así como promover el cumplimiento de las normas pedagógicas y la aplicación de los materiales y auxiliares didácticos en el proceso educativo, para las niñas y los niños lactantes, maternales y en edad preescolar y proponer la aplicación</w:t>
      </w:r>
      <w:r w:rsidRPr="00BC08B2">
        <w:rPr>
          <w:rFonts w:ascii="Tahoma" w:hAnsi="Tahoma" w:cs="Tahoma"/>
          <w:spacing w:val="-16"/>
          <w:sz w:val="24"/>
          <w:szCs w:val="24"/>
        </w:rPr>
        <w:t xml:space="preserve"> </w:t>
      </w:r>
      <w:r w:rsidRPr="00BC08B2">
        <w:rPr>
          <w:rFonts w:ascii="Tahoma" w:hAnsi="Tahoma" w:cs="Tahoma"/>
          <w:sz w:val="24"/>
          <w:szCs w:val="24"/>
        </w:rPr>
        <w:t>de</w:t>
      </w:r>
      <w:r w:rsidRPr="00BC08B2">
        <w:rPr>
          <w:rFonts w:ascii="Tahoma" w:hAnsi="Tahoma" w:cs="Tahoma"/>
          <w:spacing w:val="-15"/>
          <w:sz w:val="24"/>
          <w:szCs w:val="24"/>
        </w:rPr>
        <w:t xml:space="preserve"> </w:t>
      </w:r>
      <w:r w:rsidRPr="00BC08B2">
        <w:rPr>
          <w:rFonts w:ascii="Tahoma" w:hAnsi="Tahoma" w:cs="Tahoma"/>
          <w:sz w:val="24"/>
          <w:szCs w:val="24"/>
        </w:rPr>
        <w:t>medidas</w:t>
      </w:r>
      <w:r w:rsidRPr="00BC08B2">
        <w:rPr>
          <w:rFonts w:ascii="Tahoma" w:hAnsi="Tahoma" w:cs="Tahoma"/>
          <w:spacing w:val="-15"/>
          <w:sz w:val="24"/>
          <w:szCs w:val="24"/>
        </w:rPr>
        <w:t xml:space="preserve"> </w:t>
      </w:r>
      <w:r w:rsidRPr="00BC08B2">
        <w:rPr>
          <w:rFonts w:ascii="Tahoma" w:hAnsi="Tahoma" w:cs="Tahoma"/>
          <w:sz w:val="24"/>
          <w:szCs w:val="24"/>
        </w:rPr>
        <w:t>correctivas,</w:t>
      </w:r>
      <w:r w:rsidRPr="00BC08B2">
        <w:rPr>
          <w:rFonts w:ascii="Tahoma" w:hAnsi="Tahoma" w:cs="Tahoma"/>
          <w:spacing w:val="-15"/>
          <w:sz w:val="24"/>
          <w:szCs w:val="24"/>
        </w:rPr>
        <w:t xml:space="preserve"> </w:t>
      </w:r>
      <w:r w:rsidRPr="00BC08B2">
        <w:rPr>
          <w:rFonts w:ascii="Tahoma" w:hAnsi="Tahoma" w:cs="Tahoma"/>
          <w:sz w:val="24"/>
          <w:szCs w:val="24"/>
        </w:rPr>
        <w:t>cuando</w:t>
      </w:r>
      <w:r w:rsidRPr="00BC08B2">
        <w:rPr>
          <w:rFonts w:ascii="Tahoma" w:hAnsi="Tahoma" w:cs="Tahoma"/>
          <w:spacing w:val="-16"/>
          <w:sz w:val="24"/>
          <w:szCs w:val="24"/>
        </w:rPr>
        <w:t xml:space="preserve"> </w:t>
      </w:r>
      <w:r w:rsidRPr="00BC08B2">
        <w:rPr>
          <w:rFonts w:ascii="Tahoma" w:hAnsi="Tahoma" w:cs="Tahoma"/>
          <w:sz w:val="24"/>
          <w:szCs w:val="24"/>
        </w:rPr>
        <w:t>en</w:t>
      </w:r>
      <w:r w:rsidRPr="00BC08B2">
        <w:rPr>
          <w:rFonts w:ascii="Tahoma" w:hAnsi="Tahoma" w:cs="Tahoma"/>
          <w:spacing w:val="-15"/>
          <w:sz w:val="24"/>
          <w:szCs w:val="24"/>
        </w:rPr>
        <w:t xml:space="preserve"> </w:t>
      </w:r>
      <w:r w:rsidRPr="00BC08B2">
        <w:rPr>
          <w:rFonts w:ascii="Tahoma" w:hAnsi="Tahoma" w:cs="Tahoma"/>
          <w:sz w:val="24"/>
          <w:szCs w:val="24"/>
        </w:rPr>
        <w:t>su</w:t>
      </w:r>
      <w:r w:rsidRPr="00BC08B2">
        <w:rPr>
          <w:rFonts w:ascii="Tahoma" w:hAnsi="Tahoma" w:cs="Tahoma"/>
          <w:spacing w:val="-15"/>
          <w:sz w:val="24"/>
          <w:szCs w:val="24"/>
        </w:rPr>
        <w:t xml:space="preserve"> </w:t>
      </w:r>
      <w:r w:rsidRPr="00BC08B2">
        <w:rPr>
          <w:rFonts w:ascii="Tahoma" w:hAnsi="Tahoma" w:cs="Tahoma"/>
          <w:sz w:val="24"/>
          <w:szCs w:val="24"/>
        </w:rPr>
        <w:t>caso se presenten desviaciones en los planes y programas educativos vigentes emitidos por la Secretaría de Educación Pública.</w:t>
      </w:r>
    </w:p>
    <w:p w14:paraId="3073EC90" w14:textId="77777777" w:rsidR="0098597D" w:rsidRPr="00BC08B2" w:rsidRDefault="0098597D" w:rsidP="00B967B1">
      <w:pPr>
        <w:pStyle w:val="Prrafodelista"/>
        <w:widowControl w:val="0"/>
        <w:numPr>
          <w:ilvl w:val="0"/>
          <w:numId w:val="266"/>
        </w:numPr>
        <w:tabs>
          <w:tab w:val="left" w:pos="1004"/>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Proponer y evaluar la aplicación de las normas, disposiciones y lineamientos para las inscripciones, registro, bajas y expedición de constancias de los servicios cursados, que se proporcionan en el Centro de</w:t>
      </w:r>
      <w:r w:rsidRPr="00BC08B2">
        <w:rPr>
          <w:rFonts w:ascii="Tahoma" w:hAnsi="Tahoma" w:cs="Tahoma"/>
          <w:spacing w:val="-16"/>
          <w:sz w:val="24"/>
          <w:szCs w:val="24"/>
        </w:rPr>
        <w:t xml:space="preserve"> </w:t>
      </w:r>
      <w:r w:rsidRPr="00BC08B2">
        <w:rPr>
          <w:rFonts w:ascii="Tahoma" w:hAnsi="Tahoma" w:cs="Tahoma"/>
          <w:sz w:val="24"/>
          <w:szCs w:val="24"/>
        </w:rPr>
        <w:t>Desarrollo</w:t>
      </w:r>
      <w:r w:rsidRPr="00BC08B2">
        <w:rPr>
          <w:rFonts w:ascii="Tahoma" w:hAnsi="Tahoma" w:cs="Tahoma"/>
          <w:spacing w:val="-15"/>
          <w:sz w:val="24"/>
          <w:szCs w:val="24"/>
        </w:rPr>
        <w:t xml:space="preserve"> </w:t>
      </w:r>
      <w:r w:rsidRPr="00BC08B2">
        <w:rPr>
          <w:rFonts w:ascii="Tahoma" w:hAnsi="Tahoma" w:cs="Tahoma"/>
          <w:sz w:val="24"/>
          <w:szCs w:val="24"/>
        </w:rPr>
        <w:t>Infantil,</w:t>
      </w:r>
      <w:r w:rsidRPr="00BC08B2">
        <w:rPr>
          <w:rFonts w:ascii="Tahoma" w:hAnsi="Tahoma" w:cs="Tahoma"/>
          <w:spacing w:val="-15"/>
          <w:sz w:val="24"/>
          <w:szCs w:val="24"/>
        </w:rPr>
        <w:t xml:space="preserve"> </w:t>
      </w:r>
      <w:r w:rsidRPr="00BC08B2">
        <w:rPr>
          <w:rFonts w:ascii="Tahoma" w:hAnsi="Tahoma" w:cs="Tahoma"/>
          <w:sz w:val="24"/>
          <w:szCs w:val="24"/>
        </w:rPr>
        <w:t>con</w:t>
      </w:r>
      <w:r w:rsidRPr="00BC08B2">
        <w:rPr>
          <w:rFonts w:ascii="Tahoma" w:hAnsi="Tahoma" w:cs="Tahoma"/>
          <w:spacing w:val="-15"/>
          <w:sz w:val="24"/>
          <w:szCs w:val="24"/>
        </w:rPr>
        <w:t xml:space="preserve"> </w:t>
      </w:r>
      <w:r w:rsidRPr="00BC08B2">
        <w:rPr>
          <w:rFonts w:ascii="Tahoma" w:hAnsi="Tahoma" w:cs="Tahoma"/>
          <w:sz w:val="24"/>
          <w:szCs w:val="24"/>
        </w:rPr>
        <w:t>la</w:t>
      </w:r>
      <w:r w:rsidRPr="00BC08B2">
        <w:rPr>
          <w:rFonts w:ascii="Tahoma" w:hAnsi="Tahoma" w:cs="Tahoma"/>
          <w:spacing w:val="-16"/>
          <w:sz w:val="24"/>
          <w:szCs w:val="24"/>
        </w:rPr>
        <w:t xml:space="preserve"> </w:t>
      </w:r>
      <w:r w:rsidRPr="00BC08B2">
        <w:rPr>
          <w:rFonts w:ascii="Tahoma" w:hAnsi="Tahoma" w:cs="Tahoma"/>
          <w:sz w:val="24"/>
          <w:szCs w:val="24"/>
        </w:rPr>
        <w:t>validación</w:t>
      </w:r>
      <w:r w:rsidRPr="00BC08B2">
        <w:rPr>
          <w:rFonts w:ascii="Tahoma" w:hAnsi="Tahoma" w:cs="Tahoma"/>
          <w:spacing w:val="-15"/>
          <w:sz w:val="24"/>
          <w:szCs w:val="24"/>
        </w:rPr>
        <w:t xml:space="preserve"> </w:t>
      </w:r>
      <w:r w:rsidRPr="00BC08B2">
        <w:rPr>
          <w:rFonts w:ascii="Tahoma" w:hAnsi="Tahoma" w:cs="Tahoma"/>
          <w:sz w:val="24"/>
          <w:szCs w:val="24"/>
        </w:rPr>
        <w:t>de</w:t>
      </w:r>
      <w:r w:rsidRPr="00BC08B2">
        <w:rPr>
          <w:rFonts w:ascii="Tahoma" w:hAnsi="Tahoma" w:cs="Tahoma"/>
          <w:spacing w:val="-15"/>
          <w:sz w:val="24"/>
          <w:szCs w:val="24"/>
        </w:rPr>
        <w:t xml:space="preserve"> </w:t>
      </w:r>
      <w:r w:rsidRPr="00BC08B2">
        <w:rPr>
          <w:rFonts w:ascii="Tahoma" w:hAnsi="Tahoma" w:cs="Tahoma"/>
          <w:sz w:val="24"/>
          <w:szCs w:val="24"/>
        </w:rPr>
        <w:t>la</w:t>
      </w:r>
      <w:r w:rsidRPr="00BC08B2">
        <w:rPr>
          <w:rFonts w:ascii="Tahoma" w:hAnsi="Tahoma" w:cs="Tahoma"/>
          <w:spacing w:val="-15"/>
          <w:sz w:val="24"/>
          <w:szCs w:val="24"/>
        </w:rPr>
        <w:t xml:space="preserve"> </w:t>
      </w:r>
      <w:r w:rsidRPr="00BC08B2">
        <w:rPr>
          <w:rFonts w:ascii="Tahoma" w:hAnsi="Tahoma" w:cs="Tahoma"/>
          <w:sz w:val="24"/>
          <w:szCs w:val="24"/>
        </w:rPr>
        <w:t>Secretaría de Educación Pública.</w:t>
      </w:r>
    </w:p>
    <w:p w14:paraId="6A4726A1" w14:textId="30B5104A" w:rsidR="0098597D" w:rsidRPr="00BC08B2" w:rsidRDefault="0098597D" w:rsidP="00B967B1">
      <w:pPr>
        <w:pStyle w:val="Textoindependiente"/>
        <w:rPr>
          <w:rFonts w:cs="Tahoma"/>
        </w:rPr>
      </w:pPr>
    </w:p>
    <w:p w14:paraId="2D3EC1FF" w14:textId="77777777" w:rsidR="00491911" w:rsidRPr="00BC08B2" w:rsidRDefault="00491911" w:rsidP="00B967B1">
      <w:pPr>
        <w:pStyle w:val="Textoindependiente"/>
        <w:rPr>
          <w:rFonts w:cs="Tahoma"/>
        </w:rPr>
      </w:pPr>
    </w:p>
    <w:p w14:paraId="46A1D1EB" w14:textId="77777777" w:rsidR="0098597D" w:rsidRPr="00BC08B2" w:rsidRDefault="0098597D" w:rsidP="00B967B1">
      <w:pPr>
        <w:pStyle w:val="Prrafodelista"/>
        <w:widowControl w:val="0"/>
        <w:numPr>
          <w:ilvl w:val="0"/>
          <w:numId w:val="266"/>
        </w:numPr>
        <w:tabs>
          <w:tab w:val="left" w:pos="1002"/>
          <w:tab w:val="left" w:pos="1004"/>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Realizar las actividades que se le requieran en las materias</w:t>
      </w:r>
      <w:r w:rsidRPr="00BC08B2">
        <w:rPr>
          <w:rFonts w:ascii="Tahoma" w:hAnsi="Tahoma" w:cs="Tahoma"/>
          <w:spacing w:val="-10"/>
          <w:sz w:val="24"/>
          <w:szCs w:val="24"/>
        </w:rPr>
        <w:t xml:space="preserve"> </w:t>
      </w:r>
      <w:r w:rsidRPr="00BC08B2">
        <w:rPr>
          <w:rFonts w:ascii="Tahoma" w:hAnsi="Tahoma" w:cs="Tahoma"/>
          <w:sz w:val="24"/>
          <w:szCs w:val="24"/>
        </w:rPr>
        <w:t>de</w:t>
      </w:r>
      <w:r w:rsidRPr="00BC08B2">
        <w:rPr>
          <w:rFonts w:ascii="Tahoma" w:hAnsi="Tahoma" w:cs="Tahoma"/>
          <w:spacing w:val="-10"/>
          <w:sz w:val="24"/>
          <w:szCs w:val="24"/>
        </w:rPr>
        <w:t xml:space="preserve"> </w:t>
      </w:r>
      <w:r w:rsidRPr="00BC08B2">
        <w:rPr>
          <w:rFonts w:ascii="Tahoma" w:hAnsi="Tahoma" w:cs="Tahoma"/>
          <w:sz w:val="24"/>
          <w:szCs w:val="24"/>
        </w:rPr>
        <w:t>transparencia,</w:t>
      </w:r>
      <w:r w:rsidRPr="00BC08B2">
        <w:rPr>
          <w:rFonts w:ascii="Tahoma" w:hAnsi="Tahoma" w:cs="Tahoma"/>
          <w:spacing w:val="-11"/>
          <w:sz w:val="24"/>
          <w:szCs w:val="24"/>
        </w:rPr>
        <w:t xml:space="preserve"> </w:t>
      </w:r>
      <w:r w:rsidRPr="00BC08B2">
        <w:rPr>
          <w:rFonts w:ascii="Tahoma" w:hAnsi="Tahoma" w:cs="Tahoma"/>
          <w:sz w:val="24"/>
          <w:szCs w:val="24"/>
        </w:rPr>
        <w:t>datos</w:t>
      </w:r>
      <w:r w:rsidRPr="00BC08B2">
        <w:rPr>
          <w:rFonts w:ascii="Tahoma" w:hAnsi="Tahoma" w:cs="Tahoma"/>
          <w:spacing w:val="-10"/>
          <w:sz w:val="24"/>
          <w:szCs w:val="24"/>
        </w:rPr>
        <w:t xml:space="preserve"> </w:t>
      </w:r>
      <w:r w:rsidRPr="00BC08B2">
        <w:rPr>
          <w:rFonts w:ascii="Tahoma" w:hAnsi="Tahoma" w:cs="Tahoma"/>
          <w:sz w:val="24"/>
          <w:szCs w:val="24"/>
        </w:rPr>
        <w:t>personales,</w:t>
      </w:r>
      <w:r w:rsidRPr="00BC08B2">
        <w:rPr>
          <w:rFonts w:ascii="Tahoma" w:hAnsi="Tahoma" w:cs="Tahoma"/>
          <w:spacing w:val="-11"/>
          <w:sz w:val="24"/>
          <w:szCs w:val="24"/>
        </w:rPr>
        <w:t xml:space="preserve"> </w:t>
      </w:r>
      <w:r w:rsidRPr="00BC08B2">
        <w:rPr>
          <w:rFonts w:ascii="Tahoma" w:hAnsi="Tahoma" w:cs="Tahoma"/>
          <w:sz w:val="24"/>
          <w:szCs w:val="24"/>
        </w:rPr>
        <w:t xml:space="preserve">archivos, evaluación del desempeño y marco integrado de control interno de conformidad con las disposiciones </w:t>
      </w:r>
      <w:r w:rsidRPr="00BC08B2">
        <w:rPr>
          <w:rFonts w:ascii="Tahoma" w:hAnsi="Tahoma" w:cs="Tahoma"/>
          <w:spacing w:val="-2"/>
          <w:sz w:val="24"/>
          <w:szCs w:val="24"/>
        </w:rPr>
        <w:t>aplicables.</w:t>
      </w:r>
    </w:p>
    <w:p w14:paraId="48FEFFA2" w14:textId="77777777" w:rsidR="0098597D" w:rsidRPr="00BC08B2" w:rsidRDefault="0098597D" w:rsidP="00B967B1">
      <w:pPr>
        <w:pStyle w:val="Textoindependiente"/>
        <w:rPr>
          <w:rFonts w:cs="Tahoma"/>
        </w:rPr>
      </w:pPr>
    </w:p>
    <w:p w14:paraId="79A1CCD4" w14:textId="77777777" w:rsidR="0098597D" w:rsidRPr="00BC08B2" w:rsidRDefault="0098597D" w:rsidP="00B967B1">
      <w:pPr>
        <w:pStyle w:val="Prrafodelista"/>
        <w:widowControl w:val="0"/>
        <w:numPr>
          <w:ilvl w:val="0"/>
          <w:numId w:val="266"/>
        </w:numPr>
        <w:tabs>
          <w:tab w:val="left" w:pos="1002"/>
          <w:tab w:val="left" w:pos="1004"/>
        </w:tabs>
        <w:autoSpaceDE w:val="0"/>
        <w:autoSpaceDN w:val="0"/>
        <w:spacing w:after="0" w:line="240" w:lineRule="auto"/>
        <w:ind w:left="0"/>
        <w:jc w:val="both"/>
        <w:rPr>
          <w:rFonts w:ascii="Tahoma" w:hAnsi="Tahoma" w:cs="Tahoma"/>
          <w:sz w:val="24"/>
          <w:szCs w:val="24"/>
        </w:rPr>
      </w:pPr>
      <w:r w:rsidRPr="00BC08B2">
        <w:rPr>
          <w:rFonts w:ascii="Tahoma" w:hAnsi="Tahoma" w:cs="Tahoma"/>
          <w:sz w:val="24"/>
          <w:szCs w:val="24"/>
        </w:rPr>
        <w:t>Las demás que le confieran las disposiciones jurídicas aplicables o le encomiende su superior jerárquico.</w:t>
      </w:r>
    </w:p>
    <w:p w14:paraId="07D72A7F" w14:textId="6485F717" w:rsidR="0098597D" w:rsidRDefault="0098597D" w:rsidP="0098597D">
      <w:pPr>
        <w:spacing w:after="0" w:line="240" w:lineRule="auto"/>
        <w:jc w:val="both"/>
        <w:rPr>
          <w:rFonts w:ascii="Tahoma" w:hAnsi="Tahoma" w:cs="Tahoma"/>
          <w:sz w:val="24"/>
          <w:szCs w:val="24"/>
        </w:rPr>
      </w:pPr>
    </w:p>
    <w:p w14:paraId="732117FA" w14:textId="77777777" w:rsidR="0098597D" w:rsidRDefault="0098597D" w:rsidP="00D83E22">
      <w:pPr>
        <w:spacing w:after="0" w:line="240" w:lineRule="auto"/>
        <w:jc w:val="both"/>
        <w:rPr>
          <w:rFonts w:ascii="Tahoma" w:hAnsi="Tahoma" w:cs="Tahoma"/>
          <w:sz w:val="24"/>
          <w:szCs w:val="24"/>
        </w:rPr>
        <w:sectPr w:rsidR="0098597D" w:rsidSect="0098597D">
          <w:type w:val="continuous"/>
          <w:pgSz w:w="15840" w:h="12240" w:orient="landscape"/>
          <w:pgMar w:top="1440" w:right="1440" w:bottom="1440" w:left="1440" w:header="720" w:footer="720" w:gutter="0"/>
          <w:cols w:num="2" w:space="720"/>
          <w:docGrid w:linePitch="360"/>
        </w:sectPr>
      </w:pPr>
    </w:p>
    <w:p w14:paraId="02652CF6" w14:textId="3FEC9BC8" w:rsidR="0098597D" w:rsidRDefault="0098597D" w:rsidP="00D83E22">
      <w:pPr>
        <w:spacing w:after="0" w:line="240" w:lineRule="auto"/>
        <w:jc w:val="both"/>
        <w:rPr>
          <w:rFonts w:ascii="Tahoma" w:hAnsi="Tahoma" w:cs="Tahoma"/>
          <w:sz w:val="24"/>
          <w:szCs w:val="24"/>
        </w:rPr>
      </w:pPr>
    </w:p>
    <w:p w14:paraId="7A0EC6C9" w14:textId="23ED0B93" w:rsidR="0098597D" w:rsidRDefault="0098597D" w:rsidP="00D83E22">
      <w:pPr>
        <w:spacing w:after="0" w:line="240" w:lineRule="auto"/>
        <w:jc w:val="both"/>
        <w:rPr>
          <w:rFonts w:ascii="Tahoma" w:hAnsi="Tahoma" w:cs="Tahoma"/>
          <w:sz w:val="24"/>
          <w:szCs w:val="24"/>
        </w:rPr>
      </w:pPr>
    </w:p>
    <w:p w14:paraId="1BA06CD6" w14:textId="5837D923" w:rsidR="009E627A" w:rsidRPr="0097144C" w:rsidRDefault="009E627A" w:rsidP="0097144C">
      <w:pPr>
        <w:pStyle w:val="Ttulo3"/>
        <w:spacing w:before="0"/>
        <w:rPr>
          <w:rFonts w:ascii="Tahoma" w:hAnsi="Tahoma" w:cs="Tahoma"/>
          <w:b/>
          <w:color w:val="auto"/>
        </w:rPr>
      </w:pPr>
      <w:r w:rsidRPr="0097144C">
        <w:rPr>
          <w:rFonts w:ascii="Tahoma" w:hAnsi="Tahoma" w:cs="Tahoma"/>
          <w:b/>
          <w:color w:val="auto"/>
        </w:rPr>
        <w:lastRenderedPageBreak/>
        <w:t xml:space="preserve">DEPARTAMENTO DE SERVICIOS </w:t>
      </w:r>
      <w:r w:rsidRPr="0097144C">
        <w:rPr>
          <w:rFonts w:ascii="Tahoma" w:hAnsi="Tahoma" w:cs="Tahoma"/>
          <w:b/>
          <w:color w:val="auto"/>
          <w:spacing w:val="-2"/>
        </w:rPr>
        <w:t>EDUCATIVOS</w:t>
      </w:r>
    </w:p>
    <w:p w14:paraId="747C18BE" w14:textId="77777777" w:rsidR="009E627A" w:rsidRPr="0097144C" w:rsidRDefault="009E627A" w:rsidP="0097144C">
      <w:pPr>
        <w:pStyle w:val="Textoindependiente"/>
        <w:rPr>
          <w:rFonts w:cs="Tahoma"/>
        </w:rPr>
      </w:pPr>
    </w:p>
    <w:p w14:paraId="57CE2A68" w14:textId="7CF35D51" w:rsidR="009E627A" w:rsidRPr="0097144C" w:rsidRDefault="009E627A" w:rsidP="0097144C">
      <w:pPr>
        <w:pStyle w:val="Ttulo5"/>
        <w:spacing w:before="0" w:line="240" w:lineRule="auto"/>
        <w:rPr>
          <w:rFonts w:ascii="Tahoma" w:hAnsi="Tahoma" w:cs="Tahoma"/>
          <w:b/>
          <w:i w:val="0"/>
          <w:color w:val="auto"/>
          <w:spacing w:val="-2"/>
          <w:sz w:val="24"/>
          <w:szCs w:val="24"/>
        </w:rPr>
      </w:pPr>
      <w:r w:rsidRPr="0097144C">
        <w:rPr>
          <w:rFonts w:ascii="Tahoma" w:hAnsi="Tahoma" w:cs="Tahoma"/>
          <w:b/>
          <w:i w:val="0"/>
          <w:color w:val="auto"/>
          <w:spacing w:val="-2"/>
          <w:sz w:val="24"/>
          <w:szCs w:val="24"/>
        </w:rPr>
        <w:t>Objetivo</w:t>
      </w:r>
    </w:p>
    <w:p w14:paraId="1F4FE54A" w14:textId="77777777" w:rsidR="009E627A" w:rsidRPr="0097144C" w:rsidRDefault="009E627A" w:rsidP="0097144C">
      <w:pPr>
        <w:spacing w:after="0" w:line="240" w:lineRule="auto"/>
        <w:rPr>
          <w:rFonts w:ascii="Tahoma" w:hAnsi="Tahoma" w:cs="Tahoma"/>
          <w:sz w:val="24"/>
          <w:szCs w:val="24"/>
          <w:lang w:val="x-none" w:eastAsia="es-ES"/>
        </w:rPr>
      </w:pPr>
    </w:p>
    <w:p w14:paraId="1B3DBB83" w14:textId="5844BC12" w:rsidR="009E627A" w:rsidRPr="0097144C" w:rsidRDefault="009E627A" w:rsidP="0097144C">
      <w:pPr>
        <w:spacing w:after="0" w:line="240" w:lineRule="auto"/>
        <w:jc w:val="both"/>
        <w:rPr>
          <w:rFonts w:ascii="Tahoma" w:hAnsi="Tahoma" w:cs="Tahoma"/>
          <w:sz w:val="24"/>
          <w:szCs w:val="24"/>
        </w:rPr>
      </w:pPr>
      <w:r w:rsidRPr="0097144C">
        <w:rPr>
          <w:rFonts w:ascii="Tahoma" w:hAnsi="Tahoma" w:cs="Tahoma"/>
          <w:sz w:val="24"/>
          <w:szCs w:val="24"/>
        </w:rPr>
        <w:t>Organizar,</w:t>
      </w:r>
      <w:r w:rsidRPr="0097144C">
        <w:rPr>
          <w:rFonts w:ascii="Tahoma" w:hAnsi="Tahoma" w:cs="Tahoma"/>
          <w:spacing w:val="-8"/>
          <w:sz w:val="24"/>
          <w:szCs w:val="24"/>
        </w:rPr>
        <w:t xml:space="preserve"> </w:t>
      </w:r>
      <w:r w:rsidRPr="0097144C">
        <w:rPr>
          <w:rFonts w:ascii="Tahoma" w:hAnsi="Tahoma" w:cs="Tahoma"/>
          <w:sz w:val="24"/>
          <w:szCs w:val="24"/>
        </w:rPr>
        <w:t>coordinar</w:t>
      </w:r>
      <w:r w:rsidRPr="0097144C">
        <w:rPr>
          <w:rFonts w:ascii="Tahoma" w:hAnsi="Tahoma" w:cs="Tahoma"/>
          <w:spacing w:val="-6"/>
          <w:sz w:val="24"/>
          <w:szCs w:val="24"/>
        </w:rPr>
        <w:t xml:space="preserve"> </w:t>
      </w:r>
      <w:r w:rsidRPr="0097144C">
        <w:rPr>
          <w:rFonts w:ascii="Tahoma" w:hAnsi="Tahoma" w:cs="Tahoma"/>
          <w:sz w:val="24"/>
          <w:szCs w:val="24"/>
        </w:rPr>
        <w:t>y</w:t>
      </w:r>
      <w:r w:rsidRPr="0097144C">
        <w:rPr>
          <w:rFonts w:ascii="Tahoma" w:hAnsi="Tahoma" w:cs="Tahoma"/>
          <w:spacing w:val="-8"/>
          <w:sz w:val="24"/>
          <w:szCs w:val="24"/>
        </w:rPr>
        <w:t xml:space="preserve"> </w:t>
      </w:r>
      <w:r w:rsidRPr="0097144C">
        <w:rPr>
          <w:rFonts w:ascii="Tahoma" w:hAnsi="Tahoma" w:cs="Tahoma"/>
          <w:sz w:val="24"/>
          <w:szCs w:val="24"/>
        </w:rPr>
        <w:t>supervisar</w:t>
      </w:r>
      <w:r w:rsidRPr="0097144C">
        <w:rPr>
          <w:rFonts w:ascii="Tahoma" w:hAnsi="Tahoma" w:cs="Tahoma"/>
          <w:spacing w:val="-6"/>
          <w:sz w:val="24"/>
          <w:szCs w:val="24"/>
        </w:rPr>
        <w:t xml:space="preserve"> </w:t>
      </w:r>
      <w:r w:rsidRPr="0097144C">
        <w:rPr>
          <w:rFonts w:ascii="Tahoma" w:hAnsi="Tahoma" w:cs="Tahoma"/>
          <w:sz w:val="24"/>
          <w:szCs w:val="24"/>
        </w:rPr>
        <w:t>la</w:t>
      </w:r>
      <w:r w:rsidRPr="0097144C">
        <w:rPr>
          <w:rFonts w:ascii="Tahoma" w:hAnsi="Tahoma" w:cs="Tahoma"/>
          <w:spacing w:val="-7"/>
          <w:sz w:val="24"/>
          <w:szCs w:val="24"/>
        </w:rPr>
        <w:t xml:space="preserve"> </w:t>
      </w:r>
      <w:r w:rsidRPr="0097144C">
        <w:rPr>
          <w:rFonts w:ascii="Tahoma" w:hAnsi="Tahoma" w:cs="Tahoma"/>
          <w:sz w:val="24"/>
          <w:szCs w:val="24"/>
        </w:rPr>
        <w:t>prestación</w:t>
      </w:r>
      <w:r w:rsidRPr="0097144C">
        <w:rPr>
          <w:rFonts w:ascii="Tahoma" w:hAnsi="Tahoma" w:cs="Tahoma"/>
          <w:spacing w:val="-7"/>
          <w:sz w:val="24"/>
          <w:szCs w:val="24"/>
        </w:rPr>
        <w:t xml:space="preserve"> </w:t>
      </w:r>
      <w:r w:rsidRPr="0097144C">
        <w:rPr>
          <w:rFonts w:ascii="Tahoma" w:hAnsi="Tahoma" w:cs="Tahoma"/>
          <w:sz w:val="24"/>
          <w:szCs w:val="24"/>
        </w:rPr>
        <w:t>de</w:t>
      </w:r>
      <w:r w:rsidRPr="0097144C">
        <w:rPr>
          <w:rFonts w:ascii="Tahoma" w:hAnsi="Tahoma" w:cs="Tahoma"/>
          <w:spacing w:val="-7"/>
          <w:sz w:val="24"/>
          <w:szCs w:val="24"/>
        </w:rPr>
        <w:t xml:space="preserve"> </w:t>
      </w:r>
      <w:r w:rsidRPr="0097144C">
        <w:rPr>
          <w:rFonts w:ascii="Tahoma" w:hAnsi="Tahoma" w:cs="Tahoma"/>
          <w:sz w:val="24"/>
          <w:szCs w:val="24"/>
        </w:rPr>
        <w:t>los</w:t>
      </w:r>
      <w:r w:rsidRPr="0097144C">
        <w:rPr>
          <w:rFonts w:ascii="Tahoma" w:hAnsi="Tahoma" w:cs="Tahoma"/>
          <w:spacing w:val="-7"/>
          <w:sz w:val="24"/>
          <w:szCs w:val="24"/>
        </w:rPr>
        <w:t xml:space="preserve"> </w:t>
      </w:r>
      <w:r w:rsidRPr="0097144C">
        <w:rPr>
          <w:rFonts w:ascii="Tahoma" w:hAnsi="Tahoma" w:cs="Tahoma"/>
          <w:sz w:val="24"/>
          <w:szCs w:val="24"/>
        </w:rPr>
        <w:t>servicios</w:t>
      </w:r>
      <w:r w:rsidRPr="0097144C">
        <w:rPr>
          <w:rFonts w:ascii="Tahoma" w:hAnsi="Tahoma" w:cs="Tahoma"/>
          <w:spacing w:val="-7"/>
          <w:sz w:val="24"/>
          <w:szCs w:val="24"/>
        </w:rPr>
        <w:t xml:space="preserve"> </w:t>
      </w:r>
      <w:r w:rsidRPr="0097144C">
        <w:rPr>
          <w:rFonts w:ascii="Tahoma" w:hAnsi="Tahoma" w:cs="Tahoma"/>
          <w:sz w:val="24"/>
          <w:szCs w:val="24"/>
        </w:rPr>
        <w:t>educativos</w:t>
      </w:r>
      <w:r w:rsidRPr="0097144C">
        <w:rPr>
          <w:rFonts w:ascii="Tahoma" w:hAnsi="Tahoma" w:cs="Tahoma"/>
          <w:spacing w:val="-7"/>
          <w:sz w:val="24"/>
          <w:szCs w:val="24"/>
        </w:rPr>
        <w:t xml:space="preserve"> </w:t>
      </w:r>
      <w:r w:rsidRPr="0097144C">
        <w:rPr>
          <w:rFonts w:ascii="Tahoma" w:hAnsi="Tahoma" w:cs="Tahoma"/>
          <w:sz w:val="24"/>
          <w:szCs w:val="24"/>
        </w:rPr>
        <w:t>que</w:t>
      </w:r>
      <w:r w:rsidRPr="0097144C">
        <w:rPr>
          <w:rFonts w:ascii="Tahoma" w:hAnsi="Tahoma" w:cs="Tahoma"/>
          <w:spacing w:val="-7"/>
          <w:sz w:val="24"/>
          <w:szCs w:val="24"/>
        </w:rPr>
        <w:t xml:space="preserve"> </w:t>
      </w:r>
      <w:r w:rsidRPr="0097144C">
        <w:rPr>
          <w:rFonts w:ascii="Tahoma" w:hAnsi="Tahoma" w:cs="Tahoma"/>
          <w:sz w:val="24"/>
          <w:szCs w:val="24"/>
        </w:rPr>
        <w:t>se</w:t>
      </w:r>
      <w:r w:rsidRPr="0097144C">
        <w:rPr>
          <w:rFonts w:ascii="Tahoma" w:hAnsi="Tahoma" w:cs="Tahoma"/>
          <w:spacing w:val="-7"/>
          <w:sz w:val="24"/>
          <w:szCs w:val="24"/>
        </w:rPr>
        <w:t xml:space="preserve"> </w:t>
      </w:r>
      <w:r w:rsidRPr="0097144C">
        <w:rPr>
          <w:rFonts w:ascii="Tahoma" w:hAnsi="Tahoma" w:cs="Tahoma"/>
          <w:sz w:val="24"/>
          <w:szCs w:val="24"/>
        </w:rPr>
        <w:t>proporcionan</w:t>
      </w:r>
      <w:r w:rsidRPr="0097144C">
        <w:rPr>
          <w:rFonts w:ascii="Tahoma" w:hAnsi="Tahoma" w:cs="Tahoma"/>
          <w:spacing w:val="-7"/>
          <w:sz w:val="24"/>
          <w:szCs w:val="24"/>
        </w:rPr>
        <w:t xml:space="preserve"> </w:t>
      </w:r>
      <w:r w:rsidRPr="0097144C">
        <w:rPr>
          <w:rFonts w:ascii="Tahoma" w:hAnsi="Tahoma" w:cs="Tahoma"/>
          <w:sz w:val="24"/>
          <w:szCs w:val="24"/>
        </w:rPr>
        <w:t>a</w:t>
      </w:r>
      <w:r w:rsidRPr="0097144C">
        <w:rPr>
          <w:rFonts w:ascii="Tahoma" w:hAnsi="Tahoma" w:cs="Tahoma"/>
          <w:spacing w:val="-7"/>
          <w:sz w:val="24"/>
          <w:szCs w:val="24"/>
        </w:rPr>
        <w:t xml:space="preserve"> </w:t>
      </w:r>
      <w:r w:rsidRPr="0097144C">
        <w:rPr>
          <w:rFonts w:ascii="Tahoma" w:hAnsi="Tahoma" w:cs="Tahoma"/>
          <w:sz w:val="24"/>
          <w:szCs w:val="24"/>
        </w:rPr>
        <w:t>las</w:t>
      </w:r>
      <w:r w:rsidRPr="0097144C">
        <w:rPr>
          <w:rFonts w:ascii="Tahoma" w:hAnsi="Tahoma" w:cs="Tahoma"/>
          <w:spacing w:val="-7"/>
          <w:sz w:val="24"/>
          <w:szCs w:val="24"/>
        </w:rPr>
        <w:t xml:space="preserve"> </w:t>
      </w:r>
      <w:r w:rsidRPr="0097144C">
        <w:rPr>
          <w:rFonts w:ascii="Tahoma" w:hAnsi="Tahoma" w:cs="Tahoma"/>
          <w:sz w:val="24"/>
          <w:szCs w:val="24"/>
        </w:rPr>
        <w:t>niñas</w:t>
      </w:r>
      <w:r w:rsidRPr="0097144C">
        <w:rPr>
          <w:rFonts w:ascii="Tahoma" w:hAnsi="Tahoma" w:cs="Tahoma"/>
          <w:spacing w:val="-7"/>
          <w:sz w:val="24"/>
          <w:szCs w:val="24"/>
        </w:rPr>
        <w:t xml:space="preserve"> </w:t>
      </w:r>
      <w:r w:rsidRPr="0097144C">
        <w:rPr>
          <w:rFonts w:ascii="Tahoma" w:hAnsi="Tahoma" w:cs="Tahoma"/>
          <w:sz w:val="24"/>
          <w:szCs w:val="24"/>
        </w:rPr>
        <w:t>y</w:t>
      </w:r>
      <w:r w:rsidRPr="0097144C">
        <w:rPr>
          <w:rFonts w:ascii="Tahoma" w:hAnsi="Tahoma" w:cs="Tahoma"/>
          <w:spacing w:val="-8"/>
          <w:sz w:val="24"/>
          <w:szCs w:val="24"/>
        </w:rPr>
        <w:t xml:space="preserve"> </w:t>
      </w:r>
      <w:r w:rsidRPr="0097144C">
        <w:rPr>
          <w:rFonts w:ascii="Tahoma" w:hAnsi="Tahoma" w:cs="Tahoma"/>
          <w:sz w:val="24"/>
          <w:szCs w:val="24"/>
        </w:rPr>
        <w:t>a</w:t>
      </w:r>
      <w:r w:rsidRPr="0097144C">
        <w:rPr>
          <w:rFonts w:ascii="Tahoma" w:hAnsi="Tahoma" w:cs="Tahoma"/>
          <w:spacing w:val="-7"/>
          <w:sz w:val="24"/>
          <w:szCs w:val="24"/>
        </w:rPr>
        <w:t xml:space="preserve"> </w:t>
      </w:r>
      <w:r w:rsidRPr="0097144C">
        <w:rPr>
          <w:rFonts w:ascii="Tahoma" w:hAnsi="Tahoma" w:cs="Tahoma"/>
          <w:sz w:val="24"/>
          <w:szCs w:val="24"/>
        </w:rPr>
        <w:t>los</w:t>
      </w:r>
      <w:r w:rsidRPr="0097144C">
        <w:rPr>
          <w:rFonts w:ascii="Tahoma" w:hAnsi="Tahoma" w:cs="Tahoma"/>
          <w:spacing w:val="-9"/>
          <w:sz w:val="24"/>
          <w:szCs w:val="24"/>
        </w:rPr>
        <w:t xml:space="preserve"> </w:t>
      </w:r>
      <w:r w:rsidRPr="0097144C">
        <w:rPr>
          <w:rFonts w:ascii="Tahoma" w:hAnsi="Tahoma" w:cs="Tahoma"/>
          <w:sz w:val="24"/>
          <w:szCs w:val="24"/>
        </w:rPr>
        <w:t>niños</w:t>
      </w:r>
      <w:r w:rsidRPr="0097144C">
        <w:rPr>
          <w:rFonts w:ascii="Tahoma" w:hAnsi="Tahoma" w:cs="Tahoma"/>
          <w:spacing w:val="-7"/>
          <w:sz w:val="24"/>
          <w:szCs w:val="24"/>
        </w:rPr>
        <w:t xml:space="preserve"> </w:t>
      </w:r>
      <w:r w:rsidRPr="0097144C">
        <w:rPr>
          <w:rFonts w:ascii="Tahoma" w:hAnsi="Tahoma" w:cs="Tahoma"/>
          <w:sz w:val="24"/>
          <w:szCs w:val="24"/>
        </w:rPr>
        <w:t>que asisten</w:t>
      </w:r>
      <w:r w:rsidRPr="0097144C">
        <w:rPr>
          <w:rFonts w:ascii="Tahoma" w:hAnsi="Tahoma" w:cs="Tahoma"/>
          <w:spacing w:val="-6"/>
          <w:sz w:val="24"/>
          <w:szCs w:val="24"/>
        </w:rPr>
        <w:t xml:space="preserve"> </w:t>
      </w:r>
      <w:r w:rsidRPr="0097144C">
        <w:rPr>
          <w:rFonts w:ascii="Tahoma" w:hAnsi="Tahoma" w:cs="Tahoma"/>
          <w:sz w:val="24"/>
          <w:szCs w:val="24"/>
        </w:rPr>
        <w:t>al</w:t>
      </w:r>
      <w:r w:rsidRPr="0097144C">
        <w:rPr>
          <w:rFonts w:ascii="Tahoma" w:hAnsi="Tahoma" w:cs="Tahoma"/>
          <w:spacing w:val="-5"/>
          <w:sz w:val="24"/>
          <w:szCs w:val="24"/>
        </w:rPr>
        <w:t xml:space="preserve"> </w:t>
      </w:r>
      <w:r w:rsidRPr="0097144C">
        <w:rPr>
          <w:rFonts w:ascii="Tahoma" w:hAnsi="Tahoma" w:cs="Tahoma"/>
          <w:sz w:val="24"/>
          <w:szCs w:val="24"/>
        </w:rPr>
        <w:t>Centro</w:t>
      </w:r>
      <w:r w:rsidRPr="0097144C">
        <w:rPr>
          <w:rFonts w:ascii="Tahoma" w:hAnsi="Tahoma" w:cs="Tahoma"/>
          <w:spacing w:val="-4"/>
          <w:sz w:val="24"/>
          <w:szCs w:val="24"/>
        </w:rPr>
        <w:t xml:space="preserve"> </w:t>
      </w:r>
      <w:r w:rsidRPr="0097144C">
        <w:rPr>
          <w:rFonts w:ascii="Tahoma" w:hAnsi="Tahoma" w:cs="Tahoma"/>
          <w:sz w:val="24"/>
          <w:szCs w:val="24"/>
        </w:rPr>
        <w:t>de</w:t>
      </w:r>
      <w:r w:rsidRPr="0097144C">
        <w:rPr>
          <w:rFonts w:ascii="Tahoma" w:hAnsi="Tahoma" w:cs="Tahoma"/>
          <w:spacing w:val="-3"/>
          <w:sz w:val="24"/>
          <w:szCs w:val="24"/>
        </w:rPr>
        <w:t xml:space="preserve"> </w:t>
      </w:r>
      <w:r w:rsidRPr="0097144C">
        <w:rPr>
          <w:rFonts w:ascii="Tahoma" w:hAnsi="Tahoma" w:cs="Tahoma"/>
          <w:sz w:val="24"/>
          <w:szCs w:val="24"/>
        </w:rPr>
        <w:t>Desarrollo</w:t>
      </w:r>
      <w:r w:rsidRPr="0097144C">
        <w:rPr>
          <w:rFonts w:ascii="Tahoma" w:hAnsi="Tahoma" w:cs="Tahoma"/>
          <w:spacing w:val="-9"/>
          <w:sz w:val="24"/>
          <w:szCs w:val="24"/>
        </w:rPr>
        <w:t xml:space="preserve"> </w:t>
      </w:r>
      <w:r w:rsidRPr="0097144C">
        <w:rPr>
          <w:rFonts w:ascii="Tahoma" w:hAnsi="Tahoma" w:cs="Tahoma"/>
          <w:sz w:val="24"/>
          <w:szCs w:val="24"/>
        </w:rPr>
        <w:t>Infantil,</w:t>
      </w:r>
      <w:r w:rsidRPr="0097144C">
        <w:rPr>
          <w:rFonts w:ascii="Tahoma" w:hAnsi="Tahoma" w:cs="Tahoma"/>
          <w:spacing w:val="-5"/>
          <w:sz w:val="24"/>
          <w:szCs w:val="24"/>
        </w:rPr>
        <w:t xml:space="preserve"> </w:t>
      </w:r>
      <w:r w:rsidRPr="0097144C">
        <w:rPr>
          <w:rFonts w:ascii="Tahoma" w:hAnsi="Tahoma" w:cs="Tahoma"/>
          <w:sz w:val="24"/>
          <w:szCs w:val="24"/>
        </w:rPr>
        <w:t>con</w:t>
      </w:r>
      <w:r w:rsidRPr="0097144C">
        <w:rPr>
          <w:rFonts w:ascii="Tahoma" w:hAnsi="Tahoma" w:cs="Tahoma"/>
          <w:spacing w:val="-4"/>
          <w:sz w:val="24"/>
          <w:szCs w:val="24"/>
        </w:rPr>
        <w:t xml:space="preserve"> </w:t>
      </w:r>
      <w:r w:rsidRPr="0097144C">
        <w:rPr>
          <w:rFonts w:ascii="Tahoma" w:hAnsi="Tahoma" w:cs="Tahoma"/>
          <w:sz w:val="24"/>
          <w:szCs w:val="24"/>
        </w:rPr>
        <w:t>base</w:t>
      </w:r>
      <w:r w:rsidRPr="0097144C">
        <w:rPr>
          <w:rFonts w:ascii="Tahoma" w:hAnsi="Tahoma" w:cs="Tahoma"/>
          <w:spacing w:val="-6"/>
          <w:sz w:val="24"/>
          <w:szCs w:val="24"/>
        </w:rPr>
        <w:t xml:space="preserve"> </w:t>
      </w:r>
      <w:r w:rsidRPr="0097144C">
        <w:rPr>
          <w:rFonts w:ascii="Tahoma" w:hAnsi="Tahoma" w:cs="Tahoma"/>
          <w:sz w:val="24"/>
          <w:szCs w:val="24"/>
        </w:rPr>
        <w:t>en</w:t>
      </w:r>
      <w:r w:rsidRPr="0097144C">
        <w:rPr>
          <w:rFonts w:ascii="Tahoma" w:hAnsi="Tahoma" w:cs="Tahoma"/>
          <w:spacing w:val="-4"/>
          <w:sz w:val="24"/>
          <w:szCs w:val="24"/>
        </w:rPr>
        <w:t xml:space="preserve"> </w:t>
      </w:r>
      <w:r w:rsidRPr="0097144C">
        <w:rPr>
          <w:rFonts w:ascii="Tahoma" w:hAnsi="Tahoma" w:cs="Tahoma"/>
          <w:sz w:val="24"/>
          <w:szCs w:val="24"/>
        </w:rPr>
        <w:t>las</w:t>
      </w:r>
      <w:r w:rsidRPr="0097144C">
        <w:rPr>
          <w:rFonts w:ascii="Tahoma" w:hAnsi="Tahoma" w:cs="Tahoma"/>
          <w:spacing w:val="-3"/>
          <w:sz w:val="24"/>
          <w:szCs w:val="24"/>
        </w:rPr>
        <w:t xml:space="preserve"> </w:t>
      </w:r>
      <w:r w:rsidRPr="0097144C">
        <w:rPr>
          <w:rFonts w:ascii="Tahoma" w:hAnsi="Tahoma" w:cs="Tahoma"/>
          <w:sz w:val="24"/>
          <w:szCs w:val="24"/>
        </w:rPr>
        <w:t>normas</w:t>
      </w:r>
      <w:r w:rsidRPr="0097144C">
        <w:rPr>
          <w:rFonts w:ascii="Tahoma" w:hAnsi="Tahoma" w:cs="Tahoma"/>
          <w:spacing w:val="-3"/>
          <w:sz w:val="24"/>
          <w:szCs w:val="24"/>
        </w:rPr>
        <w:t xml:space="preserve"> </w:t>
      </w:r>
      <w:r w:rsidRPr="0097144C">
        <w:rPr>
          <w:rFonts w:ascii="Tahoma" w:hAnsi="Tahoma" w:cs="Tahoma"/>
          <w:sz w:val="24"/>
          <w:szCs w:val="24"/>
        </w:rPr>
        <w:t>y</w:t>
      </w:r>
      <w:r w:rsidRPr="0097144C">
        <w:rPr>
          <w:rFonts w:ascii="Tahoma" w:hAnsi="Tahoma" w:cs="Tahoma"/>
          <w:spacing w:val="-7"/>
          <w:sz w:val="24"/>
          <w:szCs w:val="24"/>
        </w:rPr>
        <w:t xml:space="preserve"> </w:t>
      </w:r>
      <w:r w:rsidRPr="0097144C">
        <w:rPr>
          <w:rFonts w:ascii="Tahoma" w:hAnsi="Tahoma" w:cs="Tahoma"/>
          <w:sz w:val="24"/>
          <w:szCs w:val="24"/>
        </w:rPr>
        <w:t>lineamientos</w:t>
      </w:r>
      <w:r w:rsidRPr="0097144C">
        <w:rPr>
          <w:rFonts w:ascii="Tahoma" w:hAnsi="Tahoma" w:cs="Tahoma"/>
          <w:spacing w:val="-6"/>
          <w:sz w:val="24"/>
          <w:szCs w:val="24"/>
        </w:rPr>
        <w:t xml:space="preserve"> </w:t>
      </w:r>
      <w:r w:rsidRPr="0097144C">
        <w:rPr>
          <w:rFonts w:ascii="Tahoma" w:hAnsi="Tahoma" w:cs="Tahoma"/>
          <w:sz w:val="24"/>
          <w:szCs w:val="24"/>
        </w:rPr>
        <w:t>establecidos</w:t>
      </w:r>
      <w:r w:rsidRPr="0097144C">
        <w:rPr>
          <w:rFonts w:ascii="Tahoma" w:hAnsi="Tahoma" w:cs="Tahoma"/>
          <w:spacing w:val="-3"/>
          <w:sz w:val="24"/>
          <w:szCs w:val="24"/>
        </w:rPr>
        <w:t xml:space="preserve"> </w:t>
      </w:r>
      <w:r w:rsidRPr="0097144C">
        <w:rPr>
          <w:rFonts w:ascii="Tahoma" w:hAnsi="Tahoma" w:cs="Tahoma"/>
          <w:sz w:val="24"/>
          <w:szCs w:val="24"/>
        </w:rPr>
        <w:t>por</w:t>
      </w:r>
      <w:r w:rsidRPr="0097144C">
        <w:rPr>
          <w:rFonts w:ascii="Tahoma" w:hAnsi="Tahoma" w:cs="Tahoma"/>
          <w:spacing w:val="-5"/>
          <w:sz w:val="24"/>
          <w:szCs w:val="24"/>
        </w:rPr>
        <w:t xml:space="preserve"> </w:t>
      </w:r>
      <w:r w:rsidRPr="0097144C">
        <w:rPr>
          <w:rFonts w:ascii="Tahoma" w:hAnsi="Tahoma" w:cs="Tahoma"/>
          <w:sz w:val="24"/>
          <w:szCs w:val="24"/>
        </w:rPr>
        <w:t>la</w:t>
      </w:r>
      <w:r w:rsidRPr="0097144C">
        <w:rPr>
          <w:rFonts w:ascii="Tahoma" w:hAnsi="Tahoma" w:cs="Tahoma"/>
          <w:spacing w:val="-6"/>
          <w:sz w:val="24"/>
          <w:szCs w:val="24"/>
        </w:rPr>
        <w:t xml:space="preserve"> </w:t>
      </w:r>
      <w:r w:rsidRPr="0097144C">
        <w:rPr>
          <w:rFonts w:ascii="Tahoma" w:hAnsi="Tahoma" w:cs="Tahoma"/>
          <w:sz w:val="24"/>
          <w:szCs w:val="24"/>
        </w:rPr>
        <w:t>Secretaria</w:t>
      </w:r>
      <w:r w:rsidRPr="0097144C">
        <w:rPr>
          <w:rFonts w:ascii="Tahoma" w:hAnsi="Tahoma" w:cs="Tahoma"/>
          <w:spacing w:val="-6"/>
          <w:sz w:val="24"/>
          <w:szCs w:val="24"/>
        </w:rPr>
        <w:t xml:space="preserve"> </w:t>
      </w:r>
      <w:r w:rsidRPr="0097144C">
        <w:rPr>
          <w:rFonts w:ascii="Tahoma" w:hAnsi="Tahoma" w:cs="Tahoma"/>
          <w:sz w:val="24"/>
          <w:szCs w:val="24"/>
        </w:rPr>
        <w:t>de</w:t>
      </w:r>
      <w:r w:rsidRPr="0097144C">
        <w:rPr>
          <w:rFonts w:ascii="Tahoma" w:hAnsi="Tahoma" w:cs="Tahoma"/>
          <w:spacing w:val="-3"/>
          <w:sz w:val="24"/>
          <w:szCs w:val="24"/>
        </w:rPr>
        <w:t xml:space="preserve"> </w:t>
      </w:r>
      <w:r w:rsidRPr="0097144C">
        <w:rPr>
          <w:rFonts w:ascii="Tahoma" w:hAnsi="Tahoma" w:cs="Tahoma"/>
          <w:sz w:val="24"/>
          <w:szCs w:val="24"/>
        </w:rPr>
        <w:t>Educación Pública y las políticas institucionales, a fin de fomentar su desarrollo, en un ambiente que favorezca las experiencias formativas, educativas y afectivas para su adecuada integración social.</w:t>
      </w:r>
    </w:p>
    <w:p w14:paraId="5FEFD874" w14:textId="77777777" w:rsidR="009E627A" w:rsidRPr="0097144C" w:rsidRDefault="009E627A" w:rsidP="0097144C">
      <w:pPr>
        <w:spacing w:after="0" w:line="240" w:lineRule="auto"/>
        <w:jc w:val="both"/>
        <w:rPr>
          <w:rFonts w:ascii="Tahoma" w:hAnsi="Tahoma" w:cs="Tahoma"/>
          <w:b/>
          <w:sz w:val="24"/>
          <w:szCs w:val="24"/>
        </w:rPr>
      </w:pPr>
    </w:p>
    <w:p w14:paraId="4256FF48" w14:textId="77777777" w:rsidR="009E627A" w:rsidRPr="0097144C" w:rsidRDefault="009E627A" w:rsidP="0097144C">
      <w:pPr>
        <w:pStyle w:val="Ttulo5"/>
        <w:spacing w:before="0" w:line="240" w:lineRule="auto"/>
        <w:rPr>
          <w:rFonts w:ascii="Tahoma" w:hAnsi="Tahoma" w:cs="Tahoma"/>
          <w:b/>
          <w:i w:val="0"/>
          <w:color w:val="auto"/>
          <w:sz w:val="24"/>
          <w:szCs w:val="24"/>
        </w:rPr>
      </w:pPr>
      <w:r w:rsidRPr="0097144C">
        <w:rPr>
          <w:rFonts w:ascii="Tahoma" w:hAnsi="Tahoma" w:cs="Tahoma"/>
          <w:b/>
          <w:i w:val="0"/>
          <w:color w:val="auto"/>
          <w:spacing w:val="-2"/>
          <w:sz w:val="24"/>
          <w:szCs w:val="24"/>
        </w:rPr>
        <w:t>Funciones</w:t>
      </w:r>
    </w:p>
    <w:p w14:paraId="1E8C4679" w14:textId="77777777" w:rsidR="009E627A" w:rsidRPr="0097144C" w:rsidRDefault="009E627A" w:rsidP="0097144C">
      <w:pPr>
        <w:pStyle w:val="Textoindependiente"/>
        <w:rPr>
          <w:rFonts w:cs="Tahoma"/>
          <w:b w:val="0"/>
        </w:rPr>
      </w:pPr>
    </w:p>
    <w:p w14:paraId="6731BA25" w14:textId="77777777" w:rsidR="009E627A" w:rsidRPr="0097144C" w:rsidRDefault="009E627A" w:rsidP="0097144C">
      <w:pPr>
        <w:pStyle w:val="Prrafodelista"/>
        <w:widowControl w:val="0"/>
        <w:numPr>
          <w:ilvl w:val="1"/>
          <w:numId w:val="266"/>
        </w:numPr>
        <w:tabs>
          <w:tab w:val="left" w:pos="1697"/>
          <w:tab w:val="left" w:pos="1699"/>
        </w:tabs>
        <w:autoSpaceDE w:val="0"/>
        <w:autoSpaceDN w:val="0"/>
        <w:spacing w:after="0" w:line="240" w:lineRule="auto"/>
        <w:ind w:left="0"/>
        <w:jc w:val="both"/>
        <w:rPr>
          <w:rFonts w:ascii="Tahoma" w:hAnsi="Tahoma" w:cs="Tahoma"/>
          <w:sz w:val="24"/>
          <w:szCs w:val="24"/>
        </w:rPr>
        <w:sectPr w:rsidR="009E627A" w:rsidRPr="0097144C" w:rsidSect="00E1218D">
          <w:type w:val="continuous"/>
          <w:pgSz w:w="15840" w:h="12240" w:orient="landscape"/>
          <w:pgMar w:top="1440" w:right="1440" w:bottom="1440" w:left="1440" w:header="720" w:footer="720" w:gutter="0"/>
          <w:cols w:space="720"/>
          <w:docGrid w:linePitch="360"/>
        </w:sectPr>
      </w:pPr>
    </w:p>
    <w:p w14:paraId="06785738" w14:textId="640677E0" w:rsidR="009E627A" w:rsidRPr="0097144C" w:rsidRDefault="009E627A" w:rsidP="0097144C">
      <w:pPr>
        <w:pStyle w:val="Prrafodelista"/>
        <w:widowControl w:val="0"/>
        <w:numPr>
          <w:ilvl w:val="1"/>
          <w:numId w:val="266"/>
        </w:numPr>
        <w:tabs>
          <w:tab w:val="left" w:pos="1697"/>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Organizar y coordinar las actividades relacionadas con</w:t>
      </w:r>
      <w:r w:rsidRPr="0097144C">
        <w:rPr>
          <w:rFonts w:ascii="Tahoma" w:hAnsi="Tahoma" w:cs="Tahoma"/>
          <w:spacing w:val="-11"/>
          <w:sz w:val="24"/>
          <w:szCs w:val="24"/>
        </w:rPr>
        <w:t xml:space="preserve"> </w:t>
      </w:r>
      <w:r w:rsidRPr="0097144C">
        <w:rPr>
          <w:rFonts w:ascii="Tahoma" w:hAnsi="Tahoma" w:cs="Tahoma"/>
          <w:sz w:val="24"/>
          <w:szCs w:val="24"/>
        </w:rPr>
        <w:t>el</w:t>
      </w:r>
      <w:r w:rsidRPr="0097144C">
        <w:rPr>
          <w:rFonts w:ascii="Tahoma" w:hAnsi="Tahoma" w:cs="Tahoma"/>
          <w:spacing w:val="-10"/>
          <w:sz w:val="24"/>
          <w:szCs w:val="24"/>
        </w:rPr>
        <w:t xml:space="preserve"> </w:t>
      </w:r>
      <w:r w:rsidRPr="0097144C">
        <w:rPr>
          <w:rFonts w:ascii="Tahoma" w:hAnsi="Tahoma" w:cs="Tahoma"/>
          <w:sz w:val="24"/>
          <w:szCs w:val="24"/>
        </w:rPr>
        <w:t>proceso</w:t>
      </w:r>
      <w:r w:rsidRPr="0097144C">
        <w:rPr>
          <w:rFonts w:ascii="Tahoma" w:hAnsi="Tahoma" w:cs="Tahoma"/>
          <w:spacing w:val="-12"/>
          <w:sz w:val="24"/>
          <w:szCs w:val="24"/>
        </w:rPr>
        <w:t xml:space="preserve"> </w:t>
      </w:r>
      <w:r w:rsidRPr="0097144C">
        <w:rPr>
          <w:rFonts w:ascii="Tahoma" w:hAnsi="Tahoma" w:cs="Tahoma"/>
          <w:sz w:val="24"/>
          <w:szCs w:val="24"/>
        </w:rPr>
        <w:t>enseñanza-aprendizaje,</w:t>
      </w:r>
      <w:r w:rsidRPr="0097144C">
        <w:rPr>
          <w:rFonts w:ascii="Tahoma" w:hAnsi="Tahoma" w:cs="Tahoma"/>
          <w:spacing w:val="-12"/>
          <w:sz w:val="24"/>
          <w:szCs w:val="24"/>
        </w:rPr>
        <w:t xml:space="preserve"> </w:t>
      </w:r>
      <w:r w:rsidRPr="0097144C">
        <w:rPr>
          <w:rFonts w:ascii="Tahoma" w:hAnsi="Tahoma" w:cs="Tahoma"/>
          <w:sz w:val="24"/>
          <w:szCs w:val="24"/>
        </w:rPr>
        <w:t>con</w:t>
      </w:r>
      <w:r w:rsidRPr="0097144C">
        <w:rPr>
          <w:rFonts w:ascii="Tahoma" w:hAnsi="Tahoma" w:cs="Tahoma"/>
          <w:spacing w:val="-14"/>
          <w:sz w:val="24"/>
          <w:szCs w:val="24"/>
        </w:rPr>
        <w:t xml:space="preserve"> </w:t>
      </w:r>
      <w:r w:rsidRPr="0097144C">
        <w:rPr>
          <w:rFonts w:ascii="Tahoma" w:hAnsi="Tahoma" w:cs="Tahoma"/>
          <w:sz w:val="24"/>
          <w:szCs w:val="24"/>
        </w:rPr>
        <w:t>apoyo</w:t>
      </w:r>
      <w:r w:rsidRPr="0097144C">
        <w:rPr>
          <w:rFonts w:ascii="Tahoma" w:hAnsi="Tahoma" w:cs="Tahoma"/>
          <w:spacing w:val="-12"/>
          <w:sz w:val="24"/>
          <w:szCs w:val="24"/>
        </w:rPr>
        <w:t xml:space="preserve"> </w:t>
      </w:r>
      <w:r w:rsidRPr="0097144C">
        <w:rPr>
          <w:rFonts w:ascii="Tahoma" w:hAnsi="Tahoma" w:cs="Tahoma"/>
          <w:sz w:val="24"/>
          <w:szCs w:val="24"/>
        </w:rPr>
        <w:t>de materias complementarias especializadas en música, inglés, cómputo, educación física y educación artística, con observancia de las disposiciones normativas de carácter técnico-pedagógico y de organización de los programas educativos vigentes.</w:t>
      </w:r>
    </w:p>
    <w:p w14:paraId="51B6A8DA" w14:textId="77777777" w:rsidR="009E627A" w:rsidRPr="0097144C" w:rsidRDefault="009E627A" w:rsidP="0097144C">
      <w:pPr>
        <w:pStyle w:val="Textoindependiente"/>
        <w:rPr>
          <w:rFonts w:cs="Tahoma"/>
        </w:rPr>
      </w:pPr>
    </w:p>
    <w:p w14:paraId="6778A529" w14:textId="77777777" w:rsidR="009E627A" w:rsidRPr="0097144C" w:rsidRDefault="009E627A" w:rsidP="0097144C">
      <w:pPr>
        <w:pStyle w:val="Prrafodelista"/>
        <w:widowControl w:val="0"/>
        <w:numPr>
          <w:ilvl w:val="1"/>
          <w:numId w:val="266"/>
        </w:numPr>
        <w:tabs>
          <w:tab w:val="left" w:pos="1697"/>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Supervisar</w:t>
      </w:r>
      <w:r w:rsidRPr="0097144C">
        <w:rPr>
          <w:rFonts w:ascii="Tahoma" w:hAnsi="Tahoma" w:cs="Tahoma"/>
          <w:spacing w:val="-9"/>
          <w:sz w:val="24"/>
          <w:szCs w:val="24"/>
        </w:rPr>
        <w:t xml:space="preserve"> </w:t>
      </w:r>
      <w:r w:rsidRPr="0097144C">
        <w:rPr>
          <w:rFonts w:ascii="Tahoma" w:hAnsi="Tahoma" w:cs="Tahoma"/>
          <w:sz w:val="24"/>
          <w:szCs w:val="24"/>
        </w:rPr>
        <w:t>las</w:t>
      </w:r>
      <w:r w:rsidRPr="0097144C">
        <w:rPr>
          <w:rFonts w:ascii="Tahoma" w:hAnsi="Tahoma" w:cs="Tahoma"/>
          <w:spacing w:val="-9"/>
          <w:sz w:val="24"/>
          <w:szCs w:val="24"/>
        </w:rPr>
        <w:t xml:space="preserve"> </w:t>
      </w:r>
      <w:r w:rsidRPr="0097144C">
        <w:rPr>
          <w:rFonts w:ascii="Tahoma" w:hAnsi="Tahoma" w:cs="Tahoma"/>
          <w:sz w:val="24"/>
          <w:szCs w:val="24"/>
        </w:rPr>
        <w:t>funciones</w:t>
      </w:r>
      <w:r w:rsidRPr="0097144C">
        <w:rPr>
          <w:rFonts w:ascii="Tahoma" w:hAnsi="Tahoma" w:cs="Tahoma"/>
          <w:spacing w:val="-10"/>
          <w:sz w:val="24"/>
          <w:szCs w:val="24"/>
        </w:rPr>
        <w:t xml:space="preserve"> </w:t>
      </w:r>
      <w:r w:rsidRPr="0097144C">
        <w:rPr>
          <w:rFonts w:ascii="Tahoma" w:hAnsi="Tahoma" w:cs="Tahoma"/>
          <w:sz w:val="24"/>
          <w:szCs w:val="24"/>
        </w:rPr>
        <w:t>realizadas</w:t>
      </w:r>
      <w:r w:rsidRPr="0097144C">
        <w:rPr>
          <w:rFonts w:ascii="Tahoma" w:hAnsi="Tahoma" w:cs="Tahoma"/>
          <w:spacing w:val="-10"/>
          <w:sz w:val="24"/>
          <w:szCs w:val="24"/>
        </w:rPr>
        <w:t xml:space="preserve"> </w:t>
      </w:r>
      <w:r w:rsidRPr="0097144C">
        <w:rPr>
          <w:rFonts w:ascii="Tahoma" w:hAnsi="Tahoma" w:cs="Tahoma"/>
          <w:sz w:val="24"/>
          <w:szCs w:val="24"/>
        </w:rPr>
        <w:t>por</w:t>
      </w:r>
      <w:r w:rsidRPr="0097144C">
        <w:rPr>
          <w:rFonts w:ascii="Tahoma" w:hAnsi="Tahoma" w:cs="Tahoma"/>
          <w:spacing w:val="-9"/>
          <w:sz w:val="24"/>
          <w:szCs w:val="24"/>
        </w:rPr>
        <w:t xml:space="preserve"> </w:t>
      </w:r>
      <w:r w:rsidRPr="0097144C">
        <w:rPr>
          <w:rFonts w:ascii="Tahoma" w:hAnsi="Tahoma" w:cs="Tahoma"/>
          <w:sz w:val="24"/>
          <w:szCs w:val="24"/>
        </w:rPr>
        <w:t>el</w:t>
      </w:r>
      <w:r w:rsidRPr="0097144C">
        <w:rPr>
          <w:rFonts w:ascii="Tahoma" w:hAnsi="Tahoma" w:cs="Tahoma"/>
          <w:spacing w:val="-9"/>
          <w:sz w:val="24"/>
          <w:szCs w:val="24"/>
        </w:rPr>
        <w:t xml:space="preserve"> </w:t>
      </w:r>
      <w:r w:rsidRPr="0097144C">
        <w:rPr>
          <w:rFonts w:ascii="Tahoma" w:hAnsi="Tahoma" w:cs="Tahoma"/>
          <w:sz w:val="24"/>
          <w:szCs w:val="24"/>
        </w:rPr>
        <w:t>personal</w:t>
      </w:r>
      <w:r w:rsidRPr="0097144C">
        <w:rPr>
          <w:rFonts w:ascii="Tahoma" w:hAnsi="Tahoma" w:cs="Tahoma"/>
          <w:spacing w:val="-9"/>
          <w:sz w:val="24"/>
          <w:szCs w:val="24"/>
        </w:rPr>
        <w:t xml:space="preserve"> </w:t>
      </w:r>
      <w:r w:rsidRPr="0097144C">
        <w:rPr>
          <w:rFonts w:ascii="Tahoma" w:hAnsi="Tahoma" w:cs="Tahoma"/>
          <w:sz w:val="24"/>
          <w:szCs w:val="24"/>
        </w:rPr>
        <w:t>bajo su mando de acuerdo con la normativa aplicable.</w:t>
      </w:r>
    </w:p>
    <w:p w14:paraId="1A64FA4D" w14:textId="77777777" w:rsidR="009E627A" w:rsidRPr="0097144C" w:rsidRDefault="009E627A" w:rsidP="0097144C">
      <w:pPr>
        <w:pStyle w:val="Textoindependiente"/>
        <w:rPr>
          <w:rFonts w:cs="Tahoma"/>
        </w:rPr>
      </w:pPr>
    </w:p>
    <w:p w14:paraId="2EE31EBC" w14:textId="77777777" w:rsidR="009E627A" w:rsidRPr="0097144C" w:rsidRDefault="009E627A" w:rsidP="0097144C">
      <w:pPr>
        <w:pStyle w:val="Prrafodelista"/>
        <w:widowControl w:val="0"/>
        <w:numPr>
          <w:ilvl w:val="1"/>
          <w:numId w:val="266"/>
        </w:numPr>
        <w:tabs>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Orientar al personal docente en la aplicación de los Lineamientos Técnicos Pedagógicos, metodologías, técnicas y procedimientos en la operación de los programas vigentes, que permitan el logro de los objetivos educativos.</w:t>
      </w:r>
    </w:p>
    <w:p w14:paraId="5A1EE611" w14:textId="0F4FB2C9" w:rsidR="009E627A" w:rsidRPr="0097144C" w:rsidRDefault="009E627A" w:rsidP="0097144C">
      <w:pPr>
        <w:pStyle w:val="Textoindependiente"/>
        <w:rPr>
          <w:rFonts w:cs="Tahoma"/>
        </w:rPr>
      </w:pPr>
    </w:p>
    <w:p w14:paraId="6E6CF6DC" w14:textId="77777777" w:rsidR="009E627A" w:rsidRPr="0097144C" w:rsidRDefault="009E627A" w:rsidP="0097144C">
      <w:pPr>
        <w:pStyle w:val="Prrafodelista"/>
        <w:widowControl w:val="0"/>
        <w:numPr>
          <w:ilvl w:val="1"/>
          <w:numId w:val="266"/>
        </w:numPr>
        <w:tabs>
          <w:tab w:val="left" w:pos="1697"/>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Implementar, revisar y registrar la elaboración de los planes semanales y/o quincenales de trabajo que elabore el personal docente.</w:t>
      </w:r>
    </w:p>
    <w:p w14:paraId="65474A35" w14:textId="6FB4516F" w:rsidR="009E627A" w:rsidRPr="0097144C" w:rsidRDefault="009E627A" w:rsidP="0097144C">
      <w:pPr>
        <w:pStyle w:val="Textoindependiente"/>
        <w:rPr>
          <w:rFonts w:cs="Tahoma"/>
        </w:rPr>
      </w:pPr>
    </w:p>
    <w:p w14:paraId="73A50555" w14:textId="77777777" w:rsidR="00491911" w:rsidRPr="0097144C" w:rsidRDefault="00491911" w:rsidP="0097144C">
      <w:pPr>
        <w:pStyle w:val="Textoindependiente"/>
        <w:rPr>
          <w:rFonts w:cs="Tahoma"/>
        </w:rPr>
      </w:pPr>
    </w:p>
    <w:p w14:paraId="7AF6CFDB" w14:textId="77777777" w:rsidR="009E627A" w:rsidRPr="0097144C" w:rsidRDefault="009E627A" w:rsidP="0097144C">
      <w:pPr>
        <w:pStyle w:val="Prrafodelista"/>
        <w:widowControl w:val="0"/>
        <w:numPr>
          <w:ilvl w:val="1"/>
          <w:numId w:val="266"/>
        </w:numPr>
        <w:tabs>
          <w:tab w:val="left" w:pos="1699"/>
          <w:tab w:val="left" w:pos="2356"/>
          <w:tab w:val="left" w:pos="2900"/>
          <w:tab w:val="left" w:pos="3981"/>
          <w:tab w:val="left" w:pos="6697"/>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Establecer</w:t>
      </w:r>
      <w:r w:rsidRPr="0097144C">
        <w:rPr>
          <w:rFonts w:ascii="Tahoma" w:hAnsi="Tahoma" w:cs="Tahoma"/>
          <w:spacing w:val="-4"/>
          <w:sz w:val="24"/>
          <w:szCs w:val="24"/>
        </w:rPr>
        <w:t xml:space="preserve"> </w:t>
      </w:r>
      <w:r w:rsidRPr="0097144C">
        <w:rPr>
          <w:rFonts w:ascii="Tahoma" w:hAnsi="Tahoma" w:cs="Tahoma"/>
          <w:sz w:val="24"/>
          <w:szCs w:val="24"/>
        </w:rPr>
        <w:t>los</w:t>
      </w:r>
      <w:r w:rsidRPr="0097144C">
        <w:rPr>
          <w:rFonts w:ascii="Tahoma" w:hAnsi="Tahoma" w:cs="Tahoma"/>
          <w:spacing w:val="-4"/>
          <w:sz w:val="24"/>
          <w:szCs w:val="24"/>
        </w:rPr>
        <w:t xml:space="preserve"> </w:t>
      </w:r>
      <w:r w:rsidRPr="0097144C">
        <w:rPr>
          <w:rFonts w:ascii="Tahoma" w:hAnsi="Tahoma" w:cs="Tahoma"/>
          <w:sz w:val="24"/>
          <w:szCs w:val="24"/>
        </w:rPr>
        <w:t>instrumentos</w:t>
      </w:r>
      <w:r w:rsidRPr="0097144C">
        <w:rPr>
          <w:rFonts w:ascii="Tahoma" w:hAnsi="Tahoma" w:cs="Tahoma"/>
          <w:spacing w:val="-4"/>
          <w:sz w:val="24"/>
          <w:szCs w:val="24"/>
        </w:rPr>
        <w:t xml:space="preserve"> </w:t>
      </w:r>
      <w:r w:rsidRPr="0097144C">
        <w:rPr>
          <w:rFonts w:ascii="Tahoma" w:hAnsi="Tahoma" w:cs="Tahoma"/>
          <w:sz w:val="24"/>
          <w:szCs w:val="24"/>
        </w:rPr>
        <w:t>y</w:t>
      </w:r>
      <w:r w:rsidRPr="0097144C">
        <w:rPr>
          <w:rFonts w:ascii="Tahoma" w:hAnsi="Tahoma" w:cs="Tahoma"/>
          <w:spacing w:val="-4"/>
          <w:sz w:val="24"/>
          <w:szCs w:val="24"/>
        </w:rPr>
        <w:t xml:space="preserve"> </w:t>
      </w:r>
      <w:r w:rsidRPr="0097144C">
        <w:rPr>
          <w:rFonts w:ascii="Tahoma" w:hAnsi="Tahoma" w:cs="Tahoma"/>
          <w:sz w:val="24"/>
          <w:szCs w:val="24"/>
        </w:rPr>
        <w:t>medios</w:t>
      </w:r>
      <w:r w:rsidRPr="0097144C">
        <w:rPr>
          <w:rFonts w:ascii="Tahoma" w:hAnsi="Tahoma" w:cs="Tahoma"/>
          <w:spacing w:val="-5"/>
          <w:sz w:val="24"/>
          <w:szCs w:val="24"/>
        </w:rPr>
        <w:t xml:space="preserve"> </w:t>
      </w:r>
      <w:r w:rsidRPr="0097144C">
        <w:rPr>
          <w:rFonts w:ascii="Tahoma" w:hAnsi="Tahoma" w:cs="Tahoma"/>
          <w:sz w:val="24"/>
          <w:szCs w:val="24"/>
        </w:rPr>
        <w:t>complementarios para</w:t>
      </w:r>
      <w:r w:rsidRPr="0097144C">
        <w:rPr>
          <w:rFonts w:ascii="Tahoma" w:hAnsi="Tahoma" w:cs="Tahoma"/>
          <w:spacing w:val="-4"/>
          <w:sz w:val="24"/>
          <w:szCs w:val="24"/>
        </w:rPr>
        <w:t xml:space="preserve"> </w:t>
      </w:r>
      <w:r w:rsidRPr="0097144C">
        <w:rPr>
          <w:rFonts w:ascii="Tahoma" w:hAnsi="Tahoma" w:cs="Tahoma"/>
          <w:sz w:val="24"/>
          <w:szCs w:val="24"/>
        </w:rPr>
        <w:t>detectar</w:t>
      </w:r>
      <w:r w:rsidRPr="0097144C">
        <w:rPr>
          <w:rFonts w:ascii="Tahoma" w:hAnsi="Tahoma" w:cs="Tahoma"/>
          <w:spacing w:val="-4"/>
          <w:sz w:val="24"/>
          <w:szCs w:val="24"/>
        </w:rPr>
        <w:t xml:space="preserve"> </w:t>
      </w:r>
      <w:r w:rsidRPr="0097144C">
        <w:rPr>
          <w:rFonts w:ascii="Tahoma" w:hAnsi="Tahoma" w:cs="Tahoma"/>
          <w:sz w:val="24"/>
          <w:szCs w:val="24"/>
        </w:rPr>
        <w:t>las</w:t>
      </w:r>
      <w:r w:rsidRPr="0097144C">
        <w:rPr>
          <w:rFonts w:ascii="Tahoma" w:hAnsi="Tahoma" w:cs="Tahoma"/>
          <w:spacing w:val="-4"/>
          <w:sz w:val="24"/>
          <w:szCs w:val="24"/>
        </w:rPr>
        <w:t xml:space="preserve"> </w:t>
      </w:r>
      <w:r w:rsidRPr="0097144C">
        <w:rPr>
          <w:rFonts w:ascii="Tahoma" w:hAnsi="Tahoma" w:cs="Tahoma"/>
          <w:sz w:val="24"/>
          <w:szCs w:val="24"/>
        </w:rPr>
        <w:t>necesidades</w:t>
      </w:r>
      <w:r w:rsidRPr="0097144C">
        <w:rPr>
          <w:rFonts w:ascii="Tahoma" w:hAnsi="Tahoma" w:cs="Tahoma"/>
          <w:spacing w:val="-4"/>
          <w:sz w:val="24"/>
          <w:szCs w:val="24"/>
        </w:rPr>
        <w:t xml:space="preserve"> </w:t>
      </w:r>
      <w:r w:rsidRPr="0097144C">
        <w:rPr>
          <w:rFonts w:ascii="Tahoma" w:hAnsi="Tahoma" w:cs="Tahoma"/>
          <w:sz w:val="24"/>
          <w:szCs w:val="24"/>
        </w:rPr>
        <w:t>que</w:t>
      </w:r>
      <w:r w:rsidRPr="0097144C">
        <w:rPr>
          <w:rFonts w:ascii="Tahoma" w:hAnsi="Tahoma" w:cs="Tahoma"/>
          <w:spacing w:val="-4"/>
          <w:sz w:val="24"/>
          <w:szCs w:val="24"/>
        </w:rPr>
        <w:t xml:space="preserve"> </w:t>
      </w:r>
      <w:r w:rsidRPr="0097144C">
        <w:rPr>
          <w:rFonts w:ascii="Tahoma" w:hAnsi="Tahoma" w:cs="Tahoma"/>
          <w:sz w:val="24"/>
          <w:szCs w:val="24"/>
        </w:rPr>
        <w:t>se</w:t>
      </w:r>
      <w:r w:rsidRPr="0097144C">
        <w:rPr>
          <w:rFonts w:ascii="Tahoma" w:hAnsi="Tahoma" w:cs="Tahoma"/>
          <w:spacing w:val="-4"/>
          <w:sz w:val="24"/>
          <w:szCs w:val="24"/>
        </w:rPr>
        <w:t xml:space="preserve"> </w:t>
      </w:r>
      <w:r w:rsidRPr="0097144C">
        <w:rPr>
          <w:rFonts w:ascii="Tahoma" w:hAnsi="Tahoma" w:cs="Tahoma"/>
          <w:sz w:val="24"/>
          <w:szCs w:val="24"/>
        </w:rPr>
        <w:t>presenten</w:t>
      </w:r>
      <w:r w:rsidRPr="0097144C">
        <w:rPr>
          <w:rFonts w:ascii="Tahoma" w:hAnsi="Tahoma" w:cs="Tahoma"/>
          <w:spacing w:val="-5"/>
          <w:sz w:val="24"/>
          <w:szCs w:val="24"/>
        </w:rPr>
        <w:t xml:space="preserve"> </w:t>
      </w:r>
      <w:r w:rsidRPr="0097144C">
        <w:rPr>
          <w:rFonts w:ascii="Tahoma" w:hAnsi="Tahoma" w:cs="Tahoma"/>
          <w:sz w:val="24"/>
          <w:szCs w:val="24"/>
        </w:rPr>
        <w:t>en</w:t>
      </w:r>
      <w:r w:rsidRPr="0097144C">
        <w:rPr>
          <w:rFonts w:ascii="Tahoma" w:hAnsi="Tahoma" w:cs="Tahoma"/>
          <w:spacing w:val="-5"/>
          <w:sz w:val="24"/>
          <w:szCs w:val="24"/>
        </w:rPr>
        <w:t xml:space="preserve"> </w:t>
      </w:r>
      <w:r w:rsidRPr="0097144C">
        <w:rPr>
          <w:rFonts w:ascii="Tahoma" w:hAnsi="Tahoma" w:cs="Tahoma"/>
          <w:sz w:val="24"/>
          <w:szCs w:val="24"/>
        </w:rPr>
        <w:t xml:space="preserve">la </w:t>
      </w:r>
      <w:r w:rsidRPr="0097144C">
        <w:rPr>
          <w:rFonts w:ascii="Tahoma" w:hAnsi="Tahoma" w:cs="Tahoma"/>
          <w:spacing w:val="-2"/>
          <w:sz w:val="24"/>
          <w:szCs w:val="24"/>
        </w:rPr>
        <w:t xml:space="preserve">Aplicación </w:t>
      </w:r>
      <w:r w:rsidRPr="0097144C">
        <w:rPr>
          <w:rFonts w:ascii="Tahoma" w:hAnsi="Tahoma" w:cs="Tahoma"/>
          <w:spacing w:val="-4"/>
          <w:sz w:val="24"/>
          <w:szCs w:val="24"/>
        </w:rPr>
        <w:t xml:space="preserve">del </w:t>
      </w:r>
      <w:r w:rsidRPr="0097144C">
        <w:rPr>
          <w:rFonts w:ascii="Tahoma" w:hAnsi="Tahoma" w:cs="Tahoma"/>
          <w:spacing w:val="-2"/>
          <w:sz w:val="24"/>
          <w:szCs w:val="24"/>
        </w:rPr>
        <w:t xml:space="preserve">proceso enseñanza-aprendizaje </w:t>
      </w:r>
      <w:r w:rsidRPr="0097144C">
        <w:rPr>
          <w:rFonts w:ascii="Tahoma" w:hAnsi="Tahoma" w:cs="Tahoma"/>
          <w:spacing w:val="-10"/>
          <w:sz w:val="24"/>
          <w:szCs w:val="24"/>
        </w:rPr>
        <w:t xml:space="preserve">y </w:t>
      </w:r>
      <w:r w:rsidRPr="0097144C">
        <w:rPr>
          <w:rFonts w:ascii="Tahoma" w:hAnsi="Tahoma" w:cs="Tahoma"/>
          <w:sz w:val="24"/>
          <w:szCs w:val="24"/>
        </w:rPr>
        <w:t>proponer las estrategias de solución.</w:t>
      </w:r>
    </w:p>
    <w:p w14:paraId="69910762" w14:textId="77777777" w:rsidR="009E627A" w:rsidRPr="0097144C" w:rsidRDefault="009E627A" w:rsidP="0097144C">
      <w:pPr>
        <w:pStyle w:val="Textoindependiente"/>
        <w:rPr>
          <w:rFonts w:cs="Tahoma"/>
        </w:rPr>
      </w:pPr>
    </w:p>
    <w:p w14:paraId="7BD51A22" w14:textId="77777777" w:rsidR="009E627A" w:rsidRPr="0097144C" w:rsidRDefault="009E627A" w:rsidP="0097144C">
      <w:pPr>
        <w:pStyle w:val="Prrafodelista"/>
        <w:widowControl w:val="0"/>
        <w:numPr>
          <w:ilvl w:val="1"/>
          <w:numId w:val="266"/>
        </w:numPr>
        <w:tabs>
          <w:tab w:val="left" w:pos="1002"/>
          <w:tab w:val="left" w:pos="1004"/>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Participar en las reuniones del Consejo Técnico Zonal, para tratar temas relacionados con el mejoramiento de los servicios educativos y atender los compromisos que se deriven de los acuerdos establecidos por la Secretaría de Educación Pública.</w:t>
      </w:r>
    </w:p>
    <w:p w14:paraId="39587AE5" w14:textId="77777777" w:rsidR="009E627A" w:rsidRPr="0097144C" w:rsidRDefault="009E627A" w:rsidP="0097144C">
      <w:pPr>
        <w:pStyle w:val="Textoindependiente"/>
        <w:rPr>
          <w:rFonts w:cs="Tahoma"/>
        </w:rPr>
      </w:pPr>
    </w:p>
    <w:p w14:paraId="126F7671" w14:textId="77777777" w:rsidR="009E627A" w:rsidRPr="0097144C" w:rsidRDefault="009E627A" w:rsidP="0097144C">
      <w:pPr>
        <w:pStyle w:val="Prrafodelista"/>
        <w:widowControl w:val="0"/>
        <w:numPr>
          <w:ilvl w:val="1"/>
          <w:numId w:val="266"/>
        </w:numPr>
        <w:tabs>
          <w:tab w:val="left" w:pos="1002"/>
          <w:tab w:val="left" w:pos="1004"/>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Cumplir con las estrategias establecidas, para elaborar</w:t>
      </w:r>
      <w:r w:rsidRPr="0097144C">
        <w:rPr>
          <w:rFonts w:ascii="Tahoma" w:hAnsi="Tahoma" w:cs="Tahoma"/>
          <w:spacing w:val="-16"/>
          <w:sz w:val="24"/>
          <w:szCs w:val="24"/>
        </w:rPr>
        <w:t xml:space="preserve"> </w:t>
      </w:r>
      <w:r w:rsidRPr="0097144C">
        <w:rPr>
          <w:rFonts w:ascii="Tahoma" w:hAnsi="Tahoma" w:cs="Tahoma"/>
          <w:sz w:val="24"/>
          <w:szCs w:val="24"/>
        </w:rPr>
        <w:t>la</w:t>
      </w:r>
      <w:r w:rsidRPr="0097144C">
        <w:rPr>
          <w:rFonts w:ascii="Tahoma" w:hAnsi="Tahoma" w:cs="Tahoma"/>
          <w:spacing w:val="-15"/>
          <w:sz w:val="24"/>
          <w:szCs w:val="24"/>
        </w:rPr>
        <w:t xml:space="preserve"> </w:t>
      </w:r>
      <w:r w:rsidRPr="0097144C">
        <w:rPr>
          <w:rFonts w:ascii="Tahoma" w:hAnsi="Tahoma" w:cs="Tahoma"/>
          <w:sz w:val="24"/>
          <w:szCs w:val="24"/>
        </w:rPr>
        <w:t>planeación</w:t>
      </w:r>
      <w:r w:rsidRPr="0097144C">
        <w:rPr>
          <w:rFonts w:ascii="Tahoma" w:hAnsi="Tahoma" w:cs="Tahoma"/>
          <w:spacing w:val="-15"/>
          <w:sz w:val="24"/>
          <w:szCs w:val="24"/>
        </w:rPr>
        <w:t xml:space="preserve"> </w:t>
      </w:r>
      <w:r w:rsidRPr="0097144C">
        <w:rPr>
          <w:rFonts w:ascii="Tahoma" w:hAnsi="Tahoma" w:cs="Tahoma"/>
          <w:sz w:val="24"/>
          <w:szCs w:val="24"/>
        </w:rPr>
        <w:t>y</w:t>
      </w:r>
      <w:r w:rsidRPr="0097144C">
        <w:rPr>
          <w:rFonts w:ascii="Tahoma" w:hAnsi="Tahoma" w:cs="Tahoma"/>
          <w:spacing w:val="-15"/>
          <w:sz w:val="24"/>
          <w:szCs w:val="24"/>
        </w:rPr>
        <w:t xml:space="preserve"> </w:t>
      </w:r>
      <w:r w:rsidRPr="0097144C">
        <w:rPr>
          <w:rFonts w:ascii="Tahoma" w:hAnsi="Tahoma" w:cs="Tahoma"/>
          <w:sz w:val="24"/>
          <w:szCs w:val="24"/>
        </w:rPr>
        <w:t>organización</w:t>
      </w:r>
      <w:r w:rsidRPr="0097144C">
        <w:rPr>
          <w:rFonts w:ascii="Tahoma" w:hAnsi="Tahoma" w:cs="Tahoma"/>
          <w:spacing w:val="-15"/>
          <w:sz w:val="24"/>
          <w:szCs w:val="24"/>
        </w:rPr>
        <w:t xml:space="preserve"> </w:t>
      </w:r>
      <w:r w:rsidRPr="0097144C">
        <w:rPr>
          <w:rFonts w:ascii="Tahoma" w:hAnsi="Tahoma" w:cs="Tahoma"/>
          <w:sz w:val="24"/>
          <w:szCs w:val="24"/>
        </w:rPr>
        <w:t>de</w:t>
      </w:r>
      <w:r w:rsidRPr="0097144C">
        <w:rPr>
          <w:rFonts w:ascii="Tahoma" w:hAnsi="Tahoma" w:cs="Tahoma"/>
          <w:spacing w:val="-14"/>
          <w:sz w:val="24"/>
          <w:szCs w:val="24"/>
        </w:rPr>
        <w:t xml:space="preserve"> </w:t>
      </w:r>
      <w:r w:rsidRPr="0097144C">
        <w:rPr>
          <w:rFonts w:ascii="Tahoma" w:hAnsi="Tahoma" w:cs="Tahoma"/>
          <w:sz w:val="24"/>
          <w:szCs w:val="24"/>
        </w:rPr>
        <w:t>las</w:t>
      </w:r>
      <w:r w:rsidRPr="0097144C">
        <w:rPr>
          <w:rFonts w:ascii="Tahoma" w:hAnsi="Tahoma" w:cs="Tahoma"/>
          <w:spacing w:val="-15"/>
          <w:sz w:val="24"/>
          <w:szCs w:val="24"/>
        </w:rPr>
        <w:t xml:space="preserve"> </w:t>
      </w:r>
      <w:r w:rsidRPr="0097144C">
        <w:rPr>
          <w:rFonts w:ascii="Tahoma" w:hAnsi="Tahoma" w:cs="Tahoma"/>
          <w:sz w:val="24"/>
          <w:szCs w:val="24"/>
        </w:rPr>
        <w:t>reuniones de Consejo Técnico Escolar de acuerdo con la agenda de la Secretaría de Educación Pública.</w:t>
      </w:r>
    </w:p>
    <w:p w14:paraId="591F78F5" w14:textId="4CA5A5A8" w:rsidR="009E627A" w:rsidRPr="0097144C" w:rsidRDefault="009E627A" w:rsidP="0097144C">
      <w:pPr>
        <w:pStyle w:val="Textoindependiente"/>
        <w:rPr>
          <w:rFonts w:cs="Tahoma"/>
        </w:rPr>
      </w:pPr>
    </w:p>
    <w:p w14:paraId="277039C7" w14:textId="77777777" w:rsidR="009E627A" w:rsidRPr="0097144C" w:rsidRDefault="009E627A" w:rsidP="0097144C">
      <w:pPr>
        <w:pStyle w:val="Prrafodelista"/>
        <w:widowControl w:val="0"/>
        <w:numPr>
          <w:ilvl w:val="1"/>
          <w:numId w:val="266"/>
        </w:numPr>
        <w:tabs>
          <w:tab w:val="left" w:pos="1002"/>
          <w:tab w:val="left" w:pos="1004"/>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Participar y validar el orden del día de las reuniones con madres y padres de familia al inicio de ciclo escolar y de seguimiento trimestral y proponerlo para su autorización.</w:t>
      </w:r>
    </w:p>
    <w:p w14:paraId="17655AEA" w14:textId="77777777" w:rsidR="009E627A" w:rsidRPr="0097144C" w:rsidRDefault="009E627A" w:rsidP="0097144C">
      <w:pPr>
        <w:pStyle w:val="Textoindependiente"/>
        <w:rPr>
          <w:rFonts w:cs="Tahoma"/>
        </w:rPr>
      </w:pPr>
    </w:p>
    <w:p w14:paraId="265D91C2" w14:textId="77777777" w:rsidR="009E627A" w:rsidRPr="0097144C" w:rsidRDefault="009E627A" w:rsidP="0097144C">
      <w:pPr>
        <w:pStyle w:val="Prrafodelista"/>
        <w:widowControl w:val="0"/>
        <w:numPr>
          <w:ilvl w:val="1"/>
          <w:numId w:val="266"/>
        </w:numPr>
        <w:tabs>
          <w:tab w:val="left" w:pos="1002"/>
          <w:tab w:val="left" w:pos="1004"/>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lastRenderedPageBreak/>
        <w:t>Atender</w:t>
      </w:r>
      <w:r w:rsidRPr="0097144C">
        <w:rPr>
          <w:rFonts w:ascii="Tahoma" w:hAnsi="Tahoma" w:cs="Tahoma"/>
          <w:spacing w:val="-16"/>
          <w:sz w:val="24"/>
          <w:szCs w:val="24"/>
        </w:rPr>
        <w:t xml:space="preserve"> </w:t>
      </w:r>
      <w:r w:rsidRPr="0097144C">
        <w:rPr>
          <w:rFonts w:ascii="Tahoma" w:hAnsi="Tahoma" w:cs="Tahoma"/>
          <w:sz w:val="24"/>
          <w:szCs w:val="24"/>
        </w:rPr>
        <w:t>la</w:t>
      </w:r>
      <w:r w:rsidRPr="0097144C">
        <w:rPr>
          <w:rFonts w:ascii="Tahoma" w:hAnsi="Tahoma" w:cs="Tahoma"/>
          <w:spacing w:val="-15"/>
          <w:sz w:val="24"/>
          <w:szCs w:val="24"/>
        </w:rPr>
        <w:t xml:space="preserve"> </w:t>
      </w:r>
      <w:r w:rsidRPr="0097144C">
        <w:rPr>
          <w:rFonts w:ascii="Tahoma" w:hAnsi="Tahoma" w:cs="Tahoma"/>
          <w:sz w:val="24"/>
          <w:szCs w:val="24"/>
        </w:rPr>
        <w:t>elaboración</w:t>
      </w:r>
      <w:r w:rsidRPr="0097144C">
        <w:rPr>
          <w:rFonts w:ascii="Tahoma" w:hAnsi="Tahoma" w:cs="Tahoma"/>
          <w:spacing w:val="-15"/>
          <w:sz w:val="24"/>
          <w:szCs w:val="24"/>
        </w:rPr>
        <w:t xml:space="preserve"> </w:t>
      </w:r>
      <w:r w:rsidRPr="0097144C">
        <w:rPr>
          <w:rFonts w:ascii="Tahoma" w:hAnsi="Tahoma" w:cs="Tahoma"/>
          <w:sz w:val="24"/>
          <w:szCs w:val="24"/>
        </w:rPr>
        <w:t>de</w:t>
      </w:r>
      <w:r w:rsidRPr="0097144C">
        <w:rPr>
          <w:rFonts w:ascii="Tahoma" w:hAnsi="Tahoma" w:cs="Tahoma"/>
          <w:spacing w:val="-15"/>
          <w:sz w:val="24"/>
          <w:szCs w:val="24"/>
        </w:rPr>
        <w:t xml:space="preserve"> </w:t>
      </w:r>
      <w:r w:rsidRPr="0097144C">
        <w:rPr>
          <w:rFonts w:ascii="Tahoma" w:hAnsi="Tahoma" w:cs="Tahoma"/>
          <w:sz w:val="24"/>
          <w:szCs w:val="24"/>
        </w:rPr>
        <w:t>los</w:t>
      </w:r>
      <w:r w:rsidRPr="0097144C">
        <w:rPr>
          <w:rFonts w:ascii="Tahoma" w:hAnsi="Tahoma" w:cs="Tahoma"/>
          <w:spacing w:val="-16"/>
          <w:sz w:val="24"/>
          <w:szCs w:val="24"/>
        </w:rPr>
        <w:t xml:space="preserve"> </w:t>
      </w:r>
      <w:r w:rsidRPr="0097144C">
        <w:rPr>
          <w:rFonts w:ascii="Tahoma" w:hAnsi="Tahoma" w:cs="Tahoma"/>
          <w:sz w:val="24"/>
          <w:szCs w:val="24"/>
        </w:rPr>
        <w:t>registros</w:t>
      </w:r>
      <w:r w:rsidRPr="0097144C">
        <w:rPr>
          <w:rFonts w:ascii="Tahoma" w:hAnsi="Tahoma" w:cs="Tahoma"/>
          <w:spacing w:val="-15"/>
          <w:sz w:val="24"/>
          <w:szCs w:val="24"/>
        </w:rPr>
        <w:t xml:space="preserve"> </w:t>
      </w:r>
      <w:r w:rsidRPr="0097144C">
        <w:rPr>
          <w:rFonts w:ascii="Tahoma" w:hAnsi="Tahoma" w:cs="Tahoma"/>
          <w:sz w:val="24"/>
          <w:szCs w:val="24"/>
        </w:rPr>
        <w:t>de</w:t>
      </w:r>
      <w:r w:rsidRPr="0097144C">
        <w:rPr>
          <w:rFonts w:ascii="Tahoma" w:hAnsi="Tahoma" w:cs="Tahoma"/>
          <w:spacing w:val="-15"/>
          <w:sz w:val="24"/>
          <w:szCs w:val="24"/>
        </w:rPr>
        <w:t xml:space="preserve"> </w:t>
      </w:r>
      <w:r w:rsidRPr="0097144C">
        <w:rPr>
          <w:rFonts w:ascii="Tahoma" w:hAnsi="Tahoma" w:cs="Tahoma"/>
          <w:sz w:val="24"/>
          <w:szCs w:val="24"/>
        </w:rPr>
        <w:t>la</w:t>
      </w:r>
      <w:r w:rsidRPr="0097144C">
        <w:rPr>
          <w:rFonts w:ascii="Tahoma" w:hAnsi="Tahoma" w:cs="Tahoma"/>
          <w:spacing w:val="-15"/>
          <w:sz w:val="24"/>
          <w:szCs w:val="24"/>
        </w:rPr>
        <w:t xml:space="preserve"> </w:t>
      </w:r>
      <w:r w:rsidRPr="0097144C">
        <w:rPr>
          <w:rFonts w:ascii="Tahoma" w:hAnsi="Tahoma" w:cs="Tahoma"/>
          <w:sz w:val="24"/>
          <w:szCs w:val="24"/>
        </w:rPr>
        <w:t xml:space="preserve">estadística </w:t>
      </w:r>
      <w:r w:rsidRPr="0097144C">
        <w:rPr>
          <w:rFonts w:ascii="Tahoma" w:hAnsi="Tahoma" w:cs="Tahoma"/>
          <w:spacing w:val="-2"/>
          <w:sz w:val="24"/>
          <w:szCs w:val="24"/>
        </w:rPr>
        <w:t>educativa.</w:t>
      </w:r>
    </w:p>
    <w:p w14:paraId="6EAD95A4" w14:textId="77777777" w:rsidR="009E627A" w:rsidRPr="0097144C" w:rsidRDefault="009E627A" w:rsidP="0097144C">
      <w:pPr>
        <w:pStyle w:val="Prrafodelista"/>
        <w:tabs>
          <w:tab w:val="left" w:pos="1002"/>
          <w:tab w:val="left" w:pos="1004"/>
        </w:tabs>
        <w:spacing w:after="0" w:line="240" w:lineRule="auto"/>
        <w:ind w:left="0"/>
        <w:jc w:val="both"/>
        <w:rPr>
          <w:rFonts w:ascii="Tahoma" w:hAnsi="Tahoma" w:cs="Tahoma"/>
          <w:sz w:val="24"/>
          <w:szCs w:val="24"/>
        </w:rPr>
      </w:pPr>
    </w:p>
    <w:p w14:paraId="1452B070" w14:textId="77777777" w:rsidR="009E627A" w:rsidRPr="0097144C" w:rsidRDefault="009E627A" w:rsidP="0097144C">
      <w:pPr>
        <w:pStyle w:val="Prrafodelista"/>
        <w:widowControl w:val="0"/>
        <w:numPr>
          <w:ilvl w:val="1"/>
          <w:numId w:val="266"/>
        </w:numPr>
        <w:tabs>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Gestionar las necesidades de capacitación y actualización que requiera el personal docente para optimizar su labor.</w:t>
      </w:r>
    </w:p>
    <w:p w14:paraId="434775E7" w14:textId="69223AC3" w:rsidR="009E627A" w:rsidRPr="0097144C" w:rsidRDefault="009E627A" w:rsidP="0097144C">
      <w:pPr>
        <w:pStyle w:val="Textoindependiente"/>
        <w:rPr>
          <w:rFonts w:cs="Tahoma"/>
        </w:rPr>
      </w:pPr>
    </w:p>
    <w:p w14:paraId="2783081E" w14:textId="77777777" w:rsidR="009E627A" w:rsidRPr="0097144C" w:rsidRDefault="009E627A" w:rsidP="0097144C">
      <w:pPr>
        <w:pStyle w:val="Prrafodelista"/>
        <w:widowControl w:val="0"/>
        <w:numPr>
          <w:ilvl w:val="1"/>
          <w:numId w:val="266"/>
        </w:numPr>
        <w:tabs>
          <w:tab w:val="left" w:pos="1697"/>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Atender y dar seguimiento a los reportes del personal docente sobre niñas y niños que requieran atención particular o que presenten rezago en el aprendizaje, por alguna de las áreas técnicas, así como también, las</w:t>
      </w:r>
      <w:r w:rsidRPr="0097144C">
        <w:rPr>
          <w:rFonts w:ascii="Tahoma" w:hAnsi="Tahoma" w:cs="Tahoma"/>
          <w:spacing w:val="-12"/>
          <w:sz w:val="24"/>
          <w:szCs w:val="24"/>
        </w:rPr>
        <w:t xml:space="preserve"> </w:t>
      </w:r>
      <w:r w:rsidRPr="0097144C">
        <w:rPr>
          <w:rFonts w:ascii="Tahoma" w:hAnsi="Tahoma" w:cs="Tahoma"/>
          <w:sz w:val="24"/>
          <w:szCs w:val="24"/>
        </w:rPr>
        <w:t>áreas</w:t>
      </w:r>
      <w:r w:rsidRPr="0097144C">
        <w:rPr>
          <w:rFonts w:ascii="Tahoma" w:hAnsi="Tahoma" w:cs="Tahoma"/>
          <w:spacing w:val="-10"/>
          <w:sz w:val="24"/>
          <w:szCs w:val="24"/>
        </w:rPr>
        <w:t xml:space="preserve"> </w:t>
      </w:r>
      <w:r w:rsidRPr="0097144C">
        <w:rPr>
          <w:rFonts w:ascii="Tahoma" w:hAnsi="Tahoma" w:cs="Tahoma"/>
          <w:sz w:val="24"/>
          <w:szCs w:val="24"/>
        </w:rPr>
        <w:t>de</w:t>
      </w:r>
      <w:r w:rsidRPr="0097144C">
        <w:rPr>
          <w:rFonts w:ascii="Tahoma" w:hAnsi="Tahoma" w:cs="Tahoma"/>
          <w:spacing w:val="-10"/>
          <w:sz w:val="24"/>
          <w:szCs w:val="24"/>
        </w:rPr>
        <w:t xml:space="preserve"> </w:t>
      </w:r>
      <w:r w:rsidRPr="0097144C">
        <w:rPr>
          <w:rFonts w:ascii="Tahoma" w:hAnsi="Tahoma" w:cs="Tahoma"/>
          <w:sz w:val="24"/>
          <w:szCs w:val="24"/>
        </w:rPr>
        <w:t>oportunidad</w:t>
      </w:r>
      <w:r w:rsidRPr="0097144C">
        <w:rPr>
          <w:rFonts w:ascii="Tahoma" w:hAnsi="Tahoma" w:cs="Tahoma"/>
          <w:spacing w:val="-10"/>
          <w:sz w:val="24"/>
          <w:szCs w:val="24"/>
        </w:rPr>
        <w:t xml:space="preserve"> </w:t>
      </w:r>
      <w:r w:rsidRPr="0097144C">
        <w:rPr>
          <w:rFonts w:ascii="Tahoma" w:hAnsi="Tahoma" w:cs="Tahoma"/>
          <w:sz w:val="24"/>
          <w:szCs w:val="24"/>
        </w:rPr>
        <w:t>y</w:t>
      </w:r>
      <w:r w:rsidRPr="0097144C">
        <w:rPr>
          <w:rFonts w:ascii="Tahoma" w:hAnsi="Tahoma" w:cs="Tahoma"/>
          <w:spacing w:val="-11"/>
          <w:sz w:val="24"/>
          <w:szCs w:val="24"/>
        </w:rPr>
        <w:t xml:space="preserve"> </w:t>
      </w:r>
      <w:r w:rsidRPr="0097144C">
        <w:rPr>
          <w:rFonts w:ascii="Tahoma" w:hAnsi="Tahoma" w:cs="Tahoma"/>
          <w:sz w:val="24"/>
          <w:szCs w:val="24"/>
        </w:rPr>
        <w:t>factores</w:t>
      </w:r>
      <w:r w:rsidRPr="0097144C">
        <w:rPr>
          <w:rFonts w:ascii="Tahoma" w:hAnsi="Tahoma" w:cs="Tahoma"/>
          <w:spacing w:val="-10"/>
          <w:sz w:val="24"/>
          <w:szCs w:val="24"/>
        </w:rPr>
        <w:t xml:space="preserve"> </w:t>
      </w:r>
      <w:r w:rsidRPr="0097144C">
        <w:rPr>
          <w:rFonts w:ascii="Tahoma" w:hAnsi="Tahoma" w:cs="Tahoma"/>
          <w:sz w:val="24"/>
          <w:szCs w:val="24"/>
        </w:rPr>
        <w:t>que</w:t>
      </w:r>
      <w:r w:rsidRPr="0097144C">
        <w:rPr>
          <w:rFonts w:ascii="Tahoma" w:hAnsi="Tahoma" w:cs="Tahoma"/>
          <w:spacing w:val="-10"/>
          <w:sz w:val="24"/>
          <w:szCs w:val="24"/>
        </w:rPr>
        <w:t xml:space="preserve"> </w:t>
      </w:r>
      <w:r w:rsidRPr="0097144C">
        <w:rPr>
          <w:rFonts w:ascii="Tahoma" w:hAnsi="Tahoma" w:cs="Tahoma"/>
          <w:sz w:val="24"/>
          <w:szCs w:val="24"/>
        </w:rPr>
        <w:t>favorezcan</w:t>
      </w:r>
      <w:r w:rsidRPr="0097144C">
        <w:rPr>
          <w:rFonts w:ascii="Tahoma" w:hAnsi="Tahoma" w:cs="Tahoma"/>
          <w:spacing w:val="-10"/>
          <w:sz w:val="24"/>
          <w:szCs w:val="24"/>
        </w:rPr>
        <w:t xml:space="preserve"> </w:t>
      </w:r>
      <w:r w:rsidRPr="0097144C">
        <w:rPr>
          <w:rFonts w:ascii="Tahoma" w:hAnsi="Tahoma" w:cs="Tahoma"/>
          <w:sz w:val="24"/>
          <w:szCs w:val="24"/>
        </w:rPr>
        <w:t xml:space="preserve">su </w:t>
      </w:r>
      <w:r w:rsidRPr="0097144C">
        <w:rPr>
          <w:rFonts w:ascii="Tahoma" w:hAnsi="Tahoma" w:cs="Tahoma"/>
          <w:spacing w:val="-2"/>
          <w:sz w:val="24"/>
          <w:szCs w:val="24"/>
        </w:rPr>
        <w:t>aprendizaje.</w:t>
      </w:r>
    </w:p>
    <w:p w14:paraId="68DB41A2" w14:textId="77777777" w:rsidR="009E627A" w:rsidRPr="0097144C" w:rsidRDefault="009E627A" w:rsidP="0097144C">
      <w:pPr>
        <w:pStyle w:val="Prrafodelista"/>
        <w:tabs>
          <w:tab w:val="left" w:pos="1697"/>
          <w:tab w:val="left" w:pos="1699"/>
        </w:tabs>
        <w:spacing w:after="0" w:line="240" w:lineRule="auto"/>
        <w:ind w:left="0"/>
        <w:jc w:val="both"/>
        <w:rPr>
          <w:rFonts w:ascii="Tahoma" w:hAnsi="Tahoma" w:cs="Tahoma"/>
          <w:sz w:val="24"/>
          <w:szCs w:val="24"/>
        </w:rPr>
      </w:pPr>
    </w:p>
    <w:p w14:paraId="3E71E2C8" w14:textId="77777777" w:rsidR="009E627A" w:rsidRPr="0097144C" w:rsidRDefault="009E627A" w:rsidP="0097144C">
      <w:pPr>
        <w:pStyle w:val="Prrafodelista"/>
        <w:widowControl w:val="0"/>
        <w:numPr>
          <w:ilvl w:val="1"/>
          <w:numId w:val="266"/>
        </w:numPr>
        <w:tabs>
          <w:tab w:val="left" w:pos="1002"/>
          <w:tab w:val="left" w:pos="1004"/>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Realizar las actividades que se le instruyan en las materias</w:t>
      </w:r>
      <w:r w:rsidRPr="0097144C">
        <w:rPr>
          <w:rFonts w:ascii="Tahoma" w:hAnsi="Tahoma" w:cs="Tahoma"/>
          <w:spacing w:val="-10"/>
          <w:sz w:val="24"/>
          <w:szCs w:val="24"/>
        </w:rPr>
        <w:t xml:space="preserve"> </w:t>
      </w:r>
      <w:r w:rsidRPr="0097144C">
        <w:rPr>
          <w:rFonts w:ascii="Tahoma" w:hAnsi="Tahoma" w:cs="Tahoma"/>
          <w:sz w:val="24"/>
          <w:szCs w:val="24"/>
        </w:rPr>
        <w:t>de</w:t>
      </w:r>
      <w:r w:rsidRPr="0097144C">
        <w:rPr>
          <w:rFonts w:ascii="Tahoma" w:hAnsi="Tahoma" w:cs="Tahoma"/>
          <w:spacing w:val="-10"/>
          <w:sz w:val="24"/>
          <w:szCs w:val="24"/>
        </w:rPr>
        <w:t xml:space="preserve"> </w:t>
      </w:r>
      <w:r w:rsidRPr="0097144C">
        <w:rPr>
          <w:rFonts w:ascii="Tahoma" w:hAnsi="Tahoma" w:cs="Tahoma"/>
          <w:sz w:val="24"/>
          <w:szCs w:val="24"/>
        </w:rPr>
        <w:t>transparencia,</w:t>
      </w:r>
      <w:r w:rsidRPr="0097144C">
        <w:rPr>
          <w:rFonts w:ascii="Tahoma" w:hAnsi="Tahoma" w:cs="Tahoma"/>
          <w:spacing w:val="-11"/>
          <w:sz w:val="24"/>
          <w:szCs w:val="24"/>
        </w:rPr>
        <w:t xml:space="preserve"> </w:t>
      </w:r>
      <w:r w:rsidRPr="0097144C">
        <w:rPr>
          <w:rFonts w:ascii="Tahoma" w:hAnsi="Tahoma" w:cs="Tahoma"/>
          <w:sz w:val="24"/>
          <w:szCs w:val="24"/>
        </w:rPr>
        <w:t>datos</w:t>
      </w:r>
      <w:r w:rsidRPr="0097144C">
        <w:rPr>
          <w:rFonts w:ascii="Tahoma" w:hAnsi="Tahoma" w:cs="Tahoma"/>
          <w:spacing w:val="-10"/>
          <w:sz w:val="24"/>
          <w:szCs w:val="24"/>
        </w:rPr>
        <w:t xml:space="preserve"> </w:t>
      </w:r>
      <w:r w:rsidRPr="0097144C">
        <w:rPr>
          <w:rFonts w:ascii="Tahoma" w:hAnsi="Tahoma" w:cs="Tahoma"/>
          <w:sz w:val="24"/>
          <w:szCs w:val="24"/>
        </w:rPr>
        <w:t>personales,</w:t>
      </w:r>
      <w:r w:rsidRPr="0097144C">
        <w:rPr>
          <w:rFonts w:ascii="Tahoma" w:hAnsi="Tahoma" w:cs="Tahoma"/>
          <w:spacing w:val="-11"/>
          <w:sz w:val="24"/>
          <w:szCs w:val="24"/>
        </w:rPr>
        <w:t xml:space="preserve"> </w:t>
      </w:r>
      <w:r w:rsidRPr="0097144C">
        <w:rPr>
          <w:rFonts w:ascii="Tahoma" w:hAnsi="Tahoma" w:cs="Tahoma"/>
          <w:sz w:val="24"/>
          <w:szCs w:val="24"/>
        </w:rPr>
        <w:t xml:space="preserve">archivos, evaluación del desempeño y marco integrado de control interno de conformidad con las disposiciones </w:t>
      </w:r>
      <w:r w:rsidRPr="0097144C">
        <w:rPr>
          <w:rFonts w:ascii="Tahoma" w:hAnsi="Tahoma" w:cs="Tahoma"/>
          <w:spacing w:val="-2"/>
          <w:sz w:val="24"/>
          <w:szCs w:val="24"/>
        </w:rPr>
        <w:t>aplicables.</w:t>
      </w:r>
    </w:p>
    <w:p w14:paraId="3215E0F5" w14:textId="77777777" w:rsidR="009E627A" w:rsidRPr="0097144C" w:rsidRDefault="009E627A" w:rsidP="0097144C">
      <w:pPr>
        <w:pStyle w:val="Textoindependiente"/>
        <w:rPr>
          <w:rFonts w:cs="Tahoma"/>
        </w:rPr>
      </w:pPr>
    </w:p>
    <w:p w14:paraId="0C63E9BA" w14:textId="77777777" w:rsidR="009E627A" w:rsidRPr="0097144C" w:rsidRDefault="009E627A" w:rsidP="0097144C">
      <w:pPr>
        <w:pStyle w:val="Prrafodelista"/>
        <w:widowControl w:val="0"/>
        <w:numPr>
          <w:ilvl w:val="1"/>
          <w:numId w:val="266"/>
        </w:numPr>
        <w:tabs>
          <w:tab w:val="left" w:pos="1001"/>
          <w:tab w:val="left" w:pos="1004"/>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Las demás que le confieran las disposiciones jurídicas aplicables o le encomiende su superior jerárquico.</w:t>
      </w:r>
    </w:p>
    <w:p w14:paraId="2EB9AFFA" w14:textId="77777777" w:rsidR="009E627A" w:rsidRPr="0097144C" w:rsidRDefault="009E627A" w:rsidP="0097144C">
      <w:pPr>
        <w:pStyle w:val="Prrafodelista"/>
        <w:spacing w:after="0" w:line="240" w:lineRule="auto"/>
        <w:ind w:left="0"/>
        <w:rPr>
          <w:rFonts w:ascii="Tahoma" w:hAnsi="Tahoma" w:cs="Tahoma"/>
          <w:sz w:val="24"/>
          <w:szCs w:val="24"/>
        </w:rPr>
        <w:sectPr w:rsidR="009E627A" w:rsidRPr="0097144C" w:rsidSect="009E627A">
          <w:type w:val="continuous"/>
          <w:pgSz w:w="15840" w:h="12240" w:orient="landscape"/>
          <w:pgMar w:top="1440" w:right="1440" w:bottom="1440" w:left="1440" w:header="720" w:footer="720" w:gutter="0"/>
          <w:cols w:num="2" w:space="720"/>
          <w:docGrid w:linePitch="360"/>
        </w:sectPr>
      </w:pPr>
    </w:p>
    <w:p w14:paraId="1332775E" w14:textId="121A1EC7" w:rsidR="0098597D" w:rsidRPr="0097144C" w:rsidRDefault="0098597D" w:rsidP="0097144C">
      <w:pPr>
        <w:spacing w:after="0" w:line="240" w:lineRule="auto"/>
        <w:jc w:val="both"/>
        <w:rPr>
          <w:rFonts w:ascii="Tahoma" w:hAnsi="Tahoma" w:cs="Tahoma"/>
          <w:sz w:val="24"/>
          <w:szCs w:val="24"/>
        </w:rPr>
      </w:pPr>
    </w:p>
    <w:p w14:paraId="0F1B72AA" w14:textId="035E7445" w:rsidR="00192C83" w:rsidRPr="0097144C" w:rsidRDefault="00192C83" w:rsidP="0097144C">
      <w:pPr>
        <w:spacing w:after="0" w:line="240" w:lineRule="auto"/>
        <w:rPr>
          <w:rFonts w:ascii="Tahoma" w:hAnsi="Tahoma" w:cs="Tahoma"/>
          <w:sz w:val="24"/>
          <w:szCs w:val="24"/>
        </w:rPr>
      </w:pPr>
      <w:r w:rsidRPr="0097144C">
        <w:rPr>
          <w:rFonts w:ascii="Tahoma" w:hAnsi="Tahoma" w:cs="Tahoma"/>
          <w:sz w:val="24"/>
          <w:szCs w:val="24"/>
        </w:rPr>
        <w:br w:type="page"/>
      </w:r>
    </w:p>
    <w:p w14:paraId="3888D627" w14:textId="59FBDC1E" w:rsidR="009E627A" w:rsidRPr="0097144C" w:rsidRDefault="009E627A" w:rsidP="0097144C">
      <w:pPr>
        <w:pStyle w:val="Ttulo3"/>
        <w:spacing w:before="0"/>
        <w:jc w:val="both"/>
        <w:rPr>
          <w:rFonts w:ascii="Tahoma" w:hAnsi="Tahoma" w:cs="Tahoma"/>
          <w:b/>
          <w:color w:val="auto"/>
        </w:rPr>
      </w:pPr>
      <w:r w:rsidRPr="0097144C">
        <w:rPr>
          <w:rFonts w:ascii="Tahoma" w:hAnsi="Tahoma" w:cs="Tahoma"/>
          <w:b/>
          <w:color w:val="auto"/>
        </w:rPr>
        <w:lastRenderedPageBreak/>
        <w:t xml:space="preserve">DEPARTAMENTO DE SERVICIOS </w:t>
      </w:r>
      <w:r w:rsidRPr="0097144C">
        <w:rPr>
          <w:rFonts w:ascii="Tahoma" w:hAnsi="Tahoma" w:cs="Tahoma"/>
          <w:b/>
          <w:color w:val="auto"/>
          <w:spacing w:val="-2"/>
        </w:rPr>
        <w:t>TÉCNICOS</w:t>
      </w:r>
    </w:p>
    <w:p w14:paraId="748C6D75" w14:textId="77777777" w:rsidR="009E627A" w:rsidRPr="0097144C" w:rsidRDefault="009E627A" w:rsidP="0097144C">
      <w:pPr>
        <w:pStyle w:val="Textoindependiente"/>
        <w:jc w:val="both"/>
        <w:rPr>
          <w:rFonts w:cs="Tahoma"/>
        </w:rPr>
      </w:pPr>
    </w:p>
    <w:p w14:paraId="4A5012CC" w14:textId="77777777" w:rsidR="009E627A" w:rsidRPr="0097144C" w:rsidRDefault="009E627A" w:rsidP="0097144C">
      <w:pPr>
        <w:pStyle w:val="Ttulo5"/>
        <w:spacing w:before="0" w:line="240" w:lineRule="auto"/>
        <w:jc w:val="both"/>
        <w:rPr>
          <w:rFonts w:ascii="Tahoma" w:hAnsi="Tahoma" w:cs="Tahoma"/>
          <w:b/>
          <w:i w:val="0"/>
          <w:color w:val="auto"/>
          <w:sz w:val="24"/>
        </w:rPr>
      </w:pPr>
      <w:r w:rsidRPr="0097144C">
        <w:rPr>
          <w:rFonts w:ascii="Tahoma" w:hAnsi="Tahoma" w:cs="Tahoma"/>
          <w:b/>
          <w:i w:val="0"/>
          <w:color w:val="auto"/>
          <w:spacing w:val="-2"/>
          <w:sz w:val="24"/>
        </w:rPr>
        <w:t>Objetivo</w:t>
      </w:r>
    </w:p>
    <w:p w14:paraId="7CEDE828" w14:textId="77777777" w:rsidR="009E627A" w:rsidRPr="0097144C" w:rsidRDefault="009E627A" w:rsidP="0097144C">
      <w:pPr>
        <w:pStyle w:val="Textoindependiente"/>
        <w:jc w:val="both"/>
        <w:rPr>
          <w:rFonts w:cs="Tahoma"/>
          <w:b w:val="0"/>
          <w:lang w:val="es-MX"/>
        </w:rPr>
      </w:pPr>
    </w:p>
    <w:p w14:paraId="4DF054BF" w14:textId="21FD55AE" w:rsidR="009E627A" w:rsidRPr="0097144C" w:rsidRDefault="009E627A" w:rsidP="0097144C">
      <w:pPr>
        <w:spacing w:after="0" w:line="240" w:lineRule="auto"/>
        <w:jc w:val="both"/>
        <w:rPr>
          <w:rFonts w:ascii="Tahoma" w:hAnsi="Tahoma" w:cs="Tahoma"/>
          <w:sz w:val="24"/>
          <w:szCs w:val="24"/>
        </w:rPr>
      </w:pPr>
      <w:r w:rsidRPr="0097144C">
        <w:rPr>
          <w:rFonts w:ascii="Tahoma" w:hAnsi="Tahoma" w:cs="Tahoma"/>
          <w:sz w:val="24"/>
          <w:szCs w:val="24"/>
        </w:rPr>
        <w:t>Coordinar la prestación de servicios especializados integrales y asistenciales para la atención y cuidado de las niñas y los niños con la finalidad de contribuir a su desarrollo integral en las diferentes etapas de crecimiento físico y emocional.</w:t>
      </w:r>
    </w:p>
    <w:p w14:paraId="757D9945" w14:textId="77777777" w:rsidR="0097144C" w:rsidRDefault="0097144C" w:rsidP="0097144C">
      <w:pPr>
        <w:pStyle w:val="Ttulo5"/>
        <w:spacing w:before="0" w:line="240" w:lineRule="auto"/>
        <w:jc w:val="both"/>
        <w:rPr>
          <w:rFonts w:ascii="Tahoma" w:hAnsi="Tahoma" w:cs="Tahoma"/>
          <w:i w:val="0"/>
          <w:color w:val="auto"/>
          <w:spacing w:val="-2"/>
          <w:sz w:val="24"/>
        </w:rPr>
      </w:pPr>
    </w:p>
    <w:p w14:paraId="6B6DFBC7" w14:textId="494EF79A" w:rsidR="009E627A" w:rsidRPr="0097144C" w:rsidRDefault="009E627A" w:rsidP="0097144C">
      <w:pPr>
        <w:pStyle w:val="Ttulo5"/>
        <w:spacing w:before="0" w:line="240" w:lineRule="auto"/>
        <w:jc w:val="both"/>
        <w:rPr>
          <w:rFonts w:ascii="Tahoma" w:hAnsi="Tahoma" w:cs="Tahoma"/>
          <w:b/>
          <w:i w:val="0"/>
          <w:color w:val="auto"/>
          <w:sz w:val="24"/>
        </w:rPr>
      </w:pPr>
      <w:r w:rsidRPr="0097144C">
        <w:rPr>
          <w:rFonts w:ascii="Tahoma" w:hAnsi="Tahoma" w:cs="Tahoma"/>
          <w:b/>
          <w:i w:val="0"/>
          <w:color w:val="auto"/>
          <w:spacing w:val="-2"/>
          <w:sz w:val="24"/>
        </w:rPr>
        <w:t>Funciones</w:t>
      </w:r>
    </w:p>
    <w:p w14:paraId="7560E6F8" w14:textId="77777777" w:rsidR="009E627A" w:rsidRPr="0097144C" w:rsidRDefault="009E627A" w:rsidP="0097144C">
      <w:pPr>
        <w:pStyle w:val="Textoindependiente"/>
        <w:jc w:val="both"/>
        <w:rPr>
          <w:rFonts w:cs="Tahoma"/>
          <w:b w:val="0"/>
        </w:rPr>
      </w:pPr>
    </w:p>
    <w:p w14:paraId="76522592" w14:textId="77777777" w:rsidR="00F645E6" w:rsidRPr="0097144C" w:rsidRDefault="00F645E6" w:rsidP="0097144C">
      <w:pPr>
        <w:pStyle w:val="Prrafodelista"/>
        <w:widowControl w:val="0"/>
        <w:numPr>
          <w:ilvl w:val="2"/>
          <w:numId w:val="266"/>
        </w:numPr>
        <w:tabs>
          <w:tab w:val="left" w:pos="1697"/>
          <w:tab w:val="left" w:pos="1699"/>
        </w:tabs>
        <w:autoSpaceDE w:val="0"/>
        <w:autoSpaceDN w:val="0"/>
        <w:spacing w:after="0" w:line="240" w:lineRule="auto"/>
        <w:ind w:left="0"/>
        <w:jc w:val="both"/>
        <w:rPr>
          <w:rFonts w:ascii="Tahoma" w:hAnsi="Tahoma" w:cs="Tahoma"/>
        </w:rPr>
        <w:sectPr w:rsidR="00F645E6" w:rsidRPr="0097144C" w:rsidSect="00E1218D">
          <w:type w:val="continuous"/>
          <w:pgSz w:w="15840" w:h="12240" w:orient="landscape"/>
          <w:pgMar w:top="1440" w:right="1440" w:bottom="1440" w:left="1440" w:header="720" w:footer="720" w:gutter="0"/>
          <w:cols w:space="720"/>
          <w:docGrid w:linePitch="360"/>
        </w:sectPr>
      </w:pPr>
    </w:p>
    <w:p w14:paraId="2189A4AB" w14:textId="1670895B" w:rsidR="009E627A" w:rsidRPr="0097144C" w:rsidRDefault="009E627A" w:rsidP="0097144C">
      <w:pPr>
        <w:pStyle w:val="Prrafodelista"/>
        <w:widowControl w:val="0"/>
        <w:numPr>
          <w:ilvl w:val="2"/>
          <w:numId w:val="266"/>
        </w:numPr>
        <w:tabs>
          <w:tab w:val="left" w:pos="1697"/>
          <w:tab w:val="left" w:pos="1699"/>
        </w:tabs>
        <w:autoSpaceDE w:val="0"/>
        <w:autoSpaceDN w:val="0"/>
        <w:spacing w:after="0" w:line="240" w:lineRule="auto"/>
        <w:ind w:left="0"/>
        <w:jc w:val="both"/>
        <w:rPr>
          <w:rFonts w:ascii="Tahoma" w:hAnsi="Tahoma" w:cs="Tahoma"/>
        </w:rPr>
      </w:pPr>
      <w:r w:rsidRPr="0097144C">
        <w:rPr>
          <w:rFonts w:ascii="Tahoma" w:hAnsi="Tahoma" w:cs="Tahoma"/>
        </w:rPr>
        <w:t>Implementar</w:t>
      </w:r>
      <w:r w:rsidRPr="0097144C">
        <w:rPr>
          <w:rFonts w:ascii="Tahoma" w:hAnsi="Tahoma" w:cs="Tahoma"/>
          <w:spacing w:val="-12"/>
        </w:rPr>
        <w:t xml:space="preserve"> </w:t>
      </w:r>
      <w:r w:rsidRPr="0097144C">
        <w:rPr>
          <w:rFonts w:ascii="Tahoma" w:hAnsi="Tahoma" w:cs="Tahoma"/>
        </w:rPr>
        <w:t>las</w:t>
      </w:r>
      <w:r w:rsidRPr="0097144C">
        <w:rPr>
          <w:rFonts w:ascii="Tahoma" w:hAnsi="Tahoma" w:cs="Tahoma"/>
          <w:spacing w:val="-12"/>
        </w:rPr>
        <w:t xml:space="preserve"> </w:t>
      </w:r>
      <w:r w:rsidRPr="0097144C">
        <w:rPr>
          <w:rFonts w:ascii="Tahoma" w:hAnsi="Tahoma" w:cs="Tahoma"/>
        </w:rPr>
        <w:t>actividades</w:t>
      </w:r>
      <w:r w:rsidRPr="0097144C">
        <w:rPr>
          <w:rFonts w:ascii="Tahoma" w:hAnsi="Tahoma" w:cs="Tahoma"/>
          <w:spacing w:val="-12"/>
        </w:rPr>
        <w:t xml:space="preserve"> </w:t>
      </w:r>
      <w:r w:rsidRPr="0097144C">
        <w:rPr>
          <w:rFonts w:ascii="Tahoma" w:hAnsi="Tahoma" w:cs="Tahoma"/>
        </w:rPr>
        <w:t>de</w:t>
      </w:r>
      <w:r w:rsidRPr="0097144C">
        <w:rPr>
          <w:rFonts w:ascii="Tahoma" w:hAnsi="Tahoma" w:cs="Tahoma"/>
          <w:spacing w:val="-12"/>
        </w:rPr>
        <w:t xml:space="preserve"> </w:t>
      </w:r>
      <w:r w:rsidRPr="0097144C">
        <w:rPr>
          <w:rFonts w:ascii="Tahoma" w:hAnsi="Tahoma" w:cs="Tahoma"/>
        </w:rPr>
        <w:t>carácter</w:t>
      </w:r>
      <w:r w:rsidRPr="0097144C">
        <w:rPr>
          <w:rFonts w:ascii="Tahoma" w:hAnsi="Tahoma" w:cs="Tahoma"/>
          <w:spacing w:val="-12"/>
        </w:rPr>
        <w:t xml:space="preserve"> </w:t>
      </w:r>
      <w:r w:rsidRPr="0097144C">
        <w:rPr>
          <w:rFonts w:ascii="Tahoma" w:hAnsi="Tahoma" w:cs="Tahoma"/>
        </w:rPr>
        <w:t>técnico</w:t>
      </w:r>
      <w:r w:rsidRPr="0097144C">
        <w:rPr>
          <w:rFonts w:ascii="Tahoma" w:hAnsi="Tahoma" w:cs="Tahoma"/>
          <w:spacing w:val="-13"/>
        </w:rPr>
        <w:t xml:space="preserve"> </w:t>
      </w:r>
      <w:r w:rsidRPr="0097144C">
        <w:rPr>
          <w:rFonts w:ascii="Tahoma" w:hAnsi="Tahoma" w:cs="Tahoma"/>
        </w:rPr>
        <w:t>en</w:t>
      </w:r>
      <w:r w:rsidRPr="0097144C">
        <w:rPr>
          <w:rFonts w:ascii="Tahoma" w:hAnsi="Tahoma" w:cs="Tahoma"/>
          <w:spacing w:val="-13"/>
        </w:rPr>
        <w:t xml:space="preserve"> </w:t>
      </w:r>
      <w:r w:rsidRPr="0097144C">
        <w:rPr>
          <w:rFonts w:ascii="Tahoma" w:hAnsi="Tahoma" w:cs="Tahoma"/>
        </w:rPr>
        <w:t>la prestación de servicios asistenciales en los ámbitos de salud</w:t>
      </w:r>
      <w:r w:rsidRPr="0097144C">
        <w:rPr>
          <w:rFonts w:ascii="Tahoma" w:hAnsi="Tahoma" w:cs="Tahoma"/>
          <w:spacing w:val="-4"/>
        </w:rPr>
        <w:t xml:space="preserve"> </w:t>
      </w:r>
      <w:r w:rsidRPr="0097144C">
        <w:rPr>
          <w:rFonts w:ascii="Tahoma" w:hAnsi="Tahoma" w:cs="Tahoma"/>
        </w:rPr>
        <w:t>médica,</w:t>
      </w:r>
      <w:r w:rsidRPr="0097144C">
        <w:rPr>
          <w:rFonts w:ascii="Tahoma" w:hAnsi="Tahoma" w:cs="Tahoma"/>
          <w:spacing w:val="-5"/>
        </w:rPr>
        <w:t xml:space="preserve"> </w:t>
      </w:r>
      <w:r w:rsidRPr="0097144C">
        <w:rPr>
          <w:rFonts w:ascii="Tahoma" w:hAnsi="Tahoma" w:cs="Tahoma"/>
        </w:rPr>
        <w:t>odontológica,</w:t>
      </w:r>
      <w:r w:rsidRPr="0097144C">
        <w:rPr>
          <w:rFonts w:ascii="Tahoma" w:hAnsi="Tahoma" w:cs="Tahoma"/>
          <w:spacing w:val="-5"/>
        </w:rPr>
        <w:t xml:space="preserve"> </w:t>
      </w:r>
      <w:r w:rsidRPr="0097144C">
        <w:rPr>
          <w:rFonts w:ascii="Tahoma" w:hAnsi="Tahoma" w:cs="Tahoma"/>
        </w:rPr>
        <w:t>nutrición,</w:t>
      </w:r>
      <w:r w:rsidRPr="0097144C">
        <w:rPr>
          <w:rFonts w:ascii="Tahoma" w:hAnsi="Tahoma" w:cs="Tahoma"/>
          <w:spacing w:val="-5"/>
        </w:rPr>
        <w:t xml:space="preserve"> </w:t>
      </w:r>
      <w:r w:rsidRPr="0097144C">
        <w:rPr>
          <w:rFonts w:ascii="Tahoma" w:hAnsi="Tahoma" w:cs="Tahoma"/>
        </w:rPr>
        <w:t>bienestar</w:t>
      </w:r>
      <w:r w:rsidRPr="0097144C">
        <w:rPr>
          <w:rFonts w:ascii="Tahoma" w:hAnsi="Tahoma" w:cs="Tahoma"/>
          <w:spacing w:val="-3"/>
        </w:rPr>
        <w:t xml:space="preserve"> </w:t>
      </w:r>
      <w:r w:rsidRPr="0097144C">
        <w:rPr>
          <w:rFonts w:ascii="Tahoma" w:hAnsi="Tahoma" w:cs="Tahoma"/>
        </w:rPr>
        <w:t xml:space="preserve">físico y </w:t>
      </w:r>
      <w:proofErr w:type="spellStart"/>
      <w:r w:rsidRPr="0097144C">
        <w:rPr>
          <w:rFonts w:ascii="Tahoma" w:hAnsi="Tahoma" w:cs="Tahoma"/>
        </w:rPr>
        <w:t>psicoemocional</w:t>
      </w:r>
      <w:proofErr w:type="spellEnd"/>
      <w:r w:rsidRPr="0097144C">
        <w:rPr>
          <w:rFonts w:ascii="Tahoma" w:hAnsi="Tahoma" w:cs="Tahoma"/>
        </w:rPr>
        <w:t>, entre otros, en apoyo al proceso enseñanza-aprendizaje</w:t>
      </w:r>
      <w:r w:rsidRPr="0097144C">
        <w:rPr>
          <w:rFonts w:ascii="Tahoma" w:hAnsi="Tahoma" w:cs="Tahoma"/>
          <w:spacing w:val="-16"/>
        </w:rPr>
        <w:t xml:space="preserve"> </w:t>
      </w:r>
      <w:r w:rsidRPr="0097144C">
        <w:rPr>
          <w:rFonts w:ascii="Tahoma" w:hAnsi="Tahoma" w:cs="Tahoma"/>
        </w:rPr>
        <w:t>y</w:t>
      </w:r>
      <w:r w:rsidRPr="0097144C">
        <w:rPr>
          <w:rFonts w:ascii="Tahoma" w:hAnsi="Tahoma" w:cs="Tahoma"/>
          <w:spacing w:val="-15"/>
        </w:rPr>
        <w:t xml:space="preserve"> </w:t>
      </w:r>
      <w:r w:rsidRPr="0097144C">
        <w:rPr>
          <w:rFonts w:ascii="Tahoma" w:hAnsi="Tahoma" w:cs="Tahoma"/>
        </w:rPr>
        <w:t>al</w:t>
      </w:r>
      <w:r w:rsidRPr="0097144C">
        <w:rPr>
          <w:rFonts w:ascii="Tahoma" w:hAnsi="Tahoma" w:cs="Tahoma"/>
          <w:spacing w:val="-15"/>
        </w:rPr>
        <w:t xml:space="preserve"> </w:t>
      </w:r>
      <w:r w:rsidRPr="0097144C">
        <w:rPr>
          <w:rFonts w:ascii="Tahoma" w:hAnsi="Tahoma" w:cs="Tahoma"/>
        </w:rPr>
        <w:t>desarrollo</w:t>
      </w:r>
      <w:r w:rsidRPr="0097144C">
        <w:rPr>
          <w:rFonts w:ascii="Tahoma" w:hAnsi="Tahoma" w:cs="Tahoma"/>
          <w:spacing w:val="-15"/>
        </w:rPr>
        <w:t xml:space="preserve"> </w:t>
      </w:r>
      <w:r w:rsidRPr="0097144C">
        <w:rPr>
          <w:rFonts w:ascii="Tahoma" w:hAnsi="Tahoma" w:cs="Tahoma"/>
        </w:rPr>
        <w:t>integral</w:t>
      </w:r>
      <w:r w:rsidRPr="0097144C">
        <w:rPr>
          <w:rFonts w:ascii="Tahoma" w:hAnsi="Tahoma" w:cs="Tahoma"/>
          <w:spacing w:val="-16"/>
        </w:rPr>
        <w:t xml:space="preserve"> </w:t>
      </w:r>
      <w:r w:rsidRPr="0097144C">
        <w:rPr>
          <w:rFonts w:ascii="Tahoma" w:hAnsi="Tahoma" w:cs="Tahoma"/>
        </w:rPr>
        <w:t>de</w:t>
      </w:r>
      <w:r w:rsidRPr="0097144C">
        <w:rPr>
          <w:rFonts w:ascii="Tahoma" w:hAnsi="Tahoma" w:cs="Tahoma"/>
          <w:spacing w:val="-15"/>
        </w:rPr>
        <w:t xml:space="preserve"> </w:t>
      </w:r>
      <w:r w:rsidRPr="0097144C">
        <w:rPr>
          <w:rFonts w:ascii="Tahoma" w:hAnsi="Tahoma" w:cs="Tahoma"/>
        </w:rPr>
        <w:t>niñas y niños.</w:t>
      </w:r>
    </w:p>
    <w:p w14:paraId="387EEF3E" w14:textId="77777777" w:rsidR="009E627A" w:rsidRPr="0097144C" w:rsidRDefault="009E627A" w:rsidP="0097144C">
      <w:pPr>
        <w:pStyle w:val="Textoindependiente"/>
        <w:jc w:val="both"/>
        <w:rPr>
          <w:rFonts w:cs="Tahoma"/>
        </w:rPr>
      </w:pPr>
    </w:p>
    <w:p w14:paraId="78ACDD0F" w14:textId="77777777" w:rsidR="009E627A" w:rsidRPr="0097144C" w:rsidRDefault="009E627A" w:rsidP="0097144C">
      <w:pPr>
        <w:pStyle w:val="Prrafodelista"/>
        <w:widowControl w:val="0"/>
        <w:numPr>
          <w:ilvl w:val="2"/>
          <w:numId w:val="266"/>
        </w:numPr>
        <w:tabs>
          <w:tab w:val="left" w:pos="1697"/>
          <w:tab w:val="left" w:pos="1699"/>
        </w:tabs>
        <w:autoSpaceDE w:val="0"/>
        <w:autoSpaceDN w:val="0"/>
        <w:spacing w:after="0" w:line="240" w:lineRule="auto"/>
        <w:ind w:left="0"/>
        <w:jc w:val="both"/>
        <w:rPr>
          <w:rFonts w:ascii="Tahoma" w:hAnsi="Tahoma" w:cs="Tahoma"/>
        </w:rPr>
      </w:pPr>
      <w:r w:rsidRPr="0097144C">
        <w:rPr>
          <w:rFonts w:ascii="Tahoma" w:hAnsi="Tahoma" w:cs="Tahoma"/>
        </w:rPr>
        <w:t>Instrumentar y evaluar las funciones técnicas de los servicios</w:t>
      </w:r>
      <w:r w:rsidRPr="0097144C">
        <w:rPr>
          <w:rFonts w:ascii="Tahoma" w:hAnsi="Tahoma" w:cs="Tahoma"/>
          <w:spacing w:val="-14"/>
        </w:rPr>
        <w:t xml:space="preserve"> </w:t>
      </w:r>
      <w:r w:rsidRPr="0097144C">
        <w:rPr>
          <w:rFonts w:ascii="Tahoma" w:hAnsi="Tahoma" w:cs="Tahoma"/>
        </w:rPr>
        <w:t>asistenciales</w:t>
      </w:r>
      <w:r w:rsidRPr="0097144C">
        <w:rPr>
          <w:rFonts w:ascii="Tahoma" w:hAnsi="Tahoma" w:cs="Tahoma"/>
          <w:spacing w:val="-13"/>
        </w:rPr>
        <w:t xml:space="preserve"> </w:t>
      </w:r>
      <w:r w:rsidRPr="0097144C">
        <w:rPr>
          <w:rFonts w:ascii="Tahoma" w:hAnsi="Tahoma" w:cs="Tahoma"/>
        </w:rPr>
        <w:t>y</w:t>
      </w:r>
      <w:r w:rsidRPr="0097144C">
        <w:rPr>
          <w:rFonts w:ascii="Tahoma" w:hAnsi="Tahoma" w:cs="Tahoma"/>
          <w:spacing w:val="-16"/>
        </w:rPr>
        <w:t xml:space="preserve"> </w:t>
      </w:r>
      <w:r w:rsidRPr="0097144C">
        <w:rPr>
          <w:rFonts w:ascii="Tahoma" w:hAnsi="Tahoma" w:cs="Tahoma"/>
        </w:rPr>
        <w:t>educativos</w:t>
      </w:r>
      <w:r w:rsidRPr="0097144C">
        <w:rPr>
          <w:rFonts w:ascii="Tahoma" w:hAnsi="Tahoma" w:cs="Tahoma"/>
          <w:spacing w:val="-12"/>
        </w:rPr>
        <w:t xml:space="preserve"> </w:t>
      </w:r>
      <w:r w:rsidRPr="0097144C">
        <w:rPr>
          <w:rFonts w:ascii="Tahoma" w:hAnsi="Tahoma" w:cs="Tahoma"/>
        </w:rPr>
        <w:t>y</w:t>
      </w:r>
      <w:r w:rsidRPr="0097144C">
        <w:rPr>
          <w:rFonts w:ascii="Tahoma" w:hAnsi="Tahoma" w:cs="Tahoma"/>
          <w:spacing w:val="-16"/>
        </w:rPr>
        <w:t xml:space="preserve"> </w:t>
      </w:r>
      <w:r w:rsidRPr="0097144C">
        <w:rPr>
          <w:rFonts w:ascii="Tahoma" w:hAnsi="Tahoma" w:cs="Tahoma"/>
        </w:rPr>
        <w:t>controlar</w:t>
      </w:r>
      <w:r w:rsidRPr="0097144C">
        <w:rPr>
          <w:rFonts w:ascii="Tahoma" w:hAnsi="Tahoma" w:cs="Tahoma"/>
          <w:spacing w:val="-14"/>
        </w:rPr>
        <w:t xml:space="preserve"> </w:t>
      </w:r>
      <w:r w:rsidRPr="0097144C">
        <w:rPr>
          <w:rFonts w:ascii="Tahoma" w:hAnsi="Tahoma" w:cs="Tahoma"/>
        </w:rPr>
        <w:t>el</w:t>
      </w:r>
      <w:r w:rsidRPr="0097144C">
        <w:rPr>
          <w:rFonts w:ascii="Tahoma" w:hAnsi="Tahoma" w:cs="Tahoma"/>
          <w:spacing w:val="-12"/>
        </w:rPr>
        <w:t xml:space="preserve"> </w:t>
      </w:r>
      <w:r w:rsidRPr="0097144C">
        <w:rPr>
          <w:rFonts w:ascii="Tahoma" w:hAnsi="Tahoma" w:cs="Tahoma"/>
        </w:rPr>
        <w:t>grado de cumplimiento de objetivos y metas de los planes y programas, que aseguren la toma de decisiones, la eficiencia y los resultados.</w:t>
      </w:r>
    </w:p>
    <w:p w14:paraId="63070B29" w14:textId="77777777" w:rsidR="00F645E6" w:rsidRPr="0097144C" w:rsidRDefault="00F645E6" w:rsidP="0097144C">
      <w:pPr>
        <w:pStyle w:val="Textoindependiente"/>
        <w:jc w:val="both"/>
        <w:rPr>
          <w:rFonts w:cs="Tahoma"/>
        </w:rPr>
      </w:pPr>
    </w:p>
    <w:p w14:paraId="751A3E58" w14:textId="77777777" w:rsidR="009E627A" w:rsidRPr="0097144C" w:rsidRDefault="009E627A" w:rsidP="0097144C">
      <w:pPr>
        <w:pStyle w:val="Prrafodelista"/>
        <w:widowControl w:val="0"/>
        <w:numPr>
          <w:ilvl w:val="2"/>
          <w:numId w:val="266"/>
        </w:numPr>
        <w:tabs>
          <w:tab w:val="left" w:pos="1699"/>
        </w:tabs>
        <w:autoSpaceDE w:val="0"/>
        <w:autoSpaceDN w:val="0"/>
        <w:spacing w:after="0" w:line="240" w:lineRule="auto"/>
        <w:ind w:left="0"/>
        <w:jc w:val="both"/>
        <w:rPr>
          <w:rFonts w:ascii="Tahoma" w:hAnsi="Tahoma" w:cs="Tahoma"/>
        </w:rPr>
      </w:pPr>
      <w:r w:rsidRPr="0097144C">
        <w:rPr>
          <w:rFonts w:ascii="Tahoma" w:hAnsi="Tahoma" w:cs="Tahoma"/>
        </w:rPr>
        <w:t>Supervisar</w:t>
      </w:r>
      <w:r w:rsidRPr="0097144C">
        <w:rPr>
          <w:rFonts w:ascii="Tahoma" w:hAnsi="Tahoma" w:cs="Tahoma"/>
          <w:spacing w:val="-10"/>
        </w:rPr>
        <w:t xml:space="preserve"> </w:t>
      </w:r>
      <w:r w:rsidRPr="0097144C">
        <w:rPr>
          <w:rFonts w:ascii="Tahoma" w:hAnsi="Tahoma" w:cs="Tahoma"/>
        </w:rPr>
        <w:t>las</w:t>
      </w:r>
      <w:r w:rsidRPr="0097144C">
        <w:rPr>
          <w:rFonts w:ascii="Tahoma" w:hAnsi="Tahoma" w:cs="Tahoma"/>
          <w:spacing w:val="-10"/>
        </w:rPr>
        <w:t xml:space="preserve"> </w:t>
      </w:r>
      <w:r w:rsidRPr="0097144C">
        <w:rPr>
          <w:rFonts w:ascii="Tahoma" w:hAnsi="Tahoma" w:cs="Tahoma"/>
        </w:rPr>
        <w:t>funciones</w:t>
      </w:r>
      <w:r w:rsidRPr="0097144C">
        <w:rPr>
          <w:rFonts w:ascii="Tahoma" w:hAnsi="Tahoma" w:cs="Tahoma"/>
          <w:spacing w:val="-11"/>
        </w:rPr>
        <w:t xml:space="preserve"> </w:t>
      </w:r>
      <w:r w:rsidRPr="0097144C">
        <w:rPr>
          <w:rFonts w:ascii="Tahoma" w:hAnsi="Tahoma" w:cs="Tahoma"/>
        </w:rPr>
        <w:t>realizadas</w:t>
      </w:r>
      <w:r w:rsidRPr="0097144C">
        <w:rPr>
          <w:rFonts w:ascii="Tahoma" w:hAnsi="Tahoma" w:cs="Tahoma"/>
          <w:spacing w:val="-11"/>
        </w:rPr>
        <w:t xml:space="preserve"> </w:t>
      </w:r>
      <w:r w:rsidRPr="0097144C">
        <w:rPr>
          <w:rFonts w:ascii="Tahoma" w:hAnsi="Tahoma" w:cs="Tahoma"/>
        </w:rPr>
        <w:t>por</w:t>
      </w:r>
      <w:r w:rsidRPr="0097144C">
        <w:rPr>
          <w:rFonts w:ascii="Tahoma" w:hAnsi="Tahoma" w:cs="Tahoma"/>
          <w:spacing w:val="-10"/>
        </w:rPr>
        <w:t xml:space="preserve"> </w:t>
      </w:r>
      <w:r w:rsidRPr="0097144C">
        <w:rPr>
          <w:rFonts w:ascii="Tahoma" w:hAnsi="Tahoma" w:cs="Tahoma"/>
        </w:rPr>
        <w:t>el</w:t>
      </w:r>
      <w:r w:rsidRPr="0097144C">
        <w:rPr>
          <w:rFonts w:ascii="Tahoma" w:hAnsi="Tahoma" w:cs="Tahoma"/>
          <w:spacing w:val="-10"/>
        </w:rPr>
        <w:t xml:space="preserve"> </w:t>
      </w:r>
      <w:r w:rsidRPr="0097144C">
        <w:rPr>
          <w:rFonts w:ascii="Tahoma" w:hAnsi="Tahoma" w:cs="Tahoma"/>
        </w:rPr>
        <w:t>personal</w:t>
      </w:r>
      <w:r w:rsidRPr="0097144C">
        <w:rPr>
          <w:rFonts w:ascii="Tahoma" w:hAnsi="Tahoma" w:cs="Tahoma"/>
          <w:spacing w:val="-10"/>
        </w:rPr>
        <w:t xml:space="preserve"> </w:t>
      </w:r>
      <w:r w:rsidRPr="0097144C">
        <w:rPr>
          <w:rFonts w:ascii="Tahoma" w:hAnsi="Tahoma" w:cs="Tahoma"/>
        </w:rPr>
        <w:t>bajo su mando de acuerdo a la normativa aplicable.</w:t>
      </w:r>
    </w:p>
    <w:p w14:paraId="0AD6A11F" w14:textId="77777777" w:rsidR="009E627A" w:rsidRPr="0097144C" w:rsidRDefault="009E627A" w:rsidP="0097144C">
      <w:pPr>
        <w:pStyle w:val="Textoindependiente"/>
        <w:jc w:val="both"/>
        <w:rPr>
          <w:rFonts w:cs="Tahoma"/>
        </w:rPr>
      </w:pPr>
    </w:p>
    <w:p w14:paraId="66EFCC25" w14:textId="77777777" w:rsidR="009E627A" w:rsidRPr="0097144C" w:rsidRDefault="009E627A" w:rsidP="0097144C">
      <w:pPr>
        <w:pStyle w:val="Prrafodelista"/>
        <w:widowControl w:val="0"/>
        <w:numPr>
          <w:ilvl w:val="2"/>
          <w:numId w:val="266"/>
        </w:numPr>
        <w:tabs>
          <w:tab w:val="left" w:pos="1697"/>
          <w:tab w:val="left" w:pos="1699"/>
        </w:tabs>
        <w:autoSpaceDE w:val="0"/>
        <w:autoSpaceDN w:val="0"/>
        <w:spacing w:after="0" w:line="240" w:lineRule="auto"/>
        <w:ind w:left="0"/>
        <w:jc w:val="both"/>
        <w:rPr>
          <w:rFonts w:ascii="Tahoma" w:hAnsi="Tahoma" w:cs="Tahoma"/>
        </w:rPr>
      </w:pPr>
      <w:r w:rsidRPr="0097144C">
        <w:rPr>
          <w:rFonts w:ascii="Tahoma" w:hAnsi="Tahoma" w:cs="Tahoma"/>
        </w:rPr>
        <w:t xml:space="preserve">Promover, diseñar e integrar el programa anual de </w:t>
      </w:r>
      <w:r w:rsidRPr="0097144C">
        <w:rPr>
          <w:rFonts w:ascii="Tahoma" w:hAnsi="Tahoma" w:cs="Tahoma"/>
          <w:spacing w:val="-2"/>
        </w:rPr>
        <w:t>trabajo.</w:t>
      </w:r>
    </w:p>
    <w:p w14:paraId="187795E3" w14:textId="77777777" w:rsidR="009E627A" w:rsidRPr="0097144C" w:rsidRDefault="009E627A" w:rsidP="0097144C">
      <w:pPr>
        <w:pStyle w:val="Textoindependiente"/>
        <w:jc w:val="both"/>
        <w:rPr>
          <w:rFonts w:cs="Tahoma"/>
        </w:rPr>
      </w:pPr>
    </w:p>
    <w:p w14:paraId="3EBDF544" w14:textId="2740E667" w:rsidR="009E627A" w:rsidRPr="0097144C" w:rsidRDefault="009E627A" w:rsidP="0097144C">
      <w:pPr>
        <w:pStyle w:val="Prrafodelista"/>
        <w:widowControl w:val="0"/>
        <w:numPr>
          <w:ilvl w:val="2"/>
          <w:numId w:val="266"/>
        </w:numPr>
        <w:tabs>
          <w:tab w:val="left" w:pos="1699"/>
        </w:tabs>
        <w:autoSpaceDE w:val="0"/>
        <w:autoSpaceDN w:val="0"/>
        <w:spacing w:after="0" w:line="240" w:lineRule="auto"/>
        <w:ind w:left="0"/>
        <w:jc w:val="both"/>
        <w:rPr>
          <w:rFonts w:ascii="Tahoma" w:hAnsi="Tahoma" w:cs="Tahoma"/>
        </w:rPr>
      </w:pPr>
      <w:r w:rsidRPr="0097144C">
        <w:rPr>
          <w:rFonts w:ascii="Tahoma" w:hAnsi="Tahoma" w:cs="Tahoma"/>
        </w:rPr>
        <w:t xml:space="preserve">Identificar y gestionar las necesidades que se presenten en la aplicación servicios especializados integrales y asistenciales y proponer las estrategias de </w:t>
      </w:r>
      <w:r w:rsidRPr="0097144C">
        <w:rPr>
          <w:rFonts w:ascii="Tahoma" w:hAnsi="Tahoma" w:cs="Tahoma"/>
          <w:spacing w:val="-2"/>
        </w:rPr>
        <w:t>solución.</w:t>
      </w:r>
    </w:p>
    <w:p w14:paraId="7A21713C" w14:textId="77777777" w:rsidR="00F645E6" w:rsidRPr="0097144C" w:rsidRDefault="00F645E6" w:rsidP="0097144C">
      <w:pPr>
        <w:pStyle w:val="Prrafodelista"/>
        <w:spacing w:after="0" w:line="240" w:lineRule="auto"/>
        <w:ind w:left="0"/>
        <w:rPr>
          <w:rFonts w:ascii="Tahoma" w:hAnsi="Tahoma" w:cs="Tahoma"/>
        </w:rPr>
      </w:pPr>
    </w:p>
    <w:p w14:paraId="1876F657" w14:textId="77777777" w:rsidR="009E627A" w:rsidRPr="0097144C" w:rsidRDefault="009E627A" w:rsidP="0097144C">
      <w:pPr>
        <w:pStyle w:val="Prrafodelista"/>
        <w:widowControl w:val="0"/>
        <w:numPr>
          <w:ilvl w:val="2"/>
          <w:numId w:val="266"/>
        </w:numPr>
        <w:tabs>
          <w:tab w:val="left" w:pos="1003"/>
          <w:tab w:val="left" w:pos="1005"/>
        </w:tabs>
        <w:autoSpaceDE w:val="0"/>
        <w:autoSpaceDN w:val="0"/>
        <w:spacing w:after="0" w:line="240" w:lineRule="auto"/>
        <w:ind w:left="0"/>
        <w:jc w:val="both"/>
        <w:rPr>
          <w:rFonts w:ascii="Tahoma" w:hAnsi="Tahoma" w:cs="Tahoma"/>
        </w:rPr>
      </w:pPr>
      <w:r w:rsidRPr="0097144C">
        <w:rPr>
          <w:rFonts w:ascii="Tahoma" w:hAnsi="Tahoma" w:cs="Tahoma"/>
        </w:rPr>
        <w:t xml:space="preserve">Coadyuvar en la planeación de las acciones para el trabajo de </w:t>
      </w:r>
      <w:r w:rsidRPr="0097144C">
        <w:rPr>
          <w:rFonts w:ascii="Tahoma" w:hAnsi="Tahoma" w:cs="Tahoma"/>
        </w:rPr>
        <w:t>orientación a padres de familia.</w:t>
      </w:r>
    </w:p>
    <w:p w14:paraId="26D529C5" w14:textId="77777777" w:rsidR="009E627A" w:rsidRPr="0097144C" w:rsidRDefault="009E627A" w:rsidP="0097144C">
      <w:pPr>
        <w:pStyle w:val="Textoindependiente"/>
        <w:jc w:val="both"/>
        <w:rPr>
          <w:rFonts w:cs="Tahoma"/>
        </w:rPr>
      </w:pPr>
    </w:p>
    <w:p w14:paraId="5AB02CF4" w14:textId="77777777" w:rsidR="009E627A" w:rsidRPr="0097144C" w:rsidRDefault="009E627A" w:rsidP="0097144C">
      <w:pPr>
        <w:pStyle w:val="Prrafodelista"/>
        <w:widowControl w:val="0"/>
        <w:numPr>
          <w:ilvl w:val="2"/>
          <w:numId w:val="266"/>
        </w:numPr>
        <w:tabs>
          <w:tab w:val="left" w:pos="1004"/>
          <w:tab w:val="left" w:pos="1006"/>
        </w:tabs>
        <w:autoSpaceDE w:val="0"/>
        <w:autoSpaceDN w:val="0"/>
        <w:spacing w:after="0" w:line="240" w:lineRule="auto"/>
        <w:ind w:left="0"/>
        <w:jc w:val="both"/>
        <w:rPr>
          <w:rFonts w:ascii="Tahoma" w:hAnsi="Tahoma" w:cs="Tahoma"/>
        </w:rPr>
      </w:pPr>
      <w:r w:rsidRPr="0097144C">
        <w:rPr>
          <w:rFonts w:ascii="Tahoma" w:hAnsi="Tahoma" w:cs="Tahoma"/>
        </w:rPr>
        <w:t>Participar</w:t>
      </w:r>
      <w:r w:rsidRPr="0097144C">
        <w:rPr>
          <w:rFonts w:ascii="Tahoma" w:hAnsi="Tahoma" w:cs="Tahoma"/>
          <w:spacing w:val="-16"/>
        </w:rPr>
        <w:t xml:space="preserve"> </w:t>
      </w:r>
      <w:r w:rsidRPr="0097144C">
        <w:rPr>
          <w:rFonts w:ascii="Tahoma" w:hAnsi="Tahoma" w:cs="Tahoma"/>
        </w:rPr>
        <w:t>en</w:t>
      </w:r>
      <w:r w:rsidRPr="0097144C">
        <w:rPr>
          <w:rFonts w:ascii="Tahoma" w:hAnsi="Tahoma" w:cs="Tahoma"/>
          <w:spacing w:val="-15"/>
        </w:rPr>
        <w:t xml:space="preserve"> </w:t>
      </w:r>
      <w:r w:rsidRPr="0097144C">
        <w:rPr>
          <w:rFonts w:ascii="Tahoma" w:hAnsi="Tahoma" w:cs="Tahoma"/>
        </w:rPr>
        <w:t>las</w:t>
      </w:r>
      <w:r w:rsidRPr="0097144C">
        <w:rPr>
          <w:rFonts w:ascii="Tahoma" w:hAnsi="Tahoma" w:cs="Tahoma"/>
          <w:spacing w:val="-15"/>
        </w:rPr>
        <w:t xml:space="preserve"> </w:t>
      </w:r>
      <w:r w:rsidRPr="0097144C">
        <w:rPr>
          <w:rFonts w:ascii="Tahoma" w:hAnsi="Tahoma" w:cs="Tahoma"/>
        </w:rPr>
        <w:t>reuniones</w:t>
      </w:r>
      <w:r w:rsidRPr="0097144C">
        <w:rPr>
          <w:rFonts w:ascii="Tahoma" w:hAnsi="Tahoma" w:cs="Tahoma"/>
          <w:spacing w:val="-15"/>
        </w:rPr>
        <w:t xml:space="preserve"> </w:t>
      </w:r>
      <w:r w:rsidRPr="0097144C">
        <w:rPr>
          <w:rFonts w:ascii="Tahoma" w:hAnsi="Tahoma" w:cs="Tahoma"/>
        </w:rPr>
        <w:t>del</w:t>
      </w:r>
      <w:r w:rsidRPr="0097144C">
        <w:rPr>
          <w:rFonts w:ascii="Tahoma" w:hAnsi="Tahoma" w:cs="Tahoma"/>
          <w:spacing w:val="-16"/>
        </w:rPr>
        <w:t xml:space="preserve"> </w:t>
      </w:r>
      <w:r w:rsidRPr="0097144C">
        <w:rPr>
          <w:rFonts w:ascii="Tahoma" w:hAnsi="Tahoma" w:cs="Tahoma"/>
        </w:rPr>
        <w:t>Consejo</w:t>
      </w:r>
      <w:r w:rsidRPr="0097144C">
        <w:rPr>
          <w:rFonts w:ascii="Tahoma" w:hAnsi="Tahoma" w:cs="Tahoma"/>
          <w:spacing w:val="-15"/>
        </w:rPr>
        <w:t xml:space="preserve"> </w:t>
      </w:r>
      <w:r w:rsidRPr="0097144C">
        <w:rPr>
          <w:rFonts w:ascii="Tahoma" w:hAnsi="Tahoma" w:cs="Tahoma"/>
        </w:rPr>
        <w:t>Técnico</w:t>
      </w:r>
      <w:r w:rsidRPr="0097144C">
        <w:rPr>
          <w:rFonts w:ascii="Tahoma" w:hAnsi="Tahoma" w:cs="Tahoma"/>
          <w:spacing w:val="-15"/>
        </w:rPr>
        <w:t xml:space="preserve"> </w:t>
      </w:r>
      <w:r w:rsidRPr="0097144C">
        <w:rPr>
          <w:rFonts w:ascii="Tahoma" w:hAnsi="Tahoma" w:cs="Tahoma"/>
        </w:rPr>
        <w:t>Escolar, para tratar temas relacionados con los servicios asistenciales</w:t>
      </w:r>
      <w:r w:rsidRPr="0097144C">
        <w:rPr>
          <w:rFonts w:ascii="Tahoma" w:hAnsi="Tahoma" w:cs="Tahoma"/>
          <w:spacing w:val="-15"/>
        </w:rPr>
        <w:t xml:space="preserve"> </w:t>
      </w:r>
      <w:r w:rsidRPr="0097144C">
        <w:rPr>
          <w:rFonts w:ascii="Tahoma" w:hAnsi="Tahoma" w:cs="Tahoma"/>
        </w:rPr>
        <w:t>y</w:t>
      </w:r>
      <w:r w:rsidRPr="0097144C">
        <w:rPr>
          <w:rFonts w:ascii="Tahoma" w:hAnsi="Tahoma" w:cs="Tahoma"/>
          <w:spacing w:val="-15"/>
        </w:rPr>
        <w:t xml:space="preserve"> </w:t>
      </w:r>
      <w:r w:rsidRPr="0097144C">
        <w:rPr>
          <w:rFonts w:ascii="Tahoma" w:hAnsi="Tahoma" w:cs="Tahoma"/>
        </w:rPr>
        <w:t>atender</w:t>
      </w:r>
      <w:r w:rsidRPr="0097144C">
        <w:rPr>
          <w:rFonts w:ascii="Tahoma" w:hAnsi="Tahoma" w:cs="Tahoma"/>
          <w:spacing w:val="-15"/>
        </w:rPr>
        <w:t xml:space="preserve"> </w:t>
      </w:r>
      <w:r w:rsidRPr="0097144C">
        <w:rPr>
          <w:rFonts w:ascii="Tahoma" w:hAnsi="Tahoma" w:cs="Tahoma"/>
        </w:rPr>
        <w:t>los</w:t>
      </w:r>
      <w:r w:rsidRPr="0097144C">
        <w:rPr>
          <w:rFonts w:ascii="Tahoma" w:hAnsi="Tahoma" w:cs="Tahoma"/>
          <w:spacing w:val="-16"/>
        </w:rPr>
        <w:t xml:space="preserve"> </w:t>
      </w:r>
      <w:r w:rsidRPr="0097144C">
        <w:rPr>
          <w:rFonts w:ascii="Tahoma" w:hAnsi="Tahoma" w:cs="Tahoma"/>
        </w:rPr>
        <w:t>compromisos</w:t>
      </w:r>
      <w:r w:rsidRPr="0097144C">
        <w:rPr>
          <w:rFonts w:ascii="Tahoma" w:hAnsi="Tahoma" w:cs="Tahoma"/>
          <w:spacing w:val="-12"/>
        </w:rPr>
        <w:t xml:space="preserve"> </w:t>
      </w:r>
      <w:r w:rsidRPr="0097144C">
        <w:rPr>
          <w:rFonts w:ascii="Tahoma" w:hAnsi="Tahoma" w:cs="Tahoma"/>
        </w:rPr>
        <w:t>que</w:t>
      </w:r>
      <w:r w:rsidRPr="0097144C">
        <w:rPr>
          <w:rFonts w:ascii="Tahoma" w:hAnsi="Tahoma" w:cs="Tahoma"/>
          <w:spacing w:val="-14"/>
        </w:rPr>
        <w:t xml:space="preserve"> </w:t>
      </w:r>
      <w:r w:rsidRPr="0097144C">
        <w:rPr>
          <w:rFonts w:ascii="Tahoma" w:hAnsi="Tahoma" w:cs="Tahoma"/>
        </w:rPr>
        <w:t>se</w:t>
      </w:r>
      <w:r w:rsidRPr="0097144C">
        <w:rPr>
          <w:rFonts w:ascii="Tahoma" w:hAnsi="Tahoma" w:cs="Tahoma"/>
          <w:spacing w:val="-14"/>
        </w:rPr>
        <w:t xml:space="preserve"> </w:t>
      </w:r>
      <w:r w:rsidRPr="0097144C">
        <w:rPr>
          <w:rFonts w:ascii="Tahoma" w:hAnsi="Tahoma" w:cs="Tahoma"/>
        </w:rPr>
        <w:t>deriven para su seguimiento.</w:t>
      </w:r>
    </w:p>
    <w:p w14:paraId="33B963EF" w14:textId="77777777" w:rsidR="009E627A" w:rsidRPr="0097144C" w:rsidRDefault="009E627A" w:rsidP="0097144C">
      <w:pPr>
        <w:pStyle w:val="Textoindependiente"/>
        <w:jc w:val="both"/>
        <w:rPr>
          <w:rFonts w:cs="Tahoma"/>
        </w:rPr>
      </w:pPr>
    </w:p>
    <w:p w14:paraId="6A3B92C0" w14:textId="77777777" w:rsidR="009E627A" w:rsidRPr="0097144C" w:rsidRDefault="009E627A" w:rsidP="0097144C">
      <w:pPr>
        <w:pStyle w:val="Prrafodelista"/>
        <w:widowControl w:val="0"/>
        <w:numPr>
          <w:ilvl w:val="2"/>
          <w:numId w:val="266"/>
        </w:numPr>
        <w:tabs>
          <w:tab w:val="left" w:pos="1004"/>
          <w:tab w:val="left" w:pos="1006"/>
        </w:tabs>
        <w:autoSpaceDE w:val="0"/>
        <w:autoSpaceDN w:val="0"/>
        <w:spacing w:after="0" w:line="240" w:lineRule="auto"/>
        <w:ind w:left="0"/>
        <w:jc w:val="both"/>
        <w:rPr>
          <w:rFonts w:ascii="Tahoma" w:hAnsi="Tahoma" w:cs="Tahoma"/>
        </w:rPr>
      </w:pPr>
      <w:r w:rsidRPr="0097144C">
        <w:rPr>
          <w:rFonts w:ascii="Tahoma" w:hAnsi="Tahoma" w:cs="Tahoma"/>
        </w:rPr>
        <w:t>Implementar y evaluar las estrategias para proveer atención</w:t>
      </w:r>
      <w:r w:rsidRPr="0097144C">
        <w:rPr>
          <w:rFonts w:ascii="Tahoma" w:hAnsi="Tahoma" w:cs="Tahoma"/>
          <w:spacing w:val="-11"/>
        </w:rPr>
        <w:t xml:space="preserve"> </w:t>
      </w:r>
      <w:r w:rsidRPr="0097144C">
        <w:rPr>
          <w:rFonts w:ascii="Tahoma" w:hAnsi="Tahoma" w:cs="Tahoma"/>
        </w:rPr>
        <w:t>particular</w:t>
      </w:r>
      <w:r w:rsidRPr="0097144C">
        <w:rPr>
          <w:rFonts w:ascii="Tahoma" w:hAnsi="Tahoma" w:cs="Tahoma"/>
          <w:spacing w:val="-10"/>
        </w:rPr>
        <w:t xml:space="preserve"> </w:t>
      </w:r>
      <w:r w:rsidRPr="0097144C">
        <w:rPr>
          <w:rFonts w:ascii="Tahoma" w:hAnsi="Tahoma" w:cs="Tahoma"/>
        </w:rPr>
        <w:t>a</w:t>
      </w:r>
      <w:r w:rsidRPr="0097144C">
        <w:rPr>
          <w:rFonts w:ascii="Tahoma" w:hAnsi="Tahoma" w:cs="Tahoma"/>
          <w:spacing w:val="-10"/>
        </w:rPr>
        <w:t xml:space="preserve"> </w:t>
      </w:r>
      <w:r w:rsidRPr="0097144C">
        <w:rPr>
          <w:rFonts w:ascii="Tahoma" w:hAnsi="Tahoma" w:cs="Tahoma"/>
        </w:rPr>
        <w:t>niñas</w:t>
      </w:r>
      <w:r w:rsidRPr="0097144C">
        <w:rPr>
          <w:rFonts w:ascii="Tahoma" w:hAnsi="Tahoma" w:cs="Tahoma"/>
          <w:spacing w:val="-10"/>
        </w:rPr>
        <w:t xml:space="preserve"> </w:t>
      </w:r>
      <w:r w:rsidRPr="0097144C">
        <w:rPr>
          <w:rFonts w:ascii="Tahoma" w:hAnsi="Tahoma" w:cs="Tahoma"/>
        </w:rPr>
        <w:t>y</w:t>
      </w:r>
      <w:r w:rsidRPr="0097144C">
        <w:rPr>
          <w:rFonts w:ascii="Tahoma" w:hAnsi="Tahoma" w:cs="Tahoma"/>
          <w:spacing w:val="-11"/>
        </w:rPr>
        <w:t xml:space="preserve"> </w:t>
      </w:r>
      <w:r w:rsidRPr="0097144C">
        <w:rPr>
          <w:rFonts w:ascii="Tahoma" w:hAnsi="Tahoma" w:cs="Tahoma"/>
        </w:rPr>
        <w:t>niños,</w:t>
      </w:r>
      <w:r w:rsidRPr="0097144C">
        <w:rPr>
          <w:rFonts w:ascii="Tahoma" w:hAnsi="Tahoma" w:cs="Tahoma"/>
          <w:spacing w:val="-12"/>
        </w:rPr>
        <w:t xml:space="preserve"> </w:t>
      </w:r>
      <w:r w:rsidRPr="0097144C">
        <w:rPr>
          <w:rFonts w:ascii="Tahoma" w:hAnsi="Tahoma" w:cs="Tahoma"/>
        </w:rPr>
        <w:t>en</w:t>
      </w:r>
      <w:r w:rsidRPr="0097144C">
        <w:rPr>
          <w:rFonts w:ascii="Tahoma" w:hAnsi="Tahoma" w:cs="Tahoma"/>
          <w:spacing w:val="-11"/>
        </w:rPr>
        <w:t xml:space="preserve"> </w:t>
      </w:r>
      <w:r w:rsidRPr="0097144C">
        <w:rPr>
          <w:rFonts w:ascii="Tahoma" w:hAnsi="Tahoma" w:cs="Tahoma"/>
        </w:rPr>
        <w:t>los</w:t>
      </w:r>
      <w:r w:rsidRPr="0097144C">
        <w:rPr>
          <w:rFonts w:ascii="Tahoma" w:hAnsi="Tahoma" w:cs="Tahoma"/>
          <w:spacing w:val="-12"/>
        </w:rPr>
        <w:t xml:space="preserve"> </w:t>
      </w:r>
      <w:r w:rsidRPr="0097144C">
        <w:rPr>
          <w:rFonts w:ascii="Tahoma" w:hAnsi="Tahoma" w:cs="Tahoma"/>
        </w:rPr>
        <w:t>casos</w:t>
      </w:r>
      <w:r w:rsidRPr="0097144C">
        <w:rPr>
          <w:rFonts w:ascii="Tahoma" w:hAnsi="Tahoma" w:cs="Tahoma"/>
          <w:spacing w:val="-10"/>
        </w:rPr>
        <w:t xml:space="preserve"> </w:t>
      </w:r>
      <w:r w:rsidRPr="0097144C">
        <w:rPr>
          <w:rFonts w:ascii="Tahoma" w:hAnsi="Tahoma" w:cs="Tahoma"/>
        </w:rPr>
        <w:t>que</w:t>
      </w:r>
      <w:r w:rsidRPr="0097144C">
        <w:rPr>
          <w:rFonts w:ascii="Tahoma" w:hAnsi="Tahoma" w:cs="Tahoma"/>
          <w:spacing w:val="-10"/>
        </w:rPr>
        <w:t xml:space="preserve"> </w:t>
      </w:r>
      <w:r w:rsidRPr="0097144C">
        <w:rPr>
          <w:rFonts w:ascii="Tahoma" w:hAnsi="Tahoma" w:cs="Tahoma"/>
        </w:rPr>
        <w:t>así se requiera.</w:t>
      </w:r>
    </w:p>
    <w:p w14:paraId="0A79C22B" w14:textId="77777777" w:rsidR="009E627A" w:rsidRPr="0097144C" w:rsidRDefault="009E627A" w:rsidP="0097144C">
      <w:pPr>
        <w:pStyle w:val="Textoindependiente"/>
        <w:jc w:val="both"/>
        <w:rPr>
          <w:rFonts w:cs="Tahoma"/>
        </w:rPr>
      </w:pPr>
    </w:p>
    <w:p w14:paraId="7C1AAD1B" w14:textId="77777777" w:rsidR="009E627A" w:rsidRPr="0097144C" w:rsidRDefault="009E627A" w:rsidP="0097144C">
      <w:pPr>
        <w:pStyle w:val="Prrafodelista"/>
        <w:widowControl w:val="0"/>
        <w:numPr>
          <w:ilvl w:val="2"/>
          <w:numId w:val="266"/>
        </w:numPr>
        <w:tabs>
          <w:tab w:val="left" w:pos="1004"/>
          <w:tab w:val="left" w:pos="1006"/>
        </w:tabs>
        <w:autoSpaceDE w:val="0"/>
        <w:autoSpaceDN w:val="0"/>
        <w:spacing w:after="0" w:line="240" w:lineRule="auto"/>
        <w:ind w:left="0"/>
        <w:jc w:val="both"/>
        <w:rPr>
          <w:rFonts w:ascii="Tahoma" w:hAnsi="Tahoma" w:cs="Tahoma"/>
        </w:rPr>
      </w:pPr>
      <w:r w:rsidRPr="0097144C">
        <w:rPr>
          <w:rFonts w:ascii="Tahoma" w:hAnsi="Tahoma" w:cs="Tahoma"/>
        </w:rPr>
        <w:t>Promover una actualización técnica y educativa permanente del personal a su cargo.</w:t>
      </w:r>
    </w:p>
    <w:p w14:paraId="266FDB92" w14:textId="77777777" w:rsidR="009E627A" w:rsidRPr="0097144C" w:rsidRDefault="009E627A" w:rsidP="0097144C">
      <w:pPr>
        <w:pStyle w:val="Textoindependiente"/>
        <w:jc w:val="both"/>
        <w:rPr>
          <w:rFonts w:cs="Tahoma"/>
        </w:rPr>
      </w:pPr>
    </w:p>
    <w:p w14:paraId="2C474622" w14:textId="77777777" w:rsidR="009E627A" w:rsidRPr="0097144C" w:rsidRDefault="009E627A" w:rsidP="0097144C">
      <w:pPr>
        <w:pStyle w:val="Prrafodelista"/>
        <w:widowControl w:val="0"/>
        <w:numPr>
          <w:ilvl w:val="2"/>
          <w:numId w:val="266"/>
        </w:numPr>
        <w:tabs>
          <w:tab w:val="left" w:pos="1006"/>
        </w:tabs>
        <w:autoSpaceDE w:val="0"/>
        <w:autoSpaceDN w:val="0"/>
        <w:spacing w:after="0" w:line="240" w:lineRule="auto"/>
        <w:ind w:left="0"/>
        <w:jc w:val="both"/>
        <w:rPr>
          <w:rFonts w:ascii="Tahoma" w:hAnsi="Tahoma" w:cs="Tahoma"/>
        </w:rPr>
      </w:pPr>
      <w:r w:rsidRPr="0097144C">
        <w:rPr>
          <w:rFonts w:ascii="Tahoma" w:hAnsi="Tahoma" w:cs="Tahoma"/>
        </w:rPr>
        <w:t>Estimar y cuantificar los recursos necesarios para el desempeño de las funciones a su cargo.</w:t>
      </w:r>
    </w:p>
    <w:p w14:paraId="455A54E0" w14:textId="77777777" w:rsidR="009E627A" w:rsidRPr="0097144C" w:rsidRDefault="009E627A" w:rsidP="0097144C">
      <w:pPr>
        <w:pStyle w:val="Textoindependiente"/>
        <w:jc w:val="both"/>
        <w:rPr>
          <w:rFonts w:cs="Tahoma"/>
          <w:sz w:val="16"/>
        </w:rPr>
      </w:pPr>
    </w:p>
    <w:p w14:paraId="1605F424" w14:textId="77777777" w:rsidR="00F645E6" w:rsidRPr="0097144C" w:rsidRDefault="009E627A" w:rsidP="0097144C">
      <w:pPr>
        <w:pStyle w:val="Prrafodelista"/>
        <w:widowControl w:val="0"/>
        <w:numPr>
          <w:ilvl w:val="2"/>
          <w:numId w:val="266"/>
        </w:numPr>
        <w:tabs>
          <w:tab w:val="left" w:pos="1004"/>
          <w:tab w:val="left" w:pos="1006"/>
        </w:tabs>
        <w:autoSpaceDE w:val="0"/>
        <w:autoSpaceDN w:val="0"/>
        <w:spacing w:after="0" w:line="240" w:lineRule="auto"/>
        <w:ind w:left="0"/>
        <w:jc w:val="both"/>
        <w:rPr>
          <w:rFonts w:ascii="Tahoma" w:hAnsi="Tahoma" w:cs="Tahoma"/>
        </w:rPr>
      </w:pPr>
      <w:r w:rsidRPr="0097144C">
        <w:rPr>
          <w:rFonts w:ascii="Tahoma" w:hAnsi="Tahoma" w:cs="Tahoma"/>
        </w:rPr>
        <w:t>Realizar las actividades que se le instruyan en las materias</w:t>
      </w:r>
      <w:r w:rsidRPr="0097144C">
        <w:rPr>
          <w:rFonts w:ascii="Tahoma" w:hAnsi="Tahoma" w:cs="Tahoma"/>
          <w:spacing w:val="-10"/>
        </w:rPr>
        <w:t xml:space="preserve"> </w:t>
      </w:r>
      <w:r w:rsidRPr="0097144C">
        <w:rPr>
          <w:rFonts w:ascii="Tahoma" w:hAnsi="Tahoma" w:cs="Tahoma"/>
        </w:rPr>
        <w:t>de</w:t>
      </w:r>
      <w:r w:rsidRPr="0097144C">
        <w:rPr>
          <w:rFonts w:ascii="Tahoma" w:hAnsi="Tahoma" w:cs="Tahoma"/>
          <w:spacing w:val="-10"/>
        </w:rPr>
        <w:t xml:space="preserve"> </w:t>
      </w:r>
      <w:r w:rsidRPr="0097144C">
        <w:rPr>
          <w:rFonts w:ascii="Tahoma" w:hAnsi="Tahoma" w:cs="Tahoma"/>
        </w:rPr>
        <w:t>transparencia,</w:t>
      </w:r>
      <w:r w:rsidRPr="0097144C">
        <w:rPr>
          <w:rFonts w:ascii="Tahoma" w:hAnsi="Tahoma" w:cs="Tahoma"/>
          <w:spacing w:val="-11"/>
        </w:rPr>
        <w:t xml:space="preserve"> </w:t>
      </w:r>
      <w:r w:rsidRPr="0097144C">
        <w:rPr>
          <w:rFonts w:ascii="Tahoma" w:hAnsi="Tahoma" w:cs="Tahoma"/>
        </w:rPr>
        <w:t>datos</w:t>
      </w:r>
      <w:r w:rsidRPr="0097144C">
        <w:rPr>
          <w:rFonts w:ascii="Tahoma" w:hAnsi="Tahoma" w:cs="Tahoma"/>
          <w:spacing w:val="-10"/>
        </w:rPr>
        <w:t xml:space="preserve"> </w:t>
      </w:r>
      <w:r w:rsidRPr="0097144C">
        <w:rPr>
          <w:rFonts w:ascii="Tahoma" w:hAnsi="Tahoma" w:cs="Tahoma"/>
        </w:rPr>
        <w:t>personales,</w:t>
      </w:r>
      <w:r w:rsidRPr="0097144C">
        <w:rPr>
          <w:rFonts w:ascii="Tahoma" w:hAnsi="Tahoma" w:cs="Tahoma"/>
          <w:spacing w:val="-11"/>
        </w:rPr>
        <w:t xml:space="preserve"> </w:t>
      </w:r>
      <w:r w:rsidRPr="0097144C">
        <w:rPr>
          <w:rFonts w:ascii="Tahoma" w:hAnsi="Tahoma" w:cs="Tahoma"/>
        </w:rPr>
        <w:t xml:space="preserve">archivos, evaluación del desempeño y marco integrado de control interno de conformidad con las disposiciones </w:t>
      </w:r>
      <w:r w:rsidRPr="0097144C">
        <w:rPr>
          <w:rFonts w:ascii="Tahoma" w:hAnsi="Tahoma" w:cs="Tahoma"/>
          <w:spacing w:val="-2"/>
        </w:rPr>
        <w:t>aplicables.</w:t>
      </w:r>
      <w:r w:rsidR="00F645E6" w:rsidRPr="0097144C">
        <w:rPr>
          <w:rFonts w:ascii="Tahoma" w:hAnsi="Tahoma" w:cs="Tahoma"/>
          <w:spacing w:val="-2"/>
        </w:rPr>
        <w:t xml:space="preserve"> </w:t>
      </w:r>
    </w:p>
    <w:p w14:paraId="7D73D2E1" w14:textId="77777777" w:rsidR="00F645E6" w:rsidRPr="0097144C" w:rsidRDefault="00F645E6" w:rsidP="0097144C">
      <w:pPr>
        <w:pStyle w:val="Prrafodelista"/>
        <w:spacing w:after="0" w:line="240" w:lineRule="auto"/>
        <w:ind w:left="0"/>
        <w:rPr>
          <w:rFonts w:ascii="Tahoma" w:hAnsi="Tahoma" w:cs="Tahoma"/>
          <w:sz w:val="18"/>
        </w:rPr>
      </w:pPr>
    </w:p>
    <w:p w14:paraId="3300F37B" w14:textId="6493D2AC" w:rsidR="0098597D" w:rsidRPr="0097144C" w:rsidRDefault="009E627A" w:rsidP="0097144C">
      <w:pPr>
        <w:pStyle w:val="Prrafodelista"/>
        <w:widowControl w:val="0"/>
        <w:numPr>
          <w:ilvl w:val="2"/>
          <w:numId w:val="266"/>
        </w:numPr>
        <w:tabs>
          <w:tab w:val="left" w:pos="1004"/>
          <w:tab w:val="left" w:pos="1006"/>
        </w:tabs>
        <w:autoSpaceDE w:val="0"/>
        <w:autoSpaceDN w:val="0"/>
        <w:spacing w:after="0" w:line="240" w:lineRule="auto"/>
        <w:ind w:left="0"/>
        <w:jc w:val="both"/>
        <w:rPr>
          <w:rFonts w:ascii="Tahoma" w:hAnsi="Tahoma" w:cs="Tahoma"/>
        </w:rPr>
      </w:pPr>
      <w:r w:rsidRPr="0097144C">
        <w:rPr>
          <w:rFonts w:ascii="Tahoma" w:hAnsi="Tahoma" w:cs="Tahoma"/>
        </w:rPr>
        <w:t>Las demás que le confieran las disposiciones jurídicas aplicables o le encomiende su superior jerárquico</w:t>
      </w:r>
    </w:p>
    <w:p w14:paraId="4BB2BDCA" w14:textId="77777777" w:rsidR="00F645E6" w:rsidRDefault="00F645E6" w:rsidP="00D83E22">
      <w:pPr>
        <w:spacing w:after="0" w:line="240" w:lineRule="auto"/>
        <w:jc w:val="both"/>
        <w:rPr>
          <w:rFonts w:ascii="Tahoma" w:hAnsi="Tahoma" w:cs="Tahoma"/>
          <w:sz w:val="24"/>
          <w:szCs w:val="24"/>
        </w:rPr>
        <w:sectPr w:rsidR="00F645E6" w:rsidSect="00F645E6">
          <w:type w:val="continuous"/>
          <w:pgSz w:w="15840" w:h="12240" w:orient="landscape"/>
          <w:pgMar w:top="1440" w:right="1440" w:bottom="1440" w:left="1440" w:header="720" w:footer="720" w:gutter="0"/>
          <w:cols w:num="2" w:space="720"/>
          <w:docGrid w:linePitch="360"/>
        </w:sectPr>
      </w:pPr>
    </w:p>
    <w:p w14:paraId="296D7873" w14:textId="07DFFAFD" w:rsidR="004B15B2" w:rsidRPr="0097144C" w:rsidRDefault="004B15B2" w:rsidP="0097144C">
      <w:pPr>
        <w:pStyle w:val="Ttulo3"/>
        <w:spacing w:before="0"/>
        <w:jc w:val="both"/>
        <w:rPr>
          <w:rFonts w:ascii="Tahoma" w:hAnsi="Tahoma" w:cs="Tahoma"/>
          <w:b/>
          <w:color w:val="auto"/>
        </w:rPr>
      </w:pPr>
      <w:r w:rsidRPr="0097144C">
        <w:rPr>
          <w:rFonts w:ascii="Tahoma" w:hAnsi="Tahoma" w:cs="Tahoma"/>
          <w:b/>
          <w:color w:val="auto"/>
        </w:rPr>
        <w:lastRenderedPageBreak/>
        <w:t>DIRECCIÓN DE REMUNERACIONES</w:t>
      </w:r>
    </w:p>
    <w:p w14:paraId="67B28DB2" w14:textId="77777777" w:rsidR="004B15B2" w:rsidRPr="0097144C" w:rsidRDefault="004B15B2" w:rsidP="0097144C">
      <w:pPr>
        <w:pStyle w:val="Ttulo3"/>
        <w:spacing w:before="0"/>
        <w:jc w:val="both"/>
        <w:rPr>
          <w:rFonts w:ascii="Tahoma" w:hAnsi="Tahoma" w:cs="Tahoma"/>
          <w:b/>
          <w:color w:val="auto"/>
        </w:rPr>
      </w:pPr>
    </w:p>
    <w:p w14:paraId="47F2CF2A" w14:textId="4272C9E0" w:rsidR="004B15B2" w:rsidRPr="0097144C" w:rsidRDefault="004B15B2" w:rsidP="0097144C">
      <w:pPr>
        <w:pStyle w:val="Ttulo5"/>
        <w:spacing w:before="0" w:line="240" w:lineRule="auto"/>
        <w:rPr>
          <w:rFonts w:ascii="Tahoma" w:hAnsi="Tahoma" w:cs="Tahoma"/>
          <w:b/>
          <w:i w:val="0"/>
          <w:color w:val="auto"/>
          <w:spacing w:val="-2"/>
          <w:sz w:val="24"/>
          <w:szCs w:val="24"/>
        </w:rPr>
      </w:pPr>
      <w:r w:rsidRPr="0097144C">
        <w:rPr>
          <w:rFonts w:ascii="Tahoma" w:hAnsi="Tahoma" w:cs="Tahoma"/>
          <w:b/>
          <w:i w:val="0"/>
          <w:color w:val="auto"/>
          <w:spacing w:val="-2"/>
          <w:sz w:val="24"/>
          <w:szCs w:val="24"/>
        </w:rPr>
        <w:t>Objetivo</w:t>
      </w:r>
    </w:p>
    <w:p w14:paraId="48B7747C" w14:textId="77777777" w:rsidR="004B15B2" w:rsidRPr="0097144C" w:rsidRDefault="004B15B2" w:rsidP="0097144C">
      <w:pPr>
        <w:spacing w:after="0" w:line="240" w:lineRule="auto"/>
        <w:rPr>
          <w:rFonts w:ascii="Tahoma" w:hAnsi="Tahoma" w:cs="Tahoma"/>
          <w:sz w:val="24"/>
          <w:szCs w:val="24"/>
          <w:lang w:val="x-none" w:eastAsia="es-ES"/>
        </w:rPr>
      </w:pPr>
    </w:p>
    <w:p w14:paraId="49024E81" w14:textId="77777777" w:rsidR="004B15B2" w:rsidRPr="0097144C" w:rsidRDefault="004B15B2" w:rsidP="0097144C">
      <w:pPr>
        <w:spacing w:after="0" w:line="240" w:lineRule="auto"/>
        <w:jc w:val="both"/>
        <w:rPr>
          <w:rFonts w:ascii="Tahoma" w:hAnsi="Tahoma" w:cs="Tahoma"/>
          <w:sz w:val="24"/>
          <w:szCs w:val="24"/>
        </w:rPr>
      </w:pPr>
      <w:r w:rsidRPr="0097144C">
        <w:rPr>
          <w:rFonts w:ascii="Tahoma" w:hAnsi="Tahoma" w:cs="Tahoma"/>
          <w:sz w:val="24"/>
          <w:szCs w:val="24"/>
        </w:rPr>
        <w:t>Coordinar los procesos de nómina, timbrado, pagos de entero institucionales y de terceros, obligaciones de seguridad social,</w:t>
      </w:r>
      <w:r w:rsidRPr="0097144C">
        <w:rPr>
          <w:rFonts w:ascii="Tahoma" w:hAnsi="Tahoma" w:cs="Tahoma"/>
          <w:spacing w:val="-7"/>
          <w:sz w:val="24"/>
          <w:szCs w:val="24"/>
        </w:rPr>
        <w:t xml:space="preserve"> </w:t>
      </w:r>
      <w:r w:rsidRPr="0097144C">
        <w:rPr>
          <w:rFonts w:ascii="Tahoma" w:hAnsi="Tahoma" w:cs="Tahoma"/>
          <w:sz w:val="24"/>
          <w:szCs w:val="24"/>
        </w:rPr>
        <w:t>así</w:t>
      </w:r>
      <w:r w:rsidRPr="0097144C">
        <w:rPr>
          <w:rFonts w:ascii="Tahoma" w:hAnsi="Tahoma" w:cs="Tahoma"/>
          <w:spacing w:val="-5"/>
          <w:sz w:val="24"/>
          <w:szCs w:val="24"/>
        </w:rPr>
        <w:t xml:space="preserve"> </w:t>
      </w:r>
      <w:r w:rsidRPr="0097144C">
        <w:rPr>
          <w:rFonts w:ascii="Tahoma" w:hAnsi="Tahoma" w:cs="Tahoma"/>
          <w:sz w:val="24"/>
          <w:szCs w:val="24"/>
        </w:rPr>
        <w:t>como</w:t>
      </w:r>
      <w:r w:rsidRPr="0097144C">
        <w:rPr>
          <w:rFonts w:ascii="Tahoma" w:hAnsi="Tahoma" w:cs="Tahoma"/>
          <w:spacing w:val="-9"/>
          <w:sz w:val="24"/>
          <w:szCs w:val="24"/>
        </w:rPr>
        <w:t xml:space="preserve"> </w:t>
      </w:r>
      <w:r w:rsidRPr="0097144C">
        <w:rPr>
          <w:rFonts w:ascii="Tahoma" w:hAnsi="Tahoma" w:cs="Tahoma"/>
          <w:sz w:val="24"/>
          <w:szCs w:val="24"/>
        </w:rPr>
        <w:t>los</w:t>
      </w:r>
      <w:r w:rsidRPr="0097144C">
        <w:rPr>
          <w:rFonts w:ascii="Tahoma" w:hAnsi="Tahoma" w:cs="Tahoma"/>
          <w:spacing w:val="-8"/>
          <w:sz w:val="24"/>
          <w:szCs w:val="24"/>
        </w:rPr>
        <w:t xml:space="preserve"> </w:t>
      </w:r>
      <w:r w:rsidRPr="0097144C">
        <w:rPr>
          <w:rFonts w:ascii="Tahoma" w:hAnsi="Tahoma" w:cs="Tahoma"/>
          <w:sz w:val="24"/>
          <w:szCs w:val="24"/>
        </w:rPr>
        <w:t>procesos</w:t>
      </w:r>
      <w:r w:rsidRPr="0097144C">
        <w:rPr>
          <w:rFonts w:ascii="Tahoma" w:hAnsi="Tahoma" w:cs="Tahoma"/>
          <w:spacing w:val="-8"/>
          <w:sz w:val="24"/>
          <w:szCs w:val="24"/>
        </w:rPr>
        <w:t xml:space="preserve"> </w:t>
      </w:r>
      <w:r w:rsidRPr="0097144C">
        <w:rPr>
          <w:rFonts w:ascii="Tahoma" w:hAnsi="Tahoma" w:cs="Tahoma"/>
          <w:sz w:val="24"/>
          <w:szCs w:val="24"/>
        </w:rPr>
        <w:t>vinculados</w:t>
      </w:r>
      <w:r w:rsidRPr="0097144C">
        <w:rPr>
          <w:rFonts w:ascii="Tahoma" w:hAnsi="Tahoma" w:cs="Tahoma"/>
          <w:spacing w:val="-8"/>
          <w:sz w:val="24"/>
          <w:szCs w:val="24"/>
        </w:rPr>
        <w:t xml:space="preserve"> </w:t>
      </w:r>
      <w:r w:rsidRPr="0097144C">
        <w:rPr>
          <w:rFonts w:ascii="Tahoma" w:hAnsi="Tahoma" w:cs="Tahoma"/>
          <w:sz w:val="24"/>
          <w:szCs w:val="24"/>
        </w:rPr>
        <w:t>a</w:t>
      </w:r>
      <w:r w:rsidRPr="0097144C">
        <w:rPr>
          <w:rFonts w:ascii="Tahoma" w:hAnsi="Tahoma" w:cs="Tahoma"/>
          <w:spacing w:val="-6"/>
          <w:sz w:val="24"/>
          <w:szCs w:val="24"/>
        </w:rPr>
        <w:t xml:space="preserve"> </w:t>
      </w:r>
      <w:r w:rsidRPr="0097144C">
        <w:rPr>
          <w:rFonts w:ascii="Tahoma" w:hAnsi="Tahoma" w:cs="Tahoma"/>
          <w:sz w:val="24"/>
          <w:szCs w:val="24"/>
        </w:rPr>
        <w:t>la</w:t>
      </w:r>
      <w:r w:rsidRPr="0097144C">
        <w:rPr>
          <w:rFonts w:ascii="Tahoma" w:hAnsi="Tahoma" w:cs="Tahoma"/>
          <w:spacing w:val="-8"/>
          <w:sz w:val="24"/>
          <w:szCs w:val="24"/>
        </w:rPr>
        <w:t xml:space="preserve"> </w:t>
      </w:r>
      <w:r w:rsidRPr="0097144C">
        <w:rPr>
          <w:rFonts w:ascii="Tahoma" w:hAnsi="Tahoma" w:cs="Tahoma"/>
          <w:sz w:val="24"/>
          <w:szCs w:val="24"/>
        </w:rPr>
        <w:t>contratación,</w:t>
      </w:r>
      <w:r w:rsidRPr="0097144C">
        <w:rPr>
          <w:rFonts w:ascii="Tahoma" w:hAnsi="Tahoma" w:cs="Tahoma"/>
          <w:spacing w:val="-7"/>
          <w:sz w:val="24"/>
          <w:szCs w:val="24"/>
        </w:rPr>
        <w:t xml:space="preserve"> </w:t>
      </w:r>
      <w:r w:rsidRPr="0097144C">
        <w:rPr>
          <w:rFonts w:ascii="Tahoma" w:hAnsi="Tahoma" w:cs="Tahoma"/>
          <w:sz w:val="24"/>
          <w:szCs w:val="24"/>
        </w:rPr>
        <w:t>registro</w:t>
      </w:r>
      <w:r w:rsidRPr="0097144C">
        <w:rPr>
          <w:rFonts w:ascii="Tahoma" w:hAnsi="Tahoma" w:cs="Tahoma"/>
          <w:spacing w:val="-9"/>
          <w:sz w:val="24"/>
          <w:szCs w:val="24"/>
        </w:rPr>
        <w:t xml:space="preserve"> </w:t>
      </w:r>
      <w:r w:rsidRPr="0097144C">
        <w:rPr>
          <w:rFonts w:ascii="Tahoma" w:hAnsi="Tahoma" w:cs="Tahoma"/>
          <w:sz w:val="24"/>
          <w:szCs w:val="24"/>
        </w:rPr>
        <w:t>y</w:t>
      </w:r>
      <w:r w:rsidRPr="0097144C">
        <w:rPr>
          <w:rFonts w:ascii="Tahoma" w:hAnsi="Tahoma" w:cs="Tahoma"/>
          <w:spacing w:val="-7"/>
          <w:sz w:val="24"/>
          <w:szCs w:val="24"/>
        </w:rPr>
        <w:t xml:space="preserve"> </w:t>
      </w:r>
      <w:r w:rsidRPr="0097144C">
        <w:rPr>
          <w:rFonts w:ascii="Tahoma" w:hAnsi="Tahoma" w:cs="Tahoma"/>
          <w:sz w:val="24"/>
          <w:szCs w:val="24"/>
        </w:rPr>
        <w:t>modificaciones</w:t>
      </w:r>
      <w:r w:rsidRPr="0097144C">
        <w:rPr>
          <w:rFonts w:ascii="Tahoma" w:hAnsi="Tahoma" w:cs="Tahoma"/>
          <w:spacing w:val="-6"/>
          <w:sz w:val="24"/>
          <w:szCs w:val="24"/>
        </w:rPr>
        <w:t xml:space="preserve"> </w:t>
      </w:r>
      <w:r w:rsidRPr="0097144C">
        <w:rPr>
          <w:rFonts w:ascii="Tahoma" w:hAnsi="Tahoma" w:cs="Tahoma"/>
          <w:sz w:val="24"/>
          <w:szCs w:val="24"/>
        </w:rPr>
        <w:t>en</w:t>
      </w:r>
      <w:r w:rsidRPr="0097144C">
        <w:rPr>
          <w:rFonts w:ascii="Tahoma" w:hAnsi="Tahoma" w:cs="Tahoma"/>
          <w:spacing w:val="-9"/>
          <w:sz w:val="24"/>
          <w:szCs w:val="24"/>
        </w:rPr>
        <w:t xml:space="preserve"> </w:t>
      </w:r>
      <w:r w:rsidRPr="0097144C">
        <w:rPr>
          <w:rFonts w:ascii="Tahoma" w:hAnsi="Tahoma" w:cs="Tahoma"/>
          <w:sz w:val="24"/>
          <w:szCs w:val="24"/>
        </w:rPr>
        <w:t>el</w:t>
      </w:r>
      <w:r w:rsidRPr="0097144C">
        <w:rPr>
          <w:rFonts w:ascii="Tahoma" w:hAnsi="Tahoma" w:cs="Tahoma"/>
          <w:spacing w:val="-7"/>
          <w:sz w:val="24"/>
          <w:szCs w:val="24"/>
        </w:rPr>
        <w:t xml:space="preserve"> </w:t>
      </w:r>
      <w:r w:rsidRPr="0097144C">
        <w:rPr>
          <w:rFonts w:ascii="Tahoma" w:hAnsi="Tahoma" w:cs="Tahoma"/>
          <w:sz w:val="24"/>
          <w:szCs w:val="24"/>
        </w:rPr>
        <w:t>importe</w:t>
      </w:r>
      <w:r w:rsidRPr="0097144C">
        <w:rPr>
          <w:rFonts w:ascii="Tahoma" w:hAnsi="Tahoma" w:cs="Tahoma"/>
          <w:spacing w:val="-6"/>
          <w:sz w:val="24"/>
          <w:szCs w:val="24"/>
        </w:rPr>
        <w:t xml:space="preserve"> </w:t>
      </w:r>
      <w:r w:rsidRPr="0097144C">
        <w:rPr>
          <w:rFonts w:ascii="Tahoma" w:hAnsi="Tahoma" w:cs="Tahoma"/>
          <w:sz w:val="24"/>
          <w:szCs w:val="24"/>
        </w:rPr>
        <w:t>para</w:t>
      </w:r>
      <w:r w:rsidRPr="0097144C">
        <w:rPr>
          <w:rFonts w:ascii="Tahoma" w:hAnsi="Tahoma" w:cs="Tahoma"/>
          <w:spacing w:val="-8"/>
          <w:sz w:val="24"/>
          <w:szCs w:val="24"/>
        </w:rPr>
        <w:t xml:space="preserve"> </w:t>
      </w:r>
      <w:r w:rsidRPr="0097144C">
        <w:rPr>
          <w:rFonts w:ascii="Tahoma" w:hAnsi="Tahoma" w:cs="Tahoma"/>
          <w:sz w:val="24"/>
          <w:szCs w:val="24"/>
        </w:rPr>
        <w:t>la</w:t>
      </w:r>
      <w:r w:rsidRPr="0097144C">
        <w:rPr>
          <w:rFonts w:ascii="Tahoma" w:hAnsi="Tahoma" w:cs="Tahoma"/>
          <w:spacing w:val="-8"/>
          <w:sz w:val="24"/>
          <w:szCs w:val="24"/>
        </w:rPr>
        <w:t xml:space="preserve"> </w:t>
      </w:r>
      <w:r w:rsidRPr="0097144C">
        <w:rPr>
          <w:rFonts w:ascii="Tahoma" w:hAnsi="Tahoma" w:cs="Tahoma"/>
          <w:sz w:val="24"/>
          <w:szCs w:val="24"/>
        </w:rPr>
        <w:t>contratación</w:t>
      </w:r>
      <w:r w:rsidRPr="0097144C">
        <w:rPr>
          <w:rFonts w:ascii="Tahoma" w:hAnsi="Tahoma" w:cs="Tahoma"/>
          <w:spacing w:val="-6"/>
          <w:sz w:val="24"/>
          <w:szCs w:val="24"/>
        </w:rPr>
        <w:t xml:space="preserve"> </w:t>
      </w:r>
      <w:r w:rsidRPr="0097144C">
        <w:rPr>
          <w:rFonts w:ascii="Tahoma" w:hAnsi="Tahoma" w:cs="Tahoma"/>
          <w:sz w:val="24"/>
          <w:szCs w:val="24"/>
        </w:rPr>
        <w:t>de prestadoras y prestadores de servicios profesionales bajo el régimen de honorarios asimilados a salarios.</w:t>
      </w:r>
    </w:p>
    <w:p w14:paraId="788A994E" w14:textId="77777777" w:rsidR="004B15B2" w:rsidRPr="0097144C" w:rsidRDefault="004B15B2" w:rsidP="0097144C">
      <w:pPr>
        <w:pStyle w:val="Textoindependiente"/>
        <w:rPr>
          <w:rFonts w:cs="Tahoma"/>
        </w:rPr>
      </w:pPr>
    </w:p>
    <w:p w14:paraId="78283B7F" w14:textId="40BE2197" w:rsidR="004B15B2" w:rsidRPr="0097144C" w:rsidRDefault="004B15B2" w:rsidP="0097144C">
      <w:pPr>
        <w:pStyle w:val="Ttulo5"/>
        <w:spacing w:before="0" w:line="240" w:lineRule="auto"/>
        <w:rPr>
          <w:rFonts w:ascii="Tahoma" w:hAnsi="Tahoma" w:cs="Tahoma"/>
          <w:b/>
          <w:i w:val="0"/>
          <w:color w:val="auto"/>
          <w:spacing w:val="-2"/>
          <w:sz w:val="24"/>
          <w:szCs w:val="24"/>
        </w:rPr>
      </w:pPr>
      <w:r w:rsidRPr="0097144C">
        <w:rPr>
          <w:rFonts w:ascii="Tahoma" w:hAnsi="Tahoma" w:cs="Tahoma"/>
          <w:b/>
          <w:i w:val="0"/>
          <w:color w:val="auto"/>
          <w:spacing w:val="-2"/>
          <w:sz w:val="24"/>
          <w:szCs w:val="24"/>
        </w:rPr>
        <w:t>Funciones</w:t>
      </w:r>
    </w:p>
    <w:p w14:paraId="591B766B" w14:textId="77777777" w:rsidR="004B15B2" w:rsidRPr="0097144C" w:rsidRDefault="004B15B2" w:rsidP="0097144C">
      <w:pPr>
        <w:spacing w:after="0" w:line="240" w:lineRule="auto"/>
        <w:rPr>
          <w:rFonts w:ascii="Tahoma" w:hAnsi="Tahoma" w:cs="Tahoma"/>
          <w:sz w:val="24"/>
          <w:szCs w:val="24"/>
          <w:lang w:val="x-none" w:eastAsia="es-ES"/>
        </w:rPr>
      </w:pPr>
    </w:p>
    <w:p w14:paraId="4C43CCB0" w14:textId="77777777" w:rsidR="004B15B2" w:rsidRPr="0097144C" w:rsidRDefault="004B15B2" w:rsidP="0097144C">
      <w:pPr>
        <w:pStyle w:val="Prrafodelista"/>
        <w:widowControl w:val="0"/>
        <w:numPr>
          <w:ilvl w:val="3"/>
          <w:numId w:val="266"/>
        </w:numPr>
        <w:tabs>
          <w:tab w:val="left" w:pos="1697"/>
          <w:tab w:val="left" w:pos="1699"/>
        </w:tabs>
        <w:autoSpaceDE w:val="0"/>
        <w:autoSpaceDN w:val="0"/>
        <w:spacing w:after="0" w:line="240" w:lineRule="auto"/>
        <w:ind w:left="0"/>
        <w:jc w:val="both"/>
        <w:rPr>
          <w:rFonts w:ascii="Tahoma" w:hAnsi="Tahoma" w:cs="Tahoma"/>
          <w:sz w:val="24"/>
          <w:szCs w:val="24"/>
        </w:rPr>
        <w:sectPr w:rsidR="004B15B2" w:rsidRPr="0097144C" w:rsidSect="00E1218D">
          <w:type w:val="continuous"/>
          <w:pgSz w:w="15840" w:h="12240" w:orient="landscape"/>
          <w:pgMar w:top="1440" w:right="1440" w:bottom="1440" w:left="1440" w:header="720" w:footer="720" w:gutter="0"/>
          <w:cols w:space="720"/>
          <w:docGrid w:linePitch="360"/>
        </w:sectPr>
      </w:pPr>
    </w:p>
    <w:p w14:paraId="3A7F6236" w14:textId="42B24668" w:rsidR="004B15B2" w:rsidRPr="0097144C" w:rsidRDefault="004B15B2" w:rsidP="0097144C">
      <w:pPr>
        <w:pStyle w:val="Prrafodelista"/>
        <w:widowControl w:val="0"/>
        <w:numPr>
          <w:ilvl w:val="3"/>
          <w:numId w:val="266"/>
        </w:numPr>
        <w:tabs>
          <w:tab w:val="left" w:pos="1697"/>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Coordinar los procesos de elaboración de la nómina del personal, de las personas prestadoras de servicios profesionales y de apoyo a jubiladas y jubilados, así como los relativos al pago de cuotas, aportaciones, laudos, gratificaciones por separación y enteros a terceros institucionales.</w:t>
      </w:r>
    </w:p>
    <w:p w14:paraId="43E77AD2" w14:textId="77777777" w:rsidR="004B15B2" w:rsidRPr="0097144C" w:rsidRDefault="004B15B2" w:rsidP="0097144C">
      <w:pPr>
        <w:pStyle w:val="Textoindependiente"/>
        <w:rPr>
          <w:rFonts w:cs="Tahoma"/>
        </w:rPr>
      </w:pPr>
    </w:p>
    <w:p w14:paraId="225FB5E3" w14:textId="77777777" w:rsidR="004B15B2" w:rsidRPr="0097144C" w:rsidRDefault="004B15B2" w:rsidP="0097144C">
      <w:pPr>
        <w:pStyle w:val="Prrafodelista"/>
        <w:widowControl w:val="0"/>
        <w:numPr>
          <w:ilvl w:val="3"/>
          <w:numId w:val="266"/>
        </w:numPr>
        <w:tabs>
          <w:tab w:val="left" w:pos="1697"/>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Coordinar</w:t>
      </w:r>
      <w:r w:rsidRPr="0097144C">
        <w:rPr>
          <w:rFonts w:ascii="Tahoma" w:hAnsi="Tahoma" w:cs="Tahoma"/>
          <w:spacing w:val="-4"/>
          <w:sz w:val="24"/>
          <w:szCs w:val="24"/>
        </w:rPr>
        <w:t xml:space="preserve"> </w:t>
      </w:r>
      <w:r w:rsidRPr="0097144C">
        <w:rPr>
          <w:rFonts w:ascii="Tahoma" w:hAnsi="Tahoma" w:cs="Tahoma"/>
          <w:sz w:val="24"/>
          <w:szCs w:val="24"/>
        </w:rPr>
        <w:t>la</w:t>
      </w:r>
      <w:r w:rsidRPr="0097144C">
        <w:rPr>
          <w:rFonts w:ascii="Tahoma" w:hAnsi="Tahoma" w:cs="Tahoma"/>
          <w:spacing w:val="-4"/>
          <w:sz w:val="24"/>
          <w:szCs w:val="24"/>
        </w:rPr>
        <w:t xml:space="preserve"> </w:t>
      </w:r>
      <w:r w:rsidRPr="0097144C">
        <w:rPr>
          <w:rFonts w:ascii="Tahoma" w:hAnsi="Tahoma" w:cs="Tahoma"/>
          <w:sz w:val="24"/>
          <w:szCs w:val="24"/>
        </w:rPr>
        <w:t>integración</w:t>
      </w:r>
      <w:r w:rsidRPr="0097144C">
        <w:rPr>
          <w:rFonts w:ascii="Tahoma" w:hAnsi="Tahoma" w:cs="Tahoma"/>
          <w:spacing w:val="-5"/>
          <w:sz w:val="24"/>
          <w:szCs w:val="24"/>
        </w:rPr>
        <w:t xml:space="preserve"> </w:t>
      </w:r>
      <w:r w:rsidRPr="0097144C">
        <w:rPr>
          <w:rFonts w:ascii="Tahoma" w:hAnsi="Tahoma" w:cs="Tahoma"/>
          <w:sz w:val="24"/>
          <w:szCs w:val="24"/>
        </w:rPr>
        <w:t>de</w:t>
      </w:r>
      <w:r w:rsidRPr="0097144C">
        <w:rPr>
          <w:rFonts w:ascii="Tahoma" w:hAnsi="Tahoma" w:cs="Tahoma"/>
          <w:spacing w:val="-4"/>
          <w:sz w:val="24"/>
          <w:szCs w:val="24"/>
        </w:rPr>
        <w:t xml:space="preserve"> </w:t>
      </w:r>
      <w:r w:rsidRPr="0097144C">
        <w:rPr>
          <w:rFonts w:ascii="Tahoma" w:hAnsi="Tahoma" w:cs="Tahoma"/>
          <w:sz w:val="24"/>
          <w:szCs w:val="24"/>
        </w:rPr>
        <w:t>los</w:t>
      </w:r>
      <w:r w:rsidRPr="0097144C">
        <w:rPr>
          <w:rFonts w:ascii="Tahoma" w:hAnsi="Tahoma" w:cs="Tahoma"/>
          <w:spacing w:val="-4"/>
          <w:sz w:val="24"/>
          <w:szCs w:val="24"/>
        </w:rPr>
        <w:t xml:space="preserve"> </w:t>
      </w:r>
      <w:r w:rsidRPr="0097144C">
        <w:rPr>
          <w:rFonts w:ascii="Tahoma" w:hAnsi="Tahoma" w:cs="Tahoma"/>
          <w:sz w:val="24"/>
          <w:szCs w:val="24"/>
        </w:rPr>
        <w:t>resúmenes</w:t>
      </w:r>
      <w:r w:rsidRPr="0097144C">
        <w:rPr>
          <w:rFonts w:ascii="Tahoma" w:hAnsi="Tahoma" w:cs="Tahoma"/>
          <w:spacing w:val="-4"/>
          <w:sz w:val="24"/>
          <w:szCs w:val="24"/>
        </w:rPr>
        <w:t xml:space="preserve"> </w:t>
      </w:r>
      <w:r w:rsidRPr="0097144C">
        <w:rPr>
          <w:rFonts w:ascii="Tahoma" w:hAnsi="Tahoma" w:cs="Tahoma"/>
          <w:sz w:val="24"/>
          <w:szCs w:val="24"/>
        </w:rPr>
        <w:t>de</w:t>
      </w:r>
      <w:r w:rsidRPr="0097144C">
        <w:rPr>
          <w:rFonts w:ascii="Tahoma" w:hAnsi="Tahoma" w:cs="Tahoma"/>
          <w:spacing w:val="-4"/>
          <w:sz w:val="24"/>
          <w:szCs w:val="24"/>
        </w:rPr>
        <w:t xml:space="preserve"> </w:t>
      </w:r>
      <w:r w:rsidRPr="0097144C">
        <w:rPr>
          <w:rFonts w:ascii="Tahoma" w:hAnsi="Tahoma" w:cs="Tahoma"/>
          <w:sz w:val="24"/>
          <w:szCs w:val="24"/>
        </w:rPr>
        <w:t>nómina, cifras control, comprobantes de percepciones y descuentos,</w:t>
      </w:r>
      <w:r w:rsidRPr="0097144C">
        <w:rPr>
          <w:rFonts w:ascii="Tahoma" w:hAnsi="Tahoma" w:cs="Tahoma"/>
          <w:spacing w:val="-16"/>
          <w:sz w:val="24"/>
          <w:szCs w:val="24"/>
        </w:rPr>
        <w:t xml:space="preserve"> </w:t>
      </w:r>
      <w:r w:rsidRPr="0097144C">
        <w:rPr>
          <w:rFonts w:ascii="Tahoma" w:hAnsi="Tahoma" w:cs="Tahoma"/>
          <w:sz w:val="24"/>
          <w:szCs w:val="24"/>
        </w:rPr>
        <w:t>archivos</w:t>
      </w:r>
      <w:r w:rsidRPr="0097144C">
        <w:rPr>
          <w:rFonts w:ascii="Tahoma" w:hAnsi="Tahoma" w:cs="Tahoma"/>
          <w:spacing w:val="-15"/>
          <w:sz w:val="24"/>
          <w:szCs w:val="24"/>
        </w:rPr>
        <w:t xml:space="preserve"> </w:t>
      </w:r>
      <w:r w:rsidRPr="0097144C">
        <w:rPr>
          <w:rFonts w:ascii="Tahoma" w:hAnsi="Tahoma" w:cs="Tahoma"/>
          <w:sz w:val="24"/>
          <w:szCs w:val="24"/>
        </w:rPr>
        <w:t>digitales</w:t>
      </w:r>
      <w:r w:rsidRPr="0097144C">
        <w:rPr>
          <w:rFonts w:ascii="Tahoma" w:hAnsi="Tahoma" w:cs="Tahoma"/>
          <w:spacing w:val="-15"/>
          <w:sz w:val="24"/>
          <w:szCs w:val="24"/>
        </w:rPr>
        <w:t xml:space="preserve"> </w:t>
      </w:r>
      <w:r w:rsidRPr="0097144C">
        <w:rPr>
          <w:rFonts w:ascii="Tahoma" w:hAnsi="Tahoma" w:cs="Tahoma"/>
          <w:sz w:val="24"/>
          <w:szCs w:val="24"/>
        </w:rPr>
        <w:t>e</w:t>
      </w:r>
      <w:r w:rsidRPr="0097144C">
        <w:rPr>
          <w:rFonts w:ascii="Tahoma" w:hAnsi="Tahoma" w:cs="Tahoma"/>
          <w:spacing w:val="-15"/>
          <w:sz w:val="24"/>
          <w:szCs w:val="24"/>
        </w:rPr>
        <w:t xml:space="preserve"> </w:t>
      </w:r>
      <w:r w:rsidRPr="0097144C">
        <w:rPr>
          <w:rFonts w:ascii="Tahoma" w:hAnsi="Tahoma" w:cs="Tahoma"/>
          <w:sz w:val="24"/>
          <w:szCs w:val="24"/>
        </w:rPr>
        <w:t>información</w:t>
      </w:r>
      <w:r w:rsidRPr="0097144C">
        <w:rPr>
          <w:rFonts w:ascii="Tahoma" w:hAnsi="Tahoma" w:cs="Tahoma"/>
          <w:spacing w:val="-16"/>
          <w:sz w:val="24"/>
          <w:szCs w:val="24"/>
        </w:rPr>
        <w:t xml:space="preserve"> </w:t>
      </w:r>
      <w:r w:rsidRPr="0097144C">
        <w:rPr>
          <w:rFonts w:ascii="Tahoma" w:hAnsi="Tahoma" w:cs="Tahoma"/>
          <w:sz w:val="24"/>
          <w:szCs w:val="24"/>
        </w:rPr>
        <w:t>necesaria para su entrega a la Dirección General de Presupuesto,</w:t>
      </w:r>
      <w:r w:rsidRPr="0097144C">
        <w:rPr>
          <w:rFonts w:ascii="Tahoma" w:hAnsi="Tahoma" w:cs="Tahoma"/>
          <w:spacing w:val="-9"/>
          <w:sz w:val="24"/>
          <w:szCs w:val="24"/>
        </w:rPr>
        <w:t xml:space="preserve"> </w:t>
      </w:r>
      <w:r w:rsidRPr="0097144C">
        <w:rPr>
          <w:rFonts w:ascii="Tahoma" w:hAnsi="Tahoma" w:cs="Tahoma"/>
          <w:sz w:val="24"/>
          <w:szCs w:val="24"/>
        </w:rPr>
        <w:t>Contabilidad</w:t>
      </w:r>
      <w:r w:rsidRPr="0097144C">
        <w:rPr>
          <w:rFonts w:ascii="Tahoma" w:hAnsi="Tahoma" w:cs="Tahoma"/>
          <w:spacing w:val="-8"/>
          <w:sz w:val="24"/>
          <w:szCs w:val="24"/>
        </w:rPr>
        <w:t xml:space="preserve"> </w:t>
      </w:r>
      <w:r w:rsidRPr="0097144C">
        <w:rPr>
          <w:rFonts w:ascii="Tahoma" w:hAnsi="Tahoma" w:cs="Tahoma"/>
          <w:sz w:val="24"/>
          <w:szCs w:val="24"/>
        </w:rPr>
        <w:t>y</w:t>
      </w:r>
      <w:r w:rsidRPr="0097144C">
        <w:rPr>
          <w:rFonts w:ascii="Tahoma" w:hAnsi="Tahoma" w:cs="Tahoma"/>
          <w:spacing w:val="-9"/>
          <w:sz w:val="24"/>
          <w:szCs w:val="24"/>
        </w:rPr>
        <w:t xml:space="preserve"> </w:t>
      </w:r>
      <w:r w:rsidRPr="0097144C">
        <w:rPr>
          <w:rFonts w:ascii="Tahoma" w:hAnsi="Tahoma" w:cs="Tahoma"/>
          <w:sz w:val="24"/>
          <w:szCs w:val="24"/>
        </w:rPr>
        <w:t>Finanzas,</w:t>
      </w:r>
      <w:r w:rsidRPr="0097144C">
        <w:rPr>
          <w:rFonts w:ascii="Tahoma" w:hAnsi="Tahoma" w:cs="Tahoma"/>
          <w:spacing w:val="-9"/>
          <w:sz w:val="24"/>
          <w:szCs w:val="24"/>
        </w:rPr>
        <w:t xml:space="preserve"> </w:t>
      </w:r>
      <w:r w:rsidRPr="0097144C">
        <w:rPr>
          <w:rFonts w:ascii="Tahoma" w:hAnsi="Tahoma" w:cs="Tahoma"/>
          <w:sz w:val="24"/>
          <w:szCs w:val="24"/>
        </w:rPr>
        <w:t>para</w:t>
      </w:r>
      <w:r w:rsidRPr="0097144C">
        <w:rPr>
          <w:rFonts w:ascii="Tahoma" w:hAnsi="Tahoma" w:cs="Tahoma"/>
          <w:spacing w:val="-7"/>
          <w:sz w:val="24"/>
          <w:szCs w:val="24"/>
        </w:rPr>
        <w:t xml:space="preserve"> </w:t>
      </w:r>
      <w:r w:rsidRPr="0097144C">
        <w:rPr>
          <w:rFonts w:ascii="Tahoma" w:hAnsi="Tahoma" w:cs="Tahoma"/>
          <w:sz w:val="24"/>
          <w:szCs w:val="24"/>
        </w:rPr>
        <w:t>efectos</w:t>
      </w:r>
      <w:r w:rsidRPr="0097144C">
        <w:rPr>
          <w:rFonts w:ascii="Tahoma" w:hAnsi="Tahoma" w:cs="Tahoma"/>
          <w:spacing w:val="-7"/>
          <w:sz w:val="24"/>
          <w:szCs w:val="24"/>
        </w:rPr>
        <w:t xml:space="preserve"> </w:t>
      </w:r>
      <w:r w:rsidRPr="0097144C">
        <w:rPr>
          <w:rFonts w:ascii="Tahoma" w:hAnsi="Tahoma" w:cs="Tahoma"/>
          <w:sz w:val="24"/>
          <w:szCs w:val="24"/>
        </w:rPr>
        <w:t>de suficiencia presupuestal, validación, conciliación y registros</w:t>
      </w:r>
      <w:r w:rsidRPr="0097144C">
        <w:rPr>
          <w:rFonts w:ascii="Tahoma" w:hAnsi="Tahoma" w:cs="Tahoma"/>
          <w:spacing w:val="-12"/>
          <w:sz w:val="24"/>
          <w:szCs w:val="24"/>
        </w:rPr>
        <w:t xml:space="preserve"> </w:t>
      </w:r>
      <w:r w:rsidRPr="0097144C">
        <w:rPr>
          <w:rFonts w:ascii="Tahoma" w:hAnsi="Tahoma" w:cs="Tahoma"/>
          <w:sz w:val="24"/>
          <w:szCs w:val="24"/>
        </w:rPr>
        <w:t>contables,</w:t>
      </w:r>
      <w:r w:rsidRPr="0097144C">
        <w:rPr>
          <w:rFonts w:ascii="Tahoma" w:hAnsi="Tahoma" w:cs="Tahoma"/>
          <w:spacing w:val="-11"/>
          <w:sz w:val="24"/>
          <w:szCs w:val="24"/>
        </w:rPr>
        <w:t xml:space="preserve"> </w:t>
      </w:r>
      <w:r w:rsidRPr="0097144C">
        <w:rPr>
          <w:rFonts w:ascii="Tahoma" w:hAnsi="Tahoma" w:cs="Tahoma"/>
          <w:sz w:val="24"/>
          <w:szCs w:val="24"/>
        </w:rPr>
        <w:t>así</w:t>
      </w:r>
      <w:r w:rsidRPr="0097144C">
        <w:rPr>
          <w:rFonts w:ascii="Tahoma" w:hAnsi="Tahoma" w:cs="Tahoma"/>
          <w:spacing w:val="-11"/>
          <w:sz w:val="24"/>
          <w:szCs w:val="24"/>
        </w:rPr>
        <w:t xml:space="preserve"> </w:t>
      </w:r>
      <w:r w:rsidRPr="0097144C">
        <w:rPr>
          <w:rFonts w:ascii="Tahoma" w:hAnsi="Tahoma" w:cs="Tahoma"/>
          <w:sz w:val="24"/>
          <w:szCs w:val="24"/>
        </w:rPr>
        <w:t>como</w:t>
      </w:r>
      <w:r w:rsidRPr="0097144C">
        <w:rPr>
          <w:rFonts w:ascii="Tahoma" w:hAnsi="Tahoma" w:cs="Tahoma"/>
          <w:spacing w:val="-11"/>
          <w:sz w:val="24"/>
          <w:szCs w:val="24"/>
        </w:rPr>
        <w:t xml:space="preserve"> </w:t>
      </w:r>
      <w:r w:rsidRPr="0097144C">
        <w:rPr>
          <w:rFonts w:ascii="Tahoma" w:hAnsi="Tahoma" w:cs="Tahoma"/>
          <w:sz w:val="24"/>
          <w:szCs w:val="24"/>
        </w:rPr>
        <w:t>a</w:t>
      </w:r>
      <w:r w:rsidRPr="0097144C">
        <w:rPr>
          <w:rFonts w:ascii="Tahoma" w:hAnsi="Tahoma" w:cs="Tahoma"/>
          <w:spacing w:val="-10"/>
          <w:sz w:val="24"/>
          <w:szCs w:val="24"/>
        </w:rPr>
        <w:t xml:space="preserve"> </w:t>
      </w:r>
      <w:r w:rsidRPr="0097144C">
        <w:rPr>
          <w:rFonts w:ascii="Tahoma" w:hAnsi="Tahoma" w:cs="Tahoma"/>
          <w:sz w:val="24"/>
          <w:szCs w:val="24"/>
        </w:rPr>
        <w:t>fin</w:t>
      </w:r>
      <w:r w:rsidRPr="0097144C">
        <w:rPr>
          <w:rFonts w:ascii="Tahoma" w:hAnsi="Tahoma" w:cs="Tahoma"/>
          <w:spacing w:val="-10"/>
          <w:sz w:val="24"/>
          <w:szCs w:val="24"/>
        </w:rPr>
        <w:t xml:space="preserve"> </w:t>
      </w:r>
      <w:r w:rsidRPr="0097144C">
        <w:rPr>
          <w:rFonts w:ascii="Tahoma" w:hAnsi="Tahoma" w:cs="Tahoma"/>
          <w:sz w:val="24"/>
          <w:szCs w:val="24"/>
        </w:rPr>
        <w:t>de</w:t>
      </w:r>
      <w:r w:rsidRPr="0097144C">
        <w:rPr>
          <w:rFonts w:ascii="Tahoma" w:hAnsi="Tahoma" w:cs="Tahoma"/>
          <w:spacing w:val="-10"/>
          <w:sz w:val="24"/>
          <w:szCs w:val="24"/>
        </w:rPr>
        <w:t xml:space="preserve"> </w:t>
      </w:r>
      <w:r w:rsidRPr="0097144C">
        <w:rPr>
          <w:rFonts w:ascii="Tahoma" w:hAnsi="Tahoma" w:cs="Tahoma"/>
          <w:sz w:val="24"/>
          <w:szCs w:val="24"/>
        </w:rPr>
        <w:t>dispersar</w:t>
      </w:r>
      <w:r w:rsidRPr="0097144C">
        <w:rPr>
          <w:rFonts w:ascii="Tahoma" w:hAnsi="Tahoma" w:cs="Tahoma"/>
          <w:spacing w:val="-9"/>
          <w:sz w:val="24"/>
          <w:szCs w:val="24"/>
        </w:rPr>
        <w:t xml:space="preserve"> </w:t>
      </w:r>
      <w:r w:rsidRPr="0097144C">
        <w:rPr>
          <w:rFonts w:ascii="Tahoma" w:hAnsi="Tahoma" w:cs="Tahoma"/>
          <w:sz w:val="24"/>
          <w:szCs w:val="24"/>
        </w:rPr>
        <w:t>el</w:t>
      </w:r>
      <w:r w:rsidRPr="0097144C">
        <w:rPr>
          <w:rFonts w:ascii="Tahoma" w:hAnsi="Tahoma" w:cs="Tahoma"/>
          <w:spacing w:val="-9"/>
          <w:sz w:val="24"/>
          <w:szCs w:val="24"/>
        </w:rPr>
        <w:t xml:space="preserve"> </w:t>
      </w:r>
      <w:r w:rsidRPr="0097144C">
        <w:rPr>
          <w:rFonts w:ascii="Tahoma" w:hAnsi="Tahoma" w:cs="Tahoma"/>
          <w:sz w:val="24"/>
          <w:szCs w:val="24"/>
        </w:rPr>
        <w:t>pago y/o la generación de cheques.</w:t>
      </w:r>
    </w:p>
    <w:p w14:paraId="4CD19902" w14:textId="77777777" w:rsidR="004B15B2" w:rsidRPr="0097144C" w:rsidRDefault="004B15B2" w:rsidP="0097144C">
      <w:pPr>
        <w:pStyle w:val="Textoindependiente"/>
        <w:rPr>
          <w:rFonts w:cs="Tahoma"/>
        </w:rPr>
      </w:pPr>
    </w:p>
    <w:p w14:paraId="1FE7CFE0" w14:textId="4A6CDCF9" w:rsidR="004B15B2" w:rsidRPr="0097144C" w:rsidRDefault="004B15B2" w:rsidP="0097144C">
      <w:pPr>
        <w:pStyle w:val="Prrafodelista"/>
        <w:widowControl w:val="0"/>
        <w:numPr>
          <w:ilvl w:val="3"/>
          <w:numId w:val="266"/>
        </w:numPr>
        <w:tabs>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Coordinar la generación de cálculos de gratificaciones económicas por separación del personal y de las personas prestadoras de servicios profesionales por honorarios asimilados a salarios.</w:t>
      </w:r>
    </w:p>
    <w:p w14:paraId="62E1F737" w14:textId="297D91EC" w:rsidR="004B15B2" w:rsidRPr="0097144C" w:rsidRDefault="004B15B2" w:rsidP="0097144C">
      <w:pPr>
        <w:pStyle w:val="Prrafodelista"/>
        <w:spacing w:after="0" w:line="240" w:lineRule="auto"/>
        <w:ind w:left="0"/>
        <w:rPr>
          <w:rFonts w:ascii="Tahoma" w:hAnsi="Tahoma" w:cs="Tahoma"/>
          <w:sz w:val="24"/>
          <w:szCs w:val="24"/>
        </w:rPr>
      </w:pPr>
    </w:p>
    <w:p w14:paraId="5153CBEC" w14:textId="77777777" w:rsidR="00C43D51" w:rsidRPr="0097144C" w:rsidRDefault="00C43D51" w:rsidP="0097144C">
      <w:pPr>
        <w:pStyle w:val="Prrafodelista"/>
        <w:spacing w:after="0" w:line="240" w:lineRule="auto"/>
        <w:ind w:left="0"/>
        <w:rPr>
          <w:rFonts w:ascii="Tahoma" w:hAnsi="Tahoma" w:cs="Tahoma"/>
          <w:sz w:val="24"/>
          <w:szCs w:val="24"/>
        </w:rPr>
      </w:pPr>
    </w:p>
    <w:p w14:paraId="1B1E784E" w14:textId="77777777" w:rsidR="004B15B2" w:rsidRPr="0097144C" w:rsidRDefault="004B15B2" w:rsidP="0097144C">
      <w:pPr>
        <w:pStyle w:val="Prrafodelista"/>
        <w:widowControl w:val="0"/>
        <w:numPr>
          <w:ilvl w:val="3"/>
          <w:numId w:val="266"/>
        </w:numPr>
        <w:tabs>
          <w:tab w:val="left" w:pos="1002"/>
          <w:tab w:val="left" w:pos="1004"/>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Coordinar la elaboración y timbrado de la nómina en cumplimiento a las disposiciones fiscales vigentes.</w:t>
      </w:r>
    </w:p>
    <w:p w14:paraId="7AF9F717" w14:textId="77777777" w:rsidR="004B15B2" w:rsidRPr="0097144C" w:rsidRDefault="004B15B2" w:rsidP="0097144C">
      <w:pPr>
        <w:pStyle w:val="Textoindependiente"/>
        <w:rPr>
          <w:rFonts w:cs="Tahoma"/>
        </w:rPr>
      </w:pPr>
    </w:p>
    <w:p w14:paraId="62891461" w14:textId="77777777" w:rsidR="004B15B2" w:rsidRPr="0097144C" w:rsidRDefault="004B15B2" w:rsidP="0097144C">
      <w:pPr>
        <w:pStyle w:val="Prrafodelista"/>
        <w:widowControl w:val="0"/>
        <w:numPr>
          <w:ilvl w:val="3"/>
          <w:numId w:val="266"/>
        </w:numPr>
        <w:tabs>
          <w:tab w:val="left" w:pos="1004"/>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Coordinar</w:t>
      </w:r>
      <w:r w:rsidRPr="0097144C">
        <w:rPr>
          <w:rFonts w:ascii="Tahoma" w:hAnsi="Tahoma" w:cs="Tahoma"/>
          <w:spacing w:val="-16"/>
          <w:sz w:val="24"/>
          <w:szCs w:val="24"/>
        </w:rPr>
        <w:t xml:space="preserve"> </w:t>
      </w:r>
      <w:r w:rsidRPr="0097144C">
        <w:rPr>
          <w:rFonts w:ascii="Tahoma" w:hAnsi="Tahoma" w:cs="Tahoma"/>
          <w:sz w:val="24"/>
          <w:szCs w:val="24"/>
        </w:rPr>
        <w:t>el</w:t>
      </w:r>
      <w:r w:rsidRPr="0097144C">
        <w:rPr>
          <w:rFonts w:ascii="Tahoma" w:hAnsi="Tahoma" w:cs="Tahoma"/>
          <w:spacing w:val="-15"/>
          <w:sz w:val="24"/>
          <w:szCs w:val="24"/>
        </w:rPr>
        <w:t xml:space="preserve"> </w:t>
      </w:r>
      <w:r w:rsidRPr="0097144C">
        <w:rPr>
          <w:rFonts w:ascii="Tahoma" w:hAnsi="Tahoma" w:cs="Tahoma"/>
          <w:sz w:val="24"/>
          <w:szCs w:val="24"/>
        </w:rPr>
        <w:t>registro,</w:t>
      </w:r>
      <w:r w:rsidRPr="0097144C">
        <w:rPr>
          <w:rFonts w:ascii="Tahoma" w:hAnsi="Tahoma" w:cs="Tahoma"/>
          <w:spacing w:val="-15"/>
          <w:sz w:val="24"/>
          <w:szCs w:val="24"/>
        </w:rPr>
        <w:t xml:space="preserve"> </w:t>
      </w:r>
      <w:r w:rsidRPr="0097144C">
        <w:rPr>
          <w:rFonts w:ascii="Tahoma" w:hAnsi="Tahoma" w:cs="Tahoma"/>
          <w:sz w:val="24"/>
          <w:szCs w:val="24"/>
        </w:rPr>
        <w:t>actualización</w:t>
      </w:r>
      <w:r w:rsidRPr="0097144C">
        <w:rPr>
          <w:rFonts w:ascii="Tahoma" w:hAnsi="Tahoma" w:cs="Tahoma"/>
          <w:spacing w:val="-15"/>
          <w:sz w:val="24"/>
          <w:szCs w:val="24"/>
        </w:rPr>
        <w:t xml:space="preserve"> </w:t>
      </w:r>
      <w:r w:rsidRPr="0097144C">
        <w:rPr>
          <w:rFonts w:ascii="Tahoma" w:hAnsi="Tahoma" w:cs="Tahoma"/>
          <w:sz w:val="24"/>
          <w:szCs w:val="24"/>
        </w:rPr>
        <w:t>y</w:t>
      </w:r>
      <w:r w:rsidRPr="0097144C">
        <w:rPr>
          <w:rFonts w:ascii="Tahoma" w:hAnsi="Tahoma" w:cs="Tahoma"/>
          <w:spacing w:val="-16"/>
          <w:sz w:val="24"/>
          <w:szCs w:val="24"/>
        </w:rPr>
        <w:t xml:space="preserve"> </w:t>
      </w:r>
      <w:r w:rsidRPr="0097144C">
        <w:rPr>
          <w:rFonts w:ascii="Tahoma" w:hAnsi="Tahoma" w:cs="Tahoma"/>
          <w:sz w:val="24"/>
          <w:szCs w:val="24"/>
        </w:rPr>
        <w:t>adecuaciones</w:t>
      </w:r>
      <w:r w:rsidRPr="0097144C">
        <w:rPr>
          <w:rFonts w:ascii="Tahoma" w:hAnsi="Tahoma" w:cs="Tahoma"/>
          <w:spacing w:val="-15"/>
          <w:sz w:val="24"/>
          <w:szCs w:val="24"/>
        </w:rPr>
        <w:t xml:space="preserve"> </w:t>
      </w:r>
      <w:r w:rsidRPr="0097144C">
        <w:rPr>
          <w:rFonts w:ascii="Tahoma" w:hAnsi="Tahoma" w:cs="Tahoma"/>
          <w:sz w:val="24"/>
          <w:szCs w:val="24"/>
        </w:rPr>
        <w:t>de información en el sistema de nómina institucional.</w:t>
      </w:r>
    </w:p>
    <w:p w14:paraId="3FDFC426" w14:textId="77777777" w:rsidR="004B15B2" w:rsidRPr="0097144C" w:rsidRDefault="004B15B2" w:rsidP="0097144C">
      <w:pPr>
        <w:pStyle w:val="Textoindependiente"/>
        <w:rPr>
          <w:rFonts w:cs="Tahoma"/>
        </w:rPr>
      </w:pPr>
    </w:p>
    <w:p w14:paraId="0674C9C3" w14:textId="77777777" w:rsidR="004B15B2" w:rsidRPr="0097144C" w:rsidRDefault="004B15B2" w:rsidP="0097144C">
      <w:pPr>
        <w:pStyle w:val="Prrafodelista"/>
        <w:widowControl w:val="0"/>
        <w:numPr>
          <w:ilvl w:val="3"/>
          <w:numId w:val="266"/>
        </w:numPr>
        <w:tabs>
          <w:tab w:val="left" w:pos="1001"/>
          <w:tab w:val="left" w:pos="1003"/>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Coordinar los procesos de aplicación de los movimientos de las personas prestadoras de servicios profesionales contratados bajo el régimen de honorarios asimilados a salarios.</w:t>
      </w:r>
    </w:p>
    <w:p w14:paraId="496CFD27" w14:textId="77777777" w:rsidR="004B15B2" w:rsidRPr="0097144C" w:rsidRDefault="004B15B2" w:rsidP="0097144C">
      <w:pPr>
        <w:pStyle w:val="Textoindependiente"/>
        <w:rPr>
          <w:rFonts w:cs="Tahoma"/>
        </w:rPr>
      </w:pPr>
    </w:p>
    <w:p w14:paraId="7538ADA9" w14:textId="77777777" w:rsidR="004B15B2" w:rsidRPr="0097144C" w:rsidRDefault="004B15B2" w:rsidP="0097144C">
      <w:pPr>
        <w:pStyle w:val="Prrafodelista"/>
        <w:widowControl w:val="0"/>
        <w:numPr>
          <w:ilvl w:val="3"/>
          <w:numId w:val="266"/>
        </w:numPr>
        <w:tabs>
          <w:tab w:val="left" w:pos="1002"/>
          <w:tab w:val="left" w:pos="1004"/>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Coordinar</w:t>
      </w:r>
      <w:r w:rsidRPr="0097144C">
        <w:rPr>
          <w:rFonts w:ascii="Tahoma" w:hAnsi="Tahoma" w:cs="Tahoma"/>
          <w:spacing w:val="-12"/>
          <w:sz w:val="24"/>
          <w:szCs w:val="24"/>
        </w:rPr>
        <w:t xml:space="preserve"> </w:t>
      </w:r>
      <w:r w:rsidRPr="0097144C">
        <w:rPr>
          <w:rFonts w:ascii="Tahoma" w:hAnsi="Tahoma" w:cs="Tahoma"/>
          <w:sz w:val="24"/>
          <w:szCs w:val="24"/>
        </w:rPr>
        <w:t>la</w:t>
      </w:r>
      <w:r w:rsidRPr="0097144C">
        <w:rPr>
          <w:rFonts w:ascii="Tahoma" w:hAnsi="Tahoma" w:cs="Tahoma"/>
          <w:spacing w:val="-13"/>
          <w:sz w:val="24"/>
          <w:szCs w:val="24"/>
        </w:rPr>
        <w:t xml:space="preserve"> </w:t>
      </w:r>
      <w:r w:rsidRPr="0097144C">
        <w:rPr>
          <w:rFonts w:ascii="Tahoma" w:hAnsi="Tahoma" w:cs="Tahoma"/>
          <w:sz w:val="24"/>
          <w:szCs w:val="24"/>
        </w:rPr>
        <w:t>atención</w:t>
      </w:r>
      <w:r w:rsidRPr="0097144C">
        <w:rPr>
          <w:rFonts w:ascii="Tahoma" w:hAnsi="Tahoma" w:cs="Tahoma"/>
          <w:spacing w:val="-16"/>
          <w:sz w:val="24"/>
          <w:szCs w:val="24"/>
        </w:rPr>
        <w:t xml:space="preserve"> </w:t>
      </w:r>
      <w:r w:rsidRPr="0097144C">
        <w:rPr>
          <w:rFonts w:ascii="Tahoma" w:hAnsi="Tahoma" w:cs="Tahoma"/>
          <w:sz w:val="24"/>
          <w:szCs w:val="24"/>
        </w:rPr>
        <w:t>de</w:t>
      </w:r>
      <w:r w:rsidRPr="0097144C">
        <w:rPr>
          <w:rFonts w:ascii="Tahoma" w:hAnsi="Tahoma" w:cs="Tahoma"/>
          <w:spacing w:val="-12"/>
          <w:sz w:val="24"/>
          <w:szCs w:val="24"/>
        </w:rPr>
        <w:t xml:space="preserve"> </w:t>
      </w:r>
      <w:r w:rsidRPr="0097144C">
        <w:rPr>
          <w:rFonts w:ascii="Tahoma" w:hAnsi="Tahoma" w:cs="Tahoma"/>
          <w:sz w:val="24"/>
          <w:szCs w:val="24"/>
        </w:rPr>
        <w:t>las</w:t>
      </w:r>
      <w:r w:rsidRPr="0097144C">
        <w:rPr>
          <w:rFonts w:ascii="Tahoma" w:hAnsi="Tahoma" w:cs="Tahoma"/>
          <w:spacing w:val="-12"/>
          <w:sz w:val="24"/>
          <w:szCs w:val="24"/>
        </w:rPr>
        <w:t xml:space="preserve"> </w:t>
      </w:r>
      <w:r w:rsidRPr="0097144C">
        <w:rPr>
          <w:rFonts w:ascii="Tahoma" w:hAnsi="Tahoma" w:cs="Tahoma"/>
          <w:sz w:val="24"/>
          <w:szCs w:val="24"/>
        </w:rPr>
        <w:t>solicitudes</w:t>
      </w:r>
      <w:r w:rsidRPr="0097144C">
        <w:rPr>
          <w:rFonts w:ascii="Tahoma" w:hAnsi="Tahoma" w:cs="Tahoma"/>
          <w:spacing w:val="-12"/>
          <w:sz w:val="24"/>
          <w:szCs w:val="24"/>
        </w:rPr>
        <w:t xml:space="preserve"> </w:t>
      </w:r>
      <w:r w:rsidRPr="0097144C">
        <w:rPr>
          <w:rFonts w:ascii="Tahoma" w:hAnsi="Tahoma" w:cs="Tahoma"/>
          <w:sz w:val="24"/>
          <w:szCs w:val="24"/>
        </w:rPr>
        <w:t>de</w:t>
      </w:r>
      <w:r w:rsidRPr="0097144C">
        <w:rPr>
          <w:rFonts w:ascii="Tahoma" w:hAnsi="Tahoma" w:cs="Tahoma"/>
          <w:spacing w:val="-13"/>
          <w:sz w:val="24"/>
          <w:szCs w:val="24"/>
        </w:rPr>
        <w:t xml:space="preserve"> </w:t>
      </w:r>
      <w:r w:rsidRPr="0097144C">
        <w:rPr>
          <w:rFonts w:ascii="Tahoma" w:hAnsi="Tahoma" w:cs="Tahoma"/>
          <w:sz w:val="24"/>
          <w:szCs w:val="24"/>
        </w:rPr>
        <w:t>acceso</w:t>
      </w:r>
      <w:r w:rsidRPr="0097144C">
        <w:rPr>
          <w:rFonts w:ascii="Tahoma" w:hAnsi="Tahoma" w:cs="Tahoma"/>
          <w:spacing w:val="-14"/>
          <w:sz w:val="24"/>
          <w:szCs w:val="24"/>
        </w:rPr>
        <w:t xml:space="preserve"> </w:t>
      </w:r>
      <w:r w:rsidRPr="0097144C">
        <w:rPr>
          <w:rFonts w:ascii="Tahoma" w:hAnsi="Tahoma" w:cs="Tahoma"/>
          <w:sz w:val="24"/>
          <w:szCs w:val="24"/>
        </w:rPr>
        <w:t>a</w:t>
      </w:r>
      <w:r w:rsidRPr="0097144C">
        <w:rPr>
          <w:rFonts w:ascii="Tahoma" w:hAnsi="Tahoma" w:cs="Tahoma"/>
          <w:spacing w:val="-13"/>
          <w:sz w:val="24"/>
          <w:szCs w:val="24"/>
        </w:rPr>
        <w:t xml:space="preserve"> </w:t>
      </w:r>
      <w:r w:rsidRPr="0097144C">
        <w:rPr>
          <w:rFonts w:ascii="Tahoma" w:hAnsi="Tahoma" w:cs="Tahoma"/>
          <w:sz w:val="24"/>
          <w:szCs w:val="24"/>
        </w:rPr>
        <w:t>la información pública turnadas a la Dirección General de Recursos Humanos, así como la publicación de información derivada de las obligaciones de transparencia, acceso a la información pública y protección de datos personales, de conformidad en los términos establecidos por la Ley General de Transparencia y Acceso a la Información Pública y demás disposiciones aplicables en la materia.</w:t>
      </w:r>
    </w:p>
    <w:p w14:paraId="1A6B2D33" w14:textId="22A79A54" w:rsidR="004B15B2" w:rsidRPr="0097144C" w:rsidRDefault="004B15B2" w:rsidP="0097144C">
      <w:pPr>
        <w:pStyle w:val="Textoindependiente"/>
        <w:rPr>
          <w:rFonts w:cs="Tahoma"/>
        </w:rPr>
      </w:pPr>
    </w:p>
    <w:p w14:paraId="12D85505" w14:textId="104265C1" w:rsidR="004B15B2" w:rsidRPr="0097144C" w:rsidRDefault="004B15B2" w:rsidP="0097144C">
      <w:pPr>
        <w:pStyle w:val="Textoindependiente"/>
        <w:rPr>
          <w:rFonts w:cs="Tahoma"/>
        </w:rPr>
      </w:pPr>
    </w:p>
    <w:p w14:paraId="1CB1BA4C" w14:textId="028B1F76" w:rsidR="004B15B2" w:rsidRPr="0097144C" w:rsidRDefault="004B15B2" w:rsidP="0097144C">
      <w:pPr>
        <w:pStyle w:val="Prrafodelista"/>
        <w:widowControl w:val="0"/>
        <w:numPr>
          <w:ilvl w:val="3"/>
          <w:numId w:val="266"/>
        </w:numPr>
        <w:tabs>
          <w:tab w:val="left" w:pos="1002"/>
          <w:tab w:val="left" w:pos="1004"/>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lastRenderedPageBreak/>
        <w:t>Coordinar que sus áreas adscritas implementen las actividades</w:t>
      </w:r>
      <w:r w:rsidRPr="0097144C">
        <w:rPr>
          <w:rFonts w:ascii="Tahoma" w:hAnsi="Tahoma" w:cs="Tahoma"/>
          <w:spacing w:val="39"/>
          <w:sz w:val="24"/>
          <w:szCs w:val="24"/>
        </w:rPr>
        <w:t xml:space="preserve"> </w:t>
      </w:r>
      <w:r w:rsidRPr="0097144C">
        <w:rPr>
          <w:rFonts w:ascii="Tahoma" w:hAnsi="Tahoma" w:cs="Tahoma"/>
          <w:sz w:val="24"/>
          <w:szCs w:val="24"/>
        </w:rPr>
        <w:t>en</w:t>
      </w:r>
      <w:r w:rsidRPr="0097144C">
        <w:rPr>
          <w:rFonts w:ascii="Tahoma" w:hAnsi="Tahoma" w:cs="Tahoma"/>
          <w:spacing w:val="35"/>
          <w:sz w:val="24"/>
          <w:szCs w:val="24"/>
        </w:rPr>
        <w:t xml:space="preserve"> </w:t>
      </w:r>
      <w:r w:rsidRPr="0097144C">
        <w:rPr>
          <w:rFonts w:ascii="Tahoma" w:hAnsi="Tahoma" w:cs="Tahoma"/>
          <w:sz w:val="24"/>
          <w:szCs w:val="24"/>
        </w:rPr>
        <w:t>las</w:t>
      </w:r>
      <w:r w:rsidRPr="0097144C">
        <w:rPr>
          <w:rFonts w:ascii="Tahoma" w:hAnsi="Tahoma" w:cs="Tahoma"/>
          <w:spacing w:val="39"/>
          <w:sz w:val="24"/>
          <w:szCs w:val="24"/>
        </w:rPr>
        <w:t xml:space="preserve"> </w:t>
      </w:r>
      <w:r w:rsidRPr="0097144C">
        <w:rPr>
          <w:rFonts w:ascii="Tahoma" w:hAnsi="Tahoma" w:cs="Tahoma"/>
          <w:sz w:val="24"/>
          <w:szCs w:val="24"/>
        </w:rPr>
        <w:t>materias</w:t>
      </w:r>
      <w:r w:rsidRPr="0097144C">
        <w:rPr>
          <w:rFonts w:ascii="Tahoma" w:hAnsi="Tahoma" w:cs="Tahoma"/>
          <w:spacing w:val="39"/>
          <w:sz w:val="24"/>
          <w:szCs w:val="24"/>
        </w:rPr>
        <w:t xml:space="preserve"> </w:t>
      </w:r>
      <w:r w:rsidRPr="0097144C">
        <w:rPr>
          <w:rFonts w:ascii="Tahoma" w:hAnsi="Tahoma" w:cs="Tahoma"/>
          <w:sz w:val="24"/>
          <w:szCs w:val="24"/>
        </w:rPr>
        <w:t>de</w:t>
      </w:r>
      <w:r w:rsidRPr="0097144C">
        <w:rPr>
          <w:rFonts w:ascii="Tahoma" w:hAnsi="Tahoma" w:cs="Tahoma"/>
          <w:spacing w:val="38"/>
          <w:sz w:val="24"/>
          <w:szCs w:val="24"/>
        </w:rPr>
        <w:t xml:space="preserve"> </w:t>
      </w:r>
      <w:r w:rsidRPr="0097144C">
        <w:rPr>
          <w:rFonts w:ascii="Tahoma" w:hAnsi="Tahoma" w:cs="Tahoma"/>
          <w:sz w:val="24"/>
          <w:szCs w:val="24"/>
        </w:rPr>
        <w:t>transparencia,</w:t>
      </w:r>
      <w:r w:rsidRPr="0097144C">
        <w:rPr>
          <w:rFonts w:ascii="Tahoma" w:hAnsi="Tahoma" w:cs="Tahoma"/>
          <w:spacing w:val="37"/>
          <w:sz w:val="24"/>
          <w:szCs w:val="24"/>
        </w:rPr>
        <w:t xml:space="preserve"> </w:t>
      </w:r>
      <w:r w:rsidRPr="0097144C">
        <w:rPr>
          <w:rFonts w:ascii="Tahoma" w:hAnsi="Tahoma" w:cs="Tahoma"/>
          <w:sz w:val="24"/>
          <w:szCs w:val="24"/>
        </w:rPr>
        <w:t>datos personales, archivos, evaluación del desempeño y marco integrado de control interno de conformidad con las disposiciones aplicables.</w:t>
      </w:r>
    </w:p>
    <w:p w14:paraId="2E429DDA" w14:textId="77777777" w:rsidR="00C43D51" w:rsidRPr="0097144C" w:rsidRDefault="00C43D51" w:rsidP="0097144C">
      <w:pPr>
        <w:pStyle w:val="Prrafodelista"/>
        <w:widowControl w:val="0"/>
        <w:tabs>
          <w:tab w:val="left" w:pos="1002"/>
          <w:tab w:val="left" w:pos="1004"/>
        </w:tabs>
        <w:autoSpaceDE w:val="0"/>
        <w:autoSpaceDN w:val="0"/>
        <w:spacing w:after="0" w:line="240" w:lineRule="auto"/>
        <w:ind w:left="0"/>
        <w:jc w:val="right"/>
        <w:rPr>
          <w:rFonts w:ascii="Tahoma" w:hAnsi="Tahoma" w:cs="Tahoma"/>
          <w:sz w:val="24"/>
          <w:szCs w:val="24"/>
        </w:rPr>
      </w:pPr>
    </w:p>
    <w:p w14:paraId="0BE08E1B" w14:textId="77777777" w:rsidR="004B15B2" w:rsidRPr="0097144C" w:rsidRDefault="004B15B2" w:rsidP="0097144C">
      <w:pPr>
        <w:pStyle w:val="Prrafodelista"/>
        <w:widowControl w:val="0"/>
        <w:numPr>
          <w:ilvl w:val="3"/>
          <w:numId w:val="266"/>
        </w:numPr>
        <w:tabs>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Las demás que le confieran las disposiciones jurídicas aplicables o le encomiende su superior jerárquico.</w:t>
      </w:r>
    </w:p>
    <w:p w14:paraId="3177D855" w14:textId="5DB30666" w:rsidR="004B15B2" w:rsidRDefault="004B15B2" w:rsidP="004B15B2">
      <w:pPr>
        <w:spacing w:after="0" w:line="240" w:lineRule="auto"/>
        <w:jc w:val="both"/>
        <w:rPr>
          <w:rFonts w:ascii="Tahoma" w:hAnsi="Tahoma" w:cs="Tahoma"/>
          <w:sz w:val="24"/>
          <w:szCs w:val="24"/>
        </w:rPr>
      </w:pPr>
    </w:p>
    <w:p w14:paraId="6C33766C" w14:textId="77777777" w:rsidR="004B15B2" w:rsidRDefault="004B15B2" w:rsidP="00D83E22">
      <w:pPr>
        <w:spacing w:after="0" w:line="240" w:lineRule="auto"/>
        <w:jc w:val="both"/>
        <w:rPr>
          <w:rFonts w:ascii="Tahoma" w:hAnsi="Tahoma" w:cs="Tahoma"/>
          <w:sz w:val="24"/>
          <w:szCs w:val="24"/>
        </w:rPr>
        <w:sectPr w:rsidR="004B15B2" w:rsidSect="004B15B2">
          <w:type w:val="continuous"/>
          <w:pgSz w:w="15840" w:h="12240" w:orient="landscape"/>
          <w:pgMar w:top="1440" w:right="1440" w:bottom="1440" w:left="1440" w:header="720" w:footer="720" w:gutter="0"/>
          <w:cols w:num="2" w:space="720"/>
          <w:docGrid w:linePitch="360"/>
        </w:sectPr>
      </w:pPr>
    </w:p>
    <w:p w14:paraId="380968DF" w14:textId="60104BA9" w:rsidR="004B15B2" w:rsidRDefault="004B15B2" w:rsidP="00D83E22">
      <w:pPr>
        <w:spacing w:after="0" w:line="240" w:lineRule="auto"/>
        <w:jc w:val="both"/>
        <w:rPr>
          <w:rFonts w:ascii="Tahoma" w:hAnsi="Tahoma" w:cs="Tahoma"/>
          <w:sz w:val="24"/>
          <w:szCs w:val="24"/>
        </w:rPr>
      </w:pPr>
    </w:p>
    <w:p w14:paraId="61BD7EAF" w14:textId="3DB1F8F5" w:rsidR="004B15B2" w:rsidRDefault="004B15B2" w:rsidP="00D83E22">
      <w:pPr>
        <w:spacing w:after="0" w:line="240" w:lineRule="auto"/>
        <w:jc w:val="both"/>
        <w:rPr>
          <w:rFonts w:ascii="Tahoma" w:hAnsi="Tahoma" w:cs="Tahoma"/>
          <w:sz w:val="24"/>
          <w:szCs w:val="24"/>
        </w:rPr>
      </w:pPr>
    </w:p>
    <w:p w14:paraId="135F3030" w14:textId="45C86253" w:rsidR="004B15B2" w:rsidRDefault="004B15B2" w:rsidP="00D83E22">
      <w:pPr>
        <w:spacing w:after="0" w:line="240" w:lineRule="auto"/>
        <w:jc w:val="both"/>
        <w:rPr>
          <w:rFonts w:ascii="Tahoma" w:hAnsi="Tahoma" w:cs="Tahoma"/>
          <w:sz w:val="24"/>
          <w:szCs w:val="24"/>
        </w:rPr>
      </w:pPr>
    </w:p>
    <w:p w14:paraId="725A7236" w14:textId="4AFD45A3" w:rsidR="00D05361" w:rsidRPr="0097144C" w:rsidRDefault="00D05361" w:rsidP="0097144C">
      <w:pPr>
        <w:pStyle w:val="Ttulo3"/>
        <w:spacing w:before="0"/>
        <w:jc w:val="both"/>
        <w:rPr>
          <w:rFonts w:ascii="Tahoma" w:hAnsi="Tahoma" w:cs="Tahoma"/>
          <w:b/>
          <w:color w:val="auto"/>
        </w:rPr>
      </w:pPr>
      <w:r w:rsidRPr="0097144C">
        <w:rPr>
          <w:rFonts w:ascii="Tahoma" w:hAnsi="Tahoma" w:cs="Tahoma"/>
          <w:b/>
          <w:color w:val="auto"/>
        </w:rPr>
        <w:t>SUBDIRECCIÓN DE PROCESAMIENTO DE NÓMINA</w:t>
      </w:r>
    </w:p>
    <w:p w14:paraId="12DC7B3B" w14:textId="77777777" w:rsidR="00D05361" w:rsidRPr="0097144C" w:rsidRDefault="00D05361" w:rsidP="0097144C">
      <w:pPr>
        <w:pStyle w:val="Textoindependiente"/>
        <w:rPr>
          <w:rFonts w:cs="Tahoma"/>
        </w:rPr>
      </w:pPr>
    </w:p>
    <w:p w14:paraId="2F70326B" w14:textId="77777777" w:rsidR="00D05361" w:rsidRPr="0097144C" w:rsidRDefault="00D05361" w:rsidP="0097144C">
      <w:pPr>
        <w:pStyle w:val="Ttulo5"/>
        <w:spacing w:before="0" w:line="240" w:lineRule="auto"/>
        <w:rPr>
          <w:rFonts w:ascii="Tahoma" w:hAnsi="Tahoma" w:cs="Tahoma"/>
          <w:b/>
          <w:i w:val="0"/>
          <w:color w:val="auto"/>
          <w:sz w:val="24"/>
          <w:szCs w:val="24"/>
        </w:rPr>
      </w:pPr>
      <w:r w:rsidRPr="0097144C">
        <w:rPr>
          <w:rFonts w:ascii="Tahoma" w:hAnsi="Tahoma" w:cs="Tahoma"/>
          <w:b/>
          <w:i w:val="0"/>
          <w:color w:val="auto"/>
          <w:spacing w:val="-2"/>
          <w:sz w:val="24"/>
          <w:szCs w:val="24"/>
        </w:rPr>
        <w:t>Objetivo</w:t>
      </w:r>
    </w:p>
    <w:p w14:paraId="7E4AFE3F" w14:textId="77777777" w:rsidR="00D05361" w:rsidRPr="0097144C" w:rsidRDefault="00D05361" w:rsidP="0097144C">
      <w:pPr>
        <w:pStyle w:val="Textoindependiente"/>
        <w:rPr>
          <w:rFonts w:cs="Tahoma"/>
          <w:b w:val="0"/>
        </w:rPr>
      </w:pPr>
    </w:p>
    <w:p w14:paraId="1E08ACC0" w14:textId="77777777" w:rsidR="00D05361" w:rsidRPr="0097144C" w:rsidRDefault="00D05361" w:rsidP="0097144C">
      <w:pPr>
        <w:spacing w:after="0" w:line="240" w:lineRule="auto"/>
        <w:rPr>
          <w:rFonts w:ascii="Tahoma" w:hAnsi="Tahoma" w:cs="Tahoma"/>
          <w:sz w:val="24"/>
          <w:szCs w:val="24"/>
        </w:rPr>
      </w:pPr>
      <w:r w:rsidRPr="0097144C">
        <w:rPr>
          <w:rFonts w:ascii="Tahoma" w:hAnsi="Tahoma" w:cs="Tahoma"/>
          <w:sz w:val="24"/>
          <w:szCs w:val="24"/>
        </w:rPr>
        <w:t>Administrar</w:t>
      </w:r>
      <w:r w:rsidRPr="0097144C">
        <w:rPr>
          <w:rFonts w:ascii="Tahoma" w:hAnsi="Tahoma" w:cs="Tahoma"/>
          <w:spacing w:val="-5"/>
          <w:sz w:val="24"/>
          <w:szCs w:val="24"/>
        </w:rPr>
        <w:t xml:space="preserve"> </w:t>
      </w:r>
      <w:r w:rsidRPr="0097144C">
        <w:rPr>
          <w:rFonts w:ascii="Tahoma" w:hAnsi="Tahoma" w:cs="Tahoma"/>
          <w:sz w:val="24"/>
          <w:szCs w:val="24"/>
        </w:rPr>
        <w:t>el</w:t>
      </w:r>
      <w:r w:rsidRPr="0097144C">
        <w:rPr>
          <w:rFonts w:ascii="Tahoma" w:hAnsi="Tahoma" w:cs="Tahoma"/>
          <w:spacing w:val="-5"/>
          <w:sz w:val="24"/>
          <w:szCs w:val="24"/>
        </w:rPr>
        <w:t xml:space="preserve"> </w:t>
      </w:r>
      <w:r w:rsidRPr="0097144C">
        <w:rPr>
          <w:rFonts w:ascii="Tahoma" w:hAnsi="Tahoma" w:cs="Tahoma"/>
          <w:sz w:val="24"/>
          <w:szCs w:val="24"/>
        </w:rPr>
        <w:t>sistema</w:t>
      </w:r>
      <w:r w:rsidRPr="0097144C">
        <w:rPr>
          <w:rFonts w:ascii="Tahoma" w:hAnsi="Tahoma" w:cs="Tahoma"/>
          <w:spacing w:val="-8"/>
          <w:sz w:val="24"/>
          <w:szCs w:val="24"/>
        </w:rPr>
        <w:t xml:space="preserve"> </w:t>
      </w:r>
      <w:r w:rsidRPr="0097144C">
        <w:rPr>
          <w:rFonts w:ascii="Tahoma" w:hAnsi="Tahoma" w:cs="Tahoma"/>
          <w:sz w:val="24"/>
          <w:szCs w:val="24"/>
        </w:rPr>
        <w:t>de</w:t>
      </w:r>
      <w:r w:rsidRPr="0097144C">
        <w:rPr>
          <w:rFonts w:ascii="Tahoma" w:hAnsi="Tahoma" w:cs="Tahoma"/>
          <w:spacing w:val="-6"/>
          <w:sz w:val="24"/>
          <w:szCs w:val="24"/>
        </w:rPr>
        <w:t xml:space="preserve"> </w:t>
      </w:r>
      <w:r w:rsidRPr="0097144C">
        <w:rPr>
          <w:rFonts w:ascii="Tahoma" w:hAnsi="Tahoma" w:cs="Tahoma"/>
          <w:sz w:val="24"/>
          <w:szCs w:val="24"/>
        </w:rPr>
        <w:t>remuneraciones</w:t>
      </w:r>
      <w:r w:rsidRPr="0097144C">
        <w:rPr>
          <w:rFonts w:ascii="Tahoma" w:hAnsi="Tahoma" w:cs="Tahoma"/>
          <w:spacing w:val="-6"/>
          <w:sz w:val="24"/>
          <w:szCs w:val="24"/>
        </w:rPr>
        <w:t xml:space="preserve"> </w:t>
      </w:r>
      <w:r w:rsidRPr="0097144C">
        <w:rPr>
          <w:rFonts w:ascii="Tahoma" w:hAnsi="Tahoma" w:cs="Tahoma"/>
          <w:sz w:val="24"/>
          <w:szCs w:val="24"/>
        </w:rPr>
        <w:t>a</w:t>
      </w:r>
      <w:r w:rsidRPr="0097144C">
        <w:rPr>
          <w:rFonts w:ascii="Tahoma" w:hAnsi="Tahoma" w:cs="Tahoma"/>
          <w:spacing w:val="-6"/>
          <w:sz w:val="24"/>
          <w:szCs w:val="24"/>
        </w:rPr>
        <w:t xml:space="preserve"> </w:t>
      </w:r>
      <w:r w:rsidRPr="0097144C">
        <w:rPr>
          <w:rFonts w:ascii="Tahoma" w:hAnsi="Tahoma" w:cs="Tahoma"/>
          <w:sz w:val="24"/>
          <w:szCs w:val="24"/>
        </w:rPr>
        <w:t>fin</w:t>
      </w:r>
      <w:r w:rsidRPr="0097144C">
        <w:rPr>
          <w:rFonts w:ascii="Tahoma" w:hAnsi="Tahoma" w:cs="Tahoma"/>
          <w:spacing w:val="-6"/>
          <w:sz w:val="24"/>
          <w:szCs w:val="24"/>
        </w:rPr>
        <w:t xml:space="preserve"> </w:t>
      </w:r>
      <w:r w:rsidRPr="0097144C">
        <w:rPr>
          <w:rFonts w:ascii="Tahoma" w:hAnsi="Tahoma" w:cs="Tahoma"/>
          <w:sz w:val="24"/>
          <w:szCs w:val="24"/>
        </w:rPr>
        <w:t>de</w:t>
      </w:r>
      <w:r w:rsidRPr="0097144C">
        <w:rPr>
          <w:rFonts w:ascii="Tahoma" w:hAnsi="Tahoma" w:cs="Tahoma"/>
          <w:spacing w:val="-6"/>
          <w:sz w:val="24"/>
          <w:szCs w:val="24"/>
        </w:rPr>
        <w:t xml:space="preserve"> </w:t>
      </w:r>
      <w:r w:rsidRPr="0097144C">
        <w:rPr>
          <w:rFonts w:ascii="Tahoma" w:hAnsi="Tahoma" w:cs="Tahoma"/>
          <w:sz w:val="24"/>
          <w:szCs w:val="24"/>
        </w:rPr>
        <w:t>que</w:t>
      </w:r>
      <w:r w:rsidRPr="0097144C">
        <w:rPr>
          <w:rFonts w:ascii="Tahoma" w:hAnsi="Tahoma" w:cs="Tahoma"/>
          <w:spacing w:val="-6"/>
          <w:sz w:val="24"/>
          <w:szCs w:val="24"/>
        </w:rPr>
        <w:t xml:space="preserve"> </w:t>
      </w:r>
      <w:r w:rsidRPr="0097144C">
        <w:rPr>
          <w:rFonts w:ascii="Tahoma" w:hAnsi="Tahoma" w:cs="Tahoma"/>
          <w:sz w:val="24"/>
          <w:szCs w:val="24"/>
        </w:rPr>
        <w:t>las</w:t>
      </w:r>
      <w:r w:rsidRPr="0097144C">
        <w:rPr>
          <w:rFonts w:ascii="Tahoma" w:hAnsi="Tahoma" w:cs="Tahoma"/>
          <w:spacing w:val="-6"/>
          <w:sz w:val="24"/>
          <w:szCs w:val="24"/>
        </w:rPr>
        <w:t xml:space="preserve"> </w:t>
      </w:r>
      <w:r w:rsidRPr="0097144C">
        <w:rPr>
          <w:rFonts w:ascii="Tahoma" w:hAnsi="Tahoma" w:cs="Tahoma"/>
          <w:sz w:val="24"/>
          <w:szCs w:val="24"/>
        </w:rPr>
        <w:t>percepciones,</w:t>
      </w:r>
      <w:r w:rsidRPr="0097144C">
        <w:rPr>
          <w:rFonts w:ascii="Tahoma" w:hAnsi="Tahoma" w:cs="Tahoma"/>
          <w:spacing w:val="-7"/>
          <w:sz w:val="24"/>
          <w:szCs w:val="24"/>
        </w:rPr>
        <w:t xml:space="preserve"> </w:t>
      </w:r>
      <w:r w:rsidRPr="0097144C">
        <w:rPr>
          <w:rFonts w:ascii="Tahoma" w:hAnsi="Tahoma" w:cs="Tahoma"/>
          <w:sz w:val="24"/>
          <w:szCs w:val="24"/>
        </w:rPr>
        <w:t>aportaciones</w:t>
      </w:r>
      <w:r w:rsidRPr="0097144C">
        <w:rPr>
          <w:rFonts w:ascii="Tahoma" w:hAnsi="Tahoma" w:cs="Tahoma"/>
          <w:spacing w:val="-6"/>
          <w:sz w:val="24"/>
          <w:szCs w:val="24"/>
        </w:rPr>
        <w:t xml:space="preserve"> </w:t>
      </w:r>
      <w:r w:rsidRPr="0097144C">
        <w:rPr>
          <w:rFonts w:ascii="Tahoma" w:hAnsi="Tahoma" w:cs="Tahoma"/>
          <w:sz w:val="24"/>
          <w:szCs w:val="24"/>
        </w:rPr>
        <w:t>patronales</w:t>
      </w:r>
      <w:r w:rsidRPr="0097144C">
        <w:rPr>
          <w:rFonts w:ascii="Tahoma" w:hAnsi="Tahoma" w:cs="Tahoma"/>
          <w:spacing w:val="-6"/>
          <w:sz w:val="24"/>
          <w:szCs w:val="24"/>
        </w:rPr>
        <w:t xml:space="preserve"> </w:t>
      </w:r>
      <w:r w:rsidRPr="0097144C">
        <w:rPr>
          <w:rFonts w:ascii="Tahoma" w:hAnsi="Tahoma" w:cs="Tahoma"/>
          <w:sz w:val="24"/>
          <w:szCs w:val="24"/>
        </w:rPr>
        <w:t>y</w:t>
      </w:r>
      <w:r w:rsidRPr="0097144C">
        <w:rPr>
          <w:rFonts w:ascii="Tahoma" w:hAnsi="Tahoma" w:cs="Tahoma"/>
          <w:spacing w:val="-7"/>
          <w:sz w:val="24"/>
          <w:szCs w:val="24"/>
        </w:rPr>
        <w:t xml:space="preserve"> </w:t>
      </w:r>
      <w:r w:rsidRPr="0097144C">
        <w:rPr>
          <w:rFonts w:ascii="Tahoma" w:hAnsi="Tahoma" w:cs="Tahoma"/>
          <w:sz w:val="24"/>
          <w:szCs w:val="24"/>
        </w:rPr>
        <w:t>enteros</w:t>
      </w:r>
      <w:r w:rsidRPr="0097144C">
        <w:rPr>
          <w:rFonts w:ascii="Tahoma" w:hAnsi="Tahoma" w:cs="Tahoma"/>
          <w:spacing w:val="-6"/>
          <w:sz w:val="24"/>
          <w:szCs w:val="24"/>
        </w:rPr>
        <w:t xml:space="preserve"> </w:t>
      </w:r>
      <w:r w:rsidRPr="0097144C">
        <w:rPr>
          <w:rFonts w:ascii="Tahoma" w:hAnsi="Tahoma" w:cs="Tahoma"/>
          <w:sz w:val="24"/>
          <w:szCs w:val="24"/>
        </w:rPr>
        <w:t>se</w:t>
      </w:r>
      <w:r w:rsidRPr="0097144C">
        <w:rPr>
          <w:rFonts w:ascii="Tahoma" w:hAnsi="Tahoma" w:cs="Tahoma"/>
          <w:spacing w:val="-6"/>
          <w:sz w:val="24"/>
          <w:szCs w:val="24"/>
        </w:rPr>
        <w:t xml:space="preserve"> </w:t>
      </w:r>
      <w:r w:rsidRPr="0097144C">
        <w:rPr>
          <w:rFonts w:ascii="Tahoma" w:hAnsi="Tahoma" w:cs="Tahoma"/>
          <w:sz w:val="24"/>
          <w:szCs w:val="24"/>
        </w:rPr>
        <w:t>cubran</w:t>
      </w:r>
      <w:r w:rsidRPr="0097144C">
        <w:rPr>
          <w:rFonts w:ascii="Tahoma" w:hAnsi="Tahoma" w:cs="Tahoma"/>
          <w:spacing w:val="-6"/>
          <w:sz w:val="24"/>
          <w:szCs w:val="24"/>
        </w:rPr>
        <w:t xml:space="preserve"> </w:t>
      </w:r>
      <w:r w:rsidRPr="0097144C">
        <w:rPr>
          <w:rFonts w:ascii="Tahoma" w:hAnsi="Tahoma" w:cs="Tahoma"/>
          <w:sz w:val="24"/>
          <w:szCs w:val="24"/>
        </w:rPr>
        <w:t>con base en los calendarios y disposiciones establecidas.</w:t>
      </w:r>
    </w:p>
    <w:p w14:paraId="4DD810F3" w14:textId="77777777" w:rsidR="00D05361" w:rsidRPr="0097144C" w:rsidRDefault="00D05361" w:rsidP="0097144C">
      <w:pPr>
        <w:spacing w:after="0" w:line="240" w:lineRule="auto"/>
        <w:rPr>
          <w:rFonts w:ascii="Tahoma" w:hAnsi="Tahoma" w:cs="Tahoma"/>
          <w:sz w:val="24"/>
          <w:szCs w:val="24"/>
        </w:rPr>
      </w:pPr>
    </w:p>
    <w:p w14:paraId="750F13E3" w14:textId="1143F409" w:rsidR="00D05361" w:rsidRPr="0097144C" w:rsidRDefault="00D05361" w:rsidP="0097144C">
      <w:pPr>
        <w:pStyle w:val="Ttulo5"/>
        <w:spacing w:before="0" w:line="240" w:lineRule="auto"/>
        <w:rPr>
          <w:rFonts w:ascii="Tahoma" w:hAnsi="Tahoma" w:cs="Tahoma"/>
          <w:b/>
          <w:i w:val="0"/>
          <w:color w:val="auto"/>
          <w:sz w:val="24"/>
          <w:szCs w:val="24"/>
        </w:rPr>
      </w:pPr>
      <w:r w:rsidRPr="0097144C">
        <w:rPr>
          <w:rFonts w:ascii="Tahoma" w:hAnsi="Tahoma" w:cs="Tahoma"/>
          <w:b/>
          <w:i w:val="0"/>
          <w:color w:val="auto"/>
          <w:spacing w:val="-2"/>
          <w:sz w:val="24"/>
          <w:szCs w:val="24"/>
        </w:rPr>
        <w:t>Funciones</w:t>
      </w:r>
    </w:p>
    <w:p w14:paraId="5E7AF4F5" w14:textId="77777777" w:rsidR="00D05361" w:rsidRPr="0097144C" w:rsidRDefault="00D05361" w:rsidP="0097144C">
      <w:pPr>
        <w:pStyle w:val="Textoindependiente"/>
        <w:rPr>
          <w:rFonts w:cs="Tahoma"/>
          <w:b w:val="0"/>
        </w:rPr>
      </w:pPr>
    </w:p>
    <w:p w14:paraId="7E8B8625" w14:textId="77777777" w:rsidR="00D05361" w:rsidRPr="0097144C" w:rsidRDefault="00D05361" w:rsidP="0097144C">
      <w:pPr>
        <w:pStyle w:val="Prrafodelista"/>
        <w:widowControl w:val="0"/>
        <w:numPr>
          <w:ilvl w:val="0"/>
          <w:numId w:val="267"/>
        </w:numPr>
        <w:tabs>
          <w:tab w:val="left" w:pos="1697"/>
          <w:tab w:val="left" w:pos="1699"/>
        </w:tabs>
        <w:autoSpaceDE w:val="0"/>
        <w:autoSpaceDN w:val="0"/>
        <w:spacing w:after="0" w:line="240" w:lineRule="auto"/>
        <w:ind w:left="0"/>
        <w:jc w:val="both"/>
        <w:rPr>
          <w:rFonts w:ascii="Tahoma" w:hAnsi="Tahoma" w:cs="Tahoma"/>
          <w:sz w:val="24"/>
          <w:szCs w:val="24"/>
        </w:rPr>
        <w:sectPr w:rsidR="00D05361" w:rsidRPr="0097144C" w:rsidSect="00E1218D">
          <w:type w:val="continuous"/>
          <w:pgSz w:w="15840" w:h="12240" w:orient="landscape"/>
          <w:pgMar w:top="1440" w:right="1440" w:bottom="1440" w:left="1440" w:header="720" w:footer="720" w:gutter="0"/>
          <w:cols w:space="720"/>
          <w:docGrid w:linePitch="360"/>
        </w:sectPr>
      </w:pPr>
    </w:p>
    <w:p w14:paraId="2E1440D5" w14:textId="33F2A408" w:rsidR="00D05361" w:rsidRPr="0097144C" w:rsidRDefault="00D05361" w:rsidP="0097144C">
      <w:pPr>
        <w:pStyle w:val="Prrafodelista"/>
        <w:widowControl w:val="0"/>
        <w:numPr>
          <w:ilvl w:val="0"/>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Supervisar la elaboración, integración y operaciones de cálculo y validación de la nómina de servicios personales y prestaciones a fin de que las remuneraciones</w:t>
      </w:r>
      <w:r w:rsidRPr="0097144C">
        <w:rPr>
          <w:rFonts w:ascii="Tahoma" w:hAnsi="Tahoma" w:cs="Tahoma"/>
          <w:spacing w:val="-16"/>
          <w:sz w:val="24"/>
          <w:szCs w:val="24"/>
        </w:rPr>
        <w:t xml:space="preserve"> </w:t>
      </w:r>
      <w:r w:rsidRPr="0097144C">
        <w:rPr>
          <w:rFonts w:ascii="Tahoma" w:hAnsi="Tahoma" w:cs="Tahoma"/>
          <w:sz w:val="24"/>
          <w:szCs w:val="24"/>
        </w:rPr>
        <w:t>del</w:t>
      </w:r>
      <w:r w:rsidRPr="0097144C">
        <w:rPr>
          <w:rFonts w:ascii="Tahoma" w:hAnsi="Tahoma" w:cs="Tahoma"/>
          <w:spacing w:val="-15"/>
          <w:sz w:val="24"/>
          <w:szCs w:val="24"/>
        </w:rPr>
        <w:t xml:space="preserve"> </w:t>
      </w:r>
      <w:r w:rsidRPr="0097144C">
        <w:rPr>
          <w:rFonts w:ascii="Tahoma" w:hAnsi="Tahoma" w:cs="Tahoma"/>
          <w:sz w:val="24"/>
          <w:szCs w:val="24"/>
        </w:rPr>
        <w:t>personal</w:t>
      </w:r>
      <w:r w:rsidRPr="0097144C">
        <w:rPr>
          <w:rFonts w:ascii="Tahoma" w:hAnsi="Tahoma" w:cs="Tahoma"/>
          <w:spacing w:val="-15"/>
          <w:sz w:val="24"/>
          <w:szCs w:val="24"/>
        </w:rPr>
        <w:t xml:space="preserve"> </w:t>
      </w:r>
      <w:r w:rsidRPr="0097144C">
        <w:rPr>
          <w:rFonts w:ascii="Tahoma" w:hAnsi="Tahoma" w:cs="Tahoma"/>
          <w:sz w:val="24"/>
          <w:szCs w:val="24"/>
        </w:rPr>
        <w:t>se</w:t>
      </w:r>
      <w:r w:rsidRPr="0097144C">
        <w:rPr>
          <w:rFonts w:ascii="Tahoma" w:hAnsi="Tahoma" w:cs="Tahoma"/>
          <w:spacing w:val="-15"/>
          <w:sz w:val="24"/>
          <w:szCs w:val="24"/>
        </w:rPr>
        <w:t xml:space="preserve"> </w:t>
      </w:r>
      <w:r w:rsidRPr="0097144C">
        <w:rPr>
          <w:rFonts w:ascii="Tahoma" w:hAnsi="Tahoma" w:cs="Tahoma"/>
          <w:sz w:val="24"/>
          <w:szCs w:val="24"/>
        </w:rPr>
        <w:t>cubran</w:t>
      </w:r>
      <w:r w:rsidRPr="0097144C">
        <w:rPr>
          <w:rFonts w:ascii="Tahoma" w:hAnsi="Tahoma" w:cs="Tahoma"/>
          <w:spacing w:val="-16"/>
          <w:sz w:val="24"/>
          <w:szCs w:val="24"/>
        </w:rPr>
        <w:t xml:space="preserve"> </w:t>
      </w:r>
      <w:r w:rsidRPr="0097144C">
        <w:rPr>
          <w:rFonts w:ascii="Tahoma" w:hAnsi="Tahoma" w:cs="Tahoma"/>
          <w:sz w:val="24"/>
          <w:szCs w:val="24"/>
        </w:rPr>
        <w:t>con</w:t>
      </w:r>
      <w:r w:rsidRPr="0097144C">
        <w:rPr>
          <w:rFonts w:ascii="Tahoma" w:hAnsi="Tahoma" w:cs="Tahoma"/>
          <w:spacing w:val="-15"/>
          <w:sz w:val="24"/>
          <w:szCs w:val="24"/>
        </w:rPr>
        <w:t xml:space="preserve"> </w:t>
      </w:r>
      <w:r w:rsidRPr="0097144C">
        <w:rPr>
          <w:rFonts w:ascii="Tahoma" w:hAnsi="Tahoma" w:cs="Tahoma"/>
          <w:sz w:val="24"/>
          <w:szCs w:val="24"/>
        </w:rPr>
        <w:t>base</w:t>
      </w:r>
      <w:r w:rsidRPr="0097144C">
        <w:rPr>
          <w:rFonts w:ascii="Tahoma" w:hAnsi="Tahoma" w:cs="Tahoma"/>
          <w:spacing w:val="-15"/>
          <w:sz w:val="24"/>
          <w:szCs w:val="24"/>
        </w:rPr>
        <w:t xml:space="preserve"> </w:t>
      </w:r>
      <w:r w:rsidRPr="0097144C">
        <w:rPr>
          <w:rFonts w:ascii="Tahoma" w:hAnsi="Tahoma" w:cs="Tahoma"/>
          <w:sz w:val="24"/>
          <w:szCs w:val="24"/>
        </w:rPr>
        <w:t>en</w:t>
      </w:r>
      <w:r w:rsidRPr="0097144C">
        <w:rPr>
          <w:rFonts w:ascii="Tahoma" w:hAnsi="Tahoma" w:cs="Tahoma"/>
          <w:spacing w:val="-15"/>
          <w:sz w:val="24"/>
          <w:szCs w:val="24"/>
        </w:rPr>
        <w:t xml:space="preserve"> </w:t>
      </w:r>
      <w:r w:rsidRPr="0097144C">
        <w:rPr>
          <w:rFonts w:ascii="Tahoma" w:hAnsi="Tahoma" w:cs="Tahoma"/>
          <w:sz w:val="24"/>
          <w:szCs w:val="24"/>
        </w:rPr>
        <w:t xml:space="preserve">el calendario y normatividad establecidos para tal </w:t>
      </w:r>
      <w:r w:rsidRPr="0097144C">
        <w:rPr>
          <w:rFonts w:ascii="Tahoma" w:hAnsi="Tahoma" w:cs="Tahoma"/>
          <w:spacing w:val="-2"/>
          <w:sz w:val="24"/>
          <w:szCs w:val="24"/>
        </w:rPr>
        <w:t>efecto.</w:t>
      </w:r>
    </w:p>
    <w:p w14:paraId="5A07FF72" w14:textId="77777777" w:rsidR="00D05361" w:rsidRPr="0097144C" w:rsidRDefault="00D05361" w:rsidP="0097144C">
      <w:pPr>
        <w:pStyle w:val="Textoindependiente"/>
        <w:rPr>
          <w:rFonts w:cs="Tahoma"/>
        </w:rPr>
      </w:pPr>
    </w:p>
    <w:p w14:paraId="7FDFB0F8" w14:textId="77777777" w:rsidR="00D05361" w:rsidRPr="0097144C" w:rsidRDefault="00D05361" w:rsidP="0097144C">
      <w:pPr>
        <w:pStyle w:val="Prrafodelista"/>
        <w:widowControl w:val="0"/>
        <w:numPr>
          <w:ilvl w:val="0"/>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Vigilar la emisión y entrega de los resúmenes de nómina,</w:t>
      </w:r>
      <w:r w:rsidRPr="0097144C">
        <w:rPr>
          <w:rFonts w:ascii="Tahoma" w:hAnsi="Tahoma" w:cs="Tahoma"/>
          <w:spacing w:val="-7"/>
          <w:sz w:val="24"/>
          <w:szCs w:val="24"/>
        </w:rPr>
        <w:t xml:space="preserve"> </w:t>
      </w:r>
      <w:r w:rsidRPr="0097144C">
        <w:rPr>
          <w:rFonts w:ascii="Tahoma" w:hAnsi="Tahoma" w:cs="Tahoma"/>
          <w:sz w:val="24"/>
          <w:szCs w:val="24"/>
        </w:rPr>
        <w:t>cifras</w:t>
      </w:r>
      <w:r w:rsidRPr="0097144C">
        <w:rPr>
          <w:rFonts w:ascii="Tahoma" w:hAnsi="Tahoma" w:cs="Tahoma"/>
          <w:spacing w:val="-3"/>
          <w:sz w:val="24"/>
          <w:szCs w:val="24"/>
        </w:rPr>
        <w:t xml:space="preserve"> </w:t>
      </w:r>
      <w:r w:rsidRPr="0097144C">
        <w:rPr>
          <w:rFonts w:ascii="Tahoma" w:hAnsi="Tahoma" w:cs="Tahoma"/>
          <w:sz w:val="24"/>
          <w:szCs w:val="24"/>
        </w:rPr>
        <w:t>control,</w:t>
      </w:r>
      <w:r w:rsidRPr="0097144C">
        <w:rPr>
          <w:rFonts w:ascii="Tahoma" w:hAnsi="Tahoma" w:cs="Tahoma"/>
          <w:spacing w:val="-7"/>
          <w:sz w:val="24"/>
          <w:szCs w:val="24"/>
        </w:rPr>
        <w:t xml:space="preserve"> </w:t>
      </w:r>
      <w:r w:rsidRPr="0097144C">
        <w:rPr>
          <w:rFonts w:ascii="Tahoma" w:hAnsi="Tahoma" w:cs="Tahoma"/>
          <w:sz w:val="24"/>
          <w:szCs w:val="24"/>
        </w:rPr>
        <w:t>archivos</w:t>
      </w:r>
      <w:r w:rsidRPr="0097144C">
        <w:rPr>
          <w:rFonts w:ascii="Tahoma" w:hAnsi="Tahoma" w:cs="Tahoma"/>
          <w:spacing w:val="-3"/>
          <w:sz w:val="24"/>
          <w:szCs w:val="24"/>
        </w:rPr>
        <w:t xml:space="preserve"> </w:t>
      </w:r>
      <w:r w:rsidRPr="0097144C">
        <w:rPr>
          <w:rFonts w:ascii="Tahoma" w:hAnsi="Tahoma" w:cs="Tahoma"/>
          <w:sz w:val="24"/>
          <w:szCs w:val="24"/>
        </w:rPr>
        <w:t>digitales</w:t>
      </w:r>
      <w:r w:rsidRPr="0097144C">
        <w:rPr>
          <w:rFonts w:ascii="Tahoma" w:hAnsi="Tahoma" w:cs="Tahoma"/>
          <w:spacing w:val="-6"/>
          <w:sz w:val="24"/>
          <w:szCs w:val="24"/>
        </w:rPr>
        <w:t xml:space="preserve"> </w:t>
      </w:r>
      <w:r w:rsidRPr="0097144C">
        <w:rPr>
          <w:rFonts w:ascii="Tahoma" w:hAnsi="Tahoma" w:cs="Tahoma"/>
          <w:sz w:val="24"/>
          <w:szCs w:val="24"/>
        </w:rPr>
        <w:t>e</w:t>
      </w:r>
      <w:r w:rsidRPr="0097144C">
        <w:rPr>
          <w:rFonts w:ascii="Tahoma" w:hAnsi="Tahoma" w:cs="Tahoma"/>
          <w:spacing w:val="-6"/>
          <w:sz w:val="24"/>
          <w:szCs w:val="24"/>
        </w:rPr>
        <w:t xml:space="preserve"> </w:t>
      </w:r>
      <w:r w:rsidRPr="0097144C">
        <w:rPr>
          <w:rFonts w:ascii="Tahoma" w:hAnsi="Tahoma" w:cs="Tahoma"/>
          <w:sz w:val="24"/>
          <w:szCs w:val="24"/>
        </w:rPr>
        <w:t>información necesaria a la Dirección General de Presupuesto, Contabilidad y Finanzas para efectos de suficiencia presupuestal, validación y registro contable,</w:t>
      </w:r>
      <w:r w:rsidRPr="0097144C">
        <w:rPr>
          <w:rFonts w:ascii="Tahoma" w:hAnsi="Tahoma" w:cs="Tahoma"/>
          <w:spacing w:val="-2"/>
          <w:sz w:val="24"/>
          <w:szCs w:val="24"/>
        </w:rPr>
        <w:t xml:space="preserve"> </w:t>
      </w:r>
      <w:r w:rsidRPr="0097144C">
        <w:rPr>
          <w:rFonts w:ascii="Tahoma" w:hAnsi="Tahoma" w:cs="Tahoma"/>
          <w:sz w:val="24"/>
          <w:szCs w:val="24"/>
        </w:rPr>
        <w:t>así como para dispersión de pago y/o generación de</w:t>
      </w:r>
      <w:r w:rsidRPr="0097144C">
        <w:rPr>
          <w:rFonts w:ascii="Tahoma" w:hAnsi="Tahoma" w:cs="Tahoma"/>
          <w:spacing w:val="-1"/>
          <w:sz w:val="24"/>
          <w:szCs w:val="24"/>
        </w:rPr>
        <w:t xml:space="preserve"> </w:t>
      </w:r>
      <w:r w:rsidRPr="0097144C">
        <w:rPr>
          <w:rFonts w:ascii="Tahoma" w:hAnsi="Tahoma" w:cs="Tahoma"/>
          <w:sz w:val="24"/>
          <w:szCs w:val="24"/>
        </w:rPr>
        <w:t>cheques.</w:t>
      </w:r>
    </w:p>
    <w:p w14:paraId="43952443" w14:textId="77777777" w:rsidR="00D05361" w:rsidRPr="0097144C" w:rsidRDefault="00D05361" w:rsidP="0097144C">
      <w:pPr>
        <w:pStyle w:val="Textoindependiente"/>
        <w:rPr>
          <w:rFonts w:cs="Tahoma"/>
        </w:rPr>
      </w:pPr>
    </w:p>
    <w:p w14:paraId="4B9CF615" w14:textId="77777777" w:rsidR="00D05361" w:rsidRPr="0097144C" w:rsidRDefault="00D05361" w:rsidP="0097144C">
      <w:pPr>
        <w:pStyle w:val="Prrafodelista"/>
        <w:widowControl w:val="0"/>
        <w:numPr>
          <w:ilvl w:val="0"/>
          <w:numId w:val="267"/>
        </w:numPr>
        <w:tabs>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Supervisar la aplicación de las aportaciones patronales y retenciones al personal de conformidad con</w:t>
      </w:r>
      <w:r w:rsidRPr="0097144C">
        <w:rPr>
          <w:rFonts w:ascii="Tahoma" w:hAnsi="Tahoma" w:cs="Tahoma"/>
          <w:spacing w:val="-7"/>
          <w:sz w:val="24"/>
          <w:szCs w:val="24"/>
        </w:rPr>
        <w:t xml:space="preserve"> </w:t>
      </w:r>
      <w:r w:rsidRPr="0097144C">
        <w:rPr>
          <w:rFonts w:ascii="Tahoma" w:hAnsi="Tahoma" w:cs="Tahoma"/>
          <w:sz w:val="24"/>
          <w:szCs w:val="24"/>
        </w:rPr>
        <w:t>la</w:t>
      </w:r>
      <w:r w:rsidRPr="0097144C">
        <w:rPr>
          <w:rFonts w:ascii="Tahoma" w:hAnsi="Tahoma" w:cs="Tahoma"/>
          <w:spacing w:val="-6"/>
          <w:sz w:val="24"/>
          <w:szCs w:val="24"/>
        </w:rPr>
        <w:t xml:space="preserve"> </w:t>
      </w:r>
      <w:r w:rsidRPr="0097144C">
        <w:rPr>
          <w:rFonts w:ascii="Tahoma" w:hAnsi="Tahoma" w:cs="Tahoma"/>
          <w:sz w:val="24"/>
          <w:szCs w:val="24"/>
        </w:rPr>
        <w:t>normatividad</w:t>
      </w:r>
      <w:r w:rsidRPr="0097144C">
        <w:rPr>
          <w:rFonts w:ascii="Tahoma" w:hAnsi="Tahoma" w:cs="Tahoma"/>
          <w:spacing w:val="-7"/>
          <w:sz w:val="24"/>
          <w:szCs w:val="24"/>
        </w:rPr>
        <w:t xml:space="preserve"> </w:t>
      </w:r>
      <w:r w:rsidRPr="0097144C">
        <w:rPr>
          <w:rFonts w:ascii="Tahoma" w:hAnsi="Tahoma" w:cs="Tahoma"/>
          <w:sz w:val="24"/>
          <w:szCs w:val="24"/>
        </w:rPr>
        <w:t>y</w:t>
      </w:r>
      <w:r w:rsidRPr="0097144C">
        <w:rPr>
          <w:rFonts w:ascii="Tahoma" w:hAnsi="Tahoma" w:cs="Tahoma"/>
          <w:spacing w:val="-8"/>
          <w:sz w:val="24"/>
          <w:szCs w:val="24"/>
        </w:rPr>
        <w:t xml:space="preserve"> </w:t>
      </w:r>
      <w:r w:rsidRPr="0097144C">
        <w:rPr>
          <w:rFonts w:ascii="Tahoma" w:hAnsi="Tahoma" w:cs="Tahoma"/>
          <w:sz w:val="24"/>
          <w:szCs w:val="24"/>
        </w:rPr>
        <w:t>calendarios</w:t>
      </w:r>
      <w:r w:rsidRPr="0097144C">
        <w:rPr>
          <w:rFonts w:ascii="Tahoma" w:hAnsi="Tahoma" w:cs="Tahoma"/>
          <w:spacing w:val="-6"/>
          <w:sz w:val="24"/>
          <w:szCs w:val="24"/>
        </w:rPr>
        <w:t xml:space="preserve"> </w:t>
      </w:r>
      <w:r w:rsidRPr="0097144C">
        <w:rPr>
          <w:rFonts w:ascii="Tahoma" w:hAnsi="Tahoma" w:cs="Tahoma"/>
          <w:sz w:val="24"/>
          <w:szCs w:val="24"/>
        </w:rPr>
        <w:t>establecidos,</w:t>
      </w:r>
      <w:r w:rsidRPr="0097144C">
        <w:rPr>
          <w:rFonts w:ascii="Tahoma" w:hAnsi="Tahoma" w:cs="Tahoma"/>
          <w:spacing w:val="-8"/>
          <w:sz w:val="24"/>
          <w:szCs w:val="24"/>
        </w:rPr>
        <w:t xml:space="preserve"> </w:t>
      </w:r>
      <w:r w:rsidRPr="0097144C">
        <w:rPr>
          <w:rFonts w:ascii="Tahoma" w:hAnsi="Tahoma" w:cs="Tahoma"/>
          <w:sz w:val="24"/>
          <w:szCs w:val="24"/>
        </w:rPr>
        <w:t>en</w:t>
      </w:r>
      <w:r w:rsidRPr="0097144C">
        <w:rPr>
          <w:rFonts w:ascii="Tahoma" w:hAnsi="Tahoma" w:cs="Tahoma"/>
          <w:spacing w:val="-7"/>
          <w:sz w:val="24"/>
          <w:szCs w:val="24"/>
        </w:rPr>
        <w:t xml:space="preserve"> </w:t>
      </w:r>
      <w:r w:rsidRPr="0097144C">
        <w:rPr>
          <w:rFonts w:ascii="Tahoma" w:hAnsi="Tahoma" w:cs="Tahoma"/>
          <w:sz w:val="24"/>
          <w:szCs w:val="24"/>
        </w:rPr>
        <w:t>los sistemas electrónicos de recaudación informáticos y de cuotas y aportaciones.</w:t>
      </w:r>
    </w:p>
    <w:p w14:paraId="5F995201" w14:textId="77777777" w:rsidR="00D05361" w:rsidRPr="0097144C" w:rsidRDefault="00D05361" w:rsidP="0097144C">
      <w:pPr>
        <w:pStyle w:val="Textoindependiente"/>
        <w:rPr>
          <w:rFonts w:cs="Tahoma"/>
        </w:rPr>
      </w:pPr>
    </w:p>
    <w:p w14:paraId="17EBCA0E" w14:textId="77777777" w:rsidR="00D05361" w:rsidRPr="0097144C" w:rsidRDefault="00D05361" w:rsidP="0097144C">
      <w:pPr>
        <w:pStyle w:val="Prrafodelista"/>
        <w:widowControl w:val="0"/>
        <w:numPr>
          <w:ilvl w:val="0"/>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Supervisar que se apliquen y se realicen en tiempo las suspensiones y preventivas de pago al personal, prestadoras y prestadores de servicios profesionales que</w:t>
      </w:r>
      <w:r w:rsidRPr="0097144C">
        <w:rPr>
          <w:rFonts w:ascii="Tahoma" w:hAnsi="Tahoma" w:cs="Tahoma"/>
          <w:spacing w:val="40"/>
          <w:sz w:val="24"/>
          <w:szCs w:val="24"/>
        </w:rPr>
        <w:t xml:space="preserve"> </w:t>
      </w:r>
      <w:r w:rsidRPr="0097144C">
        <w:rPr>
          <w:rFonts w:ascii="Tahoma" w:hAnsi="Tahoma" w:cs="Tahoma"/>
          <w:sz w:val="24"/>
          <w:szCs w:val="24"/>
        </w:rPr>
        <w:t>han</w:t>
      </w:r>
      <w:r w:rsidRPr="0097144C">
        <w:rPr>
          <w:rFonts w:ascii="Tahoma" w:hAnsi="Tahoma" w:cs="Tahoma"/>
          <w:spacing w:val="40"/>
          <w:sz w:val="24"/>
          <w:szCs w:val="24"/>
        </w:rPr>
        <w:t xml:space="preserve"> </w:t>
      </w:r>
      <w:r w:rsidRPr="0097144C">
        <w:rPr>
          <w:rFonts w:ascii="Tahoma" w:hAnsi="Tahoma" w:cs="Tahoma"/>
          <w:sz w:val="24"/>
          <w:szCs w:val="24"/>
        </w:rPr>
        <w:t>dejado</w:t>
      </w:r>
      <w:r w:rsidRPr="0097144C">
        <w:rPr>
          <w:rFonts w:ascii="Tahoma" w:hAnsi="Tahoma" w:cs="Tahoma"/>
          <w:spacing w:val="40"/>
          <w:sz w:val="24"/>
          <w:szCs w:val="24"/>
        </w:rPr>
        <w:t xml:space="preserve"> </w:t>
      </w:r>
      <w:r w:rsidRPr="0097144C">
        <w:rPr>
          <w:rFonts w:ascii="Tahoma" w:hAnsi="Tahoma" w:cs="Tahoma"/>
          <w:sz w:val="24"/>
          <w:szCs w:val="24"/>
        </w:rPr>
        <w:t>de</w:t>
      </w:r>
      <w:r w:rsidRPr="0097144C">
        <w:rPr>
          <w:rFonts w:ascii="Tahoma" w:hAnsi="Tahoma" w:cs="Tahoma"/>
          <w:spacing w:val="39"/>
          <w:sz w:val="24"/>
          <w:szCs w:val="24"/>
        </w:rPr>
        <w:t xml:space="preserve"> </w:t>
      </w:r>
      <w:r w:rsidRPr="0097144C">
        <w:rPr>
          <w:rFonts w:ascii="Tahoma" w:hAnsi="Tahoma" w:cs="Tahoma"/>
          <w:sz w:val="24"/>
          <w:szCs w:val="24"/>
        </w:rPr>
        <w:t>prestar</w:t>
      </w:r>
      <w:r w:rsidRPr="0097144C">
        <w:rPr>
          <w:rFonts w:ascii="Tahoma" w:hAnsi="Tahoma" w:cs="Tahoma"/>
          <w:spacing w:val="40"/>
          <w:sz w:val="24"/>
          <w:szCs w:val="24"/>
        </w:rPr>
        <w:t xml:space="preserve"> </w:t>
      </w:r>
      <w:r w:rsidRPr="0097144C">
        <w:rPr>
          <w:rFonts w:ascii="Tahoma" w:hAnsi="Tahoma" w:cs="Tahoma"/>
          <w:sz w:val="24"/>
          <w:szCs w:val="24"/>
        </w:rPr>
        <w:t>sus</w:t>
      </w:r>
      <w:r w:rsidRPr="0097144C">
        <w:rPr>
          <w:rFonts w:ascii="Tahoma" w:hAnsi="Tahoma" w:cs="Tahoma"/>
          <w:spacing w:val="39"/>
          <w:sz w:val="24"/>
          <w:szCs w:val="24"/>
        </w:rPr>
        <w:t xml:space="preserve"> </w:t>
      </w:r>
      <w:r w:rsidRPr="0097144C">
        <w:rPr>
          <w:rFonts w:ascii="Tahoma" w:hAnsi="Tahoma" w:cs="Tahoma"/>
          <w:sz w:val="24"/>
          <w:szCs w:val="24"/>
        </w:rPr>
        <w:t>servicios</w:t>
      </w:r>
      <w:r w:rsidRPr="0097144C">
        <w:rPr>
          <w:rFonts w:ascii="Tahoma" w:hAnsi="Tahoma" w:cs="Tahoma"/>
          <w:spacing w:val="40"/>
          <w:sz w:val="24"/>
          <w:szCs w:val="24"/>
        </w:rPr>
        <w:t xml:space="preserve"> </w:t>
      </w:r>
      <w:r w:rsidRPr="0097144C">
        <w:rPr>
          <w:rFonts w:ascii="Tahoma" w:hAnsi="Tahoma" w:cs="Tahoma"/>
          <w:sz w:val="24"/>
          <w:szCs w:val="24"/>
        </w:rPr>
        <w:t>temporal</w:t>
      </w:r>
      <w:r w:rsidRPr="0097144C">
        <w:rPr>
          <w:rFonts w:ascii="Tahoma" w:hAnsi="Tahoma" w:cs="Tahoma"/>
          <w:spacing w:val="40"/>
          <w:sz w:val="24"/>
          <w:szCs w:val="24"/>
        </w:rPr>
        <w:t xml:space="preserve"> </w:t>
      </w:r>
      <w:r w:rsidRPr="0097144C">
        <w:rPr>
          <w:rFonts w:ascii="Tahoma" w:hAnsi="Tahoma" w:cs="Tahoma"/>
          <w:sz w:val="24"/>
          <w:szCs w:val="24"/>
        </w:rPr>
        <w:t>o definitivamente, o bien que estén sujetos a una aclaración laboral o contractual conforme a los reportes de la Subdirección de Honorarios y la Dirección de Administración y Desarrollo de Personal.</w:t>
      </w:r>
    </w:p>
    <w:p w14:paraId="4BB33ED2" w14:textId="77777777" w:rsidR="00D05361" w:rsidRPr="0097144C" w:rsidRDefault="00D05361" w:rsidP="0097144C">
      <w:pPr>
        <w:pStyle w:val="Textoindependiente"/>
        <w:rPr>
          <w:rFonts w:cs="Tahoma"/>
        </w:rPr>
      </w:pPr>
    </w:p>
    <w:p w14:paraId="367DDFEC" w14:textId="77777777" w:rsidR="00D05361" w:rsidRPr="0097144C" w:rsidRDefault="00D05361" w:rsidP="0097144C">
      <w:pPr>
        <w:pStyle w:val="Prrafodelista"/>
        <w:widowControl w:val="0"/>
        <w:numPr>
          <w:ilvl w:val="0"/>
          <w:numId w:val="267"/>
        </w:numPr>
        <w:tabs>
          <w:tab w:val="left" w:pos="1004"/>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Supervisar la actualización de información y adecuaciones que se realicen en el sistema de nómina institucional.</w:t>
      </w:r>
    </w:p>
    <w:p w14:paraId="16042E37" w14:textId="77777777" w:rsidR="00D05361" w:rsidRPr="0097144C" w:rsidRDefault="00D05361" w:rsidP="0097144C">
      <w:pPr>
        <w:pStyle w:val="Textoindependiente"/>
        <w:rPr>
          <w:rFonts w:cs="Tahoma"/>
        </w:rPr>
      </w:pPr>
    </w:p>
    <w:p w14:paraId="396DA06A" w14:textId="77777777" w:rsidR="00D05361" w:rsidRPr="0097144C" w:rsidRDefault="00D05361" w:rsidP="0097144C">
      <w:pPr>
        <w:pStyle w:val="Prrafodelista"/>
        <w:widowControl w:val="0"/>
        <w:numPr>
          <w:ilvl w:val="0"/>
          <w:numId w:val="267"/>
        </w:numPr>
        <w:tabs>
          <w:tab w:val="left" w:pos="1002"/>
          <w:tab w:val="left" w:pos="1004"/>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Dar trámite y seguimiento a la atención de las solicitudes</w:t>
      </w:r>
      <w:r w:rsidRPr="0097144C">
        <w:rPr>
          <w:rFonts w:ascii="Tahoma" w:hAnsi="Tahoma" w:cs="Tahoma"/>
          <w:spacing w:val="-16"/>
          <w:sz w:val="24"/>
          <w:szCs w:val="24"/>
        </w:rPr>
        <w:t xml:space="preserve"> </w:t>
      </w:r>
      <w:r w:rsidRPr="0097144C">
        <w:rPr>
          <w:rFonts w:ascii="Tahoma" w:hAnsi="Tahoma" w:cs="Tahoma"/>
          <w:sz w:val="24"/>
          <w:szCs w:val="24"/>
        </w:rPr>
        <w:t>de</w:t>
      </w:r>
      <w:r w:rsidRPr="0097144C">
        <w:rPr>
          <w:rFonts w:ascii="Tahoma" w:hAnsi="Tahoma" w:cs="Tahoma"/>
          <w:spacing w:val="-15"/>
          <w:sz w:val="24"/>
          <w:szCs w:val="24"/>
        </w:rPr>
        <w:t xml:space="preserve"> </w:t>
      </w:r>
      <w:r w:rsidRPr="0097144C">
        <w:rPr>
          <w:rFonts w:ascii="Tahoma" w:hAnsi="Tahoma" w:cs="Tahoma"/>
          <w:sz w:val="24"/>
          <w:szCs w:val="24"/>
        </w:rPr>
        <w:t>acceso</w:t>
      </w:r>
      <w:r w:rsidRPr="0097144C">
        <w:rPr>
          <w:rFonts w:ascii="Tahoma" w:hAnsi="Tahoma" w:cs="Tahoma"/>
          <w:spacing w:val="-15"/>
          <w:sz w:val="24"/>
          <w:szCs w:val="24"/>
        </w:rPr>
        <w:t xml:space="preserve"> </w:t>
      </w:r>
      <w:r w:rsidRPr="0097144C">
        <w:rPr>
          <w:rFonts w:ascii="Tahoma" w:hAnsi="Tahoma" w:cs="Tahoma"/>
          <w:sz w:val="24"/>
          <w:szCs w:val="24"/>
        </w:rPr>
        <w:t>de</w:t>
      </w:r>
      <w:r w:rsidRPr="0097144C">
        <w:rPr>
          <w:rFonts w:ascii="Tahoma" w:hAnsi="Tahoma" w:cs="Tahoma"/>
          <w:spacing w:val="-15"/>
          <w:sz w:val="24"/>
          <w:szCs w:val="24"/>
        </w:rPr>
        <w:t xml:space="preserve"> </w:t>
      </w:r>
      <w:r w:rsidRPr="0097144C">
        <w:rPr>
          <w:rFonts w:ascii="Tahoma" w:hAnsi="Tahoma" w:cs="Tahoma"/>
          <w:sz w:val="24"/>
          <w:szCs w:val="24"/>
        </w:rPr>
        <w:t>información</w:t>
      </w:r>
      <w:r w:rsidRPr="0097144C">
        <w:rPr>
          <w:rFonts w:ascii="Tahoma" w:hAnsi="Tahoma" w:cs="Tahoma"/>
          <w:spacing w:val="-16"/>
          <w:sz w:val="24"/>
          <w:szCs w:val="24"/>
        </w:rPr>
        <w:t xml:space="preserve"> </w:t>
      </w:r>
      <w:r w:rsidRPr="0097144C">
        <w:rPr>
          <w:rFonts w:ascii="Tahoma" w:hAnsi="Tahoma" w:cs="Tahoma"/>
          <w:sz w:val="24"/>
          <w:szCs w:val="24"/>
        </w:rPr>
        <w:t>pública</w:t>
      </w:r>
      <w:r w:rsidRPr="0097144C">
        <w:rPr>
          <w:rFonts w:ascii="Tahoma" w:hAnsi="Tahoma" w:cs="Tahoma"/>
          <w:spacing w:val="-15"/>
          <w:sz w:val="24"/>
          <w:szCs w:val="24"/>
        </w:rPr>
        <w:t xml:space="preserve"> </w:t>
      </w:r>
      <w:r w:rsidRPr="0097144C">
        <w:rPr>
          <w:rFonts w:ascii="Tahoma" w:hAnsi="Tahoma" w:cs="Tahoma"/>
          <w:sz w:val="24"/>
          <w:szCs w:val="24"/>
        </w:rPr>
        <w:t>turnadas a la Dirección General de Recursos Humanos y la publicación de información, integrando la documentación y datos para dar atención a las solicitudes en términos de las disposiciones aplicables.</w:t>
      </w:r>
    </w:p>
    <w:p w14:paraId="3DAFD155" w14:textId="77777777" w:rsidR="00D05361" w:rsidRPr="0097144C" w:rsidRDefault="00D05361" w:rsidP="0097144C">
      <w:pPr>
        <w:pStyle w:val="Textoindependiente"/>
        <w:rPr>
          <w:rFonts w:cs="Tahoma"/>
        </w:rPr>
      </w:pPr>
    </w:p>
    <w:p w14:paraId="1CFE8704" w14:textId="77777777" w:rsidR="00D05361" w:rsidRPr="0097144C" w:rsidRDefault="00D05361" w:rsidP="0097144C">
      <w:pPr>
        <w:pStyle w:val="Prrafodelista"/>
        <w:widowControl w:val="0"/>
        <w:numPr>
          <w:ilvl w:val="0"/>
          <w:numId w:val="267"/>
        </w:numPr>
        <w:tabs>
          <w:tab w:val="left" w:pos="1002"/>
          <w:tab w:val="left" w:pos="1004"/>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Coordinar que sus áreas adscritas implementen las actividades en las materias de datos personales, archivos, evaluación del desempeño y marco integrado de control interno de conformidad con las disposiciones aplicables.</w:t>
      </w:r>
    </w:p>
    <w:p w14:paraId="6B8E75D3" w14:textId="77777777" w:rsidR="00D05361" w:rsidRPr="0097144C" w:rsidRDefault="00D05361" w:rsidP="0097144C">
      <w:pPr>
        <w:pStyle w:val="Textoindependiente"/>
        <w:rPr>
          <w:rFonts w:cs="Tahoma"/>
        </w:rPr>
      </w:pPr>
    </w:p>
    <w:p w14:paraId="534B0388" w14:textId="77777777" w:rsidR="00D05361" w:rsidRPr="0097144C" w:rsidRDefault="00D05361" w:rsidP="0097144C">
      <w:pPr>
        <w:pStyle w:val="Prrafodelista"/>
        <w:widowControl w:val="0"/>
        <w:numPr>
          <w:ilvl w:val="0"/>
          <w:numId w:val="267"/>
        </w:numPr>
        <w:tabs>
          <w:tab w:val="left" w:pos="1002"/>
          <w:tab w:val="left" w:pos="1004"/>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Las demás que le confieran las disposiciones jurídicas aplicables o le encomiende su superior jerárquico.</w:t>
      </w:r>
    </w:p>
    <w:p w14:paraId="3370EF88" w14:textId="0EA20508" w:rsidR="004B15B2" w:rsidRPr="0097144C" w:rsidRDefault="004B15B2" w:rsidP="0097144C">
      <w:pPr>
        <w:spacing w:after="0" w:line="240" w:lineRule="auto"/>
        <w:jc w:val="both"/>
        <w:rPr>
          <w:rFonts w:ascii="Tahoma" w:hAnsi="Tahoma" w:cs="Tahoma"/>
          <w:sz w:val="24"/>
          <w:szCs w:val="24"/>
        </w:rPr>
      </w:pPr>
    </w:p>
    <w:p w14:paraId="06B82AEB" w14:textId="77777777" w:rsidR="00D05361" w:rsidRPr="0097144C" w:rsidRDefault="00D05361" w:rsidP="0097144C">
      <w:pPr>
        <w:spacing w:after="0" w:line="240" w:lineRule="auto"/>
        <w:jc w:val="both"/>
        <w:rPr>
          <w:rFonts w:ascii="Tahoma" w:hAnsi="Tahoma" w:cs="Tahoma"/>
          <w:sz w:val="24"/>
          <w:szCs w:val="24"/>
        </w:rPr>
        <w:sectPr w:rsidR="00D05361" w:rsidRPr="0097144C" w:rsidSect="00D05361">
          <w:type w:val="continuous"/>
          <w:pgSz w:w="15840" w:h="12240" w:orient="landscape"/>
          <w:pgMar w:top="1440" w:right="1440" w:bottom="1440" w:left="1440" w:header="720" w:footer="720" w:gutter="0"/>
          <w:cols w:num="2" w:space="720"/>
          <w:docGrid w:linePitch="360"/>
        </w:sectPr>
      </w:pPr>
    </w:p>
    <w:p w14:paraId="78A7C876" w14:textId="17CECC77" w:rsidR="004B15B2" w:rsidRPr="0097144C" w:rsidRDefault="004B15B2" w:rsidP="0097144C">
      <w:pPr>
        <w:spacing w:after="0" w:line="240" w:lineRule="auto"/>
        <w:jc w:val="both"/>
        <w:rPr>
          <w:rFonts w:ascii="Tahoma" w:hAnsi="Tahoma" w:cs="Tahoma"/>
          <w:sz w:val="24"/>
          <w:szCs w:val="24"/>
        </w:rPr>
      </w:pPr>
    </w:p>
    <w:p w14:paraId="7386BEA1" w14:textId="1E709FE0" w:rsidR="00956E6B" w:rsidRPr="0097144C" w:rsidRDefault="00956E6B" w:rsidP="0097144C">
      <w:pPr>
        <w:spacing w:after="0" w:line="240" w:lineRule="auto"/>
        <w:jc w:val="both"/>
        <w:rPr>
          <w:rFonts w:ascii="Tahoma" w:hAnsi="Tahoma" w:cs="Tahoma"/>
          <w:sz w:val="24"/>
          <w:szCs w:val="24"/>
        </w:rPr>
      </w:pPr>
    </w:p>
    <w:p w14:paraId="61B20D65" w14:textId="77777777" w:rsidR="00956E6B" w:rsidRPr="0097144C" w:rsidRDefault="00956E6B" w:rsidP="0097144C">
      <w:pPr>
        <w:spacing w:after="0" w:line="240" w:lineRule="auto"/>
        <w:jc w:val="both"/>
        <w:rPr>
          <w:rFonts w:ascii="Tahoma" w:hAnsi="Tahoma" w:cs="Tahoma"/>
          <w:sz w:val="24"/>
          <w:szCs w:val="24"/>
        </w:rPr>
      </w:pPr>
    </w:p>
    <w:p w14:paraId="56BB320A" w14:textId="667B8E7C" w:rsidR="004B15B2" w:rsidRDefault="004B15B2" w:rsidP="00D83E22">
      <w:pPr>
        <w:spacing w:after="0" w:line="240" w:lineRule="auto"/>
        <w:jc w:val="both"/>
        <w:rPr>
          <w:rFonts w:ascii="Tahoma" w:hAnsi="Tahoma" w:cs="Tahoma"/>
          <w:sz w:val="24"/>
          <w:szCs w:val="24"/>
        </w:rPr>
      </w:pPr>
    </w:p>
    <w:p w14:paraId="42DA62C5" w14:textId="4F0BFEBA" w:rsidR="004B15B2" w:rsidRDefault="004B15B2" w:rsidP="00D83E22">
      <w:pPr>
        <w:spacing w:after="0" w:line="240" w:lineRule="auto"/>
        <w:jc w:val="both"/>
        <w:rPr>
          <w:rFonts w:ascii="Tahoma" w:hAnsi="Tahoma" w:cs="Tahoma"/>
          <w:sz w:val="24"/>
          <w:szCs w:val="24"/>
        </w:rPr>
      </w:pPr>
    </w:p>
    <w:p w14:paraId="12496EA9" w14:textId="331274EC" w:rsidR="00DC74F8" w:rsidRPr="0097144C" w:rsidRDefault="00DC74F8" w:rsidP="0097144C">
      <w:pPr>
        <w:pStyle w:val="Ttulo3"/>
        <w:spacing w:before="0"/>
        <w:rPr>
          <w:rFonts w:ascii="Tahoma" w:hAnsi="Tahoma" w:cs="Tahoma"/>
          <w:b/>
          <w:color w:val="auto"/>
        </w:rPr>
      </w:pPr>
      <w:r w:rsidRPr="0097144C">
        <w:rPr>
          <w:rFonts w:ascii="Tahoma" w:hAnsi="Tahoma" w:cs="Tahoma"/>
          <w:b/>
          <w:color w:val="auto"/>
        </w:rPr>
        <w:t xml:space="preserve">DEPARTAMENTO DE PROCESAMIENTO DE </w:t>
      </w:r>
      <w:r w:rsidRPr="0097144C">
        <w:rPr>
          <w:rFonts w:ascii="Tahoma" w:hAnsi="Tahoma" w:cs="Tahoma"/>
          <w:b/>
          <w:color w:val="auto"/>
          <w:spacing w:val="-2"/>
        </w:rPr>
        <w:t>NÓMINA</w:t>
      </w:r>
    </w:p>
    <w:p w14:paraId="26270F28" w14:textId="77777777" w:rsidR="00DC74F8" w:rsidRPr="0097144C" w:rsidRDefault="00DC74F8" w:rsidP="0097144C">
      <w:pPr>
        <w:pStyle w:val="Textoindependiente"/>
        <w:rPr>
          <w:rFonts w:cs="Tahoma"/>
        </w:rPr>
      </w:pPr>
    </w:p>
    <w:p w14:paraId="437D2921" w14:textId="77777777" w:rsidR="00DC74F8" w:rsidRPr="0097144C" w:rsidRDefault="00DC74F8" w:rsidP="0097144C">
      <w:pPr>
        <w:pStyle w:val="Ttulo5"/>
        <w:spacing w:before="0" w:line="240" w:lineRule="auto"/>
        <w:rPr>
          <w:rFonts w:ascii="Tahoma" w:hAnsi="Tahoma" w:cs="Tahoma"/>
          <w:b/>
          <w:i w:val="0"/>
          <w:color w:val="auto"/>
          <w:sz w:val="24"/>
          <w:szCs w:val="24"/>
        </w:rPr>
      </w:pPr>
      <w:r w:rsidRPr="0097144C">
        <w:rPr>
          <w:rFonts w:ascii="Tahoma" w:hAnsi="Tahoma" w:cs="Tahoma"/>
          <w:b/>
          <w:i w:val="0"/>
          <w:color w:val="auto"/>
          <w:spacing w:val="-2"/>
          <w:sz w:val="24"/>
          <w:szCs w:val="24"/>
        </w:rPr>
        <w:t>Objetivo</w:t>
      </w:r>
    </w:p>
    <w:p w14:paraId="339FA849" w14:textId="77777777" w:rsidR="00DC74F8" w:rsidRPr="0097144C" w:rsidRDefault="00DC74F8" w:rsidP="0097144C">
      <w:pPr>
        <w:pStyle w:val="Textoindependiente"/>
        <w:rPr>
          <w:rFonts w:cs="Tahoma"/>
          <w:b w:val="0"/>
        </w:rPr>
      </w:pPr>
    </w:p>
    <w:p w14:paraId="0F07D56F" w14:textId="77777777" w:rsidR="00DC74F8" w:rsidRPr="0097144C" w:rsidRDefault="00DC74F8" w:rsidP="0097144C">
      <w:pPr>
        <w:spacing w:after="0" w:line="240" w:lineRule="auto"/>
        <w:jc w:val="both"/>
        <w:rPr>
          <w:rFonts w:ascii="Tahoma" w:hAnsi="Tahoma" w:cs="Tahoma"/>
          <w:sz w:val="24"/>
          <w:szCs w:val="24"/>
        </w:rPr>
      </w:pPr>
      <w:r w:rsidRPr="0097144C">
        <w:rPr>
          <w:rFonts w:ascii="Tahoma" w:hAnsi="Tahoma" w:cs="Tahoma"/>
          <w:sz w:val="24"/>
          <w:szCs w:val="24"/>
        </w:rPr>
        <w:t>Elaborar</w:t>
      </w:r>
      <w:r w:rsidRPr="0097144C">
        <w:rPr>
          <w:rFonts w:ascii="Tahoma" w:hAnsi="Tahoma" w:cs="Tahoma"/>
          <w:spacing w:val="-4"/>
          <w:sz w:val="24"/>
          <w:szCs w:val="24"/>
        </w:rPr>
        <w:t xml:space="preserve"> </w:t>
      </w:r>
      <w:r w:rsidRPr="0097144C">
        <w:rPr>
          <w:rFonts w:ascii="Tahoma" w:hAnsi="Tahoma" w:cs="Tahoma"/>
          <w:sz w:val="24"/>
          <w:szCs w:val="24"/>
        </w:rPr>
        <w:t>la</w:t>
      </w:r>
      <w:r w:rsidRPr="0097144C">
        <w:rPr>
          <w:rFonts w:ascii="Tahoma" w:hAnsi="Tahoma" w:cs="Tahoma"/>
          <w:spacing w:val="-4"/>
          <w:sz w:val="24"/>
          <w:szCs w:val="24"/>
        </w:rPr>
        <w:t xml:space="preserve"> </w:t>
      </w:r>
      <w:r w:rsidRPr="0097144C">
        <w:rPr>
          <w:rFonts w:ascii="Tahoma" w:hAnsi="Tahoma" w:cs="Tahoma"/>
          <w:sz w:val="24"/>
          <w:szCs w:val="24"/>
        </w:rPr>
        <w:t>nómina</w:t>
      </w:r>
      <w:r w:rsidRPr="0097144C">
        <w:rPr>
          <w:rFonts w:ascii="Tahoma" w:hAnsi="Tahoma" w:cs="Tahoma"/>
          <w:spacing w:val="-4"/>
          <w:sz w:val="24"/>
          <w:szCs w:val="24"/>
        </w:rPr>
        <w:t xml:space="preserve"> </w:t>
      </w:r>
      <w:r w:rsidRPr="0097144C">
        <w:rPr>
          <w:rFonts w:ascii="Tahoma" w:hAnsi="Tahoma" w:cs="Tahoma"/>
          <w:sz w:val="24"/>
          <w:szCs w:val="24"/>
        </w:rPr>
        <w:t>del</w:t>
      </w:r>
      <w:r w:rsidRPr="0097144C">
        <w:rPr>
          <w:rFonts w:ascii="Tahoma" w:hAnsi="Tahoma" w:cs="Tahoma"/>
          <w:spacing w:val="-6"/>
          <w:sz w:val="24"/>
          <w:szCs w:val="24"/>
        </w:rPr>
        <w:t xml:space="preserve"> </w:t>
      </w:r>
      <w:r w:rsidRPr="0097144C">
        <w:rPr>
          <w:rFonts w:ascii="Tahoma" w:hAnsi="Tahoma" w:cs="Tahoma"/>
          <w:sz w:val="24"/>
          <w:szCs w:val="24"/>
        </w:rPr>
        <w:t>personal</w:t>
      </w:r>
      <w:r w:rsidRPr="0097144C">
        <w:rPr>
          <w:rFonts w:ascii="Tahoma" w:hAnsi="Tahoma" w:cs="Tahoma"/>
          <w:spacing w:val="-3"/>
          <w:sz w:val="24"/>
          <w:szCs w:val="24"/>
        </w:rPr>
        <w:t xml:space="preserve"> </w:t>
      </w:r>
      <w:r w:rsidRPr="0097144C">
        <w:rPr>
          <w:rFonts w:ascii="Tahoma" w:hAnsi="Tahoma" w:cs="Tahoma"/>
          <w:sz w:val="24"/>
          <w:szCs w:val="24"/>
        </w:rPr>
        <w:t>de</w:t>
      </w:r>
      <w:r w:rsidRPr="0097144C">
        <w:rPr>
          <w:rFonts w:ascii="Tahoma" w:hAnsi="Tahoma" w:cs="Tahoma"/>
          <w:spacing w:val="-4"/>
          <w:sz w:val="24"/>
          <w:szCs w:val="24"/>
        </w:rPr>
        <w:t xml:space="preserve"> </w:t>
      </w:r>
      <w:r w:rsidRPr="0097144C">
        <w:rPr>
          <w:rFonts w:ascii="Tahoma" w:hAnsi="Tahoma" w:cs="Tahoma"/>
          <w:sz w:val="24"/>
          <w:szCs w:val="24"/>
        </w:rPr>
        <w:t>plaza</w:t>
      </w:r>
      <w:r w:rsidRPr="0097144C">
        <w:rPr>
          <w:rFonts w:ascii="Tahoma" w:hAnsi="Tahoma" w:cs="Tahoma"/>
          <w:spacing w:val="-7"/>
          <w:sz w:val="24"/>
          <w:szCs w:val="24"/>
        </w:rPr>
        <w:t xml:space="preserve"> </w:t>
      </w:r>
      <w:r w:rsidRPr="0097144C">
        <w:rPr>
          <w:rFonts w:ascii="Tahoma" w:hAnsi="Tahoma" w:cs="Tahoma"/>
          <w:sz w:val="24"/>
          <w:szCs w:val="24"/>
        </w:rPr>
        <w:t>presupuestal,</w:t>
      </w:r>
      <w:r w:rsidRPr="0097144C">
        <w:rPr>
          <w:rFonts w:ascii="Tahoma" w:hAnsi="Tahoma" w:cs="Tahoma"/>
          <w:spacing w:val="-6"/>
          <w:sz w:val="24"/>
          <w:szCs w:val="24"/>
        </w:rPr>
        <w:t xml:space="preserve"> </w:t>
      </w:r>
      <w:r w:rsidRPr="0097144C">
        <w:rPr>
          <w:rFonts w:ascii="Tahoma" w:hAnsi="Tahoma" w:cs="Tahoma"/>
          <w:sz w:val="24"/>
          <w:szCs w:val="24"/>
        </w:rPr>
        <w:t>de</w:t>
      </w:r>
      <w:r w:rsidRPr="0097144C">
        <w:rPr>
          <w:rFonts w:ascii="Tahoma" w:hAnsi="Tahoma" w:cs="Tahoma"/>
          <w:spacing w:val="-7"/>
          <w:sz w:val="24"/>
          <w:szCs w:val="24"/>
        </w:rPr>
        <w:t xml:space="preserve"> </w:t>
      </w:r>
      <w:r w:rsidRPr="0097144C">
        <w:rPr>
          <w:rFonts w:ascii="Tahoma" w:hAnsi="Tahoma" w:cs="Tahoma"/>
          <w:sz w:val="24"/>
          <w:szCs w:val="24"/>
        </w:rPr>
        <w:t>apoyo</w:t>
      </w:r>
      <w:r w:rsidRPr="0097144C">
        <w:rPr>
          <w:rFonts w:ascii="Tahoma" w:hAnsi="Tahoma" w:cs="Tahoma"/>
          <w:spacing w:val="-8"/>
          <w:sz w:val="24"/>
          <w:szCs w:val="24"/>
        </w:rPr>
        <w:t xml:space="preserve"> </w:t>
      </w:r>
      <w:r w:rsidRPr="0097144C">
        <w:rPr>
          <w:rFonts w:ascii="Tahoma" w:hAnsi="Tahoma" w:cs="Tahoma"/>
          <w:sz w:val="24"/>
          <w:szCs w:val="24"/>
        </w:rPr>
        <w:t>a</w:t>
      </w:r>
      <w:r w:rsidRPr="0097144C">
        <w:rPr>
          <w:rFonts w:ascii="Tahoma" w:hAnsi="Tahoma" w:cs="Tahoma"/>
          <w:spacing w:val="-7"/>
          <w:sz w:val="24"/>
          <w:szCs w:val="24"/>
        </w:rPr>
        <w:t xml:space="preserve"> </w:t>
      </w:r>
      <w:r w:rsidRPr="0097144C">
        <w:rPr>
          <w:rFonts w:ascii="Tahoma" w:hAnsi="Tahoma" w:cs="Tahoma"/>
          <w:sz w:val="24"/>
          <w:szCs w:val="24"/>
        </w:rPr>
        <w:t>personas</w:t>
      </w:r>
      <w:r w:rsidRPr="0097144C">
        <w:rPr>
          <w:rFonts w:ascii="Tahoma" w:hAnsi="Tahoma" w:cs="Tahoma"/>
          <w:spacing w:val="-4"/>
          <w:sz w:val="24"/>
          <w:szCs w:val="24"/>
        </w:rPr>
        <w:t xml:space="preserve"> </w:t>
      </w:r>
      <w:r w:rsidRPr="0097144C">
        <w:rPr>
          <w:rFonts w:ascii="Tahoma" w:hAnsi="Tahoma" w:cs="Tahoma"/>
          <w:sz w:val="24"/>
          <w:szCs w:val="24"/>
        </w:rPr>
        <w:t>jubiladas</w:t>
      </w:r>
      <w:r w:rsidRPr="0097144C">
        <w:rPr>
          <w:rFonts w:ascii="Tahoma" w:hAnsi="Tahoma" w:cs="Tahoma"/>
          <w:spacing w:val="-4"/>
          <w:sz w:val="24"/>
          <w:szCs w:val="24"/>
        </w:rPr>
        <w:t xml:space="preserve"> </w:t>
      </w:r>
      <w:r w:rsidRPr="0097144C">
        <w:rPr>
          <w:rFonts w:ascii="Tahoma" w:hAnsi="Tahoma" w:cs="Tahoma"/>
          <w:sz w:val="24"/>
          <w:szCs w:val="24"/>
        </w:rPr>
        <w:t>y</w:t>
      </w:r>
      <w:r w:rsidRPr="0097144C">
        <w:rPr>
          <w:rFonts w:ascii="Tahoma" w:hAnsi="Tahoma" w:cs="Tahoma"/>
          <w:spacing w:val="-8"/>
          <w:sz w:val="24"/>
          <w:szCs w:val="24"/>
        </w:rPr>
        <w:t xml:space="preserve"> </w:t>
      </w:r>
      <w:r w:rsidRPr="0097144C">
        <w:rPr>
          <w:rFonts w:ascii="Tahoma" w:hAnsi="Tahoma" w:cs="Tahoma"/>
          <w:sz w:val="24"/>
          <w:szCs w:val="24"/>
        </w:rPr>
        <w:t>personas</w:t>
      </w:r>
      <w:r w:rsidRPr="0097144C">
        <w:rPr>
          <w:rFonts w:ascii="Tahoma" w:hAnsi="Tahoma" w:cs="Tahoma"/>
          <w:spacing w:val="-7"/>
          <w:sz w:val="24"/>
          <w:szCs w:val="24"/>
        </w:rPr>
        <w:t xml:space="preserve"> </w:t>
      </w:r>
      <w:r w:rsidRPr="0097144C">
        <w:rPr>
          <w:rFonts w:ascii="Tahoma" w:hAnsi="Tahoma" w:cs="Tahoma"/>
          <w:sz w:val="24"/>
          <w:szCs w:val="24"/>
        </w:rPr>
        <w:t>prestadoras</w:t>
      </w:r>
      <w:r w:rsidRPr="0097144C">
        <w:rPr>
          <w:rFonts w:ascii="Tahoma" w:hAnsi="Tahoma" w:cs="Tahoma"/>
          <w:spacing w:val="-4"/>
          <w:sz w:val="24"/>
          <w:szCs w:val="24"/>
        </w:rPr>
        <w:t xml:space="preserve"> </w:t>
      </w:r>
      <w:r w:rsidRPr="0097144C">
        <w:rPr>
          <w:rFonts w:ascii="Tahoma" w:hAnsi="Tahoma" w:cs="Tahoma"/>
          <w:sz w:val="24"/>
          <w:szCs w:val="24"/>
        </w:rPr>
        <w:t>de</w:t>
      </w:r>
      <w:r w:rsidRPr="0097144C">
        <w:rPr>
          <w:rFonts w:ascii="Tahoma" w:hAnsi="Tahoma" w:cs="Tahoma"/>
          <w:spacing w:val="-4"/>
          <w:sz w:val="24"/>
          <w:szCs w:val="24"/>
        </w:rPr>
        <w:t xml:space="preserve"> </w:t>
      </w:r>
      <w:r w:rsidRPr="0097144C">
        <w:rPr>
          <w:rFonts w:ascii="Tahoma" w:hAnsi="Tahoma" w:cs="Tahoma"/>
          <w:sz w:val="24"/>
          <w:szCs w:val="24"/>
        </w:rPr>
        <w:t>servicios profesionales contratadas bajo el régimen de honorarios asimilados a salarios, a efecto de cubrir en tiempo y forma sus remuneraciones y prestaciones.</w:t>
      </w:r>
    </w:p>
    <w:p w14:paraId="2B3CACF6" w14:textId="77777777" w:rsidR="0097144C" w:rsidRDefault="0097144C" w:rsidP="0097144C">
      <w:pPr>
        <w:pStyle w:val="Ttulo5"/>
        <w:spacing w:before="0" w:line="240" w:lineRule="auto"/>
        <w:rPr>
          <w:rFonts w:ascii="Tahoma" w:hAnsi="Tahoma" w:cs="Tahoma"/>
          <w:i w:val="0"/>
          <w:color w:val="auto"/>
          <w:spacing w:val="-2"/>
          <w:sz w:val="24"/>
          <w:szCs w:val="24"/>
        </w:rPr>
      </w:pPr>
    </w:p>
    <w:p w14:paraId="513198A0" w14:textId="7315ED47" w:rsidR="00DC74F8" w:rsidRPr="0097144C" w:rsidRDefault="00DC74F8" w:rsidP="0097144C">
      <w:pPr>
        <w:pStyle w:val="Ttulo5"/>
        <w:spacing w:before="0" w:line="240" w:lineRule="auto"/>
        <w:rPr>
          <w:rFonts w:ascii="Tahoma" w:hAnsi="Tahoma" w:cs="Tahoma"/>
          <w:b/>
          <w:i w:val="0"/>
          <w:color w:val="auto"/>
          <w:spacing w:val="-2"/>
          <w:sz w:val="24"/>
          <w:szCs w:val="24"/>
        </w:rPr>
      </w:pPr>
      <w:r w:rsidRPr="0097144C">
        <w:rPr>
          <w:rFonts w:ascii="Tahoma" w:hAnsi="Tahoma" w:cs="Tahoma"/>
          <w:b/>
          <w:i w:val="0"/>
          <w:color w:val="auto"/>
          <w:spacing w:val="-2"/>
          <w:sz w:val="24"/>
          <w:szCs w:val="24"/>
        </w:rPr>
        <w:t>Funciones</w:t>
      </w:r>
    </w:p>
    <w:p w14:paraId="798A8A22" w14:textId="77777777" w:rsidR="00DC74F8" w:rsidRPr="0097144C" w:rsidRDefault="00DC74F8" w:rsidP="0097144C">
      <w:pPr>
        <w:spacing w:after="0" w:line="240" w:lineRule="auto"/>
        <w:rPr>
          <w:rFonts w:ascii="Tahoma" w:hAnsi="Tahoma" w:cs="Tahoma"/>
          <w:sz w:val="24"/>
          <w:szCs w:val="24"/>
          <w:lang w:val="x-none" w:eastAsia="es-ES"/>
        </w:rPr>
      </w:pPr>
    </w:p>
    <w:p w14:paraId="6FCEA6D3" w14:textId="77777777" w:rsidR="00DC74F8" w:rsidRPr="0097144C" w:rsidRDefault="00DC74F8" w:rsidP="0097144C">
      <w:pPr>
        <w:pStyle w:val="Prrafodelista"/>
        <w:widowControl w:val="0"/>
        <w:numPr>
          <w:ilvl w:val="1"/>
          <w:numId w:val="267"/>
        </w:numPr>
        <w:tabs>
          <w:tab w:val="left" w:pos="1697"/>
          <w:tab w:val="left" w:pos="1699"/>
        </w:tabs>
        <w:autoSpaceDE w:val="0"/>
        <w:autoSpaceDN w:val="0"/>
        <w:spacing w:after="0" w:line="240" w:lineRule="auto"/>
        <w:ind w:left="0"/>
        <w:jc w:val="both"/>
        <w:rPr>
          <w:rFonts w:ascii="Tahoma" w:hAnsi="Tahoma" w:cs="Tahoma"/>
          <w:sz w:val="24"/>
          <w:szCs w:val="24"/>
        </w:rPr>
        <w:sectPr w:rsidR="00DC74F8" w:rsidRPr="0097144C" w:rsidSect="00E1218D">
          <w:type w:val="continuous"/>
          <w:pgSz w:w="15840" w:h="12240" w:orient="landscape"/>
          <w:pgMar w:top="1440" w:right="1440" w:bottom="1440" w:left="1440" w:header="720" w:footer="720" w:gutter="0"/>
          <w:cols w:space="720"/>
          <w:docGrid w:linePitch="360"/>
        </w:sectPr>
      </w:pPr>
    </w:p>
    <w:p w14:paraId="76B90FB5" w14:textId="00F5C68C" w:rsidR="00DC74F8" w:rsidRPr="0097144C" w:rsidRDefault="00DC74F8" w:rsidP="0097144C">
      <w:pPr>
        <w:pStyle w:val="Prrafodelista"/>
        <w:widowControl w:val="0"/>
        <w:numPr>
          <w:ilvl w:val="1"/>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Elaborar y validar las nóminas de pago de personal, prestadoras</w:t>
      </w:r>
      <w:r w:rsidRPr="0097144C">
        <w:rPr>
          <w:rFonts w:ascii="Tahoma" w:hAnsi="Tahoma" w:cs="Tahoma"/>
          <w:spacing w:val="-16"/>
          <w:sz w:val="24"/>
          <w:szCs w:val="24"/>
        </w:rPr>
        <w:t xml:space="preserve"> </w:t>
      </w:r>
      <w:r w:rsidRPr="0097144C">
        <w:rPr>
          <w:rFonts w:ascii="Tahoma" w:hAnsi="Tahoma" w:cs="Tahoma"/>
          <w:sz w:val="24"/>
          <w:szCs w:val="24"/>
        </w:rPr>
        <w:t>y</w:t>
      </w:r>
      <w:r w:rsidRPr="0097144C">
        <w:rPr>
          <w:rFonts w:ascii="Tahoma" w:hAnsi="Tahoma" w:cs="Tahoma"/>
          <w:spacing w:val="-15"/>
          <w:sz w:val="24"/>
          <w:szCs w:val="24"/>
        </w:rPr>
        <w:t xml:space="preserve"> </w:t>
      </w:r>
      <w:r w:rsidRPr="0097144C">
        <w:rPr>
          <w:rFonts w:ascii="Tahoma" w:hAnsi="Tahoma" w:cs="Tahoma"/>
          <w:sz w:val="24"/>
          <w:szCs w:val="24"/>
        </w:rPr>
        <w:t>prestadores</w:t>
      </w:r>
      <w:r w:rsidRPr="0097144C">
        <w:rPr>
          <w:rFonts w:ascii="Tahoma" w:hAnsi="Tahoma" w:cs="Tahoma"/>
          <w:spacing w:val="-15"/>
          <w:sz w:val="24"/>
          <w:szCs w:val="24"/>
        </w:rPr>
        <w:t xml:space="preserve"> </w:t>
      </w:r>
      <w:r w:rsidRPr="0097144C">
        <w:rPr>
          <w:rFonts w:ascii="Tahoma" w:hAnsi="Tahoma" w:cs="Tahoma"/>
          <w:sz w:val="24"/>
          <w:szCs w:val="24"/>
        </w:rPr>
        <w:t>de</w:t>
      </w:r>
      <w:r w:rsidRPr="0097144C">
        <w:rPr>
          <w:rFonts w:ascii="Tahoma" w:hAnsi="Tahoma" w:cs="Tahoma"/>
          <w:spacing w:val="-15"/>
          <w:sz w:val="24"/>
          <w:szCs w:val="24"/>
        </w:rPr>
        <w:t xml:space="preserve"> </w:t>
      </w:r>
      <w:r w:rsidRPr="0097144C">
        <w:rPr>
          <w:rFonts w:ascii="Tahoma" w:hAnsi="Tahoma" w:cs="Tahoma"/>
          <w:sz w:val="24"/>
          <w:szCs w:val="24"/>
        </w:rPr>
        <w:t>servicios</w:t>
      </w:r>
      <w:r w:rsidRPr="0097144C">
        <w:rPr>
          <w:rFonts w:ascii="Tahoma" w:hAnsi="Tahoma" w:cs="Tahoma"/>
          <w:spacing w:val="-16"/>
          <w:sz w:val="24"/>
          <w:szCs w:val="24"/>
        </w:rPr>
        <w:t xml:space="preserve"> </w:t>
      </w:r>
      <w:r w:rsidRPr="0097144C">
        <w:rPr>
          <w:rFonts w:ascii="Tahoma" w:hAnsi="Tahoma" w:cs="Tahoma"/>
          <w:sz w:val="24"/>
          <w:szCs w:val="24"/>
        </w:rPr>
        <w:t>profesionales</w:t>
      </w:r>
      <w:r w:rsidRPr="0097144C">
        <w:rPr>
          <w:rFonts w:ascii="Tahoma" w:hAnsi="Tahoma" w:cs="Tahoma"/>
          <w:spacing w:val="-15"/>
          <w:sz w:val="24"/>
          <w:szCs w:val="24"/>
        </w:rPr>
        <w:t xml:space="preserve"> </w:t>
      </w:r>
      <w:r w:rsidRPr="0097144C">
        <w:rPr>
          <w:rFonts w:ascii="Tahoma" w:hAnsi="Tahoma" w:cs="Tahoma"/>
          <w:sz w:val="24"/>
          <w:szCs w:val="24"/>
        </w:rPr>
        <w:t xml:space="preserve">de acuerdo con el calendario y normatividad </w:t>
      </w:r>
      <w:r w:rsidRPr="0097144C">
        <w:rPr>
          <w:rFonts w:ascii="Tahoma" w:hAnsi="Tahoma" w:cs="Tahoma"/>
          <w:spacing w:val="-2"/>
          <w:sz w:val="24"/>
          <w:szCs w:val="24"/>
        </w:rPr>
        <w:t>establecidos.</w:t>
      </w:r>
    </w:p>
    <w:p w14:paraId="349C8DF0" w14:textId="77777777" w:rsidR="00DC74F8" w:rsidRPr="0097144C" w:rsidRDefault="00DC74F8" w:rsidP="0097144C">
      <w:pPr>
        <w:pStyle w:val="Textoindependiente"/>
        <w:jc w:val="both"/>
        <w:rPr>
          <w:rFonts w:cs="Tahoma"/>
        </w:rPr>
      </w:pPr>
    </w:p>
    <w:p w14:paraId="74FDFB56" w14:textId="77777777" w:rsidR="00DC74F8" w:rsidRPr="0097144C" w:rsidRDefault="00DC74F8" w:rsidP="0097144C">
      <w:pPr>
        <w:pStyle w:val="Prrafodelista"/>
        <w:widowControl w:val="0"/>
        <w:numPr>
          <w:ilvl w:val="1"/>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Integrar</w:t>
      </w:r>
      <w:r w:rsidRPr="0097144C">
        <w:rPr>
          <w:rFonts w:ascii="Tahoma" w:hAnsi="Tahoma" w:cs="Tahoma"/>
          <w:spacing w:val="-16"/>
          <w:sz w:val="24"/>
          <w:szCs w:val="24"/>
        </w:rPr>
        <w:t xml:space="preserve"> </w:t>
      </w:r>
      <w:r w:rsidRPr="0097144C">
        <w:rPr>
          <w:rFonts w:ascii="Tahoma" w:hAnsi="Tahoma" w:cs="Tahoma"/>
          <w:sz w:val="24"/>
          <w:szCs w:val="24"/>
        </w:rPr>
        <w:t>los</w:t>
      </w:r>
      <w:r w:rsidRPr="0097144C">
        <w:rPr>
          <w:rFonts w:ascii="Tahoma" w:hAnsi="Tahoma" w:cs="Tahoma"/>
          <w:spacing w:val="-15"/>
          <w:sz w:val="24"/>
          <w:szCs w:val="24"/>
        </w:rPr>
        <w:t xml:space="preserve"> </w:t>
      </w:r>
      <w:r w:rsidRPr="0097144C">
        <w:rPr>
          <w:rFonts w:ascii="Tahoma" w:hAnsi="Tahoma" w:cs="Tahoma"/>
          <w:sz w:val="24"/>
          <w:szCs w:val="24"/>
        </w:rPr>
        <w:t>resúmenes</w:t>
      </w:r>
      <w:r w:rsidRPr="0097144C">
        <w:rPr>
          <w:rFonts w:ascii="Tahoma" w:hAnsi="Tahoma" w:cs="Tahoma"/>
          <w:spacing w:val="-15"/>
          <w:sz w:val="24"/>
          <w:szCs w:val="24"/>
        </w:rPr>
        <w:t xml:space="preserve"> </w:t>
      </w:r>
      <w:r w:rsidRPr="0097144C">
        <w:rPr>
          <w:rFonts w:ascii="Tahoma" w:hAnsi="Tahoma" w:cs="Tahoma"/>
          <w:sz w:val="24"/>
          <w:szCs w:val="24"/>
        </w:rPr>
        <w:t>de</w:t>
      </w:r>
      <w:r w:rsidRPr="0097144C">
        <w:rPr>
          <w:rFonts w:ascii="Tahoma" w:hAnsi="Tahoma" w:cs="Tahoma"/>
          <w:spacing w:val="-15"/>
          <w:sz w:val="24"/>
          <w:szCs w:val="24"/>
        </w:rPr>
        <w:t xml:space="preserve"> </w:t>
      </w:r>
      <w:r w:rsidRPr="0097144C">
        <w:rPr>
          <w:rFonts w:ascii="Tahoma" w:hAnsi="Tahoma" w:cs="Tahoma"/>
          <w:sz w:val="24"/>
          <w:szCs w:val="24"/>
        </w:rPr>
        <w:t>nómina,</w:t>
      </w:r>
      <w:r w:rsidRPr="0097144C">
        <w:rPr>
          <w:rFonts w:ascii="Tahoma" w:hAnsi="Tahoma" w:cs="Tahoma"/>
          <w:spacing w:val="-16"/>
          <w:sz w:val="24"/>
          <w:szCs w:val="24"/>
        </w:rPr>
        <w:t xml:space="preserve"> </w:t>
      </w:r>
      <w:r w:rsidRPr="0097144C">
        <w:rPr>
          <w:rFonts w:ascii="Tahoma" w:hAnsi="Tahoma" w:cs="Tahoma"/>
          <w:sz w:val="24"/>
          <w:szCs w:val="24"/>
        </w:rPr>
        <w:t>cifras</w:t>
      </w:r>
      <w:r w:rsidRPr="0097144C">
        <w:rPr>
          <w:rFonts w:ascii="Tahoma" w:hAnsi="Tahoma" w:cs="Tahoma"/>
          <w:spacing w:val="-15"/>
          <w:sz w:val="24"/>
          <w:szCs w:val="24"/>
        </w:rPr>
        <w:t xml:space="preserve"> </w:t>
      </w:r>
      <w:r w:rsidRPr="0097144C">
        <w:rPr>
          <w:rFonts w:ascii="Tahoma" w:hAnsi="Tahoma" w:cs="Tahoma"/>
          <w:sz w:val="24"/>
          <w:szCs w:val="24"/>
        </w:rPr>
        <w:t>control,</w:t>
      </w:r>
      <w:r w:rsidRPr="0097144C">
        <w:rPr>
          <w:rFonts w:ascii="Tahoma" w:hAnsi="Tahoma" w:cs="Tahoma"/>
          <w:spacing w:val="-15"/>
          <w:sz w:val="24"/>
          <w:szCs w:val="24"/>
        </w:rPr>
        <w:t xml:space="preserve"> </w:t>
      </w:r>
      <w:r w:rsidRPr="0097144C">
        <w:rPr>
          <w:rFonts w:ascii="Tahoma" w:hAnsi="Tahoma" w:cs="Tahoma"/>
          <w:sz w:val="24"/>
          <w:szCs w:val="24"/>
        </w:rPr>
        <w:t>listado alfabético de empleados, formato de suficiencia presupuestal, archivos digitales e información necesaria para su entrega a la Dirección General de Presupuesto,</w:t>
      </w:r>
      <w:r w:rsidRPr="0097144C">
        <w:rPr>
          <w:rFonts w:ascii="Tahoma" w:hAnsi="Tahoma" w:cs="Tahoma"/>
          <w:spacing w:val="-9"/>
          <w:sz w:val="24"/>
          <w:szCs w:val="24"/>
        </w:rPr>
        <w:t xml:space="preserve"> </w:t>
      </w:r>
      <w:r w:rsidRPr="0097144C">
        <w:rPr>
          <w:rFonts w:ascii="Tahoma" w:hAnsi="Tahoma" w:cs="Tahoma"/>
          <w:sz w:val="24"/>
          <w:szCs w:val="24"/>
        </w:rPr>
        <w:t>Contabilidad</w:t>
      </w:r>
      <w:r w:rsidRPr="0097144C">
        <w:rPr>
          <w:rFonts w:ascii="Tahoma" w:hAnsi="Tahoma" w:cs="Tahoma"/>
          <w:spacing w:val="-8"/>
          <w:sz w:val="24"/>
          <w:szCs w:val="24"/>
        </w:rPr>
        <w:t xml:space="preserve"> </w:t>
      </w:r>
      <w:r w:rsidRPr="0097144C">
        <w:rPr>
          <w:rFonts w:ascii="Tahoma" w:hAnsi="Tahoma" w:cs="Tahoma"/>
          <w:sz w:val="24"/>
          <w:szCs w:val="24"/>
        </w:rPr>
        <w:t>y</w:t>
      </w:r>
      <w:r w:rsidRPr="0097144C">
        <w:rPr>
          <w:rFonts w:ascii="Tahoma" w:hAnsi="Tahoma" w:cs="Tahoma"/>
          <w:spacing w:val="-9"/>
          <w:sz w:val="24"/>
          <w:szCs w:val="24"/>
        </w:rPr>
        <w:t xml:space="preserve"> </w:t>
      </w:r>
      <w:r w:rsidRPr="0097144C">
        <w:rPr>
          <w:rFonts w:ascii="Tahoma" w:hAnsi="Tahoma" w:cs="Tahoma"/>
          <w:sz w:val="24"/>
          <w:szCs w:val="24"/>
        </w:rPr>
        <w:t>Finanzas,</w:t>
      </w:r>
      <w:r w:rsidRPr="0097144C">
        <w:rPr>
          <w:rFonts w:ascii="Tahoma" w:hAnsi="Tahoma" w:cs="Tahoma"/>
          <w:spacing w:val="-9"/>
          <w:sz w:val="24"/>
          <w:szCs w:val="24"/>
        </w:rPr>
        <w:t xml:space="preserve"> </w:t>
      </w:r>
      <w:r w:rsidRPr="0097144C">
        <w:rPr>
          <w:rFonts w:ascii="Tahoma" w:hAnsi="Tahoma" w:cs="Tahoma"/>
          <w:sz w:val="24"/>
          <w:szCs w:val="24"/>
        </w:rPr>
        <w:t>para</w:t>
      </w:r>
      <w:r w:rsidRPr="0097144C">
        <w:rPr>
          <w:rFonts w:ascii="Tahoma" w:hAnsi="Tahoma" w:cs="Tahoma"/>
          <w:spacing w:val="-7"/>
          <w:sz w:val="24"/>
          <w:szCs w:val="24"/>
        </w:rPr>
        <w:t xml:space="preserve"> </w:t>
      </w:r>
      <w:r w:rsidRPr="0097144C">
        <w:rPr>
          <w:rFonts w:ascii="Tahoma" w:hAnsi="Tahoma" w:cs="Tahoma"/>
          <w:sz w:val="24"/>
          <w:szCs w:val="24"/>
        </w:rPr>
        <w:t>efectos</w:t>
      </w:r>
      <w:r w:rsidRPr="0097144C">
        <w:rPr>
          <w:rFonts w:ascii="Tahoma" w:hAnsi="Tahoma" w:cs="Tahoma"/>
          <w:spacing w:val="-7"/>
          <w:sz w:val="24"/>
          <w:szCs w:val="24"/>
        </w:rPr>
        <w:t xml:space="preserve"> </w:t>
      </w:r>
      <w:r w:rsidRPr="0097144C">
        <w:rPr>
          <w:rFonts w:ascii="Tahoma" w:hAnsi="Tahoma" w:cs="Tahoma"/>
          <w:sz w:val="24"/>
          <w:szCs w:val="24"/>
        </w:rPr>
        <w:t xml:space="preserve">de suficiencia </w:t>
      </w:r>
      <w:r w:rsidRPr="0097144C">
        <w:rPr>
          <w:rFonts w:ascii="Tahoma" w:hAnsi="Tahoma" w:cs="Tahoma"/>
          <w:sz w:val="24"/>
          <w:szCs w:val="24"/>
        </w:rPr>
        <w:t>presupuestal, validación, conciliación y registros</w:t>
      </w:r>
      <w:r w:rsidRPr="0097144C">
        <w:rPr>
          <w:rFonts w:ascii="Tahoma" w:hAnsi="Tahoma" w:cs="Tahoma"/>
          <w:spacing w:val="-12"/>
          <w:sz w:val="24"/>
          <w:szCs w:val="24"/>
        </w:rPr>
        <w:t xml:space="preserve"> </w:t>
      </w:r>
      <w:r w:rsidRPr="0097144C">
        <w:rPr>
          <w:rFonts w:ascii="Tahoma" w:hAnsi="Tahoma" w:cs="Tahoma"/>
          <w:sz w:val="24"/>
          <w:szCs w:val="24"/>
        </w:rPr>
        <w:t>contables,</w:t>
      </w:r>
      <w:r w:rsidRPr="0097144C">
        <w:rPr>
          <w:rFonts w:ascii="Tahoma" w:hAnsi="Tahoma" w:cs="Tahoma"/>
          <w:spacing w:val="-11"/>
          <w:sz w:val="24"/>
          <w:szCs w:val="24"/>
        </w:rPr>
        <w:t xml:space="preserve"> </w:t>
      </w:r>
      <w:r w:rsidRPr="0097144C">
        <w:rPr>
          <w:rFonts w:ascii="Tahoma" w:hAnsi="Tahoma" w:cs="Tahoma"/>
          <w:sz w:val="24"/>
          <w:szCs w:val="24"/>
        </w:rPr>
        <w:t>así</w:t>
      </w:r>
      <w:r w:rsidRPr="0097144C">
        <w:rPr>
          <w:rFonts w:ascii="Tahoma" w:hAnsi="Tahoma" w:cs="Tahoma"/>
          <w:spacing w:val="-11"/>
          <w:sz w:val="24"/>
          <w:szCs w:val="24"/>
        </w:rPr>
        <w:t xml:space="preserve"> </w:t>
      </w:r>
      <w:r w:rsidRPr="0097144C">
        <w:rPr>
          <w:rFonts w:ascii="Tahoma" w:hAnsi="Tahoma" w:cs="Tahoma"/>
          <w:sz w:val="24"/>
          <w:szCs w:val="24"/>
        </w:rPr>
        <w:t>como</w:t>
      </w:r>
      <w:r w:rsidRPr="0097144C">
        <w:rPr>
          <w:rFonts w:ascii="Tahoma" w:hAnsi="Tahoma" w:cs="Tahoma"/>
          <w:spacing w:val="-11"/>
          <w:sz w:val="24"/>
          <w:szCs w:val="24"/>
        </w:rPr>
        <w:t xml:space="preserve"> </w:t>
      </w:r>
      <w:r w:rsidRPr="0097144C">
        <w:rPr>
          <w:rFonts w:ascii="Tahoma" w:hAnsi="Tahoma" w:cs="Tahoma"/>
          <w:sz w:val="24"/>
          <w:szCs w:val="24"/>
        </w:rPr>
        <w:t>a</w:t>
      </w:r>
      <w:r w:rsidRPr="0097144C">
        <w:rPr>
          <w:rFonts w:ascii="Tahoma" w:hAnsi="Tahoma" w:cs="Tahoma"/>
          <w:spacing w:val="-10"/>
          <w:sz w:val="24"/>
          <w:szCs w:val="24"/>
        </w:rPr>
        <w:t xml:space="preserve"> </w:t>
      </w:r>
      <w:r w:rsidRPr="0097144C">
        <w:rPr>
          <w:rFonts w:ascii="Tahoma" w:hAnsi="Tahoma" w:cs="Tahoma"/>
          <w:sz w:val="24"/>
          <w:szCs w:val="24"/>
        </w:rPr>
        <w:t>fin</w:t>
      </w:r>
      <w:r w:rsidRPr="0097144C">
        <w:rPr>
          <w:rFonts w:ascii="Tahoma" w:hAnsi="Tahoma" w:cs="Tahoma"/>
          <w:spacing w:val="-10"/>
          <w:sz w:val="24"/>
          <w:szCs w:val="24"/>
        </w:rPr>
        <w:t xml:space="preserve"> </w:t>
      </w:r>
      <w:r w:rsidRPr="0097144C">
        <w:rPr>
          <w:rFonts w:ascii="Tahoma" w:hAnsi="Tahoma" w:cs="Tahoma"/>
          <w:sz w:val="24"/>
          <w:szCs w:val="24"/>
        </w:rPr>
        <w:t>de</w:t>
      </w:r>
      <w:r w:rsidRPr="0097144C">
        <w:rPr>
          <w:rFonts w:ascii="Tahoma" w:hAnsi="Tahoma" w:cs="Tahoma"/>
          <w:spacing w:val="-10"/>
          <w:sz w:val="24"/>
          <w:szCs w:val="24"/>
        </w:rPr>
        <w:t xml:space="preserve"> </w:t>
      </w:r>
      <w:r w:rsidRPr="0097144C">
        <w:rPr>
          <w:rFonts w:ascii="Tahoma" w:hAnsi="Tahoma" w:cs="Tahoma"/>
          <w:sz w:val="24"/>
          <w:szCs w:val="24"/>
        </w:rPr>
        <w:t>dispersar</w:t>
      </w:r>
      <w:r w:rsidRPr="0097144C">
        <w:rPr>
          <w:rFonts w:ascii="Tahoma" w:hAnsi="Tahoma" w:cs="Tahoma"/>
          <w:spacing w:val="-9"/>
          <w:sz w:val="24"/>
          <w:szCs w:val="24"/>
        </w:rPr>
        <w:t xml:space="preserve"> </w:t>
      </w:r>
      <w:r w:rsidRPr="0097144C">
        <w:rPr>
          <w:rFonts w:ascii="Tahoma" w:hAnsi="Tahoma" w:cs="Tahoma"/>
          <w:sz w:val="24"/>
          <w:szCs w:val="24"/>
        </w:rPr>
        <w:t>el</w:t>
      </w:r>
      <w:r w:rsidRPr="0097144C">
        <w:rPr>
          <w:rFonts w:ascii="Tahoma" w:hAnsi="Tahoma" w:cs="Tahoma"/>
          <w:spacing w:val="-9"/>
          <w:sz w:val="24"/>
          <w:szCs w:val="24"/>
        </w:rPr>
        <w:t xml:space="preserve"> </w:t>
      </w:r>
      <w:r w:rsidRPr="0097144C">
        <w:rPr>
          <w:rFonts w:ascii="Tahoma" w:hAnsi="Tahoma" w:cs="Tahoma"/>
          <w:sz w:val="24"/>
          <w:szCs w:val="24"/>
        </w:rPr>
        <w:t>pago y/o la generación de cheques.</w:t>
      </w:r>
    </w:p>
    <w:p w14:paraId="4EA01990" w14:textId="77777777" w:rsidR="00DC74F8" w:rsidRPr="0097144C" w:rsidRDefault="00DC74F8" w:rsidP="0097144C">
      <w:pPr>
        <w:pStyle w:val="Textoindependiente"/>
        <w:jc w:val="both"/>
        <w:rPr>
          <w:rFonts w:cs="Tahoma"/>
        </w:rPr>
      </w:pPr>
    </w:p>
    <w:p w14:paraId="6F0184F2" w14:textId="77777777" w:rsidR="00DC74F8" w:rsidRPr="0097144C" w:rsidRDefault="00DC74F8" w:rsidP="0097144C">
      <w:pPr>
        <w:pStyle w:val="Prrafodelista"/>
        <w:widowControl w:val="0"/>
        <w:numPr>
          <w:ilvl w:val="1"/>
          <w:numId w:val="267"/>
        </w:numPr>
        <w:tabs>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Verificar</w:t>
      </w:r>
      <w:r w:rsidRPr="0097144C">
        <w:rPr>
          <w:rFonts w:ascii="Tahoma" w:hAnsi="Tahoma" w:cs="Tahoma"/>
          <w:spacing w:val="-13"/>
          <w:sz w:val="24"/>
          <w:szCs w:val="24"/>
        </w:rPr>
        <w:t xml:space="preserve"> </w:t>
      </w:r>
      <w:r w:rsidRPr="0097144C">
        <w:rPr>
          <w:rFonts w:ascii="Tahoma" w:hAnsi="Tahoma" w:cs="Tahoma"/>
          <w:sz w:val="24"/>
          <w:szCs w:val="24"/>
        </w:rPr>
        <w:t>la</w:t>
      </w:r>
      <w:r w:rsidRPr="0097144C">
        <w:rPr>
          <w:rFonts w:ascii="Tahoma" w:hAnsi="Tahoma" w:cs="Tahoma"/>
          <w:spacing w:val="-11"/>
          <w:sz w:val="24"/>
          <w:szCs w:val="24"/>
        </w:rPr>
        <w:t xml:space="preserve"> </w:t>
      </w:r>
      <w:r w:rsidRPr="0097144C">
        <w:rPr>
          <w:rFonts w:ascii="Tahoma" w:hAnsi="Tahoma" w:cs="Tahoma"/>
          <w:sz w:val="24"/>
          <w:szCs w:val="24"/>
        </w:rPr>
        <w:t>aplicación</w:t>
      </w:r>
      <w:r w:rsidRPr="0097144C">
        <w:rPr>
          <w:rFonts w:ascii="Tahoma" w:hAnsi="Tahoma" w:cs="Tahoma"/>
          <w:spacing w:val="-14"/>
          <w:sz w:val="24"/>
          <w:szCs w:val="24"/>
        </w:rPr>
        <w:t xml:space="preserve"> </w:t>
      </w:r>
      <w:r w:rsidRPr="0097144C">
        <w:rPr>
          <w:rFonts w:ascii="Tahoma" w:hAnsi="Tahoma" w:cs="Tahoma"/>
          <w:sz w:val="24"/>
          <w:szCs w:val="24"/>
        </w:rPr>
        <w:t>en</w:t>
      </w:r>
      <w:r w:rsidRPr="0097144C">
        <w:rPr>
          <w:rFonts w:ascii="Tahoma" w:hAnsi="Tahoma" w:cs="Tahoma"/>
          <w:spacing w:val="-12"/>
          <w:sz w:val="24"/>
          <w:szCs w:val="24"/>
        </w:rPr>
        <w:t xml:space="preserve"> </w:t>
      </w:r>
      <w:r w:rsidRPr="0097144C">
        <w:rPr>
          <w:rFonts w:ascii="Tahoma" w:hAnsi="Tahoma" w:cs="Tahoma"/>
          <w:sz w:val="24"/>
          <w:szCs w:val="24"/>
        </w:rPr>
        <w:t>nómina</w:t>
      </w:r>
      <w:r w:rsidRPr="0097144C">
        <w:rPr>
          <w:rFonts w:ascii="Tahoma" w:hAnsi="Tahoma" w:cs="Tahoma"/>
          <w:spacing w:val="-11"/>
          <w:sz w:val="24"/>
          <w:szCs w:val="24"/>
        </w:rPr>
        <w:t xml:space="preserve"> </w:t>
      </w:r>
      <w:r w:rsidRPr="0097144C">
        <w:rPr>
          <w:rFonts w:ascii="Tahoma" w:hAnsi="Tahoma" w:cs="Tahoma"/>
          <w:sz w:val="24"/>
          <w:szCs w:val="24"/>
        </w:rPr>
        <w:t>los</w:t>
      </w:r>
      <w:r w:rsidRPr="0097144C">
        <w:rPr>
          <w:rFonts w:ascii="Tahoma" w:hAnsi="Tahoma" w:cs="Tahoma"/>
          <w:spacing w:val="-11"/>
          <w:sz w:val="24"/>
          <w:szCs w:val="24"/>
        </w:rPr>
        <w:t xml:space="preserve"> </w:t>
      </w:r>
      <w:r w:rsidRPr="0097144C">
        <w:rPr>
          <w:rFonts w:ascii="Tahoma" w:hAnsi="Tahoma" w:cs="Tahoma"/>
          <w:sz w:val="24"/>
          <w:szCs w:val="24"/>
        </w:rPr>
        <w:t>descuentos</w:t>
      </w:r>
      <w:r w:rsidRPr="0097144C">
        <w:rPr>
          <w:rFonts w:ascii="Tahoma" w:hAnsi="Tahoma" w:cs="Tahoma"/>
          <w:spacing w:val="-11"/>
          <w:sz w:val="24"/>
          <w:szCs w:val="24"/>
        </w:rPr>
        <w:t xml:space="preserve"> </w:t>
      </w:r>
      <w:r w:rsidRPr="0097144C">
        <w:rPr>
          <w:rFonts w:ascii="Tahoma" w:hAnsi="Tahoma" w:cs="Tahoma"/>
          <w:sz w:val="24"/>
          <w:szCs w:val="24"/>
        </w:rPr>
        <w:t>en</w:t>
      </w:r>
      <w:r w:rsidRPr="0097144C">
        <w:rPr>
          <w:rFonts w:ascii="Tahoma" w:hAnsi="Tahoma" w:cs="Tahoma"/>
          <w:spacing w:val="-12"/>
          <w:sz w:val="24"/>
          <w:szCs w:val="24"/>
        </w:rPr>
        <w:t xml:space="preserve"> </w:t>
      </w:r>
      <w:r w:rsidRPr="0097144C">
        <w:rPr>
          <w:rFonts w:ascii="Tahoma" w:hAnsi="Tahoma" w:cs="Tahoma"/>
          <w:sz w:val="24"/>
          <w:szCs w:val="24"/>
        </w:rPr>
        <w:t>las remuneraciones</w:t>
      </w:r>
      <w:r w:rsidRPr="0097144C">
        <w:rPr>
          <w:rFonts w:ascii="Tahoma" w:hAnsi="Tahoma" w:cs="Tahoma"/>
          <w:spacing w:val="-16"/>
          <w:sz w:val="24"/>
          <w:szCs w:val="24"/>
        </w:rPr>
        <w:t xml:space="preserve"> </w:t>
      </w:r>
      <w:r w:rsidRPr="0097144C">
        <w:rPr>
          <w:rFonts w:ascii="Tahoma" w:hAnsi="Tahoma" w:cs="Tahoma"/>
          <w:sz w:val="24"/>
          <w:szCs w:val="24"/>
        </w:rPr>
        <w:t>del</w:t>
      </w:r>
      <w:r w:rsidRPr="0097144C">
        <w:rPr>
          <w:rFonts w:ascii="Tahoma" w:hAnsi="Tahoma" w:cs="Tahoma"/>
          <w:spacing w:val="-15"/>
          <w:sz w:val="24"/>
          <w:szCs w:val="24"/>
        </w:rPr>
        <w:t xml:space="preserve"> </w:t>
      </w:r>
      <w:r w:rsidRPr="0097144C">
        <w:rPr>
          <w:rFonts w:ascii="Tahoma" w:hAnsi="Tahoma" w:cs="Tahoma"/>
          <w:sz w:val="24"/>
          <w:szCs w:val="24"/>
        </w:rPr>
        <w:t>personal,</w:t>
      </w:r>
      <w:r w:rsidRPr="0097144C">
        <w:rPr>
          <w:rFonts w:ascii="Tahoma" w:hAnsi="Tahoma" w:cs="Tahoma"/>
          <w:spacing w:val="-15"/>
          <w:sz w:val="24"/>
          <w:szCs w:val="24"/>
        </w:rPr>
        <w:t xml:space="preserve"> </w:t>
      </w:r>
      <w:r w:rsidRPr="0097144C">
        <w:rPr>
          <w:rFonts w:ascii="Tahoma" w:hAnsi="Tahoma" w:cs="Tahoma"/>
          <w:sz w:val="24"/>
          <w:szCs w:val="24"/>
        </w:rPr>
        <w:t>personas</w:t>
      </w:r>
      <w:r w:rsidRPr="0097144C">
        <w:rPr>
          <w:rFonts w:ascii="Tahoma" w:hAnsi="Tahoma" w:cs="Tahoma"/>
          <w:spacing w:val="-15"/>
          <w:sz w:val="24"/>
          <w:szCs w:val="24"/>
        </w:rPr>
        <w:t xml:space="preserve"> </w:t>
      </w:r>
      <w:r w:rsidRPr="0097144C">
        <w:rPr>
          <w:rFonts w:ascii="Tahoma" w:hAnsi="Tahoma" w:cs="Tahoma"/>
          <w:sz w:val="24"/>
          <w:szCs w:val="24"/>
        </w:rPr>
        <w:t>prestadoras</w:t>
      </w:r>
      <w:r w:rsidRPr="0097144C">
        <w:rPr>
          <w:rFonts w:ascii="Tahoma" w:hAnsi="Tahoma" w:cs="Tahoma"/>
          <w:spacing w:val="-16"/>
          <w:sz w:val="24"/>
          <w:szCs w:val="24"/>
        </w:rPr>
        <w:t xml:space="preserve"> </w:t>
      </w:r>
      <w:r w:rsidRPr="0097144C">
        <w:rPr>
          <w:rFonts w:ascii="Tahoma" w:hAnsi="Tahoma" w:cs="Tahoma"/>
          <w:sz w:val="24"/>
          <w:szCs w:val="24"/>
        </w:rPr>
        <w:t>de servicios profesionales, conforme a las resoluciones que</w:t>
      </w:r>
      <w:r w:rsidRPr="0097144C">
        <w:rPr>
          <w:rFonts w:ascii="Tahoma" w:hAnsi="Tahoma" w:cs="Tahoma"/>
          <w:spacing w:val="-5"/>
          <w:sz w:val="24"/>
          <w:szCs w:val="24"/>
        </w:rPr>
        <w:t xml:space="preserve"> </w:t>
      </w:r>
      <w:r w:rsidRPr="0097144C">
        <w:rPr>
          <w:rFonts w:ascii="Tahoma" w:hAnsi="Tahoma" w:cs="Tahoma"/>
          <w:sz w:val="24"/>
          <w:szCs w:val="24"/>
        </w:rPr>
        <w:t>emita</w:t>
      </w:r>
      <w:r w:rsidRPr="0097144C">
        <w:rPr>
          <w:rFonts w:ascii="Tahoma" w:hAnsi="Tahoma" w:cs="Tahoma"/>
          <w:spacing w:val="-7"/>
          <w:sz w:val="24"/>
          <w:szCs w:val="24"/>
        </w:rPr>
        <w:t xml:space="preserve"> </w:t>
      </w:r>
      <w:r w:rsidRPr="0097144C">
        <w:rPr>
          <w:rFonts w:ascii="Tahoma" w:hAnsi="Tahoma" w:cs="Tahoma"/>
          <w:sz w:val="24"/>
          <w:szCs w:val="24"/>
        </w:rPr>
        <w:t>la</w:t>
      </w:r>
      <w:r w:rsidRPr="0097144C">
        <w:rPr>
          <w:rFonts w:ascii="Tahoma" w:hAnsi="Tahoma" w:cs="Tahoma"/>
          <w:spacing w:val="-5"/>
          <w:sz w:val="24"/>
          <w:szCs w:val="24"/>
        </w:rPr>
        <w:t xml:space="preserve"> </w:t>
      </w:r>
      <w:r w:rsidRPr="0097144C">
        <w:rPr>
          <w:rFonts w:ascii="Tahoma" w:hAnsi="Tahoma" w:cs="Tahoma"/>
          <w:sz w:val="24"/>
          <w:szCs w:val="24"/>
        </w:rPr>
        <w:t>autoridad</w:t>
      </w:r>
      <w:r w:rsidRPr="0097144C">
        <w:rPr>
          <w:rFonts w:ascii="Tahoma" w:hAnsi="Tahoma" w:cs="Tahoma"/>
          <w:spacing w:val="-5"/>
          <w:sz w:val="24"/>
          <w:szCs w:val="24"/>
        </w:rPr>
        <w:t xml:space="preserve"> </w:t>
      </w:r>
      <w:r w:rsidRPr="0097144C">
        <w:rPr>
          <w:rFonts w:ascii="Tahoma" w:hAnsi="Tahoma" w:cs="Tahoma"/>
          <w:sz w:val="24"/>
          <w:szCs w:val="24"/>
        </w:rPr>
        <w:t>judicial</w:t>
      </w:r>
      <w:r w:rsidRPr="0097144C">
        <w:rPr>
          <w:rFonts w:ascii="Tahoma" w:hAnsi="Tahoma" w:cs="Tahoma"/>
          <w:spacing w:val="-4"/>
          <w:sz w:val="24"/>
          <w:szCs w:val="24"/>
        </w:rPr>
        <w:t xml:space="preserve"> </w:t>
      </w:r>
      <w:r w:rsidRPr="0097144C">
        <w:rPr>
          <w:rFonts w:ascii="Tahoma" w:hAnsi="Tahoma" w:cs="Tahoma"/>
          <w:sz w:val="24"/>
          <w:szCs w:val="24"/>
        </w:rPr>
        <w:t>competente,</w:t>
      </w:r>
      <w:r w:rsidRPr="0097144C">
        <w:rPr>
          <w:rFonts w:ascii="Tahoma" w:hAnsi="Tahoma" w:cs="Tahoma"/>
          <w:spacing w:val="-9"/>
          <w:sz w:val="24"/>
          <w:szCs w:val="24"/>
        </w:rPr>
        <w:t xml:space="preserve"> </w:t>
      </w:r>
      <w:r w:rsidRPr="0097144C">
        <w:rPr>
          <w:rFonts w:ascii="Tahoma" w:hAnsi="Tahoma" w:cs="Tahoma"/>
          <w:sz w:val="24"/>
          <w:szCs w:val="24"/>
        </w:rPr>
        <w:t>o</w:t>
      </w:r>
      <w:r w:rsidRPr="0097144C">
        <w:rPr>
          <w:rFonts w:ascii="Tahoma" w:hAnsi="Tahoma" w:cs="Tahoma"/>
          <w:spacing w:val="-6"/>
          <w:sz w:val="24"/>
          <w:szCs w:val="24"/>
        </w:rPr>
        <w:t xml:space="preserve"> </w:t>
      </w:r>
      <w:r w:rsidRPr="0097144C">
        <w:rPr>
          <w:rFonts w:ascii="Tahoma" w:hAnsi="Tahoma" w:cs="Tahoma"/>
          <w:sz w:val="24"/>
          <w:szCs w:val="24"/>
        </w:rPr>
        <w:t>las</w:t>
      </w:r>
      <w:r w:rsidRPr="0097144C">
        <w:rPr>
          <w:rFonts w:ascii="Tahoma" w:hAnsi="Tahoma" w:cs="Tahoma"/>
          <w:spacing w:val="-5"/>
          <w:sz w:val="24"/>
          <w:szCs w:val="24"/>
        </w:rPr>
        <w:t xml:space="preserve"> </w:t>
      </w:r>
      <w:r w:rsidRPr="0097144C">
        <w:rPr>
          <w:rFonts w:ascii="Tahoma" w:hAnsi="Tahoma" w:cs="Tahoma"/>
          <w:sz w:val="24"/>
          <w:szCs w:val="24"/>
        </w:rPr>
        <w:t xml:space="preserve">que provengan de las prestaciones otorgadas en el régimen del </w:t>
      </w:r>
      <w:r w:rsidRPr="0097144C">
        <w:rPr>
          <w:rFonts w:ascii="Tahoma" w:hAnsi="Tahoma" w:cs="Tahoma"/>
          <w:sz w:val="24"/>
          <w:szCs w:val="24"/>
        </w:rPr>
        <w:lastRenderedPageBreak/>
        <w:t>ISSSTE.</w:t>
      </w:r>
    </w:p>
    <w:p w14:paraId="28563DBD" w14:textId="77777777" w:rsidR="00DC74F8" w:rsidRPr="0097144C" w:rsidRDefault="00DC74F8" w:rsidP="0097144C">
      <w:pPr>
        <w:pStyle w:val="Textoindependiente"/>
        <w:jc w:val="both"/>
        <w:rPr>
          <w:rFonts w:cs="Tahoma"/>
        </w:rPr>
      </w:pPr>
    </w:p>
    <w:p w14:paraId="0F8B3F06" w14:textId="77777777" w:rsidR="00DC74F8" w:rsidRPr="0097144C" w:rsidRDefault="00DC74F8" w:rsidP="0097144C">
      <w:pPr>
        <w:pStyle w:val="Prrafodelista"/>
        <w:widowControl w:val="0"/>
        <w:numPr>
          <w:ilvl w:val="1"/>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Aplicar la suspensión temporal o</w:t>
      </w:r>
      <w:r w:rsidRPr="0097144C">
        <w:rPr>
          <w:rFonts w:ascii="Tahoma" w:hAnsi="Tahoma" w:cs="Tahoma"/>
          <w:spacing w:val="-1"/>
          <w:sz w:val="24"/>
          <w:szCs w:val="24"/>
        </w:rPr>
        <w:t xml:space="preserve"> </w:t>
      </w:r>
      <w:r w:rsidRPr="0097144C">
        <w:rPr>
          <w:rFonts w:ascii="Tahoma" w:hAnsi="Tahoma" w:cs="Tahoma"/>
          <w:sz w:val="24"/>
          <w:szCs w:val="24"/>
        </w:rPr>
        <w:t>definitiva de pago al personal ordenada por las autoridades competentes o</w:t>
      </w:r>
      <w:r w:rsidRPr="0097144C">
        <w:rPr>
          <w:rFonts w:ascii="Tahoma" w:hAnsi="Tahoma" w:cs="Tahoma"/>
          <w:spacing w:val="40"/>
          <w:sz w:val="24"/>
          <w:szCs w:val="24"/>
        </w:rPr>
        <w:t xml:space="preserve"> </w:t>
      </w:r>
      <w:r w:rsidRPr="0097144C">
        <w:rPr>
          <w:rFonts w:ascii="Tahoma" w:hAnsi="Tahoma" w:cs="Tahoma"/>
          <w:sz w:val="24"/>
          <w:szCs w:val="24"/>
        </w:rPr>
        <w:t>bien</w:t>
      </w:r>
      <w:r w:rsidRPr="0097144C">
        <w:rPr>
          <w:rFonts w:ascii="Tahoma" w:hAnsi="Tahoma" w:cs="Tahoma"/>
          <w:spacing w:val="40"/>
          <w:sz w:val="24"/>
          <w:szCs w:val="24"/>
        </w:rPr>
        <w:t xml:space="preserve"> </w:t>
      </w:r>
      <w:r w:rsidRPr="0097144C">
        <w:rPr>
          <w:rFonts w:ascii="Tahoma" w:hAnsi="Tahoma" w:cs="Tahoma"/>
          <w:sz w:val="24"/>
          <w:szCs w:val="24"/>
        </w:rPr>
        <w:t>por</w:t>
      </w:r>
      <w:r w:rsidRPr="0097144C">
        <w:rPr>
          <w:rFonts w:ascii="Tahoma" w:hAnsi="Tahoma" w:cs="Tahoma"/>
          <w:spacing w:val="40"/>
          <w:sz w:val="24"/>
          <w:szCs w:val="24"/>
        </w:rPr>
        <w:t xml:space="preserve"> </w:t>
      </w:r>
      <w:r w:rsidRPr="0097144C">
        <w:rPr>
          <w:rFonts w:ascii="Tahoma" w:hAnsi="Tahoma" w:cs="Tahoma"/>
          <w:sz w:val="24"/>
          <w:szCs w:val="24"/>
        </w:rPr>
        <w:t>causas</w:t>
      </w:r>
      <w:r w:rsidRPr="0097144C">
        <w:rPr>
          <w:rFonts w:ascii="Tahoma" w:hAnsi="Tahoma" w:cs="Tahoma"/>
          <w:spacing w:val="40"/>
          <w:sz w:val="24"/>
          <w:szCs w:val="24"/>
        </w:rPr>
        <w:t xml:space="preserve"> </w:t>
      </w:r>
      <w:r w:rsidRPr="0097144C">
        <w:rPr>
          <w:rFonts w:ascii="Tahoma" w:hAnsi="Tahoma" w:cs="Tahoma"/>
          <w:sz w:val="24"/>
          <w:szCs w:val="24"/>
        </w:rPr>
        <w:t>inherentes</w:t>
      </w:r>
      <w:r w:rsidRPr="0097144C">
        <w:rPr>
          <w:rFonts w:ascii="Tahoma" w:hAnsi="Tahoma" w:cs="Tahoma"/>
          <w:spacing w:val="40"/>
          <w:sz w:val="24"/>
          <w:szCs w:val="24"/>
        </w:rPr>
        <w:t xml:space="preserve"> </w:t>
      </w:r>
      <w:r w:rsidRPr="0097144C">
        <w:rPr>
          <w:rFonts w:ascii="Tahoma" w:hAnsi="Tahoma" w:cs="Tahoma"/>
          <w:sz w:val="24"/>
          <w:szCs w:val="24"/>
        </w:rPr>
        <w:t>a</w:t>
      </w:r>
      <w:r w:rsidRPr="0097144C">
        <w:rPr>
          <w:rFonts w:ascii="Tahoma" w:hAnsi="Tahoma" w:cs="Tahoma"/>
          <w:spacing w:val="40"/>
          <w:sz w:val="24"/>
          <w:szCs w:val="24"/>
        </w:rPr>
        <w:t xml:space="preserve"> </w:t>
      </w:r>
      <w:r w:rsidRPr="0097144C">
        <w:rPr>
          <w:rFonts w:ascii="Tahoma" w:hAnsi="Tahoma" w:cs="Tahoma"/>
          <w:sz w:val="24"/>
          <w:szCs w:val="24"/>
        </w:rPr>
        <w:t>su</w:t>
      </w:r>
      <w:r w:rsidRPr="0097144C">
        <w:rPr>
          <w:rFonts w:ascii="Tahoma" w:hAnsi="Tahoma" w:cs="Tahoma"/>
          <w:spacing w:val="40"/>
          <w:sz w:val="24"/>
          <w:szCs w:val="24"/>
        </w:rPr>
        <w:t xml:space="preserve"> </w:t>
      </w:r>
      <w:r w:rsidRPr="0097144C">
        <w:rPr>
          <w:rFonts w:ascii="Tahoma" w:hAnsi="Tahoma" w:cs="Tahoma"/>
          <w:sz w:val="24"/>
          <w:szCs w:val="24"/>
        </w:rPr>
        <w:t>situación</w:t>
      </w:r>
      <w:r w:rsidRPr="0097144C">
        <w:rPr>
          <w:rFonts w:ascii="Tahoma" w:hAnsi="Tahoma" w:cs="Tahoma"/>
          <w:spacing w:val="40"/>
          <w:sz w:val="24"/>
          <w:szCs w:val="24"/>
        </w:rPr>
        <w:t xml:space="preserve"> </w:t>
      </w:r>
      <w:r w:rsidRPr="0097144C">
        <w:rPr>
          <w:rFonts w:ascii="Tahoma" w:hAnsi="Tahoma" w:cs="Tahoma"/>
          <w:sz w:val="24"/>
          <w:szCs w:val="24"/>
        </w:rPr>
        <w:t>laboral conforme a la normatividad aplicable, e instrumentar los procesos operativos complementarios para su registro contable y presupuestal.</w:t>
      </w:r>
    </w:p>
    <w:p w14:paraId="6BFD87F8" w14:textId="77777777" w:rsidR="00DC74F8" w:rsidRPr="0097144C" w:rsidRDefault="00DC74F8" w:rsidP="0097144C">
      <w:pPr>
        <w:pStyle w:val="Textoindependiente"/>
        <w:jc w:val="both"/>
        <w:rPr>
          <w:rFonts w:cs="Tahoma"/>
        </w:rPr>
      </w:pPr>
    </w:p>
    <w:p w14:paraId="7856172C" w14:textId="77777777" w:rsidR="00DC74F8" w:rsidRPr="0097144C" w:rsidRDefault="00DC74F8" w:rsidP="0097144C">
      <w:pPr>
        <w:pStyle w:val="Prrafodelista"/>
        <w:widowControl w:val="0"/>
        <w:numPr>
          <w:ilvl w:val="1"/>
          <w:numId w:val="267"/>
        </w:numPr>
        <w:tabs>
          <w:tab w:val="left" w:pos="1004"/>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Aplicar en nómina los diversos conceptos nominales vinculados a prestaciones de las personas servidoras públicas</w:t>
      </w:r>
      <w:r w:rsidRPr="0097144C">
        <w:rPr>
          <w:rFonts w:ascii="Tahoma" w:hAnsi="Tahoma" w:cs="Tahoma"/>
          <w:spacing w:val="-3"/>
          <w:sz w:val="24"/>
          <w:szCs w:val="24"/>
        </w:rPr>
        <w:t xml:space="preserve"> </w:t>
      </w:r>
      <w:r w:rsidRPr="0097144C">
        <w:rPr>
          <w:rFonts w:ascii="Tahoma" w:hAnsi="Tahoma" w:cs="Tahoma"/>
          <w:sz w:val="24"/>
          <w:szCs w:val="24"/>
        </w:rPr>
        <w:t>de</w:t>
      </w:r>
      <w:r w:rsidRPr="0097144C">
        <w:rPr>
          <w:rFonts w:ascii="Tahoma" w:hAnsi="Tahoma" w:cs="Tahoma"/>
          <w:spacing w:val="-3"/>
          <w:sz w:val="24"/>
          <w:szCs w:val="24"/>
        </w:rPr>
        <w:t xml:space="preserve"> </w:t>
      </w:r>
      <w:r w:rsidRPr="0097144C">
        <w:rPr>
          <w:rFonts w:ascii="Tahoma" w:hAnsi="Tahoma" w:cs="Tahoma"/>
          <w:sz w:val="24"/>
          <w:szCs w:val="24"/>
        </w:rPr>
        <w:t>la</w:t>
      </w:r>
      <w:r w:rsidRPr="0097144C">
        <w:rPr>
          <w:rFonts w:ascii="Tahoma" w:hAnsi="Tahoma" w:cs="Tahoma"/>
          <w:spacing w:val="-3"/>
          <w:sz w:val="24"/>
          <w:szCs w:val="24"/>
        </w:rPr>
        <w:t xml:space="preserve"> </w:t>
      </w:r>
      <w:r w:rsidRPr="0097144C">
        <w:rPr>
          <w:rFonts w:ascii="Tahoma" w:hAnsi="Tahoma" w:cs="Tahoma"/>
          <w:sz w:val="24"/>
          <w:szCs w:val="24"/>
        </w:rPr>
        <w:t>Cámara</w:t>
      </w:r>
      <w:r w:rsidRPr="0097144C">
        <w:rPr>
          <w:rFonts w:ascii="Tahoma" w:hAnsi="Tahoma" w:cs="Tahoma"/>
          <w:spacing w:val="-3"/>
          <w:sz w:val="24"/>
          <w:szCs w:val="24"/>
        </w:rPr>
        <w:t xml:space="preserve"> </w:t>
      </w:r>
      <w:r w:rsidRPr="0097144C">
        <w:rPr>
          <w:rFonts w:ascii="Tahoma" w:hAnsi="Tahoma" w:cs="Tahoma"/>
          <w:sz w:val="24"/>
          <w:szCs w:val="24"/>
        </w:rPr>
        <w:t>de</w:t>
      </w:r>
      <w:r w:rsidRPr="0097144C">
        <w:rPr>
          <w:rFonts w:ascii="Tahoma" w:hAnsi="Tahoma" w:cs="Tahoma"/>
          <w:spacing w:val="-3"/>
          <w:sz w:val="24"/>
          <w:szCs w:val="24"/>
        </w:rPr>
        <w:t xml:space="preserve"> </w:t>
      </w:r>
      <w:r w:rsidRPr="0097144C">
        <w:rPr>
          <w:rFonts w:ascii="Tahoma" w:hAnsi="Tahoma" w:cs="Tahoma"/>
          <w:sz w:val="24"/>
          <w:szCs w:val="24"/>
        </w:rPr>
        <w:t>Diputados,</w:t>
      </w:r>
      <w:r w:rsidRPr="0097144C">
        <w:rPr>
          <w:rFonts w:ascii="Tahoma" w:hAnsi="Tahoma" w:cs="Tahoma"/>
          <w:spacing w:val="-4"/>
          <w:sz w:val="24"/>
          <w:szCs w:val="24"/>
        </w:rPr>
        <w:t xml:space="preserve"> </w:t>
      </w:r>
      <w:r w:rsidRPr="0097144C">
        <w:rPr>
          <w:rFonts w:ascii="Tahoma" w:hAnsi="Tahoma" w:cs="Tahoma"/>
          <w:sz w:val="24"/>
          <w:szCs w:val="24"/>
        </w:rPr>
        <w:t>a</w:t>
      </w:r>
      <w:r w:rsidRPr="0097144C">
        <w:rPr>
          <w:rFonts w:ascii="Tahoma" w:hAnsi="Tahoma" w:cs="Tahoma"/>
          <w:spacing w:val="-3"/>
          <w:sz w:val="24"/>
          <w:szCs w:val="24"/>
        </w:rPr>
        <w:t xml:space="preserve"> </w:t>
      </w:r>
      <w:r w:rsidRPr="0097144C">
        <w:rPr>
          <w:rFonts w:ascii="Tahoma" w:hAnsi="Tahoma" w:cs="Tahoma"/>
          <w:sz w:val="24"/>
          <w:szCs w:val="24"/>
        </w:rPr>
        <w:t>petición</w:t>
      </w:r>
      <w:r w:rsidRPr="0097144C">
        <w:rPr>
          <w:rFonts w:ascii="Tahoma" w:hAnsi="Tahoma" w:cs="Tahoma"/>
          <w:spacing w:val="-4"/>
          <w:sz w:val="24"/>
          <w:szCs w:val="24"/>
        </w:rPr>
        <w:t xml:space="preserve"> </w:t>
      </w:r>
      <w:r w:rsidRPr="0097144C">
        <w:rPr>
          <w:rFonts w:ascii="Tahoma" w:hAnsi="Tahoma" w:cs="Tahoma"/>
          <w:sz w:val="24"/>
          <w:szCs w:val="24"/>
        </w:rPr>
        <w:t>de</w:t>
      </w:r>
      <w:r w:rsidRPr="0097144C">
        <w:rPr>
          <w:rFonts w:ascii="Tahoma" w:hAnsi="Tahoma" w:cs="Tahoma"/>
          <w:spacing w:val="-3"/>
          <w:sz w:val="24"/>
          <w:szCs w:val="24"/>
        </w:rPr>
        <w:t xml:space="preserve"> </w:t>
      </w:r>
      <w:r w:rsidRPr="0097144C">
        <w:rPr>
          <w:rFonts w:ascii="Tahoma" w:hAnsi="Tahoma" w:cs="Tahoma"/>
          <w:sz w:val="24"/>
          <w:szCs w:val="24"/>
        </w:rPr>
        <w:t xml:space="preserve">la Dirección de Relaciones Laborales y Servicios al </w:t>
      </w:r>
      <w:r w:rsidRPr="0097144C">
        <w:rPr>
          <w:rFonts w:ascii="Tahoma" w:hAnsi="Tahoma" w:cs="Tahoma"/>
          <w:spacing w:val="-2"/>
          <w:sz w:val="24"/>
          <w:szCs w:val="24"/>
        </w:rPr>
        <w:t>Personal.</w:t>
      </w:r>
    </w:p>
    <w:p w14:paraId="19C3EA59" w14:textId="77777777" w:rsidR="00DC74F8" w:rsidRPr="0097144C" w:rsidRDefault="00DC74F8" w:rsidP="0097144C">
      <w:pPr>
        <w:pStyle w:val="Textoindependiente"/>
        <w:jc w:val="both"/>
        <w:rPr>
          <w:rFonts w:cs="Tahoma"/>
        </w:rPr>
      </w:pPr>
    </w:p>
    <w:p w14:paraId="0C021973" w14:textId="77777777" w:rsidR="00DC74F8" w:rsidRPr="0097144C" w:rsidRDefault="00DC74F8" w:rsidP="0097144C">
      <w:pPr>
        <w:pStyle w:val="Prrafodelista"/>
        <w:widowControl w:val="0"/>
        <w:numPr>
          <w:ilvl w:val="1"/>
          <w:numId w:val="267"/>
        </w:numPr>
        <w:tabs>
          <w:tab w:val="left" w:pos="1002"/>
          <w:tab w:val="left" w:pos="1004"/>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Actualizar</w:t>
      </w:r>
      <w:r w:rsidRPr="0097144C">
        <w:rPr>
          <w:rFonts w:ascii="Tahoma" w:hAnsi="Tahoma" w:cs="Tahoma"/>
          <w:spacing w:val="-6"/>
          <w:sz w:val="24"/>
          <w:szCs w:val="24"/>
        </w:rPr>
        <w:t xml:space="preserve"> </w:t>
      </w:r>
      <w:r w:rsidRPr="0097144C">
        <w:rPr>
          <w:rFonts w:ascii="Tahoma" w:hAnsi="Tahoma" w:cs="Tahoma"/>
          <w:sz w:val="24"/>
          <w:szCs w:val="24"/>
        </w:rPr>
        <w:t>en</w:t>
      </w:r>
      <w:r w:rsidRPr="0097144C">
        <w:rPr>
          <w:rFonts w:ascii="Tahoma" w:hAnsi="Tahoma" w:cs="Tahoma"/>
          <w:spacing w:val="-7"/>
          <w:sz w:val="24"/>
          <w:szCs w:val="24"/>
        </w:rPr>
        <w:t xml:space="preserve"> </w:t>
      </w:r>
      <w:r w:rsidRPr="0097144C">
        <w:rPr>
          <w:rFonts w:ascii="Tahoma" w:hAnsi="Tahoma" w:cs="Tahoma"/>
          <w:sz w:val="24"/>
          <w:szCs w:val="24"/>
        </w:rPr>
        <w:t>el</w:t>
      </w:r>
      <w:r w:rsidRPr="0097144C">
        <w:rPr>
          <w:rFonts w:ascii="Tahoma" w:hAnsi="Tahoma" w:cs="Tahoma"/>
          <w:spacing w:val="-5"/>
          <w:sz w:val="24"/>
          <w:szCs w:val="24"/>
        </w:rPr>
        <w:t xml:space="preserve"> </w:t>
      </w:r>
      <w:r w:rsidRPr="0097144C">
        <w:rPr>
          <w:rFonts w:ascii="Tahoma" w:hAnsi="Tahoma" w:cs="Tahoma"/>
          <w:sz w:val="24"/>
          <w:szCs w:val="24"/>
        </w:rPr>
        <w:t>sistema</w:t>
      </w:r>
      <w:r w:rsidRPr="0097144C">
        <w:rPr>
          <w:rFonts w:ascii="Tahoma" w:hAnsi="Tahoma" w:cs="Tahoma"/>
          <w:spacing w:val="-6"/>
          <w:sz w:val="24"/>
          <w:szCs w:val="24"/>
        </w:rPr>
        <w:t xml:space="preserve"> </w:t>
      </w:r>
      <w:r w:rsidRPr="0097144C">
        <w:rPr>
          <w:rFonts w:ascii="Tahoma" w:hAnsi="Tahoma" w:cs="Tahoma"/>
          <w:sz w:val="24"/>
          <w:szCs w:val="24"/>
        </w:rPr>
        <w:t>de</w:t>
      </w:r>
      <w:r w:rsidRPr="0097144C">
        <w:rPr>
          <w:rFonts w:ascii="Tahoma" w:hAnsi="Tahoma" w:cs="Tahoma"/>
          <w:spacing w:val="-6"/>
          <w:sz w:val="24"/>
          <w:szCs w:val="24"/>
        </w:rPr>
        <w:t xml:space="preserve"> </w:t>
      </w:r>
      <w:r w:rsidRPr="0097144C">
        <w:rPr>
          <w:rFonts w:ascii="Tahoma" w:hAnsi="Tahoma" w:cs="Tahoma"/>
          <w:sz w:val="24"/>
          <w:szCs w:val="24"/>
        </w:rPr>
        <w:t>remuneraciones</w:t>
      </w:r>
      <w:r w:rsidRPr="0097144C">
        <w:rPr>
          <w:rFonts w:ascii="Tahoma" w:hAnsi="Tahoma" w:cs="Tahoma"/>
          <w:spacing w:val="-6"/>
          <w:sz w:val="24"/>
          <w:szCs w:val="24"/>
        </w:rPr>
        <w:t xml:space="preserve"> </w:t>
      </w:r>
      <w:r w:rsidRPr="0097144C">
        <w:rPr>
          <w:rFonts w:ascii="Tahoma" w:hAnsi="Tahoma" w:cs="Tahoma"/>
          <w:sz w:val="24"/>
          <w:szCs w:val="24"/>
        </w:rPr>
        <w:t>los</w:t>
      </w:r>
      <w:r w:rsidRPr="0097144C">
        <w:rPr>
          <w:rFonts w:ascii="Tahoma" w:hAnsi="Tahoma" w:cs="Tahoma"/>
          <w:spacing w:val="-6"/>
          <w:sz w:val="24"/>
          <w:szCs w:val="24"/>
        </w:rPr>
        <w:t xml:space="preserve"> </w:t>
      </w:r>
      <w:r w:rsidRPr="0097144C">
        <w:rPr>
          <w:rFonts w:ascii="Tahoma" w:hAnsi="Tahoma" w:cs="Tahoma"/>
          <w:sz w:val="24"/>
          <w:szCs w:val="24"/>
        </w:rPr>
        <w:t>datos</w:t>
      </w:r>
      <w:r w:rsidRPr="0097144C">
        <w:rPr>
          <w:rFonts w:ascii="Tahoma" w:hAnsi="Tahoma" w:cs="Tahoma"/>
          <w:spacing w:val="-6"/>
          <w:sz w:val="24"/>
          <w:szCs w:val="24"/>
        </w:rPr>
        <w:t xml:space="preserve"> </w:t>
      </w:r>
      <w:r w:rsidRPr="0097144C">
        <w:rPr>
          <w:rFonts w:ascii="Tahoma" w:hAnsi="Tahoma" w:cs="Tahoma"/>
          <w:sz w:val="24"/>
          <w:szCs w:val="24"/>
        </w:rPr>
        <w:t xml:space="preserve">y catálogos correspondientes a la Unidad de Medida y Actualización (UMA), tablas de impuesto sobre la renta, de </w:t>
      </w:r>
      <w:r w:rsidRPr="0097144C">
        <w:rPr>
          <w:rFonts w:ascii="Tahoma" w:hAnsi="Tahoma" w:cs="Tahoma"/>
          <w:sz w:val="24"/>
          <w:szCs w:val="24"/>
        </w:rPr>
        <w:t>acuerdo con lo establecido en la Ley del Impuesto Sobre la Renta y en general todos aquellos conceptos que normativa y legalmente impactan las remuneraciones y compromisos patronales.</w:t>
      </w:r>
    </w:p>
    <w:p w14:paraId="4796FE55" w14:textId="77777777" w:rsidR="00DC74F8" w:rsidRPr="0097144C" w:rsidRDefault="00DC74F8" w:rsidP="0097144C">
      <w:pPr>
        <w:pStyle w:val="Textoindependiente"/>
        <w:jc w:val="both"/>
        <w:rPr>
          <w:rFonts w:cs="Tahoma"/>
        </w:rPr>
      </w:pPr>
    </w:p>
    <w:p w14:paraId="06A7ED81" w14:textId="77777777" w:rsidR="00DC74F8" w:rsidRPr="0097144C" w:rsidRDefault="00DC74F8" w:rsidP="0097144C">
      <w:pPr>
        <w:pStyle w:val="Prrafodelista"/>
        <w:widowControl w:val="0"/>
        <w:numPr>
          <w:ilvl w:val="1"/>
          <w:numId w:val="267"/>
        </w:numPr>
        <w:tabs>
          <w:tab w:val="left" w:pos="1003"/>
          <w:tab w:val="left" w:pos="1005"/>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Verificar</w:t>
      </w:r>
      <w:r w:rsidRPr="0097144C">
        <w:rPr>
          <w:rFonts w:ascii="Tahoma" w:hAnsi="Tahoma" w:cs="Tahoma"/>
          <w:spacing w:val="-6"/>
          <w:sz w:val="24"/>
          <w:szCs w:val="24"/>
        </w:rPr>
        <w:t xml:space="preserve"> </w:t>
      </w:r>
      <w:r w:rsidRPr="0097144C">
        <w:rPr>
          <w:rFonts w:ascii="Tahoma" w:hAnsi="Tahoma" w:cs="Tahoma"/>
          <w:sz w:val="24"/>
          <w:szCs w:val="24"/>
        </w:rPr>
        <w:t>la</w:t>
      </w:r>
      <w:r w:rsidRPr="0097144C">
        <w:rPr>
          <w:rFonts w:ascii="Tahoma" w:hAnsi="Tahoma" w:cs="Tahoma"/>
          <w:spacing w:val="-4"/>
          <w:sz w:val="24"/>
          <w:szCs w:val="24"/>
        </w:rPr>
        <w:t xml:space="preserve"> </w:t>
      </w:r>
      <w:r w:rsidRPr="0097144C">
        <w:rPr>
          <w:rFonts w:ascii="Tahoma" w:hAnsi="Tahoma" w:cs="Tahoma"/>
          <w:sz w:val="24"/>
          <w:szCs w:val="24"/>
        </w:rPr>
        <w:t>aplicación</w:t>
      </w:r>
      <w:r w:rsidRPr="0097144C">
        <w:rPr>
          <w:rFonts w:ascii="Tahoma" w:hAnsi="Tahoma" w:cs="Tahoma"/>
          <w:spacing w:val="-7"/>
          <w:sz w:val="24"/>
          <w:szCs w:val="24"/>
        </w:rPr>
        <w:t xml:space="preserve"> </w:t>
      </w:r>
      <w:r w:rsidRPr="0097144C">
        <w:rPr>
          <w:rFonts w:ascii="Tahoma" w:hAnsi="Tahoma" w:cs="Tahoma"/>
          <w:sz w:val="24"/>
          <w:szCs w:val="24"/>
        </w:rPr>
        <w:t>en</w:t>
      </w:r>
      <w:r w:rsidRPr="0097144C">
        <w:rPr>
          <w:rFonts w:ascii="Tahoma" w:hAnsi="Tahoma" w:cs="Tahoma"/>
          <w:spacing w:val="-5"/>
          <w:sz w:val="24"/>
          <w:szCs w:val="24"/>
        </w:rPr>
        <w:t xml:space="preserve"> </w:t>
      </w:r>
      <w:r w:rsidRPr="0097144C">
        <w:rPr>
          <w:rFonts w:ascii="Tahoma" w:hAnsi="Tahoma" w:cs="Tahoma"/>
          <w:sz w:val="24"/>
          <w:szCs w:val="24"/>
        </w:rPr>
        <w:t>nómina</w:t>
      </w:r>
      <w:r w:rsidRPr="0097144C">
        <w:rPr>
          <w:rFonts w:ascii="Tahoma" w:hAnsi="Tahoma" w:cs="Tahoma"/>
          <w:spacing w:val="-4"/>
          <w:sz w:val="24"/>
          <w:szCs w:val="24"/>
        </w:rPr>
        <w:t xml:space="preserve"> </w:t>
      </w:r>
      <w:r w:rsidRPr="0097144C">
        <w:rPr>
          <w:rFonts w:ascii="Tahoma" w:hAnsi="Tahoma" w:cs="Tahoma"/>
          <w:sz w:val="24"/>
          <w:szCs w:val="24"/>
        </w:rPr>
        <w:t>de</w:t>
      </w:r>
      <w:r w:rsidRPr="0097144C">
        <w:rPr>
          <w:rFonts w:ascii="Tahoma" w:hAnsi="Tahoma" w:cs="Tahoma"/>
          <w:spacing w:val="-6"/>
          <w:sz w:val="24"/>
          <w:szCs w:val="24"/>
        </w:rPr>
        <w:t xml:space="preserve"> </w:t>
      </w:r>
      <w:r w:rsidRPr="0097144C">
        <w:rPr>
          <w:rFonts w:ascii="Tahoma" w:hAnsi="Tahoma" w:cs="Tahoma"/>
          <w:sz w:val="24"/>
          <w:szCs w:val="24"/>
        </w:rPr>
        <w:t>los</w:t>
      </w:r>
      <w:r w:rsidRPr="0097144C">
        <w:rPr>
          <w:rFonts w:ascii="Tahoma" w:hAnsi="Tahoma" w:cs="Tahoma"/>
          <w:spacing w:val="-4"/>
          <w:sz w:val="24"/>
          <w:szCs w:val="24"/>
        </w:rPr>
        <w:t xml:space="preserve"> </w:t>
      </w:r>
      <w:r w:rsidRPr="0097144C">
        <w:rPr>
          <w:rFonts w:ascii="Tahoma" w:hAnsi="Tahoma" w:cs="Tahoma"/>
          <w:sz w:val="24"/>
          <w:szCs w:val="24"/>
        </w:rPr>
        <w:t>conceptos</w:t>
      </w:r>
      <w:r w:rsidRPr="0097144C">
        <w:rPr>
          <w:rFonts w:ascii="Tahoma" w:hAnsi="Tahoma" w:cs="Tahoma"/>
          <w:spacing w:val="-4"/>
          <w:sz w:val="24"/>
          <w:szCs w:val="24"/>
        </w:rPr>
        <w:t xml:space="preserve"> </w:t>
      </w:r>
      <w:r w:rsidRPr="0097144C">
        <w:rPr>
          <w:rFonts w:ascii="Tahoma" w:hAnsi="Tahoma" w:cs="Tahoma"/>
          <w:sz w:val="24"/>
          <w:szCs w:val="24"/>
        </w:rPr>
        <w:t xml:space="preserve">de percepciones y deducciones contra los catálogos autorizados y supervisar las actualizaciones </w:t>
      </w:r>
      <w:r w:rsidRPr="0097144C">
        <w:rPr>
          <w:rFonts w:ascii="Tahoma" w:hAnsi="Tahoma" w:cs="Tahoma"/>
          <w:spacing w:val="-2"/>
          <w:sz w:val="24"/>
          <w:szCs w:val="24"/>
        </w:rPr>
        <w:t>respectivas.</w:t>
      </w:r>
    </w:p>
    <w:p w14:paraId="734F338B" w14:textId="77777777" w:rsidR="00DC74F8" w:rsidRPr="0097144C" w:rsidRDefault="00DC74F8" w:rsidP="0097144C">
      <w:pPr>
        <w:pStyle w:val="Textoindependiente"/>
        <w:jc w:val="both"/>
        <w:rPr>
          <w:rFonts w:cs="Tahoma"/>
        </w:rPr>
      </w:pPr>
    </w:p>
    <w:p w14:paraId="407958DA" w14:textId="77777777" w:rsidR="00DC74F8" w:rsidRPr="0097144C" w:rsidRDefault="00DC74F8" w:rsidP="0097144C">
      <w:pPr>
        <w:pStyle w:val="Prrafodelista"/>
        <w:widowControl w:val="0"/>
        <w:numPr>
          <w:ilvl w:val="1"/>
          <w:numId w:val="267"/>
        </w:numPr>
        <w:tabs>
          <w:tab w:val="left" w:pos="1002"/>
          <w:tab w:val="left" w:pos="1004"/>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Realizar las actividades en las materias de transparencia, datos personales, archivos, evaluación del desempeño y marco integrado de control interno de conformidad con las disposiciones aplicables.</w:t>
      </w:r>
    </w:p>
    <w:p w14:paraId="0A5278B1" w14:textId="77777777" w:rsidR="00DC74F8" w:rsidRPr="0097144C" w:rsidRDefault="00DC74F8" w:rsidP="0097144C">
      <w:pPr>
        <w:pStyle w:val="Prrafodelista"/>
        <w:tabs>
          <w:tab w:val="left" w:pos="1002"/>
          <w:tab w:val="left" w:pos="1004"/>
        </w:tabs>
        <w:spacing w:after="0" w:line="240" w:lineRule="auto"/>
        <w:ind w:left="0"/>
        <w:jc w:val="both"/>
        <w:rPr>
          <w:rFonts w:ascii="Tahoma" w:hAnsi="Tahoma" w:cs="Tahoma"/>
          <w:sz w:val="24"/>
          <w:szCs w:val="24"/>
        </w:rPr>
      </w:pPr>
    </w:p>
    <w:p w14:paraId="18ECDB72" w14:textId="77777777" w:rsidR="00DC74F8" w:rsidRPr="0097144C" w:rsidRDefault="00DC74F8" w:rsidP="0097144C">
      <w:pPr>
        <w:pStyle w:val="Prrafodelista"/>
        <w:widowControl w:val="0"/>
        <w:numPr>
          <w:ilvl w:val="1"/>
          <w:numId w:val="267"/>
        </w:numPr>
        <w:tabs>
          <w:tab w:val="left" w:pos="1006"/>
        </w:tabs>
        <w:autoSpaceDE w:val="0"/>
        <w:autoSpaceDN w:val="0"/>
        <w:spacing w:after="0" w:line="240" w:lineRule="auto"/>
        <w:ind w:left="0"/>
        <w:jc w:val="both"/>
        <w:rPr>
          <w:rFonts w:ascii="Tahoma" w:hAnsi="Tahoma" w:cs="Tahoma"/>
          <w:sz w:val="24"/>
          <w:szCs w:val="24"/>
        </w:rPr>
      </w:pPr>
      <w:r w:rsidRPr="0097144C">
        <w:rPr>
          <w:rFonts w:ascii="Tahoma" w:hAnsi="Tahoma" w:cs="Tahoma"/>
          <w:sz w:val="24"/>
          <w:szCs w:val="24"/>
        </w:rPr>
        <w:t>Las demás que le confieran las disposiciones jurídicas aplicables o le encomiende su superior jerárquico.</w:t>
      </w:r>
    </w:p>
    <w:p w14:paraId="17249908" w14:textId="720F7FE0" w:rsidR="004B15B2" w:rsidRPr="0097144C" w:rsidRDefault="004B15B2" w:rsidP="0097144C">
      <w:pPr>
        <w:spacing w:after="0" w:line="240" w:lineRule="auto"/>
        <w:jc w:val="both"/>
        <w:rPr>
          <w:rFonts w:ascii="Tahoma" w:hAnsi="Tahoma" w:cs="Tahoma"/>
          <w:sz w:val="24"/>
          <w:szCs w:val="24"/>
        </w:rPr>
      </w:pPr>
    </w:p>
    <w:p w14:paraId="4924BEA1" w14:textId="77777777" w:rsidR="00DC74F8" w:rsidRPr="0097144C" w:rsidRDefault="00DC74F8" w:rsidP="0097144C">
      <w:pPr>
        <w:spacing w:after="0" w:line="240" w:lineRule="auto"/>
        <w:jc w:val="both"/>
        <w:rPr>
          <w:rFonts w:ascii="Tahoma" w:hAnsi="Tahoma" w:cs="Tahoma"/>
          <w:sz w:val="24"/>
          <w:szCs w:val="24"/>
        </w:rPr>
        <w:sectPr w:rsidR="00DC74F8" w:rsidRPr="0097144C" w:rsidSect="00DC74F8">
          <w:type w:val="continuous"/>
          <w:pgSz w:w="15840" w:h="12240" w:orient="landscape"/>
          <w:pgMar w:top="1440" w:right="1440" w:bottom="1440" w:left="1440" w:header="720" w:footer="720" w:gutter="0"/>
          <w:cols w:num="2" w:space="720"/>
          <w:docGrid w:linePitch="360"/>
        </w:sectPr>
      </w:pPr>
    </w:p>
    <w:p w14:paraId="57A9A883" w14:textId="65E2CECF" w:rsidR="004B15B2" w:rsidRPr="0097144C" w:rsidRDefault="004B15B2" w:rsidP="0097144C">
      <w:pPr>
        <w:spacing w:after="0" w:line="240" w:lineRule="auto"/>
        <w:jc w:val="both"/>
        <w:rPr>
          <w:rFonts w:ascii="Tahoma" w:hAnsi="Tahoma" w:cs="Tahoma"/>
          <w:sz w:val="24"/>
          <w:szCs w:val="24"/>
        </w:rPr>
      </w:pPr>
    </w:p>
    <w:p w14:paraId="0E4CB698" w14:textId="7C9D1948" w:rsidR="00CE3A26" w:rsidRPr="0097144C" w:rsidRDefault="00CE3A26" w:rsidP="0097144C">
      <w:pPr>
        <w:spacing w:after="0" w:line="240" w:lineRule="auto"/>
        <w:jc w:val="both"/>
        <w:rPr>
          <w:rFonts w:ascii="Tahoma" w:hAnsi="Tahoma" w:cs="Tahoma"/>
          <w:sz w:val="24"/>
          <w:szCs w:val="24"/>
        </w:rPr>
      </w:pPr>
    </w:p>
    <w:p w14:paraId="31DFCD74" w14:textId="279EB440" w:rsidR="00956E6B" w:rsidRDefault="00956E6B" w:rsidP="00D83E22">
      <w:pPr>
        <w:spacing w:after="0" w:line="240" w:lineRule="auto"/>
        <w:jc w:val="both"/>
        <w:rPr>
          <w:rFonts w:ascii="Tahoma" w:hAnsi="Tahoma" w:cs="Tahoma"/>
          <w:sz w:val="24"/>
          <w:szCs w:val="24"/>
        </w:rPr>
      </w:pPr>
    </w:p>
    <w:p w14:paraId="0E75B95E" w14:textId="1285D2A0" w:rsidR="00956E6B" w:rsidRDefault="00956E6B" w:rsidP="00D83E22">
      <w:pPr>
        <w:spacing w:after="0" w:line="240" w:lineRule="auto"/>
        <w:jc w:val="both"/>
        <w:rPr>
          <w:rFonts w:ascii="Tahoma" w:hAnsi="Tahoma" w:cs="Tahoma"/>
          <w:sz w:val="24"/>
          <w:szCs w:val="24"/>
        </w:rPr>
      </w:pPr>
    </w:p>
    <w:p w14:paraId="32EDFC3F" w14:textId="6581B7AB" w:rsidR="00956E6B" w:rsidRDefault="00956E6B" w:rsidP="00D83E22">
      <w:pPr>
        <w:spacing w:after="0" w:line="240" w:lineRule="auto"/>
        <w:jc w:val="both"/>
        <w:rPr>
          <w:rFonts w:ascii="Tahoma" w:hAnsi="Tahoma" w:cs="Tahoma"/>
          <w:sz w:val="24"/>
          <w:szCs w:val="24"/>
        </w:rPr>
      </w:pPr>
    </w:p>
    <w:p w14:paraId="3C6FF6FC" w14:textId="2DF5506B" w:rsidR="00956E6B" w:rsidRDefault="00956E6B" w:rsidP="00D83E22">
      <w:pPr>
        <w:spacing w:after="0" w:line="240" w:lineRule="auto"/>
        <w:jc w:val="both"/>
        <w:rPr>
          <w:rFonts w:ascii="Tahoma" w:hAnsi="Tahoma" w:cs="Tahoma"/>
          <w:sz w:val="24"/>
          <w:szCs w:val="24"/>
        </w:rPr>
      </w:pPr>
    </w:p>
    <w:p w14:paraId="371AEB4B" w14:textId="5A778E73" w:rsidR="00956E6B" w:rsidRDefault="00956E6B" w:rsidP="00D83E22">
      <w:pPr>
        <w:spacing w:after="0" w:line="240" w:lineRule="auto"/>
        <w:jc w:val="both"/>
        <w:rPr>
          <w:rFonts w:ascii="Tahoma" w:hAnsi="Tahoma" w:cs="Tahoma"/>
          <w:sz w:val="24"/>
          <w:szCs w:val="24"/>
        </w:rPr>
      </w:pPr>
    </w:p>
    <w:p w14:paraId="37A0C71E" w14:textId="23AD66D6" w:rsidR="00956E6B" w:rsidRDefault="00956E6B" w:rsidP="00D83E22">
      <w:pPr>
        <w:spacing w:after="0" w:line="240" w:lineRule="auto"/>
        <w:jc w:val="both"/>
        <w:rPr>
          <w:rFonts w:ascii="Tahoma" w:hAnsi="Tahoma" w:cs="Tahoma"/>
          <w:sz w:val="24"/>
          <w:szCs w:val="24"/>
        </w:rPr>
      </w:pPr>
    </w:p>
    <w:p w14:paraId="4E4EE580" w14:textId="6D7783DB" w:rsidR="00956E6B" w:rsidRDefault="00956E6B" w:rsidP="00D83E22">
      <w:pPr>
        <w:spacing w:after="0" w:line="240" w:lineRule="auto"/>
        <w:jc w:val="both"/>
        <w:rPr>
          <w:rFonts w:ascii="Tahoma" w:hAnsi="Tahoma" w:cs="Tahoma"/>
          <w:sz w:val="24"/>
          <w:szCs w:val="24"/>
        </w:rPr>
      </w:pPr>
    </w:p>
    <w:p w14:paraId="1D0A5A61" w14:textId="5BD29CA0" w:rsidR="00956E6B" w:rsidRDefault="00956E6B" w:rsidP="00D83E22">
      <w:pPr>
        <w:spacing w:after="0" w:line="240" w:lineRule="auto"/>
        <w:jc w:val="both"/>
        <w:rPr>
          <w:rFonts w:ascii="Tahoma" w:hAnsi="Tahoma" w:cs="Tahoma"/>
          <w:sz w:val="24"/>
          <w:szCs w:val="24"/>
        </w:rPr>
      </w:pPr>
    </w:p>
    <w:p w14:paraId="39CF7EEA" w14:textId="4260186A" w:rsidR="00956E6B" w:rsidRDefault="00956E6B" w:rsidP="00D83E22">
      <w:pPr>
        <w:spacing w:after="0" w:line="240" w:lineRule="auto"/>
        <w:jc w:val="both"/>
        <w:rPr>
          <w:rFonts w:ascii="Tahoma" w:hAnsi="Tahoma" w:cs="Tahoma"/>
          <w:sz w:val="24"/>
          <w:szCs w:val="24"/>
        </w:rPr>
      </w:pPr>
    </w:p>
    <w:p w14:paraId="7B95638F" w14:textId="331828CC" w:rsidR="00956E6B" w:rsidRDefault="00956E6B" w:rsidP="00D83E22">
      <w:pPr>
        <w:spacing w:after="0" w:line="240" w:lineRule="auto"/>
        <w:jc w:val="both"/>
        <w:rPr>
          <w:rFonts w:ascii="Tahoma" w:hAnsi="Tahoma" w:cs="Tahoma"/>
          <w:sz w:val="24"/>
          <w:szCs w:val="24"/>
        </w:rPr>
      </w:pPr>
    </w:p>
    <w:p w14:paraId="40E1D959" w14:textId="4AEBCC7C" w:rsidR="00956E6B" w:rsidRDefault="00956E6B" w:rsidP="00D83E22">
      <w:pPr>
        <w:spacing w:after="0" w:line="240" w:lineRule="auto"/>
        <w:jc w:val="both"/>
        <w:rPr>
          <w:rFonts w:ascii="Tahoma" w:hAnsi="Tahoma" w:cs="Tahoma"/>
          <w:sz w:val="24"/>
          <w:szCs w:val="24"/>
        </w:rPr>
      </w:pPr>
    </w:p>
    <w:p w14:paraId="53109D3E" w14:textId="77777777" w:rsidR="00956E6B" w:rsidRDefault="00956E6B" w:rsidP="00D83E22">
      <w:pPr>
        <w:spacing w:after="0" w:line="240" w:lineRule="auto"/>
        <w:jc w:val="both"/>
        <w:rPr>
          <w:rFonts w:ascii="Tahoma" w:hAnsi="Tahoma" w:cs="Tahoma"/>
          <w:sz w:val="24"/>
          <w:szCs w:val="24"/>
        </w:rPr>
      </w:pPr>
    </w:p>
    <w:p w14:paraId="27C5DAD6" w14:textId="7967E476" w:rsidR="00CE3A26" w:rsidRPr="00B55958" w:rsidRDefault="00CE3A26" w:rsidP="00B55958">
      <w:pPr>
        <w:pStyle w:val="Ttulo3"/>
        <w:spacing w:before="0"/>
        <w:rPr>
          <w:rFonts w:ascii="Tahoma" w:hAnsi="Tahoma" w:cs="Tahoma"/>
          <w:b/>
          <w:color w:val="auto"/>
        </w:rPr>
      </w:pPr>
      <w:r w:rsidRPr="00B55958">
        <w:rPr>
          <w:rFonts w:ascii="Tahoma" w:hAnsi="Tahoma" w:cs="Tahoma"/>
          <w:b/>
          <w:color w:val="auto"/>
        </w:rPr>
        <w:lastRenderedPageBreak/>
        <w:t xml:space="preserve">DEPARTAMENTO DE PAGOS A TERCEROS Y </w:t>
      </w:r>
      <w:r w:rsidRPr="00B55958">
        <w:rPr>
          <w:rFonts w:ascii="Tahoma" w:hAnsi="Tahoma" w:cs="Tahoma"/>
          <w:b/>
          <w:color w:val="auto"/>
          <w:spacing w:val="-2"/>
        </w:rPr>
        <w:t>OBLIGACIONES</w:t>
      </w:r>
    </w:p>
    <w:p w14:paraId="6C691A22" w14:textId="77777777" w:rsidR="00CE3A26" w:rsidRPr="00B55958" w:rsidRDefault="00CE3A26" w:rsidP="00B55958">
      <w:pPr>
        <w:pStyle w:val="Textoindependiente"/>
        <w:rPr>
          <w:rFonts w:cs="Tahoma"/>
        </w:rPr>
      </w:pPr>
    </w:p>
    <w:p w14:paraId="171C74C1" w14:textId="77777777" w:rsidR="00CE3A26" w:rsidRPr="00B55958" w:rsidRDefault="00CE3A26" w:rsidP="00B55958">
      <w:pPr>
        <w:pStyle w:val="Ttulo5"/>
        <w:spacing w:before="0" w:line="240" w:lineRule="auto"/>
        <w:rPr>
          <w:rFonts w:ascii="Tahoma" w:hAnsi="Tahoma" w:cs="Tahoma"/>
          <w:b/>
          <w:i w:val="0"/>
          <w:color w:val="auto"/>
          <w:sz w:val="24"/>
          <w:szCs w:val="24"/>
        </w:rPr>
      </w:pPr>
      <w:r w:rsidRPr="00B55958">
        <w:rPr>
          <w:rFonts w:ascii="Tahoma" w:hAnsi="Tahoma" w:cs="Tahoma"/>
          <w:b/>
          <w:i w:val="0"/>
          <w:color w:val="auto"/>
          <w:spacing w:val="-2"/>
          <w:sz w:val="24"/>
          <w:szCs w:val="24"/>
        </w:rPr>
        <w:t>Objetivo</w:t>
      </w:r>
    </w:p>
    <w:p w14:paraId="39B7C0E4" w14:textId="77777777" w:rsidR="00CE3A26" w:rsidRPr="00B55958" w:rsidRDefault="00CE3A26" w:rsidP="00B55958">
      <w:pPr>
        <w:pStyle w:val="Textoindependiente"/>
        <w:rPr>
          <w:rFonts w:cs="Tahoma"/>
          <w:b w:val="0"/>
        </w:rPr>
      </w:pPr>
    </w:p>
    <w:p w14:paraId="596FCE2F" w14:textId="77777777" w:rsidR="00CE3A26" w:rsidRPr="00B55958" w:rsidRDefault="00CE3A26" w:rsidP="00B55958">
      <w:pPr>
        <w:spacing w:after="0" w:line="240" w:lineRule="auto"/>
        <w:jc w:val="both"/>
        <w:rPr>
          <w:rFonts w:ascii="Tahoma" w:hAnsi="Tahoma" w:cs="Tahoma"/>
          <w:sz w:val="24"/>
          <w:szCs w:val="24"/>
        </w:rPr>
      </w:pPr>
      <w:r w:rsidRPr="00B55958">
        <w:rPr>
          <w:rFonts w:ascii="Tahoma" w:hAnsi="Tahoma" w:cs="Tahoma"/>
          <w:sz w:val="24"/>
          <w:szCs w:val="24"/>
        </w:rPr>
        <w:t>Dar</w:t>
      </w:r>
      <w:r w:rsidRPr="00B55958">
        <w:rPr>
          <w:rFonts w:ascii="Tahoma" w:hAnsi="Tahoma" w:cs="Tahoma"/>
          <w:spacing w:val="-2"/>
          <w:sz w:val="24"/>
          <w:szCs w:val="24"/>
        </w:rPr>
        <w:t xml:space="preserve"> </w:t>
      </w:r>
      <w:r w:rsidRPr="00B55958">
        <w:rPr>
          <w:rFonts w:ascii="Tahoma" w:hAnsi="Tahoma" w:cs="Tahoma"/>
          <w:sz w:val="24"/>
          <w:szCs w:val="24"/>
        </w:rPr>
        <w:t>cumplimiento</w:t>
      </w:r>
      <w:r w:rsidRPr="00B55958">
        <w:rPr>
          <w:rFonts w:ascii="Tahoma" w:hAnsi="Tahoma" w:cs="Tahoma"/>
          <w:spacing w:val="-5"/>
          <w:sz w:val="24"/>
          <w:szCs w:val="24"/>
        </w:rPr>
        <w:t xml:space="preserve"> </w:t>
      </w:r>
      <w:r w:rsidRPr="00B55958">
        <w:rPr>
          <w:rFonts w:ascii="Tahoma" w:hAnsi="Tahoma" w:cs="Tahoma"/>
          <w:sz w:val="24"/>
          <w:szCs w:val="24"/>
        </w:rPr>
        <w:t>en</w:t>
      </w:r>
      <w:r w:rsidRPr="00B55958">
        <w:rPr>
          <w:rFonts w:ascii="Tahoma" w:hAnsi="Tahoma" w:cs="Tahoma"/>
          <w:spacing w:val="-3"/>
          <w:sz w:val="24"/>
          <w:szCs w:val="24"/>
        </w:rPr>
        <w:t xml:space="preserve"> </w:t>
      </w:r>
      <w:r w:rsidRPr="00B55958">
        <w:rPr>
          <w:rFonts w:ascii="Tahoma" w:hAnsi="Tahoma" w:cs="Tahoma"/>
          <w:sz w:val="24"/>
          <w:szCs w:val="24"/>
        </w:rPr>
        <w:t>tiempo</w:t>
      </w:r>
      <w:r w:rsidRPr="00B55958">
        <w:rPr>
          <w:rFonts w:ascii="Tahoma" w:hAnsi="Tahoma" w:cs="Tahoma"/>
          <w:spacing w:val="-3"/>
          <w:sz w:val="24"/>
          <w:szCs w:val="24"/>
        </w:rPr>
        <w:t xml:space="preserve"> </w:t>
      </w:r>
      <w:r w:rsidRPr="00B55958">
        <w:rPr>
          <w:rFonts w:ascii="Tahoma" w:hAnsi="Tahoma" w:cs="Tahoma"/>
          <w:sz w:val="24"/>
          <w:szCs w:val="24"/>
        </w:rPr>
        <w:t>y</w:t>
      </w:r>
      <w:r w:rsidRPr="00B55958">
        <w:rPr>
          <w:rFonts w:ascii="Tahoma" w:hAnsi="Tahoma" w:cs="Tahoma"/>
          <w:spacing w:val="-3"/>
          <w:sz w:val="24"/>
          <w:szCs w:val="24"/>
        </w:rPr>
        <w:t xml:space="preserve"> </w:t>
      </w:r>
      <w:r w:rsidRPr="00B55958">
        <w:rPr>
          <w:rFonts w:ascii="Tahoma" w:hAnsi="Tahoma" w:cs="Tahoma"/>
          <w:sz w:val="24"/>
          <w:szCs w:val="24"/>
        </w:rPr>
        <w:t>forma</w:t>
      </w:r>
      <w:r w:rsidRPr="00B55958">
        <w:rPr>
          <w:rFonts w:ascii="Tahoma" w:hAnsi="Tahoma" w:cs="Tahoma"/>
          <w:spacing w:val="-2"/>
          <w:sz w:val="24"/>
          <w:szCs w:val="24"/>
        </w:rPr>
        <w:t xml:space="preserve"> </w:t>
      </w:r>
      <w:r w:rsidRPr="00B55958">
        <w:rPr>
          <w:rFonts w:ascii="Tahoma" w:hAnsi="Tahoma" w:cs="Tahoma"/>
          <w:sz w:val="24"/>
          <w:szCs w:val="24"/>
        </w:rPr>
        <w:t>al</w:t>
      </w:r>
      <w:r w:rsidRPr="00B55958">
        <w:rPr>
          <w:rFonts w:ascii="Tahoma" w:hAnsi="Tahoma" w:cs="Tahoma"/>
          <w:spacing w:val="-1"/>
          <w:sz w:val="24"/>
          <w:szCs w:val="24"/>
        </w:rPr>
        <w:t xml:space="preserve"> </w:t>
      </w:r>
      <w:r w:rsidRPr="00B55958">
        <w:rPr>
          <w:rFonts w:ascii="Tahoma" w:hAnsi="Tahoma" w:cs="Tahoma"/>
          <w:sz w:val="24"/>
          <w:szCs w:val="24"/>
        </w:rPr>
        <w:t>proceso</w:t>
      </w:r>
      <w:r w:rsidRPr="00B55958">
        <w:rPr>
          <w:rFonts w:ascii="Tahoma" w:hAnsi="Tahoma" w:cs="Tahoma"/>
          <w:spacing w:val="-3"/>
          <w:sz w:val="24"/>
          <w:szCs w:val="24"/>
        </w:rPr>
        <w:t xml:space="preserve"> </w:t>
      </w:r>
      <w:r w:rsidRPr="00B55958">
        <w:rPr>
          <w:rFonts w:ascii="Tahoma" w:hAnsi="Tahoma" w:cs="Tahoma"/>
          <w:sz w:val="24"/>
          <w:szCs w:val="24"/>
        </w:rPr>
        <w:t>de</w:t>
      </w:r>
      <w:r w:rsidRPr="00B55958">
        <w:rPr>
          <w:rFonts w:ascii="Tahoma" w:hAnsi="Tahoma" w:cs="Tahoma"/>
          <w:spacing w:val="-4"/>
          <w:sz w:val="24"/>
          <w:szCs w:val="24"/>
        </w:rPr>
        <w:t xml:space="preserve"> </w:t>
      </w:r>
      <w:r w:rsidRPr="00B55958">
        <w:rPr>
          <w:rFonts w:ascii="Tahoma" w:hAnsi="Tahoma" w:cs="Tahoma"/>
          <w:sz w:val="24"/>
          <w:szCs w:val="24"/>
        </w:rPr>
        <w:t>pago</w:t>
      </w:r>
      <w:r w:rsidRPr="00B55958">
        <w:rPr>
          <w:rFonts w:ascii="Tahoma" w:hAnsi="Tahoma" w:cs="Tahoma"/>
          <w:spacing w:val="-5"/>
          <w:sz w:val="24"/>
          <w:szCs w:val="24"/>
        </w:rPr>
        <w:t xml:space="preserve"> </w:t>
      </w:r>
      <w:r w:rsidRPr="00B55958">
        <w:rPr>
          <w:rFonts w:ascii="Tahoma" w:hAnsi="Tahoma" w:cs="Tahoma"/>
          <w:sz w:val="24"/>
          <w:szCs w:val="24"/>
        </w:rPr>
        <w:t>a</w:t>
      </w:r>
      <w:r w:rsidRPr="00B55958">
        <w:rPr>
          <w:rFonts w:ascii="Tahoma" w:hAnsi="Tahoma" w:cs="Tahoma"/>
          <w:spacing w:val="-2"/>
          <w:sz w:val="24"/>
          <w:szCs w:val="24"/>
        </w:rPr>
        <w:t xml:space="preserve"> </w:t>
      </w:r>
      <w:r w:rsidRPr="00B55958">
        <w:rPr>
          <w:rFonts w:ascii="Tahoma" w:hAnsi="Tahoma" w:cs="Tahoma"/>
          <w:sz w:val="24"/>
          <w:szCs w:val="24"/>
        </w:rPr>
        <w:t>terceros</w:t>
      </w:r>
      <w:r w:rsidRPr="00B55958">
        <w:rPr>
          <w:rFonts w:ascii="Tahoma" w:hAnsi="Tahoma" w:cs="Tahoma"/>
          <w:spacing w:val="-2"/>
          <w:sz w:val="24"/>
          <w:szCs w:val="24"/>
        </w:rPr>
        <w:t xml:space="preserve"> </w:t>
      </w:r>
      <w:r w:rsidRPr="00B55958">
        <w:rPr>
          <w:rFonts w:ascii="Tahoma" w:hAnsi="Tahoma" w:cs="Tahoma"/>
          <w:sz w:val="24"/>
          <w:szCs w:val="24"/>
        </w:rPr>
        <w:t>institucionales</w:t>
      </w:r>
      <w:r w:rsidRPr="00B55958">
        <w:rPr>
          <w:rFonts w:ascii="Tahoma" w:hAnsi="Tahoma" w:cs="Tahoma"/>
          <w:spacing w:val="-2"/>
          <w:sz w:val="24"/>
          <w:szCs w:val="24"/>
        </w:rPr>
        <w:t xml:space="preserve"> </w:t>
      </w:r>
      <w:r w:rsidRPr="00B55958">
        <w:rPr>
          <w:rFonts w:ascii="Tahoma" w:hAnsi="Tahoma" w:cs="Tahoma"/>
          <w:sz w:val="24"/>
          <w:szCs w:val="24"/>
        </w:rPr>
        <w:t>y</w:t>
      </w:r>
      <w:r w:rsidRPr="00B55958">
        <w:rPr>
          <w:rFonts w:ascii="Tahoma" w:hAnsi="Tahoma" w:cs="Tahoma"/>
          <w:spacing w:val="-3"/>
          <w:sz w:val="24"/>
          <w:szCs w:val="24"/>
        </w:rPr>
        <w:t xml:space="preserve"> </w:t>
      </w:r>
      <w:r w:rsidRPr="00B55958">
        <w:rPr>
          <w:rFonts w:ascii="Tahoma" w:hAnsi="Tahoma" w:cs="Tahoma"/>
          <w:sz w:val="24"/>
          <w:szCs w:val="24"/>
        </w:rPr>
        <w:t>timbrado</w:t>
      </w:r>
      <w:r w:rsidRPr="00B55958">
        <w:rPr>
          <w:rFonts w:ascii="Tahoma" w:hAnsi="Tahoma" w:cs="Tahoma"/>
          <w:spacing w:val="-3"/>
          <w:sz w:val="24"/>
          <w:szCs w:val="24"/>
        </w:rPr>
        <w:t xml:space="preserve"> </w:t>
      </w:r>
      <w:r w:rsidRPr="00B55958">
        <w:rPr>
          <w:rFonts w:ascii="Tahoma" w:hAnsi="Tahoma" w:cs="Tahoma"/>
          <w:sz w:val="24"/>
          <w:szCs w:val="24"/>
        </w:rPr>
        <w:t>de</w:t>
      </w:r>
      <w:r w:rsidRPr="00B55958">
        <w:rPr>
          <w:rFonts w:ascii="Tahoma" w:hAnsi="Tahoma" w:cs="Tahoma"/>
          <w:spacing w:val="-2"/>
          <w:sz w:val="24"/>
          <w:szCs w:val="24"/>
        </w:rPr>
        <w:t xml:space="preserve"> </w:t>
      </w:r>
      <w:r w:rsidRPr="00B55958">
        <w:rPr>
          <w:rFonts w:ascii="Tahoma" w:hAnsi="Tahoma" w:cs="Tahoma"/>
          <w:sz w:val="24"/>
          <w:szCs w:val="24"/>
        </w:rPr>
        <w:t>nóminas</w:t>
      </w:r>
      <w:r w:rsidRPr="00B55958">
        <w:rPr>
          <w:rFonts w:ascii="Tahoma" w:hAnsi="Tahoma" w:cs="Tahoma"/>
          <w:spacing w:val="-2"/>
          <w:sz w:val="24"/>
          <w:szCs w:val="24"/>
        </w:rPr>
        <w:t xml:space="preserve"> </w:t>
      </w:r>
      <w:r w:rsidRPr="00B55958">
        <w:rPr>
          <w:rFonts w:ascii="Tahoma" w:hAnsi="Tahoma" w:cs="Tahoma"/>
          <w:sz w:val="24"/>
          <w:szCs w:val="24"/>
        </w:rPr>
        <w:t>conforme</w:t>
      </w:r>
      <w:r w:rsidRPr="00B55958">
        <w:rPr>
          <w:rFonts w:ascii="Tahoma" w:hAnsi="Tahoma" w:cs="Tahoma"/>
          <w:spacing w:val="-2"/>
          <w:sz w:val="24"/>
          <w:szCs w:val="24"/>
        </w:rPr>
        <w:t xml:space="preserve"> </w:t>
      </w:r>
      <w:r w:rsidRPr="00B55958">
        <w:rPr>
          <w:rFonts w:ascii="Tahoma" w:hAnsi="Tahoma" w:cs="Tahoma"/>
          <w:sz w:val="24"/>
          <w:szCs w:val="24"/>
        </w:rPr>
        <w:t>a</w:t>
      </w:r>
      <w:r w:rsidRPr="00B55958">
        <w:rPr>
          <w:rFonts w:ascii="Tahoma" w:hAnsi="Tahoma" w:cs="Tahoma"/>
          <w:spacing w:val="-4"/>
          <w:sz w:val="24"/>
          <w:szCs w:val="24"/>
        </w:rPr>
        <w:t xml:space="preserve"> </w:t>
      </w:r>
      <w:r w:rsidRPr="00B55958">
        <w:rPr>
          <w:rFonts w:ascii="Tahoma" w:hAnsi="Tahoma" w:cs="Tahoma"/>
          <w:sz w:val="24"/>
          <w:szCs w:val="24"/>
        </w:rPr>
        <w:t>las disposiciones jurídicas aplicables, así como coordinar la atención a solicitudes de acceso a la información pública y obligaciones de trasparencia.</w:t>
      </w:r>
    </w:p>
    <w:p w14:paraId="3145B55F" w14:textId="77777777" w:rsidR="00CE3A26" w:rsidRPr="00B55958" w:rsidRDefault="00CE3A26" w:rsidP="00B55958">
      <w:pPr>
        <w:pStyle w:val="Textoindependiente"/>
        <w:rPr>
          <w:rFonts w:cs="Tahoma"/>
        </w:rPr>
      </w:pPr>
    </w:p>
    <w:p w14:paraId="5A4BBE40" w14:textId="77777777" w:rsidR="00CE3A26" w:rsidRPr="00B55958" w:rsidRDefault="00CE3A26" w:rsidP="00B55958">
      <w:pPr>
        <w:pStyle w:val="Ttulo5"/>
        <w:spacing w:before="0" w:line="240" w:lineRule="auto"/>
        <w:rPr>
          <w:rFonts w:ascii="Tahoma" w:hAnsi="Tahoma" w:cs="Tahoma"/>
          <w:b/>
          <w:i w:val="0"/>
          <w:color w:val="auto"/>
          <w:sz w:val="24"/>
          <w:szCs w:val="24"/>
        </w:rPr>
      </w:pPr>
      <w:r w:rsidRPr="00B55958">
        <w:rPr>
          <w:rFonts w:ascii="Tahoma" w:hAnsi="Tahoma" w:cs="Tahoma"/>
          <w:b/>
          <w:i w:val="0"/>
          <w:color w:val="auto"/>
          <w:spacing w:val="-2"/>
          <w:sz w:val="24"/>
          <w:szCs w:val="24"/>
        </w:rPr>
        <w:t>Funciones</w:t>
      </w:r>
    </w:p>
    <w:p w14:paraId="26CE74B1" w14:textId="77777777" w:rsidR="00CE3A26" w:rsidRPr="00B55958" w:rsidRDefault="00CE3A26" w:rsidP="00B55958">
      <w:pPr>
        <w:pStyle w:val="Textoindependiente"/>
        <w:rPr>
          <w:rFonts w:cs="Tahoma"/>
          <w:b w:val="0"/>
        </w:rPr>
      </w:pPr>
    </w:p>
    <w:p w14:paraId="3E4D8848" w14:textId="77777777" w:rsidR="00CE3A26" w:rsidRPr="00B55958" w:rsidRDefault="00CE3A26" w:rsidP="00B55958">
      <w:pPr>
        <w:pStyle w:val="Prrafodelista"/>
        <w:widowControl w:val="0"/>
        <w:numPr>
          <w:ilvl w:val="2"/>
          <w:numId w:val="267"/>
        </w:numPr>
        <w:tabs>
          <w:tab w:val="left" w:pos="1697"/>
          <w:tab w:val="left" w:pos="1699"/>
        </w:tabs>
        <w:autoSpaceDE w:val="0"/>
        <w:autoSpaceDN w:val="0"/>
        <w:spacing w:after="0" w:line="240" w:lineRule="auto"/>
        <w:ind w:left="0"/>
        <w:jc w:val="both"/>
        <w:rPr>
          <w:rFonts w:ascii="Tahoma" w:hAnsi="Tahoma" w:cs="Tahoma"/>
          <w:spacing w:val="-2"/>
          <w:sz w:val="24"/>
          <w:szCs w:val="24"/>
        </w:rPr>
        <w:sectPr w:rsidR="00CE3A26" w:rsidRPr="00B55958" w:rsidSect="00E1218D">
          <w:type w:val="continuous"/>
          <w:pgSz w:w="15840" w:h="12240" w:orient="landscape"/>
          <w:pgMar w:top="1440" w:right="1440" w:bottom="1440" w:left="1440" w:header="720" w:footer="720" w:gutter="0"/>
          <w:cols w:space="720"/>
          <w:docGrid w:linePitch="360"/>
        </w:sectPr>
      </w:pPr>
    </w:p>
    <w:p w14:paraId="595F832A" w14:textId="471651D1" w:rsidR="00CE3A26" w:rsidRPr="00B55958" w:rsidRDefault="00CE3A26" w:rsidP="00B55958">
      <w:pPr>
        <w:pStyle w:val="Prrafodelista"/>
        <w:widowControl w:val="0"/>
        <w:numPr>
          <w:ilvl w:val="2"/>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pacing w:val="-2"/>
          <w:sz w:val="24"/>
          <w:szCs w:val="24"/>
        </w:rPr>
        <w:t>Operar</w:t>
      </w:r>
      <w:r w:rsidRPr="00B55958">
        <w:rPr>
          <w:rFonts w:ascii="Tahoma" w:hAnsi="Tahoma" w:cs="Tahoma"/>
          <w:spacing w:val="-10"/>
          <w:sz w:val="24"/>
          <w:szCs w:val="24"/>
        </w:rPr>
        <w:t xml:space="preserve"> </w:t>
      </w:r>
      <w:r w:rsidRPr="00B55958">
        <w:rPr>
          <w:rFonts w:ascii="Tahoma" w:hAnsi="Tahoma" w:cs="Tahoma"/>
          <w:spacing w:val="-2"/>
          <w:sz w:val="24"/>
          <w:szCs w:val="24"/>
        </w:rPr>
        <w:t>el</w:t>
      </w:r>
      <w:r w:rsidRPr="00B55958">
        <w:rPr>
          <w:rFonts w:ascii="Tahoma" w:hAnsi="Tahoma" w:cs="Tahoma"/>
          <w:spacing w:val="-10"/>
          <w:sz w:val="24"/>
          <w:szCs w:val="24"/>
        </w:rPr>
        <w:t xml:space="preserve"> </w:t>
      </w:r>
      <w:r w:rsidRPr="00B55958">
        <w:rPr>
          <w:rFonts w:ascii="Tahoma" w:hAnsi="Tahoma" w:cs="Tahoma"/>
          <w:spacing w:val="-2"/>
          <w:sz w:val="24"/>
          <w:szCs w:val="24"/>
        </w:rPr>
        <w:t>registro</w:t>
      </w:r>
      <w:r w:rsidRPr="00B55958">
        <w:rPr>
          <w:rFonts w:ascii="Tahoma" w:hAnsi="Tahoma" w:cs="Tahoma"/>
          <w:spacing w:val="-9"/>
          <w:sz w:val="24"/>
          <w:szCs w:val="24"/>
        </w:rPr>
        <w:t xml:space="preserve"> </w:t>
      </w:r>
      <w:r w:rsidRPr="00B55958">
        <w:rPr>
          <w:rFonts w:ascii="Tahoma" w:hAnsi="Tahoma" w:cs="Tahoma"/>
          <w:spacing w:val="-2"/>
          <w:sz w:val="24"/>
          <w:szCs w:val="24"/>
        </w:rPr>
        <w:t>del</w:t>
      </w:r>
      <w:r w:rsidRPr="00B55958">
        <w:rPr>
          <w:rFonts w:ascii="Tahoma" w:hAnsi="Tahoma" w:cs="Tahoma"/>
          <w:spacing w:val="-6"/>
          <w:sz w:val="24"/>
          <w:szCs w:val="24"/>
        </w:rPr>
        <w:t xml:space="preserve"> </w:t>
      </w:r>
      <w:r w:rsidRPr="00B55958">
        <w:rPr>
          <w:rFonts w:ascii="Tahoma" w:hAnsi="Tahoma" w:cs="Tahoma"/>
          <w:spacing w:val="-2"/>
          <w:sz w:val="24"/>
          <w:szCs w:val="24"/>
        </w:rPr>
        <w:t>cálculo</w:t>
      </w:r>
      <w:r w:rsidRPr="00B55958">
        <w:rPr>
          <w:rFonts w:ascii="Tahoma" w:hAnsi="Tahoma" w:cs="Tahoma"/>
          <w:spacing w:val="-9"/>
          <w:sz w:val="24"/>
          <w:szCs w:val="24"/>
        </w:rPr>
        <w:t xml:space="preserve"> </w:t>
      </w:r>
      <w:r w:rsidRPr="00B55958">
        <w:rPr>
          <w:rFonts w:ascii="Tahoma" w:hAnsi="Tahoma" w:cs="Tahoma"/>
          <w:spacing w:val="-2"/>
          <w:sz w:val="24"/>
          <w:szCs w:val="24"/>
        </w:rPr>
        <w:t>de</w:t>
      </w:r>
      <w:r w:rsidRPr="00B55958">
        <w:rPr>
          <w:rFonts w:ascii="Tahoma" w:hAnsi="Tahoma" w:cs="Tahoma"/>
          <w:spacing w:val="-7"/>
          <w:sz w:val="24"/>
          <w:szCs w:val="24"/>
        </w:rPr>
        <w:t xml:space="preserve"> </w:t>
      </w:r>
      <w:r w:rsidRPr="00B55958">
        <w:rPr>
          <w:rFonts w:ascii="Tahoma" w:hAnsi="Tahoma" w:cs="Tahoma"/>
          <w:spacing w:val="-2"/>
          <w:sz w:val="24"/>
          <w:szCs w:val="24"/>
        </w:rPr>
        <w:t>los</w:t>
      </w:r>
      <w:r w:rsidRPr="00B55958">
        <w:rPr>
          <w:rFonts w:ascii="Tahoma" w:hAnsi="Tahoma" w:cs="Tahoma"/>
          <w:spacing w:val="-8"/>
          <w:sz w:val="24"/>
          <w:szCs w:val="24"/>
        </w:rPr>
        <w:t xml:space="preserve"> </w:t>
      </w:r>
      <w:r w:rsidRPr="00B55958">
        <w:rPr>
          <w:rFonts w:ascii="Tahoma" w:hAnsi="Tahoma" w:cs="Tahoma"/>
          <w:spacing w:val="-2"/>
          <w:sz w:val="24"/>
          <w:szCs w:val="24"/>
        </w:rPr>
        <w:t>enteros,</w:t>
      </w:r>
      <w:r w:rsidRPr="00B55958">
        <w:rPr>
          <w:rFonts w:ascii="Tahoma" w:hAnsi="Tahoma" w:cs="Tahoma"/>
          <w:spacing w:val="-10"/>
          <w:sz w:val="24"/>
          <w:szCs w:val="24"/>
        </w:rPr>
        <w:t xml:space="preserve"> </w:t>
      </w:r>
      <w:r w:rsidRPr="00B55958">
        <w:rPr>
          <w:rFonts w:ascii="Tahoma" w:hAnsi="Tahoma" w:cs="Tahoma"/>
          <w:spacing w:val="-2"/>
          <w:sz w:val="24"/>
          <w:szCs w:val="24"/>
        </w:rPr>
        <w:t>en</w:t>
      </w:r>
      <w:r w:rsidRPr="00B55958">
        <w:rPr>
          <w:rFonts w:ascii="Tahoma" w:hAnsi="Tahoma" w:cs="Tahoma"/>
          <w:spacing w:val="-9"/>
          <w:sz w:val="24"/>
          <w:szCs w:val="24"/>
        </w:rPr>
        <w:t xml:space="preserve"> </w:t>
      </w:r>
      <w:r w:rsidRPr="00B55958">
        <w:rPr>
          <w:rFonts w:ascii="Tahoma" w:hAnsi="Tahoma" w:cs="Tahoma"/>
          <w:spacing w:val="-2"/>
          <w:sz w:val="24"/>
          <w:szCs w:val="24"/>
        </w:rPr>
        <w:t xml:space="preserve">materia </w:t>
      </w:r>
      <w:r w:rsidRPr="00B55958">
        <w:rPr>
          <w:rFonts w:ascii="Tahoma" w:hAnsi="Tahoma" w:cs="Tahoma"/>
          <w:sz w:val="24"/>
          <w:szCs w:val="24"/>
        </w:rPr>
        <w:t>de aportaciones patronales y retenciones a las personas empleadas de conformidad con la normatividad, los sistemas informáticos y los calendarios establecidos.</w:t>
      </w:r>
    </w:p>
    <w:p w14:paraId="37AA8090" w14:textId="77777777" w:rsidR="00CE3A26" w:rsidRPr="00B55958" w:rsidRDefault="00CE3A26" w:rsidP="00B55958">
      <w:pPr>
        <w:pStyle w:val="Prrafodelista"/>
        <w:widowControl w:val="0"/>
        <w:numPr>
          <w:ilvl w:val="2"/>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Llevar</w:t>
      </w:r>
      <w:r w:rsidRPr="00B55958">
        <w:rPr>
          <w:rFonts w:ascii="Tahoma" w:hAnsi="Tahoma" w:cs="Tahoma"/>
          <w:spacing w:val="-6"/>
          <w:sz w:val="24"/>
          <w:szCs w:val="24"/>
        </w:rPr>
        <w:t xml:space="preserve"> </w:t>
      </w:r>
      <w:r w:rsidRPr="00B55958">
        <w:rPr>
          <w:rFonts w:ascii="Tahoma" w:hAnsi="Tahoma" w:cs="Tahoma"/>
          <w:sz w:val="24"/>
          <w:szCs w:val="24"/>
        </w:rPr>
        <w:t>a</w:t>
      </w:r>
      <w:r w:rsidRPr="00B55958">
        <w:rPr>
          <w:rFonts w:ascii="Tahoma" w:hAnsi="Tahoma" w:cs="Tahoma"/>
          <w:spacing w:val="-6"/>
          <w:sz w:val="24"/>
          <w:szCs w:val="24"/>
        </w:rPr>
        <w:t xml:space="preserve"> </w:t>
      </w:r>
      <w:r w:rsidRPr="00B55958">
        <w:rPr>
          <w:rFonts w:ascii="Tahoma" w:hAnsi="Tahoma" w:cs="Tahoma"/>
          <w:sz w:val="24"/>
          <w:szCs w:val="24"/>
        </w:rPr>
        <w:t>cabo</w:t>
      </w:r>
      <w:r w:rsidRPr="00B55958">
        <w:rPr>
          <w:rFonts w:ascii="Tahoma" w:hAnsi="Tahoma" w:cs="Tahoma"/>
          <w:spacing w:val="-7"/>
          <w:sz w:val="24"/>
          <w:szCs w:val="24"/>
        </w:rPr>
        <w:t xml:space="preserve"> </w:t>
      </w:r>
      <w:r w:rsidRPr="00B55958">
        <w:rPr>
          <w:rFonts w:ascii="Tahoma" w:hAnsi="Tahoma" w:cs="Tahoma"/>
          <w:sz w:val="24"/>
          <w:szCs w:val="24"/>
        </w:rPr>
        <w:t>la</w:t>
      </w:r>
      <w:r w:rsidRPr="00B55958">
        <w:rPr>
          <w:rFonts w:ascii="Tahoma" w:hAnsi="Tahoma" w:cs="Tahoma"/>
          <w:spacing w:val="-6"/>
          <w:sz w:val="24"/>
          <w:szCs w:val="24"/>
        </w:rPr>
        <w:t xml:space="preserve"> </w:t>
      </w:r>
      <w:r w:rsidRPr="00B55958">
        <w:rPr>
          <w:rFonts w:ascii="Tahoma" w:hAnsi="Tahoma" w:cs="Tahoma"/>
          <w:sz w:val="24"/>
          <w:szCs w:val="24"/>
        </w:rPr>
        <w:t>elaboración</w:t>
      </w:r>
      <w:r w:rsidRPr="00B55958">
        <w:rPr>
          <w:rFonts w:ascii="Tahoma" w:hAnsi="Tahoma" w:cs="Tahoma"/>
          <w:spacing w:val="-7"/>
          <w:sz w:val="24"/>
          <w:szCs w:val="24"/>
        </w:rPr>
        <w:t xml:space="preserve"> </w:t>
      </w:r>
      <w:r w:rsidRPr="00B55958">
        <w:rPr>
          <w:rFonts w:ascii="Tahoma" w:hAnsi="Tahoma" w:cs="Tahoma"/>
          <w:sz w:val="24"/>
          <w:szCs w:val="24"/>
        </w:rPr>
        <w:t>y</w:t>
      </w:r>
      <w:r w:rsidRPr="00B55958">
        <w:rPr>
          <w:rFonts w:ascii="Tahoma" w:hAnsi="Tahoma" w:cs="Tahoma"/>
          <w:spacing w:val="-7"/>
          <w:sz w:val="24"/>
          <w:szCs w:val="24"/>
        </w:rPr>
        <w:t xml:space="preserve"> </w:t>
      </w:r>
      <w:r w:rsidRPr="00B55958">
        <w:rPr>
          <w:rFonts w:ascii="Tahoma" w:hAnsi="Tahoma" w:cs="Tahoma"/>
          <w:sz w:val="24"/>
          <w:szCs w:val="24"/>
        </w:rPr>
        <w:t>timbrado</w:t>
      </w:r>
      <w:r w:rsidRPr="00B55958">
        <w:rPr>
          <w:rFonts w:ascii="Tahoma" w:hAnsi="Tahoma" w:cs="Tahoma"/>
          <w:spacing w:val="-7"/>
          <w:sz w:val="24"/>
          <w:szCs w:val="24"/>
        </w:rPr>
        <w:t xml:space="preserve"> </w:t>
      </w:r>
      <w:r w:rsidRPr="00B55958">
        <w:rPr>
          <w:rFonts w:ascii="Tahoma" w:hAnsi="Tahoma" w:cs="Tahoma"/>
          <w:sz w:val="24"/>
          <w:szCs w:val="24"/>
        </w:rPr>
        <w:t>de</w:t>
      </w:r>
      <w:r w:rsidRPr="00B55958">
        <w:rPr>
          <w:rFonts w:ascii="Tahoma" w:hAnsi="Tahoma" w:cs="Tahoma"/>
          <w:spacing w:val="-6"/>
          <w:sz w:val="24"/>
          <w:szCs w:val="24"/>
        </w:rPr>
        <w:t xml:space="preserve"> </w:t>
      </w:r>
      <w:r w:rsidRPr="00B55958">
        <w:rPr>
          <w:rFonts w:ascii="Tahoma" w:hAnsi="Tahoma" w:cs="Tahoma"/>
          <w:sz w:val="24"/>
          <w:szCs w:val="24"/>
        </w:rPr>
        <w:t>la</w:t>
      </w:r>
      <w:r w:rsidRPr="00B55958">
        <w:rPr>
          <w:rFonts w:ascii="Tahoma" w:hAnsi="Tahoma" w:cs="Tahoma"/>
          <w:spacing w:val="-6"/>
          <w:sz w:val="24"/>
          <w:szCs w:val="24"/>
        </w:rPr>
        <w:t xml:space="preserve"> </w:t>
      </w:r>
      <w:r w:rsidRPr="00B55958">
        <w:rPr>
          <w:rFonts w:ascii="Tahoma" w:hAnsi="Tahoma" w:cs="Tahoma"/>
          <w:sz w:val="24"/>
          <w:szCs w:val="24"/>
        </w:rPr>
        <w:t>nómina en cumplimiento a las disposiciones fiscales vigentes.</w:t>
      </w:r>
    </w:p>
    <w:p w14:paraId="2312DDAB" w14:textId="3F75908E" w:rsidR="00CE3A26" w:rsidRPr="00B55958" w:rsidRDefault="00CE3A26" w:rsidP="00B55958">
      <w:pPr>
        <w:pStyle w:val="Textoindependiente"/>
        <w:jc w:val="both"/>
        <w:rPr>
          <w:rFonts w:cs="Tahoma"/>
        </w:rPr>
      </w:pPr>
    </w:p>
    <w:p w14:paraId="1C377746" w14:textId="77777777" w:rsidR="001F59CD" w:rsidRPr="00B55958" w:rsidRDefault="001F59CD" w:rsidP="00B55958">
      <w:pPr>
        <w:pStyle w:val="Textoindependiente"/>
        <w:jc w:val="both"/>
        <w:rPr>
          <w:rFonts w:cs="Tahoma"/>
        </w:rPr>
      </w:pPr>
    </w:p>
    <w:p w14:paraId="25CEBC4B" w14:textId="77777777" w:rsidR="00CE3A26" w:rsidRPr="00B55958" w:rsidRDefault="00CE3A26" w:rsidP="00B55958">
      <w:pPr>
        <w:pStyle w:val="Prrafodelista"/>
        <w:widowControl w:val="0"/>
        <w:numPr>
          <w:ilvl w:val="2"/>
          <w:numId w:val="267"/>
        </w:numPr>
        <w:tabs>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Determinar el cálculo de gratificaciones económicas del</w:t>
      </w:r>
      <w:r w:rsidRPr="00B55958">
        <w:rPr>
          <w:rFonts w:ascii="Tahoma" w:hAnsi="Tahoma" w:cs="Tahoma"/>
          <w:spacing w:val="-6"/>
          <w:sz w:val="24"/>
          <w:szCs w:val="24"/>
        </w:rPr>
        <w:t xml:space="preserve"> </w:t>
      </w:r>
      <w:r w:rsidRPr="00B55958">
        <w:rPr>
          <w:rFonts w:ascii="Tahoma" w:hAnsi="Tahoma" w:cs="Tahoma"/>
          <w:sz w:val="24"/>
          <w:szCs w:val="24"/>
        </w:rPr>
        <w:t>personal</w:t>
      </w:r>
      <w:r w:rsidRPr="00B55958">
        <w:rPr>
          <w:rFonts w:ascii="Tahoma" w:hAnsi="Tahoma" w:cs="Tahoma"/>
          <w:spacing w:val="-6"/>
          <w:sz w:val="24"/>
          <w:szCs w:val="24"/>
        </w:rPr>
        <w:t xml:space="preserve"> </w:t>
      </w:r>
      <w:r w:rsidRPr="00B55958">
        <w:rPr>
          <w:rFonts w:ascii="Tahoma" w:hAnsi="Tahoma" w:cs="Tahoma"/>
          <w:sz w:val="24"/>
          <w:szCs w:val="24"/>
        </w:rPr>
        <w:t>y</w:t>
      </w:r>
      <w:r w:rsidRPr="00B55958">
        <w:rPr>
          <w:rFonts w:ascii="Tahoma" w:hAnsi="Tahoma" w:cs="Tahoma"/>
          <w:spacing w:val="-9"/>
          <w:sz w:val="24"/>
          <w:szCs w:val="24"/>
        </w:rPr>
        <w:t xml:space="preserve"> </w:t>
      </w:r>
      <w:r w:rsidRPr="00B55958">
        <w:rPr>
          <w:rFonts w:ascii="Tahoma" w:hAnsi="Tahoma" w:cs="Tahoma"/>
          <w:sz w:val="24"/>
          <w:szCs w:val="24"/>
        </w:rPr>
        <w:t>de</w:t>
      </w:r>
      <w:r w:rsidRPr="00B55958">
        <w:rPr>
          <w:rFonts w:ascii="Tahoma" w:hAnsi="Tahoma" w:cs="Tahoma"/>
          <w:spacing w:val="-7"/>
          <w:sz w:val="24"/>
          <w:szCs w:val="24"/>
        </w:rPr>
        <w:t xml:space="preserve"> </w:t>
      </w:r>
      <w:r w:rsidRPr="00B55958">
        <w:rPr>
          <w:rFonts w:ascii="Tahoma" w:hAnsi="Tahoma" w:cs="Tahoma"/>
          <w:sz w:val="24"/>
          <w:szCs w:val="24"/>
        </w:rPr>
        <w:t>las</w:t>
      </w:r>
      <w:r w:rsidRPr="00B55958">
        <w:rPr>
          <w:rFonts w:ascii="Tahoma" w:hAnsi="Tahoma" w:cs="Tahoma"/>
          <w:spacing w:val="-10"/>
          <w:sz w:val="24"/>
          <w:szCs w:val="24"/>
        </w:rPr>
        <w:t xml:space="preserve"> </w:t>
      </w:r>
      <w:r w:rsidRPr="00B55958">
        <w:rPr>
          <w:rFonts w:ascii="Tahoma" w:hAnsi="Tahoma" w:cs="Tahoma"/>
          <w:sz w:val="24"/>
          <w:szCs w:val="24"/>
        </w:rPr>
        <w:t>personas</w:t>
      </w:r>
      <w:r w:rsidRPr="00B55958">
        <w:rPr>
          <w:rFonts w:ascii="Tahoma" w:hAnsi="Tahoma" w:cs="Tahoma"/>
          <w:spacing w:val="-7"/>
          <w:sz w:val="24"/>
          <w:szCs w:val="24"/>
        </w:rPr>
        <w:t xml:space="preserve"> </w:t>
      </w:r>
      <w:r w:rsidRPr="00B55958">
        <w:rPr>
          <w:rFonts w:ascii="Tahoma" w:hAnsi="Tahoma" w:cs="Tahoma"/>
          <w:sz w:val="24"/>
          <w:szCs w:val="24"/>
        </w:rPr>
        <w:t>prestadoras</w:t>
      </w:r>
      <w:r w:rsidRPr="00B55958">
        <w:rPr>
          <w:rFonts w:ascii="Tahoma" w:hAnsi="Tahoma" w:cs="Tahoma"/>
          <w:spacing w:val="-7"/>
          <w:sz w:val="24"/>
          <w:szCs w:val="24"/>
        </w:rPr>
        <w:t xml:space="preserve"> </w:t>
      </w:r>
      <w:r w:rsidRPr="00B55958">
        <w:rPr>
          <w:rFonts w:ascii="Tahoma" w:hAnsi="Tahoma" w:cs="Tahoma"/>
          <w:sz w:val="24"/>
          <w:szCs w:val="24"/>
        </w:rPr>
        <w:t>de</w:t>
      </w:r>
      <w:r w:rsidRPr="00B55958">
        <w:rPr>
          <w:rFonts w:ascii="Tahoma" w:hAnsi="Tahoma" w:cs="Tahoma"/>
          <w:spacing w:val="-7"/>
          <w:sz w:val="24"/>
          <w:szCs w:val="24"/>
        </w:rPr>
        <w:t xml:space="preserve"> </w:t>
      </w:r>
      <w:r w:rsidRPr="00B55958">
        <w:rPr>
          <w:rFonts w:ascii="Tahoma" w:hAnsi="Tahoma" w:cs="Tahoma"/>
          <w:sz w:val="24"/>
          <w:szCs w:val="24"/>
        </w:rPr>
        <w:t xml:space="preserve">servicios profesionales contratadas bajo el régimen de honorarios asimilados a salarios, a petición de la Dirección de Relaciones Laborales y Servicios al </w:t>
      </w:r>
      <w:r w:rsidRPr="00B55958">
        <w:rPr>
          <w:rFonts w:ascii="Tahoma" w:hAnsi="Tahoma" w:cs="Tahoma"/>
          <w:spacing w:val="-2"/>
          <w:sz w:val="24"/>
          <w:szCs w:val="24"/>
        </w:rPr>
        <w:t>Personal.</w:t>
      </w:r>
    </w:p>
    <w:p w14:paraId="071A548E" w14:textId="77777777" w:rsidR="00CE3A26" w:rsidRPr="00B55958" w:rsidRDefault="00CE3A26" w:rsidP="00B55958">
      <w:pPr>
        <w:pStyle w:val="Textoindependiente"/>
        <w:jc w:val="both"/>
        <w:rPr>
          <w:rFonts w:cs="Tahoma"/>
        </w:rPr>
      </w:pPr>
    </w:p>
    <w:p w14:paraId="182A6DC2" w14:textId="77777777" w:rsidR="00CE3A26" w:rsidRPr="00B55958" w:rsidRDefault="00CE3A26" w:rsidP="00B55958">
      <w:pPr>
        <w:pStyle w:val="Prrafodelista"/>
        <w:widowControl w:val="0"/>
        <w:numPr>
          <w:ilvl w:val="2"/>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Elaborar la nómina y timbrado de las gratificaciones económicas del personal de las personas prestadoras de</w:t>
      </w:r>
      <w:r w:rsidRPr="00B55958">
        <w:rPr>
          <w:rFonts w:ascii="Tahoma" w:hAnsi="Tahoma" w:cs="Tahoma"/>
          <w:spacing w:val="-8"/>
          <w:sz w:val="24"/>
          <w:szCs w:val="24"/>
        </w:rPr>
        <w:t xml:space="preserve"> </w:t>
      </w:r>
      <w:r w:rsidRPr="00B55958">
        <w:rPr>
          <w:rFonts w:ascii="Tahoma" w:hAnsi="Tahoma" w:cs="Tahoma"/>
          <w:sz w:val="24"/>
          <w:szCs w:val="24"/>
        </w:rPr>
        <w:t>servicios</w:t>
      </w:r>
      <w:r w:rsidRPr="00B55958">
        <w:rPr>
          <w:rFonts w:ascii="Tahoma" w:hAnsi="Tahoma" w:cs="Tahoma"/>
          <w:spacing w:val="-8"/>
          <w:sz w:val="24"/>
          <w:szCs w:val="24"/>
        </w:rPr>
        <w:t xml:space="preserve"> </w:t>
      </w:r>
      <w:r w:rsidRPr="00B55958">
        <w:rPr>
          <w:rFonts w:ascii="Tahoma" w:hAnsi="Tahoma" w:cs="Tahoma"/>
          <w:sz w:val="24"/>
          <w:szCs w:val="24"/>
        </w:rPr>
        <w:t>profesionales</w:t>
      </w:r>
      <w:r w:rsidRPr="00B55958">
        <w:rPr>
          <w:rFonts w:ascii="Tahoma" w:hAnsi="Tahoma" w:cs="Tahoma"/>
          <w:spacing w:val="-11"/>
          <w:sz w:val="24"/>
          <w:szCs w:val="24"/>
        </w:rPr>
        <w:t xml:space="preserve"> </w:t>
      </w:r>
      <w:r w:rsidRPr="00B55958">
        <w:rPr>
          <w:rFonts w:ascii="Tahoma" w:hAnsi="Tahoma" w:cs="Tahoma"/>
          <w:sz w:val="24"/>
          <w:szCs w:val="24"/>
        </w:rPr>
        <w:t>contratadas</w:t>
      </w:r>
      <w:r w:rsidRPr="00B55958">
        <w:rPr>
          <w:rFonts w:ascii="Tahoma" w:hAnsi="Tahoma" w:cs="Tahoma"/>
          <w:spacing w:val="-8"/>
          <w:sz w:val="24"/>
          <w:szCs w:val="24"/>
        </w:rPr>
        <w:t xml:space="preserve"> </w:t>
      </w:r>
      <w:r w:rsidRPr="00B55958">
        <w:rPr>
          <w:rFonts w:ascii="Tahoma" w:hAnsi="Tahoma" w:cs="Tahoma"/>
          <w:sz w:val="24"/>
          <w:szCs w:val="24"/>
        </w:rPr>
        <w:t>bajo</w:t>
      </w:r>
      <w:r w:rsidRPr="00B55958">
        <w:rPr>
          <w:rFonts w:ascii="Tahoma" w:hAnsi="Tahoma" w:cs="Tahoma"/>
          <w:spacing w:val="-9"/>
          <w:sz w:val="24"/>
          <w:szCs w:val="24"/>
        </w:rPr>
        <w:t xml:space="preserve"> </w:t>
      </w:r>
      <w:r w:rsidRPr="00B55958">
        <w:rPr>
          <w:rFonts w:ascii="Tahoma" w:hAnsi="Tahoma" w:cs="Tahoma"/>
          <w:sz w:val="24"/>
          <w:szCs w:val="24"/>
        </w:rPr>
        <w:t>el</w:t>
      </w:r>
      <w:r w:rsidRPr="00B55958">
        <w:rPr>
          <w:rFonts w:ascii="Tahoma" w:hAnsi="Tahoma" w:cs="Tahoma"/>
          <w:spacing w:val="-10"/>
          <w:sz w:val="24"/>
          <w:szCs w:val="24"/>
        </w:rPr>
        <w:t xml:space="preserve"> </w:t>
      </w:r>
      <w:r w:rsidRPr="00B55958">
        <w:rPr>
          <w:rFonts w:ascii="Tahoma" w:hAnsi="Tahoma" w:cs="Tahoma"/>
          <w:sz w:val="24"/>
          <w:szCs w:val="24"/>
        </w:rPr>
        <w:t>régimen de honorarios asimilados a salarios.</w:t>
      </w:r>
    </w:p>
    <w:p w14:paraId="2EC1585C" w14:textId="77777777" w:rsidR="00CE3A26" w:rsidRPr="00B55958" w:rsidRDefault="00CE3A26" w:rsidP="00B55958">
      <w:pPr>
        <w:pStyle w:val="Textoindependiente"/>
        <w:jc w:val="both"/>
        <w:rPr>
          <w:rFonts w:cs="Tahoma"/>
        </w:rPr>
      </w:pPr>
    </w:p>
    <w:p w14:paraId="4A6793B1" w14:textId="77777777" w:rsidR="00CE3A26" w:rsidRPr="00B55958" w:rsidRDefault="00CE3A26" w:rsidP="00B55958">
      <w:pPr>
        <w:pStyle w:val="Prrafodelista"/>
        <w:widowControl w:val="0"/>
        <w:numPr>
          <w:ilvl w:val="2"/>
          <w:numId w:val="267"/>
        </w:numPr>
        <w:tabs>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Captura en el sistema de nómina de los conceptos e importe</w:t>
      </w:r>
      <w:r w:rsidRPr="00B55958">
        <w:rPr>
          <w:rFonts w:ascii="Tahoma" w:hAnsi="Tahoma" w:cs="Tahoma"/>
          <w:spacing w:val="59"/>
          <w:sz w:val="24"/>
          <w:szCs w:val="24"/>
        </w:rPr>
        <w:t xml:space="preserve"> </w:t>
      </w:r>
      <w:r w:rsidRPr="00B55958">
        <w:rPr>
          <w:rFonts w:ascii="Tahoma" w:hAnsi="Tahoma" w:cs="Tahoma"/>
          <w:sz w:val="24"/>
          <w:szCs w:val="24"/>
        </w:rPr>
        <w:t>determinados</w:t>
      </w:r>
      <w:r w:rsidRPr="00B55958">
        <w:rPr>
          <w:rFonts w:ascii="Tahoma" w:hAnsi="Tahoma" w:cs="Tahoma"/>
          <w:spacing w:val="59"/>
          <w:sz w:val="24"/>
          <w:szCs w:val="24"/>
        </w:rPr>
        <w:t xml:space="preserve"> </w:t>
      </w:r>
      <w:r w:rsidRPr="00B55958">
        <w:rPr>
          <w:rFonts w:ascii="Tahoma" w:hAnsi="Tahoma" w:cs="Tahoma"/>
          <w:sz w:val="24"/>
          <w:szCs w:val="24"/>
        </w:rPr>
        <w:t>por</w:t>
      </w:r>
      <w:r w:rsidRPr="00B55958">
        <w:rPr>
          <w:rFonts w:ascii="Tahoma" w:hAnsi="Tahoma" w:cs="Tahoma"/>
          <w:spacing w:val="58"/>
          <w:sz w:val="24"/>
          <w:szCs w:val="24"/>
        </w:rPr>
        <w:t xml:space="preserve"> </w:t>
      </w:r>
      <w:r w:rsidRPr="00B55958">
        <w:rPr>
          <w:rFonts w:ascii="Tahoma" w:hAnsi="Tahoma" w:cs="Tahoma"/>
          <w:sz w:val="24"/>
          <w:szCs w:val="24"/>
        </w:rPr>
        <w:t>la</w:t>
      </w:r>
      <w:r w:rsidRPr="00B55958">
        <w:rPr>
          <w:rFonts w:ascii="Tahoma" w:hAnsi="Tahoma" w:cs="Tahoma"/>
          <w:spacing w:val="58"/>
          <w:sz w:val="24"/>
          <w:szCs w:val="24"/>
        </w:rPr>
        <w:t xml:space="preserve"> </w:t>
      </w:r>
      <w:r w:rsidRPr="00B55958">
        <w:rPr>
          <w:rFonts w:ascii="Tahoma" w:hAnsi="Tahoma" w:cs="Tahoma"/>
          <w:sz w:val="24"/>
          <w:szCs w:val="24"/>
        </w:rPr>
        <w:t>Subdirección</w:t>
      </w:r>
      <w:r w:rsidRPr="00B55958">
        <w:rPr>
          <w:rFonts w:ascii="Tahoma" w:hAnsi="Tahoma" w:cs="Tahoma"/>
          <w:spacing w:val="59"/>
          <w:sz w:val="24"/>
          <w:szCs w:val="24"/>
        </w:rPr>
        <w:t xml:space="preserve"> </w:t>
      </w:r>
      <w:r w:rsidRPr="00B55958">
        <w:rPr>
          <w:rFonts w:ascii="Tahoma" w:hAnsi="Tahoma" w:cs="Tahoma"/>
          <w:sz w:val="24"/>
          <w:szCs w:val="24"/>
        </w:rPr>
        <w:t>de Relaciones</w:t>
      </w:r>
      <w:r w:rsidRPr="00B55958">
        <w:rPr>
          <w:rFonts w:ascii="Tahoma" w:hAnsi="Tahoma" w:cs="Tahoma"/>
          <w:spacing w:val="80"/>
          <w:sz w:val="24"/>
          <w:szCs w:val="24"/>
        </w:rPr>
        <w:t xml:space="preserve"> </w:t>
      </w:r>
      <w:r w:rsidRPr="00B55958">
        <w:rPr>
          <w:rFonts w:ascii="Tahoma" w:hAnsi="Tahoma" w:cs="Tahoma"/>
          <w:sz w:val="24"/>
          <w:szCs w:val="24"/>
        </w:rPr>
        <w:t>Laborales</w:t>
      </w:r>
      <w:r w:rsidRPr="00B55958">
        <w:rPr>
          <w:rFonts w:ascii="Tahoma" w:hAnsi="Tahoma" w:cs="Tahoma"/>
          <w:spacing w:val="80"/>
          <w:sz w:val="24"/>
          <w:szCs w:val="24"/>
        </w:rPr>
        <w:t xml:space="preserve"> </w:t>
      </w:r>
      <w:r w:rsidRPr="00B55958">
        <w:rPr>
          <w:rFonts w:ascii="Tahoma" w:hAnsi="Tahoma" w:cs="Tahoma"/>
          <w:sz w:val="24"/>
          <w:szCs w:val="24"/>
        </w:rPr>
        <w:t>por</w:t>
      </w:r>
      <w:r w:rsidRPr="00B55958">
        <w:rPr>
          <w:rFonts w:ascii="Tahoma" w:hAnsi="Tahoma" w:cs="Tahoma"/>
          <w:spacing w:val="80"/>
          <w:sz w:val="24"/>
          <w:szCs w:val="24"/>
        </w:rPr>
        <w:t xml:space="preserve"> </w:t>
      </w:r>
      <w:r w:rsidRPr="00B55958">
        <w:rPr>
          <w:rFonts w:ascii="Tahoma" w:hAnsi="Tahoma" w:cs="Tahoma"/>
          <w:sz w:val="24"/>
          <w:szCs w:val="24"/>
        </w:rPr>
        <w:t>concepto</w:t>
      </w:r>
      <w:r w:rsidRPr="00B55958">
        <w:rPr>
          <w:rFonts w:ascii="Tahoma" w:hAnsi="Tahoma" w:cs="Tahoma"/>
          <w:spacing w:val="80"/>
          <w:sz w:val="24"/>
          <w:szCs w:val="24"/>
        </w:rPr>
        <w:t xml:space="preserve"> </w:t>
      </w:r>
      <w:r w:rsidRPr="00B55958">
        <w:rPr>
          <w:rFonts w:ascii="Tahoma" w:hAnsi="Tahoma" w:cs="Tahoma"/>
          <w:sz w:val="24"/>
          <w:szCs w:val="24"/>
        </w:rPr>
        <w:t>de</w:t>
      </w:r>
      <w:r w:rsidRPr="00B55958">
        <w:rPr>
          <w:rFonts w:ascii="Tahoma" w:hAnsi="Tahoma" w:cs="Tahoma"/>
          <w:spacing w:val="80"/>
          <w:sz w:val="24"/>
          <w:szCs w:val="24"/>
        </w:rPr>
        <w:t xml:space="preserve"> </w:t>
      </w:r>
      <w:r w:rsidRPr="00B55958">
        <w:rPr>
          <w:rFonts w:ascii="Tahoma" w:hAnsi="Tahoma" w:cs="Tahoma"/>
          <w:sz w:val="24"/>
          <w:szCs w:val="24"/>
        </w:rPr>
        <w:t>laudos,</w:t>
      </w:r>
      <w:r w:rsidRPr="00B55958">
        <w:rPr>
          <w:rFonts w:ascii="Tahoma" w:hAnsi="Tahoma" w:cs="Tahoma"/>
          <w:spacing w:val="80"/>
          <w:sz w:val="24"/>
          <w:szCs w:val="24"/>
        </w:rPr>
        <w:t xml:space="preserve"> </w:t>
      </w:r>
      <w:r w:rsidRPr="00B55958">
        <w:rPr>
          <w:rFonts w:ascii="Tahoma" w:hAnsi="Tahoma" w:cs="Tahoma"/>
          <w:sz w:val="24"/>
          <w:szCs w:val="24"/>
        </w:rPr>
        <w:t>y realizar el timbrado de las mismas.</w:t>
      </w:r>
    </w:p>
    <w:p w14:paraId="0299D814" w14:textId="77777777" w:rsidR="00CE3A26" w:rsidRPr="00B55958" w:rsidRDefault="00CE3A26" w:rsidP="00B55958">
      <w:pPr>
        <w:pStyle w:val="Textoindependiente"/>
        <w:jc w:val="both"/>
        <w:rPr>
          <w:rFonts w:cs="Tahoma"/>
        </w:rPr>
      </w:pPr>
    </w:p>
    <w:p w14:paraId="63032485" w14:textId="77777777" w:rsidR="00CE3A26" w:rsidRPr="00B55958" w:rsidRDefault="00CE3A26" w:rsidP="00B55958">
      <w:pPr>
        <w:pStyle w:val="Prrafodelista"/>
        <w:widowControl w:val="0"/>
        <w:numPr>
          <w:ilvl w:val="2"/>
          <w:numId w:val="267"/>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Elaborar e integrar las respuestas a las solicitudes de información pública dentro de los términos establecidos en las disposiciones aplicables.</w:t>
      </w:r>
    </w:p>
    <w:p w14:paraId="0A9CF76F" w14:textId="77777777" w:rsidR="00CE3A26" w:rsidRPr="00B55958" w:rsidRDefault="00CE3A26" w:rsidP="00B55958">
      <w:pPr>
        <w:pStyle w:val="Textoindependiente"/>
        <w:jc w:val="both"/>
        <w:rPr>
          <w:rFonts w:cs="Tahoma"/>
        </w:rPr>
      </w:pPr>
    </w:p>
    <w:p w14:paraId="42CD2422" w14:textId="77777777" w:rsidR="00CE3A26" w:rsidRPr="00B55958" w:rsidRDefault="00CE3A26" w:rsidP="00B55958">
      <w:pPr>
        <w:pStyle w:val="Prrafodelista"/>
        <w:widowControl w:val="0"/>
        <w:numPr>
          <w:ilvl w:val="2"/>
          <w:numId w:val="267"/>
        </w:numPr>
        <w:tabs>
          <w:tab w:val="left" w:pos="1004"/>
          <w:tab w:val="left" w:pos="1006"/>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Integrar, difundir y actualizar la información de obligaciones de transparencia en los términos que establezca el Sistema Nacional de Transparencia, en el</w:t>
      </w:r>
      <w:r w:rsidRPr="00B55958">
        <w:rPr>
          <w:rFonts w:ascii="Tahoma" w:hAnsi="Tahoma" w:cs="Tahoma"/>
          <w:spacing w:val="-13"/>
          <w:sz w:val="24"/>
          <w:szCs w:val="24"/>
        </w:rPr>
        <w:t xml:space="preserve"> </w:t>
      </w:r>
      <w:r w:rsidRPr="00B55958">
        <w:rPr>
          <w:rFonts w:ascii="Tahoma" w:hAnsi="Tahoma" w:cs="Tahoma"/>
          <w:sz w:val="24"/>
          <w:szCs w:val="24"/>
        </w:rPr>
        <w:t>ámbito</w:t>
      </w:r>
      <w:r w:rsidRPr="00B55958">
        <w:rPr>
          <w:rFonts w:ascii="Tahoma" w:hAnsi="Tahoma" w:cs="Tahoma"/>
          <w:spacing w:val="-15"/>
          <w:sz w:val="24"/>
          <w:szCs w:val="24"/>
        </w:rPr>
        <w:t xml:space="preserve"> </w:t>
      </w:r>
      <w:r w:rsidRPr="00B55958">
        <w:rPr>
          <w:rFonts w:ascii="Tahoma" w:hAnsi="Tahoma" w:cs="Tahoma"/>
          <w:sz w:val="24"/>
          <w:szCs w:val="24"/>
        </w:rPr>
        <w:t>de</w:t>
      </w:r>
      <w:r w:rsidRPr="00B55958">
        <w:rPr>
          <w:rFonts w:ascii="Tahoma" w:hAnsi="Tahoma" w:cs="Tahoma"/>
          <w:spacing w:val="-14"/>
          <w:sz w:val="24"/>
          <w:szCs w:val="24"/>
        </w:rPr>
        <w:t xml:space="preserve"> </w:t>
      </w:r>
      <w:r w:rsidRPr="00B55958">
        <w:rPr>
          <w:rFonts w:ascii="Tahoma" w:hAnsi="Tahoma" w:cs="Tahoma"/>
          <w:sz w:val="24"/>
          <w:szCs w:val="24"/>
        </w:rPr>
        <w:t>competencia</w:t>
      </w:r>
      <w:r w:rsidRPr="00B55958">
        <w:rPr>
          <w:rFonts w:ascii="Tahoma" w:hAnsi="Tahoma" w:cs="Tahoma"/>
          <w:spacing w:val="-14"/>
          <w:sz w:val="24"/>
          <w:szCs w:val="24"/>
        </w:rPr>
        <w:t xml:space="preserve"> </w:t>
      </w:r>
      <w:r w:rsidRPr="00B55958">
        <w:rPr>
          <w:rFonts w:ascii="Tahoma" w:hAnsi="Tahoma" w:cs="Tahoma"/>
          <w:sz w:val="24"/>
          <w:szCs w:val="24"/>
        </w:rPr>
        <w:t>de</w:t>
      </w:r>
      <w:r w:rsidRPr="00B55958">
        <w:rPr>
          <w:rFonts w:ascii="Tahoma" w:hAnsi="Tahoma" w:cs="Tahoma"/>
          <w:spacing w:val="-16"/>
          <w:sz w:val="24"/>
          <w:szCs w:val="24"/>
        </w:rPr>
        <w:t xml:space="preserve"> </w:t>
      </w:r>
      <w:r w:rsidRPr="00B55958">
        <w:rPr>
          <w:rFonts w:ascii="Tahoma" w:hAnsi="Tahoma" w:cs="Tahoma"/>
          <w:sz w:val="24"/>
          <w:szCs w:val="24"/>
        </w:rPr>
        <w:t>la</w:t>
      </w:r>
      <w:r w:rsidRPr="00B55958">
        <w:rPr>
          <w:rFonts w:ascii="Tahoma" w:hAnsi="Tahoma" w:cs="Tahoma"/>
          <w:spacing w:val="-13"/>
          <w:sz w:val="24"/>
          <w:szCs w:val="24"/>
        </w:rPr>
        <w:t xml:space="preserve"> </w:t>
      </w:r>
      <w:r w:rsidRPr="00B55958">
        <w:rPr>
          <w:rFonts w:ascii="Tahoma" w:hAnsi="Tahoma" w:cs="Tahoma"/>
          <w:sz w:val="24"/>
          <w:szCs w:val="24"/>
        </w:rPr>
        <w:t>Dirección</w:t>
      </w:r>
      <w:r w:rsidRPr="00B55958">
        <w:rPr>
          <w:rFonts w:ascii="Tahoma" w:hAnsi="Tahoma" w:cs="Tahoma"/>
          <w:spacing w:val="-14"/>
          <w:sz w:val="24"/>
          <w:szCs w:val="24"/>
        </w:rPr>
        <w:t xml:space="preserve"> </w:t>
      </w:r>
      <w:r w:rsidRPr="00B55958">
        <w:rPr>
          <w:rFonts w:ascii="Tahoma" w:hAnsi="Tahoma" w:cs="Tahoma"/>
          <w:sz w:val="24"/>
          <w:szCs w:val="24"/>
        </w:rPr>
        <w:t>General</w:t>
      </w:r>
      <w:r w:rsidRPr="00B55958">
        <w:rPr>
          <w:rFonts w:ascii="Tahoma" w:hAnsi="Tahoma" w:cs="Tahoma"/>
          <w:spacing w:val="-13"/>
          <w:sz w:val="24"/>
          <w:szCs w:val="24"/>
        </w:rPr>
        <w:t xml:space="preserve"> </w:t>
      </w:r>
      <w:r w:rsidRPr="00B55958">
        <w:rPr>
          <w:rFonts w:ascii="Tahoma" w:hAnsi="Tahoma" w:cs="Tahoma"/>
          <w:sz w:val="24"/>
          <w:szCs w:val="24"/>
        </w:rPr>
        <w:t>de Recursos Humanos.</w:t>
      </w:r>
    </w:p>
    <w:p w14:paraId="52EFF8C7" w14:textId="77777777" w:rsidR="00CE3A26" w:rsidRPr="00B55958" w:rsidRDefault="00CE3A26" w:rsidP="00B55958">
      <w:pPr>
        <w:pStyle w:val="Textoindependiente"/>
        <w:jc w:val="both"/>
        <w:rPr>
          <w:rFonts w:cs="Tahoma"/>
        </w:rPr>
      </w:pPr>
    </w:p>
    <w:p w14:paraId="5B27CE9F" w14:textId="77777777" w:rsidR="00CE3A26" w:rsidRPr="00B55958" w:rsidRDefault="00CE3A26" w:rsidP="00B55958">
      <w:pPr>
        <w:pStyle w:val="Prrafodelista"/>
        <w:widowControl w:val="0"/>
        <w:numPr>
          <w:ilvl w:val="2"/>
          <w:numId w:val="267"/>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Realizar las actividades en las materias de transparencia, datos personales, archivos, evaluación del desempeño y marco integrado de control interno de conformidad con las disposiciones aplicables.</w:t>
      </w:r>
    </w:p>
    <w:p w14:paraId="212E8BEC" w14:textId="77777777" w:rsidR="00CE3A26" w:rsidRPr="00B55958" w:rsidRDefault="00CE3A26" w:rsidP="00B55958">
      <w:pPr>
        <w:pStyle w:val="Textoindependiente"/>
        <w:jc w:val="both"/>
        <w:rPr>
          <w:rFonts w:cs="Tahoma"/>
        </w:rPr>
      </w:pPr>
    </w:p>
    <w:p w14:paraId="11BA8E44" w14:textId="77777777" w:rsidR="00CE3A26" w:rsidRPr="00B55958" w:rsidRDefault="00CE3A26" w:rsidP="00B55958">
      <w:pPr>
        <w:pStyle w:val="Prrafodelista"/>
        <w:widowControl w:val="0"/>
        <w:numPr>
          <w:ilvl w:val="2"/>
          <w:numId w:val="267"/>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Las demás que le confieran las disposiciones jurídicas aplicables o le encomiende su superior jerárquico.</w:t>
      </w:r>
    </w:p>
    <w:p w14:paraId="144332D2" w14:textId="77777777" w:rsidR="00CE3A26" w:rsidRDefault="00CE3A26" w:rsidP="00CE3A26">
      <w:pPr>
        <w:pStyle w:val="Prrafodelista"/>
        <w:ind w:left="0"/>
        <w:rPr>
          <w:rFonts w:ascii="Tahoma" w:hAnsi="Tahoma" w:cs="Tahoma"/>
        </w:rPr>
        <w:sectPr w:rsidR="00CE3A26" w:rsidSect="00CE3A26">
          <w:type w:val="continuous"/>
          <w:pgSz w:w="15840" w:h="12240" w:orient="landscape"/>
          <w:pgMar w:top="1440" w:right="1440" w:bottom="1440" w:left="1440" w:header="720" w:footer="720" w:gutter="0"/>
          <w:cols w:num="2" w:space="720"/>
          <w:docGrid w:linePitch="360"/>
        </w:sectPr>
      </w:pPr>
    </w:p>
    <w:p w14:paraId="3CF07CA7" w14:textId="3F720554" w:rsidR="00CE3A26" w:rsidRPr="00D23FDB" w:rsidRDefault="00CE3A26" w:rsidP="00CE3A26">
      <w:pPr>
        <w:pStyle w:val="Prrafodelista"/>
        <w:ind w:left="0"/>
        <w:rPr>
          <w:rFonts w:ascii="Tahoma" w:hAnsi="Tahoma" w:cs="Tahoma"/>
        </w:rPr>
      </w:pPr>
    </w:p>
    <w:p w14:paraId="7E3E1761" w14:textId="21244A97" w:rsidR="00CE3A26" w:rsidRPr="00B55958" w:rsidRDefault="00CE3A26" w:rsidP="00B55958">
      <w:pPr>
        <w:pStyle w:val="Ttulo3"/>
        <w:spacing w:before="0"/>
        <w:rPr>
          <w:rFonts w:ascii="Tahoma" w:hAnsi="Tahoma" w:cs="Tahoma"/>
          <w:b/>
          <w:color w:val="auto"/>
        </w:rPr>
      </w:pPr>
      <w:r w:rsidRPr="00A06B33">
        <w:rPr>
          <w:rFonts w:cs="Tahoma"/>
          <w:color w:val="833B0A"/>
        </w:rPr>
        <w:lastRenderedPageBreak/>
        <w:t xml:space="preserve"> </w:t>
      </w:r>
      <w:r w:rsidRPr="00B55958">
        <w:rPr>
          <w:rFonts w:ascii="Tahoma" w:hAnsi="Tahoma" w:cs="Tahoma"/>
          <w:b/>
          <w:color w:val="auto"/>
        </w:rPr>
        <w:t>SUBDIRECCIÓN DE HONORARIOS</w:t>
      </w:r>
    </w:p>
    <w:p w14:paraId="2F13E557" w14:textId="77777777" w:rsidR="00CE3A26" w:rsidRPr="00B55958" w:rsidRDefault="00CE3A26" w:rsidP="00B55958">
      <w:pPr>
        <w:pStyle w:val="Textoindependiente"/>
        <w:rPr>
          <w:rFonts w:cs="Tahoma"/>
        </w:rPr>
      </w:pPr>
    </w:p>
    <w:p w14:paraId="2952133F" w14:textId="77777777" w:rsidR="00CE3A26" w:rsidRPr="00B55958" w:rsidRDefault="00CE3A26" w:rsidP="00B55958">
      <w:pPr>
        <w:pStyle w:val="Ttulo5"/>
        <w:spacing w:before="0" w:line="240" w:lineRule="auto"/>
        <w:rPr>
          <w:rFonts w:ascii="Tahoma" w:hAnsi="Tahoma" w:cs="Tahoma"/>
          <w:b/>
          <w:i w:val="0"/>
          <w:color w:val="auto"/>
          <w:sz w:val="24"/>
          <w:szCs w:val="24"/>
        </w:rPr>
      </w:pPr>
      <w:r w:rsidRPr="00B55958">
        <w:rPr>
          <w:rFonts w:ascii="Tahoma" w:hAnsi="Tahoma" w:cs="Tahoma"/>
          <w:b/>
          <w:i w:val="0"/>
          <w:color w:val="auto"/>
          <w:spacing w:val="-2"/>
          <w:sz w:val="24"/>
          <w:szCs w:val="24"/>
        </w:rPr>
        <w:t>Objetivo</w:t>
      </w:r>
    </w:p>
    <w:p w14:paraId="4CB92D28" w14:textId="77777777" w:rsidR="00CE3A26" w:rsidRPr="00B55958" w:rsidRDefault="00CE3A26" w:rsidP="00B55958">
      <w:pPr>
        <w:pStyle w:val="Textoindependiente"/>
        <w:rPr>
          <w:rFonts w:cs="Tahoma"/>
          <w:b w:val="0"/>
        </w:rPr>
      </w:pPr>
    </w:p>
    <w:p w14:paraId="77062621" w14:textId="77777777" w:rsidR="00CE3A26" w:rsidRPr="00B55958" w:rsidRDefault="00CE3A26" w:rsidP="00B55958">
      <w:pPr>
        <w:spacing w:after="0" w:line="240" w:lineRule="auto"/>
        <w:jc w:val="both"/>
        <w:rPr>
          <w:rFonts w:ascii="Tahoma" w:hAnsi="Tahoma" w:cs="Tahoma"/>
          <w:sz w:val="24"/>
          <w:szCs w:val="24"/>
        </w:rPr>
      </w:pPr>
      <w:r w:rsidRPr="00B55958">
        <w:rPr>
          <w:rFonts w:ascii="Tahoma" w:hAnsi="Tahoma" w:cs="Tahoma"/>
          <w:sz w:val="24"/>
          <w:szCs w:val="24"/>
        </w:rPr>
        <w:t>Coordinar</w:t>
      </w:r>
      <w:r w:rsidRPr="00B55958">
        <w:rPr>
          <w:rFonts w:ascii="Tahoma" w:hAnsi="Tahoma" w:cs="Tahoma"/>
          <w:spacing w:val="-1"/>
          <w:sz w:val="24"/>
          <w:szCs w:val="24"/>
        </w:rPr>
        <w:t xml:space="preserve"> </w:t>
      </w:r>
      <w:r w:rsidRPr="00B55958">
        <w:rPr>
          <w:rFonts w:ascii="Tahoma" w:hAnsi="Tahoma" w:cs="Tahoma"/>
          <w:sz w:val="24"/>
          <w:szCs w:val="24"/>
        </w:rPr>
        <w:t>y</w:t>
      </w:r>
      <w:r w:rsidRPr="00B55958">
        <w:rPr>
          <w:rFonts w:ascii="Tahoma" w:hAnsi="Tahoma" w:cs="Tahoma"/>
          <w:spacing w:val="-2"/>
          <w:sz w:val="24"/>
          <w:szCs w:val="24"/>
        </w:rPr>
        <w:t xml:space="preserve"> </w:t>
      </w:r>
      <w:r w:rsidRPr="00B55958">
        <w:rPr>
          <w:rFonts w:ascii="Tahoma" w:hAnsi="Tahoma" w:cs="Tahoma"/>
          <w:sz w:val="24"/>
          <w:szCs w:val="24"/>
        </w:rPr>
        <w:t>supervisar</w:t>
      </w:r>
      <w:r w:rsidRPr="00B55958">
        <w:rPr>
          <w:rFonts w:ascii="Tahoma" w:hAnsi="Tahoma" w:cs="Tahoma"/>
          <w:spacing w:val="-3"/>
          <w:sz w:val="24"/>
          <w:szCs w:val="24"/>
        </w:rPr>
        <w:t xml:space="preserve"> </w:t>
      </w:r>
      <w:r w:rsidRPr="00B55958">
        <w:rPr>
          <w:rFonts w:ascii="Tahoma" w:hAnsi="Tahoma" w:cs="Tahoma"/>
          <w:sz w:val="24"/>
          <w:szCs w:val="24"/>
        </w:rPr>
        <w:t>que</w:t>
      </w:r>
      <w:r w:rsidRPr="00B55958">
        <w:rPr>
          <w:rFonts w:ascii="Tahoma" w:hAnsi="Tahoma" w:cs="Tahoma"/>
          <w:spacing w:val="-1"/>
          <w:sz w:val="24"/>
          <w:szCs w:val="24"/>
        </w:rPr>
        <w:t xml:space="preserve"> </w:t>
      </w:r>
      <w:r w:rsidRPr="00B55958">
        <w:rPr>
          <w:rFonts w:ascii="Tahoma" w:hAnsi="Tahoma" w:cs="Tahoma"/>
          <w:sz w:val="24"/>
          <w:szCs w:val="24"/>
        </w:rPr>
        <w:t>la</w:t>
      </w:r>
      <w:r w:rsidRPr="00B55958">
        <w:rPr>
          <w:rFonts w:ascii="Tahoma" w:hAnsi="Tahoma" w:cs="Tahoma"/>
          <w:spacing w:val="-1"/>
          <w:sz w:val="24"/>
          <w:szCs w:val="24"/>
        </w:rPr>
        <w:t xml:space="preserve"> </w:t>
      </w:r>
      <w:r w:rsidRPr="00B55958">
        <w:rPr>
          <w:rFonts w:ascii="Tahoma" w:hAnsi="Tahoma" w:cs="Tahoma"/>
          <w:sz w:val="24"/>
          <w:szCs w:val="24"/>
        </w:rPr>
        <w:t>contratación</w:t>
      </w:r>
      <w:r w:rsidRPr="00B55958">
        <w:rPr>
          <w:rFonts w:ascii="Tahoma" w:hAnsi="Tahoma" w:cs="Tahoma"/>
          <w:spacing w:val="-2"/>
          <w:sz w:val="24"/>
          <w:szCs w:val="24"/>
        </w:rPr>
        <w:t xml:space="preserve"> </w:t>
      </w:r>
      <w:r w:rsidRPr="00B55958">
        <w:rPr>
          <w:rFonts w:ascii="Tahoma" w:hAnsi="Tahoma" w:cs="Tahoma"/>
          <w:sz w:val="24"/>
          <w:szCs w:val="24"/>
        </w:rPr>
        <w:t>de</w:t>
      </w:r>
      <w:r w:rsidRPr="00B55958">
        <w:rPr>
          <w:rFonts w:ascii="Tahoma" w:hAnsi="Tahoma" w:cs="Tahoma"/>
          <w:spacing w:val="-1"/>
          <w:sz w:val="24"/>
          <w:szCs w:val="24"/>
        </w:rPr>
        <w:t xml:space="preserve"> </w:t>
      </w:r>
      <w:r w:rsidRPr="00B55958">
        <w:rPr>
          <w:rFonts w:ascii="Tahoma" w:hAnsi="Tahoma" w:cs="Tahoma"/>
          <w:sz w:val="24"/>
          <w:szCs w:val="24"/>
        </w:rPr>
        <w:t>personas</w:t>
      </w:r>
      <w:r w:rsidRPr="00B55958">
        <w:rPr>
          <w:rFonts w:ascii="Tahoma" w:hAnsi="Tahoma" w:cs="Tahoma"/>
          <w:spacing w:val="-1"/>
          <w:sz w:val="24"/>
          <w:szCs w:val="24"/>
        </w:rPr>
        <w:t xml:space="preserve"> </w:t>
      </w:r>
      <w:r w:rsidRPr="00B55958">
        <w:rPr>
          <w:rFonts w:ascii="Tahoma" w:hAnsi="Tahoma" w:cs="Tahoma"/>
          <w:sz w:val="24"/>
          <w:szCs w:val="24"/>
        </w:rPr>
        <w:t>prestadoras</w:t>
      </w:r>
      <w:r w:rsidRPr="00B55958">
        <w:rPr>
          <w:rFonts w:ascii="Tahoma" w:hAnsi="Tahoma" w:cs="Tahoma"/>
          <w:spacing w:val="-1"/>
          <w:sz w:val="24"/>
          <w:szCs w:val="24"/>
        </w:rPr>
        <w:t xml:space="preserve"> </w:t>
      </w:r>
      <w:r w:rsidRPr="00B55958">
        <w:rPr>
          <w:rFonts w:ascii="Tahoma" w:hAnsi="Tahoma" w:cs="Tahoma"/>
          <w:sz w:val="24"/>
          <w:szCs w:val="24"/>
        </w:rPr>
        <w:t>de</w:t>
      </w:r>
      <w:r w:rsidRPr="00B55958">
        <w:rPr>
          <w:rFonts w:ascii="Tahoma" w:hAnsi="Tahoma" w:cs="Tahoma"/>
          <w:spacing w:val="-1"/>
          <w:sz w:val="24"/>
          <w:szCs w:val="24"/>
        </w:rPr>
        <w:t xml:space="preserve"> </w:t>
      </w:r>
      <w:r w:rsidRPr="00B55958">
        <w:rPr>
          <w:rFonts w:ascii="Tahoma" w:hAnsi="Tahoma" w:cs="Tahoma"/>
          <w:sz w:val="24"/>
          <w:szCs w:val="24"/>
        </w:rPr>
        <w:t>servicios</w:t>
      </w:r>
      <w:r w:rsidRPr="00B55958">
        <w:rPr>
          <w:rFonts w:ascii="Tahoma" w:hAnsi="Tahoma" w:cs="Tahoma"/>
          <w:spacing w:val="-1"/>
          <w:sz w:val="24"/>
          <w:szCs w:val="24"/>
        </w:rPr>
        <w:t xml:space="preserve"> </w:t>
      </w:r>
      <w:r w:rsidRPr="00B55958">
        <w:rPr>
          <w:rFonts w:ascii="Tahoma" w:hAnsi="Tahoma" w:cs="Tahoma"/>
          <w:sz w:val="24"/>
          <w:szCs w:val="24"/>
        </w:rPr>
        <w:t>profesionales</w:t>
      </w:r>
      <w:r w:rsidRPr="00B55958">
        <w:rPr>
          <w:rFonts w:ascii="Tahoma" w:hAnsi="Tahoma" w:cs="Tahoma"/>
          <w:spacing w:val="-1"/>
          <w:sz w:val="24"/>
          <w:szCs w:val="24"/>
        </w:rPr>
        <w:t xml:space="preserve"> </w:t>
      </w:r>
      <w:r w:rsidRPr="00B55958">
        <w:rPr>
          <w:rFonts w:ascii="Tahoma" w:hAnsi="Tahoma" w:cs="Tahoma"/>
          <w:sz w:val="24"/>
          <w:szCs w:val="24"/>
        </w:rPr>
        <w:t>por</w:t>
      </w:r>
      <w:r w:rsidRPr="00B55958">
        <w:rPr>
          <w:rFonts w:ascii="Tahoma" w:hAnsi="Tahoma" w:cs="Tahoma"/>
          <w:spacing w:val="-1"/>
          <w:sz w:val="24"/>
          <w:szCs w:val="24"/>
        </w:rPr>
        <w:t xml:space="preserve"> </w:t>
      </w:r>
      <w:r w:rsidRPr="00B55958">
        <w:rPr>
          <w:rFonts w:ascii="Tahoma" w:hAnsi="Tahoma" w:cs="Tahoma"/>
          <w:sz w:val="24"/>
          <w:szCs w:val="24"/>
        </w:rPr>
        <w:t>honorarios</w:t>
      </w:r>
      <w:r w:rsidRPr="00B55958">
        <w:rPr>
          <w:rFonts w:ascii="Tahoma" w:hAnsi="Tahoma" w:cs="Tahoma"/>
          <w:spacing w:val="-1"/>
          <w:sz w:val="24"/>
          <w:szCs w:val="24"/>
        </w:rPr>
        <w:t xml:space="preserve"> </w:t>
      </w:r>
      <w:r w:rsidRPr="00B55958">
        <w:rPr>
          <w:rFonts w:ascii="Tahoma" w:hAnsi="Tahoma" w:cs="Tahoma"/>
          <w:sz w:val="24"/>
          <w:szCs w:val="24"/>
        </w:rPr>
        <w:t>asimilados</w:t>
      </w:r>
      <w:r w:rsidRPr="00B55958">
        <w:rPr>
          <w:rFonts w:ascii="Tahoma" w:hAnsi="Tahoma" w:cs="Tahoma"/>
          <w:spacing w:val="-1"/>
          <w:sz w:val="24"/>
          <w:szCs w:val="24"/>
        </w:rPr>
        <w:t xml:space="preserve"> </w:t>
      </w:r>
      <w:r w:rsidRPr="00B55958">
        <w:rPr>
          <w:rFonts w:ascii="Tahoma" w:hAnsi="Tahoma" w:cs="Tahoma"/>
          <w:sz w:val="24"/>
          <w:szCs w:val="24"/>
        </w:rPr>
        <w:t>a salarios se apegue a los requisitos establecidos en la normatividad vigente, así como la aplicación en nómina de altas, baja o modificaciones en los contratos, llevando el control y registro de las contrataciones.</w:t>
      </w:r>
    </w:p>
    <w:p w14:paraId="41F1AE95" w14:textId="77777777" w:rsidR="00CE3A26" w:rsidRPr="00B55958" w:rsidRDefault="00CE3A26" w:rsidP="00B55958">
      <w:pPr>
        <w:pStyle w:val="Textoindependiente"/>
        <w:rPr>
          <w:rFonts w:cs="Tahoma"/>
        </w:rPr>
      </w:pPr>
    </w:p>
    <w:p w14:paraId="6FC367DD" w14:textId="77777777" w:rsidR="00CE3A26" w:rsidRPr="00B55958" w:rsidRDefault="00CE3A26" w:rsidP="00B55958">
      <w:pPr>
        <w:pStyle w:val="Ttulo5"/>
        <w:spacing w:before="0" w:line="240" w:lineRule="auto"/>
        <w:rPr>
          <w:rFonts w:ascii="Tahoma" w:hAnsi="Tahoma" w:cs="Tahoma"/>
          <w:b/>
          <w:i w:val="0"/>
          <w:color w:val="auto"/>
          <w:sz w:val="24"/>
          <w:szCs w:val="24"/>
        </w:rPr>
      </w:pPr>
      <w:r w:rsidRPr="00B55958">
        <w:rPr>
          <w:rFonts w:ascii="Tahoma" w:hAnsi="Tahoma" w:cs="Tahoma"/>
          <w:b/>
          <w:i w:val="0"/>
          <w:color w:val="auto"/>
          <w:spacing w:val="-2"/>
          <w:sz w:val="24"/>
          <w:szCs w:val="24"/>
        </w:rPr>
        <w:t>Funciones</w:t>
      </w:r>
    </w:p>
    <w:p w14:paraId="36746C0B" w14:textId="77777777" w:rsidR="00CE3A26" w:rsidRPr="00B55958" w:rsidRDefault="00CE3A26" w:rsidP="00B55958">
      <w:pPr>
        <w:pStyle w:val="Textoindependiente"/>
        <w:rPr>
          <w:rFonts w:cs="Tahoma"/>
          <w:b w:val="0"/>
        </w:rPr>
      </w:pPr>
    </w:p>
    <w:p w14:paraId="2110E2CD" w14:textId="77777777" w:rsidR="00A06B33" w:rsidRPr="00B55958" w:rsidRDefault="00A06B33" w:rsidP="00B55958">
      <w:pPr>
        <w:pStyle w:val="Prrafodelista"/>
        <w:widowControl w:val="0"/>
        <w:numPr>
          <w:ilvl w:val="3"/>
          <w:numId w:val="267"/>
        </w:numPr>
        <w:tabs>
          <w:tab w:val="left" w:pos="1697"/>
          <w:tab w:val="left" w:pos="1699"/>
        </w:tabs>
        <w:autoSpaceDE w:val="0"/>
        <w:autoSpaceDN w:val="0"/>
        <w:spacing w:after="0" w:line="240" w:lineRule="auto"/>
        <w:ind w:left="0"/>
        <w:jc w:val="both"/>
        <w:rPr>
          <w:rFonts w:ascii="Tahoma" w:hAnsi="Tahoma" w:cs="Tahoma"/>
          <w:sz w:val="24"/>
          <w:szCs w:val="24"/>
        </w:rPr>
        <w:sectPr w:rsidR="00A06B33" w:rsidRPr="00B55958" w:rsidSect="00E1218D">
          <w:type w:val="continuous"/>
          <w:pgSz w:w="15840" w:h="12240" w:orient="landscape"/>
          <w:pgMar w:top="1440" w:right="1440" w:bottom="1440" w:left="1440" w:header="720" w:footer="720" w:gutter="0"/>
          <w:cols w:space="720"/>
          <w:docGrid w:linePitch="360"/>
        </w:sectPr>
      </w:pPr>
    </w:p>
    <w:p w14:paraId="2B61A50F" w14:textId="30502D1C" w:rsidR="00CE3A26" w:rsidRDefault="00CE3A26" w:rsidP="00B55958">
      <w:pPr>
        <w:pStyle w:val="Prrafodelista"/>
        <w:widowControl w:val="0"/>
        <w:numPr>
          <w:ilvl w:val="3"/>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Supervisar la procedencia de las propuestas de contratación de personas prestadoras de servicios profesionales</w:t>
      </w:r>
      <w:r w:rsidRPr="00B55958">
        <w:rPr>
          <w:rFonts w:ascii="Tahoma" w:hAnsi="Tahoma" w:cs="Tahoma"/>
          <w:spacing w:val="-13"/>
          <w:sz w:val="24"/>
          <w:szCs w:val="24"/>
        </w:rPr>
        <w:t xml:space="preserve"> </w:t>
      </w:r>
      <w:r w:rsidRPr="00B55958">
        <w:rPr>
          <w:rFonts w:ascii="Tahoma" w:hAnsi="Tahoma" w:cs="Tahoma"/>
          <w:sz w:val="24"/>
          <w:szCs w:val="24"/>
        </w:rPr>
        <w:t>bajo</w:t>
      </w:r>
      <w:r w:rsidRPr="00B55958">
        <w:rPr>
          <w:rFonts w:ascii="Tahoma" w:hAnsi="Tahoma" w:cs="Tahoma"/>
          <w:spacing w:val="-14"/>
          <w:sz w:val="24"/>
          <w:szCs w:val="24"/>
        </w:rPr>
        <w:t xml:space="preserve"> </w:t>
      </w:r>
      <w:r w:rsidRPr="00B55958">
        <w:rPr>
          <w:rFonts w:ascii="Tahoma" w:hAnsi="Tahoma" w:cs="Tahoma"/>
          <w:sz w:val="24"/>
          <w:szCs w:val="24"/>
        </w:rPr>
        <w:t>el</w:t>
      </w:r>
      <w:r w:rsidRPr="00B55958">
        <w:rPr>
          <w:rFonts w:ascii="Tahoma" w:hAnsi="Tahoma" w:cs="Tahoma"/>
          <w:spacing w:val="-10"/>
          <w:sz w:val="24"/>
          <w:szCs w:val="24"/>
        </w:rPr>
        <w:t xml:space="preserve"> </w:t>
      </w:r>
      <w:r w:rsidRPr="00B55958">
        <w:rPr>
          <w:rFonts w:ascii="Tahoma" w:hAnsi="Tahoma" w:cs="Tahoma"/>
          <w:sz w:val="24"/>
          <w:szCs w:val="24"/>
        </w:rPr>
        <w:t>régimen</w:t>
      </w:r>
      <w:r w:rsidRPr="00B55958">
        <w:rPr>
          <w:rFonts w:ascii="Tahoma" w:hAnsi="Tahoma" w:cs="Tahoma"/>
          <w:spacing w:val="-11"/>
          <w:sz w:val="24"/>
          <w:szCs w:val="24"/>
        </w:rPr>
        <w:t xml:space="preserve"> </w:t>
      </w:r>
      <w:r w:rsidRPr="00B55958">
        <w:rPr>
          <w:rFonts w:ascii="Tahoma" w:hAnsi="Tahoma" w:cs="Tahoma"/>
          <w:sz w:val="24"/>
          <w:szCs w:val="24"/>
        </w:rPr>
        <w:t>de</w:t>
      </w:r>
      <w:r w:rsidRPr="00B55958">
        <w:rPr>
          <w:rFonts w:ascii="Tahoma" w:hAnsi="Tahoma" w:cs="Tahoma"/>
          <w:spacing w:val="-11"/>
          <w:sz w:val="24"/>
          <w:szCs w:val="24"/>
        </w:rPr>
        <w:t xml:space="preserve"> </w:t>
      </w:r>
      <w:r w:rsidRPr="00B55958">
        <w:rPr>
          <w:rFonts w:ascii="Tahoma" w:hAnsi="Tahoma" w:cs="Tahoma"/>
          <w:sz w:val="24"/>
          <w:szCs w:val="24"/>
        </w:rPr>
        <w:t>honorarios</w:t>
      </w:r>
      <w:r w:rsidRPr="00B55958">
        <w:rPr>
          <w:rFonts w:ascii="Tahoma" w:hAnsi="Tahoma" w:cs="Tahoma"/>
          <w:spacing w:val="-11"/>
          <w:sz w:val="24"/>
          <w:szCs w:val="24"/>
        </w:rPr>
        <w:t xml:space="preserve"> </w:t>
      </w:r>
      <w:r w:rsidRPr="00B55958">
        <w:rPr>
          <w:rFonts w:ascii="Tahoma" w:hAnsi="Tahoma" w:cs="Tahoma"/>
          <w:sz w:val="24"/>
          <w:szCs w:val="24"/>
        </w:rPr>
        <w:t>asimilados a salarios, con base en la disponibilidad presupuestal, los acuerdos de los órganos de gobierno y/o instrucciones de las autoridades competentes.</w:t>
      </w:r>
    </w:p>
    <w:p w14:paraId="0EDF4CE3" w14:textId="77777777" w:rsidR="00CD592B" w:rsidRPr="00B55958" w:rsidRDefault="00CD592B" w:rsidP="00CD592B">
      <w:pPr>
        <w:pStyle w:val="Prrafodelista"/>
        <w:widowControl w:val="0"/>
        <w:tabs>
          <w:tab w:val="left" w:pos="1697"/>
          <w:tab w:val="left" w:pos="1699"/>
        </w:tabs>
        <w:autoSpaceDE w:val="0"/>
        <w:autoSpaceDN w:val="0"/>
        <w:spacing w:after="0" w:line="240" w:lineRule="auto"/>
        <w:ind w:left="0"/>
        <w:jc w:val="right"/>
        <w:rPr>
          <w:rFonts w:ascii="Tahoma" w:hAnsi="Tahoma" w:cs="Tahoma"/>
          <w:sz w:val="24"/>
          <w:szCs w:val="24"/>
        </w:rPr>
      </w:pPr>
    </w:p>
    <w:p w14:paraId="6C4A4722" w14:textId="77777777" w:rsidR="00CE3A26" w:rsidRPr="00B55958" w:rsidRDefault="00CE3A26" w:rsidP="00B55958">
      <w:pPr>
        <w:pStyle w:val="Prrafodelista"/>
        <w:widowControl w:val="0"/>
        <w:numPr>
          <w:ilvl w:val="3"/>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Verificar que la integración de la documentación de ingreso de las personas prestadoras de servicios profesionales por honorarios asimilados a salarios se apegue</w:t>
      </w:r>
      <w:r w:rsidRPr="00B55958">
        <w:rPr>
          <w:rFonts w:ascii="Tahoma" w:hAnsi="Tahoma" w:cs="Tahoma"/>
          <w:spacing w:val="-5"/>
          <w:sz w:val="24"/>
          <w:szCs w:val="24"/>
        </w:rPr>
        <w:t xml:space="preserve"> </w:t>
      </w:r>
      <w:r w:rsidRPr="00B55958">
        <w:rPr>
          <w:rFonts w:ascii="Tahoma" w:hAnsi="Tahoma" w:cs="Tahoma"/>
          <w:sz w:val="24"/>
          <w:szCs w:val="24"/>
        </w:rPr>
        <w:t>a</w:t>
      </w:r>
      <w:r w:rsidRPr="00B55958">
        <w:rPr>
          <w:rFonts w:ascii="Tahoma" w:hAnsi="Tahoma" w:cs="Tahoma"/>
          <w:spacing w:val="-7"/>
          <w:sz w:val="24"/>
          <w:szCs w:val="24"/>
        </w:rPr>
        <w:t xml:space="preserve"> </w:t>
      </w:r>
      <w:r w:rsidRPr="00B55958">
        <w:rPr>
          <w:rFonts w:ascii="Tahoma" w:hAnsi="Tahoma" w:cs="Tahoma"/>
          <w:sz w:val="24"/>
          <w:szCs w:val="24"/>
        </w:rPr>
        <w:t>lo</w:t>
      </w:r>
      <w:r w:rsidRPr="00B55958">
        <w:rPr>
          <w:rFonts w:ascii="Tahoma" w:hAnsi="Tahoma" w:cs="Tahoma"/>
          <w:spacing w:val="-6"/>
          <w:sz w:val="24"/>
          <w:szCs w:val="24"/>
        </w:rPr>
        <w:t xml:space="preserve"> </w:t>
      </w:r>
      <w:r w:rsidRPr="00B55958">
        <w:rPr>
          <w:rFonts w:ascii="Tahoma" w:hAnsi="Tahoma" w:cs="Tahoma"/>
          <w:sz w:val="24"/>
          <w:szCs w:val="24"/>
        </w:rPr>
        <w:t>establecido</w:t>
      </w:r>
      <w:r w:rsidRPr="00B55958">
        <w:rPr>
          <w:rFonts w:ascii="Tahoma" w:hAnsi="Tahoma" w:cs="Tahoma"/>
          <w:spacing w:val="-6"/>
          <w:sz w:val="24"/>
          <w:szCs w:val="24"/>
        </w:rPr>
        <w:t xml:space="preserve"> </w:t>
      </w:r>
      <w:r w:rsidRPr="00B55958">
        <w:rPr>
          <w:rFonts w:ascii="Tahoma" w:hAnsi="Tahoma" w:cs="Tahoma"/>
          <w:sz w:val="24"/>
          <w:szCs w:val="24"/>
        </w:rPr>
        <w:t>en</w:t>
      </w:r>
      <w:r w:rsidRPr="00B55958">
        <w:rPr>
          <w:rFonts w:ascii="Tahoma" w:hAnsi="Tahoma" w:cs="Tahoma"/>
          <w:spacing w:val="-6"/>
          <w:sz w:val="24"/>
          <w:szCs w:val="24"/>
        </w:rPr>
        <w:t xml:space="preserve"> </w:t>
      </w:r>
      <w:r w:rsidRPr="00B55958">
        <w:rPr>
          <w:rFonts w:ascii="Tahoma" w:hAnsi="Tahoma" w:cs="Tahoma"/>
          <w:sz w:val="24"/>
          <w:szCs w:val="24"/>
        </w:rPr>
        <w:t>las</w:t>
      </w:r>
      <w:r w:rsidRPr="00B55958">
        <w:rPr>
          <w:rFonts w:ascii="Tahoma" w:hAnsi="Tahoma" w:cs="Tahoma"/>
          <w:spacing w:val="-5"/>
          <w:sz w:val="24"/>
          <w:szCs w:val="24"/>
        </w:rPr>
        <w:t xml:space="preserve"> </w:t>
      </w:r>
      <w:r w:rsidRPr="00B55958">
        <w:rPr>
          <w:rFonts w:ascii="Tahoma" w:hAnsi="Tahoma" w:cs="Tahoma"/>
          <w:sz w:val="24"/>
          <w:szCs w:val="24"/>
        </w:rPr>
        <w:t>disposiciones</w:t>
      </w:r>
      <w:r w:rsidRPr="00B55958">
        <w:rPr>
          <w:rFonts w:ascii="Tahoma" w:hAnsi="Tahoma" w:cs="Tahoma"/>
          <w:spacing w:val="-7"/>
          <w:sz w:val="24"/>
          <w:szCs w:val="24"/>
        </w:rPr>
        <w:t xml:space="preserve"> </w:t>
      </w:r>
      <w:r w:rsidRPr="00B55958">
        <w:rPr>
          <w:rFonts w:ascii="Tahoma" w:hAnsi="Tahoma" w:cs="Tahoma"/>
          <w:sz w:val="24"/>
          <w:szCs w:val="24"/>
        </w:rPr>
        <w:t>vigentes, así</w:t>
      </w:r>
      <w:r w:rsidRPr="00B55958">
        <w:rPr>
          <w:rFonts w:ascii="Tahoma" w:hAnsi="Tahoma" w:cs="Tahoma"/>
          <w:spacing w:val="-3"/>
          <w:sz w:val="24"/>
          <w:szCs w:val="24"/>
        </w:rPr>
        <w:t xml:space="preserve"> </w:t>
      </w:r>
      <w:r w:rsidRPr="00B55958">
        <w:rPr>
          <w:rFonts w:ascii="Tahoma" w:hAnsi="Tahoma" w:cs="Tahoma"/>
          <w:sz w:val="24"/>
          <w:szCs w:val="24"/>
        </w:rPr>
        <w:t>como</w:t>
      </w:r>
      <w:r w:rsidRPr="00B55958">
        <w:rPr>
          <w:rFonts w:ascii="Tahoma" w:hAnsi="Tahoma" w:cs="Tahoma"/>
          <w:spacing w:val="-5"/>
          <w:sz w:val="24"/>
          <w:szCs w:val="24"/>
        </w:rPr>
        <w:t xml:space="preserve"> </w:t>
      </w:r>
      <w:r w:rsidRPr="00B55958">
        <w:rPr>
          <w:rFonts w:ascii="Tahoma" w:hAnsi="Tahoma" w:cs="Tahoma"/>
          <w:sz w:val="24"/>
          <w:szCs w:val="24"/>
        </w:rPr>
        <w:t>su</w:t>
      </w:r>
      <w:r w:rsidRPr="00B55958">
        <w:rPr>
          <w:rFonts w:ascii="Tahoma" w:hAnsi="Tahoma" w:cs="Tahoma"/>
          <w:spacing w:val="-4"/>
          <w:sz w:val="24"/>
          <w:szCs w:val="24"/>
        </w:rPr>
        <w:t xml:space="preserve"> </w:t>
      </w:r>
      <w:r w:rsidRPr="00B55958">
        <w:rPr>
          <w:rFonts w:ascii="Tahoma" w:hAnsi="Tahoma" w:cs="Tahoma"/>
          <w:sz w:val="24"/>
          <w:szCs w:val="24"/>
        </w:rPr>
        <w:t>remisión</w:t>
      </w:r>
      <w:r w:rsidRPr="00B55958">
        <w:rPr>
          <w:rFonts w:ascii="Tahoma" w:hAnsi="Tahoma" w:cs="Tahoma"/>
          <w:spacing w:val="-5"/>
          <w:sz w:val="24"/>
          <w:szCs w:val="24"/>
        </w:rPr>
        <w:t xml:space="preserve"> </w:t>
      </w:r>
      <w:r w:rsidRPr="00B55958">
        <w:rPr>
          <w:rFonts w:ascii="Tahoma" w:hAnsi="Tahoma" w:cs="Tahoma"/>
          <w:sz w:val="24"/>
          <w:szCs w:val="24"/>
        </w:rPr>
        <w:t>al</w:t>
      </w:r>
      <w:r w:rsidRPr="00B55958">
        <w:rPr>
          <w:rFonts w:ascii="Tahoma" w:hAnsi="Tahoma" w:cs="Tahoma"/>
          <w:spacing w:val="-5"/>
          <w:sz w:val="24"/>
          <w:szCs w:val="24"/>
        </w:rPr>
        <w:t xml:space="preserve"> </w:t>
      </w:r>
      <w:r w:rsidRPr="00B55958">
        <w:rPr>
          <w:rFonts w:ascii="Tahoma" w:hAnsi="Tahoma" w:cs="Tahoma"/>
          <w:sz w:val="24"/>
          <w:szCs w:val="24"/>
        </w:rPr>
        <w:t>Departamento</w:t>
      </w:r>
      <w:r w:rsidRPr="00B55958">
        <w:rPr>
          <w:rFonts w:ascii="Tahoma" w:hAnsi="Tahoma" w:cs="Tahoma"/>
          <w:spacing w:val="-5"/>
          <w:sz w:val="24"/>
          <w:szCs w:val="24"/>
        </w:rPr>
        <w:t xml:space="preserve"> </w:t>
      </w:r>
      <w:r w:rsidRPr="00B55958">
        <w:rPr>
          <w:rFonts w:ascii="Tahoma" w:hAnsi="Tahoma" w:cs="Tahoma"/>
          <w:sz w:val="24"/>
          <w:szCs w:val="24"/>
        </w:rPr>
        <w:t>de</w:t>
      </w:r>
      <w:r w:rsidRPr="00B55958">
        <w:rPr>
          <w:rFonts w:ascii="Tahoma" w:hAnsi="Tahoma" w:cs="Tahoma"/>
          <w:spacing w:val="-6"/>
          <w:sz w:val="24"/>
          <w:szCs w:val="24"/>
        </w:rPr>
        <w:t xml:space="preserve"> </w:t>
      </w:r>
      <w:r w:rsidRPr="00B55958">
        <w:rPr>
          <w:rFonts w:ascii="Tahoma" w:hAnsi="Tahoma" w:cs="Tahoma"/>
          <w:sz w:val="24"/>
          <w:szCs w:val="24"/>
        </w:rPr>
        <w:t>Información de</w:t>
      </w:r>
      <w:r w:rsidRPr="00B55958">
        <w:rPr>
          <w:rFonts w:ascii="Tahoma" w:hAnsi="Tahoma" w:cs="Tahoma"/>
          <w:spacing w:val="-5"/>
          <w:sz w:val="24"/>
          <w:szCs w:val="24"/>
        </w:rPr>
        <w:t xml:space="preserve"> </w:t>
      </w:r>
      <w:r w:rsidRPr="00B55958">
        <w:rPr>
          <w:rFonts w:ascii="Tahoma" w:hAnsi="Tahoma" w:cs="Tahoma"/>
          <w:sz w:val="24"/>
          <w:szCs w:val="24"/>
        </w:rPr>
        <w:t>Personal</w:t>
      </w:r>
      <w:r w:rsidRPr="00B55958">
        <w:rPr>
          <w:rFonts w:ascii="Tahoma" w:hAnsi="Tahoma" w:cs="Tahoma"/>
          <w:spacing w:val="-4"/>
          <w:sz w:val="24"/>
          <w:szCs w:val="24"/>
        </w:rPr>
        <w:t xml:space="preserve"> </w:t>
      </w:r>
      <w:r w:rsidRPr="00B55958">
        <w:rPr>
          <w:rFonts w:ascii="Tahoma" w:hAnsi="Tahoma" w:cs="Tahoma"/>
          <w:sz w:val="24"/>
          <w:szCs w:val="24"/>
        </w:rPr>
        <w:t>y</w:t>
      </w:r>
      <w:r w:rsidRPr="00B55958">
        <w:rPr>
          <w:rFonts w:ascii="Tahoma" w:hAnsi="Tahoma" w:cs="Tahoma"/>
          <w:spacing w:val="-4"/>
          <w:sz w:val="24"/>
          <w:szCs w:val="24"/>
        </w:rPr>
        <w:t xml:space="preserve"> </w:t>
      </w:r>
      <w:r w:rsidRPr="00B55958">
        <w:rPr>
          <w:rFonts w:ascii="Tahoma" w:hAnsi="Tahoma" w:cs="Tahoma"/>
          <w:sz w:val="24"/>
          <w:szCs w:val="24"/>
        </w:rPr>
        <w:t>Archivo,</w:t>
      </w:r>
      <w:r w:rsidRPr="00B55958">
        <w:rPr>
          <w:rFonts w:ascii="Tahoma" w:hAnsi="Tahoma" w:cs="Tahoma"/>
          <w:spacing w:val="-9"/>
          <w:sz w:val="24"/>
          <w:szCs w:val="24"/>
        </w:rPr>
        <w:t xml:space="preserve"> </w:t>
      </w:r>
      <w:r w:rsidRPr="00B55958">
        <w:rPr>
          <w:rFonts w:ascii="Tahoma" w:hAnsi="Tahoma" w:cs="Tahoma"/>
          <w:sz w:val="24"/>
          <w:szCs w:val="24"/>
        </w:rPr>
        <w:t>para</w:t>
      </w:r>
      <w:r w:rsidRPr="00B55958">
        <w:rPr>
          <w:rFonts w:ascii="Tahoma" w:hAnsi="Tahoma" w:cs="Tahoma"/>
          <w:spacing w:val="-5"/>
          <w:sz w:val="24"/>
          <w:szCs w:val="24"/>
        </w:rPr>
        <w:t xml:space="preserve"> </w:t>
      </w:r>
      <w:r w:rsidRPr="00B55958">
        <w:rPr>
          <w:rFonts w:ascii="Tahoma" w:hAnsi="Tahoma" w:cs="Tahoma"/>
          <w:sz w:val="24"/>
          <w:szCs w:val="24"/>
        </w:rPr>
        <w:t>la</w:t>
      </w:r>
      <w:r w:rsidRPr="00B55958">
        <w:rPr>
          <w:rFonts w:ascii="Tahoma" w:hAnsi="Tahoma" w:cs="Tahoma"/>
          <w:spacing w:val="-5"/>
          <w:sz w:val="24"/>
          <w:szCs w:val="24"/>
        </w:rPr>
        <w:t xml:space="preserve"> </w:t>
      </w:r>
      <w:r w:rsidRPr="00B55958">
        <w:rPr>
          <w:rFonts w:ascii="Tahoma" w:hAnsi="Tahoma" w:cs="Tahoma"/>
          <w:sz w:val="24"/>
          <w:szCs w:val="24"/>
        </w:rPr>
        <w:t>integración</w:t>
      </w:r>
      <w:r w:rsidRPr="00B55958">
        <w:rPr>
          <w:rFonts w:ascii="Tahoma" w:hAnsi="Tahoma" w:cs="Tahoma"/>
          <w:spacing w:val="-6"/>
          <w:sz w:val="24"/>
          <w:szCs w:val="24"/>
        </w:rPr>
        <w:t xml:space="preserve"> </w:t>
      </w:r>
      <w:r w:rsidRPr="00B55958">
        <w:rPr>
          <w:rFonts w:ascii="Tahoma" w:hAnsi="Tahoma" w:cs="Tahoma"/>
          <w:sz w:val="24"/>
          <w:szCs w:val="24"/>
        </w:rPr>
        <w:t>y</w:t>
      </w:r>
      <w:r w:rsidRPr="00B55958">
        <w:rPr>
          <w:rFonts w:ascii="Tahoma" w:hAnsi="Tahoma" w:cs="Tahoma"/>
          <w:spacing w:val="-6"/>
          <w:sz w:val="24"/>
          <w:szCs w:val="24"/>
        </w:rPr>
        <w:t xml:space="preserve"> </w:t>
      </w:r>
      <w:r w:rsidRPr="00B55958">
        <w:rPr>
          <w:rFonts w:ascii="Tahoma" w:hAnsi="Tahoma" w:cs="Tahoma"/>
          <w:sz w:val="24"/>
          <w:szCs w:val="24"/>
        </w:rPr>
        <w:t>resguardo del expediente personal</w:t>
      </w:r>
    </w:p>
    <w:p w14:paraId="7897D923" w14:textId="77777777" w:rsidR="00CE3A26" w:rsidRPr="00B55958" w:rsidRDefault="00CE3A26" w:rsidP="00B55958">
      <w:pPr>
        <w:pStyle w:val="Textoindependiente"/>
        <w:rPr>
          <w:rFonts w:cs="Tahoma"/>
        </w:rPr>
      </w:pPr>
    </w:p>
    <w:p w14:paraId="7472023B" w14:textId="77777777" w:rsidR="00CE3A26" w:rsidRPr="00B55958" w:rsidRDefault="00CE3A26" w:rsidP="00B55958">
      <w:pPr>
        <w:pStyle w:val="Prrafodelista"/>
        <w:widowControl w:val="0"/>
        <w:numPr>
          <w:ilvl w:val="3"/>
          <w:numId w:val="267"/>
        </w:numPr>
        <w:tabs>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Supervisar</w:t>
      </w:r>
      <w:r w:rsidRPr="00B55958">
        <w:rPr>
          <w:rFonts w:ascii="Tahoma" w:hAnsi="Tahoma" w:cs="Tahoma"/>
          <w:spacing w:val="-8"/>
          <w:sz w:val="24"/>
          <w:szCs w:val="24"/>
        </w:rPr>
        <w:t xml:space="preserve"> </w:t>
      </w:r>
      <w:r w:rsidRPr="00B55958">
        <w:rPr>
          <w:rFonts w:ascii="Tahoma" w:hAnsi="Tahoma" w:cs="Tahoma"/>
          <w:sz w:val="24"/>
          <w:szCs w:val="24"/>
        </w:rPr>
        <w:t>los</w:t>
      </w:r>
      <w:r w:rsidRPr="00B55958">
        <w:rPr>
          <w:rFonts w:ascii="Tahoma" w:hAnsi="Tahoma" w:cs="Tahoma"/>
          <w:spacing w:val="-9"/>
          <w:sz w:val="24"/>
          <w:szCs w:val="24"/>
        </w:rPr>
        <w:t xml:space="preserve"> </w:t>
      </w:r>
      <w:r w:rsidRPr="00B55958">
        <w:rPr>
          <w:rFonts w:ascii="Tahoma" w:hAnsi="Tahoma" w:cs="Tahoma"/>
          <w:sz w:val="24"/>
          <w:szCs w:val="24"/>
        </w:rPr>
        <w:t>procesos</w:t>
      </w:r>
      <w:r w:rsidRPr="00B55958">
        <w:rPr>
          <w:rFonts w:ascii="Tahoma" w:hAnsi="Tahoma" w:cs="Tahoma"/>
          <w:spacing w:val="-11"/>
          <w:sz w:val="24"/>
          <w:szCs w:val="24"/>
        </w:rPr>
        <w:t xml:space="preserve"> </w:t>
      </w:r>
      <w:r w:rsidRPr="00B55958">
        <w:rPr>
          <w:rFonts w:ascii="Tahoma" w:hAnsi="Tahoma" w:cs="Tahoma"/>
          <w:sz w:val="24"/>
          <w:szCs w:val="24"/>
        </w:rPr>
        <w:t>de</w:t>
      </w:r>
      <w:r w:rsidRPr="00B55958">
        <w:rPr>
          <w:rFonts w:ascii="Tahoma" w:hAnsi="Tahoma" w:cs="Tahoma"/>
          <w:spacing w:val="-9"/>
          <w:sz w:val="24"/>
          <w:szCs w:val="24"/>
        </w:rPr>
        <w:t xml:space="preserve"> </w:t>
      </w:r>
      <w:r w:rsidRPr="00B55958">
        <w:rPr>
          <w:rFonts w:ascii="Tahoma" w:hAnsi="Tahoma" w:cs="Tahoma"/>
          <w:sz w:val="24"/>
          <w:szCs w:val="24"/>
        </w:rPr>
        <w:t>ingreso,</w:t>
      </w:r>
      <w:r w:rsidRPr="00B55958">
        <w:rPr>
          <w:rFonts w:ascii="Tahoma" w:hAnsi="Tahoma" w:cs="Tahoma"/>
          <w:spacing w:val="-10"/>
          <w:sz w:val="24"/>
          <w:szCs w:val="24"/>
        </w:rPr>
        <w:t xml:space="preserve"> </w:t>
      </w:r>
      <w:r w:rsidRPr="00B55958">
        <w:rPr>
          <w:rFonts w:ascii="Tahoma" w:hAnsi="Tahoma" w:cs="Tahoma"/>
          <w:sz w:val="24"/>
          <w:szCs w:val="24"/>
        </w:rPr>
        <w:t>registro</w:t>
      </w:r>
      <w:r w:rsidRPr="00B55958">
        <w:rPr>
          <w:rFonts w:ascii="Tahoma" w:hAnsi="Tahoma" w:cs="Tahoma"/>
          <w:spacing w:val="-10"/>
          <w:sz w:val="24"/>
          <w:szCs w:val="24"/>
        </w:rPr>
        <w:t xml:space="preserve"> </w:t>
      </w:r>
      <w:r w:rsidRPr="00B55958">
        <w:rPr>
          <w:rFonts w:ascii="Tahoma" w:hAnsi="Tahoma" w:cs="Tahoma"/>
          <w:sz w:val="24"/>
          <w:szCs w:val="24"/>
        </w:rPr>
        <w:t>y</w:t>
      </w:r>
      <w:r w:rsidRPr="00B55958">
        <w:rPr>
          <w:rFonts w:ascii="Tahoma" w:hAnsi="Tahoma" w:cs="Tahoma"/>
          <w:spacing w:val="-10"/>
          <w:sz w:val="24"/>
          <w:szCs w:val="24"/>
        </w:rPr>
        <w:t xml:space="preserve"> </w:t>
      </w:r>
      <w:r w:rsidRPr="00B55958">
        <w:rPr>
          <w:rFonts w:ascii="Tahoma" w:hAnsi="Tahoma" w:cs="Tahoma"/>
          <w:sz w:val="24"/>
          <w:szCs w:val="24"/>
        </w:rPr>
        <w:t>control</w:t>
      </w:r>
      <w:r w:rsidRPr="00B55958">
        <w:rPr>
          <w:rFonts w:ascii="Tahoma" w:hAnsi="Tahoma" w:cs="Tahoma"/>
          <w:spacing w:val="-8"/>
          <w:sz w:val="24"/>
          <w:szCs w:val="24"/>
        </w:rPr>
        <w:t xml:space="preserve"> </w:t>
      </w:r>
      <w:r w:rsidRPr="00B55958">
        <w:rPr>
          <w:rFonts w:ascii="Tahoma" w:hAnsi="Tahoma" w:cs="Tahoma"/>
          <w:sz w:val="24"/>
          <w:szCs w:val="24"/>
        </w:rPr>
        <w:t>de personas prestadoras de servicios por honorarios.</w:t>
      </w:r>
    </w:p>
    <w:p w14:paraId="54CC8EA3" w14:textId="77777777" w:rsidR="00CE3A26" w:rsidRPr="00B55958" w:rsidRDefault="00CE3A26" w:rsidP="00B55958">
      <w:pPr>
        <w:pStyle w:val="Textoindependiente"/>
        <w:rPr>
          <w:rFonts w:cs="Tahoma"/>
        </w:rPr>
      </w:pPr>
    </w:p>
    <w:p w14:paraId="0E97911A" w14:textId="4CFFD329" w:rsidR="00CE3A26" w:rsidRPr="00B55958" w:rsidRDefault="00CE3A26" w:rsidP="00B55958">
      <w:pPr>
        <w:pStyle w:val="Prrafodelista"/>
        <w:widowControl w:val="0"/>
        <w:numPr>
          <w:ilvl w:val="3"/>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 xml:space="preserve">Supervisar la atención de los requerimientos que, en </w:t>
      </w:r>
      <w:r w:rsidRPr="00B55958">
        <w:rPr>
          <w:rFonts w:ascii="Tahoma" w:hAnsi="Tahoma" w:cs="Tahoma"/>
          <w:sz w:val="24"/>
          <w:szCs w:val="24"/>
        </w:rPr>
        <w:t>materia de validación y actualización de plantillas de</w:t>
      </w:r>
      <w:r w:rsidR="00A06B33" w:rsidRPr="00B55958">
        <w:rPr>
          <w:rFonts w:ascii="Tahoma" w:hAnsi="Tahoma" w:cs="Tahoma"/>
          <w:sz w:val="24"/>
          <w:szCs w:val="24"/>
        </w:rPr>
        <w:t xml:space="preserve"> </w:t>
      </w:r>
      <w:r w:rsidRPr="00B55958">
        <w:rPr>
          <w:rFonts w:ascii="Tahoma" w:hAnsi="Tahoma" w:cs="Tahoma"/>
          <w:sz w:val="24"/>
          <w:szCs w:val="24"/>
        </w:rPr>
        <w:t>las personas prestadoras de servicios por honorarios, determinen las instancias solicitantes en apego a la normatividad y techo presupuestal asignado.</w:t>
      </w:r>
    </w:p>
    <w:p w14:paraId="1687A232" w14:textId="77777777" w:rsidR="001F59CD" w:rsidRPr="00B55958" w:rsidRDefault="001F59CD" w:rsidP="00B55958">
      <w:pPr>
        <w:pStyle w:val="Prrafodelista"/>
        <w:widowControl w:val="0"/>
        <w:tabs>
          <w:tab w:val="left" w:pos="1003"/>
        </w:tabs>
        <w:autoSpaceDE w:val="0"/>
        <w:autoSpaceDN w:val="0"/>
        <w:spacing w:after="0" w:line="240" w:lineRule="auto"/>
        <w:ind w:left="0"/>
        <w:jc w:val="right"/>
        <w:rPr>
          <w:rFonts w:ascii="Tahoma" w:hAnsi="Tahoma" w:cs="Tahoma"/>
          <w:sz w:val="24"/>
          <w:szCs w:val="24"/>
        </w:rPr>
      </w:pPr>
    </w:p>
    <w:p w14:paraId="71FA7336" w14:textId="1D385E55" w:rsidR="00CE3A26" w:rsidRPr="00B55958" w:rsidRDefault="00CE3A26" w:rsidP="00B55958">
      <w:pPr>
        <w:pStyle w:val="Prrafodelista"/>
        <w:widowControl w:val="0"/>
        <w:numPr>
          <w:ilvl w:val="3"/>
          <w:numId w:val="267"/>
        </w:numPr>
        <w:tabs>
          <w:tab w:val="left" w:pos="1003"/>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Supervisar y verificar que la elaboración y suscripción de los contratos y alta de las personas prestadoras de servicios profesionales bajo el régimen de honorarios asimilados a salarios, se apegue a las autorizaciones de</w:t>
      </w:r>
      <w:r w:rsidRPr="00B55958">
        <w:rPr>
          <w:rFonts w:ascii="Tahoma" w:hAnsi="Tahoma" w:cs="Tahoma"/>
          <w:spacing w:val="-15"/>
          <w:sz w:val="24"/>
          <w:szCs w:val="24"/>
        </w:rPr>
        <w:t xml:space="preserve"> </w:t>
      </w:r>
      <w:r w:rsidRPr="00B55958">
        <w:rPr>
          <w:rFonts w:ascii="Tahoma" w:hAnsi="Tahoma" w:cs="Tahoma"/>
          <w:sz w:val="24"/>
          <w:szCs w:val="24"/>
        </w:rPr>
        <w:t>los</w:t>
      </w:r>
      <w:r w:rsidRPr="00B55958">
        <w:rPr>
          <w:rFonts w:ascii="Tahoma" w:hAnsi="Tahoma" w:cs="Tahoma"/>
          <w:spacing w:val="-13"/>
          <w:sz w:val="24"/>
          <w:szCs w:val="24"/>
        </w:rPr>
        <w:t xml:space="preserve"> </w:t>
      </w:r>
      <w:r w:rsidRPr="00B55958">
        <w:rPr>
          <w:rFonts w:ascii="Tahoma" w:hAnsi="Tahoma" w:cs="Tahoma"/>
          <w:sz w:val="24"/>
          <w:szCs w:val="24"/>
        </w:rPr>
        <w:t>órganos</w:t>
      </w:r>
      <w:r w:rsidRPr="00B55958">
        <w:rPr>
          <w:rFonts w:ascii="Tahoma" w:hAnsi="Tahoma" w:cs="Tahoma"/>
          <w:spacing w:val="-13"/>
          <w:sz w:val="24"/>
          <w:szCs w:val="24"/>
        </w:rPr>
        <w:t xml:space="preserve"> </w:t>
      </w:r>
      <w:r w:rsidRPr="00B55958">
        <w:rPr>
          <w:rFonts w:ascii="Tahoma" w:hAnsi="Tahoma" w:cs="Tahoma"/>
          <w:sz w:val="24"/>
          <w:szCs w:val="24"/>
        </w:rPr>
        <w:t>de</w:t>
      </w:r>
      <w:r w:rsidRPr="00B55958">
        <w:rPr>
          <w:rFonts w:ascii="Tahoma" w:hAnsi="Tahoma" w:cs="Tahoma"/>
          <w:spacing w:val="-14"/>
          <w:sz w:val="24"/>
          <w:szCs w:val="24"/>
        </w:rPr>
        <w:t xml:space="preserve"> </w:t>
      </w:r>
      <w:r w:rsidRPr="00B55958">
        <w:rPr>
          <w:rFonts w:ascii="Tahoma" w:hAnsi="Tahoma" w:cs="Tahoma"/>
          <w:sz w:val="24"/>
          <w:szCs w:val="24"/>
        </w:rPr>
        <w:t>gobierno,</w:t>
      </w:r>
      <w:r w:rsidRPr="00B55958">
        <w:rPr>
          <w:rFonts w:ascii="Tahoma" w:hAnsi="Tahoma" w:cs="Tahoma"/>
          <w:spacing w:val="-15"/>
          <w:sz w:val="24"/>
          <w:szCs w:val="24"/>
        </w:rPr>
        <w:t xml:space="preserve"> </w:t>
      </w:r>
      <w:r w:rsidRPr="00B55958">
        <w:rPr>
          <w:rFonts w:ascii="Tahoma" w:hAnsi="Tahoma" w:cs="Tahoma"/>
          <w:sz w:val="24"/>
          <w:szCs w:val="24"/>
        </w:rPr>
        <w:t>autoridades</w:t>
      </w:r>
      <w:r w:rsidRPr="00B55958">
        <w:rPr>
          <w:rFonts w:ascii="Tahoma" w:hAnsi="Tahoma" w:cs="Tahoma"/>
          <w:spacing w:val="-16"/>
          <w:sz w:val="24"/>
          <w:szCs w:val="24"/>
        </w:rPr>
        <w:t xml:space="preserve"> </w:t>
      </w:r>
      <w:r w:rsidRPr="00B55958">
        <w:rPr>
          <w:rFonts w:ascii="Tahoma" w:hAnsi="Tahoma" w:cs="Tahoma"/>
          <w:sz w:val="24"/>
          <w:szCs w:val="24"/>
        </w:rPr>
        <w:t>competentes y a la disponibilidad presupuestal.</w:t>
      </w:r>
    </w:p>
    <w:p w14:paraId="3022E005" w14:textId="77777777" w:rsidR="00CE3A26" w:rsidRPr="00B55958" w:rsidRDefault="00CE3A26" w:rsidP="00B55958">
      <w:pPr>
        <w:pStyle w:val="Textoindependiente"/>
        <w:rPr>
          <w:rFonts w:cs="Tahoma"/>
        </w:rPr>
      </w:pPr>
    </w:p>
    <w:p w14:paraId="44F8EDF7" w14:textId="77777777" w:rsidR="00CE3A26" w:rsidRPr="00B55958" w:rsidRDefault="00CE3A26" w:rsidP="00B55958">
      <w:pPr>
        <w:pStyle w:val="Prrafodelista"/>
        <w:widowControl w:val="0"/>
        <w:numPr>
          <w:ilvl w:val="3"/>
          <w:numId w:val="267"/>
        </w:numPr>
        <w:tabs>
          <w:tab w:val="left" w:pos="1001"/>
          <w:tab w:val="left" w:pos="1003"/>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Realizar las actividades en las materias de transparencia, datos personales, archivos, evaluación del desempeño y marco integrado de control interno de conformidad con las disposiciones aplicables.</w:t>
      </w:r>
    </w:p>
    <w:p w14:paraId="1CCE07E1" w14:textId="77777777" w:rsidR="00CE3A26" w:rsidRPr="00B55958" w:rsidRDefault="00CE3A26" w:rsidP="00B55958">
      <w:pPr>
        <w:pStyle w:val="Textoindependiente"/>
        <w:rPr>
          <w:rFonts w:cs="Tahoma"/>
        </w:rPr>
      </w:pPr>
    </w:p>
    <w:p w14:paraId="271112D7" w14:textId="21F589D4" w:rsidR="00CE3A26" w:rsidRPr="00B55958" w:rsidRDefault="00CE3A26" w:rsidP="00B55958">
      <w:pPr>
        <w:pStyle w:val="Prrafodelista"/>
        <w:widowControl w:val="0"/>
        <w:numPr>
          <w:ilvl w:val="3"/>
          <w:numId w:val="267"/>
        </w:numPr>
        <w:tabs>
          <w:tab w:val="left" w:pos="1001"/>
          <w:tab w:val="left" w:pos="1003"/>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Las demás que le confieran las disposiciones jurídicas aplicables o le encomiende su superior jerárquico</w:t>
      </w:r>
      <w:r w:rsidR="00F43521" w:rsidRPr="00B55958">
        <w:rPr>
          <w:rFonts w:ascii="Tahoma" w:hAnsi="Tahoma" w:cs="Tahoma"/>
          <w:sz w:val="24"/>
          <w:szCs w:val="24"/>
        </w:rPr>
        <w:t>.</w:t>
      </w:r>
    </w:p>
    <w:p w14:paraId="7B38DBCD" w14:textId="77777777" w:rsidR="00A06B33" w:rsidRPr="00B55958" w:rsidRDefault="00A06B33" w:rsidP="00B55958">
      <w:pPr>
        <w:pStyle w:val="Ttulo3"/>
        <w:numPr>
          <w:ilvl w:val="2"/>
          <w:numId w:val="306"/>
        </w:numPr>
        <w:spacing w:before="0"/>
        <w:ind w:left="0"/>
        <w:rPr>
          <w:rFonts w:ascii="Tahoma" w:hAnsi="Tahoma" w:cs="Tahoma"/>
          <w:color w:val="auto"/>
        </w:rPr>
        <w:sectPr w:rsidR="00A06B33" w:rsidRPr="00B55958" w:rsidSect="00A06B33">
          <w:type w:val="continuous"/>
          <w:pgSz w:w="15840" w:h="12240" w:orient="landscape"/>
          <w:pgMar w:top="1440" w:right="1440" w:bottom="1440" w:left="1440" w:header="720" w:footer="720" w:gutter="0"/>
          <w:cols w:num="2" w:space="720"/>
          <w:docGrid w:linePitch="360"/>
        </w:sectPr>
      </w:pPr>
    </w:p>
    <w:p w14:paraId="550C7C40" w14:textId="00C4DA1C" w:rsidR="00CE3A26" w:rsidRPr="00B55958" w:rsidRDefault="00CE3A26" w:rsidP="00B55958">
      <w:pPr>
        <w:pStyle w:val="Ttulo3"/>
        <w:spacing w:before="0"/>
        <w:rPr>
          <w:rFonts w:ascii="Tahoma" w:hAnsi="Tahoma" w:cs="Tahoma"/>
          <w:color w:val="auto"/>
        </w:rPr>
      </w:pPr>
    </w:p>
    <w:p w14:paraId="1AF01DCB" w14:textId="77777777" w:rsidR="000B09CA" w:rsidRPr="00B55958" w:rsidRDefault="000B09CA" w:rsidP="00B55958">
      <w:pPr>
        <w:spacing w:after="0" w:line="240" w:lineRule="auto"/>
        <w:rPr>
          <w:rFonts w:ascii="Tahoma" w:hAnsi="Tahoma" w:cs="Tahoma"/>
          <w:sz w:val="24"/>
          <w:szCs w:val="24"/>
          <w:lang w:val="x-none" w:eastAsia="es-ES"/>
        </w:rPr>
      </w:pPr>
    </w:p>
    <w:p w14:paraId="4A2D38EA" w14:textId="1B6272EC" w:rsidR="00F43521" w:rsidRPr="00B55958" w:rsidRDefault="00F43521" w:rsidP="00B55958">
      <w:pPr>
        <w:pStyle w:val="Ttulo3"/>
        <w:spacing w:before="0"/>
        <w:rPr>
          <w:rFonts w:ascii="Tahoma" w:hAnsi="Tahoma" w:cs="Tahoma"/>
          <w:b/>
          <w:color w:val="auto"/>
        </w:rPr>
      </w:pPr>
      <w:r w:rsidRPr="00B55958">
        <w:rPr>
          <w:rFonts w:ascii="Tahoma" w:hAnsi="Tahoma" w:cs="Tahoma"/>
          <w:b/>
          <w:color w:val="auto"/>
        </w:rPr>
        <w:lastRenderedPageBreak/>
        <w:t xml:space="preserve">DEPARTAMENTO DE </w:t>
      </w:r>
      <w:r w:rsidRPr="00B55958">
        <w:rPr>
          <w:rFonts w:ascii="Tahoma" w:hAnsi="Tahoma" w:cs="Tahoma"/>
          <w:b/>
          <w:color w:val="auto"/>
          <w:spacing w:val="-2"/>
        </w:rPr>
        <w:t>HONORARIOS</w:t>
      </w:r>
    </w:p>
    <w:p w14:paraId="43ED45FF" w14:textId="77777777" w:rsidR="00F43521" w:rsidRPr="00B55958" w:rsidRDefault="00F43521" w:rsidP="00B55958">
      <w:pPr>
        <w:pStyle w:val="Textoindependiente"/>
        <w:rPr>
          <w:rFonts w:cs="Tahoma"/>
        </w:rPr>
      </w:pPr>
    </w:p>
    <w:p w14:paraId="00A32214" w14:textId="77777777" w:rsidR="00F43521" w:rsidRPr="00B55958" w:rsidRDefault="00F43521" w:rsidP="00B55958">
      <w:pPr>
        <w:pStyle w:val="Ttulo5"/>
        <w:spacing w:before="0" w:line="240" w:lineRule="auto"/>
        <w:rPr>
          <w:rFonts w:ascii="Tahoma" w:hAnsi="Tahoma" w:cs="Tahoma"/>
          <w:b/>
          <w:i w:val="0"/>
          <w:color w:val="auto"/>
          <w:sz w:val="24"/>
          <w:szCs w:val="24"/>
        </w:rPr>
      </w:pPr>
      <w:r w:rsidRPr="00B55958">
        <w:rPr>
          <w:rFonts w:ascii="Tahoma" w:hAnsi="Tahoma" w:cs="Tahoma"/>
          <w:b/>
          <w:i w:val="0"/>
          <w:color w:val="auto"/>
          <w:spacing w:val="-2"/>
          <w:sz w:val="24"/>
          <w:szCs w:val="24"/>
        </w:rPr>
        <w:t>Objetivo</w:t>
      </w:r>
    </w:p>
    <w:p w14:paraId="0D5F15F6" w14:textId="77777777" w:rsidR="00F43521" w:rsidRPr="00B55958" w:rsidRDefault="00F43521" w:rsidP="00B55958">
      <w:pPr>
        <w:pStyle w:val="Textoindependiente"/>
        <w:rPr>
          <w:rFonts w:cs="Tahoma"/>
          <w:b w:val="0"/>
          <w:lang w:val="es-MX"/>
        </w:rPr>
      </w:pPr>
    </w:p>
    <w:p w14:paraId="13DA36CB" w14:textId="77777777" w:rsidR="00F43521" w:rsidRPr="00B55958" w:rsidRDefault="00F43521" w:rsidP="00B55958">
      <w:pPr>
        <w:spacing w:after="0" w:line="240" w:lineRule="auto"/>
        <w:rPr>
          <w:rFonts w:ascii="Tahoma" w:hAnsi="Tahoma" w:cs="Tahoma"/>
          <w:sz w:val="24"/>
          <w:szCs w:val="24"/>
        </w:rPr>
      </w:pPr>
      <w:r w:rsidRPr="00B55958">
        <w:rPr>
          <w:rFonts w:ascii="Tahoma" w:hAnsi="Tahoma" w:cs="Tahoma"/>
          <w:sz w:val="24"/>
          <w:szCs w:val="24"/>
        </w:rPr>
        <w:t>Asegurar</w:t>
      </w:r>
      <w:r w:rsidRPr="00B55958">
        <w:rPr>
          <w:rFonts w:ascii="Tahoma" w:hAnsi="Tahoma" w:cs="Tahoma"/>
          <w:spacing w:val="-2"/>
          <w:sz w:val="24"/>
          <w:szCs w:val="24"/>
        </w:rPr>
        <w:t xml:space="preserve"> </w:t>
      </w:r>
      <w:r w:rsidRPr="00B55958">
        <w:rPr>
          <w:rFonts w:ascii="Tahoma" w:hAnsi="Tahoma" w:cs="Tahoma"/>
          <w:sz w:val="24"/>
          <w:szCs w:val="24"/>
        </w:rPr>
        <w:t>la</w:t>
      </w:r>
      <w:r w:rsidRPr="00B55958">
        <w:rPr>
          <w:rFonts w:ascii="Tahoma" w:hAnsi="Tahoma" w:cs="Tahoma"/>
          <w:spacing w:val="-2"/>
          <w:sz w:val="24"/>
          <w:szCs w:val="24"/>
        </w:rPr>
        <w:t xml:space="preserve"> </w:t>
      </w:r>
      <w:r w:rsidRPr="00B55958">
        <w:rPr>
          <w:rFonts w:ascii="Tahoma" w:hAnsi="Tahoma" w:cs="Tahoma"/>
          <w:sz w:val="24"/>
          <w:szCs w:val="24"/>
        </w:rPr>
        <w:t>integración de la documentación de ingreso,</w:t>
      </w:r>
      <w:r w:rsidRPr="00B55958">
        <w:rPr>
          <w:rFonts w:ascii="Tahoma" w:hAnsi="Tahoma" w:cs="Tahoma"/>
          <w:spacing w:val="-1"/>
          <w:sz w:val="24"/>
          <w:szCs w:val="24"/>
        </w:rPr>
        <w:t xml:space="preserve"> </w:t>
      </w:r>
      <w:r w:rsidRPr="00B55958">
        <w:rPr>
          <w:rFonts w:ascii="Tahoma" w:hAnsi="Tahoma" w:cs="Tahoma"/>
          <w:sz w:val="24"/>
          <w:szCs w:val="24"/>
        </w:rPr>
        <w:t>el procesamiento</w:t>
      </w:r>
      <w:r w:rsidRPr="00B55958">
        <w:rPr>
          <w:rFonts w:ascii="Tahoma" w:hAnsi="Tahoma" w:cs="Tahoma"/>
          <w:spacing w:val="-1"/>
          <w:sz w:val="24"/>
          <w:szCs w:val="24"/>
        </w:rPr>
        <w:t xml:space="preserve"> </w:t>
      </w:r>
      <w:r w:rsidRPr="00B55958">
        <w:rPr>
          <w:rFonts w:ascii="Tahoma" w:hAnsi="Tahoma" w:cs="Tahoma"/>
          <w:sz w:val="24"/>
          <w:szCs w:val="24"/>
        </w:rPr>
        <w:t>de</w:t>
      </w:r>
      <w:r w:rsidRPr="00B55958">
        <w:rPr>
          <w:rFonts w:ascii="Tahoma" w:hAnsi="Tahoma" w:cs="Tahoma"/>
          <w:spacing w:val="-2"/>
          <w:sz w:val="24"/>
          <w:szCs w:val="24"/>
        </w:rPr>
        <w:t xml:space="preserve"> </w:t>
      </w:r>
      <w:r w:rsidRPr="00B55958">
        <w:rPr>
          <w:rFonts w:ascii="Tahoma" w:hAnsi="Tahoma" w:cs="Tahoma"/>
          <w:sz w:val="24"/>
          <w:szCs w:val="24"/>
        </w:rPr>
        <w:t>los movimientos y</w:t>
      </w:r>
      <w:r w:rsidRPr="00B55958">
        <w:rPr>
          <w:rFonts w:ascii="Tahoma" w:hAnsi="Tahoma" w:cs="Tahoma"/>
          <w:spacing w:val="-1"/>
          <w:sz w:val="24"/>
          <w:szCs w:val="24"/>
        </w:rPr>
        <w:t xml:space="preserve"> </w:t>
      </w:r>
      <w:r w:rsidRPr="00B55958">
        <w:rPr>
          <w:rFonts w:ascii="Tahoma" w:hAnsi="Tahoma" w:cs="Tahoma"/>
          <w:sz w:val="24"/>
          <w:szCs w:val="24"/>
        </w:rPr>
        <w:t>el pago</w:t>
      </w:r>
      <w:r w:rsidRPr="00B55958">
        <w:rPr>
          <w:rFonts w:ascii="Tahoma" w:hAnsi="Tahoma" w:cs="Tahoma"/>
          <w:spacing w:val="-1"/>
          <w:sz w:val="24"/>
          <w:szCs w:val="24"/>
        </w:rPr>
        <w:t xml:space="preserve"> </w:t>
      </w:r>
      <w:r w:rsidRPr="00B55958">
        <w:rPr>
          <w:rFonts w:ascii="Tahoma" w:hAnsi="Tahoma" w:cs="Tahoma"/>
          <w:sz w:val="24"/>
          <w:szCs w:val="24"/>
        </w:rPr>
        <w:t>de las</w:t>
      </w:r>
      <w:r w:rsidRPr="00B55958">
        <w:rPr>
          <w:rFonts w:ascii="Tahoma" w:hAnsi="Tahoma" w:cs="Tahoma"/>
          <w:spacing w:val="-3"/>
          <w:sz w:val="24"/>
          <w:szCs w:val="24"/>
        </w:rPr>
        <w:t xml:space="preserve"> </w:t>
      </w:r>
      <w:r w:rsidRPr="00B55958">
        <w:rPr>
          <w:rFonts w:ascii="Tahoma" w:hAnsi="Tahoma" w:cs="Tahoma"/>
          <w:sz w:val="24"/>
          <w:szCs w:val="24"/>
        </w:rPr>
        <w:t>personas prestadoras de servicios profesionales contratadas bajo el régimen de honorarios asimilados a salarios.</w:t>
      </w:r>
    </w:p>
    <w:p w14:paraId="3574C01C" w14:textId="77777777" w:rsidR="00F43521" w:rsidRPr="00B55958" w:rsidRDefault="00F43521" w:rsidP="00B55958">
      <w:pPr>
        <w:pStyle w:val="Textoindependiente"/>
        <w:rPr>
          <w:rFonts w:cs="Tahoma"/>
        </w:rPr>
      </w:pPr>
    </w:p>
    <w:p w14:paraId="5AFAB066" w14:textId="181D2293" w:rsidR="00F43521" w:rsidRPr="00B55958" w:rsidRDefault="00F43521" w:rsidP="00B55958">
      <w:pPr>
        <w:pStyle w:val="Ttulo5"/>
        <w:spacing w:before="0" w:line="240" w:lineRule="auto"/>
        <w:rPr>
          <w:rFonts w:ascii="Tahoma" w:hAnsi="Tahoma" w:cs="Tahoma"/>
          <w:b/>
          <w:i w:val="0"/>
          <w:color w:val="auto"/>
          <w:spacing w:val="-2"/>
          <w:sz w:val="24"/>
          <w:szCs w:val="24"/>
        </w:rPr>
      </w:pPr>
      <w:r w:rsidRPr="00B55958">
        <w:rPr>
          <w:rFonts w:ascii="Tahoma" w:hAnsi="Tahoma" w:cs="Tahoma"/>
          <w:b/>
          <w:i w:val="0"/>
          <w:color w:val="auto"/>
          <w:spacing w:val="-2"/>
          <w:sz w:val="24"/>
          <w:szCs w:val="24"/>
        </w:rPr>
        <w:t>Funciones</w:t>
      </w:r>
    </w:p>
    <w:p w14:paraId="27046951" w14:textId="77777777" w:rsidR="00F43521" w:rsidRPr="00B55958" w:rsidRDefault="00F43521" w:rsidP="00B55958">
      <w:pPr>
        <w:pStyle w:val="Prrafodelista"/>
        <w:widowControl w:val="0"/>
        <w:tabs>
          <w:tab w:val="left" w:pos="1697"/>
          <w:tab w:val="left" w:pos="1699"/>
        </w:tabs>
        <w:autoSpaceDE w:val="0"/>
        <w:autoSpaceDN w:val="0"/>
        <w:spacing w:after="0" w:line="240" w:lineRule="auto"/>
        <w:ind w:left="0"/>
        <w:jc w:val="right"/>
        <w:rPr>
          <w:rFonts w:ascii="Tahoma" w:hAnsi="Tahoma" w:cs="Tahoma"/>
          <w:sz w:val="24"/>
          <w:szCs w:val="24"/>
        </w:rPr>
      </w:pPr>
    </w:p>
    <w:p w14:paraId="1955FA4D" w14:textId="77777777" w:rsidR="00F43521" w:rsidRPr="00B55958" w:rsidRDefault="00F43521" w:rsidP="00B55958">
      <w:pPr>
        <w:pStyle w:val="Prrafodelista"/>
        <w:widowControl w:val="0"/>
        <w:numPr>
          <w:ilvl w:val="4"/>
          <w:numId w:val="267"/>
        </w:numPr>
        <w:tabs>
          <w:tab w:val="left" w:pos="1697"/>
          <w:tab w:val="left" w:pos="1699"/>
        </w:tabs>
        <w:autoSpaceDE w:val="0"/>
        <w:autoSpaceDN w:val="0"/>
        <w:spacing w:after="0" w:line="240" w:lineRule="auto"/>
        <w:ind w:left="0"/>
        <w:jc w:val="both"/>
        <w:rPr>
          <w:rFonts w:ascii="Tahoma" w:hAnsi="Tahoma" w:cs="Tahoma"/>
          <w:sz w:val="24"/>
          <w:szCs w:val="24"/>
        </w:rPr>
        <w:sectPr w:rsidR="00F43521" w:rsidRPr="00B55958" w:rsidSect="00E1218D">
          <w:type w:val="continuous"/>
          <w:pgSz w:w="15840" w:h="12240" w:orient="landscape"/>
          <w:pgMar w:top="1440" w:right="1440" w:bottom="1440" w:left="1440" w:header="720" w:footer="720" w:gutter="0"/>
          <w:cols w:space="720"/>
          <w:docGrid w:linePitch="360"/>
        </w:sectPr>
      </w:pPr>
    </w:p>
    <w:p w14:paraId="5E4E2074" w14:textId="2C537902" w:rsidR="00F43521" w:rsidRPr="00B55958" w:rsidRDefault="00F43521" w:rsidP="00B55958">
      <w:pPr>
        <w:pStyle w:val="Prrafodelista"/>
        <w:widowControl w:val="0"/>
        <w:numPr>
          <w:ilvl w:val="4"/>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Ejecutar</w:t>
      </w:r>
      <w:r w:rsidRPr="00B55958">
        <w:rPr>
          <w:rFonts w:ascii="Tahoma" w:hAnsi="Tahoma" w:cs="Tahoma"/>
          <w:spacing w:val="-9"/>
          <w:sz w:val="24"/>
          <w:szCs w:val="24"/>
        </w:rPr>
        <w:t xml:space="preserve"> </w:t>
      </w:r>
      <w:r w:rsidRPr="00B55958">
        <w:rPr>
          <w:rFonts w:ascii="Tahoma" w:hAnsi="Tahoma" w:cs="Tahoma"/>
          <w:sz w:val="24"/>
          <w:szCs w:val="24"/>
        </w:rPr>
        <w:t>los</w:t>
      </w:r>
      <w:r w:rsidRPr="00B55958">
        <w:rPr>
          <w:rFonts w:ascii="Tahoma" w:hAnsi="Tahoma" w:cs="Tahoma"/>
          <w:spacing w:val="-7"/>
          <w:sz w:val="24"/>
          <w:szCs w:val="24"/>
        </w:rPr>
        <w:t xml:space="preserve"> </w:t>
      </w:r>
      <w:r w:rsidRPr="00B55958">
        <w:rPr>
          <w:rFonts w:ascii="Tahoma" w:hAnsi="Tahoma" w:cs="Tahoma"/>
          <w:sz w:val="24"/>
          <w:szCs w:val="24"/>
        </w:rPr>
        <w:t>procesos</w:t>
      </w:r>
      <w:r w:rsidRPr="00B55958">
        <w:rPr>
          <w:rFonts w:ascii="Tahoma" w:hAnsi="Tahoma" w:cs="Tahoma"/>
          <w:spacing w:val="-7"/>
          <w:sz w:val="24"/>
          <w:szCs w:val="24"/>
        </w:rPr>
        <w:t xml:space="preserve"> </w:t>
      </w:r>
      <w:r w:rsidRPr="00B55958">
        <w:rPr>
          <w:rFonts w:ascii="Tahoma" w:hAnsi="Tahoma" w:cs="Tahoma"/>
          <w:sz w:val="24"/>
          <w:szCs w:val="24"/>
        </w:rPr>
        <w:t>de</w:t>
      </w:r>
      <w:r w:rsidRPr="00B55958">
        <w:rPr>
          <w:rFonts w:ascii="Tahoma" w:hAnsi="Tahoma" w:cs="Tahoma"/>
          <w:spacing w:val="-7"/>
          <w:sz w:val="24"/>
          <w:szCs w:val="24"/>
        </w:rPr>
        <w:t xml:space="preserve"> </w:t>
      </w:r>
      <w:r w:rsidRPr="00B55958">
        <w:rPr>
          <w:rFonts w:ascii="Tahoma" w:hAnsi="Tahoma" w:cs="Tahoma"/>
          <w:sz w:val="24"/>
          <w:szCs w:val="24"/>
        </w:rPr>
        <w:t>ingreso,</w:t>
      </w:r>
      <w:r w:rsidRPr="00B55958">
        <w:rPr>
          <w:rFonts w:ascii="Tahoma" w:hAnsi="Tahoma" w:cs="Tahoma"/>
          <w:spacing w:val="-9"/>
          <w:sz w:val="24"/>
          <w:szCs w:val="24"/>
        </w:rPr>
        <w:t xml:space="preserve"> </w:t>
      </w:r>
      <w:r w:rsidRPr="00B55958">
        <w:rPr>
          <w:rFonts w:ascii="Tahoma" w:hAnsi="Tahoma" w:cs="Tahoma"/>
          <w:sz w:val="24"/>
          <w:szCs w:val="24"/>
        </w:rPr>
        <w:t>registro,</w:t>
      </w:r>
      <w:r w:rsidRPr="00B55958">
        <w:rPr>
          <w:rFonts w:ascii="Tahoma" w:hAnsi="Tahoma" w:cs="Tahoma"/>
          <w:spacing w:val="-9"/>
          <w:sz w:val="24"/>
          <w:szCs w:val="24"/>
        </w:rPr>
        <w:t xml:space="preserve"> </w:t>
      </w:r>
      <w:r w:rsidRPr="00B55958">
        <w:rPr>
          <w:rFonts w:ascii="Tahoma" w:hAnsi="Tahoma" w:cs="Tahoma"/>
          <w:sz w:val="24"/>
          <w:szCs w:val="24"/>
        </w:rPr>
        <w:t>control</w:t>
      </w:r>
      <w:r w:rsidRPr="00B55958">
        <w:rPr>
          <w:rFonts w:ascii="Tahoma" w:hAnsi="Tahoma" w:cs="Tahoma"/>
          <w:spacing w:val="-6"/>
          <w:sz w:val="24"/>
          <w:szCs w:val="24"/>
        </w:rPr>
        <w:t xml:space="preserve"> </w:t>
      </w:r>
      <w:r w:rsidRPr="00B55958">
        <w:rPr>
          <w:rFonts w:ascii="Tahoma" w:hAnsi="Tahoma" w:cs="Tahoma"/>
          <w:sz w:val="24"/>
          <w:szCs w:val="24"/>
        </w:rPr>
        <w:t>y</w:t>
      </w:r>
      <w:r w:rsidRPr="00B55958">
        <w:rPr>
          <w:rFonts w:ascii="Tahoma" w:hAnsi="Tahoma" w:cs="Tahoma"/>
          <w:spacing w:val="-8"/>
          <w:sz w:val="24"/>
          <w:szCs w:val="24"/>
        </w:rPr>
        <w:t xml:space="preserve"> </w:t>
      </w:r>
      <w:r w:rsidRPr="00B55958">
        <w:rPr>
          <w:rFonts w:ascii="Tahoma" w:hAnsi="Tahoma" w:cs="Tahoma"/>
          <w:sz w:val="24"/>
          <w:szCs w:val="24"/>
        </w:rPr>
        <w:t>alta en el sistema de nómina de las personas prestadoras de servicios por honorarios asimilados a salarios.</w:t>
      </w:r>
    </w:p>
    <w:p w14:paraId="763FF574" w14:textId="77777777" w:rsidR="00F43521" w:rsidRPr="00B55958" w:rsidRDefault="00F43521" w:rsidP="00B55958">
      <w:pPr>
        <w:pStyle w:val="Textoindependiente"/>
        <w:jc w:val="both"/>
        <w:rPr>
          <w:rFonts w:cs="Tahoma"/>
        </w:rPr>
      </w:pPr>
    </w:p>
    <w:p w14:paraId="0EB851E3" w14:textId="77777777" w:rsidR="00F43521" w:rsidRPr="00B55958" w:rsidRDefault="00F43521" w:rsidP="00B55958">
      <w:pPr>
        <w:pStyle w:val="Prrafodelista"/>
        <w:widowControl w:val="0"/>
        <w:numPr>
          <w:ilvl w:val="4"/>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Integrar la documentación de ingreso y alta, verificando que cumpla con lo establecido en las disposiciones vigentes, así como su remisión al Departamento de Información de Personal y Archivo, para su resguardo.</w:t>
      </w:r>
    </w:p>
    <w:p w14:paraId="7E89E42E" w14:textId="77777777" w:rsidR="00F43521" w:rsidRPr="00B55958" w:rsidRDefault="00F43521" w:rsidP="00B55958">
      <w:pPr>
        <w:pStyle w:val="Prrafodelista"/>
        <w:widowControl w:val="0"/>
        <w:numPr>
          <w:ilvl w:val="4"/>
          <w:numId w:val="267"/>
        </w:numPr>
        <w:tabs>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Atender los requerimientos que, en materia de validación y actualización de la contratación de servicios profesionales por honorarios asimilados a salarios, realicen las instancias solicitantes verificando que se apeguen al techo presupuestal asignado.</w:t>
      </w:r>
    </w:p>
    <w:p w14:paraId="0B03C0DC" w14:textId="77777777" w:rsidR="00F43521" w:rsidRPr="00B55958" w:rsidRDefault="00F43521" w:rsidP="00B55958">
      <w:pPr>
        <w:pStyle w:val="Textoindependiente"/>
        <w:rPr>
          <w:rFonts w:cs="Tahoma"/>
        </w:rPr>
      </w:pPr>
    </w:p>
    <w:p w14:paraId="2A0A6D0C" w14:textId="6086609D" w:rsidR="00F43521" w:rsidRPr="00B55958" w:rsidRDefault="00F43521" w:rsidP="00B55958">
      <w:pPr>
        <w:pStyle w:val="Prrafodelista"/>
        <w:widowControl w:val="0"/>
        <w:numPr>
          <w:ilvl w:val="4"/>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Instrumentar los acuerdos de los órganos de gobierno relacionados con la asignación de recursos para contratación de personas prestadoras de servicios profesionales por honorarios, verificando que las solicitudes de contratación se apeguen a los techos presupuestales autorizados.</w:t>
      </w:r>
    </w:p>
    <w:p w14:paraId="71728BA6" w14:textId="77777777" w:rsidR="0037490E" w:rsidRPr="00B55958" w:rsidRDefault="0037490E" w:rsidP="00B55958">
      <w:pPr>
        <w:pStyle w:val="Prrafodelista"/>
        <w:spacing w:after="0" w:line="240" w:lineRule="auto"/>
        <w:rPr>
          <w:rFonts w:ascii="Tahoma" w:hAnsi="Tahoma" w:cs="Tahoma"/>
          <w:sz w:val="24"/>
          <w:szCs w:val="24"/>
        </w:rPr>
      </w:pPr>
    </w:p>
    <w:p w14:paraId="6D0636E1" w14:textId="77777777" w:rsidR="00F43521" w:rsidRPr="00B55958" w:rsidRDefault="00F43521" w:rsidP="00B55958">
      <w:pPr>
        <w:pStyle w:val="Prrafodelista"/>
        <w:widowControl w:val="0"/>
        <w:numPr>
          <w:ilvl w:val="4"/>
          <w:numId w:val="267"/>
        </w:numPr>
        <w:tabs>
          <w:tab w:val="left" w:pos="1004"/>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Comunicar al Departamento de Control de Incidencias, así como al Departamento de Procesamiento de Nómina, los datos de las personas prestadoras de servicios profesionales contratadas bajo el régimen de honorarios asimilados a salarios, que sean candidatos de incorporación al ISSSTE para procesar las altas, bajas y modificaciones, para su aplicación correspondiente en la nómina.</w:t>
      </w:r>
    </w:p>
    <w:p w14:paraId="2274478E" w14:textId="77777777" w:rsidR="00F43521" w:rsidRPr="00B55958" w:rsidRDefault="00F43521" w:rsidP="00B55958">
      <w:pPr>
        <w:pStyle w:val="Textoindependiente"/>
        <w:rPr>
          <w:rFonts w:cs="Tahoma"/>
        </w:rPr>
      </w:pPr>
    </w:p>
    <w:p w14:paraId="61E9E920" w14:textId="77777777" w:rsidR="00F43521" w:rsidRPr="00B55958" w:rsidRDefault="00F43521" w:rsidP="00B55958">
      <w:pPr>
        <w:pStyle w:val="Prrafodelista"/>
        <w:widowControl w:val="0"/>
        <w:numPr>
          <w:ilvl w:val="4"/>
          <w:numId w:val="267"/>
        </w:numPr>
        <w:tabs>
          <w:tab w:val="left" w:pos="1002"/>
          <w:tab w:val="left" w:pos="1004"/>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Elaborar, gestionar las firmas y registrar, en su versión original y pública, los contratos que se suscriben con las personas prestadoras de servicios por honorarios.</w:t>
      </w:r>
    </w:p>
    <w:p w14:paraId="65A168F5" w14:textId="77777777" w:rsidR="00F43521" w:rsidRPr="00B55958" w:rsidRDefault="00F43521" w:rsidP="00B55958">
      <w:pPr>
        <w:pStyle w:val="Textoindependiente"/>
        <w:rPr>
          <w:rFonts w:cs="Tahoma"/>
        </w:rPr>
      </w:pPr>
    </w:p>
    <w:p w14:paraId="7C447443" w14:textId="77777777" w:rsidR="00F43521" w:rsidRPr="00B55958" w:rsidRDefault="00F43521" w:rsidP="00B55958">
      <w:pPr>
        <w:pStyle w:val="Prrafodelista"/>
        <w:widowControl w:val="0"/>
        <w:numPr>
          <w:ilvl w:val="4"/>
          <w:numId w:val="267"/>
        </w:numPr>
        <w:tabs>
          <w:tab w:val="left" w:pos="1002"/>
          <w:tab w:val="left" w:pos="1004"/>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Realizar las actividades que se le instruyan en las materias</w:t>
      </w:r>
      <w:r w:rsidRPr="00B55958">
        <w:rPr>
          <w:rFonts w:ascii="Tahoma" w:hAnsi="Tahoma" w:cs="Tahoma"/>
          <w:spacing w:val="-10"/>
          <w:sz w:val="24"/>
          <w:szCs w:val="24"/>
        </w:rPr>
        <w:t xml:space="preserve"> </w:t>
      </w:r>
      <w:r w:rsidRPr="00B55958">
        <w:rPr>
          <w:rFonts w:ascii="Tahoma" w:hAnsi="Tahoma" w:cs="Tahoma"/>
          <w:sz w:val="24"/>
          <w:szCs w:val="24"/>
        </w:rPr>
        <w:t>de</w:t>
      </w:r>
      <w:r w:rsidRPr="00B55958">
        <w:rPr>
          <w:rFonts w:ascii="Tahoma" w:hAnsi="Tahoma" w:cs="Tahoma"/>
          <w:spacing w:val="-10"/>
          <w:sz w:val="24"/>
          <w:szCs w:val="24"/>
        </w:rPr>
        <w:t xml:space="preserve"> </w:t>
      </w:r>
      <w:r w:rsidRPr="00B55958">
        <w:rPr>
          <w:rFonts w:ascii="Tahoma" w:hAnsi="Tahoma" w:cs="Tahoma"/>
          <w:sz w:val="24"/>
          <w:szCs w:val="24"/>
        </w:rPr>
        <w:t>transparencia,</w:t>
      </w:r>
      <w:r w:rsidRPr="00B55958">
        <w:rPr>
          <w:rFonts w:ascii="Tahoma" w:hAnsi="Tahoma" w:cs="Tahoma"/>
          <w:spacing w:val="-11"/>
          <w:sz w:val="24"/>
          <w:szCs w:val="24"/>
        </w:rPr>
        <w:t xml:space="preserve"> </w:t>
      </w:r>
      <w:r w:rsidRPr="00B55958">
        <w:rPr>
          <w:rFonts w:ascii="Tahoma" w:hAnsi="Tahoma" w:cs="Tahoma"/>
          <w:sz w:val="24"/>
          <w:szCs w:val="24"/>
        </w:rPr>
        <w:t>datos</w:t>
      </w:r>
      <w:r w:rsidRPr="00B55958">
        <w:rPr>
          <w:rFonts w:ascii="Tahoma" w:hAnsi="Tahoma" w:cs="Tahoma"/>
          <w:spacing w:val="-10"/>
          <w:sz w:val="24"/>
          <w:szCs w:val="24"/>
        </w:rPr>
        <w:t xml:space="preserve"> </w:t>
      </w:r>
      <w:r w:rsidRPr="00B55958">
        <w:rPr>
          <w:rFonts w:ascii="Tahoma" w:hAnsi="Tahoma" w:cs="Tahoma"/>
          <w:sz w:val="24"/>
          <w:szCs w:val="24"/>
        </w:rPr>
        <w:t>personales,</w:t>
      </w:r>
      <w:r w:rsidRPr="00B55958">
        <w:rPr>
          <w:rFonts w:ascii="Tahoma" w:hAnsi="Tahoma" w:cs="Tahoma"/>
          <w:spacing w:val="-11"/>
          <w:sz w:val="24"/>
          <w:szCs w:val="24"/>
        </w:rPr>
        <w:t xml:space="preserve"> </w:t>
      </w:r>
      <w:r w:rsidRPr="00B55958">
        <w:rPr>
          <w:rFonts w:ascii="Tahoma" w:hAnsi="Tahoma" w:cs="Tahoma"/>
          <w:sz w:val="24"/>
          <w:szCs w:val="24"/>
        </w:rPr>
        <w:t xml:space="preserve">archivos, evaluación del desempeño y marco integrado de control interno de conformidad con las disposiciones </w:t>
      </w:r>
      <w:r w:rsidRPr="00B55958">
        <w:rPr>
          <w:rFonts w:ascii="Tahoma" w:hAnsi="Tahoma" w:cs="Tahoma"/>
          <w:spacing w:val="-2"/>
          <w:sz w:val="24"/>
          <w:szCs w:val="24"/>
        </w:rPr>
        <w:t>aplicables.</w:t>
      </w:r>
    </w:p>
    <w:p w14:paraId="692D38CE" w14:textId="77777777" w:rsidR="00F43521" w:rsidRPr="00B55958" w:rsidRDefault="00F43521" w:rsidP="00B55958">
      <w:pPr>
        <w:pStyle w:val="Textoindependiente"/>
        <w:rPr>
          <w:rFonts w:cs="Tahoma"/>
        </w:rPr>
      </w:pPr>
    </w:p>
    <w:p w14:paraId="06E92A74" w14:textId="77777777" w:rsidR="00F43521" w:rsidRPr="00B55958" w:rsidRDefault="00F43521" w:rsidP="00B55958">
      <w:pPr>
        <w:pStyle w:val="Prrafodelista"/>
        <w:widowControl w:val="0"/>
        <w:numPr>
          <w:ilvl w:val="4"/>
          <w:numId w:val="267"/>
        </w:numPr>
        <w:tabs>
          <w:tab w:val="left" w:pos="1002"/>
          <w:tab w:val="left" w:pos="1004"/>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Las demás que le confieran las disposiciones jurídicas aplicables o le encomiende su superior jerárquico.</w:t>
      </w:r>
    </w:p>
    <w:p w14:paraId="70D99744" w14:textId="77777777" w:rsidR="00F43521" w:rsidRDefault="00F43521" w:rsidP="00F43521">
      <w:pPr>
        <w:rPr>
          <w:lang w:val="x-none" w:eastAsia="es-ES"/>
        </w:rPr>
        <w:sectPr w:rsidR="00F43521" w:rsidSect="00F43521">
          <w:type w:val="continuous"/>
          <w:pgSz w:w="15840" w:h="12240" w:orient="landscape"/>
          <w:pgMar w:top="1440" w:right="1440" w:bottom="1440" w:left="1440" w:header="720" w:footer="720" w:gutter="0"/>
          <w:cols w:num="2" w:space="720"/>
          <w:docGrid w:linePitch="360"/>
        </w:sectPr>
      </w:pPr>
    </w:p>
    <w:p w14:paraId="027E8126" w14:textId="127014C5" w:rsidR="00F43521" w:rsidRPr="00F43521" w:rsidRDefault="00F43521" w:rsidP="00F43521">
      <w:pPr>
        <w:rPr>
          <w:lang w:val="x-none" w:eastAsia="es-ES"/>
        </w:rPr>
      </w:pPr>
    </w:p>
    <w:p w14:paraId="076A310C" w14:textId="6EFA3757" w:rsidR="007F6210" w:rsidRPr="00B55958" w:rsidRDefault="007F6210" w:rsidP="00B55958">
      <w:pPr>
        <w:pStyle w:val="Ttulo3"/>
        <w:spacing w:before="0"/>
        <w:jc w:val="both"/>
        <w:rPr>
          <w:rFonts w:ascii="Tahoma" w:hAnsi="Tahoma" w:cs="Tahoma"/>
          <w:b/>
          <w:color w:val="auto"/>
        </w:rPr>
      </w:pPr>
      <w:r w:rsidRPr="00B55958">
        <w:rPr>
          <w:rFonts w:ascii="Tahoma" w:hAnsi="Tahoma" w:cs="Tahoma"/>
          <w:b/>
          <w:color w:val="auto"/>
        </w:rPr>
        <w:lastRenderedPageBreak/>
        <w:t>DIRECCIÓN DE REGISTRO Y PROCESAMIENTO DE RETRIBUCIONES Y PRESTACIONES DE DIPUTADAS Y DIPUTADOS</w:t>
      </w:r>
    </w:p>
    <w:p w14:paraId="0FE85D8C" w14:textId="77777777" w:rsidR="007F6210" w:rsidRPr="00B55958" w:rsidRDefault="007F6210" w:rsidP="00B55958">
      <w:pPr>
        <w:pStyle w:val="Ttulo3"/>
        <w:spacing w:before="0"/>
        <w:jc w:val="both"/>
        <w:rPr>
          <w:rFonts w:ascii="Tahoma" w:hAnsi="Tahoma" w:cs="Tahoma"/>
          <w:b/>
          <w:color w:val="auto"/>
        </w:rPr>
      </w:pPr>
    </w:p>
    <w:p w14:paraId="60598293" w14:textId="77777777" w:rsidR="007F6210" w:rsidRPr="00B55958" w:rsidRDefault="007F6210" w:rsidP="00B55958">
      <w:pPr>
        <w:pStyle w:val="Ttulo5"/>
        <w:spacing w:before="0" w:line="240" w:lineRule="auto"/>
        <w:rPr>
          <w:rFonts w:ascii="Tahoma" w:hAnsi="Tahoma" w:cs="Tahoma"/>
          <w:b/>
          <w:i w:val="0"/>
          <w:color w:val="auto"/>
          <w:sz w:val="24"/>
          <w:szCs w:val="24"/>
        </w:rPr>
      </w:pPr>
      <w:r w:rsidRPr="00B55958">
        <w:rPr>
          <w:rFonts w:ascii="Tahoma" w:hAnsi="Tahoma" w:cs="Tahoma"/>
          <w:b/>
          <w:i w:val="0"/>
          <w:color w:val="auto"/>
          <w:spacing w:val="-2"/>
          <w:sz w:val="24"/>
          <w:szCs w:val="24"/>
        </w:rPr>
        <w:t>Objetivo</w:t>
      </w:r>
    </w:p>
    <w:p w14:paraId="64F31C83" w14:textId="77777777" w:rsidR="007F6210" w:rsidRPr="00B55958" w:rsidRDefault="007F6210" w:rsidP="00B55958">
      <w:pPr>
        <w:pStyle w:val="Textoindependiente"/>
        <w:rPr>
          <w:rFonts w:cs="Tahoma"/>
          <w:b w:val="0"/>
        </w:rPr>
      </w:pPr>
    </w:p>
    <w:p w14:paraId="5D99C8FF" w14:textId="77777777" w:rsidR="007F6210" w:rsidRPr="00B55958" w:rsidRDefault="007F6210" w:rsidP="00B55958">
      <w:pPr>
        <w:spacing w:after="0" w:line="240" w:lineRule="auto"/>
        <w:jc w:val="both"/>
        <w:rPr>
          <w:rFonts w:ascii="Tahoma" w:hAnsi="Tahoma" w:cs="Tahoma"/>
          <w:sz w:val="24"/>
          <w:szCs w:val="24"/>
        </w:rPr>
      </w:pPr>
      <w:r w:rsidRPr="00B55958">
        <w:rPr>
          <w:rFonts w:ascii="Tahoma" w:hAnsi="Tahoma" w:cs="Tahoma"/>
          <w:sz w:val="24"/>
          <w:szCs w:val="24"/>
        </w:rPr>
        <w:t>Coordinar el registro de las altas, bajas y licencias, trámite de pago prestaciones y dietas, así como de las obligaciones de seguridad social y pago de enteros a terceros institucionales de las diputadas y los diputados, en apego a las disposiciones aplicables.</w:t>
      </w:r>
    </w:p>
    <w:p w14:paraId="6FC0BEB1" w14:textId="77777777" w:rsidR="007F6210" w:rsidRPr="00B55958" w:rsidRDefault="007F6210" w:rsidP="00B55958">
      <w:pPr>
        <w:pStyle w:val="Textoindependiente"/>
        <w:rPr>
          <w:rFonts w:cs="Tahoma"/>
        </w:rPr>
      </w:pPr>
    </w:p>
    <w:p w14:paraId="50608742" w14:textId="77777777" w:rsidR="007F6210" w:rsidRPr="00B55958" w:rsidRDefault="007F6210" w:rsidP="00B55958">
      <w:pPr>
        <w:pStyle w:val="Ttulo5"/>
        <w:spacing w:before="0" w:line="240" w:lineRule="auto"/>
        <w:rPr>
          <w:rFonts w:ascii="Tahoma" w:hAnsi="Tahoma" w:cs="Tahoma"/>
          <w:b/>
          <w:i w:val="0"/>
          <w:color w:val="auto"/>
          <w:sz w:val="24"/>
          <w:szCs w:val="24"/>
        </w:rPr>
      </w:pPr>
      <w:r w:rsidRPr="00B55958">
        <w:rPr>
          <w:rFonts w:ascii="Tahoma" w:hAnsi="Tahoma" w:cs="Tahoma"/>
          <w:b/>
          <w:i w:val="0"/>
          <w:color w:val="auto"/>
          <w:spacing w:val="-2"/>
          <w:sz w:val="24"/>
          <w:szCs w:val="24"/>
        </w:rPr>
        <w:t>Funciones</w:t>
      </w:r>
    </w:p>
    <w:p w14:paraId="2C182B26" w14:textId="77777777" w:rsidR="007F6210" w:rsidRPr="00B55958" w:rsidRDefault="007F6210" w:rsidP="00B55958">
      <w:pPr>
        <w:pStyle w:val="Prrafodelista"/>
        <w:widowControl w:val="0"/>
        <w:numPr>
          <w:ilvl w:val="2"/>
          <w:numId w:val="267"/>
        </w:numPr>
        <w:tabs>
          <w:tab w:val="left" w:pos="1697"/>
          <w:tab w:val="left" w:pos="1699"/>
        </w:tabs>
        <w:autoSpaceDE w:val="0"/>
        <w:autoSpaceDN w:val="0"/>
        <w:spacing w:after="0" w:line="240" w:lineRule="auto"/>
        <w:ind w:left="0"/>
        <w:rPr>
          <w:rFonts w:ascii="Tahoma" w:hAnsi="Tahoma" w:cs="Tahoma"/>
          <w:sz w:val="24"/>
          <w:szCs w:val="24"/>
        </w:rPr>
        <w:sectPr w:rsidR="007F6210" w:rsidRPr="00B55958" w:rsidSect="00E1218D">
          <w:type w:val="continuous"/>
          <w:pgSz w:w="15840" w:h="12240" w:orient="landscape"/>
          <w:pgMar w:top="1440" w:right="1440" w:bottom="1440" w:left="1440" w:header="720" w:footer="720" w:gutter="0"/>
          <w:cols w:space="720"/>
          <w:docGrid w:linePitch="360"/>
        </w:sectPr>
      </w:pPr>
    </w:p>
    <w:p w14:paraId="748DCF9C" w14:textId="77777777" w:rsidR="007F6210" w:rsidRPr="00B55958" w:rsidRDefault="007F6210" w:rsidP="00B55958">
      <w:pPr>
        <w:pStyle w:val="Prrafodelista"/>
        <w:widowControl w:val="0"/>
        <w:tabs>
          <w:tab w:val="left" w:pos="1697"/>
          <w:tab w:val="left" w:pos="1699"/>
        </w:tabs>
        <w:autoSpaceDE w:val="0"/>
        <w:autoSpaceDN w:val="0"/>
        <w:spacing w:after="0" w:line="240" w:lineRule="auto"/>
        <w:ind w:left="0"/>
        <w:jc w:val="right"/>
        <w:rPr>
          <w:rFonts w:ascii="Tahoma" w:hAnsi="Tahoma" w:cs="Tahoma"/>
          <w:sz w:val="24"/>
          <w:szCs w:val="24"/>
        </w:rPr>
      </w:pPr>
    </w:p>
    <w:p w14:paraId="2231CBAA" w14:textId="54F5CB87" w:rsidR="007F6210" w:rsidRPr="00B55958" w:rsidRDefault="007F6210" w:rsidP="00B55958">
      <w:pPr>
        <w:pStyle w:val="Prrafodelista"/>
        <w:widowControl w:val="0"/>
        <w:numPr>
          <w:ilvl w:val="5"/>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Coordinar</w:t>
      </w:r>
      <w:r w:rsidRPr="00B55958">
        <w:rPr>
          <w:rFonts w:ascii="Tahoma" w:hAnsi="Tahoma" w:cs="Tahoma"/>
          <w:spacing w:val="-12"/>
          <w:sz w:val="24"/>
          <w:szCs w:val="24"/>
        </w:rPr>
        <w:t xml:space="preserve"> </w:t>
      </w:r>
      <w:r w:rsidRPr="00B55958">
        <w:rPr>
          <w:rFonts w:ascii="Tahoma" w:hAnsi="Tahoma" w:cs="Tahoma"/>
          <w:sz w:val="24"/>
          <w:szCs w:val="24"/>
        </w:rPr>
        <w:t>el</w:t>
      </w:r>
      <w:r w:rsidRPr="00B55958">
        <w:rPr>
          <w:rFonts w:ascii="Tahoma" w:hAnsi="Tahoma" w:cs="Tahoma"/>
          <w:spacing w:val="-11"/>
          <w:sz w:val="24"/>
          <w:szCs w:val="24"/>
        </w:rPr>
        <w:t xml:space="preserve"> </w:t>
      </w:r>
      <w:r w:rsidRPr="00B55958">
        <w:rPr>
          <w:rFonts w:ascii="Tahoma" w:hAnsi="Tahoma" w:cs="Tahoma"/>
          <w:sz w:val="24"/>
          <w:szCs w:val="24"/>
        </w:rPr>
        <w:t>registro</w:t>
      </w:r>
      <w:r w:rsidRPr="00B55958">
        <w:rPr>
          <w:rFonts w:ascii="Tahoma" w:hAnsi="Tahoma" w:cs="Tahoma"/>
          <w:spacing w:val="-13"/>
          <w:sz w:val="24"/>
          <w:szCs w:val="24"/>
        </w:rPr>
        <w:t xml:space="preserve"> </w:t>
      </w:r>
      <w:r w:rsidRPr="00B55958">
        <w:rPr>
          <w:rFonts w:ascii="Tahoma" w:hAnsi="Tahoma" w:cs="Tahoma"/>
          <w:sz w:val="24"/>
          <w:szCs w:val="24"/>
        </w:rPr>
        <w:t>y</w:t>
      </w:r>
      <w:r w:rsidRPr="00B55958">
        <w:rPr>
          <w:rFonts w:ascii="Tahoma" w:hAnsi="Tahoma" w:cs="Tahoma"/>
          <w:spacing w:val="-13"/>
          <w:sz w:val="24"/>
          <w:szCs w:val="24"/>
        </w:rPr>
        <w:t xml:space="preserve"> </w:t>
      </w:r>
      <w:r w:rsidRPr="00B55958">
        <w:rPr>
          <w:rFonts w:ascii="Tahoma" w:hAnsi="Tahoma" w:cs="Tahoma"/>
          <w:sz w:val="24"/>
          <w:szCs w:val="24"/>
        </w:rPr>
        <w:t>control</w:t>
      </w:r>
      <w:r w:rsidRPr="00B55958">
        <w:rPr>
          <w:rFonts w:ascii="Tahoma" w:hAnsi="Tahoma" w:cs="Tahoma"/>
          <w:spacing w:val="-11"/>
          <w:sz w:val="24"/>
          <w:szCs w:val="24"/>
        </w:rPr>
        <w:t xml:space="preserve"> </w:t>
      </w:r>
      <w:r w:rsidRPr="00B55958">
        <w:rPr>
          <w:rFonts w:ascii="Tahoma" w:hAnsi="Tahoma" w:cs="Tahoma"/>
          <w:sz w:val="24"/>
          <w:szCs w:val="24"/>
        </w:rPr>
        <w:t>en</w:t>
      </w:r>
      <w:r w:rsidRPr="00B55958">
        <w:rPr>
          <w:rFonts w:ascii="Tahoma" w:hAnsi="Tahoma" w:cs="Tahoma"/>
          <w:spacing w:val="-13"/>
          <w:sz w:val="24"/>
          <w:szCs w:val="24"/>
        </w:rPr>
        <w:t xml:space="preserve"> </w:t>
      </w:r>
      <w:r w:rsidRPr="00B55958">
        <w:rPr>
          <w:rFonts w:ascii="Tahoma" w:hAnsi="Tahoma" w:cs="Tahoma"/>
          <w:sz w:val="24"/>
          <w:szCs w:val="24"/>
        </w:rPr>
        <w:t>el</w:t>
      </w:r>
      <w:r w:rsidRPr="00B55958">
        <w:rPr>
          <w:rFonts w:ascii="Tahoma" w:hAnsi="Tahoma" w:cs="Tahoma"/>
          <w:spacing w:val="-11"/>
          <w:sz w:val="24"/>
          <w:szCs w:val="24"/>
        </w:rPr>
        <w:t xml:space="preserve"> </w:t>
      </w:r>
      <w:r w:rsidRPr="00B55958">
        <w:rPr>
          <w:rFonts w:ascii="Tahoma" w:hAnsi="Tahoma" w:cs="Tahoma"/>
          <w:sz w:val="24"/>
          <w:szCs w:val="24"/>
        </w:rPr>
        <w:t>sistema</w:t>
      </w:r>
      <w:r w:rsidRPr="00B55958">
        <w:rPr>
          <w:rFonts w:ascii="Tahoma" w:hAnsi="Tahoma" w:cs="Tahoma"/>
          <w:spacing w:val="-12"/>
          <w:sz w:val="24"/>
          <w:szCs w:val="24"/>
        </w:rPr>
        <w:t xml:space="preserve"> </w:t>
      </w:r>
      <w:r w:rsidRPr="00B55958">
        <w:rPr>
          <w:rFonts w:ascii="Tahoma" w:hAnsi="Tahoma" w:cs="Tahoma"/>
          <w:sz w:val="24"/>
          <w:szCs w:val="24"/>
        </w:rPr>
        <w:t>informático correspondiente, de las altas, bajas y licencias de las diputadas y los diputados, tanto las que se presenten por inicio y término de legislatura, como aquellas que se lleven a</w:t>
      </w:r>
      <w:r w:rsidRPr="00B55958">
        <w:rPr>
          <w:rFonts w:ascii="Tahoma" w:hAnsi="Tahoma" w:cs="Tahoma"/>
          <w:spacing w:val="-2"/>
          <w:sz w:val="24"/>
          <w:szCs w:val="24"/>
        </w:rPr>
        <w:t xml:space="preserve"> </w:t>
      </w:r>
      <w:r w:rsidRPr="00B55958">
        <w:rPr>
          <w:rFonts w:ascii="Tahoma" w:hAnsi="Tahoma" w:cs="Tahoma"/>
          <w:sz w:val="24"/>
          <w:szCs w:val="24"/>
        </w:rPr>
        <w:t>cabo en cualquier momento,</w:t>
      </w:r>
      <w:r w:rsidRPr="00B55958">
        <w:rPr>
          <w:rFonts w:ascii="Tahoma" w:hAnsi="Tahoma" w:cs="Tahoma"/>
          <w:spacing w:val="-1"/>
          <w:sz w:val="24"/>
          <w:szCs w:val="24"/>
        </w:rPr>
        <w:t xml:space="preserve"> </w:t>
      </w:r>
      <w:r w:rsidRPr="00B55958">
        <w:rPr>
          <w:rFonts w:ascii="Tahoma" w:hAnsi="Tahoma" w:cs="Tahoma"/>
          <w:sz w:val="24"/>
          <w:szCs w:val="24"/>
        </w:rPr>
        <w:t>con base</w:t>
      </w:r>
      <w:r w:rsidRPr="00B55958">
        <w:rPr>
          <w:rFonts w:ascii="Tahoma" w:hAnsi="Tahoma" w:cs="Tahoma"/>
          <w:spacing w:val="-2"/>
          <w:sz w:val="24"/>
          <w:szCs w:val="24"/>
        </w:rPr>
        <w:t xml:space="preserve"> </w:t>
      </w:r>
      <w:r w:rsidRPr="00B55958">
        <w:rPr>
          <w:rFonts w:ascii="Tahoma" w:hAnsi="Tahoma" w:cs="Tahoma"/>
          <w:sz w:val="24"/>
          <w:szCs w:val="24"/>
        </w:rPr>
        <w:t>en las licencias y comunicaciones oficiales que reciba la Dirección General de Recursos Humanos.</w:t>
      </w:r>
    </w:p>
    <w:p w14:paraId="6B5F06AE" w14:textId="77777777" w:rsidR="007F6210" w:rsidRPr="00B55958" w:rsidRDefault="007F6210" w:rsidP="00B55958">
      <w:pPr>
        <w:pStyle w:val="Textoindependiente"/>
        <w:rPr>
          <w:rFonts w:cs="Tahoma"/>
        </w:rPr>
      </w:pPr>
    </w:p>
    <w:p w14:paraId="37903DD1" w14:textId="77777777" w:rsidR="007F6210" w:rsidRPr="00B55958" w:rsidRDefault="007F6210" w:rsidP="00B55958">
      <w:pPr>
        <w:pStyle w:val="Prrafodelista"/>
        <w:widowControl w:val="0"/>
        <w:numPr>
          <w:ilvl w:val="5"/>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Coordinar el procesamiento de los pagos de dietas, deducciones</w:t>
      </w:r>
      <w:r w:rsidRPr="00B55958">
        <w:rPr>
          <w:rFonts w:ascii="Tahoma" w:hAnsi="Tahoma" w:cs="Tahoma"/>
          <w:spacing w:val="-16"/>
          <w:sz w:val="24"/>
          <w:szCs w:val="24"/>
        </w:rPr>
        <w:t xml:space="preserve"> </w:t>
      </w:r>
      <w:r w:rsidRPr="00B55958">
        <w:rPr>
          <w:rFonts w:ascii="Tahoma" w:hAnsi="Tahoma" w:cs="Tahoma"/>
          <w:sz w:val="24"/>
          <w:szCs w:val="24"/>
        </w:rPr>
        <w:t>y</w:t>
      </w:r>
      <w:r w:rsidRPr="00B55958">
        <w:rPr>
          <w:rFonts w:ascii="Tahoma" w:hAnsi="Tahoma" w:cs="Tahoma"/>
          <w:spacing w:val="-15"/>
          <w:sz w:val="24"/>
          <w:szCs w:val="24"/>
        </w:rPr>
        <w:t xml:space="preserve"> </w:t>
      </w:r>
      <w:r w:rsidRPr="00B55958">
        <w:rPr>
          <w:rFonts w:ascii="Tahoma" w:hAnsi="Tahoma" w:cs="Tahoma"/>
          <w:sz w:val="24"/>
          <w:szCs w:val="24"/>
        </w:rPr>
        <w:t>descuentos</w:t>
      </w:r>
      <w:r w:rsidRPr="00B55958">
        <w:rPr>
          <w:rFonts w:ascii="Tahoma" w:hAnsi="Tahoma" w:cs="Tahoma"/>
          <w:spacing w:val="-15"/>
          <w:sz w:val="24"/>
          <w:szCs w:val="24"/>
        </w:rPr>
        <w:t xml:space="preserve"> </w:t>
      </w:r>
      <w:r w:rsidRPr="00B55958">
        <w:rPr>
          <w:rFonts w:ascii="Tahoma" w:hAnsi="Tahoma" w:cs="Tahoma"/>
          <w:sz w:val="24"/>
          <w:szCs w:val="24"/>
        </w:rPr>
        <w:t>con</w:t>
      </w:r>
      <w:r w:rsidRPr="00B55958">
        <w:rPr>
          <w:rFonts w:ascii="Tahoma" w:hAnsi="Tahoma" w:cs="Tahoma"/>
          <w:spacing w:val="-15"/>
          <w:sz w:val="24"/>
          <w:szCs w:val="24"/>
        </w:rPr>
        <w:t xml:space="preserve"> </w:t>
      </w:r>
      <w:r w:rsidRPr="00B55958">
        <w:rPr>
          <w:rFonts w:ascii="Tahoma" w:hAnsi="Tahoma" w:cs="Tahoma"/>
          <w:sz w:val="24"/>
          <w:szCs w:val="24"/>
        </w:rPr>
        <w:t>base</w:t>
      </w:r>
      <w:r w:rsidRPr="00B55958">
        <w:rPr>
          <w:rFonts w:ascii="Tahoma" w:hAnsi="Tahoma" w:cs="Tahoma"/>
          <w:spacing w:val="-16"/>
          <w:sz w:val="24"/>
          <w:szCs w:val="24"/>
        </w:rPr>
        <w:t xml:space="preserve"> </w:t>
      </w:r>
      <w:r w:rsidRPr="00B55958">
        <w:rPr>
          <w:rFonts w:ascii="Tahoma" w:hAnsi="Tahoma" w:cs="Tahoma"/>
          <w:sz w:val="24"/>
          <w:szCs w:val="24"/>
        </w:rPr>
        <w:t>en</w:t>
      </w:r>
      <w:r w:rsidRPr="00B55958">
        <w:rPr>
          <w:rFonts w:ascii="Tahoma" w:hAnsi="Tahoma" w:cs="Tahoma"/>
          <w:spacing w:val="-15"/>
          <w:sz w:val="24"/>
          <w:szCs w:val="24"/>
        </w:rPr>
        <w:t xml:space="preserve"> </w:t>
      </w:r>
      <w:r w:rsidRPr="00B55958">
        <w:rPr>
          <w:rFonts w:ascii="Tahoma" w:hAnsi="Tahoma" w:cs="Tahoma"/>
          <w:sz w:val="24"/>
          <w:szCs w:val="24"/>
        </w:rPr>
        <w:t>la</w:t>
      </w:r>
      <w:r w:rsidRPr="00B55958">
        <w:rPr>
          <w:rFonts w:ascii="Tahoma" w:hAnsi="Tahoma" w:cs="Tahoma"/>
          <w:spacing w:val="-15"/>
          <w:sz w:val="24"/>
          <w:szCs w:val="24"/>
        </w:rPr>
        <w:t xml:space="preserve"> </w:t>
      </w:r>
      <w:r w:rsidRPr="00B55958">
        <w:rPr>
          <w:rFonts w:ascii="Tahoma" w:hAnsi="Tahoma" w:cs="Tahoma"/>
          <w:sz w:val="24"/>
          <w:szCs w:val="24"/>
        </w:rPr>
        <w:t>información relativa a la asistencia, órdenes de descuentos o mandatos judiciales, notificadas a la Dirección General de Recursos Humanos, conforme al calendario y disposiciones establecidas.</w:t>
      </w:r>
    </w:p>
    <w:p w14:paraId="33A05777" w14:textId="77777777" w:rsidR="007F6210" w:rsidRPr="00B55958" w:rsidRDefault="007F6210" w:rsidP="00B55958">
      <w:pPr>
        <w:pStyle w:val="Textoindependiente"/>
        <w:rPr>
          <w:rFonts w:cs="Tahoma"/>
        </w:rPr>
      </w:pPr>
    </w:p>
    <w:p w14:paraId="29483039" w14:textId="77777777" w:rsidR="007F6210" w:rsidRPr="00B55958" w:rsidRDefault="007F6210" w:rsidP="00B55958">
      <w:pPr>
        <w:pStyle w:val="Prrafodelista"/>
        <w:widowControl w:val="0"/>
        <w:numPr>
          <w:ilvl w:val="5"/>
          <w:numId w:val="267"/>
        </w:numPr>
        <w:tabs>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Coordinar</w:t>
      </w:r>
      <w:r w:rsidRPr="00B55958">
        <w:rPr>
          <w:rFonts w:ascii="Tahoma" w:hAnsi="Tahoma" w:cs="Tahoma"/>
          <w:spacing w:val="-5"/>
          <w:sz w:val="24"/>
          <w:szCs w:val="24"/>
        </w:rPr>
        <w:t xml:space="preserve"> </w:t>
      </w:r>
      <w:r w:rsidRPr="00B55958">
        <w:rPr>
          <w:rFonts w:ascii="Tahoma" w:hAnsi="Tahoma" w:cs="Tahoma"/>
          <w:sz w:val="24"/>
          <w:szCs w:val="24"/>
        </w:rPr>
        <w:t>el</w:t>
      </w:r>
      <w:r w:rsidRPr="00B55958">
        <w:rPr>
          <w:rFonts w:ascii="Tahoma" w:hAnsi="Tahoma" w:cs="Tahoma"/>
          <w:spacing w:val="-4"/>
          <w:sz w:val="24"/>
          <w:szCs w:val="24"/>
        </w:rPr>
        <w:t xml:space="preserve"> </w:t>
      </w:r>
      <w:r w:rsidRPr="00B55958">
        <w:rPr>
          <w:rFonts w:ascii="Tahoma" w:hAnsi="Tahoma" w:cs="Tahoma"/>
          <w:sz w:val="24"/>
          <w:szCs w:val="24"/>
        </w:rPr>
        <w:t>procesamiento</w:t>
      </w:r>
      <w:r w:rsidRPr="00B55958">
        <w:rPr>
          <w:rFonts w:ascii="Tahoma" w:hAnsi="Tahoma" w:cs="Tahoma"/>
          <w:spacing w:val="-7"/>
          <w:sz w:val="24"/>
          <w:szCs w:val="24"/>
        </w:rPr>
        <w:t xml:space="preserve"> </w:t>
      </w:r>
      <w:r w:rsidRPr="00B55958">
        <w:rPr>
          <w:rFonts w:ascii="Tahoma" w:hAnsi="Tahoma" w:cs="Tahoma"/>
          <w:sz w:val="24"/>
          <w:szCs w:val="24"/>
        </w:rPr>
        <w:t>de</w:t>
      </w:r>
      <w:r w:rsidRPr="00B55958">
        <w:rPr>
          <w:rFonts w:ascii="Tahoma" w:hAnsi="Tahoma" w:cs="Tahoma"/>
          <w:spacing w:val="-5"/>
          <w:sz w:val="24"/>
          <w:szCs w:val="24"/>
        </w:rPr>
        <w:t xml:space="preserve"> </w:t>
      </w:r>
      <w:r w:rsidRPr="00B55958">
        <w:rPr>
          <w:rFonts w:ascii="Tahoma" w:hAnsi="Tahoma" w:cs="Tahoma"/>
          <w:sz w:val="24"/>
          <w:szCs w:val="24"/>
        </w:rPr>
        <w:t>pago</w:t>
      </w:r>
      <w:r w:rsidRPr="00B55958">
        <w:rPr>
          <w:rFonts w:ascii="Tahoma" w:hAnsi="Tahoma" w:cs="Tahoma"/>
          <w:spacing w:val="-7"/>
          <w:sz w:val="24"/>
          <w:szCs w:val="24"/>
        </w:rPr>
        <w:t xml:space="preserve"> </w:t>
      </w:r>
      <w:r w:rsidRPr="00B55958">
        <w:rPr>
          <w:rFonts w:ascii="Tahoma" w:hAnsi="Tahoma" w:cs="Tahoma"/>
          <w:sz w:val="24"/>
          <w:szCs w:val="24"/>
        </w:rPr>
        <w:t>de</w:t>
      </w:r>
      <w:r w:rsidRPr="00B55958">
        <w:rPr>
          <w:rFonts w:ascii="Tahoma" w:hAnsi="Tahoma" w:cs="Tahoma"/>
          <w:spacing w:val="-5"/>
          <w:sz w:val="24"/>
          <w:szCs w:val="24"/>
        </w:rPr>
        <w:t xml:space="preserve"> </w:t>
      </w:r>
      <w:r w:rsidRPr="00B55958">
        <w:rPr>
          <w:rFonts w:ascii="Tahoma" w:hAnsi="Tahoma" w:cs="Tahoma"/>
          <w:sz w:val="24"/>
          <w:szCs w:val="24"/>
        </w:rPr>
        <w:t xml:space="preserve">prestaciones conforme a la normatividad aplicable, incluyendo las relativas a gastos funerarios de las diputadas y los </w:t>
      </w:r>
      <w:r w:rsidRPr="00B55958">
        <w:rPr>
          <w:rFonts w:ascii="Tahoma" w:hAnsi="Tahoma" w:cs="Tahoma"/>
          <w:spacing w:val="-2"/>
          <w:sz w:val="24"/>
          <w:szCs w:val="24"/>
        </w:rPr>
        <w:t>diputados.</w:t>
      </w:r>
    </w:p>
    <w:p w14:paraId="516EB2D4" w14:textId="396B59E2" w:rsidR="007F6210" w:rsidRPr="00B55958" w:rsidRDefault="007F6210" w:rsidP="00B55958">
      <w:pPr>
        <w:pStyle w:val="Textoindependiente"/>
        <w:rPr>
          <w:rFonts w:cs="Tahoma"/>
        </w:rPr>
      </w:pPr>
    </w:p>
    <w:p w14:paraId="66640A18" w14:textId="77777777" w:rsidR="00520D0D" w:rsidRPr="00B55958" w:rsidRDefault="00520D0D" w:rsidP="00B55958">
      <w:pPr>
        <w:pStyle w:val="Textoindependiente"/>
        <w:rPr>
          <w:rFonts w:cs="Tahoma"/>
        </w:rPr>
      </w:pPr>
    </w:p>
    <w:p w14:paraId="1ECF4ABB" w14:textId="42C2B5F6" w:rsidR="007F6210" w:rsidRPr="00B55958" w:rsidRDefault="007F6210" w:rsidP="00B55958">
      <w:pPr>
        <w:pStyle w:val="Prrafodelista"/>
        <w:widowControl w:val="0"/>
        <w:numPr>
          <w:ilvl w:val="5"/>
          <w:numId w:val="267"/>
        </w:numPr>
        <w:tabs>
          <w:tab w:val="left" w:pos="1698"/>
          <w:tab w:val="left" w:pos="1700"/>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Coordinar las gestiones para la afiliación y baja en el ISSSTE de diputadas y diputados, así como mantener actualizado</w:t>
      </w:r>
      <w:r w:rsidRPr="00B55958">
        <w:rPr>
          <w:rFonts w:ascii="Tahoma" w:hAnsi="Tahoma" w:cs="Tahoma"/>
          <w:spacing w:val="-10"/>
          <w:sz w:val="24"/>
          <w:szCs w:val="24"/>
        </w:rPr>
        <w:t xml:space="preserve"> </w:t>
      </w:r>
      <w:r w:rsidRPr="00B55958">
        <w:rPr>
          <w:rFonts w:ascii="Tahoma" w:hAnsi="Tahoma" w:cs="Tahoma"/>
          <w:sz w:val="24"/>
          <w:szCs w:val="24"/>
        </w:rPr>
        <w:t>el</w:t>
      </w:r>
      <w:r w:rsidRPr="00B55958">
        <w:rPr>
          <w:rFonts w:ascii="Tahoma" w:hAnsi="Tahoma" w:cs="Tahoma"/>
          <w:spacing w:val="-8"/>
          <w:sz w:val="24"/>
          <w:szCs w:val="24"/>
        </w:rPr>
        <w:t xml:space="preserve"> </w:t>
      </w:r>
      <w:r w:rsidRPr="00B55958">
        <w:rPr>
          <w:rFonts w:ascii="Tahoma" w:hAnsi="Tahoma" w:cs="Tahoma"/>
          <w:sz w:val="24"/>
          <w:szCs w:val="24"/>
        </w:rPr>
        <w:t>registro</w:t>
      </w:r>
      <w:r w:rsidRPr="00B55958">
        <w:rPr>
          <w:rFonts w:ascii="Tahoma" w:hAnsi="Tahoma" w:cs="Tahoma"/>
          <w:spacing w:val="-12"/>
          <w:sz w:val="24"/>
          <w:szCs w:val="24"/>
        </w:rPr>
        <w:t xml:space="preserve"> </w:t>
      </w:r>
      <w:r w:rsidRPr="00B55958">
        <w:rPr>
          <w:rFonts w:ascii="Tahoma" w:hAnsi="Tahoma" w:cs="Tahoma"/>
          <w:sz w:val="24"/>
          <w:szCs w:val="24"/>
        </w:rPr>
        <w:t>en</w:t>
      </w:r>
      <w:r w:rsidRPr="00B55958">
        <w:rPr>
          <w:rFonts w:ascii="Tahoma" w:hAnsi="Tahoma" w:cs="Tahoma"/>
          <w:spacing w:val="-9"/>
          <w:sz w:val="24"/>
          <w:szCs w:val="24"/>
        </w:rPr>
        <w:t xml:space="preserve"> </w:t>
      </w:r>
      <w:r w:rsidRPr="00B55958">
        <w:rPr>
          <w:rFonts w:ascii="Tahoma" w:hAnsi="Tahoma" w:cs="Tahoma"/>
          <w:sz w:val="24"/>
          <w:szCs w:val="24"/>
        </w:rPr>
        <w:t>las</w:t>
      </w:r>
      <w:r w:rsidRPr="00B55958">
        <w:rPr>
          <w:rFonts w:ascii="Tahoma" w:hAnsi="Tahoma" w:cs="Tahoma"/>
          <w:spacing w:val="-8"/>
          <w:sz w:val="24"/>
          <w:szCs w:val="24"/>
        </w:rPr>
        <w:t xml:space="preserve"> </w:t>
      </w:r>
      <w:r w:rsidRPr="00B55958">
        <w:rPr>
          <w:rFonts w:ascii="Tahoma" w:hAnsi="Tahoma" w:cs="Tahoma"/>
          <w:sz w:val="24"/>
          <w:szCs w:val="24"/>
        </w:rPr>
        <w:t>plataforma</w:t>
      </w:r>
      <w:r w:rsidRPr="00B55958">
        <w:rPr>
          <w:rFonts w:ascii="Tahoma" w:hAnsi="Tahoma" w:cs="Tahoma"/>
          <w:spacing w:val="-9"/>
          <w:sz w:val="24"/>
          <w:szCs w:val="24"/>
        </w:rPr>
        <w:t xml:space="preserve"> </w:t>
      </w:r>
      <w:r w:rsidRPr="00B55958">
        <w:rPr>
          <w:rFonts w:ascii="Tahoma" w:hAnsi="Tahoma" w:cs="Tahoma"/>
          <w:sz w:val="24"/>
          <w:szCs w:val="24"/>
        </w:rPr>
        <w:t>o</w:t>
      </w:r>
      <w:r w:rsidRPr="00B55958">
        <w:rPr>
          <w:rFonts w:ascii="Tahoma" w:hAnsi="Tahoma" w:cs="Tahoma"/>
          <w:spacing w:val="-10"/>
          <w:sz w:val="24"/>
          <w:szCs w:val="24"/>
        </w:rPr>
        <w:t xml:space="preserve"> </w:t>
      </w:r>
      <w:r w:rsidRPr="00B55958">
        <w:rPr>
          <w:rFonts w:ascii="Tahoma" w:hAnsi="Tahoma" w:cs="Tahoma"/>
          <w:sz w:val="24"/>
          <w:szCs w:val="24"/>
        </w:rPr>
        <w:t>sistema</w:t>
      </w:r>
      <w:r w:rsidRPr="00B55958">
        <w:rPr>
          <w:rFonts w:ascii="Tahoma" w:hAnsi="Tahoma" w:cs="Tahoma"/>
          <w:spacing w:val="-9"/>
          <w:sz w:val="24"/>
          <w:szCs w:val="24"/>
        </w:rPr>
        <w:t xml:space="preserve"> </w:t>
      </w:r>
      <w:r w:rsidRPr="00B55958">
        <w:rPr>
          <w:rFonts w:ascii="Tahoma" w:hAnsi="Tahoma" w:cs="Tahoma"/>
          <w:sz w:val="24"/>
          <w:szCs w:val="24"/>
        </w:rPr>
        <w:t>que determine el Instituto.</w:t>
      </w:r>
    </w:p>
    <w:p w14:paraId="42CB841F" w14:textId="77777777" w:rsidR="007F6210" w:rsidRPr="00B55958" w:rsidRDefault="007F6210" w:rsidP="00B55958">
      <w:pPr>
        <w:pStyle w:val="Prrafodelista"/>
        <w:widowControl w:val="0"/>
        <w:tabs>
          <w:tab w:val="left" w:pos="1698"/>
          <w:tab w:val="left" w:pos="1700"/>
        </w:tabs>
        <w:autoSpaceDE w:val="0"/>
        <w:autoSpaceDN w:val="0"/>
        <w:spacing w:after="0" w:line="240" w:lineRule="auto"/>
        <w:ind w:left="0"/>
        <w:jc w:val="both"/>
        <w:rPr>
          <w:rFonts w:ascii="Tahoma" w:hAnsi="Tahoma" w:cs="Tahoma"/>
          <w:sz w:val="24"/>
          <w:szCs w:val="24"/>
        </w:rPr>
      </w:pPr>
    </w:p>
    <w:p w14:paraId="1172A800" w14:textId="77777777" w:rsidR="007F6210" w:rsidRPr="00B55958" w:rsidRDefault="007F6210" w:rsidP="00B55958">
      <w:pPr>
        <w:pStyle w:val="Prrafodelista"/>
        <w:widowControl w:val="0"/>
        <w:numPr>
          <w:ilvl w:val="5"/>
          <w:numId w:val="267"/>
        </w:numPr>
        <w:tabs>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Coordinar el procesamiento de pago de las obligaciones</w:t>
      </w:r>
      <w:r w:rsidRPr="00B55958">
        <w:rPr>
          <w:rFonts w:ascii="Tahoma" w:hAnsi="Tahoma" w:cs="Tahoma"/>
          <w:spacing w:val="-5"/>
          <w:sz w:val="24"/>
          <w:szCs w:val="24"/>
        </w:rPr>
        <w:t xml:space="preserve"> </w:t>
      </w:r>
      <w:r w:rsidRPr="00B55958">
        <w:rPr>
          <w:rFonts w:ascii="Tahoma" w:hAnsi="Tahoma" w:cs="Tahoma"/>
          <w:sz w:val="24"/>
          <w:szCs w:val="24"/>
        </w:rPr>
        <w:t>de</w:t>
      </w:r>
      <w:r w:rsidRPr="00B55958">
        <w:rPr>
          <w:rFonts w:ascii="Tahoma" w:hAnsi="Tahoma" w:cs="Tahoma"/>
          <w:spacing w:val="-7"/>
          <w:sz w:val="24"/>
          <w:szCs w:val="24"/>
        </w:rPr>
        <w:t xml:space="preserve"> </w:t>
      </w:r>
      <w:r w:rsidRPr="00B55958">
        <w:rPr>
          <w:rFonts w:ascii="Tahoma" w:hAnsi="Tahoma" w:cs="Tahoma"/>
          <w:sz w:val="24"/>
          <w:szCs w:val="24"/>
        </w:rPr>
        <w:t>seguridad</w:t>
      </w:r>
      <w:r w:rsidRPr="00B55958">
        <w:rPr>
          <w:rFonts w:ascii="Tahoma" w:hAnsi="Tahoma" w:cs="Tahoma"/>
          <w:spacing w:val="-5"/>
          <w:sz w:val="24"/>
          <w:szCs w:val="24"/>
        </w:rPr>
        <w:t xml:space="preserve"> </w:t>
      </w:r>
      <w:r w:rsidRPr="00B55958">
        <w:rPr>
          <w:rFonts w:ascii="Tahoma" w:hAnsi="Tahoma" w:cs="Tahoma"/>
          <w:sz w:val="24"/>
          <w:szCs w:val="24"/>
        </w:rPr>
        <w:t>social</w:t>
      </w:r>
      <w:r w:rsidRPr="00B55958">
        <w:rPr>
          <w:rFonts w:ascii="Tahoma" w:hAnsi="Tahoma" w:cs="Tahoma"/>
          <w:spacing w:val="-4"/>
          <w:sz w:val="24"/>
          <w:szCs w:val="24"/>
        </w:rPr>
        <w:t xml:space="preserve"> </w:t>
      </w:r>
      <w:r w:rsidRPr="00B55958">
        <w:rPr>
          <w:rFonts w:ascii="Tahoma" w:hAnsi="Tahoma" w:cs="Tahoma"/>
          <w:sz w:val="24"/>
          <w:szCs w:val="24"/>
        </w:rPr>
        <w:t>y</w:t>
      </w:r>
      <w:r w:rsidRPr="00B55958">
        <w:rPr>
          <w:rFonts w:ascii="Tahoma" w:hAnsi="Tahoma" w:cs="Tahoma"/>
          <w:spacing w:val="-6"/>
          <w:sz w:val="24"/>
          <w:szCs w:val="24"/>
        </w:rPr>
        <w:t xml:space="preserve"> </w:t>
      </w:r>
      <w:r w:rsidRPr="00B55958">
        <w:rPr>
          <w:rFonts w:ascii="Tahoma" w:hAnsi="Tahoma" w:cs="Tahoma"/>
          <w:sz w:val="24"/>
          <w:szCs w:val="24"/>
        </w:rPr>
        <w:t>el</w:t>
      </w:r>
      <w:r w:rsidRPr="00B55958">
        <w:rPr>
          <w:rFonts w:ascii="Tahoma" w:hAnsi="Tahoma" w:cs="Tahoma"/>
          <w:spacing w:val="-4"/>
          <w:sz w:val="24"/>
          <w:szCs w:val="24"/>
        </w:rPr>
        <w:t xml:space="preserve"> </w:t>
      </w:r>
      <w:r w:rsidRPr="00B55958">
        <w:rPr>
          <w:rFonts w:ascii="Tahoma" w:hAnsi="Tahoma" w:cs="Tahoma"/>
          <w:sz w:val="24"/>
          <w:szCs w:val="24"/>
        </w:rPr>
        <w:t>pago</w:t>
      </w:r>
      <w:r w:rsidRPr="00B55958">
        <w:rPr>
          <w:rFonts w:ascii="Tahoma" w:hAnsi="Tahoma" w:cs="Tahoma"/>
          <w:spacing w:val="-6"/>
          <w:sz w:val="24"/>
          <w:szCs w:val="24"/>
        </w:rPr>
        <w:t xml:space="preserve"> </w:t>
      </w:r>
      <w:r w:rsidRPr="00B55958">
        <w:rPr>
          <w:rFonts w:ascii="Tahoma" w:hAnsi="Tahoma" w:cs="Tahoma"/>
          <w:sz w:val="24"/>
          <w:szCs w:val="24"/>
        </w:rPr>
        <w:t>de</w:t>
      </w:r>
      <w:r w:rsidRPr="00B55958">
        <w:rPr>
          <w:rFonts w:ascii="Tahoma" w:hAnsi="Tahoma" w:cs="Tahoma"/>
          <w:spacing w:val="-5"/>
          <w:sz w:val="24"/>
          <w:szCs w:val="24"/>
        </w:rPr>
        <w:t xml:space="preserve"> </w:t>
      </w:r>
      <w:r w:rsidRPr="00B55958">
        <w:rPr>
          <w:rFonts w:ascii="Tahoma" w:hAnsi="Tahoma" w:cs="Tahoma"/>
          <w:sz w:val="24"/>
          <w:szCs w:val="24"/>
        </w:rPr>
        <w:t xml:space="preserve">enteros a terceros institucionales de las diputadas y los diputados, en apego a la normatividad vigente </w:t>
      </w:r>
      <w:r w:rsidRPr="00B55958">
        <w:rPr>
          <w:rFonts w:ascii="Tahoma" w:hAnsi="Tahoma" w:cs="Tahoma"/>
          <w:spacing w:val="-2"/>
          <w:sz w:val="24"/>
          <w:szCs w:val="24"/>
        </w:rPr>
        <w:t>aplicable.</w:t>
      </w:r>
    </w:p>
    <w:p w14:paraId="76A3C716" w14:textId="77777777" w:rsidR="007F6210" w:rsidRPr="00B55958" w:rsidRDefault="007F6210" w:rsidP="00B55958">
      <w:pPr>
        <w:pStyle w:val="Textoindependiente"/>
        <w:rPr>
          <w:rFonts w:cs="Tahoma"/>
        </w:rPr>
      </w:pPr>
    </w:p>
    <w:p w14:paraId="041994F3" w14:textId="77777777" w:rsidR="007F6210" w:rsidRPr="00B55958" w:rsidRDefault="007F6210" w:rsidP="00B55958">
      <w:pPr>
        <w:pStyle w:val="Prrafodelista"/>
        <w:widowControl w:val="0"/>
        <w:numPr>
          <w:ilvl w:val="5"/>
          <w:numId w:val="267"/>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Coordinar</w:t>
      </w:r>
      <w:r w:rsidRPr="00B55958">
        <w:rPr>
          <w:rFonts w:ascii="Tahoma" w:hAnsi="Tahoma" w:cs="Tahoma"/>
          <w:spacing w:val="-8"/>
          <w:sz w:val="24"/>
          <w:szCs w:val="24"/>
        </w:rPr>
        <w:t xml:space="preserve"> </w:t>
      </w:r>
      <w:r w:rsidRPr="00B55958">
        <w:rPr>
          <w:rFonts w:ascii="Tahoma" w:hAnsi="Tahoma" w:cs="Tahoma"/>
          <w:sz w:val="24"/>
          <w:szCs w:val="24"/>
        </w:rPr>
        <w:t>la</w:t>
      </w:r>
      <w:r w:rsidRPr="00B55958">
        <w:rPr>
          <w:rFonts w:ascii="Tahoma" w:hAnsi="Tahoma" w:cs="Tahoma"/>
          <w:spacing w:val="-11"/>
          <w:sz w:val="24"/>
          <w:szCs w:val="24"/>
        </w:rPr>
        <w:t xml:space="preserve"> </w:t>
      </w:r>
      <w:r w:rsidRPr="00B55958">
        <w:rPr>
          <w:rFonts w:ascii="Tahoma" w:hAnsi="Tahoma" w:cs="Tahoma"/>
          <w:sz w:val="24"/>
          <w:szCs w:val="24"/>
        </w:rPr>
        <w:t>emisión</w:t>
      </w:r>
      <w:r w:rsidRPr="00B55958">
        <w:rPr>
          <w:rFonts w:ascii="Tahoma" w:hAnsi="Tahoma" w:cs="Tahoma"/>
          <w:spacing w:val="-9"/>
          <w:sz w:val="24"/>
          <w:szCs w:val="24"/>
        </w:rPr>
        <w:t xml:space="preserve"> </w:t>
      </w:r>
      <w:r w:rsidRPr="00B55958">
        <w:rPr>
          <w:rFonts w:ascii="Tahoma" w:hAnsi="Tahoma" w:cs="Tahoma"/>
          <w:sz w:val="24"/>
          <w:szCs w:val="24"/>
        </w:rPr>
        <w:t>de</w:t>
      </w:r>
      <w:r w:rsidRPr="00B55958">
        <w:rPr>
          <w:rFonts w:ascii="Tahoma" w:hAnsi="Tahoma" w:cs="Tahoma"/>
          <w:spacing w:val="-9"/>
          <w:sz w:val="24"/>
          <w:szCs w:val="24"/>
        </w:rPr>
        <w:t xml:space="preserve"> </w:t>
      </w:r>
      <w:r w:rsidRPr="00B55958">
        <w:rPr>
          <w:rFonts w:ascii="Tahoma" w:hAnsi="Tahoma" w:cs="Tahoma"/>
          <w:sz w:val="24"/>
          <w:szCs w:val="24"/>
        </w:rPr>
        <w:t>credenciales</w:t>
      </w:r>
      <w:r w:rsidRPr="00B55958">
        <w:rPr>
          <w:rFonts w:ascii="Tahoma" w:hAnsi="Tahoma" w:cs="Tahoma"/>
          <w:spacing w:val="-9"/>
          <w:sz w:val="24"/>
          <w:szCs w:val="24"/>
        </w:rPr>
        <w:t xml:space="preserve"> </w:t>
      </w:r>
      <w:r w:rsidRPr="00B55958">
        <w:rPr>
          <w:rFonts w:ascii="Tahoma" w:hAnsi="Tahoma" w:cs="Tahoma"/>
          <w:sz w:val="24"/>
          <w:szCs w:val="24"/>
        </w:rPr>
        <w:t>de</w:t>
      </w:r>
      <w:r w:rsidRPr="00B55958">
        <w:rPr>
          <w:rFonts w:ascii="Tahoma" w:hAnsi="Tahoma" w:cs="Tahoma"/>
          <w:spacing w:val="-11"/>
          <w:sz w:val="24"/>
          <w:szCs w:val="24"/>
        </w:rPr>
        <w:t xml:space="preserve"> </w:t>
      </w:r>
      <w:r w:rsidRPr="00B55958">
        <w:rPr>
          <w:rFonts w:ascii="Tahoma" w:hAnsi="Tahoma" w:cs="Tahoma"/>
          <w:sz w:val="24"/>
          <w:szCs w:val="24"/>
        </w:rPr>
        <w:t>las</w:t>
      </w:r>
      <w:r w:rsidRPr="00B55958">
        <w:rPr>
          <w:rFonts w:ascii="Tahoma" w:hAnsi="Tahoma" w:cs="Tahoma"/>
          <w:spacing w:val="-11"/>
          <w:sz w:val="24"/>
          <w:szCs w:val="24"/>
        </w:rPr>
        <w:t xml:space="preserve"> </w:t>
      </w:r>
      <w:r w:rsidRPr="00B55958">
        <w:rPr>
          <w:rFonts w:ascii="Tahoma" w:hAnsi="Tahoma" w:cs="Tahoma"/>
          <w:sz w:val="24"/>
          <w:szCs w:val="24"/>
        </w:rPr>
        <w:t>diputadas y</w:t>
      </w:r>
      <w:r w:rsidRPr="00B55958">
        <w:rPr>
          <w:rFonts w:ascii="Tahoma" w:hAnsi="Tahoma" w:cs="Tahoma"/>
          <w:spacing w:val="-16"/>
          <w:sz w:val="24"/>
          <w:szCs w:val="24"/>
        </w:rPr>
        <w:t xml:space="preserve"> </w:t>
      </w:r>
      <w:r w:rsidRPr="00B55958">
        <w:rPr>
          <w:rFonts w:ascii="Tahoma" w:hAnsi="Tahoma" w:cs="Tahoma"/>
          <w:sz w:val="24"/>
          <w:szCs w:val="24"/>
        </w:rPr>
        <w:t>los</w:t>
      </w:r>
      <w:r w:rsidRPr="00B55958">
        <w:rPr>
          <w:rFonts w:ascii="Tahoma" w:hAnsi="Tahoma" w:cs="Tahoma"/>
          <w:spacing w:val="-15"/>
          <w:sz w:val="24"/>
          <w:szCs w:val="24"/>
        </w:rPr>
        <w:t xml:space="preserve"> </w:t>
      </w:r>
      <w:r w:rsidRPr="00B55958">
        <w:rPr>
          <w:rFonts w:ascii="Tahoma" w:hAnsi="Tahoma" w:cs="Tahoma"/>
          <w:sz w:val="24"/>
          <w:szCs w:val="24"/>
        </w:rPr>
        <w:t>diputados,</w:t>
      </w:r>
      <w:r w:rsidRPr="00B55958">
        <w:rPr>
          <w:rFonts w:ascii="Tahoma" w:hAnsi="Tahoma" w:cs="Tahoma"/>
          <w:spacing w:val="-15"/>
          <w:sz w:val="24"/>
          <w:szCs w:val="24"/>
        </w:rPr>
        <w:t xml:space="preserve"> </w:t>
      </w:r>
      <w:r w:rsidRPr="00B55958">
        <w:rPr>
          <w:rFonts w:ascii="Tahoma" w:hAnsi="Tahoma" w:cs="Tahoma"/>
          <w:sz w:val="24"/>
          <w:szCs w:val="24"/>
        </w:rPr>
        <w:t>tanto</w:t>
      </w:r>
      <w:r w:rsidRPr="00B55958">
        <w:rPr>
          <w:rFonts w:ascii="Tahoma" w:hAnsi="Tahoma" w:cs="Tahoma"/>
          <w:spacing w:val="-15"/>
          <w:sz w:val="24"/>
          <w:szCs w:val="24"/>
        </w:rPr>
        <w:t xml:space="preserve"> </w:t>
      </w:r>
      <w:r w:rsidRPr="00B55958">
        <w:rPr>
          <w:rFonts w:ascii="Tahoma" w:hAnsi="Tahoma" w:cs="Tahoma"/>
          <w:sz w:val="24"/>
          <w:szCs w:val="24"/>
        </w:rPr>
        <w:t>propietarios</w:t>
      </w:r>
      <w:r w:rsidRPr="00B55958">
        <w:rPr>
          <w:rFonts w:ascii="Tahoma" w:hAnsi="Tahoma" w:cs="Tahoma"/>
          <w:spacing w:val="-16"/>
          <w:sz w:val="24"/>
          <w:szCs w:val="24"/>
        </w:rPr>
        <w:t xml:space="preserve"> </w:t>
      </w:r>
      <w:r w:rsidRPr="00B55958">
        <w:rPr>
          <w:rFonts w:ascii="Tahoma" w:hAnsi="Tahoma" w:cs="Tahoma"/>
          <w:sz w:val="24"/>
          <w:szCs w:val="24"/>
        </w:rPr>
        <w:t>como</w:t>
      </w:r>
      <w:r w:rsidRPr="00B55958">
        <w:rPr>
          <w:rFonts w:ascii="Tahoma" w:hAnsi="Tahoma" w:cs="Tahoma"/>
          <w:spacing w:val="-15"/>
          <w:sz w:val="24"/>
          <w:szCs w:val="24"/>
        </w:rPr>
        <w:t xml:space="preserve"> </w:t>
      </w:r>
      <w:r w:rsidRPr="00B55958">
        <w:rPr>
          <w:rFonts w:ascii="Tahoma" w:hAnsi="Tahoma" w:cs="Tahoma"/>
          <w:sz w:val="24"/>
          <w:szCs w:val="24"/>
        </w:rPr>
        <w:t>suplentes,</w:t>
      </w:r>
      <w:r w:rsidRPr="00B55958">
        <w:rPr>
          <w:rFonts w:ascii="Tahoma" w:hAnsi="Tahoma" w:cs="Tahoma"/>
          <w:spacing w:val="-15"/>
          <w:sz w:val="24"/>
          <w:szCs w:val="24"/>
        </w:rPr>
        <w:t xml:space="preserve"> </w:t>
      </w:r>
      <w:r w:rsidRPr="00B55958">
        <w:rPr>
          <w:rFonts w:ascii="Tahoma" w:hAnsi="Tahoma" w:cs="Tahoma"/>
          <w:sz w:val="24"/>
          <w:szCs w:val="24"/>
        </w:rPr>
        <w:t>con base</w:t>
      </w:r>
      <w:r w:rsidRPr="00B55958">
        <w:rPr>
          <w:rFonts w:ascii="Tahoma" w:hAnsi="Tahoma" w:cs="Tahoma"/>
          <w:spacing w:val="-3"/>
          <w:sz w:val="24"/>
          <w:szCs w:val="24"/>
        </w:rPr>
        <w:t xml:space="preserve"> </w:t>
      </w:r>
      <w:r w:rsidRPr="00B55958">
        <w:rPr>
          <w:rFonts w:ascii="Tahoma" w:hAnsi="Tahoma" w:cs="Tahoma"/>
          <w:sz w:val="24"/>
          <w:szCs w:val="24"/>
        </w:rPr>
        <w:t>en</w:t>
      </w:r>
      <w:r w:rsidRPr="00B55958">
        <w:rPr>
          <w:rFonts w:ascii="Tahoma" w:hAnsi="Tahoma" w:cs="Tahoma"/>
          <w:spacing w:val="-4"/>
          <w:sz w:val="24"/>
          <w:szCs w:val="24"/>
        </w:rPr>
        <w:t xml:space="preserve"> </w:t>
      </w:r>
      <w:r w:rsidRPr="00B55958">
        <w:rPr>
          <w:rFonts w:ascii="Tahoma" w:hAnsi="Tahoma" w:cs="Tahoma"/>
          <w:sz w:val="24"/>
          <w:szCs w:val="24"/>
        </w:rPr>
        <w:t>la</w:t>
      </w:r>
      <w:r w:rsidRPr="00B55958">
        <w:rPr>
          <w:rFonts w:ascii="Tahoma" w:hAnsi="Tahoma" w:cs="Tahoma"/>
          <w:spacing w:val="-3"/>
          <w:sz w:val="24"/>
          <w:szCs w:val="24"/>
        </w:rPr>
        <w:t xml:space="preserve"> </w:t>
      </w:r>
      <w:r w:rsidRPr="00B55958">
        <w:rPr>
          <w:rFonts w:ascii="Tahoma" w:hAnsi="Tahoma" w:cs="Tahoma"/>
          <w:sz w:val="24"/>
          <w:szCs w:val="24"/>
        </w:rPr>
        <w:t>solicitud</w:t>
      </w:r>
      <w:r w:rsidRPr="00B55958">
        <w:rPr>
          <w:rFonts w:ascii="Tahoma" w:hAnsi="Tahoma" w:cs="Tahoma"/>
          <w:spacing w:val="-4"/>
          <w:sz w:val="24"/>
          <w:szCs w:val="24"/>
        </w:rPr>
        <w:t xml:space="preserve"> </w:t>
      </w:r>
      <w:r w:rsidRPr="00B55958">
        <w:rPr>
          <w:rFonts w:ascii="Tahoma" w:hAnsi="Tahoma" w:cs="Tahoma"/>
          <w:sz w:val="24"/>
          <w:szCs w:val="24"/>
        </w:rPr>
        <w:t>que</w:t>
      </w:r>
      <w:r w:rsidRPr="00B55958">
        <w:rPr>
          <w:rFonts w:ascii="Tahoma" w:hAnsi="Tahoma" w:cs="Tahoma"/>
          <w:spacing w:val="-3"/>
          <w:sz w:val="24"/>
          <w:szCs w:val="24"/>
        </w:rPr>
        <w:t xml:space="preserve"> </w:t>
      </w:r>
      <w:r w:rsidRPr="00B55958">
        <w:rPr>
          <w:rFonts w:ascii="Tahoma" w:hAnsi="Tahoma" w:cs="Tahoma"/>
          <w:sz w:val="24"/>
          <w:szCs w:val="24"/>
        </w:rPr>
        <w:t>haga</w:t>
      </w:r>
      <w:r w:rsidRPr="00B55958">
        <w:rPr>
          <w:rFonts w:ascii="Tahoma" w:hAnsi="Tahoma" w:cs="Tahoma"/>
          <w:spacing w:val="-3"/>
          <w:sz w:val="24"/>
          <w:szCs w:val="24"/>
        </w:rPr>
        <w:t xml:space="preserve"> </w:t>
      </w:r>
      <w:r w:rsidRPr="00B55958">
        <w:rPr>
          <w:rFonts w:ascii="Tahoma" w:hAnsi="Tahoma" w:cs="Tahoma"/>
          <w:sz w:val="24"/>
          <w:szCs w:val="24"/>
        </w:rPr>
        <w:t>la</w:t>
      </w:r>
      <w:r w:rsidRPr="00B55958">
        <w:rPr>
          <w:rFonts w:ascii="Tahoma" w:hAnsi="Tahoma" w:cs="Tahoma"/>
          <w:spacing w:val="-3"/>
          <w:sz w:val="24"/>
          <w:szCs w:val="24"/>
        </w:rPr>
        <w:t xml:space="preserve"> </w:t>
      </w:r>
      <w:r w:rsidRPr="00B55958">
        <w:rPr>
          <w:rFonts w:ascii="Tahoma" w:hAnsi="Tahoma" w:cs="Tahoma"/>
          <w:sz w:val="24"/>
          <w:szCs w:val="24"/>
        </w:rPr>
        <w:t>Dirección</w:t>
      </w:r>
      <w:r w:rsidRPr="00B55958">
        <w:rPr>
          <w:rFonts w:ascii="Tahoma" w:hAnsi="Tahoma" w:cs="Tahoma"/>
          <w:spacing w:val="-4"/>
          <w:sz w:val="24"/>
          <w:szCs w:val="24"/>
        </w:rPr>
        <w:t xml:space="preserve"> </w:t>
      </w:r>
      <w:r w:rsidRPr="00B55958">
        <w:rPr>
          <w:rFonts w:ascii="Tahoma" w:hAnsi="Tahoma" w:cs="Tahoma"/>
          <w:sz w:val="24"/>
          <w:szCs w:val="24"/>
        </w:rPr>
        <w:t>General</w:t>
      </w:r>
      <w:r w:rsidRPr="00B55958">
        <w:rPr>
          <w:rFonts w:ascii="Tahoma" w:hAnsi="Tahoma" w:cs="Tahoma"/>
          <w:spacing w:val="-2"/>
          <w:sz w:val="24"/>
          <w:szCs w:val="24"/>
        </w:rPr>
        <w:t xml:space="preserve"> </w:t>
      </w:r>
      <w:r w:rsidRPr="00B55958">
        <w:rPr>
          <w:rFonts w:ascii="Tahoma" w:hAnsi="Tahoma" w:cs="Tahoma"/>
          <w:sz w:val="24"/>
          <w:szCs w:val="24"/>
        </w:rPr>
        <w:t>de Proceso Legislativo</w:t>
      </w:r>
    </w:p>
    <w:p w14:paraId="6473EECA" w14:textId="77777777" w:rsidR="007F6210" w:rsidRPr="00B55958" w:rsidRDefault="007F6210" w:rsidP="00B55958">
      <w:pPr>
        <w:pStyle w:val="Textoindependiente"/>
        <w:rPr>
          <w:rFonts w:cs="Tahoma"/>
        </w:rPr>
      </w:pPr>
    </w:p>
    <w:p w14:paraId="4E9CA448" w14:textId="77777777" w:rsidR="007F6210" w:rsidRPr="00B55958" w:rsidRDefault="007F6210" w:rsidP="00B55958">
      <w:pPr>
        <w:pStyle w:val="Prrafodelista"/>
        <w:widowControl w:val="0"/>
        <w:numPr>
          <w:ilvl w:val="5"/>
          <w:numId w:val="267"/>
        </w:numPr>
        <w:tabs>
          <w:tab w:val="left" w:pos="1004"/>
          <w:tab w:val="left" w:pos="1006"/>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Coordinar el proceso de integración, guarda y administración de expedientes personales de diputadas y diputados, en lo relativo a su régimen como servidores públicos.</w:t>
      </w:r>
    </w:p>
    <w:p w14:paraId="6A574362" w14:textId="77777777" w:rsidR="007F6210" w:rsidRPr="00B55958" w:rsidRDefault="007F6210" w:rsidP="00B55958">
      <w:pPr>
        <w:pStyle w:val="Textoindependiente"/>
        <w:rPr>
          <w:rFonts w:cs="Tahoma"/>
        </w:rPr>
      </w:pPr>
    </w:p>
    <w:p w14:paraId="30C0EFA7" w14:textId="77777777" w:rsidR="007F6210" w:rsidRPr="00B55958" w:rsidRDefault="007F6210" w:rsidP="00B55958">
      <w:pPr>
        <w:pStyle w:val="Prrafodelista"/>
        <w:widowControl w:val="0"/>
        <w:numPr>
          <w:ilvl w:val="5"/>
          <w:numId w:val="267"/>
        </w:numPr>
        <w:tabs>
          <w:tab w:val="left" w:pos="1004"/>
          <w:tab w:val="left" w:pos="1006"/>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Coordinar</w:t>
      </w:r>
      <w:r w:rsidRPr="00B55958">
        <w:rPr>
          <w:rFonts w:ascii="Tahoma" w:hAnsi="Tahoma" w:cs="Tahoma"/>
          <w:spacing w:val="-13"/>
          <w:sz w:val="24"/>
          <w:szCs w:val="24"/>
        </w:rPr>
        <w:t xml:space="preserve"> </w:t>
      </w:r>
      <w:r w:rsidRPr="00B55958">
        <w:rPr>
          <w:rFonts w:ascii="Tahoma" w:hAnsi="Tahoma" w:cs="Tahoma"/>
          <w:sz w:val="24"/>
          <w:szCs w:val="24"/>
        </w:rPr>
        <w:t>la</w:t>
      </w:r>
      <w:r w:rsidRPr="00B55958">
        <w:rPr>
          <w:rFonts w:ascii="Tahoma" w:hAnsi="Tahoma" w:cs="Tahoma"/>
          <w:spacing w:val="-13"/>
          <w:sz w:val="24"/>
          <w:szCs w:val="24"/>
        </w:rPr>
        <w:t xml:space="preserve"> </w:t>
      </w:r>
      <w:r w:rsidRPr="00B55958">
        <w:rPr>
          <w:rFonts w:ascii="Tahoma" w:hAnsi="Tahoma" w:cs="Tahoma"/>
          <w:sz w:val="24"/>
          <w:szCs w:val="24"/>
        </w:rPr>
        <w:t>atención</w:t>
      </w:r>
      <w:r w:rsidRPr="00B55958">
        <w:rPr>
          <w:rFonts w:ascii="Tahoma" w:hAnsi="Tahoma" w:cs="Tahoma"/>
          <w:spacing w:val="-16"/>
          <w:sz w:val="24"/>
          <w:szCs w:val="24"/>
        </w:rPr>
        <w:t xml:space="preserve"> </w:t>
      </w:r>
      <w:r w:rsidRPr="00B55958">
        <w:rPr>
          <w:rFonts w:ascii="Tahoma" w:hAnsi="Tahoma" w:cs="Tahoma"/>
          <w:sz w:val="24"/>
          <w:szCs w:val="24"/>
        </w:rPr>
        <w:t>de</w:t>
      </w:r>
      <w:r w:rsidRPr="00B55958">
        <w:rPr>
          <w:rFonts w:ascii="Tahoma" w:hAnsi="Tahoma" w:cs="Tahoma"/>
          <w:spacing w:val="-12"/>
          <w:sz w:val="24"/>
          <w:szCs w:val="24"/>
        </w:rPr>
        <w:t xml:space="preserve"> </w:t>
      </w:r>
      <w:r w:rsidRPr="00B55958">
        <w:rPr>
          <w:rFonts w:ascii="Tahoma" w:hAnsi="Tahoma" w:cs="Tahoma"/>
          <w:sz w:val="24"/>
          <w:szCs w:val="24"/>
        </w:rPr>
        <w:t>las</w:t>
      </w:r>
      <w:r w:rsidRPr="00B55958">
        <w:rPr>
          <w:rFonts w:ascii="Tahoma" w:hAnsi="Tahoma" w:cs="Tahoma"/>
          <w:spacing w:val="-12"/>
          <w:sz w:val="24"/>
          <w:szCs w:val="24"/>
        </w:rPr>
        <w:t xml:space="preserve"> </w:t>
      </w:r>
      <w:r w:rsidRPr="00B55958">
        <w:rPr>
          <w:rFonts w:ascii="Tahoma" w:hAnsi="Tahoma" w:cs="Tahoma"/>
          <w:sz w:val="24"/>
          <w:szCs w:val="24"/>
        </w:rPr>
        <w:t>solicitudes</w:t>
      </w:r>
      <w:r w:rsidRPr="00B55958">
        <w:rPr>
          <w:rFonts w:ascii="Tahoma" w:hAnsi="Tahoma" w:cs="Tahoma"/>
          <w:spacing w:val="-12"/>
          <w:sz w:val="24"/>
          <w:szCs w:val="24"/>
        </w:rPr>
        <w:t xml:space="preserve"> </w:t>
      </w:r>
      <w:r w:rsidRPr="00B55958">
        <w:rPr>
          <w:rFonts w:ascii="Tahoma" w:hAnsi="Tahoma" w:cs="Tahoma"/>
          <w:sz w:val="24"/>
          <w:szCs w:val="24"/>
        </w:rPr>
        <w:t>de</w:t>
      </w:r>
      <w:r w:rsidRPr="00B55958">
        <w:rPr>
          <w:rFonts w:ascii="Tahoma" w:hAnsi="Tahoma" w:cs="Tahoma"/>
          <w:spacing w:val="-13"/>
          <w:sz w:val="24"/>
          <w:szCs w:val="24"/>
        </w:rPr>
        <w:t xml:space="preserve"> </w:t>
      </w:r>
      <w:r w:rsidRPr="00B55958">
        <w:rPr>
          <w:rFonts w:ascii="Tahoma" w:hAnsi="Tahoma" w:cs="Tahoma"/>
          <w:sz w:val="24"/>
          <w:szCs w:val="24"/>
        </w:rPr>
        <w:t>acceso</w:t>
      </w:r>
      <w:r w:rsidRPr="00B55958">
        <w:rPr>
          <w:rFonts w:ascii="Tahoma" w:hAnsi="Tahoma" w:cs="Tahoma"/>
          <w:spacing w:val="-14"/>
          <w:sz w:val="24"/>
          <w:szCs w:val="24"/>
        </w:rPr>
        <w:t xml:space="preserve"> </w:t>
      </w:r>
      <w:r w:rsidRPr="00B55958">
        <w:rPr>
          <w:rFonts w:ascii="Tahoma" w:hAnsi="Tahoma" w:cs="Tahoma"/>
          <w:sz w:val="24"/>
          <w:szCs w:val="24"/>
        </w:rPr>
        <w:t>a</w:t>
      </w:r>
      <w:r w:rsidRPr="00B55958">
        <w:rPr>
          <w:rFonts w:ascii="Tahoma" w:hAnsi="Tahoma" w:cs="Tahoma"/>
          <w:spacing w:val="-13"/>
          <w:sz w:val="24"/>
          <w:szCs w:val="24"/>
        </w:rPr>
        <w:t xml:space="preserve"> </w:t>
      </w:r>
      <w:r w:rsidRPr="00B55958">
        <w:rPr>
          <w:rFonts w:ascii="Tahoma" w:hAnsi="Tahoma" w:cs="Tahoma"/>
          <w:sz w:val="24"/>
          <w:szCs w:val="24"/>
        </w:rPr>
        <w:t xml:space="preserve">la información pública relativas al régimen de servidores </w:t>
      </w:r>
      <w:r w:rsidRPr="00B55958">
        <w:rPr>
          <w:rFonts w:ascii="Tahoma" w:hAnsi="Tahoma" w:cs="Tahoma"/>
          <w:sz w:val="24"/>
          <w:szCs w:val="24"/>
        </w:rPr>
        <w:lastRenderedPageBreak/>
        <w:t>públicos de diputadas y diputados, así como la publicación de información derivada de las obligaciones de transparencia, acceso a la información</w:t>
      </w:r>
      <w:r w:rsidRPr="00B55958">
        <w:rPr>
          <w:rFonts w:ascii="Tahoma" w:hAnsi="Tahoma" w:cs="Tahoma"/>
          <w:spacing w:val="-15"/>
          <w:sz w:val="24"/>
          <w:szCs w:val="24"/>
        </w:rPr>
        <w:t xml:space="preserve"> </w:t>
      </w:r>
      <w:r w:rsidRPr="00B55958">
        <w:rPr>
          <w:rFonts w:ascii="Tahoma" w:hAnsi="Tahoma" w:cs="Tahoma"/>
          <w:sz w:val="24"/>
          <w:szCs w:val="24"/>
        </w:rPr>
        <w:t>pública</w:t>
      </w:r>
      <w:r w:rsidRPr="00B55958">
        <w:rPr>
          <w:rFonts w:ascii="Tahoma" w:hAnsi="Tahoma" w:cs="Tahoma"/>
          <w:spacing w:val="-15"/>
          <w:sz w:val="24"/>
          <w:szCs w:val="24"/>
        </w:rPr>
        <w:t xml:space="preserve"> </w:t>
      </w:r>
      <w:r w:rsidRPr="00B55958">
        <w:rPr>
          <w:rFonts w:ascii="Tahoma" w:hAnsi="Tahoma" w:cs="Tahoma"/>
          <w:sz w:val="24"/>
          <w:szCs w:val="24"/>
        </w:rPr>
        <w:t>y</w:t>
      </w:r>
      <w:r w:rsidRPr="00B55958">
        <w:rPr>
          <w:rFonts w:ascii="Tahoma" w:hAnsi="Tahoma" w:cs="Tahoma"/>
          <w:spacing w:val="-16"/>
          <w:sz w:val="24"/>
          <w:szCs w:val="24"/>
        </w:rPr>
        <w:t xml:space="preserve"> </w:t>
      </w:r>
      <w:r w:rsidRPr="00B55958">
        <w:rPr>
          <w:rFonts w:ascii="Tahoma" w:hAnsi="Tahoma" w:cs="Tahoma"/>
          <w:sz w:val="24"/>
          <w:szCs w:val="24"/>
        </w:rPr>
        <w:t>protección</w:t>
      </w:r>
      <w:r w:rsidRPr="00B55958">
        <w:rPr>
          <w:rFonts w:ascii="Tahoma" w:hAnsi="Tahoma" w:cs="Tahoma"/>
          <w:spacing w:val="-14"/>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datos</w:t>
      </w:r>
      <w:r w:rsidRPr="00B55958">
        <w:rPr>
          <w:rFonts w:ascii="Tahoma" w:hAnsi="Tahoma" w:cs="Tahoma"/>
          <w:spacing w:val="-14"/>
          <w:sz w:val="24"/>
          <w:szCs w:val="24"/>
        </w:rPr>
        <w:t xml:space="preserve"> </w:t>
      </w:r>
      <w:r w:rsidRPr="00B55958">
        <w:rPr>
          <w:rFonts w:ascii="Tahoma" w:hAnsi="Tahoma" w:cs="Tahoma"/>
          <w:sz w:val="24"/>
          <w:szCs w:val="24"/>
        </w:rPr>
        <w:t>personales, de</w:t>
      </w:r>
      <w:r w:rsidRPr="00B55958">
        <w:rPr>
          <w:rFonts w:ascii="Tahoma" w:hAnsi="Tahoma" w:cs="Tahoma"/>
          <w:spacing w:val="-16"/>
          <w:sz w:val="24"/>
          <w:szCs w:val="24"/>
        </w:rPr>
        <w:t xml:space="preserve"> </w:t>
      </w:r>
      <w:r w:rsidRPr="00B55958">
        <w:rPr>
          <w:rFonts w:ascii="Tahoma" w:hAnsi="Tahoma" w:cs="Tahoma"/>
          <w:sz w:val="24"/>
          <w:szCs w:val="24"/>
        </w:rPr>
        <w:t>conformidad</w:t>
      </w:r>
      <w:r w:rsidRPr="00B55958">
        <w:rPr>
          <w:rFonts w:ascii="Tahoma" w:hAnsi="Tahoma" w:cs="Tahoma"/>
          <w:spacing w:val="-15"/>
          <w:sz w:val="24"/>
          <w:szCs w:val="24"/>
        </w:rPr>
        <w:t xml:space="preserve"> </w:t>
      </w:r>
      <w:r w:rsidRPr="00B55958">
        <w:rPr>
          <w:rFonts w:ascii="Tahoma" w:hAnsi="Tahoma" w:cs="Tahoma"/>
          <w:sz w:val="24"/>
          <w:szCs w:val="24"/>
        </w:rPr>
        <w:t>en</w:t>
      </w:r>
      <w:r w:rsidRPr="00B55958">
        <w:rPr>
          <w:rFonts w:ascii="Tahoma" w:hAnsi="Tahoma" w:cs="Tahoma"/>
          <w:spacing w:val="-15"/>
          <w:sz w:val="24"/>
          <w:szCs w:val="24"/>
        </w:rPr>
        <w:t xml:space="preserve"> </w:t>
      </w:r>
      <w:r w:rsidRPr="00B55958">
        <w:rPr>
          <w:rFonts w:ascii="Tahoma" w:hAnsi="Tahoma" w:cs="Tahoma"/>
          <w:sz w:val="24"/>
          <w:szCs w:val="24"/>
        </w:rPr>
        <w:t>los</w:t>
      </w:r>
      <w:r w:rsidRPr="00B55958">
        <w:rPr>
          <w:rFonts w:ascii="Tahoma" w:hAnsi="Tahoma" w:cs="Tahoma"/>
          <w:spacing w:val="-15"/>
          <w:sz w:val="24"/>
          <w:szCs w:val="24"/>
        </w:rPr>
        <w:t xml:space="preserve"> </w:t>
      </w:r>
      <w:r w:rsidRPr="00B55958">
        <w:rPr>
          <w:rFonts w:ascii="Tahoma" w:hAnsi="Tahoma" w:cs="Tahoma"/>
          <w:sz w:val="24"/>
          <w:szCs w:val="24"/>
        </w:rPr>
        <w:t>términos</w:t>
      </w:r>
      <w:r w:rsidRPr="00B55958">
        <w:rPr>
          <w:rFonts w:ascii="Tahoma" w:hAnsi="Tahoma" w:cs="Tahoma"/>
          <w:spacing w:val="-16"/>
          <w:sz w:val="24"/>
          <w:szCs w:val="24"/>
        </w:rPr>
        <w:t xml:space="preserve"> </w:t>
      </w:r>
      <w:r w:rsidRPr="00B55958">
        <w:rPr>
          <w:rFonts w:ascii="Tahoma" w:hAnsi="Tahoma" w:cs="Tahoma"/>
          <w:sz w:val="24"/>
          <w:szCs w:val="24"/>
        </w:rPr>
        <w:t>establecidos</w:t>
      </w:r>
      <w:r w:rsidRPr="00B55958">
        <w:rPr>
          <w:rFonts w:ascii="Tahoma" w:hAnsi="Tahoma" w:cs="Tahoma"/>
          <w:spacing w:val="-15"/>
          <w:sz w:val="24"/>
          <w:szCs w:val="24"/>
        </w:rPr>
        <w:t xml:space="preserve"> </w:t>
      </w:r>
      <w:r w:rsidRPr="00B55958">
        <w:rPr>
          <w:rFonts w:ascii="Tahoma" w:hAnsi="Tahoma" w:cs="Tahoma"/>
          <w:sz w:val="24"/>
          <w:szCs w:val="24"/>
        </w:rPr>
        <w:t>por</w:t>
      </w:r>
      <w:r w:rsidRPr="00B55958">
        <w:rPr>
          <w:rFonts w:ascii="Tahoma" w:hAnsi="Tahoma" w:cs="Tahoma"/>
          <w:spacing w:val="-15"/>
          <w:sz w:val="24"/>
          <w:szCs w:val="24"/>
        </w:rPr>
        <w:t xml:space="preserve"> </w:t>
      </w:r>
      <w:r w:rsidRPr="00B55958">
        <w:rPr>
          <w:rFonts w:ascii="Tahoma" w:hAnsi="Tahoma" w:cs="Tahoma"/>
          <w:sz w:val="24"/>
          <w:szCs w:val="24"/>
        </w:rPr>
        <w:t>la</w:t>
      </w:r>
      <w:r w:rsidRPr="00B55958">
        <w:rPr>
          <w:rFonts w:ascii="Tahoma" w:hAnsi="Tahoma" w:cs="Tahoma"/>
          <w:spacing w:val="-15"/>
          <w:sz w:val="24"/>
          <w:szCs w:val="24"/>
        </w:rPr>
        <w:t xml:space="preserve"> </w:t>
      </w:r>
      <w:r w:rsidRPr="00B55958">
        <w:rPr>
          <w:rFonts w:ascii="Tahoma" w:hAnsi="Tahoma" w:cs="Tahoma"/>
          <w:sz w:val="24"/>
          <w:szCs w:val="24"/>
        </w:rPr>
        <w:t>Ley General</w:t>
      </w:r>
      <w:r w:rsidRPr="00B55958">
        <w:rPr>
          <w:rFonts w:ascii="Tahoma" w:hAnsi="Tahoma" w:cs="Tahoma"/>
          <w:spacing w:val="14"/>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Transparencia</w:t>
      </w:r>
      <w:r w:rsidRPr="00B55958">
        <w:rPr>
          <w:rFonts w:ascii="Tahoma" w:hAnsi="Tahoma" w:cs="Tahoma"/>
          <w:spacing w:val="15"/>
          <w:sz w:val="24"/>
          <w:szCs w:val="24"/>
        </w:rPr>
        <w:t xml:space="preserve"> </w:t>
      </w:r>
      <w:r w:rsidRPr="00B55958">
        <w:rPr>
          <w:rFonts w:ascii="Tahoma" w:hAnsi="Tahoma" w:cs="Tahoma"/>
          <w:sz w:val="24"/>
          <w:szCs w:val="24"/>
        </w:rPr>
        <w:t>y</w:t>
      </w:r>
      <w:r w:rsidRPr="00B55958">
        <w:rPr>
          <w:rFonts w:ascii="Tahoma" w:hAnsi="Tahoma" w:cs="Tahoma"/>
          <w:spacing w:val="16"/>
          <w:sz w:val="24"/>
          <w:szCs w:val="24"/>
        </w:rPr>
        <w:t xml:space="preserve"> </w:t>
      </w:r>
      <w:r w:rsidRPr="00B55958">
        <w:rPr>
          <w:rFonts w:ascii="Tahoma" w:hAnsi="Tahoma" w:cs="Tahoma"/>
          <w:sz w:val="24"/>
          <w:szCs w:val="24"/>
        </w:rPr>
        <w:t>Acceso</w:t>
      </w:r>
      <w:r w:rsidRPr="00B55958">
        <w:rPr>
          <w:rFonts w:ascii="Tahoma" w:hAnsi="Tahoma" w:cs="Tahoma"/>
          <w:spacing w:val="14"/>
          <w:sz w:val="24"/>
          <w:szCs w:val="24"/>
        </w:rPr>
        <w:t xml:space="preserve"> </w:t>
      </w:r>
      <w:r w:rsidRPr="00B55958">
        <w:rPr>
          <w:rFonts w:ascii="Tahoma" w:hAnsi="Tahoma" w:cs="Tahoma"/>
          <w:sz w:val="24"/>
          <w:szCs w:val="24"/>
        </w:rPr>
        <w:t>a</w:t>
      </w:r>
      <w:r w:rsidRPr="00B55958">
        <w:rPr>
          <w:rFonts w:ascii="Tahoma" w:hAnsi="Tahoma" w:cs="Tahoma"/>
          <w:spacing w:val="15"/>
          <w:sz w:val="24"/>
          <w:szCs w:val="24"/>
        </w:rPr>
        <w:t xml:space="preserve"> </w:t>
      </w:r>
      <w:r w:rsidRPr="00B55958">
        <w:rPr>
          <w:rFonts w:ascii="Tahoma" w:hAnsi="Tahoma" w:cs="Tahoma"/>
          <w:sz w:val="24"/>
          <w:szCs w:val="24"/>
        </w:rPr>
        <w:t>la</w:t>
      </w:r>
      <w:r w:rsidRPr="00B55958">
        <w:rPr>
          <w:rFonts w:ascii="Tahoma" w:hAnsi="Tahoma" w:cs="Tahoma"/>
          <w:spacing w:val="14"/>
          <w:sz w:val="24"/>
          <w:szCs w:val="24"/>
        </w:rPr>
        <w:t xml:space="preserve"> </w:t>
      </w:r>
      <w:r w:rsidRPr="00B55958">
        <w:rPr>
          <w:rFonts w:ascii="Tahoma" w:hAnsi="Tahoma" w:cs="Tahoma"/>
          <w:spacing w:val="-2"/>
          <w:sz w:val="24"/>
          <w:szCs w:val="24"/>
        </w:rPr>
        <w:t xml:space="preserve">Información </w:t>
      </w:r>
      <w:r w:rsidRPr="00B55958">
        <w:rPr>
          <w:rFonts w:ascii="Tahoma" w:hAnsi="Tahoma" w:cs="Tahoma"/>
          <w:sz w:val="24"/>
          <w:szCs w:val="24"/>
        </w:rPr>
        <w:t>Pública</w:t>
      </w:r>
      <w:r w:rsidRPr="00B55958">
        <w:rPr>
          <w:rFonts w:ascii="Tahoma" w:hAnsi="Tahoma" w:cs="Tahoma"/>
          <w:spacing w:val="80"/>
          <w:w w:val="150"/>
          <w:sz w:val="24"/>
          <w:szCs w:val="24"/>
        </w:rPr>
        <w:t xml:space="preserve"> </w:t>
      </w:r>
      <w:r w:rsidRPr="00B55958">
        <w:rPr>
          <w:rFonts w:ascii="Tahoma" w:hAnsi="Tahoma" w:cs="Tahoma"/>
          <w:sz w:val="24"/>
          <w:szCs w:val="24"/>
        </w:rPr>
        <w:t>y</w:t>
      </w:r>
      <w:r w:rsidRPr="00B55958">
        <w:rPr>
          <w:rFonts w:ascii="Tahoma" w:hAnsi="Tahoma" w:cs="Tahoma"/>
          <w:spacing w:val="80"/>
          <w:w w:val="150"/>
          <w:sz w:val="24"/>
          <w:szCs w:val="24"/>
        </w:rPr>
        <w:t xml:space="preserve"> </w:t>
      </w:r>
      <w:r w:rsidRPr="00B55958">
        <w:rPr>
          <w:rFonts w:ascii="Tahoma" w:hAnsi="Tahoma" w:cs="Tahoma"/>
          <w:sz w:val="24"/>
          <w:szCs w:val="24"/>
        </w:rPr>
        <w:t>demás</w:t>
      </w:r>
      <w:r w:rsidRPr="00B55958">
        <w:rPr>
          <w:rFonts w:ascii="Tahoma" w:hAnsi="Tahoma" w:cs="Tahoma"/>
          <w:spacing w:val="80"/>
          <w:w w:val="150"/>
          <w:sz w:val="24"/>
          <w:szCs w:val="24"/>
        </w:rPr>
        <w:t xml:space="preserve"> </w:t>
      </w:r>
      <w:r w:rsidRPr="00B55958">
        <w:rPr>
          <w:rFonts w:ascii="Tahoma" w:hAnsi="Tahoma" w:cs="Tahoma"/>
          <w:sz w:val="24"/>
          <w:szCs w:val="24"/>
        </w:rPr>
        <w:t>disposiciones</w:t>
      </w:r>
      <w:r w:rsidRPr="00B55958">
        <w:rPr>
          <w:rFonts w:ascii="Tahoma" w:hAnsi="Tahoma" w:cs="Tahoma"/>
          <w:spacing w:val="80"/>
          <w:w w:val="150"/>
          <w:sz w:val="24"/>
          <w:szCs w:val="24"/>
        </w:rPr>
        <w:t xml:space="preserve"> </w:t>
      </w:r>
      <w:r w:rsidRPr="00B55958">
        <w:rPr>
          <w:rFonts w:ascii="Tahoma" w:hAnsi="Tahoma" w:cs="Tahoma"/>
          <w:sz w:val="24"/>
          <w:szCs w:val="24"/>
        </w:rPr>
        <w:t>aplicables</w:t>
      </w:r>
      <w:r w:rsidRPr="00B55958">
        <w:rPr>
          <w:rFonts w:ascii="Tahoma" w:hAnsi="Tahoma" w:cs="Tahoma"/>
          <w:spacing w:val="80"/>
          <w:w w:val="150"/>
          <w:sz w:val="24"/>
          <w:szCs w:val="24"/>
        </w:rPr>
        <w:t xml:space="preserve"> </w:t>
      </w:r>
      <w:r w:rsidRPr="00B55958">
        <w:rPr>
          <w:rFonts w:ascii="Tahoma" w:hAnsi="Tahoma" w:cs="Tahoma"/>
          <w:sz w:val="24"/>
          <w:szCs w:val="24"/>
        </w:rPr>
        <w:t>en</w:t>
      </w:r>
      <w:r w:rsidRPr="00B55958">
        <w:rPr>
          <w:rFonts w:ascii="Tahoma" w:hAnsi="Tahoma" w:cs="Tahoma"/>
          <w:spacing w:val="80"/>
          <w:w w:val="150"/>
          <w:sz w:val="24"/>
          <w:szCs w:val="24"/>
        </w:rPr>
        <w:t xml:space="preserve"> </w:t>
      </w:r>
      <w:r w:rsidRPr="00B55958">
        <w:rPr>
          <w:rFonts w:ascii="Tahoma" w:hAnsi="Tahoma" w:cs="Tahoma"/>
          <w:sz w:val="24"/>
          <w:szCs w:val="24"/>
        </w:rPr>
        <w:t xml:space="preserve">la </w:t>
      </w:r>
      <w:r w:rsidRPr="00B55958">
        <w:rPr>
          <w:rFonts w:ascii="Tahoma" w:hAnsi="Tahoma" w:cs="Tahoma"/>
          <w:spacing w:val="-2"/>
          <w:sz w:val="24"/>
          <w:szCs w:val="24"/>
        </w:rPr>
        <w:t>materia.</w:t>
      </w:r>
    </w:p>
    <w:p w14:paraId="74B6A677" w14:textId="77777777" w:rsidR="007F6210" w:rsidRPr="00B55958" w:rsidRDefault="007F6210" w:rsidP="00B55958">
      <w:pPr>
        <w:pStyle w:val="Textoindependiente"/>
        <w:rPr>
          <w:rFonts w:cs="Tahoma"/>
        </w:rPr>
      </w:pPr>
    </w:p>
    <w:p w14:paraId="1E1D2A67" w14:textId="77777777" w:rsidR="007F6210" w:rsidRPr="00B55958" w:rsidRDefault="007F6210" w:rsidP="00B55958">
      <w:pPr>
        <w:pStyle w:val="Prrafodelista"/>
        <w:widowControl w:val="0"/>
        <w:numPr>
          <w:ilvl w:val="5"/>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Autorizar</w:t>
      </w:r>
      <w:r w:rsidRPr="00B55958">
        <w:rPr>
          <w:rFonts w:ascii="Tahoma" w:hAnsi="Tahoma" w:cs="Tahoma"/>
          <w:spacing w:val="-6"/>
          <w:sz w:val="24"/>
          <w:szCs w:val="24"/>
        </w:rPr>
        <w:t xml:space="preserve"> </w:t>
      </w:r>
      <w:r w:rsidRPr="00B55958">
        <w:rPr>
          <w:rFonts w:ascii="Tahoma" w:hAnsi="Tahoma" w:cs="Tahoma"/>
          <w:sz w:val="24"/>
          <w:szCs w:val="24"/>
        </w:rPr>
        <w:t>la</w:t>
      </w:r>
      <w:r w:rsidRPr="00B55958">
        <w:rPr>
          <w:rFonts w:ascii="Tahoma" w:hAnsi="Tahoma" w:cs="Tahoma"/>
          <w:spacing w:val="-4"/>
          <w:sz w:val="24"/>
          <w:szCs w:val="24"/>
        </w:rPr>
        <w:t xml:space="preserve"> </w:t>
      </w:r>
      <w:r w:rsidRPr="00B55958">
        <w:rPr>
          <w:rFonts w:ascii="Tahoma" w:hAnsi="Tahoma" w:cs="Tahoma"/>
          <w:sz w:val="24"/>
          <w:szCs w:val="24"/>
        </w:rPr>
        <w:t>expedición</w:t>
      </w:r>
      <w:r w:rsidRPr="00B55958">
        <w:rPr>
          <w:rFonts w:ascii="Tahoma" w:hAnsi="Tahoma" w:cs="Tahoma"/>
          <w:spacing w:val="-5"/>
          <w:sz w:val="24"/>
          <w:szCs w:val="24"/>
        </w:rPr>
        <w:t xml:space="preserve"> </w:t>
      </w:r>
      <w:r w:rsidRPr="00B55958">
        <w:rPr>
          <w:rFonts w:ascii="Tahoma" w:hAnsi="Tahoma" w:cs="Tahoma"/>
          <w:sz w:val="24"/>
          <w:szCs w:val="24"/>
        </w:rPr>
        <w:t>de</w:t>
      </w:r>
      <w:r w:rsidRPr="00B55958">
        <w:rPr>
          <w:rFonts w:ascii="Tahoma" w:hAnsi="Tahoma" w:cs="Tahoma"/>
          <w:spacing w:val="-4"/>
          <w:sz w:val="24"/>
          <w:szCs w:val="24"/>
        </w:rPr>
        <w:t xml:space="preserve"> </w:t>
      </w:r>
      <w:r w:rsidRPr="00B55958">
        <w:rPr>
          <w:rFonts w:ascii="Tahoma" w:hAnsi="Tahoma" w:cs="Tahoma"/>
          <w:sz w:val="24"/>
          <w:szCs w:val="24"/>
        </w:rPr>
        <w:t>constancias</w:t>
      </w:r>
      <w:r w:rsidRPr="00B55958">
        <w:rPr>
          <w:rFonts w:ascii="Tahoma" w:hAnsi="Tahoma" w:cs="Tahoma"/>
          <w:spacing w:val="-4"/>
          <w:sz w:val="24"/>
          <w:szCs w:val="24"/>
        </w:rPr>
        <w:t xml:space="preserve"> </w:t>
      </w:r>
      <w:r w:rsidRPr="00B55958">
        <w:rPr>
          <w:rFonts w:ascii="Tahoma" w:hAnsi="Tahoma" w:cs="Tahoma"/>
          <w:sz w:val="24"/>
          <w:szCs w:val="24"/>
        </w:rPr>
        <w:t>por</w:t>
      </w:r>
      <w:r w:rsidRPr="00B55958">
        <w:rPr>
          <w:rFonts w:ascii="Tahoma" w:hAnsi="Tahoma" w:cs="Tahoma"/>
          <w:spacing w:val="-4"/>
          <w:sz w:val="24"/>
          <w:szCs w:val="24"/>
        </w:rPr>
        <w:t xml:space="preserve"> </w:t>
      </w:r>
      <w:r w:rsidRPr="00B55958">
        <w:rPr>
          <w:rFonts w:ascii="Tahoma" w:hAnsi="Tahoma" w:cs="Tahoma"/>
          <w:sz w:val="24"/>
          <w:szCs w:val="24"/>
        </w:rPr>
        <w:t>conceptos de percepciones del</w:t>
      </w:r>
      <w:r w:rsidRPr="00B55958">
        <w:rPr>
          <w:rFonts w:ascii="Tahoma" w:hAnsi="Tahoma" w:cs="Tahoma"/>
          <w:spacing w:val="-1"/>
          <w:sz w:val="24"/>
          <w:szCs w:val="24"/>
        </w:rPr>
        <w:t xml:space="preserve"> </w:t>
      </w:r>
      <w:r w:rsidRPr="00B55958">
        <w:rPr>
          <w:rFonts w:ascii="Tahoma" w:hAnsi="Tahoma" w:cs="Tahoma"/>
          <w:sz w:val="24"/>
          <w:szCs w:val="24"/>
        </w:rPr>
        <w:t>Instituto de Seguridad</w:t>
      </w:r>
      <w:r w:rsidRPr="00B55958">
        <w:rPr>
          <w:rFonts w:ascii="Tahoma" w:hAnsi="Tahoma" w:cs="Tahoma"/>
          <w:spacing w:val="-2"/>
          <w:sz w:val="24"/>
          <w:szCs w:val="24"/>
        </w:rPr>
        <w:t xml:space="preserve"> </w:t>
      </w:r>
      <w:r w:rsidRPr="00B55958">
        <w:rPr>
          <w:rFonts w:ascii="Tahoma" w:hAnsi="Tahoma" w:cs="Tahoma"/>
          <w:sz w:val="24"/>
          <w:szCs w:val="24"/>
        </w:rPr>
        <w:t>y Servicios Sociales de los Trabajadores del Estado (ISSSTE), del Sistema de Ahorro para el Retiro (SAR) y del Fondo de la Vivienda del Instituto de Seguridad y Servicios Sociales</w:t>
      </w:r>
      <w:r w:rsidRPr="00B55958">
        <w:rPr>
          <w:rFonts w:ascii="Tahoma" w:hAnsi="Tahoma" w:cs="Tahoma"/>
          <w:spacing w:val="-12"/>
          <w:sz w:val="24"/>
          <w:szCs w:val="24"/>
        </w:rPr>
        <w:t xml:space="preserve"> </w:t>
      </w:r>
      <w:r w:rsidRPr="00B55958">
        <w:rPr>
          <w:rFonts w:ascii="Tahoma" w:hAnsi="Tahoma" w:cs="Tahoma"/>
          <w:sz w:val="24"/>
          <w:szCs w:val="24"/>
        </w:rPr>
        <w:t>de</w:t>
      </w:r>
      <w:r w:rsidRPr="00B55958">
        <w:rPr>
          <w:rFonts w:ascii="Tahoma" w:hAnsi="Tahoma" w:cs="Tahoma"/>
          <w:spacing w:val="-12"/>
          <w:sz w:val="24"/>
          <w:szCs w:val="24"/>
        </w:rPr>
        <w:t xml:space="preserve"> </w:t>
      </w:r>
      <w:r w:rsidRPr="00B55958">
        <w:rPr>
          <w:rFonts w:ascii="Tahoma" w:hAnsi="Tahoma" w:cs="Tahoma"/>
          <w:sz w:val="24"/>
          <w:szCs w:val="24"/>
        </w:rPr>
        <w:t>los</w:t>
      </w:r>
      <w:r w:rsidRPr="00B55958">
        <w:rPr>
          <w:rFonts w:ascii="Tahoma" w:hAnsi="Tahoma" w:cs="Tahoma"/>
          <w:spacing w:val="-12"/>
          <w:sz w:val="24"/>
          <w:szCs w:val="24"/>
        </w:rPr>
        <w:t xml:space="preserve"> </w:t>
      </w:r>
      <w:r w:rsidRPr="00B55958">
        <w:rPr>
          <w:rFonts w:ascii="Tahoma" w:hAnsi="Tahoma" w:cs="Tahoma"/>
          <w:sz w:val="24"/>
          <w:szCs w:val="24"/>
        </w:rPr>
        <w:t>Trabajadores</w:t>
      </w:r>
      <w:r w:rsidRPr="00B55958">
        <w:rPr>
          <w:rFonts w:ascii="Tahoma" w:hAnsi="Tahoma" w:cs="Tahoma"/>
          <w:spacing w:val="-12"/>
          <w:sz w:val="24"/>
          <w:szCs w:val="24"/>
        </w:rPr>
        <w:t xml:space="preserve"> </w:t>
      </w:r>
      <w:r w:rsidRPr="00B55958">
        <w:rPr>
          <w:rFonts w:ascii="Tahoma" w:hAnsi="Tahoma" w:cs="Tahoma"/>
          <w:sz w:val="24"/>
          <w:szCs w:val="24"/>
        </w:rPr>
        <w:t>del</w:t>
      </w:r>
      <w:r w:rsidRPr="00B55958">
        <w:rPr>
          <w:rFonts w:ascii="Tahoma" w:hAnsi="Tahoma" w:cs="Tahoma"/>
          <w:spacing w:val="-11"/>
          <w:sz w:val="24"/>
          <w:szCs w:val="24"/>
        </w:rPr>
        <w:t xml:space="preserve"> </w:t>
      </w:r>
      <w:r w:rsidRPr="00B55958">
        <w:rPr>
          <w:rFonts w:ascii="Tahoma" w:hAnsi="Tahoma" w:cs="Tahoma"/>
          <w:sz w:val="24"/>
          <w:szCs w:val="24"/>
        </w:rPr>
        <w:t>Estado</w:t>
      </w:r>
      <w:r w:rsidRPr="00B55958">
        <w:rPr>
          <w:rFonts w:ascii="Tahoma" w:hAnsi="Tahoma" w:cs="Tahoma"/>
          <w:spacing w:val="-13"/>
          <w:sz w:val="24"/>
          <w:szCs w:val="24"/>
        </w:rPr>
        <w:t xml:space="preserve"> </w:t>
      </w:r>
      <w:r w:rsidRPr="00B55958">
        <w:rPr>
          <w:rFonts w:ascii="Tahoma" w:hAnsi="Tahoma" w:cs="Tahoma"/>
          <w:sz w:val="24"/>
          <w:szCs w:val="24"/>
        </w:rPr>
        <w:t>(FOVISSSTE),</w:t>
      </w:r>
      <w:r w:rsidRPr="00B55958">
        <w:rPr>
          <w:rFonts w:ascii="Tahoma" w:hAnsi="Tahoma" w:cs="Tahoma"/>
          <w:spacing w:val="-14"/>
          <w:sz w:val="24"/>
          <w:szCs w:val="24"/>
        </w:rPr>
        <w:t xml:space="preserve"> </w:t>
      </w:r>
      <w:r w:rsidRPr="00B55958">
        <w:rPr>
          <w:rFonts w:ascii="Tahoma" w:hAnsi="Tahoma" w:cs="Tahoma"/>
          <w:sz w:val="24"/>
          <w:szCs w:val="24"/>
        </w:rPr>
        <w:t xml:space="preserve">así como las hojas únicas de servicio de diputadas y </w:t>
      </w:r>
      <w:r w:rsidRPr="00B55958">
        <w:rPr>
          <w:rFonts w:ascii="Tahoma" w:hAnsi="Tahoma" w:cs="Tahoma"/>
          <w:spacing w:val="-2"/>
          <w:sz w:val="24"/>
          <w:szCs w:val="24"/>
        </w:rPr>
        <w:t>diputados.</w:t>
      </w:r>
    </w:p>
    <w:p w14:paraId="5FF07EF8" w14:textId="77777777" w:rsidR="007F6210" w:rsidRPr="00B55958" w:rsidRDefault="007F6210" w:rsidP="00B55958">
      <w:pPr>
        <w:pStyle w:val="Textoindependiente"/>
        <w:rPr>
          <w:rFonts w:cs="Tahoma"/>
        </w:rPr>
      </w:pPr>
    </w:p>
    <w:p w14:paraId="2843C9DC" w14:textId="77777777" w:rsidR="007F6210" w:rsidRPr="00B55958" w:rsidRDefault="007F6210" w:rsidP="00B55958">
      <w:pPr>
        <w:pStyle w:val="Prrafodelista"/>
        <w:widowControl w:val="0"/>
        <w:numPr>
          <w:ilvl w:val="5"/>
          <w:numId w:val="267"/>
        </w:numPr>
        <w:tabs>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Coordinar la elaboración y entrega a las autoridades competentes de informes y reportes que conforme a sus</w:t>
      </w:r>
      <w:r w:rsidRPr="00B55958">
        <w:rPr>
          <w:rFonts w:ascii="Tahoma" w:hAnsi="Tahoma" w:cs="Tahoma"/>
          <w:spacing w:val="38"/>
          <w:sz w:val="24"/>
          <w:szCs w:val="24"/>
        </w:rPr>
        <w:t xml:space="preserve"> </w:t>
      </w:r>
      <w:r w:rsidRPr="00B55958">
        <w:rPr>
          <w:rFonts w:ascii="Tahoma" w:hAnsi="Tahoma" w:cs="Tahoma"/>
          <w:sz w:val="24"/>
          <w:szCs w:val="24"/>
        </w:rPr>
        <w:t>competencias</w:t>
      </w:r>
      <w:r w:rsidRPr="00B55958">
        <w:rPr>
          <w:rFonts w:ascii="Tahoma" w:hAnsi="Tahoma" w:cs="Tahoma"/>
          <w:spacing w:val="38"/>
          <w:sz w:val="24"/>
          <w:szCs w:val="24"/>
        </w:rPr>
        <w:t xml:space="preserve"> </w:t>
      </w:r>
      <w:r w:rsidRPr="00B55958">
        <w:rPr>
          <w:rFonts w:ascii="Tahoma" w:hAnsi="Tahoma" w:cs="Tahoma"/>
          <w:sz w:val="24"/>
          <w:szCs w:val="24"/>
        </w:rPr>
        <w:t>deban</w:t>
      </w:r>
      <w:r w:rsidRPr="00B55958">
        <w:rPr>
          <w:rFonts w:ascii="Tahoma" w:hAnsi="Tahoma" w:cs="Tahoma"/>
          <w:spacing w:val="37"/>
          <w:sz w:val="24"/>
          <w:szCs w:val="24"/>
        </w:rPr>
        <w:t xml:space="preserve"> </w:t>
      </w:r>
      <w:r w:rsidRPr="00B55958">
        <w:rPr>
          <w:rFonts w:ascii="Tahoma" w:hAnsi="Tahoma" w:cs="Tahoma"/>
          <w:sz w:val="24"/>
          <w:szCs w:val="24"/>
        </w:rPr>
        <w:t>realizarse</w:t>
      </w:r>
      <w:r w:rsidRPr="00B55958">
        <w:rPr>
          <w:rFonts w:ascii="Tahoma" w:hAnsi="Tahoma" w:cs="Tahoma"/>
          <w:spacing w:val="38"/>
          <w:sz w:val="24"/>
          <w:szCs w:val="24"/>
        </w:rPr>
        <w:t xml:space="preserve"> </w:t>
      </w:r>
      <w:r w:rsidRPr="00B55958">
        <w:rPr>
          <w:rFonts w:ascii="Tahoma" w:hAnsi="Tahoma" w:cs="Tahoma"/>
          <w:sz w:val="24"/>
          <w:szCs w:val="24"/>
        </w:rPr>
        <w:t>de</w:t>
      </w:r>
      <w:r w:rsidRPr="00B55958">
        <w:rPr>
          <w:rFonts w:ascii="Tahoma" w:hAnsi="Tahoma" w:cs="Tahoma"/>
          <w:spacing w:val="38"/>
          <w:sz w:val="24"/>
          <w:szCs w:val="24"/>
        </w:rPr>
        <w:t xml:space="preserve"> </w:t>
      </w:r>
      <w:r w:rsidRPr="00B55958">
        <w:rPr>
          <w:rFonts w:ascii="Tahoma" w:hAnsi="Tahoma" w:cs="Tahoma"/>
          <w:sz w:val="24"/>
          <w:szCs w:val="24"/>
        </w:rPr>
        <w:t>conformidad con las disposiciones vigentes y en general, supervisar el despacho y resolución de los asuntos para cumplir objetivos y metas.</w:t>
      </w:r>
    </w:p>
    <w:p w14:paraId="4BA3C7A0" w14:textId="77777777" w:rsidR="007F6210" w:rsidRPr="00B55958" w:rsidRDefault="007F6210" w:rsidP="00B55958">
      <w:pPr>
        <w:pStyle w:val="Textoindependiente"/>
        <w:rPr>
          <w:rFonts w:cs="Tahoma"/>
        </w:rPr>
      </w:pPr>
    </w:p>
    <w:p w14:paraId="652E22A2" w14:textId="77777777" w:rsidR="007F6210" w:rsidRPr="00B55958" w:rsidRDefault="007F6210" w:rsidP="00B55958">
      <w:pPr>
        <w:pStyle w:val="Prrafodelista"/>
        <w:widowControl w:val="0"/>
        <w:numPr>
          <w:ilvl w:val="5"/>
          <w:numId w:val="267"/>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Coordinar que sus áreas adscritas implementen las actividades en las materias de transparencia, datos personales, archivos, evaluación del desempeño y marco integrado de control interno de conformidad con las disposiciones aplicables.</w:t>
      </w:r>
    </w:p>
    <w:p w14:paraId="35F39511" w14:textId="77777777" w:rsidR="007F6210" w:rsidRPr="00B55958" w:rsidRDefault="007F6210" w:rsidP="00B55958">
      <w:pPr>
        <w:pStyle w:val="Textoindependiente"/>
        <w:rPr>
          <w:rFonts w:cs="Tahoma"/>
        </w:rPr>
      </w:pPr>
    </w:p>
    <w:p w14:paraId="5CAA7C73" w14:textId="77777777" w:rsidR="007F6210" w:rsidRPr="00B55958" w:rsidRDefault="007F6210" w:rsidP="00B55958">
      <w:pPr>
        <w:pStyle w:val="Prrafodelista"/>
        <w:widowControl w:val="0"/>
        <w:numPr>
          <w:ilvl w:val="5"/>
          <w:numId w:val="267"/>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Las demás que le confieran las disposiciones jurídicas aplicables o le encomiende su superior jerárquico.</w:t>
      </w:r>
    </w:p>
    <w:p w14:paraId="3B29058A" w14:textId="77777777" w:rsidR="007F6210" w:rsidRDefault="007F6210" w:rsidP="00D83E22">
      <w:pPr>
        <w:spacing w:after="0" w:line="240" w:lineRule="auto"/>
        <w:jc w:val="both"/>
        <w:rPr>
          <w:rFonts w:ascii="Tahoma" w:hAnsi="Tahoma" w:cs="Tahoma"/>
          <w:sz w:val="24"/>
          <w:szCs w:val="24"/>
        </w:rPr>
        <w:sectPr w:rsidR="007F6210" w:rsidSect="007F6210">
          <w:type w:val="continuous"/>
          <w:pgSz w:w="15840" w:h="12240" w:orient="landscape"/>
          <w:pgMar w:top="1440" w:right="1440" w:bottom="1440" w:left="1440" w:header="720" w:footer="720" w:gutter="0"/>
          <w:cols w:num="2" w:space="720"/>
          <w:docGrid w:linePitch="360"/>
        </w:sectPr>
      </w:pPr>
    </w:p>
    <w:p w14:paraId="335F596D" w14:textId="363C1CC8" w:rsidR="004B15B2" w:rsidRDefault="004B15B2" w:rsidP="00D83E22">
      <w:pPr>
        <w:spacing w:after="0" w:line="240" w:lineRule="auto"/>
        <w:jc w:val="both"/>
        <w:rPr>
          <w:rFonts w:ascii="Tahoma" w:hAnsi="Tahoma" w:cs="Tahoma"/>
          <w:sz w:val="24"/>
          <w:szCs w:val="24"/>
        </w:rPr>
      </w:pPr>
    </w:p>
    <w:p w14:paraId="67FF13FE" w14:textId="0EFDE334" w:rsidR="004B15B2" w:rsidRDefault="004B15B2" w:rsidP="00D83E22">
      <w:pPr>
        <w:spacing w:after="0" w:line="240" w:lineRule="auto"/>
        <w:jc w:val="both"/>
        <w:rPr>
          <w:rFonts w:ascii="Tahoma" w:hAnsi="Tahoma" w:cs="Tahoma"/>
          <w:sz w:val="24"/>
          <w:szCs w:val="24"/>
        </w:rPr>
      </w:pPr>
    </w:p>
    <w:p w14:paraId="3D01FA9D" w14:textId="0FF81FC5" w:rsidR="004B5E0D" w:rsidRDefault="004B5E0D" w:rsidP="00D83E22">
      <w:pPr>
        <w:spacing w:after="0" w:line="240" w:lineRule="auto"/>
        <w:jc w:val="both"/>
        <w:rPr>
          <w:rFonts w:ascii="Tahoma" w:hAnsi="Tahoma" w:cs="Tahoma"/>
          <w:sz w:val="24"/>
          <w:szCs w:val="24"/>
        </w:rPr>
      </w:pPr>
    </w:p>
    <w:p w14:paraId="3CE78E07" w14:textId="1A4064A2" w:rsidR="004B5E0D" w:rsidRDefault="004B5E0D" w:rsidP="00D83E22">
      <w:pPr>
        <w:spacing w:after="0" w:line="240" w:lineRule="auto"/>
        <w:jc w:val="both"/>
        <w:rPr>
          <w:rFonts w:ascii="Tahoma" w:hAnsi="Tahoma" w:cs="Tahoma"/>
          <w:sz w:val="24"/>
          <w:szCs w:val="24"/>
        </w:rPr>
      </w:pPr>
    </w:p>
    <w:p w14:paraId="33615645" w14:textId="3837707B" w:rsidR="004B5E0D" w:rsidRDefault="004B5E0D" w:rsidP="00D83E22">
      <w:pPr>
        <w:spacing w:after="0" w:line="240" w:lineRule="auto"/>
        <w:jc w:val="both"/>
        <w:rPr>
          <w:rFonts w:ascii="Tahoma" w:hAnsi="Tahoma" w:cs="Tahoma"/>
          <w:sz w:val="24"/>
          <w:szCs w:val="24"/>
        </w:rPr>
      </w:pPr>
    </w:p>
    <w:p w14:paraId="41E2E93D" w14:textId="391A98BC" w:rsidR="004B5E0D" w:rsidRDefault="004B5E0D" w:rsidP="00D83E22">
      <w:pPr>
        <w:spacing w:after="0" w:line="240" w:lineRule="auto"/>
        <w:jc w:val="both"/>
        <w:rPr>
          <w:rFonts w:ascii="Tahoma" w:hAnsi="Tahoma" w:cs="Tahoma"/>
          <w:sz w:val="24"/>
          <w:szCs w:val="24"/>
        </w:rPr>
      </w:pPr>
    </w:p>
    <w:p w14:paraId="4C623A64" w14:textId="6F66DCDA" w:rsidR="004B5E0D" w:rsidRDefault="004B5E0D" w:rsidP="00D83E22">
      <w:pPr>
        <w:spacing w:after="0" w:line="240" w:lineRule="auto"/>
        <w:jc w:val="both"/>
        <w:rPr>
          <w:rFonts w:ascii="Tahoma" w:hAnsi="Tahoma" w:cs="Tahoma"/>
          <w:sz w:val="24"/>
          <w:szCs w:val="24"/>
        </w:rPr>
      </w:pPr>
    </w:p>
    <w:p w14:paraId="58337ED2" w14:textId="4A952038" w:rsidR="004B5E0D" w:rsidRDefault="004B5E0D" w:rsidP="00D83E22">
      <w:pPr>
        <w:spacing w:after="0" w:line="240" w:lineRule="auto"/>
        <w:jc w:val="both"/>
        <w:rPr>
          <w:rFonts w:ascii="Tahoma" w:hAnsi="Tahoma" w:cs="Tahoma"/>
          <w:sz w:val="24"/>
          <w:szCs w:val="24"/>
        </w:rPr>
      </w:pPr>
    </w:p>
    <w:p w14:paraId="5601EDB1" w14:textId="230887FA" w:rsidR="004B5E0D" w:rsidRDefault="004B5E0D" w:rsidP="00D83E22">
      <w:pPr>
        <w:spacing w:after="0" w:line="240" w:lineRule="auto"/>
        <w:jc w:val="both"/>
        <w:rPr>
          <w:rFonts w:ascii="Tahoma" w:hAnsi="Tahoma" w:cs="Tahoma"/>
          <w:sz w:val="24"/>
          <w:szCs w:val="24"/>
        </w:rPr>
      </w:pPr>
    </w:p>
    <w:p w14:paraId="19555225" w14:textId="793D247D" w:rsidR="004B5E0D" w:rsidRDefault="004B5E0D" w:rsidP="00D83E22">
      <w:pPr>
        <w:spacing w:after="0" w:line="240" w:lineRule="auto"/>
        <w:jc w:val="both"/>
        <w:rPr>
          <w:rFonts w:ascii="Tahoma" w:hAnsi="Tahoma" w:cs="Tahoma"/>
          <w:sz w:val="24"/>
          <w:szCs w:val="24"/>
        </w:rPr>
      </w:pPr>
    </w:p>
    <w:p w14:paraId="39ADC174" w14:textId="59E3444C" w:rsidR="004B5E0D" w:rsidRDefault="004B5E0D" w:rsidP="00D83E22">
      <w:pPr>
        <w:spacing w:after="0" w:line="240" w:lineRule="auto"/>
        <w:jc w:val="both"/>
        <w:rPr>
          <w:rFonts w:ascii="Tahoma" w:hAnsi="Tahoma" w:cs="Tahoma"/>
          <w:sz w:val="24"/>
          <w:szCs w:val="24"/>
        </w:rPr>
      </w:pPr>
    </w:p>
    <w:p w14:paraId="7EC00A8C" w14:textId="28618F20" w:rsidR="004B5E0D" w:rsidRDefault="004B5E0D" w:rsidP="00D83E22">
      <w:pPr>
        <w:spacing w:after="0" w:line="240" w:lineRule="auto"/>
        <w:jc w:val="both"/>
        <w:rPr>
          <w:rFonts w:ascii="Tahoma" w:hAnsi="Tahoma" w:cs="Tahoma"/>
          <w:sz w:val="24"/>
          <w:szCs w:val="24"/>
        </w:rPr>
      </w:pPr>
    </w:p>
    <w:p w14:paraId="41BC989D" w14:textId="1F1D8B77" w:rsidR="004B5E0D" w:rsidRDefault="004B5E0D">
      <w:pPr>
        <w:rPr>
          <w:rFonts w:ascii="Tahoma" w:hAnsi="Tahoma" w:cs="Tahoma"/>
          <w:sz w:val="24"/>
          <w:szCs w:val="24"/>
        </w:rPr>
      </w:pPr>
      <w:r>
        <w:rPr>
          <w:rFonts w:ascii="Tahoma" w:hAnsi="Tahoma" w:cs="Tahoma"/>
          <w:sz w:val="24"/>
          <w:szCs w:val="24"/>
        </w:rPr>
        <w:br w:type="page"/>
      </w:r>
    </w:p>
    <w:p w14:paraId="75F79E67" w14:textId="2383DE8A" w:rsidR="004B5E0D" w:rsidRPr="00B55958" w:rsidRDefault="004B5E0D" w:rsidP="00B55958">
      <w:pPr>
        <w:pStyle w:val="Ttulo3"/>
        <w:spacing w:before="0"/>
        <w:rPr>
          <w:rFonts w:ascii="Tahoma" w:hAnsi="Tahoma" w:cs="Tahoma"/>
          <w:b/>
          <w:color w:val="auto"/>
        </w:rPr>
      </w:pPr>
      <w:r w:rsidRPr="00B55958">
        <w:rPr>
          <w:rFonts w:ascii="Tahoma" w:hAnsi="Tahoma" w:cs="Tahoma"/>
          <w:b/>
          <w:color w:val="auto"/>
        </w:rPr>
        <w:lastRenderedPageBreak/>
        <w:t>SUBDIRECCIÓN DE PROCESAMIENTO DE DIETAS</w:t>
      </w:r>
    </w:p>
    <w:p w14:paraId="3784CDC1" w14:textId="77777777" w:rsidR="004B5E0D" w:rsidRPr="00B55958" w:rsidRDefault="004B5E0D" w:rsidP="00B55958">
      <w:pPr>
        <w:pStyle w:val="Textoindependiente"/>
        <w:rPr>
          <w:rFonts w:cs="Tahoma"/>
        </w:rPr>
      </w:pPr>
    </w:p>
    <w:p w14:paraId="7CD63F8C" w14:textId="77777777" w:rsidR="004B5E0D" w:rsidRPr="00B55958" w:rsidRDefault="004B5E0D" w:rsidP="00B55958">
      <w:pPr>
        <w:pStyle w:val="Ttulo5"/>
        <w:spacing w:before="0" w:line="240" w:lineRule="auto"/>
        <w:rPr>
          <w:rFonts w:ascii="Tahoma" w:hAnsi="Tahoma" w:cs="Tahoma"/>
          <w:b/>
          <w:i w:val="0"/>
          <w:color w:val="auto"/>
          <w:sz w:val="24"/>
          <w:szCs w:val="24"/>
        </w:rPr>
      </w:pPr>
      <w:r w:rsidRPr="00B55958">
        <w:rPr>
          <w:rFonts w:ascii="Tahoma" w:hAnsi="Tahoma" w:cs="Tahoma"/>
          <w:b/>
          <w:i w:val="0"/>
          <w:color w:val="auto"/>
          <w:spacing w:val="-2"/>
          <w:sz w:val="24"/>
          <w:szCs w:val="24"/>
        </w:rPr>
        <w:t>Objetivo</w:t>
      </w:r>
    </w:p>
    <w:p w14:paraId="4250E747" w14:textId="77777777" w:rsidR="004B5E0D" w:rsidRPr="00B55958" w:rsidRDefault="004B5E0D" w:rsidP="00B55958">
      <w:pPr>
        <w:pStyle w:val="Textoindependiente"/>
        <w:rPr>
          <w:rFonts w:cs="Tahoma"/>
          <w:b w:val="0"/>
        </w:rPr>
      </w:pPr>
    </w:p>
    <w:p w14:paraId="34C56DBA" w14:textId="77777777" w:rsidR="004B5E0D" w:rsidRPr="00B55958" w:rsidRDefault="004B5E0D" w:rsidP="00B55958">
      <w:pPr>
        <w:spacing w:after="0" w:line="240" w:lineRule="auto"/>
        <w:jc w:val="both"/>
        <w:rPr>
          <w:rFonts w:ascii="Tahoma" w:hAnsi="Tahoma" w:cs="Tahoma"/>
          <w:sz w:val="24"/>
          <w:szCs w:val="24"/>
        </w:rPr>
      </w:pPr>
      <w:r w:rsidRPr="00B55958">
        <w:rPr>
          <w:rFonts w:ascii="Tahoma" w:hAnsi="Tahoma" w:cs="Tahoma"/>
          <w:sz w:val="24"/>
          <w:szCs w:val="24"/>
        </w:rPr>
        <w:t>Supervisar</w:t>
      </w:r>
      <w:r w:rsidRPr="00B55958">
        <w:rPr>
          <w:rFonts w:ascii="Tahoma" w:hAnsi="Tahoma" w:cs="Tahoma"/>
          <w:spacing w:val="-10"/>
          <w:sz w:val="24"/>
          <w:szCs w:val="24"/>
        </w:rPr>
        <w:t xml:space="preserve"> </w:t>
      </w:r>
      <w:r w:rsidRPr="00B55958">
        <w:rPr>
          <w:rFonts w:ascii="Tahoma" w:hAnsi="Tahoma" w:cs="Tahoma"/>
          <w:sz w:val="24"/>
          <w:szCs w:val="24"/>
        </w:rPr>
        <w:t>el</w:t>
      </w:r>
      <w:r w:rsidRPr="00B55958">
        <w:rPr>
          <w:rFonts w:ascii="Tahoma" w:hAnsi="Tahoma" w:cs="Tahoma"/>
          <w:spacing w:val="-9"/>
          <w:sz w:val="24"/>
          <w:szCs w:val="24"/>
        </w:rPr>
        <w:t xml:space="preserve"> </w:t>
      </w:r>
      <w:r w:rsidRPr="00B55958">
        <w:rPr>
          <w:rFonts w:ascii="Tahoma" w:hAnsi="Tahoma" w:cs="Tahoma"/>
          <w:sz w:val="24"/>
          <w:szCs w:val="24"/>
        </w:rPr>
        <w:t>procesamiento</w:t>
      </w:r>
      <w:r w:rsidRPr="00B55958">
        <w:rPr>
          <w:rFonts w:ascii="Tahoma" w:hAnsi="Tahoma" w:cs="Tahoma"/>
          <w:spacing w:val="-11"/>
          <w:sz w:val="24"/>
          <w:szCs w:val="24"/>
        </w:rPr>
        <w:t xml:space="preserve"> </w:t>
      </w:r>
      <w:r w:rsidRPr="00B55958">
        <w:rPr>
          <w:rFonts w:ascii="Tahoma" w:hAnsi="Tahoma" w:cs="Tahoma"/>
          <w:sz w:val="24"/>
          <w:szCs w:val="24"/>
        </w:rPr>
        <w:t>de</w:t>
      </w:r>
      <w:r w:rsidRPr="00B55958">
        <w:rPr>
          <w:rFonts w:ascii="Tahoma" w:hAnsi="Tahoma" w:cs="Tahoma"/>
          <w:spacing w:val="-10"/>
          <w:sz w:val="24"/>
          <w:szCs w:val="24"/>
        </w:rPr>
        <w:t xml:space="preserve"> </w:t>
      </w:r>
      <w:r w:rsidRPr="00B55958">
        <w:rPr>
          <w:rFonts w:ascii="Tahoma" w:hAnsi="Tahoma" w:cs="Tahoma"/>
          <w:sz w:val="24"/>
          <w:szCs w:val="24"/>
        </w:rPr>
        <w:t>pago</w:t>
      </w:r>
      <w:r w:rsidRPr="00B55958">
        <w:rPr>
          <w:rFonts w:ascii="Tahoma" w:hAnsi="Tahoma" w:cs="Tahoma"/>
          <w:spacing w:val="-11"/>
          <w:sz w:val="24"/>
          <w:szCs w:val="24"/>
        </w:rPr>
        <w:t xml:space="preserve"> </w:t>
      </w:r>
      <w:r w:rsidRPr="00B55958">
        <w:rPr>
          <w:rFonts w:ascii="Tahoma" w:hAnsi="Tahoma" w:cs="Tahoma"/>
          <w:sz w:val="24"/>
          <w:szCs w:val="24"/>
        </w:rPr>
        <w:t>de</w:t>
      </w:r>
      <w:r w:rsidRPr="00B55958">
        <w:rPr>
          <w:rFonts w:ascii="Tahoma" w:hAnsi="Tahoma" w:cs="Tahoma"/>
          <w:spacing w:val="-10"/>
          <w:sz w:val="24"/>
          <w:szCs w:val="24"/>
        </w:rPr>
        <w:t xml:space="preserve"> </w:t>
      </w:r>
      <w:r w:rsidRPr="00B55958">
        <w:rPr>
          <w:rFonts w:ascii="Tahoma" w:hAnsi="Tahoma" w:cs="Tahoma"/>
          <w:sz w:val="24"/>
          <w:szCs w:val="24"/>
        </w:rPr>
        <w:t>remuneraciones</w:t>
      </w:r>
      <w:r w:rsidRPr="00B55958">
        <w:rPr>
          <w:rFonts w:ascii="Tahoma" w:hAnsi="Tahoma" w:cs="Tahoma"/>
          <w:spacing w:val="-10"/>
          <w:sz w:val="24"/>
          <w:szCs w:val="24"/>
        </w:rPr>
        <w:t xml:space="preserve"> </w:t>
      </w:r>
      <w:r w:rsidRPr="00B55958">
        <w:rPr>
          <w:rFonts w:ascii="Tahoma" w:hAnsi="Tahoma" w:cs="Tahoma"/>
          <w:sz w:val="24"/>
          <w:szCs w:val="24"/>
        </w:rPr>
        <w:t>y</w:t>
      </w:r>
      <w:r w:rsidRPr="00B55958">
        <w:rPr>
          <w:rFonts w:ascii="Tahoma" w:hAnsi="Tahoma" w:cs="Tahoma"/>
          <w:spacing w:val="-11"/>
          <w:sz w:val="24"/>
          <w:szCs w:val="24"/>
        </w:rPr>
        <w:t xml:space="preserve"> </w:t>
      </w:r>
      <w:r w:rsidRPr="00B55958">
        <w:rPr>
          <w:rFonts w:ascii="Tahoma" w:hAnsi="Tahoma" w:cs="Tahoma"/>
          <w:sz w:val="24"/>
          <w:szCs w:val="24"/>
        </w:rPr>
        <w:t>prestaciones,</w:t>
      </w:r>
      <w:r w:rsidRPr="00B55958">
        <w:rPr>
          <w:rFonts w:ascii="Tahoma" w:hAnsi="Tahoma" w:cs="Tahoma"/>
          <w:spacing w:val="-12"/>
          <w:sz w:val="24"/>
          <w:szCs w:val="24"/>
        </w:rPr>
        <w:t xml:space="preserve"> </w:t>
      </w:r>
      <w:r w:rsidRPr="00B55958">
        <w:rPr>
          <w:rFonts w:ascii="Tahoma" w:hAnsi="Tahoma" w:cs="Tahoma"/>
          <w:sz w:val="24"/>
          <w:szCs w:val="24"/>
        </w:rPr>
        <w:t>conforme</w:t>
      </w:r>
      <w:r w:rsidRPr="00B55958">
        <w:rPr>
          <w:rFonts w:ascii="Tahoma" w:hAnsi="Tahoma" w:cs="Tahoma"/>
          <w:spacing w:val="-10"/>
          <w:sz w:val="24"/>
          <w:szCs w:val="24"/>
        </w:rPr>
        <w:t xml:space="preserve"> </w:t>
      </w:r>
      <w:r w:rsidRPr="00B55958">
        <w:rPr>
          <w:rFonts w:ascii="Tahoma" w:hAnsi="Tahoma" w:cs="Tahoma"/>
          <w:sz w:val="24"/>
          <w:szCs w:val="24"/>
        </w:rPr>
        <w:t>a</w:t>
      </w:r>
      <w:r w:rsidRPr="00B55958">
        <w:rPr>
          <w:rFonts w:ascii="Tahoma" w:hAnsi="Tahoma" w:cs="Tahoma"/>
          <w:spacing w:val="-13"/>
          <w:sz w:val="24"/>
          <w:szCs w:val="24"/>
        </w:rPr>
        <w:t xml:space="preserve"> </w:t>
      </w:r>
      <w:r w:rsidRPr="00B55958">
        <w:rPr>
          <w:rFonts w:ascii="Tahoma" w:hAnsi="Tahoma" w:cs="Tahoma"/>
          <w:sz w:val="24"/>
          <w:szCs w:val="24"/>
        </w:rPr>
        <w:t>la</w:t>
      </w:r>
      <w:r w:rsidRPr="00B55958">
        <w:rPr>
          <w:rFonts w:ascii="Tahoma" w:hAnsi="Tahoma" w:cs="Tahoma"/>
          <w:spacing w:val="-10"/>
          <w:sz w:val="24"/>
          <w:szCs w:val="24"/>
        </w:rPr>
        <w:t xml:space="preserve"> </w:t>
      </w:r>
      <w:r w:rsidRPr="00B55958">
        <w:rPr>
          <w:rFonts w:ascii="Tahoma" w:hAnsi="Tahoma" w:cs="Tahoma"/>
          <w:sz w:val="24"/>
          <w:szCs w:val="24"/>
        </w:rPr>
        <w:t>normatividad</w:t>
      </w:r>
      <w:r w:rsidRPr="00B55958">
        <w:rPr>
          <w:rFonts w:ascii="Tahoma" w:hAnsi="Tahoma" w:cs="Tahoma"/>
          <w:spacing w:val="-11"/>
          <w:sz w:val="24"/>
          <w:szCs w:val="24"/>
        </w:rPr>
        <w:t xml:space="preserve"> </w:t>
      </w:r>
      <w:r w:rsidRPr="00B55958">
        <w:rPr>
          <w:rFonts w:ascii="Tahoma" w:hAnsi="Tahoma" w:cs="Tahoma"/>
          <w:sz w:val="24"/>
          <w:szCs w:val="24"/>
        </w:rPr>
        <w:t>aplicable,</w:t>
      </w:r>
      <w:r w:rsidRPr="00B55958">
        <w:rPr>
          <w:rFonts w:ascii="Tahoma" w:hAnsi="Tahoma" w:cs="Tahoma"/>
          <w:spacing w:val="-12"/>
          <w:sz w:val="24"/>
          <w:szCs w:val="24"/>
        </w:rPr>
        <w:t xml:space="preserve"> </w:t>
      </w:r>
      <w:r w:rsidRPr="00B55958">
        <w:rPr>
          <w:rFonts w:ascii="Tahoma" w:hAnsi="Tahoma" w:cs="Tahoma"/>
          <w:sz w:val="24"/>
          <w:szCs w:val="24"/>
        </w:rPr>
        <w:t>el</w:t>
      </w:r>
      <w:r w:rsidRPr="00B55958">
        <w:rPr>
          <w:rFonts w:ascii="Tahoma" w:hAnsi="Tahoma" w:cs="Tahoma"/>
          <w:spacing w:val="-9"/>
          <w:sz w:val="24"/>
          <w:szCs w:val="24"/>
        </w:rPr>
        <w:t xml:space="preserve"> </w:t>
      </w:r>
      <w:r w:rsidRPr="00B55958">
        <w:rPr>
          <w:rFonts w:ascii="Tahoma" w:hAnsi="Tahoma" w:cs="Tahoma"/>
          <w:sz w:val="24"/>
          <w:szCs w:val="24"/>
        </w:rPr>
        <w:t>registro e</w:t>
      </w:r>
      <w:r w:rsidRPr="00B55958">
        <w:rPr>
          <w:rFonts w:ascii="Tahoma" w:hAnsi="Tahoma" w:cs="Tahoma"/>
          <w:spacing w:val="-2"/>
          <w:sz w:val="24"/>
          <w:szCs w:val="24"/>
        </w:rPr>
        <w:t xml:space="preserve"> </w:t>
      </w:r>
      <w:r w:rsidRPr="00B55958">
        <w:rPr>
          <w:rFonts w:ascii="Tahoma" w:hAnsi="Tahoma" w:cs="Tahoma"/>
          <w:sz w:val="24"/>
          <w:szCs w:val="24"/>
        </w:rPr>
        <w:t>incorporación</w:t>
      </w:r>
      <w:r w:rsidRPr="00B55958">
        <w:rPr>
          <w:rFonts w:ascii="Tahoma" w:hAnsi="Tahoma" w:cs="Tahoma"/>
          <w:spacing w:val="-3"/>
          <w:sz w:val="24"/>
          <w:szCs w:val="24"/>
        </w:rPr>
        <w:t xml:space="preserve"> </w:t>
      </w:r>
      <w:r w:rsidRPr="00B55958">
        <w:rPr>
          <w:rFonts w:ascii="Tahoma" w:hAnsi="Tahoma" w:cs="Tahoma"/>
          <w:sz w:val="24"/>
          <w:szCs w:val="24"/>
        </w:rPr>
        <w:t>al</w:t>
      </w:r>
      <w:r w:rsidRPr="00B55958">
        <w:rPr>
          <w:rFonts w:ascii="Tahoma" w:hAnsi="Tahoma" w:cs="Tahoma"/>
          <w:spacing w:val="-3"/>
          <w:sz w:val="24"/>
          <w:szCs w:val="24"/>
        </w:rPr>
        <w:t xml:space="preserve"> </w:t>
      </w:r>
      <w:r w:rsidRPr="00B55958">
        <w:rPr>
          <w:rFonts w:ascii="Tahoma" w:hAnsi="Tahoma" w:cs="Tahoma"/>
          <w:sz w:val="24"/>
          <w:szCs w:val="24"/>
        </w:rPr>
        <w:t>ISSSTE,</w:t>
      </w:r>
      <w:r w:rsidRPr="00B55958">
        <w:rPr>
          <w:rFonts w:ascii="Tahoma" w:hAnsi="Tahoma" w:cs="Tahoma"/>
          <w:spacing w:val="-3"/>
          <w:sz w:val="24"/>
          <w:szCs w:val="24"/>
        </w:rPr>
        <w:t xml:space="preserve"> </w:t>
      </w:r>
      <w:r w:rsidRPr="00B55958">
        <w:rPr>
          <w:rFonts w:ascii="Tahoma" w:hAnsi="Tahoma" w:cs="Tahoma"/>
          <w:sz w:val="24"/>
          <w:szCs w:val="24"/>
        </w:rPr>
        <w:t>SAR,</w:t>
      </w:r>
      <w:r w:rsidRPr="00B55958">
        <w:rPr>
          <w:rFonts w:ascii="Tahoma" w:hAnsi="Tahoma" w:cs="Tahoma"/>
          <w:spacing w:val="-3"/>
          <w:sz w:val="24"/>
          <w:szCs w:val="24"/>
        </w:rPr>
        <w:t xml:space="preserve"> </w:t>
      </w:r>
      <w:r w:rsidRPr="00B55958">
        <w:rPr>
          <w:rFonts w:ascii="Tahoma" w:hAnsi="Tahoma" w:cs="Tahoma"/>
          <w:sz w:val="24"/>
          <w:szCs w:val="24"/>
        </w:rPr>
        <w:t>FOVISSSTE,</w:t>
      </w:r>
      <w:r w:rsidRPr="00B55958">
        <w:rPr>
          <w:rFonts w:ascii="Tahoma" w:hAnsi="Tahoma" w:cs="Tahoma"/>
          <w:spacing w:val="-3"/>
          <w:sz w:val="24"/>
          <w:szCs w:val="24"/>
        </w:rPr>
        <w:t xml:space="preserve"> </w:t>
      </w:r>
      <w:r w:rsidRPr="00B55958">
        <w:rPr>
          <w:rFonts w:ascii="Tahoma" w:hAnsi="Tahoma" w:cs="Tahoma"/>
          <w:sz w:val="24"/>
          <w:szCs w:val="24"/>
        </w:rPr>
        <w:t>elaboración</w:t>
      </w:r>
      <w:r w:rsidRPr="00B55958">
        <w:rPr>
          <w:rFonts w:ascii="Tahoma" w:hAnsi="Tahoma" w:cs="Tahoma"/>
          <w:spacing w:val="-3"/>
          <w:sz w:val="24"/>
          <w:szCs w:val="24"/>
        </w:rPr>
        <w:t xml:space="preserve"> </w:t>
      </w:r>
      <w:r w:rsidRPr="00B55958">
        <w:rPr>
          <w:rFonts w:ascii="Tahoma" w:hAnsi="Tahoma" w:cs="Tahoma"/>
          <w:sz w:val="24"/>
          <w:szCs w:val="24"/>
        </w:rPr>
        <w:t>de</w:t>
      </w:r>
      <w:r w:rsidRPr="00B55958">
        <w:rPr>
          <w:rFonts w:ascii="Tahoma" w:hAnsi="Tahoma" w:cs="Tahoma"/>
          <w:spacing w:val="-4"/>
          <w:sz w:val="24"/>
          <w:szCs w:val="24"/>
        </w:rPr>
        <w:t xml:space="preserve"> </w:t>
      </w:r>
      <w:r w:rsidRPr="00B55958">
        <w:rPr>
          <w:rFonts w:ascii="Tahoma" w:hAnsi="Tahoma" w:cs="Tahoma"/>
          <w:sz w:val="24"/>
          <w:szCs w:val="24"/>
        </w:rPr>
        <w:t>constancias,</w:t>
      </w:r>
      <w:r w:rsidRPr="00B55958">
        <w:rPr>
          <w:rFonts w:ascii="Tahoma" w:hAnsi="Tahoma" w:cs="Tahoma"/>
          <w:spacing w:val="-3"/>
          <w:sz w:val="24"/>
          <w:szCs w:val="24"/>
        </w:rPr>
        <w:t xml:space="preserve"> </w:t>
      </w:r>
      <w:r w:rsidRPr="00B55958">
        <w:rPr>
          <w:rFonts w:ascii="Tahoma" w:hAnsi="Tahoma" w:cs="Tahoma"/>
          <w:sz w:val="24"/>
          <w:szCs w:val="24"/>
        </w:rPr>
        <w:t>expedientes</w:t>
      </w:r>
      <w:r w:rsidRPr="00B55958">
        <w:rPr>
          <w:rFonts w:ascii="Tahoma" w:hAnsi="Tahoma" w:cs="Tahoma"/>
          <w:spacing w:val="-2"/>
          <w:sz w:val="24"/>
          <w:szCs w:val="24"/>
        </w:rPr>
        <w:t xml:space="preserve"> </w:t>
      </w:r>
      <w:r w:rsidRPr="00B55958">
        <w:rPr>
          <w:rFonts w:ascii="Tahoma" w:hAnsi="Tahoma" w:cs="Tahoma"/>
          <w:sz w:val="24"/>
          <w:szCs w:val="24"/>
        </w:rPr>
        <w:t>personales,</w:t>
      </w:r>
      <w:r w:rsidRPr="00B55958">
        <w:rPr>
          <w:rFonts w:ascii="Tahoma" w:hAnsi="Tahoma" w:cs="Tahoma"/>
          <w:spacing w:val="-3"/>
          <w:sz w:val="24"/>
          <w:szCs w:val="24"/>
        </w:rPr>
        <w:t xml:space="preserve"> </w:t>
      </w:r>
      <w:r w:rsidRPr="00B55958">
        <w:rPr>
          <w:rFonts w:ascii="Tahoma" w:hAnsi="Tahoma" w:cs="Tahoma"/>
          <w:sz w:val="24"/>
          <w:szCs w:val="24"/>
        </w:rPr>
        <w:t>así</w:t>
      </w:r>
      <w:r w:rsidRPr="00B55958">
        <w:rPr>
          <w:rFonts w:ascii="Tahoma" w:hAnsi="Tahoma" w:cs="Tahoma"/>
          <w:spacing w:val="-3"/>
          <w:sz w:val="24"/>
          <w:szCs w:val="24"/>
        </w:rPr>
        <w:t xml:space="preserve"> </w:t>
      </w:r>
      <w:r w:rsidRPr="00B55958">
        <w:rPr>
          <w:rFonts w:ascii="Tahoma" w:hAnsi="Tahoma" w:cs="Tahoma"/>
          <w:sz w:val="24"/>
          <w:szCs w:val="24"/>
        </w:rPr>
        <w:t>como</w:t>
      </w:r>
      <w:r w:rsidRPr="00B55958">
        <w:rPr>
          <w:rFonts w:ascii="Tahoma" w:hAnsi="Tahoma" w:cs="Tahoma"/>
          <w:spacing w:val="-3"/>
          <w:sz w:val="24"/>
          <w:szCs w:val="24"/>
        </w:rPr>
        <w:t xml:space="preserve"> </w:t>
      </w:r>
      <w:r w:rsidRPr="00B55958">
        <w:rPr>
          <w:rFonts w:ascii="Tahoma" w:hAnsi="Tahoma" w:cs="Tahoma"/>
          <w:sz w:val="24"/>
          <w:szCs w:val="24"/>
        </w:rPr>
        <w:t>la</w:t>
      </w:r>
      <w:r w:rsidRPr="00B55958">
        <w:rPr>
          <w:rFonts w:ascii="Tahoma" w:hAnsi="Tahoma" w:cs="Tahoma"/>
          <w:spacing w:val="-4"/>
          <w:sz w:val="24"/>
          <w:szCs w:val="24"/>
        </w:rPr>
        <w:t xml:space="preserve"> </w:t>
      </w:r>
      <w:r w:rsidRPr="00B55958">
        <w:rPr>
          <w:rFonts w:ascii="Tahoma" w:hAnsi="Tahoma" w:cs="Tahoma"/>
          <w:sz w:val="24"/>
          <w:szCs w:val="24"/>
        </w:rPr>
        <w:t>atención</w:t>
      </w:r>
      <w:r w:rsidRPr="00B55958">
        <w:rPr>
          <w:rFonts w:ascii="Tahoma" w:hAnsi="Tahoma" w:cs="Tahoma"/>
          <w:spacing w:val="-5"/>
          <w:sz w:val="24"/>
          <w:szCs w:val="24"/>
        </w:rPr>
        <w:t xml:space="preserve"> </w:t>
      </w:r>
      <w:r w:rsidRPr="00B55958">
        <w:rPr>
          <w:rFonts w:ascii="Tahoma" w:hAnsi="Tahoma" w:cs="Tahoma"/>
          <w:sz w:val="24"/>
          <w:szCs w:val="24"/>
        </w:rPr>
        <w:t>a</w:t>
      </w:r>
      <w:r w:rsidRPr="00B55958">
        <w:rPr>
          <w:rFonts w:ascii="Tahoma" w:hAnsi="Tahoma" w:cs="Tahoma"/>
          <w:spacing w:val="-2"/>
          <w:sz w:val="24"/>
          <w:szCs w:val="24"/>
        </w:rPr>
        <w:t xml:space="preserve"> </w:t>
      </w:r>
      <w:r w:rsidRPr="00B55958">
        <w:rPr>
          <w:rFonts w:ascii="Tahoma" w:hAnsi="Tahoma" w:cs="Tahoma"/>
          <w:sz w:val="24"/>
          <w:szCs w:val="24"/>
        </w:rPr>
        <w:t>los requerimientos de instancias competentes, relacionadas con las diputadas y los diputados.</w:t>
      </w:r>
    </w:p>
    <w:p w14:paraId="150F57BB" w14:textId="77777777" w:rsidR="004B5E0D" w:rsidRPr="00B55958" w:rsidRDefault="004B5E0D" w:rsidP="00B55958">
      <w:pPr>
        <w:pStyle w:val="Textoindependiente"/>
        <w:rPr>
          <w:rFonts w:cs="Tahoma"/>
        </w:rPr>
      </w:pPr>
    </w:p>
    <w:p w14:paraId="08A56EA3" w14:textId="77777777" w:rsidR="004B5E0D" w:rsidRPr="00B55958" w:rsidRDefault="004B5E0D" w:rsidP="00B55958">
      <w:pPr>
        <w:pStyle w:val="Ttulo5"/>
        <w:spacing w:before="0" w:line="240" w:lineRule="auto"/>
        <w:rPr>
          <w:rFonts w:ascii="Tahoma" w:hAnsi="Tahoma" w:cs="Tahoma"/>
          <w:b/>
          <w:i w:val="0"/>
          <w:color w:val="auto"/>
          <w:sz w:val="24"/>
          <w:szCs w:val="24"/>
        </w:rPr>
      </w:pPr>
      <w:r w:rsidRPr="00B55958">
        <w:rPr>
          <w:rFonts w:ascii="Tahoma" w:hAnsi="Tahoma" w:cs="Tahoma"/>
          <w:b/>
          <w:i w:val="0"/>
          <w:color w:val="auto"/>
          <w:spacing w:val="-2"/>
          <w:sz w:val="24"/>
          <w:szCs w:val="24"/>
        </w:rPr>
        <w:t>Funciones</w:t>
      </w:r>
    </w:p>
    <w:p w14:paraId="4D92248D" w14:textId="77777777" w:rsidR="004B5E0D" w:rsidRPr="00B55958" w:rsidRDefault="004B5E0D" w:rsidP="00B55958">
      <w:pPr>
        <w:spacing w:after="0" w:line="240" w:lineRule="auto"/>
        <w:rPr>
          <w:rFonts w:ascii="Tahoma" w:hAnsi="Tahoma" w:cs="Tahoma"/>
          <w:b/>
          <w:sz w:val="24"/>
          <w:szCs w:val="24"/>
        </w:rPr>
      </w:pPr>
    </w:p>
    <w:p w14:paraId="786F2897" w14:textId="77777777" w:rsidR="004B5E0D" w:rsidRPr="00B55958" w:rsidRDefault="004B5E0D" w:rsidP="00B55958">
      <w:pPr>
        <w:pStyle w:val="Prrafodelista"/>
        <w:widowControl w:val="0"/>
        <w:numPr>
          <w:ilvl w:val="0"/>
          <w:numId w:val="268"/>
        </w:numPr>
        <w:tabs>
          <w:tab w:val="left" w:pos="1697"/>
          <w:tab w:val="left" w:pos="1699"/>
        </w:tabs>
        <w:autoSpaceDE w:val="0"/>
        <w:autoSpaceDN w:val="0"/>
        <w:spacing w:after="0" w:line="240" w:lineRule="auto"/>
        <w:ind w:left="0"/>
        <w:jc w:val="both"/>
        <w:rPr>
          <w:rFonts w:ascii="Tahoma" w:hAnsi="Tahoma" w:cs="Tahoma"/>
          <w:sz w:val="24"/>
          <w:szCs w:val="24"/>
        </w:rPr>
        <w:sectPr w:rsidR="004B5E0D" w:rsidRPr="00B55958" w:rsidSect="00E1218D">
          <w:type w:val="continuous"/>
          <w:pgSz w:w="15840" w:h="12240" w:orient="landscape"/>
          <w:pgMar w:top="1440" w:right="1440" w:bottom="1440" w:left="1440" w:header="720" w:footer="720" w:gutter="0"/>
          <w:cols w:space="720"/>
          <w:docGrid w:linePitch="360"/>
        </w:sectPr>
      </w:pPr>
    </w:p>
    <w:p w14:paraId="7A911E0B" w14:textId="3048EB14" w:rsidR="004B5E0D" w:rsidRPr="00B55958" w:rsidRDefault="004B5E0D" w:rsidP="00B55958">
      <w:pPr>
        <w:pStyle w:val="Prrafodelista"/>
        <w:widowControl w:val="0"/>
        <w:numPr>
          <w:ilvl w:val="0"/>
          <w:numId w:val="268"/>
        </w:numPr>
        <w:tabs>
          <w:tab w:val="left" w:pos="1697"/>
          <w:tab w:val="left" w:pos="1699"/>
        </w:tabs>
        <w:autoSpaceDE w:val="0"/>
        <w:autoSpaceDN w:val="0"/>
        <w:spacing w:after="0" w:line="240" w:lineRule="auto"/>
        <w:ind w:left="0" w:hanging="357"/>
        <w:jc w:val="both"/>
        <w:rPr>
          <w:rFonts w:ascii="Tahoma" w:hAnsi="Tahoma" w:cs="Tahoma"/>
          <w:sz w:val="24"/>
          <w:szCs w:val="24"/>
        </w:rPr>
      </w:pPr>
      <w:r w:rsidRPr="00B55958">
        <w:rPr>
          <w:rFonts w:ascii="Tahoma" w:hAnsi="Tahoma" w:cs="Tahoma"/>
          <w:sz w:val="24"/>
          <w:szCs w:val="24"/>
        </w:rPr>
        <w:t>Supervisar el registro, en los sistemas informáticos correspondientes, de las altas, bajas y licencias de las diputadas y los diputados.</w:t>
      </w:r>
    </w:p>
    <w:p w14:paraId="2C3A909F" w14:textId="77777777" w:rsidR="004B5E0D" w:rsidRPr="00B55958" w:rsidRDefault="004B5E0D" w:rsidP="00B55958">
      <w:pPr>
        <w:pStyle w:val="Textoindependiente"/>
        <w:jc w:val="both"/>
        <w:rPr>
          <w:rFonts w:cs="Tahoma"/>
        </w:rPr>
      </w:pPr>
    </w:p>
    <w:p w14:paraId="5DCAEAB8" w14:textId="77777777" w:rsidR="004B5E0D" w:rsidRPr="00B55958" w:rsidRDefault="004B5E0D" w:rsidP="00B55958">
      <w:pPr>
        <w:pStyle w:val="Prrafodelista"/>
        <w:widowControl w:val="0"/>
        <w:numPr>
          <w:ilvl w:val="0"/>
          <w:numId w:val="268"/>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Supervisar el procesamiento del pago de dietas y los descuentos aplicables de diputadas y diputados.</w:t>
      </w:r>
    </w:p>
    <w:p w14:paraId="4C9B6F35" w14:textId="77777777" w:rsidR="004B5E0D" w:rsidRPr="00B55958" w:rsidRDefault="004B5E0D" w:rsidP="00B55958">
      <w:pPr>
        <w:pStyle w:val="Textoindependiente"/>
        <w:jc w:val="both"/>
        <w:rPr>
          <w:rFonts w:cs="Tahoma"/>
        </w:rPr>
      </w:pPr>
    </w:p>
    <w:p w14:paraId="02062058" w14:textId="77777777" w:rsidR="004B5E0D" w:rsidRPr="00B55958" w:rsidRDefault="004B5E0D" w:rsidP="00B55958">
      <w:pPr>
        <w:pStyle w:val="Prrafodelista"/>
        <w:widowControl w:val="0"/>
        <w:numPr>
          <w:ilvl w:val="0"/>
          <w:numId w:val="268"/>
        </w:numPr>
        <w:tabs>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Supervisar y mantener actualizada en las plataformas y sistemas correspondientes la información relativa a las altas y</w:t>
      </w:r>
      <w:r w:rsidRPr="00B55958">
        <w:rPr>
          <w:rFonts w:ascii="Tahoma" w:hAnsi="Tahoma" w:cs="Tahoma"/>
          <w:spacing w:val="-2"/>
          <w:sz w:val="24"/>
          <w:szCs w:val="24"/>
        </w:rPr>
        <w:t xml:space="preserve"> </w:t>
      </w:r>
      <w:r w:rsidRPr="00B55958">
        <w:rPr>
          <w:rFonts w:ascii="Tahoma" w:hAnsi="Tahoma" w:cs="Tahoma"/>
          <w:sz w:val="24"/>
          <w:szCs w:val="24"/>
        </w:rPr>
        <w:t>bajas en</w:t>
      </w:r>
      <w:r w:rsidRPr="00B55958">
        <w:rPr>
          <w:rFonts w:ascii="Tahoma" w:hAnsi="Tahoma" w:cs="Tahoma"/>
          <w:spacing w:val="-1"/>
          <w:sz w:val="24"/>
          <w:szCs w:val="24"/>
        </w:rPr>
        <w:t xml:space="preserve"> </w:t>
      </w:r>
      <w:r w:rsidRPr="00B55958">
        <w:rPr>
          <w:rFonts w:ascii="Tahoma" w:hAnsi="Tahoma" w:cs="Tahoma"/>
          <w:sz w:val="24"/>
          <w:szCs w:val="24"/>
        </w:rPr>
        <w:t>el</w:t>
      </w:r>
      <w:r w:rsidRPr="00B55958">
        <w:rPr>
          <w:rFonts w:ascii="Tahoma" w:hAnsi="Tahoma" w:cs="Tahoma"/>
          <w:spacing w:val="-2"/>
          <w:sz w:val="24"/>
          <w:szCs w:val="24"/>
        </w:rPr>
        <w:t xml:space="preserve"> </w:t>
      </w:r>
      <w:r w:rsidRPr="00B55958">
        <w:rPr>
          <w:rFonts w:ascii="Tahoma" w:hAnsi="Tahoma" w:cs="Tahoma"/>
          <w:sz w:val="24"/>
          <w:szCs w:val="24"/>
        </w:rPr>
        <w:t>Instituto</w:t>
      </w:r>
      <w:r w:rsidRPr="00B55958">
        <w:rPr>
          <w:rFonts w:ascii="Tahoma" w:hAnsi="Tahoma" w:cs="Tahoma"/>
          <w:spacing w:val="-1"/>
          <w:sz w:val="24"/>
          <w:szCs w:val="24"/>
        </w:rPr>
        <w:t xml:space="preserve"> </w:t>
      </w:r>
      <w:r w:rsidRPr="00B55958">
        <w:rPr>
          <w:rFonts w:ascii="Tahoma" w:hAnsi="Tahoma" w:cs="Tahoma"/>
          <w:sz w:val="24"/>
          <w:szCs w:val="24"/>
        </w:rPr>
        <w:t>de Seguridad</w:t>
      </w:r>
      <w:r w:rsidRPr="00B55958">
        <w:rPr>
          <w:rFonts w:ascii="Tahoma" w:hAnsi="Tahoma" w:cs="Tahoma"/>
          <w:spacing w:val="-1"/>
          <w:sz w:val="24"/>
          <w:szCs w:val="24"/>
        </w:rPr>
        <w:t xml:space="preserve"> </w:t>
      </w:r>
      <w:r w:rsidRPr="00B55958">
        <w:rPr>
          <w:rFonts w:ascii="Tahoma" w:hAnsi="Tahoma" w:cs="Tahoma"/>
          <w:sz w:val="24"/>
          <w:szCs w:val="24"/>
        </w:rPr>
        <w:t>y</w:t>
      </w:r>
      <w:r w:rsidRPr="00B55958">
        <w:rPr>
          <w:rFonts w:ascii="Tahoma" w:hAnsi="Tahoma" w:cs="Tahoma"/>
          <w:spacing w:val="-2"/>
          <w:sz w:val="24"/>
          <w:szCs w:val="24"/>
        </w:rPr>
        <w:t xml:space="preserve"> </w:t>
      </w:r>
      <w:r w:rsidRPr="00B55958">
        <w:rPr>
          <w:rFonts w:ascii="Tahoma" w:hAnsi="Tahoma" w:cs="Tahoma"/>
          <w:sz w:val="24"/>
          <w:szCs w:val="24"/>
        </w:rPr>
        <w:t>Servicios Sociales de los Trabajadores del Estado (ISSSTE), en el Sistema</w:t>
      </w:r>
      <w:r w:rsidRPr="00B55958">
        <w:rPr>
          <w:rFonts w:ascii="Tahoma" w:hAnsi="Tahoma" w:cs="Tahoma"/>
          <w:spacing w:val="-15"/>
          <w:sz w:val="24"/>
          <w:szCs w:val="24"/>
        </w:rPr>
        <w:t xml:space="preserve"> </w:t>
      </w:r>
      <w:r w:rsidRPr="00B55958">
        <w:rPr>
          <w:rFonts w:ascii="Tahoma" w:hAnsi="Tahoma" w:cs="Tahoma"/>
          <w:sz w:val="24"/>
          <w:szCs w:val="24"/>
        </w:rPr>
        <w:t>de</w:t>
      </w:r>
      <w:r w:rsidRPr="00B55958">
        <w:rPr>
          <w:rFonts w:ascii="Tahoma" w:hAnsi="Tahoma" w:cs="Tahoma"/>
          <w:spacing w:val="-14"/>
          <w:sz w:val="24"/>
          <w:szCs w:val="24"/>
        </w:rPr>
        <w:t xml:space="preserve"> </w:t>
      </w:r>
      <w:r w:rsidRPr="00B55958">
        <w:rPr>
          <w:rFonts w:ascii="Tahoma" w:hAnsi="Tahoma" w:cs="Tahoma"/>
          <w:sz w:val="24"/>
          <w:szCs w:val="24"/>
        </w:rPr>
        <w:t>Ahorro</w:t>
      </w:r>
      <w:r w:rsidRPr="00B55958">
        <w:rPr>
          <w:rFonts w:ascii="Tahoma" w:hAnsi="Tahoma" w:cs="Tahoma"/>
          <w:spacing w:val="-15"/>
          <w:sz w:val="24"/>
          <w:szCs w:val="24"/>
        </w:rPr>
        <w:t xml:space="preserve"> </w:t>
      </w:r>
      <w:r w:rsidRPr="00B55958">
        <w:rPr>
          <w:rFonts w:ascii="Tahoma" w:hAnsi="Tahoma" w:cs="Tahoma"/>
          <w:sz w:val="24"/>
          <w:szCs w:val="24"/>
        </w:rPr>
        <w:t>para</w:t>
      </w:r>
      <w:r w:rsidRPr="00B55958">
        <w:rPr>
          <w:rFonts w:ascii="Tahoma" w:hAnsi="Tahoma" w:cs="Tahoma"/>
          <w:spacing w:val="-14"/>
          <w:sz w:val="24"/>
          <w:szCs w:val="24"/>
        </w:rPr>
        <w:t xml:space="preserve"> </w:t>
      </w:r>
      <w:r w:rsidRPr="00B55958">
        <w:rPr>
          <w:rFonts w:ascii="Tahoma" w:hAnsi="Tahoma" w:cs="Tahoma"/>
          <w:sz w:val="24"/>
          <w:szCs w:val="24"/>
        </w:rPr>
        <w:t>el</w:t>
      </w:r>
      <w:r w:rsidRPr="00B55958">
        <w:rPr>
          <w:rFonts w:ascii="Tahoma" w:hAnsi="Tahoma" w:cs="Tahoma"/>
          <w:spacing w:val="-13"/>
          <w:sz w:val="24"/>
          <w:szCs w:val="24"/>
        </w:rPr>
        <w:t xml:space="preserve"> </w:t>
      </w:r>
      <w:r w:rsidRPr="00B55958">
        <w:rPr>
          <w:rFonts w:ascii="Tahoma" w:hAnsi="Tahoma" w:cs="Tahoma"/>
          <w:sz w:val="24"/>
          <w:szCs w:val="24"/>
        </w:rPr>
        <w:t>Retiro</w:t>
      </w:r>
      <w:r w:rsidRPr="00B55958">
        <w:rPr>
          <w:rFonts w:ascii="Tahoma" w:hAnsi="Tahoma" w:cs="Tahoma"/>
          <w:spacing w:val="-15"/>
          <w:sz w:val="24"/>
          <w:szCs w:val="24"/>
        </w:rPr>
        <w:t xml:space="preserve"> </w:t>
      </w:r>
      <w:r w:rsidRPr="00B55958">
        <w:rPr>
          <w:rFonts w:ascii="Tahoma" w:hAnsi="Tahoma" w:cs="Tahoma"/>
          <w:sz w:val="24"/>
          <w:szCs w:val="24"/>
        </w:rPr>
        <w:t>(SAR)</w:t>
      </w:r>
      <w:r w:rsidRPr="00B55958">
        <w:rPr>
          <w:rFonts w:ascii="Tahoma" w:hAnsi="Tahoma" w:cs="Tahoma"/>
          <w:spacing w:val="-16"/>
          <w:sz w:val="24"/>
          <w:szCs w:val="24"/>
        </w:rPr>
        <w:t xml:space="preserve"> </w:t>
      </w:r>
      <w:r w:rsidRPr="00B55958">
        <w:rPr>
          <w:rFonts w:ascii="Tahoma" w:hAnsi="Tahoma" w:cs="Tahoma"/>
          <w:sz w:val="24"/>
          <w:szCs w:val="24"/>
        </w:rPr>
        <w:t>y</w:t>
      </w:r>
      <w:r w:rsidRPr="00B55958">
        <w:rPr>
          <w:rFonts w:ascii="Tahoma" w:hAnsi="Tahoma" w:cs="Tahoma"/>
          <w:spacing w:val="-14"/>
          <w:sz w:val="24"/>
          <w:szCs w:val="24"/>
        </w:rPr>
        <w:t xml:space="preserve"> </w:t>
      </w:r>
      <w:r w:rsidRPr="00B55958">
        <w:rPr>
          <w:rFonts w:ascii="Tahoma" w:hAnsi="Tahoma" w:cs="Tahoma"/>
          <w:sz w:val="24"/>
          <w:szCs w:val="24"/>
        </w:rPr>
        <w:t>en</w:t>
      </w:r>
      <w:r w:rsidRPr="00B55958">
        <w:rPr>
          <w:rFonts w:ascii="Tahoma" w:hAnsi="Tahoma" w:cs="Tahoma"/>
          <w:spacing w:val="-14"/>
          <w:sz w:val="24"/>
          <w:szCs w:val="24"/>
        </w:rPr>
        <w:t xml:space="preserve"> </w:t>
      </w:r>
      <w:r w:rsidRPr="00B55958">
        <w:rPr>
          <w:rFonts w:ascii="Tahoma" w:hAnsi="Tahoma" w:cs="Tahoma"/>
          <w:sz w:val="24"/>
          <w:szCs w:val="24"/>
        </w:rPr>
        <w:t>el</w:t>
      </w:r>
      <w:r w:rsidRPr="00B55958">
        <w:rPr>
          <w:rFonts w:ascii="Tahoma" w:hAnsi="Tahoma" w:cs="Tahoma"/>
          <w:spacing w:val="-15"/>
          <w:sz w:val="24"/>
          <w:szCs w:val="24"/>
        </w:rPr>
        <w:t xml:space="preserve"> </w:t>
      </w:r>
      <w:r w:rsidRPr="00B55958">
        <w:rPr>
          <w:rFonts w:ascii="Tahoma" w:hAnsi="Tahoma" w:cs="Tahoma"/>
          <w:sz w:val="24"/>
          <w:szCs w:val="24"/>
        </w:rPr>
        <w:t>Fondo</w:t>
      </w:r>
      <w:r w:rsidRPr="00B55958">
        <w:rPr>
          <w:rFonts w:ascii="Tahoma" w:hAnsi="Tahoma" w:cs="Tahoma"/>
          <w:spacing w:val="-15"/>
          <w:sz w:val="24"/>
          <w:szCs w:val="24"/>
        </w:rPr>
        <w:t xml:space="preserve"> </w:t>
      </w:r>
      <w:r w:rsidRPr="00B55958">
        <w:rPr>
          <w:rFonts w:ascii="Tahoma" w:hAnsi="Tahoma" w:cs="Tahoma"/>
          <w:sz w:val="24"/>
          <w:szCs w:val="24"/>
        </w:rPr>
        <w:t>de la Vivienda del Instituto de Seguridad y Servicios Sociales de los Trabajadores del Estado (FOVISSSTE).</w:t>
      </w:r>
    </w:p>
    <w:p w14:paraId="40138C83" w14:textId="77777777" w:rsidR="004B5E0D" w:rsidRPr="00B55958" w:rsidRDefault="004B5E0D" w:rsidP="00B55958">
      <w:pPr>
        <w:pStyle w:val="Textoindependiente"/>
        <w:jc w:val="both"/>
        <w:rPr>
          <w:rFonts w:cs="Tahoma"/>
        </w:rPr>
      </w:pPr>
    </w:p>
    <w:p w14:paraId="49024E71" w14:textId="128FD237" w:rsidR="004B5E0D" w:rsidRPr="00B55958" w:rsidRDefault="004B5E0D" w:rsidP="00B55958">
      <w:pPr>
        <w:pStyle w:val="Prrafodelista"/>
        <w:widowControl w:val="0"/>
        <w:numPr>
          <w:ilvl w:val="0"/>
          <w:numId w:val="268"/>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Verificar la aplicación de las aportaciones y retenciones efectuadas a las diputadas y los diputados</w:t>
      </w:r>
      <w:r w:rsidRPr="00B55958">
        <w:rPr>
          <w:rFonts w:ascii="Tahoma" w:hAnsi="Tahoma" w:cs="Tahoma"/>
          <w:spacing w:val="-9"/>
          <w:sz w:val="24"/>
          <w:szCs w:val="24"/>
        </w:rPr>
        <w:t xml:space="preserve"> </w:t>
      </w:r>
      <w:r w:rsidRPr="00B55958">
        <w:rPr>
          <w:rFonts w:ascii="Tahoma" w:hAnsi="Tahoma" w:cs="Tahoma"/>
          <w:sz w:val="24"/>
          <w:szCs w:val="24"/>
        </w:rPr>
        <w:t>y</w:t>
      </w:r>
      <w:r w:rsidRPr="00B55958">
        <w:rPr>
          <w:rFonts w:ascii="Tahoma" w:hAnsi="Tahoma" w:cs="Tahoma"/>
          <w:spacing w:val="-12"/>
          <w:sz w:val="24"/>
          <w:szCs w:val="24"/>
        </w:rPr>
        <w:t xml:space="preserve"> </w:t>
      </w:r>
      <w:r w:rsidRPr="00B55958">
        <w:rPr>
          <w:rFonts w:ascii="Tahoma" w:hAnsi="Tahoma" w:cs="Tahoma"/>
          <w:sz w:val="24"/>
          <w:szCs w:val="24"/>
        </w:rPr>
        <w:t>los</w:t>
      </w:r>
      <w:r w:rsidRPr="00B55958">
        <w:rPr>
          <w:rFonts w:ascii="Tahoma" w:hAnsi="Tahoma" w:cs="Tahoma"/>
          <w:spacing w:val="-9"/>
          <w:sz w:val="24"/>
          <w:szCs w:val="24"/>
        </w:rPr>
        <w:t xml:space="preserve"> </w:t>
      </w:r>
      <w:r w:rsidRPr="00B55958">
        <w:rPr>
          <w:rFonts w:ascii="Tahoma" w:hAnsi="Tahoma" w:cs="Tahoma"/>
          <w:sz w:val="24"/>
          <w:szCs w:val="24"/>
        </w:rPr>
        <w:t>enteros</w:t>
      </w:r>
      <w:r w:rsidRPr="00B55958">
        <w:rPr>
          <w:rFonts w:ascii="Tahoma" w:hAnsi="Tahoma" w:cs="Tahoma"/>
          <w:spacing w:val="-12"/>
          <w:sz w:val="24"/>
          <w:szCs w:val="24"/>
        </w:rPr>
        <w:t xml:space="preserve"> </w:t>
      </w:r>
      <w:r w:rsidRPr="00B55958">
        <w:rPr>
          <w:rFonts w:ascii="Tahoma" w:hAnsi="Tahoma" w:cs="Tahoma"/>
          <w:sz w:val="24"/>
          <w:szCs w:val="24"/>
        </w:rPr>
        <w:t>de</w:t>
      </w:r>
      <w:r w:rsidRPr="00B55958">
        <w:rPr>
          <w:rFonts w:ascii="Tahoma" w:hAnsi="Tahoma" w:cs="Tahoma"/>
          <w:spacing w:val="-10"/>
          <w:sz w:val="24"/>
          <w:szCs w:val="24"/>
        </w:rPr>
        <w:t xml:space="preserve"> </w:t>
      </w:r>
      <w:r w:rsidRPr="00B55958">
        <w:rPr>
          <w:rFonts w:ascii="Tahoma" w:hAnsi="Tahoma" w:cs="Tahoma"/>
          <w:sz w:val="24"/>
          <w:szCs w:val="24"/>
        </w:rPr>
        <w:t>las</w:t>
      </w:r>
      <w:r w:rsidRPr="00B55958">
        <w:rPr>
          <w:rFonts w:ascii="Tahoma" w:hAnsi="Tahoma" w:cs="Tahoma"/>
          <w:spacing w:val="-10"/>
          <w:sz w:val="24"/>
          <w:szCs w:val="24"/>
        </w:rPr>
        <w:t xml:space="preserve"> </w:t>
      </w:r>
      <w:r w:rsidRPr="00B55958">
        <w:rPr>
          <w:rFonts w:ascii="Tahoma" w:hAnsi="Tahoma" w:cs="Tahoma"/>
          <w:sz w:val="24"/>
          <w:szCs w:val="24"/>
        </w:rPr>
        <w:t>cuotas</w:t>
      </w:r>
      <w:r w:rsidRPr="00B55958">
        <w:rPr>
          <w:rFonts w:ascii="Tahoma" w:hAnsi="Tahoma" w:cs="Tahoma"/>
          <w:spacing w:val="-10"/>
          <w:sz w:val="24"/>
          <w:szCs w:val="24"/>
        </w:rPr>
        <w:t xml:space="preserve"> </w:t>
      </w:r>
      <w:r w:rsidRPr="00B55958">
        <w:rPr>
          <w:rFonts w:ascii="Tahoma" w:hAnsi="Tahoma" w:cs="Tahoma"/>
          <w:sz w:val="24"/>
          <w:szCs w:val="24"/>
        </w:rPr>
        <w:t>y</w:t>
      </w:r>
      <w:r w:rsidRPr="00B55958">
        <w:rPr>
          <w:rFonts w:ascii="Tahoma" w:hAnsi="Tahoma" w:cs="Tahoma"/>
          <w:spacing w:val="-11"/>
          <w:sz w:val="24"/>
          <w:szCs w:val="24"/>
        </w:rPr>
        <w:t xml:space="preserve"> </w:t>
      </w:r>
      <w:r w:rsidRPr="00B55958">
        <w:rPr>
          <w:rFonts w:ascii="Tahoma" w:hAnsi="Tahoma" w:cs="Tahoma"/>
          <w:sz w:val="24"/>
          <w:szCs w:val="24"/>
        </w:rPr>
        <w:t>aportaciones</w:t>
      </w:r>
      <w:r w:rsidRPr="00B55958">
        <w:rPr>
          <w:rFonts w:ascii="Tahoma" w:hAnsi="Tahoma" w:cs="Tahoma"/>
          <w:spacing w:val="-10"/>
          <w:sz w:val="24"/>
          <w:szCs w:val="24"/>
        </w:rPr>
        <w:t xml:space="preserve"> </w:t>
      </w:r>
      <w:r w:rsidRPr="00B55958">
        <w:rPr>
          <w:rFonts w:ascii="Tahoma" w:hAnsi="Tahoma" w:cs="Tahoma"/>
          <w:sz w:val="24"/>
          <w:szCs w:val="24"/>
        </w:rPr>
        <w:t>al Instituto de Seguridad y Servicios Sociales de los Trabajadores del Estado (ISSSTE), al Sistema de Ahorro para el Retiro (SAR) y al Fondo de la Vivienda del Instituto de Seguridad y Servicios Sociales de los Trabajadores del Estado (FOVISSSTE).</w:t>
      </w:r>
    </w:p>
    <w:p w14:paraId="78880F27" w14:textId="77777777" w:rsidR="004B5E0D" w:rsidRPr="00B55958" w:rsidRDefault="004B5E0D" w:rsidP="00B55958">
      <w:pPr>
        <w:pStyle w:val="Prrafodelista"/>
        <w:widowControl w:val="0"/>
        <w:numPr>
          <w:ilvl w:val="0"/>
          <w:numId w:val="268"/>
        </w:numPr>
        <w:tabs>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Verificar la elaboración de constancias por los conceptos</w:t>
      </w:r>
      <w:r w:rsidRPr="00B55958">
        <w:rPr>
          <w:rFonts w:ascii="Tahoma" w:hAnsi="Tahoma" w:cs="Tahoma"/>
          <w:spacing w:val="-11"/>
          <w:sz w:val="24"/>
          <w:szCs w:val="24"/>
        </w:rPr>
        <w:t xml:space="preserve"> </w:t>
      </w:r>
      <w:r w:rsidRPr="00B55958">
        <w:rPr>
          <w:rFonts w:ascii="Tahoma" w:hAnsi="Tahoma" w:cs="Tahoma"/>
          <w:sz w:val="24"/>
          <w:szCs w:val="24"/>
        </w:rPr>
        <w:t>de</w:t>
      </w:r>
      <w:r w:rsidRPr="00B55958">
        <w:rPr>
          <w:rFonts w:ascii="Tahoma" w:hAnsi="Tahoma" w:cs="Tahoma"/>
          <w:spacing w:val="-11"/>
          <w:sz w:val="24"/>
          <w:szCs w:val="24"/>
        </w:rPr>
        <w:t xml:space="preserve"> </w:t>
      </w:r>
      <w:r w:rsidRPr="00B55958">
        <w:rPr>
          <w:rFonts w:ascii="Tahoma" w:hAnsi="Tahoma" w:cs="Tahoma"/>
          <w:sz w:val="24"/>
          <w:szCs w:val="24"/>
        </w:rPr>
        <w:t>percepciones</w:t>
      </w:r>
      <w:r w:rsidRPr="00B55958">
        <w:rPr>
          <w:rFonts w:ascii="Tahoma" w:hAnsi="Tahoma" w:cs="Tahoma"/>
          <w:spacing w:val="-11"/>
          <w:sz w:val="24"/>
          <w:szCs w:val="24"/>
        </w:rPr>
        <w:t xml:space="preserve"> </w:t>
      </w:r>
      <w:r w:rsidRPr="00B55958">
        <w:rPr>
          <w:rFonts w:ascii="Tahoma" w:hAnsi="Tahoma" w:cs="Tahoma"/>
          <w:sz w:val="24"/>
          <w:szCs w:val="24"/>
        </w:rPr>
        <w:t>del</w:t>
      </w:r>
      <w:r w:rsidRPr="00B55958">
        <w:rPr>
          <w:rFonts w:ascii="Tahoma" w:hAnsi="Tahoma" w:cs="Tahoma"/>
          <w:spacing w:val="-12"/>
          <w:sz w:val="24"/>
          <w:szCs w:val="24"/>
        </w:rPr>
        <w:t xml:space="preserve"> </w:t>
      </w:r>
      <w:r w:rsidRPr="00B55958">
        <w:rPr>
          <w:rFonts w:ascii="Tahoma" w:hAnsi="Tahoma" w:cs="Tahoma"/>
          <w:sz w:val="24"/>
          <w:szCs w:val="24"/>
        </w:rPr>
        <w:t>Instituto</w:t>
      </w:r>
      <w:r w:rsidRPr="00B55958">
        <w:rPr>
          <w:rFonts w:ascii="Tahoma" w:hAnsi="Tahoma" w:cs="Tahoma"/>
          <w:spacing w:val="-12"/>
          <w:sz w:val="24"/>
          <w:szCs w:val="24"/>
        </w:rPr>
        <w:t xml:space="preserve"> </w:t>
      </w:r>
      <w:r w:rsidRPr="00B55958">
        <w:rPr>
          <w:rFonts w:ascii="Tahoma" w:hAnsi="Tahoma" w:cs="Tahoma"/>
          <w:sz w:val="24"/>
          <w:szCs w:val="24"/>
        </w:rPr>
        <w:t>de</w:t>
      </w:r>
      <w:r w:rsidRPr="00B55958">
        <w:rPr>
          <w:rFonts w:ascii="Tahoma" w:hAnsi="Tahoma" w:cs="Tahoma"/>
          <w:spacing w:val="-11"/>
          <w:sz w:val="24"/>
          <w:szCs w:val="24"/>
        </w:rPr>
        <w:t xml:space="preserve"> </w:t>
      </w:r>
      <w:r w:rsidRPr="00B55958">
        <w:rPr>
          <w:rFonts w:ascii="Tahoma" w:hAnsi="Tahoma" w:cs="Tahoma"/>
          <w:sz w:val="24"/>
          <w:szCs w:val="24"/>
        </w:rPr>
        <w:t>Seguridad y Servicios Sociales de los Trabajadores del Estado (ISSSTE),</w:t>
      </w:r>
      <w:r w:rsidRPr="00B55958">
        <w:rPr>
          <w:rFonts w:ascii="Tahoma" w:hAnsi="Tahoma" w:cs="Tahoma"/>
          <w:spacing w:val="-16"/>
          <w:sz w:val="24"/>
          <w:szCs w:val="24"/>
        </w:rPr>
        <w:t xml:space="preserve"> </w:t>
      </w:r>
      <w:r w:rsidRPr="00B55958">
        <w:rPr>
          <w:rFonts w:ascii="Tahoma" w:hAnsi="Tahoma" w:cs="Tahoma"/>
          <w:sz w:val="24"/>
          <w:szCs w:val="24"/>
        </w:rPr>
        <w:t>del</w:t>
      </w:r>
      <w:r w:rsidRPr="00B55958">
        <w:rPr>
          <w:rFonts w:ascii="Tahoma" w:hAnsi="Tahoma" w:cs="Tahoma"/>
          <w:spacing w:val="-13"/>
          <w:sz w:val="24"/>
          <w:szCs w:val="24"/>
        </w:rPr>
        <w:t xml:space="preserve"> </w:t>
      </w:r>
      <w:r w:rsidRPr="00B55958">
        <w:rPr>
          <w:rFonts w:ascii="Tahoma" w:hAnsi="Tahoma" w:cs="Tahoma"/>
          <w:sz w:val="24"/>
          <w:szCs w:val="24"/>
        </w:rPr>
        <w:t>Sistema</w:t>
      </w:r>
      <w:r w:rsidRPr="00B55958">
        <w:rPr>
          <w:rFonts w:ascii="Tahoma" w:hAnsi="Tahoma" w:cs="Tahoma"/>
          <w:spacing w:val="-14"/>
          <w:sz w:val="24"/>
          <w:szCs w:val="24"/>
        </w:rPr>
        <w:t xml:space="preserve"> </w:t>
      </w:r>
      <w:r w:rsidRPr="00B55958">
        <w:rPr>
          <w:rFonts w:ascii="Tahoma" w:hAnsi="Tahoma" w:cs="Tahoma"/>
          <w:sz w:val="24"/>
          <w:szCs w:val="24"/>
        </w:rPr>
        <w:t>de</w:t>
      </w:r>
      <w:r w:rsidRPr="00B55958">
        <w:rPr>
          <w:rFonts w:ascii="Tahoma" w:hAnsi="Tahoma" w:cs="Tahoma"/>
          <w:spacing w:val="-14"/>
          <w:sz w:val="24"/>
          <w:szCs w:val="24"/>
        </w:rPr>
        <w:t xml:space="preserve"> </w:t>
      </w:r>
      <w:r w:rsidRPr="00B55958">
        <w:rPr>
          <w:rFonts w:ascii="Tahoma" w:hAnsi="Tahoma" w:cs="Tahoma"/>
          <w:sz w:val="24"/>
          <w:szCs w:val="24"/>
        </w:rPr>
        <w:t>Ahorro</w:t>
      </w:r>
      <w:r w:rsidRPr="00B55958">
        <w:rPr>
          <w:rFonts w:ascii="Tahoma" w:hAnsi="Tahoma" w:cs="Tahoma"/>
          <w:spacing w:val="-15"/>
          <w:sz w:val="24"/>
          <w:szCs w:val="24"/>
        </w:rPr>
        <w:t xml:space="preserve"> </w:t>
      </w:r>
      <w:r w:rsidRPr="00B55958">
        <w:rPr>
          <w:rFonts w:ascii="Tahoma" w:hAnsi="Tahoma" w:cs="Tahoma"/>
          <w:sz w:val="24"/>
          <w:szCs w:val="24"/>
        </w:rPr>
        <w:t>para</w:t>
      </w:r>
      <w:r w:rsidRPr="00B55958">
        <w:rPr>
          <w:rFonts w:ascii="Tahoma" w:hAnsi="Tahoma" w:cs="Tahoma"/>
          <w:spacing w:val="-14"/>
          <w:sz w:val="24"/>
          <w:szCs w:val="24"/>
        </w:rPr>
        <w:t xml:space="preserve"> </w:t>
      </w:r>
      <w:r w:rsidRPr="00B55958">
        <w:rPr>
          <w:rFonts w:ascii="Tahoma" w:hAnsi="Tahoma" w:cs="Tahoma"/>
          <w:sz w:val="24"/>
          <w:szCs w:val="24"/>
        </w:rPr>
        <w:t>el</w:t>
      </w:r>
      <w:r w:rsidRPr="00B55958">
        <w:rPr>
          <w:rFonts w:ascii="Tahoma" w:hAnsi="Tahoma" w:cs="Tahoma"/>
          <w:spacing w:val="-13"/>
          <w:sz w:val="24"/>
          <w:szCs w:val="24"/>
        </w:rPr>
        <w:t xml:space="preserve"> </w:t>
      </w:r>
      <w:r w:rsidRPr="00B55958">
        <w:rPr>
          <w:rFonts w:ascii="Tahoma" w:hAnsi="Tahoma" w:cs="Tahoma"/>
          <w:sz w:val="24"/>
          <w:szCs w:val="24"/>
        </w:rPr>
        <w:t>Retiro</w:t>
      </w:r>
      <w:r w:rsidRPr="00B55958">
        <w:rPr>
          <w:rFonts w:ascii="Tahoma" w:hAnsi="Tahoma" w:cs="Tahoma"/>
          <w:spacing w:val="-13"/>
          <w:sz w:val="24"/>
          <w:szCs w:val="24"/>
        </w:rPr>
        <w:t xml:space="preserve"> </w:t>
      </w:r>
      <w:r w:rsidRPr="00B55958">
        <w:rPr>
          <w:rFonts w:ascii="Tahoma" w:hAnsi="Tahoma" w:cs="Tahoma"/>
          <w:sz w:val="24"/>
          <w:szCs w:val="24"/>
        </w:rPr>
        <w:t>(SAR)</w:t>
      </w:r>
      <w:r w:rsidRPr="00B55958">
        <w:rPr>
          <w:rFonts w:ascii="Tahoma" w:hAnsi="Tahoma" w:cs="Tahoma"/>
          <w:spacing w:val="-14"/>
          <w:sz w:val="24"/>
          <w:szCs w:val="24"/>
        </w:rPr>
        <w:t xml:space="preserve"> </w:t>
      </w:r>
      <w:r w:rsidRPr="00B55958">
        <w:rPr>
          <w:rFonts w:ascii="Tahoma" w:hAnsi="Tahoma" w:cs="Tahoma"/>
          <w:sz w:val="24"/>
          <w:szCs w:val="24"/>
        </w:rPr>
        <w:t>y</w:t>
      </w:r>
      <w:r w:rsidRPr="00B55958">
        <w:rPr>
          <w:rFonts w:ascii="Tahoma" w:hAnsi="Tahoma" w:cs="Tahoma"/>
          <w:spacing w:val="-13"/>
          <w:sz w:val="24"/>
          <w:szCs w:val="24"/>
        </w:rPr>
        <w:t xml:space="preserve"> </w:t>
      </w:r>
      <w:r w:rsidRPr="00B55958">
        <w:rPr>
          <w:rFonts w:ascii="Tahoma" w:hAnsi="Tahoma" w:cs="Tahoma"/>
          <w:sz w:val="24"/>
          <w:szCs w:val="24"/>
        </w:rPr>
        <w:t xml:space="preserve">del Fondo de la Vivienda del Instituto de Seguridad y Servicios Sociales de los Trabajadores del Estado (FOVISSSTE) solicitadas por las diputadas y los </w:t>
      </w:r>
      <w:r w:rsidRPr="00B55958">
        <w:rPr>
          <w:rFonts w:ascii="Tahoma" w:hAnsi="Tahoma" w:cs="Tahoma"/>
          <w:spacing w:val="-2"/>
          <w:sz w:val="24"/>
          <w:szCs w:val="24"/>
        </w:rPr>
        <w:t>diputados.</w:t>
      </w:r>
    </w:p>
    <w:p w14:paraId="16BA3DA9" w14:textId="77777777" w:rsidR="004B5E0D" w:rsidRPr="00B55958" w:rsidRDefault="004B5E0D" w:rsidP="00B55958">
      <w:pPr>
        <w:pStyle w:val="Textoindependiente"/>
        <w:jc w:val="both"/>
        <w:rPr>
          <w:rFonts w:cs="Tahoma"/>
        </w:rPr>
      </w:pPr>
    </w:p>
    <w:p w14:paraId="01DC44DB" w14:textId="77777777" w:rsidR="004B5E0D" w:rsidRPr="00B55958" w:rsidRDefault="004B5E0D" w:rsidP="00B55958">
      <w:pPr>
        <w:pStyle w:val="Prrafodelista"/>
        <w:widowControl w:val="0"/>
        <w:numPr>
          <w:ilvl w:val="0"/>
          <w:numId w:val="268"/>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Coordinar la elaboración de las hojas únicas de servicios del tiempo cotizado al Instituto de Seguridad y Servicios Sociales de los Trabajadores del Estado (ISSSTE), solicitadas por diputadas y diputados en funciones o que hayan causado baja.</w:t>
      </w:r>
    </w:p>
    <w:p w14:paraId="7A4A2B78" w14:textId="77777777" w:rsidR="004B5E0D" w:rsidRPr="00B55958" w:rsidRDefault="004B5E0D" w:rsidP="00B55958">
      <w:pPr>
        <w:pStyle w:val="Textoindependiente"/>
        <w:rPr>
          <w:rFonts w:cs="Tahoma"/>
        </w:rPr>
      </w:pPr>
    </w:p>
    <w:p w14:paraId="0A72975B" w14:textId="77777777" w:rsidR="004B5E0D" w:rsidRPr="00B55958" w:rsidRDefault="004B5E0D" w:rsidP="00B55958">
      <w:pPr>
        <w:pStyle w:val="Prrafodelista"/>
        <w:widowControl w:val="0"/>
        <w:numPr>
          <w:ilvl w:val="0"/>
          <w:numId w:val="268"/>
        </w:numPr>
        <w:tabs>
          <w:tab w:val="left" w:pos="1004"/>
          <w:tab w:val="left" w:pos="1006"/>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Supervisar la elaboración de informes y reportes, dentro de su ámbito de competencia, para atender los requerimientos de las unidades administrativas e instancias competentes.</w:t>
      </w:r>
    </w:p>
    <w:p w14:paraId="692532BB" w14:textId="16E31332" w:rsidR="004B5E0D" w:rsidRPr="00B55958" w:rsidRDefault="004B5E0D" w:rsidP="00B55958">
      <w:pPr>
        <w:pStyle w:val="Textoindependiente"/>
        <w:rPr>
          <w:rFonts w:cs="Tahoma"/>
        </w:rPr>
      </w:pPr>
    </w:p>
    <w:p w14:paraId="5318245F" w14:textId="21210B6B" w:rsidR="004B5E0D" w:rsidRPr="00B55958" w:rsidRDefault="004B5E0D" w:rsidP="00B55958">
      <w:pPr>
        <w:pStyle w:val="Prrafodelista"/>
        <w:widowControl w:val="0"/>
        <w:numPr>
          <w:ilvl w:val="0"/>
          <w:numId w:val="268"/>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Coordinar la atención de los mandatos judiciales respecto a pensiones alimenticias y otras resoluciones relacionadas con las diputadas y los diputados.</w:t>
      </w:r>
    </w:p>
    <w:p w14:paraId="603834B0" w14:textId="77777777" w:rsidR="004B5E0D" w:rsidRPr="00B55958" w:rsidRDefault="004B5E0D" w:rsidP="00B55958">
      <w:pPr>
        <w:pStyle w:val="Prrafodelista"/>
        <w:widowControl w:val="0"/>
        <w:numPr>
          <w:ilvl w:val="0"/>
          <w:numId w:val="268"/>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lastRenderedPageBreak/>
        <w:t>Supervisar</w:t>
      </w:r>
      <w:r w:rsidRPr="00B55958">
        <w:rPr>
          <w:rFonts w:ascii="Tahoma" w:hAnsi="Tahoma" w:cs="Tahoma"/>
          <w:spacing w:val="-9"/>
          <w:sz w:val="24"/>
          <w:szCs w:val="24"/>
        </w:rPr>
        <w:t xml:space="preserve"> </w:t>
      </w:r>
      <w:r w:rsidRPr="00B55958">
        <w:rPr>
          <w:rFonts w:ascii="Tahoma" w:hAnsi="Tahoma" w:cs="Tahoma"/>
          <w:sz w:val="24"/>
          <w:szCs w:val="24"/>
        </w:rPr>
        <w:t>las</w:t>
      </w:r>
      <w:r w:rsidRPr="00B55958">
        <w:rPr>
          <w:rFonts w:ascii="Tahoma" w:hAnsi="Tahoma" w:cs="Tahoma"/>
          <w:spacing w:val="-10"/>
          <w:sz w:val="24"/>
          <w:szCs w:val="24"/>
        </w:rPr>
        <w:t xml:space="preserve"> </w:t>
      </w:r>
      <w:r w:rsidRPr="00B55958">
        <w:rPr>
          <w:rFonts w:ascii="Tahoma" w:hAnsi="Tahoma" w:cs="Tahoma"/>
          <w:sz w:val="24"/>
          <w:szCs w:val="24"/>
        </w:rPr>
        <w:t>actividades</w:t>
      </w:r>
      <w:r w:rsidRPr="00B55958">
        <w:rPr>
          <w:rFonts w:ascii="Tahoma" w:hAnsi="Tahoma" w:cs="Tahoma"/>
          <w:spacing w:val="-10"/>
          <w:sz w:val="24"/>
          <w:szCs w:val="24"/>
        </w:rPr>
        <w:t xml:space="preserve"> </w:t>
      </w:r>
      <w:r w:rsidRPr="00B55958">
        <w:rPr>
          <w:rFonts w:ascii="Tahoma" w:hAnsi="Tahoma" w:cs="Tahoma"/>
          <w:sz w:val="24"/>
          <w:szCs w:val="24"/>
        </w:rPr>
        <w:t>para</w:t>
      </w:r>
      <w:r w:rsidRPr="00B55958">
        <w:rPr>
          <w:rFonts w:ascii="Tahoma" w:hAnsi="Tahoma" w:cs="Tahoma"/>
          <w:spacing w:val="-10"/>
          <w:sz w:val="24"/>
          <w:szCs w:val="24"/>
        </w:rPr>
        <w:t xml:space="preserve"> </w:t>
      </w:r>
      <w:r w:rsidRPr="00B55958">
        <w:rPr>
          <w:rFonts w:ascii="Tahoma" w:hAnsi="Tahoma" w:cs="Tahoma"/>
          <w:sz w:val="24"/>
          <w:szCs w:val="24"/>
        </w:rPr>
        <w:t>la</w:t>
      </w:r>
      <w:r w:rsidRPr="00B55958">
        <w:rPr>
          <w:rFonts w:ascii="Tahoma" w:hAnsi="Tahoma" w:cs="Tahoma"/>
          <w:spacing w:val="-10"/>
          <w:sz w:val="24"/>
          <w:szCs w:val="24"/>
        </w:rPr>
        <w:t xml:space="preserve"> </w:t>
      </w:r>
      <w:r w:rsidRPr="00B55958">
        <w:rPr>
          <w:rFonts w:ascii="Tahoma" w:hAnsi="Tahoma" w:cs="Tahoma"/>
          <w:sz w:val="24"/>
          <w:szCs w:val="24"/>
        </w:rPr>
        <w:t>integración</w:t>
      </w:r>
      <w:r w:rsidRPr="00B55958">
        <w:rPr>
          <w:rFonts w:ascii="Tahoma" w:hAnsi="Tahoma" w:cs="Tahoma"/>
          <w:spacing w:val="-10"/>
          <w:sz w:val="24"/>
          <w:szCs w:val="24"/>
        </w:rPr>
        <w:t xml:space="preserve"> </w:t>
      </w:r>
      <w:r w:rsidRPr="00B55958">
        <w:rPr>
          <w:rFonts w:ascii="Tahoma" w:hAnsi="Tahoma" w:cs="Tahoma"/>
          <w:sz w:val="24"/>
          <w:szCs w:val="24"/>
        </w:rPr>
        <w:t>y</w:t>
      </w:r>
      <w:r w:rsidRPr="00B55958">
        <w:rPr>
          <w:rFonts w:ascii="Tahoma" w:hAnsi="Tahoma" w:cs="Tahoma"/>
          <w:spacing w:val="-10"/>
          <w:sz w:val="24"/>
          <w:szCs w:val="24"/>
        </w:rPr>
        <w:t xml:space="preserve"> </w:t>
      </w:r>
      <w:r w:rsidRPr="00B55958">
        <w:rPr>
          <w:rFonts w:ascii="Tahoma" w:hAnsi="Tahoma" w:cs="Tahoma"/>
          <w:sz w:val="24"/>
          <w:szCs w:val="24"/>
        </w:rPr>
        <w:t>control de los expedientes personales de diputadas y diputados conforme a las disposiciones en la materia.</w:t>
      </w:r>
    </w:p>
    <w:p w14:paraId="674A3E85" w14:textId="77777777" w:rsidR="004B5E0D" w:rsidRPr="00B55958" w:rsidRDefault="004B5E0D" w:rsidP="00B55958">
      <w:pPr>
        <w:pStyle w:val="Textoindependiente"/>
        <w:rPr>
          <w:rFonts w:cs="Tahoma"/>
        </w:rPr>
      </w:pPr>
    </w:p>
    <w:p w14:paraId="264D5474" w14:textId="77777777" w:rsidR="004B5E0D" w:rsidRPr="00B55958" w:rsidRDefault="004B5E0D" w:rsidP="00B55958">
      <w:pPr>
        <w:pStyle w:val="Prrafodelista"/>
        <w:widowControl w:val="0"/>
        <w:numPr>
          <w:ilvl w:val="0"/>
          <w:numId w:val="268"/>
        </w:numPr>
        <w:tabs>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Supervisar la atención de a las solicitudes de información pública relativas al régimen de servidores públicos de diputadas y diputados, dentro de los términos establecidos</w:t>
      </w:r>
      <w:r w:rsidRPr="00B55958">
        <w:rPr>
          <w:rFonts w:ascii="Tahoma" w:hAnsi="Tahoma" w:cs="Tahoma"/>
          <w:spacing w:val="-1"/>
          <w:sz w:val="24"/>
          <w:szCs w:val="24"/>
        </w:rPr>
        <w:t xml:space="preserve"> </w:t>
      </w:r>
      <w:r w:rsidRPr="00B55958">
        <w:rPr>
          <w:rFonts w:ascii="Tahoma" w:hAnsi="Tahoma" w:cs="Tahoma"/>
          <w:sz w:val="24"/>
          <w:szCs w:val="24"/>
        </w:rPr>
        <w:t xml:space="preserve">en términos de las disposiciones </w:t>
      </w:r>
      <w:r w:rsidRPr="00B55958">
        <w:rPr>
          <w:rFonts w:ascii="Tahoma" w:hAnsi="Tahoma" w:cs="Tahoma"/>
          <w:spacing w:val="-2"/>
          <w:sz w:val="24"/>
          <w:szCs w:val="24"/>
        </w:rPr>
        <w:t>aplicables.</w:t>
      </w:r>
    </w:p>
    <w:p w14:paraId="7FAD9B56" w14:textId="77777777" w:rsidR="004B5E0D" w:rsidRPr="00B55958" w:rsidRDefault="004B5E0D" w:rsidP="00B55958">
      <w:pPr>
        <w:pStyle w:val="Textoindependiente"/>
        <w:rPr>
          <w:rFonts w:cs="Tahoma"/>
        </w:rPr>
      </w:pPr>
    </w:p>
    <w:p w14:paraId="422D3119" w14:textId="2B59103F" w:rsidR="004B5E0D" w:rsidRPr="00B55958" w:rsidRDefault="004B5E0D" w:rsidP="00B55958">
      <w:pPr>
        <w:pStyle w:val="Prrafodelista"/>
        <w:widowControl w:val="0"/>
        <w:numPr>
          <w:ilvl w:val="0"/>
          <w:numId w:val="268"/>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Coordinar la atención a los requerimientos de información solicitados por instancias fiscalizadoras y demás autoridades competentes.</w:t>
      </w:r>
    </w:p>
    <w:p w14:paraId="5AC1537D" w14:textId="77777777" w:rsidR="004B5E0D" w:rsidRPr="00B55958" w:rsidRDefault="004B5E0D" w:rsidP="00B55958">
      <w:pPr>
        <w:pStyle w:val="Prrafodelista"/>
        <w:widowControl w:val="0"/>
        <w:numPr>
          <w:ilvl w:val="0"/>
          <w:numId w:val="268"/>
        </w:numPr>
        <w:tabs>
          <w:tab w:val="left" w:pos="1004"/>
          <w:tab w:val="left" w:pos="1006"/>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Supervisar, en el ámbito de su competencia, se cumplan con los requerimientos de los sistemas de evaluación del desempeño y marco integrado de control interno.</w:t>
      </w:r>
    </w:p>
    <w:p w14:paraId="45ACC038" w14:textId="77777777" w:rsidR="004B5E0D" w:rsidRPr="00B55958" w:rsidRDefault="004B5E0D" w:rsidP="00B55958">
      <w:pPr>
        <w:pStyle w:val="Textoindependiente"/>
        <w:rPr>
          <w:rFonts w:cs="Tahoma"/>
        </w:rPr>
      </w:pPr>
    </w:p>
    <w:p w14:paraId="0F570E12" w14:textId="77777777" w:rsidR="004B5E0D" w:rsidRPr="00B55958" w:rsidRDefault="004B5E0D" w:rsidP="00B55958">
      <w:pPr>
        <w:pStyle w:val="Prrafodelista"/>
        <w:widowControl w:val="0"/>
        <w:numPr>
          <w:ilvl w:val="0"/>
          <w:numId w:val="268"/>
        </w:numPr>
        <w:tabs>
          <w:tab w:val="left" w:pos="1002"/>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Coordinar que sus áreas adscritas implementen las actividades en las materias de transparencia, datos personales y archivos de conformidad con las disposiciones aplicables.</w:t>
      </w:r>
    </w:p>
    <w:p w14:paraId="19C38755" w14:textId="77777777" w:rsidR="004B5E0D" w:rsidRPr="00B55958" w:rsidRDefault="004B5E0D" w:rsidP="00B55958">
      <w:pPr>
        <w:pStyle w:val="Textoindependiente"/>
        <w:rPr>
          <w:rFonts w:cs="Tahoma"/>
        </w:rPr>
      </w:pPr>
    </w:p>
    <w:p w14:paraId="7D2B8398" w14:textId="77777777" w:rsidR="004B5E0D" w:rsidRPr="00B55958" w:rsidRDefault="004B5E0D" w:rsidP="00B55958">
      <w:pPr>
        <w:pStyle w:val="Prrafodelista"/>
        <w:widowControl w:val="0"/>
        <w:numPr>
          <w:ilvl w:val="0"/>
          <w:numId w:val="268"/>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La demás que le confieren las disposiciones jurídicas aplicables o le encomiende su superior jerárquico.</w:t>
      </w:r>
    </w:p>
    <w:p w14:paraId="05051320" w14:textId="2EBB619B" w:rsidR="004B15B2" w:rsidRDefault="004B15B2" w:rsidP="004B5E0D">
      <w:pPr>
        <w:spacing w:after="0" w:line="240" w:lineRule="auto"/>
        <w:jc w:val="both"/>
        <w:rPr>
          <w:rFonts w:ascii="Tahoma" w:hAnsi="Tahoma" w:cs="Tahoma"/>
          <w:sz w:val="24"/>
          <w:szCs w:val="24"/>
        </w:rPr>
      </w:pPr>
    </w:p>
    <w:p w14:paraId="39C8E9C8" w14:textId="77777777" w:rsidR="004B5E0D" w:rsidRDefault="004B5E0D" w:rsidP="00D83E22">
      <w:pPr>
        <w:spacing w:after="0" w:line="240" w:lineRule="auto"/>
        <w:jc w:val="both"/>
        <w:rPr>
          <w:rFonts w:ascii="Tahoma" w:hAnsi="Tahoma" w:cs="Tahoma"/>
          <w:sz w:val="24"/>
          <w:szCs w:val="24"/>
        </w:rPr>
        <w:sectPr w:rsidR="004B5E0D" w:rsidSect="004B5E0D">
          <w:type w:val="continuous"/>
          <w:pgSz w:w="15840" w:h="12240" w:orient="landscape"/>
          <w:pgMar w:top="1440" w:right="1440" w:bottom="1440" w:left="1440" w:header="720" w:footer="720" w:gutter="0"/>
          <w:cols w:num="2" w:space="720"/>
          <w:docGrid w:linePitch="360"/>
        </w:sectPr>
      </w:pPr>
    </w:p>
    <w:p w14:paraId="659C4CE0" w14:textId="2B242AC0" w:rsidR="004B15B2" w:rsidRDefault="004B15B2" w:rsidP="00D83E22">
      <w:pPr>
        <w:spacing w:after="0" w:line="240" w:lineRule="auto"/>
        <w:jc w:val="both"/>
        <w:rPr>
          <w:rFonts w:ascii="Tahoma" w:hAnsi="Tahoma" w:cs="Tahoma"/>
          <w:sz w:val="24"/>
          <w:szCs w:val="24"/>
        </w:rPr>
      </w:pPr>
    </w:p>
    <w:p w14:paraId="2588CCB0" w14:textId="321E9707" w:rsidR="00C86CC0" w:rsidRDefault="00C86CC0" w:rsidP="00D83E22">
      <w:pPr>
        <w:spacing w:after="0" w:line="240" w:lineRule="auto"/>
        <w:jc w:val="both"/>
        <w:rPr>
          <w:rFonts w:ascii="Tahoma" w:hAnsi="Tahoma" w:cs="Tahoma"/>
          <w:sz w:val="24"/>
          <w:szCs w:val="24"/>
        </w:rPr>
      </w:pPr>
    </w:p>
    <w:p w14:paraId="23250C28" w14:textId="5F500EE8" w:rsidR="004B15B2" w:rsidRDefault="004B15B2" w:rsidP="00D83E22">
      <w:pPr>
        <w:spacing w:after="0" w:line="240" w:lineRule="auto"/>
        <w:jc w:val="both"/>
        <w:rPr>
          <w:rFonts w:ascii="Tahoma" w:hAnsi="Tahoma" w:cs="Tahoma"/>
          <w:sz w:val="24"/>
          <w:szCs w:val="24"/>
        </w:rPr>
      </w:pPr>
    </w:p>
    <w:p w14:paraId="0E0BD872" w14:textId="17084B51" w:rsidR="00203200" w:rsidRPr="00B55958" w:rsidRDefault="00203200" w:rsidP="00B55958">
      <w:pPr>
        <w:pStyle w:val="Ttulo3"/>
        <w:spacing w:before="0"/>
        <w:rPr>
          <w:rFonts w:ascii="Tahoma" w:hAnsi="Tahoma" w:cs="Tahoma"/>
          <w:b/>
          <w:color w:val="auto"/>
        </w:rPr>
      </w:pPr>
      <w:r w:rsidRPr="00B55958">
        <w:rPr>
          <w:rFonts w:ascii="Tahoma" w:hAnsi="Tahoma" w:cs="Tahoma"/>
          <w:b/>
          <w:color w:val="auto"/>
        </w:rPr>
        <w:t xml:space="preserve">DEPARTAMENTO DE </w:t>
      </w:r>
      <w:r w:rsidRPr="00B55958">
        <w:rPr>
          <w:rFonts w:ascii="Tahoma" w:hAnsi="Tahoma" w:cs="Tahoma"/>
          <w:b/>
          <w:color w:val="auto"/>
          <w:spacing w:val="-2"/>
        </w:rPr>
        <w:t>DIETAS</w:t>
      </w:r>
    </w:p>
    <w:p w14:paraId="43F0A7A3" w14:textId="77777777" w:rsidR="00203200" w:rsidRPr="00B55958" w:rsidRDefault="00203200" w:rsidP="00B55958">
      <w:pPr>
        <w:pStyle w:val="Ttulo5"/>
        <w:spacing w:before="0" w:line="240" w:lineRule="auto"/>
        <w:rPr>
          <w:rFonts w:ascii="Tahoma" w:hAnsi="Tahoma" w:cs="Tahoma"/>
          <w:b/>
          <w:i w:val="0"/>
          <w:color w:val="auto"/>
          <w:spacing w:val="-2"/>
          <w:sz w:val="24"/>
          <w:szCs w:val="24"/>
        </w:rPr>
      </w:pPr>
    </w:p>
    <w:p w14:paraId="4CE88E59" w14:textId="5493C4C5" w:rsidR="00203200" w:rsidRPr="00B55958" w:rsidRDefault="00203200" w:rsidP="00B55958">
      <w:pPr>
        <w:pStyle w:val="Ttulo5"/>
        <w:spacing w:before="0" w:line="240" w:lineRule="auto"/>
        <w:rPr>
          <w:rFonts w:ascii="Tahoma" w:hAnsi="Tahoma" w:cs="Tahoma"/>
          <w:b/>
          <w:i w:val="0"/>
          <w:color w:val="auto"/>
          <w:sz w:val="24"/>
          <w:szCs w:val="24"/>
        </w:rPr>
      </w:pPr>
      <w:r w:rsidRPr="00B55958">
        <w:rPr>
          <w:rFonts w:ascii="Tahoma" w:hAnsi="Tahoma" w:cs="Tahoma"/>
          <w:b/>
          <w:i w:val="0"/>
          <w:color w:val="auto"/>
          <w:spacing w:val="-2"/>
          <w:sz w:val="24"/>
          <w:szCs w:val="24"/>
        </w:rPr>
        <w:t>Objetivo</w:t>
      </w:r>
    </w:p>
    <w:p w14:paraId="10A9BEFB" w14:textId="77777777" w:rsidR="00203200" w:rsidRPr="00B55958" w:rsidRDefault="00203200" w:rsidP="00B55958">
      <w:pPr>
        <w:pStyle w:val="Textoindependiente"/>
        <w:rPr>
          <w:rFonts w:cs="Tahoma"/>
        </w:rPr>
      </w:pPr>
    </w:p>
    <w:p w14:paraId="5B106412" w14:textId="77777777" w:rsidR="00203200" w:rsidRPr="00B55958" w:rsidRDefault="00203200" w:rsidP="00B55958">
      <w:pPr>
        <w:spacing w:after="0" w:line="240" w:lineRule="auto"/>
        <w:jc w:val="both"/>
        <w:rPr>
          <w:rFonts w:ascii="Tahoma" w:hAnsi="Tahoma" w:cs="Tahoma"/>
          <w:sz w:val="24"/>
          <w:szCs w:val="24"/>
        </w:rPr>
      </w:pPr>
      <w:r w:rsidRPr="00B55958">
        <w:rPr>
          <w:rFonts w:ascii="Tahoma" w:hAnsi="Tahoma" w:cs="Tahoma"/>
          <w:sz w:val="24"/>
          <w:szCs w:val="24"/>
        </w:rPr>
        <w:t>Realizar el procesamiento del pago de dietas de diputadas y diputados, de acuerdo con los reportes de asistencia, ordenes de descuentos y/o pensiones alimenticias notificadas por autoridad judicial, así como llevar su registro de altas, bajas y licencias en los sistemas correspondientes.</w:t>
      </w:r>
    </w:p>
    <w:p w14:paraId="36DDEDF5" w14:textId="77777777" w:rsidR="00B55958" w:rsidRDefault="00B55958" w:rsidP="00B55958">
      <w:pPr>
        <w:pStyle w:val="Ttulo5"/>
        <w:spacing w:before="0" w:line="240" w:lineRule="auto"/>
        <w:rPr>
          <w:rFonts w:ascii="Tahoma" w:hAnsi="Tahoma" w:cs="Tahoma"/>
          <w:i w:val="0"/>
          <w:color w:val="auto"/>
          <w:spacing w:val="-2"/>
          <w:sz w:val="24"/>
          <w:szCs w:val="24"/>
        </w:rPr>
      </w:pPr>
    </w:p>
    <w:p w14:paraId="75F666FE" w14:textId="0FDD4648" w:rsidR="00203200" w:rsidRPr="00B55958" w:rsidRDefault="00203200" w:rsidP="00B55958">
      <w:pPr>
        <w:pStyle w:val="Ttulo5"/>
        <w:spacing w:before="0" w:line="240" w:lineRule="auto"/>
        <w:rPr>
          <w:rFonts w:ascii="Tahoma" w:hAnsi="Tahoma" w:cs="Tahoma"/>
          <w:b/>
          <w:i w:val="0"/>
          <w:color w:val="auto"/>
          <w:sz w:val="24"/>
          <w:szCs w:val="24"/>
        </w:rPr>
      </w:pPr>
      <w:r w:rsidRPr="00B55958">
        <w:rPr>
          <w:rFonts w:ascii="Tahoma" w:hAnsi="Tahoma" w:cs="Tahoma"/>
          <w:b/>
          <w:i w:val="0"/>
          <w:color w:val="auto"/>
          <w:spacing w:val="-2"/>
          <w:sz w:val="24"/>
          <w:szCs w:val="24"/>
        </w:rPr>
        <w:t>Funciones</w:t>
      </w:r>
    </w:p>
    <w:p w14:paraId="08DA0933" w14:textId="77777777" w:rsidR="00203200" w:rsidRPr="00B55958" w:rsidRDefault="00203200" w:rsidP="00B55958">
      <w:pPr>
        <w:pStyle w:val="Textoindependiente"/>
        <w:rPr>
          <w:rFonts w:cs="Tahoma"/>
        </w:rPr>
      </w:pPr>
    </w:p>
    <w:p w14:paraId="639CE9BC" w14:textId="77777777" w:rsidR="00203200" w:rsidRPr="00B55958" w:rsidRDefault="00203200" w:rsidP="00B55958">
      <w:pPr>
        <w:pStyle w:val="Prrafodelista"/>
        <w:widowControl w:val="0"/>
        <w:numPr>
          <w:ilvl w:val="7"/>
          <w:numId w:val="267"/>
        </w:numPr>
        <w:tabs>
          <w:tab w:val="left" w:pos="1696"/>
          <w:tab w:val="left" w:pos="1698"/>
        </w:tabs>
        <w:autoSpaceDE w:val="0"/>
        <w:autoSpaceDN w:val="0"/>
        <w:spacing w:after="0" w:line="240" w:lineRule="auto"/>
        <w:ind w:left="0"/>
        <w:jc w:val="both"/>
        <w:rPr>
          <w:rFonts w:ascii="Tahoma" w:hAnsi="Tahoma" w:cs="Tahoma"/>
          <w:sz w:val="24"/>
          <w:szCs w:val="24"/>
        </w:rPr>
        <w:sectPr w:rsidR="00203200" w:rsidRPr="00B55958" w:rsidSect="00E1218D">
          <w:type w:val="continuous"/>
          <w:pgSz w:w="15840" w:h="12240" w:orient="landscape"/>
          <w:pgMar w:top="1440" w:right="1440" w:bottom="1440" w:left="1440" w:header="720" w:footer="720" w:gutter="0"/>
          <w:cols w:space="720"/>
          <w:docGrid w:linePitch="360"/>
        </w:sectPr>
      </w:pPr>
    </w:p>
    <w:p w14:paraId="2F9FA4CC" w14:textId="0703CEF0" w:rsidR="00203200" w:rsidRPr="00B55958" w:rsidRDefault="00203200" w:rsidP="00B55958">
      <w:pPr>
        <w:pStyle w:val="Prrafodelista"/>
        <w:widowControl w:val="0"/>
        <w:numPr>
          <w:ilvl w:val="7"/>
          <w:numId w:val="267"/>
        </w:numPr>
        <w:tabs>
          <w:tab w:val="left" w:pos="1696"/>
          <w:tab w:val="left" w:pos="1698"/>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Registrar y mantener actualizado, en los sistemas informáticos correspondientes, los movimientos correspondientes a altas, bajas y licencias de diputadas y diputados.</w:t>
      </w:r>
    </w:p>
    <w:p w14:paraId="38266E9B" w14:textId="77777777" w:rsidR="006A4E88" w:rsidRPr="00B55958" w:rsidRDefault="006A4E88" w:rsidP="00B55958">
      <w:pPr>
        <w:pStyle w:val="Prrafodelista"/>
        <w:widowControl w:val="0"/>
        <w:tabs>
          <w:tab w:val="left" w:pos="1696"/>
          <w:tab w:val="left" w:pos="1698"/>
        </w:tabs>
        <w:autoSpaceDE w:val="0"/>
        <w:autoSpaceDN w:val="0"/>
        <w:spacing w:after="0" w:line="240" w:lineRule="auto"/>
        <w:ind w:left="0"/>
        <w:jc w:val="right"/>
        <w:rPr>
          <w:rFonts w:ascii="Tahoma" w:hAnsi="Tahoma" w:cs="Tahoma"/>
          <w:sz w:val="24"/>
          <w:szCs w:val="24"/>
        </w:rPr>
      </w:pPr>
    </w:p>
    <w:p w14:paraId="066A944B" w14:textId="239593A2" w:rsidR="00203200" w:rsidRPr="00B55958" w:rsidRDefault="00203200" w:rsidP="00B55958">
      <w:pPr>
        <w:pStyle w:val="Prrafodelista"/>
        <w:widowControl w:val="0"/>
        <w:numPr>
          <w:ilvl w:val="7"/>
          <w:numId w:val="267"/>
        </w:numPr>
        <w:tabs>
          <w:tab w:val="left" w:pos="1696"/>
          <w:tab w:val="left" w:pos="1699"/>
        </w:tabs>
        <w:autoSpaceDE w:val="0"/>
        <w:autoSpaceDN w:val="0"/>
        <w:spacing w:after="0" w:line="240" w:lineRule="auto"/>
        <w:ind w:left="0" w:hanging="342"/>
        <w:jc w:val="both"/>
        <w:rPr>
          <w:rFonts w:ascii="Tahoma" w:hAnsi="Tahoma" w:cs="Tahoma"/>
          <w:sz w:val="24"/>
          <w:szCs w:val="24"/>
        </w:rPr>
      </w:pPr>
      <w:r w:rsidRPr="00B55958">
        <w:rPr>
          <w:rFonts w:ascii="Tahoma" w:hAnsi="Tahoma" w:cs="Tahoma"/>
          <w:sz w:val="24"/>
          <w:szCs w:val="24"/>
        </w:rPr>
        <w:t xml:space="preserve">Procesar, en el sistema correspondiente, el pago de dietas </w:t>
      </w:r>
      <w:r w:rsidRPr="00B55958">
        <w:rPr>
          <w:rFonts w:ascii="Tahoma" w:hAnsi="Tahoma" w:cs="Tahoma"/>
          <w:sz w:val="24"/>
          <w:szCs w:val="24"/>
        </w:rPr>
        <w:t>de diputadas y diputados, considerando los descuentos y/o deducciones que le sean aplicables.</w:t>
      </w:r>
    </w:p>
    <w:p w14:paraId="3C4D6274" w14:textId="77777777" w:rsidR="006A4E88" w:rsidRPr="00B55958" w:rsidRDefault="006A4E88" w:rsidP="00B55958">
      <w:pPr>
        <w:pStyle w:val="Prrafodelista"/>
        <w:widowControl w:val="0"/>
        <w:tabs>
          <w:tab w:val="left" w:pos="1696"/>
          <w:tab w:val="left" w:pos="1699"/>
        </w:tabs>
        <w:autoSpaceDE w:val="0"/>
        <w:autoSpaceDN w:val="0"/>
        <w:spacing w:after="0" w:line="240" w:lineRule="auto"/>
        <w:ind w:left="0"/>
        <w:jc w:val="right"/>
        <w:rPr>
          <w:rFonts w:ascii="Tahoma" w:hAnsi="Tahoma" w:cs="Tahoma"/>
          <w:sz w:val="24"/>
          <w:szCs w:val="24"/>
        </w:rPr>
      </w:pPr>
    </w:p>
    <w:p w14:paraId="23C661E4" w14:textId="77777777" w:rsidR="00203200" w:rsidRPr="00B55958" w:rsidRDefault="00203200" w:rsidP="00B55958">
      <w:pPr>
        <w:pStyle w:val="Prrafodelista"/>
        <w:widowControl w:val="0"/>
        <w:numPr>
          <w:ilvl w:val="7"/>
          <w:numId w:val="267"/>
        </w:numPr>
        <w:tabs>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Determinar y aplicar el importe de las retenciones efectuadas</w:t>
      </w:r>
      <w:r w:rsidRPr="00B55958">
        <w:rPr>
          <w:rFonts w:ascii="Tahoma" w:hAnsi="Tahoma" w:cs="Tahoma"/>
          <w:spacing w:val="-4"/>
          <w:sz w:val="24"/>
          <w:szCs w:val="24"/>
        </w:rPr>
        <w:t xml:space="preserve"> </w:t>
      </w:r>
      <w:r w:rsidRPr="00B55958">
        <w:rPr>
          <w:rFonts w:ascii="Tahoma" w:hAnsi="Tahoma" w:cs="Tahoma"/>
          <w:sz w:val="24"/>
          <w:szCs w:val="24"/>
        </w:rPr>
        <w:t>a</w:t>
      </w:r>
      <w:r w:rsidRPr="00B55958">
        <w:rPr>
          <w:rFonts w:ascii="Tahoma" w:hAnsi="Tahoma" w:cs="Tahoma"/>
          <w:spacing w:val="-6"/>
          <w:sz w:val="24"/>
          <w:szCs w:val="24"/>
        </w:rPr>
        <w:t xml:space="preserve"> </w:t>
      </w:r>
      <w:r w:rsidRPr="00B55958">
        <w:rPr>
          <w:rFonts w:ascii="Tahoma" w:hAnsi="Tahoma" w:cs="Tahoma"/>
          <w:sz w:val="24"/>
          <w:szCs w:val="24"/>
        </w:rPr>
        <w:t>las</w:t>
      </w:r>
      <w:r w:rsidRPr="00B55958">
        <w:rPr>
          <w:rFonts w:ascii="Tahoma" w:hAnsi="Tahoma" w:cs="Tahoma"/>
          <w:spacing w:val="-4"/>
          <w:sz w:val="24"/>
          <w:szCs w:val="24"/>
        </w:rPr>
        <w:t xml:space="preserve"> </w:t>
      </w:r>
      <w:r w:rsidRPr="00B55958">
        <w:rPr>
          <w:rFonts w:ascii="Tahoma" w:hAnsi="Tahoma" w:cs="Tahoma"/>
          <w:sz w:val="24"/>
          <w:szCs w:val="24"/>
        </w:rPr>
        <w:t>diputadas</w:t>
      </w:r>
      <w:r w:rsidRPr="00B55958">
        <w:rPr>
          <w:rFonts w:ascii="Tahoma" w:hAnsi="Tahoma" w:cs="Tahoma"/>
          <w:spacing w:val="-4"/>
          <w:sz w:val="24"/>
          <w:szCs w:val="24"/>
        </w:rPr>
        <w:t xml:space="preserve"> </w:t>
      </w:r>
      <w:r w:rsidRPr="00B55958">
        <w:rPr>
          <w:rFonts w:ascii="Tahoma" w:hAnsi="Tahoma" w:cs="Tahoma"/>
          <w:sz w:val="24"/>
          <w:szCs w:val="24"/>
        </w:rPr>
        <w:t>y</w:t>
      </w:r>
      <w:r w:rsidRPr="00B55958">
        <w:rPr>
          <w:rFonts w:ascii="Tahoma" w:hAnsi="Tahoma" w:cs="Tahoma"/>
          <w:spacing w:val="-5"/>
          <w:sz w:val="24"/>
          <w:szCs w:val="24"/>
        </w:rPr>
        <w:t xml:space="preserve"> </w:t>
      </w:r>
      <w:r w:rsidRPr="00B55958">
        <w:rPr>
          <w:rFonts w:ascii="Tahoma" w:hAnsi="Tahoma" w:cs="Tahoma"/>
          <w:sz w:val="24"/>
          <w:szCs w:val="24"/>
        </w:rPr>
        <w:t>a</w:t>
      </w:r>
      <w:r w:rsidRPr="00B55958">
        <w:rPr>
          <w:rFonts w:ascii="Tahoma" w:hAnsi="Tahoma" w:cs="Tahoma"/>
          <w:spacing w:val="-4"/>
          <w:sz w:val="24"/>
          <w:szCs w:val="24"/>
        </w:rPr>
        <w:t xml:space="preserve"> </w:t>
      </w:r>
      <w:r w:rsidRPr="00B55958">
        <w:rPr>
          <w:rFonts w:ascii="Tahoma" w:hAnsi="Tahoma" w:cs="Tahoma"/>
          <w:sz w:val="24"/>
          <w:szCs w:val="24"/>
        </w:rPr>
        <w:t>los</w:t>
      </w:r>
      <w:r w:rsidRPr="00B55958">
        <w:rPr>
          <w:rFonts w:ascii="Tahoma" w:hAnsi="Tahoma" w:cs="Tahoma"/>
          <w:spacing w:val="-4"/>
          <w:sz w:val="24"/>
          <w:szCs w:val="24"/>
        </w:rPr>
        <w:t xml:space="preserve"> </w:t>
      </w:r>
      <w:r w:rsidRPr="00B55958">
        <w:rPr>
          <w:rFonts w:ascii="Tahoma" w:hAnsi="Tahoma" w:cs="Tahoma"/>
          <w:sz w:val="24"/>
          <w:szCs w:val="24"/>
        </w:rPr>
        <w:t>diputados</w:t>
      </w:r>
      <w:r w:rsidRPr="00B55958">
        <w:rPr>
          <w:rFonts w:ascii="Tahoma" w:hAnsi="Tahoma" w:cs="Tahoma"/>
          <w:spacing w:val="-6"/>
          <w:sz w:val="24"/>
          <w:szCs w:val="24"/>
        </w:rPr>
        <w:t xml:space="preserve"> </w:t>
      </w:r>
      <w:r w:rsidRPr="00B55958">
        <w:rPr>
          <w:rFonts w:ascii="Tahoma" w:hAnsi="Tahoma" w:cs="Tahoma"/>
          <w:sz w:val="24"/>
          <w:szCs w:val="24"/>
        </w:rPr>
        <w:t>y</w:t>
      </w:r>
      <w:r w:rsidRPr="00B55958">
        <w:rPr>
          <w:rFonts w:ascii="Tahoma" w:hAnsi="Tahoma" w:cs="Tahoma"/>
          <w:spacing w:val="-5"/>
          <w:sz w:val="24"/>
          <w:szCs w:val="24"/>
        </w:rPr>
        <w:t xml:space="preserve"> </w:t>
      </w:r>
      <w:r w:rsidRPr="00B55958">
        <w:rPr>
          <w:rFonts w:ascii="Tahoma" w:hAnsi="Tahoma" w:cs="Tahoma"/>
          <w:sz w:val="24"/>
          <w:szCs w:val="24"/>
        </w:rPr>
        <w:t xml:space="preserve">realizar el entero de las cuotas y aportaciones al Instituto de </w:t>
      </w:r>
      <w:r w:rsidRPr="00B55958">
        <w:rPr>
          <w:rFonts w:ascii="Tahoma" w:hAnsi="Tahoma" w:cs="Tahoma"/>
          <w:sz w:val="24"/>
          <w:szCs w:val="24"/>
        </w:rPr>
        <w:lastRenderedPageBreak/>
        <w:t>Seguridad y Servicios Sociales de los Trabajadores del Estado (ISSSTE), al Sistema de Ahorro para el Retiro (SAR) y al Fondo de la Vivienda del Instituto de Seguridad y Servicios Sociales de los Trabajadores del Estado (FOVISSSTE), con apego a las disposiciones legales conducentes.</w:t>
      </w:r>
    </w:p>
    <w:p w14:paraId="0CA63934" w14:textId="77777777" w:rsidR="00203200" w:rsidRPr="00B55958" w:rsidRDefault="00203200" w:rsidP="00B55958">
      <w:pPr>
        <w:pStyle w:val="Textoindependiente"/>
        <w:rPr>
          <w:rFonts w:cs="Tahoma"/>
        </w:rPr>
      </w:pPr>
    </w:p>
    <w:p w14:paraId="2B599D7E" w14:textId="24794C7C" w:rsidR="00203200" w:rsidRPr="00B55958" w:rsidRDefault="00203200" w:rsidP="00B55958">
      <w:pPr>
        <w:pStyle w:val="Prrafodelista"/>
        <w:widowControl w:val="0"/>
        <w:numPr>
          <w:ilvl w:val="7"/>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Elaborar informes y reportes relacionados con la gestión</w:t>
      </w:r>
      <w:r w:rsidRPr="00B55958">
        <w:rPr>
          <w:rFonts w:ascii="Tahoma" w:hAnsi="Tahoma" w:cs="Tahoma"/>
          <w:spacing w:val="72"/>
          <w:sz w:val="24"/>
          <w:szCs w:val="24"/>
        </w:rPr>
        <w:t xml:space="preserve"> </w:t>
      </w:r>
      <w:r w:rsidRPr="00B55958">
        <w:rPr>
          <w:rFonts w:ascii="Tahoma" w:hAnsi="Tahoma" w:cs="Tahoma"/>
          <w:sz w:val="24"/>
          <w:szCs w:val="24"/>
        </w:rPr>
        <w:t>del</w:t>
      </w:r>
      <w:r w:rsidRPr="00B55958">
        <w:rPr>
          <w:rFonts w:ascii="Tahoma" w:hAnsi="Tahoma" w:cs="Tahoma"/>
          <w:spacing w:val="74"/>
          <w:sz w:val="24"/>
          <w:szCs w:val="24"/>
        </w:rPr>
        <w:t xml:space="preserve"> </w:t>
      </w:r>
      <w:r w:rsidRPr="00B55958">
        <w:rPr>
          <w:rFonts w:ascii="Tahoma" w:hAnsi="Tahoma" w:cs="Tahoma"/>
          <w:sz w:val="24"/>
          <w:szCs w:val="24"/>
        </w:rPr>
        <w:t>pago</w:t>
      </w:r>
      <w:r w:rsidRPr="00B55958">
        <w:rPr>
          <w:rFonts w:ascii="Tahoma" w:hAnsi="Tahoma" w:cs="Tahoma"/>
          <w:spacing w:val="72"/>
          <w:sz w:val="24"/>
          <w:szCs w:val="24"/>
        </w:rPr>
        <w:t xml:space="preserve"> </w:t>
      </w:r>
      <w:r w:rsidRPr="00B55958">
        <w:rPr>
          <w:rFonts w:ascii="Tahoma" w:hAnsi="Tahoma" w:cs="Tahoma"/>
          <w:sz w:val="24"/>
          <w:szCs w:val="24"/>
        </w:rPr>
        <w:t>de</w:t>
      </w:r>
      <w:r w:rsidRPr="00B55958">
        <w:rPr>
          <w:rFonts w:ascii="Tahoma" w:hAnsi="Tahoma" w:cs="Tahoma"/>
          <w:spacing w:val="73"/>
          <w:sz w:val="24"/>
          <w:szCs w:val="24"/>
        </w:rPr>
        <w:t xml:space="preserve"> </w:t>
      </w:r>
      <w:r w:rsidRPr="00B55958">
        <w:rPr>
          <w:rFonts w:ascii="Tahoma" w:hAnsi="Tahoma" w:cs="Tahoma"/>
          <w:sz w:val="24"/>
          <w:szCs w:val="24"/>
        </w:rPr>
        <w:t>dietas</w:t>
      </w:r>
      <w:r w:rsidRPr="00B55958">
        <w:rPr>
          <w:rFonts w:ascii="Tahoma" w:hAnsi="Tahoma" w:cs="Tahoma"/>
          <w:spacing w:val="73"/>
          <w:sz w:val="24"/>
          <w:szCs w:val="24"/>
        </w:rPr>
        <w:t xml:space="preserve"> </w:t>
      </w:r>
      <w:r w:rsidRPr="00B55958">
        <w:rPr>
          <w:rFonts w:ascii="Tahoma" w:hAnsi="Tahoma" w:cs="Tahoma"/>
          <w:sz w:val="24"/>
          <w:szCs w:val="24"/>
        </w:rPr>
        <w:t>y</w:t>
      </w:r>
      <w:r w:rsidRPr="00B55958">
        <w:rPr>
          <w:rFonts w:ascii="Tahoma" w:hAnsi="Tahoma" w:cs="Tahoma"/>
          <w:spacing w:val="72"/>
          <w:sz w:val="24"/>
          <w:szCs w:val="24"/>
        </w:rPr>
        <w:t xml:space="preserve"> </w:t>
      </w:r>
      <w:r w:rsidRPr="00B55958">
        <w:rPr>
          <w:rFonts w:ascii="Tahoma" w:hAnsi="Tahoma" w:cs="Tahoma"/>
          <w:sz w:val="24"/>
          <w:szCs w:val="24"/>
        </w:rPr>
        <w:t>prestaciones</w:t>
      </w:r>
      <w:r w:rsidRPr="00B55958">
        <w:rPr>
          <w:rFonts w:ascii="Tahoma" w:hAnsi="Tahoma" w:cs="Tahoma"/>
          <w:spacing w:val="73"/>
          <w:sz w:val="24"/>
          <w:szCs w:val="24"/>
        </w:rPr>
        <w:t xml:space="preserve"> </w:t>
      </w:r>
      <w:r w:rsidRPr="00B55958">
        <w:rPr>
          <w:rFonts w:ascii="Tahoma" w:hAnsi="Tahoma" w:cs="Tahoma"/>
          <w:sz w:val="24"/>
          <w:szCs w:val="24"/>
        </w:rPr>
        <w:t>de</w:t>
      </w:r>
      <w:r w:rsidRPr="00B55958">
        <w:rPr>
          <w:rFonts w:ascii="Tahoma" w:hAnsi="Tahoma" w:cs="Tahoma"/>
          <w:spacing w:val="73"/>
          <w:sz w:val="24"/>
          <w:szCs w:val="24"/>
        </w:rPr>
        <w:t xml:space="preserve"> </w:t>
      </w:r>
      <w:r w:rsidRPr="00B55958">
        <w:rPr>
          <w:rFonts w:ascii="Tahoma" w:hAnsi="Tahoma" w:cs="Tahoma"/>
          <w:sz w:val="24"/>
          <w:szCs w:val="24"/>
        </w:rPr>
        <w:t xml:space="preserve">las diputadas y los diputados, para las unidades administrativas e instancias competentes en el </w:t>
      </w:r>
      <w:r w:rsidRPr="00B55958">
        <w:rPr>
          <w:rFonts w:ascii="Tahoma" w:hAnsi="Tahoma" w:cs="Tahoma"/>
          <w:spacing w:val="-2"/>
          <w:sz w:val="24"/>
          <w:szCs w:val="24"/>
        </w:rPr>
        <w:t>procedimiento.</w:t>
      </w:r>
    </w:p>
    <w:p w14:paraId="27FBB507" w14:textId="77777777" w:rsidR="00203200" w:rsidRPr="00B55958" w:rsidRDefault="00203200" w:rsidP="00B55958">
      <w:pPr>
        <w:pStyle w:val="Textoindependiente"/>
        <w:rPr>
          <w:rFonts w:cs="Tahoma"/>
        </w:rPr>
      </w:pPr>
    </w:p>
    <w:p w14:paraId="7E5CA79A" w14:textId="77777777" w:rsidR="00203200" w:rsidRPr="00B55958" w:rsidRDefault="00203200" w:rsidP="00B55958">
      <w:pPr>
        <w:pStyle w:val="Prrafodelista"/>
        <w:widowControl w:val="0"/>
        <w:numPr>
          <w:ilvl w:val="7"/>
          <w:numId w:val="267"/>
        </w:numPr>
        <w:tabs>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 xml:space="preserve">Recibir, registrar y atender los mandatos judiciales </w:t>
      </w:r>
      <w:r w:rsidRPr="00B55958">
        <w:rPr>
          <w:rFonts w:ascii="Tahoma" w:hAnsi="Tahoma" w:cs="Tahoma"/>
          <w:sz w:val="24"/>
          <w:szCs w:val="24"/>
        </w:rPr>
        <w:t>respecto a pensiones alimenticias y otras resoluciones relacionadas a las diputadas y los diputados.</w:t>
      </w:r>
    </w:p>
    <w:p w14:paraId="4396CBE3" w14:textId="77777777" w:rsidR="00203200" w:rsidRPr="00B55958" w:rsidRDefault="00203200" w:rsidP="00B55958">
      <w:pPr>
        <w:pStyle w:val="Textoindependiente"/>
        <w:rPr>
          <w:rFonts w:cs="Tahoma"/>
        </w:rPr>
      </w:pPr>
    </w:p>
    <w:p w14:paraId="0B189092" w14:textId="77777777" w:rsidR="00203200" w:rsidRPr="00B55958" w:rsidRDefault="00203200" w:rsidP="00B55958">
      <w:pPr>
        <w:pStyle w:val="Prrafodelista"/>
        <w:widowControl w:val="0"/>
        <w:numPr>
          <w:ilvl w:val="7"/>
          <w:numId w:val="267"/>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Elaborar</w:t>
      </w:r>
      <w:r w:rsidRPr="00B55958">
        <w:rPr>
          <w:rFonts w:ascii="Tahoma" w:hAnsi="Tahoma" w:cs="Tahoma"/>
          <w:spacing w:val="-13"/>
          <w:sz w:val="24"/>
          <w:szCs w:val="24"/>
        </w:rPr>
        <w:t xml:space="preserve"> </w:t>
      </w:r>
      <w:r w:rsidRPr="00B55958">
        <w:rPr>
          <w:rFonts w:ascii="Tahoma" w:hAnsi="Tahoma" w:cs="Tahoma"/>
          <w:sz w:val="24"/>
          <w:szCs w:val="24"/>
        </w:rPr>
        <w:t>respuesta</w:t>
      </w:r>
      <w:r w:rsidRPr="00B55958">
        <w:rPr>
          <w:rFonts w:ascii="Tahoma" w:hAnsi="Tahoma" w:cs="Tahoma"/>
          <w:spacing w:val="-14"/>
          <w:sz w:val="24"/>
          <w:szCs w:val="24"/>
        </w:rPr>
        <w:t xml:space="preserve"> </w:t>
      </w:r>
      <w:r w:rsidRPr="00B55958">
        <w:rPr>
          <w:rFonts w:ascii="Tahoma" w:hAnsi="Tahoma" w:cs="Tahoma"/>
          <w:sz w:val="24"/>
          <w:szCs w:val="24"/>
        </w:rPr>
        <w:t>a</w:t>
      </w:r>
      <w:r w:rsidRPr="00B55958">
        <w:rPr>
          <w:rFonts w:ascii="Tahoma" w:hAnsi="Tahoma" w:cs="Tahoma"/>
          <w:spacing w:val="-14"/>
          <w:sz w:val="24"/>
          <w:szCs w:val="24"/>
        </w:rPr>
        <w:t xml:space="preserve"> </w:t>
      </w:r>
      <w:r w:rsidRPr="00B55958">
        <w:rPr>
          <w:rFonts w:ascii="Tahoma" w:hAnsi="Tahoma" w:cs="Tahoma"/>
          <w:sz w:val="24"/>
          <w:szCs w:val="24"/>
        </w:rPr>
        <w:t>los</w:t>
      </w:r>
      <w:r w:rsidRPr="00B55958">
        <w:rPr>
          <w:rFonts w:ascii="Tahoma" w:hAnsi="Tahoma" w:cs="Tahoma"/>
          <w:spacing w:val="-13"/>
          <w:sz w:val="24"/>
          <w:szCs w:val="24"/>
        </w:rPr>
        <w:t xml:space="preserve"> </w:t>
      </w:r>
      <w:r w:rsidRPr="00B55958">
        <w:rPr>
          <w:rFonts w:ascii="Tahoma" w:hAnsi="Tahoma" w:cs="Tahoma"/>
          <w:sz w:val="24"/>
          <w:szCs w:val="24"/>
        </w:rPr>
        <w:t>requerimientos</w:t>
      </w:r>
      <w:r w:rsidRPr="00B55958">
        <w:rPr>
          <w:rFonts w:ascii="Tahoma" w:hAnsi="Tahoma" w:cs="Tahoma"/>
          <w:spacing w:val="-13"/>
          <w:sz w:val="24"/>
          <w:szCs w:val="24"/>
        </w:rPr>
        <w:t xml:space="preserve"> </w:t>
      </w:r>
      <w:r w:rsidRPr="00B55958">
        <w:rPr>
          <w:rFonts w:ascii="Tahoma" w:hAnsi="Tahoma" w:cs="Tahoma"/>
          <w:sz w:val="24"/>
          <w:szCs w:val="24"/>
        </w:rPr>
        <w:t>de</w:t>
      </w:r>
      <w:r w:rsidRPr="00B55958">
        <w:rPr>
          <w:rFonts w:ascii="Tahoma" w:hAnsi="Tahoma" w:cs="Tahoma"/>
          <w:spacing w:val="-14"/>
          <w:sz w:val="24"/>
          <w:szCs w:val="24"/>
        </w:rPr>
        <w:t xml:space="preserve"> </w:t>
      </w:r>
      <w:r w:rsidRPr="00B55958">
        <w:rPr>
          <w:rFonts w:ascii="Tahoma" w:hAnsi="Tahoma" w:cs="Tahoma"/>
          <w:sz w:val="24"/>
          <w:szCs w:val="24"/>
        </w:rPr>
        <w:t xml:space="preserve">información de autoridades fiscalizadoras e instancias </w:t>
      </w:r>
      <w:r w:rsidRPr="00B55958">
        <w:rPr>
          <w:rFonts w:ascii="Tahoma" w:hAnsi="Tahoma" w:cs="Tahoma"/>
          <w:spacing w:val="-2"/>
          <w:sz w:val="24"/>
          <w:szCs w:val="24"/>
        </w:rPr>
        <w:t>competentes.</w:t>
      </w:r>
    </w:p>
    <w:p w14:paraId="486EE0FE" w14:textId="77777777" w:rsidR="00203200" w:rsidRPr="00B55958" w:rsidRDefault="00203200" w:rsidP="00B55958">
      <w:pPr>
        <w:pStyle w:val="Textoindependiente"/>
        <w:rPr>
          <w:rFonts w:cs="Tahoma"/>
        </w:rPr>
      </w:pPr>
    </w:p>
    <w:p w14:paraId="60BA53B4" w14:textId="77777777" w:rsidR="00203200" w:rsidRPr="00B55958" w:rsidRDefault="00203200" w:rsidP="00B55958">
      <w:pPr>
        <w:pStyle w:val="Prrafodelista"/>
        <w:widowControl w:val="0"/>
        <w:numPr>
          <w:ilvl w:val="7"/>
          <w:numId w:val="267"/>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Realizar las actividades en las materias de transparencia, datos personales, archivos, evaluación del desempeño y marco integrado de control interno de conformidad con las disposiciones aplicables.</w:t>
      </w:r>
    </w:p>
    <w:p w14:paraId="6729FBA7" w14:textId="77777777" w:rsidR="00203200" w:rsidRPr="00B55958" w:rsidRDefault="00203200" w:rsidP="00B55958">
      <w:pPr>
        <w:pStyle w:val="Textoindependiente"/>
        <w:rPr>
          <w:rFonts w:cs="Tahoma"/>
        </w:rPr>
      </w:pPr>
    </w:p>
    <w:p w14:paraId="50A818A6" w14:textId="207167AE" w:rsidR="00203200" w:rsidRPr="00B55958" w:rsidRDefault="00203200" w:rsidP="00B55958">
      <w:pPr>
        <w:pStyle w:val="Prrafodelista"/>
        <w:widowControl w:val="0"/>
        <w:numPr>
          <w:ilvl w:val="7"/>
          <w:numId w:val="267"/>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La demás que le confieren las disposiciones jurídicas aplicables o le encomiende su superior jerárquico.</w:t>
      </w:r>
    </w:p>
    <w:p w14:paraId="796ABD77" w14:textId="77777777" w:rsidR="00203200" w:rsidRDefault="00203200" w:rsidP="00203200">
      <w:pPr>
        <w:pStyle w:val="Prrafodelista"/>
        <w:rPr>
          <w:rFonts w:ascii="Tahoma" w:hAnsi="Tahoma" w:cs="Tahoma"/>
        </w:rPr>
        <w:sectPr w:rsidR="00203200" w:rsidSect="00203200">
          <w:type w:val="continuous"/>
          <w:pgSz w:w="15840" w:h="12240" w:orient="landscape"/>
          <w:pgMar w:top="1440" w:right="1440" w:bottom="1440" w:left="1440" w:header="720" w:footer="720" w:gutter="0"/>
          <w:cols w:num="2" w:space="720"/>
          <w:docGrid w:linePitch="360"/>
        </w:sectPr>
      </w:pPr>
    </w:p>
    <w:p w14:paraId="46738A90" w14:textId="725078CF" w:rsidR="00203200" w:rsidRDefault="00203200" w:rsidP="00203200">
      <w:pPr>
        <w:pStyle w:val="Prrafodelista"/>
        <w:rPr>
          <w:rFonts w:ascii="Tahoma" w:hAnsi="Tahoma" w:cs="Tahoma"/>
        </w:rPr>
      </w:pPr>
    </w:p>
    <w:p w14:paraId="143790E4" w14:textId="28AC96DD" w:rsidR="00C86CC0" w:rsidRDefault="00C86CC0" w:rsidP="00203200">
      <w:pPr>
        <w:pStyle w:val="Prrafodelista"/>
        <w:rPr>
          <w:rFonts w:ascii="Tahoma" w:hAnsi="Tahoma" w:cs="Tahoma"/>
        </w:rPr>
      </w:pPr>
    </w:p>
    <w:p w14:paraId="5BC6701F" w14:textId="39A38DE8" w:rsidR="00203200" w:rsidRPr="00B55958" w:rsidRDefault="00203200" w:rsidP="00B55958">
      <w:pPr>
        <w:pStyle w:val="Ttulo3"/>
        <w:spacing w:before="0"/>
        <w:rPr>
          <w:rFonts w:ascii="Tahoma" w:hAnsi="Tahoma" w:cs="Tahoma"/>
          <w:b/>
          <w:color w:val="auto"/>
        </w:rPr>
      </w:pPr>
      <w:r w:rsidRPr="00B55958">
        <w:rPr>
          <w:rFonts w:ascii="Tahoma" w:hAnsi="Tahoma" w:cs="Tahoma"/>
          <w:b/>
          <w:color w:val="auto"/>
        </w:rPr>
        <w:t xml:space="preserve">DEPARTAMENTO DE PRESTACIONES A DIPUTADAS Y </w:t>
      </w:r>
      <w:r w:rsidRPr="00B55958">
        <w:rPr>
          <w:rFonts w:ascii="Tahoma" w:hAnsi="Tahoma" w:cs="Tahoma"/>
          <w:b/>
          <w:color w:val="auto"/>
          <w:spacing w:val="-2"/>
        </w:rPr>
        <w:t>DIPUTADOS</w:t>
      </w:r>
    </w:p>
    <w:p w14:paraId="66C82A9A" w14:textId="77777777" w:rsidR="00203200" w:rsidRPr="00B55958" w:rsidRDefault="00203200" w:rsidP="00B55958">
      <w:pPr>
        <w:pStyle w:val="Textoindependiente"/>
        <w:rPr>
          <w:rFonts w:cs="Tahoma"/>
          <w:b w:val="0"/>
        </w:rPr>
      </w:pPr>
    </w:p>
    <w:p w14:paraId="281751E1" w14:textId="77777777" w:rsidR="00203200" w:rsidRPr="00B55958" w:rsidRDefault="00203200" w:rsidP="00B55958">
      <w:pPr>
        <w:pStyle w:val="Ttulo5"/>
        <w:spacing w:before="0" w:line="240" w:lineRule="auto"/>
        <w:rPr>
          <w:rFonts w:ascii="Tahoma" w:hAnsi="Tahoma" w:cs="Tahoma"/>
          <w:b/>
          <w:i w:val="0"/>
          <w:color w:val="auto"/>
          <w:sz w:val="24"/>
          <w:szCs w:val="24"/>
        </w:rPr>
      </w:pPr>
      <w:r w:rsidRPr="00B55958">
        <w:rPr>
          <w:rFonts w:ascii="Tahoma" w:hAnsi="Tahoma" w:cs="Tahoma"/>
          <w:b/>
          <w:i w:val="0"/>
          <w:color w:val="auto"/>
          <w:spacing w:val="-2"/>
          <w:sz w:val="24"/>
          <w:szCs w:val="24"/>
        </w:rPr>
        <w:t>Objetivo</w:t>
      </w:r>
    </w:p>
    <w:p w14:paraId="21ACE8DA" w14:textId="77777777" w:rsidR="00203200" w:rsidRPr="00B55958" w:rsidRDefault="00203200" w:rsidP="00B55958">
      <w:pPr>
        <w:pStyle w:val="Textoindependiente"/>
        <w:rPr>
          <w:rFonts w:cs="Tahoma"/>
          <w:b w:val="0"/>
        </w:rPr>
      </w:pPr>
    </w:p>
    <w:p w14:paraId="016DAAF2" w14:textId="77777777" w:rsidR="00203200" w:rsidRPr="00B55958" w:rsidRDefault="00203200" w:rsidP="00B55958">
      <w:pPr>
        <w:spacing w:after="0" w:line="240" w:lineRule="auto"/>
        <w:jc w:val="both"/>
        <w:rPr>
          <w:rFonts w:ascii="Tahoma" w:hAnsi="Tahoma" w:cs="Tahoma"/>
          <w:sz w:val="24"/>
          <w:szCs w:val="24"/>
        </w:rPr>
      </w:pPr>
      <w:r w:rsidRPr="00B55958">
        <w:rPr>
          <w:rFonts w:ascii="Tahoma" w:hAnsi="Tahoma" w:cs="Tahoma"/>
          <w:sz w:val="24"/>
          <w:szCs w:val="24"/>
        </w:rPr>
        <w:t>Gestionar el otorgamiento de las prestaciones económicas y de seguridad social que les correspondan por mandato de ley o por disposición de órganos de gobierno o del Comité de Administración a las diputadas y los diputados, así como elaborar las constancias, integrar la documentación y atender las solicitudes de acceso a la información pública y obligaciones de trasparencia relativas al régimen de servidores públicos de las legisladoras y legisladores</w:t>
      </w:r>
    </w:p>
    <w:p w14:paraId="72DDEED8" w14:textId="77777777" w:rsidR="00B55958" w:rsidRDefault="00B55958" w:rsidP="00B55958">
      <w:pPr>
        <w:pStyle w:val="Ttulo5"/>
        <w:spacing w:before="0" w:line="240" w:lineRule="auto"/>
        <w:rPr>
          <w:rFonts w:ascii="Tahoma" w:hAnsi="Tahoma" w:cs="Tahoma"/>
          <w:i w:val="0"/>
          <w:color w:val="auto"/>
          <w:spacing w:val="-2"/>
          <w:sz w:val="24"/>
          <w:szCs w:val="24"/>
        </w:rPr>
      </w:pPr>
    </w:p>
    <w:p w14:paraId="2CFAF9B1" w14:textId="4D0C7B2B" w:rsidR="00203200" w:rsidRPr="00B55958" w:rsidRDefault="00203200" w:rsidP="00B55958">
      <w:pPr>
        <w:pStyle w:val="Ttulo5"/>
        <w:spacing w:before="0" w:line="240" w:lineRule="auto"/>
        <w:rPr>
          <w:rFonts w:ascii="Tahoma" w:hAnsi="Tahoma" w:cs="Tahoma"/>
          <w:b/>
          <w:i w:val="0"/>
          <w:color w:val="auto"/>
          <w:sz w:val="24"/>
          <w:szCs w:val="24"/>
        </w:rPr>
      </w:pPr>
      <w:r w:rsidRPr="00B55958">
        <w:rPr>
          <w:rFonts w:ascii="Tahoma" w:hAnsi="Tahoma" w:cs="Tahoma"/>
          <w:b/>
          <w:i w:val="0"/>
          <w:color w:val="auto"/>
          <w:spacing w:val="-2"/>
          <w:sz w:val="24"/>
          <w:szCs w:val="24"/>
        </w:rPr>
        <w:t>Funciones</w:t>
      </w:r>
    </w:p>
    <w:p w14:paraId="3349C3FB" w14:textId="77777777" w:rsidR="00203200" w:rsidRPr="00B55958" w:rsidRDefault="00203200" w:rsidP="00B55958">
      <w:pPr>
        <w:spacing w:after="0" w:line="240" w:lineRule="auto"/>
        <w:rPr>
          <w:rFonts w:ascii="Tahoma" w:hAnsi="Tahoma" w:cs="Tahoma"/>
          <w:b/>
          <w:sz w:val="24"/>
          <w:szCs w:val="24"/>
        </w:rPr>
      </w:pPr>
      <w:r w:rsidRPr="00B55958">
        <w:rPr>
          <w:rFonts w:ascii="Tahoma" w:hAnsi="Tahoma" w:cs="Tahoma"/>
          <w:sz w:val="24"/>
          <w:szCs w:val="24"/>
        </w:rPr>
        <w:t xml:space="preserve"> </w:t>
      </w:r>
    </w:p>
    <w:p w14:paraId="0089E2E3" w14:textId="77777777" w:rsidR="00D8309B" w:rsidRPr="00B55958" w:rsidRDefault="00D8309B" w:rsidP="00B55958">
      <w:pPr>
        <w:pStyle w:val="Prrafodelista"/>
        <w:widowControl w:val="0"/>
        <w:numPr>
          <w:ilvl w:val="8"/>
          <w:numId w:val="267"/>
        </w:numPr>
        <w:tabs>
          <w:tab w:val="left" w:pos="1697"/>
          <w:tab w:val="left" w:pos="1699"/>
        </w:tabs>
        <w:autoSpaceDE w:val="0"/>
        <w:autoSpaceDN w:val="0"/>
        <w:spacing w:after="0" w:line="240" w:lineRule="auto"/>
        <w:ind w:left="0"/>
        <w:jc w:val="both"/>
        <w:rPr>
          <w:rFonts w:ascii="Tahoma" w:hAnsi="Tahoma" w:cs="Tahoma"/>
          <w:sz w:val="24"/>
          <w:szCs w:val="24"/>
        </w:rPr>
        <w:sectPr w:rsidR="00D8309B" w:rsidRPr="00B55958" w:rsidSect="00E1218D">
          <w:type w:val="continuous"/>
          <w:pgSz w:w="15840" w:h="12240" w:orient="landscape"/>
          <w:pgMar w:top="1440" w:right="1440" w:bottom="1440" w:left="1440" w:header="720" w:footer="720" w:gutter="0"/>
          <w:cols w:space="720"/>
          <w:docGrid w:linePitch="360"/>
        </w:sectPr>
      </w:pPr>
    </w:p>
    <w:p w14:paraId="2FF0555E" w14:textId="66DB2791" w:rsidR="00203200" w:rsidRPr="00B55958" w:rsidRDefault="00203200" w:rsidP="00B55958">
      <w:pPr>
        <w:pStyle w:val="Prrafodelista"/>
        <w:widowControl w:val="0"/>
        <w:numPr>
          <w:ilvl w:val="8"/>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Atender las solicitudes de pago de prestaciones de diputadas y diputados que les correspondan conforme a la normatividad aplicable.</w:t>
      </w:r>
    </w:p>
    <w:p w14:paraId="3207C12E" w14:textId="77777777" w:rsidR="00203200" w:rsidRPr="00B55958" w:rsidRDefault="00203200" w:rsidP="00B55958">
      <w:pPr>
        <w:pStyle w:val="Textoindependiente"/>
        <w:rPr>
          <w:rFonts w:cs="Tahoma"/>
        </w:rPr>
      </w:pPr>
    </w:p>
    <w:p w14:paraId="6E8AC6DE" w14:textId="77777777" w:rsidR="00203200" w:rsidRPr="00B55958" w:rsidRDefault="00203200" w:rsidP="00B55958">
      <w:pPr>
        <w:pStyle w:val="Prrafodelista"/>
        <w:widowControl w:val="0"/>
        <w:numPr>
          <w:ilvl w:val="8"/>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Atender las solicitudes de reembolso de gastos funerarios</w:t>
      </w:r>
      <w:r w:rsidRPr="00B55958">
        <w:rPr>
          <w:rFonts w:ascii="Tahoma" w:hAnsi="Tahoma" w:cs="Tahoma"/>
          <w:spacing w:val="-7"/>
          <w:sz w:val="24"/>
          <w:szCs w:val="24"/>
        </w:rPr>
        <w:t xml:space="preserve"> </w:t>
      </w:r>
      <w:r w:rsidRPr="00B55958">
        <w:rPr>
          <w:rFonts w:ascii="Tahoma" w:hAnsi="Tahoma" w:cs="Tahoma"/>
          <w:sz w:val="24"/>
          <w:szCs w:val="24"/>
        </w:rPr>
        <w:t>que</w:t>
      </w:r>
      <w:r w:rsidRPr="00B55958">
        <w:rPr>
          <w:rFonts w:ascii="Tahoma" w:hAnsi="Tahoma" w:cs="Tahoma"/>
          <w:spacing w:val="-7"/>
          <w:sz w:val="24"/>
          <w:szCs w:val="24"/>
        </w:rPr>
        <w:t xml:space="preserve"> </w:t>
      </w:r>
      <w:r w:rsidRPr="00B55958">
        <w:rPr>
          <w:rFonts w:ascii="Tahoma" w:hAnsi="Tahoma" w:cs="Tahoma"/>
          <w:sz w:val="24"/>
          <w:szCs w:val="24"/>
        </w:rPr>
        <w:t>presentes</w:t>
      </w:r>
      <w:r w:rsidRPr="00B55958">
        <w:rPr>
          <w:rFonts w:ascii="Tahoma" w:hAnsi="Tahoma" w:cs="Tahoma"/>
          <w:spacing w:val="-7"/>
          <w:sz w:val="24"/>
          <w:szCs w:val="24"/>
        </w:rPr>
        <w:t xml:space="preserve"> </w:t>
      </w:r>
      <w:r w:rsidRPr="00B55958">
        <w:rPr>
          <w:rFonts w:ascii="Tahoma" w:hAnsi="Tahoma" w:cs="Tahoma"/>
          <w:sz w:val="24"/>
          <w:szCs w:val="24"/>
        </w:rPr>
        <w:t>las</w:t>
      </w:r>
      <w:r w:rsidRPr="00B55958">
        <w:rPr>
          <w:rFonts w:ascii="Tahoma" w:hAnsi="Tahoma" w:cs="Tahoma"/>
          <w:spacing w:val="-7"/>
          <w:sz w:val="24"/>
          <w:szCs w:val="24"/>
        </w:rPr>
        <w:t xml:space="preserve"> </w:t>
      </w:r>
      <w:r w:rsidRPr="00B55958">
        <w:rPr>
          <w:rFonts w:ascii="Tahoma" w:hAnsi="Tahoma" w:cs="Tahoma"/>
          <w:sz w:val="24"/>
          <w:szCs w:val="24"/>
        </w:rPr>
        <w:t>diputadas</w:t>
      </w:r>
      <w:r w:rsidRPr="00B55958">
        <w:rPr>
          <w:rFonts w:ascii="Tahoma" w:hAnsi="Tahoma" w:cs="Tahoma"/>
          <w:spacing w:val="-7"/>
          <w:sz w:val="24"/>
          <w:szCs w:val="24"/>
        </w:rPr>
        <w:t xml:space="preserve"> </w:t>
      </w:r>
      <w:r w:rsidRPr="00B55958">
        <w:rPr>
          <w:rFonts w:ascii="Tahoma" w:hAnsi="Tahoma" w:cs="Tahoma"/>
          <w:sz w:val="24"/>
          <w:szCs w:val="24"/>
        </w:rPr>
        <w:t>y</w:t>
      </w:r>
      <w:r w:rsidRPr="00B55958">
        <w:rPr>
          <w:rFonts w:ascii="Tahoma" w:hAnsi="Tahoma" w:cs="Tahoma"/>
          <w:spacing w:val="-8"/>
          <w:sz w:val="24"/>
          <w:szCs w:val="24"/>
        </w:rPr>
        <w:t xml:space="preserve"> </w:t>
      </w:r>
      <w:r w:rsidRPr="00B55958">
        <w:rPr>
          <w:rFonts w:ascii="Tahoma" w:hAnsi="Tahoma" w:cs="Tahoma"/>
          <w:sz w:val="24"/>
          <w:szCs w:val="24"/>
        </w:rPr>
        <w:t>los</w:t>
      </w:r>
      <w:r w:rsidRPr="00B55958">
        <w:rPr>
          <w:rFonts w:ascii="Tahoma" w:hAnsi="Tahoma" w:cs="Tahoma"/>
          <w:spacing w:val="-7"/>
          <w:sz w:val="24"/>
          <w:szCs w:val="24"/>
        </w:rPr>
        <w:t xml:space="preserve"> </w:t>
      </w:r>
      <w:r w:rsidRPr="00B55958">
        <w:rPr>
          <w:rFonts w:ascii="Tahoma" w:hAnsi="Tahoma" w:cs="Tahoma"/>
          <w:sz w:val="24"/>
          <w:szCs w:val="24"/>
        </w:rPr>
        <w:t>diputados.</w:t>
      </w:r>
    </w:p>
    <w:p w14:paraId="5CFC2596" w14:textId="5AB21C37" w:rsidR="00203200" w:rsidRPr="00B55958" w:rsidRDefault="00203200" w:rsidP="00B55958">
      <w:pPr>
        <w:pStyle w:val="Textoindependiente"/>
        <w:rPr>
          <w:rFonts w:cs="Tahoma"/>
        </w:rPr>
      </w:pPr>
    </w:p>
    <w:p w14:paraId="503ADDE8" w14:textId="77777777" w:rsidR="00203200" w:rsidRPr="00B55958" w:rsidRDefault="00203200" w:rsidP="00B55958">
      <w:pPr>
        <w:pStyle w:val="Prrafodelista"/>
        <w:widowControl w:val="0"/>
        <w:numPr>
          <w:ilvl w:val="8"/>
          <w:numId w:val="267"/>
        </w:numPr>
        <w:tabs>
          <w:tab w:val="left" w:pos="1698"/>
        </w:tabs>
        <w:autoSpaceDE w:val="0"/>
        <w:autoSpaceDN w:val="0"/>
        <w:spacing w:after="0" w:line="240" w:lineRule="auto"/>
        <w:ind w:left="0" w:hanging="340"/>
        <w:jc w:val="both"/>
        <w:rPr>
          <w:rFonts w:ascii="Tahoma" w:hAnsi="Tahoma" w:cs="Tahoma"/>
          <w:sz w:val="24"/>
          <w:szCs w:val="24"/>
        </w:rPr>
      </w:pPr>
      <w:r w:rsidRPr="00B55958">
        <w:rPr>
          <w:rFonts w:ascii="Tahoma" w:hAnsi="Tahoma" w:cs="Tahoma"/>
          <w:sz w:val="24"/>
          <w:szCs w:val="24"/>
        </w:rPr>
        <w:t>Registrar</w:t>
      </w:r>
      <w:r w:rsidRPr="00B55958">
        <w:rPr>
          <w:rFonts w:ascii="Tahoma" w:hAnsi="Tahoma" w:cs="Tahoma"/>
          <w:spacing w:val="-6"/>
          <w:sz w:val="24"/>
          <w:szCs w:val="24"/>
        </w:rPr>
        <w:t xml:space="preserve"> </w:t>
      </w:r>
      <w:r w:rsidRPr="00B55958">
        <w:rPr>
          <w:rFonts w:ascii="Tahoma" w:hAnsi="Tahoma" w:cs="Tahoma"/>
          <w:sz w:val="24"/>
          <w:szCs w:val="24"/>
        </w:rPr>
        <w:t>y</w:t>
      </w:r>
      <w:r w:rsidRPr="00B55958">
        <w:rPr>
          <w:rFonts w:ascii="Tahoma" w:hAnsi="Tahoma" w:cs="Tahoma"/>
          <w:spacing w:val="-8"/>
          <w:sz w:val="24"/>
          <w:szCs w:val="24"/>
        </w:rPr>
        <w:t xml:space="preserve"> </w:t>
      </w:r>
      <w:r w:rsidRPr="00B55958">
        <w:rPr>
          <w:rFonts w:ascii="Tahoma" w:hAnsi="Tahoma" w:cs="Tahoma"/>
          <w:sz w:val="24"/>
          <w:szCs w:val="24"/>
        </w:rPr>
        <w:t>mantener</w:t>
      </w:r>
      <w:r w:rsidRPr="00B55958">
        <w:rPr>
          <w:rFonts w:ascii="Tahoma" w:hAnsi="Tahoma" w:cs="Tahoma"/>
          <w:spacing w:val="-6"/>
          <w:sz w:val="24"/>
          <w:szCs w:val="24"/>
        </w:rPr>
        <w:t xml:space="preserve"> </w:t>
      </w:r>
      <w:r w:rsidRPr="00B55958">
        <w:rPr>
          <w:rFonts w:ascii="Tahoma" w:hAnsi="Tahoma" w:cs="Tahoma"/>
          <w:sz w:val="24"/>
          <w:szCs w:val="24"/>
        </w:rPr>
        <w:t>actualizada,</w:t>
      </w:r>
      <w:r w:rsidRPr="00B55958">
        <w:rPr>
          <w:rFonts w:ascii="Tahoma" w:hAnsi="Tahoma" w:cs="Tahoma"/>
          <w:spacing w:val="-8"/>
          <w:sz w:val="24"/>
          <w:szCs w:val="24"/>
        </w:rPr>
        <w:t xml:space="preserve"> </w:t>
      </w:r>
      <w:r w:rsidRPr="00B55958">
        <w:rPr>
          <w:rFonts w:ascii="Tahoma" w:hAnsi="Tahoma" w:cs="Tahoma"/>
          <w:sz w:val="24"/>
          <w:szCs w:val="24"/>
        </w:rPr>
        <w:t>en</w:t>
      </w:r>
      <w:r w:rsidRPr="00B55958">
        <w:rPr>
          <w:rFonts w:ascii="Tahoma" w:hAnsi="Tahoma" w:cs="Tahoma"/>
          <w:spacing w:val="-7"/>
          <w:sz w:val="24"/>
          <w:szCs w:val="24"/>
        </w:rPr>
        <w:t xml:space="preserve"> </w:t>
      </w:r>
      <w:r w:rsidRPr="00B55958">
        <w:rPr>
          <w:rFonts w:ascii="Tahoma" w:hAnsi="Tahoma" w:cs="Tahoma"/>
          <w:sz w:val="24"/>
          <w:szCs w:val="24"/>
        </w:rPr>
        <w:t>las</w:t>
      </w:r>
      <w:r w:rsidRPr="00B55958">
        <w:rPr>
          <w:rFonts w:ascii="Tahoma" w:hAnsi="Tahoma" w:cs="Tahoma"/>
          <w:spacing w:val="-6"/>
          <w:sz w:val="24"/>
          <w:szCs w:val="24"/>
        </w:rPr>
        <w:t xml:space="preserve"> </w:t>
      </w:r>
      <w:r w:rsidRPr="00B55958">
        <w:rPr>
          <w:rFonts w:ascii="Tahoma" w:hAnsi="Tahoma" w:cs="Tahoma"/>
          <w:sz w:val="24"/>
          <w:szCs w:val="24"/>
        </w:rPr>
        <w:t>plataformas</w:t>
      </w:r>
      <w:r w:rsidRPr="00B55958">
        <w:rPr>
          <w:rFonts w:ascii="Tahoma" w:hAnsi="Tahoma" w:cs="Tahoma"/>
          <w:spacing w:val="-6"/>
          <w:sz w:val="24"/>
          <w:szCs w:val="24"/>
        </w:rPr>
        <w:t xml:space="preserve"> </w:t>
      </w:r>
      <w:r w:rsidRPr="00B55958">
        <w:rPr>
          <w:rFonts w:ascii="Tahoma" w:hAnsi="Tahoma" w:cs="Tahoma"/>
          <w:sz w:val="24"/>
          <w:szCs w:val="24"/>
        </w:rPr>
        <w:t>y sistemas correspondientes, la información relativa a la incorporación</w:t>
      </w:r>
      <w:r w:rsidRPr="00B55958">
        <w:rPr>
          <w:rFonts w:ascii="Tahoma" w:hAnsi="Tahoma" w:cs="Tahoma"/>
          <w:spacing w:val="-14"/>
          <w:sz w:val="24"/>
          <w:szCs w:val="24"/>
        </w:rPr>
        <w:t xml:space="preserve"> </w:t>
      </w:r>
      <w:r w:rsidRPr="00B55958">
        <w:rPr>
          <w:rFonts w:ascii="Tahoma" w:hAnsi="Tahoma" w:cs="Tahoma"/>
          <w:sz w:val="24"/>
          <w:szCs w:val="24"/>
        </w:rPr>
        <w:t>y</w:t>
      </w:r>
      <w:r w:rsidRPr="00B55958">
        <w:rPr>
          <w:rFonts w:ascii="Tahoma" w:hAnsi="Tahoma" w:cs="Tahoma"/>
          <w:spacing w:val="-15"/>
          <w:sz w:val="24"/>
          <w:szCs w:val="24"/>
        </w:rPr>
        <w:t xml:space="preserve"> </w:t>
      </w:r>
      <w:r w:rsidRPr="00B55958">
        <w:rPr>
          <w:rFonts w:ascii="Tahoma" w:hAnsi="Tahoma" w:cs="Tahoma"/>
          <w:sz w:val="24"/>
          <w:szCs w:val="24"/>
        </w:rPr>
        <w:t>baja</w:t>
      </w:r>
      <w:r w:rsidRPr="00B55958">
        <w:rPr>
          <w:rFonts w:ascii="Tahoma" w:hAnsi="Tahoma" w:cs="Tahoma"/>
          <w:spacing w:val="-14"/>
          <w:sz w:val="24"/>
          <w:szCs w:val="24"/>
        </w:rPr>
        <w:t xml:space="preserve"> </w:t>
      </w:r>
      <w:r w:rsidRPr="00B55958">
        <w:rPr>
          <w:rFonts w:ascii="Tahoma" w:hAnsi="Tahoma" w:cs="Tahoma"/>
          <w:sz w:val="24"/>
          <w:szCs w:val="24"/>
        </w:rPr>
        <w:t>de</w:t>
      </w:r>
      <w:r w:rsidRPr="00B55958">
        <w:rPr>
          <w:rFonts w:ascii="Tahoma" w:hAnsi="Tahoma" w:cs="Tahoma"/>
          <w:spacing w:val="-14"/>
          <w:sz w:val="24"/>
          <w:szCs w:val="24"/>
        </w:rPr>
        <w:t xml:space="preserve"> </w:t>
      </w:r>
      <w:r w:rsidRPr="00B55958">
        <w:rPr>
          <w:rFonts w:ascii="Tahoma" w:hAnsi="Tahoma" w:cs="Tahoma"/>
          <w:sz w:val="24"/>
          <w:szCs w:val="24"/>
        </w:rPr>
        <w:t>diputadas</w:t>
      </w:r>
      <w:r w:rsidRPr="00B55958">
        <w:rPr>
          <w:rFonts w:ascii="Tahoma" w:hAnsi="Tahoma" w:cs="Tahoma"/>
          <w:spacing w:val="-13"/>
          <w:sz w:val="24"/>
          <w:szCs w:val="24"/>
        </w:rPr>
        <w:t xml:space="preserve"> </w:t>
      </w:r>
      <w:r w:rsidRPr="00B55958">
        <w:rPr>
          <w:rFonts w:ascii="Tahoma" w:hAnsi="Tahoma" w:cs="Tahoma"/>
          <w:sz w:val="24"/>
          <w:szCs w:val="24"/>
        </w:rPr>
        <w:t>y</w:t>
      </w:r>
      <w:r w:rsidRPr="00B55958">
        <w:rPr>
          <w:rFonts w:ascii="Tahoma" w:hAnsi="Tahoma" w:cs="Tahoma"/>
          <w:spacing w:val="-15"/>
          <w:sz w:val="24"/>
          <w:szCs w:val="24"/>
        </w:rPr>
        <w:t xml:space="preserve"> </w:t>
      </w:r>
      <w:r w:rsidRPr="00B55958">
        <w:rPr>
          <w:rFonts w:ascii="Tahoma" w:hAnsi="Tahoma" w:cs="Tahoma"/>
          <w:sz w:val="24"/>
          <w:szCs w:val="24"/>
        </w:rPr>
        <w:t>diputados</w:t>
      </w:r>
      <w:r w:rsidRPr="00B55958">
        <w:rPr>
          <w:rFonts w:ascii="Tahoma" w:hAnsi="Tahoma" w:cs="Tahoma"/>
          <w:spacing w:val="-13"/>
          <w:sz w:val="24"/>
          <w:szCs w:val="24"/>
        </w:rPr>
        <w:t xml:space="preserve"> </w:t>
      </w:r>
      <w:r w:rsidRPr="00B55958">
        <w:rPr>
          <w:rFonts w:ascii="Tahoma" w:hAnsi="Tahoma" w:cs="Tahoma"/>
          <w:sz w:val="24"/>
          <w:szCs w:val="24"/>
        </w:rPr>
        <w:t>ante</w:t>
      </w:r>
      <w:r w:rsidRPr="00B55958">
        <w:rPr>
          <w:rFonts w:ascii="Tahoma" w:hAnsi="Tahoma" w:cs="Tahoma"/>
          <w:spacing w:val="-14"/>
          <w:sz w:val="24"/>
          <w:szCs w:val="24"/>
        </w:rPr>
        <w:t xml:space="preserve"> </w:t>
      </w:r>
      <w:r w:rsidRPr="00B55958">
        <w:rPr>
          <w:rFonts w:ascii="Tahoma" w:hAnsi="Tahoma" w:cs="Tahoma"/>
          <w:sz w:val="24"/>
          <w:szCs w:val="24"/>
        </w:rPr>
        <w:t xml:space="preserve">el </w:t>
      </w:r>
      <w:r w:rsidRPr="00B55958">
        <w:rPr>
          <w:rFonts w:ascii="Tahoma" w:hAnsi="Tahoma" w:cs="Tahoma"/>
          <w:sz w:val="24"/>
          <w:szCs w:val="24"/>
        </w:rPr>
        <w:lastRenderedPageBreak/>
        <w:t>Instituto de Seguridad y Servicios Sociales de los Trabajadores del Estado (ISSSTE), el Sistema de Ahorro para el Retiro (SAR) y el Fondo de la Vivienda del Instituto de Seguridad y Servicios Sociales de los Trabajadores del Estado (FOVISSSTE), en apego a las disposiciones legales conducentes.</w:t>
      </w:r>
    </w:p>
    <w:p w14:paraId="7D5FF521" w14:textId="77777777" w:rsidR="00203200" w:rsidRPr="00B55958" w:rsidRDefault="00203200" w:rsidP="00B55958">
      <w:pPr>
        <w:pStyle w:val="Textoindependiente"/>
        <w:rPr>
          <w:rFonts w:cs="Tahoma"/>
        </w:rPr>
      </w:pPr>
    </w:p>
    <w:p w14:paraId="654BE9BF" w14:textId="77777777" w:rsidR="00203200" w:rsidRPr="00B55958" w:rsidRDefault="00203200" w:rsidP="00B55958">
      <w:pPr>
        <w:pStyle w:val="Prrafodelista"/>
        <w:widowControl w:val="0"/>
        <w:numPr>
          <w:ilvl w:val="8"/>
          <w:numId w:val="267"/>
        </w:numPr>
        <w:tabs>
          <w:tab w:val="left" w:pos="1696"/>
          <w:tab w:val="left" w:pos="1698"/>
        </w:tabs>
        <w:autoSpaceDE w:val="0"/>
        <w:autoSpaceDN w:val="0"/>
        <w:spacing w:after="0" w:line="240" w:lineRule="auto"/>
        <w:ind w:left="0" w:hanging="340"/>
        <w:jc w:val="both"/>
        <w:rPr>
          <w:rFonts w:ascii="Tahoma" w:hAnsi="Tahoma" w:cs="Tahoma"/>
          <w:sz w:val="24"/>
          <w:szCs w:val="24"/>
        </w:rPr>
      </w:pPr>
      <w:r w:rsidRPr="00B55958">
        <w:rPr>
          <w:rFonts w:ascii="Tahoma" w:hAnsi="Tahoma" w:cs="Tahoma"/>
          <w:sz w:val="24"/>
          <w:szCs w:val="24"/>
        </w:rPr>
        <w:t>Elaborar constancias de percepciones, cuotas y aportaciones al Instituto de Seguridad y Servicios Sociales de los Trabajadores del Estado (ISSSTE), al Sistema</w:t>
      </w:r>
      <w:r w:rsidRPr="00B55958">
        <w:rPr>
          <w:rFonts w:ascii="Tahoma" w:hAnsi="Tahoma" w:cs="Tahoma"/>
          <w:spacing w:val="-8"/>
          <w:sz w:val="24"/>
          <w:szCs w:val="24"/>
        </w:rPr>
        <w:t xml:space="preserve"> </w:t>
      </w:r>
      <w:r w:rsidRPr="00B55958">
        <w:rPr>
          <w:rFonts w:ascii="Tahoma" w:hAnsi="Tahoma" w:cs="Tahoma"/>
          <w:sz w:val="24"/>
          <w:szCs w:val="24"/>
        </w:rPr>
        <w:t>de</w:t>
      </w:r>
      <w:r w:rsidRPr="00B55958">
        <w:rPr>
          <w:rFonts w:ascii="Tahoma" w:hAnsi="Tahoma" w:cs="Tahoma"/>
          <w:spacing w:val="-5"/>
          <w:sz w:val="24"/>
          <w:szCs w:val="24"/>
        </w:rPr>
        <w:t xml:space="preserve"> </w:t>
      </w:r>
      <w:r w:rsidRPr="00B55958">
        <w:rPr>
          <w:rFonts w:ascii="Tahoma" w:hAnsi="Tahoma" w:cs="Tahoma"/>
          <w:sz w:val="24"/>
          <w:szCs w:val="24"/>
        </w:rPr>
        <w:t>Ahorro</w:t>
      </w:r>
      <w:r w:rsidRPr="00B55958">
        <w:rPr>
          <w:rFonts w:ascii="Tahoma" w:hAnsi="Tahoma" w:cs="Tahoma"/>
          <w:spacing w:val="-9"/>
          <w:sz w:val="24"/>
          <w:szCs w:val="24"/>
        </w:rPr>
        <w:t xml:space="preserve"> </w:t>
      </w:r>
      <w:r w:rsidRPr="00B55958">
        <w:rPr>
          <w:rFonts w:ascii="Tahoma" w:hAnsi="Tahoma" w:cs="Tahoma"/>
          <w:sz w:val="24"/>
          <w:szCs w:val="24"/>
        </w:rPr>
        <w:t>para</w:t>
      </w:r>
      <w:r w:rsidRPr="00B55958">
        <w:rPr>
          <w:rFonts w:ascii="Tahoma" w:hAnsi="Tahoma" w:cs="Tahoma"/>
          <w:spacing w:val="-8"/>
          <w:sz w:val="24"/>
          <w:szCs w:val="24"/>
        </w:rPr>
        <w:t xml:space="preserve"> </w:t>
      </w:r>
      <w:r w:rsidRPr="00B55958">
        <w:rPr>
          <w:rFonts w:ascii="Tahoma" w:hAnsi="Tahoma" w:cs="Tahoma"/>
          <w:sz w:val="24"/>
          <w:szCs w:val="24"/>
        </w:rPr>
        <w:t>el</w:t>
      </w:r>
      <w:r w:rsidRPr="00B55958">
        <w:rPr>
          <w:rFonts w:ascii="Tahoma" w:hAnsi="Tahoma" w:cs="Tahoma"/>
          <w:spacing w:val="-7"/>
          <w:sz w:val="24"/>
          <w:szCs w:val="24"/>
        </w:rPr>
        <w:t xml:space="preserve"> </w:t>
      </w:r>
      <w:r w:rsidRPr="00B55958">
        <w:rPr>
          <w:rFonts w:ascii="Tahoma" w:hAnsi="Tahoma" w:cs="Tahoma"/>
          <w:sz w:val="24"/>
          <w:szCs w:val="24"/>
        </w:rPr>
        <w:t>Retiro</w:t>
      </w:r>
      <w:r w:rsidRPr="00B55958">
        <w:rPr>
          <w:rFonts w:ascii="Tahoma" w:hAnsi="Tahoma" w:cs="Tahoma"/>
          <w:spacing w:val="-6"/>
          <w:sz w:val="24"/>
          <w:szCs w:val="24"/>
        </w:rPr>
        <w:t xml:space="preserve"> </w:t>
      </w:r>
      <w:r w:rsidRPr="00B55958">
        <w:rPr>
          <w:rFonts w:ascii="Tahoma" w:hAnsi="Tahoma" w:cs="Tahoma"/>
          <w:sz w:val="24"/>
          <w:szCs w:val="24"/>
        </w:rPr>
        <w:t>(SAR)</w:t>
      </w:r>
      <w:r w:rsidRPr="00B55958">
        <w:rPr>
          <w:rFonts w:ascii="Tahoma" w:hAnsi="Tahoma" w:cs="Tahoma"/>
          <w:spacing w:val="-8"/>
          <w:sz w:val="24"/>
          <w:szCs w:val="24"/>
        </w:rPr>
        <w:t xml:space="preserve"> </w:t>
      </w:r>
      <w:r w:rsidRPr="00B55958">
        <w:rPr>
          <w:rFonts w:ascii="Tahoma" w:hAnsi="Tahoma" w:cs="Tahoma"/>
          <w:sz w:val="24"/>
          <w:szCs w:val="24"/>
        </w:rPr>
        <w:t>y</w:t>
      </w:r>
      <w:r w:rsidRPr="00B55958">
        <w:rPr>
          <w:rFonts w:ascii="Tahoma" w:hAnsi="Tahoma" w:cs="Tahoma"/>
          <w:spacing w:val="-7"/>
          <w:sz w:val="24"/>
          <w:szCs w:val="24"/>
        </w:rPr>
        <w:t xml:space="preserve"> </w:t>
      </w:r>
      <w:r w:rsidRPr="00B55958">
        <w:rPr>
          <w:rFonts w:ascii="Tahoma" w:hAnsi="Tahoma" w:cs="Tahoma"/>
          <w:sz w:val="24"/>
          <w:szCs w:val="24"/>
        </w:rPr>
        <w:t>al</w:t>
      </w:r>
      <w:r w:rsidRPr="00B55958">
        <w:rPr>
          <w:rFonts w:ascii="Tahoma" w:hAnsi="Tahoma" w:cs="Tahoma"/>
          <w:spacing w:val="-7"/>
          <w:sz w:val="24"/>
          <w:szCs w:val="24"/>
        </w:rPr>
        <w:t xml:space="preserve"> </w:t>
      </w:r>
      <w:r w:rsidRPr="00B55958">
        <w:rPr>
          <w:rFonts w:ascii="Tahoma" w:hAnsi="Tahoma" w:cs="Tahoma"/>
          <w:sz w:val="24"/>
          <w:szCs w:val="24"/>
        </w:rPr>
        <w:t>Fondo</w:t>
      </w:r>
      <w:r w:rsidRPr="00B55958">
        <w:rPr>
          <w:rFonts w:ascii="Tahoma" w:hAnsi="Tahoma" w:cs="Tahoma"/>
          <w:spacing w:val="-9"/>
          <w:sz w:val="24"/>
          <w:szCs w:val="24"/>
        </w:rPr>
        <w:t xml:space="preserve"> </w:t>
      </w:r>
      <w:r w:rsidRPr="00B55958">
        <w:rPr>
          <w:rFonts w:ascii="Tahoma" w:hAnsi="Tahoma" w:cs="Tahoma"/>
          <w:sz w:val="24"/>
          <w:szCs w:val="24"/>
        </w:rPr>
        <w:t>de</w:t>
      </w:r>
      <w:r w:rsidRPr="00B55958">
        <w:rPr>
          <w:rFonts w:ascii="Tahoma" w:hAnsi="Tahoma" w:cs="Tahoma"/>
          <w:spacing w:val="-8"/>
          <w:sz w:val="24"/>
          <w:szCs w:val="24"/>
        </w:rPr>
        <w:t xml:space="preserve"> </w:t>
      </w:r>
      <w:r w:rsidRPr="00B55958">
        <w:rPr>
          <w:rFonts w:ascii="Tahoma" w:hAnsi="Tahoma" w:cs="Tahoma"/>
          <w:sz w:val="24"/>
          <w:szCs w:val="24"/>
        </w:rPr>
        <w:t>la Vivienda</w:t>
      </w:r>
      <w:r w:rsidRPr="00B55958">
        <w:rPr>
          <w:rFonts w:ascii="Tahoma" w:hAnsi="Tahoma" w:cs="Tahoma"/>
          <w:spacing w:val="-2"/>
          <w:sz w:val="24"/>
          <w:szCs w:val="24"/>
        </w:rPr>
        <w:t xml:space="preserve"> </w:t>
      </w:r>
      <w:r w:rsidRPr="00B55958">
        <w:rPr>
          <w:rFonts w:ascii="Tahoma" w:hAnsi="Tahoma" w:cs="Tahoma"/>
          <w:sz w:val="24"/>
          <w:szCs w:val="24"/>
        </w:rPr>
        <w:t>del</w:t>
      </w:r>
      <w:r w:rsidRPr="00B55958">
        <w:rPr>
          <w:rFonts w:ascii="Tahoma" w:hAnsi="Tahoma" w:cs="Tahoma"/>
          <w:spacing w:val="-4"/>
          <w:sz w:val="24"/>
          <w:szCs w:val="24"/>
        </w:rPr>
        <w:t xml:space="preserve"> </w:t>
      </w:r>
      <w:r w:rsidRPr="00B55958">
        <w:rPr>
          <w:rFonts w:ascii="Tahoma" w:hAnsi="Tahoma" w:cs="Tahoma"/>
          <w:sz w:val="24"/>
          <w:szCs w:val="24"/>
        </w:rPr>
        <w:t>Instituto</w:t>
      </w:r>
      <w:r w:rsidRPr="00B55958">
        <w:rPr>
          <w:rFonts w:ascii="Tahoma" w:hAnsi="Tahoma" w:cs="Tahoma"/>
          <w:spacing w:val="-4"/>
          <w:sz w:val="24"/>
          <w:szCs w:val="24"/>
        </w:rPr>
        <w:t xml:space="preserve"> </w:t>
      </w:r>
      <w:r w:rsidRPr="00B55958">
        <w:rPr>
          <w:rFonts w:ascii="Tahoma" w:hAnsi="Tahoma" w:cs="Tahoma"/>
          <w:sz w:val="24"/>
          <w:szCs w:val="24"/>
        </w:rPr>
        <w:t>de</w:t>
      </w:r>
      <w:r w:rsidRPr="00B55958">
        <w:rPr>
          <w:rFonts w:ascii="Tahoma" w:hAnsi="Tahoma" w:cs="Tahoma"/>
          <w:spacing w:val="-2"/>
          <w:sz w:val="24"/>
          <w:szCs w:val="24"/>
        </w:rPr>
        <w:t xml:space="preserve"> </w:t>
      </w:r>
      <w:r w:rsidRPr="00B55958">
        <w:rPr>
          <w:rFonts w:ascii="Tahoma" w:hAnsi="Tahoma" w:cs="Tahoma"/>
          <w:sz w:val="24"/>
          <w:szCs w:val="24"/>
        </w:rPr>
        <w:t>Seguridad</w:t>
      </w:r>
      <w:r w:rsidRPr="00B55958">
        <w:rPr>
          <w:rFonts w:ascii="Tahoma" w:hAnsi="Tahoma" w:cs="Tahoma"/>
          <w:spacing w:val="-3"/>
          <w:sz w:val="24"/>
          <w:szCs w:val="24"/>
        </w:rPr>
        <w:t xml:space="preserve"> </w:t>
      </w:r>
      <w:r w:rsidRPr="00B55958">
        <w:rPr>
          <w:rFonts w:ascii="Tahoma" w:hAnsi="Tahoma" w:cs="Tahoma"/>
          <w:sz w:val="24"/>
          <w:szCs w:val="24"/>
        </w:rPr>
        <w:t>y</w:t>
      </w:r>
      <w:r w:rsidRPr="00B55958">
        <w:rPr>
          <w:rFonts w:ascii="Tahoma" w:hAnsi="Tahoma" w:cs="Tahoma"/>
          <w:spacing w:val="-4"/>
          <w:sz w:val="24"/>
          <w:szCs w:val="24"/>
        </w:rPr>
        <w:t xml:space="preserve"> </w:t>
      </w:r>
      <w:r w:rsidRPr="00B55958">
        <w:rPr>
          <w:rFonts w:ascii="Tahoma" w:hAnsi="Tahoma" w:cs="Tahoma"/>
          <w:sz w:val="24"/>
          <w:szCs w:val="24"/>
        </w:rPr>
        <w:t>Servicios</w:t>
      </w:r>
      <w:r w:rsidRPr="00B55958">
        <w:rPr>
          <w:rFonts w:ascii="Tahoma" w:hAnsi="Tahoma" w:cs="Tahoma"/>
          <w:spacing w:val="-5"/>
          <w:sz w:val="24"/>
          <w:szCs w:val="24"/>
        </w:rPr>
        <w:t xml:space="preserve"> </w:t>
      </w:r>
      <w:r w:rsidRPr="00B55958">
        <w:rPr>
          <w:rFonts w:ascii="Tahoma" w:hAnsi="Tahoma" w:cs="Tahoma"/>
          <w:sz w:val="24"/>
          <w:szCs w:val="24"/>
        </w:rPr>
        <w:t>Sociales de los Trabajadores del Estado (FOVISSSTE), solicitadas por las diputadas y los diputados.</w:t>
      </w:r>
    </w:p>
    <w:p w14:paraId="2C5340D8" w14:textId="77777777" w:rsidR="00203200" w:rsidRPr="00B55958" w:rsidRDefault="00203200" w:rsidP="00B55958">
      <w:pPr>
        <w:pStyle w:val="Textoindependiente"/>
        <w:rPr>
          <w:rFonts w:cs="Tahoma"/>
        </w:rPr>
      </w:pPr>
    </w:p>
    <w:p w14:paraId="10EB6CFF" w14:textId="77777777" w:rsidR="00203200" w:rsidRPr="00B55958" w:rsidRDefault="00203200" w:rsidP="00B55958">
      <w:pPr>
        <w:pStyle w:val="Prrafodelista"/>
        <w:widowControl w:val="0"/>
        <w:numPr>
          <w:ilvl w:val="8"/>
          <w:numId w:val="267"/>
        </w:numPr>
        <w:tabs>
          <w:tab w:val="left" w:pos="1001"/>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Integrar, guarda y administrar los expedientes personales de diputadas y diputados, conforme a las disposiciones aplicables.</w:t>
      </w:r>
    </w:p>
    <w:p w14:paraId="32C133E7" w14:textId="77777777" w:rsidR="00203200" w:rsidRPr="00B55958" w:rsidRDefault="00203200" w:rsidP="00B55958">
      <w:pPr>
        <w:pStyle w:val="Textoindependiente"/>
        <w:rPr>
          <w:rFonts w:cs="Tahoma"/>
        </w:rPr>
      </w:pPr>
    </w:p>
    <w:p w14:paraId="38F0E069" w14:textId="77777777" w:rsidR="00203200" w:rsidRPr="00B55958" w:rsidRDefault="00203200" w:rsidP="00B55958">
      <w:pPr>
        <w:pStyle w:val="Prrafodelista"/>
        <w:widowControl w:val="0"/>
        <w:numPr>
          <w:ilvl w:val="8"/>
          <w:numId w:val="267"/>
        </w:numPr>
        <w:tabs>
          <w:tab w:val="left" w:pos="999"/>
          <w:tab w:val="left" w:pos="1001"/>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Elaborar las hojas únicas de servicios del tiempo cotizado al Instituto de Seguridad y Servicios Sociales de los Trabajadores del Estado (ISSSTE), solicitadas por diputadas y diputados en activo o que hayan causado baja.</w:t>
      </w:r>
    </w:p>
    <w:p w14:paraId="0BDDFE87" w14:textId="77777777" w:rsidR="00203200" w:rsidRPr="00B55958" w:rsidRDefault="00203200" w:rsidP="00B55958">
      <w:pPr>
        <w:pStyle w:val="Textoindependiente"/>
        <w:rPr>
          <w:rFonts w:cs="Tahoma"/>
        </w:rPr>
      </w:pPr>
    </w:p>
    <w:p w14:paraId="5E7A4779" w14:textId="77777777" w:rsidR="00203200" w:rsidRPr="00B55958" w:rsidRDefault="00203200" w:rsidP="00B55958">
      <w:pPr>
        <w:pStyle w:val="Prrafodelista"/>
        <w:widowControl w:val="0"/>
        <w:numPr>
          <w:ilvl w:val="8"/>
          <w:numId w:val="267"/>
        </w:numPr>
        <w:tabs>
          <w:tab w:val="left" w:pos="999"/>
          <w:tab w:val="left" w:pos="1001"/>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Integrar la información que sea necesaria para emitir las constancias de no adeudo por conceptos de dietas de diputadas y diputados.</w:t>
      </w:r>
    </w:p>
    <w:p w14:paraId="1414E346" w14:textId="77777777" w:rsidR="00203200" w:rsidRPr="00B55958" w:rsidRDefault="00203200" w:rsidP="00B55958">
      <w:pPr>
        <w:pStyle w:val="Textoindependiente"/>
        <w:rPr>
          <w:rFonts w:cs="Tahoma"/>
        </w:rPr>
      </w:pPr>
    </w:p>
    <w:p w14:paraId="005FA0A4" w14:textId="77777777" w:rsidR="00203200" w:rsidRPr="00B55958" w:rsidRDefault="00203200" w:rsidP="00B55958">
      <w:pPr>
        <w:pStyle w:val="Prrafodelista"/>
        <w:widowControl w:val="0"/>
        <w:numPr>
          <w:ilvl w:val="8"/>
          <w:numId w:val="267"/>
        </w:numPr>
        <w:tabs>
          <w:tab w:val="left" w:pos="999"/>
          <w:tab w:val="left" w:pos="1001"/>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 xml:space="preserve">Elaborar e integrar las respuestas a las solicitudes de información pública relativas al régimen de servidores públicos de diputadas y diputados, dentro de los términos establecidos en términos de las disposiciones </w:t>
      </w:r>
      <w:r w:rsidRPr="00B55958">
        <w:rPr>
          <w:rFonts w:ascii="Tahoma" w:hAnsi="Tahoma" w:cs="Tahoma"/>
          <w:spacing w:val="-2"/>
          <w:sz w:val="24"/>
          <w:szCs w:val="24"/>
        </w:rPr>
        <w:t>aplicables.</w:t>
      </w:r>
    </w:p>
    <w:p w14:paraId="6FA26D7F" w14:textId="77777777" w:rsidR="00203200" w:rsidRPr="00B55958" w:rsidRDefault="00203200" w:rsidP="00B55958">
      <w:pPr>
        <w:pStyle w:val="Prrafodelista"/>
        <w:spacing w:after="0" w:line="240" w:lineRule="auto"/>
        <w:ind w:left="0"/>
        <w:rPr>
          <w:rFonts w:ascii="Tahoma" w:hAnsi="Tahoma" w:cs="Tahoma"/>
          <w:sz w:val="24"/>
          <w:szCs w:val="24"/>
        </w:rPr>
      </w:pPr>
    </w:p>
    <w:p w14:paraId="454F8AA3" w14:textId="77777777" w:rsidR="00203200" w:rsidRPr="00B55958" w:rsidRDefault="00203200" w:rsidP="00B55958">
      <w:pPr>
        <w:pStyle w:val="Prrafodelista"/>
        <w:widowControl w:val="0"/>
        <w:numPr>
          <w:ilvl w:val="8"/>
          <w:numId w:val="267"/>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Integrar, difundir y actualizar la información de obligaciones de transparencia en los términos que establezca el Sistema Nacional de Transparencia, relativas al régimen de servidores públicos de diputadas y diputados.</w:t>
      </w:r>
    </w:p>
    <w:p w14:paraId="17866DDA" w14:textId="77777777" w:rsidR="00203200" w:rsidRPr="00B55958" w:rsidRDefault="00203200" w:rsidP="00B55958">
      <w:pPr>
        <w:pStyle w:val="Textoindependiente"/>
        <w:rPr>
          <w:rFonts w:cs="Tahoma"/>
        </w:rPr>
      </w:pPr>
    </w:p>
    <w:p w14:paraId="1B31077C" w14:textId="77777777" w:rsidR="00203200" w:rsidRPr="00B55958" w:rsidRDefault="00203200" w:rsidP="00B55958">
      <w:pPr>
        <w:pStyle w:val="Prrafodelista"/>
        <w:widowControl w:val="0"/>
        <w:numPr>
          <w:ilvl w:val="8"/>
          <w:numId w:val="267"/>
        </w:numPr>
        <w:tabs>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Realizar las actividades en las materias de transparencia, datos personales, archivos, evaluación del desempeño y marco integrado de control interno de conformidad con las disposiciones aplicables.</w:t>
      </w:r>
    </w:p>
    <w:p w14:paraId="42F8D7DE" w14:textId="77777777" w:rsidR="00203200" w:rsidRPr="00B55958" w:rsidRDefault="00203200" w:rsidP="00B55958">
      <w:pPr>
        <w:pStyle w:val="Textoindependiente"/>
        <w:rPr>
          <w:rFonts w:cs="Tahoma"/>
        </w:rPr>
      </w:pPr>
    </w:p>
    <w:p w14:paraId="3DAF9BE9" w14:textId="77777777" w:rsidR="00D8309B" w:rsidRPr="00B55958" w:rsidRDefault="00203200" w:rsidP="00B55958">
      <w:pPr>
        <w:pStyle w:val="Prrafodelista"/>
        <w:widowControl w:val="0"/>
        <w:numPr>
          <w:ilvl w:val="8"/>
          <w:numId w:val="267"/>
        </w:numPr>
        <w:tabs>
          <w:tab w:val="left" w:pos="1003"/>
          <w:tab w:val="left" w:pos="1005"/>
        </w:tabs>
        <w:autoSpaceDE w:val="0"/>
        <w:autoSpaceDN w:val="0"/>
        <w:spacing w:after="0" w:line="240" w:lineRule="auto"/>
        <w:ind w:left="0"/>
        <w:jc w:val="left"/>
        <w:rPr>
          <w:rFonts w:ascii="Tahoma" w:hAnsi="Tahoma" w:cs="Tahoma"/>
          <w:sz w:val="24"/>
          <w:szCs w:val="24"/>
        </w:rPr>
        <w:sectPr w:rsidR="00D8309B" w:rsidRPr="00B55958" w:rsidSect="00D8309B">
          <w:type w:val="continuous"/>
          <w:pgSz w:w="15840" w:h="12240" w:orient="landscape"/>
          <w:pgMar w:top="1440" w:right="1440" w:bottom="1440" w:left="1440" w:header="720" w:footer="720" w:gutter="0"/>
          <w:cols w:num="2" w:space="720"/>
          <w:docGrid w:linePitch="360"/>
        </w:sectPr>
      </w:pPr>
      <w:r w:rsidRPr="00B55958">
        <w:rPr>
          <w:rFonts w:ascii="Tahoma" w:hAnsi="Tahoma" w:cs="Tahoma"/>
          <w:sz w:val="24"/>
          <w:szCs w:val="24"/>
        </w:rPr>
        <w:t>La demás que le confieren las disposiciones jurídicas aplicables o le encomiende su superior jerárquico.</w:t>
      </w:r>
    </w:p>
    <w:p w14:paraId="5F7E45D9" w14:textId="44D1BF95" w:rsidR="00203200" w:rsidRPr="00B55958" w:rsidRDefault="00203200" w:rsidP="00B55958">
      <w:pPr>
        <w:pStyle w:val="Prrafodelista"/>
        <w:widowControl w:val="0"/>
        <w:tabs>
          <w:tab w:val="left" w:pos="1003"/>
          <w:tab w:val="left" w:pos="1005"/>
        </w:tabs>
        <w:autoSpaceDE w:val="0"/>
        <w:autoSpaceDN w:val="0"/>
        <w:spacing w:after="0" w:line="240" w:lineRule="auto"/>
        <w:ind w:left="0"/>
        <w:rPr>
          <w:rFonts w:ascii="Tahoma" w:hAnsi="Tahoma" w:cs="Tahoma"/>
          <w:sz w:val="24"/>
          <w:szCs w:val="24"/>
        </w:rPr>
      </w:pPr>
    </w:p>
    <w:p w14:paraId="06E66791" w14:textId="39725C33" w:rsidR="00BA6677" w:rsidRPr="00B55958" w:rsidRDefault="00F60DA6" w:rsidP="00B55958">
      <w:pPr>
        <w:pStyle w:val="Ttulo2"/>
        <w:numPr>
          <w:ilvl w:val="1"/>
          <w:numId w:val="261"/>
        </w:numPr>
        <w:spacing w:before="0"/>
        <w:ind w:left="720"/>
        <w:rPr>
          <w:rFonts w:ascii="Tahoma" w:hAnsi="Tahoma" w:cs="Tahoma"/>
          <w:b/>
          <w:color w:val="auto"/>
          <w:sz w:val="24"/>
          <w:szCs w:val="24"/>
        </w:rPr>
      </w:pPr>
      <w:r w:rsidRPr="00B55958">
        <w:rPr>
          <w:rFonts w:ascii="Tahoma" w:hAnsi="Tahoma" w:cs="Tahoma"/>
          <w:b/>
          <w:color w:val="auto"/>
          <w:sz w:val="24"/>
          <w:szCs w:val="24"/>
        </w:rPr>
        <w:lastRenderedPageBreak/>
        <w:t>Dirección General de Recursos Materiales y Servicios</w:t>
      </w:r>
    </w:p>
    <w:p w14:paraId="501FE72A" w14:textId="45A8B2E0" w:rsidR="00BA6677" w:rsidRPr="00F655BC" w:rsidRDefault="00B760CF" w:rsidP="00BA6677">
      <w:pPr>
        <w:rPr>
          <w:rFonts w:ascii="Tahoma" w:hAnsi="Tahoma" w:cs="Tahoma"/>
          <w:b/>
          <w:bCs/>
          <w:color w:val="C00000"/>
          <w:sz w:val="24"/>
          <w:szCs w:val="24"/>
        </w:rPr>
      </w:pPr>
      <w:r>
        <w:rPr>
          <w:noProof/>
          <w:lang w:eastAsia="es-MX"/>
        </w:rPr>
        <w:drawing>
          <wp:anchor distT="0" distB="0" distL="114300" distR="114300" simplePos="0" relativeHeight="251710464" behindDoc="0" locked="0" layoutInCell="1" allowOverlap="1" wp14:anchorId="266741AE" wp14:editId="122284FA">
            <wp:simplePos x="0" y="0"/>
            <wp:positionH relativeFrom="margin">
              <wp:posOffset>-886460</wp:posOffset>
            </wp:positionH>
            <wp:positionV relativeFrom="margin">
              <wp:posOffset>981075</wp:posOffset>
            </wp:positionV>
            <wp:extent cx="9972675" cy="3504565"/>
            <wp:effectExtent l="0" t="0" r="9525" b="635"/>
            <wp:wrapSquare wrapText="bothSides"/>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4005" t="26763" r="11574" b="26710"/>
                    <a:stretch/>
                  </pic:blipFill>
                  <pic:spPr bwMode="auto">
                    <a:xfrm>
                      <a:off x="0" y="0"/>
                      <a:ext cx="9972675" cy="350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35DADF" w14:textId="5175693D" w:rsidR="001B6569" w:rsidRPr="00AD1372" w:rsidRDefault="00BA6677" w:rsidP="00AD1372">
      <w:pPr>
        <w:jc w:val="center"/>
        <w:rPr>
          <w:rFonts w:ascii="Tahoma" w:hAnsi="Tahoma" w:cs="Tahoma"/>
          <w:b/>
          <w:bCs/>
          <w:color w:val="C00000"/>
          <w:sz w:val="24"/>
          <w:szCs w:val="24"/>
        </w:rPr>
      </w:pPr>
      <w:r w:rsidRPr="00F655BC">
        <w:rPr>
          <w:rFonts w:ascii="Tahoma" w:hAnsi="Tahoma" w:cs="Tahoma"/>
          <w:b/>
          <w:bCs/>
          <w:color w:val="C00000"/>
          <w:sz w:val="24"/>
          <w:szCs w:val="24"/>
        </w:rPr>
        <w:br w:type="page"/>
      </w:r>
    </w:p>
    <w:p w14:paraId="271A7714" w14:textId="0CBF9736" w:rsidR="001B6569" w:rsidRPr="00B55958" w:rsidRDefault="00AD1372" w:rsidP="00B55958">
      <w:pPr>
        <w:pStyle w:val="Textoindependiente"/>
        <w:rPr>
          <w:rFonts w:cs="Tahoma"/>
          <w:lang w:val="es-MX"/>
        </w:rPr>
      </w:pPr>
      <w:r w:rsidRPr="00B55958">
        <w:rPr>
          <w:rFonts w:cs="Tahoma"/>
          <w:lang w:val="es-MX"/>
        </w:rPr>
        <w:lastRenderedPageBreak/>
        <w:t xml:space="preserve">dirección general de recursos materiales y servicios </w:t>
      </w:r>
    </w:p>
    <w:p w14:paraId="2D18A01A" w14:textId="77777777" w:rsidR="00AD1372" w:rsidRPr="00B55958" w:rsidRDefault="00AD1372" w:rsidP="00B55958">
      <w:pPr>
        <w:pStyle w:val="Textoindependiente"/>
        <w:rPr>
          <w:rFonts w:cs="Tahoma"/>
          <w:lang w:val="es-MX"/>
        </w:rPr>
      </w:pPr>
    </w:p>
    <w:p w14:paraId="3D56FA7B" w14:textId="77777777" w:rsidR="001B6569" w:rsidRPr="00B55958" w:rsidRDefault="001B6569" w:rsidP="00B55958">
      <w:pPr>
        <w:spacing w:after="0" w:line="240" w:lineRule="auto"/>
        <w:jc w:val="both"/>
        <w:rPr>
          <w:rFonts w:ascii="Tahoma" w:hAnsi="Tahoma" w:cs="Tahoma"/>
          <w:sz w:val="24"/>
          <w:szCs w:val="24"/>
        </w:rPr>
      </w:pPr>
      <w:r w:rsidRPr="00B55958">
        <w:rPr>
          <w:rFonts w:ascii="Tahoma" w:hAnsi="Tahoma" w:cs="Tahoma"/>
          <w:sz w:val="24"/>
          <w:szCs w:val="24"/>
        </w:rPr>
        <w:t>Planear,</w:t>
      </w:r>
      <w:r w:rsidRPr="00B55958">
        <w:rPr>
          <w:rFonts w:ascii="Tahoma" w:hAnsi="Tahoma" w:cs="Tahoma"/>
          <w:spacing w:val="-16"/>
          <w:sz w:val="24"/>
          <w:szCs w:val="24"/>
        </w:rPr>
        <w:t xml:space="preserve"> </w:t>
      </w:r>
      <w:r w:rsidRPr="00B55958">
        <w:rPr>
          <w:rFonts w:ascii="Tahoma" w:hAnsi="Tahoma" w:cs="Tahoma"/>
          <w:sz w:val="24"/>
          <w:szCs w:val="24"/>
        </w:rPr>
        <w:t>dirigir,</w:t>
      </w:r>
      <w:r w:rsidRPr="00B55958">
        <w:rPr>
          <w:rFonts w:ascii="Tahoma" w:hAnsi="Tahoma" w:cs="Tahoma"/>
          <w:spacing w:val="-15"/>
          <w:sz w:val="24"/>
          <w:szCs w:val="24"/>
        </w:rPr>
        <w:t xml:space="preserve"> </w:t>
      </w:r>
      <w:r w:rsidRPr="00B55958">
        <w:rPr>
          <w:rFonts w:ascii="Tahoma" w:hAnsi="Tahoma" w:cs="Tahoma"/>
          <w:sz w:val="24"/>
          <w:szCs w:val="24"/>
        </w:rPr>
        <w:t>coordinar</w:t>
      </w:r>
      <w:r w:rsidRPr="00B55958">
        <w:rPr>
          <w:rFonts w:ascii="Tahoma" w:hAnsi="Tahoma" w:cs="Tahoma"/>
          <w:spacing w:val="-15"/>
          <w:sz w:val="24"/>
          <w:szCs w:val="24"/>
        </w:rPr>
        <w:t xml:space="preserve"> </w:t>
      </w:r>
      <w:r w:rsidRPr="00B55958">
        <w:rPr>
          <w:rFonts w:ascii="Tahoma" w:hAnsi="Tahoma" w:cs="Tahoma"/>
          <w:sz w:val="24"/>
          <w:szCs w:val="24"/>
        </w:rPr>
        <w:t>y,</w:t>
      </w:r>
      <w:r w:rsidRPr="00B55958">
        <w:rPr>
          <w:rFonts w:ascii="Tahoma" w:hAnsi="Tahoma" w:cs="Tahoma"/>
          <w:spacing w:val="-15"/>
          <w:sz w:val="24"/>
          <w:szCs w:val="24"/>
        </w:rPr>
        <w:t xml:space="preserve"> </w:t>
      </w:r>
      <w:r w:rsidRPr="00B55958">
        <w:rPr>
          <w:rFonts w:ascii="Tahoma" w:hAnsi="Tahoma" w:cs="Tahoma"/>
          <w:sz w:val="24"/>
          <w:szCs w:val="24"/>
        </w:rPr>
        <w:t>en</w:t>
      </w:r>
      <w:r w:rsidRPr="00B55958">
        <w:rPr>
          <w:rFonts w:ascii="Tahoma" w:hAnsi="Tahoma" w:cs="Tahoma"/>
          <w:spacing w:val="-16"/>
          <w:sz w:val="24"/>
          <w:szCs w:val="24"/>
        </w:rPr>
        <w:t xml:space="preserve"> </w:t>
      </w:r>
      <w:r w:rsidRPr="00B55958">
        <w:rPr>
          <w:rFonts w:ascii="Tahoma" w:hAnsi="Tahoma" w:cs="Tahoma"/>
          <w:sz w:val="24"/>
          <w:szCs w:val="24"/>
        </w:rPr>
        <w:t>su</w:t>
      </w:r>
      <w:r w:rsidRPr="00B55958">
        <w:rPr>
          <w:rFonts w:ascii="Tahoma" w:hAnsi="Tahoma" w:cs="Tahoma"/>
          <w:spacing w:val="-15"/>
          <w:sz w:val="24"/>
          <w:szCs w:val="24"/>
        </w:rPr>
        <w:t xml:space="preserve"> </w:t>
      </w:r>
      <w:r w:rsidRPr="00B55958">
        <w:rPr>
          <w:rFonts w:ascii="Tahoma" w:hAnsi="Tahoma" w:cs="Tahoma"/>
          <w:sz w:val="24"/>
          <w:szCs w:val="24"/>
        </w:rPr>
        <w:t>caso,</w:t>
      </w:r>
      <w:r w:rsidRPr="00B55958">
        <w:rPr>
          <w:rFonts w:ascii="Tahoma" w:hAnsi="Tahoma" w:cs="Tahoma"/>
          <w:spacing w:val="-15"/>
          <w:sz w:val="24"/>
          <w:szCs w:val="24"/>
        </w:rPr>
        <w:t xml:space="preserve"> </w:t>
      </w:r>
      <w:r w:rsidRPr="00B55958">
        <w:rPr>
          <w:rFonts w:ascii="Tahoma" w:hAnsi="Tahoma" w:cs="Tahoma"/>
          <w:sz w:val="24"/>
          <w:szCs w:val="24"/>
        </w:rPr>
        <w:t>autorizar</w:t>
      </w:r>
      <w:r w:rsidRPr="00B55958">
        <w:rPr>
          <w:rFonts w:ascii="Tahoma" w:hAnsi="Tahoma" w:cs="Tahoma"/>
          <w:spacing w:val="-15"/>
          <w:sz w:val="24"/>
          <w:szCs w:val="24"/>
        </w:rPr>
        <w:t xml:space="preserve"> </w:t>
      </w:r>
      <w:r w:rsidRPr="00B55958">
        <w:rPr>
          <w:rFonts w:ascii="Tahoma" w:hAnsi="Tahoma" w:cs="Tahoma"/>
          <w:sz w:val="24"/>
          <w:szCs w:val="24"/>
        </w:rPr>
        <w:t>las</w:t>
      </w:r>
      <w:r w:rsidRPr="00B55958">
        <w:rPr>
          <w:rFonts w:ascii="Tahoma" w:hAnsi="Tahoma" w:cs="Tahoma"/>
          <w:spacing w:val="-16"/>
          <w:sz w:val="24"/>
          <w:szCs w:val="24"/>
        </w:rPr>
        <w:t xml:space="preserve"> </w:t>
      </w:r>
      <w:r w:rsidRPr="00B55958">
        <w:rPr>
          <w:rFonts w:ascii="Tahoma" w:hAnsi="Tahoma" w:cs="Tahoma"/>
          <w:sz w:val="24"/>
          <w:szCs w:val="24"/>
        </w:rPr>
        <w:t>acciones</w:t>
      </w:r>
      <w:r w:rsidRPr="00B55958">
        <w:rPr>
          <w:rFonts w:ascii="Tahoma" w:hAnsi="Tahoma" w:cs="Tahoma"/>
          <w:spacing w:val="-15"/>
          <w:sz w:val="24"/>
          <w:szCs w:val="24"/>
        </w:rPr>
        <w:t xml:space="preserve"> </w:t>
      </w:r>
      <w:r w:rsidRPr="00B55958">
        <w:rPr>
          <w:rFonts w:ascii="Tahoma" w:hAnsi="Tahoma" w:cs="Tahoma"/>
          <w:sz w:val="24"/>
          <w:szCs w:val="24"/>
        </w:rPr>
        <w:t>necesarias</w:t>
      </w:r>
      <w:r w:rsidRPr="00B55958">
        <w:rPr>
          <w:rFonts w:ascii="Tahoma" w:hAnsi="Tahoma" w:cs="Tahoma"/>
          <w:spacing w:val="-15"/>
          <w:sz w:val="24"/>
          <w:szCs w:val="24"/>
        </w:rPr>
        <w:t xml:space="preserve"> </w:t>
      </w:r>
      <w:r w:rsidRPr="00B55958">
        <w:rPr>
          <w:rFonts w:ascii="Tahoma" w:hAnsi="Tahoma" w:cs="Tahoma"/>
          <w:sz w:val="24"/>
          <w:szCs w:val="24"/>
        </w:rPr>
        <w:t>para</w:t>
      </w:r>
      <w:r w:rsidRPr="00B55958">
        <w:rPr>
          <w:rFonts w:ascii="Tahoma" w:hAnsi="Tahoma" w:cs="Tahoma"/>
          <w:spacing w:val="-15"/>
          <w:sz w:val="24"/>
          <w:szCs w:val="24"/>
        </w:rPr>
        <w:t xml:space="preserve"> </w:t>
      </w:r>
      <w:r w:rsidRPr="00B55958">
        <w:rPr>
          <w:rFonts w:ascii="Tahoma" w:hAnsi="Tahoma" w:cs="Tahoma"/>
          <w:sz w:val="24"/>
          <w:szCs w:val="24"/>
        </w:rPr>
        <w:t>suministrar</w:t>
      </w:r>
      <w:r w:rsidRPr="00B55958">
        <w:rPr>
          <w:rFonts w:ascii="Tahoma" w:hAnsi="Tahoma" w:cs="Tahoma"/>
          <w:spacing w:val="-15"/>
          <w:sz w:val="24"/>
          <w:szCs w:val="24"/>
        </w:rPr>
        <w:t xml:space="preserve"> </w:t>
      </w:r>
      <w:r w:rsidRPr="00B55958">
        <w:rPr>
          <w:rFonts w:ascii="Tahoma" w:hAnsi="Tahoma" w:cs="Tahoma"/>
          <w:sz w:val="24"/>
          <w:szCs w:val="24"/>
        </w:rPr>
        <w:t>los</w:t>
      </w:r>
      <w:r w:rsidRPr="00B55958">
        <w:rPr>
          <w:rFonts w:ascii="Tahoma" w:hAnsi="Tahoma" w:cs="Tahoma"/>
          <w:spacing w:val="-16"/>
          <w:sz w:val="24"/>
          <w:szCs w:val="24"/>
        </w:rPr>
        <w:t xml:space="preserve"> </w:t>
      </w:r>
      <w:r w:rsidRPr="00B55958">
        <w:rPr>
          <w:rFonts w:ascii="Tahoma" w:hAnsi="Tahoma" w:cs="Tahoma"/>
          <w:sz w:val="24"/>
          <w:szCs w:val="24"/>
        </w:rPr>
        <w:t>bienes,</w:t>
      </w:r>
      <w:r w:rsidRPr="00B55958">
        <w:rPr>
          <w:rFonts w:ascii="Tahoma" w:hAnsi="Tahoma" w:cs="Tahoma"/>
          <w:spacing w:val="-15"/>
          <w:sz w:val="24"/>
          <w:szCs w:val="24"/>
        </w:rPr>
        <w:t xml:space="preserve"> </w:t>
      </w:r>
      <w:r w:rsidRPr="00B55958">
        <w:rPr>
          <w:rFonts w:ascii="Tahoma" w:hAnsi="Tahoma" w:cs="Tahoma"/>
          <w:sz w:val="24"/>
          <w:szCs w:val="24"/>
        </w:rPr>
        <w:t>servicios,</w:t>
      </w:r>
      <w:r w:rsidRPr="00B55958">
        <w:rPr>
          <w:rFonts w:ascii="Tahoma" w:hAnsi="Tahoma" w:cs="Tahoma"/>
          <w:spacing w:val="-15"/>
          <w:sz w:val="24"/>
          <w:szCs w:val="24"/>
        </w:rPr>
        <w:t xml:space="preserve"> </w:t>
      </w:r>
      <w:r w:rsidRPr="00B55958">
        <w:rPr>
          <w:rFonts w:ascii="Tahoma" w:hAnsi="Tahoma" w:cs="Tahoma"/>
          <w:sz w:val="24"/>
          <w:szCs w:val="24"/>
        </w:rPr>
        <w:t>obras</w:t>
      </w:r>
      <w:r w:rsidRPr="00B55958">
        <w:rPr>
          <w:rFonts w:ascii="Tahoma" w:hAnsi="Tahoma" w:cs="Tahoma"/>
          <w:spacing w:val="-15"/>
          <w:sz w:val="24"/>
          <w:szCs w:val="24"/>
        </w:rPr>
        <w:t xml:space="preserve"> </w:t>
      </w:r>
      <w:r w:rsidRPr="00B55958">
        <w:rPr>
          <w:rFonts w:ascii="Tahoma" w:hAnsi="Tahoma" w:cs="Tahoma"/>
          <w:sz w:val="24"/>
          <w:szCs w:val="24"/>
        </w:rPr>
        <w:t>públicas y servicios relacionados con las mismas, así como lo correspondiente al almacenaje e inventario de bienes y, en su caso, enajenación de los mismos, y los trabajos de impresión en los talleres gráficos que requieran los órganos de gobierno, órganos</w:t>
      </w:r>
      <w:r w:rsidRPr="00B55958">
        <w:rPr>
          <w:rFonts w:ascii="Tahoma" w:hAnsi="Tahoma" w:cs="Tahoma"/>
          <w:spacing w:val="-2"/>
          <w:sz w:val="24"/>
          <w:szCs w:val="24"/>
        </w:rPr>
        <w:t xml:space="preserve"> </w:t>
      </w:r>
      <w:r w:rsidRPr="00B55958">
        <w:rPr>
          <w:rFonts w:ascii="Tahoma" w:hAnsi="Tahoma" w:cs="Tahoma"/>
          <w:sz w:val="24"/>
          <w:szCs w:val="24"/>
        </w:rPr>
        <w:t>de</w:t>
      </w:r>
      <w:r w:rsidRPr="00B55958">
        <w:rPr>
          <w:rFonts w:ascii="Tahoma" w:hAnsi="Tahoma" w:cs="Tahoma"/>
          <w:spacing w:val="-4"/>
          <w:sz w:val="24"/>
          <w:szCs w:val="24"/>
        </w:rPr>
        <w:t xml:space="preserve"> </w:t>
      </w:r>
      <w:r w:rsidRPr="00B55958">
        <w:rPr>
          <w:rFonts w:ascii="Tahoma" w:hAnsi="Tahoma" w:cs="Tahoma"/>
          <w:sz w:val="24"/>
          <w:szCs w:val="24"/>
        </w:rPr>
        <w:t>apoyo</w:t>
      </w:r>
      <w:r w:rsidRPr="00B55958">
        <w:rPr>
          <w:rFonts w:ascii="Tahoma" w:hAnsi="Tahoma" w:cs="Tahoma"/>
          <w:spacing w:val="-3"/>
          <w:sz w:val="24"/>
          <w:szCs w:val="24"/>
        </w:rPr>
        <w:t xml:space="preserve"> </w:t>
      </w:r>
      <w:r w:rsidRPr="00B55958">
        <w:rPr>
          <w:rFonts w:ascii="Tahoma" w:hAnsi="Tahoma" w:cs="Tahoma"/>
          <w:sz w:val="24"/>
          <w:szCs w:val="24"/>
        </w:rPr>
        <w:t>legislativo,</w:t>
      </w:r>
      <w:r w:rsidRPr="00B55958">
        <w:rPr>
          <w:rFonts w:ascii="Tahoma" w:hAnsi="Tahoma" w:cs="Tahoma"/>
          <w:spacing w:val="-3"/>
          <w:sz w:val="24"/>
          <w:szCs w:val="24"/>
        </w:rPr>
        <w:t xml:space="preserve"> </w:t>
      </w:r>
      <w:r w:rsidRPr="00B55958">
        <w:rPr>
          <w:rFonts w:ascii="Tahoma" w:hAnsi="Tahoma" w:cs="Tahoma"/>
          <w:sz w:val="24"/>
          <w:szCs w:val="24"/>
        </w:rPr>
        <w:t>grupos</w:t>
      </w:r>
      <w:r w:rsidRPr="00B55958">
        <w:rPr>
          <w:rFonts w:ascii="Tahoma" w:hAnsi="Tahoma" w:cs="Tahoma"/>
          <w:spacing w:val="-2"/>
          <w:sz w:val="24"/>
          <w:szCs w:val="24"/>
        </w:rPr>
        <w:t xml:space="preserve"> </w:t>
      </w:r>
      <w:r w:rsidRPr="00B55958">
        <w:rPr>
          <w:rFonts w:ascii="Tahoma" w:hAnsi="Tahoma" w:cs="Tahoma"/>
          <w:sz w:val="24"/>
          <w:szCs w:val="24"/>
        </w:rPr>
        <w:t>parlamentarios</w:t>
      </w:r>
      <w:r w:rsidRPr="00B55958">
        <w:rPr>
          <w:rFonts w:ascii="Tahoma" w:hAnsi="Tahoma" w:cs="Tahoma"/>
          <w:spacing w:val="-2"/>
          <w:sz w:val="24"/>
          <w:szCs w:val="24"/>
        </w:rPr>
        <w:t xml:space="preserve"> </w:t>
      </w:r>
      <w:r w:rsidRPr="00B55958">
        <w:rPr>
          <w:rFonts w:ascii="Tahoma" w:hAnsi="Tahoma" w:cs="Tahoma"/>
          <w:sz w:val="24"/>
          <w:szCs w:val="24"/>
        </w:rPr>
        <w:t>y</w:t>
      </w:r>
      <w:r w:rsidRPr="00B55958">
        <w:rPr>
          <w:rFonts w:ascii="Tahoma" w:hAnsi="Tahoma" w:cs="Tahoma"/>
          <w:spacing w:val="-3"/>
          <w:sz w:val="24"/>
          <w:szCs w:val="24"/>
        </w:rPr>
        <w:t xml:space="preserve"> </w:t>
      </w:r>
      <w:r w:rsidRPr="00B55958">
        <w:rPr>
          <w:rFonts w:ascii="Tahoma" w:hAnsi="Tahoma" w:cs="Tahoma"/>
          <w:sz w:val="24"/>
          <w:szCs w:val="24"/>
        </w:rPr>
        <w:t>unidades</w:t>
      </w:r>
      <w:r w:rsidRPr="00B55958">
        <w:rPr>
          <w:rFonts w:ascii="Tahoma" w:hAnsi="Tahoma" w:cs="Tahoma"/>
          <w:spacing w:val="-2"/>
          <w:sz w:val="24"/>
          <w:szCs w:val="24"/>
        </w:rPr>
        <w:t xml:space="preserve"> </w:t>
      </w:r>
      <w:r w:rsidRPr="00B55958">
        <w:rPr>
          <w:rFonts w:ascii="Tahoma" w:hAnsi="Tahoma" w:cs="Tahoma"/>
          <w:sz w:val="24"/>
          <w:szCs w:val="24"/>
        </w:rPr>
        <w:t>administrativas</w:t>
      </w:r>
      <w:r w:rsidRPr="00B55958">
        <w:rPr>
          <w:rFonts w:ascii="Tahoma" w:hAnsi="Tahoma" w:cs="Tahoma"/>
          <w:spacing w:val="40"/>
          <w:sz w:val="24"/>
          <w:szCs w:val="24"/>
        </w:rPr>
        <w:t xml:space="preserve"> </w:t>
      </w:r>
      <w:r w:rsidRPr="00B55958">
        <w:rPr>
          <w:rFonts w:ascii="Tahoma" w:hAnsi="Tahoma" w:cs="Tahoma"/>
          <w:sz w:val="24"/>
          <w:szCs w:val="24"/>
        </w:rPr>
        <w:t>de</w:t>
      </w:r>
      <w:r w:rsidRPr="00B55958">
        <w:rPr>
          <w:rFonts w:ascii="Tahoma" w:hAnsi="Tahoma" w:cs="Tahoma"/>
          <w:spacing w:val="-2"/>
          <w:sz w:val="24"/>
          <w:szCs w:val="24"/>
        </w:rPr>
        <w:t xml:space="preserve"> </w:t>
      </w:r>
      <w:r w:rsidRPr="00B55958">
        <w:rPr>
          <w:rFonts w:ascii="Tahoma" w:hAnsi="Tahoma" w:cs="Tahoma"/>
          <w:sz w:val="24"/>
          <w:szCs w:val="24"/>
        </w:rPr>
        <w:t>la</w:t>
      </w:r>
      <w:r w:rsidRPr="00B55958">
        <w:rPr>
          <w:rFonts w:ascii="Tahoma" w:hAnsi="Tahoma" w:cs="Tahoma"/>
          <w:spacing w:val="-2"/>
          <w:sz w:val="24"/>
          <w:szCs w:val="24"/>
        </w:rPr>
        <w:t xml:space="preserve"> </w:t>
      </w:r>
      <w:r w:rsidRPr="00B55958">
        <w:rPr>
          <w:rFonts w:ascii="Tahoma" w:hAnsi="Tahoma" w:cs="Tahoma"/>
          <w:sz w:val="24"/>
          <w:szCs w:val="24"/>
        </w:rPr>
        <w:t>Cámara</w:t>
      </w:r>
      <w:r w:rsidRPr="00B55958">
        <w:rPr>
          <w:rFonts w:ascii="Tahoma" w:hAnsi="Tahoma" w:cs="Tahoma"/>
          <w:spacing w:val="-2"/>
          <w:sz w:val="24"/>
          <w:szCs w:val="24"/>
        </w:rPr>
        <w:t xml:space="preserve"> </w:t>
      </w:r>
      <w:r w:rsidRPr="00B55958">
        <w:rPr>
          <w:rFonts w:ascii="Tahoma" w:hAnsi="Tahoma" w:cs="Tahoma"/>
          <w:sz w:val="24"/>
          <w:szCs w:val="24"/>
        </w:rPr>
        <w:t>de</w:t>
      </w:r>
      <w:r w:rsidRPr="00B55958">
        <w:rPr>
          <w:rFonts w:ascii="Tahoma" w:hAnsi="Tahoma" w:cs="Tahoma"/>
          <w:spacing w:val="-2"/>
          <w:sz w:val="24"/>
          <w:szCs w:val="24"/>
        </w:rPr>
        <w:t xml:space="preserve"> </w:t>
      </w:r>
      <w:r w:rsidRPr="00B55958">
        <w:rPr>
          <w:rFonts w:ascii="Tahoma" w:hAnsi="Tahoma" w:cs="Tahoma"/>
          <w:sz w:val="24"/>
          <w:szCs w:val="24"/>
        </w:rPr>
        <w:t>Diputados,</w:t>
      </w:r>
      <w:r w:rsidRPr="00B55958">
        <w:rPr>
          <w:rFonts w:ascii="Tahoma" w:hAnsi="Tahoma" w:cs="Tahoma"/>
          <w:spacing w:val="-3"/>
          <w:sz w:val="24"/>
          <w:szCs w:val="24"/>
        </w:rPr>
        <w:t xml:space="preserve"> </w:t>
      </w:r>
      <w:r w:rsidRPr="00B55958">
        <w:rPr>
          <w:rFonts w:ascii="Tahoma" w:hAnsi="Tahoma" w:cs="Tahoma"/>
          <w:sz w:val="24"/>
          <w:szCs w:val="24"/>
        </w:rPr>
        <w:t>conforme</w:t>
      </w:r>
      <w:r w:rsidRPr="00B55958">
        <w:rPr>
          <w:rFonts w:ascii="Tahoma" w:hAnsi="Tahoma" w:cs="Tahoma"/>
          <w:spacing w:val="-4"/>
          <w:sz w:val="24"/>
          <w:szCs w:val="24"/>
        </w:rPr>
        <w:t xml:space="preserve"> </w:t>
      </w:r>
      <w:r w:rsidRPr="00B55958">
        <w:rPr>
          <w:rFonts w:ascii="Tahoma" w:hAnsi="Tahoma" w:cs="Tahoma"/>
          <w:sz w:val="24"/>
          <w:szCs w:val="24"/>
        </w:rPr>
        <w:t>a la normatividad aplicable, con condiciones de economía, eficiencia, eficacia, imparcialidad y honradez, entre otros la sustentabilidad ambiental, protección al patrimonio artístico y arquitectónico de los activos de la Cámara de Diputados.</w:t>
      </w:r>
    </w:p>
    <w:p w14:paraId="4CD40DB6" w14:textId="77777777" w:rsidR="001B6569" w:rsidRPr="00B55958" w:rsidRDefault="001B6569" w:rsidP="00B55958">
      <w:pPr>
        <w:pStyle w:val="Textoindependiente"/>
        <w:rPr>
          <w:rFonts w:cs="Tahoma"/>
        </w:rPr>
      </w:pPr>
    </w:p>
    <w:p w14:paraId="7E1ECE76" w14:textId="77777777" w:rsidR="001B6569" w:rsidRPr="00B55958" w:rsidRDefault="001B6569" w:rsidP="00B55958">
      <w:pPr>
        <w:pStyle w:val="Ttulo5"/>
        <w:spacing w:before="0" w:line="240" w:lineRule="auto"/>
        <w:rPr>
          <w:rFonts w:ascii="Tahoma" w:hAnsi="Tahoma" w:cs="Tahoma"/>
          <w:b/>
          <w:i w:val="0"/>
          <w:color w:val="auto"/>
          <w:sz w:val="24"/>
          <w:szCs w:val="24"/>
        </w:rPr>
      </w:pPr>
      <w:r w:rsidRPr="00B55958">
        <w:rPr>
          <w:rFonts w:ascii="Tahoma" w:hAnsi="Tahoma" w:cs="Tahoma"/>
          <w:b/>
          <w:i w:val="0"/>
          <w:color w:val="auto"/>
          <w:spacing w:val="-2"/>
          <w:sz w:val="24"/>
          <w:szCs w:val="24"/>
        </w:rPr>
        <w:t>Funciones</w:t>
      </w:r>
    </w:p>
    <w:p w14:paraId="7EE392C7" w14:textId="77777777" w:rsidR="001B6569" w:rsidRPr="00B55958" w:rsidRDefault="001B6569" w:rsidP="00B55958">
      <w:pPr>
        <w:pStyle w:val="Textoindependiente"/>
        <w:rPr>
          <w:rFonts w:cs="Tahoma"/>
          <w:b w:val="0"/>
        </w:rPr>
      </w:pPr>
    </w:p>
    <w:p w14:paraId="787D646D" w14:textId="77777777" w:rsidR="001B6569" w:rsidRPr="00B55958" w:rsidRDefault="001B6569" w:rsidP="00B55958">
      <w:pPr>
        <w:pStyle w:val="Prrafodelista"/>
        <w:widowControl w:val="0"/>
        <w:numPr>
          <w:ilvl w:val="0"/>
          <w:numId w:val="270"/>
        </w:numPr>
        <w:tabs>
          <w:tab w:val="left" w:pos="1697"/>
        </w:tabs>
        <w:autoSpaceDE w:val="0"/>
        <w:autoSpaceDN w:val="0"/>
        <w:spacing w:after="0" w:line="240" w:lineRule="auto"/>
        <w:ind w:left="0" w:hanging="339"/>
        <w:jc w:val="both"/>
        <w:rPr>
          <w:rFonts w:ascii="Tahoma" w:hAnsi="Tahoma" w:cs="Tahoma"/>
          <w:sz w:val="24"/>
          <w:szCs w:val="24"/>
        </w:rPr>
        <w:sectPr w:rsidR="001B6569" w:rsidRPr="00B55958" w:rsidSect="00E1218D">
          <w:type w:val="continuous"/>
          <w:pgSz w:w="15840" w:h="12240" w:orient="landscape"/>
          <w:pgMar w:top="1440" w:right="1440" w:bottom="1440" w:left="1440" w:header="720" w:footer="720" w:gutter="0"/>
          <w:cols w:space="720"/>
          <w:docGrid w:linePitch="360"/>
        </w:sectPr>
      </w:pPr>
    </w:p>
    <w:p w14:paraId="7B82DDB1" w14:textId="29994874" w:rsidR="001B6569" w:rsidRPr="00B55958" w:rsidRDefault="001B6569" w:rsidP="00B55958">
      <w:pPr>
        <w:pStyle w:val="Prrafodelista"/>
        <w:widowControl w:val="0"/>
        <w:numPr>
          <w:ilvl w:val="0"/>
          <w:numId w:val="270"/>
        </w:numPr>
        <w:tabs>
          <w:tab w:val="left" w:pos="1697"/>
        </w:tabs>
        <w:autoSpaceDE w:val="0"/>
        <w:autoSpaceDN w:val="0"/>
        <w:spacing w:after="0" w:line="240" w:lineRule="auto"/>
        <w:ind w:left="0" w:hanging="339"/>
        <w:jc w:val="both"/>
        <w:rPr>
          <w:rFonts w:ascii="Tahoma" w:hAnsi="Tahoma" w:cs="Tahoma"/>
          <w:sz w:val="24"/>
          <w:szCs w:val="24"/>
        </w:rPr>
      </w:pPr>
      <w:r w:rsidRPr="00B55958">
        <w:rPr>
          <w:rFonts w:ascii="Tahoma" w:hAnsi="Tahoma" w:cs="Tahoma"/>
          <w:sz w:val="24"/>
          <w:szCs w:val="24"/>
        </w:rPr>
        <w:t>Dirigir</w:t>
      </w:r>
      <w:r w:rsidRPr="00B55958">
        <w:rPr>
          <w:rFonts w:ascii="Tahoma" w:hAnsi="Tahoma" w:cs="Tahoma"/>
          <w:spacing w:val="49"/>
          <w:sz w:val="24"/>
          <w:szCs w:val="24"/>
        </w:rPr>
        <w:t xml:space="preserve"> </w:t>
      </w:r>
      <w:r w:rsidRPr="00B55958">
        <w:rPr>
          <w:rFonts w:ascii="Tahoma" w:hAnsi="Tahoma" w:cs="Tahoma"/>
          <w:sz w:val="24"/>
          <w:szCs w:val="24"/>
        </w:rPr>
        <w:t>la</w:t>
      </w:r>
      <w:r w:rsidRPr="00B55958">
        <w:rPr>
          <w:rFonts w:ascii="Tahoma" w:hAnsi="Tahoma" w:cs="Tahoma"/>
          <w:spacing w:val="51"/>
          <w:sz w:val="24"/>
          <w:szCs w:val="24"/>
        </w:rPr>
        <w:t xml:space="preserve"> </w:t>
      </w:r>
      <w:r w:rsidRPr="00B55958">
        <w:rPr>
          <w:rFonts w:ascii="Tahoma" w:hAnsi="Tahoma" w:cs="Tahoma"/>
          <w:sz w:val="24"/>
          <w:szCs w:val="24"/>
        </w:rPr>
        <w:t>formulación</w:t>
      </w:r>
      <w:r w:rsidRPr="00B55958">
        <w:rPr>
          <w:rFonts w:ascii="Tahoma" w:hAnsi="Tahoma" w:cs="Tahoma"/>
          <w:spacing w:val="50"/>
          <w:sz w:val="24"/>
          <w:szCs w:val="24"/>
        </w:rPr>
        <w:t xml:space="preserve"> </w:t>
      </w:r>
      <w:r w:rsidRPr="00B55958">
        <w:rPr>
          <w:rFonts w:ascii="Tahoma" w:hAnsi="Tahoma" w:cs="Tahoma"/>
          <w:sz w:val="24"/>
          <w:szCs w:val="24"/>
        </w:rPr>
        <w:t>y</w:t>
      </w:r>
      <w:r w:rsidRPr="00B55958">
        <w:rPr>
          <w:rFonts w:ascii="Tahoma" w:hAnsi="Tahoma" w:cs="Tahoma"/>
          <w:spacing w:val="50"/>
          <w:sz w:val="24"/>
          <w:szCs w:val="24"/>
        </w:rPr>
        <w:t xml:space="preserve"> </w:t>
      </w:r>
      <w:r w:rsidRPr="00B55958">
        <w:rPr>
          <w:rFonts w:ascii="Tahoma" w:hAnsi="Tahoma" w:cs="Tahoma"/>
          <w:sz w:val="24"/>
          <w:szCs w:val="24"/>
        </w:rPr>
        <w:t>proponer</w:t>
      </w:r>
      <w:r w:rsidRPr="00B55958">
        <w:rPr>
          <w:rFonts w:ascii="Tahoma" w:hAnsi="Tahoma" w:cs="Tahoma"/>
          <w:spacing w:val="51"/>
          <w:sz w:val="24"/>
          <w:szCs w:val="24"/>
        </w:rPr>
        <w:t xml:space="preserve"> </w:t>
      </w:r>
      <w:r w:rsidRPr="00B55958">
        <w:rPr>
          <w:rFonts w:ascii="Tahoma" w:hAnsi="Tahoma" w:cs="Tahoma"/>
          <w:sz w:val="24"/>
          <w:szCs w:val="24"/>
        </w:rPr>
        <w:t>ante</w:t>
      </w:r>
      <w:r w:rsidRPr="00B55958">
        <w:rPr>
          <w:rFonts w:ascii="Tahoma" w:hAnsi="Tahoma" w:cs="Tahoma"/>
          <w:spacing w:val="51"/>
          <w:sz w:val="24"/>
          <w:szCs w:val="24"/>
        </w:rPr>
        <w:t xml:space="preserve"> </w:t>
      </w:r>
      <w:r w:rsidRPr="00B55958">
        <w:rPr>
          <w:rFonts w:ascii="Tahoma" w:hAnsi="Tahoma" w:cs="Tahoma"/>
          <w:sz w:val="24"/>
          <w:szCs w:val="24"/>
        </w:rPr>
        <w:t>las</w:t>
      </w:r>
      <w:r w:rsidRPr="00B55958">
        <w:rPr>
          <w:rFonts w:ascii="Tahoma" w:hAnsi="Tahoma" w:cs="Tahoma"/>
          <w:spacing w:val="52"/>
          <w:sz w:val="24"/>
          <w:szCs w:val="24"/>
        </w:rPr>
        <w:t xml:space="preserve"> </w:t>
      </w:r>
      <w:r w:rsidRPr="00B55958">
        <w:rPr>
          <w:rFonts w:ascii="Tahoma" w:hAnsi="Tahoma" w:cs="Tahoma"/>
          <w:spacing w:val="-2"/>
          <w:sz w:val="24"/>
          <w:szCs w:val="24"/>
        </w:rPr>
        <w:t xml:space="preserve">instancias </w:t>
      </w:r>
      <w:r w:rsidRPr="00B55958">
        <w:rPr>
          <w:rFonts w:ascii="Tahoma" w:hAnsi="Tahoma" w:cs="Tahoma"/>
          <w:sz w:val="24"/>
          <w:szCs w:val="24"/>
        </w:rPr>
        <w:t>competentes</w:t>
      </w:r>
      <w:r w:rsidRPr="00B55958">
        <w:rPr>
          <w:rFonts w:ascii="Tahoma" w:hAnsi="Tahoma" w:cs="Tahoma"/>
          <w:spacing w:val="-10"/>
          <w:sz w:val="24"/>
          <w:szCs w:val="24"/>
        </w:rPr>
        <w:t xml:space="preserve"> </w:t>
      </w:r>
      <w:r w:rsidRPr="00B55958">
        <w:rPr>
          <w:rFonts w:ascii="Tahoma" w:hAnsi="Tahoma" w:cs="Tahoma"/>
          <w:sz w:val="24"/>
          <w:szCs w:val="24"/>
        </w:rPr>
        <w:t>el</w:t>
      </w:r>
      <w:r w:rsidRPr="00B55958">
        <w:rPr>
          <w:rFonts w:ascii="Tahoma" w:hAnsi="Tahoma" w:cs="Tahoma"/>
          <w:spacing w:val="-6"/>
          <w:sz w:val="24"/>
          <w:szCs w:val="24"/>
        </w:rPr>
        <w:t xml:space="preserve"> </w:t>
      </w:r>
      <w:r w:rsidRPr="00B55958">
        <w:rPr>
          <w:rFonts w:ascii="Tahoma" w:hAnsi="Tahoma" w:cs="Tahoma"/>
          <w:sz w:val="24"/>
          <w:szCs w:val="24"/>
        </w:rPr>
        <w:t>Anteproyecto</w:t>
      </w:r>
      <w:r w:rsidRPr="00B55958">
        <w:rPr>
          <w:rFonts w:ascii="Tahoma" w:hAnsi="Tahoma" w:cs="Tahoma"/>
          <w:spacing w:val="-11"/>
          <w:sz w:val="24"/>
          <w:szCs w:val="24"/>
        </w:rPr>
        <w:t xml:space="preserve"> </w:t>
      </w:r>
      <w:r w:rsidRPr="00B55958">
        <w:rPr>
          <w:rFonts w:ascii="Tahoma" w:hAnsi="Tahoma" w:cs="Tahoma"/>
          <w:sz w:val="24"/>
          <w:szCs w:val="24"/>
        </w:rPr>
        <w:t>y</w:t>
      </w:r>
      <w:r w:rsidRPr="00B55958">
        <w:rPr>
          <w:rFonts w:ascii="Tahoma" w:hAnsi="Tahoma" w:cs="Tahoma"/>
          <w:spacing w:val="-11"/>
          <w:sz w:val="24"/>
          <w:szCs w:val="24"/>
        </w:rPr>
        <w:t xml:space="preserve"> </w:t>
      </w:r>
      <w:r w:rsidRPr="00B55958">
        <w:rPr>
          <w:rFonts w:ascii="Tahoma" w:hAnsi="Tahoma" w:cs="Tahoma"/>
          <w:sz w:val="24"/>
          <w:szCs w:val="24"/>
        </w:rPr>
        <w:t>el</w:t>
      </w:r>
      <w:r w:rsidRPr="00B55958">
        <w:rPr>
          <w:rFonts w:ascii="Tahoma" w:hAnsi="Tahoma" w:cs="Tahoma"/>
          <w:spacing w:val="-9"/>
          <w:sz w:val="24"/>
          <w:szCs w:val="24"/>
        </w:rPr>
        <w:t xml:space="preserve"> </w:t>
      </w:r>
      <w:r w:rsidRPr="00B55958">
        <w:rPr>
          <w:rFonts w:ascii="Tahoma" w:hAnsi="Tahoma" w:cs="Tahoma"/>
          <w:sz w:val="24"/>
          <w:szCs w:val="24"/>
        </w:rPr>
        <w:t>Programa</w:t>
      </w:r>
      <w:r w:rsidRPr="00B55958">
        <w:rPr>
          <w:rFonts w:ascii="Tahoma" w:hAnsi="Tahoma" w:cs="Tahoma"/>
          <w:spacing w:val="-12"/>
          <w:sz w:val="24"/>
          <w:szCs w:val="24"/>
        </w:rPr>
        <w:t xml:space="preserve"> </w:t>
      </w:r>
      <w:r w:rsidRPr="00B55958">
        <w:rPr>
          <w:rFonts w:ascii="Tahoma" w:hAnsi="Tahoma" w:cs="Tahoma"/>
          <w:sz w:val="24"/>
          <w:szCs w:val="24"/>
        </w:rPr>
        <w:t>Anual</w:t>
      </w:r>
      <w:r w:rsidRPr="00B55958">
        <w:rPr>
          <w:rFonts w:ascii="Tahoma" w:hAnsi="Tahoma" w:cs="Tahoma"/>
          <w:spacing w:val="-9"/>
          <w:sz w:val="24"/>
          <w:szCs w:val="24"/>
        </w:rPr>
        <w:t xml:space="preserve"> </w:t>
      </w:r>
      <w:r w:rsidRPr="00B55958">
        <w:rPr>
          <w:rFonts w:ascii="Tahoma" w:hAnsi="Tahoma" w:cs="Tahoma"/>
          <w:sz w:val="24"/>
          <w:szCs w:val="24"/>
        </w:rPr>
        <w:t>de Adquisiciones, Arrendamientos, Servicios, Obras Públicas y Servicios Relacionados con las Mismas, así como</w:t>
      </w:r>
      <w:r w:rsidRPr="00B55958">
        <w:rPr>
          <w:rFonts w:ascii="Tahoma" w:hAnsi="Tahoma" w:cs="Tahoma"/>
          <w:spacing w:val="-6"/>
          <w:sz w:val="24"/>
          <w:szCs w:val="24"/>
        </w:rPr>
        <w:t xml:space="preserve"> </w:t>
      </w:r>
      <w:r w:rsidRPr="00B55958">
        <w:rPr>
          <w:rFonts w:ascii="Tahoma" w:hAnsi="Tahoma" w:cs="Tahoma"/>
          <w:sz w:val="24"/>
          <w:szCs w:val="24"/>
        </w:rPr>
        <w:t>el</w:t>
      </w:r>
      <w:r w:rsidRPr="00B55958">
        <w:rPr>
          <w:rFonts w:ascii="Tahoma" w:hAnsi="Tahoma" w:cs="Tahoma"/>
          <w:spacing w:val="-4"/>
          <w:sz w:val="24"/>
          <w:szCs w:val="24"/>
        </w:rPr>
        <w:t xml:space="preserve"> </w:t>
      </w:r>
      <w:r w:rsidRPr="00B55958">
        <w:rPr>
          <w:rFonts w:ascii="Tahoma" w:hAnsi="Tahoma" w:cs="Tahoma"/>
          <w:sz w:val="24"/>
          <w:szCs w:val="24"/>
        </w:rPr>
        <w:t>presupuesto</w:t>
      </w:r>
      <w:r w:rsidRPr="00B55958">
        <w:rPr>
          <w:rFonts w:ascii="Tahoma" w:hAnsi="Tahoma" w:cs="Tahoma"/>
          <w:spacing w:val="-6"/>
          <w:sz w:val="24"/>
          <w:szCs w:val="24"/>
        </w:rPr>
        <w:t xml:space="preserve"> </w:t>
      </w:r>
      <w:r w:rsidRPr="00B55958">
        <w:rPr>
          <w:rFonts w:ascii="Tahoma" w:hAnsi="Tahoma" w:cs="Tahoma"/>
          <w:sz w:val="24"/>
          <w:szCs w:val="24"/>
        </w:rPr>
        <w:t>requerido</w:t>
      </w:r>
      <w:r w:rsidRPr="00B55958">
        <w:rPr>
          <w:rFonts w:ascii="Tahoma" w:hAnsi="Tahoma" w:cs="Tahoma"/>
          <w:spacing w:val="-6"/>
          <w:sz w:val="24"/>
          <w:szCs w:val="24"/>
        </w:rPr>
        <w:t xml:space="preserve"> </w:t>
      </w:r>
      <w:r w:rsidRPr="00B55958">
        <w:rPr>
          <w:rFonts w:ascii="Tahoma" w:hAnsi="Tahoma" w:cs="Tahoma"/>
          <w:sz w:val="24"/>
          <w:szCs w:val="24"/>
        </w:rPr>
        <w:t>para</w:t>
      </w:r>
      <w:r w:rsidRPr="00B55958">
        <w:rPr>
          <w:rFonts w:ascii="Tahoma" w:hAnsi="Tahoma" w:cs="Tahoma"/>
          <w:spacing w:val="-5"/>
          <w:sz w:val="24"/>
          <w:szCs w:val="24"/>
        </w:rPr>
        <w:t xml:space="preserve"> </w:t>
      </w:r>
      <w:r w:rsidRPr="00B55958">
        <w:rPr>
          <w:rFonts w:ascii="Tahoma" w:hAnsi="Tahoma" w:cs="Tahoma"/>
          <w:sz w:val="24"/>
          <w:szCs w:val="24"/>
        </w:rPr>
        <w:t>su</w:t>
      </w:r>
      <w:r w:rsidRPr="00B55958">
        <w:rPr>
          <w:rFonts w:ascii="Tahoma" w:hAnsi="Tahoma" w:cs="Tahoma"/>
          <w:spacing w:val="-5"/>
          <w:sz w:val="24"/>
          <w:szCs w:val="24"/>
        </w:rPr>
        <w:t xml:space="preserve"> </w:t>
      </w:r>
      <w:r w:rsidRPr="00B55958">
        <w:rPr>
          <w:rFonts w:ascii="Tahoma" w:hAnsi="Tahoma" w:cs="Tahoma"/>
          <w:sz w:val="24"/>
          <w:szCs w:val="24"/>
        </w:rPr>
        <w:t>cumplimiento, conforme a la normatividad aplicable.</w:t>
      </w:r>
    </w:p>
    <w:p w14:paraId="667FC3D0" w14:textId="77777777" w:rsidR="001B6569" w:rsidRPr="00B55958" w:rsidRDefault="001B6569" w:rsidP="00B55958">
      <w:pPr>
        <w:pStyle w:val="Textoindependiente"/>
        <w:rPr>
          <w:rFonts w:cs="Tahoma"/>
        </w:rPr>
      </w:pPr>
    </w:p>
    <w:p w14:paraId="4E87EDC9" w14:textId="77777777" w:rsidR="001B6569" w:rsidRPr="00B55958" w:rsidRDefault="001B6569" w:rsidP="00B55958">
      <w:pPr>
        <w:pStyle w:val="Prrafodelista"/>
        <w:widowControl w:val="0"/>
        <w:numPr>
          <w:ilvl w:val="0"/>
          <w:numId w:val="270"/>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Dirigir las acciones necesarias para el cumplimiento del Programa Anual de Adquisiciones, Arrendamientos, Servicios, Obras Públicas y Servicios Relacionados con las Mismas y proponer, en su caso, las modificaciones requeridas, tomando en cuenta criterios de eficiencia y equilibrio económico y ambiental, así como de transparencia presupuestal.</w:t>
      </w:r>
    </w:p>
    <w:p w14:paraId="4FBA0F16" w14:textId="77777777" w:rsidR="001B6569" w:rsidRPr="00B55958" w:rsidRDefault="001B6569" w:rsidP="00B55958">
      <w:pPr>
        <w:pStyle w:val="Textoindependiente"/>
        <w:rPr>
          <w:rFonts w:cs="Tahoma"/>
        </w:rPr>
      </w:pPr>
    </w:p>
    <w:p w14:paraId="2FE19B61" w14:textId="77777777" w:rsidR="001B6569" w:rsidRPr="00B55958" w:rsidRDefault="001B6569" w:rsidP="00B55958">
      <w:pPr>
        <w:pStyle w:val="Prrafodelista"/>
        <w:widowControl w:val="0"/>
        <w:numPr>
          <w:ilvl w:val="0"/>
          <w:numId w:val="270"/>
        </w:numPr>
        <w:tabs>
          <w:tab w:val="left" w:pos="1698"/>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Coordinar y autorizar el ejercicio del presupuesto asignado a la Dirección General de Recursos Materiales y Servicios, para el cumplimiento de sus funciones y objetivos.</w:t>
      </w:r>
    </w:p>
    <w:p w14:paraId="7D12B0A6" w14:textId="77777777" w:rsidR="001B6569" w:rsidRPr="00B55958" w:rsidRDefault="001B6569" w:rsidP="00B55958">
      <w:pPr>
        <w:pStyle w:val="Prrafodelista"/>
        <w:spacing w:after="0" w:line="240" w:lineRule="auto"/>
        <w:ind w:left="0"/>
        <w:rPr>
          <w:rFonts w:ascii="Tahoma" w:hAnsi="Tahoma" w:cs="Tahoma"/>
          <w:sz w:val="24"/>
          <w:szCs w:val="24"/>
        </w:rPr>
      </w:pPr>
    </w:p>
    <w:p w14:paraId="510FDD65" w14:textId="77777777" w:rsidR="001B6569" w:rsidRPr="00B55958" w:rsidRDefault="001B6569" w:rsidP="00B55958">
      <w:pPr>
        <w:pStyle w:val="Prrafodelista"/>
        <w:widowControl w:val="0"/>
        <w:numPr>
          <w:ilvl w:val="0"/>
          <w:numId w:val="270"/>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 xml:space="preserve">Autorizar las adquisiciones, arrendamientos y servicios no </w:t>
      </w:r>
      <w:r w:rsidRPr="00B55958">
        <w:rPr>
          <w:rFonts w:ascii="Tahoma" w:hAnsi="Tahoma" w:cs="Tahoma"/>
          <w:sz w:val="24"/>
          <w:szCs w:val="24"/>
        </w:rPr>
        <w:t>considerados en el Programa Anual de Adquisiciones, Arrendamientos, Servicios, Obras Públicas</w:t>
      </w:r>
      <w:r w:rsidRPr="00B55958">
        <w:rPr>
          <w:rFonts w:ascii="Tahoma" w:hAnsi="Tahoma" w:cs="Tahoma"/>
          <w:spacing w:val="-4"/>
          <w:sz w:val="24"/>
          <w:szCs w:val="24"/>
        </w:rPr>
        <w:t xml:space="preserve"> </w:t>
      </w:r>
      <w:r w:rsidRPr="00B55958">
        <w:rPr>
          <w:rFonts w:ascii="Tahoma" w:hAnsi="Tahoma" w:cs="Tahoma"/>
          <w:sz w:val="24"/>
          <w:szCs w:val="24"/>
        </w:rPr>
        <w:t>y</w:t>
      </w:r>
      <w:r w:rsidRPr="00B55958">
        <w:rPr>
          <w:rFonts w:ascii="Tahoma" w:hAnsi="Tahoma" w:cs="Tahoma"/>
          <w:spacing w:val="-5"/>
          <w:sz w:val="24"/>
          <w:szCs w:val="24"/>
        </w:rPr>
        <w:t xml:space="preserve"> </w:t>
      </w:r>
      <w:r w:rsidRPr="00B55958">
        <w:rPr>
          <w:rFonts w:ascii="Tahoma" w:hAnsi="Tahoma" w:cs="Tahoma"/>
          <w:sz w:val="24"/>
          <w:szCs w:val="24"/>
        </w:rPr>
        <w:t>Servicios</w:t>
      </w:r>
      <w:r w:rsidRPr="00B55958">
        <w:rPr>
          <w:rFonts w:ascii="Tahoma" w:hAnsi="Tahoma" w:cs="Tahoma"/>
          <w:spacing w:val="-4"/>
          <w:sz w:val="24"/>
          <w:szCs w:val="24"/>
        </w:rPr>
        <w:t xml:space="preserve"> </w:t>
      </w:r>
      <w:r w:rsidRPr="00B55958">
        <w:rPr>
          <w:rFonts w:ascii="Tahoma" w:hAnsi="Tahoma" w:cs="Tahoma"/>
          <w:sz w:val="24"/>
          <w:szCs w:val="24"/>
        </w:rPr>
        <w:t>Relacionados</w:t>
      </w:r>
      <w:r w:rsidRPr="00B55958">
        <w:rPr>
          <w:rFonts w:ascii="Tahoma" w:hAnsi="Tahoma" w:cs="Tahoma"/>
          <w:spacing w:val="-4"/>
          <w:sz w:val="24"/>
          <w:szCs w:val="24"/>
        </w:rPr>
        <w:t xml:space="preserve"> </w:t>
      </w:r>
      <w:r w:rsidRPr="00B55958">
        <w:rPr>
          <w:rFonts w:ascii="Tahoma" w:hAnsi="Tahoma" w:cs="Tahoma"/>
          <w:sz w:val="24"/>
          <w:szCs w:val="24"/>
        </w:rPr>
        <w:t>con</w:t>
      </w:r>
      <w:r w:rsidRPr="00B55958">
        <w:rPr>
          <w:rFonts w:ascii="Tahoma" w:hAnsi="Tahoma" w:cs="Tahoma"/>
          <w:spacing w:val="-7"/>
          <w:sz w:val="24"/>
          <w:szCs w:val="24"/>
        </w:rPr>
        <w:t xml:space="preserve"> </w:t>
      </w:r>
      <w:r w:rsidRPr="00B55958">
        <w:rPr>
          <w:rFonts w:ascii="Tahoma" w:hAnsi="Tahoma" w:cs="Tahoma"/>
          <w:sz w:val="24"/>
          <w:szCs w:val="24"/>
        </w:rPr>
        <w:t>las</w:t>
      </w:r>
      <w:r w:rsidRPr="00B55958">
        <w:rPr>
          <w:rFonts w:ascii="Tahoma" w:hAnsi="Tahoma" w:cs="Tahoma"/>
          <w:spacing w:val="-4"/>
          <w:sz w:val="24"/>
          <w:szCs w:val="24"/>
        </w:rPr>
        <w:t xml:space="preserve"> </w:t>
      </w:r>
      <w:r w:rsidRPr="00B55958">
        <w:rPr>
          <w:rFonts w:ascii="Tahoma" w:hAnsi="Tahoma" w:cs="Tahoma"/>
          <w:sz w:val="24"/>
          <w:szCs w:val="24"/>
        </w:rPr>
        <w:t>Mismas</w:t>
      </w:r>
      <w:r w:rsidRPr="00B55958">
        <w:rPr>
          <w:rFonts w:ascii="Tahoma" w:hAnsi="Tahoma" w:cs="Tahoma"/>
          <w:spacing w:val="-4"/>
          <w:sz w:val="24"/>
          <w:szCs w:val="24"/>
        </w:rPr>
        <w:t xml:space="preserve"> </w:t>
      </w:r>
      <w:r w:rsidRPr="00B55958">
        <w:rPr>
          <w:rFonts w:ascii="Tahoma" w:hAnsi="Tahoma" w:cs="Tahoma"/>
          <w:sz w:val="24"/>
          <w:szCs w:val="24"/>
        </w:rPr>
        <w:t>de</w:t>
      </w:r>
      <w:r w:rsidRPr="00B55958">
        <w:rPr>
          <w:rFonts w:ascii="Tahoma" w:hAnsi="Tahoma" w:cs="Tahoma"/>
          <w:spacing w:val="-6"/>
          <w:sz w:val="24"/>
          <w:szCs w:val="24"/>
        </w:rPr>
        <w:t xml:space="preserve"> </w:t>
      </w:r>
      <w:r w:rsidRPr="00B55958">
        <w:rPr>
          <w:rFonts w:ascii="Tahoma" w:hAnsi="Tahoma" w:cs="Tahoma"/>
          <w:sz w:val="24"/>
          <w:szCs w:val="24"/>
        </w:rPr>
        <w:t>la Cámara de Diputados, de conformidad con la normatividad</w:t>
      </w:r>
      <w:r w:rsidRPr="00B55958">
        <w:rPr>
          <w:rFonts w:ascii="Tahoma" w:hAnsi="Tahoma" w:cs="Tahoma"/>
          <w:spacing w:val="-11"/>
          <w:sz w:val="24"/>
          <w:szCs w:val="24"/>
        </w:rPr>
        <w:t xml:space="preserve"> </w:t>
      </w:r>
      <w:r w:rsidRPr="00B55958">
        <w:rPr>
          <w:rFonts w:ascii="Tahoma" w:hAnsi="Tahoma" w:cs="Tahoma"/>
          <w:sz w:val="24"/>
          <w:szCs w:val="24"/>
        </w:rPr>
        <w:t>en</w:t>
      </w:r>
      <w:r w:rsidRPr="00B55958">
        <w:rPr>
          <w:rFonts w:ascii="Tahoma" w:hAnsi="Tahoma" w:cs="Tahoma"/>
          <w:spacing w:val="-11"/>
          <w:sz w:val="24"/>
          <w:szCs w:val="24"/>
        </w:rPr>
        <w:t xml:space="preserve"> </w:t>
      </w:r>
      <w:r w:rsidRPr="00B55958">
        <w:rPr>
          <w:rFonts w:ascii="Tahoma" w:hAnsi="Tahoma" w:cs="Tahoma"/>
          <w:sz w:val="24"/>
          <w:szCs w:val="24"/>
        </w:rPr>
        <w:t>la</w:t>
      </w:r>
      <w:r w:rsidRPr="00B55958">
        <w:rPr>
          <w:rFonts w:ascii="Tahoma" w:hAnsi="Tahoma" w:cs="Tahoma"/>
          <w:spacing w:val="-10"/>
          <w:sz w:val="24"/>
          <w:szCs w:val="24"/>
        </w:rPr>
        <w:t xml:space="preserve"> </w:t>
      </w:r>
      <w:r w:rsidRPr="00B55958">
        <w:rPr>
          <w:rFonts w:ascii="Tahoma" w:hAnsi="Tahoma" w:cs="Tahoma"/>
          <w:sz w:val="24"/>
          <w:szCs w:val="24"/>
        </w:rPr>
        <w:t>materia</w:t>
      </w:r>
      <w:r w:rsidRPr="00B55958">
        <w:rPr>
          <w:rFonts w:ascii="Tahoma" w:hAnsi="Tahoma" w:cs="Tahoma"/>
          <w:spacing w:val="-10"/>
          <w:sz w:val="24"/>
          <w:szCs w:val="24"/>
        </w:rPr>
        <w:t xml:space="preserve"> </w:t>
      </w:r>
      <w:r w:rsidRPr="00B55958">
        <w:rPr>
          <w:rFonts w:ascii="Tahoma" w:hAnsi="Tahoma" w:cs="Tahoma"/>
          <w:sz w:val="24"/>
          <w:szCs w:val="24"/>
        </w:rPr>
        <w:t>y</w:t>
      </w:r>
      <w:r w:rsidRPr="00B55958">
        <w:rPr>
          <w:rFonts w:ascii="Tahoma" w:hAnsi="Tahoma" w:cs="Tahoma"/>
          <w:spacing w:val="-11"/>
          <w:sz w:val="24"/>
          <w:szCs w:val="24"/>
        </w:rPr>
        <w:t xml:space="preserve"> </w:t>
      </w:r>
      <w:r w:rsidRPr="00B55958">
        <w:rPr>
          <w:rFonts w:ascii="Tahoma" w:hAnsi="Tahoma" w:cs="Tahoma"/>
          <w:sz w:val="24"/>
          <w:szCs w:val="24"/>
        </w:rPr>
        <w:t>observando</w:t>
      </w:r>
      <w:r w:rsidRPr="00B55958">
        <w:rPr>
          <w:rFonts w:ascii="Tahoma" w:hAnsi="Tahoma" w:cs="Tahoma"/>
          <w:spacing w:val="-11"/>
          <w:sz w:val="24"/>
          <w:szCs w:val="24"/>
        </w:rPr>
        <w:t xml:space="preserve"> </w:t>
      </w:r>
      <w:r w:rsidRPr="00B55958">
        <w:rPr>
          <w:rFonts w:ascii="Tahoma" w:hAnsi="Tahoma" w:cs="Tahoma"/>
          <w:sz w:val="24"/>
          <w:szCs w:val="24"/>
        </w:rPr>
        <w:t>los</w:t>
      </w:r>
      <w:r w:rsidRPr="00B55958">
        <w:rPr>
          <w:rFonts w:ascii="Tahoma" w:hAnsi="Tahoma" w:cs="Tahoma"/>
          <w:spacing w:val="-12"/>
          <w:sz w:val="24"/>
          <w:szCs w:val="24"/>
        </w:rPr>
        <w:t xml:space="preserve"> </w:t>
      </w:r>
      <w:r w:rsidRPr="00B55958">
        <w:rPr>
          <w:rFonts w:ascii="Tahoma" w:hAnsi="Tahoma" w:cs="Tahoma"/>
          <w:sz w:val="24"/>
          <w:szCs w:val="24"/>
        </w:rPr>
        <w:t xml:space="preserve">principios de sustentabilidad ambiental y normatividad interna sobre eficiencia financiera que emita la Cámara de </w:t>
      </w:r>
      <w:r w:rsidRPr="00B55958">
        <w:rPr>
          <w:rFonts w:ascii="Tahoma" w:hAnsi="Tahoma" w:cs="Tahoma"/>
          <w:spacing w:val="-2"/>
          <w:sz w:val="24"/>
          <w:szCs w:val="24"/>
        </w:rPr>
        <w:t>Diputados.</w:t>
      </w:r>
    </w:p>
    <w:p w14:paraId="68AD46BA" w14:textId="77777777" w:rsidR="001B6569" w:rsidRPr="00B55958" w:rsidRDefault="001B6569" w:rsidP="00B55958">
      <w:pPr>
        <w:pStyle w:val="Textoindependiente"/>
        <w:rPr>
          <w:rFonts w:cs="Tahoma"/>
        </w:rPr>
      </w:pPr>
    </w:p>
    <w:p w14:paraId="5A7F4202" w14:textId="1BCF1EEE" w:rsidR="001B6569" w:rsidRPr="00B55958" w:rsidRDefault="001B6569" w:rsidP="00B55958">
      <w:pPr>
        <w:pStyle w:val="Prrafodelista"/>
        <w:widowControl w:val="0"/>
        <w:numPr>
          <w:ilvl w:val="0"/>
          <w:numId w:val="270"/>
        </w:numPr>
        <w:tabs>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Autorizar las requisiciones de bienes, servicios, arrendamientos, obras públicas y servicios relacionados con las mismas, que presenten los órganos de gobierno, órganos de apoyo legislativo, grupos</w:t>
      </w:r>
      <w:r w:rsidRPr="00B55958">
        <w:rPr>
          <w:rFonts w:ascii="Tahoma" w:hAnsi="Tahoma" w:cs="Tahoma"/>
          <w:spacing w:val="-16"/>
          <w:sz w:val="24"/>
          <w:szCs w:val="24"/>
        </w:rPr>
        <w:t xml:space="preserve"> </w:t>
      </w:r>
      <w:r w:rsidRPr="00B55958">
        <w:rPr>
          <w:rFonts w:ascii="Tahoma" w:hAnsi="Tahoma" w:cs="Tahoma"/>
          <w:sz w:val="24"/>
          <w:szCs w:val="24"/>
        </w:rPr>
        <w:t>parlamentarios</w:t>
      </w:r>
      <w:r w:rsidRPr="00B55958">
        <w:rPr>
          <w:rFonts w:ascii="Tahoma" w:hAnsi="Tahoma" w:cs="Tahoma"/>
          <w:spacing w:val="-15"/>
          <w:sz w:val="24"/>
          <w:szCs w:val="24"/>
        </w:rPr>
        <w:t xml:space="preserve"> </w:t>
      </w:r>
      <w:r w:rsidRPr="00B55958">
        <w:rPr>
          <w:rFonts w:ascii="Tahoma" w:hAnsi="Tahoma" w:cs="Tahoma"/>
          <w:sz w:val="24"/>
          <w:szCs w:val="24"/>
        </w:rPr>
        <w:t>y</w:t>
      </w:r>
      <w:r w:rsidRPr="00B55958">
        <w:rPr>
          <w:rFonts w:ascii="Tahoma" w:hAnsi="Tahoma" w:cs="Tahoma"/>
          <w:spacing w:val="-15"/>
          <w:sz w:val="24"/>
          <w:szCs w:val="24"/>
        </w:rPr>
        <w:t xml:space="preserve"> </w:t>
      </w:r>
      <w:r w:rsidRPr="00B55958">
        <w:rPr>
          <w:rFonts w:ascii="Tahoma" w:hAnsi="Tahoma" w:cs="Tahoma"/>
          <w:sz w:val="24"/>
          <w:szCs w:val="24"/>
        </w:rPr>
        <w:t>unidades</w:t>
      </w:r>
      <w:r w:rsidRPr="00B55958">
        <w:rPr>
          <w:rFonts w:ascii="Tahoma" w:hAnsi="Tahoma" w:cs="Tahoma"/>
          <w:spacing w:val="-15"/>
          <w:sz w:val="24"/>
          <w:szCs w:val="24"/>
        </w:rPr>
        <w:t xml:space="preserve"> </w:t>
      </w:r>
      <w:r w:rsidRPr="00B55958">
        <w:rPr>
          <w:rFonts w:ascii="Tahoma" w:hAnsi="Tahoma" w:cs="Tahoma"/>
          <w:sz w:val="24"/>
          <w:szCs w:val="24"/>
        </w:rPr>
        <w:t>administrativas</w:t>
      </w:r>
      <w:r w:rsidRPr="00B55958">
        <w:rPr>
          <w:rFonts w:ascii="Tahoma" w:hAnsi="Tahoma" w:cs="Tahoma"/>
          <w:spacing w:val="-16"/>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 xml:space="preserve">la Cámara de Diputados para el cumplimiento de sus </w:t>
      </w:r>
      <w:r w:rsidRPr="00B55958">
        <w:rPr>
          <w:rFonts w:ascii="Tahoma" w:hAnsi="Tahoma" w:cs="Tahoma"/>
          <w:spacing w:val="-2"/>
          <w:sz w:val="24"/>
          <w:szCs w:val="24"/>
        </w:rPr>
        <w:t>funciones.</w:t>
      </w:r>
    </w:p>
    <w:p w14:paraId="73E24342" w14:textId="77777777" w:rsidR="001B6569" w:rsidRPr="00B55958" w:rsidRDefault="001B6569" w:rsidP="00B55958">
      <w:pPr>
        <w:pStyle w:val="Prrafodelista"/>
        <w:widowControl w:val="0"/>
        <w:tabs>
          <w:tab w:val="left" w:pos="1005"/>
        </w:tabs>
        <w:autoSpaceDE w:val="0"/>
        <w:autoSpaceDN w:val="0"/>
        <w:spacing w:after="0" w:line="240" w:lineRule="auto"/>
        <w:ind w:left="0"/>
        <w:jc w:val="both"/>
        <w:rPr>
          <w:rFonts w:ascii="Tahoma" w:hAnsi="Tahoma" w:cs="Tahoma"/>
          <w:sz w:val="24"/>
          <w:szCs w:val="24"/>
        </w:rPr>
      </w:pPr>
    </w:p>
    <w:p w14:paraId="5F142AE7" w14:textId="77777777" w:rsidR="001B6569" w:rsidRPr="00B55958" w:rsidRDefault="001B6569" w:rsidP="00B55958">
      <w:pPr>
        <w:pStyle w:val="Prrafodelista"/>
        <w:widowControl w:val="0"/>
        <w:numPr>
          <w:ilvl w:val="0"/>
          <w:numId w:val="270"/>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Dirigir</w:t>
      </w:r>
      <w:r w:rsidRPr="00B55958">
        <w:rPr>
          <w:rFonts w:ascii="Tahoma" w:hAnsi="Tahoma" w:cs="Tahoma"/>
          <w:spacing w:val="-16"/>
          <w:sz w:val="24"/>
          <w:szCs w:val="24"/>
        </w:rPr>
        <w:t xml:space="preserve"> </w:t>
      </w:r>
      <w:r w:rsidRPr="00B55958">
        <w:rPr>
          <w:rFonts w:ascii="Tahoma" w:hAnsi="Tahoma" w:cs="Tahoma"/>
          <w:sz w:val="24"/>
          <w:szCs w:val="24"/>
        </w:rPr>
        <w:t>las</w:t>
      </w:r>
      <w:r w:rsidRPr="00B55958">
        <w:rPr>
          <w:rFonts w:ascii="Tahoma" w:hAnsi="Tahoma" w:cs="Tahoma"/>
          <w:spacing w:val="-15"/>
          <w:sz w:val="24"/>
          <w:szCs w:val="24"/>
        </w:rPr>
        <w:t xml:space="preserve"> </w:t>
      </w:r>
      <w:r w:rsidRPr="00B55958">
        <w:rPr>
          <w:rFonts w:ascii="Tahoma" w:hAnsi="Tahoma" w:cs="Tahoma"/>
          <w:sz w:val="24"/>
          <w:szCs w:val="24"/>
        </w:rPr>
        <w:t>políticas</w:t>
      </w:r>
      <w:r w:rsidRPr="00B55958">
        <w:rPr>
          <w:rFonts w:ascii="Tahoma" w:hAnsi="Tahoma" w:cs="Tahoma"/>
          <w:spacing w:val="-15"/>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administración</w:t>
      </w:r>
      <w:r w:rsidRPr="00B55958">
        <w:rPr>
          <w:rFonts w:ascii="Tahoma" w:hAnsi="Tahoma" w:cs="Tahoma"/>
          <w:spacing w:val="-16"/>
          <w:sz w:val="24"/>
          <w:szCs w:val="24"/>
        </w:rPr>
        <w:t xml:space="preserve"> </w:t>
      </w:r>
      <w:r w:rsidRPr="00B55958">
        <w:rPr>
          <w:rFonts w:ascii="Tahoma" w:hAnsi="Tahoma" w:cs="Tahoma"/>
          <w:sz w:val="24"/>
          <w:szCs w:val="24"/>
        </w:rPr>
        <w:t>en</w:t>
      </w:r>
      <w:r w:rsidRPr="00B55958">
        <w:rPr>
          <w:rFonts w:ascii="Tahoma" w:hAnsi="Tahoma" w:cs="Tahoma"/>
          <w:spacing w:val="-15"/>
          <w:sz w:val="24"/>
          <w:szCs w:val="24"/>
        </w:rPr>
        <w:t xml:space="preserve"> </w:t>
      </w:r>
      <w:r w:rsidRPr="00B55958">
        <w:rPr>
          <w:rFonts w:ascii="Tahoma" w:hAnsi="Tahoma" w:cs="Tahoma"/>
          <w:sz w:val="24"/>
          <w:szCs w:val="24"/>
        </w:rPr>
        <w:t>relación</w:t>
      </w:r>
      <w:r w:rsidRPr="00B55958">
        <w:rPr>
          <w:rFonts w:ascii="Tahoma" w:hAnsi="Tahoma" w:cs="Tahoma"/>
          <w:spacing w:val="-15"/>
          <w:sz w:val="24"/>
          <w:szCs w:val="24"/>
        </w:rPr>
        <w:t xml:space="preserve"> </w:t>
      </w:r>
      <w:r w:rsidRPr="00B55958">
        <w:rPr>
          <w:rFonts w:ascii="Tahoma" w:hAnsi="Tahoma" w:cs="Tahoma"/>
          <w:sz w:val="24"/>
          <w:szCs w:val="24"/>
        </w:rPr>
        <w:t>con</w:t>
      </w:r>
      <w:r w:rsidRPr="00B55958">
        <w:rPr>
          <w:rFonts w:ascii="Tahoma" w:hAnsi="Tahoma" w:cs="Tahoma"/>
          <w:spacing w:val="-15"/>
          <w:sz w:val="24"/>
          <w:szCs w:val="24"/>
        </w:rPr>
        <w:t xml:space="preserve"> </w:t>
      </w:r>
      <w:r w:rsidRPr="00B55958">
        <w:rPr>
          <w:rFonts w:ascii="Tahoma" w:hAnsi="Tahoma" w:cs="Tahoma"/>
          <w:sz w:val="24"/>
          <w:szCs w:val="24"/>
        </w:rPr>
        <w:t>los recursos materiales, servicios generales, servicios de impresión en talleres gráficos,</w:t>
      </w:r>
      <w:r w:rsidRPr="00B55958">
        <w:rPr>
          <w:rFonts w:ascii="Tahoma" w:hAnsi="Tahoma" w:cs="Tahoma"/>
          <w:spacing w:val="40"/>
          <w:sz w:val="24"/>
          <w:szCs w:val="24"/>
        </w:rPr>
        <w:t xml:space="preserve"> </w:t>
      </w:r>
      <w:r w:rsidRPr="00B55958">
        <w:rPr>
          <w:rFonts w:ascii="Tahoma" w:hAnsi="Tahoma" w:cs="Tahoma"/>
          <w:sz w:val="24"/>
          <w:szCs w:val="24"/>
        </w:rPr>
        <w:t>procesos de adquisición,</w:t>
      </w:r>
      <w:r w:rsidRPr="00B55958">
        <w:rPr>
          <w:rFonts w:ascii="Tahoma" w:hAnsi="Tahoma" w:cs="Tahoma"/>
          <w:spacing w:val="-16"/>
          <w:sz w:val="24"/>
          <w:szCs w:val="24"/>
        </w:rPr>
        <w:t xml:space="preserve"> </w:t>
      </w:r>
      <w:r w:rsidRPr="00B55958">
        <w:rPr>
          <w:rFonts w:ascii="Tahoma" w:hAnsi="Tahoma" w:cs="Tahoma"/>
          <w:sz w:val="24"/>
          <w:szCs w:val="24"/>
        </w:rPr>
        <w:t>contratación,</w:t>
      </w:r>
      <w:r w:rsidRPr="00B55958">
        <w:rPr>
          <w:rFonts w:ascii="Tahoma" w:hAnsi="Tahoma" w:cs="Tahoma"/>
          <w:spacing w:val="-15"/>
          <w:sz w:val="24"/>
          <w:szCs w:val="24"/>
        </w:rPr>
        <w:t xml:space="preserve"> </w:t>
      </w:r>
      <w:r w:rsidRPr="00B55958">
        <w:rPr>
          <w:rFonts w:ascii="Tahoma" w:hAnsi="Tahoma" w:cs="Tahoma"/>
          <w:sz w:val="24"/>
          <w:szCs w:val="24"/>
        </w:rPr>
        <w:t>arrendamientos</w:t>
      </w:r>
      <w:r w:rsidRPr="00B55958">
        <w:rPr>
          <w:rFonts w:ascii="Tahoma" w:hAnsi="Tahoma" w:cs="Tahoma"/>
          <w:spacing w:val="-15"/>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bienes</w:t>
      </w:r>
      <w:r w:rsidRPr="00B55958">
        <w:rPr>
          <w:rFonts w:ascii="Tahoma" w:hAnsi="Tahoma" w:cs="Tahoma"/>
          <w:spacing w:val="-16"/>
          <w:sz w:val="24"/>
          <w:szCs w:val="24"/>
        </w:rPr>
        <w:t xml:space="preserve"> </w:t>
      </w:r>
      <w:r w:rsidRPr="00B55958">
        <w:rPr>
          <w:rFonts w:ascii="Tahoma" w:hAnsi="Tahoma" w:cs="Tahoma"/>
          <w:sz w:val="24"/>
          <w:szCs w:val="24"/>
        </w:rPr>
        <w:t>y servicios,</w:t>
      </w:r>
      <w:r w:rsidRPr="00B55958">
        <w:rPr>
          <w:rFonts w:ascii="Tahoma" w:hAnsi="Tahoma" w:cs="Tahoma"/>
          <w:spacing w:val="-16"/>
          <w:sz w:val="24"/>
          <w:szCs w:val="24"/>
        </w:rPr>
        <w:t xml:space="preserve"> </w:t>
      </w:r>
      <w:r w:rsidRPr="00B55958">
        <w:rPr>
          <w:rFonts w:ascii="Tahoma" w:hAnsi="Tahoma" w:cs="Tahoma"/>
          <w:sz w:val="24"/>
          <w:szCs w:val="24"/>
        </w:rPr>
        <w:t>obra</w:t>
      </w:r>
      <w:r w:rsidRPr="00B55958">
        <w:rPr>
          <w:rFonts w:ascii="Tahoma" w:hAnsi="Tahoma" w:cs="Tahoma"/>
          <w:spacing w:val="-15"/>
          <w:sz w:val="24"/>
          <w:szCs w:val="24"/>
        </w:rPr>
        <w:t xml:space="preserve"> </w:t>
      </w:r>
      <w:r w:rsidRPr="00B55958">
        <w:rPr>
          <w:rFonts w:ascii="Tahoma" w:hAnsi="Tahoma" w:cs="Tahoma"/>
          <w:sz w:val="24"/>
          <w:szCs w:val="24"/>
        </w:rPr>
        <w:t>pública</w:t>
      </w:r>
      <w:r w:rsidRPr="00B55958">
        <w:rPr>
          <w:rFonts w:ascii="Tahoma" w:hAnsi="Tahoma" w:cs="Tahoma"/>
          <w:spacing w:val="-15"/>
          <w:sz w:val="24"/>
          <w:szCs w:val="24"/>
        </w:rPr>
        <w:t xml:space="preserve"> </w:t>
      </w:r>
      <w:r w:rsidRPr="00B55958">
        <w:rPr>
          <w:rFonts w:ascii="Tahoma" w:hAnsi="Tahoma" w:cs="Tahoma"/>
          <w:sz w:val="24"/>
          <w:szCs w:val="24"/>
        </w:rPr>
        <w:t>y</w:t>
      </w:r>
      <w:r w:rsidRPr="00B55958">
        <w:rPr>
          <w:rFonts w:ascii="Tahoma" w:hAnsi="Tahoma" w:cs="Tahoma"/>
          <w:spacing w:val="-15"/>
          <w:sz w:val="24"/>
          <w:szCs w:val="24"/>
        </w:rPr>
        <w:t xml:space="preserve"> </w:t>
      </w:r>
      <w:r w:rsidRPr="00B55958">
        <w:rPr>
          <w:rFonts w:ascii="Tahoma" w:hAnsi="Tahoma" w:cs="Tahoma"/>
          <w:sz w:val="24"/>
          <w:szCs w:val="24"/>
        </w:rPr>
        <w:t>procesos</w:t>
      </w:r>
      <w:r w:rsidRPr="00B55958">
        <w:rPr>
          <w:rFonts w:ascii="Tahoma" w:hAnsi="Tahoma" w:cs="Tahoma"/>
          <w:spacing w:val="-16"/>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 xml:space="preserve">desincorporación que requieran los órganos de gobierno, comisiones, comités y otros </w:t>
      </w:r>
      <w:r w:rsidRPr="00B55958">
        <w:rPr>
          <w:rFonts w:ascii="Tahoma" w:hAnsi="Tahoma" w:cs="Tahoma"/>
          <w:sz w:val="24"/>
          <w:szCs w:val="24"/>
        </w:rPr>
        <w:lastRenderedPageBreak/>
        <w:t>órganos de apoyo legislativo, grupos parlamentarios y unidades administrativas de la Cámara de Diputados, de conformidad con el Programa Anual de Adquisiciones, Arrendamientos, Servicios, Obras Públicas y Servicios Relacionadas con las Mismas.</w:t>
      </w:r>
    </w:p>
    <w:p w14:paraId="23BEDA81" w14:textId="77777777" w:rsidR="001B6569" w:rsidRPr="00B55958" w:rsidRDefault="001B6569" w:rsidP="00B55958">
      <w:pPr>
        <w:pStyle w:val="Textoindependiente"/>
        <w:rPr>
          <w:rFonts w:cs="Tahoma"/>
        </w:rPr>
      </w:pPr>
    </w:p>
    <w:p w14:paraId="6BD140A1" w14:textId="77777777" w:rsidR="001B6569" w:rsidRPr="00B55958" w:rsidRDefault="001B6569" w:rsidP="00B55958">
      <w:pPr>
        <w:pStyle w:val="Prrafodelista"/>
        <w:widowControl w:val="0"/>
        <w:numPr>
          <w:ilvl w:val="0"/>
          <w:numId w:val="270"/>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Coordinar</w:t>
      </w:r>
      <w:r w:rsidRPr="00B55958">
        <w:rPr>
          <w:rFonts w:ascii="Tahoma" w:hAnsi="Tahoma" w:cs="Tahoma"/>
          <w:spacing w:val="-4"/>
          <w:sz w:val="24"/>
          <w:szCs w:val="24"/>
        </w:rPr>
        <w:t xml:space="preserve"> </w:t>
      </w:r>
      <w:r w:rsidRPr="00B55958">
        <w:rPr>
          <w:rFonts w:ascii="Tahoma" w:hAnsi="Tahoma" w:cs="Tahoma"/>
          <w:sz w:val="24"/>
          <w:szCs w:val="24"/>
        </w:rPr>
        <w:t>en</w:t>
      </w:r>
      <w:r w:rsidRPr="00B55958">
        <w:rPr>
          <w:rFonts w:ascii="Tahoma" w:hAnsi="Tahoma" w:cs="Tahoma"/>
          <w:spacing w:val="-5"/>
          <w:sz w:val="24"/>
          <w:szCs w:val="24"/>
        </w:rPr>
        <w:t xml:space="preserve"> </w:t>
      </w:r>
      <w:r w:rsidRPr="00B55958">
        <w:rPr>
          <w:rFonts w:ascii="Tahoma" w:hAnsi="Tahoma" w:cs="Tahoma"/>
          <w:sz w:val="24"/>
          <w:szCs w:val="24"/>
        </w:rPr>
        <w:t>el</w:t>
      </w:r>
      <w:r w:rsidRPr="00B55958">
        <w:rPr>
          <w:rFonts w:ascii="Tahoma" w:hAnsi="Tahoma" w:cs="Tahoma"/>
          <w:spacing w:val="-3"/>
          <w:sz w:val="24"/>
          <w:szCs w:val="24"/>
        </w:rPr>
        <w:t xml:space="preserve"> </w:t>
      </w:r>
      <w:r w:rsidRPr="00B55958">
        <w:rPr>
          <w:rFonts w:ascii="Tahoma" w:hAnsi="Tahoma" w:cs="Tahoma"/>
          <w:sz w:val="24"/>
          <w:szCs w:val="24"/>
        </w:rPr>
        <w:t>ámbito</w:t>
      </w:r>
      <w:r w:rsidRPr="00B55958">
        <w:rPr>
          <w:rFonts w:ascii="Tahoma" w:hAnsi="Tahoma" w:cs="Tahoma"/>
          <w:spacing w:val="-5"/>
          <w:sz w:val="24"/>
          <w:szCs w:val="24"/>
        </w:rPr>
        <w:t xml:space="preserve"> </w:t>
      </w:r>
      <w:r w:rsidRPr="00B55958">
        <w:rPr>
          <w:rFonts w:ascii="Tahoma" w:hAnsi="Tahoma" w:cs="Tahoma"/>
          <w:sz w:val="24"/>
          <w:szCs w:val="24"/>
        </w:rPr>
        <w:t>de</w:t>
      </w:r>
      <w:r w:rsidRPr="00B55958">
        <w:rPr>
          <w:rFonts w:ascii="Tahoma" w:hAnsi="Tahoma" w:cs="Tahoma"/>
          <w:spacing w:val="-4"/>
          <w:sz w:val="24"/>
          <w:szCs w:val="24"/>
        </w:rPr>
        <w:t xml:space="preserve"> </w:t>
      </w:r>
      <w:r w:rsidRPr="00B55958">
        <w:rPr>
          <w:rFonts w:ascii="Tahoma" w:hAnsi="Tahoma" w:cs="Tahoma"/>
          <w:sz w:val="24"/>
          <w:szCs w:val="24"/>
        </w:rPr>
        <w:t>su</w:t>
      </w:r>
      <w:r w:rsidRPr="00B55958">
        <w:rPr>
          <w:rFonts w:ascii="Tahoma" w:hAnsi="Tahoma" w:cs="Tahoma"/>
          <w:spacing w:val="-4"/>
          <w:sz w:val="24"/>
          <w:szCs w:val="24"/>
        </w:rPr>
        <w:t xml:space="preserve"> </w:t>
      </w:r>
      <w:r w:rsidRPr="00B55958">
        <w:rPr>
          <w:rFonts w:ascii="Tahoma" w:hAnsi="Tahoma" w:cs="Tahoma"/>
          <w:sz w:val="24"/>
          <w:szCs w:val="24"/>
        </w:rPr>
        <w:t>competencia</w:t>
      </w:r>
      <w:r w:rsidRPr="00B55958">
        <w:rPr>
          <w:rFonts w:ascii="Tahoma" w:hAnsi="Tahoma" w:cs="Tahoma"/>
          <w:spacing w:val="-6"/>
          <w:sz w:val="24"/>
          <w:szCs w:val="24"/>
        </w:rPr>
        <w:t xml:space="preserve"> </w:t>
      </w:r>
      <w:r w:rsidRPr="00B55958">
        <w:rPr>
          <w:rFonts w:ascii="Tahoma" w:hAnsi="Tahoma" w:cs="Tahoma"/>
          <w:sz w:val="24"/>
          <w:szCs w:val="24"/>
        </w:rPr>
        <w:t>que,</w:t>
      </w:r>
      <w:r w:rsidRPr="00B55958">
        <w:rPr>
          <w:rFonts w:ascii="Tahoma" w:hAnsi="Tahoma" w:cs="Tahoma"/>
          <w:spacing w:val="-5"/>
          <w:sz w:val="24"/>
          <w:szCs w:val="24"/>
        </w:rPr>
        <w:t xml:space="preserve"> </w:t>
      </w:r>
      <w:r w:rsidRPr="00B55958">
        <w:rPr>
          <w:rFonts w:ascii="Tahoma" w:hAnsi="Tahoma" w:cs="Tahoma"/>
          <w:sz w:val="24"/>
          <w:szCs w:val="24"/>
        </w:rPr>
        <w:t>en</w:t>
      </w:r>
      <w:r w:rsidRPr="00B55958">
        <w:rPr>
          <w:rFonts w:ascii="Tahoma" w:hAnsi="Tahoma" w:cs="Tahoma"/>
          <w:spacing w:val="-5"/>
          <w:sz w:val="24"/>
          <w:szCs w:val="24"/>
        </w:rPr>
        <w:t xml:space="preserve"> </w:t>
      </w:r>
      <w:r w:rsidRPr="00B55958">
        <w:rPr>
          <w:rFonts w:ascii="Tahoma" w:hAnsi="Tahoma" w:cs="Tahoma"/>
          <w:sz w:val="24"/>
          <w:szCs w:val="24"/>
        </w:rPr>
        <w:t xml:space="preserve">la presentación de proyectos de acuerdos ante la Secretaría de Servicios Administrativos y Financieros y el Comité de Administración, se integre la documentación que acredite el contenido y dirigir el cumplimiento de los acuerdos que, en su caso, se </w:t>
      </w:r>
      <w:r w:rsidRPr="00B55958">
        <w:rPr>
          <w:rFonts w:ascii="Tahoma" w:hAnsi="Tahoma" w:cs="Tahoma"/>
          <w:spacing w:val="-2"/>
          <w:sz w:val="24"/>
          <w:szCs w:val="24"/>
        </w:rPr>
        <w:t>emitan.</w:t>
      </w:r>
    </w:p>
    <w:p w14:paraId="55A9626A" w14:textId="77777777" w:rsidR="001B6569" w:rsidRPr="00B55958" w:rsidRDefault="001B6569" w:rsidP="00B55958">
      <w:pPr>
        <w:pStyle w:val="Textoindependiente"/>
        <w:rPr>
          <w:rFonts w:cs="Tahoma"/>
        </w:rPr>
      </w:pPr>
    </w:p>
    <w:p w14:paraId="5E315525" w14:textId="77777777" w:rsidR="001B6569" w:rsidRPr="00B55958" w:rsidRDefault="001B6569" w:rsidP="00B55958">
      <w:pPr>
        <w:pStyle w:val="Prrafodelista"/>
        <w:widowControl w:val="0"/>
        <w:numPr>
          <w:ilvl w:val="0"/>
          <w:numId w:val="270"/>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 xml:space="preserve">Dirigir el cumplimiento a los acuerdos que emita el Comité de Administración y/o la Junta de Coordinación Política, con respecto a las adquisiciones de bienes, servicios, obras públicas y </w:t>
      </w:r>
      <w:r w:rsidRPr="00B55958">
        <w:rPr>
          <w:rFonts w:ascii="Tahoma" w:hAnsi="Tahoma" w:cs="Tahoma"/>
          <w:spacing w:val="-2"/>
          <w:sz w:val="24"/>
          <w:szCs w:val="24"/>
        </w:rPr>
        <w:t>servicios</w:t>
      </w:r>
      <w:r w:rsidRPr="00B55958">
        <w:rPr>
          <w:rFonts w:ascii="Tahoma" w:hAnsi="Tahoma" w:cs="Tahoma"/>
          <w:spacing w:val="-8"/>
          <w:sz w:val="24"/>
          <w:szCs w:val="24"/>
        </w:rPr>
        <w:t xml:space="preserve"> </w:t>
      </w:r>
      <w:r w:rsidRPr="00B55958">
        <w:rPr>
          <w:rFonts w:ascii="Tahoma" w:hAnsi="Tahoma" w:cs="Tahoma"/>
          <w:spacing w:val="-2"/>
          <w:sz w:val="24"/>
          <w:szCs w:val="24"/>
        </w:rPr>
        <w:t>relacionados</w:t>
      </w:r>
      <w:r w:rsidRPr="00B55958">
        <w:rPr>
          <w:rFonts w:ascii="Tahoma" w:hAnsi="Tahoma" w:cs="Tahoma"/>
          <w:spacing w:val="-8"/>
          <w:sz w:val="24"/>
          <w:szCs w:val="24"/>
        </w:rPr>
        <w:t xml:space="preserve"> </w:t>
      </w:r>
      <w:r w:rsidRPr="00B55958">
        <w:rPr>
          <w:rFonts w:ascii="Tahoma" w:hAnsi="Tahoma" w:cs="Tahoma"/>
          <w:spacing w:val="-2"/>
          <w:sz w:val="24"/>
          <w:szCs w:val="24"/>
        </w:rPr>
        <w:t>con</w:t>
      </w:r>
      <w:r w:rsidRPr="00B55958">
        <w:rPr>
          <w:rFonts w:ascii="Tahoma" w:hAnsi="Tahoma" w:cs="Tahoma"/>
          <w:spacing w:val="-9"/>
          <w:sz w:val="24"/>
          <w:szCs w:val="24"/>
        </w:rPr>
        <w:t xml:space="preserve"> </w:t>
      </w:r>
      <w:r w:rsidRPr="00B55958">
        <w:rPr>
          <w:rFonts w:ascii="Tahoma" w:hAnsi="Tahoma" w:cs="Tahoma"/>
          <w:spacing w:val="-2"/>
          <w:sz w:val="24"/>
          <w:szCs w:val="24"/>
        </w:rPr>
        <w:t>las</w:t>
      </w:r>
      <w:r w:rsidRPr="00B55958">
        <w:rPr>
          <w:rFonts w:ascii="Tahoma" w:hAnsi="Tahoma" w:cs="Tahoma"/>
          <w:spacing w:val="-8"/>
          <w:sz w:val="24"/>
          <w:szCs w:val="24"/>
        </w:rPr>
        <w:t xml:space="preserve"> </w:t>
      </w:r>
      <w:r w:rsidRPr="00B55958">
        <w:rPr>
          <w:rFonts w:ascii="Tahoma" w:hAnsi="Tahoma" w:cs="Tahoma"/>
          <w:spacing w:val="-2"/>
          <w:sz w:val="24"/>
          <w:szCs w:val="24"/>
        </w:rPr>
        <w:t>mismas</w:t>
      </w:r>
      <w:r w:rsidRPr="00B55958">
        <w:rPr>
          <w:rFonts w:ascii="Tahoma" w:hAnsi="Tahoma" w:cs="Tahoma"/>
          <w:spacing w:val="-8"/>
          <w:sz w:val="24"/>
          <w:szCs w:val="24"/>
        </w:rPr>
        <w:t xml:space="preserve"> </w:t>
      </w:r>
      <w:r w:rsidRPr="00B55958">
        <w:rPr>
          <w:rFonts w:ascii="Tahoma" w:hAnsi="Tahoma" w:cs="Tahoma"/>
          <w:spacing w:val="-2"/>
          <w:sz w:val="24"/>
          <w:szCs w:val="24"/>
        </w:rPr>
        <w:t>de</w:t>
      </w:r>
      <w:r w:rsidRPr="00B55958">
        <w:rPr>
          <w:rFonts w:ascii="Tahoma" w:hAnsi="Tahoma" w:cs="Tahoma"/>
          <w:spacing w:val="-8"/>
          <w:sz w:val="24"/>
          <w:szCs w:val="24"/>
        </w:rPr>
        <w:t xml:space="preserve"> </w:t>
      </w:r>
      <w:r w:rsidRPr="00B55958">
        <w:rPr>
          <w:rFonts w:ascii="Tahoma" w:hAnsi="Tahoma" w:cs="Tahoma"/>
          <w:spacing w:val="-2"/>
          <w:sz w:val="24"/>
          <w:szCs w:val="24"/>
        </w:rPr>
        <w:t>la</w:t>
      </w:r>
      <w:r w:rsidRPr="00B55958">
        <w:rPr>
          <w:rFonts w:ascii="Tahoma" w:hAnsi="Tahoma" w:cs="Tahoma"/>
          <w:spacing w:val="-8"/>
          <w:sz w:val="24"/>
          <w:szCs w:val="24"/>
        </w:rPr>
        <w:t xml:space="preserve"> </w:t>
      </w:r>
      <w:r w:rsidRPr="00B55958">
        <w:rPr>
          <w:rFonts w:ascii="Tahoma" w:hAnsi="Tahoma" w:cs="Tahoma"/>
          <w:spacing w:val="-2"/>
          <w:sz w:val="24"/>
          <w:szCs w:val="24"/>
        </w:rPr>
        <w:t>Cámara</w:t>
      </w:r>
      <w:r w:rsidRPr="00B55958">
        <w:rPr>
          <w:rFonts w:ascii="Tahoma" w:hAnsi="Tahoma" w:cs="Tahoma"/>
          <w:spacing w:val="-8"/>
          <w:sz w:val="24"/>
          <w:szCs w:val="24"/>
        </w:rPr>
        <w:t xml:space="preserve"> </w:t>
      </w:r>
      <w:r w:rsidRPr="00B55958">
        <w:rPr>
          <w:rFonts w:ascii="Tahoma" w:hAnsi="Tahoma" w:cs="Tahoma"/>
          <w:spacing w:val="-2"/>
          <w:sz w:val="24"/>
          <w:szCs w:val="24"/>
        </w:rPr>
        <w:t>de Diputados.</w:t>
      </w:r>
    </w:p>
    <w:p w14:paraId="259C6813" w14:textId="77777777" w:rsidR="001B6569" w:rsidRPr="00B55958" w:rsidRDefault="001B6569" w:rsidP="00B55958">
      <w:pPr>
        <w:pStyle w:val="Textoindependiente"/>
        <w:rPr>
          <w:rFonts w:cs="Tahoma"/>
        </w:rPr>
      </w:pPr>
    </w:p>
    <w:p w14:paraId="7C516F80" w14:textId="77777777" w:rsidR="001B6569" w:rsidRPr="00B55958" w:rsidRDefault="001B6569" w:rsidP="00B55958">
      <w:pPr>
        <w:pStyle w:val="Prrafodelista"/>
        <w:widowControl w:val="0"/>
        <w:numPr>
          <w:ilvl w:val="0"/>
          <w:numId w:val="270"/>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 xml:space="preserve">Autorizar y celebrar instrumentos contractuales de arrendamientos de bienes muebles e inmuebles que por necesidades de la Cámara de Diputados sean </w:t>
      </w:r>
      <w:r w:rsidRPr="00B55958">
        <w:rPr>
          <w:rFonts w:ascii="Tahoma" w:hAnsi="Tahoma" w:cs="Tahoma"/>
          <w:spacing w:val="-2"/>
          <w:sz w:val="24"/>
          <w:szCs w:val="24"/>
        </w:rPr>
        <w:t>requeridos.</w:t>
      </w:r>
    </w:p>
    <w:p w14:paraId="5B2F7018" w14:textId="77777777" w:rsidR="001B6569" w:rsidRPr="00B55958" w:rsidRDefault="001B6569" w:rsidP="00B55958">
      <w:pPr>
        <w:pStyle w:val="Prrafodelista"/>
        <w:spacing w:after="0" w:line="240" w:lineRule="auto"/>
        <w:ind w:left="0"/>
        <w:rPr>
          <w:rFonts w:ascii="Tahoma" w:hAnsi="Tahoma" w:cs="Tahoma"/>
          <w:sz w:val="24"/>
          <w:szCs w:val="24"/>
        </w:rPr>
      </w:pPr>
    </w:p>
    <w:p w14:paraId="45EC2674" w14:textId="77777777" w:rsidR="001B6569" w:rsidRPr="00B55958" w:rsidRDefault="001B6569" w:rsidP="00B55958">
      <w:pPr>
        <w:pStyle w:val="Prrafodelista"/>
        <w:widowControl w:val="0"/>
        <w:numPr>
          <w:ilvl w:val="0"/>
          <w:numId w:val="270"/>
        </w:numPr>
        <w:tabs>
          <w:tab w:val="left" w:pos="1004"/>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Dirigir los procedimientos de contratación de bienes y servicios, así como de obras públicas y servicios relacionados</w:t>
      </w:r>
      <w:r w:rsidRPr="00B55958">
        <w:rPr>
          <w:rFonts w:ascii="Tahoma" w:hAnsi="Tahoma" w:cs="Tahoma"/>
          <w:spacing w:val="-8"/>
          <w:sz w:val="24"/>
          <w:szCs w:val="24"/>
        </w:rPr>
        <w:t xml:space="preserve"> </w:t>
      </w:r>
      <w:r w:rsidRPr="00B55958">
        <w:rPr>
          <w:rFonts w:ascii="Tahoma" w:hAnsi="Tahoma" w:cs="Tahoma"/>
          <w:sz w:val="24"/>
          <w:szCs w:val="24"/>
        </w:rPr>
        <w:t>con</w:t>
      </w:r>
      <w:r w:rsidRPr="00B55958">
        <w:rPr>
          <w:rFonts w:ascii="Tahoma" w:hAnsi="Tahoma" w:cs="Tahoma"/>
          <w:spacing w:val="-6"/>
          <w:sz w:val="24"/>
          <w:szCs w:val="24"/>
        </w:rPr>
        <w:t xml:space="preserve"> </w:t>
      </w:r>
      <w:r w:rsidRPr="00B55958">
        <w:rPr>
          <w:rFonts w:ascii="Tahoma" w:hAnsi="Tahoma" w:cs="Tahoma"/>
          <w:sz w:val="24"/>
          <w:szCs w:val="24"/>
        </w:rPr>
        <w:t>las</w:t>
      </w:r>
      <w:r w:rsidRPr="00B55958">
        <w:rPr>
          <w:rFonts w:ascii="Tahoma" w:hAnsi="Tahoma" w:cs="Tahoma"/>
          <w:spacing w:val="-8"/>
          <w:sz w:val="24"/>
          <w:szCs w:val="24"/>
        </w:rPr>
        <w:t xml:space="preserve"> </w:t>
      </w:r>
      <w:r w:rsidRPr="00B55958">
        <w:rPr>
          <w:rFonts w:ascii="Tahoma" w:hAnsi="Tahoma" w:cs="Tahoma"/>
          <w:sz w:val="24"/>
          <w:szCs w:val="24"/>
        </w:rPr>
        <w:t>mismas,</w:t>
      </w:r>
      <w:r w:rsidRPr="00B55958">
        <w:rPr>
          <w:rFonts w:ascii="Tahoma" w:hAnsi="Tahoma" w:cs="Tahoma"/>
          <w:spacing w:val="-7"/>
          <w:sz w:val="24"/>
          <w:szCs w:val="24"/>
        </w:rPr>
        <w:t xml:space="preserve"> </w:t>
      </w:r>
      <w:r w:rsidRPr="00B55958">
        <w:rPr>
          <w:rFonts w:ascii="Tahoma" w:hAnsi="Tahoma" w:cs="Tahoma"/>
          <w:sz w:val="24"/>
          <w:szCs w:val="24"/>
        </w:rPr>
        <w:t>previstos</w:t>
      </w:r>
      <w:r w:rsidRPr="00B55958">
        <w:rPr>
          <w:rFonts w:ascii="Tahoma" w:hAnsi="Tahoma" w:cs="Tahoma"/>
          <w:spacing w:val="-8"/>
          <w:sz w:val="24"/>
          <w:szCs w:val="24"/>
        </w:rPr>
        <w:t xml:space="preserve"> </w:t>
      </w:r>
      <w:r w:rsidRPr="00B55958">
        <w:rPr>
          <w:rFonts w:ascii="Tahoma" w:hAnsi="Tahoma" w:cs="Tahoma"/>
          <w:sz w:val="24"/>
          <w:szCs w:val="24"/>
        </w:rPr>
        <w:t>en</w:t>
      </w:r>
      <w:r w:rsidRPr="00B55958">
        <w:rPr>
          <w:rFonts w:ascii="Tahoma" w:hAnsi="Tahoma" w:cs="Tahoma"/>
          <w:spacing w:val="-6"/>
          <w:sz w:val="24"/>
          <w:szCs w:val="24"/>
        </w:rPr>
        <w:t xml:space="preserve"> </w:t>
      </w:r>
      <w:r w:rsidRPr="00B55958">
        <w:rPr>
          <w:rFonts w:ascii="Tahoma" w:hAnsi="Tahoma" w:cs="Tahoma"/>
          <w:sz w:val="24"/>
          <w:szCs w:val="24"/>
        </w:rPr>
        <w:t>la</w:t>
      </w:r>
      <w:r w:rsidRPr="00B55958">
        <w:rPr>
          <w:rFonts w:ascii="Tahoma" w:hAnsi="Tahoma" w:cs="Tahoma"/>
          <w:spacing w:val="-8"/>
          <w:sz w:val="24"/>
          <w:szCs w:val="24"/>
        </w:rPr>
        <w:t xml:space="preserve"> </w:t>
      </w:r>
      <w:r w:rsidRPr="00B55958">
        <w:rPr>
          <w:rFonts w:ascii="Tahoma" w:hAnsi="Tahoma" w:cs="Tahoma"/>
          <w:sz w:val="24"/>
          <w:szCs w:val="24"/>
        </w:rPr>
        <w:t>Norma</w:t>
      </w:r>
      <w:r w:rsidRPr="00B55958">
        <w:rPr>
          <w:rFonts w:ascii="Tahoma" w:hAnsi="Tahoma" w:cs="Tahoma"/>
          <w:spacing w:val="-5"/>
          <w:sz w:val="24"/>
          <w:szCs w:val="24"/>
        </w:rPr>
        <w:t xml:space="preserve"> </w:t>
      </w:r>
      <w:r w:rsidRPr="00B55958">
        <w:rPr>
          <w:rFonts w:ascii="Tahoma" w:hAnsi="Tahoma" w:cs="Tahoma"/>
          <w:sz w:val="24"/>
          <w:szCs w:val="24"/>
        </w:rPr>
        <w:t>de Adquisiciones, Arrendamientos y Servicios de la Cámara de Diputados y en la Norma de Obras Públicas y Servicios Relacionados con las Mismas, requeridas por los órganos de gobierno, órganos de apoyo legislativo, grupos parlamentarios y unidades administrativas de la Cámara de Diputados.</w:t>
      </w:r>
    </w:p>
    <w:p w14:paraId="0F8C12E6" w14:textId="77777777" w:rsidR="001B6569" w:rsidRPr="00B55958" w:rsidRDefault="001B6569" w:rsidP="00B55958">
      <w:pPr>
        <w:pStyle w:val="Textoindependiente"/>
        <w:rPr>
          <w:rFonts w:cs="Tahoma"/>
        </w:rPr>
      </w:pPr>
    </w:p>
    <w:p w14:paraId="0BBDC478" w14:textId="77777777" w:rsidR="001B6569" w:rsidRPr="00B55958" w:rsidRDefault="001B6569" w:rsidP="00B55958">
      <w:pPr>
        <w:pStyle w:val="Prrafodelista"/>
        <w:widowControl w:val="0"/>
        <w:numPr>
          <w:ilvl w:val="0"/>
          <w:numId w:val="270"/>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Participar y, en su caso, presidir, en calidad de segundo presidente suplente, en términos de lo dispuesto por</w:t>
      </w:r>
      <w:r w:rsidRPr="00B55958">
        <w:rPr>
          <w:rFonts w:ascii="Tahoma" w:hAnsi="Tahoma" w:cs="Tahoma"/>
          <w:spacing w:val="-1"/>
          <w:sz w:val="24"/>
          <w:szCs w:val="24"/>
        </w:rPr>
        <w:t xml:space="preserve"> </w:t>
      </w:r>
      <w:r w:rsidRPr="00B55958">
        <w:rPr>
          <w:rFonts w:ascii="Tahoma" w:hAnsi="Tahoma" w:cs="Tahoma"/>
          <w:sz w:val="24"/>
          <w:szCs w:val="24"/>
        </w:rPr>
        <w:t>la normatividad aplicable,</w:t>
      </w:r>
      <w:r w:rsidRPr="00B55958">
        <w:rPr>
          <w:rFonts w:ascii="Tahoma" w:hAnsi="Tahoma" w:cs="Tahoma"/>
          <w:spacing w:val="-1"/>
          <w:sz w:val="24"/>
          <w:szCs w:val="24"/>
        </w:rPr>
        <w:t xml:space="preserve"> </w:t>
      </w:r>
      <w:r w:rsidRPr="00B55958">
        <w:rPr>
          <w:rFonts w:ascii="Tahoma" w:hAnsi="Tahoma" w:cs="Tahoma"/>
          <w:sz w:val="24"/>
          <w:szCs w:val="24"/>
        </w:rPr>
        <w:t>el</w:t>
      </w:r>
      <w:r w:rsidRPr="00B55958">
        <w:rPr>
          <w:rFonts w:ascii="Tahoma" w:hAnsi="Tahoma" w:cs="Tahoma"/>
          <w:spacing w:val="-1"/>
          <w:sz w:val="24"/>
          <w:szCs w:val="24"/>
        </w:rPr>
        <w:t xml:space="preserve"> </w:t>
      </w:r>
      <w:r w:rsidRPr="00B55958">
        <w:rPr>
          <w:rFonts w:ascii="Tahoma" w:hAnsi="Tahoma" w:cs="Tahoma"/>
          <w:sz w:val="24"/>
          <w:szCs w:val="24"/>
        </w:rPr>
        <w:t>Comité</w:t>
      </w:r>
      <w:r w:rsidRPr="00B55958">
        <w:rPr>
          <w:rFonts w:ascii="Tahoma" w:hAnsi="Tahoma" w:cs="Tahoma"/>
          <w:spacing w:val="-2"/>
          <w:sz w:val="24"/>
          <w:szCs w:val="24"/>
        </w:rPr>
        <w:t xml:space="preserve"> </w:t>
      </w:r>
      <w:r w:rsidRPr="00B55958">
        <w:rPr>
          <w:rFonts w:ascii="Tahoma" w:hAnsi="Tahoma" w:cs="Tahoma"/>
          <w:sz w:val="24"/>
          <w:szCs w:val="24"/>
        </w:rPr>
        <w:t>de Adquisiciones, Arrendamientos, Obras Públicas y Servicios y presidir el Subcomité de Bases para Licitaciones y Concursos, así como dirigir el cumplimiento de los acuerdos que se tomen en las sesiones respectivas.</w:t>
      </w:r>
    </w:p>
    <w:p w14:paraId="0A26EAF1" w14:textId="77777777" w:rsidR="001B6569" w:rsidRPr="00B55958" w:rsidRDefault="001B6569" w:rsidP="00B55958">
      <w:pPr>
        <w:pStyle w:val="Textoindependiente"/>
        <w:rPr>
          <w:rFonts w:cs="Tahoma"/>
        </w:rPr>
      </w:pPr>
    </w:p>
    <w:p w14:paraId="120FCDA3" w14:textId="77777777" w:rsidR="001B6569" w:rsidRPr="00B55958" w:rsidRDefault="001B6569" w:rsidP="00B55958">
      <w:pPr>
        <w:pStyle w:val="Prrafodelista"/>
        <w:widowControl w:val="0"/>
        <w:numPr>
          <w:ilvl w:val="0"/>
          <w:numId w:val="270"/>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Autorizar los dictámenes correspondientes a los procedimientos</w:t>
      </w:r>
      <w:r w:rsidRPr="00B55958">
        <w:rPr>
          <w:rFonts w:ascii="Tahoma" w:hAnsi="Tahoma" w:cs="Tahoma"/>
          <w:spacing w:val="-4"/>
          <w:sz w:val="24"/>
          <w:szCs w:val="24"/>
        </w:rPr>
        <w:t xml:space="preserve"> </w:t>
      </w:r>
      <w:r w:rsidRPr="00B55958">
        <w:rPr>
          <w:rFonts w:ascii="Tahoma" w:hAnsi="Tahoma" w:cs="Tahoma"/>
          <w:sz w:val="24"/>
          <w:szCs w:val="24"/>
        </w:rPr>
        <w:t>de</w:t>
      </w:r>
      <w:r w:rsidRPr="00B55958">
        <w:rPr>
          <w:rFonts w:ascii="Tahoma" w:hAnsi="Tahoma" w:cs="Tahoma"/>
          <w:spacing w:val="-4"/>
          <w:sz w:val="24"/>
          <w:szCs w:val="24"/>
        </w:rPr>
        <w:t xml:space="preserve"> </w:t>
      </w:r>
      <w:r w:rsidRPr="00B55958">
        <w:rPr>
          <w:rFonts w:ascii="Tahoma" w:hAnsi="Tahoma" w:cs="Tahoma"/>
          <w:sz w:val="24"/>
          <w:szCs w:val="24"/>
        </w:rPr>
        <w:t>licitación</w:t>
      </w:r>
      <w:r w:rsidRPr="00B55958">
        <w:rPr>
          <w:rFonts w:ascii="Tahoma" w:hAnsi="Tahoma" w:cs="Tahoma"/>
          <w:spacing w:val="-5"/>
          <w:sz w:val="24"/>
          <w:szCs w:val="24"/>
        </w:rPr>
        <w:t xml:space="preserve"> </w:t>
      </w:r>
      <w:r w:rsidRPr="00B55958">
        <w:rPr>
          <w:rFonts w:ascii="Tahoma" w:hAnsi="Tahoma" w:cs="Tahoma"/>
          <w:sz w:val="24"/>
          <w:szCs w:val="24"/>
        </w:rPr>
        <w:t>pública</w:t>
      </w:r>
      <w:r w:rsidRPr="00B55958">
        <w:rPr>
          <w:rFonts w:ascii="Tahoma" w:hAnsi="Tahoma" w:cs="Tahoma"/>
          <w:spacing w:val="-4"/>
          <w:sz w:val="24"/>
          <w:szCs w:val="24"/>
        </w:rPr>
        <w:t xml:space="preserve"> </w:t>
      </w:r>
      <w:r w:rsidRPr="00B55958">
        <w:rPr>
          <w:rFonts w:ascii="Tahoma" w:hAnsi="Tahoma" w:cs="Tahoma"/>
          <w:sz w:val="24"/>
          <w:szCs w:val="24"/>
        </w:rPr>
        <w:t>e</w:t>
      </w:r>
      <w:r w:rsidRPr="00B55958">
        <w:rPr>
          <w:rFonts w:ascii="Tahoma" w:hAnsi="Tahoma" w:cs="Tahoma"/>
          <w:spacing w:val="-4"/>
          <w:sz w:val="24"/>
          <w:szCs w:val="24"/>
        </w:rPr>
        <w:t xml:space="preserve"> </w:t>
      </w:r>
      <w:r w:rsidRPr="00B55958">
        <w:rPr>
          <w:rFonts w:ascii="Tahoma" w:hAnsi="Tahoma" w:cs="Tahoma"/>
          <w:sz w:val="24"/>
          <w:szCs w:val="24"/>
        </w:rPr>
        <w:t>invitación</w:t>
      </w:r>
      <w:r w:rsidRPr="00B55958">
        <w:rPr>
          <w:rFonts w:ascii="Tahoma" w:hAnsi="Tahoma" w:cs="Tahoma"/>
          <w:spacing w:val="-5"/>
          <w:sz w:val="24"/>
          <w:szCs w:val="24"/>
        </w:rPr>
        <w:t xml:space="preserve"> </w:t>
      </w:r>
      <w:r w:rsidRPr="00B55958">
        <w:rPr>
          <w:rFonts w:ascii="Tahoma" w:hAnsi="Tahoma" w:cs="Tahoma"/>
          <w:sz w:val="24"/>
          <w:szCs w:val="24"/>
        </w:rPr>
        <w:t>para la</w:t>
      </w:r>
      <w:r w:rsidRPr="00B55958">
        <w:rPr>
          <w:rFonts w:ascii="Tahoma" w:hAnsi="Tahoma" w:cs="Tahoma"/>
          <w:spacing w:val="-1"/>
          <w:sz w:val="24"/>
          <w:szCs w:val="24"/>
        </w:rPr>
        <w:t xml:space="preserve"> </w:t>
      </w:r>
      <w:r w:rsidRPr="00B55958">
        <w:rPr>
          <w:rFonts w:ascii="Tahoma" w:hAnsi="Tahoma" w:cs="Tahoma"/>
          <w:sz w:val="24"/>
          <w:szCs w:val="24"/>
        </w:rPr>
        <w:t>contratación</w:t>
      </w:r>
      <w:r w:rsidRPr="00B55958">
        <w:rPr>
          <w:rFonts w:ascii="Tahoma" w:hAnsi="Tahoma" w:cs="Tahoma"/>
          <w:spacing w:val="-1"/>
          <w:sz w:val="24"/>
          <w:szCs w:val="24"/>
        </w:rPr>
        <w:t xml:space="preserve"> </w:t>
      </w:r>
      <w:r w:rsidRPr="00B55958">
        <w:rPr>
          <w:rFonts w:ascii="Tahoma" w:hAnsi="Tahoma" w:cs="Tahoma"/>
          <w:sz w:val="24"/>
          <w:szCs w:val="24"/>
        </w:rPr>
        <w:t>de los bienes,</w:t>
      </w:r>
      <w:r w:rsidRPr="00B55958">
        <w:rPr>
          <w:rFonts w:ascii="Tahoma" w:hAnsi="Tahoma" w:cs="Tahoma"/>
          <w:spacing w:val="-2"/>
          <w:sz w:val="24"/>
          <w:szCs w:val="24"/>
        </w:rPr>
        <w:t xml:space="preserve"> </w:t>
      </w:r>
      <w:r w:rsidRPr="00B55958">
        <w:rPr>
          <w:rFonts w:ascii="Tahoma" w:hAnsi="Tahoma" w:cs="Tahoma"/>
          <w:sz w:val="24"/>
          <w:szCs w:val="24"/>
        </w:rPr>
        <w:t>servicios, obras públicas y</w:t>
      </w:r>
      <w:r w:rsidRPr="00B55958">
        <w:rPr>
          <w:rFonts w:ascii="Tahoma" w:hAnsi="Tahoma" w:cs="Tahoma"/>
          <w:spacing w:val="-5"/>
          <w:sz w:val="24"/>
          <w:szCs w:val="24"/>
        </w:rPr>
        <w:t xml:space="preserve"> </w:t>
      </w:r>
      <w:r w:rsidRPr="00B55958">
        <w:rPr>
          <w:rFonts w:ascii="Tahoma" w:hAnsi="Tahoma" w:cs="Tahoma"/>
          <w:sz w:val="24"/>
          <w:szCs w:val="24"/>
        </w:rPr>
        <w:t>servicios</w:t>
      </w:r>
      <w:r w:rsidRPr="00B55958">
        <w:rPr>
          <w:rFonts w:ascii="Tahoma" w:hAnsi="Tahoma" w:cs="Tahoma"/>
          <w:spacing w:val="-4"/>
          <w:sz w:val="24"/>
          <w:szCs w:val="24"/>
        </w:rPr>
        <w:t xml:space="preserve"> </w:t>
      </w:r>
      <w:r w:rsidRPr="00B55958">
        <w:rPr>
          <w:rFonts w:ascii="Tahoma" w:hAnsi="Tahoma" w:cs="Tahoma"/>
          <w:sz w:val="24"/>
          <w:szCs w:val="24"/>
        </w:rPr>
        <w:t>relacionados</w:t>
      </w:r>
      <w:r w:rsidRPr="00B55958">
        <w:rPr>
          <w:rFonts w:ascii="Tahoma" w:hAnsi="Tahoma" w:cs="Tahoma"/>
          <w:spacing w:val="-4"/>
          <w:sz w:val="24"/>
          <w:szCs w:val="24"/>
        </w:rPr>
        <w:t xml:space="preserve"> </w:t>
      </w:r>
      <w:r w:rsidRPr="00B55958">
        <w:rPr>
          <w:rFonts w:ascii="Tahoma" w:hAnsi="Tahoma" w:cs="Tahoma"/>
          <w:sz w:val="24"/>
          <w:szCs w:val="24"/>
        </w:rPr>
        <w:t>con</w:t>
      </w:r>
      <w:r w:rsidRPr="00B55958">
        <w:rPr>
          <w:rFonts w:ascii="Tahoma" w:hAnsi="Tahoma" w:cs="Tahoma"/>
          <w:spacing w:val="-5"/>
          <w:sz w:val="24"/>
          <w:szCs w:val="24"/>
        </w:rPr>
        <w:t xml:space="preserve"> </w:t>
      </w:r>
      <w:r w:rsidRPr="00B55958">
        <w:rPr>
          <w:rFonts w:ascii="Tahoma" w:hAnsi="Tahoma" w:cs="Tahoma"/>
          <w:sz w:val="24"/>
          <w:szCs w:val="24"/>
        </w:rPr>
        <w:t>las</w:t>
      </w:r>
      <w:r w:rsidRPr="00B55958">
        <w:rPr>
          <w:rFonts w:ascii="Tahoma" w:hAnsi="Tahoma" w:cs="Tahoma"/>
          <w:spacing w:val="-4"/>
          <w:sz w:val="24"/>
          <w:szCs w:val="24"/>
        </w:rPr>
        <w:t xml:space="preserve"> </w:t>
      </w:r>
      <w:r w:rsidRPr="00B55958">
        <w:rPr>
          <w:rFonts w:ascii="Tahoma" w:hAnsi="Tahoma" w:cs="Tahoma"/>
          <w:sz w:val="24"/>
          <w:szCs w:val="24"/>
        </w:rPr>
        <w:t>mismas,</w:t>
      </w:r>
      <w:r w:rsidRPr="00B55958">
        <w:rPr>
          <w:rFonts w:ascii="Tahoma" w:hAnsi="Tahoma" w:cs="Tahoma"/>
          <w:spacing w:val="-5"/>
          <w:sz w:val="24"/>
          <w:szCs w:val="24"/>
        </w:rPr>
        <w:t xml:space="preserve"> </w:t>
      </w:r>
      <w:r w:rsidRPr="00B55958">
        <w:rPr>
          <w:rFonts w:ascii="Tahoma" w:hAnsi="Tahoma" w:cs="Tahoma"/>
          <w:sz w:val="24"/>
          <w:szCs w:val="24"/>
        </w:rPr>
        <w:t>conforme</w:t>
      </w:r>
      <w:r w:rsidRPr="00B55958">
        <w:rPr>
          <w:rFonts w:ascii="Tahoma" w:hAnsi="Tahoma" w:cs="Tahoma"/>
          <w:spacing w:val="-4"/>
          <w:sz w:val="24"/>
          <w:szCs w:val="24"/>
        </w:rPr>
        <w:t xml:space="preserve"> </w:t>
      </w:r>
      <w:r w:rsidRPr="00B55958">
        <w:rPr>
          <w:rFonts w:ascii="Tahoma" w:hAnsi="Tahoma" w:cs="Tahoma"/>
          <w:sz w:val="24"/>
          <w:szCs w:val="24"/>
        </w:rPr>
        <w:t>a</w:t>
      </w:r>
      <w:r w:rsidRPr="00B55958">
        <w:rPr>
          <w:rFonts w:ascii="Tahoma" w:hAnsi="Tahoma" w:cs="Tahoma"/>
          <w:spacing w:val="-6"/>
          <w:sz w:val="24"/>
          <w:szCs w:val="24"/>
        </w:rPr>
        <w:t xml:space="preserve"> </w:t>
      </w:r>
      <w:r w:rsidRPr="00B55958">
        <w:rPr>
          <w:rFonts w:ascii="Tahoma" w:hAnsi="Tahoma" w:cs="Tahoma"/>
          <w:sz w:val="24"/>
          <w:szCs w:val="24"/>
        </w:rPr>
        <w:t>la normatividad aplicable.</w:t>
      </w:r>
    </w:p>
    <w:p w14:paraId="03508E88" w14:textId="77777777" w:rsidR="001B6569" w:rsidRPr="00B55958" w:rsidRDefault="001B6569" w:rsidP="00B55958">
      <w:pPr>
        <w:pStyle w:val="Textoindependiente"/>
        <w:rPr>
          <w:rFonts w:cs="Tahoma"/>
        </w:rPr>
      </w:pPr>
    </w:p>
    <w:p w14:paraId="4478A03E" w14:textId="77777777" w:rsidR="001B6569" w:rsidRPr="00B55958" w:rsidRDefault="001B6569" w:rsidP="00B55958">
      <w:pPr>
        <w:pStyle w:val="Prrafodelista"/>
        <w:widowControl w:val="0"/>
        <w:numPr>
          <w:ilvl w:val="0"/>
          <w:numId w:val="270"/>
        </w:numPr>
        <w:tabs>
          <w:tab w:val="left" w:pos="1002"/>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Dirigir la integración de documentación e informes derivado de los recursos de inconformidad, así como la atención de solicitudes de información que con motivo de quejas requiera la Contraloría Interna.</w:t>
      </w:r>
    </w:p>
    <w:p w14:paraId="62A84423" w14:textId="77777777" w:rsidR="001B6569" w:rsidRPr="00B55958" w:rsidRDefault="001B6569" w:rsidP="00B55958">
      <w:pPr>
        <w:pStyle w:val="Textoindependiente"/>
        <w:rPr>
          <w:rFonts w:cs="Tahoma"/>
        </w:rPr>
      </w:pPr>
    </w:p>
    <w:p w14:paraId="6C4AECD8" w14:textId="77777777" w:rsidR="001B6569" w:rsidRPr="00B55958" w:rsidRDefault="001B6569" w:rsidP="00B55958">
      <w:pPr>
        <w:pStyle w:val="Prrafodelista"/>
        <w:widowControl w:val="0"/>
        <w:numPr>
          <w:ilvl w:val="0"/>
          <w:numId w:val="270"/>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Celebrar los instrumentos contractuales derivados de la</w:t>
      </w:r>
      <w:r w:rsidRPr="00B55958">
        <w:rPr>
          <w:rFonts w:ascii="Tahoma" w:hAnsi="Tahoma" w:cs="Tahoma"/>
          <w:spacing w:val="-11"/>
          <w:sz w:val="24"/>
          <w:szCs w:val="24"/>
        </w:rPr>
        <w:t xml:space="preserve"> </w:t>
      </w:r>
      <w:r w:rsidRPr="00B55958">
        <w:rPr>
          <w:rFonts w:ascii="Tahoma" w:hAnsi="Tahoma" w:cs="Tahoma"/>
          <w:sz w:val="24"/>
          <w:szCs w:val="24"/>
        </w:rPr>
        <w:t>adquisición</w:t>
      </w:r>
      <w:r w:rsidRPr="00B55958">
        <w:rPr>
          <w:rFonts w:ascii="Tahoma" w:hAnsi="Tahoma" w:cs="Tahoma"/>
          <w:spacing w:val="-12"/>
          <w:sz w:val="24"/>
          <w:szCs w:val="24"/>
        </w:rPr>
        <w:t xml:space="preserve"> </w:t>
      </w:r>
      <w:r w:rsidRPr="00B55958">
        <w:rPr>
          <w:rFonts w:ascii="Tahoma" w:hAnsi="Tahoma" w:cs="Tahoma"/>
          <w:sz w:val="24"/>
          <w:szCs w:val="24"/>
        </w:rPr>
        <w:t>de</w:t>
      </w:r>
      <w:r w:rsidRPr="00B55958">
        <w:rPr>
          <w:rFonts w:ascii="Tahoma" w:hAnsi="Tahoma" w:cs="Tahoma"/>
          <w:spacing w:val="-11"/>
          <w:sz w:val="24"/>
          <w:szCs w:val="24"/>
        </w:rPr>
        <w:t xml:space="preserve"> </w:t>
      </w:r>
      <w:r w:rsidRPr="00B55958">
        <w:rPr>
          <w:rFonts w:ascii="Tahoma" w:hAnsi="Tahoma" w:cs="Tahoma"/>
          <w:sz w:val="24"/>
          <w:szCs w:val="24"/>
        </w:rPr>
        <w:t>bienes,</w:t>
      </w:r>
      <w:r w:rsidRPr="00B55958">
        <w:rPr>
          <w:rFonts w:ascii="Tahoma" w:hAnsi="Tahoma" w:cs="Tahoma"/>
          <w:spacing w:val="-13"/>
          <w:sz w:val="24"/>
          <w:szCs w:val="24"/>
        </w:rPr>
        <w:t xml:space="preserve"> </w:t>
      </w:r>
      <w:r w:rsidRPr="00B55958">
        <w:rPr>
          <w:rFonts w:ascii="Tahoma" w:hAnsi="Tahoma" w:cs="Tahoma"/>
          <w:sz w:val="24"/>
          <w:szCs w:val="24"/>
        </w:rPr>
        <w:t>prestación</w:t>
      </w:r>
      <w:r w:rsidRPr="00B55958">
        <w:rPr>
          <w:rFonts w:ascii="Tahoma" w:hAnsi="Tahoma" w:cs="Tahoma"/>
          <w:spacing w:val="-12"/>
          <w:sz w:val="24"/>
          <w:szCs w:val="24"/>
        </w:rPr>
        <w:t xml:space="preserve"> </w:t>
      </w:r>
      <w:r w:rsidRPr="00B55958">
        <w:rPr>
          <w:rFonts w:ascii="Tahoma" w:hAnsi="Tahoma" w:cs="Tahoma"/>
          <w:sz w:val="24"/>
          <w:szCs w:val="24"/>
        </w:rPr>
        <w:t>de</w:t>
      </w:r>
      <w:r w:rsidRPr="00B55958">
        <w:rPr>
          <w:rFonts w:ascii="Tahoma" w:hAnsi="Tahoma" w:cs="Tahoma"/>
          <w:spacing w:val="-11"/>
          <w:sz w:val="24"/>
          <w:szCs w:val="24"/>
        </w:rPr>
        <w:t xml:space="preserve"> </w:t>
      </w:r>
      <w:r w:rsidRPr="00B55958">
        <w:rPr>
          <w:rFonts w:ascii="Tahoma" w:hAnsi="Tahoma" w:cs="Tahoma"/>
          <w:sz w:val="24"/>
          <w:szCs w:val="24"/>
        </w:rPr>
        <w:t>servicios,</w:t>
      </w:r>
      <w:r w:rsidRPr="00B55958">
        <w:rPr>
          <w:rFonts w:ascii="Tahoma" w:hAnsi="Tahoma" w:cs="Tahoma"/>
          <w:spacing w:val="-13"/>
          <w:sz w:val="24"/>
          <w:szCs w:val="24"/>
        </w:rPr>
        <w:t xml:space="preserve"> </w:t>
      </w:r>
      <w:r w:rsidRPr="00B55958">
        <w:rPr>
          <w:rFonts w:ascii="Tahoma" w:hAnsi="Tahoma" w:cs="Tahoma"/>
          <w:sz w:val="24"/>
          <w:szCs w:val="24"/>
        </w:rPr>
        <w:t>obras públicas y servicios relacionados con las mismas, conforme a la normatividad aplicable.</w:t>
      </w:r>
    </w:p>
    <w:p w14:paraId="116D1D86" w14:textId="77777777" w:rsidR="001B6569" w:rsidRPr="00B55958" w:rsidRDefault="001B6569" w:rsidP="00B55958">
      <w:pPr>
        <w:pStyle w:val="Prrafodelista"/>
        <w:spacing w:after="0" w:line="240" w:lineRule="auto"/>
        <w:ind w:left="0"/>
        <w:rPr>
          <w:rFonts w:ascii="Tahoma" w:hAnsi="Tahoma" w:cs="Tahoma"/>
          <w:sz w:val="24"/>
          <w:szCs w:val="24"/>
        </w:rPr>
      </w:pPr>
    </w:p>
    <w:p w14:paraId="22124552" w14:textId="77777777" w:rsidR="001B6569" w:rsidRPr="00B55958" w:rsidRDefault="001B6569" w:rsidP="00B55958">
      <w:pPr>
        <w:pStyle w:val="Prrafodelista"/>
        <w:widowControl w:val="0"/>
        <w:numPr>
          <w:ilvl w:val="0"/>
          <w:numId w:val="270"/>
        </w:numPr>
        <w:tabs>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Dirigir el cumplimiento de los diversos instrumentos contractuales y que se apliquen las sanciones correspondientes</w:t>
      </w:r>
      <w:r w:rsidRPr="00B55958">
        <w:rPr>
          <w:rFonts w:ascii="Tahoma" w:hAnsi="Tahoma" w:cs="Tahoma"/>
          <w:spacing w:val="-11"/>
          <w:sz w:val="24"/>
          <w:szCs w:val="24"/>
        </w:rPr>
        <w:t xml:space="preserve"> </w:t>
      </w:r>
      <w:r w:rsidRPr="00B55958">
        <w:rPr>
          <w:rFonts w:ascii="Tahoma" w:hAnsi="Tahoma" w:cs="Tahoma"/>
          <w:sz w:val="24"/>
          <w:szCs w:val="24"/>
        </w:rPr>
        <w:t>en</w:t>
      </w:r>
      <w:r w:rsidRPr="00B55958">
        <w:rPr>
          <w:rFonts w:ascii="Tahoma" w:hAnsi="Tahoma" w:cs="Tahoma"/>
          <w:spacing w:val="-14"/>
          <w:sz w:val="24"/>
          <w:szCs w:val="24"/>
        </w:rPr>
        <w:t xml:space="preserve"> </w:t>
      </w:r>
      <w:r w:rsidRPr="00B55958">
        <w:rPr>
          <w:rFonts w:ascii="Tahoma" w:hAnsi="Tahoma" w:cs="Tahoma"/>
          <w:sz w:val="24"/>
          <w:szCs w:val="24"/>
        </w:rPr>
        <w:t>el</w:t>
      </w:r>
      <w:r w:rsidRPr="00B55958">
        <w:rPr>
          <w:rFonts w:ascii="Tahoma" w:hAnsi="Tahoma" w:cs="Tahoma"/>
          <w:spacing w:val="-13"/>
          <w:sz w:val="24"/>
          <w:szCs w:val="24"/>
        </w:rPr>
        <w:t xml:space="preserve"> </w:t>
      </w:r>
      <w:r w:rsidRPr="00B55958">
        <w:rPr>
          <w:rFonts w:ascii="Tahoma" w:hAnsi="Tahoma" w:cs="Tahoma"/>
          <w:sz w:val="24"/>
          <w:szCs w:val="24"/>
        </w:rPr>
        <w:t>caso</w:t>
      </w:r>
      <w:r w:rsidRPr="00B55958">
        <w:rPr>
          <w:rFonts w:ascii="Tahoma" w:hAnsi="Tahoma" w:cs="Tahoma"/>
          <w:spacing w:val="-15"/>
          <w:sz w:val="24"/>
          <w:szCs w:val="24"/>
        </w:rPr>
        <w:t xml:space="preserve"> </w:t>
      </w:r>
      <w:r w:rsidRPr="00B55958">
        <w:rPr>
          <w:rFonts w:ascii="Tahoma" w:hAnsi="Tahoma" w:cs="Tahoma"/>
          <w:sz w:val="24"/>
          <w:szCs w:val="24"/>
        </w:rPr>
        <w:t>de</w:t>
      </w:r>
      <w:r w:rsidRPr="00B55958">
        <w:rPr>
          <w:rFonts w:ascii="Tahoma" w:hAnsi="Tahoma" w:cs="Tahoma"/>
          <w:spacing w:val="-11"/>
          <w:sz w:val="24"/>
          <w:szCs w:val="24"/>
        </w:rPr>
        <w:t xml:space="preserve"> </w:t>
      </w:r>
      <w:r w:rsidRPr="00B55958">
        <w:rPr>
          <w:rFonts w:ascii="Tahoma" w:hAnsi="Tahoma" w:cs="Tahoma"/>
          <w:sz w:val="24"/>
          <w:szCs w:val="24"/>
        </w:rPr>
        <w:t>supuestos</w:t>
      </w:r>
      <w:r w:rsidRPr="00B55958">
        <w:rPr>
          <w:rFonts w:ascii="Tahoma" w:hAnsi="Tahoma" w:cs="Tahoma"/>
          <w:spacing w:val="-11"/>
          <w:sz w:val="24"/>
          <w:szCs w:val="24"/>
        </w:rPr>
        <w:t xml:space="preserve"> </w:t>
      </w:r>
      <w:r w:rsidRPr="00B55958">
        <w:rPr>
          <w:rFonts w:ascii="Tahoma" w:hAnsi="Tahoma" w:cs="Tahoma"/>
          <w:sz w:val="24"/>
          <w:szCs w:val="24"/>
        </w:rPr>
        <w:t>atrasos</w:t>
      </w:r>
      <w:r w:rsidRPr="00B55958">
        <w:rPr>
          <w:rFonts w:ascii="Tahoma" w:hAnsi="Tahoma" w:cs="Tahoma"/>
          <w:spacing w:val="-13"/>
          <w:sz w:val="24"/>
          <w:szCs w:val="24"/>
        </w:rPr>
        <w:t xml:space="preserve"> </w:t>
      </w:r>
      <w:r w:rsidRPr="00B55958">
        <w:rPr>
          <w:rFonts w:ascii="Tahoma" w:hAnsi="Tahoma" w:cs="Tahoma"/>
          <w:sz w:val="24"/>
          <w:szCs w:val="24"/>
        </w:rPr>
        <w:t>en</w:t>
      </w:r>
      <w:r w:rsidRPr="00B55958">
        <w:rPr>
          <w:rFonts w:ascii="Tahoma" w:hAnsi="Tahoma" w:cs="Tahoma"/>
          <w:spacing w:val="-12"/>
          <w:sz w:val="24"/>
          <w:szCs w:val="24"/>
        </w:rPr>
        <w:t xml:space="preserve"> </w:t>
      </w:r>
      <w:r w:rsidRPr="00B55958">
        <w:rPr>
          <w:rFonts w:ascii="Tahoma" w:hAnsi="Tahoma" w:cs="Tahoma"/>
          <w:sz w:val="24"/>
          <w:szCs w:val="24"/>
        </w:rPr>
        <w:t>el cumplimiento de las obligaciones por parte de los proveedores, prestadores de servicios o contratistas y en</w:t>
      </w:r>
      <w:r w:rsidRPr="00B55958">
        <w:rPr>
          <w:rFonts w:ascii="Tahoma" w:hAnsi="Tahoma" w:cs="Tahoma"/>
          <w:spacing w:val="-16"/>
          <w:sz w:val="24"/>
          <w:szCs w:val="24"/>
        </w:rPr>
        <w:t xml:space="preserve"> </w:t>
      </w:r>
      <w:r w:rsidRPr="00B55958">
        <w:rPr>
          <w:rFonts w:ascii="Tahoma" w:hAnsi="Tahoma" w:cs="Tahoma"/>
          <w:sz w:val="24"/>
          <w:szCs w:val="24"/>
        </w:rPr>
        <w:t>su</w:t>
      </w:r>
      <w:r w:rsidRPr="00B55958">
        <w:rPr>
          <w:rFonts w:ascii="Tahoma" w:hAnsi="Tahoma" w:cs="Tahoma"/>
          <w:spacing w:val="-15"/>
          <w:sz w:val="24"/>
          <w:szCs w:val="24"/>
        </w:rPr>
        <w:t xml:space="preserve"> </w:t>
      </w:r>
      <w:r w:rsidRPr="00B55958">
        <w:rPr>
          <w:rFonts w:ascii="Tahoma" w:hAnsi="Tahoma" w:cs="Tahoma"/>
          <w:sz w:val="24"/>
          <w:szCs w:val="24"/>
        </w:rPr>
        <w:t>caso</w:t>
      </w:r>
      <w:r w:rsidRPr="00B55958">
        <w:rPr>
          <w:rFonts w:ascii="Tahoma" w:hAnsi="Tahoma" w:cs="Tahoma"/>
          <w:spacing w:val="-15"/>
          <w:sz w:val="24"/>
          <w:szCs w:val="24"/>
        </w:rPr>
        <w:t xml:space="preserve"> </w:t>
      </w:r>
      <w:r w:rsidRPr="00B55958">
        <w:rPr>
          <w:rFonts w:ascii="Tahoma" w:hAnsi="Tahoma" w:cs="Tahoma"/>
          <w:sz w:val="24"/>
          <w:szCs w:val="24"/>
        </w:rPr>
        <w:t>se</w:t>
      </w:r>
      <w:r w:rsidRPr="00B55958">
        <w:rPr>
          <w:rFonts w:ascii="Tahoma" w:hAnsi="Tahoma" w:cs="Tahoma"/>
          <w:spacing w:val="-15"/>
          <w:sz w:val="24"/>
          <w:szCs w:val="24"/>
        </w:rPr>
        <w:t xml:space="preserve"> </w:t>
      </w:r>
      <w:r w:rsidRPr="00B55958">
        <w:rPr>
          <w:rFonts w:ascii="Tahoma" w:hAnsi="Tahoma" w:cs="Tahoma"/>
          <w:sz w:val="24"/>
          <w:szCs w:val="24"/>
        </w:rPr>
        <w:t>instrumente</w:t>
      </w:r>
      <w:r w:rsidRPr="00B55958">
        <w:rPr>
          <w:rFonts w:ascii="Tahoma" w:hAnsi="Tahoma" w:cs="Tahoma"/>
          <w:spacing w:val="-16"/>
          <w:sz w:val="24"/>
          <w:szCs w:val="24"/>
        </w:rPr>
        <w:t xml:space="preserve"> </w:t>
      </w:r>
      <w:r w:rsidRPr="00B55958">
        <w:rPr>
          <w:rFonts w:ascii="Tahoma" w:hAnsi="Tahoma" w:cs="Tahoma"/>
          <w:sz w:val="24"/>
          <w:szCs w:val="24"/>
        </w:rPr>
        <w:t>el</w:t>
      </w:r>
      <w:r w:rsidRPr="00B55958">
        <w:rPr>
          <w:rFonts w:ascii="Tahoma" w:hAnsi="Tahoma" w:cs="Tahoma"/>
          <w:spacing w:val="-15"/>
          <w:sz w:val="24"/>
          <w:szCs w:val="24"/>
        </w:rPr>
        <w:t xml:space="preserve"> </w:t>
      </w:r>
      <w:r w:rsidRPr="00B55958">
        <w:rPr>
          <w:rFonts w:ascii="Tahoma" w:hAnsi="Tahoma" w:cs="Tahoma"/>
          <w:sz w:val="24"/>
          <w:szCs w:val="24"/>
        </w:rPr>
        <w:t>procedimiento</w:t>
      </w:r>
      <w:r w:rsidRPr="00B55958">
        <w:rPr>
          <w:rFonts w:ascii="Tahoma" w:hAnsi="Tahoma" w:cs="Tahoma"/>
          <w:spacing w:val="-15"/>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recisión.</w:t>
      </w:r>
    </w:p>
    <w:p w14:paraId="191FC38B" w14:textId="77777777" w:rsidR="00EE3A3F" w:rsidRPr="00B55958" w:rsidRDefault="00EE3A3F" w:rsidP="00B55958">
      <w:pPr>
        <w:pStyle w:val="Textoindependiente"/>
        <w:rPr>
          <w:rFonts w:cs="Tahoma"/>
        </w:rPr>
      </w:pPr>
    </w:p>
    <w:p w14:paraId="6183728E" w14:textId="77777777" w:rsidR="001B6569" w:rsidRPr="00B55958" w:rsidRDefault="001B6569" w:rsidP="00B55958">
      <w:pPr>
        <w:pStyle w:val="Prrafodelista"/>
        <w:widowControl w:val="0"/>
        <w:numPr>
          <w:ilvl w:val="0"/>
          <w:numId w:val="270"/>
        </w:numPr>
        <w:tabs>
          <w:tab w:val="left" w:pos="1697"/>
          <w:tab w:val="left" w:pos="1699"/>
        </w:tabs>
        <w:autoSpaceDE w:val="0"/>
        <w:autoSpaceDN w:val="0"/>
        <w:spacing w:after="0" w:line="240" w:lineRule="auto"/>
        <w:ind w:left="0" w:hanging="340"/>
        <w:jc w:val="both"/>
        <w:rPr>
          <w:rFonts w:ascii="Tahoma" w:hAnsi="Tahoma" w:cs="Tahoma"/>
          <w:sz w:val="24"/>
          <w:szCs w:val="24"/>
        </w:rPr>
      </w:pPr>
      <w:r w:rsidRPr="00B55958">
        <w:rPr>
          <w:rFonts w:ascii="Tahoma" w:hAnsi="Tahoma" w:cs="Tahoma"/>
          <w:sz w:val="24"/>
          <w:szCs w:val="24"/>
        </w:rPr>
        <w:lastRenderedPageBreak/>
        <w:t>Autorizar el pago a proveedores de bienes y servicios y contratistas de obra pública, derivado de los instrumentos contractuales o aquellos que deriven de acuerdos emitidos por los órganos de gobierno de la Cámara de Diputados, como de aquellos generados por una adquisición, prestación de servicios u obra pública realizada de forma directa, conforme a la normatividad aplicable.</w:t>
      </w:r>
    </w:p>
    <w:p w14:paraId="0ACE9159" w14:textId="77777777" w:rsidR="001B6569" w:rsidRPr="00B55958" w:rsidRDefault="001B6569" w:rsidP="00B55958">
      <w:pPr>
        <w:pStyle w:val="Textoindependiente"/>
        <w:rPr>
          <w:rFonts w:cs="Tahoma"/>
        </w:rPr>
      </w:pPr>
    </w:p>
    <w:p w14:paraId="31AABC0E" w14:textId="77777777" w:rsidR="001B6569" w:rsidRPr="00B55958" w:rsidRDefault="001B6569" w:rsidP="00B55958">
      <w:pPr>
        <w:pStyle w:val="Prrafodelista"/>
        <w:widowControl w:val="0"/>
        <w:numPr>
          <w:ilvl w:val="0"/>
          <w:numId w:val="270"/>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Dirigir y coordinar la administración de los almacenes e</w:t>
      </w:r>
      <w:r w:rsidRPr="00B55958">
        <w:rPr>
          <w:rFonts w:ascii="Tahoma" w:hAnsi="Tahoma" w:cs="Tahoma"/>
          <w:spacing w:val="-12"/>
          <w:sz w:val="24"/>
          <w:szCs w:val="24"/>
        </w:rPr>
        <w:t xml:space="preserve"> </w:t>
      </w:r>
      <w:r w:rsidRPr="00B55958">
        <w:rPr>
          <w:rFonts w:ascii="Tahoma" w:hAnsi="Tahoma" w:cs="Tahoma"/>
          <w:sz w:val="24"/>
          <w:szCs w:val="24"/>
        </w:rPr>
        <w:t>inventarios</w:t>
      </w:r>
      <w:r w:rsidRPr="00B55958">
        <w:rPr>
          <w:rFonts w:ascii="Tahoma" w:hAnsi="Tahoma" w:cs="Tahoma"/>
          <w:spacing w:val="-12"/>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bienes</w:t>
      </w:r>
      <w:r w:rsidRPr="00B55958">
        <w:rPr>
          <w:rFonts w:ascii="Tahoma" w:hAnsi="Tahoma" w:cs="Tahoma"/>
          <w:spacing w:val="-14"/>
          <w:sz w:val="24"/>
          <w:szCs w:val="24"/>
        </w:rPr>
        <w:t xml:space="preserve"> </w:t>
      </w:r>
      <w:r w:rsidRPr="00B55958">
        <w:rPr>
          <w:rFonts w:ascii="Tahoma" w:hAnsi="Tahoma" w:cs="Tahoma"/>
          <w:sz w:val="24"/>
          <w:szCs w:val="24"/>
        </w:rPr>
        <w:t>muebles</w:t>
      </w:r>
      <w:r w:rsidRPr="00B55958">
        <w:rPr>
          <w:rFonts w:ascii="Tahoma" w:hAnsi="Tahoma" w:cs="Tahoma"/>
          <w:spacing w:val="-12"/>
          <w:sz w:val="24"/>
          <w:szCs w:val="24"/>
        </w:rPr>
        <w:t xml:space="preserve"> </w:t>
      </w:r>
      <w:r w:rsidRPr="00B55958">
        <w:rPr>
          <w:rFonts w:ascii="Tahoma" w:hAnsi="Tahoma" w:cs="Tahoma"/>
          <w:sz w:val="24"/>
          <w:szCs w:val="24"/>
        </w:rPr>
        <w:t>e</w:t>
      </w:r>
      <w:r w:rsidRPr="00B55958">
        <w:rPr>
          <w:rFonts w:ascii="Tahoma" w:hAnsi="Tahoma" w:cs="Tahoma"/>
          <w:spacing w:val="-15"/>
          <w:sz w:val="24"/>
          <w:szCs w:val="24"/>
        </w:rPr>
        <w:t xml:space="preserve"> </w:t>
      </w:r>
      <w:r w:rsidRPr="00B55958">
        <w:rPr>
          <w:rFonts w:ascii="Tahoma" w:hAnsi="Tahoma" w:cs="Tahoma"/>
          <w:sz w:val="24"/>
          <w:szCs w:val="24"/>
        </w:rPr>
        <w:t>inmuebles,</w:t>
      </w:r>
      <w:r w:rsidRPr="00B55958">
        <w:rPr>
          <w:rFonts w:ascii="Tahoma" w:hAnsi="Tahoma" w:cs="Tahoma"/>
          <w:spacing w:val="-14"/>
          <w:sz w:val="24"/>
          <w:szCs w:val="24"/>
        </w:rPr>
        <w:t xml:space="preserve"> </w:t>
      </w:r>
      <w:r w:rsidRPr="00B55958">
        <w:rPr>
          <w:rFonts w:ascii="Tahoma" w:hAnsi="Tahoma" w:cs="Tahoma"/>
          <w:sz w:val="24"/>
          <w:szCs w:val="24"/>
        </w:rPr>
        <w:t>así</w:t>
      </w:r>
      <w:r w:rsidRPr="00B55958">
        <w:rPr>
          <w:rFonts w:ascii="Tahoma" w:hAnsi="Tahoma" w:cs="Tahoma"/>
          <w:spacing w:val="-14"/>
          <w:sz w:val="24"/>
          <w:szCs w:val="24"/>
        </w:rPr>
        <w:t xml:space="preserve"> </w:t>
      </w:r>
      <w:r w:rsidRPr="00B55958">
        <w:rPr>
          <w:rFonts w:ascii="Tahoma" w:hAnsi="Tahoma" w:cs="Tahoma"/>
          <w:sz w:val="24"/>
          <w:szCs w:val="24"/>
        </w:rPr>
        <w:t>como el aseguramiento de estos, propiedad de la Cámara de Diputados.</w:t>
      </w:r>
    </w:p>
    <w:p w14:paraId="7DFD2BD1" w14:textId="77777777" w:rsidR="001B6569" w:rsidRPr="00B55958" w:rsidRDefault="001B6569" w:rsidP="00B55958">
      <w:pPr>
        <w:pStyle w:val="Textoindependiente"/>
        <w:rPr>
          <w:rFonts w:cs="Tahoma"/>
        </w:rPr>
      </w:pPr>
    </w:p>
    <w:p w14:paraId="7486DCBF" w14:textId="77777777" w:rsidR="001B6569" w:rsidRPr="00B55958" w:rsidRDefault="001B6569" w:rsidP="00B55958">
      <w:pPr>
        <w:pStyle w:val="Prrafodelista"/>
        <w:widowControl w:val="0"/>
        <w:numPr>
          <w:ilvl w:val="0"/>
          <w:numId w:val="270"/>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Dirigir las actividades relacionados con la recepción, verificación y suministro de bienes requeridos por los órganos de gobierno, órganos de apoyo legislativo, grupos</w:t>
      </w:r>
      <w:r w:rsidRPr="00B55958">
        <w:rPr>
          <w:rFonts w:ascii="Tahoma" w:hAnsi="Tahoma" w:cs="Tahoma"/>
          <w:spacing w:val="-16"/>
          <w:sz w:val="24"/>
          <w:szCs w:val="24"/>
        </w:rPr>
        <w:t xml:space="preserve"> </w:t>
      </w:r>
      <w:r w:rsidRPr="00B55958">
        <w:rPr>
          <w:rFonts w:ascii="Tahoma" w:hAnsi="Tahoma" w:cs="Tahoma"/>
          <w:sz w:val="24"/>
          <w:szCs w:val="24"/>
        </w:rPr>
        <w:t>parlamentarios</w:t>
      </w:r>
      <w:r w:rsidRPr="00B55958">
        <w:rPr>
          <w:rFonts w:ascii="Tahoma" w:hAnsi="Tahoma" w:cs="Tahoma"/>
          <w:spacing w:val="-15"/>
          <w:sz w:val="24"/>
          <w:szCs w:val="24"/>
        </w:rPr>
        <w:t xml:space="preserve"> </w:t>
      </w:r>
      <w:r w:rsidRPr="00B55958">
        <w:rPr>
          <w:rFonts w:ascii="Tahoma" w:hAnsi="Tahoma" w:cs="Tahoma"/>
          <w:sz w:val="24"/>
          <w:szCs w:val="24"/>
        </w:rPr>
        <w:t>y</w:t>
      </w:r>
      <w:r w:rsidRPr="00B55958">
        <w:rPr>
          <w:rFonts w:ascii="Tahoma" w:hAnsi="Tahoma" w:cs="Tahoma"/>
          <w:spacing w:val="-15"/>
          <w:sz w:val="24"/>
          <w:szCs w:val="24"/>
        </w:rPr>
        <w:t xml:space="preserve"> </w:t>
      </w:r>
      <w:r w:rsidRPr="00B55958">
        <w:rPr>
          <w:rFonts w:ascii="Tahoma" w:hAnsi="Tahoma" w:cs="Tahoma"/>
          <w:sz w:val="24"/>
          <w:szCs w:val="24"/>
        </w:rPr>
        <w:t>unidades</w:t>
      </w:r>
      <w:r w:rsidRPr="00B55958">
        <w:rPr>
          <w:rFonts w:ascii="Tahoma" w:hAnsi="Tahoma" w:cs="Tahoma"/>
          <w:spacing w:val="-15"/>
          <w:sz w:val="24"/>
          <w:szCs w:val="24"/>
        </w:rPr>
        <w:t xml:space="preserve"> </w:t>
      </w:r>
      <w:r w:rsidRPr="00B55958">
        <w:rPr>
          <w:rFonts w:ascii="Tahoma" w:hAnsi="Tahoma" w:cs="Tahoma"/>
          <w:sz w:val="24"/>
          <w:szCs w:val="24"/>
        </w:rPr>
        <w:t>administrativas</w:t>
      </w:r>
      <w:r w:rsidRPr="00B55958">
        <w:rPr>
          <w:rFonts w:ascii="Tahoma" w:hAnsi="Tahoma" w:cs="Tahoma"/>
          <w:spacing w:val="-16"/>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la Cámara de Diputados.</w:t>
      </w:r>
    </w:p>
    <w:p w14:paraId="74CF73E9" w14:textId="77777777" w:rsidR="001B6569" w:rsidRPr="00B55958" w:rsidRDefault="001B6569" w:rsidP="00B55958">
      <w:pPr>
        <w:pStyle w:val="Textoindependiente"/>
        <w:rPr>
          <w:rFonts w:cs="Tahoma"/>
        </w:rPr>
      </w:pPr>
    </w:p>
    <w:p w14:paraId="559E9A78" w14:textId="77777777" w:rsidR="001B6569" w:rsidRPr="00B55958" w:rsidRDefault="001B6569" w:rsidP="00B55958">
      <w:pPr>
        <w:pStyle w:val="Prrafodelista"/>
        <w:widowControl w:val="0"/>
        <w:numPr>
          <w:ilvl w:val="0"/>
          <w:numId w:val="270"/>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Autorizar</w:t>
      </w:r>
      <w:r w:rsidRPr="00B55958">
        <w:rPr>
          <w:rFonts w:ascii="Tahoma" w:hAnsi="Tahoma" w:cs="Tahoma"/>
          <w:spacing w:val="-9"/>
          <w:sz w:val="24"/>
          <w:szCs w:val="24"/>
        </w:rPr>
        <w:t xml:space="preserve"> </w:t>
      </w:r>
      <w:r w:rsidRPr="00B55958">
        <w:rPr>
          <w:rFonts w:ascii="Tahoma" w:hAnsi="Tahoma" w:cs="Tahoma"/>
          <w:sz w:val="24"/>
          <w:szCs w:val="24"/>
        </w:rPr>
        <w:t>los</w:t>
      </w:r>
      <w:r w:rsidRPr="00B55958">
        <w:rPr>
          <w:rFonts w:ascii="Tahoma" w:hAnsi="Tahoma" w:cs="Tahoma"/>
          <w:spacing w:val="-8"/>
          <w:sz w:val="24"/>
          <w:szCs w:val="24"/>
        </w:rPr>
        <w:t xml:space="preserve"> </w:t>
      </w:r>
      <w:r w:rsidRPr="00B55958">
        <w:rPr>
          <w:rFonts w:ascii="Tahoma" w:hAnsi="Tahoma" w:cs="Tahoma"/>
          <w:sz w:val="24"/>
          <w:szCs w:val="24"/>
        </w:rPr>
        <w:t>programas</w:t>
      </w:r>
      <w:r w:rsidRPr="00B55958">
        <w:rPr>
          <w:rFonts w:ascii="Tahoma" w:hAnsi="Tahoma" w:cs="Tahoma"/>
          <w:spacing w:val="-8"/>
          <w:sz w:val="24"/>
          <w:szCs w:val="24"/>
        </w:rPr>
        <w:t xml:space="preserve"> </w:t>
      </w:r>
      <w:r w:rsidRPr="00B55958">
        <w:rPr>
          <w:rFonts w:ascii="Tahoma" w:hAnsi="Tahoma" w:cs="Tahoma"/>
          <w:sz w:val="24"/>
          <w:szCs w:val="24"/>
        </w:rPr>
        <w:t>de</w:t>
      </w:r>
      <w:r w:rsidRPr="00B55958">
        <w:rPr>
          <w:rFonts w:ascii="Tahoma" w:hAnsi="Tahoma" w:cs="Tahoma"/>
          <w:spacing w:val="-8"/>
          <w:sz w:val="24"/>
          <w:szCs w:val="24"/>
        </w:rPr>
        <w:t xml:space="preserve"> </w:t>
      </w:r>
      <w:r w:rsidRPr="00B55958">
        <w:rPr>
          <w:rFonts w:ascii="Tahoma" w:hAnsi="Tahoma" w:cs="Tahoma"/>
          <w:sz w:val="24"/>
          <w:szCs w:val="24"/>
        </w:rPr>
        <w:t>administración</w:t>
      </w:r>
      <w:r w:rsidRPr="00B55958">
        <w:rPr>
          <w:rFonts w:ascii="Tahoma" w:hAnsi="Tahoma" w:cs="Tahoma"/>
          <w:spacing w:val="-9"/>
          <w:sz w:val="24"/>
          <w:szCs w:val="24"/>
        </w:rPr>
        <w:t xml:space="preserve"> </w:t>
      </w:r>
      <w:r w:rsidRPr="00B55958">
        <w:rPr>
          <w:rFonts w:ascii="Tahoma" w:hAnsi="Tahoma" w:cs="Tahoma"/>
          <w:sz w:val="24"/>
          <w:szCs w:val="24"/>
        </w:rPr>
        <w:t>y</w:t>
      </w:r>
      <w:r w:rsidRPr="00B55958">
        <w:rPr>
          <w:rFonts w:ascii="Tahoma" w:hAnsi="Tahoma" w:cs="Tahoma"/>
          <w:spacing w:val="-9"/>
          <w:sz w:val="24"/>
          <w:szCs w:val="24"/>
        </w:rPr>
        <w:t xml:space="preserve"> </w:t>
      </w:r>
      <w:r w:rsidRPr="00B55958">
        <w:rPr>
          <w:rFonts w:ascii="Tahoma" w:hAnsi="Tahoma" w:cs="Tahoma"/>
          <w:sz w:val="24"/>
          <w:szCs w:val="24"/>
        </w:rPr>
        <w:t>control</w:t>
      </w:r>
      <w:r w:rsidRPr="00B55958">
        <w:rPr>
          <w:rFonts w:ascii="Tahoma" w:hAnsi="Tahoma" w:cs="Tahoma"/>
          <w:spacing w:val="-7"/>
          <w:sz w:val="24"/>
          <w:szCs w:val="24"/>
        </w:rPr>
        <w:t xml:space="preserve"> </w:t>
      </w:r>
      <w:r w:rsidRPr="00B55958">
        <w:rPr>
          <w:rFonts w:ascii="Tahoma" w:hAnsi="Tahoma" w:cs="Tahoma"/>
          <w:sz w:val="24"/>
          <w:szCs w:val="24"/>
        </w:rPr>
        <w:t>de los bienes patrimonio de la Cámara de Diputados y vigilar que el Sistema de Administración Inmobiliaria esté debidamente actualizado.</w:t>
      </w:r>
    </w:p>
    <w:p w14:paraId="4098CBEE" w14:textId="77777777" w:rsidR="001B6569" w:rsidRPr="00B55958" w:rsidRDefault="001B6569" w:rsidP="00B55958">
      <w:pPr>
        <w:pStyle w:val="Prrafodelista"/>
        <w:spacing w:after="0" w:line="240" w:lineRule="auto"/>
        <w:ind w:left="0"/>
        <w:rPr>
          <w:rFonts w:ascii="Tahoma" w:hAnsi="Tahoma" w:cs="Tahoma"/>
          <w:sz w:val="24"/>
          <w:szCs w:val="24"/>
        </w:rPr>
      </w:pPr>
    </w:p>
    <w:p w14:paraId="40D4373D" w14:textId="77777777" w:rsidR="001B6569" w:rsidRPr="00B55958" w:rsidRDefault="001B6569" w:rsidP="00B55958">
      <w:pPr>
        <w:pStyle w:val="Prrafodelista"/>
        <w:widowControl w:val="0"/>
        <w:numPr>
          <w:ilvl w:val="0"/>
          <w:numId w:val="270"/>
        </w:numPr>
        <w:tabs>
          <w:tab w:val="left" w:pos="1003"/>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Dirigir y autorizar los procesos de enajenación y/o donación de los bienes muebles y de consumo, obsoletos, caducos y en desuso, así como las bajas correspondientes, de conformidad con la normatividad</w:t>
      </w:r>
      <w:r w:rsidRPr="00B55958">
        <w:rPr>
          <w:rFonts w:ascii="Tahoma" w:hAnsi="Tahoma" w:cs="Tahoma"/>
          <w:spacing w:val="-4"/>
          <w:sz w:val="24"/>
          <w:szCs w:val="24"/>
        </w:rPr>
        <w:t xml:space="preserve"> </w:t>
      </w:r>
      <w:r w:rsidRPr="00B55958">
        <w:rPr>
          <w:rFonts w:ascii="Tahoma" w:hAnsi="Tahoma" w:cs="Tahoma"/>
          <w:sz w:val="24"/>
          <w:szCs w:val="24"/>
        </w:rPr>
        <w:t>aplicable</w:t>
      </w:r>
      <w:r w:rsidRPr="00B55958">
        <w:rPr>
          <w:rFonts w:ascii="Tahoma" w:hAnsi="Tahoma" w:cs="Tahoma"/>
          <w:spacing w:val="-3"/>
          <w:sz w:val="24"/>
          <w:szCs w:val="24"/>
        </w:rPr>
        <w:t xml:space="preserve"> </w:t>
      </w:r>
      <w:r w:rsidRPr="00B55958">
        <w:rPr>
          <w:rFonts w:ascii="Tahoma" w:hAnsi="Tahoma" w:cs="Tahoma"/>
          <w:sz w:val="24"/>
          <w:szCs w:val="24"/>
        </w:rPr>
        <w:t>y</w:t>
      </w:r>
      <w:r w:rsidRPr="00B55958">
        <w:rPr>
          <w:rFonts w:ascii="Tahoma" w:hAnsi="Tahoma" w:cs="Tahoma"/>
          <w:spacing w:val="-5"/>
          <w:sz w:val="24"/>
          <w:szCs w:val="24"/>
        </w:rPr>
        <w:t xml:space="preserve"> </w:t>
      </w:r>
      <w:r w:rsidRPr="00B55958">
        <w:rPr>
          <w:rFonts w:ascii="Tahoma" w:hAnsi="Tahoma" w:cs="Tahoma"/>
          <w:sz w:val="24"/>
          <w:szCs w:val="24"/>
        </w:rPr>
        <w:t>observando</w:t>
      </w:r>
      <w:r w:rsidRPr="00B55958">
        <w:rPr>
          <w:rFonts w:ascii="Tahoma" w:hAnsi="Tahoma" w:cs="Tahoma"/>
          <w:spacing w:val="-5"/>
          <w:sz w:val="24"/>
          <w:szCs w:val="24"/>
        </w:rPr>
        <w:t xml:space="preserve"> </w:t>
      </w:r>
      <w:r w:rsidRPr="00B55958">
        <w:rPr>
          <w:rFonts w:ascii="Tahoma" w:hAnsi="Tahoma" w:cs="Tahoma"/>
          <w:sz w:val="24"/>
          <w:szCs w:val="24"/>
        </w:rPr>
        <w:t>los</w:t>
      </w:r>
      <w:r w:rsidRPr="00B55958">
        <w:rPr>
          <w:rFonts w:ascii="Tahoma" w:hAnsi="Tahoma" w:cs="Tahoma"/>
          <w:spacing w:val="-3"/>
          <w:sz w:val="24"/>
          <w:szCs w:val="24"/>
        </w:rPr>
        <w:t xml:space="preserve"> </w:t>
      </w:r>
      <w:r w:rsidRPr="00B55958">
        <w:rPr>
          <w:rFonts w:ascii="Tahoma" w:hAnsi="Tahoma" w:cs="Tahoma"/>
          <w:sz w:val="24"/>
          <w:szCs w:val="24"/>
        </w:rPr>
        <w:t>principios</w:t>
      </w:r>
      <w:r w:rsidRPr="00B55958">
        <w:rPr>
          <w:rFonts w:ascii="Tahoma" w:hAnsi="Tahoma" w:cs="Tahoma"/>
          <w:spacing w:val="-3"/>
          <w:sz w:val="24"/>
          <w:szCs w:val="24"/>
        </w:rPr>
        <w:t xml:space="preserve"> </w:t>
      </w:r>
      <w:r w:rsidRPr="00B55958">
        <w:rPr>
          <w:rFonts w:ascii="Tahoma" w:hAnsi="Tahoma" w:cs="Tahoma"/>
          <w:sz w:val="24"/>
          <w:szCs w:val="24"/>
        </w:rPr>
        <w:t>de sustentabilidad ambiental que emita</w:t>
      </w:r>
      <w:r w:rsidRPr="00B55958">
        <w:rPr>
          <w:rFonts w:ascii="Tahoma" w:hAnsi="Tahoma" w:cs="Tahoma"/>
          <w:spacing w:val="-1"/>
          <w:sz w:val="24"/>
          <w:szCs w:val="24"/>
        </w:rPr>
        <w:t xml:space="preserve"> </w:t>
      </w:r>
      <w:r w:rsidRPr="00B55958">
        <w:rPr>
          <w:rFonts w:ascii="Tahoma" w:hAnsi="Tahoma" w:cs="Tahoma"/>
          <w:sz w:val="24"/>
          <w:szCs w:val="24"/>
        </w:rPr>
        <w:t>en normatividad interna la Cámara de Diputados.</w:t>
      </w:r>
    </w:p>
    <w:p w14:paraId="2857E778" w14:textId="77777777" w:rsidR="001B6569" w:rsidRPr="00B55958" w:rsidRDefault="001B6569" w:rsidP="00B55958">
      <w:pPr>
        <w:pStyle w:val="Textoindependiente"/>
        <w:rPr>
          <w:rFonts w:cs="Tahoma"/>
        </w:rPr>
      </w:pPr>
    </w:p>
    <w:p w14:paraId="4F57A4EF" w14:textId="2A6E153F" w:rsidR="001B6569" w:rsidRPr="00B55958" w:rsidRDefault="001B6569" w:rsidP="00B55958">
      <w:pPr>
        <w:pStyle w:val="Prrafodelista"/>
        <w:widowControl w:val="0"/>
        <w:numPr>
          <w:ilvl w:val="0"/>
          <w:numId w:val="270"/>
        </w:numPr>
        <w:tabs>
          <w:tab w:val="left" w:pos="1001"/>
          <w:tab w:val="left" w:pos="1003"/>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Dirigir y coordinar los movimientos de activo fijo, traspaso</w:t>
      </w:r>
      <w:r w:rsidRPr="00B55958">
        <w:rPr>
          <w:rFonts w:ascii="Tahoma" w:hAnsi="Tahoma" w:cs="Tahoma"/>
          <w:spacing w:val="-3"/>
          <w:sz w:val="24"/>
          <w:szCs w:val="24"/>
        </w:rPr>
        <w:t xml:space="preserve"> </w:t>
      </w:r>
      <w:r w:rsidRPr="00B55958">
        <w:rPr>
          <w:rFonts w:ascii="Tahoma" w:hAnsi="Tahoma" w:cs="Tahoma"/>
          <w:sz w:val="24"/>
          <w:szCs w:val="24"/>
        </w:rPr>
        <w:t>de</w:t>
      </w:r>
      <w:r w:rsidRPr="00B55958">
        <w:rPr>
          <w:rFonts w:ascii="Tahoma" w:hAnsi="Tahoma" w:cs="Tahoma"/>
          <w:spacing w:val="-1"/>
          <w:sz w:val="24"/>
          <w:szCs w:val="24"/>
        </w:rPr>
        <w:t xml:space="preserve"> </w:t>
      </w:r>
      <w:r w:rsidRPr="00B55958">
        <w:rPr>
          <w:rFonts w:ascii="Tahoma" w:hAnsi="Tahoma" w:cs="Tahoma"/>
          <w:sz w:val="24"/>
          <w:szCs w:val="24"/>
        </w:rPr>
        <w:t>bienes</w:t>
      </w:r>
      <w:r w:rsidRPr="00B55958">
        <w:rPr>
          <w:rFonts w:ascii="Tahoma" w:hAnsi="Tahoma" w:cs="Tahoma"/>
          <w:spacing w:val="-1"/>
          <w:sz w:val="24"/>
          <w:szCs w:val="24"/>
        </w:rPr>
        <w:t xml:space="preserve"> </w:t>
      </w:r>
      <w:r w:rsidRPr="00B55958">
        <w:rPr>
          <w:rFonts w:ascii="Tahoma" w:hAnsi="Tahoma" w:cs="Tahoma"/>
          <w:sz w:val="24"/>
          <w:szCs w:val="24"/>
        </w:rPr>
        <w:t>muebles,</w:t>
      </w:r>
      <w:r w:rsidRPr="00B55958">
        <w:rPr>
          <w:rFonts w:ascii="Tahoma" w:hAnsi="Tahoma" w:cs="Tahoma"/>
          <w:spacing w:val="-3"/>
          <w:sz w:val="24"/>
          <w:szCs w:val="24"/>
        </w:rPr>
        <w:t xml:space="preserve"> </w:t>
      </w:r>
      <w:r w:rsidRPr="00B55958">
        <w:rPr>
          <w:rFonts w:ascii="Tahoma" w:hAnsi="Tahoma" w:cs="Tahoma"/>
          <w:sz w:val="24"/>
          <w:szCs w:val="24"/>
        </w:rPr>
        <w:t>bajas,</w:t>
      </w:r>
      <w:r w:rsidRPr="00B55958">
        <w:rPr>
          <w:rFonts w:ascii="Tahoma" w:hAnsi="Tahoma" w:cs="Tahoma"/>
          <w:spacing w:val="-3"/>
          <w:sz w:val="24"/>
          <w:szCs w:val="24"/>
        </w:rPr>
        <w:t xml:space="preserve"> </w:t>
      </w:r>
      <w:r w:rsidRPr="00B55958">
        <w:rPr>
          <w:rFonts w:ascii="Tahoma" w:hAnsi="Tahoma" w:cs="Tahoma"/>
          <w:sz w:val="24"/>
          <w:szCs w:val="24"/>
        </w:rPr>
        <w:t>constancias</w:t>
      </w:r>
      <w:r w:rsidRPr="00B55958">
        <w:rPr>
          <w:rFonts w:ascii="Tahoma" w:hAnsi="Tahoma" w:cs="Tahoma"/>
          <w:spacing w:val="-1"/>
          <w:sz w:val="24"/>
          <w:szCs w:val="24"/>
        </w:rPr>
        <w:t xml:space="preserve"> </w:t>
      </w:r>
      <w:r w:rsidRPr="00B55958">
        <w:rPr>
          <w:rFonts w:ascii="Tahoma" w:hAnsi="Tahoma" w:cs="Tahoma"/>
          <w:sz w:val="24"/>
          <w:szCs w:val="24"/>
        </w:rPr>
        <w:t>de</w:t>
      </w:r>
      <w:r w:rsidRPr="00B55958">
        <w:rPr>
          <w:rFonts w:ascii="Tahoma" w:hAnsi="Tahoma" w:cs="Tahoma"/>
          <w:spacing w:val="-1"/>
          <w:sz w:val="24"/>
          <w:szCs w:val="24"/>
        </w:rPr>
        <w:t xml:space="preserve"> </w:t>
      </w:r>
      <w:r w:rsidRPr="00B55958">
        <w:rPr>
          <w:rFonts w:ascii="Tahoma" w:hAnsi="Tahoma" w:cs="Tahoma"/>
          <w:sz w:val="24"/>
          <w:szCs w:val="24"/>
        </w:rPr>
        <w:t>no adeudo, dictaminación de bienes pendientes de aclarar o ubicar; así como el registro de bienes de activo fijo ante la Dirección General de Presupuesto, Contabilidad y Finanzas.</w:t>
      </w:r>
    </w:p>
    <w:p w14:paraId="7F501137" w14:textId="77777777" w:rsidR="001B6569" w:rsidRPr="00B55958" w:rsidRDefault="001B6569" w:rsidP="00B55958">
      <w:pPr>
        <w:pStyle w:val="Prrafodelista"/>
        <w:spacing w:after="0" w:line="240" w:lineRule="auto"/>
        <w:ind w:left="0"/>
        <w:rPr>
          <w:rFonts w:ascii="Tahoma" w:hAnsi="Tahoma" w:cs="Tahoma"/>
          <w:sz w:val="24"/>
          <w:szCs w:val="24"/>
        </w:rPr>
      </w:pPr>
    </w:p>
    <w:p w14:paraId="705F4375" w14:textId="77777777" w:rsidR="001B6569" w:rsidRPr="00B55958" w:rsidRDefault="001B6569" w:rsidP="00B55958">
      <w:pPr>
        <w:pStyle w:val="Prrafodelista"/>
        <w:widowControl w:val="0"/>
        <w:numPr>
          <w:ilvl w:val="0"/>
          <w:numId w:val="270"/>
        </w:numPr>
        <w:tabs>
          <w:tab w:val="left" w:pos="1003"/>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Dirigir los requerimientos de servicios generales relacionados con el mantenimiento de bienes muebles</w:t>
      </w:r>
      <w:r w:rsidRPr="00B55958">
        <w:rPr>
          <w:rFonts w:ascii="Tahoma" w:hAnsi="Tahoma" w:cs="Tahoma"/>
          <w:spacing w:val="-7"/>
          <w:sz w:val="24"/>
          <w:szCs w:val="24"/>
        </w:rPr>
        <w:t xml:space="preserve"> </w:t>
      </w:r>
      <w:r w:rsidRPr="00B55958">
        <w:rPr>
          <w:rFonts w:ascii="Tahoma" w:hAnsi="Tahoma" w:cs="Tahoma"/>
          <w:sz w:val="24"/>
          <w:szCs w:val="24"/>
        </w:rPr>
        <w:t>e</w:t>
      </w:r>
      <w:r w:rsidRPr="00B55958">
        <w:rPr>
          <w:rFonts w:ascii="Tahoma" w:hAnsi="Tahoma" w:cs="Tahoma"/>
          <w:spacing w:val="-7"/>
          <w:sz w:val="24"/>
          <w:szCs w:val="24"/>
        </w:rPr>
        <w:t xml:space="preserve"> </w:t>
      </w:r>
      <w:r w:rsidRPr="00B55958">
        <w:rPr>
          <w:rFonts w:ascii="Tahoma" w:hAnsi="Tahoma" w:cs="Tahoma"/>
          <w:sz w:val="24"/>
          <w:szCs w:val="24"/>
        </w:rPr>
        <w:t>inmuebles,</w:t>
      </w:r>
      <w:r w:rsidRPr="00B55958">
        <w:rPr>
          <w:rFonts w:ascii="Tahoma" w:hAnsi="Tahoma" w:cs="Tahoma"/>
          <w:spacing w:val="-8"/>
          <w:sz w:val="24"/>
          <w:szCs w:val="24"/>
        </w:rPr>
        <w:t xml:space="preserve"> </w:t>
      </w:r>
      <w:r w:rsidRPr="00B55958">
        <w:rPr>
          <w:rFonts w:ascii="Tahoma" w:hAnsi="Tahoma" w:cs="Tahoma"/>
          <w:sz w:val="24"/>
          <w:szCs w:val="24"/>
        </w:rPr>
        <w:t>así</w:t>
      </w:r>
      <w:r w:rsidRPr="00B55958">
        <w:rPr>
          <w:rFonts w:ascii="Tahoma" w:hAnsi="Tahoma" w:cs="Tahoma"/>
          <w:spacing w:val="-6"/>
          <w:sz w:val="24"/>
          <w:szCs w:val="24"/>
        </w:rPr>
        <w:t xml:space="preserve"> </w:t>
      </w:r>
      <w:r w:rsidRPr="00B55958">
        <w:rPr>
          <w:rFonts w:ascii="Tahoma" w:hAnsi="Tahoma" w:cs="Tahoma"/>
          <w:sz w:val="24"/>
          <w:szCs w:val="24"/>
        </w:rPr>
        <w:t>como</w:t>
      </w:r>
      <w:r w:rsidRPr="00B55958">
        <w:rPr>
          <w:rFonts w:ascii="Tahoma" w:hAnsi="Tahoma" w:cs="Tahoma"/>
          <w:spacing w:val="-8"/>
          <w:sz w:val="24"/>
          <w:szCs w:val="24"/>
        </w:rPr>
        <w:t xml:space="preserve"> </w:t>
      </w:r>
      <w:r w:rsidRPr="00B55958">
        <w:rPr>
          <w:rFonts w:ascii="Tahoma" w:hAnsi="Tahoma" w:cs="Tahoma"/>
          <w:sz w:val="24"/>
          <w:szCs w:val="24"/>
        </w:rPr>
        <w:t>de</w:t>
      </w:r>
      <w:r w:rsidRPr="00B55958">
        <w:rPr>
          <w:rFonts w:ascii="Tahoma" w:hAnsi="Tahoma" w:cs="Tahoma"/>
          <w:spacing w:val="-7"/>
          <w:sz w:val="24"/>
          <w:szCs w:val="24"/>
        </w:rPr>
        <w:t xml:space="preserve"> </w:t>
      </w:r>
      <w:r w:rsidRPr="00B55958">
        <w:rPr>
          <w:rFonts w:ascii="Tahoma" w:hAnsi="Tahoma" w:cs="Tahoma"/>
          <w:sz w:val="24"/>
          <w:szCs w:val="24"/>
        </w:rPr>
        <w:t>las</w:t>
      </w:r>
      <w:r w:rsidRPr="00B55958">
        <w:rPr>
          <w:rFonts w:ascii="Tahoma" w:hAnsi="Tahoma" w:cs="Tahoma"/>
          <w:spacing w:val="-7"/>
          <w:sz w:val="24"/>
          <w:szCs w:val="24"/>
        </w:rPr>
        <w:t xml:space="preserve"> </w:t>
      </w:r>
      <w:r w:rsidRPr="00B55958">
        <w:rPr>
          <w:rFonts w:ascii="Tahoma" w:hAnsi="Tahoma" w:cs="Tahoma"/>
          <w:sz w:val="24"/>
          <w:szCs w:val="24"/>
        </w:rPr>
        <w:t>obras</w:t>
      </w:r>
      <w:r w:rsidRPr="00B55958">
        <w:rPr>
          <w:rFonts w:ascii="Tahoma" w:hAnsi="Tahoma" w:cs="Tahoma"/>
          <w:spacing w:val="-7"/>
          <w:sz w:val="24"/>
          <w:szCs w:val="24"/>
        </w:rPr>
        <w:t xml:space="preserve"> </w:t>
      </w:r>
      <w:r w:rsidRPr="00B55958">
        <w:rPr>
          <w:rFonts w:ascii="Tahoma" w:hAnsi="Tahoma" w:cs="Tahoma"/>
          <w:sz w:val="24"/>
          <w:szCs w:val="24"/>
        </w:rPr>
        <w:t>públicas</w:t>
      </w:r>
      <w:r w:rsidRPr="00B55958">
        <w:rPr>
          <w:rFonts w:ascii="Tahoma" w:hAnsi="Tahoma" w:cs="Tahoma"/>
          <w:spacing w:val="-7"/>
          <w:sz w:val="24"/>
          <w:szCs w:val="24"/>
        </w:rPr>
        <w:t xml:space="preserve"> </w:t>
      </w:r>
      <w:r w:rsidRPr="00B55958">
        <w:rPr>
          <w:rFonts w:ascii="Tahoma" w:hAnsi="Tahoma" w:cs="Tahoma"/>
          <w:sz w:val="24"/>
          <w:szCs w:val="24"/>
        </w:rPr>
        <w:t>y servicios</w:t>
      </w:r>
      <w:r w:rsidRPr="00B55958">
        <w:rPr>
          <w:rFonts w:ascii="Tahoma" w:hAnsi="Tahoma" w:cs="Tahoma"/>
          <w:spacing w:val="-16"/>
          <w:sz w:val="24"/>
          <w:szCs w:val="24"/>
        </w:rPr>
        <w:t xml:space="preserve"> </w:t>
      </w:r>
      <w:r w:rsidRPr="00B55958">
        <w:rPr>
          <w:rFonts w:ascii="Tahoma" w:hAnsi="Tahoma" w:cs="Tahoma"/>
          <w:sz w:val="24"/>
          <w:szCs w:val="24"/>
        </w:rPr>
        <w:t>relacionados</w:t>
      </w:r>
      <w:r w:rsidRPr="00B55958">
        <w:rPr>
          <w:rFonts w:ascii="Tahoma" w:hAnsi="Tahoma" w:cs="Tahoma"/>
          <w:spacing w:val="-15"/>
          <w:sz w:val="24"/>
          <w:szCs w:val="24"/>
        </w:rPr>
        <w:t xml:space="preserve"> </w:t>
      </w:r>
      <w:r w:rsidRPr="00B55958">
        <w:rPr>
          <w:rFonts w:ascii="Tahoma" w:hAnsi="Tahoma" w:cs="Tahoma"/>
          <w:sz w:val="24"/>
          <w:szCs w:val="24"/>
        </w:rPr>
        <w:t>con</w:t>
      </w:r>
      <w:r w:rsidRPr="00B55958">
        <w:rPr>
          <w:rFonts w:ascii="Tahoma" w:hAnsi="Tahoma" w:cs="Tahoma"/>
          <w:spacing w:val="-15"/>
          <w:sz w:val="24"/>
          <w:szCs w:val="24"/>
        </w:rPr>
        <w:t xml:space="preserve"> </w:t>
      </w:r>
      <w:r w:rsidRPr="00B55958">
        <w:rPr>
          <w:rFonts w:ascii="Tahoma" w:hAnsi="Tahoma" w:cs="Tahoma"/>
          <w:sz w:val="24"/>
          <w:szCs w:val="24"/>
        </w:rPr>
        <w:t>las</w:t>
      </w:r>
      <w:r w:rsidRPr="00B55958">
        <w:rPr>
          <w:rFonts w:ascii="Tahoma" w:hAnsi="Tahoma" w:cs="Tahoma"/>
          <w:spacing w:val="-15"/>
          <w:sz w:val="24"/>
          <w:szCs w:val="24"/>
        </w:rPr>
        <w:t xml:space="preserve"> </w:t>
      </w:r>
      <w:r w:rsidRPr="00B55958">
        <w:rPr>
          <w:rFonts w:ascii="Tahoma" w:hAnsi="Tahoma" w:cs="Tahoma"/>
          <w:sz w:val="24"/>
          <w:szCs w:val="24"/>
        </w:rPr>
        <w:t>mismas</w:t>
      </w:r>
      <w:r w:rsidRPr="00B55958">
        <w:rPr>
          <w:rFonts w:ascii="Tahoma" w:hAnsi="Tahoma" w:cs="Tahoma"/>
          <w:spacing w:val="-16"/>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la</w:t>
      </w:r>
      <w:r w:rsidRPr="00B55958">
        <w:rPr>
          <w:rFonts w:ascii="Tahoma" w:hAnsi="Tahoma" w:cs="Tahoma"/>
          <w:spacing w:val="-15"/>
          <w:sz w:val="24"/>
          <w:szCs w:val="24"/>
        </w:rPr>
        <w:t xml:space="preserve"> </w:t>
      </w:r>
      <w:r w:rsidRPr="00B55958">
        <w:rPr>
          <w:rFonts w:ascii="Tahoma" w:hAnsi="Tahoma" w:cs="Tahoma"/>
          <w:sz w:val="24"/>
          <w:szCs w:val="24"/>
        </w:rPr>
        <w:t>Cámara</w:t>
      </w:r>
      <w:r w:rsidRPr="00B55958">
        <w:rPr>
          <w:rFonts w:ascii="Tahoma" w:hAnsi="Tahoma" w:cs="Tahoma"/>
          <w:spacing w:val="-15"/>
          <w:sz w:val="24"/>
          <w:szCs w:val="24"/>
        </w:rPr>
        <w:t xml:space="preserve"> </w:t>
      </w:r>
      <w:r w:rsidRPr="00B55958">
        <w:rPr>
          <w:rFonts w:ascii="Tahoma" w:hAnsi="Tahoma" w:cs="Tahoma"/>
          <w:sz w:val="24"/>
          <w:szCs w:val="24"/>
        </w:rPr>
        <w:t>de Diputados y que los mismos se encuentren dentro del Programa Anual de Adquisiciones, Arrendamientos, Servicios, Obra Pública y Servicios Relacionados con las Mismas.</w:t>
      </w:r>
    </w:p>
    <w:p w14:paraId="11ABC928" w14:textId="77777777" w:rsidR="001B6569" w:rsidRPr="00B55958" w:rsidRDefault="001B6569" w:rsidP="00B55958">
      <w:pPr>
        <w:pStyle w:val="Textoindependiente"/>
        <w:rPr>
          <w:rFonts w:cs="Tahoma"/>
        </w:rPr>
      </w:pPr>
    </w:p>
    <w:p w14:paraId="0650BB82" w14:textId="77777777" w:rsidR="001B6569" w:rsidRPr="00B55958" w:rsidRDefault="001B6569" w:rsidP="00B55958">
      <w:pPr>
        <w:pStyle w:val="Prrafodelista"/>
        <w:widowControl w:val="0"/>
        <w:numPr>
          <w:ilvl w:val="1"/>
          <w:numId w:val="270"/>
        </w:numPr>
        <w:tabs>
          <w:tab w:val="left" w:pos="1003"/>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Dirigir que, en las obras públicas y servicios relacionados con las mismas se observen las disposiciones en materia de desarrollo urbano y construcción, así como los lineamientos y consideraciones para la protección del patrimonio artístico y arquitectónico, además de que se cuenten con estudios y proyectos de especificaciones de construcción,</w:t>
      </w:r>
      <w:r w:rsidRPr="00B55958">
        <w:rPr>
          <w:rFonts w:ascii="Tahoma" w:hAnsi="Tahoma" w:cs="Tahoma"/>
          <w:spacing w:val="-14"/>
          <w:sz w:val="24"/>
          <w:szCs w:val="24"/>
        </w:rPr>
        <w:t xml:space="preserve"> </w:t>
      </w:r>
      <w:r w:rsidRPr="00B55958">
        <w:rPr>
          <w:rFonts w:ascii="Tahoma" w:hAnsi="Tahoma" w:cs="Tahoma"/>
          <w:sz w:val="24"/>
          <w:szCs w:val="24"/>
        </w:rPr>
        <w:t>normas</w:t>
      </w:r>
      <w:r w:rsidRPr="00B55958">
        <w:rPr>
          <w:rFonts w:ascii="Tahoma" w:hAnsi="Tahoma" w:cs="Tahoma"/>
          <w:spacing w:val="-15"/>
          <w:sz w:val="24"/>
          <w:szCs w:val="24"/>
        </w:rPr>
        <w:t xml:space="preserve"> </w:t>
      </w:r>
      <w:r w:rsidRPr="00B55958">
        <w:rPr>
          <w:rFonts w:ascii="Tahoma" w:hAnsi="Tahoma" w:cs="Tahoma"/>
          <w:sz w:val="24"/>
          <w:szCs w:val="24"/>
        </w:rPr>
        <w:t>de</w:t>
      </w:r>
      <w:r w:rsidRPr="00B55958">
        <w:rPr>
          <w:rFonts w:ascii="Tahoma" w:hAnsi="Tahoma" w:cs="Tahoma"/>
          <w:spacing w:val="-13"/>
          <w:sz w:val="24"/>
          <w:szCs w:val="24"/>
        </w:rPr>
        <w:t xml:space="preserve"> </w:t>
      </w:r>
      <w:r w:rsidRPr="00B55958">
        <w:rPr>
          <w:rFonts w:ascii="Tahoma" w:hAnsi="Tahoma" w:cs="Tahoma"/>
          <w:sz w:val="24"/>
          <w:szCs w:val="24"/>
        </w:rPr>
        <w:t>calidad</w:t>
      </w:r>
      <w:r w:rsidRPr="00B55958">
        <w:rPr>
          <w:rFonts w:ascii="Tahoma" w:hAnsi="Tahoma" w:cs="Tahoma"/>
          <w:spacing w:val="-13"/>
          <w:sz w:val="24"/>
          <w:szCs w:val="24"/>
        </w:rPr>
        <w:t xml:space="preserve"> </w:t>
      </w:r>
      <w:r w:rsidRPr="00B55958">
        <w:rPr>
          <w:rFonts w:ascii="Tahoma" w:hAnsi="Tahoma" w:cs="Tahoma"/>
          <w:sz w:val="24"/>
          <w:szCs w:val="24"/>
        </w:rPr>
        <w:t>y</w:t>
      </w:r>
      <w:r w:rsidRPr="00B55958">
        <w:rPr>
          <w:rFonts w:ascii="Tahoma" w:hAnsi="Tahoma" w:cs="Tahoma"/>
          <w:spacing w:val="-14"/>
          <w:sz w:val="24"/>
          <w:szCs w:val="24"/>
        </w:rPr>
        <w:t xml:space="preserve"> </w:t>
      </w:r>
      <w:r w:rsidRPr="00B55958">
        <w:rPr>
          <w:rFonts w:ascii="Tahoma" w:hAnsi="Tahoma" w:cs="Tahoma"/>
          <w:sz w:val="24"/>
          <w:szCs w:val="24"/>
        </w:rPr>
        <w:t>programas</w:t>
      </w:r>
      <w:r w:rsidRPr="00B55958">
        <w:rPr>
          <w:rFonts w:ascii="Tahoma" w:hAnsi="Tahoma" w:cs="Tahoma"/>
          <w:spacing w:val="-12"/>
          <w:sz w:val="24"/>
          <w:szCs w:val="24"/>
        </w:rPr>
        <w:t xml:space="preserve"> </w:t>
      </w:r>
      <w:r w:rsidRPr="00B55958">
        <w:rPr>
          <w:rFonts w:ascii="Tahoma" w:hAnsi="Tahoma" w:cs="Tahoma"/>
          <w:sz w:val="24"/>
          <w:szCs w:val="24"/>
        </w:rPr>
        <w:t>de</w:t>
      </w:r>
      <w:r w:rsidRPr="00B55958">
        <w:rPr>
          <w:rFonts w:ascii="Tahoma" w:hAnsi="Tahoma" w:cs="Tahoma"/>
          <w:spacing w:val="-13"/>
          <w:sz w:val="24"/>
          <w:szCs w:val="24"/>
        </w:rPr>
        <w:t xml:space="preserve"> </w:t>
      </w:r>
      <w:r w:rsidRPr="00B55958">
        <w:rPr>
          <w:rFonts w:ascii="Tahoma" w:hAnsi="Tahoma" w:cs="Tahoma"/>
          <w:sz w:val="24"/>
          <w:szCs w:val="24"/>
        </w:rPr>
        <w:t xml:space="preserve">obra </w:t>
      </w:r>
      <w:r w:rsidRPr="00B55958">
        <w:rPr>
          <w:rFonts w:ascii="Tahoma" w:hAnsi="Tahoma" w:cs="Tahoma"/>
          <w:spacing w:val="-2"/>
          <w:sz w:val="24"/>
          <w:szCs w:val="24"/>
        </w:rPr>
        <w:t xml:space="preserve">determinados. </w:t>
      </w:r>
      <w:r w:rsidRPr="00B55958">
        <w:rPr>
          <w:rFonts w:ascii="Tahoma" w:hAnsi="Tahoma" w:cs="Tahoma"/>
          <w:sz w:val="24"/>
          <w:szCs w:val="24"/>
        </w:rPr>
        <w:t>Participar en los grupos de trabajo y comités operativos que integre la Secretaría General con personas servidoras públicas de las secretarías de Servicios</w:t>
      </w:r>
      <w:r w:rsidRPr="00B55958">
        <w:rPr>
          <w:rFonts w:ascii="Tahoma" w:hAnsi="Tahoma" w:cs="Tahoma"/>
          <w:spacing w:val="-16"/>
          <w:sz w:val="24"/>
          <w:szCs w:val="24"/>
        </w:rPr>
        <w:t xml:space="preserve"> </w:t>
      </w:r>
      <w:r w:rsidRPr="00B55958">
        <w:rPr>
          <w:rFonts w:ascii="Tahoma" w:hAnsi="Tahoma" w:cs="Tahoma"/>
          <w:sz w:val="24"/>
          <w:szCs w:val="24"/>
        </w:rPr>
        <w:t>Parlamentarios</w:t>
      </w:r>
      <w:r w:rsidRPr="00B55958">
        <w:rPr>
          <w:rFonts w:ascii="Tahoma" w:hAnsi="Tahoma" w:cs="Tahoma"/>
          <w:spacing w:val="-15"/>
          <w:sz w:val="24"/>
          <w:szCs w:val="24"/>
        </w:rPr>
        <w:t xml:space="preserve"> </w:t>
      </w:r>
      <w:r w:rsidRPr="00B55958">
        <w:rPr>
          <w:rFonts w:ascii="Tahoma" w:hAnsi="Tahoma" w:cs="Tahoma"/>
          <w:sz w:val="24"/>
          <w:szCs w:val="24"/>
        </w:rPr>
        <w:t>y</w:t>
      </w:r>
      <w:r w:rsidRPr="00B55958">
        <w:rPr>
          <w:rFonts w:ascii="Tahoma" w:hAnsi="Tahoma" w:cs="Tahoma"/>
          <w:spacing w:val="-15"/>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Servicios</w:t>
      </w:r>
      <w:r w:rsidRPr="00B55958">
        <w:rPr>
          <w:rFonts w:ascii="Tahoma" w:hAnsi="Tahoma" w:cs="Tahoma"/>
          <w:spacing w:val="-16"/>
          <w:sz w:val="24"/>
          <w:szCs w:val="24"/>
        </w:rPr>
        <w:t xml:space="preserve"> </w:t>
      </w:r>
      <w:r w:rsidRPr="00B55958">
        <w:rPr>
          <w:rFonts w:ascii="Tahoma" w:hAnsi="Tahoma" w:cs="Tahoma"/>
          <w:sz w:val="24"/>
          <w:szCs w:val="24"/>
        </w:rPr>
        <w:t>Administrativos</w:t>
      </w:r>
      <w:r w:rsidRPr="00B55958">
        <w:rPr>
          <w:rFonts w:ascii="Tahoma" w:hAnsi="Tahoma" w:cs="Tahoma"/>
          <w:spacing w:val="-15"/>
          <w:sz w:val="24"/>
          <w:szCs w:val="24"/>
        </w:rPr>
        <w:t xml:space="preserve"> </w:t>
      </w:r>
      <w:r w:rsidRPr="00B55958">
        <w:rPr>
          <w:rFonts w:ascii="Tahoma" w:hAnsi="Tahoma" w:cs="Tahoma"/>
          <w:sz w:val="24"/>
          <w:szCs w:val="24"/>
        </w:rPr>
        <w:t>y Financieros,</w:t>
      </w:r>
      <w:r w:rsidRPr="00B55958">
        <w:rPr>
          <w:rFonts w:ascii="Tahoma" w:hAnsi="Tahoma" w:cs="Tahoma"/>
          <w:spacing w:val="-16"/>
          <w:sz w:val="24"/>
          <w:szCs w:val="24"/>
        </w:rPr>
        <w:t xml:space="preserve"> </w:t>
      </w:r>
      <w:r w:rsidRPr="00B55958">
        <w:rPr>
          <w:rFonts w:ascii="Tahoma" w:hAnsi="Tahoma" w:cs="Tahoma"/>
          <w:sz w:val="24"/>
          <w:szCs w:val="24"/>
        </w:rPr>
        <w:t>para</w:t>
      </w:r>
      <w:r w:rsidRPr="00B55958">
        <w:rPr>
          <w:rFonts w:ascii="Tahoma" w:hAnsi="Tahoma" w:cs="Tahoma"/>
          <w:spacing w:val="-13"/>
          <w:sz w:val="24"/>
          <w:szCs w:val="24"/>
        </w:rPr>
        <w:t xml:space="preserve"> </w:t>
      </w:r>
      <w:r w:rsidRPr="00B55958">
        <w:rPr>
          <w:rFonts w:ascii="Tahoma" w:hAnsi="Tahoma" w:cs="Tahoma"/>
          <w:sz w:val="24"/>
          <w:szCs w:val="24"/>
        </w:rPr>
        <w:t>atender</w:t>
      </w:r>
      <w:r w:rsidRPr="00B55958">
        <w:rPr>
          <w:rFonts w:ascii="Tahoma" w:hAnsi="Tahoma" w:cs="Tahoma"/>
          <w:spacing w:val="-14"/>
          <w:sz w:val="24"/>
          <w:szCs w:val="24"/>
        </w:rPr>
        <w:t xml:space="preserve"> </w:t>
      </w:r>
      <w:r w:rsidRPr="00B55958">
        <w:rPr>
          <w:rFonts w:ascii="Tahoma" w:hAnsi="Tahoma" w:cs="Tahoma"/>
          <w:sz w:val="24"/>
          <w:szCs w:val="24"/>
        </w:rPr>
        <w:t>aspectos</w:t>
      </w:r>
      <w:r w:rsidRPr="00B55958">
        <w:rPr>
          <w:rFonts w:ascii="Tahoma" w:hAnsi="Tahoma" w:cs="Tahoma"/>
          <w:spacing w:val="-14"/>
          <w:sz w:val="24"/>
          <w:szCs w:val="24"/>
        </w:rPr>
        <w:t xml:space="preserve"> </w:t>
      </w:r>
      <w:r w:rsidRPr="00B55958">
        <w:rPr>
          <w:rFonts w:ascii="Tahoma" w:hAnsi="Tahoma" w:cs="Tahoma"/>
          <w:sz w:val="24"/>
          <w:szCs w:val="24"/>
        </w:rPr>
        <w:t>administrativos,</w:t>
      </w:r>
      <w:r w:rsidRPr="00B55958">
        <w:rPr>
          <w:rFonts w:ascii="Tahoma" w:hAnsi="Tahoma" w:cs="Tahoma"/>
          <w:spacing w:val="-16"/>
          <w:sz w:val="24"/>
          <w:szCs w:val="24"/>
        </w:rPr>
        <w:t xml:space="preserve"> </w:t>
      </w:r>
      <w:r w:rsidRPr="00B55958">
        <w:rPr>
          <w:rFonts w:ascii="Tahoma" w:hAnsi="Tahoma" w:cs="Tahoma"/>
          <w:sz w:val="24"/>
          <w:szCs w:val="24"/>
        </w:rPr>
        <w:t>de servicios</w:t>
      </w:r>
      <w:r w:rsidRPr="00B55958">
        <w:rPr>
          <w:rFonts w:ascii="Tahoma" w:hAnsi="Tahoma" w:cs="Tahoma"/>
          <w:spacing w:val="-7"/>
          <w:sz w:val="24"/>
          <w:szCs w:val="24"/>
        </w:rPr>
        <w:t xml:space="preserve"> </w:t>
      </w:r>
      <w:r w:rsidRPr="00B55958">
        <w:rPr>
          <w:rFonts w:ascii="Tahoma" w:hAnsi="Tahoma" w:cs="Tahoma"/>
          <w:sz w:val="24"/>
          <w:szCs w:val="24"/>
        </w:rPr>
        <w:t>e</w:t>
      </w:r>
      <w:r w:rsidRPr="00B55958">
        <w:rPr>
          <w:rFonts w:ascii="Tahoma" w:hAnsi="Tahoma" w:cs="Tahoma"/>
          <w:spacing w:val="-7"/>
          <w:sz w:val="24"/>
          <w:szCs w:val="24"/>
        </w:rPr>
        <w:t xml:space="preserve"> </w:t>
      </w:r>
      <w:r w:rsidRPr="00B55958">
        <w:rPr>
          <w:rFonts w:ascii="Tahoma" w:hAnsi="Tahoma" w:cs="Tahoma"/>
          <w:sz w:val="24"/>
          <w:szCs w:val="24"/>
        </w:rPr>
        <w:t>infraestructura</w:t>
      </w:r>
      <w:r w:rsidRPr="00B55958">
        <w:rPr>
          <w:rFonts w:ascii="Tahoma" w:hAnsi="Tahoma" w:cs="Tahoma"/>
          <w:spacing w:val="-7"/>
          <w:sz w:val="24"/>
          <w:szCs w:val="24"/>
        </w:rPr>
        <w:t xml:space="preserve"> </w:t>
      </w:r>
      <w:r w:rsidRPr="00B55958">
        <w:rPr>
          <w:rFonts w:ascii="Tahoma" w:hAnsi="Tahoma" w:cs="Tahoma"/>
          <w:sz w:val="24"/>
          <w:szCs w:val="24"/>
        </w:rPr>
        <w:t>de</w:t>
      </w:r>
      <w:r w:rsidRPr="00B55958">
        <w:rPr>
          <w:rFonts w:ascii="Tahoma" w:hAnsi="Tahoma" w:cs="Tahoma"/>
          <w:spacing w:val="-7"/>
          <w:sz w:val="24"/>
          <w:szCs w:val="24"/>
        </w:rPr>
        <w:t xml:space="preserve"> </w:t>
      </w:r>
      <w:r w:rsidRPr="00B55958">
        <w:rPr>
          <w:rFonts w:ascii="Tahoma" w:hAnsi="Tahoma" w:cs="Tahoma"/>
          <w:sz w:val="24"/>
          <w:szCs w:val="24"/>
        </w:rPr>
        <w:t>la</w:t>
      </w:r>
      <w:r w:rsidRPr="00B55958">
        <w:rPr>
          <w:rFonts w:ascii="Tahoma" w:hAnsi="Tahoma" w:cs="Tahoma"/>
          <w:spacing w:val="-7"/>
          <w:sz w:val="24"/>
          <w:szCs w:val="24"/>
        </w:rPr>
        <w:t xml:space="preserve"> </w:t>
      </w:r>
      <w:r w:rsidRPr="00B55958">
        <w:rPr>
          <w:rFonts w:ascii="Tahoma" w:hAnsi="Tahoma" w:cs="Tahoma"/>
          <w:sz w:val="24"/>
          <w:szCs w:val="24"/>
        </w:rPr>
        <w:t>Cámara</w:t>
      </w:r>
      <w:r w:rsidRPr="00B55958">
        <w:rPr>
          <w:rFonts w:ascii="Tahoma" w:hAnsi="Tahoma" w:cs="Tahoma"/>
          <w:spacing w:val="-7"/>
          <w:sz w:val="24"/>
          <w:szCs w:val="24"/>
        </w:rPr>
        <w:t xml:space="preserve"> </w:t>
      </w:r>
      <w:r w:rsidRPr="00B55958">
        <w:rPr>
          <w:rFonts w:ascii="Tahoma" w:hAnsi="Tahoma" w:cs="Tahoma"/>
          <w:sz w:val="24"/>
          <w:szCs w:val="24"/>
        </w:rPr>
        <w:t>de</w:t>
      </w:r>
      <w:r w:rsidRPr="00B55958">
        <w:rPr>
          <w:rFonts w:ascii="Tahoma" w:hAnsi="Tahoma" w:cs="Tahoma"/>
          <w:spacing w:val="-7"/>
          <w:sz w:val="24"/>
          <w:szCs w:val="24"/>
        </w:rPr>
        <w:t xml:space="preserve"> </w:t>
      </w:r>
      <w:r w:rsidRPr="00B55958">
        <w:rPr>
          <w:rFonts w:ascii="Tahoma" w:hAnsi="Tahoma" w:cs="Tahoma"/>
          <w:sz w:val="24"/>
          <w:szCs w:val="24"/>
        </w:rPr>
        <w:t>Diputados, bajo principios de sustentabilidad, inclusión y, protección del patrimonio artístico y arquitectónico que al efecto se emitan.</w:t>
      </w:r>
    </w:p>
    <w:p w14:paraId="623611A3" w14:textId="77777777" w:rsidR="001B6569" w:rsidRPr="00B55958" w:rsidRDefault="001B6569" w:rsidP="00B55958">
      <w:pPr>
        <w:pStyle w:val="Textoindependiente"/>
        <w:rPr>
          <w:rFonts w:cs="Tahoma"/>
        </w:rPr>
      </w:pPr>
    </w:p>
    <w:p w14:paraId="4F4F88E2" w14:textId="77777777" w:rsidR="001B6569" w:rsidRPr="00B55958" w:rsidRDefault="001B6569" w:rsidP="00B55958">
      <w:pPr>
        <w:pStyle w:val="Prrafodelista"/>
        <w:widowControl w:val="0"/>
        <w:numPr>
          <w:ilvl w:val="1"/>
          <w:numId w:val="270"/>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 xml:space="preserve">Proponer a la Secretaria General y a la Secretaria de Servicios Administrativos y Financieros, acciones y medidas para su integración en el sistema de manejo ambiental cuya finalidad sea el cuidado del medio ambiente </w:t>
      </w:r>
      <w:proofErr w:type="spellStart"/>
      <w:r w:rsidRPr="00B55958">
        <w:rPr>
          <w:rFonts w:ascii="Tahoma" w:hAnsi="Tahoma" w:cs="Tahoma"/>
          <w:sz w:val="24"/>
          <w:szCs w:val="24"/>
        </w:rPr>
        <w:t>intra</w:t>
      </w:r>
      <w:proofErr w:type="spellEnd"/>
      <w:r w:rsidRPr="00B55958">
        <w:rPr>
          <w:rFonts w:ascii="Tahoma" w:hAnsi="Tahoma" w:cs="Tahoma"/>
          <w:sz w:val="24"/>
          <w:szCs w:val="24"/>
        </w:rPr>
        <w:t xml:space="preserve"> y extramuros, protección de áreas verdes, a través de la compra o uso de bienes reciclados, ahorro de energía y agua, reducción de uso de plásticos y sustancias toxicas, reciclaje de basura,</w:t>
      </w:r>
      <w:r w:rsidRPr="00B55958">
        <w:rPr>
          <w:rFonts w:ascii="Tahoma" w:hAnsi="Tahoma" w:cs="Tahoma"/>
          <w:spacing w:val="-16"/>
          <w:sz w:val="24"/>
          <w:szCs w:val="24"/>
        </w:rPr>
        <w:t xml:space="preserve"> </w:t>
      </w:r>
      <w:r w:rsidRPr="00B55958">
        <w:rPr>
          <w:rFonts w:ascii="Tahoma" w:hAnsi="Tahoma" w:cs="Tahoma"/>
          <w:sz w:val="24"/>
          <w:szCs w:val="24"/>
        </w:rPr>
        <w:t>reciclaje</w:t>
      </w:r>
      <w:r w:rsidRPr="00B55958">
        <w:rPr>
          <w:rFonts w:ascii="Tahoma" w:hAnsi="Tahoma" w:cs="Tahoma"/>
          <w:spacing w:val="-15"/>
          <w:sz w:val="24"/>
          <w:szCs w:val="24"/>
        </w:rPr>
        <w:t xml:space="preserve"> </w:t>
      </w:r>
      <w:r w:rsidRPr="00B55958">
        <w:rPr>
          <w:rFonts w:ascii="Tahoma" w:hAnsi="Tahoma" w:cs="Tahoma"/>
          <w:sz w:val="24"/>
          <w:szCs w:val="24"/>
        </w:rPr>
        <w:t>o</w:t>
      </w:r>
      <w:r w:rsidRPr="00B55958">
        <w:rPr>
          <w:rFonts w:ascii="Tahoma" w:hAnsi="Tahoma" w:cs="Tahoma"/>
          <w:spacing w:val="-15"/>
          <w:sz w:val="24"/>
          <w:szCs w:val="24"/>
        </w:rPr>
        <w:t xml:space="preserve"> </w:t>
      </w:r>
      <w:r w:rsidRPr="00B55958">
        <w:rPr>
          <w:rFonts w:ascii="Tahoma" w:hAnsi="Tahoma" w:cs="Tahoma"/>
          <w:sz w:val="24"/>
          <w:szCs w:val="24"/>
        </w:rPr>
        <w:t>reúso</w:t>
      </w:r>
      <w:r w:rsidRPr="00B55958">
        <w:rPr>
          <w:rFonts w:ascii="Tahoma" w:hAnsi="Tahoma" w:cs="Tahoma"/>
          <w:spacing w:val="-15"/>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bienes</w:t>
      </w:r>
      <w:r w:rsidRPr="00B55958">
        <w:rPr>
          <w:rFonts w:ascii="Tahoma" w:hAnsi="Tahoma" w:cs="Tahoma"/>
          <w:spacing w:val="-14"/>
          <w:sz w:val="24"/>
          <w:szCs w:val="24"/>
        </w:rPr>
        <w:t xml:space="preserve"> </w:t>
      </w:r>
      <w:r w:rsidRPr="00B55958">
        <w:rPr>
          <w:rFonts w:ascii="Tahoma" w:hAnsi="Tahoma" w:cs="Tahoma"/>
          <w:sz w:val="24"/>
          <w:szCs w:val="24"/>
        </w:rPr>
        <w:t>obsoletos,</w:t>
      </w:r>
      <w:r w:rsidRPr="00B55958">
        <w:rPr>
          <w:rFonts w:ascii="Tahoma" w:hAnsi="Tahoma" w:cs="Tahoma"/>
          <w:spacing w:val="-15"/>
          <w:sz w:val="24"/>
          <w:szCs w:val="24"/>
        </w:rPr>
        <w:t xml:space="preserve"> </w:t>
      </w:r>
      <w:r w:rsidRPr="00B55958">
        <w:rPr>
          <w:rFonts w:ascii="Tahoma" w:hAnsi="Tahoma" w:cs="Tahoma"/>
          <w:sz w:val="24"/>
          <w:szCs w:val="24"/>
        </w:rPr>
        <w:t>caducos o inservibles, entre otras medidas.</w:t>
      </w:r>
    </w:p>
    <w:p w14:paraId="39432ACE" w14:textId="77777777" w:rsidR="001B6569" w:rsidRPr="00B55958" w:rsidRDefault="001B6569" w:rsidP="00B55958">
      <w:pPr>
        <w:pStyle w:val="Textoindependiente"/>
        <w:rPr>
          <w:rFonts w:cs="Tahoma"/>
        </w:rPr>
      </w:pPr>
    </w:p>
    <w:p w14:paraId="60CDFF78" w14:textId="77777777" w:rsidR="001B6569" w:rsidRPr="00B55958" w:rsidRDefault="001B6569" w:rsidP="00B55958">
      <w:pPr>
        <w:pStyle w:val="Prrafodelista"/>
        <w:widowControl w:val="0"/>
        <w:numPr>
          <w:ilvl w:val="1"/>
          <w:numId w:val="270"/>
        </w:numPr>
        <w:tabs>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Participar en el Consejo de Protección Civil en el análisis y aprobación de los objetivos, metas y resultados del Programa Interno de Protección Civil.</w:t>
      </w:r>
    </w:p>
    <w:p w14:paraId="59CE883E" w14:textId="77777777" w:rsidR="001B6569" w:rsidRPr="00B55958" w:rsidRDefault="001B6569" w:rsidP="00B55958">
      <w:pPr>
        <w:pStyle w:val="Textoindependiente"/>
        <w:rPr>
          <w:rFonts w:cs="Tahoma"/>
        </w:rPr>
      </w:pPr>
    </w:p>
    <w:p w14:paraId="634D90B5" w14:textId="77777777" w:rsidR="001B6569" w:rsidRPr="00B55958" w:rsidRDefault="001B6569" w:rsidP="00B55958">
      <w:pPr>
        <w:pStyle w:val="Prrafodelista"/>
        <w:widowControl w:val="0"/>
        <w:numPr>
          <w:ilvl w:val="1"/>
          <w:numId w:val="270"/>
        </w:numPr>
        <w:tabs>
          <w:tab w:val="left" w:pos="1809"/>
          <w:tab w:val="left" w:pos="1812"/>
        </w:tabs>
        <w:autoSpaceDE w:val="0"/>
        <w:autoSpaceDN w:val="0"/>
        <w:spacing w:after="0" w:line="240" w:lineRule="auto"/>
        <w:ind w:left="0" w:hanging="454"/>
        <w:jc w:val="both"/>
        <w:rPr>
          <w:rFonts w:ascii="Tahoma" w:hAnsi="Tahoma" w:cs="Tahoma"/>
          <w:sz w:val="24"/>
          <w:szCs w:val="24"/>
        </w:rPr>
      </w:pPr>
      <w:r w:rsidRPr="00B55958">
        <w:rPr>
          <w:rFonts w:ascii="Tahoma" w:hAnsi="Tahoma" w:cs="Tahoma"/>
          <w:sz w:val="24"/>
          <w:szCs w:val="24"/>
        </w:rPr>
        <w:t>Dirigir los servicios de impresión solicitados por los órganos de gobierno, órganos de apoyo legislativo, grupos parlamentarios y unidades administrativas, a los talleres gráficos de la Cámara de Diputados, conforme a la normatividad aplicable.</w:t>
      </w:r>
    </w:p>
    <w:p w14:paraId="31B555F5" w14:textId="77777777" w:rsidR="001B6569" w:rsidRPr="00B55958" w:rsidRDefault="001B6569" w:rsidP="00B55958">
      <w:pPr>
        <w:pStyle w:val="Textoindependiente"/>
        <w:rPr>
          <w:rFonts w:cs="Tahoma"/>
        </w:rPr>
      </w:pPr>
    </w:p>
    <w:p w14:paraId="14AF688E" w14:textId="77777777" w:rsidR="001B6569" w:rsidRPr="00B55958" w:rsidRDefault="001B6569" w:rsidP="00B55958">
      <w:pPr>
        <w:pStyle w:val="Prrafodelista"/>
        <w:widowControl w:val="0"/>
        <w:numPr>
          <w:ilvl w:val="1"/>
          <w:numId w:val="270"/>
        </w:numPr>
        <w:tabs>
          <w:tab w:val="left" w:pos="1809"/>
          <w:tab w:val="left" w:pos="1812"/>
        </w:tabs>
        <w:autoSpaceDE w:val="0"/>
        <w:autoSpaceDN w:val="0"/>
        <w:spacing w:after="0" w:line="240" w:lineRule="auto"/>
        <w:ind w:left="0" w:hanging="454"/>
        <w:jc w:val="both"/>
        <w:rPr>
          <w:rFonts w:ascii="Tahoma" w:hAnsi="Tahoma" w:cs="Tahoma"/>
          <w:sz w:val="24"/>
          <w:szCs w:val="24"/>
        </w:rPr>
      </w:pPr>
      <w:r w:rsidRPr="00B55958">
        <w:rPr>
          <w:rFonts w:ascii="Tahoma" w:hAnsi="Tahoma" w:cs="Tahoma"/>
          <w:sz w:val="24"/>
          <w:szCs w:val="24"/>
        </w:rPr>
        <w:t>Administrar al personal adscrito a la Dirección General, así como</w:t>
      </w:r>
      <w:r w:rsidRPr="00B55958">
        <w:rPr>
          <w:rFonts w:ascii="Tahoma" w:hAnsi="Tahoma" w:cs="Tahoma"/>
          <w:spacing w:val="-1"/>
          <w:sz w:val="24"/>
          <w:szCs w:val="24"/>
        </w:rPr>
        <w:t xml:space="preserve"> </w:t>
      </w:r>
      <w:r w:rsidRPr="00B55958">
        <w:rPr>
          <w:rFonts w:ascii="Tahoma" w:hAnsi="Tahoma" w:cs="Tahoma"/>
          <w:sz w:val="24"/>
          <w:szCs w:val="24"/>
        </w:rPr>
        <w:t>gestionar el alta de personal ante la</w:t>
      </w:r>
      <w:r w:rsidRPr="00B55958">
        <w:rPr>
          <w:rFonts w:ascii="Tahoma" w:hAnsi="Tahoma" w:cs="Tahoma"/>
          <w:spacing w:val="-10"/>
          <w:sz w:val="24"/>
          <w:szCs w:val="24"/>
        </w:rPr>
        <w:t xml:space="preserve"> </w:t>
      </w:r>
      <w:r w:rsidRPr="00B55958">
        <w:rPr>
          <w:rFonts w:ascii="Tahoma" w:hAnsi="Tahoma" w:cs="Tahoma"/>
          <w:sz w:val="24"/>
          <w:szCs w:val="24"/>
        </w:rPr>
        <w:t>Dirección</w:t>
      </w:r>
      <w:r w:rsidRPr="00B55958">
        <w:rPr>
          <w:rFonts w:ascii="Tahoma" w:hAnsi="Tahoma" w:cs="Tahoma"/>
          <w:spacing w:val="-10"/>
          <w:sz w:val="24"/>
          <w:szCs w:val="24"/>
        </w:rPr>
        <w:t xml:space="preserve"> </w:t>
      </w:r>
      <w:r w:rsidRPr="00B55958">
        <w:rPr>
          <w:rFonts w:ascii="Tahoma" w:hAnsi="Tahoma" w:cs="Tahoma"/>
          <w:sz w:val="24"/>
          <w:szCs w:val="24"/>
        </w:rPr>
        <w:t>General</w:t>
      </w:r>
      <w:r w:rsidRPr="00B55958">
        <w:rPr>
          <w:rFonts w:ascii="Tahoma" w:hAnsi="Tahoma" w:cs="Tahoma"/>
          <w:spacing w:val="-9"/>
          <w:sz w:val="24"/>
          <w:szCs w:val="24"/>
        </w:rPr>
        <w:t xml:space="preserve"> </w:t>
      </w:r>
      <w:r w:rsidRPr="00B55958">
        <w:rPr>
          <w:rFonts w:ascii="Tahoma" w:hAnsi="Tahoma" w:cs="Tahoma"/>
          <w:sz w:val="24"/>
          <w:szCs w:val="24"/>
        </w:rPr>
        <w:t>de</w:t>
      </w:r>
      <w:r w:rsidRPr="00B55958">
        <w:rPr>
          <w:rFonts w:ascii="Tahoma" w:hAnsi="Tahoma" w:cs="Tahoma"/>
          <w:spacing w:val="-10"/>
          <w:sz w:val="24"/>
          <w:szCs w:val="24"/>
        </w:rPr>
        <w:t xml:space="preserve"> </w:t>
      </w:r>
      <w:r w:rsidRPr="00B55958">
        <w:rPr>
          <w:rFonts w:ascii="Tahoma" w:hAnsi="Tahoma" w:cs="Tahoma"/>
          <w:sz w:val="24"/>
          <w:szCs w:val="24"/>
        </w:rPr>
        <w:t>Recursos</w:t>
      </w:r>
      <w:r w:rsidRPr="00B55958">
        <w:rPr>
          <w:rFonts w:ascii="Tahoma" w:hAnsi="Tahoma" w:cs="Tahoma"/>
          <w:spacing w:val="-10"/>
          <w:sz w:val="24"/>
          <w:szCs w:val="24"/>
        </w:rPr>
        <w:t xml:space="preserve"> </w:t>
      </w:r>
      <w:r w:rsidRPr="00B55958">
        <w:rPr>
          <w:rFonts w:ascii="Tahoma" w:hAnsi="Tahoma" w:cs="Tahoma"/>
          <w:sz w:val="24"/>
          <w:szCs w:val="24"/>
        </w:rPr>
        <w:t>Humanos,</w:t>
      </w:r>
      <w:r w:rsidRPr="00B55958">
        <w:rPr>
          <w:rFonts w:ascii="Tahoma" w:hAnsi="Tahoma" w:cs="Tahoma"/>
          <w:spacing w:val="-11"/>
          <w:sz w:val="24"/>
          <w:szCs w:val="24"/>
        </w:rPr>
        <w:t xml:space="preserve"> </w:t>
      </w:r>
      <w:r w:rsidRPr="00B55958">
        <w:rPr>
          <w:rFonts w:ascii="Tahoma" w:hAnsi="Tahoma" w:cs="Tahoma"/>
          <w:sz w:val="24"/>
          <w:szCs w:val="24"/>
        </w:rPr>
        <w:t>así</w:t>
      </w:r>
      <w:r w:rsidRPr="00B55958">
        <w:rPr>
          <w:rFonts w:ascii="Tahoma" w:hAnsi="Tahoma" w:cs="Tahoma"/>
          <w:spacing w:val="-11"/>
          <w:sz w:val="24"/>
          <w:szCs w:val="24"/>
        </w:rPr>
        <w:t xml:space="preserve"> </w:t>
      </w:r>
      <w:r w:rsidRPr="00B55958">
        <w:rPr>
          <w:rFonts w:ascii="Tahoma" w:hAnsi="Tahoma" w:cs="Tahoma"/>
          <w:sz w:val="24"/>
          <w:szCs w:val="24"/>
        </w:rPr>
        <w:t>como el</w:t>
      </w:r>
      <w:r w:rsidRPr="00B55958">
        <w:rPr>
          <w:rFonts w:ascii="Tahoma" w:hAnsi="Tahoma" w:cs="Tahoma"/>
          <w:spacing w:val="32"/>
          <w:sz w:val="24"/>
          <w:szCs w:val="24"/>
        </w:rPr>
        <w:t xml:space="preserve"> </w:t>
      </w:r>
      <w:r w:rsidRPr="00B55958">
        <w:rPr>
          <w:rFonts w:ascii="Tahoma" w:hAnsi="Tahoma" w:cs="Tahoma"/>
          <w:sz w:val="24"/>
          <w:szCs w:val="24"/>
        </w:rPr>
        <w:t>registro</w:t>
      </w:r>
      <w:r w:rsidRPr="00B55958">
        <w:rPr>
          <w:rFonts w:ascii="Tahoma" w:hAnsi="Tahoma" w:cs="Tahoma"/>
          <w:spacing w:val="33"/>
          <w:sz w:val="24"/>
          <w:szCs w:val="24"/>
        </w:rPr>
        <w:t xml:space="preserve"> </w:t>
      </w:r>
      <w:r w:rsidRPr="00B55958">
        <w:rPr>
          <w:rFonts w:ascii="Tahoma" w:hAnsi="Tahoma" w:cs="Tahoma"/>
          <w:sz w:val="24"/>
          <w:szCs w:val="24"/>
        </w:rPr>
        <w:t>y</w:t>
      </w:r>
      <w:r w:rsidRPr="00B55958">
        <w:rPr>
          <w:rFonts w:ascii="Tahoma" w:hAnsi="Tahoma" w:cs="Tahoma"/>
          <w:spacing w:val="32"/>
          <w:sz w:val="24"/>
          <w:szCs w:val="24"/>
        </w:rPr>
        <w:t xml:space="preserve"> </w:t>
      </w:r>
      <w:r w:rsidRPr="00B55958">
        <w:rPr>
          <w:rFonts w:ascii="Tahoma" w:hAnsi="Tahoma" w:cs="Tahoma"/>
          <w:sz w:val="24"/>
          <w:szCs w:val="24"/>
        </w:rPr>
        <w:t>control</w:t>
      </w:r>
      <w:r w:rsidRPr="00B55958">
        <w:rPr>
          <w:rFonts w:ascii="Tahoma" w:hAnsi="Tahoma" w:cs="Tahoma"/>
          <w:spacing w:val="32"/>
          <w:sz w:val="24"/>
          <w:szCs w:val="24"/>
        </w:rPr>
        <w:t xml:space="preserve"> </w:t>
      </w:r>
      <w:r w:rsidRPr="00B55958">
        <w:rPr>
          <w:rFonts w:ascii="Tahoma" w:hAnsi="Tahoma" w:cs="Tahoma"/>
          <w:sz w:val="24"/>
          <w:szCs w:val="24"/>
        </w:rPr>
        <w:t>de</w:t>
      </w:r>
      <w:r w:rsidRPr="00B55958">
        <w:rPr>
          <w:rFonts w:ascii="Tahoma" w:hAnsi="Tahoma" w:cs="Tahoma"/>
          <w:spacing w:val="34"/>
          <w:sz w:val="24"/>
          <w:szCs w:val="24"/>
        </w:rPr>
        <w:t xml:space="preserve"> </w:t>
      </w:r>
      <w:r w:rsidRPr="00B55958">
        <w:rPr>
          <w:rFonts w:ascii="Tahoma" w:hAnsi="Tahoma" w:cs="Tahoma"/>
          <w:sz w:val="24"/>
          <w:szCs w:val="24"/>
        </w:rPr>
        <w:t>prestadores</w:t>
      </w:r>
      <w:r w:rsidRPr="00B55958">
        <w:rPr>
          <w:rFonts w:ascii="Tahoma" w:hAnsi="Tahoma" w:cs="Tahoma"/>
          <w:spacing w:val="34"/>
          <w:sz w:val="24"/>
          <w:szCs w:val="24"/>
        </w:rPr>
        <w:t xml:space="preserve"> </w:t>
      </w:r>
      <w:r w:rsidRPr="00B55958">
        <w:rPr>
          <w:rFonts w:ascii="Tahoma" w:hAnsi="Tahoma" w:cs="Tahoma"/>
          <w:sz w:val="24"/>
          <w:szCs w:val="24"/>
        </w:rPr>
        <w:t>de</w:t>
      </w:r>
      <w:r w:rsidRPr="00B55958">
        <w:rPr>
          <w:rFonts w:ascii="Tahoma" w:hAnsi="Tahoma" w:cs="Tahoma"/>
          <w:spacing w:val="34"/>
          <w:sz w:val="24"/>
          <w:szCs w:val="24"/>
        </w:rPr>
        <w:t xml:space="preserve"> </w:t>
      </w:r>
      <w:r w:rsidRPr="00B55958">
        <w:rPr>
          <w:rFonts w:ascii="Tahoma" w:hAnsi="Tahoma" w:cs="Tahoma"/>
          <w:sz w:val="24"/>
          <w:szCs w:val="24"/>
        </w:rPr>
        <w:t>servicios</w:t>
      </w:r>
      <w:r w:rsidRPr="00B55958">
        <w:rPr>
          <w:rFonts w:ascii="Tahoma" w:hAnsi="Tahoma" w:cs="Tahoma"/>
          <w:spacing w:val="34"/>
          <w:sz w:val="24"/>
          <w:szCs w:val="24"/>
        </w:rPr>
        <w:t xml:space="preserve"> </w:t>
      </w:r>
      <w:r w:rsidRPr="00B55958">
        <w:rPr>
          <w:rFonts w:ascii="Tahoma" w:hAnsi="Tahoma" w:cs="Tahoma"/>
          <w:sz w:val="24"/>
          <w:szCs w:val="24"/>
        </w:rPr>
        <w:t xml:space="preserve">por </w:t>
      </w:r>
      <w:r w:rsidRPr="00B55958">
        <w:rPr>
          <w:rFonts w:ascii="Tahoma" w:hAnsi="Tahoma" w:cs="Tahoma"/>
          <w:spacing w:val="-2"/>
          <w:sz w:val="24"/>
          <w:szCs w:val="24"/>
        </w:rPr>
        <w:t>honorarios.</w:t>
      </w:r>
    </w:p>
    <w:p w14:paraId="284ACD2E" w14:textId="77777777" w:rsidR="001B6569" w:rsidRPr="00B55958" w:rsidRDefault="001B6569" w:rsidP="00B55958">
      <w:pPr>
        <w:pStyle w:val="Textoindependiente"/>
        <w:rPr>
          <w:rFonts w:cs="Tahoma"/>
        </w:rPr>
      </w:pPr>
    </w:p>
    <w:p w14:paraId="58AE1D06" w14:textId="77777777" w:rsidR="001B6569" w:rsidRPr="00B55958" w:rsidRDefault="001B6569" w:rsidP="00B55958">
      <w:pPr>
        <w:pStyle w:val="Prrafodelista"/>
        <w:widowControl w:val="0"/>
        <w:numPr>
          <w:ilvl w:val="1"/>
          <w:numId w:val="270"/>
        </w:numPr>
        <w:tabs>
          <w:tab w:val="left" w:pos="1116"/>
          <w:tab w:val="left" w:pos="1118"/>
        </w:tabs>
        <w:autoSpaceDE w:val="0"/>
        <w:autoSpaceDN w:val="0"/>
        <w:spacing w:after="0" w:line="240" w:lineRule="auto"/>
        <w:ind w:left="0" w:hanging="454"/>
        <w:jc w:val="both"/>
        <w:rPr>
          <w:rFonts w:ascii="Tahoma" w:hAnsi="Tahoma" w:cs="Tahoma"/>
          <w:sz w:val="24"/>
          <w:szCs w:val="24"/>
        </w:rPr>
      </w:pPr>
      <w:r w:rsidRPr="00B55958">
        <w:rPr>
          <w:rFonts w:ascii="Tahoma" w:hAnsi="Tahoma" w:cs="Tahoma"/>
          <w:sz w:val="24"/>
          <w:szCs w:val="24"/>
        </w:rPr>
        <w:t>Promover e impulsar la capacitación del personal adscrito a la Dirección General de Recursos Materiales y Servicios, en lo aplicable, con el área responsable del servicio civil de carrera.</w:t>
      </w:r>
    </w:p>
    <w:p w14:paraId="2A9C5BAD" w14:textId="77777777" w:rsidR="001B6569" w:rsidRPr="00B55958" w:rsidRDefault="001B6569" w:rsidP="00B55958">
      <w:pPr>
        <w:pStyle w:val="Textoindependiente"/>
        <w:jc w:val="both"/>
        <w:rPr>
          <w:rFonts w:cs="Tahoma"/>
        </w:rPr>
      </w:pPr>
    </w:p>
    <w:p w14:paraId="4B75D649" w14:textId="77777777" w:rsidR="001B6569" w:rsidRPr="00B55958" w:rsidRDefault="001B6569" w:rsidP="00B55958">
      <w:pPr>
        <w:pStyle w:val="Prrafodelista"/>
        <w:widowControl w:val="0"/>
        <w:numPr>
          <w:ilvl w:val="1"/>
          <w:numId w:val="270"/>
        </w:numPr>
        <w:tabs>
          <w:tab w:val="left" w:pos="1115"/>
          <w:tab w:val="left" w:pos="1118"/>
        </w:tabs>
        <w:autoSpaceDE w:val="0"/>
        <w:autoSpaceDN w:val="0"/>
        <w:spacing w:after="0" w:line="240" w:lineRule="auto"/>
        <w:ind w:left="0" w:hanging="454"/>
        <w:jc w:val="both"/>
        <w:rPr>
          <w:rFonts w:ascii="Tahoma" w:hAnsi="Tahoma" w:cs="Tahoma"/>
          <w:sz w:val="24"/>
          <w:szCs w:val="24"/>
        </w:rPr>
      </w:pPr>
      <w:r w:rsidRPr="00B55958">
        <w:rPr>
          <w:rFonts w:ascii="Tahoma" w:hAnsi="Tahoma" w:cs="Tahoma"/>
          <w:sz w:val="24"/>
          <w:szCs w:val="24"/>
        </w:rPr>
        <w:t>Dirigir y coordinar que las funciones que realiza el personal bajo su mando se lleven a cabo de conformidad</w:t>
      </w:r>
      <w:r w:rsidRPr="00B55958">
        <w:rPr>
          <w:rFonts w:ascii="Tahoma" w:hAnsi="Tahoma" w:cs="Tahoma"/>
          <w:spacing w:val="-12"/>
          <w:sz w:val="24"/>
          <w:szCs w:val="24"/>
        </w:rPr>
        <w:t xml:space="preserve"> </w:t>
      </w:r>
      <w:r w:rsidRPr="00B55958">
        <w:rPr>
          <w:rFonts w:ascii="Tahoma" w:hAnsi="Tahoma" w:cs="Tahoma"/>
          <w:sz w:val="24"/>
          <w:szCs w:val="24"/>
        </w:rPr>
        <w:t>a</w:t>
      </w:r>
      <w:r w:rsidRPr="00B55958">
        <w:rPr>
          <w:rFonts w:ascii="Tahoma" w:hAnsi="Tahoma" w:cs="Tahoma"/>
          <w:spacing w:val="-11"/>
          <w:sz w:val="24"/>
          <w:szCs w:val="24"/>
        </w:rPr>
        <w:t xml:space="preserve"> </w:t>
      </w:r>
      <w:r w:rsidRPr="00B55958">
        <w:rPr>
          <w:rFonts w:ascii="Tahoma" w:hAnsi="Tahoma" w:cs="Tahoma"/>
          <w:sz w:val="24"/>
          <w:szCs w:val="24"/>
        </w:rPr>
        <w:t>las</w:t>
      </w:r>
      <w:r w:rsidRPr="00B55958">
        <w:rPr>
          <w:rFonts w:ascii="Tahoma" w:hAnsi="Tahoma" w:cs="Tahoma"/>
          <w:spacing w:val="-11"/>
          <w:sz w:val="24"/>
          <w:szCs w:val="24"/>
        </w:rPr>
        <w:t xml:space="preserve"> </w:t>
      </w:r>
      <w:r w:rsidRPr="00B55958">
        <w:rPr>
          <w:rFonts w:ascii="Tahoma" w:hAnsi="Tahoma" w:cs="Tahoma"/>
          <w:sz w:val="24"/>
          <w:szCs w:val="24"/>
        </w:rPr>
        <w:t>disposiciones</w:t>
      </w:r>
      <w:r w:rsidRPr="00B55958">
        <w:rPr>
          <w:rFonts w:ascii="Tahoma" w:hAnsi="Tahoma" w:cs="Tahoma"/>
          <w:spacing w:val="-11"/>
          <w:sz w:val="24"/>
          <w:szCs w:val="24"/>
        </w:rPr>
        <w:t xml:space="preserve"> </w:t>
      </w:r>
      <w:r w:rsidRPr="00B55958">
        <w:rPr>
          <w:rFonts w:ascii="Tahoma" w:hAnsi="Tahoma" w:cs="Tahoma"/>
          <w:sz w:val="24"/>
          <w:szCs w:val="24"/>
        </w:rPr>
        <w:t>normativas</w:t>
      </w:r>
      <w:r w:rsidRPr="00B55958">
        <w:rPr>
          <w:rFonts w:ascii="Tahoma" w:hAnsi="Tahoma" w:cs="Tahoma"/>
          <w:spacing w:val="-11"/>
          <w:sz w:val="24"/>
          <w:szCs w:val="24"/>
        </w:rPr>
        <w:t xml:space="preserve"> </w:t>
      </w:r>
      <w:r w:rsidRPr="00B55958">
        <w:rPr>
          <w:rFonts w:ascii="Tahoma" w:hAnsi="Tahoma" w:cs="Tahoma"/>
          <w:sz w:val="24"/>
          <w:szCs w:val="24"/>
        </w:rPr>
        <w:t>que</w:t>
      </w:r>
      <w:r w:rsidRPr="00B55958">
        <w:rPr>
          <w:rFonts w:ascii="Tahoma" w:hAnsi="Tahoma" w:cs="Tahoma"/>
          <w:spacing w:val="-11"/>
          <w:sz w:val="24"/>
          <w:szCs w:val="24"/>
        </w:rPr>
        <w:t xml:space="preserve"> </w:t>
      </w:r>
      <w:r w:rsidRPr="00B55958">
        <w:rPr>
          <w:rFonts w:ascii="Tahoma" w:hAnsi="Tahoma" w:cs="Tahoma"/>
          <w:sz w:val="24"/>
          <w:szCs w:val="24"/>
        </w:rPr>
        <w:t>rigen a la Cámara de Diputados.</w:t>
      </w:r>
    </w:p>
    <w:p w14:paraId="02AA9194" w14:textId="77777777" w:rsidR="001B6569" w:rsidRPr="00B55958" w:rsidRDefault="001B6569" w:rsidP="00B55958">
      <w:pPr>
        <w:pStyle w:val="Textoindependiente"/>
        <w:jc w:val="both"/>
        <w:rPr>
          <w:rFonts w:cs="Tahoma"/>
        </w:rPr>
      </w:pPr>
    </w:p>
    <w:p w14:paraId="649F932F" w14:textId="77777777" w:rsidR="001B6569" w:rsidRPr="00B55958" w:rsidRDefault="001B6569" w:rsidP="00B55958">
      <w:pPr>
        <w:pStyle w:val="Prrafodelista"/>
        <w:widowControl w:val="0"/>
        <w:numPr>
          <w:ilvl w:val="1"/>
          <w:numId w:val="270"/>
        </w:numPr>
        <w:tabs>
          <w:tab w:val="left" w:pos="1116"/>
          <w:tab w:val="left" w:pos="1118"/>
        </w:tabs>
        <w:autoSpaceDE w:val="0"/>
        <w:autoSpaceDN w:val="0"/>
        <w:spacing w:after="0" w:line="240" w:lineRule="auto"/>
        <w:ind w:left="0" w:hanging="454"/>
        <w:jc w:val="both"/>
        <w:rPr>
          <w:rFonts w:ascii="Tahoma" w:hAnsi="Tahoma" w:cs="Tahoma"/>
          <w:sz w:val="24"/>
          <w:szCs w:val="24"/>
        </w:rPr>
      </w:pPr>
      <w:r w:rsidRPr="00B55958">
        <w:rPr>
          <w:rFonts w:ascii="Tahoma" w:hAnsi="Tahoma" w:cs="Tahoma"/>
          <w:sz w:val="24"/>
          <w:szCs w:val="24"/>
        </w:rPr>
        <w:t xml:space="preserve">Dirigir y coordinar la entrega de los informes periódicos y reportes que le soliciten las instancias competentes, enunciando sin limitar, la Secretaría General y la Secretaría de Servicios Administrativos y Financieros, acerca del desarrollo y resultados de sus </w:t>
      </w:r>
      <w:r w:rsidRPr="00B55958">
        <w:rPr>
          <w:rFonts w:ascii="Tahoma" w:hAnsi="Tahoma" w:cs="Tahoma"/>
          <w:spacing w:val="-2"/>
          <w:sz w:val="24"/>
          <w:szCs w:val="24"/>
        </w:rPr>
        <w:t>funciones.</w:t>
      </w:r>
    </w:p>
    <w:p w14:paraId="58DE69A9" w14:textId="77777777" w:rsidR="001B6569" w:rsidRPr="00B55958" w:rsidRDefault="001B6569" w:rsidP="00B55958">
      <w:pPr>
        <w:pStyle w:val="Textoindependiente"/>
        <w:jc w:val="both"/>
        <w:rPr>
          <w:rFonts w:cs="Tahoma"/>
        </w:rPr>
      </w:pPr>
    </w:p>
    <w:p w14:paraId="67886557" w14:textId="77777777" w:rsidR="001B6569" w:rsidRPr="00B55958" w:rsidRDefault="001B6569" w:rsidP="00B55958">
      <w:pPr>
        <w:pStyle w:val="Prrafodelista"/>
        <w:widowControl w:val="0"/>
        <w:numPr>
          <w:ilvl w:val="1"/>
          <w:numId w:val="270"/>
        </w:numPr>
        <w:tabs>
          <w:tab w:val="left" w:pos="1115"/>
          <w:tab w:val="left" w:pos="1118"/>
        </w:tabs>
        <w:autoSpaceDE w:val="0"/>
        <w:autoSpaceDN w:val="0"/>
        <w:spacing w:after="0" w:line="240" w:lineRule="auto"/>
        <w:ind w:left="0" w:hanging="454"/>
        <w:jc w:val="both"/>
        <w:rPr>
          <w:rFonts w:ascii="Tahoma" w:hAnsi="Tahoma" w:cs="Tahoma"/>
          <w:sz w:val="24"/>
          <w:szCs w:val="24"/>
        </w:rPr>
      </w:pPr>
      <w:r w:rsidRPr="00B55958">
        <w:rPr>
          <w:rFonts w:ascii="Tahoma" w:hAnsi="Tahoma" w:cs="Tahoma"/>
          <w:sz w:val="24"/>
          <w:szCs w:val="24"/>
        </w:rPr>
        <w:t xml:space="preserve">Dirigir y coordinar, en el ámbito de competencia, el cumplimiento de las obligaciones derivadas de la normatividad en materia de transparencia, protección de datos personales y sistema nacional </w:t>
      </w:r>
      <w:r w:rsidRPr="00B55958">
        <w:rPr>
          <w:rFonts w:ascii="Tahoma" w:hAnsi="Tahoma" w:cs="Tahoma"/>
          <w:spacing w:val="-2"/>
          <w:sz w:val="24"/>
          <w:szCs w:val="24"/>
        </w:rPr>
        <w:t>anticorrupción.</w:t>
      </w:r>
    </w:p>
    <w:p w14:paraId="76A4987D" w14:textId="77777777" w:rsidR="001B6569" w:rsidRPr="00B55958" w:rsidRDefault="001B6569" w:rsidP="00B55958">
      <w:pPr>
        <w:pStyle w:val="Textoindependiente"/>
        <w:jc w:val="both"/>
        <w:rPr>
          <w:rFonts w:cs="Tahoma"/>
        </w:rPr>
      </w:pPr>
    </w:p>
    <w:p w14:paraId="237AE41B" w14:textId="77777777" w:rsidR="001B6569" w:rsidRPr="00B55958" w:rsidRDefault="001B6569" w:rsidP="00B55958">
      <w:pPr>
        <w:pStyle w:val="Prrafodelista"/>
        <w:widowControl w:val="0"/>
        <w:numPr>
          <w:ilvl w:val="1"/>
          <w:numId w:val="270"/>
        </w:numPr>
        <w:tabs>
          <w:tab w:val="left" w:pos="1115"/>
          <w:tab w:val="left" w:pos="1118"/>
        </w:tabs>
        <w:autoSpaceDE w:val="0"/>
        <w:autoSpaceDN w:val="0"/>
        <w:spacing w:after="0" w:line="240" w:lineRule="auto"/>
        <w:ind w:left="0" w:hanging="454"/>
        <w:jc w:val="both"/>
        <w:rPr>
          <w:rFonts w:ascii="Tahoma" w:hAnsi="Tahoma" w:cs="Tahoma"/>
          <w:sz w:val="24"/>
          <w:szCs w:val="24"/>
        </w:rPr>
      </w:pPr>
      <w:r w:rsidRPr="00B55958">
        <w:rPr>
          <w:rFonts w:ascii="Tahoma" w:hAnsi="Tahoma" w:cs="Tahoma"/>
          <w:sz w:val="24"/>
          <w:szCs w:val="24"/>
        </w:rPr>
        <w:t>Dirigir en el ámbito de su competencia, la atención de</w:t>
      </w:r>
      <w:r w:rsidRPr="00B55958">
        <w:rPr>
          <w:rFonts w:ascii="Tahoma" w:hAnsi="Tahoma" w:cs="Tahoma"/>
          <w:spacing w:val="-15"/>
          <w:sz w:val="24"/>
          <w:szCs w:val="24"/>
        </w:rPr>
        <w:t xml:space="preserve"> </w:t>
      </w:r>
      <w:r w:rsidRPr="00B55958">
        <w:rPr>
          <w:rFonts w:ascii="Tahoma" w:hAnsi="Tahoma" w:cs="Tahoma"/>
          <w:sz w:val="24"/>
          <w:szCs w:val="24"/>
        </w:rPr>
        <w:t>las</w:t>
      </w:r>
      <w:r w:rsidRPr="00B55958">
        <w:rPr>
          <w:rFonts w:ascii="Tahoma" w:hAnsi="Tahoma" w:cs="Tahoma"/>
          <w:spacing w:val="-15"/>
          <w:sz w:val="24"/>
          <w:szCs w:val="24"/>
        </w:rPr>
        <w:t xml:space="preserve"> </w:t>
      </w:r>
      <w:r w:rsidRPr="00B55958">
        <w:rPr>
          <w:rFonts w:ascii="Tahoma" w:hAnsi="Tahoma" w:cs="Tahoma"/>
          <w:sz w:val="24"/>
          <w:szCs w:val="24"/>
        </w:rPr>
        <w:t>observaciones</w:t>
      </w:r>
      <w:r w:rsidRPr="00B55958">
        <w:rPr>
          <w:rFonts w:ascii="Tahoma" w:hAnsi="Tahoma" w:cs="Tahoma"/>
          <w:spacing w:val="-15"/>
          <w:sz w:val="24"/>
          <w:szCs w:val="24"/>
        </w:rPr>
        <w:t xml:space="preserve"> </w:t>
      </w:r>
      <w:r w:rsidRPr="00B55958">
        <w:rPr>
          <w:rFonts w:ascii="Tahoma" w:hAnsi="Tahoma" w:cs="Tahoma"/>
          <w:sz w:val="24"/>
          <w:szCs w:val="24"/>
        </w:rPr>
        <w:t>derivadas</w:t>
      </w:r>
      <w:r w:rsidRPr="00B55958">
        <w:rPr>
          <w:rFonts w:ascii="Tahoma" w:hAnsi="Tahoma" w:cs="Tahoma"/>
          <w:spacing w:val="-15"/>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las</w:t>
      </w:r>
      <w:r w:rsidRPr="00B55958">
        <w:rPr>
          <w:rFonts w:ascii="Tahoma" w:hAnsi="Tahoma" w:cs="Tahoma"/>
          <w:spacing w:val="-15"/>
          <w:sz w:val="24"/>
          <w:szCs w:val="24"/>
        </w:rPr>
        <w:t xml:space="preserve"> </w:t>
      </w:r>
      <w:r w:rsidRPr="00B55958">
        <w:rPr>
          <w:rFonts w:ascii="Tahoma" w:hAnsi="Tahoma" w:cs="Tahoma"/>
          <w:sz w:val="24"/>
          <w:szCs w:val="24"/>
        </w:rPr>
        <w:t>auditorias</w:t>
      </w:r>
      <w:r w:rsidRPr="00B55958">
        <w:rPr>
          <w:rFonts w:ascii="Tahoma" w:hAnsi="Tahoma" w:cs="Tahoma"/>
          <w:spacing w:val="-15"/>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la Contraloría Interna de la Cámara de Diputados, así como la Auditoria Superior de la Federación y de auditores externos.</w:t>
      </w:r>
    </w:p>
    <w:p w14:paraId="3C8D9A7A" w14:textId="77777777" w:rsidR="001B6569" w:rsidRPr="00B55958" w:rsidRDefault="001B6569" w:rsidP="00B55958">
      <w:pPr>
        <w:pStyle w:val="Textoindependiente"/>
        <w:jc w:val="both"/>
        <w:rPr>
          <w:rFonts w:cs="Tahoma"/>
        </w:rPr>
      </w:pPr>
    </w:p>
    <w:p w14:paraId="1198CBB2" w14:textId="7EA374A4" w:rsidR="001B6569" w:rsidRPr="00B55958" w:rsidRDefault="001B6569" w:rsidP="00B55958">
      <w:pPr>
        <w:pStyle w:val="Prrafodelista"/>
        <w:widowControl w:val="0"/>
        <w:numPr>
          <w:ilvl w:val="1"/>
          <w:numId w:val="270"/>
        </w:numPr>
        <w:tabs>
          <w:tab w:val="left" w:pos="1115"/>
          <w:tab w:val="left" w:pos="1118"/>
        </w:tabs>
        <w:autoSpaceDE w:val="0"/>
        <w:autoSpaceDN w:val="0"/>
        <w:spacing w:after="0" w:line="240" w:lineRule="auto"/>
        <w:ind w:left="0" w:hanging="454"/>
        <w:jc w:val="both"/>
        <w:rPr>
          <w:rFonts w:ascii="Tahoma" w:hAnsi="Tahoma" w:cs="Tahoma"/>
          <w:sz w:val="24"/>
          <w:szCs w:val="24"/>
        </w:rPr>
      </w:pPr>
      <w:r w:rsidRPr="00B55958">
        <w:rPr>
          <w:rFonts w:ascii="Tahoma" w:hAnsi="Tahoma" w:cs="Tahoma"/>
          <w:sz w:val="24"/>
          <w:szCs w:val="24"/>
        </w:rPr>
        <w:t>Dirigir y coordinar, en el ámbito de su competencia, el</w:t>
      </w:r>
      <w:r w:rsidRPr="00B55958">
        <w:rPr>
          <w:rFonts w:ascii="Tahoma" w:hAnsi="Tahoma" w:cs="Tahoma"/>
          <w:spacing w:val="80"/>
          <w:w w:val="150"/>
          <w:sz w:val="24"/>
          <w:szCs w:val="24"/>
        </w:rPr>
        <w:t xml:space="preserve"> </w:t>
      </w:r>
      <w:r w:rsidRPr="00B55958">
        <w:rPr>
          <w:rFonts w:ascii="Tahoma" w:hAnsi="Tahoma" w:cs="Tahoma"/>
          <w:sz w:val="24"/>
          <w:szCs w:val="24"/>
        </w:rPr>
        <w:t>cumplimiento</w:t>
      </w:r>
      <w:r w:rsidRPr="00B55958">
        <w:rPr>
          <w:rFonts w:ascii="Tahoma" w:hAnsi="Tahoma" w:cs="Tahoma"/>
          <w:spacing w:val="80"/>
          <w:w w:val="150"/>
          <w:sz w:val="24"/>
          <w:szCs w:val="24"/>
        </w:rPr>
        <w:t xml:space="preserve"> </w:t>
      </w:r>
      <w:r w:rsidRPr="00B55958">
        <w:rPr>
          <w:rFonts w:ascii="Tahoma" w:hAnsi="Tahoma" w:cs="Tahoma"/>
          <w:sz w:val="24"/>
          <w:szCs w:val="24"/>
        </w:rPr>
        <w:t>al</w:t>
      </w:r>
      <w:r w:rsidRPr="00B55958">
        <w:rPr>
          <w:rFonts w:ascii="Tahoma" w:hAnsi="Tahoma" w:cs="Tahoma"/>
          <w:spacing w:val="80"/>
          <w:w w:val="150"/>
          <w:sz w:val="24"/>
          <w:szCs w:val="24"/>
        </w:rPr>
        <w:t xml:space="preserve"> </w:t>
      </w:r>
      <w:r w:rsidRPr="00B55958">
        <w:rPr>
          <w:rFonts w:ascii="Tahoma" w:hAnsi="Tahoma" w:cs="Tahoma"/>
          <w:sz w:val="24"/>
          <w:szCs w:val="24"/>
        </w:rPr>
        <w:t>Sistema</w:t>
      </w:r>
      <w:r w:rsidRPr="00B55958">
        <w:rPr>
          <w:rFonts w:ascii="Tahoma" w:hAnsi="Tahoma" w:cs="Tahoma"/>
          <w:spacing w:val="80"/>
          <w:w w:val="150"/>
          <w:sz w:val="24"/>
          <w:szCs w:val="24"/>
        </w:rPr>
        <w:t xml:space="preserve"> </w:t>
      </w:r>
      <w:r w:rsidRPr="00B55958">
        <w:rPr>
          <w:rFonts w:ascii="Tahoma" w:hAnsi="Tahoma" w:cs="Tahoma"/>
          <w:sz w:val="24"/>
          <w:szCs w:val="24"/>
        </w:rPr>
        <w:t>de</w:t>
      </w:r>
      <w:r w:rsidRPr="00B55958">
        <w:rPr>
          <w:rFonts w:ascii="Tahoma" w:hAnsi="Tahoma" w:cs="Tahoma"/>
          <w:spacing w:val="80"/>
          <w:w w:val="150"/>
          <w:sz w:val="24"/>
          <w:szCs w:val="24"/>
        </w:rPr>
        <w:t xml:space="preserve"> </w:t>
      </w:r>
      <w:r w:rsidRPr="00B55958">
        <w:rPr>
          <w:rFonts w:ascii="Tahoma" w:hAnsi="Tahoma" w:cs="Tahoma"/>
          <w:sz w:val="24"/>
          <w:szCs w:val="24"/>
        </w:rPr>
        <w:t>Evaluación</w:t>
      </w:r>
      <w:r w:rsidRPr="00B55958">
        <w:rPr>
          <w:rFonts w:ascii="Tahoma" w:hAnsi="Tahoma" w:cs="Tahoma"/>
          <w:spacing w:val="80"/>
          <w:w w:val="150"/>
          <w:sz w:val="24"/>
          <w:szCs w:val="24"/>
        </w:rPr>
        <w:t xml:space="preserve"> </w:t>
      </w:r>
      <w:r w:rsidR="00EE3A3F" w:rsidRPr="00B55958">
        <w:rPr>
          <w:rFonts w:ascii="Tahoma" w:hAnsi="Tahoma" w:cs="Tahoma"/>
          <w:sz w:val="24"/>
          <w:szCs w:val="24"/>
        </w:rPr>
        <w:t>del Desempeño</w:t>
      </w:r>
      <w:r w:rsidRPr="00B55958">
        <w:rPr>
          <w:rFonts w:ascii="Tahoma" w:hAnsi="Tahoma" w:cs="Tahoma"/>
          <w:sz w:val="24"/>
          <w:szCs w:val="24"/>
        </w:rPr>
        <w:t xml:space="preserve"> y sus lineamientos, al Marco Integrado de Control Interno de la Cámara de Diputados, así como lo relativo a la administración de riesgos.</w:t>
      </w:r>
    </w:p>
    <w:p w14:paraId="2DCB377E" w14:textId="77777777" w:rsidR="001B6569" w:rsidRPr="00B55958" w:rsidRDefault="001B6569" w:rsidP="00B55958">
      <w:pPr>
        <w:pStyle w:val="Textoindependiente"/>
        <w:jc w:val="both"/>
        <w:rPr>
          <w:rFonts w:cs="Tahoma"/>
        </w:rPr>
      </w:pPr>
    </w:p>
    <w:p w14:paraId="681CAFB8" w14:textId="44D3E6F2" w:rsidR="001B6569" w:rsidRPr="00B55958" w:rsidRDefault="001B6569" w:rsidP="00B55958">
      <w:pPr>
        <w:pStyle w:val="Prrafodelista"/>
        <w:widowControl w:val="0"/>
        <w:numPr>
          <w:ilvl w:val="1"/>
          <w:numId w:val="270"/>
        </w:numPr>
        <w:tabs>
          <w:tab w:val="left" w:pos="1115"/>
          <w:tab w:val="left" w:pos="1118"/>
        </w:tabs>
        <w:autoSpaceDE w:val="0"/>
        <w:autoSpaceDN w:val="0"/>
        <w:spacing w:after="0" w:line="240" w:lineRule="auto"/>
        <w:ind w:left="0" w:hanging="454"/>
        <w:jc w:val="both"/>
        <w:rPr>
          <w:rFonts w:ascii="Tahoma" w:hAnsi="Tahoma" w:cs="Tahoma"/>
          <w:sz w:val="24"/>
          <w:szCs w:val="24"/>
        </w:rPr>
      </w:pPr>
      <w:r w:rsidRPr="00B55958">
        <w:rPr>
          <w:rFonts w:ascii="Tahoma" w:hAnsi="Tahoma" w:cs="Tahoma"/>
          <w:sz w:val="24"/>
          <w:szCs w:val="24"/>
        </w:rPr>
        <w:t>Coordinar que sus áreas adscritas, implementen las actividades en las materias de transparencia, datos personales, archivos, de conformidad con las disposiciones aplicables.</w:t>
      </w:r>
    </w:p>
    <w:p w14:paraId="2F8E029B" w14:textId="77777777" w:rsidR="001B6569" w:rsidRPr="00B55958" w:rsidRDefault="001B6569" w:rsidP="00B55958">
      <w:pPr>
        <w:pStyle w:val="Prrafodelista"/>
        <w:widowControl w:val="0"/>
        <w:tabs>
          <w:tab w:val="left" w:pos="1115"/>
          <w:tab w:val="left" w:pos="1118"/>
        </w:tabs>
        <w:autoSpaceDE w:val="0"/>
        <w:autoSpaceDN w:val="0"/>
        <w:spacing w:after="0" w:line="240" w:lineRule="auto"/>
        <w:ind w:left="0"/>
        <w:jc w:val="both"/>
        <w:rPr>
          <w:rFonts w:ascii="Tahoma" w:hAnsi="Tahoma" w:cs="Tahoma"/>
          <w:sz w:val="24"/>
          <w:szCs w:val="24"/>
        </w:rPr>
      </w:pPr>
    </w:p>
    <w:p w14:paraId="7606C933" w14:textId="77777777" w:rsidR="001B6569" w:rsidRPr="00B55958" w:rsidRDefault="001B6569" w:rsidP="00B55958">
      <w:pPr>
        <w:pStyle w:val="Prrafodelista"/>
        <w:widowControl w:val="0"/>
        <w:numPr>
          <w:ilvl w:val="0"/>
          <w:numId w:val="269"/>
        </w:numPr>
        <w:tabs>
          <w:tab w:val="left" w:pos="1810"/>
          <w:tab w:val="left" w:pos="1812"/>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lastRenderedPageBreak/>
        <w:t>Coordinar, en el ámbito de su competencia,</w:t>
      </w:r>
      <w:r w:rsidRPr="00B55958">
        <w:rPr>
          <w:rFonts w:ascii="Tahoma" w:hAnsi="Tahoma" w:cs="Tahoma"/>
          <w:spacing w:val="-1"/>
          <w:sz w:val="24"/>
          <w:szCs w:val="24"/>
        </w:rPr>
        <w:t xml:space="preserve"> </w:t>
      </w:r>
      <w:r w:rsidRPr="00B55958">
        <w:rPr>
          <w:rFonts w:ascii="Tahoma" w:hAnsi="Tahoma" w:cs="Tahoma"/>
          <w:sz w:val="24"/>
          <w:szCs w:val="24"/>
        </w:rPr>
        <w:t xml:space="preserve">que sus áreas adscritas cumplan con las disposiciones de sustentabilidad ambiental que establezcan las disposiciones legales y normativas correspondientes </w:t>
      </w:r>
    </w:p>
    <w:p w14:paraId="7D61A202" w14:textId="77777777" w:rsidR="001B6569" w:rsidRPr="00B55958" w:rsidRDefault="001B6569" w:rsidP="00B55958">
      <w:pPr>
        <w:pStyle w:val="Prrafodelista"/>
        <w:tabs>
          <w:tab w:val="left" w:pos="1810"/>
          <w:tab w:val="left" w:pos="1812"/>
        </w:tabs>
        <w:spacing w:after="0" w:line="240" w:lineRule="auto"/>
        <w:ind w:left="0"/>
        <w:jc w:val="both"/>
        <w:rPr>
          <w:rFonts w:ascii="Tahoma" w:hAnsi="Tahoma" w:cs="Tahoma"/>
          <w:sz w:val="24"/>
          <w:szCs w:val="24"/>
        </w:rPr>
      </w:pPr>
    </w:p>
    <w:p w14:paraId="259129EE" w14:textId="77777777" w:rsidR="001B6569" w:rsidRPr="00B55958" w:rsidRDefault="001B6569" w:rsidP="00B55958">
      <w:pPr>
        <w:pStyle w:val="Prrafodelista"/>
        <w:widowControl w:val="0"/>
        <w:numPr>
          <w:ilvl w:val="0"/>
          <w:numId w:val="269"/>
        </w:numPr>
        <w:tabs>
          <w:tab w:val="left" w:pos="1118"/>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Dirigir</w:t>
      </w:r>
      <w:r w:rsidRPr="00B55958">
        <w:rPr>
          <w:rFonts w:ascii="Tahoma" w:hAnsi="Tahoma" w:cs="Tahoma"/>
          <w:spacing w:val="-8"/>
          <w:sz w:val="24"/>
          <w:szCs w:val="24"/>
        </w:rPr>
        <w:t xml:space="preserve"> </w:t>
      </w:r>
      <w:r w:rsidRPr="00B55958">
        <w:rPr>
          <w:rFonts w:ascii="Tahoma" w:hAnsi="Tahoma" w:cs="Tahoma"/>
          <w:sz w:val="24"/>
          <w:szCs w:val="24"/>
        </w:rPr>
        <w:t>y</w:t>
      </w:r>
      <w:r w:rsidRPr="00B55958">
        <w:rPr>
          <w:rFonts w:ascii="Tahoma" w:hAnsi="Tahoma" w:cs="Tahoma"/>
          <w:spacing w:val="-10"/>
          <w:sz w:val="24"/>
          <w:szCs w:val="24"/>
        </w:rPr>
        <w:t xml:space="preserve"> </w:t>
      </w:r>
      <w:r w:rsidRPr="00B55958">
        <w:rPr>
          <w:rFonts w:ascii="Tahoma" w:hAnsi="Tahoma" w:cs="Tahoma"/>
          <w:sz w:val="24"/>
          <w:szCs w:val="24"/>
        </w:rPr>
        <w:t>coordinar</w:t>
      </w:r>
      <w:r w:rsidRPr="00B55958">
        <w:rPr>
          <w:rFonts w:ascii="Tahoma" w:hAnsi="Tahoma" w:cs="Tahoma"/>
          <w:spacing w:val="-11"/>
          <w:sz w:val="24"/>
          <w:szCs w:val="24"/>
        </w:rPr>
        <w:t xml:space="preserve"> </w:t>
      </w:r>
      <w:r w:rsidRPr="00B55958">
        <w:rPr>
          <w:rFonts w:ascii="Tahoma" w:hAnsi="Tahoma" w:cs="Tahoma"/>
          <w:sz w:val="24"/>
          <w:szCs w:val="24"/>
        </w:rPr>
        <w:t>los</w:t>
      </w:r>
      <w:r w:rsidRPr="00B55958">
        <w:rPr>
          <w:rFonts w:ascii="Tahoma" w:hAnsi="Tahoma" w:cs="Tahoma"/>
          <w:spacing w:val="-9"/>
          <w:sz w:val="24"/>
          <w:szCs w:val="24"/>
        </w:rPr>
        <w:t xml:space="preserve"> </w:t>
      </w:r>
      <w:r w:rsidRPr="00B55958">
        <w:rPr>
          <w:rFonts w:ascii="Tahoma" w:hAnsi="Tahoma" w:cs="Tahoma"/>
          <w:sz w:val="24"/>
          <w:szCs w:val="24"/>
        </w:rPr>
        <w:t>mecanismos</w:t>
      </w:r>
      <w:r w:rsidRPr="00B55958">
        <w:rPr>
          <w:rFonts w:ascii="Tahoma" w:hAnsi="Tahoma" w:cs="Tahoma"/>
          <w:spacing w:val="-9"/>
          <w:sz w:val="24"/>
          <w:szCs w:val="24"/>
        </w:rPr>
        <w:t xml:space="preserve"> </w:t>
      </w:r>
      <w:r w:rsidRPr="00B55958">
        <w:rPr>
          <w:rFonts w:ascii="Tahoma" w:hAnsi="Tahoma" w:cs="Tahoma"/>
          <w:sz w:val="24"/>
          <w:szCs w:val="24"/>
        </w:rPr>
        <w:t>y</w:t>
      </w:r>
      <w:r w:rsidRPr="00B55958">
        <w:rPr>
          <w:rFonts w:ascii="Tahoma" w:hAnsi="Tahoma" w:cs="Tahoma"/>
          <w:spacing w:val="-10"/>
          <w:sz w:val="24"/>
          <w:szCs w:val="24"/>
        </w:rPr>
        <w:t xml:space="preserve"> </w:t>
      </w:r>
      <w:r w:rsidRPr="00B55958">
        <w:rPr>
          <w:rFonts w:ascii="Tahoma" w:hAnsi="Tahoma" w:cs="Tahoma"/>
          <w:sz w:val="24"/>
          <w:szCs w:val="24"/>
        </w:rPr>
        <w:t>las</w:t>
      </w:r>
      <w:r w:rsidRPr="00B55958">
        <w:rPr>
          <w:rFonts w:ascii="Tahoma" w:hAnsi="Tahoma" w:cs="Tahoma"/>
          <w:spacing w:val="-8"/>
          <w:sz w:val="24"/>
          <w:szCs w:val="24"/>
        </w:rPr>
        <w:t xml:space="preserve"> </w:t>
      </w:r>
      <w:r w:rsidRPr="00B55958">
        <w:rPr>
          <w:rFonts w:ascii="Tahoma" w:hAnsi="Tahoma" w:cs="Tahoma"/>
          <w:sz w:val="24"/>
          <w:szCs w:val="24"/>
        </w:rPr>
        <w:t>acciones</w:t>
      </w:r>
      <w:r w:rsidRPr="00B55958">
        <w:rPr>
          <w:rFonts w:ascii="Tahoma" w:hAnsi="Tahoma" w:cs="Tahoma"/>
          <w:spacing w:val="-9"/>
          <w:sz w:val="24"/>
          <w:szCs w:val="24"/>
        </w:rPr>
        <w:t xml:space="preserve"> </w:t>
      </w:r>
      <w:r w:rsidRPr="00B55958">
        <w:rPr>
          <w:rFonts w:ascii="Tahoma" w:hAnsi="Tahoma" w:cs="Tahoma"/>
          <w:sz w:val="24"/>
          <w:szCs w:val="24"/>
        </w:rPr>
        <w:t xml:space="preserve">para la mejora continua y la calidad de los servicios, así como </w:t>
      </w:r>
      <w:r w:rsidRPr="00B55958">
        <w:rPr>
          <w:rFonts w:ascii="Tahoma" w:hAnsi="Tahoma" w:cs="Tahoma"/>
          <w:sz w:val="24"/>
          <w:szCs w:val="24"/>
        </w:rPr>
        <w:t xml:space="preserve">impulsar el desarrollo de los instrumentos administrativos que modernicen la operación </w:t>
      </w:r>
      <w:r w:rsidRPr="00B55958">
        <w:rPr>
          <w:rFonts w:ascii="Tahoma" w:hAnsi="Tahoma" w:cs="Tahoma"/>
          <w:spacing w:val="-2"/>
          <w:sz w:val="24"/>
          <w:szCs w:val="24"/>
        </w:rPr>
        <w:t>administrativa.</w:t>
      </w:r>
    </w:p>
    <w:p w14:paraId="4D024509" w14:textId="77777777" w:rsidR="001B6569" w:rsidRPr="00B55958" w:rsidRDefault="001B6569" w:rsidP="00B55958">
      <w:pPr>
        <w:pStyle w:val="Textoindependiente"/>
        <w:rPr>
          <w:rFonts w:cs="Tahoma"/>
        </w:rPr>
      </w:pPr>
    </w:p>
    <w:p w14:paraId="6B1F3F3C" w14:textId="77777777" w:rsidR="001B6569" w:rsidRPr="00B55958" w:rsidRDefault="001B6569" w:rsidP="00B55958">
      <w:pPr>
        <w:pStyle w:val="Prrafodelista"/>
        <w:widowControl w:val="0"/>
        <w:numPr>
          <w:ilvl w:val="0"/>
          <w:numId w:val="269"/>
        </w:numPr>
        <w:tabs>
          <w:tab w:val="left" w:pos="1115"/>
          <w:tab w:val="left" w:pos="1118"/>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Dirigir y coordinar todas aquellas funciones que coadyuven</w:t>
      </w:r>
      <w:r w:rsidRPr="00B55958">
        <w:rPr>
          <w:rFonts w:ascii="Tahoma" w:hAnsi="Tahoma" w:cs="Tahoma"/>
          <w:spacing w:val="-16"/>
          <w:sz w:val="24"/>
          <w:szCs w:val="24"/>
        </w:rPr>
        <w:t xml:space="preserve"> </w:t>
      </w:r>
      <w:r w:rsidRPr="00B55958">
        <w:rPr>
          <w:rFonts w:ascii="Tahoma" w:hAnsi="Tahoma" w:cs="Tahoma"/>
          <w:sz w:val="24"/>
          <w:szCs w:val="24"/>
        </w:rPr>
        <w:t>al</w:t>
      </w:r>
      <w:r w:rsidRPr="00B55958">
        <w:rPr>
          <w:rFonts w:ascii="Tahoma" w:hAnsi="Tahoma" w:cs="Tahoma"/>
          <w:spacing w:val="-15"/>
          <w:sz w:val="24"/>
          <w:szCs w:val="24"/>
        </w:rPr>
        <w:t xml:space="preserve"> </w:t>
      </w:r>
      <w:r w:rsidRPr="00B55958">
        <w:rPr>
          <w:rFonts w:ascii="Tahoma" w:hAnsi="Tahoma" w:cs="Tahoma"/>
          <w:sz w:val="24"/>
          <w:szCs w:val="24"/>
        </w:rPr>
        <w:t>logro</w:t>
      </w:r>
      <w:r w:rsidRPr="00B55958">
        <w:rPr>
          <w:rFonts w:ascii="Tahoma" w:hAnsi="Tahoma" w:cs="Tahoma"/>
          <w:spacing w:val="-15"/>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su</w:t>
      </w:r>
      <w:r w:rsidRPr="00B55958">
        <w:rPr>
          <w:rFonts w:ascii="Tahoma" w:hAnsi="Tahoma" w:cs="Tahoma"/>
          <w:spacing w:val="-16"/>
          <w:sz w:val="24"/>
          <w:szCs w:val="24"/>
        </w:rPr>
        <w:t xml:space="preserve"> </w:t>
      </w:r>
      <w:r w:rsidRPr="00B55958">
        <w:rPr>
          <w:rFonts w:ascii="Tahoma" w:hAnsi="Tahoma" w:cs="Tahoma"/>
          <w:sz w:val="24"/>
          <w:szCs w:val="24"/>
        </w:rPr>
        <w:t>objetivo</w:t>
      </w:r>
      <w:r w:rsidRPr="00B55958">
        <w:rPr>
          <w:rFonts w:ascii="Tahoma" w:hAnsi="Tahoma" w:cs="Tahoma"/>
          <w:spacing w:val="-15"/>
          <w:sz w:val="24"/>
          <w:szCs w:val="24"/>
        </w:rPr>
        <w:t xml:space="preserve"> </w:t>
      </w:r>
      <w:r w:rsidRPr="00B55958">
        <w:rPr>
          <w:rFonts w:ascii="Tahoma" w:hAnsi="Tahoma" w:cs="Tahoma"/>
          <w:sz w:val="24"/>
          <w:szCs w:val="24"/>
        </w:rPr>
        <w:t>y</w:t>
      </w:r>
      <w:r w:rsidRPr="00B55958">
        <w:rPr>
          <w:rFonts w:ascii="Tahoma" w:hAnsi="Tahoma" w:cs="Tahoma"/>
          <w:spacing w:val="-15"/>
          <w:sz w:val="24"/>
          <w:szCs w:val="24"/>
        </w:rPr>
        <w:t xml:space="preserve"> </w:t>
      </w:r>
      <w:r w:rsidRPr="00B55958">
        <w:rPr>
          <w:rFonts w:ascii="Tahoma" w:hAnsi="Tahoma" w:cs="Tahoma"/>
          <w:sz w:val="24"/>
          <w:szCs w:val="24"/>
        </w:rPr>
        <w:t>las</w:t>
      </w:r>
      <w:r w:rsidRPr="00B55958">
        <w:rPr>
          <w:rFonts w:ascii="Tahoma" w:hAnsi="Tahoma" w:cs="Tahoma"/>
          <w:spacing w:val="-15"/>
          <w:sz w:val="24"/>
          <w:szCs w:val="24"/>
        </w:rPr>
        <w:t xml:space="preserve"> </w:t>
      </w:r>
      <w:r w:rsidRPr="00B55958">
        <w:rPr>
          <w:rFonts w:ascii="Tahoma" w:hAnsi="Tahoma" w:cs="Tahoma"/>
          <w:sz w:val="24"/>
          <w:szCs w:val="24"/>
        </w:rPr>
        <w:t>que</w:t>
      </w:r>
      <w:r w:rsidRPr="00B55958">
        <w:rPr>
          <w:rFonts w:ascii="Tahoma" w:hAnsi="Tahoma" w:cs="Tahoma"/>
          <w:spacing w:val="-16"/>
          <w:sz w:val="24"/>
          <w:szCs w:val="24"/>
        </w:rPr>
        <w:t xml:space="preserve"> </w:t>
      </w:r>
      <w:r w:rsidRPr="00B55958">
        <w:rPr>
          <w:rFonts w:ascii="Tahoma" w:hAnsi="Tahoma" w:cs="Tahoma"/>
          <w:sz w:val="24"/>
          <w:szCs w:val="24"/>
        </w:rPr>
        <w:t>se</w:t>
      </w:r>
      <w:r w:rsidRPr="00B55958">
        <w:rPr>
          <w:rFonts w:ascii="Tahoma" w:hAnsi="Tahoma" w:cs="Tahoma"/>
          <w:spacing w:val="-15"/>
          <w:sz w:val="24"/>
          <w:szCs w:val="24"/>
        </w:rPr>
        <w:t xml:space="preserve"> </w:t>
      </w:r>
      <w:r w:rsidRPr="00B55958">
        <w:rPr>
          <w:rFonts w:ascii="Tahoma" w:hAnsi="Tahoma" w:cs="Tahoma"/>
          <w:sz w:val="24"/>
          <w:szCs w:val="24"/>
        </w:rPr>
        <w:t>deriven del presente Manual, así como de las normas, disposiciones y acuerdos aplicables.</w:t>
      </w:r>
    </w:p>
    <w:p w14:paraId="28C9E040" w14:textId="77777777" w:rsidR="001B6569" w:rsidRPr="00B55958" w:rsidRDefault="001B6569" w:rsidP="00B55958">
      <w:pPr>
        <w:spacing w:after="0" w:line="240" w:lineRule="auto"/>
        <w:rPr>
          <w:rFonts w:ascii="Tahoma" w:hAnsi="Tahoma" w:cs="Tahoma"/>
          <w:sz w:val="24"/>
          <w:szCs w:val="24"/>
        </w:rPr>
      </w:pPr>
    </w:p>
    <w:p w14:paraId="1803D74B" w14:textId="77777777" w:rsidR="001B6569" w:rsidRPr="00B55958" w:rsidRDefault="001B6569" w:rsidP="00B55958">
      <w:pPr>
        <w:spacing w:after="0" w:line="240" w:lineRule="auto"/>
        <w:jc w:val="center"/>
        <w:rPr>
          <w:rFonts w:ascii="Tahoma" w:hAnsi="Tahoma" w:cs="Tahoma"/>
          <w:b/>
          <w:bCs/>
          <w:sz w:val="24"/>
          <w:szCs w:val="24"/>
        </w:rPr>
        <w:sectPr w:rsidR="001B6569" w:rsidRPr="00B55958" w:rsidSect="002628ED">
          <w:type w:val="continuous"/>
          <w:pgSz w:w="15840" w:h="12240" w:orient="landscape"/>
          <w:pgMar w:top="1440" w:right="1440" w:bottom="1440" w:left="1440" w:header="720" w:footer="720" w:gutter="0"/>
          <w:cols w:num="2" w:space="888"/>
          <w:docGrid w:linePitch="360"/>
        </w:sectPr>
      </w:pPr>
    </w:p>
    <w:p w14:paraId="16B0310D" w14:textId="7D82A513" w:rsidR="00BA6677" w:rsidRPr="00B55958" w:rsidRDefault="00BA6677" w:rsidP="00B55958">
      <w:pPr>
        <w:spacing w:after="0" w:line="240" w:lineRule="auto"/>
        <w:jc w:val="center"/>
        <w:rPr>
          <w:rFonts w:ascii="Tahoma" w:hAnsi="Tahoma" w:cs="Tahoma"/>
          <w:b/>
          <w:bCs/>
          <w:sz w:val="24"/>
          <w:szCs w:val="24"/>
        </w:rPr>
      </w:pPr>
    </w:p>
    <w:p w14:paraId="40F30172" w14:textId="7BFF3E5C" w:rsidR="00BA6677" w:rsidRPr="000F5B07" w:rsidRDefault="00BA6677" w:rsidP="000F32B4">
      <w:pPr>
        <w:pStyle w:val="Prrafodelista"/>
        <w:numPr>
          <w:ilvl w:val="0"/>
          <w:numId w:val="146"/>
        </w:numPr>
        <w:ind w:left="0"/>
        <w:jc w:val="both"/>
        <w:rPr>
          <w:rFonts w:ascii="Tahoma" w:hAnsi="Tahoma" w:cs="Tahoma"/>
        </w:rPr>
        <w:sectPr w:rsidR="00BA6677" w:rsidRPr="000F5B07" w:rsidSect="00E1218D">
          <w:type w:val="continuous"/>
          <w:pgSz w:w="15840" w:h="12240" w:orient="landscape"/>
          <w:pgMar w:top="1440" w:right="1440" w:bottom="1440" w:left="1440" w:header="720" w:footer="720" w:gutter="0"/>
          <w:cols w:num="2" w:space="720"/>
          <w:docGrid w:linePitch="360"/>
        </w:sectPr>
      </w:pPr>
    </w:p>
    <w:p w14:paraId="458B5B04" w14:textId="77777777" w:rsidR="00BA6677" w:rsidRPr="00F655BC" w:rsidRDefault="00BA6677" w:rsidP="00BA6677">
      <w:pPr>
        <w:spacing w:after="0"/>
        <w:jc w:val="both"/>
        <w:rPr>
          <w:rFonts w:ascii="Tahoma" w:hAnsi="Tahoma" w:cs="Tahoma"/>
          <w:sz w:val="24"/>
          <w:szCs w:val="24"/>
        </w:rPr>
      </w:pPr>
    </w:p>
    <w:p w14:paraId="59D1F206" w14:textId="4F182C21" w:rsidR="000F5B07" w:rsidRPr="00553B58" w:rsidRDefault="000F5B07" w:rsidP="00B55958">
      <w:pPr>
        <w:pStyle w:val="Ttulo3"/>
        <w:spacing w:before="0"/>
        <w:rPr>
          <w:rFonts w:ascii="Tahoma" w:hAnsi="Tahoma" w:cs="Tahoma"/>
          <w:b/>
          <w:color w:val="auto"/>
        </w:rPr>
      </w:pPr>
      <w:r w:rsidRPr="00553B58">
        <w:rPr>
          <w:rFonts w:ascii="Tahoma" w:hAnsi="Tahoma" w:cs="Tahoma"/>
          <w:b/>
          <w:color w:val="auto"/>
        </w:rPr>
        <w:t>UNIDAD DE PROGRAMACIÓN Y ADMINISTRACIÓN DE SERVICIOS</w:t>
      </w:r>
    </w:p>
    <w:p w14:paraId="7D64B181" w14:textId="77777777" w:rsidR="000F5B07" w:rsidRPr="00553B58" w:rsidRDefault="000F5B07" w:rsidP="00B55958">
      <w:pPr>
        <w:spacing w:after="0" w:line="240" w:lineRule="auto"/>
        <w:rPr>
          <w:rFonts w:ascii="Tahoma" w:hAnsi="Tahoma" w:cs="Tahoma"/>
          <w:b/>
          <w:sz w:val="24"/>
          <w:szCs w:val="24"/>
          <w:lang w:val="x-none" w:eastAsia="es-ES"/>
        </w:rPr>
      </w:pPr>
    </w:p>
    <w:p w14:paraId="10B94934" w14:textId="163FF6D6" w:rsidR="000F5B07" w:rsidRPr="00553B58" w:rsidRDefault="000F5B07" w:rsidP="00B55958">
      <w:pPr>
        <w:pStyle w:val="Ttulo5"/>
        <w:spacing w:before="0" w:line="240" w:lineRule="auto"/>
        <w:rPr>
          <w:rFonts w:ascii="Tahoma" w:hAnsi="Tahoma" w:cs="Tahoma"/>
          <w:b/>
          <w:i w:val="0"/>
          <w:color w:val="auto"/>
          <w:sz w:val="24"/>
          <w:szCs w:val="24"/>
        </w:rPr>
      </w:pPr>
      <w:r w:rsidRPr="00553B58">
        <w:rPr>
          <w:rFonts w:ascii="Tahoma" w:hAnsi="Tahoma" w:cs="Tahoma"/>
          <w:b/>
          <w:i w:val="0"/>
          <w:color w:val="auto"/>
          <w:spacing w:val="-2"/>
          <w:sz w:val="24"/>
          <w:szCs w:val="24"/>
        </w:rPr>
        <w:t>Objetivo</w:t>
      </w:r>
    </w:p>
    <w:p w14:paraId="2F39FE0C" w14:textId="77777777" w:rsidR="000F5B07" w:rsidRPr="00B55958" w:rsidRDefault="000F5B07" w:rsidP="00B55958">
      <w:pPr>
        <w:pStyle w:val="Textoindependiente"/>
        <w:rPr>
          <w:rFonts w:cs="Tahoma"/>
          <w:b w:val="0"/>
        </w:rPr>
      </w:pPr>
    </w:p>
    <w:p w14:paraId="5ED3E800" w14:textId="77777777" w:rsidR="000F5B07" w:rsidRPr="00B55958" w:rsidRDefault="000F5B07" w:rsidP="00B55958">
      <w:pPr>
        <w:spacing w:after="0" w:line="240" w:lineRule="auto"/>
        <w:jc w:val="both"/>
        <w:rPr>
          <w:rFonts w:ascii="Tahoma" w:hAnsi="Tahoma" w:cs="Tahoma"/>
          <w:sz w:val="24"/>
          <w:szCs w:val="24"/>
        </w:rPr>
      </w:pPr>
      <w:r w:rsidRPr="00B55958">
        <w:rPr>
          <w:rFonts w:ascii="Tahoma" w:hAnsi="Tahoma" w:cs="Tahoma"/>
          <w:sz w:val="24"/>
          <w:szCs w:val="24"/>
        </w:rPr>
        <w:t>Elaborar, en coordinación con la Dirección General de Presupuesto, Contabilidad y Finanzas el Programa Anual de Adquisiciones, Arrendamientos, Servicios, Obras Públicas y Servicios Relacionados con las Mismas, así como verificar y gestionar</w:t>
      </w:r>
      <w:r w:rsidRPr="00B55958">
        <w:rPr>
          <w:rFonts w:ascii="Tahoma" w:hAnsi="Tahoma" w:cs="Tahoma"/>
          <w:spacing w:val="-10"/>
          <w:sz w:val="24"/>
          <w:szCs w:val="24"/>
        </w:rPr>
        <w:t xml:space="preserve"> </w:t>
      </w:r>
      <w:r w:rsidRPr="00B55958">
        <w:rPr>
          <w:rFonts w:ascii="Tahoma" w:hAnsi="Tahoma" w:cs="Tahoma"/>
          <w:sz w:val="24"/>
          <w:szCs w:val="24"/>
        </w:rPr>
        <w:t>las</w:t>
      </w:r>
      <w:r w:rsidRPr="00B55958">
        <w:rPr>
          <w:rFonts w:ascii="Tahoma" w:hAnsi="Tahoma" w:cs="Tahoma"/>
          <w:spacing w:val="-10"/>
          <w:sz w:val="24"/>
          <w:szCs w:val="24"/>
        </w:rPr>
        <w:t xml:space="preserve"> </w:t>
      </w:r>
      <w:r w:rsidRPr="00B55958">
        <w:rPr>
          <w:rFonts w:ascii="Tahoma" w:hAnsi="Tahoma" w:cs="Tahoma"/>
          <w:sz w:val="24"/>
          <w:szCs w:val="24"/>
        </w:rPr>
        <w:t>requisiciones</w:t>
      </w:r>
      <w:r w:rsidRPr="00B55958">
        <w:rPr>
          <w:rFonts w:ascii="Tahoma" w:hAnsi="Tahoma" w:cs="Tahoma"/>
          <w:spacing w:val="-10"/>
          <w:sz w:val="24"/>
          <w:szCs w:val="24"/>
        </w:rPr>
        <w:t xml:space="preserve"> </w:t>
      </w:r>
      <w:r w:rsidRPr="00B55958">
        <w:rPr>
          <w:rFonts w:ascii="Tahoma" w:hAnsi="Tahoma" w:cs="Tahoma"/>
          <w:sz w:val="24"/>
          <w:szCs w:val="24"/>
        </w:rPr>
        <w:t>de</w:t>
      </w:r>
      <w:r w:rsidRPr="00B55958">
        <w:rPr>
          <w:rFonts w:ascii="Tahoma" w:hAnsi="Tahoma" w:cs="Tahoma"/>
          <w:spacing w:val="-11"/>
          <w:sz w:val="24"/>
          <w:szCs w:val="24"/>
        </w:rPr>
        <w:t xml:space="preserve"> </w:t>
      </w:r>
      <w:r w:rsidRPr="00B55958">
        <w:rPr>
          <w:rFonts w:ascii="Tahoma" w:hAnsi="Tahoma" w:cs="Tahoma"/>
          <w:sz w:val="24"/>
          <w:szCs w:val="24"/>
        </w:rPr>
        <w:t>bienes,</w:t>
      </w:r>
      <w:r w:rsidRPr="00B55958">
        <w:rPr>
          <w:rFonts w:ascii="Tahoma" w:hAnsi="Tahoma" w:cs="Tahoma"/>
          <w:spacing w:val="-12"/>
          <w:sz w:val="24"/>
          <w:szCs w:val="24"/>
        </w:rPr>
        <w:t xml:space="preserve"> </w:t>
      </w:r>
      <w:r w:rsidRPr="00B55958">
        <w:rPr>
          <w:rFonts w:ascii="Tahoma" w:hAnsi="Tahoma" w:cs="Tahoma"/>
          <w:sz w:val="24"/>
          <w:szCs w:val="24"/>
        </w:rPr>
        <w:t>servicios,</w:t>
      </w:r>
      <w:r w:rsidRPr="00B55958">
        <w:rPr>
          <w:rFonts w:ascii="Tahoma" w:hAnsi="Tahoma" w:cs="Tahoma"/>
          <w:spacing w:val="-12"/>
          <w:sz w:val="24"/>
          <w:szCs w:val="24"/>
        </w:rPr>
        <w:t xml:space="preserve"> </w:t>
      </w:r>
      <w:r w:rsidRPr="00B55958">
        <w:rPr>
          <w:rFonts w:ascii="Tahoma" w:hAnsi="Tahoma" w:cs="Tahoma"/>
          <w:sz w:val="24"/>
          <w:szCs w:val="24"/>
        </w:rPr>
        <w:t>arrendamientos,</w:t>
      </w:r>
      <w:r w:rsidRPr="00B55958">
        <w:rPr>
          <w:rFonts w:ascii="Tahoma" w:hAnsi="Tahoma" w:cs="Tahoma"/>
          <w:spacing w:val="-12"/>
          <w:sz w:val="24"/>
          <w:szCs w:val="24"/>
        </w:rPr>
        <w:t xml:space="preserve"> </w:t>
      </w:r>
      <w:r w:rsidRPr="00B55958">
        <w:rPr>
          <w:rFonts w:ascii="Tahoma" w:hAnsi="Tahoma" w:cs="Tahoma"/>
          <w:sz w:val="24"/>
          <w:szCs w:val="24"/>
        </w:rPr>
        <w:t>obras</w:t>
      </w:r>
      <w:r w:rsidRPr="00B55958">
        <w:rPr>
          <w:rFonts w:ascii="Tahoma" w:hAnsi="Tahoma" w:cs="Tahoma"/>
          <w:spacing w:val="-10"/>
          <w:sz w:val="24"/>
          <w:szCs w:val="24"/>
        </w:rPr>
        <w:t xml:space="preserve"> </w:t>
      </w:r>
      <w:r w:rsidRPr="00B55958">
        <w:rPr>
          <w:rFonts w:ascii="Tahoma" w:hAnsi="Tahoma" w:cs="Tahoma"/>
          <w:sz w:val="24"/>
          <w:szCs w:val="24"/>
        </w:rPr>
        <w:t>públicas</w:t>
      </w:r>
      <w:r w:rsidRPr="00B55958">
        <w:rPr>
          <w:rFonts w:ascii="Tahoma" w:hAnsi="Tahoma" w:cs="Tahoma"/>
          <w:spacing w:val="-10"/>
          <w:sz w:val="24"/>
          <w:szCs w:val="24"/>
        </w:rPr>
        <w:t xml:space="preserve"> </w:t>
      </w:r>
      <w:r w:rsidRPr="00B55958">
        <w:rPr>
          <w:rFonts w:ascii="Tahoma" w:hAnsi="Tahoma" w:cs="Tahoma"/>
          <w:sz w:val="24"/>
          <w:szCs w:val="24"/>
        </w:rPr>
        <w:t>y</w:t>
      </w:r>
      <w:r w:rsidRPr="00B55958">
        <w:rPr>
          <w:rFonts w:ascii="Tahoma" w:hAnsi="Tahoma" w:cs="Tahoma"/>
          <w:spacing w:val="-12"/>
          <w:sz w:val="24"/>
          <w:szCs w:val="24"/>
        </w:rPr>
        <w:t xml:space="preserve"> </w:t>
      </w:r>
      <w:r w:rsidRPr="00B55958">
        <w:rPr>
          <w:rFonts w:ascii="Tahoma" w:hAnsi="Tahoma" w:cs="Tahoma"/>
          <w:sz w:val="24"/>
          <w:szCs w:val="24"/>
        </w:rPr>
        <w:t>servicios</w:t>
      </w:r>
      <w:r w:rsidRPr="00B55958">
        <w:rPr>
          <w:rFonts w:ascii="Tahoma" w:hAnsi="Tahoma" w:cs="Tahoma"/>
          <w:spacing w:val="-10"/>
          <w:sz w:val="24"/>
          <w:szCs w:val="24"/>
        </w:rPr>
        <w:t xml:space="preserve"> </w:t>
      </w:r>
      <w:r w:rsidRPr="00B55958">
        <w:rPr>
          <w:rFonts w:ascii="Tahoma" w:hAnsi="Tahoma" w:cs="Tahoma"/>
          <w:sz w:val="24"/>
          <w:szCs w:val="24"/>
        </w:rPr>
        <w:t>relacionados</w:t>
      </w:r>
      <w:r w:rsidRPr="00B55958">
        <w:rPr>
          <w:rFonts w:ascii="Tahoma" w:hAnsi="Tahoma" w:cs="Tahoma"/>
          <w:spacing w:val="-10"/>
          <w:sz w:val="24"/>
          <w:szCs w:val="24"/>
        </w:rPr>
        <w:t xml:space="preserve"> </w:t>
      </w:r>
      <w:r w:rsidRPr="00B55958">
        <w:rPr>
          <w:rFonts w:ascii="Tahoma" w:hAnsi="Tahoma" w:cs="Tahoma"/>
          <w:sz w:val="24"/>
          <w:szCs w:val="24"/>
        </w:rPr>
        <w:t>con</w:t>
      </w:r>
      <w:r w:rsidRPr="00B55958">
        <w:rPr>
          <w:rFonts w:ascii="Tahoma" w:hAnsi="Tahoma" w:cs="Tahoma"/>
          <w:spacing w:val="-11"/>
          <w:sz w:val="24"/>
          <w:szCs w:val="24"/>
        </w:rPr>
        <w:t xml:space="preserve"> </w:t>
      </w:r>
      <w:r w:rsidRPr="00B55958">
        <w:rPr>
          <w:rFonts w:ascii="Tahoma" w:hAnsi="Tahoma" w:cs="Tahoma"/>
          <w:sz w:val="24"/>
          <w:szCs w:val="24"/>
        </w:rPr>
        <w:t>las</w:t>
      </w:r>
      <w:r w:rsidRPr="00B55958">
        <w:rPr>
          <w:rFonts w:ascii="Tahoma" w:hAnsi="Tahoma" w:cs="Tahoma"/>
          <w:spacing w:val="-10"/>
          <w:sz w:val="24"/>
          <w:szCs w:val="24"/>
        </w:rPr>
        <w:t xml:space="preserve"> </w:t>
      </w:r>
      <w:r w:rsidRPr="00B55958">
        <w:rPr>
          <w:rFonts w:ascii="Tahoma" w:hAnsi="Tahoma" w:cs="Tahoma"/>
          <w:sz w:val="24"/>
          <w:szCs w:val="24"/>
        </w:rPr>
        <w:t>mismas,</w:t>
      </w:r>
      <w:r w:rsidRPr="00B55958">
        <w:rPr>
          <w:rFonts w:ascii="Tahoma" w:hAnsi="Tahoma" w:cs="Tahoma"/>
          <w:spacing w:val="-12"/>
          <w:sz w:val="24"/>
          <w:szCs w:val="24"/>
        </w:rPr>
        <w:t xml:space="preserve"> </w:t>
      </w:r>
      <w:r w:rsidRPr="00B55958">
        <w:rPr>
          <w:rFonts w:ascii="Tahoma" w:hAnsi="Tahoma" w:cs="Tahoma"/>
          <w:sz w:val="24"/>
          <w:szCs w:val="24"/>
        </w:rPr>
        <w:t>que presenten los órganos de gobierno,</w:t>
      </w:r>
      <w:r w:rsidRPr="00B55958">
        <w:rPr>
          <w:rFonts w:ascii="Tahoma" w:hAnsi="Tahoma" w:cs="Tahoma"/>
          <w:spacing w:val="-1"/>
          <w:sz w:val="24"/>
          <w:szCs w:val="24"/>
        </w:rPr>
        <w:t xml:space="preserve"> </w:t>
      </w:r>
      <w:r w:rsidRPr="00B55958">
        <w:rPr>
          <w:rFonts w:ascii="Tahoma" w:hAnsi="Tahoma" w:cs="Tahoma"/>
          <w:sz w:val="24"/>
          <w:szCs w:val="24"/>
        </w:rPr>
        <w:t>órganos de apoyo legislativo</w:t>
      </w:r>
      <w:r w:rsidRPr="00B55958">
        <w:rPr>
          <w:rFonts w:ascii="Tahoma" w:hAnsi="Tahoma" w:cs="Tahoma"/>
          <w:spacing w:val="-1"/>
          <w:sz w:val="24"/>
          <w:szCs w:val="24"/>
        </w:rPr>
        <w:t xml:space="preserve"> </w:t>
      </w:r>
      <w:r w:rsidRPr="00B55958">
        <w:rPr>
          <w:rFonts w:ascii="Tahoma" w:hAnsi="Tahoma" w:cs="Tahoma"/>
          <w:sz w:val="24"/>
          <w:szCs w:val="24"/>
        </w:rPr>
        <w:t>y</w:t>
      </w:r>
      <w:r w:rsidRPr="00B55958">
        <w:rPr>
          <w:rFonts w:ascii="Tahoma" w:hAnsi="Tahoma" w:cs="Tahoma"/>
          <w:spacing w:val="-1"/>
          <w:sz w:val="24"/>
          <w:szCs w:val="24"/>
        </w:rPr>
        <w:t xml:space="preserve"> </w:t>
      </w:r>
      <w:r w:rsidRPr="00B55958">
        <w:rPr>
          <w:rFonts w:ascii="Tahoma" w:hAnsi="Tahoma" w:cs="Tahoma"/>
          <w:sz w:val="24"/>
          <w:szCs w:val="24"/>
        </w:rPr>
        <w:t>unidades administrativas de la Cámara de Diputados, conforme a la normatividad aplicable.</w:t>
      </w:r>
    </w:p>
    <w:p w14:paraId="02783972" w14:textId="77777777" w:rsidR="000F5B07" w:rsidRPr="00553B58" w:rsidRDefault="000F5B07" w:rsidP="00B55958">
      <w:pPr>
        <w:spacing w:after="0" w:line="240" w:lineRule="auto"/>
        <w:jc w:val="both"/>
        <w:rPr>
          <w:rFonts w:ascii="Tahoma" w:hAnsi="Tahoma" w:cs="Tahoma"/>
          <w:b/>
          <w:sz w:val="24"/>
          <w:szCs w:val="24"/>
        </w:rPr>
      </w:pPr>
    </w:p>
    <w:p w14:paraId="59407E0A" w14:textId="3C9DD122" w:rsidR="000F5B07" w:rsidRPr="00553B58" w:rsidRDefault="000F5B07" w:rsidP="00B55958">
      <w:pPr>
        <w:pStyle w:val="Ttulo5"/>
        <w:spacing w:before="0" w:line="240" w:lineRule="auto"/>
        <w:rPr>
          <w:rFonts w:ascii="Tahoma" w:hAnsi="Tahoma" w:cs="Tahoma"/>
          <w:b/>
          <w:i w:val="0"/>
          <w:color w:val="auto"/>
          <w:spacing w:val="-2"/>
          <w:sz w:val="24"/>
          <w:szCs w:val="24"/>
        </w:rPr>
      </w:pPr>
      <w:r w:rsidRPr="00553B58">
        <w:rPr>
          <w:rFonts w:ascii="Tahoma" w:hAnsi="Tahoma" w:cs="Tahoma"/>
          <w:b/>
          <w:i w:val="0"/>
          <w:color w:val="auto"/>
          <w:spacing w:val="-2"/>
          <w:sz w:val="24"/>
          <w:szCs w:val="24"/>
        </w:rPr>
        <w:t>Funciones</w:t>
      </w:r>
    </w:p>
    <w:p w14:paraId="2F122EA3" w14:textId="77777777" w:rsidR="000F5B07" w:rsidRPr="00B55958" w:rsidRDefault="000F5B07" w:rsidP="00B55958">
      <w:pPr>
        <w:spacing w:after="0" w:line="240" w:lineRule="auto"/>
        <w:rPr>
          <w:rFonts w:ascii="Tahoma" w:hAnsi="Tahoma" w:cs="Tahoma"/>
          <w:sz w:val="24"/>
          <w:szCs w:val="24"/>
          <w:lang w:val="x-none" w:eastAsia="es-ES"/>
        </w:rPr>
        <w:sectPr w:rsidR="000F5B07" w:rsidRPr="00B55958" w:rsidSect="00E1218D">
          <w:type w:val="continuous"/>
          <w:pgSz w:w="15840" w:h="12240" w:orient="landscape"/>
          <w:pgMar w:top="1440" w:right="1440" w:bottom="1440" w:left="1440" w:header="720" w:footer="720" w:gutter="0"/>
          <w:cols w:space="720"/>
          <w:docGrid w:linePitch="360"/>
        </w:sectPr>
      </w:pPr>
    </w:p>
    <w:p w14:paraId="0D6CE09E" w14:textId="2579071A" w:rsidR="000F5B07" w:rsidRPr="00B55958" w:rsidRDefault="000F5B07" w:rsidP="00B55958">
      <w:pPr>
        <w:spacing w:after="0" w:line="240" w:lineRule="auto"/>
        <w:rPr>
          <w:rFonts w:ascii="Tahoma" w:hAnsi="Tahoma" w:cs="Tahoma"/>
          <w:sz w:val="24"/>
          <w:szCs w:val="24"/>
          <w:lang w:val="x-none" w:eastAsia="es-ES"/>
        </w:rPr>
      </w:pPr>
    </w:p>
    <w:p w14:paraId="1A30253F" w14:textId="77777777" w:rsidR="000F5B07" w:rsidRPr="00B55958" w:rsidRDefault="000F5B07" w:rsidP="00B55958">
      <w:pPr>
        <w:pStyle w:val="Prrafodelista"/>
        <w:widowControl w:val="0"/>
        <w:numPr>
          <w:ilvl w:val="1"/>
          <w:numId w:val="269"/>
        </w:numPr>
        <w:tabs>
          <w:tab w:val="left" w:pos="1697"/>
          <w:tab w:val="left" w:pos="1699"/>
        </w:tabs>
        <w:autoSpaceDE w:val="0"/>
        <w:autoSpaceDN w:val="0"/>
        <w:spacing w:after="0" w:line="240" w:lineRule="auto"/>
        <w:ind w:left="0" w:hanging="340"/>
        <w:jc w:val="both"/>
        <w:rPr>
          <w:rFonts w:ascii="Tahoma" w:hAnsi="Tahoma" w:cs="Tahoma"/>
          <w:sz w:val="24"/>
          <w:szCs w:val="24"/>
        </w:rPr>
      </w:pPr>
      <w:r w:rsidRPr="00B55958">
        <w:rPr>
          <w:rFonts w:ascii="Tahoma" w:hAnsi="Tahoma" w:cs="Tahoma"/>
          <w:sz w:val="24"/>
          <w:szCs w:val="24"/>
        </w:rPr>
        <w:t>Requerir, coordinar e integrar el Anteproyecto del Programa Anual de Adquisiciones, Arrendamientos, Servicios, Obras Públicas y Servicios Relacionados con las Mismas, con base en las necesidades que presenten</w:t>
      </w:r>
      <w:r w:rsidRPr="00B55958">
        <w:rPr>
          <w:rFonts w:ascii="Tahoma" w:hAnsi="Tahoma" w:cs="Tahoma"/>
          <w:spacing w:val="-10"/>
          <w:sz w:val="24"/>
          <w:szCs w:val="24"/>
        </w:rPr>
        <w:t xml:space="preserve"> </w:t>
      </w:r>
      <w:r w:rsidRPr="00B55958">
        <w:rPr>
          <w:rFonts w:ascii="Tahoma" w:hAnsi="Tahoma" w:cs="Tahoma"/>
          <w:sz w:val="24"/>
          <w:szCs w:val="24"/>
        </w:rPr>
        <w:t>los</w:t>
      </w:r>
      <w:r w:rsidRPr="00B55958">
        <w:rPr>
          <w:rFonts w:ascii="Tahoma" w:hAnsi="Tahoma" w:cs="Tahoma"/>
          <w:spacing w:val="-10"/>
          <w:sz w:val="24"/>
          <w:szCs w:val="24"/>
        </w:rPr>
        <w:t xml:space="preserve"> </w:t>
      </w:r>
      <w:r w:rsidRPr="00B55958">
        <w:rPr>
          <w:rFonts w:ascii="Tahoma" w:hAnsi="Tahoma" w:cs="Tahoma"/>
          <w:sz w:val="24"/>
          <w:szCs w:val="24"/>
        </w:rPr>
        <w:t>órganos</w:t>
      </w:r>
      <w:r w:rsidRPr="00B55958">
        <w:rPr>
          <w:rFonts w:ascii="Tahoma" w:hAnsi="Tahoma" w:cs="Tahoma"/>
          <w:spacing w:val="-12"/>
          <w:sz w:val="24"/>
          <w:szCs w:val="24"/>
        </w:rPr>
        <w:t xml:space="preserve"> </w:t>
      </w:r>
      <w:r w:rsidRPr="00B55958">
        <w:rPr>
          <w:rFonts w:ascii="Tahoma" w:hAnsi="Tahoma" w:cs="Tahoma"/>
          <w:sz w:val="24"/>
          <w:szCs w:val="24"/>
        </w:rPr>
        <w:t>de</w:t>
      </w:r>
      <w:r w:rsidRPr="00B55958">
        <w:rPr>
          <w:rFonts w:ascii="Tahoma" w:hAnsi="Tahoma" w:cs="Tahoma"/>
          <w:spacing w:val="-10"/>
          <w:sz w:val="24"/>
          <w:szCs w:val="24"/>
        </w:rPr>
        <w:t xml:space="preserve"> </w:t>
      </w:r>
      <w:r w:rsidRPr="00B55958">
        <w:rPr>
          <w:rFonts w:ascii="Tahoma" w:hAnsi="Tahoma" w:cs="Tahoma"/>
          <w:sz w:val="24"/>
          <w:szCs w:val="24"/>
        </w:rPr>
        <w:t>gobierno,</w:t>
      </w:r>
      <w:r w:rsidRPr="00B55958">
        <w:rPr>
          <w:rFonts w:ascii="Tahoma" w:hAnsi="Tahoma" w:cs="Tahoma"/>
          <w:spacing w:val="-11"/>
          <w:sz w:val="24"/>
          <w:szCs w:val="24"/>
        </w:rPr>
        <w:t xml:space="preserve"> </w:t>
      </w:r>
      <w:r w:rsidRPr="00B55958">
        <w:rPr>
          <w:rFonts w:ascii="Tahoma" w:hAnsi="Tahoma" w:cs="Tahoma"/>
          <w:sz w:val="24"/>
          <w:szCs w:val="24"/>
        </w:rPr>
        <w:t>órganos</w:t>
      </w:r>
      <w:r w:rsidRPr="00B55958">
        <w:rPr>
          <w:rFonts w:ascii="Tahoma" w:hAnsi="Tahoma" w:cs="Tahoma"/>
          <w:spacing w:val="-12"/>
          <w:sz w:val="24"/>
          <w:szCs w:val="24"/>
        </w:rPr>
        <w:t xml:space="preserve"> </w:t>
      </w:r>
      <w:r w:rsidRPr="00B55958">
        <w:rPr>
          <w:rFonts w:ascii="Tahoma" w:hAnsi="Tahoma" w:cs="Tahoma"/>
          <w:sz w:val="24"/>
          <w:szCs w:val="24"/>
        </w:rPr>
        <w:t>de</w:t>
      </w:r>
      <w:r w:rsidRPr="00B55958">
        <w:rPr>
          <w:rFonts w:ascii="Tahoma" w:hAnsi="Tahoma" w:cs="Tahoma"/>
          <w:spacing w:val="-10"/>
          <w:sz w:val="24"/>
          <w:szCs w:val="24"/>
        </w:rPr>
        <w:t xml:space="preserve"> </w:t>
      </w:r>
      <w:r w:rsidRPr="00B55958">
        <w:rPr>
          <w:rFonts w:ascii="Tahoma" w:hAnsi="Tahoma" w:cs="Tahoma"/>
          <w:sz w:val="24"/>
          <w:szCs w:val="24"/>
        </w:rPr>
        <w:t>apoyo legislativo</w:t>
      </w:r>
      <w:r w:rsidRPr="00B55958">
        <w:rPr>
          <w:rFonts w:ascii="Tahoma" w:hAnsi="Tahoma" w:cs="Tahoma"/>
          <w:spacing w:val="-11"/>
          <w:sz w:val="24"/>
          <w:szCs w:val="24"/>
        </w:rPr>
        <w:t xml:space="preserve"> </w:t>
      </w:r>
      <w:r w:rsidRPr="00B55958">
        <w:rPr>
          <w:rFonts w:ascii="Tahoma" w:hAnsi="Tahoma" w:cs="Tahoma"/>
          <w:sz w:val="24"/>
          <w:szCs w:val="24"/>
        </w:rPr>
        <w:t>y</w:t>
      </w:r>
      <w:r w:rsidRPr="00B55958">
        <w:rPr>
          <w:rFonts w:ascii="Tahoma" w:hAnsi="Tahoma" w:cs="Tahoma"/>
          <w:spacing w:val="-11"/>
          <w:sz w:val="24"/>
          <w:szCs w:val="24"/>
        </w:rPr>
        <w:t xml:space="preserve"> </w:t>
      </w:r>
      <w:r w:rsidRPr="00B55958">
        <w:rPr>
          <w:rFonts w:ascii="Tahoma" w:hAnsi="Tahoma" w:cs="Tahoma"/>
          <w:sz w:val="24"/>
          <w:szCs w:val="24"/>
        </w:rPr>
        <w:t>unidades</w:t>
      </w:r>
      <w:r w:rsidRPr="00B55958">
        <w:rPr>
          <w:rFonts w:ascii="Tahoma" w:hAnsi="Tahoma" w:cs="Tahoma"/>
          <w:spacing w:val="-12"/>
          <w:sz w:val="24"/>
          <w:szCs w:val="24"/>
        </w:rPr>
        <w:t xml:space="preserve"> </w:t>
      </w:r>
      <w:r w:rsidRPr="00B55958">
        <w:rPr>
          <w:rFonts w:ascii="Tahoma" w:hAnsi="Tahoma" w:cs="Tahoma"/>
          <w:sz w:val="24"/>
          <w:szCs w:val="24"/>
        </w:rPr>
        <w:t>administrativas</w:t>
      </w:r>
      <w:r w:rsidRPr="00B55958">
        <w:rPr>
          <w:rFonts w:ascii="Tahoma" w:hAnsi="Tahoma" w:cs="Tahoma"/>
          <w:spacing w:val="-10"/>
          <w:sz w:val="24"/>
          <w:szCs w:val="24"/>
        </w:rPr>
        <w:t xml:space="preserve"> </w:t>
      </w:r>
      <w:r w:rsidRPr="00B55958">
        <w:rPr>
          <w:rFonts w:ascii="Tahoma" w:hAnsi="Tahoma" w:cs="Tahoma"/>
          <w:sz w:val="24"/>
          <w:szCs w:val="24"/>
        </w:rPr>
        <w:t>de</w:t>
      </w:r>
      <w:r w:rsidRPr="00B55958">
        <w:rPr>
          <w:rFonts w:ascii="Tahoma" w:hAnsi="Tahoma" w:cs="Tahoma"/>
          <w:spacing w:val="-12"/>
          <w:sz w:val="24"/>
          <w:szCs w:val="24"/>
        </w:rPr>
        <w:t xml:space="preserve"> </w:t>
      </w:r>
      <w:r w:rsidRPr="00B55958">
        <w:rPr>
          <w:rFonts w:ascii="Tahoma" w:hAnsi="Tahoma" w:cs="Tahoma"/>
          <w:sz w:val="24"/>
          <w:szCs w:val="24"/>
        </w:rPr>
        <w:t>la</w:t>
      </w:r>
      <w:r w:rsidRPr="00B55958">
        <w:rPr>
          <w:rFonts w:ascii="Tahoma" w:hAnsi="Tahoma" w:cs="Tahoma"/>
          <w:spacing w:val="-10"/>
          <w:sz w:val="24"/>
          <w:szCs w:val="24"/>
        </w:rPr>
        <w:t xml:space="preserve"> </w:t>
      </w:r>
      <w:r w:rsidRPr="00B55958">
        <w:rPr>
          <w:rFonts w:ascii="Tahoma" w:hAnsi="Tahoma" w:cs="Tahoma"/>
          <w:sz w:val="24"/>
          <w:szCs w:val="24"/>
        </w:rPr>
        <w:t>Cámara</w:t>
      </w:r>
      <w:r w:rsidRPr="00B55958">
        <w:rPr>
          <w:rFonts w:ascii="Tahoma" w:hAnsi="Tahoma" w:cs="Tahoma"/>
          <w:spacing w:val="-10"/>
          <w:sz w:val="24"/>
          <w:szCs w:val="24"/>
        </w:rPr>
        <w:t xml:space="preserve"> </w:t>
      </w:r>
      <w:r w:rsidRPr="00B55958">
        <w:rPr>
          <w:rFonts w:ascii="Tahoma" w:hAnsi="Tahoma" w:cs="Tahoma"/>
          <w:sz w:val="24"/>
          <w:szCs w:val="24"/>
        </w:rPr>
        <w:t xml:space="preserve">de Diputados, para su envío y validación ante la Dirección General de Presupuesto, Contabilidad y </w:t>
      </w:r>
      <w:r w:rsidRPr="00B55958">
        <w:rPr>
          <w:rFonts w:ascii="Tahoma" w:hAnsi="Tahoma" w:cs="Tahoma"/>
          <w:spacing w:val="-2"/>
          <w:sz w:val="24"/>
          <w:szCs w:val="24"/>
        </w:rPr>
        <w:t>Finanzas.</w:t>
      </w:r>
    </w:p>
    <w:p w14:paraId="4411A3AD" w14:textId="77777777" w:rsidR="000F5B07" w:rsidRPr="00B55958" w:rsidRDefault="000F5B07" w:rsidP="00B55958">
      <w:pPr>
        <w:pStyle w:val="Textoindependiente"/>
        <w:rPr>
          <w:rFonts w:cs="Tahoma"/>
        </w:rPr>
      </w:pPr>
    </w:p>
    <w:p w14:paraId="73C0E9C1" w14:textId="77777777" w:rsidR="000F5B07" w:rsidRPr="00B55958" w:rsidRDefault="000F5B07" w:rsidP="00B55958">
      <w:pPr>
        <w:pStyle w:val="Prrafodelista"/>
        <w:widowControl w:val="0"/>
        <w:numPr>
          <w:ilvl w:val="1"/>
          <w:numId w:val="269"/>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Elaborar,</w:t>
      </w:r>
      <w:r w:rsidRPr="00B55958">
        <w:rPr>
          <w:rFonts w:ascii="Tahoma" w:hAnsi="Tahoma" w:cs="Tahoma"/>
          <w:spacing w:val="-16"/>
          <w:sz w:val="24"/>
          <w:szCs w:val="24"/>
        </w:rPr>
        <w:t xml:space="preserve"> </w:t>
      </w:r>
      <w:r w:rsidRPr="00B55958">
        <w:rPr>
          <w:rFonts w:ascii="Tahoma" w:hAnsi="Tahoma" w:cs="Tahoma"/>
          <w:sz w:val="24"/>
          <w:szCs w:val="24"/>
        </w:rPr>
        <w:t>en</w:t>
      </w:r>
      <w:r w:rsidRPr="00B55958">
        <w:rPr>
          <w:rFonts w:ascii="Tahoma" w:hAnsi="Tahoma" w:cs="Tahoma"/>
          <w:spacing w:val="-15"/>
          <w:sz w:val="24"/>
          <w:szCs w:val="24"/>
        </w:rPr>
        <w:t xml:space="preserve"> </w:t>
      </w:r>
      <w:r w:rsidRPr="00B55958">
        <w:rPr>
          <w:rFonts w:ascii="Tahoma" w:hAnsi="Tahoma" w:cs="Tahoma"/>
          <w:sz w:val="24"/>
          <w:szCs w:val="24"/>
        </w:rPr>
        <w:t>coordinación</w:t>
      </w:r>
      <w:r w:rsidRPr="00B55958">
        <w:rPr>
          <w:rFonts w:ascii="Tahoma" w:hAnsi="Tahoma" w:cs="Tahoma"/>
          <w:spacing w:val="-15"/>
          <w:sz w:val="24"/>
          <w:szCs w:val="24"/>
        </w:rPr>
        <w:t xml:space="preserve"> </w:t>
      </w:r>
      <w:r w:rsidRPr="00B55958">
        <w:rPr>
          <w:rFonts w:ascii="Tahoma" w:hAnsi="Tahoma" w:cs="Tahoma"/>
          <w:sz w:val="24"/>
          <w:szCs w:val="24"/>
        </w:rPr>
        <w:t>con</w:t>
      </w:r>
      <w:r w:rsidRPr="00B55958">
        <w:rPr>
          <w:rFonts w:ascii="Tahoma" w:hAnsi="Tahoma" w:cs="Tahoma"/>
          <w:spacing w:val="-15"/>
          <w:sz w:val="24"/>
          <w:szCs w:val="24"/>
        </w:rPr>
        <w:t xml:space="preserve"> </w:t>
      </w:r>
      <w:r w:rsidRPr="00B55958">
        <w:rPr>
          <w:rFonts w:ascii="Tahoma" w:hAnsi="Tahoma" w:cs="Tahoma"/>
          <w:sz w:val="24"/>
          <w:szCs w:val="24"/>
        </w:rPr>
        <w:t>la</w:t>
      </w:r>
      <w:r w:rsidRPr="00B55958">
        <w:rPr>
          <w:rFonts w:ascii="Tahoma" w:hAnsi="Tahoma" w:cs="Tahoma"/>
          <w:spacing w:val="-16"/>
          <w:sz w:val="24"/>
          <w:szCs w:val="24"/>
        </w:rPr>
        <w:t xml:space="preserve"> </w:t>
      </w:r>
      <w:r w:rsidRPr="00B55958">
        <w:rPr>
          <w:rFonts w:ascii="Tahoma" w:hAnsi="Tahoma" w:cs="Tahoma"/>
          <w:sz w:val="24"/>
          <w:szCs w:val="24"/>
        </w:rPr>
        <w:t>Dirección</w:t>
      </w:r>
      <w:r w:rsidRPr="00B55958">
        <w:rPr>
          <w:rFonts w:ascii="Tahoma" w:hAnsi="Tahoma" w:cs="Tahoma"/>
          <w:spacing w:val="-15"/>
          <w:sz w:val="24"/>
          <w:szCs w:val="24"/>
        </w:rPr>
        <w:t xml:space="preserve"> </w:t>
      </w:r>
      <w:r w:rsidRPr="00B55958">
        <w:rPr>
          <w:rFonts w:ascii="Tahoma" w:hAnsi="Tahoma" w:cs="Tahoma"/>
          <w:sz w:val="24"/>
          <w:szCs w:val="24"/>
        </w:rPr>
        <w:t>General</w:t>
      </w:r>
      <w:r w:rsidRPr="00B55958">
        <w:rPr>
          <w:rFonts w:ascii="Tahoma" w:hAnsi="Tahoma" w:cs="Tahoma"/>
          <w:spacing w:val="-15"/>
          <w:sz w:val="24"/>
          <w:szCs w:val="24"/>
        </w:rPr>
        <w:t xml:space="preserve"> </w:t>
      </w:r>
      <w:r w:rsidRPr="00B55958">
        <w:rPr>
          <w:rFonts w:ascii="Tahoma" w:hAnsi="Tahoma" w:cs="Tahoma"/>
          <w:sz w:val="24"/>
          <w:szCs w:val="24"/>
        </w:rPr>
        <w:t xml:space="preserve">de </w:t>
      </w:r>
      <w:r w:rsidRPr="00B55958">
        <w:rPr>
          <w:rFonts w:ascii="Tahoma" w:hAnsi="Tahoma" w:cs="Tahoma"/>
          <w:sz w:val="24"/>
          <w:szCs w:val="24"/>
        </w:rPr>
        <w:t>Presupuesto, Contabilidad y Finanzas el Proyecto del Programa Anual de Adquisiciones, Arrendamientos, Servicios, Obras Públicas y Servicios Relacionados con las Mismas.</w:t>
      </w:r>
    </w:p>
    <w:p w14:paraId="4AD47D02" w14:textId="77777777" w:rsidR="000F5B07" w:rsidRPr="00B55958" w:rsidRDefault="000F5B07" w:rsidP="00B55958">
      <w:pPr>
        <w:pStyle w:val="Textoindependiente"/>
        <w:rPr>
          <w:rFonts w:cs="Tahoma"/>
        </w:rPr>
      </w:pPr>
    </w:p>
    <w:p w14:paraId="54CCA525" w14:textId="77777777" w:rsidR="000F5B07" w:rsidRPr="00B55958" w:rsidRDefault="000F5B07" w:rsidP="00B55958">
      <w:pPr>
        <w:pStyle w:val="Prrafodelista"/>
        <w:widowControl w:val="0"/>
        <w:numPr>
          <w:ilvl w:val="1"/>
          <w:numId w:val="269"/>
        </w:numPr>
        <w:tabs>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Fungir</w:t>
      </w:r>
      <w:r w:rsidRPr="00B55958">
        <w:rPr>
          <w:rFonts w:ascii="Tahoma" w:hAnsi="Tahoma" w:cs="Tahoma"/>
          <w:spacing w:val="-7"/>
          <w:sz w:val="24"/>
          <w:szCs w:val="24"/>
        </w:rPr>
        <w:t xml:space="preserve"> </w:t>
      </w:r>
      <w:r w:rsidRPr="00B55958">
        <w:rPr>
          <w:rFonts w:ascii="Tahoma" w:hAnsi="Tahoma" w:cs="Tahoma"/>
          <w:sz w:val="24"/>
          <w:szCs w:val="24"/>
        </w:rPr>
        <w:t>como</w:t>
      </w:r>
      <w:r w:rsidRPr="00B55958">
        <w:rPr>
          <w:rFonts w:ascii="Tahoma" w:hAnsi="Tahoma" w:cs="Tahoma"/>
          <w:spacing w:val="-6"/>
          <w:sz w:val="24"/>
          <w:szCs w:val="24"/>
        </w:rPr>
        <w:t xml:space="preserve"> </w:t>
      </w:r>
      <w:r w:rsidRPr="00B55958">
        <w:rPr>
          <w:rFonts w:ascii="Tahoma" w:hAnsi="Tahoma" w:cs="Tahoma"/>
          <w:sz w:val="24"/>
          <w:szCs w:val="24"/>
        </w:rPr>
        <w:t>unidad</w:t>
      </w:r>
      <w:r w:rsidRPr="00B55958">
        <w:rPr>
          <w:rFonts w:ascii="Tahoma" w:hAnsi="Tahoma" w:cs="Tahoma"/>
          <w:spacing w:val="-5"/>
          <w:sz w:val="24"/>
          <w:szCs w:val="24"/>
        </w:rPr>
        <w:t xml:space="preserve"> </w:t>
      </w:r>
      <w:r w:rsidRPr="00B55958">
        <w:rPr>
          <w:rFonts w:ascii="Tahoma" w:hAnsi="Tahoma" w:cs="Tahoma"/>
          <w:sz w:val="24"/>
          <w:szCs w:val="24"/>
        </w:rPr>
        <w:t>de</w:t>
      </w:r>
      <w:r w:rsidRPr="00B55958">
        <w:rPr>
          <w:rFonts w:ascii="Tahoma" w:hAnsi="Tahoma" w:cs="Tahoma"/>
          <w:spacing w:val="-5"/>
          <w:sz w:val="24"/>
          <w:szCs w:val="24"/>
        </w:rPr>
        <w:t xml:space="preserve"> </w:t>
      </w:r>
      <w:r w:rsidRPr="00B55958">
        <w:rPr>
          <w:rFonts w:ascii="Tahoma" w:hAnsi="Tahoma" w:cs="Tahoma"/>
          <w:sz w:val="24"/>
          <w:szCs w:val="24"/>
        </w:rPr>
        <w:t>recepción</w:t>
      </w:r>
      <w:r w:rsidRPr="00B55958">
        <w:rPr>
          <w:rFonts w:ascii="Tahoma" w:hAnsi="Tahoma" w:cs="Tahoma"/>
          <w:spacing w:val="-6"/>
          <w:sz w:val="24"/>
          <w:szCs w:val="24"/>
        </w:rPr>
        <w:t xml:space="preserve"> </w:t>
      </w:r>
      <w:r w:rsidRPr="00B55958">
        <w:rPr>
          <w:rFonts w:ascii="Tahoma" w:hAnsi="Tahoma" w:cs="Tahoma"/>
          <w:sz w:val="24"/>
          <w:szCs w:val="24"/>
        </w:rPr>
        <w:t>de</w:t>
      </w:r>
      <w:r w:rsidRPr="00B55958">
        <w:rPr>
          <w:rFonts w:ascii="Tahoma" w:hAnsi="Tahoma" w:cs="Tahoma"/>
          <w:spacing w:val="-5"/>
          <w:sz w:val="24"/>
          <w:szCs w:val="24"/>
        </w:rPr>
        <w:t xml:space="preserve"> </w:t>
      </w:r>
      <w:r w:rsidRPr="00B55958">
        <w:rPr>
          <w:rFonts w:ascii="Tahoma" w:hAnsi="Tahoma" w:cs="Tahoma"/>
          <w:sz w:val="24"/>
          <w:szCs w:val="24"/>
        </w:rPr>
        <w:t>requisiciones</w:t>
      </w:r>
      <w:r w:rsidRPr="00B55958">
        <w:rPr>
          <w:rFonts w:ascii="Tahoma" w:hAnsi="Tahoma" w:cs="Tahoma"/>
          <w:spacing w:val="-5"/>
          <w:sz w:val="24"/>
          <w:szCs w:val="24"/>
        </w:rPr>
        <w:t xml:space="preserve"> </w:t>
      </w:r>
      <w:r w:rsidRPr="00B55958">
        <w:rPr>
          <w:rFonts w:ascii="Tahoma" w:hAnsi="Tahoma" w:cs="Tahoma"/>
          <w:sz w:val="24"/>
          <w:szCs w:val="24"/>
        </w:rPr>
        <w:t>de bienes, servicios, arrendamientos, obras públicas y servicios relacionados con las mismas de los órganos de gobierno,</w:t>
      </w:r>
      <w:r w:rsidRPr="00B55958">
        <w:rPr>
          <w:rFonts w:ascii="Tahoma" w:hAnsi="Tahoma" w:cs="Tahoma"/>
          <w:spacing w:val="-2"/>
          <w:sz w:val="24"/>
          <w:szCs w:val="24"/>
        </w:rPr>
        <w:t xml:space="preserve"> </w:t>
      </w:r>
      <w:r w:rsidRPr="00B55958">
        <w:rPr>
          <w:rFonts w:ascii="Tahoma" w:hAnsi="Tahoma" w:cs="Tahoma"/>
          <w:sz w:val="24"/>
          <w:szCs w:val="24"/>
        </w:rPr>
        <w:t>órganos</w:t>
      </w:r>
      <w:r w:rsidRPr="00B55958">
        <w:rPr>
          <w:rFonts w:ascii="Tahoma" w:hAnsi="Tahoma" w:cs="Tahoma"/>
          <w:spacing w:val="-2"/>
          <w:sz w:val="24"/>
          <w:szCs w:val="24"/>
        </w:rPr>
        <w:t xml:space="preserve"> </w:t>
      </w:r>
      <w:r w:rsidRPr="00B55958">
        <w:rPr>
          <w:rFonts w:ascii="Tahoma" w:hAnsi="Tahoma" w:cs="Tahoma"/>
          <w:sz w:val="24"/>
          <w:szCs w:val="24"/>
        </w:rPr>
        <w:t>de apoyo</w:t>
      </w:r>
      <w:r w:rsidRPr="00B55958">
        <w:rPr>
          <w:rFonts w:ascii="Tahoma" w:hAnsi="Tahoma" w:cs="Tahoma"/>
          <w:spacing w:val="-4"/>
          <w:sz w:val="24"/>
          <w:szCs w:val="24"/>
        </w:rPr>
        <w:t xml:space="preserve"> </w:t>
      </w:r>
      <w:r w:rsidRPr="00B55958">
        <w:rPr>
          <w:rFonts w:ascii="Tahoma" w:hAnsi="Tahoma" w:cs="Tahoma"/>
          <w:sz w:val="24"/>
          <w:szCs w:val="24"/>
        </w:rPr>
        <w:t>legislativo</w:t>
      </w:r>
      <w:r w:rsidRPr="00B55958">
        <w:rPr>
          <w:rFonts w:ascii="Tahoma" w:hAnsi="Tahoma" w:cs="Tahoma"/>
          <w:spacing w:val="-1"/>
          <w:sz w:val="24"/>
          <w:szCs w:val="24"/>
        </w:rPr>
        <w:t xml:space="preserve"> </w:t>
      </w:r>
      <w:r w:rsidRPr="00B55958">
        <w:rPr>
          <w:rFonts w:ascii="Tahoma" w:hAnsi="Tahoma" w:cs="Tahoma"/>
          <w:sz w:val="24"/>
          <w:szCs w:val="24"/>
        </w:rPr>
        <w:t>y</w:t>
      </w:r>
      <w:r w:rsidRPr="00B55958">
        <w:rPr>
          <w:rFonts w:ascii="Tahoma" w:hAnsi="Tahoma" w:cs="Tahoma"/>
          <w:spacing w:val="-4"/>
          <w:sz w:val="24"/>
          <w:szCs w:val="24"/>
        </w:rPr>
        <w:t xml:space="preserve"> </w:t>
      </w:r>
      <w:r w:rsidRPr="00B55958">
        <w:rPr>
          <w:rFonts w:ascii="Tahoma" w:hAnsi="Tahoma" w:cs="Tahoma"/>
          <w:sz w:val="24"/>
          <w:szCs w:val="24"/>
        </w:rPr>
        <w:t>unidades administrativas de la Cámara de Diputados, para el registro,</w:t>
      </w:r>
      <w:r w:rsidRPr="00B55958">
        <w:rPr>
          <w:rFonts w:ascii="Tahoma" w:hAnsi="Tahoma" w:cs="Tahoma"/>
          <w:spacing w:val="40"/>
          <w:sz w:val="24"/>
          <w:szCs w:val="24"/>
        </w:rPr>
        <w:t xml:space="preserve"> </w:t>
      </w:r>
      <w:r w:rsidRPr="00B55958">
        <w:rPr>
          <w:rFonts w:ascii="Tahoma" w:hAnsi="Tahoma" w:cs="Tahoma"/>
          <w:sz w:val="24"/>
          <w:szCs w:val="24"/>
        </w:rPr>
        <w:t>análisis,</w:t>
      </w:r>
      <w:r w:rsidRPr="00B55958">
        <w:rPr>
          <w:rFonts w:ascii="Tahoma" w:hAnsi="Tahoma" w:cs="Tahoma"/>
          <w:spacing w:val="40"/>
          <w:sz w:val="24"/>
          <w:szCs w:val="24"/>
        </w:rPr>
        <w:t xml:space="preserve"> </w:t>
      </w:r>
      <w:r w:rsidRPr="00B55958">
        <w:rPr>
          <w:rFonts w:ascii="Tahoma" w:hAnsi="Tahoma" w:cs="Tahoma"/>
          <w:sz w:val="24"/>
          <w:szCs w:val="24"/>
        </w:rPr>
        <w:t>validación</w:t>
      </w:r>
      <w:r w:rsidRPr="00B55958">
        <w:rPr>
          <w:rFonts w:ascii="Tahoma" w:hAnsi="Tahoma" w:cs="Tahoma"/>
          <w:spacing w:val="40"/>
          <w:sz w:val="24"/>
          <w:szCs w:val="24"/>
        </w:rPr>
        <w:t xml:space="preserve"> </w:t>
      </w:r>
      <w:r w:rsidRPr="00B55958">
        <w:rPr>
          <w:rFonts w:ascii="Tahoma" w:hAnsi="Tahoma" w:cs="Tahoma"/>
          <w:sz w:val="24"/>
          <w:szCs w:val="24"/>
        </w:rPr>
        <w:t>y</w:t>
      </w:r>
      <w:r w:rsidRPr="00B55958">
        <w:rPr>
          <w:rFonts w:ascii="Tahoma" w:hAnsi="Tahoma" w:cs="Tahoma"/>
          <w:spacing w:val="40"/>
          <w:sz w:val="24"/>
          <w:szCs w:val="24"/>
        </w:rPr>
        <w:t xml:space="preserve"> </w:t>
      </w:r>
      <w:r w:rsidRPr="00B55958">
        <w:rPr>
          <w:rFonts w:ascii="Tahoma" w:hAnsi="Tahoma" w:cs="Tahoma"/>
          <w:sz w:val="24"/>
          <w:szCs w:val="24"/>
        </w:rPr>
        <w:t>trámite</w:t>
      </w:r>
      <w:r w:rsidRPr="00B55958">
        <w:rPr>
          <w:rFonts w:ascii="Tahoma" w:hAnsi="Tahoma" w:cs="Tahoma"/>
          <w:spacing w:val="40"/>
          <w:sz w:val="24"/>
          <w:szCs w:val="24"/>
        </w:rPr>
        <w:t xml:space="preserve"> </w:t>
      </w:r>
      <w:r w:rsidRPr="00B55958">
        <w:rPr>
          <w:rFonts w:ascii="Tahoma" w:hAnsi="Tahoma" w:cs="Tahoma"/>
          <w:sz w:val="24"/>
          <w:szCs w:val="24"/>
        </w:rPr>
        <w:t>de</w:t>
      </w:r>
      <w:r w:rsidRPr="00B55958">
        <w:rPr>
          <w:rFonts w:ascii="Tahoma" w:hAnsi="Tahoma" w:cs="Tahoma"/>
          <w:spacing w:val="40"/>
          <w:sz w:val="24"/>
          <w:szCs w:val="24"/>
        </w:rPr>
        <w:t xml:space="preserve"> </w:t>
      </w:r>
      <w:r w:rsidRPr="00B55958">
        <w:rPr>
          <w:rFonts w:ascii="Tahoma" w:hAnsi="Tahoma" w:cs="Tahoma"/>
          <w:sz w:val="24"/>
          <w:szCs w:val="24"/>
        </w:rPr>
        <w:t xml:space="preserve">suficiencia </w:t>
      </w:r>
      <w:r w:rsidRPr="00B55958">
        <w:rPr>
          <w:rFonts w:ascii="Tahoma" w:hAnsi="Tahoma" w:cs="Tahoma"/>
          <w:sz w:val="24"/>
          <w:szCs w:val="24"/>
        </w:rPr>
        <w:lastRenderedPageBreak/>
        <w:t>presupuestal ante la Dirección General de Presupuesto, Contabilidad y Finanzas, conforme a la normatividad aplicable.</w:t>
      </w:r>
    </w:p>
    <w:p w14:paraId="49E85A1A" w14:textId="77777777" w:rsidR="000F5B07" w:rsidRPr="00B55958" w:rsidRDefault="000F5B07" w:rsidP="00B55958">
      <w:pPr>
        <w:pStyle w:val="Textoindependiente"/>
        <w:rPr>
          <w:rFonts w:cs="Tahoma"/>
        </w:rPr>
      </w:pPr>
    </w:p>
    <w:p w14:paraId="71D5733B" w14:textId="77777777" w:rsidR="000F5B07" w:rsidRPr="00B55958" w:rsidRDefault="000F5B07" w:rsidP="00B55958">
      <w:pPr>
        <w:pStyle w:val="Prrafodelista"/>
        <w:widowControl w:val="0"/>
        <w:numPr>
          <w:ilvl w:val="1"/>
          <w:numId w:val="269"/>
        </w:numPr>
        <w:tabs>
          <w:tab w:val="left" w:pos="1002"/>
          <w:tab w:val="left" w:pos="1004"/>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Gestionar, controlar y dar seguimiento al presupuesto asignado a la Dirección General de Recursos Materiales y Servicios, con base en las adecuaciones presupuestarias, requisiciones y Formatos Únicos de Servicios Financieros, generadas por las áreas que la integran, así como de la Dirección General de Resguardo y Seguridad y demás unidades administrativas no consideradas como Unidades Responsables del Gasto.</w:t>
      </w:r>
    </w:p>
    <w:p w14:paraId="24B28BD5" w14:textId="77777777" w:rsidR="000F5B07" w:rsidRPr="00B55958" w:rsidRDefault="000F5B07" w:rsidP="00B55958">
      <w:pPr>
        <w:pStyle w:val="Textoindependiente"/>
        <w:rPr>
          <w:rFonts w:cs="Tahoma"/>
        </w:rPr>
      </w:pPr>
    </w:p>
    <w:p w14:paraId="70AB2558" w14:textId="77777777" w:rsidR="000F5B07" w:rsidRPr="00B55958" w:rsidRDefault="000F5B07" w:rsidP="00B55958">
      <w:pPr>
        <w:pStyle w:val="Prrafodelista"/>
        <w:widowControl w:val="0"/>
        <w:numPr>
          <w:ilvl w:val="1"/>
          <w:numId w:val="269"/>
        </w:numPr>
        <w:tabs>
          <w:tab w:val="left" w:pos="1004"/>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Elaborar las requisiciones de bienes, servicios, arrendamientos, obras públicas y servicios relacionados con las mismas, de la Dirección General de Resguardo y Seguridad y demás unidades administrativas no consideradas como Unidades Responsables del Gasto, y gestionar la validación de suficiencia presupuestal ante la Dirección General de Presupuesto, Contabilidad y Finanzas.</w:t>
      </w:r>
    </w:p>
    <w:p w14:paraId="70C49F4C" w14:textId="77777777" w:rsidR="000F5B07" w:rsidRPr="00B55958" w:rsidRDefault="000F5B07" w:rsidP="00B55958">
      <w:pPr>
        <w:pStyle w:val="Textoindependiente"/>
        <w:rPr>
          <w:rFonts w:cs="Tahoma"/>
        </w:rPr>
      </w:pPr>
    </w:p>
    <w:p w14:paraId="42200A0A" w14:textId="77777777" w:rsidR="000F5B07" w:rsidRPr="00B55958" w:rsidRDefault="000F5B07" w:rsidP="00B55958">
      <w:pPr>
        <w:pStyle w:val="Prrafodelista"/>
        <w:widowControl w:val="0"/>
        <w:numPr>
          <w:ilvl w:val="1"/>
          <w:numId w:val="269"/>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Gestionar para su autorización las requisiciones de bienes, servicios, arrendamientos, obras públicas y servicios relacionados con las mismas, consideradas y no consideradas en el Programa Anual de Adquisiciones, Arrendamientos, Servicios, Obras Públicas y Servicios Relacionados con las Mismas, que presenten</w:t>
      </w:r>
      <w:r w:rsidRPr="00B55958">
        <w:rPr>
          <w:rFonts w:ascii="Tahoma" w:hAnsi="Tahoma" w:cs="Tahoma"/>
          <w:spacing w:val="-10"/>
          <w:sz w:val="24"/>
          <w:szCs w:val="24"/>
        </w:rPr>
        <w:t xml:space="preserve"> </w:t>
      </w:r>
      <w:r w:rsidRPr="00B55958">
        <w:rPr>
          <w:rFonts w:ascii="Tahoma" w:hAnsi="Tahoma" w:cs="Tahoma"/>
          <w:sz w:val="24"/>
          <w:szCs w:val="24"/>
        </w:rPr>
        <w:t>los</w:t>
      </w:r>
      <w:r w:rsidRPr="00B55958">
        <w:rPr>
          <w:rFonts w:ascii="Tahoma" w:hAnsi="Tahoma" w:cs="Tahoma"/>
          <w:spacing w:val="-10"/>
          <w:sz w:val="24"/>
          <w:szCs w:val="24"/>
        </w:rPr>
        <w:t xml:space="preserve"> </w:t>
      </w:r>
      <w:r w:rsidRPr="00B55958">
        <w:rPr>
          <w:rFonts w:ascii="Tahoma" w:hAnsi="Tahoma" w:cs="Tahoma"/>
          <w:sz w:val="24"/>
          <w:szCs w:val="24"/>
        </w:rPr>
        <w:t>órganos</w:t>
      </w:r>
      <w:r w:rsidRPr="00B55958">
        <w:rPr>
          <w:rFonts w:ascii="Tahoma" w:hAnsi="Tahoma" w:cs="Tahoma"/>
          <w:spacing w:val="-12"/>
          <w:sz w:val="24"/>
          <w:szCs w:val="24"/>
        </w:rPr>
        <w:t xml:space="preserve"> </w:t>
      </w:r>
      <w:r w:rsidRPr="00B55958">
        <w:rPr>
          <w:rFonts w:ascii="Tahoma" w:hAnsi="Tahoma" w:cs="Tahoma"/>
          <w:sz w:val="24"/>
          <w:szCs w:val="24"/>
        </w:rPr>
        <w:t>de</w:t>
      </w:r>
      <w:r w:rsidRPr="00B55958">
        <w:rPr>
          <w:rFonts w:ascii="Tahoma" w:hAnsi="Tahoma" w:cs="Tahoma"/>
          <w:spacing w:val="-10"/>
          <w:sz w:val="24"/>
          <w:szCs w:val="24"/>
        </w:rPr>
        <w:t xml:space="preserve"> </w:t>
      </w:r>
      <w:r w:rsidRPr="00B55958">
        <w:rPr>
          <w:rFonts w:ascii="Tahoma" w:hAnsi="Tahoma" w:cs="Tahoma"/>
          <w:sz w:val="24"/>
          <w:szCs w:val="24"/>
        </w:rPr>
        <w:t>gobierno,</w:t>
      </w:r>
      <w:r w:rsidRPr="00B55958">
        <w:rPr>
          <w:rFonts w:ascii="Tahoma" w:hAnsi="Tahoma" w:cs="Tahoma"/>
          <w:spacing w:val="-11"/>
          <w:sz w:val="24"/>
          <w:szCs w:val="24"/>
        </w:rPr>
        <w:t xml:space="preserve"> </w:t>
      </w:r>
      <w:r w:rsidRPr="00B55958">
        <w:rPr>
          <w:rFonts w:ascii="Tahoma" w:hAnsi="Tahoma" w:cs="Tahoma"/>
          <w:sz w:val="24"/>
          <w:szCs w:val="24"/>
        </w:rPr>
        <w:t>órganos</w:t>
      </w:r>
      <w:r w:rsidRPr="00B55958">
        <w:rPr>
          <w:rFonts w:ascii="Tahoma" w:hAnsi="Tahoma" w:cs="Tahoma"/>
          <w:spacing w:val="-12"/>
          <w:sz w:val="24"/>
          <w:szCs w:val="24"/>
        </w:rPr>
        <w:t xml:space="preserve"> </w:t>
      </w:r>
      <w:r w:rsidRPr="00B55958">
        <w:rPr>
          <w:rFonts w:ascii="Tahoma" w:hAnsi="Tahoma" w:cs="Tahoma"/>
          <w:sz w:val="24"/>
          <w:szCs w:val="24"/>
        </w:rPr>
        <w:t>de</w:t>
      </w:r>
      <w:r w:rsidRPr="00B55958">
        <w:rPr>
          <w:rFonts w:ascii="Tahoma" w:hAnsi="Tahoma" w:cs="Tahoma"/>
          <w:spacing w:val="-10"/>
          <w:sz w:val="24"/>
          <w:szCs w:val="24"/>
        </w:rPr>
        <w:t xml:space="preserve"> </w:t>
      </w:r>
      <w:r w:rsidRPr="00B55958">
        <w:rPr>
          <w:rFonts w:ascii="Tahoma" w:hAnsi="Tahoma" w:cs="Tahoma"/>
          <w:sz w:val="24"/>
          <w:szCs w:val="24"/>
        </w:rPr>
        <w:t>apoyo legislativo</w:t>
      </w:r>
      <w:r w:rsidRPr="00B55958">
        <w:rPr>
          <w:rFonts w:ascii="Tahoma" w:hAnsi="Tahoma" w:cs="Tahoma"/>
          <w:spacing w:val="-11"/>
          <w:sz w:val="24"/>
          <w:szCs w:val="24"/>
        </w:rPr>
        <w:t xml:space="preserve"> </w:t>
      </w:r>
      <w:r w:rsidRPr="00B55958">
        <w:rPr>
          <w:rFonts w:ascii="Tahoma" w:hAnsi="Tahoma" w:cs="Tahoma"/>
          <w:sz w:val="24"/>
          <w:szCs w:val="24"/>
        </w:rPr>
        <w:t>y</w:t>
      </w:r>
      <w:r w:rsidRPr="00B55958">
        <w:rPr>
          <w:rFonts w:ascii="Tahoma" w:hAnsi="Tahoma" w:cs="Tahoma"/>
          <w:spacing w:val="-11"/>
          <w:sz w:val="24"/>
          <w:szCs w:val="24"/>
        </w:rPr>
        <w:t xml:space="preserve"> </w:t>
      </w:r>
      <w:r w:rsidRPr="00B55958">
        <w:rPr>
          <w:rFonts w:ascii="Tahoma" w:hAnsi="Tahoma" w:cs="Tahoma"/>
          <w:sz w:val="24"/>
          <w:szCs w:val="24"/>
        </w:rPr>
        <w:t>unidades</w:t>
      </w:r>
      <w:r w:rsidRPr="00B55958">
        <w:rPr>
          <w:rFonts w:ascii="Tahoma" w:hAnsi="Tahoma" w:cs="Tahoma"/>
          <w:spacing w:val="-12"/>
          <w:sz w:val="24"/>
          <w:szCs w:val="24"/>
        </w:rPr>
        <w:t xml:space="preserve"> </w:t>
      </w:r>
      <w:r w:rsidRPr="00B55958">
        <w:rPr>
          <w:rFonts w:ascii="Tahoma" w:hAnsi="Tahoma" w:cs="Tahoma"/>
          <w:sz w:val="24"/>
          <w:szCs w:val="24"/>
        </w:rPr>
        <w:t>administrativas</w:t>
      </w:r>
      <w:r w:rsidRPr="00B55958">
        <w:rPr>
          <w:rFonts w:ascii="Tahoma" w:hAnsi="Tahoma" w:cs="Tahoma"/>
          <w:spacing w:val="-10"/>
          <w:sz w:val="24"/>
          <w:szCs w:val="24"/>
        </w:rPr>
        <w:t xml:space="preserve"> </w:t>
      </w:r>
      <w:r w:rsidRPr="00B55958">
        <w:rPr>
          <w:rFonts w:ascii="Tahoma" w:hAnsi="Tahoma" w:cs="Tahoma"/>
          <w:sz w:val="24"/>
          <w:szCs w:val="24"/>
        </w:rPr>
        <w:t>de</w:t>
      </w:r>
      <w:r w:rsidRPr="00B55958">
        <w:rPr>
          <w:rFonts w:ascii="Tahoma" w:hAnsi="Tahoma" w:cs="Tahoma"/>
          <w:spacing w:val="-12"/>
          <w:sz w:val="24"/>
          <w:szCs w:val="24"/>
        </w:rPr>
        <w:t xml:space="preserve"> </w:t>
      </w:r>
      <w:r w:rsidRPr="00B55958">
        <w:rPr>
          <w:rFonts w:ascii="Tahoma" w:hAnsi="Tahoma" w:cs="Tahoma"/>
          <w:sz w:val="24"/>
          <w:szCs w:val="24"/>
        </w:rPr>
        <w:t>la</w:t>
      </w:r>
      <w:r w:rsidRPr="00B55958">
        <w:rPr>
          <w:rFonts w:ascii="Tahoma" w:hAnsi="Tahoma" w:cs="Tahoma"/>
          <w:spacing w:val="-10"/>
          <w:sz w:val="24"/>
          <w:szCs w:val="24"/>
        </w:rPr>
        <w:t xml:space="preserve"> </w:t>
      </w:r>
      <w:r w:rsidRPr="00B55958">
        <w:rPr>
          <w:rFonts w:ascii="Tahoma" w:hAnsi="Tahoma" w:cs="Tahoma"/>
          <w:sz w:val="24"/>
          <w:szCs w:val="24"/>
        </w:rPr>
        <w:t>Cámara</w:t>
      </w:r>
      <w:r w:rsidRPr="00B55958">
        <w:rPr>
          <w:rFonts w:ascii="Tahoma" w:hAnsi="Tahoma" w:cs="Tahoma"/>
          <w:spacing w:val="-10"/>
          <w:sz w:val="24"/>
          <w:szCs w:val="24"/>
        </w:rPr>
        <w:t xml:space="preserve"> </w:t>
      </w:r>
      <w:r w:rsidRPr="00B55958">
        <w:rPr>
          <w:rFonts w:ascii="Tahoma" w:hAnsi="Tahoma" w:cs="Tahoma"/>
          <w:sz w:val="24"/>
          <w:szCs w:val="24"/>
        </w:rPr>
        <w:t xml:space="preserve">de </w:t>
      </w:r>
      <w:r w:rsidRPr="00B55958">
        <w:rPr>
          <w:rFonts w:ascii="Tahoma" w:hAnsi="Tahoma" w:cs="Tahoma"/>
          <w:spacing w:val="-2"/>
          <w:sz w:val="24"/>
          <w:szCs w:val="24"/>
        </w:rPr>
        <w:t>Diputados.</w:t>
      </w:r>
    </w:p>
    <w:p w14:paraId="194EA00C" w14:textId="77777777" w:rsidR="000F5B07" w:rsidRPr="00B55958" w:rsidRDefault="000F5B07" w:rsidP="00B55958">
      <w:pPr>
        <w:pStyle w:val="Prrafodelista"/>
        <w:widowControl w:val="0"/>
        <w:numPr>
          <w:ilvl w:val="1"/>
          <w:numId w:val="269"/>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 xml:space="preserve">Verificar que las requisiciones de bienes, servicios, arrendamientos, obras públicas y servicios relacionados </w:t>
      </w:r>
      <w:r w:rsidRPr="00B55958">
        <w:rPr>
          <w:rFonts w:ascii="Tahoma" w:hAnsi="Tahoma" w:cs="Tahoma"/>
          <w:sz w:val="24"/>
          <w:szCs w:val="24"/>
        </w:rPr>
        <w:t>con las mismas, de los órganos de gobierno, órganos de apoyo legislativo y unidades administrativas de la Cámara de Diputados, se encuentren registradas en los sistemas informáticos administrativos y financieros correspondientes.</w:t>
      </w:r>
    </w:p>
    <w:p w14:paraId="785E99B0" w14:textId="77777777" w:rsidR="000F5B07" w:rsidRPr="00B55958" w:rsidRDefault="000F5B07" w:rsidP="00B55958">
      <w:pPr>
        <w:pStyle w:val="Textoindependiente"/>
        <w:rPr>
          <w:rFonts w:cs="Tahoma"/>
        </w:rPr>
      </w:pPr>
    </w:p>
    <w:p w14:paraId="603AF104" w14:textId="77777777" w:rsidR="000F5B07" w:rsidRPr="00B55958" w:rsidRDefault="000F5B07" w:rsidP="00B55958">
      <w:pPr>
        <w:pStyle w:val="Prrafodelista"/>
        <w:widowControl w:val="0"/>
        <w:numPr>
          <w:ilvl w:val="1"/>
          <w:numId w:val="269"/>
        </w:numPr>
        <w:tabs>
          <w:tab w:val="left" w:pos="1696"/>
          <w:tab w:val="left" w:pos="1698"/>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 xml:space="preserve">Recibir y verificar que las </w:t>
      </w:r>
      <w:proofErr w:type="spellStart"/>
      <w:r w:rsidRPr="00B55958">
        <w:rPr>
          <w:rFonts w:ascii="Tahoma" w:hAnsi="Tahoma" w:cs="Tahoma"/>
          <w:sz w:val="24"/>
          <w:szCs w:val="24"/>
        </w:rPr>
        <w:t>presolicitudes</w:t>
      </w:r>
      <w:proofErr w:type="spellEnd"/>
      <w:r w:rsidRPr="00B55958">
        <w:rPr>
          <w:rFonts w:ascii="Tahoma" w:hAnsi="Tahoma" w:cs="Tahoma"/>
          <w:sz w:val="24"/>
          <w:szCs w:val="24"/>
        </w:rPr>
        <w:t xml:space="preserve"> de bienes, servicios, arrendamientos, obras públicas y servicios relacionados con las mismas, realizadas por los órganos de gobierno, órganos de apoyo legislativo y unidades</w:t>
      </w:r>
      <w:r w:rsidRPr="00B55958">
        <w:rPr>
          <w:rFonts w:ascii="Tahoma" w:hAnsi="Tahoma" w:cs="Tahoma"/>
          <w:spacing w:val="-2"/>
          <w:sz w:val="24"/>
          <w:szCs w:val="24"/>
        </w:rPr>
        <w:t xml:space="preserve"> </w:t>
      </w:r>
      <w:r w:rsidRPr="00B55958">
        <w:rPr>
          <w:rFonts w:ascii="Tahoma" w:hAnsi="Tahoma" w:cs="Tahoma"/>
          <w:sz w:val="24"/>
          <w:szCs w:val="24"/>
        </w:rPr>
        <w:t>administrativas</w:t>
      </w:r>
      <w:r w:rsidRPr="00B55958">
        <w:rPr>
          <w:rFonts w:ascii="Tahoma" w:hAnsi="Tahoma" w:cs="Tahoma"/>
          <w:spacing w:val="-2"/>
          <w:sz w:val="24"/>
          <w:szCs w:val="24"/>
        </w:rPr>
        <w:t xml:space="preserve"> </w:t>
      </w:r>
      <w:r w:rsidRPr="00B55958">
        <w:rPr>
          <w:rFonts w:ascii="Tahoma" w:hAnsi="Tahoma" w:cs="Tahoma"/>
          <w:sz w:val="24"/>
          <w:szCs w:val="24"/>
        </w:rPr>
        <w:t>de</w:t>
      </w:r>
      <w:r w:rsidRPr="00B55958">
        <w:rPr>
          <w:rFonts w:ascii="Tahoma" w:hAnsi="Tahoma" w:cs="Tahoma"/>
          <w:spacing w:val="-2"/>
          <w:sz w:val="24"/>
          <w:szCs w:val="24"/>
        </w:rPr>
        <w:t xml:space="preserve"> </w:t>
      </w:r>
      <w:r w:rsidRPr="00B55958">
        <w:rPr>
          <w:rFonts w:ascii="Tahoma" w:hAnsi="Tahoma" w:cs="Tahoma"/>
          <w:sz w:val="24"/>
          <w:szCs w:val="24"/>
        </w:rPr>
        <w:t>la</w:t>
      </w:r>
      <w:r w:rsidRPr="00B55958">
        <w:rPr>
          <w:rFonts w:ascii="Tahoma" w:hAnsi="Tahoma" w:cs="Tahoma"/>
          <w:spacing w:val="-2"/>
          <w:sz w:val="24"/>
          <w:szCs w:val="24"/>
        </w:rPr>
        <w:t xml:space="preserve"> </w:t>
      </w:r>
      <w:r w:rsidRPr="00B55958">
        <w:rPr>
          <w:rFonts w:ascii="Tahoma" w:hAnsi="Tahoma" w:cs="Tahoma"/>
          <w:sz w:val="24"/>
          <w:szCs w:val="24"/>
        </w:rPr>
        <w:t>Cámara</w:t>
      </w:r>
      <w:r w:rsidRPr="00B55958">
        <w:rPr>
          <w:rFonts w:ascii="Tahoma" w:hAnsi="Tahoma" w:cs="Tahoma"/>
          <w:spacing w:val="-2"/>
          <w:sz w:val="24"/>
          <w:szCs w:val="24"/>
        </w:rPr>
        <w:t xml:space="preserve"> </w:t>
      </w:r>
      <w:r w:rsidRPr="00B55958">
        <w:rPr>
          <w:rFonts w:ascii="Tahoma" w:hAnsi="Tahoma" w:cs="Tahoma"/>
          <w:sz w:val="24"/>
          <w:szCs w:val="24"/>
        </w:rPr>
        <w:t>de</w:t>
      </w:r>
      <w:r w:rsidRPr="00B55958">
        <w:rPr>
          <w:rFonts w:ascii="Tahoma" w:hAnsi="Tahoma" w:cs="Tahoma"/>
          <w:spacing w:val="-2"/>
          <w:sz w:val="24"/>
          <w:szCs w:val="24"/>
        </w:rPr>
        <w:t xml:space="preserve"> </w:t>
      </w:r>
      <w:r w:rsidRPr="00B55958">
        <w:rPr>
          <w:rFonts w:ascii="Tahoma" w:hAnsi="Tahoma" w:cs="Tahoma"/>
          <w:sz w:val="24"/>
          <w:szCs w:val="24"/>
        </w:rPr>
        <w:t xml:space="preserve">Diputados, se encuentren debidamente </w:t>
      </w:r>
      <w:proofErr w:type="spellStart"/>
      <w:r w:rsidRPr="00B55958">
        <w:rPr>
          <w:rFonts w:ascii="Tahoma" w:hAnsi="Tahoma" w:cs="Tahoma"/>
          <w:sz w:val="24"/>
          <w:szCs w:val="24"/>
        </w:rPr>
        <w:t>requisitadas</w:t>
      </w:r>
      <w:proofErr w:type="spellEnd"/>
      <w:r w:rsidRPr="00B55958">
        <w:rPr>
          <w:rFonts w:ascii="Tahoma" w:hAnsi="Tahoma" w:cs="Tahoma"/>
          <w:sz w:val="24"/>
          <w:szCs w:val="24"/>
        </w:rPr>
        <w:t>.</w:t>
      </w:r>
    </w:p>
    <w:p w14:paraId="503D1EDD" w14:textId="77777777" w:rsidR="000F5B07" w:rsidRPr="00B55958" w:rsidRDefault="000F5B07" w:rsidP="00B55958">
      <w:pPr>
        <w:pStyle w:val="Textoindependiente"/>
        <w:rPr>
          <w:rFonts w:cs="Tahoma"/>
        </w:rPr>
      </w:pPr>
    </w:p>
    <w:p w14:paraId="53D5DA27" w14:textId="77777777" w:rsidR="000F5B07" w:rsidRPr="00B55958" w:rsidRDefault="000F5B07" w:rsidP="00B55958">
      <w:pPr>
        <w:pStyle w:val="Prrafodelista"/>
        <w:widowControl w:val="0"/>
        <w:numPr>
          <w:ilvl w:val="1"/>
          <w:numId w:val="269"/>
        </w:numPr>
        <w:tabs>
          <w:tab w:val="left" w:pos="1696"/>
          <w:tab w:val="left" w:pos="1698"/>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Verificar</w:t>
      </w:r>
      <w:r w:rsidRPr="00B55958">
        <w:rPr>
          <w:rFonts w:ascii="Tahoma" w:hAnsi="Tahoma" w:cs="Tahoma"/>
          <w:spacing w:val="-8"/>
          <w:sz w:val="24"/>
          <w:szCs w:val="24"/>
        </w:rPr>
        <w:t xml:space="preserve"> </w:t>
      </w:r>
      <w:r w:rsidRPr="00B55958">
        <w:rPr>
          <w:rFonts w:ascii="Tahoma" w:hAnsi="Tahoma" w:cs="Tahoma"/>
          <w:sz w:val="24"/>
          <w:szCs w:val="24"/>
        </w:rPr>
        <w:t>que</w:t>
      </w:r>
      <w:r w:rsidRPr="00B55958">
        <w:rPr>
          <w:rFonts w:ascii="Tahoma" w:hAnsi="Tahoma" w:cs="Tahoma"/>
          <w:spacing w:val="-6"/>
          <w:sz w:val="24"/>
          <w:szCs w:val="24"/>
        </w:rPr>
        <w:t xml:space="preserve"> </w:t>
      </w:r>
      <w:r w:rsidRPr="00B55958">
        <w:rPr>
          <w:rFonts w:ascii="Tahoma" w:hAnsi="Tahoma" w:cs="Tahoma"/>
          <w:sz w:val="24"/>
          <w:szCs w:val="24"/>
        </w:rPr>
        <w:t>la</w:t>
      </w:r>
      <w:r w:rsidRPr="00B55958">
        <w:rPr>
          <w:rFonts w:ascii="Tahoma" w:hAnsi="Tahoma" w:cs="Tahoma"/>
          <w:spacing w:val="-6"/>
          <w:sz w:val="24"/>
          <w:szCs w:val="24"/>
        </w:rPr>
        <w:t xml:space="preserve"> </w:t>
      </w:r>
      <w:r w:rsidRPr="00B55958">
        <w:rPr>
          <w:rFonts w:ascii="Tahoma" w:hAnsi="Tahoma" w:cs="Tahoma"/>
          <w:sz w:val="24"/>
          <w:szCs w:val="24"/>
        </w:rPr>
        <w:t>partida</w:t>
      </w:r>
      <w:r w:rsidRPr="00B55958">
        <w:rPr>
          <w:rFonts w:ascii="Tahoma" w:hAnsi="Tahoma" w:cs="Tahoma"/>
          <w:spacing w:val="-6"/>
          <w:sz w:val="24"/>
          <w:szCs w:val="24"/>
        </w:rPr>
        <w:t xml:space="preserve"> </w:t>
      </w:r>
      <w:r w:rsidRPr="00B55958">
        <w:rPr>
          <w:rFonts w:ascii="Tahoma" w:hAnsi="Tahoma" w:cs="Tahoma"/>
          <w:sz w:val="24"/>
          <w:szCs w:val="24"/>
        </w:rPr>
        <w:t>presupuestal</w:t>
      </w:r>
      <w:r w:rsidRPr="00B55958">
        <w:rPr>
          <w:rFonts w:ascii="Tahoma" w:hAnsi="Tahoma" w:cs="Tahoma"/>
          <w:spacing w:val="-7"/>
          <w:sz w:val="24"/>
          <w:szCs w:val="24"/>
        </w:rPr>
        <w:t xml:space="preserve"> </w:t>
      </w:r>
      <w:r w:rsidRPr="00B55958">
        <w:rPr>
          <w:rFonts w:ascii="Tahoma" w:hAnsi="Tahoma" w:cs="Tahoma"/>
          <w:sz w:val="24"/>
          <w:szCs w:val="24"/>
        </w:rPr>
        <w:t>codificada</w:t>
      </w:r>
      <w:r w:rsidRPr="00B55958">
        <w:rPr>
          <w:rFonts w:ascii="Tahoma" w:hAnsi="Tahoma" w:cs="Tahoma"/>
          <w:spacing w:val="-6"/>
          <w:sz w:val="24"/>
          <w:szCs w:val="24"/>
        </w:rPr>
        <w:t xml:space="preserve"> </w:t>
      </w:r>
      <w:r w:rsidRPr="00B55958">
        <w:rPr>
          <w:rFonts w:ascii="Tahoma" w:hAnsi="Tahoma" w:cs="Tahoma"/>
          <w:sz w:val="24"/>
          <w:szCs w:val="24"/>
        </w:rPr>
        <w:t>por</w:t>
      </w:r>
      <w:r w:rsidRPr="00B55958">
        <w:rPr>
          <w:rFonts w:ascii="Tahoma" w:hAnsi="Tahoma" w:cs="Tahoma"/>
          <w:spacing w:val="-6"/>
          <w:sz w:val="24"/>
          <w:szCs w:val="24"/>
        </w:rPr>
        <w:t xml:space="preserve"> </w:t>
      </w:r>
      <w:r w:rsidRPr="00B55958">
        <w:rPr>
          <w:rFonts w:ascii="Tahoma" w:hAnsi="Tahoma" w:cs="Tahoma"/>
          <w:sz w:val="24"/>
          <w:szCs w:val="24"/>
        </w:rPr>
        <w:t>la Dirección General de Presupuesto, Contabilidad Y Finanzas en el Formato Único de Servicios Financieros cuente con presupuesto disponible para su trámite.</w:t>
      </w:r>
    </w:p>
    <w:p w14:paraId="4E1EEA27" w14:textId="77777777" w:rsidR="000F5B07" w:rsidRPr="00B55958" w:rsidRDefault="000F5B07" w:rsidP="00B55958">
      <w:pPr>
        <w:pStyle w:val="Textoindependiente"/>
        <w:rPr>
          <w:rFonts w:cs="Tahoma"/>
        </w:rPr>
      </w:pPr>
    </w:p>
    <w:p w14:paraId="1309A7CC" w14:textId="77777777" w:rsidR="000F5B07" w:rsidRPr="00B55958" w:rsidRDefault="000F5B07" w:rsidP="00B55958">
      <w:pPr>
        <w:pStyle w:val="Prrafodelista"/>
        <w:widowControl w:val="0"/>
        <w:numPr>
          <w:ilvl w:val="1"/>
          <w:numId w:val="269"/>
        </w:numPr>
        <w:tabs>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Verificar que, en los anexos de las requisiciones generadas los órganos de gobierno, órganos de apoyo</w:t>
      </w:r>
      <w:r w:rsidRPr="00B55958">
        <w:rPr>
          <w:rFonts w:ascii="Tahoma" w:hAnsi="Tahoma" w:cs="Tahoma"/>
          <w:spacing w:val="80"/>
          <w:sz w:val="24"/>
          <w:szCs w:val="24"/>
        </w:rPr>
        <w:t xml:space="preserve"> </w:t>
      </w:r>
      <w:r w:rsidRPr="00B55958">
        <w:rPr>
          <w:rFonts w:ascii="Tahoma" w:hAnsi="Tahoma" w:cs="Tahoma"/>
          <w:sz w:val="24"/>
          <w:szCs w:val="24"/>
        </w:rPr>
        <w:t>legislativo</w:t>
      </w:r>
      <w:r w:rsidRPr="00B55958">
        <w:rPr>
          <w:rFonts w:ascii="Tahoma" w:hAnsi="Tahoma" w:cs="Tahoma"/>
          <w:spacing w:val="79"/>
          <w:sz w:val="24"/>
          <w:szCs w:val="24"/>
        </w:rPr>
        <w:t xml:space="preserve"> </w:t>
      </w:r>
      <w:r w:rsidRPr="00B55958">
        <w:rPr>
          <w:rFonts w:ascii="Tahoma" w:hAnsi="Tahoma" w:cs="Tahoma"/>
          <w:sz w:val="24"/>
          <w:szCs w:val="24"/>
        </w:rPr>
        <w:t>y</w:t>
      </w:r>
      <w:r w:rsidRPr="00B55958">
        <w:rPr>
          <w:rFonts w:ascii="Tahoma" w:hAnsi="Tahoma" w:cs="Tahoma"/>
          <w:spacing w:val="79"/>
          <w:sz w:val="24"/>
          <w:szCs w:val="24"/>
        </w:rPr>
        <w:t xml:space="preserve"> </w:t>
      </w:r>
      <w:r w:rsidRPr="00B55958">
        <w:rPr>
          <w:rFonts w:ascii="Tahoma" w:hAnsi="Tahoma" w:cs="Tahoma"/>
          <w:sz w:val="24"/>
          <w:szCs w:val="24"/>
        </w:rPr>
        <w:t>unidades</w:t>
      </w:r>
      <w:r w:rsidRPr="00B55958">
        <w:rPr>
          <w:rFonts w:ascii="Tahoma" w:hAnsi="Tahoma" w:cs="Tahoma"/>
          <w:spacing w:val="78"/>
          <w:sz w:val="24"/>
          <w:szCs w:val="24"/>
        </w:rPr>
        <w:t xml:space="preserve"> </w:t>
      </w:r>
      <w:r w:rsidRPr="00B55958">
        <w:rPr>
          <w:rFonts w:ascii="Tahoma" w:hAnsi="Tahoma" w:cs="Tahoma"/>
          <w:sz w:val="24"/>
          <w:szCs w:val="24"/>
        </w:rPr>
        <w:t>administrativas</w:t>
      </w:r>
      <w:r w:rsidRPr="00B55958">
        <w:rPr>
          <w:rFonts w:ascii="Tahoma" w:hAnsi="Tahoma" w:cs="Tahoma"/>
          <w:spacing w:val="80"/>
          <w:sz w:val="24"/>
          <w:szCs w:val="24"/>
        </w:rPr>
        <w:t xml:space="preserve"> </w:t>
      </w:r>
      <w:r w:rsidRPr="00B55958">
        <w:rPr>
          <w:rFonts w:ascii="Tahoma" w:hAnsi="Tahoma" w:cs="Tahoma"/>
          <w:sz w:val="24"/>
          <w:szCs w:val="24"/>
        </w:rPr>
        <w:t>de</w:t>
      </w:r>
      <w:r w:rsidRPr="00B55958">
        <w:rPr>
          <w:rFonts w:ascii="Tahoma" w:hAnsi="Tahoma" w:cs="Tahoma"/>
          <w:spacing w:val="78"/>
          <w:sz w:val="24"/>
          <w:szCs w:val="24"/>
        </w:rPr>
        <w:t xml:space="preserve"> </w:t>
      </w:r>
      <w:r w:rsidRPr="00B55958">
        <w:rPr>
          <w:rFonts w:ascii="Tahoma" w:hAnsi="Tahoma" w:cs="Tahoma"/>
          <w:sz w:val="24"/>
          <w:szCs w:val="24"/>
        </w:rPr>
        <w:t>la Cámara de Diputados, se incluya al responsable que llevará a cabo la supervisión, administración, verificación, control y cumplimiento de las obligaciones</w:t>
      </w:r>
      <w:r w:rsidRPr="00B55958">
        <w:rPr>
          <w:rFonts w:ascii="Tahoma" w:hAnsi="Tahoma" w:cs="Tahoma"/>
          <w:spacing w:val="-16"/>
          <w:sz w:val="24"/>
          <w:szCs w:val="24"/>
        </w:rPr>
        <w:t xml:space="preserve"> </w:t>
      </w:r>
      <w:r w:rsidRPr="00B55958">
        <w:rPr>
          <w:rFonts w:ascii="Tahoma" w:hAnsi="Tahoma" w:cs="Tahoma"/>
          <w:sz w:val="24"/>
          <w:szCs w:val="24"/>
        </w:rPr>
        <w:t>pactadas</w:t>
      </w:r>
      <w:r w:rsidRPr="00B55958">
        <w:rPr>
          <w:rFonts w:ascii="Tahoma" w:hAnsi="Tahoma" w:cs="Tahoma"/>
          <w:spacing w:val="-15"/>
          <w:sz w:val="24"/>
          <w:szCs w:val="24"/>
        </w:rPr>
        <w:t xml:space="preserve"> </w:t>
      </w:r>
      <w:r w:rsidRPr="00B55958">
        <w:rPr>
          <w:rFonts w:ascii="Tahoma" w:hAnsi="Tahoma" w:cs="Tahoma"/>
          <w:sz w:val="24"/>
          <w:szCs w:val="24"/>
        </w:rPr>
        <w:t>en</w:t>
      </w:r>
      <w:r w:rsidRPr="00B55958">
        <w:rPr>
          <w:rFonts w:ascii="Tahoma" w:hAnsi="Tahoma" w:cs="Tahoma"/>
          <w:spacing w:val="-15"/>
          <w:sz w:val="24"/>
          <w:szCs w:val="24"/>
        </w:rPr>
        <w:t xml:space="preserve"> </w:t>
      </w:r>
      <w:r w:rsidRPr="00B55958">
        <w:rPr>
          <w:rFonts w:ascii="Tahoma" w:hAnsi="Tahoma" w:cs="Tahoma"/>
          <w:sz w:val="24"/>
          <w:szCs w:val="24"/>
        </w:rPr>
        <w:t>la</w:t>
      </w:r>
      <w:r w:rsidRPr="00B55958">
        <w:rPr>
          <w:rFonts w:ascii="Tahoma" w:hAnsi="Tahoma" w:cs="Tahoma"/>
          <w:spacing w:val="-15"/>
          <w:sz w:val="24"/>
          <w:szCs w:val="24"/>
        </w:rPr>
        <w:t xml:space="preserve"> </w:t>
      </w:r>
      <w:r w:rsidRPr="00B55958">
        <w:rPr>
          <w:rFonts w:ascii="Tahoma" w:hAnsi="Tahoma" w:cs="Tahoma"/>
          <w:sz w:val="24"/>
          <w:szCs w:val="24"/>
        </w:rPr>
        <w:t>adquisición</w:t>
      </w:r>
      <w:r w:rsidRPr="00B55958">
        <w:rPr>
          <w:rFonts w:ascii="Tahoma" w:hAnsi="Tahoma" w:cs="Tahoma"/>
          <w:spacing w:val="-16"/>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bienes</w:t>
      </w:r>
      <w:r w:rsidRPr="00B55958">
        <w:rPr>
          <w:rFonts w:ascii="Tahoma" w:hAnsi="Tahoma" w:cs="Tahoma"/>
          <w:spacing w:val="-15"/>
          <w:sz w:val="24"/>
          <w:szCs w:val="24"/>
        </w:rPr>
        <w:t xml:space="preserve"> </w:t>
      </w:r>
      <w:r w:rsidRPr="00B55958">
        <w:rPr>
          <w:rFonts w:ascii="Tahoma" w:hAnsi="Tahoma" w:cs="Tahoma"/>
          <w:sz w:val="24"/>
          <w:szCs w:val="24"/>
        </w:rPr>
        <w:t xml:space="preserve">y/o </w:t>
      </w:r>
      <w:r w:rsidRPr="00B55958">
        <w:rPr>
          <w:rFonts w:ascii="Tahoma" w:hAnsi="Tahoma" w:cs="Tahoma"/>
          <w:spacing w:val="-2"/>
          <w:sz w:val="24"/>
          <w:szCs w:val="24"/>
        </w:rPr>
        <w:t>servicios.</w:t>
      </w:r>
    </w:p>
    <w:p w14:paraId="7476F77A" w14:textId="77777777" w:rsidR="000F5B07" w:rsidRPr="00B55958" w:rsidRDefault="000F5B07" w:rsidP="00B55958">
      <w:pPr>
        <w:pStyle w:val="Textoindependiente"/>
        <w:rPr>
          <w:rFonts w:cs="Tahoma"/>
        </w:rPr>
      </w:pPr>
    </w:p>
    <w:p w14:paraId="1300F045" w14:textId="77777777" w:rsidR="000F5B07" w:rsidRPr="00B55958" w:rsidRDefault="000F5B07" w:rsidP="00B55958">
      <w:pPr>
        <w:pStyle w:val="Prrafodelista"/>
        <w:widowControl w:val="0"/>
        <w:numPr>
          <w:ilvl w:val="1"/>
          <w:numId w:val="269"/>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Atender</w:t>
      </w:r>
      <w:r w:rsidRPr="00B55958">
        <w:rPr>
          <w:rFonts w:ascii="Tahoma" w:hAnsi="Tahoma" w:cs="Tahoma"/>
          <w:spacing w:val="-6"/>
          <w:sz w:val="24"/>
          <w:szCs w:val="24"/>
        </w:rPr>
        <w:t xml:space="preserve"> </w:t>
      </w:r>
      <w:r w:rsidRPr="00B55958">
        <w:rPr>
          <w:rFonts w:ascii="Tahoma" w:hAnsi="Tahoma" w:cs="Tahoma"/>
          <w:sz w:val="24"/>
          <w:szCs w:val="24"/>
        </w:rPr>
        <w:t>el</w:t>
      </w:r>
      <w:r w:rsidRPr="00B55958">
        <w:rPr>
          <w:rFonts w:ascii="Tahoma" w:hAnsi="Tahoma" w:cs="Tahoma"/>
          <w:spacing w:val="-8"/>
          <w:sz w:val="24"/>
          <w:szCs w:val="24"/>
        </w:rPr>
        <w:t xml:space="preserve"> </w:t>
      </w:r>
      <w:r w:rsidRPr="00B55958">
        <w:rPr>
          <w:rFonts w:ascii="Tahoma" w:hAnsi="Tahoma" w:cs="Tahoma"/>
          <w:sz w:val="24"/>
          <w:szCs w:val="24"/>
        </w:rPr>
        <w:t>cumplimiento</w:t>
      </w:r>
      <w:r w:rsidRPr="00B55958">
        <w:rPr>
          <w:rFonts w:ascii="Tahoma" w:hAnsi="Tahoma" w:cs="Tahoma"/>
          <w:spacing w:val="-7"/>
          <w:sz w:val="24"/>
          <w:szCs w:val="24"/>
        </w:rPr>
        <w:t xml:space="preserve"> </w:t>
      </w:r>
      <w:r w:rsidRPr="00B55958">
        <w:rPr>
          <w:rFonts w:ascii="Tahoma" w:hAnsi="Tahoma" w:cs="Tahoma"/>
          <w:sz w:val="24"/>
          <w:szCs w:val="24"/>
        </w:rPr>
        <w:t>de</w:t>
      </w:r>
      <w:r w:rsidRPr="00B55958">
        <w:rPr>
          <w:rFonts w:ascii="Tahoma" w:hAnsi="Tahoma" w:cs="Tahoma"/>
          <w:spacing w:val="-6"/>
          <w:sz w:val="24"/>
          <w:szCs w:val="24"/>
        </w:rPr>
        <w:t xml:space="preserve"> </w:t>
      </w:r>
      <w:r w:rsidRPr="00B55958">
        <w:rPr>
          <w:rFonts w:ascii="Tahoma" w:hAnsi="Tahoma" w:cs="Tahoma"/>
          <w:sz w:val="24"/>
          <w:szCs w:val="24"/>
        </w:rPr>
        <w:t>los</w:t>
      </w:r>
      <w:r w:rsidRPr="00B55958">
        <w:rPr>
          <w:rFonts w:ascii="Tahoma" w:hAnsi="Tahoma" w:cs="Tahoma"/>
          <w:spacing w:val="-6"/>
          <w:sz w:val="24"/>
          <w:szCs w:val="24"/>
        </w:rPr>
        <w:t xml:space="preserve"> </w:t>
      </w:r>
      <w:r w:rsidRPr="00B55958">
        <w:rPr>
          <w:rFonts w:ascii="Tahoma" w:hAnsi="Tahoma" w:cs="Tahoma"/>
          <w:sz w:val="24"/>
          <w:szCs w:val="24"/>
        </w:rPr>
        <w:t>acuerdos</w:t>
      </w:r>
      <w:r w:rsidRPr="00B55958">
        <w:rPr>
          <w:rFonts w:ascii="Tahoma" w:hAnsi="Tahoma" w:cs="Tahoma"/>
          <w:spacing w:val="-6"/>
          <w:sz w:val="24"/>
          <w:szCs w:val="24"/>
        </w:rPr>
        <w:t xml:space="preserve"> </w:t>
      </w:r>
      <w:r w:rsidRPr="00B55958">
        <w:rPr>
          <w:rFonts w:ascii="Tahoma" w:hAnsi="Tahoma" w:cs="Tahoma"/>
          <w:sz w:val="24"/>
          <w:szCs w:val="24"/>
        </w:rPr>
        <w:t>que</w:t>
      </w:r>
      <w:r w:rsidRPr="00B55958">
        <w:rPr>
          <w:rFonts w:ascii="Tahoma" w:hAnsi="Tahoma" w:cs="Tahoma"/>
          <w:spacing w:val="-6"/>
          <w:sz w:val="24"/>
          <w:szCs w:val="24"/>
        </w:rPr>
        <w:t xml:space="preserve"> </w:t>
      </w:r>
      <w:r w:rsidRPr="00B55958">
        <w:rPr>
          <w:rFonts w:ascii="Tahoma" w:hAnsi="Tahoma" w:cs="Tahoma"/>
          <w:sz w:val="24"/>
          <w:szCs w:val="24"/>
        </w:rPr>
        <w:t>emita</w:t>
      </w:r>
      <w:r w:rsidRPr="00B55958">
        <w:rPr>
          <w:rFonts w:ascii="Tahoma" w:hAnsi="Tahoma" w:cs="Tahoma"/>
          <w:spacing w:val="-6"/>
          <w:sz w:val="24"/>
          <w:szCs w:val="24"/>
        </w:rPr>
        <w:t xml:space="preserve"> </w:t>
      </w:r>
      <w:r w:rsidRPr="00B55958">
        <w:rPr>
          <w:rFonts w:ascii="Tahoma" w:hAnsi="Tahoma" w:cs="Tahoma"/>
          <w:sz w:val="24"/>
          <w:szCs w:val="24"/>
        </w:rPr>
        <w:t>el Comité</w:t>
      </w:r>
      <w:r w:rsidRPr="00B55958">
        <w:rPr>
          <w:rFonts w:ascii="Tahoma" w:hAnsi="Tahoma" w:cs="Tahoma"/>
          <w:spacing w:val="-3"/>
          <w:sz w:val="24"/>
          <w:szCs w:val="24"/>
        </w:rPr>
        <w:t xml:space="preserve"> </w:t>
      </w:r>
      <w:r w:rsidRPr="00B55958">
        <w:rPr>
          <w:rFonts w:ascii="Tahoma" w:hAnsi="Tahoma" w:cs="Tahoma"/>
          <w:sz w:val="24"/>
          <w:szCs w:val="24"/>
        </w:rPr>
        <w:t>de</w:t>
      </w:r>
      <w:r w:rsidRPr="00B55958">
        <w:rPr>
          <w:rFonts w:ascii="Tahoma" w:hAnsi="Tahoma" w:cs="Tahoma"/>
          <w:spacing w:val="-3"/>
          <w:sz w:val="24"/>
          <w:szCs w:val="24"/>
        </w:rPr>
        <w:t xml:space="preserve"> </w:t>
      </w:r>
      <w:r w:rsidRPr="00B55958">
        <w:rPr>
          <w:rFonts w:ascii="Tahoma" w:hAnsi="Tahoma" w:cs="Tahoma"/>
          <w:sz w:val="24"/>
          <w:szCs w:val="24"/>
        </w:rPr>
        <w:t>Administración</w:t>
      </w:r>
      <w:r w:rsidRPr="00B55958">
        <w:rPr>
          <w:rFonts w:ascii="Tahoma" w:hAnsi="Tahoma" w:cs="Tahoma"/>
          <w:spacing w:val="-4"/>
          <w:sz w:val="24"/>
          <w:szCs w:val="24"/>
        </w:rPr>
        <w:t xml:space="preserve"> </w:t>
      </w:r>
      <w:r w:rsidRPr="00B55958">
        <w:rPr>
          <w:rFonts w:ascii="Tahoma" w:hAnsi="Tahoma" w:cs="Tahoma"/>
          <w:sz w:val="24"/>
          <w:szCs w:val="24"/>
        </w:rPr>
        <w:t>o</w:t>
      </w:r>
      <w:r w:rsidRPr="00B55958">
        <w:rPr>
          <w:rFonts w:ascii="Tahoma" w:hAnsi="Tahoma" w:cs="Tahoma"/>
          <w:spacing w:val="-4"/>
          <w:sz w:val="24"/>
          <w:szCs w:val="24"/>
        </w:rPr>
        <w:t xml:space="preserve"> </w:t>
      </w:r>
      <w:r w:rsidRPr="00B55958">
        <w:rPr>
          <w:rFonts w:ascii="Tahoma" w:hAnsi="Tahoma" w:cs="Tahoma"/>
          <w:sz w:val="24"/>
          <w:szCs w:val="24"/>
        </w:rPr>
        <w:t>la</w:t>
      </w:r>
      <w:r w:rsidRPr="00B55958">
        <w:rPr>
          <w:rFonts w:ascii="Tahoma" w:hAnsi="Tahoma" w:cs="Tahoma"/>
          <w:spacing w:val="-3"/>
          <w:sz w:val="24"/>
          <w:szCs w:val="24"/>
        </w:rPr>
        <w:t xml:space="preserve"> </w:t>
      </w:r>
      <w:r w:rsidRPr="00B55958">
        <w:rPr>
          <w:rFonts w:ascii="Tahoma" w:hAnsi="Tahoma" w:cs="Tahoma"/>
          <w:sz w:val="24"/>
          <w:szCs w:val="24"/>
        </w:rPr>
        <w:t>Junta</w:t>
      </w:r>
      <w:r w:rsidRPr="00B55958">
        <w:rPr>
          <w:rFonts w:ascii="Tahoma" w:hAnsi="Tahoma" w:cs="Tahoma"/>
          <w:spacing w:val="-3"/>
          <w:sz w:val="24"/>
          <w:szCs w:val="24"/>
        </w:rPr>
        <w:t xml:space="preserve"> </w:t>
      </w:r>
      <w:r w:rsidRPr="00B55958">
        <w:rPr>
          <w:rFonts w:ascii="Tahoma" w:hAnsi="Tahoma" w:cs="Tahoma"/>
          <w:sz w:val="24"/>
          <w:szCs w:val="24"/>
        </w:rPr>
        <w:t>de</w:t>
      </w:r>
      <w:r w:rsidRPr="00B55958">
        <w:rPr>
          <w:rFonts w:ascii="Tahoma" w:hAnsi="Tahoma" w:cs="Tahoma"/>
          <w:spacing w:val="-3"/>
          <w:sz w:val="24"/>
          <w:szCs w:val="24"/>
        </w:rPr>
        <w:t xml:space="preserve"> </w:t>
      </w:r>
      <w:r w:rsidRPr="00B55958">
        <w:rPr>
          <w:rFonts w:ascii="Tahoma" w:hAnsi="Tahoma" w:cs="Tahoma"/>
          <w:sz w:val="24"/>
          <w:szCs w:val="24"/>
        </w:rPr>
        <w:t>Coordinación Política, en el ámbito de su competencia.</w:t>
      </w:r>
    </w:p>
    <w:p w14:paraId="260E3EBD" w14:textId="77777777" w:rsidR="000F5B07" w:rsidRPr="00B55958" w:rsidRDefault="000F5B07" w:rsidP="00B55958">
      <w:pPr>
        <w:pStyle w:val="Textoindependiente"/>
        <w:rPr>
          <w:rFonts w:cs="Tahoma"/>
        </w:rPr>
      </w:pPr>
    </w:p>
    <w:p w14:paraId="0B89B0EE" w14:textId="77777777" w:rsidR="000F5B07" w:rsidRPr="00B55958" w:rsidRDefault="000F5B07" w:rsidP="00B55958">
      <w:pPr>
        <w:pStyle w:val="Prrafodelista"/>
        <w:widowControl w:val="0"/>
        <w:numPr>
          <w:ilvl w:val="1"/>
          <w:numId w:val="269"/>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 xml:space="preserve">Verificar que las autorizaciones de pago a proveedores de bienes y servicios como de obra pública estén </w:t>
      </w:r>
      <w:r w:rsidRPr="00B55958">
        <w:rPr>
          <w:rFonts w:ascii="Tahoma" w:hAnsi="Tahoma" w:cs="Tahoma"/>
          <w:sz w:val="24"/>
          <w:szCs w:val="24"/>
        </w:rPr>
        <w:lastRenderedPageBreak/>
        <w:t xml:space="preserve">debidamente </w:t>
      </w:r>
      <w:proofErr w:type="spellStart"/>
      <w:r w:rsidRPr="00B55958">
        <w:rPr>
          <w:rFonts w:ascii="Tahoma" w:hAnsi="Tahoma" w:cs="Tahoma"/>
          <w:sz w:val="24"/>
          <w:szCs w:val="24"/>
        </w:rPr>
        <w:t>requisitadas</w:t>
      </w:r>
      <w:proofErr w:type="spellEnd"/>
      <w:r w:rsidRPr="00B55958">
        <w:rPr>
          <w:rFonts w:ascii="Tahoma" w:hAnsi="Tahoma" w:cs="Tahoma"/>
          <w:sz w:val="24"/>
          <w:szCs w:val="24"/>
        </w:rPr>
        <w:t>, y cuenten con la suficiencia presupuestal.</w:t>
      </w:r>
    </w:p>
    <w:p w14:paraId="3C554CE3" w14:textId="77777777" w:rsidR="000F5B07" w:rsidRPr="00B55958" w:rsidRDefault="000F5B07" w:rsidP="00B55958">
      <w:pPr>
        <w:pStyle w:val="Textoindependiente"/>
        <w:rPr>
          <w:rFonts w:cs="Tahoma"/>
        </w:rPr>
      </w:pPr>
    </w:p>
    <w:p w14:paraId="2F7383AC" w14:textId="77777777" w:rsidR="000F5B07" w:rsidRPr="00B55958" w:rsidRDefault="000F5B07" w:rsidP="00B55958">
      <w:pPr>
        <w:pStyle w:val="Prrafodelista"/>
        <w:widowControl w:val="0"/>
        <w:numPr>
          <w:ilvl w:val="1"/>
          <w:numId w:val="269"/>
        </w:numPr>
        <w:tabs>
          <w:tab w:val="left" w:pos="1002"/>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 xml:space="preserve">Supervisar que las funciones que realiza el personal bajo su mando se lleven a cabo de conformidad con las disposiciones normativas de la Cámara de </w:t>
      </w:r>
      <w:r w:rsidRPr="00B55958">
        <w:rPr>
          <w:rFonts w:ascii="Tahoma" w:hAnsi="Tahoma" w:cs="Tahoma"/>
          <w:spacing w:val="-2"/>
          <w:sz w:val="24"/>
          <w:szCs w:val="24"/>
        </w:rPr>
        <w:t>Diputados.</w:t>
      </w:r>
    </w:p>
    <w:p w14:paraId="7D8F23D7" w14:textId="77777777" w:rsidR="000F5B07" w:rsidRPr="00B55958" w:rsidRDefault="000F5B07" w:rsidP="00B55958">
      <w:pPr>
        <w:pStyle w:val="Textoindependiente"/>
        <w:rPr>
          <w:rFonts w:cs="Tahoma"/>
        </w:rPr>
      </w:pPr>
    </w:p>
    <w:p w14:paraId="775EDE72" w14:textId="77777777" w:rsidR="000F5B07" w:rsidRPr="00B55958" w:rsidRDefault="000F5B07" w:rsidP="00B55958">
      <w:pPr>
        <w:pStyle w:val="Prrafodelista"/>
        <w:widowControl w:val="0"/>
        <w:numPr>
          <w:ilvl w:val="1"/>
          <w:numId w:val="269"/>
        </w:numPr>
        <w:tabs>
          <w:tab w:val="left" w:pos="1002"/>
          <w:tab w:val="left" w:pos="1004"/>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Atender</w:t>
      </w:r>
      <w:r w:rsidRPr="00B55958">
        <w:rPr>
          <w:rFonts w:ascii="Tahoma" w:hAnsi="Tahoma" w:cs="Tahoma"/>
          <w:spacing w:val="-16"/>
          <w:sz w:val="24"/>
          <w:szCs w:val="24"/>
        </w:rPr>
        <w:t xml:space="preserve"> </w:t>
      </w:r>
      <w:r w:rsidRPr="00B55958">
        <w:rPr>
          <w:rFonts w:ascii="Tahoma" w:hAnsi="Tahoma" w:cs="Tahoma"/>
          <w:sz w:val="24"/>
          <w:szCs w:val="24"/>
        </w:rPr>
        <w:t>las</w:t>
      </w:r>
      <w:r w:rsidRPr="00B55958">
        <w:rPr>
          <w:rFonts w:ascii="Tahoma" w:hAnsi="Tahoma" w:cs="Tahoma"/>
          <w:spacing w:val="-15"/>
          <w:sz w:val="24"/>
          <w:szCs w:val="24"/>
        </w:rPr>
        <w:t xml:space="preserve"> </w:t>
      </w:r>
      <w:r w:rsidRPr="00B55958">
        <w:rPr>
          <w:rFonts w:ascii="Tahoma" w:hAnsi="Tahoma" w:cs="Tahoma"/>
          <w:sz w:val="24"/>
          <w:szCs w:val="24"/>
        </w:rPr>
        <w:t>disposiciones</w:t>
      </w:r>
      <w:r w:rsidRPr="00B55958">
        <w:rPr>
          <w:rFonts w:ascii="Tahoma" w:hAnsi="Tahoma" w:cs="Tahoma"/>
          <w:spacing w:val="-15"/>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sustentabilidad</w:t>
      </w:r>
      <w:r w:rsidRPr="00B55958">
        <w:rPr>
          <w:rFonts w:ascii="Tahoma" w:hAnsi="Tahoma" w:cs="Tahoma"/>
          <w:spacing w:val="-16"/>
          <w:sz w:val="24"/>
          <w:szCs w:val="24"/>
        </w:rPr>
        <w:t xml:space="preserve"> </w:t>
      </w:r>
      <w:r w:rsidRPr="00B55958">
        <w:rPr>
          <w:rFonts w:ascii="Tahoma" w:hAnsi="Tahoma" w:cs="Tahoma"/>
          <w:sz w:val="24"/>
          <w:szCs w:val="24"/>
        </w:rPr>
        <w:t>ambiental que</w:t>
      </w:r>
      <w:r w:rsidRPr="00B55958">
        <w:rPr>
          <w:rFonts w:ascii="Tahoma" w:hAnsi="Tahoma" w:cs="Tahoma"/>
          <w:spacing w:val="-9"/>
          <w:sz w:val="24"/>
          <w:szCs w:val="24"/>
        </w:rPr>
        <w:t xml:space="preserve"> </w:t>
      </w:r>
      <w:r w:rsidRPr="00B55958">
        <w:rPr>
          <w:rFonts w:ascii="Tahoma" w:hAnsi="Tahoma" w:cs="Tahoma"/>
          <w:sz w:val="24"/>
          <w:szCs w:val="24"/>
        </w:rPr>
        <w:t>establezcan</w:t>
      </w:r>
      <w:r w:rsidRPr="00B55958">
        <w:rPr>
          <w:rFonts w:ascii="Tahoma" w:hAnsi="Tahoma" w:cs="Tahoma"/>
          <w:spacing w:val="-9"/>
          <w:sz w:val="24"/>
          <w:szCs w:val="24"/>
        </w:rPr>
        <w:t xml:space="preserve"> </w:t>
      </w:r>
      <w:r w:rsidRPr="00B55958">
        <w:rPr>
          <w:rFonts w:ascii="Tahoma" w:hAnsi="Tahoma" w:cs="Tahoma"/>
          <w:sz w:val="24"/>
          <w:szCs w:val="24"/>
        </w:rPr>
        <w:t>las</w:t>
      </w:r>
      <w:r w:rsidRPr="00B55958">
        <w:rPr>
          <w:rFonts w:ascii="Tahoma" w:hAnsi="Tahoma" w:cs="Tahoma"/>
          <w:spacing w:val="-9"/>
          <w:sz w:val="24"/>
          <w:szCs w:val="24"/>
        </w:rPr>
        <w:t xml:space="preserve"> </w:t>
      </w:r>
      <w:r w:rsidRPr="00B55958">
        <w:rPr>
          <w:rFonts w:ascii="Tahoma" w:hAnsi="Tahoma" w:cs="Tahoma"/>
          <w:sz w:val="24"/>
          <w:szCs w:val="24"/>
        </w:rPr>
        <w:t>disposiciones</w:t>
      </w:r>
      <w:r w:rsidRPr="00B55958">
        <w:rPr>
          <w:rFonts w:ascii="Tahoma" w:hAnsi="Tahoma" w:cs="Tahoma"/>
          <w:spacing w:val="-9"/>
          <w:sz w:val="24"/>
          <w:szCs w:val="24"/>
        </w:rPr>
        <w:t xml:space="preserve"> </w:t>
      </w:r>
      <w:r w:rsidRPr="00B55958">
        <w:rPr>
          <w:rFonts w:ascii="Tahoma" w:hAnsi="Tahoma" w:cs="Tahoma"/>
          <w:sz w:val="24"/>
          <w:szCs w:val="24"/>
        </w:rPr>
        <w:t>legales</w:t>
      </w:r>
      <w:r w:rsidRPr="00B55958">
        <w:rPr>
          <w:rFonts w:ascii="Tahoma" w:hAnsi="Tahoma" w:cs="Tahoma"/>
          <w:spacing w:val="-9"/>
          <w:sz w:val="24"/>
          <w:szCs w:val="24"/>
        </w:rPr>
        <w:t xml:space="preserve"> </w:t>
      </w:r>
      <w:r w:rsidRPr="00B55958">
        <w:rPr>
          <w:rFonts w:ascii="Tahoma" w:hAnsi="Tahoma" w:cs="Tahoma"/>
          <w:sz w:val="24"/>
          <w:szCs w:val="24"/>
        </w:rPr>
        <w:t>y</w:t>
      </w:r>
      <w:r w:rsidRPr="00B55958">
        <w:rPr>
          <w:rFonts w:ascii="Tahoma" w:hAnsi="Tahoma" w:cs="Tahoma"/>
          <w:spacing w:val="-10"/>
          <w:sz w:val="24"/>
          <w:szCs w:val="24"/>
        </w:rPr>
        <w:t xml:space="preserve"> </w:t>
      </w:r>
      <w:r w:rsidRPr="00B55958">
        <w:rPr>
          <w:rFonts w:ascii="Tahoma" w:hAnsi="Tahoma" w:cs="Tahoma"/>
          <w:sz w:val="24"/>
          <w:szCs w:val="24"/>
        </w:rPr>
        <w:t>normativas que se emitan en la Cámara de Diputados.</w:t>
      </w:r>
    </w:p>
    <w:p w14:paraId="0D88B89F" w14:textId="77777777" w:rsidR="000F5B07" w:rsidRPr="00B55958" w:rsidRDefault="000F5B07" w:rsidP="00B55958">
      <w:pPr>
        <w:pStyle w:val="Textoindependiente"/>
        <w:rPr>
          <w:rFonts w:cs="Tahoma"/>
        </w:rPr>
      </w:pPr>
    </w:p>
    <w:p w14:paraId="511F7351" w14:textId="77777777" w:rsidR="000F5B07" w:rsidRPr="00B55958" w:rsidRDefault="000F5B07" w:rsidP="00B55958">
      <w:pPr>
        <w:pStyle w:val="Prrafodelista"/>
        <w:widowControl w:val="0"/>
        <w:numPr>
          <w:ilvl w:val="1"/>
          <w:numId w:val="269"/>
        </w:numPr>
        <w:tabs>
          <w:tab w:val="left" w:pos="1004"/>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Elaborar los informes periódicos y reportes solicitados por las instancias competentes, acerca del desarrollo y resultados de sus funciones.</w:t>
      </w:r>
    </w:p>
    <w:p w14:paraId="3E97D62C" w14:textId="77777777" w:rsidR="000F5B07" w:rsidRPr="00B55958" w:rsidRDefault="000F5B07" w:rsidP="00B55958">
      <w:pPr>
        <w:pStyle w:val="Textoindependiente"/>
        <w:rPr>
          <w:rFonts w:cs="Tahoma"/>
        </w:rPr>
      </w:pPr>
    </w:p>
    <w:p w14:paraId="62003777" w14:textId="77777777" w:rsidR="000F5B07" w:rsidRPr="00B55958" w:rsidRDefault="000F5B07" w:rsidP="00B55958">
      <w:pPr>
        <w:pStyle w:val="Prrafodelista"/>
        <w:widowControl w:val="0"/>
        <w:numPr>
          <w:ilvl w:val="1"/>
          <w:numId w:val="269"/>
        </w:numPr>
        <w:tabs>
          <w:tab w:val="left" w:pos="1002"/>
          <w:tab w:val="left" w:pos="1004"/>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 xml:space="preserve">Implementar los mecanismos y acciones para promover la mejora continua y la calidad de los servicios para atender de forma ágil y oportuna las peticiones de las instancias correspondientes.  </w:t>
      </w:r>
    </w:p>
    <w:p w14:paraId="3D5CB622" w14:textId="77777777" w:rsidR="000F5B07" w:rsidRPr="00B55958" w:rsidRDefault="000F5B07" w:rsidP="00B55958">
      <w:pPr>
        <w:pStyle w:val="Prrafodelista"/>
        <w:spacing w:after="0" w:line="240" w:lineRule="auto"/>
        <w:ind w:left="0"/>
        <w:rPr>
          <w:rFonts w:ascii="Tahoma" w:hAnsi="Tahoma" w:cs="Tahoma"/>
          <w:sz w:val="24"/>
          <w:szCs w:val="24"/>
        </w:rPr>
      </w:pPr>
    </w:p>
    <w:p w14:paraId="28C41164" w14:textId="77777777" w:rsidR="000F5B07" w:rsidRPr="00B55958" w:rsidRDefault="000F5B07" w:rsidP="00B55958">
      <w:pPr>
        <w:pStyle w:val="Prrafodelista"/>
        <w:widowControl w:val="0"/>
        <w:numPr>
          <w:ilvl w:val="1"/>
          <w:numId w:val="269"/>
        </w:numPr>
        <w:tabs>
          <w:tab w:val="left" w:pos="1002"/>
          <w:tab w:val="left" w:pos="1004"/>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 xml:space="preserve">Atender, en el ámbito de su competencia, las </w:t>
      </w:r>
      <w:r w:rsidRPr="00B55958">
        <w:rPr>
          <w:rFonts w:ascii="Tahoma" w:hAnsi="Tahoma" w:cs="Tahoma"/>
          <w:sz w:val="24"/>
          <w:szCs w:val="24"/>
        </w:rPr>
        <w:t>observaciones derivadas de las auditorias de la Contraloría Interna de la Cámara de Diputados, así como de la Auditoría Superior de la Federación y, en su caso, de los auditores externos.</w:t>
      </w:r>
    </w:p>
    <w:p w14:paraId="04DBF768" w14:textId="77777777" w:rsidR="000F5B07" w:rsidRPr="00B55958" w:rsidRDefault="000F5B07" w:rsidP="00B55958">
      <w:pPr>
        <w:pStyle w:val="Textoindependiente"/>
        <w:rPr>
          <w:rFonts w:cs="Tahoma"/>
        </w:rPr>
      </w:pPr>
    </w:p>
    <w:p w14:paraId="05AF0E9A" w14:textId="77777777" w:rsidR="000F5B07" w:rsidRPr="00B55958" w:rsidRDefault="000F5B07" w:rsidP="00B55958">
      <w:pPr>
        <w:pStyle w:val="Prrafodelista"/>
        <w:widowControl w:val="0"/>
        <w:numPr>
          <w:ilvl w:val="1"/>
          <w:numId w:val="269"/>
        </w:numPr>
        <w:tabs>
          <w:tab w:val="left" w:pos="1697"/>
          <w:tab w:val="left" w:pos="1699"/>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Atender, en el ámbito de competencia, los requerimientos del Sistema de Evaluación de Desempeño y sus lineamientos, del Marco Integrado de Control Interno de la Cámara de Diputados, así como lo relativo a la administración de riesgos.</w:t>
      </w:r>
    </w:p>
    <w:p w14:paraId="27CFD7CE" w14:textId="77777777" w:rsidR="000F5B07" w:rsidRPr="00B55958" w:rsidRDefault="000F5B07" w:rsidP="00B55958">
      <w:pPr>
        <w:spacing w:after="0" w:line="240" w:lineRule="auto"/>
        <w:rPr>
          <w:rFonts w:ascii="Tahoma" w:hAnsi="Tahoma" w:cs="Tahoma"/>
          <w:sz w:val="24"/>
          <w:szCs w:val="24"/>
        </w:rPr>
      </w:pPr>
    </w:p>
    <w:p w14:paraId="6B96B39A" w14:textId="77777777" w:rsidR="000F5B07" w:rsidRPr="00B55958" w:rsidRDefault="000F5B07" w:rsidP="00B55958">
      <w:pPr>
        <w:pStyle w:val="Prrafodelista"/>
        <w:widowControl w:val="0"/>
        <w:numPr>
          <w:ilvl w:val="1"/>
          <w:numId w:val="269"/>
        </w:numPr>
        <w:tabs>
          <w:tab w:val="left" w:pos="1003"/>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Atender en el ámbito de su competencia el cumplimiento de las obligaciones derivadas de la normatividad</w:t>
      </w:r>
      <w:r w:rsidRPr="00B55958">
        <w:rPr>
          <w:rFonts w:ascii="Tahoma" w:hAnsi="Tahoma" w:cs="Tahoma"/>
          <w:spacing w:val="-16"/>
          <w:sz w:val="24"/>
          <w:szCs w:val="24"/>
        </w:rPr>
        <w:t xml:space="preserve"> </w:t>
      </w:r>
      <w:r w:rsidRPr="00B55958">
        <w:rPr>
          <w:rFonts w:ascii="Tahoma" w:hAnsi="Tahoma" w:cs="Tahoma"/>
          <w:sz w:val="24"/>
          <w:szCs w:val="24"/>
        </w:rPr>
        <w:t>en</w:t>
      </w:r>
      <w:r w:rsidRPr="00B55958">
        <w:rPr>
          <w:rFonts w:ascii="Tahoma" w:hAnsi="Tahoma" w:cs="Tahoma"/>
          <w:spacing w:val="-15"/>
          <w:sz w:val="24"/>
          <w:szCs w:val="24"/>
        </w:rPr>
        <w:t xml:space="preserve"> </w:t>
      </w:r>
      <w:r w:rsidRPr="00B55958">
        <w:rPr>
          <w:rFonts w:ascii="Tahoma" w:hAnsi="Tahoma" w:cs="Tahoma"/>
          <w:sz w:val="24"/>
          <w:szCs w:val="24"/>
        </w:rPr>
        <w:t>materia</w:t>
      </w:r>
      <w:r w:rsidRPr="00B55958">
        <w:rPr>
          <w:rFonts w:ascii="Tahoma" w:hAnsi="Tahoma" w:cs="Tahoma"/>
          <w:spacing w:val="-15"/>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transparencia,</w:t>
      </w:r>
      <w:r w:rsidRPr="00B55958">
        <w:rPr>
          <w:rFonts w:ascii="Tahoma" w:hAnsi="Tahoma" w:cs="Tahoma"/>
          <w:spacing w:val="-16"/>
          <w:sz w:val="24"/>
          <w:szCs w:val="24"/>
        </w:rPr>
        <w:t xml:space="preserve"> </w:t>
      </w:r>
      <w:r w:rsidRPr="00B55958">
        <w:rPr>
          <w:rFonts w:ascii="Tahoma" w:hAnsi="Tahoma" w:cs="Tahoma"/>
          <w:sz w:val="24"/>
          <w:szCs w:val="24"/>
        </w:rPr>
        <w:t>protección de datos personales y de archivos.</w:t>
      </w:r>
    </w:p>
    <w:p w14:paraId="0F751CE0" w14:textId="77777777" w:rsidR="000F5B07" w:rsidRPr="00B55958" w:rsidRDefault="000F5B07" w:rsidP="00B55958">
      <w:pPr>
        <w:pStyle w:val="Textoindependiente"/>
        <w:rPr>
          <w:rFonts w:cs="Tahoma"/>
        </w:rPr>
      </w:pPr>
    </w:p>
    <w:p w14:paraId="1AE16FA8" w14:textId="77777777" w:rsidR="000F5B07" w:rsidRPr="00B55958" w:rsidRDefault="000F5B07" w:rsidP="00B55958">
      <w:pPr>
        <w:pStyle w:val="Prrafodelista"/>
        <w:widowControl w:val="0"/>
        <w:numPr>
          <w:ilvl w:val="1"/>
          <w:numId w:val="269"/>
        </w:numPr>
        <w:tabs>
          <w:tab w:val="left" w:pos="1005"/>
        </w:tabs>
        <w:autoSpaceDE w:val="0"/>
        <w:autoSpaceDN w:val="0"/>
        <w:spacing w:after="0" w:line="240" w:lineRule="auto"/>
        <w:ind w:left="0"/>
        <w:jc w:val="both"/>
        <w:rPr>
          <w:rFonts w:ascii="Tahoma" w:hAnsi="Tahoma" w:cs="Tahoma"/>
          <w:sz w:val="24"/>
          <w:szCs w:val="24"/>
        </w:rPr>
      </w:pPr>
      <w:r w:rsidRPr="00B55958">
        <w:rPr>
          <w:rFonts w:ascii="Tahoma" w:hAnsi="Tahoma" w:cs="Tahoma"/>
          <w:sz w:val="24"/>
          <w:szCs w:val="24"/>
        </w:rPr>
        <w:t>Realizar, además, todas aquellas funciones que coadyuven</w:t>
      </w:r>
      <w:r w:rsidRPr="00B55958">
        <w:rPr>
          <w:rFonts w:ascii="Tahoma" w:hAnsi="Tahoma" w:cs="Tahoma"/>
          <w:spacing w:val="-16"/>
          <w:sz w:val="24"/>
          <w:szCs w:val="24"/>
        </w:rPr>
        <w:t xml:space="preserve"> </w:t>
      </w:r>
      <w:r w:rsidRPr="00B55958">
        <w:rPr>
          <w:rFonts w:ascii="Tahoma" w:hAnsi="Tahoma" w:cs="Tahoma"/>
          <w:sz w:val="24"/>
          <w:szCs w:val="24"/>
        </w:rPr>
        <w:t>al</w:t>
      </w:r>
      <w:r w:rsidRPr="00B55958">
        <w:rPr>
          <w:rFonts w:ascii="Tahoma" w:hAnsi="Tahoma" w:cs="Tahoma"/>
          <w:spacing w:val="-15"/>
          <w:sz w:val="24"/>
          <w:szCs w:val="24"/>
        </w:rPr>
        <w:t xml:space="preserve"> </w:t>
      </w:r>
      <w:r w:rsidRPr="00B55958">
        <w:rPr>
          <w:rFonts w:ascii="Tahoma" w:hAnsi="Tahoma" w:cs="Tahoma"/>
          <w:sz w:val="24"/>
          <w:szCs w:val="24"/>
        </w:rPr>
        <w:t>logro</w:t>
      </w:r>
      <w:r w:rsidRPr="00B55958">
        <w:rPr>
          <w:rFonts w:ascii="Tahoma" w:hAnsi="Tahoma" w:cs="Tahoma"/>
          <w:spacing w:val="-15"/>
          <w:sz w:val="24"/>
          <w:szCs w:val="24"/>
        </w:rPr>
        <w:t xml:space="preserve"> </w:t>
      </w:r>
      <w:r w:rsidRPr="00B55958">
        <w:rPr>
          <w:rFonts w:ascii="Tahoma" w:hAnsi="Tahoma" w:cs="Tahoma"/>
          <w:sz w:val="24"/>
          <w:szCs w:val="24"/>
        </w:rPr>
        <w:t>de</w:t>
      </w:r>
      <w:r w:rsidRPr="00B55958">
        <w:rPr>
          <w:rFonts w:ascii="Tahoma" w:hAnsi="Tahoma" w:cs="Tahoma"/>
          <w:spacing w:val="-15"/>
          <w:sz w:val="24"/>
          <w:szCs w:val="24"/>
        </w:rPr>
        <w:t xml:space="preserve"> </w:t>
      </w:r>
      <w:r w:rsidRPr="00B55958">
        <w:rPr>
          <w:rFonts w:ascii="Tahoma" w:hAnsi="Tahoma" w:cs="Tahoma"/>
          <w:sz w:val="24"/>
          <w:szCs w:val="24"/>
        </w:rPr>
        <w:t>su</w:t>
      </w:r>
      <w:r w:rsidRPr="00B55958">
        <w:rPr>
          <w:rFonts w:ascii="Tahoma" w:hAnsi="Tahoma" w:cs="Tahoma"/>
          <w:spacing w:val="-15"/>
          <w:sz w:val="24"/>
          <w:szCs w:val="24"/>
        </w:rPr>
        <w:t xml:space="preserve"> </w:t>
      </w:r>
      <w:r w:rsidRPr="00B55958">
        <w:rPr>
          <w:rFonts w:ascii="Tahoma" w:hAnsi="Tahoma" w:cs="Tahoma"/>
          <w:sz w:val="24"/>
          <w:szCs w:val="24"/>
        </w:rPr>
        <w:t>objetivo</w:t>
      </w:r>
      <w:r w:rsidRPr="00B55958">
        <w:rPr>
          <w:rFonts w:ascii="Tahoma" w:hAnsi="Tahoma" w:cs="Tahoma"/>
          <w:spacing w:val="-16"/>
          <w:sz w:val="24"/>
          <w:szCs w:val="24"/>
        </w:rPr>
        <w:t xml:space="preserve"> </w:t>
      </w:r>
      <w:r w:rsidRPr="00B55958">
        <w:rPr>
          <w:rFonts w:ascii="Tahoma" w:hAnsi="Tahoma" w:cs="Tahoma"/>
          <w:sz w:val="24"/>
          <w:szCs w:val="24"/>
        </w:rPr>
        <w:t>y</w:t>
      </w:r>
      <w:r w:rsidRPr="00B55958">
        <w:rPr>
          <w:rFonts w:ascii="Tahoma" w:hAnsi="Tahoma" w:cs="Tahoma"/>
          <w:spacing w:val="-15"/>
          <w:sz w:val="24"/>
          <w:szCs w:val="24"/>
        </w:rPr>
        <w:t xml:space="preserve"> </w:t>
      </w:r>
      <w:r w:rsidRPr="00B55958">
        <w:rPr>
          <w:rFonts w:ascii="Tahoma" w:hAnsi="Tahoma" w:cs="Tahoma"/>
          <w:sz w:val="24"/>
          <w:szCs w:val="24"/>
        </w:rPr>
        <w:t>las</w:t>
      </w:r>
      <w:r w:rsidRPr="00B55958">
        <w:rPr>
          <w:rFonts w:ascii="Tahoma" w:hAnsi="Tahoma" w:cs="Tahoma"/>
          <w:spacing w:val="-14"/>
          <w:sz w:val="24"/>
          <w:szCs w:val="24"/>
        </w:rPr>
        <w:t xml:space="preserve"> </w:t>
      </w:r>
      <w:r w:rsidRPr="00B55958">
        <w:rPr>
          <w:rFonts w:ascii="Tahoma" w:hAnsi="Tahoma" w:cs="Tahoma"/>
          <w:sz w:val="24"/>
          <w:szCs w:val="24"/>
        </w:rPr>
        <w:t>que</w:t>
      </w:r>
      <w:r w:rsidRPr="00B55958">
        <w:rPr>
          <w:rFonts w:ascii="Tahoma" w:hAnsi="Tahoma" w:cs="Tahoma"/>
          <w:spacing w:val="-15"/>
          <w:sz w:val="24"/>
          <w:szCs w:val="24"/>
        </w:rPr>
        <w:t xml:space="preserve"> </w:t>
      </w:r>
      <w:r w:rsidRPr="00B55958">
        <w:rPr>
          <w:rFonts w:ascii="Tahoma" w:hAnsi="Tahoma" w:cs="Tahoma"/>
          <w:sz w:val="24"/>
          <w:szCs w:val="24"/>
        </w:rPr>
        <w:t>deriven</w:t>
      </w:r>
      <w:r w:rsidRPr="00B55958">
        <w:rPr>
          <w:rFonts w:ascii="Tahoma" w:hAnsi="Tahoma" w:cs="Tahoma"/>
          <w:spacing w:val="-15"/>
          <w:sz w:val="24"/>
          <w:szCs w:val="24"/>
        </w:rPr>
        <w:t xml:space="preserve"> </w:t>
      </w:r>
      <w:r w:rsidRPr="00B55958">
        <w:rPr>
          <w:rFonts w:ascii="Tahoma" w:hAnsi="Tahoma" w:cs="Tahoma"/>
          <w:sz w:val="24"/>
          <w:szCs w:val="24"/>
        </w:rPr>
        <w:t>del presente Manual, así como de las normas, disposiciones y acuerdos aplicables.</w:t>
      </w:r>
    </w:p>
    <w:p w14:paraId="32012389" w14:textId="77777777" w:rsidR="000F5B07" w:rsidRPr="00B55958" w:rsidRDefault="000F5B07" w:rsidP="00B55958">
      <w:pPr>
        <w:spacing w:after="0" w:line="240" w:lineRule="auto"/>
        <w:rPr>
          <w:rFonts w:ascii="Tahoma" w:hAnsi="Tahoma" w:cs="Tahoma"/>
          <w:sz w:val="24"/>
          <w:szCs w:val="24"/>
        </w:rPr>
        <w:sectPr w:rsidR="000F5B07" w:rsidRPr="00B55958" w:rsidSect="000F5B07">
          <w:type w:val="continuous"/>
          <w:pgSz w:w="15840" w:h="12240" w:orient="landscape"/>
          <w:pgMar w:top="1440" w:right="1440" w:bottom="1440" w:left="1440" w:header="720" w:footer="720" w:gutter="0"/>
          <w:cols w:num="2" w:space="720"/>
          <w:docGrid w:linePitch="360"/>
        </w:sectPr>
      </w:pPr>
    </w:p>
    <w:p w14:paraId="55852EEF" w14:textId="6793F3E9" w:rsidR="000F5B07" w:rsidRPr="00B55958" w:rsidRDefault="000F5B07" w:rsidP="00B55958">
      <w:pPr>
        <w:spacing w:after="0" w:line="240" w:lineRule="auto"/>
        <w:rPr>
          <w:rFonts w:ascii="Tahoma" w:hAnsi="Tahoma" w:cs="Tahoma"/>
          <w:sz w:val="24"/>
          <w:szCs w:val="24"/>
        </w:rPr>
      </w:pPr>
    </w:p>
    <w:p w14:paraId="7A98F934" w14:textId="599D4C28" w:rsidR="000F5B07" w:rsidRPr="00B55958" w:rsidRDefault="000F5B07" w:rsidP="00B55958">
      <w:pPr>
        <w:spacing w:after="0" w:line="240" w:lineRule="auto"/>
        <w:jc w:val="both"/>
        <w:rPr>
          <w:rFonts w:ascii="Tahoma" w:hAnsi="Tahoma" w:cs="Tahoma"/>
          <w:sz w:val="24"/>
          <w:szCs w:val="24"/>
        </w:rPr>
      </w:pPr>
    </w:p>
    <w:p w14:paraId="027F7593" w14:textId="6ECE301D" w:rsidR="000F5B07" w:rsidRPr="00B55958" w:rsidRDefault="000F5B07" w:rsidP="00B55958">
      <w:pPr>
        <w:spacing w:after="0" w:line="240" w:lineRule="auto"/>
        <w:jc w:val="both"/>
        <w:rPr>
          <w:rFonts w:ascii="Tahoma" w:hAnsi="Tahoma" w:cs="Tahoma"/>
          <w:sz w:val="24"/>
          <w:szCs w:val="24"/>
        </w:rPr>
      </w:pPr>
    </w:p>
    <w:p w14:paraId="7718ACB7" w14:textId="2FF48F3C" w:rsidR="00B95F29" w:rsidRPr="00B55958" w:rsidRDefault="00B95F29" w:rsidP="00B55958">
      <w:pPr>
        <w:spacing w:after="0" w:line="240" w:lineRule="auto"/>
        <w:rPr>
          <w:rFonts w:ascii="Tahoma" w:hAnsi="Tahoma" w:cs="Tahoma"/>
          <w:sz w:val="24"/>
          <w:szCs w:val="24"/>
        </w:rPr>
      </w:pPr>
      <w:r w:rsidRPr="00B55958">
        <w:rPr>
          <w:rFonts w:ascii="Tahoma" w:hAnsi="Tahoma" w:cs="Tahoma"/>
          <w:sz w:val="24"/>
          <w:szCs w:val="24"/>
        </w:rPr>
        <w:br w:type="page"/>
      </w:r>
    </w:p>
    <w:p w14:paraId="358EF630" w14:textId="77777777" w:rsidR="00B95F29" w:rsidRDefault="00B95F29" w:rsidP="000F32B4">
      <w:pPr>
        <w:pStyle w:val="Ttulo3"/>
        <w:numPr>
          <w:ilvl w:val="2"/>
          <w:numId w:val="261"/>
        </w:numPr>
        <w:ind w:left="0"/>
        <w:rPr>
          <w:rFonts w:cs="Tahoma"/>
          <w:color w:val="385522"/>
        </w:rPr>
        <w:sectPr w:rsidR="00B95F29" w:rsidSect="00E1218D">
          <w:type w:val="continuous"/>
          <w:pgSz w:w="15840" w:h="12240" w:orient="landscape"/>
          <w:pgMar w:top="1440" w:right="1440" w:bottom="1440" w:left="1440" w:header="720" w:footer="720" w:gutter="0"/>
          <w:cols w:num="2" w:space="720"/>
          <w:docGrid w:linePitch="360"/>
        </w:sectPr>
      </w:pPr>
    </w:p>
    <w:p w14:paraId="66F435D6" w14:textId="51D4892C" w:rsidR="00B95F29" w:rsidRPr="00553B58" w:rsidRDefault="00B95F29" w:rsidP="00553B58">
      <w:pPr>
        <w:pStyle w:val="Ttulo3"/>
        <w:spacing w:before="0"/>
        <w:rPr>
          <w:rFonts w:ascii="Tahoma" w:hAnsi="Tahoma" w:cs="Tahoma"/>
          <w:b/>
          <w:color w:val="auto"/>
        </w:rPr>
      </w:pPr>
      <w:r w:rsidRPr="00553B58">
        <w:rPr>
          <w:rFonts w:ascii="Tahoma" w:hAnsi="Tahoma" w:cs="Tahoma"/>
          <w:b/>
          <w:color w:val="auto"/>
        </w:rPr>
        <w:lastRenderedPageBreak/>
        <w:t>DIRECCIÓN DE ADQUISICIONE</w:t>
      </w:r>
      <w:r w:rsidR="00BB1052" w:rsidRPr="00553B58">
        <w:rPr>
          <w:rFonts w:ascii="Tahoma" w:hAnsi="Tahoma" w:cs="Tahoma"/>
          <w:b/>
          <w:color w:val="auto"/>
        </w:rPr>
        <w:t>S</w:t>
      </w:r>
    </w:p>
    <w:p w14:paraId="5D2C976C" w14:textId="77777777" w:rsidR="00B93CB7" w:rsidRPr="00553B58" w:rsidRDefault="00B93CB7" w:rsidP="00553B58">
      <w:pPr>
        <w:spacing w:after="0" w:line="240" w:lineRule="auto"/>
        <w:jc w:val="both"/>
        <w:rPr>
          <w:rFonts w:ascii="Tahoma" w:hAnsi="Tahoma" w:cs="Tahoma"/>
          <w:b/>
          <w:sz w:val="24"/>
          <w:szCs w:val="24"/>
        </w:rPr>
      </w:pPr>
    </w:p>
    <w:p w14:paraId="41C232BA" w14:textId="5FE4876F" w:rsidR="00B95F29" w:rsidRPr="00553B58" w:rsidRDefault="00BB1052" w:rsidP="00553B58">
      <w:pPr>
        <w:spacing w:after="0" w:line="240" w:lineRule="auto"/>
        <w:jc w:val="both"/>
        <w:rPr>
          <w:rFonts w:ascii="Tahoma" w:hAnsi="Tahoma" w:cs="Tahoma"/>
          <w:b/>
          <w:sz w:val="24"/>
          <w:szCs w:val="24"/>
        </w:rPr>
      </w:pPr>
      <w:r w:rsidRPr="00553B58">
        <w:rPr>
          <w:rFonts w:ascii="Tahoma" w:hAnsi="Tahoma" w:cs="Tahoma"/>
          <w:b/>
          <w:sz w:val="24"/>
          <w:szCs w:val="24"/>
        </w:rPr>
        <w:t>O</w:t>
      </w:r>
      <w:r w:rsidR="00B93CB7" w:rsidRPr="00553B58">
        <w:rPr>
          <w:rFonts w:ascii="Tahoma" w:hAnsi="Tahoma" w:cs="Tahoma"/>
          <w:b/>
          <w:sz w:val="24"/>
          <w:szCs w:val="24"/>
        </w:rPr>
        <w:t>bjetivo</w:t>
      </w:r>
    </w:p>
    <w:p w14:paraId="341F696B" w14:textId="77777777" w:rsidR="00BB1052" w:rsidRPr="00553B58" w:rsidRDefault="00BB1052" w:rsidP="00553B58">
      <w:pPr>
        <w:spacing w:after="0" w:line="240" w:lineRule="auto"/>
        <w:jc w:val="both"/>
        <w:rPr>
          <w:rFonts w:ascii="Tahoma" w:hAnsi="Tahoma" w:cs="Tahoma"/>
          <w:sz w:val="24"/>
          <w:szCs w:val="24"/>
        </w:rPr>
      </w:pPr>
    </w:p>
    <w:p w14:paraId="5220D732" w14:textId="77777777" w:rsidR="00B95F29" w:rsidRPr="00553B58" w:rsidRDefault="00B95F29" w:rsidP="00553B58">
      <w:pPr>
        <w:spacing w:after="0" w:line="240" w:lineRule="auto"/>
        <w:jc w:val="both"/>
        <w:rPr>
          <w:rFonts w:ascii="Tahoma" w:hAnsi="Tahoma" w:cs="Tahoma"/>
          <w:sz w:val="24"/>
          <w:szCs w:val="24"/>
        </w:rPr>
      </w:pPr>
      <w:r w:rsidRPr="00553B58">
        <w:rPr>
          <w:rFonts w:ascii="Tahoma" w:hAnsi="Tahoma" w:cs="Tahoma"/>
          <w:sz w:val="24"/>
          <w:szCs w:val="24"/>
        </w:rPr>
        <w:t>Dirigir</w:t>
      </w:r>
      <w:r w:rsidRPr="00553B58">
        <w:rPr>
          <w:rFonts w:ascii="Tahoma" w:hAnsi="Tahoma" w:cs="Tahoma"/>
          <w:spacing w:val="-2"/>
          <w:sz w:val="24"/>
          <w:szCs w:val="24"/>
        </w:rPr>
        <w:t xml:space="preserve"> </w:t>
      </w:r>
      <w:r w:rsidRPr="00553B58">
        <w:rPr>
          <w:rFonts w:ascii="Tahoma" w:hAnsi="Tahoma" w:cs="Tahoma"/>
          <w:sz w:val="24"/>
          <w:szCs w:val="24"/>
        </w:rPr>
        <w:t>y</w:t>
      </w:r>
      <w:r w:rsidRPr="00553B58">
        <w:rPr>
          <w:rFonts w:ascii="Tahoma" w:hAnsi="Tahoma" w:cs="Tahoma"/>
          <w:spacing w:val="-3"/>
          <w:sz w:val="24"/>
          <w:szCs w:val="24"/>
        </w:rPr>
        <w:t xml:space="preserve"> </w:t>
      </w:r>
      <w:r w:rsidRPr="00553B58">
        <w:rPr>
          <w:rFonts w:ascii="Tahoma" w:hAnsi="Tahoma" w:cs="Tahoma"/>
          <w:sz w:val="24"/>
          <w:szCs w:val="24"/>
        </w:rPr>
        <w:t>coordinar</w:t>
      </w:r>
      <w:r w:rsidRPr="00553B58">
        <w:rPr>
          <w:rFonts w:ascii="Tahoma" w:hAnsi="Tahoma" w:cs="Tahoma"/>
          <w:spacing w:val="-4"/>
          <w:sz w:val="24"/>
          <w:szCs w:val="24"/>
        </w:rPr>
        <w:t xml:space="preserve"> </w:t>
      </w:r>
      <w:r w:rsidRPr="00553B58">
        <w:rPr>
          <w:rFonts w:ascii="Tahoma" w:hAnsi="Tahoma" w:cs="Tahoma"/>
          <w:sz w:val="24"/>
          <w:szCs w:val="24"/>
        </w:rPr>
        <w:t>los</w:t>
      </w:r>
      <w:r w:rsidRPr="00553B58">
        <w:rPr>
          <w:rFonts w:ascii="Tahoma" w:hAnsi="Tahoma" w:cs="Tahoma"/>
          <w:spacing w:val="-4"/>
          <w:sz w:val="24"/>
          <w:szCs w:val="24"/>
        </w:rPr>
        <w:t xml:space="preserve"> </w:t>
      </w:r>
      <w:r w:rsidRPr="00553B58">
        <w:rPr>
          <w:rFonts w:ascii="Tahoma" w:hAnsi="Tahoma" w:cs="Tahoma"/>
          <w:sz w:val="24"/>
          <w:szCs w:val="24"/>
        </w:rPr>
        <w:t>procedimientos</w:t>
      </w:r>
      <w:r w:rsidRPr="00553B58">
        <w:rPr>
          <w:rFonts w:ascii="Tahoma" w:hAnsi="Tahoma" w:cs="Tahoma"/>
          <w:spacing w:val="-2"/>
          <w:sz w:val="24"/>
          <w:szCs w:val="24"/>
        </w:rPr>
        <w:t xml:space="preserve"> </w:t>
      </w:r>
      <w:r w:rsidRPr="00553B58">
        <w:rPr>
          <w:rFonts w:ascii="Tahoma" w:hAnsi="Tahoma" w:cs="Tahoma"/>
          <w:sz w:val="24"/>
          <w:szCs w:val="24"/>
        </w:rPr>
        <w:t>de</w:t>
      </w:r>
      <w:r w:rsidRPr="00553B58">
        <w:rPr>
          <w:rFonts w:ascii="Tahoma" w:hAnsi="Tahoma" w:cs="Tahoma"/>
          <w:spacing w:val="-4"/>
          <w:sz w:val="24"/>
          <w:szCs w:val="24"/>
        </w:rPr>
        <w:t xml:space="preserve"> </w:t>
      </w:r>
      <w:r w:rsidRPr="00553B58">
        <w:rPr>
          <w:rFonts w:ascii="Tahoma" w:hAnsi="Tahoma" w:cs="Tahoma"/>
          <w:sz w:val="24"/>
          <w:szCs w:val="24"/>
        </w:rPr>
        <w:t>contratación</w:t>
      </w:r>
      <w:r w:rsidRPr="00553B58">
        <w:rPr>
          <w:rFonts w:ascii="Tahoma" w:hAnsi="Tahoma" w:cs="Tahoma"/>
          <w:spacing w:val="-3"/>
          <w:sz w:val="24"/>
          <w:szCs w:val="24"/>
        </w:rPr>
        <w:t xml:space="preserve"> </w:t>
      </w:r>
      <w:r w:rsidRPr="00553B58">
        <w:rPr>
          <w:rFonts w:ascii="Tahoma" w:hAnsi="Tahoma" w:cs="Tahoma"/>
          <w:sz w:val="24"/>
          <w:szCs w:val="24"/>
        </w:rPr>
        <w:t>para</w:t>
      </w:r>
      <w:r w:rsidRPr="00553B58">
        <w:rPr>
          <w:rFonts w:ascii="Tahoma" w:hAnsi="Tahoma" w:cs="Tahoma"/>
          <w:spacing w:val="-4"/>
          <w:sz w:val="24"/>
          <w:szCs w:val="24"/>
        </w:rPr>
        <w:t xml:space="preserve"> </w:t>
      </w:r>
      <w:r w:rsidRPr="00553B58">
        <w:rPr>
          <w:rFonts w:ascii="Tahoma" w:hAnsi="Tahoma" w:cs="Tahoma"/>
          <w:sz w:val="24"/>
          <w:szCs w:val="24"/>
        </w:rPr>
        <w:t>la</w:t>
      </w:r>
      <w:r w:rsidRPr="00553B58">
        <w:rPr>
          <w:rFonts w:ascii="Tahoma" w:hAnsi="Tahoma" w:cs="Tahoma"/>
          <w:spacing w:val="-2"/>
          <w:sz w:val="24"/>
          <w:szCs w:val="24"/>
        </w:rPr>
        <w:t xml:space="preserve"> </w:t>
      </w:r>
      <w:r w:rsidRPr="00553B58">
        <w:rPr>
          <w:rFonts w:ascii="Tahoma" w:hAnsi="Tahoma" w:cs="Tahoma"/>
          <w:sz w:val="24"/>
          <w:szCs w:val="24"/>
        </w:rPr>
        <w:t>adquisición</w:t>
      </w:r>
      <w:r w:rsidRPr="00553B58">
        <w:rPr>
          <w:rFonts w:ascii="Tahoma" w:hAnsi="Tahoma" w:cs="Tahoma"/>
          <w:spacing w:val="-5"/>
          <w:sz w:val="24"/>
          <w:szCs w:val="24"/>
        </w:rPr>
        <w:t xml:space="preserve"> </w:t>
      </w:r>
      <w:r w:rsidRPr="00553B58">
        <w:rPr>
          <w:rFonts w:ascii="Tahoma" w:hAnsi="Tahoma" w:cs="Tahoma"/>
          <w:sz w:val="24"/>
          <w:szCs w:val="24"/>
        </w:rPr>
        <w:t>de</w:t>
      </w:r>
      <w:r w:rsidRPr="00553B58">
        <w:rPr>
          <w:rFonts w:ascii="Tahoma" w:hAnsi="Tahoma" w:cs="Tahoma"/>
          <w:spacing w:val="-2"/>
          <w:sz w:val="24"/>
          <w:szCs w:val="24"/>
        </w:rPr>
        <w:t xml:space="preserve"> </w:t>
      </w:r>
      <w:r w:rsidRPr="00553B58">
        <w:rPr>
          <w:rFonts w:ascii="Tahoma" w:hAnsi="Tahoma" w:cs="Tahoma"/>
          <w:sz w:val="24"/>
          <w:szCs w:val="24"/>
        </w:rPr>
        <w:t>bienes,</w:t>
      </w:r>
      <w:r w:rsidRPr="00553B58">
        <w:rPr>
          <w:rFonts w:ascii="Tahoma" w:hAnsi="Tahoma" w:cs="Tahoma"/>
          <w:spacing w:val="-3"/>
          <w:sz w:val="24"/>
          <w:szCs w:val="24"/>
        </w:rPr>
        <w:t xml:space="preserve"> </w:t>
      </w:r>
      <w:r w:rsidRPr="00553B58">
        <w:rPr>
          <w:rFonts w:ascii="Tahoma" w:hAnsi="Tahoma" w:cs="Tahoma"/>
          <w:sz w:val="24"/>
          <w:szCs w:val="24"/>
        </w:rPr>
        <w:t>arrendamientos</w:t>
      </w:r>
      <w:r w:rsidRPr="00553B58">
        <w:rPr>
          <w:rFonts w:ascii="Tahoma" w:hAnsi="Tahoma" w:cs="Tahoma"/>
          <w:spacing w:val="-2"/>
          <w:sz w:val="24"/>
          <w:szCs w:val="24"/>
        </w:rPr>
        <w:t xml:space="preserve"> </w:t>
      </w:r>
      <w:r w:rsidRPr="00553B58">
        <w:rPr>
          <w:rFonts w:ascii="Tahoma" w:hAnsi="Tahoma" w:cs="Tahoma"/>
          <w:sz w:val="24"/>
          <w:szCs w:val="24"/>
        </w:rPr>
        <w:t>y</w:t>
      </w:r>
      <w:r w:rsidRPr="00553B58">
        <w:rPr>
          <w:rFonts w:ascii="Tahoma" w:hAnsi="Tahoma" w:cs="Tahoma"/>
          <w:spacing w:val="-3"/>
          <w:sz w:val="24"/>
          <w:szCs w:val="24"/>
        </w:rPr>
        <w:t xml:space="preserve"> </w:t>
      </w:r>
      <w:r w:rsidRPr="00553B58">
        <w:rPr>
          <w:rFonts w:ascii="Tahoma" w:hAnsi="Tahoma" w:cs="Tahoma"/>
          <w:sz w:val="24"/>
          <w:szCs w:val="24"/>
        </w:rPr>
        <w:t>servicios</w:t>
      </w:r>
      <w:r w:rsidRPr="00553B58">
        <w:rPr>
          <w:rFonts w:ascii="Tahoma" w:hAnsi="Tahoma" w:cs="Tahoma"/>
          <w:spacing w:val="-4"/>
          <w:sz w:val="24"/>
          <w:szCs w:val="24"/>
        </w:rPr>
        <w:t xml:space="preserve"> </w:t>
      </w:r>
      <w:r w:rsidRPr="00553B58">
        <w:rPr>
          <w:rFonts w:ascii="Tahoma" w:hAnsi="Tahoma" w:cs="Tahoma"/>
          <w:sz w:val="24"/>
          <w:szCs w:val="24"/>
        </w:rPr>
        <w:t>de</w:t>
      </w:r>
      <w:r w:rsidRPr="00553B58">
        <w:rPr>
          <w:rFonts w:ascii="Tahoma" w:hAnsi="Tahoma" w:cs="Tahoma"/>
          <w:spacing w:val="-2"/>
          <w:sz w:val="24"/>
          <w:szCs w:val="24"/>
        </w:rPr>
        <w:t xml:space="preserve"> </w:t>
      </w:r>
      <w:r w:rsidRPr="00553B58">
        <w:rPr>
          <w:rFonts w:ascii="Tahoma" w:hAnsi="Tahoma" w:cs="Tahoma"/>
          <w:sz w:val="24"/>
          <w:szCs w:val="24"/>
        </w:rPr>
        <w:t>bienes muebles, así como de las obras públicas y servicios relacionados con las mismas que requieran los órganos de gobierno, comisiones, comités y demás órganos de apoyo legislativo, grupos parlamentarios y unidades administrativas, para el desempeño de las funciones que tienen asignadas, de conformidad con las normas, disposiciones y lineamientos aplicables en materia administrativa, con base, entre otros a los principios de sustentabilidad, inclusión y protección al patrimonio artístico y arquitectónico de los activos de la Cámara de Diputados.</w:t>
      </w:r>
    </w:p>
    <w:p w14:paraId="50EC79E5" w14:textId="77777777" w:rsidR="00B95F29" w:rsidRPr="00553B58" w:rsidRDefault="00B95F29" w:rsidP="00553B58">
      <w:pPr>
        <w:spacing w:after="0" w:line="240" w:lineRule="auto"/>
        <w:jc w:val="both"/>
        <w:rPr>
          <w:rFonts w:ascii="Tahoma" w:hAnsi="Tahoma" w:cs="Tahoma"/>
          <w:sz w:val="24"/>
          <w:szCs w:val="24"/>
        </w:rPr>
      </w:pPr>
    </w:p>
    <w:p w14:paraId="1B0D3324" w14:textId="71F8A23C" w:rsidR="00B95F29" w:rsidRPr="00553B58" w:rsidRDefault="00B95F29" w:rsidP="00553B58">
      <w:pPr>
        <w:pStyle w:val="Ttulo5"/>
        <w:spacing w:before="0" w:line="240" w:lineRule="auto"/>
        <w:rPr>
          <w:rFonts w:ascii="Tahoma" w:hAnsi="Tahoma" w:cs="Tahoma"/>
          <w:b/>
          <w:i w:val="0"/>
          <w:color w:val="auto"/>
          <w:spacing w:val="-2"/>
          <w:sz w:val="24"/>
          <w:szCs w:val="24"/>
        </w:rPr>
      </w:pPr>
      <w:r w:rsidRPr="00553B58">
        <w:rPr>
          <w:rFonts w:ascii="Tahoma" w:hAnsi="Tahoma" w:cs="Tahoma"/>
          <w:b/>
          <w:i w:val="0"/>
          <w:color w:val="auto"/>
          <w:spacing w:val="-2"/>
          <w:sz w:val="24"/>
          <w:szCs w:val="24"/>
        </w:rPr>
        <w:t>Funciones</w:t>
      </w:r>
    </w:p>
    <w:p w14:paraId="6A74B9F3" w14:textId="77777777" w:rsidR="00B95F29" w:rsidRPr="00553B58" w:rsidRDefault="00B95F29" w:rsidP="00553B58">
      <w:pPr>
        <w:spacing w:after="0" w:line="240" w:lineRule="auto"/>
        <w:rPr>
          <w:rFonts w:ascii="Tahoma" w:hAnsi="Tahoma" w:cs="Tahoma"/>
          <w:sz w:val="24"/>
          <w:szCs w:val="24"/>
          <w:lang w:val="x-none" w:eastAsia="es-ES"/>
        </w:rPr>
      </w:pPr>
    </w:p>
    <w:p w14:paraId="7E07A81E" w14:textId="77777777" w:rsidR="00B95F29" w:rsidRPr="00553B58" w:rsidRDefault="00B95F29" w:rsidP="00553B58">
      <w:pPr>
        <w:pStyle w:val="Prrafodelista"/>
        <w:widowControl w:val="0"/>
        <w:numPr>
          <w:ilvl w:val="2"/>
          <w:numId w:val="269"/>
        </w:numPr>
        <w:tabs>
          <w:tab w:val="left" w:pos="1697"/>
          <w:tab w:val="left" w:pos="1699"/>
        </w:tabs>
        <w:autoSpaceDE w:val="0"/>
        <w:autoSpaceDN w:val="0"/>
        <w:spacing w:after="0" w:line="240" w:lineRule="auto"/>
        <w:ind w:left="0"/>
        <w:jc w:val="both"/>
        <w:rPr>
          <w:rFonts w:ascii="Tahoma" w:hAnsi="Tahoma" w:cs="Tahoma"/>
          <w:sz w:val="24"/>
          <w:szCs w:val="24"/>
        </w:rPr>
        <w:sectPr w:rsidR="00B95F29" w:rsidRPr="00553B58" w:rsidSect="00B95F29">
          <w:type w:val="continuous"/>
          <w:pgSz w:w="15840" w:h="12240" w:orient="landscape"/>
          <w:pgMar w:top="1440" w:right="1440" w:bottom="1440" w:left="1440" w:header="720" w:footer="720" w:gutter="0"/>
          <w:cols w:space="720"/>
          <w:docGrid w:linePitch="360"/>
        </w:sectPr>
      </w:pPr>
    </w:p>
    <w:p w14:paraId="646FA399" w14:textId="2F3ACE43" w:rsidR="00B95F29" w:rsidRPr="00553B58" w:rsidRDefault="00B95F29" w:rsidP="00553B58">
      <w:pPr>
        <w:pStyle w:val="Prrafodelista"/>
        <w:widowControl w:val="0"/>
        <w:numPr>
          <w:ilvl w:val="2"/>
          <w:numId w:val="269"/>
        </w:numPr>
        <w:tabs>
          <w:tab w:val="left" w:pos="1697"/>
          <w:tab w:val="left" w:pos="1699"/>
        </w:tabs>
        <w:autoSpaceDE w:val="0"/>
        <w:autoSpaceDN w:val="0"/>
        <w:spacing w:after="0" w:line="240" w:lineRule="auto"/>
        <w:ind w:left="0" w:hanging="482"/>
        <w:jc w:val="both"/>
        <w:rPr>
          <w:rFonts w:ascii="Tahoma" w:hAnsi="Tahoma" w:cs="Tahoma"/>
          <w:sz w:val="24"/>
          <w:szCs w:val="24"/>
        </w:rPr>
      </w:pPr>
      <w:r w:rsidRPr="00553B58">
        <w:rPr>
          <w:rFonts w:ascii="Tahoma" w:hAnsi="Tahoma" w:cs="Tahoma"/>
          <w:sz w:val="24"/>
          <w:szCs w:val="24"/>
        </w:rPr>
        <w:t>Coordinar</w:t>
      </w:r>
      <w:r w:rsidRPr="00553B58">
        <w:rPr>
          <w:rFonts w:ascii="Tahoma" w:hAnsi="Tahoma" w:cs="Tahoma"/>
          <w:spacing w:val="-3"/>
          <w:sz w:val="24"/>
          <w:szCs w:val="24"/>
        </w:rPr>
        <w:t xml:space="preserve"> </w:t>
      </w:r>
      <w:r w:rsidRPr="00553B58">
        <w:rPr>
          <w:rFonts w:ascii="Tahoma" w:hAnsi="Tahoma" w:cs="Tahoma"/>
          <w:sz w:val="24"/>
          <w:szCs w:val="24"/>
        </w:rPr>
        <w:t>y</w:t>
      </w:r>
      <w:r w:rsidRPr="00553B58">
        <w:rPr>
          <w:rFonts w:ascii="Tahoma" w:hAnsi="Tahoma" w:cs="Tahoma"/>
          <w:spacing w:val="-7"/>
          <w:sz w:val="24"/>
          <w:szCs w:val="24"/>
        </w:rPr>
        <w:t xml:space="preserve"> </w:t>
      </w:r>
      <w:r w:rsidRPr="00553B58">
        <w:rPr>
          <w:rFonts w:ascii="Tahoma" w:hAnsi="Tahoma" w:cs="Tahoma"/>
          <w:sz w:val="24"/>
          <w:szCs w:val="24"/>
        </w:rPr>
        <w:t>validar</w:t>
      </w:r>
      <w:r w:rsidRPr="00553B58">
        <w:rPr>
          <w:rFonts w:ascii="Tahoma" w:hAnsi="Tahoma" w:cs="Tahoma"/>
          <w:spacing w:val="-5"/>
          <w:sz w:val="24"/>
          <w:szCs w:val="24"/>
        </w:rPr>
        <w:t xml:space="preserve"> </w:t>
      </w:r>
      <w:r w:rsidRPr="00553B58">
        <w:rPr>
          <w:rFonts w:ascii="Tahoma" w:hAnsi="Tahoma" w:cs="Tahoma"/>
          <w:sz w:val="24"/>
          <w:szCs w:val="24"/>
        </w:rPr>
        <w:t>las</w:t>
      </w:r>
      <w:r w:rsidRPr="00553B58">
        <w:rPr>
          <w:rFonts w:ascii="Tahoma" w:hAnsi="Tahoma" w:cs="Tahoma"/>
          <w:spacing w:val="-5"/>
          <w:sz w:val="24"/>
          <w:szCs w:val="24"/>
        </w:rPr>
        <w:t xml:space="preserve"> </w:t>
      </w:r>
      <w:r w:rsidRPr="00553B58">
        <w:rPr>
          <w:rFonts w:ascii="Tahoma" w:hAnsi="Tahoma" w:cs="Tahoma"/>
          <w:sz w:val="24"/>
          <w:szCs w:val="24"/>
        </w:rPr>
        <w:t>actividades,</w:t>
      </w:r>
      <w:r w:rsidRPr="00553B58">
        <w:rPr>
          <w:rFonts w:ascii="Tahoma" w:hAnsi="Tahoma" w:cs="Tahoma"/>
          <w:spacing w:val="-5"/>
          <w:sz w:val="24"/>
          <w:szCs w:val="24"/>
        </w:rPr>
        <w:t xml:space="preserve"> </w:t>
      </w:r>
      <w:r w:rsidRPr="00553B58">
        <w:rPr>
          <w:rFonts w:ascii="Tahoma" w:hAnsi="Tahoma" w:cs="Tahoma"/>
          <w:sz w:val="24"/>
          <w:szCs w:val="24"/>
        </w:rPr>
        <w:t>en</w:t>
      </w:r>
      <w:r w:rsidRPr="00553B58">
        <w:rPr>
          <w:rFonts w:ascii="Tahoma" w:hAnsi="Tahoma" w:cs="Tahoma"/>
          <w:spacing w:val="-6"/>
          <w:sz w:val="24"/>
          <w:szCs w:val="24"/>
        </w:rPr>
        <w:t xml:space="preserve"> </w:t>
      </w:r>
      <w:r w:rsidRPr="00553B58">
        <w:rPr>
          <w:rFonts w:ascii="Tahoma" w:hAnsi="Tahoma" w:cs="Tahoma"/>
          <w:sz w:val="24"/>
          <w:szCs w:val="24"/>
        </w:rPr>
        <w:t>el</w:t>
      </w:r>
      <w:r w:rsidRPr="00553B58">
        <w:rPr>
          <w:rFonts w:ascii="Tahoma" w:hAnsi="Tahoma" w:cs="Tahoma"/>
          <w:spacing w:val="-4"/>
          <w:sz w:val="24"/>
          <w:szCs w:val="24"/>
        </w:rPr>
        <w:t xml:space="preserve"> </w:t>
      </w:r>
      <w:r w:rsidRPr="00553B58">
        <w:rPr>
          <w:rFonts w:ascii="Tahoma" w:hAnsi="Tahoma" w:cs="Tahoma"/>
          <w:sz w:val="24"/>
          <w:szCs w:val="24"/>
        </w:rPr>
        <w:t>ámbito</w:t>
      </w:r>
      <w:r w:rsidRPr="00553B58">
        <w:rPr>
          <w:rFonts w:ascii="Tahoma" w:hAnsi="Tahoma" w:cs="Tahoma"/>
          <w:spacing w:val="-4"/>
          <w:sz w:val="24"/>
          <w:szCs w:val="24"/>
        </w:rPr>
        <w:t xml:space="preserve"> </w:t>
      </w:r>
      <w:r w:rsidRPr="00553B58">
        <w:rPr>
          <w:rFonts w:ascii="Tahoma" w:hAnsi="Tahoma" w:cs="Tahoma"/>
          <w:sz w:val="24"/>
          <w:szCs w:val="24"/>
        </w:rPr>
        <w:t>de</w:t>
      </w:r>
      <w:r w:rsidRPr="00553B58">
        <w:rPr>
          <w:rFonts w:ascii="Tahoma" w:hAnsi="Tahoma" w:cs="Tahoma"/>
          <w:spacing w:val="-3"/>
          <w:sz w:val="24"/>
          <w:szCs w:val="24"/>
        </w:rPr>
        <w:t xml:space="preserve"> </w:t>
      </w:r>
      <w:r w:rsidRPr="00553B58">
        <w:rPr>
          <w:rFonts w:ascii="Tahoma" w:hAnsi="Tahoma" w:cs="Tahoma"/>
          <w:sz w:val="24"/>
          <w:szCs w:val="24"/>
        </w:rPr>
        <w:t>su competencia,</w:t>
      </w:r>
      <w:r w:rsidRPr="00553B58">
        <w:rPr>
          <w:rFonts w:ascii="Tahoma" w:hAnsi="Tahoma" w:cs="Tahoma"/>
          <w:spacing w:val="-1"/>
          <w:sz w:val="24"/>
          <w:szCs w:val="24"/>
        </w:rPr>
        <w:t xml:space="preserve"> </w:t>
      </w:r>
      <w:r w:rsidRPr="00553B58">
        <w:rPr>
          <w:rFonts w:ascii="Tahoma" w:hAnsi="Tahoma" w:cs="Tahoma"/>
          <w:sz w:val="24"/>
          <w:szCs w:val="24"/>
        </w:rPr>
        <w:t>de los</w:t>
      </w:r>
      <w:r w:rsidRPr="00553B58">
        <w:rPr>
          <w:rFonts w:ascii="Tahoma" w:hAnsi="Tahoma" w:cs="Tahoma"/>
          <w:spacing w:val="-2"/>
          <w:sz w:val="24"/>
          <w:szCs w:val="24"/>
        </w:rPr>
        <w:t xml:space="preserve"> </w:t>
      </w:r>
      <w:r w:rsidRPr="00553B58">
        <w:rPr>
          <w:rFonts w:ascii="Tahoma" w:hAnsi="Tahoma" w:cs="Tahoma"/>
          <w:sz w:val="24"/>
          <w:szCs w:val="24"/>
        </w:rPr>
        <w:t>procedimientos de contratación establecidos en la Norma de Adquisiciones, Arrendamientos y Servicios de la Cámara de Diputados, en la Norma de Obras Públicas y Servicios Relacionados con las Mismas de la Cámara de Diputados, así como de aquellas normas complementarias para el desarrollo de sus funciones, que requieran los órganos de gobierno, comisiones, comités</w:t>
      </w:r>
      <w:r w:rsidRPr="00553B58">
        <w:rPr>
          <w:rFonts w:ascii="Tahoma" w:hAnsi="Tahoma" w:cs="Tahoma"/>
          <w:spacing w:val="-7"/>
          <w:sz w:val="24"/>
          <w:szCs w:val="24"/>
        </w:rPr>
        <w:t xml:space="preserve"> </w:t>
      </w:r>
      <w:r w:rsidRPr="00553B58">
        <w:rPr>
          <w:rFonts w:ascii="Tahoma" w:hAnsi="Tahoma" w:cs="Tahoma"/>
          <w:sz w:val="24"/>
          <w:szCs w:val="24"/>
        </w:rPr>
        <w:t>y</w:t>
      </w:r>
      <w:r w:rsidRPr="00553B58">
        <w:rPr>
          <w:rFonts w:ascii="Tahoma" w:hAnsi="Tahoma" w:cs="Tahoma"/>
          <w:spacing w:val="-8"/>
          <w:sz w:val="24"/>
          <w:szCs w:val="24"/>
        </w:rPr>
        <w:t xml:space="preserve"> </w:t>
      </w:r>
      <w:r w:rsidRPr="00553B58">
        <w:rPr>
          <w:rFonts w:ascii="Tahoma" w:hAnsi="Tahoma" w:cs="Tahoma"/>
          <w:sz w:val="24"/>
          <w:szCs w:val="24"/>
        </w:rPr>
        <w:t>demás</w:t>
      </w:r>
      <w:r w:rsidRPr="00553B58">
        <w:rPr>
          <w:rFonts w:ascii="Tahoma" w:hAnsi="Tahoma" w:cs="Tahoma"/>
          <w:spacing w:val="-7"/>
          <w:sz w:val="24"/>
          <w:szCs w:val="24"/>
        </w:rPr>
        <w:t xml:space="preserve"> </w:t>
      </w:r>
      <w:r w:rsidRPr="00553B58">
        <w:rPr>
          <w:rFonts w:ascii="Tahoma" w:hAnsi="Tahoma" w:cs="Tahoma"/>
          <w:sz w:val="24"/>
          <w:szCs w:val="24"/>
        </w:rPr>
        <w:t>órganos</w:t>
      </w:r>
      <w:r w:rsidRPr="00553B58">
        <w:rPr>
          <w:rFonts w:ascii="Tahoma" w:hAnsi="Tahoma" w:cs="Tahoma"/>
          <w:spacing w:val="-7"/>
          <w:sz w:val="24"/>
          <w:szCs w:val="24"/>
        </w:rPr>
        <w:t xml:space="preserve"> </w:t>
      </w:r>
      <w:r w:rsidRPr="00553B58">
        <w:rPr>
          <w:rFonts w:ascii="Tahoma" w:hAnsi="Tahoma" w:cs="Tahoma"/>
          <w:sz w:val="24"/>
          <w:szCs w:val="24"/>
        </w:rPr>
        <w:t>de</w:t>
      </w:r>
      <w:r w:rsidRPr="00553B58">
        <w:rPr>
          <w:rFonts w:ascii="Tahoma" w:hAnsi="Tahoma" w:cs="Tahoma"/>
          <w:spacing w:val="-7"/>
          <w:sz w:val="24"/>
          <w:szCs w:val="24"/>
        </w:rPr>
        <w:t xml:space="preserve"> </w:t>
      </w:r>
      <w:r w:rsidRPr="00553B58">
        <w:rPr>
          <w:rFonts w:ascii="Tahoma" w:hAnsi="Tahoma" w:cs="Tahoma"/>
          <w:sz w:val="24"/>
          <w:szCs w:val="24"/>
        </w:rPr>
        <w:t>apoyo</w:t>
      </w:r>
      <w:r w:rsidRPr="00553B58">
        <w:rPr>
          <w:rFonts w:ascii="Tahoma" w:hAnsi="Tahoma" w:cs="Tahoma"/>
          <w:spacing w:val="-8"/>
          <w:sz w:val="24"/>
          <w:szCs w:val="24"/>
        </w:rPr>
        <w:t xml:space="preserve"> </w:t>
      </w:r>
      <w:r w:rsidRPr="00553B58">
        <w:rPr>
          <w:rFonts w:ascii="Tahoma" w:hAnsi="Tahoma" w:cs="Tahoma"/>
          <w:sz w:val="24"/>
          <w:szCs w:val="24"/>
        </w:rPr>
        <w:t>legislativo,</w:t>
      </w:r>
      <w:r w:rsidRPr="00553B58">
        <w:rPr>
          <w:rFonts w:ascii="Tahoma" w:hAnsi="Tahoma" w:cs="Tahoma"/>
          <w:spacing w:val="-9"/>
          <w:sz w:val="24"/>
          <w:szCs w:val="24"/>
        </w:rPr>
        <w:t xml:space="preserve"> </w:t>
      </w:r>
      <w:r w:rsidRPr="00553B58">
        <w:rPr>
          <w:rFonts w:ascii="Tahoma" w:hAnsi="Tahoma" w:cs="Tahoma"/>
          <w:sz w:val="24"/>
          <w:szCs w:val="24"/>
        </w:rPr>
        <w:t>grupos parlamentarios y unidades administrativas.</w:t>
      </w:r>
    </w:p>
    <w:p w14:paraId="29E41547" w14:textId="77777777" w:rsidR="00B95F29" w:rsidRPr="00553B58" w:rsidRDefault="00B95F29" w:rsidP="00553B58">
      <w:pPr>
        <w:pStyle w:val="Textoindependiente"/>
        <w:ind w:hanging="482"/>
        <w:rPr>
          <w:rFonts w:cs="Tahoma"/>
        </w:rPr>
      </w:pPr>
    </w:p>
    <w:p w14:paraId="2E10FF77" w14:textId="77777777" w:rsidR="00B95F29" w:rsidRPr="00553B58" w:rsidRDefault="00B95F29" w:rsidP="00553B58">
      <w:pPr>
        <w:pStyle w:val="Prrafodelista"/>
        <w:widowControl w:val="0"/>
        <w:numPr>
          <w:ilvl w:val="2"/>
          <w:numId w:val="269"/>
        </w:numPr>
        <w:tabs>
          <w:tab w:val="left" w:pos="1697"/>
          <w:tab w:val="left" w:pos="1699"/>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Definir el procedimiento de contratación que se instrumentará para atender las adquisiciones, arrendamientos, servicios y obra pública, conforme a la normatividad aplicable.</w:t>
      </w:r>
    </w:p>
    <w:p w14:paraId="5D253452" w14:textId="77777777" w:rsidR="00B95F29" w:rsidRPr="00553B58" w:rsidRDefault="00B95F29" w:rsidP="00553B58">
      <w:pPr>
        <w:pStyle w:val="Textoindependiente"/>
        <w:ind w:hanging="483"/>
        <w:rPr>
          <w:rFonts w:cs="Tahoma"/>
        </w:rPr>
      </w:pPr>
    </w:p>
    <w:p w14:paraId="7755218D" w14:textId="77777777" w:rsidR="00B95F29" w:rsidRPr="00553B58" w:rsidRDefault="00B95F29" w:rsidP="00553B58">
      <w:pPr>
        <w:pStyle w:val="Prrafodelista"/>
        <w:widowControl w:val="0"/>
        <w:numPr>
          <w:ilvl w:val="2"/>
          <w:numId w:val="269"/>
        </w:numPr>
        <w:tabs>
          <w:tab w:val="left" w:pos="1699"/>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 xml:space="preserve">Coordinar y validar la elaboración de las bases, convocatorias, publicación de las mismas, invitaciones, </w:t>
      </w:r>
      <w:r w:rsidRPr="00553B58">
        <w:rPr>
          <w:rFonts w:ascii="Tahoma" w:hAnsi="Tahoma" w:cs="Tahoma"/>
          <w:sz w:val="24"/>
          <w:szCs w:val="24"/>
        </w:rPr>
        <w:t>actas, evaluación administrativa y económica, así como el fallo, correspondientes a los procedimientos de licitación pública y concursos por invitación, según corresponda.</w:t>
      </w:r>
    </w:p>
    <w:p w14:paraId="17F5106B" w14:textId="77777777" w:rsidR="00B95F29" w:rsidRPr="00553B58" w:rsidRDefault="00B95F29" w:rsidP="00553B58">
      <w:pPr>
        <w:pStyle w:val="Textoindependiente"/>
        <w:ind w:hanging="483"/>
        <w:rPr>
          <w:rFonts w:cs="Tahoma"/>
        </w:rPr>
      </w:pPr>
    </w:p>
    <w:p w14:paraId="2F838574" w14:textId="77777777" w:rsidR="00B95F29" w:rsidRPr="00553B58" w:rsidRDefault="00B95F29" w:rsidP="00553B58">
      <w:pPr>
        <w:pStyle w:val="Prrafodelista"/>
        <w:widowControl w:val="0"/>
        <w:numPr>
          <w:ilvl w:val="2"/>
          <w:numId w:val="269"/>
        </w:numPr>
        <w:tabs>
          <w:tab w:val="left" w:pos="1003"/>
          <w:tab w:val="left" w:pos="1005"/>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Dirigir y coordinar la elaboración y gestión de documentos contractuales y la revisión de sus proyectos, derivados de los procedimientos de adquisición de bienes, arrendamiento de bienes muebles, servicios, obra pública y servicios relacionados con las mismas.</w:t>
      </w:r>
    </w:p>
    <w:p w14:paraId="63A38FE6" w14:textId="77777777" w:rsidR="00B95F29" w:rsidRPr="00553B58" w:rsidRDefault="00B95F29" w:rsidP="00553B58">
      <w:pPr>
        <w:pStyle w:val="Textoindependiente"/>
        <w:ind w:hanging="483"/>
        <w:rPr>
          <w:rFonts w:cs="Tahoma"/>
        </w:rPr>
      </w:pPr>
    </w:p>
    <w:p w14:paraId="14D465D1" w14:textId="77777777" w:rsidR="00B95F29" w:rsidRPr="00553B58" w:rsidRDefault="00B95F29" w:rsidP="00553B58">
      <w:pPr>
        <w:pStyle w:val="Prrafodelista"/>
        <w:widowControl w:val="0"/>
        <w:numPr>
          <w:ilvl w:val="2"/>
          <w:numId w:val="269"/>
        </w:numPr>
        <w:tabs>
          <w:tab w:val="left" w:pos="1004"/>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Coordinar</w:t>
      </w:r>
      <w:r w:rsidRPr="00553B58">
        <w:rPr>
          <w:rFonts w:ascii="Tahoma" w:hAnsi="Tahoma" w:cs="Tahoma"/>
          <w:spacing w:val="-14"/>
          <w:sz w:val="24"/>
          <w:szCs w:val="24"/>
        </w:rPr>
        <w:t xml:space="preserve"> </w:t>
      </w:r>
      <w:r w:rsidRPr="00553B58">
        <w:rPr>
          <w:rFonts w:ascii="Tahoma" w:hAnsi="Tahoma" w:cs="Tahoma"/>
          <w:sz w:val="24"/>
          <w:szCs w:val="24"/>
        </w:rPr>
        <w:t>el</w:t>
      </w:r>
      <w:r w:rsidRPr="00553B58">
        <w:rPr>
          <w:rFonts w:ascii="Tahoma" w:hAnsi="Tahoma" w:cs="Tahoma"/>
          <w:spacing w:val="-13"/>
          <w:sz w:val="24"/>
          <w:szCs w:val="24"/>
        </w:rPr>
        <w:t xml:space="preserve"> </w:t>
      </w:r>
      <w:r w:rsidRPr="00553B58">
        <w:rPr>
          <w:rFonts w:ascii="Tahoma" w:hAnsi="Tahoma" w:cs="Tahoma"/>
          <w:sz w:val="24"/>
          <w:szCs w:val="24"/>
        </w:rPr>
        <w:t>cumplimiento</w:t>
      </w:r>
      <w:r w:rsidRPr="00553B58">
        <w:rPr>
          <w:rFonts w:ascii="Tahoma" w:hAnsi="Tahoma" w:cs="Tahoma"/>
          <w:spacing w:val="-15"/>
          <w:sz w:val="24"/>
          <w:szCs w:val="24"/>
        </w:rPr>
        <w:t xml:space="preserve"> </w:t>
      </w:r>
      <w:r w:rsidRPr="00553B58">
        <w:rPr>
          <w:rFonts w:ascii="Tahoma" w:hAnsi="Tahoma" w:cs="Tahoma"/>
          <w:sz w:val="24"/>
          <w:szCs w:val="24"/>
        </w:rPr>
        <w:t>a</w:t>
      </w:r>
      <w:r w:rsidRPr="00553B58">
        <w:rPr>
          <w:rFonts w:ascii="Tahoma" w:hAnsi="Tahoma" w:cs="Tahoma"/>
          <w:spacing w:val="-14"/>
          <w:sz w:val="24"/>
          <w:szCs w:val="24"/>
        </w:rPr>
        <w:t xml:space="preserve"> </w:t>
      </w:r>
      <w:r w:rsidRPr="00553B58">
        <w:rPr>
          <w:rFonts w:ascii="Tahoma" w:hAnsi="Tahoma" w:cs="Tahoma"/>
          <w:sz w:val="24"/>
          <w:szCs w:val="24"/>
        </w:rPr>
        <w:t>los</w:t>
      </w:r>
      <w:r w:rsidRPr="00553B58">
        <w:rPr>
          <w:rFonts w:ascii="Tahoma" w:hAnsi="Tahoma" w:cs="Tahoma"/>
          <w:spacing w:val="-13"/>
          <w:sz w:val="24"/>
          <w:szCs w:val="24"/>
        </w:rPr>
        <w:t xml:space="preserve"> </w:t>
      </w:r>
      <w:r w:rsidRPr="00553B58">
        <w:rPr>
          <w:rFonts w:ascii="Tahoma" w:hAnsi="Tahoma" w:cs="Tahoma"/>
          <w:sz w:val="24"/>
          <w:szCs w:val="24"/>
        </w:rPr>
        <w:t>acuerdos</w:t>
      </w:r>
      <w:r w:rsidRPr="00553B58">
        <w:rPr>
          <w:rFonts w:ascii="Tahoma" w:hAnsi="Tahoma" w:cs="Tahoma"/>
          <w:spacing w:val="-16"/>
          <w:sz w:val="24"/>
          <w:szCs w:val="24"/>
        </w:rPr>
        <w:t xml:space="preserve"> </w:t>
      </w:r>
      <w:r w:rsidRPr="00553B58">
        <w:rPr>
          <w:rFonts w:ascii="Tahoma" w:hAnsi="Tahoma" w:cs="Tahoma"/>
          <w:sz w:val="24"/>
          <w:szCs w:val="24"/>
        </w:rPr>
        <w:t>que</w:t>
      </w:r>
      <w:r w:rsidRPr="00553B58">
        <w:rPr>
          <w:rFonts w:ascii="Tahoma" w:hAnsi="Tahoma" w:cs="Tahoma"/>
          <w:spacing w:val="-13"/>
          <w:sz w:val="24"/>
          <w:szCs w:val="24"/>
        </w:rPr>
        <w:t xml:space="preserve"> </w:t>
      </w:r>
      <w:r w:rsidRPr="00553B58">
        <w:rPr>
          <w:rFonts w:ascii="Tahoma" w:hAnsi="Tahoma" w:cs="Tahoma"/>
          <w:sz w:val="24"/>
          <w:szCs w:val="24"/>
        </w:rPr>
        <w:t>emita</w:t>
      </w:r>
      <w:r w:rsidRPr="00553B58">
        <w:rPr>
          <w:rFonts w:ascii="Tahoma" w:hAnsi="Tahoma" w:cs="Tahoma"/>
          <w:spacing w:val="-14"/>
          <w:sz w:val="24"/>
          <w:szCs w:val="24"/>
        </w:rPr>
        <w:t xml:space="preserve"> </w:t>
      </w:r>
      <w:r w:rsidRPr="00553B58">
        <w:rPr>
          <w:rFonts w:ascii="Tahoma" w:hAnsi="Tahoma" w:cs="Tahoma"/>
          <w:sz w:val="24"/>
          <w:szCs w:val="24"/>
        </w:rPr>
        <w:t>el Comité</w:t>
      </w:r>
      <w:r w:rsidRPr="00553B58">
        <w:rPr>
          <w:rFonts w:ascii="Tahoma" w:hAnsi="Tahoma" w:cs="Tahoma"/>
          <w:spacing w:val="-3"/>
          <w:sz w:val="24"/>
          <w:szCs w:val="24"/>
        </w:rPr>
        <w:t xml:space="preserve"> </w:t>
      </w:r>
      <w:r w:rsidRPr="00553B58">
        <w:rPr>
          <w:rFonts w:ascii="Tahoma" w:hAnsi="Tahoma" w:cs="Tahoma"/>
          <w:sz w:val="24"/>
          <w:szCs w:val="24"/>
        </w:rPr>
        <w:t>de</w:t>
      </w:r>
      <w:r w:rsidRPr="00553B58">
        <w:rPr>
          <w:rFonts w:ascii="Tahoma" w:hAnsi="Tahoma" w:cs="Tahoma"/>
          <w:spacing w:val="-3"/>
          <w:sz w:val="24"/>
          <w:szCs w:val="24"/>
        </w:rPr>
        <w:t xml:space="preserve"> </w:t>
      </w:r>
      <w:r w:rsidRPr="00553B58">
        <w:rPr>
          <w:rFonts w:ascii="Tahoma" w:hAnsi="Tahoma" w:cs="Tahoma"/>
          <w:sz w:val="24"/>
          <w:szCs w:val="24"/>
        </w:rPr>
        <w:t>Administración</w:t>
      </w:r>
      <w:r w:rsidRPr="00553B58">
        <w:rPr>
          <w:rFonts w:ascii="Tahoma" w:hAnsi="Tahoma" w:cs="Tahoma"/>
          <w:spacing w:val="-4"/>
          <w:sz w:val="24"/>
          <w:szCs w:val="24"/>
        </w:rPr>
        <w:t xml:space="preserve"> </w:t>
      </w:r>
      <w:r w:rsidRPr="00553B58">
        <w:rPr>
          <w:rFonts w:ascii="Tahoma" w:hAnsi="Tahoma" w:cs="Tahoma"/>
          <w:sz w:val="24"/>
          <w:szCs w:val="24"/>
        </w:rPr>
        <w:t>o</w:t>
      </w:r>
      <w:r w:rsidRPr="00553B58">
        <w:rPr>
          <w:rFonts w:ascii="Tahoma" w:hAnsi="Tahoma" w:cs="Tahoma"/>
          <w:spacing w:val="-4"/>
          <w:sz w:val="24"/>
          <w:szCs w:val="24"/>
        </w:rPr>
        <w:t xml:space="preserve"> </w:t>
      </w:r>
      <w:r w:rsidRPr="00553B58">
        <w:rPr>
          <w:rFonts w:ascii="Tahoma" w:hAnsi="Tahoma" w:cs="Tahoma"/>
          <w:sz w:val="24"/>
          <w:szCs w:val="24"/>
        </w:rPr>
        <w:t>la</w:t>
      </w:r>
      <w:r w:rsidRPr="00553B58">
        <w:rPr>
          <w:rFonts w:ascii="Tahoma" w:hAnsi="Tahoma" w:cs="Tahoma"/>
          <w:spacing w:val="-3"/>
          <w:sz w:val="24"/>
          <w:szCs w:val="24"/>
        </w:rPr>
        <w:t xml:space="preserve"> </w:t>
      </w:r>
      <w:r w:rsidRPr="00553B58">
        <w:rPr>
          <w:rFonts w:ascii="Tahoma" w:hAnsi="Tahoma" w:cs="Tahoma"/>
          <w:sz w:val="24"/>
          <w:szCs w:val="24"/>
        </w:rPr>
        <w:t>Junta</w:t>
      </w:r>
      <w:r w:rsidRPr="00553B58">
        <w:rPr>
          <w:rFonts w:ascii="Tahoma" w:hAnsi="Tahoma" w:cs="Tahoma"/>
          <w:spacing w:val="-3"/>
          <w:sz w:val="24"/>
          <w:szCs w:val="24"/>
        </w:rPr>
        <w:t xml:space="preserve"> </w:t>
      </w:r>
      <w:r w:rsidRPr="00553B58">
        <w:rPr>
          <w:rFonts w:ascii="Tahoma" w:hAnsi="Tahoma" w:cs="Tahoma"/>
          <w:sz w:val="24"/>
          <w:szCs w:val="24"/>
        </w:rPr>
        <w:t>de</w:t>
      </w:r>
      <w:r w:rsidRPr="00553B58">
        <w:rPr>
          <w:rFonts w:ascii="Tahoma" w:hAnsi="Tahoma" w:cs="Tahoma"/>
          <w:spacing w:val="-3"/>
          <w:sz w:val="24"/>
          <w:szCs w:val="24"/>
        </w:rPr>
        <w:t xml:space="preserve"> </w:t>
      </w:r>
      <w:r w:rsidRPr="00553B58">
        <w:rPr>
          <w:rFonts w:ascii="Tahoma" w:hAnsi="Tahoma" w:cs="Tahoma"/>
          <w:sz w:val="24"/>
          <w:szCs w:val="24"/>
        </w:rPr>
        <w:t>Coordinación Política, con respecto a las adquisiciones de bienes, servicios, obras públicas y servicios relacionados con las mismas de la Cámara de Diputados.</w:t>
      </w:r>
    </w:p>
    <w:p w14:paraId="3352AEAF" w14:textId="2976433A" w:rsidR="00B95F29" w:rsidRPr="00553B58" w:rsidRDefault="00B95F29" w:rsidP="00553B58">
      <w:pPr>
        <w:pStyle w:val="Textoindependiente"/>
        <w:ind w:hanging="483"/>
        <w:rPr>
          <w:rFonts w:cs="Tahoma"/>
        </w:rPr>
      </w:pPr>
    </w:p>
    <w:p w14:paraId="38FDDBC4" w14:textId="347D53C1" w:rsidR="0021154C" w:rsidRPr="00553B58" w:rsidRDefault="0021154C" w:rsidP="00553B58">
      <w:pPr>
        <w:pStyle w:val="Textoindependiente"/>
        <w:ind w:hanging="483"/>
        <w:rPr>
          <w:rFonts w:cs="Tahoma"/>
        </w:rPr>
      </w:pPr>
    </w:p>
    <w:p w14:paraId="4702CF95" w14:textId="77777777" w:rsidR="0021154C" w:rsidRPr="00553B58" w:rsidRDefault="0021154C" w:rsidP="00553B58">
      <w:pPr>
        <w:pStyle w:val="Textoindependiente"/>
        <w:ind w:hanging="483"/>
        <w:rPr>
          <w:rFonts w:cs="Tahoma"/>
        </w:rPr>
      </w:pPr>
    </w:p>
    <w:p w14:paraId="6DF43401" w14:textId="66B6E6E1" w:rsidR="00B95F29" w:rsidRPr="00553B58" w:rsidRDefault="00B95F29" w:rsidP="00553B58">
      <w:pPr>
        <w:pStyle w:val="Prrafodelista"/>
        <w:widowControl w:val="0"/>
        <w:numPr>
          <w:ilvl w:val="2"/>
          <w:numId w:val="269"/>
        </w:numPr>
        <w:tabs>
          <w:tab w:val="left" w:pos="1002"/>
          <w:tab w:val="left" w:pos="1004"/>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Autorizar la integración de expedientes y carpetas de los casos relacionados con los procedimientos de licitación pública o concursos por invitación para su presentación</w:t>
      </w:r>
      <w:r w:rsidRPr="00553B58">
        <w:rPr>
          <w:rFonts w:ascii="Tahoma" w:hAnsi="Tahoma" w:cs="Tahoma"/>
          <w:spacing w:val="40"/>
          <w:sz w:val="24"/>
          <w:szCs w:val="24"/>
        </w:rPr>
        <w:t xml:space="preserve"> </w:t>
      </w:r>
      <w:r w:rsidRPr="00553B58">
        <w:rPr>
          <w:rFonts w:ascii="Tahoma" w:hAnsi="Tahoma" w:cs="Tahoma"/>
          <w:sz w:val="24"/>
          <w:szCs w:val="24"/>
        </w:rPr>
        <w:t xml:space="preserve">ante </w:t>
      </w:r>
      <w:r w:rsidRPr="00553B58">
        <w:rPr>
          <w:rFonts w:ascii="Tahoma" w:hAnsi="Tahoma" w:cs="Tahoma"/>
          <w:spacing w:val="40"/>
          <w:sz w:val="24"/>
          <w:szCs w:val="24"/>
        </w:rPr>
        <w:t xml:space="preserve">el </w:t>
      </w:r>
      <w:r w:rsidRPr="00553B58">
        <w:rPr>
          <w:rFonts w:ascii="Tahoma" w:hAnsi="Tahoma" w:cs="Tahoma"/>
          <w:sz w:val="24"/>
          <w:szCs w:val="24"/>
        </w:rPr>
        <w:t>Subcomité</w:t>
      </w:r>
      <w:r w:rsidRPr="00553B58">
        <w:rPr>
          <w:rFonts w:ascii="Tahoma" w:hAnsi="Tahoma" w:cs="Tahoma"/>
          <w:spacing w:val="40"/>
          <w:sz w:val="24"/>
          <w:szCs w:val="24"/>
        </w:rPr>
        <w:t xml:space="preserve"> y Comité de</w:t>
      </w:r>
      <w:r w:rsidRPr="00553B58">
        <w:rPr>
          <w:rFonts w:ascii="Tahoma" w:hAnsi="Tahoma" w:cs="Tahoma"/>
          <w:sz w:val="24"/>
          <w:szCs w:val="24"/>
        </w:rPr>
        <w:t xml:space="preserve"> Adquisiciones</w:t>
      </w:r>
      <w:r w:rsidRPr="00553B58">
        <w:rPr>
          <w:rFonts w:ascii="Tahoma" w:hAnsi="Tahoma" w:cs="Tahoma"/>
          <w:spacing w:val="-13"/>
          <w:sz w:val="24"/>
          <w:szCs w:val="24"/>
        </w:rPr>
        <w:t xml:space="preserve"> </w:t>
      </w:r>
      <w:r w:rsidRPr="00553B58">
        <w:rPr>
          <w:rFonts w:ascii="Tahoma" w:hAnsi="Tahoma" w:cs="Tahoma"/>
          <w:sz w:val="24"/>
          <w:szCs w:val="24"/>
        </w:rPr>
        <w:t>para</w:t>
      </w:r>
      <w:r w:rsidRPr="00553B58">
        <w:rPr>
          <w:rFonts w:ascii="Tahoma" w:hAnsi="Tahoma" w:cs="Tahoma"/>
          <w:spacing w:val="-13"/>
          <w:sz w:val="24"/>
          <w:szCs w:val="24"/>
        </w:rPr>
        <w:t xml:space="preserve"> </w:t>
      </w:r>
      <w:r w:rsidRPr="00553B58">
        <w:rPr>
          <w:rFonts w:ascii="Tahoma" w:hAnsi="Tahoma" w:cs="Tahoma"/>
          <w:sz w:val="24"/>
          <w:szCs w:val="24"/>
        </w:rPr>
        <w:t>su</w:t>
      </w:r>
      <w:r w:rsidRPr="00553B58">
        <w:rPr>
          <w:rFonts w:ascii="Tahoma" w:hAnsi="Tahoma" w:cs="Tahoma"/>
          <w:spacing w:val="-13"/>
          <w:sz w:val="24"/>
          <w:szCs w:val="24"/>
        </w:rPr>
        <w:t xml:space="preserve"> </w:t>
      </w:r>
      <w:r w:rsidRPr="00553B58">
        <w:rPr>
          <w:rFonts w:ascii="Tahoma" w:hAnsi="Tahoma" w:cs="Tahoma"/>
          <w:sz w:val="24"/>
          <w:szCs w:val="24"/>
        </w:rPr>
        <w:t>revisión</w:t>
      </w:r>
      <w:r w:rsidRPr="00553B58">
        <w:rPr>
          <w:rFonts w:ascii="Tahoma" w:hAnsi="Tahoma" w:cs="Tahoma"/>
          <w:spacing w:val="-14"/>
          <w:sz w:val="24"/>
          <w:szCs w:val="24"/>
        </w:rPr>
        <w:t xml:space="preserve"> </w:t>
      </w:r>
      <w:r w:rsidRPr="00553B58">
        <w:rPr>
          <w:rFonts w:ascii="Tahoma" w:hAnsi="Tahoma" w:cs="Tahoma"/>
          <w:sz w:val="24"/>
          <w:szCs w:val="24"/>
        </w:rPr>
        <w:t>y</w:t>
      </w:r>
      <w:r w:rsidRPr="00553B58">
        <w:rPr>
          <w:rFonts w:ascii="Tahoma" w:hAnsi="Tahoma" w:cs="Tahoma"/>
          <w:spacing w:val="-14"/>
          <w:sz w:val="24"/>
          <w:szCs w:val="24"/>
        </w:rPr>
        <w:t xml:space="preserve"> </w:t>
      </w:r>
      <w:r w:rsidRPr="00553B58">
        <w:rPr>
          <w:rFonts w:ascii="Tahoma" w:hAnsi="Tahoma" w:cs="Tahoma"/>
          <w:sz w:val="24"/>
          <w:szCs w:val="24"/>
        </w:rPr>
        <w:t>aprobación,</w:t>
      </w:r>
      <w:r w:rsidRPr="00553B58">
        <w:rPr>
          <w:rFonts w:ascii="Tahoma" w:hAnsi="Tahoma" w:cs="Tahoma"/>
          <w:spacing w:val="-15"/>
          <w:sz w:val="24"/>
          <w:szCs w:val="24"/>
        </w:rPr>
        <w:t xml:space="preserve"> </w:t>
      </w:r>
      <w:r w:rsidRPr="00553B58">
        <w:rPr>
          <w:rFonts w:ascii="Tahoma" w:hAnsi="Tahoma" w:cs="Tahoma"/>
          <w:sz w:val="24"/>
          <w:szCs w:val="24"/>
        </w:rPr>
        <w:t>conforme a la normatividad aplicable.</w:t>
      </w:r>
    </w:p>
    <w:p w14:paraId="4C7BFEBA" w14:textId="77777777" w:rsidR="00B95F29" w:rsidRPr="00553B58" w:rsidRDefault="00B95F29" w:rsidP="00553B58">
      <w:pPr>
        <w:pStyle w:val="Textoindependiente"/>
        <w:ind w:hanging="483"/>
        <w:rPr>
          <w:rFonts w:cs="Tahoma"/>
        </w:rPr>
      </w:pPr>
    </w:p>
    <w:p w14:paraId="4BE802DB" w14:textId="77777777" w:rsidR="00B95F29" w:rsidRPr="00553B58" w:rsidRDefault="00B95F29" w:rsidP="00553B58">
      <w:pPr>
        <w:pStyle w:val="Prrafodelista"/>
        <w:widowControl w:val="0"/>
        <w:numPr>
          <w:ilvl w:val="2"/>
          <w:numId w:val="269"/>
        </w:numPr>
        <w:tabs>
          <w:tab w:val="left" w:pos="1697"/>
          <w:tab w:val="left" w:pos="1699"/>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Autorizar el análisis de precios mediante cuadro comparativo económico de las propuestas presentadas en los procedimientos de contratación establecidos en la Norma de Adquisiciones, Arrendamientos y Servicios de la Cámara de Diputados</w:t>
      </w:r>
      <w:r w:rsidRPr="00553B58">
        <w:rPr>
          <w:rFonts w:ascii="Tahoma" w:hAnsi="Tahoma" w:cs="Tahoma"/>
          <w:spacing w:val="-3"/>
          <w:sz w:val="24"/>
          <w:szCs w:val="24"/>
        </w:rPr>
        <w:t xml:space="preserve"> </w:t>
      </w:r>
      <w:r w:rsidRPr="00553B58">
        <w:rPr>
          <w:rFonts w:ascii="Tahoma" w:hAnsi="Tahoma" w:cs="Tahoma"/>
          <w:sz w:val="24"/>
          <w:szCs w:val="24"/>
        </w:rPr>
        <w:t>y</w:t>
      </w:r>
      <w:r w:rsidRPr="00553B58">
        <w:rPr>
          <w:rFonts w:ascii="Tahoma" w:hAnsi="Tahoma" w:cs="Tahoma"/>
          <w:spacing w:val="-4"/>
          <w:sz w:val="24"/>
          <w:szCs w:val="24"/>
        </w:rPr>
        <w:t xml:space="preserve"> </w:t>
      </w:r>
      <w:r w:rsidRPr="00553B58">
        <w:rPr>
          <w:rFonts w:ascii="Tahoma" w:hAnsi="Tahoma" w:cs="Tahoma"/>
          <w:sz w:val="24"/>
          <w:szCs w:val="24"/>
        </w:rPr>
        <w:t>en</w:t>
      </w:r>
      <w:r w:rsidRPr="00553B58">
        <w:rPr>
          <w:rFonts w:ascii="Tahoma" w:hAnsi="Tahoma" w:cs="Tahoma"/>
          <w:spacing w:val="-4"/>
          <w:sz w:val="24"/>
          <w:szCs w:val="24"/>
        </w:rPr>
        <w:t xml:space="preserve"> </w:t>
      </w:r>
      <w:r w:rsidRPr="00553B58">
        <w:rPr>
          <w:rFonts w:ascii="Tahoma" w:hAnsi="Tahoma" w:cs="Tahoma"/>
          <w:sz w:val="24"/>
          <w:szCs w:val="24"/>
        </w:rPr>
        <w:t>la</w:t>
      </w:r>
      <w:r w:rsidRPr="00553B58">
        <w:rPr>
          <w:rFonts w:ascii="Tahoma" w:hAnsi="Tahoma" w:cs="Tahoma"/>
          <w:spacing w:val="-3"/>
          <w:sz w:val="24"/>
          <w:szCs w:val="24"/>
        </w:rPr>
        <w:t xml:space="preserve"> </w:t>
      </w:r>
      <w:r w:rsidRPr="00553B58">
        <w:rPr>
          <w:rFonts w:ascii="Tahoma" w:hAnsi="Tahoma" w:cs="Tahoma"/>
          <w:sz w:val="24"/>
          <w:szCs w:val="24"/>
        </w:rPr>
        <w:t>Norma</w:t>
      </w:r>
      <w:r w:rsidRPr="00553B58">
        <w:rPr>
          <w:rFonts w:ascii="Tahoma" w:hAnsi="Tahoma" w:cs="Tahoma"/>
          <w:spacing w:val="-3"/>
          <w:sz w:val="24"/>
          <w:szCs w:val="24"/>
        </w:rPr>
        <w:t xml:space="preserve"> </w:t>
      </w:r>
      <w:r w:rsidRPr="00553B58">
        <w:rPr>
          <w:rFonts w:ascii="Tahoma" w:hAnsi="Tahoma" w:cs="Tahoma"/>
          <w:sz w:val="24"/>
          <w:szCs w:val="24"/>
        </w:rPr>
        <w:t>de</w:t>
      </w:r>
      <w:r w:rsidRPr="00553B58">
        <w:rPr>
          <w:rFonts w:ascii="Tahoma" w:hAnsi="Tahoma" w:cs="Tahoma"/>
          <w:spacing w:val="-3"/>
          <w:sz w:val="24"/>
          <w:szCs w:val="24"/>
        </w:rPr>
        <w:t xml:space="preserve"> </w:t>
      </w:r>
      <w:r w:rsidRPr="00553B58">
        <w:rPr>
          <w:rFonts w:ascii="Tahoma" w:hAnsi="Tahoma" w:cs="Tahoma"/>
          <w:sz w:val="24"/>
          <w:szCs w:val="24"/>
        </w:rPr>
        <w:t>Obras</w:t>
      </w:r>
      <w:r w:rsidRPr="00553B58">
        <w:rPr>
          <w:rFonts w:ascii="Tahoma" w:hAnsi="Tahoma" w:cs="Tahoma"/>
          <w:spacing w:val="-3"/>
          <w:sz w:val="24"/>
          <w:szCs w:val="24"/>
        </w:rPr>
        <w:t xml:space="preserve"> </w:t>
      </w:r>
      <w:r w:rsidRPr="00553B58">
        <w:rPr>
          <w:rFonts w:ascii="Tahoma" w:hAnsi="Tahoma" w:cs="Tahoma"/>
          <w:sz w:val="24"/>
          <w:szCs w:val="24"/>
        </w:rPr>
        <w:t>Públicas</w:t>
      </w:r>
      <w:r w:rsidRPr="00553B58">
        <w:rPr>
          <w:rFonts w:ascii="Tahoma" w:hAnsi="Tahoma" w:cs="Tahoma"/>
          <w:spacing w:val="-3"/>
          <w:sz w:val="24"/>
          <w:szCs w:val="24"/>
        </w:rPr>
        <w:t xml:space="preserve"> </w:t>
      </w:r>
      <w:r w:rsidRPr="00553B58">
        <w:rPr>
          <w:rFonts w:ascii="Tahoma" w:hAnsi="Tahoma" w:cs="Tahoma"/>
          <w:sz w:val="24"/>
          <w:szCs w:val="24"/>
        </w:rPr>
        <w:t>y</w:t>
      </w:r>
      <w:r w:rsidRPr="00553B58">
        <w:rPr>
          <w:rFonts w:ascii="Tahoma" w:hAnsi="Tahoma" w:cs="Tahoma"/>
          <w:spacing w:val="-4"/>
          <w:sz w:val="24"/>
          <w:szCs w:val="24"/>
        </w:rPr>
        <w:t xml:space="preserve"> </w:t>
      </w:r>
      <w:r w:rsidRPr="00553B58">
        <w:rPr>
          <w:rFonts w:ascii="Tahoma" w:hAnsi="Tahoma" w:cs="Tahoma"/>
          <w:sz w:val="24"/>
          <w:szCs w:val="24"/>
        </w:rPr>
        <w:t xml:space="preserve">Servicios Relacionados con las Mismas de la Cámara de </w:t>
      </w:r>
      <w:r w:rsidRPr="00553B58">
        <w:rPr>
          <w:rFonts w:ascii="Tahoma" w:hAnsi="Tahoma" w:cs="Tahoma"/>
          <w:spacing w:val="-2"/>
          <w:sz w:val="24"/>
          <w:szCs w:val="24"/>
        </w:rPr>
        <w:t>Diputados.</w:t>
      </w:r>
    </w:p>
    <w:p w14:paraId="1EC26ADF" w14:textId="77777777" w:rsidR="00B95F29" w:rsidRPr="00553B58" w:rsidRDefault="00B95F29" w:rsidP="00553B58">
      <w:pPr>
        <w:pStyle w:val="Textoindependiente"/>
        <w:ind w:hanging="483"/>
        <w:rPr>
          <w:rFonts w:cs="Tahoma"/>
        </w:rPr>
      </w:pPr>
    </w:p>
    <w:p w14:paraId="238AA24A" w14:textId="77777777" w:rsidR="00B95F29" w:rsidRPr="00553B58" w:rsidRDefault="00B95F29" w:rsidP="00553B58">
      <w:pPr>
        <w:pStyle w:val="Prrafodelista"/>
        <w:widowControl w:val="0"/>
        <w:numPr>
          <w:ilvl w:val="2"/>
          <w:numId w:val="269"/>
        </w:numPr>
        <w:tabs>
          <w:tab w:val="left" w:pos="1696"/>
          <w:tab w:val="left" w:pos="1698"/>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 xml:space="preserve">Supervisar el análisis de precios, mediante cuadro comparativo económico, de las propuestas presentadas en los procedimientos de licitación pública o concursos por invitación y supervisar el dictamen con la evaluación a la documentación administrativa y legal y a la propuesta técnica y </w:t>
      </w:r>
      <w:r w:rsidRPr="00553B58">
        <w:rPr>
          <w:rFonts w:ascii="Tahoma" w:hAnsi="Tahoma" w:cs="Tahoma"/>
          <w:spacing w:val="-2"/>
          <w:sz w:val="24"/>
          <w:szCs w:val="24"/>
        </w:rPr>
        <w:t>económica</w:t>
      </w:r>
      <w:r w:rsidRPr="00553B58">
        <w:rPr>
          <w:rFonts w:ascii="Tahoma" w:hAnsi="Tahoma" w:cs="Tahoma"/>
          <w:spacing w:val="-3"/>
          <w:sz w:val="24"/>
          <w:szCs w:val="24"/>
        </w:rPr>
        <w:t xml:space="preserve"> </w:t>
      </w:r>
      <w:r w:rsidRPr="00553B58">
        <w:rPr>
          <w:rFonts w:ascii="Tahoma" w:hAnsi="Tahoma" w:cs="Tahoma"/>
          <w:spacing w:val="-2"/>
          <w:sz w:val="24"/>
          <w:szCs w:val="24"/>
        </w:rPr>
        <w:t>formulada</w:t>
      </w:r>
      <w:r w:rsidRPr="00553B58">
        <w:rPr>
          <w:rFonts w:ascii="Tahoma" w:hAnsi="Tahoma" w:cs="Tahoma"/>
          <w:spacing w:val="-7"/>
          <w:sz w:val="24"/>
          <w:szCs w:val="24"/>
        </w:rPr>
        <w:t xml:space="preserve"> </w:t>
      </w:r>
      <w:r w:rsidRPr="00553B58">
        <w:rPr>
          <w:rFonts w:ascii="Tahoma" w:hAnsi="Tahoma" w:cs="Tahoma"/>
          <w:spacing w:val="-2"/>
          <w:sz w:val="24"/>
          <w:szCs w:val="24"/>
        </w:rPr>
        <w:t>por</w:t>
      </w:r>
      <w:r w:rsidRPr="00553B58">
        <w:rPr>
          <w:rFonts w:ascii="Tahoma" w:hAnsi="Tahoma" w:cs="Tahoma"/>
          <w:spacing w:val="-3"/>
          <w:sz w:val="24"/>
          <w:szCs w:val="24"/>
        </w:rPr>
        <w:t xml:space="preserve"> </w:t>
      </w:r>
      <w:r w:rsidRPr="00553B58">
        <w:rPr>
          <w:rFonts w:ascii="Tahoma" w:hAnsi="Tahoma" w:cs="Tahoma"/>
          <w:spacing w:val="-2"/>
          <w:sz w:val="24"/>
          <w:szCs w:val="24"/>
        </w:rPr>
        <w:t>las</w:t>
      </w:r>
      <w:r w:rsidRPr="00553B58">
        <w:rPr>
          <w:rFonts w:ascii="Tahoma" w:hAnsi="Tahoma" w:cs="Tahoma"/>
          <w:spacing w:val="-3"/>
          <w:sz w:val="24"/>
          <w:szCs w:val="24"/>
        </w:rPr>
        <w:t xml:space="preserve"> </w:t>
      </w:r>
      <w:r w:rsidRPr="00553B58">
        <w:rPr>
          <w:rFonts w:ascii="Tahoma" w:hAnsi="Tahoma" w:cs="Tahoma"/>
          <w:spacing w:val="-2"/>
          <w:sz w:val="24"/>
          <w:szCs w:val="24"/>
        </w:rPr>
        <w:t>unidades</w:t>
      </w:r>
      <w:r w:rsidRPr="00553B58">
        <w:rPr>
          <w:rFonts w:ascii="Tahoma" w:hAnsi="Tahoma" w:cs="Tahoma"/>
          <w:spacing w:val="-3"/>
          <w:sz w:val="24"/>
          <w:szCs w:val="24"/>
        </w:rPr>
        <w:t xml:space="preserve"> </w:t>
      </w:r>
      <w:r w:rsidRPr="00553B58">
        <w:rPr>
          <w:rFonts w:ascii="Tahoma" w:hAnsi="Tahoma" w:cs="Tahoma"/>
          <w:spacing w:val="-2"/>
          <w:sz w:val="24"/>
          <w:szCs w:val="24"/>
        </w:rPr>
        <w:t xml:space="preserve">administrativas </w:t>
      </w:r>
      <w:r w:rsidRPr="00553B58">
        <w:rPr>
          <w:rFonts w:ascii="Tahoma" w:hAnsi="Tahoma" w:cs="Tahoma"/>
          <w:sz w:val="24"/>
          <w:szCs w:val="24"/>
        </w:rPr>
        <w:t>correspondientes, de acuerdo con las bases de licitación</w:t>
      </w:r>
      <w:r w:rsidRPr="00553B58">
        <w:rPr>
          <w:rFonts w:ascii="Tahoma" w:hAnsi="Tahoma" w:cs="Tahoma"/>
          <w:spacing w:val="-16"/>
          <w:sz w:val="24"/>
          <w:szCs w:val="24"/>
        </w:rPr>
        <w:t xml:space="preserve"> </w:t>
      </w:r>
      <w:r w:rsidRPr="00553B58">
        <w:rPr>
          <w:rFonts w:ascii="Tahoma" w:hAnsi="Tahoma" w:cs="Tahoma"/>
          <w:sz w:val="24"/>
          <w:szCs w:val="24"/>
        </w:rPr>
        <w:t>pública</w:t>
      </w:r>
      <w:r w:rsidRPr="00553B58">
        <w:rPr>
          <w:rFonts w:ascii="Tahoma" w:hAnsi="Tahoma" w:cs="Tahoma"/>
          <w:spacing w:val="-15"/>
          <w:sz w:val="24"/>
          <w:szCs w:val="24"/>
        </w:rPr>
        <w:t xml:space="preserve"> </w:t>
      </w:r>
      <w:r w:rsidRPr="00553B58">
        <w:rPr>
          <w:rFonts w:ascii="Tahoma" w:hAnsi="Tahoma" w:cs="Tahoma"/>
          <w:sz w:val="24"/>
          <w:szCs w:val="24"/>
        </w:rPr>
        <w:t>o</w:t>
      </w:r>
      <w:r w:rsidRPr="00553B58">
        <w:rPr>
          <w:rFonts w:ascii="Tahoma" w:hAnsi="Tahoma" w:cs="Tahoma"/>
          <w:spacing w:val="-15"/>
          <w:sz w:val="24"/>
          <w:szCs w:val="24"/>
        </w:rPr>
        <w:t xml:space="preserve"> </w:t>
      </w:r>
      <w:r w:rsidRPr="00553B58">
        <w:rPr>
          <w:rFonts w:ascii="Tahoma" w:hAnsi="Tahoma" w:cs="Tahoma"/>
          <w:sz w:val="24"/>
          <w:szCs w:val="24"/>
        </w:rPr>
        <w:t>concursos</w:t>
      </w:r>
      <w:r w:rsidRPr="00553B58">
        <w:rPr>
          <w:rFonts w:ascii="Tahoma" w:hAnsi="Tahoma" w:cs="Tahoma"/>
          <w:spacing w:val="-15"/>
          <w:sz w:val="24"/>
          <w:szCs w:val="24"/>
        </w:rPr>
        <w:t xml:space="preserve"> </w:t>
      </w:r>
      <w:r w:rsidRPr="00553B58">
        <w:rPr>
          <w:rFonts w:ascii="Tahoma" w:hAnsi="Tahoma" w:cs="Tahoma"/>
          <w:sz w:val="24"/>
          <w:szCs w:val="24"/>
        </w:rPr>
        <w:t>por</w:t>
      </w:r>
      <w:r w:rsidRPr="00553B58">
        <w:rPr>
          <w:rFonts w:ascii="Tahoma" w:hAnsi="Tahoma" w:cs="Tahoma"/>
          <w:spacing w:val="-16"/>
          <w:sz w:val="24"/>
          <w:szCs w:val="24"/>
        </w:rPr>
        <w:t xml:space="preserve"> </w:t>
      </w:r>
      <w:r w:rsidRPr="00553B58">
        <w:rPr>
          <w:rFonts w:ascii="Tahoma" w:hAnsi="Tahoma" w:cs="Tahoma"/>
          <w:sz w:val="24"/>
          <w:szCs w:val="24"/>
        </w:rPr>
        <w:t>invitación,</w:t>
      </w:r>
      <w:r w:rsidRPr="00553B58">
        <w:rPr>
          <w:rFonts w:ascii="Tahoma" w:hAnsi="Tahoma" w:cs="Tahoma"/>
          <w:spacing w:val="-15"/>
          <w:sz w:val="24"/>
          <w:szCs w:val="24"/>
        </w:rPr>
        <w:t xml:space="preserve"> </w:t>
      </w:r>
      <w:r w:rsidRPr="00553B58">
        <w:rPr>
          <w:rFonts w:ascii="Tahoma" w:hAnsi="Tahoma" w:cs="Tahoma"/>
          <w:sz w:val="24"/>
          <w:szCs w:val="24"/>
        </w:rPr>
        <w:t>conforme a la normatividad aplicable.</w:t>
      </w:r>
    </w:p>
    <w:p w14:paraId="1880A9FB" w14:textId="77777777" w:rsidR="00B95F29" w:rsidRPr="00553B58" w:rsidRDefault="00B95F29" w:rsidP="00553B58">
      <w:pPr>
        <w:pStyle w:val="Textoindependiente"/>
        <w:ind w:hanging="483"/>
        <w:rPr>
          <w:rFonts w:cs="Tahoma"/>
        </w:rPr>
      </w:pPr>
    </w:p>
    <w:p w14:paraId="1B05C566" w14:textId="77777777" w:rsidR="00B95F29" w:rsidRPr="00553B58" w:rsidRDefault="00B95F29" w:rsidP="00553B58">
      <w:pPr>
        <w:pStyle w:val="Prrafodelista"/>
        <w:widowControl w:val="0"/>
        <w:numPr>
          <w:ilvl w:val="2"/>
          <w:numId w:val="269"/>
        </w:numPr>
        <w:tabs>
          <w:tab w:val="left" w:pos="1696"/>
          <w:tab w:val="left" w:pos="1698"/>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Dirigir y coordinar las acciones para el seguimiento a los</w:t>
      </w:r>
      <w:r w:rsidRPr="00553B58">
        <w:rPr>
          <w:rFonts w:ascii="Tahoma" w:hAnsi="Tahoma" w:cs="Tahoma"/>
          <w:spacing w:val="-16"/>
          <w:sz w:val="24"/>
          <w:szCs w:val="24"/>
        </w:rPr>
        <w:t xml:space="preserve"> </w:t>
      </w:r>
      <w:r w:rsidRPr="00553B58">
        <w:rPr>
          <w:rFonts w:ascii="Tahoma" w:hAnsi="Tahoma" w:cs="Tahoma"/>
          <w:sz w:val="24"/>
          <w:szCs w:val="24"/>
        </w:rPr>
        <w:t>proveedores,</w:t>
      </w:r>
      <w:r w:rsidRPr="00553B58">
        <w:rPr>
          <w:rFonts w:ascii="Tahoma" w:hAnsi="Tahoma" w:cs="Tahoma"/>
          <w:spacing w:val="-15"/>
          <w:sz w:val="24"/>
          <w:szCs w:val="24"/>
        </w:rPr>
        <w:t xml:space="preserve"> </w:t>
      </w:r>
      <w:r w:rsidRPr="00553B58">
        <w:rPr>
          <w:rFonts w:ascii="Tahoma" w:hAnsi="Tahoma" w:cs="Tahoma"/>
          <w:sz w:val="24"/>
          <w:szCs w:val="24"/>
        </w:rPr>
        <w:t>prestadores</w:t>
      </w:r>
      <w:r w:rsidRPr="00553B58">
        <w:rPr>
          <w:rFonts w:ascii="Tahoma" w:hAnsi="Tahoma" w:cs="Tahoma"/>
          <w:spacing w:val="-15"/>
          <w:sz w:val="24"/>
          <w:szCs w:val="24"/>
        </w:rPr>
        <w:t xml:space="preserve"> </w:t>
      </w:r>
      <w:r w:rsidRPr="00553B58">
        <w:rPr>
          <w:rFonts w:ascii="Tahoma" w:hAnsi="Tahoma" w:cs="Tahoma"/>
          <w:sz w:val="24"/>
          <w:szCs w:val="24"/>
        </w:rPr>
        <w:t>de</w:t>
      </w:r>
      <w:r w:rsidRPr="00553B58">
        <w:rPr>
          <w:rFonts w:ascii="Tahoma" w:hAnsi="Tahoma" w:cs="Tahoma"/>
          <w:spacing w:val="-15"/>
          <w:sz w:val="24"/>
          <w:szCs w:val="24"/>
        </w:rPr>
        <w:t xml:space="preserve"> </w:t>
      </w:r>
      <w:r w:rsidRPr="00553B58">
        <w:rPr>
          <w:rFonts w:ascii="Tahoma" w:hAnsi="Tahoma" w:cs="Tahoma"/>
          <w:sz w:val="24"/>
          <w:szCs w:val="24"/>
        </w:rPr>
        <w:t>servicios</w:t>
      </w:r>
      <w:r w:rsidRPr="00553B58">
        <w:rPr>
          <w:rFonts w:ascii="Tahoma" w:hAnsi="Tahoma" w:cs="Tahoma"/>
          <w:spacing w:val="-16"/>
          <w:sz w:val="24"/>
          <w:szCs w:val="24"/>
        </w:rPr>
        <w:t xml:space="preserve"> </w:t>
      </w:r>
      <w:r w:rsidRPr="00553B58">
        <w:rPr>
          <w:rFonts w:ascii="Tahoma" w:hAnsi="Tahoma" w:cs="Tahoma"/>
          <w:sz w:val="24"/>
          <w:szCs w:val="24"/>
        </w:rPr>
        <w:t>y</w:t>
      </w:r>
      <w:r w:rsidRPr="00553B58">
        <w:rPr>
          <w:rFonts w:ascii="Tahoma" w:hAnsi="Tahoma" w:cs="Tahoma"/>
          <w:spacing w:val="-15"/>
          <w:sz w:val="24"/>
          <w:szCs w:val="24"/>
        </w:rPr>
        <w:t xml:space="preserve"> </w:t>
      </w:r>
      <w:r w:rsidRPr="00553B58">
        <w:rPr>
          <w:rFonts w:ascii="Tahoma" w:hAnsi="Tahoma" w:cs="Tahoma"/>
          <w:sz w:val="24"/>
          <w:szCs w:val="24"/>
        </w:rPr>
        <w:t>contratistas, respecto del cumplimiento de sus obligaciones contractuales con la Cámara de Diputados, previa notificación del área usuaria.</w:t>
      </w:r>
    </w:p>
    <w:p w14:paraId="47728AE8" w14:textId="77777777" w:rsidR="00B95F29" w:rsidRPr="00553B58" w:rsidRDefault="00B95F29" w:rsidP="00553B58">
      <w:pPr>
        <w:pStyle w:val="Textoindependiente"/>
        <w:ind w:hanging="483"/>
        <w:rPr>
          <w:rFonts w:cs="Tahoma"/>
        </w:rPr>
      </w:pPr>
    </w:p>
    <w:p w14:paraId="1047D09C" w14:textId="30DEB880" w:rsidR="00B95F29" w:rsidRPr="00553B58" w:rsidRDefault="00B95F29" w:rsidP="00553B58">
      <w:pPr>
        <w:pStyle w:val="Prrafodelista"/>
        <w:widowControl w:val="0"/>
        <w:numPr>
          <w:ilvl w:val="2"/>
          <w:numId w:val="269"/>
        </w:numPr>
        <w:tabs>
          <w:tab w:val="left" w:pos="1698"/>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 xml:space="preserve">Autorizar el trámite de pagos de las obligaciones derivadas de los instrumentos contractuales ante la Dirección General de Presupuesto, Contabilidad Y </w:t>
      </w:r>
      <w:r w:rsidRPr="00553B58">
        <w:rPr>
          <w:rFonts w:ascii="Tahoma" w:hAnsi="Tahoma" w:cs="Tahoma"/>
          <w:spacing w:val="-2"/>
          <w:sz w:val="24"/>
          <w:szCs w:val="24"/>
        </w:rPr>
        <w:t>Finanzas.</w:t>
      </w:r>
    </w:p>
    <w:p w14:paraId="6B58C1EA" w14:textId="77777777" w:rsidR="00A64C51" w:rsidRPr="00553B58" w:rsidRDefault="00A64C51" w:rsidP="00553B58">
      <w:pPr>
        <w:pStyle w:val="Prrafodelista"/>
        <w:widowControl w:val="0"/>
        <w:tabs>
          <w:tab w:val="left" w:pos="1698"/>
        </w:tabs>
        <w:autoSpaceDE w:val="0"/>
        <w:autoSpaceDN w:val="0"/>
        <w:spacing w:after="0" w:line="240" w:lineRule="auto"/>
        <w:ind w:left="0"/>
        <w:jc w:val="right"/>
        <w:rPr>
          <w:rFonts w:ascii="Tahoma" w:hAnsi="Tahoma" w:cs="Tahoma"/>
          <w:sz w:val="24"/>
          <w:szCs w:val="24"/>
        </w:rPr>
      </w:pPr>
    </w:p>
    <w:p w14:paraId="2E1A9A7C" w14:textId="77777777" w:rsidR="00B95F29" w:rsidRPr="00553B58" w:rsidRDefault="00B95F29" w:rsidP="00553B58">
      <w:pPr>
        <w:pStyle w:val="Prrafodelista"/>
        <w:widowControl w:val="0"/>
        <w:numPr>
          <w:ilvl w:val="2"/>
          <w:numId w:val="269"/>
        </w:numPr>
        <w:tabs>
          <w:tab w:val="left" w:pos="1002"/>
          <w:tab w:val="left" w:pos="1004"/>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Supervisar la aplicación de las penas convencionales en los casos en que exista atraso en el cumplimiento de las fechas pactadas den la entrega de bienes o prestación del servicio u obra pública y servicios relacionados con las mismas.</w:t>
      </w:r>
    </w:p>
    <w:p w14:paraId="4DA54829" w14:textId="77777777" w:rsidR="00B95F29" w:rsidRPr="00553B58" w:rsidRDefault="00B95F29" w:rsidP="00553B58">
      <w:pPr>
        <w:pStyle w:val="Textoindependiente"/>
        <w:ind w:hanging="483"/>
        <w:rPr>
          <w:rFonts w:cs="Tahoma"/>
        </w:rPr>
      </w:pPr>
    </w:p>
    <w:p w14:paraId="58CE20D0" w14:textId="77777777" w:rsidR="00B95F29" w:rsidRPr="00553B58" w:rsidRDefault="00B95F29" w:rsidP="00553B58">
      <w:pPr>
        <w:pStyle w:val="Prrafodelista"/>
        <w:widowControl w:val="0"/>
        <w:numPr>
          <w:ilvl w:val="2"/>
          <w:numId w:val="269"/>
        </w:numPr>
        <w:tabs>
          <w:tab w:val="left" w:pos="1002"/>
          <w:tab w:val="left" w:pos="1004"/>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Coordinar la instrumentación del procedimiento de rescisión contractual y solicitar la ejecución de las garantías</w:t>
      </w:r>
      <w:r w:rsidRPr="00553B58">
        <w:rPr>
          <w:rFonts w:ascii="Tahoma" w:hAnsi="Tahoma" w:cs="Tahoma"/>
          <w:spacing w:val="-3"/>
          <w:sz w:val="24"/>
          <w:szCs w:val="24"/>
        </w:rPr>
        <w:t xml:space="preserve"> </w:t>
      </w:r>
      <w:r w:rsidRPr="00553B58">
        <w:rPr>
          <w:rFonts w:ascii="Tahoma" w:hAnsi="Tahoma" w:cs="Tahoma"/>
          <w:sz w:val="24"/>
          <w:szCs w:val="24"/>
        </w:rPr>
        <w:t>de</w:t>
      </w:r>
      <w:r w:rsidRPr="00553B58">
        <w:rPr>
          <w:rFonts w:ascii="Tahoma" w:hAnsi="Tahoma" w:cs="Tahoma"/>
          <w:spacing w:val="-3"/>
          <w:sz w:val="24"/>
          <w:szCs w:val="24"/>
        </w:rPr>
        <w:t xml:space="preserve"> </w:t>
      </w:r>
      <w:r w:rsidRPr="00553B58">
        <w:rPr>
          <w:rFonts w:ascii="Tahoma" w:hAnsi="Tahoma" w:cs="Tahoma"/>
          <w:sz w:val="24"/>
          <w:szCs w:val="24"/>
        </w:rPr>
        <w:t>los</w:t>
      </w:r>
      <w:r w:rsidRPr="00553B58">
        <w:rPr>
          <w:rFonts w:ascii="Tahoma" w:hAnsi="Tahoma" w:cs="Tahoma"/>
          <w:spacing w:val="-3"/>
          <w:sz w:val="24"/>
          <w:szCs w:val="24"/>
        </w:rPr>
        <w:t xml:space="preserve"> </w:t>
      </w:r>
      <w:r w:rsidRPr="00553B58">
        <w:rPr>
          <w:rFonts w:ascii="Tahoma" w:hAnsi="Tahoma" w:cs="Tahoma"/>
          <w:sz w:val="24"/>
          <w:szCs w:val="24"/>
        </w:rPr>
        <w:t>instrumentos</w:t>
      </w:r>
      <w:r w:rsidRPr="00553B58">
        <w:rPr>
          <w:rFonts w:ascii="Tahoma" w:hAnsi="Tahoma" w:cs="Tahoma"/>
          <w:spacing w:val="-3"/>
          <w:sz w:val="24"/>
          <w:szCs w:val="24"/>
        </w:rPr>
        <w:t xml:space="preserve"> </w:t>
      </w:r>
      <w:r w:rsidRPr="00553B58">
        <w:rPr>
          <w:rFonts w:ascii="Tahoma" w:hAnsi="Tahoma" w:cs="Tahoma"/>
          <w:sz w:val="24"/>
          <w:szCs w:val="24"/>
        </w:rPr>
        <w:t>contractuales,</w:t>
      </w:r>
      <w:r w:rsidRPr="00553B58">
        <w:rPr>
          <w:rFonts w:ascii="Tahoma" w:hAnsi="Tahoma" w:cs="Tahoma"/>
          <w:spacing w:val="-5"/>
          <w:sz w:val="24"/>
          <w:szCs w:val="24"/>
        </w:rPr>
        <w:t xml:space="preserve"> </w:t>
      </w:r>
      <w:r w:rsidRPr="00553B58">
        <w:rPr>
          <w:rFonts w:ascii="Tahoma" w:hAnsi="Tahoma" w:cs="Tahoma"/>
          <w:sz w:val="24"/>
          <w:szCs w:val="24"/>
        </w:rPr>
        <w:t>conforme a la normatividad aplicable.</w:t>
      </w:r>
    </w:p>
    <w:p w14:paraId="76CDB62F" w14:textId="77777777" w:rsidR="00B95F29" w:rsidRPr="00553B58" w:rsidRDefault="00B95F29" w:rsidP="00553B58">
      <w:pPr>
        <w:pStyle w:val="Textoindependiente"/>
        <w:ind w:hanging="483"/>
        <w:rPr>
          <w:rFonts w:cs="Tahoma"/>
        </w:rPr>
      </w:pPr>
    </w:p>
    <w:p w14:paraId="4CD3151F" w14:textId="77777777" w:rsidR="00B95F29" w:rsidRPr="00553B58" w:rsidRDefault="00B95F29" w:rsidP="00553B58">
      <w:pPr>
        <w:pStyle w:val="Prrafodelista"/>
        <w:widowControl w:val="0"/>
        <w:numPr>
          <w:ilvl w:val="2"/>
          <w:numId w:val="269"/>
        </w:numPr>
        <w:tabs>
          <w:tab w:val="left" w:pos="1001"/>
          <w:tab w:val="left" w:pos="1004"/>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Validar</w:t>
      </w:r>
      <w:r w:rsidRPr="00553B58">
        <w:rPr>
          <w:rFonts w:ascii="Tahoma" w:hAnsi="Tahoma" w:cs="Tahoma"/>
          <w:spacing w:val="-2"/>
          <w:sz w:val="24"/>
          <w:szCs w:val="24"/>
        </w:rPr>
        <w:t xml:space="preserve"> </w:t>
      </w:r>
      <w:r w:rsidRPr="00553B58">
        <w:rPr>
          <w:rFonts w:ascii="Tahoma" w:hAnsi="Tahoma" w:cs="Tahoma"/>
          <w:sz w:val="24"/>
          <w:szCs w:val="24"/>
        </w:rPr>
        <w:t>la</w:t>
      </w:r>
      <w:r w:rsidRPr="00553B58">
        <w:rPr>
          <w:rFonts w:ascii="Tahoma" w:hAnsi="Tahoma" w:cs="Tahoma"/>
          <w:spacing w:val="-2"/>
          <w:sz w:val="24"/>
          <w:szCs w:val="24"/>
        </w:rPr>
        <w:t xml:space="preserve"> </w:t>
      </w:r>
      <w:r w:rsidRPr="00553B58">
        <w:rPr>
          <w:rFonts w:ascii="Tahoma" w:hAnsi="Tahoma" w:cs="Tahoma"/>
          <w:sz w:val="24"/>
          <w:szCs w:val="24"/>
        </w:rPr>
        <w:t>integración</w:t>
      </w:r>
      <w:r w:rsidRPr="00553B58">
        <w:rPr>
          <w:rFonts w:ascii="Tahoma" w:hAnsi="Tahoma" w:cs="Tahoma"/>
          <w:spacing w:val="-5"/>
          <w:sz w:val="24"/>
          <w:szCs w:val="24"/>
        </w:rPr>
        <w:t xml:space="preserve"> </w:t>
      </w:r>
      <w:r w:rsidRPr="00553B58">
        <w:rPr>
          <w:rFonts w:ascii="Tahoma" w:hAnsi="Tahoma" w:cs="Tahoma"/>
          <w:sz w:val="24"/>
          <w:szCs w:val="24"/>
        </w:rPr>
        <w:t>de</w:t>
      </w:r>
      <w:r w:rsidRPr="00553B58">
        <w:rPr>
          <w:rFonts w:ascii="Tahoma" w:hAnsi="Tahoma" w:cs="Tahoma"/>
          <w:spacing w:val="-2"/>
          <w:sz w:val="24"/>
          <w:szCs w:val="24"/>
        </w:rPr>
        <w:t xml:space="preserve"> </w:t>
      </w:r>
      <w:r w:rsidRPr="00553B58">
        <w:rPr>
          <w:rFonts w:ascii="Tahoma" w:hAnsi="Tahoma" w:cs="Tahoma"/>
          <w:sz w:val="24"/>
          <w:szCs w:val="24"/>
        </w:rPr>
        <w:t>la</w:t>
      </w:r>
      <w:r w:rsidRPr="00553B58">
        <w:rPr>
          <w:rFonts w:ascii="Tahoma" w:hAnsi="Tahoma" w:cs="Tahoma"/>
          <w:spacing w:val="-2"/>
          <w:sz w:val="24"/>
          <w:szCs w:val="24"/>
        </w:rPr>
        <w:t xml:space="preserve"> </w:t>
      </w:r>
      <w:r w:rsidRPr="00553B58">
        <w:rPr>
          <w:rFonts w:ascii="Tahoma" w:hAnsi="Tahoma" w:cs="Tahoma"/>
          <w:sz w:val="24"/>
          <w:szCs w:val="24"/>
        </w:rPr>
        <w:t>información</w:t>
      </w:r>
      <w:r w:rsidRPr="00553B58">
        <w:rPr>
          <w:rFonts w:ascii="Tahoma" w:hAnsi="Tahoma" w:cs="Tahoma"/>
          <w:spacing w:val="-3"/>
          <w:sz w:val="24"/>
          <w:szCs w:val="24"/>
        </w:rPr>
        <w:t xml:space="preserve"> </w:t>
      </w:r>
      <w:r w:rsidRPr="00553B58">
        <w:rPr>
          <w:rFonts w:ascii="Tahoma" w:hAnsi="Tahoma" w:cs="Tahoma"/>
          <w:sz w:val="24"/>
          <w:szCs w:val="24"/>
        </w:rPr>
        <w:t>y</w:t>
      </w:r>
      <w:r w:rsidRPr="00553B58">
        <w:rPr>
          <w:rFonts w:ascii="Tahoma" w:hAnsi="Tahoma" w:cs="Tahoma"/>
          <w:spacing w:val="-3"/>
          <w:sz w:val="24"/>
          <w:szCs w:val="24"/>
        </w:rPr>
        <w:t xml:space="preserve"> </w:t>
      </w:r>
      <w:r w:rsidRPr="00553B58">
        <w:rPr>
          <w:rFonts w:ascii="Tahoma" w:hAnsi="Tahoma" w:cs="Tahoma"/>
          <w:sz w:val="24"/>
          <w:szCs w:val="24"/>
        </w:rPr>
        <w:t>elaboración de respuestas a los recursos de inconformidad, derivados de los procedimientos de contratación.</w:t>
      </w:r>
    </w:p>
    <w:p w14:paraId="58DE1D67" w14:textId="77777777" w:rsidR="00B95F29" w:rsidRPr="00553B58" w:rsidRDefault="00B95F29" w:rsidP="00553B58">
      <w:pPr>
        <w:pStyle w:val="Textoindependiente"/>
        <w:ind w:hanging="483"/>
        <w:rPr>
          <w:rFonts w:cs="Tahoma"/>
        </w:rPr>
      </w:pPr>
    </w:p>
    <w:p w14:paraId="5C1ADBC6" w14:textId="77777777" w:rsidR="00B95F29" w:rsidRPr="00553B58" w:rsidRDefault="00B95F29" w:rsidP="00553B58">
      <w:pPr>
        <w:pStyle w:val="Prrafodelista"/>
        <w:widowControl w:val="0"/>
        <w:numPr>
          <w:ilvl w:val="2"/>
          <w:numId w:val="269"/>
        </w:numPr>
        <w:tabs>
          <w:tab w:val="left" w:pos="1002"/>
          <w:tab w:val="left" w:pos="1004"/>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Coordinar la integración del Catálogo de Proveedores,</w:t>
      </w:r>
      <w:r w:rsidRPr="00553B58">
        <w:rPr>
          <w:rFonts w:ascii="Tahoma" w:hAnsi="Tahoma" w:cs="Tahoma"/>
          <w:spacing w:val="-14"/>
          <w:sz w:val="24"/>
          <w:szCs w:val="24"/>
        </w:rPr>
        <w:t xml:space="preserve"> </w:t>
      </w:r>
      <w:r w:rsidRPr="00553B58">
        <w:rPr>
          <w:rFonts w:ascii="Tahoma" w:hAnsi="Tahoma" w:cs="Tahoma"/>
          <w:sz w:val="24"/>
          <w:szCs w:val="24"/>
        </w:rPr>
        <w:t>Prestadores</w:t>
      </w:r>
      <w:r w:rsidRPr="00553B58">
        <w:rPr>
          <w:rFonts w:ascii="Tahoma" w:hAnsi="Tahoma" w:cs="Tahoma"/>
          <w:spacing w:val="-12"/>
          <w:sz w:val="24"/>
          <w:szCs w:val="24"/>
        </w:rPr>
        <w:t xml:space="preserve"> </w:t>
      </w:r>
      <w:r w:rsidRPr="00553B58">
        <w:rPr>
          <w:rFonts w:ascii="Tahoma" w:hAnsi="Tahoma" w:cs="Tahoma"/>
          <w:sz w:val="24"/>
          <w:szCs w:val="24"/>
        </w:rPr>
        <w:t>de</w:t>
      </w:r>
      <w:r w:rsidRPr="00553B58">
        <w:rPr>
          <w:rFonts w:ascii="Tahoma" w:hAnsi="Tahoma" w:cs="Tahoma"/>
          <w:spacing w:val="-12"/>
          <w:sz w:val="24"/>
          <w:szCs w:val="24"/>
        </w:rPr>
        <w:t xml:space="preserve"> </w:t>
      </w:r>
      <w:r w:rsidRPr="00553B58">
        <w:rPr>
          <w:rFonts w:ascii="Tahoma" w:hAnsi="Tahoma" w:cs="Tahoma"/>
          <w:sz w:val="24"/>
          <w:szCs w:val="24"/>
        </w:rPr>
        <w:t>Servicios</w:t>
      </w:r>
      <w:r w:rsidRPr="00553B58">
        <w:rPr>
          <w:rFonts w:ascii="Tahoma" w:hAnsi="Tahoma" w:cs="Tahoma"/>
          <w:spacing w:val="-12"/>
          <w:sz w:val="24"/>
          <w:szCs w:val="24"/>
        </w:rPr>
        <w:t xml:space="preserve"> </w:t>
      </w:r>
      <w:r w:rsidRPr="00553B58">
        <w:rPr>
          <w:rFonts w:ascii="Tahoma" w:hAnsi="Tahoma" w:cs="Tahoma"/>
          <w:sz w:val="24"/>
          <w:szCs w:val="24"/>
        </w:rPr>
        <w:t>y</w:t>
      </w:r>
      <w:r w:rsidRPr="00553B58">
        <w:rPr>
          <w:rFonts w:ascii="Tahoma" w:hAnsi="Tahoma" w:cs="Tahoma"/>
          <w:spacing w:val="-13"/>
          <w:sz w:val="24"/>
          <w:szCs w:val="24"/>
        </w:rPr>
        <w:t xml:space="preserve"> </w:t>
      </w:r>
      <w:r w:rsidRPr="00553B58">
        <w:rPr>
          <w:rFonts w:ascii="Tahoma" w:hAnsi="Tahoma" w:cs="Tahoma"/>
          <w:sz w:val="24"/>
          <w:szCs w:val="24"/>
        </w:rPr>
        <w:t>Contratistas</w:t>
      </w:r>
      <w:r w:rsidRPr="00553B58">
        <w:rPr>
          <w:rFonts w:ascii="Tahoma" w:hAnsi="Tahoma" w:cs="Tahoma"/>
          <w:spacing w:val="-12"/>
          <w:sz w:val="24"/>
          <w:szCs w:val="24"/>
        </w:rPr>
        <w:t xml:space="preserve"> </w:t>
      </w:r>
      <w:r w:rsidRPr="00553B58">
        <w:rPr>
          <w:rFonts w:ascii="Tahoma" w:hAnsi="Tahoma" w:cs="Tahoma"/>
          <w:sz w:val="24"/>
          <w:szCs w:val="24"/>
        </w:rPr>
        <w:t>en materia de bienes, servicios y obra pública de la Cámara de Diputados.</w:t>
      </w:r>
    </w:p>
    <w:p w14:paraId="0D6E0F3A" w14:textId="77777777" w:rsidR="00B95F29" w:rsidRPr="00553B58" w:rsidRDefault="00B95F29" w:rsidP="00553B58">
      <w:pPr>
        <w:pStyle w:val="Textoindependiente"/>
        <w:ind w:hanging="483"/>
        <w:rPr>
          <w:rFonts w:cs="Tahoma"/>
        </w:rPr>
      </w:pPr>
    </w:p>
    <w:p w14:paraId="524AE4CF" w14:textId="77777777" w:rsidR="00B95F29" w:rsidRPr="00553B58" w:rsidRDefault="00B95F29" w:rsidP="00553B58">
      <w:pPr>
        <w:pStyle w:val="Prrafodelista"/>
        <w:widowControl w:val="0"/>
        <w:numPr>
          <w:ilvl w:val="2"/>
          <w:numId w:val="269"/>
        </w:numPr>
        <w:tabs>
          <w:tab w:val="left" w:pos="1004"/>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Coordinar la actualización y difusión del listado de las personas con las cuales la Cámara de Diputados se encuentra impedida para contratar, así como vigilar que se abstenga de recibir propuestas, o celebrar instrumentos contractuales.</w:t>
      </w:r>
    </w:p>
    <w:p w14:paraId="1E38B0A5" w14:textId="239CFEB4" w:rsidR="00B95F29" w:rsidRPr="00553B58" w:rsidRDefault="00B95F29" w:rsidP="00553B58">
      <w:pPr>
        <w:pStyle w:val="Textoindependiente"/>
        <w:ind w:hanging="483"/>
        <w:rPr>
          <w:rFonts w:cs="Tahoma"/>
        </w:rPr>
      </w:pPr>
    </w:p>
    <w:p w14:paraId="58E40EF7" w14:textId="77777777" w:rsidR="00100A51" w:rsidRPr="00553B58" w:rsidRDefault="00100A51" w:rsidP="00553B58">
      <w:pPr>
        <w:pStyle w:val="Textoindependiente"/>
        <w:ind w:hanging="483"/>
        <w:rPr>
          <w:rFonts w:cs="Tahoma"/>
        </w:rPr>
      </w:pPr>
    </w:p>
    <w:p w14:paraId="7FDD5C71" w14:textId="3319A786" w:rsidR="00B95F29" w:rsidRPr="00553B58" w:rsidRDefault="00B95F29" w:rsidP="00553B58">
      <w:pPr>
        <w:pStyle w:val="Prrafodelista"/>
        <w:widowControl w:val="0"/>
        <w:numPr>
          <w:ilvl w:val="2"/>
          <w:numId w:val="269"/>
        </w:numPr>
        <w:tabs>
          <w:tab w:val="left" w:pos="1002"/>
          <w:tab w:val="left" w:pos="1004"/>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lastRenderedPageBreak/>
        <w:t>Coordinar la integración de un catálogo de proveedores de bienes y servicios ecológicos, certificados con normas ambientales y de proveedores</w:t>
      </w:r>
      <w:r w:rsidRPr="00553B58">
        <w:rPr>
          <w:rFonts w:ascii="Tahoma" w:hAnsi="Tahoma" w:cs="Tahoma"/>
          <w:spacing w:val="-8"/>
          <w:sz w:val="24"/>
          <w:szCs w:val="24"/>
        </w:rPr>
        <w:t xml:space="preserve"> </w:t>
      </w:r>
      <w:r w:rsidRPr="00553B58">
        <w:rPr>
          <w:rFonts w:ascii="Tahoma" w:hAnsi="Tahoma" w:cs="Tahoma"/>
          <w:sz w:val="24"/>
          <w:szCs w:val="24"/>
        </w:rPr>
        <w:t>de</w:t>
      </w:r>
      <w:r w:rsidRPr="00553B58">
        <w:rPr>
          <w:rFonts w:ascii="Tahoma" w:hAnsi="Tahoma" w:cs="Tahoma"/>
          <w:spacing w:val="-8"/>
          <w:sz w:val="24"/>
          <w:szCs w:val="24"/>
        </w:rPr>
        <w:t xml:space="preserve"> </w:t>
      </w:r>
      <w:r w:rsidRPr="00553B58">
        <w:rPr>
          <w:rFonts w:ascii="Tahoma" w:hAnsi="Tahoma" w:cs="Tahoma"/>
          <w:sz w:val="24"/>
          <w:szCs w:val="24"/>
        </w:rPr>
        <w:t>insumos</w:t>
      </w:r>
      <w:r w:rsidRPr="00553B58">
        <w:rPr>
          <w:rFonts w:ascii="Tahoma" w:hAnsi="Tahoma" w:cs="Tahoma"/>
          <w:spacing w:val="-5"/>
          <w:sz w:val="24"/>
          <w:szCs w:val="24"/>
        </w:rPr>
        <w:t xml:space="preserve"> </w:t>
      </w:r>
      <w:r w:rsidRPr="00553B58">
        <w:rPr>
          <w:rFonts w:ascii="Tahoma" w:hAnsi="Tahoma" w:cs="Tahoma"/>
          <w:sz w:val="24"/>
          <w:szCs w:val="24"/>
        </w:rPr>
        <w:t>de</w:t>
      </w:r>
      <w:r w:rsidRPr="00553B58">
        <w:rPr>
          <w:rFonts w:ascii="Tahoma" w:hAnsi="Tahoma" w:cs="Tahoma"/>
          <w:spacing w:val="-8"/>
          <w:sz w:val="24"/>
          <w:szCs w:val="24"/>
        </w:rPr>
        <w:t xml:space="preserve"> </w:t>
      </w:r>
      <w:r w:rsidRPr="00553B58">
        <w:rPr>
          <w:rFonts w:ascii="Tahoma" w:hAnsi="Tahoma" w:cs="Tahoma"/>
          <w:sz w:val="24"/>
          <w:szCs w:val="24"/>
        </w:rPr>
        <w:t>limpieza</w:t>
      </w:r>
      <w:r w:rsidRPr="00553B58">
        <w:rPr>
          <w:rFonts w:ascii="Tahoma" w:hAnsi="Tahoma" w:cs="Tahoma"/>
          <w:spacing w:val="-8"/>
          <w:sz w:val="24"/>
          <w:szCs w:val="24"/>
        </w:rPr>
        <w:t xml:space="preserve"> </w:t>
      </w:r>
      <w:r w:rsidRPr="00553B58">
        <w:rPr>
          <w:rFonts w:ascii="Tahoma" w:hAnsi="Tahoma" w:cs="Tahoma"/>
          <w:sz w:val="24"/>
          <w:szCs w:val="24"/>
        </w:rPr>
        <w:t>que</w:t>
      </w:r>
      <w:r w:rsidRPr="00553B58">
        <w:rPr>
          <w:rFonts w:ascii="Tahoma" w:hAnsi="Tahoma" w:cs="Tahoma"/>
          <w:spacing w:val="-8"/>
          <w:sz w:val="24"/>
          <w:szCs w:val="24"/>
        </w:rPr>
        <w:t xml:space="preserve"> </w:t>
      </w:r>
      <w:r w:rsidRPr="00553B58">
        <w:rPr>
          <w:rFonts w:ascii="Tahoma" w:hAnsi="Tahoma" w:cs="Tahoma"/>
          <w:sz w:val="24"/>
          <w:szCs w:val="24"/>
        </w:rPr>
        <w:t>cuenten</w:t>
      </w:r>
      <w:r w:rsidRPr="00553B58">
        <w:rPr>
          <w:rFonts w:ascii="Tahoma" w:hAnsi="Tahoma" w:cs="Tahoma"/>
          <w:spacing w:val="-8"/>
          <w:sz w:val="24"/>
          <w:szCs w:val="24"/>
        </w:rPr>
        <w:t xml:space="preserve"> </w:t>
      </w:r>
      <w:r w:rsidRPr="00553B58">
        <w:rPr>
          <w:rFonts w:ascii="Tahoma" w:hAnsi="Tahoma" w:cs="Tahoma"/>
          <w:sz w:val="24"/>
          <w:szCs w:val="24"/>
        </w:rPr>
        <w:t>con productos biodegradables y que vendan en volúmenes a granel.</w:t>
      </w:r>
    </w:p>
    <w:p w14:paraId="7A3C8E5A" w14:textId="77777777" w:rsidR="00192D7A" w:rsidRPr="00553B58" w:rsidRDefault="00192D7A" w:rsidP="00553B58">
      <w:pPr>
        <w:pStyle w:val="Prrafodelista"/>
        <w:widowControl w:val="0"/>
        <w:tabs>
          <w:tab w:val="left" w:pos="1002"/>
          <w:tab w:val="left" w:pos="1004"/>
        </w:tabs>
        <w:autoSpaceDE w:val="0"/>
        <w:autoSpaceDN w:val="0"/>
        <w:spacing w:after="0" w:line="240" w:lineRule="auto"/>
        <w:ind w:left="0"/>
        <w:jc w:val="right"/>
        <w:rPr>
          <w:rFonts w:ascii="Tahoma" w:hAnsi="Tahoma" w:cs="Tahoma"/>
          <w:sz w:val="24"/>
          <w:szCs w:val="24"/>
        </w:rPr>
      </w:pPr>
    </w:p>
    <w:p w14:paraId="6A304539" w14:textId="77777777" w:rsidR="00B95F29" w:rsidRPr="00553B58" w:rsidRDefault="00B95F29" w:rsidP="00553B58">
      <w:pPr>
        <w:pStyle w:val="Prrafodelista"/>
        <w:widowControl w:val="0"/>
        <w:numPr>
          <w:ilvl w:val="2"/>
          <w:numId w:val="269"/>
        </w:numPr>
        <w:tabs>
          <w:tab w:val="left" w:pos="1697"/>
          <w:tab w:val="left" w:pos="1699"/>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Coordinar</w:t>
      </w:r>
      <w:r w:rsidRPr="00553B58">
        <w:rPr>
          <w:rFonts w:ascii="Tahoma" w:hAnsi="Tahoma" w:cs="Tahoma"/>
          <w:spacing w:val="-3"/>
          <w:sz w:val="24"/>
          <w:szCs w:val="24"/>
        </w:rPr>
        <w:t xml:space="preserve"> </w:t>
      </w:r>
      <w:r w:rsidRPr="00553B58">
        <w:rPr>
          <w:rFonts w:ascii="Tahoma" w:hAnsi="Tahoma" w:cs="Tahoma"/>
          <w:sz w:val="24"/>
          <w:szCs w:val="24"/>
        </w:rPr>
        <w:t>la</w:t>
      </w:r>
      <w:r w:rsidRPr="00553B58">
        <w:rPr>
          <w:rFonts w:ascii="Tahoma" w:hAnsi="Tahoma" w:cs="Tahoma"/>
          <w:spacing w:val="-3"/>
          <w:sz w:val="24"/>
          <w:szCs w:val="24"/>
        </w:rPr>
        <w:t xml:space="preserve"> </w:t>
      </w:r>
      <w:r w:rsidRPr="00553B58">
        <w:rPr>
          <w:rFonts w:ascii="Tahoma" w:hAnsi="Tahoma" w:cs="Tahoma"/>
          <w:sz w:val="24"/>
          <w:szCs w:val="24"/>
        </w:rPr>
        <w:t>observación</w:t>
      </w:r>
      <w:r w:rsidRPr="00553B58">
        <w:rPr>
          <w:rFonts w:ascii="Tahoma" w:hAnsi="Tahoma" w:cs="Tahoma"/>
          <w:spacing w:val="-4"/>
          <w:sz w:val="24"/>
          <w:szCs w:val="24"/>
        </w:rPr>
        <w:t xml:space="preserve"> </w:t>
      </w:r>
      <w:r w:rsidRPr="00553B58">
        <w:rPr>
          <w:rFonts w:ascii="Tahoma" w:hAnsi="Tahoma" w:cs="Tahoma"/>
          <w:sz w:val="24"/>
          <w:szCs w:val="24"/>
        </w:rPr>
        <w:t>de</w:t>
      </w:r>
      <w:r w:rsidRPr="00553B58">
        <w:rPr>
          <w:rFonts w:ascii="Tahoma" w:hAnsi="Tahoma" w:cs="Tahoma"/>
          <w:spacing w:val="-3"/>
          <w:sz w:val="24"/>
          <w:szCs w:val="24"/>
        </w:rPr>
        <w:t xml:space="preserve"> </w:t>
      </w:r>
      <w:r w:rsidRPr="00553B58">
        <w:rPr>
          <w:rFonts w:ascii="Tahoma" w:hAnsi="Tahoma" w:cs="Tahoma"/>
          <w:sz w:val="24"/>
          <w:szCs w:val="24"/>
        </w:rPr>
        <w:t>criterios</w:t>
      </w:r>
      <w:r w:rsidRPr="00553B58">
        <w:rPr>
          <w:rFonts w:ascii="Tahoma" w:hAnsi="Tahoma" w:cs="Tahoma"/>
          <w:spacing w:val="-3"/>
          <w:sz w:val="24"/>
          <w:szCs w:val="24"/>
        </w:rPr>
        <w:t xml:space="preserve"> </w:t>
      </w:r>
      <w:r w:rsidRPr="00553B58">
        <w:rPr>
          <w:rFonts w:ascii="Tahoma" w:hAnsi="Tahoma" w:cs="Tahoma"/>
          <w:sz w:val="24"/>
          <w:szCs w:val="24"/>
        </w:rPr>
        <w:t>biodegradables, reusables y reciclables en los documentos internos de la Cámara de Diputados para la solicitud de compra de</w:t>
      </w:r>
      <w:r w:rsidRPr="00553B58">
        <w:rPr>
          <w:rFonts w:ascii="Tahoma" w:hAnsi="Tahoma" w:cs="Tahoma"/>
          <w:spacing w:val="-14"/>
          <w:sz w:val="24"/>
          <w:szCs w:val="24"/>
        </w:rPr>
        <w:t xml:space="preserve"> </w:t>
      </w:r>
      <w:r w:rsidRPr="00553B58">
        <w:rPr>
          <w:rFonts w:ascii="Tahoma" w:hAnsi="Tahoma" w:cs="Tahoma"/>
          <w:sz w:val="24"/>
          <w:szCs w:val="24"/>
        </w:rPr>
        <w:t>bienes</w:t>
      </w:r>
      <w:r w:rsidRPr="00553B58">
        <w:rPr>
          <w:rFonts w:ascii="Tahoma" w:hAnsi="Tahoma" w:cs="Tahoma"/>
          <w:spacing w:val="-13"/>
          <w:sz w:val="24"/>
          <w:szCs w:val="24"/>
        </w:rPr>
        <w:t xml:space="preserve"> </w:t>
      </w:r>
      <w:r w:rsidRPr="00553B58">
        <w:rPr>
          <w:rFonts w:ascii="Tahoma" w:hAnsi="Tahoma" w:cs="Tahoma"/>
          <w:sz w:val="24"/>
          <w:szCs w:val="24"/>
        </w:rPr>
        <w:t>o</w:t>
      </w:r>
      <w:r w:rsidRPr="00553B58">
        <w:rPr>
          <w:rFonts w:ascii="Tahoma" w:hAnsi="Tahoma" w:cs="Tahoma"/>
          <w:spacing w:val="-15"/>
          <w:sz w:val="24"/>
          <w:szCs w:val="24"/>
        </w:rPr>
        <w:t xml:space="preserve"> </w:t>
      </w:r>
      <w:r w:rsidRPr="00553B58">
        <w:rPr>
          <w:rFonts w:ascii="Tahoma" w:hAnsi="Tahoma" w:cs="Tahoma"/>
          <w:sz w:val="24"/>
          <w:szCs w:val="24"/>
        </w:rPr>
        <w:t>contratos</w:t>
      </w:r>
      <w:r w:rsidRPr="00553B58">
        <w:rPr>
          <w:rFonts w:ascii="Tahoma" w:hAnsi="Tahoma" w:cs="Tahoma"/>
          <w:spacing w:val="-13"/>
          <w:sz w:val="24"/>
          <w:szCs w:val="24"/>
        </w:rPr>
        <w:t xml:space="preserve"> </w:t>
      </w:r>
      <w:r w:rsidRPr="00553B58">
        <w:rPr>
          <w:rFonts w:ascii="Tahoma" w:hAnsi="Tahoma" w:cs="Tahoma"/>
          <w:sz w:val="24"/>
          <w:szCs w:val="24"/>
        </w:rPr>
        <w:t>de</w:t>
      </w:r>
      <w:r w:rsidRPr="00553B58">
        <w:rPr>
          <w:rFonts w:ascii="Tahoma" w:hAnsi="Tahoma" w:cs="Tahoma"/>
          <w:spacing w:val="-14"/>
          <w:sz w:val="24"/>
          <w:szCs w:val="24"/>
        </w:rPr>
        <w:t xml:space="preserve"> </w:t>
      </w:r>
      <w:r w:rsidRPr="00553B58">
        <w:rPr>
          <w:rFonts w:ascii="Tahoma" w:hAnsi="Tahoma" w:cs="Tahoma"/>
          <w:sz w:val="24"/>
          <w:szCs w:val="24"/>
        </w:rPr>
        <w:t>servicios</w:t>
      </w:r>
      <w:r w:rsidRPr="00553B58">
        <w:rPr>
          <w:rFonts w:ascii="Tahoma" w:hAnsi="Tahoma" w:cs="Tahoma"/>
          <w:spacing w:val="-13"/>
          <w:sz w:val="24"/>
          <w:szCs w:val="24"/>
        </w:rPr>
        <w:t xml:space="preserve"> </w:t>
      </w:r>
      <w:r w:rsidRPr="00553B58">
        <w:rPr>
          <w:rFonts w:ascii="Tahoma" w:hAnsi="Tahoma" w:cs="Tahoma"/>
          <w:sz w:val="24"/>
          <w:szCs w:val="24"/>
        </w:rPr>
        <w:t>que</w:t>
      </w:r>
      <w:r w:rsidRPr="00553B58">
        <w:rPr>
          <w:rFonts w:ascii="Tahoma" w:hAnsi="Tahoma" w:cs="Tahoma"/>
          <w:spacing w:val="-14"/>
          <w:sz w:val="24"/>
          <w:szCs w:val="24"/>
        </w:rPr>
        <w:t xml:space="preserve"> </w:t>
      </w:r>
      <w:r w:rsidRPr="00553B58">
        <w:rPr>
          <w:rFonts w:ascii="Tahoma" w:hAnsi="Tahoma" w:cs="Tahoma"/>
          <w:sz w:val="24"/>
          <w:szCs w:val="24"/>
        </w:rPr>
        <w:t>deban</w:t>
      </w:r>
      <w:r w:rsidRPr="00553B58">
        <w:rPr>
          <w:rFonts w:ascii="Tahoma" w:hAnsi="Tahoma" w:cs="Tahoma"/>
          <w:spacing w:val="-14"/>
          <w:sz w:val="24"/>
          <w:szCs w:val="24"/>
        </w:rPr>
        <w:t xml:space="preserve"> </w:t>
      </w:r>
      <w:r w:rsidRPr="00553B58">
        <w:rPr>
          <w:rFonts w:ascii="Tahoma" w:hAnsi="Tahoma" w:cs="Tahoma"/>
          <w:sz w:val="24"/>
          <w:szCs w:val="24"/>
        </w:rPr>
        <w:t>llenar</w:t>
      </w:r>
      <w:r w:rsidRPr="00553B58">
        <w:rPr>
          <w:rFonts w:ascii="Tahoma" w:hAnsi="Tahoma" w:cs="Tahoma"/>
          <w:spacing w:val="-13"/>
          <w:sz w:val="24"/>
          <w:szCs w:val="24"/>
        </w:rPr>
        <w:t xml:space="preserve"> </w:t>
      </w:r>
      <w:r w:rsidRPr="00553B58">
        <w:rPr>
          <w:rFonts w:ascii="Tahoma" w:hAnsi="Tahoma" w:cs="Tahoma"/>
          <w:sz w:val="24"/>
          <w:szCs w:val="24"/>
        </w:rPr>
        <w:t>las áreas solicitantes y sujetas de gasto, conforme a la normatividad aplicable.</w:t>
      </w:r>
    </w:p>
    <w:p w14:paraId="58DC8461" w14:textId="77777777" w:rsidR="00B95F29" w:rsidRPr="00553B58" w:rsidRDefault="00B95F29" w:rsidP="00553B58">
      <w:pPr>
        <w:pStyle w:val="Textoindependiente"/>
        <w:ind w:hanging="483"/>
        <w:rPr>
          <w:rFonts w:cs="Tahoma"/>
        </w:rPr>
      </w:pPr>
    </w:p>
    <w:p w14:paraId="1ECF73ED" w14:textId="77777777" w:rsidR="00B95F29" w:rsidRPr="00553B58" w:rsidRDefault="00B95F29" w:rsidP="00553B58">
      <w:pPr>
        <w:pStyle w:val="Prrafodelista"/>
        <w:widowControl w:val="0"/>
        <w:numPr>
          <w:ilvl w:val="2"/>
          <w:numId w:val="269"/>
        </w:numPr>
        <w:tabs>
          <w:tab w:val="left" w:pos="1697"/>
          <w:tab w:val="left" w:pos="1699"/>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 xml:space="preserve">Participar en calidad de Secretaria Ejecutiva o Secretario Ejecutivo en el Subcomité de Bases para Licitaciones y Concursos, así como en el Comité de Adquisiciones, Arrendamientos, Obras Públicas y </w:t>
      </w:r>
      <w:r w:rsidRPr="00553B58">
        <w:rPr>
          <w:rFonts w:ascii="Tahoma" w:hAnsi="Tahoma" w:cs="Tahoma"/>
          <w:spacing w:val="-2"/>
          <w:sz w:val="24"/>
          <w:szCs w:val="24"/>
        </w:rPr>
        <w:t>Servicios.</w:t>
      </w:r>
    </w:p>
    <w:p w14:paraId="179F1A26" w14:textId="77777777" w:rsidR="00B95F29" w:rsidRPr="00553B58" w:rsidRDefault="00B95F29" w:rsidP="00553B58">
      <w:pPr>
        <w:pStyle w:val="Textoindependiente"/>
        <w:ind w:hanging="483"/>
        <w:rPr>
          <w:rFonts w:cs="Tahoma"/>
        </w:rPr>
      </w:pPr>
    </w:p>
    <w:p w14:paraId="4DBAEF7B" w14:textId="77777777" w:rsidR="00B95F29" w:rsidRPr="00553B58" w:rsidRDefault="00B95F29" w:rsidP="00553B58">
      <w:pPr>
        <w:pStyle w:val="Prrafodelista"/>
        <w:widowControl w:val="0"/>
        <w:numPr>
          <w:ilvl w:val="2"/>
          <w:numId w:val="269"/>
        </w:numPr>
        <w:tabs>
          <w:tab w:val="left" w:pos="1697"/>
          <w:tab w:val="left" w:pos="1699"/>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Presidir, como suplente de la persona titular de la Dirección General de Recursos Materiales y Servicio, los actos relacionados con los procedimientos de licitación pública, y concursos establecidos en la Norma de Adquisiciones, Arrendamientos y Servicios de la Cámara de Diputados y en la Norma de Obras Públicas</w:t>
      </w:r>
      <w:r w:rsidRPr="00553B58">
        <w:rPr>
          <w:rFonts w:ascii="Tahoma" w:hAnsi="Tahoma" w:cs="Tahoma"/>
          <w:spacing w:val="-5"/>
          <w:sz w:val="24"/>
          <w:szCs w:val="24"/>
        </w:rPr>
        <w:t xml:space="preserve"> </w:t>
      </w:r>
      <w:r w:rsidRPr="00553B58">
        <w:rPr>
          <w:rFonts w:ascii="Tahoma" w:hAnsi="Tahoma" w:cs="Tahoma"/>
          <w:sz w:val="24"/>
          <w:szCs w:val="24"/>
        </w:rPr>
        <w:t>y</w:t>
      </w:r>
      <w:r w:rsidRPr="00553B58">
        <w:rPr>
          <w:rFonts w:ascii="Tahoma" w:hAnsi="Tahoma" w:cs="Tahoma"/>
          <w:spacing w:val="-6"/>
          <w:sz w:val="24"/>
          <w:szCs w:val="24"/>
        </w:rPr>
        <w:t xml:space="preserve"> </w:t>
      </w:r>
      <w:r w:rsidRPr="00553B58">
        <w:rPr>
          <w:rFonts w:ascii="Tahoma" w:hAnsi="Tahoma" w:cs="Tahoma"/>
          <w:sz w:val="24"/>
          <w:szCs w:val="24"/>
        </w:rPr>
        <w:t>Servicios</w:t>
      </w:r>
      <w:r w:rsidRPr="00553B58">
        <w:rPr>
          <w:rFonts w:ascii="Tahoma" w:hAnsi="Tahoma" w:cs="Tahoma"/>
          <w:spacing w:val="-5"/>
          <w:sz w:val="24"/>
          <w:szCs w:val="24"/>
        </w:rPr>
        <w:t xml:space="preserve"> </w:t>
      </w:r>
      <w:r w:rsidRPr="00553B58">
        <w:rPr>
          <w:rFonts w:ascii="Tahoma" w:hAnsi="Tahoma" w:cs="Tahoma"/>
          <w:sz w:val="24"/>
          <w:szCs w:val="24"/>
        </w:rPr>
        <w:t>Relacionados</w:t>
      </w:r>
      <w:r w:rsidRPr="00553B58">
        <w:rPr>
          <w:rFonts w:ascii="Tahoma" w:hAnsi="Tahoma" w:cs="Tahoma"/>
          <w:spacing w:val="-5"/>
          <w:sz w:val="24"/>
          <w:szCs w:val="24"/>
        </w:rPr>
        <w:t xml:space="preserve"> </w:t>
      </w:r>
      <w:r w:rsidRPr="00553B58">
        <w:rPr>
          <w:rFonts w:ascii="Tahoma" w:hAnsi="Tahoma" w:cs="Tahoma"/>
          <w:sz w:val="24"/>
          <w:szCs w:val="24"/>
        </w:rPr>
        <w:t>con</w:t>
      </w:r>
      <w:r w:rsidRPr="00553B58">
        <w:rPr>
          <w:rFonts w:ascii="Tahoma" w:hAnsi="Tahoma" w:cs="Tahoma"/>
          <w:spacing w:val="-8"/>
          <w:sz w:val="24"/>
          <w:szCs w:val="24"/>
        </w:rPr>
        <w:t xml:space="preserve"> </w:t>
      </w:r>
      <w:r w:rsidRPr="00553B58">
        <w:rPr>
          <w:rFonts w:ascii="Tahoma" w:hAnsi="Tahoma" w:cs="Tahoma"/>
          <w:sz w:val="24"/>
          <w:szCs w:val="24"/>
        </w:rPr>
        <w:t>las</w:t>
      </w:r>
      <w:r w:rsidRPr="00553B58">
        <w:rPr>
          <w:rFonts w:ascii="Tahoma" w:hAnsi="Tahoma" w:cs="Tahoma"/>
          <w:spacing w:val="-5"/>
          <w:sz w:val="24"/>
          <w:szCs w:val="24"/>
        </w:rPr>
        <w:t xml:space="preserve"> </w:t>
      </w:r>
      <w:r w:rsidRPr="00553B58">
        <w:rPr>
          <w:rFonts w:ascii="Tahoma" w:hAnsi="Tahoma" w:cs="Tahoma"/>
          <w:sz w:val="24"/>
          <w:szCs w:val="24"/>
        </w:rPr>
        <w:t>Mismas</w:t>
      </w:r>
      <w:r w:rsidRPr="00553B58">
        <w:rPr>
          <w:rFonts w:ascii="Tahoma" w:hAnsi="Tahoma" w:cs="Tahoma"/>
          <w:spacing w:val="-5"/>
          <w:sz w:val="24"/>
          <w:szCs w:val="24"/>
        </w:rPr>
        <w:t xml:space="preserve"> </w:t>
      </w:r>
      <w:r w:rsidRPr="00553B58">
        <w:rPr>
          <w:rFonts w:ascii="Tahoma" w:hAnsi="Tahoma" w:cs="Tahoma"/>
          <w:sz w:val="24"/>
          <w:szCs w:val="24"/>
        </w:rPr>
        <w:t>de</w:t>
      </w:r>
      <w:r w:rsidRPr="00553B58">
        <w:rPr>
          <w:rFonts w:ascii="Tahoma" w:hAnsi="Tahoma" w:cs="Tahoma"/>
          <w:spacing w:val="-7"/>
          <w:sz w:val="24"/>
          <w:szCs w:val="24"/>
        </w:rPr>
        <w:t xml:space="preserve"> </w:t>
      </w:r>
      <w:r w:rsidRPr="00553B58">
        <w:rPr>
          <w:rFonts w:ascii="Tahoma" w:hAnsi="Tahoma" w:cs="Tahoma"/>
          <w:sz w:val="24"/>
          <w:szCs w:val="24"/>
        </w:rPr>
        <w:t>la Cámara de Diputados.</w:t>
      </w:r>
    </w:p>
    <w:p w14:paraId="17822D0F" w14:textId="77777777" w:rsidR="00B95F29" w:rsidRPr="00553B58" w:rsidRDefault="00B95F29" w:rsidP="00553B58">
      <w:pPr>
        <w:pStyle w:val="Textoindependiente"/>
        <w:ind w:hanging="483"/>
        <w:rPr>
          <w:rFonts w:cs="Tahoma"/>
        </w:rPr>
      </w:pPr>
    </w:p>
    <w:p w14:paraId="78075716" w14:textId="77777777" w:rsidR="00B95F29" w:rsidRPr="00553B58" w:rsidRDefault="00B95F29" w:rsidP="00553B58">
      <w:pPr>
        <w:pStyle w:val="Prrafodelista"/>
        <w:widowControl w:val="0"/>
        <w:numPr>
          <w:ilvl w:val="2"/>
          <w:numId w:val="269"/>
        </w:numPr>
        <w:tabs>
          <w:tab w:val="left" w:pos="1699"/>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Autorizar, en suplencia de la persona titular de la Dirección General de Recursos Materiales y Servicios, los</w:t>
      </w:r>
      <w:r w:rsidRPr="00553B58">
        <w:rPr>
          <w:rFonts w:ascii="Tahoma" w:hAnsi="Tahoma" w:cs="Tahoma"/>
          <w:spacing w:val="-5"/>
          <w:sz w:val="24"/>
          <w:szCs w:val="24"/>
        </w:rPr>
        <w:t xml:space="preserve"> </w:t>
      </w:r>
      <w:r w:rsidRPr="00553B58">
        <w:rPr>
          <w:rFonts w:ascii="Tahoma" w:hAnsi="Tahoma" w:cs="Tahoma"/>
          <w:sz w:val="24"/>
          <w:szCs w:val="24"/>
        </w:rPr>
        <w:t>dictámenes</w:t>
      </w:r>
      <w:r w:rsidRPr="00553B58">
        <w:rPr>
          <w:rFonts w:ascii="Tahoma" w:hAnsi="Tahoma" w:cs="Tahoma"/>
          <w:spacing w:val="-5"/>
          <w:sz w:val="24"/>
          <w:szCs w:val="24"/>
        </w:rPr>
        <w:t xml:space="preserve"> </w:t>
      </w:r>
      <w:r w:rsidRPr="00553B58">
        <w:rPr>
          <w:rFonts w:ascii="Tahoma" w:hAnsi="Tahoma" w:cs="Tahoma"/>
          <w:sz w:val="24"/>
          <w:szCs w:val="24"/>
        </w:rPr>
        <w:t>correspondientes</w:t>
      </w:r>
      <w:r w:rsidRPr="00553B58">
        <w:rPr>
          <w:rFonts w:ascii="Tahoma" w:hAnsi="Tahoma" w:cs="Tahoma"/>
          <w:spacing w:val="-5"/>
          <w:sz w:val="24"/>
          <w:szCs w:val="24"/>
        </w:rPr>
        <w:t xml:space="preserve"> </w:t>
      </w:r>
      <w:r w:rsidRPr="00553B58">
        <w:rPr>
          <w:rFonts w:ascii="Tahoma" w:hAnsi="Tahoma" w:cs="Tahoma"/>
          <w:sz w:val="24"/>
          <w:szCs w:val="24"/>
        </w:rPr>
        <w:t>a</w:t>
      </w:r>
      <w:r w:rsidRPr="00553B58">
        <w:rPr>
          <w:rFonts w:ascii="Tahoma" w:hAnsi="Tahoma" w:cs="Tahoma"/>
          <w:spacing w:val="-5"/>
          <w:sz w:val="24"/>
          <w:szCs w:val="24"/>
        </w:rPr>
        <w:t xml:space="preserve"> </w:t>
      </w:r>
      <w:r w:rsidRPr="00553B58">
        <w:rPr>
          <w:rFonts w:ascii="Tahoma" w:hAnsi="Tahoma" w:cs="Tahoma"/>
          <w:sz w:val="24"/>
          <w:szCs w:val="24"/>
        </w:rPr>
        <w:t>los</w:t>
      </w:r>
      <w:r w:rsidRPr="00553B58">
        <w:rPr>
          <w:rFonts w:ascii="Tahoma" w:hAnsi="Tahoma" w:cs="Tahoma"/>
          <w:spacing w:val="-8"/>
          <w:sz w:val="24"/>
          <w:szCs w:val="24"/>
        </w:rPr>
        <w:t xml:space="preserve"> </w:t>
      </w:r>
      <w:r w:rsidRPr="00553B58">
        <w:rPr>
          <w:rFonts w:ascii="Tahoma" w:hAnsi="Tahoma" w:cs="Tahoma"/>
          <w:sz w:val="24"/>
          <w:szCs w:val="24"/>
        </w:rPr>
        <w:t>procedimientos de</w:t>
      </w:r>
      <w:r w:rsidRPr="00553B58">
        <w:rPr>
          <w:rFonts w:ascii="Tahoma" w:hAnsi="Tahoma" w:cs="Tahoma"/>
          <w:spacing w:val="-5"/>
          <w:sz w:val="24"/>
          <w:szCs w:val="24"/>
        </w:rPr>
        <w:t xml:space="preserve"> </w:t>
      </w:r>
      <w:r w:rsidRPr="00553B58">
        <w:rPr>
          <w:rFonts w:ascii="Tahoma" w:hAnsi="Tahoma" w:cs="Tahoma"/>
          <w:sz w:val="24"/>
          <w:szCs w:val="24"/>
        </w:rPr>
        <w:t>licitación</w:t>
      </w:r>
      <w:r w:rsidRPr="00553B58">
        <w:rPr>
          <w:rFonts w:ascii="Tahoma" w:hAnsi="Tahoma" w:cs="Tahoma"/>
          <w:spacing w:val="-6"/>
          <w:sz w:val="24"/>
          <w:szCs w:val="24"/>
        </w:rPr>
        <w:t xml:space="preserve"> </w:t>
      </w:r>
      <w:r w:rsidRPr="00553B58">
        <w:rPr>
          <w:rFonts w:ascii="Tahoma" w:hAnsi="Tahoma" w:cs="Tahoma"/>
          <w:sz w:val="24"/>
          <w:szCs w:val="24"/>
        </w:rPr>
        <w:t>pública</w:t>
      </w:r>
      <w:r w:rsidRPr="00553B58">
        <w:rPr>
          <w:rFonts w:ascii="Tahoma" w:hAnsi="Tahoma" w:cs="Tahoma"/>
          <w:spacing w:val="-5"/>
          <w:sz w:val="24"/>
          <w:szCs w:val="24"/>
        </w:rPr>
        <w:t xml:space="preserve"> </w:t>
      </w:r>
      <w:r w:rsidRPr="00553B58">
        <w:rPr>
          <w:rFonts w:ascii="Tahoma" w:hAnsi="Tahoma" w:cs="Tahoma"/>
          <w:sz w:val="24"/>
          <w:szCs w:val="24"/>
        </w:rPr>
        <w:t>y</w:t>
      </w:r>
      <w:r w:rsidRPr="00553B58">
        <w:rPr>
          <w:rFonts w:ascii="Tahoma" w:hAnsi="Tahoma" w:cs="Tahoma"/>
          <w:spacing w:val="-6"/>
          <w:sz w:val="24"/>
          <w:szCs w:val="24"/>
        </w:rPr>
        <w:t xml:space="preserve"> </w:t>
      </w:r>
      <w:r w:rsidRPr="00553B58">
        <w:rPr>
          <w:rFonts w:ascii="Tahoma" w:hAnsi="Tahoma" w:cs="Tahoma"/>
          <w:sz w:val="24"/>
          <w:szCs w:val="24"/>
        </w:rPr>
        <w:t>concursos</w:t>
      </w:r>
      <w:r w:rsidRPr="00553B58">
        <w:rPr>
          <w:rFonts w:ascii="Tahoma" w:hAnsi="Tahoma" w:cs="Tahoma"/>
          <w:spacing w:val="-5"/>
          <w:sz w:val="24"/>
          <w:szCs w:val="24"/>
        </w:rPr>
        <w:t xml:space="preserve"> </w:t>
      </w:r>
      <w:r w:rsidRPr="00553B58">
        <w:rPr>
          <w:rFonts w:ascii="Tahoma" w:hAnsi="Tahoma" w:cs="Tahoma"/>
          <w:sz w:val="24"/>
          <w:szCs w:val="24"/>
        </w:rPr>
        <w:t>para</w:t>
      </w:r>
      <w:r w:rsidRPr="00553B58">
        <w:rPr>
          <w:rFonts w:ascii="Tahoma" w:hAnsi="Tahoma" w:cs="Tahoma"/>
          <w:spacing w:val="-5"/>
          <w:sz w:val="24"/>
          <w:szCs w:val="24"/>
        </w:rPr>
        <w:t xml:space="preserve"> </w:t>
      </w:r>
      <w:r w:rsidRPr="00553B58">
        <w:rPr>
          <w:rFonts w:ascii="Tahoma" w:hAnsi="Tahoma" w:cs="Tahoma"/>
          <w:sz w:val="24"/>
          <w:szCs w:val="24"/>
        </w:rPr>
        <w:t>la</w:t>
      </w:r>
      <w:r w:rsidRPr="00553B58">
        <w:rPr>
          <w:rFonts w:ascii="Tahoma" w:hAnsi="Tahoma" w:cs="Tahoma"/>
          <w:spacing w:val="-5"/>
          <w:sz w:val="24"/>
          <w:szCs w:val="24"/>
        </w:rPr>
        <w:t xml:space="preserve"> </w:t>
      </w:r>
      <w:r w:rsidRPr="00553B58">
        <w:rPr>
          <w:rFonts w:ascii="Tahoma" w:hAnsi="Tahoma" w:cs="Tahoma"/>
          <w:sz w:val="24"/>
          <w:szCs w:val="24"/>
        </w:rPr>
        <w:t xml:space="preserve">contratación de los bienes, servicios, obras públicas y servicios relacionados </w:t>
      </w:r>
      <w:r w:rsidRPr="00553B58">
        <w:rPr>
          <w:rFonts w:ascii="Tahoma" w:hAnsi="Tahoma" w:cs="Tahoma"/>
          <w:sz w:val="24"/>
          <w:szCs w:val="24"/>
        </w:rPr>
        <w:t>con las mismas.</w:t>
      </w:r>
    </w:p>
    <w:p w14:paraId="4CA4E180" w14:textId="77777777" w:rsidR="00B95F29" w:rsidRPr="00553B58" w:rsidRDefault="00B95F29" w:rsidP="00553B58">
      <w:pPr>
        <w:pStyle w:val="Textoindependiente"/>
        <w:ind w:hanging="483"/>
        <w:rPr>
          <w:rFonts w:cs="Tahoma"/>
        </w:rPr>
      </w:pPr>
    </w:p>
    <w:p w14:paraId="6C6BC4BD" w14:textId="4338830F" w:rsidR="00B95F29" w:rsidRPr="00553B58" w:rsidRDefault="00B95F29" w:rsidP="00553B58">
      <w:pPr>
        <w:pStyle w:val="Prrafodelista"/>
        <w:widowControl w:val="0"/>
        <w:numPr>
          <w:ilvl w:val="2"/>
          <w:numId w:val="269"/>
        </w:numPr>
        <w:tabs>
          <w:tab w:val="left" w:pos="1697"/>
          <w:tab w:val="left" w:pos="1699"/>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Coordinar las funciones que realizan sus áreas adscritas</w:t>
      </w:r>
      <w:r w:rsidRPr="00553B58">
        <w:rPr>
          <w:rFonts w:ascii="Tahoma" w:hAnsi="Tahoma" w:cs="Tahoma"/>
          <w:spacing w:val="-13"/>
          <w:sz w:val="24"/>
          <w:szCs w:val="24"/>
        </w:rPr>
        <w:t xml:space="preserve"> </w:t>
      </w:r>
      <w:r w:rsidRPr="00553B58">
        <w:rPr>
          <w:rFonts w:ascii="Tahoma" w:hAnsi="Tahoma" w:cs="Tahoma"/>
          <w:sz w:val="24"/>
          <w:szCs w:val="24"/>
        </w:rPr>
        <w:t>para</w:t>
      </w:r>
      <w:r w:rsidRPr="00553B58">
        <w:rPr>
          <w:rFonts w:ascii="Tahoma" w:hAnsi="Tahoma" w:cs="Tahoma"/>
          <w:spacing w:val="-14"/>
          <w:sz w:val="24"/>
          <w:szCs w:val="24"/>
        </w:rPr>
        <w:t xml:space="preserve"> </w:t>
      </w:r>
      <w:r w:rsidRPr="00553B58">
        <w:rPr>
          <w:rFonts w:ascii="Tahoma" w:hAnsi="Tahoma" w:cs="Tahoma"/>
          <w:sz w:val="24"/>
          <w:szCs w:val="24"/>
        </w:rPr>
        <w:t>que</w:t>
      </w:r>
      <w:r w:rsidRPr="00553B58">
        <w:rPr>
          <w:rFonts w:ascii="Tahoma" w:hAnsi="Tahoma" w:cs="Tahoma"/>
          <w:spacing w:val="-14"/>
          <w:sz w:val="24"/>
          <w:szCs w:val="24"/>
        </w:rPr>
        <w:t xml:space="preserve"> </w:t>
      </w:r>
      <w:r w:rsidRPr="00553B58">
        <w:rPr>
          <w:rFonts w:ascii="Tahoma" w:hAnsi="Tahoma" w:cs="Tahoma"/>
          <w:sz w:val="24"/>
          <w:szCs w:val="24"/>
        </w:rPr>
        <w:t>se</w:t>
      </w:r>
      <w:r w:rsidRPr="00553B58">
        <w:rPr>
          <w:rFonts w:ascii="Tahoma" w:hAnsi="Tahoma" w:cs="Tahoma"/>
          <w:spacing w:val="-14"/>
          <w:sz w:val="24"/>
          <w:szCs w:val="24"/>
        </w:rPr>
        <w:t xml:space="preserve"> </w:t>
      </w:r>
      <w:r w:rsidRPr="00553B58">
        <w:rPr>
          <w:rFonts w:ascii="Tahoma" w:hAnsi="Tahoma" w:cs="Tahoma"/>
          <w:sz w:val="24"/>
          <w:szCs w:val="24"/>
        </w:rPr>
        <w:t>lleven</w:t>
      </w:r>
      <w:r w:rsidRPr="00553B58">
        <w:rPr>
          <w:rFonts w:ascii="Tahoma" w:hAnsi="Tahoma" w:cs="Tahoma"/>
          <w:spacing w:val="-14"/>
          <w:sz w:val="24"/>
          <w:szCs w:val="24"/>
        </w:rPr>
        <w:t xml:space="preserve"> </w:t>
      </w:r>
      <w:r w:rsidRPr="00553B58">
        <w:rPr>
          <w:rFonts w:ascii="Tahoma" w:hAnsi="Tahoma" w:cs="Tahoma"/>
          <w:sz w:val="24"/>
          <w:szCs w:val="24"/>
        </w:rPr>
        <w:t>a</w:t>
      </w:r>
      <w:r w:rsidRPr="00553B58">
        <w:rPr>
          <w:rFonts w:ascii="Tahoma" w:hAnsi="Tahoma" w:cs="Tahoma"/>
          <w:spacing w:val="-11"/>
          <w:sz w:val="24"/>
          <w:szCs w:val="24"/>
        </w:rPr>
        <w:t xml:space="preserve"> </w:t>
      </w:r>
      <w:r w:rsidRPr="00553B58">
        <w:rPr>
          <w:rFonts w:ascii="Tahoma" w:hAnsi="Tahoma" w:cs="Tahoma"/>
          <w:sz w:val="24"/>
          <w:szCs w:val="24"/>
        </w:rPr>
        <w:t>cabo</w:t>
      </w:r>
      <w:r w:rsidRPr="00553B58">
        <w:rPr>
          <w:rFonts w:ascii="Tahoma" w:hAnsi="Tahoma" w:cs="Tahoma"/>
          <w:spacing w:val="-12"/>
          <w:sz w:val="24"/>
          <w:szCs w:val="24"/>
        </w:rPr>
        <w:t xml:space="preserve"> </w:t>
      </w:r>
      <w:r w:rsidRPr="00553B58">
        <w:rPr>
          <w:rFonts w:ascii="Tahoma" w:hAnsi="Tahoma" w:cs="Tahoma"/>
          <w:sz w:val="24"/>
          <w:szCs w:val="24"/>
        </w:rPr>
        <w:t>de</w:t>
      </w:r>
      <w:r w:rsidRPr="00553B58">
        <w:rPr>
          <w:rFonts w:ascii="Tahoma" w:hAnsi="Tahoma" w:cs="Tahoma"/>
          <w:spacing w:val="-11"/>
          <w:sz w:val="24"/>
          <w:szCs w:val="24"/>
        </w:rPr>
        <w:t xml:space="preserve"> </w:t>
      </w:r>
      <w:r w:rsidRPr="00553B58">
        <w:rPr>
          <w:rFonts w:ascii="Tahoma" w:hAnsi="Tahoma" w:cs="Tahoma"/>
          <w:sz w:val="24"/>
          <w:szCs w:val="24"/>
        </w:rPr>
        <w:t>conformidad</w:t>
      </w:r>
      <w:r w:rsidRPr="00553B58">
        <w:rPr>
          <w:rFonts w:ascii="Tahoma" w:hAnsi="Tahoma" w:cs="Tahoma"/>
          <w:spacing w:val="-14"/>
          <w:sz w:val="24"/>
          <w:szCs w:val="24"/>
        </w:rPr>
        <w:t xml:space="preserve"> </w:t>
      </w:r>
      <w:r w:rsidRPr="00553B58">
        <w:rPr>
          <w:rFonts w:ascii="Tahoma" w:hAnsi="Tahoma" w:cs="Tahoma"/>
          <w:sz w:val="24"/>
          <w:szCs w:val="24"/>
        </w:rPr>
        <w:t>a las</w:t>
      </w:r>
      <w:r w:rsidRPr="00553B58">
        <w:rPr>
          <w:rFonts w:ascii="Tahoma" w:hAnsi="Tahoma" w:cs="Tahoma"/>
          <w:spacing w:val="-9"/>
          <w:sz w:val="24"/>
          <w:szCs w:val="24"/>
        </w:rPr>
        <w:t xml:space="preserve"> </w:t>
      </w:r>
      <w:r w:rsidRPr="00553B58">
        <w:rPr>
          <w:rFonts w:ascii="Tahoma" w:hAnsi="Tahoma" w:cs="Tahoma"/>
          <w:sz w:val="24"/>
          <w:szCs w:val="24"/>
        </w:rPr>
        <w:t>disposiciones</w:t>
      </w:r>
      <w:r w:rsidRPr="00553B58">
        <w:rPr>
          <w:rFonts w:ascii="Tahoma" w:hAnsi="Tahoma" w:cs="Tahoma"/>
          <w:spacing w:val="-9"/>
          <w:sz w:val="24"/>
          <w:szCs w:val="24"/>
        </w:rPr>
        <w:t xml:space="preserve"> </w:t>
      </w:r>
      <w:r w:rsidRPr="00553B58">
        <w:rPr>
          <w:rFonts w:ascii="Tahoma" w:hAnsi="Tahoma" w:cs="Tahoma"/>
          <w:sz w:val="24"/>
          <w:szCs w:val="24"/>
        </w:rPr>
        <w:t>normativas</w:t>
      </w:r>
      <w:r w:rsidRPr="00553B58">
        <w:rPr>
          <w:rFonts w:ascii="Tahoma" w:hAnsi="Tahoma" w:cs="Tahoma"/>
          <w:spacing w:val="-9"/>
          <w:sz w:val="24"/>
          <w:szCs w:val="24"/>
        </w:rPr>
        <w:t xml:space="preserve"> </w:t>
      </w:r>
      <w:r w:rsidRPr="00553B58">
        <w:rPr>
          <w:rFonts w:ascii="Tahoma" w:hAnsi="Tahoma" w:cs="Tahoma"/>
          <w:sz w:val="24"/>
          <w:szCs w:val="24"/>
        </w:rPr>
        <w:t>que</w:t>
      </w:r>
      <w:r w:rsidRPr="00553B58">
        <w:rPr>
          <w:rFonts w:ascii="Tahoma" w:hAnsi="Tahoma" w:cs="Tahoma"/>
          <w:spacing w:val="-9"/>
          <w:sz w:val="24"/>
          <w:szCs w:val="24"/>
        </w:rPr>
        <w:t xml:space="preserve"> </w:t>
      </w:r>
      <w:r w:rsidRPr="00553B58">
        <w:rPr>
          <w:rFonts w:ascii="Tahoma" w:hAnsi="Tahoma" w:cs="Tahoma"/>
          <w:sz w:val="24"/>
          <w:szCs w:val="24"/>
        </w:rPr>
        <w:t>rigen</w:t>
      </w:r>
      <w:r w:rsidRPr="00553B58">
        <w:rPr>
          <w:rFonts w:ascii="Tahoma" w:hAnsi="Tahoma" w:cs="Tahoma"/>
          <w:spacing w:val="-9"/>
          <w:sz w:val="24"/>
          <w:szCs w:val="24"/>
        </w:rPr>
        <w:t xml:space="preserve"> </w:t>
      </w:r>
      <w:r w:rsidRPr="00553B58">
        <w:rPr>
          <w:rFonts w:ascii="Tahoma" w:hAnsi="Tahoma" w:cs="Tahoma"/>
          <w:sz w:val="24"/>
          <w:szCs w:val="24"/>
        </w:rPr>
        <w:t>a</w:t>
      </w:r>
      <w:r w:rsidRPr="00553B58">
        <w:rPr>
          <w:rFonts w:ascii="Tahoma" w:hAnsi="Tahoma" w:cs="Tahoma"/>
          <w:spacing w:val="-9"/>
          <w:sz w:val="24"/>
          <w:szCs w:val="24"/>
        </w:rPr>
        <w:t xml:space="preserve"> </w:t>
      </w:r>
      <w:r w:rsidRPr="00553B58">
        <w:rPr>
          <w:rFonts w:ascii="Tahoma" w:hAnsi="Tahoma" w:cs="Tahoma"/>
          <w:sz w:val="24"/>
          <w:szCs w:val="24"/>
        </w:rPr>
        <w:t>la</w:t>
      </w:r>
      <w:r w:rsidRPr="00553B58">
        <w:rPr>
          <w:rFonts w:ascii="Tahoma" w:hAnsi="Tahoma" w:cs="Tahoma"/>
          <w:spacing w:val="-9"/>
          <w:sz w:val="24"/>
          <w:szCs w:val="24"/>
        </w:rPr>
        <w:t xml:space="preserve"> </w:t>
      </w:r>
      <w:r w:rsidRPr="00553B58">
        <w:rPr>
          <w:rFonts w:ascii="Tahoma" w:hAnsi="Tahoma" w:cs="Tahoma"/>
          <w:sz w:val="24"/>
          <w:szCs w:val="24"/>
        </w:rPr>
        <w:t>Cámara</w:t>
      </w:r>
      <w:r w:rsidRPr="00553B58">
        <w:rPr>
          <w:rFonts w:ascii="Tahoma" w:hAnsi="Tahoma" w:cs="Tahoma"/>
          <w:spacing w:val="-9"/>
          <w:sz w:val="24"/>
          <w:szCs w:val="24"/>
        </w:rPr>
        <w:t xml:space="preserve"> </w:t>
      </w:r>
      <w:r w:rsidRPr="00553B58">
        <w:rPr>
          <w:rFonts w:ascii="Tahoma" w:hAnsi="Tahoma" w:cs="Tahoma"/>
          <w:sz w:val="24"/>
          <w:szCs w:val="24"/>
        </w:rPr>
        <w:t xml:space="preserve">de </w:t>
      </w:r>
      <w:r w:rsidRPr="00553B58">
        <w:rPr>
          <w:rFonts w:ascii="Tahoma" w:hAnsi="Tahoma" w:cs="Tahoma"/>
          <w:spacing w:val="-2"/>
          <w:sz w:val="24"/>
          <w:szCs w:val="24"/>
        </w:rPr>
        <w:t>Diputados.</w:t>
      </w:r>
    </w:p>
    <w:p w14:paraId="7CB77550" w14:textId="77777777" w:rsidR="00192D7A" w:rsidRPr="00553B58" w:rsidRDefault="00192D7A" w:rsidP="00553B58">
      <w:pPr>
        <w:pStyle w:val="Prrafodelista"/>
        <w:spacing w:after="0" w:line="240" w:lineRule="auto"/>
        <w:ind w:left="0"/>
        <w:rPr>
          <w:rFonts w:ascii="Tahoma" w:hAnsi="Tahoma" w:cs="Tahoma"/>
          <w:sz w:val="24"/>
          <w:szCs w:val="24"/>
        </w:rPr>
      </w:pPr>
    </w:p>
    <w:p w14:paraId="7D676D4F" w14:textId="77777777" w:rsidR="00B95F29" w:rsidRPr="00553B58" w:rsidRDefault="00B95F29" w:rsidP="00553B58">
      <w:pPr>
        <w:pStyle w:val="Prrafodelista"/>
        <w:widowControl w:val="0"/>
        <w:numPr>
          <w:ilvl w:val="0"/>
          <w:numId w:val="271"/>
        </w:numPr>
        <w:tabs>
          <w:tab w:val="left" w:pos="1004"/>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Coordinar, en el ámbito de su competencia, que sus áreas adscritas cumplan con las disposiciones de sustentabilidad ambiental que establezcan las disposiciones</w:t>
      </w:r>
      <w:r w:rsidRPr="00553B58">
        <w:rPr>
          <w:rFonts w:ascii="Tahoma" w:hAnsi="Tahoma" w:cs="Tahoma"/>
          <w:spacing w:val="-5"/>
          <w:sz w:val="24"/>
          <w:szCs w:val="24"/>
        </w:rPr>
        <w:t xml:space="preserve"> </w:t>
      </w:r>
      <w:r w:rsidRPr="00553B58">
        <w:rPr>
          <w:rFonts w:ascii="Tahoma" w:hAnsi="Tahoma" w:cs="Tahoma"/>
          <w:sz w:val="24"/>
          <w:szCs w:val="24"/>
        </w:rPr>
        <w:t>legales</w:t>
      </w:r>
      <w:r w:rsidRPr="00553B58">
        <w:rPr>
          <w:rFonts w:ascii="Tahoma" w:hAnsi="Tahoma" w:cs="Tahoma"/>
          <w:spacing w:val="-3"/>
          <w:sz w:val="24"/>
          <w:szCs w:val="24"/>
        </w:rPr>
        <w:t xml:space="preserve"> </w:t>
      </w:r>
      <w:r w:rsidRPr="00553B58">
        <w:rPr>
          <w:rFonts w:ascii="Tahoma" w:hAnsi="Tahoma" w:cs="Tahoma"/>
          <w:sz w:val="24"/>
          <w:szCs w:val="24"/>
        </w:rPr>
        <w:t>y</w:t>
      </w:r>
      <w:r w:rsidRPr="00553B58">
        <w:rPr>
          <w:rFonts w:ascii="Tahoma" w:hAnsi="Tahoma" w:cs="Tahoma"/>
          <w:spacing w:val="-7"/>
          <w:sz w:val="24"/>
          <w:szCs w:val="24"/>
        </w:rPr>
        <w:t xml:space="preserve"> </w:t>
      </w:r>
      <w:r w:rsidRPr="00553B58">
        <w:rPr>
          <w:rFonts w:ascii="Tahoma" w:hAnsi="Tahoma" w:cs="Tahoma"/>
          <w:sz w:val="24"/>
          <w:szCs w:val="24"/>
        </w:rPr>
        <w:t>normativas</w:t>
      </w:r>
      <w:r w:rsidRPr="00553B58">
        <w:rPr>
          <w:rFonts w:ascii="Tahoma" w:hAnsi="Tahoma" w:cs="Tahoma"/>
          <w:spacing w:val="-5"/>
          <w:sz w:val="24"/>
          <w:szCs w:val="24"/>
        </w:rPr>
        <w:t xml:space="preserve"> </w:t>
      </w:r>
      <w:r w:rsidRPr="00553B58">
        <w:rPr>
          <w:rFonts w:ascii="Tahoma" w:hAnsi="Tahoma" w:cs="Tahoma"/>
          <w:sz w:val="24"/>
          <w:szCs w:val="24"/>
        </w:rPr>
        <w:t>que</w:t>
      </w:r>
      <w:r w:rsidRPr="00553B58">
        <w:rPr>
          <w:rFonts w:ascii="Tahoma" w:hAnsi="Tahoma" w:cs="Tahoma"/>
          <w:spacing w:val="-3"/>
          <w:sz w:val="24"/>
          <w:szCs w:val="24"/>
        </w:rPr>
        <w:t xml:space="preserve"> </w:t>
      </w:r>
      <w:r w:rsidRPr="00553B58">
        <w:rPr>
          <w:rFonts w:ascii="Tahoma" w:hAnsi="Tahoma" w:cs="Tahoma"/>
          <w:sz w:val="24"/>
          <w:szCs w:val="24"/>
        </w:rPr>
        <w:t>se</w:t>
      </w:r>
      <w:r w:rsidRPr="00553B58">
        <w:rPr>
          <w:rFonts w:ascii="Tahoma" w:hAnsi="Tahoma" w:cs="Tahoma"/>
          <w:spacing w:val="-5"/>
          <w:sz w:val="24"/>
          <w:szCs w:val="24"/>
        </w:rPr>
        <w:t xml:space="preserve"> </w:t>
      </w:r>
      <w:r w:rsidRPr="00553B58">
        <w:rPr>
          <w:rFonts w:ascii="Tahoma" w:hAnsi="Tahoma" w:cs="Tahoma"/>
          <w:sz w:val="24"/>
          <w:szCs w:val="24"/>
        </w:rPr>
        <w:t>emitan</w:t>
      </w:r>
      <w:r w:rsidRPr="00553B58">
        <w:rPr>
          <w:rFonts w:ascii="Tahoma" w:hAnsi="Tahoma" w:cs="Tahoma"/>
          <w:spacing w:val="-4"/>
          <w:sz w:val="24"/>
          <w:szCs w:val="24"/>
        </w:rPr>
        <w:t xml:space="preserve"> </w:t>
      </w:r>
      <w:r w:rsidRPr="00553B58">
        <w:rPr>
          <w:rFonts w:ascii="Tahoma" w:hAnsi="Tahoma" w:cs="Tahoma"/>
          <w:sz w:val="24"/>
          <w:szCs w:val="24"/>
        </w:rPr>
        <w:t>en</w:t>
      </w:r>
      <w:r w:rsidRPr="00553B58">
        <w:rPr>
          <w:rFonts w:ascii="Tahoma" w:hAnsi="Tahoma" w:cs="Tahoma"/>
          <w:spacing w:val="-6"/>
          <w:sz w:val="24"/>
          <w:szCs w:val="24"/>
        </w:rPr>
        <w:t xml:space="preserve"> </w:t>
      </w:r>
      <w:r w:rsidRPr="00553B58">
        <w:rPr>
          <w:rFonts w:ascii="Tahoma" w:hAnsi="Tahoma" w:cs="Tahoma"/>
          <w:sz w:val="24"/>
          <w:szCs w:val="24"/>
        </w:rPr>
        <w:t>la Cámara de Diputados.</w:t>
      </w:r>
    </w:p>
    <w:p w14:paraId="03D96A36" w14:textId="77777777" w:rsidR="00B95F29" w:rsidRPr="00553B58" w:rsidRDefault="00B95F29" w:rsidP="00553B58">
      <w:pPr>
        <w:pStyle w:val="Textoindependiente"/>
        <w:ind w:hanging="483"/>
        <w:rPr>
          <w:rFonts w:cs="Tahoma"/>
        </w:rPr>
      </w:pPr>
    </w:p>
    <w:p w14:paraId="46CC4C7E" w14:textId="77777777" w:rsidR="00B95F29" w:rsidRPr="00553B58" w:rsidRDefault="00B95F29" w:rsidP="00553B58">
      <w:pPr>
        <w:pStyle w:val="Prrafodelista"/>
        <w:widowControl w:val="0"/>
        <w:numPr>
          <w:ilvl w:val="0"/>
          <w:numId w:val="271"/>
        </w:numPr>
        <w:tabs>
          <w:tab w:val="left" w:pos="1004"/>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Coordinar la elaboración de los informes periódicos y reportes solicitados por las instancias competentes, acerca del desarrollo y resultados de sus funciones.</w:t>
      </w:r>
    </w:p>
    <w:p w14:paraId="269F646D" w14:textId="77777777" w:rsidR="00B95F29" w:rsidRPr="00553B58" w:rsidRDefault="00B95F29" w:rsidP="00553B58">
      <w:pPr>
        <w:pStyle w:val="Textoindependiente"/>
        <w:ind w:hanging="483"/>
        <w:rPr>
          <w:rFonts w:cs="Tahoma"/>
        </w:rPr>
      </w:pPr>
    </w:p>
    <w:p w14:paraId="4BDC7D98" w14:textId="77777777" w:rsidR="00B95F29" w:rsidRPr="00553B58" w:rsidRDefault="00B95F29" w:rsidP="00553B58">
      <w:pPr>
        <w:pStyle w:val="Prrafodelista"/>
        <w:widowControl w:val="0"/>
        <w:numPr>
          <w:ilvl w:val="0"/>
          <w:numId w:val="271"/>
        </w:numPr>
        <w:tabs>
          <w:tab w:val="left" w:pos="1004"/>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Coordinar los mecanismos y acciones para promover la mejora continua y la calidad de los servicios para atender</w:t>
      </w:r>
      <w:r w:rsidRPr="00553B58">
        <w:rPr>
          <w:rFonts w:ascii="Tahoma" w:hAnsi="Tahoma" w:cs="Tahoma"/>
          <w:spacing w:val="-2"/>
          <w:sz w:val="24"/>
          <w:szCs w:val="24"/>
        </w:rPr>
        <w:t xml:space="preserve"> </w:t>
      </w:r>
      <w:r w:rsidRPr="00553B58">
        <w:rPr>
          <w:rFonts w:ascii="Tahoma" w:hAnsi="Tahoma" w:cs="Tahoma"/>
          <w:sz w:val="24"/>
          <w:szCs w:val="24"/>
        </w:rPr>
        <w:t>de</w:t>
      </w:r>
      <w:r w:rsidRPr="00553B58">
        <w:rPr>
          <w:rFonts w:ascii="Tahoma" w:hAnsi="Tahoma" w:cs="Tahoma"/>
          <w:spacing w:val="-3"/>
          <w:sz w:val="24"/>
          <w:szCs w:val="24"/>
        </w:rPr>
        <w:t xml:space="preserve"> </w:t>
      </w:r>
      <w:r w:rsidRPr="00553B58">
        <w:rPr>
          <w:rFonts w:ascii="Tahoma" w:hAnsi="Tahoma" w:cs="Tahoma"/>
          <w:sz w:val="24"/>
          <w:szCs w:val="24"/>
        </w:rPr>
        <w:t>forma</w:t>
      </w:r>
      <w:r w:rsidRPr="00553B58">
        <w:rPr>
          <w:rFonts w:ascii="Tahoma" w:hAnsi="Tahoma" w:cs="Tahoma"/>
          <w:spacing w:val="-2"/>
          <w:sz w:val="24"/>
          <w:szCs w:val="24"/>
        </w:rPr>
        <w:t xml:space="preserve"> </w:t>
      </w:r>
      <w:r w:rsidRPr="00553B58">
        <w:rPr>
          <w:rFonts w:ascii="Tahoma" w:hAnsi="Tahoma" w:cs="Tahoma"/>
          <w:sz w:val="24"/>
          <w:szCs w:val="24"/>
        </w:rPr>
        <w:t>ágil</w:t>
      </w:r>
      <w:r w:rsidRPr="00553B58">
        <w:rPr>
          <w:rFonts w:ascii="Tahoma" w:hAnsi="Tahoma" w:cs="Tahoma"/>
          <w:spacing w:val="-2"/>
          <w:sz w:val="24"/>
          <w:szCs w:val="24"/>
        </w:rPr>
        <w:t xml:space="preserve"> </w:t>
      </w:r>
      <w:r w:rsidRPr="00553B58">
        <w:rPr>
          <w:rFonts w:ascii="Tahoma" w:hAnsi="Tahoma" w:cs="Tahoma"/>
          <w:sz w:val="24"/>
          <w:szCs w:val="24"/>
        </w:rPr>
        <w:t>y</w:t>
      </w:r>
      <w:r w:rsidRPr="00553B58">
        <w:rPr>
          <w:rFonts w:ascii="Tahoma" w:hAnsi="Tahoma" w:cs="Tahoma"/>
          <w:spacing w:val="-3"/>
          <w:sz w:val="24"/>
          <w:szCs w:val="24"/>
        </w:rPr>
        <w:t xml:space="preserve"> </w:t>
      </w:r>
      <w:r w:rsidRPr="00553B58">
        <w:rPr>
          <w:rFonts w:ascii="Tahoma" w:hAnsi="Tahoma" w:cs="Tahoma"/>
          <w:sz w:val="24"/>
          <w:szCs w:val="24"/>
        </w:rPr>
        <w:t>oportuna</w:t>
      </w:r>
      <w:r w:rsidRPr="00553B58">
        <w:rPr>
          <w:rFonts w:ascii="Tahoma" w:hAnsi="Tahoma" w:cs="Tahoma"/>
          <w:spacing w:val="-2"/>
          <w:sz w:val="24"/>
          <w:szCs w:val="24"/>
        </w:rPr>
        <w:t xml:space="preserve"> </w:t>
      </w:r>
      <w:r w:rsidRPr="00553B58">
        <w:rPr>
          <w:rFonts w:ascii="Tahoma" w:hAnsi="Tahoma" w:cs="Tahoma"/>
          <w:sz w:val="24"/>
          <w:szCs w:val="24"/>
        </w:rPr>
        <w:t>las</w:t>
      </w:r>
      <w:r w:rsidRPr="00553B58">
        <w:rPr>
          <w:rFonts w:ascii="Tahoma" w:hAnsi="Tahoma" w:cs="Tahoma"/>
          <w:spacing w:val="-3"/>
          <w:sz w:val="24"/>
          <w:szCs w:val="24"/>
        </w:rPr>
        <w:t xml:space="preserve"> </w:t>
      </w:r>
      <w:r w:rsidRPr="00553B58">
        <w:rPr>
          <w:rFonts w:ascii="Tahoma" w:hAnsi="Tahoma" w:cs="Tahoma"/>
          <w:sz w:val="24"/>
          <w:szCs w:val="24"/>
        </w:rPr>
        <w:t>peticiones</w:t>
      </w:r>
      <w:r w:rsidRPr="00553B58">
        <w:rPr>
          <w:rFonts w:ascii="Tahoma" w:hAnsi="Tahoma" w:cs="Tahoma"/>
          <w:spacing w:val="-2"/>
          <w:sz w:val="24"/>
          <w:szCs w:val="24"/>
        </w:rPr>
        <w:t xml:space="preserve"> </w:t>
      </w:r>
      <w:r w:rsidRPr="00553B58">
        <w:rPr>
          <w:rFonts w:ascii="Tahoma" w:hAnsi="Tahoma" w:cs="Tahoma"/>
          <w:sz w:val="24"/>
          <w:szCs w:val="24"/>
        </w:rPr>
        <w:t>de</w:t>
      </w:r>
      <w:r w:rsidRPr="00553B58">
        <w:rPr>
          <w:rFonts w:ascii="Tahoma" w:hAnsi="Tahoma" w:cs="Tahoma"/>
          <w:spacing w:val="-3"/>
          <w:sz w:val="24"/>
          <w:szCs w:val="24"/>
        </w:rPr>
        <w:t xml:space="preserve"> </w:t>
      </w:r>
      <w:r w:rsidRPr="00553B58">
        <w:rPr>
          <w:rFonts w:ascii="Tahoma" w:hAnsi="Tahoma" w:cs="Tahoma"/>
          <w:sz w:val="24"/>
          <w:szCs w:val="24"/>
        </w:rPr>
        <w:t>las instancias correspondientes.</w:t>
      </w:r>
    </w:p>
    <w:p w14:paraId="64CAFB72" w14:textId="77777777" w:rsidR="00B95F29" w:rsidRPr="00553B58" w:rsidRDefault="00B95F29" w:rsidP="00553B58">
      <w:pPr>
        <w:pStyle w:val="Textoindependiente"/>
        <w:ind w:hanging="483"/>
        <w:rPr>
          <w:rFonts w:cs="Tahoma"/>
        </w:rPr>
      </w:pPr>
    </w:p>
    <w:p w14:paraId="5A1D2C57" w14:textId="77777777" w:rsidR="00B95F29" w:rsidRPr="00553B58" w:rsidRDefault="00B95F29" w:rsidP="00553B58">
      <w:pPr>
        <w:pStyle w:val="Prrafodelista"/>
        <w:widowControl w:val="0"/>
        <w:numPr>
          <w:ilvl w:val="0"/>
          <w:numId w:val="271"/>
        </w:numPr>
        <w:tabs>
          <w:tab w:val="left" w:pos="1002"/>
          <w:tab w:val="left" w:pos="1004"/>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Coordinar, en el ámbito de su competencia, la atención a las observaciones derivadas de las auditorias de la Contraloría Interna de la Cámara de Diputados, así como de la Auditoría Superior de la Federación y, en su caso, de los auditores externos.</w:t>
      </w:r>
    </w:p>
    <w:p w14:paraId="2C3ADCF9" w14:textId="77777777" w:rsidR="00B95F29" w:rsidRPr="00553B58" w:rsidRDefault="00B95F29" w:rsidP="00553B58">
      <w:pPr>
        <w:pStyle w:val="Textoindependiente"/>
        <w:ind w:hanging="483"/>
        <w:rPr>
          <w:rFonts w:cs="Tahoma"/>
        </w:rPr>
      </w:pPr>
    </w:p>
    <w:p w14:paraId="693C0E5A" w14:textId="77777777" w:rsidR="00B95F29" w:rsidRPr="00553B58" w:rsidRDefault="00B95F29" w:rsidP="00553B58">
      <w:pPr>
        <w:pStyle w:val="Prrafodelista"/>
        <w:widowControl w:val="0"/>
        <w:numPr>
          <w:ilvl w:val="0"/>
          <w:numId w:val="271"/>
        </w:numPr>
        <w:tabs>
          <w:tab w:val="left" w:pos="1004"/>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Coordinar, en el ámbito de su competencia, el cumplimiento de los requerimientos del Sistema de Evaluación del Desempeño de la Cámara de Diputados y sus lineamientos, del Marco Integrado de Control</w:t>
      </w:r>
      <w:r w:rsidRPr="00553B58">
        <w:rPr>
          <w:rFonts w:ascii="Tahoma" w:hAnsi="Tahoma" w:cs="Tahoma"/>
          <w:spacing w:val="-14"/>
          <w:sz w:val="24"/>
          <w:szCs w:val="24"/>
        </w:rPr>
        <w:t xml:space="preserve"> </w:t>
      </w:r>
      <w:r w:rsidRPr="00553B58">
        <w:rPr>
          <w:rFonts w:ascii="Tahoma" w:hAnsi="Tahoma" w:cs="Tahoma"/>
          <w:sz w:val="24"/>
          <w:szCs w:val="24"/>
        </w:rPr>
        <w:lastRenderedPageBreak/>
        <w:t>Interno,</w:t>
      </w:r>
      <w:r w:rsidRPr="00553B58">
        <w:rPr>
          <w:rFonts w:ascii="Tahoma" w:hAnsi="Tahoma" w:cs="Tahoma"/>
          <w:spacing w:val="-14"/>
          <w:sz w:val="24"/>
          <w:szCs w:val="24"/>
        </w:rPr>
        <w:t xml:space="preserve"> </w:t>
      </w:r>
      <w:r w:rsidRPr="00553B58">
        <w:rPr>
          <w:rFonts w:ascii="Tahoma" w:hAnsi="Tahoma" w:cs="Tahoma"/>
          <w:sz w:val="24"/>
          <w:szCs w:val="24"/>
        </w:rPr>
        <w:t>así</w:t>
      </w:r>
      <w:r w:rsidRPr="00553B58">
        <w:rPr>
          <w:rFonts w:ascii="Tahoma" w:hAnsi="Tahoma" w:cs="Tahoma"/>
          <w:spacing w:val="-14"/>
          <w:sz w:val="24"/>
          <w:szCs w:val="24"/>
        </w:rPr>
        <w:t xml:space="preserve"> </w:t>
      </w:r>
      <w:r w:rsidRPr="00553B58">
        <w:rPr>
          <w:rFonts w:ascii="Tahoma" w:hAnsi="Tahoma" w:cs="Tahoma"/>
          <w:sz w:val="24"/>
          <w:szCs w:val="24"/>
        </w:rPr>
        <w:t>como</w:t>
      </w:r>
      <w:r w:rsidRPr="00553B58">
        <w:rPr>
          <w:rFonts w:ascii="Tahoma" w:hAnsi="Tahoma" w:cs="Tahoma"/>
          <w:spacing w:val="-14"/>
          <w:sz w:val="24"/>
          <w:szCs w:val="24"/>
        </w:rPr>
        <w:t xml:space="preserve"> </w:t>
      </w:r>
      <w:r w:rsidRPr="00553B58">
        <w:rPr>
          <w:rFonts w:ascii="Tahoma" w:hAnsi="Tahoma" w:cs="Tahoma"/>
          <w:sz w:val="24"/>
          <w:szCs w:val="24"/>
        </w:rPr>
        <w:t>lo</w:t>
      </w:r>
      <w:r w:rsidRPr="00553B58">
        <w:rPr>
          <w:rFonts w:ascii="Tahoma" w:hAnsi="Tahoma" w:cs="Tahoma"/>
          <w:spacing w:val="-14"/>
          <w:sz w:val="24"/>
          <w:szCs w:val="24"/>
        </w:rPr>
        <w:t xml:space="preserve"> </w:t>
      </w:r>
      <w:r w:rsidRPr="00553B58">
        <w:rPr>
          <w:rFonts w:ascii="Tahoma" w:hAnsi="Tahoma" w:cs="Tahoma"/>
          <w:sz w:val="24"/>
          <w:szCs w:val="24"/>
        </w:rPr>
        <w:t>relativo</w:t>
      </w:r>
      <w:r w:rsidRPr="00553B58">
        <w:rPr>
          <w:rFonts w:ascii="Tahoma" w:hAnsi="Tahoma" w:cs="Tahoma"/>
          <w:spacing w:val="-14"/>
          <w:sz w:val="24"/>
          <w:szCs w:val="24"/>
        </w:rPr>
        <w:t xml:space="preserve"> </w:t>
      </w:r>
      <w:r w:rsidRPr="00553B58">
        <w:rPr>
          <w:rFonts w:ascii="Tahoma" w:hAnsi="Tahoma" w:cs="Tahoma"/>
          <w:sz w:val="24"/>
          <w:szCs w:val="24"/>
        </w:rPr>
        <w:t>a</w:t>
      </w:r>
      <w:r w:rsidRPr="00553B58">
        <w:rPr>
          <w:rFonts w:ascii="Tahoma" w:hAnsi="Tahoma" w:cs="Tahoma"/>
          <w:spacing w:val="-13"/>
          <w:sz w:val="24"/>
          <w:szCs w:val="24"/>
        </w:rPr>
        <w:t xml:space="preserve"> </w:t>
      </w:r>
      <w:r w:rsidRPr="00553B58">
        <w:rPr>
          <w:rFonts w:ascii="Tahoma" w:hAnsi="Tahoma" w:cs="Tahoma"/>
          <w:sz w:val="24"/>
          <w:szCs w:val="24"/>
        </w:rPr>
        <w:t>la</w:t>
      </w:r>
      <w:r w:rsidRPr="00553B58">
        <w:rPr>
          <w:rFonts w:ascii="Tahoma" w:hAnsi="Tahoma" w:cs="Tahoma"/>
          <w:spacing w:val="-13"/>
          <w:sz w:val="24"/>
          <w:szCs w:val="24"/>
        </w:rPr>
        <w:t xml:space="preserve"> </w:t>
      </w:r>
      <w:r w:rsidRPr="00553B58">
        <w:rPr>
          <w:rFonts w:ascii="Tahoma" w:hAnsi="Tahoma" w:cs="Tahoma"/>
          <w:sz w:val="24"/>
          <w:szCs w:val="24"/>
        </w:rPr>
        <w:t>administración de riesgos.</w:t>
      </w:r>
    </w:p>
    <w:p w14:paraId="409C1AEC" w14:textId="3FC1A8AD" w:rsidR="005778CD" w:rsidRPr="00553B58" w:rsidRDefault="005778CD" w:rsidP="00553B58">
      <w:pPr>
        <w:pStyle w:val="Textoindependiente"/>
        <w:ind w:hanging="483"/>
        <w:rPr>
          <w:rFonts w:cs="Tahoma"/>
        </w:rPr>
      </w:pPr>
    </w:p>
    <w:p w14:paraId="48045223" w14:textId="3DC26A23" w:rsidR="00B95F29" w:rsidRPr="00553B58" w:rsidRDefault="00B95F29" w:rsidP="00553B58">
      <w:pPr>
        <w:pStyle w:val="Prrafodelista"/>
        <w:widowControl w:val="0"/>
        <w:numPr>
          <w:ilvl w:val="0"/>
          <w:numId w:val="271"/>
        </w:numPr>
        <w:tabs>
          <w:tab w:val="left" w:pos="1114"/>
          <w:tab w:val="left" w:pos="1117"/>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 xml:space="preserve">Coordinar que sus subdirecciones y departamentos, implementen las obligaciones derivadas de la normatividad de transparencia, datos personales y de </w:t>
      </w:r>
      <w:r w:rsidRPr="00553B58">
        <w:rPr>
          <w:rFonts w:ascii="Tahoma" w:hAnsi="Tahoma" w:cs="Tahoma"/>
          <w:sz w:val="24"/>
          <w:szCs w:val="24"/>
        </w:rPr>
        <w:t>archivos.</w:t>
      </w:r>
    </w:p>
    <w:p w14:paraId="04755D7E" w14:textId="77777777" w:rsidR="005D6412" w:rsidRPr="00553B58" w:rsidRDefault="005D6412" w:rsidP="00553B58">
      <w:pPr>
        <w:pStyle w:val="Prrafodelista"/>
        <w:spacing w:after="0" w:line="240" w:lineRule="auto"/>
        <w:ind w:left="0"/>
        <w:rPr>
          <w:rFonts w:ascii="Tahoma" w:hAnsi="Tahoma" w:cs="Tahoma"/>
          <w:sz w:val="24"/>
          <w:szCs w:val="24"/>
        </w:rPr>
      </w:pPr>
    </w:p>
    <w:p w14:paraId="68CFD597" w14:textId="77777777" w:rsidR="00B95F29" w:rsidRPr="00553B58" w:rsidRDefault="00B95F29" w:rsidP="00553B58">
      <w:pPr>
        <w:pStyle w:val="Prrafodelista"/>
        <w:widowControl w:val="0"/>
        <w:numPr>
          <w:ilvl w:val="0"/>
          <w:numId w:val="271"/>
        </w:numPr>
        <w:tabs>
          <w:tab w:val="left" w:pos="1809"/>
          <w:tab w:val="left" w:pos="1812"/>
        </w:tabs>
        <w:autoSpaceDE w:val="0"/>
        <w:autoSpaceDN w:val="0"/>
        <w:spacing w:after="0" w:line="240" w:lineRule="auto"/>
        <w:ind w:left="0" w:hanging="483"/>
        <w:jc w:val="both"/>
        <w:rPr>
          <w:rFonts w:ascii="Tahoma" w:hAnsi="Tahoma" w:cs="Tahoma"/>
          <w:sz w:val="24"/>
          <w:szCs w:val="24"/>
        </w:rPr>
      </w:pPr>
      <w:r w:rsidRPr="00553B58">
        <w:rPr>
          <w:rFonts w:ascii="Tahoma" w:hAnsi="Tahoma" w:cs="Tahoma"/>
          <w:sz w:val="24"/>
          <w:szCs w:val="24"/>
        </w:rPr>
        <w:t>Realizar, además, todas aquellas funciones que coadyuven al logro de su objetivo y las que deriven del presente Manual, así como de las normas, disposiciones y acuerdos aplicables.</w:t>
      </w:r>
    </w:p>
    <w:p w14:paraId="7C62016A" w14:textId="77777777" w:rsidR="00B95F29" w:rsidRPr="00553B58" w:rsidRDefault="00B95F29" w:rsidP="00553B58">
      <w:pPr>
        <w:spacing w:after="0" w:line="240" w:lineRule="auto"/>
        <w:jc w:val="both"/>
        <w:rPr>
          <w:rFonts w:ascii="Tahoma" w:hAnsi="Tahoma" w:cs="Tahoma"/>
          <w:sz w:val="24"/>
          <w:szCs w:val="24"/>
        </w:rPr>
        <w:sectPr w:rsidR="00B95F29" w:rsidRPr="00553B58" w:rsidSect="00B95F29">
          <w:type w:val="continuous"/>
          <w:pgSz w:w="15840" w:h="12240" w:orient="landscape"/>
          <w:pgMar w:top="1440" w:right="1440" w:bottom="1440" w:left="1440" w:header="720" w:footer="720" w:gutter="0"/>
          <w:cols w:num="2" w:space="1170"/>
          <w:docGrid w:linePitch="360"/>
        </w:sectPr>
      </w:pPr>
    </w:p>
    <w:p w14:paraId="68DD5701" w14:textId="06C9878E" w:rsidR="00B95F29" w:rsidRPr="00553B58" w:rsidRDefault="00B95F29" w:rsidP="00553B58">
      <w:pPr>
        <w:spacing w:after="0" w:line="240" w:lineRule="auto"/>
        <w:jc w:val="both"/>
        <w:rPr>
          <w:rFonts w:ascii="Tahoma" w:hAnsi="Tahoma" w:cs="Tahoma"/>
          <w:sz w:val="24"/>
          <w:szCs w:val="24"/>
        </w:rPr>
      </w:pPr>
    </w:p>
    <w:p w14:paraId="0CAB084E" w14:textId="77777777" w:rsidR="00B95F29" w:rsidRPr="00553B58" w:rsidRDefault="00B95F29" w:rsidP="00553B58">
      <w:pPr>
        <w:spacing w:after="0" w:line="240" w:lineRule="auto"/>
        <w:jc w:val="both"/>
        <w:rPr>
          <w:rFonts w:ascii="Tahoma" w:hAnsi="Tahoma" w:cs="Tahoma"/>
          <w:sz w:val="24"/>
          <w:szCs w:val="24"/>
        </w:rPr>
        <w:sectPr w:rsidR="00B95F29" w:rsidRPr="00553B58" w:rsidSect="00B95F29">
          <w:type w:val="continuous"/>
          <w:pgSz w:w="15840" w:h="12240" w:orient="landscape"/>
          <w:pgMar w:top="1440" w:right="1440" w:bottom="1440" w:left="1440" w:header="720" w:footer="720" w:gutter="0"/>
          <w:cols w:space="720"/>
          <w:docGrid w:linePitch="360"/>
        </w:sectPr>
      </w:pPr>
    </w:p>
    <w:p w14:paraId="0A9A48F7" w14:textId="48876142" w:rsidR="00B95F29" w:rsidRPr="00553B58" w:rsidRDefault="00B95F29" w:rsidP="00553B58">
      <w:pPr>
        <w:spacing w:after="0" w:line="240" w:lineRule="auto"/>
        <w:jc w:val="both"/>
        <w:rPr>
          <w:rFonts w:ascii="Tahoma" w:hAnsi="Tahoma" w:cs="Tahoma"/>
          <w:b/>
          <w:sz w:val="24"/>
          <w:szCs w:val="24"/>
        </w:rPr>
      </w:pPr>
    </w:p>
    <w:p w14:paraId="4DAD3C0A" w14:textId="09E53330" w:rsidR="00B95F29" w:rsidRPr="00553B58" w:rsidRDefault="00B95F29" w:rsidP="00553B58">
      <w:pPr>
        <w:spacing w:after="0" w:line="240" w:lineRule="auto"/>
        <w:jc w:val="both"/>
        <w:rPr>
          <w:rFonts w:ascii="Tahoma" w:hAnsi="Tahoma" w:cs="Tahoma"/>
          <w:b/>
          <w:sz w:val="24"/>
          <w:szCs w:val="24"/>
        </w:rPr>
      </w:pPr>
    </w:p>
    <w:p w14:paraId="068767A2" w14:textId="77777777" w:rsidR="00E804B9" w:rsidRPr="00553B58" w:rsidRDefault="00E804B9" w:rsidP="000F32B4">
      <w:pPr>
        <w:pStyle w:val="Ttulo3"/>
        <w:numPr>
          <w:ilvl w:val="2"/>
          <w:numId w:val="261"/>
        </w:numPr>
        <w:ind w:left="0" w:firstLine="0"/>
        <w:rPr>
          <w:rFonts w:cs="Tahoma"/>
          <w:b/>
          <w:color w:val="006FC0"/>
        </w:rPr>
        <w:sectPr w:rsidR="00E804B9" w:rsidRPr="00553B58" w:rsidSect="00E1218D">
          <w:type w:val="continuous"/>
          <w:pgSz w:w="15840" w:h="12240" w:orient="landscape"/>
          <w:pgMar w:top="1440" w:right="1440" w:bottom="1440" w:left="1440" w:header="720" w:footer="720" w:gutter="0"/>
          <w:cols w:num="2" w:space="720"/>
          <w:docGrid w:linePitch="360"/>
        </w:sectPr>
      </w:pPr>
    </w:p>
    <w:p w14:paraId="0CEF4138" w14:textId="2A98F539" w:rsidR="005778CD" w:rsidRPr="00553B58" w:rsidRDefault="005778CD" w:rsidP="00553B58">
      <w:pPr>
        <w:pStyle w:val="Ttulo3"/>
        <w:spacing w:before="0"/>
        <w:rPr>
          <w:rFonts w:ascii="Tahoma" w:hAnsi="Tahoma" w:cs="Tahoma"/>
          <w:b/>
          <w:color w:val="auto"/>
        </w:rPr>
      </w:pPr>
      <w:r w:rsidRPr="00553B58">
        <w:rPr>
          <w:rFonts w:ascii="Tahoma" w:hAnsi="Tahoma" w:cs="Tahoma"/>
          <w:b/>
          <w:color w:val="auto"/>
        </w:rPr>
        <w:t>SUBDIRECCIÓN DE LICITACIONES Y CONCURSOS</w:t>
      </w:r>
    </w:p>
    <w:p w14:paraId="51A5B63E" w14:textId="77777777" w:rsidR="005778CD" w:rsidRPr="00553B58" w:rsidRDefault="005778CD" w:rsidP="00553B58">
      <w:pPr>
        <w:pStyle w:val="Textoindependiente"/>
        <w:rPr>
          <w:rFonts w:cs="Tahoma"/>
        </w:rPr>
      </w:pPr>
    </w:p>
    <w:p w14:paraId="5D4D5701" w14:textId="77777777" w:rsidR="005778CD" w:rsidRPr="00553B58" w:rsidRDefault="005778CD" w:rsidP="00553B58">
      <w:pPr>
        <w:pStyle w:val="Ttulo5"/>
        <w:spacing w:before="0" w:line="240" w:lineRule="auto"/>
        <w:rPr>
          <w:rFonts w:ascii="Tahoma" w:hAnsi="Tahoma" w:cs="Tahoma"/>
          <w:b/>
          <w:i w:val="0"/>
          <w:color w:val="auto"/>
          <w:sz w:val="24"/>
          <w:szCs w:val="24"/>
        </w:rPr>
      </w:pPr>
      <w:r w:rsidRPr="00553B58">
        <w:rPr>
          <w:rFonts w:ascii="Tahoma" w:hAnsi="Tahoma" w:cs="Tahoma"/>
          <w:b/>
          <w:i w:val="0"/>
          <w:color w:val="auto"/>
          <w:spacing w:val="-2"/>
          <w:sz w:val="24"/>
          <w:szCs w:val="24"/>
        </w:rPr>
        <w:t>Objetivo</w:t>
      </w:r>
    </w:p>
    <w:p w14:paraId="7B0FA7DD" w14:textId="77777777" w:rsidR="005778CD" w:rsidRPr="00553B58" w:rsidRDefault="005778CD" w:rsidP="00553B58">
      <w:pPr>
        <w:pStyle w:val="Textoindependiente"/>
        <w:rPr>
          <w:rFonts w:cs="Tahoma"/>
        </w:rPr>
      </w:pPr>
    </w:p>
    <w:p w14:paraId="653D893B" w14:textId="77777777" w:rsidR="005778CD" w:rsidRPr="00553B58" w:rsidRDefault="005778CD" w:rsidP="00553B58">
      <w:pPr>
        <w:spacing w:after="0" w:line="240" w:lineRule="auto"/>
        <w:rPr>
          <w:rFonts w:ascii="Tahoma" w:hAnsi="Tahoma" w:cs="Tahoma"/>
          <w:sz w:val="24"/>
          <w:szCs w:val="24"/>
        </w:rPr>
        <w:sectPr w:rsidR="005778CD" w:rsidRPr="00553B58" w:rsidSect="00E804B9">
          <w:type w:val="continuous"/>
          <w:pgSz w:w="15840" w:h="12240" w:orient="landscape"/>
          <w:pgMar w:top="1440" w:right="1440" w:bottom="1440" w:left="1440" w:header="720" w:footer="720" w:gutter="0"/>
          <w:cols w:space="720"/>
          <w:docGrid w:linePitch="360"/>
        </w:sectPr>
      </w:pPr>
    </w:p>
    <w:p w14:paraId="22A7B5B5" w14:textId="09B7A4E5" w:rsidR="005778CD" w:rsidRPr="00553B58" w:rsidRDefault="005778CD" w:rsidP="00553B58">
      <w:pPr>
        <w:spacing w:after="0" w:line="240" w:lineRule="auto"/>
        <w:jc w:val="both"/>
        <w:rPr>
          <w:rFonts w:ascii="Tahoma" w:hAnsi="Tahoma" w:cs="Tahoma"/>
          <w:sz w:val="24"/>
          <w:szCs w:val="24"/>
        </w:rPr>
      </w:pPr>
      <w:r w:rsidRPr="00553B58">
        <w:rPr>
          <w:rFonts w:ascii="Tahoma" w:hAnsi="Tahoma" w:cs="Tahoma"/>
          <w:sz w:val="24"/>
          <w:szCs w:val="24"/>
        </w:rPr>
        <w:t>Establecer y</w:t>
      </w:r>
      <w:r w:rsidRPr="00553B58">
        <w:rPr>
          <w:rFonts w:ascii="Tahoma" w:hAnsi="Tahoma" w:cs="Tahoma"/>
          <w:sz w:val="24"/>
          <w:szCs w:val="24"/>
          <w:lang w:val="es-NI"/>
        </w:rPr>
        <w:t xml:space="preserve"> coordinar</w:t>
      </w:r>
      <w:r w:rsidRPr="00553B58">
        <w:rPr>
          <w:rFonts w:ascii="Tahoma" w:hAnsi="Tahoma" w:cs="Tahoma"/>
          <w:sz w:val="24"/>
          <w:szCs w:val="24"/>
        </w:rPr>
        <w:t xml:space="preserve"> las acciones para la adquisición y arrendamiento de bienes y servicios, obras públicas y servicios relacionados</w:t>
      </w:r>
      <w:r w:rsidRPr="00553B58">
        <w:rPr>
          <w:rFonts w:ascii="Tahoma" w:hAnsi="Tahoma" w:cs="Tahoma"/>
          <w:spacing w:val="-9"/>
          <w:sz w:val="24"/>
          <w:szCs w:val="24"/>
        </w:rPr>
        <w:t xml:space="preserve"> </w:t>
      </w:r>
      <w:r w:rsidRPr="00553B58">
        <w:rPr>
          <w:rFonts w:ascii="Tahoma" w:hAnsi="Tahoma" w:cs="Tahoma"/>
          <w:sz w:val="24"/>
          <w:szCs w:val="24"/>
        </w:rPr>
        <w:t>con</w:t>
      </w:r>
      <w:r w:rsidRPr="00553B58">
        <w:rPr>
          <w:rFonts w:ascii="Tahoma" w:hAnsi="Tahoma" w:cs="Tahoma"/>
          <w:spacing w:val="-10"/>
          <w:sz w:val="24"/>
          <w:szCs w:val="24"/>
        </w:rPr>
        <w:t xml:space="preserve"> </w:t>
      </w:r>
      <w:r w:rsidRPr="00553B58">
        <w:rPr>
          <w:rFonts w:ascii="Tahoma" w:hAnsi="Tahoma" w:cs="Tahoma"/>
          <w:sz w:val="24"/>
          <w:szCs w:val="24"/>
        </w:rPr>
        <w:t>las</w:t>
      </w:r>
      <w:r w:rsidRPr="00553B58">
        <w:rPr>
          <w:rFonts w:ascii="Tahoma" w:hAnsi="Tahoma" w:cs="Tahoma"/>
          <w:spacing w:val="-9"/>
          <w:sz w:val="24"/>
          <w:szCs w:val="24"/>
        </w:rPr>
        <w:t xml:space="preserve"> </w:t>
      </w:r>
      <w:r w:rsidRPr="00553B58">
        <w:rPr>
          <w:rFonts w:ascii="Tahoma" w:hAnsi="Tahoma" w:cs="Tahoma"/>
          <w:sz w:val="24"/>
          <w:szCs w:val="24"/>
        </w:rPr>
        <w:t>mismas,</w:t>
      </w:r>
      <w:r w:rsidRPr="00553B58">
        <w:rPr>
          <w:rFonts w:ascii="Tahoma" w:hAnsi="Tahoma" w:cs="Tahoma"/>
          <w:spacing w:val="-8"/>
          <w:sz w:val="24"/>
          <w:szCs w:val="24"/>
        </w:rPr>
        <w:t xml:space="preserve"> </w:t>
      </w:r>
      <w:r w:rsidRPr="00553B58">
        <w:rPr>
          <w:rFonts w:ascii="Tahoma" w:hAnsi="Tahoma" w:cs="Tahoma"/>
          <w:sz w:val="24"/>
          <w:szCs w:val="24"/>
        </w:rPr>
        <w:t>que</w:t>
      </w:r>
      <w:r w:rsidRPr="00553B58">
        <w:rPr>
          <w:rFonts w:ascii="Tahoma" w:hAnsi="Tahoma" w:cs="Tahoma"/>
          <w:spacing w:val="-7"/>
          <w:sz w:val="24"/>
          <w:szCs w:val="24"/>
        </w:rPr>
        <w:t xml:space="preserve"> </w:t>
      </w:r>
      <w:r w:rsidRPr="00553B58">
        <w:rPr>
          <w:rFonts w:ascii="Tahoma" w:hAnsi="Tahoma" w:cs="Tahoma"/>
          <w:sz w:val="24"/>
          <w:szCs w:val="24"/>
        </w:rPr>
        <w:t>requieran</w:t>
      </w:r>
      <w:r w:rsidRPr="00553B58">
        <w:rPr>
          <w:rFonts w:ascii="Tahoma" w:hAnsi="Tahoma" w:cs="Tahoma"/>
          <w:spacing w:val="-10"/>
          <w:sz w:val="24"/>
          <w:szCs w:val="24"/>
        </w:rPr>
        <w:t xml:space="preserve"> </w:t>
      </w:r>
      <w:r w:rsidRPr="00553B58">
        <w:rPr>
          <w:rFonts w:ascii="Tahoma" w:hAnsi="Tahoma" w:cs="Tahoma"/>
          <w:sz w:val="24"/>
          <w:szCs w:val="24"/>
        </w:rPr>
        <w:t>los</w:t>
      </w:r>
      <w:r w:rsidRPr="00553B58">
        <w:rPr>
          <w:rFonts w:ascii="Tahoma" w:hAnsi="Tahoma" w:cs="Tahoma"/>
          <w:spacing w:val="-7"/>
          <w:sz w:val="24"/>
          <w:szCs w:val="24"/>
        </w:rPr>
        <w:t xml:space="preserve"> </w:t>
      </w:r>
      <w:r w:rsidRPr="00553B58">
        <w:rPr>
          <w:rFonts w:ascii="Tahoma" w:hAnsi="Tahoma" w:cs="Tahoma"/>
          <w:sz w:val="24"/>
          <w:szCs w:val="24"/>
        </w:rPr>
        <w:t>órganos</w:t>
      </w:r>
      <w:r w:rsidRPr="00553B58">
        <w:rPr>
          <w:rFonts w:ascii="Tahoma" w:hAnsi="Tahoma" w:cs="Tahoma"/>
          <w:spacing w:val="-7"/>
          <w:sz w:val="24"/>
          <w:szCs w:val="24"/>
        </w:rPr>
        <w:t xml:space="preserve"> </w:t>
      </w:r>
      <w:r w:rsidRPr="00553B58">
        <w:rPr>
          <w:rFonts w:ascii="Tahoma" w:hAnsi="Tahoma" w:cs="Tahoma"/>
          <w:sz w:val="24"/>
          <w:szCs w:val="24"/>
        </w:rPr>
        <w:t>de</w:t>
      </w:r>
      <w:r w:rsidRPr="00553B58">
        <w:rPr>
          <w:rFonts w:ascii="Tahoma" w:hAnsi="Tahoma" w:cs="Tahoma"/>
          <w:spacing w:val="-7"/>
          <w:sz w:val="24"/>
          <w:szCs w:val="24"/>
        </w:rPr>
        <w:t xml:space="preserve"> </w:t>
      </w:r>
      <w:r w:rsidRPr="00553B58">
        <w:rPr>
          <w:rFonts w:ascii="Tahoma" w:hAnsi="Tahoma" w:cs="Tahoma"/>
          <w:sz w:val="24"/>
          <w:szCs w:val="24"/>
        </w:rPr>
        <w:t>gobierno,</w:t>
      </w:r>
      <w:r w:rsidRPr="00553B58">
        <w:rPr>
          <w:rFonts w:ascii="Tahoma" w:hAnsi="Tahoma" w:cs="Tahoma"/>
          <w:spacing w:val="-8"/>
          <w:sz w:val="24"/>
          <w:szCs w:val="24"/>
        </w:rPr>
        <w:t xml:space="preserve"> </w:t>
      </w:r>
      <w:r w:rsidRPr="00553B58">
        <w:rPr>
          <w:rFonts w:ascii="Tahoma" w:hAnsi="Tahoma" w:cs="Tahoma"/>
          <w:sz w:val="24"/>
          <w:szCs w:val="24"/>
        </w:rPr>
        <w:t>órganos</w:t>
      </w:r>
      <w:r w:rsidRPr="00553B58">
        <w:rPr>
          <w:rFonts w:ascii="Tahoma" w:hAnsi="Tahoma" w:cs="Tahoma"/>
          <w:spacing w:val="-9"/>
          <w:sz w:val="24"/>
          <w:szCs w:val="24"/>
        </w:rPr>
        <w:t xml:space="preserve"> </w:t>
      </w:r>
      <w:r w:rsidRPr="00553B58">
        <w:rPr>
          <w:rFonts w:ascii="Tahoma" w:hAnsi="Tahoma" w:cs="Tahoma"/>
          <w:sz w:val="24"/>
          <w:szCs w:val="24"/>
        </w:rPr>
        <w:t>de</w:t>
      </w:r>
      <w:r w:rsidRPr="00553B58">
        <w:rPr>
          <w:rFonts w:ascii="Tahoma" w:hAnsi="Tahoma" w:cs="Tahoma"/>
          <w:spacing w:val="-9"/>
          <w:sz w:val="24"/>
          <w:szCs w:val="24"/>
        </w:rPr>
        <w:t xml:space="preserve"> </w:t>
      </w:r>
      <w:r w:rsidRPr="00553B58">
        <w:rPr>
          <w:rFonts w:ascii="Tahoma" w:hAnsi="Tahoma" w:cs="Tahoma"/>
          <w:sz w:val="24"/>
          <w:szCs w:val="24"/>
        </w:rPr>
        <w:t>apoyo</w:t>
      </w:r>
      <w:r w:rsidRPr="00553B58">
        <w:rPr>
          <w:rFonts w:ascii="Tahoma" w:hAnsi="Tahoma" w:cs="Tahoma"/>
          <w:spacing w:val="-10"/>
          <w:sz w:val="24"/>
          <w:szCs w:val="24"/>
        </w:rPr>
        <w:t xml:space="preserve"> </w:t>
      </w:r>
      <w:r w:rsidRPr="00553B58">
        <w:rPr>
          <w:rFonts w:ascii="Tahoma" w:hAnsi="Tahoma" w:cs="Tahoma"/>
          <w:sz w:val="24"/>
          <w:szCs w:val="24"/>
        </w:rPr>
        <w:t>legislativo,</w:t>
      </w:r>
      <w:r w:rsidRPr="00553B58">
        <w:rPr>
          <w:rFonts w:ascii="Tahoma" w:hAnsi="Tahoma" w:cs="Tahoma"/>
          <w:spacing w:val="-8"/>
          <w:sz w:val="24"/>
          <w:szCs w:val="24"/>
        </w:rPr>
        <w:t xml:space="preserve"> </w:t>
      </w:r>
      <w:r w:rsidRPr="00553B58">
        <w:rPr>
          <w:rFonts w:ascii="Tahoma" w:hAnsi="Tahoma" w:cs="Tahoma"/>
          <w:sz w:val="24"/>
          <w:szCs w:val="24"/>
        </w:rPr>
        <w:t>grupos</w:t>
      </w:r>
      <w:r w:rsidRPr="00553B58">
        <w:rPr>
          <w:rFonts w:ascii="Tahoma" w:hAnsi="Tahoma" w:cs="Tahoma"/>
          <w:spacing w:val="-7"/>
          <w:sz w:val="24"/>
          <w:szCs w:val="24"/>
        </w:rPr>
        <w:t xml:space="preserve"> </w:t>
      </w:r>
      <w:r w:rsidRPr="00553B58">
        <w:rPr>
          <w:rFonts w:ascii="Tahoma" w:hAnsi="Tahoma" w:cs="Tahoma"/>
          <w:sz w:val="24"/>
          <w:szCs w:val="24"/>
        </w:rPr>
        <w:t>parlamentarios y</w:t>
      </w:r>
      <w:r w:rsidRPr="00553B58">
        <w:rPr>
          <w:rFonts w:ascii="Tahoma" w:hAnsi="Tahoma" w:cs="Tahoma"/>
          <w:spacing w:val="-8"/>
          <w:sz w:val="24"/>
          <w:szCs w:val="24"/>
        </w:rPr>
        <w:t xml:space="preserve"> </w:t>
      </w:r>
      <w:r w:rsidRPr="00553B58">
        <w:rPr>
          <w:rFonts w:ascii="Tahoma" w:hAnsi="Tahoma" w:cs="Tahoma"/>
          <w:sz w:val="24"/>
          <w:szCs w:val="24"/>
        </w:rPr>
        <w:t>unidades</w:t>
      </w:r>
      <w:r w:rsidRPr="00553B58">
        <w:rPr>
          <w:rFonts w:ascii="Tahoma" w:hAnsi="Tahoma" w:cs="Tahoma"/>
          <w:spacing w:val="-9"/>
          <w:sz w:val="24"/>
          <w:szCs w:val="24"/>
        </w:rPr>
        <w:t xml:space="preserve"> </w:t>
      </w:r>
      <w:r w:rsidRPr="00553B58">
        <w:rPr>
          <w:rFonts w:ascii="Tahoma" w:hAnsi="Tahoma" w:cs="Tahoma"/>
          <w:sz w:val="24"/>
          <w:szCs w:val="24"/>
        </w:rPr>
        <w:t>administrativas</w:t>
      </w:r>
      <w:r w:rsidRPr="00553B58">
        <w:rPr>
          <w:rFonts w:ascii="Tahoma" w:hAnsi="Tahoma" w:cs="Tahoma"/>
          <w:spacing w:val="40"/>
          <w:sz w:val="24"/>
          <w:szCs w:val="24"/>
        </w:rPr>
        <w:t xml:space="preserve"> </w:t>
      </w:r>
      <w:r w:rsidRPr="00553B58">
        <w:rPr>
          <w:rFonts w:ascii="Tahoma" w:hAnsi="Tahoma" w:cs="Tahoma"/>
          <w:sz w:val="24"/>
          <w:szCs w:val="24"/>
        </w:rPr>
        <w:t>de</w:t>
      </w:r>
      <w:r w:rsidRPr="00553B58">
        <w:rPr>
          <w:rFonts w:ascii="Tahoma" w:hAnsi="Tahoma" w:cs="Tahoma"/>
          <w:spacing w:val="-9"/>
          <w:sz w:val="24"/>
          <w:szCs w:val="24"/>
        </w:rPr>
        <w:t xml:space="preserve"> </w:t>
      </w:r>
      <w:r w:rsidRPr="00553B58">
        <w:rPr>
          <w:rFonts w:ascii="Tahoma" w:hAnsi="Tahoma" w:cs="Tahoma"/>
          <w:sz w:val="24"/>
          <w:szCs w:val="24"/>
        </w:rPr>
        <w:t>la</w:t>
      </w:r>
      <w:r w:rsidRPr="00553B58">
        <w:rPr>
          <w:rFonts w:ascii="Tahoma" w:hAnsi="Tahoma" w:cs="Tahoma"/>
          <w:spacing w:val="-7"/>
          <w:sz w:val="24"/>
          <w:szCs w:val="24"/>
        </w:rPr>
        <w:t xml:space="preserve"> </w:t>
      </w:r>
      <w:r w:rsidRPr="00553B58">
        <w:rPr>
          <w:rFonts w:ascii="Tahoma" w:hAnsi="Tahoma" w:cs="Tahoma"/>
          <w:sz w:val="24"/>
          <w:szCs w:val="24"/>
        </w:rPr>
        <w:t>Cámara</w:t>
      </w:r>
      <w:r w:rsidRPr="00553B58">
        <w:rPr>
          <w:rFonts w:ascii="Tahoma" w:hAnsi="Tahoma" w:cs="Tahoma"/>
          <w:spacing w:val="-7"/>
          <w:sz w:val="24"/>
          <w:szCs w:val="24"/>
        </w:rPr>
        <w:t xml:space="preserve"> </w:t>
      </w:r>
      <w:r w:rsidRPr="00553B58">
        <w:rPr>
          <w:rFonts w:ascii="Tahoma" w:hAnsi="Tahoma" w:cs="Tahoma"/>
          <w:sz w:val="24"/>
          <w:szCs w:val="24"/>
        </w:rPr>
        <w:t>de</w:t>
      </w:r>
      <w:r w:rsidRPr="00553B58">
        <w:rPr>
          <w:rFonts w:ascii="Tahoma" w:hAnsi="Tahoma" w:cs="Tahoma"/>
          <w:spacing w:val="-7"/>
          <w:sz w:val="24"/>
          <w:szCs w:val="24"/>
        </w:rPr>
        <w:t xml:space="preserve"> </w:t>
      </w:r>
      <w:r w:rsidRPr="00553B58">
        <w:rPr>
          <w:rFonts w:ascii="Tahoma" w:hAnsi="Tahoma" w:cs="Tahoma"/>
          <w:sz w:val="24"/>
          <w:szCs w:val="24"/>
        </w:rPr>
        <w:t>Diputados,</w:t>
      </w:r>
      <w:r w:rsidRPr="00553B58">
        <w:rPr>
          <w:rFonts w:ascii="Tahoma" w:hAnsi="Tahoma" w:cs="Tahoma"/>
          <w:spacing w:val="-8"/>
          <w:sz w:val="24"/>
          <w:szCs w:val="24"/>
        </w:rPr>
        <w:t xml:space="preserve"> </w:t>
      </w:r>
      <w:r w:rsidRPr="00553B58">
        <w:rPr>
          <w:rFonts w:ascii="Tahoma" w:hAnsi="Tahoma" w:cs="Tahoma"/>
          <w:sz w:val="24"/>
          <w:szCs w:val="24"/>
        </w:rPr>
        <w:t>para</w:t>
      </w:r>
      <w:r w:rsidRPr="00553B58">
        <w:rPr>
          <w:rFonts w:ascii="Tahoma" w:hAnsi="Tahoma" w:cs="Tahoma"/>
          <w:spacing w:val="-7"/>
          <w:sz w:val="24"/>
          <w:szCs w:val="24"/>
        </w:rPr>
        <w:t xml:space="preserve"> </w:t>
      </w:r>
      <w:r w:rsidRPr="00553B58">
        <w:rPr>
          <w:rFonts w:ascii="Tahoma" w:hAnsi="Tahoma" w:cs="Tahoma"/>
          <w:sz w:val="24"/>
          <w:szCs w:val="24"/>
        </w:rPr>
        <w:t>el</w:t>
      </w:r>
      <w:r w:rsidRPr="00553B58">
        <w:rPr>
          <w:rFonts w:ascii="Tahoma" w:hAnsi="Tahoma" w:cs="Tahoma"/>
          <w:spacing w:val="-6"/>
          <w:sz w:val="24"/>
          <w:szCs w:val="24"/>
        </w:rPr>
        <w:t xml:space="preserve"> </w:t>
      </w:r>
      <w:r w:rsidRPr="00553B58">
        <w:rPr>
          <w:rFonts w:ascii="Tahoma" w:hAnsi="Tahoma" w:cs="Tahoma"/>
          <w:sz w:val="24"/>
          <w:szCs w:val="24"/>
        </w:rPr>
        <w:t>desempeño</w:t>
      </w:r>
      <w:r w:rsidRPr="00553B58">
        <w:rPr>
          <w:rFonts w:ascii="Tahoma" w:hAnsi="Tahoma" w:cs="Tahoma"/>
          <w:spacing w:val="-8"/>
          <w:sz w:val="24"/>
          <w:szCs w:val="24"/>
        </w:rPr>
        <w:t xml:space="preserve"> </w:t>
      </w:r>
      <w:r w:rsidRPr="00553B58">
        <w:rPr>
          <w:rFonts w:ascii="Tahoma" w:hAnsi="Tahoma" w:cs="Tahoma"/>
          <w:sz w:val="24"/>
          <w:szCs w:val="24"/>
        </w:rPr>
        <w:t>de</w:t>
      </w:r>
      <w:r w:rsidRPr="00553B58">
        <w:rPr>
          <w:rFonts w:ascii="Tahoma" w:hAnsi="Tahoma" w:cs="Tahoma"/>
          <w:spacing w:val="-7"/>
          <w:sz w:val="24"/>
          <w:szCs w:val="24"/>
        </w:rPr>
        <w:t xml:space="preserve"> </w:t>
      </w:r>
      <w:r w:rsidRPr="00553B58">
        <w:rPr>
          <w:rFonts w:ascii="Tahoma" w:hAnsi="Tahoma" w:cs="Tahoma"/>
          <w:sz w:val="24"/>
          <w:szCs w:val="24"/>
        </w:rPr>
        <w:t>las</w:t>
      </w:r>
      <w:r w:rsidRPr="00553B58">
        <w:rPr>
          <w:rFonts w:ascii="Tahoma" w:hAnsi="Tahoma" w:cs="Tahoma"/>
          <w:spacing w:val="-7"/>
          <w:sz w:val="24"/>
          <w:szCs w:val="24"/>
        </w:rPr>
        <w:t xml:space="preserve"> </w:t>
      </w:r>
      <w:r w:rsidRPr="00553B58">
        <w:rPr>
          <w:rFonts w:ascii="Tahoma" w:hAnsi="Tahoma" w:cs="Tahoma"/>
          <w:sz w:val="24"/>
          <w:szCs w:val="24"/>
        </w:rPr>
        <w:t>funciones</w:t>
      </w:r>
      <w:r w:rsidRPr="00553B58">
        <w:rPr>
          <w:rFonts w:ascii="Tahoma" w:hAnsi="Tahoma" w:cs="Tahoma"/>
          <w:spacing w:val="-7"/>
          <w:sz w:val="24"/>
          <w:szCs w:val="24"/>
        </w:rPr>
        <w:t xml:space="preserve"> </w:t>
      </w:r>
      <w:r w:rsidRPr="00553B58">
        <w:rPr>
          <w:rFonts w:ascii="Tahoma" w:hAnsi="Tahoma" w:cs="Tahoma"/>
          <w:sz w:val="24"/>
          <w:szCs w:val="24"/>
        </w:rPr>
        <w:t>que</w:t>
      </w:r>
      <w:r w:rsidRPr="00553B58">
        <w:rPr>
          <w:rFonts w:ascii="Tahoma" w:hAnsi="Tahoma" w:cs="Tahoma"/>
          <w:spacing w:val="-7"/>
          <w:sz w:val="24"/>
          <w:szCs w:val="24"/>
        </w:rPr>
        <w:t xml:space="preserve"> </w:t>
      </w:r>
      <w:r w:rsidRPr="00553B58">
        <w:rPr>
          <w:rFonts w:ascii="Tahoma" w:hAnsi="Tahoma" w:cs="Tahoma"/>
          <w:sz w:val="24"/>
          <w:szCs w:val="24"/>
        </w:rPr>
        <w:t>tienen</w:t>
      </w:r>
      <w:r w:rsidRPr="00553B58">
        <w:rPr>
          <w:rFonts w:ascii="Tahoma" w:hAnsi="Tahoma" w:cs="Tahoma"/>
          <w:spacing w:val="-10"/>
          <w:sz w:val="24"/>
          <w:szCs w:val="24"/>
        </w:rPr>
        <w:t xml:space="preserve"> </w:t>
      </w:r>
      <w:r w:rsidRPr="00553B58">
        <w:rPr>
          <w:rFonts w:ascii="Tahoma" w:hAnsi="Tahoma" w:cs="Tahoma"/>
          <w:sz w:val="24"/>
          <w:szCs w:val="24"/>
        </w:rPr>
        <w:t>asignadas,</w:t>
      </w:r>
      <w:r w:rsidRPr="00553B58">
        <w:rPr>
          <w:rFonts w:ascii="Tahoma" w:hAnsi="Tahoma" w:cs="Tahoma"/>
          <w:spacing w:val="-8"/>
          <w:sz w:val="24"/>
          <w:szCs w:val="24"/>
        </w:rPr>
        <w:t xml:space="preserve"> </w:t>
      </w:r>
      <w:r w:rsidRPr="00553B58">
        <w:rPr>
          <w:rFonts w:ascii="Tahoma" w:hAnsi="Tahoma" w:cs="Tahoma"/>
          <w:sz w:val="24"/>
          <w:szCs w:val="24"/>
        </w:rPr>
        <w:t>en</w:t>
      </w:r>
      <w:r w:rsidRPr="00553B58">
        <w:rPr>
          <w:rFonts w:ascii="Tahoma" w:hAnsi="Tahoma" w:cs="Tahoma"/>
          <w:spacing w:val="-7"/>
          <w:sz w:val="24"/>
          <w:szCs w:val="24"/>
        </w:rPr>
        <w:t xml:space="preserve"> </w:t>
      </w:r>
      <w:r w:rsidRPr="00553B58">
        <w:rPr>
          <w:rFonts w:ascii="Tahoma" w:hAnsi="Tahoma" w:cs="Tahoma"/>
          <w:sz w:val="24"/>
          <w:szCs w:val="24"/>
        </w:rPr>
        <w:t>los procedimientos</w:t>
      </w:r>
      <w:r w:rsidRPr="00553B58">
        <w:rPr>
          <w:rFonts w:ascii="Tahoma" w:hAnsi="Tahoma" w:cs="Tahoma"/>
          <w:spacing w:val="-4"/>
          <w:sz w:val="24"/>
          <w:szCs w:val="24"/>
        </w:rPr>
        <w:t xml:space="preserve"> </w:t>
      </w:r>
      <w:r w:rsidRPr="00553B58">
        <w:rPr>
          <w:rFonts w:ascii="Tahoma" w:hAnsi="Tahoma" w:cs="Tahoma"/>
          <w:sz w:val="24"/>
          <w:szCs w:val="24"/>
        </w:rPr>
        <w:t>de</w:t>
      </w:r>
      <w:r w:rsidRPr="00553B58">
        <w:rPr>
          <w:rFonts w:ascii="Tahoma" w:hAnsi="Tahoma" w:cs="Tahoma"/>
          <w:spacing w:val="-4"/>
          <w:sz w:val="24"/>
          <w:szCs w:val="24"/>
        </w:rPr>
        <w:t xml:space="preserve"> </w:t>
      </w:r>
      <w:r w:rsidRPr="00553B58">
        <w:rPr>
          <w:rFonts w:ascii="Tahoma" w:hAnsi="Tahoma" w:cs="Tahoma"/>
          <w:sz w:val="24"/>
          <w:szCs w:val="24"/>
        </w:rPr>
        <w:t>adquisición:</w:t>
      </w:r>
      <w:r w:rsidRPr="00553B58">
        <w:rPr>
          <w:rFonts w:ascii="Tahoma" w:hAnsi="Tahoma" w:cs="Tahoma"/>
          <w:spacing w:val="-6"/>
          <w:sz w:val="24"/>
          <w:szCs w:val="24"/>
        </w:rPr>
        <w:t xml:space="preserve"> </w:t>
      </w:r>
      <w:r w:rsidRPr="00553B58">
        <w:rPr>
          <w:rFonts w:ascii="Tahoma" w:hAnsi="Tahoma" w:cs="Tahoma"/>
          <w:sz w:val="24"/>
          <w:szCs w:val="24"/>
        </w:rPr>
        <w:t>licitación</w:t>
      </w:r>
      <w:r w:rsidRPr="00553B58">
        <w:rPr>
          <w:rFonts w:ascii="Tahoma" w:hAnsi="Tahoma" w:cs="Tahoma"/>
          <w:spacing w:val="-5"/>
          <w:sz w:val="24"/>
          <w:szCs w:val="24"/>
        </w:rPr>
        <w:t xml:space="preserve"> </w:t>
      </w:r>
      <w:r w:rsidRPr="00553B58">
        <w:rPr>
          <w:rFonts w:ascii="Tahoma" w:hAnsi="Tahoma" w:cs="Tahoma"/>
          <w:sz w:val="24"/>
          <w:szCs w:val="24"/>
        </w:rPr>
        <w:t>pública</w:t>
      </w:r>
      <w:r w:rsidRPr="00553B58">
        <w:rPr>
          <w:rFonts w:ascii="Tahoma" w:hAnsi="Tahoma" w:cs="Tahoma"/>
          <w:spacing w:val="-4"/>
          <w:sz w:val="24"/>
          <w:szCs w:val="24"/>
        </w:rPr>
        <w:t xml:space="preserve"> </w:t>
      </w:r>
      <w:r w:rsidRPr="00553B58">
        <w:rPr>
          <w:rFonts w:ascii="Tahoma" w:hAnsi="Tahoma" w:cs="Tahoma"/>
          <w:sz w:val="24"/>
          <w:szCs w:val="24"/>
        </w:rPr>
        <w:t>y</w:t>
      </w:r>
      <w:r w:rsidRPr="00553B58">
        <w:rPr>
          <w:rFonts w:ascii="Tahoma" w:hAnsi="Tahoma" w:cs="Tahoma"/>
          <w:spacing w:val="-5"/>
          <w:sz w:val="24"/>
          <w:szCs w:val="24"/>
        </w:rPr>
        <w:t xml:space="preserve"> </w:t>
      </w:r>
      <w:r w:rsidRPr="00553B58">
        <w:rPr>
          <w:rFonts w:ascii="Tahoma" w:hAnsi="Tahoma" w:cs="Tahoma"/>
          <w:sz w:val="24"/>
          <w:szCs w:val="24"/>
        </w:rPr>
        <w:t>concursos</w:t>
      </w:r>
      <w:r w:rsidRPr="00553B58">
        <w:rPr>
          <w:rFonts w:ascii="Tahoma" w:hAnsi="Tahoma" w:cs="Tahoma"/>
          <w:spacing w:val="-7"/>
          <w:sz w:val="24"/>
          <w:szCs w:val="24"/>
        </w:rPr>
        <w:t xml:space="preserve"> </w:t>
      </w:r>
      <w:r w:rsidRPr="00553B58">
        <w:rPr>
          <w:rFonts w:ascii="Tahoma" w:hAnsi="Tahoma" w:cs="Tahoma"/>
          <w:sz w:val="24"/>
          <w:szCs w:val="24"/>
        </w:rPr>
        <w:t>por</w:t>
      </w:r>
      <w:r w:rsidRPr="00553B58">
        <w:rPr>
          <w:rFonts w:ascii="Tahoma" w:hAnsi="Tahoma" w:cs="Tahoma"/>
          <w:spacing w:val="-4"/>
          <w:sz w:val="24"/>
          <w:szCs w:val="24"/>
        </w:rPr>
        <w:t xml:space="preserve"> </w:t>
      </w:r>
      <w:r w:rsidRPr="00553B58">
        <w:rPr>
          <w:rFonts w:ascii="Tahoma" w:hAnsi="Tahoma" w:cs="Tahoma"/>
          <w:sz w:val="24"/>
          <w:szCs w:val="24"/>
        </w:rPr>
        <w:t>invitación</w:t>
      </w:r>
      <w:r w:rsidRPr="00553B58">
        <w:rPr>
          <w:rFonts w:ascii="Tahoma" w:hAnsi="Tahoma" w:cs="Tahoma"/>
          <w:spacing w:val="-5"/>
          <w:sz w:val="24"/>
          <w:szCs w:val="24"/>
        </w:rPr>
        <w:t xml:space="preserve"> </w:t>
      </w:r>
      <w:r w:rsidRPr="00553B58">
        <w:rPr>
          <w:rFonts w:ascii="Tahoma" w:hAnsi="Tahoma" w:cs="Tahoma"/>
          <w:sz w:val="24"/>
          <w:szCs w:val="24"/>
        </w:rPr>
        <w:t>a</w:t>
      </w:r>
      <w:r w:rsidRPr="00553B58">
        <w:rPr>
          <w:rFonts w:ascii="Tahoma" w:hAnsi="Tahoma" w:cs="Tahoma"/>
          <w:spacing w:val="-4"/>
          <w:sz w:val="24"/>
          <w:szCs w:val="24"/>
        </w:rPr>
        <w:t xml:space="preserve"> </w:t>
      </w:r>
      <w:r w:rsidRPr="00553B58">
        <w:rPr>
          <w:rFonts w:ascii="Tahoma" w:hAnsi="Tahoma" w:cs="Tahoma"/>
          <w:sz w:val="24"/>
          <w:szCs w:val="24"/>
        </w:rPr>
        <w:t>cuando</w:t>
      </w:r>
      <w:r w:rsidRPr="00553B58">
        <w:rPr>
          <w:rFonts w:ascii="Tahoma" w:hAnsi="Tahoma" w:cs="Tahoma"/>
          <w:spacing w:val="-5"/>
          <w:sz w:val="24"/>
          <w:szCs w:val="24"/>
        </w:rPr>
        <w:t xml:space="preserve"> </w:t>
      </w:r>
      <w:r w:rsidRPr="00553B58">
        <w:rPr>
          <w:rFonts w:ascii="Tahoma" w:hAnsi="Tahoma" w:cs="Tahoma"/>
          <w:sz w:val="24"/>
          <w:szCs w:val="24"/>
        </w:rPr>
        <w:t>menos</w:t>
      </w:r>
      <w:r w:rsidRPr="00553B58">
        <w:rPr>
          <w:rFonts w:ascii="Tahoma" w:hAnsi="Tahoma" w:cs="Tahoma"/>
          <w:spacing w:val="-4"/>
          <w:sz w:val="24"/>
          <w:szCs w:val="24"/>
        </w:rPr>
        <w:t xml:space="preserve"> </w:t>
      </w:r>
      <w:r w:rsidRPr="00553B58">
        <w:rPr>
          <w:rFonts w:ascii="Tahoma" w:hAnsi="Tahoma" w:cs="Tahoma"/>
          <w:sz w:val="24"/>
          <w:szCs w:val="24"/>
        </w:rPr>
        <w:t>cinco</w:t>
      </w:r>
      <w:r w:rsidRPr="00553B58">
        <w:rPr>
          <w:rFonts w:ascii="Tahoma" w:hAnsi="Tahoma" w:cs="Tahoma"/>
          <w:spacing w:val="-5"/>
          <w:sz w:val="24"/>
          <w:szCs w:val="24"/>
        </w:rPr>
        <w:t xml:space="preserve"> </w:t>
      </w:r>
      <w:r w:rsidRPr="00553B58">
        <w:rPr>
          <w:rFonts w:ascii="Tahoma" w:hAnsi="Tahoma" w:cs="Tahoma"/>
          <w:sz w:val="24"/>
          <w:szCs w:val="24"/>
        </w:rPr>
        <w:t>participantes</w:t>
      </w:r>
      <w:r w:rsidRPr="00553B58">
        <w:rPr>
          <w:rFonts w:ascii="Tahoma" w:hAnsi="Tahoma" w:cs="Tahoma"/>
          <w:spacing w:val="-4"/>
          <w:sz w:val="24"/>
          <w:szCs w:val="24"/>
        </w:rPr>
        <w:t xml:space="preserve"> </w:t>
      </w:r>
      <w:r w:rsidRPr="00553B58">
        <w:rPr>
          <w:rFonts w:ascii="Tahoma" w:hAnsi="Tahoma" w:cs="Tahoma"/>
          <w:sz w:val="24"/>
          <w:szCs w:val="24"/>
        </w:rPr>
        <w:t>y</w:t>
      </w:r>
      <w:r w:rsidRPr="00553B58">
        <w:rPr>
          <w:rFonts w:ascii="Tahoma" w:hAnsi="Tahoma" w:cs="Tahoma"/>
          <w:spacing w:val="40"/>
          <w:sz w:val="24"/>
          <w:szCs w:val="24"/>
        </w:rPr>
        <w:t xml:space="preserve"> </w:t>
      </w:r>
      <w:r w:rsidRPr="00553B58">
        <w:rPr>
          <w:rFonts w:ascii="Tahoma" w:hAnsi="Tahoma" w:cs="Tahoma"/>
          <w:sz w:val="24"/>
          <w:szCs w:val="24"/>
        </w:rPr>
        <w:t>en</w:t>
      </w:r>
      <w:r w:rsidRPr="00553B58">
        <w:rPr>
          <w:rFonts w:ascii="Tahoma" w:hAnsi="Tahoma" w:cs="Tahoma"/>
          <w:spacing w:val="-5"/>
          <w:sz w:val="24"/>
          <w:szCs w:val="24"/>
        </w:rPr>
        <w:t xml:space="preserve"> </w:t>
      </w:r>
      <w:r w:rsidRPr="00553B58">
        <w:rPr>
          <w:rFonts w:ascii="Tahoma" w:hAnsi="Tahoma" w:cs="Tahoma"/>
          <w:sz w:val="24"/>
          <w:szCs w:val="24"/>
        </w:rPr>
        <w:t>los procedimientos</w:t>
      </w:r>
      <w:r w:rsidRPr="00553B58">
        <w:rPr>
          <w:rFonts w:ascii="Tahoma" w:hAnsi="Tahoma" w:cs="Tahoma"/>
          <w:spacing w:val="-6"/>
          <w:sz w:val="24"/>
          <w:szCs w:val="24"/>
        </w:rPr>
        <w:t xml:space="preserve"> </w:t>
      </w:r>
      <w:r w:rsidRPr="00553B58">
        <w:rPr>
          <w:rFonts w:ascii="Tahoma" w:hAnsi="Tahoma" w:cs="Tahoma"/>
          <w:sz w:val="24"/>
          <w:szCs w:val="24"/>
        </w:rPr>
        <w:t>de</w:t>
      </w:r>
      <w:r w:rsidRPr="00553B58">
        <w:rPr>
          <w:rFonts w:ascii="Tahoma" w:hAnsi="Tahoma" w:cs="Tahoma"/>
          <w:spacing w:val="-6"/>
          <w:sz w:val="24"/>
          <w:szCs w:val="24"/>
        </w:rPr>
        <w:t xml:space="preserve"> </w:t>
      </w:r>
      <w:r w:rsidRPr="00553B58">
        <w:rPr>
          <w:rFonts w:ascii="Tahoma" w:hAnsi="Tahoma" w:cs="Tahoma"/>
          <w:sz w:val="24"/>
          <w:szCs w:val="24"/>
        </w:rPr>
        <w:t>obra:</w:t>
      </w:r>
      <w:r w:rsidRPr="00553B58">
        <w:rPr>
          <w:rFonts w:ascii="Tahoma" w:hAnsi="Tahoma" w:cs="Tahoma"/>
          <w:spacing w:val="-7"/>
          <w:sz w:val="24"/>
          <w:szCs w:val="24"/>
        </w:rPr>
        <w:t xml:space="preserve"> </w:t>
      </w:r>
      <w:r w:rsidRPr="00553B58">
        <w:rPr>
          <w:rFonts w:ascii="Tahoma" w:hAnsi="Tahoma" w:cs="Tahoma"/>
          <w:sz w:val="24"/>
          <w:szCs w:val="24"/>
        </w:rPr>
        <w:t>licitación</w:t>
      </w:r>
      <w:r w:rsidRPr="00553B58">
        <w:rPr>
          <w:rFonts w:ascii="Tahoma" w:hAnsi="Tahoma" w:cs="Tahoma"/>
          <w:spacing w:val="-6"/>
          <w:sz w:val="24"/>
          <w:szCs w:val="24"/>
        </w:rPr>
        <w:t xml:space="preserve"> </w:t>
      </w:r>
      <w:r w:rsidRPr="00553B58">
        <w:rPr>
          <w:rFonts w:ascii="Tahoma" w:hAnsi="Tahoma" w:cs="Tahoma"/>
          <w:sz w:val="24"/>
          <w:szCs w:val="24"/>
        </w:rPr>
        <w:t>pública</w:t>
      </w:r>
      <w:r w:rsidRPr="00553B58">
        <w:rPr>
          <w:rFonts w:ascii="Tahoma" w:hAnsi="Tahoma" w:cs="Tahoma"/>
          <w:spacing w:val="-6"/>
          <w:sz w:val="24"/>
          <w:szCs w:val="24"/>
        </w:rPr>
        <w:t xml:space="preserve"> </w:t>
      </w:r>
      <w:r w:rsidRPr="00553B58">
        <w:rPr>
          <w:rFonts w:ascii="Tahoma" w:hAnsi="Tahoma" w:cs="Tahoma"/>
          <w:sz w:val="24"/>
          <w:szCs w:val="24"/>
        </w:rPr>
        <w:t>y</w:t>
      </w:r>
      <w:r w:rsidRPr="00553B58">
        <w:rPr>
          <w:rFonts w:ascii="Tahoma" w:hAnsi="Tahoma" w:cs="Tahoma"/>
          <w:spacing w:val="-7"/>
          <w:sz w:val="24"/>
          <w:szCs w:val="24"/>
        </w:rPr>
        <w:t xml:space="preserve"> </w:t>
      </w:r>
      <w:r w:rsidRPr="00553B58">
        <w:rPr>
          <w:rFonts w:ascii="Tahoma" w:hAnsi="Tahoma" w:cs="Tahoma"/>
          <w:sz w:val="24"/>
          <w:szCs w:val="24"/>
        </w:rPr>
        <w:t>concursos</w:t>
      </w:r>
      <w:r w:rsidRPr="00553B58">
        <w:rPr>
          <w:rFonts w:ascii="Tahoma" w:hAnsi="Tahoma" w:cs="Tahoma"/>
          <w:spacing w:val="-6"/>
          <w:sz w:val="24"/>
          <w:szCs w:val="24"/>
        </w:rPr>
        <w:t xml:space="preserve"> </w:t>
      </w:r>
      <w:r w:rsidRPr="00553B58">
        <w:rPr>
          <w:rFonts w:ascii="Tahoma" w:hAnsi="Tahoma" w:cs="Tahoma"/>
          <w:sz w:val="24"/>
          <w:szCs w:val="24"/>
        </w:rPr>
        <w:t>por</w:t>
      </w:r>
      <w:r w:rsidRPr="00553B58">
        <w:rPr>
          <w:rFonts w:ascii="Tahoma" w:hAnsi="Tahoma" w:cs="Tahoma"/>
          <w:spacing w:val="-5"/>
          <w:sz w:val="24"/>
          <w:szCs w:val="24"/>
        </w:rPr>
        <w:t xml:space="preserve"> </w:t>
      </w:r>
      <w:r w:rsidRPr="00553B58">
        <w:rPr>
          <w:rFonts w:ascii="Tahoma" w:hAnsi="Tahoma" w:cs="Tahoma"/>
          <w:sz w:val="24"/>
          <w:szCs w:val="24"/>
        </w:rPr>
        <w:t>invitación</w:t>
      </w:r>
      <w:r w:rsidRPr="00553B58">
        <w:rPr>
          <w:rFonts w:ascii="Tahoma" w:hAnsi="Tahoma" w:cs="Tahoma"/>
          <w:spacing w:val="-6"/>
          <w:sz w:val="24"/>
          <w:szCs w:val="24"/>
        </w:rPr>
        <w:t xml:space="preserve"> </w:t>
      </w:r>
      <w:r w:rsidRPr="00553B58">
        <w:rPr>
          <w:rFonts w:ascii="Tahoma" w:hAnsi="Tahoma" w:cs="Tahoma"/>
          <w:sz w:val="24"/>
          <w:szCs w:val="24"/>
        </w:rPr>
        <w:t>a</w:t>
      </w:r>
      <w:r w:rsidRPr="00553B58">
        <w:rPr>
          <w:rFonts w:ascii="Tahoma" w:hAnsi="Tahoma" w:cs="Tahoma"/>
          <w:spacing w:val="-6"/>
          <w:sz w:val="24"/>
          <w:szCs w:val="24"/>
        </w:rPr>
        <w:t xml:space="preserve"> </w:t>
      </w:r>
      <w:r w:rsidRPr="00553B58">
        <w:rPr>
          <w:rFonts w:ascii="Tahoma" w:hAnsi="Tahoma" w:cs="Tahoma"/>
          <w:sz w:val="24"/>
          <w:szCs w:val="24"/>
        </w:rPr>
        <w:t>cuando</w:t>
      </w:r>
      <w:r w:rsidRPr="00553B58">
        <w:rPr>
          <w:rFonts w:ascii="Tahoma" w:hAnsi="Tahoma" w:cs="Tahoma"/>
          <w:spacing w:val="-7"/>
          <w:sz w:val="24"/>
          <w:szCs w:val="24"/>
        </w:rPr>
        <w:t xml:space="preserve"> </w:t>
      </w:r>
      <w:r w:rsidRPr="00553B58">
        <w:rPr>
          <w:rFonts w:ascii="Tahoma" w:hAnsi="Tahoma" w:cs="Tahoma"/>
          <w:sz w:val="24"/>
          <w:szCs w:val="24"/>
        </w:rPr>
        <w:t>menos</w:t>
      </w:r>
      <w:r w:rsidRPr="00553B58">
        <w:rPr>
          <w:rFonts w:ascii="Tahoma" w:hAnsi="Tahoma" w:cs="Tahoma"/>
          <w:spacing w:val="-6"/>
          <w:sz w:val="24"/>
          <w:szCs w:val="24"/>
        </w:rPr>
        <w:t xml:space="preserve"> </w:t>
      </w:r>
      <w:r w:rsidRPr="00553B58">
        <w:rPr>
          <w:rFonts w:ascii="Tahoma" w:hAnsi="Tahoma" w:cs="Tahoma"/>
          <w:sz w:val="24"/>
          <w:szCs w:val="24"/>
        </w:rPr>
        <w:t>tres</w:t>
      </w:r>
      <w:r w:rsidRPr="00553B58">
        <w:rPr>
          <w:rFonts w:ascii="Tahoma" w:hAnsi="Tahoma" w:cs="Tahoma"/>
          <w:spacing w:val="-8"/>
          <w:sz w:val="24"/>
          <w:szCs w:val="24"/>
        </w:rPr>
        <w:t xml:space="preserve"> </w:t>
      </w:r>
      <w:r w:rsidRPr="00553B58">
        <w:rPr>
          <w:rFonts w:ascii="Tahoma" w:hAnsi="Tahoma" w:cs="Tahoma"/>
          <w:sz w:val="24"/>
          <w:szCs w:val="24"/>
        </w:rPr>
        <w:t>participantes,</w:t>
      </w:r>
      <w:r w:rsidRPr="00553B58">
        <w:rPr>
          <w:rFonts w:ascii="Tahoma" w:hAnsi="Tahoma" w:cs="Tahoma"/>
          <w:spacing w:val="-7"/>
          <w:sz w:val="24"/>
          <w:szCs w:val="24"/>
        </w:rPr>
        <w:t xml:space="preserve"> </w:t>
      </w:r>
      <w:r w:rsidRPr="00553B58">
        <w:rPr>
          <w:rFonts w:ascii="Tahoma" w:hAnsi="Tahoma" w:cs="Tahoma"/>
          <w:sz w:val="24"/>
          <w:szCs w:val="24"/>
        </w:rPr>
        <w:t>de</w:t>
      </w:r>
      <w:r w:rsidRPr="00553B58">
        <w:rPr>
          <w:rFonts w:ascii="Tahoma" w:hAnsi="Tahoma" w:cs="Tahoma"/>
          <w:spacing w:val="-6"/>
          <w:sz w:val="24"/>
          <w:szCs w:val="24"/>
        </w:rPr>
        <w:t xml:space="preserve"> </w:t>
      </w:r>
      <w:r w:rsidRPr="00553B58">
        <w:rPr>
          <w:rFonts w:ascii="Tahoma" w:hAnsi="Tahoma" w:cs="Tahoma"/>
          <w:sz w:val="24"/>
          <w:szCs w:val="24"/>
        </w:rPr>
        <w:t>conformidad con las normas, disposiciones y lineamientos aplicables en materia administrativa.</w:t>
      </w:r>
    </w:p>
    <w:p w14:paraId="16F2B44D" w14:textId="77777777" w:rsidR="005778CD" w:rsidRPr="00553B58" w:rsidRDefault="005778CD" w:rsidP="00553B58">
      <w:pPr>
        <w:spacing w:after="0" w:line="240" w:lineRule="auto"/>
        <w:jc w:val="both"/>
        <w:rPr>
          <w:rFonts w:ascii="Tahoma" w:hAnsi="Tahoma" w:cs="Tahoma"/>
          <w:sz w:val="24"/>
          <w:szCs w:val="24"/>
        </w:rPr>
      </w:pPr>
    </w:p>
    <w:p w14:paraId="4ED374A9" w14:textId="77777777" w:rsidR="005778CD" w:rsidRPr="00553B58" w:rsidRDefault="005778CD" w:rsidP="00553B58">
      <w:pPr>
        <w:pStyle w:val="Ttulo5"/>
        <w:numPr>
          <w:ilvl w:val="4"/>
          <w:numId w:val="261"/>
        </w:numPr>
        <w:spacing w:before="0" w:line="240" w:lineRule="auto"/>
        <w:ind w:left="0" w:firstLine="0"/>
        <w:rPr>
          <w:rFonts w:ascii="Tahoma" w:hAnsi="Tahoma" w:cs="Tahoma"/>
          <w:i w:val="0"/>
          <w:color w:val="auto"/>
          <w:spacing w:val="-2"/>
          <w:sz w:val="24"/>
          <w:szCs w:val="24"/>
        </w:rPr>
        <w:sectPr w:rsidR="005778CD" w:rsidRPr="00553B58" w:rsidSect="005778CD">
          <w:type w:val="continuous"/>
          <w:pgSz w:w="15840" w:h="12240" w:orient="landscape"/>
          <w:pgMar w:top="1440" w:right="1440" w:bottom="1440" w:left="1440" w:header="720" w:footer="720" w:gutter="0"/>
          <w:cols w:space="720"/>
          <w:docGrid w:linePitch="360"/>
        </w:sectPr>
      </w:pPr>
    </w:p>
    <w:p w14:paraId="77FBB5C0" w14:textId="74C0B6A0" w:rsidR="005778CD" w:rsidRPr="00553B58" w:rsidRDefault="005778CD" w:rsidP="00553B58">
      <w:pPr>
        <w:pStyle w:val="Ttulo5"/>
        <w:spacing w:before="0" w:line="240" w:lineRule="auto"/>
        <w:rPr>
          <w:rFonts w:ascii="Tahoma" w:hAnsi="Tahoma" w:cs="Tahoma"/>
          <w:b/>
          <w:i w:val="0"/>
          <w:color w:val="auto"/>
          <w:spacing w:val="-2"/>
          <w:sz w:val="24"/>
          <w:szCs w:val="24"/>
        </w:rPr>
      </w:pPr>
      <w:r w:rsidRPr="00553B58">
        <w:rPr>
          <w:rFonts w:ascii="Tahoma" w:hAnsi="Tahoma" w:cs="Tahoma"/>
          <w:b/>
          <w:i w:val="0"/>
          <w:color w:val="auto"/>
          <w:spacing w:val="-2"/>
          <w:sz w:val="24"/>
          <w:szCs w:val="24"/>
        </w:rPr>
        <w:t>Funciones</w:t>
      </w:r>
    </w:p>
    <w:p w14:paraId="202B1E79" w14:textId="77777777" w:rsidR="00E804B9" w:rsidRPr="00553B58" w:rsidRDefault="00E804B9" w:rsidP="00553B58">
      <w:pPr>
        <w:spacing w:after="0" w:line="240" w:lineRule="auto"/>
        <w:rPr>
          <w:rFonts w:ascii="Tahoma" w:hAnsi="Tahoma" w:cs="Tahoma"/>
          <w:sz w:val="24"/>
          <w:szCs w:val="24"/>
          <w:lang w:val="x-none" w:eastAsia="es-ES"/>
        </w:rPr>
      </w:pPr>
    </w:p>
    <w:p w14:paraId="5C5C5D50" w14:textId="77777777" w:rsidR="00B64AA3" w:rsidRPr="00553B58" w:rsidRDefault="00B64AA3" w:rsidP="00553B58">
      <w:pPr>
        <w:pStyle w:val="Prrafodelista"/>
        <w:numPr>
          <w:ilvl w:val="0"/>
          <w:numId w:val="272"/>
        </w:numPr>
        <w:tabs>
          <w:tab w:val="left" w:pos="1697"/>
          <w:tab w:val="left" w:pos="1699"/>
        </w:tabs>
        <w:spacing w:after="0" w:line="240" w:lineRule="auto"/>
        <w:ind w:left="0"/>
        <w:jc w:val="both"/>
        <w:rPr>
          <w:rFonts w:ascii="Tahoma" w:hAnsi="Tahoma" w:cs="Tahoma"/>
          <w:sz w:val="24"/>
          <w:szCs w:val="24"/>
        </w:rPr>
        <w:sectPr w:rsidR="00B64AA3" w:rsidRPr="00553B58" w:rsidSect="005778CD">
          <w:type w:val="continuous"/>
          <w:pgSz w:w="15840" w:h="12240" w:orient="landscape"/>
          <w:pgMar w:top="1440" w:right="1440" w:bottom="1440" w:left="1440" w:header="720" w:footer="720" w:gutter="0"/>
          <w:cols w:space="720"/>
          <w:docGrid w:linePitch="360"/>
        </w:sectPr>
      </w:pPr>
    </w:p>
    <w:p w14:paraId="0E788768" w14:textId="60EC17DD" w:rsidR="005778CD" w:rsidRPr="00553B58" w:rsidRDefault="005778CD" w:rsidP="00553B58">
      <w:pPr>
        <w:pStyle w:val="Prrafodelista"/>
        <w:numPr>
          <w:ilvl w:val="0"/>
          <w:numId w:val="272"/>
        </w:numPr>
        <w:tabs>
          <w:tab w:val="left" w:pos="1697"/>
          <w:tab w:val="left" w:pos="1699"/>
        </w:tabs>
        <w:spacing w:after="0" w:line="240" w:lineRule="auto"/>
        <w:ind w:left="0" w:hanging="357"/>
        <w:jc w:val="both"/>
        <w:rPr>
          <w:rFonts w:ascii="Tahoma" w:hAnsi="Tahoma" w:cs="Tahoma"/>
          <w:sz w:val="24"/>
          <w:szCs w:val="24"/>
        </w:rPr>
      </w:pPr>
      <w:r w:rsidRPr="00553B58">
        <w:rPr>
          <w:rFonts w:ascii="Tahoma" w:hAnsi="Tahoma" w:cs="Tahoma"/>
          <w:sz w:val="24"/>
          <w:szCs w:val="24"/>
        </w:rPr>
        <w:t>Programar, coordinar y supervisar el desarrollo y la ejecución de los procedimientos de licitaciones públicas y concursos por invitaci</w:t>
      </w:r>
      <w:r w:rsidR="00E804B9" w:rsidRPr="00553B58">
        <w:rPr>
          <w:rFonts w:ascii="Tahoma" w:hAnsi="Tahoma" w:cs="Tahoma"/>
          <w:sz w:val="24"/>
          <w:szCs w:val="24"/>
        </w:rPr>
        <w:t xml:space="preserve">ón que requieran los órganos de </w:t>
      </w:r>
      <w:r w:rsidRPr="00553B58">
        <w:rPr>
          <w:rFonts w:ascii="Tahoma" w:hAnsi="Tahoma" w:cs="Tahoma"/>
          <w:sz w:val="24"/>
          <w:szCs w:val="24"/>
        </w:rPr>
        <w:t>gobierno, órganos de apoyo legislativo, grupos parlamentarios y unidades administrativas</w:t>
      </w:r>
      <w:r w:rsidRPr="00553B58">
        <w:rPr>
          <w:rFonts w:ascii="Tahoma" w:hAnsi="Tahoma" w:cs="Tahoma"/>
          <w:spacing w:val="40"/>
          <w:sz w:val="24"/>
          <w:szCs w:val="24"/>
        </w:rPr>
        <w:t xml:space="preserve"> </w:t>
      </w:r>
      <w:r w:rsidRPr="00553B58">
        <w:rPr>
          <w:rFonts w:ascii="Tahoma" w:hAnsi="Tahoma" w:cs="Tahoma"/>
          <w:sz w:val="24"/>
          <w:szCs w:val="24"/>
        </w:rPr>
        <w:t>de la Cámara de Diputados, para la contratación de adquisiciones, arrendamientos, servicios, obras públicas y servicios relacionados con las mismas de conformidad con las normas, disposiciones y lineamientos aplicables en materia administrativa.</w:t>
      </w:r>
    </w:p>
    <w:p w14:paraId="1C7C7819" w14:textId="77777777" w:rsidR="00E804B9" w:rsidRPr="00553B58" w:rsidRDefault="00E804B9" w:rsidP="00553B58">
      <w:pPr>
        <w:pStyle w:val="Prrafodelista"/>
        <w:tabs>
          <w:tab w:val="left" w:pos="1697"/>
          <w:tab w:val="left" w:pos="1699"/>
        </w:tabs>
        <w:spacing w:after="0" w:line="240" w:lineRule="auto"/>
        <w:ind w:left="0" w:hanging="360"/>
        <w:jc w:val="both"/>
        <w:rPr>
          <w:rFonts w:ascii="Tahoma" w:hAnsi="Tahoma" w:cs="Tahoma"/>
          <w:sz w:val="24"/>
          <w:szCs w:val="24"/>
        </w:rPr>
      </w:pPr>
    </w:p>
    <w:p w14:paraId="37CE01AB" w14:textId="4F6F775C" w:rsidR="005778CD" w:rsidRPr="00553B58" w:rsidRDefault="005778CD" w:rsidP="00553B58">
      <w:pPr>
        <w:pStyle w:val="Prrafodelista"/>
        <w:numPr>
          <w:ilvl w:val="0"/>
          <w:numId w:val="272"/>
        </w:numPr>
        <w:tabs>
          <w:tab w:val="left" w:pos="1697"/>
          <w:tab w:val="left" w:pos="1699"/>
        </w:tabs>
        <w:spacing w:after="0" w:line="240" w:lineRule="auto"/>
        <w:ind w:left="0"/>
        <w:jc w:val="both"/>
        <w:rPr>
          <w:rFonts w:ascii="Tahoma" w:hAnsi="Tahoma" w:cs="Tahoma"/>
          <w:sz w:val="24"/>
          <w:szCs w:val="24"/>
        </w:rPr>
      </w:pPr>
      <w:r w:rsidRPr="00553B58">
        <w:rPr>
          <w:rFonts w:ascii="Tahoma" w:hAnsi="Tahoma" w:cs="Tahoma"/>
          <w:sz w:val="24"/>
          <w:szCs w:val="24"/>
        </w:rPr>
        <w:t>Coordinar la instrumentación del procedimiento definido por la Dirección de Adquisiciones para atender las adquisiciones, arrendamientos, servicios y obra pública, conforme a la normatividad aplicable.</w:t>
      </w:r>
    </w:p>
    <w:p w14:paraId="7522C978" w14:textId="77777777" w:rsidR="005778CD" w:rsidRPr="00553B58" w:rsidRDefault="005778CD" w:rsidP="00553B58">
      <w:pPr>
        <w:pStyle w:val="Textoindependiente"/>
        <w:ind w:hanging="360"/>
        <w:jc w:val="both"/>
        <w:rPr>
          <w:rFonts w:cs="Tahoma"/>
        </w:rPr>
      </w:pPr>
    </w:p>
    <w:p w14:paraId="52980451" w14:textId="3401BAC2" w:rsidR="005778CD" w:rsidRPr="00553B58" w:rsidRDefault="005778CD" w:rsidP="00553B58">
      <w:pPr>
        <w:pStyle w:val="Prrafodelista"/>
        <w:numPr>
          <w:ilvl w:val="0"/>
          <w:numId w:val="272"/>
        </w:numPr>
        <w:tabs>
          <w:tab w:val="left" w:pos="1698"/>
        </w:tabs>
        <w:spacing w:after="0" w:line="240" w:lineRule="auto"/>
        <w:ind w:left="0"/>
        <w:jc w:val="both"/>
        <w:rPr>
          <w:rFonts w:ascii="Tahoma" w:hAnsi="Tahoma" w:cs="Tahoma"/>
          <w:sz w:val="24"/>
          <w:szCs w:val="24"/>
        </w:rPr>
      </w:pPr>
      <w:r w:rsidRPr="00553B58">
        <w:rPr>
          <w:rFonts w:ascii="Tahoma" w:hAnsi="Tahoma" w:cs="Tahoma"/>
          <w:sz w:val="24"/>
          <w:szCs w:val="24"/>
        </w:rPr>
        <w:t>Coordinar la elaboración de las convocatorias de licitación pública para su publicación en el Diario Oficial de la Federación, dos diarios de circulación nacional y publicación en la página de internet de la Cámara de Diputados.</w:t>
      </w:r>
    </w:p>
    <w:p w14:paraId="1239EFEC" w14:textId="3A7A4404" w:rsidR="007D40EF" w:rsidRPr="00553B58" w:rsidRDefault="007D40EF" w:rsidP="00553B58">
      <w:pPr>
        <w:pStyle w:val="Prrafodelista"/>
        <w:spacing w:after="0" w:line="240" w:lineRule="auto"/>
        <w:ind w:left="0" w:hanging="360"/>
        <w:jc w:val="both"/>
        <w:rPr>
          <w:rFonts w:ascii="Tahoma" w:hAnsi="Tahoma" w:cs="Tahoma"/>
          <w:sz w:val="24"/>
          <w:szCs w:val="24"/>
        </w:rPr>
      </w:pPr>
    </w:p>
    <w:p w14:paraId="7F90159B" w14:textId="68300292" w:rsidR="00B10F87" w:rsidRPr="00553B58" w:rsidRDefault="00B10F87" w:rsidP="00553B58">
      <w:pPr>
        <w:pStyle w:val="Prrafodelista"/>
        <w:spacing w:after="0" w:line="240" w:lineRule="auto"/>
        <w:ind w:left="0" w:hanging="360"/>
        <w:jc w:val="both"/>
        <w:rPr>
          <w:rFonts w:ascii="Tahoma" w:hAnsi="Tahoma" w:cs="Tahoma"/>
          <w:sz w:val="24"/>
          <w:szCs w:val="24"/>
        </w:rPr>
      </w:pPr>
    </w:p>
    <w:p w14:paraId="14DF8A76" w14:textId="77777777" w:rsidR="002119AB" w:rsidRPr="00553B58" w:rsidRDefault="002119AB" w:rsidP="00553B58">
      <w:pPr>
        <w:pStyle w:val="Prrafodelista"/>
        <w:spacing w:after="0" w:line="240" w:lineRule="auto"/>
        <w:ind w:left="0" w:hanging="360"/>
        <w:jc w:val="both"/>
        <w:rPr>
          <w:rFonts w:ascii="Tahoma" w:hAnsi="Tahoma" w:cs="Tahoma"/>
          <w:sz w:val="24"/>
          <w:szCs w:val="24"/>
        </w:rPr>
      </w:pPr>
    </w:p>
    <w:p w14:paraId="2CEA7DDB" w14:textId="77777777" w:rsidR="005778CD" w:rsidRPr="00553B58" w:rsidRDefault="005778CD" w:rsidP="00553B58">
      <w:pPr>
        <w:pStyle w:val="Prrafodelista"/>
        <w:numPr>
          <w:ilvl w:val="0"/>
          <w:numId w:val="272"/>
        </w:numPr>
        <w:tabs>
          <w:tab w:val="left" w:pos="1003"/>
          <w:tab w:val="left" w:pos="1005"/>
        </w:tabs>
        <w:spacing w:after="0" w:line="240" w:lineRule="auto"/>
        <w:ind w:left="0" w:hanging="357"/>
        <w:jc w:val="both"/>
        <w:rPr>
          <w:rFonts w:ascii="Tahoma" w:hAnsi="Tahoma" w:cs="Tahoma"/>
          <w:sz w:val="24"/>
          <w:szCs w:val="24"/>
        </w:rPr>
      </w:pPr>
      <w:r w:rsidRPr="00553B58">
        <w:rPr>
          <w:rFonts w:ascii="Tahoma" w:hAnsi="Tahoma" w:cs="Tahoma"/>
          <w:sz w:val="24"/>
          <w:szCs w:val="24"/>
        </w:rPr>
        <w:t>Coordinar y</w:t>
      </w:r>
      <w:r w:rsidRPr="00553B58">
        <w:rPr>
          <w:rFonts w:ascii="Tahoma" w:hAnsi="Tahoma" w:cs="Tahoma"/>
          <w:spacing w:val="-2"/>
          <w:sz w:val="24"/>
          <w:szCs w:val="24"/>
        </w:rPr>
        <w:t xml:space="preserve"> </w:t>
      </w:r>
      <w:r w:rsidRPr="00553B58">
        <w:rPr>
          <w:rFonts w:ascii="Tahoma" w:hAnsi="Tahoma" w:cs="Tahoma"/>
          <w:sz w:val="24"/>
          <w:szCs w:val="24"/>
        </w:rPr>
        <w:t>supervisar</w:t>
      </w:r>
      <w:r w:rsidRPr="00553B58">
        <w:rPr>
          <w:rFonts w:ascii="Tahoma" w:hAnsi="Tahoma" w:cs="Tahoma"/>
          <w:spacing w:val="-3"/>
          <w:sz w:val="24"/>
          <w:szCs w:val="24"/>
        </w:rPr>
        <w:t xml:space="preserve"> </w:t>
      </w:r>
      <w:r w:rsidRPr="00553B58">
        <w:rPr>
          <w:rFonts w:ascii="Tahoma" w:hAnsi="Tahoma" w:cs="Tahoma"/>
          <w:sz w:val="24"/>
          <w:szCs w:val="24"/>
        </w:rPr>
        <w:t>la</w:t>
      </w:r>
      <w:r w:rsidRPr="00553B58">
        <w:rPr>
          <w:rFonts w:ascii="Tahoma" w:hAnsi="Tahoma" w:cs="Tahoma"/>
          <w:spacing w:val="-3"/>
          <w:sz w:val="24"/>
          <w:szCs w:val="24"/>
        </w:rPr>
        <w:t xml:space="preserve"> </w:t>
      </w:r>
      <w:r w:rsidRPr="00553B58">
        <w:rPr>
          <w:rFonts w:ascii="Tahoma" w:hAnsi="Tahoma" w:cs="Tahoma"/>
          <w:sz w:val="24"/>
          <w:szCs w:val="24"/>
        </w:rPr>
        <w:t>elaboración</w:t>
      </w:r>
      <w:r w:rsidRPr="00553B58">
        <w:rPr>
          <w:rFonts w:ascii="Tahoma" w:hAnsi="Tahoma" w:cs="Tahoma"/>
          <w:spacing w:val="-1"/>
          <w:sz w:val="24"/>
          <w:szCs w:val="24"/>
        </w:rPr>
        <w:t xml:space="preserve"> </w:t>
      </w:r>
      <w:r w:rsidRPr="00553B58">
        <w:rPr>
          <w:rFonts w:ascii="Tahoma" w:hAnsi="Tahoma" w:cs="Tahoma"/>
          <w:sz w:val="24"/>
          <w:szCs w:val="24"/>
        </w:rPr>
        <w:t>de</w:t>
      </w:r>
      <w:r w:rsidRPr="00553B58">
        <w:rPr>
          <w:rFonts w:ascii="Tahoma" w:hAnsi="Tahoma" w:cs="Tahoma"/>
          <w:spacing w:val="-3"/>
          <w:sz w:val="24"/>
          <w:szCs w:val="24"/>
        </w:rPr>
        <w:t xml:space="preserve"> </w:t>
      </w:r>
      <w:r w:rsidRPr="00553B58">
        <w:rPr>
          <w:rFonts w:ascii="Tahoma" w:hAnsi="Tahoma" w:cs="Tahoma"/>
          <w:sz w:val="24"/>
          <w:szCs w:val="24"/>
        </w:rPr>
        <w:t>las</w:t>
      </w:r>
      <w:r w:rsidRPr="00553B58">
        <w:rPr>
          <w:rFonts w:ascii="Tahoma" w:hAnsi="Tahoma" w:cs="Tahoma"/>
          <w:spacing w:val="-5"/>
          <w:sz w:val="24"/>
          <w:szCs w:val="24"/>
        </w:rPr>
        <w:t xml:space="preserve"> </w:t>
      </w:r>
      <w:r w:rsidRPr="00553B58">
        <w:rPr>
          <w:rFonts w:ascii="Tahoma" w:hAnsi="Tahoma" w:cs="Tahoma"/>
          <w:sz w:val="24"/>
          <w:szCs w:val="24"/>
        </w:rPr>
        <w:t>bases y</w:t>
      </w:r>
      <w:r w:rsidRPr="00553B58">
        <w:rPr>
          <w:rFonts w:ascii="Tahoma" w:hAnsi="Tahoma" w:cs="Tahoma"/>
          <w:spacing w:val="-4"/>
          <w:sz w:val="24"/>
          <w:szCs w:val="24"/>
        </w:rPr>
        <w:t xml:space="preserve"> </w:t>
      </w:r>
      <w:r w:rsidRPr="00553B58">
        <w:rPr>
          <w:rFonts w:ascii="Tahoma" w:hAnsi="Tahoma" w:cs="Tahoma"/>
          <w:sz w:val="24"/>
          <w:szCs w:val="24"/>
        </w:rPr>
        <w:t xml:space="preserve">la programación de eventos, en los procedimientos de licitación pública, conforme a la normatividad </w:t>
      </w:r>
      <w:r w:rsidRPr="00553B58">
        <w:rPr>
          <w:rFonts w:ascii="Tahoma" w:hAnsi="Tahoma" w:cs="Tahoma"/>
          <w:spacing w:val="-2"/>
          <w:sz w:val="24"/>
          <w:szCs w:val="24"/>
        </w:rPr>
        <w:t>aplicable.</w:t>
      </w:r>
    </w:p>
    <w:p w14:paraId="3AEAF9A6" w14:textId="77777777" w:rsidR="005778CD" w:rsidRPr="00553B58" w:rsidRDefault="005778CD" w:rsidP="00553B58">
      <w:pPr>
        <w:pStyle w:val="Textoindependiente"/>
        <w:ind w:hanging="357"/>
        <w:jc w:val="both"/>
        <w:rPr>
          <w:rFonts w:cs="Tahoma"/>
        </w:rPr>
      </w:pPr>
    </w:p>
    <w:p w14:paraId="63782CE5" w14:textId="77777777" w:rsidR="005778CD" w:rsidRPr="00553B58" w:rsidRDefault="005778CD" w:rsidP="00553B58">
      <w:pPr>
        <w:pStyle w:val="Prrafodelista"/>
        <w:numPr>
          <w:ilvl w:val="0"/>
          <w:numId w:val="272"/>
        </w:numPr>
        <w:tabs>
          <w:tab w:val="left" w:pos="1005"/>
        </w:tabs>
        <w:spacing w:after="0" w:line="240" w:lineRule="auto"/>
        <w:ind w:left="0" w:hanging="357"/>
        <w:jc w:val="both"/>
        <w:rPr>
          <w:rFonts w:ascii="Tahoma" w:hAnsi="Tahoma" w:cs="Tahoma"/>
          <w:sz w:val="24"/>
          <w:szCs w:val="24"/>
        </w:rPr>
      </w:pPr>
      <w:r w:rsidRPr="00553B58">
        <w:rPr>
          <w:rFonts w:ascii="Tahoma" w:hAnsi="Tahoma" w:cs="Tahoma"/>
          <w:sz w:val="24"/>
          <w:szCs w:val="24"/>
        </w:rPr>
        <w:t>Coordinar y supervisar la elaboración de invitaciones, así como de las bases y la programación de los eventos, en los procedimientos de concursos por invitación, conforme a la normatividad aplicable.</w:t>
      </w:r>
    </w:p>
    <w:p w14:paraId="145F33FF" w14:textId="77777777" w:rsidR="005778CD" w:rsidRPr="00553B58" w:rsidRDefault="005778CD" w:rsidP="00553B58">
      <w:pPr>
        <w:pStyle w:val="Textoindependiente"/>
        <w:ind w:hanging="357"/>
        <w:jc w:val="both"/>
        <w:rPr>
          <w:rFonts w:cs="Tahoma"/>
        </w:rPr>
      </w:pPr>
    </w:p>
    <w:p w14:paraId="235A7935" w14:textId="77777777" w:rsidR="005778CD" w:rsidRPr="00553B58" w:rsidRDefault="005778CD" w:rsidP="00553B58">
      <w:pPr>
        <w:pStyle w:val="Prrafodelista"/>
        <w:numPr>
          <w:ilvl w:val="0"/>
          <w:numId w:val="272"/>
        </w:numPr>
        <w:tabs>
          <w:tab w:val="left" w:pos="1002"/>
          <w:tab w:val="left" w:pos="1004"/>
        </w:tabs>
        <w:spacing w:after="0" w:line="240" w:lineRule="auto"/>
        <w:ind w:left="0" w:hanging="357"/>
        <w:jc w:val="both"/>
        <w:rPr>
          <w:rFonts w:ascii="Tahoma" w:hAnsi="Tahoma" w:cs="Tahoma"/>
          <w:sz w:val="24"/>
          <w:szCs w:val="24"/>
        </w:rPr>
      </w:pPr>
      <w:r w:rsidRPr="00553B58">
        <w:rPr>
          <w:rFonts w:ascii="Tahoma" w:hAnsi="Tahoma" w:cs="Tahoma"/>
          <w:sz w:val="24"/>
          <w:szCs w:val="24"/>
        </w:rPr>
        <w:t>Supervisar la atención de las requisiciones y anexos técnicos</w:t>
      </w:r>
      <w:r w:rsidRPr="00553B58">
        <w:rPr>
          <w:rFonts w:ascii="Tahoma" w:hAnsi="Tahoma" w:cs="Tahoma"/>
          <w:spacing w:val="-4"/>
          <w:sz w:val="24"/>
          <w:szCs w:val="24"/>
        </w:rPr>
        <w:t xml:space="preserve"> </w:t>
      </w:r>
      <w:r w:rsidRPr="00553B58">
        <w:rPr>
          <w:rFonts w:ascii="Tahoma" w:hAnsi="Tahoma" w:cs="Tahoma"/>
          <w:sz w:val="24"/>
          <w:szCs w:val="24"/>
        </w:rPr>
        <w:t>para</w:t>
      </w:r>
      <w:r w:rsidRPr="00553B58">
        <w:rPr>
          <w:rFonts w:ascii="Tahoma" w:hAnsi="Tahoma" w:cs="Tahoma"/>
          <w:spacing w:val="-4"/>
          <w:sz w:val="24"/>
          <w:szCs w:val="24"/>
        </w:rPr>
        <w:t xml:space="preserve"> </w:t>
      </w:r>
      <w:r w:rsidRPr="00553B58">
        <w:rPr>
          <w:rFonts w:ascii="Tahoma" w:hAnsi="Tahoma" w:cs="Tahoma"/>
          <w:sz w:val="24"/>
          <w:szCs w:val="24"/>
        </w:rPr>
        <w:t>la</w:t>
      </w:r>
      <w:r w:rsidRPr="00553B58">
        <w:rPr>
          <w:rFonts w:ascii="Tahoma" w:hAnsi="Tahoma" w:cs="Tahoma"/>
          <w:spacing w:val="-4"/>
          <w:sz w:val="24"/>
          <w:szCs w:val="24"/>
        </w:rPr>
        <w:t xml:space="preserve"> </w:t>
      </w:r>
      <w:r w:rsidRPr="00553B58">
        <w:rPr>
          <w:rFonts w:ascii="Tahoma" w:hAnsi="Tahoma" w:cs="Tahoma"/>
          <w:sz w:val="24"/>
          <w:szCs w:val="24"/>
        </w:rPr>
        <w:t>adquisición</w:t>
      </w:r>
      <w:r w:rsidRPr="00553B58">
        <w:rPr>
          <w:rFonts w:ascii="Tahoma" w:hAnsi="Tahoma" w:cs="Tahoma"/>
          <w:spacing w:val="-5"/>
          <w:sz w:val="24"/>
          <w:szCs w:val="24"/>
        </w:rPr>
        <w:t xml:space="preserve"> </w:t>
      </w:r>
      <w:r w:rsidRPr="00553B58">
        <w:rPr>
          <w:rFonts w:ascii="Tahoma" w:hAnsi="Tahoma" w:cs="Tahoma"/>
          <w:sz w:val="24"/>
          <w:szCs w:val="24"/>
        </w:rPr>
        <w:t>de</w:t>
      </w:r>
      <w:r w:rsidRPr="00553B58">
        <w:rPr>
          <w:rFonts w:ascii="Tahoma" w:hAnsi="Tahoma" w:cs="Tahoma"/>
          <w:spacing w:val="-4"/>
          <w:sz w:val="24"/>
          <w:szCs w:val="24"/>
        </w:rPr>
        <w:t xml:space="preserve"> </w:t>
      </w:r>
      <w:r w:rsidRPr="00553B58">
        <w:rPr>
          <w:rFonts w:ascii="Tahoma" w:hAnsi="Tahoma" w:cs="Tahoma"/>
          <w:sz w:val="24"/>
          <w:szCs w:val="24"/>
        </w:rPr>
        <w:t>bienes</w:t>
      </w:r>
      <w:r w:rsidRPr="00553B58">
        <w:rPr>
          <w:rFonts w:ascii="Tahoma" w:hAnsi="Tahoma" w:cs="Tahoma"/>
          <w:spacing w:val="-4"/>
          <w:sz w:val="24"/>
          <w:szCs w:val="24"/>
        </w:rPr>
        <w:t xml:space="preserve"> </w:t>
      </w:r>
      <w:r w:rsidRPr="00553B58">
        <w:rPr>
          <w:rFonts w:ascii="Tahoma" w:hAnsi="Tahoma" w:cs="Tahoma"/>
          <w:sz w:val="24"/>
          <w:szCs w:val="24"/>
        </w:rPr>
        <w:t>o</w:t>
      </w:r>
      <w:r w:rsidRPr="00553B58">
        <w:rPr>
          <w:rFonts w:ascii="Tahoma" w:hAnsi="Tahoma" w:cs="Tahoma"/>
          <w:spacing w:val="-5"/>
          <w:sz w:val="24"/>
          <w:szCs w:val="24"/>
        </w:rPr>
        <w:t xml:space="preserve"> </w:t>
      </w:r>
      <w:r w:rsidRPr="00553B58">
        <w:rPr>
          <w:rFonts w:ascii="Tahoma" w:hAnsi="Tahoma" w:cs="Tahoma"/>
          <w:sz w:val="24"/>
          <w:szCs w:val="24"/>
        </w:rPr>
        <w:t>contratación de</w:t>
      </w:r>
      <w:r w:rsidRPr="00553B58">
        <w:rPr>
          <w:rFonts w:ascii="Tahoma" w:hAnsi="Tahoma" w:cs="Tahoma"/>
          <w:spacing w:val="-10"/>
          <w:sz w:val="24"/>
          <w:szCs w:val="24"/>
        </w:rPr>
        <w:t xml:space="preserve"> </w:t>
      </w:r>
      <w:r w:rsidRPr="00553B58">
        <w:rPr>
          <w:rFonts w:ascii="Tahoma" w:hAnsi="Tahoma" w:cs="Tahoma"/>
          <w:sz w:val="24"/>
          <w:szCs w:val="24"/>
        </w:rPr>
        <w:t>servicios,</w:t>
      </w:r>
      <w:r w:rsidRPr="00553B58">
        <w:rPr>
          <w:rFonts w:ascii="Tahoma" w:hAnsi="Tahoma" w:cs="Tahoma"/>
          <w:spacing w:val="-11"/>
          <w:sz w:val="24"/>
          <w:szCs w:val="24"/>
        </w:rPr>
        <w:t xml:space="preserve"> </w:t>
      </w:r>
      <w:r w:rsidRPr="00553B58">
        <w:rPr>
          <w:rFonts w:ascii="Tahoma" w:hAnsi="Tahoma" w:cs="Tahoma"/>
          <w:sz w:val="24"/>
          <w:szCs w:val="24"/>
        </w:rPr>
        <w:t>arrendamientos,</w:t>
      </w:r>
      <w:r w:rsidRPr="00553B58">
        <w:rPr>
          <w:rFonts w:ascii="Tahoma" w:hAnsi="Tahoma" w:cs="Tahoma"/>
          <w:spacing w:val="-11"/>
          <w:sz w:val="24"/>
          <w:szCs w:val="24"/>
        </w:rPr>
        <w:t xml:space="preserve"> </w:t>
      </w:r>
      <w:r w:rsidRPr="00553B58">
        <w:rPr>
          <w:rFonts w:ascii="Tahoma" w:hAnsi="Tahoma" w:cs="Tahoma"/>
          <w:sz w:val="24"/>
          <w:szCs w:val="24"/>
        </w:rPr>
        <w:t>obras</w:t>
      </w:r>
      <w:r w:rsidRPr="00553B58">
        <w:rPr>
          <w:rFonts w:ascii="Tahoma" w:hAnsi="Tahoma" w:cs="Tahoma"/>
          <w:spacing w:val="-10"/>
          <w:sz w:val="24"/>
          <w:szCs w:val="24"/>
        </w:rPr>
        <w:t xml:space="preserve"> </w:t>
      </w:r>
      <w:r w:rsidRPr="00553B58">
        <w:rPr>
          <w:rFonts w:ascii="Tahoma" w:hAnsi="Tahoma" w:cs="Tahoma"/>
          <w:sz w:val="24"/>
          <w:szCs w:val="24"/>
        </w:rPr>
        <w:t>públicas</w:t>
      </w:r>
      <w:r w:rsidRPr="00553B58">
        <w:rPr>
          <w:rFonts w:ascii="Tahoma" w:hAnsi="Tahoma" w:cs="Tahoma"/>
          <w:spacing w:val="-10"/>
          <w:sz w:val="24"/>
          <w:szCs w:val="24"/>
        </w:rPr>
        <w:t xml:space="preserve"> </w:t>
      </w:r>
      <w:r w:rsidRPr="00553B58">
        <w:rPr>
          <w:rFonts w:ascii="Tahoma" w:hAnsi="Tahoma" w:cs="Tahoma"/>
          <w:sz w:val="24"/>
          <w:szCs w:val="24"/>
        </w:rPr>
        <w:t>y</w:t>
      </w:r>
      <w:r w:rsidRPr="00553B58">
        <w:rPr>
          <w:rFonts w:ascii="Tahoma" w:hAnsi="Tahoma" w:cs="Tahoma"/>
          <w:spacing w:val="-11"/>
          <w:sz w:val="24"/>
          <w:szCs w:val="24"/>
        </w:rPr>
        <w:t xml:space="preserve"> </w:t>
      </w:r>
      <w:r w:rsidRPr="00553B58">
        <w:rPr>
          <w:rFonts w:ascii="Tahoma" w:hAnsi="Tahoma" w:cs="Tahoma"/>
          <w:sz w:val="24"/>
          <w:szCs w:val="24"/>
        </w:rPr>
        <w:t>servicios relacionados con las mismas, con base en el procedimiento</w:t>
      </w:r>
      <w:r w:rsidRPr="00553B58">
        <w:rPr>
          <w:rFonts w:ascii="Tahoma" w:hAnsi="Tahoma" w:cs="Tahoma"/>
          <w:spacing w:val="-10"/>
          <w:sz w:val="24"/>
          <w:szCs w:val="24"/>
        </w:rPr>
        <w:t xml:space="preserve"> </w:t>
      </w:r>
      <w:r w:rsidRPr="00553B58">
        <w:rPr>
          <w:rFonts w:ascii="Tahoma" w:hAnsi="Tahoma" w:cs="Tahoma"/>
          <w:sz w:val="24"/>
          <w:szCs w:val="24"/>
        </w:rPr>
        <w:t>de</w:t>
      </w:r>
      <w:r w:rsidRPr="00553B58">
        <w:rPr>
          <w:rFonts w:ascii="Tahoma" w:hAnsi="Tahoma" w:cs="Tahoma"/>
          <w:spacing w:val="-9"/>
          <w:sz w:val="24"/>
          <w:szCs w:val="24"/>
        </w:rPr>
        <w:t xml:space="preserve"> </w:t>
      </w:r>
      <w:r w:rsidRPr="00553B58">
        <w:rPr>
          <w:rFonts w:ascii="Tahoma" w:hAnsi="Tahoma" w:cs="Tahoma"/>
          <w:sz w:val="24"/>
          <w:szCs w:val="24"/>
        </w:rPr>
        <w:t>contratación</w:t>
      </w:r>
      <w:r w:rsidRPr="00553B58">
        <w:rPr>
          <w:rFonts w:ascii="Tahoma" w:hAnsi="Tahoma" w:cs="Tahoma"/>
          <w:spacing w:val="-12"/>
          <w:sz w:val="24"/>
          <w:szCs w:val="24"/>
        </w:rPr>
        <w:t xml:space="preserve"> </w:t>
      </w:r>
      <w:r w:rsidRPr="00553B58">
        <w:rPr>
          <w:rFonts w:ascii="Tahoma" w:hAnsi="Tahoma" w:cs="Tahoma"/>
          <w:sz w:val="24"/>
          <w:szCs w:val="24"/>
        </w:rPr>
        <w:t>definido</w:t>
      </w:r>
      <w:r w:rsidRPr="00553B58">
        <w:rPr>
          <w:rFonts w:ascii="Tahoma" w:hAnsi="Tahoma" w:cs="Tahoma"/>
          <w:spacing w:val="-10"/>
          <w:sz w:val="24"/>
          <w:szCs w:val="24"/>
        </w:rPr>
        <w:t xml:space="preserve"> </w:t>
      </w:r>
      <w:r w:rsidRPr="00553B58">
        <w:rPr>
          <w:rFonts w:ascii="Tahoma" w:hAnsi="Tahoma" w:cs="Tahoma"/>
          <w:sz w:val="24"/>
          <w:szCs w:val="24"/>
        </w:rPr>
        <w:t>y</w:t>
      </w:r>
      <w:r w:rsidRPr="00553B58">
        <w:rPr>
          <w:rFonts w:ascii="Tahoma" w:hAnsi="Tahoma" w:cs="Tahoma"/>
          <w:spacing w:val="-12"/>
          <w:sz w:val="24"/>
          <w:szCs w:val="24"/>
        </w:rPr>
        <w:t xml:space="preserve"> </w:t>
      </w:r>
      <w:r w:rsidRPr="00553B58">
        <w:rPr>
          <w:rFonts w:ascii="Tahoma" w:hAnsi="Tahoma" w:cs="Tahoma"/>
          <w:sz w:val="24"/>
          <w:szCs w:val="24"/>
        </w:rPr>
        <w:t>conforme</w:t>
      </w:r>
      <w:r w:rsidRPr="00553B58">
        <w:rPr>
          <w:rFonts w:ascii="Tahoma" w:hAnsi="Tahoma" w:cs="Tahoma"/>
          <w:spacing w:val="-14"/>
          <w:sz w:val="24"/>
          <w:szCs w:val="24"/>
        </w:rPr>
        <w:t xml:space="preserve"> </w:t>
      </w:r>
      <w:r w:rsidRPr="00553B58">
        <w:rPr>
          <w:rFonts w:ascii="Tahoma" w:hAnsi="Tahoma" w:cs="Tahoma"/>
          <w:sz w:val="24"/>
          <w:szCs w:val="24"/>
        </w:rPr>
        <w:t>a la normatividad aplicable.</w:t>
      </w:r>
    </w:p>
    <w:p w14:paraId="60E8A93D" w14:textId="77777777" w:rsidR="005778CD" w:rsidRPr="00553B58" w:rsidRDefault="005778CD" w:rsidP="00553B58">
      <w:pPr>
        <w:pStyle w:val="Textoindependiente"/>
        <w:ind w:hanging="357"/>
        <w:jc w:val="both"/>
        <w:rPr>
          <w:rFonts w:cs="Tahoma"/>
        </w:rPr>
      </w:pPr>
    </w:p>
    <w:p w14:paraId="2A68EF11" w14:textId="3291B5C0" w:rsidR="005778CD" w:rsidRPr="00553B58" w:rsidRDefault="005778CD" w:rsidP="00553B58">
      <w:pPr>
        <w:pStyle w:val="Prrafodelista"/>
        <w:numPr>
          <w:ilvl w:val="0"/>
          <w:numId w:val="272"/>
        </w:numPr>
        <w:tabs>
          <w:tab w:val="left" w:pos="1002"/>
          <w:tab w:val="left" w:pos="1004"/>
        </w:tabs>
        <w:spacing w:after="0" w:line="240" w:lineRule="auto"/>
        <w:ind w:left="0" w:hanging="357"/>
        <w:jc w:val="both"/>
        <w:rPr>
          <w:rFonts w:ascii="Tahoma" w:hAnsi="Tahoma" w:cs="Tahoma"/>
          <w:sz w:val="24"/>
          <w:szCs w:val="24"/>
        </w:rPr>
      </w:pPr>
      <w:r w:rsidRPr="00553B58">
        <w:rPr>
          <w:rFonts w:ascii="Tahoma" w:hAnsi="Tahoma" w:cs="Tahoma"/>
          <w:sz w:val="24"/>
          <w:szCs w:val="24"/>
        </w:rPr>
        <w:t>Supervisar</w:t>
      </w:r>
      <w:r w:rsidRPr="00553B58">
        <w:rPr>
          <w:rFonts w:ascii="Tahoma" w:hAnsi="Tahoma" w:cs="Tahoma"/>
          <w:spacing w:val="-16"/>
          <w:sz w:val="24"/>
          <w:szCs w:val="24"/>
        </w:rPr>
        <w:t xml:space="preserve"> </w:t>
      </w:r>
      <w:r w:rsidRPr="00553B58">
        <w:rPr>
          <w:rFonts w:ascii="Tahoma" w:hAnsi="Tahoma" w:cs="Tahoma"/>
          <w:sz w:val="24"/>
          <w:szCs w:val="24"/>
        </w:rPr>
        <w:t>y</w:t>
      </w:r>
      <w:r w:rsidRPr="00553B58">
        <w:rPr>
          <w:rFonts w:ascii="Tahoma" w:hAnsi="Tahoma" w:cs="Tahoma"/>
          <w:spacing w:val="-15"/>
          <w:sz w:val="24"/>
          <w:szCs w:val="24"/>
        </w:rPr>
        <w:t xml:space="preserve"> </w:t>
      </w:r>
      <w:r w:rsidRPr="00553B58">
        <w:rPr>
          <w:rFonts w:ascii="Tahoma" w:hAnsi="Tahoma" w:cs="Tahoma"/>
          <w:sz w:val="24"/>
          <w:szCs w:val="24"/>
        </w:rPr>
        <w:t>verificar</w:t>
      </w:r>
      <w:r w:rsidRPr="00553B58">
        <w:rPr>
          <w:rFonts w:ascii="Tahoma" w:hAnsi="Tahoma" w:cs="Tahoma"/>
          <w:spacing w:val="-15"/>
          <w:sz w:val="24"/>
          <w:szCs w:val="24"/>
        </w:rPr>
        <w:t xml:space="preserve"> </w:t>
      </w:r>
      <w:r w:rsidRPr="00553B58">
        <w:rPr>
          <w:rFonts w:ascii="Tahoma" w:hAnsi="Tahoma" w:cs="Tahoma"/>
          <w:sz w:val="24"/>
          <w:szCs w:val="24"/>
        </w:rPr>
        <w:t>la</w:t>
      </w:r>
      <w:r w:rsidRPr="00553B58">
        <w:rPr>
          <w:rFonts w:ascii="Tahoma" w:hAnsi="Tahoma" w:cs="Tahoma"/>
          <w:spacing w:val="-15"/>
          <w:sz w:val="24"/>
          <w:szCs w:val="24"/>
        </w:rPr>
        <w:t xml:space="preserve"> </w:t>
      </w:r>
      <w:r w:rsidRPr="00553B58">
        <w:rPr>
          <w:rFonts w:ascii="Tahoma" w:hAnsi="Tahoma" w:cs="Tahoma"/>
          <w:sz w:val="24"/>
          <w:szCs w:val="24"/>
        </w:rPr>
        <w:t>atención</w:t>
      </w:r>
      <w:r w:rsidRPr="00553B58">
        <w:rPr>
          <w:rFonts w:ascii="Tahoma" w:hAnsi="Tahoma" w:cs="Tahoma"/>
          <w:spacing w:val="-16"/>
          <w:sz w:val="24"/>
          <w:szCs w:val="24"/>
        </w:rPr>
        <w:t xml:space="preserve"> </w:t>
      </w:r>
      <w:r w:rsidRPr="00553B58">
        <w:rPr>
          <w:rFonts w:ascii="Tahoma" w:hAnsi="Tahoma" w:cs="Tahoma"/>
          <w:sz w:val="24"/>
          <w:szCs w:val="24"/>
        </w:rPr>
        <w:t>al</w:t>
      </w:r>
      <w:r w:rsidRPr="00553B58">
        <w:rPr>
          <w:rFonts w:ascii="Tahoma" w:hAnsi="Tahoma" w:cs="Tahoma"/>
          <w:spacing w:val="-15"/>
          <w:sz w:val="24"/>
          <w:szCs w:val="24"/>
        </w:rPr>
        <w:t xml:space="preserve"> </w:t>
      </w:r>
      <w:r w:rsidRPr="00553B58">
        <w:rPr>
          <w:rFonts w:ascii="Tahoma" w:hAnsi="Tahoma" w:cs="Tahoma"/>
          <w:sz w:val="24"/>
          <w:szCs w:val="24"/>
        </w:rPr>
        <w:t>cumplimiento</w:t>
      </w:r>
      <w:r w:rsidRPr="00553B58">
        <w:rPr>
          <w:rFonts w:ascii="Tahoma" w:hAnsi="Tahoma" w:cs="Tahoma"/>
          <w:spacing w:val="-15"/>
          <w:sz w:val="24"/>
          <w:szCs w:val="24"/>
        </w:rPr>
        <w:t xml:space="preserve"> </w:t>
      </w:r>
      <w:r w:rsidRPr="00553B58">
        <w:rPr>
          <w:rFonts w:ascii="Tahoma" w:hAnsi="Tahoma" w:cs="Tahoma"/>
          <w:sz w:val="24"/>
          <w:szCs w:val="24"/>
        </w:rPr>
        <w:t>de</w:t>
      </w:r>
      <w:r w:rsidRPr="00553B58">
        <w:rPr>
          <w:rFonts w:ascii="Tahoma" w:hAnsi="Tahoma" w:cs="Tahoma"/>
          <w:spacing w:val="-15"/>
          <w:sz w:val="24"/>
          <w:szCs w:val="24"/>
        </w:rPr>
        <w:t xml:space="preserve"> </w:t>
      </w:r>
      <w:r w:rsidRPr="00553B58">
        <w:rPr>
          <w:rFonts w:ascii="Tahoma" w:hAnsi="Tahoma" w:cs="Tahoma"/>
          <w:sz w:val="24"/>
          <w:szCs w:val="24"/>
        </w:rPr>
        <w:t>los acuerdos que emita el Comité de Administración o la Junta de Coordinación Política, con respecto a las adquisiciones</w:t>
      </w:r>
      <w:r w:rsidRPr="00553B58">
        <w:rPr>
          <w:rFonts w:ascii="Tahoma" w:hAnsi="Tahoma" w:cs="Tahoma"/>
          <w:spacing w:val="40"/>
          <w:sz w:val="24"/>
          <w:szCs w:val="24"/>
        </w:rPr>
        <w:t xml:space="preserve"> </w:t>
      </w:r>
      <w:r w:rsidRPr="00553B58">
        <w:rPr>
          <w:rFonts w:ascii="Tahoma" w:hAnsi="Tahoma" w:cs="Tahoma"/>
          <w:sz w:val="24"/>
          <w:szCs w:val="24"/>
        </w:rPr>
        <w:t>de</w:t>
      </w:r>
      <w:r w:rsidRPr="00553B58">
        <w:rPr>
          <w:rFonts w:ascii="Tahoma" w:hAnsi="Tahoma" w:cs="Tahoma"/>
          <w:spacing w:val="40"/>
          <w:sz w:val="24"/>
          <w:szCs w:val="24"/>
        </w:rPr>
        <w:t xml:space="preserve"> </w:t>
      </w:r>
      <w:r w:rsidRPr="00553B58">
        <w:rPr>
          <w:rFonts w:ascii="Tahoma" w:hAnsi="Tahoma" w:cs="Tahoma"/>
          <w:sz w:val="24"/>
          <w:szCs w:val="24"/>
        </w:rPr>
        <w:t>bienes,</w:t>
      </w:r>
      <w:r w:rsidRPr="00553B58">
        <w:rPr>
          <w:rFonts w:ascii="Tahoma" w:hAnsi="Tahoma" w:cs="Tahoma"/>
          <w:spacing w:val="40"/>
          <w:sz w:val="24"/>
          <w:szCs w:val="24"/>
        </w:rPr>
        <w:t xml:space="preserve"> </w:t>
      </w:r>
      <w:r w:rsidRPr="00553B58">
        <w:rPr>
          <w:rFonts w:ascii="Tahoma" w:hAnsi="Tahoma" w:cs="Tahoma"/>
          <w:sz w:val="24"/>
          <w:szCs w:val="24"/>
        </w:rPr>
        <w:t>servicios,</w:t>
      </w:r>
      <w:r w:rsidRPr="00553B58">
        <w:rPr>
          <w:rFonts w:ascii="Tahoma" w:hAnsi="Tahoma" w:cs="Tahoma"/>
          <w:spacing w:val="40"/>
          <w:sz w:val="24"/>
          <w:szCs w:val="24"/>
        </w:rPr>
        <w:t xml:space="preserve"> </w:t>
      </w:r>
      <w:r w:rsidRPr="00553B58">
        <w:rPr>
          <w:rFonts w:ascii="Tahoma" w:hAnsi="Tahoma" w:cs="Tahoma"/>
          <w:sz w:val="24"/>
          <w:szCs w:val="24"/>
        </w:rPr>
        <w:t>obras</w:t>
      </w:r>
      <w:r w:rsidRPr="00553B58">
        <w:rPr>
          <w:rFonts w:ascii="Tahoma" w:hAnsi="Tahoma" w:cs="Tahoma"/>
          <w:spacing w:val="40"/>
          <w:sz w:val="24"/>
          <w:szCs w:val="24"/>
        </w:rPr>
        <w:t xml:space="preserve"> </w:t>
      </w:r>
      <w:r w:rsidRPr="00553B58">
        <w:rPr>
          <w:rFonts w:ascii="Tahoma" w:hAnsi="Tahoma" w:cs="Tahoma"/>
          <w:sz w:val="24"/>
          <w:szCs w:val="24"/>
        </w:rPr>
        <w:t>públicas</w:t>
      </w:r>
      <w:r w:rsidRPr="00553B58">
        <w:rPr>
          <w:rFonts w:ascii="Tahoma" w:hAnsi="Tahoma" w:cs="Tahoma"/>
          <w:spacing w:val="40"/>
          <w:sz w:val="24"/>
          <w:szCs w:val="24"/>
        </w:rPr>
        <w:t xml:space="preserve"> </w:t>
      </w:r>
      <w:r w:rsidRPr="00553B58">
        <w:rPr>
          <w:rFonts w:ascii="Tahoma" w:hAnsi="Tahoma" w:cs="Tahoma"/>
          <w:sz w:val="24"/>
          <w:szCs w:val="24"/>
        </w:rPr>
        <w:t>y</w:t>
      </w:r>
      <w:r w:rsidR="007D40EF" w:rsidRPr="00553B58">
        <w:rPr>
          <w:rFonts w:ascii="Tahoma" w:hAnsi="Tahoma" w:cs="Tahoma"/>
          <w:sz w:val="24"/>
          <w:szCs w:val="24"/>
        </w:rPr>
        <w:t xml:space="preserve"> </w:t>
      </w:r>
      <w:r w:rsidRPr="00553B58">
        <w:rPr>
          <w:rFonts w:ascii="Tahoma" w:hAnsi="Tahoma" w:cs="Tahoma"/>
          <w:sz w:val="24"/>
          <w:szCs w:val="24"/>
        </w:rPr>
        <w:t>servicios</w:t>
      </w:r>
      <w:r w:rsidRPr="00553B58">
        <w:rPr>
          <w:rFonts w:ascii="Tahoma" w:hAnsi="Tahoma" w:cs="Tahoma"/>
          <w:spacing w:val="-16"/>
          <w:sz w:val="24"/>
          <w:szCs w:val="24"/>
        </w:rPr>
        <w:t xml:space="preserve"> </w:t>
      </w:r>
      <w:r w:rsidRPr="00553B58">
        <w:rPr>
          <w:rFonts w:ascii="Tahoma" w:hAnsi="Tahoma" w:cs="Tahoma"/>
          <w:sz w:val="24"/>
          <w:szCs w:val="24"/>
        </w:rPr>
        <w:t>relacionados</w:t>
      </w:r>
      <w:r w:rsidRPr="00553B58">
        <w:rPr>
          <w:rFonts w:ascii="Tahoma" w:hAnsi="Tahoma" w:cs="Tahoma"/>
          <w:spacing w:val="-15"/>
          <w:sz w:val="24"/>
          <w:szCs w:val="24"/>
        </w:rPr>
        <w:t xml:space="preserve"> </w:t>
      </w:r>
      <w:r w:rsidRPr="00553B58">
        <w:rPr>
          <w:rFonts w:ascii="Tahoma" w:hAnsi="Tahoma" w:cs="Tahoma"/>
          <w:sz w:val="24"/>
          <w:szCs w:val="24"/>
        </w:rPr>
        <w:t>con</w:t>
      </w:r>
      <w:r w:rsidRPr="00553B58">
        <w:rPr>
          <w:rFonts w:ascii="Tahoma" w:hAnsi="Tahoma" w:cs="Tahoma"/>
          <w:spacing w:val="-16"/>
          <w:sz w:val="24"/>
          <w:szCs w:val="24"/>
        </w:rPr>
        <w:t xml:space="preserve"> </w:t>
      </w:r>
      <w:r w:rsidRPr="00553B58">
        <w:rPr>
          <w:rFonts w:ascii="Tahoma" w:hAnsi="Tahoma" w:cs="Tahoma"/>
          <w:sz w:val="24"/>
          <w:szCs w:val="24"/>
        </w:rPr>
        <w:t>las</w:t>
      </w:r>
      <w:r w:rsidRPr="00553B58">
        <w:rPr>
          <w:rFonts w:ascii="Tahoma" w:hAnsi="Tahoma" w:cs="Tahoma"/>
          <w:spacing w:val="-15"/>
          <w:sz w:val="24"/>
          <w:szCs w:val="24"/>
        </w:rPr>
        <w:t xml:space="preserve"> </w:t>
      </w:r>
      <w:r w:rsidRPr="00553B58">
        <w:rPr>
          <w:rFonts w:ascii="Tahoma" w:hAnsi="Tahoma" w:cs="Tahoma"/>
          <w:sz w:val="24"/>
          <w:szCs w:val="24"/>
        </w:rPr>
        <w:t>mismas</w:t>
      </w:r>
      <w:r w:rsidRPr="00553B58">
        <w:rPr>
          <w:rFonts w:ascii="Tahoma" w:hAnsi="Tahoma" w:cs="Tahoma"/>
          <w:spacing w:val="-15"/>
          <w:sz w:val="24"/>
          <w:szCs w:val="24"/>
        </w:rPr>
        <w:t xml:space="preserve"> </w:t>
      </w:r>
      <w:r w:rsidRPr="00553B58">
        <w:rPr>
          <w:rFonts w:ascii="Tahoma" w:hAnsi="Tahoma" w:cs="Tahoma"/>
          <w:sz w:val="24"/>
          <w:szCs w:val="24"/>
        </w:rPr>
        <w:t>de</w:t>
      </w:r>
      <w:r w:rsidRPr="00553B58">
        <w:rPr>
          <w:rFonts w:ascii="Tahoma" w:hAnsi="Tahoma" w:cs="Tahoma"/>
          <w:spacing w:val="-16"/>
          <w:sz w:val="24"/>
          <w:szCs w:val="24"/>
        </w:rPr>
        <w:t xml:space="preserve"> </w:t>
      </w:r>
      <w:r w:rsidRPr="00553B58">
        <w:rPr>
          <w:rFonts w:ascii="Tahoma" w:hAnsi="Tahoma" w:cs="Tahoma"/>
          <w:sz w:val="24"/>
          <w:szCs w:val="24"/>
        </w:rPr>
        <w:t>la</w:t>
      </w:r>
      <w:r w:rsidRPr="00553B58">
        <w:rPr>
          <w:rFonts w:ascii="Tahoma" w:hAnsi="Tahoma" w:cs="Tahoma"/>
          <w:spacing w:val="-15"/>
          <w:sz w:val="24"/>
          <w:szCs w:val="24"/>
        </w:rPr>
        <w:t xml:space="preserve"> </w:t>
      </w:r>
      <w:r w:rsidRPr="00553B58">
        <w:rPr>
          <w:rFonts w:ascii="Tahoma" w:hAnsi="Tahoma" w:cs="Tahoma"/>
          <w:sz w:val="24"/>
          <w:szCs w:val="24"/>
        </w:rPr>
        <w:t>Cámara</w:t>
      </w:r>
      <w:r w:rsidRPr="00553B58">
        <w:rPr>
          <w:rFonts w:ascii="Tahoma" w:hAnsi="Tahoma" w:cs="Tahoma"/>
          <w:spacing w:val="-15"/>
          <w:sz w:val="24"/>
          <w:szCs w:val="24"/>
        </w:rPr>
        <w:t xml:space="preserve"> </w:t>
      </w:r>
      <w:r w:rsidRPr="00553B58">
        <w:rPr>
          <w:rFonts w:ascii="Tahoma" w:hAnsi="Tahoma" w:cs="Tahoma"/>
          <w:sz w:val="24"/>
          <w:szCs w:val="24"/>
        </w:rPr>
        <w:t xml:space="preserve">de </w:t>
      </w:r>
      <w:r w:rsidRPr="00553B58">
        <w:rPr>
          <w:rFonts w:ascii="Tahoma" w:hAnsi="Tahoma" w:cs="Tahoma"/>
          <w:spacing w:val="-2"/>
          <w:sz w:val="24"/>
          <w:szCs w:val="24"/>
        </w:rPr>
        <w:t>Diputados.</w:t>
      </w:r>
    </w:p>
    <w:p w14:paraId="16A82E3A" w14:textId="77777777" w:rsidR="005778CD" w:rsidRPr="00553B58" w:rsidRDefault="005778CD" w:rsidP="00553B58">
      <w:pPr>
        <w:pStyle w:val="Textoindependiente"/>
        <w:ind w:hanging="357"/>
        <w:jc w:val="both"/>
        <w:rPr>
          <w:rFonts w:cs="Tahoma"/>
        </w:rPr>
      </w:pPr>
    </w:p>
    <w:p w14:paraId="4D0232BF" w14:textId="77777777" w:rsidR="005778CD" w:rsidRPr="00553B58" w:rsidRDefault="005778CD" w:rsidP="00553B58">
      <w:pPr>
        <w:pStyle w:val="Prrafodelista"/>
        <w:numPr>
          <w:ilvl w:val="0"/>
          <w:numId w:val="272"/>
        </w:numPr>
        <w:tabs>
          <w:tab w:val="left" w:pos="1696"/>
          <w:tab w:val="left" w:pos="1698"/>
        </w:tabs>
        <w:spacing w:after="0" w:line="240" w:lineRule="auto"/>
        <w:ind w:left="0" w:hanging="357"/>
        <w:jc w:val="both"/>
        <w:rPr>
          <w:rFonts w:ascii="Tahoma" w:hAnsi="Tahoma" w:cs="Tahoma"/>
          <w:sz w:val="24"/>
          <w:szCs w:val="24"/>
        </w:rPr>
      </w:pPr>
      <w:r w:rsidRPr="00553B58">
        <w:rPr>
          <w:rFonts w:ascii="Tahoma" w:hAnsi="Tahoma" w:cs="Tahoma"/>
          <w:sz w:val="24"/>
          <w:szCs w:val="24"/>
        </w:rPr>
        <w:t xml:space="preserve">Revisar el análisis de precios, mediante cuadro comparativo económico, de las propuestas presentadas en los procedimientos de licitación pública o concursos por invitación y revisar el dictamen con la evaluación a la información administrativa y legal y de la propuesta técnica y </w:t>
      </w:r>
      <w:r w:rsidRPr="00553B58">
        <w:rPr>
          <w:rFonts w:ascii="Tahoma" w:hAnsi="Tahoma" w:cs="Tahoma"/>
          <w:spacing w:val="-2"/>
          <w:sz w:val="24"/>
          <w:szCs w:val="24"/>
        </w:rPr>
        <w:t>económica</w:t>
      </w:r>
      <w:r w:rsidRPr="00553B58">
        <w:rPr>
          <w:rFonts w:ascii="Tahoma" w:hAnsi="Tahoma" w:cs="Tahoma"/>
          <w:spacing w:val="-3"/>
          <w:sz w:val="24"/>
          <w:szCs w:val="24"/>
        </w:rPr>
        <w:t xml:space="preserve"> </w:t>
      </w:r>
      <w:r w:rsidRPr="00553B58">
        <w:rPr>
          <w:rFonts w:ascii="Tahoma" w:hAnsi="Tahoma" w:cs="Tahoma"/>
          <w:spacing w:val="-2"/>
          <w:sz w:val="24"/>
          <w:szCs w:val="24"/>
        </w:rPr>
        <w:t>formulada</w:t>
      </w:r>
      <w:r w:rsidRPr="00553B58">
        <w:rPr>
          <w:rFonts w:ascii="Tahoma" w:hAnsi="Tahoma" w:cs="Tahoma"/>
          <w:spacing w:val="-7"/>
          <w:sz w:val="24"/>
          <w:szCs w:val="24"/>
        </w:rPr>
        <w:t xml:space="preserve"> </w:t>
      </w:r>
      <w:r w:rsidRPr="00553B58">
        <w:rPr>
          <w:rFonts w:ascii="Tahoma" w:hAnsi="Tahoma" w:cs="Tahoma"/>
          <w:spacing w:val="-2"/>
          <w:sz w:val="24"/>
          <w:szCs w:val="24"/>
        </w:rPr>
        <w:t>por</w:t>
      </w:r>
      <w:r w:rsidRPr="00553B58">
        <w:rPr>
          <w:rFonts w:ascii="Tahoma" w:hAnsi="Tahoma" w:cs="Tahoma"/>
          <w:spacing w:val="-3"/>
          <w:sz w:val="24"/>
          <w:szCs w:val="24"/>
        </w:rPr>
        <w:t xml:space="preserve"> </w:t>
      </w:r>
      <w:r w:rsidRPr="00553B58">
        <w:rPr>
          <w:rFonts w:ascii="Tahoma" w:hAnsi="Tahoma" w:cs="Tahoma"/>
          <w:spacing w:val="-2"/>
          <w:sz w:val="24"/>
          <w:szCs w:val="24"/>
        </w:rPr>
        <w:t>las</w:t>
      </w:r>
      <w:r w:rsidRPr="00553B58">
        <w:rPr>
          <w:rFonts w:ascii="Tahoma" w:hAnsi="Tahoma" w:cs="Tahoma"/>
          <w:spacing w:val="-3"/>
          <w:sz w:val="24"/>
          <w:szCs w:val="24"/>
        </w:rPr>
        <w:t xml:space="preserve"> </w:t>
      </w:r>
      <w:r w:rsidRPr="00553B58">
        <w:rPr>
          <w:rFonts w:ascii="Tahoma" w:hAnsi="Tahoma" w:cs="Tahoma"/>
          <w:spacing w:val="-2"/>
          <w:sz w:val="24"/>
          <w:szCs w:val="24"/>
        </w:rPr>
        <w:t>unidades</w:t>
      </w:r>
      <w:r w:rsidRPr="00553B58">
        <w:rPr>
          <w:rFonts w:ascii="Tahoma" w:hAnsi="Tahoma" w:cs="Tahoma"/>
          <w:spacing w:val="-3"/>
          <w:sz w:val="24"/>
          <w:szCs w:val="24"/>
        </w:rPr>
        <w:t xml:space="preserve"> </w:t>
      </w:r>
      <w:r w:rsidRPr="00553B58">
        <w:rPr>
          <w:rFonts w:ascii="Tahoma" w:hAnsi="Tahoma" w:cs="Tahoma"/>
          <w:spacing w:val="-2"/>
          <w:sz w:val="24"/>
          <w:szCs w:val="24"/>
        </w:rPr>
        <w:t xml:space="preserve">administrativas </w:t>
      </w:r>
      <w:r w:rsidRPr="00553B58">
        <w:rPr>
          <w:rFonts w:ascii="Tahoma" w:hAnsi="Tahoma" w:cs="Tahoma"/>
          <w:sz w:val="24"/>
          <w:szCs w:val="24"/>
        </w:rPr>
        <w:t xml:space="preserve">correspondientes, de acuerdo con las </w:t>
      </w:r>
      <w:r w:rsidRPr="00553B58">
        <w:rPr>
          <w:rFonts w:ascii="Tahoma" w:hAnsi="Tahoma" w:cs="Tahoma"/>
          <w:sz w:val="24"/>
          <w:szCs w:val="24"/>
        </w:rPr>
        <w:t>bases de licitación</w:t>
      </w:r>
      <w:r w:rsidRPr="00553B58">
        <w:rPr>
          <w:rFonts w:ascii="Tahoma" w:hAnsi="Tahoma" w:cs="Tahoma"/>
          <w:spacing w:val="-16"/>
          <w:sz w:val="24"/>
          <w:szCs w:val="24"/>
        </w:rPr>
        <w:t xml:space="preserve"> </w:t>
      </w:r>
      <w:r w:rsidRPr="00553B58">
        <w:rPr>
          <w:rFonts w:ascii="Tahoma" w:hAnsi="Tahoma" w:cs="Tahoma"/>
          <w:sz w:val="24"/>
          <w:szCs w:val="24"/>
        </w:rPr>
        <w:t>pública</w:t>
      </w:r>
      <w:r w:rsidRPr="00553B58">
        <w:rPr>
          <w:rFonts w:ascii="Tahoma" w:hAnsi="Tahoma" w:cs="Tahoma"/>
          <w:spacing w:val="-15"/>
          <w:sz w:val="24"/>
          <w:szCs w:val="24"/>
        </w:rPr>
        <w:t xml:space="preserve"> </w:t>
      </w:r>
      <w:r w:rsidRPr="00553B58">
        <w:rPr>
          <w:rFonts w:ascii="Tahoma" w:hAnsi="Tahoma" w:cs="Tahoma"/>
          <w:sz w:val="24"/>
          <w:szCs w:val="24"/>
        </w:rPr>
        <w:t>o</w:t>
      </w:r>
      <w:r w:rsidRPr="00553B58">
        <w:rPr>
          <w:rFonts w:ascii="Tahoma" w:hAnsi="Tahoma" w:cs="Tahoma"/>
          <w:spacing w:val="-15"/>
          <w:sz w:val="24"/>
          <w:szCs w:val="24"/>
        </w:rPr>
        <w:t xml:space="preserve"> </w:t>
      </w:r>
      <w:r w:rsidRPr="00553B58">
        <w:rPr>
          <w:rFonts w:ascii="Tahoma" w:hAnsi="Tahoma" w:cs="Tahoma"/>
          <w:sz w:val="24"/>
          <w:szCs w:val="24"/>
        </w:rPr>
        <w:t>concursos</w:t>
      </w:r>
      <w:r w:rsidRPr="00553B58">
        <w:rPr>
          <w:rFonts w:ascii="Tahoma" w:hAnsi="Tahoma" w:cs="Tahoma"/>
          <w:spacing w:val="-15"/>
          <w:sz w:val="24"/>
          <w:szCs w:val="24"/>
        </w:rPr>
        <w:t xml:space="preserve"> </w:t>
      </w:r>
      <w:r w:rsidRPr="00553B58">
        <w:rPr>
          <w:rFonts w:ascii="Tahoma" w:hAnsi="Tahoma" w:cs="Tahoma"/>
          <w:sz w:val="24"/>
          <w:szCs w:val="24"/>
        </w:rPr>
        <w:t>por</w:t>
      </w:r>
      <w:r w:rsidRPr="00553B58">
        <w:rPr>
          <w:rFonts w:ascii="Tahoma" w:hAnsi="Tahoma" w:cs="Tahoma"/>
          <w:spacing w:val="-16"/>
          <w:sz w:val="24"/>
          <w:szCs w:val="24"/>
        </w:rPr>
        <w:t xml:space="preserve"> </w:t>
      </w:r>
      <w:r w:rsidRPr="00553B58">
        <w:rPr>
          <w:rFonts w:ascii="Tahoma" w:hAnsi="Tahoma" w:cs="Tahoma"/>
          <w:sz w:val="24"/>
          <w:szCs w:val="24"/>
        </w:rPr>
        <w:t>invitación,</w:t>
      </w:r>
      <w:r w:rsidRPr="00553B58">
        <w:rPr>
          <w:rFonts w:ascii="Tahoma" w:hAnsi="Tahoma" w:cs="Tahoma"/>
          <w:spacing w:val="-15"/>
          <w:sz w:val="24"/>
          <w:szCs w:val="24"/>
        </w:rPr>
        <w:t xml:space="preserve"> </w:t>
      </w:r>
      <w:r w:rsidRPr="00553B58">
        <w:rPr>
          <w:rFonts w:ascii="Tahoma" w:hAnsi="Tahoma" w:cs="Tahoma"/>
          <w:sz w:val="24"/>
          <w:szCs w:val="24"/>
        </w:rPr>
        <w:t>conforme a la normatividad aplicable.</w:t>
      </w:r>
    </w:p>
    <w:p w14:paraId="6861B4C2" w14:textId="77777777" w:rsidR="005778CD" w:rsidRPr="00553B58" w:rsidRDefault="005778CD" w:rsidP="00553B58">
      <w:pPr>
        <w:pStyle w:val="Textoindependiente"/>
        <w:ind w:hanging="357"/>
        <w:jc w:val="both"/>
        <w:rPr>
          <w:rFonts w:cs="Tahoma"/>
        </w:rPr>
      </w:pPr>
    </w:p>
    <w:p w14:paraId="07605B7C" w14:textId="77777777" w:rsidR="005778CD" w:rsidRPr="00553B58" w:rsidRDefault="005778CD" w:rsidP="00553B58">
      <w:pPr>
        <w:pStyle w:val="Prrafodelista"/>
        <w:numPr>
          <w:ilvl w:val="0"/>
          <w:numId w:val="272"/>
        </w:numPr>
        <w:tabs>
          <w:tab w:val="left" w:pos="1696"/>
          <w:tab w:val="left" w:pos="1698"/>
        </w:tabs>
        <w:spacing w:after="0" w:line="240" w:lineRule="auto"/>
        <w:ind w:left="0" w:hanging="357"/>
        <w:jc w:val="both"/>
        <w:rPr>
          <w:rFonts w:ascii="Tahoma" w:hAnsi="Tahoma" w:cs="Tahoma"/>
          <w:sz w:val="24"/>
          <w:szCs w:val="24"/>
        </w:rPr>
      </w:pPr>
      <w:r w:rsidRPr="00553B58">
        <w:rPr>
          <w:rFonts w:ascii="Tahoma" w:hAnsi="Tahoma" w:cs="Tahoma"/>
          <w:sz w:val="24"/>
          <w:szCs w:val="24"/>
        </w:rPr>
        <w:t>Revisar las actas de los diversos actos de los procedimientos y dictamen para emisión del fallo de licitación pública o concurso.</w:t>
      </w:r>
    </w:p>
    <w:p w14:paraId="16A251D5" w14:textId="77777777" w:rsidR="005778CD" w:rsidRPr="00553B58" w:rsidRDefault="005778CD" w:rsidP="00553B58">
      <w:pPr>
        <w:pStyle w:val="Textoindependiente"/>
        <w:ind w:hanging="357"/>
        <w:jc w:val="both"/>
        <w:rPr>
          <w:rFonts w:cs="Tahoma"/>
        </w:rPr>
      </w:pPr>
    </w:p>
    <w:p w14:paraId="6C2A0B2E" w14:textId="77777777" w:rsidR="005778CD" w:rsidRPr="00553B58" w:rsidRDefault="005778CD" w:rsidP="00553B58">
      <w:pPr>
        <w:pStyle w:val="Prrafodelista"/>
        <w:numPr>
          <w:ilvl w:val="0"/>
          <w:numId w:val="272"/>
        </w:numPr>
        <w:tabs>
          <w:tab w:val="left" w:pos="1699"/>
        </w:tabs>
        <w:spacing w:after="0" w:line="240" w:lineRule="auto"/>
        <w:ind w:left="0" w:hanging="357"/>
        <w:jc w:val="both"/>
        <w:rPr>
          <w:rFonts w:ascii="Tahoma" w:hAnsi="Tahoma" w:cs="Tahoma"/>
          <w:sz w:val="24"/>
          <w:szCs w:val="24"/>
        </w:rPr>
      </w:pPr>
      <w:r w:rsidRPr="00553B58">
        <w:rPr>
          <w:rFonts w:ascii="Tahoma" w:hAnsi="Tahoma" w:cs="Tahoma"/>
          <w:sz w:val="24"/>
          <w:szCs w:val="24"/>
        </w:rPr>
        <w:t xml:space="preserve">Presidir como suplente de la persona titular de la </w:t>
      </w:r>
      <w:r w:rsidRPr="00553B58">
        <w:rPr>
          <w:rFonts w:ascii="Tahoma" w:hAnsi="Tahoma" w:cs="Tahoma"/>
          <w:spacing w:val="-2"/>
          <w:sz w:val="24"/>
          <w:szCs w:val="24"/>
        </w:rPr>
        <w:t>Dirección</w:t>
      </w:r>
      <w:r w:rsidRPr="00553B58">
        <w:rPr>
          <w:rFonts w:ascii="Tahoma" w:hAnsi="Tahoma" w:cs="Tahoma"/>
          <w:spacing w:val="-6"/>
          <w:sz w:val="24"/>
          <w:szCs w:val="24"/>
        </w:rPr>
        <w:t xml:space="preserve"> </w:t>
      </w:r>
      <w:r w:rsidRPr="00553B58">
        <w:rPr>
          <w:rFonts w:ascii="Tahoma" w:hAnsi="Tahoma" w:cs="Tahoma"/>
          <w:spacing w:val="-2"/>
          <w:sz w:val="24"/>
          <w:szCs w:val="24"/>
        </w:rPr>
        <w:t>de</w:t>
      </w:r>
      <w:r w:rsidRPr="00553B58">
        <w:rPr>
          <w:rFonts w:ascii="Tahoma" w:hAnsi="Tahoma" w:cs="Tahoma"/>
          <w:spacing w:val="-4"/>
          <w:sz w:val="24"/>
          <w:szCs w:val="24"/>
        </w:rPr>
        <w:t xml:space="preserve"> </w:t>
      </w:r>
      <w:r w:rsidRPr="00553B58">
        <w:rPr>
          <w:rFonts w:ascii="Tahoma" w:hAnsi="Tahoma" w:cs="Tahoma"/>
          <w:spacing w:val="-2"/>
          <w:sz w:val="24"/>
          <w:szCs w:val="24"/>
        </w:rPr>
        <w:t>Adquisiciones,</w:t>
      </w:r>
      <w:r w:rsidRPr="00553B58">
        <w:rPr>
          <w:rFonts w:ascii="Tahoma" w:hAnsi="Tahoma" w:cs="Tahoma"/>
          <w:spacing w:val="-7"/>
          <w:sz w:val="24"/>
          <w:szCs w:val="24"/>
        </w:rPr>
        <w:t xml:space="preserve"> </w:t>
      </w:r>
      <w:r w:rsidRPr="00553B58">
        <w:rPr>
          <w:rFonts w:ascii="Tahoma" w:hAnsi="Tahoma" w:cs="Tahoma"/>
          <w:spacing w:val="-2"/>
          <w:sz w:val="24"/>
          <w:szCs w:val="24"/>
        </w:rPr>
        <w:t>los</w:t>
      </w:r>
      <w:r w:rsidRPr="00553B58">
        <w:rPr>
          <w:rFonts w:ascii="Tahoma" w:hAnsi="Tahoma" w:cs="Tahoma"/>
          <w:spacing w:val="-4"/>
          <w:sz w:val="24"/>
          <w:szCs w:val="24"/>
        </w:rPr>
        <w:t xml:space="preserve"> </w:t>
      </w:r>
      <w:r w:rsidRPr="00553B58">
        <w:rPr>
          <w:rFonts w:ascii="Tahoma" w:hAnsi="Tahoma" w:cs="Tahoma"/>
          <w:spacing w:val="-2"/>
          <w:sz w:val="24"/>
          <w:szCs w:val="24"/>
        </w:rPr>
        <w:t>actos</w:t>
      </w:r>
      <w:r w:rsidRPr="00553B58">
        <w:rPr>
          <w:rFonts w:ascii="Tahoma" w:hAnsi="Tahoma" w:cs="Tahoma"/>
          <w:spacing w:val="-7"/>
          <w:sz w:val="24"/>
          <w:szCs w:val="24"/>
        </w:rPr>
        <w:t xml:space="preserve"> </w:t>
      </w:r>
      <w:r w:rsidRPr="00553B58">
        <w:rPr>
          <w:rFonts w:ascii="Tahoma" w:hAnsi="Tahoma" w:cs="Tahoma"/>
          <w:spacing w:val="-2"/>
          <w:sz w:val="24"/>
          <w:szCs w:val="24"/>
        </w:rPr>
        <w:t>relacionados</w:t>
      </w:r>
      <w:r w:rsidRPr="00553B58">
        <w:rPr>
          <w:rFonts w:ascii="Tahoma" w:hAnsi="Tahoma" w:cs="Tahoma"/>
          <w:spacing w:val="-4"/>
          <w:sz w:val="24"/>
          <w:szCs w:val="24"/>
        </w:rPr>
        <w:t xml:space="preserve"> </w:t>
      </w:r>
      <w:r w:rsidRPr="00553B58">
        <w:rPr>
          <w:rFonts w:ascii="Tahoma" w:hAnsi="Tahoma" w:cs="Tahoma"/>
          <w:spacing w:val="-2"/>
          <w:sz w:val="24"/>
          <w:szCs w:val="24"/>
        </w:rPr>
        <w:t xml:space="preserve">con </w:t>
      </w:r>
      <w:r w:rsidRPr="00553B58">
        <w:rPr>
          <w:rFonts w:ascii="Tahoma" w:hAnsi="Tahoma" w:cs="Tahoma"/>
          <w:sz w:val="24"/>
          <w:szCs w:val="24"/>
        </w:rPr>
        <w:t>los procedimientos de licitación pública y concursos.</w:t>
      </w:r>
    </w:p>
    <w:p w14:paraId="23FBC365" w14:textId="77777777" w:rsidR="005778CD" w:rsidRPr="00553B58" w:rsidRDefault="005778CD" w:rsidP="00553B58">
      <w:pPr>
        <w:pStyle w:val="Textoindependiente"/>
        <w:ind w:hanging="357"/>
        <w:jc w:val="both"/>
        <w:rPr>
          <w:rFonts w:cs="Tahoma"/>
        </w:rPr>
      </w:pPr>
    </w:p>
    <w:p w14:paraId="0C83D1E3" w14:textId="77777777" w:rsidR="005778CD" w:rsidRPr="00553B58" w:rsidRDefault="005778CD" w:rsidP="00553B58">
      <w:pPr>
        <w:pStyle w:val="Prrafodelista"/>
        <w:numPr>
          <w:ilvl w:val="0"/>
          <w:numId w:val="272"/>
        </w:numPr>
        <w:tabs>
          <w:tab w:val="left" w:pos="1697"/>
          <w:tab w:val="left" w:pos="1699"/>
        </w:tabs>
        <w:spacing w:after="0" w:line="240" w:lineRule="auto"/>
        <w:ind w:left="0" w:hanging="357"/>
        <w:jc w:val="both"/>
        <w:rPr>
          <w:rFonts w:ascii="Tahoma" w:hAnsi="Tahoma" w:cs="Tahoma"/>
          <w:sz w:val="24"/>
          <w:szCs w:val="24"/>
        </w:rPr>
      </w:pPr>
      <w:r w:rsidRPr="00553B58">
        <w:rPr>
          <w:rFonts w:ascii="Tahoma" w:hAnsi="Tahoma" w:cs="Tahoma"/>
          <w:sz w:val="24"/>
          <w:szCs w:val="24"/>
        </w:rPr>
        <w:t>Coordinar</w:t>
      </w:r>
      <w:r w:rsidRPr="00553B58">
        <w:rPr>
          <w:rFonts w:ascii="Tahoma" w:hAnsi="Tahoma" w:cs="Tahoma"/>
          <w:spacing w:val="-2"/>
          <w:sz w:val="24"/>
          <w:szCs w:val="24"/>
        </w:rPr>
        <w:t xml:space="preserve"> </w:t>
      </w:r>
      <w:r w:rsidRPr="00553B58">
        <w:rPr>
          <w:rFonts w:ascii="Tahoma" w:hAnsi="Tahoma" w:cs="Tahoma"/>
          <w:sz w:val="24"/>
          <w:szCs w:val="24"/>
        </w:rPr>
        <w:t>la</w:t>
      </w:r>
      <w:r w:rsidRPr="00553B58">
        <w:rPr>
          <w:rFonts w:ascii="Tahoma" w:hAnsi="Tahoma" w:cs="Tahoma"/>
          <w:spacing w:val="-2"/>
          <w:sz w:val="24"/>
          <w:szCs w:val="24"/>
        </w:rPr>
        <w:t xml:space="preserve"> </w:t>
      </w:r>
      <w:r w:rsidRPr="00553B58">
        <w:rPr>
          <w:rFonts w:ascii="Tahoma" w:hAnsi="Tahoma" w:cs="Tahoma"/>
          <w:sz w:val="24"/>
          <w:szCs w:val="24"/>
        </w:rPr>
        <w:t>elaboración</w:t>
      </w:r>
      <w:r w:rsidRPr="00553B58">
        <w:rPr>
          <w:rFonts w:ascii="Tahoma" w:hAnsi="Tahoma" w:cs="Tahoma"/>
          <w:spacing w:val="-2"/>
          <w:sz w:val="24"/>
          <w:szCs w:val="24"/>
        </w:rPr>
        <w:t xml:space="preserve"> </w:t>
      </w:r>
      <w:r w:rsidRPr="00553B58">
        <w:rPr>
          <w:rFonts w:ascii="Tahoma" w:hAnsi="Tahoma" w:cs="Tahoma"/>
          <w:sz w:val="24"/>
          <w:szCs w:val="24"/>
        </w:rPr>
        <w:t>de</w:t>
      </w:r>
      <w:r w:rsidRPr="00553B58">
        <w:rPr>
          <w:rFonts w:ascii="Tahoma" w:hAnsi="Tahoma" w:cs="Tahoma"/>
          <w:spacing w:val="-2"/>
          <w:sz w:val="24"/>
          <w:szCs w:val="24"/>
        </w:rPr>
        <w:t xml:space="preserve"> </w:t>
      </w:r>
      <w:r w:rsidRPr="00553B58">
        <w:rPr>
          <w:rFonts w:ascii="Tahoma" w:hAnsi="Tahoma" w:cs="Tahoma"/>
          <w:sz w:val="24"/>
          <w:szCs w:val="24"/>
        </w:rPr>
        <w:t>los</w:t>
      </w:r>
      <w:r w:rsidRPr="00553B58">
        <w:rPr>
          <w:rFonts w:ascii="Tahoma" w:hAnsi="Tahoma" w:cs="Tahoma"/>
          <w:spacing w:val="-2"/>
          <w:sz w:val="24"/>
          <w:szCs w:val="24"/>
        </w:rPr>
        <w:t xml:space="preserve"> </w:t>
      </w:r>
      <w:r w:rsidRPr="00553B58">
        <w:rPr>
          <w:rFonts w:ascii="Tahoma" w:hAnsi="Tahoma" w:cs="Tahoma"/>
          <w:sz w:val="24"/>
          <w:szCs w:val="24"/>
        </w:rPr>
        <w:t>pedidos</w:t>
      </w:r>
      <w:r w:rsidRPr="00553B58">
        <w:rPr>
          <w:rFonts w:ascii="Tahoma" w:hAnsi="Tahoma" w:cs="Tahoma"/>
          <w:spacing w:val="-2"/>
          <w:sz w:val="24"/>
          <w:szCs w:val="24"/>
        </w:rPr>
        <w:t xml:space="preserve"> </w:t>
      </w:r>
      <w:r w:rsidRPr="00553B58">
        <w:rPr>
          <w:rFonts w:ascii="Tahoma" w:hAnsi="Tahoma" w:cs="Tahoma"/>
          <w:sz w:val="24"/>
          <w:szCs w:val="24"/>
        </w:rPr>
        <w:t>y</w:t>
      </w:r>
      <w:r w:rsidRPr="00553B58">
        <w:rPr>
          <w:rFonts w:ascii="Tahoma" w:hAnsi="Tahoma" w:cs="Tahoma"/>
          <w:spacing w:val="-3"/>
          <w:sz w:val="24"/>
          <w:szCs w:val="24"/>
        </w:rPr>
        <w:t xml:space="preserve"> </w:t>
      </w:r>
      <w:r w:rsidRPr="00553B58">
        <w:rPr>
          <w:rFonts w:ascii="Tahoma" w:hAnsi="Tahoma" w:cs="Tahoma"/>
          <w:sz w:val="24"/>
          <w:szCs w:val="24"/>
        </w:rPr>
        <w:t>ordenes</w:t>
      </w:r>
      <w:r w:rsidRPr="00553B58">
        <w:rPr>
          <w:rFonts w:ascii="Tahoma" w:hAnsi="Tahoma" w:cs="Tahoma"/>
          <w:spacing w:val="-2"/>
          <w:sz w:val="24"/>
          <w:szCs w:val="24"/>
        </w:rPr>
        <w:t xml:space="preserve"> </w:t>
      </w:r>
      <w:r w:rsidRPr="00553B58">
        <w:rPr>
          <w:rFonts w:ascii="Tahoma" w:hAnsi="Tahoma" w:cs="Tahoma"/>
          <w:sz w:val="24"/>
          <w:szCs w:val="24"/>
        </w:rPr>
        <w:t>de servicio, así como las solicitudes de elaboración de contrato,</w:t>
      </w:r>
      <w:r w:rsidRPr="00553B58">
        <w:rPr>
          <w:rFonts w:ascii="Tahoma" w:hAnsi="Tahoma" w:cs="Tahoma"/>
          <w:spacing w:val="-10"/>
          <w:sz w:val="24"/>
          <w:szCs w:val="24"/>
        </w:rPr>
        <w:t xml:space="preserve"> </w:t>
      </w:r>
      <w:r w:rsidRPr="00553B58">
        <w:rPr>
          <w:rFonts w:ascii="Tahoma" w:hAnsi="Tahoma" w:cs="Tahoma"/>
          <w:sz w:val="24"/>
          <w:szCs w:val="24"/>
        </w:rPr>
        <w:t>derivado</w:t>
      </w:r>
      <w:r w:rsidRPr="00553B58">
        <w:rPr>
          <w:rFonts w:ascii="Tahoma" w:hAnsi="Tahoma" w:cs="Tahoma"/>
          <w:spacing w:val="-9"/>
          <w:sz w:val="24"/>
          <w:szCs w:val="24"/>
        </w:rPr>
        <w:t xml:space="preserve"> </w:t>
      </w:r>
      <w:r w:rsidRPr="00553B58">
        <w:rPr>
          <w:rFonts w:ascii="Tahoma" w:hAnsi="Tahoma" w:cs="Tahoma"/>
          <w:sz w:val="24"/>
          <w:szCs w:val="24"/>
        </w:rPr>
        <w:t>de</w:t>
      </w:r>
      <w:r w:rsidRPr="00553B58">
        <w:rPr>
          <w:rFonts w:ascii="Tahoma" w:hAnsi="Tahoma" w:cs="Tahoma"/>
          <w:spacing w:val="-11"/>
          <w:sz w:val="24"/>
          <w:szCs w:val="24"/>
        </w:rPr>
        <w:t xml:space="preserve"> </w:t>
      </w:r>
      <w:r w:rsidRPr="00553B58">
        <w:rPr>
          <w:rFonts w:ascii="Tahoma" w:hAnsi="Tahoma" w:cs="Tahoma"/>
          <w:sz w:val="24"/>
          <w:szCs w:val="24"/>
        </w:rPr>
        <w:t>los</w:t>
      </w:r>
      <w:r w:rsidRPr="00553B58">
        <w:rPr>
          <w:rFonts w:ascii="Tahoma" w:hAnsi="Tahoma" w:cs="Tahoma"/>
          <w:spacing w:val="-8"/>
          <w:sz w:val="24"/>
          <w:szCs w:val="24"/>
        </w:rPr>
        <w:t xml:space="preserve"> </w:t>
      </w:r>
      <w:r w:rsidRPr="00553B58">
        <w:rPr>
          <w:rFonts w:ascii="Tahoma" w:hAnsi="Tahoma" w:cs="Tahoma"/>
          <w:sz w:val="24"/>
          <w:szCs w:val="24"/>
        </w:rPr>
        <w:t>procedimientos</w:t>
      </w:r>
      <w:r w:rsidRPr="00553B58">
        <w:rPr>
          <w:rFonts w:ascii="Tahoma" w:hAnsi="Tahoma" w:cs="Tahoma"/>
          <w:spacing w:val="-8"/>
          <w:sz w:val="24"/>
          <w:szCs w:val="24"/>
        </w:rPr>
        <w:t xml:space="preserve"> </w:t>
      </w:r>
      <w:r w:rsidRPr="00553B58">
        <w:rPr>
          <w:rFonts w:ascii="Tahoma" w:hAnsi="Tahoma" w:cs="Tahoma"/>
          <w:sz w:val="24"/>
          <w:szCs w:val="24"/>
        </w:rPr>
        <w:t>de</w:t>
      </w:r>
      <w:r w:rsidRPr="00553B58">
        <w:rPr>
          <w:rFonts w:ascii="Tahoma" w:hAnsi="Tahoma" w:cs="Tahoma"/>
          <w:spacing w:val="-11"/>
          <w:sz w:val="24"/>
          <w:szCs w:val="24"/>
        </w:rPr>
        <w:t xml:space="preserve"> </w:t>
      </w:r>
      <w:r w:rsidRPr="00553B58">
        <w:rPr>
          <w:rFonts w:ascii="Tahoma" w:hAnsi="Tahoma" w:cs="Tahoma"/>
          <w:sz w:val="24"/>
          <w:szCs w:val="24"/>
        </w:rPr>
        <w:t>licitación o concursos, conforme a la normatividad aplicable.</w:t>
      </w:r>
    </w:p>
    <w:p w14:paraId="03E6575D" w14:textId="77777777" w:rsidR="007D40EF" w:rsidRPr="00553B58" w:rsidRDefault="007D40EF" w:rsidP="00553B58">
      <w:pPr>
        <w:pStyle w:val="Textoindependiente"/>
        <w:ind w:hanging="357"/>
        <w:jc w:val="both"/>
        <w:rPr>
          <w:rFonts w:cs="Tahoma"/>
        </w:rPr>
      </w:pPr>
    </w:p>
    <w:p w14:paraId="7CEBF10F" w14:textId="77777777" w:rsidR="005778CD" w:rsidRPr="00553B58" w:rsidRDefault="005778CD" w:rsidP="00553B58">
      <w:pPr>
        <w:pStyle w:val="Prrafodelista"/>
        <w:numPr>
          <w:ilvl w:val="0"/>
          <w:numId w:val="272"/>
        </w:numPr>
        <w:tabs>
          <w:tab w:val="left" w:pos="1697"/>
          <w:tab w:val="left" w:pos="1699"/>
        </w:tabs>
        <w:spacing w:after="0" w:line="240" w:lineRule="auto"/>
        <w:ind w:left="0" w:hanging="357"/>
        <w:jc w:val="both"/>
        <w:rPr>
          <w:rFonts w:ascii="Tahoma" w:hAnsi="Tahoma" w:cs="Tahoma"/>
          <w:sz w:val="24"/>
          <w:szCs w:val="24"/>
        </w:rPr>
      </w:pPr>
      <w:r w:rsidRPr="00553B58">
        <w:rPr>
          <w:rFonts w:ascii="Tahoma" w:hAnsi="Tahoma" w:cs="Tahoma"/>
          <w:sz w:val="24"/>
          <w:szCs w:val="24"/>
        </w:rPr>
        <w:t>Coordinar</w:t>
      </w:r>
      <w:r w:rsidRPr="00553B58">
        <w:rPr>
          <w:rFonts w:ascii="Tahoma" w:hAnsi="Tahoma" w:cs="Tahoma"/>
          <w:spacing w:val="-13"/>
          <w:sz w:val="24"/>
          <w:szCs w:val="24"/>
        </w:rPr>
        <w:t xml:space="preserve"> </w:t>
      </w:r>
      <w:r w:rsidRPr="00553B58">
        <w:rPr>
          <w:rFonts w:ascii="Tahoma" w:hAnsi="Tahoma" w:cs="Tahoma"/>
          <w:sz w:val="24"/>
          <w:szCs w:val="24"/>
        </w:rPr>
        <w:t>la</w:t>
      </w:r>
      <w:r w:rsidRPr="00553B58">
        <w:rPr>
          <w:rFonts w:ascii="Tahoma" w:hAnsi="Tahoma" w:cs="Tahoma"/>
          <w:spacing w:val="-13"/>
          <w:sz w:val="24"/>
          <w:szCs w:val="24"/>
        </w:rPr>
        <w:t xml:space="preserve"> </w:t>
      </w:r>
      <w:r w:rsidRPr="00553B58">
        <w:rPr>
          <w:rFonts w:ascii="Tahoma" w:hAnsi="Tahoma" w:cs="Tahoma"/>
          <w:sz w:val="24"/>
          <w:szCs w:val="24"/>
        </w:rPr>
        <w:t>integración</w:t>
      </w:r>
      <w:r w:rsidRPr="00553B58">
        <w:rPr>
          <w:rFonts w:ascii="Tahoma" w:hAnsi="Tahoma" w:cs="Tahoma"/>
          <w:spacing w:val="-14"/>
          <w:sz w:val="24"/>
          <w:szCs w:val="24"/>
        </w:rPr>
        <w:t xml:space="preserve"> </w:t>
      </w:r>
      <w:r w:rsidRPr="00553B58">
        <w:rPr>
          <w:rFonts w:ascii="Tahoma" w:hAnsi="Tahoma" w:cs="Tahoma"/>
          <w:sz w:val="24"/>
          <w:szCs w:val="24"/>
        </w:rPr>
        <w:t>de</w:t>
      </w:r>
      <w:r w:rsidRPr="00553B58">
        <w:rPr>
          <w:rFonts w:ascii="Tahoma" w:hAnsi="Tahoma" w:cs="Tahoma"/>
          <w:spacing w:val="-13"/>
          <w:sz w:val="24"/>
          <w:szCs w:val="24"/>
        </w:rPr>
        <w:t xml:space="preserve"> </w:t>
      </w:r>
      <w:r w:rsidRPr="00553B58">
        <w:rPr>
          <w:rFonts w:ascii="Tahoma" w:hAnsi="Tahoma" w:cs="Tahoma"/>
          <w:sz w:val="24"/>
          <w:szCs w:val="24"/>
        </w:rPr>
        <w:t>la</w:t>
      </w:r>
      <w:r w:rsidRPr="00553B58">
        <w:rPr>
          <w:rFonts w:ascii="Tahoma" w:hAnsi="Tahoma" w:cs="Tahoma"/>
          <w:spacing w:val="-13"/>
          <w:sz w:val="24"/>
          <w:szCs w:val="24"/>
        </w:rPr>
        <w:t xml:space="preserve"> </w:t>
      </w:r>
      <w:r w:rsidRPr="00553B58">
        <w:rPr>
          <w:rFonts w:ascii="Tahoma" w:hAnsi="Tahoma" w:cs="Tahoma"/>
          <w:sz w:val="24"/>
          <w:szCs w:val="24"/>
        </w:rPr>
        <w:t>documentación</w:t>
      </w:r>
      <w:r w:rsidRPr="00553B58">
        <w:rPr>
          <w:rFonts w:ascii="Tahoma" w:hAnsi="Tahoma" w:cs="Tahoma"/>
          <w:spacing w:val="-14"/>
          <w:sz w:val="24"/>
          <w:szCs w:val="24"/>
        </w:rPr>
        <w:t xml:space="preserve"> </w:t>
      </w:r>
      <w:r w:rsidRPr="00553B58">
        <w:rPr>
          <w:rFonts w:ascii="Tahoma" w:hAnsi="Tahoma" w:cs="Tahoma"/>
          <w:sz w:val="24"/>
          <w:szCs w:val="24"/>
        </w:rPr>
        <w:t>para</w:t>
      </w:r>
      <w:r w:rsidRPr="00553B58">
        <w:rPr>
          <w:rFonts w:ascii="Tahoma" w:hAnsi="Tahoma" w:cs="Tahoma"/>
          <w:spacing w:val="-16"/>
          <w:sz w:val="24"/>
          <w:szCs w:val="24"/>
        </w:rPr>
        <w:t xml:space="preserve"> </w:t>
      </w:r>
      <w:r w:rsidRPr="00553B58">
        <w:rPr>
          <w:rFonts w:ascii="Tahoma" w:hAnsi="Tahoma" w:cs="Tahoma"/>
          <w:sz w:val="24"/>
          <w:szCs w:val="24"/>
        </w:rPr>
        <w:t>la instrumentación del procedimiento de rescisión contractual, la gestión de ejecución de las garantías respectivas y la aplicación de penas convencionales, conforme a la normatividad aplicable.</w:t>
      </w:r>
    </w:p>
    <w:p w14:paraId="028BB8CD" w14:textId="77777777" w:rsidR="005778CD" w:rsidRPr="00553B58" w:rsidRDefault="005778CD" w:rsidP="00553B58">
      <w:pPr>
        <w:pStyle w:val="Prrafodelista"/>
        <w:tabs>
          <w:tab w:val="left" w:pos="1697"/>
          <w:tab w:val="left" w:pos="1699"/>
        </w:tabs>
        <w:spacing w:after="0" w:line="240" w:lineRule="auto"/>
        <w:ind w:left="0" w:hanging="357"/>
        <w:jc w:val="both"/>
        <w:rPr>
          <w:rFonts w:ascii="Tahoma" w:hAnsi="Tahoma" w:cs="Tahoma"/>
          <w:sz w:val="24"/>
          <w:szCs w:val="24"/>
        </w:rPr>
      </w:pPr>
    </w:p>
    <w:p w14:paraId="453D36C3" w14:textId="77777777" w:rsidR="005778CD" w:rsidRPr="00553B58" w:rsidRDefault="005778CD" w:rsidP="00553B58">
      <w:pPr>
        <w:pStyle w:val="Prrafodelista"/>
        <w:numPr>
          <w:ilvl w:val="0"/>
          <w:numId w:val="272"/>
        </w:numPr>
        <w:tabs>
          <w:tab w:val="left" w:pos="1002"/>
          <w:tab w:val="left" w:pos="1005"/>
        </w:tabs>
        <w:spacing w:after="0" w:line="240" w:lineRule="auto"/>
        <w:ind w:left="0" w:hanging="357"/>
        <w:jc w:val="both"/>
        <w:rPr>
          <w:rFonts w:ascii="Tahoma" w:hAnsi="Tahoma" w:cs="Tahoma"/>
          <w:sz w:val="24"/>
          <w:szCs w:val="24"/>
        </w:rPr>
      </w:pPr>
      <w:r w:rsidRPr="00553B58">
        <w:rPr>
          <w:rFonts w:ascii="Tahoma" w:hAnsi="Tahoma" w:cs="Tahoma"/>
          <w:sz w:val="24"/>
          <w:szCs w:val="24"/>
        </w:rPr>
        <w:t>Coordinar</w:t>
      </w:r>
      <w:r w:rsidRPr="00553B58">
        <w:rPr>
          <w:rFonts w:ascii="Tahoma" w:hAnsi="Tahoma" w:cs="Tahoma"/>
          <w:spacing w:val="-16"/>
          <w:sz w:val="24"/>
          <w:szCs w:val="24"/>
        </w:rPr>
        <w:t xml:space="preserve"> </w:t>
      </w:r>
      <w:r w:rsidRPr="00553B58">
        <w:rPr>
          <w:rFonts w:ascii="Tahoma" w:hAnsi="Tahoma" w:cs="Tahoma"/>
          <w:sz w:val="24"/>
          <w:szCs w:val="24"/>
        </w:rPr>
        <w:t>la</w:t>
      </w:r>
      <w:r w:rsidRPr="00553B58">
        <w:rPr>
          <w:rFonts w:ascii="Tahoma" w:hAnsi="Tahoma" w:cs="Tahoma"/>
          <w:spacing w:val="-14"/>
          <w:sz w:val="24"/>
          <w:szCs w:val="24"/>
        </w:rPr>
        <w:t xml:space="preserve"> </w:t>
      </w:r>
      <w:r w:rsidRPr="00553B58">
        <w:rPr>
          <w:rFonts w:ascii="Tahoma" w:hAnsi="Tahoma" w:cs="Tahoma"/>
          <w:sz w:val="24"/>
          <w:szCs w:val="24"/>
        </w:rPr>
        <w:t>integración</w:t>
      </w:r>
      <w:r w:rsidRPr="00553B58">
        <w:rPr>
          <w:rFonts w:ascii="Tahoma" w:hAnsi="Tahoma" w:cs="Tahoma"/>
          <w:spacing w:val="-16"/>
          <w:sz w:val="24"/>
          <w:szCs w:val="24"/>
        </w:rPr>
        <w:t xml:space="preserve"> </w:t>
      </w:r>
      <w:r w:rsidRPr="00553B58">
        <w:rPr>
          <w:rFonts w:ascii="Tahoma" w:hAnsi="Tahoma" w:cs="Tahoma"/>
          <w:sz w:val="24"/>
          <w:szCs w:val="24"/>
        </w:rPr>
        <w:t>de</w:t>
      </w:r>
      <w:r w:rsidRPr="00553B58">
        <w:rPr>
          <w:rFonts w:ascii="Tahoma" w:hAnsi="Tahoma" w:cs="Tahoma"/>
          <w:spacing w:val="-14"/>
          <w:sz w:val="24"/>
          <w:szCs w:val="24"/>
        </w:rPr>
        <w:t xml:space="preserve"> </w:t>
      </w:r>
      <w:r w:rsidRPr="00553B58">
        <w:rPr>
          <w:rFonts w:ascii="Tahoma" w:hAnsi="Tahoma" w:cs="Tahoma"/>
          <w:sz w:val="24"/>
          <w:szCs w:val="24"/>
        </w:rPr>
        <w:t>los</w:t>
      </w:r>
      <w:r w:rsidRPr="00553B58">
        <w:rPr>
          <w:rFonts w:ascii="Tahoma" w:hAnsi="Tahoma" w:cs="Tahoma"/>
          <w:spacing w:val="-15"/>
          <w:sz w:val="24"/>
          <w:szCs w:val="24"/>
        </w:rPr>
        <w:t xml:space="preserve"> </w:t>
      </w:r>
      <w:r w:rsidRPr="00553B58">
        <w:rPr>
          <w:rFonts w:ascii="Tahoma" w:hAnsi="Tahoma" w:cs="Tahoma"/>
          <w:sz w:val="24"/>
          <w:szCs w:val="24"/>
        </w:rPr>
        <w:t>expedientes</w:t>
      </w:r>
      <w:r w:rsidRPr="00553B58">
        <w:rPr>
          <w:rFonts w:ascii="Tahoma" w:hAnsi="Tahoma" w:cs="Tahoma"/>
          <w:spacing w:val="-15"/>
          <w:sz w:val="24"/>
          <w:szCs w:val="24"/>
        </w:rPr>
        <w:t xml:space="preserve"> </w:t>
      </w:r>
      <w:r w:rsidRPr="00553B58">
        <w:rPr>
          <w:rFonts w:ascii="Tahoma" w:hAnsi="Tahoma" w:cs="Tahoma"/>
          <w:sz w:val="24"/>
          <w:szCs w:val="24"/>
        </w:rPr>
        <w:t>y</w:t>
      </w:r>
      <w:r w:rsidRPr="00553B58">
        <w:rPr>
          <w:rFonts w:ascii="Tahoma" w:hAnsi="Tahoma" w:cs="Tahoma"/>
          <w:spacing w:val="-16"/>
          <w:sz w:val="24"/>
          <w:szCs w:val="24"/>
        </w:rPr>
        <w:t xml:space="preserve"> </w:t>
      </w:r>
      <w:r w:rsidRPr="00553B58">
        <w:rPr>
          <w:rFonts w:ascii="Tahoma" w:hAnsi="Tahoma" w:cs="Tahoma"/>
          <w:sz w:val="24"/>
          <w:szCs w:val="24"/>
        </w:rPr>
        <w:t>carpetas de los casos relacionados con los procedimientos de licitación pública o concursos por invitación para su presentación</w:t>
      </w:r>
      <w:r w:rsidRPr="00553B58">
        <w:rPr>
          <w:rFonts w:ascii="Tahoma" w:hAnsi="Tahoma" w:cs="Tahoma"/>
          <w:spacing w:val="-5"/>
          <w:sz w:val="24"/>
          <w:szCs w:val="24"/>
        </w:rPr>
        <w:t xml:space="preserve"> </w:t>
      </w:r>
      <w:r w:rsidRPr="00553B58">
        <w:rPr>
          <w:rFonts w:ascii="Tahoma" w:hAnsi="Tahoma" w:cs="Tahoma"/>
          <w:sz w:val="24"/>
          <w:szCs w:val="24"/>
        </w:rPr>
        <w:t>ante</w:t>
      </w:r>
      <w:r w:rsidRPr="00553B58">
        <w:rPr>
          <w:rFonts w:ascii="Tahoma" w:hAnsi="Tahoma" w:cs="Tahoma"/>
          <w:spacing w:val="-5"/>
          <w:sz w:val="24"/>
          <w:szCs w:val="24"/>
        </w:rPr>
        <w:t xml:space="preserve"> </w:t>
      </w:r>
      <w:r w:rsidRPr="00553B58">
        <w:rPr>
          <w:rFonts w:ascii="Tahoma" w:hAnsi="Tahoma" w:cs="Tahoma"/>
          <w:sz w:val="24"/>
          <w:szCs w:val="24"/>
        </w:rPr>
        <w:t>el</w:t>
      </w:r>
      <w:r w:rsidRPr="00553B58">
        <w:rPr>
          <w:rFonts w:ascii="Tahoma" w:hAnsi="Tahoma" w:cs="Tahoma"/>
          <w:spacing w:val="-5"/>
          <w:sz w:val="24"/>
          <w:szCs w:val="24"/>
        </w:rPr>
        <w:t xml:space="preserve"> </w:t>
      </w:r>
      <w:r w:rsidRPr="00553B58">
        <w:rPr>
          <w:rFonts w:ascii="Tahoma" w:hAnsi="Tahoma" w:cs="Tahoma"/>
          <w:sz w:val="24"/>
          <w:szCs w:val="24"/>
        </w:rPr>
        <w:t>Comité</w:t>
      </w:r>
      <w:r w:rsidRPr="00553B58">
        <w:rPr>
          <w:rFonts w:ascii="Tahoma" w:hAnsi="Tahoma" w:cs="Tahoma"/>
          <w:spacing w:val="-5"/>
          <w:sz w:val="24"/>
          <w:szCs w:val="24"/>
        </w:rPr>
        <w:t xml:space="preserve"> </w:t>
      </w:r>
      <w:r w:rsidRPr="00553B58">
        <w:rPr>
          <w:rFonts w:ascii="Tahoma" w:hAnsi="Tahoma" w:cs="Tahoma"/>
          <w:sz w:val="24"/>
          <w:szCs w:val="24"/>
        </w:rPr>
        <w:t>de</w:t>
      </w:r>
      <w:r w:rsidRPr="00553B58">
        <w:rPr>
          <w:rFonts w:ascii="Tahoma" w:hAnsi="Tahoma" w:cs="Tahoma"/>
          <w:spacing w:val="-5"/>
          <w:sz w:val="24"/>
          <w:szCs w:val="24"/>
        </w:rPr>
        <w:t xml:space="preserve"> </w:t>
      </w:r>
      <w:r w:rsidRPr="00553B58">
        <w:rPr>
          <w:rFonts w:ascii="Tahoma" w:hAnsi="Tahoma" w:cs="Tahoma"/>
          <w:sz w:val="24"/>
          <w:szCs w:val="24"/>
        </w:rPr>
        <w:t>Adquisiciones</w:t>
      </w:r>
      <w:r w:rsidRPr="00553B58">
        <w:rPr>
          <w:rFonts w:ascii="Tahoma" w:hAnsi="Tahoma" w:cs="Tahoma"/>
          <w:spacing w:val="-5"/>
          <w:sz w:val="24"/>
          <w:szCs w:val="24"/>
        </w:rPr>
        <w:t xml:space="preserve"> </w:t>
      </w:r>
      <w:r w:rsidRPr="00553B58">
        <w:rPr>
          <w:rFonts w:ascii="Tahoma" w:hAnsi="Tahoma" w:cs="Tahoma"/>
          <w:sz w:val="24"/>
          <w:szCs w:val="24"/>
        </w:rPr>
        <w:t>para</w:t>
      </w:r>
      <w:r w:rsidRPr="00553B58">
        <w:rPr>
          <w:rFonts w:ascii="Tahoma" w:hAnsi="Tahoma" w:cs="Tahoma"/>
          <w:spacing w:val="-5"/>
          <w:sz w:val="24"/>
          <w:szCs w:val="24"/>
        </w:rPr>
        <w:t xml:space="preserve"> </w:t>
      </w:r>
      <w:r w:rsidRPr="00553B58">
        <w:rPr>
          <w:rFonts w:ascii="Tahoma" w:hAnsi="Tahoma" w:cs="Tahoma"/>
          <w:sz w:val="24"/>
          <w:szCs w:val="24"/>
        </w:rPr>
        <w:t xml:space="preserve">su revisión y aprobación, conforme a la normatividad </w:t>
      </w:r>
      <w:r w:rsidRPr="00553B58">
        <w:rPr>
          <w:rFonts w:ascii="Tahoma" w:hAnsi="Tahoma" w:cs="Tahoma"/>
          <w:spacing w:val="-2"/>
          <w:sz w:val="24"/>
          <w:szCs w:val="24"/>
        </w:rPr>
        <w:t>aplicable.</w:t>
      </w:r>
    </w:p>
    <w:p w14:paraId="586AA9B6" w14:textId="48DF8821" w:rsidR="005778CD" w:rsidRPr="00553B58" w:rsidRDefault="005778CD" w:rsidP="00553B58">
      <w:pPr>
        <w:pStyle w:val="Textoindependiente"/>
        <w:ind w:hanging="357"/>
        <w:jc w:val="both"/>
        <w:rPr>
          <w:rFonts w:cs="Tahoma"/>
        </w:rPr>
      </w:pPr>
    </w:p>
    <w:p w14:paraId="42763447" w14:textId="2B358B84" w:rsidR="00407961" w:rsidRPr="00553B58" w:rsidRDefault="00407961" w:rsidP="00553B58">
      <w:pPr>
        <w:pStyle w:val="Textoindependiente"/>
        <w:ind w:hanging="357"/>
        <w:jc w:val="both"/>
        <w:rPr>
          <w:rFonts w:cs="Tahoma"/>
        </w:rPr>
      </w:pPr>
    </w:p>
    <w:p w14:paraId="40360E36" w14:textId="2BD03CC1" w:rsidR="00407961" w:rsidRPr="00553B58" w:rsidRDefault="00407961" w:rsidP="00553B58">
      <w:pPr>
        <w:pStyle w:val="Textoindependiente"/>
        <w:ind w:hanging="357"/>
        <w:jc w:val="both"/>
        <w:rPr>
          <w:rFonts w:cs="Tahoma"/>
        </w:rPr>
      </w:pPr>
    </w:p>
    <w:p w14:paraId="6EB77D1F" w14:textId="77777777" w:rsidR="00407961" w:rsidRPr="00553B58" w:rsidRDefault="00407961" w:rsidP="00553B58">
      <w:pPr>
        <w:pStyle w:val="Textoindependiente"/>
        <w:ind w:hanging="357"/>
        <w:jc w:val="both"/>
        <w:rPr>
          <w:rFonts w:cs="Tahoma"/>
        </w:rPr>
      </w:pPr>
    </w:p>
    <w:p w14:paraId="0EFD97EB" w14:textId="77777777" w:rsidR="005778CD" w:rsidRPr="00553B58" w:rsidRDefault="005778CD" w:rsidP="00553B58">
      <w:pPr>
        <w:pStyle w:val="Prrafodelista"/>
        <w:numPr>
          <w:ilvl w:val="0"/>
          <w:numId w:val="272"/>
        </w:numPr>
        <w:tabs>
          <w:tab w:val="left" w:pos="1003"/>
          <w:tab w:val="left" w:pos="1005"/>
        </w:tabs>
        <w:spacing w:after="0" w:line="240" w:lineRule="auto"/>
        <w:ind w:left="0" w:hanging="357"/>
        <w:jc w:val="both"/>
        <w:rPr>
          <w:rFonts w:ascii="Tahoma" w:hAnsi="Tahoma" w:cs="Tahoma"/>
          <w:sz w:val="24"/>
          <w:szCs w:val="24"/>
        </w:rPr>
      </w:pPr>
      <w:r w:rsidRPr="00553B58">
        <w:rPr>
          <w:rFonts w:ascii="Tahoma" w:hAnsi="Tahoma" w:cs="Tahoma"/>
          <w:sz w:val="24"/>
          <w:szCs w:val="24"/>
        </w:rPr>
        <w:lastRenderedPageBreak/>
        <w:t>Coordinar</w:t>
      </w:r>
      <w:r w:rsidRPr="00553B58">
        <w:rPr>
          <w:rFonts w:ascii="Tahoma" w:hAnsi="Tahoma" w:cs="Tahoma"/>
          <w:spacing w:val="-16"/>
          <w:sz w:val="24"/>
          <w:szCs w:val="24"/>
        </w:rPr>
        <w:t xml:space="preserve"> </w:t>
      </w:r>
      <w:r w:rsidRPr="00553B58">
        <w:rPr>
          <w:rFonts w:ascii="Tahoma" w:hAnsi="Tahoma" w:cs="Tahoma"/>
          <w:sz w:val="24"/>
          <w:szCs w:val="24"/>
        </w:rPr>
        <w:t>la</w:t>
      </w:r>
      <w:r w:rsidRPr="00553B58">
        <w:rPr>
          <w:rFonts w:ascii="Tahoma" w:hAnsi="Tahoma" w:cs="Tahoma"/>
          <w:spacing w:val="-15"/>
          <w:sz w:val="24"/>
          <w:szCs w:val="24"/>
        </w:rPr>
        <w:t xml:space="preserve"> </w:t>
      </w:r>
      <w:r w:rsidRPr="00553B58">
        <w:rPr>
          <w:rFonts w:ascii="Tahoma" w:hAnsi="Tahoma" w:cs="Tahoma"/>
          <w:sz w:val="24"/>
          <w:szCs w:val="24"/>
        </w:rPr>
        <w:t>integración</w:t>
      </w:r>
      <w:r w:rsidRPr="00553B58">
        <w:rPr>
          <w:rFonts w:ascii="Tahoma" w:hAnsi="Tahoma" w:cs="Tahoma"/>
          <w:spacing w:val="-15"/>
          <w:sz w:val="24"/>
          <w:szCs w:val="24"/>
        </w:rPr>
        <w:t xml:space="preserve"> </w:t>
      </w:r>
      <w:r w:rsidRPr="00553B58">
        <w:rPr>
          <w:rFonts w:ascii="Tahoma" w:hAnsi="Tahoma" w:cs="Tahoma"/>
          <w:sz w:val="24"/>
          <w:szCs w:val="24"/>
        </w:rPr>
        <w:t>de</w:t>
      </w:r>
      <w:r w:rsidRPr="00553B58">
        <w:rPr>
          <w:rFonts w:ascii="Tahoma" w:hAnsi="Tahoma" w:cs="Tahoma"/>
          <w:spacing w:val="-15"/>
          <w:sz w:val="24"/>
          <w:szCs w:val="24"/>
        </w:rPr>
        <w:t xml:space="preserve"> </w:t>
      </w:r>
      <w:r w:rsidRPr="00553B58">
        <w:rPr>
          <w:rFonts w:ascii="Tahoma" w:hAnsi="Tahoma" w:cs="Tahoma"/>
          <w:sz w:val="24"/>
          <w:szCs w:val="24"/>
        </w:rPr>
        <w:t>los</w:t>
      </w:r>
      <w:r w:rsidRPr="00553B58">
        <w:rPr>
          <w:rFonts w:ascii="Tahoma" w:hAnsi="Tahoma" w:cs="Tahoma"/>
          <w:spacing w:val="-15"/>
          <w:sz w:val="24"/>
          <w:szCs w:val="24"/>
        </w:rPr>
        <w:t xml:space="preserve"> </w:t>
      </w:r>
      <w:r w:rsidRPr="00553B58">
        <w:rPr>
          <w:rFonts w:ascii="Tahoma" w:hAnsi="Tahoma" w:cs="Tahoma"/>
          <w:sz w:val="24"/>
          <w:szCs w:val="24"/>
        </w:rPr>
        <w:t>expedientes</w:t>
      </w:r>
      <w:r w:rsidRPr="00553B58">
        <w:rPr>
          <w:rFonts w:ascii="Tahoma" w:hAnsi="Tahoma" w:cs="Tahoma"/>
          <w:spacing w:val="-15"/>
          <w:sz w:val="24"/>
          <w:szCs w:val="24"/>
        </w:rPr>
        <w:t xml:space="preserve"> </w:t>
      </w:r>
      <w:r w:rsidRPr="00553B58">
        <w:rPr>
          <w:rFonts w:ascii="Tahoma" w:hAnsi="Tahoma" w:cs="Tahoma"/>
          <w:sz w:val="24"/>
          <w:szCs w:val="24"/>
        </w:rPr>
        <w:t>y</w:t>
      </w:r>
      <w:r w:rsidRPr="00553B58">
        <w:rPr>
          <w:rFonts w:ascii="Tahoma" w:hAnsi="Tahoma" w:cs="Tahoma"/>
          <w:spacing w:val="-15"/>
          <w:sz w:val="24"/>
          <w:szCs w:val="24"/>
        </w:rPr>
        <w:t xml:space="preserve"> </w:t>
      </w:r>
      <w:r w:rsidRPr="00553B58">
        <w:rPr>
          <w:rFonts w:ascii="Tahoma" w:hAnsi="Tahoma" w:cs="Tahoma"/>
          <w:sz w:val="24"/>
          <w:szCs w:val="24"/>
        </w:rPr>
        <w:t>carpetas de los casos de las bases relacionadas con los procedimientos de licitación pública o concursos por invitación para su presentación ante el Subcomité de Bases para Licitaciones y Concursos para su revisión y aprobación, conforme a la normatividad aplicable.</w:t>
      </w:r>
    </w:p>
    <w:p w14:paraId="31B9BBF5" w14:textId="77777777" w:rsidR="005778CD" w:rsidRPr="00553B58" w:rsidRDefault="005778CD" w:rsidP="00553B58">
      <w:pPr>
        <w:pStyle w:val="Textoindependiente"/>
        <w:ind w:hanging="357"/>
        <w:jc w:val="both"/>
        <w:rPr>
          <w:rFonts w:cs="Tahoma"/>
        </w:rPr>
      </w:pPr>
    </w:p>
    <w:p w14:paraId="3D6C7893" w14:textId="77777777" w:rsidR="005778CD" w:rsidRPr="00553B58" w:rsidRDefault="005778CD" w:rsidP="00553B58">
      <w:pPr>
        <w:pStyle w:val="Prrafodelista"/>
        <w:numPr>
          <w:ilvl w:val="0"/>
          <w:numId w:val="272"/>
        </w:numPr>
        <w:tabs>
          <w:tab w:val="left" w:pos="1005"/>
        </w:tabs>
        <w:spacing w:after="0" w:line="240" w:lineRule="auto"/>
        <w:ind w:left="0" w:hanging="357"/>
        <w:jc w:val="both"/>
        <w:rPr>
          <w:rFonts w:ascii="Tahoma" w:hAnsi="Tahoma" w:cs="Tahoma"/>
          <w:sz w:val="24"/>
          <w:szCs w:val="24"/>
        </w:rPr>
      </w:pPr>
      <w:r w:rsidRPr="00553B58">
        <w:rPr>
          <w:rFonts w:ascii="Tahoma" w:hAnsi="Tahoma" w:cs="Tahoma"/>
          <w:sz w:val="24"/>
          <w:szCs w:val="24"/>
        </w:rPr>
        <w:t>Participar en el Subcomité de Bases para Licitaciones y Concursos, así como</w:t>
      </w:r>
      <w:r w:rsidRPr="00553B58">
        <w:rPr>
          <w:rFonts w:ascii="Tahoma" w:hAnsi="Tahoma" w:cs="Tahoma"/>
          <w:spacing w:val="-2"/>
          <w:sz w:val="24"/>
          <w:szCs w:val="24"/>
        </w:rPr>
        <w:t xml:space="preserve"> </w:t>
      </w:r>
      <w:r w:rsidRPr="00553B58">
        <w:rPr>
          <w:rFonts w:ascii="Tahoma" w:hAnsi="Tahoma" w:cs="Tahoma"/>
          <w:sz w:val="24"/>
          <w:szCs w:val="24"/>
        </w:rPr>
        <w:t>en el Comité de Adquisiciones, Arrendamientos, Obras Públicas y Servicios, como suplente</w:t>
      </w:r>
      <w:r w:rsidRPr="00553B58">
        <w:rPr>
          <w:rFonts w:ascii="Tahoma" w:hAnsi="Tahoma" w:cs="Tahoma"/>
          <w:spacing w:val="-13"/>
          <w:sz w:val="24"/>
          <w:szCs w:val="24"/>
        </w:rPr>
        <w:t xml:space="preserve"> </w:t>
      </w:r>
      <w:r w:rsidRPr="00553B58">
        <w:rPr>
          <w:rFonts w:ascii="Tahoma" w:hAnsi="Tahoma" w:cs="Tahoma"/>
          <w:sz w:val="24"/>
          <w:szCs w:val="24"/>
        </w:rPr>
        <w:t>de</w:t>
      </w:r>
      <w:r w:rsidRPr="00553B58">
        <w:rPr>
          <w:rFonts w:ascii="Tahoma" w:hAnsi="Tahoma" w:cs="Tahoma"/>
          <w:spacing w:val="-15"/>
          <w:sz w:val="24"/>
          <w:szCs w:val="24"/>
        </w:rPr>
        <w:t xml:space="preserve"> </w:t>
      </w:r>
      <w:r w:rsidRPr="00553B58">
        <w:rPr>
          <w:rFonts w:ascii="Tahoma" w:hAnsi="Tahoma" w:cs="Tahoma"/>
          <w:sz w:val="24"/>
          <w:szCs w:val="24"/>
        </w:rPr>
        <w:t>la</w:t>
      </w:r>
      <w:r w:rsidRPr="00553B58">
        <w:rPr>
          <w:rFonts w:ascii="Tahoma" w:hAnsi="Tahoma" w:cs="Tahoma"/>
          <w:spacing w:val="-15"/>
          <w:sz w:val="24"/>
          <w:szCs w:val="24"/>
        </w:rPr>
        <w:t xml:space="preserve"> </w:t>
      </w:r>
      <w:r w:rsidRPr="00553B58">
        <w:rPr>
          <w:rFonts w:ascii="Tahoma" w:hAnsi="Tahoma" w:cs="Tahoma"/>
          <w:sz w:val="24"/>
          <w:szCs w:val="24"/>
        </w:rPr>
        <w:t>persona</w:t>
      </w:r>
      <w:r w:rsidRPr="00553B58">
        <w:rPr>
          <w:rFonts w:ascii="Tahoma" w:hAnsi="Tahoma" w:cs="Tahoma"/>
          <w:spacing w:val="-15"/>
          <w:sz w:val="24"/>
          <w:szCs w:val="24"/>
        </w:rPr>
        <w:t xml:space="preserve"> </w:t>
      </w:r>
      <w:r w:rsidRPr="00553B58">
        <w:rPr>
          <w:rFonts w:ascii="Tahoma" w:hAnsi="Tahoma" w:cs="Tahoma"/>
          <w:sz w:val="24"/>
          <w:szCs w:val="24"/>
        </w:rPr>
        <w:t>titular</w:t>
      </w:r>
      <w:r w:rsidRPr="00553B58">
        <w:rPr>
          <w:rFonts w:ascii="Tahoma" w:hAnsi="Tahoma" w:cs="Tahoma"/>
          <w:spacing w:val="-12"/>
          <w:sz w:val="24"/>
          <w:szCs w:val="24"/>
        </w:rPr>
        <w:t xml:space="preserve"> </w:t>
      </w:r>
      <w:r w:rsidRPr="00553B58">
        <w:rPr>
          <w:rFonts w:ascii="Tahoma" w:hAnsi="Tahoma" w:cs="Tahoma"/>
          <w:sz w:val="24"/>
          <w:szCs w:val="24"/>
        </w:rPr>
        <w:t>de</w:t>
      </w:r>
      <w:r w:rsidRPr="00553B58">
        <w:rPr>
          <w:rFonts w:ascii="Tahoma" w:hAnsi="Tahoma" w:cs="Tahoma"/>
          <w:spacing w:val="-15"/>
          <w:sz w:val="24"/>
          <w:szCs w:val="24"/>
        </w:rPr>
        <w:t xml:space="preserve"> </w:t>
      </w:r>
      <w:r w:rsidRPr="00553B58">
        <w:rPr>
          <w:rFonts w:ascii="Tahoma" w:hAnsi="Tahoma" w:cs="Tahoma"/>
          <w:sz w:val="24"/>
          <w:szCs w:val="24"/>
        </w:rPr>
        <w:t>la</w:t>
      </w:r>
      <w:r w:rsidRPr="00553B58">
        <w:rPr>
          <w:rFonts w:ascii="Tahoma" w:hAnsi="Tahoma" w:cs="Tahoma"/>
          <w:spacing w:val="-13"/>
          <w:sz w:val="24"/>
          <w:szCs w:val="24"/>
        </w:rPr>
        <w:t xml:space="preserve"> </w:t>
      </w:r>
      <w:r w:rsidRPr="00553B58">
        <w:rPr>
          <w:rFonts w:ascii="Tahoma" w:hAnsi="Tahoma" w:cs="Tahoma"/>
          <w:sz w:val="24"/>
          <w:szCs w:val="24"/>
        </w:rPr>
        <w:t>Secretaría</w:t>
      </w:r>
      <w:r w:rsidRPr="00553B58">
        <w:rPr>
          <w:rFonts w:ascii="Tahoma" w:hAnsi="Tahoma" w:cs="Tahoma"/>
          <w:spacing w:val="-15"/>
          <w:sz w:val="24"/>
          <w:szCs w:val="24"/>
        </w:rPr>
        <w:t xml:space="preserve"> </w:t>
      </w:r>
      <w:r w:rsidRPr="00553B58">
        <w:rPr>
          <w:rFonts w:ascii="Tahoma" w:hAnsi="Tahoma" w:cs="Tahoma"/>
          <w:sz w:val="24"/>
          <w:szCs w:val="24"/>
        </w:rPr>
        <w:t>Ejecutiva o como invitado permanente.</w:t>
      </w:r>
    </w:p>
    <w:p w14:paraId="055A7FB0" w14:textId="77777777" w:rsidR="005778CD" w:rsidRPr="00553B58" w:rsidRDefault="005778CD" w:rsidP="00553B58">
      <w:pPr>
        <w:pStyle w:val="Textoindependiente"/>
        <w:ind w:hanging="357"/>
        <w:jc w:val="both"/>
        <w:rPr>
          <w:rFonts w:cs="Tahoma"/>
        </w:rPr>
      </w:pPr>
    </w:p>
    <w:p w14:paraId="7BE14612" w14:textId="77777777" w:rsidR="005778CD" w:rsidRPr="00553B58" w:rsidRDefault="005778CD" w:rsidP="00553B58">
      <w:pPr>
        <w:pStyle w:val="Prrafodelista"/>
        <w:numPr>
          <w:ilvl w:val="0"/>
          <w:numId w:val="272"/>
        </w:numPr>
        <w:tabs>
          <w:tab w:val="left" w:pos="1003"/>
          <w:tab w:val="left" w:pos="1005"/>
        </w:tabs>
        <w:spacing w:after="0" w:line="240" w:lineRule="auto"/>
        <w:ind w:left="0" w:hanging="357"/>
        <w:jc w:val="both"/>
        <w:rPr>
          <w:rFonts w:ascii="Tahoma" w:hAnsi="Tahoma" w:cs="Tahoma"/>
          <w:sz w:val="24"/>
          <w:szCs w:val="24"/>
        </w:rPr>
      </w:pPr>
      <w:r w:rsidRPr="00553B58">
        <w:rPr>
          <w:rFonts w:ascii="Tahoma" w:hAnsi="Tahoma" w:cs="Tahoma"/>
          <w:sz w:val="24"/>
          <w:szCs w:val="24"/>
        </w:rPr>
        <w:t>Coordinar la elaboración de las actas y verificar que se</w:t>
      </w:r>
      <w:r w:rsidRPr="00553B58">
        <w:rPr>
          <w:rFonts w:ascii="Tahoma" w:hAnsi="Tahoma" w:cs="Tahoma"/>
          <w:spacing w:val="-8"/>
          <w:sz w:val="24"/>
          <w:szCs w:val="24"/>
        </w:rPr>
        <w:t xml:space="preserve"> </w:t>
      </w:r>
      <w:r w:rsidRPr="00553B58">
        <w:rPr>
          <w:rFonts w:ascii="Tahoma" w:hAnsi="Tahoma" w:cs="Tahoma"/>
          <w:sz w:val="24"/>
          <w:szCs w:val="24"/>
        </w:rPr>
        <w:t>recaben</w:t>
      </w:r>
      <w:r w:rsidRPr="00553B58">
        <w:rPr>
          <w:rFonts w:ascii="Tahoma" w:hAnsi="Tahoma" w:cs="Tahoma"/>
          <w:spacing w:val="-8"/>
          <w:sz w:val="24"/>
          <w:szCs w:val="24"/>
        </w:rPr>
        <w:t xml:space="preserve"> </w:t>
      </w:r>
      <w:r w:rsidRPr="00553B58">
        <w:rPr>
          <w:rFonts w:ascii="Tahoma" w:hAnsi="Tahoma" w:cs="Tahoma"/>
          <w:sz w:val="24"/>
          <w:szCs w:val="24"/>
        </w:rPr>
        <w:t>las</w:t>
      </w:r>
      <w:r w:rsidRPr="00553B58">
        <w:rPr>
          <w:rFonts w:ascii="Tahoma" w:hAnsi="Tahoma" w:cs="Tahoma"/>
          <w:spacing w:val="-8"/>
          <w:sz w:val="24"/>
          <w:szCs w:val="24"/>
        </w:rPr>
        <w:t xml:space="preserve"> </w:t>
      </w:r>
      <w:r w:rsidRPr="00553B58">
        <w:rPr>
          <w:rFonts w:ascii="Tahoma" w:hAnsi="Tahoma" w:cs="Tahoma"/>
          <w:sz w:val="24"/>
          <w:szCs w:val="24"/>
        </w:rPr>
        <w:t>firmas</w:t>
      </w:r>
      <w:r w:rsidRPr="00553B58">
        <w:rPr>
          <w:rFonts w:ascii="Tahoma" w:hAnsi="Tahoma" w:cs="Tahoma"/>
          <w:spacing w:val="-10"/>
          <w:sz w:val="24"/>
          <w:szCs w:val="24"/>
        </w:rPr>
        <w:t xml:space="preserve"> </w:t>
      </w:r>
      <w:r w:rsidRPr="00553B58">
        <w:rPr>
          <w:rFonts w:ascii="Tahoma" w:hAnsi="Tahoma" w:cs="Tahoma"/>
          <w:sz w:val="24"/>
          <w:szCs w:val="24"/>
        </w:rPr>
        <w:t>en</w:t>
      </w:r>
      <w:r w:rsidRPr="00553B58">
        <w:rPr>
          <w:rFonts w:ascii="Tahoma" w:hAnsi="Tahoma" w:cs="Tahoma"/>
          <w:spacing w:val="-8"/>
          <w:sz w:val="24"/>
          <w:szCs w:val="24"/>
        </w:rPr>
        <w:t xml:space="preserve"> </w:t>
      </w:r>
      <w:r w:rsidRPr="00553B58">
        <w:rPr>
          <w:rFonts w:ascii="Tahoma" w:hAnsi="Tahoma" w:cs="Tahoma"/>
          <w:sz w:val="24"/>
          <w:szCs w:val="24"/>
        </w:rPr>
        <w:t>las</w:t>
      </w:r>
      <w:r w:rsidRPr="00553B58">
        <w:rPr>
          <w:rFonts w:ascii="Tahoma" w:hAnsi="Tahoma" w:cs="Tahoma"/>
          <w:spacing w:val="-8"/>
          <w:sz w:val="24"/>
          <w:szCs w:val="24"/>
        </w:rPr>
        <w:t xml:space="preserve"> </w:t>
      </w:r>
      <w:r w:rsidRPr="00553B58">
        <w:rPr>
          <w:rFonts w:ascii="Tahoma" w:hAnsi="Tahoma" w:cs="Tahoma"/>
          <w:sz w:val="24"/>
          <w:szCs w:val="24"/>
        </w:rPr>
        <w:t>mismas,</w:t>
      </w:r>
      <w:r w:rsidRPr="00553B58">
        <w:rPr>
          <w:rFonts w:ascii="Tahoma" w:hAnsi="Tahoma" w:cs="Tahoma"/>
          <w:spacing w:val="-12"/>
          <w:sz w:val="24"/>
          <w:szCs w:val="24"/>
        </w:rPr>
        <w:t xml:space="preserve"> </w:t>
      </w:r>
      <w:r w:rsidRPr="00553B58">
        <w:rPr>
          <w:rFonts w:ascii="Tahoma" w:hAnsi="Tahoma" w:cs="Tahoma"/>
          <w:sz w:val="24"/>
          <w:szCs w:val="24"/>
        </w:rPr>
        <w:t>que</w:t>
      </w:r>
      <w:r w:rsidRPr="00553B58">
        <w:rPr>
          <w:rFonts w:ascii="Tahoma" w:hAnsi="Tahoma" w:cs="Tahoma"/>
          <w:spacing w:val="-8"/>
          <w:sz w:val="24"/>
          <w:szCs w:val="24"/>
        </w:rPr>
        <w:t xml:space="preserve"> </w:t>
      </w:r>
      <w:r w:rsidRPr="00553B58">
        <w:rPr>
          <w:rFonts w:ascii="Tahoma" w:hAnsi="Tahoma" w:cs="Tahoma"/>
          <w:sz w:val="24"/>
          <w:szCs w:val="24"/>
        </w:rPr>
        <w:t>deriven</w:t>
      </w:r>
      <w:r w:rsidRPr="00553B58">
        <w:rPr>
          <w:rFonts w:ascii="Tahoma" w:hAnsi="Tahoma" w:cs="Tahoma"/>
          <w:spacing w:val="-8"/>
          <w:sz w:val="24"/>
          <w:szCs w:val="24"/>
        </w:rPr>
        <w:t xml:space="preserve"> </w:t>
      </w:r>
      <w:r w:rsidRPr="00553B58">
        <w:rPr>
          <w:rFonts w:ascii="Tahoma" w:hAnsi="Tahoma" w:cs="Tahoma"/>
          <w:sz w:val="24"/>
          <w:szCs w:val="24"/>
        </w:rPr>
        <w:t>de</w:t>
      </w:r>
      <w:r w:rsidRPr="00553B58">
        <w:rPr>
          <w:rFonts w:ascii="Tahoma" w:hAnsi="Tahoma" w:cs="Tahoma"/>
          <w:spacing w:val="-10"/>
          <w:sz w:val="24"/>
          <w:szCs w:val="24"/>
        </w:rPr>
        <w:t xml:space="preserve"> </w:t>
      </w:r>
      <w:r w:rsidRPr="00553B58">
        <w:rPr>
          <w:rFonts w:ascii="Tahoma" w:hAnsi="Tahoma" w:cs="Tahoma"/>
          <w:sz w:val="24"/>
          <w:szCs w:val="24"/>
        </w:rPr>
        <w:t xml:space="preserve">las reuniones del Subcomité de Bases para Licitaciones y Concursos y las correspondientes a las reuniones ordinarias y extraordinarias del Comité de Adquisiciones, Arrendamientos, Obras Públicas y </w:t>
      </w:r>
      <w:r w:rsidRPr="00553B58">
        <w:rPr>
          <w:rFonts w:ascii="Tahoma" w:hAnsi="Tahoma" w:cs="Tahoma"/>
          <w:spacing w:val="-2"/>
          <w:sz w:val="24"/>
          <w:szCs w:val="24"/>
        </w:rPr>
        <w:t>Servicios.</w:t>
      </w:r>
    </w:p>
    <w:p w14:paraId="0C4A1727" w14:textId="77777777" w:rsidR="005778CD" w:rsidRPr="00553B58" w:rsidRDefault="005778CD" w:rsidP="00553B58">
      <w:pPr>
        <w:pStyle w:val="Textoindependiente"/>
        <w:ind w:hanging="357"/>
        <w:jc w:val="both"/>
        <w:rPr>
          <w:rFonts w:cs="Tahoma"/>
        </w:rPr>
      </w:pPr>
    </w:p>
    <w:p w14:paraId="1166FB54" w14:textId="644E2DA4" w:rsidR="005778CD" w:rsidRPr="00553B58" w:rsidRDefault="005778CD" w:rsidP="00553B58">
      <w:pPr>
        <w:pStyle w:val="Prrafodelista"/>
        <w:numPr>
          <w:ilvl w:val="0"/>
          <w:numId w:val="272"/>
        </w:numPr>
        <w:tabs>
          <w:tab w:val="left" w:pos="1003"/>
          <w:tab w:val="left" w:pos="1005"/>
        </w:tabs>
        <w:spacing w:after="0" w:line="240" w:lineRule="auto"/>
        <w:ind w:left="0" w:hanging="357"/>
        <w:jc w:val="both"/>
        <w:rPr>
          <w:rFonts w:ascii="Tahoma" w:hAnsi="Tahoma" w:cs="Tahoma"/>
          <w:sz w:val="24"/>
          <w:szCs w:val="24"/>
        </w:rPr>
      </w:pPr>
      <w:r w:rsidRPr="00553B58">
        <w:rPr>
          <w:rFonts w:ascii="Tahoma" w:hAnsi="Tahoma" w:cs="Tahoma"/>
          <w:sz w:val="24"/>
          <w:szCs w:val="24"/>
        </w:rPr>
        <w:t>Revisar la integración de la documentación y elaboración de respuestas a los recursos de inconformidad, derivados de los procedimientos de licitación pública o concurso.</w:t>
      </w:r>
    </w:p>
    <w:p w14:paraId="1277DD4B" w14:textId="77777777" w:rsidR="007D40EF" w:rsidRPr="00553B58" w:rsidRDefault="007D40EF" w:rsidP="00553B58">
      <w:pPr>
        <w:pStyle w:val="Prrafodelista"/>
        <w:spacing w:after="0" w:line="240" w:lineRule="auto"/>
        <w:ind w:left="0" w:hanging="357"/>
        <w:jc w:val="both"/>
        <w:rPr>
          <w:rFonts w:ascii="Tahoma" w:hAnsi="Tahoma" w:cs="Tahoma"/>
          <w:sz w:val="24"/>
          <w:szCs w:val="24"/>
        </w:rPr>
      </w:pPr>
    </w:p>
    <w:p w14:paraId="36C475EC" w14:textId="77777777" w:rsidR="005778CD" w:rsidRPr="00553B58" w:rsidRDefault="005778CD" w:rsidP="00553B58">
      <w:pPr>
        <w:pStyle w:val="Prrafodelista"/>
        <w:numPr>
          <w:ilvl w:val="0"/>
          <w:numId w:val="272"/>
        </w:numPr>
        <w:tabs>
          <w:tab w:val="left" w:pos="1697"/>
          <w:tab w:val="left" w:pos="1699"/>
        </w:tabs>
        <w:spacing w:after="0" w:line="240" w:lineRule="auto"/>
        <w:ind w:left="0" w:hanging="357"/>
        <w:jc w:val="both"/>
        <w:rPr>
          <w:rFonts w:ascii="Tahoma" w:hAnsi="Tahoma" w:cs="Tahoma"/>
          <w:sz w:val="24"/>
          <w:szCs w:val="24"/>
        </w:rPr>
      </w:pPr>
      <w:r w:rsidRPr="00553B58">
        <w:rPr>
          <w:rFonts w:ascii="Tahoma" w:hAnsi="Tahoma" w:cs="Tahoma"/>
          <w:sz w:val="24"/>
          <w:szCs w:val="24"/>
        </w:rPr>
        <w:t>Coordinar</w:t>
      </w:r>
      <w:r w:rsidRPr="00553B58">
        <w:rPr>
          <w:rFonts w:ascii="Tahoma" w:hAnsi="Tahoma" w:cs="Tahoma"/>
          <w:spacing w:val="-3"/>
          <w:sz w:val="24"/>
          <w:szCs w:val="24"/>
        </w:rPr>
        <w:t xml:space="preserve"> </w:t>
      </w:r>
      <w:r w:rsidRPr="00553B58">
        <w:rPr>
          <w:rFonts w:ascii="Tahoma" w:hAnsi="Tahoma" w:cs="Tahoma"/>
          <w:sz w:val="24"/>
          <w:szCs w:val="24"/>
        </w:rPr>
        <w:t>la</w:t>
      </w:r>
      <w:r w:rsidRPr="00553B58">
        <w:rPr>
          <w:rFonts w:ascii="Tahoma" w:hAnsi="Tahoma" w:cs="Tahoma"/>
          <w:spacing w:val="-3"/>
          <w:sz w:val="24"/>
          <w:szCs w:val="24"/>
        </w:rPr>
        <w:t xml:space="preserve"> </w:t>
      </w:r>
      <w:r w:rsidRPr="00553B58">
        <w:rPr>
          <w:rFonts w:ascii="Tahoma" w:hAnsi="Tahoma" w:cs="Tahoma"/>
          <w:sz w:val="24"/>
          <w:szCs w:val="24"/>
        </w:rPr>
        <w:t>observación</w:t>
      </w:r>
      <w:r w:rsidRPr="00553B58">
        <w:rPr>
          <w:rFonts w:ascii="Tahoma" w:hAnsi="Tahoma" w:cs="Tahoma"/>
          <w:spacing w:val="-4"/>
          <w:sz w:val="24"/>
          <w:szCs w:val="24"/>
        </w:rPr>
        <w:t xml:space="preserve"> </w:t>
      </w:r>
      <w:r w:rsidRPr="00553B58">
        <w:rPr>
          <w:rFonts w:ascii="Tahoma" w:hAnsi="Tahoma" w:cs="Tahoma"/>
          <w:sz w:val="24"/>
          <w:szCs w:val="24"/>
        </w:rPr>
        <w:t>de</w:t>
      </w:r>
      <w:r w:rsidRPr="00553B58">
        <w:rPr>
          <w:rFonts w:ascii="Tahoma" w:hAnsi="Tahoma" w:cs="Tahoma"/>
          <w:spacing w:val="-3"/>
          <w:sz w:val="24"/>
          <w:szCs w:val="24"/>
        </w:rPr>
        <w:t xml:space="preserve"> </w:t>
      </w:r>
      <w:r w:rsidRPr="00553B58">
        <w:rPr>
          <w:rFonts w:ascii="Tahoma" w:hAnsi="Tahoma" w:cs="Tahoma"/>
          <w:sz w:val="24"/>
          <w:szCs w:val="24"/>
        </w:rPr>
        <w:t>criterios</w:t>
      </w:r>
      <w:r w:rsidRPr="00553B58">
        <w:rPr>
          <w:rFonts w:ascii="Tahoma" w:hAnsi="Tahoma" w:cs="Tahoma"/>
          <w:spacing w:val="-3"/>
          <w:sz w:val="24"/>
          <w:szCs w:val="24"/>
        </w:rPr>
        <w:t xml:space="preserve"> </w:t>
      </w:r>
      <w:r w:rsidRPr="00553B58">
        <w:rPr>
          <w:rFonts w:ascii="Tahoma" w:hAnsi="Tahoma" w:cs="Tahoma"/>
          <w:sz w:val="24"/>
          <w:szCs w:val="24"/>
        </w:rPr>
        <w:t>biodegradables, reusables y reciclables en los documentos internos de la Cámara de Diputados para la compra de bienes o contratos de servicios que deban llenar las áreas solicitantes y sujetas de gasto, conforme a la normatividad aplicable.</w:t>
      </w:r>
    </w:p>
    <w:p w14:paraId="29EC9F40" w14:textId="77777777" w:rsidR="005778CD" w:rsidRPr="00553B58" w:rsidRDefault="005778CD" w:rsidP="00553B58">
      <w:pPr>
        <w:pStyle w:val="Textoindependiente"/>
        <w:ind w:hanging="357"/>
        <w:jc w:val="both"/>
        <w:rPr>
          <w:rFonts w:cs="Tahoma"/>
        </w:rPr>
      </w:pPr>
    </w:p>
    <w:p w14:paraId="38E96CF7" w14:textId="75A61CC9" w:rsidR="00B95F29" w:rsidRPr="00553B58" w:rsidRDefault="005778CD" w:rsidP="00553B58">
      <w:pPr>
        <w:pStyle w:val="Prrafodelista"/>
        <w:numPr>
          <w:ilvl w:val="0"/>
          <w:numId w:val="272"/>
        </w:numPr>
        <w:spacing w:after="0" w:line="240" w:lineRule="auto"/>
        <w:ind w:left="0" w:hanging="357"/>
        <w:jc w:val="both"/>
        <w:rPr>
          <w:rFonts w:ascii="Tahoma" w:hAnsi="Tahoma" w:cs="Tahoma"/>
          <w:sz w:val="24"/>
          <w:szCs w:val="24"/>
        </w:rPr>
      </w:pPr>
      <w:r w:rsidRPr="00553B58">
        <w:rPr>
          <w:rFonts w:ascii="Tahoma" w:hAnsi="Tahoma" w:cs="Tahoma"/>
          <w:sz w:val="24"/>
          <w:szCs w:val="24"/>
        </w:rPr>
        <w:t>Supervisar que las funciones que realiza el personal bajo</w:t>
      </w:r>
      <w:r w:rsidRPr="00553B58">
        <w:rPr>
          <w:rFonts w:ascii="Tahoma" w:hAnsi="Tahoma" w:cs="Tahoma"/>
          <w:spacing w:val="-6"/>
          <w:sz w:val="24"/>
          <w:szCs w:val="24"/>
        </w:rPr>
        <w:t xml:space="preserve"> </w:t>
      </w:r>
      <w:r w:rsidRPr="00553B58">
        <w:rPr>
          <w:rFonts w:ascii="Tahoma" w:hAnsi="Tahoma" w:cs="Tahoma"/>
          <w:sz w:val="24"/>
          <w:szCs w:val="24"/>
        </w:rPr>
        <w:t>su</w:t>
      </w:r>
      <w:r w:rsidRPr="00553B58">
        <w:rPr>
          <w:rFonts w:ascii="Tahoma" w:hAnsi="Tahoma" w:cs="Tahoma"/>
          <w:spacing w:val="-6"/>
          <w:sz w:val="24"/>
          <w:szCs w:val="24"/>
        </w:rPr>
        <w:t xml:space="preserve"> </w:t>
      </w:r>
      <w:r w:rsidRPr="00553B58">
        <w:rPr>
          <w:rFonts w:ascii="Tahoma" w:hAnsi="Tahoma" w:cs="Tahoma"/>
          <w:sz w:val="24"/>
          <w:szCs w:val="24"/>
        </w:rPr>
        <w:t>mando</w:t>
      </w:r>
      <w:r w:rsidRPr="00553B58">
        <w:rPr>
          <w:rFonts w:ascii="Tahoma" w:hAnsi="Tahoma" w:cs="Tahoma"/>
          <w:spacing w:val="-6"/>
          <w:sz w:val="24"/>
          <w:szCs w:val="24"/>
        </w:rPr>
        <w:t xml:space="preserve"> </w:t>
      </w:r>
      <w:r w:rsidRPr="00553B58">
        <w:rPr>
          <w:rFonts w:ascii="Tahoma" w:hAnsi="Tahoma" w:cs="Tahoma"/>
          <w:sz w:val="24"/>
          <w:szCs w:val="24"/>
        </w:rPr>
        <w:t>se</w:t>
      </w:r>
      <w:r w:rsidRPr="00553B58">
        <w:rPr>
          <w:rFonts w:ascii="Tahoma" w:hAnsi="Tahoma" w:cs="Tahoma"/>
          <w:spacing w:val="-5"/>
          <w:sz w:val="24"/>
          <w:szCs w:val="24"/>
        </w:rPr>
        <w:t xml:space="preserve"> </w:t>
      </w:r>
      <w:r w:rsidRPr="00553B58">
        <w:rPr>
          <w:rFonts w:ascii="Tahoma" w:hAnsi="Tahoma" w:cs="Tahoma"/>
          <w:sz w:val="24"/>
          <w:szCs w:val="24"/>
        </w:rPr>
        <w:t>lleven</w:t>
      </w:r>
      <w:r w:rsidRPr="00553B58">
        <w:rPr>
          <w:rFonts w:ascii="Tahoma" w:hAnsi="Tahoma" w:cs="Tahoma"/>
          <w:spacing w:val="-6"/>
          <w:sz w:val="24"/>
          <w:szCs w:val="24"/>
        </w:rPr>
        <w:t xml:space="preserve"> </w:t>
      </w:r>
      <w:r w:rsidRPr="00553B58">
        <w:rPr>
          <w:rFonts w:ascii="Tahoma" w:hAnsi="Tahoma" w:cs="Tahoma"/>
          <w:sz w:val="24"/>
          <w:szCs w:val="24"/>
        </w:rPr>
        <w:t>a</w:t>
      </w:r>
      <w:r w:rsidRPr="00553B58">
        <w:rPr>
          <w:rFonts w:ascii="Tahoma" w:hAnsi="Tahoma" w:cs="Tahoma"/>
          <w:spacing w:val="-5"/>
          <w:sz w:val="24"/>
          <w:szCs w:val="24"/>
        </w:rPr>
        <w:t xml:space="preserve"> </w:t>
      </w:r>
      <w:r w:rsidRPr="00553B58">
        <w:rPr>
          <w:rFonts w:ascii="Tahoma" w:hAnsi="Tahoma" w:cs="Tahoma"/>
          <w:sz w:val="24"/>
          <w:szCs w:val="24"/>
        </w:rPr>
        <w:t>cabo</w:t>
      </w:r>
      <w:r w:rsidRPr="00553B58">
        <w:rPr>
          <w:rFonts w:ascii="Tahoma" w:hAnsi="Tahoma" w:cs="Tahoma"/>
          <w:spacing w:val="-6"/>
          <w:sz w:val="24"/>
          <w:szCs w:val="24"/>
        </w:rPr>
        <w:t xml:space="preserve"> </w:t>
      </w:r>
      <w:r w:rsidRPr="00553B58">
        <w:rPr>
          <w:rFonts w:ascii="Tahoma" w:hAnsi="Tahoma" w:cs="Tahoma"/>
          <w:sz w:val="24"/>
          <w:szCs w:val="24"/>
        </w:rPr>
        <w:t>de</w:t>
      </w:r>
      <w:r w:rsidRPr="00553B58">
        <w:rPr>
          <w:rFonts w:ascii="Tahoma" w:hAnsi="Tahoma" w:cs="Tahoma"/>
          <w:spacing w:val="-5"/>
          <w:sz w:val="24"/>
          <w:szCs w:val="24"/>
        </w:rPr>
        <w:t xml:space="preserve"> </w:t>
      </w:r>
      <w:r w:rsidRPr="00553B58">
        <w:rPr>
          <w:rFonts w:ascii="Tahoma" w:hAnsi="Tahoma" w:cs="Tahoma"/>
          <w:sz w:val="24"/>
          <w:szCs w:val="24"/>
        </w:rPr>
        <w:t>conformidad</w:t>
      </w:r>
      <w:r w:rsidRPr="00553B58">
        <w:rPr>
          <w:rFonts w:ascii="Tahoma" w:hAnsi="Tahoma" w:cs="Tahoma"/>
          <w:spacing w:val="-6"/>
          <w:sz w:val="24"/>
          <w:szCs w:val="24"/>
        </w:rPr>
        <w:t xml:space="preserve"> </w:t>
      </w:r>
      <w:r w:rsidRPr="00553B58">
        <w:rPr>
          <w:rFonts w:ascii="Tahoma" w:hAnsi="Tahoma" w:cs="Tahoma"/>
          <w:sz w:val="24"/>
          <w:szCs w:val="24"/>
        </w:rPr>
        <w:t>a</w:t>
      </w:r>
      <w:r w:rsidRPr="00553B58">
        <w:rPr>
          <w:rFonts w:ascii="Tahoma" w:hAnsi="Tahoma" w:cs="Tahoma"/>
          <w:spacing w:val="-5"/>
          <w:sz w:val="24"/>
          <w:szCs w:val="24"/>
        </w:rPr>
        <w:t xml:space="preserve"> </w:t>
      </w:r>
      <w:r w:rsidRPr="00553B58">
        <w:rPr>
          <w:rFonts w:ascii="Tahoma" w:hAnsi="Tahoma" w:cs="Tahoma"/>
          <w:sz w:val="24"/>
          <w:szCs w:val="24"/>
        </w:rPr>
        <w:t xml:space="preserve">las disposiciones normativas que rigen a la Cámara de </w:t>
      </w:r>
      <w:r w:rsidRPr="00553B58">
        <w:rPr>
          <w:rFonts w:ascii="Tahoma" w:hAnsi="Tahoma" w:cs="Tahoma"/>
          <w:spacing w:val="-2"/>
          <w:sz w:val="24"/>
          <w:szCs w:val="24"/>
        </w:rPr>
        <w:t>Diputados.</w:t>
      </w:r>
    </w:p>
    <w:p w14:paraId="6D473C95" w14:textId="77777777" w:rsidR="00B64AA3" w:rsidRPr="00553B58" w:rsidRDefault="00B64AA3" w:rsidP="00553B58">
      <w:pPr>
        <w:spacing w:after="0" w:line="240" w:lineRule="auto"/>
        <w:ind w:hanging="357"/>
        <w:jc w:val="both"/>
        <w:rPr>
          <w:rFonts w:ascii="Tahoma" w:hAnsi="Tahoma" w:cs="Tahoma"/>
          <w:sz w:val="24"/>
          <w:szCs w:val="24"/>
        </w:rPr>
      </w:pPr>
    </w:p>
    <w:p w14:paraId="02DD7B14" w14:textId="77777777" w:rsidR="00E804B9" w:rsidRPr="00553B58" w:rsidRDefault="00E804B9" w:rsidP="00553B58">
      <w:pPr>
        <w:pStyle w:val="Prrafodelista"/>
        <w:numPr>
          <w:ilvl w:val="0"/>
          <w:numId w:val="272"/>
        </w:numPr>
        <w:spacing w:after="0" w:line="240" w:lineRule="auto"/>
        <w:ind w:left="0" w:hanging="357"/>
        <w:jc w:val="both"/>
        <w:rPr>
          <w:rFonts w:ascii="Tahoma" w:hAnsi="Tahoma" w:cs="Tahoma"/>
          <w:sz w:val="24"/>
          <w:szCs w:val="24"/>
        </w:rPr>
      </w:pPr>
      <w:r w:rsidRPr="00553B58">
        <w:rPr>
          <w:rFonts w:ascii="Tahoma" w:hAnsi="Tahoma" w:cs="Tahoma"/>
          <w:sz w:val="24"/>
          <w:szCs w:val="24"/>
        </w:rPr>
        <w:t>Supervisar en el ámbito de su competencia, que sus áreas adscritas cumplan con las disposiciones de sustentabilidad ambiental que establezcan las disposiciones legales y normativas correspondientes, así como los lineamientos internos que se emitan en la Cámara de Diputados.</w:t>
      </w:r>
    </w:p>
    <w:p w14:paraId="05C770BB" w14:textId="7F112CDB" w:rsidR="00E804B9" w:rsidRPr="00553B58" w:rsidRDefault="00E804B9" w:rsidP="00553B58">
      <w:pPr>
        <w:pStyle w:val="Textoindependiente"/>
        <w:ind w:hanging="357"/>
        <w:jc w:val="both"/>
        <w:rPr>
          <w:rFonts w:cs="Tahoma"/>
        </w:rPr>
      </w:pPr>
    </w:p>
    <w:p w14:paraId="1599796B" w14:textId="1F86B649" w:rsidR="00E804B9" w:rsidRPr="00553B58" w:rsidRDefault="00E804B9" w:rsidP="00553B58">
      <w:pPr>
        <w:pStyle w:val="Prrafodelista"/>
        <w:numPr>
          <w:ilvl w:val="0"/>
          <w:numId w:val="272"/>
        </w:numPr>
        <w:spacing w:after="0" w:line="240" w:lineRule="auto"/>
        <w:ind w:left="0" w:hanging="357"/>
        <w:jc w:val="both"/>
        <w:rPr>
          <w:rFonts w:ascii="Tahoma" w:hAnsi="Tahoma" w:cs="Tahoma"/>
          <w:sz w:val="24"/>
          <w:szCs w:val="24"/>
        </w:rPr>
      </w:pPr>
      <w:r w:rsidRPr="00553B58">
        <w:rPr>
          <w:rFonts w:ascii="Tahoma" w:hAnsi="Tahoma" w:cs="Tahoma"/>
          <w:sz w:val="24"/>
          <w:szCs w:val="24"/>
        </w:rPr>
        <w:t xml:space="preserve">Supervisar la elaboración de los informes periódicos y reportes solicitados por las instancias competentes, acerca del desarrollo y resultados de sus funciones. </w:t>
      </w:r>
    </w:p>
    <w:p w14:paraId="6F247B1F" w14:textId="77777777" w:rsidR="007D40EF" w:rsidRPr="00553B58" w:rsidRDefault="007D40EF" w:rsidP="00553B58">
      <w:pPr>
        <w:pStyle w:val="Prrafodelista"/>
        <w:widowControl w:val="0"/>
        <w:autoSpaceDE w:val="0"/>
        <w:autoSpaceDN w:val="0"/>
        <w:spacing w:after="0" w:line="240" w:lineRule="auto"/>
        <w:ind w:left="0" w:hanging="357"/>
        <w:jc w:val="both"/>
        <w:rPr>
          <w:rFonts w:ascii="Tahoma" w:hAnsi="Tahoma" w:cs="Tahoma"/>
          <w:sz w:val="24"/>
          <w:szCs w:val="24"/>
        </w:rPr>
      </w:pPr>
    </w:p>
    <w:p w14:paraId="46195926" w14:textId="241A075E" w:rsidR="00E804B9" w:rsidRPr="00553B58" w:rsidRDefault="00E804B9" w:rsidP="00553B58">
      <w:pPr>
        <w:pStyle w:val="Prrafodelista"/>
        <w:numPr>
          <w:ilvl w:val="0"/>
          <w:numId w:val="272"/>
        </w:numPr>
        <w:spacing w:after="0" w:line="240" w:lineRule="auto"/>
        <w:ind w:left="0" w:hanging="357"/>
        <w:jc w:val="both"/>
        <w:rPr>
          <w:rFonts w:ascii="Tahoma" w:hAnsi="Tahoma" w:cs="Tahoma"/>
          <w:sz w:val="24"/>
          <w:szCs w:val="24"/>
        </w:rPr>
      </w:pPr>
      <w:r w:rsidRPr="00553B58">
        <w:rPr>
          <w:rFonts w:ascii="Tahoma" w:hAnsi="Tahoma" w:cs="Tahoma"/>
          <w:sz w:val="24"/>
          <w:szCs w:val="24"/>
        </w:rPr>
        <w:t>Supervisar los mecanismos y acciones para promover la mejora continua y la calidad de los servicios para atender de forma ágil y oportuna las peticiones de las instancias correspondientes.</w:t>
      </w:r>
    </w:p>
    <w:p w14:paraId="557DE9DC" w14:textId="77777777" w:rsidR="00E804B9" w:rsidRPr="00553B58" w:rsidRDefault="00E804B9" w:rsidP="00553B58">
      <w:pPr>
        <w:pStyle w:val="Prrafodelista"/>
        <w:spacing w:after="0" w:line="240" w:lineRule="auto"/>
        <w:ind w:left="0" w:hanging="357"/>
        <w:jc w:val="both"/>
        <w:rPr>
          <w:rFonts w:ascii="Tahoma" w:hAnsi="Tahoma" w:cs="Tahoma"/>
          <w:sz w:val="24"/>
          <w:szCs w:val="24"/>
        </w:rPr>
      </w:pPr>
    </w:p>
    <w:p w14:paraId="5A817BB4" w14:textId="77777777" w:rsidR="00E804B9" w:rsidRPr="00553B58" w:rsidRDefault="00E804B9" w:rsidP="00553B58">
      <w:pPr>
        <w:pStyle w:val="Prrafodelista"/>
        <w:numPr>
          <w:ilvl w:val="0"/>
          <w:numId w:val="272"/>
        </w:numPr>
        <w:spacing w:after="0" w:line="240" w:lineRule="auto"/>
        <w:ind w:left="0" w:hanging="357"/>
        <w:jc w:val="both"/>
        <w:rPr>
          <w:rFonts w:ascii="Tahoma" w:hAnsi="Tahoma" w:cs="Tahoma"/>
          <w:sz w:val="24"/>
          <w:szCs w:val="24"/>
        </w:rPr>
      </w:pPr>
      <w:r w:rsidRPr="00553B58">
        <w:rPr>
          <w:rFonts w:ascii="Tahoma" w:hAnsi="Tahoma" w:cs="Tahoma"/>
          <w:sz w:val="24"/>
          <w:szCs w:val="24"/>
        </w:rPr>
        <w:t>Supervisar en el ámbito de competencia, la atención a las observaciones derivadas de la Contraloría Interna de la Cámara de Diputados, así como de la Auditoría Superior de la Federación y, en su caso, de los auditores externos.</w:t>
      </w:r>
    </w:p>
    <w:p w14:paraId="34739FFA" w14:textId="77777777" w:rsidR="00E804B9" w:rsidRPr="00553B58" w:rsidRDefault="00E804B9" w:rsidP="00553B58">
      <w:pPr>
        <w:pStyle w:val="Prrafodelista"/>
        <w:spacing w:after="0" w:line="240" w:lineRule="auto"/>
        <w:ind w:left="0" w:hanging="357"/>
        <w:jc w:val="both"/>
        <w:rPr>
          <w:rFonts w:ascii="Tahoma" w:hAnsi="Tahoma" w:cs="Tahoma"/>
          <w:sz w:val="24"/>
          <w:szCs w:val="24"/>
        </w:rPr>
      </w:pPr>
    </w:p>
    <w:p w14:paraId="52CD0FC3" w14:textId="0E18EB4C" w:rsidR="00E804B9" w:rsidRPr="00553B58" w:rsidRDefault="00E804B9" w:rsidP="00553B58">
      <w:pPr>
        <w:pStyle w:val="Prrafodelista"/>
        <w:numPr>
          <w:ilvl w:val="0"/>
          <w:numId w:val="272"/>
        </w:numPr>
        <w:spacing w:after="0" w:line="240" w:lineRule="auto"/>
        <w:ind w:left="0" w:hanging="357"/>
        <w:jc w:val="both"/>
        <w:rPr>
          <w:rFonts w:ascii="Tahoma" w:hAnsi="Tahoma" w:cs="Tahoma"/>
          <w:sz w:val="24"/>
          <w:szCs w:val="24"/>
        </w:rPr>
      </w:pPr>
      <w:r w:rsidRPr="00553B58">
        <w:rPr>
          <w:rFonts w:ascii="Tahoma" w:hAnsi="Tahoma" w:cs="Tahoma"/>
          <w:sz w:val="24"/>
          <w:szCs w:val="24"/>
        </w:rPr>
        <w:t xml:space="preserve">Supervisar, en el ámbito de competencia, el cumplimiento de los requerimientos del Sistema de Evaluación del Desempeño y sus lineamientos, del Marco Integrado de Control Interno de la Cámara de </w:t>
      </w:r>
      <w:r w:rsidRPr="00553B58">
        <w:rPr>
          <w:rFonts w:ascii="Tahoma" w:hAnsi="Tahoma" w:cs="Tahoma"/>
          <w:sz w:val="24"/>
          <w:szCs w:val="24"/>
        </w:rPr>
        <w:lastRenderedPageBreak/>
        <w:t>Diputados, así como lo relativo a la administración de riesgos.</w:t>
      </w:r>
    </w:p>
    <w:p w14:paraId="1FE292CB" w14:textId="77777777" w:rsidR="00E804B9" w:rsidRPr="00553B58" w:rsidRDefault="00E804B9" w:rsidP="00553B58">
      <w:pPr>
        <w:pStyle w:val="Prrafodelista"/>
        <w:spacing w:after="0" w:line="240" w:lineRule="auto"/>
        <w:ind w:left="0" w:hanging="357"/>
        <w:jc w:val="both"/>
        <w:rPr>
          <w:rFonts w:ascii="Tahoma" w:hAnsi="Tahoma" w:cs="Tahoma"/>
          <w:sz w:val="24"/>
          <w:szCs w:val="24"/>
        </w:rPr>
      </w:pPr>
    </w:p>
    <w:p w14:paraId="2C0714F7" w14:textId="20E78D8C" w:rsidR="00407961" w:rsidRPr="00553B58" w:rsidRDefault="00E804B9" w:rsidP="00553B58">
      <w:pPr>
        <w:pStyle w:val="Prrafodelista"/>
        <w:numPr>
          <w:ilvl w:val="0"/>
          <w:numId w:val="272"/>
        </w:numPr>
        <w:spacing w:after="0" w:line="240" w:lineRule="auto"/>
        <w:ind w:left="0"/>
        <w:jc w:val="both"/>
        <w:rPr>
          <w:rFonts w:ascii="Tahoma" w:hAnsi="Tahoma" w:cs="Tahoma"/>
          <w:sz w:val="24"/>
          <w:szCs w:val="24"/>
        </w:rPr>
      </w:pPr>
      <w:r w:rsidRPr="00553B58">
        <w:rPr>
          <w:rFonts w:ascii="Tahoma" w:hAnsi="Tahoma" w:cs="Tahoma"/>
          <w:sz w:val="24"/>
          <w:szCs w:val="24"/>
        </w:rPr>
        <w:t>Coordinar que sus departamentos implementen las obligaciones derivadas de la normatividad en materias de transparencia, datos personales y de archivos.</w:t>
      </w:r>
    </w:p>
    <w:p w14:paraId="25D1AF9B" w14:textId="77777777" w:rsidR="00407961" w:rsidRPr="00553B58" w:rsidRDefault="00407961" w:rsidP="00553B58">
      <w:pPr>
        <w:pStyle w:val="Prrafodelista"/>
        <w:spacing w:after="0" w:line="240" w:lineRule="auto"/>
        <w:ind w:left="0"/>
        <w:jc w:val="both"/>
        <w:rPr>
          <w:rFonts w:ascii="Tahoma" w:hAnsi="Tahoma" w:cs="Tahoma"/>
          <w:sz w:val="24"/>
          <w:szCs w:val="24"/>
        </w:rPr>
      </w:pPr>
    </w:p>
    <w:p w14:paraId="059E9B7D" w14:textId="77777777" w:rsidR="00E804B9" w:rsidRPr="00553B58" w:rsidRDefault="00E804B9" w:rsidP="00553B58">
      <w:pPr>
        <w:pStyle w:val="Prrafodelista"/>
        <w:numPr>
          <w:ilvl w:val="0"/>
          <w:numId w:val="272"/>
        </w:numPr>
        <w:spacing w:after="0" w:line="240" w:lineRule="auto"/>
        <w:ind w:left="0"/>
        <w:jc w:val="both"/>
        <w:rPr>
          <w:rFonts w:ascii="Tahoma" w:hAnsi="Tahoma" w:cs="Tahoma"/>
          <w:sz w:val="24"/>
          <w:szCs w:val="24"/>
        </w:rPr>
      </w:pPr>
      <w:r w:rsidRPr="00553B58">
        <w:rPr>
          <w:rFonts w:ascii="Tahoma" w:hAnsi="Tahoma" w:cs="Tahoma"/>
          <w:sz w:val="24"/>
          <w:szCs w:val="24"/>
        </w:rPr>
        <w:t>Realizar, todas aquellas funciones que coadyuven al logro de su objetivo y las que deriven del presente Manual, así como de las normas, disposiciones, y acuerdos aplicables.</w:t>
      </w:r>
    </w:p>
    <w:p w14:paraId="3DF8B221" w14:textId="77777777" w:rsidR="00B64AA3" w:rsidRDefault="00B64AA3" w:rsidP="00C0761F">
      <w:pPr>
        <w:spacing w:after="0" w:line="240" w:lineRule="auto"/>
        <w:jc w:val="both"/>
        <w:rPr>
          <w:rFonts w:ascii="Tahoma" w:hAnsi="Tahoma" w:cs="Tahoma"/>
          <w:sz w:val="24"/>
          <w:szCs w:val="24"/>
        </w:rPr>
        <w:sectPr w:rsidR="00B64AA3" w:rsidSect="00D61698">
          <w:type w:val="continuous"/>
          <w:pgSz w:w="15840" w:h="12240" w:orient="landscape"/>
          <w:pgMar w:top="1440" w:right="1440" w:bottom="1440" w:left="1440" w:header="720" w:footer="720" w:gutter="0"/>
          <w:cols w:num="2" w:space="1170"/>
          <w:docGrid w:linePitch="360"/>
        </w:sectPr>
      </w:pPr>
    </w:p>
    <w:p w14:paraId="405F35D9" w14:textId="5E74B2B5" w:rsidR="00B95F29" w:rsidRPr="00E804B9" w:rsidRDefault="00B95F29" w:rsidP="00C0761F">
      <w:pPr>
        <w:spacing w:after="0"/>
        <w:jc w:val="both"/>
        <w:rPr>
          <w:rFonts w:ascii="Tahoma" w:hAnsi="Tahoma" w:cs="Tahoma"/>
          <w:sz w:val="24"/>
          <w:szCs w:val="24"/>
        </w:rPr>
      </w:pPr>
    </w:p>
    <w:p w14:paraId="1DEA6D41" w14:textId="46DD85F8" w:rsidR="00D61698" w:rsidRPr="00553B58" w:rsidRDefault="00D61698" w:rsidP="00553B58">
      <w:pPr>
        <w:pStyle w:val="Ttulo3"/>
        <w:spacing w:before="0"/>
        <w:rPr>
          <w:rFonts w:ascii="Tahoma" w:hAnsi="Tahoma" w:cs="Tahoma"/>
          <w:b/>
          <w:color w:val="auto"/>
        </w:rPr>
      </w:pPr>
      <w:r w:rsidRPr="00553B58">
        <w:rPr>
          <w:rFonts w:ascii="Tahoma" w:hAnsi="Tahoma" w:cs="Tahoma"/>
          <w:b/>
          <w:color w:val="auto"/>
        </w:rPr>
        <w:t xml:space="preserve">DEPARTAMENTO DE REGISTRO Y CONTROL DE </w:t>
      </w:r>
      <w:r w:rsidRPr="00553B58">
        <w:rPr>
          <w:rFonts w:ascii="Tahoma" w:hAnsi="Tahoma" w:cs="Tahoma"/>
          <w:b/>
          <w:color w:val="auto"/>
          <w:spacing w:val="-2"/>
        </w:rPr>
        <w:t>CONTRATACIONES</w:t>
      </w:r>
    </w:p>
    <w:p w14:paraId="456E1BEC" w14:textId="77777777" w:rsidR="00D61698" w:rsidRPr="00553B58" w:rsidRDefault="00D61698" w:rsidP="00553B58">
      <w:pPr>
        <w:pStyle w:val="Textoindependiente"/>
        <w:rPr>
          <w:rFonts w:cs="Tahoma"/>
        </w:rPr>
      </w:pPr>
    </w:p>
    <w:p w14:paraId="2C320740" w14:textId="77777777" w:rsidR="00D61698" w:rsidRPr="00553B58" w:rsidRDefault="00D61698" w:rsidP="00553B58">
      <w:pPr>
        <w:pStyle w:val="Ttulo5"/>
        <w:spacing w:before="0" w:line="240" w:lineRule="auto"/>
        <w:rPr>
          <w:rFonts w:ascii="Tahoma" w:hAnsi="Tahoma" w:cs="Tahoma"/>
          <w:b/>
          <w:i w:val="0"/>
          <w:color w:val="auto"/>
          <w:sz w:val="24"/>
          <w:szCs w:val="24"/>
        </w:rPr>
      </w:pPr>
      <w:r w:rsidRPr="00553B58">
        <w:rPr>
          <w:rFonts w:ascii="Tahoma" w:hAnsi="Tahoma" w:cs="Tahoma"/>
          <w:b/>
          <w:i w:val="0"/>
          <w:color w:val="auto"/>
          <w:spacing w:val="-2"/>
          <w:sz w:val="24"/>
          <w:szCs w:val="24"/>
        </w:rPr>
        <w:t>Objetivo</w:t>
      </w:r>
    </w:p>
    <w:p w14:paraId="164CE5EA" w14:textId="77777777" w:rsidR="00D61698" w:rsidRPr="00553B58" w:rsidRDefault="00D61698" w:rsidP="00553B58">
      <w:pPr>
        <w:pStyle w:val="Textoindependiente"/>
        <w:rPr>
          <w:rFonts w:cs="Tahoma"/>
        </w:rPr>
      </w:pPr>
    </w:p>
    <w:p w14:paraId="1F1CF64F" w14:textId="77777777" w:rsidR="00D61698" w:rsidRPr="00553B58" w:rsidRDefault="00D61698" w:rsidP="00553B58">
      <w:pPr>
        <w:spacing w:after="0" w:line="240" w:lineRule="auto"/>
        <w:jc w:val="both"/>
        <w:rPr>
          <w:rFonts w:ascii="Tahoma" w:hAnsi="Tahoma" w:cs="Tahoma"/>
          <w:sz w:val="24"/>
          <w:szCs w:val="24"/>
        </w:rPr>
      </w:pPr>
      <w:r w:rsidRPr="00553B58">
        <w:rPr>
          <w:rFonts w:ascii="Tahoma" w:hAnsi="Tahoma" w:cs="Tahoma"/>
          <w:sz w:val="24"/>
          <w:szCs w:val="24"/>
        </w:rPr>
        <w:t>Registrar, controlar y dar seguimiento a las adquisiciones de bienes, arrendamientos de bienes muebles, servicios, obras públicas y servicios relacionados con las mismas, derivadas de los procedimientos de licitación pública y concursos por invitación, conforme a la normatividad aplicable.</w:t>
      </w:r>
    </w:p>
    <w:p w14:paraId="3522064C" w14:textId="77777777" w:rsidR="00D61698" w:rsidRPr="00553B58" w:rsidRDefault="00D61698" w:rsidP="00553B58">
      <w:pPr>
        <w:spacing w:after="0" w:line="240" w:lineRule="auto"/>
        <w:jc w:val="both"/>
        <w:rPr>
          <w:rFonts w:ascii="Tahoma" w:hAnsi="Tahoma" w:cs="Tahoma"/>
          <w:sz w:val="24"/>
          <w:szCs w:val="24"/>
        </w:rPr>
      </w:pPr>
    </w:p>
    <w:p w14:paraId="75586407" w14:textId="71F64246" w:rsidR="00D61698" w:rsidRPr="00553B58" w:rsidRDefault="00D61698" w:rsidP="00553B58">
      <w:pPr>
        <w:spacing w:after="0" w:line="240" w:lineRule="auto"/>
        <w:jc w:val="both"/>
        <w:rPr>
          <w:rFonts w:ascii="Tahoma" w:hAnsi="Tahoma" w:cs="Tahoma"/>
          <w:b/>
          <w:spacing w:val="-2"/>
          <w:sz w:val="24"/>
          <w:szCs w:val="24"/>
        </w:rPr>
      </w:pPr>
      <w:r w:rsidRPr="00553B58">
        <w:rPr>
          <w:rFonts w:ascii="Tahoma" w:hAnsi="Tahoma" w:cs="Tahoma"/>
          <w:b/>
          <w:spacing w:val="-2"/>
          <w:sz w:val="24"/>
          <w:szCs w:val="24"/>
        </w:rPr>
        <w:t>Funciones</w:t>
      </w:r>
    </w:p>
    <w:p w14:paraId="0F5971DE" w14:textId="77777777" w:rsidR="001A752F" w:rsidRPr="00553B58" w:rsidRDefault="001A752F" w:rsidP="00553B58">
      <w:pPr>
        <w:spacing w:after="0" w:line="240" w:lineRule="auto"/>
        <w:rPr>
          <w:rFonts w:ascii="Tahoma" w:hAnsi="Tahoma" w:cs="Tahoma"/>
          <w:sz w:val="24"/>
          <w:szCs w:val="24"/>
          <w:lang w:val="x-none" w:eastAsia="es-ES"/>
        </w:rPr>
      </w:pPr>
    </w:p>
    <w:p w14:paraId="2A91E631" w14:textId="77777777" w:rsidR="001A752F" w:rsidRPr="00553B58" w:rsidRDefault="001A752F" w:rsidP="00553B58">
      <w:pPr>
        <w:pStyle w:val="Prrafodelista"/>
        <w:widowControl w:val="0"/>
        <w:numPr>
          <w:ilvl w:val="0"/>
          <w:numId w:val="273"/>
        </w:numPr>
        <w:tabs>
          <w:tab w:val="left" w:pos="1697"/>
          <w:tab w:val="left" w:pos="1699"/>
        </w:tabs>
        <w:autoSpaceDE w:val="0"/>
        <w:autoSpaceDN w:val="0"/>
        <w:spacing w:after="0" w:line="240" w:lineRule="auto"/>
        <w:ind w:left="0"/>
        <w:jc w:val="both"/>
        <w:rPr>
          <w:rFonts w:ascii="Tahoma" w:hAnsi="Tahoma" w:cs="Tahoma"/>
          <w:sz w:val="24"/>
          <w:szCs w:val="24"/>
        </w:rPr>
        <w:sectPr w:rsidR="001A752F" w:rsidRPr="00553B58" w:rsidSect="005778CD">
          <w:type w:val="continuous"/>
          <w:pgSz w:w="15840" w:h="12240" w:orient="landscape"/>
          <w:pgMar w:top="1440" w:right="1440" w:bottom="1440" w:left="1440" w:header="720" w:footer="720" w:gutter="0"/>
          <w:cols w:space="720"/>
          <w:docGrid w:linePitch="360"/>
        </w:sectPr>
      </w:pPr>
    </w:p>
    <w:p w14:paraId="5B025940" w14:textId="5485C2E0" w:rsidR="00D61698" w:rsidRPr="00553B58" w:rsidRDefault="00D61698" w:rsidP="00553B58">
      <w:pPr>
        <w:pStyle w:val="Prrafodelista"/>
        <w:widowControl w:val="0"/>
        <w:numPr>
          <w:ilvl w:val="0"/>
          <w:numId w:val="273"/>
        </w:numPr>
        <w:tabs>
          <w:tab w:val="left" w:pos="1697"/>
          <w:tab w:val="left" w:pos="1699"/>
        </w:tabs>
        <w:autoSpaceDE w:val="0"/>
        <w:autoSpaceDN w:val="0"/>
        <w:spacing w:after="0" w:line="240" w:lineRule="auto"/>
        <w:ind w:left="0" w:hanging="357"/>
        <w:jc w:val="both"/>
        <w:rPr>
          <w:rFonts w:ascii="Tahoma" w:hAnsi="Tahoma" w:cs="Tahoma"/>
          <w:sz w:val="24"/>
          <w:szCs w:val="24"/>
        </w:rPr>
      </w:pPr>
      <w:r w:rsidRPr="00553B58">
        <w:rPr>
          <w:rFonts w:ascii="Tahoma" w:hAnsi="Tahoma" w:cs="Tahoma"/>
          <w:sz w:val="24"/>
          <w:szCs w:val="24"/>
        </w:rPr>
        <w:t>Integrar expedientes y carpetas de los proyectos relacionados con los procedimientos de licitación pública o concursos por invitación para su presentación y revisión ante el Subcomité de Bases para Licitaciones y Concursos o Comité de Adquisiciones, conforme a la normatividad aplicable, así como su digitalización respectiva.</w:t>
      </w:r>
    </w:p>
    <w:p w14:paraId="0426DE12" w14:textId="77777777" w:rsidR="00D61698" w:rsidRPr="00553B58" w:rsidRDefault="00D61698" w:rsidP="00553B58">
      <w:pPr>
        <w:pStyle w:val="Textoindependiente"/>
        <w:rPr>
          <w:rFonts w:cs="Tahoma"/>
        </w:rPr>
      </w:pPr>
    </w:p>
    <w:p w14:paraId="622208A4" w14:textId="77777777" w:rsidR="00D61698" w:rsidRPr="00553B58" w:rsidRDefault="00D61698" w:rsidP="00553B58">
      <w:pPr>
        <w:pStyle w:val="Prrafodelista"/>
        <w:widowControl w:val="0"/>
        <w:numPr>
          <w:ilvl w:val="0"/>
          <w:numId w:val="273"/>
        </w:numPr>
        <w:tabs>
          <w:tab w:val="left" w:pos="1697"/>
          <w:tab w:val="left" w:pos="1699"/>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Aplicar</w:t>
      </w:r>
      <w:r w:rsidRPr="00553B58">
        <w:rPr>
          <w:rFonts w:ascii="Tahoma" w:hAnsi="Tahoma" w:cs="Tahoma"/>
          <w:spacing w:val="-12"/>
          <w:sz w:val="24"/>
          <w:szCs w:val="24"/>
        </w:rPr>
        <w:t xml:space="preserve"> </w:t>
      </w:r>
      <w:r w:rsidRPr="00553B58">
        <w:rPr>
          <w:rFonts w:ascii="Tahoma" w:hAnsi="Tahoma" w:cs="Tahoma"/>
          <w:sz w:val="24"/>
          <w:szCs w:val="24"/>
        </w:rPr>
        <w:t>el</w:t>
      </w:r>
      <w:r w:rsidRPr="00553B58">
        <w:rPr>
          <w:rFonts w:ascii="Tahoma" w:hAnsi="Tahoma" w:cs="Tahoma"/>
          <w:spacing w:val="-11"/>
          <w:sz w:val="24"/>
          <w:szCs w:val="24"/>
        </w:rPr>
        <w:t xml:space="preserve"> </w:t>
      </w:r>
      <w:r w:rsidRPr="00553B58">
        <w:rPr>
          <w:rFonts w:ascii="Tahoma" w:hAnsi="Tahoma" w:cs="Tahoma"/>
          <w:sz w:val="24"/>
          <w:szCs w:val="24"/>
        </w:rPr>
        <w:t>procedimiento</w:t>
      </w:r>
      <w:r w:rsidRPr="00553B58">
        <w:rPr>
          <w:rFonts w:ascii="Tahoma" w:hAnsi="Tahoma" w:cs="Tahoma"/>
          <w:spacing w:val="-13"/>
          <w:sz w:val="24"/>
          <w:szCs w:val="24"/>
        </w:rPr>
        <w:t xml:space="preserve"> </w:t>
      </w:r>
      <w:r w:rsidRPr="00553B58">
        <w:rPr>
          <w:rFonts w:ascii="Tahoma" w:hAnsi="Tahoma" w:cs="Tahoma"/>
          <w:sz w:val="24"/>
          <w:szCs w:val="24"/>
        </w:rPr>
        <w:t>definido</w:t>
      </w:r>
      <w:r w:rsidRPr="00553B58">
        <w:rPr>
          <w:rFonts w:ascii="Tahoma" w:hAnsi="Tahoma" w:cs="Tahoma"/>
          <w:spacing w:val="-13"/>
          <w:sz w:val="24"/>
          <w:szCs w:val="24"/>
        </w:rPr>
        <w:t xml:space="preserve"> </w:t>
      </w:r>
      <w:r w:rsidRPr="00553B58">
        <w:rPr>
          <w:rFonts w:ascii="Tahoma" w:hAnsi="Tahoma" w:cs="Tahoma"/>
          <w:sz w:val="24"/>
          <w:szCs w:val="24"/>
        </w:rPr>
        <w:t>por</w:t>
      </w:r>
      <w:r w:rsidRPr="00553B58">
        <w:rPr>
          <w:rFonts w:ascii="Tahoma" w:hAnsi="Tahoma" w:cs="Tahoma"/>
          <w:spacing w:val="-12"/>
          <w:sz w:val="24"/>
          <w:szCs w:val="24"/>
        </w:rPr>
        <w:t xml:space="preserve"> </w:t>
      </w:r>
      <w:r w:rsidRPr="00553B58">
        <w:rPr>
          <w:rFonts w:ascii="Tahoma" w:hAnsi="Tahoma" w:cs="Tahoma"/>
          <w:sz w:val="24"/>
          <w:szCs w:val="24"/>
        </w:rPr>
        <w:t>la</w:t>
      </w:r>
      <w:r w:rsidRPr="00553B58">
        <w:rPr>
          <w:rFonts w:ascii="Tahoma" w:hAnsi="Tahoma" w:cs="Tahoma"/>
          <w:spacing w:val="-12"/>
          <w:sz w:val="24"/>
          <w:szCs w:val="24"/>
        </w:rPr>
        <w:t xml:space="preserve"> </w:t>
      </w:r>
      <w:r w:rsidRPr="00553B58">
        <w:rPr>
          <w:rFonts w:ascii="Tahoma" w:hAnsi="Tahoma" w:cs="Tahoma"/>
          <w:sz w:val="24"/>
          <w:szCs w:val="24"/>
        </w:rPr>
        <w:t>persona</w:t>
      </w:r>
      <w:r w:rsidRPr="00553B58">
        <w:rPr>
          <w:rFonts w:ascii="Tahoma" w:hAnsi="Tahoma" w:cs="Tahoma"/>
          <w:spacing w:val="-12"/>
          <w:sz w:val="24"/>
          <w:szCs w:val="24"/>
        </w:rPr>
        <w:t xml:space="preserve"> </w:t>
      </w:r>
      <w:r w:rsidRPr="00553B58">
        <w:rPr>
          <w:rFonts w:ascii="Tahoma" w:hAnsi="Tahoma" w:cs="Tahoma"/>
          <w:sz w:val="24"/>
          <w:szCs w:val="24"/>
        </w:rPr>
        <w:t>titular de la Dirección de Adquisiciones para atender las adquisiciones, arrendamientos, servicios y obra pública, conforme a la normatividad aplicable.</w:t>
      </w:r>
    </w:p>
    <w:p w14:paraId="4EB26CF2" w14:textId="77777777" w:rsidR="00D61698" w:rsidRPr="00553B58" w:rsidRDefault="00D61698" w:rsidP="00553B58">
      <w:pPr>
        <w:pStyle w:val="Textoindependiente"/>
        <w:rPr>
          <w:rFonts w:cs="Tahoma"/>
        </w:rPr>
      </w:pPr>
    </w:p>
    <w:p w14:paraId="2E0A52F0" w14:textId="77777777" w:rsidR="00D61698" w:rsidRPr="00553B58" w:rsidRDefault="00D61698" w:rsidP="00553B58">
      <w:pPr>
        <w:pStyle w:val="Prrafodelista"/>
        <w:widowControl w:val="0"/>
        <w:numPr>
          <w:ilvl w:val="0"/>
          <w:numId w:val="273"/>
        </w:numPr>
        <w:tabs>
          <w:tab w:val="left" w:pos="1699"/>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 xml:space="preserve">Integrar y resguardar expedientes y carpetas de los proyectos relacionados con los procedimientos de </w:t>
      </w:r>
      <w:r w:rsidRPr="00553B58">
        <w:rPr>
          <w:rFonts w:ascii="Tahoma" w:hAnsi="Tahoma" w:cs="Tahoma"/>
          <w:sz w:val="24"/>
          <w:szCs w:val="24"/>
        </w:rPr>
        <w:t>licitación pública o concursos por invitación para su presentación y autorización ante el Comité de Adquisiciones, Arrendamientos, Obras Públicas y Servicios, conforme a la normatividad aplicable, así como su digitalización respectiva.</w:t>
      </w:r>
    </w:p>
    <w:p w14:paraId="5D1C7E8D" w14:textId="77777777" w:rsidR="00D61698" w:rsidRPr="00553B58" w:rsidRDefault="00D61698" w:rsidP="00553B58">
      <w:pPr>
        <w:pStyle w:val="Textoindependiente"/>
        <w:rPr>
          <w:rFonts w:cs="Tahoma"/>
        </w:rPr>
      </w:pPr>
    </w:p>
    <w:p w14:paraId="2C7241EB" w14:textId="64DDE213" w:rsidR="00D61698" w:rsidRPr="00553B58" w:rsidRDefault="00D61698" w:rsidP="00553B58">
      <w:pPr>
        <w:pStyle w:val="Prrafodelista"/>
        <w:widowControl w:val="0"/>
        <w:numPr>
          <w:ilvl w:val="0"/>
          <w:numId w:val="273"/>
        </w:numPr>
        <w:tabs>
          <w:tab w:val="left" w:pos="1697"/>
          <w:tab w:val="left" w:pos="1699"/>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Integrar expedientes y carpetas de los proyectos relacionados con los procedimientos de licitación pública</w:t>
      </w:r>
      <w:r w:rsidRPr="00553B58">
        <w:rPr>
          <w:rFonts w:ascii="Tahoma" w:hAnsi="Tahoma" w:cs="Tahoma"/>
          <w:spacing w:val="73"/>
          <w:sz w:val="24"/>
          <w:szCs w:val="24"/>
        </w:rPr>
        <w:t xml:space="preserve"> </w:t>
      </w:r>
      <w:r w:rsidRPr="00553B58">
        <w:rPr>
          <w:rFonts w:ascii="Tahoma" w:hAnsi="Tahoma" w:cs="Tahoma"/>
          <w:sz w:val="24"/>
          <w:szCs w:val="24"/>
        </w:rPr>
        <w:t>o</w:t>
      </w:r>
      <w:r w:rsidR="001A752F" w:rsidRPr="00553B58">
        <w:rPr>
          <w:rFonts w:ascii="Tahoma" w:hAnsi="Tahoma" w:cs="Tahoma"/>
          <w:spacing w:val="72"/>
          <w:sz w:val="24"/>
          <w:szCs w:val="24"/>
        </w:rPr>
        <w:t xml:space="preserve"> </w:t>
      </w:r>
      <w:r w:rsidRPr="00553B58">
        <w:rPr>
          <w:rFonts w:ascii="Tahoma" w:hAnsi="Tahoma" w:cs="Tahoma"/>
          <w:sz w:val="24"/>
          <w:szCs w:val="24"/>
        </w:rPr>
        <w:t>concursos</w:t>
      </w:r>
      <w:r w:rsidRPr="00553B58">
        <w:rPr>
          <w:rFonts w:ascii="Tahoma" w:hAnsi="Tahoma" w:cs="Tahoma"/>
          <w:spacing w:val="73"/>
          <w:sz w:val="24"/>
          <w:szCs w:val="24"/>
        </w:rPr>
        <w:t xml:space="preserve"> </w:t>
      </w:r>
      <w:r w:rsidRPr="00553B58">
        <w:rPr>
          <w:rFonts w:ascii="Tahoma" w:hAnsi="Tahoma" w:cs="Tahoma"/>
          <w:sz w:val="24"/>
          <w:szCs w:val="24"/>
        </w:rPr>
        <w:t>por</w:t>
      </w:r>
      <w:r w:rsidRPr="00553B58">
        <w:rPr>
          <w:rFonts w:ascii="Tahoma" w:hAnsi="Tahoma" w:cs="Tahoma"/>
          <w:spacing w:val="72"/>
          <w:sz w:val="24"/>
          <w:szCs w:val="24"/>
        </w:rPr>
        <w:t xml:space="preserve"> </w:t>
      </w:r>
      <w:r w:rsidRPr="00553B58">
        <w:rPr>
          <w:rFonts w:ascii="Tahoma" w:hAnsi="Tahoma" w:cs="Tahoma"/>
          <w:sz w:val="24"/>
          <w:szCs w:val="24"/>
        </w:rPr>
        <w:t>invitación</w:t>
      </w:r>
      <w:r w:rsidRPr="00553B58">
        <w:rPr>
          <w:rFonts w:ascii="Tahoma" w:hAnsi="Tahoma" w:cs="Tahoma"/>
          <w:spacing w:val="71"/>
          <w:sz w:val="24"/>
          <w:szCs w:val="24"/>
        </w:rPr>
        <w:t xml:space="preserve"> </w:t>
      </w:r>
      <w:r w:rsidRPr="00553B58">
        <w:rPr>
          <w:rFonts w:ascii="Tahoma" w:hAnsi="Tahoma" w:cs="Tahoma"/>
          <w:sz w:val="24"/>
          <w:szCs w:val="24"/>
        </w:rPr>
        <w:t>para</w:t>
      </w:r>
      <w:r w:rsidRPr="00553B58">
        <w:rPr>
          <w:rFonts w:ascii="Tahoma" w:hAnsi="Tahoma" w:cs="Tahoma"/>
          <w:spacing w:val="73"/>
          <w:sz w:val="24"/>
          <w:szCs w:val="24"/>
        </w:rPr>
        <w:t xml:space="preserve"> </w:t>
      </w:r>
      <w:r w:rsidRPr="00553B58">
        <w:rPr>
          <w:rFonts w:ascii="Tahoma" w:hAnsi="Tahoma" w:cs="Tahoma"/>
          <w:sz w:val="24"/>
          <w:szCs w:val="24"/>
        </w:rPr>
        <w:t>su</w:t>
      </w:r>
      <w:r w:rsidR="001A752F" w:rsidRPr="00553B58">
        <w:rPr>
          <w:rFonts w:ascii="Tahoma" w:hAnsi="Tahoma" w:cs="Tahoma"/>
          <w:sz w:val="24"/>
          <w:szCs w:val="24"/>
        </w:rPr>
        <w:t xml:space="preserve"> </w:t>
      </w:r>
      <w:r w:rsidRPr="00553B58">
        <w:rPr>
          <w:rFonts w:ascii="Tahoma" w:hAnsi="Tahoma" w:cs="Tahoma"/>
          <w:sz w:val="24"/>
          <w:szCs w:val="24"/>
        </w:rPr>
        <w:t xml:space="preserve">presentación y revisión ante el Subcomité de Bases para Licitaciones y Concursos, conforme a la normatividad aplicable, así como su digitalización </w:t>
      </w:r>
      <w:r w:rsidRPr="00553B58">
        <w:rPr>
          <w:rFonts w:ascii="Tahoma" w:hAnsi="Tahoma" w:cs="Tahoma"/>
          <w:spacing w:val="-2"/>
          <w:sz w:val="24"/>
          <w:szCs w:val="24"/>
        </w:rPr>
        <w:t>respectiva.</w:t>
      </w:r>
    </w:p>
    <w:p w14:paraId="3657ADB0" w14:textId="77777777" w:rsidR="00D61698" w:rsidRPr="00553B58" w:rsidRDefault="00D61698" w:rsidP="00553B58">
      <w:pPr>
        <w:pStyle w:val="Textoindependiente"/>
        <w:rPr>
          <w:rFonts w:cs="Tahoma"/>
        </w:rPr>
      </w:pPr>
    </w:p>
    <w:p w14:paraId="5CAF0031" w14:textId="77777777" w:rsidR="00D61698" w:rsidRPr="00553B58" w:rsidRDefault="00D61698" w:rsidP="00553B58">
      <w:pPr>
        <w:pStyle w:val="Prrafodelista"/>
        <w:widowControl w:val="0"/>
        <w:numPr>
          <w:ilvl w:val="0"/>
          <w:numId w:val="273"/>
        </w:numPr>
        <w:tabs>
          <w:tab w:val="left" w:pos="1004"/>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 xml:space="preserve">Ejecutar las acciones correspondientes para la presentación de casos ante el Subcomité de Bases para </w:t>
      </w:r>
      <w:r w:rsidRPr="00553B58">
        <w:rPr>
          <w:rFonts w:ascii="Tahoma" w:hAnsi="Tahoma" w:cs="Tahoma"/>
          <w:sz w:val="24"/>
          <w:szCs w:val="24"/>
        </w:rPr>
        <w:lastRenderedPageBreak/>
        <w:t>Licitaciones y Concursos y el Comité de Adquisiciones, Arrendamientos, Obras Públicas y Servicios, conforme a la normatividad aplicable.</w:t>
      </w:r>
    </w:p>
    <w:p w14:paraId="40A74E0A" w14:textId="77777777" w:rsidR="00D61698" w:rsidRPr="00553B58" w:rsidRDefault="00D61698" w:rsidP="00553B58">
      <w:pPr>
        <w:pStyle w:val="Textoindependiente"/>
        <w:rPr>
          <w:rFonts w:cs="Tahoma"/>
        </w:rPr>
      </w:pPr>
    </w:p>
    <w:p w14:paraId="6D69A13C" w14:textId="77777777" w:rsidR="00D61698" w:rsidRPr="00553B58" w:rsidRDefault="00D61698" w:rsidP="00553B58">
      <w:pPr>
        <w:pStyle w:val="Prrafodelista"/>
        <w:widowControl w:val="0"/>
        <w:numPr>
          <w:ilvl w:val="0"/>
          <w:numId w:val="273"/>
        </w:numPr>
        <w:tabs>
          <w:tab w:val="left" w:pos="1002"/>
          <w:tab w:val="left" w:pos="1004"/>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Elaborar las actas, y recabar las firmas en las mismas, que deriven de las reuniones del Subcomité de Bases para</w:t>
      </w:r>
      <w:r w:rsidRPr="00553B58">
        <w:rPr>
          <w:rFonts w:ascii="Tahoma" w:hAnsi="Tahoma" w:cs="Tahoma"/>
          <w:spacing w:val="-6"/>
          <w:sz w:val="24"/>
          <w:szCs w:val="24"/>
        </w:rPr>
        <w:t xml:space="preserve"> </w:t>
      </w:r>
      <w:r w:rsidRPr="00553B58">
        <w:rPr>
          <w:rFonts w:ascii="Tahoma" w:hAnsi="Tahoma" w:cs="Tahoma"/>
          <w:sz w:val="24"/>
          <w:szCs w:val="24"/>
        </w:rPr>
        <w:t>Licitaciones</w:t>
      </w:r>
      <w:r w:rsidRPr="00553B58">
        <w:rPr>
          <w:rFonts w:ascii="Tahoma" w:hAnsi="Tahoma" w:cs="Tahoma"/>
          <w:spacing w:val="-6"/>
          <w:sz w:val="24"/>
          <w:szCs w:val="24"/>
        </w:rPr>
        <w:t xml:space="preserve"> </w:t>
      </w:r>
      <w:r w:rsidRPr="00553B58">
        <w:rPr>
          <w:rFonts w:ascii="Tahoma" w:hAnsi="Tahoma" w:cs="Tahoma"/>
          <w:sz w:val="24"/>
          <w:szCs w:val="24"/>
        </w:rPr>
        <w:t>y</w:t>
      </w:r>
      <w:r w:rsidRPr="00553B58">
        <w:rPr>
          <w:rFonts w:ascii="Tahoma" w:hAnsi="Tahoma" w:cs="Tahoma"/>
          <w:spacing w:val="-8"/>
          <w:sz w:val="24"/>
          <w:szCs w:val="24"/>
        </w:rPr>
        <w:t xml:space="preserve"> </w:t>
      </w:r>
      <w:r w:rsidRPr="00553B58">
        <w:rPr>
          <w:rFonts w:ascii="Tahoma" w:hAnsi="Tahoma" w:cs="Tahoma"/>
          <w:sz w:val="24"/>
          <w:szCs w:val="24"/>
        </w:rPr>
        <w:t>Concursos</w:t>
      </w:r>
      <w:r w:rsidRPr="00553B58">
        <w:rPr>
          <w:rFonts w:ascii="Tahoma" w:hAnsi="Tahoma" w:cs="Tahoma"/>
          <w:spacing w:val="-6"/>
          <w:sz w:val="24"/>
          <w:szCs w:val="24"/>
        </w:rPr>
        <w:t xml:space="preserve"> </w:t>
      </w:r>
      <w:r w:rsidRPr="00553B58">
        <w:rPr>
          <w:rFonts w:ascii="Tahoma" w:hAnsi="Tahoma" w:cs="Tahoma"/>
          <w:sz w:val="24"/>
          <w:szCs w:val="24"/>
        </w:rPr>
        <w:t>y</w:t>
      </w:r>
      <w:r w:rsidRPr="00553B58">
        <w:rPr>
          <w:rFonts w:ascii="Tahoma" w:hAnsi="Tahoma" w:cs="Tahoma"/>
          <w:spacing w:val="-8"/>
          <w:sz w:val="24"/>
          <w:szCs w:val="24"/>
        </w:rPr>
        <w:t xml:space="preserve"> </w:t>
      </w:r>
      <w:r w:rsidRPr="00553B58">
        <w:rPr>
          <w:rFonts w:ascii="Tahoma" w:hAnsi="Tahoma" w:cs="Tahoma"/>
          <w:sz w:val="24"/>
          <w:szCs w:val="24"/>
        </w:rPr>
        <w:t>las</w:t>
      </w:r>
      <w:r w:rsidRPr="00553B58">
        <w:rPr>
          <w:rFonts w:ascii="Tahoma" w:hAnsi="Tahoma" w:cs="Tahoma"/>
          <w:spacing w:val="-6"/>
          <w:sz w:val="24"/>
          <w:szCs w:val="24"/>
        </w:rPr>
        <w:t xml:space="preserve"> </w:t>
      </w:r>
      <w:r w:rsidRPr="00553B58">
        <w:rPr>
          <w:rFonts w:ascii="Tahoma" w:hAnsi="Tahoma" w:cs="Tahoma"/>
          <w:sz w:val="24"/>
          <w:szCs w:val="24"/>
        </w:rPr>
        <w:t>correspondientes</w:t>
      </w:r>
      <w:r w:rsidRPr="00553B58">
        <w:rPr>
          <w:rFonts w:ascii="Tahoma" w:hAnsi="Tahoma" w:cs="Tahoma"/>
          <w:spacing w:val="-6"/>
          <w:sz w:val="24"/>
          <w:szCs w:val="24"/>
        </w:rPr>
        <w:t xml:space="preserve"> </w:t>
      </w:r>
      <w:r w:rsidRPr="00553B58">
        <w:rPr>
          <w:rFonts w:ascii="Tahoma" w:hAnsi="Tahoma" w:cs="Tahoma"/>
          <w:sz w:val="24"/>
          <w:szCs w:val="24"/>
        </w:rPr>
        <w:t>a las</w:t>
      </w:r>
      <w:r w:rsidRPr="00553B58">
        <w:rPr>
          <w:rFonts w:ascii="Tahoma" w:hAnsi="Tahoma" w:cs="Tahoma"/>
          <w:spacing w:val="-16"/>
          <w:sz w:val="24"/>
          <w:szCs w:val="24"/>
        </w:rPr>
        <w:t xml:space="preserve"> </w:t>
      </w:r>
      <w:r w:rsidRPr="00553B58">
        <w:rPr>
          <w:rFonts w:ascii="Tahoma" w:hAnsi="Tahoma" w:cs="Tahoma"/>
          <w:sz w:val="24"/>
          <w:szCs w:val="24"/>
        </w:rPr>
        <w:t>reuniones</w:t>
      </w:r>
      <w:r w:rsidRPr="00553B58">
        <w:rPr>
          <w:rFonts w:ascii="Tahoma" w:hAnsi="Tahoma" w:cs="Tahoma"/>
          <w:spacing w:val="-14"/>
          <w:sz w:val="24"/>
          <w:szCs w:val="24"/>
        </w:rPr>
        <w:t xml:space="preserve"> </w:t>
      </w:r>
      <w:r w:rsidRPr="00553B58">
        <w:rPr>
          <w:rFonts w:ascii="Tahoma" w:hAnsi="Tahoma" w:cs="Tahoma"/>
          <w:sz w:val="24"/>
          <w:szCs w:val="24"/>
        </w:rPr>
        <w:t>ordinarias</w:t>
      </w:r>
      <w:r w:rsidRPr="00553B58">
        <w:rPr>
          <w:rFonts w:ascii="Tahoma" w:hAnsi="Tahoma" w:cs="Tahoma"/>
          <w:spacing w:val="-15"/>
          <w:sz w:val="24"/>
          <w:szCs w:val="24"/>
        </w:rPr>
        <w:t xml:space="preserve"> </w:t>
      </w:r>
      <w:r w:rsidRPr="00553B58">
        <w:rPr>
          <w:rFonts w:ascii="Tahoma" w:hAnsi="Tahoma" w:cs="Tahoma"/>
          <w:sz w:val="24"/>
          <w:szCs w:val="24"/>
        </w:rPr>
        <w:t>y</w:t>
      </w:r>
      <w:r w:rsidRPr="00553B58">
        <w:rPr>
          <w:rFonts w:ascii="Tahoma" w:hAnsi="Tahoma" w:cs="Tahoma"/>
          <w:spacing w:val="-15"/>
          <w:sz w:val="24"/>
          <w:szCs w:val="24"/>
        </w:rPr>
        <w:t xml:space="preserve"> </w:t>
      </w:r>
      <w:r w:rsidRPr="00553B58">
        <w:rPr>
          <w:rFonts w:ascii="Tahoma" w:hAnsi="Tahoma" w:cs="Tahoma"/>
          <w:sz w:val="24"/>
          <w:szCs w:val="24"/>
        </w:rPr>
        <w:t>extraordinarias</w:t>
      </w:r>
      <w:r w:rsidRPr="00553B58">
        <w:rPr>
          <w:rFonts w:ascii="Tahoma" w:hAnsi="Tahoma" w:cs="Tahoma"/>
          <w:spacing w:val="-13"/>
          <w:sz w:val="24"/>
          <w:szCs w:val="24"/>
        </w:rPr>
        <w:t xml:space="preserve"> </w:t>
      </w:r>
      <w:r w:rsidRPr="00553B58">
        <w:rPr>
          <w:rFonts w:ascii="Tahoma" w:hAnsi="Tahoma" w:cs="Tahoma"/>
          <w:sz w:val="24"/>
          <w:szCs w:val="24"/>
        </w:rPr>
        <w:t>del</w:t>
      </w:r>
      <w:r w:rsidRPr="00553B58">
        <w:rPr>
          <w:rFonts w:ascii="Tahoma" w:hAnsi="Tahoma" w:cs="Tahoma"/>
          <w:spacing w:val="-15"/>
          <w:sz w:val="24"/>
          <w:szCs w:val="24"/>
        </w:rPr>
        <w:t xml:space="preserve"> </w:t>
      </w:r>
      <w:r w:rsidRPr="00553B58">
        <w:rPr>
          <w:rFonts w:ascii="Tahoma" w:hAnsi="Tahoma" w:cs="Tahoma"/>
          <w:sz w:val="24"/>
          <w:szCs w:val="24"/>
        </w:rPr>
        <w:t>Comité</w:t>
      </w:r>
      <w:r w:rsidRPr="00553B58">
        <w:rPr>
          <w:rFonts w:ascii="Tahoma" w:hAnsi="Tahoma" w:cs="Tahoma"/>
          <w:spacing w:val="-14"/>
          <w:sz w:val="24"/>
          <w:szCs w:val="24"/>
        </w:rPr>
        <w:t xml:space="preserve"> </w:t>
      </w:r>
      <w:r w:rsidRPr="00553B58">
        <w:rPr>
          <w:rFonts w:ascii="Tahoma" w:hAnsi="Tahoma" w:cs="Tahoma"/>
          <w:sz w:val="24"/>
          <w:szCs w:val="24"/>
        </w:rPr>
        <w:t xml:space="preserve">de Adquisiciones, Arrendamientos, Obras Públicas y </w:t>
      </w:r>
      <w:r w:rsidRPr="00553B58">
        <w:rPr>
          <w:rFonts w:ascii="Tahoma" w:hAnsi="Tahoma" w:cs="Tahoma"/>
          <w:spacing w:val="-2"/>
          <w:sz w:val="24"/>
          <w:szCs w:val="24"/>
        </w:rPr>
        <w:t>Servicios.</w:t>
      </w:r>
    </w:p>
    <w:p w14:paraId="085B5F34" w14:textId="77777777" w:rsidR="00D61698" w:rsidRPr="00553B58" w:rsidRDefault="00D61698" w:rsidP="00553B58">
      <w:pPr>
        <w:pStyle w:val="Textoindependiente"/>
        <w:rPr>
          <w:rFonts w:cs="Tahoma"/>
        </w:rPr>
      </w:pPr>
    </w:p>
    <w:p w14:paraId="346010A7" w14:textId="59B7BA7A" w:rsidR="00D61698" w:rsidRPr="00553B58" w:rsidRDefault="00D61698" w:rsidP="00553B58">
      <w:pPr>
        <w:pStyle w:val="Prrafodelista"/>
        <w:widowControl w:val="0"/>
        <w:numPr>
          <w:ilvl w:val="0"/>
          <w:numId w:val="273"/>
        </w:numPr>
        <w:tabs>
          <w:tab w:val="left" w:pos="1002"/>
          <w:tab w:val="left" w:pos="1004"/>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Dar seguimiento a los acuerdos adoptados por el Subcomité de Bases para Licitaciones y Concursos y del Comité de Adquisiciones, Arrendamientos, Obras Públicas y Servicios.</w:t>
      </w:r>
    </w:p>
    <w:p w14:paraId="71154E26" w14:textId="77777777" w:rsidR="001A752F" w:rsidRPr="00553B58" w:rsidRDefault="001A752F" w:rsidP="00553B58">
      <w:pPr>
        <w:pStyle w:val="Prrafodelista"/>
        <w:spacing w:after="0" w:line="240" w:lineRule="auto"/>
        <w:ind w:left="0"/>
        <w:rPr>
          <w:rFonts w:ascii="Tahoma" w:hAnsi="Tahoma" w:cs="Tahoma"/>
          <w:sz w:val="24"/>
          <w:szCs w:val="24"/>
        </w:rPr>
      </w:pPr>
    </w:p>
    <w:p w14:paraId="646BAA70" w14:textId="77777777" w:rsidR="00D61698" w:rsidRPr="00553B58" w:rsidRDefault="00D61698" w:rsidP="00553B58">
      <w:pPr>
        <w:pStyle w:val="Prrafodelista"/>
        <w:widowControl w:val="0"/>
        <w:numPr>
          <w:ilvl w:val="0"/>
          <w:numId w:val="273"/>
        </w:numPr>
        <w:tabs>
          <w:tab w:val="left" w:pos="1697"/>
          <w:tab w:val="left" w:pos="1699"/>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Revisar que se cumplan los acuerdos que emita el Comité</w:t>
      </w:r>
      <w:r w:rsidRPr="00553B58">
        <w:rPr>
          <w:rFonts w:ascii="Tahoma" w:hAnsi="Tahoma" w:cs="Tahoma"/>
          <w:spacing w:val="-4"/>
          <w:sz w:val="24"/>
          <w:szCs w:val="24"/>
        </w:rPr>
        <w:t xml:space="preserve"> </w:t>
      </w:r>
      <w:r w:rsidRPr="00553B58">
        <w:rPr>
          <w:rFonts w:ascii="Tahoma" w:hAnsi="Tahoma" w:cs="Tahoma"/>
          <w:sz w:val="24"/>
          <w:szCs w:val="24"/>
        </w:rPr>
        <w:t>de</w:t>
      </w:r>
      <w:r w:rsidRPr="00553B58">
        <w:rPr>
          <w:rFonts w:ascii="Tahoma" w:hAnsi="Tahoma" w:cs="Tahoma"/>
          <w:spacing w:val="-5"/>
          <w:sz w:val="24"/>
          <w:szCs w:val="24"/>
        </w:rPr>
        <w:t xml:space="preserve"> </w:t>
      </w:r>
      <w:r w:rsidRPr="00553B58">
        <w:rPr>
          <w:rFonts w:ascii="Tahoma" w:hAnsi="Tahoma" w:cs="Tahoma"/>
          <w:sz w:val="24"/>
          <w:szCs w:val="24"/>
        </w:rPr>
        <w:t>Administración</w:t>
      </w:r>
      <w:r w:rsidRPr="00553B58">
        <w:rPr>
          <w:rFonts w:ascii="Tahoma" w:hAnsi="Tahoma" w:cs="Tahoma"/>
          <w:spacing w:val="-5"/>
          <w:sz w:val="24"/>
          <w:szCs w:val="24"/>
        </w:rPr>
        <w:t xml:space="preserve"> </w:t>
      </w:r>
      <w:r w:rsidRPr="00553B58">
        <w:rPr>
          <w:rFonts w:ascii="Tahoma" w:hAnsi="Tahoma" w:cs="Tahoma"/>
          <w:sz w:val="24"/>
          <w:szCs w:val="24"/>
        </w:rPr>
        <w:t>o</w:t>
      </w:r>
      <w:r w:rsidRPr="00553B58">
        <w:rPr>
          <w:rFonts w:ascii="Tahoma" w:hAnsi="Tahoma" w:cs="Tahoma"/>
          <w:spacing w:val="-5"/>
          <w:sz w:val="24"/>
          <w:szCs w:val="24"/>
        </w:rPr>
        <w:t xml:space="preserve"> </w:t>
      </w:r>
      <w:r w:rsidRPr="00553B58">
        <w:rPr>
          <w:rFonts w:ascii="Tahoma" w:hAnsi="Tahoma" w:cs="Tahoma"/>
          <w:sz w:val="24"/>
          <w:szCs w:val="24"/>
        </w:rPr>
        <w:t>la</w:t>
      </w:r>
      <w:r w:rsidRPr="00553B58">
        <w:rPr>
          <w:rFonts w:ascii="Tahoma" w:hAnsi="Tahoma" w:cs="Tahoma"/>
          <w:spacing w:val="-4"/>
          <w:sz w:val="24"/>
          <w:szCs w:val="24"/>
        </w:rPr>
        <w:t xml:space="preserve"> </w:t>
      </w:r>
      <w:r w:rsidRPr="00553B58">
        <w:rPr>
          <w:rFonts w:ascii="Tahoma" w:hAnsi="Tahoma" w:cs="Tahoma"/>
          <w:sz w:val="24"/>
          <w:szCs w:val="24"/>
        </w:rPr>
        <w:t>Junta</w:t>
      </w:r>
      <w:r w:rsidRPr="00553B58">
        <w:rPr>
          <w:rFonts w:ascii="Tahoma" w:hAnsi="Tahoma" w:cs="Tahoma"/>
          <w:spacing w:val="-5"/>
          <w:sz w:val="24"/>
          <w:szCs w:val="24"/>
        </w:rPr>
        <w:t xml:space="preserve"> </w:t>
      </w:r>
      <w:r w:rsidRPr="00553B58">
        <w:rPr>
          <w:rFonts w:ascii="Tahoma" w:hAnsi="Tahoma" w:cs="Tahoma"/>
          <w:sz w:val="24"/>
          <w:szCs w:val="24"/>
        </w:rPr>
        <w:t>de</w:t>
      </w:r>
      <w:r w:rsidRPr="00553B58">
        <w:rPr>
          <w:rFonts w:ascii="Tahoma" w:hAnsi="Tahoma" w:cs="Tahoma"/>
          <w:spacing w:val="-4"/>
          <w:sz w:val="24"/>
          <w:szCs w:val="24"/>
        </w:rPr>
        <w:t xml:space="preserve"> </w:t>
      </w:r>
      <w:r w:rsidRPr="00553B58">
        <w:rPr>
          <w:rFonts w:ascii="Tahoma" w:hAnsi="Tahoma" w:cs="Tahoma"/>
          <w:sz w:val="24"/>
          <w:szCs w:val="24"/>
        </w:rPr>
        <w:t>Coordinación Política, con respecto a las adquisiciones de bienes, servicios, obras públicas y servicios relacionados con las mismas de la Cámara de Diputados.</w:t>
      </w:r>
    </w:p>
    <w:p w14:paraId="11766761" w14:textId="77777777" w:rsidR="00D61698" w:rsidRPr="00553B58" w:rsidRDefault="00D61698" w:rsidP="00553B58">
      <w:pPr>
        <w:pStyle w:val="Textoindependiente"/>
        <w:rPr>
          <w:rFonts w:cs="Tahoma"/>
        </w:rPr>
      </w:pPr>
    </w:p>
    <w:p w14:paraId="06689BCE" w14:textId="77777777" w:rsidR="00D61698" w:rsidRPr="00553B58" w:rsidRDefault="00D61698" w:rsidP="00553B58">
      <w:pPr>
        <w:pStyle w:val="Prrafodelista"/>
        <w:widowControl w:val="0"/>
        <w:numPr>
          <w:ilvl w:val="0"/>
          <w:numId w:val="273"/>
        </w:numPr>
        <w:tabs>
          <w:tab w:val="left" w:pos="1697"/>
          <w:tab w:val="left" w:pos="1699"/>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Remitir al Departamento de Licitaciones y Concursos, las bases con anexos autorizados por el Comité de Adquisiciones, Arrendamientos, Obras Públicas y Servicios, para iniciar los procedimientos de licitación pública o concursos por invitación.</w:t>
      </w:r>
    </w:p>
    <w:p w14:paraId="762DDDB6" w14:textId="77777777" w:rsidR="00D61698" w:rsidRPr="00553B58" w:rsidRDefault="00D61698" w:rsidP="00553B58">
      <w:pPr>
        <w:pStyle w:val="Textoindependiente"/>
        <w:rPr>
          <w:rFonts w:cs="Tahoma"/>
        </w:rPr>
      </w:pPr>
    </w:p>
    <w:p w14:paraId="589F91F1" w14:textId="4B3A6EC7" w:rsidR="00D61698" w:rsidRPr="00553B58" w:rsidRDefault="00D61698" w:rsidP="00553B58">
      <w:pPr>
        <w:pStyle w:val="Prrafodelista"/>
        <w:widowControl w:val="0"/>
        <w:numPr>
          <w:ilvl w:val="0"/>
          <w:numId w:val="273"/>
        </w:numPr>
        <w:tabs>
          <w:tab w:val="left" w:pos="1699"/>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Recabar informes mensuales y trimestrales de las contrataciones</w:t>
      </w:r>
      <w:r w:rsidRPr="00553B58">
        <w:rPr>
          <w:rFonts w:ascii="Tahoma" w:hAnsi="Tahoma" w:cs="Tahoma"/>
          <w:spacing w:val="-4"/>
          <w:sz w:val="24"/>
          <w:szCs w:val="24"/>
        </w:rPr>
        <w:t xml:space="preserve"> </w:t>
      </w:r>
      <w:r w:rsidRPr="00553B58">
        <w:rPr>
          <w:rFonts w:ascii="Tahoma" w:hAnsi="Tahoma" w:cs="Tahoma"/>
          <w:sz w:val="24"/>
          <w:szCs w:val="24"/>
        </w:rPr>
        <w:t>para</w:t>
      </w:r>
      <w:r w:rsidRPr="00553B58">
        <w:rPr>
          <w:rFonts w:ascii="Tahoma" w:hAnsi="Tahoma" w:cs="Tahoma"/>
          <w:spacing w:val="-4"/>
          <w:sz w:val="24"/>
          <w:szCs w:val="24"/>
        </w:rPr>
        <w:t xml:space="preserve"> </w:t>
      </w:r>
      <w:r w:rsidRPr="00553B58">
        <w:rPr>
          <w:rFonts w:ascii="Tahoma" w:hAnsi="Tahoma" w:cs="Tahoma"/>
          <w:sz w:val="24"/>
          <w:szCs w:val="24"/>
        </w:rPr>
        <w:t>presentarlos</w:t>
      </w:r>
      <w:r w:rsidRPr="00553B58">
        <w:rPr>
          <w:rFonts w:ascii="Tahoma" w:hAnsi="Tahoma" w:cs="Tahoma"/>
          <w:spacing w:val="-4"/>
          <w:sz w:val="24"/>
          <w:szCs w:val="24"/>
        </w:rPr>
        <w:t xml:space="preserve"> </w:t>
      </w:r>
      <w:r w:rsidRPr="00553B58">
        <w:rPr>
          <w:rFonts w:ascii="Tahoma" w:hAnsi="Tahoma" w:cs="Tahoma"/>
          <w:sz w:val="24"/>
          <w:szCs w:val="24"/>
        </w:rPr>
        <w:t>ante</w:t>
      </w:r>
      <w:r w:rsidRPr="00553B58">
        <w:rPr>
          <w:rFonts w:ascii="Tahoma" w:hAnsi="Tahoma" w:cs="Tahoma"/>
          <w:spacing w:val="-4"/>
          <w:sz w:val="24"/>
          <w:szCs w:val="24"/>
        </w:rPr>
        <w:t xml:space="preserve"> </w:t>
      </w:r>
      <w:r w:rsidRPr="00553B58">
        <w:rPr>
          <w:rFonts w:ascii="Tahoma" w:hAnsi="Tahoma" w:cs="Tahoma"/>
          <w:sz w:val="24"/>
          <w:szCs w:val="24"/>
        </w:rPr>
        <w:t>el</w:t>
      </w:r>
      <w:r w:rsidRPr="00553B58">
        <w:rPr>
          <w:rFonts w:ascii="Tahoma" w:hAnsi="Tahoma" w:cs="Tahoma"/>
          <w:spacing w:val="-3"/>
          <w:sz w:val="24"/>
          <w:szCs w:val="24"/>
        </w:rPr>
        <w:t xml:space="preserve"> </w:t>
      </w:r>
      <w:r w:rsidRPr="00553B58">
        <w:rPr>
          <w:rFonts w:ascii="Tahoma" w:hAnsi="Tahoma" w:cs="Tahoma"/>
          <w:sz w:val="24"/>
          <w:szCs w:val="24"/>
        </w:rPr>
        <w:t>Comité</w:t>
      </w:r>
      <w:r w:rsidRPr="00553B58">
        <w:rPr>
          <w:rFonts w:ascii="Tahoma" w:hAnsi="Tahoma" w:cs="Tahoma"/>
          <w:spacing w:val="-4"/>
          <w:sz w:val="24"/>
          <w:szCs w:val="24"/>
        </w:rPr>
        <w:t xml:space="preserve"> </w:t>
      </w:r>
      <w:r w:rsidRPr="00553B58">
        <w:rPr>
          <w:rFonts w:ascii="Tahoma" w:hAnsi="Tahoma" w:cs="Tahoma"/>
          <w:sz w:val="24"/>
          <w:szCs w:val="24"/>
        </w:rPr>
        <w:t xml:space="preserve">de Adquisiciones, Arrendamientos, Obras Públicas y Servicios, al Comité de Administración y a la Junta de </w:t>
      </w:r>
      <w:r w:rsidRPr="00553B58">
        <w:rPr>
          <w:rFonts w:ascii="Tahoma" w:hAnsi="Tahoma" w:cs="Tahoma"/>
          <w:sz w:val="24"/>
          <w:szCs w:val="24"/>
        </w:rPr>
        <w:t>Coordinación Política.</w:t>
      </w:r>
    </w:p>
    <w:p w14:paraId="7CAEAA15" w14:textId="77777777" w:rsidR="00D61698" w:rsidRPr="00553B58" w:rsidRDefault="00D61698" w:rsidP="00553B58">
      <w:pPr>
        <w:pStyle w:val="Textoindependiente"/>
        <w:rPr>
          <w:rFonts w:cs="Tahoma"/>
        </w:rPr>
      </w:pPr>
    </w:p>
    <w:p w14:paraId="53BFD82C" w14:textId="77777777" w:rsidR="00D61698" w:rsidRPr="00553B58" w:rsidRDefault="00D61698" w:rsidP="00553B58">
      <w:pPr>
        <w:pStyle w:val="Prrafodelista"/>
        <w:widowControl w:val="0"/>
        <w:numPr>
          <w:ilvl w:val="0"/>
          <w:numId w:val="273"/>
        </w:numPr>
        <w:tabs>
          <w:tab w:val="left" w:pos="1697"/>
          <w:tab w:val="left" w:pos="1699"/>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Supervisar que las funciones que realiza el personal bajo</w:t>
      </w:r>
      <w:r w:rsidRPr="00553B58">
        <w:rPr>
          <w:rFonts w:ascii="Tahoma" w:hAnsi="Tahoma" w:cs="Tahoma"/>
          <w:spacing w:val="-6"/>
          <w:sz w:val="24"/>
          <w:szCs w:val="24"/>
        </w:rPr>
        <w:t xml:space="preserve"> </w:t>
      </w:r>
      <w:r w:rsidRPr="00553B58">
        <w:rPr>
          <w:rFonts w:ascii="Tahoma" w:hAnsi="Tahoma" w:cs="Tahoma"/>
          <w:sz w:val="24"/>
          <w:szCs w:val="24"/>
        </w:rPr>
        <w:t>su</w:t>
      </w:r>
      <w:r w:rsidRPr="00553B58">
        <w:rPr>
          <w:rFonts w:ascii="Tahoma" w:hAnsi="Tahoma" w:cs="Tahoma"/>
          <w:spacing w:val="-6"/>
          <w:sz w:val="24"/>
          <w:szCs w:val="24"/>
        </w:rPr>
        <w:t xml:space="preserve"> </w:t>
      </w:r>
      <w:r w:rsidRPr="00553B58">
        <w:rPr>
          <w:rFonts w:ascii="Tahoma" w:hAnsi="Tahoma" w:cs="Tahoma"/>
          <w:sz w:val="24"/>
          <w:szCs w:val="24"/>
        </w:rPr>
        <w:t>mando</w:t>
      </w:r>
      <w:r w:rsidRPr="00553B58">
        <w:rPr>
          <w:rFonts w:ascii="Tahoma" w:hAnsi="Tahoma" w:cs="Tahoma"/>
          <w:spacing w:val="-6"/>
          <w:sz w:val="24"/>
          <w:szCs w:val="24"/>
        </w:rPr>
        <w:t xml:space="preserve"> </w:t>
      </w:r>
      <w:r w:rsidRPr="00553B58">
        <w:rPr>
          <w:rFonts w:ascii="Tahoma" w:hAnsi="Tahoma" w:cs="Tahoma"/>
          <w:sz w:val="24"/>
          <w:szCs w:val="24"/>
        </w:rPr>
        <w:t>se</w:t>
      </w:r>
      <w:r w:rsidRPr="00553B58">
        <w:rPr>
          <w:rFonts w:ascii="Tahoma" w:hAnsi="Tahoma" w:cs="Tahoma"/>
          <w:spacing w:val="-5"/>
          <w:sz w:val="24"/>
          <w:szCs w:val="24"/>
        </w:rPr>
        <w:t xml:space="preserve"> </w:t>
      </w:r>
      <w:r w:rsidRPr="00553B58">
        <w:rPr>
          <w:rFonts w:ascii="Tahoma" w:hAnsi="Tahoma" w:cs="Tahoma"/>
          <w:sz w:val="24"/>
          <w:szCs w:val="24"/>
        </w:rPr>
        <w:t>lleven</w:t>
      </w:r>
      <w:r w:rsidRPr="00553B58">
        <w:rPr>
          <w:rFonts w:ascii="Tahoma" w:hAnsi="Tahoma" w:cs="Tahoma"/>
          <w:spacing w:val="-6"/>
          <w:sz w:val="24"/>
          <w:szCs w:val="24"/>
        </w:rPr>
        <w:t xml:space="preserve"> </w:t>
      </w:r>
      <w:r w:rsidRPr="00553B58">
        <w:rPr>
          <w:rFonts w:ascii="Tahoma" w:hAnsi="Tahoma" w:cs="Tahoma"/>
          <w:sz w:val="24"/>
          <w:szCs w:val="24"/>
        </w:rPr>
        <w:t>a</w:t>
      </w:r>
      <w:r w:rsidRPr="00553B58">
        <w:rPr>
          <w:rFonts w:ascii="Tahoma" w:hAnsi="Tahoma" w:cs="Tahoma"/>
          <w:spacing w:val="-5"/>
          <w:sz w:val="24"/>
          <w:szCs w:val="24"/>
        </w:rPr>
        <w:t xml:space="preserve"> </w:t>
      </w:r>
      <w:r w:rsidRPr="00553B58">
        <w:rPr>
          <w:rFonts w:ascii="Tahoma" w:hAnsi="Tahoma" w:cs="Tahoma"/>
          <w:sz w:val="24"/>
          <w:szCs w:val="24"/>
        </w:rPr>
        <w:t>cabo</w:t>
      </w:r>
      <w:r w:rsidRPr="00553B58">
        <w:rPr>
          <w:rFonts w:ascii="Tahoma" w:hAnsi="Tahoma" w:cs="Tahoma"/>
          <w:spacing w:val="-6"/>
          <w:sz w:val="24"/>
          <w:szCs w:val="24"/>
        </w:rPr>
        <w:t xml:space="preserve"> </w:t>
      </w:r>
      <w:r w:rsidRPr="00553B58">
        <w:rPr>
          <w:rFonts w:ascii="Tahoma" w:hAnsi="Tahoma" w:cs="Tahoma"/>
          <w:sz w:val="24"/>
          <w:szCs w:val="24"/>
        </w:rPr>
        <w:t>de</w:t>
      </w:r>
      <w:r w:rsidRPr="00553B58">
        <w:rPr>
          <w:rFonts w:ascii="Tahoma" w:hAnsi="Tahoma" w:cs="Tahoma"/>
          <w:spacing w:val="-5"/>
          <w:sz w:val="24"/>
          <w:szCs w:val="24"/>
        </w:rPr>
        <w:t xml:space="preserve"> </w:t>
      </w:r>
      <w:r w:rsidRPr="00553B58">
        <w:rPr>
          <w:rFonts w:ascii="Tahoma" w:hAnsi="Tahoma" w:cs="Tahoma"/>
          <w:sz w:val="24"/>
          <w:szCs w:val="24"/>
        </w:rPr>
        <w:t>conformidad</w:t>
      </w:r>
      <w:r w:rsidRPr="00553B58">
        <w:rPr>
          <w:rFonts w:ascii="Tahoma" w:hAnsi="Tahoma" w:cs="Tahoma"/>
          <w:spacing w:val="-6"/>
          <w:sz w:val="24"/>
          <w:szCs w:val="24"/>
        </w:rPr>
        <w:t xml:space="preserve"> </w:t>
      </w:r>
      <w:r w:rsidRPr="00553B58">
        <w:rPr>
          <w:rFonts w:ascii="Tahoma" w:hAnsi="Tahoma" w:cs="Tahoma"/>
          <w:sz w:val="24"/>
          <w:szCs w:val="24"/>
        </w:rPr>
        <w:t>a</w:t>
      </w:r>
      <w:r w:rsidRPr="00553B58">
        <w:rPr>
          <w:rFonts w:ascii="Tahoma" w:hAnsi="Tahoma" w:cs="Tahoma"/>
          <w:spacing w:val="-5"/>
          <w:sz w:val="24"/>
          <w:szCs w:val="24"/>
        </w:rPr>
        <w:t xml:space="preserve"> </w:t>
      </w:r>
      <w:r w:rsidRPr="00553B58">
        <w:rPr>
          <w:rFonts w:ascii="Tahoma" w:hAnsi="Tahoma" w:cs="Tahoma"/>
          <w:sz w:val="24"/>
          <w:szCs w:val="24"/>
        </w:rPr>
        <w:t xml:space="preserve">las disposiciones normativas que rigen a la Cámara de </w:t>
      </w:r>
      <w:r w:rsidRPr="00553B58">
        <w:rPr>
          <w:rFonts w:ascii="Tahoma" w:hAnsi="Tahoma" w:cs="Tahoma"/>
          <w:spacing w:val="-2"/>
          <w:sz w:val="24"/>
          <w:szCs w:val="24"/>
        </w:rPr>
        <w:t>Diputados.</w:t>
      </w:r>
    </w:p>
    <w:p w14:paraId="01D4E33C" w14:textId="77777777" w:rsidR="00D61698" w:rsidRPr="00553B58" w:rsidRDefault="00D61698" w:rsidP="00553B58">
      <w:pPr>
        <w:pStyle w:val="Textoindependiente"/>
        <w:rPr>
          <w:rFonts w:cs="Tahoma"/>
        </w:rPr>
      </w:pPr>
    </w:p>
    <w:p w14:paraId="5F1E20B4" w14:textId="09DFA55B" w:rsidR="00D61698" w:rsidRPr="00553B58" w:rsidRDefault="00D61698" w:rsidP="00553B58">
      <w:pPr>
        <w:pStyle w:val="Prrafodelista"/>
        <w:widowControl w:val="0"/>
        <w:numPr>
          <w:ilvl w:val="0"/>
          <w:numId w:val="273"/>
        </w:numPr>
        <w:tabs>
          <w:tab w:val="left" w:pos="1697"/>
          <w:tab w:val="left" w:pos="1699"/>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Atender, en el ámbito de su competencia, las disposiciones de sustentabilidad ambiental que establezcan</w:t>
      </w:r>
      <w:r w:rsidRPr="00553B58">
        <w:rPr>
          <w:rFonts w:ascii="Tahoma" w:hAnsi="Tahoma" w:cs="Tahoma"/>
          <w:spacing w:val="-11"/>
          <w:sz w:val="24"/>
          <w:szCs w:val="24"/>
        </w:rPr>
        <w:t xml:space="preserve"> </w:t>
      </w:r>
      <w:r w:rsidRPr="00553B58">
        <w:rPr>
          <w:rFonts w:ascii="Tahoma" w:hAnsi="Tahoma" w:cs="Tahoma"/>
          <w:sz w:val="24"/>
          <w:szCs w:val="24"/>
        </w:rPr>
        <w:t>las</w:t>
      </w:r>
      <w:r w:rsidRPr="00553B58">
        <w:rPr>
          <w:rFonts w:ascii="Tahoma" w:hAnsi="Tahoma" w:cs="Tahoma"/>
          <w:spacing w:val="-11"/>
          <w:sz w:val="24"/>
          <w:szCs w:val="24"/>
        </w:rPr>
        <w:t xml:space="preserve"> </w:t>
      </w:r>
      <w:r w:rsidRPr="00553B58">
        <w:rPr>
          <w:rFonts w:ascii="Tahoma" w:hAnsi="Tahoma" w:cs="Tahoma"/>
          <w:sz w:val="24"/>
          <w:szCs w:val="24"/>
        </w:rPr>
        <w:t>disposiciones</w:t>
      </w:r>
      <w:r w:rsidRPr="00553B58">
        <w:rPr>
          <w:rFonts w:ascii="Tahoma" w:hAnsi="Tahoma" w:cs="Tahoma"/>
          <w:spacing w:val="-11"/>
          <w:sz w:val="24"/>
          <w:szCs w:val="24"/>
        </w:rPr>
        <w:t xml:space="preserve"> </w:t>
      </w:r>
      <w:r w:rsidRPr="00553B58">
        <w:rPr>
          <w:rFonts w:ascii="Tahoma" w:hAnsi="Tahoma" w:cs="Tahoma"/>
          <w:sz w:val="24"/>
          <w:szCs w:val="24"/>
        </w:rPr>
        <w:t>legales</w:t>
      </w:r>
      <w:r w:rsidRPr="00553B58">
        <w:rPr>
          <w:rFonts w:ascii="Tahoma" w:hAnsi="Tahoma" w:cs="Tahoma"/>
          <w:spacing w:val="-11"/>
          <w:sz w:val="24"/>
          <w:szCs w:val="24"/>
        </w:rPr>
        <w:t xml:space="preserve"> </w:t>
      </w:r>
      <w:r w:rsidRPr="00553B58">
        <w:rPr>
          <w:rFonts w:ascii="Tahoma" w:hAnsi="Tahoma" w:cs="Tahoma"/>
          <w:sz w:val="24"/>
          <w:szCs w:val="24"/>
        </w:rPr>
        <w:t>y</w:t>
      </w:r>
      <w:r w:rsidRPr="00553B58">
        <w:rPr>
          <w:rFonts w:ascii="Tahoma" w:hAnsi="Tahoma" w:cs="Tahoma"/>
          <w:spacing w:val="-11"/>
          <w:sz w:val="24"/>
          <w:szCs w:val="24"/>
        </w:rPr>
        <w:t xml:space="preserve"> </w:t>
      </w:r>
      <w:r w:rsidRPr="00553B58">
        <w:rPr>
          <w:rFonts w:ascii="Tahoma" w:hAnsi="Tahoma" w:cs="Tahoma"/>
          <w:sz w:val="24"/>
          <w:szCs w:val="24"/>
        </w:rPr>
        <w:t>normativas</w:t>
      </w:r>
      <w:r w:rsidRPr="00553B58">
        <w:rPr>
          <w:rFonts w:ascii="Tahoma" w:hAnsi="Tahoma" w:cs="Tahoma"/>
          <w:spacing w:val="-11"/>
          <w:sz w:val="24"/>
          <w:szCs w:val="24"/>
        </w:rPr>
        <w:t xml:space="preserve"> </w:t>
      </w:r>
      <w:r w:rsidRPr="00553B58">
        <w:rPr>
          <w:rFonts w:ascii="Tahoma" w:hAnsi="Tahoma" w:cs="Tahoma"/>
          <w:sz w:val="24"/>
          <w:szCs w:val="24"/>
        </w:rPr>
        <w:t>que se emita en la Cámara de Diputados.</w:t>
      </w:r>
    </w:p>
    <w:p w14:paraId="52E91B13" w14:textId="77777777" w:rsidR="001A752F" w:rsidRPr="00553B58" w:rsidRDefault="001A752F" w:rsidP="00553B58">
      <w:pPr>
        <w:pStyle w:val="Prrafodelista"/>
        <w:spacing w:after="0" w:line="240" w:lineRule="auto"/>
        <w:ind w:left="0"/>
        <w:rPr>
          <w:rFonts w:ascii="Tahoma" w:hAnsi="Tahoma" w:cs="Tahoma"/>
          <w:sz w:val="24"/>
          <w:szCs w:val="24"/>
        </w:rPr>
      </w:pPr>
    </w:p>
    <w:p w14:paraId="21D9842B" w14:textId="77777777" w:rsidR="00D61698" w:rsidRPr="00553B58" w:rsidRDefault="00D61698" w:rsidP="00553B58">
      <w:pPr>
        <w:pStyle w:val="Prrafodelista"/>
        <w:widowControl w:val="0"/>
        <w:numPr>
          <w:ilvl w:val="0"/>
          <w:numId w:val="273"/>
        </w:numPr>
        <w:tabs>
          <w:tab w:val="left" w:pos="1002"/>
          <w:tab w:val="left" w:pos="1005"/>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Elaborar los informes periódicos y reportes solicitados por las instancias competentes, acerca del desarrollo y resultados de sus funciones.</w:t>
      </w:r>
    </w:p>
    <w:p w14:paraId="30B029E2" w14:textId="77777777" w:rsidR="00D61698" w:rsidRPr="00553B58" w:rsidRDefault="00D61698" w:rsidP="00553B58">
      <w:pPr>
        <w:pStyle w:val="Textoindependiente"/>
        <w:rPr>
          <w:rFonts w:cs="Tahoma"/>
        </w:rPr>
      </w:pPr>
    </w:p>
    <w:p w14:paraId="714388C8" w14:textId="77777777" w:rsidR="00D61698" w:rsidRPr="00553B58" w:rsidRDefault="00D61698" w:rsidP="00553B58">
      <w:pPr>
        <w:pStyle w:val="Prrafodelista"/>
        <w:widowControl w:val="0"/>
        <w:numPr>
          <w:ilvl w:val="0"/>
          <w:numId w:val="273"/>
        </w:numPr>
        <w:tabs>
          <w:tab w:val="left" w:pos="1002"/>
          <w:tab w:val="left" w:pos="1004"/>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Ejecutar los mecanismos y acciones para promover la mejora continua y la calidad de los servicios para atender</w:t>
      </w:r>
      <w:r w:rsidRPr="00553B58">
        <w:rPr>
          <w:rFonts w:ascii="Tahoma" w:hAnsi="Tahoma" w:cs="Tahoma"/>
          <w:spacing w:val="-2"/>
          <w:sz w:val="24"/>
          <w:szCs w:val="24"/>
        </w:rPr>
        <w:t xml:space="preserve"> </w:t>
      </w:r>
      <w:r w:rsidRPr="00553B58">
        <w:rPr>
          <w:rFonts w:ascii="Tahoma" w:hAnsi="Tahoma" w:cs="Tahoma"/>
          <w:sz w:val="24"/>
          <w:szCs w:val="24"/>
        </w:rPr>
        <w:t>de</w:t>
      </w:r>
      <w:r w:rsidRPr="00553B58">
        <w:rPr>
          <w:rFonts w:ascii="Tahoma" w:hAnsi="Tahoma" w:cs="Tahoma"/>
          <w:spacing w:val="-2"/>
          <w:sz w:val="24"/>
          <w:szCs w:val="24"/>
        </w:rPr>
        <w:t xml:space="preserve"> </w:t>
      </w:r>
      <w:r w:rsidRPr="00553B58">
        <w:rPr>
          <w:rFonts w:ascii="Tahoma" w:hAnsi="Tahoma" w:cs="Tahoma"/>
          <w:sz w:val="24"/>
          <w:szCs w:val="24"/>
        </w:rPr>
        <w:t>forma</w:t>
      </w:r>
      <w:r w:rsidRPr="00553B58">
        <w:rPr>
          <w:rFonts w:ascii="Tahoma" w:hAnsi="Tahoma" w:cs="Tahoma"/>
          <w:spacing w:val="-2"/>
          <w:sz w:val="24"/>
          <w:szCs w:val="24"/>
        </w:rPr>
        <w:t xml:space="preserve"> </w:t>
      </w:r>
      <w:r w:rsidRPr="00553B58">
        <w:rPr>
          <w:rFonts w:ascii="Tahoma" w:hAnsi="Tahoma" w:cs="Tahoma"/>
          <w:sz w:val="24"/>
          <w:szCs w:val="24"/>
        </w:rPr>
        <w:t>ágil</w:t>
      </w:r>
      <w:r w:rsidRPr="00553B58">
        <w:rPr>
          <w:rFonts w:ascii="Tahoma" w:hAnsi="Tahoma" w:cs="Tahoma"/>
          <w:spacing w:val="-1"/>
          <w:sz w:val="24"/>
          <w:szCs w:val="24"/>
        </w:rPr>
        <w:t xml:space="preserve"> </w:t>
      </w:r>
      <w:r w:rsidRPr="00553B58">
        <w:rPr>
          <w:rFonts w:ascii="Tahoma" w:hAnsi="Tahoma" w:cs="Tahoma"/>
          <w:sz w:val="24"/>
          <w:szCs w:val="24"/>
        </w:rPr>
        <w:t>y</w:t>
      </w:r>
      <w:r w:rsidRPr="00553B58">
        <w:rPr>
          <w:rFonts w:ascii="Tahoma" w:hAnsi="Tahoma" w:cs="Tahoma"/>
          <w:spacing w:val="-3"/>
          <w:sz w:val="24"/>
          <w:szCs w:val="24"/>
        </w:rPr>
        <w:t xml:space="preserve"> </w:t>
      </w:r>
      <w:r w:rsidRPr="00553B58">
        <w:rPr>
          <w:rFonts w:ascii="Tahoma" w:hAnsi="Tahoma" w:cs="Tahoma"/>
          <w:sz w:val="24"/>
          <w:szCs w:val="24"/>
        </w:rPr>
        <w:t>oportuna</w:t>
      </w:r>
      <w:r w:rsidRPr="00553B58">
        <w:rPr>
          <w:rFonts w:ascii="Tahoma" w:hAnsi="Tahoma" w:cs="Tahoma"/>
          <w:spacing w:val="-2"/>
          <w:sz w:val="24"/>
          <w:szCs w:val="24"/>
        </w:rPr>
        <w:t xml:space="preserve"> </w:t>
      </w:r>
      <w:r w:rsidRPr="00553B58">
        <w:rPr>
          <w:rFonts w:ascii="Tahoma" w:hAnsi="Tahoma" w:cs="Tahoma"/>
          <w:sz w:val="24"/>
          <w:szCs w:val="24"/>
        </w:rPr>
        <w:t>las</w:t>
      </w:r>
      <w:r w:rsidRPr="00553B58">
        <w:rPr>
          <w:rFonts w:ascii="Tahoma" w:hAnsi="Tahoma" w:cs="Tahoma"/>
          <w:spacing w:val="-2"/>
          <w:sz w:val="24"/>
          <w:szCs w:val="24"/>
        </w:rPr>
        <w:t xml:space="preserve"> </w:t>
      </w:r>
      <w:r w:rsidRPr="00553B58">
        <w:rPr>
          <w:rFonts w:ascii="Tahoma" w:hAnsi="Tahoma" w:cs="Tahoma"/>
          <w:sz w:val="24"/>
          <w:szCs w:val="24"/>
        </w:rPr>
        <w:t>peticiones</w:t>
      </w:r>
      <w:r w:rsidRPr="00553B58">
        <w:rPr>
          <w:rFonts w:ascii="Tahoma" w:hAnsi="Tahoma" w:cs="Tahoma"/>
          <w:spacing w:val="-2"/>
          <w:sz w:val="24"/>
          <w:szCs w:val="24"/>
        </w:rPr>
        <w:t xml:space="preserve"> </w:t>
      </w:r>
      <w:r w:rsidRPr="00553B58">
        <w:rPr>
          <w:rFonts w:ascii="Tahoma" w:hAnsi="Tahoma" w:cs="Tahoma"/>
          <w:sz w:val="24"/>
          <w:szCs w:val="24"/>
        </w:rPr>
        <w:t>de</w:t>
      </w:r>
      <w:r w:rsidRPr="00553B58">
        <w:rPr>
          <w:rFonts w:ascii="Tahoma" w:hAnsi="Tahoma" w:cs="Tahoma"/>
          <w:spacing w:val="-2"/>
          <w:sz w:val="24"/>
          <w:szCs w:val="24"/>
        </w:rPr>
        <w:t xml:space="preserve"> </w:t>
      </w:r>
      <w:r w:rsidRPr="00553B58">
        <w:rPr>
          <w:rFonts w:ascii="Tahoma" w:hAnsi="Tahoma" w:cs="Tahoma"/>
          <w:sz w:val="24"/>
          <w:szCs w:val="24"/>
        </w:rPr>
        <w:t>las instancias correspondientes.</w:t>
      </w:r>
    </w:p>
    <w:p w14:paraId="46E35E03" w14:textId="77777777" w:rsidR="00D61698" w:rsidRPr="00553B58" w:rsidRDefault="00D61698" w:rsidP="00553B58">
      <w:pPr>
        <w:pStyle w:val="Textoindependiente"/>
        <w:rPr>
          <w:rFonts w:cs="Tahoma"/>
        </w:rPr>
      </w:pPr>
    </w:p>
    <w:p w14:paraId="1B9A6E96" w14:textId="77777777" w:rsidR="00D61698" w:rsidRPr="00553B58" w:rsidRDefault="00D61698" w:rsidP="00553B58">
      <w:pPr>
        <w:pStyle w:val="Prrafodelista"/>
        <w:widowControl w:val="0"/>
        <w:numPr>
          <w:ilvl w:val="0"/>
          <w:numId w:val="273"/>
        </w:numPr>
        <w:tabs>
          <w:tab w:val="left" w:pos="1004"/>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Atender en el ámbito de competencia, las observaciones derivadas de las auditorias de la Contraloría Interna de la Cámara de Diputados, así como de la Auditoría Superior de la Federación y, en su caso, de los auditores externos.</w:t>
      </w:r>
    </w:p>
    <w:p w14:paraId="37FEF906" w14:textId="77777777" w:rsidR="00E34422" w:rsidRPr="00553B58" w:rsidRDefault="00E34422" w:rsidP="00553B58">
      <w:pPr>
        <w:pStyle w:val="Textoindependiente"/>
        <w:rPr>
          <w:rFonts w:cs="Tahoma"/>
        </w:rPr>
      </w:pPr>
    </w:p>
    <w:p w14:paraId="72908214" w14:textId="77777777" w:rsidR="00D61698" w:rsidRPr="00553B58" w:rsidRDefault="00D61698" w:rsidP="00553B58">
      <w:pPr>
        <w:pStyle w:val="Prrafodelista"/>
        <w:widowControl w:val="0"/>
        <w:numPr>
          <w:ilvl w:val="0"/>
          <w:numId w:val="273"/>
        </w:numPr>
        <w:tabs>
          <w:tab w:val="left" w:pos="1003"/>
          <w:tab w:val="left" w:pos="1005"/>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Atender en el ámbito de competencia, los requerimientos del Sistema de Evaluación del Desempeño y sus lineamientos, del Marco Integrado de Control Interno de la Cámara de Diputados, así como lo relativo a la administración de riesgos.</w:t>
      </w:r>
    </w:p>
    <w:p w14:paraId="2CDB3E7D" w14:textId="77777777" w:rsidR="00D61698" w:rsidRPr="00553B58" w:rsidRDefault="00D61698" w:rsidP="00553B58">
      <w:pPr>
        <w:pStyle w:val="Textoindependiente"/>
        <w:rPr>
          <w:rFonts w:cs="Tahoma"/>
        </w:rPr>
      </w:pPr>
    </w:p>
    <w:p w14:paraId="71F919BF" w14:textId="77777777" w:rsidR="00D61698" w:rsidRPr="00553B58" w:rsidRDefault="00D61698" w:rsidP="00553B58">
      <w:pPr>
        <w:pStyle w:val="Prrafodelista"/>
        <w:widowControl w:val="0"/>
        <w:numPr>
          <w:ilvl w:val="0"/>
          <w:numId w:val="273"/>
        </w:numPr>
        <w:tabs>
          <w:tab w:val="left" w:pos="1003"/>
          <w:tab w:val="left" w:pos="1005"/>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Implementar las obligaciones derivadas de la normatividad</w:t>
      </w:r>
      <w:r w:rsidRPr="00553B58">
        <w:rPr>
          <w:rFonts w:ascii="Tahoma" w:hAnsi="Tahoma" w:cs="Tahoma"/>
          <w:spacing w:val="-16"/>
          <w:sz w:val="24"/>
          <w:szCs w:val="24"/>
        </w:rPr>
        <w:t xml:space="preserve"> </w:t>
      </w:r>
      <w:r w:rsidRPr="00553B58">
        <w:rPr>
          <w:rFonts w:ascii="Tahoma" w:hAnsi="Tahoma" w:cs="Tahoma"/>
          <w:sz w:val="24"/>
          <w:szCs w:val="24"/>
        </w:rPr>
        <w:t>en</w:t>
      </w:r>
      <w:r w:rsidRPr="00553B58">
        <w:rPr>
          <w:rFonts w:ascii="Tahoma" w:hAnsi="Tahoma" w:cs="Tahoma"/>
          <w:spacing w:val="-15"/>
          <w:sz w:val="24"/>
          <w:szCs w:val="24"/>
        </w:rPr>
        <w:t xml:space="preserve"> </w:t>
      </w:r>
      <w:r w:rsidRPr="00553B58">
        <w:rPr>
          <w:rFonts w:ascii="Tahoma" w:hAnsi="Tahoma" w:cs="Tahoma"/>
          <w:sz w:val="24"/>
          <w:szCs w:val="24"/>
        </w:rPr>
        <w:t>materia</w:t>
      </w:r>
      <w:r w:rsidRPr="00553B58">
        <w:rPr>
          <w:rFonts w:ascii="Tahoma" w:hAnsi="Tahoma" w:cs="Tahoma"/>
          <w:spacing w:val="-15"/>
          <w:sz w:val="24"/>
          <w:szCs w:val="24"/>
        </w:rPr>
        <w:t xml:space="preserve"> </w:t>
      </w:r>
      <w:r w:rsidRPr="00553B58">
        <w:rPr>
          <w:rFonts w:ascii="Tahoma" w:hAnsi="Tahoma" w:cs="Tahoma"/>
          <w:sz w:val="24"/>
          <w:szCs w:val="24"/>
        </w:rPr>
        <w:t>de</w:t>
      </w:r>
      <w:r w:rsidRPr="00553B58">
        <w:rPr>
          <w:rFonts w:ascii="Tahoma" w:hAnsi="Tahoma" w:cs="Tahoma"/>
          <w:spacing w:val="-15"/>
          <w:sz w:val="24"/>
          <w:szCs w:val="24"/>
        </w:rPr>
        <w:t xml:space="preserve"> </w:t>
      </w:r>
      <w:r w:rsidRPr="00553B58">
        <w:rPr>
          <w:rFonts w:ascii="Tahoma" w:hAnsi="Tahoma" w:cs="Tahoma"/>
          <w:sz w:val="24"/>
          <w:szCs w:val="24"/>
        </w:rPr>
        <w:t>transparencia,</w:t>
      </w:r>
      <w:r w:rsidRPr="00553B58">
        <w:rPr>
          <w:rFonts w:ascii="Tahoma" w:hAnsi="Tahoma" w:cs="Tahoma"/>
          <w:spacing w:val="-16"/>
          <w:sz w:val="24"/>
          <w:szCs w:val="24"/>
        </w:rPr>
        <w:t xml:space="preserve"> </w:t>
      </w:r>
      <w:r w:rsidRPr="00553B58">
        <w:rPr>
          <w:rFonts w:ascii="Tahoma" w:hAnsi="Tahoma" w:cs="Tahoma"/>
          <w:sz w:val="24"/>
          <w:szCs w:val="24"/>
        </w:rPr>
        <w:t>protección de datos personales y de archivos.</w:t>
      </w:r>
    </w:p>
    <w:p w14:paraId="7C5DBA81" w14:textId="77777777" w:rsidR="00D61698" w:rsidRPr="00553B58" w:rsidRDefault="00D61698" w:rsidP="00553B58">
      <w:pPr>
        <w:pStyle w:val="Textoindependiente"/>
        <w:rPr>
          <w:rFonts w:cs="Tahoma"/>
        </w:rPr>
      </w:pPr>
    </w:p>
    <w:p w14:paraId="32C8EC76" w14:textId="77777777" w:rsidR="00D61698" w:rsidRPr="00553B58" w:rsidRDefault="00D61698" w:rsidP="00553B58">
      <w:pPr>
        <w:pStyle w:val="Prrafodelista"/>
        <w:widowControl w:val="0"/>
        <w:numPr>
          <w:ilvl w:val="0"/>
          <w:numId w:val="273"/>
        </w:numPr>
        <w:tabs>
          <w:tab w:val="left" w:pos="1003"/>
          <w:tab w:val="left" w:pos="1005"/>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Realizar, además, todas aquellas funciones que coadyuven</w:t>
      </w:r>
      <w:r w:rsidRPr="00553B58">
        <w:rPr>
          <w:rFonts w:ascii="Tahoma" w:hAnsi="Tahoma" w:cs="Tahoma"/>
          <w:spacing w:val="-16"/>
          <w:sz w:val="24"/>
          <w:szCs w:val="24"/>
        </w:rPr>
        <w:t xml:space="preserve"> </w:t>
      </w:r>
      <w:r w:rsidRPr="00553B58">
        <w:rPr>
          <w:rFonts w:ascii="Tahoma" w:hAnsi="Tahoma" w:cs="Tahoma"/>
          <w:sz w:val="24"/>
          <w:szCs w:val="24"/>
        </w:rPr>
        <w:t>al</w:t>
      </w:r>
      <w:r w:rsidRPr="00553B58">
        <w:rPr>
          <w:rFonts w:ascii="Tahoma" w:hAnsi="Tahoma" w:cs="Tahoma"/>
          <w:spacing w:val="-15"/>
          <w:sz w:val="24"/>
          <w:szCs w:val="24"/>
        </w:rPr>
        <w:t xml:space="preserve"> </w:t>
      </w:r>
      <w:r w:rsidRPr="00553B58">
        <w:rPr>
          <w:rFonts w:ascii="Tahoma" w:hAnsi="Tahoma" w:cs="Tahoma"/>
          <w:sz w:val="24"/>
          <w:szCs w:val="24"/>
        </w:rPr>
        <w:t>logro</w:t>
      </w:r>
      <w:r w:rsidRPr="00553B58">
        <w:rPr>
          <w:rFonts w:ascii="Tahoma" w:hAnsi="Tahoma" w:cs="Tahoma"/>
          <w:spacing w:val="-15"/>
          <w:sz w:val="24"/>
          <w:szCs w:val="24"/>
        </w:rPr>
        <w:t xml:space="preserve"> </w:t>
      </w:r>
      <w:r w:rsidRPr="00553B58">
        <w:rPr>
          <w:rFonts w:ascii="Tahoma" w:hAnsi="Tahoma" w:cs="Tahoma"/>
          <w:sz w:val="24"/>
          <w:szCs w:val="24"/>
        </w:rPr>
        <w:t>de</w:t>
      </w:r>
      <w:r w:rsidRPr="00553B58">
        <w:rPr>
          <w:rFonts w:ascii="Tahoma" w:hAnsi="Tahoma" w:cs="Tahoma"/>
          <w:spacing w:val="-15"/>
          <w:sz w:val="24"/>
          <w:szCs w:val="24"/>
        </w:rPr>
        <w:t xml:space="preserve"> </w:t>
      </w:r>
      <w:r w:rsidRPr="00553B58">
        <w:rPr>
          <w:rFonts w:ascii="Tahoma" w:hAnsi="Tahoma" w:cs="Tahoma"/>
          <w:sz w:val="24"/>
          <w:szCs w:val="24"/>
        </w:rPr>
        <w:t>su</w:t>
      </w:r>
      <w:r w:rsidRPr="00553B58">
        <w:rPr>
          <w:rFonts w:ascii="Tahoma" w:hAnsi="Tahoma" w:cs="Tahoma"/>
          <w:spacing w:val="-15"/>
          <w:sz w:val="24"/>
          <w:szCs w:val="24"/>
        </w:rPr>
        <w:t xml:space="preserve"> </w:t>
      </w:r>
      <w:r w:rsidRPr="00553B58">
        <w:rPr>
          <w:rFonts w:ascii="Tahoma" w:hAnsi="Tahoma" w:cs="Tahoma"/>
          <w:sz w:val="24"/>
          <w:szCs w:val="24"/>
        </w:rPr>
        <w:t>objetivo</w:t>
      </w:r>
      <w:r w:rsidRPr="00553B58">
        <w:rPr>
          <w:rFonts w:ascii="Tahoma" w:hAnsi="Tahoma" w:cs="Tahoma"/>
          <w:spacing w:val="-16"/>
          <w:sz w:val="24"/>
          <w:szCs w:val="24"/>
        </w:rPr>
        <w:t xml:space="preserve"> </w:t>
      </w:r>
      <w:r w:rsidRPr="00553B58">
        <w:rPr>
          <w:rFonts w:ascii="Tahoma" w:hAnsi="Tahoma" w:cs="Tahoma"/>
          <w:sz w:val="24"/>
          <w:szCs w:val="24"/>
        </w:rPr>
        <w:t>y</w:t>
      </w:r>
      <w:r w:rsidRPr="00553B58">
        <w:rPr>
          <w:rFonts w:ascii="Tahoma" w:hAnsi="Tahoma" w:cs="Tahoma"/>
          <w:spacing w:val="-15"/>
          <w:sz w:val="24"/>
          <w:szCs w:val="24"/>
        </w:rPr>
        <w:t xml:space="preserve"> </w:t>
      </w:r>
      <w:r w:rsidRPr="00553B58">
        <w:rPr>
          <w:rFonts w:ascii="Tahoma" w:hAnsi="Tahoma" w:cs="Tahoma"/>
          <w:sz w:val="24"/>
          <w:szCs w:val="24"/>
        </w:rPr>
        <w:t>las</w:t>
      </w:r>
      <w:r w:rsidRPr="00553B58">
        <w:rPr>
          <w:rFonts w:ascii="Tahoma" w:hAnsi="Tahoma" w:cs="Tahoma"/>
          <w:spacing w:val="-14"/>
          <w:sz w:val="24"/>
          <w:szCs w:val="24"/>
        </w:rPr>
        <w:t xml:space="preserve"> </w:t>
      </w:r>
      <w:r w:rsidRPr="00553B58">
        <w:rPr>
          <w:rFonts w:ascii="Tahoma" w:hAnsi="Tahoma" w:cs="Tahoma"/>
          <w:sz w:val="24"/>
          <w:szCs w:val="24"/>
        </w:rPr>
        <w:t>que</w:t>
      </w:r>
      <w:r w:rsidRPr="00553B58">
        <w:rPr>
          <w:rFonts w:ascii="Tahoma" w:hAnsi="Tahoma" w:cs="Tahoma"/>
          <w:spacing w:val="-15"/>
          <w:sz w:val="24"/>
          <w:szCs w:val="24"/>
        </w:rPr>
        <w:t xml:space="preserve"> </w:t>
      </w:r>
      <w:r w:rsidRPr="00553B58">
        <w:rPr>
          <w:rFonts w:ascii="Tahoma" w:hAnsi="Tahoma" w:cs="Tahoma"/>
          <w:sz w:val="24"/>
          <w:szCs w:val="24"/>
        </w:rPr>
        <w:t>deriven</w:t>
      </w:r>
      <w:r w:rsidRPr="00553B58">
        <w:rPr>
          <w:rFonts w:ascii="Tahoma" w:hAnsi="Tahoma" w:cs="Tahoma"/>
          <w:spacing w:val="-15"/>
          <w:sz w:val="24"/>
          <w:szCs w:val="24"/>
        </w:rPr>
        <w:t xml:space="preserve"> </w:t>
      </w:r>
      <w:r w:rsidRPr="00553B58">
        <w:rPr>
          <w:rFonts w:ascii="Tahoma" w:hAnsi="Tahoma" w:cs="Tahoma"/>
          <w:sz w:val="24"/>
          <w:szCs w:val="24"/>
        </w:rPr>
        <w:t>del presente Manual, así como de las normas, disposiciones y acuerdos aplicables.</w:t>
      </w:r>
    </w:p>
    <w:p w14:paraId="293780A3" w14:textId="77777777" w:rsidR="001A752F" w:rsidRDefault="001A752F" w:rsidP="000F32B4">
      <w:pPr>
        <w:pStyle w:val="Ttulo3"/>
        <w:numPr>
          <w:ilvl w:val="2"/>
          <w:numId w:val="261"/>
        </w:numPr>
        <w:rPr>
          <w:color w:val="833B0A"/>
        </w:rPr>
        <w:sectPr w:rsidR="001A752F" w:rsidSect="001A752F">
          <w:type w:val="continuous"/>
          <w:pgSz w:w="15840" w:h="12240" w:orient="landscape"/>
          <w:pgMar w:top="1440" w:right="1440" w:bottom="1440" w:left="1440" w:header="720" w:footer="720" w:gutter="0"/>
          <w:cols w:num="2" w:space="1170"/>
          <w:docGrid w:linePitch="360"/>
        </w:sectPr>
      </w:pPr>
    </w:p>
    <w:p w14:paraId="61243F9C" w14:textId="3A389EF9" w:rsidR="00D61698" w:rsidRDefault="00D61698" w:rsidP="00C0761F">
      <w:pPr>
        <w:pStyle w:val="Ttulo3"/>
        <w:ind w:left="5681"/>
        <w:rPr>
          <w:color w:val="833B0A"/>
        </w:rPr>
      </w:pPr>
    </w:p>
    <w:p w14:paraId="2CE34CA4" w14:textId="77777777" w:rsidR="00C0761F" w:rsidRDefault="00C0761F" w:rsidP="00C0761F">
      <w:pPr>
        <w:pStyle w:val="Ttulo3"/>
        <w:rPr>
          <w:rFonts w:cs="Tahoma"/>
          <w:color w:val="833B0A"/>
        </w:rPr>
      </w:pPr>
    </w:p>
    <w:p w14:paraId="46A92E38" w14:textId="4F621849" w:rsidR="00D61698" w:rsidRPr="00553B58" w:rsidRDefault="00D61698" w:rsidP="00553B58">
      <w:pPr>
        <w:pStyle w:val="Ttulo3"/>
        <w:spacing w:before="0"/>
        <w:rPr>
          <w:rFonts w:ascii="Tahoma" w:hAnsi="Tahoma" w:cs="Tahoma"/>
          <w:b/>
          <w:color w:val="auto"/>
        </w:rPr>
      </w:pPr>
      <w:r w:rsidRPr="00553B58">
        <w:rPr>
          <w:rFonts w:ascii="Tahoma" w:hAnsi="Tahoma" w:cs="Tahoma"/>
          <w:b/>
          <w:color w:val="auto"/>
        </w:rPr>
        <w:t xml:space="preserve">DEPARTAMENTO DE LICITACIONES Y </w:t>
      </w:r>
      <w:r w:rsidRPr="00553B58">
        <w:rPr>
          <w:rFonts w:ascii="Tahoma" w:hAnsi="Tahoma" w:cs="Tahoma"/>
          <w:b/>
          <w:color w:val="auto"/>
          <w:spacing w:val="-2"/>
        </w:rPr>
        <w:t>CONCURSOS</w:t>
      </w:r>
    </w:p>
    <w:p w14:paraId="635EFF6C" w14:textId="77777777" w:rsidR="00D61698" w:rsidRPr="00553B58" w:rsidRDefault="00D61698" w:rsidP="00553B58">
      <w:pPr>
        <w:pStyle w:val="Textoindependiente"/>
        <w:rPr>
          <w:rFonts w:cs="Tahoma"/>
        </w:rPr>
      </w:pPr>
    </w:p>
    <w:p w14:paraId="4E79AD59" w14:textId="77777777" w:rsidR="00D61698" w:rsidRPr="00553B58" w:rsidRDefault="00D61698" w:rsidP="00553B58">
      <w:pPr>
        <w:pStyle w:val="Ttulo5"/>
        <w:spacing w:before="0" w:line="240" w:lineRule="auto"/>
        <w:rPr>
          <w:rFonts w:ascii="Tahoma" w:hAnsi="Tahoma" w:cs="Tahoma"/>
          <w:b/>
          <w:i w:val="0"/>
          <w:color w:val="auto"/>
          <w:sz w:val="24"/>
          <w:szCs w:val="24"/>
        </w:rPr>
      </w:pPr>
      <w:r w:rsidRPr="00553B58">
        <w:rPr>
          <w:rFonts w:ascii="Tahoma" w:hAnsi="Tahoma" w:cs="Tahoma"/>
          <w:b/>
          <w:i w:val="0"/>
          <w:color w:val="auto"/>
          <w:spacing w:val="-2"/>
          <w:sz w:val="24"/>
          <w:szCs w:val="24"/>
        </w:rPr>
        <w:t>Objetivo</w:t>
      </w:r>
    </w:p>
    <w:p w14:paraId="2CFC0461" w14:textId="77777777" w:rsidR="00D61698" w:rsidRPr="00553B58" w:rsidRDefault="00D61698" w:rsidP="00553B58">
      <w:pPr>
        <w:pStyle w:val="Textoindependiente"/>
        <w:rPr>
          <w:rFonts w:cs="Tahoma"/>
          <w:b w:val="0"/>
        </w:rPr>
      </w:pPr>
    </w:p>
    <w:p w14:paraId="5B40B6EF" w14:textId="77777777" w:rsidR="00D61698" w:rsidRPr="00553B58" w:rsidRDefault="00D61698" w:rsidP="00553B58">
      <w:pPr>
        <w:spacing w:after="0" w:line="240" w:lineRule="auto"/>
        <w:jc w:val="both"/>
        <w:rPr>
          <w:rFonts w:ascii="Tahoma" w:hAnsi="Tahoma" w:cs="Tahoma"/>
          <w:sz w:val="24"/>
          <w:szCs w:val="24"/>
        </w:rPr>
      </w:pPr>
      <w:r w:rsidRPr="00553B58">
        <w:rPr>
          <w:rFonts w:ascii="Tahoma" w:hAnsi="Tahoma" w:cs="Tahoma"/>
          <w:sz w:val="24"/>
          <w:szCs w:val="24"/>
        </w:rPr>
        <w:t>Ejecutar los procedimientos de licitación pública o de concursos por invitación, con el fin de procurar la adquisición de bienes</w:t>
      </w:r>
      <w:r w:rsidRPr="00553B58">
        <w:rPr>
          <w:rFonts w:ascii="Tahoma" w:hAnsi="Tahoma" w:cs="Tahoma"/>
          <w:spacing w:val="-16"/>
          <w:sz w:val="24"/>
          <w:szCs w:val="24"/>
        </w:rPr>
        <w:t xml:space="preserve"> </w:t>
      </w:r>
      <w:r w:rsidRPr="00553B58">
        <w:rPr>
          <w:rFonts w:ascii="Tahoma" w:hAnsi="Tahoma" w:cs="Tahoma"/>
          <w:sz w:val="24"/>
          <w:szCs w:val="24"/>
        </w:rPr>
        <w:t>y</w:t>
      </w:r>
      <w:r w:rsidRPr="00553B58">
        <w:rPr>
          <w:rFonts w:ascii="Tahoma" w:hAnsi="Tahoma" w:cs="Tahoma"/>
          <w:spacing w:val="-15"/>
          <w:sz w:val="24"/>
          <w:szCs w:val="24"/>
        </w:rPr>
        <w:t xml:space="preserve"> </w:t>
      </w:r>
      <w:r w:rsidRPr="00553B58">
        <w:rPr>
          <w:rFonts w:ascii="Tahoma" w:hAnsi="Tahoma" w:cs="Tahoma"/>
          <w:sz w:val="24"/>
          <w:szCs w:val="24"/>
        </w:rPr>
        <w:t>contratación</w:t>
      </w:r>
      <w:r w:rsidRPr="00553B58">
        <w:rPr>
          <w:rFonts w:ascii="Tahoma" w:hAnsi="Tahoma" w:cs="Tahoma"/>
          <w:spacing w:val="-15"/>
          <w:sz w:val="24"/>
          <w:szCs w:val="24"/>
        </w:rPr>
        <w:t xml:space="preserve"> </w:t>
      </w:r>
      <w:r w:rsidRPr="00553B58">
        <w:rPr>
          <w:rFonts w:ascii="Tahoma" w:hAnsi="Tahoma" w:cs="Tahoma"/>
          <w:sz w:val="24"/>
          <w:szCs w:val="24"/>
        </w:rPr>
        <w:t>de</w:t>
      </w:r>
      <w:r w:rsidRPr="00553B58">
        <w:rPr>
          <w:rFonts w:ascii="Tahoma" w:hAnsi="Tahoma" w:cs="Tahoma"/>
          <w:spacing w:val="-14"/>
          <w:sz w:val="24"/>
          <w:szCs w:val="24"/>
        </w:rPr>
        <w:t xml:space="preserve"> </w:t>
      </w:r>
      <w:r w:rsidRPr="00553B58">
        <w:rPr>
          <w:rFonts w:ascii="Tahoma" w:hAnsi="Tahoma" w:cs="Tahoma"/>
          <w:sz w:val="24"/>
          <w:szCs w:val="24"/>
        </w:rPr>
        <w:t>servicios,</w:t>
      </w:r>
      <w:r w:rsidRPr="00553B58">
        <w:rPr>
          <w:rFonts w:ascii="Tahoma" w:hAnsi="Tahoma" w:cs="Tahoma"/>
          <w:spacing w:val="-15"/>
          <w:sz w:val="24"/>
          <w:szCs w:val="24"/>
        </w:rPr>
        <w:t xml:space="preserve"> </w:t>
      </w:r>
      <w:r w:rsidRPr="00553B58">
        <w:rPr>
          <w:rFonts w:ascii="Tahoma" w:hAnsi="Tahoma" w:cs="Tahoma"/>
          <w:sz w:val="24"/>
          <w:szCs w:val="24"/>
        </w:rPr>
        <w:t>arrendamientos,</w:t>
      </w:r>
      <w:r w:rsidRPr="00553B58">
        <w:rPr>
          <w:rFonts w:ascii="Tahoma" w:hAnsi="Tahoma" w:cs="Tahoma"/>
          <w:spacing w:val="-15"/>
          <w:sz w:val="24"/>
          <w:szCs w:val="24"/>
        </w:rPr>
        <w:t xml:space="preserve"> </w:t>
      </w:r>
      <w:r w:rsidRPr="00553B58">
        <w:rPr>
          <w:rFonts w:ascii="Tahoma" w:hAnsi="Tahoma" w:cs="Tahoma"/>
          <w:sz w:val="24"/>
          <w:szCs w:val="24"/>
        </w:rPr>
        <w:t>obras</w:t>
      </w:r>
      <w:r w:rsidRPr="00553B58">
        <w:rPr>
          <w:rFonts w:ascii="Tahoma" w:hAnsi="Tahoma" w:cs="Tahoma"/>
          <w:spacing w:val="-13"/>
          <w:sz w:val="24"/>
          <w:szCs w:val="24"/>
        </w:rPr>
        <w:t xml:space="preserve"> </w:t>
      </w:r>
      <w:r w:rsidRPr="00553B58">
        <w:rPr>
          <w:rFonts w:ascii="Tahoma" w:hAnsi="Tahoma" w:cs="Tahoma"/>
          <w:sz w:val="24"/>
          <w:szCs w:val="24"/>
        </w:rPr>
        <w:t>públicas</w:t>
      </w:r>
      <w:r w:rsidRPr="00553B58">
        <w:rPr>
          <w:rFonts w:ascii="Tahoma" w:hAnsi="Tahoma" w:cs="Tahoma"/>
          <w:spacing w:val="-13"/>
          <w:sz w:val="24"/>
          <w:szCs w:val="24"/>
        </w:rPr>
        <w:t xml:space="preserve"> </w:t>
      </w:r>
      <w:r w:rsidRPr="00553B58">
        <w:rPr>
          <w:rFonts w:ascii="Tahoma" w:hAnsi="Tahoma" w:cs="Tahoma"/>
          <w:sz w:val="24"/>
          <w:szCs w:val="24"/>
        </w:rPr>
        <w:t>y</w:t>
      </w:r>
      <w:r w:rsidRPr="00553B58">
        <w:rPr>
          <w:rFonts w:ascii="Tahoma" w:hAnsi="Tahoma" w:cs="Tahoma"/>
          <w:spacing w:val="-14"/>
          <w:sz w:val="24"/>
          <w:szCs w:val="24"/>
        </w:rPr>
        <w:t xml:space="preserve"> </w:t>
      </w:r>
      <w:r w:rsidRPr="00553B58">
        <w:rPr>
          <w:rFonts w:ascii="Tahoma" w:hAnsi="Tahoma" w:cs="Tahoma"/>
          <w:sz w:val="24"/>
          <w:szCs w:val="24"/>
        </w:rPr>
        <w:t>servicios</w:t>
      </w:r>
      <w:r w:rsidRPr="00553B58">
        <w:rPr>
          <w:rFonts w:ascii="Tahoma" w:hAnsi="Tahoma" w:cs="Tahoma"/>
          <w:spacing w:val="-13"/>
          <w:sz w:val="24"/>
          <w:szCs w:val="24"/>
        </w:rPr>
        <w:t xml:space="preserve"> </w:t>
      </w:r>
      <w:r w:rsidRPr="00553B58">
        <w:rPr>
          <w:rFonts w:ascii="Tahoma" w:hAnsi="Tahoma" w:cs="Tahoma"/>
          <w:sz w:val="24"/>
          <w:szCs w:val="24"/>
        </w:rPr>
        <w:t>relacionados</w:t>
      </w:r>
      <w:r w:rsidRPr="00553B58">
        <w:rPr>
          <w:rFonts w:ascii="Tahoma" w:hAnsi="Tahoma" w:cs="Tahoma"/>
          <w:spacing w:val="-15"/>
          <w:sz w:val="24"/>
          <w:szCs w:val="24"/>
        </w:rPr>
        <w:t xml:space="preserve"> </w:t>
      </w:r>
      <w:r w:rsidRPr="00553B58">
        <w:rPr>
          <w:rFonts w:ascii="Tahoma" w:hAnsi="Tahoma" w:cs="Tahoma"/>
          <w:sz w:val="24"/>
          <w:szCs w:val="24"/>
        </w:rPr>
        <w:t>con</w:t>
      </w:r>
      <w:r w:rsidRPr="00553B58">
        <w:rPr>
          <w:rFonts w:ascii="Tahoma" w:hAnsi="Tahoma" w:cs="Tahoma"/>
          <w:spacing w:val="-14"/>
          <w:sz w:val="24"/>
          <w:szCs w:val="24"/>
        </w:rPr>
        <w:t xml:space="preserve"> </w:t>
      </w:r>
      <w:r w:rsidRPr="00553B58">
        <w:rPr>
          <w:rFonts w:ascii="Tahoma" w:hAnsi="Tahoma" w:cs="Tahoma"/>
          <w:sz w:val="24"/>
          <w:szCs w:val="24"/>
        </w:rPr>
        <w:t>las</w:t>
      </w:r>
      <w:r w:rsidRPr="00553B58">
        <w:rPr>
          <w:rFonts w:ascii="Tahoma" w:hAnsi="Tahoma" w:cs="Tahoma"/>
          <w:spacing w:val="-13"/>
          <w:sz w:val="24"/>
          <w:szCs w:val="24"/>
        </w:rPr>
        <w:t xml:space="preserve"> </w:t>
      </w:r>
      <w:r w:rsidRPr="00553B58">
        <w:rPr>
          <w:rFonts w:ascii="Tahoma" w:hAnsi="Tahoma" w:cs="Tahoma"/>
          <w:sz w:val="24"/>
          <w:szCs w:val="24"/>
        </w:rPr>
        <w:t>mismas,</w:t>
      </w:r>
      <w:r w:rsidRPr="00553B58">
        <w:rPr>
          <w:rFonts w:ascii="Tahoma" w:hAnsi="Tahoma" w:cs="Tahoma"/>
          <w:spacing w:val="-14"/>
          <w:sz w:val="24"/>
          <w:szCs w:val="24"/>
        </w:rPr>
        <w:t xml:space="preserve"> </w:t>
      </w:r>
      <w:r w:rsidRPr="00553B58">
        <w:rPr>
          <w:rFonts w:ascii="Tahoma" w:hAnsi="Tahoma" w:cs="Tahoma"/>
          <w:sz w:val="24"/>
          <w:szCs w:val="24"/>
        </w:rPr>
        <w:t>bajo</w:t>
      </w:r>
      <w:r w:rsidRPr="00553B58">
        <w:rPr>
          <w:rFonts w:ascii="Tahoma" w:hAnsi="Tahoma" w:cs="Tahoma"/>
          <w:spacing w:val="-16"/>
          <w:sz w:val="24"/>
          <w:szCs w:val="24"/>
        </w:rPr>
        <w:t xml:space="preserve"> </w:t>
      </w:r>
      <w:r w:rsidRPr="00553B58">
        <w:rPr>
          <w:rFonts w:ascii="Tahoma" w:hAnsi="Tahoma" w:cs="Tahoma"/>
          <w:sz w:val="24"/>
          <w:szCs w:val="24"/>
        </w:rPr>
        <w:t>las</w:t>
      </w:r>
      <w:r w:rsidRPr="00553B58">
        <w:rPr>
          <w:rFonts w:ascii="Tahoma" w:hAnsi="Tahoma" w:cs="Tahoma"/>
          <w:spacing w:val="-13"/>
          <w:sz w:val="24"/>
          <w:szCs w:val="24"/>
        </w:rPr>
        <w:t xml:space="preserve"> </w:t>
      </w:r>
      <w:r w:rsidRPr="00553B58">
        <w:rPr>
          <w:rFonts w:ascii="Tahoma" w:hAnsi="Tahoma" w:cs="Tahoma"/>
          <w:sz w:val="24"/>
          <w:szCs w:val="24"/>
        </w:rPr>
        <w:t>mejores condiciones</w:t>
      </w:r>
      <w:r w:rsidRPr="00553B58">
        <w:rPr>
          <w:rFonts w:ascii="Tahoma" w:hAnsi="Tahoma" w:cs="Tahoma"/>
          <w:spacing w:val="-13"/>
          <w:sz w:val="24"/>
          <w:szCs w:val="24"/>
        </w:rPr>
        <w:t xml:space="preserve"> </w:t>
      </w:r>
      <w:r w:rsidRPr="00553B58">
        <w:rPr>
          <w:rFonts w:ascii="Tahoma" w:hAnsi="Tahoma" w:cs="Tahoma"/>
          <w:sz w:val="24"/>
          <w:szCs w:val="24"/>
        </w:rPr>
        <w:t>disponibles</w:t>
      </w:r>
      <w:r w:rsidRPr="00553B58">
        <w:rPr>
          <w:rFonts w:ascii="Tahoma" w:hAnsi="Tahoma" w:cs="Tahoma"/>
          <w:spacing w:val="-13"/>
          <w:sz w:val="24"/>
          <w:szCs w:val="24"/>
        </w:rPr>
        <w:t xml:space="preserve"> </w:t>
      </w:r>
      <w:r w:rsidRPr="00553B58">
        <w:rPr>
          <w:rFonts w:ascii="Tahoma" w:hAnsi="Tahoma" w:cs="Tahoma"/>
          <w:sz w:val="24"/>
          <w:szCs w:val="24"/>
        </w:rPr>
        <w:t>de</w:t>
      </w:r>
      <w:r w:rsidRPr="00553B58">
        <w:rPr>
          <w:rFonts w:ascii="Tahoma" w:hAnsi="Tahoma" w:cs="Tahoma"/>
          <w:spacing w:val="-13"/>
          <w:sz w:val="24"/>
          <w:szCs w:val="24"/>
        </w:rPr>
        <w:t xml:space="preserve"> </w:t>
      </w:r>
      <w:r w:rsidRPr="00553B58">
        <w:rPr>
          <w:rFonts w:ascii="Tahoma" w:hAnsi="Tahoma" w:cs="Tahoma"/>
          <w:sz w:val="24"/>
          <w:szCs w:val="24"/>
        </w:rPr>
        <w:t>conformidad</w:t>
      </w:r>
      <w:r w:rsidRPr="00553B58">
        <w:rPr>
          <w:rFonts w:ascii="Tahoma" w:hAnsi="Tahoma" w:cs="Tahoma"/>
          <w:spacing w:val="-13"/>
          <w:sz w:val="24"/>
          <w:szCs w:val="24"/>
        </w:rPr>
        <w:t xml:space="preserve"> </w:t>
      </w:r>
      <w:r w:rsidRPr="00553B58">
        <w:rPr>
          <w:rFonts w:ascii="Tahoma" w:hAnsi="Tahoma" w:cs="Tahoma"/>
          <w:sz w:val="24"/>
          <w:szCs w:val="24"/>
        </w:rPr>
        <w:t>con</w:t>
      </w:r>
      <w:r w:rsidRPr="00553B58">
        <w:rPr>
          <w:rFonts w:ascii="Tahoma" w:hAnsi="Tahoma" w:cs="Tahoma"/>
          <w:spacing w:val="-14"/>
          <w:sz w:val="24"/>
          <w:szCs w:val="24"/>
        </w:rPr>
        <w:t xml:space="preserve"> </w:t>
      </w:r>
      <w:r w:rsidRPr="00553B58">
        <w:rPr>
          <w:rFonts w:ascii="Tahoma" w:hAnsi="Tahoma" w:cs="Tahoma"/>
          <w:sz w:val="24"/>
          <w:szCs w:val="24"/>
        </w:rPr>
        <w:t>las</w:t>
      </w:r>
      <w:r w:rsidRPr="00553B58">
        <w:rPr>
          <w:rFonts w:ascii="Tahoma" w:hAnsi="Tahoma" w:cs="Tahoma"/>
          <w:spacing w:val="-13"/>
          <w:sz w:val="24"/>
          <w:szCs w:val="24"/>
        </w:rPr>
        <w:t xml:space="preserve"> </w:t>
      </w:r>
      <w:r w:rsidRPr="00553B58">
        <w:rPr>
          <w:rFonts w:ascii="Tahoma" w:hAnsi="Tahoma" w:cs="Tahoma"/>
          <w:sz w:val="24"/>
          <w:szCs w:val="24"/>
        </w:rPr>
        <w:t>normas,</w:t>
      </w:r>
      <w:r w:rsidRPr="00553B58">
        <w:rPr>
          <w:rFonts w:ascii="Tahoma" w:hAnsi="Tahoma" w:cs="Tahoma"/>
          <w:spacing w:val="-15"/>
          <w:sz w:val="24"/>
          <w:szCs w:val="24"/>
        </w:rPr>
        <w:t xml:space="preserve"> </w:t>
      </w:r>
      <w:r w:rsidRPr="00553B58">
        <w:rPr>
          <w:rFonts w:ascii="Tahoma" w:hAnsi="Tahoma" w:cs="Tahoma"/>
          <w:sz w:val="24"/>
          <w:szCs w:val="24"/>
        </w:rPr>
        <w:t>disposiciones</w:t>
      </w:r>
      <w:r w:rsidRPr="00553B58">
        <w:rPr>
          <w:rFonts w:ascii="Tahoma" w:hAnsi="Tahoma" w:cs="Tahoma"/>
          <w:spacing w:val="-13"/>
          <w:sz w:val="24"/>
          <w:szCs w:val="24"/>
        </w:rPr>
        <w:t xml:space="preserve"> </w:t>
      </w:r>
      <w:r w:rsidRPr="00553B58">
        <w:rPr>
          <w:rFonts w:ascii="Tahoma" w:hAnsi="Tahoma" w:cs="Tahoma"/>
          <w:sz w:val="24"/>
          <w:szCs w:val="24"/>
        </w:rPr>
        <w:t>y</w:t>
      </w:r>
      <w:r w:rsidRPr="00553B58">
        <w:rPr>
          <w:rFonts w:ascii="Tahoma" w:hAnsi="Tahoma" w:cs="Tahoma"/>
          <w:spacing w:val="-14"/>
          <w:sz w:val="24"/>
          <w:szCs w:val="24"/>
        </w:rPr>
        <w:t xml:space="preserve"> </w:t>
      </w:r>
      <w:r w:rsidRPr="00553B58">
        <w:rPr>
          <w:rFonts w:ascii="Tahoma" w:hAnsi="Tahoma" w:cs="Tahoma"/>
          <w:sz w:val="24"/>
          <w:szCs w:val="24"/>
        </w:rPr>
        <w:t>lineamientos</w:t>
      </w:r>
      <w:r w:rsidRPr="00553B58">
        <w:rPr>
          <w:rFonts w:ascii="Tahoma" w:hAnsi="Tahoma" w:cs="Tahoma"/>
          <w:spacing w:val="-13"/>
          <w:sz w:val="24"/>
          <w:szCs w:val="24"/>
        </w:rPr>
        <w:t xml:space="preserve"> </w:t>
      </w:r>
      <w:r w:rsidRPr="00553B58">
        <w:rPr>
          <w:rFonts w:ascii="Tahoma" w:hAnsi="Tahoma" w:cs="Tahoma"/>
          <w:sz w:val="24"/>
          <w:szCs w:val="24"/>
        </w:rPr>
        <w:t>aplicables</w:t>
      </w:r>
      <w:r w:rsidRPr="00553B58">
        <w:rPr>
          <w:rFonts w:ascii="Tahoma" w:hAnsi="Tahoma" w:cs="Tahoma"/>
          <w:spacing w:val="-13"/>
          <w:sz w:val="24"/>
          <w:szCs w:val="24"/>
        </w:rPr>
        <w:t xml:space="preserve"> </w:t>
      </w:r>
      <w:r w:rsidRPr="00553B58">
        <w:rPr>
          <w:rFonts w:ascii="Tahoma" w:hAnsi="Tahoma" w:cs="Tahoma"/>
          <w:sz w:val="24"/>
          <w:szCs w:val="24"/>
        </w:rPr>
        <w:t>en</w:t>
      </w:r>
      <w:r w:rsidRPr="00553B58">
        <w:rPr>
          <w:rFonts w:ascii="Tahoma" w:hAnsi="Tahoma" w:cs="Tahoma"/>
          <w:spacing w:val="-14"/>
          <w:sz w:val="24"/>
          <w:szCs w:val="24"/>
        </w:rPr>
        <w:t xml:space="preserve"> </w:t>
      </w:r>
      <w:r w:rsidRPr="00553B58">
        <w:rPr>
          <w:rFonts w:ascii="Tahoma" w:hAnsi="Tahoma" w:cs="Tahoma"/>
          <w:sz w:val="24"/>
          <w:szCs w:val="24"/>
        </w:rPr>
        <w:t>materia</w:t>
      </w:r>
      <w:r w:rsidRPr="00553B58">
        <w:rPr>
          <w:rFonts w:ascii="Tahoma" w:hAnsi="Tahoma" w:cs="Tahoma"/>
          <w:spacing w:val="-13"/>
          <w:sz w:val="24"/>
          <w:szCs w:val="24"/>
        </w:rPr>
        <w:t xml:space="preserve"> </w:t>
      </w:r>
      <w:r w:rsidRPr="00553B58">
        <w:rPr>
          <w:rFonts w:ascii="Tahoma" w:hAnsi="Tahoma" w:cs="Tahoma"/>
          <w:sz w:val="24"/>
          <w:szCs w:val="24"/>
        </w:rPr>
        <w:t>administrativa.</w:t>
      </w:r>
    </w:p>
    <w:p w14:paraId="5CB6C36B" w14:textId="77777777" w:rsidR="00D61698" w:rsidRPr="00553B58" w:rsidRDefault="00D61698" w:rsidP="00553B58">
      <w:pPr>
        <w:spacing w:after="0" w:line="240" w:lineRule="auto"/>
        <w:jc w:val="both"/>
        <w:rPr>
          <w:rFonts w:ascii="Tahoma" w:hAnsi="Tahoma" w:cs="Tahoma"/>
          <w:sz w:val="24"/>
          <w:szCs w:val="24"/>
        </w:rPr>
      </w:pPr>
    </w:p>
    <w:p w14:paraId="6A73BC7B" w14:textId="77777777" w:rsidR="00D61698" w:rsidRPr="00553B58" w:rsidRDefault="00D61698" w:rsidP="00553B58">
      <w:pPr>
        <w:pStyle w:val="Ttulo5"/>
        <w:spacing w:before="0" w:line="240" w:lineRule="auto"/>
        <w:rPr>
          <w:rFonts w:ascii="Tahoma" w:hAnsi="Tahoma" w:cs="Tahoma"/>
          <w:b/>
          <w:i w:val="0"/>
          <w:color w:val="auto"/>
          <w:sz w:val="24"/>
          <w:szCs w:val="24"/>
        </w:rPr>
      </w:pPr>
      <w:r w:rsidRPr="00553B58">
        <w:rPr>
          <w:rFonts w:ascii="Tahoma" w:hAnsi="Tahoma" w:cs="Tahoma"/>
          <w:b/>
          <w:i w:val="0"/>
          <w:color w:val="auto"/>
          <w:spacing w:val="-2"/>
          <w:sz w:val="24"/>
          <w:szCs w:val="24"/>
        </w:rPr>
        <w:t>Funciones</w:t>
      </w:r>
    </w:p>
    <w:p w14:paraId="7512A800" w14:textId="77777777" w:rsidR="00D61698" w:rsidRPr="00553B58" w:rsidRDefault="00D61698" w:rsidP="00553B58">
      <w:pPr>
        <w:pStyle w:val="Textoindependiente"/>
        <w:rPr>
          <w:rFonts w:cs="Tahoma"/>
          <w:b w:val="0"/>
        </w:rPr>
      </w:pPr>
    </w:p>
    <w:p w14:paraId="172C9859" w14:textId="77777777" w:rsidR="00C0761F" w:rsidRPr="00553B58" w:rsidRDefault="00C0761F" w:rsidP="00553B58">
      <w:pPr>
        <w:pStyle w:val="Prrafodelista"/>
        <w:widowControl w:val="0"/>
        <w:numPr>
          <w:ilvl w:val="7"/>
          <w:numId w:val="274"/>
        </w:numPr>
        <w:tabs>
          <w:tab w:val="left" w:pos="1697"/>
        </w:tabs>
        <w:autoSpaceDE w:val="0"/>
        <w:autoSpaceDN w:val="0"/>
        <w:spacing w:after="0" w:line="240" w:lineRule="auto"/>
        <w:ind w:left="0"/>
        <w:jc w:val="both"/>
        <w:rPr>
          <w:rFonts w:ascii="Tahoma" w:hAnsi="Tahoma" w:cs="Tahoma"/>
          <w:sz w:val="24"/>
          <w:szCs w:val="24"/>
        </w:rPr>
        <w:sectPr w:rsidR="00C0761F" w:rsidRPr="00553B58" w:rsidSect="005778CD">
          <w:type w:val="continuous"/>
          <w:pgSz w:w="15840" w:h="12240" w:orient="landscape"/>
          <w:pgMar w:top="1440" w:right="1440" w:bottom="1440" w:left="1440" w:header="720" w:footer="720" w:gutter="0"/>
          <w:cols w:space="720"/>
          <w:docGrid w:linePitch="360"/>
        </w:sectPr>
      </w:pPr>
    </w:p>
    <w:p w14:paraId="668FA3CE" w14:textId="54D8AB33" w:rsidR="00D61698" w:rsidRPr="00553B58" w:rsidRDefault="00D61698" w:rsidP="00553B58">
      <w:pPr>
        <w:pStyle w:val="Prrafodelista"/>
        <w:widowControl w:val="0"/>
        <w:numPr>
          <w:ilvl w:val="7"/>
          <w:numId w:val="274"/>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Ejecutar</w:t>
      </w:r>
      <w:r w:rsidRPr="00553B58">
        <w:rPr>
          <w:rFonts w:ascii="Tahoma" w:hAnsi="Tahoma" w:cs="Tahoma"/>
          <w:spacing w:val="73"/>
          <w:sz w:val="24"/>
          <w:szCs w:val="24"/>
        </w:rPr>
        <w:t xml:space="preserve"> </w:t>
      </w:r>
      <w:r w:rsidRPr="00553B58">
        <w:rPr>
          <w:rFonts w:ascii="Tahoma" w:hAnsi="Tahoma" w:cs="Tahoma"/>
          <w:sz w:val="24"/>
          <w:szCs w:val="24"/>
        </w:rPr>
        <w:t>el</w:t>
      </w:r>
      <w:r w:rsidRPr="00553B58">
        <w:rPr>
          <w:rFonts w:ascii="Tahoma" w:hAnsi="Tahoma" w:cs="Tahoma"/>
          <w:spacing w:val="76"/>
          <w:sz w:val="24"/>
          <w:szCs w:val="24"/>
        </w:rPr>
        <w:t xml:space="preserve"> </w:t>
      </w:r>
      <w:r w:rsidRPr="00553B58">
        <w:rPr>
          <w:rFonts w:ascii="Tahoma" w:hAnsi="Tahoma" w:cs="Tahoma"/>
          <w:sz w:val="24"/>
          <w:szCs w:val="24"/>
        </w:rPr>
        <w:t>procedimiento</w:t>
      </w:r>
      <w:r w:rsidRPr="00553B58">
        <w:rPr>
          <w:rFonts w:ascii="Tahoma" w:hAnsi="Tahoma" w:cs="Tahoma"/>
          <w:spacing w:val="75"/>
          <w:sz w:val="24"/>
          <w:szCs w:val="24"/>
        </w:rPr>
        <w:t xml:space="preserve"> </w:t>
      </w:r>
      <w:r w:rsidRPr="00553B58">
        <w:rPr>
          <w:rFonts w:ascii="Tahoma" w:hAnsi="Tahoma" w:cs="Tahoma"/>
          <w:sz w:val="24"/>
          <w:szCs w:val="24"/>
        </w:rPr>
        <w:t>definido</w:t>
      </w:r>
      <w:r w:rsidRPr="00553B58">
        <w:rPr>
          <w:rFonts w:ascii="Tahoma" w:hAnsi="Tahoma" w:cs="Tahoma"/>
          <w:spacing w:val="74"/>
          <w:sz w:val="24"/>
          <w:szCs w:val="24"/>
        </w:rPr>
        <w:t xml:space="preserve"> </w:t>
      </w:r>
      <w:r w:rsidRPr="00553B58">
        <w:rPr>
          <w:rFonts w:ascii="Tahoma" w:hAnsi="Tahoma" w:cs="Tahoma"/>
          <w:sz w:val="24"/>
          <w:szCs w:val="24"/>
        </w:rPr>
        <w:t>por</w:t>
      </w:r>
      <w:r w:rsidRPr="00553B58">
        <w:rPr>
          <w:rFonts w:ascii="Tahoma" w:hAnsi="Tahoma" w:cs="Tahoma"/>
          <w:spacing w:val="76"/>
          <w:sz w:val="24"/>
          <w:szCs w:val="24"/>
        </w:rPr>
        <w:t xml:space="preserve"> </w:t>
      </w:r>
      <w:r w:rsidRPr="00553B58">
        <w:rPr>
          <w:rFonts w:ascii="Tahoma" w:hAnsi="Tahoma" w:cs="Tahoma"/>
          <w:sz w:val="24"/>
          <w:szCs w:val="24"/>
        </w:rPr>
        <w:t>la</w:t>
      </w:r>
      <w:r w:rsidRPr="00553B58">
        <w:rPr>
          <w:rFonts w:ascii="Tahoma" w:hAnsi="Tahoma" w:cs="Tahoma"/>
          <w:spacing w:val="73"/>
          <w:sz w:val="24"/>
          <w:szCs w:val="24"/>
        </w:rPr>
        <w:t xml:space="preserve"> </w:t>
      </w:r>
      <w:r w:rsidRPr="00553B58">
        <w:rPr>
          <w:rFonts w:ascii="Tahoma" w:hAnsi="Tahoma" w:cs="Tahoma"/>
          <w:spacing w:val="-2"/>
          <w:sz w:val="24"/>
          <w:szCs w:val="24"/>
        </w:rPr>
        <w:t>persona</w:t>
      </w:r>
      <w:r w:rsidR="00C0761F" w:rsidRPr="00553B58">
        <w:rPr>
          <w:rFonts w:ascii="Tahoma" w:hAnsi="Tahoma" w:cs="Tahoma"/>
          <w:spacing w:val="-2"/>
          <w:sz w:val="24"/>
          <w:szCs w:val="24"/>
        </w:rPr>
        <w:t xml:space="preserve"> </w:t>
      </w:r>
      <w:r w:rsidRPr="00553B58">
        <w:rPr>
          <w:rFonts w:ascii="Tahoma" w:hAnsi="Tahoma" w:cs="Tahoma"/>
          <w:sz w:val="24"/>
          <w:szCs w:val="24"/>
        </w:rPr>
        <w:t>titular de la Dirección de Adquisiciones para atender las adquisiciones, arrendamientos, servicios y obra pública, conforme a la normatividad aplicable.</w:t>
      </w:r>
    </w:p>
    <w:p w14:paraId="2F8C06AE" w14:textId="77777777" w:rsidR="00D61698" w:rsidRPr="00553B58" w:rsidRDefault="00D61698" w:rsidP="00553B58">
      <w:pPr>
        <w:pStyle w:val="Textoindependiente"/>
        <w:tabs>
          <w:tab w:val="left" w:pos="284"/>
        </w:tabs>
        <w:jc w:val="both"/>
        <w:rPr>
          <w:rFonts w:cs="Tahoma"/>
        </w:rPr>
      </w:pPr>
    </w:p>
    <w:p w14:paraId="29E909D1" w14:textId="77777777" w:rsidR="00D61698" w:rsidRPr="00553B58" w:rsidRDefault="00D61698" w:rsidP="00553B58">
      <w:pPr>
        <w:pStyle w:val="Prrafodelista"/>
        <w:widowControl w:val="0"/>
        <w:numPr>
          <w:ilvl w:val="7"/>
          <w:numId w:val="274"/>
        </w:numPr>
        <w:tabs>
          <w:tab w:val="left" w:pos="284"/>
          <w:tab w:val="left" w:pos="1696"/>
          <w:tab w:val="left" w:pos="1699"/>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Cumplir con los acuerdos que emita el Comité de Administración o la Junta de Coordinación Política, con respecto a las adquisiciones de bienes, servicios, obras</w:t>
      </w:r>
      <w:r w:rsidRPr="00553B58">
        <w:rPr>
          <w:rFonts w:ascii="Tahoma" w:hAnsi="Tahoma" w:cs="Tahoma"/>
          <w:spacing w:val="-2"/>
          <w:sz w:val="24"/>
          <w:szCs w:val="24"/>
        </w:rPr>
        <w:t xml:space="preserve"> </w:t>
      </w:r>
      <w:r w:rsidRPr="00553B58">
        <w:rPr>
          <w:rFonts w:ascii="Tahoma" w:hAnsi="Tahoma" w:cs="Tahoma"/>
          <w:sz w:val="24"/>
          <w:szCs w:val="24"/>
        </w:rPr>
        <w:t>públicas</w:t>
      </w:r>
      <w:r w:rsidRPr="00553B58">
        <w:rPr>
          <w:rFonts w:ascii="Tahoma" w:hAnsi="Tahoma" w:cs="Tahoma"/>
          <w:spacing w:val="-2"/>
          <w:sz w:val="24"/>
          <w:szCs w:val="24"/>
        </w:rPr>
        <w:t xml:space="preserve"> </w:t>
      </w:r>
      <w:r w:rsidRPr="00553B58">
        <w:rPr>
          <w:rFonts w:ascii="Tahoma" w:hAnsi="Tahoma" w:cs="Tahoma"/>
          <w:sz w:val="24"/>
          <w:szCs w:val="24"/>
        </w:rPr>
        <w:t>y</w:t>
      </w:r>
      <w:r w:rsidRPr="00553B58">
        <w:rPr>
          <w:rFonts w:ascii="Tahoma" w:hAnsi="Tahoma" w:cs="Tahoma"/>
          <w:spacing w:val="-4"/>
          <w:sz w:val="24"/>
          <w:szCs w:val="24"/>
        </w:rPr>
        <w:t xml:space="preserve"> </w:t>
      </w:r>
      <w:r w:rsidRPr="00553B58">
        <w:rPr>
          <w:rFonts w:ascii="Tahoma" w:hAnsi="Tahoma" w:cs="Tahoma"/>
          <w:sz w:val="24"/>
          <w:szCs w:val="24"/>
        </w:rPr>
        <w:t>servicios</w:t>
      </w:r>
      <w:r w:rsidRPr="00553B58">
        <w:rPr>
          <w:rFonts w:ascii="Tahoma" w:hAnsi="Tahoma" w:cs="Tahoma"/>
          <w:spacing w:val="-2"/>
          <w:sz w:val="24"/>
          <w:szCs w:val="24"/>
        </w:rPr>
        <w:t xml:space="preserve"> </w:t>
      </w:r>
      <w:r w:rsidRPr="00553B58">
        <w:rPr>
          <w:rFonts w:ascii="Tahoma" w:hAnsi="Tahoma" w:cs="Tahoma"/>
          <w:sz w:val="24"/>
          <w:szCs w:val="24"/>
        </w:rPr>
        <w:t>relacionados</w:t>
      </w:r>
      <w:r w:rsidRPr="00553B58">
        <w:rPr>
          <w:rFonts w:ascii="Tahoma" w:hAnsi="Tahoma" w:cs="Tahoma"/>
          <w:spacing w:val="-5"/>
          <w:sz w:val="24"/>
          <w:szCs w:val="24"/>
        </w:rPr>
        <w:t xml:space="preserve"> </w:t>
      </w:r>
      <w:r w:rsidRPr="00553B58">
        <w:rPr>
          <w:rFonts w:ascii="Tahoma" w:hAnsi="Tahoma" w:cs="Tahoma"/>
          <w:sz w:val="24"/>
          <w:szCs w:val="24"/>
        </w:rPr>
        <w:t>con</w:t>
      </w:r>
      <w:r w:rsidRPr="00553B58">
        <w:rPr>
          <w:rFonts w:ascii="Tahoma" w:hAnsi="Tahoma" w:cs="Tahoma"/>
          <w:spacing w:val="-3"/>
          <w:sz w:val="24"/>
          <w:szCs w:val="24"/>
        </w:rPr>
        <w:t xml:space="preserve"> </w:t>
      </w:r>
      <w:r w:rsidRPr="00553B58">
        <w:rPr>
          <w:rFonts w:ascii="Tahoma" w:hAnsi="Tahoma" w:cs="Tahoma"/>
          <w:sz w:val="24"/>
          <w:szCs w:val="24"/>
        </w:rPr>
        <w:t>las</w:t>
      </w:r>
      <w:r w:rsidRPr="00553B58">
        <w:rPr>
          <w:rFonts w:ascii="Tahoma" w:hAnsi="Tahoma" w:cs="Tahoma"/>
          <w:spacing w:val="-2"/>
          <w:sz w:val="24"/>
          <w:szCs w:val="24"/>
        </w:rPr>
        <w:t xml:space="preserve"> </w:t>
      </w:r>
      <w:r w:rsidRPr="00553B58">
        <w:rPr>
          <w:rFonts w:ascii="Tahoma" w:hAnsi="Tahoma" w:cs="Tahoma"/>
          <w:sz w:val="24"/>
          <w:szCs w:val="24"/>
        </w:rPr>
        <w:t>mismas de la Cámara de Diputados.</w:t>
      </w:r>
    </w:p>
    <w:p w14:paraId="6C2A7123" w14:textId="69E1BE3C" w:rsidR="00D61698" w:rsidRPr="00553B58" w:rsidRDefault="00D61698" w:rsidP="00553B58">
      <w:pPr>
        <w:pStyle w:val="Textoindependiente"/>
        <w:tabs>
          <w:tab w:val="left" w:pos="284"/>
        </w:tabs>
        <w:jc w:val="both"/>
        <w:rPr>
          <w:rFonts w:cs="Tahoma"/>
        </w:rPr>
      </w:pPr>
    </w:p>
    <w:p w14:paraId="144BE056" w14:textId="77777777" w:rsidR="00E34422" w:rsidRPr="00553B58" w:rsidRDefault="00E34422" w:rsidP="00553B58">
      <w:pPr>
        <w:pStyle w:val="Textoindependiente"/>
        <w:tabs>
          <w:tab w:val="left" w:pos="284"/>
        </w:tabs>
        <w:jc w:val="both"/>
        <w:rPr>
          <w:rFonts w:cs="Tahoma"/>
        </w:rPr>
      </w:pPr>
    </w:p>
    <w:p w14:paraId="3343403B" w14:textId="77777777" w:rsidR="00D61698" w:rsidRPr="00553B58" w:rsidRDefault="00D61698" w:rsidP="00553B58">
      <w:pPr>
        <w:pStyle w:val="Prrafodelista"/>
        <w:widowControl w:val="0"/>
        <w:numPr>
          <w:ilvl w:val="7"/>
          <w:numId w:val="274"/>
        </w:numPr>
        <w:tabs>
          <w:tab w:val="left" w:pos="284"/>
          <w:tab w:val="left" w:pos="1699"/>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Elaborar</w:t>
      </w:r>
      <w:r w:rsidRPr="00553B58">
        <w:rPr>
          <w:rFonts w:ascii="Tahoma" w:hAnsi="Tahoma" w:cs="Tahoma"/>
          <w:spacing w:val="-16"/>
          <w:sz w:val="24"/>
          <w:szCs w:val="24"/>
        </w:rPr>
        <w:t xml:space="preserve"> </w:t>
      </w:r>
      <w:r w:rsidRPr="00553B58">
        <w:rPr>
          <w:rFonts w:ascii="Tahoma" w:hAnsi="Tahoma" w:cs="Tahoma"/>
          <w:sz w:val="24"/>
          <w:szCs w:val="24"/>
        </w:rPr>
        <w:t>y</w:t>
      </w:r>
      <w:r w:rsidRPr="00553B58">
        <w:rPr>
          <w:rFonts w:ascii="Tahoma" w:hAnsi="Tahoma" w:cs="Tahoma"/>
          <w:spacing w:val="-15"/>
          <w:sz w:val="24"/>
          <w:szCs w:val="24"/>
        </w:rPr>
        <w:t xml:space="preserve"> </w:t>
      </w:r>
      <w:r w:rsidRPr="00553B58">
        <w:rPr>
          <w:rFonts w:ascii="Tahoma" w:hAnsi="Tahoma" w:cs="Tahoma"/>
          <w:sz w:val="24"/>
          <w:szCs w:val="24"/>
        </w:rPr>
        <w:t>gestionar</w:t>
      </w:r>
      <w:r w:rsidRPr="00553B58">
        <w:rPr>
          <w:rFonts w:ascii="Tahoma" w:hAnsi="Tahoma" w:cs="Tahoma"/>
          <w:spacing w:val="-15"/>
          <w:sz w:val="24"/>
          <w:szCs w:val="24"/>
        </w:rPr>
        <w:t xml:space="preserve"> </w:t>
      </w:r>
      <w:r w:rsidRPr="00553B58">
        <w:rPr>
          <w:rFonts w:ascii="Tahoma" w:hAnsi="Tahoma" w:cs="Tahoma"/>
          <w:sz w:val="24"/>
          <w:szCs w:val="24"/>
        </w:rPr>
        <w:t>proyectos</w:t>
      </w:r>
      <w:r w:rsidRPr="00553B58">
        <w:rPr>
          <w:rFonts w:ascii="Tahoma" w:hAnsi="Tahoma" w:cs="Tahoma"/>
          <w:spacing w:val="-15"/>
          <w:sz w:val="24"/>
          <w:szCs w:val="24"/>
        </w:rPr>
        <w:t xml:space="preserve"> </w:t>
      </w:r>
      <w:r w:rsidRPr="00553B58">
        <w:rPr>
          <w:rFonts w:ascii="Tahoma" w:hAnsi="Tahoma" w:cs="Tahoma"/>
          <w:sz w:val="24"/>
          <w:szCs w:val="24"/>
        </w:rPr>
        <w:t>de</w:t>
      </w:r>
      <w:r w:rsidRPr="00553B58">
        <w:rPr>
          <w:rFonts w:ascii="Tahoma" w:hAnsi="Tahoma" w:cs="Tahoma"/>
          <w:spacing w:val="-15"/>
          <w:sz w:val="24"/>
          <w:szCs w:val="24"/>
        </w:rPr>
        <w:t xml:space="preserve"> </w:t>
      </w:r>
      <w:r w:rsidRPr="00553B58">
        <w:rPr>
          <w:rFonts w:ascii="Tahoma" w:hAnsi="Tahoma" w:cs="Tahoma"/>
          <w:sz w:val="24"/>
          <w:szCs w:val="24"/>
        </w:rPr>
        <w:t>bases</w:t>
      </w:r>
      <w:r w:rsidRPr="00553B58">
        <w:rPr>
          <w:rFonts w:ascii="Tahoma" w:hAnsi="Tahoma" w:cs="Tahoma"/>
          <w:spacing w:val="-15"/>
          <w:sz w:val="24"/>
          <w:szCs w:val="24"/>
        </w:rPr>
        <w:t xml:space="preserve"> </w:t>
      </w:r>
      <w:r w:rsidRPr="00553B58">
        <w:rPr>
          <w:rFonts w:ascii="Tahoma" w:hAnsi="Tahoma" w:cs="Tahoma"/>
          <w:sz w:val="24"/>
          <w:szCs w:val="24"/>
        </w:rPr>
        <w:t>para</w:t>
      </w:r>
      <w:r w:rsidRPr="00553B58">
        <w:rPr>
          <w:rFonts w:ascii="Tahoma" w:hAnsi="Tahoma" w:cs="Tahoma"/>
          <w:spacing w:val="-15"/>
          <w:sz w:val="24"/>
          <w:szCs w:val="24"/>
        </w:rPr>
        <w:t xml:space="preserve"> </w:t>
      </w:r>
      <w:r w:rsidRPr="00553B58">
        <w:rPr>
          <w:rFonts w:ascii="Tahoma" w:hAnsi="Tahoma" w:cs="Tahoma"/>
          <w:sz w:val="24"/>
          <w:szCs w:val="24"/>
        </w:rPr>
        <w:t xml:space="preserve">licitación pública y concursos, de conformidad con las </w:t>
      </w:r>
      <w:r w:rsidRPr="00553B58">
        <w:rPr>
          <w:rFonts w:ascii="Tahoma" w:hAnsi="Tahoma" w:cs="Tahoma"/>
          <w:sz w:val="24"/>
          <w:szCs w:val="24"/>
        </w:rPr>
        <w:t>requisiciones y anexos técnicos recibidos de los órganos de gobierno, órganos de apoyo legislativo, grupos</w:t>
      </w:r>
      <w:r w:rsidRPr="00553B58">
        <w:rPr>
          <w:rFonts w:ascii="Tahoma" w:hAnsi="Tahoma" w:cs="Tahoma"/>
          <w:spacing w:val="-16"/>
          <w:sz w:val="24"/>
          <w:szCs w:val="24"/>
        </w:rPr>
        <w:t xml:space="preserve"> </w:t>
      </w:r>
      <w:r w:rsidRPr="00553B58">
        <w:rPr>
          <w:rFonts w:ascii="Tahoma" w:hAnsi="Tahoma" w:cs="Tahoma"/>
          <w:sz w:val="24"/>
          <w:szCs w:val="24"/>
        </w:rPr>
        <w:t>parlamentarios</w:t>
      </w:r>
      <w:r w:rsidRPr="00553B58">
        <w:rPr>
          <w:rFonts w:ascii="Tahoma" w:hAnsi="Tahoma" w:cs="Tahoma"/>
          <w:spacing w:val="-15"/>
          <w:sz w:val="24"/>
          <w:szCs w:val="24"/>
        </w:rPr>
        <w:t xml:space="preserve"> </w:t>
      </w:r>
      <w:r w:rsidRPr="00553B58">
        <w:rPr>
          <w:rFonts w:ascii="Tahoma" w:hAnsi="Tahoma" w:cs="Tahoma"/>
          <w:sz w:val="24"/>
          <w:szCs w:val="24"/>
        </w:rPr>
        <w:t>y</w:t>
      </w:r>
      <w:r w:rsidRPr="00553B58">
        <w:rPr>
          <w:rFonts w:ascii="Tahoma" w:hAnsi="Tahoma" w:cs="Tahoma"/>
          <w:spacing w:val="-15"/>
          <w:sz w:val="24"/>
          <w:szCs w:val="24"/>
        </w:rPr>
        <w:t xml:space="preserve"> </w:t>
      </w:r>
      <w:r w:rsidRPr="00553B58">
        <w:rPr>
          <w:rFonts w:ascii="Tahoma" w:hAnsi="Tahoma" w:cs="Tahoma"/>
          <w:sz w:val="24"/>
          <w:szCs w:val="24"/>
        </w:rPr>
        <w:t>unidades</w:t>
      </w:r>
      <w:r w:rsidRPr="00553B58">
        <w:rPr>
          <w:rFonts w:ascii="Tahoma" w:hAnsi="Tahoma" w:cs="Tahoma"/>
          <w:spacing w:val="-15"/>
          <w:sz w:val="24"/>
          <w:szCs w:val="24"/>
        </w:rPr>
        <w:t xml:space="preserve"> </w:t>
      </w:r>
      <w:r w:rsidRPr="00553B58">
        <w:rPr>
          <w:rFonts w:ascii="Tahoma" w:hAnsi="Tahoma" w:cs="Tahoma"/>
          <w:sz w:val="24"/>
          <w:szCs w:val="24"/>
        </w:rPr>
        <w:t>administrativas</w:t>
      </w:r>
      <w:r w:rsidRPr="00553B58">
        <w:rPr>
          <w:rFonts w:ascii="Tahoma" w:hAnsi="Tahoma" w:cs="Tahoma"/>
          <w:spacing w:val="-16"/>
          <w:sz w:val="24"/>
          <w:szCs w:val="24"/>
        </w:rPr>
        <w:t xml:space="preserve"> </w:t>
      </w:r>
      <w:r w:rsidRPr="00553B58">
        <w:rPr>
          <w:rFonts w:ascii="Tahoma" w:hAnsi="Tahoma" w:cs="Tahoma"/>
          <w:sz w:val="24"/>
          <w:szCs w:val="24"/>
        </w:rPr>
        <w:t>de</w:t>
      </w:r>
      <w:r w:rsidRPr="00553B58">
        <w:rPr>
          <w:rFonts w:ascii="Tahoma" w:hAnsi="Tahoma" w:cs="Tahoma"/>
          <w:spacing w:val="-15"/>
          <w:sz w:val="24"/>
          <w:szCs w:val="24"/>
        </w:rPr>
        <w:t xml:space="preserve"> </w:t>
      </w:r>
      <w:r w:rsidRPr="00553B58">
        <w:rPr>
          <w:rFonts w:ascii="Tahoma" w:hAnsi="Tahoma" w:cs="Tahoma"/>
          <w:sz w:val="24"/>
          <w:szCs w:val="24"/>
        </w:rPr>
        <w:t>la Cámara de Diputados.</w:t>
      </w:r>
    </w:p>
    <w:p w14:paraId="3603DC4B" w14:textId="77777777" w:rsidR="00D61698" w:rsidRPr="00553B58" w:rsidRDefault="00D61698" w:rsidP="00553B58">
      <w:pPr>
        <w:pStyle w:val="Textoindependiente"/>
        <w:tabs>
          <w:tab w:val="left" w:pos="284"/>
        </w:tabs>
        <w:jc w:val="both"/>
        <w:rPr>
          <w:rFonts w:cs="Tahoma"/>
        </w:rPr>
      </w:pPr>
    </w:p>
    <w:p w14:paraId="4D270050" w14:textId="14B70237" w:rsidR="00D61698" w:rsidRPr="00553B58" w:rsidRDefault="00D61698" w:rsidP="00553B58">
      <w:pPr>
        <w:pStyle w:val="Prrafodelista"/>
        <w:widowControl w:val="0"/>
        <w:numPr>
          <w:ilvl w:val="7"/>
          <w:numId w:val="274"/>
        </w:numPr>
        <w:tabs>
          <w:tab w:val="left" w:pos="284"/>
          <w:tab w:val="left" w:pos="1697"/>
          <w:tab w:val="left" w:pos="1699"/>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Remitir</w:t>
      </w:r>
      <w:r w:rsidRPr="00553B58">
        <w:rPr>
          <w:rFonts w:ascii="Tahoma" w:hAnsi="Tahoma" w:cs="Tahoma"/>
          <w:spacing w:val="-11"/>
          <w:sz w:val="24"/>
          <w:szCs w:val="24"/>
        </w:rPr>
        <w:t xml:space="preserve"> </w:t>
      </w:r>
      <w:r w:rsidRPr="00553B58">
        <w:rPr>
          <w:rFonts w:ascii="Tahoma" w:hAnsi="Tahoma" w:cs="Tahoma"/>
          <w:sz w:val="24"/>
          <w:szCs w:val="24"/>
        </w:rPr>
        <w:t>copia</w:t>
      </w:r>
      <w:r w:rsidRPr="00553B58">
        <w:rPr>
          <w:rFonts w:ascii="Tahoma" w:hAnsi="Tahoma" w:cs="Tahoma"/>
          <w:spacing w:val="-9"/>
          <w:sz w:val="24"/>
          <w:szCs w:val="24"/>
        </w:rPr>
        <w:t xml:space="preserve"> </w:t>
      </w:r>
      <w:r w:rsidRPr="00553B58">
        <w:rPr>
          <w:rFonts w:ascii="Tahoma" w:hAnsi="Tahoma" w:cs="Tahoma"/>
          <w:sz w:val="24"/>
          <w:szCs w:val="24"/>
        </w:rPr>
        <w:t>del</w:t>
      </w:r>
      <w:r w:rsidRPr="00553B58">
        <w:rPr>
          <w:rFonts w:ascii="Tahoma" w:hAnsi="Tahoma" w:cs="Tahoma"/>
          <w:spacing w:val="-8"/>
          <w:sz w:val="24"/>
          <w:szCs w:val="24"/>
        </w:rPr>
        <w:t xml:space="preserve"> </w:t>
      </w:r>
      <w:r w:rsidRPr="00553B58">
        <w:rPr>
          <w:rFonts w:ascii="Tahoma" w:hAnsi="Tahoma" w:cs="Tahoma"/>
          <w:sz w:val="24"/>
          <w:szCs w:val="24"/>
        </w:rPr>
        <w:t>proyecto</w:t>
      </w:r>
      <w:r w:rsidRPr="00553B58">
        <w:rPr>
          <w:rFonts w:ascii="Tahoma" w:hAnsi="Tahoma" w:cs="Tahoma"/>
          <w:spacing w:val="-10"/>
          <w:sz w:val="24"/>
          <w:szCs w:val="24"/>
        </w:rPr>
        <w:t xml:space="preserve"> </w:t>
      </w:r>
      <w:r w:rsidRPr="00553B58">
        <w:rPr>
          <w:rFonts w:ascii="Tahoma" w:hAnsi="Tahoma" w:cs="Tahoma"/>
          <w:sz w:val="24"/>
          <w:szCs w:val="24"/>
        </w:rPr>
        <w:t>de</w:t>
      </w:r>
      <w:r w:rsidRPr="00553B58">
        <w:rPr>
          <w:rFonts w:ascii="Tahoma" w:hAnsi="Tahoma" w:cs="Tahoma"/>
          <w:spacing w:val="-9"/>
          <w:sz w:val="24"/>
          <w:szCs w:val="24"/>
        </w:rPr>
        <w:t xml:space="preserve"> </w:t>
      </w:r>
      <w:r w:rsidRPr="00553B58">
        <w:rPr>
          <w:rFonts w:ascii="Tahoma" w:hAnsi="Tahoma" w:cs="Tahoma"/>
          <w:sz w:val="24"/>
          <w:szCs w:val="24"/>
        </w:rPr>
        <w:t>bases</w:t>
      </w:r>
      <w:r w:rsidRPr="00553B58">
        <w:rPr>
          <w:rFonts w:ascii="Tahoma" w:hAnsi="Tahoma" w:cs="Tahoma"/>
          <w:spacing w:val="-9"/>
          <w:sz w:val="24"/>
          <w:szCs w:val="24"/>
        </w:rPr>
        <w:t xml:space="preserve"> </w:t>
      </w:r>
      <w:r w:rsidRPr="00553B58">
        <w:rPr>
          <w:rFonts w:ascii="Tahoma" w:hAnsi="Tahoma" w:cs="Tahoma"/>
          <w:sz w:val="24"/>
          <w:szCs w:val="24"/>
        </w:rPr>
        <w:t>y</w:t>
      </w:r>
      <w:r w:rsidRPr="00553B58">
        <w:rPr>
          <w:rFonts w:ascii="Tahoma" w:hAnsi="Tahoma" w:cs="Tahoma"/>
          <w:spacing w:val="-10"/>
          <w:sz w:val="24"/>
          <w:szCs w:val="24"/>
        </w:rPr>
        <w:t xml:space="preserve"> </w:t>
      </w:r>
      <w:r w:rsidRPr="00553B58">
        <w:rPr>
          <w:rFonts w:ascii="Tahoma" w:hAnsi="Tahoma" w:cs="Tahoma"/>
          <w:sz w:val="24"/>
          <w:szCs w:val="24"/>
        </w:rPr>
        <w:t>anexos</w:t>
      </w:r>
      <w:r w:rsidRPr="00553B58">
        <w:rPr>
          <w:rFonts w:ascii="Tahoma" w:hAnsi="Tahoma" w:cs="Tahoma"/>
          <w:spacing w:val="-9"/>
          <w:sz w:val="24"/>
          <w:szCs w:val="24"/>
        </w:rPr>
        <w:t xml:space="preserve"> </w:t>
      </w:r>
      <w:r w:rsidRPr="00553B58">
        <w:rPr>
          <w:rFonts w:ascii="Tahoma" w:hAnsi="Tahoma" w:cs="Tahoma"/>
          <w:sz w:val="24"/>
          <w:szCs w:val="24"/>
        </w:rPr>
        <w:t>técnicos a la Dirección de Servicios Legales de la Dirección General de Asuntos Jurídicos y a la Dirección de Control y Seguimiento de la Contraloría Interna, para su revisión</w:t>
      </w:r>
      <w:r w:rsidRPr="00553B58">
        <w:rPr>
          <w:rFonts w:ascii="Tahoma" w:hAnsi="Tahoma" w:cs="Tahoma"/>
          <w:spacing w:val="-1"/>
          <w:sz w:val="24"/>
          <w:szCs w:val="24"/>
        </w:rPr>
        <w:t xml:space="preserve"> </w:t>
      </w:r>
      <w:r w:rsidRPr="00553B58">
        <w:rPr>
          <w:rFonts w:ascii="Tahoma" w:hAnsi="Tahoma" w:cs="Tahoma"/>
          <w:sz w:val="24"/>
          <w:szCs w:val="24"/>
        </w:rPr>
        <w:t>y</w:t>
      </w:r>
      <w:r w:rsidRPr="00553B58">
        <w:rPr>
          <w:rFonts w:ascii="Tahoma" w:hAnsi="Tahoma" w:cs="Tahoma"/>
          <w:spacing w:val="-1"/>
          <w:sz w:val="24"/>
          <w:szCs w:val="24"/>
        </w:rPr>
        <w:t xml:space="preserve"> </w:t>
      </w:r>
      <w:r w:rsidRPr="00553B58">
        <w:rPr>
          <w:rFonts w:ascii="Tahoma" w:hAnsi="Tahoma" w:cs="Tahoma"/>
          <w:sz w:val="24"/>
          <w:szCs w:val="24"/>
        </w:rPr>
        <w:t>comentarios,</w:t>
      </w:r>
      <w:r w:rsidRPr="00553B58">
        <w:rPr>
          <w:rFonts w:ascii="Tahoma" w:hAnsi="Tahoma" w:cs="Tahoma"/>
          <w:spacing w:val="-2"/>
          <w:sz w:val="24"/>
          <w:szCs w:val="24"/>
        </w:rPr>
        <w:t xml:space="preserve"> </w:t>
      </w:r>
      <w:r w:rsidRPr="00553B58">
        <w:rPr>
          <w:rFonts w:ascii="Tahoma" w:hAnsi="Tahoma" w:cs="Tahoma"/>
          <w:sz w:val="24"/>
          <w:szCs w:val="24"/>
        </w:rPr>
        <w:t xml:space="preserve">conforme a la normatividad </w:t>
      </w:r>
      <w:r w:rsidRPr="00553B58">
        <w:rPr>
          <w:rFonts w:ascii="Tahoma" w:hAnsi="Tahoma" w:cs="Tahoma"/>
          <w:spacing w:val="-2"/>
          <w:sz w:val="24"/>
          <w:szCs w:val="24"/>
        </w:rPr>
        <w:t>aplicable.</w:t>
      </w:r>
    </w:p>
    <w:p w14:paraId="4BDCBC77" w14:textId="77777777" w:rsidR="00C0761F" w:rsidRPr="00553B58" w:rsidRDefault="00C0761F" w:rsidP="00553B58">
      <w:pPr>
        <w:pStyle w:val="Prrafodelista"/>
        <w:widowControl w:val="0"/>
        <w:tabs>
          <w:tab w:val="left" w:pos="284"/>
          <w:tab w:val="left" w:pos="1697"/>
          <w:tab w:val="left" w:pos="1699"/>
        </w:tabs>
        <w:autoSpaceDE w:val="0"/>
        <w:autoSpaceDN w:val="0"/>
        <w:spacing w:after="0" w:line="240" w:lineRule="auto"/>
        <w:ind w:left="0"/>
        <w:jc w:val="both"/>
        <w:rPr>
          <w:rFonts w:ascii="Tahoma" w:hAnsi="Tahoma" w:cs="Tahoma"/>
          <w:sz w:val="24"/>
          <w:szCs w:val="24"/>
        </w:rPr>
      </w:pPr>
    </w:p>
    <w:p w14:paraId="6C43D972" w14:textId="77777777" w:rsidR="00D61698" w:rsidRPr="00553B58" w:rsidRDefault="00D61698" w:rsidP="00553B58">
      <w:pPr>
        <w:pStyle w:val="Prrafodelista"/>
        <w:widowControl w:val="0"/>
        <w:numPr>
          <w:ilvl w:val="7"/>
          <w:numId w:val="274"/>
        </w:numPr>
        <w:tabs>
          <w:tab w:val="left" w:pos="284"/>
          <w:tab w:val="left" w:pos="1004"/>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 xml:space="preserve">Recibir y dar seguimiento a las bases con anexos técnicos aprobadas por el Subcomité de Bases para </w:t>
      </w:r>
      <w:r w:rsidRPr="00553B58">
        <w:rPr>
          <w:rFonts w:ascii="Tahoma" w:hAnsi="Tahoma" w:cs="Tahoma"/>
          <w:sz w:val="24"/>
          <w:szCs w:val="24"/>
        </w:rPr>
        <w:lastRenderedPageBreak/>
        <w:t>Licitaciones y Concursos y autorizadas por el Comité de Adquisiciones, Arrendamientos, Obras Públicas y Servicios, para continuar con los procedimientos de licitación</w:t>
      </w:r>
      <w:r w:rsidRPr="00553B58">
        <w:rPr>
          <w:rFonts w:ascii="Tahoma" w:hAnsi="Tahoma" w:cs="Tahoma"/>
          <w:spacing w:val="-16"/>
          <w:sz w:val="24"/>
          <w:szCs w:val="24"/>
        </w:rPr>
        <w:t xml:space="preserve"> </w:t>
      </w:r>
      <w:r w:rsidRPr="00553B58">
        <w:rPr>
          <w:rFonts w:ascii="Tahoma" w:hAnsi="Tahoma" w:cs="Tahoma"/>
          <w:sz w:val="24"/>
          <w:szCs w:val="24"/>
        </w:rPr>
        <w:t>pública</w:t>
      </w:r>
      <w:r w:rsidRPr="00553B58">
        <w:rPr>
          <w:rFonts w:ascii="Tahoma" w:hAnsi="Tahoma" w:cs="Tahoma"/>
          <w:spacing w:val="-15"/>
          <w:sz w:val="24"/>
          <w:szCs w:val="24"/>
        </w:rPr>
        <w:t xml:space="preserve"> </w:t>
      </w:r>
      <w:r w:rsidRPr="00553B58">
        <w:rPr>
          <w:rFonts w:ascii="Tahoma" w:hAnsi="Tahoma" w:cs="Tahoma"/>
          <w:sz w:val="24"/>
          <w:szCs w:val="24"/>
        </w:rPr>
        <w:t>o</w:t>
      </w:r>
      <w:r w:rsidRPr="00553B58">
        <w:rPr>
          <w:rFonts w:ascii="Tahoma" w:hAnsi="Tahoma" w:cs="Tahoma"/>
          <w:spacing w:val="-15"/>
          <w:sz w:val="24"/>
          <w:szCs w:val="24"/>
        </w:rPr>
        <w:t xml:space="preserve"> </w:t>
      </w:r>
      <w:r w:rsidRPr="00553B58">
        <w:rPr>
          <w:rFonts w:ascii="Tahoma" w:hAnsi="Tahoma" w:cs="Tahoma"/>
          <w:sz w:val="24"/>
          <w:szCs w:val="24"/>
        </w:rPr>
        <w:t>concursos</w:t>
      </w:r>
      <w:r w:rsidRPr="00553B58">
        <w:rPr>
          <w:rFonts w:ascii="Tahoma" w:hAnsi="Tahoma" w:cs="Tahoma"/>
          <w:spacing w:val="-15"/>
          <w:sz w:val="24"/>
          <w:szCs w:val="24"/>
        </w:rPr>
        <w:t xml:space="preserve"> </w:t>
      </w:r>
      <w:r w:rsidRPr="00553B58">
        <w:rPr>
          <w:rFonts w:ascii="Tahoma" w:hAnsi="Tahoma" w:cs="Tahoma"/>
          <w:sz w:val="24"/>
          <w:szCs w:val="24"/>
        </w:rPr>
        <w:t>por</w:t>
      </w:r>
      <w:r w:rsidRPr="00553B58">
        <w:rPr>
          <w:rFonts w:ascii="Tahoma" w:hAnsi="Tahoma" w:cs="Tahoma"/>
          <w:spacing w:val="-13"/>
          <w:sz w:val="24"/>
          <w:szCs w:val="24"/>
        </w:rPr>
        <w:t xml:space="preserve"> </w:t>
      </w:r>
      <w:r w:rsidRPr="00553B58">
        <w:rPr>
          <w:rFonts w:ascii="Tahoma" w:hAnsi="Tahoma" w:cs="Tahoma"/>
          <w:sz w:val="24"/>
          <w:szCs w:val="24"/>
        </w:rPr>
        <w:t>invitación,</w:t>
      </w:r>
      <w:r w:rsidRPr="00553B58">
        <w:rPr>
          <w:rFonts w:ascii="Tahoma" w:hAnsi="Tahoma" w:cs="Tahoma"/>
          <w:spacing w:val="-15"/>
          <w:sz w:val="24"/>
          <w:szCs w:val="24"/>
        </w:rPr>
        <w:t xml:space="preserve"> </w:t>
      </w:r>
      <w:r w:rsidRPr="00553B58">
        <w:rPr>
          <w:rFonts w:ascii="Tahoma" w:hAnsi="Tahoma" w:cs="Tahoma"/>
          <w:sz w:val="24"/>
          <w:szCs w:val="24"/>
        </w:rPr>
        <w:t>conforme a la normatividad aplicable.</w:t>
      </w:r>
    </w:p>
    <w:p w14:paraId="01F9E932" w14:textId="77777777" w:rsidR="00D61698" w:rsidRPr="00553B58" w:rsidRDefault="00D61698" w:rsidP="00553B58">
      <w:pPr>
        <w:pStyle w:val="Textoindependiente"/>
        <w:tabs>
          <w:tab w:val="left" w:pos="284"/>
        </w:tabs>
        <w:jc w:val="both"/>
        <w:rPr>
          <w:rFonts w:cs="Tahoma"/>
        </w:rPr>
      </w:pPr>
    </w:p>
    <w:p w14:paraId="6B73E386" w14:textId="77777777" w:rsidR="00D61698" w:rsidRPr="00553B58" w:rsidRDefault="00D61698" w:rsidP="00553B58">
      <w:pPr>
        <w:pStyle w:val="Prrafodelista"/>
        <w:widowControl w:val="0"/>
        <w:numPr>
          <w:ilvl w:val="7"/>
          <w:numId w:val="274"/>
        </w:numPr>
        <w:tabs>
          <w:tab w:val="left" w:pos="284"/>
          <w:tab w:val="left" w:pos="1001"/>
          <w:tab w:val="left" w:pos="1003"/>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Elaborar</w:t>
      </w:r>
      <w:r w:rsidRPr="00553B58">
        <w:rPr>
          <w:rFonts w:ascii="Tahoma" w:hAnsi="Tahoma" w:cs="Tahoma"/>
          <w:spacing w:val="-7"/>
          <w:sz w:val="24"/>
          <w:szCs w:val="24"/>
        </w:rPr>
        <w:t xml:space="preserve"> </w:t>
      </w:r>
      <w:r w:rsidRPr="00553B58">
        <w:rPr>
          <w:rFonts w:ascii="Tahoma" w:hAnsi="Tahoma" w:cs="Tahoma"/>
          <w:sz w:val="24"/>
          <w:szCs w:val="24"/>
        </w:rPr>
        <w:t>la</w:t>
      </w:r>
      <w:r w:rsidRPr="00553B58">
        <w:rPr>
          <w:rFonts w:ascii="Tahoma" w:hAnsi="Tahoma" w:cs="Tahoma"/>
          <w:spacing w:val="-10"/>
          <w:sz w:val="24"/>
          <w:szCs w:val="24"/>
        </w:rPr>
        <w:t xml:space="preserve"> </w:t>
      </w:r>
      <w:r w:rsidRPr="00553B58">
        <w:rPr>
          <w:rFonts w:ascii="Tahoma" w:hAnsi="Tahoma" w:cs="Tahoma"/>
          <w:sz w:val="24"/>
          <w:szCs w:val="24"/>
        </w:rPr>
        <w:t>versión</w:t>
      </w:r>
      <w:r w:rsidRPr="00553B58">
        <w:rPr>
          <w:rFonts w:ascii="Tahoma" w:hAnsi="Tahoma" w:cs="Tahoma"/>
          <w:spacing w:val="-11"/>
          <w:sz w:val="24"/>
          <w:szCs w:val="24"/>
        </w:rPr>
        <w:t xml:space="preserve"> </w:t>
      </w:r>
      <w:r w:rsidRPr="00553B58">
        <w:rPr>
          <w:rFonts w:ascii="Tahoma" w:hAnsi="Tahoma" w:cs="Tahoma"/>
          <w:sz w:val="24"/>
          <w:szCs w:val="24"/>
        </w:rPr>
        <w:t>final</w:t>
      </w:r>
      <w:r w:rsidRPr="00553B58">
        <w:rPr>
          <w:rFonts w:ascii="Tahoma" w:hAnsi="Tahoma" w:cs="Tahoma"/>
          <w:spacing w:val="-9"/>
          <w:sz w:val="24"/>
          <w:szCs w:val="24"/>
        </w:rPr>
        <w:t xml:space="preserve"> </w:t>
      </w:r>
      <w:r w:rsidRPr="00553B58">
        <w:rPr>
          <w:rFonts w:ascii="Tahoma" w:hAnsi="Tahoma" w:cs="Tahoma"/>
          <w:sz w:val="24"/>
          <w:szCs w:val="24"/>
        </w:rPr>
        <w:t>de</w:t>
      </w:r>
      <w:r w:rsidRPr="00553B58">
        <w:rPr>
          <w:rFonts w:ascii="Tahoma" w:hAnsi="Tahoma" w:cs="Tahoma"/>
          <w:spacing w:val="-8"/>
          <w:sz w:val="24"/>
          <w:szCs w:val="24"/>
        </w:rPr>
        <w:t xml:space="preserve"> </w:t>
      </w:r>
      <w:r w:rsidRPr="00553B58">
        <w:rPr>
          <w:rFonts w:ascii="Tahoma" w:hAnsi="Tahoma" w:cs="Tahoma"/>
          <w:sz w:val="24"/>
          <w:szCs w:val="24"/>
        </w:rPr>
        <w:t>las</w:t>
      </w:r>
      <w:r w:rsidRPr="00553B58">
        <w:rPr>
          <w:rFonts w:ascii="Tahoma" w:hAnsi="Tahoma" w:cs="Tahoma"/>
          <w:spacing w:val="-8"/>
          <w:sz w:val="24"/>
          <w:szCs w:val="24"/>
        </w:rPr>
        <w:t xml:space="preserve"> </w:t>
      </w:r>
      <w:r w:rsidRPr="00553B58">
        <w:rPr>
          <w:rFonts w:ascii="Tahoma" w:hAnsi="Tahoma" w:cs="Tahoma"/>
          <w:sz w:val="24"/>
          <w:szCs w:val="24"/>
        </w:rPr>
        <w:t>bases</w:t>
      </w:r>
      <w:r w:rsidRPr="00553B58">
        <w:rPr>
          <w:rFonts w:ascii="Tahoma" w:hAnsi="Tahoma" w:cs="Tahoma"/>
          <w:spacing w:val="-8"/>
          <w:sz w:val="24"/>
          <w:szCs w:val="24"/>
        </w:rPr>
        <w:t xml:space="preserve"> </w:t>
      </w:r>
      <w:r w:rsidRPr="00553B58">
        <w:rPr>
          <w:rFonts w:ascii="Tahoma" w:hAnsi="Tahoma" w:cs="Tahoma"/>
          <w:sz w:val="24"/>
          <w:szCs w:val="24"/>
        </w:rPr>
        <w:t>y</w:t>
      </w:r>
      <w:r w:rsidRPr="00553B58">
        <w:rPr>
          <w:rFonts w:ascii="Tahoma" w:hAnsi="Tahoma" w:cs="Tahoma"/>
          <w:spacing w:val="-9"/>
          <w:sz w:val="24"/>
          <w:szCs w:val="24"/>
        </w:rPr>
        <w:t xml:space="preserve"> </w:t>
      </w:r>
      <w:r w:rsidRPr="00553B58">
        <w:rPr>
          <w:rFonts w:ascii="Tahoma" w:hAnsi="Tahoma" w:cs="Tahoma"/>
          <w:sz w:val="24"/>
          <w:szCs w:val="24"/>
        </w:rPr>
        <w:t>la</w:t>
      </w:r>
      <w:r w:rsidRPr="00553B58">
        <w:rPr>
          <w:rFonts w:ascii="Tahoma" w:hAnsi="Tahoma" w:cs="Tahoma"/>
          <w:spacing w:val="-10"/>
          <w:sz w:val="24"/>
          <w:szCs w:val="24"/>
        </w:rPr>
        <w:t xml:space="preserve"> </w:t>
      </w:r>
      <w:r w:rsidRPr="00553B58">
        <w:rPr>
          <w:rFonts w:ascii="Tahoma" w:hAnsi="Tahoma" w:cs="Tahoma"/>
          <w:sz w:val="24"/>
          <w:szCs w:val="24"/>
        </w:rPr>
        <w:t>programación de eventos, en los procedimientos de licitación pública, conforme a la normatividad aplicable.</w:t>
      </w:r>
    </w:p>
    <w:p w14:paraId="57EC8D02" w14:textId="77777777" w:rsidR="00D61698" w:rsidRPr="00553B58" w:rsidRDefault="00D61698" w:rsidP="00553B58">
      <w:pPr>
        <w:pStyle w:val="Textoindependiente"/>
        <w:tabs>
          <w:tab w:val="left" w:pos="284"/>
        </w:tabs>
        <w:jc w:val="both"/>
        <w:rPr>
          <w:rFonts w:cs="Tahoma"/>
        </w:rPr>
      </w:pPr>
    </w:p>
    <w:p w14:paraId="28EA63EA" w14:textId="77777777" w:rsidR="00D61698" w:rsidRPr="00553B58" w:rsidRDefault="00D61698" w:rsidP="00553B58">
      <w:pPr>
        <w:pStyle w:val="Prrafodelista"/>
        <w:widowControl w:val="0"/>
        <w:numPr>
          <w:ilvl w:val="7"/>
          <w:numId w:val="274"/>
        </w:numPr>
        <w:tabs>
          <w:tab w:val="left" w:pos="284"/>
          <w:tab w:val="left" w:pos="1001"/>
          <w:tab w:val="left" w:pos="1003"/>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Elaborar la versión final de bases, programar los eventos y generar invitaciones de los procedimientos de concursos por invitación, conforme a la normatividad aplicable.</w:t>
      </w:r>
    </w:p>
    <w:p w14:paraId="4307C7D9" w14:textId="77777777" w:rsidR="00D61698" w:rsidRPr="00553B58" w:rsidRDefault="00D61698" w:rsidP="00553B58">
      <w:pPr>
        <w:pStyle w:val="Textoindependiente"/>
        <w:tabs>
          <w:tab w:val="left" w:pos="284"/>
        </w:tabs>
        <w:jc w:val="both"/>
        <w:rPr>
          <w:rFonts w:cs="Tahoma"/>
        </w:rPr>
      </w:pPr>
    </w:p>
    <w:p w14:paraId="1C8AA062" w14:textId="77777777" w:rsidR="00D61698" w:rsidRPr="00553B58" w:rsidRDefault="00D61698" w:rsidP="00553B58">
      <w:pPr>
        <w:pStyle w:val="Prrafodelista"/>
        <w:widowControl w:val="0"/>
        <w:numPr>
          <w:ilvl w:val="7"/>
          <w:numId w:val="274"/>
        </w:numPr>
        <w:tabs>
          <w:tab w:val="left" w:pos="284"/>
          <w:tab w:val="left" w:pos="1001"/>
          <w:tab w:val="left" w:pos="1003"/>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Elaborar las convocatorias de licitación pública para su publicación en el Diario Oficial de la Federación, dos</w:t>
      </w:r>
      <w:r w:rsidRPr="00553B58">
        <w:rPr>
          <w:rFonts w:ascii="Tahoma" w:hAnsi="Tahoma" w:cs="Tahoma"/>
          <w:spacing w:val="-8"/>
          <w:sz w:val="24"/>
          <w:szCs w:val="24"/>
        </w:rPr>
        <w:t xml:space="preserve"> </w:t>
      </w:r>
      <w:r w:rsidRPr="00553B58">
        <w:rPr>
          <w:rFonts w:ascii="Tahoma" w:hAnsi="Tahoma" w:cs="Tahoma"/>
          <w:sz w:val="24"/>
          <w:szCs w:val="24"/>
        </w:rPr>
        <w:t>diarios</w:t>
      </w:r>
      <w:r w:rsidRPr="00553B58">
        <w:rPr>
          <w:rFonts w:ascii="Tahoma" w:hAnsi="Tahoma" w:cs="Tahoma"/>
          <w:spacing w:val="-8"/>
          <w:sz w:val="24"/>
          <w:szCs w:val="24"/>
        </w:rPr>
        <w:t xml:space="preserve"> </w:t>
      </w:r>
      <w:r w:rsidRPr="00553B58">
        <w:rPr>
          <w:rFonts w:ascii="Tahoma" w:hAnsi="Tahoma" w:cs="Tahoma"/>
          <w:sz w:val="24"/>
          <w:szCs w:val="24"/>
        </w:rPr>
        <w:t>de</w:t>
      </w:r>
      <w:r w:rsidRPr="00553B58">
        <w:rPr>
          <w:rFonts w:ascii="Tahoma" w:hAnsi="Tahoma" w:cs="Tahoma"/>
          <w:spacing w:val="-8"/>
          <w:sz w:val="24"/>
          <w:szCs w:val="24"/>
        </w:rPr>
        <w:t xml:space="preserve"> </w:t>
      </w:r>
      <w:r w:rsidRPr="00553B58">
        <w:rPr>
          <w:rFonts w:ascii="Tahoma" w:hAnsi="Tahoma" w:cs="Tahoma"/>
          <w:sz w:val="24"/>
          <w:szCs w:val="24"/>
        </w:rPr>
        <w:t>circulación</w:t>
      </w:r>
      <w:r w:rsidRPr="00553B58">
        <w:rPr>
          <w:rFonts w:ascii="Tahoma" w:hAnsi="Tahoma" w:cs="Tahoma"/>
          <w:spacing w:val="-8"/>
          <w:sz w:val="24"/>
          <w:szCs w:val="24"/>
        </w:rPr>
        <w:t xml:space="preserve"> </w:t>
      </w:r>
      <w:r w:rsidRPr="00553B58">
        <w:rPr>
          <w:rFonts w:ascii="Tahoma" w:hAnsi="Tahoma" w:cs="Tahoma"/>
          <w:sz w:val="24"/>
          <w:szCs w:val="24"/>
        </w:rPr>
        <w:t>nacional</w:t>
      </w:r>
      <w:r w:rsidRPr="00553B58">
        <w:rPr>
          <w:rFonts w:ascii="Tahoma" w:hAnsi="Tahoma" w:cs="Tahoma"/>
          <w:spacing w:val="-7"/>
          <w:sz w:val="24"/>
          <w:szCs w:val="24"/>
        </w:rPr>
        <w:t xml:space="preserve"> </w:t>
      </w:r>
      <w:r w:rsidRPr="00553B58">
        <w:rPr>
          <w:rFonts w:ascii="Tahoma" w:hAnsi="Tahoma" w:cs="Tahoma"/>
          <w:sz w:val="24"/>
          <w:szCs w:val="24"/>
        </w:rPr>
        <w:t>y</w:t>
      </w:r>
      <w:r w:rsidRPr="00553B58">
        <w:rPr>
          <w:rFonts w:ascii="Tahoma" w:hAnsi="Tahoma" w:cs="Tahoma"/>
          <w:spacing w:val="-9"/>
          <w:sz w:val="24"/>
          <w:szCs w:val="24"/>
        </w:rPr>
        <w:t xml:space="preserve"> </w:t>
      </w:r>
      <w:r w:rsidRPr="00553B58">
        <w:rPr>
          <w:rFonts w:ascii="Tahoma" w:hAnsi="Tahoma" w:cs="Tahoma"/>
          <w:sz w:val="24"/>
          <w:szCs w:val="24"/>
        </w:rPr>
        <w:t>publicación</w:t>
      </w:r>
      <w:r w:rsidRPr="00553B58">
        <w:rPr>
          <w:rFonts w:ascii="Tahoma" w:hAnsi="Tahoma" w:cs="Tahoma"/>
          <w:spacing w:val="-8"/>
          <w:sz w:val="24"/>
          <w:szCs w:val="24"/>
        </w:rPr>
        <w:t xml:space="preserve"> </w:t>
      </w:r>
      <w:r w:rsidRPr="00553B58">
        <w:rPr>
          <w:rFonts w:ascii="Tahoma" w:hAnsi="Tahoma" w:cs="Tahoma"/>
          <w:sz w:val="24"/>
          <w:szCs w:val="24"/>
        </w:rPr>
        <w:t>en</w:t>
      </w:r>
      <w:r w:rsidRPr="00553B58">
        <w:rPr>
          <w:rFonts w:ascii="Tahoma" w:hAnsi="Tahoma" w:cs="Tahoma"/>
          <w:spacing w:val="-11"/>
          <w:sz w:val="24"/>
          <w:szCs w:val="24"/>
        </w:rPr>
        <w:t xml:space="preserve"> </w:t>
      </w:r>
      <w:r w:rsidRPr="00553B58">
        <w:rPr>
          <w:rFonts w:ascii="Tahoma" w:hAnsi="Tahoma" w:cs="Tahoma"/>
          <w:sz w:val="24"/>
          <w:szCs w:val="24"/>
        </w:rPr>
        <w:t>la página de internet de la Cámara de Diputados.</w:t>
      </w:r>
    </w:p>
    <w:p w14:paraId="0D378D32" w14:textId="77777777" w:rsidR="00D61698" w:rsidRPr="00553B58" w:rsidRDefault="00D61698" w:rsidP="00553B58">
      <w:pPr>
        <w:pStyle w:val="Prrafodelista"/>
        <w:tabs>
          <w:tab w:val="left" w:pos="284"/>
        </w:tabs>
        <w:spacing w:after="0" w:line="240" w:lineRule="auto"/>
        <w:ind w:left="0"/>
        <w:jc w:val="both"/>
        <w:rPr>
          <w:rFonts w:ascii="Tahoma" w:hAnsi="Tahoma" w:cs="Tahoma"/>
          <w:sz w:val="24"/>
          <w:szCs w:val="24"/>
        </w:rPr>
      </w:pPr>
    </w:p>
    <w:p w14:paraId="2730767B" w14:textId="77777777" w:rsidR="00D61698" w:rsidRPr="00553B58" w:rsidRDefault="00D61698" w:rsidP="00553B58">
      <w:pPr>
        <w:pStyle w:val="Prrafodelista"/>
        <w:widowControl w:val="0"/>
        <w:numPr>
          <w:ilvl w:val="7"/>
          <w:numId w:val="274"/>
        </w:numPr>
        <w:tabs>
          <w:tab w:val="left" w:pos="284"/>
          <w:tab w:val="left" w:pos="1697"/>
          <w:tab w:val="left" w:pos="1699"/>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Elaborar las actas de los diversos actos de los procedimientos y dictamen para emisión del fallo de licitación</w:t>
      </w:r>
      <w:r w:rsidRPr="00553B58">
        <w:rPr>
          <w:rFonts w:ascii="Tahoma" w:hAnsi="Tahoma" w:cs="Tahoma"/>
          <w:spacing w:val="-16"/>
          <w:sz w:val="24"/>
          <w:szCs w:val="24"/>
        </w:rPr>
        <w:t xml:space="preserve"> </w:t>
      </w:r>
      <w:r w:rsidRPr="00553B58">
        <w:rPr>
          <w:rFonts w:ascii="Tahoma" w:hAnsi="Tahoma" w:cs="Tahoma"/>
          <w:sz w:val="24"/>
          <w:szCs w:val="24"/>
        </w:rPr>
        <w:t>pública</w:t>
      </w:r>
      <w:r w:rsidRPr="00553B58">
        <w:rPr>
          <w:rFonts w:ascii="Tahoma" w:hAnsi="Tahoma" w:cs="Tahoma"/>
          <w:spacing w:val="-15"/>
          <w:sz w:val="24"/>
          <w:szCs w:val="24"/>
        </w:rPr>
        <w:t xml:space="preserve"> </w:t>
      </w:r>
      <w:r w:rsidRPr="00553B58">
        <w:rPr>
          <w:rFonts w:ascii="Tahoma" w:hAnsi="Tahoma" w:cs="Tahoma"/>
          <w:sz w:val="24"/>
          <w:szCs w:val="24"/>
        </w:rPr>
        <w:t>o</w:t>
      </w:r>
      <w:r w:rsidRPr="00553B58">
        <w:rPr>
          <w:rFonts w:ascii="Tahoma" w:hAnsi="Tahoma" w:cs="Tahoma"/>
          <w:spacing w:val="-15"/>
          <w:sz w:val="24"/>
          <w:szCs w:val="24"/>
        </w:rPr>
        <w:t xml:space="preserve"> </w:t>
      </w:r>
      <w:r w:rsidRPr="00553B58">
        <w:rPr>
          <w:rFonts w:ascii="Tahoma" w:hAnsi="Tahoma" w:cs="Tahoma"/>
          <w:sz w:val="24"/>
          <w:szCs w:val="24"/>
        </w:rPr>
        <w:t>concursos</w:t>
      </w:r>
      <w:r w:rsidRPr="00553B58">
        <w:rPr>
          <w:rFonts w:ascii="Tahoma" w:hAnsi="Tahoma" w:cs="Tahoma"/>
          <w:spacing w:val="-15"/>
          <w:sz w:val="24"/>
          <w:szCs w:val="24"/>
        </w:rPr>
        <w:t xml:space="preserve"> </w:t>
      </w:r>
      <w:r w:rsidRPr="00553B58">
        <w:rPr>
          <w:rFonts w:ascii="Tahoma" w:hAnsi="Tahoma" w:cs="Tahoma"/>
          <w:sz w:val="24"/>
          <w:szCs w:val="24"/>
        </w:rPr>
        <w:t>por</w:t>
      </w:r>
      <w:r w:rsidRPr="00553B58">
        <w:rPr>
          <w:rFonts w:ascii="Tahoma" w:hAnsi="Tahoma" w:cs="Tahoma"/>
          <w:spacing w:val="-16"/>
          <w:sz w:val="24"/>
          <w:szCs w:val="24"/>
        </w:rPr>
        <w:t xml:space="preserve"> </w:t>
      </w:r>
      <w:r w:rsidRPr="00553B58">
        <w:rPr>
          <w:rFonts w:ascii="Tahoma" w:hAnsi="Tahoma" w:cs="Tahoma"/>
          <w:sz w:val="24"/>
          <w:szCs w:val="24"/>
        </w:rPr>
        <w:t>invitación,</w:t>
      </w:r>
      <w:r w:rsidRPr="00553B58">
        <w:rPr>
          <w:rFonts w:ascii="Tahoma" w:hAnsi="Tahoma" w:cs="Tahoma"/>
          <w:spacing w:val="-15"/>
          <w:sz w:val="24"/>
          <w:szCs w:val="24"/>
        </w:rPr>
        <w:t xml:space="preserve"> </w:t>
      </w:r>
      <w:r w:rsidRPr="00553B58">
        <w:rPr>
          <w:rFonts w:ascii="Tahoma" w:hAnsi="Tahoma" w:cs="Tahoma"/>
          <w:sz w:val="24"/>
          <w:szCs w:val="24"/>
        </w:rPr>
        <w:t>conforme a la normatividad aplicable.</w:t>
      </w:r>
    </w:p>
    <w:p w14:paraId="093E12D2" w14:textId="77777777" w:rsidR="00D61698" w:rsidRPr="00553B58" w:rsidRDefault="00D61698" w:rsidP="00553B58">
      <w:pPr>
        <w:pStyle w:val="Textoindependiente"/>
        <w:tabs>
          <w:tab w:val="left" w:pos="284"/>
        </w:tabs>
        <w:jc w:val="both"/>
        <w:rPr>
          <w:rFonts w:cs="Tahoma"/>
        </w:rPr>
      </w:pPr>
    </w:p>
    <w:p w14:paraId="2D64B65E" w14:textId="77777777" w:rsidR="00D61698" w:rsidRPr="00553B58" w:rsidRDefault="00D61698" w:rsidP="00553B58">
      <w:pPr>
        <w:pStyle w:val="Prrafodelista"/>
        <w:widowControl w:val="0"/>
        <w:numPr>
          <w:ilvl w:val="7"/>
          <w:numId w:val="274"/>
        </w:numPr>
        <w:tabs>
          <w:tab w:val="left" w:pos="284"/>
          <w:tab w:val="left" w:pos="1699"/>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Realizar análisis de precios, mediante cuadro comparativo económico, de las propuestas presentadas en los procedimientos de licitación pública o concursos por invitación y elaborar el dictamen con la evaluación de la información administrativa</w:t>
      </w:r>
      <w:r w:rsidRPr="00553B58">
        <w:rPr>
          <w:rFonts w:ascii="Tahoma" w:hAnsi="Tahoma" w:cs="Tahoma"/>
          <w:spacing w:val="-16"/>
          <w:sz w:val="24"/>
          <w:szCs w:val="24"/>
        </w:rPr>
        <w:t xml:space="preserve"> </w:t>
      </w:r>
      <w:r w:rsidRPr="00553B58">
        <w:rPr>
          <w:rFonts w:ascii="Tahoma" w:hAnsi="Tahoma" w:cs="Tahoma"/>
          <w:sz w:val="24"/>
          <w:szCs w:val="24"/>
        </w:rPr>
        <w:t>y</w:t>
      </w:r>
      <w:r w:rsidRPr="00553B58">
        <w:rPr>
          <w:rFonts w:ascii="Tahoma" w:hAnsi="Tahoma" w:cs="Tahoma"/>
          <w:spacing w:val="-15"/>
          <w:sz w:val="24"/>
          <w:szCs w:val="24"/>
        </w:rPr>
        <w:t xml:space="preserve"> </w:t>
      </w:r>
      <w:r w:rsidRPr="00553B58">
        <w:rPr>
          <w:rFonts w:ascii="Tahoma" w:hAnsi="Tahoma" w:cs="Tahoma"/>
          <w:sz w:val="24"/>
          <w:szCs w:val="24"/>
        </w:rPr>
        <w:t>legal,</w:t>
      </w:r>
      <w:r w:rsidRPr="00553B58">
        <w:rPr>
          <w:rFonts w:ascii="Tahoma" w:hAnsi="Tahoma" w:cs="Tahoma"/>
          <w:spacing w:val="-15"/>
          <w:sz w:val="24"/>
          <w:szCs w:val="24"/>
        </w:rPr>
        <w:t xml:space="preserve"> </w:t>
      </w:r>
      <w:r w:rsidRPr="00553B58">
        <w:rPr>
          <w:rFonts w:ascii="Tahoma" w:hAnsi="Tahoma" w:cs="Tahoma"/>
          <w:sz w:val="24"/>
          <w:szCs w:val="24"/>
        </w:rPr>
        <w:t>propuesta</w:t>
      </w:r>
      <w:r w:rsidRPr="00553B58">
        <w:rPr>
          <w:rFonts w:ascii="Tahoma" w:hAnsi="Tahoma" w:cs="Tahoma"/>
          <w:spacing w:val="-15"/>
          <w:sz w:val="24"/>
          <w:szCs w:val="24"/>
        </w:rPr>
        <w:t xml:space="preserve"> </w:t>
      </w:r>
      <w:r w:rsidRPr="00553B58">
        <w:rPr>
          <w:rFonts w:ascii="Tahoma" w:hAnsi="Tahoma" w:cs="Tahoma"/>
          <w:sz w:val="24"/>
          <w:szCs w:val="24"/>
        </w:rPr>
        <w:t>técnica</w:t>
      </w:r>
      <w:r w:rsidRPr="00553B58">
        <w:rPr>
          <w:rFonts w:ascii="Tahoma" w:hAnsi="Tahoma" w:cs="Tahoma"/>
          <w:spacing w:val="-16"/>
          <w:sz w:val="24"/>
          <w:szCs w:val="24"/>
        </w:rPr>
        <w:t xml:space="preserve"> </w:t>
      </w:r>
      <w:r w:rsidRPr="00553B58">
        <w:rPr>
          <w:rFonts w:ascii="Tahoma" w:hAnsi="Tahoma" w:cs="Tahoma"/>
          <w:sz w:val="24"/>
          <w:szCs w:val="24"/>
        </w:rPr>
        <w:t>y</w:t>
      </w:r>
      <w:r w:rsidRPr="00553B58">
        <w:rPr>
          <w:rFonts w:ascii="Tahoma" w:hAnsi="Tahoma" w:cs="Tahoma"/>
          <w:spacing w:val="-15"/>
          <w:sz w:val="24"/>
          <w:szCs w:val="24"/>
        </w:rPr>
        <w:t xml:space="preserve"> </w:t>
      </w:r>
      <w:r w:rsidRPr="00553B58">
        <w:rPr>
          <w:rFonts w:ascii="Tahoma" w:hAnsi="Tahoma" w:cs="Tahoma"/>
          <w:sz w:val="24"/>
          <w:szCs w:val="24"/>
        </w:rPr>
        <w:t xml:space="preserve">económica formulada por las unidades administrativas correspondientes, de acuerdo </w:t>
      </w:r>
      <w:r w:rsidRPr="00553B58">
        <w:rPr>
          <w:rFonts w:ascii="Tahoma" w:hAnsi="Tahoma" w:cs="Tahoma"/>
          <w:sz w:val="24"/>
          <w:szCs w:val="24"/>
        </w:rPr>
        <w:t>con las bases de licitación</w:t>
      </w:r>
      <w:r w:rsidRPr="00553B58">
        <w:rPr>
          <w:rFonts w:ascii="Tahoma" w:hAnsi="Tahoma" w:cs="Tahoma"/>
          <w:spacing w:val="-16"/>
          <w:sz w:val="24"/>
          <w:szCs w:val="24"/>
        </w:rPr>
        <w:t xml:space="preserve"> </w:t>
      </w:r>
      <w:r w:rsidRPr="00553B58">
        <w:rPr>
          <w:rFonts w:ascii="Tahoma" w:hAnsi="Tahoma" w:cs="Tahoma"/>
          <w:sz w:val="24"/>
          <w:szCs w:val="24"/>
        </w:rPr>
        <w:t>pública</w:t>
      </w:r>
      <w:r w:rsidRPr="00553B58">
        <w:rPr>
          <w:rFonts w:ascii="Tahoma" w:hAnsi="Tahoma" w:cs="Tahoma"/>
          <w:spacing w:val="-15"/>
          <w:sz w:val="24"/>
          <w:szCs w:val="24"/>
        </w:rPr>
        <w:t xml:space="preserve"> </w:t>
      </w:r>
      <w:r w:rsidRPr="00553B58">
        <w:rPr>
          <w:rFonts w:ascii="Tahoma" w:hAnsi="Tahoma" w:cs="Tahoma"/>
          <w:sz w:val="24"/>
          <w:szCs w:val="24"/>
        </w:rPr>
        <w:t>o</w:t>
      </w:r>
      <w:r w:rsidRPr="00553B58">
        <w:rPr>
          <w:rFonts w:ascii="Tahoma" w:hAnsi="Tahoma" w:cs="Tahoma"/>
          <w:spacing w:val="-15"/>
          <w:sz w:val="24"/>
          <w:szCs w:val="24"/>
        </w:rPr>
        <w:t xml:space="preserve"> </w:t>
      </w:r>
      <w:r w:rsidRPr="00553B58">
        <w:rPr>
          <w:rFonts w:ascii="Tahoma" w:hAnsi="Tahoma" w:cs="Tahoma"/>
          <w:sz w:val="24"/>
          <w:szCs w:val="24"/>
        </w:rPr>
        <w:t>concursos</w:t>
      </w:r>
      <w:r w:rsidRPr="00553B58">
        <w:rPr>
          <w:rFonts w:ascii="Tahoma" w:hAnsi="Tahoma" w:cs="Tahoma"/>
          <w:spacing w:val="-15"/>
          <w:sz w:val="24"/>
          <w:szCs w:val="24"/>
        </w:rPr>
        <w:t xml:space="preserve"> </w:t>
      </w:r>
      <w:r w:rsidRPr="00553B58">
        <w:rPr>
          <w:rFonts w:ascii="Tahoma" w:hAnsi="Tahoma" w:cs="Tahoma"/>
          <w:sz w:val="24"/>
          <w:szCs w:val="24"/>
        </w:rPr>
        <w:t>por</w:t>
      </w:r>
      <w:r w:rsidRPr="00553B58">
        <w:rPr>
          <w:rFonts w:ascii="Tahoma" w:hAnsi="Tahoma" w:cs="Tahoma"/>
          <w:spacing w:val="-16"/>
          <w:sz w:val="24"/>
          <w:szCs w:val="24"/>
        </w:rPr>
        <w:t xml:space="preserve"> </w:t>
      </w:r>
      <w:r w:rsidRPr="00553B58">
        <w:rPr>
          <w:rFonts w:ascii="Tahoma" w:hAnsi="Tahoma" w:cs="Tahoma"/>
          <w:sz w:val="24"/>
          <w:szCs w:val="24"/>
        </w:rPr>
        <w:t>invitación,</w:t>
      </w:r>
      <w:r w:rsidRPr="00553B58">
        <w:rPr>
          <w:rFonts w:ascii="Tahoma" w:hAnsi="Tahoma" w:cs="Tahoma"/>
          <w:spacing w:val="-15"/>
          <w:sz w:val="24"/>
          <w:szCs w:val="24"/>
        </w:rPr>
        <w:t xml:space="preserve"> </w:t>
      </w:r>
      <w:r w:rsidRPr="00553B58">
        <w:rPr>
          <w:rFonts w:ascii="Tahoma" w:hAnsi="Tahoma" w:cs="Tahoma"/>
          <w:sz w:val="24"/>
          <w:szCs w:val="24"/>
        </w:rPr>
        <w:t>conforme a la normatividad aplicable.</w:t>
      </w:r>
    </w:p>
    <w:p w14:paraId="0BB4F0D8" w14:textId="77777777" w:rsidR="00D61698" w:rsidRPr="00553B58" w:rsidRDefault="00D61698" w:rsidP="00553B58">
      <w:pPr>
        <w:pStyle w:val="Textoindependiente"/>
        <w:tabs>
          <w:tab w:val="left" w:pos="284"/>
        </w:tabs>
        <w:jc w:val="both"/>
        <w:rPr>
          <w:rFonts w:cs="Tahoma"/>
        </w:rPr>
      </w:pPr>
    </w:p>
    <w:p w14:paraId="378846E4" w14:textId="77777777" w:rsidR="00D61698" w:rsidRPr="00553B58" w:rsidRDefault="00D61698" w:rsidP="00553B58">
      <w:pPr>
        <w:pStyle w:val="Prrafodelista"/>
        <w:widowControl w:val="0"/>
        <w:numPr>
          <w:ilvl w:val="7"/>
          <w:numId w:val="274"/>
        </w:numPr>
        <w:tabs>
          <w:tab w:val="left" w:pos="284"/>
          <w:tab w:val="left" w:pos="1697"/>
          <w:tab w:val="left" w:pos="1699"/>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Elaborar</w:t>
      </w:r>
      <w:r w:rsidRPr="00553B58">
        <w:rPr>
          <w:rFonts w:ascii="Tahoma" w:hAnsi="Tahoma" w:cs="Tahoma"/>
          <w:spacing w:val="-4"/>
          <w:sz w:val="24"/>
          <w:szCs w:val="24"/>
        </w:rPr>
        <w:t xml:space="preserve"> </w:t>
      </w:r>
      <w:r w:rsidRPr="00553B58">
        <w:rPr>
          <w:rFonts w:ascii="Tahoma" w:hAnsi="Tahoma" w:cs="Tahoma"/>
          <w:sz w:val="24"/>
          <w:szCs w:val="24"/>
        </w:rPr>
        <w:t>los</w:t>
      </w:r>
      <w:r w:rsidRPr="00553B58">
        <w:rPr>
          <w:rFonts w:ascii="Tahoma" w:hAnsi="Tahoma" w:cs="Tahoma"/>
          <w:spacing w:val="-4"/>
          <w:sz w:val="24"/>
          <w:szCs w:val="24"/>
        </w:rPr>
        <w:t xml:space="preserve"> </w:t>
      </w:r>
      <w:r w:rsidRPr="00553B58">
        <w:rPr>
          <w:rFonts w:ascii="Tahoma" w:hAnsi="Tahoma" w:cs="Tahoma"/>
          <w:sz w:val="24"/>
          <w:szCs w:val="24"/>
        </w:rPr>
        <w:t>pedidos</w:t>
      </w:r>
      <w:r w:rsidRPr="00553B58">
        <w:rPr>
          <w:rFonts w:ascii="Tahoma" w:hAnsi="Tahoma" w:cs="Tahoma"/>
          <w:spacing w:val="-4"/>
          <w:sz w:val="24"/>
          <w:szCs w:val="24"/>
        </w:rPr>
        <w:t xml:space="preserve"> </w:t>
      </w:r>
      <w:r w:rsidRPr="00553B58">
        <w:rPr>
          <w:rFonts w:ascii="Tahoma" w:hAnsi="Tahoma" w:cs="Tahoma"/>
          <w:sz w:val="24"/>
          <w:szCs w:val="24"/>
        </w:rPr>
        <w:t>y/</w:t>
      </w:r>
      <w:proofErr w:type="spellStart"/>
      <w:r w:rsidRPr="00553B58">
        <w:rPr>
          <w:rFonts w:ascii="Tahoma" w:hAnsi="Tahoma" w:cs="Tahoma"/>
          <w:sz w:val="24"/>
          <w:szCs w:val="24"/>
        </w:rPr>
        <w:t>o</w:t>
      </w:r>
      <w:proofErr w:type="spellEnd"/>
      <w:r w:rsidRPr="00553B58">
        <w:rPr>
          <w:rFonts w:ascii="Tahoma" w:hAnsi="Tahoma" w:cs="Tahoma"/>
          <w:spacing w:val="-5"/>
          <w:sz w:val="24"/>
          <w:szCs w:val="24"/>
        </w:rPr>
        <w:t xml:space="preserve"> </w:t>
      </w:r>
      <w:r w:rsidRPr="00553B58">
        <w:rPr>
          <w:rFonts w:ascii="Tahoma" w:hAnsi="Tahoma" w:cs="Tahoma"/>
          <w:sz w:val="24"/>
          <w:szCs w:val="24"/>
        </w:rPr>
        <w:t>ordenes</w:t>
      </w:r>
      <w:r w:rsidRPr="00553B58">
        <w:rPr>
          <w:rFonts w:ascii="Tahoma" w:hAnsi="Tahoma" w:cs="Tahoma"/>
          <w:spacing w:val="-4"/>
          <w:sz w:val="24"/>
          <w:szCs w:val="24"/>
        </w:rPr>
        <w:t xml:space="preserve"> </w:t>
      </w:r>
      <w:r w:rsidRPr="00553B58">
        <w:rPr>
          <w:rFonts w:ascii="Tahoma" w:hAnsi="Tahoma" w:cs="Tahoma"/>
          <w:sz w:val="24"/>
          <w:szCs w:val="24"/>
        </w:rPr>
        <w:t>de</w:t>
      </w:r>
      <w:r w:rsidRPr="00553B58">
        <w:rPr>
          <w:rFonts w:ascii="Tahoma" w:hAnsi="Tahoma" w:cs="Tahoma"/>
          <w:spacing w:val="-4"/>
          <w:sz w:val="24"/>
          <w:szCs w:val="24"/>
        </w:rPr>
        <w:t xml:space="preserve"> </w:t>
      </w:r>
      <w:r w:rsidRPr="00553B58">
        <w:rPr>
          <w:rFonts w:ascii="Tahoma" w:hAnsi="Tahoma" w:cs="Tahoma"/>
          <w:sz w:val="24"/>
          <w:szCs w:val="24"/>
        </w:rPr>
        <w:t>servicio,</w:t>
      </w:r>
      <w:r w:rsidRPr="00553B58">
        <w:rPr>
          <w:rFonts w:ascii="Tahoma" w:hAnsi="Tahoma" w:cs="Tahoma"/>
          <w:spacing w:val="-5"/>
          <w:sz w:val="24"/>
          <w:szCs w:val="24"/>
        </w:rPr>
        <w:t xml:space="preserve"> </w:t>
      </w:r>
      <w:r w:rsidRPr="00553B58">
        <w:rPr>
          <w:rFonts w:ascii="Tahoma" w:hAnsi="Tahoma" w:cs="Tahoma"/>
          <w:sz w:val="24"/>
          <w:szCs w:val="24"/>
        </w:rPr>
        <w:t>así</w:t>
      </w:r>
      <w:r w:rsidRPr="00553B58">
        <w:rPr>
          <w:rFonts w:ascii="Tahoma" w:hAnsi="Tahoma" w:cs="Tahoma"/>
          <w:spacing w:val="-5"/>
          <w:sz w:val="24"/>
          <w:szCs w:val="24"/>
        </w:rPr>
        <w:t xml:space="preserve"> </w:t>
      </w:r>
      <w:r w:rsidRPr="00553B58">
        <w:rPr>
          <w:rFonts w:ascii="Tahoma" w:hAnsi="Tahoma" w:cs="Tahoma"/>
          <w:sz w:val="24"/>
          <w:szCs w:val="24"/>
        </w:rPr>
        <w:t>como las solicitudes de elaboración de contrato, derivado de los procedimientos de licitación o concursos por invitación, conforme a la normatividad aplicable.</w:t>
      </w:r>
    </w:p>
    <w:p w14:paraId="02146A0E" w14:textId="77777777" w:rsidR="00D61698" w:rsidRPr="00553B58" w:rsidRDefault="00D61698" w:rsidP="00553B58">
      <w:pPr>
        <w:pStyle w:val="Textoindependiente"/>
        <w:tabs>
          <w:tab w:val="left" w:pos="284"/>
        </w:tabs>
        <w:jc w:val="both"/>
        <w:rPr>
          <w:rFonts w:cs="Tahoma"/>
        </w:rPr>
      </w:pPr>
    </w:p>
    <w:p w14:paraId="64354AAA" w14:textId="77777777" w:rsidR="00D61698" w:rsidRPr="00553B58" w:rsidRDefault="00D61698" w:rsidP="00553B58">
      <w:pPr>
        <w:pStyle w:val="Prrafodelista"/>
        <w:widowControl w:val="0"/>
        <w:numPr>
          <w:ilvl w:val="7"/>
          <w:numId w:val="274"/>
        </w:numPr>
        <w:tabs>
          <w:tab w:val="left" w:pos="284"/>
          <w:tab w:val="left" w:pos="1697"/>
          <w:tab w:val="left" w:pos="1699"/>
        </w:tabs>
        <w:autoSpaceDE w:val="0"/>
        <w:autoSpaceDN w:val="0"/>
        <w:spacing w:after="0" w:line="240" w:lineRule="auto"/>
        <w:ind w:left="0"/>
        <w:jc w:val="both"/>
        <w:rPr>
          <w:rFonts w:ascii="Tahoma" w:hAnsi="Tahoma" w:cs="Tahoma"/>
          <w:sz w:val="24"/>
          <w:szCs w:val="24"/>
        </w:rPr>
      </w:pPr>
      <w:r w:rsidRPr="00553B58">
        <w:rPr>
          <w:rFonts w:ascii="Tahoma" w:hAnsi="Tahoma" w:cs="Tahoma"/>
          <w:spacing w:val="-2"/>
          <w:sz w:val="24"/>
          <w:szCs w:val="24"/>
        </w:rPr>
        <w:t>Integrar</w:t>
      </w:r>
      <w:r w:rsidRPr="00553B58">
        <w:rPr>
          <w:rFonts w:ascii="Tahoma" w:hAnsi="Tahoma" w:cs="Tahoma"/>
          <w:spacing w:val="-6"/>
          <w:sz w:val="24"/>
          <w:szCs w:val="24"/>
        </w:rPr>
        <w:t xml:space="preserve"> </w:t>
      </w:r>
      <w:r w:rsidRPr="00553B58">
        <w:rPr>
          <w:rFonts w:ascii="Tahoma" w:hAnsi="Tahoma" w:cs="Tahoma"/>
          <w:spacing w:val="-2"/>
          <w:sz w:val="24"/>
          <w:szCs w:val="24"/>
        </w:rPr>
        <w:t>la</w:t>
      </w:r>
      <w:r w:rsidRPr="00553B58">
        <w:rPr>
          <w:rFonts w:ascii="Tahoma" w:hAnsi="Tahoma" w:cs="Tahoma"/>
          <w:spacing w:val="-4"/>
          <w:sz w:val="24"/>
          <w:szCs w:val="24"/>
        </w:rPr>
        <w:t xml:space="preserve"> </w:t>
      </w:r>
      <w:r w:rsidRPr="00553B58">
        <w:rPr>
          <w:rFonts w:ascii="Tahoma" w:hAnsi="Tahoma" w:cs="Tahoma"/>
          <w:spacing w:val="-2"/>
          <w:sz w:val="24"/>
          <w:szCs w:val="24"/>
        </w:rPr>
        <w:t>documentación</w:t>
      </w:r>
      <w:r w:rsidRPr="00553B58">
        <w:rPr>
          <w:rFonts w:ascii="Tahoma" w:hAnsi="Tahoma" w:cs="Tahoma"/>
          <w:spacing w:val="-5"/>
          <w:sz w:val="24"/>
          <w:szCs w:val="24"/>
        </w:rPr>
        <w:t xml:space="preserve"> </w:t>
      </w:r>
      <w:r w:rsidRPr="00553B58">
        <w:rPr>
          <w:rFonts w:ascii="Tahoma" w:hAnsi="Tahoma" w:cs="Tahoma"/>
          <w:spacing w:val="-2"/>
          <w:sz w:val="24"/>
          <w:szCs w:val="24"/>
        </w:rPr>
        <w:t>para</w:t>
      </w:r>
      <w:r w:rsidRPr="00553B58">
        <w:rPr>
          <w:rFonts w:ascii="Tahoma" w:hAnsi="Tahoma" w:cs="Tahoma"/>
          <w:spacing w:val="-4"/>
          <w:sz w:val="24"/>
          <w:szCs w:val="24"/>
        </w:rPr>
        <w:t xml:space="preserve"> </w:t>
      </w:r>
      <w:r w:rsidRPr="00553B58">
        <w:rPr>
          <w:rFonts w:ascii="Tahoma" w:hAnsi="Tahoma" w:cs="Tahoma"/>
          <w:spacing w:val="-2"/>
          <w:sz w:val="24"/>
          <w:szCs w:val="24"/>
        </w:rPr>
        <w:t>la</w:t>
      </w:r>
      <w:r w:rsidRPr="00553B58">
        <w:rPr>
          <w:rFonts w:ascii="Tahoma" w:hAnsi="Tahoma" w:cs="Tahoma"/>
          <w:spacing w:val="-7"/>
          <w:sz w:val="24"/>
          <w:szCs w:val="24"/>
        </w:rPr>
        <w:t xml:space="preserve"> </w:t>
      </w:r>
      <w:r w:rsidRPr="00553B58">
        <w:rPr>
          <w:rFonts w:ascii="Tahoma" w:hAnsi="Tahoma" w:cs="Tahoma"/>
          <w:spacing w:val="-2"/>
          <w:sz w:val="24"/>
          <w:szCs w:val="24"/>
        </w:rPr>
        <w:t>instrumentación</w:t>
      </w:r>
      <w:r w:rsidRPr="00553B58">
        <w:rPr>
          <w:rFonts w:ascii="Tahoma" w:hAnsi="Tahoma" w:cs="Tahoma"/>
          <w:spacing w:val="-5"/>
          <w:sz w:val="24"/>
          <w:szCs w:val="24"/>
        </w:rPr>
        <w:t xml:space="preserve"> </w:t>
      </w:r>
      <w:r w:rsidRPr="00553B58">
        <w:rPr>
          <w:rFonts w:ascii="Tahoma" w:hAnsi="Tahoma" w:cs="Tahoma"/>
          <w:spacing w:val="-2"/>
          <w:sz w:val="24"/>
          <w:szCs w:val="24"/>
        </w:rPr>
        <w:t xml:space="preserve">del </w:t>
      </w:r>
      <w:r w:rsidRPr="00553B58">
        <w:rPr>
          <w:rFonts w:ascii="Tahoma" w:hAnsi="Tahoma" w:cs="Tahoma"/>
          <w:sz w:val="24"/>
          <w:szCs w:val="24"/>
        </w:rPr>
        <w:t>procedimiento de rescisión contractual, la gestión de ejecución de las garantías respectivas y la aplicación de penas convencionales, conforme a la normatividad aplicable.</w:t>
      </w:r>
    </w:p>
    <w:p w14:paraId="6B7E42B6" w14:textId="77777777" w:rsidR="00D61698" w:rsidRPr="00553B58" w:rsidRDefault="00D61698" w:rsidP="00553B58">
      <w:pPr>
        <w:pStyle w:val="Textoindependiente"/>
        <w:tabs>
          <w:tab w:val="left" w:pos="284"/>
        </w:tabs>
        <w:jc w:val="both"/>
        <w:rPr>
          <w:rFonts w:cs="Tahoma"/>
        </w:rPr>
      </w:pPr>
    </w:p>
    <w:p w14:paraId="65D2209F" w14:textId="77777777" w:rsidR="00D61698" w:rsidRPr="00553B58" w:rsidRDefault="00D61698" w:rsidP="00553B58">
      <w:pPr>
        <w:pStyle w:val="Prrafodelista"/>
        <w:widowControl w:val="0"/>
        <w:numPr>
          <w:ilvl w:val="7"/>
          <w:numId w:val="274"/>
        </w:numPr>
        <w:tabs>
          <w:tab w:val="left" w:pos="284"/>
          <w:tab w:val="left" w:pos="1696"/>
          <w:tab w:val="left" w:pos="1699"/>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Integrar y resguardar la documentación de los procedimientos de licitación pública o concursos por invitación y una vez que se tengan los expedientes completos proceder a su digitalización.</w:t>
      </w:r>
    </w:p>
    <w:p w14:paraId="493A722A" w14:textId="77777777" w:rsidR="00D61698" w:rsidRPr="00553B58" w:rsidRDefault="00D61698" w:rsidP="00553B58">
      <w:pPr>
        <w:pStyle w:val="Textoindependiente"/>
        <w:tabs>
          <w:tab w:val="left" w:pos="284"/>
        </w:tabs>
        <w:jc w:val="both"/>
        <w:rPr>
          <w:rFonts w:cs="Tahoma"/>
        </w:rPr>
      </w:pPr>
    </w:p>
    <w:p w14:paraId="623A9F81" w14:textId="77777777" w:rsidR="00D61698" w:rsidRPr="00553B58" w:rsidRDefault="00D61698" w:rsidP="00553B58">
      <w:pPr>
        <w:pStyle w:val="Prrafodelista"/>
        <w:widowControl w:val="0"/>
        <w:numPr>
          <w:ilvl w:val="7"/>
          <w:numId w:val="274"/>
        </w:numPr>
        <w:tabs>
          <w:tab w:val="left" w:pos="284"/>
          <w:tab w:val="left" w:pos="1697"/>
          <w:tab w:val="left" w:pos="1699"/>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Integrar la documentación y elaborar respuesta a los recursos</w:t>
      </w:r>
      <w:r w:rsidRPr="00553B58">
        <w:rPr>
          <w:rFonts w:ascii="Tahoma" w:hAnsi="Tahoma" w:cs="Tahoma"/>
          <w:spacing w:val="74"/>
          <w:sz w:val="24"/>
          <w:szCs w:val="24"/>
        </w:rPr>
        <w:t xml:space="preserve"> </w:t>
      </w:r>
      <w:r w:rsidRPr="00553B58">
        <w:rPr>
          <w:rFonts w:ascii="Tahoma" w:hAnsi="Tahoma" w:cs="Tahoma"/>
          <w:sz w:val="24"/>
          <w:szCs w:val="24"/>
        </w:rPr>
        <w:t>de</w:t>
      </w:r>
      <w:r w:rsidRPr="00553B58">
        <w:rPr>
          <w:rFonts w:ascii="Tahoma" w:hAnsi="Tahoma" w:cs="Tahoma"/>
          <w:spacing w:val="73"/>
          <w:sz w:val="24"/>
          <w:szCs w:val="24"/>
        </w:rPr>
        <w:t xml:space="preserve"> </w:t>
      </w:r>
      <w:r w:rsidRPr="00553B58">
        <w:rPr>
          <w:rFonts w:ascii="Tahoma" w:hAnsi="Tahoma" w:cs="Tahoma"/>
          <w:sz w:val="24"/>
          <w:szCs w:val="24"/>
        </w:rPr>
        <w:t>inconformidad,</w:t>
      </w:r>
      <w:r w:rsidRPr="00553B58">
        <w:rPr>
          <w:rFonts w:ascii="Tahoma" w:hAnsi="Tahoma" w:cs="Tahoma"/>
          <w:spacing w:val="73"/>
          <w:sz w:val="24"/>
          <w:szCs w:val="24"/>
        </w:rPr>
        <w:t xml:space="preserve"> </w:t>
      </w:r>
      <w:r w:rsidRPr="00553B58">
        <w:rPr>
          <w:rFonts w:ascii="Tahoma" w:hAnsi="Tahoma" w:cs="Tahoma"/>
          <w:sz w:val="24"/>
          <w:szCs w:val="24"/>
        </w:rPr>
        <w:t>derivados</w:t>
      </w:r>
      <w:r w:rsidRPr="00553B58">
        <w:rPr>
          <w:rFonts w:ascii="Tahoma" w:hAnsi="Tahoma" w:cs="Tahoma"/>
          <w:spacing w:val="73"/>
          <w:sz w:val="24"/>
          <w:szCs w:val="24"/>
        </w:rPr>
        <w:t xml:space="preserve"> </w:t>
      </w:r>
      <w:r w:rsidRPr="00553B58">
        <w:rPr>
          <w:rFonts w:ascii="Tahoma" w:hAnsi="Tahoma" w:cs="Tahoma"/>
          <w:sz w:val="24"/>
          <w:szCs w:val="24"/>
        </w:rPr>
        <w:t>de</w:t>
      </w:r>
      <w:r w:rsidRPr="00553B58">
        <w:rPr>
          <w:rFonts w:ascii="Tahoma" w:hAnsi="Tahoma" w:cs="Tahoma"/>
          <w:spacing w:val="74"/>
          <w:sz w:val="24"/>
          <w:szCs w:val="24"/>
        </w:rPr>
        <w:t xml:space="preserve"> </w:t>
      </w:r>
      <w:r w:rsidRPr="00553B58">
        <w:rPr>
          <w:rFonts w:ascii="Tahoma" w:hAnsi="Tahoma" w:cs="Tahoma"/>
          <w:sz w:val="24"/>
          <w:szCs w:val="24"/>
        </w:rPr>
        <w:t xml:space="preserve">los procedimientos de licitación pública o concursos por </w:t>
      </w:r>
      <w:r w:rsidRPr="00553B58">
        <w:rPr>
          <w:rFonts w:ascii="Tahoma" w:hAnsi="Tahoma" w:cs="Tahoma"/>
          <w:spacing w:val="-2"/>
          <w:sz w:val="24"/>
          <w:szCs w:val="24"/>
        </w:rPr>
        <w:t>invitación.</w:t>
      </w:r>
    </w:p>
    <w:p w14:paraId="7E06076E" w14:textId="77777777" w:rsidR="00D61698" w:rsidRPr="00553B58" w:rsidRDefault="00D61698" w:rsidP="00553B58">
      <w:pPr>
        <w:pStyle w:val="Textoindependiente"/>
        <w:tabs>
          <w:tab w:val="left" w:pos="284"/>
        </w:tabs>
        <w:jc w:val="both"/>
        <w:rPr>
          <w:rFonts w:cs="Tahoma"/>
        </w:rPr>
      </w:pPr>
    </w:p>
    <w:p w14:paraId="4857F28F" w14:textId="77777777" w:rsidR="00D61698" w:rsidRPr="00553B58" w:rsidRDefault="00D61698" w:rsidP="00553B58">
      <w:pPr>
        <w:pStyle w:val="Prrafodelista"/>
        <w:widowControl w:val="0"/>
        <w:numPr>
          <w:ilvl w:val="7"/>
          <w:numId w:val="274"/>
        </w:numPr>
        <w:tabs>
          <w:tab w:val="left" w:pos="284"/>
          <w:tab w:val="left" w:pos="1005"/>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Verificar, en el ámbito de su competencia, que en los procedimientos de contratación y en los instrumentos contractuales derivados de los mismos, se incluya al responsable de la supervisión, administración, verificación, control y cumplimiento de las obligaciones</w:t>
      </w:r>
      <w:r w:rsidRPr="00553B58">
        <w:rPr>
          <w:rFonts w:ascii="Tahoma" w:hAnsi="Tahoma" w:cs="Tahoma"/>
          <w:spacing w:val="-16"/>
          <w:sz w:val="24"/>
          <w:szCs w:val="24"/>
        </w:rPr>
        <w:t xml:space="preserve"> </w:t>
      </w:r>
      <w:r w:rsidRPr="00553B58">
        <w:rPr>
          <w:rFonts w:ascii="Tahoma" w:hAnsi="Tahoma" w:cs="Tahoma"/>
          <w:sz w:val="24"/>
          <w:szCs w:val="24"/>
        </w:rPr>
        <w:t>pactadas</w:t>
      </w:r>
      <w:r w:rsidRPr="00553B58">
        <w:rPr>
          <w:rFonts w:ascii="Tahoma" w:hAnsi="Tahoma" w:cs="Tahoma"/>
          <w:spacing w:val="-15"/>
          <w:sz w:val="24"/>
          <w:szCs w:val="24"/>
        </w:rPr>
        <w:t xml:space="preserve"> </w:t>
      </w:r>
      <w:r w:rsidRPr="00553B58">
        <w:rPr>
          <w:rFonts w:ascii="Tahoma" w:hAnsi="Tahoma" w:cs="Tahoma"/>
          <w:sz w:val="24"/>
          <w:szCs w:val="24"/>
        </w:rPr>
        <w:t>en</w:t>
      </w:r>
      <w:r w:rsidRPr="00553B58">
        <w:rPr>
          <w:rFonts w:ascii="Tahoma" w:hAnsi="Tahoma" w:cs="Tahoma"/>
          <w:spacing w:val="-15"/>
          <w:sz w:val="24"/>
          <w:szCs w:val="24"/>
        </w:rPr>
        <w:t xml:space="preserve"> </w:t>
      </w:r>
      <w:r w:rsidRPr="00553B58">
        <w:rPr>
          <w:rFonts w:ascii="Tahoma" w:hAnsi="Tahoma" w:cs="Tahoma"/>
          <w:sz w:val="24"/>
          <w:szCs w:val="24"/>
        </w:rPr>
        <w:t>la</w:t>
      </w:r>
      <w:r w:rsidRPr="00553B58">
        <w:rPr>
          <w:rFonts w:ascii="Tahoma" w:hAnsi="Tahoma" w:cs="Tahoma"/>
          <w:spacing w:val="-15"/>
          <w:sz w:val="24"/>
          <w:szCs w:val="24"/>
        </w:rPr>
        <w:t xml:space="preserve"> </w:t>
      </w:r>
      <w:r w:rsidRPr="00553B58">
        <w:rPr>
          <w:rFonts w:ascii="Tahoma" w:hAnsi="Tahoma" w:cs="Tahoma"/>
          <w:sz w:val="24"/>
          <w:szCs w:val="24"/>
        </w:rPr>
        <w:t>adquisición</w:t>
      </w:r>
      <w:r w:rsidRPr="00553B58">
        <w:rPr>
          <w:rFonts w:ascii="Tahoma" w:hAnsi="Tahoma" w:cs="Tahoma"/>
          <w:spacing w:val="-16"/>
          <w:sz w:val="24"/>
          <w:szCs w:val="24"/>
        </w:rPr>
        <w:t xml:space="preserve"> </w:t>
      </w:r>
      <w:r w:rsidRPr="00553B58">
        <w:rPr>
          <w:rFonts w:ascii="Tahoma" w:hAnsi="Tahoma" w:cs="Tahoma"/>
          <w:sz w:val="24"/>
          <w:szCs w:val="24"/>
        </w:rPr>
        <w:t>de</w:t>
      </w:r>
      <w:r w:rsidRPr="00553B58">
        <w:rPr>
          <w:rFonts w:ascii="Tahoma" w:hAnsi="Tahoma" w:cs="Tahoma"/>
          <w:spacing w:val="-15"/>
          <w:sz w:val="24"/>
          <w:szCs w:val="24"/>
        </w:rPr>
        <w:t xml:space="preserve"> </w:t>
      </w:r>
      <w:r w:rsidRPr="00553B58">
        <w:rPr>
          <w:rFonts w:ascii="Tahoma" w:hAnsi="Tahoma" w:cs="Tahoma"/>
          <w:sz w:val="24"/>
          <w:szCs w:val="24"/>
        </w:rPr>
        <w:t>bienes</w:t>
      </w:r>
      <w:r w:rsidRPr="00553B58">
        <w:rPr>
          <w:rFonts w:ascii="Tahoma" w:hAnsi="Tahoma" w:cs="Tahoma"/>
          <w:spacing w:val="-15"/>
          <w:sz w:val="24"/>
          <w:szCs w:val="24"/>
        </w:rPr>
        <w:t xml:space="preserve"> </w:t>
      </w:r>
      <w:r w:rsidRPr="00553B58">
        <w:rPr>
          <w:rFonts w:ascii="Tahoma" w:hAnsi="Tahoma" w:cs="Tahoma"/>
          <w:sz w:val="24"/>
          <w:szCs w:val="24"/>
        </w:rPr>
        <w:t xml:space="preserve">y/o </w:t>
      </w:r>
      <w:r w:rsidRPr="00553B58">
        <w:rPr>
          <w:rFonts w:ascii="Tahoma" w:hAnsi="Tahoma" w:cs="Tahoma"/>
          <w:spacing w:val="-2"/>
          <w:sz w:val="24"/>
          <w:szCs w:val="24"/>
        </w:rPr>
        <w:t>servicios.</w:t>
      </w:r>
    </w:p>
    <w:p w14:paraId="71012B7E" w14:textId="77777777" w:rsidR="00D61698" w:rsidRPr="00553B58" w:rsidRDefault="00D61698" w:rsidP="00553B58">
      <w:pPr>
        <w:pStyle w:val="Textoindependiente"/>
        <w:tabs>
          <w:tab w:val="left" w:pos="284"/>
        </w:tabs>
        <w:jc w:val="both"/>
        <w:rPr>
          <w:rFonts w:cs="Tahoma"/>
        </w:rPr>
      </w:pPr>
    </w:p>
    <w:p w14:paraId="54EE6EEB" w14:textId="77777777" w:rsidR="00D61698" w:rsidRPr="00553B58" w:rsidRDefault="00D61698" w:rsidP="00553B58">
      <w:pPr>
        <w:pStyle w:val="Prrafodelista"/>
        <w:widowControl w:val="0"/>
        <w:numPr>
          <w:ilvl w:val="7"/>
          <w:numId w:val="274"/>
        </w:numPr>
        <w:tabs>
          <w:tab w:val="left" w:pos="284"/>
          <w:tab w:val="left" w:pos="1003"/>
          <w:tab w:val="left" w:pos="1005"/>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 xml:space="preserve">Participar como invitado en el Subcomité de Bases para </w:t>
      </w:r>
      <w:r w:rsidRPr="00553B58">
        <w:rPr>
          <w:rFonts w:ascii="Tahoma" w:hAnsi="Tahoma" w:cs="Tahoma"/>
          <w:sz w:val="24"/>
          <w:szCs w:val="24"/>
        </w:rPr>
        <w:lastRenderedPageBreak/>
        <w:t>Licitaciones y Concursos y en las reuniones del Comité de Adquisiciones, Arrendamientos, Obras Públicas y Servicios.</w:t>
      </w:r>
    </w:p>
    <w:p w14:paraId="5A2207CF" w14:textId="77777777" w:rsidR="00D61698" w:rsidRPr="00553B58" w:rsidRDefault="00D61698" w:rsidP="00553B58">
      <w:pPr>
        <w:pStyle w:val="Textoindependiente"/>
        <w:tabs>
          <w:tab w:val="left" w:pos="284"/>
        </w:tabs>
        <w:jc w:val="both"/>
        <w:rPr>
          <w:rFonts w:cs="Tahoma"/>
        </w:rPr>
      </w:pPr>
    </w:p>
    <w:p w14:paraId="66927341" w14:textId="77777777" w:rsidR="00D61698" w:rsidRPr="00553B58" w:rsidRDefault="00D61698" w:rsidP="00553B58">
      <w:pPr>
        <w:pStyle w:val="Prrafodelista"/>
        <w:widowControl w:val="0"/>
        <w:numPr>
          <w:ilvl w:val="7"/>
          <w:numId w:val="274"/>
        </w:numPr>
        <w:tabs>
          <w:tab w:val="left" w:pos="284"/>
          <w:tab w:val="left" w:pos="1004"/>
          <w:tab w:val="left" w:pos="1006"/>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 xml:space="preserve">Observar los criterios biodegradables, reusables y reciclables en los documentos internos de la Cámara de Diputados para la compra de bienes o contratos de servicios que requieran las áreas solicitantes y sujetas de gasto, conforme a la normatividad </w:t>
      </w:r>
      <w:r w:rsidRPr="00553B58">
        <w:rPr>
          <w:rFonts w:ascii="Tahoma" w:hAnsi="Tahoma" w:cs="Tahoma"/>
          <w:spacing w:val="-2"/>
          <w:sz w:val="24"/>
          <w:szCs w:val="24"/>
        </w:rPr>
        <w:t>aplicable</w:t>
      </w:r>
    </w:p>
    <w:p w14:paraId="1B5C6366" w14:textId="77777777" w:rsidR="00D61698" w:rsidRPr="00553B58" w:rsidRDefault="00D61698" w:rsidP="00553B58">
      <w:pPr>
        <w:pStyle w:val="Textoindependiente"/>
        <w:tabs>
          <w:tab w:val="left" w:pos="284"/>
        </w:tabs>
        <w:jc w:val="both"/>
        <w:rPr>
          <w:rFonts w:cs="Tahoma"/>
        </w:rPr>
      </w:pPr>
    </w:p>
    <w:p w14:paraId="425E1147" w14:textId="77777777" w:rsidR="00D61698" w:rsidRPr="00553B58" w:rsidRDefault="00D61698" w:rsidP="00553B58">
      <w:pPr>
        <w:pStyle w:val="Prrafodelista"/>
        <w:widowControl w:val="0"/>
        <w:numPr>
          <w:ilvl w:val="7"/>
          <w:numId w:val="274"/>
        </w:numPr>
        <w:tabs>
          <w:tab w:val="left" w:pos="284"/>
          <w:tab w:val="left" w:pos="1004"/>
          <w:tab w:val="left" w:pos="1006"/>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Supervisar que las funciones que realiza el personal bajo</w:t>
      </w:r>
      <w:r w:rsidRPr="00553B58">
        <w:rPr>
          <w:rFonts w:ascii="Tahoma" w:hAnsi="Tahoma" w:cs="Tahoma"/>
          <w:spacing w:val="-5"/>
          <w:sz w:val="24"/>
          <w:szCs w:val="24"/>
        </w:rPr>
        <w:t xml:space="preserve"> </w:t>
      </w:r>
      <w:r w:rsidRPr="00553B58">
        <w:rPr>
          <w:rFonts w:ascii="Tahoma" w:hAnsi="Tahoma" w:cs="Tahoma"/>
          <w:sz w:val="24"/>
          <w:szCs w:val="24"/>
        </w:rPr>
        <w:t>su</w:t>
      </w:r>
      <w:r w:rsidRPr="00553B58">
        <w:rPr>
          <w:rFonts w:ascii="Tahoma" w:hAnsi="Tahoma" w:cs="Tahoma"/>
          <w:spacing w:val="-5"/>
          <w:sz w:val="24"/>
          <w:szCs w:val="24"/>
        </w:rPr>
        <w:t xml:space="preserve"> </w:t>
      </w:r>
      <w:r w:rsidRPr="00553B58">
        <w:rPr>
          <w:rFonts w:ascii="Tahoma" w:hAnsi="Tahoma" w:cs="Tahoma"/>
          <w:sz w:val="24"/>
          <w:szCs w:val="24"/>
        </w:rPr>
        <w:t>mando</w:t>
      </w:r>
      <w:r w:rsidRPr="00553B58">
        <w:rPr>
          <w:rFonts w:ascii="Tahoma" w:hAnsi="Tahoma" w:cs="Tahoma"/>
          <w:spacing w:val="-5"/>
          <w:sz w:val="24"/>
          <w:szCs w:val="24"/>
        </w:rPr>
        <w:t xml:space="preserve"> </w:t>
      </w:r>
      <w:r w:rsidRPr="00553B58">
        <w:rPr>
          <w:rFonts w:ascii="Tahoma" w:hAnsi="Tahoma" w:cs="Tahoma"/>
          <w:sz w:val="24"/>
          <w:szCs w:val="24"/>
        </w:rPr>
        <w:t>se</w:t>
      </w:r>
      <w:r w:rsidRPr="00553B58">
        <w:rPr>
          <w:rFonts w:ascii="Tahoma" w:hAnsi="Tahoma" w:cs="Tahoma"/>
          <w:spacing w:val="-4"/>
          <w:sz w:val="24"/>
          <w:szCs w:val="24"/>
        </w:rPr>
        <w:t xml:space="preserve"> </w:t>
      </w:r>
      <w:r w:rsidRPr="00553B58">
        <w:rPr>
          <w:rFonts w:ascii="Tahoma" w:hAnsi="Tahoma" w:cs="Tahoma"/>
          <w:sz w:val="24"/>
          <w:szCs w:val="24"/>
        </w:rPr>
        <w:t>lleven</w:t>
      </w:r>
      <w:r w:rsidRPr="00553B58">
        <w:rPr>
          <w:rFonts w:ascii="Tahoma" w:hAnsi="Tahoma" w:cs="Tahoma"/>
          <w:spacing w:val="-5"/>
          <w:sz w:val="24"/>
          <w:szCs w:val="24"/>
        </w:rPr>
        <w:t xml:space="preserve"> </w:t>
      </w:r>
      <w:r w:rsidRPr="00553B58">
        <w:rPr>
          <w:rFonts w:ascii="Tahoma" w:hAnsi="Tahoma" w:cs="Tahoma"/>
          <w:sz w:val="24"/>
          <w:szCs w:val="24"/>
        </w:rPr>
        <w:t>a</w:t>
      </w:r>
      <w:r w:rsidRPr="00553B58">
        <w:rPr>
          <w:rFonts w:ascii="Tahoma" w:hAnsi="Tahoma" w:cs="Tahoma"/>
          <w:spacing w:val="-4"/>
          <w:sz w:val="24"/>
          <w:szCs w:val="24"/>
        </w:rPr>
        <w:t xml:space="preserve"> </w:t>
      </w:r>
      <w:r w:rsidRPr="00553B58">
        <w:rPr>
          <w:rFonts w:ascii="Tahoma" w:hAnsi="Tahoma" w:cs="Tahoma"/>
          <w:sz w:val="24"/>
          <w:szCs w:val="24"/>
        </w:rPr>
        <w:t>cabo</w:t>
      </w:r>
      <w:r w:rsidRPr="00553B58">
        <w:rPr>
          <w:rFonts w:ascii="Tahoma" w:hAnsi="Tahoma" w:cs="Tahoma"/>
          <w:spacing w:val="-5"/>
          <w:sz w:val="24"/>
          <w:szCs w:val="24"/>
        </w:rPr>
        <w:t xml:space="preserve"> </w:t>
      </w:r>
      <w:r w:rsidRPr="00553B58">
        <w:rPr>
          <w:rFonts w:ascii="Tahoma" w:hAnsi="Tahoma" w:cs="Tahoma"/>
          <w:sz w:val="24"/>
          <w:szCs w:val="24"/>
        </w:rPr>
        <w:t>de</w:t>
      </w:r>
      <w:r w:rsidRPr="00553B58">
        <w:rPr>
          <w:rFonts w:ascii="Tahoma" w:hAnsi="Tahoma" w:cs="Tahoma"/>
          <w:spacing w:val="-4"/>
          <w:sz w:val="24"/>
          <w:szCs w:val="24"/>
        </w:rPr>
        <w:t xml:space="preserve"> </w:t>
      </w:r>
      <w:r w:rsidRPr="00553B58">
        <w:rPr>
          <w:rFonts w:ascii="Tahoma" w:hAnsi="Tahoma" w:cs="Tahoma"/>
          <w:sz w:val="24"/>
          <w:szCs w:val="24"/>
        </w:rPr>
        <w:t>conformidad</w:t>
      </w:r>
      <w:r w:rsidRPr="00553B58">
        <w:rPr>
          <w:rFonts w:ascii="Tahoma" w:hAnsi="Tahoma" w:cs="Tahoma"/>
          <w:spacing w:val="-5"/>
          <w:sz w:val="24"/>
          <w:szCs w:val="24"/>
        </w:rPr>
        <w:t xml:space="preserve"> </w:t>
      </w:r>
      <w:r w:rsidRPr="00553B58">
        <w:rPr>
          <w:rFonts w:ascii="Tahoma" w:hAnsi="Tahoma" w:cs="Tahoma"/>
          <w:sz w:val="24"/>
          <w:szCs w:val="24"/>
        </w:rPr>
        <w:t>a</w:t>
      </w:r>
      <w:r w:rsidRPr="00553B58">
        <w:rPr>
          <w:rFonts w:ascii="Tahoma" w:hAnsi="Tahoma" w:cs="Tahoma"/>
          <w:spacing w:val="-4"/>
          <w:sz w:val="24"/>
          <w:szCs w:val="24"/>
        </w:rPr>
        <w:t xml:space="preserve"> </w:t>
      </w:r>
      <w:r w:rsidRPr="00553B58">
        <w:rPr>
          <w:rFonts w:ascii="Tahoma" w:hAnsi="Tahoma" w:cs="Tahoma"/>
          <w:sz w:val="24"/>
          <w:szCs w:val="24"/>
        </w:rPr>
        <w:t xml:space="preserve">las disposiciones normativas que rigen a la Cámara de </w:t>
      </w:r>
      <w:r w:rsidRPr="00553B58">
        <w:rPr>
          <w:rFonts w:ascii="Tahoma" w:hAnsi="Tahoma" w:cs="Tahoma"/>
          <w:spacing w:val="-2"/>
          <w:sz w:val="24"/>
          <w:szCs w:val="24"/>
        </w:rPr>
        <w:t>Diputados.</w:t>
      </w:r>
    </w:p>
    <w:p w14:paraId="2DC9A6BD" w14:textId="77777777" w:rsidR="00D61698" w:rsidRPr="00553B58" w:rsidRDefault="00D61698" w:rsidP="00553B58">
      <w:pPr>
        <w:pStyle w:val="Textoindependiente"/>
        <w:tabs>
          <w:tab w:val="left" w:pos="284"/>
        </w:tabs>
        <w:jc w:val="both"/>
        <w:rPr>
          <w:rFonts w:cs="Tahoma"/>
        </w:rPr>
      </w:pPr>
    </w:p>
    <w:p w14:paraId="2C0E6140" w14:textId="77777777" w:rsidR="00D61698" w:rsidRPr="00553B58" w:rsidRDefault="00D61698" w:rsidP="00553B58">
      <w:pPr>
        <w:pStyle w:val="Prrafodelista"/>
        <w:widowControl w:val="0"/>
        <w:numPr>
          <w:ilvl w:val="7"/>
          <w:numId w:val="274"/>
        </w:numPr>
        <w:tabs>
          <w:tab w:val="left" w:pos="284"/>
          <w:tab w:val="left" w:pos="1003"/>
          <w:tab w:val="left" w:pos="1005"/>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Atender en el ámbito de su competencia, las disposiciones de sustentabilidad ambiental que establezcan</w:t>
      </w:r>
      <w:r w:rsidRPr="00553B58">
        <w:rPr>
          <w:rFonts w:ascii="Tahoma" w:hAnsi="Tahoma" w:cs="Tahoma"/>
          <w:spacing w:val="-9"/>
          <w:sz w:val="24"/>
          <w:szCs w:val="24"/>
        </w:rPr>
        <w:t xml:space="preserve"> </w:t>
      </w:r>
      <w:r w:rsidRPr="00553B58">
        <w:rPr>
          <w:rFonts w:ascii="Tahoma" w:hAnsi="Tahoma" w:cs="Tahoma"/>
          <w:sz w:val="24"/>
          <w:szCs w:val="24"/>
        </w:rPr>
        <w:t>las</w:t>
      </w:r>
      <w:r w:rsidRPr="00553B58">
        <w:rPr>
          <w:rFonts w:ascii="Tahoma" w:hAnsi="Tahoma" w:cs="Tahoma"/>
          <w:spacing w:val="-9"/>
          <w:sz w:val="24"/>
          <w:szCs w:val="24"/>
        </w:rPr>
        <w:t xml:space="preserve"> </w:t>
      </w:r>
      <w:r w:rsidRPr="00553B58">
        <w:rPr>
          <w:rFonts w:ascii="Tahoma" w:hAnsi="Tahoma" w:cs="Tahoma"/>
          <w:sz w:val="24"/>
          <w:szCs w:val="24"/>
        </w:rPr>
        <w:t>disposiciones</w:t>
      </w:r>
      <w:r w:rsidRPr="00553B58">
        <w:rPr>
          <w:rFonts w:ascii="Tahoma" w:hAnsi="Tahoma" w:cs="Tahoma"/>
          <w:spacing w:val="-9"/>
          <w:sz w:val="24"/>
          <w:szCs w:val="24"/>
        </w:rPr>
        <w:t xml:space="preserve"> </w:t>
      </w:r>
      <w:r w:rsidRPr="00553B58">
        <w:rPr>
          <w:rFonts w:ascii="Tahoma" w:hAnsi="Tahoma" w:cs="Tahoma"/>
          <w:sz w:val="24"/>
          <w:szCs w:val="24"/>
        </w:rPr>
        <w:t>legales</w:t>
      </w:r>
      <w:r w:rsidRPr="00553B58">
        <w:rPr>
          <w:rFonts w:ascii="Tahoma" w:hAnsi="Tahoma" w:cs="Tahoma"/>
          <w:spacing w:val="-9"/>
          <w:sz w:val="24"/>
          <w:szCs w:val="24"/>
        </w:rPr>
        <w:t xml:space="preserve"> </w:t>
      </w:r>
      <w:r w:rsidRPr="00553B58">
        <w:rPr>
          <w:rFonts w:ascii="Tahoma" w:hAnsi="Tahoma" w:cs="Tahoma"/>
          <w:sz w:val="24"/>
          <w:szCs w:val="24"/>
        </w:rPr>
        <w:t>y</w:t>
      </w:r>
      <w:r w:rsidRPr="00553B58">
        <w:rPr>
          <w:rFonts w:ascii="Tahoma" w:hAnsi="Tahoma" w:cs="Tahoma"/>
          <w:spacing w:val="-10"/>
          <w:sz w:val="24"/>
          <w:szCs w:val="24"/>
        </w:rPr>
        <w:t xml:space="preserve"> </w:t>
      </w:r>
      <w:r w:rsidRPr="00553B58">
        <w:rPr>
          <w:rFonts w:ascii="Tahoma" w:hAnsi="Tahoma" w:cs="Tahoma"/>
          <w:sz w:val="24"/>
          <w:szCs w:val="24"/>
        </w:rPr>
        <w:t>normativas</w:t>
      </w:r>
      <w:r w:rsidRPr="00553B58">
        <w:rPr>
          <w:rFonts w:ascii="Tahoma" w:hAnsi="Tahoma" w:cs="Tahoma"/>
          <w:spacing w:val="-9"/>
          <w:sz w:val="24"/>
          <w:szCs w:val="24"/>
        </w:rPr>
        <w:t xml:space="preserve"> </w:t>
      </w:r>
      <w:r w:rsidRPr="00553B58">
        <w:rPr>
          <w:rFonts w:ascii="Tahoma" w:hAnsi="Tahoma" w:cs="Tahoma"/>
          <w:sz w:val="24"/>
          <w:szCs w:val="24"/>
        </w:rPr>
        <w:t xml:space="preserve">que se emita en la Cámara de Diputados. </w:t>
      </w:r>
    </w:p>
    <w:p w14:paraId="3EB59DC1" w14:textId="77777777" w:rsidR="00D61698" w:rsidRPr="00553B58" w:rsidRDefault="00D61698" w:rsidP="00553B58">
      <w:pPr>
        <w:pStyle w:val="Prrafodelista"/>
        <w:tabs>
          <w:tab w:val="left" w:pos="284"/>
        </w:tabs>
        <w:spacing w:after="0" w:line="240" w:lineRule="auto"/>
        <w:ind w:left="0"/>
        <w:jc w:val="both"/>
        <w:rPr>
          <w:rFonts w:ascii="Tahoma" w:hAnsi="Tahoma" w:cs="Tahoma"/>
          <w:sz w:val="24"/>
          <w:szCs w:val="24"/>
        </w:rPr>
      </w:pPr>
    </w:p>
    <w:p w14:paraId="5871D638" w14:textId="77777777" w:rsidR="00D61698" w:rsidRPr="00553B58" w:rsidRDefault="00D61698" w:rsidP="00553B58">
      <w:pPr>
        <w:pStyle w:val="Prrafodelista"/>
        <w:widowControl w:val="0"/>
        <w:numPr>
          <w:ilvl w:val="7"/>
          <w:numId w:val="274"/>
        </w:numPr>
        <w:tabs>
          <w:tab w:val="left" w:pos="284"/>
          <w:tab w:val="left" w:pos="1003"/>
          <w:tab w:val="left" w:pos="1005"/>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 xml:space="preserve"> Elaborar los informes periódicos y reportes solicitados por las instancias competentes, acerca del desarrollo y resultados de sus funciones.</w:t>
      </w:r>
    </w:p>
    <w:p w14:paraId="22340BC5" w14:textId="77777777" w:rsidR="00D61698" w:rsidRPr="00553B58" w:rsidRDefault="00D61698" w:rsidP="00553B58">
      <w:pPr>
        <w:pStyle w:val="Textoindependiente"/>
        <w:tabs>
          <w:tab w:val="left" w:pos="284"/>
        </w:tabs>
        <w:jc w:val="both"/>
        <w:rPr>
          <w:rFonts w:cs="Tahoma"/>
        </w:rPr>
      </w:pPr>
    </w:p>
    <w:p w14:paraId="41B44DD9" w14:textId="77777777" w:rsidR="00D61698" w:rsidRPr="00553B58" w:rsidRDefault="00D61698" w:rsidP="00553B58">
      <w:pPr>
        <w:pStyle w:val="Prrafodelista"/>
        <w:widowControl w:val="0"/>
        <w:numPr>
          <w:ilvl w:val="7"/>
          <w:numId w:val="274"/>
        </w:numPr>
        <w:tabs>
          <w:tab w:val="left" w:pos="284"/>
          <w:tab w:val="left" w:pos="1696"/>
          <w:tab w:val="left" w:pos="1698"/>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Ejecutar los mecanismos y</w:t>
      </w:r>
      <w:r w:rsidRPr="00553B58">
        <w:rPr>
          <w:rFonts w:ascii="Tahoma" w:hAnsi="Tahoma" w:cs="Tahoma"/>
          <w:spacing w:val="-1"/>
          <w:sz w:val="24"/>
          <w:szCs w:val="24"/>
        </w:rPr>
        <w:t xml:space="preserve"> </w:t>
      </w:r>
      <w:r w:rsidRPr="00553B58">
        <w:rPr>
          <w:rFonts w:ascii="Tahoma" w:hAnsi="Tahoma" w:cs="Tahoma"/>
          <w:sz w:val="24"/>
          <w:szCs w:val="24"/>
        </w:rPr>
        <w:t xml:space="preserve">acciones para promover la </w:t>
      </w:r>
      <w:r w:rsidRPr="00553B58">
        <w:rPr>
          <w:rFonts w:ascii="Tahoma" w:hAnsi="Tahoma" w:cs="Tahoma"/>
          <w:sz w:val="24"/>
          <w:szCs w:val="24"/>
        </w:rPr>
        <w:t>mejora continua y la calidad de los servicios para atender</w:t>
      </w:r>
      <w:r w:rsidRPr="00553B58">
        <w:rPr>
          <w:rFonts w:ascii="Tahoma" w:hAnsi="Tahoma" w:cs="Tahoma"/>
          <w:spacing w:val="-3"/>
          <w:sz w:val="24"/>
          <w:szCs w:val="24"/>
        </w:rPr>
        <w:t xml:space="preserve"> </w:t>
      </w:r>
      <w:r w:rsidRPr="00553B58">
        <w:rPr>
          <w:rFonts w:ascii="Tahoma" w:hAnsi="Tahoma" w:cs="Tahoma"/>
          <w:sz w:val="24"/>
          <w:szCs w:val="24"/>
        </w:rPr>
        <w:t>de</w:t>
      </w:r>
      <w:r w:rsidRPr="00553B58">
        <w:rPr>
          <w:rFonts w:ascii="Tahoma" w:hAnsi="Tahoma" w:cs="Tahoma"/>
          <w:spacing w:val="-4"/>
          <w:sz w:val="24"/>
          <w:szCs w:val="24"/>
        </w:rPr>
        <w:t xml:space="preserve"> </w:t>
      </w:r>
      <w:r w:rsidRPr="00553B58">
        <w:rPr>
          <w:rFonts w:ascii="Tahoma" w:hAnsi="Tahoma" w:cs="Tahoma"/>
          <w:sz w:val="24"/>
          <w:szCs w:val="24"/>
        </w:rPr>
        <w:t>forma</w:t>
      </w:r>
      <w:r w:rsidRPr="00553B58">
        <w:rPr>
          <w:rFonts w:ascii="Tahoma" w:hAnsi="Tahoma" w:cs="Tahoma"/>
          <w:spacing w:val="-3"/>
          <w:sz w:val="24"/>
          <w:szCs w:val="24"/>
        </w:rPr>
        <w:t xml:space="preserve"> </w:t>
      </w:r>
      <w:r w:rsidRPr="00553B58">
        <w:rPr>
          <w:rFonts w:ascii="Tahoma" w:hAnsi="Tahoma" w:cs="Tahoma"/>
          <w:sz w:val="24"/>
          <w:szCs w:val="24"/>
        </w:rPr>
        <w:t>ágil</w:t>
      </w:r>
      <w:r w:rsidRPr="00553B58">
        <w:rPr>
          <w:rFonts w:ascii="Tahoma" w:hAnsi="Tahoma" w:cs="Tahoma"/>
          <w:spacing w:val="-3"/>
          <w:sz w:val="24"/>
          <w:szCs w:val="24"/>
        </w:rPr>
        <w:t xml:space="preserve"> </w:t>
      </w:r>
      <w:r w:rsidRPr="00553B58">
        <w:rPr>
          <w:rFonts w:ascii="Tahoma" w:hAnsi="Tahoma" w:cs="Tahoma"/>
          <w:sz w:val="24"/>
          <w:szCs w:val="24"/>
        </w:rPr>
        <w:t>y</w:t>
      </w:r>
      <w:r w:rsidRPr="00553B58">
        <w:rPr>
          <w:rFonts w:ascii="Tahoma" w:hAnsi="Tahoma" w:cs="Tahoma"/>
          <w:spacing w:val="-4"/>
          <w:sz w:val="24"/>
          <w:szCs w:val="24"/>
        </w:rPr>
        <w:t xml:space="preserve"> </w:t>
      </w:r>
      <w:r w:rsidRPr="00553B58">
        <w:rPr>
          <w:rFonts w:ascii="Tahoma" w:hAnsi="Tahoma" w:cs="Tahoma"/>
          <w:sz w:val="24"/>
          <w:szCs w:val="24"/>
        </w:rPr>
        <w:t>oportuna</w:t>
      </w:r>
      <w:r w:rsidRPr="00553B58">
        <w:rPr>
          <w:rFonts w:ascii="Tahoma" w:hAnsi="Tahoma" w:cs="Tahoma"/>
          <w:spacing w:val="-3"/>
          <w:sz w:val="24"/>
          <w:szCs w:val="24"/>
        </w:rPr>
        <w:t xml:space="preserve"> </w:t>
      </w:r>
      <w:r w:rsidRPr="00553B58">
        <w:rPr>
          <w:rFonts w:ascii="Tahoma" w:hAnsi="Tahoma" w:cs="Tahoma"/>
          <w:sz w:val="24"/>
          <w:szCs w:val="24"/>
        </w:rPr>
        <w:t>las</w:t>
      </w:r>
      <w:r w:rsidRPr="00553B58">
        <w:rPr>
          <w:rFonts w:ascii="Tahoma" w:hAnsi="Tahoma" w:cs="Tahoma"/>
          <w:spacing w:val="-4"/>
          <w:sz w:val="24"/>
          <w:szCs w:val="24"/>
        </w:rPr>
        <w:t xml:space="preserve"> </w:t>
      </w:r>
      <w:r w:rsidRPr="00553B58">
        <w:rPr>
          <w:rFonts w:ascii="Tahoma" w:hAnsi="Tahoma" w:cs="Tahoma"/>
          <w:sz w:val="24"/>
          <w:szCs w:val="24"/>
        </w:rPr>
        <w:t>peticiones</w:t>
      </w:r>
      <w:r w:rsidRPr="00553B58">
        <w:rPr>
          <w:rFonts w:ascii="Tahoma" w:hAnsi="Tahoma" w:cs="Tahoma"/>
          <w:spacing w:val="-3"/>
          <w:sz w:val="24"/>
          <w:szCs w:val="24"/>
        </w:rPr>
        <w:t xml:space="preserve"> </w:t>
      </w:r>
      <w:r w:rsidRPr="00553B58">
        <w:rPr>
          <w:rFonts w:ascii="Tahoma" w:hAnsi="Tahoma" w:cs="Tahoma"/>
          <w:sz w:val="24"/>
          <w:szCs w:val="24"/>
        </w:rPr>
        <w:t>de</w:t>
      </w:r>
      <w:r w:rsidRPr="00553B58">
        <w:rPr>
          <w:rFonts w:ascii="Tahoma" w:hAnsi="Tahoma" w:cs="Tahoma"/>
          <w:spacing w:val="-4"/>
          <w:sz w:val="24"/>
          <w:szCs w:val="24"/>
        </w:rPr>
        <w:t xml:space="preserve"> </w:t>
      </w:r>
      <w:r w:rsidRPr="00553B58">
        <w:rPr>
          <w:rFonts w:ascii="Tahoma" w:hAnsi="Tahoma" w:cs="Tahoma"/>
          <w:sz w:val="24"/>
          <w:szCs w:val="24"/>
        </w:rPr>
        <w:t>las instancias correspondientes.</w:t>
      </w:r>
    </w:p>
    <w:p w14:paraId="3D1B4A09" w14:textId="77777777" w:rsidR="00D61698" w:rsidRPr="00553B58" w:rsidRDefault="00D61698" w:rsidP="00553B58">
      <w:pPr>
        <w:pStyle w:val="Textoindependiente"/>
        <w:tabs>
          <w:tab w:val="left" w:pos="284"/>
        </w:tabs>
        <w:jc w:val="both"/>
        <w:rPr>
          <w:rFonts w:cs="Tahoma"/>
        </w:rPr>
      </w:pPr>
    </w:p>
    <w:p w14:paraId="5AF40AB1" w14:textId="59F452A3" w:rsidR="00D61698" w:rsidRPr="00553B58" w:rsidRDefault="00D61698" w:rsidP="00553B58">
      <w:pPr>
        <w:pStyle w:val="Prrafodelista"/>
        <w:widowControl w:val="0"/>
        <w:numPr>
          <w:ilvl w:val="7"/>
          <w:numId w:val="274"/>
        </w:numPr>
        <w:tabs>
          <w:tab w:val="left" w:pos="284"/>
          <w:tab w:val="left" w:pos="1698"/>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Atender en el ámbito de competencia, las observaciones derivadas de las auditorias de la Contraloría Interna de la Cámara de Diputados, así como de la Auditoría Superior de la Federación y, en su caso, de los auditores externos.</w:t>
      </w:r>
    </w:p>
    <w:p w14:paraId="2F6838EC" w14:textId="77777777" w:rsidR="00C0761F" w:rsidRPr="00553B58" w:rsidRDefault="00C0761F" w:rsidP="00553B58">
      <w:pPr>
        <w:pStyle w:val="Prrafodelista"/>
        <w:tabs>
          <w:tab w:val="left" w:pos="284"/>
        </w:tabs>
        <w:spacing w:after="0" w:line="240" w:lineRule="auto"/>
        <w:ind w:left="0"/>
        <w:jc w:val="both"/>
        <w:rPr>
          <w:rFonts w:ascii="Tahoma" w:hAnsi="Tahoma" w:cs="Tahoma"/>
          <w:sz w:val="24"/>
          <w:szCs w:val="24"/>
        </w:rPr>
      </w:pPr>
    </w:p>
    <w:p w14:paraId="5F4B16D2" w14:textId="77777777" w:rsidR="00D61698" w:rsidRPr="00553B58" w:rsidRDefault="00D61698" w:rsidP="00553B58">
      <w:pPr>
        <w:pStyle w:val="Prrafodelista"/>
        <w:widowControl w:val="0"/>
        <w:numPr>
          <w:ilvl w:val="7"/>
          <w:numId w:val="274"/>
        </w:numPr>
        <w:tabs>
          <w:tab w:val="left" w:pos="284"/>
          <w:tab w:val="left" w:pos="1005"/>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Atender, en el ámbito de competencia, los requerimientos del Sistema de Evaluación del Desempeño y sus lineamientos, del Marco Integrado de Control Interno de la Cámara de Diputados, así como lo relativo a la administración de riesgos.</w:t>
      </w:r>
    </w:p>
    <w:p w14:paraId="5EB74D0E" w14:textId="77777777" w:rsidR="00D61698" w:rsidRPr="00553B58" w:rsidRDefault="00D61698" w:rsidP="00553B58">
      <w:pPr>
        <w:pStyle w:val="Textoindependiente"/>
        <w:tabs>
          <w:tab w:val="left" w:pos="284"/>
        </w:tabs>
        <w:jc w:val="both"/>
        <w:rPr>
          <w:rFonts w:cs="Tahoma"/>
        </w:rPr>
      </w:pPr>
    </w:p>
    <w:p w14:paraId="3913F8F7" w14:textId="77777777" w:rsidR="00D61698" w:rsidRPr="00553B58" w:rsidRDefault="00D61698" w:rsidP="00553B58">
      <w:pPr>
        <w:pStyle w:val="Prrafodelista"/>
        <w:widowControl w:val="0"/>
        <w:numPr>
          <w:ilvl w:val="7"/>
          <w:numId w:val="274"/>
        </w:numPr>
        <w:tabs>
          <w:tab w:val="left" w:pos="284"/>
          <w:tab w:val="left" w:pos="1005"/>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Implementar las obligaciones derivadas de la normatividad en las materias de transparencia, datos personales y de archivos.</w:t>
      </w:r>
    </w:p>
    <w:p w14:paraId="4E42DE44" w14:textId="77777777" w:rsidR="00D61698" w:rsidRPr="00553B58" w:rsidRDefault="00D61698" w:rsidP="00553B58">
      <w:pPr>
        <w:pStyle w:val="Textoindependiente"/>
        <w:tabs>
          <w:tab w:val="left" w:pos="284"/>
        </w:tabs>
        <w:jc w:val="both"/>
        <w:rPr>
          <w:rFonts w:cs="Tahoma"/>
        </w:rPr>
      </w:pPr>
    </w:p>
    <w:p w14:paraId="5ABECB01" w14:textId="77777777" w:rsidR="00C0761F" w:rsidRPr="00553B58" w:rsidRDefault="00D61698" w:rsidP="00553B58">
      <w:pPr>
        <w:pStyle w:val="Prrafodelista"/>
        <w:widowControl w:val="0"/>
        <w:numPr>
          <w:ilvl w:val="7"/>
          <w:numId w:val="274"/>
        </w:numPr>
        <w:tabs>
          <w:tab w:val="left" w:pos="284"/>
          <w:tab w:val="left" w:pos="1004"/>
          <w:tab w:val="left" w:pos="1006"/>
        </w:tabs>
        <w:autoSpaceDE w:val="0"/>
        <w:autoSpaceDN w:val="0"/>
        <w:spacing w:after="0" w:line="240" w:lineRule="auto"/>
        <w:ind w:left="0"/>
        <w:jc w:val="both"/>
        <w:rPr>
          <w:rFonts w:ascii="Tahoma" w:hAnsi="Tahoma" w:cs="Tahoma"/>
          <w:sz w:val="24"/>
          <w:szCs w:val="24"/>
        </w:rPr>
        <w:sectPr w:rsidR="00C0761F" w:rsidRPr="00553B58" w:rsidSect="00C0761F">
          <w:type w:val="continuous"/>
          <w:pgSz w:w="15840" w:h="12240" w:orient="landscape"/>
          <w:pgMar w:top="1440" w:right="1440" w:bottom="1440" w:left="1440" w:header="720" w:footer="720" w:gutter="0"/>
          <w:cols w:num="2" w:space="1454"/>
          <w:docGrid w:linePitch="360"/>
        </w:sectPr>
      </w:pPr>
      <w:r w:rsidRPr="00553B58">
        <w:rPr>
          <w:rFonts w:ascii="Tahoma" w:hAnsi="Tahoma" w:cs="Tahoma"/>
          <w:sz w:val="24"/>
          <w:szCs w:val="24"/>
        </w:rPr>
        <w:t>Realizar, además, todas aquellas funciones que coadyuven</w:t>
      </w:r>
      <w:r w:rsidRPr="00553B58">
        <w:rPr>
          <w:rFonts w:ascii="Tahoma" w:hAnsi="Tahoma" w:cs="Tahoma"/>
          <w:spacing w:val="-16"/>
          <w:sz w:val="24"/>
          <w:szCs w:val="24"/>
        </w:rPr>
        <w:t xml:space="preserve"> </w:t>
      </w:r>
      <w:r w:rsidRPr="00553B58">
        <w:rPr>
          <w:rFonts w:ascii="Tahoma" w:hAnsi="Tahoma" w:cs="Tahoma"/>
          <w:sz w:val="24"/>
          <w:szCs w:val="24"/>
        </w:rPr>
        <w:t>al</w:t>
      </w:r>
      <w:r w:rsidRPr="00553B58">
        <w:rPr>
          <w:rFonts w:ascii="Tahoma" w:hAnsi="Tahoma" w:cs="Tahoma"/>
          <w:spacing w:val="-15"/>
          <w:sz w:val="24"/>
          <w:szCs w:val="24"/>
        </w:rPr>
        <w:t xml:space="preserve"> </w:t>
      </w:r>
      <w:r w:rsidRPr="00553B58">
        <w:rPr>
          <w:rFonts w:ascii="Tahoma" w:hAnsi="Tahoma" w:cs="Tahoma"/>
          <w:sz w:val="24"/>
          <w:szCs w:val="24"/>
        </w:rPr>
        <w:t>logro</w:t>
      </w:r>
      <w:r w:rsidRPr="00553B58">
        <w:rPr>
          <w:rFonts w:ascii="Tahoma" w:hAnsi="Tahoma" w:cs="Tahoma"/>
          <w:spacing w:val="-15"/>
          <w:sz w:val="24"/>
          <w:szCs w:val="24"/>
        </w:rPr>
        <w:t xml:space="preserve"> </w:t>
      </w:r>
      <w:r w:rsidRPr="00553B58">
        <w:rPr>
          <w:rFonts w:ascii="Tahoma" w:hAnsi="Tahoma" w:cs="Tahoma"/>
          <w:sz w:val="24"/>
          <w:szCs w:val="24"/>
        </w:rPr>
        <w:t>de</w:t>
      </w:r>
      <w:r w:rsidRPr="00553B58">
        <w:rPr>
          <w:rFonts w:ascii="Tahoma" w:hAnsi="Tahoma" w:cs="Tahoma"/>
          <w:spacing w:val="-15"/>
          <w:sz w:val="24"/>
          <w:szCs w:val="24"/>
        </w:rPr>
        <w:t xml:space="preserve"> </w:t>
      </w:r>
      <w:r w:rsidRPr="00553B58">
        <w:rPr>
          <w:rFonts w:ascii="Tahoma" w:hAnsi="Tahoma" w:cs="Tahoma"/>
          <w:sz w:val="24"/>
          <w:szCs w:val="24"/>
        </w:rPr>
        <w:t>su</w:t>
      </w:r>
      <w:r w:rsidRPr="00553B58">
        <w:rPr>
          <w:rFonts w:ascii="Tahoma" w:hAnsi="Tahoma" w:cs="Tahoma"/>
          <w:spacing w:val="-15"/>
          <w:sz w:val="24"/>
          <w:szCs w:val="24"/>
        </w:rPr>
        <w:t xml:space="preserve"> </w:t>
      </w:r>
      <w:r w:rsidRPr="00553B58">
        <w:rPr>
          <w:rFonts w:ascii="Tahoma" w:hAnsi="Tahoma" w:cs="Tahoma"/>
          <w:sz w:val="24"/>
          <w:szCs w:val="24"/>
        </w:rPr>
        <w:t>objetivo</w:t>
      </w:r>
      <w:r w:rsidRPr="00553B58">
        <w:rPr>
          <w:rFonts w:ascii="Tahoma" w:hAnsi="Tahoma" w:cs="Tahoma"/>
          <w:spacing w:val="-16"/>
          <w:sz w:val="24"/>
          <w:szCs w:val="24"/>
        </w:rPr>
        <w:t xml:space="preserve"> </w:t>
      </w:r>
      <w:r w:rsidRPr="00553B58">
        <w:rPr>
          <w:rFonts w:ascii="Tahoma" w:hAnsi="Tahoma" w:cs="Tahoma"/>
          <w:sz w:val="24"/>
          <w:szCs w:val="24"/>
        </w:rPr>
        <w:t>y</w:t>
      </w:r>
      <w:r w:rsidRPr="00553B58">
        <w:rPr>
          <w:rFonts w:ascii="Tahoma" w:hAnsi="Tahoma" w:cs="Tahoma"/>
          <w:spacing w:val="-15"/>
          <w:sz w:val="24"/>
          <w:szCs w:val="24"/>
        </w:rPr>
        <w:t xml:space="preserve"> </w:t>
      </w:r>
      <w:r w:rsidRPr="00553B58">
        <w:rPr>
          <w:rFonts w:ascii="Tahoma" w:hAnsi="Tahoma" w:cs="Tahoma"/>
          <w:sz w:val="24"/>
          <w:szCs w:val="24"/>
        </w:rPr>
        <w:t>las</w:t>
      </w:r>
      <w:r w:rsidRPr="00553B58">
        <w:rPr>
          <w:rFonts w:ascii="Tahoma" w:hAnsi="Tahoma" w:cs="Tahoma"/>
          <w:spacing w:val="-14"/>
          <w:sz w:val="24"/>
          <w:szCs w:val="24"/>
        </w:rPr>
        <w:t xml:space="preserve"> </w:t>
      </w:r>
      <w:r w:rsidRPr="00553B58">
        <w:rPr>
          <w:rFonts w:ascii="Tahoma" w:hAnsi="Tahoma" w:cs="Tahoma"/>
          <w:sz w:val="24"/>
          <w:szCs w:val="24"/>
        </w:rPr>
        <w:t>que</w:t>
      </w:r>
      <w:r w:rsidRPr="00553B58">
        <w:rPr>
          <w:rFonts w:ascii="Tahoma" w:hAnsi="Tahoma" w:cs="Tahoma"/>
          <w:spacing w:val="-15"/>
          <w:sz w:val="24"/>
          <w:szCs w:val="24"/>
        </w:rPr>
        <w:t xml:space="preserve"> </w:t>
      </w:r>
      <w:r w:rsidRPr="00553B58">
        <w:rPr>
          <w:rFonts w:ascii="Tahoma" w:hAnsi="Tahoma" w:cs="Tahoma"/>
          <w:sz w:val="24"/>
          <w:szCs w:val="24"/>
        </w:rPr>
        <w:t>deriven</w:t>
      </w:r>
      <w:r w:rsidRPr="00553B58">
        <w:rPr>
          <w:rFonts w:ascii="Tahoma" w:hAnsi="Tahoma" w:cs="Tahoma"/>
          <w:spacing w:val="-15"/>
          <w:sz w:val="24"/>
          <w:szCs w:val="24"/>
        </w:rPr>
        <w:t xml:space="preserve"> </w:t>
      </w:r>
      <w:r w:rsidRPr="00553B58">
        <w:rPr>
          <w:rFonts w:ascii="Tahoma" w:hAnsi="Tahoma" w:cs="Tahoma"/>
          <w:sz w:val="24"/>
          <w:szCs w:val="24"/>
        </w:rPr>
        <w:t>del presente Manual, así como de las normas, disposiciones y acuerdos aplicables.</w:t>
      </w:r>
    </w:p>
    <w:p w14:paraId="2A5ABE09" w14:textId="763927A6" w:rsidR="00B95F29" w:rsidRPr="00553B58" w:rsidRDefault="00B95F29" w:rsidP="00553B58">
      <w:pPr>
        <w:spacing w:after="0" w:line="240" w:lineRule="auto"/>
        <w:jc w:val="both"/>
        <w:rPr>
          <w:rFonts w:ascii="Tahoma" w:hAnsi="Tahoma" w:cs="Tahoma"/>
          <w:sz w:val="24"/>
          <w:szCs w:val="24"/>
        </w:rPr>
      </w:pPr>
    </w:p>
    <w:p w14:paraId="09B2F6FB" w14:textId="31B9AF69" w:rsidR="00B95F29" w:rsidRDefault="00B95F29" w:rsidP="00553B58">
      <w:pPr>
        <w:spacing w:after="0" w:line="240" w:lineRule="auto"/>
        <w:jc w:val="both"/>
        <w:rPr>
          <w:rFonts w:ascii="Tahoma" w:hAnsi="Tahoma" w:cs="Tahoma"/>
          <w:sz w:val="24"/>
          <w:szCs w:val="24"/>
        </w:rPr>
      </w:pPr>
    </w:p>
    <w:p w14:paraId="3B8B19C6" w14:textId="62689778" w:rsidR="00B95F29" w:rsidRDefault="00B95F29" w:rsidP="005778CD">
      <w:pPr>
        <w:spacing w:after="0"/>
        <w:jc w:val="both"/>
        <w:rPr>
          <w:rFonts w:ascii="Tahoma" w:hAnsi="Tahoma" w:cs="Tahoma"/>
          <w:sz w:val="24"/>
          <w:szCs w:val="24"/>
        </w:rPr>
      </w:pPr>
    </w:p>
    <w:p w14:paraId="6187CEED" w14:textId="321A4F5D" w:rsidR="00B95F29" w:rsidRDefault="00B95F29" w:rsidP="005778CD">
      <w:pPr>
        <w:spacing w:after="0"/>
        <w:jc w:val="both"/>
        <w:rPr>
          <w:rFonts w:ascii="Tahoma" w:hAnsi="Tahoma" w:cs="Tahoma"/>
          <w:sz w:val="24"/>
          <w:szCs w:val="24"/>
        </w:rPr>
      </w:pPr>
    </w:p>
    <w:p w14:paraId="5D0E2004" w14:textId="49B0CB1B" w:rsidR="00662060" w:rsidRPr="00553B58" w:rsidRDefault="00662060" w:rsidP="00553B58">
      <w:pPr>
        <w:pStyle w:val="Ttulo3"/>
        <w:spacing w:before="0"/>
        <w:jc w:val="both"/>
        <w:rPr>
          <w:rFonts w:ascii="Tahoma" w:hAnsi="Tahoma" w:cs="Tahoma"/>
          <w:b/>
          <w:color w:val="auto"/>
        </w:rPr>
      </w:pPr>
      <w:r w:rsidRPr="00553B58">
        <w:rPr>
          <w:rFonts w:ascii="Tahoma" w:hAnsi="Tahoma" w:cs="Tahoma"/>
          <w:b/>
          <w:color w:val="auto"/>
        </w:rPr>
        <w:t>SUBDIRECCIÓN DE COTIZACIONES Y PEDIDOS</w:t>
      </w:r>
    </w:p>
    <w:p w14:paraId="01EF158B" w14:textId="77777777" w:rsidR="00662060" w:rsidRPr="00553B58" w:rsidRDefault="00662060" w:rsidP="00553B58">
      <w:pPr>
        <w:spacing w:after="0" w:line="240" w:lineRule="auto"/>
        <w:jc w:val="both"/>
        <w:rPr>
          <w:rFonts w:ascii="Tahoma" w:hAnsi="Tahoma" w:cs="Tahoma"/>
          <w:b/>
          <w:sz w:val="24"/>
          <w:szCs w:val="24"/>
        </w:rPr>
      </w:pPr>
    </w:p>
    <w:p w14:paraId="4C1A320A" w14:textId="77777777" w:rsidR="00662060" w:rsidRPr="00553B58" w:rsidRDefault="00662060" w:rsidP="00553B58">
      <w:pPr>
        <w:spacing w:after="0" w:line="240" w:lineRule="auto"/>
        <w:jc w:val="both"/>
        <w:rPr>
          <w:rFonts w:ascii="Tahoma" w:hAnsi="Tahoma" w:cs="Tahoma"/>
          <w:b/>
          <w:sz w:val="24"/>
          <w:szCs w:val="24"/>
        </w:rPr>
      </w:pPr>
      <w:r w:rsidRPr="00553B58">
        <w:rPr>
          <w:rFonts w:ascii="Tahoma" w:hAnsi="Tahoma" w:cs="Tahoma"/>
          <w:b/>
          <w:spacing w:val="-2"/>
          <w:sz w:val="24"/>
          <w:szCs w:val="24"/>
        </w:rPr>
        <w:lastRenderedPageBreak/>
        <w:t>Objetivo</w:t>
      </w:r>
    </w:p>
    <w:p w14:paraId="23FE7A7C" w14:textId="77777777" w:rsidR="00662060" w:rsidRPr="00553B58" w:rsidRDefault="00662060" w:rsidP="00553B58">
      <w:pPr>
        <w:spacing w:after="0" w:line="240" w:lineRule="auto"/>
        <w:jc w:val="both"/>
        <w:rPr>
          <w:rFonts w:ascii="Tahoma" w:hAnsi="Tahoma" w:cs="Tahoma"/>
          <w:b/>
          <w:sz w:val="24"/>
          <w:szCs w:val="24"/>
        </w:rPr>
      </w:pPr>
    </w:p>
    <w:p w14:paraId="74ADB126" w14:textId="77777777" w:rsidR="00662060" w:rsidRPr="00553B58" w:rsidRDefault="00662060" w:rsidP="00553B58">
      <w:pPr>
        <w:spacing w:after="0" w:line="240" w:lineRule="auto"/>
        <w:jc w:val="both"/>
        <w:rPr>
          <w:rFonts w:ascii="Tahoma" w:hAnsi="Tahoma" w:cs="Tahoma"/>
          <w:sz w:val="24"/>
          <w:szCs w:val="24"/>
        </w:rPr>
      </w:pPr>
      <w:r w:rsidRPr="00553B58">
        <w:rPr>
          <w:rFonts w:ascii="Tahoma" w:hAnsi="Tahoma" w:cs="Tahoma"/>
          <w:sz w:val="24"/>
          <w:szCs w:val="24"/>
        </w:rPr>
        <w:t>Establecer y coordinar las acciones para la adquisición de bienes, arrendamientos de bienes muebles, servicios, obras públicas y servicios relacionados con las mismas, que requieran los órganos de gobierno, órganos de apoyo legislativo, grupos parlamentarios y unidades administrativas</w:t>
      </w:r>
      <w:r w:rsidRPr="00553B58">
        <w:rPr>
          <w:rFonts w:ascii="Tahoma" w:hAnsi="Tahoma" w:cs="Tahoma"/>
          <w:spacing w:val="40"/>
          <w:sz w:val="24"/>
          <w:szCs w:val="24"/>
        </w:rPr>
        <w:t xml:space="preserve"> </w:t>
      </w:r>
      <w:r w:rsidRPr="00553B58">
        <w:rPr>
          <w:rFonts w:ascii="Tahoma" w:hAnsi="Tahoma" w:cs="Tahoma"/>
          <w:sz w:val="24"/>
          <w:szCs w:val="24"/>
        </w:rPr>
        <w:t>de la Cámara de Diputados para el desempeño de las funciones que tienen asignadas, en los procedimientos de contratación por excepción a la licitación pública y selección entre tres cotizaciones o adjudicación directa por rangos de actuación, conforme a la normatividad aplicable.</w:t>
      </w:r>
    </w:p>
    <w:p w14:paraId="4671F14C" w14:textId="77777777" w:rsidR="00662060" w:rsidRPr="00553B58" w:rsidRDefault="00662060" w:rsidP="00553B58">
      <w:pPr>
        <w:spacing w:after="0" w:line="240" w:lineRule="auto"/>
        <w:jc w:val="both"/>
        <w:rPr>
          <w:rFonts w:ascii="Tahoma" w:hAnsi="Tahoma" w:cs="Tahoma"/>
          <w:sz w:val="24"/>
          <w:szCs w:val="24"/>
        </w:rPr>
      </w:pPr>
    </w:p>
    <w:p w14:paraId="1C42B911" w14:textId="1B302613" w:rsidR="00662060" w:rsidRPr="00553B58" w:rsidRDefault="00662060" w:rsidP="00553B58">
      <w:pPr>
        <w:spacing w:after="0" w:line="240" w:lineRule="auto"/>
        <w:jc w:val="both"/>
        <w:rPr>
          <w:rFonts w:ascii="Tahoma" w:hAnsi="Tahoma" w:cs="Tahoma"/>
          <w:b/>
          <w:spacing w:val="-2"/>
          <w:sz w:val="24"/>
          <w:szCs w:val="24"/>
        </w:rPr>
      </w:pPr>
      <w:r w:rsidRPr="00553B58">
        <w:rPr>
          <w:rFonts w:ascii="Tahoma" w:hAnsi="Tahoma" w:cs="Tahoma"/>
          <w:b/>
          <w:spacing w:val="-2"/>
          <w:sz w:val="24"/>
          <w:szCs w:val="24"/>
        </w:rPr>
        <w:t>Funciones</w:t>
      </w:r>
    </w:p>
    <w:p w14:paraId="213160E6" w14:textId="77777777" w:rsidR="008E5399" w:rsidRPr="00553B58" w:rsidRDefault="008E5399" w:rsidP="00553B58">
      <w:pPr>
        <w:spacing w:after="0" w:line="240" w:lineRule="auto"/>
        <w:jc w:val="both"/>
        <w:rPr>
          <w:rFonts w:ascii="Tahoma" w:hAnsi="Tahoma" w:cs="Tahoma"/>
          <w:b/>
          <w:sz w:val="24"/>
          <w:szCs w:val="24"/>
        </w:rPr>
      </w:pPr>
    </w:p>
    <w:p w14:paraId="229B1C86" w14:textId="77777777" w:rsidR="008E5399" w:rsidRPr="00553B58" w:rsidRDefault="008E5399" w:rsidP="00553B58">
      <w:pPr>
        <w:spacing w:after="0" w:line="240" w:lineRule="auto"/>
        <w:jc w:val="both"/>
        <w:rPr>
          <w:rFonts w:ascii="Tahoma" w:hAnsi="Tahoma" w:cs="Tahoma"/>
          <w:sz w:val="24"/>
          <w:szCs w:val="24"/>
        </w:rPr>
        <w:sectPr w:rsidR="008E5399" w:rsidRPr="00553B58" w:rsidSect="005778CD">
          <w:type w:val="continuous"/>
          <w:pgSz w:w="15840" w:h="12240" w:orient="landscape"/>
          <w:pgMar w:top="1440" w:right="1440" w:bottom="1440" w:left="1440" w:header="720" w:footer="720" w:gutter="0"/>
          <w:cols w:space="720"/>
          <w:docGrid w:linePitch="360"/>
        </w:sectPr>
      </w:pPr>
    </w:p>
    <w:p w14:paraId="46C28D74" w14:textId="7E5F21A8"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Coordinar y supervisar en el ámbito de su competencia, el desarrollo de los procedimientos de contratación por excepción a la licitación pública y selección entre tres cotizaciones o adjudicación directa por rangos de actuación, de conformidad con la normatividad aplicable.</w:t>
      </w:r>
    </w:p>
    <w:p w14:paraId="30B97189" w14:textId="77777777"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554558CE" w14:textId="77777777"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Coordinar la instrumentación del procedimiento definido por la persona titular de la Dirección de Adquisiciones para atender las adquisiciones, arrendamientos, servicios y obra pública, conforme a la normatividad aplicable.</w:t>
      </w:r>
    </w:p>
    <w:p w14:paraId="606CADFA" w14:textId="77777777"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445B332D" w14:textId="73AEBF84"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Supervisar la atención de las requisiciones y anexos técnicos para la adquisición de bienes o contratación de servicios, arrendamientos, obras públicas y servicios relacionados con las mismas, con base en el procedimiento de contratación definido y conforme a la normatividad aplicable.</w:t>
      </w:r>
    </w:p>
    <w:p w14:paraId="7133159E" w14:textId="0AEEF39F" w:rsidR="009E2867" w:rsidRPr="00553B58" w:rsidRDefault="009E2867" w:rsidP="00553B58">
      <w:pPr>
        <w:pStyle w:val="Prrafodelista"/>
        <w:spacing w:after="0" w:line="240" w:lineRule="auto"/>
        <w:ind w:left="0"/>
        <w:rPr>
          <w:rFonts w:ascii="Tahoma" w:hAnsi="Tahoma" w:cs="Tahoma"/>
          <w:sz w:val="24"/>
          <w:szCs w:val="24"/>
        </w:rPr>
      </w:pPr>
    </w:p>
    <w:p w14:paraId="0C04C64C" w14:textId="77777777" w:rsidR="009E2867" w:rsidRPr="00553B58" w:rsidRDefault="009E2867" w:rsidP="00553B58">
      <w:pPr>
        <w:pStyle w:val="Prrafodelista"/>
        <w:spacing w:after="0" w:line="240" w:lineRule="auto"/>
        <w:ind w:left="0"/>
        <w:rPr>
          <w:rFonts w:ascii="Tahoma" w:hAnsi="Tahoma" w:cs="Tahoma"/>
          <w:sz w:val="24"/>
          <w:szCs w:val="24"/>
        </w:rPr>
      </w:pPr>
    </w:p>
    <w:p w14:paraId="49A7DDA7" w14:textId="3D57DA60"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 xml:space="preserve">Supervisar la elaboración de los pedidos y órdenes de </w:t>
      </w:r>
      <w:r w:rsidRPr="00553B58">
        <w:rPr>
          <w:rFonts w:ascii="Tahoma" w:hAnsi="Tahoma" w:cs="Tahoma"/>
          <w:sz w:val="24"/>
          <w:szCs w:val="24"/>
        </w:rPr>
        <w:t>servicio, así como las solicitudes de elaboración de</w:t>
      </w:r>
      <w:r w:rsidR="008E5399" w:rsidRPr="00553B58">
        <w:rPr>
          <w:rFonts w:ascii="Tahoma" w:hAnsi="Tahoma" w:cs="Tahoma"/>
          <w:sz w:val="24"/>
          <w:szCs w:val="24"/>
        </w:rPr>
        <w:t xml:space="preserve"> </w:t>
      </w:r>
      <w:r w:rsidRPr="00553B58">
        <w:rPr>
          <w:rFonts w:ascii="Tahoma" w:hAnsi="Tahoma" w:cs="Tahoma"/>
          <w:sz w:val="24"/>
          <w:szCs w:val="24"/>
        </w:rPr>
        <w:t>contrato, que se requieran para la contratación de bienes, arrendamientos, servicios, obras públicas y servicios relacionados con las mismas de los órganos de gobierno, órganos de apoyo legislativo, grupos parlamentarios y unidades administrativas de la Cámara de Diputados, conforme a la normatividad aplicable.</w:t>
      </w:r>
    </w:p>
    <w:p w14:paraId="47EF2888" w14:textId="77777777"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3CF2D395" w14:textId="77777777"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Supervisar la formalización de los pedidos y órdenes de servicios con los proveedores, prestadores de servicios y contratistas de los procedimientos de contratación establecidos en la normatividad aplicable.</w:t>
      </w:r>
    </w:p>
    <w:p w14:paraId="4AABBD5D" w14:textId="77777777"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398C8881" w14:textId="6E615888"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Supervisar la elaboración del Formato Único de Servicios Financieros e integración de la documentación soporte para el trámite de pago a proveedores, prestadores de servicios y contratistas derivado de las obligaciones establecidas en los instrumentos contractuales, en materia de adquisiciones, servicios, arrendamientos y obras públicas, conforme a la normatividad aplicable.</w:t>
      </w:r>
    </w:p>
    <w:p w14:paraId="278E5A6F" w14:textId="77777777" w:rsidR="008E5399" w:rsidRPr="00553B58" w:rsidRDefault="008E5399"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5F5D9008" w14:textId="77777777"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 xml:space="preserve">Validar el análisis de precios mediante cuadro </w:t>
      </w:r>
      <w:r w:rsidRPr="00553B58">
        <w:rPr>
          <w:rFonts w:ascii="Tahoma" w:hAnsi="Tahoma" w:cs="Tahoma"/>
          <w:sz w:val="24"/>
          <w:szCs w:val="24"/>
        </w:rPr>
        <w:lastRenderedPageBreak/>
        <w:t>comparativo económico, de las propuestas presentadas en los procedimientos de contratación, conforme a la normatividad aplicable.</w:t>
      </w:r>
    </w:p>
    <w:p w14:paraId="236B7493" w14:textId="77777777"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6C63F3EE" w14:textId="77777777"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Validar el Cuadro de Adquisiciones, Arrendamientos y Servicios, a fin de llevar a cabo la adjudicación de la contratación para la adquisición de bienes, arrendamientos de bienes muebles, servicios, obras públicas y servicios relacionados con las mismas.</w:t>
      </w:r>
    </w:p>
    <w:p w14:paraId="5191EB12" w14:textId="77777777"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65F3E3E2" w14:textId="77777777"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Coordinar y supervisar las actividades relacionadas con el trámite para el pago a los proveedores por concepto de adquisición de bienes, arrendamiento de bienes muebles, servicios, obras públicas y servicios relacionados con las mismas, conforme al ámbito de su competencia y de acuerdo con la normatividad aplicable.</w:t>
      </w:r>
    </w:p>
    <w:p w14:paraId="587A46D7" w14:textId="77777777"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65FC9BF7" w14:textId="77777777"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Supervisar el registro y la actualización de los Catálogos de Proveedores y Prestadores de Servicios y Contratistas, propiedad de la Cámara de Diputados, de conformidad con la normatividad aplicable.</w:t>
      </w:r>
    </w:p>
    <w:p w14:paraId="26F84838" w14:textId="77777777"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1DF75EFE" w14:textId="77777777"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Validar el cálculo y aplicación de las penas convencionales en los casos en que exista atraso en el plazo de entrega de bienes, prestación del servicio u obra pública y servicios relacionados con las mismas.</w:t>
      </w:r>
    </w:p>
    <w:p w14:paraId="3603F72A" w14:textId="3D7C8833"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6D81E457" w14:textId="77777777" w:rsidR="00837F8A" w:rsidRPr="00553B58" w:rsidRDefault="00837F8A"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512DC546" w14:textId="77777777"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 xml:space="preserve">Coordinar la integración de la documentación para la instrumentación del procedimiento de rescisión contractual, la gestión de ejecución de las garantías respectivas y la aplicación de penas convencionales, </w:t>
      </w:r>
      <w:r w:rsidRPr="00553B58">
        <w:rPr>
          <w:rFonts w:ascii="Tahoma" w:hAnsi="Tahoma" w:cs="Tahoma"/>
          <w:sz w:val="24"/>
          <w:szCs w:val="24"/>
        </w:rPr>
        <w:t>conforme a la normatividad aplicable.</w:t>
      </w:r>
    </w:p>
    <w:p w14:paraId="63F5DF0D" w14:textId="77777777"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6A7AE0A5" w14:textId="77777777"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Supervisar en el ámbito de su competencia, que en los procedimientos de contratación y en los instrumentos contractuales derivados de los mismos, se incluya al responsable de la supervisión, administración, verificación, control y cumplimiento de las obligaciones pactadas en la adquisición de bienes y/o servicios.</w:t>
      </w:r>
    </w:p>
    <w:p w14:paraId="0708FB80" w14:textId="77777777"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7EA52401" w14:textId="77777777"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Verificar en el ámbito de competencia, la actualización y difusión del listado de las personas con las cuales la Cámara de Diputados se encuentra impedida para contratar y vigilar que se abstengan de recibir propuestas o celebrar de contratos, convenios, pedidos u órdenes de servicio.</w:t>
      </w:r>
    </w:p>
    <w:p w14:paraId="206337A5" w14:textId="77777777"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195A8365" w14:textId="77777777"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Revisar el informe quincenal de seguimiento al cumplimiento de los instrumentos contractuales.</w:t>
      </w:r>
    </w:p>
    <w:p w14:paraId="406F73FC" w14:textId="77777777"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0EC17087" w14:textId="77777777"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Revisar los informes mensuales de las contrataciones bajo los procedimientos de contratación por excepción a la licitación pública y selección entre tres cotizaciones o adjudicación directa por rangos de actuación.</w:t>
      </w:r>
    </w:p>
    <w:p w14:paraId="2E06A6B0" w14:textId="77777777"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503577E4" w14:textId="77777777"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Coordinar la observación de criterios biodegradables, reusables y reciclables en los documentos internos de la Cámara de Diputados para la compra de bienes o contratos de servicios que deban llenar las áreas solicitantes y sujetas de gasto, conforme a la normatividad aplicable</w:t>
      </w:r>
    </w:p>
    <w:p w14:paraId="2E454A62" w14:textId="77777777"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3343624D" w14:textId="77777777"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 xml:space="preserve">Supervisar que las funciones que realiza el personal bajo </w:t>
      </w:r>
      <w:r w:rsidRPr="00553B58">
        <w:rPr>
          <w:rFonts w:ascii="Tahoma" w:hAnsi="Tahoma" w:cs="Tahoma"/>
          <w:sz w:val="24"/>
          <w:szCs w:val="24"/>
        </w:rPr>
        <w:lastRenderedPageBreak/>
        <w:t>su mando se lleven a cabo de conformidad a las disposiciones normativas que rigen a la Cámara de Diputados.</w:t>
      </w:r>
    </w:p>
    <w:p w14:paraId="3B1EEF80" w14:textId="77777777"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2CD6DEF0" w14:textId="77777777"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Supervisar, en el ámbito de su competencia, que sus áreas adscritas cumplan con las disposiciones de sustentabilidad ambiental que establezcan las disposiciones legales y normativas que se emitan en la Cámara de Diputados.</w:t>
      </w:r>
    </w:p>
    <w:p w14:paraId="4A336412" w14:textId="77777777"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3092D9EF" w14:textId="77777777"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Supervisar la elaboración de los informes periódicos y reportes solicitados por las instancias competentes, acerca del desarrollo y resultados de sus funciones.</w:t>
      </w:r>
    </w:p>
    <w:p w14:paraId="0CBF8609" w14:textId="77777777" w:rsidR="00662060" w:rsidRPr="00553B58" w:rsidRDefault="00662060" w:rsidP="00553B58">
      <w:pPr>
        <w:widowControl w:val="0"/>
        <w:tabs>
          <w:tab w:val="left" w:pos="284"/>
          <w:tab w:val="left" w:pos="1697"/>
        </w:tabs>
        <w:autoSpaceDE w:val="0"/>
        <w:autoSpaceDN w:val="0"/>
        <w:spacing w:after="0" w:line="240" w:lineRule="auto"/>
        <w:jc w:val="both"/>
        <w:rPr>
          <w:rFonts w:ascii="Tahoma" w:hAnsi="Tahoma" w:cs="Tahoma"/>
          <w:sz w:val="24"/>
          <w:szCs w:val="24"/>
        </w:rPr>
      </w:pPr>
    </w:p>
    <w:p w14:paraId="2A85C370" w14:textId="768F5077" w:rsidR="00662060" w:rsidRPr="00553B58" w:rsidRDefault="00662060" w:rsidP="00553B58">
      <w:pPr>
        <w:pStyle w:val="Prrafodelista"/>
        <w:widowControl w:val="0"/>
        <w:numPr>
          <w:ilvl w:val="0"/>
          <w:numId w:val="275"/>
        </w:numPr>
        <w:tabs>
          <w:tab w:val="left" w:pos="284"/>
          <w:tab w:val="left" w:pos="1697"/>
        </w:tabs>
        <w:autoSpaceDE w:val="0"/>
        <w:autoSpaceDN w:val="0"/>
        <w:spacing w:after="0" w:line="240" w:lineRule="auto"/>
        <w:ind w:left="0"/>
        <w:jc w:val="both"/>
        <w:rPr>
          <w:rFonts w:ascii="Tahoma" w:hAnsi="Tahoma" w:cs="Tahoma"/>
          <w:sz w:val="24"/>
          <w:szCs w:val="24"/>
        </w:rPr>
      </w:pPr>
      <w:r w:rsidRPr="00553B58">
        <w:rPr>
          <w:rFonts w:ascii="Tahoma" w:hAnsi="Tahoma" w:cs="Tahoma"/>
          <w:sz w:val="24"/>
          <w:szCs w:val="24"/>
        </w:rPr>
        <w:t>Supervisar los mecanismos y acciones para promover la mejora continua y la calidad de los servicios para atender</w:t>
      </w:r>
      <w:r w:rsidRPr="00553B58">
        <w:rPr>
          <w:rFonts w:ascii="Tahoma" w:hAnsi="Tahoma" w:cs="Tahoma"/>
          <w:spacing w:val="-3"/>
          <w:sz w:val="24"/>
          <w:szCs w:val="24"/>
        </w:rPr>
        <w:t xml:space="preserve"> </w:t>
      </w:r>
      <w:r w:rsidRPr="00553B58">
        <w:rPr>
          <w:rFonts w:ascii="Tahoma" w:hAnsi="Tahoma" w:cs="Tahoma"/>
          <w:sz w:val="24"/>
          <w:szCs w:val="24"/>
        </w:rPr>
        <w:t>de</w:t>
      </w:r>
      <w:r w:rsidRPr="00553B58">
        <w:rPr>
          <w:rFonts w:ascii="Tahoma" w:hAnsi="Tahoma" w:cs="Tahoma"/>
          <w:spacing w:val="-4"/>
          <w:sz w:val="24"/>
          <w:szCs w:val="24"/>
        </w:rPr>
        <w:t xml:space="preserve"> </w:t>
      </w:r>
      <w:r w:rsidRPr="00553B58">
        <w:rPr>
          <w:rFonts w:ascii="Tahoma" w:hAnsi="Tahoma" w:cs="Tahoma"/>
          <w:sz w:val="24"/>
          <w:szCs w:val="24"/>
        </w:rPr>
        <w:t>forma</w:t>
      </w:r>
      <w:r w:rsidRPr="00553B58">
        <w:rPr>
          <w:rFonts w:ascii="Tahoma" w:hAnsi="Tahoma" w:cs="Tahoma"/>
          <w:spacing w:val="-3"/>
          <w:sz w:val="24"/>
          <w:szCs w:val="24"/>
        </w:rPr>
        <w:t xml:space="preserve"> </w:t>
      </w:r>
      <w:r w:rsidRPr="00553B58">
        <w:rPr>
          <w:rFonts w:ascii="Tahoma" w:hAnsi="Tahoma" w:cs="Tahoma"/>
          <w:sz w:val="24"/>
          <w:szCs w:val="24"/>
        </w:rPr>
        <w:t>ágil</w:t>
      </w:r>
      <w:r w:rsidRPr="00553B58">
        <w:rPr>
          <w:rFonts w:ascii="Tahoma" w:hAnsi="Tahoma" w:cs="Tahoma"/>
          <w:spacing w:val="-3"/>
          <w:sz w:val="24"/>
          <w:szCs w:val="24"/>
        </w:rPr>
        <w:t xml:space="preserve"> </w:t>
      </w:r>
      <w:r w:rsidRPr="00553B58">
        <w:rPr>
          <w:rFonts w:ascii="Tahoma" w:hAnsi="Tahoma" w:cs="Tahoma"/>
          <w:sz w:val="24"/>
          <w:szCs w:val="24"/>
        </w:rPr>
        <w:t>y</w:t>
      </w:r>
      <w:r w:rsidRPr="00553B58">
        <w:rPr>
          <w:rFonts w:ascii="Tahoma" w:hAnsi="Tahoma" w:cs="Tahoma"/>
          <w:spacing w:val="-4"/>
          <w:sz w:val="24"/>
          <w:szCs w:val="24"/>
        </w:rPr>
        <w:t xml:space="preserve"> </w:t>
      </w:r>
      <w:r w:rsidRPr="00553B58">
        <w:rPr>
          <w:rFonts w:ascii="Tahoma" w:hAnsi="Tahoma" w:cs="Tahoma"/>
          <w:sz w:val="24"/>
          <w:szCs w:val="24"/>
        </w:rPr>
        <w:t>oportuna</w:t>
      </w:r>
      <w:r w:rsidRPr="00553B58">
        <w:rPr>
          <w:rFonts w:ascii="Tahoma" w:hAnsi="Tahoma" w:cs="Tahoma"/>
          <w:spacing w:val="-3"/>
          <w:sz w:val="24"/>
          <w:szCs w:val="24"/>
        </w:rPr>
        <w:t xml:space="preserve"> </w:t>
      </w:r>
      <w:r w:rsidRPr="00553B58">
        <w:rPr>
          <w:rFonts w:ascii="Tahoma" w:hAnsi="Tahoma" w:cs="Tahoma"/>
          <w:sz w:val="24"/>
          <w:szCs w:val="24"/>
        </w:rPr>
        <w:t>las</w:t>
      </w:r>
      <w:r w:rsidRPr="00553B58">
        <w:rPr>
          <w:rFonts w:ascii="Tahoma" w:hAnsi="Tahoma" w:cs="Tahoma"/>
          <w:spacing w:val="-4"/>
          <w:sz w:val="24"/>
          <w:szCs w:val="24"/>
        </w:rPr>
        <w:t xml:space="preserve"> </w:t>
      </w:r>
      <w:r w:rsidRPr="00553B58">
        <w:rPr>
          <w:rFonts w:ascii="Tahoma" w:hAnsi="Tahoma" w:cs="Tahoma"/>
          <w:sz w:val="24"/>
          <w:szCs w:val="24"/>
        </w:rPr>
        <w:t>peticiones</w:t>
      </w:r>
      <w:r w:rsidRPr="00553B58">
        <w:rPr>
          <w:rFonts w:ascii="Tahoma" w:hAnsi="Tahoma" w:cs="Tahoma"/>
          <w:spacing w:val="-3"/>
          <w:sz w:val="24"/>
          <w:szCs w:val="24"/>
        </w:rPr>
        <w:t xml:space="preserve"> </w:t>
      </w:r>
      <w:r w:rsidRPr="00553B58">
        <w:rPr>
          <w:rFonts w:ascii="Tahoma" w:hAnsi="Tahoma" w:cs="Tahoma"/>
          <w:sz w:val="24"/>
          <w:szCs w:val="24"/>
        </w:rPr>
        <w:t>de</w:t>
      </w:r>
      <w:r w:rsidRPr="00553B58">
        <w:rPr>
          <w:rFonts w:ascii="Tahoma" w:hAnsi="Tahoma" w:cs="Tahoma"/>
          <w:spacing w:val="-4"/>
          <w:sz w:val="24"/>
          <w:szCs w:val="24"/>
        </w:rPr>
        <w:t xml:space="preserve"> </w:t>
      </w:r>
      <w:r w:rsidRPr="00553B58">
        <w:rPr>
          <w:rFonts w:ascii="Tahoma" w:hAnsi="Tahoma" w:cs="Tahoma"/>
          <w:sz w:val="24"/>
          <w:szCs w:val="24"/>
        </w:rPr>
        <w:t>las instancias correspondientes.</w:t>
      </w:r>
    </w:p>
    <w:p w14:paraId="2AC748F5" w14:textId="77777777" w:rsidR="00837F8A" w:rsidRPr="00553B58" w:rsidRDefault="00837F8A" w:rsidP="00553B58">
      <w:pPr>
        <w:pStyle w:val="Prrafodelista"/>
        <w:spacing w:after="0" w:line="240" w:lineRule="auto"/>
        <w:ind w:left="0"/>
        <w:rPr>
          <w:rFonts w:ascii="Tahoma" w:hAnsi="Tahoma" w:cs="Tahoma"/>
          <w:sz w:val="24"/>
          <w:szCs w:val="24"/>
        </w:rPr>
      </w:pPr>
    </w:p>
    <w:p w14:paraId="7B1C2B27" w14:textId="77777777" w:rsidR="00662060" w:rsidRPr="00553B58" w:rsidRDefault="00662060" w:rsidP="00553B58">
      <w:pPr>
        <w:pStyle w:val="Prrafodelista"/>
        <w:numPr>
          <w:ilvl w:val="0"/>
          <w:numId w:val="275"/>
        </w:numPr>
        <w:spacing w:after="0" w:line="240" w:lineRule="auto"/>
        <w:ind w:left="0"/>
        <w:jc w:val="both"/>
        <w:rPr>
          <w:rFonts w:ascii="Tahoma" w:hAnsi="Tahoma" w:cs="Tahoma"/>
          <w:sz w:val="24"/>
          <w:szCs w:val="24"/>
        </w:rPr>
      </w:pPr>
      <w:r w:rsidRPr="00553B58">
        <w:rPr>
          <w:rFonts w:ascii="Tahoma" w:hAnsi="Tahoma" w:cs="Tahoma"/>
          <w:sz w:val="24"/>
          <w:szCs w:val="24"/>
        </w:rPr>
        <w:t>Supervisar, en el ámbito de su competencia, la atención</w:t>
      </w:r>
      <w:r w:rsidRPr="00553B58">
        <w:rPr>
          <w:rFonts w:ascii="Tahoma" w:hAnsi="Tahoma" w:cs="Tahoma"/>
          <w:spacing w:val="80"/>
          <w:w w:val="150"/>
          <w:sz w:val="24"/>
          <w:szCs w:val="24"/>
        </w:rPr>
        <w:t xml:space="preserve"> </w:t>
      </w:r>
      <w:r w:rsidRPr="00553B58">
        <w:rPr>
          <w:rFonts w:ascii="Tahoma" w:hAnsi="Tahoma" w:cs="Tahoma"/>
          <w:sz w:val="24"/>
          <w:szCs w:val="24"/>
        </w:rPr>
        <w:t>de</w:t>
      </w:r>
      <w:r w:rsidRPr="00553B58">
        <w:rPr>
          <w:rFonts w:ascii="Tahoma" w:hAnsi="Tahoma" w:cs="Tahoma"/>
          <w:spacing w:val="80"/>
          <w:w w:val="150"/>
          <w:sz w:val="24"/>
          <w:szCs w:val="24"/>
        </w:rPr>
        <w:t xml:space="preserve"> </w:t>
      </w:r>
      <w:r w:rsidRPr="00553B58">
        <w:rPr>
          <w:rFonts w:ascii="Tahoma" w:hAnsi="Tahoma" w:cs="Tahoma"/>
          <w:sz w:val="24"/>
          <w:szCs w:val="24"/>
        </w:rPr>
        <w:t>las</w:t>
      </w:r>
      <w:r w:rsidRPr="00553B58">
        <w:rPr>
          <w:rFonts w:ascii="Tahoma" w:hAnsi="Tahoma" w:cs="Tahoma"/>
          <w:spacing w:val="80"/>
          <w:w w:val="150"/>
          <w:sz w:val="24"/>
          <w:szCs w:val="24"/>
        </w:rPr>
        <w:t xml:space="preserve"> </w:t>
      </w:r>
      <w:r w:rsidRPr="00553B58">
        <w:rPr>
          <w:rFonts w:ascii="Tahoma" w:hAnsi="Tahoma" w:cs="Tahoma"/>
          <w:sz w:val="24"/>
          <w:szCs w:val="24"/>
        </w:rPr>
        <w:t>observaciones</w:t>
      </w:r>
      <w:r w:rsidRPr="00553B58">
        <w:rPr>
          <w:rFonts w:ascii="Tahoma" w:hAnsi="Tahoma" w:cs="Tahoma"/>
          <w:spacing w:val="80"/>
          <w:w w:val="150"/>
          <w:sz w:val="24"/>
          <w:szCs w:val="24"/>
        </w:rPr>
        <w:t xml:space="preserve"> </w:t>
      </w:r>
      <w:r w:rsidRPr="00553B58">
        <w:rPr>
          <w:rFonts w:ascii="Tahoma" w:hAnsi="Tahoma" w:cs="Tahoma"/>
          <w:sz w:val="24"/>
          <w:szCs w:val="24"/>
        </w:rPr>
        <w:t>derivadas</w:t>
      </w:r>
      <w:r w:rsidRPr="00553B58">
        <w:rPr>
          <w:rFonts w:ascii="Tahoma" w:hAnsi="Tahoma" w:cs="Tahoma"/>
          <w:spacing w:val="80"/>
          <w:w w:val="150"/>
          <w:sz w:val="24"/>
          <w:szCs w:val="24"/>
        </w:rPr>
        <w:t xml:space="preserve"> </w:t>
      </w:r>
      <w:r w:rsidRPr="00553B58">
        <w:rPr>
          <w:rFonts w:ascii="Tahoma" w:hAnsi="Tahoma" w:cs="Tahoma"/>
          <w:sz w:val="24"/>
          <w:szCs w:val="24"/>
        </w:rPr>
        <w:t>de</w:t>
      </w:r>
      <w:r w:rsidRPr="00553B58">
        <w:rPr>
          <w:rFonts w:ascii="Tahoma" w:hAnsi="Tahoma" w:cs="Tahoma"/>
          <w:spacing w:val="80"/>
          <w:w w:val="150"/>
          <w:sz w:val="24"/>
          <w:szCs w:val="24"/>
        </w:rPr>
        <w:t xml:space="preserve"> </w:t>
      </w:r>
      <w:r w:rsidRPr="00553B58">
        <w:rPr>
          <w:rFonts w:ascii="Tahoma" w:hAnsi="Tahoma" w:cs="Tahoma"/>
          <w:sz w:val="24"/>
          <w:szCs w:val="24"/>
        </w:rPr>
        <w:t>la Contraloría Interna de la Cámara de Diputados, así como de la Auditoría Superior de la Federación y, en su caso, de los auditores externos.</w:t>
      </w:r>
    </w:p>
    <w:p w14:paraId="02B070DB" w14:textId="77777777" w:rsidR="00662060" w:rsidRPr="00553B58" w:rsidRDefault="00662060" w:rsidP="00553B58">
      <w:pPr>
        <w:spacing w:after="0" w:line="240" w:lineRule="auto"/>
        <w:jc w:val="both"/>
        <w:rPr>
          <w:rFonts w:ascii="Tahoma" w:hAnsi="Tahoma" w:cs="Tahoma"/>
          <w:sz w:val="24"/>
          <w:szCs w:val="24"/>
        </w:rPr>
      </w:pPr>
    </w:p>
    <w:p w14:paraId="45E6346F" w14:textId="77777777" w:rsidR="00662060" w:rsidRPr="00553B58" w:rsidRDefault="00662060" w:rsidP="00553B58">
      <w:pPr>
        <w:pStyle w:val="Prrafodelista"/>
        <w:numPr>
          <w:ilvl w:val="0"/>
          <w:numId w:val="275"/>
        </w:numPr>
        <w:spacing w:after="0" w:line="240" w:lineRule="auto"/>
        <w:ind w:left="0"/>
        <w:jc w:val="both"/>
        <w:rPr>
          <w:rFonts w:ascii="Tahoma" w:hAnsi="Tahoma" w:cs="Tahoma"/>
          <w:sz w:val="24"/>
          <w:szCs w:val="24"/>
        </w:rPr>
      </w:pPr>
      <w:r w:rsidRPr="00553B58">
        <w:rPr>
          <w:rFonts w:ascii="Tahoma" w:hAnsi="Tahoma" w:cs="Tahoma"/>
          <w:sz w:val="24"/>
          <w:szCs w:val="24"/>
        </w:rPr>
        <w:t>Supervisar en el ámbito de su competencia, la atención de los requerimientos del Sistema de Evaluación del Desempeño y sus lineamientos, del Marco</w:t>
      </w:r>
      <w:r w:rsidRPr="00553B58">
        <w:rPr>
          <w:rFonts w:ascii="Tahoma" w:hAnsi="Tahoma" w:cs="Tahoma"/>
          <w:spacing w:val="-1"/>
          <w:sz w:val="24"/>
          <w:szCs w:val="24"/>
        </w:rPr>
        <w:t xml:space="preserve"> </w:t>
      </w:r>
      <w:r w:rsidRPr="00553B58">
        <w:rPr>
          <w:rFonts w:ascii="Tahoma" w:hAnsi="Tahoma" w:cs="Tahoma"/>
          <w:sz w:val="24"/>
          <w:szCs w:val="24"/>
        </w:rPr>
        <w:t xml:space="preserve">Integrado de Control Interno de la Cámara de Diputados, así como lo relativo a la administración de </w:t>
      </w:r>
      <w:r w:rsidRPr="00553B58">
        <w:rPr>
          <w:rFonts w:ascii="Tahoma" w:hAnsi="Tahoma" w:cs="Tahoma"/>
          <w:spacing w:val="-2"/>
          <w:sz w:val="24"/>
          <w:szCs w:val="24"/>
        </w:rPr>
        <w:t>riesgos.</w:t>
      </w:r>
    </w:p>
    <w:p w14:paraId="2B766CFB" w14:textId="77777777" w:rsidR="00662060" w:rsidRPr="00553B58" w:rsidRDefault="00662060" w:rsidP="00553B58">
      <w:pPr>
        <w:spacing w:after="0" w:line="240" w:lineRule="auto"/>
        <w:jc w:val="both"/>
        <w:rPr>
          <w:rFonts w:ascii="Tahoma" w:hAnsi="Tahoma" w:cs="Tahoma"/>
          <w:sz w:val="24"/>
          <w:szCs w:val="24"/>
        </w:rPr>
      </w:pPr>
    </w:p>
    <w:p w14:paraId="793F9DD1" w14:textId="77777777" w:rsidR="00662060" w:rsidRPr="00553B58" w:rsidRDefault="00662060" w:rsidP="00553B58">
      <w:pPr>
        <w:pStyle w:val="Prrafodelista"/>
        <w:numPr>
          <w:ilvl w:val="0"/>
          <w:numId w:val="275"/>
        </w:numPr>
        <w:spacing w:after="0" w:line="240" w:lineRule="auto"/>
        <w:ind w:left="0"/>
        <w:jc w:val="both"/>
        <w:rPr>
          <w:rFonts w:ascii="Tahoma" w:hAnsi="Tahoma" w:cs="Tahoma"/>
          <w:sz w:val="24"/>
          <w:szCs w:val="24"/>
        </w:rPr>
      </w:pPr>
      <w:r w:rsidRPr="00553B58">
        <w:rPr>
          <w:rFonts w:ascii="Tahoma" w:hAnsi="Tahoma" w:cs="Tahoma"/>
          <w:sz w:val="24"/>
          <w:szCs w:val="24"/>
        </w:rPr>
        <w:t xml:space="preserve">Coordinar que sus departamentos implementen las obligaciones derivadas de la normatividad en materias de transparencia, datos personales y de </w:t>
      </w:r>
      <w:r w:rsidRPr="00553B58">
        <w:rPr>
          <w:rFonts w:ascii="Tahoma" w:hAnsi="Tahoma" w:cs="Tahoma"/>
          <w:spacing w:val="-2"/>
          <w:sz w:val="24"/>
          <w:szCs w:val="24"/>
        </w:rPr>
        <w:t>archivos.</w:t>
      </w:r>
    </w:p>
    <w:p w14:paraId="18964374" w14:textId="77777777" w:rsidR="00662060" w:rsidRPr="00553B58" w:rsidRDefault="00662060" w:rsidP="00553B58">
      <w:pPr>
        <w:spacing w:after="0" w:line="240" w:lineRule="auto"/>
        <w:jc w:val="both"/>
        <w:rPr>
          <w:rFonts w:ascii="Tahoma" w:hAnsi="Tahoma" w:cs="Tahoma"/>
          <w:sz w:val="24"/>
          <w:szCs w:val="24"/>
        </w:rPr>
      </w:pPr>
    </w:p>
    <w:p w14:paraId="57A67B9A" w14:textId="77777777" w:rsidR="00662060" w:rsidRPr="00553B58" w:rsidRDefault="00662060" w:rsidP="00553B58">
      <w:pPr>
        <w:pStyle w:val="Prrafodelista"/>
        <w:numPr>
          <w:ilvl w:val="0"/>
          <w:numId w:val="275"/>
        </w:numPr>
        <w:spacing w:after="0" w:line="240" w:lineRule="auto"/>
        <w:ind w:left="0"/>
        <w:jc w:val="both"/>
        <w:rPr>
          <w:rFonts w:ascii="Tahoma" w:hAnsi="Tahoma" w:cs="Tahoma"/>
          <w:sz w:val="24"/>
          <w:szCs w:val="24"/>
        </w:rPr>
      </w:pPr>
      <w:r w:rsidRPr="00553B58">
        <w:rPr>
          <w:rFonts w:ascii="Tahoma" w:hAnsi="Tahoma" w:cs="Tahoma"/>
          <w:sz w:val="24"/>
          <w:szCs w:val="24"/>
        </w:rPr>
        <w:t>Realizar, además, todas aquellas funciones que coadyuven</w:t>
      </w:r>
      <w:r w:rsidRPr="00553B58">
        <w:rPr>
          <w:rFonts w:ascii="Tahoma" w:hAnsi="Tahoma" w:cs="Tahoma"/>
          <w:spacing w:val="-16"/>
          <w:sz w:val="24"/>
          <w:szCs w:val="24"/>
        </w:rPr>
        <w:t xml:space="preserve"> </w:t>
      </w:r>
      <w:r w:rsidRPr="00553B58">
        <w:rPr>
          <w:rFonts w:ascii="Tahoma" w:hAnsi="Tahoma" w:cs="Tahoma"/>
          <w:sz w:val="24"/>
          <w:szCs w:val="24"/>
        </w:rPr>
        <w:t>al</w:t>
      </w:r>
      <w:r w:rsidRPr="00553B58">
        <w:rPr>
          <w:rFonts w:ascii="Tahoma" w:hAnsi="Tahoma" w:cs="Tahoma"/>
          <w:spacing w:val="-15"/>
          <w:sz w:val="24"/>
          <w:szCs w:val="24"/>
        </w:rPr>
        <w:t xml:space="preserve"> </w:t>
      </w:r>
      <w:r w:rsidRPr="00553B58">
        <w:rPr>
          <w:rFonts w:ascii="Tahoma" w:hAnsi="Tahoma" w:cs="Tahoma"/>
          <w:sz w:val="24"/>
          <w:szCs w:val="24"/>
        </w:rPr>
        <w:t>logro</w:t>
      </w:r>
      <w:r w:rsidRPr="00553B58">
        <w:rPr>
          <w:rFonts w:ascii="Tahoma" w:hAnsi="Tahoma" w:cs="Tahoma"/>
          <w:spacing w:val="-15"/>
          <w:sz w:val="24"/>
          <w:szCs w:val="24"/>
        </w:rPr>
        <w:t xml:space="preserve"> </w:t>
      </w:r>
      <w:r w:rsidRPr="00553B58">
        <w:rPr>
          <w:rFonts w:ascii="Tahoma" w:hAnsi="Tahoma" w:cs="Tahoma"/>
          <w:sz w:val="24"/>
          <w:szCs w:val="24"/>
        </w:rPr>
        <w:t>de</w:t>
      </w:r>
      <w:r w:rsidRPr="00553B58">
        <w:rPr>
          <w:rFonts w:ascii="Tahoma" w:hAnsi="Tahoma" w:cs="Tahoma"/>
          <w:spacing w:val="-15"/>
          <w:sz w:val="24"/>
          <w:szCs w:val="24"/>
        </w:rPr>
        <w:t xml:space="preserve"> </w:t>
      </w:r>
      <w:r w:rsidRPr="00553B58">
        <w:rPr>
          <w:rFonts w:ascii="Tahoma" w:hAnsi="Tahoma" w:cs="Tahoma"/>
          <w:sz w:val="24"/>
          <w:szCs w:val="24"/>
        </w:rPr>
        <w:t>su</w:t>
      </w:r>
      <w:r w:rsidRPr="00553B58">
        <w:rPr>
          <w:rFonts w:ascii="Tahoma" w:hAnsi="Tahoma" w:cs="Tahoma"/>
          <w:spacing w:val="-15"/>
          <w:sz w:val="24"/>
          <w:szCs w:val="24"/>
        </w:rPr>
        <w:t xml:space="preserve"> </w:t>
      </w:r>
      <w:r w:rsidRPr="00553B58">
        <w:rPr>
          <w:rFonts w:ascii="Tahoma" w:hAnsi="Tahoma" w:cs="Tahoma"/>
          <w:sz w:val="24"/>
          <w:szCs w:val="24"/>
        </w:rPr>
        <w:t>objetivo</w:t>
      </w:r>
      <w:r w:rsidRPr="00553B58">
        <w:rPr>
          <w:rFonts w:ascii="Tahoma" w:hAnsi="Tahoma" w:cs="Tahoma"/>
          <w:spacing w:val="-16"/>
          <w:sz w:val="24"/>
          <w:szCs w:val="24"/>
        </w:rPr>
        <w:t xml:space="preserve"> </w:t>
      </w:r>
      <w:r w:rsidRPr="00553B58">
        <w:rPr>
          <w:rFonts w:ascii="Tahoma" w:hAnsi="Tahoma" w:cs="Tahoma"/>
          <w:sz w:val="24"/>
          <w:szCs w:val="24"/>
        </w:rPr>
        <w:t>y</w:t>
      </w:r>
      <w:r w:rsidRPr="00553B58">
        <w:rPr>
          <w:rFonts w:ascii="Tahoma" w:hAnsi="Tahoma" w:cs="Tahoma"/>
          <w:spacing w:val="-15"/>
          <w:sz w:val="24"/>
          <w:szCs w:val="24"/>
        </w:rPr>
        <w:t xml:space="preserve"> </w:t>
      </w:r>
      <w:r w:rsidRPr="00553B58">
        <w:rPr>
          <w:rFonts w:ascii="Tahoma" w:hAnsi="Tahoma" w:cs="Tahoma"/>
          <w:sz w:val="24"/>
          <w:szCs w:val="24"/>
        </w:rPr>
        <w:t>las</w:t>
      </w:r>
      <w:r w:rsidRPr="00553B58">
        <w:rPr>
          <w:rFonts w:ascii="Tahoma" w:hAnsi="Tahoma" w:cs="Tahoma"/>
          <w:spacing w:val="-14"/>
          <w:sz w:val="24"/>
          <w:szCs w:val="24"/>
        </w:rPr>
        <w:t xml:space="preserve"> </w:t>
      </w:r>
      <w:r w:rsidRPr="00553B58">
        <w:rPr>
          <w:rFonts w:ascii="Tahoma" w:hAnsi="Tahoma" w:cs="Tahoma"/>
          <w:sz w:val="24"/>
          <w:szCs w:val="24"/>
        </w:rPr>
        <w:t>que</w:t>
      </w:r>
      <w:r w:rsidRPr="00553B58">
        <w:rPr>
          <w:rFonts w:ascii="Tahoma" w:hAnsi="Tahoma" w:cs="Tahoma"/>
          <w:spacing w:val="-15"/>
          <w:sz w:val="24"/>
          <w:szCs w:val="24"/>
        </w:rPr>
        <w:t xml:space="preserve"> </w:t>
      </w:r>
      <w:r w:rsidRPr="00553B58">
        <w:rPr>
          <w:rFonts w:ascii="Tahoma" w:hAnsi="Tahoma" w:cs="Tahoma"/>
          <w:sz w:val="24"/>
          <w:szCs w:val="24"/>
        </w:rPr>
        <w:t>deriven</w:t>
      </w:r>
      <w:r w:rsidRPr="00553B58">
        <w:rPr>
          <w:rFonts w:ascii="Tahoma" w:hAnsi="Tahoma" w:cs="Tahoma"/>
          <w:spacing w:val="-15"/>
          <w:sz w:val="24"/>
          <w:szCs w:val="24"/>
        </w:rPr>
        <w:t xml:space="preserve"> </w:t>
      </w:r>
      <w:r w:rsidRPr="00553B58">
        <w:rPr>
          <w:rFonts w:ascii="Tahoma" w:hAnsi="Tahoma" w:cs="Tahoma"/>
          <w:sz w:val="24"/>
          <w:szCs w:val="24"/>
        </w:rPr>
        <w:t>del presente Manual, así como de las normas, disposiciones y acuerdos aplicables.</w:t>
      </w:r>
    </w:p>
    <w:p w14:paraId="6A454FFD" w14:textId="77777777" w:rsidR="008E5399" w:rsidRPr="00553B58" w:rsidRDefault="008E5399" w:rsidP="00553B58">
      <w:pPr>
        <w:spacing w:after="0" w:line="240" w:lineRule="auto"/>
        <w:jc w:val="both"/>
        <w:rPr>
          <w:rFonts w:ascii="Tahoma" w:hAnsi="Tahoma" w:cs="Tahoma"/>
          <w:sz w:val="24"/>
          <w:szCs w:val="24"/>
        </w:rPr>
        <w:sectPr w:rsidR="008E5399" w:rsidRPr="00553B58" w:rsidSect="008E5399">
          <w:type w:val="continuous"/>
          <w:pgSz w:w="15840" w:h="12240" w:orient="landscape"/>
          <w:pgMar w:top="1440" w:right="1440" w:bottom="1440" w:left="1440" w:header="720" w:footer="720" w:gutter="0"/>
          <w:cols w:num="2" w:space="1170"/>
          <w:docGrid w:linePitch="360"/>
        </w:sectPr>
      </w:pPr>
    </w:p>
    <w:p w14:paraId="28E0A135" w14:textId="33A20923" w:rsidR="00662060" w:rsidRPr="00553B58" w:rsidRDefault="00662060" w:rsidP="00553B58">
      <w:pPr>
        <w:spacing w:after="0" w:line="240" w:lineRule="auto"/>
        <w:jc w:val="both"/>
        <w:rPr>
          <w:rFonts w:ascii="Tahoma" w:hAnsi="Tahoma" w:cs="Tahoma"/>
          <w:sz w:val="24"/>
          <w:szCs w:val="24"/>
        </w:rPr>
      </w:pPr>
    </w:p>
    <w:p w14:paraId="4C953510" w14:textId="661500C6" w:rsidR="00705909" w:rsidRPr="00553B58" w:rsidRDefault="00705909" w:rsidP="00553B58">
      <w:pPr>
        <w:spacing w:after="0" w:line="240" w:lineRule="auto"/>
        <w:rPr>
          <w:rFonts w:ascii="Tahoma" w:hAnsi="Tahoma" w:cs="Tahoma"/>
          <w:sz w:val="24"/>
          <w:szCs w:val="24"/>
        </w:rPr>
      </w:pPr>
      <w:r w:rsidRPr="00553B58">
        <w:rPr>
          <w:rFonts w:ascii="Tahoma" w:hAnsi="Tahoma" w:cs="Tahoma"/>
          <w:sz w:val="24"/>
          <w:szCs w:val="24"/>
        </w:rPr>
        <w:br w:type="page"/>
      </w:r>
    </w:p>
    <w:p w14:paraId="054ECF7E" w14:textId="77777777" w:rsidR="00662060" w:rsidRPr="00553B58" w:rsidRDefault="00662060" w:rsidP="00553B58">
      <w:pPr>
        <w:spacing w:after="0" w:line="240" w:lineRule="auto"/>
        <w:jc w:val="both"/>
        <w:rPr>
          <w:rFonts w:ascii="Tahoma" w:hAnsi="Tahoma" w:cs="Tahoma"/>
          <w:b/>
          <w:sz w:val="24"/>
          <w:szCs w:val="24"/>
        </w:rPr>
      </w:pPr>
      <w:r w:rsidRPr="00553B58">
        <w:rPr>
          <w:rFonts w:ascii="Tahoma" w:hAnsi="Tahoma" w:cs="Tahoma"/>
          <w:b/>
          <w:sz w:val="24"/>
          <w:szCs w:val="24"/>
        </w:rPr>
        <w:lastRenderedPageBreak/>
        <w:t xml:space="preserve">DEPARTAMENTO DE COTIZACIONES Y </w:t>
      </w:r>
      <w:r w:rsidRPr="00553B58">
        <w:rPr>
          <w:rFonts w:ascii="Tahoma" w:hAnsi="Tahoma" w:cs="Tahoma"/>
          <w:b/>
          <w:spacing w:val="-2"/>
          <w:sz w:val="24"/>
          <w:szCs w:val="24"/>
        </w:rPr>
        <w:t>PEDIDOS</w:t>
      </w:r>
    </w:p>
    <w:p w14:paraId="3B7AD091" w14:textId="77777777" w:rsidR="00662060" w:rsidRPr="00553B58" w:rsidRDefault="00662060" w:rsidP="00553B58">
      <w:pPr>
        <w:spacing w:after="0" w:line="240" w:lineRule="auto"/>
        <w:jc w:val="both"/>
        <w:rPr>
          <w:rFonts w:ascii="Tahoma" w:hAnsi="Tahoma" w:cs="Tahoma"/>
          <w:b/>
          <w:sz w:val="24"/>
          <w:szCs w:val="24"/>
        </w:rPr>
      </w:pPr>
    </w:p>
    <w:p w14:paraId="71A02290" w14:textId="77777777" w:rsidR="00662060" w:rsidRPr="00553B58" w:rsidRDefault="00662060" w:rsidP="00553B58">
      <w:pPr>
        <w:spacing w:after="0" w:line="240" w:lineRule="auto"/>
        <w:jc w:val="both"/>
        <w:rPr>
          <w:rFonts w:ascii="Tahoma" w:hAnsi="Tahoma" w:cs="Tahoma"/>
          <w:b/>
          <w:sz w:val="24"/>
          <w:szCs w:val="24"/>
        </w:rPr>
      </w:pPr>
      <w:r w:rsidRPr="00553B58">
        <w:rPr>
          <w:rFonts w:ascii="Tahoma" w:hAnsi="Tahoma" w:cs="Tahoma"/>
          <w:b/>
          <w:spacing w:val="-2"/>
          <w:sz w:val="24"/>
          <w:szCs w:val="24"/>
        </w:rPr>
        <w:t>Objetivo</w:t>
      </w:r>
    </w:p>
    <w:p w14:paraId="275AF0FD" w14:textId="77777777" w:rsidR="00662060" w:rsidRPr="00553B58" w:rsidRDefault="00662060" w:rsidP="00553B58">
      <w:pPr>
        <w:spacing w:after="0" w:line="240" w:lineRule="auto"/>
        <w:jc w:val="both"/>
        <w:rPr>
          <w:rFonts w:ascii="Tahoma" w:hAnsi="Tahoma" w:cs="Tahoma"/>
          <w:b/>
          <w:sz w:val="24"/>
          <w:szCs w:val="24"/>
        </w:rPr>
      </w:pPr>
    </w:p>
    <w:p w14:paraId="66DBEB5B" w14:textId="77777777" w:rsidR="00662060" w:rsidRPr="00553B58" w:rsidRDefault="00662060" w:rsidP="00553B58">
      <w:pPr>
        <w:spacing w:after="0" w:line="240" w:lineRule="auto"/>
        <w:jc w:val="both"/>
        <w:rPr>
          <w:rFonts w:ascii="Tahoma" w:hAnsi="Tahoma" w:cs="Tahoma"/>
          <w:sz w:val="24"/>
          <w:szCs w:val="24"/>
        </w:rPr>
      </w:pPr>
      <w:r w:rsidRPr="00553B58">
        <w:rPr>
          <w:rFonts w:ascii="Tahoma" w:hAnsi="Tahoma" w:cs="Tahoma"/>
          <w:sz w:val="24"/>
          <w:szCs w:val="24"/>
        </w:rPr>
        <w:t>Realizar y verificar los procedimientos de contratación, así como elaborar los pedidos y ordenes de servicio, siguiendo criterios de compras sustentables que se emitan para la Cámara de Diputados, mediante los procedimientos de contratación por excepción a la licitación pública y selección entre tres cotizaciones o adjudicación directa por rangos de actuación, para la adquisición de bienes, arrendamientos de bienes muebles, servicios, obras públicas y servicios relacionados</w:t>
      </w:r>
      <w:r w:rsidRPr="00553B58">
        <w:rPr>
          <w:rFonts w:ascii="Tahoma" w:hAnsi="Tahoma" w:cs="Tahoma"/>
          <w:spacing w:val="-9"/>
          <w:sz w:val="24"/>
          <w:szCs w:val="24"/>
        </w:rPr>
        <w:t xml:space="preserve"> </w:t>
      </w:r>
      <w:r w:rsidRPr="00553B58">
        <w:rPr>
          <w:rFonts w:ascii="Tahoma" w:hAnsi="Tahoma" w:cs="Tahoma"/>
          <w:sz w:val="24"/>
          <w:szCs w:val="24"/>
        </w:rPr>
        <w:t>con</w:t>
      </w:r>
      <w:r w:rsidRPr="00553B58">
        <w:rPr>
          <w:rFonts w:ascii="Tahoma" w:hAnsi="Tahoma" w:cs="Tahoma"/>
          <w:spacing w:val="-10"/>
          <w:sz w:val="24"/>
          <w:szCs w:val="24"/>
        </w:rPr>
        <w:t xml:space="preserve"> </w:t>
      </w:r>
      <w:r w:rsidRPr="00553B58">
        <w:rPr>
          <w:rFonts w:ascii="Tahoma" w:hAnsi="Tahoma" w:cs="Tahoma"/>
          <w:sz w:val="24"/>
          <w:szCs w:val="24"/>
        </w:rPr>
        <w:t>las</w:t>
      </w:r>
      <w:r w:rsidRPr="00553B58">
        <w:rPr>
          <w:rFonts w:ascii="Tahoma" w:hAnsi="Tahoma" w:cs="Tahoma"/>
          <w:spacing w:val="-9"/>
          <w:sz w:val="24"/>
          <w:szCs w:val="24"/>
        </w:rPr>
        <w:t xml:space="preserve"> </w:t>
      </w:r>
      <w:r w:rsidRPr="00553B58">
        <w:rPr>
          <w:rFonts w:ascii="Tahoma" w:hAnsi="Tahoma" w:cs="Tahoma"/>
          <w:sz w:val="24"/>
          <w:szCs w:val="24"/>
        </w:rPr>
        <w:t>mismas,</w:t>
      </w:r>
      <w:r w:rsidRPr="00553B58">
        <w:rPr>
          <w:rFonts w:ascii="Tahoma" w:hAnsi="Tahoma" w:cs="Tahoma"/>
          <w:spacing w:val="-8"/>
          <w:sz w:val="24"/>
          <w:szCs w:val="24"/>
        </w:rPr>
        <w:t xml:space="preserve"> </w:t>
      </w:r>
      <w:r w:rsidRPr="00553B58">
        <w:rPr>
          <w:rFonts w:ascii="Tahoma" w:hAnsi="Tahoma" w:cs="Tahoma"/>
          <w:sz w:val="24"/>
          <w:szCs w:val="24"/>
        </w:rPr>
        <w:t>que</w:t>
      </w:r>
      <w:r w:rsidRPr="00553B58">
        <w:rPr>
          <w:rFonts w:ascii="Tahoma" w:hAnsi="Tahoma" w:cs="Tahoma"/>
          <w:spacing w:val="-7"/>
          <w:sz w:val="24"/>
          <w:szCs w:val="24"/>
        </w:rPr>
        <w:t xml:space="preserve"> </w:t>
      </w:r>
      <w:r w:rsidRPr="00553B58">
        <w:rPr>
          <w:rFonts w:ascii="Tahoma" w:hAnsi="Tahoma" w:cs="Tahoma"/>
          <w:sz w:val="24"/>
          <w:szCs w:val="24"/>
        </w:rPr>
        <w:t>requieran</w:t>
      </w:r>
      <w:r w:rsidRPr="00553B58">
        <w:rPr>
          <w:rFonts w:ascii="Tahoma" w:hAnsi="Tahoma" w:cs="Tahoma"/>
          <w:spacing w:val="-10"/>
          <w:sz w:val="24"/>
          <w:szCs w:val="24"/>
        </w:rPr>
        <w:t xml:space="preserve"> </w:t>
      </w:r>
      <w:r w:rsidRPr="00553B58">
        <w:rPr>
          <w:rFonts w:ascii="Tahoma" w:hAnsi="Tahoma" w:cs="Tahoma"/>
          <w:sz w:val="24"/>
          <w:szCs w:val="24"/>
        </w:rPr>
        <w:t>los</w:t>
      </w:r>
      <w:r w:rsidRPr="00553B58">
        <w:rPr>
          <w:rFonts w:ascii="Tahoma" w:hAnsi="Tahoma" w:cs="Tahoma"/>
          <w:spacing w:val="-7"/>
          <w:sz w:val="24"/>
          <w:szCs w:val="24"/>
        </w:rPr>
        <w:t xml:space="preserve"> </w:t>
      </w:r>
      <w:r w:rsidRPr="00553B58">
        <w:rPr>
          <w:rFonts w:ascii="Tahoma" w:hAnsi="Tahoma" w:cs="Tahoma"/>
          <w:sz w:val="24"/>
          <w:szCs w:val="24"/>
        </w:rPr>
        <w:t>órganos</w:t>
      </w:r>
      <w:r w:rsidRPr="00553B58">
        <w:rPr>
          <w:rFonts w:ascii="Tahoma" w:hAnsi="Tahoma" w:cs="Tahoma"/>
          <w:spacing w:val="-7"/>
          <w:sz w:val="24"/>
          <w:szCs w:val="24"/>
        </w:rPr>
        <w:t xml:space="preserve"> </w:t>
      </w:r>
      <w:r w:rsidRPr="00553B58">
        <w:rPr>
          <w:rFonts w:ascii="Tahoma" w:hAnsi="Tahoma" w:cs="Tahoma"/>
          <w:sz w:val="24"/>
          <w:szCs w:val="24"/>
        </w:rPr>
        <w:t>de</w:t>
      </w:r>
      <w:r w:rsidRPr="00553B58">
        <w:rPr>
          <w:rFonts w:ascii="Tahoma" w:hAnsi="Tahoma" w:cs="Tahoma"/>
          <w:spacing w:val="-7"/>
          <w:sz w:val="24"/>
          <w:szCs w:val="24"/>
        </w:rPr>
        <w:t xml:space="preserve"> </w:t>
      </w:r>
      <w:r w:rsidRPr="00553B58">
        <w:rPr>
          <w:rFonts w:ascii="Tahoma" w:hAnsi="Tahoma" w:cs="Tahoma"/>
          <w:sz w:val="24"/>
          <w:szCs w:val="24"/>
        </w:rPr>
        <w:t>gobierno,</w:t>
      </w:r>
      <w:r w:rsidRPr="00553B58">
        <w:rPr>
          <w:rFonts w:ascii="Tahoma" w:hAnsi="Tahoma" w:cs="Tahoma"/>
          <w:spacing w:val="-8"/>
          <w:sz w:val="24"/>
          <w:szCs w:val="24"/>
        </w:rPr>
        <w:t xml:space="preserve"> </w:t>
      </w:r>
      <w:r w:rsidRPr="00553B58">
        <w:rPr>
          <w:rFonts w:ascii="Tahoma" w:hAnsi="Tahoma" w:cs="Tahoma"/>
          <w:sz w:val="24"/>
          <w:szCs w:val="24"/>
        </w:rPr>
        <w:t>órganos</w:t>
      </w:r>
      <w:r w:rsidRPr="00553B58">
        <w:rPr>
          <w:rFonts w:ascii="Tahoma" w:hAnsi="Tahoma" w:cs="Tahoma"/>
          <w:spacing w:val="-9"/>
          <w:sz w:val="24"/>
          <w:szCs w:val="24"/>
        </w:rPr>
        <w:t xml:space="preserve"> </w:t>
      </w:r>
      <w:r w:rsidRPr="00553B58">
        <w:rPr>
          <w:rFonts w:ascii="Tahoma" w:hAnsi="Tahoma" w:cs="Tahoma"/>
          <w:sz w:val="24"/>
          <w:szCs w:val="24"/>
        </w:rPr>
        <w:t>de</w:t>
      </w:r>
      <w:r w:rsidRPr="00553B58">
        <w:rPr>
          <w:rFonts w:ascii="Tahoma" w:hAnsi="Tahoma" w:cs="Tahoma"/>
          <w:spacing w:val="-9"/>
          <w:sz w:val="24"/>
          <w:szCs w:val="24"/>
        </w:rPr>
        <w:t xml:space="preserve"> </w:t>
      </w:r>
      <w:r w:rsidRPr="00553B58">
        <w:rPr>
          <w:rFonts w:ascii="Tahoma" w:hAnsi="Tahoma" w:cs="Tahoma"/>
          <w:sz w:val="24"/>
          <w:szCs w:val="24"/>
        </w:rPr>
        <w:t>apoyo</w:t>
      </w:r>
      <w:r w:rsidRPr="00553B58">
        <w:rPr>
          <w:rFonts w:ascii="Tahoma" w:hAnsi="Tahoma" w:cs="Tahoma"/>
          <w:spacing w:val="-10"/>
          <w:sz w:val="24"/>
          <w:szCs w:val="24"/>
        </w:rPr>
        <w:t xml:space="preserve"> </w:t>
      </w:r>
      <w:r w:rsidRPr="00553B58">
        <w:rPr>
          <w:rFonts w:ascii="Tahoma" w:hAnsi="Tahoma" w:cs="Tahoma"/>
          <w:sz w:val="24"/>
          <w:szCs w:val="24"/>
        </w:rPr>
        <w:t>legislativo,</w:t>
      </w:r>
      <w:r w:rsidRPr="00553B58">
        <w:rPr>
          <w:rFonts w:ascii="Tahoma" w:hAnsi="Tahoma" w:cs="Tahoma"/>
          <w:spacing w:val="-8"/>
          <w:sz w:val="24"/>
          <w:szCs w:val="24"/>
        </w:rPr>
        <w:t xml:space="preserve"> </w:t>
      </w:r>
      <w:r w:rsidRPr="00553B58">
        <w:rPr>
          <w:rFonts w:ascii="Tahoma" w:hAnsi="Tahoma" w:cs="Tahoma"/>
          <w:sz w:val="24"/>
          <w:szCs w:val="24"/>
        </w:rPr>
        <w:t>grupos</w:t>
      </w:r>
      <w:r w:rsidRPr="00553B58">
        <w:rPr>
          <w:rFonts w:ascii="Tahoma" w:hAnsi="Tahoma" w:cs="Tahoma"/>
          <w:spacing w:val="-7"/>
          <w:sz w:val="24"/>
          <w:szCs w:val="24"/>
        </w:rPr>
        <w:t xml:space="preserve"> </w:t>
      </w:r>
      <w:r w:rsidRPr="00553B58">
        <w:rPr>
          <w:rFonts w:ascii="Tahoma" w:hAnsi="Tahoma" w:cs="Tahoma"/>
          <w:sz w:val="24"/>
          <w:szCs w:val="24"/>
        </w:rPr>
        <w:t>parlamentarios y unidades administrativas</w:t>
      </w:r>
      <w:r w:rsidRPr="00553B58">
        <w:rPr>
          <w:rFonts w:ascii="Tahoma" w:hAnsi="Tahoma" w:cs="Tahoma"/>
          <w:spacing w:val="40"/>
          <w:sz w:val="24"/>
          <w:szCs w:val="24"/>
        </w:rPr>
        <w:t xml:space="preserve"> </w:t>
      </w:r>
      <w:r w:rsidRPr="00553B58">
        <w:rPr>
          <w:rFonts w:ascii="Tahoma" w:hAnsi="Tahoma" w:cs="Tahoma"/>
          <w:sz w:val="24"/>
          <w:szCs w:val="24"/>
        </w:rPr>
        <w:t>de la Cámara de Diputados, conforme a la normatividad aplicable.</w:t>
      </w:r>
    </w:p>
    <w:p w14:paraId="1DE0ECE9" w14:textId="77777777" w:rsidR="00662060" w:rsidRPr="00553B58" w:rsidRDefault="00662060" w:rsidP="00553B58">
      <w:pPr>
        <w:spacing w:after="0" w:line="240" w:lineRule="auto"/>
        <w:jc w:val="both"/>
        <w:rPr>
          <w:rFonts w:ascii="Tahoma" w:hAnsi="Tahoma" w:cs="Tahoma"/>
          <w:sz w:val="24"/>
          <w:szCs w:val="24"/>
        </w:rPr>
      </w:pPr>
    </w:p>
    <w:p w14:paraId="58ED5ADE" w14:textId="135333B7" w:rsidR="00662060" w:rsidRPr="00553B58" w:rsidRDefault="00662060" w:rsidP="00553B58">
      <w:pPr>
        <w:spacing w:after="0" w:line="240" w:lineRule="auto"/>
        <w:jc w:val="both"/>
        <w:rPr>
          <w:rFonts w:ascii="Tahoma" w:hAnsi="Tahoma" w:cs="Tahoma"/>
          <w:b/>
          <w:spacing w:val="-2"/>
          <w:sz w:val="24"/>
          <w:szCs w:val="24"/>
        </w:rPr>
      </w:pPr>
      <w:r w:rsidRPr="00553B58">
        <w:rPr>
          <w:rFonts w:ascii="Tahoma" w:hAnsi="Tahoma" w:cs="Tahoma"/>
          <w:b/>
          <w:spacing w:val="-2"/>
          <w:sz w:val="24"/>
          <w:szCs w:val="24"/>
        </w:rPr>
        <w:t>Funciones</w:t>
      </w:r>
    </w:p>
    <w:p w14:paraId="79F39D4A" w14:textId="77777777" w:rsidR="00852576" w:rsidRPr="00553B58" w:rsidRDefault="00852576" w:rsidP="00553B58">
      <w:pPr>
        <w:spacing w:after="0" w:line="240" w:lineRule="auto"/>
        <w:jc w:val="both"/>
        <w:rPr>
          <w:rFonts w:ascii="Tahoma" w:hAnsi="Tahoma" w:cs="Tahoma"/>
          <w:b/>
          <w:sz w:val="24"/>
          <w:szCs w:val="24"/>
        </w:rPr>
      </w:pPr>
    </w:p>
    <w:p w14:paraId="5E5AA8E0" w14:textId="77777777" w:rsidR="00852576" w:rsidRPr="00553B58" w:rsidRDefault="00852576" w:rsidP="00553B58">
      <w:pPr>
        <w:pStyle w:val="Prrafodelista"/>
        <w:numPr>
          <w:ilvl w:val="0"/>
          <w:numId w:val="276"/>
        </w:numPr>
        <w:spacing w:after="0" w:line="240" w:lineRule="auto"/>
        <w:ind w:left="0"/>
        <w:jc w:val="both"/>
        <w:rPr>
          <w:rFonts w:ascii="Tahoma" w:hAnsi="Tahoma" w:cs="Tahoma"/>
          <w:sz w:val="24"/>
          <w:szCs w:val="24"/>
        </w:rPr>
        <w:sectPr w:rsidR="00852576" w:rsidRPr="00553B58" w:rsidSect="005778CD">
          <w:type w:val="continuous"/>
          <w:pgSz w:w="15840" w:h="12240" w:orient="landscape"/>
          <w:pgMar w:top="1440" w:right="1440" w:bottom="1440" w:left="1440" w:header="720" w:footer="720" w:gutter="0"/>
          <w:cols w:space="720"/>
          <w:docGrid w:linePitch="360"/>
        </w:sectPr>
      </w:pPr>
    </w:p>
    <w:p w14:paraId="24C3E7A4" w14:textId="52388BDE" w:rsidR="00662060" w:rsidRPr="00553B58" w:rsidRDefault="00662060" w:rsidP="00553B58">
      <w:pPr>
        <w:pStyle w:val="Prrafodelista"/>
        <w:numPr>
          <w:ilvl w:val="0"/>
          <w:numId w:val="276"/>
        </w:numPr>
        <w:spacing w:after="0" w:line="240" w:lineRule="auto"/>
        <w:ind w:left="0"/>
        <w:jc w:val="both"/>
        <w:rPr>
          <w:rFonts w:ascii="Tahoma" w:hAnsi="Tahoma" w:cs="Tahoma"/>
          <w:sz w:val="24"/>
          <w:szCs w:val="24"/>
        </w:rPr>
      </w:pPr>
      <w:r w:rsidRPr="00553B58">
        <w:rPr>
          <w:rFonts w:ascii="Tahoma" w:hAnsi="Tahoma" w:cs="Tahoma"/>
          <w:sz w:val="24"/>
          <w:szCs w:val="24"/>
        </w:rPr>
        <w:t>Solicitar, recibir y analizar las cotizaciones para la adjudicación de bienes, arrendamientos de bienes muebles, servicios, obras públicas y servicios relacionados con las mismas, conforme a la normatividad en la materia.</w:t>
      </w:r>
    </w:p>
    <w:p w14:paraId="0A9A5520" w14:textId="77777777" w:rsidR="00662060" w:rsidRPr="00553B58" w:rsidRDefault="00662060" w:rsidP="00553B58">
      <w:pPr>
        <w:spacing w:after="0" w:line="240" w:lineRule="auto"/>
        <w:jc w:val="both"/>
        <w:rPr>
          <w:rFonts w:ascii="Tahoma" w:hAnsi="Tahoma" w:cs="Tahoma"/>
          <w:sz w:val="24"/>
          <w:szCs w:val="24"/>
        </w:rPr>
      </w:pPr>
    </w:p>
    <w:p w14:paraId="5DC0583B" w14:textId="3ED15EE5" w:rsidR="00662060" w:rsidRPr="00553B58" w:rsidRDefault="00662060" w:rsidP="00553B58">
      <w:pPr>
        <w:pStyle w:val="Prrafodelista"/>
        <w:numPr>
          <w:ilvl w:val="0"/>
          <w:numId w:val="276"/>
        </w:numPr>
        <w:spacing w:after="0" w:line="240" w:lineRule="auto"/>
        <w:ind w:left="0"/>
        <w:jc w:val="both"/>
        <w:rPr>
          <w:rFonts w:ascii="Tahoma" w:hAnsi="Tahoma" w:cs="Tahoma"/>
          <w:sz w:val="24"/>
          <w:szCs w:val="24"/>
        </w:rPr>
      </w:pPr>
      <w:r w:rsidRPr="00553B58">
        <w:rPr>
          <w:rFonts w:ascii="Tahoma" w:hAnsi="Tahoma" w:cs="Tahoma"/>
          <w:sz w:val="24"/>
          <w:szCs w:val="24"/>
        </w:rPr>
        <w:t>Ejecutar el procedimiento definido por la persona titular de la Dirección de Adquisiciones para atender las adquisiciones, arrendamientos, servicios y obra pública, conforme a la normatividad aplicable.</w:t>
      </w:r>
    </w:p>
    <w:p w14:paraId="3705C4B2" w14:textId="77777777" w:rsidR="00662060" w:rsidRPr="00553B58" w:rsidRDefault="00662060" w:rsidP="00553B58">
      <w:pPr>
        <w:spacing w:after="0" w:line="240" w:lineRule="auto"/>
        <w:jc w:val="both"/>
        <w:rPr>
          <w:rFonts w:ascii="Tahoma" w:hAnsi="Tahoma" w:cs="Tahoma"/>
          <w:sz w:val="24"/>
          <w:szCs w:val="24"/>
        </w:rPr>
      </w:pPr>
    </w:p>
    <w:p w14:paraId="7357C4C4" w14:textId="3E242380" w:rsidR="00662060" w:rsidRPr="00553B58" w:rsidRDefault="00662060" w:rsidP="00553B58">
      <w:pPr>
        <w:pStyle w:val="Prrafodelista"/>
        <w:numPr>
          <w:ilvl w:val="0"/>
          <w:numId w:val="276"/>
        </w:numPr>
        <w:spacing w:after="0" w:line="240" w:lineRule="auto"/>
        <w:ind w:left="0"/>
        <w:jc w:val="both"/>
        <w:rPr>
          <w:rFonts w:ascii="Tahoma" w:hAnsi="Tahoma" w:cs="Tahoma"/>
          <w:sz w:val="24"/>
          <w:szCs w:val="24"/>
        </w:rPr>
      </w:pPr>
      <w:r w:rsidRPr="00553B58">
        <w:rPr>
          <w:rFonts w:ascii="Tahoma" w:hAnsi="Tahoma" w:cs="Tahoma"/>
          <w:sz w:val="24"/>
          <w:szCs w:val="24"/>
        </w:rPr>
        <w:t>Elaborar los pedidos y órdenes de servicio que se requieran para la contratación de bienes, arrendamientos, servicios, obras públicas y servicios relacionados</w:t>
      </w:r>
      <w:r w:rsidRPr="00553B58">
        <w:rPr>
          <w:rFonts w:ascii="Tahoma" w:hAnsi="Tahoma" w:cs="Tahoma"/>
          <w:spacing w:val="-2"/>
          <w:sz w:val="24"/>
          <w:szCs w:val="24"/>
        </w:rPr>
        <w:t xml:space="preserve"> </w:t>
      </w:r>
      <w:r w:rsidRPr="00553B58">
        <w:rPr>
          <w:rFonts w:ascii="Tahoma" w:hAnsi="Tahoma" w:cs="Tahoma"/>
          <w:sz w:val="24"/>
          <w:szCs w:val="24"/>
        </w:rPr>
        <w:t>con</w:t>
      </w:r>
      <w:r w:rsidRPr="00553B58">
        <w:rPr>
          <w:rFonts w:ascii="Tahoma" w:hAnsi="Tahoma" w:cs="Tahoma"/>
          <w:spacing w:val="-1"/>
          <w:sz w:val="24"/>
          <w:szCs w:val="24"/>
        </w:rPr>
        <w:t xml:space="preserve"> </w:t>
      </w:r>
      <w:r w:rsidRPr="00553B58">
        <w:rPr>
          <w:rFonts w:ascii="Tahoma" w:hAnsi="Tahoma" w:cs="Tahoma"/>
          <w:sz w:val="24"/>
          <w:szCs w:val="24"/>
        </w:rPr>
        <w:t>las</w:t>
      </w:r>
      <w:r w:rsidRPr="00553B58">
        <w:rPr>
          <w:rFonts w:ascii="Tahoma" w:hAnsi="Tahoma" w:cs="Tahoma"/>
          <w:spacing w:val="-2"/>
          <w:sz w:val="24"/>
          <w:szCs w:val="24"/>
        </w:rPr>
        <w:t xml:space="preserve"> </w:t>
      </w:r>
      <w:r w:rsidRPr="00553B58">
        <w:rPr>
          <w:rFonts w:ascii="Tahoma" w:hAnsi="Tahoma" w:cs="Tahoma"/>
          <w:sz w:val="24"/>
          <w:szCs w:val="24"/>
        </w:rPr>
        <w:t>mismas los órganos de</w:t>
      </w:r>
      <w:r w:rsidRPr="00553B58">
        <w:rPr>
          <w:rFonts w:ascii="Tahoma" w:hAnsi="Tahoma" w:cs="Tahoma"/>
          <w:spacing w:val="-2"/>
          <w:sz w:val="24"/>
          <w:szCs w:val="24"/>
        </w:rPr>
        <w:t xml:space="preserve"> </w:t>
      </w:r>
      <w:r w:rsidRPr="00553B58">
        <w:rPr>
          <w:rFonts w:ascii="Tahoma" w:hAnsi="Tahoma" w:cs="Tahoma"/>
          <w:sz w:val="24"/>
          <w:szCs w:val="24"/>
        </w:rPr>
        <w:t>gobierno, órganos</w:t>
      </w:r>
      <w:r w:rsidRPr="00553B58">
        <w:rPr>
          <w:rFonts w:ascii="Tahoma" w:hAnsi="Tahoma" w:cs="Tahoma"/>
          <w:spacing w:val="-3"/>
          <w:sz w:val="24"/>
          <w:szCs w:val="24"/>
        </w:rPr>
        <w:t xml:space="preserve"> </w:t>
      </w:r>
      <w:r w:rsidRPr="00553B58">
        <w:rPr>
          <w:rFonts w:ascii="Tahoma" w:hAnsi="Tahoma" w:cs="Tahoma"/>
          <w:sz w:val="24"/>
          <w:szCs w:val="24"/>
        </w:rPr>
        <w:t>de</w:t>
      </w:r>
      <w:r w:rsidRPr="00553B58">
        <w:rPr>
          <w:rFonts w:ascii="Tahoma" w:hAnsi="Tahoma" w:cs="Tahoma"/>
          <w:spacing w:val="-3"/>
          <w:sz w:val="24"/>
          <w:szCs w:val="24"/>
        </w:rPr>
        <w:t xml:space="preserve"> </w:t>
      </w:r>
      <w:r w:rsidRPr="00553B58">
        <w:rPr>
          <w:rFonts w:ascii="Tahoma" w:hAnsi="Tahoma" w:cs="Tahoma"/>
          <w:sz w:val="24"/>
          <w:szCs w:val="24"/>
        </w:rPr>
        <w:t>apoyo</w:t>
      </w:r>
      <w:r w:rsidRPr="00553B58">
        <w:rPr>
          <w:rFonts w:ascii="Tahoma" w:hAnsi="Tahoma" w:cs="Tahoma"/>
          <w:spacing w:val="-4"/>
          <w:sz w:val="24"/>
          <w:szCs w:val="24"/>
        </w:rPr>
        <w:t xml:space="preserve"> </w:t>
      </w:r>
      <w:r w:rsidRPr="00553B58">
        <w:rPr>
          <w:rFonts w:ascii="Tahoma" w:hAnsi="Tahoma" w:cs="Tahoma"/>
          <w:sz w:val="24"/>
          <w:szCs w:val="24"/>
        </w:rPr>
        <w:t>legislativo,</w:t>
      </w:r>
      <w:r w:rsidRPr="00553B58">
        <w:rPr>
          <w:rFonts w:ascii="Tahoma" w:hAnsi="Tahoma" w:cs="Tahoma"/>
          <w:spacing w:val="-5"/>
          <w:sz w:val="24"/>
          <w:szCs w:val="24"/>
        </w:rPr>
        <w:t xml:space="preserve"> </w:t>
      </w:r>
      <w:r w:rsidRPr="00553B58">
        <w:rPr>
          <w:rFonts w:ascii="Tahoma" w:hAnsi="Tahoma" w:cs="Tahoma"/>
          <w:sz w:val="24"/>
          <w:szCs w:val="24"/>
        </w:rPr>
        <w:t>grupos</w:t>
      </w:r>
      <w:r w:rsidRPr="00553B58">
        <w:rPr>
          <w:rFonts w:ascii="Tahoma" w:hAnsi="Tahoma" w:cs="Tahoma"/>
          <w:spacing w:val="-6"/>
          <w:sz w:val="24"/>
          <w:szCs w:val="24"/>
        </w:rPr>
        <w:t xml:space="preserve"> </w:t>
      </w:r>
      <w:r w:rsidRPr="00553B58">
        <w:rPr>
          <w:rFonts w:ascii="Tahoma" w:hAnsi="Tahoma" w:cs="Tahoma"/>
          <w:sz w:val="24"/>
          <w:szCs w:val="24"/>
        </w:rPr>
        <w:t>parlamentarios</w:t>
      </w:r>
      <w:r w:rsidRPr="00553B58">
        <w:rPr>
          <w:rFonts w:ascii="Tahoma" w:hAnsi="Tahoma" w:cs="Tahoma"/>
          <w:spacing w:val="-6"/>
          <w:sz w:val="24"/>
          <w:szCs w:val="24"/>
        </w:rPr>
        <w:t xml:space="preserve"> </w:t>
      </w:r>
      <w:r w:rsidRPr="00553B58">
        <w:rPr>
          <w:rFonts w:ascii="Tahoma" w:hAnsi="Tahoma" w:cs="Tahoma"/>
          <w:sz w:val="24"/>
          <w:szCs w:val="24"/>
        </w:rPr>
        <w:t>y unidades</w:t>
      </w:r>
      <w:r w:rsidRPr="00553B58">
        <w:rPr>
          <w:rFonts w:ascii="Tahoma" w:hAnsi="Tahoma" w:cs="Tahoma"/>
          <w:spacing w:val="-2"/>
          <w:sz w:val="24"/>
          <w:szCs w:val="24"/>
        </w:rPr>
        <w:t xml:space="preserve"> </w:t>
      </w:r>
      <w:r w:rsidRPr="00553B58">
        <w:rPr>
          <w:rFonts w:ascii="Tahoma" w:hAnsi="Tahoma" w:cs="Tahoma"/>
          <w:sz w:val="24"/>
          <w:szCs w:val="24"/>
        </w:rPr>
        <w:t>administrativas</w:t>
      </w:r>
      <w:r w:rsidRPr="00553B58">
        <w:rPr>
          <w:rFonts w:ascii="Tahoma" w:hAnsi="Tahoma" w:cs="Tahoma"/>
          <w:spacing w:val="-2"/>
          <w:sz w:val="24"/>
          <w:szCs w:val="24"/>
        </w:rPr>
        <w:t xml:space="preserve"> </w:t>
      </w:r>
      <w:r w:rsidRPr="00553B58">
        <w:rPr>
          <w:rFonts w:ascii="Tahoma" w:hAnsi="Tahoma" w:cs="Tahoma"/>
          <w:sz w:val="24"/>
          <w:szCs w:val="24"/>
        </w:rPr>
        <w:t>de</w:t>
      </w:r>
      <w:r w:rsidRPr="00553B58">
        <w:rPr>
          <w:rFonts w:ascii="Tahoma" w:hAnsi="Tahoma" w:cs="Tahoma"/>
          <w:spacing w:val="-2"/>
          <w:sz w:val="24"/>
          <w:szCs w:val="24"/>
        </w:rPr>
        <w:t xml:space="preserve"> </w:t>
      </w:r>
      <w:r w:rsidRPr="00553B58">
        <w:rPr>
          <w:rFonts w:ascii="Tahoma" w:hAnsi="Tahoma" w:cs="Tahoma"/>
          <w:sz w:val="24"/>
          <w:szCs w:val="24"/>
        </w:rPr>
        <w:t>la</w:t>
      </w:r>
      <w:r w:rsidRPr="00553B58">
        <w:rPr>
          <w:rFonts w:ascii="Tahoma" w:hAnsi="Tahoma" w:cs="Tahoma"/>
          <w:spacing w:val="-2"/>
          <w:sz w:val="24"/>
          <w:szCs w:val="24"/>
        </w:rPr>
        <w:t xml:space="preserve"> </w:t>
      </w:r>
      <w:r w:rsidRPr="00553B58">
        <w:rPr>
          <w:rFonts w:ascii="Tahoma" w:hAnsi="Tahoma" w:cs="Tahoma"/>
          <w:sz w:val="24"/>
          <w:szCs w:val="24"/>
        </w:rPr>
        <w:t>Cámara</w:t>
      </w:r>
      <w:r w:rsidRPr="00553B58">
        <w:rPr>
          <w:rFonts w:ascii="Tahoma" w:hAnsi="Tahoma" w:cs="Tahoma"/>
          <w:spacing w:val="-2"/>
          <w:sz w:val="24"/>
          <w:szCs w:val="24"/>
        </w:rPr>
        <w:t xml:space="preserve"> </w:t>
      </w:r>
      <w:r w:rsidRPr="00553B58">
        <w:rPr>
          <w:rFonts w:ascii="Tahoma" w:hAnsi="Tahoma" w:cs="Tahoma"/>
          <w:sz w:val="24"/>
          <w:szCs w:val="24"/>
        </w:rPr>
        <w:t>de</w:t>
      </w:r>
      <w:r w:rsidRPr="00553B58">
        <w:rPr>
          <w:rFonts w:ascii="Tahoma" w:hAnsi="Tahoma" w:cs="Tahoma"/>
          <w:spacing w:val="-2"/>
          <w:sz w:val="24"/>
          <w:szCs w:val="24"/>
        </w:rPr>
        <w:t xml:space="preserve"> </w:t>
      </w:r>
      <w:r w:rsidRPr="00553B58">
        <w:rPr>
          <w:rFonts w:ascii="Tahoma" w:hAnsi="Tahoma" w:cs="Tahoma"/>
          <w:sz w:val="24"/>
          <w:szCs w:val="24"/>
        </w:rPr>
        <w:t>Diputados, conforme a la normatividad aplicable.</w:t>
      </w:r>
    </w:p>
    <w:p w14:paraId="092486D2" w14:textId="77777777" w:rsidR="00662060" w:rsidRPr="00553B58" w:rsidRDefault="00662060" w:rsidP="00553B58">
      <w:pPr>
        <w:spacing w:after="0" w:line="240" w:lineRule="auto"/>
        <w:jc w:val="both"/>
        <w:rPr>
          <w:rFonts w:ascii="Tahoma" w:hAnsi="Tahoma" w:cs="Tahoma"/>
          <w:sz w:val="24"/>
          <w:szCs w:val="24"/>
        </w:rPr>
      </w:pPr>
    </w:p>
    <w:p w14:paraId="28C573C5" w14:textId="2F97F834" w:rsidR="00662060" w:rsidRPr="00553B58" w:rsidRDefault="00662060" w:rsidP="00553B58">
      <w:pPr>
        <w:pStyle w:val="Prrafodelista"/>
        <w:numPr>
          <w:ilvl w:val="0"/>
          <w:numId w:val="276"/>
        </w:numPr>
        <w:spacing w:after="0" w:line="240" w:lineRule="auto"/>
        <w:ind w:left="0"/>
        <w:jc w:val="both"/>
        <w:rPr>
          <w:rFonts w:ascii="Tahoma" w:hAnsi="Tahoma" w:cs="Tahoma"/>
          <w:sz w:val="24"/>
          <w:szCs w:val="24"/>
        </w:rPr>
      </w:pPr>
      <w:r w:rsidRPr="00553B58">
        <w:rPr>
          <w:rFonts w:ascii="Tahoma" w:hAnsi="Tahoma" w:cs="Tahoma"/>
          <w:sz w:val="24"/>
          <w:szCs w:val="24"/>
        </w:rPr>
        <w:t>Registrar y actualizar el Catálogo de Proveedores, Prestadores</w:t>
      </w:r>
      <w:r w:rsidRPr="00553B58">
        <w:rPr>
          <w:rFonts w:ascii="Tahoma" w:hAnsi="Tahoma" w:cs="Tahoma"/>
          <w:spacing w:val="19"/>
          <w:sz w:val="24"/>
          <w:szCs w:val="24"/>
        </w:rPr>
        <w:t xml:space="preserve"> </w:t>
      </w:r>
      <w:r w:rsidRPr="00553B58">
        <w:rPr>
          <w:rFonts w:ascii="Tahoma" w:hAnsi="Tahoma" w:cs="Tahoma"/>
          <w:sz w:val="24"/>
          <w:szCs w:val="24"/>
        </w:rPr>
        <w:t>de</w:t>
      </w:r>
      <w:r w:rsidRPr="00553B58">
        <w:rPr>
          <w:rFonts w:ascii="Tahoma" w:hAnsi="Tahoma" w:cs="Tahoma"/>
          <w:spacing w:val="19"/>
          <w:sz w:val="24"/>
          <w:szCs w:val="24"/>
        </w:rPr>
        <w:t xml:space="preserve"> </w:t>
      </w:r>
      <w:r w:rsidRPr="00553B58">
        <w:rPr>
          <w:rFonts w:ascii="Tahoma" w:hAnsi="Tahoma" w:cs="Tahoma"/>
          <w:sz w:val="24"/>
          <w:szCs w:val="24"/>
        </w:rPr>
        <w:t>Servicios</w:t>
      </w:r>
      <w:r w:rsidRPr="00553B58">
        <w:rPr>
          <w:rFonts w:ascii="Tahoma" w:hAnsi="Tahoma" w:cs="Tahoma"/>
          <w:spacing w:val="21"/>
          <w:sz w:val="24"/>
          <w:szCs w:val="24"/>
        </w:rPr>
        <w:t xml:space="preserve"> </w:t>
      </w:r>
      <w:r w:rsidRPr="00553B58">
        <w:rPr>
          <w:rFonts w:ascii="Tahoma" w:hAnsi="Tahoma" w:cs="Tahoma"/>
          <w:sz w:val="24"/>
          <w:szCs w:val="24"/>
        </w:rPr>
        <w:t>y</w:t>
      </w:r>
      <w:r w:rsidRPr="00553B58">
        <w:rPr>
          <w:rFonts w:ascii="Tahoma" w:hAnsi="Tahoma" w:cs="Tahoma"/>
          <w:spacing w:val="20"/>
          <w:sz w:val="24"/>
          <w:szCs w:val="24"/>
        </w:rPr>
        <w:t xml:space="preserve"> </w:t>
      </w:r>
      <w:r w:rsidRPr="00553B58">
        <w:rPr>
          <w:rFonts w:ascii="Tahoma" w:hAnsi="Tahoma" w:cs="Tahoma"/>
          <w:sz w:val="24"/>
          <w:szCs w:val="24"/>
        </w:rPr>
        <w:t>Contratistas</w:t>
      </w:r>
      <w:r w:rsidRPr="00553B58">
        <w:rPr>
          <w:rFonts w:ascii="Tahoma" w:hAnsi="Tahoma" w:cs="Tahoma"/>
          <w:spacing w:val="21"/>
          <w:sz w:val="24"/>
          <w:szCs w:val="24"/>
        </w:rPr>
        <w:t xml:space="preserve"> </w:t>
      </w:r>
      <w:r w:rsidRPr="00553B58">
        <w:rPr>
          <w:rFonts w:ascii="Tahoma" w:hAnsi="Tahoma" w:cs="Tahoma"/>
          <w:sz w:val="24"/>
          <w:szCs w:val="24"/>
        </w:rPr>
        <w:t>de</w:t>
      </w:r>
      <w:r w:rsidRPr="00553B58">
        <w:rPr>
          <w:rFonts w:ascii="Tahoma" w:hAnsi="Tahoma" w:cs="Tahoma"/>
          <w:spacing w:val="21"/>
          <w:sz w:val="24"/>
          <w:szCs w:val="24"/>
        </w:rPr>
        <w:t xml:space="preserve"> </w:t>
      </w:r>
      <w:r w:rsidRPr="00553B58">
        <w:rPr>
          <w:rFonts w:ascii="Tahoma" w:hAnsi="Tahoma" w:cs="Tahoma"/>
          <w:sz w:val="24"/>
          <w:szCs w:val="24"/>
        </w:rPr>
        <w:t>la</w:t>
      </w:r>
      <w:r w:rsidRPr="00553B58">
        <w:rPr>
          <w:rFonts w:ascii="Tahoma" w:hAnsi="Tahoma" w:cs="Tahoma"/>
          <w:spacing w:val="19"/>
          <w:sz w:val="24"/>
          <w:szCs w:val="24"/>
        </w:rPr>
        <w:t xml:space="preserve"> </w:t>
      </w:r>
      <w:r w:rsidRPr="00553B58">
        <w:rPr>
          <w:rFonts w:ascii="Tahoma" w:hAnsi="Tahoma" w:cs="Tahoma"/>
          <w:spacing w:val="-2"/>
          <w:sz w:val="24"/>
          <w:szCs w:val="24"/>
        </w:rPr>
        <w:t>Cámara</w:t>
      </w:r>
      <w:r w:rsidR="00852576" w:rsidRPr="00553B58">
        <w:rPr>
          <w:rFonts w:ascii="Tahoma" w:hAnsi="Tahoma" w:cs="Tahoma"/>
          <w:spacing w:val="-2"/>
          <w:sz w:val="24"/>
          <w:szCs w:val="24"/>
        </w:rPr>
        <w:t xml:space="preserve"> </w:t>
      </w:r>
      <w:r w:rsidRPr="00553B58">
        <w:rPr>
          <w:rFonts w:ascii="Tahoma" w:hAnsi="Tahoma" w:cs="Tahoma"/>
          <w:sz w:val="24"/>
          <w:szCs w:val="24"/>
        </w:rPr>
        <w:t>de Diputados, así como informar a la Dirección General de Presupuesto, Contabilidad y Finanzas lo conducente</w:t>
      </w:r>
      <w:r w:rsidRPr="00553B58">
        <w:rPr>
          <w:rFonts w:ascii="Tahoma" w:hAnsi="Tahoma" w:cs="Tahoma"/>
          <w:spacing w:val="-12"/>
          <w:sz w:val="24"/>
          <w:szCs w:val="24"/>
        </w:rPr>
        <w:t xml:space="preserve"> </w:t>
      </w:r>
      <w:r w:rsidRPr="00553B58">
        <w:rPr>
          <w:rFonts w:ascii="Tahoma" w:hAnsi="Tahoma" w:cs="Tahoma"/>
          <w:sz w:val="24"/>
          <w:szCs w:val="24"/>
        </w:rPr>
        <w:t>para</w:t>
      </w:r>
      <w:r w:rsidRPr="00553B58">
        <w:rPr>
          <w:rFonts w:ascii="Tahoma" w:hAnsi="Tahoma" w:cs="Tahoma"/>
          <w:spacing w:val="-12"/>
          <w:sz w:val="24"/>
          <w:szCs w:val="24"/>
        </w:rPr>
        <w:t xml:space="preserve"> </w:t>
      </w:r>
      <w:r w:rsidRPr="00553B58">
        <w:rPr>
          <w:rFonts w:ascii="Tahoma" w:hAnsi="Tahoma" w:cs="Tahoma"/>
          <w:sz w:val="24"/>
          <w:szCs w:val="24"/>
        </w:rPr>
        <w:t>efectos</w:t>
      </w:r>
      <w:r w:rsidRPr="00553B58">
        <w:rPr>
          <w:rFonts w:ascii="Tahoma" w:hAnsi="Tahoma" w:cs="Tahoma"/>
          <w:spacing w:val="-12"/>
          <w:sz w:val="24"/>
          <w:szCs w:val="24"/>
        </w:rPr>
        <w:t xml:space="preserve"> </w:t>
      </w:r>
      <w:r w:rsidRPr="00553B58">
        <w:rPr>
          <w:rFonts w:ascii="Tahoma" w:hAnsi="Tahoma" w:cs="Tahoma"/>
          <w:sz w:val="24"/>
          <w:szCs w:val="24"/>
        </w:rPr>
        <w:t>del</w:t>
      </w:r>
      <w:r w:rsidRPr="00553B58">
        <w:rPr>
          <w:rFonts w:ascii="Tahoma" w:hAnsi="Tahoma" w:cs="Tahoma"/>
          <w:spacing w:val="-11"/>
          <w:sz w:val="24"/>
          <w:szCs w:val="24"/>
        </w:rPr>
        <w:t xml:space="preserve"> </w:t>
      </w:r>
      <w:r w:rsidRPr="00553B58">
        <w:rPr>
          <w:rFonts w:ascii="Tahoma" w:hAnsi="Tahoma" w:cs="Tahoma"/>
          <w:sz w:val="24"/>
          <w:szCs w:val="24"/>
        </w:rPr>
        <w:t>pago</w:t>
      </w:r>
      <w:r w:rsidRPr="00553B58">
        <w:rPr>
          <w:rFonts w:ascii="Tahoma" w:hAnsi="Tahoma" w:cs="Tahoma"/>
          <w:spacing w:val="-12"/>
          <w:sz w:val="24"/>
          <w:szCs w:val="24"/>
        </w:rPr>
        <w:t xml:space="preserve"> </w:t>
      </w:r>
      <w:r w:rsidRPr="00553B58">
        <w:rPr>
          <w:rFonts w:ascii="Tahoma" w:hAnsi="Tahoma" w:cs="Tahoma"/>
          <w:sz w:val="24"/>
          <w:szCs w:val="24"/>
        </w:rPr>
        <w:t>a</w:t>
      </w:r>
      <w:r w:rsidRPr="00553B58">
        <w:rPr>
          <w:rFonts w:ascii="Tahoma" w:hAnsi="Tahoma" w:cs="Tahoma"/>
          <w:spacing w:val="-12"/>
          <w:sz w:val="24"/>
          <w:szCs w:val="24"/>
        </w:rPr>
        <w:t xml:space="preserve"> </w:t>
      </w:r>
      <w:r w:rsidRPr="00553B58">
        <w:rPr>
          <w:rFonts w:ascii="Tahoma" w:hAnsi="Tahoma" w:cs="Tahoma"/>
          <w:sz w:val="24"/>
          <w:szCs w:val="24"/>
        </w:rPr>
        <w:t>los</w:t>
      </w:r>
      <w:r w:rsidRPr="00553B58">
        <w:rPr>
          <w:rFonts w:ascii="Tahoma" w:hAnsi="Tahoma" w:cs="Tahoma"/>
          <w:spacing w:val="-12"/>
          <w:sz w:val="24"/>
          <w:szCs w:val="24"/>
        </w:rPr>
        <w:t xml:space="preserve"> </w:t>
      </w:r>
      <w:r w:rsidRPr="00553B58">
        <w:rPr>
          <w:rFonts w:ascii="Tahoma" w:hAnsi="Tahoma" w:cs="Tahoma"/>
          <w:sz w:val="24"/>
          <w:szCs w:val="24"/>
        </w:rPr>
        <w:t>proveedores, prestadores de servicios y contratistas, conforme a la normatividad aplicable.</w:t>
      </w:r>
    </w:p>
    <w:p w14:paraId="39F72475" w14:textId="77777777" w:rsidR="00662060" w:rsidRPr="00553B58" w:rsidRDefault="00662060" w:rsidP="00553B58">
      <w:pPr>
        <w:spacing w:after="0" w:line="240" w:lineRule="auto"/>
        <w:jc w:val="both"/>
        <w:rPr>
          <w:rFonts w:ascii="Tahoma" w:hAnsi="Tahoma" w:cs="Tahoma"/>
          <w:sz w:val="24"/>
          <w:szCs w:val="24"/>
        </w:rPr>
      </w:pPr>
    </w:p>
    <w:p w14:paraId="593E78D0" w14:textId="2BB9F4A3" w:rsidR="00662060" w:rsidRPr="00553B58" w:rsidRDefault="00662060" w:rsidP="00553B58">
      <w:pPr>
        <w:pStyle w:val="Prrafodelista"/>
        <w:numPr>
          <w:ilvl w:val="0"/>
          <w:numId w:val="276"/>
        </w:numPr>
        <w:spacing w:after="0" w:line="240" w:lineRule="auto"/>
        <w:ind w:left="0"/>
        <w:jc w:val="both"/>
        <w:rPr>
          <w:rFonts w:ascii="Tahoma" w:hAnsi="Tahoma" w:cs="Tahoma"/>
          <w:sz w:val="24"/>
          <w:szCs w:val="24"/>
        </w:rPr>
      </w:pPr>
      <w:r w:rsidRPr="00553B58">
        <w:rPr>
          <w:rFonts w:ascii="Tahoma" w:hAnsi="Tahoma" w:cs="Tahoma"/>
          <w:sz w:val="24"/>
          <w:szCs w:val="24"/>
        </w:rPr>
        <w:t>Realizar análisis de precios, mediante cuadro comparativo económico, de las cotizaciones presentadas en los procedimientos de contratación.</w:t>
      </w:r>
    </w:p>
    <w:p w14:paraId="4CADBB5F" w14:textId="77777777" w:rsidR="00662060" w:rsidRPr="00553B58" w:rsidRDefault="00662060" w:rsidP="00553B58">
      <w:pPr>
        <w:spacing w:after="0" w:line="240" w:lineRule="auto"/>
        <w:jc w:val="both"/>
        <w:rPr>
          <w:rFonts w:ascii="Tahoma" w:hAnsi="Tahoma" w:cs="Tahoma"/>
          <w:sz w:val="24"/>
          <w:szCs w:val="24"/>
        </w:rPr>
      </w:pPr>
    </w:p>
    <w:p w14:paraId="3FFA165C" w14:textId="61CC12B7" w:rsidR="00662060" w:rsidRPr="00553B58" w:rsidRDefault="00662060" w:rsidP="00553B58">
      <w:pPr>
        <w:pStyle w:val="Prrafodelista"/>
        <w:numPr>
          <w:ilvl w:val="0"/>
          <w:numId w:val="276"/>
        </w:numPr>
        <w:spacing w:after="0" w:line="240" w:lineRule="auto"/>
        <w:ind w:left="0"/>
        <w:jc w:val="both"/>
        <w:rPr>
          <w:rFonts w:ascii="Tahoma" w:hAnsi="Tahoma" w:cs="Tahoma"/>
          <w:sz w:val="24"/>
          <w:szCs w:val="24"/>
        </w:rPr>
      </w:pPr>
      <w:r w:rsidRPr="00553B58">
        <w:rPr>
          <w:rFonts w:ascii="Tahoma" w:hAnsi="Tahoma" w:cs="Tahoma"/>
          <w:sz w:val="24"/>
          <w:szCs w:val="24"/>
        </w:rPr>
        <w:t>Elaborar el Cuadro de Adquisiciones, Arrendamientos</w:t>
      </w:r>
      <w:r w:rsidRPr="00553B58">
        <w:rPr>
          <w:rFonts w:ascii="Tahoma" w:hAnsi="Tahoma" w:cs="Tahoma"/>
          <w:spacing w:val="40"/>
          <w:sz w:val="24"/>
          <w:szCs w:val="24"/>
        </w:rPr>
        <w:t xml:space="preserve"> </w:t>
      </w:r>
      <w:r w:rsidRPr="00553B58">
        <w:rPr>
          <w:rFonts w:ascii="Tahoma" w:hAnsi="Tahoma" w:cs="Tahoma"/>
          <w:sz w:val="24"/>
          <w:szCs w:val="24"/>
        </w:rPr>
        <w:t>y Servicios (CAAS), a fin de llevar a cabo la adjudicación de la contratación para la adquisición de bienes, arrendamientos de bienes muebles, servicios, obras públicas y servicios relacionados con las mismas.</w:t>
      </w:r>
    </w:p>
    <w:p w14:paraId="70796851" w14:textId="77777777" w:rsidR="00852576" w:rsidRPr="00553B58" w:rsidRDefault="00852576" w:rsidP="00553B58">
      <w:pPr>
        <w:spacing w:after="0" w:line="240" w:lineRule="auto"/>
        <w:jc w:val="both"/>
        <w:rPr>
          <w:rFonts w:ascii="Tahoma" w:hAnsi="Tahoma" w:cs="Tahoma"/>
          <w:sz w:val="24"/>
          <w:szCs w:val="24"/>
        </w:rPr>
      </w:pPr>
    </w:p>
    <w:p w14:paraId="2FAC17B8" w14:textId="6F898F96" w:rsidR="00662060" w:rsidRPr="00553B58" w:rsidRDefault="00662060" w:rsidP="00553B58">
      <w:pPr>
        <w:pStyle w:val="Prrafodelista"/>
        <w:numPr>
          <w:ilvl w:val="0"/>
          <w:numId w:val="276"/>
        </w:numPr>
        <w:spacing w:after="0" w:line="240" w:lineRule="auto"/>
        <w:ind w:left="0"/>
        <w:jc w:val="both"/>
        <w:rPr>
          <w:rFonts w:ascii="Tahoma" w:hAnsi="Tahoma" w:cs="Tahoma"/>
          <w:sz w:val="24"/>
          <w:szCs w:val="24"/>
        </w:rPr>
      </w:pPr>
      <w:r w:rsidRPr="00553B58">
        <w:rPr>
          <w:rFonts w:ascii="Tahoma" w:hAnsi="Tahoma" w:cs="Tahoma"/>
          <w:sz w:val="24"/>
          <w:szCs w:val="24"/>
        </w:rPr>
        <w:lastRenderedPageBreak/>
        <w:t>Verificar en el ámbito de su competencia, que en los procedimientos de contratación y en los instrumentos contractuales derivados de los mismos del servicio, se incluya</w:t>
      </w:r>
      <w:r w:rsidRPr="00553B58">
        <w:rPr>
          <w:rFonts w:ascii="Tahoma" w:hAnsi="Tahoma" w:cs="Tahoma"/>
          <w:spacing w:val="61"/>
          <w:sz w:val="24"/>
          <w:szCs w:val="24"/>
        </w:rPr>
        <w:t xml:space="preserve"> </w:t>
      </w:r>
      <w:r w:rsidRPr="00553B58">
        <w:rPr>
          <w:rFonts w:ascii="Tahoma" w:hAnsi="Tahoma" w:cs="Tahoma"/>
          <w:sz w:val="24"/>
          <w:szCs w:val="24"/>
        </w:rPr>
        <w:t>al</w:t>
      </w:r>
      <w:r w:rsidRPr="00553B58">
        <w:rPr>
          <w:rFonts w:ascii="Tahoma" w:hAnsi="Tahoma" w:cs="Tahoma"/>
          <w:spacing w:val="61"/>
          <w:sz w:val="24"/>
          <w:szCs w:val="24"/>
        </w:rPr>
        <w:t xml:space="preserve"> </w:t>
      </w:r>
      <w:r w:rsidRPr="00553B58">
        <w:rPr>
          <w:rFonts w:ascii="Tahoma" w:hAnsi="Tahoma" w:cs="Tahoma"/>
          <w:sz w:val="24"/>
          <w:szCs w:val="24"/>
        </w:rPr>
        <w:t>responsable</w:t>
      </w:r>
      <w:r w:rsidR="006463EC" w:rsidRPr="00553B58">
        <w:rPr>
          <w:rFonts w:ascii="Tahoma" w:hAnsi="Tahoma" w:cs="Tahoma"/>
          <w:sz w:val="24"/>
          <w:szCs w:val="24"/>
        </w:rPr>
        <w:t xml:space="preserve"> </w:t>
      </w:r>
      <w:r w:rsidRPr="00553B58">
        <w:rPr>
          <w:rFonts w:ascii="Tahoma" w:hAnsi="Tahoma" w:cs="Tahoma"/>
          <w:sz w:val="24"/>
          <w:szCs w:val="24"/>
        </w:rPr>
        <w:t>de</w:t>
      </w:r>
      <w:r w:rsidRPr="00553B58">
        <w:rPr>
          <w:rFonts w:ascii="Tahoma" w:hAnsi="Tahoma" w:cs="Tahoma"/>
          <w:spacing w:val="61"/>
          <w:sz w:val="24"/>
          <w:szCs w:val="24"/>
        </w:rPr>
        <w:t xml:space="preserve"> </w:t>
      </w:r>
      <w:r w:rsidRPr="00553B58">
        <w:rPr>
          <w:rFonts w:ascii="Tahoma" w:hAnsi="Tahoma" w:cs="Tahoma"/>
          <w:sz w:val="24"/>
          <w:szCs w:val="24"/>
        </w:rPr>
        <w:t>la</w:t>
      </w:r>
      <w:r w:rsidR="006463EC" w:rsidRPr="00553B58">
        <w:rPr>
          <w:rFonts w:ascii="Tahoma" w:hAnsi="Tahoma" w:cs="Tahoma"/>
          <w:spacing w:val="61"/>
          <w:sz w:val="24"/>
          <w:szCs w:val="24"/>
        </w:rPr>
        <w:t xml:space="preserve"> </w:t>
      </w:r>
      <w:r w:rsidRPr="00553B58">
        <w:rPr>
          <w:rFonts w:ascii="Tahoma" w:hAnsi="Tahoma" w:cs="Tahoma"/>
          <w:spacing w:val="-2"/>
          <w:sz w:val="24"/>
          <w:szCs w:val="24"/>
        </w:rPr>
        <w:t xml:space="preserve">supervisión, </w:t>
      </w:r>
      <w:r w:rsidRPr="00553B58">
        <w:rPr>
          <w:rFonts w:ascii="Tahoma" w:hAnsi="Tahoma" w:cs="Tahoma"/>
          <w:sz w:val="24"/>
          <w:szCs w:val="24"/>
        </w:rPr>
        <w:t>administración,</w:t>
      </w:r>
      <w:r w:rsidRPr="00553B58">
        <w:rPr>
          <w:rFonts w:ascii="Tahoma" w:hAnsi="Tahoma" w:cs="Tahoma"/>
          <w:spacing w:val="-16"/>
          <w:sz w:val="24"/>
          <w:szCs w:val="24"/>
        </w:rPr>
        <w:t xml:space="preserve"> </w:t>
      </w:r>
      <w:r w:rsidRPr="00553B58">
        <w:rPr>
          <w:rFonts w:ascii="Tahoma" w:hAnsi="Tahoma" w:cs="Tahoma"/>
          <w:sz w:val="24"/>
          <w:szCs w:val="24"/>
        </w:rPr>
        <w:t>verificación,</w:t>
      </w:r>
      <w:r w:rsidRPr="00553B58">
        <w:rPr>
          <w:rFonts w:ascii="Tahoma" w:hAnsi="Tahoma" w:cs="Tahoma"/>
          <w:spacing w:val="-15"/>
          <w:sz w:val="24"/>
          <w:szCs w:val="24"/>
        </w:rPr>
        <w:t xml:space="preserve"> </w:t>
      </w:r>
      <w:r w:rsidRPr="00553B58">
        <w:rPr>
          <w:rFonts w:ascii="Tahoma" w:hAnsi="Tahoma" w:cs="Tahoma"/>
          <w:sz w:val="24"/>
          <w:szCs w:val="24"/>
        </w:rPr>
        <w:t>control</w:t>
      </w:r>
      <w:r w:rsidRPr="00553B58">
        <w:rPr>
          <w:rFonts w:ascii="Tahoma" w:hAnsi="Tahoma" w:cs="Tahoma"/>
          <w:spacing w:val="-15"/>
          <w:sz w:val="24"/>
          <w:szCs w:val="24"/>
        </w:rPr>
        <w:t xml:space="preserve"> </w:t>
      </w:r>
      <w:r w:rsidRPr="00553B58">
        <w:rPr>
          <w:rFonts w:ascii="Tahoma" w:hAnsi="Tahoma" w:cs="Tahoma"/>
          <w:sz w:val="24"/>
          <w:szCs w:val="24"/>
        </w:rPr>
        <w:t>y</w:t>
      </w:r>
      <w:r w:rsidRPr="00553B58">
        <w:rPr>
          <w:rFonts w:ascii="Tahoma" w:hAnsi="Tahoma" w:cs="Tahoma"/>
          <w:spacing w:val="-15"/>
          <w:sz w:val="24"/>
          <w:szCs w:val="24"/>
        </w:rPr>
        <w:t xml:space="preserve"> </w:t>
      </w:r>
      <w:r w:rsidRPr="00553B58">
        <w:rPr>
          <w:rFonts w:ascii="Tahoma" w:hAnsi="Tahoma" w:cs="Tahoma"/>
          <w:sz w:val="24"/>
          <w:szCs w:val="24"/>
        </w:rPr>
        <w:t>cumplimiento</w:t>
      </w:r>
      <w:r w:rsidRPr="00553B58">
        <w:rPr>
          <w:rFonts w:ascii="Tahoma" w:hAnsi="Tahoma" w:cs="Tahoma"/>
          <w:spacing w:val="-16"/>
          <w:sz w:val="24"/>
          <w:szCs w:val="24"/>
        </w:rPr>
        <w:t xml:space="preserve"> </w:t>
      </w:r>
      <w:r w:rsidRPr="00553B58">
        <w:rPr>
          <w:rFonts w:ascii="Tahoma" w:hAnsi="Tahoma" w:cs="Tahoma"/>
          <w:sz w:val="24"/>
          <w:szCs w:val="24"/>
        </w:rPr>
        <w:t>de las</w:t>
      </w:r>
      <w:r w:rsidRPr="00553B58">
        <w:rPr>
          <w:rFonts w:ascii="Tahoma" w:hAnsi="Tahoma" w:cs="Tahoma"/>
          <w:spacing w:val="-7"/>
          <w:sz w:val="24"/>
          <w:szCs w:val="24"/>
        </w:rPr>
        <w:t xml:space="preserve"> </w:t>
      </w:r>
      <w:r w:rsidRPr="00553B58">
        <w:rPr>
          <w:rFonts w:ascii="Tahoma" w:hAnsi="Tahoma" w:cs="Tahoma"/>
          <w:sz w:val="24"/>
          <w:szCs w:val="24"/>
        </w:rPr>
        <w:t>obligaciones</w:t>
      </w:r>
      <w:r w:rsidRPr="00553B58">
        <w:rPr>
          <w:rFonts w:ascii="Tahoma" w:hAnsi="Tahoma" w:cs="Tahoma"/>
          <w:spacing w:val="-7"/>
          <w:sz w:val="24"/>
          <w:szCs w:val="24"/>
        </w:rPr>
        <w:t xml:space="preserve"> </w:t>
      </w:r>
      <w:r w:rsidRPr="00553B58">
        <w:rPr>
          <w:rFonts w:ascii="Tahoma" w:hAnsi="Tahoma" w:cs="Tahoma"/>
          <w:sz w:val="24"/>
          <w:szCs w:val="24"/>
        </w:rPr>
        <w:t>pactadas</w:t>
      </w:r>
      <w:r w:rsidRPr="00553B58">
        <w:rPr>
          <w:rFonts w:ascii="Tahoma" w:hAnsi="Tahoma" w:cs="Tahoma"/>
          <w:spacing w:val="-7"/>
          <w:sz w:val="24"/>
          <w:szCs w:val="24"/>
        </w:rPr>
        <w:t xml:space="preserve"> </w:t>
      </w:r>
      <w:r w:rsidRPr="00553B58">
        <w:rPr>
          <w:rFonts w:ascii="Tahoma" w:hAnsi="Tahoma" w:cs="Tahoma"/>
          <w:sz w:val="24"/>
          <w:szCs w:val="24"/>
        </w:rPr>
        <w:t>en</w:t>
      </w:r>
      <w:r w:rsidRPr="00553B58">
        <w:rPr>
          <w:rFonts w:ascii="Tahoma" w:hAnsi="Tahoma" w:cs="Tahoma"/>
          <w:spacing w:val="-8"/>
          <w:sz w:val="24"/>
          <w:szCs w:val="24"/>
        </w:rPr>
        <w:t xml:space="preserve"> </w:t>
      </w:r>
      <w:r w:rsidRPr="00553B58">
        <w:rPr>
          <w:rFonts w:ascii="Tahoma" w:hAnsi="Tahoma" w:cs="Tahoma"/>
          <w:sz w:val="24"/>
          <w:szCs w:val="24"/>
        </w:rPr>
        <w:t>la</w:t>
      </w:r>
      <w:r w:rsidRPr="00553B58">
        <w:rPr>
          <w:rFonts w:ascii="Tahoma" w:hAnsi="Tahoma" w:cs="Tahoma"/>
          <w:spacing w:val="-7"/>
          <w:sz w:val="24"/>
          <w:szCs w:val="24"/>
        </w:rPr>
        <w:t xml:space="preserve"> </w:t>
      </w:r>
      <w:r w:rsidRPr="00553B58">
        <w:rPr>
          <w:rFonts w:ascii="Tahoma" w:hAnsi="Tahoma" w:cs="Tahoma"/>
          <w:sz w:val="24"/>
          <w:szCs w:val="24"/>
        </w:rPr>
        <w:t>adquisición</w:t>
      </w:r>
      <w:r w:rsidRPr="00553B58">
        <w:rPr>
          <w:rFonts w:ascii="Tahoma" w:hAnsi="Tahoma" w:cs="Tahoma"/>
          <w:spacing w:val="-8"/>
          <w:sz w:val="24"/>
          <w:szCs w:val="24"/>
        </w:rPr>
        <w:t xml:space="preserve"> </w:t>
      </w:r>
      <w:r w:rsidRPr="00553B58">
        <w:rPr>
          <w:rFonts w:ascii="Tahoma" w:hAnsi="Tahoma" w:cs="Tahoma"/>
          <w:sz w:val="24"/>
          <w:szCs w:val="24"/>
        </w:rPr>
        <w:t>de</w:t>
      </w:r>
      <w:r w:rsidRPr="00553B58">
        <w:rPr>
          <w:rFonts w:ascii="Tahoma" w:hAnsi="Tahoma" w:cs="Tahoma"/>
          <w:spacing w:val="-7"/>
          <w:sz w:val="24"/>
          <w:szCs w:val="24"/>
        </w:rPr>
        <w:t xml:space="preserve"> </w:t>
      </w:r>
      <w:r w:rsidRPr="00553B58">
        <w:rPr>
          <w:rFonts w:ascii="Tahoma" w:hAnsi="Tahoma" w:cs="Tahoma"/>
          <w:sz w:val="24"/>
          <w:szCs w:val="24"/>
        </w:rPr>
        <w:t>bienes y/o servicios.</w:t>
      </w:r>
    </w:p>
    <w:p w14:paraId="7816C462" w14:textId="77777777" w:rsidR="00662060" w:rsidRPr="00553B58" w:rsidRDefault="00662060" w:rsidP="00553B58">
      <w:pPr>
        <w:spacing w:after="0" w:line="240" w:lineRule="auto"/>
        <w:jc w:val="both"/>
        <w:rPr>
          <w:rFonts w:ascii="Tahoma" w:hAnsi="Tahoma" w:cs="Tahoma"/>
          <w:sz w:val="24"/>
          <w:szCs w:val="24"/>
        </w:rPr>
      </w:pPr>
    </w:p>
    <w:p w14:paraId="1C78DBF0" w14:textId="2A780B8E" w:rsidR="00662060" w:rsidRPr="00553B58" w:rsidRDefault="00662060" w:rsidP="00553B58">
      <w:pPr>
        <w:pStyle w:val="Prrafodelista"/>
        <w:numPr>
          <w:ilvl w:val="0"/>
          <w:numId w:val="276"/>
        </w:numPr>
        <w:spacing w:after="0" w:line="240" w:lineRule="auto"/>
        <w:ind w:left="0"/>
        <w:jc w:val="both"/>
        <w:rPr>
          <w:rFonts w:ascii="Tahoma" w:hAnsi="Tahoma" w:cs="Tahoma"/>
          <w:sz w:val="24"/>
          <w:szCs w:val="24"/>
        </w:rPr>
      </w:pPr>
      <w:r w:rsidRPr="00553B58">
        <w:rPr>
          <w:rFonts w:ascii="Tahoma" w:hAnsi="Tahoma" w:cs="Tahoma"/>
          <w:sz w:val="24"/>
          <w:szCs w:val="24"/>
        </w:rPr>
        <w:t>Integrar el expediente que contiene el análisis de precios,</w:t>
      </w:r>
      <w:r w:rsidRPr="00553B58">
        <w:rPr>
          <w:rFonts w:ascii="Tahoma" w:hAnsi="Tahoma" w:cs="Tahoma"/>
          <w:spacing w:val="-8"/>
          <w:sz w:val="24"/>
          <w:szCs w:val="24"/>
        </w:rPr>
        <w:t xml:space="preserve"> </w:t>
      </w:r>
      <w:r w:rsidRPr="00553B58">
        <w:rPr>
          <w:rFonts w:ascii="Tahoma" w:hAnsi="Tahoma" w:cs="Tahoma"/>
          <w:sz w:val="24"/>
          <w:szCs w:val="24"/>
        </w:rPr>
        <w:t>adjuntando</w:t>
      </w:r>
      <w:r w:rsidRPr="00553B58">
        <w:rPr>
          <w:rFonts w:ascii="Tahoma" w:hAnsi="Tahoma" w:cs="Tahoma"/>
          <w:spacing w:val="-7"/>
          <w:sz w:val="24"/>
          <w:szCs w:val="24"/>
        </w:rPr>
        <w:t xml:space="preserve"> </w:t>
      </w:r>
      <w:r w:rsidRPr="00553B58">
        <w:rPr>
          <w:rFonts w:ascii="Tahoma" w:hAnsi="Tahoma" w:cs="Tahoma"/>
          <w:sz w:val="24"/>
          <w:szCs w:val="24"/>
        </w:rPr>
        <w:t>el</w:t>
      </w:r>
      <w:r w:rsidRPr="00553B58">
        <w:rPr>
          <w:rFonts w:ascii="Tahoma" w:hAnsi="Tahoma" w:cs="Tahoma"/>
          <w:spacing w:val="-8"/>
          <w:sz w:val="24"/>
          <w:szCs w:val="24"/>
        </w:rPr>
        <w:t xml:space="preserve"> </w:t>
      </w:r>
      <w:r w:rsidRPr="00553B58">
        <w:rPr>
          <w:rFonts w:ascii="Tahoma" w:hAnsi="Tahoma" w:cs="Tahoma"/>
          <w:sz w:val="24"/>
          <w:szCs w:val="24"/>
        </w:rPr>
        <w:t>soporte</w:t>
      </w:r>
      <w:r w:rsidRPr="00553B58">
        <w:rPr>
          <w:rFonts w:ascii="Tahoma" w:hAnsi="Tahoma" w:cs="Tahoma"/>
          <w:spacing w:val="-6"/>
          <w:sz w:val="24"/>
          <w:szCs w:val="24"/>
        </w:rPr>
        <w:t xml:space="preserve"> </w:t>
      </w:r>
      <w:r w:rsidRPr="00553B58">
        <w:rPr>
          <w:rFonts w:ascii="Tahoma" w:hAnsi="Tahoma" w:cs="Tahoma"/>
          <w:sz w:val="24"/>
          <w:szCs w:val="24"/>
        </w:rPr>
        <w:t>documental,</w:t>
      </w:r>
      <w:r w:rsidRPr="00553B58">
        <w:rPr>
          <w:rFonts w:ascii="Tahoma" w:hAnsi="Tahoma" w:cs="Tahoma"/>
          <w:spacing w:val="-8"/>
          <w:sz w:val="24"/>
          <w:szCs w:val="24"/>
        </w:rPr>
        <w:t xml:space="preserve"> </w:t>
      </w:r>
      <w:r w:rsidRPr="00553B58">
        <w:rPr>
          <w:rFonts w:ascii="Tahoma" w:hAnsi="Tahoma" w:cs="Tahoma"/>
          <w:sz w:val="24"/>
          <w:szCs w:val="24"/>
        </w:rPr>
        <w:t>y</w:t>
      </w:r>
      <w:r w:rsidRPr="00553B58">
        <w:rPr>
          <w:rFonts w:ascii="Tahoma" w:hAnsi="Tahoma" w:cs="Tahoma"/>
          <w:spacing w:val="-7"/>
          <w:sz w:val="24"/>
          <w:szCs w:val="24"/>
        </w:rPr>
        <w:t xml:space="preserve"> </w:t>
      </w:r>
      <w:r w:rsidRPr="00553B58">
        <w:rPr>
          <w:rFonts w:ascii="Tahoma" w:hAnsi="Tahoma" w:cs="Tahoma"/>
          <w:sz w:val="24"/>
          <w:szCs w:val="24"/>
        </w:rPr>
        <w:t>remitir</w:t>
      </w:r>
      <w:r w:rsidRPr="00553B58">
        <w:rPr>
          <w:rFonts w:ascii="Tahoma" w:hAnsi="Tahoma" w:cs="Tahoma"/>
          <w:spacing w:val="-6"/>
          <w:sz w:val="24"/>
          <w:szCs w:val="24"/>
        </w:rPr>
        <w:t xml:space="preserve"> </w:t>
      </w:r>
      <w:r w:rsidRPr="00553B58">
        <w:rPr>
          <w:rFonts w:ascii="Tahoma" w:hAnsi="Tahoma" w:cs="Tahoma"/>
          <w:sz w:val="24"/>
          <w:szCs w:val="24"/>
        </w:rPr>
        <w:t xml:space="preserve">a la Subdirección de Cotizaciones y Pedidos, para la elaboración de pedidos u órdenes de servicio, </w:t>
      </w:r>
      <w:r w:rsidRPr="00553B58">
        <w:rPr>
          <w:rFonts w:ascii="Tahoma" w:hAnsi="Tahoma" w:cs="Tahoma"/>
          <w:spacing w:val="-2"/>
          <w:sz w:val="24"/>
          <w:szCs w:val="24"/>
        </w:rPr>
        <w:t>respectivos.</w:t>
      </w:r>
    </w:p>
    <w:p w14:paraId="639A553C" w14:textId="77777777" w:rsidR="00662060" w:rsidRPr="00553B58" w:rsidRDefault="00662060" w:rsidP="00553B58">
      <w:pPr>
        <w:spacing w:after="0" w:line="240" w:lineRule="auto"/>
        <w:jc w:val="both"/>
        <w:rPr>
          <w:rFonts w:ascii="Tahoma" w:hAnsi="Tahoma" w:cs="Tahoma"/>
          <w:sz w:val="24"/>
          <w:szCs w:val="24"/>
        </w:rPr>
      </w:pPr>
    </w:p>
    <w:p w14:paraId="32C4D0D7" w14:textId="5A4F2353" w:rsidR="00662060" w:rsidRPr="00553B58" w:rsidRDefault="00662060" w:rsidP="00553B58">
      <w:pPr>
        <w:pStyle w:val="Prrafodelista"/>
        <w:numPr>
          <w:ilvl w:val="0"/>
          <w:numId w:val="276"/>
        </w:numPr>
        <w:spacing w:after="0" w:line="240" w:lineRule="auto"/>
        <w:ind w:left="0"/>
        <w:jc w:val="both"/>
        <w:rPr>
          <w:rFonts w:ascii="Tahoma" w:hAnsi="Tahoma" w:cs="Tahoma"/>
          <w:sz w:val="24"/>
          <w:szCs w:val="24"/>
        </w:rPr>
      </w:pPr>
      <w:r w:rsidRPr="00553B58">
        <w:rPr>
          <w:rFonts w:ascii="Tahoma" w:hAnsi="Tahoma" w:cs="Tahoma"/>
          <w:sz w:val="24"/>
          <w:szCs w:val="24"/>
        </w:rPr>
        <w:t>Recibir, revisar y verificar el soporte documental que sustenta el Cuadro de Adquisiciones, Arrendamientos y Servicios (CAAS).</w:t>
      </w:r>
    </w:p>
    <w:p w14:paraId="438C8D1D" w14:textId="77777777" w:rsidR="00662060" w:rsidRPr="00553B58" w:rsidRDefault="00662060" w:rsidP="00553B58">
      <w:pPr>
        <w:spacing w:after="0" w:line="240" w:lineRule="auto"/>
        <w:jc w:val="both"/>
        <w:rPr>
          <w:rFonts w:ascii="Tahoma" w:hAnsi="Tahoma" w:cs="Tahoma"/>
          <w:sz w:val="24"/>
          <w:szCs w:val="24"/>
        </w:rPr>
      </w:pPr>
    </w:p>
    <w:p w14:paraId="020E768B" w14:textId="06B66006" w:rsidR="00662060" w:rsidRPr="00553B58" w:rsidRDefault="00662060" w:rsidP="00553B58">
      <w:pPr>
        <w:pStyle w:val="Prrafodelista"/>
        <w:numPr>
          <w:ilvl w:val="0"/>
          <w:numId w:val="276"/>
        </w:numPr>
        <w:spacing w:after="0" w:line="240" w:lineRule="auto"/>
        <w:ind w:left="0"/>
        <w:jc w:val="both"/>
        <w:rPr>
          <w:rFonts w:ascii="Tahoma" w:hAnsi="Tahoma" w:cs="Tahoma"/>
          <w:sz w:val="24"/>
          <w:szCs w:val="24"/>
        </w:rPr>
      </w:pPr>
      <w:r w:rsidRPr="00553B58">
        <w:rPr>
          <w:rFonts w:ascii="Tahoma" w:hAnsi="Tahoma" w:cs="Tahoma"/>
          <w:sz w:val="24"/>
          <w:szCs w:val="24"/>
        </w:rPr>
        <w:t>Supervisar que las funciones que realiza el personal bajo</w:t>
      </w:r>
      <w:r w:rsidRPr="00553B58">
        <w:rPr>
          <w:rFonts w:ascii="Tahoma" w:hAnsi="Tahoma" w:cs="Tahoma"/>
          <w:spacing w:val="-6"/>
          <w:sz w:val="24"/>
          <w:szCs w:val="24"/>
        </w:rPr>
        <w:t xml:space="preserve"> </w:t>
      </w:r>
      <w:r w:rsidRPr="00553B58">
        <w:rPr>
          <w:rFonts w:ascii="Tahoma" w:hAnsi="Tahoma" w:cs="Tahoma"/>
          <w:sz w:val="24"/>
          <w:szCs w:val="24"/>
        </w:rPr>
        <w:t>su</w:t>
      </w:r>
      <w:r w:rsidRPr="00553B58">
        <w:rPr>
          <w:rFonts w:ascii="Tahoma" w:hAnsi="Tahoma" w:cs="Tahoma"/>
          <w:spacing w:val="-6"/>
          <w:sz w:val="24"/>
          <w:szCs w:val="24"/>
        </w:rPr>
        <w:t xml:space="preserve"> </w:t>
      </w:r>
      <w:r w:rsidRPr="00553B58">
        <w:rPr>
          <w:rFonts w:ascii="Tahoma" w:hAnsi="Tahoma" w:cs="Tahoma"/>
          <w:sz w:val="24"/>
          <w:szCs w:val="24"/>
        </w:rPr>
        <w:t>mando</w:t>
      </w:r>
      <w:r w:rsidRPr="00553B58">
        <w:rPr>
          <w:rFonts w:ascii="Tahoma" w:hAnsi="Tahoma" w:cs="Tahoma"/>
          <w:spacing w:val="-6"/>
          <w:sz w:val="24"/>
          <w:szCs w:val="24"/>
        </w:rPr>
        <w:t xml:space="preserve"> </w:t>
      </w:r>
      <w:r w:rsidRPr="00553B58">
        <w:rPr>
          <w:rFonts w:ascii="Tahoma" w:hAnsi="Tahoma" w:cs="Tahoma"/>
          <w:sz w:val="24"/>
          <w:szCs w:val="24"/>
        </w:rPr>
        <w:t>se</w:t>
      </w:r>
      <w:r w:rsidRPr="00553B58">
        <w:rPr>
          <w:rFonts w:ascii="Tahoma" w:hAnsi="Tahoma" w:cs="Tahoma"/>
          <w:spacing w:val="-5"/>
          <w:sz w:val="24"/>
          <w:szCs w:val="24"/>
        </w:rPr>
        <w:t xml:space="preserve"> </w:t>
      </w:r>
      <w:r w:rsidRPr="00553B58">
        <w:rPr>
          <w:rFonts w:ascii="Tahoma" w:hAnsi="Tahoma" w:cs="Tahoma"/>
          <w:sz w:val="24"/>
          <w:szCs w:val="24"/>
        </w:rPr>
        <w:t>lleven</w:t>
      </w:r>
      <w:r w:rsidRPr="00553B58">
        <w:rPr>
          <w:rFonts w:ascii="Tahoma" w:hAnsi="Tahoma" w:cs="Tahoma"/>
          <w:spacing w:val="-6"/>
          <w:sz w:val="24"/>
          <w:szCs w:val="24"/>
        </w:rPr>
        <w:t xml:space="preserve"> </w:t>
      </w:r>
      <w:r w:rsidRPr="00553B58">
        <w:rPr>
          <w:rFonts w:ascii="Tahoma" w:hAnsi="Tahoma" w:cs="Tahoma"/>
          <w:sz w:val="24"/>
          <w:szCs w:val="24"/>
        </w:rPr>
        <w:t>a</w:t>
      </w:r>
      <w:r w:rsidRPr="00553B58">
        <w:rPr>
          <w:rFonts w:ascii="Tahoma" w:hAnsi="Tahoma" w:cs="Tahoma"/>
          <w:spacing w:val="-5"/>
          <w:sz w:val="24"/>
          <w:szCs w:val="24"/>
        </w:rPr>
        <w:t xml:space="preserve"> </w:t>
      </w:r>
      <w:r w:rsidRPr="00553B58">
        <w:rPr>
          <w:rFonts w:ascii="Tahoma" w:hAnsi="Tahoma" w:cs="Tahoma"/>
          <w:sz w:val="24"/>
          <w:szCs w:val="24"/>
        </w:rPr>
        <w:t>cabo</w:t>
      </w:r>
      <w:r w:rsidRPr="00553B58">
        <w:rPr>
          <w:rFonts w:ascii="Tahoma" w:hAnsi="Tahoma" w:cs="Tahoma"/>
          <w:spacing w:val="-6"/>
          <w:sz w:val="24"/>
          <w:szCs w:val="24"/>
        </w:rPr>
        <w:t xml:space="preserve"> </w:t>
      </w:r>
      <w:r w:rsidRPr="00553B58">
        <w:rPr>
          <w:rFonts w:ascii="Tahoma" w:hAnsi="Tahoma" w:cs="Tahoma"/>
          <w:sz w:val="24"/>
          <w:szCs w:val="24"/>
        </w:rPr>
        <w:t>de</w:t>
      </w:r>
      <w:r w:rsidRPr="00553B58">
        <w:rPr>
          <w:rFonts w:ascii="Tahoma" w:hAnsi="Tahoma" w:cs="Tahoma"/>
          <w:spacing w:val="-5"/>
          <w:sz w:val="24"/>
          <w:szCs w:val="24"/>
        </w:rPr>
        <w:t xml:space="preserve"> </w:t>
      </w:r>
      <w:r w:rsidRPr="00553B58">
        <w:rPr>
          <w:rFonts w:ascii="Tahoma" w:hAnsi="Tahoma" w:cs="Tahoma"/>
          <w:sz w:val="24"/>
          <w:szCs w:val="24"/>
        </w:rPr>
        <w:t>conformidad</w:t>
      </w:r>
      <w:r w:rsidRPr="00553B58">
        <w:rPr>
          <w:rFonts w:ascii="Tahoma" w:hAnsi="Tahoma" w:cs="Tahoma"/>
          <w:spacing w:val="-6"/>
          <w:sz w:val="24"/>
          <w:szCs w:val="24"/>
        </w:rPr>
        <w:t xml:space="preserve"> </w:t>
      </w:r>
      <w:r w:rsidRPr="00553B58">
        <w:rPr>
          <w:rFonts w:ascii="Tahoma" w:hAnsi="Tahoma" w:cs="Tahoma"/>
          <w:sz w:val="24"/>
          <w:szCs w:val="24"/>
        </w:rPr>
        <w:t>a</w:t>
      </w:r>
      <w:r w:rsidRPr="00553B58">
        <w:rPr>
          <w:rFonts w:ascii="Tahoma" w:hAnsi="Tahoma" w:cs="Tahoma"/>
          <w:spacing w:val="-5"/>
          <w:sz w:val="24"/>
          <w:szCs w:val="24"/>
        </w:rPr>
        <w:t xml:space="preserve"> </w:t>
      </w:r>
      <w:r w:rsidRPr="00553B58">
        <w:rPr>
          <w:rFonts w:ascii="Tahoma" w:hAnsi="Tahoma" w:cs="Tahoma"/>
          <w:sz w:val="24"/>
          <w:szCs w:val="24"/>
        </w:rPr>
        <w:t xml:space="preserve">las disposiciones normativas que rigen a la Cámara de </w:t>
      </w:r>
      <w:r w:rsidRPr="00553B58">
        <w:rPr>
          <w:rFonts w:ascii="Tahoma" w:hAnsi="Tahoma" w:cs="Tahoma"/>
          <w:spacing w:val="-2"/>
          <w:sz w:val="24"/>
          <w:szCs w:val="24"/>
        </w:rPr>
        <w:t>Diputados.</w:t>
      </w:r>
    </w:p>
    <w:p w14:paraId="7FE66046" w14:textId="77777777" w:rsidR="00662060" w:rsidRPr="00553B58" w:rsidRDefault="00662060" w:rsidP="00553B58">
      <w:pPr>
        <w:spacing w:after="0" w:line="240" w:lineRule="auto"/>
        <w:jc w:val="both"/>
        <w:rPr>
          <w:rFonts w:ascii="Tahoma" w:hAnsi="Tahoma" w:cs="Tahoma"/>
          <w:sz w:val="24"/>
          <w:szCs w:val="24"/>
        </w:rPr>
      </w:pPr>
    </w:p>
    <w:p w14:paraId="44085CF6" w14:textId="68D2CBBC" w:rsidR="00662060" w:rsidRPr="00553B58" w:rsidRDefault="00662060" w:rsidP="00553B58">
      <w:pPr>
        <w:pStyle w:val="Prrafodelista"/>
        <w:numPr>
          <w:ilvl w:val="0"/>
          <w:numId w:val="276"/>
        </w:numPr>
        <w:spacing w:after="0" w:line="240" w:lineRule="auto"/>
        <w:ind w:left="0"/>
        <w:jc w:val="both"/>
        <w:rPr>
          <w:rFonts w:ascii="Tahoma" w:hAnsi="Tahoma" w:cs="Tahoma"/>
          <w:sz w:val="24"/>
          <w:szCs w:val="24"/>
        </w:rPr>
      </w:pPr>
      <w:r w:rsidRPr="00553B58">
        <w:rPr>
          <w:rFonts w:ascii="Tahoma" w:hAnsi="Tahoma" w:cs="Tahoma"/>
          <w:sz w:val="24"/>
          <w:szCs w:val="24"/>
        </w:rPr>
        <w:t>Cumplir, en el ámbito de su competencia con las disposiciones de sustentabilidad ambiental que establezcan</w:t>
      </w:r>
      <w:r w:rsidRPr="00553B58">
        <w:rPr>
          <w:rFonts w:ascii="Tahoma" w:hAnsi="Tahoma" w:cs="Tahoma"/>
          <w:spacing w:val="-11"/>
          <w:sz w:val="24"/>
          <w:szCs w:val="24"/>
        </w:rPr>
        <w:t xml:space="preserve"> </w:t>
      </w:r>
      <w:r w:rsidRPr="00553B58">
        <w:rPr>
          <w:rFonts w:ascii="Tahoma" w:hAnsi="Tahoma" w:cs="Tahoma"/>
          <w:sz w:val="24"/>
          <w:szCs w:val="24"/>
        </w:rPr>
        <w:t>las</w:t>
      </w:r>
      <w:r w:rsidRPr="00553B58">
        <w:rPr>
          <w:rFonts w:ascii="Tahoma" w:hAnsi="Tahoma" w:cs="Tahoma"/>
          <w:spacing w:val="-11"/>
          <w:sz w:val="24"/>
          <w:szCs w:val="24"/>
        </w:rPr>
        <w:t xml:space="preserve"> </w:t>
      </w:r>
      <w:r w:rsidRPr="00553B58">
        <w:rPr>
          <w:rFonts w:ascii="Tahoma" w:hAnsi="Tahoma" w:cs="Tahoma"/>
          <w:sz w:val="24"/>
          <w:szCs w:val="24"/>
        </w:rPr>
        <w:t>disposiciones</w:t>
      </w:r>
      <w:r w:rsidRPr="00553B58">
        <w:rPr>
          <w:rFonts w:ascii="Tahoma" w:hAnsi="Tahoma" w:cs="Tahoma"/>
          <w:spacing w:val="-11"/>
          <w:sz w:val="24"/>
          <w:szCs w:val="24"/>
        </w:rPr>
        <w:t xml:space="preserve"> </w:t>
      </w:r>
      <w:r w:rsidRPr="00553B58">
        <w:rPr>
          <w:rFonts w:ascii="Tahoma" w:hAnsi="Tahoma" w:cs="Tahoma"/>
          <w:sz w:val="24"/>
          <w:szCs w:val="24"/>
        </w:rPr>
        <w:t>legales</w:t>
      </w:r>
      <w:r w:rsidRPr="00553B58">
        <w:rPr>
          <w:rFonts w:ascii="Tahoma" w:hAnsi="Tahoma" w:cs="Tahoma"/>
          <w:spacing w:val="-10"/>
          <w:sz w:val="24"/>
          <w:szCs w:val="24"/>
        </w:rPr>
        <w:t xml:space="preserve"> </w:t>
      </w:r>
      <w:r w:rsidRPr="00553B58">
        <w:rPr>
          <w:rFonts w:ascii="Tahoma" w:hAnsi="Tahoma" w:cs="Tahoma"/>
          <w:sz w:val="24"/>
          <w:szCs w:val="24"/>
        </w:rPr>
        <w:t>y</w:t>
      </w:r>
      <w:r w:rsidRPr="00553B58">
        <w:rPr>
          <w:rFonts w:ascii="Tahoma" w:hAnsi="Tahoma" w:cs="Tahoma"/>
          <w:spacing w:val="-11"/>
          <w:sz w:val="24"/>
          <w:szCs w:val="24"/>
        </w:rPr>
        <w:t xml:space="preserve"> </w:t>
      </w:r>
      <w:r w:rsidRPr="00553B58">
        <w:rPr>
          <w:rFonts w:ascii="Tahoma" w:hAnsi="Tahoma" w:cs="Tahoma"/>
          <w:sz w:val="24"/>
          <w:szCs w:val="24"/>
        </w:rPr>
        <w:t>normativas</w:t>
      </w:r>
      <w:r w:rsidRPr="00553B58">
        <w:rPr>
          <w:rFonts w:ascii="Tahoma" w:hAnsi="Tahoma" w:cs="Tahoma"/>
          <w:spacing w:val="-11"/>
          <w:sz w:val="24"/>
          <w:szCs w:val="24"/>
        </w:rPr>
        <w:t xml:space="preserve"> </w:t>
      </w:r>
      <w:r w:rsidRPr="00553B58">
        <w:rPr>
          <w:rFonts w:ascii="Tahoma" w:hAnsi="Tahoma" w:cs="Tahoma"/>
          <w:sz w:val="24"/>
          <w:szCs w:val="24"/>
        </w:rPr>
        <w:t>que se emitan en la Cámara de Diputados.</w:t>
      </w:r>
    </w:p>
    <w:p w14:paraId="0FE319C5" w14:textId="77777777" w:rsidR="00662060" w:rsidRPr="00553B58" w:rsidRDefault="00662060" w:rsidP="00553B58">
      <w:pPr>
        <w:spacing w:after="0" w:line="240" w:lineRule="auto"/>
        <w:jc w:val="both"/>
        <w:rPr>
          <w:rFonts w:ascii="Tahoma" w:hAnsi="Tahoma" w:cs="Tahoma"/>
          <w:sz w:val="24"/>
          <w:szCs w:val="24"/>
        </w:rPr>
      </w:pPr>
    </w:p>
    <w:p w14:paraId="16604A39" w14:textId="511B4E10" w:rsidR="00662060" w:rsidRPr="00553B58" w:rsidRDefault="00662060" w:rsidP="00553B58">
      <w:pPr>
        <w:pStyle w:val="Prrafodelista"/>
        <w:numPr>
          <w:ilvl w:val="0"/>
          <w:numId w:val="276"/>
        </w:numPr>
        <w:spacing w:after="0" w:line="240" w:lineRule="auto"/>
        <w:ind w:left="0"/>
        <w:jc w:val="both"/>
        <w:rPr>
          <w:rFonts w:ascii="Tahoma" w:hAnsi="Tahoma" w:cs="Tahoma"/>
          <w:sz w:val="24"/>
          <w:szCs w:val="24"/>
        </w:rPr>
      </w:pPr>
      <w:r w:rsidRPr="00553B58">
        <w:rPr>
          <w:rFonts w:ascii="Tahoma" w:hAnsi="Tahoma" w:cs="Tahoma"/>
          <w:sz w:val="24"/>
          <w:szCs w:val="24"/>
        </w:rPr>
        <w:t>Elaborar los informes periódicos y reportes solicitados por las instancias competentes, acerca del desarrollo y resultados de sus funciones.</w:t>
      </w:r>
    </w:p>
    <w:p w14:paraId="070C3444" w14:textId="77777777" w:rsidR="00662060" w:rsidRPr="00553B58" w:rsidRDefault="00662060" w:rsidP="00553B58">
      <w:pPr>
        <w:spacing w:after="0" w:line="240" w:lineRule="auto"/>
        <w:jc w:val="both"/>
        <w:rPr>
          <w:rFonts w:ascii="Tahoma" w:hAnsi="Tahoma" w:cs="Tahoma"/>
          <w:sz w:val="24"/>
          <w:szCs w:val="24"/>
        </w:rPr>
      </w:pPr>
    </w:p>
    <w:p w14:paraId="7A3DDA15" w14:textId="3A1F6A72" w:rsidR="00662060" w:rsidRPr="00553B58" w:rsidRDefault="00662060" w:rsidP="00553B58">
      <w:pPr>
        <w:pStyle w:val="Prrafodelista"/>
        <w:numPr>
          <w:ilvl w:val="0"/>
          <w:numId w:val="276"/>
        </w:numPr>
        <w:spacing w:after="0" w:line="240" w:lineRule="auto"/>
        <w:ind w:left="0"/>
        <w:jc w:val="both"/>
        <w:rPr>
          <w:rFonts w:ascii="Tahoma" w:hAnsi="Tahoma" w:cs="Tahoma"/>
          <w:sz w:val="24"/>
          <w:szCs w:val="24"/>
        </w:rPr>
      </w:pPr>
      <w:r w:rsidRPr="00553B58">
        <w:rPr>
          <w:rFonts w:ascii="Tahoma" w:hAnsi="Tahoma" w:cs="Tahoma"/>
          <w:sz w:val="24"/>
          <w:szCs w:val="24"/>
        </w:rPr>
        <w:t>Ejecutar los mecanismos y acciones para promover la mejora continua y la calidad de los servicios para atender</w:t>
      </w:r>
      <w:r w:rsidRPr="00553B58">
        <w:rPr>
          <w:rFonts w:ascii="Tahoma" w:hAnsi="Tahoma" w:cs="Tahoma"/>
          <w:spacing w:val="-2"/>
          <w:sz w:val="24"/>
          <w:szCs w:val="24"/>
        </w:rPr>
        <w:t xml:space="preserve"> </w:t>
      </w:r>
      <w:r w:rsidRPr="00553B58">
        <w:rPr>
          <w:rFonts w:ascii="Tahoma" w:hAnsi="Tahoma" w:cs="Tahoma"/>
          <w:sz w:val="24"/>
          <w:szCs w:val="24"/>
        </w:rPr>
        <w:t>de</w:t>
      </w:r>
      <w:r w:rsidRPr="00553B58">
        <w:rPr>
          <w:rFonts w:ascii="Tahoma" w:hAnsi="Tahoma" w:cs="Tahoma"/>
          <w:spacing w:val="-3"/>
          <w:sz w:val="24"/>
          <w:szCs w:val="24"/>
        </w:rPr>
        <w:t xml:space="preserve"> </w:t>
      </w:r>
      <w:r w:rsidRPr="00553B58">
        <w:rPr>
          <w:rFonts w:ascii="Tahoma" w:hAnsi="Tahoma" w:cs="Tahoma"/>
          <w:sz w:val="24"/>
          <w:szCs w:val="24"/>
        </w:rPr>
        <w:t>forma</w:t>
      </w:r>
      <w:r w:rsidRPr="00553B58">
        <w:rPr>
          <w:rFonts w:ascii="Tahoma" w:hAnsi="Tahoma" w:cs="Tahoma"/>
          <w:spacing w:val="-2"/>
          <w:sz w:val="24"/>
          <w:szCs w:val="24"/>
        </w:rPr>
        <w:t xml:space="preserve"> </w:t>
      </w:r>
      <w:r w:rsidRPr="00553B58">
        <w:rPr>
          <w:rFonts w:ascii="Tahoma" w:hAnsi="Tahoma" w:cs="Tahoma"/>
          <w:sz w:val="24"/>
          <w:szCs w:val="24"/>
        </w:rPr>
        <w:t>ágil</w:t>
      </w:r>
      <w:r w:rsidRPr="00553B58">
        <w:rPr>
          <w:rFonts w:ascii="Tahoma" w:hAnsi="Tahoma" w:cs="Tahoma"/>
          <w:spacing w:val="-2"/>
          <w:sz w:val="24"/>
          <w:szCs w:val="24"/>
        </w:rPr>
        <w:t xml:space="preserve"> </w:t>
      </w:r>
      <w:r w:rsidRPr="00553B58">
        <w:rPr>
          <w:rFonts w:ascii="Tahoma" w:hAnsi="Tahoma" w:cs="Tahoma"/>
          <w:sz w:val="24"/>
          <w:szCs w:val="24"/>
        </w:rPr>
        <w:t>y</w:t>
      </w:r>
      <w:r w:rsidRPr="00553B58">
        <w:rPr>
          <w:rFonts w:ascii="Tahoma" w:hAnsi="Tahoma" w:cs="Tahoma"/>
          <w:spacing w:val="-3"/>
          <w:sz w:val="24"/>
          <w:szCs w:val="24"/>
        </w:rPr>
        <w:t xml:space="preserve"> </w:t>
      </w:r>
      <w:r w:rsidRPr="00553B58">
        <w:rPr>
          <w:rFonts w:ascii="Tahoma" w:hAnsi="Tahoma" w:cs="Tahoma"/>
          <w:sz w:val="24"/>
          <w:szCs w:val="24"/>
        </w:rPr>
        <w:t>oportuna</w:t>
      </w:r>
      <w:r w:rsidRPr="00553B58">
        <w:rPr>
          <w:rFonts w:ascii="Tahoma" w:hAnsi="Tahoma" w:cs="Tahoma"/>
          <w:spacing w:val="-2"/>
          <w:sz w:val="24"/>
          <w:szCs w:val="24"/>
        </w:rPr>
        <w:t xml:space="preserve"> </w:t>
      </w:r>
      <w:r w:rsidRPr="00553B58">
        <w:rPr>
          <w:rFonts w:ascii="Tahoma" w:hAnsi="Tahoma" w:cs="Tahoma"/>
          <w:sz w:val="24"/>
          <w:szCs w:val="24"/>
        </w:rPr>
        <w:t>las</w:t>
      </w:r>
      <w:r w:rsidRPr="00553B58">
        <w:rPr>
          <w:rFonts w:ascii="Tahoma" w:hAnsi="Tahoma" w:cs="Tahoma"/>
          <w:spacing w:val="-3"/>
          <w:sz w:val="24"/>
          <w:szCs w:val="24"/>
        </w:rPr>
        <w:t xml:space="preserve"> </w:t>
      </w:r>
      <w:r w:rsidRPr="00553B58">
        <w:rPr>
          <w:rFonts w:ascii="Tahoma" w:hAnsi="Tahoma" w:cs="Tahoma"/>
          <w:sz w:val="24"/>
          <w:szCs w:val="24"/>
        </w:rPr>
        <w:t>peticiones</w:t>
      </w:r>
      <w:r w:rsidRPr="00553B58">
        <w:rPr>
          <w:rFonts w:ascii="Tahoma" w:hAnsi="Tahoma" w:cs="Tahoma"/>
          <w:spacing w:val="-2"/>
          <w:sz w:val="24"/>
          <w:szCs w:val="24"/>
        </w:rPr>
        <w:t xml:space="preserve"> </w:t>
      </w:r>
      <w:r w:rsidRPr="00553B58">
        <w:rPr>
          <w:rFonts w:ascii="Tahoma" w:hAnsi="Tahoma" w:cs="Tahoma"/>
          <w:sz w:val="24"/>
          <w:szCs w:val="24"/>
        </w:rPr>
        <w:t>de</w:t>
      </w:r>
      <w:r w:rsidRPr="00553B58">
        <w:rPr>
          <w:rFonts w:ascii="Tahoma" w:hAnsi="Tahoma" w:cs="Tahoma"/>
          <w:spacing w:val="-3"/>
          <w:sz w:val="24"/>
          <w:szCs w:val="24"/>
        </w:rPr>
        <w:t xml:space="preserve"> </w:t>
      </w:r>
      <w:r w:rsidRPr="00553B58">
        <w:rPr>
          <w:rFonts w:ascii="Tahoma" w:hAnsi="Tahoma" w:cs="Tahoma"/>
          <w:sz w:val="24"/>
          <w:szCs w:val="24"/>
        </w:rPr>
        <w:t>las instancias correspondientes.</w:t>
      </w:r>
    </w:p>
    <w:p w14:paraId="31E45F7A" w14:textId="77777777" w:rsidR="00662060" w:rsidRPr="00553B58" w:rsidRDefault="00662060" w:rsidP="00553B58">
      <w:pPr>
        <w:spacing w:after="0" w:line="240" w:lineRule="auto"/>
        <w:jc w:val="both"/>
        <w:rPr>
          <w:rFonts w:ascii="Tahoma" w:hAnsi="Tahoma" w:cs="Tahoma"/>
          <w:sz w:val="24"/>
          <w:szCs w:val="24"/>
        </w:rPr>
      </w:pPr>
    </w:p>
    <w:p w14:paraId="212F8AF0" w14:textId="162CD6F6" w:rsidR="00662060" w:rsidRPr="00553B58" w:rsidRDefault="00662060" w:rsidP="00553B58">
      <w:pPr>
        <w:pStyle w:val="Prrafodelista"/>
        <w:numPr>
          <w:ilvl w:val="0"/>
          <w:numId w:val="276"/>
        </w:numPr>
        <w:spacing w:after="0" w:line="240" w:lineRule="auto"/>
        <w:ind w:left="0"/>
        <w:jc w:val="both"/>
        <w:rPr>
          <w:rFonts w:ascii="Tahoma" w:hAnsi="Tahoma" w:cs="Tahoma"/>
          <w:sz w:val="24"/>
          <w:szCs w:val="24"/>
        </w:rPr>
      </w:pPr>
      <w:r w:rsidRPr="00553B58">
        <w:rPr>
          <w:rFonts w:ascii="Tahoma" w:hAnsi="Tahoma" w:cs="Tahoma"/>
          <w:sz w:val="24"/>
          <w:szCs w:val="24"/>
        </w:rPr>
        <w:t>Atender en el ámbito de competencia, las observaciones derivadas de las auditorias de la Contraloría Interna de la Cámara de Diputados, así como de la Auditoría Superior de la Federación y, en su caso, de los auditores externos.</w:t>
      </w:r>
    </w:p>
    <w:p w14:paraId="37F1D4D5" w14:textId="77777777" w:rsidR="00662060" w:rsidRPr="00553B58" w:rsidRDefault="00662060" w:rsidP="00553B58">
      <w:pPr>
        <w:spacing w:after="0" w:line="240" w:lineRule="auto"/>
        <w:jc w:val="both"/>
        <w:rPr>
          <w:rFonts w:ascii="Tahoma" w:hAnsi="Tahoma" w:cs="Tahoma"/>
          <w:sz w:val="24"/>
          <w:szCs w:val="24"/>
        </w:rPr>
      </w:pPr>
    </w:p>
    <w:p w14:paraId="537EB955" w14:textId="00B69E1E" w:rsidR="00662060" w:rsidRPr="00553B58" w:rsidRDefault="00662060" w:rsidP="00553B58">
      <w:pPr>
        <w:pStyle w:val="Prrafodelista"/>
        <w:numPr>
          <w:ilvl w:val="0"/>
          <w:numId w:val="276"/>
        </w:numPr>
        <w:spacing w:after="0" w:line="240" w:lineRule="auto"/>
        <w:ind w:left="0"/>
        <w:jc w:val="both"/>
        <w:rPr>
          <w:rFonts w:ascii="Tahoma" w:hAnsi="Tahoma" w:cs="Tahoma"/>
          <w:sz w:val="24"/>
          <w:szCs w:val="24"/>
        </w:rPr>
      </w:pPr>
      <w:r w:rsidRPr="00553B58">
        <w:rPr>
          <w:rFonts w:ascii="Tahoma" w:hAnsi="Tahoma" w:cs="Tahoma"/>
          <w:sz w:val="24"/>
          <w:szCs w:val="24"/>
        </w:rPr>
        <w:t>Atender en el ámbito de competencia los requerimientos del Sistema de Evaluación del Desempeño y sus lineamientos, del Marco Integrado de Control Interno de la Cámara de Diputados, así como lo relativo a la administración de riesgos.</w:t>
      </w:r>
    </w:p>
    <w:p w14:paraId="3F98D66F" w14:textId="77777777" w:rsidR="00662060" w:rsidRPr="00553B58" w:rsidRDefault="00662060" w:rsidP="00553B58">
      <w:pPr>
        <w:spacing w:after="0" w:line="240" w:lineRule="auto"/>
        <w:jc w:val="both"/>
        <w:rPr>
          <w:rFonts w:ascii="Tahoma" w:hAnsi="Tahoma" w:cs="Tahoma"/>
          <w:sz w:val="24"/>
          <w:szCs w:val="24"/>
        </w:rPr>
      </w:pPr>
    </w:p>
    <w:p w14:paraId="65673105" w14:textId="6EDD4E21" w:rsidR="00662060" w:rsidRPr="00553B58" w:rsidRDefault="00662060" w:rsidP="00553B58">
      <w:pPr>
        <w:pStyle w:val="Prrafodelista"/>
        <w:numPr>
          <w:ilvl w:val="0"/>
          <w:numId w:val="276"/>
        </w:numPr>
        <w:spacing w:after="0" w:line="240" w:lineRule="auto"/>
        <w:ind w:left="0"/>
        <w:jc w:val="both"/>
        <w:rPr>
          <w:rFonts w:ascii="Tahoma" w:hAnsi="Tahoma" w:cs="Tahoma"/>
          <w:sz w:val="24"/>
          <w:szCs w:val="24"/>
        </w:rPr>
      </w:pPr>
      <w:r w:rsidRPr="00553B58">
        <w:rPr>
          <w:rFonts w:ascii="Tahoma" w:hAnsi="Tahoma" w:cs="Tahoma"/>
          <w:sz w:val="24"/>
          <w:szCs w:val="24"/>
        </w:rPr>
        <w:t>Implementar las obligaciones derivadas de la normatividad</w:t>
      </w:r>
      <w:r w:rsidRPr="00553B58">
        <w:rPr>
          <w:rFonts w:ascii="Tahoma" w:hAnsi="Tahoma" w:cs="Tahoma"/>
          <w:spacing w:val="-5"/>
          <w:sz w:val="24"/>
          <w:szCs w:val="24"/>
        </w:rPr>
        <w:t xml:space="preserve"> </w:t>
      </w:r>
      <w:r w:rsidRPr="00553B58">
        <w:rPr>
          <w:rFonts w:ascii="Tahoma" w:hAnsi="Tahoma" w:cs="Tahoma"/>
          <w:sz w:val="24"/>
          <w:szCs w:val="24"/>
        </w:rPr>
        <w:t>de</w:t>
      </w:r>
      <w:r w:rsidRPr="00553B58">
        <w:rPr>
          <w:rFonts w:ascii="Tahoma" w:hAnsi="Tahoma" w:cs="Tahoma"/>
          <w:spacing w:val="-5"/>
          <w:sz w:val="24"/>
          <w:szCs w:val="24"/>
        </w:rPr>
        <w:t xml:space="preserve"> </w:t>
      </w:r>
      <w:r w:rsidRPr="00553B58">
        <w:rPr>
          <w:rFonts w:ascii="Tahoma" w:hAnsi="Tahoma" w:cs="Tahoma"/>
          <w:sz w:val="24"/>
          <w:szCs w:val="24"/>
        </w:rPr>
        <w:t>transparencia,</w:t>
      </w:r>
      <w:r w:rsidRPr="00553B58">
        <w:rPr>
          <w:rFonts w:ascii="Tahoma" w:hAnsi="Tahoma" w:cs="Tahoma"/>
          <w:spacing w:val="-6"/>
          <w:sz w:val="24"/>
          <w:szCs w:val="24"/>
        </w:rPr>
        <w:t xml:space="preserve"> </w:t>
      </w:r>
      <w:r w:rsidRPr="00553B58">
        <w:rPr>
          <w:rFonts w:ascii="Tahoma" w:hAnsi="Tahoma" w:cs="Tahoma"/>
          <w:sz w:val="24"/>
          <w:szCs w:val="24"/>
        </w:rPr>
        <w:t>datos</w:t>
      </w:r>
      <w:r w:rsidRPr="00553B58">
        <w:rPr>
          <w:rFonts w:ascii="Tahoma" w:hAnsi="Tahoma" w:cs="Tahoma"/>
          <w:spacing w:val="-5"/>
          <w:sz w:val="24"/>
          <w:szCs w:val="24"/>
        </w:rPr>
        <w:t xml:space="preserve"> </w:t>
      </w:r>
      <w:r w:rsidRPr="00553B58">
        <w:rPr>
          <w:rFonts w:ascii="Tahoma" w:hAnsi="Tahoma" w:cs="Tahoma"/>
          <w:sz w:val="24"/>
          <w:szCs w:val="24"/>
        </w:rPr>
        <w:t>personales</w:t>
      </w:r>
      <w:r w:rsidRPr="00553B58">
        <w:rPr>
          <w:rFonts w:ascii="Tahoma" w:hAnsi="Tahoma" w:cs="Tahoma"/>
          <w:spacing w:val="-5"/>
          <w:sz w:val="24"/>
          <w:szCs w:val="24"/>
        </w:rPr>
        <w:t xml:space="preserve"> </w:t>
      </w:r>
      <w:r w:rsidRPr="00553B58">
        <w:rPr>
          <w:rFonts w:ascii="Tahoma" w:hAnsi="Tahoma" w:cs="Tahoma"/>
          <w:sz w:val="24"/>
          <w:szCs w:val="24"/>
        </w:rPr>
        <w:t>y</w:t>
      </w:r>
      <w:r w:rsidRPr="00553B58">
        <w:rPr>
          <w:rFonts w:ascii="Tahoma" w:hAnsi="Tahoma" w:cs="Tahoma"/>
          <w:spacing w:val="-6"/>
          <w:sz w:val="24"/>
          <w:szCs w:val="24"/>
        </w:rPr>
        <w:t xml:space="preserve"> </w:t>
      </w:r>
      <w:r w:rsidRPr="00553B58">
        <w:rPr>
          <w:rFonts w:ascii="Tahoma" w:hAnsi="Tahoma" w:cs="Tahoma"/>
          <w:sz w:val="24"/>
          <w:szCs w:val="24"/>
        </w:rPr>
        <w:t xml:space="preserve">de </w:t>
      </w:r>
      <w:r w:rsidRPr="00553B58">
        <w:rPr>
          <w:rFonts w:ascii="Tahoma" w:hAnsi="Tahoma" w:cs="Tahoma"/>
          <w:spacing w:val="-2"/>
          <w:sz w:val="24"/>
          <w:szCs w:val="24"/>
        </w:rPr>
        <w:t>archivos</w:t>
      </w:r>
    </w:p>
    <w:p w14:paraId="42D07EB5" w14:textId="77777777" w:rsidR="00662060" w:rsidRPr="00553B58" w:rsidRDefault="00662060" w:rsidP="00553B58">
      <w:pPr>
        <w:spacing w:after="0" w:line="240" w:lineRule="auto"/>
        <w:jc w:val="both"/>
        <w:rPr>
          <w:rFonts w:ascii="Tahoma" w:hAnsi="Tahoma" w:cs="Tahoma"/>
          <w:sz w:val="24"/>
          <w:szCs w:val="24"/>
        </w:rPr>
      </w:pPr>
    </w:p>
    <w:p w14:paraId="5399C330" w14:textId="10A4D800" w:rsidR="00662060" w:rsidRPr="00553B58" w:rsidRDefault="00662060" w:rsidP="00553B58">
      <w:pPr>
        <w:pStyle w:val="Prrafodelista"/>
        <w:numPr>
          <w:ilvl w:val="0"/>
          <w:numId w:val="276"/>
        </w:numPr>
        <w:spacing w:after="0" w:line="240" w:lineRule="auto"/>
        <w:ind w:left="0"/>
        <w:jc w:val="both"/>
        <w:rPr>
          <w:rFonts w:ascii="Tahoma" w:hAnsi="Tahoma" w:cs="Tahoma"/>
          <w:sz w:val="24"/>
          <w:szCs w:val="24"/>
        </w:rPr>
      </w:pPr>
      <w:r w:rsidRPr="00553B58">
        <w:rPr>
          <w:rFonts w:ascii="Tahoma" w:hAnsi="Tahoma" w:cs="Tahoma"/>
          <w:sz w:val="24"/>
          <w:szCs w:val="24"/>
        </w:rPr>
        <w:t>Realizar, además, todas aquellas funciones que coadyuven</w:t>
      </w:r>
      <w:r w:rsidRPr="00553B58">
        <w:rPr>
          <w:rFonts w:ascii="Tahoma" w:hAnsi="Tahoma" w:cs="Tahoma"/>
          <w:spacing w:val="-16"/>
          <w:sz w:val="24"/>
          <w:szCs w:val="24"/>
        </w:rPr>
        <w:t xml:space="preserve"> </w:t>
      </w:r>
      <w:r w:rsidRPr="00553B58">
        <w:rPr>
          <w:rFonts w:ascii="Tahoma" w:hAnsi="Tahoma" w:cs="Tahoma"/>
          <w:sz w:val="24"/>
          <w:szCs w:val="24"/>
        </w:rPr>
        <w:t>al</w:t>
      </w:r>
      <w:r w:rsidRPr="00553B58">
        <w:rPr>
          <w:rFonts w:ascii="Tahoma" w:hAnsi="Tahoma" w:cs="Tahoma"/>
          <w:spacing w:val="-15"/>
          <w:sz w:val="24"/>
          <w:szCs w:val="24"/>
        </w:rPr>
        <w:t xml:space="preserve"> </w:t>
      </w:r>
      <w:r w:rsidRPr="00553B58">
        <w:rPr>
          <w:rFonts w:ascii="Tahoma" w:hAnsi="Tahoma" w:cs="Tahoma"/>
          <w:sz w:val="24"/>
          <w:szCs w:val="24"/>
        </w:rPr>
        <w:t>logro</w:t>
      </w:r>
      <w:r w:rsidRPr="00553B58">
        <w:rPr>
          <w:rFonts w:ascii="Tahoma" w:hAnsi="Tahoma" w:cs="Tahoma"/>
          <w:spacing w:val="-15"/>
          <w:sz w:val="24"/>
          <w:szCs w:val="24"/>
        </w:rPr>
        <w:t xml:space="preserve"> </w:t>
      </w:r>
      <w:r w:rsidRPr="00553B58">
        <w:rPr>
          <w:rFonts w:ascii="Tahoma" w:hAnsi="Tahoma" w:cs="Tahoma"/>
          <w:sz w:val="24"/>
          <w:szCs w:val="24"/>
        </w:rPr>
        <w:t>de</w:t>
      </w:r>
      <w:r w:rsidRPr="00553B58">
        <w:rPr>
          <w:rFonts w:ascii="Tahoma" w:hAnsi="Tahoma" w:cs="Tahoma"/>
          <w:spacing w:val="-15"/>
          <w:sz w:val="24"/>
          <w:szCs w:val="24"/>
        </w:rPr>
        <w:t xml:space="preserve"> </w:t>
      </w:r>
      <w:r w:rsidRPr="00553B58">
        <w:rPr>
          <w:rFonts w:ascii="Tahoma" w:hAnsi="Tahoma" w:cs="Tahoma"/>
          <w:sz w:val="24"/>
          <w:szCs w:val="24"/>
        </w:rPr>
        <w:t>su</w:t>
      </w:r>
      <w:r w:rsidRPr="00553B58">
        <w:rPr>
          <w:rFonts w:ascii="Tahoma" w:hAnsi="Tahoma" w:cs="Tahoma"/>
          <w:spacing w:val="-15"/>
          <w:sz w:val="24"/>
          <w:szCs w:val="24"/>
        </w:rPr>
        <w:t xml:space="preserve"> </w:t>
      </w:r>
      <w:r w:rsidRPr="00553B58">
        <w:rPr>
          <w:rFonts w:ascii="Tahoma" w:hAnsi="Tahoma" w:cs="Tahoma"/>
          <w:sz w:val="24"/>
          <w:szCs w:val="24"/>
        </w:rPr>
        <w:t>objetivo</w:t>
      </w:r>
      <w:r w:rsidRPr="00553B58">
        <w:rPr>
          <w:rFonts w:ascii="Tahoma" w:hAnsi="Tahoma" w:cs="Tahoma"/>
          <w:spacing w:val="-16"/>
          <w:sz w:val="24"/>
          <w:szCs w:val="24"/>
        </w:rPr>
        <w:t xml:space="preserve"> </w:t>
      </w:r>
      <w:r w:rsidRPr="00553B58">
        <w:rPr>
          <w:rFonts w:ascii="Tahoma" w:hAnsi="Tahoma" w:cs="Tahoma"/>
          <w:sz w:val="24"/>
          <w:szCs w:val="24"/>
        </w:rPr>
        <w:t>y</w:t>
      </w:r>
      <w:r w:rsidRPr="00553B58">
        <w:rPr>
          <w:rFonts w:ascii="Tahoma" w:hAnsi="Tahoma" w:cs="Tahoma"/>
          <w:spacing w:val="-15"/>
          <w:sz w:val="24"/>
          <w:szCs w:val="24"/>
        </w:rPr>
        <w:t xml:space="preserve"> </w:t>
      </w:r>
      <w:r w:rsidRPr="00553B58">
        <w:rPr>
          <w:rFonts w:ascii="Tahoma" w:hAnsi="Tahoma" w:cs="Tahoma"/>
          <w:sz w:val="24"/>
          <w:szCs w:val="24"/>
        </w:rPr>
        <w:t>las</w:t>
      </w:r>
      <w:r w:rsidRPr="00553B58">
        <w:rPr>
          <w:rFonts w:ascii="Tahoma" w:hAnsi="Tahoma" w:cs="Tahoma"/>
          <w:spacing w:val="-14"/>
          <w:sz w:val="24"/>
          <w:szCs w:val="24"/>
        </w:rPr>
        <w:t xml:space="preserve"> </w:t>
      </w:r>
      <w:r w:rsidRPr="00553B58">
        <w:rPr>
          <w:rFonts w:ascii="Tahoma" w:hAnsi="Tahoma" w:cs="Tahoma"/>
          <w:sz w:val="24"/>
          <w:szCs w:val="24"/>
        </w:rPr>
        <w:t>que</w:t>
      </w:r>
      <w:r w:rsidRPr="00553B58">
        <w:rPr>
          <w:rFonts w:ascii="Tahoma" w:hAnsi="Tahoma" w:cs="Tahoma"/>
          <w:spacing w:val="-15"/>
          <w:sz w:val="24"/>
          <w:szCs w:val="24"/>
        </w:rPr>
        <w:t xml:space="preserve"> </w:t>
      </w:r>
      <w:r w:rsidRPr="00553B58">
        <w:rPr>
          <w:rFonts w:ascii="Tahoma" w:hAnsi="Tahoma" w:cs="Tahoma"/>
          <w:sz w:val="24"/>
          <w:szCs w:val="24"/>
        </w:rPr>
        <w:t>deriven</w:t>
      </w:r>
      <w:r w:rsidRPr="00553B58">
        <w:rPr>
          <w:rFonts w:ascii="Tahoma" w:hAnsi="Tahoma" w:cs="Tahoma"/>
          <w:spacing w:val="-15"/>
          <w:sz w:val="24"/>
          <w:szCs w:val="24"/>
        </w:rPr>
        <w:t xml:space="preserve"> </w:t>
      </w:r>
      <w:r w:rsidRPr="00553B58">
        <w:rPr>
          <w:rFonts w:ascii="Tahoma" w:hAnsi="Tahoma" w:cs="Tahoma"/>
          <w:sz w:val="24"/>
          <w:szCs w:val="24"/>
        </w:rPr>
        <w:t>del presente Manual, así como de las normas, disposiciones y acuerdos aplicables.</w:t>
      </w:r>
    </w:p>
    <w:p w14:paraId="4CE1F5AF" w14:textId="77777777" w:rsidR="00662060" w:rsidRPr="00553B58" w:rsidRDefault="00662060" w:rsidP="00553B58">
      <w:pPr>
        <w:spacing w:after="0" w:line="240" w:lineRule="auto"/>
        <w:jc w:val="both"/>
        <w:rPr>
          <w:rFonts w:ascii="Tahoma" w:hAnsi="Tahoma" w:cs="Tahoma"/>
          <w:sz w:val="24"/>
          <w:szCs w:val="24"/>
        </w:rPr>
      </w:pPr>
    </w:p>
    <w:p w14:paraId="3C515C66" w14:textId="77777777" w:rsidR="00852576" w:rsidRPr="00553B58" w:rsidRDefault="00852576" w:rsidP="00553B58">
      <w:pPr>
        <w:spacing w:after="0" w:line="240" w:lineRule="auto"/>
        <w:jc w:val="both"/>
        <w:rPr>
          <w:rFonts w:ascii="Tahoma" w:hAnsi="Tahoma" w:cs="Tahoma"/>
          <w:sz w:val="24"/>
          <w:szCs w:val="24"/>
        </w:rPr>
        <w:sectPr w:rsidR="00852576" w:rsidRPr="00553B58" w:rsidSect="00852576">
          <w:type w:val="continuous"/>
          <w:pgSz w:w="15840" w:h="12240" w:orient="landscape"/>
          <w:pgMar w:top="1440" w:right="1440" w:bottom="1440" w:left="1440" w:header="720" w:footer="720" w:gutter="0"/>
          <w:cols w:num="2" w:space="1170"/>
          <w:docGrid w:linePitch="360"/>
        </w:sectPr>
      </w:pPr>
    </w:p>
    <w:p w14:paraId="4385848F" w14:textId="570D826C" w:rsidR="00852576" w:rsidRPr="00553B58" w:rsidRDefault="00852576" w:rsidP="00553B58">
      <w:pPr>
        <w:spacing w:after="0" w:line="240" w:lineRule="auto"/>
        <w:jc w:val="both"/>
        <w:rPr>
          <w:rFonts w:ascii="Tahoma" w:hAnsi="Tahoma" w:cs="Tahoma"/>
          <w:sz w:val="24"/>
          <w:szCs w:val="24"/>
        </w:rPr>
      </w:pPr>
    </w:p>
    <w:p w14:paraId="1E5AB29A" w14:textId="77777777" w:rsidR="00852576" w:rsidRPr="00553B58" w:rsidRDefault="00852576" w:rsidP="00553B58">
      <w:pPr>
        <w:spacing w:after="0" w:line="240" w:lineRule="auto"/>
        <w:jc w:val="both"/>
        <w:rPr>
          <w:rFonts w:ascii="Tahoma" w:hAnsi="Tahoma" w:cs="Tahoma"/>
          <w:sz w:val="24"/>
          <w:szCs w:val="24"/>
        </w:rPr>
      </w:pPr>
    </w:p>
    <w:p w14:paraId="139B0DF9" w14:textId="18828129" w:rsidR="00662060" w:rsidRPr="00F72CBB" w:rsidRDefault="00662060" w:rsidP="00F72CBB">
      <w:pPr>
        <w:spacing w:after="0" w:line="240" w:lineRule="auto"/>
        <w:jc w:val="both"/>
        <w:rPr>
          <w:rFonts w:ascii="Tahoma" w:hAnsi="Tahoma" w:cs="Tahoma"/>
          <w:b/>
          <w:sz w:val="24"/>
          <w:szCs w:val="24"/>
        </w:rPr>
      </w:pPr>
      <w:r w:rsidRPr="00F72CBB">
        <w:rPr>
          <w:rFonts w:ascii="Tahoma" w:hAnsi="Tahoma" w:cs="Tahoma"/>
          <w:b/>
          <w:sz w:val="24"/>
          <w:szCs w:val="24"/>
        </w:rPr>
        <w:lastRenderedPageBreak/>
        <w:t xml:space="preserve">DEPARTAMENTO DE GESTIÓN DE </w:t>
      </w:r>
      <w:r w:rsidRPr="00F72CBB">
        <w:rPr>
          <w:rFonts w:ascii="Tahoma" w:hAnsi="Tahoma" w:cs="Tahoma"/>
          <w:b/>
          <w:spacing w:val="-2"/>
          <w:sz w:val="24"/>
          <w:szCs w:val="24"/>
        </w:rPr>
        <w:t>PAGOS</w:t>
      </w:r>
    </w:p>
    <w:p w14:paraId="3E73C34D" w14:textId="77777777" w:rsidR="00662060" w:rsidRPr="00F72CBB" w:rsidRDefault="00662060" w:rsidP="00F72CBB">
      <w:pPr>
        <w:spacing w:after="0" w:line="240" w:lineRule="auto"/>
        <w:jc w:val="both"/>
        <w:rPr>
          <w:rFonts w:ascii="Tahoma" w:hAnsi="Tahoma" w:cs="Tahoma"/>
          <w:b/>
          <w:sz w:val="24"/>
          <w:szCs w:val="24"/>
        </w:rPr>
      </w:pPr>
    </w:p>
    <w:p w14:paraId="7A184380" w14:textId="77777777" w:rsidR="00662060" w:rsidRPr="00F72CBB" w:rsidRDefault="00662060" w:rsidP="00F72CBB">
      <w:pPr>
        <w:spacing w:after="0" w:line="240" w:lineRule="auto"/>
        <w:jc w:val="both"/>
        <w:rPr>
          <w:rFonts w:ascii="Tahoma" w:hAnsi="Tahoma" w:cs="Tahoma"/>
          <w:b/>
          <w:sz w:val="24"/>
          <w:szCs w:val="24"/>
        </w:rPr>
      </w:pPr>
      <w:r w:rsidRPr="00F72CBB">
        <w:rPr>
          <w:rFonts w:ascii="Tahoma" w:hAnsi="Tahoma" w:cs="Tahoma"/>
          <w:b/>
          <w:spacing w:val="-2"/>
          <w:sz w:val="24"/>
          <w:szCs w:val="24"/>
        </w:rPr>
        <w:t>Objetivo</w:t>
      </w:r>
    </w:p>
    <w:p w14:paraId="0FE2803C" w14:textId="77777777" w:rsidR="00662060" w:rsidRPr="00F72CBB" w:rsidRDefault="00662060" w:rsidP="00F72CBB">
      <w:pPr>
        <w:spacing w:after="0" w:line="240" w:lineRule="auto"/>
        <w:jc w:val="both"/>
        <w:rPr>
          <w:rFonts w:ascii="Tahoma" w:hAnsi="Tahoma" w:cs="Tahoma"/>
          <w:b/>
          <w:sz w:val="24"/>
          <w:szCs w:val="24"/>
        </w:rPr>
      </w:pPr>
    </w:p>
    <w:p w14:paraId="7F5E45A6" w14:textId="77777777" w:rsidR="00662060" w:rsidRPr="00F72CBB" w:rsidRDefault="00662060" w:rsidP="00F72CBB">
      <w:pPr>
        <w:spacing w:after="0" w:line="240" w:lineRule="auto"/>
        <w:jc w:val="both"/>
        <w:rPr>
          <w:rFonts w:ascii="Tahoma" w:hAnsi="Tahoma" w:cs="Tahoma"/>
          <w:sz w:val="24"/>
          <w:szCs w:val="24"/>
        </w:rPr>
      </w:pPr>
      <w:r w:rsidRPr="00F72CBB">
        <w:rPr>
          <w:rFonts w:ascii="Tahoma" w:hAnsi="Tahoma" w:cs="Tahoma"/>
          <w:sz w:val="24"/>
          <w:szCs w:val="24"/>
        </w:rPr>
        <w:t>Elaborar</w:t>
      </w:r>
      <w:r w:rsidRPr="00F72CBB">
        <w:rPr>
          <w:rFonts w:ascii="Tahoma" w:hAnsi="Tahoma" w:cs="Tahoma"/>
          <w:spacing w:val="-2"/>
          <w:sz w:val="24"/>
          <w:szCs w:val="24"/>
        </w:rPr>
        <w:t xml:space="preserve"> </w:t>
      </w:r>
      <w:r w:rsidRPr="00F72CBB">
        <w:rPr>
          <w:rFonts w:ascii="Tahoma" w:hAnsi="Tahoma" w:cs="Tahoma"/>
          <w:sz w:val="24"/>
          <w:szCs w:val="24"/>
        </w:rPr>
        <w:t>y</w:t>
      </w:r>
      <w:r w:rsidRPr="00F72CBB">
        <w:rPr>
          <w:rFonts w:ascii="Tahoma" w:hAnsi="Tahoma" w:cs="Tahoma"/>
          <w:spacing w:val="-3"/>
          <w:sz w:val="24"/>
          <w:szCs w:val="24"/>
        </w:rPr>
        <w:t xml:space="preserve"> </w:t>
      </w:r>
      <w:r w:rsidRPr="00F72CBB">
        <w:rPr>
          <w:rFonts w:ascii="Tahoma" w:hAnsi="Tahoma" w:cs="Tahoma"/>
          <w:sz w:val="24"/>
          <w:szCs w:val="24"/>
        </w:rPr>
        <w:t>tramitar</w:t>
      </w:r>
      <w:r w:rsidRPr="00F72CBB">
        <w:rPr>
          <w:rFonts w:ascii="Tahoma" w:hAnsi="Tahoma" w:cs="Tahoma"/>
          <w:spacing w:val="-4"/>
          <w:sz w:val="24"/>
          <w:szCs w:val="24"/>
        </w:rPr>
        <w:t xml:space="preserve"> </w:t>
      </w:r>
      <w:r w:rsidRPr="00F72CBB">
        <w:rPr>
          <w:rFonts w:ascii="Tahoma" w:hAnsi="Tahoma" w:cs="Tahoma"/>
          <w:sz w:val="24"/>
          <w:szCs w:val="24"/>
        </w:rPr>
        <w:t>la</w:t>
      </w:r>
      <w:r w:rsidRPr="00F72CBB">
        <w:rPr>
          <w:rFonts w:ascii="Tahoma" w:hAnsi="Tahoma" w:cs="Tahoma"/>
          <w:spacing w:val="-4"/>
          <w:sz w:val="24"/>
          <w:szCs w:val="24"/>
        </w:rPr>
        <w:t xml:space="preserve"> </w:t>
      </w:r>
      <w:r w:rsidRPr="00F72CBB">
        <w:rPr>
          <w:rFonts w:ascii="Tahoma" w:hAnsi="Tahoma" w:cs="Tahoma"/>
          <w:sz w:val="24"/>
          <w:szCs w:val="24"/>
        </w:rPr>
        <w:t>formalización</w:t>
      </w:r>
      <w:r w:rsidRPr="00F72CBB">
        <w:rPr>
          <w:rFonts w:ascii="Tahoma" w:hAnsi="Tahoma" w:cs="Tahoma"/>
          <w:spacing w:val="-3"/>
          <w:sz w:val="24"/>
          <w:szCs w:val="24"/>
        </w:rPr>
        <w:t xml:space="preserve"> </w:t>
      </w:r>
      <w:r w:rsidRPr="00F72CBB">
        <w:rPr>
          <w:rFonts w:ascii="Tahoma" w:hAnsi="Tahoma" w:cs="Tahoma"/>
          <w:sz w:val="24"/>
          <w:szCs w:val="24"/>
        </w:rPr>
        <w:t>de</w:t>
      </w:r>
      <w:r w:rsidRPr="00F72CBB">
        <w:rPr>
          <w:rFonts w:ascii="Tahoma" w:hAnsi="Tahoma" w:cs="Tahoma"/>
          <w:spacing w:val="-4"/>
          <w:sz w:val="24"/>
          <w:szCs w:val="24"/>
        </w:rPr>
        <w:t xml:space="preserve"> </w:t>
      </w:r>
      <w:r w:rsidRPr="00F72CBB">
        <w:rPr>
          <w:rFonts w:ascii="Tahoma" w:hAnsi="Tahoma" w:cs="Tahoma"/>
          <w:sz w:val="24"/>
          <w:szCs w:val="24"/>
        </w:rPr>
        <w:t>los</w:t>
      </w:r>
      <w:r w:rsidRPr="00F72CBB">
        <w:rPr>
          <w:rFonts w:ascii="Tahoma" w:hAnsi="Tahoma" w:cs="Tahoma"/>
          <w:spacing w:val="-4"/>
          <w:sz w:val="24"/>
          <w:szCs w:val="24"/>
        </w:rPr>
        <w:t xml:space="preserve"> </w:t>
      </w:r>
      <w:r w:rsidRPr="00F72CBB">
        <w:rPr>
          <w:rFonts w:ascii="Tahoma" w:hAnsi="Tahoma" w:cs="Tahoma"/>
          <w:sz w:val="24"/>
          <w:szCs w:val="24"/>
        </w:rPr>
        <w:t>pedidos</w:t>
      </w:r>
      <w:r w:rsidRPr="00F72CBB">
        <w:rPr>
          <w:rFonts w:ascii="Tahoma" w:hAnsi="Tahoma" w:cs="Tahoma"/>
          <w:spacing w:val="-2"/>
          <w:sz w:val="24"/>
          <w:szCs w:val="24"/>
        </w:rPr>
        <w:t xml:space="preserve"> </w:t>
      </w:r>
      <w:r w:rsidRPr="00F72CBB">
        <w:rPr>
          <w:rFonts w:ascii="Tahoma" w:hAnsi="Tahoma" w:cs="Tahoma"/>
          <w:sz w:val="24"/>
          <w:szCs w:val="24"/>
        </w:rPr>
        <w:t>y</w:t>
      </w:r>
      <w:r w:rsidRPr="00F72CBB">
        <w:rPr>
          <w:rFonts w:ascii="Tahoma" w:hAnsi="Tahoma" w:cs="Tahoma"/>
          <w:spacing w:val="-3"/>
          <w:sz w:val="24"/>
          <w:szCs w:val="24"/>
        </w:rPr>
        <w:t xml:space="preserve"> </w:t>
      </w:r>
      <w:r w:rsidRPr="00F72CBB">
        <w:rPr>
          <w:rFonts w:ascii="Tahoma" w:hAnsi="Tahoma" w:cs="Tahoma"/>
          <w:sz w:val="24"/>
          <w:szCs w:val="24"/>
        </w:rPr>
        <w:t>órdenes</w:t>
      </w:r>
      <w:r w:rsidRPr="00F72CBB">
        <w:rPr>
          <w:rFonts w:ascii="Tahoma" w:hAnsi="Tahoma" w:cs="Tahoma"/>
          <w:spacing w:val="-2"/>
          <w:sz w:val="24"/>
          <w:szCs w:val="24"/>
        </w:rPr>
        <w:t xml:space="preserve"> </w:t>
      </w:r>
      <w:r w:rsidRPr="00F72CBB">
        <w:rPr>
          <w:rFonts w:ascii="Tahoma" w:hAnsi="Tahoma" w:cs="Tahoma"/>
          <w:sz w:val="24"/>
          <w:szCs w:val="24"/>
        </w:rPr>
        <w:t>de</w:t>
      </w:r>
      <w:r w:rsidRPr="00F72CBB">
        <w:rPr>
          <w:rFonts w:ascii="Tahoma" w:hAnsi="Tahoma" w:cs="Tahoma"/>
          <w:spacing w:val="-2"/>
          <w:sz w:val="24"/>
          <w:szCs w:val="24"/>
        </w:rPr>
        <w:t xml:space="preserve"> </w:t>
      </w:r>
      <w:r w:rsidRPr="00F72CBB">
        <w:rPr>
          <w:rFonts w:ascii="Tahoma" w:hAnsi="Tahoma" w:cs="Tahoma"/>
          <w:sz w:val="24"/>
          <w:szCs w:val="24"/>
        </w:rPr>
        <w:t>servicios</w:t>
      </w:r>
      <w:r w:rsidRPr="00F72CBB">
        <w:rPr>
          <w:rFonts w:ascii="Tahoma" w:hAnsi="Tahoma" w:cs="Tahoma"/>
          <w:spacing w:val="-2"/>
          <w:sz w:val="24"/>
          <w:szCs w:val="24"/>
        </w:rPr>
        <w:t xml:space="preserve"> </w:t>
      </w:r>
      <w:r w:rsidRPr="00F72CBB">
        <w:rPr>
          <w:rFonts w:ascii="Tahoma" w:hAnsi="Tahoma" w:cs="Tahoma"/>
          <w:sz w:val="24"/>
          <w:szCs w:val="24"/>
        </w:rPr>
        <w:t>para</w:t>
      </w:r>
      <w:r w:rsidRPr="00F72CBB">
        <w:rPr>
          <w:rFonts w:ascii="Tahoma" w:hAnsi="Tahoma" w:cs="Tahoma"/>
          <w:spacing w:val="-4"/>
          <w:sz w:val="24"/>
          <w:szCs w:val="24"/>
        </w:rPr>
        <w:t xml:space="preserve"> </w:t>
      </w:r>
      <w:r w:rsidRPr="00F72CBB">
        <w:rPr>
          <w:rFonts w:ascii="Tahoma" w:hAnsi="Tahoma" w:cs="Tahoma"/>
          <w:sz w:val="24"/>
          <w:szCs w:val="24"/>
        </w:rPr>
        <w:t>la</w:t>
      </w:r>
      <w:r w:rsidRPr="00F72CBB">
        <w:rPr>
          <w:rFonts w:ascii="Tahoma" w:hAnsi="Tahoma" w:cs="Tahoma"/>
          <w:spacing w:val="-2"/>
          <w:sz w:val="24"/>
          <w:szCs w:val="24"/>
        </w:rPr>
        <w:t xml:space="preserve"> </w:t>
      </w:r>
      <w:r w:rsidRPr="00F72CBB">
        <w:rPr>
          <w:rFonts w:ascii="Tahoma" w:hAnsi="Tahoma" w:cs="Tahoma"/>
          <w:sz w:val="24"/>
          <w:szCs w:val="24"/>
        </w:rPr>
        <w:t>adquisición</w:t>
      </w:r>
      <w:r w:rsidRPr="00F72CBB">
        <w:rPr>
          <w:rFonts w:ascii="Tahoma" w:hAnsi="Tahoma" w:cs="Tahoma"/>
          <w:spacing w:val="-3"/>
          <w:sz w:val="24"/>
          <w:szCs w:val="24"/>
        </w:rPr>
        <w:t xml:space="preserve"> </w:t>
      </w:r>
      <w:r w:rsidRPr="00F72CBB">
        <w:rPr>
          <w:rFonts w:ascii="Tahoma" w:hAnsi="Tahoma" w:cs="Tahoma"/>
          <w:sz w:val="24"/>
          <w:szCs w:val="24"/>
        </w:rPr>
        <w:t>de</w:t>
      </w:r>
      <w:r w:rsidRPr="00F72CBB">
        <w:rPr>
          <w:rFonts w:ascii="Tahoma" w:hAnsi="Tahoma" w:cs="Tahoma"/>
          <w:spacing w:val="-2"/>
          <w:sz w:val="24"/>
          <w:szCs w:val="24"/>
        </w:rPr>
        <w:t xml:space="preserve"> </w:t>
      </w:r>
      <w:r w:rsidRPr="00F72CBB">
        <w:rPr>
          <w:rFonts w:ascii="Tahoma" w:hAnsi="Tahoma" w:cs="Tahoma"/>
          <w:sz w:val="24"/>
          <w:szCs w:val="24"/>
        </w:rPr>
        <w:t>los</w:t>
      </w:r>
      <w:r w:rsidRPr="00F72CBB">
        <w:rPr>
          <w:rFonts w:ascii="Tahoma" w:hAnsi="Tahoma" w:cs="Tahoma"/>
          <w:spacing w:val="-2"/>
          <w:sz w:val="24"/>
          <w:szCs w:val="24"/>
        </w:rPr>
        <w:t xml:space="preserve"> </w:t>
      </w:r>
      <w:r w:rsidRPr="00F72CBB">
        <w:rPr>
          <w:rFonts w:ascii="Tahoma" w:hAnsi="Tahoma" w:cs="Tahoma"/>
          <w:sz w:val="24"/>
          <w:szCs w:val="24"/>
        </w:rPr>
        <w:t>bienes,</w:t>
      </w:r>
      <w:r w:rsidRPr="00F72CBB">
        <w:rPr>
          <w:rFonts w:ascii="Tahoma" w:hAnsi="Tahoma" w:cs="Tahoma"/>
          <w:spacing w:val="-3"/>
          <w:sz w:val="24"/>
          <w:szCs w:val="24"/>
        </w:rPr>
        <w:t xml:space="preserve"> </w:t>
      </w:r>
      <w:r w:rsidRPr="00F72CBB">
        <w:rPr>
          <w:rFonts w:ascii="Tahoma" w:hAnsi="Tahoma" w:cs="Tahoma"/>
          <w:sz w:val="24"/>
          <w:szCs w:val="24"/>
        </w:rPr>
        <w:t>arrendamiento de bienes muebles, y servicios, obra pública y servicios relacionados con las mismas, requeridos por los órganos de gobierno,</w:t>
      </w:r>
      <w:r w:rsidRPr="00F72CBB">
        <w:rPr>
          <w:rFonts w:ascii="Tahoma" w:hAnsi="Tahoma" w:cs="Tahoma"/>
          <w:spacing w:val="-7"/>
          <w:sz w:val="24"/>
          <w:szCs w:val="24"/>
        </w:rPr>
        <w:t xml:space="preserve"> </w:t>
      </w:r>
      <w:r w:rsidRPr="00F72CBB">
        <w:rPr>
          <w:rFonts w:ascii="Tahoma" w:hAnsi="Tahoma" w:cs="Tahoma"/>
          <w:sz w:val="24"/>
          <w:szCs w:val="24"/>
        </w:rPr>
        <w:t>órganos</w:t>
      </w:r>
      <w:r w:rsidRPr="00F72CBB">
        <w:rPr>
          <w:rFonts w:ascii="Tahoma" w:hAnsi="Tahoma" w:cs="Tahoma"/>
          <w:spacing w:val="-6"/>
          <w:sz w:val="24"/>
          <w:szCs w:val="24"/>
        </w:rPr>
        <w:t xml:space="preserve"> </w:t>
      </w:r>
      <w:r w:rsidRPr="00F72CBB">
        <w:rPr>
          <w:rFonts w:ascii="Tahoma" w:hAnsi="Tahoma" w:cs="Tahoma"/>
          <w:sz w:val="24"/>
          <w:szCs w:val="24"/>
        </w:rPr>
        <w:t>de</w:t>
      </w:r>
      <w:r w:rsidRPr="00F72CBB">
        <w:rPr>
          <w:rFonts w:ascii="Tahoma" w:hAnsi="Tahoma" w:cs="Tahoma"/>
          <w:spacing w:val="-8"/>
          <w:sz w:val="24"/>
          <w:szCs w:val="24"/>
        </w:rPr>
        <w:t xml:space="preserve"> </w:t>
      </w:r>
      <w:r w:rsidRPr="00F72CBB">
        <w:rPr>
          <w:rFonts w:ascii="Tahoma" w:hAnsi="Tahoma" w:cs="Tahoma"/>
          <w:sz w:val="24"/>
          <w:szCs w:val="24"/>
        </w:rPr>
        <w:t>apoyo</w:t>
      </w:r>
      <w:r w:rsidRPr="00F72CBB">
        <w:rPr>
          <w:rFonts w:ascii="Tahoma" w:hAnsi="Tahoma" w:cs="Tahoma"/>
          <w:spacing w:val="-7"/>
          <w:sz w:val="24"/>
          <w:szCs w:val="24"/>
        </w:rPr>
        <w:t xml:space="preserve"> </w:t>
      </w:r>
      <w:r w:rsidRPr="00F72CBB">
        <w:rPr>
          <w:rFonts w:ascii="Tahoma" w:hAnsi="Tahoma" w:cs="Tahoma"/>
          <w:sz w:val="24"/>
          <w:szCs w:val="24"/>
        </w:rPr>
        <w:t>legislativo,</w:t>
      </w:r>
      <w:r w:rsidRPr="00F72CBB">
        <w:rPr>
          <w:rFonts w:ascii="Tahoma" w:hAnsi="Tahoma" w:cs="Tahoma"/>
          <w:spacing w:val="-7"/>
          <w:sz w:val="24"/>
          <w:szCs w:val="24"/>
        </w:rPr>
        <w:t xml:space="preserve"> </w:t>
      </w:r>
      <w:r w:rsidRPr="00F72CBB">
        <w:rPr>
          <w:rFonts w:ascii="Tahoma" w:hAnsi="Tahoma" w:cs="Tahoma"/>
          <w:sz w:val="24"/>
          <w:szCs w:val="24"/>
        </w:rPr>
        <w:t>grupos</w:t>
      </w:r>
      <w:r w:rsidRPr="00F72CBB">
        <w:rPr>
          <w:rFonts w:ascii="Tahoma" w:hAnsi="Tahoma" w:cs="Tahoma"/>
          <w:spacing w:val="-6"/>
          <w:sz w:val="24"/>
          <w:szCs w:val="24"/>
        </w:rPr>
        <w:t xml:space="preserve"> </w:t>
      </w:r>
      <w:r w:rsidRPr="00F72CBB">
        <w:rPr>
          <w:rFonts w:ascii="Tahoma" w:hAnsi="Tahoma" w:cs="Tahoma"/>
          <w:sz w:val="24"/>
          <w:szCs w:val="24"/>
        </w:rPr>
        <w:t>parlamentarios</w:t>
      </w:r>
      <w:r w:rsidRPr="00F72CBB">
        <w:rPr>
          <w:rFonts w:ascii="Tahoma" w:hAnsi="Tahoma" w:cs="Tahoma"/>
          <w:spacing w:val="-6"/>
          <w:sz w:val="24"/>
          <w:szCs w:val="24"/>
        </w:rPr>
        <w:t xml:space="preserve"> </w:t>
      </w:r>
      <w:r w:rsidRPr="00F72CBB">
        <w:rPr>
          <w:rFonts w:ascii="Tahoma" w:hAnsi="Tahoma" w:cs="Tahoma"/>
          <w:sz w:val="24"/>
          <w:szCs w:val="24"/>
        </w:rPr>
        <w:t>y</w:t>
      </w:r>
      <w:r w:rsidRPr="00F72CBB">
        <w:rPr>
          <w:rFonts w:ascii="Tahoma" w:hAnsi="Tahoma" w:cs="Tahoma"/>
          <w:spacing w:val="-7"/>
          <w:sz w:val="24"/>
          <w:szCs w:val="24"/>
        </w:rPr>
        <w:t xml:space="preserve"> </w:t>
      </w:r>
      <w:r w:rsidRPr="00F72CBB">
        <w:rPr>
          <w:rFonts w:ascii="Tahoma" w:hAnsi="Tahoma" w:cs="Tahoma"/>
          <w:sz w:val="24"/>
          <w:szCs w:val="24"/>
        </w:rPr>
        <w:t>unidades</w:t>
      </w:r>
      <w:r w:rsidRPr="00F72CBB">
        <w:rPr>
          <w:rFonts w:ascii="Tahoma" w:hAnsi="Tahoma" w:cs="Tahoma"/>
          <w:spacing w:val="-6"/>
          <w:sz w:val="24"/>
          <w:szCs w:val="24"/>
        </w:rPr>
        <w:t xml:space="preserve"> </w:t>
      </w:r>
      <w:r w:rsidRPr="00F72CBB">
        <w:rPr>
          <w:rFonts w:ascii="Tahoma" w:hAnsi="Tahoma" w:cs="Tahoma"/>
          <w:sz w:val="24"/>
          <w:szCs w:val="24"/>
        </w:rPr>
        <w:t>administrativas</w:t>
      </w:r>
      <w:r w:rsidRPr="00F72CBB">
        <w:rPr>
          <w:rFonts w:ascii="Tahoma" w:hAnsi="Tahoma" w:cs="Tahoma"/>
          <w:spacing w:val="-6"/>
          <w:sz w:val="24"/>
          <w:szCs w:val="24"/>
        </w:rPr>
        <w:t xml:space="preserve"> </w:t>
      </w:r>
      <w:r w:rsidRPr="00F72CBB">
        <w:rPr>
          <w:rFonts w:ascii="Tahoma" w:hAnsi="Tahoma" w:cs="Tahoma"/>
          <w:sz w:val="24"/>
          <w:szCs w:val="24"/>
        </w:rPr>
        <w:t>de</w:t>
      </w:r>
      <w:r w:rsidRPr="00F72CBB">
        <w:rPr>
          <w:rFonts w:ascii="Tahoma" w:hAnsi="Tahoma" w:cs="Tahoma"/>
          <w:spacing w:val="-6"/>
          <w:sz w:val="24"/>
          <w:szCs w:val="24"/>
        </w:rPr>
        <w:t xml:space="preserve"> </w:t>
      </w:r>
      <w:r w:rsidRPr="00F72CBB">
        <w:rPr>
          <w:rFonts w:ascii="Tahoma" w:hAnsi="Tahoma" w:cs="Tahoma"/>
          <w:sz w:val="24"/>
          <w:szCs w:val="24"/>
        </w:rPr>
        <w:t>la</w:t>
      </w:r>
      <w:r w:rsidRPr="00F72CBB">
        <w:rPr>
          <w:rFonts w:ascii="Tahoma" w:hAnsi="Tahoma" w:cs="Tahoma"/>
          <w:spacing w:val="-6"/>
          <w:sz w:val="24"/>
          <w:szCs w:val="24"/>
        </w:rPr>
        <w:t xml:space="preserve"> </w:t>
      </w:r>
      <w:r w:rsidRPr="00F72CBB">
        <w:rPr>
          <w:rFonts w:ascii="Tahoma" w:hAnsi="Tahoma" w:cs="Tahoma"/>
          <w:sz w:val="24"/>
          <w:szCs w:val="24"/>
        </w:rPr>
        <w:t>Cámara</w:t>
      </w:r>
      <w:r w:rsidRPr="00F72CBB">
        <w:rPr>
          <w:rFonts w:ascii="Tahoma" w:hAnsi="Tahoma" w:cs="Tahoma"/>
          <w:spacing w:val="-6"/>
          <w:sz w:val="24"/>
          <w:szCs w:val="24"/>
        </w:rPr>
        <w:t xml:space="preserve"> </w:t>
      </w:r>
      <w:r w:rsidRPr="00F72CBB">
        <w:rPr>
          <w:rFonts w:ascii="Tahoma" w:hAnsi="Tahoma" w:cs="Tahoma"/>
          <w:sz w:val="24"/>
          <w:szCs w:val="24"/>
        </w:rPr>
        <w:t>de</w:t>
      </w:r>
      <w:r w:rsidRPr="00F72CBB">
        <w:rPr>
          <w:rFonts w:ascii="Tahoma" w:hAnsi="Tahoma" w:cs="Tahoma"/>
          <w:spacing w:val="-6"/>
          <w:sz w:val="24"/>
          <w:szCs w:val="24"/>
        </w:rPr>
        <w:t xml:space="preserve"> </w:t>
      </w:r>
      <w:r w:rsidRPr="00F72CBB">
        <w:rPr>
          <w:rFonts w:ascii="Tahoma" w:hAnsi="Tahoma" w:cs="Tahoma"/>
          <w:sz w:val="24"/>
          <w:szCs w:val="24"/>
        </w:rPr>
        <w:t>Diputados,</w:t>
      </w:r>
      <w:r w:rsidRPr="00F72CBB">
        <w:rPr>
          <w:rFonts w:ascii="Tahoma" w:hAnsi="Tahoma" w:cs="Tahoma"/>
          <w:spacing w:val="-8"/>
          <w:sz w:val="24"/>
          <w:szCs w:val="24"/>
        </w:rPr>
        <w:t xml:space="preserve"> </w:t>
      </w:r>
      <w:r w:rsidRPr="00F72CBB">
        <w:rPr>
          <w:rFonts w:ascii="Tahoma" w:hAnsi="Tahoma" w:cs="Tahoma"/>
          <w:sz w:val="24"/>
          <w:szCs w:val="24"/>
        </w:rPr>
        <w:t>así como</w:t>
      </w:r>
      <w:r w:rsidRPr="00F72CBB">
        <w:rPr>
          <w:rFonts w:ascii="Tahoma" w:hAnsi="Tahoma" w:cs="Tahoma"/>
          <w:spacing w:val="-9"/>
          <w:sz w:val="24"/>
          <w:szCs w:val="24"/>
        </w:rPr>
        <w:t xml:space="preserve"> </w:t>
      </w:r>
      <w:r w:rsidRPr="00F72CBB">
        <w:rPr>
          <w:rFonts w:ascii="Tahoma" w:hAnsi="Tahoma" w:cs="Tahoma"/>
          <w:sz w:val="24"/>
          <w:szCs w:val="24"/>
        </w:rPr>
        <w:t>tramitar</w:t>
      </w:r>
      <w:r w:rsidRPr="00F72CBB">
        <w:rPr>
          <w:rFonts w:ascii="Tahoma" w:hAnsi="Tahoma" w:cs="Tahoma"/>
          <w:spacing w:val="-8"/>
          <w:sz w:val="24"/>
          <w:szCs w:val="24"/>
        </w:rPr>
        <w:t xml:space="preserve"> </w:t>
      </w:r>
      <w:r w:rsidRPr="00F72CBB">
        <w:rPr>
          <w:rFonts w:ascii="Tahoma" w:hAnsi="Tahoma" w:cs="Tahoma"/>
          <w:sz w:val="24"/>
          <w:szCs w:val="24"/>
        </w:rPr>
        <w:t>el</w:t>
      </w:r>
      <w:r w:rsidRPr="00F72CBB">
        <w:rPr>
          <w:rFonts w:ascii="Tahoma" w:hAnsi="Tahoma" w:cs="Tahoma"/>
          <w:spacing w:val="-7"/>
          <w:sz w:val="24"/>
          <w:szCs w:val="24"/>
        </w:rPr>
        <w:t xml:space="preserve"> </w:t>
      </w:r>
      <w:r w:rsidRPr="00F72CBB">
        <w:rPr>
          <w:rFonts w:ascii="Tahoma" w:hAnsi="Tahoma" w:cs="Tahoma"/>
          <w:sz w:val="24"/>
          <w:szCs w:val="24"/>
        </w:rPr>
        <w:t>pago</w:t>
      </w:r>
      <w:r w:rsidRPr="00F72CBB">
        <w:rPr>
          <w:rFonts w:ascii="Tahoma" w:hAnsi="Tahoma" w:cs="Tahoma"/>
          <w:spacing w:val="-12"/>
          <w:sz w:val="24"/>
          <w:szCs w:val="24"/>
        </w:rPr>
        <w:t xml:space="preserve"> </w:t>
      </w:r>
      <w:r w:rsidRPr="00F72CBB">
        <w:rPr>
          <w:rFonts w:ascii="Tahoma" w:hAnsi="Tahoma" w:cs="Tahoma"/>
          <w:sz w:val="24"/>
          <w:szCs w:val="24"/>
        </w:rPr>
        <w:t>a</w:t>
      </w:r>
      <w:r w:rsidRPr="00F72CBB">
        <w:rPr>
          <w:rFonts w:ascii="Tahoma" w:hAnsi="Tahoma" w:cs="Tahoma"/>
          <w:spacing w:val="-8"/>
          <w:sz w:val="24"/>
          <w:szCs w:val="24"/>
        </w:rPr>
        <w:t xml:space="preserve"> </w:t>
      </w:r>
      <w:r w:rsidRPr="00F72CBB">
        <w:rPr>
          <w:rFonts w:ascii="Tahoma" w:hAnsi="Tahoma" w:cs="Tahoma"/>
          <w:sz w:val="24"/>
          <w:szCs w:val="24"/>
        </w:rPr>
        <w:t>proveedores,</w:t>
      </w:r>
      <w:r w:rsidRPr="00F72CBB">
        <w:rPr>
          <w:rFonts w:ascii="Tahoma" w:hAnsi="Tahoma" w:cs="Tahoma"/>
          <w:spacing w:val="-10"/>
          <w:sz w:val="24"/>
          <w:szCs w:val="24"/>
        </w:rPr>
        <w:t xml:space="preserve"> </w:t>
      </w:r>
      <w:r w:rsidRPr="00F72CBB">
        <w:rPr>
          <w:rFonts w:ascii="Tahoma" w:hAnsi="Tahoma" w:cs="Tahoma"/>
          <w:sz w:val="24"/>
          <w:szCs w:val="24"/>
        </w:rPr>
        <w:t>de</w:t>
      </w:r>
      <w:r w:rsidRPr="00F72CBB">
        <w:rPr>
          <w:rFonts w:ascii="Tahoma" w:hAnsi="Tahoma" w:cs="Tahoma"/>
          <w:spacing w:val="-8"/>
          <w:sz w:val="24"/>
          <w:szCs w:val="24"/>
        </w:rPr>
        <w:t xml:space="preserve"> </w:t>
      </w:r>
      <w:r w:rsidRPr="00F72CBB">
        <w:rPr>
          <w:rFonts w:ascii="Tahoma" w:hAnsi="Tahoma" w:cs="Tahoma"/>
          <w:sz w:val="24"/>
          <w:szCs w:val="24"/>
        </w:rPr>
        <w:t>conformidad</w:t>
      </w:r>
      <w:r w:rsidRPr="00F72CBB">
        <w:rPr>
          <w:rFonts w:ascii="Tahoma" w:hAnsi="Tahoma" w:cs="Tahoma"/>
          <w:spacing w:val="-9"/>
          <w:sz w:val="24"/>
          <w:szCs w:val="24"/>
        </w:rPr>
        <w:t xml:space="preserve"> </w:t>
      </w:r>
      <w:r w:rsidRPr="00F72CBB">
        <w:rPr>
          <w:rFonts w:ascii="Tahoma" w:hAnsi="Tahoma" w:cs="Tahoma"/>
          <w:sz w:val="24"/>
          <w:szCs w:val="24"/>
        </w:rPr>
        <w:t>con</w:t>
      </w:r>
      <w:r w:rsidRPr="00F72CBB">
        <w:rPr>
          <w:rFonts w:ascii="Tahoma" w:hAnsi="Tahoma" w:cs="Tahoma"/>
          <w:spacing w:val="-9"/>
          <w:sz w:val="24"/>
          <w:szCs w:val="24"/>
        </w:rPr>
        <w:t xml:space="preserve"> </w:t>
      </w:r>
      <w:r w:rsidRPr="00F72CBB">
        <w:rPr>
          <w:rFonts w:ascii="Tahoma" w:hAnsi="Tahoma" w:cs="Tahoma"/>
          <w:sz w:val="24"/>
          <w:szCs w:val="24"/>
        </w:rPr>
        <w:t>las</w:t>
      </w:r>
      <w:r w:rsidRPr="00F72CBB">
        <w:rPr>
          <w:rFonts w:ascii="Tahoma" w:hAnsi="Tahoma" w:cs="Tahoma"/>
          <w:spacing w:val="-8"/>
          <w:sz w:val="24"/>
          <w:szCs w:val="24"/>
        </w:rPr>
        <w:t xml:space="preserve"> </w:t>
      </w:r>
      <w:r w:rsidRPr="00F72CBB">
        <w:rPr>
          <w:rFonts w:ascii="Tahoma" w:hAnsi="Tahoma" w:cs="Tahoma"/>
          <w:sz w:val="24"/>
          <w:szCs w:val="24"/>
        </w:rPr>
        <w:t>normas,</w:t>
      </w:r>
      <w:r w:rsidRPr="00F72CBB">
        <w:rPr>
          <w:rFonts w:ascii="Tahoma" w:hAnsi="Tahoma" w:cs="Tahoma"/>
          <w:spacing w:val="-10"/>
          <w:sz w:val="24"/>
          <w:szCs w:val="24"/>
        </w:rPr>
        <w:t xml:space="preserve"> </w:t>
      </w:r>
      <w:r w:rsidRPr="00F72CBB">
        <w:rPr>
          <w:rFonts w:ascii="Tahoma" w:hAnsi="Tahoma" w:cs="Tahoma"/>
          <w:sz w:val="24"/>
          <w:szCs w:val="24"/>
        </w:rPr>
        <w:t>disposiciones</w:t>
      </w:r>
      <w:r w:rsidRPr="00F72CBB">
        <w:rPr>
          <w:rFonts w:ascii="Tahoma" w:hAnsi="Tahoma" w:cs="Tahoma"/>
          <w:spacing w:val="-8"/>
          <w:sz w:val="24"/>
          <w:szCs w:val="24"/>
        </w:rPr>
        <w:t xml:space="preserve"> </w:t>
      </w:r>
      <w:r w:rsidRPr="00F72CBB">
        <w:rPr>
          <w:rFonts w:ascii="Tahoma" w:hAnsi="Tahoma" w:cs="Tahoma"/>
          <w:sz w:val="24"/>
          <w:szCs w:val="24"/>
        </w:rPr>
        <w:t>y</w:t>
      </w:r>
      <w:r w:rsidRPr="00F72CBB">
        <w:rPr>
          <w:rFonts w:ascii="Tahoma" w:hAnsi="Tahoma" w:cs="Tahoma"/>
          <w:spacing w:val="-9"/>
          <w:sz w:val="24"/>
          <w:szCs w:val="24"/>
        </w:rPr>
        <w:t xml:space="preserve"> </w:t>
      </w:r>
      <w:r w:rsidRPr="00F72CBB">
        <w:rPr>
          <w:rFonts w:ascii="Tahoma" w:hAnsi="Tahoma" w:cs="Tahoma"/>
          <w:sz w:val="24"/>
          <w:szCs w:val="24"/>
        </w:rPr>
        <w:t>lineamientos</w:t>
      </w:r>
      <w:r w:rsidRPr="00F72CBB">
        <w:rPr>
          <w:rFonts w:ascii="Tahoma" w:hAnsi="Tahoma" w:cs="Tahoma"/>
          <w:spacing w:val="-8"/>
          <w:sz w:val="24"/>
          <w:szCs w:val="24"/>
        </w:rPr>
        <w:t xml:space="preserve"> </w:t>
      </w:r>
      <w:r w:rsidRPr="00F72CBB">
        <w:rPr>
          <w:rFonts w:ascii="Tahoma" w:hAnsi="Tahoma" w:cs="Tahoma"/>
          <w:sz w:val="24"/>
          <w:szCs w:val="24"/>
        </w:rPr>
        <w:t>aplicables</w:t>
      </w:r>
      <w:r w:rsidRPr="00F72CBB">
        <w:rPr>
          <w:rFonts w:ascii="Tahoma" w:hAnsi="Tahoma" w:cs="Tahoma"/>
          <w:spacing w:val="-8"/>
          <w:sz w:val="24"/>
          <w:szCs w:val="24"/>
        </w:rPr>
        <w:t xml:space="preserve"> </w:t>
      </w:r>
      <w:r w:rsidRPr="00F72CBB">
        <w:rPr>
          <w:rFonts w:ascii="Tahoma" w:hAnsi="Tahoma" w:cs="Tahoma"/>
          <w:sz w:val="24"/>
          <w:szCs w:val="24"/>
        </w:rPr>
        <w:t>en</w:t>
      </w:r>
      <w:r w:rsidRPr="00F72CBB">
        <w:rPr>
          <w:rFonts w:ascii="Tahoma" w:hAnsi="Tahoma" w:cs="Tahoma"/>
          <w:spacing w:val="-9"/>
          <w:sz w:val="24"/>
          <w:szCs w:val="24"/>
        </w:rPr>
        <w:t xml:space="preserve"> </w:t>
      </w:r>
      <w:r w:rsidRPr="00F72CBB">
        <w:rPr>
          <w:rFonts w:ascii="Tahoma" w:hAnsi="Tahoma" w:cs="Tahoma"/>
          <w:sz w:val="24"/>
          <w:szCs w:val="24"/>
        </w:rPr>
        <w:t xml:space="preserve">materia </w:t>
      </w:r>
      <w:r w:rsidRPr="00F72CBB">
        <w:rPr>
          <w:rFonts w:ascii="Tahoma" w:hAnsi="Tahoma" w:cs="Tahoma"/>
          <w:spacing w:val="-2"/>
          <w:sz w:val="24"/>
          <w:szCs w:val="24"/>
        </w:rPr>
        <w:t>administrativa.</w:t>
      </w:r>
    </w:p>
    <w:p w14:paraId="5EA2F8EC" w14:textId="77777777" w:rsidR="00662060" w:rsidRPr="00F72CBB" w:rsidRDefault="00662060" w:rsidP="00F72CBB">
      <w:pPr>
        <w:spacing w:after="0" w:line="240" w:lineRule="auto"/>
        <w:jc w:val="both"/>
        <w:rPr>
          <w:rFonts w:ascii="Tahoma" w:hAnsi="Tahoma" w:cs="Tahoma"/>
          <w:sz w:val="24"/>
          <w:szCs w:val="24"/>
        </w:rPr>
      </w:pPr>
    </w:p>
    <w:p w14:paraId="2D346D3F" w14:textId="77777777" w:rsidR="00662060" w:rsidRPr="00F72CBB" w:rsidRDefault="00662060" w:rsidP="00F72CBB">
      <w:pPr>
        <w:spacing w:after="0" w:line="240" w:lineRule="auto"/>
        <w:jc w:val="both"/>
        <w:rPr>
          <w:rFonts w:ascii="Tahoma" w:hAnsi="Tahoma" w:cs="Tahoma"/>
          <w:b/>
          <w:sz w:val="24"/>
          <w:szCs w:val="24"/>
        </w:rPr>
      </w:pPr>
      <w:r w:rsidRPr="00F72CBB">
        <w:rPr>
          <w:rFonts w:ascii="Tahoma" w:hAnsi="Tahoma" w:cs="Tahoma"/>
          <w:b/>
          <w:spacing w:val="-2"/>
          <w:sz w:val="24"/>
          <w:szCs w:val="24"/>
        </w:rPr>
        <w:t>Funciones</w:t>
      </w:r>
    </w:p>
    <w:p w14:paraId="4F4FD8DC" w14:textId="77777777" w:rsidR="00662060" w:rsidRPr="00F72CBB" w:rsidRDefault="00662060" w:rsidP="00F72CBB">
      <w:pPr>
        <w:spacing w:after="0" w:line="240" w:lineRule="auto"/>
        <w:jc w:val="both"/>
        <w:rPr>
          <w:rFonts w:ascii="Tahoma" w:hAnsi="Tahoma" w:cs="Tahoma"/>
          <w:b/>
          <w:sz w:val="24"/>
          <w:szCs w:val="24"/>
        </w:rPr>
      </w:pPr>
    </w:p>
    <w:p w14:paraId="7C328079" w14:textId="77777777" w:rsidR="008D439C" w:rsidRPr="00F72CBB" w:rsidRDefault="008D439C" w:rsidP="00F72CBB">
      <w:pPr>
        <w:pStyle w:val="Prrafodelista"/>
        <w:numPr>
          <w:ilvl w:val="0"/>
          <w:numId w:val="277"/>
        </w:numPr>
        <w:spacing w:after="0" w:line="240" w:lineRule="auto"/>
        <w:ind w:left="0"/>
        <w:jc w:val="both"/>
        <w:rPr>
          <w:rFonts w:ascii="Tahoma" w:hAnsi="Tahoma" w:cs="Tahoma"/>
          <w:sz w:val="24"/>
          <w:szCs w:val="24"/>
        </w:rPr>
        <w:sectPr w:rsidR="008D439C" w:rsidRPr="00F72CBB" w:rsidSect="005778CD">
          <w:type w:val="continuous"/>
          <w:pgSz w:w="15840" w:h="12240" w:orient="landscape"/>
          <w:pgMar w:top="1440" w:right="1440" w:bottom="1440" w:left="1440" w:header="720" w:footer="720" w:gutter="0"/>
          <w:cols w:space="720"/>
          <w:docGrid w:linePitch="360"/>
        </w:sectPr>
      </w:pPr>
    </w:p>
    <w:p w14:paraId="453F5AFF" w14:textId="40EA6BB3" w:rsidR="00662060" w:rsidRPr="00F72CBB" w:rsidRDefault="00662060" w:rsidP="00F72CBB">
      <w:pPr>
        <w:pStyle w:val="Prrafodelista"/>
        <w:numPr>
          <w:ilvl w:val="0"/>
          <w:numId w:val="277"/>
        </w:numPr>
        <w:spacing w:after="0" w:line="240" w:lineRule="auto"/>
        <w:ind w:left="0" w:hanging="426"/>
        <w:jc w:val="both"/>
        <w:rPr>
          <w:rFonts w:ascii="Tahoma" w:hAnsi="Tahoma" w:cs="Tahoma"/>
          <w:sz w:val="24"/>
          <w:szCs w:val="24"/>
        </w:rPr>
      </w:pPr>
      <w:r w:rsidRPr="00F72CBB">
        <w:rPr>
          <w:rFonts w:ascii="Tahoma" w:hAnsi="Tahoma" w:cs="Tahoma"/>
          <w:sz w:val="24"/>
          <w:szCs w:val="24"/>
        </w:rPr>
        <w:t>Formalizar</w:t>
      </w:r>
      <w:r w:rsidRPr="00F72CBB">
        <w:rPr>
          <w:rFonts w:ascii="Tahoma" w:hAnsi="Tahoma" w:cs="Tahoma"/>
          <w:spacing w:val="37"/>
          <w:sz w:val="24"/>
          <w:szCs w:val="24"/>
        </w:rPr>
        <w:t xml:space="preserve"> </w:t>
      </w:r>
      <w:r w:rsidRPr="00F72CBB">
        <w:rPr>
          <w:rFonts w:ascii="Tahoma" w:hAnsi="Tahoma" w:cs="Tahoma"/>
          <w:sz w:val="24"/>
          <w:szCs w:val="24"/>
        </w:rPr>
        <w:t>los</w:t>
      </w:r>
      <w:r w:rsidRPr="00F72CBB">
        <w:rPr>
          <w:rFonts w:ascii="Tahoma" w:hAnsi="Tahoma" w:cs="Tahoma"/>
          <w:spacing w:val="39"/>
          <w:sz w:val="24"/>
          <w:szCs w:val="24"/>
        </w:rPr>
        <w:t xml:space="preserve"> </w:t>
      </w:r>
      <w:r w:rsidRPr="00F72CBB">
        <w:rPr>
          <w:rFonts w:ascii="Tahoma" w:hAnsi="Tahoma" w:cs="Tahoma"/>
          <w:sz w:val="24"/>
          <w:szCs w:val="24"/>
        </w:rPr>
        <w:t>pedidos</w:t>
      </w:r>
      <w:r w:rsidRPr="00F72CBB">
        <w:rPr>
          <w:rFonts w:ascii="Tahoma" w:hAnsi="Tahoma" w:cs="Tahoma"/>
          <w:spacing w:val="36"/>
          <w:sz w:val="24"/>
          <w:szCs w:val="24"/>
        </w:rPr>
        <w:t xml:space="preserve"> </w:t>
      </w:r>
      <w:r w:rsidRPr="00F72CBB">
        <w:rPr>
          <w:rFonts w:ascii="Tahoma" w:hAnsi="Tahoma" w:cs="Tahoma"/>
          <w:sz w:val="24"/>
          <w:szCs w:val="24"/>
        </w:rPr>
        <w:t>y</w:t>
      </w:r>
      <w:r w:rsidRPr="00F72CBB">
        <w:rPr>
          <w:rFonts w:ascii="Tahoma" w:hAnsi="Tahoma" w:cs="Tahoma"/>
          <w:spacing w:val="38"/>
          <w:sz w:val="24"/>
          <w:szCs w:val="24"/>
        </w:rPr>
        <w:t xml:space="preserve"> </w:t>
      </w:r>
      <w:r w:rsidRPr="00F72CBB">
        <w:rPr>
          <w:rFonts w:ascii="Tahoma" w:hAnsi="Tahoma" w:cs="Tahoma"/>
          <w:sz w:val="24"/>
          <w:szCs w:val="24"/>
        </w:rPr>
        <w:t>ordenes</w:t>
      </w:r>
      <w:r w:rsidRPr="00F72CBB">
        <w:rPr>
          <w:rFonts w:ascii="Tahoma" w:hAnsi="Tahoma" w:cs="Tahoma"/>
          <w:spacing w:val="39"/>
          <w:sz w:val="24"/>
          <w:szCs w:val="24"/>
        </w:rPr>
        <w:t xml:space="preserve"> </w:t>
      </w:r>
      <w:r w:rsidRPr="00F72CBB">
        <w:rPr>
          <w:rFonts w:ascii="Tahoma" w:hAnsi="Tahoma" w:cs="Tahoma"/>
          <w:sz w:val="24"/>
          <w:szCs w:val="24"/>
        </w:rPr>
        <w:t>de</w:t>
      </w:r>
      <w:r w:rsidRPr="00F72CBB">
        <w:rPr>
          <w:rFonts w:ascii="Tahoma" w:hAnsi="Tahoma" w:cs="Tahoma"/>
          <w:spacing w:val="39"/>
          <w:sz w:val="24"/>
          <w:szCs w:val="24"/>
        </w:rPr>
        <w:t xml:space="preserve"> </w:t>
      </w:r>
      <w:r w:rsidRPr="00F72CBB">
        <w:rPr>
          <w:rFonts w:ascii="Tahoma" w:hAnsi="Tahoma" w:cs="Tahoma"/>
          <w:sz w:val="24"/>
          <w:szCs w:val="24"/>
        </w:rPr>
        <w:t>servicio</w:t>
      </w:r>
      <w:r w:rsidRPr="00F72CBB">
        <w:rPr>
          <w:rFonts w:ascii="Tahoma" w:hAnsi="Tahoma" w:cs="Tahoma"/>
          <w:spacing w:val="37"/>
          <w:sz w:val="24"/>
          <w:szCs w:val="24"/>
        </w:rPr>
        <w:t xml:space="preserve"> </w:t>
      </w:r>
      <w:r w:rsidRPr="00F72CBB">
        <w:rPr>
          <w:rFonts w:ascii="Tahoma" w:hAnsi="Tahoma" w:cs="Tahoma"/>
          <w:sz w:val="24"/>
          <w:szCs w:val="24"/>
        </w:rPr>
        <w:t>con</w:t>
      </w:r>
      <w:r w:rsidRPr="00F72CBB">
        <w:rPr>
          <w:rFonts w:ascii="Tahoma" w:hAnsi="Tahoma" w:cs="Tahoma"/>
          <w:spacing w:val="39"/>
          <w:sz w:val="24"/>
          <w:szCs w:val="24"/>
        </w:rPr>
        <w:t xml:space="preserve"> </w:t>
      </w:r>
      <w:r w:rsidRPr="00F72CBB">
        <w:rPr>
          <w:rFonts w:ascii="Tahoma" w:hAnsi="Tahoma" w:cs="Tahoma"/>
          <w:spacing w:val="-5"/>
          <w:sz w:val="24"/>
          <w:szCs w:val="24"/>
        </w:rPr>
        <w:t xml:space="preserve">los </w:t>
      </w:r>
      <w:r w:rsidRPr="00F72CBB">
        <w:rPr>
          <w:rFonts w:ascii="Tahoma" w:hAnsi="Tahoma" w:cs="Tahoma"/>
          <w:sz w:val="24"/>
          <w:szCs w:val="24"/>
        </w:rPr>
        <w:t>proveedores,</w:t>
      </w:r>
      <w:r w:rsidRPr="00F72CBB">
        <w:rPr>
          <w:rFonts w:ascii="Tahoma" w:hAnsi="Tahoma" w:cs="Tahoma"/>
          <w:spacing w:val="-15"/>
          <w:sz w:val="24"/>
          <w:szCs w:val="24"/>
        </w:rPr>
        <w:t xml:space="preserve"> </w:t>
      </w:r>
      <w:r w:rsidRPr="00F72CBB">
        <w:rPr>
          <w:rFonts w:ascii="Tahoma" w:hAnsi="Tahoma" w:cs="Tahoma"/>
          <w:sz w:val="24"/>
          <w:szCs w:val="24"/>
        </w:rPr>
        <w:t>prestadores</w:t>
      </w:r>
      <w:r w:rsidRPr="00F72CBB">
        <w:rPr>
          <w:rFonts w:ascii="Tahoma" w:hAnsi="Tahoma" w:cs="Tahoma"/>
          <w:spacing w:val="-13"/>
          <w:sz w:val="24"/>
          <w:szCs w:val="24"/>
        </w:rPr>
        <w:t xml:space="preserve"> </w:t>
      </w:r>
      <w:r w:rsidRPr="00F72CBB">
        <w:rPr>
          <w:rFonts w:ascii="Tahoma" w:hAnsi="Tahoma" w:cs="Tahoma"/>
          <w:sz w:val="24"/>
          <w:szCs w:val="24"/>
        </w:rPr>
        <w:t>de</w:t>
      </w:r>
      <w:r w:rsidRPr="00F72CBB">
        <w:rPr>
          <w:rFonts w:ascii="Tahoma" w:hAnsi="Tahoma" w:cs="Tahoma"/>
          <w:spacing w:val="-13"/>
          <w:sz w:val="24"/>
          <w:szCs w:val="24"/>
        </w:rPr>
        <w:t xml:space="preserve"> </w:t>
      </w:r>
      <w:r w:rsidRPr="00F72CBB">
        <w:rPr>
          <w:rFonts w:ascii="Tahoma" w:hAnsi="Tahoma" w:cs="Tahoma"/>
          <w:sz w:val="24"/>
          <w:szCs w:val="24"/>
        </w:rPr>
        <w:t>servicios</w:t>
      </w:r>
      <w:r w:rsidRPr="00F72CBB">
        <w:rPr>
          <w:rFonts w:ascii="Tahoma" w:hAnsi="Tahoma" w:cs="Tahoma"/>
          <w:spacing w:val="-13"/>
          <w:sz w:val="24"/>
          <w:szCs w:val="24"/>
        </w:rPr>
        <w:t xml:space="preserve"> </w:t>
      </w:r>
      <w:r w:rsidRPr="00F72CBB">
        <w:rPr>
          <w:rFonts w:ascii="Tahoma" w:hAnsi="Tahoma" w:cs="Tahoma"/>
          <w:sz w:val="24"/>
          <w:szCs w:val="24"/>
        </w:rPr>
        <w:t>y</w:t>
      </w:r>
      <w:r w:rsidRPr="00F72CBB">
        <w:rPr>
          <w:rFonts w:ascii="Tahoma" w:hAnsi="Tahoma" w:cs="Tahoma"/>
          <w:spacing w:val="-14"/>
          <w:sz w:val="24"/>
          <w:szCs w:val="24"/>
        </w:rPr>
        <w:t xml:space="preserve"> </w:t>
      </w:r>
      <w:r w:rsidRPr="00F72CBB">
        <w:rPr>
          <w:rFonts w:ascii="Tahoma" w:hAnsi="Tahoma" w:cs="Tahoma"/>
          <w:sz w:val="24"/>
          <w:szCs w:val="24"/>
        </w:rPr>
        <w:t>contratistas</w:t>
      </w:r>
      <w:r w:rsidRPr="00F72CBB">
        <w:rPr>
          <w:rFonts w:ascii="Tahoma" w:hAnsi="Tahoma" w:cs="Tahoma"/>
          <w:spacing w:val="-13"/>
          <w:sz w:val="24"/>
          <w:szCs w:val="24"/>
        </w:rPr>
        <w:t xml:space="preserve"> </w:t>
      </w:r>
      <w:r w:rsidRPr="00F72CBB">
        <w:rPr>
          <w:rFonts w:ascii="Tahoma" w:hAnsi="Tahoma" w:cs="Tahoma"/>
          <w:sz w:val="24"/>
          <w:szCs w:val="24"/>
        </w:rPr>
        <w:t>de los procedimientos de contratación, conforme a la normatividad aplicable.</w:t>
      </w:r>
    </w:p>
    <w:p w14:paraId="2A92B1C5" w14:textId="77777777" w:rsidR="00662060" w:rsidRPr="00F72CBB" w:rsidRDefault="00662060" w:rsidP="00F72CBB">
      <w:pPr>
        <w:spacing w:after="0" w:line="240" w:lineRule="auto"/>
        <w:ind w:hanging="426"/>
        <w:jc w:val="both"/>
        <w:rPr>
          <w:rFonts w:ascii="Tahoma" w:hAnsi="Tahoma" w:cs="Tahoma"/>
          <w:sz w:val="24"/>
          <w:szCs w:val="24"/>
        </w:rPr>
      </w:pPr>
    </w:p>
    <w:p w14:paraId="58BA90D5" w14:textId="77777777" w:rsidR="00662060" w:rsidRPr="00F72CBB" w:rsidRDefault="00662060" w:rsidP="00F72CBB">
      <w:pPr>
        <w:pStyle w:val="Prrafodelista"/>
        <w:numPr>
          <w:ilvl w:val="0"/>
          <w:numId w:val="277"/>
        </w:numPr>
        <w:spacing w:after="0" w:line="240" w:lineRule="auto"/>
        <w:ind w:left="0" w:hanging="426"/>
        <w:jc w:val="both"/>
        <w:rPr>
          <w:rFonts w:ascii="Tahoma" w:hAnsi="Tahoma" w:cs="Tahoma"/>
          <w:sz w:val="24"/>
          <w:szCs w:val="24"/>
        </w:rPr>
      </w:pPr>
      <w:r w:rsidRPr="00F72CBB">
        <w:rPr>
          <w:rFonts w:ascii="Tahoma" w:hAnsi="Tahoma" w:cs="Tahoma"/>
          <w:sz w:val="24"/>
          <w:szCs w:val="24"/>
        </w:rPr>
        <w:t>Elaborar el Formato Único de Servicios Financieros (FUSF) e integrar la documentación soporte para tramitar el pago a proveedores, prestadores de servicios y contratistas derivado de las obligaciones establecidas en los instrumentos contractuales, en materia de adquisiciones, servicios, arrendamientos y obras</w:t>
      </w:r>
      <w:r w:rsidRPr="00F72CBB">
        <w:rPr>
          <w:rFonts w:ascii="Tahoma" w:hAnsi="Tahoma" w:cs="Tahoma"/>
          <w:spacing w:val="-12"/>
          <w:sz w:val="24"/>
          <w:szCs w:val="24"/>
        </w:rPr>
        <w:t xml:space="preserve"> </w:t>
      </w:r>
      <w:r w:rsidRPr="00F72CBB">
        <w:rPr>
          <w:rFonts w:ascii="Tahoma" w:hAnsi="Tahoma" w:cs="Tahoma"/>
          <w:sz w:val="24"/>
          <w:szCs w:val="24"/>
        </w:rPr>
        <w:t>públicas,</w:t>
      </w:r>
      <w:r w:rsidRPr="00F72CBB">
        <w:rPr>
          <w:rFonts w:ascii="Tahoma" w:hAnsi="Tahoma" w:cs="Tahoma"/>
          <w:spacing w:val="-10"/>
          <w:sz w:val="24"/>
          <w:szCs w:val="24"/>
        </w:rPr>
        <w:t xml:space="preserve"> </w:t>
      </w:r>
      <w:r w:rsidRPr="00F72CBB">
        <w:rPr>
          <w:rFonts w:ascii="Tahoma" w:hAnsi="Tahoma" w:cs="Tahoma"/>
          <w:sz w:val="24"/>
          <w:szCs w:val="24"/>
        </w:rPr>
        <w:t>conforme</w:t>
      </w:r>
      <w:r w:rsidRPr="00F72CBB">
        <w:rPr>
          <w:rFonts w:ascii="Tahoma" w:hAnsi="Tahoma" w:cs="Tahoma"/>
          <w:spacing w:val="-9"/>
          <w:sz w:val="24"/>
          <w:szCs w:val="24"/>
        </w:rPr>
        <w:t xml:space="preserve"> </w:t>
      </w:r>
      <w:r w:rsidRPr="00F72CBB">
        <w:rPr>
          <w:rFonts w:ascii="Tahoma" w:hAnsi="Tahoma" w:cs="Tahoma"/>
          <w:sz w:val="24"/>
          <w:szCs w:val="24"/>
        </w:rPr>
        <w:t>a</w:t>
      </w:r>
      <w:r w:rsidRPr="00F72CBB">
        <w:rPr>
          <w:rFonts w:ascii="Tahoma" w:hAnsi="Tahoma" w:cs="Tahoma"/>
          <w:spacing w:val="-10"/>
          <w:sz w:val="24"/>
          <w:szCs w:val="24"/>
        </w:rPr>
        <w:t xml:space="preserve"> </w:t>
      </w:r>
      <w:r w:rsidRPr="00F72CBB">
        <w:rPr>
          <w:rFonts w:ascii="Tahoma" w:hAnsi="Tahoma" w:cs="Tahoma"/>
          <w:sz w:val="24"/>
          <w:szCs w:val="24"/>
        </w:rPr>
        <w:t>la</w:t>
      </w:r>
      <w:r w:rsidRPr="00F72CBB">
        <w:rPr>
          <w:rFonts w:ascii="Tahoma" w:hAnsi="Tahoma" w:cs="Tahoma"/>
          <w:spacing w:val="-9"/>
          <w:sz w:val="24"/>
          <w:szCs w:val="24"/>
        </w:rPr>
        <w:t xml:space="preserve"> </w:t>
      </w:r>
      <w:r w:rsidRPr="00F72CBB">
        <w:rPr>
          <w:rFonts w:ascii="Tahoma" w:hAnsi="Tahoma" w:cs="Tahoma"/>
          <w:sz w:val="24"/>
          <w:szCs w:val="24"/>
        </w:rPr>
        <w:t>normatividad</w:t>
      </w:r>
      <w:r w:rsidRPr="00F72CBB">
        <w:rPr>
          <w:rFonts w:ascii="Tahoma" w:hAnsi="Tahoma" w:cs="Tahoma"/>
          <w:spacing w:val="-9"/>
          <w:sz w:val="24"/>
          <w:szCs w:val="24"/>
        </w:rPr>
        <w:t xml:space="preserve"> </w:t>
      </w:r>
      <w:r w:rsidRPr="00F72CBB">
        <w:rPr>
          <w:rFonts w:ascii="Tahoma" w:hAnsi="Tahoma" w:cs="Tahoma"/>
          <w:spacing w:val="-2"/>
          <w:sz w:val="24"/>
          <w:szCs w:val="24"/>
        </w:rPr>
        <w:t>aplicable.</w:t>
      </w:r>
    </w:p>
    <w:p w14:paraId="0853130C" w14:textId="77777777" w:rsidR="00662060" w:rsidRPr="00F72CBB" w:rsidRDefault="00662060" w:rsidP="00F72CBB">
      <w:pPr>
        <w:spacing w:after="0" w:line="240" w:lineRule="auto"/>
        <w:ind w:hanging="426"/>
        <w:jc w:val="both"/>
        <w:rPr>
          <w:rFonts w:ascii="Tahoma" w:hAnsi="Tahoma" w:cs="Tahoma"/>
          <w:sz w:val="24"/>
          <w:szCs w:val="24"/>
        </w:rPr>
      </w:pPr>
    </w:p>
    <w:p w14:paraId="760E7AC3" w14:textId="77777777" w:rsidR="00662060" w:rsidRPr="00F72CBB" w:rsidRDefault="00662060" w:rsidP="00F72CBB">
      <w:pPr>
        <w:pStyle w:val="Prrafodelista"/>
        <w:numPr>
          <w:ilvl w:val="0"/>
          <w:numId w:val="277"/>
        </w:numPr>
        <w:spacing w:after="0" w:line="240" w:lineRule="auto"/>
        <w:ind w:left="0" w:hanging="426"/>
        <w:jc w:val="both"/>
        <w:rPr>
          <w:rFonts w:ascii="Tahoma" w:hAnsi="Tahoma" w:cs="Tahoma"/>
          <w:sz w:val="24"/>
          <w:szCs w:val="24"/>
        </w:rPr>
      </w:pPr>
      <w:r w:rsidRPr="00F72CBB">
        <w:rPr>
          <w:rFonts w:ascii="Tahoma" w:hAnsi="Tahoma" w:cs="Tahoma"/>
          <w:sz w:val="24"/>
          <w:szCs w:val="24"/>
        </w:rPr>
        <w:t>Integrar</w:t>
      </w:r>
      <w:r w:rsidRPr="00F72CBB">
        <w:rPr>
          <w:rFonts w:ascii="Tahoma" w:hAnsi="Tahoma" w:cs="Tahoma"/>
          <w:spacing w:val="-14"/>
          <w:sz w:val="24"/>
          <w:szCs w:val="24"/>
        </w:rPr>
        <w:t xml:space="preserve"> </w:t>
      </w:r>
      <w:r w:rsidRPr="00F72CBB">
        <w:rPr>
          <w:rFonts w:ascii="Tahoma" w:hAnsi="Tahoma" w:cs="Tahoma"/>
          <w:sz w:val="24"/>
          <w:szCs w:val="24"/>
        </w:rPr>
        <w:t>y</w:t>
      </w:r>
      <w:r w:rsidRPr="00F72CBB">
        <w:rPr>
          <w:rFonts w:ascii="Tahoma" w:hAnsi="Tahoma" w:cs="Tahoma"/>
          <w:spacing w:val="-16"/>
          <w:sz w:val="24"/>
          <w:szCs w:val="24"/>
        </w:rPr>
        <w:t xml:space="preserve"> </w:t>
      </w:r>
      <w:r w:rsidRPr="00F72CBB">
        <w:rPr>
          <w:rFonts w:ascii="Tahoma" w:hAnsi="Tahoma" w:cs="Tahoma"/>
          <w:sz w:val="24"/>
          <w:szCs w:val="24"/>
        </w:rPr>
        <w:t>resguardar</w:t>
      </w:r>
      <w:r w:rsidRPr="00F72CBB">
        <w:rPr>
          <w:rFonts w:ascii="Tahoma" w:hAnsi="Tahoma" w:cs="Tahoma"/>
          <w:spacing w:val="-13"/>
          <w:sz w:val="24"/>
          <w:szCs w:val="24"/>
        </w:rPr>
        <w:t xml:space="preserve"> </w:t>
      </w:r>
      <w:r w:rsidRPr="00F72CBB">
        <w:rPr>
          <w:rFonts w:ascii="Tahoma" w:hAnsi="Tahoma" w:cs="Tahoma"/>
          <w:sz w:val="24"/>
          <w:szCs w:val="24"/>
        </w:rPr>
        <w:t>los</w:t>
      </w:r>
      <w:r w:rsidRPr="00F72CBB">
        <w:rPr>
          <w:rFonts w:ascii="Tahoma" w:hAnsi="Tahoma" w:cs="Tahoma"/>
          <w:spacing w:val="-14"/>
          <w:sz w:val="24"/>
          <w:szCs w:val="24"/>
        </w:rPr>
        <w:t xml:space="preserve"> </w:t>
      </w:r>
      <w:r w:rsidRPr="00F72CBB">
        <w:rPr>
          <w:rFonts w:ascii="Tahoma" w:hAnsi="Tahoma" w:cs="Tahoma"/>
          <w:sz w:val="24"/>
          <w:szCs w:val="24"/>
        </w:rPr>
        <w:t>expedientes</w:t>
      </w:r>
      <w:r w:rsidRPr="00F72CBB">
        <w:rPr>
          <w:rFonts w:ascii="Tahoma" w:hAnsi="Tahoma" w:cs="Tahoma"/>
          <w:spacing w:val="-14"/>
          <w:sz w:val="24"/>
          <w:szCs w:val="24"/>
        </w:rPr>
        <w:t xml:space="preserve"> </w:t>
      </w:r>
      <w:r w:rsidRPr="00F72CBB">
        <w:rPr>
          <w:rFonts w:ascii="Tahoma" w:hAnsi="Tahoma" w:cs="Tahoma"/>
          <w:sz w:val="24"/>
          <w:szCs w:val="24"/>
        </w:rPr>
        <w:t>correspondientes a los contratos, pedidos u órdenes de servicio de los procedimientos de contratación por excepción a la licitación</w:t>
      </w:r>
      <w:r w:rsidRPr="00F72CBB">
        <w:rPr>
          <w:rFonts w:ascii="Tahoma" w:hAnsi="Tahoma" w:cs="Tahoma"/>
          <w:spacing w:val="-8"/>
          <w:sz w:val="24"/>
          <w:szCs w:val="24"/>
        </w:rPr>
        <w:t xml:space="preserve"> </w:t>
      </w:r>
      <w:r w:rsidRPr="00F72CBB">
        <w:rPr>
          <w:rFonts w:ascii="Tahoma" w:hAnsi="Tahoma" w:cs="Tahoma"/>
          <w:sz w:val="24"/>
          <w:szCs w:val="24"/>
        </w:rPr>
        <w:t>pública;</w:t>
      </w:r>
      <w:r w:rsidRPr="00F72CBB">
        <w:rPr>
          <w:rFonts w:ascii="Tahoma" w:hAnsi="Tahoma" w:cs="Tahoma"/>
          <w:spacing w:val="-9"/>
          <w:sz w:val="24"/>
          <w:szCs w:val="24"/>
        </w:rPr>
        <w:t xml:space="preserve"> </w:t>
      </w:r>
      <w:r w:rsidRPr="00F72CBB">
        <w:rPr>
          <w:rFonts w:ascii="Tahoma" w:hAnsi="Tahoma" w:cs="Tahoma"/>
          <w:sz w:val="24"/>
          <w:szCs w:val="24"/>
        </w:rPr>
        <w:t>y</w:t>
      </w:r>
      <w:r w:rsidRPr="00F72CBB">
        <w:rPr>
          <w:rFonts w:ascii="Tahoma" w:hAnsi="Tahoma" w:cs="Tahoma"/>
          <w:spacing w:val="-9"/>
          <w:sz w:val="24"/>
          <w:szCs w:val="24"/>
        </w:rPr>
        <w:t xml:space="preserve"> </w:t>
      </w:r>
      <w:r w:rsidRPr="00F72CBB">
        <w:rPr>
          <w:rFonts w:ascii="Tahoma" w:hAnsi="Tahoma" w:cs="Tahoma"/>
          <w:sz w:val="24"/>
          <w:szCs w:val="24"/>
        </w:rPr>
        <w:t>selección</w:t>
      </w:r>
      <w:r w:rsidRPr="00F72CBB">
        <w:rPr>
          <w:rFonts w:ascii="Tahoma" w:hAnsi="Tahoma" w:cs="Tahoma"/>
          <w:spacing w:val="-8"/>
          <w:sz w:val="24"/>
          <w:szCs w:val="24"/>
        </w:rPr>
        <w:t xml:space="preserve"> </w:t>
      </w:r>
      <w:r w:rsidRPr="00F72CBB">
        <w:rPr>
          <w:rFonts w:ascii="Tahoma" w:hAnsi="Tahoma" w:cs="Tahoma"/>
          <w:sz w:val="24"/>
          <w:szCs w:val="24"/>
        </w:rPr>
        <w:t>entre</w:t>
      </w:r>
      <w:r w:rsidRPr="00F72CBB">
        <w:rPr>
          <w:rFonts w:ascii="Tahoma" w:hAnsi="Tahoma" w:cs="Tahoma"/>
          <w:spacing w:val="-7"/>
          <w:sz w:val="24"/>
          <w:szCs w:val="24"/>
        </w:rPr>
        <w:t xml:space="preserve"> </w:t>
      </w:r>
      <w:r w:rsidRPr="00F72CBB">
        <w:rPr>
          <w:rFonts w:ascii="Tahoma" w:hAnsi="Tahoma" w:cs="Tahoma"/>
          <w:sz w:val="24"/>
          <w:szCs w:val="24"/>
        </w:rPr>
        <w:t>tres</w:t>
      </w:r>
      <w:r w:rsidRPr="00F72CBB">
        <w:rPr>
          <w:rFonts w:ascii="Tahoma" w:hAnsi="Tahoma" w:cs="Tahoma"/>
          <w:spacing w:val="-7"/>
          <w:sz w:val="24"/>
          <w:szCs w:val="24"/>
        </w:rPr>
        <w:t xml:space="preserve"> </w:t>
      </w:r>
      <w:r w:rsidRPr="00F72CBB">
        <w:rPr>
          <w:rFonts w:ascii="Tahoma" w:hAnsi="Tahoma" w:cs="Tahoma"/>
          <w:sz w:val="24"/>
          <w:szCs w:val="24"/>
        </w:rPr>
        <w:t>cotizaciones</w:t>
      </w:r>
      <w:r w:rsidRPr="00F72CBB">
        <w:rPr>
          <w:rFonts w:ascii="Tahoma" w:hAnsi="Tahoma" w:cs="Tahoma"/>
          <w:spacing w:val="-7"/>
          <w:sz w:val="24"/>
          <w:szCs w:val="24"/>
        </w:rPr>
        <w:t xml:space="preserve"> </w:t>
      </w:r>
      <w:r w:rsidRPr="00F72CBB">
        <w:rPr>
          <w:rFonts w:ascii="Tahoma" w:hAnsi="Tahoma" w:cs="Tahoma"/>
          <w:sz w:val="24"/>
          <w:szCs w:val="24"/>
        </w:rPr>
        <w:t xml:space="preserve">o adjudicación directa por rangos de actuación y una vez que se tengan los expedientes completos proceder a su digitalización, así como elaborar la versión pública </w:t>
      </w:r>
      <w:r w:rsidRPr="00F72CBB">
        <w:rPr>
          <w:rFonts w:ascii="Tahoma" w:hAnsi="Tahoma" w:cs="Tahoma"/>
          <w:sz w:val="24"/>
          <w:szCs w:val="24"/>
        </w:rPr>
        <w:t xml:space="preserve">de las órdenes de compra (contratos, pedidos u órdenes de servicio). </w:t>
      </w:r>
    </w:p>
    <w:p w14:paraId="24888F04" w14:textId="77777777" w:rsidR="00662060" w:rsidRPr="00F72CBB" w:rsidRDefault="00662060" w:rsidP="00F72CBB">
      <w:pPr>
        <w:spacing w:after="0" w:line="240" w:lineRule="auto"/>
        <w:ind w:hanging="426"/>
        <w:jc w:val="both"/>
        <w:rPr>
          <w:rFonts w:ascii="Tahoma" w:hAnsi="Tahoma" w:cs="Tahoma"/>
          <w:sz w:val="24"/>
          <w:szCs w:val="24"/>
        </w:rPr>
      </w:pPr>
    </w:p>
    <w:p w14:paraId="25E34FD1" w14:textId="77777777" w:rsidR="00662060" w:rsidRPr="00F72CBB" w:rsidRDefault="00662060" w:rsidP="00F72CBB">
      <w:pPr>
        <w:pStyle w:val="Prrafodelista"/>
        <w:numPr>
          <w:ilvl w:val="0"/>
          <w:numId w:val="277"/>
        </w:numPr>
        <w:spacing w:after="0" w:line="240" w:lineRule="auto"/>
        <w:ind w:left="0" w:hanging="284"/>
        <w:jc w:val="both"/>
        <w:rPr>
          <w:rFonts w:ascii="Tahoma" w:hAnsi="Tahoma" w:cs="Tahoma"/>
          <w:sz w:val="24"/>
          <w:szCs w:val="24"/>
        </w:rPr>
      </w:pPr>
      <w:r w:rsidRPr="00F72CBB">
        <w:rPr>
          <w:rFonts w:ascii="Tahoma" w:hAnsi="Tahoma" w:cs="Tahoma"/>
          <w:sz w:val="24"/>
          <w:szCs w:val="24"/>
        </w:rPr>
        <w:t>Realizar el cálculo y aplicación de las penas convencionales</w:t>
      </w:r>
      <w:r w:rsidRPr="00F72CBB">
        <w:rPr>
          <w:rFonts w:ascii="Tahoma" w:hAnsi="Tahoma" w:cs="Tahoma"/>
          <w:spacing w:val="-7"/>
          <w:sz w:val="24"/>
          <w:szCs w:val="24"/>
        </w:rPr>
        <w:t xml:space="preserve"> </w:t>
      </w:r>
      <w:r w:rsidRPr="00F72CBB">
        <w:rPr>
          <w:rFonts w:ascii="Tahoma" w:hAnsi="Tahoma" w:cs="Tahoma"/>
          <w:sz w:val="24"/>
          <w:szCs w:val="24"/>
        </w:rPr>
        <w:t>en</w:t>
      </w:r>
      <w:r w:rsidRPr="00F72CBB">
        <w:rPr>
          <w:rFonts w:ascii="Tahoma" w:hAnsi="Tahoma" w:cs="Tahoma"/>
          <w:spacing w:val="-8"/>
          <w:sz w:val="24"/>
          <w:szCs w:val="24"/>
        </w:rPr>
        <w:t xml:space="preserve"> </w:t>
      </w:r>
      <w:r w:rsidRPr="00F72CBB">
        <w:rPr>
          <w:rFonts w:ascii="Tahoma" w:hAnsi="Tahoma" w:cs="Tahoma"/>
          <w:sz w:val="24"/>
          <w:szCs w:val="24"/>
        </w:rPr>
        <w:t>los</w:t>
      </w:r>
      <w:r w:rsidRPr="00F72CBB">
        <w:rPr>
          <w:rFonts w:ascii="Tahoma" w:hAnsi="Tahoma" w:cs="Tahoma"/>
          <w:spacing w:val="-10"/>
          <w:sz w:val="24"/>
          <w:szCs w:val="24"/>
        </w:rPr>
        <w:t xml:space="preserve"> </w:t>
      </w:r>
      <w:r w:rsidRPr="00F72CBB">
        <w:rPr>
          <w:rFonts w:ascii="Tahoma" w:hAnsi="Tahoma" w:cs="Tahoma"/>
          <w:sz w:val="24"/>
          <w:szCs w:val="24"/>
        </w:rPr>
        <w:t>casos</w:t>
      </w:r>
      <w:r w:rsidRPr="00F72CBB">
        <w:rPr>
          <w:rFonts w:ascii="Tahoma" w:hAnsi="Tahoma" w:cs="Tahoma"/>
          <w:spacing w:val="-8"/>
          <w:sz w:val="24"/>
          <w:szCs w:val="24"/>
        </w:rPr>
        <w:t xml:space="preserve"> </w:t>
      </w:r>
      <w:r w:rsidRPr="00F72CBB">
        <w:rPr>
          <w:rFonts w:ascii="Tahoma" w:hAnsi="Tahoma" w:cs="Tahoma"/>
          <w:sz w:val="24"/>
          <w:szCs w:val="24"/>
        </w:rPr>
        <w:t>en</w:t>
      </w:r>
      <w:r w:rsidRPr="00F72CBB">
        <w:rPr>
          <w:rFonts w:ascii="Tahoma" w:hAnsi="Tahoma" w:cs="Tahoma"/>
          <w:spacing w:val="-8"/>
          <w:sz w:val="24"/>
          <w:szCs w:val="24"/>
        </w:rPr>
        <w:t xml:space="preserve"> </w:t>
      </w:r>
      <w:r w:rsidRPr="00F72CBB">
        <w:rPr>
          <w:rFonts w:ascii="Tahoma" w:hAnsi="Tahoma" w:cs="Tahoma"/>
          <w:sz w:val="24"/>
          <w:szCs w:val="24"/>
        </w:rPr>
        <w:t>que</w:t>
      </w:r>
      <w:r w:rsidRPr="00F72CBB">
        <w:rPr>
          <w:rFonts w:ascii="Tahoma" w:hAnsi="Tahoma" w:cs="Tahoma"/>
          <w:spacing w:val="-8"/>
          <w:sz w:val="24"/>
          <w:szCs w:val="24"/>
        </w:rPr>
        <w:t xml:space="preserve"> </w:t>
      </w:r>
      <w:r w:rsidRPr="00F72CBB">
        <w:rPr>
          <w:rFonts w:ascii="Tahoma" w:hAnsi="Tahoma" w:cs="Tahoma"/>
          <w:sz w:val="24"/>
          <w:szCs w:val="24"/>
        </w:rPr>
        <w:t>exista</w:t>
      </w:r>
      <w:r w:rsidRPr="00F72CBB">
        <w:rPr>
          <w:rFonts w:ascii="Tahoma" w:hAnsi="Tahoma" w:cs="Tahoma"/>
          <w:spacing w:val="-8"/>
          <w:sz w:val="24"/>
          <w:szCs w:val="24"/>
        </w:rPr>
        <w:t xml:space="preserve"> </w:t>
      </w:r>
      <w:r w:rsidRPr="00F72CBB">
        <w:rPr>
          <w:rFonts w:ascii="Tahoma" w:hAnsi="Tahoma" w:cs="Tahoma"/>
          <w:sz w:val="24"/>
          <w:szCs w:val="24"/>
        </w:rPr>
        <w:t>atraso</w:t>
      </w:r>
      <w:r w:rsidRPr="00F72CBB">
        <w:rPr>
          <w:rFonts w:ascii="Tahoma" w:hAnsi="Tahoma" w:cs="Tahoma"/>
          <w:spacing w:val="-9"/>
          <w:sz w:val="24"/>
          <w:szCs w:val="24"/>
        </w:rPr>
        <w:t xml:space="preserve"> </w:t>
      </w:r>
      <w:r w:rsidRPr="00F72CBB">
        <w:rPr>
          <w:rFonts w:ascii="Tahoma" w:hAnsi="Tahoma" w:cs="Tahoma"/>
          <w:sz w:val="24"/>
          <w:szCs w:val="24"/>
        </w:rPr>
        <w:t>en</w:t>
      </w:r>
      <w:r w:rsidRPr="00F72CBB">
        <w:rPr>
          <w:rFonts w:ascii="Tahoma" w:hAnsi="Tahoma" w:cs="Tahoma"/>
          <w:spacing w:val="-8"/>
          <w:sz w:val="24"/>
          <w:szCs w:val="24"/>
        </w:rPr>
        <w:t xml:space="preserve"> </w:t>
      </w:r>
      <w:r w:rsidRPr="00F72CBB">
        <w:rPr>
          <w:rFonts w:ascii="Tahoma" w:hAnsi="Tahoma" w:cs="Tahoma"/>
          <w:sz w:val="24"/>
          <w:szCs w:val="24"/>
        </w:rPr>
        <w:t>el plazo</w:t>
      </w:r>
      <w:r w:rsidRPr="00F72CBB">
        <w:rPr>
          <w:rFonts w:ascii="Tahoma" w:hAnsi="Tahoma" w:cs="Tahoma"/>
          <w:spacing w:val="-4"/>
          <w:sz w:val="24"/>
          <w:szCs w:val="24"/>
        </w:rPr>
        <w:t xml:space="preserve"> </w:t>
      </w:r>
      <w:r w:rsidRPr="00F72CBB">
        <w:rPr>
          <w:rFonts w:ascii="Tahoma" w:hAnsi="Tahoma" w:cs="Tahoma"/>
          <w:sz w:val="24"/>
          <w:szCs w:val="24"/>
        </w:rPr>
        <w:t>de</w:t>
      </w:r>
      <w:r w:rsidRPr="00F72CBB">
        <w:rPr>
          <w:rFonts w:ascii="Tahoma" w:hAnsi="Tahoma" w:cs="Tahoma"/>
          <w:spacing w:val="-5"/>
          <w:sz w:val="24"/>
          <w:szCs w:val="24"/>
        </w:rPr>
        <w:t xml:space="preserve"> </w:t>
      </w:r>
      <w:r w:rsidRPr="00F72CBB">
        <w:rPr>
          <w:rFonts w:ascii="Tahoma" w:hAnsi="Tahoma" w:cs="Tahoma"/>
          <w:sz w:val="24"/>
          <w:szCs w:val="24"/>
        </w:rPr>
        <w:t>entrega</w:t>
      </w:r>
      <w:r w:rsidRPr="00F72CBB">
        <w:rPr>
          <w:rFonts w:ascii="Tahoma" w:hAnsi="Tahoma" w:cs="Tahoma"/>
          <w:spacing w:val="-3"/>
          <w:sz w:val="24"/>
          <w:szCs w:val="24"/>
        </w:rPr>
        <w:t xml:space="preserve"> </w:t>
      </w:r>
      <w:r w:rsidRPr="00F72CBB">
        <w:rPr>
          <w:rFonts w:ascii="Tahoma" w:hAnsi="Tahoma" w:cs="Tahoma"/>
          <w:sz w:val="24"/>
          <w:szCs w:val="24"/>
        </w:rPr>
        <w:t>de</w:t>
      </w:r>
      <w:r w:rsidRPr="00F72CBB">
        <w:rPr>
          <w:rFonts w:ascii="Tahoma" w:hAnsi="Tahoma" w:cs="Tahoma"/>
          <w:spacing w:val="-3"/>
          <w:sz w:val="24"/>
          <w:szCs w:val="24"/>
        </w:rPr>
        <w:t xml:space="preserve"> </w:t>
      </w:r>
      <w:r w:rsidRPr="00F72CBB">
        <w:rPr>
          <w:rFonts w:ascii="Tahoma" w:hAnsi="Tahoma" w:cs="Tahoma"/>
          <w:sz w:val="24"/>
          <w:szCs w:val="24"/>
        </w:rPr>
        <w:t>bienes</w:t>
      </w:r>
      <w:r w:rsidRPr="00F72CBB">
        <w:rPr>
          <w:rFonts w:ascii="Tahoma" w:hAnsi="Tahoma" w:cs="Tahoma"/>
          <w:spacing w:val="-3"/>
          <w:sz w:val="24"/>
          <w:szCs w:val="24"/>
        </w:rPr>
        <w:t xml:space="preserve"> </w:t>
      </w:r>
      <w:r w:rsidRPr="00F72CBB">
        <w:rPr>
          <w:rFonts w:ascii="Tahoma" w:hAnsi="Tahoma" w:cs="Tahoma"/>
          <w:sz w:val="24"/>
          <w:szCs w:val="24"/>
        </w:rPr>
        <w:t>o</w:t>
      </w:r>
      <w:r w:rsidRPr="00F72CBB">
        <w:rPr>
          <w:rFonts w:ascii="Tahoma" w:hAnsi="Tahoma" w:cs="Tahoma"/>
          <w:spacing w:val="-4"/>
          <w:sz w:val="24"/>
          <w:szCs w:val="24"/>
        </w:rPr>
        <w:t xml:space="preserve"> </w:t>
      </w:r>
      <w:r w:rsidRPr="00F72CBB">
        <w:rPr>
          <w:rFonts w:ascii="Tahoma" w:hAnsi="Tahoma" w:cs="Tahoma"/>
          <w:sz w:val="24"/>
          <w:szCs w:val="24"/>
        </w:rPr>
        <w:t>prestación</w:t>
      </w:r>
      <w:r w:rsidRPr="00F72CBB">
        <w:rPr>
          <w:rFonts w:ascii="Tahoma" w:hAnsi="Tahoma" w:cs="Tahoma"/>
          <w:spacing w:val="-6"/>
          <w:sz w:val="24"/>
          <w:szCs w:val="24"/>
        </w:rPr>
        <w:t xml:space="preserve"> </w:t>
      </w:r>
      <w:r w:rsidRPr="00F72CBB">
        <w:rPr>
          <w:rFonts w:ascii="Tahoma" w:hAnsi="Tahoma" w:cs="Tahoma"/>
          <w:sz w:val="24"/>
          <w:szCs w:val="24"/>
        </w:rPr>
        <w:t>del</w:t>
      </w:r>
      <w:r w:rsidRPr="00F72CBB">
        <w:rPr>
          <w:rFonts w:ascii="Tahoma" w:hAnsi="Tahoma" w:cs="Tahoma"/>
          <w:spacing w:val="-4"/>
          <w:sz w:val="24"/>
          <w:szCs w:val="24"/>
        </w:rPr>
        <w:t xml:space="preserve"> </w:t>
      </w:r>
      <w:r w:rsidRPr="00F72CBB">
        <w:rPr>
          <w:rFonts w:ascii="Tahoma" w:hAnsi="Tahoma" w:cs="Tahoma"/>
          <w:sz w:val="24"/>
          <w:szCs w:val="24"/>
        </w:rPr>
        <w:t>servicio</w:t>
      </w:r>
      <w:r w:rsidRPr="00F72CBB">
        <w:rPr>
          <w:rFonts w:ascii="Tahoma" w:hAnsi="Tahoma" w:cs="Tahoma"/>
          <w:spacing w:val="-6"/>
          <w:sz w:val="24"/>
          <w:szCs w:val="24"/>
        </w:rPr>
        <w:t xml:space="preserve"> </w:t>
      </w:r>
      <w:r w:rsidRPr="00F72CBB">
        <w:rPr>
          <w:rFonts w:ascii="Tahoma" w:hAnsi="Tahoma" w:cs="Tahoma"/>
          <w:sz w:val="24"/>
          <w:szCs w:val="24"/>
        </w:rPr>
        <w:t>u obra pública y servicios relacionados con las mismas, con base en los reportes de la persona servidora pública designada por el área usuaria, para efectos de la sanción correspondiente.</w:t>
      </w:r>
    </w:p>
    <w:p w14:paraId="1C79C3B8" w14:textId="77777777" w:rsidR="00662060" w:rsidRPr="00F72CBB" w:rsidRDefault="00662060" w:rsidP="00F72CBB">
      <w:pPr>
        <w:spacing w:after="0" w:line="240" w:lineRule="auto"/>
        <w:ind w:hanging="426"/>
        <w:jc w:val="both"/>
        <w:rPr>
          <w:rFonts w:ascii="Tahoma" w:hAnsi="Tahoma" w:cs="Tahoma"/>
          <w:sz w:val="24"/>
          <w:szCs w:val="24"/>
        </w:rPr>
      </w:pPr>
    </w:p>
    <w:p w14:paraId="06562591" w14:textId="77777777" w:rsidR="00662060" w:rsidRPr="00F72CBB" w:rsidRDefault="00662060" w:rsidP="00F72CBB">
      <w:pPr>
        <w:pStyle w:val="Prrafodelista"/>
        <w:numPr>
          <w:ilvl w:val="0"/>
          <w:numId w:val="277"/>
        </w:numPr>
        <w:spacing w:after="0" w:line="240" w:lineRule="auto"/>
        <w:ind w:left="0" w:hanging="426"/>
        <w:jc w:val="both"/>
        <w:rPr>
          <w:rFonts w:ascii="Tahoma" w:hAnsi="Tahoma" w:cs="Tahoma"/>
          <w:sz w:val="24"/>
          <w:szCs w:val="24"/>
        </w:rPr>
      </w:pPr>
      <w:r w:rsidRPr="00F72CBB">
        <w:rPr>
          <w:rFonts w:ascii="Tahoma" w:hAnsi="Tahoma" w:cs="Tahoma"/>
          <w:sz w:val="24"/>
          <w:szCs w:val="24"/>
        </w:rPr>
        <w:t>Integrar</w:t>
      </w:r>
      <w:r w:rsidRPr="00F72CBB">
        <w:rPr>
          <w:rFonts w:ascii="Tahoma" w:hAnsi="Tahoma" w:cs="Tahoma"/>
          <w:spacing w:val="-16"/>
          <w:sz w:val="24"/>
          <w:szCs w:val="24"/>
        </w:rPr>
        <w:t xml:space="preserve"> </w:t>
      </w:r>
      <w:r w:rsidRPr="00F72CBB">
        <w:rPr>
          <w:rFonts w:ascii="Tahoma" w:hAnsi="Tahoma" w:cs="Tahoma"/>
          <w:sz w:val="24"/>
          <w:szCs w:val="24"/>
        </w:rPr>
        <w:t>la</w:t>
      </w:r>
      <w:r w:rsidRPr="00F72CBB">
        <w:rPr>
          <w:rFonts w:ascii="Tahoma" w:hAnsi="Tahoma" w:cs="Tahoma"/>
          <w:spacing w:val="-15"/>
          <w:sz w:val="24"/>
          <w:szCs w:val="24"/>
        </w:rPr>
        <w:t xml:space="preserve"> </w:t>
      </w:r>
      <w:r w:rsidRPr="00F72CBB">
        <w:rPr>
          <w:rFonts w:ascii="Tahoma" w:hAnsi="Tahoma" w:cs="Tahoma"/>
          <w:sz w:val="24"/>
          <w:szCs w:val="24"/>
        </w:rPr>
        <w:t>documentación</w:t>
      </w:r>
      <w:r w:rsidRPr="00F72CBB">
        <w:rPr>
          <w:rFonts w:ascii="Tahoma" w:hAnsi="Tahoma" w:cs="Tahoma"/>
          <w:spacing w:val="-15"/>
          <w:sz w:val="24"/>
          <w:szCs w:val="24"/>
        </w:rPr>
        <w:t xml:space="preserve"> </w:t>
      </w:r>
      <w:r w:rsidRPr="00F72CBB">
        <w:rPr>
          <w:rFonts w:ascii="Tahoma" w:hAnsi="Tahoma" w:cs="Tahoma"/>
          <w:sz w:val="24"/>
          <w:szCs w:val="24"/>
        </w:rPr>
        <w:t>para</w:t>
      </w:r>
      <w:r w:rsidRPr="00F72CBB">
        <w:rPr>
          <w:rFonts w:ascii="Tahoma" w:hAnsi="Tahoma" w:cs="Tahoma"/>
          <w:spacing w:val="-15"/>
          <w:sz w:val="24"/>
          <w:szCs w:val="24"/>
        </w:rPr>
        <w:t xml:space="preserve"> </w:t>
      </w:r>
      <w:r w:rsidRPr="00F72CBB">
        <w:rPr>
          <w:rFonts w:ascii="Tahoma" w:hAnsi="Tahoma" w:cs="Tahoma"/>
          <w:sz w:val="24"/>
          <w:szCs w:val="24"/>
        </w:rPr>
        <w:t>la</w:t>
      </w:r>
      <w:r w:rsidRPr="00F72CBB">
        <w:rPr>
          <w:rFonts w:ascii="Tahoma" w:hAnsi="Tahoma" w:cs="Tahoma"/>
          <w:spacing w:val="-16"/>
          <w:sz w:val="24"/>
          <w:szCs w:val="24"/>
        </w:rPr>
        <w:t xml:space="preserve"> </w:t>
      </w:r>
      <w:r w:rsidRPr="00F72CBB">
        <w:rPr>
          <w:rFonts w:ascii="Tahoma" w:hAnsi="Tahoma" w:cs="Tahoma"/>
          <w:sz w:val="24"/>
          <w:szCs w:val="24"/>
        </w:rPr>
        <w:t>instrumentación</w:t>
      </w:r>
      <w:r w:rsidRPr="00F72CBB">
        <w:rPr>
          <w:rFonts w:ascii="Tahoma" w:hAnsi="Tahoma" w:cs="Tahoma"/>
          <w:spacing w:val="-15"/>
          <w:sz w:val="24"/>
          <w:szCs w:val="24"/>
        </w:rPr>
        <w:t xml:space="preserve"> </w:t>
      </w:r>
      <w:r w:rsidRPr="00F72CBB">
        <w:rPr>
          <w:rFonts w:ascii="Tahoma" w:hAnsi="Tahoma" w:cs="Tahoma"/>
          <w:sz w:val="24"/>
          <w:szCs w:val="24"/>
        </w:rPr>
        <w:t>del procedimiento de rescisión contractual, la gestión de ejecución de las garantías respectivas y la aplicación de penas convencionales, conforme a la normatividad aplicable.</w:t>
      </w:r>
    </w:p>
    <w:p w14:paraId="31EBD63C" w14:textId="77777777" w:rsidR="00662060" w:rsidRPr="00F72CBB" w:rsidRDefault="00662060" w:rsidP="00F72CBB">
      <w:pPr>
        <w:spacing w:after="0" w:line="240" w:lineRule="auto"/>
        <w:ind w:hanging="426"/>
        <w:jc w:val="both"/>
        <w:rPr>
          <w:rFonts w:ascii="Tahoma" w:hAnsi="Tahoma" w:cs="Tahoma"/>
          <w:sz w:val="24"/>
          <w:szCs w:val="24"/>
        </w:rPr>
      </w:pPr>
    </w:p>
    <w:p w14:paraId="3F869C3B" w14:textId="5F078131" w:rsidR="00662060" w:rsidRPr="00F72CBB" w:rsidRDefault="00662060" w:rsidP="00F72CBB">
      <w:pPr>
        <w:pStyle w:val="Prrafodelista"/>
        <w:numPr>
          <w:ilvl w:val="0"/>
          <w:numId w:val="277"/>
        </w:numPr>
        <w:spacing w:after="0" w:line="240" w:lineRule="auto"/>
        <w:ind w:left="0" w:hanging="426"/>
        <w:jc w:val="both"/>
        <w:rPr>
          <w:rFonts w:ascii="Tahoma" w:hAnsi="Tahoma" w:cs="Tahoma"/>
          <w:sz w:val="24"/>
          <w:szCs w:val="24"/>
        </w:rPr>
      </w:pPr>
      <w:r w:rsidRPr="00F72CBB">
        <w:rPr>
          <w:rFonts w:ascii="Tahoma" w:hAnsi="Tahoma" w:cs="Tahoma"/>
          <w:sz w:val="24"/>
          <w:szCs w:val="24"/>
        </w:rPr>
        <w:t>Remitir</w:t>
      </w:r>
      <w:r w:rsidRPr="00F72CBB">
        <w:rPr>
          <w:rFonts w:ascii="Tahoma" w:hAnsi="Tahoma" w:cs="Tahoma"/>
          <w:spacing w:val="-16"/>
          <w:sz w:val="24"/>
          <w:szCs w:val="24"/>
        </w:rPr>
        <w:t xml:space="preserve"> </w:t>
      </w:r>
      <w:r w:rsidRPr="00F72CBB">
        <w:rPr>
          <w:rFonts w:ascii="Tahoma" w:hAnsi="Tahoma" w:cs="Tahoma"/>
          <w:sz w:val="24"/>
          <w:szCs w:val="24"/>
        </w:rPr>
        <w:t>a</w:t>
      </w:r>
      <w:r w:rsidRPr="00F72CBB">
        <w:rPr>
          <w:rFonts w:ascii="Tahoma" w:hAnsi="Tahoma" w:cs="Tahoma"/>
          <w:spacing w:val="-15"/>
          <w:sz w:val="24"/>
          <w:szCs w:val="24"/>
        </w:rPr>
        <w:t xml:space="preserve"> </w:t>
      </w:r>
      <w:r w:rsidRPr="00F72CBB">
        <w:rPr>
          <w:rFonts w:ascii="Tahoma" w:hAnsi="Tahoma" w:cs="Tahoma"/>
          <w:sz w:val="24"/>
          <w:szCs w:val="24"/>
        </w:rPr>
        <w:t>las</w:t>
      </w:r>
      <w:r w:rsidRPr="00F72CBB">
        <w:rPr>
          <w:rFonts w:ascii="Tahoma" w:hAnsi="Tahoma" w:cs="Tahoma"/>
          <w:spacing w:val="-15"/>
          <w:sz w:val="24"/>
          <w:szCs w:val="24"/>
        </w:rPr>
        <w:t xml:space="preserve"> </w:t>
      </w:r>
      <w:r w:rsidRPr="00F72CBB">
        <w:rPr>
          <w:rFonts w:ascii="Tahoma" w:hAnsi="Tahoma" w:cs="Tahoma"/>
          <w:sz w:val="24"/>
          <w:szCs w:val="24"/>
        </w:rPr>
        <w:t>unidades</w:t>
      </w:r>
      <w:r w:rsidRPr="00F72CBB">
        <w:rPr>
          <w:rFonts w:ascii="Tahoma" w:hAnsi="Tahoma" w:cs="Tahoma"/>
          <w:spacing w:val="-15"/>
          <w:sz w:val="24"/>
          <w:szCs w:val="24"/>
        </w:rPr>
        <w:t xml:space="preserve"> </w:t>
      </w:r>
      <w:r w:rsidRPr="00F72CBB">
        <w:rPr>
          <w:rFonts w:ascii="Tahoma" w:hAnsi="Tahoma" w:cs="Tahoma"/>
          <w:sz w:val="24"/>
          <w:szCs w:val="24"/>
        </w:rPr>
        <w:t>administrativas</w:t>
      </w:r>
      <w:r w:rsidRPr="00F72CBB">
        <w:rPr>
          <w:rFonts w:ascii="Tahoma" w:hAnsi="Tahoma" w:cs="Tahoma"/>
          <w:spacing w:val="-15"/>
          <w:sz w:val="24"/>
          <w:szCs w:val="24"/>
        </w:rPr>
        <w:t xml:space="preserve"> </w:t>
      </w:r>
      <w:r w:rsidRPr="00F72CBB">
        <w:rPr>
          <w:rFonts w:ascii="Tahoma" w:hAnsi="Tahoma" w:cs="Tahoma"/>
          <w:sz w:val="24"/>
          <w:szCs w:val="24"/>
        </w:rPr>
        <w:t xml:space="preserve">correspondientes la documentación relativa a los pedidos y/u órdenes de servicio para asegurar el cumplimiento de las </w:t>
      </w:r>
      <w:r w:rsidRPr="00F72CBB">
        <w:rPr>
          <w:rFonts w:ascii="Tahoma" w:hAnsi="Tahoma" w:cs="Tahoma"/>
          <w:sz w:val="24"/>
          <w:szCs w:val="24"/>
        </w:rPr>
        <w:lastRenderedPageBreak/>
        <w:t>obligaciones de los proveedores, contratistas y/o prestadores de servicio.</w:t>
      </w:r>
    </w:p>
    <w:p w14:paraId="3DF40CC4" w14:textId="77777777" w:rsidR="00173F37" w:rsidRPr="00F72CBB" w:rsidRDefault="00173F37" w:rsidP="00F72CBB">
      <w:pPr>
        <w:spacing w:after="0" w:line="240" w:lineRule="auto"/>
        <w:jc w:val="both"/>
        <w:rPr>
          <w:rFonts w:ascii="Tahoma" w:hAnsi="Tahoma" w:cs="Tahoma"/>
          <w:sz w:val="24"/>
          <w:szCs w:val="24"/>
        </w:rPr>
      </w:pPr>
    </w:p>
    <w:p w14:paraId="2A245482" w14:textId="77777777" w:rsidR="00662060" w:rsidRPr="00F72CBB" w:rsidRDefault="00662060" w:rsidP="00F72CBB">
      <w:pPr>
        <w:pStyle w:val="Prrafodelista"/>
        <w:numPr>
          <w:ilvl w:val="0"/>
          <w:numId w:val="277"/>
        </w:numPr>
        <w:spacing w:after="0" w:line="240" w:lineRule="auto"/>
        <w:ind w:left="0" w:hanging="426"/>
        <w:jc w:val="both"/>
        <w:rPr>
          <w:rFonts w:ascii="Tahoma" w:hAnsi="Tahoma" w:cs="Tahoma"/>
          <w:sz w:val="24"/>
          <w:szCs w:val="24"/>
        </w:rPr>
      </w:pPr>
      <w:r w:rsidRPr="00F72CBB">
        <w:rPr>
          <w:rFonts w:ascii="Tahoma" w:hAnsi="Tahoma" w:cs="Tahoma"/>
          <w:sz w:val="24"/>
          <w:szCs w:val="24"/>
        </w:rPr>
        <w:t>Elaborar e informar mensualmente a la Subdirección de Cotizaciones y Pedidos las contrataciones bajo los procedimientos de contratación por excepción a la licitación</w:t>
      </w:r>
      <w:r w:rsidRPr="00F72CBB">
        <w:rPr>
          <w:rFonts w:ascii="Tahoma" w:hAnsi="Tahoma" w:cs="Tahoma"/>
          <w:spacing w:val="-1"/>
          <w:sz w:val="24"/>
          <w:szCs w:val="24"/>
        </w:rPr>
        <w:t xml:space="preserve"> </w:t>
      </w:r>
      <w:r w:rsidRPr="00F72CBB">
        <w:rPr>
          <w:rFonts w:ascii="Tahoma" w:hAnsi="Tahoma" w:cs="Tahoma"/>
          <w:sz w:val="24"/>
          <w:szCs w:val="24"/>
        </w:rPr>
        <w:t>pública y selección entre tres cotizaciones o adjudicación directa por rangos de actuación.</w:t>
      </w:r>
    </w:p>
    <w:p w14:paraId="4ECAC73B" w14:textId="77777777" w:rsidR="00662060" w:rsidRPr="00F72CBB" w:rsidRDefault="00662060" w:rsidP="00F72CBB">
      <w:pPr>
        <w:spacing w:after="0" w:line="240" w:lineRule="auto"/>
        <w:ind w:hanging="426"/>
        <w:jc w:val="both"/>
        <w:rPr>
          <w:rFonts w:ascii="Tahoma" w:hAnsi="Tahoma" w:cs="Tahoma"/>
          <w:sz w:val="24"/>
          <w:szCs w:val="24"/>
        </w:rPr>
      </w:pPr>
    </w:p>
    <w:p w14:paraId="544A11A0" w14:textId="77777777" w:rsidR="00662060" w:rsidRPr="00F72CBB" w:rsidRDefault="00662060" w:rsidP="00F72CBB">
      <w:pPr>
        <w:pStyle w:val="Prrafodelista"/>
        <w:numPr>
          <w:ilvl w:val="0"/>
          <w:numId w:val="277"/>
        </w:numPr>
        <w:spacing w:after="0" w:line="240" w:lineRule="auto"/>
        <w:ind w:left="0" w:hanging="426"/>
        <w:jc w:val="both"/>
        <w:rPr>
          <w:rFonts w:ascii="Tahoma" w:hAnsi="Tahoma" w:cs="Tahoma"/>
          <w:sz w:val="24"/>
          <w:szCs w:val="24"/>
        </w:rPr>
      </w:pPr>
      <w:r w:rsidRPr="00F72CBB">
        <w:rPr>
          <w:rFonts w:ascii="Tahoma" w:hAnsi="Tahoma" w:cs="Tahoma"/>
          <w:sz w:val="24"/>
          <w:szCs w:val="24"/>
        </w:rPr>
        <w:t>Actualizar y difundir en el ámbito de su competencia, el</w:t>
      </w:r>
      <w:r w:rsidRPr="00F72CBB">
        <w:rPr>
          <w:rFonts w:ascii="Tahoma" w:hAnsi="Tahoma" w:cs="Tahoma"/>
          <w:spacing w:val="-10"/>
          <w:sz w:val="24"/>
          <w:szCs w:val="24"/>
        </w:rPr>
        <w:t xml:space="preserve"> </w:t>
      </w:r>
      <w:r w:rsidRPr="00F72CBB">
        <w:rPr>
          <w:rFonts w:ascii="Tahoma" w:hAnsi="Tahoma" w:cs="Tahoma"/>
          <w:sz w:val="24"/>
          <w:szCs w:val="24"/>
        </w:rPr>
        <w:t>registro</w:t>
      </w:r>
      <w:r w:rsidRPr="00F72CBB">
        <w:rPr>
          <w:rFonts w:ascii="Tahoma" w:hAnsi="Tahoma" w:cs="Tahoma"/>
          <w:spacing w:val="-12"/>
          <w:sz w:val="24"/>
          <w:szCs w:val="24"/>
        </w:rPr>
        <w:t xml:space="preserve"> </w:t>
      </w:r>
      <w:r w:rsidRPr="00F72CBB">
        <w:rPr>
          <w:rFonts w:ascii="Tahoma" w:hAnsi="Tahoma" w:cs="Tahoma"/>
          <w:sz w:val="24"/>
          <w:szCs w:val="24"/>
        </w:rPr>
        <w:t>de</w:t>
      </w:r>
      <w:r w:rsidRPr="00F72CBB">
        <w:rPr>
          <w:rFonts w:ascii="Tahoma" w:hAnsi="Tahoma" w:cs="Tahoma"/>
          <w:spacing w:val="-14"/>
          <w:sz w:val="24"/>
          <w:szCs w:val="24"/>
        </w:rPr>
        <w:t xml:space="preserve"> </w:t>
      </w:r>
      <w:r w:rsidRPr="00F72CBB">
        <w:rPr>
          <w:rFonts w:ascii="Tahoma" w:hAnsi="Tahoma" w:cs="Tahoma"/>
          <w:sz w:val="24"/>
          <w:szCs w:val="24"/>
        </w:rPr>
        <w:t>las</w:t>
      </w:r>
      <w:r w:rsidRPr="00F72CBB">
        <w:rPr>
          <w:rFonts w:ascii="Tahoma" w:hAnsi="Tahoma" w:cs="Tahoma"/>
          <w:spacing w:val="-11"/>
          <w:sz w:val="24"/>
          <w:szCs w:val="24"/>
        </w:rPr>
        <w:t xml:space="preserve"> </w:t>
      </w:r>
      <w:r w:rsidRPr="00F72CBB">
        <w:rPr>
          <w:rFonts w:ascii="Tahoma" w:hAnsi="Tahoma" w:cs="Tahoma"/>
          <w:sz w:val="24"/>
          <w:szCs w:val="24"/>
        </w:rPr>
        <w:t>personas</w:t>
      </w:r>
      <w:r w:rsidRPr="00F72CBB">
        <w:rPr>
          <w:rFonts w:ascii="Tahoma" w:hAnsi="Tahoma" w:cs="Tahoma"/>
          <w:spacing w:val="-13"/>
          <w:sz w:val="24"/>
          <w:szCs w:val="24"/>
        </w:rPr>
        <w:t xml:space="preserve"> </w:t>
      </w:r>
      <w:r w:rsidRPr="00F72CBB">
        <w:rPr>
          <w:rFonts w:ascii="Tahoma" w:hAnsi="Tahoma" w:cs="Tahoma"/>
          <w:sz w:val="24"/>
          <w:szCs w:val="24"/>
        </w:rPr>
        <w:t>con</w:t>
      </w:r>
      <w:r w:rsidRPr="00F72CBB">
        <w:rPr>
          <w:rFonts w:ascii="Tahoma" w:hAnsi="Tahoma" w:cs="Tahoma"/>
          <w:spacing w:val="-12"/>
          <w:sz w:val="24"/>
          <w:szCs w:val="24"/>
        </w:rPr>
        <w:t xml:space="preserve"> </w:t>
      </w:r>
      <w:r w:rsidRPr="00F72CBB">
        <w:rPr>
          <w:rFonts w:ascii="Tahoma" w:hAnsi="Tahoma" w:cs="Tahoma"/>
          <w:sz w:val="24"/>
          <w:szCs w:val="24"/>
        </w:rPr>
        <w:t>las</w:t>
      </w:r>
      <w:r w:rsidRPr="00F72CBB">
        <w:rPr>
          <w:rFonts w:ascii="Tahoma" w:hAnsi="Tahoma" w:cs="Tahoma"/>
          <w:spacing w:val="-13"/>
          <w:sz w:val="24"/>
          <w:szCs w:val="24"/>
        </w:rPr>
        <w:t xml:space="preserve"> </w:t>
      </w:r>
      <w:r w:rsidRPr="00F72CBB">
        <w:rPr>
          <w:rFonts w:ascii="Tahoma" w:hAnsi="Tahoma" w:cs="Tahoma"/>
          <w:sz w:val="24"/>
          <w:szCs w:val="24"/>
        </w:rPr>
        <w:t>cuales</w:t>
      </w:r>
      <w:r w:rsidRPr="00F72CBB">
        <w:rPr>
          <w:rFonts w:ascii="Tahoma" w:hAnsi="Tahoma" w:cs="Tahoma"/>
          <w:spacing w:val="-11"/>
          <w:sz w:val="24"/>
          <w:szCs w:val="24"/>
        </w:rPr>
        <w:t xml:space="preserve"> </w:t>
      </w:r>
      <w:r w:rsidRPr="00F72CBB">
        <w:rPr>
          <w:rFonts w:ascii="Tahoma" w:hAnsi="Tahoma" w:cs="Tahoma"/>
          <w:sz w:val="24"/>
          <w:szCs w:val="24"/>
        </w:rPr>
        <w:t>la</w:t>
      </w:r>
      <w:r w:rsidRPr="00F72CBB">
        <w:rPr>
          <w:rFonts w:ascii="Tahoma" w:hAnsi="Tahoma" w:cs="Tahoma"/>
          <w:spacing w:val="-11"/>
          <w:sz w:val="24"/>
          <w:szCs w:val="24"/>
        </w:rPr>
        <w:t xml:space="preserve"> </w:t>
      </w:r>
      <w:r w:rsidRPr="00F72CBB">
        <w:rPr>
          <w:rFonts w:ascii="Tahoma" w:hAnsi="Tahoma" w:cs="Tahoma"/>
          <w:sz w:val="24"/>
          <w:szCs w:val="24"/>
        </w:rPr>
        <w:t>Cámara</w:t>
      </w:r>
      <w:r w:rsidRPr="00F72CBB">
        <w:rPr>
          <w:rFonts w:ascii="Tahoma" w:hAnsi="Tahoma" w:cs="Tahoma"/>
          <w:spacing w:val="-11"/>
          <w:sz w:val="24"/>
          <w:szCs w:val="24"/>
        </w:rPr>
        <w:t xml:space="preserve"> </w:t>
      </w:r>
      <w:r w:rsidRPr="00F72CBB">
        <w:rPr>
          <w:rFonts w:ascii="Tahoma" w:hAnsi="Tahoma" w:cs="Tahoma"/>
          <w:sz w:val="24"/>
          <w:szCs w:val="24"/>
        </w:rPr>
        <w:t xml:space="preserve">de Diputados se encuentra impedida para contratar y vigilar que se abstenga de recibir propuestas, o celebrar contratos, convenios, pedidos u órdenes de </w:t>
      </w:r>
      <w:r w:rsidRPr="00F72CBB">
        <w:rPr>
          <w:rFonts w:ascii="Tahoma" w:hAnsi="Tahoma" w:cs="Tahoma"/>
          <w:spacing w:val="-2"/>
          <w:sz w:val="24"/>
          <w:szCs w:val="24"/>
        </w:rPr>
        <w:t>servicio.</w:t>
      </w:r>
    </w:p>
    <w:p w14:paraId="3893163F" w14:textId="77777777" w:rsidR="00662060" w:rsidRPr="00F72CBB" w:rsidRDefault="00662060" w:rsidP="00F72CBB">
      <w:pPr>
        <w:spacing w:after="0" w:line="240" w:lineRule="auto"/>
        <w:ind w:hanging="426"/>
        <w:jc w:val="both"/>
        <w:rPr>
          <w:rFonts w:ascii="Tahoma" w:hAnsi="Tahoma" w:cs="Tahoma"/>
          <w:sz w:val="24"/>
          <w:szCs w:val="24"/>
        </w:rPr>
      </w:pPr>
    </w:p>
    <w:p w14:paraId="7DC930AC" w14:textId="77777777" w:rsidR="00662060" w:rsidRPr="00F72CBB" w:rsidRDefault="00662060" w:rsidP="00F72CBB">
      <w:pPr>
        <w:pStyle w:val="Prrafodelista"/>
        <w:numPr>
          <w:ilvl w:val="0"/>
          <w:numId w:val="277"/>
        </w:numPr>
        <w:spacing w:after="0" w:line="240" w:lineRule="auto"/>
        <w:ind w:left="0" w:hanging="426"/>
        <w:jc w:val="both"/>
        <w:rPr>
          <w:rFonts w:ascii="Tahoma" w:hAnsi="Tahoma" w:cs="Tahoma"/>
          <w:sz w:val="24"/>
          <w:szCs w:val="24"/>
        </w:rPr>
      </w:pPr>
      <w:r w:rsidRPr="00F72CBB">
        <w:rPr>
          <w:rFonts w:ascii="Tahoma" w:hAnsi="Tahoma" w:cs="Tahoma"/>
          <w:sz w:val="24"/>
          <w:szCs w:val="24"/>
        </w:rPr>
        <w:t>Supervisar que las funciones que realiza el personal bajo</w:t>
      </w:r>
      <w:r w:rsidRPr="00F72CBB">
        <w:rPr>
          <w:rFonts w:ascii="Tahoma" w:hAnsi="Tahoma" w:cs="Tahoma"/>
          <w:spacing w:val="-6"/>
          <w:sz w:val="24"/>
          <w:szCs w:val="24"/>
        </w:rPr>
        <w:t xml:space="preserve"> </w:t>
      </w:r>
      <w:r w:rsidRPr="00F72CBB">
        <w:rPr>
          <w:rFonts w:ascii="Tahoma" w:hAnsi="Tahoma" w:cs="Tahoma"/>
          <w:sz w:val="24"/>
          <w:szCs w:val="24"/>
        </w:rPr>
        <w:t>su</w:t>
      </w:r>
      <w:r w:rsidRPr="00F72CBB">
        <w:rPr>
          <w:rFonts w:ascii="Tahoma" w:hAnsi="Tahoma" w:cs="Tahoma"/>
          <w:spacing w:val="-6"/>
          <w:sz w:val="24"/>
          <w:szCs w:val="24"/>
        </w:rPr>
        <w:t xml:space="preserve"> </w:t>
      </w:r>
      <w:r w:rsidRPr="00F72CBB">
        <w:rPr>
          <w:rFonts w:ascii="Tahoma" w:hAnsi="Tahoma" w:cs="Tahoma"/>
          <w:sz w:val="24"/>
          <w:szCs w:val="24"/>
        </w:rPr>
        <w:t>mando</w:t>
      </w:r>
      <w:r w:rsidRPr="00F72CBB">
        <w:rPr>
          <w:rFonts w:ascii="Tahoma" w:hAnsi="Tahoma" w:cs="Tahoma"/>
          <w:spacing w:val="-6"/>
          <w:sz w:val="24"/>
          <w:szCs w:val="24"/>
        </w:rPr>
        <w:t xml:space="preserve"> </w:t>
      </w:r>
      <w:r w:rsidRPr="00F72CBB">
        <w:rPr>
          <w:rFonts w:ascii="Tahoma" w:hAnsi="Tahoma" w:cs="Tahoma"/>
          <w:sz w:val="24"/>
          <w:szCs w:val="24"/>
        </w:rPr>
        <w:t>se</w:t>
      </w:r>
      <w:r w:rsidRPr="00F72CBB">
        <w:rPr>
          <w:rFonts w:ascii="Tahoma" w:hAnsi="Tahoma" w:cs="Tahoma"/>
          <w:spacing w:val="-5"/>
          <w:sz w:val="24"/>
          <w:szCs w:val="24"/>
        </w:rPr>
        <w:t xml:space="preserve"> </w:t>
      </w:r>
      <w:r w:rsidRPr="00F72CBB">
        <w:rPr>
          <w:rFonts w:ascii="Tahoma" w:hAnsi="Tahoma" w:cs="Tahoma"/>
          <w:sz w:val="24"/>
          <w:szCs w:val="24"/>
        </w:rPr>
        <w:t>lleven</w:t>
      </w:r>
      <w:r w:rsidRPr="00F72CBB">
        <w:rPr>
          <w:rFonts w:ascii="Tahoma" w:hAnsi="Tahoma" w:cs="Tahoma"/>
          <w:spacing w:val="-6"/>
          <w:sz w:val="24"/>
          <w:szCs w:val="24"/>
        </w:rPr>
        <w:t xml:space="preserve"> </w:t>
      </w:r>
      <w:r w:rsidRPr="00F72CBB">
        <w:rPr>
          <w:rFonts w:ascii="Tahoma" w:hAnsi="Tahoma" w:cs="Tahoma"/>
          <w:sz w:val="24"/>
          <w:szCs w:val="24"/>
        </w:rPr>
        <w:t>a</w:t>
      </w:r>
      <w:r w:rsidRPr="00F72CBB">
        <w:rPr>
          <w:rFonts w:ascii="Tahoma" w:hAnsi="Tahoma" w:cs="Tahoma"/>
          <w:spacing w:val="-5"/>
          <w:sz w:val="24"/>
          <w:szCs w:val="24"/>
        </w:rPr>
        <w:t xml:space="preserve"> </w:t>
      </w:r>
      <w:r w:rsidRPr="00F72CBB">
        <w:rPr>
          <w:rFonts w:ascii="Tahoma" w:hAnsi="Tahoma" w:cs="Tahoma"/>
          <w:sz w:val="24"/>
          <w:szCs w:val="24"/>
        </w:rPr>
        <w:t>cabo</w:t>
      </w:r>
      <w:r w:rsidRPr="00F72CBB">
        <w:rPr>
          <w:rFonts w:ascii="Tahoma" w:hAnsi="Tahoma" w:cs="Tahoma"/>
          <w:spacing w:val="-6"/>
          <w:sz w:val="24"/>
          <w:szCs w:val="24"/>
        </w:rPr>
        <w:t xml:space="preserve"> </w:t>
      </w:r>
      <w:r w:rsidRPr="00F72CBB">
        <w:rPr>
          <w:rFonts w:ascii="Tahoma" w:hAnsi="Tahoma" w:cs="Tahoma"/>
          <w:sz w:val="24"/>
          <w:szCs w:val="24"/>
        </w:rPr>
        <w:t>de</w:t>
      </w:r>
      <w:r w:rsidRPr="00F72CBB">
        <w:rPr>
          <w:rFonts w:ascii="Tahoma" w:hAnsi="Tahoma" w:cs="Tahoma"/>
          <w:spacing w:val="-5"/>
          <w:sz w:val="24"/>
          <w:szCs w:val="24"/>
        </w:rPr>
        <w:t xml:space="preserve"> </w:t>
      </w:r>
      <w:r w:rsidRPr="00F72CBB">
        <w:rPr>
          <w:rFonts w:ascii="Tahoma" w:hAnsi="Tahoma" w:cs="Tahoma"/>
          <w:sz w:val="24"/>
          <w:szCs w:val="24"/>
        </w:rPr>
        <w:t>conformidad</w:t>
      </w:r>
      <w:r w:rsidRPr="00F72CBB">
        <w:rPr>
          <w:rFonts w:ascii="Tahoma" w:hAnsi="Tahoma" w:cs="Tahoma"/>
          <w:spacing w:val="-6"/>
          <w:sz w:val="24"/>
          <w:szCs w:val="24"/>
        </w:rPr>
        <w:t xml:space="preserve"> </w:t>
      </w:r>
      <w:r w:rsidRPr="00F72CBB">
        <w:rPr>
          <w:rFonts w:ascii="Tahoma" w:hAnsi="Tahoma" w:cs="Tahoma"/>
          <w:sz w:val="24"/>
          <w:szCs w:val="24"/>
        </w:rPr>
        <w:t>a</w:t>
      </w:r>
      <w:r w:rsidRPr="00F72CBB">
        <w:rPr>
          <w:rFonts w:ascii="Tahoma" w:hAnsi="Tahoma" w:cs="Tahoma"/>
          <w:spacing w:val="-5"/>
          <w:sz w:val="24"/>
          <w:szCs w:val="24"/>
        </w:rPr>
        <w:t xml:space="preserve"> </w:t>
      </w:r>
      <w:r w:rsidRPr="00F72CBB">
        <w:rPr>
          <w:rFonts w:ascii="Tahoma" w:hAnsi="Tahoma" w:cs="Tahoma"/>
          <w:sz w:val="24"/>
          <w:szCs w:val="24"/>
        </w:rPr>
        <w:t xml:space="preserve">las disposiciones normativas que rigen a la Cámara de </w:t>
      </w:r>
      <w:r w:rsidRPr="00F72CBB">
        <w:rPr>
          <w:rFonts w:ascii="Tahoma" w:hAnsi="Tahoma" w:cs="Tahoma"/>
          <w:spacing w:val="-2"/>
          <w:sz w:val="24"/>
          <w:szCs w:val="24"/>
        </w:rPr>
        <w:t>Diputados.</w:t>
      </w:r>
    </w:p>
    <w:p w14:paraId="2A5D22C2" w14:textId="77777777" w:rsidR="00662060" w:rsidRPr="00F72CBB" w:rsidRDefault="00662060" w:rsidP="00F72CBB">
      <w:pPr>
        <w:spacing w:after="0" w:line="240" w:lineRule="auto"/>
        <w:ind w:hanging="426"/>
        <w:jc w:val="both"/>
        <w:rPr>
          <w:rFonts w:ascii="Tahoma" w:hAnsi="Tahoma" w:cs="Tahoma"/>
          <w:sz w:val="24"/>
          <w:szCs w:val="24"/>
        </w:rPr>
      </w:pPr>
    </w:p>
    <w:p w14:paraId="520B3216" w14:textId="77777777" w:rsidR="00662060" w:rsidRPr="00F72CBB" w:rsidRDefault="00662060" w:rsidP="00F72CBB">
      <w:pPr>
        <w:pStyle w:val="Prrafodelista"/>
        <w:numPr>
          <w:ilvl w:val="0"/>
          <w:numId w:val="277"/>
        </w:numPr>
        <w:spacing w:after="0" w:line="240" w:lineRule="auto"/>
        <w:ind w:left="0" w:hanging="426"/>
        <w:jc w:val="both"/>
        <w:rPr>
          <w:rFonts w:ascii="Tahoma" w:hAnsi="Tahoma" w:cs="Tahoma"/>
          <w:sz w:val="24"/>
          <w:szCs w:val="24"/>
        </w:rPr>
      </w:pPr>
      <w:r w:rsidRPr="00F72CBB">
        <w:rPr>
          <w:rFonts w:ascii="Tahoma" w:hAnsi="Tahoma" w:cs="Tahoma"/>
          <w:sz w:val="24"/>
          <w:szCs w:val="24"/>
        </w:rPr>
        <w:t>Cumplir, en el ámbito de su competencia con las disposiciones de sustentabilidad ambiental que establezcan</w:t>
      </w:r>
      <w:r w:rsidRPr="00F72CBB">
        <w:rPr>
          <w:rFonts w:ascii="Tahoma" w:hAnsi="Tahoma" w:cs="Tahoma"/>
          <w:spacing w:val="-10"/>
          <w:sz w:val="24"/>
          <w:szCs w:val="24"/>
        </w:rPr>
        <w:t xml:space="preserve"> </w:t>
      </w:r>
      <w:r w:rsidRPr="00F72CBB">
        <w:rPr>
          <w:rFonts w:ascii="Tahoma" w:hAnsi="Tahoma" w:cs="Tahoma"/>
          <w:sz w:val="24"/>
          <w:szCs w:val="24"/>
        </w:rPr>
        <w:t>las</w:t>
      </w:r>
      <w:r w:rsidRPr="00F72CBB">
        <w:rPr>
          <w:rFonts w:ascii="Tahoma" w:hAnsi="Tahoma" w:cs="Tahoma"/>
          <w:spacing w:val="-10"/>
          <w:sz w:val="24"/>
          <w:szCs w:val="24"/>
        </w:rPr>
        <w:t xml:space="preserve"> </w:t>
      </w:r>
      <w:r w:rsidRPr="00F72CBB">
        <w:rPr>
          <w:rFonts w:ascii="Tahoma" w:hAnsi="Tahoma" w:cs="Tahoma"/>
          <w:sz w:val="24"/>
          <w:szCs w:val="24"/>
        </w:rPr>
        <w:t>disposiciones</w:t>
      </w:r>
      <w:r w:rsidRPr="00F72CBB">
        <w:rPr>
          <w:rFonts w:ascii="Tahoma" w:hAnsi="Tahoma" w:cs="Tahoma"/>
          <w:spacing w:val="-10"/>
          <w:sz w:val="24"/>
          <w:szCs w:val="24"/>
        </w:rPr>
        <w:t xml:space="preserve"> </w:t>
      </w:r>
      <w:r w:rsidRPr="00F72CBB">
        <w:rPr>
          <w:rFonts w:ascii="Tahoma" w:hAnsi="Tahoma" w:cs="Tahoma"/>
          <w:sz w:val="24"/>
          <w:szCs w:val="24"/>
        </w:rPr>
        <w:t>legales</w:t>
      </w:r>
      <w:r w:rsidRPr="00F72CBB">
        <w:rPr>
          <w:rFonts w:ascii="Tahoma" w:hAnsi="Tahoma" w:cs="Tahoma"/>
          <w:spacing w:val="-10"/>
          <w:sz w:val="24"/>
          <w:szCs w:val="24"/>
        </w:rPr>
        <w:t xml:space="preserve"> </w:t>
      </w:r>
      <w:r w:rsidRPr="00F72CBB">
        <w:rPr>
          <w:rFonts w:ascii="Tahoma" w:hAnsi="Tahoma" w:cs="Tahoma"/>
          <w:sz w:val="24"/>
          <w:szCs w:val="24"/>
        </w:rPr>
        <w:t>y</w:t>
      </w:r>
      <w:r w:rsidRPr="00F72CBB">
        <w:rPr>
          <w:rFonts w:ascii="Tahoma" w:hAnsi="Tahoma" w:cs="Tahoma"/>
          <w:spacing w:val="-11"/>
          <w:sz w:val="24"/>
          <w:szCs w:val="24"/>
        </w:rPr>
        <w:t xml:space="preserve"> </w:t>
      </w:r>
      <w:r w:rsidRPr="00F72CBB">
        <w:rPr>
          <w:rFonts w:ascii="Tahoma" w:hAnsi="Tahoma" w:cs="Tahoma"/>
          <w:sz w:val="24"/>
          <w:szCs w:val="24"/>
        </w:rPr>
        <w:t>normativas</w:t>
      </w:r>
      <w:r w:rsidRPr="00F72CBB">
        <w:rPr>
          <w:rFonts w:ascii="Tahoma" w:hAnsi="Tahoma" w:cs="Tahoma"/>
          <w:spacing w:val="-10"/>
          <w:sz w:val="24"/>
          <w:szCs w:val="24"/>
        </w:rPr>
        <w:t xml:space="preserve"> </w:t>
      </w:r>
      <w:r w:rsidRPr="00F72CBB">
        <w:rPr>
          <w:rFonts w:ascii="Tahoma" w:hAnsi="Tahoma" w:cs="Tahoma"/>
          <w:sz w:val="24"/>
          <w:szCs w:val="24"/>
        </w:rPr>
        <w:t>que se emitan en la Cámara de Diputados.</w:t>
      </w:r>
    </w:p>
    <w:p w14:paraId="128D4605" w14:textId="77777777" w:rsidR="00662060" w:rsidRPr="00F72CBB" w:rsidRDefault="00662060" w:rsidP="00F72CBB">
      <w:pPr>
        <w:spacing w:after="0" w:line="240" w:lineRule="auto"/>
        <w:ind w:hanging="426"/>
        <w:jc w:val="both"/>
        <w:rPr>
          <w:rFonts w:ascii="Tahoma" w:hAnsi="Tahoma" w:cs="Tahoma"/>
          <w:sz w:val="24"/>
          <w:szCs w:val="24"/>
        </w:rPr>
      </w:pPr>
    </w:p>
    <w:p w14:paraId="50C3E0FE" w14:textId="77777777" w:rsidR="00662060" w:rsidRPr="00F72CBB" w:rsidRDefault="00662060" w:rsidP="00F72CBB">
      <w:pPr>
        <w:pStyle w:val="Prrafodelista"/>
        <w:numPr>
          <w:ilvl w:val="0"/>
          <w:numId w:val="277"/>
        </w:numPr>
        <w:spacing w:after="0" w:line="240" w:lineRule="auto"/>
        <w:ind w:left="0" w:hanging="426"/>
        <w:jc w:val="both"/>
        <w:rPr>
          <w:rFonts w:ascii="Tahoma" w:hAnsi="Tahoma" w:cs="Tahoma"/>
          <w:sz w:val="24"/>
          <w:szCs w:val="24"/>
        </w:rPr>
      </w:pPr>
      <w:r w:rsidRPr="00F72CBB">
        <w:rPr>
          <w:rFonts w:ascii="Tahoma" w:hAnsi="Tahoma" w:cs="Tahoma"/>
          <w:sz w:val="24"/>
          <w:szCs w:val="24"/>
        </w:rPr>
        <w:t>Elaborar los informes periódicos y reportes solicitados por las instancias competentes, acerca del desarrollo y resultados de sus funciones.</w:t>
      </w:r>
    </w:p>
    <w:p w14:paraId="059B4C70" w14:textId="77777777" w:rsidR="00662060" w:rsidRPr="00F72CBB" w:rsidRDefault="00662060" w:rsidP="00F72CBB">
      <w:pPr>
        <w:spacing w:after="0" w:line="240" w:lineRule="auto"/>
        <w:ind w:hanging="425"/>
        <w:jc w:val="both"/>
        <w:rPr>
          <w:rFonts w:ascii="Tahoma" w:hAnsi="Tahoma" w:cs="Tahoma"/>
          <w:sz w:val="24"/>
          <w:szCs w:val="24"/>
        </w:rPr>
      </w:pPr>
    </w:p>
    <w:p w14:paraId="31D02833" w14:textId="77777777" w:rsidR="00662060" w:rsidRPr="00F72CBB" w:rsidRDefault="00662060" w:rsidP="00F72CBB">
      <w:pPr>
        <w:pStyle w:val="Prrafodelista"/>
        <w:numPr>
          <w:ilvl w:val="0"/>
          <w:numId w:val="277"/>
        </w:numPr>
        <w:spacing w:after="0" w:line="240" w:lineRule="auto"/>
        <w:ind w:left="0" w:hanging="426"/>
        <w:jc w:val="both"/>
        <w:rPr>
          <w:rFonts w:ascii="Tahoma" w:hAnsi="Tahoma" w:cs="Tahoma"/>
          <w:sz w:val="24"/>
          <w:szCs w:val="24"/>
        </w:rPr>
      </w:pPr>
      <w:r w:rsidRPr="00F72CBB">
        <w:rPr>
          <w:rFonts w:ascii="Tahoma" w:hAnsi="Tahoma" w:cs="Tahoma"/>
          <w:sz w:val="24"/>
          <w:szCs w:val="24"/>
        </w:rPr>
        <w:t>Ejecutar los mecanismos y acciones para promover la mejora continua y la calidad de los servicios para atender</w:t>
      </w:r>
      <w:r w:rsidRPr="00F72CBB">
        <w:rPr>
          <w:rFonts w:ascii="Tahoma" w:hAnsi="Tahoma" w:cs="Tahoma"/>
          <w:spacing w:val="-3"/>
          <w:sz w:val="24"/>
          <w:szCs w:val="24"/>
        </w:rPr>
        <w:t xml:space="preserve"> </w:t>
      </w:r>
      <w:r w:rsidRPr="00F72CBB">
        <w:rPr>
          <w:rFonts w:ascii="Tahoma" w:hAnsi="Tahoma" w:cs="Tahoma"/>
          <w:sz w:val="24"/>
          <w:szCs w:val="24"/>
        </w:rPr>
        <w:t>de</w:t>
      </w:r>
      <w:r w:rsidRPr="00F72CBB">
        <w:rPr>
          <w:rFonts w:ascii="Tahoma" w:hAnsi="Tahoma" w:cs="Tahoma"/>
          <w:spacing w:val="-3"/>
          <w:sz w:val="24"/>
          <w:szCs w:val="24"/>
        </w:rPr>
        <w:t xml:space="preserve"> </w:t>
      </w:r>
      <w:r w:rsidRPr="00F72CBB">
        <w:rPr>
          <w:rFonts w:ascii="Tahoma" w:hAnsi="Tahoma" w:cs="Tahoma"/>
          <w:sz w:val="24"/>
          <w:szCs w:val="24"/>
        </w:rPr>
        <w:t>forma</w:t>
      </w:r>
      <w:r w:rsidRPr="00F72CBB">
        <w:rPr>
          <w:rFonts w:ascii="Tahoma" w:hAnsi="Tahoma" w:cs="Tahoma"/>
          <w:spacing w:val="-3"/>
          <w:sz w:val="24"/>
          <w:szCs w:val="24"/>
        </w:rPr>
        <w:t xml:space="preserve"> </w:t>
      </w:r>
      <w:r w:rsidRPr="00F72CBB">
        <w:rPr>
          <w:rFonts w:ascii="Tahoma" w:hAnsi="Tahoma" w:cs="Tahoma"/>
          <w:sz w:val="24"/>
          <w:szCs w:val="24"/>
        </w:rPr>
        <w:t>ágil</w:t>
      </w:r>
      <w:r w:rsidRPr="00F72CBB">
        <w:rPr>
          <w:rFonts w:ascii="Tahoma" w:hAnsi="Tahoma" w:cs="Tahoma"/>
          <w:spacing w:val="-2"/>
          <w:sz w:val="24"/>
          <w:szCs w:val="24"/>
        </w:rPr>
        <w:t xml:space="preserve"> </w:t>
      </w:r>
      <w:r w:rsidRPr="00F72CBB">
        <w:rPr>
          <w:rFonts w:ascii="Tahoma" w:hAnsi="Tahoma" w:cs="Tahoma"/>
          <w:sz w:val="24"/>
          <w:szCs w:val="24"/>
        </w:rPr>
        <w:t>y</w:t>
      </w:r>
      <w:r w:rsidRPr="00F72CBB">
        <w:rPr>
          <w:rFonts w:ascii="Tahoma" w:hAnsi="Tahoma" w:cs="Tahoma"/>
          <w:spacing w:val="-4"/>
          <w:sz w:val="24"/>
          <w:szCs w:val="24"/>
        </w:rPr>
        <w:t xml:space="preserve"> </w:t>
      </w:r>
      <w:r w:rsidRPr="00F72CBB">
        <w:rPr>
          <w:rFonts w:ascii="Tahoma" w:hAnsi="Tahoma" w:cs="Tahoma"/>
          <w:sz w:val="24"/>
          <w:szCs w:val="24"/>
        </w:rPr>
        <w:t>oportuna</w:t>
      </w:r>
      <w:r w:rsidRPr="00F72CBB">
        <w:rPr>
          <w:rFonts w:ascii="Tahoma" w:hAnsi="Tahoma" w:cs="Tahoma"/>
          <w:spacing w:val="-3"/>
          <w:sz w:val="24"/>
          <w:szCs w:val="24"/>
        </w:rPr>
        <w:t xml:space="preserve"> </w:t>
      </w:r>
      <w:r w:rsidRPr="00F72CBB">
        <w:rPr>
          <w:rFonts w:ascii="Tahoma" w:hAnsi="Tahoma" w:cs="Tahoma"/>
          <w:sz w:val="24"/>
          <w:szCs w:val="24"/>
        </w:rPr>
        <w:t>las</w:t>
      </w:r>
      <w:r w:rsidRPr="00F72CBB">
        <w:rPr>
          <w:rFonts w:ascii="Tahoma" w:hAnsi="Tahoma" w:cs="Tahoma"/>
          <w:spacing w:val="-3"/>
          <w:sz w:val="24"/>
          <w:szCs w:val="24"/>
        </w:rPr>
        <w:t xml:space="preserve"> </w:t>
      </w:r>
      <w:r w:rsidRPr="00F72CBB">
        <w:rPr>
          <w:rFonts w:ascii="Tahoma" w:hAnsi="Tahoma" w:cs="Tahoma"/>
          <w:sz w:val="24"/>
          <w:szCs w:val="24"/>
        </w:rPr>
        <w:t>peticiones</w:t>
      </w:r>
      <w:r w:rsidRPr="00F72CBB">
        <w:rPr>
          <w:rFonts w:ascii="Tahoma" w:hAnsi="Tahoma" w:cs="Tahoma"/>
          <w:spacing w:val="-3"/>
          <w:sz w:val="24"/>
          <w:szCs w:val="24"/>
        </w:rPr>
        <w:t xml:space="preserve"> </w:t>
      </w:r>
      <w:r w:rsidRPr="00F72CBB">
        <w:rPr>
          <w:rFonts w:ascii="Tahoma" w:hAnsi="Tahoma" w:cs="Tahoma"/>
          <w:sz w:val="24"/>
          <w:szCs w:val="24"/>
        </w:rPr>
        <w:t>de</w:t>
      </w:r>
      <w:r w:rsidRPr="00F72CBB">
        <w:rPr>
          <w:rFonts w:ascii="Tahoma" w:hAnsi="Tahoma" w:cs="Tahoma"/>
          <w:spacing w:val="-3"/>
          <w:sz w:val="24"/>
          <w:szCs w:val="24"/>
        </w:rPr>
        <w:t xml:space="preserve"> </w:t>
      </w:r>
      <w:r w:rsidRPr="00F72CBB">
        <w:rPr>
          <w:rFonts w:ascii="Tahoma" w:hAnsi="Tahoma" w:cs="Tahoma"/>
          <w:sz w:val="24"/>
          <w:szCs w:val="24"/>
        </w:rPr>
        <w:t>las instancias correspondientes.</w:t>
      </w:r>
    </w:p>
    <w:p w14:paraId="19A2F942" w14:textId="77777777" w:rsidR="00662060" w:rsidRPr="00F72CBB" w:rsidRDefault="00662060" w:rsidP="00F72CBB">
      <w:pPr>
        <w:spacing w:after="0" w:line="240" w:lineRule="auto"/>
        <w:ind w:hanging="426"/>
        <w:jc w:val="both"/>
        <w:rPr>
          <w:rFonts w:ascii="Tahoma" w:hAnsi="Tahoma" w:cs="Tahoma"/>
          <w:sz w:val="24"/>
          <w:szCs w:val="24"/>
        </w:rPr>
      </w:pPr>
    </w:p>
    <w:p w14:paraId="1C410C74" w14:textId="77777777" w:rsidR="00662060" w:rsidRPr="00F72CBB" w:rsidRDefault="00662060" w:rsidP="00F72CBB">
      <w:pPr>
        <w:pStyle w:val="Prrafodelista"/>
        <w:numPr>
          <w:ilvl w:val="0"/>
          <w:numId w:val="277"/>
        </w:numPr>
        <w:spacing w:after="0" w:line="240" w:lineRule="auto"/>
        <w:ind w:left="0" w:hanging="426"/>
        <w:jc w:val="both"/>
        <w:rPr>
          <w:rFonts w:ascii="Tahoma" w:hAnsi="Tahoma" w:cs="Tahoma"/>
          <w:sz w:val="24"/>
          <w:szCs w:val="24"/>
        </w:rPr>
      </w:pPr>
      <w:r w:rsidRPr="00F72CBB">
        <w:rPr>
          <w:rFonts w:ascii="Tahoma" w:hAnsi="Tahoma" w:cs="Tahoma"/>
          <w:sz w:val="24"/>
          <w:szCs w:val="24"/>
        </w:rPr>
        <w:t>Atender en el ámbito de competencia, las observaciones derivadas de las auditorias de la Contraloría Interna de la Cámara de Diputados, así como de la Auditoría Superior de la Federación y, en su caso, de los auditores externos.</w:t>
      </w:r>
    </w:p>
    <w:p w14:paraId="06878FD1" w14:textId="77777777" w:rsidR="00662060" w:rsidRPr="00F72CBB" w:rsidRDefault="00662060" w:rsidP="00F72CBB">
      <w:pPr>
        <w:spacing w:after="0" w:line="240" w:lineRule="auto"/>
        <w:ind w:hanging="426"/>
        <w:jc w:val="both"/>
        <w:rPr>
          <w:rFonts w:ascii="Tahoma" w:hAnsi="Tahoma" w:cs="Tahoma"/>
          <w:sz w:val="24"/>
          <w:szCs w:val="24"/>
        </w:rPr>
      </w:pPr>
    </w:p>
    <w:p w14:paraId="19A4F7F4" w14:textId="77777777" w:rsidR="00662060" w:rsidRPr="00F72CBB" w:rsidRDefault="00662060" w:rsidP="00F72CBB">
      <w:pPr>
        <w:pStyle w:val="Prrafodelista"/>
        <w:numPr>
          <w:ilvl w:val="0"/>
          <w:numId w:val="277"/>
        </w:numPr>
        <w:spacing w:after="0" w:line="240" w:lineRule="auto"/>
        <w:ind w:left="0" w:hanging="426"/>
        <w:jc w:val="both"/>
        <w:rPr>
          <w:rFonts w:ascii="Tahoma" w:hAnsi="Tahoma" w:cs="Tahoma"/>
          <w:sz w:val="24"/>
          <w:szCs w:val="24"/>
        </w:rPr>
      </w:pPr>
      <w:r w:rsidRPr="00F72CBB">
        <w:rPr>
          <w:rFonts w:ascii="Tahoma" w:hAnsi="Tahoma" w:cs="Tahoma"/>
          <w:sz w:val="24"/>
          <w:szCs w:val="24"/>
        </w:rPr>
        <w:t>Atender en el ámbito de competencia los requerimientos del Sistema de Evaluación del Desempeño y sus lineamientos, del Marco Integrado de Control Interno de la Cámara de Diputados, así como lo relativo a la administración de riesgos.</w:t>
      </w:r>
    </w:p>
    <w:p w14:paraId="68C919DD" w14:textId="77777777" w:rsidR="00662060" w:rsidRPr="00F72CBB" w:rsidRDefault="00662060" w:rsidP="00F72CBB">
      <w:pPr>
        <w:spacing w:after="0" w:line="240" w:lineRule="auto"/>
        <w:ind w:hanging="426"/>
        <w:jc w:val="both"/>
        <w:rPr>
          <w:rFonts w:ascii="Tahoma" w:hAnsi="Tahoma" w:cs="Tahoma"/>
          <w:sz w:val="24"/>
          <w:szCs w:val="24"/>
        </w:rPr>
      </w:pPr>
    </w:p>
    <w:p w14:paraId="05F22568" w14:textId="77777777" w:rsidR="00662060" w:rsidRPr="00F72CBB" w:rsidRDefault="00662060" w:rsidP="00F72CBB">
      <w:pPr>
        <w:pStyle w:val="Prrafodelista"/>
        <w:numPr>
          <w:ilvl w:val="0"/>
          <w:numId w:val="277"/>
        </w:numPr>
        <w:spacing w:after="0" w:line="240" w:lineRule="auto"/>
        <w:ind w:left="0" w:hanging="426"/>
        <w:jc w:val="both"/>
        <w:rPr>
          <w:rFonts w:ascii="Tahoma" w:hAnsi="Tahoma" w:cs="Tahoma"/>
          <w:sz w:val="24"/>
          <w:szCs w:val="24"/>
        </w:rPr>
      </w:pPr>
      <w:r w:rsidRPr="00F72CBB">
        <w:rPr>
          <w:rFonts w:ascii="Tahoma" w:hAnsi="Tahoma" w:cs="Tahoma"/>
          <w:sz w:val="24"/>
          <w:szCs w:val="24"/>
        </w:rPr>
        <w:t>Implementar las obligaciones derivadas de la normatividad</w:t>
      </w:r>
      <w:r w:rsidRPr="00F72CBB">
        <w:rPr>
          <w:rFonts w:ascii="Tahoma" w:hAnsi="Tahoma" w:cs="Tahoma"/>
          <w:spacing w:val="-5"/>
          <w:sz w:val="24"/>
          <w:szCs w:val="24"/>
        </w:rPr>
        <w:t xml:space="preserve"> </w:t>
      </w:r>
      <w:r w:rsidRPr="00F72CBB">
        <w:rPr>
          <w:rFonts w:ascii="Tahoma" w:hAnsi="Tahoma" w:cs="Tahoma"/>
          <w:sz w:val="24"/>
          <w:szCs w:val="24"/>
        </w:rPr>
        <w:t>de</w:t>
      </w:r>
      <w:r w:rsidRPr="00F72CBB">
        <w:rPr>
          <w:rFonts w:ascii="Tahoma" w:hAnsi="Tahoma" w:cs="Tahoma"/>
          <w:spacing w:val="-5"/>
          <w:sz w:val="24"/>
          <w:szCs w:val="24"/>
        </w:rPr>
        <w:t xml:space="preserve"> </w:t>
      </w:r>
      <w:r w:rsidRPr="00F72CBB">
        <w:rPr>
          <w:rFonts w:ascii="Tahoma" w:hAnsi="Tahoma" w:cs="Tahoma"/>
          <w:sz w:val="24"/>
          <w:szCs w:val="24"/>
        </w:rPr>
        <w:t>transparencia,</w:t>
      </w:r>
      <w:r w:rsidRPr="00F72CBB">
        <w:rPr>
          <w:rFonts w:ascii="Tahoma" w:hAnsi="Tahoma" w:cs="Tahoma"/>
          <w:spacing w:val="-6"/>
          <w:sz w:val="24"/>
          <w:szCs w:val="24"/>
        </w:rPr>
        <w:t xml:space="preserve"> </w:t>
      </w:r>
      <w:r w:rsidRPr="00F72CBB">
        <w:rPr>
          <w:rFonts w:ascii="Tahoma" w:hAnsi="Tahoma" w:cs="Tahoma"/>
          <w:sz w:val="24"/>
          <w:szCs w:val="24"/>
        </w:rPr>
        <w:t>datos</w:t>
      </w:r>
      <w:r w:rsidRPr="00F72CBB">
        <w:rPr>
          <w:rFonts w:ascii="Tahoma" w:hAnsi="Tahoma" w:cs="Tahoma"/>
          <w:spacing w:val="-5"/>
          <w:sz w:val="24"/>
          <w:szCs w:val="24"/>
        </w:rPr>
        <w:t xml:space="preserve"> </w:t>
      </w:r>
      <w:r w:rsidRPr="00F72CBB">
        <w:rPr>
          <w:rFonts w:ascii="Tahoma" w:hAnsi="Tahoma" w:cs="Tahoma"/>
          <w:sz w:val="24"/>
          <w:szCs w:val="24"/>
        </w:rPr>
        <w:t>personales</w:t>
      </w:r>
      <w:r w:rsidRPr="00F72CBB">
        <w:rPr>
          <w:rFonts w:ascii="Tahoma" w:hAnsi="Tahoma" w:cs="Tahoma"/>
          <w:spacing w:val="-5"/>
          <w:sz w:val="24"/>
          <w:szCs w:val="24"/>
        </w:rPr>
        <w:t xml:space="preserve"> </w:t>
      </w:r>
      <w:r w:rsidRPr="00F72CBB">
        <w:rPr>
          <w:rFonts w:ascii="Tahoma" w:hAnsi="Tahoma" w:cs="Tahoma"/>
          <w:sz w:val="24"/>
          <w:szCs w:val="24"/>
        </w:rPr>
        <w:t>y</w:t>
      </w:r>
      <w:r w:rsidRPr="00F72CBB">
        <w:rPr>
          <w:rFonts w:ascii="Tahoma" w:hAnsi="Tahoma" w:cs="Tahoma"/>
          <w:spacing w:val="-6"/>
          <w:sz w:val="24"/>
          <w:szCs w:val="24"/>
        </w:rPr>
        <w:t xml:space="preserve"> </w:t>
      </w:r>
      <w:r w:rsidRPr="00F72CBB">
        <w:rPr>
          <w:rFonts w:ascii="Tahoma" w:hAnsi="Tahoma" w:cs="Tahoma"/>
          <w:sz w:val="24"/>
          <w:szCs w:val="24"/>
        </w:rPr>
        <w:t xml:space="preserve">de </w:t>
      </w:r>
      <w:r w:rsidRPr="00F72CBB">
        <w:rPr>
          <w:rFonts w:ascii="Tahoma" w:hAnsi="Tahoma" w:cs="Tahoma"/>
          <w:spacing w:val="-2"/>
          <w:sz w:val="24"/>
          <w:szCs w:val="24"/>
        </w:rPr>
        <w:t>archivos.</w:t>
      </w:r>
    </w:p>
    <w:p w14:paraId="3591AC65" w14:textId="77777777" w:rsidR="00662060" w:rsidRPr="00F72CBB" w:rsidRDefault="00662060" w:rsidP="00F72CBB">
      <w:pPr>
        <w:spacing w:after="0" w:line="240" w:lineRule="auto"/>
        <w:ind w:hanging="426"/>
        <w:jc w:val="both"/>
        <w:rPr>
          <w:rFonts w:ascii="Tahoma" w:hAnsi="Tahoma" w:cs="Tahoma"/>
          <w:sz w:val="24"/>
          <w:szCs w:val="24"/>
        </w:rPr>
      </w:pPr>
    </w:p>
    <w:p w14:paraId="308F7F93" w14:textId="77777777" w:rsidR="00662060" w:rsidRPr="00F72CBB" w:rsidRDefault="00662060" w:rsidP="00F72CBB">
      <w:pPr>
        <w:pStyle w:val="Prrafodelista"/>
        <w:numPr>
          <w:ilvl w:val="0"/>
          <w:numId w:val="277"/>
        </w:numPr>
        <w:spacing w:after="0" w:line="240" w:lineRule="auto"/>
        <w:ind w:left="0" w:hanging="426"/>
        <w:jc w:val="both"/>
        <w:rPr>
          <w:rFonts w:ascii="Tahoma" w:hAnsi="Tahoma" w:cs="Tahoma"/>
          <w:sz w:val="24"/>
          <w:szCs w:val="24"/>
        </w:rPr>
      </w:pPr>
      <w:r w:rsidRPr="00F72CBB">
        <w:rPr>
          <w:rFonts w:ascii="Tahoma" w:hAnsi="Tahoma" w:cs="Tahoma"/>
          <w:sz w:val="24"/>
          <w:szCs w:val="24"/>
        </w:rPr>
        <w:t>Realizar, además, todas aquellas funciones que coadyuven</w:t>
      </w:r>
      <w:r w:rsidRPr="00F72CBB">
        <w:rPr>
          <w:rFonts w:ascii="Tahoma" w:hAnsi="Tahoma" w:cs="Tahoma"/>
          <w:spacing w:val="-16"/>
          <w:sz w:val="24"/>
          <w:szCs w:val="24"/>
        </w:rPr>
        <w:t xml:space="preserve"> </w:t>
      </w:r>
      <w:r w:rsidRPr="00F72CBB">
        <w:rPr>
          <w:rFonts w:ascii="Tahoma" w:hAnsi="Tahoma" w:cs="Tahoma"/>
          <w:sz w:val="24"/>
          <w:szCs w:val="24"/>
        </w:rPr>
        <w:t>al</w:t>
      </w:r>
      <w:r w:rsidRPr="00F72CBB">
        <w:rPr>
          <w:rFonts w:ascii="Tahoma" w:hAnsi="Tahoma" w:cs="Tahoma"/>
          <w:spacing w:val="-15"/>
          <w:sz w:val="24"/>
          <w:szCs w:val="24"/>
        </w:rPr>
        <w:t xml:space="preserve"> </w:t>
      </w:r>
      <w:r w:rsidRPr="00F72CBB">
        <w:rPr>
          <w:rFonts w:ascii="Tahoma" w:hAnsi="Tahoma" w:cs="Tahoma"/>
          <w:sz w:val="24"/>
          <w:szCs w:val="24"/>
        </w:rPr>
        <w:t>logro</w:t>
      </w:r>
      <w:r w:rsidRPr="00F72CBB">
        <w:rPr>
          <w:rFonts w:ascii="Tahoma" w:hAnsi="Tahoma" w:cs="Tahoma"/>
          <w:spacing w:val="-15"/>
          <w:sz w:val="24"/>
          <w:szCs w:val="24"/>
        </w:rPr>
        <w:t xml:space="preserve"> </w:t>
      </w:r>
      <w:r w:rsidRPr="00F72CBB">
        <w:rPr>
          <w:rFonts w:ascii="Tahoma" w:hAnsi="Tahoma" w:cs="Tahoma"/>
          <w:sz w:val="24"/>
          <w:szCs w:val="24"/>
        </w:rPr>
        <w:t>de</w:t>
      </w:r>
      <w:r w:rsidRPr="00F72CBB">
        <w:rPr>
          <w:rFonts w:ascii="Tahoma" w:hAnsi="Tahoma" w:cs="Tahoma"/>
          <w:spacing w:val="-15"/>
          <w:sz w:val="24"/>
          <w:szCs w:val="24"/>
        </w:rPr>
        <w:t xml:space="preserve"> </w:t>
      </w:r>
      <w:r w:rsidRPr="00F72CBB">
        <w:rPr>
          <w:rFonts w:ascii="Tahoma" w:hAnsi="Tahoma" w:cs="Tahoma"/>
          <w:sz w:val="24"/>
          <w:szCs w:val="24"/>
        </w:rPr>
        <w:t>su</w:t>
      </w:r>
      <w:r w:rsidRPr="00F72CBB">
        <w:rPr>
          <w:rFonts w:ascii="Tahoma" w:hAnsi="Tahoma" w:cs="Tahoma"/>
          <w:spacing w:val="-16"/>
          <w:sz w:val="24"/>
          <w:szCs w:val="24"/>
        </w:rPr>
        <w:t xml:space="preserve"> </w:t>
      </w:r>
      <w:r w:rsidRPr="00F72CBB">
        <w:rPr>
          <w:rFonts w:ascii="Tahoma" w:hAnsi="Tahoma" w:cs="Tahoma"/>
          <w:sz w:val="24"/>
          <w:szCs w:val="24"/>
        </w:rPr>
        <w:t>objetivo</w:t>
      </w:r>
      <w:r w:rsidRPr="00F72CBB">
        <w:rPr>
          <w:rFonts w:ascii="Tahoma" w:hAnsi="Tahoma" w:cs="Tahoma"/>
          <w:spacing w:val="-15"/>
          <w:sz w:val="24"/>
          <w:szCs w:val="24"/>
        </w:rPr>
        <w:t xml:space="preserve"> </w:t>
      </w:r>
      <w:r w:rsidRPr="00F72CBB">
        <w:rPr>
          <w:rFonts w:ascii="Tahoma" w:hAnsi="Tahoma" w:cs="Tahoma"/>
          <w:sz w:val="24"/>
          <w:szCs w:val="24"/>
        </w:rPr>
        <w:t>y</w:t>
      </w:r>
      <w:r w:rsidRPr="00F72CBB">
        <w:rPr>
          <w:rFonts w:ascii="Tahoma" w:hAnsi="Tahoma" w:cs="Tahoma"/>
          <w:spacing w:val="-15"/>
          <w:sz w:val="24"/>
          <w:szCs w:val="24"/>
        </w:rPr>
        <w:t xml:space="preserve"> </w:t>
      </w:r>
      <w:r w:rsidRPr="00F72CBB">
        <w:rPr>
          <w:rFonts w:ascii="Tahoma" w:hAnsi="Tahoma" w:cs="Tahoma"/>
          <w:sz w:val="24"/>
          <w:szCs w:val="24"/>
        </w:rPr>
        <w:t>las</w:t>
      </w:r>
      <w:r w:rsidRPr="00F72CBB">
        <w:rPr>
          <w:rFonts w:ascii="Tahoma" w:hAnsi="Tahoma" w:cs="Tahoma"/>
          <w:spacing w:val="-15"/>
          <w:sz w:val="24"/>
          <w:szCs w:val="24"/>
        </w:rPr>
        <w:t xml:space="preserve"> </w:t>
      </w:r>
      <w:r w:rsidRPr="00F72CBB">
        <w:rPr>
          <w:rFonts w:ascii="Tahoma" w:hAnsi="Tahoma" w:cs="Tahoma"/>
          <w:sz w:val="24"/>
          <w:szCs w:val="24"/>
        </w:rPr>
        <w:t>que</w:t>
      </w:r>
      <w:r w:rsidRPr="00F72CBB">
        <w:rPr>
          <w:rFonts w:ascii="Tahoma" w:hAnsi="Tahoma" w:cs="Tahoma"/>
          <w:spacing w:val="-15"/>
          <w:sz w:val="24"/>
          <w:szCs w:val="24"/>
        </w:rPr>
        <w:t xml:space="preserve"> </w:t>
      </w:r>
      <w:r w:rsidRPr="00F72CBB">
        <w:rPr>
          <w:rFonts w:ascii="Tahoma" w:hAnsi="Tahoma" w:cs="Tahoma"/>
          <w:sz w:val="24"/>
          <w:szCs w:val="24"/>
        </w:rPr>
        <w:t>deriven</w:t>
      </w:r>
      <w:r w:rsidRPr="00F72CBB">
        <w:rPr>
          <w:rFonts w:ascii="Tahoma" w:hAnsi="Tahoma" w:cs="Tahoma"/>
          <w:spacing w:val="-15"/>
          <w:sz w:val="24"/>
          <w:szCs w:val="24"/>
        </w:rPr>
        <w:t xml:space="preserve"> </w:t>
      </w:r>
      <w:r w:rsidRPr="00F72CBB">
        <w:rPr>
          <w:rFonts w:ascii="Tahoma" w:hAnsi="Tahoma" w:cs="Tahoma"/>
          <w:sz w:val="24"/>
          <w:szCs w:val="24"/>
        </w:rPr>
        <w:t>del presente Manual, así como de las normas, disposiciones y acuerdos aplicables.</w:t>
      </w:r>
    </w:p>
    <w:p w14:paraId="619A64F2" w14:textId="77777777" w:rsidR="008D439C" w:rsidRDefault="008D439C" w:rsidP="00562FFD">
      <w:pPr>
        <w:spacing w:after="0"/>
        <w:rPr>
          <w:rFonts w:ascii="Tahoma" w:hAnsi="Tahoma" w:cs="Tahoma"/>
        </w:rPr>
        <w:sectPr w:rsidR="008D439C" w:rsidSect="00562FFD">
          <w:type w:val="continuous"/>
          <w:pgSz w:w="15840" w:h="12240" w:orient="landscape"/>
          <w:pgMar w:top="1440" w:right="1440" w:bottom="1440" w:left="1440" w:header="720" w:footer="720" w:gutter="0"/>
          <w:cols w:num="2" w:space="1454"/>
          <w:docGrid w:linePitch="360"/>
        </w:sectPr>
      </w:pPr>
    </w:p>
    <w:p w14:paraId="59A81FC6" w14:textId="3877A8FB" w:rsidR="00B95F29" w:rsidRPr="00662060" w:rsidRDefault="00B95F29" w:rsidP="00562FFD">
      <w:pPr>
        <w:spacing w:after="0"/>
        <w:rPr>
          <w:rFonts w:ascii="Tahoma" w:hAnsi="Tahoma" w:cs="Tahoma"/>
        </w:rPr>
      </w:pPr>
    </w:p>
    <w:p w14:paraId="6E971B3A" w14:textId="35FC7329" w:rsidR="00B95F29" w:rsidRDefault="00B95F29" w:rsidP="00562FFD">
      <w:pPr>
        <w:spacing w:after="0"/>
        <w:jc w:val="both"/>
        <w:rPr>
          <w:rFonts w:ascii="Tahoma" w:hAnsi="Tahoma" w:cs="Tahoma"/>
          <w:sz w:val="24"/>
          <w:szCs w:val="24"/>
        </w:rPr>
      </w:pPr>
    </w:p>
    <w:p w14:paraId="30DAC5BC" w14:textId="53E08EF8" w:rsidR="00B95F29" w:rsidRDefault="00B95F29" w:rsidP="00562FFD">
      <w:pPr>
        <w:spacing w:after="0"/>
        <w:jc w:val="both"/>
        <w:rPr>
          <w:rFonts w:ascii="Tahoma" w:hAnsi="Tahoma" w:cs="Tahoma"/>
          <w:sz w:val="24"/>
          <w:szCs w:val="24"/>
        </w:rPr>
      </w:pPr>
    </w:p>
    <w:p w14:paraId="40CC4FFC" w14:textId="77777777" w:rsidR="00902A87" w:rsidRPr="00F72CBB" w:rsidRDefault="00902A87" w:rsidP="00F72CBB">
      <w:pPr>
        <w:spacing w:after="0" w:line="240" w:lineRule="auto"/>
        <w:jc w:val="both"/>
        <w:rPr>
          <w:rFonts w:ascii="Tahoma" w:hAnsi="Tahoma" w:cs="Tahoma"/>
          <w:b/>
          <w:sz w:val="24"/>
          <w:szCs w:val="24"/>
        </w:rPr>
      </w:pPr>
      <w:r w:rsidRPr="00F72CBB">
        <w:rPr>
          <w:rFonts w:ascii="Tahoma" w:hAnsi="Tahoma" w:cs="Tahoma"/>
          <w:b/>
          <w:sz w:val="24"/>
          <w:szCs w:val="24"/>
        </w:rPr>
        <w:lastRenderedPageBreak/>
        <w:t>DIRECCIÓN DE ALMACÉN E INVENTARIOS</w:t>
      </w:r>
    </w:p>
    <w:p w14:paraId="792557CD" w14:textId="77777777" w:rsidR="00902A87" w:rsidRPr="00F72CBB" w:rsidRDefault="00902A87" w:rsidP="00F72CBB">
      <w:pPr>
        <w:spacing w:after="0" w:line="240" w:lineRule="auto"/>
        <w:jc w:val="both"/>
        <w:rPr>
          <w:rFonts w:ascii="Tahoma" w:hAnsi="Tahoma" w:cs="Tahoma"/>
          <w:b/>
          <w:sz w:val="24"/>
          <w:szCs w:val="24"/>
        </w:rPr>
      </w:pPr>
    </w:p>
    <w:p w14:paraId="28A64AD6" w14:textId="77777777" w:rsidR="00902A87" w:rsidRPr="00F72CBB" w:rsidRDefault="00902A87" w:rsidP="00F72CBB">
      <w:pPr>
        <w:spacing w:after="0" w:line="240" w:lineRule="auto"/>
        <w:jc w:val="both"/>
        <w:rPr>
          <w:rFonts w:ascii="Tahoma" w:hAnsi="Tahoma" w:cs="Tahoma"/>
          <w:b/>
          <w:sz w:val="24"/>
          <w:szCs w:val="24"/>
        </w:rPr>
      </w:pPr>
      <w:r w:rsidRPr="00F72CBB">
        <w:rPr>
          <w:rFonts w:ascii="Tahoma" w:hAnsi="Tahoma" w:cs="Tahoma"/>
          <w:b/>
          <w:spacing w:val="-2"/>
          <w:sz w:val="24"/>
          <w:szCs w:val="24"/>
        </w:rPr>
        <w:t>Objetivo</w:t>
      </w:r>
    </w:p>
    <w:p w14:paraId="0E91B4DC" w14:textId="77777777" w:rsidR="00902A87" w:rsidRPr="00F72CBB" w:rsidRDefault="00902A87" w:rsidP="00F72CBB">
      <w:pPr>
        <w:spacing w:after="0" w:line="240" w:lineRule="auto"/>
        <w:jc w:val="both"/>
        <w:rPr>
          <w:rFonts w:ascii="Tahoma" w:hAnsi="Tahoma" w:cs="Tahoma"/>
          <w:b/>
          <w:sz w:val="24"/>
          <w:szCs w:val="24"/>
        </w:rPr>
      </w:pPr>
    </w:p>
    <w:p w14:paraId="06D4097B" w14:textId="77777777" w:rsidR="00902A87" w:rsidRPr="00F72CBB" w:rsidRDefault="00902A87" w:rsidP="00F72CBB">
      <w:pPr>
        <w:spacing w:after="0" w:line="240" w:lineRule="auto"/>
        <w:jc w:val="both"/>
        <w:rPr>
          <w:rFonts w:ascii="Tahoma" w:hAnsi="Tahoma" w:cs="Tahoma"/>
          <w:sz w:val="24"/>
          <w:szCs w:val="24"/>
        </w:rPr>
      </w:pPr>
      <w:r w:rsidRPr="00F72CBB">
        <w:rPr>
          <w:rFonts w:ascii="Tahoma" w:hAnsi="Tahoma" w:cs="Tahoma"/>
          <w:sz w:val="24"/>
          <w:szCs w:val="24"/>
        </w:rPr>
        <w:t>Dirigir y coordinar la administración de los almacenes y suministro de bienes muebles y de consumo, así como el levantamiento físico de inventarios para atender las solicitudes de los órganos de gobierno y órganos apoyo legislativo, grupos parlamentarios y unidades administrativas, para el desempeño de las funciones que tienen asignadas, de conformidad con las normas, disposiciones y lineamientos aplicables en materia administrativa y con base, entre otros a los</w:t>
      </w:r>
      <w:r w:rsidRPr="00F72CBB">
        <w:rPr>
          <w:rFonts w:ascii="Tahoma" w:hAnsi="Tahoma" w:cs="Tahoma"/>
          <w:spacing w:val="-9"/>
          <w:sz w:val="24"/>
          <w:szCs w:val="24"/>
        </w:rPr>
        <w:t xml:space="preserve"> </w:t>
      </w:r>
      <w:r w:rsidRPr="00F72CBB">
        <w:rPr>
          <w:rFonts w:ascii="Tahoma" w:hAnsi="Tahoma" w:cs="Tahoma"/>
          <w:sz w:val="24"/>
          <w:szCs w:val="24"/>
        </w:rPr>
        <w:t>principios</w:t>
      </w:r>
      <w:r w:rsidRPr="00F72CBB">
        <w:rPr>
          <w:rFonts w:ascii="Tahoma" w:hAnsi="Tahoma" w:cs="Tahoma"/>
          <w:spacing w:val="-9"/>
          <w:sz w:val="24"/>
          <w:szCs w:val="24"/>
        </w:rPr>
        <w:t xml:space="preserve"> </w:t>
      </w:r>
      <w:r w:rsidRPr="00F72CBB">
        <w:rPr>
          <w:rFonts w:ascii="Tahoma" w:hAnsi="Tahoma" w:cs="Tahoma"/>
          <w:sz w:val="24"/>
          <w:szCs w:val="24"/>
        </w:rPr>
        <w:t>de</w:t>
      </w:r>
      <w:r w:rsidRPr="00F72CBB">
        <w:rPr>
          <w:rFonts w:ascii="Tahoma" w:hAnsi="Tahoma" w:cs="Tahoma"/>
          <w:spacing w:val="-9"/>
          <w:sz w:val="24"/>
          <w:szCs w:val="24"/>
        </w:rPr>
        <w:t xml:space="preserve"> </w:t>
      </w:r>
      <w:r w:rsidRPr="00F72CBB">
        <w:rPr>
          <w:rFonts w:ascii="Tahoma" w:hAnsi="Tahoma" w:cs="Tahoma"/>
          <w:sz w:val="24"/>
          <w:szCs w:val="24"/>
        </w:rPr>
        <w:t>sustentabilidad</w:t>
      </w:r>
      <w:r w:rsidRPr="00F72CBB">
        <w:rPr>
          <w:rFonts w:ascii="Tahoma" w:hAnsi="Tahoma" w:cs="Tahoma"/>
          <w:spacing w:val="-10"/>
          <w:sz w:val="24"/>
          <w:szCs w:val="24"/>
        </w:rPr>
        <w:t xml:space="preserve"> </w:t>
      </w:r>
      <w:r w:rsidRPr="00F72CBB">
        <w:rPr>
          <w:rFonts w:ascii="Tahoma" w:hAnsi="Tahoma" w:cs="Tahoma"/>
          <w:sz w:val="24"/>
          <w:szCs w:val="24"/>
        </w:rPr>
        <w:t>y</w:t>
      </w:r>
      <w:r w:rsidRPr="00F72CBB">
        <w:rPr>
          <w:rFonts w:ascii="Tahoma" w:hAnsi="Tahoma" w:cs="Tahoma"/>
          <w:spacing w:val="-12"/>
          <w:sz w:val="24"/>
          <w:szCs w:val="24"/>
        </w:rPr>
        <w:t xml:space="preserve"> </w:t>
      </w:r>
      <w:r w:rsidRPr="00F72CBB">
        <w:rPr>
          <w:rFonts w:ascii="Tahoma" w:hAnsi="Tahoma" w:cs="Tahoma"/>
          <w:sz w:val="24"/>
          <w:szCs w:val="24"/>
        </w:rPr>
        <w:t>protección</w:t>
      </w:r>
      <w:r w:rsidRPr="00F72CBB">
        <w:rPr>
          <w:rFonts w:ascii="Tahoma" w:hAnsi="Tahoma" w:cs="Tahoma"/>
          <w:spacing w:val="-12"/>
          <w:sz w:val="24"/>
          <w:szCs w:val="24"/>
        </w:rPr>
        <w:t xml:space="preserve"> </w:t>
      </w:r>
      <w:r w:rsidRPr="00F72CBB">
        <w:rPr>
          <w:rFonts w:ascii="Tahoma" w:hAnsi="Tahoma" w:cs="Tahoma"/>
          <w:sz w:val="24"/>
          <w:szCs w:val="24"/>
        </w:rPr>
        <w:t>al</w:t>
      </w:r>
      <w:r w:rsidRPr="00F72CBB">
        <w:rPr>
          <w:rFonts w:ascii="Tahoma" w:hAnsi="Tahoma" w:cs="Tahoma"/>
          <w:spacing w:val="-8"/>
          <w:sz w:val="24"/>
          <w:szCs w:val="24"/>
        </w:rPr>
        <w:t xml:space="preserve"> </w:t>
      </w:r>
      <w:r w:rsidRPr="00F72CBB">
        <w:rPr>
          <w:rFonts w:ascii="Tahoma" w:hAnsi="Tahoma" w:cs="Tahoma"/>
          <w:sz w:val="24"/>
          <w:szCs w:val="24"/>
        </w:rPr>
        <w:t>medio</w:t>
      </w:r>
      <w:r w:rsidRPr="00F72CBB">
        <w:rPr>
          <w:rFonts w:ascii="Tahoma" w:hAnsi="Tahoma" w:cs="Tahoma"/>
          <w:spacing w:val="-10"/>
          <w:sz w:val="24"/>
          <w:szCs w:val="24"/>
        </w:rPr>
        <w:t xml:space="preserve"> </w:t>
      </w:r>
      <w:r w:rsidRPr="00F72CBB">
        <w:rPr>
          <w:rFonts w:ascii="Tahoma" w:hAnsi="Tahoma" w:cs="Tahoma"/>
          <w:sz w:val="24"/>
          <w:szCs w:val="24"/>
        </w:rPr>
        <w:t>ambiente</w:t>
      </w:r>
      <w:r w:rsidRPr="00F72CBB">
        <w:rPr>
          <w:rFonts w:ascii="Tahoma" w:hAnsi="Tahoma" w:cs="Tahoma"/>
          <w:spacing w:val="-9"/>
          <w:sz w:val="24"/>
          <w:szCs w:val="24"/>
        </w:rPr>
        <w:t xml:space="preserve"> </w:t>
      </w:r>
      <w:r w:rsidRPr="00F72CBB">
        <w:rPr>
          <w:rFonts w:ascii="Tahoma" w:hAnsi="Tahoma" w:cs="Tahoma"/>
          <w:sz w:val="24"/>
          <w:szCs w:val="24"/>
        </w:rPr>
        <w:t>de</w:t>
      </w:r>
      <w:r w:rsidRPr="00F72CBB">
        <w:rPr>
          <w:rFonts w:ascii="Tahoma" w:hAnsi="Tahoma" w:cs="Tahoma"/>
          <w:spacing w:val="-12"/>
          <w:sz w:val="24"/>
          <w:szCs w:val="24"/>
        </w:rPr>
        <w:t xml:space="preserve"> </w:t>
      </w:r>
      <w:r w:rsidRPr="00F72CBB">
        <w:rPr>
          <w:rFonts w:ascii="Tahoma" w:hAnsi="Tahoma" w:cs="Tahoma"/>
          <w:sz w:val="24"/>
          <w:szCs w:val="24"/>
        </w:rPr>
        <w:t>los</w:t>
      </w:r>
      <w:r w:rsidRPr="00F72CBB">
        <w:rPr>
          <w:rFonts w:ascii="Tahoma" w:hAnsi="Tahoma" w:cs="Tahoma"/>
          <w:spacing w:val="-9"/>
          <w:sz w:val="24"/>
          <w:szCs w:val="24"/>
        </w:rPr>
        <w:t xml:space="preserve"> </w:t>
      </w:r>
      <w:r w:rsidRPr="00F72CBB">
        <w:rPr>
          <w:rFonts w:ascii="Tahoma" w:hAnsi="Tahoma" w:cs="Tahoma"/>
          <w:sz w:val="24"/>
          <w:szCs w:val="24"/>
        </w:rPr>
        <w:t>activos</w:t>
      </w:r>
      <w:r w:rsidRPr="00F72CBB">
        <w:rPr>
          <w:rFonts w:ascii="Tahoma" w:hAnsi="Tahoma" w:cs="Tahoma"/>
          <w:spacing w:val="-9"/>
          <w:sz w:val="24"/>
          <w:szCs w:val="24"/>
        </w:rPr>
        <w:t xml:space="preserve"> </w:t>
      </w:r>
      <w:r w:rsidRPr="00F72CBB">
        <w:rPr>
          <w:rFonts w:ascii="Tahoma" w:hAnsi="Tahoma" w:cs="Tahoma"/>
          <w:sz w:val="24"/>
          <w:szCs w:val="24"/>
        </w:rPr>
        <w:t>de</w:t>
      </w:r>
      <w:r w:rsidRPr="00F72CBB">
        <w:rPr>
          <w:rFonts w:ascii="Tahoma" w:hAnsi="Tahoma" w:cs="Tahoma"/>
          <w:spacing w:val="-9"/>
          <w:sz w:val="24"/>
          <w:szCs w:val="24"/>
        </w:rPr>
        <w:t xml:space="preserve"> </w:t>
      </w:r>
      <w:r w:rsidRPr="00F72CBB">
        <w:rPr>
          <w:rFonts w:ascii="Tahoma" w:hAnsi="Tahoma" w:cs="Tahoma"/>
          <w:sz w:val="24"/>
          <w:szCs w:val="24"/>
        </w:rPr>
        <w:t>la</w:t>
      </w:r>
      <w:r w:rsidRPr="00F72CBB">
        <w:rPr>
          <w:rFonts w:ascii="Tahoma" w:hAnsi="Tahoma" w:cs="Tahoma"/>
          <w:spacing w:val="-12"/>
          <w:sz w:val="24"/>
          <w:szCs w:val="24"/>
        </w:rPr>
        <w:t xml:space="preserve"> </w:t>
      </w:r>
      <w:r w:rsidRPr="00F72CBB">
        <w:rPr>
          <w:rFonts w:ascii="Tahoma" w:hAnsi="Tahoma" w:cs="Tahoma"/>
          <w:sz w:val="24"/>
          <w:szCs w:val="24"/>
        </w:rPr>
        <w:t>Cámara</w:t>
      </w:r>
      <w:r w:rsidRPr="00F72CBB">
        <w:rPr>
          <w:rFonts w:ascii="Tahoma" w:hAnsi="Tahoma" w:cs="Tahoma"/>
          <w:spacing w:val="-9"/>
          <w:sz w:val="24"/>
          <w:szCs w:val="24"/>
        </w:rPr>
        <w:t xml:space="preserve"> </w:t>
      </w:r>
      <w:r w:rsidRPr="00F72CBB">
        <w:rPr>
          <w:rFonts w:ascii="Tahoma" w:hAnsi="Tahoma" w:cs="Tahoma"/>
          <w:sz w:val="24"/>
          <w:szCs w:val="24"/>
        </w:rPr>
        <w:t>de</w:t>
      </w:r>
      <w:r w:rsidRPr="00F72CBB">
        <w:rPr>
          <w:rFonts w:ascii="Tahoma" w:hAnsi="Tahoma" w:cs="Tahoma"/>
          <w:spacing w:val="-9"/>
          <w:sz w:val="24"/>
          <w:szCs w:val="24"/>
        </w:rPr>
        <w:t xml:space="preserve"> </w:t>
      </w:r>
      <w:r w:rsidRPr="00F72CBB">
        <w:rPr>
          <w:rFonts w:ascii="Tahoma" w:hAnsi="Tahoma" w:cs="Tahoma"/>
          <w:sz w:val="24"/>
          <w:szCs w:val="24"/>
        </w:rPr>
        <w:t>Diputados</w:t>
      </w:r>
      <w:r w:rsidRPr="00F72CBB">
        <w:rPr>
          <w:rFonts w:ascii="Tahoma" w:hAnsi="Tahoma" w:cs="Tahoma"/>
          <w:spacing w:val="-9"/>
          <w:sz w:val="24"/>
          <w:szCs w:val="24"/>
        </w:rPr>
        <w:t xml:space="preserve"> </w:t>
      </w:r>
      <w:r w:rsidRPr="00F72CBB">
        <w:rPr>
          <w:rFonts w:ascii="Tahoma" w:hAnsi="Tahoma" w:cs="Tahoma"/>
          <w:sz w:val="24"/>
          <w:szCs w:val="24"/>
        </w:rPr>
        <w:t>que</w:t>
      </w:r>
      <w:r w:rsidRPr="00F72CBB">
        <w:rPr>
          <w:rFonts w:ascii="Tahoma" w:hAnsi="Tahoma" w:cs="Tahoma"/>
          <w:spacing w:val="-9"/>
          <w:sz w:val="24"/>
          <w:szCs w:val="24"/>
        </w:rPr>
        <w:t xml:space="preserve"> </w:t>
      </w:r>
      <w:r w:rsidRPr="00F72CBB">
        <w:rPr>
          <w:rFonts w:ascii="Tahoma" w:hAnsi="Tahoma" w:cs="Tahoma"/>
          <w:sz w:val="24"/>
          <w:szCs w:val="24"/>
        </w:rPr>
        <w:t>se</w:t>
      </w:r>
      <w:r w:rsidRPr="00F72CBB">
        <w:rPr>
          <w:rFonts w:ascii="Tahoma" w:hAnsi="Tahoma" w:cs="Tahoma"/>
          <w:spacing w:val="-9"/>
          <w:sz w:val="24"/>
          <w:szCs w:val="24"/>
        </w:rPr>
        <w:t xml:space="preserve"> </w:t>
      </w:r>
      <w:r w:rsidRPr="00F72CBB">
        <w:rPr>
          <w:rFonts w:ascii="Tahoma" w:hAnsi="Tahoma" w:cs="Tahoma"/>
          <w:sz w:val="24"/>
          <w:szCs w:val="24"/>
        </w:rPr>
        <w:t>emitan.</w:t>
      </w:r>
    </w:p>
    <w:p w14:paraId="0F7C77F2" w14:textId="77777777" w:rsidR="00902A87" w:rsidRPr="00F72CBB" w:rsidRDefault="00902A87" w:rsidP="00F72CBB">
      <w:pPr>
        <w:spacing w:after="0" w:line="240" w:lineRule="auto"/>
        <w:jc w:val="both"/>
        <w:rPr>
          <w:rFonts w:ascii="Tahoma" w:hAnsi="Tahoma" w:cs="Tahoma"/>
          <w:sz w:val="24"/>
          <w:szCs w:val="24"/>
        </w:rPr>
      </w:pPr>
    </w:p>
    <w:p w14:paraId="35124499" w14:textId="77777777" w:rsidR="00902A87" w:rsidRPr="00F72CBB" w:rsidRDefault="00902A87" w:rsidP="00F72CBB">
      <w:pPr>
        <w:spacing w:after="0" w:line="240" w:lineRule="auto"/>
        <w:jc w:val="both"/>
        <w:rPr>
          <w:rFonts w:ascii="Tahoma" w:hAnsi="Tahoma" w:cs="Tahoma"/>
          <w:b/>
          <w:sz w:val="24"/>
          <w:szCs w:val="24"/>
        </w:rPr>
      </w:pPr>
      <w:r w:rsidRPr="00F72CBB">
        <w:rPr>
          <w:rFonts w:ascii="Tahoma" w:hAnsi="Tahoma" w:cs="Tahoma"/>
          <w:b/>
          <w:spacing w:val="-2"/>
          <w:sz w:val="24"/>
          <w:szCs w:val="24"/>
        </w:rPr>
        <w:t>Funciones</w:t>
      </w:r>
    </w:p>
    <w:p w14:paraId="18DE7894" w14:textId="77777777" w:rsidR="00902A87" w:rsidRPr="00F72CBB" w:rsidRDefault="00902A87" w:rsidP="00F72CBB">
      <w:pPr>
        <w:spacing w:after="0" w:line="240" w:lineRule="auto"/>
        <w:jc w:val="both"/>
        <w:rPr>
          <w:rFonts w:ascii="Tahoma" w:hAnsi="Tahoma" w:cs="Tahoma"/>
          <w:b/>
          <w:sz w:val="24"/>
          <w:szCs w:val="24"/>
        </w:rPr>
      </w:pPr>
    </w:p>
    <w:p w14:paraId="7DDC38E8" w14:textId="77777777" w:rsidR="003D2A3F" w:rsidRPr="00F72CBB" w:rsidRDefault="003D2A3F" w:rsidP="00F72CBB">
      <w:pPr>
        <w:pStyle w:val="Prrafodelista"/>
        <w:numPr>
          <w:ilvl w:val="0"/>
          <w:numId w:val="278"/>
        </w:numPr>
        <w:spacing w:after="0" w:line="240" w:lineRule="auto"/>
        <w:ind w:left="0"/>
        <w:jc w:val="both"/>
        <w:rPr>
          <w:rFonts w:ascii="Tahoma" w:hAnsi="Tahoma" w:cs="Tahoma"/>
          <w:spacing w:val="-2"/>
          <w:sz w:val="24"/>
          <w:szCs w:val="24"/>
        </w:rPr>
        <w:sectPr w:rsidR="003D2A3F" w:rsidRPr="00F72CBB" w:rsidSect="005778CD">
          <w:type w:val="continuous"/>
          <w:pgSz w:w="15840" w:h="12240" w:orient="landscape"/>
          <w:pgMar w:top="1440" w:right="1440" w:bottom="1440" w:left="1440" w:header="720" w:footer="720" w:gutter="0"/>
          <w:cols w:space="720"/>
          <w:docGrid w:linePitch="360"/>
        </w:sectPr>
      </w:pPr>
    </w:p>
    <w:p w14:paraId="29C474D3" w14:textId="14EDB242"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pacing w:val="-2"/>
          <w:sz w:val="24"/>
          <w:szCs w:val="24"/>
        </w:rPr>
        <w:t>Coordinar l</w:t>
      </w:r>
      <w:r w:rsidRPr="00F72CBB">
        <w:rPr>
          <w:rFonts w:ascii="Tahoma" w:hAnsi="Tahoma" w:cs="Tahoma"/>
          <w:spacing w:val="-5"/>
          <w:sz w:val="24"/>
          <w:szCs w:val="24"/>
        </w:rPr>
        <w:t xml:space="preserve">as </w:t>
      </w:r>
      <w:r w:rsidRPr="00F72CBB">
        <w:rPr>
          <w:rFonts w:ascii="Tahoma" w:hAnsi="Tahoma" w:cs="Tahoma"/>
          <w:spacing w:val="-2"/>
          <w:sz w:val="24"/>
          <w:szCs w:val="24"/>
        </w:rPr>
        <w:t xml:space="preserve">actividades relacionadas </w:t>
      </w:r>
      <w:r w:rsidRPr="00F72CBB">
        <w:rPr>
          <w:rFonts w:ascii="Tahoma" w:hAnsi="Tahoma" w:cs="Tahoma"/>
          <w:spacing w:val="-5"/>
          <w:sz w:val="24"/>
          <w:szCs w:val="24"/>
        </w:rPr>
        <w:t>con</w:t>
      </w:r>
      <w:r w:rsidRPr="00F72CBB">
        <w:rPr>
          <w:rFonts w:ascii="Tahoma" w:hAnsi="Tahoma" w:cs="Tahoma"/>
          <w:sz w:val="24"/>
          <w:szCs w:val="24"/>
        </w:rPr>
        <w:t xml:space="preserve"> </w:t>
      </w:r>
      <w:r w:rsidRPr="00F72CBB">
        <w:rPr>
          <w:rFonts w:ascii="Tahoma" w:hAnsi="Tahoma" w:cs="Tahoma"/>
          <w:spacing w:val="-5"/>
          <w:sz w:val="24"/>
          <w:szCs w:val="24"/>
        </w:rPr>
        <w:t>la</w:t>
      </w:r>
      <w:r w:rsidRPr="00F72CBB">
        <w:rPr>
          <w:rFonts w:ascii="Tahoma" w:hAnsi="Tahoma" w:cs="Tahoma"/>
          <w:sz w:val="24"/>
          <w:szCs w:val="24"/>
        </w:rPr>
        <w:t xml:space="preserve"> recepción, verificación, registro y suministro de los bienes muebles y</w:t>
      </w:r>
      <w:r w:rsidRPr="00F72CBB">
        <w:rPr>
          <w:rFonts w:ascii="Tahoma" w:hAnsi="Tahoma" w:cs="Tahoma"/>
          <w:spacing w:val="-1"/>
          <w:sz w:val="24"/>
          <w:szCs w:val="24"/>
        </w:rPr>
        <w:t xml:space="preserve"> </w:t>
      </w:r>
      <w:r w:rsidRPr="00F72CBB">
        <w:rPr>
          <w:rFonts w:ascii="Tahoma" w:hAnsi="Tahoma" w:cs="Tahoma"/>
          <w:sz w:val="24"/>
          <w:szCs w:val="24"/>
        </w:rPr>
        <w:t>de consumo</w:t>
      </w:r>
      <w:r w:rsidRPr="00F72CBB">
        <w:rPr>
          <w:rFonts w:ascii="Tahoma" w:hAnsi="Tahoma" w:cs="Tahoma"/>
          <w:spacing w:val="-1"/>
          <w:sz w:val="24"/>
          <w:szCs w:val="24"/>
        </w:rPr>
        <w:t xml:space="preserve"> </w:t>
      </w:r>
      <w:r w:rsidRPr="00F72CBB">
        <w:rPr>
          <w:rFonts w:ascii="Tahoma" w:hAnsi="Tahoma" w:cs="Tahoma"/>
          <w:sz w:val="24"/>
          <w:szCs w:val="24"/>
        </w:rPr>
        <w:t>que son</w:t>
      </w:r>
      <w:r w:rsidRPr="00F72CBB">
        <w:rPr>
          <w:rFonts w:ascii="Tahoma" w:hAnsi="Tahoma" w:cs="Tahoma"/>
          <w:spacing w:val="-1"/>
          <w:sz w:val="24"/>
          <w:szCs w:val="24"/>
        </w:rPr>
        <w:t xml:space="preserve"> </w:t>
      </w:r>
      <w:r w:rsidRPr="00F72CBB">
        <w:rPr>
          <w:rFonts w:ascii="Tahoma" w:hAnsi="Tahoma" w:cs="Tahoma"/>
          <w:sz w:val="24"/>
          <w:szCs w:val="24"/>
        </w:rPr>
        <w:t xml:space="preserve">requeridos por la Cámara de Diputados, con la participación de los órganos de gobierno, órganos de apoyo legislativo, grupos parlamentarios y unidades administrativas que </w:t>
      </w:r>
      <w:r w:rsidRPr="00F72CBB">
        <w:rPr>
          <w:rFonts w:ascii="Tahoma" w:hAnsi="Tahoma" w:cs="Tahoma"/>
          <w:spacing w:val="-2"/>
          <w:sz w:val="24"/>
          <w:szCs w:val="24"/>
        </w:rPr>
        <w:t>corresponda.</w:t>
      </w:r>
    </w:p>
    <w:p w14:paraId="70C278D3" w14:textId="77777777" w:rsidR="00902A87" w:rsidRPr="00F72CBB" w:rsidRDefault="00902A87" w:rsidP="00F72CBB">
      <w:pPr>
        <w:spacing w:after="0" w:line="240" w:lineRule="auto"/>
        <w:jc w:val="both"/>
        <w:rPr>
          <w:rFonts w:ascii="Tahoma" w:hAnsi="Tahoma" w:cs="Tahoma"/>
          <w:sz w:val="24"/>
          <w:szCs w:val="24"/>
        </w:rPr>
      </w:pPr>
    </w:p>
    <w:p w14:paraId="6FA21D00" w14:textId="6E64C4AB"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Validar el anteproyecto del Programa Anual de Adquisiciones, Arrendamientos, Servicios, Obras Públicas y Servicios Relacionados con las Mismas, de los</w:t>
      </w:r>
      <w:r w:rsidRPr="00F72CBB">
        <w:rPr>
          <w:rFonts w:ascii="Tahoma" w:hAnsi="Tahoma" w:cs="Tahoma"/>
          <w:spacing w:val="-8"/>
          <w:sz w:val="24"/>
          <w:szCs w:val="24"/>
        </w:rPr>
        <w:t xml:space="preserve"> </w:t>
      </w:r>
      <w:r w:rsidRPr="00F72CBB">
        <w:rPr>
          <w:rFonts w:ascii="Tahoma" w:hAnsi="Tahoma" w:cs="Tahoma"/>
          <w:sz w:val="24"/>
          <w:szCs w:val="24"/>
        </w:rPr>
        <w:t>bienes</w:t>
      </w:r>
      <w:r w:rsidRPr="00F72CBB">
        <w:rPr>
          <w:rFonts w:ascii="Tahoma" w:hAnsi="Tahoma" w:cs="Tahoma"/>
          <w:spacing w:val="-8"/>
          <w:sz w:val="24"/>
          <w:szCs w:val="24"/>
        </w:rPr>
        <w:t xml:space="preserve"> </w:t>
      </w:r>
      <w:r w:rsidRPr="00F72CBB">
        <w:rPr>
          <w:rFonts w:ascii="Tahoma" w:hAnsi="Tahoma" w:cs="Tahoma"/>
          <w:sz w:val="24"/>
          <w:szCs w:val="24"/>
        </w:rPr>
        <w:t>muebles</w:t>
      </w:r>
      <w:r w:rsidRPr="00F72CBB">
        <w:rPr>
          <w:rFonts w:ascii="Tahoma" w:hAnsi="Tahoma" w:cs="Tahoma"/>
          <w:spacing w:val="-8"/>
          <w:sz w:val="24"/>
          <w:szCs w:val="24"/>
        </w:rPr>
        <w:t xml:space="preserve"> </w:t>
      </w:r>
      <w:r w:rsidRPr="00F72CBB">
        <w:rPr>
          <w:rFonts w:ascii="Tahoma" w:hAnsi="Tahoma" w:cs="Tahoma"/>
          <w:sz w:val="24"/>
          <w:szCs w:val="24"/>
        </w:rPr>
        <w:t>y</w:t>
      </w:r>
      <w:r w:rsidRPr="00F72CBB">
        <w:rPr>
          <w:rFonts w:ascii="Tahoma" w:hAnsi="Tahoma" w:cs="Tahoma"/>
          <w:spacing w:val="-9"/>
          <w:sz w:val="24"/>
          <w:szCs w:val="24"/>
        </w:rPr>
        <w:t xml:space="preserve"> </w:t>
      </w:r>
      <w:r w:rsidRPr="00F72CBB">
        <w:rPr>
          <w:rFonts w:ascii="Tahoma" w:hAnsi="Tahoma" w:cs="Tahoma"/>
          <w:sz w:val="24"/>
          <w:szCs w:val="24"/>
        </w:rPr>
        <w:t>de</w:t>
      </w:r>
      <w:r w:rsidRPr="00F72CBB">
        <w:rPr>
          <w:rFonts w:ascii="Tahoma" w:hAnsi="Tahoma" w:cs="Tahoma"/>
          <w:spacing w:val="-8"/>
          <w:sz w:val="24"/>
          <w:szCs w:val="24"/>
        </w:rPr>
        <w:t xml:space="preserve"> </w:t>
      </w:r>
      <w:r w:rsidRPr="00F72CBB">
        <w:rPr>
          <w:rFonts w:ascii="Tahoma" w:hAnsi="Tahoma" w:cs="Tahoma"/>
          <w:sz w:val="24"/>
          <w:szCs w:val="24"/>
        </w:rPr>
        <w:t>consumo,</w:t>
      </w:r>
      <w:r w:rsidRPr="00F72CBB">
        <w:rPr>
          <w:rFonts w:ascii="Tahoma" w:hAnsi="Tahoma" w:cs="Tahoma"/>
          <w:spacing w:val="-9"/>
          <w:sz w:val="24"/>
          <w:szCs w:val="24"/>
        </w:rPr>
        <w:t xml:space="preserve"> </w:t>
      </w:r>
      <w:r w:rsidRPr="00F72CBB">
        <w:rPr>
          <w:rFonts w:ascii="Tahoma" w:hAnsi="Tahoma" w:cs="Tahoma"/>
          <w:sz w:val="24"/>
          <w:szCs w:val="24"/>
        </w:rPr>
        <w:t>que</w:t>
      </w:r>
      <w:r w:rsidRPr="00F72CBB">
        <w:rPr>
          <w:rFonts w:ascii="Tahoma" w:hAnsi="Tahoma" w:cs="Tahoma"/>
          <w:spacing w:val="-8"/>
          <w:sz w:val="24"/>
          <w:szCs w:val="24"/>
        </w:rPr>
        <w:t xml:space="preserve"> </w:t>
      </w:r>
      <w:r w:rsidRPr="00F72CBB">
        <w:rPr>
          <w:rFonts w:ascii="Tahoma" w:hAnsi="Tahoma" w:cs="Tahoma"/>
          <w:sz w:val="24"/>
          <w:szCs w:val="24"/>
        </w:rPr>
        <w:t>se</w:t>
      </w:r>
      <w:r w:rsidRPr="00F72CBB">
        <w:rPr>
          <w:rFonts w:ascii="Tahoma" w:hAnsi="Tahoma" w:cs="Tahoma"/>
          <w:spacing w:val="-8"/>
          <w:sz w:val="24"/>
          <w:szCs w:val="24"/>
        </w:rPr>
        <w:t xml:space="preserve"> </w:t>
      </w:r>
      <w:r w:rsidRPr="00F72CBB">
        <w:rPr>
          <w:rFonts w:ascii="Tahoma" w:hAnsi="Tahoma" w:cs="Tahoma"/>
          <w:sz w:val="24"/>
          <w:szCs w:val="24"/>
        </w:rPr>
        <w:t>requieren</w:t>
      </w:r>
      <w:r w:rsidRPr="00F72CBB">
        <w:rPr>
          <w:rFonts w:ascii="Tahoma" w:hAnsi="Tahoma" w:cs="Tahoma"/>
          <w:spacing w:val="-8"/>
          <w:sz w:val="24"/>
          <w:szCs w:val="24"/>
        </w:rPr>
        <w:t xml:space="preserve"> </w:t>
      </w:r>
      <w:r w:rsidRPr="00F72CBB">
        <w:rPr>
          <w:rFonts w:ascii="Tahoma" w:hAnsi="Tahoma" w:cs="Tahoma"/>
          <w:sz w:val="24"/>
          <w:szCs w:val="24"/>
        </w:rPr>
        <w:t>en la Dirección de Almacén e Inventarios, con base en criterios de sustentabilidad y protección al medio ambiente que se emitan.</w:t>
      </w:r>
    </w:p>
    <w:p w14:paraId="393F8E00" w14:textId="77777777" w:rsidR="00902A87" w:rsidRPr="00F72CBB" w:rsidRDefault="00902A87" w:rsidP="00F72CBB">
      <w:pPr>
        <w:spacing w:after="0" w:line="240" w:lineRule="auto"/>
        <w:jc w:val="both"/>
        <w:rPr>
          <w:rFonts w:ascii="Tahoma" w:hAnsi="Tahoma" w:cs="Tahoma"/>
          <w:sz w:val="24"/>
          <w:szCs w:val="24"/>
        </w:rPr>
      </w:pPr>
    </w:p>
    <w:p w14:paraId="5637595C" w14:textId="68877F93"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Coordinar las acciones para la administración del Catálogo</w:t>
      </w:r>
      <w:r w:rsidRPr="00F72CBB">
        <w:rPr>
          <w:rFonts w:ascii="Tahoma" w:hAnsi="Tahoma" w:cs="Tahoma"/>
          <w:spacing w:val="-13"/>
          <w:sz w:val="24"/>
          <w:szCs w:val="24"/>
        </w:rPr>
        <w:t xml:space="preserve"> </w:t>
      </w:r>
      <w:r w:rsidRPr="00F72CBB">
        <w:rPr>
          <w:rFonts w:ascii="Tahoma" w:hAnsi="Tahoma" w:cs="Tahoma"/>
          <w:sz w:val="24"/>
          <w:szCs w:val="24"/>
        </w:rPr>
        <w:t>General</w:t>
      </w:r>
      <w:r w:rsidRPr="00F72CBB">
        <w:rPr>
          <w:rFonts w:ascii="Tahoma" w:hAnsi="Tahoma" w:cs="Tahoma"/>
          <w:spacing w:val="-11"/>
          <w:sz w:val="24"/>
          <w:szCs w:val="24"/>
        </w:rPr>
        <w:t xml:space="preserve"> </w:t>
      </w:r>
      <w:r w:rsidRPr="00F72CBB">
        <w:rPr>
          <w:rFonts w:ascii="Tahoma" w:hAnsi="Tahoma" w:cs="Tahoma"/>
          <w:sz w:val="24"/>
          <w:szCs w:val="24"/>
        </w:rPr>
        <w:t>de</w:t>
      </w:r>
      <w:r w:rsidRPr="00F72CBB">
        <w:rPr>
          <w:rFonts w:ascii="Tahoma" w:hAnsi="Tahoma" w:cs="Tahoma"/>
          <w:spacing w:val="-15"/>
          <w:sz w:val="24"/>
          <w:szCs w:val="24"/>
        </w:rPr>
        <w:t xml:space="preserve"> </w:t>
      </w:r>
      <w:r w:rsidRPr="00F72CBB">
        <w:rPr>
          <w:rFonts w:ascii="Tahoma" w:hAnsi="Tahoma" w:cs="Tahoma"/>
          <w:sz w:val="24"/>
          <w:szCs w:val="24"/>
        </w:rPr>
        <w:t>Artículos</w:t>
      </w:r>
      <w:r w:rsidRPr="00F72CBB">
        <w:rPr>
          <w:rFonts w:ascii="Tahoma" w:hAnsi="Tahoma" w:cs="Tahoma"/>
          <w:spacing w:val="-12"/>
          <w:sz w:val="24"/>
          <w:szCs w:val="24"/>
        </w:rPr>
        <w:t xml:space="preserve"> </w:t>
      </w:r>
      <w:r w:rsidRPr="00F72CBB">
        <w:rPr>
          <w:rFonts w:ascii="Tahoma" w:hAnsi="Tahoma" w:cs="Tahoma"/>
          <w:sz w:val="24"/>
          <w:szCs w:val="24"/>
        </w:rPr>
        <w:t>de</w:t>
      </w:r>
      <w:r w:rsidRPr="00F72CBB">
        <w:rPr>
          <w:rFonts w:ascii="Tahoma" w:hAnsi="Tahoma" w:cs="Tahoma"/>
          <w:spacing w:val="-12"/>
          <w:sz w:val="24"/>
          <w:szCs w:val="24"/>
        </w:rPr>
        <w:t xml:space="preserve"> </w:t>
      </w:r>
      <w:r w:rsidRPr="00F72CBB">
        <w:rPr>
          <w:rFonts w:ascii="Tahoma" w:hAnsi="Tahoma" w:cs="Tahoma"/>
          <w:sz w:val="24"/>
          <w:szCs w:val="24"/>
        </w:rPr>
        <w:t>Bienes</w:t>
      </w:r>
      <w:r w:rsidRPr="00F72CBB">
        <w:rPr>
          <w:rFonts w:ascii="Tahoma" w:hAnsi="Tahoma" w:cs="Tahoma"/>
          <w:spacing w:val="-12"/>
          <w:sz w:val="24"/>
          <w:szCs w:val="24"/>
        </w:rPr>
        <w:t xml:space="preserve"> </w:t>
      </w:r>
      <w:r w:rsidRPr="00F72CBB">
        <w:rPr>
          <w:rFonts w:ascii="Tahoma" w:hAnsi="Tahoma" w:cs="Tahoma"/>
          <w:sz w:val="24"/>
          <w:szCs w:val="24"/>
        </w:rPr>
        <w:t>y</w:t>
      </w:r>
      <w:r w:rsidRPr="00F72CBB">
        <w:rPr>
          <w:rFonts w:ascii="Tahoma" w:hAnsi="Tahoma" w:cs="Tahoma"/>
          <w:spacing w:val="-13"/>
          <w:sz w:val="24"/>
          <w:szCs w:val="24"/>
        </w:rPr>
        <w:t xml:space="preserve"> </w:t>
      </w:r>
      <w:r w:rsidRPr="00F72CBB">
        <w:rPr>
          <w:rFonts w:ascii="Tahoma" w:hAnsi="Tahoma" w:cs="Tahoma"/>
          <w:sz w:val="24"/>
          <w:szCs w:val="24"/>
        </w:rPr>
        <w:t>de</w:t>
      </w:r>
      <w:r w:rsidRPr="00F72CBB">
        <w:rPr>
          <w:rFonts w:ascii="Tahoma" w:hAnsi="Tahoma" w:cs="Tahoma"/>
          <w:spacing w:val="-12"/>
          <w:sz w:val="24"/>
          <w:szCs w:val="24"/>
        </w:rPr>
        <w:t xml:space="preserve"> </w:t>
      </w:r>
      <w:r w:rsidRPr="00F72CBB">
        <w:rPr>
          <w:rFonts w:ascii="Tahoma" w:hAnsi="Tahoma" w:cs="Tahoma"/>
          <w:sz w:val="24"/>
          <w:szCs w:val="24"/>
        </w:rPr>
        <w:t xml:space="preserve">Servicios de la Cámara de Diputados, de conformidad con los lineamientos operativos del sistema informático, que </w:t>
      </w:r>
      <w:r w:rsidRPr="00F72CBB">
        <w:rPr>
          <w:rFonts w:ascii="Tahoma" w:hAnsi="Tahoma" w:cs="Tahoma"/>
          <w:sz w:val="24"/>
          <w:szCs w:val="24"/>
        </w:rPr>
        <w:t>permita</w:t>
      </w:r>
      <w:r w:rsidRPr="00F72CBB">
        <w:rPr>
          <w:rFonts w:ascii="Tahoma" w:hAnsi="Tahoma" w:cs="Tahoma"/>
          <w:spacing w:val="-2"/>
          <w:sz w:val="24"/>
          <w:szCs w:val="24"/>
        </w:rPr>
        <w:t xml:space="preserve"> </w:t>
      </w:r>
      <w:r w:rsidRPr="00F72CBB">
        <w:rPr>
          <w:rFonts w:ascii="Tahoma" w:hAnsi="Tahoma" w:cs="Tahoma"/>
          <w:sz w:val="24"/>
          <w:szCs w:val="24"/>
        </w:rPr>
        <w:t>apoyar</w:t>
      </w:r>
      <w:r w:rsidRPr="00F72CBB">
        <w:rPr>
          <w:rFonts w:ascii="Tahoma" w:hAnsi="Tahoma" w:cs="Tahoma"/>
          <w:spacing w:val="-2"/>
          <w:sz w:val="24"/>
          <w:szCs w:val="24"/>
        </w:rPr>
        <w:t xml:space="preserve"> </w:t>
      </w:r>
      <w:r w:rsidRPr="00F72CBB">
        <w:rPr>
          <w:rFonts w:ascii="Tahoma" w:hAnsi="Tahoma" w:cs="Tahoma"/>
          <w:sz w:val="24"/>
          <w:szCs w:val="24"/>
        </w:rPr>
        <w:t>y</w:t>
      </w:r>
      <w:r w:rsidRPr="00F72CBB">
        <w:rPr>
          <w:rFonts w:ascii="Tahoma" w:hAnsi="Tahoma" w:cs="Tahoma"/>
          <w:spacing w:val="-4"/>
          <w:sz w:val="24"/>
          <w:szCs w:val="24"/>
        </w:rPr>
        <w:t xml:space="preserve"> </w:t>
      </w:r>
      <w:r w:rsidRPr="00F72CBB">
        <w:rPr>
          <w:rFonts w:ascii="Tahoma" w:hAnsi="Tahoma" w:cs="Tahoma"/>
          <w:sz w:val="24"/>
          <w:szCs w:val="24"/>
        </w:rPr>
        <w:t>facilitar</w:t>
      </w:r>
      <w:r w:rsidRPr="00F72CBB">
        <w:rPr>
          <w:rFonts w:ascii="Tahoma" w:hAnsi="Tahoma" w:cs="Tahoma"/>
          <w:spacing w:val="-2"/>
          <w:sz w:val="24"/>
          <w:szCs w:val="24"/>
        </w:rPr>
        <w:t xml:space="preserve"> </w:t>
      </w:r>
      <w:r w:rsidRPr="00F72CBB">
        <w:rPr>
          <w:rFonts w:ascii="Tahoma" w:hAnsi="Tahoma" w:cs="Tahoma"/>
          <w:sz w:val="24"/>
          <w:szCs w:val="24"/>
        </w:rPr>
        <w:t>la</w:t>
      </w:r>
      <w:r w:rsidRPr="00F72CBB">
        <w:rPr>
          <w:rFonts w:ascii="Tahoma" w:hAnsi="Tahoma" w:cs="Tahoma"/>
          <w:spacing w:val="-2"/>
          <w:sz w:val="24"/>
          <w:szCs w:val="24"/>
        </w:rPr>
        <w:t xml:space="preserve"> </w:t>
      </w:r>
      <w:r w:rsidRPr="00F72CBB">
        <w:rPr>
          <w:rFonts w:ascii="Tahoma" w:hAnsi="Tahoma" w:cs="Tahoma"/>
          <w:sz w:val="24"/>
          <w:szCs w:val="24"/>
        </w:rPr>
        <w:t>adquisición</w:t>
      </w:r>
      <w:r w:rsidRPr="00F72CBB">
        <w:rPr>
          <w:rFonts w:ascii="Tahoma" w:hAnsi="Tahoma" w:cs="Tahoma"/>
          <w:spacing w:val="-3"/>
          <w:sz w:val="24"/>
          <w:szCs w:val="24"/>
        </w:rPr>
        <w:t xml:space="preserve"> </w:t>
      </w:r>
      <w:r w:rsidRPr="00F72CBB">
        <w:rPr>
          <w:rFonts w:ascii="Tahoma" w:hAnsi="Tahoma" w:cs="Tahoma"/>
          <w:sz w:val="24"/>
          <w:szCs w:val="24"/>
        </w:rPr>
        <w:t>de</w:t>
      </w:r>
      <w:r w:rsidRPr="00F72CBB">
        <w:rPr>
          <w:rFonts w:ascii="Tahoma" w:hAnsi="Tahoma" w:cs="Tahoma"/>
          <w:spacing w:val="-2"/>
          <w:sz w:val="24"/>
          <w:szCs w:val="24"/>
        </w:rPr>
        <w:t xml:space="preserve"> </w:t>
      </w:r>
      <w:r w:rsidRPr="00F72CBB">
        <w:rPr>
          <w:rFonts w:ascii="Tahoma" w:hAnsi="Tahoma" w:cs="Tahoma"/>
          <w:sz w:val="24"/>
          <w:szCs w:val="24"/>
        </w:rPr>
        <w:t>bienes</w:t>
      </w:r>
      <w:r w:rsidRPr="00F72CBB">
        <w:rPr>
          <w:rFonts w:ascii="Tahoma" w:hAnsi="Tahoma" w:cs="Tahoma"/>
          <w:spacing w:val="-2"/>
          <w:sz w:val="24"/>
          <w:szCs w:val="24"/>
        </w:rPr>
        <w:t xml:space="preserve"> </w:t>
      </w:r>
      <w:r w:rsidRPr="00F72CBB">
        <w:rPr>
          <w:rFonts w:ascii="Tahoma" w:hAnsi="Tahoma" w:cs="Tahoma"/>
          <w:sz w:val="24"/>
          <w:szCs w:val="24"/>
        </w:rPr>
        <w:t>y</w:t>
      </w:r>
      <w:r w:rsidRPr="00F72CBB">
        <w:rPr>
          <w:rFonts w:ascii="Tahoma" w:hAnsi="Tahoma" w:cs="Tahoma"/>
          <w:spacing w:val="-4"/>
          <w:sz w:val="24"/>
          <w:szCs w:val="24"/>
        </w:rPr>
        <w:t xml:space="preserve"> </w:t>
      </w:r>
      <w:r w:rsidRPr="00F72CBB">
        <w:rPr>
          <w:rFonts w:ascii="Tahoma" w:hAnsi="Tahoma" w:cs="Tahoma"/>
          <w:sz w:val="24"/>
          <w:szCs w:val="24"/>
        </w:rPr>
        <w:t>la contratación de servicios.</w:t>
      </w:r>
    </w:p>
    <w:p w14:paraId="246C0394" w14:textId="77777777" w:rsidR="00902A87" w:rsidRPr="00F72CBB" w:rsidRDefault="00902A87" w:rsidP="00F72CBB">
      <w:pPr>
        <w:spacing w:after="0" w:line="240" w:lineRule="auto"/>
        <w:jc w:val="both"/>
        <w:rPr>
          <w:rFonts w:ascii="Tahoma" w:hAnsi="Tahoma" w:cs="Tahoma"/>
          <w:sz w:val="24"/>
          <w:szCs w:val="24"/>
        </w:rPr>
      </w:pPr>
    </w:p>
    <w:p w14:paraId="5ED2007B" w14:textId="7863C1A4"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Participar, en el ámbito de su competencia, en los grupos de trabajo y procedimientos para atender aspectos administrativos, de bienes muebles y de consumo de la Cámara de Diputados.</w:t>
      </w:r>
    </w:p>
    <w:p w14:paraId="396965F8" w14:textId="77777777" w:rsidR="00902A87" w:rsidRPr="00F72CBB" w:rsidRDefault="00902A87" w:rsidP="00F72CBB">
      <w:pPr>
        <w:spacing w:after="0" w:line="240" w:lineRule="auto"/>
        <w:jc w:val="both"/>
        <w:rPr>
          <w:rFonts w:ascii="Tahoma" w:hAnsi="Tahoma" w:cs="Tahoma"/>
          <w:sz w:val="24"/>
          <w:szCs w:val="24"/>
        </w:rPr>
      </w:pPr>
    </w:p>
    <w:p w14:paraId="1B79BB87" w14:textId="5F3DB26D"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Coordinar en el ámbito de su competencia, las solicitudes de adquisición de bienes muebles y de consumo,</w:t>
      </w:r>
      <w:r w:rsidRPr="00F72CBB">
        <w:rPr>
          <w:rFonts w:ascii="Tahoma" w:hAnsi="Tahoma" w:cs="Tahoma"/>
          <w:spacing w:val="-8"/>
          <w:sz w:val="24"/>
          <w:szCs w:val="24"/>
        </w:rPr>
        <w:t xml:space="preserve"> </w:t>
      </w:r>
      <w:r w:rsidRPr="00F72CBB">
        <w:rPr>
          <w:rFonts w:ascii="Tahoma" w:hAnsi="Tahoma" w:cs="Tahoma"/>
          <w:sz w:val="24"/>
          <w:szCs w:val="24"/>
        </w:rPr>
        <w:t>así</w:t>
      </w:r>
      <w:r w:rsidRPr="00F72CBB">
        <w:rPr>
          <w:rFonts w:ascii="Tahoma" w:hAnsi="Tahoma" w:cs="Tahoma"/>
          <w:spacing w:val="-5"/>
          <w:sz w:val="24"/>
          <w:szCs w:val="24"/>
        </w:rPr>
        <w:t xml:space="preserve"> </w:t>
      </w:r>
      <w:r w:rsidRPr="00F72CBB">
        <w:rPr>
          <w:rFonts w:ascii="Tahoma" w:hAnsi="Tahoma" w:cs="Tahoma"/>
          <w:sz w:val="24"/>
          <w:szCs w:val="24"/>
        </w:rPr>
        <w:t>como</w:t>
      </w:r>
      <w:r w:rsidRPr="00F72CBB">
        <w:rPr>
          <w:rFonts w:ascii="Tahoma" w:hAnsi="Tahoma" w:cs="Tahoma"/>
          <w:spacing w:val="-7"/>
          <w:sz w:val="24"/>
          <w:szCs w:val="24"/>
        </w:rPr>
        <w:t xml:space="preserve"> </w:t>
      </w:r>
      <w:r w:rsidRPr="00F72CBB">
        <w:rPr>
          <w:rFonts w:ascii="Tahoma" w:hAnsi="Tahoma" w:cs="Tahoma"/>
          <w:sz w:val="24"/>
          <w:szCs w:val="24"/>
        </w:rPr>
        <w:t>el</w:t>
      </w:r>
      <w:r w:rsidRPr="00F72CBB">
        <w:rPr>
          <w:rFonts w:ascii="Tahoma" w:hAnsi="Tahoma" w:cs="Tahoma"/>
          <w:spacing w:val="-5"/>
          <w:sz w:val="24"/>
          <w:szCs w:val="24"/>
        </w:rPr>
        <w:t xml:space="preserve"> </w:t>
      </w:r>
      <w:r w:rsidRPr="00F72CBB">
        <w:rPr>
          <w:rFonts w:ascii="Tahoma" w:hAnsi="Tahoma" w:cs="Tahoma"/>
          <w:sz w:val="24"/>
          <w:szCs w:val="24"/>
        </w:rPr>
        <w:t>ingreso,</w:t>
      </w:r>
      <w:r w:rsidRPr="00F72CBB">
        <w:rPr>
          <w:rFonts w:ascii="Tahoma" w:hAnsi="Tahoma" w:cs="Tahoma"/>
          <w:spacing w:val="-8"/>
          <w:sz w:val="24"/>
          <w:szCs w:val="24"/>
        </w:rPr>
        <w:t xml:space="preserve"> </w:t>
      </w:r>
      <w:r w:rsidRPr="00F72CBB">
        <w:rPr>
          <w:rFonts w:ascii="Tahoma" w:hAnsi="Tahoma" w:cs="Tahoma"/>
          <w:sz w:val="24"/>
          <w:szCs w:val="24"/>
        </w:rPr>
        <w:t>resguardo</w:t>
      </w:r>
      <w:r w:rsidRPr="00F72CBB">
        <w:rPr>
          <w:rFonts w:ascii="Tahoma" w:hAnsi="Tahoma" w:cs="Tahoma"/>
          <w:spacing w:val="-7"/>
          <w:sz w:val="24"/>
          <w:szCs w:val="24"/>
        </w:rPr>
        <w:t xml:space="preserve"> </w:t>
      </w:r>
      <w:r w:rsidRPr="00F72CBB">
        <w:rPr>
          <w:rFonts w:ascii="Tahoma" w:hAnsi="Tahoma" w:cs="Tahoma"/>
          <w:sz w:val="24"/>
          <w:szCs w:val="24"/>
        </w:rPr>
        <w:t>y</w:t>
      </w:r>
      <w:r w:rsidRPr="00F72CBB">
        <w:rPr>
          <w:rFonts w:ascii="Tahoma" w:hAnsi="Tahoma" w:cs="Tahoma"/>
          <w:spacing w:val="-7"/>
          <w:sz w:val="24"/>
          <w:szCs w:val="24"/>
        </w:rPr>
        <w:t xml:space="preserve"> </w:t>
      </w:r>
      <w:r w:rsidRPr="00F72CBB">
        <w:rPr>
          <w:rFonts w:ascii="Tahoma" w:hAnsi="Tahoma" w:cs="Tahoma"/>
          <w:sz w:val="24"/>
          <w:szCs w:val="24"/>
        </w:rPr>
        <w:t>entrega</w:t>
      </w:r>
      <w:r w:rsidRPr="00F72CBB">
        <w:rPr>
          <w:rFonts w:ascii="Tahoma" w:hAnsi="Tahoma" w:cs="Tahoma"/>
          <w:spacing w:val="-6"/>
          <w:sz w:val="24"/>
          <w:szCs w:val="24"/>
        </w:rPr>
        <w:t xml:space="preserve"> </w:t>
      </w:r>
      <w:r w:rsidRPr="00F72CBB">
        <w:rPr>
          <w:rFonts w:ascii="Tahoma" w:hAnsi="Tahoma" w:cs="Tahoma"/>
          <w:sz w:val="24"/>
          <w:szCs w:val="24"/>
        </w:rPr>
        <w:t>de los mismos, que permita atender las necesidades de los</w:t>
      </w:r>
      <w:r w:rsidRPr="00F72CBB">
        <w:rPr>
          <w:rFonts w:ascii="Tahoma" w:hAnsi="Tahoma" w:cs="Tahoma"/>
          <w:spacing w:val="-14"/>
          <w:sz w:val="24"/>
          <w:szCs w:val="24"/>
        </w:rPr>
        <w:t xml:space="preserve"> </w:t>
      </w:r>
      <w:r w:rsidRPr="00F72CBB">
        <w:rPr>
          <w:rFonts w:ascii="Tahoma" w:hAnsi="Tahoma" w:cs="Tahoma"/>
          <w:sz w:val="24"/>
          <w:szCs w:val="24"/>
        </w:rPr>
        <w:t>órganos</w:t>
      </w:r>
      <w:r w:rsidRPr="00F72CBB">
        <w:rPr>
          <w:rFonts w:ascii="Tahoma" w:hAnsi="Tahoma" w:cs="Tahoma"/>
          <w:spacing w:val="-14"/>
          <w:sz w:val="24"/>
          <w:szCs w:val="24"/>
        </w:rPr>
        <w:t xml:space="preserve"> </w:t>
      </w:r>
      <w:r w:rsidRPr="00F72CBB">
        <w:rPr>
          <w:rFonts w:ascii="Tahoma" w:hAnsi="Tahoma" w:cs="Tahoma"/>
          <w:sz w:val="24"/>
          <w:szCs w:val="24"/>
        </w:rPr>
        <w:t>de</w:t>
      </w:r>
      <w:r w:rsidRPr="00F72CBB">
        <w:rPr>
          <w:rFonts w:ascii="Tahoma" w:hAnsi="Tahoma" w:cs="Tahoma"/>
          <w:spacing w:val="-14"/>
          <w:sz w:val="24"/>
          <w:szCs w:val="24"/>
        </w:rPr>
        <w:t xml:space="preserve"> </w:t>
      </w:r>
      <w:r w:rsidRPr="00F72CBB">
        <w:rPr>
          <w:rFonts w:ascii="Tahoma" w:hAnsi="Tahoma" w:cs="Tahoma"/>
          <w:sz w:val="24"/>
          <w:szCs w:val="24"/>
        </w:rPr>
        <w:t>gobierno,</w:t>
      </w:r>
      <w:r w:rsidRPr="00F72CBB">
        <w:rPr>
          <w:rFonts w:ascii="Tahoma" w:hAnsi="Tahoma" w:cs="Tahoma"/>
          <w:spacing w:val="-15"/>
          <w:sz w:val="24"/>
          <w:szCs w:val="24"/>
        </w:rPr>
        <w:t xml:space="preserve"> </w:t>
      </w:r>
      <w:r w:rsidRPr="00F72CBB">
        <w:rPr>
          <w:rFonts w:ascii="Tahoma" w:hAnsi="Tahoma" w:cs="Tahoma"/>
          <w:sz w:val="24"/>
          <w:szCs w:val="24"/>
        </w:rPr>
        <w:t>órganos</w:t>
      </w:r>
      <w:r w:rsidRPr="00F72CBB">
        <w:rPr>
          <w:rFonts w:ascii="Tahoma" w:hAnsi="Tahoma" w:cs="Tahoma"/>
          <w:spacing w:val="-14"/>
          <w:sz w:val="24"/>
          <w:szCs w:val="24"/>
        </w:rPr>
        <w:t xml:space="preserve"> </w:t>
      </w:r>
      <w:r w:rsidRPr="00F72CBB">
        <w:rPr>
          <w:rFonts w:ascii="Tahoma" w:hAnsi="Tahoma" w:cs="Tahoma"/>
          <w:sz w:val="24"/>
          <w:szCs w:val="24"/>
        </w:rPr>
        <w:t>de</w:t>
      </w:r>
      <w:r w:rsidRPr="00F72CBB">
        <w:rPr>
          <w:rFonts w:ascii="Tahoma" w:hAnsi="Tahoma" w:cs="Tahoma"/>
          <w:spacing w:val="-14"/>
          <w:sz w:val="24"/>
          <w:szCs w:val="24"/>
        </w:rPr>
        <w:t xml:space="preserve"> </w:t>
      </w:r>
      <w:r w:rsidRPr="00F72CBB">
        <w:rPr>
          <w:rFonts w:ascii="Tahoma" w:hAnsi="Tahoma" w:cs="Tahoma"/>
          <w:sz w:val="24"/>
          <w:szCs w:val="24"/>
        </w:rPr>
        <w:t>apoyo</w:t>
      </w:r>
      <w:r w:rsidRPr="00F72CBB">
        <w:rPr>
          <w:rFonts w:ascii="Tahoma" w:hAnsi="Tahoma" w:cs="Tahoma"/>
          <w:spacing w:val="-15"/>
          <w:sz w:val="24"/>
          <w:szCs w:val="24"/>
        </w:rPr>
        <w:t xml:space="preserve"> </w:t>
      </w:r>
      <w:r w:rsidRPr="00F72CBB">
        <w:rPr>
          <w:rFonts w:ascii="Tahoma" w:hAnsi="Tahoma" w:cs="Tahoma"/>
          <w:sz w:val="24"/>
          <w:szCs w:val="24"/>
        </w:rPr>
        <w:t>legislativo, grupos parlamentarios y unidades administrativas.</w:t>
      </w:r>
    </w:p>
    <w:p w14:paraId="40B23800" w14:textId="77777777" w:rsidR="00902A87" w:rsidRPr="00F72CBB" w:rsidRDefault="00902A87" w:rsidP="00F72CBB">
      <w:pPr>
        <w:spacing w:after="0" w:line="240" w:lineRule="auto"/>
        <w:jc w:val="both"/>
        <w:rPr>
          <w:rFonts w:ascii="Tahoma" w:hAnsi="Tahoma" w:cs="Tahoma"/>
          <w:sz w:val="24"/>
          <w:szCs w:val="24"/>
        </w:rPr>
      </w:pPr>
    </w:p>
    <w:p w14:paraId="547D75E7" w14:textId="101B366A"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Supervisar que se encuentre actualizado el inventario de bienes muebles, así como la existencia de bienes de consumo, dentro del sistema informático de la Cámara de Diputados.</w:t>
      </w:r>
    </w:p>
    <w:p w14:paraId="6C210E1C" w14:textId="77777777" w:rsidR="00902A87" w:rsidRPr="00F72CBB" w:rsidRDefault="00902A87" w:rsidP="00F72CBB">
      <w:pPr>
        <w:spacing w:after="0" w:line="240" w:lineRule="auto"/>
        <w:jc w:val="both"/>
        <w:rPr>
          <w:rFonts w:ascii="Tahoma" w:hAnsi="Tahoma" w:cs="Tahoma"/>
          <w:sz w:val="24"/>
          <w:szCs w:val="24"/>
        </w:rPr>
      </w:pPr>
    </w:p>
    <w:p w14:paraId="4B27374A" w14:textId="56ACDD8E"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lastRenderedPageBreak/>
        <w:t>Dirigir</w:t>
      </w:r>
      <w:r w:rsidRPr="00F72CBB">
        <w:rPr>
          <w:rFonts w:ascii="Tahoma" w:hAnsi="Tahoma" w:cs="Tahoma"/>
          <w:spacing w:val="-10"/>
          <w:sz w:val="24"/>
          <w:szCs w:val="24"/>
        </w:rPr>
        <w:t xml:space="preserve"> </w:t>
      </w:r>
      <w:r w:rsidRPr="00F72CBB">
        <w:rPr>
          <w:rFonts w:ascii="Tahoma" w:hAnsi="Tahoma" w:cs="Tahoma"/>
          <w:sz w:val="24"/>
          <w:szCs w:val="24"/>
        </w:rPr>
        <w:t>y</w:t>
      </w:r>
      <w:r w:rsidRPr="00F72CBB">
        <w:rPr>
          <w:rFonts w:ascii="Tahoma" w:hAnsi="Tahoma" w:cs="Tahoma"/>
          <w:spacing w:val="-11"/>
          <w:sz w:val="24"/>
          <w:szCs w:val="24"/>
        </w:rPr>
        <w:t xml:space="preserve"> </w:t>
      </w:r>
      <w:r w:rsidRPr="00F72CBB">
        <w:rPr>
          <w:rFonts w:ascii="Tahoma" w:hAnsi="Tahoma" w:cs="Tahoma"/>
          <w:sz w:val="24"/>
          <w:szCs w:val="24"/>
        </w:rPr>
        <w:t>supervisar</w:t>
      </w:r>
      <w:r w:rsidRPr="00F72CBB">
        <w:rPr>
          <w:rFonts w:ascii="Tahoma" w:hAnsi="Tahoma" w:cs="Tahoma"/>
          <w:spacing w:val="-10"/>
          <w:sz w:val="24"/>
          <w:szCs w:val="24"/>
        </w:rPr>
        <w:t xml:space="preserve"> </w:t>
      </w:r>
      <w:r w:rsidRPr="00F72CBB">
        <w:rPr>
          <w:rFonts w:ascii="Tahoma" w:hAnsi="Tahoma" w:cs="Tahoma"/>
          <w:sz w:val="24"/>
          <w:szCs w:val="24"/>
        </w:rPr>
        <w:t>las</w:t>
      </w:r>
      <w:r w:rsidRPr="00F72CBB">
        <w:rPr>
          <w:rFonts w:ascii="Tahoma" w:hAnsi="Tahoma" w:cs="Tahoma"/>
          <w:spacing w:val="-10"/>
          <w:sz w:val="24"/>
          <w:szCs w:val="24"/>
        </w:rPr>
        <w:t xml:space="preserve"> </w:t>
      </w:r>
      <w:r w:rsidRPr="00F72CBB">
        <w:rPr>
          <w:rFonts w:ascii="Tahoma" w:hAnsi="Tahoma" w:cs="Tahoma"/>
          <w:sz w:val="24"/>
          <w:szCs w:val="24"/>
        </w:rPr>
        <w:t>acciones</w:t>
      </w:r>
      <w:r w:rsidRPr="00F72CBB">
        <w:rPr>
          <w:rFonts w:ascii="Tahoma" w:hAnsi="Tahoma" w:cs="Tahoma"/>
          <w:spacing w:val="-10"/>
          <w:sz w:val="24"/>
          <w:szCs w:val="24"/>
        </w:rPr>
        <w:t xml:space="preserve"> </w:t>
      </w:r>
      <w:r w:rsidRPr="00F72CBB">
        <w:rPr>
          <w:rFonts w:ascii="Tahoma" w:hAnsi="Tahoma" w:cs="Tahoma"/>
          <w:sz w:val="24"/>
          <w:szCs w:val="24"/>
        </w:rPr>
        <w:t>para</w:t>
      </w:r>
      <w:r w:rsidRPr="00F72CBB">
        <w:rPr>
          <w:rFonts w:ascii="Tahoma" w:hAnsi="Tahoma" w:cs="Tahoma"/>
          <w:spacing w:val="-13"/>
          <w:sz w:val="24"/>
          <w:szCs w:val="24"/>
        </w:rPr>
        <w:t xml:space="preserve"> </w:t>
      </w:r>
      <w:r w:rsidRPr="00F72CBB">
        <w:rPr>
          <w:rFonts w:ascii="Tahoma" w:hAnsi="Tahoma" w:cs="Tahoma"/>
          <w:sz w:val="24"/>
          <w:szCs w:val="24"/>
        </w:rPr>
        <w:t>que</w:t>
      </w:r>
      <w:r w:rsidRPr="00F72CBB">
        <w:rPr>
          <w:rFonts w:ascii="Tahoma" w:hAnsi="Tahoma" w:cs="Tahoma"/>
          <w:spacing w:val="-10"/>
          <w:sz w:val="24"/>
          <w:szCs w:val="24"/>
        </w:rPr>
        <w:t xml:space="preserve"> </w:t>
      </w:r>
      <w:r w:rsidRPr="00F72CBB">
        <w:rPr>
          <w:rFonts w:ascii="Tahoma" w:hAnsi="Tahoma" w:cs="Tahoma"/>
          <w:sz w:val="24"/>
          <w:szCs w:val="24"/>
        </w:rPr>
        <w:t>se</w:t>
      </w:r>
      <w:r w:rsidRPr="00F72CBB">
        <w:rPr>
          <w:rFonts w:ascii="Tahoma" w:hAnsi="Tahoma" w:cs="Tahoma"/>
          <w:spacing w:val="-13"/>
          <w:sz w:val="24"/>
          <w:szCs w:val="24"/>
        </w:rPr>
        <w:t xml:space="preserve"> </w:t>
      </w:r>
      <w:r w:rsidRPr="00F72CBB">
        <w:rPr>
          <w:rFonts w:ascii="Tahoma" w:hAnsi="Tahoma" w:cs="Tahoma"/>
          <w:sz w:val="24"/>
          <w:szCs w:val="24"/>
        </w:rPr>
        <w:t>realice,</w:t>
      </w:r>
      <w:r w:rsidRPr="00F72CBB">
        <w:rPr>
          <w:rFonts w:ascii="Tahoma" w:hAnsi="Tahoma" w:cs="Tahoma"/>
          <w:spacing w:val="-12"/>
          <w:sz w:val="24"/>
          <w:szCs w:val="24"/>
        </w:rPr>
        <w:t xml:space="preserve"> </w:t>
      </w:r>
      <w:r w:rsidRPr="00F72CBB">
        <w:rPr>
          <w:rFonts w:ascii="Tahoma" w:hAnsi="Tahoma" w:cs="Tahoma"/>
          <w:sz w:val="24"/>
          <w:szCs w:val="24"/>
        </w:rPr>
        <w:t>por lo menos una vez al año, el inventario de bienes muebles y de consumo.</w:t>
      </w:r>
    </w:p>
    <w:p w14:paraId="40BC681B" w14:textId="77777777" w:rsidR="00170FCD" w:rsidRPr="00F72CBB" w:rsidRDefault="00170FCD" w:rsidP="00F72CBB">
      <w:pPr>
        <w:spacing w:after="0" w:line="240" w:lineRule="auto"/>
        <w:jc w:val="both"/>
        <w:rPr>
          <w:rFonts w:ascii="Tahoma" w:hAnsi="Tahoma" w:cs="Tahoma"/>
          <w:sz w:val="24"/>
          <w:szCs w:val="24"/>
        </w:rPr>
      </w:pPr>
    </w:p>
    <w:p w14:paraId="3A80FA1C" w14:textId="2C232680"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Dirigir y coordinar las acciones para que la elaboración del Programa Anual de Levantamiento Físico</w:t>
      </w:r>
      <w:r w:rsidRPr="00F72CBB">
        <w:rPr>
          <w:rFonts w:ascii="Tahoma" w:hAnsi="Tahoma" w:cs="Tahoma"/>
          <w:spacing w:val="-5"/>
          <w:sz w:val="24"/>
          <w:szCs w:val="24"/>
        </w:rPr>
        <w:t xml:space="preserve"> </w:t>
      </w:r>
      <w:r w:rsidRPr="00F72CBB">
        <w:rPr>
          <w:rFonts w:ascii="Tahoma" w:hAnsi="Tahoma" w:cs="Tahoma"/>
          <w:sz w:val="24"/>
          <w:szCs w:val="24"/>
        </w:rPr>
        <w:t>de</w:t>
      </w:r>
      <w:r w:rsidRPr="00F72CBB">
        <w:rPr>
          <w:rFonts w:ascii="Tahoma" w:hAnsi="Tahoma" w:cs="Tahoma"/>
          <w:spacing w:val="-6"/>
          <w:sz w:val="24"/>
          <w:szCs w:val="24"/>
        </w:rPr>
        <w:t xml:space="preserve"> </w:t>
      </w:r>
      <w:r w:rsidRPr="00F72CBB">
        <w:rPr>
          <w:rFonts w:ascii="Tahoma" w:hAnsi="Tahoma" w:cs="Tahoma"/>
          <w:sz w:val="24"/>
          <w:szCs w:val="24"/>
        </w:rPr>
        <w:t>Inventarios,</w:t>
      </w:r>
      <w:r w:rsidRPr="00F72CBB">
        <w:rPr>
          <w:rFonts w:ascii="Tahoma" w:hAnsi="Tahoma" w:cs="Tahoma"/>
          <w:spacing w:val="-5"/>
          <w:sz w:val="24"/>
          <w:szCs w:val="24"/>
        </w:rPr>
        <w:t xml:space="preserve"> </w:t>
      </w:r>
      <w:r w:rsidRPr="00F72CBB">
        <w:rPr>
          <w:rFonts w:ascii="Tahoma" w:hAnsi="Tahoma" w:cs="Tahoma"/>
          <w:sz w:val="24"/>
          <w:szCs w:val="24"/>
        </w:rPr>
        <w:t>permita</w:t>
      </w:r>
      <w:r w:rsidRPr="00F72CBB">
        <w:rPr>
          <w:rFonts w:ascii="Tahoma" w:hAnsi="Tahoma" w:cs="Tahoma"/>
          <w:spacing w:val="-3"/>
          <w:sz w:val="24"/>
          <w:szCs w:val="24"/>
        </w:rPr>
        <w:t xml:space="preserve"> </w:t>
      </w:r>
      <w:r w:rsidRPr="00F72CBB">
        <w:rPr>
          <w:rFonts w:ascii="Tahoma" w:hAnsi="Tahoma" w:cs="Tahoma"/>
          <w:sz w:val="24"/>
          <w:szCs w:val="24"/>
        </w:rPr>
        <w:t>mantener</w:t>
      </w:r>
      <w:r w:rsidRPr="00F72CBB">
        <w:rPr>
          <w:rFonts w:ascii="Tahoma" w:hAnsi="Tahoma" w:cs="Tahoma"/>
          <w:spacing w:val="-3"/>
          <w:sz w:val="24"/>
          <w:szCs w:val="24"/>
        </w:rPr>
        <w:t xml:space="preserve"> </w:t>
      </w:r>
      <w:r w:rsidRPr="00F72CBB">
        <w:rPr>
          <w:rFonts w:ascii="Tahoma" w:hAnsi="Tahoma" w:cs="Tahoma"/>
          <w:sz w:val="24"/>
          <w:szCs w:val="24"/>
        </w:rPr>
        <w:t>la</w:t>
      </w:r>
      <w:r w:rsidRPr="00F72CBB">
        <w:rPr>
          <w:rFonts w:ascii="Tahoma" w:hAnsi="Tahoma" w:cs="Tahoma"/>
          <w:spacing w:val="-3"/>
          <w:sz w:val="24"/>
          <w:szCs w:val="24"/>
        </w:rPr>
        <w:t xml:space="preserve"> </w:t>
      </w:r>
      <w:r w:rsidRPr="00F72CBB">
        <w:rPr>
          <w:rFonts w:ascii="Tahoma" w:hAnsi="Tahoma" w:cs="Tahoma"/>
          <w:sz w:val="24"/>
          <w:szCs w:val="24"/>
        </w:rPr>
        <w:t>información y documentación del sistema informático debidamente actualizado.</w:t>
      </w:r>
    </w:p>
    <w:p w14:paraId="0107D10D" w14:textId="77777777" w:rsidR="00902A87" w:rsidRPr="00F72CBB" w:rsidRDefault="00902A87" w:rsidP="00F72CBB">
      <w:pPr>
        <w:spacing w:after="0" w:line="240" w:lineRule="auto"/>
        <w:jc w:val="both"/>
        <w:rPr>
          <w:rFonts w:ascii="Tahoma" w:hAnsi="Tahoma" w:cs="Tahoma"/>
          <w:sz w:val="24"/>
          <w:szCs w:val="24"/>
        </w:rPr>
      </w:pPr>
    </w:p>
    <w:p w14:paraId="23EBA123" w14:textId="651386D6"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 xml:space="preserve">Planear y dirigir los procesos de rehabilitación, enajenación, donación, destrucción y baja definitiva de los bienes muebles y de consumo, conforme a la </w:t>
      </w:r>
      <w:r w:rsidRPr="00F72CBB">
        <w:rPr>
          <w:rFonts w:ascii="Tahoma" w:hAnsi="Tahoma" w:cs="Tahoma"/>
          <w:spacing w:val="-2"/>
          <w:sz w:val="24"/>
          <w:szCs w:val="24"/>
        </w:rPr>
        <w:t>normatividad</w:t>
      </w:r>
      <w:r w:rsidRPr="00F72CBB">
        <w:rPr>
          <w:rFonts w:ascii="Tahoma" w:hAnsi="Tahoma" w:cs="Tahoma"/>
          <w:spacing w:val="-5"/>
          <w:sz w:val="24"/>
          <w:szCs w:val="24"/>
        </w:rPr>
        <w:t xml:space="preserve"> </w:t>
      </w:r>
      <w:r w:rsidRPr="00F72CBB">
        <w:rPr>
          <w:rFonts w:ascii="Tahoma" w:hAnsi="Tahoma" w:cs="Tahoma"/>
          <w:spacing w:val="-2"/>
          <w:sz w:val="24"/>
          <w:szCs w:val="24"/>
        </w:rPr>
        <w:t>aplicable</w:t>
      </w:r>
      <w:r w:rsidRPr="00F72CBB">
        <w:rPr>
          <w:rFonts w:ascii="Tahoma" w:hAnsi="Tahoma" w:cs="Tahoma"/>
          <w:spacing w:val="-4"/>
          <w:sz w:val="24"/>
          <w:szCs w:val="24"/>
        </w:rPr>
        <w:t xml:space="preserve"> </w:t>
      </w:r>
      <w:r w:rsidRPr="00F72CBB">
        <w:rPr>
          <w:rFonts w:ascii="Tahoma" w:hAnsi="Tahoma" w:cs="Tahoma"/>
          <w:spacing w:val="-2"/>
          <w:sz w:val="24"/>
          <w:szCs w:val="24"/>
        </w:rPr>
        <w:t>y</w:t>
      </w:r>
      <w:r w:rsidRPr="00F72CBB">
        <w:rPr>
          <w:rFonts w:ascii="Tahoma" w:hAnsi="Tahoma" w:cs="Tahoma"/>
          <w:spacing w:val="-6"/>
          <w:sz w:val="24"/>
          <w:szCs w:val="24"/>
        </w:rPr>
        <w:t xml:space="preserve"> </w:t>
      </w:r>
      <w:r w:rsidRPr="00F72CBB">
        <w:rPr>
          <w:rFonts w:ascii="Tahoma" w:hAnsi="Tahoma" w:cs="Tahoma"/>
          <w:spacing w:val="-2"/>
          <w:sz w:val="24"/>
          <w:szCs w:val="24"/>
        </w:rPr>
        <w:t>considerando,</w:t>
      </w:r>
      <w:r w:rsidRPr="00F72CBB">
        <w:rPr>
          <w:rFonts w:ascii="Tahoma" w:hAnsi="Tahoma" w:cs="Tahoma"/>
          <w:spacing w:val="-6"/>
          <w:sz w:val="24"/>
          <w:szCs w:val="24"/>
        </w:rPr>
        <w:t xml:space="preserve"> </w:t>
      </w:r>
      <w:r w:rsidRPr="00F72CBB">
        <w:rPr>
          <w:rFonts w:ascii="Tahoma" w:hAnsi="Tahoma" w:cs="Tahoma"/>
          <w:spacing w:val="-2"/>
          <w:sz w:val="24"/>
          <w:szCs w:val="24"/>
        </w:rPr>
        <w:t>entre</w:t>
      </w:r>
      <w:r w:rsidRPr="00F72CBB">
        <w:rPr>
          <w:rFonts w:ascii="Tahoma" w:hAnsi="Tahoma" w:cs="Tahoma"/>
          <w:spacing w:val="-4"/>
          <w:sz w:val="24"/>
          <w:szCs w:val="24"/>
        </w:rPr>
        <w:t xml:space="preserve"> </w:t>
      </w:r>
      <w:r w:rsidRPr="00F72CBB">
        <w:rPr>
          <w:rFonts w:ascii="Tahoma" w:hAnsi="Tahoma" w:cs="Tahoma"/>
          <w:spacing w:val="-2"/>
          <w:sz w:val="24"/>
          <w:szCs w:val="24"/>
        </w:rPr>
        <w:t>otros,</w:t>
      </w:r>
      <w:r w:rsidRPr="00F72CBB">
        <w:rPr>
          <w:rFonts w:ascii="Tahoma" w:hAnsi="Tahoma" w:cs="Tahoma"/>
          <w:spacing w:val="-6"/>
          <w:sz w:val="24"/>
          <w:szCs w:val="24"/>
        </w:rPr>
        <w:t xml:space="preserve"> </w:t>
      </w:r>
      <w:r w:rsidRPr="00F72CBB">
        <w:rPr>
          <w:rFonts w:ascii="Tahoma" w:hAnsi="Tahoma" w:cs="Tahoma"/>
          <w:spacing w:val="-2"/>
          <w:sz w:val="24"/>
          <w:szCs w:val="24"/>
        </w:rPr>
        <w:t xml:space="preserve">los </w:t>
      </w:r>
      <w:r w:rsidRPr="00F72CBB">
        <w:rPr>
          <w:rFonts w:ascii="Tahoma" w:hAnsi="Tahoma" w:cs="Tahoma"/>
          <w:sz w:val="24"/>
          <w:szCs w:val="24"/>
        </w:rPr>
        <w:t>principios de sustentabilidad ambiental.</w:t>
      </w:r>
    </w:p>
    <w:p w14:paraId="21918526" w14:textId="77777777" w:rsidR="00902A87" w:rsidRPr="00F72CBB" w:rsidRDefault="00902A87" w:rsidP="00F72CBB">
      <w:pPr>
        <w:spacing w:after="0" w:line="240" w:lineRule="auto"/>
        <w:jc w:val="both"/>
        <w:rPr>
          <w:rFonts w:ascii="Tahoma" w:hAnsi="Tahoma" w:cs="Tahoma"/>
          <w:sz w:val="24"/>
          <w:szCs w:val="24"/>
        </w:rPr>
      </w:pPr>
    </w:p>
    <w:p w14:paraId="66ADC214" w14:textId="1BB8A555"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 xml:space="preserve">Dirigir y coordinar la atención al cumplimiento de los acuerdos que emita el Comité de Administración o la Junta de Coordinación Política, en el ámbito de su </w:t>
      </w:r>
      <w:r w:rsidRPr="00F72CBB">
        <w:rPr>
          <w:rFonts w:ascii="Tahoma" w:hAnsi="Tahoma" w:cs="Tahoma"/>
          <w:spacing w:val="-2"/>
          <w:sz w:val="24"/>
          <w:szCs w:val="24"/>
        </w:rPr>
        <w:t>competencia.</w:t>
      </w:r>
    </w:p>
    <w:p w14:paraId="4C3BE145" w14:textId="77777777" w:rsidR="00170FCD" w:rsidRPr="00F72CBB" w:rsidRDefault="00170FCD" w:rsidP="00F72CBB">
      <w:pPr>
        <w:spacing w:after="0" w:line="240" w:lineRule="auto"/>
        <w:jc w:val="both"/>
        <w:rPr>
          <w:rFonts w:ascii="Tahoma" w:hAnsi="Tahoma" w:cs="Tahoma"/>
          <w:sz w:val="24"/>
          <w:szCs w:val="24"/>
        </w:rPr>
      </w:pPr>
    </w:p>
    <w:p w14:paraId="73D5F925" w14:textId="58C3024B"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Supervisar la recepción y entrega de los bienes muebles usados, que den de baja o requieran los órganos de gobierno, órganos de apoyo legislativo, grupos</w:t>
      </w:r>
      <w:r w:rsidRPr="00F72CBB">
        <w:rPr>
          <w:rFonts w:ascii="Tahoma" w:hAnsi="Tahoma" w:cs="Tahoma"/>
          <w:spacing w:val="-16"/>
          <w:sz w:val="24"/>
          <w:szCs w:val="24"/>
        </w:rPr>
        <w:t xml:space="preserve"> </w:t>
      </w:r>
      <w:r w:rsidRPr="00F72CBB">
        <w:rPr>
          <w:rFonts w:ascii="Tahoma" w:hAnsi="Tahoma" w:cs="Tahoma"/>
          <w:sz w:val="24"/>
          <w:szCs w:val="24"/>
        </w:rPr>
        <w:t>parlamentarios</w:t>
      </w:r>
      <w:r w:rsidRPr="00F72CBB">
        <w:rPr>
          <w:rFonts w:ascii="Tahoma" w:hAnsi="Tahoma" w:cs="Tahoma"/>
          <w:spacing w:val="-15"/>
          <w:sz w:val="24"/>
          <w:szCs w:val="24"/>
        </w:rPr>
        <w:t xml:space="preserve"> </w:t>
      </w:r>
      <w:r w:rsidRPr="00F72CBB">
        <w:rPr>
          <w:rFonts w:ascii="Tahoma" w:hAnsi="Tahoma" w:cs="Tahoma"/>
          <w:sz w:val="24"/>
          <w:szCs w:val="24"/>
        </w:rPr>
        <w:t>y</w:t>
      </w:r>
      <w:r w:rsidRPr="00F72CBB">
        <w:rPr>
          <w:rFonts w:ascii="Tahoma" w:hAnsi="Tahoma" w:cs="Tahoma"/>
          <w:spacing w:val="-15"/>
          <w:sz w:val="24"/>
          <w:szCs w:val="24"/>
        </w:rPr>
        <w:t xml:space="preserve"> </w:t>
      </w:r>
      <w:r w:rsidRPr="00F72CBB">
        <w:rPr>
          <w:rFonts w:ascii="Tahoma" w:hAnsi="Tahoma" w:cs="Tahoma"/>
          <w:sz w:val="24"/>
          <w:szCs w:val="24"/>
        </w:rPr>
        <w:t>unidades</w:t>
      </w:r>
      <w:r w:rsidRPr="00F72CBB">
        <w:rPr>
          <w:rFonts w:ascii="Tahoma" w:hAnsi="Tahoma" w:cs="Tahoma"/>
          <w:spacing w:val="-15"/>
          <w:sz w:val="24"/>
          <w:szCs w:val="24"/>
        </w:rPr>
        <w:t xml:space="preserve"> </w:t>
      </w:r>
      <w:r w:rsidRPr="00F72CBB">
        <w:rPr>
          <w:rFonts w:ascii="Tahoma" w:hAnsi="Tahoma" w:cs="Tahoma"/>
          <w:sz w:val="24"/>
          <w:szCs w:val="24"/>
        </w:rPr>
        <w:t>administrativas</w:t>
      </w:r>
      <w:r w:rsidRPr="00F72CBB">
        <w:rPr>
          <w:rFonts w:ascii="Tahoma" w:hAnsi="Tahoma" w:cs="Tahoma"/>
          <w:spacing w:val="-16"/>
          <w:sz w:val="24"/>
          <w:szCs w:val="24"/>
        </w:rPr>
        <w:t xml:space="preserve"> </w:t>
      </w:r>
      <w:r w:rsidRPr="00F72CBB">
        <w:rPr>
          <w:rFonts w:ascii="Tahoma" w:hAnsi="Tahoma" w:cs="Tahoma"/>
          <w:sz w:val="24"/>
          <w:szCs w:val="24"/>
        </w:rPr>
        <w:t>de</w:t>
      </w:r>
      <w:r w:rsidRPr="00F72CBB">
        <w:rPr>
          <w:rFonts w:ascii="Tahoma" w:hAnsi="Tahoma" w:cs="Tahoma"/>
          <w:spacing w:val="-15"/>
          <w:sz w:val="24"/>
          <w:szCs w:val="24"/>
        </w:rPr>
        <w:t xml:space="preserve"> </w:t>
      </w:r>
      <w:r w:rsidRPr="00F72CBB">
        <w:rPr>
          <w:rFonts w:ascii="Tahoma" w:hAnsi="Tahoma" w:cs="Tahoma"/>
          <w:sz w:val="24"/>
          <w:szCs w:val="24"/>
        </w:rPr>
        <w:t>la Cámara de Diputados, conforme a la normatividad</w:t>
      </w:r>
      <w:r w:rsidRPr="00F72CBB">
        <w:rPr>
          <w:rFonts w:ascii="Tahoma" w:hAnsi="Tahoma" w:cs="Tahoma"/>
          <w:spacing w:val="-1"/>
          <w:sz w:val="24"/>
          <w:szCs w:val="24"/>
        </w:rPr>
        <w:t xml:space="preserve"> </w:t>
      </w:r>
      <w:r w:rsidRPr="00F72CBB">
        <w:rPr>
          <w:rFonts w:ascii="Tahoma" w:hAnsi="Tahoma" w:cs="Tahoma"/>
          <w:sz w:val="24"/>
          <w:szCs w:val="24"/>
        </w:rPr>
        <w:t>a la materia.</w:t>
      </w:r>
    </w:p>
    <w:p w14:paraId="72C3F301" w14:textId="77777777" w:rsidR="00902A87" w:rsidRPr="00F72CBB" w:rsidRDefault="00902A87" w:rsidP="00F72CBB">
      <w:pPr>
        <w:spacing w:after="0" w:line="240" w:lineRule="auto"/>
        <w:jc w:val="both"/>
        <w:rPr>
          <w:rFonts w:ascii="Tahoma" w:hAnsi="Tahoma" w:cs="Tahoma"/>
          <w:sz w:val="24"/>
          <w:szCs w:val="24"/>
        </w:rPr>
      </w:pPr>
    </w:p>
    <w:p w14:paraId="624E6339" w14:textId="2785222A"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 xml:space="preserve">Autorizar las constancias de no adeudo de bienes muebles requeridas de acuerdo con la normatividad aplicable, para su inclusión en las actas de entrega y </w:t>
      </w:r>
      <w:r w:rsidRPr="00F72CBB">
        <w:rPr>
          <w:rFonts w:ascii="Tahoma" w:hAnsi="Tahoma" w:cs="Tahoma"/>
          <w:spacing w:val="-2"/>
          <w:sz w:val="24"/>
          <w:szCs w:val="24"/>
        </w:rPr>
        <w:t>recepción.</w:t>
      </w:r>
    </w:p>
    <w:p w14:paraId="0E597C94" w14:textId="77777777" w:rsidR="00170FCD" w:rsidRPr="00F72CBB" w:rsidRDefault="00170FCD" w:rsidP="00F72CBB">
      <w:pPr>
        <w:spacing w:after="0" w:line="240" w:lineRule="auto"/>
        <w:jc w:val="both"/>
        <w:rPr>
          <w:rFonts w:ascii="Tahoma" w:hAnsi="Tahoma" w:cs="Tahoma"/>
          <w:sz w:val="24"/>
          <w:szCs w:val="24"/>
        </w:rPr>
      </w:pPr>
    </w:p>
    <w:p w14:paraId="0E896BAF" w14:textId="261853F4"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Dirigir la atención</w:t>
      </w:r>
      <w:r w:rsidRPr="00F72CBB">
        <w:rPr>
          <w:rFonts w:ascii="Tahoma" w:hAnsi="Tahoma" w:cs="Tahoma"/>
          <w:spacing w:val="-1"/>
          <w:sz w:val="24"/>
          <w:szCs w:val="24"/>
        </w:rPr>
        <w:t xml:space="preserve"> </w:t>
      </w:r>
      <w:r w:rsidRPr="00F72CBB">
        <w:rPr>
          <w:rFonts w:ascii="Tahoma" w:hAnsi="Tahoma" w:cs="Tahoma"/>
          <w:sz w:val="24"/>
          <w:szCs w:val="24"/>
        </w:rPr>
        <w:t>de las solicitudes presentadas por la Dirección General de Recursos Humanos, con motivo de la terminación de las relaciones laborales, a fin de verificar la no existencia de bienes pendientes de ubicar o aclarar.</w:t>
      </w:r>
    </w:p>
    <w:p w14:paraId="48F4D557" w14:textId="77777777" w:rsidR="00902A87" w:rsidRPr="00F72CBB" w:rsidRDefault="00902A87" w:rsidP="00F72CBB">
      <w:pPr>
        <w:spacing w:after="0" w:line="240" w:lineRule="auto"/>
        <w:jc w:val="both"/>
        <w:rPr>
          <w:rFonts w:ascii="Tahoma" w:hAnsi="Tahoma" w:cs="Tahoma"/>
          <w:sz w:val="24"/>
          <w:szCs w:val="24"/>
        </w:rPr>
      </w:pPr>
    </w:p>
    <w:p w14:paraId="73A9505B" w14:textId="1C91D93E"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Autorizar los trámites de entrada y salida de bienes muebles propiedad</w:t>
      </w:r>
      <w:r w:rsidRPr="00F72CBB">
        <w:rPr>
          <w:rFonts w:ascii="Tahoma" w:hAnsi="Tahoma" w:cs="Tahoma"/>
          <w:spacing w:val="-1"/>
          <w:sz w:val="24"/>
          <w:szCs w:val="24"/>
        </w:rPr>
        <w:t xml:space="preserve"> </w:t>
      </w:r>
      <w:r w:rsidRPr="00F72CBB">
        <w:rPr>
          <w:rFonts w:ascii="Tahoma" w:hAnsi="Tahoma" w:cs="Tahoma"/>
          <w:sz w:val="24"/>
          <w:szCs w:val="24"/>
        </w:rPr>
        <w:t>de la</w:t>
      </w:r>
      <w:r w:rsidRPr="00F72CBB">
        <w:rPr>
          <w:rFonts w:ascii="Tahoma" w:hAnsi="Tahoma" w:cs="Tahoma"/>
          <w:spacing w:val="-2"/>
          <w:sz w:val="24"/>
          <w:szCs w:val="24"/>
        </w:rPr>
        <w:t xml:space="preserve"> </w:t>
      </w:r>
      <w:r w:rsidRPr="00F72CBB">
        <w:rPr>
          <w:rFonts w:ascii="Tahoma" w:hAnsi="Tahoma" w:cs="Tahoma"/>
          <w:sz w:val="24"/>
          <w:szCs w:val="24"/>
        </w:rPr>
        <w:t>Cámara de Diputados para apoyar reuniones o eventos, bajo la responsabilidad de</w:t>
      </w:r>
      <w:r w:rsidRPr="00F72CBB">
        <w:rPr>
          <w:rFonts w:ascii="Tahoma" w:hAnsi="Tahoma" w:cs="Tahoma"/>
          <w:spacing w:val="-11"/>
          <w:sz w:val="24"/>
          <w:szCs w:val="24"/>
        </w:rPr>
        <w:t xml:space="preserve"> </w:t>
      </w:r>
      <w:r w:rsidRPr="00F72CBB">
        <w:rPr>
          <w:rFonts w:ascii="Tahoma" w:hAnsi="Tahoma" w:cs="Tahoma"/>
          <w:sz w:val="24"/>
          <w:szCs w:val="24"/>
        </w:rPr>
        <w:t>la</w:t>
      </w:r>
      <w:r w:rsidRPr="00F72CBB">
        <w:rPr>
          <w:rFonts w:ascii="Tahoma" w:hAnsi="Tahoma" w:cs="Tahoma"/>
          <w:spacing w:val="-11"/>
          <w:sz w:val="24"/>
          <w:szCs w:val="24"/>
        </w:rPr>
        <w:t xml:space="preserve"> </w:t>
      </w:r>
      <w:r w:rsidRPr="00F72CBB">
        <w:rPr>
          <w:rFonts w:ascii="Tahoma" w:hAnsi="Tahoma" w:cs="Tahoma"/>
          <w:sz w:val="24"/>
          <w:szCs w:val="24"/>
        </w:rPr>
        <w:t>persona</w:t>
      </w:r>
      <w:r w:rsidRPr="00F72CBB">
        <w:rPr>
          <w:rFonts w:ascii="Tahoma" w:hAnsi="Tahoma" w:cs="Tahoma"/>
          <w:spacing w:val="-11"/>
          <w:sz w:val="24"/>
          <w:szCs w:val="24"/>
        </w:rPr>
        <w:t xml:space="preserve"> </w:t>
      </w:r>
      <w:r w:rsidRPr="00F72CBB">
        <w:rPr>
          <w:rFonts w:ascii="Tahoma" w:hAnsi="Tahoma" w:cs="Tahoma"/>
          <w:sz w:val="24"/>
          <w:szCs w:val="24"/>
        </w:rPr>
        <w:t>titular</w:t>
      </w:r>
      <w:r w:rsidRPr="00F72CBB">
        <w:rPr>
          <w:rFonts w:ascii="Tahoma" w:hAnsi="Tahoma" w:cs="Tahoma"/>
          <w:spacing w:val="-11"/>
          <w:sz w:val="24"/>
          <w:szCs w:val="24"/>
        </w:rPr>
        <w:t xml:space="preserve"> </w:t>
      </w:r>
      <w:r w:rsidRPr="00F72CBB">
        <w:rPr>
          <w:rFonts w:ascii="Tahoma" w:hAnsi="Tahoma" w:cs="Tahoma"/>
          <w:sz w:val="24"/>
          <w:szCs w:val="24"/>
        </w:rPr>
        <w:t>o</w:t>
      </w:r>
      <w:r w:rsidRPr="00F72CBB">
        <w:rPr>
          <w:rFonts w:ascii="Tahoma" w:hAnsi="Tahoma" w:cs="Tahoma"/>
          <w:spacing w:val="-12"/>
          <w:sz w:val="24"/>
          <w:szCs w:val="24"/>
        </w:rPr>
        <w:t xml:space="preserve"> </w:t>
      </w:r>
      <w:r w:rsidRPr="00F72CBB">
        <w:rPr>
          <w:rFonts w:ascii="Tahoma" w:hAnsi="Tahoma" w:cs="Tahoma"/>
          <w:sz w:val="24"/>
          <w:szCs w:val="24"/>
        </w:rPr>
        <w:t>de</w:t>
      </w:r>
      <w:r w:rsidRPr="00F72CBB">
        <w:rPr>
          <w:rFonts w:ascii="Tahoma" w:hAnsi="Tahoma" w:cs="Tahoma"/>
          <w:spacing w:val="-11"/>
          <w:sz w:val="24"/>
          <w:szCs w:val="24"/>
        </w:rPr>
        <w:t xml:space="preserve"> </w:t>
      </w:r>
      <w:r w:rsidRPr="00F72CBB">
        <w:rPr>
          <w:rFonts w:ascii="Tahoma" w:hAnsi="Tahoma" w:cs="Tahoma"/>
          <w:sz w:val="24"/>
          <w:szCs w:val="24"/>
        </w:rPr>
        <w:t>la</w:t>
      </w:r>
      <w:r w:rsidRPr="00F72CBB">
        <w:rPr>
          <w:rFonts w:ascii="Tahoma" w:hAnsi="Tahoma" w:cs="Tahoma"/>
          <w:spacing w:val="-11"/>
          <w:sz w:val="24"/>
          <w:szCs w:val="24"/>
        </w:rPr>
        <w:t xml:space="preserve"> </w:t>
      </w:r>
      <w:r w:rsidRPr="00F72CBB">
        <w:rPr>
          <w:rFonts w:ascii="Tahoma" w:hAnsi="Tahoma" w:cs="Tahoma"/>
          <w:sz w:val="24"/>
          <w:szCs w:val="24"/>
        </w:rPr>
        <w:t>responsable</w:t>
      </w:r>
      <w:r w:rsidRPr="00F72CBB">
        <w:rPr>
          <w:rFonts w:ascii="Tahoma" w:hAnsi="Tahoma" w:cs="Tahoma"/>
          <w:spacing w:val="-11"/>
          <w:sz w:val="24"/>
          <w:szCs w:val="24"/>
        </w:rPr>
        <w:t xml:space="preserve"> </w:t>
      </w:r>
      <w:r w:rsidRPr="00F72CBB">
        <w:rPr>
          <w:rFonts w:ascii="Tahoma" w:hAnsi="Tahoma" w:cs="Tahoma"/>
          <w:sz w:val="24"/>
          <w:szCs w:val="24"/>
        </w:rPr>
        <w:t>del</w:t>
      </w:r>
      <w:r w:rsidRPr="00F72CBB">
        <w:rPr>
          <w:rFonts w:ascii="Tahoma" w:hAnsi="Tahoma" w:cs="Tahoma"/>
          <w:spacing w:val="-11"/>
          <w:sz w:val="24"/>
          <w:szCs w:val="24"/>
        </w:rPr>
        <w:t xml:space="preserve"> </w:t>
      </w:r>
      <w:r w:rsidRPr="00F72CBB">
        <w:rPr>
          <w:rFonts w:ascii="Tahoma" w:hAnsi="Tahoma" w:cs="Tahoma"/>
          <w:sz w:val="24"/>
          <w:szCs w:val="24"/>
        </w:rPr>
        <w:t>inventario, en los órganos de apoyo legislativo, grupos parlamentarios y unidades administrativas, así como aquellos bienes que no sean propiedad de ésta.</w:t>
      </w:r>
    </w:p>
    <w:p w14:paraId="417CA686" w14:textId="77777777" w:rsidR="00902A87" w:rsidRPr="00F72CBB" w:rsidRDefault="00902A87" w:rsidP="00F72CBB">
      <w:pPr>
        <w:spacing w:after="0" w:line="240" w:lineRule="auto"/>
        <w:jc w:val="both"/>
        <w:rPr>
          <w:rFonts w:ascii="Tahoma" w:hAnsi="Tahoma" w:cs="Tahoma"/>
          <w:sz w:val="24"/>
          <w:szCs w:val="24"/>
        </w:rPr>
      </w:pPr>
    </w:p>
    <w:p w14:paraId="660D3912" w14:textId="45562615"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Coordinar las acciones de apoyo correspondientes con los órganos de apoyo legislativo, grupos parlamentarios y unidades administrativas para la atención y seguimiento a los casos de robo, extravío y/o restitución de bienes muebles, conforme a la normatividad aplicable.</w:t>
      </w:r>
    </w:p>
    <w:p w14:paraId="251FF17C" w14:textId="77777777" w:rsidR="003D2A3F" w:rsidRPr="00F72CBB" w:rsidRDefault="003D2A3F" w:rsidP="00F72CBB">
      <w:pPr>
        <w:spacing w:after="0" w:line="240" w:lineRule="auto"/>
        <w:jc w:val="both"/>
        <w:rPr>
          <w:rFonts w:ascii="Tahoma" w:hAnsi="Tahoma" w:cs="Tahoma"/>
          <w:sz w:val="24"/>
          <w:szCs w:val="24"/>
        </w:rPr>
      </w:pPr>
    </w:p>
    <w:p w14:paraId="2B7B3B55" w14:textId="3E1E228B"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Coordinar el registro, en el módulo de administración de activo fijo, de los traspasos de bienes muebles solicitados entre usuarios de un mismo o diferentes órganos de gobierno, órganos de apoyo legislativo, grupo parlamentario o unidad administrativa de la Cámara de Diputados.</w:t>
      </w:r>
    </w:p>
    <w:p w14:paraId="319FE8DF" w14:textId="73CA792A" w:rsidR="00902A87" w:rsidRPr="00F72CBB" w:rsidRDefault="00902A87" w:rsidP="00F72CBB">
      <w:pPr>
        <w:spacing w:after="0" w:line="240" w:lineRule="auto"/>
        <w:jc w:val="both"/>
        <w:rPr>
          <w:rFonts w:ascii="Tahoma" w:hAnsi="Tahoma" w:cs="Tahoma"/>
          <w:sz w:val="24"/>
          <w:szCs w:val="24"/>
        </w:rPr>
      </w:pPr>
    </w:p>
    <w:p w14:paraId="3997428F" w14:textId="77777777" w:rsidR="00A171D0" w:rsidRPr="00F72CBB" w:rsidRDefault="00A171D0" w:rsidP="00F72CBB">
      <w:pPr>
        <w:spacing w:after="0" w:line="240" w:lineRule="auto"/>
        <w:jc w:val="both"/>
        <w:rPr>
          <w:rFonts w:ascii="Tahoma" w:hAnsi="Tahoma" w:cs="Tahoma"/>
          <w:sz w:val="24"/>
          <w:szCs w:val="24"/>
        </w:rPr>
      </w:pPr>
    </w:p>
    <w:p w14:paraId="5EB5874E" w14:textId="32F51F5E"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 xml:space="preserve">Supervisar que se realicen con oportunidad las conciliaciones de la información administrativa de los </w:t>
      </w:r>
      <w:r w:rsidRPr="00F72CBB">
        <w:rPr>
          <w:rFonts w:ascii="Tahoma" w:hAnsi="Tahoma" w:cs="Tahoma"/>
          <w:sz w:val="24"/>
          <w:szCs w:val="24"/>
        </w:rPr>
        <w:lastRenderedPageBreak/>
        <w:t xml:space="preserve">bienes muebles y de consumo contra los registros </w:t>
      </w:r>
      <w:r w:rsidRPr="00F72CBB">
        <w:rPr>
          <w:rFonts w:ascii="Tahoma" w:hAnsi="Tahoma" w:cs="Tahoma"/>
          <w:spacing w:val="-2"/>
          <w:sz w:val="24"/>
          <w:szCs w:val="24"/>
        </w:rPr>
        <w:t>contables.</w:t>
      </w:r>
    </w:p>
    <w:p w14:paraId="7514A26F" w14:textId="77777777" w:rsidR="00902A87" w:rsidRPr="00F72CBB" w:rsidRDefault="00902A87" w:rsidP="00F72CBB">
      <w:pPr>
        <w:spacing w:after="0" w:line="240" w:lineRule="auto"/>
        <w:jc w:val="both"/>
        <w:rPr>
          <w:rFonts w:ascii="Tahoma" w:hAnsi="Tahoma" w:cs="Tahoma"/>
          <w:sz w:val="24"/>
          <w:szCs w:val="24"/>
        </w:rPr>
      </w:pPr>
    </w:p>
    <w:p w14:paraId="33A87A21" w14:textId="38A57432"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Proponer a la Dirección General de Recursos</w:t>
      </w:r>
      <w:r w:rsidRPr="00F72CBB">
        <w:rPr>
          <w:rFonts w:ascii="Tahoma" w:hAnsi="Tahoma" w:cs="Tahoma"/>
          <w:spacing w:val="40"/>
          <w:sz w:val="24"/>
          <w:szCs w:val="24"/>
        </w:rPr>
        <w:t xml:space="preserve"> </w:t>
      </w:r>
      <w:r w:rsidRPr="00F72CBB">
        <w:rPr>
          <w:rFonts w:ascii="Tahoma" w:hAnsi="Tahoma" w:cs="Tahoma"/>
          <w:sz w:val="24"/>
          <w:szCs w:val="24"/>
        </w:rPr>
        <w:t>Materiales y Servicios el proyecto de enajenación de bienes muebles y equipo en desuso, conforme a la normatividad aplicable.</w:t>
      </w:r>
    </w:p>
    <w:p w14:paraId="3E677C4E" w14:textId="77777777" w:rsidR="003D2A3F" w:rsidRPr="00F72CBB" w:rsidRDefault="003D2A3F" w:rsidP="00F72CBB">
      <w:pPr>
        <w:spacing w:after="0" w:line="240" w:lineRule="auto"/>
        <w:jc w:val="both"/>
        <w:rPr>
          <w:rFonts w:ascii="Tahoma" w:hAnsi="Tahoma" w:cs="Tahoma"/>
          <w:sz w:val="24"/>
          <w:szCs w:val="24"/>
        </w:rPr>
      </w:pPr>
    </w:p>
    <w:p w14:paraId="61621CED" w14:textId="40CAA194"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Validar los dictámenes de bienes muebles que se encuentren en obsolescencia y/o desuso, así como bienes de consumo de lento y nulo movimiento.</w:t>
      </w:r>
    </w:p>
    <w:p w14:paraId="0BFCA13E" w14:textId="77777777" w:rsidR="00902A87" w:rsidRPr="00F72CBB" w:rsidRDefault="00902A87" w:rsidP="00F72CBB">
      <w:pPr>
        <w:spacing w:after="0" w:line="240" w:lineRule="auto"/>
        <w:jc w:val="both"/>
        <w:rPr>
          <w:rFonts w:ascii="Tahoma" w:hAnsi="Tahoma" w:cs="Tahoma"/>
          <w:sz w:val="24"/>
          <w:szCs w:val="24"/>
        </w:rPr>
      </w:pPr>
    </w:p>
    <w:p w14:paraId="75C285A3" w14:textId="68D84FFD"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Coordinar la solicitud de dictaminación ante la Dirección General de Tecnologías de Información, respecto de la obsolescencia o desuso de equipos y bienes de consumo informáticos.</w:t>
      </w:r>
    </w:p>
    <w:p w14:paraId="428DAE4F" w14:textId="77777777" w:rsidR="00902A87" w:rsidRPr="00F72CBB" w:rsidRDefault="00902A87" w:rsidP="00F72CBB">
      <w:pPr>
        <w:spacing w:after="0" w:line="240" w:lineRule="auto"/>
        <w:jc w:val="both"/>
        <w:rPr>
          <w:rFonts w:ascii="Tahoma" w:hAnsi="Tahoma" w:cs="Tahoma"/>
          <w:sz w:val="24"/>
          <w:szCs w:val="24"/>
        </w:rPr>
      </w:pPr>
    </w:p>
    <w:p w14:paraId="5064DC59" w14:textId="3580AB11"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Validar las bases y los dictámenes correspondientes a los</w:t>
      </w:r>
      <w:r w:rsidRPr="00F72CBB">
        <w:rPr>
          <w:rFonts w:ascii="Tahoma" w:hAnsi="Tahoma" w:cs="Tahoma"/>
          <w:spacing w:val="-16"/>
          <w:sz w:val="24"/>
          <w:szCs w:val="24"/>
        </w:rPr>
        <w:t xml:space="preserve"> </w:t>
      </w:r>
      <w:r w:rsidRPr="00F72CBB">
        <w:rPr>
          <w:rFonts w:ascii="Tahoma" w:hAnsi="Tahoma" w:cs="Tahoma"/>
          <w:sz w:val="24"/>
          <w:szCs w:val="24"/>
        </w:rPr>
        <w:t>procedimientos</w:t>
      </w:r>
      <w:r w:rsidRPr="00F72CBB">
        <w:rPr>
          <w:rFonts w:ascii="Tahoma" w:hAnsi="Tahoma" w:cs="Tahoma"/>
          <w:spacing w:val="-15"/>
          <w:sz w:val="24"/>
          <w:szCs w:val="24"/>
        </w:rPr>
        <w:t xml:space="preserve"> </w:t>
      </w:r>
      <w:r w:rsidRPr="00F72CBB">
        <w:rPr>
          <w:rFonts w:ascii="Tahoma" w:hAnsi="Tahoma" w:cs="Tahoma"/>
          <w:sz w:val="24"/>
          <w:szCs w:val="24"/>
        </w:rPr>
        <w:t>de</w:t>
      </w:r>
      <w:r w:rsidRPr="00F72CBB">
        <w:rPr>
          <w:rFonts w:ascii="Tahoma" w:hAnsi="Tahoma" w:cs="Tahoma"/>
          <w:spacing w:val="-15"/>
          <w:sz w:val="24"/>
          <w:szCs w:val="24"/>
        </w:rPr>
        <w:t xml:space="preserve"> </w:t>
      </w:r>
      <w:r w:rsidRPr="00F72CBB">
        <w:rPr>
          <w:rFonts w:ascii="Tahoma" w:hAnsi="Tahoma" w:cs="Tahoma"/>
          <w:sz w:val="24"/>
          <w:szCs w:val="24"/>
        </w:rPr>
        <w:t>enajenación</w:t>
      </w:r>
      <w:r w:rsidRPr="00F72CBB">
        <w:rPr>
          <w:rFonts w:ascii="Tahoma" w:hAnsi="Tahoma" w:cs="Tahoma"/>
          <w:spacing w:val="-15"/>
          <w:sz w:val="24"/>
          <w:szCs w:val="24"/>
        </w:rPr>
        <w:t xml:space="preserve"> </w:t>
      </w:r>
      <w:r w:rsidRPr="00F72CBB">
        <w:rPr>
          <w:rFonts w:ascii="Tahoma" w:hAnsi="Tahoma" w:cs="Tahoma"/>
          <w:sz w:val="24"/>
          <w:szCs w:val="24"/>
        </w:rPr>
        <w:t>de</w:t>
      </w:r>
      <w:r w:rsidRPr="00F72CBB">
        <w:rPr>
          <w:rFonts w:ascii="Tahoma" w:hAnsi="Tahoma" w:cs="Tahoma"/>
          <w:spacing w:val="-16"/>
          <w:sz w:val="24"/>
          <w:szCs w:val="24"/>
        </w:rPr>
        <w:t xml:space="preserve"> </w:t>
      </w:r>
      <w:r w:rsidRPr="00F72CBB">
        <w:rPr>
          <w:rFonts w:ascii="Tahoma" w:hAnsi="Tahoma" w:cs="Tahoma"/>
          <w:sz w:val="24"/>
          <w:szCs w:val="24"/>
        </w:rPr>
        <w:t>bienes</w:t>
      </w:r>
      <w:r w:rsidRPr="00F72CBB">
        <w:rPr>
          <w:rFonts w:ascii="Tahoma" w:hAnsi="Tahoma" w:cs="Tahoma"/>
          <w:spacing w:val="-15"/>
          <w:sz w:val="24"/>
          <w:szCs w:val="24"/>
        </w:rPr>
        <w:t xml:space="preserve"> </w:t>
      </w:r>
      <w:r w:rsidRPr="00F72CBB">
        <w:rPr>
          <w:rFonts w:ascii="Tahoma" w:hAnsi="Tahoma" w:cs="Tahoma"/>
          <w:sz w:val="24"/>
          <w:szCs w:val="24"/>
        </w:rPr>
        <w:t xml:space="preserve">muebles y de consumo, así como coordinar la revisión de los instrumentos contractuales que se deriven de los </w:t>
      </w:r>
      <w:r w:rsidRPr="00F72CBB">
        <w:rPr>
          <w:rFonts w:ascii="Tahoma" w:hAnsi="Tahoma" w:cs="Tahoma"/>
          <w:spacing w:val="-2"/>
          <w:sz w:val="24"/>
          <w:szCs w:val="24"/>
        </w:rPr>
        <w:t>mismos.</w:t>
      </w:r>
    </w:p>
    <w:p w14:paraId="48661F65" w14:textId="77777777" w:rsidR="00902A87" w:rsidRPr="00F72CBB" w:rsidRDefault="00902A87" w:rsidP="00F72CBB">
      <w:pPr>
        <w:spacing w:after="0" w:line="240" w:lineRule="auto"/>
        <w:jc w:val="both"/>
        <w:rPr>
          <w:rFonts w:ascii="Tahoma" w:hAnsi="Tahoma" w:cs="Tahoma"/>
          <w:sz w:val="24"/>
          <w:szCs w:val="24"/>
        </w:rPr>
      </w:pPr>
    </w:p>
    <w:p w14:paraId="10CF3019" w14:textId="547DC26E"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Coordinar las funciones que realizan sus áreas</w:t>
      </w:r>
      <w:r w:rsidRPr="00F72CBB">
        <w:rPr>
          <w:rFonts w:ascii="Tahoma" w:hAnsi="Tahoma" w:cs="Tahoma"/>
          <w:spacing w:val="40"/>
          <w:sz w:val="24"/>
          <w:szCs w:val="24"/>
        </w:rPr>
        <w:t xml:space="preserve"> </w:t>
      </w:r>
      <w:r w:rsidRPr="00F72CBB">
        <w:rPr>
          <w:rFonts w:ascii="Tahoma" w:hAnsi="Tahoma" w:cs="Tahoma"/>
          <w:sz w:val="24"/>
          <w:szCs w:val="24"/>
        </w:rPr>
        <w:t>adscritas</w:t>
      </w:r>
      <w:r w:rsidRPr="00F72CBB">
        <w:rPr>
          <w:rFonts w:ascii="Tahoma" w:hAnsi="Tahoma" w:cs="Tahoma"/>
          <w:spacing w:val="-13"/>
          <w:sz w:val="24"/>
          <w:szCs w:val="24"/>
        </w:rPr>
        <w:t xml:space="preserve"> </w:t>
      </w:r>
      <w:r w:rsidRPr="00F72CBB">
        <w:rPr>
          <w:rFonts w:ascii="Tahoma" w:hAnsi="Tahoma" w:cs="Tahoma"/>
          <w:sz w:val="24"/>
          <w:szCs w:val="24"/>
        </w:rPr>
        <w:t>para</w:t>
      </w:r>
      <w:r w:rsidRPr="00F72CBB">
        <w:rPr>
          <w:rFonts w:ascii="Tahoma" w:hAnsi="Tahoma" w:cs="Tahoma"/>
          <w:spacing w:val="-14"/>
          <w:sz w:val="24"/>
          <w:szCs w:val="24"/>
        </w:rPr>
        <w:t xml:space="preserve"> </w:t>
      </w:r>
      <w:r w:rsidRPr="00F72CBB">
        <w:rPr>
          <w:rFonts w:ascii="Tahoma" w:hAnsi="Tahoma" w:cs="Tahoma"/>
          <w:sz w:val="24"/>
          <w:szCs w:val="24"/>
        </w:rPr>
        <w:t>que</w:t>
      </w:r>
      <w:r w:rsidRPr="00F72CBB">
        <w:rPr>
          <w:rFonts w:ascii="Tahoma" w:hAnsi="Tahoma" w:cs="Tahoma"/>
          <w:spacing w:val="-14"/>
          <w:sz w:val="24"/>
          <w:szCs w:val="24"/>
        </w:rPr>
        <w:t xml:space="preserve"> </w:t>
      </w:r>
      <w:r w:rsidRPr="00F72CBB">
        <w:rPr>
          <w:rFonts w:ascii="Tahoma" w:hAnsi="Tahoma" w:cs="Tahoma"/>
          <w:sz w:val="24"/>
          <w:szCs w:val="24"/>
        </w:rPr>
        <w:t>se</w:t>
      </w:r>
      <w:r w:rsidRPr="00F72CBB">
        <w:rPr>
          <w:rFonts w:ascii="Tahoma" w:hAnsi="Tahoma" w:cs="Tahoma"/>
          <w:spacing w:val="-14"/>
          <w:sz w:val="24"/>
          <w:szCs w:val="24"/>
        </w:rPr>
        <w:t xml:space="preserve"> </w:t>
      </w:r>
      <w:r w:rsidRPr="00F72CBB">
        <w:rPr>
          <w:rFonts w:ascii="Tahoma" w:hAnsi="Tahoma" w:cs="Tahoma"/>
          <w:sz w:val="24"/>
          <w:szCs w:val="24"/>
        </w:rPr>
        <w:t>lleven</w:t>
      </w:r>
      <w:r w:rsidRPr="00F72CBB">
        <w:rPr>
          <w:rFonts w:ascii="Tahoma" w:hAnsi="Tahoma" w:cs="Tahoma"/>
          <w:spacing w:val="-14"/>
          <w:sz w:val="24"/>
          <w:szCs w:val="24"/>
        </w:rPr>
        <w:t xml:space="preserve"> </w:t>
      </w:r>
      <w:r w:rsidRPr="00F72CBB">
        <w:rPr>
          <w:rFonts w:ascii="Tahoma" w:hAnsi="Tahoma" w:cs="Tahoma"/>
          <w:sz w:val="24"/>
          <w:szCs w:val="24"/>
        </w:rPr>
        <w:t>a</w:t>
      </w:r>
      <w:r w:rsidRPr="00F72CBB">
        <w:rPr>
          <w:rFonts w:ascii="Tahoma" w:hAnsi="Tahoma" w:cs="Tahoma"/>
          <w:spacing w:val="-11"/>
          <w:sz w:val="24"/>
          <w:szCs w:val="24"/>
        </w:rPr>
        <w:t xml:space="preserve"> </w:t>
      </w:r>
      <w:r w:rsidRPr="00F72CBB">
        <w:rPr>
          <w:rFonts w:ascii="Tahoma" w:hAnsi="Tahoma" w:cs="Tahoma"/>
          <w:sz w:val="24"/>
          <w:szCs w:val="24"/>
        </w:rPr>
        <w:t>cabo</w:t>
      </w:r>
      <w:r w:rsidRPr="00F72CBB">
        <w:rPr>
          <w:rFonts w:ascii="Tahoma" w:hAnsi="Tahoma" w:cs="Tahoma"/>
          <w:spacing w:val="-12"/>
          <w:sz w:val="24"/>
          <w:szCs w:val="24"/>
        </w:rPr>
        <w:t xml:space="preserve"> </w:t>
      </w:r>
      <w:r w:rsidRPr="00F72CBB">
        <w:rPr>
          <w:rFonts w:ascii="Tahoma" w:hAnsi="Tahoma" w:cs="Tahoma"/>
          <w:sz w:val="24"/>
          <w:szCs w:val="24"/>
        </w:rPr>
        <w:t>de</w:t>
      </w:r>
      <w:r w:rsidRPr="00F72CBB">
        <w:rPr>
          <w:rFonts w:ascii="Tahoma" w:hAnsi="Tahoma" w:cs="Tahoma"/>
          <w:spacing w:val="-11"/>
          <w:sz w:val="24"/>
          <w:szCs w:val="24"/>
        </w:rPr>
        <w:t xml:space="preserve"> </w:t>
      </w:r>
      <w:r w:rsidRPr="00F72CBB">
        <w:rPr>
          <w:rFonts w:ascii="Tahoma" w:hAnsi="Tahoma" w:cs="Tahoma"/>
          <w:sz w:val="24"/>
          <w:szCs w:val="24"/>
        </w:rPr>
        <w:t>conformidad</w:t>
      </w:r>
      <w:r w:rsidRPr="00F72CBB">
        <w:rPr>
          <w:rFonts w:ascii="Tahoma" w:hAnsi="Tahoma" w:cs="Tahoma"/>
          <w:spacing w:val="-14"/>
          <w:sz w:val="24"/>
          <w:szCs w:val="24"/>
        </w:rPr>
        <w:t xml:space="preserve"> </w:t>
      </w:r>
      <w:r w:rsidRPr="00F72CBB">
        <w:rPr>
          <w:rFonts w:ascii="Tahoma" w:hAnsi="Tahoma" w:cs="Tahoma"/>
          <w:sz w:val="24"/>
          <w:szCs w:val="24"/>
        </w:rPr>
        <w:t>a las</w:t>
      </w:r>
      <w:r w:rsidRPr="00F72CBB">
        <w:rPr>
          <w:rFonts w:ascii="Tahoma" w:hAnsi="Tahoma" w:cs="Tahoma"/>
          <w:spacing w:val="-10"/>
          <w:sz w:val="24"/>
          <w:szCs w:val="24"/>
        </w:rPr>
        <w:t xml:space="preserve"> </w:t>
      </w:r>
      <w:r w:rsidRPr="00F72CBB">
        <w:rPr>
          <w:rFonts w:ascii="Tahoma" w:hAnsi="Tahoma" w:cs="Tahoma"/>
          <w:sz w:val="24"/>
          <w:szCs w:val="24"/>
        </w:rPr>
        <w:t>disposiciones</w:t>
      </w:r>
      <w:r w:rsidRPr="00F72CBB">
        <w:rPr>
          <w:rFonts w:ascii="Tahoma" w:hAnsi="Tahoma" w:cs="Tahoma"/>
          <w:spacing w:val="-10"/>
          <w:sz w:val="24"/>
          <w:szCs w:val="24"/>
        </w:rPr>
        <w:t xml:space="preserve"> </w:t>
      </w:r>
      <w:r w:rsidRPr="00F72CBB">
        <w:rPr>
          <w:rFonts w:ascii="Tahoma" w:hAnsi="Tahoma" w:cs="Tahoma"/>
          <w:sz w:val="24"/>
          <w:szCs w:val="24"/>
        </w:rPr>
        <w:t>normativas</w:t>
      </w:r>
      <w:r w:rsidRPr="00F72CBB">
        <w:rPr>
          <w:rFonts w:ascii="Tahoma" w:hAnsi="Tahoma" w:cs="Tahoma"/>
          <w:spacing w:val="-10"/>
          <w:sz w:val="24"/>
          <w:szCs w:val="24"/>
        </w:rPr>
        <w:t xml:space="preserve"> </w:t>
      </w:r>
      <w:r w:rsidRPr="00F72CBB">
        <w:rPr>
          <w:rFonts w:ascii="Tahoma" w:hAnsi="Tahoma" w:cs="Tahoma"/>
          <w:sz w:val="24"/>
          <w:szCs w:val="24"/>
        </w:rPr>
        <w:t>que</w:t>
      </w:r>
      <w:r w:rsidRPr="00F72CBB">
        <w:rPr>
          <w:rFonts w:ascii="Tahoma" w:hAnsi="Tahoma" w:cs="Tahoma"/>
          <w:spacing w:val="-10"/>
          <w:sz w:val="24"/>
          <w:szCs w:val="24"/>
        </w:rPr>
        <w:t xml:space="preserve"> </w:t>
      </w:r>
      <w:r w:rsidRPr="00F72CBB">
        <w:rPr>
          <w:rFonts w:ascii="Tahoma" w:hAnsi="Tahoma" w:cs="Tahoma"/>
          <w:sz w:val="24"/>
          <w:szCs w:val="24"/>
        </w:rPr>
        <w:t>rigen</w:t>
      </w:r>
      <w:r w:rsidRPr="00F72CBB">
        <w:rPr>
          <w:rFonts w:ascii="Tahoma" w:hAnsi="Tahoma" w:cs="Tahoma"/>
          <w:spacing w:val="-10"/>
          <w:sz w:val="24"/>
          <w:szCs w:val="24"/>
        </w:rPr>
        <w:t xml:space="preserve"> </w:t>
      </w:r>
      <w:r w:rsidRPr="00F72CBB">
        <w:rPr>
          <w:rFonts w:ascii="Tahoma" w:hAnsi="Tahoma" w:cs="Tahoma"/>
          <w:sz w:val="24"/>
          <w:szCs w:val="24"/>
        </w:rPr>
        <w:t>a</w:t>
      </w:r>
      <w:r w:rsidRPr="00F72CBB">
        <w:rPr>
          <w:rFonts w:ascii="Tahoma" w:hAnsi="Tahoma" w:cs="Tahoma"/>
          <w:spacing w:val="-10"/>
          <w:sz w:val="24"/>
          <w:szCs w:val="24"/>
        </w:rPr>
        <w:t xml:space="preserve"> </w:t>
      </w:r>
      <w:r w:rsidRPr="00F72CBB">
        <w:rPr>
          <w:rFonts w:ascii="Tahoma" w:hAnsi="Tahoma" w:cs="Tahoma"/>
          <w:sz w:val="24"/>
          <w:szCs w:val="24"/>
        </w:rPr>
        <w:t>la</w:t>
      </w:r>
      <w:r w:rsidRPr="00F72CBB">
        <w:rPr>
          <w:rFonts w:ascii="Tahoma" w:hAnsi="Tahoma" w:cs="Tahoma"/>
          <w:spacing w:val="-10"/>
          <w:sz w:val="24"/>
          <w:szCs w:val="24"/>
        </w:rPr>
        <w:t xml:space="preserve"> </w:t>
      </w:r>
      <w:r w:rsidRPr="00F72CBB">
        <w:rPr>
          <w:rFonts w:ascii="Tahoma" w:hAnsi="Tahoma" w:cs="Tahoma"/>
          <w:sz w:val="24"/>
          <w:szCs w:val="24"/>
        </w:rPr>
        <w:t>Cámara</w:t>
      </w:r>
      <w:r w:rsidRPr="00F72CBB">
        <w:rPr>
          <w:rFonts w:ascii="Tahoma" w:hAnsi="Tahoma" w:cs="Tahoma"/>
          <w:spacing w:val="-10"/>
          <w:sz w:val="24"/>
          <w:szCs w:val="24"/>
        </w:rPr>
        <w:t xml:space="preserve"> </w:t>
      </w:r>
      <w:r w:rsidRPr="00F72CBB">
        <w:rPr>
          <w:rFonts w:ascii="Tahoma" w:hAnsi="Tahoma" w:cs="Tahoma"/>
          <w:sz w:val="24"/>
          <w:szCs w:val="24"/>
        </w:rPr>
        <w:t xml:space="preserve">de </w:t>
      </w:r>
      <w:r w:rsidRPr="00F72CBB">
        <w:rPr>
          <w:rFonts w:ascii="Tahoma" w:hAnsi="Tahoma" w:cs="Tahoma"/>
          <w:spacing w:val="-2"/>
          <w:sz w:val="24"/>
          <w:szCs w:val="24"/>
        </w:rPr>
        <w:t>Diputados.</w:t>
      </w:r>
    </w:p>
    <w:p w14:paraId="7774F0B7" w14:textId="77777777" w:rsidR="00902A87" w:rsidRPr="00F72CBB" w:rsidRDefault="00902A87" w:rsidP="00F72CBB">
      <w:pPr>
        <w:spacing w:after="0" w:line="240" w:lineRule="auto"/>
        <w:jc w:val="both"/>
        <w:rPr>
          <w:rFonts w:ascii="Tahoma" w:hAnsi="Tahoma" w:cs="Tahoma"/>
          <w:sz w:val="24"/>
          <w:szCs w:val="24"/>
        </w:rPr>
      </w:pPr>
    </w:p>
    <w:p w14:paraId="5C43A12D" w14:textId="3E5F87A8"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 xml:space="preserve">Coordinar, en el ámbito de su competencia, que sus áreas adscritas cumplan con las disposiciones de sustentabilidad ambiental que establezcan las </w:t>
      </w:r>
      <w:r w:rsidRPr="00F72CBB">
        <w:rPr>
          <w:rFonts w:ascii="Tahoma" w:hAnsi="Tahoma" w:cs="Tahoma"/>
          <w:sz w:val="24"/>
          <w:szCs w:val="24"/>
        </w:rPr>
        <w:t>disposiciones</w:t>
      </w:r>
      <w:r w:rsidRPr="00F72CBB">
        <w:rPr>
          <w:rFonts w:ascii="Tahoma" w:hAnsi="Tahoma" w:cs="Tahoma"/>
          <w:spacing w:val="-6"/>
          <w:sz w:val="24"/>
          <w:szCs w:val="24"/>
        </w:rPr>
        <w:t xml:space="preserve"> </w:t>
      </w:r>
      <w:r w:rsidRPr="00F72CBB">
        <w:rPr>
          <w:rFonts w:ascii="Tahoma" w:hAnsi="Tahoma" w:cs="Tahoma"/>
          <w:sz w:val="24"/>
          <w:szCs w:val="24"/>
        </w:rPr>
        <w:t>legales</w:t>
      </w:r>
      <w:r w:rsidRPr="00F72CBB">
        <w:rPr>
          <w:rFonts w:ascii="Tahoma" w:hAnsi="Tahoma" w:cs="Tahoma"/>
          <w:spacing w:val="-4"/>
          <w:sz w:val="24"/>
          <w:szCs w:val="24"/>
        </w:rPr>
        <w:t xml:space="preserve"> </w:t>
      </w:r>
      <w:r w:rsidRPr="00F72CBB">
        <w:rPr>
          <w:rFonts w:ascii="Tahoma" w:hAnsi="Tahoma" w:cs="Tahoma"/>
          <w:sz w:val="24"/>
          <w:szCs w:val="24"/>
        </w:rPr>
        <w:t>y</w:t>
      </w:r>
      <w:r w:rsidRPr="00F72CBB">
        <w:rPr>
          <w:rFonts w:ascii="Tahoma" w:hAnsi="Tahoma" w:cs="Tahoma"/>
          <w:spacing w:val="-8"/>
          <w:sz w:val="24"/>
          <w:szCs w:val="24"/>
        </w:rPr>
        <w:t xml:space="preserve"> </w:t>
      </w:r>
      <w:r w:rsidRPr="00F72CBB">
        <w:rPr>
          <w:rFonts w:ascii="Tahoma" w:hAnsi="Tahoma" w:cs="Tahoma"/>
          <w:sz w:val="24"/>
          <w:szCs w:val="24"/>
        </w:rPr>
        <w:t>normativas</w:t>
      </w:r>
      <w:r w:rsidRPr="00F72CBB">
        <w:rPr>
          <w:rFonts w:ascii="Tahoma" w:hAnsi="Tahoma" w:cs="Tahoma"/>
          <w:spacing w:val="-6"/>
          <w:sz w:val="24"/>
          <w:szCs w:val="24"/>
        </w:rPr>
        <w:t xml:space="preserve"> </w:t>
      </w:r>
      <w:r w:rsidRPr="00F72CBB">
        <w:rPr>
          <w:rFonts w:ascii="Tahoma" w:hAnsi="Tahoma" w:cs="Tahoma"/>
          <w:sz w:val="24"/>
          <w:szCs w:val="24"/>
        </w:rPr>
        <w:t>que</w:t>
      </w:r>
      <w:r w:rsidRPr="00F72CBB">
        <w:rPr>
          <w:rFonts w:ascii="Tahoma" w:hAnsi="Tahoma" w:cs="Tahoma"/>
          <w:spacing w:val="-4"/>
          <w:sz w:val="24"/>
          <w:szCs w:val="24"/>
        </w:rPr>
        <w:t xml:space="preserve"> </w:t>
      </w:r>
      <w:r w:rsidRPr="00F72CBB">
        <w:rPr>
          <w:rFonts w:ascii="Tahoma" w:hAnsi="Tahoma" w:cs="Tahoma"/>
          <w:sz w:val="24"/>
          <w:szCs w:val="24"/>
        </w:rPr>
        <w:t>se</w:t>
      </w:r>
      <w:r w:rsidRPr="00F72CBB">
        <w:rPr>
          <w:rFonts w:ascii="Tahoma" w:hAnsi="Tahoma" w:cs="Tahoma"/>
          <w:spacing w:val="-6"/>
          <w:sz w:val="24"/>
          <w:szCs w:val="24"/>
        </w:rPr>
        <w:t xml:space="preserve"> </w:t>
      </w:r>
      <w:r w:rsidRPr="00F72CBB">
        <w:rPr>
          <w:rFonts w:ascii="Tahoma" w:hAnsi="Tahoma" w:cs="Tahoma"/>
          <w:sz w:val="24"/>
          <w:szCs w:val="24"/>
        </w:rPr>
        <w:t>emitan</w:t>
      </w:r>
      <w:r w:rsidRPr="00F72CBB">
        <w:rPr>
          <w:rFonts w:ascii="Tahoma" w:hAnsi="Tahoma" w:cs="Tahoma"/>
          <w:spacing w:val="-5"/>
          <w:sz w:val="24"/>
          <w:szCs w:val="24"/>
        </w:rPr>
        <w:t xml:space="preserve"> </w:t>
      </w:r>
      <w:r w:rsidRPr="00F72CBB">
        <w:rPr>
          <w:rFonts w:ascii="Tahoma" w:hAnsi="Tahoma" w:cs="Tahoma"/>
          <w:sz w:val="24"/>
          <w:szCs w:val="24"/>
        </w:rPr>
        <w:t>en</w:t>
      </w:r>
      <w:r w:rsidRPr="00F72CBB">
        <w:rPr>
          <w:rFonts w:ascii="Tahoma" w:hAnsi="Tahoma" w:cs="Tahoma"/>
          <w:spacing w:val="-7"/>
          <w:sz w:val="24"/>
          <w:szCs w:val="24"/>
        </w:rPr>
        <w:t xml:space="preserve"> </w:t>
      </w:r>
      <w:r w:rsidRPr="00F72CBB">
        <w:rPr>
          <w:rFonts w:ascii="Tahoma" w:hAnsi="Tahoma" w:cs="Tahoma"/>
          <w:sz w:val="24"/>
          <w:szCs w:val="24"/>
        </w:rPr>
        <w:t>la Cámara de Diputados.</w:t>
      </w:r>
    </w:p>
    <w:p w14:paraId="298B2F90" w14:textId="77777777" w:rsidR="00902A87" w:rsidRPr="00F72CBB" w:rsidRDefault="00902A87" w:rsidP="00F72CBB">
      <w:pPr>
        <w:spacing w:after="0" w:line="240" w:lineRule="auto"/>
        <w:jc w:val="both"/>
        <w:rPr>
          <w:rFonts w:ascii="Tahoma" w:hAnsi="Tahoma" w:cs="Tahoma"/>
          <w:sz w:val="24"/>
          <w:szCs w:val="24"/>
        </w:rPr>
      </w:pPr>
    </w:p>
    <w:p w14:paraId="5BAC7696" w14:textId="2411B9BE"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Coordinar la elaboración de los informes periódicos y reportes solicitados por las instancias competentes, acerca del desarrollo y resultados de sus funciones.</w:t>
      </w:r>
    </w:p>
    <w:p w14:paraId="2FF0D793" w14:textId="77777777" w:rsidR="00A171D0" w:rsidRPr="00F72CBB" w:rsidRDefault="00A171D0" w:rsidP="00F72CBB">
      <w:pPr>
        <w:pStyle w:val="Prrafodelista"/>
        <w:spacing w:after="0" w:line="240" w:lineRule="auto"/>
        <w:ind w:left="0"/>
        <w:rPr>
          <w:rFonts w:ascii="Tahoma" w:hAnsi="Tahoma" w:cs="Tahoma"/>
          <w:sz w:val="24"/>
          <w:szCs w:val="24"/>
        </w:rPr>
      </w:pPr>
    </w:p>
    <w:p w14:paraId="024E3914" w14:textId="5C0FB729"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Coordinar los mecanismos y acciones para promover la mejora continua y la calidad de los servicios para atender de forma ágil las necesidades de bienes muebles y de consumo de los órganos de gobierno, órganos</w:t>
      </w:r>
      <w:r w:rsidRPr="00F72CBB">
        <w:rPr>
          <w:rFonts w:ascii="Tahoma" w:hAnsi="Tahoma" w:cs="Tahoma"/>
          <w:spacing w:val="-1"/>
          <w:sz w:val="24"/>
          <w:szCs w:val="24"/>
        </w:rPr>
        <w:t xml:space="preserve"> </w:t>
      </w:r>
      <w:r w:rsidRPr="00F72CBB">
        <w:rPr>
          <w:rFonts w:ascii="Tahoma" w:hAnsi="Tahoma" w:cs="Tahoma"/>
          <w:sz w:val="24"/>
          <w:szCs w:val="24"/>
        </w:rPr>
        <w:t>de</w:t>
      </w:r>
      <w:r w:rsidRPr="00F72CBB">
        <w:rPr>
          <w:rFonts w:ascii="Tahoma" w:hAnsi="Tahoma" w:cs="Tahoma"/>
          <w:spacing w:val="-1"/>
          <w:sz w:val="24"/>
          <w:szCs w:val="24"/>
        </w:rPr>
        <w:t xml:space="preserve"> </w:t>
      </w:r>
      <w:r w:rsidRPr="00F72CBB">
        <w:rPr>
          <w:rFonts w:ascii="Tahoma" w:hAnsi="Tahoma" w:cs="Tahoma"/>
          <w:sz w:val="24"/>
          <w:szCs w:val="24"/>
        </w:rPr>
        <w:t>apoyo</w:t>
      </w:r>
      <w:r w:rsidRPr="00F72CBB">
        <w:rPr>
          <w:rFonts w:ascii="Tahoma" w:hAnsi="Tahoma" w:cs="Tahoma"/>
          <w:spacing w:val="-2"/>
          <w:sz w:val="24"/>
          <w:szCs w:val="24"/>
        </w:rPr>
        <w:t xml:space="preserve"> </w:t>
      </w:r>
      <w:r w:rsidRPr="00F72CBB">
        <w:rPr>
          <w:rFonts w:ascii="Tahoma" w:hAnsi="Tahoma" w:cs="Tahoma"/>
          <w:sz w:val="24"/>
          <w:szCs w:val="24"/>
        </w:rPr>
        <w:t>legislativo,</w:t>
      </w:r>
      <w:r w:rsidRPr="00F72CBB">
        <w:rPr>
          <w:rFonts w:ascii="Tahoma" w:hAnsi="Tahoma" w:cs="Tahoma"/>
          <w:spacing w:val="-3"/>
          <w:sz w:val="24"/>
          <w:szCs w:val="24"/>
        </w:rPr>
        <w:t xml:space="preserve"> </w:t>
      </w:r>
      <w:r w:rsidRPr="00F72CBB">
        <w:rPr>
          <w:rFonts w:ascii="Tahoma" w:hAnsi="Tahoma" w:cs="Tahoma"/>
          <w:sz w:val="24"/>
          <w:szCs w:val="24"/>
        </w:rPr>
        <w:t>grupos</w:t>
      </w:r>
      <w:r w:rsidRPr="00F72CBB">
        <w:rPr>
          <w:rFonts w:ascii="Tahoma" w:hAnsi="Tahoma" w:cs="Tahoma"/>
          <w:spacing w:val="-4"/>
          <w:sz w:val="24"/>
          <w:szCs w:val="24"/>
        </w:rPr>
        <w:t xml:space="preserve"> </w:t>
      </w:r>
      <w:r w:rsidRPr="00F72CBB">
        <w:rPr>
          <w:rFonts w:ascii="Tahoma" w:hAnsi="Tahoma" w:cs="Tahoma"/>
          <w:sz w:val="24"/>
          <w:szCs w:val="24"/>
        </w:rPr>
        <w:t>parlamentarios</w:t>
      </w:r>
      <w:r w:rsidRPr="00F72CBB">
        <w:rPr>
          <w:rFonts w:ascii="Tahoma" w:hAnsi="Tahoma" w:cs="Tahoma"/>
          <w:spacing w:val="-4"/>
          <w:sz w:val="24"/>
          <w:szCs w:val="24"/>
        </w:rPr>
        <w:t xml:space="preserve"> </w:t>
      </w:r>
      <w:r w:rsidRPr="00F72CBB">
        <w:rPr>
          <w:rFonts w:ascii="Tahoma" w:hAnsi="Tahoma" w:cs="Tahoma"/>
          <w:sz w:val="24"/>
          <w:szCs w:val="24"/>
        </w:rPr>
        <w:t>y unidades administrativas.</w:t>
      </w:r>
    </w:p>
    <w:p w14:paraId="0DF06CEA" w14:textId="77777777" w:rsidR="00902A87" w:rsidRPr="00F72CBB" w:rsidRDefault="00902A87" w:rsidP="00F72CBB">
      <w:pPr>
        <w:spacing w:after="0" w:line="240" w:lineRule="auto"/>
        <w:jc w:val="both"/>
        <w:rPr>
          <w:rFonts w:ascii="Tahoma" w:hAnsi="Tahoma" w:cs="Tahoma"/>
          <w:sz w:val="24"/>
          <w:szCs w:val="24"/>
        </w:rPr>
      </w:pPr>
    </w:p>
    <w:p w14:paraId="5B8F0CC6" w14:textId="68222594"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Coordinar, en el ámbito de su competencia, la atención a las observaciones derivadas de las auditorias de la Contraloría Interna de la Cámara de Diputados, así como de la Auditoría Superior de la Federación y, en su caso, de los auditores externos.</w:t>
      </w:r>
    </w:p>
    <w:p w14:paraId="19E9E884" w14:textId="77777777" w:rsidR="00902A87" w:rsidRPr="00F72CBB" w:rsidRDefault="00902A87" w:rsidP="00F72CBB">
      <w:pPr>
        <w:spacing w:after="0" w:line="240" w:lineRule="auto"/>
        <w:jc w:val="both"/>
        <w:rPr>
          <w:rFonts w:ascii="Tahoma" w:hAnsi="Tahoma" w:cs="Tahoma"/>
          <w:sz w:val="24"/>
          <w:szCs w:val="24"/>
        </w:rPr>
      </w:pPr>
    </w:p>
    <w:p w14:paraId="3D89C899" w14:textId="125A208C" w:rsidR="00902A87" w:rsidRPr="00F72CBB" w:rsidRDefault="00902A87" w:rsidP="00F72CBB">
      <w:pPr>
        <w:pStyle w:val="Prrafodelista"/>
        <w:numPr>
          <w:ilvl w:val="0"/>
          <w:numId w:val="278"/>
        </w:numPr>
        <w:spacing w:after="0" w:line="240" w:lineRule="auto"/>
        <w:ind w:left="0"/>
        <w:jc w:val="both"/>
        <w:rPr>
          <w:rFonts w:ascii="Tahoma" w:hAnsi="Tahoma" w:cs="Tahoma"/>
          <w:sz w:val="24"/>
          <w:szCs w:val="24"/>
        </w:rPr>
      </w:pPr>
      <w:r w:rsidRPr="00F72CBB">
        <w:rPr>
          <w:rFonts w:ascii="Tahoma" w:hAnsi="Tahoma" w:cs="Tahoma"/>
          <w:sz w:val="24"/>
          <w:szCs w:val="24"/>
        </w:rPr>
        <w:t>Coordinar, en el ámbito de su competencia, el cumplimiento de los requerimientos del Sistema de Evaluación del Desempeño de la Cámara de Diputados</w:t>
      </w:r>
      <w:r w:rsidRPr="00F72CBB">
        <w:rPr>
          <w:rFonts w:ascii="Tahoma" w:hAnsi="Tahoma" w:cs="Tahoma"/>
          <w:spacing w:val="-11"/>
          <w:sz w:val="24"/>
          <w:szCs w:val="24"/>
        </w:rPr>
        <w:t xml:space="preserve"> </w:t>
      </w:r>
      <w:r w:rsidRPr="00F72CBB">
        <w:rPr>
          <w:rFonts w:ascii="Tahoma" w:hAnsi="Tahoma" w:cs="Tahoma"/>
          <w:sz w:val="24"/>
          <w:szCs w:val="24"/>
        </w:rPr>
        <w:t>y</w:t>
      </w:r>
      <w:r w:rsidRPr="00F72CBB">
        <w:rPr>
          <w:rFonts w:ascii="Tahoma" w:hAnsi="Tahoma" w:cs="Tahoma"/>
          <w:spacing w:val="-12"/>
          <w:sz w:val="24"/>
          <w:szCs w:val="24"/>
        </w:rPr>
        <w:t xml:space="preserve"> </w:t>
      </w:r>
      <w:r w:rsidRPr="00F72CBB">
        <w:rPr>
          <w:rFonts w:ascii="Tahoma" w:hAnsi="Tahoma" w:cs="Tahoma"/>
          <w:sz w:val="24"/>
          <w:szCs w:val="24"/>
        </w:rPr>
        <w:t>sus</w:t>
      </w:r>
      <w:r w:rsidRPr="00F72CBB">
        <w:rPr>
          <w:rFonts w:ascii="Tahoma" w:hAnsi="Tahoma" w:cs="Tahoma"/>
          <w:spacing w:val="-11"/>
          <w:sz w:val="24"/>
          <w:szCs w:val="24"/>
        </w:rPr>
        <w:t xml:space="preserve"> </w:t>
      </w:r>
      <w:r w:rsidRPr="00F72CBB">
        <w:rPr>
          <w:rFonts w:ascii="Tahoma" w:hAnsi="Tahoma" w:cs="Tahoma"/>
          <w:sz w:val="24"/>
          <w:szCs w:val="24"/>
        </w:rPr>
        <w:t>lineamientos,</w:t>
      </w:r>
      <w:r w:rsidRPr="00F72CBB">
        <w:rPr>
          <w:rFonts w:ascii="Tahoma" w:hAnsi="Tahoma" w:cs="Tahoma"/>
          <w:spacing w:val="-13"/>
          <w:sz w:val="24"/>
          <w:szCs w:val="24"/>
        </w:rPr>
        <w:t xml:space="preserve"> </w:t>
      </w:r>
      <w:r w:rsidRPr="00F72CBB">
        <w:rPr>
          <w:rFonts w:ascii="Tahoma" w:hAnsi="Tahoma" w:cs="Tahoma"/>
          <w:sz w:val="24"/>
          <w:szCs w:val="24"/>
        </w:rPr>
        <w:t>del</w:t>
      </w:r>
      <w:r w:rsidRPr="00F72CBB">
        <w:rPr>
          <w:rFonts w:ascii="Tahoma" w:hAnsi="Tahoma" w:cs="Tahoma"/>
          <w:spacing w:val="-10"/>
          <w:sz w:val="24"/>
          <w:szCs w:val="24"/>
        </w:rPr>
        <w:t xml:space="preserve"> </w:t>
      </w:r>
      <w:r w:rsidRPr="00F72CBB">
        <w:rPr>
          <w:rFonts w:ascii="Tahoma" w:hAnsi="Tahoma" w:cs="Tahoma"/>
          <w:sz w:val="24"/>
          <w:szCs w:val="24"/>
        </w:rPr>
        <w:t>Marco</w:t>
      </w:r>
      <w:r w:rsidRPr="00F72CBB">
        <w:rPr>
          <w:rFonts w:ascii="Tahoma" w:hAnsi="Tahoma" w:cs="Tahoma"/>
          <w:spacing w:val="-15"/>
          <w:sz w:val="24"/>
          <w:szCs w:val="24"/>
        </w:rPr>
        <w:t xml:space="preserve"> </w:t>
      </w:r>
      <w:r w:rsidRPr="00F72CBB">
        <w:rPr>
          <w:rFonts w:ascii="Tahoma" w:hAnsi="Tahoma" w:cs="Tahoma"/>
          <w:sz w:val="24"/>
          <w:szCs w:val="24"/>
        </w:rPr>
        <w:t>Integrado</w:t>
      </w:r>
      <w:r w:rsidRPr="00F72CBB">
        <w:rPr>
          <w:rFonts w:ascii="Tahoma" w:hAnsi="Tahoma" w:cs="Tahoma"/>
          <w:spacing w:val="-12"/>
          <w:sz w:val="24"/>
          <w:szCs w:val="24"/>
        </w:rPr>
        <w:t xml:space="preserve"> </w:t>
      </w:r>
      <w:r w:rsidRPr="00F72CBB">
        <w:rPr>
          <w:rFonts w:ascii="Tahoma" w:hAnsi="Tahoma" w:cs="Tahoma"/>
          <w:sz w:val="24"/>
          <w:szCs w:val="24"/>
        </w:rPr>
        <w:t>de Control Interno, así como lo relativo a la administración de riesgos.</w:t>
      </w:r>
    </w:p>
    <w:p w14:paraId="69E17BB5" w14:textId="5A76B16F" w:rsidR="00902A87" w:rsidRPr="00F72CBB" w:rsidRDefault="00902A87" w:rsidP="00F72CBB">
      <w:pPr>
        <w:spacing w:after="0" w:line="240" w:lineRule="auto"/>
        <w:jc w:val="both"/>
        <w:rPr>
          <w:rFonts w:ascii="Tahoma" w:hAnsi="Tahoma" w:cs="Tahoma"/>
          <w:sz w:val="24"/>
          <w:szCs w:val="24"/>
        </w:rPr>
      </w:pPr>
    </w:p>
    <w:p w14:paraId="1681E08B" w14:textId="5498AA21" w:rsidR="0098096B" w:rsidRPr="00F72CBB" w:rsidRDefault="0098096B" w:rsidP="00F72CBB">
      <w:pPr>
        <w:spacing w:after="0" w:line="240" w:lineRule="auto"/>
        <w:jc w:val="both"/>
        <w:rPr>
          <w:rFonts w:ascii="Tahoma" w:hAnsi="Tahoma" w:cs="Tahoma"/>
          <w:sz w:val="24"/>
          <w:szCs w:val="24"/>
        </w:rPr>
      </w:pPr>
    </w:p>
    <w:p w14:paraId="7FC3A6B3" w14:textId="3A595044" w:rsidR="0098096B" w:rsidRPr="00F72CBB" w:rsidRDefault="0098096B" w:rsidP="00F72CBB">
      <w:pPr>
        <w:spacing w:after="0" w:line="240" w:lineRule="auto"/>
        <w:jc w:val="both"/>
        <w:rPr>
          <w:rFonts w:ascii="Tahoma" w:hAnsi="Tahoma" w:cs="Tahoma"/>
          <w:sz w:val="24"/>
          <w:szCs w:val="24"/>
        </w:rPr>
      </w:pPr>
    </w:p>
    <w:p w14:paraId="0F6904BE" w14:textId="7EDF155E" w:rsidR="0098096B" w:rsidRPr="00F72CBB" w:rsidRDefault="0098096B" w:rsidP="00F72CBB">
      <w:pPr>
        <w:spacing w:after="0" w:line="240" w:lineRule="auto"/>
        <w:jc w:val="both"/>
        <w:rPr>
          <w:rFonts w:ascii="Tahoma" w:hAnsi="Tahoma" w:cs="Tahoma"/>
          <w:sz w:val="24"/>
          <w:szCs w:val="24"/>
        </w:rPr>
      </w:pPr>
    </w:p>
    <w:p w14:paraId="4F43BE65" w14:textId="77777777" w:rsidR="0098096B" w:rsidRPr="00F72CBB" w:rsidRDefault="0098096B" w:rsidP="00F72CBB">
      <w:pPr>
        <w:spacing w:after="0" w:line="240" w:lineRule="auto"/>
        <w:jc w:val="both"/>
        <w:rPr>
          <w:rFonts w:ascii="Tahoma" w:hAnsi="Tahoma" w:cs="Tahoma"/>
          <w:sz w:val="24"/>
          <w:szCs w:val="24"/>
        </w:rPr>
      </w:pPr>
    </w:p>
    <w:p w14:paraId="0A53BEB3" w14:textId="683CDD27" w:rsidR="00902A87" w:rsidRPr="00F72CBB" w:rsidRDefault="00902A87" w:rsidP="00F72CBB">
      <w:pPr>
        <w:pStyle w:val="Prrafodelista"/>
        <w:numPr>
          <w:ilvl w:val="0"/>
          <w:numId w:val="278"/>
        </w:numPr>
        <w:spacing w:after="0" w:line="240" w:lineRule="auto"/>
        <w:ind w:left="0" w:hanging="357"/>
        <w:jc w:val="both"/>
        <w:rPr>
          <w:rFonts w:ascii="Tahoma" w:hAnsi="Tahoma" w:cs="Tahoma"/>
          <w:sz w:val="24"/>
          <w:szCs w:val="24"/>
        </w:rPr>
      </w:pPr>
      <w:r w:rsidRPr="00F72CBB">
        <w:rPr>
          <w:rFonts w:ascii="Tahoma" w:hAnsi="Tahoma" w:cs="Tahoma"/>
          <w:sz w:val="24"/>
          <w:szCs w:val="24"/>
        </w:rPr>
        <w:lastRenderedPageBreak/>
        <w:t>Coordinar que sus subdirecciones y departamentos implementen las obligaciones derivadas de la normatividad de transparencia, datos personales y de archivos.</w:t>
      </w:r>
    </w:p>
    <w:p w14:paraId="098829F8" w14:textId="48681DBB" w:rsidR="00902A87" w:rsidRPr="00F72CBB" w:rsidRDefault="00902A87" w:rsidP="00F72CBB">
      <w:pPr>
        <w:pStyle w:val="Prrafodelista"/>
        <w:numPr>
          <w:ilvl w:val="0"/>
          <w:numId w:val="278"/>
        </w:numPr>
        <w:spacing w:after="0" w:line="240" w:lineRule="auto"/>
        <w:ind w:left="0" w:hanging="357"/>
        <w:jc w:val="both"/>
        <w:rPr>
          <w:rFonts w:ascii="Tahoma" w:hAnsi="Tahoma" w:cs="Tahoma"/>
          <w:sz w:val="24"/>
          <w:szCs w:val="24"/>
        </w:rPr>
      </w:pPr>
      <w:r w:rsidRPr="00F72CBB">
        <w:rPr>
          <w:rFonts w:ascii="Tahoma" w:hAnsi="Tahoma" w:cs="Tahoma"/>
          <w:sz w:val="24"/>
          <w:szCs w:val="24"/>
        </w:rPr>
        <w:t>Realizar, además todas aquellas funciones que coadyuven al logro de su objetivo y las que deriven del presente Manual, así como de las normas, disposiciones y acuerdos aplicables.</w:t>
      </w:r>
    </w:p>
    <w:p w14:paraId="42476D6B" w14:textId="77777777" w:rsidR="003D2A3F" w:rsidRPr="00F72CBB" w:rsidRDefault="003D2A3F" w:rsidP="00F72CBB">
      <w:pPr>
        <w:spacing w:after="0" w:line="240" w:lineRule="auto"/>
        <w:jc w:val="both"/>
        <w:rPr>
          <w:rFonts w:ascii="Tahoma" w:hAnsi="Tahoma" w:cs="Tahoma"/>
          <w:sz w:val="24"/>
          <w:szCs w:val="24"/>
        </w:rPr>
        <w:sectPr w:rsidR="003D2A3F" w:rsidRPr="00F72CBB" w:rsidSect="003D2A3F">
          <w:type w:val="continuous"/>
          <w:pgSz w:w="15840" w:h="12240" w:orient="landscape"/>
          <w:pgMar w:top="1440" w:right="1440" w:bottom="1440" w:left="1440" w:header="720" w:footer="720" w:gutter="0"/>
          <w:cols w:num="2" w:space="1454"/>
          <w:docGrid w:linePitch="360"/>
        </w:sectPr>
      </w:pPr>
    </w:p>
    <w:p w14:paraId="47BEB263" w14:textId="04801F8F" w:rsidR="00902A87" w:rsidRPr="00F72CBB" w:rsidRDefault="00902A87" w:rsidP="00F72CBB">
      <w:pPr>
        <w:spacing w:after="0" w:line="240" w:lineRule="auto"/>
        <w:jc w:val="both"/>
        <w:rPr>
          <w:rFonts w:ascii="Tahoma" w:hAnsi="Tahoma" w:cs="Tahoma"/>
          <w:sz w:val="24"/>
          <w:szCs w:val="24"/>
        </w:rPr>
      </w:pPr>
    </w:p>
    <w:p w14:paraId="79CE48A4" w14:textId="77777777" w:rsidR="00902A87" w:rsidRPr="00F72CBB" w:rsidRDefault="00902A87" w:rsidP="00F72CBB">
      <w:pPr>
        <w:spacing w:after="0" w:line="240" w:lineRule="auto"/>
        <w:jc w:val="both"/>
        <w:rPr>
          <w:rFonts w:ascii="Tahoma" w:hAnsi="Tahoma" w:cs="Tahoma"/>
          <w:sz w:val="24"/>
          <w:szCs w:val="24"/>
        </w:rPr>
      </w:pPr>
    </w:p>
    <w:p w14:paraId="79C5C31F" w14:textId="77777777" w:rsidR="00902A87" w:rsidRPr="00F72CBB" w:rsidRDefault="00902A87" w:rsidP="00F72CBB">
      <w:pPr>
        <w:spacing w:after="0" w:line="240" w:lineRule="auto"/>
        <w:jc w:val="both"/>
        <w:rPr>
          <w:rFonts w:ascii="Tahoma" w:hAnsi="Tahoma" w:cs="Tahoma"/>
          <w:sz w:val="24"/>
          <w:szCs w:val="24"/>
        </w:rPr>
      </w:pPr>
    </w:p>
    <w:p w14:paraId="32DB6CBB" w14:textId="77777777" w:rsidR="00902A87" w:rsidRPr="00F72CBB" w:rsidRDefault="00902A87" w:rsidP="00F72CBB">
      <w:pPr>
        <w:spacing w:after="0" w:line="240" w:lineRule="auto"/>
        <w:jc w:val="both"/>
        <w:rPr>
          <w:rFonts w:ascii="Tahoma" w:hAnsi="Tahoma" w:cs="Tahoma"/>
          <w:b/>
          <w:sz w:val="24"/>
          <w:szCs w:val="24"/>
        </w:rPr>
      </w:pPr>
      <w:r w:rsidRPr="00F72CBB">
        <w:rPr>
          <w:rFonts w:ascii="Tahoma" w:hAnsi="Tahoma" w:cs="Tahoma"/>
          <w:b/>
          <w:sz w:val="24"/>
          <w:szCs w:val="24"/>
        </w:rPr>
        <w:t>SUBDIRECCIÓN DE ALMACÉN Y SUMINISTRO</w:t>
      </w:r>
    </w:p>
    <w:p w14:paraId="26E70E23" w14:textId="77777777" w:rsidR="00902A87" w:rsidRPr="00F72CBB" w:rsidRDefault="00902A87" w:rsidP="00F72CBB">
      <w:pPr>
        <w:spacing w:after="0" w:line="240" w:lineRule="auto"/>
        <w:jc w:val="both"/>
        <w:rPr>
          <w:rFonts w:ascii="Tahoma" w:hAnsi="Tahoma" w:cs="Tahoma"/>
          <w:b/>
          <w:sz w:val="24"/>
          <w:szCs w:val="24"/>
        </w:rPr>
      </w:pPr>
    </w:p>
    <w:p w14:paraId="09162424" w14:textId="77777777" w:rsidR="00902A87" w:rsidRPr="00F72CBB" w:rsidRDefault="00902A87" w:rsidP="00F72CBB">
      <w:pPr>
        <w:spacing w:after="0" w:line="240" w:lineRule="auto"/>
        <w:jc w:val="both"/>
        <w:rPr>
          <w:rFonts w:ascii="Tahoma" w:hAnsi="Tahoma" w:cs="Tahoma"/>
          <w:b/>
          <w:sz w:val="24"/>
          <w:szCs w:val="24"/>
        </w:rPr>
      </w:pPr>
      <w:r w:rsidRPr="00F72CBB">
        <w:rPr>
          <w:rFonts w:ascii="Tahoma" w:hAnsi="Tahoma" w:cs="Tahoma"/>
          <w:b/>
          <w:spacing w:val="-2"/>
          <w:sz w:val="24"/>
          <w:szCs w:val="24"/>
        </w:rPr>
        <w:t>Objetivo</w:t>
      </w:r>
    </w:p>
    <w:p w14:paraId="3175413C" w14:textId="77777777" w:rsidR="00902A87" w:rsidRPr="00F72CBB" w:rsidRDefault="00902A87" w:rsidP="00F72CBB">
      <w:pPr>
        <w:spacing w:after="0" w:line="240" w:lineRule="auto"/>
        <w:jc w:val="both"/>
        <w:rPr>
          <w:rFonts w:ascii="Tahoma" w:hAnsi="Tahoma" w:cs="Tahoma"/>
          <w:b/>
          <w:sz w:val="24"/>
          <w:szCs w:val="24"/>
        </w:rPr>
      </w:pPr>
    </w:p>
    <w:p w14:paraId="7A547190" w14:textId="77777777" w:rsidR="00902A87" w:rsidRPr="00F72CBB" w:rsidRDefault="00902A87" w:rsidP="00F72CBB">
      <w:pPr>
        <w:spacing w:after="0" w:line="240" w:lineRule="auto"/>
        <w:jc w:val="both"/>
        <w:rPr>
          <w:rFonts w:ascii="Tahoma" w:hAnsi="Tahoma" w:cs="Tahoma"/>
          <w:sz w:val="24"/>
          <w:szCs w:val="24"/>
        </w:rPr>
      </w:pPr>
      <w:r w:rsidRPr="00F72CBB">
        <w:rPr>
          <w:rFonts w:ascii="Tahoma" w:hAnsi="Tahoma" w:cs="Tahoma"/>
          <w:sz w:val="24"/>
          <w:szCs w:val="24"/>
        </w:rPr>
        <w:t>Coordinar</w:t>
      </w:r>
      <w:r w:rsidRPr="00F72CBB">
        <w:rPr>
          <w:rFonts w:ascii="Tahoma" w:hAnsi="Tahoma" w:cs="Tahoma"/>
          <w:spacing w:val="-16"/>
          <w:sz w:val="24"/>
          <w:szCs w:val="24"/>
        </w:rPr>
        <w:t xml:space="preserve"> </w:t>
      </w:r>
      <w:r w:rsidRPr="00F72CBB">
        <w:rPr>
          <w:rFonts w:ascii="Tahoma" w:hAnsi="Tahoma" w:cs="Tahoma"/>
          <w:sz w:val="24"/>
          <w:szCs w:val="24"/>
        </w:rPr>
        <w:t>la</w:t>
      </w:r>
      <w:r w:rsidRPr="00F72CBB">
        <w:rPr>
          <w:rFonts w:ascii="Tahoma" w:hAnsi="Tahoma" w:cs="Tahoma"/>
          <w:spacing w:val="-14"/>
          <w:sz w:val="24"/>
          <w:szCs w:val="24"/>
        </w:rPr>
        <w:t xml:space="preserve"> </w:t>
      </w:r>
      <w:r w:rsidRPr="00F72CBB">
        <w:rPr>
          <w:rFonts w:ascii="Tahoma" w:hAnsi="Tahoma" w:cs="Tahoma"/>
          <w:sz w:val="24"/>
          <w:szCs w:val="24"/>
        </w:rPr>
        <w:t>atención</w:t>
      </w:r>
      <w:r w:rsidRPr="00F72CBB">
        <w:rPr>
          <w:rFonts w:ascii="Tahoma" w:hAnsi="Tahoma" w:cs="Tahoma"/>
          <w:spacing w:val="-15"/>
          <w:sz w:val="24"/>
          <w:szCs w:val="24"/>
        </w:rPr>
        <w:t xml:space="preserve"> </w:t>
      </w:r>
      <w:r w:rsidRPr="00F72CBB">
        <w:rPr>
          <w:rFonts w:ascii="Tahoma" w:hAnsi="Tahoma" w:cs="Tahoma"/>
          <w:sz w:val="24"/>
          <w:szCs w:val="24"/>
        </w:rPr>
        <w:t>de</w:t>
      </w:r>
      <w:r w:rsidRPr="00F72CBB">
        <w:rPr>
          <w:rFonts w:ascii="Tahoma" w:hAnsi="Tahoma" w:cs="Tahoma"/>
          <w:spacing w:val="-14"/>
          <w:sz w:val="24"/>
          <w:szCs w:val="24"/>
        </w:rPr>
        <w:t xml:space="preserve"> </w:t>
      </w:r>
      <w:r w:rsidRPr="00F72CBB">
        <w:rPr>
          <w:rFonts w:ascii="Tahoma" w:hAnsi="Tahoma" w:cs="Tahoma"/>
          <w:sz w:val="24"/>
          <w:szCs w:val="24"/>
        </w:rPr>
        <w:t>las</w:t>
      </w:r>
      <w:r w:rsidRPr="00F72CBB">
        <w:rPr>
          <w:rFonts w:ascii="Tahoma" w:hAnsi="Tahoma" w:cs="Tahoma"/>
          <w:spacing w:val="-14"/>
          <w:sz w:val="24"/>
          <w:szCs w:val="24"/>
        </w:rPr>
        <w:t xml:space="preserve"> </w:t>
      </w:r>
      <w:r w:rsidRPr="00F72CBB">
        <w:rPr>
          <w:rFonts w:ascii="Tahoma" w:hAnsi="Tahoma" w:cs="Tahoma"/>
          <w:sz w:val="24"/>
          <w:szCs w:val="24"/>
        </w:rPr>
        <w:t>solicitudes</w:t>
      </w:r>
      <w:r w:rsidRPr="00F72CBB">
        <w:rPr>
          <w:rFonts w:ascii="Tahoma" w:hAnsi="Tahoma" w:cs="Tahoma"/>
          <w:spacing w:val="-16"/>
          <w:sz w:val="24"/>
          <w:szCs w:val="24"/>
        </w:rPr>
        <w:t xml:space="preserve"> </w:t>
      </w:r>
      <w:r w:rsidRPr="00F72CBB">
        <w:rPr>
          <w:rFonts w:ascii="Tahoma" w:hAnsi="Tahoma" w:cs="Tahoma"/>
          <w:sz w:val="24"/>
          <w:szCs w:val="24"/>
        </w:rPr>
        <w:t>en</w:t>
      </w:r>
      <w:r w:rsidRPr="00F72CBB">
        <w:rPr>
          <w:rFonts w:ascii="Tahoma" w:hAnsi="Tahoma" w:cs="Tahoma"/>
          <w:spacing w:val="-14"/>
          <w:sz w:val="24"/>
          <w:szCs w:val="24"/>
        </w:rPr>
        <w:t xml:space="preserve"> </w:t>
      </w:r>
      <w:r w:rsidRPr="00F72CBB">
        <w:rPr>
          <w:rFonts w:ascii="Tahoma" w:hAnsi="Tahoma" w:cs="Tahoma"/>
          <w:sz w:val="24"/>
          <w:szCs w:val="24"/>
        </w:rPr>
        <w:t>materia</w:t>
      </w:r>
      <w:r w:rsidRPr="00F72CBB">
        <w:rPr>
          <w:rFonts w:ascii="Tahoma" w:hAnsi="Tahoma" w:cs="Tahoma"/>
          <w:spacing w:val="-14"/>
          <w:sz w:val="24"/>
          <w:szCs w:val="24"/>
        </w:rPr>
        <w:t xml:space="preserve"> </w:t>
      </w:r>
      <w:r w:rsidRPr="00F72CBB">
        <w:rPr>
          <w:rFonts w:ascii="Tahoma" w:hAnsi="Tahoma" w:cs="Tahoma"/>
          <w:sz w:val="24"/>
          <w:szCs w:val="24"/>
        </w:rPr>
        <w:t>de</w:t>
      </w:r>
      <w:r w:rsidRPr="00F72CBB">
        <w:rPr>
          <w:rFonts w:ascii="Tahoma" w:hAnsi="Tahoma" w:cs="Tahoma"/>
          <w:spacing w:val="-14"/>
          <w:sz w:val="24"/>
          <w:szCs w:val="24"/>
        </w:rPr>
        <w:t xml:space="preserve"> </w:t>
      </w:r>
      <w:r w:rsidRPr="00F72CBB">
        <w:rPr>
          <w:rFonts w:ascii="Tahoma" w:hAnsi="Tahoma" w:cs="Tahoma"/>
          <w:sz w:val="24"/>
          <w:szCs w:val="24"/>
        </w:rPr>
        <w:t>bienes</w:t>
      </w:r>
      <w:r w:rsidRPr="00F72CBB">
        <w:rPr>
          <w:rFonts w:ascii="Tahoma" w:hAnsi="Tahoma" w:cs="Tahoma"/>
          <w:spacing w:val="-14"/>
          <w:sz w:val="24"/>
          <w:szCs w:val="24"/>
        </w:rPr>
        <w:t xml:space="preserve"> </w:t>
      </w:r>
      <w:r w:rsidRPr="00F72CBB">
        <w:rPr>
          <w:rFonts w:ascii="Tahoma" w:hAnsi="Tahoma" w:cs="Tahoma"/>
          <w:sz w:val="24"/>
          <w:szCs w:val="24"/>
        </w:rPr>
        <w:t>de</w:t>
      </w:r>
      <w:r w:rsidRPr="00F72CBB">
        <w:rPr>
          <w:rFonts w:ascii="Tahoma" w:hAnsi="Tahoma" w:cs="Tahoma"/>
          <w:spacing w:val="-14"/>
          <w:sz w:val="24"/>
          <w:szCs w:val="24"/>
        </w:rPr>
        <w:t xml:space="preserve"> </w:t>
      </w:r>
      <w:r w:rsidRPr="00F72CBB">
        <w:rPr>
          <w:rFonts w:ascii="Tahoma" w:hAnsi="Tahoma" w:cs="Tahoma"/>
          <w:sz w:val="24"/>
          <w:szCs w:val="24"/>
        </w:rPr>
        <w:t>consumo</w:t>
      </w:r>
      <w:r w:rsidRPr="00F72CBB">
        <w:rPr>
          <w:rFonts w:ascii="Tahoma" w:hAnsi="Tahoma" w:cs="Tahoma"/>
          <w:spacing w:val="-15"/>
          <w:sz w:val="24"/>
          <w:szCs w:val="24"/>
        </w:rPr>
        <w:t xml:space="preserve"> </w:t>
      </w:r>
      <w:r w:rsidRPr="00F72CBB">
        <w:rPr>
          <w:rFonts w:ascii="Tahoma" w:hAnsi="Tahoma" w:cs="Tahoma"/>
          <w:sz w:val="24"/>
          <w:szCs w:val="24"/>
        </w:rPr>
        <w:t>que</w:t>
      </w:r>
      <w:r w:rsidRPr="00F72CBB">
        <w:rPr>
          <w:rFonts w:ascii="Tahoma" w:hAnsi="Tahoma" w:cs="Tahoma"/>
          <w:spacing w:val="-14"/>
          <w:sz w:val="24"/>
          <w:szCs w:val="24"/>
        </w:rPr>
        <w:t xml:space="preserve"> </w:t>
      </w:r>
      <w:r w:rsidRPr="00F72CBB">
        <w:rPr>
          <w:rFonts w:ascii="Tahoma" w:hAnsi="Tahoma" w:cs="Tahoma"/>
          <w:sz w:val="24"/>
          <w:szCs w:val="24"/>
        </w:rPr>
        <w:t>presenten</w:t>
      </w:r>
      <w:r w:rsidRPr="00F72CBB">
        <w:rPr>
          <w:rFonts w:ascii="Tahoma" w:hAnsi="Tahoma" w:cs="Tahoma"/>
          <w:spacing w:val="-16"/>
          <w:sz w:val="24"/>
          <w:szCs w:val="24"/>
        </w:rPr>
        <w:t xml:space="preserve"> </w:t>
      </w:r>
      <w:r w:rsidRPr="00F72CBB">
        <w:rPr>
          <w:rFonts w:ascii="Tahoma" w:hAnsi="Tahoma" w:cs="Tahoma"/>
          <w:sz w:val="24"/>
          <w:szCs w:val="24"/>
        </w:rPr>
        <w:t>los</w:t>
      </w:r>
      <w:r w:rsidRPr="00F72CBB">
        <w:rPr>
          <w:rFonts w:ascii="Tahoma" w:hAnsi="Tahoma" w:cs="Tahoma"/>
          <w:spacing w:val="-13"/>
          <w:sz w:val="24"/>
          <w:szCs w:val="24"/>
        </w:rPr>
        <w:t xml:space="preserve"> </w:t>
      </w:r>
      <w:r w:rsidRPr="00F72CBB">
        <w:rPr>
          <w:rFonts w:ascii="Tahoma" w:hAnsi="Tahoma" w:cs="Tahoma"/>
          <w:sz w:val="24"/>
          <w:szCs w:val="24"/>
        </w:rPr>
        <w:t>órganos</w:t>
      </w:r>
      <w:r w:rsidRPr="00F72CBB">
        <w:rPr>
          <w:rFonts w:ascii="Tahoma" w:hAnsi="Tahoma" w:cs="Tahoma"/>
          <w:spacing w:val="-14"/>
          <w:sz w:val="24"/>
          <w:szCs w:val="24"/>
        </w:rPr>
        <w:t xml:space="preserve"> </w:t>
      </w:r>
      <w:r w:rsidRPr="00F72CBB">
        <w:rPr>
          <w:rFonts w:ascii="Tahoma" w:hAnsi="Tahoma" w:cs="Tahoma"/>
          <w:sz w:val="24"/>
          <w:szCs w:val="24"/>
        </w:rPr>
        <w:t>de</w:t>
      </w:r>
      <w:r w:rsidRPr="00F72CBB">
        <w:rPr>
          <w:rFonts w:ascii="Tahoma" w:hAnsi="Tahoma" w:cs="Tahoma"/>
          <w:spacing w:val="-16"/>
          <w:sz w:val="24"/>
          <w:szCs w:val="24"/>
        </w:rPr>
        <w:t xml:space="preserve"> </w:t>
      </w:r>
      <w:r w:rsidRPr="00F72CBB">
        <w:rPr>
          <w:rFonts w:ascii="Tahoma" w:hAnsi="Tahoma" w:cs="Tahoma"/>
          <w:sz w:val="24"/>
          <w:szCs w:val="24"/>
        </w:rPr>
        <w:t>gobierno,</w:t>
      </w:r>
      <w:r w:rsidRPr="00F72CBB">
        <w:rPr>
          <w:rFonts w:ascii="Tahoma" w:hAnsi="Tahoma" w:cs="Tahoma"/>
          <w:spacing w:val="-15"/>
          <w:sz w:val="24"/>
          <w:szCs w:val="24"/>
        </w:rPr>
        <w:t xml:space="preserve"> </w:t>
      </w:r>
      <w:r w:rsidRPr="00F72CBB">
        <w:rPr>
          <w:rFonts w:ascii="Tahoma" w:hAnsi="Tahoma" w:cs="Tahoma"/>
          <w:sz w:val="24"/>
          <w:szCs w:val="24"/>
        </w:rPr>
        <w:t>órganos de</w:t>
      </w:r>
      <w:r w:rsidRPr="00F72CBB">
        <w:rPr>
          <w:rFonts w:ascii="Tahoma" w:hAnsi="Tahoma" w:cs="Tahoma"/>
          <w:spacing w:val="-16"/>
          <w:sz w:val="24"/>
          <w:szCs w:val="24"/>
        </w:rPr>
        <w:t xml:space="preserve"> </w:t>
      </w:r>
      <w:r w:rsidRPr="00F72CBB">
        <w:rPr>
          <w:rFonts w:ascii="Tahoma" w:hAnsi="Tahoma" w:cs="Tahoma"/>
          <w:sz w:val="24"/>
          <w:szCs w:val="24"/>
        </w:rPr>
        <w:t>apoyo</w:t>
      </w:r>
      <w:r w:rsidRPr="00F72CBB">
        <w:rPr>
          <w:rFonts w:ascii="Tahoma" w:hAnsi="Tahoma" w:cs="Tahoma"/>
          <w:spacing w:val="-15"/>
          <w:sz w:val="24"/>
          <w:szCs w:val="24"/>
        </w:rPr>
        <w:t xml:space="preserve"> </w:t>
      </w:r>
      <w:r w:rsidRPr="00F72CBB">
        <w:rPr>
          <w:rFonts w:ascii="Tahoma" w:hAnsi="Tahoma" w:cs="Tahoma"/>
          <w:sz w:val="24"/>
          <w:szCs w:val="24"/>
        </w:rPr>
        <w:t>legislativo,</w:t>
      </w:r>
      <w:r w:rsidRPr="00F72CBB">
        <w:rPr>
          <w:rFonts w:ascii="Tahoma" w:hAnsi="Tahoma" w:cs="Tahoma"/>
          <w:spacing w:val="-15"/>
          <w:sz w:val="24"/>
          <w:szCs w:val="24"/>
        </w:rPr>
        <w:t xml:space="preserve"> </w:t>
      </w:r>
      <w:r w:rsidRPr="00F72CBB">
        <w:rPr>
          <w:rFonts w:ascii="Tahoma" w:hAnsi="Tahoma" w:cs="Tahoma"/>
          <w:sz w:val="24"/>
          <w:szCs w:val="24"/>
        </w:rPr>
        <w:t>grupos</w:t>
      </w:r>
      <w:r w:rsidRPr="00F72CBB">
        <w:rPr>
          <w:rFonts w:ascii="Tahoma" w:hAnsi="Tahoma" w:cs="Tahoma"/>
          <w:spacing w:val="-15"/>
          <w:sz w:val="24"/>
          <w:szCs w:val="24"/>
        </w:rPr>
        <w:t xml:space="preserve"> </w:t>
      </w:r>
      <w:r w:rsidRPr="00F72CBB">
        <w:rPr>
          <w:rFonts w:ascii="Tahoma" w:hAnsi="Tahoma" w:cs="Tahoma"/>
          <w:sz w:val="24"/>
          <w:szCs w:val="24"/>
        </w:rPr>
        <w:t>parlamentarios</w:t>
      </w:r>
      <w:r w:rsidRPr="00F72CBB">
        <w:rPr>
          <w:rFonts w:ascii="Tahoma" w:hAnsi="Tahoma" w:cs="Tahoma"/>
          <w:spacing w:val="-16"/>
          <w:sz w:val="24"/>
          <w:szCs w:val="24"/>
        </w:rPr>
        <w:t xml:space="preserve"> </w:t>
      </w:r>
      <w:r w:rsidRPr="00F72CBB">
        <w:rPr>
          <w:rFonts w:ascii="Tahoma" w:hAnsi="Tahoma" w:cs="Tahoma"/>
          <w:sz w:val="24"/>
          <w:szCs w:val="24"/>
        </w:rPr>
        <w:t>y</w:t>
      </w:r>
      <w:r w:rsidRPr="00F72CBB">
        <w:rPr>
          <w:rFonts w:ascii="Tahoma" w:hAnsi="Tahoma" w:cs="Tahoma"/>
          <w:spacing w:val="-15"/>
          <w:sz w:val="24"/>
          <w:szCs w:val="24"/>
        </w:rPr>
        <w:t xml:space="preserve"> </w:t>
      </w:r>
      <w:r w:rsidRPr="00F72CBB">
        <w:rPr>
          <w:rFonts w:ascii="Tahoma" w:hAnsi="Tahoma" w:cs="Tahoma"/>
          <w:sz w:val="24"/>
          <w:szCs w:val="24"/>
        </w:rPr>
        <w:t>unidades</w:t>
      </w:r>
      <w:r w:rsidRPr="00F72CBB">
        <w:rPr>
          <w:rFonts w:ascii="Tahoma" w:hAnsi="Tahoma" w:cs="Tahoma"/>
          <w:spacing w:val="-15"/>
          <w:sz w:val="24"/>
          <w:szCs w:val="24"/>
        </w:rPr>
        <w:t xml:space="preserve"> </w:t>
      </w:r>
      <w:r w:rsidRPr="00F72CBB">
        <w:rPr>
          <w:rFonts w:ascii="Tahoma" w:hAnsi="Tahoma" w:cs="Tahoma"/>
          <w:sz w:val="24"/>
          <w:szCs w:val="24"/>
        </w:rPr>
        <w:t>administrativas</w:t>
      </w:r>
      <w:r w:rsidRPr="00F72CBB">
        <w:rPr>
          <w:rFonts w:ascii="Tahoma" w:hAnsi="Tahoma" w:cs="Tahoma"/>
          <w:spacing w:val="-15"/>
          <w:sz w:val="24"/>
          <w:szCs w:val="24"/>
        </w:rPr>
        <w:t xml:space="preserve"> </w:t>
      </w:r>
      <w:r w:rsidRPr="00F72CBB">
        <w:rPr>
          <w:rFonts w:ascii="Tahoma" w:hAnsi="Tahoma" w:cs="Tahoma"/>
          <w:sz w:val="24"/>
          <w:szCs w:val="24"/>
        </w:rPr>
        <w:t>de</w:t>
      </w:r>
      <w:r w:rsidRPr="00F72CBB">
        <w:rPr>
          <w:rFonts w:ascii="Tahoma" w:hAnsi="Tahoma" w:cs="Tahoma"/>
          <w:spacing w:val="-16"/>
          <w:sz w:val="24"/>
          <w:szCs w:val="24"/>
        </w:rPr>
        <w:t xml:space="preserve"> </w:t>
      </w:r>
      <w:r w:rsidRPr="00F72CBB">
        <w:rPr>
          <w:rFonts w:ascii="Tahoma" w:hAnsi="Tahoma" w:cs="Tahoma"/>
          <w:sz w:val="24"/>
          <w:szCs w:val="24"/>
        </w:rPr>
        <w:t>la</w:t>
      </w:r>
      <w:r w:rsidRPr="00F72CBB">
        <w:rPr>
          <w:rFonts w:ascii="Tahoma" w:hAnsi="Tahoma" w:cs="Tahoma"/>
          <w:spacing w:val="-15"/>
          <w:sz w:val="24"/>
          <w:szCs w:val="24"/>
        </w:rPr>
        <w:t xml:space="preserve"> </w:t>
      </w:r>
      <w:r w:rsidRPr="00F72CBB">
        <w:rPr>
          <w:rFonts w:ascii="Tahoma" w:hAnsi="Tahoma" w:cs="Tahoma"/>
          <w:sz w:val="24"/>
          <w:szCs w:val="24"/>
        </w:rPr>
        <w:t>Cámara</w:t>
      </w:r>
      <w:r w:rsidRPr="00F72CBB">
        <w:rPr>
          <w:rFonts w:ascii="Tahoma" w:hAnsi="Tahoma" w:cs="Tahoma"/>
          <w:spacing w:val="-15"/>
          <w:sz w:val="24"/>
          <w:szCs w:val="24"/>
        </w:rPr>
        <w:t xml:space="preserve"> </w:t>
      </w:r>
      <w:r w:rsidRPr="00F72CBB">
        <w:rPr>
          <w:rFonts w:ascii="Tahoma" w:hAnsi="Tahoma" w:cs="Tahoma"/>
          <w:sz w:val="24"/>
          <w:szCs w:val="24"/>
        </w:rPr>
        <w:t>de</w:t>
      </w:r>
      <w:r w:rsidRPr="00F72CBB">
        <w:rPr>
          <w:rFonts w:ascii="Tahoma" w:hAnsi="Tahoma" w:cs="Tahoma"/>
          <w:spacing w:val="-15"/>
          <w:sz w:val="24"/>
          <w:szCs w:val="24"/>
        </w:rPr>
        <w:t xml:space="preserve"> </w:t>
      </w:r>
      <w:r w:rsidRPr="00F72CBB">
        <w:rPr>
          <w:rFonts w:ascii="Tahoma" w:hAnsi="Tahoma" w:cs="Tahoma"/>
          <w:sz w:val="24"/>
          <w:szCs w:val="24"/>
        </w:rPr>
        <w:t>Diputados,</w:t>
      </w:r>
      <w:r w:rsidRPr="00F72CBB">
        <w:rPr>
          <w:rFonts w:ascii="Tahoma" w:hAnsi="Tahoma" w:cs="Tahoma"/>
          <w:spacing w:val="-15"/>
          <w:sz w:val="24"/>
          <w:szCs w:val="24"/>
        </w:rPr>
        <w:t xml:space="preserve"> </w:t>
      </w:r>
      <w:r w:rsidRPr="00F72CBB">
        <w:rPr>
          <w:rFonts w:ascii="Tahoma" w:hAnsi="Tahoma" w:cs="Tahoma"/>
          <w:sz w:val="24"/>
          <w:szCs w:val="24"/>
        </w:rPr>
        <w:t>así</w:t>
      </w:r>
      <w:r w:rsidRPr="00F72CBB">
        <w:rPr>
          <w:rFonts w:ascii="Tahoma" w:hAnsi="Tahoma" w:cs="Tahoma"/>
          <w:spacing w:val="-16"/>
          <w:sz w:val="24"/>
          <w:szCs w:val="24"/>
        </w:rPr>
        <w:t xml:space="preserve"> </w:t>
      </w:r>
      <w:r w:rsidRPr="00F72CBB">
        <w:rPr>
          <w:rFonts w:ascii="Tahoma" w:hAnsi="Tahoma" w:cs="Tahoma"/>
          <w:sz w:val="24"/>
          <w:szCs w:val="24"/>
        </w:rPr>
        <w:t>como</w:t>
      </w:r>
      <w:r w:rsidRPr="00F72CBB">
        <w:rPr>
          <w:rFonts w:ascii="Tahoma" w:hAnsi="Tahoma" w:cs="Tahoma"/>
          <w:spacing w:val="-15"/>
          <w:sz w:val="24"/>
          <w:szCs w:val="24"/>
        </w:rPr>
        <w:t xml:space="preserve"> </w:t>
      </w:r>
      <w:r w:rsidRPr="00F72CBB">
        <w:rPr>
          <w:rFonts w:ascii="Tahoma" w:hAnsi="Tahoma" w:cs="Tahoma"/>
          <w:sz w:val="24"/>
          <w:szCs w:val="24"/>
        </w:rPr>
        <w:t>la</w:t>
      </w:r>
      <w:r w:rsidRPr="00F72CBB">
        <w:rPr>
          <w:rFonts w:ascii="Tahoma" w:hAnsi="Tahoma" w:cs="Tahoma"/>
          <w:spacing w:val="-15"/>
          <w:sz w:val="24"/>
          <w:szCs w:val="24"/>
        </w:rPr>
        <w:t xml:space="preserve"> </w:t>
      </w:r>
      <w:r w:rsidRPr="00F72CBB">
        <w:rPr>
          <w:rFonts w:ascii="Tahoma" w:hAnsi="Tahoma" w:cs="Tahoma"/>
          <w:sz w:val="24"/>
          <w:szCs w:val="24"/>
        </w:rPr>
        <w:t>recepción, almacenamiento y suministro de bienes muebles y de consumo, conforme la normatividad aplicable.</w:t>
      </w:r>
    </w:p>
    <w:p w14:paraId="14958831" w14:textId="77777777" w:rsidR="00902A87" w:rsidRPr="00F72CBB" w:rsidRDefault="00902A87" w:rsidP="00F72CBB">
      <w:pPr>
        <w:spacing w:after="0" w:line="240" w:lineRule="auto"/>
        <w:jc w:val="both"/>
        <w:rPr>
          <w:rFonts w:ascii="Tahoma" w:hAnsi="Tahoma" w:cs="Tahoma"/>
          <w:sz w:val="24"/>
          <w:szCs w:val="24"/>
        </w:rPr>
      </w:pPr>
    </w:p>
    <w:p w14:paraId="47968269" w14:textId="341E1FF9" w:rsidR="00902A87" w:rsidRPr="00F72CBB" w:rsidRDefault="00902A87" w:rsidP="00F72CBB">
      <w:pPr>
        <w:spacing w:after="0" w:line="240" w:lineRule="auto"/>
        <w:jc w:val="both"/>
        <w:rPr>
          <w:rFonts w:ascii="Tahoma" w:hAnsi="Tahoma" w:cs="Tahoma"/>
          <w:b/>
          <w:spacing w:val="-2"/>
          <w:sz w:val="24"/>
          <w:szCs w:val="24"/>
        </w:rPr>
      </w:pPr>
      <w:r w:rsidRPr="00F72CBB">
        <w:rPr>
          <w:rFonts w:ascii="Tahoma" w:hAnsi="Tahoma" w:cs="Tahoma"/>
          <w:b/>
          <w:spacing w:val="-2"/>
          <w:sz w:val="24"/>
          <w:szCs w:val="24"/>
        </w:rPr>
        <w:t>Funciones</w:t>
      </w:r>
    </w:p>
    <w:p w14:paraId="02BD6582" w14:textId="77777777" w:rsidR="00521B01" w:rsidRPr="00F72CBB" w:rsidRDefault="00521B01" w:rsidP="00F72CBB">
      <w:pPr>
        <w:spacing w:after="0" w:line="240" w:lineRule="auto"/>
        <w:jc w:val="both"/>
        <w:rPr>
          <w:rFonts w:ascii="Tahoma" w:hAnsi="Tahoma" w:cs="Tahoma"/>
          <w:b/>
          <w:sz w:val="24"/>
          <w:szCs w:val="24"/>
        </w:rPr>
      </w:pPr>
    </w:p>
    <w:p w14:paraId="6F97F674" w14:textId="77777777" w:rsidR="002157D8" w:rsidRPr="00F72CBB" w:rsidRDefault="002157D8" w:rsidP="00F72CBB">
      <w:pPr>
        <w:pStyle w:val="Prrafodelista"/>
        <w:numPr>
          <w:ilvl w:val="0"/>
          <w:numId w:val="279"/>
        </w:numPr>
        <w:spacing w:after="0" w:line="240" w:lineRule="auto"/>
        <w:ind w:left="0"/>
        <w:contextualSpacing w:val="0"/>
        <w:jc w:val="both"/>
        <w:rPr>
          <w:rFonts w:ascii="Tahoma" w:hAnsi="Tahoma" w:cs="Tahoma"/>
          <w:sz w:val="24"/>
          <w:szCs w:val="24"/>
        </w:rPr>
        <w:sectPr w:rsidR="002157D8" w:rsidRPr="00F72CBB" w:rsidSect="005778CD">
          <w:type w:val="continuous"/>
          <w:pgSz w:w="15840" w:h="12240" w:orient="landscape"/>
          <w:pgMar w:top="1440" w:right="1440" w:bottom="1440" w:left="1440" w:header="720" w:footer="720" w:gutter="0"/>
          <w:cols w:space="720"/>
          <w:docGrid w:linePitch="360"/>
        </w:sectPr>
      </w:pPr>
    </w:p>
    <w:p w14:paraId="7415E257" w14:textId="15F4E8E9" w:rsidR="00902A87" w:rsidRPr="00F72CBB" w:rsidRDefault="00902A87" w:rsidP="00F72CBB">
      <w:pPr>
        <w:pStyle w:val="Prrafodelista"/>
        <w:numPr>
          <w:ilvl w:val="0"/>
          <w:numId w:val="279"/>
        </w:numPr>
        <w:spacing w:after="0" w:line="240" w:lineRule="auto"/>
        <w:ind w:left="0"/>
        <w:contextualSpacing w:val="0"/>
        <w:jc w:val="both"/>
        <w:rPr>
          <w:rFonts w:ascii="Tahoma" w:hAnsi="Tahoma" w:cs="Tahoma"/>
          <w:sz w:val="24"/>
          <w:szCs w:val="24"/>
        </w:rPr>
      </w:pPr>
      <w:r w:rsidRPr="00F72CBB">
        <w:rPr>
          <w:rFonts w:ascii="Tahoma" w:hAnsi="Tahoma" w:cs="Tahoma"/>
          <w:sz w:val="24"/>
          <w:szCs w:val="24"/>
        </w:rPr>
        <w:t>Integrar en el anteproyecto del Programa Anual de Adquisiciones, Arrendamientos, Servicios, Obras Públicas y Servicios Relacionados con las Mismas, los bienes de consumo, que se requieren en la Dirección de Almacén e Inventarios, con base en los principios de</w:t>
      </w:r>
      <w:r w:rsidRPr="00F72CBB">
        <w:rPr>
          <w:rFonts w:ascii="Tahoma" w:hAnsi="Tahoma" w:cs="Tahoma"/>
          <w:spacing w:val="-2"/>
          <w:sz w:val="24"/>
          <w:szCs w:val="24"/>
        </w:rPr>
        <w:t xml:space="preserve"> </w:t>
      </w:r>
      <w:r w:rsidRPr="00F72CBB">
        <w:rPr>
          <w:rFonts w:ascii="Tahoma" w:hAnsi="Tahoma" w:cs="Tahoma"/>
          <w:sz w:val="24"/>
          <w:szCs w:val="24"/>
        </w:rPr>
        <w:t>sustentabilidad</w:t>
      </w:r>
      <w:r w:rsidRPr="00F72CBB">
        <w:rPr>
          <w:rFonts w:ascii="Tahoma" w:hAnsi="Tahoma" w:cs="Tahoma"/>
          <w:spacing w:val="-3"/>
          <w:sz w:val="24"/>
          <w:szCs w:val="24"/>
        </w:rPr>
        <w:t xml:space="preserve"> </w:t>
      </w:r>
      <w:r w:rsidRPr="00F72CBB">
        <w:rPr>
          <w:rFonts w:ascii="Tahoma" w:hAnsi="Tahoma" w:cs="Tahoma"/>
          <w:sz w:val="24"/>
          <w:szCs w:val="24"/>
        </w:rPr>
        <w:t>ambiental,</w:t>
      </w:r>
      <w:r w:rsidRPr="00F72CBB">
        <w:rPr>
          <w:rFonts w:ascii="Tahoma" w:hAnsi="Tahoma" w:cs="Tahoma"/>
          <w:spacing w:val="-4"/>
          <w:sz w:val="24"/>
          <w:szCs w:val="24"/>
        </w:rPr>
        <w:t xml:space="preserve"> </w:t>
      </w:r>
      <w:r w:rsidRPr="00F72CBB">
        <w:rPr>
          <w:rFonts w:ascii="Tahoma" w:hAnsi="Tahoma" w:cs="Tahoma"/>
          <w:sz w:val="24"/>
          <w:szCs w:val="24"/>
        </w:rPr>
        <w:t>inclusión</w:t>
      </w:r>
      <w:r w:rsidRPr="00F72CBB">
        <w:rPr>
          <w:rFonts w:ascii="Tahoma" w:hAnsi="Tahoma" w:cs="Tahoma"/>
          <w:spacing w:val="-3"/>
          <w:sz w:val="24"/>
          <w:szCs w:val="24"/>
        </w:rPr>
        <w:t xml:space="preserve"> </w:t>
      </w:r>
      <w:r w:rsidRPr="00F72CBB">
        <w:rPr>
          <w:rFonts w:ascii="Tahoma" w:hAnsi="Tahoma" w:cs="Tahoma"/>
          <w:sz w:val="24"/>
          <w:szCs w:val="24"/>
        </w:rPr>
        <w:t>y</w:t>
      </w:r>
      <w:r w:rsidRPr="00F72CBB">
        <w:rPr>
          <w:rFonts w:ascii="Tahoma" w:hAnsi="Tahoma" w:cs="Tahoma"/>
          <w:spacing w:val="-4"/>
          <w:sz w:val="24"/>
          <w:szCs w:val="24"/>
        </w:rPr>
        <w:t xml:space="preserve"> </w:t>
      </w:r>
      <w:r w:rsidRPr="00F72CBB">
        <w:rPr>
          <w:rFonts w:ascii="Tahoma" w:hAnsi="Tahoma" w:cs="Tahoma"/>
          <w:sz w:val="24"/>
          <w:szCs w:val="24"/>
        </w:rPr>
        <w:t>protección</w:t>
      </w:r>
      <w:r w:rsidRPr="00F72CBB">
        <w:rPr>
          <w:rFonts w:ascii="Tahoma" w:hAnsi="Tahoma" w:cs="Tahoma"/>
          <w:spacing w:val="-3"/>
          <w:sz w:val="24"/>
          <w:szCs w:val="24"/>
        </w:rPr>
        <w:t xml:space="preserve"> </w:t>
      </w:r>
      <w:r w:rsidRPr="00F72CBB">
        <w:rPr>
          <w:rFonts w:ascii="Tahoma" w:hAnsi="Tahoma" w:cs="Tahoma"/>
          <w:sz w:val="24"/>
          <w:szCs w:val="24"/>
        </w:rPr>
        <w:t>a los</w:t>
      </w:r>
      <w:r w:rsidRPr="00F72CBB">
        <w:rPr>
          <w:rFonts w:ascii="Tahoma" w:hAnsi="Tahoma" w:cs="Tahoma"/>
          <w:spacing w:val="-8"/>
          <w:sz w:val="24"/>
          <w:szCs w:val="24"/>
        </w:rPr>
        <w:t xml:space="preserve"> </w:t>
      </w:r>
      <w:r w:rsidRPr="00F72CBB">
        <w:rPr>
          <w:rFonts w:ascii="Tahoma" w:hAnsi="Tahoma" w:cs="Tahoma"/>
          <w:sz w:val="24"/>
          <w:szCs w:val="24"/>
        </w:rPr>
        <w:t>activos</w:t>
      </w:r>
      <w:r w:rsidRPr="00F72CBB">
        <w:rPr>
          <w:rFonts w:ascii="Tahoma" w:hAnsi="Tahoma" w:cs="Tahoma"/>
          <w:spacing w:val="-6"/>
          <w:sz w:val="24"/>
          <w:szCs w:val="24"/>
        </w:rPr>
        <w:t xml:space="preserve"> </w:t>
      </w:r>
      <w:r w:rsidRPr="00F72CBB">
        <w:rPr>
          <w:rFonts w:ascii="Tahoma" w:hAnsi="Tahoma" w:cs="Tahoma"/>
          <w:sz w:val="24"/>
          <w:szCs w:val="24"/>
        </w:rPr>
        <w:t>de</w:t>
      </w:r>
      <w:r w:rsidRPr="00F72CBB">
        <w:rPr>
          <w:rFonts w:ascii="Tahoma" w:hAnsi="Tahoma" w:cs="Tahoma"/>
          <w:spacing w:val="-9"/>
          <w:sz w:val="24"/>
          <w:szCs w:val="24"/>
        </w:rPr>
        <w:t xml:space="preserve"> </w:t>
      </w:r>
      <w:r w:rsidRPr="00F72CBB">
        <w:rPr>
          <w:rFonts w:ascii="Tahoma" w:hAnsi="Tahoma" w:cs="Tahoma"/>
          <w:sz w:val="24"/>
          <w:szCs w:val="24"/>
        </w:rPr>
        <w:t>la</w:t>
      </w:r>
      <w:r w:rsidRPr="00F72CBB">
        <w:rPr>
          <w:rFonts w:ascii="Tahoma" w:hAnsi="Tahoma" w:cs="Tahoma"/>
          <w:spacing w:val="-6"/>
          <w:sz w:val="24"/>
          <w:szCs w:val="24"/>
        </w:rPr>
        <w:t xml:space="preserve"> </w:t>
      </w:r>
      <w:r w:rsidRPr="00F72CBB">
        <w:rPr>
          <w:rFonts w:ascii="Tahoma" w:hAnsi="Tahoma" w:cs="Tahoma"/>
          <w:sz w:val="24"/>
          <w:szCs w:val="24"/>
        </w:rPr>
        <w:t>Cámara</w:t>
      </w:r>
      <w:r w:rsidRPr="00F72CBB">
        <w:rPr>
          <w:rFonts w:ascii="Tahoma" w:hAnsi="Tahoma" w:cs="Tahoma"/>
          <w:spacing w:val="-6"/>
          <w:sz w:val="24"/>
          <w:szCs w:val="24"/>
        </w:rPr>
        <w:t xml:space="preserve"> </w:t>
      </w:r>
      <w:r w:rsidRPr="00F72CBB">
        <w:rPr>
          <w:rFonts w:ascii="Tahoma" w:hAnsi="Tahoma" w:cs="Tahoma"/>
          <w:sz w:val="24"/>
          <w:szCs w:val="24"/>
        </w:rPr>
        <w:t>de</w:t>
      </w:r>
      <w:r w:rsidRPr="00F72CBB">
        <w:rPr>
          <w:rFonts w:ascii="Tahoma" w:hAnsi="Tahoma" w:cs="Tahoma"/>
          <w:spacing w:val="-6"/>
          <w:sz w:val="24"/>
          <w:szCs w:val="24"/>
        </w:rPr>
        <w:t xml:space="preserve"> </w:t>
      </w:r>
      <w:r w:rsidRPr="00F72CBB">
        <w:rPr>
          <w:rFonts w:ascii="Tahoma" w:hAnsi="Tahoma" w:cs="Tahoma"/>
          <w:sz w:val="24"/>
          <w:szCs w:val="24"/>
        </w:rPr>
        <w:t>Diputados</w:t>
      </w:r>
      <w:r w:rsidRPr="00F72CBB">
        <w:rPr>
          <w:rFonts w:ascii="Tahoma" w:hAnsi="Tahoma" w:cs="Tahoma"/>
          <w:spacing w:val="-6"/>
          <w:sz w:val="24"/>
          <w:szCs w:val="24"/>
        </w:rPr>
        <w:t xml:space="preserve"> </w:t>
      </w:r>
      <w:r w:rsidRPr="00F72CBB">
        <w:rPr>
          <w:rFonts w:ascii="Tahoma" w:hAnsi="Tahoma" w:cs="Tahoma"/>
          <w:sz w:val="24"/>
          <w:szCs w:val="24"/>
        </w:rPr>
        <w:t>que</w:t>
      </w:r>
      <w:r w:rsidRPr="00F72CBB">
        <w:rPr>
          <w:rFonts w:ascii="Tahoma" w:hAnsi="Tahoma" w:cs="Tahoma"/>
          <w:spacing w:val="-6"/>
          <w:sz w:val="24"/>
          <w:szCs w:val="24"/>
        </w:rPr>
        <w:t xml:space="preserve"> </w:t>
      </w:r>
      <w:r w:rsidRPr="00F72CBB">
        <w:rPr>
          <w:rFonts w:ascii="Tahoma" w:hAnsi="Tahoma" w:cs="Tahoma"/>
          <w:sz w:val="24"/>
          <w:szCs w:val="24"/>
        </w:rPr>
        <w:t>se</w:t>
      </w:r>
      <w:r w:rsidRPr="00F72CBB">
        <w:rPr>
          <w:rFonts w:ascii="Tahoma" w:hAnsi="Tahoma" w:cs="Tahoma"/>
          <w:spacing w:val="-5"/>
          <w:sz w:val="24"/>
          <w:szCs w:val="24"/>
        </w:rPr>
        <w:t xml:space="preserve"> </w:t>
      </w:r>
      <w:r w:rsidRPr="00F72CBB">
        <w:rPr>
          <w:rFonts w:ascii="Tahoma" w:hAnsi="Tahoma" w:cs="Tahoma"/>
          <w:spacing w:val="-2"/>
          <w:sz w:val="24"/>
          <w:szCs w:val="24"/>
        </w:rPr>
        <w:t>emitan.</w:t>
      </w:r>
    </w:p>
    <w:p w14:paraId="61600E45" w14:textId="77777777" w:rsidR="00521B01" w:rsidRPr="00F72CBB" w:rsidRDefault="00521B01" w:rsidP="00F72CBB">
      <w:pPr>
        <w:spacing w:after="0" w:line="240" w:lineRule="auto"/>
        <w:jc w:val="both"/>
        <w:rPr>
          <w:rFonts w:ascii="Tahoma" w:hAnsi="Tahoma" w:cs="Tahoma"/>
          <w:sz w:val="24"/>
          <w:szCs w:val="24"/>
        </w:rPr>
      </w:pPr>
    </w:p>
    <w:p w14:paraId="37E93D05" w14:textId="1B2479C4" w:rsidR="00902A87" w:rsidRPr="00F72CBB" w:rsidRDefault="00902A87" w:rsidP="00F72CBB">
      <w:pPr>
        <w:pStyle w:val="Prrafodelista"/>
        <w:numPr>
          <w:ilvl w:val="0"/>
          <w:numId w:val="279"/>
        </w:numPr>
        <w:spacing w:after="0" w:line="240" w:lineRule="auto"/>
        <w:ind w:left="0"/>
        <w:contextualSpacing w:val="0"/>
        <w:jc w:val="both"/>
        <w:rPr>
          <w:rFonts w:ascii="Tahoma" w:hAnsi="Tahoma" w:cs="Tahoma"/>
          <w:sz w:val="24"/>
          <w:szCs w:val="24"/>
        </w:rPr>
      </w:pPr>
      <w:r w:rsidRPr="00F72CBB">
        <w:rPr>
          <w:rFonts w:ascii="Tahoma" w:hAnsi="Tahoma" w:cs="Tahoma"/>
          <w:sz w:val="24"/>
          <w:szCs w:val="24"/>
        </w:rPr>
        <w:t>Organizar, verificar y supervisar que la recepción, registro, almacenamiento y control de los bienes muebles y de consumo que se requieran por los órganos de gobierno, órganos de apoyo legislativo, grupos</w:t>
      </w:r>
      <w:r w:rsidRPr="00F72CBB">
        <w:rPr>
          <w:rFonts w:ascii="Tahoma" w:hAnsi="Tahoma" w:cs="Tahoma"/>
          <w:spacing w:val="-16"/>
          <w:sz w:val="24"/>
          <w:szCs w:val="24"/>
        </w:rPr>
        <w:t xml:space="preserve"> </w:t>
      </w:r>
      <w:r w:rsidRPr="00F72CBB">
        <w:rPr>
          <w:rFonts w:ascii="Tahoma" w:hAnsi="Tahoma" w:cs="Tahoma"/>
          <w:sz w:val="24"/>
          <w:szCs w:val="24"/>
        </w:rPr>
        <w:t>parlamentarios</w:t>
      </w:r>
      <w:r w:rsidRPr="00F72CBB">
        <w:rPr>
          <w:rFonts w:ascii="Tahoma" w:hAnsi="Tahoma" w:cs="Tahoma"/>
          <w:spacing w:val="-15"/>
          <w:sz w:val="24"/>
          <w:szCs w:val="24"/>
        </w:rPr>
        <w:t xml:space="preserve"> </w:t>
      </w:r>
      <w:r w:rsidRPr="00F72CBB">
        <w:rPr>
          <w:rFonts w:ascii="Tahoma" w:hAnsi="Tahoma" w:cs="Tahoma"/>
          <w:sz w:val="24"/>
          <w:szCs w:val="24"/>
        </w:rPr>
        <w:t>y</w:t>
      </w:r>
      <w:r w:rsidRPr="00F72CBB">
        <w:rPr>
          <w:rFonts w:ascii="Tahoma" w:hAnsi="Tahoma" w:cs="Tahoma"/>
          <w:spacing w:val="-15"/>
          <w:sz w:val="24"/>
          <w:szCs w:val="24"/>
        </w:rPr>
        <w:t xml:space="preserve"> </w:t>
      </w:r>
      <w:r w:rsidRPr="00F72CBB">
        <w:rPr>
          <w:rFonts w:ascii="Tahoma" w:hAnsi="Tahoma" w:cs="Tahoma"/>
          <w:sz w:val="24"/>
          <w:szCs w:val="24"/>
        </w:rPr>
        <w:t>unidades</w:t>
      </w:r>
      <w:r w:rsidRPr="00F72CBB">
        <w:rPr>
          <w:rFonts w:ascii="Tahoma" w:hAnsi="Tahoma" w:cs="Tahoma"/>
          <w:spacing w:val="-15"/>
          <w:sz w:val="24"/>
          <w:szCs w:val="24"/>
        </w:rPr>
        <w:t xml:space="preserve"> </w:t>
      </w:r>
      <w:r w:rsidRPr="00F72CBB">
        <w:rPr>
          <w:rFonts w:ascii="Tahoma" w:hAnsi="Tahoma" w:cs="Tahoma"/>
          <w:sz w:val="24"/>
          <w:szCs w:val="24"/>
        </w:rPr>
        <w:t>administrativas</w:t>
      </w:r>
      <w:r w:rsidRPr="00F72CBB">
        <w:rPr>
          <w:rFonts w:ascii="Tahoma" w:hAnsi="Tahoma" w:cs="Tahoma"/>
          <w:spacing w:val="-16"/>
          <w:sz w:val="24"/>
          <w:szCs w:val="24"/>
        </w:rPr>
        <w:t xml:space="preserve"> </w:t>
      </w:r>
      <w:r w:rsidRPr="00F72CBB">
        <w:rPr>
          <w:rFonts w:ascii="Tahoma" w:hAnsi="Tahoma" w:cs="Tahoma"/>
          <w:sz w:val="24"/>
          <w:szCs w:val="24"/>
        </w:rPr>
        <w:t>de</w:t>
      </w:r>
      <w:r w:rsidRPr="00F72CBB">
        <w:rPr>
          <w:rFonts w:ascii="Tahoma" w:hAnsi="Tahoma" w:cs="Tahoma"/>
          <w:spacing w:val="-15"/>
          <w:sz w:val="24"/>
          <w:szCs w:val="24"/>
        </w:rPr>
        <w:t xml:space="preserve"> </w:t>
      </w:r>
      <w:r w:rsidRPr="00F72CBB">
        <w:rPr>
          <w:rFonts w:ascii="Tahoma" w:hAnsi="Tahoma" w:cs="Tahoma"/>
          <w:sz w:val="24"/>
          <w:szCs w:val="24"/>
        </w:rPr>
        <w:t>la Cámara de Diputados, se realicen con apego a las condiciones físicas contratadas y conforme la normatividad aplicable.</w:t>
      </w:r>
    </w:p>
    <w:p w14:paraId="09D6CD13" w14:textId="77777777" w:rsidR="00902A87" w:rsidRPr="00F72CBB" w:rsidRDefault="00902A87" w:rsidP="00F72CBB">
      <w:pPr>
        <w:spacing w:after="0" w:line="240" w:lineRule="auto"/>
        <w:jc w:val="both"/>
        <w:rPr>
          <w:rFonts w:ascii="Tahoma" w:hAnsi="Tahoma" w:cs="Tahoma"/>
          <w:sz w:val="24"/>
          <w:szCs w:val="24"/>
        </w:rPr>
      </w:pPr>
    </w:p>
    <w:p w14:paraId="108606BB" w14:textId="37DF574F" w:rsidR="00902A87" w:rsidRPr="00F72CBB" w:rsidRDefault="00902A87" w:rsidP="00F72CBB">
      <w:pPr>
        <w:pStyle w:val="Prrafodelista"/>
        <w:numPr>
          <w:ilvl w:val="0"/>
          <w:numId w:val="279"/>
        </w:numPr>
        <w:spacing w:after="0" w:line="240" w:lineRule="auto"/>
        <w:ind w:left="0" w:hanging="312"/>
        <w:contextualSpacing w:val="0"/>
        <w:jc w:val="both"/>
        <w:rPr>
          <w:rFonts w:ascii="Tahoma" w:hAnsi="Tahoma" w:cs="Tahoma"/>
          <w:sz w:val="24"/>
          <w:szCs w:val="24"/>
        </w:rPr>
      </w:pPr>
      <w:r w:rsidRPr="00F72CBB">
        <w:rPr>
          <w:rFonts w:ascii="Tahoma" w:hAnsi="Tahoma" w:cs="Tahoma"/>
          <w:sz w:val="24"/>
          <w:szCs w:val="24"/>
        </w:rPr>
        <w:t>Coordinar y supervisar</w:t>
      </w:r>
      <w:r w:rsidRPr="00F72CBB">
        <w:rPr>
          <w:rFonts w:ascii="Tahoma" w:hAnsi="Tahoma" w:cs="Tahoma"/>
          <w:spacing w:val="-1"/>
          <w:sz w:val="24"/>
          <w:szCs w:val="24"/>
        </w:rPr>
        <w:t xml:space="preserve"> </w:t>
      </w:r>
      <w:r w:rsidRPr="00F72CBB">
        <w:rPr>
          <w:rFonts w:ascii="Tahoma" w:hAnsi="Tahoma" w:cs="Tahoma"/>
          <w:sz w:val="24"/>
          <w:szCs w:val="24"/>
        </w:rPr>
        <w:t>el suministro de bienes</w:t>
      </w:r>
      <w:r w:rsidRPr="00F72CBB">
        <w:rPr>
          <w:rFonts w:ascii="Tahoma" w:hAnsi="Tahoma" w:cs="Tahoma"/>
          <w:spacing w:val="-1"/>
          <w:sz w:val="24"/>
          <w:szCs w:val="24"/>
        </w:rPr>
        <w:t xml:space="preserve"> </w:t>
      </w:r>
      <w:r w:rsidRPr="00F72CBB">
        <w:rPr>
          <w:rFonts w:ascii="Tahoma" w:hAnsi="Tahoma" w:cs="Tahoma"/>
          <w:sz w:val="24"/>
          <w:szCs w:val="24"/>
        </w:rPr>
        <w:t>muebles y</w:t>
      </w:r>
      <w:r w:rsidRPr="00F72CBB">
        <w:rPr>
          <w:rFonts w:ascii="Tahoma" w:hAnsi="Tahoma" w:cs="Tahoma"/>
          <w:spacing w:val="-10"/>
          <w:sz w:val="24"/>
          <w:szCs w:val="24"/>
        </w:rPr>
        <w:t xml:space="preserve"> </w:t>
      </w:r>
      <w:r w:rsidRPr="00F72CBB">
        <w:rPr>
          <w:rFonts w:ascii="Tahoma" w:hAnsi="Tahoma" w:cs="Tahoma"/>
          <w:sz w:val="24"/>
          <w:szCs w:val="24"/>
        </w:rPr>
        <w:t>de</w:t>
      </w:r>
      <w:r w:rsidRPr="00F72CBB">
        <w:rPr>
          <w:rFonts w:ascii="Tahoma" w:hAnsi="Tahoma" w:cs="Tahoma"/>
          <w:spacing w:val="-9"/>
          <w:sz w:val="24"/>
          <w:szCs w:val="24"/>
        </w:rPr>
        <w:t xml:space="preserve"> </w:t>
      </w:r>
      <w:r w:rsidRPr="00F72CBB">
        <w:rPr>
          <w:rFonts w:ascii="Tahoma" w:hAnsi="Tahoma" w:cs="Tahoma"/>
          <w:sz w:val="24"/>
          <w:szCs w:val="24"/>
        </w:rPr>
        <w:t>consumo</w:t>
      </w:r>
      <w:r w:rsidRPr="00F72CBB">
        <w:rPr>
          <w:rFonts w:ascii="Tahoma" w:hAnsi="Tahoma" w:cs="Tahoma"/>
          <w:spacing w:val="-10"/>
          <w:sz w:val="24"/>
          <w:szCs w:val="24"/>
        </w:rPr>
        <w:t xml:space="preserve"> </w:t>
      </w:r>
      <w:r w:rsidRPr="00F72CBB">
        <w:rPr>
          <w:rFonts w:ascii="Tahoma" w:hAnsi="Tahoma" w:cs="Tahoma"/>
          <w:sz w:val="24"/>
          <w:szCs w:val="24"/>
        </w:rPr>
        <w:t>requeridos</w:t>
      </w:r>
      <w:r w:rsidRPr="00F72CBB">
        <w:rPr>
          <w:rFonts w:ascii="Tahoma" w:hAnsi="Tahoma" w:cs="Tahoma"/>
          <w:spacing w:val="-9"/>
          <w:sz w:val="24"/>
          <w:szCs w:val="24"/>
        </w:rPr>
        <w:t xml:space="preserve"> </w:t>
      </w:r>
      <w:r w:rsidRPr="00F72CBB">
        <w:rPr>
          <w:rFonts w:ascii="Tahoma" w:hAnsi="Tahoma" w:cs="Tahoma"/>
          <w:sz w:val="24"/>
          <w:szCs w:val="24"/>
        </w:rPr>
        <w:t>por</w:t>
      </w:r>
      <w:r w:rsidRPr="00F72CBB">
        <w:rPr>
          <w:rFonts w:ascii="Tahoma" w:hAnsi="Tahoma" w:cs="Tahoma"/>
          <w:spacing w:val="-11"/>
          <w:sz w:val="24"/>
          <w:szCs w:val="24"/>
        </w:rPr>
        <w:t xml:space="preserve"> </w:t>
      </w:r>
      <w:r w:rsidRPr="00F72CBB">
        <w:rPr>
          <w:rFonts w:ascii="Tahoma" w:hAnsi="Tahoma" w:cs="Tahoma"/>
          <w:sz w:val="24"/>
          <w:szCs w:val="24"/>
        </w:rPr>
        <w:t>los</w:t>
      </w:r>
      <w:r w:rsidRPr="00F72CBB">
        <w:rPr>
          <w:rFonts w:ascii="Tahoma" w:hAnsi="Tahoma" w:cs="Tahoma"/>
          <w:spacing w:val="-9"/>
          <w:sz w:val="24"/>
          <w:szCs w:val="24"/>
        </w:rPr>
        <w:t xml:space="preserve"> </w:t>
      </w:r>
      <w:r w:rsidRPr="00F72CBB">
        <w:rPr>
          <w:rFonts w:ascii="Tahoma" w:hAnsi="Tahoma" w:cs="Tahoma"/>
          <w:sz w:val="24"/>
          <w:szCs w:val="24"/>
        </w:rPr>
        <w:t>órganos</w:t>
      </w:r>
      <w:r w:rsidRPr="00F72CBB">
        <w:rPr>
          <w:rFonts w:ascii="Tahoma" w:hAnsi="Tahoma" w:cs="Tahoma"/>
          <w:spacing w:val="-9"/>
          <w:sz w:val="24"/>
          <w:szCs w:val="24"/>
        </w:rPr>
        <w:t xml:space="preserve"> </w:t>
      </w:r>
      <w:r w:rsidRPr="00F72CBB">
        <w:rPr>
          <w:rFonts w:ascii="Tahoma" w:hAnsi="Tahoma" w:cs="Tahoma"/>
          <w:sz w:val="24"/>
          <w:szCs w:val="24"/>
        </w:rPr>
        <w:t>de</w:t>
      </w:r>
      <w:r w:rsidRPr="00F72CBB">
        <w:rPr>
          <w:rFonts w:ascii="Tahoma" w:hAnsi="Tahoma" w:cs="Tahoma"/>
          <w:spacing w:val="-11"/>
          <w:sz w:val="24"/>
          <w:szCs w:val="24"/>
        </w:rPr>
        <w:t xml:space="preserve"> </w:t>
      </w:r>
      <w:r w:rsidRPr="00F72CBB">
        <w:rPr>
          <w:rFonts w:ascii="Tahoma" w:hAnsi="Tahoma" w:cs="Tahoma"/>
          <w:sz w:val="24"/>
          <w:szCs w:val="24"/>
        </w:rPr>
        <w:t>gobierno, órganos</w:t>
      </w:r>
      <w:r w:rsidRPr="00F72CBB">
        <w:rPr>
          <w:rFonts w:ascii="Tahoma" w:hAnsi="Tahoma" w:cs="Tahoma"/>
          <w:spacing w:val="-3"/>
          <w:sz w:val="24"/>
          <w:szCs w:val="24"/>
        </w:rPr>
        <w:t xml:space="preserve"> </w:t>
      </w:r>
      <w:r w:rsidRPr="00F72CBB">
        <w:rPr>
          <w:rFonts w:ascii="Tahoma" w:hAnsi="Tahoma" w:cs="Tahoma"/>
          <w:sz w:val="24"/>
          <w:szCs w:val="24"/>
        </w:rPr>
        <w:t>de</w:t>
      </w:r>
      <w:r w:rsidRPr="00F72CBB">
        <w:rPr>
          <w:rFonts w:ascii="Tahoma" w:hAnsi="Tahoma" w:cs="Tahoma"/>
          <w:spacing w:val="-3"/>
          <w:sz w:val="24"/>
          <w:szCs w:val="24"/>
        </w:rPr>
        <w:t xml:space="preserve"> </w:t>
      </w:r>
      <w:r w:rsidRPr="00F72CBB">
        <w:rPr>
          <w:rFonts w:ascii="Tahoma" w:hAnsi="Tahoma" w:cs="Tahoma"/>
          <w:sz w:val="24"/>
          <w:szCs w:val="24"/>
        </w:rPr>
        <w:t>apoyo</w:t>
      </w:r>
      <w:r w:rsidRPr="00F72CBB">
        <w:rPr>
          <w:rFonts w:ascii="Tahoma" w:hAnsi="Tahoma" w:cs="Tahoma"/>
          <w:spacing w:val="-4"/>
          <w:sz w:val="24"/>
          <w:szCs w:val="24"/>
        </w:rPr>
        <w:t xml:space="preserve"> </w:t>
      </w:r>
      <w:r w:rsidRPr="00F72CBB">
        <w:rPr>
          <w:rFonts w:ascii="Tahoma" w:hAnsi="Tahoma" w:cs="Tahoma"/>
          <w:sz w:val="24"/>
          <w:szCs w:val="24"/>
        </w:rPr>
        <w:t>legislativo,</w:t>
      </w:r>
      <w:r w:rsidRPr="00F72CBB">
        <w:rPr>
          <w:rFonts w:ascii="Tahoma" w:hAnsi="Tahoma" w:cs="Tahoma"/>
          <w:spacing w:val="-5"/>
          <w:sz w:val="24"/>
          <w:szCs w:val="24"/>
        </w:rPr>
        <w:t xml:space="preserve"> </w:t>
      </w:r>
      <w:r w:rsidRPr="00F72CBB">
        <w:rPr>
          <w:rFonts w:ascii="Tahoma" w:hAnsi="Tahoma" w:cs="Tahoma"/>
          <w:sz w:val="24"/>
          <w:szCs w:val="24"/>
        </w:rPr>
        <w:t>grupos</w:t>
      </w:r>
      <w:r w:rsidRPr="00F72CBB">
        <w:rPr>
          <w:rFonts w:ascii="Tahoma" w:hAnsi="Tahoma" w:cs="Tahoma"/>
          <w:spacing w:val="-6"/>
          <w:sz w:val="24"/>
          <w:szCs w:val="24"/>
        </w:rPr>
        <w:t xml:space="preserve"> </w:t>
      </w:r>
      <w:r w:rsidRPr="00F72CBB">
        <w:rPr>
          <w:rFonts w:ascii="Tahoma" w:hAnsi="Tahoma" w:cs="Tahoma"/>
          <w:sz w:val="24"/>
          <w:szCs w:val="24"/>
        </w:rPr>
        <w:t>parlamentarios</w:t>
      </w:r>
      <w:r w:rsidRPr="00F72CBB">
        <w:rPr>
          <w:rFonts w:ascii="Tahoma" w:hAnsi="Tahoma" w:cs="Tahoma"/>
          <w:spacing w:val="-6"/>
          <w:sz w:val="24"/>
          <w:szCs w:val="24"/>
        </w:rPr>
        <w:t xml:space="preserve"> </w:t>
      </w:r>
      <w:r w:rsidRPr="00F72CBB">
        <w:rPr>
          <w:rFonts w:ascii="Tahoma" w:hAnsi="Tahoma" w:cs="Tahoma"/>
          <w:sz w:val="24"/>
          <w:szCs w:val="24"/>
        </w:rPr>
        <w:t>y unidades administrativas para el adecuado funcionamiento de la Cámara de Diputados.</w:t>
      </w:r>
    </w:p>
    <w:p w14:paraId="0E255369" w14:textId="77777777" w:rsidR="00521B01" w:rsidRPr="00F72CBB" w:rsidRDefault="00521B01" w:rsidP="00F72CBB">
      <w:pPr>
        <w:spacing w:after="0" w:line="240" w:lineRule="auto"/>
        <w:jc w:val="both"/>
        <w:rPr>
          <w:rFonts w:ascii="Tahoma" w:hAnsi="Tahoma" w:cs="Tahoma"/>
          <w:sz w:val="24"/>
          <w:szCs w:val="24"/>
        </w:rPr>
      </w:pPr>
    </w:p>
    <w:p w14:paraId="00BCE996" w14:textId="79C7BE2A" w:rsidR="00902A87" w:rsidRPr="00F72CBB" w:rsidRDefault="00902A87" w:rsidP="00F72CBB">
      <w:pPr>
        <w:pStyle w:val="Prrafodelista"/>
        <w:numPr>
          <w:ilvl w:val="0"/>
          <w:numId w:val="279"/>
        </w:numPr>
        <w:spacing w:after="0" w:line="240" w:lineRule="auto"/>
        <w:ind w:left="0"/>
        <w:contextualSpacing w:val="0"/>
        <w:jc w:val="both"/>
        <w:rPr>
          <w:rFonts w:ascii="Tahoma" w:hAnsi="Tahoma" w:cs="Tahoma"/>
          <w:sz w:val="24"/>
          <w:szCs w:val="24"/>
        </w:rPr>
      </w:pPr>
      <w:r w:rsidRPr="00F72CBB">
        <w:rPr>
          <w:rFonts w:ascii="Tahoma" w:hAnsi="Tahoma" w:cs="Tahoma"/>
          <w:sz w:val="24"/>
          <w:szCs w:val="24"/>
        </w:rPr>
        <w:t>Coordinar el cumplimiento</w:t>
      </w:r>
      <w:r w:rsidRPr="00F72CBB">
        <w:rPr>
          <w:rFonts w:ascii="Tahoma" w:hAnsi="Tahoma" w:cs="Tahoma"/>
          <w:spacing w:val="-1"/>
          <w:sz w:val="24"/>
          <w:szCs w:val="24"/>
        </w:rPr>
        <w:t xml:space="preserve"> </w:t>
      </w:r>
      <w:r w:rsidRPr="00F72CBB">
        <w:rPr>
          <w:rFonts w:ascii="Tahoma" w:hAnsi="Tahoma" w:cs="Tahoma"/>
          <w:sz w:val="24"/>
          <w:szCs w:val="24"/>
        </w:rPr>
        <w:t xml:space="preserve">de los acuerdos que emita el Comité de Administración o la Junta de Coordinación Política, en el ámbito de su </w:t>
      </w:r>
      <w:r w:rsidRPr="00F72CBB">
        <w:rPr>
          <w:rFonts w:ascii="Tahoma" w:hAnsi="Tahoma" w:cs="Tahoma"/>
          <w:spacing w:val="-2"/>
          <w:sz w:val="24"/>
          <w:szCs w:val="24"/>
        </w:rPr>
        <w:t>competencia.</w:t>
      </w:r>
    </w:p>
    <w:p w14:paraId="152D4134" w14:textId="2D6214AC" w:rsidR="004E7313" w:rsidRPr="00F72CBB" w:rsidRDefault="004E7313" w:rsidP="00F72CBB">
      <w:pPr>
        <w:pStyle w:val="Prrafodelista"/>
        <w:spacing w:after="0" w:line="240" w:lineRule="auto"/>
        <w:ind w:left="0"/>
        <w:contextualSpacing w:val="0"/>
        <w:jc w:val="both"/>
        <w:rPr>
          <w:rFonts w:ascii="Tahoma" w:hAnsi="Tahoma" w:cs="Tahoma"/>
          <w:sz w:val="24"/>
          <w:szCs w:val="24"/>
        </w:rPr>
      </w:pPr>
    </w:p>
    <w:p w14:paraId="26BFCC33" w14:textId="6A3F9FE8" w:rsidR="00036BDC" w:rsidRPr="00F72CBB" w:rsidRDefault="00036BDC" w:rsidP="00F72CBB">
      <w:pPr>
        <w:pStyle w:val="Prrafodelista"/>
        <w:spacing w:after="0" w:line="240" w:lineRule="auto"/>
        <w:ind w:left="0"/>
        <w:contextualSpacing w:val="0"/>
        <w:jc w:val="both"/>
        <w:rPr>
          <w:rFonts w:ascii="Tahoma" w:hAnsi="Tahoma" w:cs="Tahoma"/>
          <w:sz w:val="24"/>
          <w:szCs w:val="24"/>
        </w:rPr>
      </w:pPr>
    </w:p>
    <w:p w14:paraId="25E675A7" w14:textId="77777777" w:rsidR="00036BDC" w:rsidRPr="00F72CBB" w:rsidRDefault="00036BDC" w:rsidP="00F72CBB">
      <w:pPr>
        <w:pStyle w:val="Prrafodelista"/>
        <w:spacing w:after="0" w:line="240" w:lineRule="auto"/>
        <w:ind w:left="0"/>
        <w:contextualSpacing w:val="0"/>
        <w:jc w:val="both"/>
        <w:rPr>
          <w:rFonts w:ascii="Tahoma" w:hAnsi="Tahoma" w:cs="Tahoma"/>
          <w:sz w:val="24"/>
          <w:szCs w:val="24"/>
        </w:rPr>
      </w:pPr>
    </w:p>
    <w:p w14:paraId="134FC226" w14:textId="2A40DB63" w:rsidR="00902A87" w:rsidRPr="00F72CBB" w:rsidRDefault="00902A87" w:rsidP="00F72CBB">
      <w:pPr>
        <w:pStyle w:val="Prrafodelista"/>
        <w:numPr>
          <w:ilvl w:val="0"/>
          <w:numId w:val="279"/>
        </w:numPr>
        <w:spacing w:after="0" w:line="240" w:lineRule="auto"/>
        <w:ind w:left="0"/>
        <w:contextualSpacing w:val="0"/>
        <w:jc w:val="both"/>
        <w:rPr>
          <w:rFonts w:ascii="Tahoma" w:hAnsi="Tahoma" w:cs="Tahoma"/>
          <w:sz w:val="24"/>
          <w:szCs w:val="24"/>
        </w:rPr>
      </w:pPr>
      <w:r w:rsidRPr="00F72CBB">
        <w:rPr>
          <w:rFonts w:ascii="Tahoma" w:hAnsi="Tahoma" w:cs="Tahoma"/>
          <w:sz w:val="24"/>
          <w:szCs w:val="24"/>
        </w:rPr>
        <w:lastRenderedPageBreak/>
        <w:t>Coordinar y supervisar el levantamiento físico del inventario de bienes de consumo en el Almacén General, conforme a la normatividad aplicable.</w:t>
      </w:r>
    </w:p>
    <w:p w14:paraId="75D7E9FE" w14:textId="042B3260" w:rsidR="00902A87" w:rsidRPr="00F72CBB" w:rsidRDefault="00902A87" w:rsidP="00F72CBB">
      <w:pPr>
        <w:spacing w:after="0" w:line="240" w:lineRule="auto"/>
        <w:jc w:val="both"/>
        <w:rPr>
          <w:rFonts w:ascii="Tahoma" w:hAnsi="Tahoma" w:cs="Tahoma"/>
          <w:sz w:val="24"/>
          <w:szCs w:val="24"/>
        </w:rPr>
      </w:pPr>
    </w:p>
    <w:p w14:paraId="7738AC55" w14:textId="4255B6BA" w:rsidR="00902A87" w:rsidRPr="00F72CBB" w:rsidRDefault="00902A87" w:rsidP="00F72CBB">
      <w:pPr>
        <w:pStyle w:val="Prrafodelista"/>
        <w:numPr>
          <w:ilvl w:val="0"/>
          <w:numId w:val="279"/>
        </w:numPr>
        <w:spacing w:after="0" w:line="240" w:lineRule="auto"/>
        <w:ind w:left="0"/>
        <w:contextualSpacing w:val="0"/>
        <w:jc w:val="both"/>
        <w:rPr>
          <w:rFonts w:ascii="Tahoma" w:hAnsi="Tahoma" w:cs="Tahoma"/>
          <w:sz w:val="24"/>
          <w:szCs w:val="24"/>
        </w:rPr>
      </w:pPr>
      <w:r w:rsidRPr="00F72CBB">
        <w:rPr>
          <w:rFonts w:ascii="Tahoma" w:hAnsi="Tahoma" w:cs="Tahoma"/>
          <w:sz w:val="24"/>
          <w:szCs w:val="24"/>
        </w:rPr>
        <w:t xml:space="preserve">Supervisar que la información del registro de movimientos de entradas y salidas de bienes de consumo se realice conforme a la normatividad </w:t>
      </w:r>
      <w:r w:rsidRPr="00F72CBB">
        <w:rPr>
          <w:rFonts w:ascii="Tahoma" w:hAnsi="Tahoma" w:cs="Tahoma"/>
          <w:spacing w:val="-2"/>
          <w:sz w:val="24"/>
          <w:szCs w:val="24"/>
        </w:rPr>
        <w:t>aplicable.</w:t>
      </w:r>
    </w:p>
    <w:p w14:paraId="54382AD8" w14:textId="77777777" w:rsidR="00902A87" w:rsidRPr="00F72CBB" w:rsidRDefault="00902A87" w:rsidP="00F72CBB">
      <w:pPr>
        <w:spacing w:after="0" w:line="240" w:lineRule="auto"/>
        <w:jc w:val="both"/>
        <w:rPr>
          <w:rFonts w:ascii="Tahoma" w:hAnsi="Tahoma" w:cs="Tahoma"/>
          <w:sz w:val="24"/>
          <w:szCs w:val="24"/>
        </w:rPr>
      </w:pPr>
    </w:p>
    <w:p w14:paraId="09D084F4" w14:textId="0BEF1C4E" w:rsidR="00902A87" w:rsidRPr="00F72CBB" w:rsidRDefault="00902A87" w:rsidP="00F72CBB">
      <w:pPr>
        <w:pStyle w:val="Prrafodelista"/>
        <w:numPr>
          <w:ilvl w:val="0"/>
          <w:numId w:val="279"/>
        </w:numPr>
        <w:spacing w:after="0" w:line="240" w:lineRule="auto"/>
        <w:ind w:left="0"/>
        <w:contextualSpacing w:val="0"/>
        <w:jc w:val="both"/>
        <w:rPr>
          <w:rFonts w:ascii="Tahoma" w:hAnsi="Tahoma" w:cs="Tahoma"/>
          <w:sz w:val="24"/>
          <w:szCs w:val="24"/>
        </w:rPr>
      </w:pPr>
      <w:r w:rsidRPr="00F72CBB">
        <w:rPr>
          <w:rFonts w:ascii="Tahoma" w:hAnsi="Tahoma" w:cs="Tahoma"/>
          <w:sz w:val="24"/>
          <w:szCs w:val="24"/>
        </w:rPr>
        <w:t>Coordinar los procesos de donación, destrucción y baja definitiva en los registros administrativos de los bienes de consumo, para que estos se realicen conforme a la normatividad aplicable y lineamientos de protección al medio ambiente.</w:t>
      </w:r>
    </w:p>
    <w:p w14:paraId="1F892802" w14:textId="77777777" w:rsidR="00902A87" w:rsidRPr="00F72CBB" w:rsidRDefault="00902A87" w:rsidP="00F72CBB">
      <w:pPr>
        <w:spacing w:after="0" w:line="240" w:lineRule="auto"/>
        <w:jc w:val="both"/>
        <w:rPr>
          <w:rFonts w:ascii="Tahoma" w:hAnsi="Tahoma" w:cs="Tahoma"/>
          <w:sz w:val="24"/>
          <w:szCs w:val="24"/>
        </w:rPr>
      </w:pPr>
    </w:p>
    <w:p w14:paraId="6BD0A45F" w14:textId="00EDBD67" w:rsidR="00902A87" w:rsidRPr="00F72CBB" w:rsidRDefault="00902A87" w:rsidP="00F72CBB">
      <w:pPr>
        <w:pStyle w:val="Prrafodelista"/>
        <w:numPr>
          <w:ilvl w:val="0"/>
          <w:numId w:val="279"/>
        </w:numPr>
        <w:spacing w:after="0" w:line="240" w:lineRule="auto"/>
        <w:ind w:left="0"/>
        <w:contextualSpacing w:val="0"/>
        <w:jc w:val="both"/>
        <w:rPr>
          <w:rFonts w:ascii="Tahoma" w:hAnsi="Tahoma" w:cs="Tahoma"/>
          <w:sz w:val="24"/>
          <w:szCs w:val="24"/>
        </w:rPr>
      </w:pPr>
      <w:r w:rsidRPr="00F72CBB">
        <w:rPr>
          <w:rFonts w:ascii="Tahoma" w:hAnsi="Tahoma" w:cs="Tahoma"/>
          <w:sz w:val="24"/>
          <w:szCs w:val="24"/>
        </w:rPr>
        <w:t>Supervisar que se lleven a cabo las conciliaciones de los registros administrativos contra los contables de los bienes de consumo.</w:t>
      </w:r>
    </w:p>
    <w:p w14:paraId="3B87B917" w14:textId="77777777" w:rsidR="00521B01" w:rsidRPr="00F72CBB" w:rsidRDefault="00521B01" w:rsidP="00F72CBB">
      <w:pPr>
        <w:spacing w:after="0" w:line="240" w:lineRule="auto"/>
        <w:jc w:val="both"/>
        <w:rPr>
          <w:rFonts w:ascii="Tahoma" w:hAnsi="Tahoma" w:cs="Tahoma"/>
          <w:sz w:val="24"/>
          <w:szCs w:val="24"/>
        </w:rPr>
      </w:pPr>
    </w:p>
    <w:p w14:paraId="3E3ED3F0" w14:textId="0117964D" w:rsidR="00902A87" w:rsidRPr="00F72CBB" w:rsidRDefault="00902A87" w:rsidP="00F72CBB">
      <w:pPr>
        <w:pStyle w:val="Prrafodelista"/>
        <w:numPr>
          <w:ilvl w:val="0"/>
          <w:numId w:val="279"/>
        </w:numPr>
        <w:spacing w:after="0" w:line="240" w:lineRule="auto"/>
        <w:ind w:left="0"/>
        <w:contextualSpacing w:val="0"/>
        <w:jc w:val="both"/>
        <w:rPr>
          <w:rFonts w:ascii="Tahoma" w:hAnsi="Tahoma" w:cs="Tahoma"/>
          <w:sz w:val="24"/>
          <w:szCs w:val="24"/>
        </w:rPr>
      </w:pPr>
      <w:r w:rsidRPr="00F72CBB">
        <w:rPr>
          <w:rFonts w:ascii="Tahoma" w:hAnsi="Tahoma" w:cs="Tahoma"/>
          <w:sz w:val="24"/>
          <w:szCs w:val="24"/>
        </w:rPr>
        <w:t>Validar con el sello de “no existencia” y firmar la solicitud de bienes de consumo en el Almacén General, en el formato denominado “Requisición de bienes y servicios, requeridos por los órganos de gobierno, órganos de apoyo legislativo, grupos parlamentarios y unidades administrativas de la Cámara de Diputados.</w:t>
      </w:r>
    </w:p>
    <w:p w14:paraId="0B5568BF" w14:textId="77777777" w:rsidR="00902A87" w:rsidRPr="00F72CBB" w:rsidRDefault="00902A87" w:rsidP="00F72CBB">
      <w:pPr>
        <w:spacing w:after="0" w:line="240" w:lineRule="auto"/>
        <w:jc w:val="both"/>
        <w:rPr>
          <w:rFonts w:ascii="Tahoma" w:hAnsi="Tahoma" w:cs="Tahoma"/>
          <w:sz w:val="24"/>
          <w:szCs w:val="24"/>
        </w:rPr>
      </w:pPr>
    </w:p>
    <w:p w14:paraId="66A01098" w14:textId="38C5677C" w:rsidR="00902A87" w:rsidRPr="00F72CBB" w:rsidRDefault="00902A87" w:rsidP="00F72CBB">
      <w:pPr>
        <w:pStyle w:val="Prrafodelista"/>
        <w:numPr>
          <w:ilvl w:val="0"/>
          <w:numId w:val="279"/>
        </w:numPr>
        <w:spacing w:after="0" w:line="240" w:lineRule="auto"/>
        <w:ind w:left="0"/>
        <w:contextualSpacing w:val="0"/>
        <w:jc w:val="both"/>
        <w:rPr>
          <w:rFonts w:ascii="Tahoma" w:hAnsi="Tahoma" w:cs="Tahoma"/>
          <w:sz w:val="24"/>
          <w:szCs w:val="24"/>
        </w:rPr>
      </w:pPr>
      <w:r w:rsidRPr="00F72CBB">
        <w:rPr>
          <w:rFonts w:ascii="Tahoma" w:hAnsi="Tahoma" w:cs="Tahoma"/>
          <w:sz w:val="24"/>
          <w:szCs w:val="24"/>
        </w:rPr>
        <w:t>Supervisar que las funciones que realiza el personal bajo</w:t>
      </w:r>
      <w:r w:rsidRPr="00F72CBB">
        <w:rPr>
          <w:rFonts w:ascii="Tahoma" w:hAnsi="Tahoma" w:cs="Tahoma"/>
          <w:spacing w:val="-6"/>
          <w:sz w:val="24"/>
          <w:szCs w:val="24"/>
        </w:rPr>
        <w:t xml:space="preserve"> </w:t>
      </w:r>
      <w:r w:rsidRPr="00F72CBB">
        <w:rPr>
          <w:rFonts w:ascii="Tahoma" w:hAnsi="Tahoma" w:cs="Tahoma"/>
          <w:sz w:val="24"/>
          <w:szCs w:val="24"/>
        </w:rPr>
        <w:t>su</w:t>
      </w:r>
      <w:r w:rsidRPr="00F72CBB">
        <w:rPr>
          <w:rFonts w:ascii="Tahoma" w:hAnsi="Tahoma" w:cs="Tahoma"/>
          <w:spacing w:val="-6"/>
          <w:sz w:val="24"/>
          <w:szCs w:val="24"/>
        </w:rPr>
        <w:t xml:space="preserve"> </w:t>
      </w:r>
      <w:r w:rsidRPr="00F72CBB">
        <w:rPr>
          <w:rFonts w:ascii="Tahoma" w:hAnsi="Tahoma" w:cs="Tahoma"/>
          <w:sz w:val="24"/>
          <w:szCs w:val="24"/>
        </w:rPr>
        <w:t>mando</w:t>
      </w:r>
      <w:r w:rsidRPr="00F72CBB">
        <w:rPr>
          <w:rFonts w:ascii="Tahoma" w:hAnsi="Tahoma" w:cs="Tahoma"/>
          <w:spacing w:val="-6"/>
          <w:sz w:val="24"/>
          <w:szCs w:val="24"/>
        </w:rPr>
        <w:t xml:space="preserve"> </w:t>
      </w:r>
      <w:r w:rsidRPr="00F72CBB">
        <w:rPr>
          <w:rFonts w:ascii="Tahoma" w:hAnsi="Tahoma" w:cs="Tahoma"/>
          <w:sz w:val="24"/>
          <w:szCs w:val="24"/>
        </w:rPr>
        <w:t>se</w:t>
      </w:r>
      <w:r w:rsidRPr="00F72CBB">
        <w:rPr>
          <w:rFonts w:ascii="Tahoma" w:hAnsi="Tahoma" w:cs="Tahoma"/>
          <w:spacing w:val="-5"/>
          <w:sz w:val="24"/>
          <w:szCs w:val="24"/>
        </w:rPr>
        <w:t xml:space="preserve"> </w:t>
      </w:r>
      <w:r w:rsidRPr="00F72CBB">
        <w:rPr>
          <w:rFonts w:ascii="Tahoma" w:hAnsi="Tahoma" w:cs="Tahoma"/>
          <w:sz w:val="24"/>
          <w:szCs w:val="24"/>
        </w:rPr>
        <w:t>lleven</w:t>
      </w:r>
      <w:r w:rsidRPr="00F72CBB">
        <w:rPr>
          <w:rFonts w:ascii="Tahoma" w:hAnsi="Tahoma" w:cs="Tahoma"/>
          <w:spacing w:val="-6"/>
          <w:sz w:val="24"/>
          <w:szCs w:val="24"/>
        </w:rPr>
        <w:t xml:space="preserve"> </w:t>
      </w:r>
      <w:r w:rsidRPr="00F72CBB">
        <w:rPr>
          <w:rFonts w:ascii="Tahoma" w:hAnsi="Tahoma" w:cs="Tahoma"/>
          <w:sz w:val="24"/>
          <w:szCs w:val="24"/>
        </w:rPr>
        <w:t>a</w:t>
      </w:r>
      <w:r w:rsidRPr="00F72CBB">
        <w:rPr>
          <w:rFonts w:ascii="Tahoma" w:hAnsi="Tahoma" w:cs="Tahoma"/>
          <w:spacing w:val="-5"/>
          <w:sz w:val="24"/>
          <w:szCs w:val="24"/>
        </w:rPr>
        <w:t xml:space="preserve"> </w:t>
      </w:r>
      <w:r w:rsidRPr="00F72CBB">
        <w:rPr>
          <w:rFonts w:ascii="Tahoma" w:hAnsi="Tahoma" w:cs="Tahoma"/>
          <w:sz w:val="24"/>
          <w:szCs w:val="24"/>
        </w:rPr>
        <w:t>cabo</w:t>
      </w:r>
      <w:r w:rsidRPr="00F72CBB">
        <w:rPr>
          <w:rFonts w:ascii="Tahoma" w:hAnsi="Tahoma" w:cs="Tahoma"/>
          <w:spacing w:val="-6"/>
          <w:sz w:val="24"/>
          <w:szCs w:val="24"/>
        </w:rPr>
        <w:t xml:space="preserve"> </w:t>
      </w:r>
      <w:r w:rsidRPr="00F72CBB">
        <w:rPr>
          <w:rFonts w:ascii="Tahoma" w:hAnsi="Tahoma" w:cs="Tahoma"/>
          <w:sz w:val="24"/>
          <w:szCs w:val="24"/>
        </w:rPr>
        <w:t>de</w:t>
      </w:r>
      <w:r w:rsidRPr="00F72CBB">
        <w:rPr>
          <w:rFonts w:ascii="Tahoma" w:hAnsi="Tahoma" w:cs="Tahoma"/>
          <w:spacing w:val="-5"/>
          <w:sz w:val="24"/>
          <w:szCs w:val="24"/>
        </w:rPr>
        <w:t xml:space="preserve"> </w:t>
      </w:r>
      <w:r w:rsidRPr="00F72CBB">
        <w:rPr>
          <w:rFonts w:ascii="Tahoma" w:hAnsi="Tahoma" w:cs="Tahoma"/>
          <w:sz w:val="24"/>
          <w:szCs w:val="24"/>
        </w:rPr>
        <w:t>conformidad</w:t>
      </w:r>
      <w:r w:rsidRPr="00F72CBB">
        <w:rPr>
          <w:rFonts w:ascii="Tahoma" w:hAnsi="Tahoma" w:cs="Tahoma"/>
          <w:spacing w:val="-6"/>
          <w:sz w:val="24"/>
          <w:szCs w:val="24"/>
        </w:rPr>
        <w:t xml:space="preserve"> </w:t>
      </w:r>
      <w:r w:rsidRPr="00F72CBB">
        <w:rPr>
          <w:rFonts w:ascii="Tahoma" w:hAnsi="Tahoma" w:cs="Tahoma"/>
          <w:sz w:val="24"/>
          <w:szCs w:val="24"/>
        </w:rPr>
        <w:t>a</w:t>
      </w:r>
      <w:r w:rsidRPr="00F72CBB">
        <w:rPr>
          <w:rFonts w:ascii="Tahoma" w:hAnsi="Tahoma" w:cs="Tahoma"/>
          <w:spacing w:val="-5"/>
          <w:sz w:val="24"/>
          <w:szCs w:val="24"/>
        </w:rPr>
        <w:t xml:space="preserve"> </w:t>
      </w:r>
      <w:r w:rsidRPr="00F72CBB">
        <w:rPr>
          <w:rFonts w:ascii="Tahoma" w:hAnsi="Tahoma" w:cs="Tahoma"/>
          <w:sz w:val="24"/>
          <w:szCs w:val="24"/>
        </w:rPr>
        <w:t xml:space="preserve">las disposiciones normativas que rigen a la Cámara de </w:t>
      </w:r>
      <w:r w:rsidRPr="00F72CBB">
        <w:rPr>
          <w:rFonts w:ascii="Tahoma" w:hAnsi="Tahoma" w:cs="Tahoma"/>
          <w:spacing w:val="-2"/>
          <w:sz w:val="24"/>
          <w:szCs w:val="24"/>
        </w:rPr>
        <w:t>Diputados.</w:t>
      </w:r>
    </w:p>
    <w:p w14:paraId="25A993AD" w14:textId="77777777" w:rsidR="00902A87" w:rsidRPr="00F72CBB" w:rsidRDefault="00902A87" w:rsidP="00F72CBB">
      <w:pPr>
        <w:spacing w:after="0" w:line="240" w:lineRule="auto"/>
        <w:jc w:val="both"/>
        <w:rPr>
          <w:rFonts w:ascii="Tahoma" w:hAnsi="Tahoma" w:cs="Tahoma"/>
          <w:sz w:val="24"/>
          <w:szCs w:val="24"/>
        </w:rPr>
      </w:pPr>
    </w:p>
    <w:p w14:paraId="7593225F" w14:textId="1692002A" w:rsidR="00902A87" w:rsidRPr="00F72CBB" w:rsidRDefault="00902A87" w:rsidP="00F72CBB">
      <w:pPr>
        <w:pStyle w:val="Prrafodelista"/>
        <w:numPr>
          <w:ilvl w:val="0"/>
          <w:numId w:val="279"/>
        </w:numPr>
        <w:spacing w:after="0" w:line="240" w:lineRule="auto"/>
        <w:ind w:left="0"/>
        <w:contextualSpacing w:val="0"/>
        <w:jc w:val="both"/>
        <w:rPr>
          <w:rFonts w:ascii="Tahoma" w:hAnsi="Tahoma" w:cs="Tahoma"/>
          <w:sz w:val="24"/>
          <w:szCs w:val="24"/>
        </w:rPr>
      </w:pPr>
      <w:r w:rsidRPr="00F72CBB">
        <w:rPr>
          <w:rFonts w:ascii="Tahoma" w:hAnsi="Tahoma" w:cs="Tahoma"/>
          <w:sz w:val="24"/>
          <w:szCs w:val="24"/>
        </w:rPr>
        <w:t xml:space="preserve">Supervisar, en el ámbito de su competencia, que sus áreas adscritas cumplan con las disposiciones de </w:t>
      </w:r>
      <w:r w:rsidRPr="00F72CBB">
        <w:rPr>
          <w:rFonts w:ascii="Tahoma" w:hAnsi="Tahoma" w:cs="Tahoma"/>
          <w:sz w:val="24"/>
          <w:szCs w:val="24"/>
        </w:rPr>
        <w:t>sustentabilidad ambiental que establezcan las disposiciones legales y normativas correspondientes, así</w:t>
      </w:r>
      <w:r w:rsidRPr="00F72CBB">
        <w:rPr>
          <w:rFonts w:ascii="Tahoma" w:hAnsi="Tahoma" w:cs="Tahoma"/>
          <w:spacing w:val="-4"/>
          <w:sz w:val="24"/>
          <w:szCs w:val="24"/>
        </w:rPr>
        <w:t xml:space="preserve"> </w:t>
      </w:r>
      <w:r w:rsidRPr="00F72CBB">
        <w:rPr>
          <w:rFonts w:ascii="Tahoma" w:hAnsi="Tahoma" w:cs="Tahoma"/>
          <w:sz w:val="24"/>
          <w:szCs w:val="24"/>
        </w:rPr>
        <w:t>como</w:t>
      </w:r>
      <w:r w:rsidRPr="00F72CBB">
        <w:rPr>
          <w:rFonts w:ascii="Tahoma" w:hAnsi="Tahoma" w:cs="Tahoma"/>
          <w:spacing w:val="-3"/>
          <w:sz w:val="24"/>
          <w:szCs w:val="24"/>
        </w:rPr>
        <w:t xml:space="preserve"> </w:t>
      </w:r>
      <w:r w:rsidRPr="00F72CBB">
        <w:rPr>
          <w:rFonts w:ascii="Tahoma" w:hAnsi="Tahoma" w:cs="Tahoma"/>
          <w:sz w:val="24"/>
          <w:szCs w:val="24"/>
        </w:rPr>
        <w:t>los</w:t>
      </w:r>
      <w:r w:rsidRPr="00F72CBB">
        <w:rPr>
          <w:rFonts w:ascii="Tahoma" w:hAnsi="Tahoma" w:cs="Tahoma"/>
          <w:spacing w:val="-2"/>
          <w:sz w:val="24"/>
          <w:szCs w:val="24"/>
        </w:rPr>
        <w:t xml:space="preserve"> </w:t>
      </w:r>
      <w:r w:rsidRPr="00F72CBB">
        <w:rPr>
          <w:rFonts w:ascii="Tahoma" w:hAnsi="Tahoma" w:cs="Tahoma"/>
          <w:sz w:val="24"/>
          <w:szCs w:val="24"/>
        </w:rPr>
        <w:t>lineamientos</w:t>
      </w:r>
      <w:r w:rsidRPr="00F72CBB">
        <w:rPr>
          <w:rFonts w:ascii="Tahoma" w:hAnsi="Tahoma" w:cs="Tahoma"/>
          <w:spacing w:val="-2"/>
          <w:sz w:val="24"/>
          <w:szCs w:val="24"/>
        </w:rPr>
        <w:t xml:space="preserve"> </w:t>
      </w:r>
      <w:r w:rsidRPr="00F72CBB">
        <w:rPr>
          <w:rFonts w:ascii="Tahoma" w:hAnsi="Tahoma" w:cs="Tahoma"/>
          <w:sz w:val="24"/>
          <w:szCs w:val="24"/>
        </w:rPr>
        <w:t>internos</w:t>
      </w:r>
      <w:r w:rsidRPr="00F72CBB">
        <w:rPr>
          <w:rFonts w:ascii="Tahoma" w:hAnsi="Tahoma" w:cs="Tahoma"/>
          <w:spacing w:val="-2"/>
          <w:sz w:val="24"/>
          <w:szCs w:val="24"/>
        </w:rPr>
        <w:t xml:space="preserve"> </w:t>
      </w:r>
      <w:r w:rsidRPr="00F72CBB">
        <w:rPr>
          <w:rFonts w:ascii="Tahoma" w:hAnsi="Tahoma" w:cs="Tahoma"/>
          <w:sz w:val="24"/>
          <w:szCs w:val="24"/>
        </w:rPr>
        <w:t>que</w:t>
      </w:r>
      <w:r w:rsidRPr="00F72CBB">
        <w:rPr>
          <w:rFonts w:ascii="Tahoma" w:hAnsi="Tahoma" w:cs="Tahoma"/>
          <w:spacing w:val="-2"/>
          <w:sz w:val="24"/>
          <w:szCs w:val="24"/>
        </w:rPr>
        <w:t xml:space="preserve"> </w:t>
      </w:r>
      <w:r w:rsidRPr="00F72CBB">
        <w:rPr>
          <w:rFonts w:ascii="Tahoma" w:hAnsi="Tahoma" w:cs="Tahoma"/>
          <w:sz w:val="24"/>
          <w:szCs w:val="24"/>
        </w:rPr>
        <w:t>se</w:t>
      </w:r>
      <w:r w:rsidRPr="00F72CBB">
        <w:rPr>
          <w:rFonts w:ascii="Tahoma" w:hAnsi="Tahoma" w:cs="Tahoma"/>
          <w:spacing w:val="-2"/>
          <w:sz w:val="24"/>
          <w:szCs w:val="24"/>
        </w:rPr>
        <w:t xml:space="preserve"> </w:t>
      </w:r>
      <w:r w:rsidRPr="00F72CBB">
        <w:rPr>
          <w:rFonts w:ascii="Tahoma" w:hAnsi="Tahoma" w:cs="Tahoma"/>
          <w:sz w:val="24"/>
          <w:szCs w:val="24"/>
        </w:rPr>
        <w:t>emitan</w:t>
      </w:r>
      <w:r w:rsidRPr="00F72CBB">
        <w:rPr>
          <w:rFonts w:ascii="Tahoma" w:hAnsi="Tahoma" w:cs="Tahoma"/>
          <w:spacing w:val="-3"/>
          <w:sz w:val="24"/>
          <w:szCs w:val="24"/>
        </w:rPr>
        <w:t xml:space="preserve"> </w:t>
      </w:r>
      <w:r w:rsidRPr="00F72CBB">
        <w:rPr>
          <w:rFonts w:ascii="Tahoma" w:hAnsi="Tahoma" w:cs="Tahoma"/>
          <w:sz w:val="24"/>
          <w:szCs w:val="24"/>
        </w:rPr>
        <w:t>en</w:t>
      </w:r>
      <w:r w:rsidRPr="00F72CBB">
        <w:rPr>
          <w:rFonts w:ascii="Tahoma" w:hAnsi="Tahoma" w:cs="Tahoma"/>
          <w:spacing w:val="-3"/>
          <w:sz w:val="24"/>
          <w:szCs w:val="24"/>
        </w:rPr>
        <w:t xml:space="preserve"> </w:t>
      </w:r>
      <w:r w:rsidRPr="00F72CBB">
        <w:rPr>
          <w:rFonts w:ascii="Tahoma" w:hAnsi="Tahoma" w:cs="Tahoma"/>
          <w:sz w:val="24"/>
          <w:szCs w:val="24"/>
        </w:rPr>
        <w:t>la Cámara de Diputados.</w:t>
      </w:r>
    </w:p>
    <w:p w14:paraId="289A7E24" w14:textId="77777777" w:rsidR="00902A87" w:rsidRPr="00F72CBB" w:rsidRDefault="00902A87" w:rsidP="00F72CBB">
      <w:pPr>
        <w:spacing w:after="0" w:line="240" w:lineRule="auto"/>
        <w:jc w:val="both"/>
        <w:rPr>
          <w:rFonts w:ascii="Tahoma" w:hAnsi="Tahoma" w:cs="Tahoma"/>
          <w:sz w:val="24"/>
          <w:szCs w:val="24"/>
        </w:rPr>
      </w:pPr>
    </w:p>
    <w:p w14:paraId="49E5E6A5" w14:textId="36D5D6EF" w:rsidR="00902A87" w:rsidRPr="00F72CBB" w:rsidRDefault="00902A87" w:rsidP="00F72CBB">
      <w:pPr>
        <w:pStyle w:val="Prrafodelista"/>
        <w:numPr>
          <w:ilvl w:val="0"/>
          <w:numId w:val="279"/>
        </w:numPr>
        <w:spacing w:after="0" w:line="240" w:lineRule="auto"/>
        <w:ind w:left="0"/>
        <w:contextualSpacing w:val="0"/>
        <w:jc w:val="both"/>
        <w:rPr>
          <w:rFonts w:ascii="Tahoma" w:hAnsi="Tahoma" w:cs="Tahoma"/>
          <w:sz w:val="24"/>
          <w:szCs w:val="24"/>
        </w:rPr>
      </w:pPr>
      <w:r w:rsidRPr="00F72CBB">
        <w:rPr>
          <w:rFonts w:ascii="Tahoma" w:hAnsi="Tahoma" w:cs="Tahoma"/>
          <w:sz w:val="24"/>
          <w:szCs w:val="24"/>
        </w:rPr>
        <w:t>Supervisar la elaboración de los informes periódicos y reportes solicitados por las instancias competentes, acerca del desarrollo y resultados de sus funciones.</w:t>
      </w:r>
    </w:p>
    <w:p w14:paraId="13CE314B" w14:textId="77777777" w:rsidR="00902A87" w:rsidRPr="00F72CBB" w:rsidRDefault="00902A87" w:rsidP="00F72CBB">
      <w:pPr>
        <w:spacing w:after="0" w:line="240" w:lineRule="auto"/>
        <w:jc w:val="both"/>
        <w:rPr>
          <w:rFonts w:ascii="Tahoma" w:hAnsi="Tahoma" w:cs="Tahoma"/>
          <w:sz w:val="24"/>
          <w:szCs w:val="24"/>
        </w:rPr>
      </w:pPr>
    </w:p>
    <w:p w14:paraId="58C55A45" w14:textId="7E3F9C55" w:rsidR="00902A87" w:rsidRPr="00F72CBB" w:rsidRDefault="00902A87" w:rsidP="00F72CBB">
      <w:pPr>
        <w:pStyle w:val="Prrafodelista"/>
        <w:numPr>
          <w:ilvl w:val="0"/>
          <w:numId w:val="279"/>
        </w:numPr>
        <w:spacing w:after="0" w:line="240" w:lineRule="auto"/>
        <w:ind w:left="0"/>
        <w:contextualSpacing w:val="0"/>
        <w:jc w:val="both"/>
        <w:rPr>
          <w:rFonts w:ascii="Tahoma" w:hAnsi="Tahoma" w:cs="Tahoma"/>
          <w:sz w:val="24"/>
          <w:szCs w:val="24"/>
        </w:rPr>
      </w:pPr>
      <w:r w:rsidRPr="00F72CBB">
        <w:rPr>
          <w:rFonts w:ascii="Tahoma" w:hAnsi="Tahoma" w:cs="Tahoma"/>
          <w:sz w:val="24"/>
          <w:szCs w:val="24"/>
        </w:rPr>
        <w:t>Supervisar los mecanismos y acciones para promover la</w:t>
      </w:r>
      <w:r w:rsidRPr="00F72CBB">
        <w:rPr>
          <w:rFonts w:ascii="Tahoma" w:hAnsi="Tahoma" w:cs="Tahoma"/>
          <w:spacing w:val="18"/>
          <w:sz w:val="24"/>
          <w:szCs w:val="24"/>
        </w:rPr>
        <w:t xml:space="preserve"> </w:t>
      </w:r>
      <w:r w:rsidRPr="00F72CBB">
        <w:rPr>
          <w:rFonts w:ascii="Tahoma" w:hAnsi="Tahoma" w:cs="Tahoma"/>
          <w:sz w:val="24"/>
          <w:szCs w:val="24"/>
        </w:rPr>
        <w:t>mejora</w:t>
      </w:r>
      <w:r w:rsidRPr="00F72CBB">
        <w:rPr>
          <w:rFonts w:ascii="Tahoma" w:hAnsi="Tahoma" w:cs="Tahoma"/>
          <w:spacing w:val="15"/>
          <w:sz w:val="24"/>
          <w:szCs w:val="24"/>
        </w:rPr>
        <w:t xml:space="preserve"> </w:t>
      </w:r>
      <w:r w:rsidRPr="00F72CBB">
        <w:rPr>
          <w:rFonts w:ascii="Tahoma" w:hAnsi="Tahoma" w:cs="Tahoma"/>
          <w:sz w:val="24"/>
          <w:szCs w:val="24"/>
        </w:rPr>
        <w:t>continua</w:t>
      </w:r>
      <w:r w:rsidRPr="00F72CBB">
        <w:rPr>
          <w:rFonts w:ascii="Tahoma" w:hAnsi="Tahoma" w:cs="Tahoma"/>
          <w:spacing w:val="18"/>
          <w:sz w:val="24"/>
          <w:szCs w:val="24"/>
        </w:rPr>
        <w:t xml:space="preserve"> </w:t>
      </w:r>
      <w:r w:rsidRPr="00F72CBB">
        <w:rPr>
          <w:rFonts w:ascii="Tahoma" w:hAnsi="Tahoma" w:cs="Tahoma"/>
          <w:sz w:val="24"/>
          <w:szCs w:val="24"/>
        </w:rPr>
        <w:t>y</w:t>
      </w:r>
      <w:r w:rsidRPr="00F72CBB">
        <w:rPr>
          <w:rFonts w:ascii="Tahoma" w:hAnsi="Tahoma" w:cs="Tahoma"/>
          <w:spacing w:val="15"/>
          <w:sz w:val="24"/>
          <w:szCs w:val="24"/>
        </w:rPr>
        <w:t xml:space="preserve"> </w:t>
      </w:r>
      <w:r w:rsidRPr="00F72CBB">
        <w:rPr>
          <w:rFonts w:ascii="Tahoma" w:hAnsi="Tahoma" w:cs="Tahoma"/>
          <w:sz w:val="24"/>
          <w:szCs w:val="24"/>
        </w:rPr>
        <w:t>la</w:t>
      </w:r>
      <w:r w:rsidRPr="00F72CBB">
        <w:rPr>
          <w:rFonts w:ascii="Tahoma" w:hAnsi="Tahoma" w:cs="Tahoma"/>
          <w:spacing w:val="18"/>
          <w:sz w:val="24"/>
          <w:szCs w:val="24"/>
        </w:rPr>
        <w:t xml:space="preserve"> </w:t>
      </w:r>
      <w:r w:rsidRPr="00F72CBB">
        <w:rPr>
          <w:rFonts w:ascii="Tahoma" w:hAnsi="Tahoma" w:cs="Tahoma"/>
          <w:sz w:val="24"/>
          <w:szCs w:val="24"/>
        </w:rPr>
        <w:t>calidad</w:t>
      </w:r>
      <w:r w:rsidRPr="00F72CBB">
        <w:rPr>
          <w:rFonts w:ascii="Tahoma" w:hAnsi="Tahoma" w:cs="Tahoma"/>
          <w:spacing w:val="18"/>
          <w:sz w:val="24"/>
          <w:szCs w:val="24"/>
        </w:rPr>
        <w:t xml:space="preserve"> </w:t>
      </w:r>
      <w:r w:rsidRPr="00F72CBB">
        <w:rPr>
          <w:rFonts w:ascii="Tahoma" w:hAnsi="Tahoma" w:cs="Tahoma"/>
          <w:sz w:val="24"/>
          <w:szCs w:val="24"/>
        </w:rPr>
        <w:t>de</w:t>
      </w:r>
      <w:r w:rsidRPr="00F72CBB">
        <w:rPr>
          <w:rFonts w:ascii="Tahoma" w:hAnsi="Tahoma" w:cs="Tahoma"/>
          <w:spacing w:val="18"/>
          <w:sz w:val="24"/>
          <w:szCs w:val="24"/>
        </w:rPr>
        <w:t xml:space="preserve"> </w:t>
      </w:r>
      <w:r w:rsidRPr="00F72CBB">
        <w:rPr>
          <w:rFonts w:ascii="Tahoma" w:hAnsi="Tahoma" w:cs="Tahoma"/>
          <w:sz w:val="24"/>
          <w:szCs w:val="24"/>
        </w:rPr>
        <w:t>los</w:t>
      </w:r>
      <w:r w:rsidRPr="00F72CBB">
        <w:rPr>
          <w:rFonts w:ascii="Tahoma" w:hAnsi="Tahoma" w:cs="Tahoma"/>
          <w:spacing w:val="18"/>
          <w:sz w:val="24"/>
          <w:szCs w:val="24"/>
        </w:rPr>
        <w:t xml:space="preserve"> </w:t>
      </w:r>
      <w:r w:rsidRPr="00F72CBB">
        <w:rPr>
          <w:rFonts w:ascii="Tahoma" w:hAnsi="Tahoma" w:cs="Tahoma"/>
          <w:sz w:val="24"/>
          <w:szCs w:val="24"/>
        </w:rPr>
        <w:t>servicios,</w:t>
      </w:r>
      <w:r w:rsidRPr="00F72CBB">
        <w:rPr>
          <w:rFonts w:ascii="Tahoma" w:hAnsi="Tahoma" w:cs="Tahoma"/>
          <w:spacing w:val="17"/>
          <w:sz w:val="24"/>
          <w:szCs w:val="24"/>
        </w:rPr>
        <w:t xml:space="preserve"> </w:t>
      </w:r>
      <w:r w:rsidRPr="00F72CBB">
        <w:rPr>
          <w:rFonts w:ascii="Tahoma" w:hAnsi="Tahoma" w:cs="Tahoma"/>
          <w:spacing w:val="-4"/>
          <w:sz w:val="24"/>
          <w:szCs w:val="24"/>
        </w:rPr>
        <w:t>para</w:t>
      </w:r>
      <w:r w:rsidR="002157D8" w:rsidRPr="00F72CBB">
        <w:rPr>
          <w:rFonts w:ascii="Tahoma" w:hAnsi="Tahoma" w:cs="Tahoma"/>
          <w:spacing w:val="-4"/>
          <w:sz w:val="24"/>
          <w:szCs w:val="24"/>
        </w:rPr>
        <w:t xml:space="preserve"> </w:t>
      </w:r>
      <w:r w:rsidRPr="00F72CBB">
        <w:rPr>
          <w:rFonts w:ascii="Tahoma" w:hAnsi="Tahoma" w:cs="Tahoma"/>
          <w:sz w:val="24"/>
          <w:szCs w:val="24"/>
        </w:rPr>
        <w:t>atender de forma ágil y oportuna las necesidades de los</w:t>
      </w:r>
      <w:r w:rsidRPr="00F72CBB">
        <w:rPr>
          <w:rFonts w:ascii="Tahoma" w:hAnsi="Tahoma" w:cs="Tahoma"/>
          <w:spacing w:val="-14"/>
          <w:sz w:val="24"/>
          <w:szCs w:val="24"/>
        </w:rPr>
        <w:t xml:space="preserve"> </w:t>
      </w:r>
      <w:r w:rsidRPr="00F72CBB">
        <w:rPr>
          <w:rFonts w:ascii="Tahoma" w:hAnsi="Tahoma" w:cs="Tahoma"/>
          <w:sz w:val="24"/>
          <w:szCs w:val="24"/>
        </w:rPr>
        <w:t>órganos</w:t>
      </w:r>
      <w:r w:rsidRPr="00F72CBB">
        <w:rPr>
          <w:rFonts w:ascii="Tahoma" w:hAnsi="Tahoma" w:cs="Tahoma"/>
          <w:spacing w:val="-14"/>
          <w:sz w:val="24"/>
          <w:szCs w:val="24"/>
        </w:rPr>
        <w:t xml:space="preserve"> </w:t>
      </w:r>
      <w:r w:rsidRPr="00F72CBB">
        <w:rPr>
          <w:rFonts w:ascii="Tahoma" w:hAnsi="Tahoma" w:cs="Tahoma"/>
          <w:sz w:val="24"/>
          <w:szCs w:val="24"/>
        </w:rPr>
        <w:t>de</w:t>
      </w:r>
      <w:r w:rsidRPr="00F72CBB">
        <w:rPr>
          <w:rFonts w:ascii="Tahoma" w:hAnsi="Tahoma" w:cs="Tahoma"/>
          <w:spacing w:val="-14"/>
          <w:sz w:val="24"/>
          <w:szCs w:val="24"/>
        </w:rPr>
        <w:t xml:space="preserve"> </w:t>
      </w:r>
      <w:r w:rsidRPr="00F72CBB">
        <w:rPr>
          <w:rFonts w:ascii="Tahoma" w:hAnsi="Tahoma" w:cs="Tahoma"/>
          <w:sz w:val="24"/>
          <w:szCs w:val="24"/>
        </w:rPr>
        <w:t>gobierno,</w:t>
      </w:r>
      <w:r w:rsidRPr="00F72CBB">
        <w:rPr>
          <w:rFonts w:ascii="Tahoma" w:hAnsi="Tahoma" w:cs="Tahoma"/>
          <w:spacing w:val="-15"/>
          <w:sz w:val="24"/>
          <w:szCs w:val="24"/>
        </w:rPr>
        <w:t xml:space="preserve"> </w:t>
      </w:r>
      <w:r w:rsidRPr="00F72CBB">
        <w:rPr>
          <w:rFonts w:ascii="Tahoma" w:hAnsi="Tahoma" w:cs="Tahoma"/>
          <w:sz w:val="24"/>
          <w:szCs w:val="24"/>
        </w:rPr>
        <w:t>órganos</w:t>
      </w:r>
      <w:r w:rsidRPr="00F72CBB">
        <w:rPr>
          <w:rFonts w:ascii="Tahoma" w:hAnsi="Tahoma" w:cs="Tahoma"/>
          <w:spacing w:val="-14"/>
          <w:sz w:val="24"/>
          <w:szCs w:val="24"/>
        </w:rPr>
        <w:t xml:space="preserve"> </w:t>
      </w:r>
      <w:r w:rsidRPr="00F72CBB">
        <w:rPr>
          <w:rFonts w:ascii="Tahoma" w:hAnsi="Tahoma" w:cs="Tahoma"/>
          <w:sz w:val="24"/>
          <w:szCs w:val="24"/>
        </w:rPr>
        <w:t>de</w:t>
      </w:r>
      <w:r w:rsidRPr="00F72CBB">
        <w:rPr>
          <w:rFonts w:ascii="Tahoma" w:hAnsi="Tahoma" w:cs="Tahoma"/>
          <w:spacing w:val="-14"/>
          <w:sz w:val="24"/>
          <w:szCs w:val="24"/>
        </w:rPr>
        <w:t xml:space="preserve"> </w:t>
      </w:r>
      <w:r w:rsidRPr="00F72CBB">
        <w:rPr>
          <w:rFonts w:ascii="Tahoma" w:hAnsi="Tahoma" w:cs="Tahoma"/>
          <w:sz w:val="24"/>
          <w:szCs w:val="24"/>
        </w:rPr>
        <w:t>apoyo</w:t>
      </w:r>
      <w:r w:rsidRPr="00F72CBB">
        <w:rPr>
          <w:rFonts w:ascii="Tahoma" w:hAnsi="Tahoma" w:cs="Tahoma"/>
          <w:spacing w:val="-15"/>
          <w:sz w:val="24"/>
          <w:szCs w:val="24"/>
        </w:rPr>
        <w:t xml:space="preserve"> </w:t>
      </w:r>
      <w:r w:rsidRPr="00F72CBB">
        <w:rPr>
          <w:rFonts w:ascii="Tahoma" w:hAnsi="Tahoma" w:cs="Tahoma"/>
          <w:sz w:val="24"/>
          <w:szCs w:val="24"/>
        </w:rPr>
        <w:t>legislativo, grupos parlamentarios y unidades administrativas.</w:t>
      </w:r>
    </w:p>
    <w:p w14:paraId="2624FE7B" w14:textId="77777777" w:rsidR="00902A87" w:rsidRPr="00F72CBB" w:rsidRDefault="00902A87" w:rsidP="00F72CBB">
      <w:pPr>
        <w:spacing w:after="0" w:line="240" w:lineRule="auto"/>
        <w:jc w:val="both"/>
        <w:rPr>
          <w:rFonts w:ascii="Tahoma" w:hAnsi="Tahoma" w:cs="Tahoma"/>
          <w:sz w:val="24"/>
          <w:szCs w:val="24"/>
        </w:rPr>
      </w:pPr>
    </w:p>
    <w:p w14:paraId="7443805C" w14:textId="42349744" w:rsidR="00902A87" w:rsidRPr="00F72CBB" w:rsidRDefault="00902A87" w:rsidP="00F72CBB">
      <w:pPr>
        <w:pStyle w:val="Prrafodelista"/>
        <w:numPr>
          <w:ilvl w:val="0"/>
          <w:numId w:val="279"/>
        </w:numPr>
        <w:spacing w:after="0" w:line="240" w:lineRule="auto"/>
        <w:ind w:left="0"/>
        <w:contextualSpacing w:val="0"/>
        <w:jc w:val="both"/>
        <w:rPr>
          <w:rFonts w:ascii="Tahoma" w:hAnsi="Tahoma" w:cs="Tahoma"/>
          <w:sz w:val="24"/>
          <w:szCs w:val="24"/>
        </w:rPr>
      </w:pPr>
      <w:r w:rsidRPr="00F72CBB">
        <w:rPr>
          <w:rFonts w:ascii="Tahoma" w:hAnsi="Tahoma" w:cs="Tahoma"/>
          <w:sz w:val="24"/>
          <w:szCs w:val="24"/>
        </w:rPr>
        <w:t>Supervisar, en el ámbito de competencia, la</w:t>
      </w:r>
      <w:r w:rsidRPr="00F72CBB">
        <w:rPr>
          <w:rFonts w:ascii="Tahoma" w:hAnsi="Tahoma" w:cs="Tahoma"/>
          <w:spacing w:val="-1"/>
          <w:sz w:val="24"/>
          <w:szCs w:val="24"/>
        </w:rPr>
        <w:t xml:space="preserve"> </w:t>
      </w:r>
      <w:r w:rsidRPr="00F72CBB">
        <w:rPr>
          <w:rFonts w:ascii="Tahoma" w:hAnsi="Tahoma" w:cs="Tahoma"/>
          <w:sz w:val="24"/>
          <w:szCs w:val="24"/>
        </w:rPr>
        <w:t>atención a</w:t>
      </w:r>
      <w:r w:rsidRPr="00F72CBB">
        <w:rPr>
          <w:rFonts w:ascii="Tahoma" w:hAnsi="Tahoma" w:cs="Tahoma"/>
          <w:spacing w:val="-16"/>
          <w:sz w:val="24"/>
          <w:szCs w:val="24"/>
        </w:rPr>
        <w:t xml:space="preserve"> </w:t>
      </w:r>
      <w:r w:rsidRPr="00F72CBB">
        <w:rPr>
          <w:rFonts w:ascii="Tahoma" w:hAnsi="Tahoma" w:cs="Tahoma"/>
          <w:sz w:val="24"/>
          <w:szCs w:val="24"/>
        </w:rPr>
        <w:t>las</w:t>
      </w:r>
      <w:r w:rsidRPr="00F72CBB">
        <w:rPr>
          <w:rFonts w:ascii="Tahoma" w:hAnsi="Tahoma" w:cs="Tahoma"/>
          <w:spacing w:val="-15"/>
          <w:sz w:val="24"/>
          <w:szCs w:val="24"/>
        </w:rPr>
        <w:t xml:space="preserve"> </w:t>
      </w:r>
      <w:r w:rsidRPr="00F72CBB">
        <w:rPr>
          <w:rFonts w:ascii="Tahoma" w:hAnsi="Tahoma" w:cs="Tahoma"/>
          <w:sz w:val="24"/>
          <w:szCs w:val="24"/>
        </w:rPr>
        <w:t>observaciones</w:t>
      </w:r>
      <w:r w:rsidRPr="00F72CBB">
        <w:rPr>
          <w:rFonts w:ascii="Tahoma" w:hAnsi="Tahoma" w:cs="Tahoma"/>
          <w:spacing w:val="-15"/>
          <w:sz w:val="24"/>
          <w:szCs w:val="24"/>
        </w:rPr>
        <w:t xml:space="preserve"> </w:t>
      </w:r>
      <w:r w:rsidRPr="00F72CBB">
        <w:rPr>
          <w:rFonts w:ascii="Tahoma" w:hAnsi="Tahoma" w:cs="Tahoma"/>
          <w:sz w:val="24"/>
          <w:szCs w:val="24"/>
        </w:rPr>
        <w:t>derivadas</w:t>
      </w:r>
      <w:r w:rsidRPr="00F72CBB">
        <w:rPr>
          <w:rFonts w:ascii="Tahoma" w:hAnsi="Tahoma" w:cs="Tahoma"/>
          <w:spacing w:val="-15"/>
          <w:sz w:val="24"/>
          <w:szCs w:val="24"/>
        </w:rPr>
        <w:t xml:space="preserve"> </w:t>
      </w:r>
      <w:r w:rsidRPr="00F72CBB">
        <w:rPr>
          <w:rFonts w:ascii="Tahoma" w:hAnsi="Tahoma" w:cs="Tahoma"/>
          <w:sz w:val="24"/>
          <w:szCs w:val="24"/>
        </w:rPr>
        <w:t>de</w:t>
      </w:r>
      <w:r w:rsidRPr="00F72CBB">
        <w:rPr>
          <w:rFonts w:ascii="Tahoma" w:hAnsi="Tahoma" w:cs="Tahoma"/>
          <w:spacing w:val="-16"/>
          <w:sz w:val="24"/>
          <w:szCs w:val="24"/>
        </w:rPr>
        <w:t xml:space="preserve"> </w:t>
      </w:r>
      <w:r w:rsidRPr="00F72CBB">
        <w:rPr>
          <w:rFonts w:ascii="Tahoma" w:hAnsi="Tahoma" w:cs="Tahoma"/>
          <w:sz w:val="24"/>
          <w:szCs w:val="24"/>
        </w:rPr>
        <w:t>la</w:t>
      </w:r>
      <w:r w:rsidRPr="00F72CBB">
        <w:rPr>
          <w:rFonts w:ascii="Tahoma" w:hAnsi="Tahoma" w:cs="Tahoma"/>
          <w:spacing w:val="-15"/>
          <w:sz w:val="24"/>
          <w:szCs w:val="24"/>
        </w:rPr>
        <w:t xml:space="preserve"> </w:t>
      </w:r>
      <w:r w:rsidRPr="00F72CBB">
        <w:rPr>
          <w:rFonts w:ascii="Tahoma" w:hAnsi="Tahoma" w:cs="Tahoma"/>
          <w:sz w:val="24"/>
          <w:szCs w:val="24"/>
        </w:rPr>
        <w:t>Contraloría</w:t>
      </w:r>
      <w:r w:rsidRPr="00F72CBB">
        <w:rPr>
          <w:rFonts w:ascii="Tahoma" w:hAnsi="Tahoma" w:cs="Tahoma"/>
          <w:spacing w:val="-15"/>
          <w:sz w:val="24"/>
          <w:szCs w:val="24"/>
        </w:rPr>
        <w:t xml:space="preserve"> </w:t>
      </w:r>
      <w:r w:rsidRPr="00F72CBB">
        <w:rPr>
          <w:rFonts w:ascii="Tahoma" w:hAnsi="Tahoma" w:cs="Tahoma"/>
          <w:sz w:val="24"/>
          <w:szCs w:val="24"/>
        </w:rPr>
        <w:t>Interna de la Cámara de Diputados, así como de la</w:t>
      </w:r>
      <w:r w:rsidRPr="00F72CBB">
        <w:rPr>
          <w:rFonts w:ascii="Tahoma" w:hAnsi="Tahoma" w:cs="Tahoma"/>
          <w:spacing w:val="-1"/>
          <w:sz w:val="24"/>
          <w:szCs w:val="24"/>
        </w:rPr>
        <w:t xml:space="preserve"> </w:t>
      </w:r>
      <w:r w:rsidRPr="00F72CBB">
        <w:rPr>
          <w:rFonts w:ascii="Tahoma" w:hAnsi="Tahoma" w:cs="Tahoma"/>
          <w:sz w:val="24"/>
          <w:szCs w:val="24"/>
        </w:rPr>
        <w:t>Auditoría Superior de la Federación y, en su caso, de los auditores externos.</w:t>
      </w:r>
    </w:p>
    <w:p w14:paraId="5CA034CB" w14:textId="77777777" w:rsidR="00902A87" w:rsidRPr="00F72CBB" w:rsidRDefault="00902A87" w:rsidP="00F72CBB">
      <w:pPr>
        <w:spacing w:after="0" w:line="240" w:lineRule="auto"/>
        <w:jc w:val="both"/>
        <w:rPr>
          <w:rFonts w:ascii="Tahoma" w:hAnsi="Tahoma" w:cs="Tahoma"/>
          <w:sz w:val="24"/>
          <w:szCs w:val="24"/>
        </w:rPr>
      </w:pPr>
    </w:p>
    <w:p w14:paraId="091634D4" w14:textId="7A07CC89" w:rsidR="00902A87" w:rsidRPr="00F72CBB" w:rsidRDefault="00902A87" w:rsidP="00F72CBB">
      <w:pPr>
        <w:pStyle w:val="Prrafodelista"/>
        <w:numPr>
          <w:ilvl w:val="0"/>
          <w:numId w:val="279"/>
        </w:numPr>
        <w:spacing w:after="0" w:line="240" w:lineRule="auto"/>
        <w:ind w:left="0"/>
        <w:contextualSpacing w:val="0"/>
        <w:jc w:val="both"/>
        <w:rPr>
          <w:rFonts w:ascii="Tahoma" w:hAnsi="Tahoma" w:cs="Tahoma"/>
          <w:sz w:val="24"/>
          <w:szCs w:val="24"/>
        </w:rPr>
      </w:pPr>
      <w:r w:rsidRPr="00F72CBB">
        <w:rPr>
          <w:rFonts w:ascii="Tahoma" w:hAnsi="Tahoma" w:cs="Tahoma"/>
          <w:sz w:val="24"/>
          <w:szCs w:val="24"/>
        </w:rPr>
        <w:t>Supervisar, en el ámbito de competencia, el cumplimiento de los requerimientos del Sistema de Evaluación del Desempeño y sus lineamientos, del Marco</w:t>
      </w:r>
      <w:r w:rsidRPr="00F72CBB">
        <w:rPr>
          <w:rFonts w:ascii="Tahoma" w:hAnsi="Tahoma" w:cs="Tahoma"/>
          <w:spacing w:val="-1"/>
          <w:sz w:val="24"/>
          <w:szCs w:val="24"/>
        </w:rPr>
        <w:t xml:space="preserve"> </w:t>
      </w:r>
      <w:r w:rsidRPr="00F72CBB">
        <w:rPr>
          <w:rFonts w:ascii="Tahoma" w:hAnsi="Tahoma" w:cs="Tahoma"/>
          <w:sz w:val="24"/>
          <w:szCs w:val="24"/>
        </w:rPr>
        <w:t xml:space="preserve">Integrado de Control Interno de la Cámara de Diputados, así como lo relativo a la administración de </w:t>
      </w:r>
      <w:r w:rsidRPr="00F72CBB">
        <w:rPr>
          <w:rFonts w:ascii="Tahoma" w:hAnsi="Tahoma" w:cs="Tahoma"/>
          <w:spacing w:val="-2"/>
          <w:sz w:val="24"/>
          <w:szCs w:val="24"/>
        </w:rPr>
        <w:t>riesgos.</w:t>
      </w:r>
    </w:p>
    <w:p w14:paraId="34F4A6EA" w14:textId="0E231A8F" w:rsidR="00853046" w:rsidRPr="00F72CBB" w:rsidRDefault="00853046" w:rsidP="00F72CBB">
      <w:pPr>
        <w:pStyle w:val="Prrafodelista"/>
        <w:spacing w:after="0" w:line="240" w:lineRule="auto"/>
        <w:ind w:left="0"/>
        <w:contextualSpacing w:val="0"/>
        <w:rPr>
          <w:rFonts w:ascii="Tahoma" w:hAnsi="Tahoma" w:cs="Tahoma"/>
          <w:sz w:val="24"/>
          <w:szCs w:val="24"/>
        </w:rPr>
      </w:pPr>
    </w:p>
    <w:p w14:paraId="73BEAACD" w14:textId="621E1F9B" w:rsidR="00036BDC" w:rsidRPr="00F72CBB" w:rsidRDefault="00036BDC" w:rsidP="00F72CBB">
      <w:pPr>
        <w:pStyle w:val="Prrafodelista"/>
        <w:spacing w:after="0" w:line="240" w:lineRule="auto"/>
        <w:ind w:left="0"/>
        <w:contextualSpacing w:val="0"/>
        <w:rPr>
          <w:rFonts w:ascii="Tahoma" w:hAnsi="Tahoma" w:cs="Tahoma"/>
          <w:sz w:val="24"/>
          <w:szCs w:val="24"/>
        </w:rPr>
      </w:pPr>
    </w:p>
    <w:p w14:paraId="38AF6FBA" w14:textId="6F0BB8FE" w:rsidR="00036BDC" w:rsidRPr="00F72CBB" w:rsidRDefault="00036BDC" w:rsidP="00F72CBB">
      <w:pPr>
        <w:pStyle w:val="Prrafodelista"/>
        <w:spacing w:after="0" w:line="240" w:lineRule="auto"/>
        <w:ind w:left="0"/>
        <w:contextualSpacing w:val="0"/>
        <w:rPr>
          <w:rFonts w:ascii="Tahoma" w:hAnsi="Tahoma" w:cs="Tahoma"/>
          <w:sz w:val="24"/>
          <w:szCs w:val="24"/>
        </w:rPr>
      </w:pPr>
    </w:p>
    <w:p w14:paraId="2FC4C93B" w14:textId="6A7E8437" w:rsidR="00036BDC" w:rsidRPr="00F72CBB" w:rsidRDefault="00036BDC" w:rsidP="00F72CBB">
      <w:pPr>
        <w:pStyle w:val="Prrafodelista"/>
        <w:spacing w:after="0" w:line="240" w:lineRule="auto"/>
        <w:ind w:left="0"/>
        <w:contextualSpacing w:val="0"/>
        <w:rPr>
          <w:rFonts w:ascii="Tahoma" w:hAnsi="Tahoma" w:cs="Tahoma"/>
          <w:sz w:val="24"/>
          <w:szCs w:val="24"/>
        </w:rPr>
      </w:pPr>
    </w:p>
    <w:p w14:paraId="12A3103E" w14:textId="77777777" w:rsidR="00036BDC" w:rsidRPr="00F72CBB" w:rsidRDefault="00036BDC" w:rsidP="00F72CBB">
      <w:pPr>
        <w:pStyle w:val="Prrafodelista"/>
        <w:spacing w:after="0" w:line="240" w:lineRule="auto"/>
        <w:ind w:left="0"/>
        <w:contextualSpacing w:val="0"/>
        <w:rPr>
          <w:rFonts w:ascii="Tahoma" w:hAnsi="Tahoma" w:cs="Tahoma"/>
          <w:sz w:val="24"/>
          <w:szCs w:val="24"/>
        </w:rPr>
      </w:pPr>
    </w:p>
    <w:p w14:paraId="671AFD3F" w14:textId="72810174" w:rsidR="00902A87" w:rsidRPr="00F72CBB" w:rsidRDefault="00902A87" w:rsidP="00F72CBB">
      <w:pPr>
        <w:pStyle w:val="Prrafodelista"/>
        <w:numPr>
          <w:ilvl w:val="0"/>
          <w:numId w:val="279"/>
        </w:numPr>
        <w:spacing w:after="0" w:line="240" w:lineRule="auto"/>
        <w:ind w:left="0"/>
        <w:contextualSpacing w:val="0"/>
        <w:jc w:val="both"/>
        <w:rPr>
          <w:rFonts w:ascii="Tahoma" w:hAnsi="Tahoma" w:cs="Tahoma"/>
          <w:sz w:val="24"/>
          <w:szCs w:val="24"/>
        </w:rPr>
      </w:pPr>
      <w:r w:rsidRPr="00F72CBB">
        <w:rPr>
          <w:rFonts w:ascii="Tahoma" w:hAnsi="Tahoma" w:cs="Tahoma"/>
          <w:sz w:val="24"/>
          <w:szCs w:val="24"/>
        </w:rPr>
        <w:lastRenderedPageBreak/>
        <w:t xml:space="preserve">Coordinar que sus departamentos implementen las obligaciones derivadas de la normatividad en materias de transparencia, datos personales y de </w:t>
      </w:r>
      <w:r w:rsidRPr="00F72CBB">
        <w:rPr>
          <w:rFonts w:ascii="Tahoma" w:hAnsi="Tahoma" w:cs="Tahoma"/>
          <w:spacing w:val="-2"/>
          <w:sz w:val="24"/>
          <w:szCs w:val="24"/>
        </w:rPr>
        <w:t>archivos.</w:t>
      </w:r>
    </w:p>
    <w:p w14:paraId="4CE81297" w14:textId="7E1E1301" w:rsidR="004E7313" w:rsidRPr="00F72CBB" w:rsidRDefault="004E7313" w:rsidP="00F72CBB">
      <w:pPr>
        <w:spacing w:after="0" w:line="240" w:lineRule="auto"/>
        <w:jc w:val="both"/>
        <w:rPr>
          <w:rFonts w:ascii="Tahoma" w:hAnsi="Tahoma" w:cs="Tahoma"/>
          <w:sz w:val="24"/>
          <w:szCs w:val="24"/>
        </w:rPr>
      </w:pPr>
    </w:p>
    <w:p w14:paraId="6625CD82" w14:textId="2A3654B2" w:rsidR="00902A87" w:rsidRPr="00F72CBB" w:rsidRDefault="00902A87" w:rsidP="00F72CBB">
      <w:pPr>
        <w:pStyle w:val="Prrafodelista"/>
        <w:numPr>
          <w:ilvl w:val="0"/>
          <w:numId w:val="279"/>
        </w:numPr>
        <w:spacing w:after="0" w:line="240" w:lineRule="auto"/>
        <w:ind w:left="0"/>
        <w:contextualSpacing w:val="0"/>
        <w:jc w:val="both"/>
        <w:rPr>
          <w:rFonts w:ascii="Tahoma" w:hAnsi="Tahoma" w:cs="Tahoma"/>
          <w:sz w:val="24"/>
          <w:szCs w:val="24"/>
        </w:rPr>
      </w:pPr>
      <w:r w:rsidRPr="00F72CBB">
        <w:rPr>
          <w:rFonts w:ascii="Tahoma" w:hAnsi="Tahoma" w:cs="Tahoma"/>
          <w:sz w:val="24"/>
          <w:szCs w:val="24"/>
        </w:rPr>
        <w:t xml:space="preserve">Realizar, todas aquellas funciones que coadyuven al logro de su objetivo y las que deriven del presente Manual, así como de las normas, disposiciones y acuerdos aplicables. </w:t>
      </w:r>
    </w:p>
    <w:p w14:paraId="4D144A61" w14:textId="77777777" w:rsidR="002157D8" w:rsidRPr="00F72CBB" w:rsidRDefault="002157D8" w:rsidP="00F72CBB">
      <w:pPr>
        <w:spacing w:after="0" w:line="240" w:lineRule="auto"/>
        <w:jc w:val="both"/>
        <w:rPr>
          <w:rFonts w:ascii="Tahoma" w:hAnsi="Tahoma" w:cs="Tahoma"/>
          <w:sz w:val="24"/>
          <w:szCs w:val="24"/>
        </w:rPr>
        <w:sectPr w:rsidR="002157D8" w:rsidRPr="00F72CBB" w:rsidSect="002157D8">
          <w:type w:val="continuous"/>
          <w:pgSz w:w="15840" w:h="12240" w:orient="landscape"/>
          <w:pgMar w:top="1440" w:right="1440" w:bottom="1440" w:left="1440" w:header="720" w:footer="720" w:gutter="0"/>
          <w:cols w:num="2" w:space="888"/>
          <w:docGrid w:linePitch="360"/>
        </w:sectPr>
      </w:pPr>
    </w:p>
    <w:p w14:paraId="5349D0D6" w14:textId="33D6A8BE" w:rsidR="00902A87" w:rsidRPr="00F72CBB" w:rsidRDefault="00902A87" w:rsidP="00F72CBB">
      <w:pPr>
        <w:spacing w:after="0" w:line="240" w:lineRule="auto"/>
        <w:jc w:val="both"/>
        <w:rPr>
          <w:rFonts w:ascii="Tahoma" w:hAnsi="Tahoma" w:cs="Tahoma"/>
          <w:sz w:val="24"/>
          <w:szCs w:val="24"/>
        </w:rPr>
      </w:pPr>
    </w:p>
    <w:p w14:paraId="64F38260" w14:textId="77777777" w:rsidR="00853046" w:rsidRPr="00F72CBB" w:rsidRDefault="00853046" w:rsidP="00F72CBB">
      <w:pPr>
        <w:spacing w:after="0" w:line="240" w:lineRule="auto"/>
        <w:jc w:val="both"/>
        <w:rPr>
          <w:rFonts w:ascii="Tahoma" w:hAnsi="Tahoma" w:cs="Tahoma"/>
          <w:sz w:val="24"/>
          <w:szCs w:val="24"/>
        </w:rPr>
      </w:pPr>
    </w:p>
    <w:p w14:paraId="07709889" w14:textId="77777777" w:rsidR="00853046" w:rsidRDefault="00853046" w:rsidP="00902A87">
      <w:pPr>
        <w:spacing w:after="0" w:line="240" w:lineRule="auto"/>
        <w:jc w:val="both"/>
        <w:rPr>
          <w:rFonts w:ascii="Tahoma" w:hAnsi="Tahoma" w:cs="Tahoma"/>
          <w:color w:val="833B0A"/>
          <w:sz w:val="24"/>
          <w:szCs w:val="24"/>
        </w:rPr>
      </w:pPr>
    </w:p>
    <w:p w14:paraId="51DD8F10" w14:textId="6CDD78CF" w:rsidR="00902A87" w:rsidRPr="00F72CBB" w:rsidRDefault="00902A87" w:rsidP="00F72CBB">
      <w:pPr>
        <w:spacing w:after="0" w:line="240" w:lineRule="auto"/>
        <w:jc w:val="both"/>
        <w:rPr>
          <w:rFonts w:ascii="Tahoma" w:hAnsi="Tahoma" w:cs="Tahoma"/>
          <w:b/>
          <w:sz w:val="24"/>
          <w:szCs w:val="24"/>
        </w:rPr>
      </w:pPr>
      <w:r w:rsidRPr="00F72CBB">
        <w:rPr>
          <w:rFonts w:ascii="Tahoma" w:hAnsi="Tahoma" w:cs="Tahoma"/>
          <w:b/>
          <w:sz w:val="24"/>
          <w:szCs w:val="24"/>
        </w:rPr>
        <w:t xml:space="preserve">DEPARTAMENTO DE </w:t>
      </w:r>
      <w:r w:rsidRPr="00F72CBB">
        <w:rPr>
          <w:rFonts w:ascii="Tahoma" w:hAnsi="Tahoma" w:cs="Tahoma"/>
          <w:b/>
          <w:spacing w:val="-2"/>
          <w:sz w:val="24"/>
          <w:szCs w:val="24"/>
        </w:rPr>
        <w:t>ALMACÉN</w:t>
      </w:r>
    </w:p>
    <w:p w14:paraId="3BC6332D" w14:textId="77777777" w:rsidR="00902A87" w:rsidRPr="00F72CBB" w:rsidRDefault="00902A87" w:rsidP="00F72CBB">
      <w:pPr>
        <w:spacing w:after="0" w:line="240" w:lineRule="auto"/>
        <w:jc w:val="both"/>
        <w:rPr>
          <w:rFonts w:ascii="Tahoma" w:hAnsi="Tahoma" w:cs="Tahoma"/>
          <w:b/>
          <w:sz w:val="24"/>
          <w:szCs w:val="24"/>
        </w:rPr>
      </w:pPr>
    </w:p>
    <w:p w14:paraId="3DA6216F" w14:textId="77777777" w:rsidR="00902A87" w:rsidRPr="00F72CBB" w:rsidRDefault="00902A87" w:rsidP="00F72CBB">
      <w:pPr>
        <w:spacing w:after="0" w:line="240" w:lineRule="auto"/>
        <w:jc w:val="both"/>
        <w:rPr>
          <w:rFonts w:ascii="Tahoma" w:hAnsi="Tahoma" w:cs="Tahoma"/>
          <w:b/>
          <w:sz w:val="24"/>
          <w:szCs w:val="24"/>
        </w:rPr>
      </w:pPr>
      <w:r w:rsidRPr="00F72CBB">
        <w:rPr>
          <w:rFonts w:ascii="Tahoma" w:hAnsi="Tahoma" w:cs="Tahoma"/>
          <w:b/>
          <w:spacing w:val="-2"/>
          <w:sz w:val="24"/>
          <w:szCs w:val="24"/>
        </w:rPr>
        <w:t>Objetivo</w:t>
      </w:r>
    </w:p>
    <w:p w14:paraId="295D823B" w14:textId="77777777" w:rsidR="00902A87" w:rsidRPr="00F72CBB" w:rsidRDefault="00902A87" w:rsidP="00F72CBB">
      <w:pPr>
        <w:spacing w:after="0" w:line="240" w:lineRule="auto"/>
        <w:jc w:val="both"/>
        <w:rPr>
          <w:rFonts w:ascii="Tahoma" w:hAnsi="Tahoma" w:cs="Tahoma"/>
          <w:b/>
          <w:sz w:val="24"/>
          <w:szCs w:val="24"/>
        </w:rPr>
      </w:pPr>
    </w:p>
    <w:p w14:paraId="0359E249" w14:textId="77777777" w:rsidR="00902A87" w:rsidRPr="00F72CBB" w:rsidRDefault="00902A87" w:rsidP="00F72CBB">
      <w:pPr>
        <w:spacing w:after="0" w:line="240" w:lineRule="auto"/>
        <w:jc w:val="both"/>
        <w:rPr>
          <w:rFonts w:ascii="Tahoma" w:hAnsi="Tahoma" w:cs="Tahoma"/>
          <w:sz w:val="24"/>
          <w:szCs w:val="24"/>
        </w:rPr>
      </w:pPr>
      <w:r w:rsidRPr="00F72CBB">
        <w:rPr>
          <w:rFonts w:ascii="Tahoma" w:hAnsi="Tahoma" w:cs="Tahoma"/>
          <w:sz w:val="24"/>
          <w:szCs w:val="24"/>
        </w:rPr>
        <w:t>Recibir,</w:t>
      </w:r>
      <w:r w:rsidRPr="00F72CBB">
        <w:rPr>
          <w:rFonts w:ascii="Tahoma" w:hAnsi="Tahoma" w:cs="Tahoma"/>
          <w:spacing w:val="-15"/>
          <w:sz w:val="24"/>
          <w:szCs w:val="24"/>
        </w:rPr>
        <w:t xml:space="preserve"> </w:t>
      </w:r>
      <w:r w:rsidRPr="00F72CBB">
        <w:rPr>
          <w:rFonts w:ascii="Tahoma" w:hAnsi="Tahoma" w:cs="Tahoma"/>
          <w:sz w:val="24"/>
          <w:szCs w:val="24"/>
        </w:rPr>
        <w:t>registrar,</w:t>
      </w:r>
      <w:r w:rsidRPr="00F72CBB">
        <w:rPr>
          <w:rFonts w:ascii="Tahoma" w:hAnsi="Tahoma" w:cs="Tahoma"/>
          <w:spacing w:val="-15"/>
          <w:sz w:val="24"/>
          <w:szCs w:val="24"/>
        </w:rPr>
        <w:t xml:space="preserve"> </w:t>
      </w:r>
      <w:r w:rsidRPr="00F72CBB">
        <w:rPr>
          <w:rFonts w:ascii="Tahoma" w:hAnsi="Tahoma" w:cs="Tahoma"/>
          <w:sz w:val="24"/>
          <w:szCs w:val="24"/>
        </w:rPr>
        <w:t>almacenar</w:t>
      </w:r>
      <w:r w:rsidRPr="00F72CBB">
        <w:rPr>
          <w:rFonts w:ascii="Tahoma" w:hAnsi="Tahoma" w:cs="Tahoma"/>
          <w:spacing w:val="-13"/>
          <w:sz w:val="24"/>
          <w:szCs w:val="24"/>
        </w:rPr>
        <w:t xml:space="preserve"> </w:t>
      </w:r>
      <w:r w:rsidRPr="00F72CBB">
        <w:rPr>
          <w:rFonts w:ascii="Tahoma" w:hAnsi="Tahoma" w:cs="Tahoma"/>
          <w:sz w:val="24"/>
          <w:szCs w:val="24"/>
        </w:rPr>
        <w:t>y</w:t>
      </w:r>
      <w:r w:rsidRPr="00F72CBB">
        <w:rPr>
          <w:rFonts w:ascii="Tahoma" w:hAnsi="Tahoma" w:cs="Tahoma"/>
          <w:spacing w:val="-14"/>
          <w:sz w:val="24"/>
          <w:szCs w:val="24"/>
        </w:rPr>
        <w:t xml:space="preserve"> </w:t>
      </w:r>
      <w:r w:rsidRPr="00F72CBB">
        <w:rPr>
          <w:rFonts w:ascii="Tahoma" w:hAnsi="Tahoma" w:cs="Tahoma"/>
          <w:sz w:val="24"/>
          <w:szCs w:val="24"/>
        </w:rPr>
        <w:t>suministrar</w:t>
      </w:r>
      <w:r w:rsidRPr="00F72CBB">
        <w:rPr>
          <w:rFonts w:ascii="Tahoma" w:hAnsi="Tahoma" w:cs="Tahoma"/>
          <w:spacing w:val="-13"/>
          <w:sz w:val="24"/>
          <w:szCs w:val="24"/>
        </w:rPr>
        <w:t xml:space="preserve"> </w:t>
      </w:r>
      <w:r w:rsidRPr="00F72CBB">
        <w:rPr>
          <w:rFonts w:ascii="Tahoma" w:hAnsi="Tahoma" w:cs="Tahoma"/>
          <w:sz w:val="24"/>
          <w:szCs w:val="24"/>
        </w:rPr>
        <w:t>los</w:t>
      </w:r>
      <w:r w:rsidRPr="00F72CBB">
        <w:rPr>
          <w:rFonts w:ascii="Tahoma" w:hAnsi="Tahoma" w:cs="Tahoma"/>
          <w:spacing w:val="-13"/>
          <w:sz w:val="24"/>
          <w:szCs w:val="24"/>
        </w:rPr>
        <w:t xml:space="preserve"> </w:t>
      </w:r>
      <w:r w:rsidRPr="00F72CBB">
        <w:rPr>
          <w:rFonts w:ascii="Tahoma" w:hAnsi="Tahoma" w:cs="Tahoma"/>
          <w:sz w:val="24"/>
          <w:szCs w:val="24"/>
        </w:rPr>
        <w:t>bienes</w:t>
      </w:r>
      <w:r w:rsidRPr="00F72CBB">
        <w:rPr>
          <w:rFonts w:ascii="Tahoma" w:hAnsi="Tahoma" w:cs="Tahoma"/>
          <w:spacing w:val="-13"/>
          <w:sz w:val="24"/>
          <w:szCs w:val="24"/>
        </w:rPr>
        <w:t xml:space="preserve"> </w:t>
      </w:r>
      <w:r w:rsidRPr="00F72CBB">
        <w:rPr>
          <w:rFonts w:ascii="Tahoma" w:hAnsi="Tahoma" w:cs="Tahoma"/>
          <w:sz w:val="24"/>
          <w:szCs w:val="24"/>
        </w:rPr>
        <w:t>muebles</w:t>
      </w:r>
      <w:r w:rsidRPr="00F72CBB">
        <w:rPr>
          <w:rFonts w:ascii="Tahoma" w:hAnsi="Tahoma" w:cs="Tahoma"/>
          <w:spacing w:val="-13"/>
          <w:sz w:val="24"/>
          <w:szCs w:val="24"/>
        </w:rPr>
        <w:t xml:space="preserve"> </w:t>
      </w:r>
      <w:r w:rsidRPr="00F72CBB">
        <w:rPr>
          <w:rFonts w:ascii="Tahoma" w:hAnsi="Tahoma" w:cs="Tahoma"/>
          <w:sz w:val="24"/>
          <w:szCs w:val="24"/>
        </w:rPr>
        <w:t>y</w:t>
      </w:r>
      <w:r w:rsidRPr="00F72CBB">
        <w:rPr>
          <w:rFonts w:ascii="Tahoma" w:hAnsi="Tahoma" w:cs="Tahoma"/>
          <w:spacing w:val="-14"/>
          <w:sz w:val="24"/>
          <w:szCs w:val="24"/>
        </w:rPr>
        <w:t xml:space="preserve"> </w:t>
      </w:r>
      <w:r w:rsidRPr="00F72CBB">
        <w:rPr>
          <w:rFonts w:ascii="Tahoma" w:hAnsi="Tahoma" w:cs="Tahoma"/>
          <w:sz w:val="24"/>
          <w:szCs w:val="24"/>
        </w:rPr>
        <w:t>de</w:t>
      </w:r>
      <w:r w:rsidRPr="00F72CBB">
        <w:rPr>
          <w:rFonts w:ascii="Tahoma" w:hAnsi="Tahoma" w:cs="Tahoma"/>
          <w:spacing w:val="-13"/>
          <w:sz w:val="24"/>
          <w:szCs w:val="24"/>
        </w:rPr>
        <w:t xml:space="preserve"> </w:t>
      </w:r>
      <w:r w:rsidRPr="00F72CBB">
        <w:rPr>
          <w:rFonts w:ascii="Tahoma" w:hAnsi="Tahoma" w:cs="Tahoma"/>
          <w:sz w:val="24"/>
          <w:szCs w:val="24"/>
        </w:rPr>
        <w:t>consumo</w:t>
      </w:r>
      <w:r w:rsidRPr="00F72CBB">
        <w:rPr>
          <w:rFonts w:ascii="Tahoma" w:hAnsi="Tahoma" w:cs="Tahoma"/>
          <w:spacing w:val="-14"/>
          <w:sz w:val="24"/>
          <w:szCs w:val="24"/>
        </w:rPr>
        <w:t xml:space="preserve"> </w:t>
      </w:r>
      <w:r w:rsidRPr="00F72CBB">
        <w:rPr>
          <w:rFonts w:ascii="Tahoma" w:hAnsi="Tahoma" w:cs="Tahoma"/>
          <w:sz w:val="24"/>
          <w:szCs w:val="24"/>
        </w:rPr>
        <w:t>que</w:t>
      </w:r>
      <w:r w:rsidRPr="00F72CBB">
        <w:rPr>
          <w:rFonts w:ascii="Tahoma" w:hAnsi="Tahoma" w:cs="Tahoma"/>
          <w:spacing w:val="-13"/>
          <w:sz w:val="24"/>
          <w:szCs w:val="24"/>
        </w:rPr>
        <w:t xml:space="preserve"> </w:t>
      </w:r>
      <w:r w:rsidRPr="00F72CBB">
        <w:rPr>
          <w:rFonts w:ascii="Tahoma" w:hAnsi="Tahoma" w:cs="Tahoma"/>
          <w:sz w:val="24"/>
          <w:szCs w:val="24"/>
        </w:rPr>
        <w:t>se</w:t>
      </w:r>
      <w:r w:rsidRPr="00F72CBB">
        <w:rPr>
          <w:rFonts w:ascii="Tahoma" w:hAnsi="Tahoma" w:cs="Tahoma"/>
          <w:spacing w:val="-13"/>
          <w:sz w:val="24"/>
          <w:szCs w:val="24"/>
        </w:rPr>
        <w:t xml:space="preserve"> </w:t>
      </w:r>
      <w:r w:rsidRPr="00F72CBB">
        <w:rPr>
          <w:rFonts w:ascii="Tahoma" w:hAnsi="Tahoma" w:cs="Tahoma"/>
          <w:sz w:val="24"/>
          <w:szCs w:val="24"/>
        </w:rPr>
        <w:t>adquieren</w:t>
      </w:r>
      <w:r w:rsidRPr="00F72CBB">
        <w:rPr>
          <w:rFonts w:ascii="Tahoma" w:hAnsi="Tahoma" w:cs="Tahoma"/>
          <w:spacing w:val="-14"/>
          <w:sz w:val="24"/>
          <w:szCs w:val="24"/>
        </w:rPr>
        <w:t xml:space="preserve"> </w:t>
      </w:r>
      <w:r w:rsidRPr="00F72CBB">
        <w:rPr>
          <w:rFonts w:ascii="Tahoma" w:hAnsi="Tahoma" w:cs="Tahoma"/>
          <w:sz w:val="24"/>
          <w:szCs w:val="24"/>
        </w:rPr>
        <w:t>para</w:t>
      </w:r>
      <w:r w:rsidRPr="00F72CBB">
        <w:rPr>
          <w:rFonts w:ascii="Tahoma" w:hAnsi="Tahoma" w:cs="Tahoma"/>
          <w:spacing w:val="-13"/>
          <w:sz w:val="24"/>
          <w:szCs w:val="24"/>
        </w:rPr>
        <w:t xml:space="preserve"> </w:t>
      </w:r>
      <w:r w:rsidRPr="00F72CBB">
        <w:rPr>
          <w:rFonts w:ascii="Tahoma" w:hAnsi="Tahoma" w:cs="Tahoma"/>
          <w:sz w:val="24"/>
          <w:szCs w:val="24"/>
        </w:rPr>
        <w:t>atender</w:t>
      </w:r>
      <w:r w:rsidRPr="00F72CBB">
        <w:rPr>
          <w:rFonts w:ascii="Tahoma" w:hAnsi="Tahoma" w:cs="Tahoma"/>
          <w:spacing w:val="-13"/>
          <w:sz w:val="24"/>
          <w:szCs w:val="24"/>
        </w:rPr>
        <w:t xml:space="preserve"> </w:t>
      </w:r>
      <w:r w:rsidRPr="00F72CBB">
        <w:rPr>
          <w:rFonts w:ascii="Tahoma" w:hAnsi="Tahoma" w:cs="Tahoma"/>
          <w:sz w:val="24"/>
          <w:szCs w:val="24"/>
        </w:rPr>
        <w:t>las</w:t>
      </w:r>
      <w:r w:rsidRPr="00F72CBB">
        <w:rPr>
          <w:rFonts w:ascii="Tahoma" w:hAnsi="Tahoma" w:cs="Tahoma"/>
          <w:spacing w:val="-13"/>
          <w:sz w:val="24"/>
          <w:szCs w:val="24"/>
        </w:rPr>
        <w:t xml:space="preserve"> </w:t>
      </w:r>
      <w:r w:rsidRPr="00F72CBB">
        <w:rPr>
          <w:rFonts w:ascii="Tahoma" w:hAnsi="Tahoma" w:cs="Tahoma"/>
          <w:sz w:val="24"/>
          <w:szCs w:val="24"/>
        </w:rPr>
        <w:t>necesidades de</w:t>
      </w:r>
      <w:r w:rsidRPr="00F72CBB">
        <w:rPr>
          <w:rFonts w:ascii="Tahoma" w:hAnsi="Tahoma" w:cs="Tahoma"/>
          <w:spacing w:val="-10"/>
          <w:sz w:val="24"/>
          <w:szCs w:val="24"/>
        </w:rPr>
        <w:t xml:space="preserve"> </w:t>
      </w:r>
      <w:r w:rsidRPr="00F72CBB">
        <w:rPr>
          <w:rFonts w:ascii="Tahoma" w:hAnsi="Tahoma" w:cs="Tahoma"/>
          <w:sz w:val="24"/>
          <w:szCs w:val="24"/>
        </w:rPr>
        <w:t>los</w:t>
      </w:r>
      <w:r w:rsidRPr="00F72CBB">
        <w:rPr>
          <w:rFonts w:ascii="Tahoma" w:hAnsi="Tahoma" w:cs="Tahoma"/>
          <w:spacing w:val="-10"/>
          <w:sz w:val="24"/>
          <w:szCs w:val="24"/>
        </w:rPr>
        <w:t xml:space="preserve"> </w:t>
      </w:r>
      <w:r w:rsidRPr="00F72CBB">
        <w:rPr>
          <w:rFonts w:ascii="Tahoma" w:hAnsi="Tahoma" w:cs="Tahoma"/>
          <w:sz w:val="24"/>
          <w:szCs w:val="24"/>
        </w:rPr>
        <w:t>órganos</w:t>
      </w:r>
      <w:r w:rsidRPr="00F72CBB">
        <w:rPr>
          <w:rFonts w:ascii="Tahoma" w:hAnsi="Tahoma" w:cs="Tahoma"/>
          <w:spacing w:val="-12"/>
          <w:sz w:val="24"/>
          <w:szCs w:val="24"/>
        </w:rPr>
        <w:t xml:space="preserve"> </w:t>
      </w:r>
      <w:r w:rsidRPr="00F72CBB">
        <w:rPr>
          <w:rFonts w:ascii="Tahoma" w:hAnsi="Tahoma" w:cs="Tahoma"/>
          <w:sz w:val="24"/>
          <w:szCs w:val="24"/>
        </w:rPr>
        <w:t>de</w:t>
      </w:r>
      <w:r w:rsidRPr="00F72CBB">
        <w:rPr>
          <w:rFonts w:ascii="Tahoma" w:hAnsi="Tahoma" w:cs="Tahoma"/>
          <w:spacing w:val="-10"/>
          <w:sz w:val="24"/>
          <w:szCs w:val="24"/>
        </w:rPr>
        <w:t xml:space="preserve"> </w:t>
      </w:r>
      <w:r w:rsidRPr="00F72CBB">
        <w:rPr>
          <w:rFonts w:ascii="Tahoma" w:hAnsi="Tahoma" w:cs="Tahoma"/>
          <w:sz w:val="24"/>
          <w:szCs w:val="24"/>
        </w:rPr>
        <w:t>gobierno,</w:t>
      </w:r>
      <w:r w:rsidRPr="00F72CBB">
        <w:rPr>
          <w:rFonts w:ascii="Tahoma" w:hAnsi="Tahoma" w:cs="Tahoma"/>
          <w:spacing w:val="-12"/>
          <w:sz w:val="24"/>
          <w:szCs w:val="24"/>
        </w:rPr>
        <w:t xml:space="preserve"> </w:t>
      </w:r>
      <w:r w:rsidRPr="00F72CBB">
        <w:rPr>
          <w:rFonts w:ascii="Tahoma" w:hAnsi="Tahoma" w:cs="Tahoma"/>
          <w:sz w:val="24"/>
          <w:szCs w:val="24"/>
        </w:rPr>
        <w:t>órganos</w:t>
      </w:r>
      <w:r w:rsidRPr="00F72CBB">
        <w:rPr>
          <w:rFonts w:ascii="Tahoma" w:hAnsi="Tahoma" w:cs="Tahoma"/>
          <w:spacing w:val="-10"/>
          <w:sz w:val="24"/>
          <w:szCs w:val="24"/>
        </w:rPr>
        <w:t xml:space="preserve"> </w:t>
      </w:r>
      <w:r w:rsidRPr="00F72CBB">
        <w:rPr>
          <w:rFonts w:ascii="Tahoma" w:hAnsi="Tahoma" w:cs="Tahoma"/>
          <w:sz w:val="24"/>
          <w:szCs w:val="24"/>
        </w:rPr>
        <w:t>de</w:t>
      </w:r>
      <w:r w:rsidRPr="00F72CBB">
        <w:rPr>
          <w:rFonts w:ascii="Tahoma" w:hAnsi="Tahoma" w:cs="Tahoma"/>
          <w:spacing w:val="-10"/>
          <w:sz w:val="24"/>
          <w:szCs w:val="24"/>
        </w:rPr>
        <w:t xml:space="preserve"> </w:t>
      </w:r>
      <w:r w:rsidRPr="00F72CBB">
        <w:rPr>
          <w:rFonts w:ascii="Tahoma" w:hAnsi="Tahoma" w:cs="Tahoma"/>
          <w:sz w:val="24"/>
          <w:szCs w:val="24"/>
        </w:rPr>
        <w:t>apoyo</w:t>
      </w:r>
      <w:r w:rsidRPr="00F72CBB">
        <w:rPr>
          <w:rFonts w:ascii="Tahoma" w:hAnsi="Tahoma" w:cs="Tahoma"/>
          <w:spacing w:val="-11"/>
          <w:sz w:val="24"/>
          <w:szCs w:val="24"/>
        </w:rPr>
        <w:t xml:space="preserve"> </w:t>
      </w:r>
      <w:r w:rsidRPr="00F72CBB">
        <w:rPr>
          <w:rFonts w:ascii="Tahoma" w:hAnsi="Tahoma" w:cs="Tahoma"/>
          <w:sz w:val="24"/>
          <w:szCs w:val="24"/>
        </w:rPr>
        <w:t>legislativo,</w:t>
      </w:r>
      <w:r w:rsidRPr="00F72CBB">
        <w:rPr>
          <w:rFonts w:ascii="Tahoma" w:hAnsi="Tahoma" w:cs="Tahoma"/>
          <w:spacing w:val="-12"/>
          <w:sz w:val="24"/>
          <w:szCs w:val="24"/>
        </w:rPr>
        <w:t xml:space="preserve"> </w:t>
      </w:r>
      <w:r w:rsidRPr="00F72CBB">
        <w:rPr>
          <w:rFonts w:ascii="Tahoma" w:hAnsi="Tahoma" w:cs="Tahoma"/>
          <w:sz w:val="24"/>
          <w:szCs w:val="24"/>
        </w:rPr>
        <w:t>grupos</w:t>
      </w:r>
      <w:r w:rsidRPr="00F72CBB">
        <w:rPr>
          <w:rFonts w:ascii="Tahoma" w:hAnsi="Tahoma" w:cs="Tahoma"/>
          <w:spacing w:val="-10"/>
          <w:sz w:val="24"/>
          <w:szCs w:val="24"/>
        </w:rPr>
        <w:t xml:space="preserve"> </w:t>
      </w:r>
      <w:r w:rsidRPr="00F72CBB">
        <w:rPr>
          <w:rFonts w:ascii="Tahoma" w:hAnsi="Tahoma" w:cs="Tahoma"/>
          <w:sz w:val="24"/>
          <w:szCs w:val="24"/>
        </w:rPr>
        <w:t>parlamentarios</w:t>
      </w:r>
      <w:r w:rsidRPr="00F72CBB">
        <w:rPr>
          <w:rFonts w:ascii="Tahoma" w:hAnsi="Tahoma" w:cs="Tahoma"/>
          <w:spacing w:val="-10"/>
          <w:sz w:val="24"/>
          <w:szCs w:val="24"/>
        </w:rPr>
        <w:t xml:space="preserve"> </w:t>
      </w:r>
      <w:r w:rsidRPr="00F72CBB">
        <w:rPr>
          <w:rFonts w:ascii="Tahoma" w:hAnsi="Tahoma" w:cs="Tahoma"/>
          <w:sz w:val="24"/>
          <w:szCs w:val="24"/>
        </w:rPr>
        <w:t>y</w:t>
      </w:r>
      <w:r w:rsidRPr="00F72CBB">
        <w:rPr>
          <w:rFonts w:ascii="Tahoma" w:hAnsi="Tahoma" w:cs="Tahoma"/>
          <w:spacing w:val="-11"/>
          <w:sz w:val="24"/>
          <w:szCs w:val="24"/>
        </w:rPr>
        <w:t xml:space="preserve"> </w:t>
      </w:r>
      <w:r w:rsidRPr="00F72CBB">
        <w:rPr>
          <w:rFonts w:ascii="Tahoma" w:hAnsi="Tahoma" w:cs="Tahoma"/>
          <w:sz w:val="24"/>
          <w:szCs w:val="24"/>
        </w:rPr>
        <w:t>unidades</w:t>
      </w:r>
      <w:r w:rsidRPr="00F72CBB">
        <w:rPr>
          <w:rFonts w:ascii="Tahoma" w:hAnsi="Tahoma" w:cs="Tahoma"/>
          <w:spacing w:val="-10"/>
          <w:sz w:val="24"/>
          <w:szCs w:val="24"/>
        </w:rPr>
        <w:t xml:space="preserve"> </w:t>
      </w:r>
      <w:r w:rsidRPr="00F72CBB">
        <w:rPr>
          <w:rFonts w:ascii="Tahoma" w:hAnsi="Tahoma" w:cs="Tahoma"/>
          <w:sz w:val="24"/>
          <w:szCs w:val="24"/>
        </w:rPr>
        <w:t>administrativas</w:t>
      </w:r>
      <w:r w:rsidRPr="00F72CBB">
        <w:rPr>
          <w:rFonts w:ascii="Tahoma" w:hAnsi="Tahoma" w:cs="Tahoma"/>
          <w:spacing w:val="-10"/>
          <w:sz w:val="24"/>
          <w:szCs w:val="24"/>
        </w:rPr>
        <w:t xml:space="preserve"> </w:t>
      </w:r>
      <w:r w:rsidRPr="00F72CBB">
        <w:rPr>
          <w:rFonts w:ascii="Tahoma" w:hAnsi="Tahoma" w:cs="Tahoma"/>
          <w:sz w:val="24"/>
          <w:szCs w:val="24"/>
        </w:rPr>
        <w:t>de</w:t>
      </w:r>
      <w:r w:rsidRPr="00F72CBB">
        <w:rPr>
          <w:rFonts w:ascii="Tahoma" w:hAnsi="Tahoma" w:cs="Tahoma"/>
          <w:spacing w:val="-10"/>
          <w:sz w:val="24"/>
          <w:szCs w:val="24"/>
        </w:rPr>
        <w:t xml:space="preserve"> </w:t>
      </w:r>
      <w:r w:rsidRPr="00F72CBB">
        <w:rPr>
          <w:rFonts w:ascii="Tahoma" w:hAnsi="Tahoma" w:cs="Tahoma"/>
          <w:sz w:val="24"/>
          <w:szCs w:val="24"/>
        </w:rPr>
        <w:t>la</w:t>
      </w:r>
      <w:r w:rsidRPr="00F72CBB">
        <w:rPr>
          <w:rFonts w:ascii="Tahoma" w:hAnsi="Tahoma" w:cs="Tahoma"/>
          <w:spacing w:val="-13"/>
          <w:sz w:val="24"/>
          <w:szCs w:val="24"/>
        </w:rPr>
        <w:t xml:space="preserve"> </w:t>
      </w:r>
      <w:r w:rsidRPr="00F72CBB">
        <w:rPr>
          <w:rFonts w:ascii="Tahoma" w:hAnsi="Tahoma" w:cs="Tahoma"/>
          <w:sz w:val="24"/>
          <w:szCs w:val="24"/>
        </w:rPr>
        <w:t>Cámara de Diputados, conforme a la normatividad aplicable.</w:t>
      </w:r>
    </w:p>
    <w:p w14:paraId="2A4ABD9F" w14:textId="77777777" w:rsidR="00902A87" w:rsidRPr="00F72CBB" w:rsidRDefault="00902A87" w:rsidP="00F72CBB">
      <w:pPr>
        <w:spacing w:after="0" w:line="240" w:lineRule="auto"/>
        <w:jc w:val="both"/>
        <w:rPr>
          <w:rFonts w:ascii="Tahoma" w:hAnsi="Tahoma" w:cs="Tahoma"/>
          <w:sz w:val="24"/>
          <w:szCs w:val="24"/>
        </w:rPr>
      </w:pPr>
    </w:p>
    <w:p w14:paraId="105951F5" w14:textId="0F4B1F00" w:rsidR="00902A87" w:rsidRPr="00F72CBB" w:rsidRDefault="00902A87" w:rsidP="00F72CBB">
      <w:pPr>
        <w:spacing w:after="0" w:line="240" w:lineRule="auto"/>
        <w:jc w:val="both"/>
        <w:rPr>
          <w:rFonts w:ascii="Tahoma" w:hAnsi="Tahoma" w:cs="Tahoma"/>
          <w:b/>
          <w:spacing w:val="-2"/>
          <w:sz w:val="24"/>
          <w:szCs w:val="24"/>
        </w:rPr>
      </w:pPr>
      <w:r w:rsidRPr="00F72CBB">
        <w:rPr>
          <w:rFonts w:ascii="Tahoma" w:hAnsi="Tahoma" w:cs="Tahoma"/>
          <w:b/>
          <w:spacing w:val="-2"/>
          <w:sz w:val="24"/>
          <w:szCs w:val="24"/>
        </w:rPr>
        <w:t>Funciones</w:t>
      </w:r>
    </w:p>
    <w:p w14:paraId="4FF0FB45" w14:textId="77777777" w:rsidR="00A57C20" w:rsidRPr="00F72CBB" w:rsidRDefault="00A57C20" w:rsidP="00F72CBB">
      <w:pPr>
        <w:spacing w:after="0" w:line="240" w:lineRule="auto"/>
        <w:jc w:val="both"/>
        <w:rPr>
          <w:rFonts w:ascii="Tahoma" w:hAnsi="Tahoma" w:cs="Tahoma"/>
          <w:b/>
          <w:sz w:val="24"/>
          <w:szCs w:val="24"/>
        </w:rPr>
      </w:pPr>
    </w:p>
    <w:p w14:paraId="2393A21E" w14:textId="77777777" w:rsidR="00A57C20" w:rsidRPr="00F72CBB" w:rsidRDefault="00A57C20" w:rsidP="00F72CBB">
      <w:pPr>
        <w:pStyle w:val="Prrafodelista"/>
        <w:numPr>
          <w:ilvl w:val="0"/>
          <w:numId w:val="280"/>
        </w:numPr>
        <w:spacing w:after="0" w:line="240" w:lineRule="auto"/>
        <w:ind w:left="0"/>
        <w:jc w:val="both"/>
        <w:rPr>
          <w:rFonts w:ascii="Tahoma" w:hAnsi="Tahoma" w:cs="Tahoma"/>
          <w:sz w:val="24"/>
          <w:szCs w:val="24"/>
        </w:rPr>
        <w:sectPr w:rsidR="00A57C20" w:rsidRPr="00F72CBB" w:rsidSect="005778CD">
          <w:type w:val="continuous"/>
          <w:pgSz w:w="15840" w:h="12240" w:orient="landscape"/>
          <w:pgMar w:top="1440" w:right="1440" w:bottom="1440" w:left="1440" w:header="720" w:footer="720" w:gutter="0"/>
          <w:cols w:space="720"/>
          <w:docGrid w:linePitch="360"/>
        </w:sectPr>
      </w:pPr>
    </w:p>
    <w:p w14:paraId="4DA9EBA3" w14:textId="0E065265"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Elaborar, en coordinación con el Departamento de Control de Suministros, el proyecto consolidado de compra de bienes de consumo de la Dirección de Almacén e Inventarios, que se integrará al anteproyecto del Programa Anual de Adquisiciones, Arrendamientos, Servicios, Obras Públicas y Servicios Relacionados con las Mismas.</w:t>
      </w:r>
    </w:p>
    <w:p w14:paraId="036189FE" w14:textId="77777777" w:rsidR="00A57C20" w:rsidRPr="00F72CBB" w:rsidRDefault="00A57C20" w:rsidP="00F72CBB">
      <w:pPr>
        <w:spacing w:after="0" w:line="240" w:lineRule="auto"/>
        <w:jc w:val="both"/>
        <w:rPr>
          <w:rFonts w:ascii="Tahoma" w:hAnsi="Tahoma" w:cs="Tahoma"/>
          <w:sz w:val="24"/>
          <w:szCs w:val="24"/>
        </w:rPr>
      </w:pPr>
    </w:p>
    <w:p w14:paraId="4006D009" w14:textId="62D0E802"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Efectuar la recepción, verificación, registro, almacenamiento y control de bienes muebles y de consumo, que reciba el Almacén General, derivado de los procesos de adquisición.</w:t>
      </w:r>
    </w:p>
    <w:p w14:paraId="6067CF8C" w14:textId="77777777" w:rsidR="00902A87" w:rsidRPr="00F72CBB" w:rsidRDefault="00902A87" w:rsidP="00F72CBB">
      <w:pPr>
        <w:spacing w:after="0" w:line="240" w:lineRule="auto"/>
        <w:jc w:val="both"/>
        <w:rPr>
          <w:rFonts w:ascii="Tahoma" w:hAnsi="Tahoma" w:cs="Tahoma"/>
          <w:sz w:val="24"/>
          <w:szCs w:val="24"/>
        </w:rPr>
      </w:pPr>
    </w:p>
    <w:p w14:paraId="09920561" w14:textId="05837501"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Efectuar</w:t>
      </w:r>
      <w:r w:rsidRPr="00F72CBB">
        <w:rPr>
          <w:rFonts w:ascii="Tahoma" w:hAnsi="Tahoma" w:cs="Tahoma"/>
          <w:spacing w:val="-4"/>
          <w:sz w:val="24"/>
          <w:szCs w:val="24"/>
        </w:rPr>
        <w:t xml:space="preserve"> </w:t>
      </w:r>
      <w:r w:rsidRPr="00F72CBB">
        <w:rPr>
          <w:rFonts w:ascii="Tahoma" w:hAnsi="Tahoma" w:cs="Tahoma"/>
          <w:sz w:val="24"/>
          <w:szCs w:val="24"/>
        </w:rPr>
        <w:t>la</w:t>
      </w:r>
      <w:r w:rsidRPr="00F72CBB">
        <w:rPr>
          <w:rFonts w:ascii="Tahoma" w:hAnsi="Tahoma" w:cs="Tahoma"/>
          <w:spacing w:val="-4"/>
          <w:sz w:val="24"/>
          <w:szCs w:val="24"/>
        </w:rPr>
        <w:t xml:space="preserve"> </w:t>
      </w:r>
      <w:r w:rsidRPr="00F72CBB">
        <w:rPr>
          <w:rFonts w:ascii="Tahoma" w:hAnsi="Tahoma" w:cs="Tahoma"/>
          <w:sz w:val="24"/>
          <w:szCs w:val="24"/>
        </w:rPr>
        <w:t>entrega</w:t>
      </w:r>
      <w:r w:rsidRPr="00F72CBB">
        <w:rPr>
          <w:rFonts w:ascii="Tahoma" w:hAnsi="Tahoma" w:cs="Tahoma"/>
          <w:spacing w:val="-4"/>
          <w:sz w:val="24"/>
          <w:szCs w:val="24"/>
        </w:rPr>
        <w:t xml:space="preserve"> </w:t>
      </w:r>
      <w:r w:rsidRPr="00F72CBB">
        <w:rPr>
          <w:rFonts w:ascii="Tahoma" w:hAnsi="Tahoma" w:cs="Tahoma"/>
          <w:sz w:val="24"/>
          <w:szCs w:val="24"/>
        </w:rPr>
        <w:t>de</w:t>
      </w:r>
      <w:r w:rsidRPr="00F72CBB">
        <w:rPr>
          <w:rFonts w:ascii="Tahoma" w:hAnsi="Tahoma" w:cs="Tahoma"/>
          <w:spacing w:val="-4"/>
          <w:sz w:val="24"/>
          <w:szCs w:val="24"/>
        </w:rPr>
        <w:t xml:space="preserve"> </w:t>
      </w:r>
      <w:r w:rsidRPr="00F72CBB">
        <w:rPr>
          <w:rFonts w:ascii="Tahoma" w:hAnsi="Tahoma" w:cs="Tahoma"/>
          <w:sz w:val="24"/>
          <w:szCs w:val="24"/>
        </w:rPr>
        <w:t>bienes</w:t>
      </w:r>
      <w:r w:rsidRPr="00F72CBB">
        <w:rPr>
          <w:rFonts w:ascii="Tahoma" w:hAnsi="Tahoma" w:cs="Tahoma"/>
          <w:spacing w:val="-1"/>
          <w:sz w:val="24"/>
          <w:szCs w:val="24"/>
        </w:rPr>
        <w:t xml:space="preserve"> </w:t>
      </w:r>
      <w:r w:rsidRPr="00F72CBB">
        <w:rPr>
          <w:rFonts w:ascii="Tahoma" w:hAnsi="Tahoma" w:cs="Tahoma"/>
          <w:sz w:val="24"/>
          <w:szCs w:val="24"/>
        </w:rPr>
        <w:t>muebles</w:t>
      </w:r>
      <w:r w:rsidRPr="00F72CBB">
        <w:rPr>
          <w:rFonts w:ascii="Tahoma" w:hAnsi="Tahoma" w:cs="Tahoma"/>
          <w:spacing w:val="-1"/>
          <w:sz w:val="24"/>
          <w:szCs w:val="24"/>
        </w:rPr>
        <w:t xml:space="preserve"> </w:t>
      </w:r>
      <w:r w:rsidRPr="00F72CBB">
        <w:rPr>
          <w:rFonts w:ascii="Tahoma" w:hAnsi="Tahoma" w:cs="Tahoma"/>
          <w:sz w:val="24"/>
          <w:szCs w:val="24"/>
        </w:rPr>
        <w:t>y</w:t>
      </w:r>
      <w:r w:rsidRPr="00F72CBB">
        <w:rPr>
          <w:rFonts w:ascii="Tahoma" w:hAnsi="Tahoma" w:cs="Tahoma"/>
          <w:spacing w:val="-5"/>
          <w:sz w:val="24"/>
          <w:szCs w:val="24"/>
        </w:rPr>
        <w:t xml:space="preserve"> </w:t>
      </w:r>
      <w:r w:rsidRPr="00F72CBB">
        <w:rPr>
          <w:rFonts w:ascii="Tahoma" w:hAnsi="Tahoma" w:cs="Tahoma"/>
          <w:sz w:val="24"/>
          <w:szCs w:val="24"/>
        </w:rPr>
        <w:t>de</w:t>
      </w:r>
      <w:r w:rsidRPr="00F72CBB">
        <w:rPr>
          <w:rFonts w:ascii="Tahoma" w:hAnsi="Tahoma" w:cs="Tahoma"/>
          <w:spacing w:val="-4"/>
          <w:sz w:val="24"/>
          <w:szCs w:val="24"/>
        </w:rPr>
        <w:t xml:space="preserve"> </w:t>
      </w:r>
      <w:r w:rsidRPr="00F72CBB">
        <w:rPr>
          <w:rFonts w:ascii="Tahoma" w:hAnsi="Tahoma" w:cs="Tahoma"/>
          <w:sz w:val="24"/>
          <w:szCs w:val="24"/>
        </w:rPr>
        <w:t xml:space="preserve">consumo, a los órganos de gobierno, órganos de apoyo </w:t>
      </w:r>
      <w:r w:rsidRPr="00F72CBB">
        <w:rPr>
          <w:rFonts w:ascii="Tahoma" w:hAnsi="Tahoma" w:cs="Tahoma"/>
          <w:sz w:val="24"/>
          <w:szCs w:val="24"/>
        </w:rPr>
        <w:t>legislativo, grupos parlamentarios y unidades administrativas solicitantes.</w:t>
      </w:r>
    </w:p>
    <w:p w14:paraId="41E513B5" w14:textId="77777777" w:rsidR="00902A87" w:rsidRPr="00F72CBB" w:rsidRDefault="00902A87" w:rsidP="00F72CBB">
      <w:pPr>
        <w:spacing w:after="0" w:line="240" w:lineRule="auto"/>
        <w:jc w:val="both"/>
        <w:rPr>
          <w:rFonts w:ascii="Tahoma" w:hAnsi="Tahoma" w:cs="Tahoma"/>
          <w:sz w:val="24"/>
          <w:szCs w:val="24"/>
        </w:rPr>
      </w:pPr>
    </w:p>
    <w:p w14:paraId="0C31ECCF" w14:textId="103DB4F9"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Administrar los bienes de consumo del Almacén General,</w:t>
      </w:r>
      <w:r w:rsidRPr="00F72CBB">
        <w:rPr>
          <w:rFonts w:ascii="Tahoma" w:hAnsi="Tahoma" w:cs="Tahoma"/>
          <w:spacing w:val="-10"/>
          <w:sz w:val="24"/>
          <w:szCs w:val="24"/>
        </w:rPr>
        <w:t xml:space="preserve"> </w:t>
      </w:r>
      <w:r w:rsidRPr="00F72CBB">
        <w:rPr>
          <w:rFonts w:ascii="Tahoma" w:hAnsi="Tahoma" w:cs="Tahoma"/>
          <w:sz w:val="24"/>
          <w:szCs w:val="24"/>
        </w:rPr>
        <w:t>para</w:t>
      </w:r>
      <w:r w:rsidRPr="00F72CBB">
        <w:rPr>
          <w:rFonts w:ascii="Tahoma" w:hAnsi="Tahoma" w:cs="Tahoma"/>
          <w:spacing w:val="-8"/>
          <w:sz w:val="24"/>
          <w:szCs w:val="24"/>
        </w:rPr>
        <w:t xml:space="preserve"> </w:t>
      </w:r>
      <w:r w:rsidRPr="00F72CBB">
        <w:rPr>
          <w:rFonts w:ascii="Tahoma" w:hAnsi="Tahoma" w:cs="Tahoma"/>
          <w:sz w:val="24"/>
          <w:szCs w:val="24"/>
        </w:rPr>
        <w:t>atender</w:t>
      </w:r>
      <w:r w:rsidRPr="00F72CBB">
        <w:rPr>
          <w:rFonts w:ascii="Tahoma" w:hAnsi="Tahoma" w:cs="Tahoma"/>
          <w:spacing w:val="-10"/>
          <w:sz w:val="24"/>
          <w:szCs w:val="24"/>
        </w:rPr>
        <w:t xml:space="preserve"> </w:t>
      </w:r>
      <w:r w:rsidRPr="00F72CBB">
        <w:rPr>
          <w:rFonts w:ascii="Tahoma" w:hAnsi="Tahoma" w:cs="Tahoma"/>
          <w:sz w:val="24"/>
          <w:szCs w:val="24"/>
        </w:rPr>
        <w:t>las</w:t>
      </w:r>
      <w:r w:rsidRPr="00F72CBB">
        <w:rPr>
          <w:rFonts w:ascii="Tahoma" w:hAnsi="Tahoma" w:cs="Tahoma"/>
          <w:spacing w:val="-8"/>
          <w:sz w:val="24"/>
          <w:szCs w:val="24"/>
        </w:rPr>
        <w:t xml:space="preserve"> </w:t>
      </w:r>
      <w:r w:rsidRPr="00F72CBB">
        <w:rPr>
          <w:rFonts w:ascii="Tahoma" w:hAnsi="Tahoma" w:cs="Tahoma"/>
          <w:sz w:val="24"/>
          <w:szCs w:val="24"/>
        </w:rPr>
        <w:t>necesidades</w:t>
      </w:r>
      <w:r w:rsidRPr="00F72CBB">
        <w:rPr>
          <w:rFonts w:ascii="Tahoma" w:hAnsi="Tahoma" w:cs="Tahoma"/>
          <w:spacing w:val="-8"/>
          <w:sz w:val="24"/>
          <w:szCs w:val="24"/>
        </w:rPr>
        <w:t xml:space="preserve"> </w:t>
      </w:r>
      <w:r w:rsidRPr="00F72CBB">
        <w:rPr>
          <w:rFonts w:ascii="Tahoma" w:hAnsi="Tahoma" w:cs="Tahoma"/>
          <w:sz w:val="24"/>
          <w:szCs w:val="24"/>
        </w:rPr>
        <w:t>de</w:t>
      </w:r>
      <w:r w:rsidRPr="00F72CBB">
        <w:rPr>
          <w:rFonts w:ascii="Tahoma" w:hAnsi="Tahoma" w:cs="Tahoma"/>
          <w:spacing w:val="-8"/>
          <w:sz w:val="24"/>
          <w:szCs w:val="24"/>
        </w:rPr>
        <w:t xml:space="preserve"> </w:t>
      </w:r>
      <w:r w:rsidRPr="00F72CBB">
        <w:rPr>
          <w:rFonts w:ascii="Tahoma" w:hAnsi="Tahoma" w:cs="Tahoma"/>
          <w:sz w:val="24"/>
          <w:szCs w:val="24"/>
        </w:rPr>
        <w:t>los</w:t>
      </w:r>
      <w:r w:rsidRPr="00F72CBB">
        <w:rPr>
          <w:rFonts w:ascii="Tahoma" w:hAnsi="Tahoma" w:cs="Tahoma"/>
          <w:spacing w:val="-10"/>
          <w:sz w:val="24"/>
          <w:szCs w:val="24"/>
        </w:rPr>
        <w:t xml:space="preserve"> </w:t>
      </w:r>
      <w:r w:rsidRPr="00F72CBB">
        <w:rPr>
          <w:rFonts w:ascii="Tahoma" w:hAnsi="Tahoma" w:cs="Tahoma"/>
          <w:sz w:val="24"/>
          <w:szCs w:val="24"/>
        </w:rPr>
        <w:t>órganos de gobierno, órganos de apoyo legislativo, grupos parlamentarios y unidades administrativas.</w:t>
      </w:r>
    </w:p>
    <w:p w14:paraId="2A545E32" w14:textId="77777777" w:rsidR="00A57C20" w:rsidRPr="00F72CBB" w:rsidRDefault="00A57C20" w:rsidP="00F72CBB">
      <w:pPr>
        <w:spacing w:after="0" w:line="240" w:lineRule="auto"/>
        <w:jc w:val="both"/>
        <w:rPr>
          <w:rFonts w:ascii="Tahoma" w:hAnsi="Tahoma" w:cs="Tahoma"/>
          <w:sz w:val="24"/>
          <w:szCs w:val="24"/>
        </w:rPr>
      </w:pPr>
    </w:p>
    <w:p w14:paraId="725683CF" w14:textId="3D7D6FFB"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Realizar</w:t>
      </w:r>
      <w:r w:rsidRPr="00F72CBB">
        <w:rPr>
          <w:rFonts w:ascii="Tahoma" w:hAnsi="Tahoma" w:cs="Tahoma"/>
          <w:spacing w:val="-5"/>
          <w:sz w:val="24"/>
          <w:szCs w:val="24"/>
        </w:rPr>
        <w:t xml:space="preserve"> </w:t>
      </w:r>
      <w:r w:rsidRPr="00F72CBB">
        <w:rPr>
          <w:rFonts w:ascii="Tahoma" w:hAnsi="Tahoma" w:cs="Tahoma"/>
          <w:sz w:val="24"/>
          <w:szCs w:val="24"/>
        </w:rPr>
        <w:t>las</w:t>
      </w:r>
      <w:r w:rsidRPr="00F72CBB">
        <w:rPr>
          <w:rFonts w:ascii="Tahoma" w:hAnsi="Tahoma" w:cs="Tahoma"/>
          <w:spacing w:val="-3"/>
          <w:sz w:val="24"/>
          <w:szCs w:val="24"/>
        </w:rPr>
        <w:t xml:space="preserve"> </w:t>
      </w:r>
      <w:r w:rsidRPr="00F72CBB">
        <w:rPr>
          <w:rFonts w:ascii="Tahoma" w:hAnsi="Tahoma" w:cs="Tahoma"/>
          <w:sz w:val="24"/>
          <w:szCs w:val="24"/>
        </w:rPr>
        <w:t>conciliaciones</w:t>
      </w:r>
      <w:r w:rsidRPr="00F72CBB">
        <w:rPr>
          <w:rFonts w:ascii="Tahoma" w:hAnsi="Tahoma" w:cs="Tahoma"/>
          <w:spacing w:val="-3"/>
          <w:sz w:val="24"/>
          <w:szCs w:val="24"/>
        </w:rPr>
        <w:t xml:space="preserve"> </w:t>
      </w:r>
      <w:r w:rsidRPr="00F72CBB">
        <w:rPr>
          <w:rFonts w:ascii="Tahoma" w:hAnsi="Tahoma" w:cs="Tahoma"/>
          <w:sz w:val="24"/>
          <w:szCs w:val="24"/>
        </w:rPr>
        <w:t>de</w:t>
      </w:r>
      <w:r w:rsidRPr="00F72CBB">
        <w:rPr>
          <w:rFonts w:ascii="Tahoma" w:hAnsi="Tahoma" w:cs="Tahoma"/>
          <w:spacing w:val="-5"/>
          <w:sz w:val="24"/>
          <w:szCs w:val="24"/>
        </w:rPr>
        <w:t xml:space="preserve"> </w:t>
      </w:r>
      <w:r w:rsidRPr="00F72CBB">
        <w:rPr>
          <w:rFonts w:ascii="Tahoma" w:hAnsi="Tahoma" w:cs="Tahoma"/>
          <w:sz w:val="24"/>
          <w:szCs w:val="24"/>
        </w:rPr>
        <w:t>los</w:t>
      </w:r>
      <w:r w:rsidRPr="00F72CBB">
        <w:rPr>
          <w:rFonts w:ascii="Tahoma" w:hAnsi="Tahoma" w:cs="Tahoma"/>
          <w:spacing w:val="-5"/>
          <w:sz w:val="24"/>
          <w:szCs w:val="24"/>
        </w:rPr>
        <w:t xml:space="preserve"> </w:t>
      </w:r>
      <w:r w:rsidRPr="00F72CBB">
        <w:rPr>
          <w:rFonts w:ascii="Tahoma" w:hAnsi="Tahoma" w:cs="Tahoma"/>
          <w:sz w:val="24"/>
          <w:szCs w:val="24"/>
        </w:rPr>
        <w:t>registros</w:t>
      </w:r>
      <w:r w:rsidRPr="00F72CBB">
        <w:rPr>
          <w:rFonts w:ascii="Tahoma" w:hAnsi="Tahoma" w:cs="Tahoma"/>
          <w:spacing w:val="-3"/>
          <w:sz w:val="24"/>
          <w:szCs w:val="24"/>
        </w:rPr>
        <w:t xml:space="preserve"> </w:t>
      </w:r>
      <w:r w:rsidRPr="00F72CBB">
        <w:rPr>
          <w:rFonts w:ascii="Tahoma" w:hAnsi="Tahoma" w:cs="Tahoma"/>
          <w:sz w:val="24"/>
          <w:szCs w:val="24"/>
        </w:rPr>
        <w:t>del</w:t>
      </w:r>
      <w:r w:rsidRPr="00F72CBB">
        <w:rPr>
          <w:rFonts w:ascii="Tahoma" w:hAnsi="Tahoma" w:cs="Tahoma"/>
          <w:spacing w:val="-4"/>
          <w:sz w:val="24"/>
          <w:szCs w:val="24"/>
        </w:rPr>
        <w:t xml:space="preserve"> </w:t>
      </w:r>
      <w:r w:rsidRPr="00F72CBB">
        <w:rPr>
          <w:rFonts w:ascii="Tahoma" w:hAnsi="Tahoma" w:cs="Tahoma"/>
          <w:sz w:val="24"/>
          <w:szCs w:val="24"/>
        </w:rPr>
        <w:t>Almacén General</w:t>
      </w:r>
      <w:r w:rsidRPr="00F72CBB">
        <w:rPr>
          <w:rFonts w:ascii="Tahoma" w:hAnsi="Tahoma" w:cs="Tahoma"/>
          <w:spacing w:val="-3"/>
          <w:sz w:val="24"/>
          <w:szCs w:val="24"/>
        </w:rPr>
        <w:t xml:space="preserve"> </w:t>
      </w:r>
      <w:r w:rsidRPr="00F72CBB">
        <w:rPr>
          <w:rFonts w:ascii="Tahoma" w:hAnsi="Tahoma" w:cs="Tahoma"/>
          <w:sz w:val="24"/>
          <w:szCs w:val="24"/>
        </w:rPr>
        <w:t>de</w:t>
      </w:r>
      <w:r w:rsidRPr="00F72CBB">
        <w:rPr>
          <w:rFonts w:ascii="Tahoma" w:hAnsi="Tahoma" w:cs="Tahoma"/>
          <w:spacing w:val="-4"/>
          <w:sz w:val="24"/>
          <w:szCs w:val="24"/>
        </w:rPr>
        <w:t xml:space="preserve"> </w:t>
      </w:r>
      <w:r w:rsidRPr="00F72CBB">
        <w:rPr>
          <w:rFonts w:ascii="Tahoma" w:hAnsi="Tahoma" w:cs="Tahoma"/>
          <w:sz w:val="24"/>
          <w:szCs w:val="24"/>
        </w:rPr>
        <w:t>los</w:t>
      </w:r>
      <w:r w:rsidRPr="00F72CBB">
        <w:rPr>
          <w:rFonts w:ascii="Tahoma" w:hAnsi="Tahoma" w:cs="Tahoma"/>
          <w:spacing w:val="-4"/>
          <w:sz w:val="24"/>
          <w:szCs w:val="24"/>
        </w:rPr>
        <w:t xml:space="preserve"> </w:t>
      </w:r>
      <w:r w:rsidRPr="00F72CBB">
        <w:rPr>
          <w:rFonts w:ascii="Tahoma" w:hAnsi="Tahoma" w:cs="Tahoma"/>
          <w:sz w:val="24"/>
          <w:szCs w:val="24"/>
        </w:rPr>
        <w:t>bienes</w:t>
      </w:r>
      <w:r w:rsidRPr="00F72CBB">
        <w:rPr>
          <w:rFonts w:ascii="Tahoma" w:hAnsi="Tahoma" w:cs="Tahoma"/>
          <w:spacing w:val="-6"/>
          <w:sz w:val="24"/>
          <w:szCs w:val="24"/>
        </w:rPr>
        <w:t xml:space="preserve"> </w:t>
      </w:r>
      <w:r w:rsidRPr="00F72CBB">
        <w:rPr>
          <w:rFonts w:ascii="Tahoma" w:hAnsi="Tahoma" w:cs="Tahoma"/>
          <w:sz w:val="24"/>
          <w:szCs w:val="24"/>
        </w:rPr>
        <w:t>de</w:t>
      </w:r>
      <w:r w:rsidRPr="00F72CBB">
        <w:rPr>
          <w:rFonts w:ascii="Tahoma" w:hAnsi="Tahoma" w:cs="Tahoma"/>
          <w:spacing w:val="-4"/>
          <w:sz w:val="24"/>
          <w:szCs w:val="24"/>
        </w:rPr>
        <w:t xml:space="preserve"> </w:t>
      </w:r>
      <w:r w:rsidRPr="00F72CBB">
        <w:rPr>
          <w:rFonts w:ascii="Tahoma" w:hAnsi="Tahoma" w:cs="Tahoma"/>
          <w:sz w:val="24"/>
          <w:szCs w:val="24"/>
        </w:rPr>
        <w:t>consumo,</w:t>
      </w:r>
      <w:r w:rsidRPr="00F72CBB">
        <w:rPr>
          <w:rFonts w:ascii="Tahoma" w:hAnsi="Tahoma" w:cs="Tahoma"/>
          <w:spacing w:val="-5"/>
          <w:sz w:val="24"/>
          <w:szCs w:val="24"/>
        </w:rPr>
        <w:t xml:space="preserve"> </w:t>
      </w:r>
      <w:r w:rsidRPr="00F72CBB">
        <w:rPr>
          <w:rFonts w:ascii="Tahoma" w:hAnsi="Tahoma" w:cs="Tahoma"/>
          <w:sz w:val="24"/>
          <w:szCs w:val="24"/>
        </w:rPr>
        <w:t>contra</w:t>
      </w:r>
      <w:r w:rsidRPr="00F72CBB">
        <w:rPr>
          <w:rFonts w:ascii="Tahoma" w:hAnsi="Tahoma" w:cs="Tahoma"/>
          <w:spacing w:val="-4"/>
          <w:sz w:val="24"/>
          <w:szCs w:val="24"/>
        </w:rPr>
        <w:t xml:space="preserve"> </w:t>
      </w:r>
      <w:r w:rsidRPr="00F72CBB">
        <w:rPr>
          <w:rFonts w:ascii="Tahoma" w:hAnsi="Tahoma" w:cs="Tahoma"/>
          <w:sz w:val="24"/>
          <w:szCs w:val="24"/>
        </w:rPr>
        <w:t>los</w:t>
      </w:r>
      <w:r w:rsidRPr="00F72CBB">
        <w:rPr>
          <w:rFonts w:ascii="Tahoma" w:hAnsi="Tahoma" w:cs="Tahoma"/>
          <w:spacing w:val="-4"/>
          <w:sz w:val="24"/>
          <w:szCs w:val="24"/>
        </w:rPr>
        <w:t xml:space="preserve"> </w:t>
      </w:r>
      <w:r w:rsidRPr="00F72CBB">
        <w:rPr>
          <w:rFonts w:ascii="Tahoma" w:hAnsi="Tahoma" w:cs="Tahoma"/>
          <w:sz w:val="24"/>
          <w:szCs w:val="24"/>
        </w:rPr>
        <w:t xml:space="preserve">registros </w:t>
      </w:r>
      <w:r w:rsidRPr="00F72CBB">
        <w:rPr>
          <w:rFonts w:ascii="Tahoma" w:hAnsi="Tahoma" w:cs="Tahoma"/>
          <w:spacing w:val="-2"/>
          <w:sz w:val="24"/>
          <w:szCs w:val="24"/>
        </w:rPr>
        <w:t>contables.</w:t>
      </w:r>
    </w:p>
    <w:p w14:paraId="7C0B8864" w14:textId="77777777" w:rsidR="00902A87" w:rsidRPr="00F72CBB" w:rsidRDefault="00902A87" w:rsidP="00F72CBB">
      <w:pPr>
        <w:spacing w:after="0" w:line="240" w:lineRule="auto"/>
        <w:jc w:val="both"/>
        <w:rPr>
          <w:rFonts w:ascii="Tahoma" w:hAnsi="Tahoma" w:cs="Tahoma"/>
          <w:sz w:val="24"/>
          <w:szCs w:val="24"/>
        </w:rPr>
      </w:pPr>
    </w:p>
    <w:p w14:paraId="617C6F9E" w14:textId="54ADC283"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Atender los acuerdos que emita el Comité de Administración</w:t>
      </w:r>
      <w:r w:rsidRPr="00F72CBB">
        <w:rPr>
          <w:rFonts w:ascii="Tahoma" w:hAnsi="Tahoma" w:cs="Tahoma"/>
          <w:spacing w:val="-7"/>
          <w:sz w:val="24"/>
          <w:szCs w:val="24"/>
        </w:rPr>
        <w:t xml:space="preserve"> </w:t>
      </w:r>
      <w:r w:rsidRPr="00F72CBB">
        <w:rPr>
          <w:rFonts w:ascii="Tahoma" w:hAnsi="Tahoma" w:cs="Tahoma"/>
          <w:sz w:val="24"/>
          <w:szCs w:val="24"/>
        </w:rPr>
        <w:t>o</w:t>
      </w:r>
      <w:r w:rsidRPr="00F72CBB">
        <w:rPr>
          <w:rFonts w:ascii="Tahoma" w:hAnsi="Tahoma" w:cs="Tahoma"/>
          <w:spacing w:val="-10"/>
          <w:sz w:val="24"/>
          <w:szCs w:val="24"/>
        </w:rPr>
        <w:t xml:space="preserve"> </w:t>
      </w:r>
      <w:r w:rsidRPr="00F72CBB">
        <w:rPr>
          <w:rFonts w:ascii="Tahoma" w:hAnsi="Tahoma" w:cs="Tahoma"/>
          <w:sz w:val="24"/>
          <w:szCs w:val="24"/>
        </w:rPr>
        <w:t>la</w:t>
      </w:r>
      <w:r w:rsidRPr="00F72CBB">
        <w:rPr>
          <w:rFonts w:ascii="Tahoma" w:hAnsi="Tahoma" w:cs="Tahoma"/>
          <w:spacing w:val="-6"/>
          <w:sz w:val="24"/>
          <w:szCs w:val="24"/>
        </w:rPr>
        <w:t xml:space="preserve"> </w:t>
      </w:r>
      <w:r w:rsidRPr="00F72CBB">
        <w:rPr>
          <w:rFonts w:ascii="Tahoma" w:hAnsi="Tahoma" w:cs="Tahoma"/>
          <w:sz w:val="24"/>
          <w:szCs w:val="24"/>
        </w:rPr>
        <w:t>Junta</w:t>
      </w:r>
      <w:r w:rsidRPr="00F72CBB">
        <w:rPr>
          <w:rFonts w:ascii="Tahoma" w:hAnsi="Tahoma" w:cs="Tahoma"/>
          <w:spacing w:val="-6"/>
          <w:sz w:val="24"/>
          <w:szCs w:val="24"/>
        </w:rPr>
        <w:t xml:space="preserve"> </w:t>
      </w:r>
      <w:r w:rsidRPr="00F72CBB">
        <w:rPr>
          <w:rFonts w:ascii="Tahoma" w:hAnsi="Tahoma" w:cs="Tahoma"/>
          <w:sz w:val="24"/>
          <w:szCs w:val="24"/>
        </w:rPr>
        <w:t>de</w:t>
      </w:r>
      <w:r w:rsidRPr="00F72CBB">
        <w:rPr>
          <w:rFonts w:ascii="Tahoma" w:hAnsi="Tahoma" w:cs="Tahoma"/>
          <w:spacing w:val="-6"/>
          <w:sz w:val="24"/>
          <w:szCs w:val="24"/>
        </w:rPr>
        <w:t xml:space="preserve"> </w:t>
      </w:r>
      <w:r w:rsidRPr="00F72CBB">
        <w:rPr>
          <w:rFonts w:ascii="Tahoma" w:hAnsi="Tahoma" w:cs="Tahoma"/>
          <w:sz w:val="24"/>
          <w:szCs w:val="24"/>
        </w:rPr>
        <w:t>Coordinación</w:t>
      </w:r>
      <w:r w:rsidRPr="00F72CBB">
        <w:rPr>
          <w:rFonts w:ascii="Tahoma" w:hAnsi="Tahoma" w:cs="Tahoma"/>
          <w:spacing w:val="-7"/>
          <w:sz w:val="24"/>
          <w:szCs w:val="24"/>
        </w:rPr>
        <w:t xml:space="preserve"> </w:t>
      </w:r>
      <w:r w:rsidRPr="00F72CBB">
        <w:rPr>
          <w:rFonts w:ascii="Tahoma" w:hAnsi="Tahoma" w:cs="Tahoma"/>
          <w:sz w:val="24"/>
          <w:szCs w:val="24"/>
        </w:rPr>
        <w:t>Política,</w:t>
      </w:r>
      <w:r w:rsidRPr="00F72CBB">
        <w:rPr>
          <w:rFonts w:ascii="Tahoma" w:hAnsi="Tahoma" w:cs="Tahoma"/>
          <w:spacing w:val="-8"/>
          <w:sz w:val="24"/>
          <w:szCs w:val="24"/>
        </w:rPr>
        <w:t xml:space="preserve"> </w:t>
      </w:r>
      <w:r w:rsidRPr="00F72CBB">
        <w:rPr>
          <w:rFonts w:ascii="Tahoma" w:hAnsi="Tahoma" w:cs="Tahoma"/>
          <w:sz w:val="24"/>
          <w:szCs w:val="24"/>
        </w:rPr>
        <w:t>en el ámbito de su competencia.</w:t>
      </w:r>
    </w:p>
    <w:p w14:paraId="4A3DD55C" w14:textId="77777777" w:rsidR="00B8275D" w:rsidRPr="00F72CBB" w:rsidRDefault="00B8275D" w:rsidP="00F72CBB">
      <w:pPr>
        <w:pStyle w:val="Prrafodelista"/>
        <w:spacing w:after="0" w:line="240" w:lineRule="auto"/>
        <w:ind w:left="0"/>
        <w:rPr>
          <w:rFonts w:ascii="Tahoma" w:hAnsi="Tahoma" w:cs="Tahoma"/>
          <w:sz w:val="24"/>
          <w:szCs w:val="24"/>
        </w:rPr>
      </w:pPr>
    </w:p>
    <w:p w14:paraId="20E7FB59" w14:textId="6B9E5E4B"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Realizar y supervisar el levantamiento físico de los inventarios de bienes de consumo del Almacén General, en cumplimiento a lo señalado por la Ley General de Contabilidad Gubernamental.</w:t>
      </w:r>
    </w:p>
    <w:p w14:paraId="7EA23A4E" w14:textId="77777777" w:rsidR="00902A87" w:rsidRPr="00F72CBB" w:rsidRDefault="00902A87" w:rsidP="00F72CBB">
      <w:pPr>
        <w:spacing w:after="0" w:line="240" w:lineRule="auto"/>
        <w:jc w:val="both"/>
        <w:rPr>
          <w:rFonts w:ascii="Tahoma" w:hAnsi="Tahoma" w:cs="Tahoma"/>
          <w:sz w:val="24"/>
          <w:szCs w:val="24"/>
        </w:rPr>
      </w:pPr>
    </w:p>
    <w:p w14:paraId="30A3AC49" w14:textId="7F71ED1C"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Realizar los procesos de donación y destrucción de bienes de consumo, de conformidad con la normatividad aplicable.</w:t>
      </w:r>
    </w:p>
    <w:p w14:paraId="1215405E" w14:textId="77777777" w:rsidR="00902A87" w:rsidRPr="00F72CBB" w:rsidRDefault="00902A87" w:rsidP="00F72CBB">
      <w:pPr>
        <w:spacing w:after="0" w:line="240" w:lineRule="auto"/>
        <w:jc w:val="both"/>
        <w:rPr>
          <w:rFonts w:ascii="Tahoma" w:hAnsi="Tahoma" w:cs="Tahoma"/>
          <w:sz w:val="24"/>
          <w:szCs w:val="24"/>
        </w:rPr>
      </w:pPr>
    </w:p>
    <w:p w14:paraId="54531370" w14:textId="6656FDDC"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Elaborar y procesar la baja definitiva de bienes de consumo, en los registros administrativos y solicitar el registro contable correspondiente.</w:t>
      </w:r>
    </w:p>
    <w:p w14:paraId="121D9FDC" w14:textId="77777777" w:rsidR="00902A87" w:rsidRPr="00F72CBB" w:rsidRDefault="00902A87" w:rsidP="00F72CBB">
      <w:pPr>
        <w:spacing w:after="0" w:line="240" w:lineRule="auto"/>
        <w:jc w:val="both"/>
        <w:rPr>
          <w:rFonts w:ascii="Tahoma" w:hAnsi="Tahoma" w:cs="Tahoma"/>
          <w:sz w:val="24"/>
          <w:szCs w:val="24"/>
        </w:rPr>
      </w:pPr>
    </w:p>
    <w:p w14:paraId="158A6B2E" w14:textId="542BFCBA"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Elaborar, en coordinación con el Departamento de Control de Suministros, el listado de los bienes de consumo de lento y nulo movimiento.</w:t>
      </w:r>
    </w:p>
    <w:p w14:paraId="7A3E7649" w14:textId="77777777" w:rsidR="00902A87" w:rsidRPr="00F72CBB" w:rsidRDefault="00902A87" w:rsidP="00F72CBB">
      <w:pPr>
        <w:spacing w:after="0" w:line="240" w:lineRule="auto"/>
        <w:jc w:val="both"/>
        <w:rPr>
          <w:rFonts w:ascii="Tahoma" w:hAnsi="Tahoma" w:cs="Tahoma"/>
          <w:sz w:val="24"/>
          <w:szCs w:val="24"/>
        </w:rPr>
      </w:pPr>
    </w:p>
    <w:p w14:paraId="494CBFA9" w14:textId="742E37CF"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Supervisar que las funciones que realiza el personal bajo</w:t>
      </w:r>
      <w:r w:rsidRPr="00F72CBB">
        <w:rPr>
          <w:rFonts w:ascii="Tahoma" w:hAnsi="Tahoma" w:cs="Tahoma"/>
          <w:spacing w:val="-6"/>
          <w:sz w:val="24"/>
          <w:szCs w:val="24"/>
        </w:rPr>
        <w:t xml:space="preserve"> </w:t>
      </w:r>
      <w:r w:rsidRPr="00F72CBB">
        <w:rPr>
          <w:rFonts w:ascii="Tahoma" w:hAnsi="Tahoma" w:cs="Tahoma"/>
          <w:sz w:val="24"/>
          <w:szCs w:val="24"/>
        </w:rPr>
        <w:t>su</w:t>
      </w:r>
      <w:r w:rsidRPr="00F72CBB">
        <w:rPr>
          <w:rFonts w:ascii="Tahoma" w:hAnsi="Tahoma" w:cs="Tahoma"/>
          <w:spacing w:val="-6"/>
          <w:sz w:val="24"/>
          <w:szCs w:val="24"/>
        </w:rPr>
        <w:t xml:space="preserve"> </w:t>
      </w:r>
      <w:r w:rsidRPr="00F72CBB">
        <w:rPr>
          <w:rFonts w:ascii="Tahoma" w:hAnsi="Tahoma" w:cs="Tahoma"/>
          <w:sz w:val="24"/>
          <w:szCs w:val="24"/>
        </w:rPr>
        <w:t>mando</w:t>
      </w:r>
      <w:r w:rsidRPr="00F72CBB">
        <w:rPr>
          <w:rFonts w:ascii="Tahoma" w:hAnsi="Tahoma" w:cs="Tahoma"/>
          <w:spacing w:val="-6"/>
          <w:sz w:val="24"/>
          <w:szCs w:val="24"/>
        </w:rPr>
        <w:t xml:space="preserve"> </w:t>
      </w:r>
      <w:r w:rsidRPr="00F72CBB">
        <w:rPr>
          <w:rFonts w:ascii="Tahoma" w:hAnsi="Tahoma" w:cs="Tahoma"/>
          <w:sz w:val="24"/>
          <w:szCs w:val="24"/>
        </w:rPr>
        <w:t>se</w:t>
      </w:r>
      <w:r w:rsidRPr="00F72CBB">
        <w:rPr>
          <w:rFonts w:ascii="Tahoma" w:hAnsi="Tahoma" w:cs="Tahoma"/>
          <w:spacing w:val="-5"/>
          <w:sz w:val="24"/>
          <w:szCs w:val="24"/>
        </w:rPr>
        <w:t xml:space="preserve"> </w:t>
      </w:r>
      <w:r w:rsidRPr="00F72CBB">
        <w:rPr>
          <w:rFonts w:ascii="Tahoma" w:hAnsi="Tahoma" w:cs="Tahoma"/>
          <w:sz w:val="24"/>
          <w:szCs w:val="24"/>
        </w:rPr>
        <w:t>lleven</w:t>
      </w:r>
      <w:r w:rsidRPr="00F72CBB">
        <w:rPr>
          <w:rFonts w:ascii="Tahoma" w:hAnsi="Tahoma" w:cs="Tahoma"/>
          <w:spacing w:val="-6"/>
          <w:sz w:val="24"/>
          <w:szCs w:val="24"/>
        </w:rPr>
        <w:t xml:space="preserve"> </w:t>
      </w:r>
      <w:r w:rsidRPr="00F72CBB">
        <w:rPr>
          <w:rFonts w:ascii="Tahoma" w:hAnsi="Tahoma" w:cs="Tahoma"/>
          <w:sz w:val="24"/>
          <w:szCs w:val="24"/>
        </w:rPr>
        <w:t>a</w:t>
      </w:r>
      <w:r w:rsidRPr="00F72CBB">
        <w:rPr>
          <w:rFonts w:ascii="Tahoma" w:hAnsi="Tahoma" w:cs="Tahoma"/>
          <w:spacing w:val="-5"/>
          <w:sz w:val="24"/>
          <w:szCs w:val="24"/>
        </w:rPr>
        <w:t xml:space="preserve"> </w:t>
      </w:r>
      <w:r w:rsidRPr="00F72CBB">
        <w:rPr>
          <w:rFonts w:ascii="Tahoma" w:hAnsi="Tahoma" w:cs="Tahoma"/>
          <w:sz w:val="24"/>
          <w:szCs w:val="24"/>
        </w:rPr>
        <w:t>cabo</w:t>
      </w:r>
      <w:r w:rsidRPr="00F72CBB">
        <w:rPr>
          <w:rFonts w:ascii="Tahoma" w:hAnsi="Tahoma" w:cs="Tahoma"/>
          <w:spacing w:val="-6"/>
          <w:sz w:val="24"/>
          <w:szCs w:val="24"/>
        </w:rPr>
        <w:t xml:space="preserve"> </w:t>
      </w:r>
      <w:r w:rsidRPr="00F72CBB">
        <w:rPr>
          <w:rFonts w:ascii="Tahoma" w:hAnsi="Tahoma" w:cs="Tahoma"/>
          <w:sz w:val="24"/>
          <w:szCs w:val="24"/>
        </w:rPr>
        <w:t>de</w:t>
      </w:r>
      <w:r w:rsidRPr="00F72CBB">
        <w:rPr>
          <w:rFonts w:ascii="Tahoma" w:hAnsi="Tahoma" w:cs="Tahoma"/>
          <w:spacing w:val="-5"/>
          <w:sz w:val="24"/>
          <w:szCs w:val="24"/>
        </w:rPr>
        <w:t xml:space="preserve"> </w:t>
      </w:r>
      <w:r w:rsidRPr="00F72CBB">
        <w:rPr>
          <w:rFonts w:ascii="Tahoma" w:hAnsi="Tahoma" w:cs="Tahoma"/>
          <w:sz w:val="24"/>
          <w:szCs w:val="24"/>
        </w:rPr>
        <w:t>conformidad</w:t>
      </w:r>
      <w:r w:rsidRPr="00F72CBB">
        <w:rPr>
          <w:rFonts w:ascii="Tahoma" w:hAnsi="Tahoma" w:cs="Tahoma"/>
          <w:spacing w:val="-6"/>
          <w:sz w:val="24"/>
          <w:szCs w:val="24"/>
        </w:rPr>
        <w:t xml:space="preserve"> </w:t>
      </w:r>
      <w:r w:rsidRPr="00F72CBB">
        <w:rPr>
          <w:rFonts w:ascii="Tahoma" w:hAnsi="Tahoma" w:cs="Tahoma"/>
          <w:sz w:val="24"/>
          <w:szCs w:val="24"/>
        </w:rPr>
        <w:t>a</w:t>
      </w:r>
      <w:r w:rsidRPr="00F72CBB">
        <w:rPr>
          <w:rFonts w:ascii="Tahoma" w:hAnsi="Tahoma" w:cs="Tahoma"/>
          <w:spacing w:val="-5"/>
          <w:sz w:val="24"/>
          <w:szCs w:val="24"/>
        </w:rPr>
        <w:t xml:space="preserve"> </w:t>
      </w:r>
      <w:r w:rsidRPr="00F72CBB">
        <w:rPr>
          <w:rFonts w:ascii="Tahoma" w:hAnsi="Tahoma" w:cs="Tahoma"/>
          <w:sz w:val="24"/>
          <w:szCs w:val="24"/>
        </w:rPr>
        <w:t xml:space="preserve">las disposiciones normativas que rigen a la Cámara de </w:t>
      </w:r>
      <w:r w:rsidRPr="00F72CBB">
        <w:rPr>
          <w:rFonts w:ascii="Tahoma" w:hAnsi="Tahoma" w:cs="Tahoma"/>
          <w:spacing w:val="-2"/>
          <w:sz w:val="24"/>
          <w:szCs w:val="24"/>
        </w:rPr>
        <w:t>Diputados.</w:t>
      </w:r>
    </w:p>
    <w:p w14:paraId="20619B07" w14:textId="77777777" w:rsidR="00902A87" w:rsidRPr="00F72CBB" w:rsidRDefault="00902A87" w:rsidP="00F72CBB">
      <w:pPr>
        <w:spacing w:after="0" w:line="240" w:lineRule="auto"/>
        <w:jc w:val="both"/>
        <w:rPr>
          <w:rFonts w:ascii="Tahoma" w:hAnsi="Tahoma" w:cs="Tahoma"/>
          <w:sz w:val="24"/>
          <w:szCs w:val="24"/>
        </w:rPr>
      </w:pPr>
    </w:p>
    <w:p w14:paraId="5B850CD8" w14:textId="35433931"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Atender, en el ámbito de su competencia, las disposiciones de sustentabilidad ambiental que establezcan</w:t>
      </w:r>
      <w:r w:rsidRPr="00F72CBB">
        <w:rPr>
          <w:rFonts w:ascii="Tahoma" w:hAnsi="Tahoma" w:cs="Tahoma"/>
          <w:spacing w:val="-10"/>
          <w:sz w:val="24"/>
          <w:szCs w:val="24"/>
        </w:rPr>
        <w:t xml:space="preserve"> </w:t>
      </w:r>
      <w:r w:rsidRPr="00F72CBB">
        <w:rPr>
          <w:rFonts w:ascii="Tahoma" w:hAnsi="Tahoma" w:cs="Tahoma"/>
          <w:sz w:val="24"/>
          <w:szCs w:val="24"/>
        </w:rPr>
        <w:t>las</w:t>
      </w:r>
      <w:r w:rsidRPr="00F72CBB">
        <w:rPr>
          <w:rFonts w:ascii="Tahoma" w:hAnsi="Tahoma" w:cs="Tahoma"/>
          <w:spacing w:val="-10"/>
          <w:sz w:val="24"/>
          <w:szCs w:val="24"/>
        </w:rPr>
        <w:t xml:space="preserve"> </w:t>
      </w:r>
      <w:r w:rsidRPr="00F72CBB">
        <w:rPr>
          <w:rFonts w:ascii="Tahoma" w:hAnsi="Tahoma" w:cs="Tahoma"/>
          <w:sz w:val="24"/>
          <w:szCs w:val="24"/>
        </w:rPr>
        <w:t>disposiciones</w:t>
      </w:r>
      <w:r w:rsidRPr="00F72CBB">
        <w:rPr>
          <w:rFonts w:ascii="Tahoma" w:hAnsi="Tahoma" w:cs="Tahoma"/>
          <w:spacing w:val="-10"/>
          <w:sz w:val="24"/>
          <w:szCs w:val="24"/>
        </w:rPr>
        <w:t xml:space="preserve"> </w:t>
      </w:r>
      <w:r w:rsidRPr="00F72CBB">
        <w:rPr>
          <w:rFonts w:ascii="Tahoma" w:hAnsi="Tahoma" w:cs="Tahoma"/>
          <w:sz w:val="24"/>
          <w:szCs w:val="24"/>
        </w:rPr>
        <w:t>legales</w:t>
      </w:r>
      <w:r w:rsidRPr="00F72CBB">
        <w:rPr>
          <w:rFonts w:ascii="Tahoma" w:hAnsi="Tahoma" w:cs="Tahoma"/>
          <w:spacing w:val="-10"/>
          <w:sz w:val="24"/>
          <w:szCs w:val="24"/>
        </w:rPr>
        <w:t xml:space="preserve"> </w:t>
      </w:r>
      <w:r w:rsidRPr="00F72CBB">
        <w:rPr>
          <w:rFonts w:ascii="Tahoma" w:hAnsi="Tahoma" w:cs="Tahoma"/>
          <w:sz w:val="24"/>
          <w:szCs w:val="24"/>
        </w:rPr>
        <w:t>y</w:t>
      </w:r>
      <w:r w:rsidRPr="00F72CBB">
        <w:rPr>
          <w:rFonts w:ascii="Tahoma" w:hAnsi="Tahoma" w:cs="Tahoma"/>
          <w:spacing w:val="-11"/>
          <w:sz w:val="24"/>
          <w:szCs w:val="24"/>
        </w:rPr>
        <w:t xml:space="preserve"> </w:t>
      </w:r>
      <w:r w:rsidRPr="00F72CBB">
        <w:rPr>
          <w:rFonts w:ascii="Tahoma" w:hAnsi="Tahoma" w:cs="Tahoma"/>
          <w:sz w:val="24"/>
          <w:szCs w:val="24"/>
        </w:rPr>
        <w:t>normativas</w:t>
      </w:r>
      <w:r w:rsidRPr="00F72CBB">
        <w:rPr>
          <w:rFonts w:ascii="Tahoma" w:hAnsi="Tahoma" w:cs="Tahoma"/>
          <w:spacing w:val="-10"/>
          <w:sz w:val="24"/>
          <w:szCs w:val="24"/>
        </w:rPr>
        <w:t xml:space="preserve"> </w:t>
      </w:r>
      <w:r w:rsidRPr="00F72CBB">
        <w:rPr>
          <w:rFonts w:ascii="Tahoma" w:hAnsi="Tahoma" w:cs="Tahoma"/>
          <w:sz w:val="24"/>
          <w:szCs w:val="24"/>
        </w:rPr>
        <w:t>que se emita en la Cámara de Diputados.</w:t>
      </w:r>
    </w:p>
    <w:p w14:paraId="4FE63A2E" w14:textId="77777777" w:rsidR="00A57C20" w:rsidRPr="00F72CBB" w:rsidRDefault="00A57C20" w:rsidP="00F72CBB">
      <w:pPr>
        <w:spacing w:after="0" w:line="240" w:lineRule="auto"/>
        <w:jc w:val="both"/>
        <w:rPr>
          <w:rFonts w:ascii="Tahoma" w:hAnsi="Tahoma" w:cs="Tahoma"/>
          <w:sz w:val="24"/>
          <w:szCs w:val="24"/>
        </w:rPr>
      </w:pPr>
    </w:p>
    <w:p w14:paraId="3D2509F9" w14:textId="4FECF0FF"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Elaborar los informes periódicos y reportes solicitados por las instancias competentes, acerca del desarrollo y resultados de sus funciones.</w:t>
      </w:r>
    </w:p>
    <w:p w14:paraId="50FC58D1" w14:textId="77777777" w:rsidR="00902A87" w:rsidRPr="00F72CBB" w:rsidRDefault="00902A87" w:rsidP="00F72CBB">
      <w:pPr>
        <w:spacing w:after="0" w:line="240" w:lineRule="auto"/>
        <w:jc w:val="both"/>
        <w:rPr>
          <w:rFonts w:ascii="Tahoma" w:hAnsi="Tahoma" w:cs="Tahoma"/>
          <w:sz w:val="24"/>
          <w:szCs w:val="24"/>
        </w:rPr>
      </w:pPr>
    </w:p>
    <w:p w14:paraId="7BE82F13" w14:textId="0FDE7F26"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Ejecutar los mecanismos y acciones para promover la mejora continua y la calidad de los servicios para atender de forma ágil y oportuna las necesidades de los</w:t>
      </w:r>
      <w:r w:rsidRPr="00F72CBB">
        <w:rPr>
          <w:rFonts w:ascii="Tahoma" w:hAnsi="Tahoma" w:cs="Tahoma"/>
          <w:spacing w:val="-16"/>
          <w:sz w:val="24"/>
          <w:szCs w:val="24"/>
        </w:rPr>
        <w:t xml:space="preserve"> </w:t>
      </w:r>
      <w:r w:rsidRPr="00F72CBB">
        <w:rPr>
          <w:rFonts w:ascii="Tahoma" w:hAnsi="Tahoma" w:cs="Tahoma"/>
          <w:sz w:val="24"/>
          <w:szCs w:val="24"/>
        </w:rPr>
        <w:t>órganos</w:t>
      </w:r>
      <w:r w:rsidRPr="00F72CBB">
        <w:rPr>
          <w:rFonts w:ascii="Tahoma" w:hAnsi="Tahoma" w:cs="Tahoma"/>
          <w:spacing w:val="-15"/>
          <w:sz w:val="24"/>
          <w:szCs w:val="24"/>
        </w:rPr>
        <w:t xml:space="preserve"> </w:t>
      </w:r>
      <w:r w:rsidRPr="00F72CBB">
        <w:rPr>
          <w:rFonts w:ascii="Tahoma" w:hAnsi="Tahoma" w:cs="Tahoma"/>
          <w:sz w:val="24"/>
          <w:szCs w:val="24"/>
        </w:rPr>
        <w:t>de</w:t>
      </w:r>
      <w:r w:rsidRPr="00F72CBB">
        <w:rPr>
          <w:rFonts w:ascii="Tahoma" w:hAnsi="Tahoma" w:cs="Tahoma"/>
          <w:spacing w:val="-15"/>
          <w:sz w:val="24"/>
          <w:szCs w:val="24"/>
        </w:rPr>
        <w:t xml:space="preserve"> </w:t>
      </w:r>
      <w:r w:rsidRPr="00F72CBB">
        <w:rPr>
          <w:rFonts w:ascii="Tahoma" w:hAnsi="Tahoma" w:cs="Tahoma"/>
          <w:sz w:val="24"/>
          <w:szCs w:val="24"/>
        </w:rPr>
        <w:t>gobierno,</w:t>
      </w:r>
      <w:r w:rsidRPr="00F72CBB">
        <w:rPr>
          <w:rFonts w:ascii="Tahoma" w:hAnsi="Tahoma" w:cs="Tahoma"/>
          <w:spacing w:val="-15"/>
          <w:sz w:val="24"/>
          <w:szCs w:val="24"/>
        </w:rPr>
        <w:t xml:space="preserve"> </w:t>
      </w:r>
      <w:r w:rsidRPr="00F72CBB">
        <w:rPr>
          <w:rFonts w:ascii="Tahoma" w:hAnsi="Tahoma" w:cs="Tahoma"/>
          <w:sz w:val="24"/>
          <w:szCs w:val="24"/>
        </w:rPr>
        <w:t>órganos</w:t>
      </w:r>
      <w:r w:rsidRPr="00F72CBB">
        <w:rPr>
          <w:rFonts w:ascii="Tahoma" w:hAnsi="Tahoma" w:cs="Tahoma"/>
          <w:spacing w:val="-15"/>
          <w:sz w:val="24"/>
          <w:szCs w:val="24"/>
        </w:rPr>
        <w:t xml:space="preserve"> </w:t>
      </w:r>
      <w:r w:rsidRPr="00F72CBB">
        <w:rPr>
          <w:rFonts w:ascii="Tahoma" w:hAnsi="Tahoma" w:cs="Tahoma"/>
          <w:sz w:val="24"/>
          <w:szCs w:val="24"/>
        </w:rPr>
        <w:t>de</w:t>
      </w:r>
      <w:r w:rsidRPr="00F72CBB">
        <w:rPr>
          <w:rFonts w:ascii="Tahoma" w:hAnsi="Tahoma" w:cs="Tahoma"/>
          <w:spacing w:val="-15"/>
          <w:sz w:val="24"/>
          <w:szCs w:val="24"/>
        </w:rPr>
        <w:t xml:space="preserve"> </w:t>
      </w:r>
      <w:r w:rsidRPr="00F72CBB">
        <w:rPr>
          <w:rFonts w:ascii="Tahoma" w:hAnsi="Tahoma" w:cs="Tahoma"/>
          <w:sz w:val="24"/>
          <w:szCs w:val="24"/>
        </w:rPr>
        <w:t>apoyo</w:t>
      </w:r>
      <w:r w:rsidRPr="00F72CBB">
        <w:rPr>
          <w:rFonts w:ascii="Tahoma" w:hAnsi="Tahoma" w:cs="Tahoma"/>
          <w:spacing w:val="-15"/>
          <w:sz w:val="24"/>
          <w:szCs w:val="24"/>
        </w:rPr>
        <w:t xml:space="preserve"> </w:t>
      </w:r>
      <w:r w:rsidRPr="00F72CBB">
        <w:rPr>
          <w:rFonts w:ascii="Tahoma" w:hAnsi="Tahoma" w:cs="Tahoma"/>
          <w:sz w:val="24"/>
          <w:szCs w:val="24"/>
        </w:rPr>
        <w:t>legislativo, grupos parlamentarios y unidades administrativas.</w:t>
      </w:r>
    </w:p>
    <w:p w14:paraId="65C08F52" w14:textId="77777777" w:rsidR="00A57C20" w:rsidRPr="00F72CBB" w:rsidRDefault="00A57C20" w:rsidP="00F72CBB">
      <w:pPr>
        <w:spacing w:after="0" w:line="240" w:lineRule="auto"/>
        <w:jc w:val="both"/>
        <w:rPr>
          <w:rFonts w:ascii="Tahoma" w:hAnsi="Tahoma" w:cs="Tahoma"/>
          <w:sz w:val="24"/>
          <w:szCs w:val="24"/>
        </w:rPr>
      </w:pPr>
    </w:p>
    <w:p w14:paraId="1562F45A" w14:textId="7331509B"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Atender en el ámbito de competencia, las observa</w:t>
      </w:r>
      <w:r w:rsidR="00A57C20" w:rsidRPr="00F72CBB">
        <w:rPr>
          <w:rFonts w:ascii="Tahoma" w:hAnsi="Tahoma" w:cs="Tahoma"/>
          <w:sz w:val="24"/>
          <w:szCs w:val="24"/>
        </w:rPr>
        <w:t>ciones derivadas de las auditorí</w:t>
      </w:r>
      <w:r w:rsidRPr="00F72CBB">
        <w:rPr>
          <w:rFonts w:ascii="Tahoma" w:hAnsi="Tahoma" w:cs="Tahoma"/>
          <w:sz w:val="24"/>
          <w:szCs w:val="24"/>
        </w:rPr>
        <w:t>as de la Contraloría Interna de la Cámara de Diputados, así como de la Auditoría Superior de la Federación y, en su caso, de los auditores externos.</w:t>
      </w:r>
    </w:p>
    <w:p w14:paraId="1044CB55" w14:textId="77777777" w:rsidR="00902A87" w:rsidRPr="00F72CBB" w:rsidRDefault="00902A87" w:rsidP="00F72CBB">
      <w:pPr>
        <w:spacing w:after="0" w:line="240" w:lineRule="auto"/>
        <w:jc w:val="both"/>
        <w:rPr>
          <w:rFonts w:ascii="Tahoma" w:hAnsi="Tahoma" w:cs="Tahoma"/>
          <w:sz w:val="24"/>
          <w:szCs w:val="24"/>
        </w:rPr>
      </w:pPr>
    </w:p>
    <w:p w14:paraId="3A393CEB" w14:textId="3E279727"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Atender en el ámbito de competencia, los requerimientos del Sistema de Evaluación del Desempeño y sus lineamientos, del Marco Integrado de Control Interno de la Cámara de Diputados, así como lo relativo a la administración de riesgos.</w:t>
      </w:r>
    </w:p>
    <w:p w14:paraId="40E2D053" w14:textId="77777777" w:rsidR="00902A87" w:rsidRPr="00F72CBB" w:rsidRDefault="00902A87" w:rsidP="00F72CBB">
      <w:pPr>
        <w:spacing w:after="0" w:line="240" w:lineRule="auto"/>
        <w:jc w:val="both"/>
        <w:rPr>
          <w:rFonts w:ascii="Tahoma" w:hAnsi="Tahoma" w:cs="Tahoma"/>
          <w:sz w:val="24"/>
          <w:szCs w:val="24"/>
        </w:rPr>
      </w:pPr>
    </w:p>
    <w:p w14:paraId="585EC888" w14:textId="70EBA439"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Implementar las obligaciones derivadas de la normatividad</w:t>
      </w:r>
      <w:r w:rsidRPr="00F72CBB">
        <w:rPr>
          <w:rFonts w:ascii="Tahoma" w:hAnsi="Tahoma" w:cs="Tahoma"/>
          <w:spacing w:val="-16"/>
          <w:sz w:val="24"/>
          <w:szCs w:val="24"/>
        </w:rPr>
        <w:t xml:space="preserve"> </w:t>
      </w:r>
      <w:r w:rsidRPr="00F72CBB">
        <w:rPr>
          <w:rFonts w:ascii="Tahoma" w:hAnsi="Tahoma" w:cs="Tahoma"/>
          <w:sz w:val="24"/>
          <w:szCs w:val="24"/>
        </w:rPr>
        <w:t>en</w:t>
      </w:r>
      <w:r w:rsidRPr="00F72CBB">
        <w:rPr>
          <w:rFonts w:ascii="Tahoma" w:hAnsi="Tahoma" w:cs="Tahoma"/>
          <w:spacing w:val="-15"/>
          <w:sz w:val="24"/>
          <w:szCs w:val="24"/>
        </w:rPr>
        <w:t xml:space="preserve"> </w:t>
      </w:r>
      <w:r w:rsidRPr="00F72CBB">
        <w:rPr>
          <w:rFonts w:ascii="Tahoma" w:hAnsi="Tahoma" w:cs="Tahoma"/>
          <w:sz w:val="24"/>
          <w:szCs w:val="24"/>
        </w:rPr>
        <w:t>materia</w:t>
      </w:r>
      <w:r w:rsidRPr="00F72CBB">
        <w:rPr>
          <w:rFonts w:ascii="Tahoma" w:hAnsi="Tahoma" w:cs="Tahoma"/>
          <w:spacing w:val="-15"/>
          <w:sz w:val="24"/>
          <w:szCs w:val="24"/>
        </w:rPr>
        <w:t xml:space="preserve"> </w:t>
      </w:r>
      <w:r w:rsidRPr="00F72CBB">
        <w:rPr>
          <w:rFonts w:ascii="Tahoma" w:hAnsi="Tahoma" w:cs="Tahoma"/>
          <w:sz w:val="24"/>
          <w:szCs w:val="24"/>
        </w:rPr>
        <w:t>de</w:t>
      </w:r>
      <w:r w:rsidRPr="00F72CBB">
        <w:rPr>
          <w:rFonts w:ascii="Tahoma" w:hAnsi="Tahoma" w:cs="Tahoma"/>
          <w:spacing w:val="-15"/>
          <w:sz w:val="24"/>
          <w:szCs w:val="24"/>
        </w:rPr>
        <w:t xml:space="preserve"> </w:t>
      </w:r>
      <w:r w:rsidRPr="00F72CBB">
        <w:rPr>
          <w:rFonts w:ascii="Tahoma" w:hAnsi="Tahoma" w:cs="Tahoma"/>
          <w:sz w:val="24"/>
          <w:szCs w:val="24"/>
        </w:rPr>
        <w:t>transparencia,</w:t>
      </w:r>
      <w:r w:rsidRPr="00F72CBB">
        <w:rPr>
          <w:rFonts w:ascii="Tahoma" w:hAnsi="Tahoma" w:cs="Tahoma"/>
          <w:spacing w:val="-16"/>
          <w:sz w:val="24"/>
          <w:szCs w:val="24"/>
        </w:rPr>
        <w:t xml:space="preserve"> </w:t>
      </w:r>
      <w:r w:rsidRPr="00F72CBB">
        <w:rPr>
          <w:rFonts w:ascii="Tahoma" w:hAnsi="Tahoma" w:cs="Tahoma"/>
          <w:sz w:val="24"/>
          <w:szCs w:val="24"/>
        </w:rPr>
        <w:t>protección de datos personales y de archivos.</w:t>
      </w:r>
    </w:p>
    <w:p w14:paraId="473FF514" w14:textId="77777777" w:rsidR="00902A87" w:rsidRPr="00F72CBB" w:rsidRDefault="00902A87" w:rsidP="00F72CBB">
      <w:pPr>
        <w:spacing w:after="0" w:line="240" w:lineRule="auto"/>
        <w:jc w:val="both"/>
        <w:rPr>
          <w:rFonts w:ascii="Tahoma" w:hAnsi="Tahoma" w:cs="Tahoma"/>
          <w:sz w:val="24"/>
          <w:szCs w:val="24"/>
        </w:rPr>
      </w:pPr>
    </w:p>
    <w:p w14:paraId="7BA9DAC7" w14:textId="04CB88C8" w:rsidR="00902A87" w:rsidRPr="00F72CBB" w:rsidRDefault="00902A87" w:rsidP="00F72CBB">
      <w:pPr>
        <w:pStyle w:val="Prrafodelista"/>
        <w:numPr>
          <w:ilvl w:val="0"/>
          <w:numId w:val="280"/>
        </w:numPr>
        <w:spacing w:after="0" w:line="240" w:lineRule="auto"/>
        <w:ind w:left="0"/>
        <w:jc w:val="both"/>
        <w:rPr>
          <w:rFonts w:ascii="Tahoma" w:hAnsi="Tahoma" w:cs="Tahoma"/>
          <w:sz w:val="24"/>
          <w:szCs w:val="24"/>
        </w:rPr>
      </w:pPr>
      <w:r w:rsidRPr="00F72CBB">
        <w:rPr>
          <w:rFonts w:ascii="Tahoma" w:hAnsi="Tahoma" w:cs="Tahoma"/>
          <w:sz w:val="24"/>
          <w:szCs w:val="24"/>
        </w:rPr>
        <w:t>Realizar, además, todas aquellas funciones que coadyuven</w:t>
      </w:r>
      <w:r w:rsidRPr="00F72CBB">
        <w:rPr>
          <w:rFonts w:ascii="Tahoma" w:hAnsi="Tahoma" w:cs="Tahoma"/>
          <w:spacing w:val="-16"/>
          <w:sz w:val="24"/>
          <w:szCs w:val="24"/>
        </w:rPr>
        <w:t xml:space="preserve"> </w:t>
      </w:r>
      <w:r w:rsidRPr="00F72CBB">
        <w:rPr>
          <w:rFonts w:ascii="Tahoma" w:hAnsi="Tahoma" w:cs="Tahoma"/>
          <w:sz w:val="24"/>
          <w:szCs w:val="24"/>
        </w:rPr>
        <w:t>al</w:t>
      </w:r>
      <w:r w:rsidRPr="00F72CBB">
        <w:rPr>
          <w:rFonts w:ascii="Tahoma" w:hAnsi="Tahoma" w:cs="Tahoma"/>
          <w:spacing w:val="-15"/>
          <w:sz w:val="24"/>
          <w:szCs w:val="24"/>
        </w:rPr>
        <w:t xml:space="preserve"> </w:t>
      </w:r>
      <w:r w:rsidRPr="00F72CBB">
        <w:rPr>
          <w:rFonts w:ascii="Tahoma" w:hAnsi="Tahoma" w:cs="Tahoma"/>
          <w:sz w:val="24"/>
          <w:szCs w:val="24"/>
        </w:rPr>
        <w:t>logro</w:t>
      </w:r>
      <w:r w:rsidRPr="00F72CBB">
        <w:rPr>
          <w:rFonts w:ascii="Tahoma" w:hAnsi="Tahoma" w:cs="Tahoma"/>
          <w:spacing w:val="-15"/>
          <w:sz w:val="24"/>
          <w:szCs w:val="24"/>
        </w:rPr>
        <w:t xml:space="preserve"> </w:t>
      </w:r>
      <w:r w:rsidRPr="00F72CBB">
        <w:rPr>
          <w:rFonts w:ascii="Tahoma" w:hAnsi="Tahoma" w:cs="Tahoma"/>
          <w:sz w:val="24"/>
          <w:szCs w:val="24"/>
        </w:rPr>
        <w:t>de</w:t>
      </w:r>
      <w:r w:rsidRPr="00F72CBB">
        <w:rPr>
          <w:rFonts w:ascii="Tahoma" w:hAnsi="Tahoma" w:cs="Tahoma"/>
          <w:spacing w:val="-15"/>
          <w:sz w:val="24"/>
          <w:szCs w:val="24"/>
        </w:rPr>
        <w:t xml:space="preserve"> </w:t>
      </w:r>
      <w:r w:rsidRPr="00F72CBB">
        <w:rPr>
          <w:rFonts w:ascii="Tahoma" w:hAnsi="Tahoma" w:cs="Tahoma"/>
          <w:sz w:val="24"/>
          <w:szCs w:val="24"/>
        </w:rPr>
        <w:t>su</w:t>
      </w:r>
      <w:r w:rsidRPr="00F72CBB">
        <w:rPr>
          <w:rFonts w:ascii="Tahoma" w:hAnsi="Tahoma" w:cs="Tahoma"/>
          <w:spacing w:val="-15"/>
          <w:sz w:val="24"/>
          <w:szCs w:val="24"/>
        </w:rPr>
        <w:t xml:space="preserve"> </w:t>
      </w:r>
      <w:r w:rsidRPr="00F72CBB">
        <w:rPr>
          <w:rFonts w:ascii="Tahoma" w:hAnsi="Tahoma" w:cs="Tahoma"/>
          <w:sz w:val="24"/>
          <w:szCs w:val="24"/>
        </w:rPr>
        <w:t>objetivo</w:t>
      </w:r>
      <w:r w:rsidRPr="00F72CBB">
        <w:rPr>
          <w:rFonts w:ascii="Tahoma" w:hAnsi="Tahoma" w:cs="Tahoma"/>
          <w:spacing w:val="-16"/>
          <w:sz w:val="24"/>
          <w:szCs w:val="24"/>
        </w:rPr>
        <w:t xml:space="preserve"> </w:t>
      </w:r>
      <w:r w:rsidRPr="00F72CBB">
        <w:rPr>
          <w:rFonts w:ascii="Tahoma" w:hAnsi="Tahoma" w:cs="Tahoma"/>
          <w:sz w:val="24"/>
          <w:szCs w:val="24"/>
        </w:rPr>
        <w:t>y</w:t>
      </w:r>
      <w:r w:rsidRPr="00F72CBB">
        <w:rPr>
          <w:rFonts w:ascii="Tahoma" w:hAnsi="Tahoma" w:cs="Tahoma"/>
          <w:spacing w:val="-15"/>
          <w:sz w:val="24"/>
          <w:szCs w:val="24"/>
        </w:rPr>
        <w:t xml:space="preserve"> </w:t>
      </w:r>
      <w:r w:rsidRPr="00F72CBB">
        <w:rPr>
          <w:rFonts w:ascii="Tahoma" w:hAnsi="Tahoma" w:cs="Tahoma"/>
          <w:sz w:val="24"/>
          <w:szCs w:val="24"/>
        </w:rPr>
        <w:t>las</w:t>
      </w:r>
      <w:r w:rsidRPr="00F72CBB">
        <w:rPr>
          <w:rFonts w:ascii="Tahoma" w:hAnsi="Tahoma" w:cs="Tahoma"/>
          <w:spacing w:val="-14"/>
          <w:sz w:val="24"/>
          <w:szCs w:val="24"/>
        </w:rPr>
        <w:t xml:space="preserve"> </w:t>
      </w:r>
      <w:r w:rsidRPr="00F72CBB">
        <w:rPr>
          <w:rFonts w:ascii="Tahoma" w:hAnsi="Tahoma" w:cs="Tahoma"/>
          <w:sz w:val="24"/>
          <w:szCs w:val="24"/>
        </w:rPr>
        <w:t>que</w:t>
      </w:r>
      <w:r w:rsidRPr="00F72CBB">
        <w:rPr>
          <w:rFonts w:ascii="Tahoma" w:hAnsi="Tahoma" w:cs="Tahoma"/>
          <w:spacing w:val="-15"/>
          <w:sz w:val="24"/>
          <w:szCs w:val="24"/>
        </w:rPr>
        <w:t xml:space="preserve"> </w:t>
      </w:r>
      <w:r w:rsidRPr="00F72CBB">
        <w:rPr>
          <w:rFonts w:ascii="Tahoma" w:hAnsi="Tahoma" w:cs="Tahoma"/>
          <w:sz w:val="24"/>
          <w:szCs w:val="24"/>
        </w:rPr>
        <w:t>deriven</w:t>
      </w:r>
      <w:r w:rsidRPr="00F72CBB">
        <w:rPr>
          <w:rFonts w:ascii="Tahoma" w:hAnsi="Tahoma" w:cs="Tahoma"/>
          <w:spacing w:val="-15"/>
          <w:sz w:val="24"/>
          <w:szCs w:val="24"/>
        </w:rPr>
        <w:t xml:space="preserve"> </w:t>
      </w:r>
      <w:r w:rsidRPr="00F72CBB">
        <w:rPr>
          <w:rFonts w:ascii="Tahoma" w:hAnsi="Tahoma" w:cs="Tahoma"/>
          <w:sz w:val="24"/>
          <w:szCs w:val="24"/>
        </w:rPr>
        <w:t>del presente Manual, así como de las normas, disposiciones y acuerdos aplicables.</w:t>
      </w:r>
    </w:p>
    <w:p w14:paraId="4C38CECB" w14:textId="77777777" w:rsidR="00A57C20" w:rsidRPr="00F72CBB" w:rsidRDefault="00A57C20" w:rsidP="00F72CBB">
      <w:pPr>
        <w:spacing w:after="0" w:line="240" w:lineRule="auto"/>
        <w:jc w:val="both"/>
        <w:rPr>
          <w:rFonts w:ascii="Tahoma" w:hAnsi="Tahoma" w:cs="Tahoma"/>
          <w:sz w:val="24"/>
          <w:szCs w:val="24"/>
        </w:rPr>
        <w:sectPr w:rsidR="00A57C20" w:rsidRPr="00F72CBB" w:rsidSect="00DC74FD">
          <w:type w:val="continuous"/>
          <w:pgSz w:w="15840" w:h="12240" w:orient="landscape"/>
          <w:pgMar w:top="1440" w:right="1440" w:bottom="1440" w:left="1440" w:header="720" w:footer="720" w:gutter="0"/>
          <w:cols w:num="2" w:space="1454"/>
          <w:docGrid w:linePitch="360"/>
        </w:sectPr>
      </w:pPr>
    </w:p>
    <w:p w14:paraId="3DFE612F" w14:textId="71BF1FEE" w:rsidR="00B95F29" w:rsidRPr="00F72CBB" w:rsidRDefault="00B95F29" w:rsidP="00F72CBB">
      <w:pPr>
        <w:spacing w:after="0" w:line="240" w:lineRule="auto"/>
        <w:jc w:val="both"/>
        <w:rPr>
          <w:rFonts w:ascii="Tahoma" w:hAnsi="Tahoma" w:cs="Tahoma"/>
          <w:sz w:val="24"/>
          <w:szCs w:val="24"/>
        </w:rPr>
      </w:pPr>
    </w:p>
    <w:p w14:paraId="3C87F77A" w14:textId="472DD3B8" w:rsidR="00B95F29" w:rsidRDefault="00B95F29" w:rsidP="005778CD">
      <w:pPr>
        <w:spacing w:after="0"/>
        <w:jc w:val="both"/>
        <w:rPr>
          <w:rFonts w:ascii="Tahoma" w:hAnsi="Tahoma" w:cs="Tahoma"/>
          <w:sz w:val="24"/>
          <w:szCs w:val="24"/>
        </w:rPr>
      </w:pPr>
    </w:p>
    <w:p w14:paraId="0D3E731F" w14:textId="6003F6C8" w:rsidR="0075713C" w:rsidRPr="00F72CBB" w:rsidRDefault="0075713C" w:rsidP="00F72CBB">
      <w:pPr>
        <w:pStyle w:val="Ttulo3"/>
        <w:spacing w:before="0"/>
        <w:rPr>
          <w:rFonts w:ascii="Tahoma" w:hAnsi="Tahoma" w:cs="Tahoma"/>
          <w:b/>
          <w:color w:val="auto"/>
        </w:rPr>
      </w:pPr>
      <w:r w:rsidRPr="00F72CBB">
        <w:rPr>
          <w:rFonts w:ascii="Tahoma" w:hAnsi="Tahoma" w:cs="Tahoma"/>
          <w:b/>
          <w:color w:val="auto"/>
        </w:rPr>
        <w:lastRenderedPageBreak/>
        <w:t xml:space="preserve">DEPARTAMENTO DE CONTROL DE </w:t>
      </w:r>
      <w:r w:rsidRPr="00F72CBB">
        <w:rPr>
          <w:rFonts w:ascii="Tahoma" w:hAnsi="Tahoma" w:cs="Tahoma"/>
          <w:b/>
          <w:color w:val="auto"/>
          <w:spacing w:val="-2"/>
        </w:rPr>
        <w:t>SUMINISTROS</w:t>
      </w:r>
    </w:p>
    <w:p w14:paraId="2FD31985" w14:textId="77777777" w:rsidR="0075713C" w:rsidRPr="00F72CBB" w:rsidRDefault="0075713C" w:rsidP="00F72CBB">
      <w:pPr>
        <w:pStyle w:val="Textoindependiente"/>
        <w:rPr>
          <w:rFonts w:cs="Tahoma"/>
        </w:rPr>
      </w:pPr>
    </w:p>
    <w:p w14:paraId="5086D211" w14:textId="77777777" w:rsidR="0075713C" w:rsidRPr="00F72CBB" w:rsidRDefault="0075713C" w:rsidP="00F72CBB">
      <w:pPr>
        <w:pStyle w:val="Ttulo5"/>
        <w:spacing w:before="0" w:line="240" w:lineRule="auto"/>
        <w:rPr>
          <w:rFonts w:ascii="Tahoma" w:hAnsi="Tahoma" w:cs="Tahoma"/>
          <w:b/>
          <w:i w:val="0"/>
          <w:color w:val="auto"/>
          <w:sz w:val="24"/>
          <w:szCs w:val="24"/>
        </w:rPr>
      </w:pPr>
      <w:r w:rsidRPr="00F72CBB">
        <w:rPr>
          <w:rFonts w:ascii="Tahoma" w:hAnsi="Tahoma" w:cs="Tahoma"/>
          <w:b/>
          <w:i w:val="0"/>
          <w:color w:val="auto"/>
          <w:spacing w:val="-2"/>
          <w:sz w:val="24"/>
          <w:szCs w:val="24"/>
        </w:rPr>
        <w:t>Objetivo</w:t>
      </w:r>
    </w:p>
    <w:p w14:paraId="5F35AC57" w14:textId="77777777" w:rsidR="0075713C" w:rsidRPr="00F72CBB" w:rsidRDefault="0075713C" w:rsidP="00F72CBB">
      <w:pPr>
        <w:pStyle w:val="Textoindependiente"/>
        <w:rPr>
          <w:rFonts w:cs="Tahoma"/>
          <w:b w:val="0"/>
        </w:rPr>
      </w:pPr>
    </w:p>
    <w:p w14:paraId="29218177" w14:textId="77777777" w:rsidR="0075713C" w:rsidRPr="00F72CBB" w:rsidRDefault="0075713C" w:rsidP="00F72CBB">
      <w:pPr>
        <w:spacing w:after="0" w:line="240" w:lineRule="auto"/>
        <w:jc w:val="both"/>
        <w:rPr>
          <w:rFonts w:ascii="Tahoma" w:hAnsi="Tahoma" w:cs="Tahoma"/>
          <w:sz w:val="24"/>
          <w:szCs w:val="24"/>
        </w:rPr>
      </w:pPr>
      <w:r w:rsidRPr="00F72CBB">
        <w:rPr>
          <w:rFonts w:ascii="Tahoma" w:hAnsi="Tahoma" w:cs="Tahoma"/>
          <w:sz w:val="24"/>
          <w:szCs w:val="24"/>
        </w:rPr>
        <w:t>Administrar</w:t>
      </w:r>
      <w:r w:rsidRPr="00F72CBB">
        <w:rPr>
          <w:rFonts w:ascii="Tahoma" w:hAnsi="Tahoma" w:cs="Tahoma"/>
          <w:spacing w:val="-6"/>
          <w:sz w:val="24"/>
          <w:szCs w:val="24"/>
        </w:rPr>
        <w:t xml:space="preserve"> </w:t>
      </w:r>
      <w:r w:rsidRPr="00F72CBB">
        <w:rPr>
          <w:rFonts w:ascii="Tahoma" w:hAnsi="Tahoma" w:cs="Tahoma"/>
          <w:sz w:val="24"/>
          <w:szCs w:val="24"/>
        </w:rPr>
        <w:t>los</w:t>
      </w:r>
      <w:r w:rsidRPr="00F72CBB">
        <w:rPr>
          <w:rFonts w:ascii="Tahoma" w:hAnsi="Tahoma" w:cs="Tahoma"/>
          <w:spacing w:val="-7"/>
          <w:sz w:val="24"/>
          <w:szCs w:val="24"/>
        </w:rPr>
        <w:t xml:space="preserve"> </w:t>
      </w:r>
      <w:r w:rsidRPr="00F72CBB">
        <w:rPr>
          <w:rFonts w:ascii="Tahoma" w:hAnsi="Tahoma" w:cs="Tahoma"/>
          <w:sz w:val="24"/>
          <w:szCs w:val="24"/>
        </w:rPr>
        <w:t>bienes</w:t>
      </w:r>
      <w:r w:rsidRPr="00F72CBB">
        <w:rPr>
          <w:rFonts w:ascii="Tahoma" w:hAnsi="Tahoma" w:cs="Tahoma"/>
          <w:spacing w:val="-4"/>
          <w:sz w:val="24"/>
          <w:szCs w:val="24"/>
        </w:rPr>
        <w:t xml:space="preserve"> </w:t>
      </w:r>
      <w:r w:rsidRPr="00F72CBB">
        <w:rPr>
          <w:rFonts w:ascii="Tahoma" w:hAnsi="Tahoma" w:cs="Tahoma"/>
          <w:sz w:val="24"/>
          <w:szCs w:val="24"/>
        </w:rPr>
        <w:t>de</w:t>
      </w:r>
      <w:r w:rsidRPr="00F72CBB">
        <w:rPr>
          <w:rFonts w:ascii="Tahoma" w:hAnsi="Tahoma" w:cs="Tahoma"/>
          <w:spacing w:val="-4"/>
          <w:sz w:val="24"/>
          <w:szCs w:val="24"/>
        </w:rPr>
        <w:t xml:space="preserve"> </w:t>
      </w:r>
      <w:r w:rsidRPr="00F72CBB">
        <w:rPr>
          <w:rFonts w:ascii="Tahoma" w:hAnsi="Tahoma" w:cs="Tahoma"/>
          <w:sz w:val="24"/>
          <w:szCs w:val="24"/>
        </w:rPr>
        <w:t>consumo</w:t>
      </w:r>
      <w:r w:rsidRPr="00F72CBB">
        <w:rPr>
          <w:rFonts w:ascii="Tahoma" w:hAnsi="Tahoma" w:cs="Tahoma"/>
          <w:spacing w:val="-5"/>
          <w:sz w:val="24"/>
          <w:szCs w:val="24"/>
        </w:rPr>
        <w:t xml:space="preserve"> </w:t>
      </w:r>
      <w:r w:rsidRPr="00F72CBB">
        <w:rPr>
          <w:rFonts w:ascii="Tahoma" w:hAnsi="Tahoma" w:cs="Tahoma"/>
          <w:sz w:val="24"/>
          <w:szCs w:val="24"/>
        </w:rPr>
        <w:t>adquiridos</w:t>
      </w:r>
      <w:r w:rsidRPr="00F72CBB">
        <w:rPr>
          <w:rFonts w:ascii="Tahoma" w:hAnsi="Tahoma" w:cs="Tahoma"/>
          <w:spacing w:val="-4"/>
          <w:sz w:val="24"/>
          <w:szCs w:val="24"/>
        </w:rPr>
        <w:t xml:space="preserve"> </w:t>
      </w:r>
      <w:r w:rsidRPr="00F72CBB">
        <w:rPr>
          <w:rFonts w:ascii="Tahoma" w:hAnsi="Tahoma" w:cs="Tahoma"/>
          <w:sz w:val="24"/>
          <w:szCs w:val="24"/>
        </w:rPr>
        <w:t>por</w:t>
      </w:r>
      <w:r w:rsidRPr="00F72CBB">
        <w:rPr>
          <w:rFonts w:ascii="Tahoma" w:hAnsi="Tahoma" w:cs="Tahoma"/>
          <w:spacing w:val="-6"/>
          <w:sz w:val="24"/>
          <w:szCs w:val="24"/>
        </w:rPr>
        <w:t xml:space="preserve"> </w:t>
      </w:r>
      <w:r w:rsidRPr="00F72CBB">
        <w:rPr>
          <w:rFonts w:ascii="Tahoma" w:hAnsi="Tahoma" w:cs="Tahoma"/>
          <w:sz w:val="24"/>
          <w:szCs w:val="24"/>
        </w:rPr>
        <w:t>la</w:t>
      </w:r>
      <w:r w:rsidRPr="00F72CBB">
        <w:rPr>
          <w:rFonts w:ascii="Tahoma" w:hAnsi="Tahoma" w:cs="Tahoma"/>
          <w:spacing w:val="-4"/>
          <w:sz w:val="24"/>
          <w:szCs w:val="24"/>
        </w:rPr>
        <w:t xml:space="preserve"> </w:t>
      </w:r>
      <w:r w:rsidRPr="00F72CBB">
        <w:rPr>
          <w:rFonts w:ascii="Tahoma" w:hAnsi="Tahoma" w:cs="Tahoma"/>
          <w:sz w:val="24"/>
          <w:szCs w:val="24"/>
        </w:rPr>
        <w:t>Cámara</w:t>
      </w:r>
      <w:r w:rsidRPr="00F72CBB">
        <w:rPr>
          <w:rFonts w:ascii="Tahoma" w:hAnsi="Tahoma" w:cs="Tahoma"/>
          <w:spacing w:val="-4"/>
          <w:sz w:val="24"/>
          <w:szCs w:val="24"/>
        </w:rPr>
        <w:t xml:space="preserve"> </w:t>
      </w:r>
      <w:r w:rsidRPr="00F72CBB">
        <w:rPr>
          <w:rFonts w:ascii="Tahoma" w:hAnsi="Tahoma" w:cs="Tahoma"/>
          <w:sz w:val="24"/>
          <w:szCs w:val="24"/>
        </w:rPr>
        <w:t>de</w:t>
      </w:r>
      <w:r w:rsidRPr="00F72CBB">
        <w:rPr>
          <w:rFonts w:ascii="Tahoma" w:hAnsi="Tahoma" w:cs="Tahoma"/>
          <w:spacing w:val="-4"/>
          <w:sz w:val="24"/>
          <w:szCs w:val="24"/>
        </w:rPr>
        <w:t xml:space="preserve"> </w:t>
      </w:r>
      <w:r w:rsidRPr="00F72CBB">
        <w:rPr>
          <w:rFonts w:ascii="Tahoma" w:hAnsi="Tahoma" w:cs="Tahoma"/>
          <w:sz w:val="24"/>
          <w:szCs w:val="24"/>
        </w:rPr>
        <w:t>Diputados</w:t>
      </w:r>
      <w:r w:rsidRPr="00F72CBB">
        <w:rPr>
          <w:rFonts w:ascii="Tahoma" w:hAnsi="Tahoma" w:cs="Tahoma"/>
          <w:spacing w:val="-4"/>
          <w:sz w:val="24"/>
          <w:szCs w:val="24"/>
        </w:rPr>
        <w:t xml:space="preserve"> </w:t>
      </w:r>
      <w:r w:rsidRPr="00F72CBB">
        <w:rPr>
          <w:rFonts w:ascii="Tahoma" w:hAnsi="Tahoma" w:cs="Tahoma"/>
          <w:sz w:val="24"/>
          <w:szCs w:val="24"/>
        </w:rPr>
        <w:t>para</w:t>
      </w:r>
      <w:r w:rsidRPr="00F72CBB">
        <w:rPr>
          <w:rFonts w:ascii="Tahoma" w:hAnsi="Tahoma" w:cs="Tahoma"/>
          <w:spacing w:val="-4"/>
          <w:sz w:val="24"/>
          <w:szCs w:val="24"/>
        </w:rPr>
        <w:t xml:space="preserve"> </w:t>
      </w:r>
      <w:r w:rsidRPr="00F72CBB">
        <w:rPr>
          <w:rFonts w:ascii="Tahoma" w:hAnsi="Tahoma" w:cs="Tahoma"/>
          <w:sz w:val="24"/>
          <w:szCs w:val="24"/>
        </w:rPr>
        <w:t>atender</w:t>
      </w:r>
      <w:r w:rsidRPr="00F72CBB">
        <w:rPr>
          <w:rFonts w:ascii="Tahoma" w:hAnsi="Tahoma" w:cs="Tahoma"/>
          <w:spacing w:val="-6"/>
          <w:sz w:val="24"/>
          <w:szCs w:val="24"/>
        </w:rPr>
        <w:t xml:space="preserve"> </w:t>
      </w:r>
      <w:r w:rsidRPr="00F72CBB">
        <w:rPr>
          <w:rFonts w:ascii="Tahoma" w:hAnsi="Tahoma" w:cs="Tahoma"/>
          <w:sz w:val="24"/>
          <w:szCs w:val="24"/>
        </w:rPr>
        <w:t>oportunamente</w:t>
      </w:r>
      <w:r w:rsidRPr="00F72CBB">
        <w:rPr>
          <w:rFonts w:ascii="Tahoma" w:hAnsi="Tahoma" w:cs="Tahoma"/>
          <w:spacing w:val="-7"/>
          <w:sz w:val="24"/>
          <w:szCs w:val="24"/>
        </w:rPr>
        <w:t xml:space="preserve"> </w:t>
      </w:r>
      <w:r w:rsidRPr="00F72CBB">
        <w:rPr>
          <w:rFonts w:ascii="Tahoma" w:hAnsi="Tahoma" w:cs="Tahoma"/>
          <w:sz w:val="24"/>
          <w:szCs w:val="24"/>
        </w:rPr>
        <w:t>las</w:t>
      </w:r>
      <w:r w:rsidRPr="00F72CBB">
        <w:rPr>
          <w:rFonts w:ascii="Tahoma" w:hAnsi="Tahoma" w:cs="Tahoma"/>
          <w:spacing w:val="-4"/>
          <w:sz w:val="24"/>
          <w:szCs w:val="24"/>
        </w:rPr>
        <w:t xml:space="preserve"> </w:t>
      </w:r>
      <w:r w:rsidRPr="00F72CBB">
        <w:rPr>
          <w:rFonts w:ascii="Tahoma" w:hAnsi="Tahoma" w:cs="Tahoma"/>
          <w:sz w:val="24"/>
          <w:szCs w:val="24"/>
        </w:rPr>
        <w:t>necesidades de</w:t>
      </w:r>
      <w:r w:rsidRPr="00F72CBB">
        <w:rPr>
          <w:rFonts w:ascii="Tahoma" w:hAnsi="Tahoma" w:cs="Tahoma"/>
          <w:spacing w:val="-10"/>
          <w:sz w:val="24"/>
          <w:szCs w:val="24"/>
        </w:rPr>
        <w:t xml:space="preserve"> </w:t>
      </w:r>
      <w:r w:rsidRPr="00F72CBB">
        <w:rPr>
          <w:rFonts w:ascii="Tahoma" w:hAnsi="Tahoma" w:cs="Tahoma"/>
          <w:sz w:val="24"/>
          <w:szCs w:val="24"/>
        </w:rPr>
        <w:t>los</w:t>
      </w:r>
      <w:r w:rsidRPr="00F72CBB">
        <w:rPr>
          <w:rFonts w:ascii="Tahoma" w:hAnsi="Tahoma" w:cs="Tahoma"/>
          <w:spacing w:val="-10"/>
          <w:sz w:val="24"/>
          <w:szCs w:val="24"/>
        </w:rPr>
        <w:t xml:space="preserve"> </w:t>
      </w:r>
      <w:r w:rsidRPr="00F72CBB">
        <w:rPr>
          <w:rFonts w:ascii="Tahoma" w:hAnsi="Tahoma" w:cs="Tahoma"/>
          <w:sz w:val="24"/>
          <w:szCs w:val="24"/>
        </w:rPr>
        <w:t>órganos</w:t>
      </w:r>
      <w:r w:rsidRPr="00F72CBB">
        <w:rPr>
          <w:rFonts w:ascii="Tahoma" w:hAnsi="Tahoma" w:cs="Tahoma"/>
          <w:spacing w:val="-12"/>
          <w:sz w:val="24"/>
          <w:szCs w:val="24"/>
        </w:rPr>
        <w:t xml:space="preserve"> </w:t>
      </w:r>
      <w:r w:rsidRPr="00F72CBB">
        <w:rPr>
          <w:rFonts w:ascii="Tahoma" w:hAnsi="Tahoma" w:cs="Tahoma"/>
          <w:sz w:val="24"/>
          <w:szCs w:val="24"/>
        </w:rPr>
        <w:t>de</w:t>
      </w:r>
      <w:r w:rsidRPr="00F72CBB">
        <w:rPr>
          <w:rFonts w:ascii="Tahoma" w:hAnsi="Tahoma" w:cs="Tahoma"/>
          <w:spacing w:val="-10"/>
          <w:sz w:val="24"/>
          <w:szCs w:val="24"/>
        </w:rPr>
        <w:t xml:space="preserve"> </w:t>
      </w:r>
      <w:r w:rsidRPr="00F72CBB">
        <w:rPr>
          <w:rFonts w:ascii="Tahoma" w:hAnsi="Tahoma" w:cs="Tahoma"/>
          <w:sz w:val="24"/>
          <w:szCs w:val="24"/>
        </w:rPr>
        <w:t>gobierno,</w:t>
      </w:r>
      <w:r w:rsidRPr="00F72CBB">
        <w:rPr>
          <w:rFonts w:ascii="Tahoma" w:hAnsi="Tahoma" w:cs="Tahoma"/>
          <w:spacing w:val="-12"/>
          <w:sz w:val="24"/>
          <w:szCs w:val="24"/>
        </w:rPr>
        <w:t xml:space="preserve"> </w:t>
      </w:r>
      <w:r w:rsidRPr="00F72CBB">
        <w:rPr>
          <w:rFonts w:ascii="Tahoma" w:hAnsi="Tahoma" w:cs="Tahoma"/>
          <w:sz w:val="24"/>
          <w:szCs w:val="24"/>
        </w:rPr>
        <w:t>órganos</w:t>
      </w:r>
      <w:r w:rsidRPr="00F72CBB">
        <w:rPr>
          <w:rFonts w:ascii="Tahoma" w:hAnsi="Tahoma" w:cs="Tahoma"/>
          <w:spacing w:val="-10"/>
          <w:sz w:val="24"/>
          <w:szCs w:val="24"/>
        </w:rPr>
        <w:t xml:space="preserve"> </w:t>
      </w:r>
      <w:r w:rsidRPr="00F72CBB">
        <w:rPr>
          <w:rFonts w:ascii="Tahoma" w:hAnsi="Tahoma" w:cs="Tahoma"/>
          <w:sz w:val="24"/>
          <w:szCs w:val="24"/>
        </w:rPr>
        <w:t>de</w:t>
      </w:r>
      <w:r w:rsidRPr="00F72CBB">
        <w:rPr>
          <w:rFonts w:ascii="Tahoma" w:hAnsi="Tahoma" w:cs="Tahoma"/>
          <w:spacing w:val="-10"/>
          <w:sz w:val="24"/>
          <w:szCs w:val="24"/>
        </w:rPr>
        <w:t xml:space="preserve"> </w:t>
      </w:r>
      <w:r w:rsidRPr="00F72CBB">
        <w:rPr>
          <w:rFonts w:ascii="Tahoma" w:hAnsi="Tahoma" w:cs="Tahoma"/>
          <w:sz w:val="24"/>
          <w:szCs w:val="24"/>
        </w:rPr>
        <w:t>apoyo</w:t>
      </w:r>
      <w:r w:rsidRPr="00F72CBB">
        <w:rPr>
          <w:rFonts w:ascii="Tahoma" w:hAnsi="Tahoma" w:cs="Tahoma"/>
          <w:spacing w:val="-11"/>
          <w:sz w:val="24"/>
          <w:szCs w:val="24"/>
        </w:rPr>
        <w:t xml:space="preserve"> </w:t>
      </w:r>
      <w:r w:rsidRPr="00F72CBB">
        <w:rPr>
          <w:rFonts w:ascii="Tahoma" w:hAnsi="Tahoma" w:cs="Tahoma"/>
          <w:sz w:val="24"/>
          <w:szCs w:val="24"/>
        </w:rPr>
        <w:t>legislativo,</w:t>
      </w:r>
      <w:r w:rsidRPr="00F72CBB">
        <w:rPr>
          <w:rFonts w:ascii="Tahoma" w:hAnsi="Tahoma" w:cs="Tahoma"/>
          <w:spacing w:val="-12"/>
          <w:sz w:val="24"/>
          <w:szCs w:val="24"/>
        </w:rPr>
        <w:t xml:space="preserve"> </w:t>
      </w:r>
      <w:r w:rsidRPr="00F72CBB">
        <w:rPr>
          <w:rFonts w:ascii="Tahoma" w:hAnsi="Tahoma" w:cs="Tahoma"/>
          <w:sz w:val="24"/>
          <w:szCs w:val="24"/>
        </w:rPr>
        <w:t>grupos</w:t>
      </w:r>
      <w:r w:rsidRPr="00F72CBB">
        <w:rPr>
          <w:rFonts w:ascii="Tahoma" w:hAnsi="Tahoma" w:cs="Tahoma"/>
          <w:spacing w:val="-10"/>
          <w:sz w:val="24"/>
          <w:szCs w:val="24"/>
        </w:rPr>
        <w:t xml:space="preserve"> </w:t>
      </w:r>
      <w:r w:rsidRPr="00F72CBB">
        <w:rPr>
          <w:rFonts w:ascii="Tahoma" w:hAnsi="Tahoma" w:cs="Tahoma"/>
          <w:sz w:val="24"/>
          <w:szCs w:val="24"/>
        </w:rPr>
        <w:t>parlamentarios</w:t>
      </w:r>
      <w:r w:rsidRPr="00F72CBB">
        <w:rPr>
          <w:rFonts w:ascii="Tahoma" w:hAnsi="Tahoma" w:cs="Tahoma"/>
          <w:spacing w:val="-10"/>
          <w:sz w:val="24"/>
          <w:szCs w:val="24"/>
        </w:rPr>
        <w:t xml:space="preserve"> </w:t>
      </w:r>
      <w:r w:rsidRPr="00F72CBB">
        <w:rPr>
          <w:rFonts w:ascii="Tahoma" w:hAnsi="Tahoma" w:cs="Tahoma"/>
          <w:sz w:val="24"/>
          <w:szCs w:val="24"/>
        </w:rPr>
        <w:t>y</w:t>
      </w:r>
      <w:r w:rsidRPr="00F72CBB">
        <w:rPr>
          <w:rFonts w:ascii="Tahoma" w:hAnsi="Tahoma" w:cs="Tahoma"/>
          <w:spacing w:val="-11"/>
          <w:sz w:val="24"/>
          <w:szCs w:val="24"/>
        </w:rPr>
        <w:t xml:space="preserve"> </w:t>
      </w:r>
      <w:r w:rsidRPr="00F72CBB">
        <w:rPr>
          <w:rFonts w:ascii="Tahoma" w:hAnsi="Tahoma" w:cs="Tahoma"/>
          <w:sz w:val="24"/>
          <w:szCs w:val="24"/>
        </w:rPr>
        <w:t>unidades</w:t>
      </w:r>
      <w:r w:rsidRPr="00F72CBB">
        <w:rPr>
          <w:rFonts w:ascii="Tahoma" w:hAnsi="Tahoma" w:cs="Tahoma"/>
          <w:spacing w:val="-10"/>
          <w:sz w:val="24"/>
          <w:szCs w:val="24"/>
        </w:rPr>
        <w:t xml:space="preserve"> </w:t>
      </w:r>
      <w:r w:rsidRPr="00F72CBB">
        <w:rPr>
          <w:rFonts w:ascii="Tahoma" w:hAnsi="Tahoma" w:cs="Tahoma"/>
          <w:sz w:val="24"/>
          <w:szCs w:val="24"/>
        </w:rPr>
        <w:t>administrativas</w:t>
      </w:r>
      <w:r w:rsidRPr="00F72CBB">
        <w:rPr>
          <w:rFonts w:ascii="Tahoma" w:hAnsi="Tahoma" w:cs="Tahoma"/>
          <w:spacing w:val="-10"/>
          <w:sz w:val="24"/>
          <w:szCs w:val="24"/>
        </w:rPr>
        <w:t xml:space="preserve"> </w:t>
      </w:r>
      <w:r w:rsidRPr="00F72CBB">
        <w:rPr>
          <w:rFonts w:ascii="Tahoma" w:hAnsi="Tahoma" w:cs="Tahoma"/>
          <w:sz w:val="24"/>
          <w:szCs w:val="24"/>
        </w:rPr>
        <w:t>de</w:t>
      </w:r>
      <w:r w:rsidRPr="00F72CBB">
        <w:rPr>
          <w:rFonts w:ascii="Tahoma" w:hAnsi="Tahoma" w:cs="Tahoma"/>
          <w:spacing w:val="-10"/>
          <w:sz w:val="24"/>
          <w:szCs w:val="24"/>
        </w:rPr>
        <w:t xml:space="preserve"> </w:t>
      </w:r>
      <w:r w:rsidRPr="00F72CBB">
        <w:rPr>
          <w:rFonts w:ascii="Tahoma" w:hAnsi="Tahoma" w:cs="Tahoma"/>
          <w:sz w:val="24"/>
          <w:szCs w:val="24"/>
        </w:rPr>
        <w:t>la</w:t>
      </w:r>
      <w:r w:rsidRPr="00F72CBB">
        <w:rPr>
          <w:rFonts w:ascii="Tahoma" w:hAnsi="Tahoma" w:cs="Tahoma"/>
          <w:spacing w:val="-13"/>
          <w:sz w:val="24"/>
          <w:szCs w:val="24"/>
        </w:rPr>
        <w:t xml:space="preserve"> </w:t>
      </w:r>
      <w:r w:rsidRPr="00F72CBB">
        <w:rPr>
          <w:rFonts w:ascii="Tahoma" w:hAnsi="Tahoma" w:cs="Tahoma"/>
          <w:sz w:val="24"/>
          <w:szCs w:val="24"/>
        </w:rPr>
        <w:t>Cámara de Diputados, conforme a la normatividad aplicable.</w:t>
      </w:r>
    </w:p>
    <w:p w14:paraId="05706F60" w14:textId="77777777" w:rsidR="0075713C" w:rsidRPr="00F72CBB" w:rsidRDefault="0075713C" w:rsidP="00F72CBB">
      <w:pPr>
        <w:spacing w:after="0" w:line="240" w:lineRule="auto"/>
        <w:jc w:val="both"/>
        <w:rPr>
          <w:rFonts w:ascii="Tahoma" w:hAnsi="Tahoma" w:cs="Tahoma"/>
          <w:sz w:val="24"/>
          <w:szCs w:val="24"/>
        </w:rPr>
      </w:pPr>
    </w:p>
    <w:p w14:paraId="456D71BE" w14:textId="17CDBA6E" w:rsidR="0075713C" w:rsidRPr="00F72CBB" w:rsidRDefault="0075713C" w:rsidP="00F72CBB">
      <w:pPr>
        <w:spacing w:after="0" w:line="240" w:lineRule="auto"/>
        <w:jc w:val="both"/>
        <w:rPr>
          <w:rFonts w:ascii="Tahoma" w:hAnsi="Tahoma" w:cs="Tahoma"/>
          <w:b/>
          <w:spacing w:val="-2"/>
          <w:sz w:val="24"/>
          <w:szCs w:val="24"/>
        </w:rPr>
      </w:pPr>
      <w:r w:rsidRPr="00F72CBB">
        <w:rPr>
          <w:rFonts w:ascii="Tahoma" w:hAnsi="Tahoma" w:cs="Tahoma"/>
          <w:b/>
          <w:spacing w:val="-2"/>
          <w:sz w:val="24"/>
          <w:szCs w:val="24"/>
        </w:rPr>
        <w:t>Funciones</w:t>
      </w:r>
    </w:p>
    <w:p w14:paraId="4A75CD93" w14:textId="77777777" w:rsidR="0075713C" w:rsidRPr="00F72CBB" w:rsidRDefault="0075713C" w:rsidP="00F72CBB">
      <w:pPr>
        <w:spacing w:after="0" w:line="240" w:lineRule="auto"/>
        <w:jc w:val="both"/>
        <w:rPr>
          <w:rFonts w:ascii="Tahoma" w:hAnsi="Tahoma" w:cs="Tahoma"/>
          <w:b/>
          <w:sz w:val="24"/>
          <w:szCs w:val="24"/>
        </w:rPr>
      </w:pPr>
    </w:p>
    <w:p w14:paraId="0738201A" w14:textId="77777777" w:rsidR="0075713C" w:rsidRPr="00F72CBB" w:rsidRDefault="0075713C" w:rsidP="00F72CBB">
      <w:pPr>
        <w:spacing w:after="0" w:line="240" w:lineRule="auto"/>
        <w:jc w:val="both"/>
        <w:rPr>
          <w:rFonts w:ascii="Tahoma" w:hAnsi="Tahoma" w:cs="Tahoma"/>
          <w:sz w:val="24"/>
          <w:szCs w:val="24"/>
        </w:rPr>
        <w:sectPr w:rsidR="0075713C" w:rsidRPr="00F72CBB" w:rsidSect="005778CD">
          <w:type w:val="continuous"/>
          <w:pgSz w:w="15840" w:h="12240" w:orient="landscape"/>
          <w:pgMar w:top="1440" w:right="1440" w:bottom="1440" w:left="1440" w:header="720" w:footer="720" w:gutter="0"/>
          <w:cols w:space="720"/>
          <w:docGrid w:linePitch="360"/>
        </w:sectPr>
      </w:pPr>
    </w:p>
    <w:p w14:paraId="12B164E3" w14:textId="02349AD2" w:rsidR="0075713C" w:rsidRPr="00F72CBB" w:rsidRDefault="0075713C" w:rsidP="00F72CBB">
      <w:pPr>
        <w:pStyle w:val="Prrafodelista"/>
        <w:numPr>
          <w:ilvl w:val="0"/>
          <w:numId w:val="281"/>
        </w:numPr>
        <w:spacing w:after="0" w:line="240" w:lineRule="auto"/>
        <w:ind w:left="0"/>
        <w:jc w:val="both"/>
        <w:rPr>
          <w:rFonts w:ascii="Tahoma" w:hAnsi="Tahoma" w:cs="Tahoma"/>
          <w:sz w:val="24"/>
          <w:szCs w:val="24"/>
        </w:rPr>
      </w:pPr>
      <w:r w:rsidRPr="00F72CBB">
        <w:rPr>
          <w:rFonts w:ascii="Tahoma" w:hAnsi="Tahoma" w:cs="Tahoma"/>
          <w:sz w:val="24"/>
          <w:szCs w:val="24"/>
        </w:rPr>
        <w:t>Elaborar, en coordinación con el Departamento de Almacén, el proyecto consolidado de compra de bienes de consumo de la Dirección de Almacén e Inventarios, que se integrará al anteproyecto del Programa Anual de Adquisiciones, Arrendamientos, Servicios, Obras Públicas y Servicios Relacionados con las mismas.</w:t>
      </w:r>
    </w:p>
    <w:p w14:paraId="3A780A4B" w14:textId="77777777" w:rsidR="0075713C" w:rsidRPr="00F72CBB" w:rsidRDefault="0075713C" w:rsidP="00F72CBB">
      <w:pPr>
        <w:spacing w:after="0" w:line="240" w:lineRule="auto"/>
        <w:jc w:val="both"/>
        <w:rPr>
          <w:rFonts w:ascii="Tahoma" w:hAnsi="Tahoma" w:cs="Tahoma"/>
          <w:sz w:val="24"/>
          <w:szCs w:val="24"/>
        </w:rPr>
      </w:pPr>
    </w:p>
    <w:p w14:paraId="2A2FB112" w14:textId="510C61A0" w:rsidR="0075713C" w:rsidRPr="00F72CBB" w:rsidRDefault="0075713C" w:rsidP="00F72CBB">
      <w:pPr>
        <w:pStyle w:val="Prrafodelista"/>
        <w:numPr>
          <w:ilvl w:val="0"/>
          <w:numId w:val="281"/>
        </w:numPr>
        <w:spacing w:after="0" w:line="240" w:lineRule="auto"/>
        <w:ind w:left="0"/>
        <w:jc w:val="both"/>
        <w:rPr>
          <w:rFonts w:ascii="Tahoma" w:hAnsi="Tahoma" w:cs="Tahoma"/>
          <w:sz w:val="24"/>
          <w:szCs w:val="24"/>
        </w:rPr>
      </w:pPr>
      <w:r w:rsidRPr="00F72CBB">
        <w:rPr>
          <w:rFonts w:ascii="Tahoma" w:hAnsi="Tahoma" w:cs="Tahoma"/>
          <w:sz w:val="24"/>
          <w:szCs w:val="24"/>
        </w:rPr>
        <w:t>Solicitar al Departamento de Almacén el reabastecimiento</w:t>
      </w:r>
      <w:r w:rsidRPr="00F72CBB">
        <w:rPr>
          <w:rFonts w:ascii="Tahoma" w:hAnsi="Tahoma" w:cs="Tahoma"/>
          <w:spacing w:val="-10"/>
          <w:sz w:val="24"/>
          <w:szCs w:val="24"/>
        </w:rPr>
        <w:t xml:space="preserve"> </w:t>
      </w:r>
      <w:r w:rsidRPr="00F72CBB">
        <w:rPr>
          <w:rFonts w:ascii="Tahoma" w:hAnsi="Tahoma" w:cs="Tahoma"/>
          <w:sz w:val="24"/>
          <w:szCs w:val="24"/>
        </w:rPr>
        <w:t>de</w:t>
      </w:r>
      <w:r w:rsidRPr="00F72CBB">
        <w:rPr>
          <w:rFonts w:ascii="Tahoma" w:hAnsi="Tahoma" w:cs="Tahoma"/>
          <w:spacing w:val="-9"/>
          <w:sz w:val="24"/>
          <w:szCs w:val="24"/>
        </w:rPr>
        <w:t xml:space="preserve"> </w:t>
      </w:r>
      <w:r w:rsidRPr="00F72CBB">
        <w:rPr>
          <w:rFonts w:ascii="Tahoma" w:hAnsi="Tahoma" w:cs="Tahoma"/>
          <w:sz w:val="24"/>
          <w:szCs w:val="24"/>
        </w:rPr>
        <w:t>bienes</w:t>
      </w:r>
      <w:r w:rsidRPr="00F72CBB">
        <w:rPr>
          <w:rFonts w:ascii="Tahoma" w:hAnsi="Tahoma" w:cs="Tahoma"/>
          <w:spacing w:val="-9"/>
          <w:sz w:val="24"/>
          <w:szCs w:val="24"/>
        </w:rPr>
        <w:t xml:space="preserve"> </w:t>
      </w:r>
      <w:r w:rsidRPr="00F72CBB">
        <w:rPr>
          <w:rFonts w:ascii="Tahoma" w:hAnsi="Tahoma" w:cs="Tahoma"/>
          <w:sz w:val="24"/>
          <w:szCs w:val="24"/>
        </w:rPr>
        <w:t>de</w:t>
      </w:r>
      <w:r w:rsidRPr="00F72CBB">
        <w:rPr>
          <w:rFonts w:ascii="Tahoma" w:hAnsi="Tahoma" w:cs="Tahoma"/>
          <w:spacing w:val="-12"/>
          <w:sz w:val="24"/>
          <w:szCs w:val="24"/>
        </w:rPr>
        <w:t xml:space="preserve"> </w:t>
      </w:r>
      <w:r w:rsidRPr="00F72CBB">
        <w:rPr>
          <w:rFonts w:ascii="Tahoma" w:hAnsi="Tahoma" w:cs="Tahoma"/>
          <w:sz w:val="24"/>
          <w:szCs w:val="24"/>
        </w:rPr>
        <w:t>consumo,</w:t>
      </w:r>
      <w:r w:rsidRPr="00F72CBB">
        <w:rPr>
          <w:rFonts w:ascii="Tahoma" w:hAnsi="Tahoma" w:cs="Tahoma"/>
          <w:spacing w:val="-11"/>
          <w:sz w:val="24"/>
          <w:szCs w:val="24"/>
        </w:rPr>
        <w:t xml:space="preserve"> </w:t>
      </w:r>
      <w:r w:rsidRPr="00F72CBB">
        <w:rPr>
          <w:rFonts w:ascii="Tahoma" w:hAnsi="Tahoma" w:cs="Tahoma"/>
          <w:sz w:val="24"/>
          <w:szCs w:val="24"/>
        </w:rPr>
        <w:t>para</w:t>
      </w:r>
      <w:r w:rsidRPr="00F72CBB">
        <w:rPr>
          <w:rFonts w:ascii="Tahoma" w:hAnsi="Tahoma" w:cs="Tahoma"/>
          <w:spacing w:val="-9"/>
          <w:sz w:val="24"/>
          <w:szCs w:val="24"/>
        </w:rPr>
        <w:t xml:space="preserve"> </w:t>
      </w:r>
      <w:r w:rsidRPr="00F72CBB">
        <w:rPr>
          <w:rFonts w:ascii="Tahoma" w:hAnsi="Tahoma" w:cs="Tahoma"/>
          <w:sz w:val="24"/>
          <w:szCs w:val="24"/>
        </w:rPr>
        <w:t>contar con</w:t>
      </w:r>
      <w:r w:rsidRPr="00F72CBB">
        <w:rPr>
          <w:rFonts w:ascii="Tahoma" w:hAnsi="Tahoma" w:cs="Tahoma"/>
          <w:spacing w:val="-14"/>
          <w:sz w:val="24"/>
          <w:szCs w:val="24"/>
        </w:rPr>
        <w:t xml:space="preserve"> </w:t>
      </w:r>
      <w:r w:rsidRPr="00F72CBB">
        <w:rPr>
          <w:rFonts w:ascii="Tahoma" w:hAnsi="Tahoma" w:cs="Tahoma"/>
          <w:sz w:val="24"/>
          <w:szCs w:val="24"/>
        </w:rPr>
        <w:t>existencias</w:t>
      </w:r>
      <w:r w:rsidRPr="00F72CBB">
        <w:rPr>
          <w:rFonts w:ascii="Tahoma" w:hAnsi="Tahoma" w:cs="Tahoma"/>
          <w:spacing w:val="-13"/>
          <w:sz w:val="24"/>
          <w:szCs w:val="24"/>
        </w:rPr>
        <w:t xml:space="preserve"> </w:t>
      </w:r>
      <w:r w:rsidRPr="00F72CBB">
        <w:rPr>
          <w:rFonts w:ascii="Tahoma" w:hAnsi="Tahoma" w:cs="Tahoma"/>
          <w:sz w:val="24"/>
          <w:szCs w:val="24"/>
        </w:rPr>
        <w:t>que</w:t>
      </w:r>
      <w:r w:rsidRPr="00F72CBB">
        <w:rPr>
          <w:rFonts w:ascii="Tahoma" w:hAnsi="Tahoma" w:cs="Tahoma"/>
          <w:spacing w:val="-13"/>
          <w:sz w:val="24"/>
          <w:szCs w:val="24"/>
        </w:rPr>
        <w:t xml:space="preserve"> </w:t>
      </w:r>
      <w:r w:rsidRPr="00F72CBB">
        <w:rPr>
          <w:rFonts w:ascii="Tahoma" w:hAnsi="Tahoma" w:cs="Tahoma"/>
          <w:sz w:val="24"/>
          <w:szCs w:val="24"/>
        </w:rPr>
        <w:t>permitan</w:t>
      </w:r>
      <w:r w:rsidRPr="00F72CBB">
        <w:rPr>
          <w:rFonts w:ascii="Tahoma" w:hAnsi="Tahoma" w:cs="Tahoma"/>
          <w:spacing w:val="-14"/>
          <w:sz w:val="24"/>
          <w:szCs w:val="24"/>
        </w:rPr>
        <w:t xml:space="preserve"> </w:t>
      </w:r>
      <w:r w:rsidRPr="00F72CBB">
        <w:rPr>
          <w:rFonts w:ascii="Tahoma" w:hAnsi="Tahoma" w:cs="Tahoma"/>
          <w:sz w:val="24"/>
          <w:szCs w:val="24"/>
        </w:rPr>
        <w:t>atender</w:t>
      </w:r>
      <w:r w:rsidRPr="00F72CBB">
        <w:rPr>
          <w:rFonts w:ascii="Tahoma" w:hAnsi="Tahoma" w:cs="Tahoma"/>
          <w:spacing w:val="-13"/>
          <w:sz w:val="24"/>
          <w:szCs w:val="24"/>
        </w:rPr>
        <w:t xml:space="preserve"> </w:t>
      </w:r>
      <w:r w:rsidRPr="00F72CBB">
        <w:rPr>
          <w:rFonts w:ascii="Tahoma" w:hAnsi="Tahoma" w:cs="Tahoma"/>
          <w:sz w:val="24"/>
          <w:szCs w:val="24"/>
        </w:rPr>
        <w:t>las</w:t>
      </w:r>
      <w:r w:rsidRPr="00F72CBB">
        <w:rPr>
          <w:rFonts w:ascii="Tahoma" w:hAnsi="Tahoma" w:cs="Tahoma"/>
          <w:spacing w:val="-13"/>
          <w:sz w:val="24"/>
          <w:szCs w:val="24"/>
        </w:rPr>
        <w:t xml:space="preserve"> </w:t>
      </w:r>
      <w:r w:rsidRPr="00F72CBB">
        <w:rPr>
          <w:rFonts w:ascii="Tahoma" w:hAnsi="Tahoma" w:cs="Tahoma"/>
          <w:sz w:val="24"/>
          <w:szCs w:val="24"/>
        </w:rPr>
        <w:t>necesidades de los órganos de gobierno, órganos de apoyo legislativo, grupos parlamentarios y unidades administrativas solicitantes.</w:t>
      </w:r>
    </w:p>
    <w:p w14:paraId="02A8C082" w14:textId="77777777" w:rsidR="0075713C" w:rsidRPr="00F72CBB" w:rsidRDefault="0075713C" w:rsidP="00F72CBB">
      <w:pPr>
        <w:spacing w:after="0" w:line="240" w:lineRule="auto"/>
        <w:jc w:val="both"/>
        <w:rPr>
          <w:rFonts w:ascii="Tahoma" w:hAnsi="Tahoma" w:cs="Tahoma"/>
          <w:sz w:val="24"/>
          <w:szCs w:val="24"/>
        </w:rPr>
      </w:pPr>
    </w:p>
    <w:p w14:paraId="1EEDDAD9" w14:textId="2A8009FB" w:rsidR="0075713C" w:rsidRPr="00F72CBB" w:rsidRDefault="0075713C" w:rsidP="00F72CBB">
      <w:pPr>
        <w:pStyle w:val="Prrafodelista"/>
        <w:numPr>
          <w:ilvl w:val="0"/>
          <w:numId w:val="281"/>
        </w:numPr>
        <w:spacing w:after="0" w:line="240" w:lineRule="auto"/>
        <w:ind w:left="0"/>
        <w:jc w:val="both"/>
        <w:rPr>
          <w:rFonts w:ascii="Tahoma" w:hAnsi="Tahoma" w:cs="Tahoma"/>
          <w:sz w:val="24"/>
          <w:szCs w:val="24"/>
        </w:rPr>
      </w:pPr>
      <w:r w:rsidRPr="00F72CBB">
        <w:rPr>
          <w:rFonts w:ascii="Tahoma" w:hAnsi="Tahoma" w:cs="Tahoma"/>
          <w:sz w:val="24"/>
          <w:szCs w:val="24"/>
        </w:rPr>
        <w:t>Validar</w:t>
      </w:r>
      <w:r w:rsidRPr="00F72CBB">
        <w:rPr>
          <w:rFonts w:ascii="Tahoma" w:hAnsi="Tahoma" w:cs="Tahoma"/>
          <w:spacing w:val="-10"/>
          <w:sz w:val="24"/>
          <w:szCs w:val="24"/>
        </w:rPr>
        <w:t xml:space="preserve"> </w:t>
      </w:r>
      <w:r w:rsidRPr="00F72CBB">
        <w:rPr>
          <w:rFonts w:ascii="Tahoma" w:hAnsi="Tahoma" w:cs="Tahoma"/>
          <w:sz w:val="24"/>
          <w:szCs w:val="24"/>
        </w:rPr>
        <w:t>en</w:t>
      </w:r>
      <w:r w:rsidRPr="00F72CBB">
        <w:rPr>
          <w:rFonts w:ascii="Tahoma" w:hAnsi="Tahoma" w:cs="Tahoma"/>
          <w:spacing w:val="-11"/>
          <w:sz w:val="24"/>
          <w:szCs w:val="24"/>
        </w:rPr>
        <w:t xml:space="preserve"> </w:t>
      </w:r>
      <w:r w:rsidRPr="00F72CBB">
        <w:rPr>
          <w:rFonts w:ascii="Tahoma" w:hAnsi="Tahoma" w:cs="Tahoma"/>
          <w:sz w:val="24"/>
          <w:szCs w:val="24"/>
        </w:rPr>
        <w:t>el</w:t>
      </w:r>
      <w:r w:rsidRPr="00F72CBB">
        <w:rPr>
          <w:rFonts w:ascii="Tahoma" w:hAnsi="Tahoma" w:cs="Tahoma"/>
          <w:spacing w:val="-12"/>
          <w:sz w:val="24"/>
          <w:szCs w:val="24"/>
        </w:rPr>
        <w:t xml:space="preserve"> </w:t>
      </w:r>
      <w:r w:rsidRPr="00F72CBB">
        <w:rPr>
          <w:rFonts w:ascii="Tahoma" w:hAnsi="Tahoma" w:cs="Tahoma"/>
          <w:sz w:val="24"/>
          <w:szCs w:val="24"/>
        </w:rPr>
        <w:t>sistema</w:t>
      </w:r>
      <w:r w:rsidRPr="00F72CBB">
        <w:rPr>
          <w:rFonts w:ascii="Tahoma" w:hAnsi="Tahoma" w:cs="Tahoma"/>
          <w:spacing w:val="-13"/>
          <w:sz w:val="24"/>
          <w:szCs w:val="24"/>
        </w:rPr>
        <w:t xml:space="preserve"> </w:t>
      </w:r>
      <w:r w:rsidRPr="00F72CBB">
        <w:rPr>
          <w:rFonts w:ascii="Tahoma" w:hAnsi="Tahoma" w:cs="Tahoma"/>
          <w:sz w:val="24"/>
          <w:szCs w:val="24"/>
        </w:rPr>
        <w:t>informático</w:t>
      </w:r>
      <w:r w:rsidRPr="00F72CBB">
        <w:rPr>
          <w:rFonts w:ascii="Tahoma" w:hAnsi="Tahoma" w:cs="Tahoma"/>
          <w:spacing w:val="-14"/>
          <w:sz w:val="24"/>
          <w:szCs w:val="24"/>
        </w:rPr>
        <w:t xml:space="preserve"> </w:t>
      </w:r>
      <w:r w:rsidRPr="00F72CBB">
        <w:rPr>
          <w:rFonts w:ascii="Tahoma" w:hAnsi="Tahoma" w:cs="Tahoma"/>
          <w:sz w:val="24"/>
          <w:szCs w:val="24"/>
        </w:rPr>
        <w:t>las</w:t>
      </w:r>
      <w:r w:rsidRPr="00F72CBB">
        <w:rPr>
          <w:rFonts w:ascii="Tahoma" w:hAnsi="Tahoma" w:cs="Tahoma"/>
          <w:spacing w:val="-12"/>
          <w:sz w:val="24"/>
          <w:szCs w:val="24"/>
        </w:rPr>
        <w:t xml:space="preserve"> </w:t>
      </w:r>
      <w:r w:rsidRPr="00F72CBB">
        <w:rPr>
          <w:rFonts w:ascii="Tahoma" w:hAnsi="Tahoma" w:cs="Tahoma"/>
          <w:sz w:val="24"/>
          <w:szCs w:val="24"/>
        </w:rPr>
        <w:t>solicitudes</w:t>
      </w:r>
      <w:r w:rsidRPr="00F72CBB">
        <w:rPr>
          <w:rFonts w:ascii="Tahoma" w:hAnsi="Tahoma" w:cs="Tahoma"/>
          <w:spacing w:val="-10"/>
          <w:sz w:val="24"/>
          <w:szCs w:val="24"/>
        </w:rPr>
        <w:t xml:space="preserve"> </w:t>
      </w:r>
      <w:r w:rsidRPr="00F72CBB">
        <w:rPr>
          <w:rFonts w:ascii="Tahoma" w:hAnsi="Tahoma" w:cs="Tahoma"/>
          <w:sz w:val="24"/>
          <w:szCs w:val="24"/>
        </w:rPr>
        <w:t>internas mensuales</w:t>
      </w:r>
      <w:r w:rsidRPr="00F72CBB">
        <w:rPr>
          <w:rFonts w:ascii="Tahoma" w:hAnsi="Tahoma" w:cs="Tahoma"/>
          <w:spacing w:val="-11"/>
          <w:sz w:val="24"/>
          <w:szCs w:val="24"/>
        </w:rPr>
        <w:t xml:space="preserve"> </w:t>
      </w:r>
      <w:r w:rsidRPr="00F72CBB">
        <w:rPr>
          <w:rFonts w:ascii="Tahoma" w:hAnsi="Tahoma" w:cs="Tahoma"/>
          <w:sz w:val="24"/>
          <w:szCs w:val="24"/>
        </w:rPr>
        <w:t>e</w:t>
      </w:r>
      <w:r w:rsidRPr="00F72CBB">
        <w:rPr>
          <w:rFonts w:ascii="Tahoma" w:hAnsi="Tahoma" w:cs="Tahoma"/>
          <w:spacing w:val="-11"/>
          <w:sz w:val="24"/>
          <w:szCs w:val="24"/>
        </w:rPr>
        <w:t xml:space="preserve"> </w:t>
      </w:r>
      <w:r w:rsidRPr="00F72CBB">
        <w:rPr>
          <w:rFonts w:ascii="Tahoma" w:hAnsi="Tahoma" w:cs="Tahoma"/>
          <w:sz w:val="24"/>
          <w:szCs w:val="24"/>
        </w:rPr>
        <w:t>imprevistas</w:t>
      </w:r>
      <w:r w:rsidRPr="00F72CBB">
        <w:rPr>
          <w:rFonts w:ascii="Tahoma" w:hAnsi="Tahoma" w:cs="Tahoma"/>
          <w:spacing w:val="-11"/>
          <w:sz w:val="24"/>
          <w:szCs w:val="24"/>
        </w:rPr>
        <w:t xml:space="preserve"> </w:t>
      </w:r>
      <w:r w:rsidRPr="00F72CBB">
        <w:rPr>
          <w:rFonts w:ascii="Tahoma" w:hAnsi="Tahoma" w:cs="Tahoma"/>
          <w:sz w:val="24"/>
          <w:szCs w:val="24"/>
        </w:rPr>
        <w:t>para</w:t>
      </w:r>
      <w:r w:rsidRPr="00F72CBB">
        <w:rPr>
          <w:rFonts w:ascii="Tahoma" w:hAnsi="Tahoma" w:cs="Tahoma"/>
          <w:spacing w:val="-11"/>
          <w:sz w:val="24"/>
          <w:szCs w:val="24"/>
        </w:rPr>
        <w:t xml:space="preserve"> </w:t>
      </w:r>
      <w:r w:rsidRPr="00F72CBB">
        <w:rPr>
          <w:rFonts w:ascii="Tahoma" w:hAnsi="Tahoma" w:cs="Tahoma"/>
          <w:sz w:val="24"/>
          <w:szCs w:val="24"/>
        </w:rPr>
        <w:t>atender</w:t>
      </w:r>
      <w:r w:rsidRPr="00F72CBB">
        <w:rPr>
          <w:rFonts w:ascii="Tahoma" w:hAnsi="Tahoma" w:cs="Tahoma"/>
          <w:spacing w:val="-10"/>
          <w:sz w:val="24"/>
          <w:szCs w:val="24"/>
        </w:rPr>
        <w:t xml:space="preserve"> </w:t>
      </w:r>
      <w:r w:rsidRPr="00F72CBB">
        <w:rPr>
          <w:rFonts w:ascii="Tahoma" w:hAnsi="Tahoma" w:cs="Tahoma"/>
          <w:sz w:val="24"/>
          <w:szCs w:val="24"/>
        </w:rPr>
        <w:t>las</w:t>
      </w:r>
      <w:r w:rsidRPr="00F72CBB">
        <w:rPr>
          <w:rFonts w:ascii="Tahoma" w:hAnsi="Tahoma" w:cs="Tahoma"/>
          <w:spacing w:val="-11"/>
          <w:sz w:val="24"/>
          <w:szCs w:val="24"/>
        </w:rPr>
        <w:t xml:space="preserve"> </w:t>
      </w:r>
      <w:r w:rsidRPr="00F72CBB">
        <w:rPr>
          <w:rFonts w:ascii="Tahoma" w:hAnsi="Tahoma" w:cs="Tahoma"/>
          <w:sz w:val="24"/>
          <w:szCs w:val="24"/>
        </w:rPr>
        <w:t>necesidades de bienes de consumo, conforme a la programación de las entregas establecidas para cada uno de los órganos de gobierno, órganos de apoyo legislativo, grupos parlamentarios y unidades administrativas, tomando en consideración las existencias.</w:t>
      </w:r>
    </w:p>
    <w:p w14:paraId="0D0BB595" w14:textId="77777777" w:rsidR="0075713C" w:rsidRPr="00F72CBB" w:rsidRDefault="0075713C" w:rsidP="00F72CBB">
      <w:pPr>
        <w:pStyle w:val="Prrafodelista"/>
        <w:spacing w:after="0" w:line="240" w:lineRule="auto"/>
        <w:ind w:left="0"/>
        <w:jc w:val="both"/>
        <w:rPr>
          <w:rFonts w:ascii="Tahoma" w:hAnsi="Tahoma" w:cs="Tahoma"/>
          <w:sz w:val="24"/>
          <w:szCs w:val="24"/>
        </w:rPr>
      </w:pPr>
    </w:p>
    <w:p w14:paraId="25F18357" w14:textId="275693E7" w:rsidR="0075713C" w:rsidRPr="00F72CBB" w:rsidRDefault="0075713C" w:rsidP="00F72CBB">
      <w:pPr>
        <w:pStyle w:val="Prrafodelista"/>
        <w:numPr>
          <w:ilvl w:val="0"/>
          <w:numId w:val="281"/>
        </w:numPr>
        <w:spacing w:after="0" w:line="240" w:lineRule="auto"/>
        <w:ind w:left="0"/>
        <w:jc w:val="both"/>
        <w:rPr>
          <w:rFonts w:ascii="Tahoma" w:hAnsi="Tahoma" w:cs="Tahoma"/>
          <w:sz w:val="24"/>
          <w:szCs w:val="24"/>
        </w:rPr>
      </w:pPr>
      <w:r w:rsidRPr="00F72CBB">
        <w:rPr>
          <w:rFonts w:ascii="Tahoma" w:hAnsi="Tahoma" w:cs="Tahoma"/>
          <w:sz w:val="24"/>
          <w:szCs w:val="24"/>
        </w:rPr>
        <w:t>Realizar el levantamiento físico del inventario de</w:t>
      </w:r>
      <w:r w:rsidRPr="00F72CBB">
        <w:rPr>
          <w:rFonts w:ascii="Tahoma" w:hAnsi="Tahoma" w:cs="Tahoma"/>
          <w:spacing w:val="40"/>
          <w:sz w:val="24"/>
          <w:szCs w:val="24"/>
        </w:rPr>
        <w:t xml:space="preserve"> </w:t>
      </w:r>
      <w:r w:rsidRPr="00F72CBB">
        <w:rPr>
          <w:rFonts w:ascii="Tahoma" w:hAnsi="Tahoma" w:cs="Tahoma"/>
          <w:sz w:val="24"/>
          <w:szCs w:val="24"/>
        </w:rPr>
        <w:t>bienes de consumo.</w:t>
      </w:r>
    </w:p>
    <w:p w14:paraId="3D48562E" w14:textId="77777777" w:rsidR="0075713C" w:rsidRPr="00F72CBB" w:rsidRDefault="0075713C" w:rsidP="00F72CBB">
      <w:pPr>
        <w:spacing w:after="0" w:line="240" w:lineRule="auto"/>
        <w:jc w:val="both"/>
        <w:rPr>
          <w:rFonts w:ascii="Tahoma" w:hAnsi="Tahoma" w:cs="Tahoma"/>
          <w:sz w:val="24"/>
          <w:szCs w:val="24"/>
        </w:rPr>
      </w:pPr>
    </w:p>
    <w:p w14:paraId="1B1EF7AF" w14:textId="66977042" w:rsidR="0075713C" w:rsidRPr="00F72CBB" w:rsidRDefault="0075713C" w:rsidP="00F72CBB">
      <w:pPr>
        <w:pStyle w:val="Prrafodelista"/>
        <w:numPr>
          <w:ilvl w:val="0"/>
          <w:numId w:val="281"/>
        </w:numPr>
        <w:spacing w:after="0" w:line="240" w:lineRule="auto"/>
        <w:ind w:left="0"/>
        <w:jc w:val="both"/>
        <w:rPr>
          <w:rFonts w:ascii="Tahoma" w:hAnsi="Tahoma" w:cs="Tahoma"/>
          <w:sz w:val="24"/>
          <w:szCs w:val="24"/>
        </w:rPr>
      </w:pPr>
      <w:r w:rsidRPr="00F72CBB">
        <w:rPr>
          <w:rFonts w:ascii="Tahoma" w:hAnsi="Tahoma" w:cs="Tahoma"/>
          <w:sz w:val="24"/>
          <w:szCs w:val="24"/>
        </w:rPr>
        <w:t>Administrar y controlar la existencia de bienes de consumo, para atender las necesidades de los órganos de gobierno, órganos de apoyo legislativo, grupos parlamentarios y unidades administrativas.</w:t>
      </w:r>
    </w:p>
    <w:p w14:paraId="0E10A74E" w14:textId="77777777" w:rsidR="0075713C" w:rsidRPr="00F72CBB" w:rsidRDefault="0075713C" w:rsidP="00F72CBB">
      <w:pPr>
        <w:spacing w:after="0" w:line="240" w:lineRule="auto"/>
        <w:jc w:val="both"/>
        <w:rPr>
          <w:rFonts w:ascii="Tahoma" w:hAnsi="Tahoma" w:cs="Tahoma"/>
          <w:sz w:val="24"/>
          <w:szCs w:val="24"/>
        </w:rPr>
      </w:pPr>
    </w:p>
    <w:p w14:paraId="2FEF0DB0" w14:textId="1ED02FAB" w:rsidR="0075713C" w:rsidRPr="00F72CBB" w:rsidRDefault="0075713C" w:rsidP="00F72CBB">
      <w:pPr>
        <w:pStyle w:val="Prrafodelista"/>
        <w:numPr>
          <w:ilvl w:val="0"/>
          <w:numId w:val="281"/>
        </w:numPr>
        <w:spacing w:after="0" w:line="240" w:lineRule="auto"/>
        <w:ind w:left="0"/>
        <w:jc w:val="both"/>
        <w:rPr>
          <w:rFonts w:ascii="Tahoma" w:hAnsi="Tahoma" w:cs="Tahoma"/>
          <w:sz w:val="24"/>
          <w:szCs w:val="24"/>
        </w:rPr>
      </w:pPr>
      <w:r w:rsidRPr="00F72CBB">
        <w:rPr>
          <w:rFonts w:ascii="Tahoma" w:hAnsi="Tahoma" w:cs="Tahoma"/>
          <w:sz w:val="24"/>
          <w:szCs w:val="24"/>
        </w:rPr>
        <w:t>Atender los acuerdos que emita el Comité de Administración</w:t>
      </w:r>
      <w:r w:rsidRPr="00F72CBB">
        <w:rPr>
          <w:rFonts w:ascii="Tahoma" w:hAnsi="Tahoma" w:cs="Tahoma"/>
          <w:spacing w:val="-7"/>
          <w:sz w:val="24"/>
          <w:szCs w:val="24"/>
        </w:rPr>
        <w:t xml:space="preserve"> </w:t>
      </w:r>
      <w:r w:rsidRPr="00F72CBB">
        <w:rPr>
          <w:rFonts w:ascii="Tahoma" w:hAnsi="Tahoma" w:cs="Tahoma"/>
          <w:sz w:val="24"/>
          <w:szCs w:val="24"/>
        </w:rPr>
        <w:t>o</w:t>
      </w:r>
      <w:r w:rsidRPr="00F72CBB">
        <w:rPr>
          <w:rFonts w:ascii="Tahoma" w:hAnsi="Tahoma" w:cs="Tahoma"/>
          <w:spacing w:val="-10"/>
          <w:sz w:val="24"/>
          <w:szCs w:val="24"/>
        </w:rPr>
        <w:t xml:space="preserve"> </w:t>
      </w:r>
      <w:r w:rsidRPr="00F72CBB">
        <w:rPr>
          <w:rFonts w:ascii="Tahoma" w:hAnsi="Tahoma" w:cs="Tahoma"/>
          <w:sz w:val="24"/>
          <w:szCs w:val="24"/>
        </w:rPr>
        <w:t>la</w:t>
      </w:r>
      <w:r w:rsidRPr="00F72CBB">
        <w:rPr>
          <w:rFonts w:ascii="Tahoma" w:hAnsi="Tahoma" w:cs="Tahoma"/>
          <w:spacing w:val="-6"/>
          <w:sz w:val="24"/>
          <w:szCs w:val="24"/>
        </w:rPr>
        <w:t xml:space="preserve"> </w:t>
      </w:r>
      <w:r w:rsidRPr="00F72CBB">
        <w:rPr>
          <w:rFonts w:ascii="Tahoma" w:hAnsi="Tahoma" w:cs="Tahoma"/>
          <w:sz w:val="24"/>
          <w:szCs w:val="24"/>
        </w:rPr>
        <w:t>Junta</w:t>
      </w:r>
      <w:r w:rsidRPr="00F72CBB">
        <w:rPr>
          <w:rFonts w:ascii="Tahoma" w:hAnsi="Tahoma" w:cs="Tahoma"/>
          <w:spacing w:val="-6"/>
          <w:sz w:val="24"/>
          <w:szCs w:val="24"/>
        </w:rPr>
        <w:t xml:space="preserve"> </w:t>
      </w:r>
      <w:r w:rsidRPr="00F72CBB">
        <w:rPr>
          <w:rFonts w:ascii="Tahoma" w:hAnsi="Tahoma" w:cs="Tahoma"/>
          <w:sz w:val="24"/>
          <w:szCs w:val="24"/>
        </w:rPr>
        <w:t>de</w:t>
      </w:r>
      <w:r w:rsidRPr="00F72CBB">
        <w:rPr>
          <w:rFonts w:ascii="Tahoma" w:hAnsi="Tahoma" w:cs="Tahoma"/>
          <w:spacing w:val="-6"/>
          <w:sz w:val="24"/>
          <w:szCs w:val="24"/>
        </w:rPr>
        <w:t xml:space="preserve"> </w:t>
      </w:r>
      <w:r w:rsidRPr="00F72CBB">
        <w:rPr>
          <w:rFonts w:ascii="Tahoma" w:hAnsi="Tahoma" w:cs="Tahoma"/>
          <w:sz w:val="24"/>
          <w:szCs w:val="24"/>
        </w:rPr>
        <w:t>Coordinación</w:t>
      </w:r>
      <w:r w:rsidRPr="00F72CBB">
        <w:rPr>
          <w:rFonts w:ascii="Tahoma" w:hAnsi="Tahoma" w:cs="Tahoma"/>
          <w:spacing w:val="-7"/>
          <w:sz w:val="24"/>
          <w:szCs w:val="24"/>
        </w:rPr>
        <w:t xml:space="preserve"> </w:t>
      </w:r>
      <w:r w:rsidRPr="00F72CBB">
        <w:rPr>
          <w:rFonts w:ascii="Tahoma" w:hAnsi="Tahoma" w:cs="Tahoma"/>
          <w:sz w:val="24"/>
          <w:szCs w:val="24"/>
        </w:rPr>
        <w:t>Política,</w:t>
      </w:r>
      <w:r w:rsidRPr="00F72CBB">
        <w:rPr>
          <w:rFonts w:ascii="Tahoma" w:hAnsi="Tahoma" w:cs="Tahoma"/>
          <w:spacing w:val="-8"/>
          <w:sz w:val="24"/>
          <w:szCs w:val="24"/>
        </w:rPr>
        <w:t xml:space="preserve"> </w:t>
      </w:r>
      <w:r w:rsidRPr="00F72CBB">
        <w:rPr>
          <w:rFonts w:ascii="Tahoma" w:hAnsi="Tahoma" w:cs="Tahoma"/>
          <w:sz w:val="24"/>
          <w:szCs w:val="24"/>
        </w:rPr>
        <w:t>en el ámbito de su competencia.</w:t>
      </w:r>
    </w:p>
    <w:p w14:paraId="00ECF52E" w14:textId="77777777" w:rsidR="0075713C" w:rsidRPr="00F72CBB" w:rsidRDefault="0075713C" w:rsidP="00F72CBB">
      <w:pPr>
        <w:spacing w:after="0" w:line="240" w:lineRule="auto"/>
        <w:jc w:val="both"/>
        <w:rPr>
          <w:rFonts w:ascii="Tahoma" w:hAnsi="Tahoma" w:cs="Tahoma"/>
          <w:sz w:val="24"/>
          <w:szCs w:val="24"/>
        </w:rPr>
      </w:pPr>
    </w:p>
    <w:p w14:paraId="1D8689D4" w14:textId="2D54927B" w:rsidR="0075713C" w:rsidRPr="00F72CBB" w:rsidRDefault="0075713C" w:rsidP="00F72CBB">
      <w:pPr>
        <w:pStyle w:val="Prrafodelista"/>
        <w:numPr>
          <w:ilvl w:val="0"/>
          <w:numId w:val="281"/>
        </w:numPr>
        <w:spacing w:after="0" w:line="240" w:lineRule="auto"/>
        <w:ind w:left="0"/>
        <w:jc w:val="both"/>
        <w:rPr>
          <w:rFonts w:ascii="Tahoma" w:hAnsi="Tahoma" w:cs="Tahoma"/>
          <w:sz w:val="24"/>
          <w:szCs w:val="24"/>
        </w:rPr>
      </w:pPr>
      <w:r w:rsidRPr="00F72CBB">
        <w:rPr>
          <w:rFonts w:ascii="Tahoma" w:hAnsi="Tahoma" w:cs="Tahoma"/>
          <w:sz w:val="24"/>
          <w:szCs w:val="24"/>
        </w:rPr>
        <w:t>Elaborar, en coordinación con el Departamento de Almacén, el listado de los bienes de consumo con lento y nulo movimiento.</w:t>
      </w:r>
    </w:p>
    <w:p w14:paraId="4D62529F" w14:textId="4CA85C83" w:rsidR="0075713C" w:rsidRPr="00F72CBB" w:rsidRDefault="0075713C" w:rsidP="00F72CBB">
      <w:pPr>
        <w:spacing w:after="0" w:line="240" w:lineRule="auto"/>
        <w:jc w:val="both"/>
        <w:rPr>
          <w:rFonts w:ascii="Tahoma" w:hAnsi="Tahoma" w:cs="Tahoma"/>
          <w:sz w:val="24"/>
          <w:szCs w:val="24"/>
        </w:rPr>
      </w:pPr>
    </w:p>
    <w:p w14:paraId="5008837A" w14:textId="3ADED23C" w:rsidR="0075713C" w:rsidRPr="00F72CBB" w:rsidRDefault="0075713C" w:rsidP="00F72CBB">
      <w:pPr>
        <w:pStyle w:val="Prrafodelista"/>
        <w:numPr>
          <w:ilvl w:val="0"/>
          <w:numId w:val="281"/>
        </w:numPr>
        <w:spacing w:after="0" w:line="240" w:lineRule="auto"/>
        <w:ind w:left="0"/>
        <w:jc w:val="both"/>
        <w:rPr>
          <w:rFonts w:ascii="Tahoma" w:hAnsi="Tahoma" w:cs="Tahoma"/>
          <w:sz w:val="24"/>
          <w:szCs w:val="24"/>
        </w:rPr>
      </w:pPr>
      <w:r w:rsidRPr="00F72CBB">
        <w:rPr>
          <w:rFonts w:ascii="Tahoma" w:hAnsi="Tahoma" w:cs="Tahoma"/>
          <w:sz w:val="24"/>
          <w:szCs w:val="24"/>
        </w:rPr>
        <w:t xml:space="preserve">Realizar los procesos de donación y destrucción de bienes de consumo, conforme a la normatividad </w:t>
      </w:r>
      <w:r w:rsidRPr="00F72CBB">
        <w:rPr>
          <w:rFonts w:ascii="Tahoma" w:hAnsi="Tahoma" w:cs="Tahoma"/>
          <w:spacing w:val="-2"/>
          <w:sz w:val="24"/>
          <w:szCs w:val="24"/>
        </w:rPr>
        <w:t>aplicable.</w:t>
      </w:r>
    </w:p>
    <w:p w14:paraId="71A8BC14" w14:textId="6D975FCE" w:rsidR="0075713C" w:rsidRPr="00F72CBB" w:rsidRDefault="0075713C" w:rsidP="00F72CBB">
      <w:pPr>
        <w:spacing w:after="0" w:line="240" w:lineRule="auto"/>
        <w:jc w:val="both"/>
        <w:rPr>
          <w:rFonts w:ascii="Tahoma" w:hAnsi="Tahoma" w:cs="Tahoma"/>
          <w:sz w:val="24"/>
          <w:szCs w:val="24"/>
        </w:rPr>
      </w:pPr>
    </w:p>
    <w:p w14:paraId="63434B7C" w14:textId="172099C6" w:rsidR="00DE5BBB" w:rsidRPr="00F72CBB" w:rsidRDefault="00DE5BBB" w:rsidP="00F72CBB">
      <w:pPr>
        <w:spacing w:after="0" w:line="240" w:lineRule="auto"/>
        <w:jc w:val="both"/>
        <w:rPr>
          <w:rFonts w:ascii="Tahoma" w:hAnsi="Tahoma" w:cs="Tahoma"/>
          <w:sz w:val="24"/>
          <w:szCs w:val="24"/>
        </w:rPr>
      </w:pPr>
    </w:p>
    <w:p w14:paraId="58B7FFDE" w14:textId="77777777" w:rsidR="00DE5BBB" w:rsidRPr="00F72CBB" w:rsidRDefault="00DE5BBB" w:rsidP="00F72CBB">
      <w:pPr>
        <w:spacing w:after="0" w:line="240" w:lineRule="auto"/>
        <w:jc w:val="both"/>
        <w:rPr>
          <w:rFonts w:ascii="Tahoma" w:hAnsi="Tahoma" w:cs="Tahoma"/>
          <w:sz w:val="24"/>
          <w:szCs w:val="24"/>
        </w:rPr>
      </w:pPr>
    </w:p>
    <w:p w14:paraId="71444685" w14:textId="2BDF9B37" w:rsidR="0075713C" w:rsidRPr="00F72CBB" w:rsidRDefault="0075713C" w:rsidP="00F72CBB">
      <w:pPr>
        <w:pStyle w:val="Prrafodelista"/>
        <w:numPr>
          <w:ilvl w:val="0"/>
          <w:numId w:val="281"/>
        </w:numPr>
        <w:spacing w:after="0" w:line="240" w:lineRule="auto"/>
        <w:ind w:left="0"/>
        <w:jc w:val="both"/>
        <w:rPr>
          <w:rFonts w:ascii="Tahoma" w:hAnsi="Tahoma" w:cs="Tahoma"/>
          <w:sz w:val="24"/>
          <w:szCs w:val="24"/>
        </w:rPr>
      </w:pPr>
      <w:r w:rsidRPr="00F72CBB">
        <w:rPr>
          <w:rFonts w:ascii="Tahoma" w:hAnsi="Tahoma" w:cs="Tahoma"/>
          <w:sz w:val="24"/>
          <w:szCs w:val="24"/>
        </w:rPr>
        <w:lastRenderedPageBreak/>
        <w:t>Realizar las conciliaciones mensuales de los registros administrativos de los bienes de consumo, contra los registros contables.</w:t>
      </w:r>
    </w:p>
    <w:p w14:paraId="3DB2D551" w14:textId="77777777" w:rsidR="0075713C" w:rsidRPr="00F72CBB" w:rsidRDefault="0075713C" w:rsidP="00F72CBB">
      <w:pPr>
        <w:pStyle w:val="Prrafodelista"/>
        <w:spacing w:after="0" w:line="240" w:lineRule="auto"/>
        <w:ind w:left="0"/>
        <w:rPr>
          <w:rFonts w:ascii="Tahoma" w:hAnsi="Tahoma" w:cs="Tahoma"/>
          <w:sz w:val="24"/>
          <w:szCs w:val="24"/>
        </w:rPr>
      </w:pPr>
    </w:p>
    <w:p w14:paraId="635254E0" w14:textId="3D82A2C6" w:rsidR="0075713C" w:rsidRPr="00F72CBB" w:rsidRDefault="0075713C" w:rsidP="00F72CBB">
      <w:pPr>
        <w:pStyle w:val="Prrafodelista"/>
        <w:numPr>
          <w:ilvl w:val="0"/>
          <w:numId w:val="281"/>
        </w:numPr>
        <w:spacing w:after="0" w:line="240" w:lineRule="auto"/>
        <w:ind w:left="0"/>
        <w:jc w:val="both"/>
        <w:rPr>
          <w:rFonts w:ascii="Tahoma" w:hAnsi="Tahoma" w:cs="Tahoma"/>
          <w:sz w:val="24"/>
          <w:szCs w:val="24"/>
        </w:rPr>
      </w:pPr>
      <w:r w:rsidRPr="00F72CBB">
        <w:rPr>
          <w:rFonts w:ascii="Tahoma" w:hAnsi="Tahoma" w:cs="Tahoma"/>
          <w:sz w:val="24"/>
          <w:szCs w:val="24"/>
        </w:rPr>
        <w:t>Supervisar que las funciones que realiza el personal bajo</w:t>
      </w:r>
      <w:r w:rsidRPr="00F72CBB">
        <w:rPr>
          <w:rFonts w:ascii="Tahoma" w:hAnsi="Tahoma" w:cs="Tahoma"/>
          <w:spacing w:val="-6"/>
          <w:sz w:val="24"/>
          <w:szCs w:val="24"/>
        </w:rPr>
        <w:t xml:space="preserve"> </w:t>
      </w:r>
      <w:r w:rsidRPr="00F72CBB">
        <w:rPr>
          <w:rFonts w:ascii="Tahoma" w:hAnsi="Tahoma" w:cs="Tahoma"/>
          <w:sz w:val="24"/>
          <w:szCs w:val="24"/>
        </w:rPr>
        <w:t>su</w:t>
      </w:r>
      <w:r w:rsidRPr="00F72CBB">
        <w:rPr>
          <w:rFonts w:ascii="Tahoma" w:hAnsi="Tahoma" w:cs="Tahoma"/>
          <w:spacing w:val="-6"/>
          <w:sz w:val="24"/>
          <w:szCs w:val="24"/>
        </w:rPr>
        <w:t xml:space="preserve"> </w:t>
      </w:r>
      <w:r w:rsidRPr="00F72CBB">
        <w:rPr>
          <w:rFonts w:ascii="Tahoma" w:hAnsi="Tahoma" w:cs="Tahoma"/>
          <w:sz w:val="24"/>
          <w:szCs w:val="24"/>
        </w:rPr>
        <w:t>mando</w:t>
      </w:r>
      <w:r w:rsidRPr="00F72CBB">
        <w:rPr>
          <w:rFonts w:ascii="Tahoma" w:hAnsi="Tahoma" w:cs="Tahoma"/>
          <w:spacing w:val="-6"/>
          <w:sz w:val="24"/>
          <w:szCs w:val="24"/>
        </w:rPr>
        <w:t xml:space="preserve"> </w:t>
      </w:r>
      <w:r w:rsidRPr="00F72CBB">
        <w:rPr>
          <w:rFonts w:ascii="Tahoma" w:hAnsi="Tahoma" w:cs="Tahoma"/>
          <w:sz w:val="24"/>
          <w:szCs w:val="24"/>
        </w:rPr>
        <w:t>se</w:t>
      </w:r>
      <w:r w:rsidRPr="00F72CBB">
        <w:rPr>
          <w:rFonts w:ascii="Tahoma" w:hAnsi="Tahoma" w:cs="Tahoma"/>
          <w:spacing w:val="-5"/>
          <w:sz w:val="24"/>
          <w:szCs w:val="24"/>
        </w:rPr>
        <w:t xml:space="preserve"> </w:t>
      </w:r>
      <w:r w:rsidRPr="00F72CBB">
        <w:rPr>
          <w:rFonts w:ascii="Tahoma" w:hAnsi="Tahoma" w:cs="Tahoma"/>
          <w:sz w:val="24"/>
          <w:szCs w:val="24"/>
        </w:rPr>
        <w:t>lleven</w:t>
      </w:r>
      <w:r w:rsidRPr="00F72CBB">
        <w:rPr>
          <w:rFonts w:ascii="Tahoma" w:hAnsi="Tahoma" w:cs="Tahoma"/>
          <w:spacing w:val="-6"/>
          <w:sz w:val="24"/>
          <w:szCs w:val="24"/>
        </w:rPr>
        <w:t xml:space="preserve"> </w:t>
      </w:r>
      <w:r w:rsidRPr="00F72CBB">
        <w:rPr>
          <w:rFonts w:ascii="Tahoma" w:hAnsi="Tahoma" w:cs="Tahoma"/>
          <w:sz w:val="24"/>
          <w:szCs w:val="24"/>
        </w:rPr>
        <w:t>a</w:t>
      </w:r>
      <w:r w:rsidRPr="00F72CBB">
        <w:rPr>
          <w:rFonts w:ascii="Tahoma" w:hAnsi="Tahoma" w:cs="Tahoma"/>
          <w:spacing w:val="-5"/>
          <w:sz w:val="24"/>
          <w:szCs w:val="24"/>
        </w:rPr>
        <w:t xml:space="preserve"> </w:t>
      </w:r>
      <w:r w:rsidRPr="00F72CBB">
        <w:rPr>
          <w:rFonts w:ascii="Tahoma" w:hAnsi="Tahoma" w:cs="Tahoma"/>
          <w:sz w:val="24"/>
          <w:szCs w:val="24"/>
        </w:rPr>
        <w:t>cabo</w:t>
      </w:r>
      <w:r w:rsidRPr="00F72CBB">
        <w:rPr>
          <w:rFonts w:ascii="Tahoma" w:hAnsi="Tahoma" w:cs="Tahoma"/>
          <w:spacing w:val="-6"/>
          <w:sz w:val="24"/>
          <w:szCs w:val="24"/>
        </w:rPr>
        <w:t xml:space="preserve"> </w:t>
      </w:r>
      <w:r w:rsidRPr="00F72CBB">
        <w:rPr>
          <w:rFonts w:ascii="Tahoma" w:hAnsi="Tahoma" w:cs="Tahoma"/>
          <w:sz w:val="24"/>
          <w:szCs w:val="24"/>
        </w:rPr>
        <w:t>de</w:t>
      </w:r>
      <w:r w:rsidRPr="00F72CBB">
        <w:rPr>
          <w:rFonts w:ascii="Tahoma" w:hAnsi="Tahoma" w:cs="Tahoma"/>
          <w:spacing w:val="-5"/>
          <w:sz w:val="24"/>
          <w:szCs w:val="24"/>
        </w:rPr>
        <w:t xml:space="preserve"> </w:t>
      </w:r>
      <w:r w:rsidRPr="00F72CBB">
        <w:rPr>
          <w:rFonts w:ascii="Tahoma" w:hAnsi="Tahoma" w:cs="Tahoma"/>
          <w:sz w:val="24"/>
          <w:szCs w:val="24"/>
        </w:rPr>
        <w:t>conformidad</w:t>
      </w:r>
      <w:r w:rsidRPr="00F72CBB">
        <w:rPr>
          <w:rFonts w:ascii="Tahoma" w:hAnsi="Tahoma" w:cs="Tahoma"/>
          <w:spacing w:val="-6"/>
          <w:sz w:val="24"/>
          <w:szCs w:val="24"/>
        </w:rPr>
        <w:t xml:space="preserve"> </w:t>
      </w:r>
      <w:r w:rsidRPr="00F72CBB">
        <w:rPr>
          <w:rFonts w:ascii="Tahoma" w:hAnsi="Tahoma" w:cs="Tahoma"/>
          <w:sz w:val="24"/>
          <w:szCs w:val="24"/>
        </w:rPr>
        <w:t>a</w:t>
      </w:r>
      <w:r w:rsidRPr="00F72CBB">
        <w:rPr>
          <w:rFonts w:ascii="Tahoma" w:hAnsi="Tahoma" w:cs="Tahoma"/>
          <w:spacing w:val="-5"/>
          <w:sz w:val="24"/>
          <w:szCs w:val="24"/>
        </w:rPr>
        <w:t xml:space="preserve"> </w:t>
      </w:r>
      <w:r w:rsidRPr="00F72CBB">
        <w:rPr>
          <w:rFonts w:ascii="Tahoma" w:hAnsi="Tahoma" w:cs="Tahoma"/>
          <w:sz w:val="24"/>
          <w:szCs w:val="24"/>
        </w:rPr>
        <w:t xml:space="preserve">las disposiciones normativas que rigen a la Cámara de </w:t>
      </w:r>
      <w:r w:rsidRPr="00F72CBB">
        <w:rPr>
          <w:rFonts w:ascii="Tahoma" w:hAnsi="Tahoma" w:cs="Tahoma"/>
          <w:spacing w:val="-2"/>
          <w:sz w:val="24"/>
          <w:szCs w:val="24"/>
        </w:rPr>
        <w:t>Diputados.</w:t>
      </w:r>
    </w:p>
    <w:p w14:paraId="688EF941" w14:textId="77777777" w:rsidR="0075713C" w:rsidRPr="00F72CBB" w:rsidRDefault="0075713C" w:rsidP="00F72CBB">
      <w:pPr>
        <w:spacing w:after="0" w:line="240" w:lineRule="auto"/>
        <w:jc w:val="both"/>
        <w:rPr>
          <w:rFonts w:ascii="Tahoma" w:hAnsi="Tahoma" w:cs="Tahoma"/>
          <w:sz w:val="24"/>
          <w:szCs w:val="24"/>
        </w:rPr>
      </w:pPr>
    </w:p>
    <w:p w14:paraId="4FFD1152" w14:textId="10AEF34F" w:rsidR="0075713C" w:rsidRPr="00F72CBB" w:rsidRDefault="0075713C" w:rsidP="00F72CBB">
      <w:pPr>
        <w:pStyle w:val="Prrafodelista"/>
        <w:numPr>
          <w:ilvl w:val="0"/>
          <w:numId w:val="281"/>
        </w:numPr>
        <w:spacing w:after="0" w:line="240" w:lineRule="auto"/>
        <w:ind w:left="0"/>
        <w:jc w:val="both"/>
        <w:rPr>
          <w:rFonts w:ascii="Tahoma" w:hAnsi="Tahoma" w:cs="Tahoma"/>
          <w:sz w:val="24"/>
          <w:szCs w:val="24"/>
        </w:rPr>
      </w:pPr>
      <w:r w:rsidRPr="00F72CBB">
        <w:rPr>
          <w:rFonts w:ascii="Tahoma" w:hAnsi="Tahoma" w:cs="Tahoma"/>
          <w:sz w:val="24"/>
          <w:szCs w:val="24"/>
        </w:rPr>
        <w:t>Atender, en el ámbito de su competencia, las disposiciones de sustentabilidad ambiental que establezcan</w:t>
      </w:r>
      <w:r w:rsidRPr="00F72CBB">
        <w:rPr>
          <w:rFonts w:ascii="Tahoma" w:hAnsi="Tahoma" w:cs="Tahoma"/>
          <w:spacing w:val="-10"/>
          <w:sz w:val="24"/>
          <w:szCs w:val="24"/>
        </w:rPr>
        <w:t xml:space="preserve"> </w:t>
      </w:r>
      <w:r w:rsidRPr="00F72CBB">
        <w:rPr>
          <w:rFonts w:ascii="Tahoma" w:hAnsi="Tahoma" w:cs="Tahoma"/>
          <w:sz w:val="24"/>
          <w:szCs w:val="24"/>
        </w:rPr>
        <w:t>las</w:t>
      </w:r>
      <w:r w:rsidRPr="00F72CBB">
        <w:rPr>
          <w:rFonts w:ascii="Tahoma" w:hAnsi="Tahoma" w:cs="Tahoma"/>
          <w:spacing w:val="-10"/>
          <w:sz w:val="24"/>
          <w:szCs w:val="24"/>
        </w:rPr>
        <w:t xml:space="preserve"> </w:t>
      </w:r>
      <w:r w:rsidRPr="00F72CBB">
        <w:rPr>
          <w:rFonts w:ascii="Tahoma" w:hAnsi="Tahoma" w:cs="Tahoma"/>
          <w:sz w:val="24"/>
          <w:szCs w:val="24"/>
        </w:rPr>
        <w:t>disposiciones</w:t>
      </w:r>
      <w:r w:rsidRPr="00F72CBB">
        <w:rPr>
          <w:rFonts w:ascii="Tahoma" w:hAnsi="Tahoma" w:cs="Tahoma"/>
          <w:spacing w:val="-10"/>
          <w:sz w:val="24"/>
          <w:szCs w:val="24"/>
        </w:rPr>
        <w:t xml:space="preserve"> </w:t>
      </w:r>
      <w:r w:rsidRPr="00F72CBB">
        <w:rPr>
          <w:rFonts w:ascii="Tahoma" w:hAnsi="Tahoma" w:cs="Tahoma"/>
          <w:sz w:val="24"/>
          <w:szCs w:val="24"/>
        </w:rPr>
        <w:t>legales</w:t>
      </w:r>
      <w:r w:rsidRPr="00F72CBB">
        <w:rPr>
          <w:rFonts w:ascii="Tahoma" w:hAnsi="Tahoma" w:cs="Tahoma"/>
          <w:spacing w:val="-10"/>
          <w:sz w:val="24"/>
          <w:szCs w:val="24"/>
        </w:rPr>
        <w:t xml:space="preserve"> </w:t>
      </w:r>
      <w:r w:rsidRPr="00F72CBB">
        <w:rPr>
          <w:rFonts w:ascii="Tahoma" w:hAnsi="Tahoma" w:cs="Tahoma"/>
          <w:sz w:val="24"/>
          <w:szCs w:val="24"/>
        </w:rPr>
        <w:t>y</w:t>
      </w:r>
      <w:r w:rsidRPr="00F72CBB">
        <w:rPr>
          <w:rFonts w:ascii="Tahoma" w:hAnsi="Tahoma" w:cs="Tahoma"/>
          <w:spacing w:val="-11"/>
          <w:sz w:val="24"/>
          <w:szCs w:val="24"/>
        </w:rPr>
        <w:t xml:space="preserve"> </w:t>
      </w:r>
      <w:r w:rsidRPr="00F72CBB">
        <w:rPr>
          <w:rFonts w:ascii="Tahoma" w:hAnsi="Tahoma" w:cs="Tahoma"/>
          <w:sz w:val="24"/>
          <w:szCs w:val="24"/>
        </w:rPr>
        <w:t>normativas</w:t>
      </w:r>
      <w:r w:rsidRPr="00F72CBB">
        <w:rPr>
          <w:rFonts w:ascii="Tahoma" w:hAnsi="Tahoma" w:cs="Tahoma"/>
          <w:spacing w:val="-10"/>
          <w:sz w:val="24"/>
          <w:szCs w:val="24"/>
        </w:rPr>
        <w:t xml:space="preserve"> </w:t>
      </w:r>
      <w:r w:rsidRPr="00F72CBB">
        <w:rPr>
          <w:rFonts w:ascii="Tahoma" w:hAnsi="Tahoma" w:cs="Tahoma"/>
          <w:sz w:val="24"/>
          <w:szCs w:val="24"/>
        </w:rPr>
        <w:t>que se emita en la Cámara de Diputados.</w:t>
      </w:r>
    </w:p>
    <w:p w14:paraId="3A8E6768" w14:textId="77777777" w:rsidR="0075713C" w:rsidRPr="00F72CBB" w:rsidRDefault="0075713C" w:rsidP="00F72CBB">
      <w:pPr>
        <w:spacing w:after="0" w:line="240" w:lineRule="auto"/>
        <w:jc w:val="both"/>
        <w:rPr>
          <w:rFonts w:ascii="Tahoma" w:hAnsi="Tahoma" w:cs="Tahoma"/>
          <w:sz w:val="24"/>
          <w:szCs w:val="24"/>
        </w:rPr>
      </w:pPr>
    </w:p>
    <w:p w14:paraId="0421DAD9" w14:textId="6A4CF858" w:rsidR="0075713C" w:rsidRPr="00F72CBB" w:rsidRDefault="0075713C" w:rsidP="00F72CBB">
      <w:pPr>
        <w:pStyle w:val="Prrafodelista"/>
        <w:numPr>
          <w:ilvl w:val="0"/>
          <w:numId w:val="281"/>
        </w:numPr>
        <w:spacing w:after="0" w:line="240" w:lineRule="auto"/>
        <w:ind w:left="0"/>
        <w:jc w:val="both"/>
        <w:rPr>
          <w:rFonts w:ascii="Tahoma" w:hAnsi="Tahoma" w:cs="Tahoma"/>
          <w:sz w:val="24"/>
          <w:szCs w:val="24"/>
        </w:rPr>
      </w:pPr>
      <w:r w:rsidRPr="00F72CBB">
        <w:rPr>
          <w:rFonts w:ascii="Tahoma" w:hAnsi="Tahoma" w:cs="Tahoma"/>
          <w:sz w:val="24"/>
          <w:szCs w:val="24"/>
        </w:rPr>
        <w:t>Elaborar los informes periódicos y reportes solicitados por las instancias competentes, acerca del desarrollo y resultados de sus funciones.</w:t>
      </w:r>
    </w:p>
    <w:p w14:paraId="21D5770C" w14:textId="77777777" w:rsidR="0075713C" w:rsidRPr="00F72CBB" w:rsidRDefault="0075713C" w:rsidP="00F72CBB">
      <w:pPr>
        <w:spacing w:after="0" w:line="240" w:lineRule="auto"/>
        <w:jc w:val="both"/>
        <w:rPr>
          <w:rFonts w:ascii="Tahoma" w:hAnsi="Tahoma" w:cs="Tahoma"/>
          <w:sz w:val="24"/>
          <w:szCs w:val="24"/>
        </w:rPr>
      </w:pPr>
    </w:p>
    <w:p w14:paraId="1544D463" w14:textId="3A30E0A7" w:rsidR="0075713C" w:rsidRPr="00F72CBB" w:rsidRDefault="0075713C" w:rsidP="00F72CBB">
      <w:pPr>
        <w:pStyle w:val="Prrafodelista"/>
        <w:numPr>
          <w:ilvl w:val="0"/>
          <w:numId w:val="281"/>
        </w:numPr>
        <w:spacing w:after="0" w:line="240" w:lineRule="auto"/>
        <w:ind w:left="0"/>
        <w:jc w:val="both"/>
        <w:rPr>
          <w:rFonts w:ascii="Tahoma" w:hAnsi="Tahoma" w:cs="Tahoma"/>
          <w:sz w:val="24"/>
          <w:szCs w:val="24"/>
        </w:rPr>
      </w:pPr>
      <w:r w:rsidRPr="00F72CBB">
        <w:rPr>
          <w:rFonts w:ascii="Tahoma" w:hAnsi="Tahoma" w:cs="Tahoma"/>
          <w:sz w:val="24"/>
          <w:szCs w:val="24"/>
        </w:rPr>
        <w:t>Ejecutar los mecanismos y</w:t>
      </w:r>
      <w:r w:rsidRPr="00F72CBB">
        <w:rPr>
          <w:rFonts w:ascii="Tahoma" w:hAnsi="Tahoma" w:cs="Tahoma"/>
          <w:spacing w:val="-1"/>
          <w:sz w:val="24"/>
          <w:szCs w:val="24"/>
        </w:rPr>
        <w:t xml:space="preserve"> </w:t>
      </w:r>
      <w:r w:rsidRPr="00F72CBB">
        <w:rPr>
          <w:rFonts w:ascii="Tahoma" w:hAnsi="Tahoma" w:cs="Tahoma"/>
          <w:sz w:val="24"/>
          <w:szCs w:val="24"/>
        </w:rPr>
        <w:t>acciones para promover la mejora continua y la calidad de los servicios para atender de forma ágil y oportuna las necesidades de los</w:t>
      </w:r>
      <w:r w:rsidRPr="00F72CBB">
        <w:rPr>
          <w:rFonts w:ascii="Tahoma" w:hAnsi="Tahoma" w:cs="Tahoma"/>
          <w:spacing w:val="-16"/>
          <w:sz w:val="24"/>
          <w:szCs w:val="24"/>
        </w:rPr>
        <w:t xml:space="preserve"> </w:t>
      </w:r>
      <w:r w:rsidRPr="00F72CBB">
        <w:rPr>
          <w:rFonts w:ascii="Tahoma" w:hAnsi="Tahoma" w:cs="Tahoma"/>
          <w:sz w:val="24"/>
          <w:szCs w:val="24"/>
        </w:rPr>
        <w:t>órganos</w:t>
      </w:r>
      <w:r w:rsidRPr="00F72CBB">
        <w:rPr>
          <w:rFonts w:ascii="Tahoma" w:hAnsi="Tahoma" w:cs="Tahoma"/>
          <w:spacing w:val="-15"/>
          <w:sz w:val="24"/>
          <w:szCs w:val="24"/>
        </w:rPr>
        <w:t xml:space="preserve"> </w:t>
      </w:r>
      <w:r w:rsidRPr="00F72CBB">
        <w:rPr>
          <w:rFonts w:ascii="Tahoma" w:hAnsi="Tahoma" w:cs="Tahoma"/>
          <w:sz w:val="24"/>
          <w:szCs w:val="24"/>
        </w:rPr>
        <w:t>de</w:t>
      </w:r>
      <w:r w:rsidRPr="00F72CBB">
        <w:rPr>
          <w:rFonts w:ascii="Tahoma" w:hAnsi="Tahoma" w:cs="Tahoma"/>
          <w:spacing w:val="-15"/>
          <w:sz w:val="24"/>
          <w:szCs w:val="24"/>
        </w:rPr>
        <w:t xml:space="preserve"> </w:t>
      </w:r>
      <w:r w:rsidRPr="00F72CBB">
        <w:rPr>
          <w:rFonts w:ascii="Tahoma" w:hAnsi="Tahoma" w:cs="Tahoma"/>
          <w:sz w:val="24"/>
          <w:szCs w:val="24"/>
        </w:rPr>
        <w:t>gobierno,</w:t>
      </w:r>
      <w:r w:rsidRPr="00F72CBB">
        <w:rPr>
          <w:rFonts w:ascii="Tahoma" w:hAnsi="Tahoma" w:cs="Tahoma"/>
          <w:spacing w:val="-15"/>
          <w:sz w:val="24"/>
          <w:szCs w:val="24"/>
        </w:rPr>
        <w:t xml:space="preserve"> </w:t>
      </w:r>
      <w:r w:rsidRPr="00F72CBB">
        <w:rPr>
          <w:rFonts w:ascii="Tahoma" w:hAnsi="Tahoma" w:cs="Tahoma"/>
          <w:sz w:val="24"/>
          <w:szCs w:val="24"/>
        </w:rPr>
        <w:t>órganos</w:t>
      </w:r>
      <w:r w:rsidRPr="00F72CBB">
        <w:rPr>
          <w:rFonts w:ascii="Tahoma" w:hAnsi="Tahoma" w:cs="Tahoma"/>
          <w:spacing w:val="-15"/>
          <w:sz w:val="24"/>
          <w:szCs w:val="24"/>
        </w:rPr>
        <w:t xml:space="preserve"> </w:t>
      </w:r>
      <w:r w:rsidRPr="00F72CBB">
        <w:rPr>
          <w:rFonts w:ascii="Tahoma" w:hAnsi="Tahoma" w:cs="Tahoma"/>
          <w:sz w:val="24"/>
          <w:szCs w:val="24"/>
        </w:rPr>
        <w:t>de</w:t>
      </w:r>
      <w:r w:rsidRPr="00F72CBB">
        <w:rPr>
          <w:rFonts w:ascii="Tahoma" w:hAnsi="Tahoma" w:cs="Tahoma"/>
          <w:spacing w:val="-15"/>
          <w:sz w:val="24"/>
          <w:szCs w:val="24"/>
        </w:rPr>
        <w:t xml:space="preserve"> </w:t>
      </w:r>
      <w:r w:rsidRPr="00F72CBB">
        <w:rPr>
          <w:rFonts w:ascii="Tahoma" w:hAnsi="Tahoma" w:cs="Tahoma"/>
          <w:sz w:val="24"/>
          <w:szCs w:val="24"/>
        </w:rPr>
        <w:t>apoyo</w:t>
      </w:r>
      <w:r w:rsidRPr="00F72CBB">
        <w:rPr>
          <w:rFonts w:ascii="Tahoma" w:hAnsi="Tahoma" w:cs="Tahoma"/>
          <w:spacing w:val="-15"/>
          <w:sz w:val="24"/>
          <w:szCs w:val="24"/>
        </w:rPr>
        <w:t xml:space="preserve"> </w:t>
      </w:r>
      <w:r w:rsidRPr="00F72CBB">
        <w:rPr>
          <w:rFonts w:ascii="Tahoma" w:hAnsi="Tahoma" w:cs="Tahoma"/>
          <w:sz w:val="24"/>
          <w:szCs w:val="24"/>
        </w:rPr>
        <w:t>legislativo, grupos parlamentarios y unidades administrativas.</w:t>
      </w:r>
    </w:p>
    <w:p w14:paraId="00272A8F" w14:textId="77777777" w:rsidR="0075713C" w:rsidRPr="00F72CBB" w:rsidRDefault="0075713C" w:rsidP="00F72CBB">
      <w:pPr>
        <w:pStyle w:val="Prrafodelista"/>
        <w:spacing w:after="0" w:line="240" w:lineRule="auto"/>
        <w:ind w:left="0"/>
        <w:jc w:val="both"/>
        <w:rPr>
          <w:rFonts w:ascii="Tahoma" w:hAnsi="Tahoma" w:cs="Tahoma"/>
          <w:sz w:val="24"/>
          <w:szCs w:val="24"/>
        </w:rPr>
      </w:pPr>
    </w:p>
    <w:p w14:paraId="0C94A951" w14:textId="73FB181E" w:rsidR="0075713C" w:rsidRPr="00F72CBB" w:rsidRDefault="0075713C" w:rsidP="00F72CBB">
      <w:pPr>
        <w:pStyle w:val="Prrafodelista"/>
        <w:numPr>
          <w:ilvl w:val="0"/>
          <w:numId w:val="281"/>
        </w:numPr>
        <w:spacing w:after="0" w:line="240" w:lineRule="auto"/>
        <w:ind w:left="0"/>
        <w:jc w:val="both"/>
        <w:rPr>
          <w:rFonts w:ascii="Tahoma" w:hAnsi="Tahoma" w:cs="Tahoma"/>
          <w:sz w:val="24"/>
          <w:szCs w:val="24"/>
        </w:rPr>
      </w:pPr>
      <w:r w:rsidRPr="00F72CBB">
        <w:rPr>
          <w:rFonts w:ascii="Tahoma" w:hAnsi="Tahoma" w:cs="Tahoma"/>
          <w:sz w:val="24"/>
          <w:szCs w:val="24"/>
        </w:rPr>
        <w:t>Atender en el ámbito de competencia, las observaciones derivadas de las auditorias de la Contraloría Interna de la Cámara de Diputados, así como de la Auditoría Superior de la Federación y, en su caso, de los auditores externos.</w:t>
      </w:r>
    </w:p>
    <w:p w14:paraId="3E30499D" w14:textId="77777777" w:rsidR="0075713C" w:rsidRPr="00F72CBB" w:rsidRDefault="0075713C" w:rsidP="00F72CBB">
      <w:pPr>
        <w:spacing w:after="0" w:line="240" w:lineRule="auto"/>
        <w:jc w:val="both"/>
        <w:rPr>
          <w:rFonts w:ascii="Tahoma" w:hAnsi="Tahoma" w:cs="Tahoma"/>
          <w:sz w:val="24"/>
          <w:szCs w:val="24"/>
        </w:rPr>
      </w:pPr>
    </w:p>
    <w:p w14:paraId="5D84E6EC" w14:textId="5498150D" w:rsidR="0075713C" w:rsidRPr="00F72CBB" w:rsidRDefault="0075713C" w:rsidP="00F72CBB">
      <w:pPr>
        <w:pStyle w:val="Prrafodelista"/>
        <w:numPr>
          <w:ilvl w:val="0"/>
          <w:numId w:val="281"/>
        </w:numPr>
        <w:spacing w:after="0" w:line="240" w:lineRule="auto"/>
        <w:ind w:left="0"/>
        <w:jc w:val="both"/>
        <w:rPr>
          <w:rFonts w:ascii="Tahoma" w:hAnsi="Tahoma" w:cs="Tahoma"/>
          <w:sz w:val="24"/>
          <w:szCs w:val="24"/>
        </w:rPr>
      </w:pPr>
      <w:r w:rsidRPr="00F72CBB">
        <w:rPr>
          <w:rFonts w:ascii="Tahoma" w:hAnsi="Tahoma" w:cs="Tahoma"/>
          <w:sz w:val="24"/>
          <w:szCs w:val="24"/>
        </w:rPr>
        <w:t>Atender en el ámbito de competencia, los requerimientos del Sistema de Evaluación del Desempeño y sus lineamientos, del Marco Integrado de Control Interno de la Cámara de Diputados, así como lo relativo a la administración de riesgos.</w:t>
      </w:r>
    </w:p>
    <w:p w14:paraId="4E9BD23C" w14:textId="77777777" w:rsidR="0075713C" w:rsidRPr="00F72CBB" w:rsidRDefault="0075713C" w:rsidP="00F72CBB">
      <w:pPr>
        <w:spacing w:after="0" w:line="240" w:lineRule="auto"/>
        <w:jc w:val="both"/>
        <w:rPr>
          <w:rFonts w:ascii="Tahoma" w:hAnsi="Tahoma" w:cs="Tahoma"/>
          <w:sz w:val="24"/>
          <w:szCs w:val="24"/>
        </w:rPr>
      </w:pPr>
    </w:p>
    <w:p w14:paraId="4ADD3438" w14:textId="632B4F3B" w:rsidR="0075713C" w:rsidRPr="00F72CBB" w:rsidRDefault="0075713C" w:rsidP="00F72CBB">
      <w:pPr>
        <w:pStyle w:val="Prrafodelista"/>
        <w:numPr>
          <w:ilvl w:val="0"/>
          <w:numId w:val="281"/>
        </w:numPr>
        <w:spacing w:after="0" w:line="240" w:lineRule="auto"/>
        <w:ind w:left="0"/>
        <w:jc w:val="both"/>
        <w:rPr>
          <w:rFonts w:ascii="Tahoma" w:hAnsi="Tahoma" w:cs="Tahoma"/>
          <w:sz w:val="24"/>
          <w:szCs w:val="24"/>
        </w:rPr>
      </w:pPr>
      <w:r w:rsidRPr="00F72CBB">
        <w:rPr>
          <w:rFonts w:ascii="Tahoma" w:hAnsi="Tahoma" w:cs="Tahoma"/>
          <w:sz w:val="24"/>
          <w:szCs w:val="24"/>
        </w:rPr>
        <w:t>Implementar las obligaciones derivadas de la normatividad</w:t>
      </w:r>
      <w:r w:rsidRPr="00F72CBB">
        <w:rPr>
          <w:rFonts w:ascii="Tahoma" w:hAnsi="Tahoma" w:cs="Tahoma"/>
          <w:spacing w:val="-16"/>
          <w:sz w:val="24"/>
          <w:szCs w:val="24"/>
        </w:rPr>
        <w:t xml:space="preserve"> </w:t>
      </w:r>
      <w:r w:rsidRPr="00F72CBB">
        <w:rPr>
          <w:rFonts w:ascii="Tahoma" w:hAnsi="Tahoma" w:cs="Tahoma"/>
          <w:sz w:val="24"/>
          <w:szCs w:val="24"/>
        </w:rPr>
        <w:t>en</w:t>
      </w:r>
      <w:r w:rsidRPr="00F72CBB">
        <w:rPr>
          <w:rFonts w:ascii="Tahoma" w:hAnsi="Tahoma" w:cs="Tahoma"/>
          <w:spacing w:val="-15"/>
          <w:sz w:val="24"/>
          <w:szCs w:val="24"/>
        </w:rPr>
        <w:t xml:space="preserve"> </w:t>
      </w:r>
      <w:r w:rsidRPr="00F72CBB">
        <w:rPr>
          <w:rFonts w:ascii="Tahoma" w:hAnsi="Tahoma" w:cs="Tahoma"/>
          <w:sz w:val="24"/>
          <w:szCs w:val="24"/>
        </w:rPr>
        <w:t>materia</w:t>
      </w:r>
      <w:r w:rsidRPr="00F72CBB">
        <w:rPr>
          <w:rFonts w:ascii="Tahoma" w:hAnsi="Tahoma" w:cs="Tahoma"/>
          <w:spacing w:val="-15"/>
          <w:sz w:val="24"/>
          <w:szCs w:val="24"/>
        </w:rPr>
        <w:t xml:space="preserve"> </w:t>
      </w:r>
      <w:r w:rsidRPr="00F72CBB">
        <w:rPr>
          <w:rFonts w:ascii="Tahoma" w:hAnsi="Tahoma" w:cs="Tahoma"/>
          <w:sz w:val="24"/>
          <w:szCs w:val="24"/>
        </w:rPr>
        <w:t>de</w:t>
      </w:r>
      <w:r w:rsidRPr="00F72CBB">
        <w:rPr>
          <w:rFonts w:ascii="Tahoma" w:hAnsi="Tahoma" w:cs="Tahoma"/>
          <w:spacing w:val="-15"/>
          <w:sz w:val="24"/>
          <w:szCs w:val="24"/>
        </w:rPr>
        <w:t xml:space="preserve"> </w:t>
      </w:r>
      <w:r w:rsidRPr="00F72CBB">
        <w:rPr>
          <w:rFonts w:ascii="Tahoma" w:hAnsi="Tahoma" w:cs="Tahoma"/>
          <w:sz w:val="24"/>
          <w:szCs w:val="24"/>
        </w:rPr>
        <w:t>transparencia,</w:t>
      </w:r>
      <w:r w:rsidRPr="00F72CBB">
        <w:rPr>
          <w:rFonts w:ascii="Tahoma" w:hAnsi="Tahoma" w:cs="Tahoma"/>
          <w:spacing w:val="-16"/>
          <w:sz w:val="24"/>
          <w:szCs w:val="24"/>
        </w:rPr>
        <w:t xml:space="preserve"> </w:t>
      </w:r>
      <w:r w:rsidRPr="00F72CBB">
        <w:rPr>
          <w:rFonts w:ascii="Tahoma" w:hAnsi="Tahoma" w:cs="Tahoma"/>
          <w:sz w:val="24"/>
          <w:szCs w:val="24"/>
        </w:rPr>
        <w:t>protección de datos personales y de archivos.</w:t>
      </w:r>
    </w:p>
    <w:p w14:paraId="23291BD1" w14:textId="77777777" w:rsidR="0075713C" w:rsidRPr="00F72CBB" w:rsidRDefault="0075713C" w:rsidP="00F72CBB">
      <w:pPr>
        <w:spacing w:after="0" w:line="240" w:lineRule="auto"/>
        <w:jc w:val="both"/>
        <w:rPr>
          <w:rFonts w:ascii="Tahoma" w:hAnsi="Tahoma" w:cs="Tahoma"/>
          <w:sz w:val="24"/>
          <w:szCs w:val="24"/>
        </w:rPr>
      </w:pPr>
    </w:p>
    <w:p w14:paraId="7B1CE1BC" w14:textId="5F6DCC06" w:rsidR="0075713C" w:rsidRPr="00F72CBB" w:rsidRDefault="0075713C" w:rsidP="00F72CBB">
      <w:pPr>
        <w:pStyle w:val="Prrafodelista"/>
        <w:numPr>
          <w:ilvl w:val="0"/>
          <w:numId w:val="281"/>
        </w:numPr>
        <w:spacing w:after="0" w:line="240" w:lineRule="auto"/>
        <w:ind w:left="0"/>
        <w:jc w:val="both"/>
        <w:rPr>
          <w:rFonts w:ascii="Tahoma" w:hAnsi="Tahoma" w:cs="Tahoma"/>
          <w:sz w:val="24"/>
          <w:szCs w:val="24"/>
        </w:rPr>
      </w:pPr>
      <w:r w:rsidRPr="00F72CBB">
        <w:rPr>
          <w:rFonts w:ascii="Tahoma" w:hAnsi="Tahoma" w:cs="Tahoma"/>
          <w:sz w:val="24"/>
          <w:szCs w:val="24"/>
        </w:rPr>
        <w:t>Realizar, además, todas aquellas funciones que coadyuven</w:t>
      </w:r>
      <w:r w:rsidRPr="00F72CBB">
        <w:rPr>
          <w:rFonts w:ascii="Tahoma" w:hAnsi="Tahoma" w:cs="Tahoma"/>
          <w:spacing w:val="-16"/>
          <w:sz w:val="24"/>
          <w:szCs w:val="24"/>
        </w:rPr>
        <w:t xml:space="preserve"> </w:t>
      </w:r>
      <w:r w:rsidRPr="00F72CBB">
        <w:rPr>
          <w:rFonts w:ascii="Tahoma" w:hAnsi="Tahoma" w:cs="Tahoma"/>
          <w:sz w:val="24"/>
          <w:szCs w:val="24"/>
        </w:rPr>
        <w:t>al</w:t>
      </w:r>
      <w:r w:rsidRPr="00F72CBB">
        <w:rPr>
          <w:rFonts w:ascii="Tahoma" w:hAnsi="Tahoma" w:cs="Tahoma"/>
          <w:spacing w:val="-15"/>
          <w:sz w:val="24"/>
          <w:szCs w:val="24"/>
        </w:rPr>
        <w:t xml:space="preserve"> </w:t>
      </w:r>
      <w:r w:rsidRPr="00F72CBB">
        <w:rPr>
          <w:rFonts w:ascii="Tahoma" w:hAnsi="Tahoma" w:cs="Tahoma"/>
          <w:sz w:val="24"/>
          <w:szCs w:val="24"/>
        </w:rPr>
        <w:t>logro</w:t>
      </w:r>
      <w:r w:rsidRPr="00F72CBB">
        <w:rPr>
          <w:rFonts w:ascii="Tahoma" w:hAnsi="Tahoma" w:cs="Tahoma"/>
          <w:spacing w:val="-15"/>
          <w:sz w:val="24"/>
          <w:szCs w:val="24"/>
        </w:rPr>
        <w:t xml:space="preserve"> </w:t>
      </w:r>
      <w:r w:rsidRPr="00F72CBB">
        <w:rPr>
          <w:rFonts w:ascii="Tahoma" w:hAnsi="Tahoma" w:cs="Tahoma"/>
          <w:sz w:val="24"/>
          <w:szCs w:val="24"/>
        </w:rPr>
        <w:t>de</w:t>
      </w:r>
      <w:r w:rsidRPr="00F72CBB">
        <w:rPr>
          <w:rFonts w:ascii="Tahoma" w:hAnsi="Tahoma" w:cs="Tahoma"/>
          <w:spacing w:val="-15"/>
          <w:sz w:val="24"/>
          <w:szCs w:val="24"/>
        </w:rPr>
        <w:t xml:space="preserve"> </w:t>
      </w:r>
      <w:r w:rsidRPr="00F72CBB">
        <w:rPr>
          <w:rFonts w:ascii="Tahoma" w:hAnsi="Tahoma" w:cs="Tahoma"/>
          <w:sz w:val="24"/>
          <w:szCs w:val="24"/>
        </w:rPr>
        <w:t>su</w:t>
      </w:r>
      <w:r w:rsidRPr="00F72CBB">
        <w:rPr>
          <w:rFonts w:ascii="Tahoma" w:hAnsi="Tahoma" w:cs="Tahoma"/>
          <w:spacing w:val="-15"/>
          <w:sz w:val="24"/>
          <w:szCs w:val="24"/>
        </w:rPr>
        <w:t xml:space="preserve"> </w:t>
      </w:r>
      <w:r w:rsidRPr="00F72CBB">
        <w:rPr>
          <w:rFonts w:ascii="Tahoma" w:hAnsi="Tahoma" w:cs="Tahoma"/>
          <w:sz w:val="24"/>
          <w:szCs w:val="24"/>
        </w:rPr>
        <w:t>objetivo</w:t>
      </w:r>
      <w:r w:rsidRPr="00F72CBB">
        <w:rPr>
          <w:rFonts w:ascii="Tahoma" w:hAnsi="Tahoma" w:cs="Tahoma"/>
          <w:spacing w:val="-16"/>
          <w:sz w:val="24"/>
          <w:szCs w:val="24"/>
        </w:rPr>
        <w:t xml:space="preserve"> </w:t>
      </w:r>
      <w:r w:rsidRPr="00F72CBB">
        <w:rPr>
          <w:rFonts w:ascii="Tahoma" w:hAnsi="Tahoma" w:cs="Tahoma"/>
          <w:sz w:val="24"/>
          <w:szCs w:val="24"/>
        </w:rPr>
        <w:t>y</w:t>
      </w:r>
      <w:r w:rsidRPr="00F72CBB">
        <w:rPr>
          <w:rFonts w:ascii="Tahoma" w:hAnsi="Tahoma" w:cs="Tahoma"/>
          <w:spacing w:val="-15"/>
          <w:sz w:val="24"/>
          <w:szCs w:val="24"/>
        </w:rPr>
        <w:t xml:space="preserve"> </w:t>
      </w:r>
      <w:r w:rsidRPr="00F72CBB">
        <w:rPr>
          <w:rFonts w:ascii="Tahoma" w:hAnsi="Tahoma" w:cs="Tahoma"/>
          <w:sz w:val="24"/>
          <w:szCs w:val="24"/>
        </w:rPr>
        <w:t>las</w:t>
      </w:r>
      <w:r w:rsidRPr="00F72CBB">
        <w:rPr>
          <w:rFonts w:ascii="Tahoma" w:hAnsi="Tahoma" w:cs="Tahoma"/>
          <w:spacing w:val="-14"/>
          <w:sz w:val="24"/>
          <w:szCs w:val="24"/>
        </w:rPr>
        <w:t xml:space="preserve"> </w:t>
      </w:r>
      <w:r w:rsidRPr="00F72CBB">
        <w:rPr>
          <w:rFonts w:ascii="Tahoma" w:hAnsi="Tahoma" w:cs="Tahoma"/>
          <w:sz w:val="24"/>
          <w:szCs w:val="24"/>
        </w:rPr>
        <w:t>que</w:t>
      </w:r>
      <w:r w:rsidRPr="00F72CBB">
        <w:rPr>
          <w:rFonts w:ascii="Tahoma" w:hAnsi="Tahoma" w:cs="Tahoma"/>
          <w:spacing w:val="-15"/>
          <w:sz w:val="24"/>
          <w:szCs w:val="24"/>
        </w:rPr>
        <w:t xml:space="preserve"> </w:t>
      </w:r>
      <w:r w:rsidRPr="00F72CBB">
        <w:rPr>
          <w:rFonts w:ascii="Tahoma" w:hAnsi="Tahoma" w:cs="Tahoma"/>
          <w:sz w:val="24"/>
          <w:szCs w:val="24"/>
        </w:rPr>
        <w:t>deriven</w:t>
      </w:r>
      <w:r w:rsidRPr="00F72CBB">
        <w:rPr>
          <w:rFonts w:ascii="Tahoma" w:hAnsi="Tahoma" w:cs="Tahoma"/>
          <w:spacing w:val="-15"/>
          <w:sz w:val="24"/>
          <w:szCs w:val="24"/>
        </w:rPr>
        <w:t xml:space="preserve"> </w:t>
      </w:r>
      <w:r w:rsidRPr="00F72CBB">
        <w:rPr>
          <w:rFonts w:ascii="Tahoma" w:hAnsi="Tahoma" w:cs="Tahoma"/>
          <w:sz w:val="24"/>
          <w:szCs w:val="24"/>
        </w:rPr>
        <w:t>del presente Manual, así como de las normas, disposiciones y acuerdos aplicables.</w:t>
      </w:r>
    </w:p>
    <w:p w14:paraId="631394E9" w14:textId="77777777" w:rsidR="0075713C" w:rsidRPr="00F72CBB" w:rsidRDefault="0075713C" w:rsidP="00F72CBB">
      <w:pPr>
        <w:spacing w:after="0" w:line="240" w:lineRule="auto"/>
        <w:rPr>
          <w:rFonts w:ascii="Tahoma" w:hAnsi="Tahoma" w:cs="Tahoma"/>
          <w:sz w:val="24"/>
          <w:szCs w:val="24"/>
        </w:rPr>
        <w:sectPr w:rsidR="0075713C" w:rsidRPr="00F72CBB" w:rsidSect="0075713C">
          <w:type w:val="continuous"/>
          <w:pgSz w:w="15840" w:h="12240" w:orient="landscape"/>
          <w:pgMar w:top="1440" w:right="1440" w:bottom="1440" w:left="1440" w:header="720" w:footer="720" w:gutter="0"/>
          <w:cols w:num="2" w:space="1454"/>
          <w:docGrid w:linePitch="360"/>
        </w:sectPr>
      </w:pPr>
    </w:p>
    <w:p w14:paraId="1E0CEE12" w14:textId="0F3443A4" w:rsidR="0075713C" w:rsidRPr="00F72CBB" w:rsidRDefault="0075713C" w:rsidP="00F72CBB">
      <w:pPr>
        <w:spacing w:after="0" w:line="240" w:lineRule="auto"/>
        <w:rPr>
          <w:rFonts w:ascii="Tahoma" w:hAnsi="Tahoma" w:cs="Tahoma"/>
          <w:sz w:val="24"/>
          <w:szCs w:val="24"/>
        </w:rPr>
      </w:pPr>
    </w:p>
    <w:p w14:paraId="44200FDD" w14:textId="1D0D58D8" w:rsidR="00B95F29" w:rsidRDefault="00B95F29" w:rsidP="005778CD">
      <w:pPr>
        <w:spacing w:after="0"/>
        <w:jc w:val="both"/>
        <w:rPr>
          <w:rFonts w:ascii="Tahoma" w:hAnsi="Tahoma" w:cs="Tahoma"/>
          <w:sz w:val="24"/>
          <w:szCs w:val="24"/>
        </w:rPr>
      </w:pPr>
    </w:p>
    <w:p w14:paraId="24161BDB" w14:textId="7F375BAC" w:rsidR="00B95F29" w:rsidRDefault="00B95F29" w:rsidP="005778CD">
      <w:pPr>
        <w:spacing w:after="0"/>
        <w:jc w:val="both"/>
        <w:rPr>
          <w:rFonts w:ascii="Tahoma" w:hAnsi="Tahoma" w:cs="Tahoma"/>
          <w:sz w:val="24"/>
          <w:szCs w:val="24"/>
        </w:rPr>
      </w:pPr>
    </w:p>
    <w:p w14:paraId="09C4E1C1" w14:textId="61155DC9" w:rsidR="00B95F29" w:rsidRDefault="00B95F29" w:rsidP="005778CD">
      <w:pPr>
        <w:spacing w:after="0"/>
        <w:jc w:val="both"/>
        <w:rPr>
          <w:rFonts w:ascii="Tahoma" w:hAnsi="Tahoma" w:cs="Tahoma"/>
          <w:sz w:val="24"/>
          <w:szCs w:val="24"/>
        </w:rPr>
      </w:pPr>
    </w:p>
    <w:p w14:paraId="0BBBDC76" w14:textId="410558AF" w:rsidR="00B95F29" w:rsidRDefault="00B95F29" w:rsidP="005778CD">
      <w:pPr>
        <w:spacing w:after="0"/>
        <w:jc w:val="both"/>
        <w:rPr>
          <w:rFonts w:ascii="Tahoma" w:hAnsi="Tahoma" w:cs="Tahoma"/>
          <w:sz w:val="24"/>
          <w:szCs w:val="24"/>
        </w:rPr>
      </w:pPr>
    </w:p>
    <w:p w14:paraId="052805CC" w14:textId="6B731CE0" w:rsidR="00B95F29" w:rsidRDefault="00B95F29" w:rsidP="005778CD">
      <w:pPr>
        <w:spacing w:after="0"/>
        <w:jc w:val="both"/>
        <w:rPr>
          <w:rFonts w:ascii="Tahoma" w:hAnsi="Tahoma" w:cs="Tahoma"/>
          <w:sz w:val="24"/>
          <w:szCs w:val="24"/>
        </w:rPr>
      </w:pPr>
    </w:p>
    <w:p w14:paraId="73C8D3CA" w14:textId="435A5D0B" w:rsidR="0057634E" w:rsidRPr="0058128B" w:rsidRDefault="0057634E" w:rsidP="0058128B">
      <w:pPr>
        <w:pStyle w:val="Ttulo3"/>
        <w:spacing w:before="0"/>
        <w:rPr>
          <w:rFonts w:ascii="Tahoma" w:hAnsi="Tahoma" w:cs="Tahoma"/>
          <w:b/>
          <w:color w:val="auto"/>
        </w:rPr>
      </w:pPr>
      <w:r w:rsidRPr="0058128B">
        <w:rPr>
          <w:rFonts w:ascii="Tahoma" w:hAnsi="Tahoma" w:cs="Tahoma"/>
          <w:b/>
          <w:color w:val="auto"/>
        </w:rPr>
        <w:lastRenderedPageBreak/>
        <w:t xml:space="preserve">SUBDIRECCIÓN DE </w:t>
      </w:r>
      <w:r w:rsidRPr="0058128B">
        <w:rPr>
          <w:rFonts w:ascii="Tahoma" w:hAnsi="Tahoma" w:cs="Tahoma"/>
          <w:b/>
          <w:color w:val="auto"/>
          <w:spacing w:val="-2"/>
        </w:rPr>
        <w:t>INVENTARIOS</w:t>
      </w:r>
    </w:p>
    <w:p w14:paraId="126D2044" w14:textId="77777777" w:rsidR="0057634E" w:rsidRPr="007A2F32" w:rsidRDefault="0057634E" w:rsidP="0058128B">
      <w:pPr>
        <w:pStyle w:val="Ttulo5"/>
        <w:spacing w:before="0" w:line="240" w:lineRule="auto"/>
        <w:rPr>
          <w:rFonts w:ascii="Tahoma" w:eastAsia="Times New Roman" w:hAnsi="Tahoma" w:cs="Tahoma"/>
          <w:b/>
          <w:i w:val="0"/>
          <w:smallCaps/>
          <w:color w:val="auto"/>
          <w:sz w:val="24"/>
          <w:szCs w:val="24"/>
        </w:rPr>
      </w:pPr>
    </w:p>
    <w:p w14:paraId="003D6048" w14:textId="270553D0" w:rsidR="0057634E" w:rsidRPr="0058128B" w:rsidRDefault="0057634E" w:rsidP="0058128B">
      <w:pPr>
        <w:pStyle w:val="Ttulo5"/>
        <w:spacing w:before="0" w:line="240" w:lineRule="auto"/>
        <w:rPr>
          <w:rFonts w:ascii="Tahoma" w:hAnsi="Tahoma" w:cs="Tahoma"/>
          <w:b/>
          <w:i w:val="0"/>
          <w:color w:val="auto"/>
          <w:sz w:val="24"/>
          <w:szCs w:val="24"/>
        </w:rPr>
      </w:pPr>
      <w:r w:rsidRPr="0058128B">
        <w:rPr>
          <w:rFonts w:ascii="Tahoma" w:hAnsi="Tahoma" w:cs="Tahoma"/>
          <w:b/>
          <w:i w:val="0"/>
          <w:color w:val="auto"/>
          <w:spacing w:val="-2"/>
          <w:sz w:val="24"/>
          <w:szCs w:val="24"/>
        </w:rPr>
        <w:t>Objetivo</w:t>
      </w:r>
    </w:p>
    <w:p w14:paraId="4DA3480D" w14:textId="77777777" w:rsidR="0057634E" w:rsidRPr="007A2F32" w:rsidRDefault="0057634E" w:rsidP="0058128B">
      <w:pPr>
        <w:pStyle w:val="Textoindependiente"/>
        <w:rPr>
          <w:rFonts w:cs="Tahoma"/>
          <w:b w:val="0"/>
        </w:rPr>
      </w:pPr>
    </w:p>
    <w:p w14:paraId="0C1006C6" w14:textId="77777777" w:rsidR="0057634E" w:rsidRPr="007A2F32" w:rsidRDefault="0057634E" w:rsidP="0058128B">
      <w:pPr>
        <w:spacing w:after="0" w:line="240" w:lineRule="auto"/>
        <w:jc w:val="both"/>
        <w:rPr>
          <w:rFonts w:ascii="Tahoma" w:hAnsi="Tahoma" w:cs="Tahoma"/>
          <w:sz w:val="24"/>
          <w:szCs w:val="24"/>
        </w:rPr>
      </w:pPr>
      <w:r w:rsidRPr="007A2F32">
        <w:rPr>
          <w:rFonts w:ascii="Tahoma" w:hAnsi="Tahoma" w:cs="Tahoma"/>
          <w:sz w:val="24"/>
          <w:szCs w:val="24"/>
        </w:rPr>
        <w:t>Coordinar la administración de la información del registro de bienes muebles e inmuebles propiedad de la Cámara de Diputados,</w:t>
      </w:r>
      <w:r w:rsidRPr="007A2F32">
        <w:rPr>
          <w:rFonts w:ascii="Tahoma" w:hAnsi="Tahoma" w:cs="Tahoma"/>
          <w:spacing w:val="-8"/>
          <w:sz w:val="24"/>
          <w:szCs w:val="24"/>
        </w:rPr>
        <w:t xml:space="preserve"> </w:t>
      </w:r>
      <w:r w:rsidRPr="007A2F32">
        <w:rPr>
          <w:rFonts w:ascii="Tahoma" w:hAnsi="Tahoma" w:cs="Tahoma"/>
          <w:sz w:val="24"/>
          <w:szCs w:val="24"/>
        </w:rPr>
        <w:t>así</w:t>
      </w:r>
      <w:r w:rsidRPr="007A2F32">
        <w:rPr>
          <w:rFonts w:ascii="Tahoma" w:hAnsi="Tahoma" w:cs="Tahoma"/>
          <w:spacing w:val="-8"/>
          <w:sz w:val="24"/>
          <w:szCs w:val="24"/>
        </w:rPr>
        <w:t xml:space="preserve"> </w:t>
      </w:r>
      <w:r w:rsidRPr="007A2F32">
        <w:rPr>
          <w:rFonts w:ascii="Tahoma" w:hAnsi="Tahoma" w:cs="Tahoma"/>
          <w:sz w:val="24"/>
          <w:szCs w:val="24"/>
        </w:rPr>
        <w:t>como</w:t>
      </w:r>
      <w:r w:rsidRPr="007A2F32">
        <w:rPr>
          <w:rFonts w:ascii="Tahoma" w:hAnsi="Tahoma" w:cs="Tahoma"/>
          <w:spacing w:val="-8"/>
          <w:sz w:val="24"/>
          <w:szCs w:val="24"/>
        </w:rPr>
        <w:t xml:space="preserve"> </w:t>
      </w:r>
      <w:r w:rsidRPr="007A2F32">
        <w:rPr>
          <w:rFonts w:ascii="Tahoma" w:hAnsi="Tahoma" w:cs="Tahoma"/>
          <w:sz w:val="24"/>
          <w:szCs w:val="24"/>
        </w:rPr>
        <w:t>el</w:t>
      </w:r>
      <w:r w:rsidRPr="007A2F32">
        <w:rPr>
          <w:rFonts w:ascii="Tahoma" w:hAnsi="Tahoma" w:cs="Tahoma"/>
          <w:spacing w:val="-8"/>
          <w:sz w:val="24"/>
          <w:szCs w:val="24"/>
        </w:rPr>
        <w:t xml:space="preserve"> </w:t>
      </w:r>
      <w:r w:rsidRPr="007A2F32">
        <w:rPr>
          <w:rFonts w:ascii="Tahoma" w:hAnsi="Tahoma" w:cs="Tahoma"/>
          <w:sz w:val="24"/>
          <w:szCs w:val="24"/>
        </w:rPr>
        <w:t>programa</w:t>
      </w:r>
      <w:r w:rsidRPr="007A2F32">
        <w:rPr>
          <w:rFonts w:ascii="Tahoma" w:hAnsi="Tahoma" w:cs="Tahoma"/>
          <w:spacing w:val="-9"/>
          <w:sz w:val="24"/>
          <w:szCs w:val="24"/>
        </w:rPr>
        <w:t xml:space="preserve"> </w:t>
      </w:r>
      <w:r w:rsidRPr="007A2F32">
        <w:rPr>
          <w:rFonts w:ascii="Tahoma" w:hAnsi="Tahoma" w:cs="Tahoma"/>
          <w:sz w:val="24"/>
          <w:szCs w:val="24"/>
        </w:rPr>
        <w:t>anual</w:t>
      </w:r>
      <w:r w:rsidRPr="007A2F32">
        <w:rPr>
          <w:rFonts w:ascii="Tahoma" w:hAnsi="Tahoma" w:cs="Tahoma"/>
          <w:spacing w:val="-6"/>
          <w:sz w:val="24"/>
          <w:szCs w:val="24"/>
        </w:rPr>
        <w:t xml:space="preserve"> </w:t>
      </w:r>
      <w:r w:rsidRPr="007A2F32">
        <w:rPr>
          <w:rFonts w:ascii="Tahoma" w:hAnsi="Tahoma" w:cs="Tahoma"/>
          <w:sz w:val="24"/>
          <w:szCs w:val="24"/>
        </w:rPr>
        <w:t>del</w:t>
      </w:r>
      <w:r w:rsidRPr="007A2F32">
        <w:rPr>
          <w:rFonts w:ascii="Tahoma" w:hAnsi="Tahoma" w:cs="Tahoma"/>
          <w:spacing w:val="-8"/>
          <w:sz w:val="24"/>
          <w:szCs w:val="24"/>
        </w:rPr>
        <w:t xml:space="preserve"> </w:t>
      </w:r>
      <w:r w:rsidRPr="007A2F32">
        <w:rPr>
          <w:rFonts w:ascii="Tahoma" w:hAnsi="Tahoma" w:cs="Tahoma"/>
          <w:sz w:val="24"/>
          <w:szCs w:val="24"/>
        </w:rPr>
        <w:t>levantamiento</w:t>
      </w:r>
      <w:r w:rsidRPr="007A2F32">
        <w:rPr>
          <w:rFonts w:ascii="Tahoma" w:hAnsi="Tahoma" w:cs="Tahoma"/>
          <w:spacing w:val="-8"/>
          <w:sz w:val="24"/>
          <w:szCs w:val="24"/>
        </w:rPr>
        <w:t xml:space="preserve"> </w:t>
      </w:r>
      <w:r w:rsidRPr="007A2F32">
        <w:rPr>
          <w:rFonts w:ascii="Tahoma" w:hAnsi="Tahoma" w:cs="Tahoma"/>
          <w:sz w:val="24"/>
          <w:szCs w:val="24"/>
        </w:rPr>
        <w:t>físico</w:t>
      </w:r>
      <w:r w:rsidRPr="007A2F32">
        <w:rPr>
          <w:rFonts w:ascii="Tahoma" w:hAnsi="Tahoma" w:cs="Tahoma"/>
          <w:spacing w:val="-8"/>
          <w:sz w:val="24"/>
          <w:szCs w:val="24"/>
        </w:rPr>
        <w:t xml:space="preserve"> </w:t>
      </w:r>
      <w:r w:rsidRPr="007A2F32">
        <w:rPr>
          <w:rFonts w:ascii="Tahoma" w:hAnsi="Tahoma" w:cs="Tahoma"/>
          <w:sz w:val="24"/>
          <w:szCs w:val="24"/>
        </w:rPr>
        <w:t>del</w:t>
      </w:r>
      <w:r w:rsidRPr="007A2F32">
        <w:rPr>
          <w:rFonts w:ascii="Tahoma" w:hAnsi="Tahoma" w:cs="Tahoma"/>
          <w:spacing w:val="-8"/>
          <w:sz w:val="24"/>
          <w:szCs w:val="24"/>
        </w:rPr>
        <w:t xml:space="preserve"> </w:t>
      </w:r>
      <w:r w:rsidRPr="007A2F32">
        <w:rPr>
          <w:rFonts w:ascii="Tahoma" w:hAnsi="Tahoma" w:cs="Tahoma"/>
          <w:sz w:val="24"/>
          <w:szCs w:val="24"/>
        </w:rPr>
        <w:t>inventario</w:t>
      </w:r>
      <w:r w:rsidRPr="007A2F32">
        <w:rPr>
          <w:rFonts w:ascii="Tahoma" w:hAnsi="Tahoma" w:cs="Tahoma"/>
          <w:spacing w:val="-8"/>
          <w:sz w:val="24"/>
          <w:szCs w:val="24"/>
        </w:rPr>
        <w:t xml:space="preserve"> </w:t>
      </w:r>
      <w:r w:rsidRPr="007A2F32">
        <w:rPr>
          <w:rFonts w:ascii="Tahoma" w:hAnsi="Tahoma" w:cs="Tahoma"/>
          <w:sz w:val="24"/>
          <w:szCs w:val="24"/>
        </w:rPr>
        <w:t>de</w:t>
      </w:r>
      <w:r w:rsidRPr="007A2F32">
        <w:rPr>
          <w:rFonts w:ascii="Tahoma" w:hAnsi="Tahoma" w:cs="Tahoma"/>
          <w:spacing w:val="-7"/>
          <w:sz w:val="24"/>
          <w:szCs w:val="24"/>
        </w:rPr>
        <w:t xml:space="preserve"> </w:t>
      </w:r>
      <w:r w:rsidRPr="007A2F32">
        <w:rPr>
          <w:rFonts w:ascii="Tahoma" w:hAnsi="Tahoma" w:cs="Tahoma"/>
          <w:sz w:val="24"/>
          <w:szCs w:val="24"/>
        </w:rPr>
        <w:t>bienes</w:t>
      </w:r>
      <w:r w:rsidRPr="007A2F32">
        <w:rPr>
          <w:rFonts w:ascii="Tahoma" w:hAnsi="Tahoma" w:cs="Tahoma"/>
          <w:spacing w:val="-7"/>
          <w:sz w:val="24"/>
          <w:szCs w:val="24"/>
        </w:rPr>
        <w:t xml:space="preserve"> </w:t>
      </w:r>
      <w:r w:rsidRPr="007A2F32">
        <w:rPr>
          <w:rFonts w:ascii="Tahoma" w:hAnsi="Tahoma" w:cs="Tahoma"/>
          <w:sz w:val="24"/>
          <w:szCs w:val="24"/>
        </w:rPr>
        <w:t>muebles</w:t>
      </w:r>
      <w:r w:rsidRPr="007A2F32">
        <w:rPr>
          <w:rFonts w:ascii="Tahoma" w:hAnsi="Tahoma" w:cs="Tahoma"/>
          <w:spacing w:val="-7"/>
          <w:sz w:val="24"/>
          <w:szCs w:val="24"/>
        </w:rPr>
        <w:t xml:space="preserve"> </w:t>
      </w:r>
      <w:r w:rsidRPr="007A2F32">
        <w:rPr>
          <w:rFonts w:ascii="Tahoma" w:hAnsi="Tahoma" w:cs="Tahoma"/>
          <w:sz w:val="24"/>
          <w:szCs w:val="24"/>
        </w:rPr>
        <w:t>asignados</w:t>
      </w:r>
      <w:r w:rsidRPr="007A2F32">
        <w:rPr>
          <w:rFonts w:ascii="Tahoma" w:hAnsi="Tahoma" w:cs="Tahoma"/>
          <w:spacing w:val="-9"/>
          <w:sz w:val="24"/>
          <w:szCs w:val="24"/>
        </w:rPr>
        <w:t xml:space="preserve"> </w:t>
      </w:r>
      <w:r w:rsidRPr="007A2F32">
        <w:rPr>
          <w:rFonts w:ascii="Tahoma" w:hAnsi="Tahoma" w:cs="Tahoma"/>
          <w:sz w:val="24"/>
          <w:szCs w:val="24"/>
        </w:rPr>
        <w:t>a</w:t>
      </w:r>
      <w:r w:rsidRPr="007A2F32">
        <w:rPr>
          <w:rFonts w:ascii="Tahoma" w:hAnsi="Tahoma" w:cs="Tahoma"/>
          <w:spacing w:val="-7"/>
          <w:sz w:val="24"/>
          <w:szCs w:val="24"/>
        </w:rPr>
        <w:t xml:space="preserve"> </w:t>
      </w:r>
      <w:r w:rsidRPr="007A2F32">
        <w:rPr>
          <w:rFonts w:ascii="Tahoma" w:hAnsi="Tahoma" w:cs="Tahoma"/>
          <w:sz w:val="24"/>
          <w:szCs w:val="24"/>
        </w:rPr>
        <w:t>los</w:t>
      </w:r>
      <w:r w:rsidRPr="007A2F32">
        <w:rPr>
          <w:rFonts w:ascii="Tahoma" w:hAnsi="Tahoma" w:cs="Tahoma"/>
          <w:spacing w:val="-9"/>
          <w:sz w:val="24"/>
          <w:szCs w:val="24"/>
        </w:rPr>
        <w:t xml:space="preserve"> </w:t>
      </w:r>
      <w:r w:rsidRPr="007A2F32">
        <w:rPr>
          <w:rFonts w:ascii="Tahoma" w:hAnsi="Tahoma" w:cs="Tahoma"/>
          <w:sz w:val="24"/>
          <w:szCs w:val="24"/>
        </w:rPr>
        <w:t>órganos de</w:t>
      </w:r>
      <w:r w:rsidRPr="007A2F32">
        <w:rPr>
          <w:rFonts w:ascii="Tahoma" w:hAnsi="Tahoma" w:cs="Tahoma"/>
          <w:spacing w:val="-7"/>
          <w:sz w:val="24"/>
          <w:szCs w:val="24"/>
        </w:rPr>
        <w:t xml:space="preserve"> </w:t>
      </w:r>
      <w:r w:rsidRPr="007A2F32">
        <w:rPr>
          <w:rFonts w:ascii="Tahoma" w:hAnsi="Tahoma" w:cs="Tahoma"/>
          <w:sz w:val="24"/>
          <w:szCs w:val="24"/>
        </w:rPr>
        <w:t>gobierno,</w:t>
      </w:r>
      <w:r w:rsidRPr="007A2F32">
        <w:rPr>
          <w:rFonts w:ascii="Tahoma" w:hAnsi="Tahoma" w:cs="Tahoma"/>
          <w:spacing w:val="-8"/>
          <w:sz w:val="24"/>
          <w:szCs w:val="24"/>
        </w:rPr>
        <w:t xml:space="preserve"> </w:t>
      </w:r>
      <w:r w:rsidRPr="007A2F32">
        <w:rPr>
          <w:rFonts w:ascii="Tahoma" w:hAnsi="Tahoma" w:cs="Tahoma"/>
          <w:sz w:val="24"/>
          <w:szCs w:val="24"/>
        </w:rPr>
        <w:t>órganos</w:t>
      </w:r>
      <w:r w:rsidRPr="007A2F32">
        <w:rPr>
          <w:rFonts w:ascii="Tahoma" w:hAnsi="Tahoma" w:cs="Tahoma"/>
          <w:spacing w:val="-7"/>
          <w:sz w:val="24"/>
          <w:szCs w:val="24"/>
        </w:rPr>
        <w:t xml:space="preserve"> </w:t>
      </w:r>
      <w:r w:rsidRPr="007A2F32">
        <w:rPr>
          <w:rFonts w:ascii="Tahoma" w:hAnsi="Tahoma" w:cs="Tahoma"/>
          <w:sz w:val="24"/>
          <w:szCs w:val="24"/>
        </w:rPr>
        <w:t>de</w:t>
      </w:r>
      <w:r w:rsidRPr="007A2F32">
        <w:rPr>
          <w:rFonts w:ascii="Tahoma" w:hAnsi="Tahoma" w:cs="Tahoma"/>
          <w:spacing w:val="-7"/>
          <w:sz w:val="24"/>
          <w:szCs w:val="24"/>
        </w:rPr>
        <w:t xml:space="preserve"> </w:t>
      </w:r>
      <w:r w:rsidRPr="007A2F32">
        <w:rPr>
          <w:rFonts w:ascii="Tahoma" w:hAnsi="Tahoma" w:cs="Tahoma"/>
          <w:sz w:val="24"/>
          <w:szCs w:val="24"/>
        </w:rPr>
        <w:t>apoyo</w:t>
      </w:r>
      <w:r w:rsidRPr="007A2F32">
        <w:rPr>
          <w:rFonts w:ascii="Tahoma" w:hAnsi="Tahoma" w:cs="Tahoma"/>
          <w:spacing w:val="-8"/>
          <w:sz w:val="24"/>
          <w:szCs w:val="24"/>
        </w:rPr>
        <w:t xml:space="preserve"> </w:t>
      </w:r>
      <w:r w:rsidRPr="007A2F32">
        <w:rPr>
          <w:rFonts w:ascii="Tahoma" w:hAnsi="Tahoma" w:cs="Tahoma"/>
          <w:sz w:val="24"/>
          <w:szCs w:val="24"/>
        </w:rPr>
        <w:t>legislativo,</w:t>
      </w:r>
      <w:r w:rsidRPr="007A2F32">
        <w:rPr>
          <w:rFonts w:ascii="Tahoma" w:hAnsi="Tahoma" w:cs="Tahoma"/>
          <w:spacing w:val="-8"/>
          <w:sz w:val="24"/>
          <w:szCs w:val="24"/>
        </w:rPr>
        <w:t xml:space="preserve"> </w:t>
      </w:r>
      <w:r w:rsidRPr="007A2F32">
        <w:rPr>
          <w:rFonts w:ascii="Tahoma" w:hAnsi="Tahoma" w:cs="Tahoma"/>
          <w:sz w:val="24"/>
          <w:szCs w:val="24"/>
        </w:rPr>
        <w:t>grupos</w:t>
      </w:r>
      <w:r w:rsidRPr="007A2F32">
        <w:rPr>
          <w:rFonts w:ascii="Tahoma" w:hAnsi="Tahoma" w:cs="Tahoma"/>
          <w:spacing w:val="-7"/>
          <w:sz w:val="24"/>
          <w:szCs w:val="24"/>
        </w:rPr>
        <w:t xml:space="preserve"> </w:t>
      </w:r>
      <w:r w:rsidRPr="007A2F32">
        <w:rPr>
          <w:rFonts w:ascii="Tahoma" w:hAnsi="Tahoma" w:cs="Tahoma"/>
          <w:sz w:val="24"/>
          <w:szCs w:val="24"/>
        </w:rPr>
        <w:t>parlamentarios</w:t>
      </w:r>
      <w:r w:rsidRPr="007A2F32">
        <w:rPr>
          <w:rFonts w:ascii="Tahoma" w:hAnsi="Tahoma" w:cs="Tahoma"/>
          <w:spacing w:val="-7"/>
          <w:sz w:val="24"/>
          <w:szCs w:val="24"/>
        </w:rPr>
        <w:t xml:space="preserve"> </w:t>
      </w:r>
      <w:r w:rsidRPr="007A2F32">
        <w:rPr>
          <w:rFonts w:ascii="Tahoma" w:hAnsi="Tahoma" w:cs="Tahoma"/>
          <w:sz w:val="24"/>
          <w:szCs w:val="24"/>
        </w:rPr>
        <w:t>y</w:t>
      </w:r>
      <w:r w:rsidRPr="007A2F32">
        <w:rPr>
          <w:rFonts w:ascii="Tahoma" w:hAnsi="Tahoma" w:cs="Tahoma"/>
          <w:spacing w:val="-10"/>
          <w:sz w:val="24"/>
          <w:szCs w:val="24"/>
        </w:rPr>
        <w:t xml:space="preserve"> </w:t>
      </w:r>
      <w:r w:rsidRPr="007A2F32">
        <w:rPr>
          <w:rFonts w:ascii="Tahoma" w:hAnsi="Tahoma" w:cs="Tahoma"/>
          <w:sz w:val="24"/>
          <w:szCs w:val="24"/>
        </w:rPr>
        <w:t>unidades</w:t>
      </w:r>
      <w:r w:rsidRPr="007A2F32">
        <w:rPr>
          <w:rFonts w:ascii="Tahoma" w:hAnsi="Tahoma" w:cs="Tahoma"/>
          <w:spacing w:val="-9"/>
          <w:sz w:val="24"/>
          <w:szCs w:val="24"/>
        </w:rPr>
        <w:t xml:space="preserve"> </w:t>
      </w:r>
      <w:r w:rsidRPr="007A2F32">
        <w:rPr>
          <w:rFonts w:ascii="Tahoma" w:hAnsi="Tahoma" w:cs="Tahoma"/>
          <w:sz w:val="24"/>
          <w:szCs w:val="24"/>
        </w:rPr>
        <w:t>administrativas,</w:t>
      </w:r>
      <w:r w:rsidRPr="007A2F32">
        <w:rPr>
          <w:rFonts w:ascii="Tahoma" w:hAnsi="Tahoma" w:cs="Tahoma"/>
          <w:spacing w:val="-8"/>
          <w:sz w:val="24"/>
          <w:szCs w:val="24"/>
        </w:rPr>
        <w:t xml:space="preserve"> </w:t>
      </w:r>
      <w:r w:rsidRPr="007A2F32">
        <w:rPr>
          <w:rFonts w:ascii="Tahoma" w:hAnsi="Tahoma" w:cs="Tahoma"/>
          <w:sz w:val="24"/>
          <w:szCs w:val="24"/>
        </w:rPr>
        <w:t>conforme</w:t>
      </w:r>
      <w:r w:rsidRPr="007A2F32">
        <w:rPr>
          <w:rFonts w:ascii="Tahoma" w:hAnsi="Tahoma" w:cs="Tahoma"/>
          <w:spacing w:val="-7"/>
          <w:sz w:val="24"/>
          <w:szCs w:val="24"/>
        </w:rPr>
        <w:t xml:space="preserve"> </w:t>
      </w:r>
      <w:r w:rsidRPr="007A2F32">
        <w:rPr>
          <w:rFonts w:ascii="Tahoma" w:hAnsi="Tahoma" w:cs="Tahoma"/>
          <w:sz w:val="24"/>
          <w:szCs w:val="24"/>
        </w:rPr>
        <w:t>a</w:t>
      </w:r>
      <w:r w:rsidRPr="007A2F32">
        <w:rPr>
          <w:rFonts w:ascii="Tahoma" w:hAnsi="Tahoma" w:cs="Tahoma"/>
          <w:spacing w:val="-9"/>
          <w:sz w:val="24"/>
          <w:szCs w:val="24"/>
        </w:rPr>
        <w:t xml:space="preserve"> </w:t>
      </w:r>
      <w:r w:rsidRPr="007A2F32">
        <w:rPr>
          <w:rFonts w:ascii="Tahoma" w:hAnsi="Tahoma" w:cs="Tahoma"/>
          <w:sz w:val="24"/>
          <w:szCs w:val="24"/>
        </w:rPr>
        <w:t>la</w:t>
      </w:r>
      <w:r w:rsidRPr="007A2F32">
        <w:rPr>
          <w:rFonts w:ascii="Tahoma" w:hAnsi="Tahoma" w:cs="Tahoma"/>
          <w:spacing w:val="-7"/>
          <w:sz w:val="24"/>
          <w:szCs w:val="24"/>
        </w:rPr>
        <w:t xml:space="preserve"> </w:t>
      </w:r>
      <w:r w:rsidRPr="007A2F32">
        <w:rPr>
          <w:rFonts w:ascii="Tahoma" w:hAnsi="Tahoma" w:cs="Tahoma"/>
          <w:sz w:val="24"/>
          <w:szCs w:val="24"/>
        </w:rPr>
        <w:t xml:space="preserve">normatividad </w:t>
      </w:r>
      <w:r w:rsidRPr="007A2F32">
        <w:rPr>
          <w:rFonts w:ascii="Tahoma" w:hAnsi="Tahoma" w:cs="Tahoma"/>
          <w:spacing w:val="-2"/>
          <w:sz w:val="24"/>
          <w:szCs w:val="24"/>
        </w:rPr>
        <w:t>aplicable.</w:t>
      </w:r>
    </w:p>
    <w:p w14:paraId="5DE098F1" w14:textId="77777777" w:rsidR="0057634E" w:rsidRPr="007A2F32" w:rsidRDefault="0057634E" w:rsidP="0058128B">
      <w:pPr>
        <w:spacing w:after="0" w:line="240" w:lineRule="auto"/>
        <w:jc w:val="both"/>
        <w:rPr>
          <w:rFonts w:ascii="Tahoma" w:hAnsi="Tahoma" w:cs="Tahoma"/>
          <w:sz w:val="24"/>
          <w:szCs w:val="24"/>
        </w:rPr>
      </w:pPr>
    </w:p>
    <w:p w14:paraId="0C584C8A" w14:textId="668FD2FB" w:rsidR="0057634E" w:rsidRPr="007A2F32" w:rsidRDefault="0057634E" w:rsidP="0058128B">
      <w:pPr>
        <w:spacing w:after="0" w:line="240" w:lineRule="auto"/>
        <w:jc w:val="both"/>
        <w:rPr>
          <w:rFonts w:ascii="Tahoma" w:hAnsi="Tahoma" w:cs="Tahoma"/>
          <w:b/>
          <w:spacing w:val="-2"/>
          <w:sz w:val="24"/>
          <w:szCs w:val="24"/>
        </w:rPr>
      </w:pPr>
      <w:r w:rsidRPr="007A2F32">
        <w:rPr>
          <w:rFonts w:ascii="Tahoma" w:hAnsi="Tahoma" w:cs="Tahoma"/>
          <w:b/>
          <w:spacing w:val="-2"/>
          <w:sz w:val="24"/>
          <w:szCs w:val="24"/>
        </w:rPr>
        <w:t>Funciones</w:t>
      </w:r>
    </w:p>
    <w:p w14:paraId="369DD51B" w14:textId="77777777" w:rsidR="00F1327E" w:rsidRPr="007A2F32" w:rsidRDefault="00F1327E" w:rsidP="0058128B">
      <w:pPr>
        <w:spacing w:after="0" w:line="240" w:lineRule="auto"/>
        <w:jc w:val="both"/>
        <w:rPr>
          <w:rFonts w:ascii="Tahoma" w:hAnsi="Tahoma" w:cs="Tahoma"/>
          <w:b/>
          <w:sz w:val="24"/>
          <w:szCs w:val="24"/>
        </w:rPr>
      </w:pPr>
    </w:p>
    <w:p w14:paraId="42636348" w14:textId="77777777" w:rsidR="00F1327E" w:rsidRPr="007A2F32" w:rsidRDefault="00F1327E" w:rsidP="0058128B">
      <w:pPr>
        <w:spacing w:after="0" w:line="240" w:lineRule="auto"/>
        <w:jc w:val="both"/>
        <w:rPr>
          <w:rFonts w:ascii="Tahoma" w:hAnsi="Tahoma" w:cs="Tahoma"/>
          <w:sz w:val="24"/>
          <w:szCs w:val="24"/>
        </w:rPr>
        <w:sectPr w:rsidR="00F1327E" w:rsidRPr="007A2F32" w:rsidSect="005778CD">
          <w:type w:val="continuous"/>
          <w:pgSz w:w="15840" w:h="12240" w:orient="landscape"/>
          <w:pgMar w:top="1440" w:right="1440" w:bottom="1440" w:left="1440" w:header="720" w:footer="720" w:gutter="0"/>
          <w:cols w:space="720"/>
          <w:docGrid w:linePitch="360"/>
        </w:sectPr>
      </w:pPr>
    </w:p>
    <w:p w14:paraId="327D0EB1" w14:textId="703A1671"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Integrar el anteproyecto del Programa Anual de Adquisiciones, Arrendamientos, Servicios, Obras Públicas</w:t>
      </w:r>
      <w:r w:rsidRPr="007A2F32">
        <w:rPr>
          <w:rFonts w:ascii="Tahoma" w:hAnsi="Tahoma" w:cs="Tahoma"/>
          <w:spacing w:val="-16"/>
          <w:sz w:val="24"/>
          <w:szCs w:val="24"/>
        </w:rPr>
        <w:t xml:space="preserve"> </w:t>
      </w:r>
      <w:r w:rsidRPr="007A2F32">
        <w:rPr>
          <w:rFonts w:ascii="Tahoma" w:hAnsi="Tahoma" w:cs="Tahoma"/>
          <w:sz w:val="24"/>
          <w:szCs w:val="24"/>
        </w:rPr>
        <w:t>y</w:t>
      </w:r>
      <w:r w:rsidRPr="007A2F32">
        <w:rPr>
          <w:rFonts w:ascii="Tahoma" w:hAnsi="Tahoma" w:cs="Tahoma"/>
          <w:spacing w:val="-15"/>
          <w:sz w:val="24"/>
          <w:szCs w:val="24"/>
        </w:rPr>
        <w:t xml:space="preserve"> </w:t>
      </w:r>
      <w:r w:rsidRPr="007A2F32">
        <w:rPr>
          <w:rFonts w:ascii="Tahoma" w:hAnsi="Tahoma" w:cs="Tahoma"/>
          <w:sz w:val="24"/>
          <w:szCs w:val="24"/>
        </w:rPr>
        <w:t>Servicios</w:t>
      </w:r>
      <w:r w:rsidRPr="007A2F32">
        <w:rPr>
          <w:rFonts w:ascii="Tahoma" w:hAnsi="Tahoma" w:cs="Tahoma"/>
          <w:spacing w:val="-15"/>
          <w:sz w:val="24"/>
          <w:szCs w:val="24"/>
        </w:rPr>
        <w:t xml:space="preserve"> </w:t>
      </w:r>
      <w:r w:rsidRPr="007A2F32">
        <w:rPr>
          <w:rFonts w:ascii="Tahoma" w:hAnsi="Tahoma" w:cs="Tahoma"/>
          <w:sz w:val="24"/>
          <w:szCs w:val="24"/>
        </w:rPr>
        <w:t>Relacionados</w:t>
      </w:r>
      <w:r w:rsidRPr="007A2F32">
        <w:rPr>
          <w:rFonts w:ascii="Tahoma" w:hAnsi="Tahoma" w:cs="Tahoma"/>
          <w:spacing w:val="-15"/>
          <w:sz w:val="24"/>
          <w:szCs w:val="24"/>
        </w:rPr>
        <w:t xml:space="preserve"> </w:t>
      </w:r>
      <w:r w:rsidRPr="007A2F32">
        <w:rPr>
          <w:rFonts w:ascii="Tahoma" w:hAnsi="Tahoma" w:cs="Tahoma"/>
          <w:sz w:val="24"/>
          <w:szCs w:val="24"/>
        </w:rPr>
        <w:t>con</w:t>
      </w:r>
      <w:r w:rsidRPr="007A2F32">
        <w:rPr>
          <w:rFonts w:ascii="Tahoma" w:hAnsi="Tahoma" w:cs="Tahoma"/>
          <w:spacing w:val="-16"/>
          <w:sz w:val="24"/>
          <w:szCs w:val="24"/>
        </w:rPr>
        <w:t xml:space="preserve"> </w:t>
      </w:r>
      <w:r w:rsidRPr="007A2F32">
        <w:rPr>
          <w:rFonts w:ascii="Tahoma" w:hAnsi="Tahoma" w:cs="Tahoma"/>
          <w:sz w:val="24"/>
          <w:szCs w:val="24"/>
        </w:rPr>
        <w:t>las</w:t>
      </w:r>
      <w:r w:rsidRPr="007A2F32">
        <w:rPr>
          <w:rFonts w:ascii="Tahoma" w:hAnsi="Tahoma" w:cs="Tahoma"/>
          <w:spacing w:val="-14"/>
          <w:sz w:val="24"/>
          <w:szCs w:val="24"/>
        </w:rPr>
        <w:t xml:space="preserve"> </w:t>
      </w:r>
      <w:r w:rsidRPr="007A2F32">
        <w:rPr>
          <w:rFonts w:ascii="Tahoma" w:hAnsi="Tahoma" w:cs="Tahoma"/>
          <w:sz w:val="24"/>
          <w:szCs w:val="24"/>
        </w:rPr>
        <w:t>Mismas</w:t>
      </w:r>
      <w:r w:rsidRPr="007A2F32">
        <w:rPr>
          <w:rFonts w:ascii="Tahoma" w:hAnsi="Tahoma" w:cs="Tahoma"/>
          <w:spacing w:val="-14"/>
          <w:sz w:val="24"/>
          <w:szCs w:val="24"/>
        </w:rPr>
        <w:t xml:space="preserve"> </w:t>
      </w:r>
      <w:r w:rsidRPr="007A2F32">
        <w:rPr>
          <w:rFonts w:ascii="Tahoma" w:hAnsi="Tahoma" w:cs="Tahoma"/>
          <w:sz w:val="24"/>
          <w:szCs w:val="24"/>
        </w:rPr>
        <w:t>de</w:t>
      </w:r>
      <w:r w:rsidRPr="007A2F32">
        <w:rPr>
          <w:rFonts w:ascii="Tahoma" w:hAnsi="Tahoma" w:cs="Tahoma"/>
          <w:spacing w:val="-16"/>
          <w:sz w:val="24"/>
          <w:szCs w:val="24"/>
        </w:rPr>
        <w:t xml:space="preserve"> </w:t>
      </w:r>
      <w:r w:rsidRPr="007A2F32">
        <w:rPr>
          <w:rFonts w:ascii="Tahoma" w:hAnsi="Tahoma" w:cs="Tahoma"/>
          <w:sz w:val="24"/>
          <w:szCs w:val="24"/>
        </w:rPr>
        <w:t>los bienes muebles y servicios, que se requieren para la adecuada operación de los órganos de gobierno, órganos</w:t>
      </w:r>
      <w:r w:rsidRPr="007A2F32">
        <w:rPr>
          <w:rFonts w:ascii="Tahoma" w:hAnsi="Tahoma" w:cs="Tahoma"/>
          <w:spacing w:val="-3"/>
          <w:sz w:val="24"/>
          <w:szCs w:val="24"/>
        </w:rPr>
        <w:t xml:space="preserve"> </w:t>
      </w:r>
      <w:r w:rsidRPr="007A2F32">
        <w:rPr>
          <w:rFonts w:ascii="Tahoma" w:hAnsi="Tahoma" w:cs="Tahoma"/>
          <w:sz w:val="24"/>
          <w:szCs w:val="24"/>
        </w:rPr>
        <w:t>de</w:t>
      </w:r>
      <w:r w:rsidRPr="007A2F32">
        <w:rPr>
          <w:rFonts w:ascii="Tahoma" w:hAnsi="Tahoma" w:cs="Tahoma"/>
          <w:spacing w:val="-3"/>
          <w:sz w:val="24"/>
          <w:szCs w:val="24"/>
        </w:rPr>
        <w:t xml:space="preserve"> </w:t>
      </w:r>
      <w:r w:rsidRPr="007A2F32">
        <w:rPr>
          <w:rFonts w:ascii="Tahoma" w:hAnsi="Tahoma" w:cs="Tahoma"/>
          <w:sz w:val="24"/>
          <w:szCs w:val="24"/>
        </w:rPr>
        <w:t>apoyo</w:t>
      </w:r>
      <w:r w:rsidRPr="007A2F32">
        <w:rPr>
          <w:rFonts w:ascii="Tahoma" w:hAnsi="Tahoma" w:cs="Tahoma"/>
          <w:spacing w:val="-5"/>
          <w:sz w:val="24"/>
          <w:szCs w:val="24"/>
        </w:rPr>
        <w:t xml:space="preserve"> </w:t>
      </w:r>
      <w:r w:rsidRPr="007A2F32">
        <w:rPr>
          <w:rFonts w:ascii="Tahoma" w:hAnsi="Tahoma" w:cs="Tahoma"/>
          <w:sz w:val="24"/>
          <w:szCs w:val="24"/>
        </w:rPr>
        <w:t>legislativo,</w:t>
      </w:r>
      <w:r w:rsidRPr="007A2F32">
        <w:rPr>
          <w:rFonts w:ascii="Tahoma" w:hAnsi="Tahoma" w:cs="Tahoma"/>
          <w:spacing w:val="-5"/>
          <w:sz w:val="24"/>
          <w:szCs w:val="24"/>
        </w:rPr>
        <w:t xml:space="preserve"> </w:t>
      </w:r>
      <w:r w:rsidRPr="007A2F32">
        <w:rPr>
          <w:rFonts w:ascii="Tahoma" w:hAnsi="Tahoma" w:cs="Tahoma"/>
          <w:sz w:val="24"/>
          <w:szCs w:val="24"/>
        </w:rPr>
        <w:t>grupos</w:t>
      </w:r>
      <w:r w:rsidRPr="007A2F32">
        <w:rPr>
          <w:rFonts w:ascii="Tahoma" w:hAnsi="Tahoma" w:cs="Tahoma"/>
          <w:spacing w:val="-6"/>
          <w:sz w:val="24"/>
          <w:szCs w:val="24"/>
        </w:rPr>
        <w:t xml:space="preserve"> </w:t>
      </w:r>
      <w:r w:rsidRPr="007A2F32">
        <w:rPr>
          <w:rFonts w:ascii="Tahoma" w:hAnsi="Tahoma" w:cs="Tahoma"/>
          <w:sz w:val="24"/>
          <w:szCs w:val="24"/>
        </w:rPr>
        <w:t>parlamentarios</w:t>
      </w:r>
      <w:r w:rsidRPr="007A2F32">
        <w:rPr>
          <w:rFonts w:ascii="Tahoma" w:hAnsi="Tahoma" w:cs="Tahoma"/>
          <w:spacing w:val="-6"/>
          <w:sz w:val="24"/>
          <w:szCs w:val="24"/>
        </w:rPr>
        <w:t xml:space="preserve"> </w:t>
      </w:r>
      <w:r w:rsidRPr="007A2F32">
        <w:rPr>
          <w:rFonts w:ascii="Tahoma" w:hAnsi="Tahoma" w:cs="Tahoma"/>
          <w:sz w:val="24"/>
          <w:szCs w:val="24"/>
        </w:rPr>
        <w:t>y unidades</w:t>
      </w:r>
      <w:r w:rsidRPr="007A2F32">
        <w:rPr>
          <w:rFonts w:ascii="Tahoma" w:hAnsi="Tahoma" w:cs="Tahoma"/>
          <w:spacing w:val="-2"/>
          <w:sz w:val="24"/>
          <w:szCs w:val="24"/>
        </w:rPr>
        <w:t xml:space="preserve"> </w:t>
      </w:r>
      <w:r w:rsidRPr="007A2F32">
        <w:rPr>
          <w:rFonts w:ascii="Tahoma" w:hAnsi="Tahoma" w:cs="Tahoma"/>
          <w:sz w:val="24"/>
          <w:szCs w:val="24"/>
        </w:rPr>
        <w:t>administrativas</w:t>
      </w:r>
      <w:r w:rsidRPr="007A2F32">
        <w:rPr>
          <w:rFonts w:ascii="Tahoma" w:hAnsi="Tahoma" w:cs="Tahoma"/>
          <w:spacing w:val="-2"/>
          <w:sz w:val="24"/>
          <w:szCs w:val="24"/>
        </w:rPr>
        <w:t xml:space="preserve"> </w:t>
      </w:r>
      <w:r w:rsidRPr="007A2F32">
        <w:rPr>
          <w:rFonts w:ascii="Tahoma" w:hAnsi="Tahoma" w:cs="Tahoma"/>
          <w:sz w:val="24"/>
          <w:szCs w:val="24"/>
        </w:rPr>
        <w:t>de</w:t>
      </w:r>
      <w:r w:rsidRPr="007A2F32">
        <w:rPr>
          <w:rFonts w:ascii="Tahoma" w:hAnsi="Tahoma" w:cs="Tahoma"/>
          <w:spacing w:val="-2"/>
          <w:sz w:val="24"/>
          <w:szCs w:val="24"/>
        </w:rPr>
        <w:t xml:space="preserve"> </w:t>
      </w:r>
      <w:r w:rsidRPr="007A2F32">
        <w:rPr>
          <w:rFonts w:ascii="Tahoma" w:hAnsi="Tahoma" w:cs="Tahoma"/>
          <w:sz w:val="24"/>
          <w:szCs w:val="24"/>
        </w:rPr>
        <w:t>la</w:t>
      </w:r>
      <w:r w:rsidRPr="007A2F32">
        <w:rPr>
          <w:rFonts w:ascii="Tahoma" w:hAnsi="Tahoma" w:cs="Tahoma"/>
          <w:spacing w:val="-2"/>
          <w:sz w:val="24"/>
          <w:szCs w:val="24"/>
        </w:rPr>
        <w:t xml:space="preserve"> </w:t>
      </w:r>
      <w:r w:rsidRPr="007A2F32">
        <w:rPr>
          <w:rFonts w:ascii="Tahoma" w:hAnsi="Tahoma" w:cs="Tahoma"/>
          <w:sz w:val="24"/>
          <w:szCs w:val="24"/>
        </w:rPr>
        <w:t>Cámara</w:t>
      </w:r>
      <w:r w:rsidRPr="007A2F32">
        <w:rPr>
          <w:rFonts w:ascii="Tahoma" w:hAnsi="Tahoma" w:cs="Tahoma"/>
          <w:spacing w:val="-2"/>
          <w:sz w:val="24"/>
          <w:szCs w:val="24"/>
        </w:rPr>
        <w:t xml:space="preserve"> </w:t>
      </w:r>
      <w:r w:rsidRPr="007A2F32">
        <w:rPr>
          <w:rFonts w:ascii="Tahoma" w:hAnsi="Tahoma" w:cs="Tahoma"/>
          <w:sz w:val="24"/>
          <w:szCs w:val="24"/>
        </w:rPr>
        <w:t>de</w:t>
      </w:r>
      <w:r w:rsidRPr="007A2F32">
        <w:rPr>
          <w:rFonts w:ascii="Tahoma" w:hAnsi="Tahoma" w:cs="Tahoma"/>
          <w:spacing w:val="-2"/>
          <w:sz w:val="24"/>
          <w:szCs w:val="24"/>
        </w:rPr>
        <w:t xml:space="preserve"> </w:t>
      </w:r>
      <w:r w:rsidRPr="007A2F32">
        <w:rPr>
          <w:rFonts w:ascii="Tahoma" w:hAnsi="Tahoma" w:cs="Tahoma"/>
          <w:sz w:val="24"/>
          <w:szCs w:val="24"/>
        </w:rPr>
        <w:t>Diputados, con</w:t>
      </w:r>
      <w:r w:rsidRPr="007A2F32">
        <w:rPr>
          <w:rFonts w:ascii="Tahoma" w:hAnsi="Tahoma" w:cs="Tahoma"/>
          <w:spacing w:val="-14"/>
          <w:sz w:val="24"/>
          <w:szCs w:val="24"/>
        </w:rPr>
        <w:t xml:space="preserve"> </w:t>
      </w:r>
      <w:r w:rsidRPr="007A2F32">
        <w:rPr>
          <w:rFonts w:ascii="Tahoma" w:hAnsi="Tahoma" w:cs="Tahoma"/>
          <w:sz w:val="24"/>
          <w:szCs w:val="24"/>
        </w:rPr>
        <w:t>base</w:t>
      </w:r>
      <w:r w:rsidRPr="007A2F32">
        <w:rPr>
          <w:rFonts w:ascii="Tahoma" w:hAnsi="Tahoma" w:cs="Tahoma"/>
          <w:spacing w:val="-13"/>
          <w:sz w:val="24"/>
          <w:szCs w:val="24"/>
        </w:rPr>
        <w:t xml:space="preserve"> </w:t>
      </w:r>
      <w:r w:rsidRPr="007A2F32">
        <w:rPr>
          <w:rFonts w:ascii="Tahoma" w:hAnsi="Tahoma" w:cs="Tahoma"/>
          <w:sz w:val="24"/>
          <w:szCs w:val="24"/>
        </w:rPr>
        <w:t>en</w:t>
      </w:r>
      <w:r w:rsidRPr="007A2F32">
        <w:rPr>
          <w:rFonts w:ascii="Tahoma" w:hAnsi="Tahoma" w:cs="Tahoma"/>
          <w:spacing w:val="-16"/>
          <w:sz w:val="24"/>
          <w:szCs w:val="24"/>
        </w:rPr>
        <w:t xml:space="preserve"> </w:t>
      </w:r>
      <w:r w:rsidRPr="007A2F32">
        <w:rPr>
          <w:rFonts w:ascii="Tahoma" w:hAnsi="Tahoma" w:cs="Tahoma"/>
          <w:sz w:val="24"/>
          <w:szCs w:val="24"/>
        </w:rPr>
        <w:t>los</w:t>
      </w:r>
      <w:r w:rsidRPr="007A2F32">
        <w:rPr>
          <w:rFonts w:ascii="Tahoma" w:hAnsi="Tahoma" w:cs="Tahoma"/>
          <w:spacing w:val="-14"/>
          <w:sz w:val="24"/>
          <w:szCs w:val="24"/>
        </w:rPr>
        <w:t xml:space="preserve"> </w:t>
      </w:r>
      <w:r w:rsidRPr="007A2F32">
        <w:rPr>
          <w:rFonts w:ascii="Tahoma" w:hAnsi="Tahoma" w:cs="Tahoma"/>
          <w:sz w:val="24"/>
          <w:szCs w:val="24"/>
        </w:rPr>
        <w:t>principios</w:t>
      </w:r>
      <w:r w:rsidRPr="007A2F32">
        <w:rPr>
          <w:rFonts w:ascii="Tahoma" w:hAnsi="Tahoma" w:cs="Tahoma"/>
          <w:spacing w:val="-13"/>
          <w:sz w:val="24"/>
          <w:szCs w:val="24"/>
        </w:rPr>
        <w:t xml:space="preserve"> </w:t>
      </w:r>
      <w:r w:rsidRPr="007A2F32">
        <w:rPr>
          <w:rFonts w:ascii="Tahoma" w:hAnsi="Tahoma" w:cs="Tahoma"/>
          <w:sz w:val="24"/>
          <w:szCs w:val="24"/>
        </w:rPr>
        <w:t>de</w:t>
      </w:r>
      <w:r w:rsidRPr="007A2F32">
        <w:rPr>
          <w:rFonts w:ascii="Tahoma" w:hAnsi="Tahoma" w:cs="Tahoma"/>
          <w:spacing w:val="-13"/>
          <w:sz w:val="24"/>
          <w:szCs w:val="24"/>
        </w:rPr>
        <w:t xml:space="preserve"> </w:t>
      </w:r>
      <w:r w:rsidRPr="007A2F32">
        <w:rPr>
          <w:rFonts w:ascii="Tahoma" w:hAnsi="Tahoma" w:cs="Tahoma"/>
          <w:sz w:val="24"/>
          <w:szCs w:val="24"/>
        </w:rPr>
        <w:t>sustentabilidad,</w:t>
      </w:r>
      <w:r w:rsidRPr="007A2F32">
        <w:rPr>
          <w:rFonts w:ascii="Tahoma" w:hAnsi="Tahoma" w:cs="Tahoma"/>
          <w:spacing w:val="-15"/>
          <w:sz w:val="24"/>
          <w:szCs w:val="24"/>
        </w:rPr>
        <w:t xml:space="preserve"> </w:t>
      </w:r>
      <w:r w:rsidRPr="007A2F32">
        <w:rPr>
          <w:rFonts w:ascii="Tahoma" w:hAnsi="Tahoma" w:cs="Tahoma"/>
          <w:sz w:val="24"/>
          <w:szCs w:val="24"/>
        </w:rPr>
        <w:t>inclusión, protección al medio ambiente que se emitan.</w:t>
      </w:r>
    </w:p>
    <w:p w14:paraId="02A97DDD" w14:textId="77777777" w:rsidR="0057634E" w:rsidRPr="007A2F32" w:rsidRDefault="0057634E" w:rsidP="0058128B">
      <w:pPr>
        <w:spacing w:after="0" w:line="240" w:lineRule="auto"/>
        <w:jc w:val="both"/>
        <w:rPr>
          <w:rFonts w:ascii="Tahoma" w:hAnsi="Tahoma" w:cs="Tahoma"/>
          <w:sz w:val="24"/>
          <w:szCs w:val="24"/>
        </w:rPr>
      </w:pPr>
    </w:p>
    <w:p w14:paraId="3B4E276E" w14:textId="35AAAA84"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Supervisar la integración del Programa Anual de Levantamiento</w:t>
      </w:r>
      <w:r w:rsidRPr="007A2F32">
        <w:rPr>
          <w:rFonts w:ascii="Tahoma" w:hAnsi="Tahoma" w:cs="Tahoma"/>
          <w:spacing w:val="-16"/>
          <w:sz w:val="24"/>
          <w:szCs w:val="24"/>
        </w:rPr>
        <w:t xml:space="preserve"> </w:t>
      </w:r>
      <w:r w:rsidRPr="007A2F32">
        <w:rPr>
          <w:rFonts w:ascii="Tahoma" w:hAnsi="Tahoma" w:cs="Tahoma"/>
          <w:sz w:val="24"/>
          <w:szCs w:val="24"/>
        </w:rPr>
        <w:t>Físico</w:t>
      </w:r>
      <w:r w:rsidRPr="007A2F32">
        <w:rPr>
          <w:rFonts w:ascii="Tahoma" w:hAnsi="Tahoma" w:cs="Tahoma"/>
          <w:spacing w:val="-15"/>
          <w:sz w:val="24"/>
          <w:szCs w:val="24"/>
        </w:rPr>
        <w:t xml:space="preserve"> </w:t>
      </w:r>
      <w:r w:rsidRPr="007A2F32">
        <w:rPr>
          <w:rFonts w:ascii="Tahoma" w:hAnsi="Tahoma" w:cs="Tahoma"/>
          <w:sz w:val="24"/>
          <w:szCs w:val="24"/>
        </w:rPr>
        <w:t>de</w:t>
      </w:r>
      <w:r w:rsidRPr="007A2F32">
        <w:rPr>
          <w:rFonts w:ascii="Tahoma" w:hAnsi="Tahoma" w:cs="Tahoma"/>
          <w:spacing w:val="-15"/>
          <w:sz w:val="24"/>
          <w:szCs w:val="24"/>
        </w:rPr>
        <w:t xml:space="preserve"> </w:t>
      </w:r>
      <w:r w:rsidRPr="007A2F32">
        <w:rPr>
          <w:rFonts w:ascii="Tahoma" w:hAnsi="Tahoma" w:cs="Tahoma"/>
          <w:sz w:val="24"/>
          <w:szCs w:val="24"/>
        </w:rPr>
        <w:t>Inventarios</w:t>
      </w:r>
      <w:r w:rsidRPr="007A2F32">
        <w:rPr>
          <w:rFonts w:ascii="Tahoma" w:hAnsi="Tahoma" w:cs="Tahoma"/>
          <w:spacing w:val="-15"/>
          <w:sz w:val="24"/>
          <w:szCs w:val="24"/>
        </w:rPr>
        <w:t xml:space="preserve"> </w:t>
      </w:r>
      <w:r w:rsidRPr="007A2F32">
        <w:rPr>
          <w:rFonts w:ascii="Tahoma" w:hAnsi="Tahoma" w:cs="Tahoma"/>
          <w:sz w:val="24"/>
          <w:szCs w:val="24"/>
        </w:rPr>
        <w:t>de</w:t>
      </w:r>
      <w:r w:rsidRPr="007A2F32">
        <w:rPr>
          <w:rFonts w:ascii="Tahoma" w:hAnsi="Tahoma" w:cs="Tahoma"/>
          <w:spacing w:val="-16"/>
          <w:sz w:val="24"/>
          <w:szCs w:val="24"/>
        </w:rPr>
        <w:t xml:space="preserve"> </w:t>
      </w:r>
      <w:r w:rsidRPr="007A2F32">
        <w:rPr>
          <w:rFonts w:ascii="Tahoma" w:hAnsi="Tahoma" w:cs="Tahoma"/>
          <w:sz w:val="24"/>
          <w:szCs w:val="24"/>
        </w:rPr>
        <w:t>Bienes</w:t>
      </w:r>
      <w:r w:rsidRPr="007A2F32">
        <w:rPr>
          <w:rFonts w:ascii="Tahoma" w:hAnsi="Tahoma" w:cs="Tahoma"/>
          <w:spacing w:val="-15"/>
          <w:sz w:val="24"/>
          <w:szCs w:val="24"/>
        </w:rPr>
        <w:t xml:space="preserve"> </w:t>
      </w:r>
      <w:r w:rsidRPr="007A2F32">
        <w:rPr>
          <w:rFonts w:ascii="Tahoma" w:hAnsi="Tahoma" w:cs="Tahoma"/>
          <w:sz w:val="24"/>
          <w:szCs w:val="24"/>
        </w:rPr>
        <w:t>Muebles de la Cámara de Diputados, que permita mantener actualizada la información y documentación del sistema informático.</w:t>
      </w:r>
    </w:p>
    <w:p w14:paraId="404B7DE1" w14:textId="77777777" w:rsidR="0057634E" w:rsidRPr="007A2F32" w:rsidRDefault="0057634E" w:rsidP="0058128B">
      <w:pPr>
        <w:spacing w:after="0" w:line="240" w:lineRule="auto"/>
        <w:jc w:val="both"/>
        <w:rPr>
          <w:rFonts w:ascii="Tahoma" w:hAnsi="Tahoma" w:cs="Tahoma"/>
          <w:sz w:val="24"/>
          <w:szCs w:val="24"/>
        </w:rPr>
      </w:pPr>
    </w:p>
    <w:p w14:paraId="2B290631" w14:textId="198B2F39"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Supervisar la ejecución del Programa Anual de Levantamiento</w:t>
      </w:r>
      <w:r w:rsidRPr="007A2F32">
        <w:rPr>
          <w:rFonts w:ascii="Tahoma" w:hAnsi="Tahoma" w:cs="Tahoma"/>
          <w:spacing w:val="-16"/>
          <w:sz w:val="24"/>
          <w:szCs w:val="24"/>
        </w:rPr>
        <w:t xml:space="preserve"> </w:t>
      </w:r>
      <w:r w:rsidRPr="007A2F32">
        <w:rPr>
          <w:rFonts w:ascii="Tahoma" w:hAnsi="Tahoma" w:cs="Tahoma"/>
          <w:sz w:val="24"/>
          <w:szCs w:val="24"/>
        </w:rPr>
        <w:t>Físico</w:t>
      </w:r>
      <w:r w:rsidRPr="007A2F32">
        <w:rPr>
          <w:rFonts w:ascii="Tahoma" w:hAnsi="Tahoma" w:cs="Tahoma"/>
          <w:spacing w:val="-15"/>
          <w:sz w:val="24"/>
          <w:szCs w:val="24"/>
        </w:rPr>
        <w:t xml:space="preserve"> </w:t>
      </w:r>
      <w:r w:rsidRPr="007A2F32">
        <w:rPr>
          <w:rFonts w:ascii="Tahoma" w:hAnsi="Tahoma" w:cs="Tahoma"/>
          <w:sz w:val="24"/>
          <w:szCs w:val="24"/>
        </w:rPr>
        <w:t>de</w:t>
      </w:r>
      <w:r w:rsidRPr="007A2F32">
        <w:rPr>
          <w:rFonts w:ascii="Tahoma" w:hAnsi="Tahoma" w:cs="Tahoma"/>
          <w:spacing w:val="-15"/>
          <w:sz w:val="24"/>
          <w:szCs w:val="24"/>
        </w:rPr>
        <w:t xml:space="preserve"> </w:t>
      </w:r>
      <w:r w:rsidRPr="007A2F32">
        <w:rPr>
          <w:rFonts w:ascii="Tahoma" w:hAnsi="Tahoma" w:cs="Tahoma"/>
          <w:sz w:val="24"/>
          <w:szCs w:val="24"/>
        </w:rPr>
        <w:t>Inventarios</w:t>
      </w:r>
      <w:r w:rsidRPr="007A2F32">
        <w:rPr>
          <w:rFonts w:ascii="Tahoma" w:hAnsi="Tahoma" w:cs="Tahoma"/>
          <w:spacing w:val="-15"/>
          <w:sz w:val="24"/>
          <w:szCs w:val="24"/>
        </w:rPr>
        <w:t xml:space="preserve"> </w:t>
      </w:r>
      <w:r w:rsidRPr="007A2F32">
        <w:rPr>
          <w:rFonts w:ascii="Tahoma" w:hAnsi="Tahoma" w:cs="Tahoma"/>
          <w:sz w:val="24"/>
          <w:szCs w:val="24"/>
        </w:rPr>
        <w:t>de</w:t>
      </w:r>
      <w:r w:rsidRPr="007A2F32">
        <w:rPr>
          <w:rFonts w:ascii="Tahoma" w:hAnsi="Tahoma" w:cs="Tahoma"/>
          <w:spacing w:val="-16"/>
          <w:sz w:val="24"/>
          <w:szCs w:val="24"/>
        </w:rPr>
        <w:t xml:space="preserve"> </w:t>
      </w:r>
      <w:r w:rsidRPr="007A2F32">
        <w:rPr>
          <w:rFonts w:ascii="Tahoma" w:hAnsi="Tahoma" w:cs="Tahoma"/>
          <w:sz w:val="24"/>
          <w:szCs w:val="24"/>
        </w:rPr>
        <w:t>Bienes</w:t>
      </w:r>
      <w:r w:rsidRPr="007A2F32">
        <w:rPr>
          <w:rFonts w:ascii="Tahoma" w:hAnsi="Tahoma" w:cs="Tahoma"/>
          <w:spacing w:val="-15"/>
          <w:sz w:val="24"/>
          <w:szCs w:val="24"/>
        </w:rPr>
        <w:t xml:space="preserve"> </w:t>
      </w:r>
      <w:r w:rsidRPr="007A2F32">
        <w:rPr>
          <w:rFonts w:ascii="Tahoma" w:hAnsi="Tahoma" w:cs="Tahoma"/>
          <w:sz w:val="24"/>
          <w:szCs w:val="24"/>
        </w:rPr>
        <w:t>Muebles de</w:t>
      </w:r>
      <w:r w:rsidRPr="007A2F32">
        <w:rPr>
          <w:rFonts w:ascii="Tahoma" w:hAnsi="Tahoma" w:cs="Tahoma"/>
          <w:spacing w:val="-3"/>
          <w:sz w:val="24"/>
          <w:szCs w:val="24"/>
        </w:rPr>
        <w:t xml:space="preserve"> </w:t>
      </w:r>
      <w:r w:rsidRPr="007A2F32">
        <w:rPr>
          <w:rFonts w:ascii="Tahoma" w:hAnsi="Tahoma" w:cs="Tahoma"/>
          <w:sz w:val="24"/>
          <w:szCs w:val="24"/>
        </w:rPr>
        <w:t>la</w:t>
      </w:r>
      <w:r w:rsidRPr="007A2F32">
        <w:rPr>
          <w:rFonts w:ascii="Tahoma" w:hAnsi="Tahoma" w:cs="Tahoma"/>
          <w:spacing w:val="-3"/>
          <w:sz w:val="24"/>
          <w:szCs w:val="24"/>
        </w:rPr>
        <w:t xml:space="preserve"> </w:t>
      </w:r>
      <w:r w:rsidRPr="007A2F32">
        <w:rPr>
          <w:rFonts w:ascii="Tahoma" w:hAnsi="Tahoma" w:cs="Tahoma"/>
          <w:sz w:val="24"/>
          <w:szCs w:val="24"/>
        </w:rPr>
        <w:t>Cámara</w:t>
      </w:r>
      <w:r w:rsidRPr="007A2F32">
        <w:rPr>
          <w:rFonts w:ascii="Tahoma" w:hAnsi="Tahoma" w:cs="Tahoma"/>
          <w:spacing w:val="-3"/>
          <w:sz w:val="24"/>
          <w:szCs w:val="24"/>
        </w:rPr>
        <w:t xml:space="preserve"> </w:t>
      </w:r>
      <w:r w:rsidRPr="007A2F32">
        <w:rPr>
          <w:rFonts w:ascii="Tahoma" w:hAnsi="Tahoma" w:cs="Tahoma"/>
          <w:sz w:val="24"/>
          <w:szCs w:val="24"/>
        </w:rPr>
        <w:t>de</w:t>
      </w:r>
      <w:r w:rsidRPr="007A2F32">
        <w:rPr>
          <w:rFonts w:ascii="Tahoma" w:hAnsi="Tahoma" w:cs="Tahoma"/>
          <w:spacing w:val="-3"/>
          <w:sz w:val="24"/>
          <w:szCs w:val="24"/>
        </w:rPr>
        <w:t xml:space="preserve"> </w:t>
      </w:r>
      <w:r w:rsidRPr="007A2F32">
        <w:rPr>
          <w:rFonts w:ascii="Tahoma" w:hAnsi="Tahoma" w:cs="Tahoma"/>
          <w:sz w:val="24"/>
          <w:szCs w:val="24"/>
        </w:rPr>
        <w:t>Diputados</w:t>
      </w:r>
      <w:r w:rsidRPr="007A2F32">
        <w:rPr>
          <w:rFonts w:ascii="Tahoma" w:hAnsi="Tahoma" w:cs="Tahoma"/>
          <w:spacing w:val="-3"/>
          <w:sz w:val="24"/>
          <w:szCs w:val="24"/>
        </w:rPr>
        <w:t xml:space="preserve"> </w:t>
      </w:r>
      <w:r w:rsidRPr="007A2F32">
        <w:rPr>
          <w:rFonts w:ascii="Tahoma" w:hAnsi="Tahoma" w:cs="Tahoma"/>
          <w:sz w:val="24"/>
          <w:szCs w:val="24"/>
        </w:rPr>
        <w:t>se</w:t>
      </w:r>
      <w:r w:rsidRPr="007A2F32">
        <w:rPr>
          <w:rFonts w:ascii="Tahoma" w:hAnsi="Tahoma" w:cs="Tahoma"/>
          <w:spacing w:val="-3"/>
          <w:sz w:val="24"/>
          <w:szCs w:val="24"/>
        </w:rPr>
        <w:t xml:space="preserve"> </w:t>
      </w:r>
      <w:r w:rsidRPr="007A2F32">
        <w:rPr>
          <w:rFonts w:ascii="Tahoma" w:hAnsi="Tahoma" w:cs="Tahoma"/>
          <w:sz w:val="24"/>
          <w:szCs w:val="24"/>
        </w:rPr>
        <w:t>realice</w:t>
      </w:r>
      <w:r w:rsidRPr="007A2F32">
        <w:rPr>
          <w:rFonts w:ascii="Tahoma" w:hAnsi="Tahoma" w:cs="Tahoma"/>
          <w:spacing w:val="-6"/>
          <w:sz w:val="24"/>
          <w:szCs w:val="24"/>
        </w:rPr>
        <w:t xml:space="preserve"> </w:t>
      </w:r>
      <w:r w:rsidRPr="007A2F32">
        <w:rPr>
          <w:rFonts w:ascii="Tahoma" w:hAnsi="Tahoma" w:cs="Tahoma"/>
          <w:sz w:val="24"/>
          <w:szCs w:val="24"/>
        </w:rPr>
        <w:t>cuando</w:t>
      </w:r>
      <w:r w:rsidRPr="007A2F32">
        <w:rPr>
          <w:rFonts w:ascii="Tahoma" w:hAnsi="Tahoma" w:cs="Tahoma"/>
          <w:spacing w:val="-4"/>
          <w:sz w:val="24"/>
          <w:szCs w:val="24"/>
        </w:rPr>
        <w:t xml:space="preserve"> </w:t>
      </w:r>
      <w:r w:rsidRPr="007A2F32">
        <w:rPr>
          <w:rFonts w:ascii="Tahoma" w:hAnsi="Tahoma" w:cs="Tahoma"/>
          <w:sz w:val="24"/>
          <w:szCs w:val="24"/>
        </w:rPr>
        <w:t>menos una vez al año.</w:t>
      </w:r>
    </w:p>
    <w:p w14:paraId="170EAC22" w14:textId="02877358"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Planear y organizar la administración de bienes muebles</w:t>
      </w:r>
      <w:r w:rsidRPr="007A2F32">
        <w:rPr>
          <w:rFonts w:ascii="Tahoma" w:hAnsi="Tahoma" w:cs="Tahoma"/>
          <w:spacing w:val="61"/>
          <w:w w:val="150"/>
          <w:sz w:val="24"/>
          <w:szCs w:val="24"/>
        </w:rPr>
        <w:t xml:space="preserve"> </w:t>
      </w:r>
      <w:r w:rsidRPr="007A2F32">
        <w:rPr>
          <w:rFonts w:ascii="Tahoma" w:hAnsi="Tahoma" w:cs="Tahoma"/>
          <w:sz w:val="24"/>
          <w:szCs w:val="24"/>
        </w:rPr>
        <w:t>requeridos</w:t>
      </w:r>
      <w:r w:rsidRPr="007A2F32">
        <w:rPr>
          <w:rFonts w:ascii="Tahoma" w:hAnsi="Tahoma" w:cs="Tahoma"/>
          <w:spacing w:val="61"/>
          <w:w w:val="150"/>
          <w:sz w:val="24"/>
          <w:szCs w:val="24"/>
        </w:rPr>
        <w:t xml:space="preserve"> </w:t>
      </w:r>
      <w:r w:rsidRPr="007A2F32">
        <w:rPr>
          <w:rFonts w:ascii="Tahoma" w:hAnsi="Tahoma" w:cs="Tahoma"/>
          <w:sz w:val="24"/>
          <w:szCs w:val="24"/>
        </w:rPr>
        <w:t>por</w:t>
      </w:r>
      <w:r w:rsidRPr="007A2F32">
        <w:rPr>
          <w:rFonts w:ascii="Tahoma" w:hAnsi="Tahoma" w:cs="Tahoma"/>
          <w:spacing w:val="61"/>
          <w:w w:val="150"/>
          <w:sz w:val="24"/>
          <w:szCs w:val="24"/>
        </w:rPr>
        <w:t xml:space="preserve"> </w:t>
      </w:r>
      <w:r w:rsidRPr="007A2F32">
        <w:rPr>
          <w:rFonts w:ascii="Tahoma" w:hAnsi="Tahoma" w:cs="Tahoma"/>
          <w:sz w:val="24"/>
          <w:szCs w:val="24"/>
        </w:rPr>
        <w:t>los</w:t>
      </w:r>
      <w:r w:rsidRPr="007A2F32">
        <w:rPr>
          <w:rFonts w:ascii="Tahoma" w:hAnsi="Tahoma" w:cs="Tahoma"/>
          <w:spacing w:val="60"/>
          <w:w w:val="150"/>
          <w:sz w:val="24"/>
          <w:szCs w:val="24"/>
        </w:rPr>
        <w:t xml:space="preserve"> </w:t>
      </w:r>
      <w:r w:rsidRPr="007A2F32">
        <w:rPr>
          <w:rFonts w:ascii="Tahoma" w:hAnsi="Tahoma" w:cs="Tahoma"/>
          <w:sz w:val="24"/>
          <w:szCs w:val="24"/>
        </w:rPr>
        <w:t>órganos</w:t>
      </w:r>
      <w:r w:rsidRPr="007A2F32">
        <w:rPr>
          <w:rFonts w:ascii="Tahoma" w:hAnsi="Tahoma" w:cs="Tahoma"/>
          <w:spacing w:val="61"/>
          <w:w w:val="150"/>
          <w:sz w:val="24"/>
          <w:szCs w:val="24"/>
        </w:rPr>
        <w:t xml:space="preserve"> </w:t>
      </w:r>
      <w:r w:rsidRPr="007A2F32">
        <w:rPr>
          <w:rFonts w:ascii="Tahoma" w:hAnsi="Tahoma" w:cs="Tahoma"/>
          <w:sz w:val="24"/>
          <w:szCs w:val="24"/>
        </w:rPr>
        <w:t>de</w:t>
      </w:r>
      <w:r w:rsidRPr="007A2F32">
        <w:rPr>
          <w:rFonts w:ascii="Tahoma" w:hAnsi="Tahoma" w:cs="Tahoma"/>
          <w:spacing w:val="60"/>
          <w:w w:val="150"/>
          <w:sz w:val="24"/>
          <w:szCs w:val="24"/>
        </w:rPr>
        <w:t xml:space="preserve"> </w:t>
      </w:r>
      <w:r w:rsidRPr="007A2F32">
        <w:rPr>
          <w:rFonts w:ascii="Tahoma" w:hAnsi="Tahoma" w:cs="Tahoma"/>
          <w:spacing w:val="-2"/>
          <w:sz w:val="24"/>
          <w:szCs w:val="24"/>
        </w:rPr>
        <w:t xml:space="preserve">gobierno, </w:t>
      </w:r>
      <w:r w:rsidRPr="007A2F32">
        <w:rPr>
          <w:rFonts w:ascii="Tahoma" w:hAnsi="Tahoma" w:cs="Tahoma"/>
          <w:sz w:val="24"/>
          <w:szCs w:val="24"/>
        </w:rPr>
        <w:t>órganos</w:t>
      </w:r>
      <w:r w:rsidRPr="007A2F32">
        <w:rPr>
          <w:rFonts w:ascii="Tahoma" w:hAnsi="Tahoma" w:cs="Tahoma"/>
          <w:spacing w:val="-1"/>
          <w:sz w:val="24"/>
          <w:szCs w:val="24"/>
        </w:rPr>
        <w:t xml:space="preserve"> </w:t>
      </w:r>
      <w:r w:rsidRPr="007A2F32">
        <w:rPr>
          <w:rFonts w:ascii="Tahoma" w:hAnsi="Tahoma" w:cs="Tahoma"/>
          <w:sz w:val="24"/>
          <w:szCs w:val="24"/>
        </w:rPr>
        <w:t>de</w:t>
      </w:r>
      <w:r w:rsidRPr="007A2F32">
        <w:rPr>
          <w:rFonts w:ascii="Tahoma" w:hAnsi="Tahoma" w:cs="Tahoma"/>
          <w:spacing w:val="-1"/>
          <w:sz w:val="24"/>
          <w:szCs w:val="24"/>
        </w:rPr>
        <w:t xml:space="preserve"> </w:t>
      </w:r>
      <w:r w:rsidRPr="007A2F32">
        <w:rPr>
          <w:rFonts w:ascii="Tahoma" w:hAnsi="Tahoma" w:cs="Tahoma"/>
          <w:sz w:val="24"/>
          <w:szCs w:val="24"/>
        </w:rPr>
        <w:t>apoyo</w:t>
      </w:r>
      <w:r w:rsidRPr="007A2F32">
        <w:rPr>
          <w:rFonts w:ascii="Tahoma" w:hAnsi="Tahoma" w:cs="Tahoma"/>
          <w:spacing w:val="-2"/>
          <w:sz w:val="24"/>
          <w:szCs w:val="24"/>
        </w:rPr>
        <w:t xml:space="preserve"> </w:t>
      </w:r>
      <w:r w:rsidRPr="007A2F32">
        <w:rPr>
          <w:rFonts w:ascii="Tahoma" w:hAnsi="Tahoma" w:cs="Tahoma"/>
          <w:sz w:val="24"/>
          <w:szCs w:val="24"/>
        </w:rPr>
        <w:t>legislativo,</w:t>
      </w:r>
      <w:r w:rsidRPr="007A2F32">
        <w:rPr>
          <w:rFonts w:ascii="Tahoma" w:hAnsi="Tahoma" w:cs="Tahoma"/>
          <w:spacing w:val="-3"/>
          <w:sz w:val="24"/>
          <w:szCs w:val="24"/>
        </w:rPr>
        <w:t xml:space="preserve"> </w:t>
      </w:r>
      <w:r w:rsidRPr="007A2F32">
        <w:rPr>
          <w:rFonts w:ascii="Tahoma" w:hAnsi="Tahoma" w:cs="Tahoma"/>
          <w:sz w:val="24"/>
          <w:szCs w:val="24"/>
        </w:rPr>
        <w:t>grupos</w:t>
      </w:r>
      <w:r w:rsidRPr="007A2F32">
        <w:rPr>
          <w:rFonts w:ascii="Tahoma" w:hAnsi="Tahoma" w:cs="Tahoma"/>
          <w:spacing w:val="-4"/>
          <w:sz w:val="24"/>
          <w:szCs w:val="24"/>
        </w:rPr>
        <w:t xml:space="preserve"> </w:t>
      </w:r>
      <w:r w:rsidRPr="007A2F32">
        <w:rPr>
          <w:rFonts w:ascii="Tahoma" w:hAnsi="Tahoma" w:cs="Tahoma"/>
          <w:sz w:val="24"/>
          <w:szCs w:val="24"/>
        </w:rPr>
        <w:t>parlamentarios</w:t>
      </w:r>
      <w:r w:rsidRPr="007A2F32">
        <w:rPr>
          <w:rFonts w:ascii="Tahoma" w:hAnsi="Tahoma" w:cs="Tahoma"/>
          <w:spacing w:val="-4"/>
          <w:sz w:val="24"/>
          <w:szCs w:val="24"/>
        </w:rPr>
        <w:t xml:space="preserve"> </w:t>
      </w:r>
      <w:r w:rsidRPr="007A2F32">
        <w:rPr>
          <w:rFonts w:ascii="Tahoma" w:hAnsi="Tahoma" w:cs="Tahoma"/>
          <w:sz w:val="24"/>
          <w:szCs w:val="24"/>
        </w:rPr>
        <w:t>y unidades administrativas, para el adecuado funcionamiento de la Cámara de Diputados.</w:t>
      </w:r>
    </w:p>
    <w:p w14:paraId="28EE4FEC" w14:textId="77777777" w:rsidR="0057634E" w:rsidRPr="007A2F32" w:rsidRDefault="0057634E" w:rsidP="0058128B">
      <w:pPr>
        <w:spacing w:after="0" w:line="240" w:lineRule="auto"/>
        <w:jc w:val="both"/>
        <w:rPr>
          <w:rFonts w:ascii="Tahoma" w:hAnsi="Tahoma" w:cs="Tahoma"/>
          <w:sz w:val="24"/>
          <w:szCs w:val="24"/>
        </w:rPr>
      </w:pPr>
    </w:p>
    <w:p w14:paraId="597CD3B8" w14:textId="6B4CB7A5"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Coordinar el registro y control de los bienes muebles que permita mantener</w:t>
      </w:r>
      <w:r w:rsidRPr="007A2F32">
        <w:rPr>
          <w:rFonts w:ascii="Tahoma" w:hAnsi="Tahoma" w:cs="Tahoma"/>
          <w:spacing w:val="-1"/>
          <w:sz w:val="24"/>
          <w:szCs w:val="24"/>
        </w:rPr>
        <w:t xml:space="preserve"> </w:t>
      </w:r>
      <w:r w:rsidRPr="007A2F32">
        <w:rPr>
          <w:rFonts w:ascii="Tahoma" w:hAnsi="Tahoma" w:cs="Tahoma"/>
          <w:sz w:val="24"/>
          <w:szCs w:val="24"/>
        </w:rPr>
        <w:t>actualizada la información del módulo de activo fijo.</w:t>
      </w:r>
    </w:p>
    <w:p w14:paraId="24D32285" w14:textId="77777777" w:rsidR="0057634E" w:rsidRPr="007A2F32" w:rsidRDefault="0057634E" w:rsidP="0058128B">
      <w:pPr>
        <w:spacing w:after="0" w:line="240" w:lineRule="auto"/>
        <w:jc w:val="both"/>
        <w:rPr>
          <w:rFonts w:ascii="Tahoma" w:hAnsi="Tahoma" w:cs="Tahoma"/>
          <w:sz w:val="24"/>
          <w:szCs w:val="24"/>
        </w:rPr>
      </w:pPr>
    </w:p>
    <w:p w14:paraId="52E018A4" w14:textId="5EBBB476"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Supervisar</w:t>
      </w:r>
      <w:r w:rsidRPr="007A2F32">
        <w:rPr>
          <w:rFonts w:ascii="Tahoma" w:hAnsi="Tahoma" w:cs="Tahoma"/>
          <w:spacing w:val="-16"/>
          <w:sz w:val="24"/>
          <w:szCs w:val="24"/>
        </w:rPr>
        <w:t xml:space="preserve"> </w:t>
      </w:r>
      <w:r w:rsidRPr="007A2F32">
        <w:rPr>
          <w:rFonts w:ascii="Tahoma" w:hAnsi="Tahoma" w:cs="Tahoma"/>
          <w:sz w:val="24"/>
          <w:szCs w:val="24"/>
        </w:rPr>
        <w:t>la</w:t>
      </w:r>
      <w:r w:rsidRPr="007A2F32">
        <w:rPr>
          <w:rFonts w:ascii="Tahoma" w:hAnsi="Tahoma" w:cs="Tahoma"/>
          <w:spacing w:val="-15"/>
          <w:sz w:val="24"/>
          <w:szCs w:val="24"/>
        </w:rPr>
        <w:t xml:space="preserve"> </w:t>
      </w:r>
      <w:r w:rsidRPr="007A2F32">
        <w:rPr>
          <w:rFonts w:ascii="Tahoma" w:hAnsi="Tahoma" w:cs="Tahoma"/>
          <w:sz w:val="24"/>
          <w:szCs w:val="24"/>
        </w:rPr>
        <w:t>atención</w:t>
      </w:r>
      <w:r w:rsidRPr="007A2F32">
        <w:rPr>
          <w:rFonts w:ascii="Tahoma" w:hAnsi="Tahoma" w:cs="Tahoma"/>
          <w:spacing w:val="-15"/>
          <w:sz w:val="24"/>
          <w:szCs w:val="24"/>
        </w:rPr>
        <w:t xml:space="preserve"> </w:t>
      </w:r>
      <w:r w:rsidRPr="007A2F32">
        <w:rPr>
          <w:rFonts w:ascii="Tahoma" w:hAnsi="Tahoma" w:cs="Tahoma"/>
          <w:sz w:val="24"/>
          <w:szCs w:val="24"/>
        </w:rPr>
        <w:t>al</w:t>
      </w:r>
      <w:r w:rsidRPr="007A2F32">
        <w:rPr>
          <w:rFonts w:ascii="Tahoma" w:hAnsi="Tahoma" w:cs="Tahoma"/>
          <w:spacing w:val="-15"/>
          <w:sz w:val="24"/>
          <w:szCs w:val="24"/>
        </w:rPr>
        <w:t xml:space="preserve"> </w:t>
      </w:r>
      <w:r w:rsidRPr="007A2F32">
        <w:rPr>
          <w:rFonts w:ascii="Tahoma" w:hAnsi="Tahoma" w:cs="Tahoma"/>
          <w:sz w:val="24"/>
          <w:szCs w:val="24"/>
        </w:rPr>
        <w:t>cumplimiento</w:t>
      </w:r>
      <w:r w:rsidRPr="007A2F32">
        <w:rPr>
          <w:rFonts w:ascii="Tahoma" w:hAnsi="Tahoma" w:cs="Tahoma"/>
          <w:spacing w:val="-16"/>
          <w:sz w:val="24"/>
          <w:szCs w:val="24"/>
        </w:rPr>
        <w:t xml:space="preserve"> </w:t>
      </w:r>
      <w:r w:rsidRPr="007A2F32">
        <w:rPr>
          <w:rFonts w:ascii="Tahoma" w:hAnsi="Tahoma" w:cs="Tahoma"/>
          <w:sz w:val="24"/>
          <w:szCs w:val="24"/>
        </w:rPr>
        <w:t>de</w:t>
      </w:r>
      <w:r w:rsidRPr="007A2F32">
        <w:rPr>
          <w:rFonts w:ascii="Tahoma" w:hAnsi="Tahoma" w:cs="Tahoma"/>
          <w:spacing w:val="-15"/>
          <w:sz w:val="24"/>
          <w:szCs w:val="24"/>
        </w:rPr>
        <w:t xml:space="preserve"> </w:t>
      </w:r>
      <w:r w:rsidRPr="007A2F32">
        <w:rPr>
          <w:rFonts w:ascii="Tahoma" w:hAnsi="Tahoma" w:cs="Tahoma"/>
          <w:sz w:val="24"/>
          <w:szCs w:val="24"/>
        </w:rPr>
        <w:t>los</w:t>
      </w:r>
      <w:r w:rsidRPr="007A2F32">
        <w:rPr>
          <w:rFonts w:ascii="Tahoma" w:hAnsi="Tahoma" w:cs="Tahoma"/>
          <w:spacing w:val="-15"/>
          <w:sz w:val="24"/>
          <w:szCs w:val="24"/>
        </w:rPr>
        <w:t xml:space="preserve"> </w:t>
      </w:r>
      <w:r w:rsidRPr="007A2F32">
        <w:rPr>
          <w:rFonts w:ascii="Tahoma" w:hAnsi="Tahoma" w:cs="Tahoma"/>
          <w:sz w:val="24"/>
          <w:szCs w:val="24"/>
        </w:rPr>
        <w:t xml:space="preserve">acuerdos que emita el Comité de Administración o la Junta de Coordinación Política, en el ámbito de su </w:t>
      </w:r>
      <w:r w:rsidRPr="007A2F32">
        <w:rPr>
          <w:rFonts w:ascii="Tahoma" w:hAnsi="Tahoma" w:cs="Tahoma"/>
          <w:spacing w:val="-2"/>
          <w:sz w:val="24"/>
          <w:szCs w:val="24"/>
        </w:rPr>
        <w:t>competencia.</w:t>
      </w:r>
    </w:p>
    <w:p w14:paraId="7A1E1AA0" w14:textId="77777777" w:rsidR="0057634E" w:rsidRPr="007A2F32" w:rsidRDefault="0057634E" w:rsidP="0058128B">
      <w:pPr>
        <w:spacing w:after="0" w:line="240" w:lineRule="auto"/>
        <w:jc w:val="both"/>
        <w:rPr>
          <w:rFonts w:ascii="Tahoma" w:hAnsi="Tahoma" w:cs="Tahoma"/>
          <w:sz w:val="24"/>
          <w:szCs w:val="24"/>
        </w:rPr>
      </w:pPr>
    </w:p>
    <w:p w14:paraId="6FF05E2A" w14:textId="24BC9E53"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Coordinar y</w:t>
      </w:r>
      <w:r w:rsidRPr="007A2F32">
        <w:rPr>
          <w:rFonts w:ascii="Tahoma" w:hAnsi="Tahoma" w:cs="Tahoma"/>
          <w:spacing w:val="-2"/>
          <w:sz w:val="24"/>
          <w:szCs w:val="24"/>
        </w:rPr>
        <w:t xml:space="preserve"> </w:t>
      </w:r>
      <w:r w:rsidRPr="007A2F32">
        <w:rPr>
          <w:rFonts w:ascii="Tahoma" w:hAnsi="Tahoma" w:cs="Tahoma"/>
          <w:sz w:val="24"/>
          <w:szCs w:val="24"/>
        </w:rPr>
        <w:t>validar los</w:t>
      </w:r>
      <w:r w:rsidRPr="007A2F32">
        <w:rPr>
          <w:rFonts w:ascii="Tahoma" w:hAnsi="Tahoma" w:cs="Tahoma"/>
          <w:spacing w:val="-3"/>
          <w:sz w:val="24"/>
          <w:szCs w:val="24"/>
        </w:rPr>
        <w:t xml:space="preserve"> </w:t>
      </w:r>
      <w:r w:rsidRPr="007A2F32">
        <w:rPr>
          <w:rFonts w:ascii="Tahoma" w:hAnsi="Tahoma" w:cs="Tahoma"/>
          <w:sz w:val="24"/>
          <w:szCs w:val="24"/>
        </w:rPr>
        <w:t>tramites de</w:t>
      </w:r>
      <w:r w:rsidRPr="007A2F32">
        <w:rPr>
          <w:rFonts w:ascii="Tahoma" w:hAnsi="Tahoma" w:cs="Tahoma"/>
          <w:spacing w:val="-3"/>
          <w:sz w:val="24"/>
          <w:szCs w:val="24"/>
        </w:rPr>
        <w:t xml:space="preserve"> </w:t>
      </w:r>
      <w:r w:rsidRPr="007A2F32">
        <w:rPr>
          <w:rFonts w:ascii="Tahoma" w:hAnsi="Tahoma" w:cs="Tahoma"/>
          <w:sz w:val="24"/>
          <w:szCs w:val="24"/>
        </w:rPr>
        <w:t>entrada y</w:t>
      </w:r>
      <w:r w:rsidRPr="007A2F32">
        <w:rPr>
          <w:rFonts w:ascii="Tahoma" w:hAnsi="Tahoma" w:cs="Tahoma"/>
          <w:spacing w:val="-2"/>
          <w:sz w:val="24"/>
          <w:szCs w:val="24"/>
        </w:rPr>
        <w:t xml:space="preserve"> </w:t>
      </w:r>
      <w:r w:rsidRPr="007A2F32">
        <w:rPr>
          <w:rFonts w:ascii="Tahoma" w:hAnsi="Tahoma" w:cs="Tahoma"/>
          <w:sz w:val="24"/>
          <w:szCs w:val="24"/>
        </w:rPr>
        <w:t xml:space="preserve">salida de bienes muebles propiedad de la Cámara de Diputados para apoyar reuniones o eventos, bajo la responsabilidad de la persona titular o de la responsable del inventario, en los órganos de apoyo legislativo, grupos parlamentarios y unidades administrativas, así </w:t>
      </w:r>
      <w:r w:rsidRPr="007A2F32">
        <w:rPr>
          <w:rFonts w:ascii="Tahoma" w:hAnsi="Tahoma" w:cs="Tahoma"/>
          <w:sz w:val="24"/>
          <w:szCs w:val="24"/>
        </w:rPr>
        <w:lastRenderedPageBreak/>
        <w:t>como también de aquellos bienes que no sean propiedad de la Cámara de Diputados.</w:t>
      </w:r>
    </w:p>
    <w:p w14:paraId="44D10B79" w14:textId="77777777" w:rsidR="00F1327E" w:rsidRPr="007A2F32" w:rsidRDefault="00F1327E" w:rsidP="0058128B">
      <w:pPr>
        <w:spacing w:after="0" w:line="240" w:lineRule="auto"/>
        <w:jc w:val="both"/>
        <w:rPr>
          <w:rFonts w:ascii="Tahoma" w:hAnsi="Tahoma" w:cs="Tahoma"/>
          <w:sz w:val="24"/>
          <w:szCs w:val="24"/>
        </w:rPr>
      </w:pPr>
    </w:p>
    <w:p w14:paraId="73595CC7" w14:textId="177AFF82"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Coordinar el registro documental de los bienes adquiridos por los grupos parlamentarios con presupuesto de la Cámara de Diputados, y aquellos que se adquieran por necesidades de urgencia con fondo fijo.</w:t>
      </w:r>
    </w:p>
    <w:p w14:paraId="4649314F" w14:textId="77777777" w:rsidR="0057634E" w:rsidRPr="007A2F32" w:rsidRDefault="0057634E" w:rsidP="0058128B">
      <w:pPr>
        <w:spacing w:after="0" w:line="240" w:lineRule="auto"/>
        <w:jc w:val="both"/>
        <w:rPr>
          <w:rFonts w:ascii="Tahoma" w:hAnsi="Tahoma" w:cs="Tahoma"/>
          <w:sz w:val="24"/>
          <w:szCs w:val="24"/>
        </w:rPr>
      </w:pPr>
    </w:p>
    <w:p w14:paraId="00F576A6" w14:textId="133CDA52"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Coordinar con el área competente de la Dirección General de Tecnologías de Información la actualización</w:t>
      </w:r>
      <w:r w:rsidRPr="007A2F32">
        <w:rPr>
          <w:rFonts w:ascii="Tahoma" w:hAnsi="Tahoma" w:cs="Tahoma"/>
          <w:spacing w:val="-16"/>
          <w:sz w:val="24"/>
          <w:szCs w:val="24"/>
        </w:rPr>
        <w:t xml:space="preserve"> </w:t>
      </w:r>
      <w:r w:rsidRPr="007A2F32">
        <w:rPr>
          <w:rFonts w:ascii="Tahoma" w:hAnsi="Tahoma" w:cs="Tahoma"/>
          <w:sz w:val="24"/>
          <w:szCs w:val="24"/>
        </w:rPr>
        <w:t>del</w:t>
      </w:r>
      <w:r w:rsidRPr="007A2F32">
        <w:rPr>
          <w:rFonts w:ascii="Tahoma" w:hAnsi="Tahoma" w:cs="Tahoma"/>
          <w:spacing w:val="-15"/>
          <w:sz w:val="24"/>
          <w:szCs w:val="24"/>
        </w:rPr>
        <w:t xml:space="preserve"> </w:t>
      </w:r>
      <w:r w:rsidRPr="007A2F32">
        <w:rPr>
          <w:rFonts w:ascii="Tahoma" w:hAnsi="Tahoma" w:cs="Tahoma"/>
          <w:sz w:val="24"/>
          <w:szCs w:val="24"/>
        </w:rPr>
        <w:t>registro</w:t>
      </w:r>
      <w:r w:rsidRPr="007A2F32">
        <w:rPr>
          <w:rFonts w:ascii="Tahoma" w:hAnsi="Tahoma" w:cs="Tahoma"/>
          <w:spacing w:val="-15"/>
          <w:sz w:val="24"/>
          <w:szCs w:val="24"/>
        </w:rPr>
        <w:t xml:space="preserve"> </w:t>
      </w:r>
      <w:r w:rsidRPr="007A2F32">
        <w:rPr>
          <w:rFonts w:ascii="Tahoma" w:hAnsi="Tahoma" w:cs="Tahoma"/>
          <w:sz w:val="24"/>
          <w:szCs w:val="24"/>
        </w:rPr>
        <w:t>único</w:t>
      </w:r>
      <w:r w:rsidRPr="007A2F32">
        <w:rPr>
          <w:rFonts w:ascii="Tahoma" w:hAnsi="Tahoma" w:cs="Tahoma"/>
          <w:spacing w:val="-15"/>
          <w:sz w:val="24"/>
          <w:szCs w:val="24"/>
        </w:rPr>
        <w:t xml:space="preserve"> </w:t>
      </w:r>
      <w:r w:rsidRPr="007A2F32">
        <w:rPr>
          <w:rFonts w:ascii="Tahoma" w:hAnsi="Tahoma" w:cs="Tahoma"/>
          <w:sz w:val="24"/>
          <w:szCs w:val="24"/>
        </w:rPr>
        <w:t>de</w:t>
      </w:r>
      <w:r w:rsidRPr="007A2F32">
        <w:rPr>
          <w:rFonts w:ascii="Tahoma" w:hAnsi="Tahoma" w:cs="Tahoma"/>
          <w:spacing w:val="-16"/>
          <w:sz w:val="24"/>
          <w:szCs w:val="24"/>
        </w:rPr>
        <w:t xml:space="preserve"> </w:t>
      </w:r>
      <w:r w:rsidRPr="007A2F32">
        <w:rPr>
          <w:rFonts w:ascii="Tahoma" w:hAnsi="Tahoma" w:cs="Tahoma"/>
          <w:sz w:val="24"/>
          <w:szCs w:val="24"/>
        </w:rPr>
        <w:t>bienes</w:t>
      </w:r>
      <w:r w:rsidRPr="007A2F32">
        <w:rPr>
          <w:rFonts w:ascii="Tahoma" w:hAnsi="Tahoma" w:cs="Tahoma"/>
          <w:spacing w:val="-15"/>
          <w:sz w:val="24"/>
          <w:szCs w:val="24"/>
        </w:rPr>
        <w:t xml:space="preserve"> </w:t>
      </w:r>
      <w:r w:rsidRPr="007A2F32">
        <w:rPr>
          <w:rFonts w:ascii="Tahoma" w:hAnsi="Tahoma" w:cs="Tahoma"/>
          <w:sz w:val="24"/>
          <w:szCs w:val="24"/>
        </w:rPr>
        <w:t>muebles</w:t>
      </w:r>
      <w:r w:rsidRPr="007A2F32">
        <w:rPr>
          <w:rFonts w:ascii="Tahoma" w:hAnsi="Tahoma" w:cs="Tahoma"/>
          <w:spacing w:val="-15"/>
          <w:sz w:val="24"/>
          <w:szCs w:val="24"/>
        </w:rPr>
        <w:t xml:space="preserve"> </w:t>
      </w:r>
      <w:r w:rsidRPr="007A2F32">
        <w:rPr>
          <w:rFonts w:ascii="Tahoma" w:hAnsi="Tahoma" w:cs="Tahoma"/>
          <w:sz w:val="24"/>
          <w:szCs w:val="24"/>
        </w:rPr>
        <w:t>que incluya equipo informático y de telecomunicaciones.</w:t>
      </w:r>
    </w:p>
    <w:p w14:paraId="63D574B3" w14:textId="77777777" w:rsidR="0057634E" w:rsidRPr="007A2F32" w:rsidRDefault="0057634E" w:rsidP="0058128B">
      <w:pPr>
        <w:spacing w:after="0" w:line="240" w:lineRule="auto"/>
        <w:jc w:val="both"/>
        <w:rPr>
          <w:rFonts w:ascii="Tahoma" w:hAnsi="Tahoma" w:cs="Tahoma"/>
          <w:sz w:val="24"/>
          <w:szCs w:val="24"/>
        </w:rPr>
      </w:pPr>
    </w:p>
    <w:p w14:paraId="0EEAF24A" w14:textId="4E85B26D"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Supervisar que se lleven a cabo las conciliaciones de los registros administrativos, de los bienes muebles contra</w:t>
      </w:r>
      <w:r w:rsidRPr="007A2F32">
        <w:rPr>
          <w:rFonts w:ascii="Tahoma" w:hAnsi="Tahoma" w:cs="Tahoma"/>
          <w:spacing w:val="-1"/>
          <w:sz w:val="24"/>
          <w:szCs w:val="24"/>
        </w:rPr>
        <w:t xml:space="preserve"> </w:t>
      </w:r>
      <w:r w:rsidRPr="007A2F32">
        <w:rPr>
          <w:rFonts w:ascii="Tahoma" w:hAnsi="Tahoma" w:cs="Tahoma"/>
          <w:sz w:val="24"/>
          <w:szCs w:val="24"/>
        </w:rPr>
        <w:t>los contables de la Dirección de Contabilidad.</w:t>
      </w:r>
    </w:p>
    <w:p w14:paraId="665DB81A" w14:textId="77777777" w:rsidR="0057634E" w:rsidRPr="007A2F32" w:rsidRDefault="0057634E" w:rsidP="0058128B">
      <w:pPr>
        <w:spacing w:after="0" w:line="240" w:lineRule="auto"/>
        <w:jc w:val="both"/>
        <w:rPr>
          <w:rFonts w:ascii="Tahoma" w:hAnsi="Tahoma" w:cs="Tahoma"/>
          <w:sz w:val="24"/>
          <w:szCs w:val="24"/>
        </w:rPr>
      </w:pPr>
    </w:p>
    <w:p w14:paraId="346CB8A1" w14:textId="2672077D"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Organizar y dirigir los procesos de rehabilitación, enajenación, donación, destrucción y baja definitiva de bienes muebles y de consumo, conforme a la normatividad aplicable.</w:t>
      </w:r>
    </w:p>
    <w:p w14:paraId="49F3C3A4" w14:textId="77777777" w:rsidR="0057634E" w:rsidRPr="007A2F32" w:rsidRDefault="0057634E" w:rsidP="0058128B">
      <w:pPr>
        <w:spacing w:after="0" w:line="240" w:lineRule="auto"/>
        <w:jc w:val="both"/>
        <w:rPr>
          <w:rFonts w:ascii="Tahoma" w:hAnsi="Tahoma" w:cs="Tahoma"/>
          <w:sz w:val="24"/>
          <w:szCs w:val="24"/>
        </w:rPr>
      </w:pPr>
    </w:p>
    <w:p w14:paraId="27A54B8A" w14:textId="587B200E"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Coordinar</w:t>
      </w:r>
      <w:r w:rsidRPr="007A2F32">
        <w:rPr>
          <w:rFonts w:ascii="Tahoma" w:hAnsi="Tahoma" w:cs="Tahoma"/>
          <w:spacing w:val="-8"/>
          <w:sz w:val="24"/>
          <w:szCs w:val="24"/>
        </w:rPr>
        <w:t xml:space="preserve"> </w:t>
      </w:r>
      <w:r w:rsidRPr="007A2F32">
        <w:rPr>
          <w:rFonts w:ascii="Tahoma" w:hAnsi="Tahoma" w:cs="Tahoma"/>
          <w:sz w:val="24"/>
          <w:szCs w:val="24"/>
        </w:rPr>
        <w:t>y</w:t>
      </w:r>
      <w:r w:rsidRPr="007A2F32">
        <w:rPr>
          <w:rFonts w:ascii="Tahoma" w:hAnsi="Tahoma" w:cs="Tahoma"/>
          <w:spacing w:val="-10"/>
          <w:sz w:val="24"/>
          <w:szCs w:val="24"/>
        </w:rPr>
        <w:t xml:space="preserve"> </w:t>
      </w:r>
      <w:r w:rsidRPr="007A2F32">
        <w:rPr>
          <w:rFonts w:ascii="Tahoma" w:hAnsi="Tahoma" w:cs="Tahoma"/>
          <w:sz w:val="24"/>
          <w:szCs w:val="24"/>
        </w:rPr>
        <w:t>autorizar</w:t>
      </w:r>
      <w:r w:rsidRPr="007A2F32">
        <w:rPr>
          <w:rFonts w:ascii="Tahoma" w:hAnsi="Tahoma" w:cs="Tahoma"/>
          <w:spacing w:val="-11"/>
          <w:sz w:val="24"/>
          <w:szCs w:val="24"/>
        </w:rPr>
        <w:t xml:space="preserve"> </w:t>
      </w:r>
      <w:r w:rsidRPr="007A2F32">
        <w:rPr>
          <w:rFonts w:ascii="Tahoma" w:hAnsi="Tahoma" w:cs="Tahoma"/>
          <w:sz w:val="24"/>
          <w:szCs w:val="24"/>
        </w:rPr>
        <w:t>la</w:t>
      </w:r>
      <w:r w:rsidRPr="007A2F32">
        <w:rPr>
          <w:rFonts w:ascii="Tahoma" w:hAnsi="Tahoma" w:cs="Tahoma"/>
          <w:spacing w:val="-9"/>
          <w:sz w:val="24"/>
          <w:szCs w:val="24"/>
        </w:rPr>
        <w:t xml:space="preserve"> </w:t>
      </w:r>
      <w:r w:rsidRPr="007A2F32">
        <w:rPr>
          <w:rFonts w:ascii="Tahoma" w:hAnsi="Tahoma" w:cs="Tahoma"/>
          <w:sz w:val="24"/>
          <w:szCs w:val="24"/>
        </w:rPr>
        <w:t>generación</w:t>
      </w:r>
      <w:r w:rsidRPr="007A2F32">
        <w:rPr>
          <w:rFonts w:ascii="Tahoma" w:hAnsi="Tahoma" w:cs="Tahoma"/>
          <w:spacing w:val="-9"/>
          <w:sz w:val="24"/>
          <w:szCs w:val="24"/>
        </w:rPr>
        <w:t xml:space="preserve"> </w:t>
      </w:r>
      <w:r w:rsidRPr="007A2F32">
        <w:rPr>
          <w:rFonts w:ascii="Tahoma" w:hAnsi="Tahoma" w:cs="Tahoma"/>
          <w:sz w:val="24"/>
          <w:szCs w:val="24"/>
        </w:rPr>
        <w:t>de</w:t>
      </w:r>
      <w:r w:rsidRPr="007A2F32">
        <w:rPr>
          <w:rFonts w:ascii="Tahoma" w:hAnsi="Tahoma" w:cs="Tahoma"/>
          <w:spacing w:val="-9"/>
          <w:sz w:val="24"/>
          <w:szCs w:val="24"/>
        </w:rPr>
        <w:t xml:space="preserve"> </w:t>
      </w:r>
      <w:r w:rsidRPr="007A2F32">
        <w:rPr>
          <w:rFonts w:ascii="Tahoma" w:hAnsi="Tahoma" w:cs="Tahoma"/>
          <w:sz w:val="24"/>
          <w:szCs w:val="24"/>
        </w:rPr>
        <w:t>las</w:t>
      </w:r>
      <w:r w:rsidRPr="007A2F32">
        <w:rPr>
          <w:rFonts w:ascii="Tahoma" w:hAnsi="Tahoma" w:cs="Tahoma"/>
          <w:spacing w:val="-11"/>
          <w:sz w:val="24"/>
          <w:szCs w:val="24"/>
        </w:rPr>
        <w:t xml:space="preserve"> </w:t>
      </w:r>
      <w:r w:rsidRPr="007A2F32">
        <w:rPr>
          <w:rFonts w:ascii="Tahoma" w:hAnsi="Tahoma" w:cs="Tahoma"/>
          <w:sz w:val="24"/>
          <w:szCs w:val="24"/>
        </w:rPr>
        <w:t>constancias de</w:t>
      </w:r>
      <w:r w:rsidRPr="007A2F32">
        <w:rPr>
          <w:rFonts w:ascii="Tahoma" w:hAnsi="Tahoma" w:cs="Tahoma"/>
          <w:spacing w:val="-16"/>
          <w:sz w:val="24"/>
          <w:szCs w:val="24"/>
        </w:rPr>
        <w:t xml:space="preserve"> </w:t>
      </w:r>
      <w:r w:rsidRPr="007A2F32">
        <w:rPr>
          <w:rFonts w:ascii="Tahoma" w:hAnsi="Tahoma" w:cs="Tahoma"/>
          <w:sz w:val="24"/>
          <w:szCs w:val="24"/>
        </w:rPr>
        <w:t>no</w:t>
      </w:r>
      <w:r w:rsidRPr="007A2F32">
        <w:rPr>
          <w:rFonts w:ascii="Tahoma" w:hAnsi="Tahoma" w:cs="Tahoma"/>
          <w:spacing w:val="-15"/>
          <w:sz w:val="24"/>
          <w:szCs w:val="24"/>
        </w:rPr>
        <w:t xml:space="preserve"> </w:t>
      </w:r>
      <w:r w:rsidRPr="007A2F32">
        <w:rPr>
          <w:rFonts w:ascii="Tahoma" w:hAnsi="Tahoma" w:cs="Tahoma"/>
          <w:sz w:val="24"/>
          <w:szCs w:val="24"/>
        </w:rPr>
        <w:t>adeudo</w:t>
      </w:r>
      <w:r w:rsidRPr="007A2F32">
        <w:rPr>
          <w:rFonts w:ascii="Tahoma" w:hAnsi="Tahoma" w:cs="Tahoma"/>
          <w:spacing w:val="-15"/>
          <w:sz w:val="24"/>
          <w:szCs w:val="24"/>
        </w:rPr>
        <w:t xml:space="preserve"> </w:t>
      </w:r>
      <w:r w:rsidRPr="007A2F32">
        <w:rPr>
          <w:rFonts w:ascii="Tahoma" w:hAnsi="Tahoma" w:cs="Tahoma"/>
          <w:sz w:val="24"/>
          <w:szCs w:val="24"/>
        </w:rPr>
        <w:t>de</w:t>
      </w:r>
      <w:r w:rsidRPr="007A2F32">
        <w:rPr>
          <w:rFonts w:ascii="Tahoma" w:hAnsi="Tahoma" w:cs="Tahoma"/>
          <w:spacing w:val="-15"/>
          <w:sz w:val="24"/>
          <w:szCs w:val="24"/>
        </w:rPr>
        <w:t xml:space="preserve"> </w:t>
      </w:r>
      <w:r w:rsidRPr="007A2F32">
        <w:rPr>
          <w:rFonts w:ascii="Tahoma" w:hAnsi="Tahoma" w:cs="Tahoma"/>
          <w:sz w:val="24"/>
          <w:szCs w:val="24"/>
        </w:rPr>
        <w:t>bienes</w:t>
      </w:r>
      <w:r w:rsidRPr="007A2F32">
        <w:rPr>
          <w:rFonts w:ascii="Tahoma" w:hAnsi="Tahoma" w:cs="Tahoma"/>
          <w:spacing w:val="-16"/>
          <w:sz w:val="24"/>
          <w:szCs w:val="24"/>
        </w:rPr>
        <w:t xml:space="preserve"> </w:t>
      </w:r>
      <w:r w:rsidRPr="007A2F32">
        <w:rPr>
          <w:rFonts w:ascii="Tahoma" w:hAnsi="Tahoma" w:cs="Tahoma"/>
          <w:sz w:val="24"/>
          <w:szCs w:val="24"/>
        </w:rPr>
        <w:t>muebles</w:t>
      </w:r>
      <w:r w:rsidRPr="007A2F32">
        <w:rPr>
          <w:rFonts w:ascii="Tahoma" w:hAnsi="Tahoma" w:cs="Tahoma"/>
          <w:spacing w:val="-15"/>
          <w:sz w:val="24"/>
          <w:szCs w:val="24"/>
        </w:rPr>
        <w:t xml:space="preserve"> </w:t>
      </w:r>
      <w:r w:rsidRPr="007A2F32">
        <w:rPr>
          <w:rFonts w:ascii="Tahoma" w:hAnsi="Tahoma" w:cs="Tahoma"/>
          <w:sz w:val="24"/>
          <w:szCs w:val="24"/>
        </w:rPr>
        <w:t>que</w:t>
      </w:r>
      <w:r w:rsidRPr="007A2F32">
        <w:rPr>
          <w:rFonts w:ascii="Tahoma" w:hAnsi="Tahoma" w:cs="Tahoma"/>
          <w:spacing w:val="-15"/>
          <w:sz w:val="24"/>
          <w:szCs w:val="24"/>
        </w:rPr>
        <w:t xml:space="preserve"> </w:t>
      </w:r>
      <w:r w:rsidRPr="007A2F32">
        <w:rPr>
          <w:rFonts w:ascii="Tahoma" w:hAnsi="Tahoma" w:cs="Tahoma"/>
          <w:sz w:val="24"/>
          <w:szCs w:val="24"/>
        </w:rPr>
        <w:t>sean</w:t>
      </w:r>
      <w:r w:rsidRPr="007A2F32">
        <w:rPr>
          <w:rFonts w:ascii="Tahoma" w:hAnsi="Tahoma" w:cs="Tahoma"/>
          <w:spacing w:val="-15"/>
          <w:sz w:val="24"/>
          <w:szCs w:val="24"/>
        </w:rPr>
        <w:t xml:space="preserve"> </w:t>
      </w:r>
      <w:r w:rsidRPr="007A2F32">
        <w:rPr>
          <w:rFonts w:ascii="Tahoma" w:hAnsi="Tahoma" w:cs="Tahoma"/>
          <w:sz w:val="24"/>
          <w:szCs w:val="24"/>
        </w:rPr>
        <w:t>requeridas conforme a la normatividad aplicable para su integración a las actas de entrega y recepción.</w:t>
      </w:r>
    </w:p>
    <w:p w14:paraId="0B4FA243" w14:textId="77777777" w:rsidR="0057634E" w:rsidRPr="007A2F32" w:rsidRDefault="0057634E" w:rsidP="0058128B">
      <w:pPr>
        <w:spacing w:after="0" w:line="240" w:lineRule="auto"/>
        <w:jc w:val="both"/>
        <w:rPr>
          <w:rFonts w:ascii="Tahoma" w:hAnsi="Tahoma" w:cs="Tahoma"/>
          <w:sz w:val="24"/>
          <w:szCs w:val="24"/>
        </w:rPr>
      </w:pPr>
    </w:p>
    <w:p w14:paraId="09108F81" w14:textId="7523B4EE"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 xml:space="preserve">Coordinar y supervisar la atención de solicitudes presentadas por la Dirección General de Recursos Humanos con motivo de la terminación de relaciones </w:t>
      </w:r>
      <w:r w:rsidRPr="007A2F32">
        <w:rPr>
          <w:rFonts w:ascii="Tahoma" w:hAnsi="Tahoma" w:cs="Tahoma"/>
          <w:sz w:val="24"/>
          <w:szCs w:val="24"/>
        </w:rPr>
        <w:t>laborales, a fin de verificar la no existencia de bienes pendientes de ubicar o aclarar.</w:t>
      </w:r>
    </w:p>
    <w:p w14:paraId="5B5DECF4" w14:textId="77777777" w:rsidR="0057634E" w:rsidRPr="007A2F32" w:rsidRDefault="0057634E" w:rsidP="0058128B">
      <w:pPr>
        <w:spacing w:after="0" w:line="240" w:lineRule="auto"/>
        <w:jc w:val="both"/>
        <w:rPr>
          <w:rFonts w:ascii="Tahoma" w:hAnsi="Tahoma" w:cs="Tahoma"/>
          <w:sz w:val="24"/>
          <w:szCs w:val="24"/>
        </w:rPr>
      </w:pPr>
    </w:p>
    <w:p w14:paraId="3D58231C" w14:textId="541B87BA"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Coordinar</w:t>
      </w:r>
      <w:r w:rsidRPr="007A2F32">
        <w:rPr>
          <w:rFonts w:ascii="Tahoma" w:hAnsi="Tahoma" w:cs="Tahoma"/>
          <w:spacing w:val="-1"/>
          <w:sz w:val="24"/>
          <w:szCs w:val="24"/>
        </w:rPr>
        <w:t xml:space="preserve"> </w:t>
      </w:r>
      <w:r w:rsidRPr="007A2F32">
        <w:rPr>
          <w:rFonts w:ascii="Tahoma" w:hAnsi="Tahoma" w:cs="Tahoma"/>
          <w:sz w:val="24"/>
          <w:szCs w:val="24"/>
        </w:rPr>
        <w:t>el</w:t>
      </w:r>
      <w:r w:rsidRPr="007A2F32">
        <w:rPr>
          <w:rFonts w:ascii="Tahoma" w:hAnsi="Tahoma" w:cs="Tahoma"/>
          <w:spacing w:val="-1"/>
          <w:sz w:val="24"/>
          <w:szCs w:val="24"/>
        </w:rPr>
        <w:t xml:space="preserve"> </w:t>
      </w:r>
      <w:r w:rsidRPr="007A2F32">
        <w:rPr>
          <w:rFonts w:ascii="Tahoma" w:hAnsi="Tahoma" w:cs="Tahoma"/>
          <w:sz w:val="24"/>
          <w:szCs w:val="24"/>
        </w:rPr>
        <w:t>proceso</w:t>
      </w:r>
      <w:r w:rsidRPr="007A2F32">
        <w:rPr>
          <w:rFonts w:ascii="Tahoma" w:hAnsi="Tahoma" w:cs="Tahoma"/>
          <w:spacing w:val="-5"/>
          <w:sz w:val="24"/>
          <w:szCs w:val="24"/>
        </w:rPr>
        <w:t xml:space="preserve"> </w:t>
      </w:r>
      <w:r w:rsidRPr="007A2F32">
        <w:rPr>
          <w:rFonts w:ascii="Tahoma" w:hAnsi="Tahoma" w:cs="Tahoma"/>
          <w:sz w:val="24"/>
          <w:szCs w:val="24"/>
        </w:rPr>
        <w:t>de</w:t>
      </w:r>
      <w:r w:rsidRPr="007A2F32">
        <w:rPr>
          <w:rFonts w:ascii="Tahoma" w:hAnsi="Tahoma" w:cs="Tahoma"/>
          <w:spacing w:val="-1"/>
          <w:sz w:val="24"/>
          <w:szCs w:val="24"/>
        </w:rPr>
        <w:t xml:space="preserve"> </w:t>
      </w:r>
      <w:r w:rsidRPr="007A2F32">
        <w:rPr>
          <w:rFonts w:ascii="Tahoma" w:hAnsi="Tahoma" w:cs="Tahoma"/>
          <w:sz w:val="24"/>
          <w:szCs w:val="24"/>
        </w:rPr>
        <w:t>baja</w:t>
      </w:r>
      <w:r w:rsidRPr="007A2F32">
        <w:rPr>
          <w:rFonts w:ascii="Tahoma" w:hAnsi="Tahoma" w:cs="Tahoma"/>
          <w:spacing w:val="-1"/>
          <w:sz w:val="24"/>
          <w:szCs w:val="24"/>
        </w:rPr>
        <w:t xml:space="preserve"> </w:t>
      </w:r>
      <w:r w:rsidRPr="007A2F32">
        <w:rPr>
          <w:rFonts w:ascii="Tahoma" w:hAnsi="Tahoma" w:cs="Tahoma"/>
          <w:sz w:val="24"/>
          <w:szCs w:val="24"/>
        </w:rPr>
        <w:t>de</w:t>
      </w:r>
      <w:r w:rsidRPr="007A2F32">
        <w:rPr>
          <w:rFonts w:ascii="Tahoma" w:hAnsi="Tahoma" w:cs="Tahoma"/>
          <w:spacing w:val="-1"/>
          <w:sz w:val="24"/>
          <w:szCs w:val="24"/>
        </w:rPr>
        <w:t xml:space="preserve"> </w:t>
      </w:r>
      <w:r w:rsidRPr="007A2F32">
        <w:rPr>
          <w:rFonts w:ascii="Tahoma" w:hAnsi="Tahoma" w:cs="Tahoma"/>
          <w:sz w:val="24"/>
          <w:szCs w:val="24"/>
        </w:rPr>
        <w:t>bienes</w:t>
      </w:r>
      <w:r w:rsidRPr="007A2F32">
        <w:rPr>
          <w:rFonts w:ascii="Tahoma" w:hAnsi="Tahoma" w:cs="Tahoma"/>
          <w:spacing w:val="-1"/>
          <w:sz w:val="24"/>
          <w:szCs w:val="24"/>
        </w:rPr>
        <w:t xml:space="preserve"> </w:t>
      </w:r>
      <w:r w:rsidRPr="007A2F32">
        <w:rPr>
          <w:rFonts w:ascii="Tahoma" w:hAnsi="Tahoma" w:cs="Tahoma"/>
          <w:sz w:val="24"/>
          <w:szCs w:val="24"/>
        </w:rPr>
        <w:t>muebles</w:t>
      </w:r>
      <w:r w:rsidRPr="007A2F32">
        <w:rPr>
          <w:rFonts w:ascii="Tahoma" w:hAnsi="Tahoma" w:cs="Tahoma"/>
          <w:spacing w:val="-1"/>
          <w:sz w:val="24"/>
          <w:szCs w:val="24"/>
        </w:rPr>
        <w:t xml:space="preserve"> </w:t>
      </w:r>
      <w:r w:rsidRPr="007A2F32">
        <w:rPr>
          <w:rFonts w:ascii="Tahoma" w:hAnsi="Tahoma" w:cs="Tahoma"/>
          <w:sz w:val="24"/>
          <w:szCs w:val="24"/>
        </w:rPr>
        <w:t>y</w:t>
      </w:r>
      <w:r w:rsidRPr="007A2F32">
        <w:rPr>
          <w:rFonts w:ascii="Tahoma" w:hAnsi="Tahoma" w:cs="Tahoma"/>
          <w:spacing w:val="-3"/>
          <w:sz w:val="24"/>
          <w:szCs w:val="24"/>
        </w:rPr>
        <w:t xml:space="preserve"> </w:t>
      </w:r>
      <w:r w:rsidRPr="007A2F32">
        <w:rPr>
          <w:rFonts w:ascii="Tahoma" w:hAnsi="Tahoma" w:cs="Tahoma"/>
          <w:sz w:val="24"/>
          <w:szCs w:val="24"/>
        </w:rPr>
        <w:t>de consumo</w:t>
      </w:r>
      <w:r w:rsidRPr="007A2F32">
        <w:rPr>
          <w:rFonts w:ascii="Tahoma" w:hAnsi="Tahoma" w:cs="Tahoma"/>
          <w:spacing w:val="36"/>
          <w:sz w:val="24"/>
          <w:szCs w:val="24"/>
        </w:rPr>
        <w:t xml:space="preserve"> </w:t>
      </w:r>
      <w:r w:rsidRPr="007A2F32">
        <w:rPr>
          <w:rFonts w:ascii="Tahoma" w:hAnsi="Tahoma" w:cs="Tahoma"/>
          <w:sz w:val="24"/>
          <w:szCs w:val="24"/>
        </w:rPr>
        <w:t>del</w:t>
      </w:r>
      <w:r w:rsidRPr="007A2F32">
        <w:rPr>
          <w:rFonts w:ascii="Tahoma" w:hAnsi="Tahoma" w:cs="Tahoma"/>
          <w:spacing w:val="38"/>
          <w:sz w:val="24"/>
          <w:szCs w:val="24"/>
        </w:rPr>
        <w:t xml:space="preserve"> </w:t>
      </w:r>
      <w:r w:rsidRPr="007A2F32">
        <w:rPr>
          <w:rFonts w:ascii="Tahoma" w:hAnsi="Tahoma" w:cs="Tahoma"/>
          <w:sz w:val="24"/>
          <w:szCs w:val="24"/>
        </w:rPr>
        <w:t>inventario,</w:t>
      </w:r>
      <w:r w:rsidRPr="007A2F32">
        <w:rPr>
          <w:rFonts w:ascii="Tahoma" w:hAnsi="Tahoma" w:cs="Tahoma"/>
          <w:spacing w:val="36"/>
          <w:sz w:val="24"/>
          <w:szCs w:val="24"/>
        </w:rPr>
        <w:t xml:space="preserve"> </w:t>
      </w:r>
      <w:r w:rsidRPr="007A2F32">
        <w:rPr>
          <w:rFonts w:ascii="Tahoma" w:hAnsi="Tahoma" w:cs="Tahoma"/>
          <w:sz w:val="24"/>
          <w:szCs w:val="24"/>
        </w:rPr>
        <w:t>conforme</w:t>
      </w:r>
      <w:r w:rsidRPr="007A2F32">
        <w:rPr>
          <w:rFonts w:ascii="Tahoma" w:hAnsi="Tahoma" w:cs="Tahoma"/>
          <w:spacing w:val="37"/>
          <w:sz w:val="24"/>
          <w:szCs w:val="24"/>
        </w:rPr>
        <w:t xml:space="preserve"> </w:t>
      </w:r>
      <w:r w:rsidRPr="007A2F32">
        <w:rPr>
          <w:rFonts w:ascii="Tahoma" w:hAnsi="Tahoma" w:cs="Tahoma"/>
          <w:sz w:val="24"/>
          <w:szCs w:val="24"/>
        </w:rPr>
        <w:t>a</w:t>
      </w:r>
      <w:r w:rsidRPr="007A2F32">
        <w:rPr>
          <w:rFonts w:ascii="Tahoma" w:hAnsi="Tahoma" w:cs="Tahoma"/>
          <w:spacing w:val="37"/>
          <w:sz w:val="24"/>
          <w:szCs w:val="24"/>
        </w:rPr>
        <w:t xml:space="preserve"> </w:t>
      </w:r>
      <w:r w:rsidRPr="007A2F32">
        <w:rPr>
          <w:rFonts w:ascii="Tahoma" w:hAnsi="Tahoma" w:cs="Tahoma"/>
          <w:sz w:val="24"/>
          <w:szCs w:val="24"/>
        </w:rPr>
        <w:t>los</w:t>
      </w:r>
      <w:r w:rsidRPr="007A2F32">
        <w:rPr>
          <w:rFonts w:ascii="Tahoma" w:hAnsi="Tahoma" w:cs="Tahoma"/>
          <w:spacing w:val="38"/>
          <w:sz w:val="24"/>
          <w:szCs w:val="24"/>
        </w:rPr>
        <w:t xml:space="preserve"> </w:t>
      </w:r>
      <w:r w:rsidRPr="007A2F32">
        <w:rPr>
          <w:rFonts w:ascii="Tahoma" w:hAnsi="Tahoma" w:cs="Tahoma"/>
          <w:sz w:val="24"/>
          <w:szCs w:val="24"/>
        </w:rPr>
        <w:t>acuerdos</w:t>
      </w:r>
      <w:r w:rsidRPr="007A2F32">
        <w:rPr>
          <w:rFonts w:ascii="Tahoma" w:hAnsi="Tahoma" w:cs="Tahoma"/>
          <w:spacing w:val="39"/>
          <w:sz w:val="24"/>
          <w:szCs w:val="24"/>
        </w:rPr>
        <w:t xml:space="preserve"> </w:t>
      </w:r>
      <w:r w:rsidRPr="007A2F32">
        <w:rPr>
          <w:rFonts w:ascii="Tahoma" w:hAnsi="Tahoma" w:cs="Tahoma"/>
          <w:spacing w:val="-10"/>
          <w:sz w:val="24"/>
          <w:szCs w:val="24"/>
        </w:rPr>
        <w:t xml:space="preserve">o </w:t>
      </w:r>
      <w:r w:rsidRPr="007A2F32">
        <w:rPr>
          <w:rFonts w:ascii="Tahoma" w:hAnsi="Tahoma" w:cs="Tahoma"/>
          <w:spacing w:val="-2"/>
          <w:sz w:val="24"/>
          <w:szCs w:val="24"/>
        </w:rPr>
        <w:t xml:space="preserve">dictámenes </w:t>
      </w:r>
      <w:r w:rsidRPr="007A2F32">
        <w:rPr>
          <w:rFonts w:ascii="Tahoma" w:hAnsi="Tahoma" w:cs="Tahoma"/>
          <w:spacing w:val="-4"/>
          <w:sz w:val="24"/>
          <w:szCs w:val="24"/>
        </w:rPr>
        <w:t>que</w:t>
      </w:r>
      <w:r w:rsidRPr="007A2F32">
        <w:rPr>
          <w:rFonts w:ascii="Tahoma" w:hAnsi="Tahoma" w:cs="Tahoma"/>
          <w:sz w:val="24"/>
          <w:szCs w:val="24"/>
        </w:rPr>
        <w:t xml:space="preserve"> </w:t>
      </w:r>
      <w:r w:rsidRPr="007A2F32">
        <w:rPr>
          <w:rFonts w:ascii="Tahoma" w:hAnsi="Tahoma" w:cs="Tahoma"/>
          <w:spacing w:val="-4"/>
          <w:sz w:val="24"/>
          <w:szCs w:val="24"/>
        </w:rPr>
        <w:t>las</w:t>
      </w:r>
      <w:r w:rsidRPr="007A2F32">
        <w:rPr>
          <w:rFonts w:ascii="Tahoma" w:hAnsi="Tahoma" w:cs="Tahoma"/>
          <w:sz w:val="24"/>
          <w:szCs w:val="24"/>
        </w:rPr>
        <w:t xml:space="preserve"> </w:t>
      </w:r>
      <w:r w:rsidRPr="007A2F32">
        <w:rPr>
          <w:rFonts w:ascii="Tahoma" w:hAnsi="Tahoma" w:cs="Tahoma"/>
          <w:spacing w:val="-2"/>
          <w:sz w:val="24"/>
          <w:szCs w:val="24"/>
        </w:rPr>
        <w:t xml:space="preserve">instancias competentes </w:t>
      </w:r>
      <w:r w:rsidRPr="007A2F32">
        <w:rPr>
          <w:rFonts w:ascii="Tahoma" w:hAnsi="Tahoma" w:cs="Tahoma"/>
          <w:sz w:val="24"/>
          <w:szCs w:val="24"/>
        </w:rPr>
        <w:t>determinen,</w:t>
      </w:r>
      <w:r w:rsidRPr="007A2F32">
        <w:rPr>
          <w:rFonts w:ascii="Tahoma" w:hAnsi="Tahoma" w:cs="Tahoma"/>
          <w:spacing w:val="-7"/>
          <w:sz w:val="24"/>
          <w:szCs w:val="24"/>
        </w:rPr>
        <w:t xml:space="preserve"> </w:t>
      </w:r>
      <w:r w:rsidRPr="007A2F32">
        <w:rPr>
          <w:rFonts w:ascii="Tahoma" w:hAnsi="Tahoma" w:cs="Tahoma"/>
          <w:sz w:val="24"/>
          <w:szCs w:val="24"/>
        </w:rPr>
        <w:t>motivados</w:t>
      </w:r>
      <w:r w:rsidRPr="007A2F32">
        <w:rPr>
          <w:rFonts w:ascii="Tahoma" w:hAnsi="Tahoma" w:cs="Tahoma"/>
          <w:spacing w:val="-5"/>
          <w:sz w:val="24"/>
          <w:szCs w:val="24"/>
        </w:rPr>
        <w:t xml:space="preserve"> </w:t>
      </w:r>
      <w:r w:rsidRPr="007A2F32">
        <w:rPr>
          <w:rFonts w:ascii="Tahoma" w:hAnsi="Tahoma" w:cs="Tahoma"/>
          <w:sz w:val="24"/>
          <w:szCs w:val="24"/>
        </w:rPr>
        <w:t>por</w:t>
      </w:r>
      <w:r w:rsidRPr="007A2F32">
        <w:rPr>
          <w:rFonts w:ascii="Tahoma" w:hAnsi="Tahoma" w:cs="Tahoma"/>
          <w:spacing w:val="-6"/>
          <w:sz w:val="24"/>
          <w:szCs w:val="24"/>
        </w:rPr>
        <w:t xml:space="preserve"> </w:t>
      </w:r>
      <w:r w:rsidRPr="007A2F32">
        <w:rPr>
          <w:rFonts w:ascii="Tahoma" w:hAnsi="Tahoma" w:cs="Tahoma"/>
          <w:sz w:val="24"/>
          <w:szCs w:val="24"/>
        </w:rPr>
        <w:t>robo,</w:t>
      </w:r>
      <w:r w:rsidRPr="007A2F32">
        <w:rPr>
          <w:rFonts w:ascii="Tahoma" w:hAnsi="Tahoma" w:cs="Tahoma"/>
          <w:spacing w:val="-6"/>
          <w:sz w:val="24"/>
          <w:szCs w:val="24"/>
        </w:rPr>
        <w:t xml:space="preserve"> </w:t>
      </w:r>
      <w:r w:rsidRPr="007A2F32">
        <w:rPr>
          <w:rFonts w:ascii="Tahoma" w:hAnsi="Tahoma" w:cs="Tahoma"/>
          <w:sz w:val="24"/>
          <w:szCs w:val="24"/>
        </w:rPr>
        <w:t>extravío</w:t>
      </w:r>
      <w:r w:rsidRPr="007A2F32">
        <w:rPr>
          <w:rFonts w:ascii="Tahoma" w:hAnsi="Tahoma" w:cs="Tahoma"/>
          <w:spacing w:val="-6"/>
          <w:sz w:val="24"/>
          <w:szCs w:val="24"/>
        </w:rPr>
        <w:t xml:space="preserve"> </w:t>
      </w:r>
      <w:r w:rsidRPr="007A2F32">
        <w:rPr>
          <w:rFonts w:ascii="Tahoma" w:hAnsi="Tahoma" w:cs="Tahoma"/>
          <w:sz w:val="24"/>
          <w:szCs w:val="24"/>
        </w:rPr>
        <w:t>y/o</w:t>
      </w:r>
      <w:r w:rsidRPr="007A2F32">
        <w:rPr>
          <w:rFonts w:ascii="Tahoma" w:hAnsi="Tahoma" w:cs="Tahoma"/>
          <w:spacing w:val="-6"/>
          <w:sz w:val="24"/>
          <w:szCs w:val="24"/>
        </w:rPr>
        <w:t xml:space="preserve"> </w:t>
      </w:r>
      <w:r w:rsidRPr="007A2F32">
        <w:rPr>
          <w:rFonts w:ascii="Tahoma" w:hAnsi="Tahoma" w:cs="Tahoma"/>
          <w:spacing w:val="-2"/>
          <w:sz w:val="24"/>
          <w:szCs w:val="24"/>
        </w:rPr>
        <w:t>siniestro.</w:t>
      </w:r>
    </w:p>
    <w:p w14:paraId="7947B42C" w14:textId="77777777" w:rsidR="0057634E" w:rsidRPr="007A2F32" w:rsidRDefault="0057634E" w:rsidP="0058128B">
      <w:pPr>
        <w:spacing w:after="0" w:line="240" w:lineRule="auto"/>
        <w:jc w:val="both"/>
        <w:rPr>
          <w:rFonts w:ascii="Tahoma" w:hAnsi="Tahoma" w:cs="Tahoma"/>
          <w:sz w:val="24"/>
          <w:szCs w:val="24"/>
        </w:rPr>
      </w:pPr>
    </w:p>
    <w:p w14:paraId="4ED7F55E" w14:textId="519B0952"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Supervisar que las funciones que realiza el personal bajo</w:t>
      </w:r>
      <w:r w:rsidRPr="007A2F32">
        <w:rPr>
          <w:rFonts w:ascii="Tahoma" w:hAnsi="Tahoma" w:cs="Tahoma"/>
          <w:spacing w:val="-5"/>
          <w:sz w:val="24"/>
          <w:szCs w:val="24"/>
        </w:rPr>
        <w:t xml:space="preserve"> </w:t>
      </w:r>
      <w:r w:rsidRPr="007A2F32">
        <w:rPr>
          <w:rFonts w:ascii="Tahoma" w:hAnsi="Tahoma" w:cs="Tahoma"/>
          <w:sz w:val="24"/>
          <w:szCs w:val="24"/>
        </w:rPr>
        <w:t>su</w:t>
      </w:r>
      <w:r w:rsidRPr="007A2F32">
        <w:rPr>
          <w:rFonts w:ascii="Tahoma" w:hAnsi="Tahoma" w:cs="Tahoma"/>
          <w:spacing w:val="-5"/>
          <w:sz w:val="24"/>
          <w:szCs w:val="24"/>
        </w:rPr>
        <w:t xml:space="preserve"> </w:t>
      </w:r>
      <w:r w:rsidRPr="007A2F32">
        <w:rPr>
          <w:rFonts w:ascii="Tahoma" w:hAnsi="Tahoma" w:cs="Tahoma"/>
          <w:sz w:val="24"/>
          <w:szCs w:val="24"/>
        </w:rPr>
        <w:t>mando</w:t>
      </w:r>
      <w:r w:rsidRPr="007A2F32">
        <w:rPr>
          <w:rFonts w:ascii="Tahoma" w:hAnsi="Tahoma" w:cs="Tahoma"/>
          <w:spacing w:val="-5"/>
          <w:sz w:val="24"/>
          <w:szCs w:val="24"/>
        </w:rPr>
        <w:t xml:space="preserve"> </w:t>
      </w:r>
      <w:r w:rsidRPr="007A2F32">
        <w:rPr>
          <w:rFonts w:ascii="Tahoma" w:hAnsi="Tahoma" w:cs="Tahoma"/>
          <w:sz w:val="24"/>
          <w:szCs w:val="24"/>
        </w:rPr>
        <w:t>se</w:t>
      </w:r>
      <w:r w:rsidRPr="007A2F32">
        <w:rPr>
          <w:rFonts w:ascii="Tahoma" w:hAnsi="Tahoma" w:cs="Tahoma"/>
          <w:spacing w:val="-4"/>
          <w:sz w:val="24"/>
          <w:szCs w:val="24"/>
        </w:rPr>
        <w:t xml:space="preserve"> </w:t>
      </w:r>
      <w:r w:rsidRPr="007A2F32">
        <w:rPr>
          <w:rFonts w:ascii="Tahoma" w:hAnsi="Tahoma" w:cs="Tahoma"/>
          <w:sz w:val="24"/>
          <w:szCs w:val="24"/>
        </w:rPr>
        <w:t>lleven</w:t>
      </w:r>
      <w:r w:rsidRPr="007A2F32">
        <w:rPr>
          <w:rFonts w:ascii="Tahoma" w:hAnsi="Tahoma" w:cs="Tahoma"/>
          <w:spacing w:val="-5"/>
          <w:sz w:val="24"/>
          <w:szCs w:val="24"/>
        </w:rPr>
        <w:t xml:space="preserve"> </w:t>
      </w:r>
      <w:r w:rsidRPr="007A2F32">
        <w:rPr>
          <w:rFonts w:ascii="Tahoma" w:hAnsi="Tahoma" w:cs="Tahoma"/>
          <w:sz w:val="24"/>
          <w:szCs w:val="24"/>
        </w:rPr>
        <w:t>a</w:t>
      </w:r>
      <w:r w:rsidRPr="007A2F32">
        <w:rPr>
          <w:rFonts w:ascii="Tahoma" w:hAnsi="Tahoma" w:cs="Tahoma"/>
          <w:spacing w:val="-4"/>
          <w:sz w:val="24"/>
          <w:szCs w:val="24"/>
        </w:rPr>
        <w:t xml:space="preserve"> </w:t>
      </w:r>
      <w:r w:rsidRPr="007A2F32">
        <w:rPr>
          <w:rFonts w:ascii="Tahoma" w:hAnsi="Tahoma" w:cs="Tahoma"/>
          <w:sz w:val="24"/>
          <w:szCs w:val="24"/>
        </w:rPr>
        <w:t>cabo</w:t>
      </w:r>
      <w:r w:rsidRPr="007A2F32">
        <w:rPr>
          <w:rFonts w:ascii="Tahoma" w:hAnsi="Tahoma" w:cs="Tahoma"/>
          <w:spacing w:val="-5"/>
          <w:sz w:val="24"/>
          <w:szCs w:val="24"/>
        </w:rPr>
        <w:t xml:space="preserve"> </w:t>
      </w:r>
      <w:r w:rsidRPr="007A2F32">
        <w:rPr>
          <w:rFonts w:ascii="Tahoma" w:hAnsi="Tahoma" w:cs="Tahoma"/>
          <w:sz w:val="24"/>
          <w:szCs w:val="24"/>
        </w:rPr>
        <w:t>de</w:t>
      </w:r>
      <w:r w:rsidRPr="007A2F32">
        <w:rPr>
          <w:rFonts w:ascii="Tahoma" w:hAnsi="Tahoma" w:cs="Tahoma"/>
          <w:spacing w:val="-4"/>
          <w:sz w:val="24"/>
          <w:szCs w:val="24"/>
        </w:rPr>
        <w:t xml:space="preserve"> </w:t>
      </w:r>
      <w:r w:rsidRPr="007A2F32">
        <w:rPr>
          <w:rFonts w:ascii="Tahoma" w:hAnsi="Tahoma" w:cs="Tahoma"/>
          <w:sz w:val="24"/>
          <w:szCs w:val="24"/>
        </w:rPr>
        <w:t>conformidad</w:t>
      </w:r>
      <w:r w:rsidRPr="007A2F32">
        <w:rPr>
          <w:rFonts w:ascii="Tahoma" w:hAnsi="Tahoma" w:cs="Tahoma"/>
          <w:spacing w:val="-5"/>
          <w:sz w:val="24"/>
          <w:szCs w:val="24"/>
        </w:rPr>
        <w:t xml:space="preserve"> </w:t>
      </w:r>
      <w:r w:rsidRPr="007A2F32">
        <w:rPr>
          <w:rFonts w:ascii="Tahoma" w:hAnsi="Tahoma" w:cs="Tahoma"/>
          <w:sz w:val="24"/>
          <w:szCs w:val="24"/>
        </w:rPr>
        <w:t>a</w:t>
      </w:r>
      <w:r w:rsidRPr="007A2F32">
        <w:rPr>
          <w:rFonts w:ascii="Tahoma" w:hAnsi="Tahoma" w:cs="Tahoma"/>
          <w:spacing w:val="-4"/>
          <w:sz w:val="24"/>
          <w:szCs w:val="24"/>
        </w:rPr>
        <w:t xml:space="preserve"> </w:t>
      </w:r>
      <w:r w:rsidRPr="007A2F32">
        <w:rPr>
          <w:rFonts w:ascii="Tahoma" w:hAnsi="Tahoma" w:cs="Tahoma"/>
          <w:sz w:val="24"/>
          <w:szCs w:val="24"/>
        </w:rPr>
        <w:t xml:space="preserve">las disposiciones normativas que rigen a la Cámara de </w:t>
      </w:r>
      <w:r w:rsidRPr="007A2F32">
        <w:rPr>
          <w:rFonts w:ascii="Tahoma" w:hAnsi="Tahoma" w:cs="Tahoma"/>
          <w:spacing w:val="-2"/>
          <w:sz w:val="24"/>
          <w:szCs w:val="24"/>
        </w:rPr>
        <w:t>Diputados.</w:t>
      </w:r>
    </w:p>
    <w:p w14:paraId="4DECFAE1" w14:textId="77777777" w:rsidR="0057634E" w:rsidRPr="007A2F32" w:rsidRDefault="0057634E" w:rsidP="0058128B">
      <w:pPr>
        <w:spacing w:after="0" w:line="240" w:lineRule="auto"/>
        <w:jc w:val="both"/>
        <w:rPr>
          <w:rFonts w:ascii="Tahoma" w:hAnsi="Tahoma" w:cs="Tahoma"/>
          <w:sz w:val="24"/>
          <w:szCs w:val="24"/>
        </w:rPr>
      </w:pPr>
    </w:p>
    <w:p w14:paraId="17615A84" w14:textId="7D9FB74D"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Supervisar, en el ámbito de su competencia, que sus áreas adscritas cumplan con las disposiciones de sustentabilidad ambiental que establezcan las disposiciones legales y normativas correspondientes, así</w:t>
      </w:r>
      <w:r w:rsidRPr="007A2F32">
        <w:rPr>
          <w:rFonts w:ascii="Tahoma" w:hAnsi="Tahoma" w:cs="Tahoma"/>
          <w:spacing w:val="-3"/>
          <w:sz w:val="24"/>
          <w:szCs w:val="24"/>
        </w:rPr>
        <w:t xml:space="preserve"> </w:t>
      </w:r>
      <w:r w:rsidRPr="007A2F32">
        <w:rPr>
          <w:rFonts w:ascii="Tahoma" w:hAnsi="Tahoma" w:cs="Tahoma"/>
          <w:sz w:val="24"/>
          <w:szCs w:val="24"/>
        </w:rPr>
        <w:t>como</w:t>
      </w:r>
      <w:r w:rsidRPr="007A2F32">
        <w:rPr>
          <w:rFonts w:ascii="Tahoma" w:hAnsi="Tahoma" w:cs="Tahoma"/>
          <w:spacing w:val="-2"/>
          <w:sz w:val="24"/>
          <w:szCs w:val="24"/>
        </w:rPr>
        <w:t xml:space="preserve"> </w:t>
      </w:r>
      <w:r w:rsidRPr="007A2F32">
        <w:rPr>
          <w:rFonts w:ascii="Tahoma" w:hAnsi="Tahoma" w:cs="Tahoma"/>
          <w:sz w:val="24"/>
          <w:szCs w:val="24"/>
        </w:rPr>
        <w:t>los</w:t>
      </w:r>
      <w:r w:rsidRPr="007A2F32">
        <w:rPr>
          <w:rFonts w:ascii="Tahoma" w:hAnsi="Tahoma" w:cs="Tahoma"/>
          <w:spacing w:val="-1"/>
          <w:sz w:val="24"/>
          <w:szCs w:val="24"/>
        </w:rPr>
        <w:t xml:space="preserve"> </w:t>
      </w:r>
      <w:r w:rsidRPr="007A2F32">
        <w:rPr>
          <w:rFonts w:ascii="Tahoma" w:hAnsi="Tahoma" w:cs="Tahoma"/>
          <w:sz w:val="24"/>
          <w:szCs w:val="24"/>
        </w:rPr>
        <w:t>lineamientos</w:t>
      </w:r>
      <w:r w:rsidRPr="007A2F32">
        <w:rPr>
          <w:rFonts w:ascii="Tahoma" w:hAnsi="Tahoma" w:cs="Tahoma"/>
          <w:spacing w:val="-1"/>
          <w:sz w:val="24"/>
          <w:szCs w:val="24"/>
        </w:rPr>
        <w:t xml:space="preserve"> </w:t>
      </w:r>
      <w:r w:rsidRPr="007A2F32">
        <w:rPr>
          <w:rFonts w:ascii="Tahoma" w:hAnsi="Tahoma" w:cs="Tahoma"/>
          <w:sz w:val="24"/>
          <w:szCs w:val="24"/>
        </w:rPr>
        <w:t>internos</w:t>
      </w:r>
      <w:r w:rsidRPr="007A2F32">
        <w:rPr>
          <w:rFonts w:ascii="Tahoma" w:hAnsi="Tahoma" w:cs="Tahoma"/>
          <w:spacing w:val="-1"/>
          <w:sz w:val="24"/>
          <w:szCs w:val="24"/>
        </w:rPr>
        <w:t xml:space="preserve"> </w:t>
      </w:r>
      <w:r w:rsidRPr="007A2F32">
        <w:rPr>
          <w:rFonts w:ascii="Tahoma" w:hAnsi="Tahoma" w:cs="Tahoma"/>
          <w:sz w:val="24"/>
          <w:szCs w:val="24"/>
        </w:rPr>
        <w:t>que</w:t>
      </w:r>
      <w:r w:rsidRPr="007A2F32">
        <w:rPr>
          <w:rFonts w:ascii="Tahoma" w:hAnsi="Tahoma" w:cs="Tahoma"/>
          <w:spacing w:val="-1"/>
          <w:sz w:val="24"/>
          <w:szCs w:val="24"/>
        </w:rPr>
        <w:t xml:space="preserve"> </w:t>
      </w:r>
      <w:r w:rsidRPr="007A2F32">
        <w:rPr>
          <w:rFonts w:ascii="Tahoma" w:hAnsi="Tahoma" w:cs="Tahoma"/>
          <w:sz w:val="24"/>
          <w:szCs w:val="24"/>
        </w:rPr>
        <w:t>se</w:t>
      </w:r>
      <w:r w:rsidRPr="007A2F32">
        <w:rPr>
          <w:rFonts w:ascii="Tahoma" w:hAnsi="Tahoma" w:cs="Tahoma"/>
          <w:spacing w:val="-1"/>
          <w:sz w:val="24"/>
          <w:szCs w:val="24"/>
        </w:rPr>
        <w:t xml:space="preserve"> </w:t>
      </w:r>
      <w:r w:rsidRPr="007A2F32">
        <w:rPr>
          <w:rFonts w:ascii="Tahoma" w:hAnsi="Tahoma" w:cs="Tahoma"/>
          <w:sz w:val="24"/>
          <w:szCs w:val="24"/>
        </w:rPr>
        <w:t>emitan</w:t>
      </w:r>
      <w:r w:rsidRPr="007A2F32">
        <w:rPr>
          <w:rFonts w:ascii="Tahoma" w:hAnsi="Tahoma" w:cs="Tahoma"/>
          <w:spacing w:val="-2"/>
          <w:sz w:val="24"/>
          <w:szCs w:val="24"/>
        </w:rPr>
        <w:t xml:space="preserve"> </w:t>
      </w:r>
      <w:r w:rsidRPr="007A2F32">
        <w:rPr>
          <w:rFonts w:ascii="Tahoma" w:hAnsi="Tahoma" w:cs="Tahoma"/>
          <w:sz w:val="24"/>
          <w:szCs w:val="24"/>
        </w:rPr>
        <w:t>en</w:t>
      </w:r>
      <w:r w:rsidRPr="007A2F32">
        <w:rPr>
          <w:rFonts w:ascii="Tahoma" w:hAnsi="Tahoma" w:cs="Tahoma"/>
          <w:spacing w:val="-2"/>
          <w:sz w:val="24"/>
          <w:szCs w:val="24"/>
        </w:rPr>
        <w:t xml:space="preserve"> </w:t>
      </w:r>
      <w:r w:rsidRPr="007A2F32">
        <w:rPr>
          <w:rFonts w:ascii="Tahoma" w:hAnsi="Tahoma" w:cs="Tahoma"/>
          <w:sz w:val="24"/>
          <w:szCs w:val="24"/>
        </w:rPr>
        <w:t>la Cámara de Diputados.</w:t>
      </w:r>
    </w:p>
    <w:p w14:paraId="0CDA2617" w14:textId="77777777" w:rsidR="0057634E" w:rsidRPr="007A2F32" w:rsidRDefault="0057634E" w:rsidP="0058128B">
      <w:pPr>
        <w:spacing w:after="0" w:line="240" w:lineRule="auto"/>
        <w:jc w:val="both"/>
        <w:rPr>
          <w:rFonts w:ascii="Tahoma" w:hAnsi="Tahoma" w:cs="Tahoma"/>
          <w:sz w:val="24"/>
          <w:szCs w:val="24"/>
        </w:rPr>
      </w:pPr>
    </w:p>
    <w:p w14:paraId="27F3F34F" w14:textId="534047DE"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Supervisar la elaboración de los informes periódicos y reportes solicitados por las instancias competentes, acerca del desarrollo y resultados de sus funciones.</w:t>
      </w:r>
    </w:p>
    <w:p w14:paraId="54C9E4F5" w14:textId="77777777" w:rsidR="0057634E" w:rsidRPr="007A2F32" w:rsidRDefault="0057634E" w:rsidP="0058128B">
      <w:pPr>
        <w:spacing w:after="0" w:line="240" w:lineRule="auto"/>
        <w:jc w:val="both"/>
        <w:rPr>
          <w:rFonts w:ascii="Tahoma" w:hAnsi="Tahoma" w:cs="Tahoma"/>
          <w:sz w:val="24"/>
          <w:szCs w:val="24"/>
        </w:rPr>
      </w:pPr>
    </w:p>
    <w:p w14:paraId="60615AE0" w14:textId="3767ECCF"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Supervisar los mecanismos y acciones para promover la mejora continua y la calidad de los servicios para atender de forma ágil y oportuna las necesidades de los</w:t>
      </w:r>
      <w:r w:rsidRPr="007A2F32">
        <w:rPr>
          <w:rFonts w:ascii="Tahoma" w:hAnsi="Tahoma" w:cs="Tahoma"/>
          <w:spacing w:val="-13"/>
          <w:sz w:val="24"/>
          <w:szCs w:val="24"/>
        </w:rPr>
        <w:t xml:space="preserve"> </w:t>
      </w:r>
      <w:r w:rsidRPr="007A2F32">
        <w:rPr>
          <w:rFonts w:ascii="Tahoma" w:hAnsi="Tahoma" w:cs="Tahoma"/>
          <w:sz w:val="24"/>
          <w:szCs w:val="24"/>
        </w:rPr>
        <w:t>órganos</w:t>
      </w:r>
      <w:r w:rsidRPr="007A2F32">
        <w:rPr>
          <w:rFonts w:ascii="Tahoma" w:hAnsi="Tahoma" w:cs="Tahoma"/>
          <w:spacing w:val="-13"/>
          <w:sz w:val="24"/>
          <w:szCs w:val="24"/>
        </w:rPr>
        <w:t xml:space="preserve"> </w:t>
      </w:r>
      <w:r w:rsidRPr="007A2F32">
        <w:rPr>
          <w:rFonts w:ascii="Tahoma" w:hAnsi="Tahoma" w:cs="Tahoma"/>
          <w:sz w:val="24"/>
          <w:szCs w:val="24"/>
        </w:rPr>
        <w:t>de</w:t>
      </w:r>
      <w:r w:rsidRPr="007A2F32">
        <w:rPr>
          <w:rFonts w:ascii="Tahoma" w:hAnsi="Tahoma" w:cs="Tahoma"/>
          <w:spacing w:val="-14"/>
          <w:sz w:val="24"/>
          <w:szCs w:val="24"/>
        </w:rPr>
        <w:t xml:space="preserve"> </w:t>
      </w:r>
      <w:r w:rsidRPr="007A2F32">
        <w:rPr>
          <w:rFonts w:ascii="Tahoma" w:hAnsi="Tahoma" w:cs="Tahoma"/>
          <w:sz w:val="24"/>
          <w:szCs w:val="24"/>
        </w:rPr>
        <w:t>gobierno,</w:t>
      </w:r>
      <w:r w:rsidRPr="007A2F32">
        <w:rPr>
          <w:rFonts w:ascii="Tahoma" w:hAnsi="Tahoma" w:cs="Tahoma"/>
          <w:spacing w:val="-15"/>
          <w:sz w:val="24"/>
          <w:szCs w:val="24"/>
        </w:rPr>
        <w:t xml:space="preserve"> </w:t>
      </w:r>
      <w:r w:rsidRPr="007A2F32">
        <w:rPr>
          <w:rFonts w:ascii="Tahoma" w:hAnsi="Tahoma" w:cs="Tahoma"/>
          <w:sz w:val="24"/>
          <w:szCs w:val="24"/>
        </w:rPr>
        <w:t>órganos</w:t>
      </w:r>
      <w:r w:rsidRPr="007A2F32">
        <w:rPr>
          <w:rFonts w:ascii="Tahoma" w:hAnsi="Tahoma" w:cs="Tahoma"/>
          <w:spacing w:val="-13"/>
          <w:sz w:val="24"/>
          <w:szCs w:val="24"/>
        </w:rPr>
        <w:t xml:space="preserve"> </w:t>
      </w:r>
      <w:r w:rsidRPr="007A2F32">
        <w:rPr>
          <w:rFonts w:ascii="Tahoma" w:hAnsi="Tahoma" w:cs="Tahoma"/>
          <w:sz w:val="24"/>
          <w:szCs w:val="24"/>
        </w:rPr>
        <w:t>de</w:t>
      </w:r>
      <w:r w:rsidRPr="007A2F32">
        <w:rPr>
          <w:rFonts w:ascii="Tahoma" w:hAnsi="Tahoma" w:cs="Tahoma"/>
          <w:spacing w:val="-14"/>
          <w:sz w:val="24"/>
          <w:szCs w:val="24"/>
        </w:rPr>
        <w:t xml:space="preserve"> </w:t>
      </w:r>
      <w:r w:rsidRPr="007A2F32">
        <w:rPr>
          <w:rFonts w:ascii="Tahoma" w:hAnsi="Tahoma" w:cs="Tahoma"/>
          <w:sz w:val="24"/>
          <w:szCs w:val="24"/>
        </w:rPr>
        <w:t>apoyo</w:t>
      </w:r>
      <w:r w:rsidRPr="007A2F32">
        <w:rPr>
          <w:rFonts w:ascii="Tahoma" w:hAnsi="Tahoma" w:cs="Tahoma"/>
          <w:spacing w:val="-15"/>
          <w:sz w:val="24"/>
          <w:szCs w:val="24"/>
        </w:rPr>
        <w:t xml:space="preserve"> </w:t>
      </w:r>
      <w:r w:rsidRPr="007A2F32">
        <w:rPr>
          <w:rFonts w:ascii="Tahoma" w:hAnsi="Tahoma" w:cs="Tahoma"/>
          <w:sz w:val="24"/>
          <w:szCs w:val="24"/>
        </w:rPr>
        <w:t>legislativo, grupos parlamentarios y unidades administrativas.</w:t>
      </w:r>
    </w:p>
    <w:p w14:paraId="11E83558" w14:textId="77777777" w:rsidR="0057634E" w:rsidRPr="007A2F32" w:rsidRDefault="0057634E" w:rsidP="0058128B">
      <w:pPr>
        <w:spacing w:after="0" w:line="240" w:lineRule="auto"/>
        <w:jc w:val="both"/>
        <w:rPr>
          <w:rFonts w:ascii="Tahoma" w:hAnsi="Tahoma" w:cs="Tahoma"/>
          <w:sz w:val="24"/>
          <w:szCs w:val="24"/>
        </w:rPr>
      </w:pPr>
    </w:p>
    <w:p w14:paraId="14532F03" w14:textId="06DC66B4"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Supervisar, en el ámbito de competencia, la</w:t>
      </w:r>
      <w:r w:rsidRPr="007A2F32">
        <w:rPr>
          <w:rFonts w:ascii="Tahoma" w:hAnsi="Tahoma" w:cs="Tahoma"/>
          <w:spacing w:val="-1"/>
          <w:sz w:val="24"/>
          <w:szCs w:val="24"/>
        </w:rPr>
        <w:t xml:space="preserve"> </w:t>
      </w:r>
      <w:r w:rsidRPr="007A2F32">
        <w:rPr>
          <w:rFonts w:ascii="Tahoma" w:hAnsi="Tahoma" w:cs="Tahoma"/>
          <w:sz w:val="24"/>
          <w:szCs w:val="24"/>
        </w:rPr>
        <w:t>atención a</w:t>
      </w:r>
      <w:r w:rsidRPr="007A2F32">
        <w:rPr>
          <w:rFonts w:ascii="Tahoma" w:hAnsi="Tahoma" w:cs="Tahoma"/>
          <w:spacing w:val="-16"/>
          <w:sz w:val="24"/>
          <w:szCs w:val="24"/>
        </w:rPr>
        <w:t xml:space="preserve"> </w:t>
      </w:r>
      <w:r w:rsidRPr="007A2F32">
        <w:rPr>
          <w:rFonts w:ascii="Tahoma" w:hAnsi="Tahoma" w:cs="Tahoma"/>
          <w:sz w:val="24"/>
          <w:szCs w:val="24"/>
        </w:rPr>
        <w:t>las</w:t>
      </w:r>
      <w:r w:rsidRPr="007A2F32">
        <w:rPr>
          <w:rFonts w:ascii="Tahoma" w:hAnsi="Tahoma" w:cs="Tahoma"/>
          <w:spacing w:val="-15"/>
          <w:sz w:val="24"/>
          <w:szCs w:val="24"/>
        </w:rPr>
        <w:t xml:space="preserve"> </w:t>
      </w:r>
      <w:r w:rsidRPr="007A2F32">
        <w:rPr>
          <w:rFonts w:ascii="Tahoma" w:hAnsi="Tahoma" w:cs="Tahoma"/>
          <w:sz w:val="24"/>
          <w:szCs w:val="24"/>
        </w:rPr>
        <w:t>observaciones</w:t>
      </w:r>
      <w:r w:rsidRPr="007A2F32">
        <w:rPr>
          <w:rFonts w:ascii="Tahoma" w:hAnsi="Tahoma" w:cs="Tahoma"/>
          <w:spacing w:val="-15"/>
          <w:sz w:val="24"/>
          <w:szCs w:val="24"/>
        </w:rPr>
        <w:t xml:space="preserve"> </w:t>
      </w:r>
      <w:r w:rsidRPr="007A2F32">
        <w:rPr>
          <w:rFonts w:ascii="Tahoma" w:hAnsi="Tahoma" w:cs="Tahoma"/>
          <w:sz w:val="24"/>
          <w:szCs w:val="24"/>
        </w:rPr>
        <w:t>derivadas</w:t>
      </w:r>
      <w:r w:rsidRPr="007A2F32">
        <w:rPr>
          <w:rFonts w:ascii="Tahoma" w:hAnsi="Tahoma" w:cs="Tahoma"/>
          <w:spacing w:val="-15"/>
          <w:sz w:val="24"/>
          <w:szCs w:val="24"/>
        </w:rPr>
        <w:t xml:space="preserve"> </w:t>
      </w:r>
      <w:r w:rsidRPr="007A2F32">
        <w:rPr>
          <w:rFonts w:ascii="Tahoma" w:hAnsi="Tahoma" w:cs="Tahoma"/>
          <w:sz w:val="24"/>
          <w:szCs w:val="24"/>
        </w:rPr>
        <w:t>de</w:t>
      </w:r>
      <w:r w:rsidRPr="007A2F32">
        <w:rPr>
          <w:rFonts w:ascii="Tahoma" w:hAnsi="Tahoma" w:cs="Tahoma"/>
          <w:spacing w:val="-16"/>
          <w:sz w:val="24"/>
          <w:szCs w:val="24"/>
        </w:rPr>
        <w:t xml:space="preserve"> </w:t>
      </w:r>
      <w:r w:rsidRPr="007A2F32">
        <w:rPr>
          <w:rFonts w:ascii="Tahoma" w:hAnsi="Tahoma" w:cs="Tahoma"/>
          <w:sz w:val="24"/>
          <w:szCs w:val="24"/>
        </w:rPr>
        <w:t>la</w:t>
      </w:r>
      <w:r w:rsidRPr="007A2F32">
        <w:rPr>
          <w:rFonts w:ascii="Tahoma" w:hAnsi="Tahoma" w:cs="Tahoma"/>
          <w:spacing w:val="-15"/>
          <w:sz w:val="24"/>
          <w:szCs w:val="24"/>
        </w:rPr>
        <w:t xml:space="preserve"> </w:t>
      </w:r>
      <w:r w:rsidRPr="007A2F32">
        <w:rPr>
          <w:rFonts w:ascii="Tahoma" w:hAnsi="Tahoma" w:cs="Tahoma"/>
          <w:sz w:val="24"/>
          <w:szCs w:val="24"/>
        </w:rPr>
        <w:t>Contraloría</w:t>
      </w:r>
      <w:r w:rsidRPr="007A2F32">
        <w:rPr>
          <w:rFonts w:ascii="Tahoma" w:hAnsi="Tahoma" w:cs="Tahoma"/>
          <w:spacing w:val="-15"/>
          <w:sz w:val="24"/>
          <w:szCs w:val="24"/>
        </w:rPr>
        <w:t xml:space="preserve"> </w:t>
      </w:r>
      <w:r w:rsidRPr="007A2F32">
        <w:rPr>
          <w:rFonts w:ascii="Tahoma" w:hAnsi="Tahoma" w:cs="Tahoma"/>
          <w:sz w:val="24"/>
          <w:szCs w:val="24"/>
        </w:rPr>
        <w:t xml:space="preserve">Interna de </w:t>
      </w:r>
      <w:r w:rsidRPr="007A2F32">
        <w:rPr>
          <w:rFonts w:ascii="Tahoma" w:hAnsi="Tahoma" w:cs="Tahoma"/>
          <w:sz w:val="24"/>
          <w:szCs w:val="24"/>
        </w:rPr>
        <w:lastRenderedPageBreak/>
        <w:t>la Cámara de Diputados, así como de la</w:t>
      </w:r>
      <w:r w:rsidRPr="007A2F32">
        <w:rPr>
          <w:rFonts w:ascii="Tahoma" w:hAnsi="Tahoma" w:cs="Tahoma"/>
          <w:spacing w:val="-1"/>
          <w:sz w:val="24"/>
          <w:szCs w:val="24"/>
        </w:rPr>
        <w:t xml:space="preserve"> </w:t>
      </w:r>
      <w:r w:rsidRPr="007A2F32">
        <w:rPr>
          <w:rFonts w:ascii="Tahoma" w:hAnsi="Tahoma" w:cs="Tahoma"/>
          <w:sz w:val="24"/>
          <w:szCs w:val="24"/>
        </w:rPr>
        <w:t>Auditoría Superior de la Federación y, en su caso, de los auditores externos.</w:t>
      </w:r>
    </w:p>
    <w:p w14:paraId="563F48DA" w14:textId="77777777" w:rsidR="0057634E" w:rsidRPr="007A2F32" w:rsidRDefault="0057634E" w:rsidP="0058128B">
      <w:pPr>
        <w:spacing w:after="0" w:line="240" w:lineRule="auto"/>
        <w:jc w:val="both"/>
        <w:rPr>
          <w:rFonts w:ascii="Tahoma" w:hAnsi="Tahoma" w:cs="Tahoma"/>
          <w:sz w:val="24"/>
          <w:szCs w:val="24"/>
        </w:rPr>
      </w:pPr>
    </w:p>
    <w:p w14:paraId="54DAA6F7" w14:textId="6721F8B4"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Supervisar, en el ámbito de competencia, el cumplimiento de los requerimientos del Sistema de Evaluación</w:t>
      </w:r>
      <w:r w:rsidRPr="007A2F32">
        <w:rPr>
          <w:rFonts w:ascii="Tahoma" w:hAnsi="Tahoma" w:cs="Tahoma"/>
          <w:spacing w:val="64"/>
          <w:sz w:val="24"/>
          <w:szCs w:val="24"/>
        </w:rPr>
        <w:t xml:space="preserve"> </w:t>
      </w:r>
      <w:r w:rsidRPr="007A2F32">
        <w:rPr>
          <w:rFonts w:ascii="Tahoma" w:hAnsi="Tahoma" w:cs="Tahoma"/>
          <w:sz w:val="24"/>
          <w:szCs w:val="24"/>
        </w:rPr>
        <w:t>del</w:t>
      </w:r>
      <w:r w:rsidRPr="007A2F32">
        <w:rPr>
          <w:rFonts w:ascii="Tahoma" w:hAnsi="Tahoma" w:cs="Tahoma"/>
          <w:spacing w:val="68"/>
          <w:sz w:val="24"/>
          <w:szCs w:val="24"/>
        </w:rPr>
        <w:t xml:space="preserve"> </w:t>
      </w:r>
      <w:r w:rsidRPr="007A2F32">
        <w:rPr>
          <w:rFonts w:ascii="Tahoma" w:hAnsi="Tahoma" w:cs="Tahoma"/>
          <w:sz w:val="24"/>
          <w:szCs w:val="24"/>
        </w:rPr>
        <w:t>Desempeño</w:t>
      </w:r>
      <w:r w:rsidRPr="007A2F32">
        <w:rPr>
          <w:rFonts w:ascii="Tahoma" w:hAnsi="Tahoma" w:cs="Tahoma"/>
          <w:spacing w:val="67"/>
          <w:sz w:val="24"/>
          <w:szCs w:val="24"/>
        </w:rPr>
        <w:t xml:space="preserve"> </w:t>
      </w:r>
      <w:r w:rsidRPr="007A2F32">
        <w:rPr>
          <w:rFonts w:ascii="Tahoma" w:hAnsi="Tahoma" w:cs="Tahoma"/>
          <w:sz w:val="24"/>
          <w:szCs w:val="24"/>
        </w:rPr>
        <w:t>y</w:t>
      </w:r>
      <w:r w:rsidRPr="007A2F32">
        <w:rPr>
          <w:rFonts w:ascii="Tahoma" w:hAnsi="Tahoma" w:cs="Tahoma"/>
          <w:spacing w:val="65"/>
          <w:sz w:val="24"/>
          <w:szCs w:val="24"/>
        </w:rPr>
        <w:t xml:space="preserve"> </w:t>
      </w:r>
      <w:r w:rsidRPr="007A2F32">
        <w:rPr>
          <w:rFonts w:ascii="Tahoma" w:hAnsi="Tahoma" w:cs="Tahoma"/>
          <w:sz w:val="24"/>
          <w:szCs w:val="24"/>
        </w:rPr>
        <w:t>sus</w:t>
      </w:r>
      <w:r w:rsidRPr="007A2F32">
        <w:rPr>
          <w:rFonts w:ascii="Tahoma" w:hAnsi="Tahoma" w:cs="Tahoma"/>
          <w:spacing w:val="68"/>
          <w:sz w:val="24"/>
          <w:szCs w:val="24"/>
        </w:rPr>
        <w:t xml:space="preserve"> </w:t>
      </w:r>
      <w:r w:rsidRPr="007A2F32">
        <w:rPr>
          <w:rFonts w:ascii="Tahoma" w:hAnsi="Tahoma" w:cs="Tahoma"/>
          <w:sz w:val="24"/>
          <w:szCs w:val="24"/>
        </w:rPr>
        <w:t>lineamientos,</w:t>
      </w:r>
      <w:r w:rsidRPr="007A2F32">
        <w:rPr>
          <w:rFonts w:ascii="Tahoma" w:hAnsi="Tahoma" w:cs="Tahoma"/>
          <w:spacing w:val="66"/>
          <w:sz w:val="24"/>
          <w:szCs w:val="24"/>
        </w:rPr>
        <w:t xml:space="preserve"> </w:t>
      </w:r>
      <w:r w:rsidRPr="007A2F32">
        <w:rPr>
          <w:rFonts w:ascii="Tahoma" w:hAnsi="Tahoma" w:cs="Tahoma"/>
          <w:spacing w:val="-5"/>
          <w:sz w:val="24"/>
          <w:szCs w:val="24"/>
        </w:rPr>
        <w:t xml:space="preserve">del </w:t>
      </w:r>
      <w:r w:rsidRPr="007A2F32">
        <w:rPr>
          <w:rFonts w:ascii="Tahoma" w:hAnsi="Tahoma" w:cs="Tahoma"/>
          <w:sz w:val="24"/>
          <w:szCs w:val="24"/>
        </w:rPr>
        <w:t>Marco</w:t>
      </w:r>
      <w:r w:rsidRPr="007A2F32">
        <w:rPr>
          <w:rFonts w:ascii="Tahoma" w:hAnsi="Tahoma" w:cs="Tahoma"/>
          <w:spacing w:val="-2"/>
          <w:sz w:val="24"/>
          <w:szCs w:val="24"/>
        </w:rPr>
        <w:t xml:space="preserve"> </w:t>
      </w:r>
      <w:r w:rsidRPr="007A2F32">
        <w:rPr>
          <w:rFonts w:ascii="Tahoma" w:hAnsi="Tahoma" w:cs="Tahoma"/>
          <w:sz w:val="24"/>
          <w:szCs w:val="24"/>
        </w:rPr>
        <w:t xml:space="preserve">Integrado de Control Interno de la Cámara de Diputados, así como lo relativo a la administración de </w:t>
      </w:r>
      <w:r w:rsidRPr="007A2F32">
        <w:rPr>
          <w:rFonts w:ascii="Tahoma" w:hAnsi="Tahoma" w:cs="Tahoma"/>
          <w:spacing w:val="-2"/>
          <w:sz w:val="24"/>
          <w:szCs w:val="24"/>
        </w:rPr>
        <w:t>riesgos.</w:t>
      </w:r>
    </w:p>
    <w:p w14:paraId="63442E6A" w14:textId="77777777" w:rsidR="0057634E" w:rsidRPr="007A2F32" w:rsidRDefault="0057634E" w:rsidP="0058128B">
      <w:pPr>
        <w:spacing w:after="0" w:line="240" w:lineRule="auto"/>
        <w:jc w:val="both"/>
        <w:rPr>
          <w:rFonts w:ascii="Tahoma" w:hAnsi="Tahoma" w:cs="Tahoma"/>
          <w:sz w:val="24"/>
          <w:szCs w:val="24"/>
        </w:rPr>
      </w:pPr>
    </w:p>
    <w:p w14:paraId="49B58CCC" w14:textId="5C17F3E9"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Coordinar</w:t>
      </w:r>
      <w:r w:rsidRPr="007A2F32">
        <w:rPr>
          <w:rFonts w:ascii="Tahoma" w:hAnsi="Tahoma" w:cs="Tahoma"/>
          <w:spacing w:val="40"/>
          <w:sz w:val="24"/>
          <w:szCs w:val="24"/>
        </w:rPr>
        <w:t xml:space="preserve"> </w:t>
      </w:r>
      <w:r w:rsidRPr="007A2F32">
        <w:rPr>
          <w:rFonts w:ascii="Tahoma" w:hAnsi="Tahoma" w:cs="Tahoma"/>
          <w:sz w:val="24"/>
          <w:szCs w:val="24"/>
        </w:rPr>
        <w:t>que</w:t>
      </w:r>
      <w:r w:rsidRPr="007A2F32">
        <w:rPr>
          <w:rFonts w:ascii="Tahoma" w:hAnsi="Tahoma" w:cs="Tahoma"/>
          <w:spacing w:val="40"/>
          <w:sz w:val="24"/>
          <w:szCs w:val="24"/>
        </w:rPr>
        <w:t xml:space="preserve"> </w:t>
      </w:r>
      <w:r w:rsidRPr="007A2F32">
        <w:rPr>
          <w:rFonts w:ascii="Tahoma" w:hAnsi="Tahoma" w:cs="Tahoma"/>
          <w:sz w:val="24"/>
          <w:szCs w:val="24"/>
        </w:rPr>
        <w:t>sus</w:t>
      </w:r>
      <w:r w:rsidRPr="007A2F32">
        <w:rPr>
          <w:rFonts w:ascii="Tahoma" w:hAnsi="Tahoma" w:cs="Tahoma"/>
          <w:spacing w:val="40"/>
          <w:sz w:val="24"/>
          <w:szCs w:val="24"/>
        </w:rPr>
        <w:t xml:space="preserve"> </w:t>
      </w:r>
      <w:r w:rsidRPr="007A2F32">
        <w:rPr>
          <w:rFonts w:ascii="Tahoma" w:hAnsi="Tahoma" w:cs="Tahoma"/>
          <w:sz w:val="24"/>
          <w:szCs w:val="24"/>
        </w:rPr>
        <w:t>departamentos</w:t>
      </w:r>
      <w:r w:rsidRPr="007A2F32">
        <w:rPr>
          <w:rFonts w:ascii="Tahoma" w:hAnsi="Tahoma" w:cs="Tahoma"/>
          <w:spacing w:val="40"/>
          <w:sz w:val="24"/>
          <w:szCs w:val="24"/>
        </w:rPr>
        <w:t xml:space="preserve"> </w:t>
      </w:r>
      <w:r w:rsidRPr="007A2F32">
        <w:rPr>
          <w:rFonts w:ascii="Tahoma" w:hAnsi="Tahoma" w:cs="Tahoma"/>
          <w:sz w:val="24"/>
          <w:szCs w:val="24"/>
        </w:rPr>
        <w:t>implementen</w:t>
      </w:r>
      <w:r w:rsidRPr="007A2F32">
        <w:rPr>
          <w:rFonts w:ascii="Tahoma" w:hAnsi="Tahoma" w:cs="Tahoma"/>
          <w:spacing w:val="40"/>
          <w:sz w:val="24"/>
          <w:szCs w:val="24"/>
        </w:rPr>
        <w:t xml:space="preserve"> </w:t>
      </w:r>
      <w:r w:rsidRPr="007A2F32">
        <w:rPr>
          <w:rFonts w:ascii="Tahoma" w:hAnsi="Tahoma" w:cs="Tahoma"/>
          <w:sz w:val="24"/>
          <w:szCs w:val="24"/>
        </w:rPr>
        <w:t xml:space="preserve">las </w:t>
      </w:r>
      <w:r w:rsidRPr="007A2F32">
        <w:rPr>
          <w:rFonts w:ascii="Tahoma" w:hAnsi="Tahoma" w:cs="Tahoma"/>
          <w:spacing w:val="-2"/>
          <w:sz w:val="24"/>
          <w:szCs w:val="24"/>
        </w:rPr>
        <w:t xml:space="preserve">obligaciones derivadas </w:t>
      </w:r>
      <w:r w:rsidRPr="007A2F32">
        <w:rPr>
          <w:rFonts w:ascii="Tahoma" w:hAnsi="Tahoma" w:cs="Tahoma"/>
          <w:spacing w:val="-5"/>
          <w:sz w:val="24"/>
          <w:szCs w:val="24"/>
        </w:rPr>
        <w:t xml:space="preserve">de la </w:t>
      </w:r>
      <w:r w:rsidRPr="007A2F32">
        <w:rPr>
          <w:rFonts w:ascii="Tahoma" w:hAnsi="Tahoma" w:cs="Tahoma"/>
          <w:spacing w:val="-2"/>
          <w:sz w:val="24"/>
          <w:szCs w:val="24"/>
        </w:rPr>
        <w:t xml:space="preserve">normatividad </w:t>
      </w:r>
      <w:r w:rsidRPr="007A2F32">
        <w:rPr>
          <w:rFonts w:ascii="Tahoma" w:hAnsi="Tahoma" w:cs="Tahoma"/>
          <w:spacing w:val="-5"/>
          <w:sz w:val="24"/>
          <w:szCs w:val="24"/>
        </w:rPr>
        <w:t xml:space="preserve">en </w:t>
      </w:r>
      <w:r w:rsidRPr="007A2F32">
        <w:rPr>
          <w:rFonts w:ascii="Tahoma" w:hAnsi="Tahoma" w:cs="Tahoma"/>
          <w:sz w:val="24"/>
          <w:szCs w:val="24"/>
        </w:rPr>
        <w:t>materias</w:t>
      </w:r>
      <w:r w:rsidRPr="007A2F32">
        <w:rPr>
          <w:rFonts w:ascii="Tahoma" w:hAnsi="Tahoma" w:cs="Tahoma"/>
          <w:spacing w:val="40"/>
          <w:sz w:val="24"/>
          <w:szCs w:val="24"/>
        </w:rPr>
        <w:t xml:space="preserve"> </w:t>
      </w:r>
      <w:r w:rsidRPr="007A2F32">
        <w:rPr>
          <w:rFonts w:ascii="Tahoma" w:hAnsi="Tahoma" w:cs="Tahoma"/>
          <w:sz w:val="24"/>
          <w:szCs w:val="24"/>
        </w:rPr>
        <w:t>de</w:t>
      </w:r>
      <w:r w:rsidRPr="007A2F32">
        <w:rPr>
          <w:rFonts w:ascii="Tahoma" w:hAnsi="Tahoma" w:cs="Tahoma"/>
          <w:spacing w:val="40"/>
          <w:sz w:val="24"/>
          <w:szCs w:val="24"/>
        </w:rPr>
        <w:t xml:space="preserve"> </w:t>
      </w:r>
      <w:r w:rsidRPr="007A2F32">
        <w:rPr>
          <w:rFonts w:ascii="Tahoma" w:hAnsi="Tahoma" w:cs="Tahoma"/>
          <w:sz w:val="24"/>
          <w:szCs w:val="24"/>
        </w:rPr>
        <w:t>transparencia,</w:t>
      </w:r>
      <w:r w:rsidRPr="007A2F32">
        <w:rPr>
          <w:rFonts w:ascii="Tahoma" w:hAnsi="Tahoma" w:cs="Tahoma"/>
          <w:spacing w:val="40"/>
          <w:sz w:val="24"/>
          <w:szCs w:val="24"/>
        </w:rPr>
        <w:t xml:space="preserve"> </w:t>
      </w:r>
      <w:r w:rsidRPr="007A2F32">
        <w:rPr>
          <w:rFonts w:ascii="Tahoma" w:hAnsi="Tahoma" w:cs="Tahoma"/>
          <w:sz w:val="24"/>
          <w:szCs w:val="24"/>
        </w:rPr>
        <w:t>datos</w:t>
      </w:r>
      <w:r w:rsidRPr="007A2F32">
        <w:rPr>
          <w:rFonts w:ascii="Tahoma" w:hAnsi="Tahoma" w:cs="Tahoma"/>
          <w:spacing w:val="40"/>
          <w:sz w:val="24"/>
          <w:szCs w:val="24"/>
        </w:rPr>
        <w:t xml:space="preserve"> </w:t>
      </w:r>
      <w:r w:rsidRPr="007A2F32">
        <w:rPr>
          <w:rFonts w:ascii="Tahoma" w:hAnsi="Tahoma" w:cs="Tahoma"/>
          <w:sz w:val="24"/>
          <w:szCs w:val="24"/>
        </w:rPr>
        <w:t>personales</w:t>
      </w:r>
      <w:r w:rsidRPr="007A2F32">
        <w:rPr>
          <w:rFonts w:ascii="Tahoma" w:hAnsi="Tahoma" w:cs="Tahoma"/>
          <w:spacing w:val="40"/>
          <w:sz w:val="24"/>
          <w:szCs w:val="24"/>
        </w:rPr>
        <w:t xml:space="preserve"> </w:t>
      </w:r>
      <w:r w:rsidRPr="007A2F32">
        <w:rPr>
          <w:rFonts w:ascii="Tahoma" w:hAnsi="Tahoma" w:cs="Tahoma"/>
          <w:sz w:val="24"/>
          <w:szCs w:val="24"/>
        </w:rPr>
        <w:t>y</w:t>
      </w:r>
      <w:r w:rsidRPr="007A2F32">
        <w:rPr>
          <w:rFonts w:ascii="Tahoma" w:hAnsi="Tahoma" w:cs="Tahoma"/>
          <w:spacing w:val="40"/>
          <w:sz w:val="24"/>
          <w:szCs w:val="24"/>
        </w:rPr>
        <w:t xml:space="preserve"> </w:t>
      </w:r>
      <w:r w:rsidRPr="007A2F32">
        <w:rPr>
          <w:rFonts w:ascii="Tahoma" w:hAnsi="Tahoma" w:cs="Tahoma"/>
          <w:sz w:val="24"/>
          <w:szCs w:val="24"/>
        </w:rPr>
        <w:t>de</w:t>
      </w:r>
      <w:r w:rsidRPr="007A2F32">
        <w:rPr>
          <w:rFonts w:ascii="Tahoma" w:hAnsi="Tahoma" w:cs="Tahoma"/>
          <w:spacing w:val="40"/>
          <w:sz w:val="24"/>
          <w:szCs w:val="24"/>
        </w:rPr>
        <w:t xml:space="preserve"> </w:t>
      </w:r>
      <w:r w:rsidRPr="007A2F32">
        <w:rPr>
          <w:rFonts w:ascii="Tahoma" w:hAnsi="Tahoma" w:cs="Tahoma"/>
          <w:spacing w:val="-2"/>
          <w:sz w:val="24"/>
          <w:szCs w:val="24"/>
        </w:rPr>
        <w:t>archivos.</w:t>
      </w:r>
    </w:p>
    <w:p w14:paraId="54E7445A" w14:textId="77777777" w:rsidR="0057634E" w:rsidRPr="007A2F32" w:rsidRDefault="0057634E" w:rsidP="0058128B">
      <w:pPr>
        <w:spacing w:after="0" w:line="240" w:lineRule="auto"/>
        <w:jc w:val="both"/>
        <w:rPr>
          <w:rFonts w:ascii="Tahoma" w:hAnsi="Tahoma" w:cs="Tahoma"/>
          <w:sz w:val="24"/>
          <w:szCs w:val="24"/>
        </w:rPr>
      </w:pPr>
    </w:p>
    <w:p w14:paraId="47360D28" w14:textId="77777777" w:rsidR="0057634E" w:rsidRPr="007A2F32" w:rsidRDefault="0057634E" w:rsidP="0058128B">
      <w:pPr>
        <w:pStyle w:val="Prrafodelista"/>
        <w:numPr>
          <w:ilvl w:val="0"/>
          <w:numId w:val="283"/>
        </w:numPr>
        <w:spacing w:after="0" w:line="240" w:lineRule="auto"/>
        <w:ind w:left="0"/>
        <w:jc w:val="both"/>
        <w:rPr>
          <w:rFonts w:ascii="Tahoma" w:hAnsi="Tahoma" w:cs="Tahoma"/>
          <w:sz w:val="24"/>
          <w:szCs w:val="24"/>
        </w:rPr>
      </w:pPr>
      <w:r w:rsidRPr="007A2F32">
        <w:rPr>
          <w:rFonts w:ascii="Tahoma" w:hAnsi="Tahoma" w:cs="Tahoma"/>
          <w:sz w:val="24"/>
          <w:szCs w:val="24"/>
        </w:rPr>
        <w:t>Realizar, todas aquellas funciones que coadyuven al logro de su objetivo y las que deriven del presente Manual, así como de las normas, disposiciones y acuerdos aplicables.</w:t>
      </w:r>
    </w:p>
    <w:p w14:paraId="53E9C57C" w14:textId="77777777" w:rsidR="00F1327E" w:rsidRDefault="00F1327E" w:rsidP="00F1327E">
      <w:pPr>
        <w:spacing w:after="0" w:line="240" w:lineRule="auto"/>
        <w:jc w:val="both"/>
        <w:rPr>
          <w:rFonts w:ascii="Tahoma" w:hAnsi="Tahoma" w:cs="Tahoma"/>
          <w:color w:val="833B0A"/>
          <w:sz w:val="24"/>
          <w:szCs w:val="24"/>
        </w:rPr>
        <w:sectPr w:rsidR="00F1327E" w:rsidSect="00B75FDD">
          <w:type w:val="continuous"/>
          <w:pgSz w:w="15840" w:h="12240" w:orient="landscape"/>
          <w:pgMar w:top="1440" w:right="1440" w:bottom="1440" w:left="1440" w:header="720" w:footer="720" w:gutter="0"/>
          <w:cols w:num="2" w:space="1170"/>
          <w:docGrid w:linePitch="360"/>
        </w:sectPr>
      </w:pPr>
    </w:p>
    <w:p w14:paraId="7FA396E9" w14:textId="0652EFF3" w:rsidR="0057634E" w:rsidRDefault="0057634E" w:rsidP="0057634E">
      <w:pPr>
        <w:spacing w:after="0" w:line="240" w:lineRule="auto"/>
        <w:jc w:val="both"/>
        <w:rPr>
          <w:rFonts w:ascii="Tahoma" w:hAnsi="Tahoma" w:cs="Tahoma"/>
          <w:color w:val="833B0A"/>
          <w:sz w:val="24"/>
          <w:szCs w:val="24"/>
        </w:rPr>
      </w:pPr>
    </w:p>
    <w:p w14:paraId="36CBF686" w14:textId="17D3C06D" w:rsidR="0058128B" w:rsidRDefault="0058128B" w:rsidP="0057634E">
      <w:pPr>
        <w:spacing w:after="0" w:line="240" w:lineRule="auto"/>
        <w:jc w:val="both"/>
        <w:rPr>
          <w:rFonts w:ascii="Tahoma" w:hAnsi="Tahoma" w:cs="Tahoma"/>
          <w:color w:val="833B0A"/>
          <w:sz w:val="24"/>
          <w:szCs w:val="24"/>
        </w:rPr>
      </w:pPr>
    </w:p>
    <w:p w14:paraId="3189CEEB" w14:textId="77777777" w:rsidR="0058128B" w:rsidRPr="0057634E" w:rsidRDefault="0058128B" w:rsidP="0057634E">
      <w:pPr>
        <w:spacing w:after="0" w:line="240" w:lineRule="auto"/>
        <w:jc w:val="both"/>
        <w:rPr>
          <w:rFonts w:ascii="Tahoma" w:hAnsi="Tahoma" w:cs="Tahoma"/>
          <w:color w:val="833B0A"/>
          <w:sz w:val="24"/>
          <w:szCs w:val="24"/>
        </w:rPr>
      </w:pPr>
    </w:p>
    <w:p w14:paraId="41E1719D" w14:textId="77777777" w:rsidR="0057634E" w:rsidRPr="0058128B" w:rsidRDefault="0057634E" w:rsidP="0058128B">
      <w:pPr>
        <w:spacing w:after="0" w:line="240" w:lineRule="auto"/>
        <w:jc w:val="both"/>
        <w:rPr>
          <w:rFonts w:ascii="Tahoma" w:hAnsi="Tahoma" w:cs="Tahoma"/>
          <w:b/>
          <w:sz w:val="24"/>
          <w:szCs w:val="24"/>
        </w:rPr>
      </w:pPr>
      <w:r w:rsidRPr="0058128B">
        <w:rPr>
          <w:rFonts w:ascii="Tahoma" w:hAnsi="Tahoma" w:cs="Tahoma"/>
          <w:b/>
          <w:sz w:val="24"/>
          <w:szCs w:val="24"/>
        </w:rPr>
        <w:t xml:space="preserve">DEPARTAMENTO DE REGISTRO Y CONTROL DE </w:t>
      </w:r>
      <w:r w:rsidRPr="0058128B">
        <w:rPr>
          <w:rFonts w:ascii="Tahoma" w:hAnsi="Tahoma" w:cs="Tahoma"/>
          <w:b/>
          <w:spacing w:val="-2"/>
          <w:sz w:val="24"/>
          <w:szCs w:val="24"/>
        </w:rPr>
        <w:t>INVENTARIOS</w:t>
      </w:r>
    </w:p>
    <w:p w14:paraId="00D06F60" w14:textId="77777777" w:rsidR="0057634E" w:rsidRPr="0058128B" w:rsidRDefault="0057634E" w:rsidP="0058128B">
      <w:pPr>
        <w:spacing w:after="0" w:line="240" w:lineRule="auto"/>
        <w:jc w:val="both"/>
        <w:rPr>
          <w:rFonts w:ascii="Tahoma" w:hAnsi="Tahoma" w:cs="Tahoma"/>
          <w:b/>
          <w:sz w:val="24"/>
          <w:szCs w:val="24"/>
        </w:rPr>
      </w:pPr>
    </w:p>
    <w:p w14:paraId="574D7976" w14:textId="77777777" w:rsidR="0057634E" w:rsidRPr="0058128B" w:rsidRDefault="0057634E" w:rsidP="0058128B">
      <w:pPr>
        <w:spacing w:after="0" w:line="240" w:lineRule="auto"/>
        <w:jc w:val="both"/>
        <w:rPr>
          <w:rFonts w:ascii="Tahoma" w:hAnsi="Tahoma" w:cs="Tahoma"/>
          <w:b/>
          <w:sz w:val="24"/>
          <w:szCs w:val="24"/>
        </w:rPr>
      </w:pPr>
      <w:r w:rsidRPr="0058128B">
        <w:rPr>
          <w:rFonts w:ascii="Tahoma" w:hAnsi="Tahoma" w:cs="Tahoma"/>
          <w:b/>
          <w:spacing w:val="-2"/>
          <w:sz w:val="24"/>
          <w:szCs w:val="24"/>
        </w:rPr>
        <w:t>Objetivo</w:t>
      </w:r>
    </w:p>
    <w:p w14:paraId="52397790" w14:textId="77777777" w:rsidR="0057634E" w:rsidRPr="0058128B" w:rsidRDefault="0057634E" w:rsidP="0058128B">
      <w:pPr>
        <w:spacing w:after="0" w:line="240" w:lineRule="auto"/>
        <w:jc w:val="both"/>
        <w:rPr>
          <w:rFonts w:ascii="Tahoma" w:hAnsi="Tahoma" w:cs="Tahoma"/>
          <w:b/>
          <w:sz w:val="24"/>
          <w:szCs w:val="24"/>
        </w:rPr>
      </w:pPr>
    </w:p>
    <w:p w14:paraId="01ACB080" w14:textId="77777777" w:rsidR="0057634E" w:rsidRPr="0058128B" w:rsidRDefault="0057634E" w:rsidP="0058128B">
      <w:pPr>
        <w:spacing w:after="0" w:line="240" w:lineRule="auto"/>
        <w:jc w:val="both"/>
        <w:rPr>
          <w:rFonts w:ascii="Tahoma" w:hAnsi="Tahoma" w:cs="Tahoma"/>
          <w:sz w:val="24"/>
          <w:szCs w:val="24"/>
        </w:rPr>
      </w:pPr>
      <w:r w:rsidRPr="0058128B">
        <w:rPr>
          <w:rFonts w:ascii="Tahoma" w:hAnsi="Tahoma" w:cs="Tahoma"/>
          <w:sz w:val="24"/>
          <w:szCs w:val="24"/>
        </w:rPr>
        <w:t>Atender las solicitudes de suministro de bienes muebles y de consumo de los órganos de gobierno, órganos de apoyo legislativo, grupos parlamentarios y unidades administrativas de la Cámara de Diputados, conforme a registro de inventario, atendiendo a la normatividad aplicable.</w:t>
      </w:r>
    </w:p>
    <w:p w14:paraId="58FBC22A" w14:textId="77777777" w:rsidR="0057634E" w:rsidRPr="0058128B" w:rsidRDefault="0057634E" w:rsidP="0058128B">
      <w:pPr>
        <w:spacing w:after="0" w:line="240" w:lineRule="auto"/>
        <w:jc w:val="both"/>
        <w:rPr>
          <w:rFonts w:ascii="Tahoma" w:hAnsi="Tahoma" w:cs="Tahoma"/>
          <w:sz w:val="24"/>
          <w:szCs w:val="24"/>
        </w:rPr>
      </w:pPr>
    </w:p>
    <w:p w14:paraId="4D54B0C8" w14:textId="77777777" w:rsidR="0057634E" w:rsidRPr="0058128B" w:rsidRDefault="0057634E" w:rsidP="0058128B">
      <w:pPr>
        <w:spacing w:after="0" w:line="240" w:lineRule="auto"/>
        <w:jc w:val="both"/>
        <w:rPr>
          <w:rFonts w:ascii="Tahoma" w:hAnsi="Tahoma" w:cs="Tahoma"/>
          <w:b/>
          <w:sz w:val="24"/>
          <w:szCs w:val="24"/>
        </w:rPr>
      </w:pPr>
      <w:r w:rsidRPr="0058128B">
        <w:rPr>
          <w:rFonts w:ascii="Tahoma" w:hAnsi="Tahoma" w:cs="Tahoma"/>
          <w:b/>
          <w:spacing w:val="-2"/>
          <w:sz w:val="24"/>
          <w:szCs w:val="24"/>
        </w:rPr>
        <w:t>Funciones</w:t>
      </w:r>
    </w:p>
    <w:p w14:paraId="450ECC3C" w14:textId="77777777" w:rsidR="0057634E" w:rsidRPr="0058128B" w:rsidRDefault="0057634E" w:rsidP="0058128B">
      <w:pPr>
        <w:spacing w:after="0" w:line="240" w:lineRule="auto"/>
        <w:jc w:val="both"/>
        <w:rPr>
          <w:rFonts w:ascii="Tahoma" w:hAnsi="Tahoma" w:cs="Tahoma"/>
          <w:sz w:val="24"/>
          <w:szCs w:val="24"/>
        </w:rPr>
      </w:pPr>
    </w:p>
    <w:p w14:paraId="645CF4A7" w14:textId="77777777" w:rsidR="00021FCA" w:rsidRPr="0058128B" w:rsidRDefault="00021FCA" w:rsidP="0058128B">
      <w:pPr>
        <w:spacing w:after="0" w:line="240" w:lineRule="auto"/>
        <w:jc w:val="both"/>
        <w:rPr>
          <w:rFonts w:ascii="Tahoma" w:hAnsi="Tahoma" w:cs="Tahoma"/>
          <w:sz w:val="24"/>
          <w:szCs w:val="24"/>
        </w:rPr>
        <w:sectPr w:rsidR="00021FCA" w:rsidRPr="0058128B" w:rsidSect="005778CD">
          <w:type w:val="continuous"/>
          <w:pgSz w:w="15840" w:h="12240" w:orient="landscape"/>
          <w:pgMar w:top="1440" w:right="1440" w:bottom="1440" w:left="1440" w:header="720" w:footer="720" w:gutter="0"/>
          <w:cols w:space="720"/>
          <w:docGrid w:linePitch="360"/>
        </w:sectPr>
      </w:pPr>
    </w:p>
    <w:p w14:paraId="63BE02FF" w14:textId="4A34BDAA"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Ejecutar el Programa Anual de Levantamiento Físico de Inventarios de Bienes Muebles de la Cámara de Diputados, que permita mantener debidamente actualizada la información y documentación del sistema informático correspondiente.</w:t>
      </w:r>
    </w:p>
    <w:p w14:paraId="0B85CB61" w14:textId="77777777" w:rsidR="0057634E" w:rsidRPr="0058128B" w:rsidRDefault="0057634E" w:rsidP="0058128B">
      <w:pPr>
        <w:pStyle w:val="Prrafodelista"/>
        <w:spacing w:after="0" w:line="240" w:lineRule="auto"/>
        <w:ind w:left="0"/>
        <w:jc w:val="both"/>
        <w:rPr>
          <w:rFonts w:ascii="Tahoma" w:hAnsi="Tahoma" w:cs="Tahoma"/>
          <w:sz w:val="24"/>
          <w:szCs w:val="24"/>
        </w:rPr>
      </w:pPr>
    </w:p>
    <w:p w14:paraId="26D7FA71" w14:textId="77777777"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Realizar la recepción, registro, clasificación, almacenamiento, suministro y control de los bienes muebles usados.</w:t>
      </w:r>
    </w:p>
    <w:p w14:paraId="46AF8F5A" w14:textId="77777777" w:rsidR="0057634E" w:rsidRPr="0058128B" w:rsidRDefault="0057634E" w:rsidP="0058128B">
      <w:pPr>
        <w:pStyle w:val="Prrafodelista"/>
        <w:spacing w:after="0" w:line="240" w:lineRule="auto"/>
        <w:ind w:left="0"/>
        <w:jc w:val="both"/>
        <w:rPr>
          <w:rFonts w:ascii="Tahoma" w:hAnsi="Tahoma" w:cs="Tahoma"/>
          <w:sz w:val="24"/>
          <w:szCs w:val="24"/>
        </w:rPr>
      </w:pPr>
    </w:p>
    <w:p w14:paraId="581B426A" w14:textId="77777777"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Atender las solicitudes de bienes muebles, requeridos por los órganos de gobierno, órganos de apoyo legislativo, grupos parlamentarios y unidades administrativas, para el adecuado funcionamiento de la Cámara de Diputados.</w:t>
      </w:r>
    </w:p>
    <w:p w14:paraId="28CFCABB" w14:textId="77777777" w:rsidR="0057634E" w:rsidRPr="0058128B" w:rsidRDefault="0057634E" w:rsidP="0058128B">
      <w:pPr>
        <w:pStyle w:val="Prrafodelista"/>
        <w:spacing w:after="0" w:line="240" w:lineRule="auto"/>
        <w:ind w:left="0"/>
        <w:jc w:val="both"/>
        <w:rPr>
          <w:rFonts w:ascii="Tahoma" w:hAnsi="Tahoma" w:cs="Tahoma"/>
          <w:sz w:val="24"/>
          <w:szCs w:val="24"/>
        </w:rPr>
      </w:pPr>
    </w:p>
    <w:p w14:paraId="46A122D4" w14:textId="2AA56D21"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 xml:space="preserve">Integrar y mantener actualizado el registro y documentación del activo fijo, así como el control de </w:t>
      </w:r>
      <w:r w:rsidRPr="0058128B">
        <w:rPr>
          <w:rFonts w:ascii="Tahoma" w:hAnsi="Tahoma" w:cs="Tahoma"/>
          <w:sz w:val="24"/>
          <w:szCs w:val="24"/>
        </w:rPr>
        <w:lastRenderedPageBreak/>
        <w:t>los bienes asignados a los órganos de gobierno, órganos de apoyo legislativo, grupos parlamentarios y unidades administrativas.</w:t>
      </w:r>
    </w:p>
    <w:p w14:paraId="001C0480" w14:textId="77777777" w:rsidR="00273203" w:rsidRPr="0058128B" w:rsidRDefault="00273203" w:rsidP="0058128B">
      <w:pPr>
        <w:pStyle w:val="Prrafodelista"/>
        <w:spacing w:after="0" w:line="240" w:lineRule="auto"/>
        <w:ind w:left="0"/>
        <w:rPr>
          <w:rFonts w:ascii="Tahoma" w:hAnsi="Tahoma" w:cs="Tahoma"/>
          <w:sz w:val="24"/>
          <w:szCs w:val="24"/>
        </w:rPr>
      </w:pPr>
    </w:p>
    <w:p w14:paraId="2EC1F004" w14:textId="77777777" w:rsidR="0057634E" w:rsidRPr="0058128B" w:rsidRDefault="0057634E" w:rsidP="0058128B">
      <w:pPr>
        <w:spacing w:after="0" w:line="240" w:lineRule="auto"/>
        <w:jc w:val="both"/>
        <w:rPr>
          <w:rFonts w:ascii="Tahoma" w:hAnsi="Tahoma" w:cs="Tahoma"/>
          <w:sz w:val="24"/>
          <w:szCs w:val="24"/>
        </w:rPr>
      </w:pPr>
    </w:p>
    <w:p w14:paraId="61218A7D" w14:textId="28D5BC4C"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Registrar</w:t>
      </w:r>
      <w:r w:rsidRPr="0058128B">
        <w:rPr>
          <w:rFonts w:ascii="Tahoma" w:hAnsi="Tahoma" w:cs="Tahoma"/>
          <w:spacing w:val="-9"/>
          <w:sz w:val="24"/>
          <w:szCs w:val="24"/>
        </w:rPr>
        <w:t xml:space="preserve"> </w:t>
      </w:r>
      <w:r w:rsidRPr="0058128B">
        <w:rPr>
          <w:rFonts w:ascii="Tahoma" w:hAnsi="Tahoma" w:cs="Tahoma"/>
          <w:sz w:val="24"/>
          <w:szCs w:val="24"/>
        </w:rPr>
        <w:t>y</w:t>
      </w:r>
      <w:r w:rsidRPr="0058128B">
        <w:rPr>
          <w:rFonts w:ascii="Tahoma" w:hAnsi="Tahoma" w:cs="Tahoma"/>
          <w:spacing w:val="-13"/>
          <w:sz w:val="24"/>
          <w:szCs w:val="24"/>
        </w:rPr>
        <w:t xml:space="preserve"> </w:t>
      </w:r>
      <w:r w:rsidRPr="0058128B">
        <w:rPr>
          <w:rFonts w:ascii="Tahoma" w:hAnsi="Tahoma" w:cs="Tahoma"/>
          <w:sz w:val="24"/>
          <w:szCs w:val="24"/>
        </w:rPr>
        <w:t>controlar</w:t>
      </w:r>
      <w:r w:rsidRPr="0058128B">
        <w:rPr>
          <w:rFonts w:ascii="Tahoma" w:hAnsi="Tahoma" w:cs="Tahoma"/>
          <w:spacing w:val="-9"/>
          <w:sz w:val="24"/>
          <w:szCs w:val="24"/>
        </w:rPr>
        <w:t xml:space="preserve"> </w:t>
      </w:r>
      <w:r w:rsidRPr="0058128B">
        <w:rPr>
          <w:rFonts w:ascii="Tahoma" w:hAnsi="Tahoma" w:cs="Tahoma"/>
          <w:sz w:val="24"/>
          <w:szCs w:val="24"/>
        </w:rPr>
        <w:t>los</w:t>
      </w:r>
      <w:r w:rsidRPr="0058128B">
        <w:rPr>
          <w:rFonts w:ascii="Tahoma" w:hAnsi="Tahoma" w:cs="Tahoma"/>
          <w:spacing w:val="-12"/>
          <w:sz w:val="24"/>
          <w:szCs w:val="24"/>
        </w:rPr>
        <w:t xml:space="preserve"> </w:t>
      </w:r>
      <w:r w:rsidRPr="0058128B">
        <w:rPr>
          <w:rFonts w:ascii="Tahoma" w:hAnsi="Tahoma" w:cs="Tahoma"/>
          <w:sz w:val="24"/>
          <w:szCs w:val="24"/>
        </w:rPr>
        <w:t>trámites</w:t>
      </w:r>
      <w:r w:rsidRPr="0058128B">
        <w:rPr>
          <w:rFonts w:ascii="Tahoma" w:hAnsi="Tahoma" w:cs="Tahoma"/>
          <w:spacing w:val="-10"/>
          <w:sz w:val="24"/>
          <w:szCs w:val="24"/>
        </w:rPr>
        <w:t xml:space="preserve"> </w:t>
      </w:r>
      <w:r w:rsidRPr="0058128B">
        <w:rPr>
          <w:rFonts w:ascii="Tahoma" w:hAnsi="Tahoma" w:cs="Tahoma"/>
          <w:sz w:val="24"/>
          <w:szCs w:val="24"/>
        </w:rPr>
        <w:t>de</w:t>
      </w:r>
      <w:r w:rsidRPr="0058128B">
        <w:rPr>
          <w:rFonts w:ascii="Tahoma" w:hAnsi="Tahoma" w:cs="Tahoma"/>
          <w:spacing w:val="-10"/>
          <w:sz w:val="24"/>
          <w:szCs w:val="24"/>
        </w:rPr>
        <w:t xml:space="preserve"> </w:t>
      </w:r>
      <w:r w:rsidRPr="0058128B">
        <w:rPr>
          <w:rFonts w:ascii="Tahoma" w:hAnsi="Tahoma" w:cs="Tahoma"/>
          <w:sz w:val="24"/>
          <w:szCs w:val="24"/>
        </w:rPr>
        <w:t>entrada</w:t>
      </w:r>
      <w:r w:rsidRPr="0058128B">
        <w:rPr>
          <w:rFonts w:ascii="Tahoma" w:hAnsi="Tahoma" w:cs="Tahoma"/>
          <w:spacing w:val="-10"/>
          <w:sz w:val="24"/>
          <w:szCs w:val="24"/>
        </w:rPr>
        <w:t xml:space="preserve"> </w:t>
      </w:r>
      <w:r w:rsidRPr="0058128B">
        <w:rPr>
          <w:rFonts w:ascii="Tahoma" w:hAnsi="Tahoma" w:cs="Tahoma"/>
          <w:sz w:val="24"/>
          <w:szCs w:val="24"/>
        </w:rPr>
        <w:t>y</w:t>
      </w:r>
      <w:r w:rsidRPr="0058128B">
        <w:rPr>
          <w:rFonts w:ascii="Tahoma" w:hAnsi="Tahoma" w:cs="Tahoma"/>
          <w:spacing w:val="-11"/>
          <w:sz w:val="24"/>
          <w:szCs w:val="24"/>
        </w:rPr>
        <w:t xml:space="preserve"> </w:t>
      </w:r>
      <w:r w:rsidRPr="0058128B">
        <w:rPr>
          <w:rFonts w:ascii="Tahoma" w:hAnsi="Tahoma" w:cs="Tahoma"/>
          <w:sz w:val="24"/>
          <w:szCs w:val="24"/>
        </w:rPr>
        <w:t>salida</w:t>
      </w:r>
      <w:r w:rsidRPr="0058128B">
        <w:rPr>
          <w:rFonts w:ascii="Tahoma" w:hAnsi="Tahoma" w:cs="Tahoma"/>
          <w:spacing w:val="-10"/>
          <w:sz w:val="24"/>
          <w:szCs w:val="24"/>
        </w:rPr>
        <w:t xml:space="preserve"> </w:t>
      </w:r>
      <w:r w:rsidRPr="0058128B">
        <w:rPr>
          <w:rFonts w:ascii="Tahoma" w:hAnsi="Tahoma" w:cs="Tahoma"/>
          <w:sz w:val="24"/>
          <w:szCs w:val="24"/>
        </w:rPr>
        <w:t>de bienes</w:t>
      </w:r>
      <w:r w:rsidR="00021FCA" w:rsidRPr="0058128B">
        <w:rPr>
          <w:rFonts w:ascii="Tahoma" w:hAnsi="Tahoma" w:cs="Tahoma"/>
          <w:spacing w:val="40"/>
          <w:sz w:val="24"/>
          <w:szCs w:val="24"/>
        </w:rPr>
        <w:t xml:space="preserve"> </w:t>
      </w:r>
      <w:r w:rsidRPr="0058128B">
        <w:rPr>
          <w:rFonts w:ascii="Tahoma" w:hAnsi="Tahoma" w:cs="Tahoma"/>
          <w:sz w:val="24"/>
          <w:szCs w:val="24"/>
        </w:rPr>
        <w:t>muebles</w:t>
      </w:r>
      <w:r w:rsidRPr="0058128B">
        <w:rPr>
          <w:rFonts w:ascii="Tahoma" w:hAnsi="Tahoma" w:cs="Tahoma"/>
          <w:spacing w:val="40"/>
          <w:sz w:val="24"/>
          <w:szCs w:val="24"/>
        </w:rPr>
        <w:t xml:space="preserve"> </w:t>
      </w:r>
      <w:r w:rsidRPr="0058128B">
        <w:rPr>
          <w:rFonts w:ascii="Tahoma" w:hAnsi="Tahoma" w:cs="Tahoma"/>
          <w:sz w:val="24"/>
          <w:szCs w:val="24"/>
        </w:rPr>
        <w:t>propiedad</w:t>
      </w:r>
      <w:r w:rsidRPr="0058128B">
        <w:rPr>
          <w:rFonts w:ascii="Tahoma" w:hAnsi="Tahoma" w:cs="Tahoma"/>
          <w:spacing w:val="40"/>
          <w:sz w:val="24"/>
          <w:szCs w:val="24"/>
        </w:rPr>
        <w:t xml:space="preserve"> </w:t>
      </w:r>
      <w:r w:rsidRPr="0058128B">
        <w:rPr>
          <w:rFonts w:ascii="Tahoma" w:hAnsi="Tahoma" w:cs="Tahoma"/>
          <w:sz w:val="24"/>
          <w:szCs w:val="24"/>
        </w:rPr>
        <w:t>de</w:t>
      </w:r>
      <w:r w:rsidRPr="0058128B">
        <w:rPr>
          <w:rFonts w:ascii="Tahoma" w:hAnsi="Tahoma" w:cs="Tahoma"/>
          <w:spacing w:val="40"/>
          <w:sz w:val="24"/>
          <w:szCs w:val="24"/>
        </w:rPr>
        <w:t xml:space="preserve"> </w:t>
      </w:r>
      <w:r w:rsidRPr="0058128B">
        <w:rPr>
          <w:rFonts w:ascii="Tahoma" w:hAnsi="Tahoma" w:cs="Tahoma"/>
          <w:sz w:val="24"/>
          <w:szCs w:val="24"/>
        </w:rPr>
        <w:t>la</w:t>
      </w:r>
      <w:r w:rsidRPr="0058128B">
        <w:rPr>
          <w:rFonts w:ascii="Tahoma" w:hAnsi="Tahoma" w:cs="Tahoma"/>
          <w:spacing w:val="40"/>
          <w:sz w:val="24"/>
          <w:szCs w:val="24"/>
        </w:rPr>
        <w:t xml:space="preserve"> </w:t>
      </w:r>
      <w:r w:rsidRPr="0058128B">
        <w:rPr>
          <w:rFonts w:ascii="Tahoma" w:hAnsi="Tahoma" w:cs="Tahoma"/>
          <w:sz w:val="24"/>
          <w:szCs w:val="24"/>
        </w:rPr>
        <w:t>Cámara</w:t>
      </w:r>
      <w:r w:rsidRPr="0058128B">
        <w:rPr>
          <w:rFonts w:ascii="Tahoma" w:hAnsi="Tahoma" w:cs="Tahoma"/>
          <w:spacing w:val="40"/>
          <w:sz w:val="24"/>
          <w:szCs w:val="24"/>
        </w:rPr>
        <w:t xml:space="preserve"> </w:t>
      </w:r>
      <w:r w:rsidRPr="0058128B">
        <w:rPr>
          <w:rFonts w:ascii="Tahoma" w:hAnsi="Tahoma" w:cs="Tahoma"/>
          <w:sz w:val="24"/>
          <w:szCs w:val="24"/>
        </w:rPr>
        <w:t>de Diputados, para apoyar reuniones o eventos, bajo la responsabilidad de la persona titular o de la responsable del inventario, en los órganos de apoyo legislativo, grupos parlamentarios y unidades administrativas,</w:t>
      </w:r>
      <w:r w:rsidRPr="0058128B">
        <w:rPr>
          <w:rFonts w:ascii="Tahoma" w:hAnsi="Tahoma" w:cs="Tahoma"/>
          <w:spacing w:val="-14"/>
          <w:sz w:val="24"/>
          <w:szCs w:val="24"/>
        </w:rPr>
        <w:t xml:space="preserve"> </w:t>
      </w:r>
      <w:r w:rsidRPr="0058128B">
        <w:rPr>
          <w:rFonts w:ascii="Tahoma" w:hAnsi="Tahoma" w:cs="Tahoma"/>
          <w:sz w:val="24"/>
          <w:szCs w:val="24"/>
        </w:rPr>
        <w:t>así</w:t>
      </w:r>
      <w:r w:rsidRPr="0058128B">
        <w:rPr>
          <w:rFonts w:ascii="Tahoma" w:hAnsi="Tahoma" w:cs="Tahoma"/>
          <w:spacing w:val="-11"/>
          <w:sz w:val="24"/>
          <w:szCs w:val="24"/>
        </w:rPr>
        <w:t xml:space="preserve"> </w:t>
      </w:r>
      <w:r w:rsidRPr="0058128B">
        <w:rPr>
          <w:rFonts w:ascii="Tahoma" w:hAnsi="Tahoma" w:cs="Tahoma"/>
          <w:sz w:val="24"/>
          <w:szCs w:val="24"/>
        </w:rPr>
        <w:t>como</w:t>
      </w:r>
      <w:r w:rsidRPr="0058128B">
        <w:rPr>
          <w:rFonts w:ascii="Tahoma" w:hAnsi="Tahoma" w:cs="Tahoma"/>
          <w:spacing w:val="-13"/>
          <w:sz w:val="24"/>
          <w:szCs w:val="24"/>
        </w:rPr>
        <w:t xml:space="preserve"> </w:t>
      </w:r>
      <w:r w:rsidRPr="0058128B">
        <w:rPr>
          <w:rFonts w:ascii="Tahoma" w:hAnsi="Tahoma" w:cs="Tahoma"/>
          <w:sz w:val="24"/>
          <w:szCs w:val="24"/>
        </w:rPr>
        <w:t>también</w:t>
      </w:r>
      <w:r w:rsidRPr="0058128B">
        <w:rPr>
          <w:rFonts w:ascii="Tahoma" w:hAnsi="Tahoma" w:cs="Tahoma"/>
          <w:spacing w:val="-13"/>
          <w:sz w:val="24"/>
          <w:szCs w:val="24"/>
        </w:rPr>
        <w:t xml:space="preserve"> </w:t>
      </w:r>
      <w:r w:rsidRPr="0058128B">
        <w:rPr>
          <w:rFonts w:ascii="Tahoma" w:hAnsi="Tahoma" w:cs="Tahoma"/>
          <w:sz w:val="24"/>
          <w:szCs w:val="24"/>
        </w:rPr>
        <w:t>aquellos</w:t>
      </w:r>
      <w:r w:rsidRPr="0058128B">
        <w:rPr>
          <w:rFonts w:ascii="Tahoma" w:hAnsi="Tahoma" w:cs="Tahoma"/>
          <w:spacing w:val="-12"/>
          <w:sz w:val="24"/>
          <w:szCs w:val="24"/>
        </w:rPr>
        <w:t xml:space="preserve"> </w:t>
      </w:r>
      <w:r w:rsidRPr="0058128B">
        <w:rPr>
          <w:rFonts w:ascii="Tahoma" w:hAnsi="Tahoma" w:cs="Tahoma"/>
          <w:sz w:val="24"/>
          <w:szCs w:val="24"/>
        </w:rPr>
        <w:t>bienes</w:t>
      </w:r>
      <w:r w:rsidRPr="0058128B">
        <w:rPr>
          <w:rFonts w:ascii="Tahoma" w:hAnsi="Tahoma" w:cs="Tahoma"/>
          <w:spacing w:val="-12"/>
          <w:sz w:val="24"/>
          <w:szCs w:val="24"/>
        </w:rPr>
        <w:t xml:space="preserve"> </w:t>
      </w:r>
      <w:r w:rsidRPr="0058128B">
        <w:rPr>
          <w:rFonts w:ascii="Tahoma" w:hAnsi="Tahoma" w:cs="Tahoma"/>
          <w:sz w:val="24"/>
          <w:szCs w:val="24"/>
        </w:rPr>
        <w:t>que no sean propiedad de la Cámara de Diputados.</w:t>
      </w:r>
    </w:p>
    <w:p w14:paraId="5ECAD0B9" w14:textId="77777777" w:rsidR="0057634E" w:rsidRPr="0058128B" w:rsidRDefault="0057634E" w:rsidP="0058128B">
      <w:pPr>
        <w:spacing w:after="0" w:line="240" w:lineRule="auto"/>
        <w:jc w:val="both"/>
        <w:rPr>
          <w:rFonts w:ascii="Tahoma" w:hAnsi="Tahoma" w:cs="Tahoma"/>
          <w:sz w:val="24"/>
          <w:szCs w:val="24"/>
        </w:rPr>
      </w:pPr>
    </w:p>
    <w:p w14:paraId="25B637F4" w14:textId="77777777"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Atender los acuerdos que emita el Comité de Administración</w:t>
      </w:r>
      <w:r w:rsidRPr="0058128B">
        <w:rPr>
          <w:rFonts w:ascii="Tahoma" w:hAnsi="Tahoma" w:cs="Tahoma"/>
          <w:spacing w:val="-7"/>
          <w:sz w:val="24"/>
          <w:szCs w:val="24"/>
        </w:rPr>
        <w:t xml:space="preserve"> </w:t>
      </w:r>
      <w:r w:rsidRPr="0058128B">
        <w:rPr>
          <w:rFonts w:ascii="Tahoma" w:hAnsi="Tahoma" w:cs="Tahoma"/>
          <w:sz w:val="24"/>
          <w:szCs w:val="24"/>
        </w:rPr>
        <w:t>o</w:t>
      </w:r>
      <w:r w:rsidRPr="0058128B">
        <w:rPr>
          <w:rFonts w:ascii="Tahoma" w:hAnsi="Tahoma" w:cs="Tahoma"/>
          <w:spacing w:val="-10"/>
          <w:sz w:val="24"/>
          <w:szCs w:val="24"/>
        </w:rPr>
        <w:t xml:space="preserve"> </w:t>
      </w:r>
      <w:r w:rsidRPr="0058128B">
        <w:rPr>
          <w:rFonts w:ascii="Tahoma" w:hAnsi="Tahoma" w:cs="Tahoma"/>
          <w:sz w:val="24"/>
          <w:szCs w:val="24"/>
        </w:rPr>
        <w:t>la</w:t>
      </w:r>
      <w:r w:rsidRPr="0058128B">
        <w:rPr>
          <w:rFonts w:ascii="Tahoma" w:hAnsi="Tahoma" w:cs="Tahoma"/>
          <w:spacing w:val="-6"/>
          <w:sz w:val="24"/>
          <w:szCs w:val="24"/>
        </w:rPr>
        <w:t xml:space="preserve"> </w:t>
      </w:r>
      <w:r w:rsidRPr="0058128B">
        <w:rPr>
          <w:rFonts w:ascii="Tahoma" w:hAnsi="Tahoma" w:cs="Tahoma"/>
          <w:sz w:val="24"/>
          <w:szCs w:val="24"/>
        </w:rPr>
        <w:t>Junta</w:t>
      </w:r>
      <w:r w:rsidRPr="0058128B">
        <w:rPr>
          <w:rFonts w:ascii="Tahoma" w:hAnsi="Tahoma" w:cs="Tahoma"/>
          <w:spacing w:val="-6"/>
          <w:sz w:val="24"/>
          <w:szCs w:val="24"/>
        </w:rPr>
        <w:t xml:space="preserve"> </w:t>
      </w:r>
      <w:r w:rsidRPr="0058128B">
        <w:rPr>
          <w:rFonts w:ascii="Tahoma" w:hAnsi="Tahoma" w:cs="Tahoma"/>
          <w:sz w:val="24"/>
          <w:szCs w:val="24"/>
        </w:rPr>
        <w:t>de</w:t>
      </w:r>
      <w:r w:rsidRPr="0058128B">
        <w:rPr>
          <w:rFonts w:ascii="Tahoma" w:hAnsi="Tahoma" w:cs="Tahoma"/>
          <w:spacing w:val="-6"/>
          <w:sz w:val="24"/>
          <w:szCs w:val="24"/>
        </w:rPr>
        <w:t xml:space="preserve"> </w:t>
      </w:r>
      <w:r w:rsidRPr="0058128B">
        <w:rPr>
          <w:rFonts w:ascii="Tahoma" w:hAnsi="Tahoma" w:cs="Tahoma"/>
          <w:sz w:val="24"/>
          <w:szCs w:val="24"/>
        </w:rPr>
        <w:t>Coordinación</w:t>
      </w:r>
      <w:r w:rsidRPr="0058128B">
        <w:rPr>
          <w:rFonts w:ascii="Tahoma" w:hAnsi="Tahoma" w:cs="Tahoma"/>
          <w:spacing w:val="-7"/>
          <w:sz w:val="24"/>
          <w:szCs w:val="24"/>
        </w:rPr>
        <w:t xml:space="preserve"> </w:t>
      </w:r>
      <w:r w:rsidRPr="0058128B">
        <w:rPr>
          <w:rFonts w:ascii="Tahoma" w:hAnsi="Tahoma" w:cs="Tahoma"/>
          <w:sz w:val="24"/>
          <w:szCs w:val="24"/>
        </w:rPr>
        <w:t>Política,</w:t>
      </w:r>
      <w:r w:rsidRPr="0058128B">
        <w:rPr>
          <w:rFonts w:ascii="Tahoma" w:hAnsi="Tahoma" w:cs="Tahoma"/>
          <w:spacing w:val="-8"/>
          <w:sz w:val="24"/>
          <w:szCs w:val="24"/>
        </w:rPr>
        <w:t xml:space="preserve"> </w:t>
      </w:r>
      <w:r w:rsidRPr="0058128B">
        <w:rPr>
          <w:rFonts w:ascii="Tahoma" w:hAnsi="Tahoma" w:cs="Tahoma"/>
          <w:sz w:val="24"/>
          <w:szCs w:val="24"/>
        </w:rPr>
        <w:t>en el ámbito de su competencia.</w:t>
      </w:r>
    </w:p>
    <w:p w14:paraId="5A8D50F3" w14:textId="77777777" w:rsidR="0057634E" w:rsidRPr="0058128B" w:rsidRDefault="0057634E" w:rsidP="0058128B">
      <w:pPr>
        <w:spacing w:after="0" w:line="240" w:lineRule="auto"/>
        <w:jc w:val="both"/>
        <w:rPr>
          <w:rFonts w:ascii="Tahoma" w:hAnsi="Tahoma" w:cs="Tahoma"/>
          <w:sz w:val="24"/>
          <w:szCs w:val="24"/>
        </w:rPr>
      </w:pPr>
    </w:p>
    <w:p w14:paraId="7A6754CA" w14:textId="77777777"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Atender</w:t>
      </w:r>
      <w:r w:rsidRPr="0058128B">
        <w:rPr>
          <w:rFonts w:ascii="Tahoma" w:hAnsi="Tahoma" w:cs="Tahoma"/>
          <w:spacing w:val="-12"/>
          <w:sz w:val="24"/>
          <w:szCs w:val="24"/>
        </w:rPr>
        <w:t xml:space="preserve"> </w:t>
      </w:r>
      <w:r w:rsidRPr="0058128B">
        <w:rPr>
          <w:rFonts w:ascii="Tahoma" w:hAnsi="Tahoma" w:cs="Tahoma"/>
          <w:sz w:val="24"/>
          <w:szCs w:val="24"/>
        </w:rPr>
        <w:t>solicitudes</w:t>
      </w:r>
      <w:r w:rsidRPr="0058128B">
        <w:rPr>
          <w:rFonts w:ascii="Tahoma" w:hAnsi="Tahoma" w:cs="Tahoma"/>
          <w:spacing w:val="-12"/>
          <w:sz w:val="24"/>
          <w:szCs w:val="24"/>
        </w:rPr>
        <w:t xml:space="preserve"> </w:t>
      </w:r>
      <w:r w:rsidRPr="0058128B">
        <w:rPr>
          <w:rFonts w:ascii="Tahoma" w:hAnsi="Tahoma" w:cs="Tahoma"/>
          <w:sz w:val="24"/>
          <w:szCs w:val="24"/>
        </w:rPr>
        <w:t>de</w:t>
      </w:r>
      <w:r w:rsidRPr="0058128B">
        <w:rPr>
          <w:rFonts w:ascii="Tahoma" w:hAnsi="Tahoma" w:cs="Tahoma"/>
          <w:spacing w:val="-15"/>
          <w:sz w:val="24"/>
          <w:szCs w:val="24"/>
        </w:rPr>
        <w:t xml:space="preserve"> </w:t>
      </w:r>
      <w:r w:rsidRPr="0058128B">
        <w:rPr>
          <w:rFonts w:ascii="Tahoma" w:hAnsi="Tahoma" w:cs="Tahoma"/>
          <w:sz w:val="24"/>
          <w:szCs w:val="24"/>
        </w:rPr>
        <w:t>traspasos</w:t>
      </w:r>
      <w:r w:rsidRPr="0058128B">
        <w:rPr>
          <w:rFonts w:ascii="Tahoma" w:hAnsi="Tahoma" w:cs="Tahoma"/>
          <w:spacing w:val="-12"/>
          <w:sz w:val="24"/>
          <w:szCs w:val="24"/>
        </w:rPr>
        <w:t xml:space="preserve"> </w:t>
      </w:r>
      <w:r w:rsidRPr="0058128B">
        <w:rPr>
          <w:rFonts w:ascii="Tahoma" w:hAnsi="Tahoma" w:cs="Tahoma"/>
          <w:sz w:val="24"/>
          <w:szCs w:val="24"/>
        </w:rPr>
        <w:t>y</w:t>
      </w:r>
      <w:r w:rsidRPr="0058128B">
        <w:rPr>
          <w:rFonts w:ascii="Tahoma" w:hAnsi="Tahoma" w:cs="Tahoma"/>
          <w:spacing w:val="-13"/>
          <w:sz w:val="24"/>
          <w:szCs w:val="24"/>
        </w:rPr>
        <w:t xml:space="preserve"> </w:t>
      </w:r>
      <w:r w:rsidRPr="0058128B">
        <w:rPr>
          <w:rFonts w:ascii="Tahoma" w:hAnsi="Tahoma" w:cs="Tahoma"/>
          <w:sz w:val="24"/>
          <w:szCs w:val="24"/>
        </w:rPr>
        <w:t>regularización</w:t>
      </w:r>
      <w:r w:rsidRPr="0058128B">
        <w:rPr>
          <w:rFonts w:ascii="Tahoma" w:hAnsi="Tahoma" w:cs="Tahoma"/>
          <w:spacing w:val="-13"/>
          <w:sz w:val="24"/>
          <w:szCs w:val="24"/>
        </w:rPr>
        <w:t xml:space="preserve"> </w:t>
      </w:r>
      <w:r w:rsidRPr="0058128B">
        <w:rPr>
          <w:rFonts w:ascii="Tahoma" w:hAnsi="Tahoma" w:cs="Tahoma"/>
          <w:sz w:val="24"/>
          <w:szCs w:val="24"/>
        </w:rPr>
        <w:t>de</w:t>
      </w:r>
      <w:r w:rsidRPr="0058128B">
        <w:rPr>
          <w:rFonts w:ascii="Tahoma" w:hAnsi="Tahoma" w:cs="Tahoma"/>
          <w:spacing w:val="-12"/>
          <w:sz w:val="24"/>
          <w:szCs w:val="24"/>
        </w:rPr>
        <w:t xml:space="preserve"> </w:t>
      </w:r>
      <w:r w:rsidRPr="0058128B">
        <w:rPr>
          <w:rFonts w:ascii="Tahoma" w:hAnsi="Tahoma" w:cs="Tahoma"/>
          <w:sz w:val="24"/>
          <w:szCs w:val="24"/>
        </w:rPr>
        <w:t>los bienes muebles, entre usuarios de órganos de gobierno, grupos parlamentarios y unidades administrativas de la Cámara de Diputados.</w:t>
      </w:r>
    </w:p>
    <w:p w14:paraId="692CB367" w14:textId="77777777" w:rsidR="0057634E" w:rsidRPr="0058128B" w:rsidRDefault="0057634E" w:rsidP="0058128B">
      <w:pPr>
        <w:spacing w:after="0" w:line="240" w:lineRule="auto"/>
        <w:jc w:val="both"/>
        <w:rPr>
          <w:rFonts w:ascii="Tahoma" w:hAnsi="Tahoma" w:cs="Tahoma"/>
          <w:sz w:val="24"/>
          <w:szCs w:val="24"/>
        </w:rPr>
      </w:pPr>
    </w:p>
    <w:p w14:paraId="72EB7784" w14:textId="77777777"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Efectuar</w:t>
      </w:r>
      <w:r w:rsidRPr="0058128B">
        <w:rPr>
          <w:rFonts w:ascii="Tahoma" w:hAnsi="Tahoma" w:cs="Tahoma"/>
          <w:spacing w:val="-1"/>
          <w:sz w:val="24"/>
          <w:szCs w:val="24"/>
        </w:rPr>
        <w:t xml:space="preserve"> </w:t>
      </w:r>
      <w:r w:rsidRPr="0058128B">
        <w:rPr>
          <w:rFonts w:ascii="Tahoma" w:hAnsi="Tahoma" w:cs="Tahoma"/>
          <w:sz w:val="24"/>
          <w:szCs w:val="24"/>
        </w:rPr>
        <w:t>las</w:t>
      </w:r>
      <w:r w:rsidRPr="0058128B">
        <w:rPr>
          <w:rFonts w:ascii="Tahoma" w:hAnsi="Tahoma" w:cs="Tahoma"/>
          <w:spacing w:val="-4"/>
          <w:sz w:val="24"/>
          <w:szCs w:val="24"/>
        </w:rPr>
        <w:t xml:space="preserve"> </w:t>
      </w:r>
      <w:r w:rsidRPr="0058128B">
        <w:rPr>
          <w:rFonts w:ascii="Tahoma" w:hAnsi="Tahoma" w:cs="Tahoma"/>
          <w:sz w:val="24"/>
          <w:szCs w:val="24"/>
        </w:rPr>
        <w:t>conciliaciones</w:t>
      </w:r>
      <w:r w:rsidRPr="0058128B">
        <w:rPr>
          <w:rFonts w:ascii="Tahoma" w:hAnsi="Tahoma" w:cs="Tahoma"/>
          <w:spacing w:val="-1"/>
          <w:sz w:val="24"/>
          <w:szCs w:val="24"/>
        </w:rPr>
        <w:t xml:space="preserve"> </w:t>
      </w:r>
      <w:r w:rsidRPr="0058128B">
        <w:rPr>
          <w:rFonts w:ascii="Tahoma" w:hAnsi="Tahoma" w:cs="Tahoma"/>
          <w:sz w:val="24"/>
          <w:szCs w:val="24"/>
        </w:rPr>
        <w:t>mensuales</w:t>
      </w:r>
      <w:r w:rsidRPr="0058128B">
        <w:rPr>
          <w:rFonts w:ascii="Tahoma" w:hAnsi="Tahoma" w:cs="Tahoma"/>
          <w:spacing w:val="-1"/>
          <w:sz w:val="24"/>
          <w:szCs w:val="24"/>
        </w:rPr>
        <w:t xml:space="preserve"> </w:t>
      </w:r>
      <w:r w:rsidRPr="0058128B">
        <w:rPr>
          <w:rFonts w:ascii="Tahoma" w:hAnsi="Tahoma" w:cs="Tahoma"/>
          <w:sz w:val="24"/>
          <w:szCs w:val="24"/>
        </w:rPr>
        <w:t>y</w:t>
      </w:r>
      <w:r w:rsidRPr="0058128B">
        <w:rPr>
          <w:rFonts w:ascii="Tahoma" w:hAnsi="Tahoma" w:cs="Tahoma"/>
          <w:spacing w:val="-3"/>
          <w:sz w:val="24"/>
          <w:szCs w:val="24"/>
        </w:rPr>
        <w:t xml:space="preserve"> </w:t>
      </w:r>
      <w:r w:rsidRPr="0058128B">
        <w:rPr>
          <w:rFonts w:ascii="Tahoma" w:hAnsi="Tahoma" w:cs="Tahoma"/>
          <w:sz w:val="24"/>
          <w:szCs w:val="24"/>
        </w:rPr>
        <w:t>anuales</w:t>
      </w:r>
      <w:r w:rsidRPr="0058128B">
        <w:rPr>
          <w:rFonts w:ascii="Tahoma" w:hAnsi="Tahoma" w:cs="Tahoma"/>
          <w:spacing w:val="-1"/>
          <w:sz w:val="24"/>
          <w:szCs w:val="24"/>
        </w:rPr>
        <w:t xml:space="preserve"> </w:t>
      </w:r>
      <w:r w:rsidRPr="0058128B">
        <w:rPr>
          <w:rFonts w:ascii="Tahoma" w:hAnsi="Tahoma" w:cs="Tahoma"/>
          <w:sz w:val="24"/>
          <w:szCs w:val="24"/>
        </w:rPr>
        <w:t>de</w:t>
      </w:r>
      <w:r w:rsidRPr="0058128B">
        <w:rPr>
          <w:rFonts w:ascii="Tahoma" w:hAnsi="Tahoma" w:cs="Tahoma"/>
          <w:spacing w:val="-1"/>
          <w:sz w:val="24"/>
          <w:szCs w:val="24"/>
        </w:rPr>
        <w:t xml:space="preserve"> </w:t>
      </w:r>
      <w:r w:rsidRPr="0058128B">
        <w:rPr>
          <w:rFonts w:ascii="Tahoma" w:hAnsi="Tahoma" w:cs="Tahoma"/>
          <w:sz w:val="24"/>
          <w:szCs w:val="24"/>
        </w:rPr>
        <w:t>los registros administrativos, contra los contables de los bienes muebles y presentarlas a la Subdirección de Inventarios para su validación.</w:t>
      </w:r>
    </w:p>
    <w:p w14:paraId="4E5501E2" w14:textId="77777777" w:rsidR="0057634E" w:rsidRPr="0058128B" w:rsidRDefault="0057634E" w:rsidP="0058128B">
      <w:pPr>
        <w:spacing w:after="0" w:line="240" w:lineRule="auto"/>
        <w:jc w:val="both"/>
        <w:rPr>
          <w:rFonts w:ascii="Tahoma" w:hAnsi="Tahoma" w:cs="Tahoma"/>
          <w:sz w:val="24"/>
          <w:szCs w:val="24"/>
        </w:rPr>
      </w:pPr>
    </w:p>
    <w:p w14:paraId="6A1946E1" w14:textId="29BEB1D2"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Ejecutar</w:t>
      </w:r>
      <w:r w:rsidRPr="0058128B">
        <w:rPr>
          <w:rFonts w:ascii="Tahoma" w:hAnsi="Tahoma" w:cs="Tahoma"/>
          <w:spacing w:val="-5"/>
          <w:sz w:val="24"/>
          <w:szCs w:val="24"/>
        </w:rPr>
        <w:t xml:space="preserve"> </w:t>
      </w:r>
      <w:r w:rsidRPr="0058128B">
        <w:rPr>
          <w:rFonts w:ascii="Tahoma" w:hAnsi="Tahoma" w:cs="Tahoma"/>
          <w:sz w:val="24"/>
          <w:szCs w:val="24"/>
        </w:rPr>
        <w:t>los</w:t>
      </w:r>
      <w:r w:rsidRPr="0058128B">
        <w:rPr>
          <w:rFonts w:ascii="Tahoma" w:hAnsi="Tahoma" w:cs="Tahoma"/>
          <w:spacing w:val="-5"/>
          <w:sz w:val="24"/>
          <w:szCs w:val="24"/>
        </w:rPr>
        <w:t xml:space="preserve"> </w:t>
      </w:r>
      <w:r w:rsidRPr="0058128B">
        <w:rPr>
          <w:rFonts w:ascii="Tahoma" w:hAnsi="Tahoma" w:cs="Tahoma"/>
          <w:sz w:val="24"/>
          <w:szCs w:val="24"/>
        </w:rPr>
        <w:t>procesos</w:t>
      </w:r>
      <w:r w:rsidRPr="0058128B">
        <w:rPr>
          <w:rFonts w:ascii="Tahoma" w:hAnsi="Tahoma" w:cs="Tahoma"/>
          <w:spacing w:val="-5"/>
          <w:sz w:val="24"/>
          <w:szCs w:val="24"/>
        </w:rPr>
        <w:t xml:space="preserve"> </w:t>
      </w:r>
      <w:r w:rsidRPr="0058128B">
        <w:rPr>
          <w:rFonts w:ascii="Tahoma" w:hAnsi="Tahoma" w:cs="Tahoma"/>
          <w:sz w:val="24"/>
          <w:szCs w:val="24"/>
        </w:rPr>
        <w:t>administrativos</w:t>
      </w:r>
      <w:r w:rsidRPr="0058128B">
        <w:rPr>
          <w:rFonts w:ascii="Tahoma" w:hAnsi="Tahoma" w:cs="Tahoma"/>
          <w:spacing w:val="-5"/>
          <w:sz w:val="24"/>
          <w:szCs w:val="24"/>
        </w:rPr>
        <w:t xml:space="preserve"> </w:t>
      </w:r>
      <w:r w:rsidRPr="0058128B">
        <w:rPr>
          <w:rFonts w:ascii="Tahoma" w:hAnsi="Tahoma" w:cs="Tahoma"/>
          <w:sz w:val="24"/>
          <w:szCs w:val="24"/>
        </w:rPr>
        <w:t>de</w:t>
      </w:r>
      <w:r w:rsidRPr="0058128B">
        <w:rPr>
          <w:rFonts w:ascii="Tahoma" w:hAnsi="Tahoma" w:cs="Tahoma"/>
          <w:spacing w:val="-5"/>
          <w:sz w:val="24"/>
          <w:szCs w:val="24"/>
        </w:rPr>
        <w:t xml:space="preserve"> </w:t>
      </w:r>
      <w:r w:rsidRPr="0058128B">
        <w:rPr>
          <w:rFonts w:ascii="Tahoma" w:hAnsi="Tahoma" w:cs="Tahoma"/>
          <w:sz w:val="24"/>
          <w:szCs w:val="24"/>
        </w:rPr>
        <w:t>rehabilitación, enajenación, donación, destrucción y baja definitiva</w:t>
      </w:r>
      <w:r w:rsidR="00273203" w:rsidRPr="0058128B">
        <w:rPr>
          <w:rFonts w:ascii="Tahoma" w:hAnsi="Tahoma" w:cs="Tahoma"/>
          <w:sz w:val="24"/>
          <w:szCs w:val="24"/>
        </w:rPr>
        <w:t xml:space="preserve"> </w:t>
      </w:r>
      <w:r w:rsidRPr="0058128B">
        <w:rPr>
          <w:rFonts w:ascii="Tahoma" w:hAnsi="Tahoma" w:cs="Tahoma"/>
          <w:sz w:val="24"/>
          <w:szCs w:val="24"/>
        </w:rPr>
        <w:t>de</w:t>
      </w:r>
      <w:r w:rsidRPr="0058128B">
        <w:rPr>
          <w:rFonts w:ascii="Tahoma" w:hAnsi="Tahoma" w:cs="Tahoma"/>
          <w:spacing w:val="80"/>
          <w:sz w:val="24"/>
          <w:szCs w:val="24"/>
        </w:rPr>
        <w:t xml:space="preserve"> </w:t>
      </w:r>
      <w:r w:rsidRPr="0058128B">
        <w:rPr>
          <w:rFonts w:ascii="Tahoma" w:hAnsi="Tahoma" w:cs="Tahoma"/>
          <w:sz w:val="24"/>
          <w:szCs w:val="24"/>
        </w:rPr>
        <w:t>bienes</w:t>
      </w:r>
      <w:r w:rsidRPr="0058128B">
        <w:rPr>
          <w:rFonts w:ascii="Tahoma" w:hAnsi="Tahoma" w:cs="Tahoma"/>
          <w:spacing w:val="80"/>
          <w:sz w:val="24"/>
          <w:szCs w:val="24"/>
        </w:rPr>
        <w:t xml:space="preserve"> </w:t>
      </w:r>
      <w:r w:rsidRPr="0058128B">
        <w:rPr>
          <w:rFonts w:ascii="Tahoma" w:hAnsi="Tahoma" w:cs="Tahoma"/>
          <w:sz w:val="24"/>
          <w:szCs w:val="24"/>
        </w:rPr>
        <w:t>muebles,</w:t>
      </w:r>
      <w:r w:rsidRPr="0058128B">
        <w:rPr>
          <w:rFonts w:ascii="Tahoma" w:hAnsi="Tahoma" w:cs="Tahoma"/>
          <w:spacing w:val="80"/>
          <w:sz w:val="24"/>
          <w:szCs w:val="24"/>
        </w:rPr>
        <w:t xml:space="preserve"> </w:t>
      </w:r>
      <w:r w:rsidRPr="0058128B">
        <w:rPr>
          <w:rFonts w:ascii="Tahoma" w:hAnsi="Tahoma" w:cs="Tahoma"/>
          <w:sz w:val="24"/>
          <w:szCs w:val="24"/>
        </w:rPr>
        <w:t>conforme</w:t>
      </w:r>
      <w:r w:rsidRPr="0058128B">
        <w:rPr>
          <w:rFonts w:ascii="Tahoma" w:hAnsi="Tahoma" w:cs="Tahoma"/>
          <w:spacing w:val="80"/>
          <w:sz w:val="24"/>
          <w:szCs w:val="24"/>
        </w:rPr>
        <w:t xml:space="preserve"> </w:t>
      </w:r>
      <w:r w:rsidRPr="0058128B">
        <w:rPr>
          <w:rFonts w:ascii="Tahoma" w:hAnsi="Tahoma" w:cs="Tahoma"/>
          <w:sz w:val="24"/>
          <w:szCs w:val="24"/>
        </w:rPr>
        <w:t>a</w:t>
      </w:r>
      <w:r w:rsidRPr="0058128B">
        <w:rPr>
          <w:rFonts w:ascii="Tahoma" w:hAnsi="Tahoma" w:cs="Tahoma"/>
          <w:spacing w:val="80"/>
          <w:sz w:val="24"/>
          <w:szCs w:val="24"/>
        </w:rPr>
        <w:t xml:space="preserve"> </w:t>
      </w:r>
      <w:r w:rsidRPr="0058128B">
        <w:rPr>
          <w:rFonts w:ascii="Tahoma" w:hAnsi="Tahoma" w:cs="Tahoma"/>
          <w:sz w:val="24"/>
          <w:szCs w:val="24"/>
        </w:rPr>
        <w:t>la</w:t>
      </w:r>
      <w:r w:rsidRPr="0058128B">
        <w:rPr>
          <w:rFonts w:ascii="Tahoma" w:hAnsi="Tahoma" w:cs="Tahoma"/>
          <w:spacing w:val="80"/>
          <w:sz w:val="24"/>
          <w:szCs w:val="24"/>
        </w:rPr>
        <w:t xml:space="preserve"> </w:t>
      </w:r>
      <w:r w:rsidRPr="0058128B">
        <w:rPr>
          <w:rFonts w:ascii="Tahoma" w:hAnsi="Tahoma" w:cs="Tahoma"/>
          <w:sz w:val="24"/>
          <w:szCs w:val="24"/>
        </w:rPr>
        <w:t xml:space="preserve">normatividad </w:t>
      </w:r>
      <w:r w:rsidRPr="0058128B">
        <w:rPr>
          <w:rFonts w:ascii="Tahoma" w:hAnsi="Tahoma" w:cs="Tahoma"/>
          <w:spacing w:val="-2"/>
          <w:sz w:val="24"/>
          <w:szCs w:val="24"/>
        </w:rPr>
        <w:t>aplicable.</w:t>
      </w:r>
    </w:p>
    <w:p w14:paraId="66C10BB7" w14:textId="77777777" w:rsidR="0057634E" w:rsidRPr="0058128B" w:rsidRDefault="0057634E" w:rsidP="0058128B">
      <w:pPr>
        <w:spacing w:after="0" w:line="240" w:lineRule="auto"/>
        <w:jc w:val="both"/>
        <w:rPr>
          <w:rFonts w:ascii="Tahoma" w:hAnsi="Tahoma" w:cs="Tahoma"/>
          <w:sz w:val="24"/>
          <w:szCs w:val="24"/>
        </w:rPr>
      </w:pPr>
    </w:p>
    <w:p w14:paraId="16EB4D7D" w14:textId="77777777"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Atender y elaborar las constancias de no adeudo de bienes muebles que sean requeridas, conforme a la normatividad aplicable.</w:t>
      </w:r>
    </w:p>
    <w:p w14:paraId="5C087E5D" w14:textId="77777777" w:rsidR="0057634E" w:rsidRPr="0058128B" w:rsidRDefault="0057634E" w:rsidP="0058128B">
      <w:pPr>
        <w:spacing w:after="0" w:line="240" w:lineRule="auto"/>
        <w:jc w:val="both"/>
        <w:rPr>
          <w:rFonts w:ascii="Tahoma" w:hAnsi="Tahoma" w:cs="Tahoma"/>
          <w:sz w:val="24"/>
          <w:szCs w:val="24"/>
        </w:rPr>
      </w:pPr>
    </w:p>
    <w:p w14:paraId="4CE49A57" w14:textId="77777777"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Atender las solicitudes presentadas por la Dirección General de Recursos Humanos con motivo de la terminación de relaciones laborales, a fin de verificar la no existencia de bienes muebles pendientes de ubicar o aclarar.</w:t>
      </w:r>
    </w:p>
    <w:p w14:paraId="7901CC4D" w14:textId="77777777" w:rsidR="0057634E" w:rsidRPr="0058128B" w:rsidRDefault="0057634E" w:rsidP="0058128B">
      <w:pPr>
        <w:spacing w:after="0" w:line="240" w:lineRule="auto"/>
        <w:jc w:val="both"/>
        <w:rPr>
          <w:rFonts w:ascii="Tahoma" w:hAnsi="Tahoma" w:cs="Tahoma"/>
          <w:sz w:val="24"/>
          <w:szCs w:val="24"/>
        </w:rPr>
      </w:pPr>
    </w:p>
    <w:p w14:paraId="550797DD" w14:textId="77777777"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Ejecutar el proceso de baja del inventario de bienes muebles</w:t>
      </w:r>
      <w:r w:rsidRPr="0058128B">
        <w:rPr>
          <w:rFonts w:ascii="Tahoma" w:hAnsi="Tahoma" w:cs="Tahoma"/>
          <w:spacing w:val="-6"/>
          <w:sz w:val="24"/>
          <w:szCs w:val="24"/>
        </w:rPr>
        <w:t xml:space="preserve"> </w:t>
      </w:r>
      <w:r w:rsidRPr="0058128B">
        <w:rPr>
          <w:rFonts w:ascii="Tahoma" w:hAnsi="Tahoma" w:cs="Tahoma"/>
          <w:sz w:val="24"/>
          <w:szCs w:val="24"/>
        </w:rPr>
        <w:t>derivados</w:t>
      </w:r>
      <w:r w:rsidRPr="0058128B">
        <w:rPr>
          <w:rFonts w:ascii="Tahoma" w:hAnsi="Tahoma" w:cs="Tahoma"/>
          <w:spacing w:val="-6"/>
          <w:sz w:val="24"/>
          <w:szCs w:val="24"/>
        </w:rPr>
        <w:t xml:space="preserve"> </w:t>
      </w:r>
      <w:r w:rsidRPr="0058128B">
        <w:rPr>
          <w:rFonts w:ascii="Tahoma" w:hAnsi="Tahoma" w:cs="Tahoma"/>
          <w:sz w:val="24"/>
          <w:szCs w:val="24"/>
        </w:rPr>
        <w:t>de</w:t>
      </w:r>
      <w:r w:rsidRPr="0058128B">
        <w:rPr>
          <w:rFonts w:ascii="Tahoma" w:hAnsi="Tahoma" w:cs="Tahoma"/>
          <w:spacing w:val="-8"/>
          <w:sz w:val="24"/>
          <w:szCs w:val="24"/>
        </w:rPr>
        <w:t xml:space="preserve"> </w:t>
      </w:r>
      <w:r w:rsidRPr="0058128B">
        <w:rPr>
          <w:rFonts w:ascii="Tahoma" w:hAnsi="Tahoma" w:cs="Tahoma"/>
          <w:sz w:val="24"/>
          <w:szCs w:val="24"/>
        </w:rPr>
        <w:t>los</w:t>
      </w:r>
      <w:r w:rsidRPr="0058128B">
        <w:rPr>
          <w:rFonts w:ascii="Tahoma" w:hAnsi="Tahoma" w:cs="Tahoma"/>
          <w:spacing w:val="-6"/>
          <w:sz w:val="24"/>
          <w:szCs w:val="24"/>
        </w:rPr>
        <w:t xml:space="preserve"> </w:t>
      </w:r>
      <w:r w:rsidRPr="0058128B">
        <w:rPr>
          <w:rFonts w:ascii="Tahoma" w:hAnsi="Tahoma" w:cs="Tahoma"/>
          <w:sz w:val="24"/>
          <w:szCs w:val="24"/>
        </w:rPr>
        <w:t>acuerdos</w:t>
      </w:r>
      <w:r w:rsidRPr="0058128B">
        <w:rPr>
          <w:rFonts w:ascii="Tahoma" w:hAnsi="Tahoma" w:cs="Tahoma"/>
          <w:spacing w:val="-6"/>
          <w:sz w:val="24"/>
          <w:szCs w:val="24"/>
        </w:rPr>
        <w:t xml:space="preserve"> </w:t>
      </w:r>
      <w:r w:rsidRPr="0058128B">
        <w:rPr>
          <w:rFonts w:ascii="Tahoma" w:hAnsi="Tahoma" w:cs="Tahoma"/>
          <w:sz w:val="24"/>
          <w:szCs w:val="24"/>
        </w:rPr>
        <w:t>o</w:t>
      </w:r>
      <w:r w:rsidRPr="0058128B">
        <w:rPr>
          <w:rFonts w:ascii="Tahoma" w:hAnsi="Tahoma" w:cs="Tahoma"/>
          <w:spacing w:val="-7"/>
          <w:sz w:val="24"/>
          <w:szCs w:val="24"/>
        </w:rPr>
        <w:t xml:space="preserve"> </w:t>
      </w:r>
      <w:r w:rsidRPr="0058128B">
        <w:rPr>
          <w:rFonts w:ascii="Tahoma" w:hAnsi="Tahoma" w:cs="Tahoma"/>
          <w:sz w:val="24"/>
          <w:szCs w:val="24"/>
        </w:rPr>
        <w:t>dictámenes</w:t>
      </w:r>
      <w:r w:rsidRPr="0058128B">
        <w:rPr>
          <w:rFonts w:ascii="Tahoma" w:hAnsi="Tahoma" w:cs="Tahoma"/>
          <w:spacing w:val="-8"/>
          <w:sz w:val="24"/>
          <w:szCs w:val="24"/>
        </w:rPr>
        <w:t xml:space="preserve"> </w:t>
      </w:r>
      <w:r w:rsidRPr="0058128B">
        <w:rPr>
          <w:rFonts w:ascii="Tahoma" w:hAnsi="Tahoma" w:cs="Tahoma"/>
          <w:sz w:val="24"/>
          <w:szCs w:val="24"/>
        </w:rPr>
        <w:t>que las</w:t>
      </w:r>
      <w:r w:rsidRPr="0058128B">
        <w:rPr>
          <w:rFonts w:ascii="Tahoma" w:hAnsi="Tahoma" w:cs="Tahoma"/>
          <w:spacing w:val="-16"/>
          <w:sz w:val="24"/>
          <w:szCs w:val="24"/>
        </w:rPr>
        <w:t xml:space="preserve"> </w:t>
      </w:r>
      <w:r w:rsidRPr="0058128B">
        <w:rPr>
          <w:rFonts w:ascii="Tahoma" w:hAnsi="Tahoma" w:cs="Tahoma"/>
          <w:sz w:val="24"/>
          <w:szCs w:val="24"/>
        </w:rPr>
        <w:t>instancias</w:t>
      </w:r>
      <w:r w:rsidRPr="0058128B">
        <w:rPr>
          <w:rFonts w:ascii="Tahoma" w:hAnsi="Tahoma" w:cs="Tahoma"/>
          <w:spacing w:val="-15"/>
          <w:sz w:val="24"/>
          <w:szCs w:val="24"/>
        </w:rPr>
        <w:t xml:space="preserve"> </w:t>
      </w:r>
      <w:r w:rsidRPr="0058128B">
        <w:rPr>
          <w:rFonts w:ascii="Tahoma" w:hAnsi="Tahoma" w:cs="Tahoma"/>
          <w:sz w:val="24"/>
          <w:szCs w:val="24"/>
        </w:rPr>
        <w:t>competentes</w:t>
      </w:r>
      <w:r w:rsidRPr="0058128B">
        <w:rPr>
          <w:rFonts w:ascii="Tahoma" w:hAnsi="Tahoma" w:cs="Tahoma"/>
          <w:spacing w:val="-15"/>
          <w:sz w:val="24"/>
          <w:szCs w:val="24"/>
        </w:rPr>
        <w:t xml:space="preserve"> </w:t>
      </w:r>
      <w:r w:rsidRPr="0058128B">
        <w:rPr>
          <w:rFonts w:ascii="Tahoma" w:hAnsi="Tahoma" w:cs="Tahoma"/>
          <w:sz w:val="24"/>
          <w:szCs w:val="24"/>
        </w:rPr>
        <w:t>determinen,</w:t>
      </w:r>
      <w:r w:rsidRPr="0058128B">
        <w:rPr>
          <w:rFonts w:ascii="Tahoma" w:hAnsi="Tahoma" w:cs="Tahoma"/>
          <w:spacing w:val="-15"/>
          <w:sz w:val="24"/>
          <w:szCs w:val="24"/>
        </w:rPr>
        <w:t xml:space="preserve"> </w:t>
      </w:r>
      <w:r w:rsidRPr="0058128B">
        <w:rPr>
          <w:rFonts w:ascii="Tahoma" w:hAnsi="Tahoma" w:cs="Tahoma"/>
          <w:sz w:val="24"/>
          <w:szCs w:val="24"/>
        </w:rPr>
        <w:t>motivados</w:t>
      </w:r>
      <w:r w:rsidRPr="0058128B">
        <w:rPr>
          <w:rFonts w:ascii="Tahoma" w:hAnsi="Tahoma" w:cs="Tahoma"/>
          <w:spacing w:val="-16"/>
          <w:sz w:val="24"/>
          <w:szCs w:val="24"/>
        </w:rPr>
        <w:t xml:space="preserve"> </w:t>
      </w:r>
      <w:r w:rsidRPr="0058128B">
        <w:rPr>
          <w:rFonts w:ascii="Tahoma" w:hAnsi="Tahoma" w:cs="Tahoma"/>
          <w:sz w:val="24"/>
          <w:szCs w:val="24"/>
        </w:rPr>
        <w:t>por robo, extravió y/o siniestro.</w:t>
      </w:r>
    </w:p>
    <w:p w14:paraId="1F59D6B9" w14:textId="77777777" w:rsidR="0057634E" w:rsidRPr="0058128B" w:rsidRDefault="0057634E" w:rsidP="0058128B">
      <w:pPr>
        <w:spacing w:after="0" w:line="240" w:lineRule="auto"/>
        <w:jc w:val="both"/>
        <w:rPr>
          <w:rFonts w:ascii="Tahoma" w:hAnsi="Tahoma" w:cs="Tahoma"/>
          <w:sz w:val="24"/>
          <w:szCs w:val="24"/>
        </w:rPr>
      </w:pPr>
    </w:p>
    <w:p w14:paraId="548F3E17" w14:textId="77777777"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Supervisar que las funciones que realiza el personal bajo</w:t>
      </w:r>
      <w:r w:rsidRPr="0058128B">
        <w:rPr>
          <w:rFonts w:ascii="Tahoma" w:hAnsi="Tahoma" w:cs="Tahoma"/>
          <w:spacing w:val="-6"/>
          <w:sz w:val="24"/>
          <w:szCs w:val="24"/>
        </w:rPr>
        <w:t xml:space="preserve"> </w:t>
      </w:r>
      <w:r w:rsidRPr="0058128B">
        <w:rPr>
          <w:rFonts w:ascii="Tahoma" w:hAnsi="Tahoma" w:cs="Tahoma"/>
          <w:sz w:val="24"/>
          <w:szCs w:val="24"/>
        </w:rPr>
        <w:t>su</w:t>
      </w:r>
      <w:r w:rsidRPr="0058128B">
        <w:rPr>
          <w:rFonts w:ascii="Tahoma" w:hAnsi="Tahoma" w:cs="Tahoma"/>
          <w:spacing w:val="-6"/>
          <w:sz w:val="24"/>
          <w:szCs w:val="24"/>
        </w:rPr>
        <w:t xml:space="preserve"> </w:t>
      </w:r>
      <w:r w:rsidRPr="0058128B">
        <w:rPr>
          <w:rFonts w:ascii="Tahoma" w:hAnsi="Tahoma" w:cs="Tahoma"/>
          <w:sz w:val="24"/>
          <w:szCs w:val="24"/>
        </w:rPr>
        <w:t>mando</w:t>
      </w:r>
      <w:r w:rsidRPr="0058128B">
        <w:rPr>
          <w:rFonts w:ascii="Tahoma" w:hAnsi="Tahoma" w:cs="Tahoma"/>
          <w:spacing w:val="-6"/>
          <w:sz w:val="24"/>
          <w:szCs w:val="24"/>
        </w:rPr>
        <w:t xml:space="preserve"> </w:t>
      </w:r>
      <w:r w:rsidRPr="0058128B">
        <w:rPr>
          <w:rFonts w:ascii="Tahoma" w:hAnsi="Tahoma" w:cs="Tahoma"/>
          <w:sz w:val="24"/>
          <w:szCs w:val="24"/>
        </w:rPr>
        <w:t>se</w:t>
      </w:r>
      <w:r w:rsidRPr="0058128B">
        <w:rPr>
          <w:rFonts w:ascii="Tahoma" w:hAnsi="Tahoma" w:cs="Tahoma"/>
          <w:spacing w:val="-5"/>
          <w:sz w:val="24"/>
          <w:szCs w:val="24"/>
        </w:rPr>
        <w:t xml:space="preserve"> </w:t>
      </w:r>
      <w:r w:rsidRPr="0058128B">
        <w:rPr>
          <w:rFonts w:ascii="Tahoma" w:hAnsi="Tahoma" w:cs="Tahoma"/>
          <w:sz w:val="24"/>
          <w:szCs w:val="24"/>
        </w:rPr>
        <w:t>lleven</w:t>
      </w:r>
      <w:r w:rsidRPr="0058128B">
        <w:rPr>
          <w:rFonts w:ascii="Tahoma" w:hAnsi="Tahoma" w:cs="Tahoma"/>
          <w:spacing w:val="-6"/>
          <w:sz w:val="24"/>
          <w:szCs w:val="24"/>
        </w:rPr>
        <w:t xml:space="preserve"> </w:t>
      </w:r>
      <w:r w:rsidRPr="0058128B">
        <w:rPr>
          <w:rFonts w:ascii="Tahoma" w:hAnsi="Tahoma" w:cs="Tahoma"/>
          <w:sz w:val="24"/>
          <w:szCs w:val="24"/>
        </w:rPr>
        <w:t>a</w:t>
      </w:r>
      <w:r w:rsidRPr="0058128B">
        <w:rPr>
          <w:rFonts w:ascii="Tahoma" w:hAnsi="Tahoma" w:cs="Tahoma"/>
          <w:spacing w:val="-5"/>
          <w:sz w:val="24"/>
          <w:szCs w:val="24"/>
        </w:rPr>
        <w:t xml:space="preserve"> </w:t>
      </w:r>
      <w:r w:rsidRPr="0058128B">
        <w:rPr>
          <w:rFonts w:ascii="Tahoma" w:hAnsi="Tahoma" w:cs="Tahoma"/>
          <w:sz w:val="24"/>
          <w:szCs w:val="24"/>
        </w:rPr>
        <w:t>cabo</w:t>
      </w:r>
      <w:r w:rsidRPr="0058128B">
        <w:rPr>
          <w:rFonts w:ascii="Tahoma" w:hAnsi="Tahoma" w:cs="Tahoma"/>
          <w:spacing w:val="-6"/>
          <w:sz w:val="24"/>
          <w:szCs w:val="24"/>
        </w:rPr>
        <w:t xml:space="preserve"> </w:t>
      </w:r>
      <w:r w:rsidRPr="0058128B">
        <w:rPr>
          <w:rFonts w:ascii="Tahoma" w:hAnsi="Tahoma" w:cs="Tahoma"/>
          <w:sz w:val="24"/>
          <w:szCs w:val="24"/>
        </w:rPr>
        <w:t>de</w:t>
      </w:r>
      <w:r w:rsidRPr="0058128B">
        <w:rPr>
          <w:rFonts w:ascii="Tahoma" w:hAnsi="Tahoma" w:cs="Tahoma"/>
          <w:spacing w:val="-5"/>
          <w:sz w:val="24"/>
          <w:szCs w:val="24"/>
        </w:rPr>
        <w:t xml:space="preserve"> </w:t>
      </w:r>
      <w:r w:rsidRPr="0058128B">
        <w:rPr>
          <w:rFonts w:ascii="Tahoma" w:hAnsi="Tahoma" w:cs="Tahoma"/>
          <w:sz w:val="24"/>
          <w:szCs w:val="24"/>
        </w:rPr>
        <w:t>conformidad</w:t>
      </w:r>
      <w:r w:rsidRPr="0058128B">
        <w:rPr>
          <w:rFonts w:ascii="Tahoma" w:hAnsi="Tahoma" w:cs="Tahoma"/>
          <w:spacing w:val="-6"/>
          <w:sz w:val="24"/>
          <w:szCs w:val="24"/>
        </w:rPr>
        <w:t xml:space="preserve"> </w:t>
      </w:r>
      <w:r w:rsidRPr="0058128B">
        <w:rPr>
          <w:rFonts w:ascii="Tahoma" w:hAnsi="Tahoma" w:cs="Tahoma"/>
          <w:sz w:val="24"/>
          <w:szCs w:val="24"/>
        </w:rPr>
        <w:t>a</w:t>
      </w:r>
      <w:r w:rsidRPr="0058128B">
        <w:rPr>
          <w:rFonts w:ascii="Tahoma" w:hAnsi="Tahoma" w:cs="Tahoma"/>
          <w:spacing w:val="-5"/>
          <w:sz w:val="24"/>
          <w:szCs w:val="24"/>
        </w:rPr>
        <w:t xml:space="preserve"> </w:t>
      </w:r>
      <w:r w:rsidRPr="0058128B">
        <w:rPr>
          <w:rFonts w:ascii="Tahoma" w:hAnsi="Tahoma" w:cs="Tahoma"/>
          <w:sz w:val="24"/>
          <w:szCs w:val="24"/>
        </w:rPr>
        <w:t xml:space="preserve">las disposiciones normativas que rigen a la Cámara de </w:t>
      </w:r>
      <w:r w:rsidRPr="0058128B">
        <w:rPr>
          <w:rFonts w:ascii="Tahoma" w:hAnsi="Tahoma" w:cs="Tahoma"/>
          <w:spacing w:val="-2"/>
          <w:sz w:val="24"/>
          <w:szCs w:val="24"/>
        </w:rPr>
        <w:t>Diputados.</w:t>
      </w:r>
    </w:p>
    <w:p w14:paraId="164DCBC1" w14:textId="77777777" w:rsidR="0057634E" w:rsidRPr="0058128B" w:rsidRDefault="0057634E" w:rsidP="0058128B">
      <w:pPr>
        <w:spacing w:after="0" w:line="240" w:lineRule="auto"/>
        <w:jc w:val="both"/>
        <w:rPr>
          <w:rFonts w:ascii="Tahoma" w:hAnsi="Tahoma" w:cs="Tahoma"/>
          <w:sz w:val="24"/>
          <w:szCs w:val="24"/>
        </w:rPr>
      </w:pPr>
    </w:p>
    <w:p w14:paraId="418E64F5" w14:textId="35B111DB"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Atender, en el ámbito de su competencia, las disposiciones de sustentabilidad ambiental que establezcan</w:t>
      </w:r>
      <w:r w:rsidRPr="0058128B">
        <w:rPr>
          <w:rFonts w:ascii="Tahoma" w:hAnsi="Tahoma" w:cs="Tahoma"/>
          <w:spacing w:val="-10"/>
          <w:sz w:val="24"/>
          <w:szCs w:val="24"/>
        </w:rPr>
        <w:t xml:space="preserve"> </w:t>
      </w:r>
      <w:r w:rsidRPr="0058128B">
        <w:rPr>
          <w:rFonts w:ascii="Tahoma" w:hAnsi="Tahoma" w:cs="Tahoma"/>
          <w:sz w:val="24"/>
          <w:szCs w:val="24"/>
        </w:rPr>
        <w:t>las</w:t>
      </w:r>
      <w:r w:rsidRPr="0058128B">
        <w:rPr>
          <w:rFonts w:ascii="Tahoma" w:hAnsi="Tahoma" w:cs="Tahoma"/>
          <w:spacing w:val="-10"/>
          <w:sz w:val="24"/>
          <w:szCs w:val="24"/>
        </w:rPr>
        <w:t xml:space="preserve"> </w:t>
      </w:r>
      <w:r w:rsidRPr="0058128B">
        <w:rPr>
          <w:rFonts w:ascii="Tahoma" w:hAnsi="Tahoma" w:cs="Tahoma"/>
          <w:sz w:val="24"/>
          <w:szCs w:val="24"/>
        </w:rPr>
        <w:t>disposiciones</w:t>
      </w:r>
      <w:r w:rsidRPr="0058128B">
        <w:rPr>
          <w:rFonts w:ascii="Tahoma" w:hAnsi="Tahoma" w:cs="Tahoma"/>
          <w:spacing w:val="-10"/>
          <w:sz w:val="24"/>
          <w:szCs w:val="24"/>
        </w:rPr>
        <w:t xml:space="preserve"> </w:t>
      </w:r>
      <w:r w:rsidRPr="0058128B">
        <w:rPr>
          <w:rFonts w:ascii="Tahoma" w:hAnsi="Tahoma" w:cs="Tahoma"/>
          <w:sz w:val="24"/>
          <w:szCs w:val="24"/>
        </w:rPr>
        <w:t>legales</w:t>
      </w:r>
      <w:r w:rsidRPr="0058128B">
        <w:rPr>
          <w:rFonts w:ascii="Tahoma" w:hAnsi="Tahoma" w:cs="Tahoma"/>
          <w:spacing w:val="-10"/>
          <w:sz w:val="24"/>
          <w:szCs w:val="24"/>
        </w:rPr>
        <w:t xml:space="preserve"> </w:t>
      </w:r>
      <w:r w:rsidRPr="0058128B">
        <w:rPr>
          <w:rFonts w:ascii="Tahoma" w:hAnsi="Tahoma" w:cs="Tahoma"/>
          <w:sz w:val="24"/>
          <w:szCs w:val="24"/>
        </w:rPr>
        <w:t>y</w:t>
      </w:r>
      <w:r w:rsidRPr="0058128B">
        <w:rPr>
          <w:rFonts w:ascii="Tahoma" w:hAnsi="Tahoma" w:cs="Tahoma"/>
          <w:spacing w:val="-11"/>
          <w:sz w:val="24"/>
          <w:szCs w:val="24"/>
        </w:rPr>
        <w:t xml:space="preserve"> </w:t>
      </w:r>
      <w:r w:rsidRPr="0058128B">
        <w:rPr>
          <w:rFonts w:ascii="Tahoma" w:hAnsi="Tahoma" w:cs="Tahoma"/>
          <w:sz w:val="24"/>
          <w:szCs w:val="24"/>
        </w:rPr>
        <w:t>normativas</w:t>
      </w:r>
      <w:r w:rsidRPr="0058128B">
        <w:rPr>
          <w:rFonts w:ascii="Tahoma" w:hAnsi="Tahoma" w:cs="Tahoma"/>
          <w:spacing w:val="-10"/>
          <w:sz w:val="24"/>
          <w:szCs w:val="24"/>
        </w:rPr>
        <w:t xml:space="preserve"> </w:t>
      </w:r>
      <w:r w:rsidRPr="0058128B">
        <w:rPr>
          <w:rFonts w:ascii="Tahoma" w:hAnsi="Tahoma" w:cs="Tahoma"/>
          <w:sz w:val="24"/>
          <w:szCs w:val="24"/>
        </w:rPr>
        <w:t>que se emita en la Cámara de Diputados.</w:t>
      </w:r>
    </w:p>
    <w:p w14:paraId="7453A091" w14:textId="77777777" w:rsidR="00362B16" w:rsidRPr="0058128B" w:rsidRDefault="00362B16" w:rsidP="0058128B">
      <w:pPr>
        <w:pStyle w:val="Prrafodelista"/>
        <w:spacing w:after="0" w:line="240" w:lineRule="auto"/>
        <w:ind w:left="0"/>
        <w:rPr>
          <w:rFonts w:ascii="Tahoma" w:hAnsi="Tahoma" w:cs="Tahoma"/>
          <w:sz w:val="24"/>
          <w:szCs w:val="24"/>
        </w:rPr>
      </w:pPr>
    </w:p>
    <w:p w14:paraId="0EC3ED8A" w14:textId="77777777"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Elaborar los informes periódicos y reportes solicitados por las instancias competentes, acerca del desarrollo y resultados de sus funciones.</w:t>
      </w:r>
    </w:p>
    <w:p w14:paraId="0D7C7524" w14:textId="77777777" w:rsidR="0057634E" w:rsidRPr="0058128B" w:rsidRDefault="0057634E" w:rsidP="0058128B">
      <w:pPr>
        <w:spacing w:after="0" w:line="240" w:lineRule="auto"/>
        <w:jc w:val="both"/>
        <w:rPr>
          <w:rFonts w:ascii="Tahoma" w:hAnsi="Tahoma" w:cs="Tahoma"/>
          <w:sz w:val="24"/>
          <w:szCs w:val="24"/>
        </w:rPr>
      </w:pPr>
    </w:p>
    <w:p w14:paraId="7AA6ADC8" w14:textId="77777777"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 xml:space="preserve">Ejecutar los mecanismos y acciones para promover la mejora continua y la calidad de los servicios para </w:t>
      </w:r>
      <w:r w:rsidRPr="0058128B">
        <w:rPr>
          <w:rFonts w:ascii="Tahoma" w:hAnsi="Tahoma" w:cs="Tahoma"/>
          <w:sz w:val="24"/>
          <w:szCs w:val="24"/>
        </w:rPr>
        <w:lastRenderedPageBreak/>
        <w:t>atender</w:t>
      </w:r>
      <w:r w:rsidRPr="0058128B">
        <w:rPr>
          <w:rFonts w:ascii="Tahoma" w:hAnsi="Tahoma" w:cs="Tahoma"/>
          <w:spacing w:val="-1"/>
          <w:sz w:val="24"/>
          <w:szCs w:val="24"/>
        </w:rPr>
        <w:t xml:space="preserve"> </w:t>
      </w:r>
      <w:r w:rsidRPr="0058128B">
        <w:rPr>
          <w:rFonts w:ascii="Tahoma" w:hAnsi="Tahoma" w:cs="Tahoma"/>
          <w:sz w:val="24"/>
          <w:szCs w:val="24"/>
        </w:rPr>
        <w:t>de</w:t>
      </w:r>
      <w:r w:rsidRPr="0058128B">
        <w:rPr>
          <w:rFonts w:ascii="Tahoma" w:hAnsi="Tahoma" w:cs="Tahoma"/>
          <w:spacing w:val="-1"/>
          <w:sz w:val="24"/>
          <w:szCs w:val="24"/>
        </w:rPr>
        <w:t xml:space="preserve"> </w:t>
      </w:r>
      <w:r w:rsidRPr="0058128B">
        <w:rPr>
          <w:rFonts w:ascii="Tahoma" w:hAnsi="Tahoma" w:cs="Tahoma"/>
          <w:sz w:val="24"/>
          <w:szCs w:val="24"/>
        </w:rPr>
        <w:t>forma</w:t>
      </w:r>
      <w:r w:rsidRPr="0058128B">
        <w:rPr>
          <w:rFonts w:ascii="Tahoma" w:hAnsi="Tahoma" w:cs="Tahoma"/>
          <w:spacing w:val="-1"/>
          <w:sz w:val="24"/>
          <w:szCs w:val="24"/>
        </w:rPr>
        <w:t xml:space="preserve"> </w:t>
      </w:r>
      <w:r w:rsidRPr="0058128B">
        <w:rPr>
          <w:rFonts w:ascii="Tahoma" w:hAnsi="Tahoma" w:cs="Tahoma"/>
          <w:sz w:val="24"/>
          <w:szCs w:val="24"/>
        </w:rPr>
        <w:t>ágil</w:t>
      </w:r>
      <w:r w:rsidRPr="0058128B">
        <w:rPr>
          <w:rFonts w:ascii="Tahoma" w:hAnsi="Tahoma" w:cs="Tahoma"/>
          <w:spacing w:val="-3"/>
          <w:sz w:val="24"/>
          <w:szCs w:val="24"/>
        </w:rPr>
        <w:t xml:space="preserve"> </w:t>
      </w:r>
      <w:r w:rsidRPr="0058128B">
        <w:rPr>
          <w:rFonts w:ascii="Tahoma" w:hAnsi="Tahoma" w:cs="Tahoma"/>
          <w:sz w:val="24"/>
          <w:szCs w:val="24"/>
        </w:rPr>
        <w:t>y</w:t>
      </w:r>
      <w:r w:rsidRPr="0058128B">
        <w:rPr>
          <w:rFonts w:ascii="Tahoma" w:hAnsi="Tahoma" w:cs="Tahoma"/>
          <w:spacing w:val="-3"/>
          <w:sz w:val="24"/>
          <w:szCs w:val="24"/>
        </w:rPr>
        <w:t xml:space="preserve"> </w:t>
      </w:r>
      <w:r w:rsidRPr="0058128B">
        <w:rPr>
          <w:rFonts w:ascii="Tahoma" w:hAnsi="Tahoma" w:cs="Tahoma"/>
          <w:sz w:val="24"/>
          <w:szCs w:val="24"/>
        </w:rPr>
        <w:t>oportuna</w:t>
      </w:r>
      <w:r w:rsidRPr="0058128B">
        <w:rPr>
          <w:rFonts w:ascii="Tahoma" w:hAnsi="Tahoma" w:cs="Tahoma"/>
          <w:spacing w:val="-4"/>
          <w:sz w:val="24"/>
          <w:szCs w:val="24"/>
        </w:rPr>
        <w:t xml:space="preserve"> </w:t>
      </w:r>
      <w:r w:rsidRPr="0058128B">
        <w:rPr>
          <w:rFonts w:ascii="Tahoma" w:hAnsi="Tahoma" w:cs="Tahoma"/>
          <w:sz w:val="24"/>
          <w:szCs w:val="24"/>
        </w:rPr>
        <w:t>las</w:t>
      </w:r>
      <w:r w:rsidRPr="0058128B">
        <w:rPr>
          <w:rFonts w:ascii="Tahoma" w:hAnsi="Tahoma" w:cs="Tahoma"/>
          <w:spacing w:val="-1"/>
          <w:sz w:val="24"/>
          <w:szCs w:val="24"/>
        </w:rPr>
        <w:t xml:space="preserve"> </w:t>
      </w:r>
      <w:r w:rsidRPr="0058128B">
        <w:rPr>
          <w:rFonts w:ascii="Tahoma" w:hAnsi="Tahoma" w:cs="Tahoma"/>
          <w:sz w:val="24"/>
          <w:szCs w:val="24"/>
        </w:rPr>
        <w:t>peticiones</w:t>
      </w:r>
      <w:r w:rsidRPr="0058128B">
        <w:rPr>
          <w:rFonts w:ascii="Tahoma" w:hAnsi="Tahoma" w:cs="Tahoma"/>
          <w:spacing w:val="-1"/>
          <w:sz w:val="24"/>
          <w:szCs w:val="24"/>
        </w:rPr>
        <w:t xml:space="preserve"> </w:t>
      </w:r>
      <w:r w:rsidRPr="0058128B">
        <w:rPr>
          <w:rFonts w:ascii="Tahoma" w:hAnsi="Tahoma" w:cs="Tahoma"/>
          <w:sz w:val="24"/>
          <w:szCs w:val="24"/>
        </w:rPr>
        <w:t>de</w:t>
      </w:r>
      <w:r w:rsidRPr="0058128B">
        <w:rPr>
          <w:rFonts w:ascii="Tahoma" w:hAnsi="Tahoma" w:cs="Tahoma"/>
          <w:spacing w:val="-4"/>
          <w:sz w:val="24"/>
          <w:szCs w:val="24"/>
        </w:rPr>
        <w:t xml:space="preserve"> </w:t>
      </w:r>
      <w:r w:rsidRPr="0058128B">
        <w:rPr>
          <w:rFonts w:ascii="Tahoma" w:hAnsi="Tahoma" w:cs="Tahoma"/>
          <w:sz w:val="24"/>
          <w:szCs w:val="24"/>
        </w:rPr>
        <w:t>los órganos de gobierno, órganos de apoyo legislativo, grupos parlamentarios y unidades administrativas.</w:t>
      </w:r>
    </w:p>
    <w:p w14:paraId="6765CB56" w14:textId="77777777" w:rsidR="0057634E" w:rsidRPr="0058128B" w:rsidRDefault="0057634E" w:rsidP="0058128B">
      <w:pPr>
        <w:spacing w:after="0" w:line="240" w:lineRule="auto"/>
        <w:jc w:val="both"/>
        <w:rPr>
          <w:rFonts w:ascii="Tahoma" w:hAnsi="Tahoma" w:cs="Tahoma"/>
          <w:sz w:val="24"/>
          <w:szCs w:val="24"/>
        </w:rPr>
      </w:pPr>
    </w:p>
    <w:p w14:paraId="4736A1D8" w14:textId="77777777"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Atender, en el ámbito de competencia, las observaciones derivadas de las auditorias de la Contraloría Interna de la Cámara de Diputados, así como de la Auditoría Superior de la Federación y, en su caso, de los auditores externos.</w:t>
      </w:r>
    </w:p>
    <w:p w14:paraId="15EBC220" w14:textId="77777777" w:rsidR="0057634E" w:rsidRPr="0058128B" w:rsidRDefault="0057634E" w:rsidP="0058128B">
      <w:pPr>
        <w:spacing w:after="0" w:line="240" w:lineRule="auto"/>
        <w:jc w:val="both"/>
        <w:rPr>
          <w:rFonts w:ascii="Tahoma" w:hAnsi="Tahoma" w:cs="Tahoma"/>
          <w:sz w:val="24"/>
          <w:szCs w:val="24"/>
        </w:rPr>
      </w:pPr>
    </w:p>
    <w:p w14:paraId="1082F342" w14:textId="77777777"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 xml:space="preserve">Atender, en el ámbito de competencia, los requerimientos del Sistema de Evaluación del </w:t>
      </w:r>
      <w:r w:rsidRPr="0058128B">
        <w:rPr>
          <w:rFonts w:ascii="Tahoma" w:hAnsi="Tahoma" w:cs="Tahoma"/>
          <w:sz w:val="24"/>
          <w:szCs w:val="24"/>
        </w:rPr>
        <w:t>Desempeño y sus lineamientos, del Marco Integrado de Control Interno de la Cámara de Diputados, así como lo relativo a la administración de riesgos.</w:t>
      </w:r>
    </w:p>
    <w:p w14:paraId="0ABAF635" w14:textId="77777777" w:rsidR="0057634E" w:rsidRPr="0058128B" w:rsidRDefault="0057634E" w:rsidP="0058128B">
      <w:pPr>
        <w:spacing w:after="0" w:line="240" w:lineRule="auto"/>
        <w:jc w:val="both"/>
        <w:rPr>
          <w:rFonts w:ascii="Tahoma" w:hAnsi="Tahoma" w:cs="Tahoma"/>
          <w:sz w:val="24"/>
          <w:szCs w:val="24"/>
        </w:rPr>
      </w:pPr>
    </w:p>
    <w:p w14:paraId="418410D1" w14:textId="77777777"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Implementar las obligaciones derivadas de la normatividad</w:t>
      </w:r>
      <w:r w:rsidRPr="0058128B">
        <w:rPr>
          <w:rFonts w:ascii="Tahoma" w:hAnsi="Tahoma" w:cs="Tahoma"/>
          <w:spacing w:val="-16"/>
          <w:sz w:val="24"/>
          <w:szCs w:val="24"/>
        </w:rPr>
        <w:t xml:space="preserve"> </w:t>
      </w:r>
      <w:r w:rsidRPr="0058128B">
        <w:rPr>
          <w:rFonts w:ascii="Tahoma" w:hAnsi="Tahoma" w:cs="Tahoma"/>
          <w:sz w:val="24"/>
          <w:szCs w:val="24"/>
        </w:rPr>
        <w:t>en</w:t>
      </w:r>
      <w:r w:rsidRPr="0058128B">
        <w:rPr>
          <w:rFonts w:ascii="Tahoma" w:hAnsi="Tahoma" w:cs="Tahoma"/>
          <w:spacing w:val="-15"/>
          <w:sz w:val="24"/>
          <w:szCs w:val="24"/>
        </w:rPr>
        <w:t xml:space="preserve"> </w:t>
      </w:r>
      <w:r w:rsidRPr="0058128B">
        <w:rPr>
          <w:rFonts w:ascii="Tahoma" w:hAnsi="Tahoma" w:cs="Tahoma"/>
          <w:sz w:val="24"/>
          <w:szCs w:val="24"/>
        </w:rPr>
        <w:t>materia</w:t>
      </w:r>
      <w:r w:rsidRPr="0058128B">
        <w:rPr>
          <w:rFonts w:ascii="Tahoma" w:hAnsi="Tahoma" w:cs="Tahoma"/>
          <w:spacing w:val="-15"/>
          <w:sz w:val="24"/>
          <w:szCs w:val="24"/>
        </w:rPr>
        <w:t xml:space="preserve"> </w:t>
      </w:r>
      <w:r w:rsidRPr="0058128B">
        <w:rPr>
          <w:rFonts w:ascii="Tahoma" w:hAnsi="Tahoma" w:cs="Tahoma"/>
          <w:sz w:val="24"/>
          <w:szCs w:val="24"/>
        </w:rPr>
        <w:t>de</w:t>
      </w:r>
      <w:r w:rsidRPr="0058128B">
        <w:rPr>
          <w:rFonts w:ascii="Tahoma" w:hAnsi="Tahoma" w:cs="Tahoma"/>
          <w:spacing w:val="-15"/>
          <w:sz w:val="24"/>
          <w:szCs w:val="24"/>
        </w:rPr>
        <w:t xml:space="preserve"> </w:t>
      </w:r>
      <w:r w:rsidRPr="0058128B">
        <w:rPr>
          <w:rFonts w:ascii="Tahoma" w:hAnsi="Tahoma" w:cs="Tahoma"/>
          <w:sz w:val="24"/>
          <w:szCs w:val="24"/>
        </w:rPr>
        <w:t>transparencia,</w:t>
      </w:r>
      <w:r w:rsidRPr="0058128B">
        <w:rPr>
          <w:rFonts w:ascii="Tahoma" w:hAnsi="Tahoma" w:cs="Tahoma"/>
          <w:spacing w:val="-16"/>
          <w:sz w:val="24"/>
          <w:szCs w:val="24"/>
        </w:rPr>
        <w:t xml:space="preserve"> </w:t>
      </w:r>
      <w:r w:rsidRPr="0058128B">
        <w:rPr>
          <w:rFonts w:ascii="Tahoma" w:hAnsi="Tahoma" w:cs="Tahoma"/>
          <w:sz w:val="24"/>
          <w:szCs w:val="24"/>
        </w:rPr>
        <w:t>protección de datos personales y de archivos.</w:t>
      </w:r>
    </w:p>
    <w:p w14:paraId="0285F94C" w14:textId="77777777" w:rsidR="0057634E" w:rsidRPr="0058128B" w:rsidRDefault="0057634E" w:rsidP="0058128B">
      <w:pPr>
        <w:spacing w:after="0" w:line="240" w:lineRule="auto"/>
        <w:jc w:val="both"/>
        <w:rPr>
          <w:rFonts w:ascii="Tahoma" w:hAnsi="Tahoma" w:cs="Tahoma"/>
          <w:sz w:val="24"/>
          <w:szCs w:val="24"/>
        </w:rPr>
      </w:pPr>
    </w:p>
    <w:p w14:paraId="68B98424" w14:textId="77777777" w:rsidR="0057634E" w:rsidRPr="0058128B" w:rsidRDefault="0057634E" w:rsidP="0058128B">
      <w:pPr>
        <w:pStyle w:val="Prrafodelista"/>
        <w:numPr>
          <w:ilvl w:val="0"/>
          <w:numId w:val="284"/>
        </w:numPr>
        <w:spacing w:after="0" w:line="240" w:lineRule="auto"/>
        <w:ind w:left="0"/>
        <w:jc w:val="both"/>
        <w:rPr>
          <w:rFonts w:ascii="Tahoma" w:hAnsi="Tahoma" w:cs="Tahoma"/>
          <w:sz w:val="24"/>
          <w:szCs w:val="24"/>
        </w:rPr>
      </w:pPr>
      <w:r w:rsidRPr="0058128B">
        <w:rPr>
          <w:rFonts w:ascii="Tahoma" w:hAnsi="Tahoma" w:cs="Tahoma"/>
          <w:sz w:val="24"/>
          <w:szCs w:val="24"/>
        </w:rPr>
        <w:t>Realizar, además, todas aquellas funciones que coadyuven</w:t>
      </w:r>
      <w:r w:rsidRPr="0058128B">
        <w:rPr>
          <w:rFonts w:ascii="Tahoma" w:hAnsi="Tahoma" w:cs="Tahoma"/>
          <w:spacing w:val="-16"/>
          <w:sz w:val="24"/>
          <w:szCs w:val="24"/>
        </w:rPr>
        <w:t xml:space="preserve"> </w:t>
      </w:r>
      <w:r w:rsidRPr="0058128B">
        <w:rPr>
          <w:rFonts w:ascii="Tahoma" w:hAnsi="Tahoma" w:cs="Tahoma"/>
          <w:sz w:val="24"/>
          <w:szCs w:val="24"/>
        </w:rPr>
        <w:t>al</w:t>
      </w:r>
      <w:r w:rsidRPr="0058128B">
        <w:rPr>
          <w:rFonts w:ascii="Tahoma" w:hAnsi="Tahoma" w:cs="Tahoma"/>
          <w:spacing w:val="-15"/>
          <w:sz w:val="24"/>
          <w:szCs w:val="24"/>
        </w:rPr>
        <w:t xml:space="preserve"> </w:t>
      </w:r>
      <w:r w:rsidRPr="0058128B">
        <w:rPr>
          <w:rFonts w:ascii="Tahoma" w:hAnsi="Tahoma" w:cs="Tahoma"/>
          <w:sz w:val="24"/>
          <w:szCs w:val="24"/>
        </w:rPr>
        <w:t>logro</w:t>
      </w:r>
      <w:r w:rsidRPr="0058128B">
        <w:rPr>
          <w:rFonts w:ascii="Tahoma" w:hAnsi="Tahoma" w:cs="Tahoma"/>
          <w:spacing w:val="-15"/>
          <w:sz w:val="24"/>
          <w:szCs w:val="24"/>
        </w:rPr>
        <w:t xml:space="preserve"> </w:t>
      </w:r>
      <w:r w:rsidRPr="0058128B">
        <w:rPr>
          <w:rFonts w:ascii="Tahoma" w:hAnsi="Tahoma" w:cs="Tahoma"/>
          <w:sz w:val="24"/>
          <w:szCs w:val="24"/>
        </w:rPr>
        <w:t>de</w:t>
      </w:r>
      <w:r w:rsidRPr="0058128B">
        <w:rPr>
          <w:rFonts w:ascii="Tahoma" w:hAnsi="Tahoma" w:cs="Tahoma"/>
          <w:spacing w:val="-15"/>
          <w:sz w:val="24"/>
          <w:szCs w:val="24"/>
        </w:rPr>
        <w:t xml:space="preserve"> </w:t>
      </w:r>
      <w:r w:rsidRPr="0058128B">
        <w:rPr>
          <w:rFonts w:ascii="Tahoma" w:hAnsi="Tahoma" w:cs="Tahoma"/>
          <w:sz w:val="24"/>
          <w:szCs w:val="24"/>
        </w:rPr>
        <w:t>su</w:t>
      </w:r>
      <w:r w:rsidRPr="0058128B">
        <w:rPr>
          <w:rFonts w:ascii="Tahoma" w:hAnsi="Tahoma" w:cs="Tahoma"/>
          <w:spacing w:val="-15"/>
          <w:sz w:val="24"/>
          <w:szCs w:val="24"/>
        </w:rPr>
        <w:t xml:space="preserve"> </w:t>
      </w:r>
      <w:r w:rsidRPr="0058128B">
        <w:rPr>
          <w:rFonts w:ascii="Tahoma" w:hAnsi="Tahoma" w:cs="Tahoma"/>
          <w:sz w:val="24"/>
          <w:szCs w:val="24"/>
        </w:rPr>
        <w:t>objetivo</w:t>
      </w:r>
      <w:r w:rsidRPr="0058128B">
        <w:rPr>
          <w:rFonts w:ascii="Tahoma" w:hAnsi="Tahoma" w:cs="Tahoma"/>
          <w:spacing w:val="-16"/>
          <w:sz w:val="24"/>
          <w:szCs w:val="24"/>
        </w:rPr>
        <w:t xml:space="preserve"> </w:t>
      </w:r>
      <w:r w:rsidRPr="0058128B">
        <w:rPr>
          <w:rFonts w:ascii="Tahoma" w:hAnsi="Tahoma" w:cs="Tahoma"/>
          <w:sz w:val="24"/>
          <w:szCs w:val="24"/>
        </w:rPr>
        <w:t>y</w:t>
      </w:r>
      <w:r w:rsidRPr="0058128B">
        <w:rPr>
          <w:rFonts w:ascii="Tahoma" w:hAnsi="Tahoma" w:cs="Tahoma"/>
          <w:spacing w:val="-15"/>
          <w:sz w:val="24"/>
          <w:szCs w:val="24"/>
        </w:rPr>
        <w:t xml:space="preserve"> </w:t>
      </w:r>
      <w:r w:rsidRPr="0058128B">
        <w:rPr>
          <w:rFonts w:ascii="Tahoma" w:hAnsi="Tahoma" w:cs="Tahoma"/>
          <w:sz w:val="24"/>
          <w:szCs w:val="24"/>
        </w:rPr>
        <w:t>las</w:t>
      </w:r>
      <w:r w:rsidRPr="0058128B">
        <w:rPr>
          <w:rFonts w:ascii="Tahoma" w:hAnsi="Tahoma" w:cs="Tahoma"/>
          <w:spacing w:val="-14"/>
          <w:sz w:val="24"/>
          <w:szCs w:val="24"/>
        </w:rPr>
        <w:t xml:space="preserve"> </w:t>
      </w:r>
      <w:r w:rsidRPr="0058128B">
        <w:rPr>
          <w:rFonts w:ascii="Tahoma" w:hAnsi="Tahoma" w:cs="Tahoma"/>
          <w:sz w:val="24"/>
          <w:szCs w:val="24"/>
        </w:rPr>
        <w:t>que</w:t>
      </w:r>
      <w:r w:rsidRPr="0058128B">
        <w:rPr>
          <w:rFonts w:ascii="Tahoma" w:hAnsi="Tahoma" w:cs="Tahoma"/>
          <w:spacing w:val="-15"/>
          <w:sz w:val="24"/>
          <w:szCs w:val="24"/>
        </w:rPr>
        <w:t xml:space="preserve"> </w:t>
      </w:r>
      <w:r w:rsidRPr="0058128B">
        <w:rPr>
          <w:rFonts w:ascii="Tahoma" w:hAnsi="Tahoma" w:cs="Tahoma"/>
          <w:sz w:val="24"/>
          <w:szCs w:val="24"/>
        </w:rPr>
        <w:t>deriven</w:t>
      </w:r>
      <w:r w:rsidRPr="0058128B">
        <w:rPr>
          <w:rFonts w:ascii="Tahoma" w:hAnsi="Tahoma" w:cs="Tahoma"/>
          <w:spacing w:val="-15"/>
          <w:sz w:val="24"/>
          <w:szCs w:val="24"/>
        </w:rPr>
        <w:t xml:space="preserve"> </w:t>
      </w:r>
      <w:r w:rsidRPr="0058128B">
        <w:rPr>
          <w:rFonts w:ascii="Tahoma" w:hAnsi="Tahoma" w:cs="Tahoma"/>
          <w:sz w:val="24"/>
          <w:szCs w:val="24"/>
        </w:rPr>
        <w:t>del presente Manual, así como de las normas, disposiciones y acuerdos aplicables.</w:t>
      </w:r>
    </w:p>
    <w:p w14:paraId="300F4760" w14:textId="4FAEB560" w:rsidR="0057634E" w:rsidRPr="0058128B" w:rsidRDefault="0057634E" w:rsidP="0058128B">
      <w:pPr>
        <w:pStyle w:val="Prrafodelista"/>
        <w:tabs>
          <w:tab w:val="left" w:pos="1005"/>
        </w:tabs>
        <w:spacing w:after="0" w:line="240" w:lineRule="auto"/>
        <w:ind w:left="0"/>
        <w:jc w:val="both"/>
        <w:rPr>
          <w:rFonts w:ascii="Tahoma" w:hAnsi="Tahoma" w:cs="Tahoma"/>
          <w:sz w:val="24"/>
          <w:szCs w:val="24"/>
        </w:rPr>
      </w:pPr>
    </w:p>
    <w:p w14:paraId="1352FD98" w14:textId="77777777" w:rsidR="00021FCA" w:rsidRDefault="00021FCA" w:rsidP="0057634E">
      <w:pPr>
        <w:pStyle w:val="Prrafodelista"/>
        <w:tabs>
          <w:tab w:val="left" w:pos="1005"/>
        </w:tabs>
        <w:ind w:left="1005" w:right="1410"/>
        <w:jc w:val="both"/>
        <w:rPr>
          <w:rFonts w:ascii="Tahoma" w:hAnsi="Tahoma" w:cs="Tahoma"/>
        </w:rPr>
        <w:sectPr w:rsidR="00021FCA" w:rsidSect="00273203">
          <w:type w:val="continuous"/>
          <w:pgSz w:w="15840" w:h="12240" w:orient="landscape"/>
          <w:pgMar w:top="1440" w:right="1440" w:bottom="1440" w:left="1440" w:header="720" w:footer="720" w:gutter="0"/>
          <w:cols w:num="2" w:space="1454"/>
          <w:docGrid w:linePitch="360"/>
        </w:sectPr>
      </w:pPr>
    </w:p>
    <w:p w14:paraId="7C71147D" w14:textId="5D2298F6" w:rsidR="00F1327E" w:rsidRDefault="00F1327E" w:rsidP="0057634E">
      <w:pPr>
        <w:pStyle w:val="Prrafodelista"/>
        <w:tabs>
          <w:tab w:val="left" w:pos="1005"/>
        </w:tabs>
        <w:ind w:left="1005" w:right="1410"/>
        <w:jc w:val="both"/>
        <w:rPr>
          <w:rFonts w:ascii="Tahoma" w:hAnsi="Tahoma" w:cs="Tahoma"/>
        </w:rPr>
      </w:pPr>
    </w:p>
    <w:p w14:paraId="48029B78" w14:textId="2713258F" w:rsidR="00F1327E" w:rsidRDefault="00F1327E" w:rsidP="0057634E">
      <w:pPr>
        <w:pStyle w:val="Prrafodelista"/>
        <w:tabs>
          <w:tab w:val="left" w:pos="1005"/>
        </w:tabs>
        <w:ind w:left="1005" w:right="1410"/>
        <w:jc w:val="both"/>
        <w:rPr>
          <w:rFonts w:ascii="Tahoma" w:hAnsi="Tahoma" w:cs="Tahoma"/>
        </w:rPr>
      </w:pPr>
    </w:p>
    <w:p w14:paraId="553206BD" w14:textId="756BEE1F" w:rsidR="0057634E" w:rsidRPr="0058128B" w:rsidRDefault="0057634E" w:rsidP="0058128B">
      <w:pPr>
        <w:pStyle w:val="Ttulo3"/>
        <w:spacing w:before="0"/>
        <w:rPr>
          <w:rFonts w:ascii="Tahoma" w:hAnsi="Tahoma" w:cs="Tahoma"/>
          <w:b/>
          <w:color w:val="auto"/>
        </w:rPr>
      </w:pPr>
      <w:r w:rsidRPr="0058128B">
        <w:rPr>
          <w:rFonts w:ascii="Tahoma" w:hAnsi="Tahoma" w:cs="Tahoma"/>
          <w:b/>
          <w:color w:val="auto"/>
        </w:rPr>
        <w:t xml:space="preserve">DEPARTAMENTO DE RESGUARDO E INFORMACIÓN DE </w:t>
      </w:r>
      <w:r w:rsidRPr="0058128B">
        <w:rPr>
          <w:rFonts w:ascii="Tahoma" w:hAnsi="Tahoma" w:cs="Tahoma"/>
          <w:b/>
          <w:color w:val="auto"/>
          <w:spacing w:val="-2"/>
        </w:rPr>
        <w:t>BIENES</w:t>
      </w:r>
    </w:p>
    <w:p w14:paraId="7B396AD5" w14:textId="77777777" w:rsidR="0057634E" w:rsidRPr="0058128B" w:rsidRDefault="0057634E" w:rsidP="0058128B">
      <w:pPr>
        <w:pStyle w:val="Textoindependiente"/>
        <w:rPr>
          <w:rFonts w:cs="Tahoma"/>
        </w:rPr>
      </w:pPr>
    </w:p>
    <w:p w14:paraId="64C455FA" w14:textId="77777777" w:rsidR="0057634E" w:rsidRPr="0058128B" w:rsidRDefault="0057634E" w:rsidP="0058128B">
      <w:pPr>
        <w:pStyle w:val="Ttulo5"/>
        <w:spacing w:before="0" w:line="240" w:lineRule="auto"/>
        <w:rPr>
          <w:rFonts w:ascii="Tahoma" w:hAnsi="Tahoma" w:cs="Tahoma"/>
          <w:b/>
          <w:i w:val="0"/>
          <w:color w:val="auto"/>
          <w:sz w:val="24"/>
          <w:szCs w:val="24"/>
        </w:rPr>
      </w:pPr>
      <w:r w:rsidRPr="0058128B">
        <w:rPr>
          <w:rFonts w:ascii="Tahoma" w:hAnsi="Tahoma" w:cs="Tahoma"/>
          <w:b/>
          <w:i w:val="0"/>
          <w:color w:val="auto"/>
          <w:spacing w:val="-2"/>
          <w:sz w:val="24"/>
          <w:szCs w:val="24"/>
        </w:rPr>
        <w:t>Objetivo</w:t>
      </w:r>
    </w:p>
    <w:p w14:paraId="5B234789" w14:textId="77777777" w:rsidR="0057634E" w:rsidRPr="0058128B" w:rsidRDefault="0057634E" w:rsidP="0058128B">
      <w:pPr>
        <w:spacing w:after="0" w:line="240" w:lineRule="auto"/>
        <w:jc w:val="both"/>
        <w:rPr>
          <w:rFonts w:ascii="Tahoma" w:hAnsi="Tahoma" w:cs="Tahoma"/>
          <w:sz w:val="24"/>
          <w:szCs w:val="24"/>
        </w:rPr>
      </w:pPr>
    </w:p>
    <w:p w14:paraId="737C4C4D" w14:textId="77777777" w:rsidR="0057634E" w:rsidRPr="0058128B" w:rsidRDefault="0057634E" w:rsidP="0058128B">
      <w:pPr>
        <w:spacing w:after="0" w:line="240" w:lineRule="auto"/>
        <w:jc w:val="both"/>
        <w:rPr>
          <w:rFonts w:ascii="Tahoma" w:hAnsi="Tahoma" w:cs="Tahoma"/>
          <w:sz w:val="24"/>
          <w:szCs w:val="24"/>
        </w:rPr>
      </w:pPr>
      <w:r w:rsidRPr="0058128B">
        <w:rPr>
          <w:rFonts w:ascii="Tahoma" w:hAnsi="Tahoma" w:cs="Tahoma"/>
          <w:sz w:val="24"/>
          <w:szCs w:val="24"/>
        </w:rPr>
        <w:t>Controlar la información y documentación relativa a la recepción y entrega de bienes muebles y de consumo, así como los movimientos de alta, baja y modificación en el Catálogo General de Artículos de Bienes y Servicios de la Cámara de Diputados, conforme a la normatividad aplicable.</w:t>
      </w:r>
    </w:p>
    <w:p w14:paraId="028817A5" w14:textId="77777777" w:rsidR="0057634E" w:rsidRPr="0058128B" w:rsidRDefault="0057634E" w:rsidP="0058128B">
      <w:pPr>
        <w:spacing w:after="0" w:line="240" w:lineRule="auto"/>
        <w:jc w:val="both"/>
        <w:rPr>
          <w:rFonts w:ascii="Tahoma" w:hAnsi="Tahoma" w:cs="Tahoma"/>
          <w:sz w:val="24"/>
          <w:szCs w:val="24"/>
        </w:rPr>
      </w:pPr>
    </w:p>
    <w:p w14:paraId="39FFB72F" w14:textId="41A7FCA7" w:rsidR="0057634E" w:rsidRPr="0058128B" w:rsidRDefault="0057634E" w:rsidP="0058128B">
      <w:pPr>
        <w:spacing w:after="0" w:line="240" w:lineRule="auto"/>
        <w:jc w:val="both"/>
        <w:rPr>
          <w:rFonts w:ascii="Tahoma" w:hAnsi="Tahoma" w:cs="Tahoma"/>
          <w:b/>
          <w:spacing w:val="-2"/>
          <w:sz w:val="24"/>
          <w:szCs w:val="24"/>
        </w:rPr>
      </w:pPr>
      <w:r w:rsidRPr="0058128B">
        <w:rPr>
          <w:rFonts w:ascii="Tahoma" w:hAnsi="Tahoma" w:cs="Tahoma"/>
          <w:b/>
          <w:spacing w:val="-2"/>
          <w:sz w:val="24"/>
          <w:szCs w:val="24"/>
        </w:rPr>
        <w:t>Funciones</w:t>
      </w:r>
    </w:p>
    <w:p w14:paraId="6494605E" w14:textId="77777777" w:rsidR="007720A6" w:rsidRPr="0058128B" w:rsidRDefault="007720A6" w:rsidP="0058128B">
      <w:pPr>
        <w:spacing w:after="0" w:line="240" w:lineRule="auto"/>
        <w:jc w:val="both"/>
        <w:rPr>
          <w:rFonts w:ascii="Tahoma" w:hAnsi="Tahoma" w:cs="Tahoma"/>
          <w:b/>
          <w:sz w:val="24"/>
          <w:szCs w:val="24"/>
        </w:rPr>
      </w:pPr>
    </w:p>
    <w:p w14:paraId="25200EE9" w14:textId="77777777" w:rsidR="007720A6" w:rsidRPr="0058128B" w:rsidRDefault="007720A6" w:rsidP="0058128B">
      <w:pPr>
        <w:pStyle w:val="Prrafodelista"/>
        <w:numPr>
          <w:ilvl w:val="0"/>
          <w:numId w:val="285"/>
        </w:numPr>
        <w:spacing w:after="0" w:line="240" w:lineRule="auto"/>
        <w:ind w:left="0"/>
        <w:jc w:val="both"/>
        <w:rPr>
          <w:rFonts w:ascii="Tahoma" w:hAnsi="Tahoma" w:cs="Tahoma"/>
          <w:sz w:val="24"/>
          <w:szCs w:val="24"/>
        </w:rPr>
        <w:sectPr w:rsidR="007720A6" w:rsidRPr="0058128B" w:rsidSect="005778CD">
          <w:type w:val="continuous"/>
          <w:pgSz w:w="15840" w:h="12240" w:orient="landscape"/>
          <w:pgMar w:top="1440" w:right="1440" w:bottom="1440" w:left="1440" w:header="720" w:footer="720" w:gutter="0"/>
          <w:cols w:space="720"/>
          <w:docGrid w:linePitch="360"/>
        </w:sectPr>
      </w:pPr>
    </w:p>
    <w:p w14:paraId="2223604B" w14:textId="38A1755C" w:rsidR="0057634E" w:rsidRPr="0058128B" w:rsidRDefault="0057634E" w:rsidP="0058128B">
      <w:pPr>
        <w:pStyle w:val="Prrafodelista"/>
        <w:numPr>
          <w:ilvl w:val="0"/>
          <w:numId w:val="285"/>
        </w:numPr>
        <w:spacing w:after="0" w:line="240" w:lineRule="auto"/>
        <w:ind w:left="0"/>
        <w:jc w:val="both"/>
        <w:rPr>
          <w:rFonts w:ascii="Tahoma" w:hAnsi="Tahoma" w:cs="Tahoma"/>
          <w:sz w:val="24"/>
          <w:szCs w:val="24"/>
        </w:rPr>
      </w:pPr>
      <w:r w:rsidRPr="0058128B">
        <w:rPr>
          <w:rFonts w:ascii="Tahoma" w:hAnsi="Tahoma" w:cs="Tahoma"/>
          <w:sz w:val="24"/>
          <w:szCs w:val="24"/>
        </w:rPr>
        <w:t>Controlar</w:t>
      </w:r>
      <w:r w:rsidRPr="0058128B">
        <w:rPr>
          <w:rFonts w:ascii="Tahoma" w:hAnsi="Tahoma" w:cs="Tahoma"/>
          <w:spacing w:val="-16"/>
          <w:sz w:val="24"/>
          <w:szCs w:val="24"/>
        </w:rPr>
        <w:t xml:space="preserve"> </w:t>
      </w:r>
      <w:r w:rsidRPr="0058128B">
        <w:rPr>
          <w:rFonts w:ascii="Tahoma" w:hAnsi="Tahoma" w:cs="Tahoma"/>
          <w:sz w:val="24"/>
          <w:szCs w:val="24"/>
        </w:rPr>
        <w:t>y</w:t>
      </w:r>
      <w:r w:rsidRPr="0058128B">
        <w:rPr>
          <w:rFonts w:ascii="Tahoma" w:hAnsi="Tahoma" w:cs="Tahoma"/>
          <w:spacing w:val="-15"/>
          <w:sz w:val="24"/>
          <w:szCs w:val="24"/>
        </w:rPr>
        <w:t xml:space="preserve"> </w:t>
      </w:r>
      <w:r w:rsidRPr="0058128B">
        <w:rPr>
          <w:rFonts w:ascii="Tahoma" w:hAnsi="Tahoma" w:cs="Tahoma"/>
          <w:sz w:val="24"/>
          <w:szCs w:val="24"/>
        </w:rPr>
        <w:t>actualizar</w:t>
      </w:r>
      <w:r w:rsidRPr="0058128B">
        <w:rPr>
          <w:rFonts w:ascii="Tahoma" w:hAnsi="Tahoma" w:cs="Tahoma"/>
          <w:spacing w:val="-15"/>
          <w:sz w:val="24"/>
          <w:szCs w:val="24"/>
        </w:rPr>
        <w:t xml:space="preserve"> </w:t>
      </w:r>
      <w:r w:rsidRPr="0058128B">
        <w:rPr>
          <w:rFonts w:ascii="Tahoma" w:hAnsi="Tahoma" w:cs="Tahoma"/>
          <w:sz w:val="24"/>
          <w:szCs w:val="24"/>
        </w:rPr>
        <w:t>el</w:t>
      </w:r>
      <w:r w:rsidRPr="0058128B">
        <w:rPr>
          <w:rFonts w:ascii="Tahoma" w:hAnsi="Tahoma" w:cs="Tahoma"/>
          <w:spacing w:val="-15"/>
          <w:sz w:val="24"/>
          <w:szCs w:val="24"/>
        </w:rPr>
        <w:t xml:space="preserve"> </w:t>
      </w:r>
      <w:r w:rsidRPr="0058128B">
        <w:rPr>
          <w:rFonts w:ascii="Tahoma" w:hAnsi="Tahoma" w:cs="Tahoma"/>
          <w:sz w:val="24"/>
          <w:szCs w:val="24"/>
        </w:rPr>
        <w:t>Catálogo</w:t>
      </w:r>
      <w:r w:rsidRPr="0058128B">
        <w:rPr>
          <w:rFonts w:ascii="Tahoma" w:hAnsi="Tahoma" w:cs="Tahoma"/>
          <w:spacing w:val="-16"/>
          <w:sz w:val="24"/>
          <w:szCs w:val="24"/>
        </w:rPr>
        <w:t xml:space="preserve"> </w:t>
      </w:r>
      <w:r w:rsidRPr="0058128B">
        <w:rPr>
          <w:rFonts w:ascii="Tahoma" w:hAnsi="Tahoma" w:cs="Tahoma"/>
          <w:sz w:val="24"/>
          <w:szCs w:val="24"/>
        </w:rPr>
        <w:t>General</w:t>
      </w:r>
      <w:r w:rsidRPr="0058128B">
        <w:rPr>
          <w:rFonts w:ascii="Tahoma" w:hAnsi="Tahoma" w:cs="Tahoma"/>
          <w:spacing w:val="-15"/>
          <w:sz w:val="24"/>
          <w:szCs w:val="24"/>
        </w:rPr>
        <w:t xml:space="preserve"> </w:t>
      </w:r>
      <w:r w:rsidRPr="0058128B">
        <w:rPr>
          <w:rFonts w:ascii="Tahoma" w:hAnsi="Tahoma" w:cs="Tahoma"/>
          <w:sz w:val="24"/>
          <w:szCs w:val="24"/>
        </w:rPr>
        <w:t>de</w:t>
      </w:r>
      <w:r w:rsidRPr="0058128B">
        <w:rPr>
          <w:rFonts w:ascii="Tahoma" w:hAnsi="Tahoma" w:cs="Tahoma"/>
          <w:spacing w:val="-15"/>
          <w:sz w:val="24"/>
          <w:szCs w:val="24"/>
        </w:rPr>
        <w:t xml:space="preserve"> </w:t>
      </w:r>
      <w:r w:rsidRPr="0058128B">
        <w:rPr>
          <w:rFonts w:ascii="Tahoma" w:hAnsi="Tahoma" w:cs="Tahoma"/>
          <w:sz w:val="24"/>
          <w:szCs w:val="24"/>
        </w:rPr>
        <w:t>Artículos de</w:t>
      </w:r>
      <w:r w:rsidRPr="0058128B">
        <w:rPr>
          <w:rFonts w:ascii="Tahoma" w:hAnsi="Tahoma" w:cs="Tahoma"/>
          <w:spacing w:val="-4"/>
          <w:sz w:val="24"/>
          <w:szCs w:val="24"/>
        </w:rPr>
        <w:t xml:space="preserve"> </w:t>
      </w:r>
      <w:r w:rsidRPr="0058128B">
        <w:rPr>
          <w:rFonts w:ascii="Tahoma" w:hAnsi="Tahoma" w:cs="Tahoma"/>
          <w:sz w:val="24"/>
          <w:szCs w:val="24"/>
        </w:rPr>
        <w:t>Bienes</w:t>
      </w:r>
      <w:r w:rsidRPr="0058128B">
        <w:rPr>
          <w:rFonts w:ascii="Tahoma" w:hAnsi="Tahoma" w:cs="Tahoma"/>
          <w:spacing w:val="-4"/>
          <w:sz w:val="24"/>
          <w:szCs w:val="24"/>
        </w:rPr>
        <w:t xml:space="preserve"> </w:t>
      </w:r>
      <w:r w:rsidRPr="0058128B">
        <w:rPr>
          <w:rFonts w:ascii="Tahoma" w:hAnsi="Tahoma" w:cs="Tahoma"/>
          <w:sz w:val="24"/>
          <w:szCs w:val="24"/>
        </w:rPr>
        <w:t>y</w:t>
      </w:r>
      <w:r w:rsidRPr="0058128B">
        <w:rPr>
          <w:rFonts w:ascii="Tahoma" w:hAnsi="Tahoma" w:cs="Tahoma"/>
          <w:spacing w:val="-5"/>
          <w:sz w:val="24"/>
          <w:szCs w:val="24"/>
        </w:rPr>
        <w:t xml:space="preserve"> </w:t>
      </w:r>
      <w:r w:rsidRPr="0058128B">
        <w:rPr>
          <w:rFonts w:ascii="Tahoma" w:hAnsi="Tahoma" w:cs="Tahoma"/>
          <w:sz w:val="24"/>
          <w:szCs w:val="24"/>
        </w:rPr>
        <w:t>Servicios</w:t>
      </w:r>
      <w:r w:rsidRPr="0058128B">
        <w:rPr>
          <w:rFonts w:ascii="Tahoma" w:hAnsi="Tahoma" w:cs="Tahoma"/>
          <w:spacing w:val="-4"/>
          <w:sz w:val="24"/>
          <w:szCs w:val="24"/>
        </w:rPr>
        <w:t xml:space="preserve"> </w:t>
      </w:r>
      <w:r w:rsidRPr="0058128B">
        <w:rPr>
          <w:rFonts w:ascii="Tahoma" w:hAnsi="Tahoma" w:cs="Tahoma"/>
          <w:sz w:val="24"/>
          <w:szCs w:val="24"/>
        </w:rPr>
        <w:t>de</w:t>
      </w:r>
      <w:r w:rsidRPr="0058128B">
        <w:rPr>
          <w:rFonts w:ascii="Tahoma" w:hAnsi="Tahoma" w:cs="Tahoma"/>
          <w:spacing w:val="-4"/>
          <w:sz w:val="24"/>
          <w:szCs w:val="24"/>
        </w:rPr>
        <w:t xml:space="preserve"> </w:t>
      </w:r>
      <w:r w:rsidRPr="0058128B">
        <w:rPr>
          <w:rFonts w:ascii="Tahoma" w:hAnsi="Tahoma" w:cs="Tahoma"/>
          <w:sz w:val="24"/>
          <w:szCs w:val="24"/>
        </w:rPr>
        <w:t>la</w:t>
      </w:r>
      <w:r w:rsidRPr="0058128B">
        <w:rPr>
          <w:rFonts w:ascii="Tahoma" w:hAnsi="Tahoma" w:cs="Tahoma"/>
          <w:spacing w:val="-4"/>
          <w:sz w:val="24"/>
          <w:szCs w:val="24"/>
        </w:rPr>
        <w:t xml:space="preserve"> </w:t>
      </w:r>
      <w:r w:rsidRPr="0058128B">
        <w:rPr>
          <w:rFonts w:ascii="Tahoma" w:hAnsi="Tahoma" w:cs="Tahoma"/>
          <w:sz w:val="24"/>
          <w:szCs w:val="24"/>
        </w:rPr>
        <w:t>Cámara</w:t>
      </w:r>
      <w:r w:rsidRPr="0058128B">
        <w:rPr>
          <w:rFonts w:ascii="Tahoma" w:hAnsi="Tahoma" w:cs="Tahoma"/>
          <w:spacing w:val="-4"/>
          <w:sz w:val="24"/>
          <w:szCs w:val="24"/>
        </w:rPr>
        <w:t xml:space="preserve"> </w:t>
      </w:r>
      <w:r w:rsidRPr="0058128B">
        <w:rPr>
          <w:rFonts w:ascii="Tahoma" w:hAnsi="Tahoma" w:cs="Tahoma"/>
          <w:sz w:val="24"/>
          <w:szCs w:val="24"/>
        </w:rPr>
        <w:t>de</w:t>
      </w:r>
      <w:r w:rsidRPr="0058128B">
        <w:rPr>
          <w:rFonts w:ascii="Tahoma" w:hAnsi="Tahoma" w:cs="Tahoma"/>
          <w:spacing w:val="-4"/>
          <w:sz w:val="24"/>
          <w:szCs w:val="24"/>
        </w:rPr>
        <w:t xml:space="preserve"> </w:t>
      </w:r>
      <w:r w:rsidRPr="0058128B">
        <w:rPr>
          <w:rFonts w:ascii="Tahoma" w:hAnsi="Tahoma" w:cs="Tahoma"/>
          <w:sz w:val="24"/>
          <w:szCs w:val="24"/>
        </w:rPr>
        <w:t>Diputados,</w:t>
      </w:r>
      <w:r w:rsidRPr="0058128B">
        <w:rPr>
          <w:rFonts w:ascii="Tahoma" w:hAnsi="Tahoma" w:cs="Tahoma"/>
          <w:spacing w:val="-5"/>
          <w:sz w:val="24"/>
          <w:szCs w:val="24"/>
        </w:rPr>
        <w:t xml:space="preserve"> </w:t>
      </w:r>
      <w:r w:rsidRPr="0058128B">
        <w:rPr>
          <w:rFonts w:ascii="Tahoma" w:hAnsi="Tahoma" w:cs="Tahoma"/>
          <w:sz w:val="24"/>
          <w:szCs w:val="24"/>
        </w:rPr>
        <w:t>que permita</w:t>
      </w:r>
      <w:r w:rsidRPr="0058128B">
        <w:rPr>
          <w:rFonts w:ascii="Tahoma" w:hAnsi="Tahoma" w:cs="Tahoma"/>
          <w:spacing w:val="-7"/>
          <w:sz w:val="24"/>
          <w:szCs w:val="24"/>
        </w:rPr>
        <w:t xml:space="preserve"> </w:t>
      </w:r>
      <w:r w:rsidRPr="0058128B">
        <w:rPr>
          <w:rFonts w:ascii="Tahoma" w:hAnsi="Tahoma" w:cs="Tahoma"/>
          <w:sz w:val="24"/>
          <w:szCs w:val="24"/>
        </w:rPr>
        <w:t>el</w:t>
      </w:r>
      <w:r w:rsidRPr="0058128B">
        <w:rPr>
          <w:rFonts w:ascii="Tahoma" w:hAnsi="Tahoma" w:cs="Tahoma"/>
          <w:spacing w:val="-6"/>
          <w:sz w:val="24"/>
          <w:szCs w:val="24"/>
        </w:rPr>
        <w:t xml:space="preserve"> </w:t>
      </w:r>
      <w:r w:rsidRPr="0058128B">
        <w:rPr>
          <w:rFonts w:ascii="Tahoma" w:hAnsi="Tahoma" w:cs="Tahoma"/>
          <w:sz w:val="24"/>
          <w:szCs w:val="24"/>
        </w:rPr>
        <w:t>suministro</w:t>
      </w:r>
      <w:r w:rsidRPr="0058128B">
        <w:rPr>
          <w:rFonts w:ascii="Tahoma" w:hAnsi="Tahoma" w:cs="Tahoma"/>
          <w:spacing w:val="-8"/>
          <w:sz w:val="24"/>
          <w:szCs w:val="24"/>
        </w:rPr>
        <w:t xml:space="preserve"> </w:t>
      </w:r>
      <w:r w:rsidRPr="0058128B">
        <w:rPr>
          <w:rFonts w:ascii="Tahoma" w:hAnsi="Tahoma" w:cs="Tahoma"/>
          <w:sz w:val="24"/>
          <w:szCs w:val="24"/>
        </w:rPr>
        <w:t>oportuno</w:t>
      </w:r>
      <w:r w:rsidRPr="0058128B">
        <w:rPr>
          <w:rFonts w:ascii="Tahoma" w:hAnsi="Tahoma" w:cs="Tahoma"/>
          <w:spacing w:val="-8"/>
          <w:sz w:val="24"/>
          <w:szCs w:val="24"/>
        </w:rPr>
        <w:t xml:space="preserve"> </w:t>
      </w:r>
      <w:r w:rsidRPr="0058128B">
        <w:rPr>
          <w:rFonts w:ascii="Tahoma" w:hAnsi="Tahoma" w:cs="Tahoma"/>
          <w:sz w:val="24"/>
          <w:szCs w:val="24"/>
        </w:rPr>
        <w:t>de</w:t>
      </w:r>
      <w:r w:rsidRPr="0058128B">
        <w:rPr>
          <w:rFonts w:ascii="Tahoma" w:hAnsi="Tahoma" w:cs="Tahoma"/>
          <w:spacing w:val="-7"/>
          <w:sz w:val="24"/>
          <w:szCs w:val="24"/>
        </w:rPr>
        <w:t xml:space="preserve"> </w:t>
      </w:r>
      <w:r w:rsidRPr="0058128B">
        <w:rPr>
          <w:rFonts w:ascii="Tahoma" w:hAnsi="Tahoma" w:cs="Tahoma"/>
          <w:sz w:val="24"/>
          <w:szCs w:val="24"/>
        </w:rPr>
        <w:t>bienes</w:t>
      </w:r>
      <w:r w:rsidRPr="0058128B">
        <w:rPr>
          <w:rFonts w:ascii="Tahoma" w:hAnsi="Tahoma" w:cs="Tahoma"/>
          <w:spacing w:val="-7"/>
          <w:sz w:val="24"/>
          <w:szCs w:val="24"/>
        </w:rPr>
        <w:t xml:space="preserve"> </w:t>
      </w:r>
      <w:r w:rsidRPr="0058128B">
        <w:rPr>
          <w:rFonts w:ascii="Tahoma" w:hAnsi="Tahoma" w:cs="Tahoma"/>
          <w:sz w:val="24"/>
          <w:szCs w:val="24"/>
        </w:rPr>
        <w:t>muebles</w:t>
      </w:r>
      <w:r w:rsidRPr="0058128B">
        <w:rPr>
          <w:rFonts w:ascii="Tahoma" w:hAnsi="Tahoma" w:cs="Tahoma"/>
          <w:spacing w:val="-7"/>
          <w:sz w:val="24"/>
          <w:szCs w:val="24"/>
        </w:rPr>
        <w:t xml:space="preserve"> </w:t>
      </w:r>
      <w:r w:rsidRPr="0058128B">
        <w:rPr>
          <w:rFonts w:ascii="Tahoma" w:hAnsi="Tahoma" w:cs="Tahoma"/>
          <w:sz w:val="24"/>
          <w:szCs w:val="24"/>
        </w:rPr>
        <w:t>y</w:t>
      </w:r>
      <w:r w:rsidRPr="0058128B">
        <w:rPr>
          <w:rFonts w:ascii="Tahoma" w:hAnsi="Tahoma" w:cs="Tahoma"/>
          <w:spacing w:val="-8"/>
          <w:sz w:val="24"/>
          <w:szCs w:val="24"/>
        </w:rPr>
        <w:t xml:space="preserve"> </w:t>
      </w:r>
      <w:r w:rsidRPr="0058128B">
        <w:rPr>
          <w:rFonts w:ascii="Tahoma" w:hAnsi="Tahoma" w:cs="Tahoma"/>
          <w:sz w:val="24"/>
          <w:szCs w:val="24"/>
        </w:rPr>
        <w:t xml:space="preserve">de consumo a sus órganos de gobierno, órganos de apoyo legislativo, grupos parlamentarios o unidades </w:t>
      </w:r>
      <w:r w:rsidRPr="0058128B">
        <w:rPr>
          <w:rFonts w:ascii="Tahoma" w:hAnsi="Tahoma" w:cs="Tahoma"/>
          <w:spacing w:val="-2"/>
          <w:sz w:val="24"/>
          <w:szCs w:val="24"/>
        </w:rPr>
        <w:t>administrativas.</w:t>
      </w:r>
    </w:p>
    <w:p w14:paraId="4231DC09" w14:textId="1AD32197" w:rsidR="0057634E" w:rsidRPr="0058128B" w:rsidRDefault="0057634E" w:rsidP="0058128B">
      <w:pPr>
        <w:spacing w:after="0" w:line="240" w:lineRule="auto"/>
        <w:jc w:val="both"/>
        <w:rPr>
          <w:rFonts w:ascii="Tahoma" w:hAnsi="Tahoma" w:cs="Tahoma"/>
          <w:sz w:val="24"/>
          <w:szCs w:val="24"/>
        </w:rPr>
      </w:pPr>
    </w:p>
    <w:p w14:paraId="0DD3275B" w14:textId="77777777" w:rsidR="0057634E" w:rsidRPr="0058128B" w:rsidRDefault="0057634E" w:rsidP="0058128B">
      <w:pPr>
        <w:pStyle w:val="Prrafodelista"/>
        <w:numPr>
          <w:ilvl w:val="0"/>
          <w:numId w:val="285"/>
        </w:numPr>
        <w:spacing w:after="0" w:line="240" w:lineRule="auto"/>
        <w:ind w:left="0"/>
        <w:jc w:val="both"/>
        <w:rPr>
          <w:rFonts w:ascii="Tahoma" w:hAnsi="Tahoma" w:cs="Tahoma"/>
          <w:sz w:val="24"/>
          <w:szCs w:val="24"/>
        </w:rPr>
      </w:pPr>
      <w:r w:rsidRPr="0058128B">
        <w:rPr>
          <w:rFonts w:ascii="Tahoma" w:hAnsi="Tahoma" w:cs="Tahoma"/>
          <w:sz w:val="24"/>
          <w:szCs w:val="24"/>
        </w:rPr>
        <w:t>Controlar y mantener actualizada la información del módulo de inventario de activo fijo y de consumo del sistema informático de la Cámara de Diputados.</w:t>
      </w:r>
    </w:p>
    <w:p w14:paraId="7899789D" w14:textId="77777777" w:rsidR="0057634E" w:rsidRPr="0058128B" w:rsidRDefault="0057634E" w:rsidP="0058128B">
      <w:pPr>
        <w:spacing w:after="0" w:line="240" w:lineRule="auto"/>
        <w:jc w:val="both"/>
        <w:rPr>
          <w:rFonts w:ascii="Tahoma" w:hAnsi="Tahoma" w:cs="Tahoma"/>
          <w:sz w:val="24"/>
          <w:szCs w:val="24"/>
        </w:rPr>
      </w:pPr>
    </w:p>
    <w:p w14:paraId="32B525D5" w14:textId="77777777" w:rsidR="0057634E" w:rsidRPr="0058128B" w:rsidRDefault="0057634E" w:rsidP="0058128B">
      <w:pPr>
        <w:pStyle w:val="Prrafodelista"/>
        <w:numPr>
          <w:ilvl w:val="0"/>
          <w:numId w:val="285"/>
        </w:numPr>
        <w:spacing w:after="0" w:line="240" w:lineRule="auto"/>
        <w:ind w:left="0"/>
        <w:jc w:val="both"/>
        <w:rPr>
          <w:rFonts w:ascii="Tahoma" w:hAnsi="Tahoma" w:cs="Tahoma"/>
          <w:sz w:val="24"/>
          <w:szCs w:val="24"/>
        </w:rPr>
      </w:pPr>
      <w:r w:rsidRPr="0058128B">
        <w:rPr>
          <w:rFonts w:ascii="Tahoma" w:hAnsi="Tahoma" w:cs="Tahoma"/>
          <w:sz w:val="24"/>
          <w:szCs w:val="24"/>
        </w:rPr>
        <w:lastRenderedPageBreak/>
        <w:t>Elaborar los informes, reportes y listados para efectuar las</w:t>
      </w:r>
      <w:r w:rsidRPr="0058128B">
        <w:rPr>
          <w:rFonts w:ascii="Tahoma" w:hAnsi="Tahoma" w:cs="Tahoma"/>
          <w:spacing w:val="-16"/>
          <w:sz w:val="24"/>
          <w:szCs w:val="24"/>
        </w:rPr>
        <w:t xml:space="preserve"> </w:t>
      </w:r>
      <w:r w:rsidRPr="0058128B">
        <w:rPr>
          <w:rFonts w:ascii="Tahoma" w:hAnsi="Tahoma" w:cs="Tahoma"/>
          <w:sz w:val="24"/>
          <w:szCs w:val="24"/>
        </w:rPr>
        <w:t>conciliaciones</w:t>
      </w:r>
      <w:r w:rsidRPr="0058128B">
        <w:rPr>
          <w:rFonts w:ascii="Tahoma" w:hAnsi="Tahoma" w:cs="Tahoma"/>
          <w:spacing w:val="-15"/>
          <w:sz w:val="24"/>
          <w:szCs w:val="24"/>
        </w:rPr>
        <w:t xml:space="preserve"> </w:t>
      </w:r>
      <w:r w:rsidRPr="0058128B">
        <w:rPr>
          <w:rFonts w:ascii="Tahoma" w:hAnsi="Tahoma" w:cs="Tahoma"/>
          <w:sz w:val="24"/>
          <w:szCs w:val="24"/>
        </w:rPr>
        <w:t>entre</w:t>
      </w:r>
      <w:r w:rsidRPr="0058128B">
        <w:rPr>
          <w:rFonts w:ascii="Tahoma" w:hAnsi="Tahoma" w:cs="Tahoma"/>
          <w:spacing w:val="-15"/>
          <w:sz w:val="24"/>
          <w:szCs w:val="24"/>
        </w:rPr>
        <w:t xml:space="preserve"> </w:t>
      </w:r>
      <w:r w:rsidRPr="0058128B">
        <w:rPr>
          <w:rFonts w:ascii="Tahoma" w:hAnsi="Tahoma" w:cs="Tahoma"/>
          <w:sz w:val="24"/>
          <w:szCs w:val="24"/>
        </w:rPr>
        <w:t>los</w:t>
      </w:r>
      <w:r w:rsidRPr="0058128B">
        <w:rPr>
          <w:rFonts w:ascii="Tahoma" w:hAnsi="Tahoma" w:cs="Tahoma"/>
          <w:spacing w:val="-15"/>
          <w:sz w:val="24"/>
          <w:szCs w:val="24"/>
        </w:rPr>
        <w:t xml:space="preserve"> </w:t>
      </w:r>
      <w:r w:rsidRPr="0058128B">
        <w:rPr>
          <w:rFonts w:ascii="Tahoma" w:hAnsi="Tahoma" w:cs="Tahoma"/>
          <w:sz w:val="24"/>
          <w:szCs w:val="24"/>
        </w:rPr>
        <w:t>registros</w:t>
      </w:r>
      <w:r w:rsidRPr="0058128B">
        <w:rPr>
          <w:rFonts w:ascii="Tahoma" w:hAnsi="Tahoma" w:cs="Tahoma"/>
          <w:spacing w:val="-16"/>
          <w:sz w:val="24"/>
          <w:szCs w:val="24"/>
        </w:rPr>
        <w:t xml:space="preserve"> </w:t>
      </w:r>
      <w:r w:rsidRPr="0058128B">
        <w:rPr>
          <w:rFonts w:ascii="Tahoma" w:hAnsi="Tahoma" w:cs="Tahoma"/>
          <w:sz w:val="24"/>
          <w:szCs w:val="24"/>
        </w:rPr>
        <w:t>administrativos</w:t>
      </w:r>
      <w:r w:rsidRPr="0058128B">
        <w:rPr>
          <w:rFonts w:ascii="Tahoma" w:hAnsi="Tahoma" w:cs="Tahoma"/>
          <w:spacing w:val="-15"/>
          <w:sz w:val="24"/>
          <w:szCs w:val="24"/>
        </w:rPr>
        <w:t xml:space="preserve"> </w:t>
      </w:r>
      <w:r w:rsidRPr="0058128B">
        <w:rPr>
          <w:rFonts w:ascii="Tahoma" w:hAnsi="Tahoma" w:cs="Tahoma"/>
          <w:sz w:val="24"/>
          <w:szCs w:val="24"/>
        </w:rPr>
        <w:t>y</w:t>
      </w:r>
      <w:r w:rsidRPr="0058128B">
        <w:rPr>
          <w:rFonts w:ascii="Tahoma" w:hAnsi="Tahoma" w:cs="Tahoma"/>
          <w:spacing w:val="-15"/>
          <w:sz w:val="24"/>
          <w:szCs w:val="24"/>
        </w:rPr>
        <w:t xml:space="preserve"> </w:t>
      </w:r>
      <w:r w:rsidRPr="0058128B">
        <w:rPr>
          <w:rFonts w:ascii="Tahoma" w:hAnsi="Tahoma" w:cs="Tahoma"/>
          <w:sz w:val="24"/>
          <w:szCs w:val="24"/>
        </w:rPr>
        <w:t xml:space="preserve">los registros contables de los bienes muebles y de consumo, así como participar en dichas </w:t>
      </w:r>
      <w:r w:rsidRPr="0058128B">
        <w:rPr>
          <w:rFonts w:ascii="Tahoma" w:hAnsi="Tahoma" w:cs="Tahoma"/>
          <w:spacing w:val="-2"/>
          <w:sz w:val="24"/>
          <w:szCs w:val="24"/>
        </w:rPr>
        <w:t>conciliaciones.</w:t>
      </w:r>
    </w:p>
    <w:p w14:paraId="6A792D86" w14:textId="77777777" w:rsidR="0057634E" w:rsidRPr="0058128B" w:rsidRDefault="0057634E" w:rsidP="0058128B">
      <w:pPr>
        <w:spacing w:after="0" w:line="240" w:lineRule="auto"/>
        <w:jc w:val="both"/>
        <w:rPr>
          <w:rFonts w:ascii="Tahoma" w:hAnsi="Tahoma" w:cs="Tahoma"/>
          <w:sz w:val="24"/>
          <w:szCs w:val="24"/>
        </w:rPr>
      </w:pPr>
    </w:p>
    <w:p w14:paraId="45D46304" w14:textId="77777777" w:rsidR="0057634E" w:rsidRPr="0058128B" w:rsidRDefault="0057634E" w:rsidP="0058128B">
      <w:pPr>
        <w:pStyle w:val="Prrafodelista"/>
        <w:numPr>
          <w:ilvl w:val="0"/>
          <w:numId w:val="285"/>
        </w:numPr>
        <w:spacing w:after="0" w:line="240" w:lineRule="auto"/>
        <w:ind w:left="0"/>
        <w:jc w:val="both"/>
        <w:rPr>
          <w:rFonts w:ascii="Tahoma" w:hAnsi="Tahoma" w:cs="Tahoma"/>
          <w:sz w:val="24"/>
          <w:szCs w:val="24"/>
        </w:rPr>
      </w:pPr>
      <w:r w:rsidRPr="0058128B">
        <w:rPr>
          <w:rFonts w:ascii="Tahoma" w:hAnsi="Tahoma" w:cs="Tahoma"/>
          <w:sz w:val="24"/>
          <w:szCs w:val="24"/>
        </w:rPr>
        <w:t>Atender los acuerdos que emita el Comité de Administración</w:t>
      </w:r>
      <w:r w:rsidRPr="0058128B">
        <w:rPr>
          <w:rFonts w:ascii="Tahoma" w:hAnsi="Tahoma" w:cs="Tahoma"/>
          <w:spacing w:val="-9"/>
          <w:sz w:val="24"/>
          <w:szCs w:val="24"/>
        </w:rPr>
        <w:t xml:space="preserve"> </w:t>
      </w:r>
      <w:r w:rsidRPr="0058128B">
        <w:rPr>
          <w:rFonts w:ascii="Tahoma" w:hAnsi="Tahoma" w:cs="Tahoma"/>
          <w:sz w:val="24"/>
          <w:szCs w:val="24"/>
        </w:rPr>
        <w:t>o</w:t>
      </w:r>
      <w:r w:rsidRPr="0058128B">
        <w:rPr>
          <w:rFonts w:ascii="Tahoma" w:hAnsi="Tahoma" w:cs="Tahoma"/>
          <w:spacing w:val="-11"/>
          <w:sz w:val="24"/>
          <w:szCs w:val="24"/>
        </w:rPr>
        <w:t xml:space="preserve"> </w:t>
      </w:r>
      <w:r w:rsidRPr="0058128B">
        <w:rPr>
          <w:rFonts w:ascii="Tahoma" w:hAnsi="Tahoma" w:cs="Tahoma"/>
          <w:sz w:val="24"/>
          <w:szCs w:val="24"/>
        </w:rPr>
        <w:t>la</w:t>
      </w:r>
      <w:r w:rsidRPr="0058128B">
        <w:rPr>
          <w:rFonts w:ascii="Tahoma" w:hAnsi="Tahoma" w:cs="Tahoma"/>
          <w:spacing w:val="-8"/>
          <w:sz w:val="24"/>
          <w:szCs w:val="24"/>
        </w:rPr>
        <w:t xml:space="preserve"> </w:t>
      </w:r>
      <w:r w:rsidRPr="0058128B">
        <w:rPr>
          <w:rFonts w:ascii="Tahoma" w:hAnsi="Tahoma" w:cs="Tahoma"/>
          <w:sz w:val="24"/>
          <w:szCs w:val="24"/>
        </w:rPr>
        <w:t>Junta</w:t>
      </w:r>
      <w:r w:rsidRPr="0058128B">
        <w:rPr>
          <w:rFonts w:ascii="Tahoma" w:hAnsi="Tahoma" w:cs="Tahoma"/>
          <w:spacing w:val="-8"/>
          <w:sz w:val="24"/>
          <w:szCs w:val="24"/>
        </w:rPr>
        <w:t xml:space="preserve"> </w:t>
      </w:r>
      <w:r w:rsidRPr="0058128B">
        <w:rPr>
          <w:rFonts w:ascii="Tahoma" w:hAnsi="Tahoma" w:cs="Tahoma"/>
          <w:sz w:val="24"/>
          <w:szCs w:val="24"/>
        </w:rPr>
        <w:t>de</w:t>
      </w:r>
      <w:r w:rsidRPr="0058128B">
        <w:rPr>
          <w:rFonts w:ascii="Tahoma" w:hAnsi="Tahoma" w:cs="Tahoma"/>
          <w:spacing w:val="-8"/>
          <w:sz w:val="24"/>
          <w:szCs w:val="24"/>
        </w:rPr>
        <w:t xml:space="preserve"> </w:t>
      </w:r>
      <w:r w:rsidRPr="0058128B">
        <w:rPr>
          <w:rFonts w:ascii="Tahoma" w:hAnsi="Tahoma" w:cs="Tahoma"/>
          <w:sz w:val="24"/>
          <w:szCs w:val="24"/>
        </w:rPr>
        <w:t>Coordinación</w:t>
      </w:r>
      <w:r w:rsidRPr="0058128B">
        <w:rPr>
          <w:rFonts w:ascii="Tahoma" w:hAnsi="Tahoma" w:cs="Tahoma"/>
          <w:spacing w:val="-9"/>
          <w:sz w:val="24"/>
          <w:szCs w:val="24"/>
        </w:rPr>
        <w:t xml:space="preserve"> </w:t>
      </w:r>
      <w:r w:rsidRPr="0058128B">
        <w:rPr>
          <w:rFonts w:ascii="Tahoma" w:hAnsi="Tahoma" w:cs="Tahoma"/>
          <w:sz w:val="24"/>
          <w:szCs w:val="24"/>
        </w:rPr>
        <w:t>Política,</w:t>
      </w:r>
      <w:r w:rsidRPr="0058128B">
        <w:rPr>
          <w:rFonts w:ascii="Tahoma" w:hAnsi="Tahoma" w:cs="Tahoma"/>
          <w:spacing w:val="-9"/>
          <w:sz w:val="24"/>
          <w:szCs w:val="24"/>
        </w:rPr>
        <w:t xml:space="preserve"> </w:t>
      </w:r>
      <w:r w:rsidRPr="0058128B">
        <w:rPr>
          <w:rFonts w:ascii="Tahoma" w:hAnsi="Tahoma" w:cs="Tahoma"/>
          <w:sz w:val="24"/>
          <w:szCs w:val="24"/>
        </w:rPr>
        <w:t>en el ámbito de su competencia.</w:t>
      </w:r>
    </w:p>
    <w:p w14:paraId="7FE77B86" w14:textId="77777777" w:rsidR="0057634E" w:rsidRPr="0058128B" w:rsidRDefault="0057634E" w:rsidP="0058128B">
      <w:pPr>
        <w:spacing w:after="0" w:line="240" w:lineRule="auto"/>
        <w:jc w:val="both"/>
        <w:rPr>
          <w:rFonts w:ascii="Tahoma" w:hAnsi="Tahoma" w:cs="Tahoma"/>
          <w:sz w:val="24"/>
          <w:szCs w:val="24"/>
        </w:rPr>
      </w:pPr>
    </w:p>
    <w:p w14:paraId="6E7AB32C" w14:textId="77777777" w:rsidR="0057634E" w:rsidRPr="0058128B" w:rsidRDefault="0057634E" w:rsidP="0058128B">
      <w:pPr>
        <w:pStyle w:val="Prrafodelista"/>
        <w:numPr>
          <w:ilvl w:val="0"/>
          <w:numId w:val="285"/>
        </w:numPr>
        <w:spacing w:after="0" w:line="240" w:lineRule="auto"/>
        <w:ind w:left="0"/>
        <w:jc w:val="both"/>
        <w:rPr>
          <w:rFonts w:ascii="Tahoma" w:hAnsi="Tahoma" w:cs="Tahoma"/>
          <w:sz w:val="24"/>
          <w:szCs w:val="24"/>
        </w:rPr>
      </w:pPr>
      <w:r w:rsidRPr="0058128B">
        <w:rPr>
          <w:rFonts w:ascii="Tahoma" w:hAnsi="Tahoma" w:cs="Tahoma"/>
          <w:sz w:val="24"/>
          <w:szCs w:val="24"/>
        </w:rPr>
        <w:t>Supervisar que las funciones que realiza el personal bajo</w:t>
      </w:r>
      <w:r w:rsidRPr="0058128B">
        <w:rPr>
          <w:rFonts w:ascii="Tahoma" w:hAnsi="Tahoma" w:cs="Tahoma"/>
          <w:spacing w:val="-6"/>
          <w:sz w:val="24"/>
          <w:szCs w:val="24"/>
        </w:rPr>
        <w:t xml:space="preserve"> </w:t>
      </w:r>
      <w:r w:rsidRPr="0058128B">
        <w:rPr>
          <w:rFonts w:ascii="Tahoma" w:hAnsi="Tahoma" w:cs="Tahoma"/>
          <w:sz w:val="24"/>
          <w:szCs w:val="24"/>
        </w:rPr>
        <w:t>su</w:t>
      </w:r>
      <w:r w:rsidRPr="0058128B">
        <w:rPr>
          <w:rFonts w:ascii="Tahoma" w:hAnsi="Tahoma" w:cs="Tahoma"/>
          <w:spacing w:val="-6"/>
          <w:sz w:val="24"/>
          <w:szCs w:val="24"/>
        </w:rPr>
        <w:t xml:space="preserve"> </w:t>
      </w:r>
      <w:r w:rsidRPr="0058128B">
        <w:rPr>
          <w:rFonts w:ascii="Tahoma" w:hAnsi="Tahoma" w:cs="Tahoma"/>
          <w:sz w:val="24"/>
          <w:szCs w:val="24"/>
        </w:rPr>
        <w:t>mando</w:t>
      </w:r>
      <w:r w:rsidRPr="0058128B">
        <w:rPr>
          <w:rFonts w:ascii="Tahoma" w:hAnsi="Tahoma" w:cs="Tahoma"/>
          <w:spacing w:val="-6"/>
          <w:sz w:val="24"/>
          <w:szCs w:val="24"/>
        </w:rPr>
        <w:t xml:space="preserve"> </w:t>
      </w:r>
      <w:r w:rsidRPr="0058128B">
        <w:rPr>
          <w:rFonts w:ascii="Tahoma" w:hAnsi="Tahoma" w:cs="Tahoma"/>
          <w:sz w:val="24"/>
          <w:szCs w:val="24"/>
        </w:rPr>
        <w:t>se</w:t>
      </w:r>
      <w:r w:rsidRPr="0058128B">
        <w:rPr>
          <w:rFonts w:ascii="Tahoma" w:hAnsi="Tahoma" w:cs="Tahoma"/>
          <w:spacing w:val="-5"/>
          <w:sz w:val="24"/>
          <w:szCs w:val="24"/>
        </w:rPr>
        <w:t xml:space="preserve"> </w:t>
      </w:r>
      <w:r w:rsidRPr="0058128B">
        <w:rPr>
          <w:rFonts w:ascii="Tahoma" w:hAnsi="Tahoma" w:cs="Tahoma"/>
          <w:sz w:val="24"/>
          <w:szCs w:val="24"/>
        </w:rPr>
        <w:t>lleven</w:t>
      </w:r>
      <w:r w:rsidRPr="0058128B">
        <w:rPr>
          <w:rFonts w:ascii="Tahoma" w:hAnsi="Tahoma" w:cs="Tahoma"/>
          <w:spacing w:val="-6"/>
          <w:sz w:val="24"/>
          <w:szCs w:val="24"/>
        </w:rPr>
        <w:t xml:space="preserve"> </w:t>
      </w:r>
      <w:r w:rsidRPr="0058128B">
        <w:rPr>
          <w:rFonts w:ascii="Tahoma" w:hAnsi="Tahoma" w:cs="Tahoma"/>
          <w:sz w:val="24"/>
          <w:szCs w:val="24"/>
        </w:rPr>
        <w:t>a</w:t>
      </w:r>
      <w:r w:rsidRPr="0058128B">
        <w:rPr>
          <w:rFonts w:ascii="Tahoma" w:hAnsi="Tahoma" w:cs="Tahoma"/>
          <w:spacing w:val="-5"/>
          <w:sz w:val="24"/>
          <w:szCs w:val="24"/>
        </w:rPr>
        <w:t xml:space="preserve"> </w:t>
      </w:r>
      <w:r w:rsidRPr="0058128B">
        <w:rPr>
          <w:rFonts w:ascii="Tahoma" w:hAnsi="Tahoma" w:cs="Tahoma"/>
          <w:sz w:val="24"/>
          <w:szCs w:val="24"/>
        </w:rPr>
        <w:t>cabo</w:t>
      </w:r>
      <w:r w:rsidRPr="0058128B">
        <w:rPr>
          <w:rFonts w:ascii="Tahoma" w:hAnsi="Tahoma" w:cs="Tahoma"/>
          <w:spacing w:val="-6"/>
          <w:sz w:val="24"/>
          <w:szCs w:val="24"/>
        </w:rPr>
        <w:t xml:space="preserve"> </w:t>
      </w:r>
      <w:r w:rsidRPr="0058128B">
        <w:rPr>
          <w:rFonts w:ascii="Tahoma" w:hAnsi="Tahoma" w:cs="Tahoma"/>
          <w:sz w:val="24"/>
          <w:szCs w:val="24"/>
        </w:rPr>
        <w:t>de</w:t>
      </w:r>
      <w:r w:rsidRPr="0058128B">
        <w:rPr>
          <w:rFonts w:ascii="Tahoma" w:hAnsi="Tahoma" w:cs="Tahoma"/>
          <w:spacing w:val="-5"/>
          <w:sz w:val="24"/>
          <w:szCs w:val="24"/>
        </w:rPr>
        <w:t xml:space="preserve"> </w:t>
      </w:r>
      <w:r w:rsidRPr="0058128B">
        <w:rPr>
          <w:rFonts w:ascii="Tahoma" w:hAnsi="Tahoma" w:cs="Tahoma"/>
          <w:sz w:val="24"/>
          <w:szCs w:val="24"/>
        </w:rPr>
        <w:t>conformidad</w:t>
      </w:r>
      <w:r w:rsidRPr="0058128B">
        <w:rPr>
          <w:rFonts w:ascii="Tahoma" w:hAnsi="Tahoma" w:cs="Tahoma"/>
          <w:spacing w:val="-6"/>
          <w:sz w:val="24"/>
          <w:szCs w:val="24"/>
        </w:rPr>
        <w:t xml:space="preserve"> </w:t>
      </w:r>
      <w:r w:rsidRPr="0058128B">
        <w:rPr>
          <w:rFonts w:ascii="Tahoma" w:hAnsi="Tahoma" w:cs="Tahoma"/>
          <w:sz w:val="24"/>
          <w:szCs w:val="24"/>
        </w:rPr>
        <w:t>a</w:t>
      </w:r>
      <w:r w:rsidRPr="0058128B">
        <w:rPr>
          <w:rFonts w:ascii="Tahoma" w:hAnsi="Tahoma" w:cs="Tahoma"/>
          <w:spacing w:val="-5"/>
          <w:sz w:val="24"/>
          <w:szCs w:val="24"/>
        </w:rPr>
        <w:t xml:space="preserve"> </w:t>
      </w:r>
      <w:r w:rsidRPr="0058128B">
        <w:rPr>
          <w:rFonts w:ascii="Tahoma" w:hAnsi="Tahoma" w:cs="Tahoma"/>
          <w:sz w:val="24"/>
          <w:szCs w:val="24"/>
        </w:rPr>
        <w:t>las disposiciones</w:t>
      </w:r>
      <w:r w:rsidRPr="0058128B">
        <w:rPr>
          <w:rFonts w:ascii="Tahoma" w:hAnsi="Tahoma" w:cs="Tahoma"/>
          <w:spacing w:val="40"/>
          <w:sz w:val="24"/>
          <w:szCs w:val="24"/>
        </w:rPr>
        <w:t xml:space="preserve"> </w:t>
      </w:r>
      <w:r w:rsidRPr="0058128B">
        <w:rPr>
          <w:rFonts w:ascii="Tahoma" w:hAnsi="Tahoma" w:cs="Tahoma"/>
          <w:sz w:val="24"/>
          <w:szCs w:val="24"/>
        </w:rPr>
        <w:t>normativas</w:t>
      </w:r>
      <w:r w:rsidRPr="0058128B">
        <w:rPr>
          <w:rFonts w:ascii="Tahoma" w:hAnsi="Tahoma" w:cs="Tahoma"/>
          <w:spacing w:val="40"/>
          <w:sz w:val="24"/>
          <w:szCs w:val="24"/>
        </w:rPr>
        <w:t xml:space="preserve"> </w:t>
      </w:r>
      <w:r w:rsidRPr="0058128B">
        <w:rPr>
          <w:rFonts w:ascii="Tahoma" w:hAnsi="Tahoma" w:cs="Tahoma"/>
          <w:sz w:val="24"/>
          <w:szCs w:val="24"/>
        </w:rPr>
        <w:t>que</w:t>
      </w:r>
      <w:r w:rsidRPr="0058128B">
        <w:rPr>
          <w:rFonts w:ascii="Tahoma" w:hAnsi="Tahoma" w:cs="Tahoma"/>
          <w:spacing w:val="39"/>
          <w:sz w:val="24"/>
          <w:szCs w:val="24"/>
        </w:rPr>
        <w:t xml:space="preserve"> </w:t>
      </w:r>
      <w:r w:rsidRPr="0058128B">
        <w:rPr>
          <w:rFonts w:ascii="Tahoma" w:hAnsi="Tahoma" w:cs="Tahoma"/>
          <w:sz w:val="24"/>
          <w:szCs w:val="24"/>
        </w:rPr>
        <w:t>rigen</w:t>
      </w:r>
      <w:r w:rsidRPr="0058128B">
        <w:rPr>
          <w:rFonts w:ascii="Tahoma" w:hAnsi="Tahoma" w:cs="Tahoma"/>
          <w:spacing w:val="39"/>
          <w:sz w:val="24"/>
          <w:szCs w:val="24"/>
        </w:rPr>
        <w:t xml:space="preserve"> </w:t>
      </w:r>
      <w:r w:rsidRPr="0058128B">
        <w:rPr>
          <w:rFonts w:ascii="Tahoma" w:hAnsi="Tahoma" w:cs="Tahoma"/>
          <w:sz w:val="24"/>
          <w:szCs w:val="24"/>
        </w:rPr>
        <w:t>a</w:t>
      </w:r>
      <w:r w:rsidRPr="0058128B">
        <w:rPr>
          <w:rFonts w:ascii="Tahoma" w:hAnsi="Tahoma" w:cs="Tahoma"/>
          <w:spacing w:val="39"/>
          <w:sz w:val="24"/>
          <w:szCs w:val="24"/>
        </w:rPr>
        <w:t xml:space="preserve"> </w:t>
      </w:r>
      <w:r w:rsidRPr="0058128B">
        <w:rPr>
          <w:rFonts w:ascii="Tahoma" w:hAnsi="Tahoma" w:cs="Tahoma"/>
          <w:sz w:val="24"/>
          <w:szCs w:val="24"/>
        </w:rPr>
        <w:t>la</w:t>
      </w:r>
      <w:r w:rsidRPr="0058128B">
        <w:rPr>
          <w:rFonts w:ascii="Tahoma" w:hAnsi="Tahoma" w:cs="Tahoma"/>
          <w:spacing w:val="39"/>
          <w:sz w:val="24"/>
          <w:szCs w:val="24"/>
        </w:rPr>
        <w:t xml:space="preserve"> </w:t>
      </w:r>
      <w:r w:rsidRPr="0058128B">
        <w:rPr>
          <w:rFonts w:ascii="Tahoma" w:hAnsi="Tahoma" w:cs="Tahoma"/>
          <w:sz w:val="24"/>
          <w:szCs w:val="24"/>
        </w:rPr>
        <w:t>Cámara</w:t>
      </w:r>
      <w:r w:rsidRPr="0058128B">
        <w:rPr>
          <w:rFonts w:ascii="Tahoma" w:hAnsi="Tahoma" w:cs="Tahoma"/>
          <w:spacing w:val="39"/>
          <w:sz w:val="24"/>
          <w:szCs w:val="24"/>
        </w:rPr>
        <w:t xml:space="preserve"> </w:t>
      </w:r>
      <w:r w:rsidRPr="0058128B">
        <w:rPr>
          <w:rFonts w:ascii="Tahoma" w:hAnsi="Tahoma" w:cs="Tahoma"/>
          <w:sz w:val="24"/>
          <w:szCs w:val="24"/>
        </w:rPr>
        <w:t xml:space="preserve">de </w:t>
      </w:r>
      <w:r w:rsidRPr="0058128B">
        <w:rPr>
          <w:rFonts w:ascii="Tahoma" w:hAnsi="Tahoma" w:cs="Tahoma"/>
          <w:spacing w:val="-2"/>
          <w:sz w:val="24"/>
          <w:szCs w:val="24"/>
        </w:rPr>
        <w:t>Diputados.</w:t>
      </w:r>
    </w:p>
    <w:p w14:paraId="7438839C" w14:textId="77777777" w:rsidR="0057634E" w:rsidRPr="0058128B" w:rsidRDefault="0057634E" w:rsidP="0058128B">
      <w:pPr>
        <w:spacing w:after="0" w:line="240" w:lineRule="auto"/>
        <w:jc w:val="both"/>
        <w:rPr>
          <w:rFonts w:ascii="Tahoma" w:hAnsi="Tahoma" w:cs="Tahoma"/>
          <w:sz w:val="24"/>
          <w:szCs w:val="24"/>
        </w:rPr>
      </w:pPr>
    </w:p>
    <w:p w14:paraId="371DF5C7" w14:textId="77777777" w:rsidR="0057634E" w:rsidRPr="0058128B" w:rsidRDefault="0057634E" w:rsidP="0058128B">
      <w:pPr>
        <w:pStyle w:val="Prrafodelista"/>
        <w:numPr>
          <w:ilvl w:val="0"/>
          <w:numId w:val="285"/>
        </w:numPr>
        <w:spacing w:after="0" w:line="240" w:lineRule="auto"/>
        <w:ind w:left="0"/>
        <w:jc w:val="both"/>
        <w:rPr>
          <w:rFonts w:ascii="Tahoma" w:hAnsi="Tahoma" w:cs="Tahoma"/>
          <w:sz w:val="24"/>
          <w:szCs w:val="24"/>
        </w:rPr>
      </w:pPr>
      <w:r w:rsidRPr="0058128B">
        <w:rPr>
          <w:rFonts w:ascii="Tahoma" w:hAnsi="Tahoma" w:cs="Tahoma"/>
          <w:sz w:val="24"/>
          <w:szCs w:val="24"/>
        </w:rPr>
        <w:t>Atender, en el ámbito de su competencia, las disposiciones de sustentabilidad ambiental que establezcan</w:t>
      </w:r>
      <w:r w:rsidRPr="0058128B">
        <w:rPr>
          <w:rFonts w:ascii="Tahoma" w:hAnsi="Tahoma" w:cs="Tahoma"/>
          <w:spacing w:val="-9"/>
          <w:sz w:val="24"/>
          <w:szCs w:val="24"/>
        </w:rPr>
        <w:t xml:space="preserve"> </w:t>
      </w:r>
      <w:r w:rsidRPr="0058128B">
        <w:rPr>
          <w:rFonts w:ascii="Tahoma" w:hAnsi="Tahoma" w:cs="Tahoma"/>
          <w:sz w:val="24"/>
          <w:szCs w:val="24"/>
        </w:rPr>
        <w:t>las</w:t>
      </w:r>
      <w:r w:rsidRPr="0058128B">
        <w:rPr>
          <w:rFonts w:ascii="Tahoma" w:hAnsi="Tahoma" w:cs="Tahoma"/>
          <w:spacing w:val="-9"/>
          <w:sz w:val="24"/>
          <w:szCs w:val="24"/>
        </w:rPr>
        <w:t xml:space="preserve"> </w:t>
      </w:r>
      <w:r w:rsidRPr="0058128B">
        <w:rPr>
          <w:rFonts w:ascii="Tahoma" w:hAnsi="Tahoma" w:cs="Tahoma"/>
          <w:sz w:val="24"/>
          <w:szCs w:val="24"/>
        </w:rPr>
        <w:t>disposiciones</w:t>
      </w:r>
      <w:r w:rsidRPr="0058128B">
        <w:rPr>
          <w:rFonts w:ascii="Tahoma" w:hAnsi="Tahoma" w:cs="Tahoma"/>
          <w:spacing w:val="-9"/>
          <w:sz w:val="24"/>
          <w:szCs w:val="24"/>
        </w:rPr>
        <w:t xml:space="preserve"> </w:t>
      </w:r>
      <w:r w:rsidRPr="0058128B">
        <w:rPr>
          <w:rFonts w:ascii="Tahoma" w:hAnsi="Tahoma" w:cs="Tahoma"/>
          <w:sz w:val="24"/>
          <w:szCs w:val="24"/>
        </w:rPr>
        <w:t>legales</w:t>
      </w:r>
      <w:r w:rsidRPr="0058128B">
        <w:rPr>
          <w:rFonts w:ascii="Tahoma" w:hAnsi="Tahoma" w:cs="Tahoma"/>
          <w:spacing w:val="-9"/>
          <w:sz w:val="24"/>
          <w:szCs w:val="24"/>
        </w:rPr>
        <w:t xml:space="preserve"> </w:t>
      </w:r>
      <w:r w:rsidRPr="0058128B">
        <w:rPr>
          <w:rFonts w:ascii="Tahoma" w:hAnsi="Tahoma" w:cs="Tahoma"/>
          <w:sz w:val="24"/>
          <w:szCs w:val="24"/>
        </w:rPr>
        <w:t>y</w:t>
      </w:r>
      <w:r w:rsidRPr="0058128B">
        <w:rPr>
          <w:rFonts w:ascii="Tahoma" w:hAnsi="Tahoma" w:cs="Tahoma"/>
          <w:spacing w:val="-10"/>
          <w:sz w:val="24"/>
          <w:szCs w:val="24"/>
        </w:rPr>
        <w:t xml:space="preserve"> </w:t>
      </w:r>
      <w:r w:rsidRPr="0058128B">
        <w:rPr>
          <w:rFonts w:ascii="Tahoma" w:hAnsi="Tahoma" w:cs="Tahoma"/>
          <w:sz w:val="24"/>
          <w:szCs w:val="24"/>
        </w:rPr>
        <w:t>normativas</w:t>
      </w:r>
      <w:r w:rsidRPr="0058128B">
        <w:rPr>
          <w:rFonts w:ascii="Tahoma" w:hAnsi="Tahoma" w:cs="Tahoma"/>
          <w:spacing w:val="-9"/>
          <w:sz w:val="24"/>
          <w:szCs w:val="24"/>
        </w:rPr>
        <w:t xml:space="preserve"> </w:t>
      </w:r>
      <w:r w:rsidRPr="0058128B">
        <w:rPr>
          <w:rFonts w:ascii="Tahoma" w:hAnsi="Tahoma" w:cs="Tahoma"/>
          <w:sz w:val="24"/>
          <w:szCs w:val="24"/>
        </w:rPr>
        <w:t>que se emita en la Cámara de Diputados.</w:t>
      </w:r>
    </w:p>
    <w:p w14:paraId="136AA1BF" w14:textId="77777777" w:rsidR="0057634E" w:rsidRPr="0058128B" w:rsidRDefault="0057634E" w:rsidP="0058128B">
      <w:pPr>
        <w:spacing w:after="0" w:line="240" w:lineRule="auto"/>
        <w:jc w:val="both"/>
        <w:rPr>
          <w:rFonts w:ascii="Tahoma" w:hAnsi="Tahoma" w:cs="Tahoma"/>
          <w:sz w:val="24"/>
          <w:szCs w:val="24"/>
        </w:rPr>
      </w:pPr>
    </w:p>
    <w:p w14:paraId="7CCBD6AD" w14:textId="77777777" w:rsidR="0057634E" w:rsidRPr="0058128B" w:rsidRDefault="0057634E" w:rsidP="0058128B">
      <w:pPr>
        <w:pStyle w:val="Prrafodelista"/>
        <w:numPr>
          <w:ilvl w:val="0"/>
          <w:numId w:val="285"/>
        </w:numPr>
        <w:spacing w:after="0" w:line="240" w:lineRule="auto"/>
        <w:ind w:left="0"/>
        <w:jc w:val="both"/>
        <w:rPr>
          <w:rFonts w:ascii="Tahoma" w:hAnsi="Tahoma" w:cs="Tahoma"/>
          <w:sz w:val="24"/>
          <w:szCs w:val="24"/>
        </w:rPr>
      </w:pPr>
      <w:r w:rsidRPr="0058128B">
        <w:rPr>
          <w:rFonts w:ascii="Tahoma" w:hAnsi="Tahoma" w:cs="Tahoma"/>
          <w:sz w:val="24"/>
          <w:szCs w:val="24"/>
        </w:rPr>
        <w:t>Elaborar los informes periódicos y reportes solicitados por las instancias competentes, acerca del desarrollo y resultados de sus funciones.</w:t>
      </w:r>
    </w:p>
    <w:p w14:paraId="32F7B731" w14:textId="77777777" w:rsidR="0057634E" w:rsidRPr="0058128B" w:rsidRDefault="0057634E" w:rsidP="0058128B">
      <w:pPr>
        <w:spacing w:after="0" w:line="240" w:lineRule="auto"/>
        <w:jc w:val="both"/>
        <w:rPr>
          <w:rFonts w:ascii="Tahoma" w:hAnsi="Tahoma" w:cs="Tahoma"/>
          <w:sz w:val="24"/>
          <w:szCs w:val="24"/>
        </w:rPr>
      </w:pPr>
    </w:p>
    <w:p w14:paraId="643B8E84" w14:textId="77777777" w:rsidR="0057634E" w:rsidRPr="0058128B" w:rsidRDefault="0057634E" w:rsidP="0058128B">
      <w:pPr>
        <w:pStyle w:val="Prrafodelista"/>
        <w:numPr>
          <w:ilvl w:val="0"/>
          <w:numId w:val="285"/>
        </w:numPr>
        <w:spacing w:after="0" w:line="240" w:lineRule="auto"/>
        <w:ind w:left="0"/>
        <w:jc w:val="both"/>
        <w:rPr>
          <w:rFonts w:ascii="Tahoma" w:hAnsi="Tahoma" w:cs="Tahoma"/>
          <w:sz w:val="24"/>
          <w:szCs w:val="24"/>
        </w:rPr>
      </w:pPr>
      <w:r w:rsidRPr="0058128B">
        <w:rPr>
          <w:rFonts w:ascii="Tahoma" w:hAnsi="Tahoma" w:cs="Tahoma"/>
          <w:sz w:val="24"/>
          <w:szCs w:val="24"/>
        </w:rPr>
        <w:t xml:space="preserve">Ejecutar los mecanismos y acciones para promover la mejora continua y la calidad de los servicios para </w:t>
      </w:r>
      <w:r w:rsidRPr="0058128B">
        <w:rPr>
          <w:rFonts w:ascii="Tahoma" w:hAnsi="Tahoma" w:cs="Tahoma"/>
          <w:sz w:val="24"/>
          <w:szCs w:val="24"/>
        </w:rPr>
        <w:t>atender</w:t>
      </w:r>
      <w:r w:rsidRPr="0058128B">
        <w:rPr>
          <w:rFonts w:ascii="Tahoma" w:hAnsi="Tahoma" w:cs="Tahoma"/>
          <w:spacing w:val="-1"/>
          <w:sz w:val="24"/>
          <w:szCs w:val="24"/>
        </w:rPr>
        <w:t xml:space="preserve"> </w:t>
      </w:r>
      <w:r w:rsidRPr="0058128B">
        <w:rPr>
          <w:rFonts w:ascii="Tahoma" w:hAnsi="Tahoma" w:cs="Tahoma"/>
          <w:sz w:val="24"/>
          <w:szCs w:val="24"/>
        </w:rPr>
        <w:t>de</w:t>
      </w:r>
      <w:r w:rsidRPr="0058128B">
        <w:rPr>
          <w:rFonts w:ascii="Tahoma" w:hAnsi="Tahoma" w:cs="Tahoma"/>
          <w:spacing w:val="-1"/>
          <w:sz w:val="24"/>
          <w:szCs w:val="24"/>
        </w:rPr>
        <w:t xml:space="preserve"> </w:t>
      </w:r>
      <w:r w:rsidRPr="0058128B">
        <w:rPr>
          <w:rFonts w:ascii="Tahoma" w:hAnsi="Tahoma" w:cs="Tahoma"/>
          <w:sz w:val="24"/>
          <w:szCs w:val="24"/>
        </w:rPr>
        <w:t>forma</w:t>
      </w:r>
      <w:r w:rsidRPr="0058128B">
        <w:rPr>
          <w:rFonts w:ascii="Tahoma" w:hAnsi="Tahoma" w:cs="Tahoma"/>
          <w:spacing w:val="-1"/>
          <w:sz w:val="24"/>
          <w:szCs w:val="24"/>
        </w:rPr>
        <w:t xml:space="preserve"> </w:t>
      </w:r>
      <w:r w:rsidRPr="0058128B">
        <w:rPr>
          <w:rFonts w:ascii="Tahoma" w:hAnsi="Tahoma" w:cs="Tahoma"/>
          <w:sz w:val="24"/>
          <w:szCs w:val="24"/>
        </w:rPr>
        <w:t>ágil</w:t>
      </w:r>
      <w:r w:rsidRPr="0058128B">
        <w:rPr>
          <w:rFonts w:ascii="Tahoma" w:hAnsi="Tahoma" w:cs="Tahoma"/>
          <w:spacing w:val="-3"/>
          <w:sz w:val="24"/>
          <w:szCs w:val="24"/>
        </w:rPr>
        <w:t xml:space="preserve"> </w:t>
      </w:r>
      <w:r w:rsidRPr="0058128B">
        <w:rPr>
          <w:rFonts w:ascii="Tahoma" w:hAnsi="Tahoma" w:cs="Tahoma"/>
          <w:sz w:val="24"/>
          <w:szCs w:val="24"/>
        </w:rPr>
        <w:t>y</w:t>
      </w:r>
      <w:r w:rsidRPr="0058128B">
        <w:rPr>
          <w:rFonts w:ascii="Tahoma" w:hAnsi="Tahoma" w:cs="Tahoma"/>
          <w:spacing w:val="-3"/>
          <w:sz w:val="24"/>
          <w:szCs w:val="24"/>
        </w:rPr>
        <w:t xml:space="preserve"> </w:t>
      </w:r>
      <w:r w:rsidRPr="0058128B">
        <w:rPr>
          <w:rFonts w:ascii="Tahoma" w:hAnsi="Tahoma" w:cs="Tahoma"/>
          <w:sz w:val="24"/>
          <w:szCs w:val="24"/>
        </w:rPr>
        <w:t>oportuna</w:t>
      </w:r>
      <w:r w:rsidRPr="0058128B">
        <w:rPr>
          <w:rFonts w:ascii="Tahoma" w:hAnsi="Tahoma" w:cs="Tahoma"/>
          <w:spacing w:val="-4"/>
          <w:sz w:val="24"/>
          <w:szCs w:val="24"/>
        </w:rPr>
        <w:t xml:space="preserve"> </w:t>
      </w:r>
      <w:r w:rsidRPr="0058128B">
        <w:rPr>
          <w:rFonts w:ascii="Tahoma" w:hAnsi="Tahoma" w:cs="Tahoma"/>
          <w:sz w:val="24"/>
          <w:szCs w:val="24"/>
        </w:rPr>
        <w:t>las</w:t>
      </w:r>
      <w:r w:rsidRPr="0058128B">
        <w:rPr>
          <w:rFonts w:ascii="Tahoma" w:hAnsi="Tahoma" w:cs="Tahoma"/>
          <w:spacing w:val="-1"/>
          <w:sz w:val="24"/>
          <w:szCs w:val="24"/>
        </w:rPr>
        <w:t xml:space="preserve"> </w:t>
      </w:r>
      <w:r w:rsidRPr="0058128B">
        <w:rPr>
          <w:rFonts w:ascii="Tahoma" w:hAnsi="Tahoma" w:cs="Tahoma"/>
          <w:sz w:val="24"/>
          <w:szCs w:val="24"/>
        </w:rPr>
        <w:t>peticiones</w:t>
      </w:r>
      <w:r w:rsidRPr="0058128B">
        <w:rPr>
          <w:rFonts w:ascii="Tahoma" w:hAnsi="Tahoma" w:cs="Tahoma"/>
          <w:spacing w:val="-1"/>
          <w:sz w:val="24"/>
          <w:szCs w:val="24"/>
        </w:rPr>
        <w:t xml:space="preserve"> </w:t>
      </w:r>
      <w:r w:rsidRPr="0058128B">
        <w:rPr>
          <w:rFonts w:ascii="Tahoma" w:hAnsi="Tahoma" w:cs="Tahoma"/>
          <w:sz w:val="24"/>
          <w:szCs w:val="24"/>
        </w:rPr>
        <w:t>de</w:t>
      </w:r>
      <w:r w:rsidRPr="0058128B">
        <w:rPr>
          <w:rFonts w:ascii="Tahoma" w:hAnsi="Tahoma" w:cs="Tahoma"/>
          <w:spacing w:val="-4"/>
          <w:sz w:val="24"/>
          <w:szCs w:val="24"/>
        </w:rPr>
        <w:t xml:space="preserve"> </w:t>
      </w:r>
      <w:r w:rsidRPr="0058128B">
        <w:rPr>
          <w:rFonts w:ascii="Tahoma" w:hAnsi="Tahoma" w:cs="Tahoma"/>
          <w:sz w:val="24"/>
          <w:szCs w:val="24"/>
        </w:rPr>
        <w:t>los órganos de gobierno, órganos de apoyo legislativo, grupos parlamentarios y unidades administrativas.</w:t>
      </w:r>
    </w:p>
    <w:p w14:paraId="5BD7553D" w14:textId="77777777" w:rsidR="0057634E" w:rsidRPr="0058128B" w:rsidRDefault="0057634E" w:rsidP="0058128B">
      <w:pPr>
        <w:spacing w:after="0" w:line="240" w:lineRule="auto"/>
        <w:jc w:val="both"/>
        <w:rPr>
          <w:rFonts w:ascii="Tahoma" w:hAnsi="Tahoma" w:cs="Tahoma"/>
          <w:sz w:val="24"/>
          <w:szCs w:val="24"/>
        </w:rPr>
      </w:pPr>
    </w:p>
    <w:p w14:paraId="6EEDE597" w14:textId="2B41DDDA" w:rsidR="0057634E" w:rsidRPr="0058128B" w:rsidRDefault="0057634E" w:rsidP="0058128B">
      <w:pPr>
        <w:pStyle w:val="Prrafodelista"/>
        <w:numPr>
          <w:ilvl w:val="0"/>
          <w:numId w:val="285"/>
        </w:numPr>
        <w:spacing w:after="0" w:line="240" w:lineRule="auto"/>
        <w:ind w:left="0"/>
        <w:jc w:val="both"/>
        <w:rPr>
          <w:rFonts w:ascii="Tahoma" w:hAnsi="Tahoma" w:cs="Tahoma"/>
          <w:sz w:val="24"/>
          <w:szCs w:val="24"/>
        </w:rPr>
      </w:pPr>
      <w:r w:rsidRPr="0058128B">
        <w:rPr>
          <w:rFonts w:ascii="Tahoma" w:hAnsi="Tahoma" w:cs="Tahoma"/>
          <w:sz w:val="24"/>
          <w:szCs w:val="24"/>
        </w:rPr>
        <w:t>Atender en el ámbito de competencia, las observaciones derivadas de las auditorias de la Contraloría Interna de la Cámara de Diputados, así como de la Auditoría Superior de la Federación y, en su caso, de los auditores externos.</w:t>
      </w:r>
    </w:p>
    <w:p w14:paraId="18E8B6A9" w14:textId="77777777" w:rsidR="007720A6" w:rsidRPr="0058128B" w:rsidRDefault="007720A6" w:rsidP="0058128B">
      <w:pPr>
        <w:spacing w:after="0" w:line="240" w:lineRule="auto"/>
        <w:jc w:val="both"/>
        <w:rPr>
          <w:rFonts w:ascii="Tahoma" w:hAnsi="Tahoma" w:cs="Tahoma"/>
          <w:sz w:val="24"/>
          <w:szCs w:val="24"/>
        </w:rPr>
      </w:pPr>
    </w:p>
    <w:p w14:paraId="378DC94B" w14:textId="77777777" w:rsidR="0057634E" w:rsidRPr="0058128B" w:rsidRDefault="0057634E" w:rsidP="0058128B">
      <w:pPr>
        <w:pStyle w:val="Prrafodelista"/>
        <w:numPr>
          <w:ilvl w:val="0"/>
          <w:numId w:val="285"/>
        </w:numPr>
        <w:spacing w:after="0" w:line="240" w:lineRule="auto"/>
        <w:ind w:left="0"/>
        <w:jc w:val="both"/>
        <w:rPr>
          <w:rFonts w:ascii="Tahoma" w:hAnsi="Tahoma" w:cs="Tahoma"/>
          <w:sz w:val="24"/>
          <w:szCs w:val="24"/>
        </w:rPr>
      </w:pPr>
      <w:r w:rsidRPr="0058128B">
        <w:rPr>
          <w:rFonts w:ascii="Tahoma" w:hAnsi="Tahoma" w:cs="Tahoma"/>
          <w:sz w:val="24"/>
          <w:szCs w:val="24"/>
        </w:rPr>
        <w:t>Atender en el ámbito de competencia, los requerimientos del Sistema de Evaluación del Desempeño y sus lineamientos, del Marco Integrado de Control Interno de la Cámara de Diputados, así como lo relativo a la administración de riesgos.</w:t>
      </w:r>
    </w:p>
    <w:p w14:paraId="55700A67" w14:textId="77777777" w:rsidR="0057634E" w:rsidRPr="0058128B" w:rsidRDefault="0057634E" w:rsidP="0058128B">
      <w:pPr>
        <w:spacing w:after="0" w:line="240" w:lineRule="auto"/>
        <w:jc w:val="both"/>
        <w:rPr>
          <w:rFonts w:ascii="Tahoma" w:hAnsi="Tahoma" w:cs="Tahoma"/>
          <w:sz w:val="24"/>
          <w:szCs w:val="24"/>
        </w:rPr>
      </w:pPr>
    </w:p>
    <w:p w14:paraId="464BE82F" w14:textId="32B4294B" w:rsidR="0057634E" w:rsidRPr="0058128B" w:rsidRDefault="0057634E" w:rsidP="0058128B">
      <w:pPr>
        <w:pStyle w:val="Prrafodelista"/>
        <w:numPr>
          <w:ilvl w:val="0"/>
          <w:numId w:val="285"/>
        </w:numPr>
        <w:spacing w:after="0" w:line="240" w:lineRule="auto"/>
        <w:ind w:left="0"/>
        <w:jc w:val="both"/>
        <w:rPr>
          <w:rFonts w:ascii="Tahoma" w:hAnsi="Tahoma" w:cs="Tahoma"/>
          <w:sz w:val="24"/>
          <w:szCs w:val="24"/>
        </w:rPr>
      </w:pPr>
      <w:r w:rsidRPr="0058128B">
        <w:rPr>
          <w:rFonts w:ascii="Tahoma" w:hAnsi="Tahoma" w:cs="Tahoma"/>
          <w:sz w:val="24"/>
          <w:szCs w:val="24"/>
        </w:rPr>
        <w:t xml:space="preserve">Implementar las obligaciones derivadas de la </w:t>
      </w:r>
      <w:r w:rsidRPr="0058128B">
        <w:rPr>
          <w:rFonts w:ascii="Tahoma" w:hAnsi="Tahoma" w:cs="Tahoma"/>
          <w:spacing w:val="-2"/>
          <w:sz w:val="24"/>
          <w:szCs w:val="24"/>
        </w:rPr>
        <w:t>normatividad</w:t>
      </w:r>
      <w:r w:rsidRPr="0058128B">
        <w:rPr>
          <w:rFonts w:ascii="Tahoma" w:hAnsi="Tahoma" w:cs="Tahoma"/>
          <w:spacing w:val="-4"/>
          <w:sz w:val="24"/>
          <w:szCs w:val="24"/>
        </w:rPr>
        <w:t xml:space="preserve"> </w:t>
      </w:r>
      <w:r w:rsidRPr="0058128B">
        <w:rPr>
          <w:rFonts w:ascii="Tahoma" w:hAnsi="Tahoma" w:cs="Tahoma"/>
          <w:spacing w:val="-2"/>
          <w:sz w:val="24"/>
          <w:szCs w:val="24"/>
        </w:rPr>
        <w:t>en</w:t>
      </w:r>
      <w:r w:rsidRPr="0058128B">
        <w:rPr>
          <w:rFonts w:ascii="Tahoma" w:hAnsi="Tahoma" w:cs="Tahoma"/>
          <w:spacing w:val="-4"/>
          <w:sz w:val="24"/>
          <w:szCs w:val="24"/>
        </w:rPr>
        <w:t xml:space="preserve"> </w:t>
      </w:r>
      <w:r w:rsidRPr="0058128B">
        <w:rPr>
          <w:rFonts w:ascii="Tahoma" w:hAnsi="Tahoma" w:cs="Tahoma"/>
          <w:spacing w:val="-2"/>
          <w:sz w:val="24"/>
          <w:szCs w:val="24"/>
        </w:rPr>
        <w:t>materia</w:t>
      </w:r>
      <w:r w:rsidRPr="0058128B">
        <w:rPr>
          <w:rFonts w:ascii="Tahoma" w:hAnsi="Tahoma" w:cs="Tahoma"/>
          <w:spacing w:val="-3"/>
          <w:sz w:val="24"/>
          <w:szCs w:val="24"/>
        </w:rPr>
        <w:t xml:space="preserve"> </w:t>
      </w:r>
      <w:r w:rsidRPr="0058128B">
        <w:rPr>
          <w:rFonts w:ascii="Tahoma" w:hAnsi="Tahoma" w:cs="Tahoma"/>
          <w:spacing w:val="-2"/>
          <w:sz w:val="24"/>
          <w:szCs w:val="24"/>
        </w:rPr>
        <w:t>de</w:t>
      </w:r>
      <w:r w:rsidRPr="0058128B">
        <w:rPr>
          <w:rFonts w:ascii="Tahoma" w:hAnsi="Tahoma" w:cs="Tahoma"/>
          <w:spacing w:val="-3"/>
          <w:sz w:val="24"/>
          <w:szCs w:val="24"/>
        </w:rPr>
        <w:t xml:space="preserve"> </w:t>
      </w:r>
      <w:r w:rsidRPr="0058128B">
        <w:rPr>
          <w:rFonts w:ascii="Tahoma" w:hAnsi="Tahoma" w:cs="Tahoma"/>
          <w:spacing w:val="-2"/>
          <w:sz w:val="24"/>
          <w:szCs w:val="24"/>
        </w:rPr>
        <w:t>transparencia,</w:t>
      </w:r>
      <w:r w:rsidRPr="0058128B">
        <w:rPr>
          <w:rFonts w:ascii="Tahoma" w:hAnsi="Tahoma" w:cs="Tahoma"/>
          <w:spacing w:val="-6"/>
          <w:sz w:val="24"/>
          <w:szCs w:val="24"/>
        </w:rPr>
        <w:t xml:space="preserve"> </w:t>
      </w:r>
      <w:r w:rsidRPr="0058128B">
        <w:rPr>
          <w:rFonts w:ascii="Tahoma" w:hAnsi="Tahoma" w:cs="Tahoma"/>
          <w:spacing w:val="-2"/>
          <w:sz w:val="24"/>
          <w:szCs w:val="24"/>
        </w:rPr>
        <w:t xml:space="preserve">protección </w:t>
      </w:r>
      <w:r w:rsidRPr="0058128B">
        <w:rPr>
          <w:rFonts w:ascii="Tahoma" w:hAnsi="Tahoma" w:cs="Tahoma"/>
          <w:sz w:val="24"/>
          <w:szCs w:val="24"/>
        </w:rPr>
        <w:t>de datos personales y de archivos.</w:t>
      </w:r>
    </w:p>
    <w:p w14:paraId="44A0E90E" w14:textId="77777777" w:rsidR="007720A6" w:rsidRPr="0058128B" w:rsidRDefault="007720A6" w:rsidP="0058128B">
      <w:pPr>
        <w:spacing w:after="0" w:line="240" w:lineRule="auto"/>
        <w:jc w:val="both"/>
        <w:rPr>
          <w:rFonts w:ascii="Tahoma" w:hAnsi="Tahoma" w:cs="Tahoma"/>
          <w:sz w:val="24"/>
          <w:szCs w:val="24"/>
        </w:rPr>
      </w:pPr>
    </w:p>
    <w:p w14:paraId="691739F3" w14:textId="77777777" w:rsidR="0057634E" w:rsidRPr="0058128B" w:rsidRDefault="0057634E" w:rsidP="0058128B">
      <w:pPr>
        <w:pStyle w:val="Prrafodelista"/>
        <w:numPr>
          <w:ilvl w:val="0"/>
          <w:numId w:val="285"/>
        </w:numPr>
        <w:spacing w:after="0" w:line="240" w:lineRule="auto"/>
        <w:ind w:left="0"/>
        <w:jc w:val="both"/>
        <w:rPr>
          <w:rFonts w:ascii="Tahoma" w:hAnsi="Tahoma" w:cs="Tahoma"/>
          <w:sz w:val="24"/>
          <w:szCs w:val="24"/>
        </w:rPr>
      </w:pPr>
      <w:r w:rsidRPr="0058128B">
        <w:rPr>
          <w:rFonts w:ascii="Tahoma" w:hAnsi="Tahoma" w:cs="Tahoma"/>
          <w:sz w:val="24"/>
          <w:szCs w:val="24"/>
        </w:rPr>
        <w:t>Realizar, además, todas aquellas funciones que coadyuven</w:t>
      </w:r>
      <w:r w:rsidRPr="0058128B">
        <w:rPr>
          <w:rFonts w:ascii="Tahoma" w:hAnsi="Tahoma" w:cs="Tahoma"/>
          <w:spacing w:val="-16"/>
          <w:sz w:val="24"/>
          <w:szCs w:val="24"/>
        </w:rPr>
        <w:t xml:space="preserve"> </w:t>
      </w:r>
      <w:r w:rsidRPr="0058128B">
        <w:rPr>
          <w:rFonts w:ascii="Tahoma" w:hAnsi="Tahoma" w:cs="Tahoma"/>
          <w:sz w:val="24"/>
          <w:szCs w:val="24"/>
        </w:rPr>
        <w:t>al</w:t>
      </w:r>
      <w:r w:rsidRPr="0058128B">
        <w:rPr>
          <w:rFonts w:ascii="Tahoma" w:hAnsi="Tahoma" w:cs="Tahoma"/>
          <w:spacing w:val="-15"/>
          <w:sz w:val="24"/>
          <w:szCs w:val="24"/>
        </w:rPr>
        <w:t xml:space="preserve"> </w:t>
      </w:r>
      <w:r w:rsidRPr="0058128B">
        <w:rPr>
          <w:rFonts w:ascii="Tahoma" w:hAnsi="Tahoma" w:cs="Tahoma"/>
          <w:sz w:val="24"/>
          <w:szCs w:val="24"/>
        </w:rPr>
        <w:t>logro</w:t>
      </w:r>
      <w:r w:rsidRPr="0058128B">
        <w:rPr>
          <w:rFonts w:ascii="Tahoma" w:hAnsi="Tahoma" w:cs="Tahoma"/>
          <w:spacing w:val="-15"/>
          <w:sz w:val="24"/>
          <w:szCs w:val="24"/>
        </w:rPr>
        <w:t xml:space="preserve"> </w:t>
      </w:r>
      <w:r w:rsidRPr="0058128B">
        <w:rPr>
          <w:rFonts w:ascii="Tahoma" w:hAnsi="Tahoma" w:cs="Tahoma"/>
          <w:sz w:val="24"/>
          <w:szCs w:val="24"/>
        </w:rPr>
        <w:t>de</w:t>
      </w:r>
      <w:r w:rsidRPr="0058128B">
        <w:rPr>
          <w:rFonts w:ascii="Tahoma" w:hAnsi="Tahoma" w:cs="Tahoma"/>
          <w:spacing w:val="-15"/>
          <w:sz w:val="24"/>
          <w:szCs w:val="24"/>
        </w:rPr>
        <w:t xml:space="preserve"> </w:t>
      </w:r>
      <w:r w:rsidRPr="0058128B">
        <w:rPr>
          <w:rFonts w:ascii="Tahoma" w:hAnsi="Tahoma" w:cs="Tahoma"/>
          <w:sz w:val="24"/>
          <w:szCs w:val="24"/>
        </w:rPr>
        <w:t>su</w:t>
      </w:r>
      <w:r w:rsidRPr="0058128B">
        <w:rPr>
          <w:rFonts w:ascii="Tahoma" w:hAnsi="Tahoma" w:cs="Tahoma"/>
          <w:spacing w:val="-15"/>
          <w:sz w:val="24"/>
          <w:szCs w:val="24"/>
        </w:rPr>
        <w:t xml:space="preserve"> </w:t>
      </w:r>
      <w:r w:rsidRPr="0058128B">
        <w:rPr>
          <w:rFonts w:ascii="Tahoma" w:hAnsi="Tahoma" w:cs="Tahoma"/>
          <w:sz w:val="24"/>
          <w:szCs w:val="24"/>
        </w:rPr>
        <w:t>objetivo</w:t>
      </w:r>
      <w:r w:rsidRPr="0058128B">
        <w:rPr>
          <w:rFonts w:ascii="Tahoma" w:hAnsi="Tahoma" w:cs="Tahoma"/>
          <w:spacing w:val="-15"/>
          <w:sz w:val="24"/>
          <w:szCs w:val="24"/>
        </w:rPr>
        <w:t xml:space="preserve"> </w:t>
      </w:r>
      <w:r w:rsidRPr="0058128B">
        <w:rPr>
          <w:rFonts w:ascii="Tahoma" w:hAnsi="Tahoma" w:cs="Tahoma"/>
          <w:sz w:val="24"/>
          <w:szCs w:val="24"/>
        </w:rPr>
        <w:t>y</w:t>
      </w:r>
      <w:r w:rsidRPr="0058128B">
        <w:rPr>
          <w:rFonts w:ascii="Tahoma" w:hAnsi="Tahoma" w:cs="Tahoma"/>
          <w:spacing w:val="-15"/>
          <w:sz w:val="24"/>
          <w:szCs w:val="24"/>
        </w:rPr>
        <w:t xml:space="preserve"> </w:t>
      </w:r>
      <w:r w:rsidRPr="0058128B">
        <w:rPr>
          <w:rFonts w:ascii="Tahoma" w:hAnsi="Tahoma" w:cs="Tahoma"/>
          <w:sz w:val="24"/>
          <w:szCs w:val="24"/>
        </w:rPr>
        <w:t>las</w:t>
      </w:r>
      <w:r w:rsidRPr="0058128B">
        <w:rPr>
          <w:rFonts w:ascii="Tahoma" w:hAnsi="Tahoma" w:cs="Tahoma"/>
          <w:spacing w:val="-15"/>
          <w:sz w:val="24"/>
          <w:szCs w:val="24"/>
        </w:rPr>
        <w:t xml:space="preserve"> </w:t>
      </w:r>
      <w:r w:rsidRPr="0058128B">
        <w:rPr>
          <w:rFonts w:ascii="Tahoma" w:hAnsi="Tahoma" w:cs="Tahoma"/>
          <w:sz w:val="24"/>
          <w:szCs w:val="24"/>
        </w:rPr>
        <w:t>que</w:t>
      </w:r>
      <w:r w:rsidRPr="0058128B">
        <w:rPr>
          <w:rFonts w:ascii="Tahoma" w:hAnsi="Tahoma" w:cs="Tahoma"/>
          <w:spacing w:val="-14"/>
          <w:sz w:val="24"/>
          <w:szCs w:val="24"/>
        </w:rPr>
        <w:t xml:space="preserve"> </w:t>
      </w:r>
      <w:r w:rsidRPr="0058128B">
        <w:rPr>
          <w:rFonts w:ascii="Tahoma" w:hAnsi="Tahoma" w:cs="Tahoma"/>
          <w:sz w:val="24"/>
          <w:szCs w:val="24"/>
        </w:rPr>
        <w:t>deriven</w:t>
      </w:r>
      <w:r w:rsidRPr="0058128B">
        <w:rPr>
          <w:rFonts w:ascii="Tahoma" w:hAnsi="Tahoma" w:cs="Tahoma"/>
          <w:spacing w:val="-16"/>
          <w:sz w:val="24"/>
          <w:szCs w:val="24"/>
        </w:rPr>
        <w:t xml:space="preserve"> </w:t>
      </w:r>
      <w:r w:rsidRPr="0058128B">
        <w:rPr>
          <w:rFonts w:ascii="Tahoma" w:hAnsi="Tahoma" w:cs="Tahoma"/>
          <w:sz w:val="24"/>
          <w:szCs w:val="24"/>
        </w:rPr>
        <w:t>del presente Manual, así como de las normas, disposiciones y acuerdos aplicables.</w:t>
      </w:r>
    </w:p>
    <w:p w14:paraId="4F6F99A4" w14:textId="77777777" w:rsidR="007720A6" w:rsidRPr="0058128B" w:rsidRDefault="007720A6" w:rsidP="0058128B">
      <w:pPr>
        <w:spacing w:after="0" w:line="240" w:lineRule="auto"/>
        <w:jc w:val="both"/>
        <w:rPr>
          <w:rFonts w:ascii="Tahoma" w:hAnsi="Tahoma" w:cs="Tahoma"/>
          <w:sz w:val="24"/>
          <w:szCs w:val="24"/>
        </w:rPr>
        <w:sectPr w:rsidR="007720A6" w:rsidRPr="0058128B" w:rsidSect="007720A6">
          <w:type w:val="continuous"/>
          <w:pgSz w:w="15840" w:h="12240" w:orient="landscape"/>
          <w:pgMar w:top="1440" w:right="1440" w:bottom="1440" w:left="1440" w:header="720" w:footer="720" w:gutter="0"/>
          <w:cols w:num="2" w:space="1170"/>
          <w:docGrid w:linePitch="360"/>
        </w:sectPr>
      </w:pPr>
    </w:p>
    <w:p w14:paraId="13C3ED4E" w14:textId="59E8B4DE" w:rsidR="00B95F29" w:rsidRPr="0058128B" w:rsidRDefault="00B95F29" w:rsidP="0058128B">
      <w:pPr>
        <w:spacing w:after="0" w:line="240" w:lineRule="auto"/>
        <w:jc w:val="both"/>
        <w:rPr>
          <w:rFonts w:ascii="Tahoma" w:hAnsi="Tahoma" w:cs="Tahoma"/>
          <w:sz w:val="24"/>
          <w:szCs w:val="24"/>
        </w:rPr>
      </w:pPr>
    </w:p>
    <w:p w14:paraId="13989A6C" w14:textId="6068D89B" w:rsidR="00B95F29" w:rsidRPr="0058128B" w:rsidRDefault="00B95F29" w:rsidP="0058128B">
      <w:pPr>
        <w:spacing w:after="0" w:line="240" w:lineRule="auto"/>
        <w:jc w:val="both"/>
        <w:rPr>
          <w:rFonts w:ascii="Tahoma" w:hAnsi="Tahoma" w:cs="Tahoma"/>
          <w:sz w:val="24"/>
          <w:szCs w:val="24"/>
        </w:rPr>
      </w:pPr>
    </w:p>
    <w:p w14:paraId="314A9511" w14:textId="15457017" w:rsidR="00B95F29" w:rsidRPr="00F1327E" w:rsidRDefault="00B95F29" w:rsidP="00F1327E">
      <w:pPr>
        <w:spacing w:after="0" w:line="240" w:lineRule="auto"/>
        <w:jc w:val="both"/>
        <w:rPr>
          <w:rFonts w:ascii="Tahoma" w:hAnsi="Tahoma" w:cs="Tahoma"/>
          <w:sz w:val="24"/>
          <w:szCs w:val="24"/>
        </w:rPr>
      </w:pPr>
    </w:p>
    <w:p w14:paraId="23E9DDB3" w14:textId="5DEAF078" w:rsidR="00B95F29" w:rsidRPr="00F1327E" w:rsidRDefault="00B95F29" w:rsidP="00F1327E">
      <w:pPr>
        <w:spacing w:after="0" w:line="240" w:lineRule="auto"/>
        <w:jc w:val="both"/>
        <w:rPr>
          <w:rFonts w:ascii="Tahoma" w:hAnsi="Tahoma" w:cs="Tahoma"/>
          <w:sz w:val="24"/>
          <w:szCs w:val="24"/>
        </w:rPr>
      </w:pPr>
    </w:p>
    <w:p w14:paraId="31AEFB8F" w14:textId="77777777" w:rsidR="005778CD" w:rsidRDefault="005778CD" w:rsidP="00BA6677">
      <w:pPr>
        <w:spacing w:after="0"/>
        <w:jc w:val="both"/>
        <w:rPr>
          <w:rFonts w:ascii="Tahoma" w:hAnsi="Tahoma" w:cs="Tahoma"/>
          <w:sz w:val="24"/>
          <w:szCs w:val="24"/>
        </w:rPr>
        <w:sectPr w:rsidR="005778CD" w:rsidSect="005778CD">
          <w:type w:val="continuous"/>
          <w:pgSz w:w="15840" w:h="12240" w:orient="landscape"/>
          <w:pgMar w:top="1440" w:right="1440" w:bottom="1440" w:left="1440" w:header="720" w:footer="720" w:gutter="0"/>
          <w:cols w:space="720"/>
          <w:docGrid w:linePitch="360"/>
        </w:sectPr>
      </w:pPr>
    </w:p>
    <w:p w14:paraId="191820A2" w14:textId="51973A93" w:rsidR="00B95F29" w:rsidRDefault="00B95F29" w:rsidP="00BA6677">
      <w:pPr>
        <w:spacing w:after="0"/>
        <w:jc w:val="both"/>
        <w:rPr>
          <w:rFonts w:ascii="Tahoma" w:hAnsi="Tahoma" w:cs="Tahoma"/>
          <w:sz w:val="24"/>
          <w:szCs w:val="24"/>
        </w:rPr>
      </w:pPr>
    </w:p>
    <w:p w14:paraId="5C5CEA56" w14:textId="7396C85F" w:rsidR="00B95F29" w:rsidRDefault="00B95F29" w:rsidP="00BA6677">
      <w:pPr>
        <w:spacing w:after="0"/>
        <w:jc w:val="both"/>
        <w:rPr>
          <w:rFonts w:ascii="Tahoma" w:hAnsi="Tahoma" w:cs="Tahoma"/>
          <w:sz w:val="24"/>
          <w:szCs w:val="24"/>
        </w:rPr>
      </w:pPr>
    </w:p>
    <w:p w14:paraId="2E663840" w14:textId="29EA9125" w:rsidR="00E32E6C" w:rsidRPr="0058128B" w:rsidRDefault="00E32E6C" w:rsidP="0058128B">
      <w:pPr>
        <w:pStyle w:val="Ttulo3"/>
        <w:spacing w:before="0"/>
        <w:rPr>
          <w:rFonts w:ascii="Tahoma" w:hAnsi="Tahoma" w:cs="Tahoma"/>
          <w:b/>
          <w:color w:val="auto"/>
        </w:rPr>
      </w:pPr>
      <w:r w:rsidRPr="0058128B">
        <w:rPr>
          <w:rFonts w:ascii="Tahoma" w:hAnsi="Tahoma" w:cs="Tahoma"/>
          <w:b/>
          <w:color w:val="auto"/>
        </w:rPr>
        <w:lastRenderedPageBreak/>
        <w:t>DIRECCIÓN DE SERVICIOS GENERALES</w:t>
      </w:r>
    </w:p>
    <w:p w14:paraId="26CEFD9A" w14:textId="77777777" w:rsidR="0058128B" w:rsidRPr="0058128B" w:rsidRDefault="0058128B" w:rsidP="0058128B">
      <w:pPr>
        <w:spacing w:after="0" w:line="240" w:lineRule="auto"/>
        <w:rPr>
          <w:rFonts w:ascii="Tahoma" w:hAnsi="Tahoma" w:cs="Tahoma"/>
          <w:b/>
          <w:sz w:val="24"/>
          <w:szCs w:val="24"/>
        </w:rPr>
      </w:pPr>
    </w:p>
    <w:p w14:paraId="6FE89EF4" w14:textId="46A002A4" w:rsidR="00E32E6C" w:rsidRPr="0058128B" w:rsidRDefault="00E32E6C" w:rsidP="0058128B">
      <w:pPr>
        <w:pStyle w:val="Ttulo5"/>
        <w:spacing w:before="0" w:line="240" w:lineRule="auto"/>
        <w:rPr>
          <w:rFonts w:ascii="Tahoma" w:hAnsi="Tahoma" w:cs="Tahoma"/>
          <w:b/>
          <w:i w:val="0"/>
          <w:color w:val="auto"/>
          <w:sz w:val="24"/>
          <w:szCs w:val="24"/>
        </w:rPr>
      </w:pPr>
      <w:r w:rsidRPr="0058128B">
        <w:rPr>
          <w:rFonts w:ascii="Tahoma" w:hAnsi="Tahoma" w:cs="Tahoma"/>
          <w:b/>
          <w:i w:val="0"/>
          <w:color w:val="auto"/>
          <w:spacing w:val="-2"/>
          <w:sz w:val="24"/>
          <w:szCs w:val="24"/>
        </w:rPr>
        <w:t>Objetivo</w:t>
      </w:r>
    </w:p>
    <w:p w14:paraId="2E8366F9" w14:textId="77777777" w:rsidR="00E32E6C" w:rsidRPr="0058128B" w:rsidRDefault="00E32E6C" w:rsidP="0058128B">
      <w:pPr>
        <w:spacing w:after="0" w:line="240" w:lineRule="auto"/>
        <w:jc w:val="both"/>
        <w:rPr>
          <w:rFonts w:ascii="Tahoma" w:hAnsi="Tahoma" w:cs="Tahoma"/>
          <w:b/>
          <w:sz w:val="24"/>
          <w:szCs w:val="24"/>
          <w:lang w:val="es-DO"/>
        </w:rPr>
      </w:pPr>
    </w:p>
    <w:p w14:paraId="5D2FE972" w14:textId="2F3C11CB" w:rsidR="00E32E6C" w:rsidRPr="0058128B" w:rsidRDefault="00E32E6C" w:rsidP="0058128B">
      <w:pPr>
        <w:spacing w:after="0" w:line="240" w:lineRule="auto"/>
        <w:jc w:val="both"/>
        <w:rPr>
          <w:rFonts w:ascii="Tahoma" w:hAnsi="Tahoma" w:cs="Tahoma"/>
          <w:sz w:val="24"/>
          <w:szCs w:val="24"/>
        </w:rPr>
      </w:pPr>
      <w:r w:rsidRPr="0058128B">
        <w:rPr>
          <w:rFonts w:ascii="Tahoma" w:hAnsi="Tahoma" w:cs="Tahoma"/>
          <w:sz w:val="24"/>
          <w:szCs w:val="24"/>
          <w:lang w:val="es-DO"/>
        </w:rPr>
        <w:t>Dirigir</w:t>
      </w:r>
      <w:r w:rsidRPr="0058128B">
        <w:rPr>
          <w:rFonts w:ascii="Tahoma" w:hAnsi="Tahoma" w:cs="Tahoma"/>
          <w:sz w:val="24"/>
          <w:szCs w:val="24"/>
        </w:rPr>
        <w:t xml:space="preserve"> y coordinar la prestación de los servicios generales, de mantenimiento y aseguramiento de bienes muebles e inmuebles,</w:t>
      </w:r>
      <w:r w:rsidRPr="0058128B">
        <w:rPr>
          <w:rFonts w:ascii="Tahoma" w:hAnsi="Tahoma" w:cs="Tahoma"/>
          <w:spacing w:val="-12"/>
          <w:sz w:val="24"/>
          <w:szCs w:val="24"/>
        </w:rPr>
        <w:t xml:space="preserve"> </w:t>
      </w:r>
      <w:r w:rsidRPr="0058128B">
        <w:rPr>
          <w:rFonts w:ascii="Tahoma" w:hAnsi="Tahoma" w:cs="Tahoma"/>
          <w:sz w:val="24"/>
          <w:szCs w:val="24"/>
        </w:rPr>
        <w:t>así</w:t>
      </w:r>
      <w:r w:rsidRPr="0058128B">
        <w:rPr>
          <w:rFonts w:ascii="Tahoma" w:hAnsi="Tahoma" w:cs="Tahoma"/>
          <w:spacing w:val="-10"/>
          <w:sz w:val="24"/>
          <w:szCs w:val="24"/>
        </w:rPr>
        <w:t xml:space="preserve"> </w:t>
      </w:r>
      <w:r w:rsidRPr="0058128B">
        <w:rPr>
          <w:rFonts w:ascii="Tahoma" w:hAnsi="Tahoma" w:cs="Tahoma"/>
          <w:sz w:val="24"/>
          <w:szCs w:val="24"/>
        </w:rPr>
        <w:t>como,</w:t>
      </w:r>
      <w:r w:rsidRPr="0058128B">
        <w:rPr>
          <w:rFonts w:ascii="Tahoma" w:hAnsi="Tahoma" w:cs="Tahoma"/>
          <w:spacing w:val="-12"/>
          <w:sz w:val="24"/>
          <w:szCs w:val="24"/>
        </w:rPr>
        <w:t xml:space="preserve"> </w:t>
      </w:r>
      <w:r w:rsidRPr="0058128B">
        <w:rPr>
          <w:rFonts w:ascii="Tahoma" w:hAnsi="Tahoma" w:cs="Tahoma"/>
          <w:sz w:val="24"/>
          <w:szCs w:val="24"/>
        </w:rPr>
        <w:t>la</w:t>
      </w:r>
      <w:r w:rsidRPr="0058128B">
        <w:rPr>
          <w:rFonts w:ascii="Tahoma" w:hAnsi="Tahoma" w:cs="Tahoma"/>
          <w:spacing w:val="-11"/>
          <w:sz w:val="24"/>
          <w:szCs w:val="24"/>
        </w:rPr>
        <w:t xml:space="preserve"> </w:t>
      </w:r>
      <w:r w:rsidRPr="0058128B">
        <w:rPr>
          <w:rFonts w:ascii="Tahoma" w:hAnsi="Tahoma" w:cs="Tahoma"/>
          <w:sz w:val="24"/>
          <w:szCs w:val="24"/>
        </w:rPr>
        <w:t>realización</w:t>
      </w:r>
      <w:r w:rsidRPr="0058128B">
        <w:rPr>
          <w:rFonts w:ascii="Tahoma" w:hAnsi="Tahoma" w:cs="Tahoma"/>
          <w:spacing w:val="-11"/>
          <w:sz w:val="24"/>
          <w:szCs w:val="24"/>
        </w:rPr>
        <w:t xml:space="preserve"> </w:t>
      </w:r>
      <w:r w:rsidRPr="0058128B">
        <w:rPr>
          <w:rFonts w:ascii="Tahoma" w:hAnsi="Tahoma" w:cs="Tahoma"/>
          <w:sz w:val="24"/>
          <w:szCs w:val="24"/>
        </w:rPr>
        <w:t>de</w:t>
      </w:r>
      <w:r w:rsidRPr="0058128B">
        <w:rPr>
          <w:rFonts w:ascii="Tahoma" w:hAnsi="Tahoma" w:cs="Tahoma"/>
          <w:spacing w:val="-11"/>
          <w:sz w:val="24"/>
          <w:szCs w:val="24"/>
        </w:rPr>
        <w:t xml:space="preserve"> </w:t>
      </w:r>
      <w:r w:rsidRPr="0058128B">
        <w:rPr>
          <w:rFonts w:ascii="Tahoma" w:hAnsi="Tahoma" w:cs="Tahoma"/>
          <w:sz w:val="24"/>
          <w:szCs w:val="24"/>
        </w:rPr>
        <w:t>obras</w:t>
      </w:r>
      <w:r w:rsidRPr="0058128B">
        <w:rPr>
          <w:rFonts w:ascii="Tahoma" w:hAnsi="Tahoma" w:cs="Tahoma"/>
          <w:spacing w:val="-10"/>
          <w:sz w:val="24"/>
          <w:szCs w:val="24"/>
        </w:rPr>
        <w:t xml:space="preserve"> </w:t>
      </w:r>
      <w:r w:rsidRPr="0058128B">
        <w:rPr>
          <w:rFonts w:ascii="Tahoma" w:hAnsi="Tahoma" w:cs="Tahoma"/>
          <w:sz w:val="24"/>
          <w:szCs w:val="24"/>
        </w:rPr>
        <w:t>públicas</w:t>
      </w:r>
      <w:r w:rsidRPr="0058128B">
        <w:rPr>
          <w:rFonts w:ascii="Tahoma" w:hAnsi="Tahoma" w:cs="Tahoma"/>
          <w:spacing w:val="-10"/>
          <w:sz w:val="24"/>
          <w:szCs w:val="24"/>
        </w:rPr>
        <w:t xml:space="preserve"> </w:t>
      </w:r>
      <w:r w:rsidRPr="0058128B">
        <w:rPr>
          <w:rFonts w:ascii="Tahoma" w:hAnsi="Tahoma" w:cs="Tahoma"/>
          <w:sz w:val="24"/>
          <w:szCs w:val="24"/>
        </w:rPr>
        <w:t>y</w:t>
      </w:r>
      <w:r w:rsidRPr="0058128B">
        <w:rPr>
          <w:rFonts w:ascii="Tahoma" w:hAnsi="Tahoma" w:cs="Tahoma"/>
          <w:spacing w:val="-12"/>
          <w:sz w:val="24"/>
          <w:szCs w:val="24"/>
        </w:rPr>
        <w:t xml:space="preserve"> </w:t>
      </w:r>
      <w:r w:rsidRPr="0058128B">
        <w:rPr>
          <w:rFonts w:ascii="Tahoma" w:hAnsi="Tahoma" w:cs="Tahoma"/>
          <w:sz w:val="24"/>
          <w:szCs w:val="24"/>
        </w:rPr>
        <w:t>servicios</w:t>
      </w:r>
      <w:r w:rsidRPr="0058128B">
        <w:rPr>
          <w:rFonts w:ascii="Tahoma" w:hAnsi="Tahoma" w:cs="Tahoma"/>
          <w:spacing w:val="-10"/>
          <w:sz w:val="24"/>
          <w:szCs w:val="24"/>
        </w:rPr>
        <w:t xml:space="preserve"> </w:t>
      </w:r>
      <w:r w:rsidRPr="0058128B">
        <w:rPr>
          <w:rFonts w:ascii="Tahoma" w:hAnsi="Tahoma" w:cs="Tahoma"/>
          <w:sz w:val="24"/>
          <w:szCs w:val="24"/>
        </w:rPr>
        <w:t>solicitados</w:t>
      </w:r>
      <w:r w:rsidRPr="0058128B">
        <w:rPr>
          <w:rFonts w:ascii="Tahoma" w:hAnsi="Tahoma" w:cs="Tahoma"/>
          <w:spacing w:val="-10"/>
          <w:sz w:val="24"/>
          <w:szCs w:val="24"/>
        </w:rPr>
        <w:t xml:space="preserve"> </w:t>
      </w:r>
      <w:r w:rsidRPr="0058128B">
        <w:rPr>
          <w:rFonts w:ascii="Tahoma" w:hAnsi="Tahoma" w:cs="Tahoma"/>
          <w:sz w:val="24"/>
          <w:szCs w:val="24"/>
        </w:rPr>
        <w:t>por</w:t>
      </w:r>
      <w:r w:rsidRPr="0058128B">
        <w:rPr>
          <w:rFonts w:ascii="Tahoma" w:hAnsi="Tahoma" w:cs="Tahoma"/>
          <w:spacing w:val="-10"/>
          <w:sz w:val="24"/>
          <w:szCs w:val="24"/>
        </w:rPr>
        <w:t xml:space="preserve"> </w:t>
      </w:r>
      <w:r w:rsidRPr="0058128B">
        <w:rPr>
          <w:rFonts w:ascii="Tahoma" w:hAnsi="Tahoma" w:cs="Tahoma"/>
          <w:sz w:val="24"/>
          <w:szCs w:val="24"/>
        </w:rPr>
        <w:t>los</w:t>
      </w:r>
      <w:r w:rsidRPr="0058128B">
        <w:rPr>
          <w:rFonts w:ascii="Tahoma" w:hAnsi="Tahoma" w:cs="Tahoma"/>
          <w:spacing w:val="-10"/>
          <w:sz w:val="24"/>
          <w:szCs w:val="24"/>
        </w:rPr>
        <w:t xml:space="preserve"> </w:t>
      </w:r>
      <w:r w:rsidRPr="0058128B">
        <w:rPr>
          <w:rFonts w:ascii="Tahoma" w:hAnsi="Tahoma" w:cs="Tahoma"/>
          <w:sz w:val="24"/>
          <w:szCs w:val="24"/>
        </w:rPr>
        <w:t>órganos</w:t>
      </w:r>
      <w:r w:rsidRPr="0058128B">
        <w:rPr>
          <w:rFonts w:ascii="Tahoma" w:hAnsi="Tahoma" w:cs="Tahoma"/>
          <w:spacing w:val="-13"/>
          <w:sz w:val="24"/>
          <w:szCs w:val="24"/>
        </w:rPr>
        <w:t xml:space="preserve"> </w:t>
      </w:r>
      <w:r w:rsidRPr="0058128B">
        <w:rPr>
          <w:rFonts w:ascii="Tahoma" w:hAnsi="Tahoma" w:cs="Tahoma"/>
          <w:sz w:val="24"/>
          <w:szCs w:val="24"/>
        </w:rPr>
        <w:t>de</w:t>
      </w:r>
      <w:r w:rsidRPr="0058128B">
        <w:rPr>
          <w:rFonts w:ascii="Tahoma" w:hAnsi="Tahoma" w:cs="Tahoma"/>
          <w:spacing w:val="-11"/>
          <w:sz w:val="24"/>
          <w:szCs w:val="24"/>
        </w:rPr>
        <w:t xml:space="preserve"> </w:t>
      </w:r>
      <w:r w:rsidRPr="0058128B">
        <w:rPr>
          <w:rFonts w:ascii="Tahoma" w:hAnsi="Tahoma" w:cs="Tahoma"/>
          <w:sz w:val="24"/>
          <w:szCs w:val="24"/>
        </w:rPr>
        <w:t>gobierno,</w:t>
      </w:r>
      <w:r w:rsidRPr="0058128B">
        <w:rPr>
          <w:rFonts w:ascii="Tahoma" w:hAnsi="Tahoma" w:cs="Tahoma"/>
          <w:spacing w:val="-12"/>
          <w:sz w:val="24"/>
          <w:szCs w:val="24"/>
        </w:rPr>
        <w:t xml:space="preserve"> </w:t>
      </w:r>
      <w:r w:rsidRPr="0058128B">
        <w:rPr>
          <w:rFonts w:ascii="Tahoma" w:hAnsi="Tahoma" w:cs="Tahoma"/>
          <w:sz w:val="24"/>
          <w:szCs w:val="24"/>
        </w:rPr>
        <w:t>órganos</w:t>
      </w:r>
      <w:r w:rsidRPr="0058128B">
        <w:rPr>
          <w:rFonts w:ascii="Tahoma" w:hAnsi="Tahoma" w:cs="Tahoma"/>
          <w:spacing w:val="-13"/>
          <w:sz w:val="24"/>
          <w:szCs w:val="24"/>
        </w:rPr>
        <w:t xml:space="preserve"> </w:t>
      </w:r>
      <w:r w:rsidRPr="0058128B">
        <w:rPr>
          <w:rFonts w:ascii="Tahoma" w:hAnsi="Tahoma" w:cs="Tahoma"/>
          <w:sz w:val="24"/>
          <w:szCs w:val="24"/>
        </w:rPr>
        <w:t>de</w:t>
      </w:r>
      <w:r w:rsidRPr="0058128B">
        <w:rPr>
          <w:rFonts w:ascii="Tahoma" w:hAnsi="Tahoma" w:cs="Tahoma"/>
          <w:spacing w:val="-11"/>
          <w:sz w:val="24"/>
          <w:szCs w:val="24"/>
        </w:rPr>
        <w:t xml:space="preserve"> </w:t>
      </w:r>
      <w:r w:rsidRPr="0058128B">
        <w:rPr>
          <w:rFonts w:ascii="Tahoma" w:hAnsi="Tahoma" w:cs="Tahoma"/>
          <w:sz w:val="24"/>
          <w:szCs w:val="24"/>
        </w:rPr>
        <w:t>apoyo legislativo, grupos parlamentarios y unidades administrativas, conforme a la normatividad aplicable y con base en los principios de sustentabilidad y protección al medio ambiente de los activos de la Cámara de Diputados.</w:t>
      </w:r>
    </w:p>
    <w:p w14:paraId="0E1B58E2" w14:textId="77777777" w:rsidR="00E32E6C" w:rsidRPr="0058128B" w:rsidRDefault="00E32E6C" w:rsidP="0058128B">
      <w:pPr>
        <w:pStyle w:val="Ttulo5"/>
        <w:spacing w:before="0" w:line="240" w:lineRule="auto"/>
        <w:rPr>
          <w:rFonts w:ascii="Tahoma" w:eastAsiaTheme="minorHAnsi" w:hAnsi="Tahoma" w:cs="Tahoma"/>
          <w:bCs/>
          <w:i w:val="0"/>
          <w:color w:val="auto"/>
          <w:sz w:val="24"/>
          <w:szCs w:val="24"/>
          <w:lang w:val="en-US"/>
        </w:rPr>
      </w:pPr>
    </w:p>
    <w:p w14:paraId="46EDF4F7" w14:textId="5D8509D9" w:rsidR="00E32E6C" w:rsidRPr="0058128B" w:rsidRDefault="00E32E6C" w:rsidP="0058128B">
      <w:pPr>
        <w:pStyle w:val="Ttulo5"/>
        <w:spacing w:before="0" w:line="240" w:lineRule="auto"/>
        <w:rPr>
          <w:rFonts w:ascii="Tahoma" w:hAnsi="Tahoma" w:cs="Tahoma"/>
          <w:b/>
          <w:i w:val="0"/>
          <w:color w:val="auto"/>
          <w:spacing w:val="-2"/>
          <w:sz w:val="24"/>
          <w:szCs w:val="24"/>
        </w:rPr>
      </w:pPr>
      <w:r w:rsidRPr="0058128B">
        <w:rPr>
          <w:rFonts w:ascii="Tahoma" w:hAnsi="Tahoma" w:cs="Tahoma"/>
          <w:b/>
          <w:i w:val="0"/>
          <w:color w:val="auto"/>
          <w:spacing w:val="-2"/>
          <w:sz w:val="24"/>
          <w:szCs w:val="24"/>
        </w:rPr>
        <w:t>Funciones</w:t>
      </w:r>
    </w:p>
    <w:p w14:paraId="53D7BFB1" w14:textId="77777777" w:rsidR="00E32E6C" w:rsidRPr="0058128B" w:rsidRDefault="00E32E6C" w:rsidP="0058128B">
      <w:pPr>
        <w:spacing w:after="0" w:line="240" w:lineRule="auto"/>
        <w:rPr>
          <w:rFonts w:ascii="Tahoma" w:hAnsi="Tahoma" w:cs="Tahoma"/>
          <w:sz w:val="24"/>
          <w:szCs w:val="24"/>
          <w:lang w:val="x-none" w:eastAsia="es-ES"/>
        </w:rPr>
      </w:pPr>
    </w:p>
    <w:p w14:paraId="235D38EB" w14:textId="77777777" w:rsidR="00E32E6C" w:rsidRPr="0058128B" w:rsidRDefault="00E32E6C" w:rsidP="0058128B">
      <w:pPr>
        <w:pStyle w:val="Prrafodelista"/>
        <w:widowControl w:val="0"/>
        <w:numPr>
          <w:ilvl w:val="3"/>
          <w:numId w:val="282"/>
        </w:numPr>
        <w:tabs>
          <w:tab w:val="left" w:pos="1697"/>
          <w:tab w:val="left" w:pos="1699"/>
        </w:tabs>
        <w:autoSpaceDE w:val="0"/>
        <w:autoSpaceDN w:val="0"/>
        <w:spacing w:after="0" w:line="240" w:lineRule="auto"/>
        <w:ind w:left="0"/>
        <w:jc w:val="both"/>
        <w:rPr>
          <w:rFonts w:ascii="Tahoma" w:hAnsi="Tahoma" w:cs="Tahoma"/>
          <w:sz w:val="24"/>
          <w:szCs w:val="24"/>
        </w:rPr>
        <w:sectPr w:rsidR="00E32E6C" w:rsidRPr="0058128B" w:rsidSect="00E32E6C">
          <w:headerReference w:type="default" r:id="rId28"/>
          <w:type w:val="continuous"/>
          <w:pgSz w:w="15840" w:h="12240" w:orient="landscape"/>
          <w:pgMar w:top="1440" w:right="1440" w:bottom="1440" w:left="1440" w:header="720" w:footer="720" w:gutter="0"/>
          <w:cols w:space="720"/>
          <w:docGrid w:linePitch="360"/>
        </w:sectPr>
      </w:pPr>
    </w:p>
    <w:p w14:paraId="31DB9055" w14:textId="03D87DC2" w:rsidR="00E32E6C" w:rsidRPr="0058128B" w:rsidRDefault="00E32E6C" w:rsidP="0058128B">
      <w:pPr>
        <w:pStyle w:val="Prrafodelista"/>
        <w:widowControl w:val="0"/>
        <w:numPr>
          <w:ilvl w:val="3"/>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Coordinar</w:t>
      </w:r>
      <w:r w:rsidRPr="0058128B">
        <w:rPr>
          <w:rFonts w:ascii="Tahoma" w:hAnsi="Tahoma" w:cs="Tahoma"/>
          <w:spacing w:val="-9"/>
          <w:sz w:val="24"/>
          <w:szCs w:val="24"/>
        </w:rPr>
        <w:t xml:space="preserve"> </w:t>
      </w:r>
      <w:r w:rsidRPr="0058128B">
        <w:rPr>
          <w:rFonts w:ascii="Tahoma" w:hAnsi="Tahoma" w:cs="Tahoma"/>
          <w:sz w:val="24"/>
          <w:szCs w:val="24"/>
        </w:rPr>
        <w:t>y</w:t>
      </w:r>
      <w:r w:rsidRPr="0058128B">
        <w:rPr>
          <w:rFonts w:ascii="Tahoma" w:hAnsi="Tahoma" w:cs="Tahoma"/>
          <w:spacing w:val="-11"/>
          <w:sz w:val="24"/>
          <w:szCs w:val="24"/>
        </w:rPr>
        <w:t xml:space="preserve"> </w:t>
      </w:r>
      <w:r w:rsidRPr="0058128B">
        <w:rPr>
          <w:rFonts w:ascii="Tahoma" w:hAnsi="Tahoma" w:cs="Tahoma"/>
          <w:sz w:val="24"/>
          <w:szCs w:val="24"/>
        </w:rPr>
        <w:t>supervisar</w:t>
      </w:r>
      <w:r w:rsidRPr="0058128B">
        <w:rPr>
          <w:rFonts w:ascii="Tahoma" w:hAnsi="Tahoma" w:cs="Tahoma"/>
          <w:spacing w:val="-9"/>
          <w:sz w:val="24"/>
          <w:szCs w:val="24"/>
        </w:rPr>
        <w:t xml:space="preserve"> </w:t>
      </w:r>
      <w:r w:rsidRPr="0058128B">
        <w:rPr>
          <w:rFonts w:ascii="Tahoma" w:hAnsi="Tahoma" w:cs="Tahoma"/>
          <w:sz w:val="24"/>
          <w:szCs w:val="24"/>
        </w:rPr>
        <w:t>la</w:t>
      </w:r>
      <w:r w:rsidRPr="0058128B">
        <w:rPr>
          <w:rFonts w:ascii="Tahoma" w:hAnsi="Tahoma" w:cs="Tahoma"/>
          <w:spacing w:val="-10"/>
          <w:sz w:val="24"/>
          <w:szCs w:val="24"/>
        </w:rPr>
        <w:t xml:space="preserve"> </w:t>
      </w:r>
      <w:r w:rsidRPr="0058128B">
        <w:rPr>
          <w:rFonts w:ascii="Tahoma" w:hAnsi="Tahoma" w:cs="Tahoma"/>
          <w:sz w:val="24"/>
          <w:szCs w:val="24"/>
        </w:rPr>
        <w:t>elaboración</w:t>
      </w:r>
      <w:r w:rsidRPr="0058128B">
        <w:rPr>
          <w:rFonts w:ascii="Tahoma" w:hAnsi="Tahoma" w:cs="Tahoma"/>
          <w:spacing w:val="-10"/>
          <w:sz w:val="24"/>
          <w:szCs w:val="24"/>
        </w:rPr>
        <w:t xml:space="preserve"> </w:t>
      </w:r>
      <w:r w:rsidRPr="0058128B">
        <w:rPr>
          <w:rFonts w:ascii="Tahoma" w:hAnsi="Tahoma" w:cs="Tahoma"/>
          <w:sz w:val="24"/>
          <w:szCs w:val="24"/>
        </w:rPr>
        <w:t>e</w:t>
      </w:r>
      <w:r w:rsidRPr="0058128B">
        <w:rPr>
          <w:rFonts w:ascii="Tahoma" w:hAnsi="Tahoma" w:cs="Tahoma"/>
          <w:spacing w:val="-10"/>
          <w:sz w:val="24"/>
          <w:szCs w:val="24"/>
        </w:rPr>
        <w:t xml:space="preserve"> </w:t>
      </w:r>
      <w:r w:rsidRPr="0058128B">
        <w:rPr>
          <w:rFonts w:ascii="Tahoma" w:hAnsi="Tahoma" w:cs="Tahoma"/>
          <w:sz w:val="24"/>
          <w:szCs w:val="24"/>
        </w:rPr>
        <w:t>integración</w:t>
      </w:r>
      <w:r w:rsidRPr="0058128B">
        <w:rPr>
          <w:rFonts w:ascii="Tahoma" w:hAnsi="Tahoma" w:cs="Tahoma"/>
          <w:spacing w:val="-10"/>
          <w:sz w:val="24"/>
          <w:szCs w:val="24"/>
        </w:rPr>
        <w:t xml:space="preserve"> </w:t>
      </w:r>
      <w:r w:rsidRPr="0058128B">
        <w:rPr>
          <w:rFonts w:ascii="Tahoma" w:hAnsi="Tahoma" w:cs="Tahoma"/>
          <w:sz w:val="24"/>
          <w:szCs w:val="24"/>
        </w:rPr>
        <w:t>de los</w:t>
      </w:r>
      <w:r w:rsidRPr="0058128B">
        <w:rPr>
          <w:rFonts w:ascii="Tahoma" w:hAnsi="Tahoma" w:cs="Tahoma"/>
          <w:spacing w:val="-2"/>
          <w:sz w:val="24"/>
          <w:szCs w:val="24"/>
        </w:rPr>
        <w:t xml:space="preserve"> </w:t>
      </w:r>
      <w:r w:rsidRPr="0058128B">
        <w:rPr>
          <w:rFonts w:ascii="Tahoma" w:hAnsi="Tahoma" w:cs="Tahoma"/>
          <w:sz w:val="24"/>
          <w:szCs w:val="24"/>
        </w:rPr>
        <w:t>requerimientos</w:t>
      </w:r>
      <w:r w:rsidRPr="0058128B">
        <w:rPr>
          <w:rFonts w:ascii="Tahoma" w:hAnsi="Tahoma" w:cs="Tahoma"/>
          <w:spacing w:val="-2"/>
          <w:sz w:val="24"/>
          <w:szCs w:val="24"/>
        </w:rPr>
        <w:t xml:space="preserve"> </w:t>
      </w:r>
      <w:r w:rsidRPr="0058128B">
        <w:rPr>
          <w:rFonts w:ascii="Tahoma" w:hAnsi="Tahoma" w:cs="Tahoma"/>
          <w:sz w:val="24"/>
          <w:szCs w:val="24"/>
        </w:rPr>
        <w:t>de</w:t>
      </w:r>
      <w:r w:rsidRPr="0058128B">
        <w:rPr>
          <w:rFonts w:ascii="Tahoma" w:hAnsi="Tahoma" w:cs="Tahoma"/>
          <w:spacing w:val="-2"/>
          <w:sz w:val="24"/>
          <w:szCs w:val="24"/>
        </w:rPr>
        <w:t xml:space="preserve"> </w:t>
      </w:r>
      <w:r w:rsidRPr="0058128B">
        <w:rPr>
          <w:rFonts w:ascii="Tahoma" w:hAnsi="Tahoma" w:cs="Tahoma"/>
          <w:sz w:val="24"/>
          <w:szCs w:val="24"/>
        </w:rPr>
        <w:t>servicios</w:t>
      </w:r>
      <w:r w:rsidRPr="0058128B">
        <w:rPr>
          <w:rFonts w:ascii="Tahoma" w:hAnsi="Tahoma" w:cs="Tahoma"/>
          <w:spacing w:val="-2"/>
          <w:sz w:val="24"/>
          <w:szCs w:val="24"/>
        </w:rPr>
        <w:t xml:space="preserve"> </w:t>
      </w:r>
      <w:r w:rsidRPr="0058128B">
        <w:rPr>
          <w:rFonts w:ascii="Tahoma" w:hAnsi="Tahoma" w:cs="Tahoma"/>
          <w:sz w:val="24"/>
          <w:szCs w:val="24"/>
        </w:rPr>
        <w:t>generales</w:t>
      </w:r>
      <w:r w:rsidRPr="0058128B">
        <w:rPr>
          <w:rFonts w:ascii="Tahoma" w:hAnsi="Tahoma" w:cs="Tahoma"/>
          <w:spacing w:val="-2"/>
          <w:sz w:val="24"/>
          <w:szCs w:val="24"/>
        </w:rPr>
        <w:t xml:space="preserve"> </w:t>
      </w:r>
      <w:r w:rsidRPr="0058128B">
        <w:rPr>
          <w:rFonts w:ascii="Tahoma" w:hAnsi="Tahoma" w:cs="Tahoma"/>
          <w:sz w:val="24"/>
          <w:szCs w:val="24"/>
        </w:rPr>
        <w:t>relacionados con el mantenimiento de muebles e inmuebles, así como el desarrollo de obras públicas y los servicios relacionados con las mismas de la Cámara de Diputados,</w:t>
      </w:r>
      <w:r w:rsidRPr="0058128B">
        <w:rPr>
          <w:rFonts w:ascii="Tahoma" w:hAnsi="Tahoma" w:cs="Tahoma"/>
          <w:spacing w:val="-15"/>
          <w:sz w:val="24"/>
          <w:szCs w:val="24"/>
        </w:rPr>
        <w:t xml:space="preserve"> </w:t>
      </w:r>
      <w:r w:rsidRPr="0058128B">
        <w:rPr>
          <w:rFonts w:ascii="Tahoma" w:hAnsi="Tahoma" w:cs="Tahoma"/>
          <w:sz w:val="24"/>
          <w:szCs w:val="24"/>
        </w:rPr>
        <w:t>en</w:t>
      </w:r>
      <w:r w:rsidRPr="0058128B">
        <w:rPr>
          <w:rFonts w:ascii="Tahoma" w:hAnsi="Tahoma" w:cs="Tahoma"/>
          <w:spacing w:val="-14"/>
          <w:sz w:val="24"/>
          <w:szCs w:val="24"/>
        </w:rPr>
        <w:t xml:space="preserve"> </w:t>
      </w:r>
      <w:r w:rsidRPr="0058128B">
        <w:rPr>
          <w:rFonts w:ascii="Tahoma" w:hAnsi="Tahoma" w:cs="Tahoma"/>
          <w:sz w:val="24"/>
          <w:szCs w:val="24"/>
        </w:rPr>
        <w:t>el</w:t>
      </w:r>
      <w:r w:rsidRPr="0058128B">
        <w:rPr>
          <w:rFonts w:ascii="Tahoma" w:hAnsi="Tahoma" w:cs="Tahoma"/>
          <w:spacing w:val="-12"/>
          <w:sz w:val="24"/>
          <w:szCs w:val="24"/>
        </w:rPr>
        <w:t xml:space="preserve"> </w:t>
      </w:r>
      <w:r w:rsidRPr="0058128B">
        <w:rPr>
          <w:rFonts w:ascii="Tahoma" w:hAnsi="Tahoma" w:cs="Tahoma"/>
          <w:sz w:val="24"/>
          <w:szCs w:val="24"/>
        </w:rPr>
        <w:t>Anteproyecto</w:t>
      </w:r>
      <w:r w:rsidRPr="0058128B">
        <w:rPr>
          <w:rFonts w:ascii="Tahoma" w:hAnsi="Tahoma" w:cs="Tahoma"/>
          <w:spacing w:val="-14"/>
          <w:sz w:val="24"/>
          <w:szCs w:val="24"/>
        </w:rPr>
        <w:t xml:space="preserve"> </w:t>
      </w:r>
      <w:r w:rsidRPr="0058128B">
        <w:rPr>
          <w:rFonts w:ascii="Tahoma" w:hAnsi="Tahoma" w:cs="Tahoma"/>
          <w:sz w:val="24"/>
          <w:szCs w:val="24"/>
        </w:rPr>
        <w:t>del</w:t>
      </w:r>
      <w:r w:rsidRPr="0058128B">
        <w:rPr>
          <w:rFonts w:ascii="Tahoma" w:hAnsi="Tahoma" w:cs="Tahoma"/>
          <w:spacing w:val="-12"/>
          <w:sz w:val="24"/>
          <w:szCs w:val="24"/>
        </w:rPr>
        <w:t xml:space="preserve"> </w:t>
      </w:r>
      <w:r w:rsidRPr="0058128B">
        <w:rPr>
          <w:rFonts w:ascii="Tahoma" w:hAnsi="Tahoma" w:cs="Tahoma"/>
          <w:sz w:val="24"/>
          <w:szCs w:val="24"/>
        </w:rPr>
        <w:t>Programa</w:t>
      </w:r>
      <w:r w:rsidRPr="0058128B">
        <w:rPr>
          <w:rFonts w:ascii="Tahoma" w:hAnsi="Tahoma" w:cs="Tahoma"/>
          <w:spacing w:val="-16"/>
          <w:sz w:val="24"/>
          <w:szCs w:val="24"/>
        </w:rPr>
        <w:t xml:space="preserve"> </w:t>
      </w:r>
      <w:r w:rsidRPr="0058128B">
        <w:rPr>
          <w:rFonts w:ascii="Tahoma" w:hAnsi="Tahoma" w:cs="Tahoma"/>
          <w:sz w:val="24"/>
          <w:szCs w:val="24"/>
        </w:rPr>
        <w:t>Anual</w:t>
      </w:r>
      <w:r w:rsidRPr="0058128B">
        <w:rPr>
          <w:rFonts w:ascii="Tahoma" w:hAnsi="Tahoma" w:cs="Tahoma"/>
          <w:spacing w:val="-11"/>
          <w:sz w:val="24"/>
          <w:szCs w:val="24"/>
        </w:rPr>
        <w:t xml:space="preserve"> </w:t>
      </w:r>
      <w:r w:rsidRPr="0058128B">
        <w:rPr>
          <w:rFonts w:ascii="Tahoma" w:hAnsi="Tahoma" w:cs="Tahoma"/>
          <w:sz w:val="24"/>
          <w:szCs w:val="24"/>
        </w:rPr>
        <w:t>de Adquisiciones, Arrendamientos, Servicios, Obras Públicas y Servicios Relacionados con las Mismas.</w:t>
      </w:r>
    </w:p>
    <w:p w14:paraId="4F3CD63C" w14:textId="77777777" w:rsidR="00E32E6C" w:rsidRPr="0058128B" w:rsidRDefault="00E32E6C" w:rsidP="0058128B">
      <w:pPr>
        <w:pStyle w:val="Textoindependiente"/>
        <w:rPr>
          <w:rFonts w:cs="Tahoma"/>
          <w:b w:val="0"/>
        </w:rPr>
      </w:pPr>
    </w:p>
    <w:p w14:paraId="6BF38EF7" w14:textId="77777777" w:rsidR="00E32E6C" w:rsidRPr="0058128B" w:rsidRDefault="00E32E6C" w:rsidP="0058128B">
      <w:pPr>
        <w:pStyle w:val="Prrafodelista"/>
        <w:widowControl w:val="0"/>
        <w:numPr>
          <w:ilvl w:val="3"/>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Coordinar la verificación del cumplimiento de las obligaciones por parte de los proveedores, prestadores</w:t>
      </w:r>
      <w:r w:rsidRPr="0058128B">
        <w:rPr>
          <w:rFonts w:ascii="Tahoma" w:hAnsi="Tahoma" w:cs="Tahoma"/>
          <w:spacing w:val="-1"/>
          <w:sz w:val="24"/>
          <w:szCs w:val="24"/>
        </w:rPr>
        <w:t xml:space="preserve"> </w:t>
      </w:r>
      <w:r w:rsidRPr="0058128B">
        <w:rPr>
          <w:rFonts w:ascii="Tahoma" w:hAnsi="Tahoma" w:cs="Tahoma"/>
          <w:sz w:val="24"/>
          <w:szCs w:val="24"/>
        </w:rPr>
        <w:t>de servicios y contratistas</w:t>
      </w:r>
      <w:r w:rsidRPr="0058128B">
        <w:rPr>
          <w:rFonts w:ascii="Tahoma" w:hAnsi="Tahoma" w:cs="Tahoma"/>
          <w:spacing w:val="-1"/>
          <w:sz w:val="24"/>
          <w:szCs w:val="24"/>
        </w:rPr>
        <w:t xml:space="preserve"> </w:t>
      </w:r>
      <w:r w:rsidRPr="0058128B">
        <w:rPr>
          <w:rFonts w:ascii="Tahoma" w:hAnsi="Tahoma" w:cs="Tahoma"/>
          <w:sz w:val="24"/>
          <w:szCs w:val="24"/>
        </w:rPr>
        <w:t>en relación con los instrumentos contractuales.</w:t>
      </w:r>
    </w:p>
    <w:p w14:paraId="79C08B65" w14:textId="77777777" w:rsidR="00E32E6C" w:rsidRPr="0058128B" w:rsidRDefault="00E32E6C" w:rsidP="0058128B">
      <w:pPr>
        <w:pStyle w:val="Textoindependiente"/>
        <w:rPr>
          <w:rFonts w:cs="Tahoma"/>
          <w:b w:val="0"/>
        </w:rPr>
      </w:pPr>
    </w:p>
    <w:p w14:paraId="6AB090A8" w14:textId="77777777" w:rsidR="00E32E6C" w:rsidRPr="0058128B" w:rsidRDefault="00E32E6C" w:rsidP="0058128B">
      <w:pPr>
        <w:pStyle w:val="Prrafodelista"/>
        <w:widowControl w:val="0"/>
        <w:numPr>
          <w:ilvl w:val="3"/>
          <w:numId w:val="282"/>
        </w:numPr>
        <w:tabs>
          <w:tab w:val="left" w:pos="1699"/>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Participar en ausencia de la persona titular de la Dirección General de Recursos Materiales y Servicios, en los grupos de trabajo y comités operativos que integre la Secretaría General con personas servidoras públicas de las</w:t>
      </w:r>
      <w:r w:rsidRPr="0058128B">
        <w:rPr>
          <w:rFonts w:ascii="Tahoma" w:hAnsi="Tahoma" w:cs="Tahoma"/>
          <w:spacing w:val="-2"/>
          <w:sz w:val="24"/>
          <w:szCs w:val="24"/>
        </w:rPr>
        <w:t xml:space="preserve"> </w:t>
      </w:r>
      <w:r w:rsidRPr="0058128B">
        <w:rPr>
          <w:rFonts w:ascii="Tahoma" w:hAnsi="Tahoma" w:cs="Tahoma"/>
          <w:sz w:val="24"/>
          <w:szCs w:val="24"/>
        </w:rPr>
        <w:t>secretarías</w:t>
      </w:r>
      <w:r w:rsidRPr="0058128B">
        <w:rPr>
          <w:rFonts w:ascii="Tahoma" w:hAnsi="Tahoma" w:cs="Tahoma"/>
          <w:spacing w:val="-2"/>
          <w:sz w:val="24"/>
          <w:szCs w:val="24"/>
        </w:rPr>
        <w:t xml:space="preserve"> </w:t>
      </w:r>
      <w:r w:rsidRPr="0058128B">
        <w:rPr>
          <w:rFonts w:ascii="Tahoma" w:hAnsi="Tahoma" w:cs="Tahoma"/>
          <w:sz w:val="24"/>
          <w:szCs w:val="24"/>
        </w:rPr>
        <w:t xml:space="preserve">de Servicios Parlamentarios y de Servicios Administrativos y Financieros, para atender aspectos </w:t>
      </w:r>
      <w:r w:rsidRPr="0058128B">
        <w:rPr>
          <w:rFonts w:ascii="Tahoma" w:hAnsi="Tahoma" w:cs="Tahoma"/>
          <w:sz w:val="24"/>
          <w:szCs w:val="24"/>
        </w:rPr>
        <w:t>administrativos, de servicios e infraestructura</w:t>
      </w:r>
      <w:r w:rsidRPr="0058128B">
        <w:rPr>
          <w:rFonts w:ascii="Tahoma" w:hAnsi="Tahoma" w:cs="Tahoma"/>
          <w:spacing w:val="27"/>
          <w:sz w:val="24"/>
          <w:szCs w:val="24"/>
        </w:rPr>
        <w:t xml:space="preserve"> </w:t>
      </w:r>
      <w:r w:rsidRPr="0058128B">
        <w:rPr>
          <w:rFonts w:ascii="Tahoma" w:hAnsi="Tahoma" w:cs="Tahoma"/>
          <w:sz w:val="24"/>
          <w:szCs w:val="24"/>
        </w:rPr>
        <w:t>de</w:t>
      </w:r>
      <w:r w:rsidRPr="0058128B">
        <w:rPr>
          <w:rFonts w:ascii="Tahoma" w:hAnsi="Tahoma" w:cs="Tahoma"/>
          <w:spacing w:val="30"/>
          <w:sz w:val="24"/>
          <w:szCs w:val="24"/>
        </w:rPr>
        <w:t xml:space="preserve"> </w:t>
      </w:r>
      <w:r w:rsidRPr="0058128B">
        <w:rPr>
          <w:rFonts w:ascii="Tahoma" w:hAnsi="Tahoma" w:cs="Tahoma"/>
          <w:sz w:val="24"/>
          <w:szCs w:val="24"/>
        </w:rPr>
        <w:t>la</w:t>
      </w:r>
      <w:r w:rsidRPr="0058128B">
        <w:rPr>
          <w:rFonts w:ascii="Tahoma" w:hAnsi="Tahoma" w:cs="Tahoma"/>
          <w:spacing w:val="27"/>
          <w:sz w:val="24"/>
          <w:szCs w:val="24"/>
        </w:rPr>
        <w:t xml:space="preserve"> </w:t>
      </w:r>
      <w:r w:rsidRPr="0058128B">
        <w:rPr>
          <w:rFonts w:ascii="Tahoma" w:hAnsi="Tahoma" w:cs="Tahoma"/>
          <w:sz w:val="24"/>
          <w:szCs w:val="24"/>
        </w:rPr>
        <w:t>Cámara</w:t>
      </w:r>
      <w:r w:rsidRPr="0058128B">
        <w:rPr>
          <w:rFonts w:ascii="Tahoma" w:hAnsi="Tahoma" w:cs="Tahoma"/>
          <w:spacing w:val="30"/>
          <w:sz w:val="24"/>
          <w:szCs w:val="24"/>
        </w:rPr>
        <w:t xml:space="preserve"> </w:t>
      </w:r>
      <w:r w:rsidRPr="0058128B">
        <w:rPr>
          <w:rFonts w:ascii="Tahoma" w:hAnsi="Tahoma" w:cs="Tahoma"/>
          <w:sz w:val="24"/>
          <w:szCs w:val="24"/>
        </w:rPr>
        <w:t>de</w:t>
      </w:r>
      <w:r w:rsidRPr="0058128B">
        <w:rPr>
          <w:rFonts w:ascii="Tahoma" w:hAnsi="Tahoma" w:cs="Tahoma"/>
          <w:spacing w:val="29"/>
          <w:sz w:val="24"/>
          <w:szCs w:val="24"/>
        </w:rPr>
        <w:t xml:space="preserve"> </w:t>
      </w:r>
      <w:r w:rsidRPr="0058128B">
        <w:rPr>
          <w:rFonts w:ascii="Tahoma" w:hAnsi="Tahoma" w:cs="Tahoma"/>
          <w:sz w:val="24"/>
          <w:szCs w:val="24"/>
        </w:rPr>
        <w:t>Diputados,</w:t>
      </w:r>
      <w:r w:rsidRPr="0058128B">
        <w:rPr>
          <w:rFonts w:ascii="Tahoma" w:hAnsi="Tahoma" w:cs="Tahoma"/>
          <w:spacing w:val="29"/>
          <w:sz w:val="24"/>
          <w:szCs w:val="24"/>
        </w:rPr>
        <w:t xml:space="preserve"> </w:t>
      </w:r>
      <w:r w:rsidRPr="0058128B">
        <w:rPr>
          <w:rFonts w:ascii="Tahoma" w:hAnsi="Tahoma" w:cs="Tahoma"/>
          <w:sz w:val="24"/>
          <w:szCs w:val="24"/>
        </w:rPr>
        <w:t>bajo</w:t>
      </w:r>
      <w:r w:rsidRPr="0058128B">
        <w:rPr>
          <w:rFonts w:ascii="Tahoma" w:hAnsi="Tahoma" w:cs="Tahoma"/>
          <w:spacing w:val="27"/>
          <w:sz w:val="24"/>
          <w:szCs w:val="24"/>
        </w:rPr>
        <w:t xml:space="preserve"> </w:t>
      </w:r>
      <w:r w:rsidRPr="0058128B">
        <w:rPr>
          <w:rFonts w:ascii="Tahoma" w:hAnsi="Tahoma" w:cs="Tahoma"/>
          <w:spacing w:val="-5"/>
          <w:sz w:val="24"/>
          <w:szCs w:val="24"/>
        </w:rPr>
        <w:t xml:space="preserve">los </w:t>
      </w:r>
      <w:r w:rsidRPr="0058128B">
        <w:rPr>
          <w:rFonts w:ascii="Tahoma" w:hAnsi="Tahoma" w:cs="Tahoma"/>
          <w:sz w:val="24"/>
          <w:szCs w:val="24"/>
        </w:rPr>
        <w:t>principios</w:t>
      </w:r>
      <w:r w:rsidRPr="0058128B">
        <w:rPr>
          <w:rFonts w:ascii="Tahoma" w:hAnsi="Tahoma" w:cs="Tahoma"/>
          <w:spacing w:val="-16"/>
          <w:sz w:val="24"/>
          <w:szCs w:val="24"/>
        </w:rPr>
        <w:t xml:space="preserve"> </w:t>
      </w:r>
      <w:r w:rsidRPr="0058128B">
        <w:rPr>
          <w:rFonts w:ascii="Tahoma" w:hAnsi="Tahoma" w:cs="Tahoma"/>
          <w:sz w:val="24"/>
          <w:szCs w:val="24"/>
        </w:rPr>
        <w:t>de</w:t>
      </w:r>
      <w:r w:rsidRPr="0058128B">
        <w:rPr>
          <w:rFonts w:ascii="Tahoma" w:hAnsi="Tahoma" w:cs="Tahoma"/>
          <w:spacing w:val="-15"/>
          <w:sz w:val="24"/>
          <w:szCs w:val="24"/>
        </w:rPr>
        <w:t xml:space="preserve"> </w:t>
      </w:r>
      <w:r w:rsidRPr="0058128B">
        <w:rPr>
          <w:rFonts w:ascii="Tahoma" w:hAnsi="Tahoma" w:cs="Tahoma"/>
          <w:sz w:val="24"/>
          <w:szCs w:val="24"/>
        </w:rPr>
        <w:t>sustentabilidad,</w:t>
      </w:r>
      <w:r w:rsidRPr="0058128B">
        <w:rPr>
          <w:rFonts w:ascii="Tahoma" w:hAnsi="Tahoma" w:cs="Tahoma"/>
          <w:spacing w:val="-15"/>
          <w:sz w:val="24"/>
          <w:szCs w:val="24"/>
        </w:rPr>
        <w:t xml:space="preserve"> </w:t>
      </w:r>
      <w:r w:rsidRPr="0058128B">
        <w:rPr>
          <w:rFonts w:ascii="Tahoma" w:hAnsi="Tahoma" w:cs="Tahoma"/>
          <w:sz w:val="24"/>
          <w:szCs w:val="24"/>
        </w:rPr>
        <w:t>inclusión</w:t>
      </w:r>
      <w:r w:rsidRPr="0058128B">
        <w:rPr>
          <w:rFonts w:ascii="Tahoma" w:hAnsi="Tahoma" w:cs="Tahoma"/>
          <w:spacing w:val="-15"/>
          <w:sz w:val="24"/>
          <w:szCs w:val="24"/>
        </w:rPr>
        <w:t xml:space="preserve"> </w:t>
      </w:r>
      <w:r w:rsidRPr="0058128B">
        <w:rPr>
          <w:rFonts w:ascii="Tahoma" w:hAnsi="Tahoma" w:cs="Tahoma"/>
          <w:sz w:val="24"/>
          <w:szCs w:val="24"/>
        </w:rPr>
        <w:t>y</w:t>
      </w:r>
      <w:r w:rsidRPr="0058128B">
        <w:rPr>
          <w:rFonts w:ascii="Tahoma" w:hAnsi="Tahoma" w:cs="Tahoma"/>
          <w:spacing w:val="-16"/>
          <w:sz w:val="24"/>
          <w:szCs w:val="24"/>
        </w:rPr>
        <w:t xml:space="preserve"> </w:t>
      </w:r>
      <w:r w:rsidRPr="0058128B">
        <w:rPr>
          <w:rFonts w:ascii="Tahoma" w:hAnsi="Tahoma" w:cs="Tahoma"/>
          <w:sz w:val="24"/>
          <w:szCs w:val="24"/>
        </w:rPr>
        <w:t>protección</w:t>
      </w:r>
      <w:r w:rsidRPr="0058128B">
        <w:rPr>
          <w:rFonts w:ascii="Tahoma" w:hAnsi="Tahoma" w:cs="Tahoma"/>
          <w:spacing w:val="-15"/>
          <w:sz w:val="24"/>
          <w:szCs w:val="24"/>
        </w:rPr>
        <w:t xml:space="preserve"> </w:t>
      </w:r>
      <w:r w:rsidRPr="0058128B">
        <w:rPr>
          <w:rFonts w:ascii="Tahoma" w:hAnsi="Tahoma" w:cs="Tahoma"/>
          <w:sz w:val="24"/>
          <w:szCs w:val="24"/>
        </w:rPr>
        <w:t>del patrimonio artístico y arquitectónico.</w:t>
      </w:r>
    </w:p>
    <w:p w14:paraId="12AA7DB0" w14:textId="77777777" w:rsidR="00E32E6C" w:rsidRPr="0058128B" w:rsidRDefault="00E32E6C" w:rsidP="0058128B">
      <w:pPr>
        <w:pStyle w:val="Textoindependiente"/>
        <w:rPr>
          <w:rFonts w:cs="Tahoma"/>
          <w:b w:val="0"/>
        </w:rPr>
      </w:pPr>
    </w:p>
    <w:p w14:paraId="31A477B2" w14:textId="77777777" w:rsidR="00E32E6C" w:rsidRPr="0058128B" w:rsidRDefault="00E32E6C" w:rsidP="0058128B">
      <w:pPr>
        <w:pStyle w:val="Prrafodelista"/>
        <w:widowControl w:val="0"/>
        <w:numPr>
          <w:ilvl w:val="3"/>
          <w:numId w:val="282"/>
        </w:numPr>
        <w:tabs>
          <w:tab w:val="left" w:pos="1003"/>
          <w:tab w:val="left" w:pos="1005"/>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Verificar que, en las obras públicas o servicios relacionados con las mismas, se observen las disposiciones que en materia de desarrollo urbano y construcción rijan en el momento de la ejecución, así como los lineamientos y consideraciones necesarias para proteger el patrimonio artístico y arquitectónico.</w:t>
      </w:r>
    </w:p>
    <w:p w14:paraId="0D90A855" w14:textId="77777777" w:rsidR="00E32E6C" w:rsidRPr="0058128B" w:rsidRDefault="00E32E6C" w:rsidP="0058128B">
      <w:pPr>
        <w:pStyle w:val="Textoindependiente"/>
        <w:rPr>
          <w:rFonts w:cs="Tahoma"/>
          <w:b w:val="0"/>
        </w:rPr>
      </w:pPr>
    </w:p>
    <w:p w14:paraId="01966EFE" w14:textId="77777777" w:rsidR="00E32E6C" w:rsidRPr="0058128B" w:rsidRDefault="00E32E6C" w:rsidP="0058128B">
      <w:pPr>
        <w:pStyle w:val="Prrafodelista"/>
        <w:widowControl w:val="0"/>
        <w:numPr>
          <w:ilvl w:val="3"/>
          <w:numId w:val="282"/>
        </w:numPr>
        <w:tabs>
          <w:tab w:val="left" w:pos="1005"/>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 xml:space="preserve">Dirigir y coordinar la atención al cumplimiento de los acuerdos que emita el Comité de Administración o la Junta de Coordinación Política, en el ámbito de su </w:t>
      </w:r>
      <w:r w:rsidRPr="0058128B">
        <w:rPr>
          <w:rFonts w:ascii="Tahoma" w:hAnsi="Tahoma" w:cs="Tahoma"/>
          <w:spacing w:val="-2"/>
          <w:sz w:val="24"/>
          <w:szCs w:val="24"/>
        </w:rPr>
        <w:t>competencia.</w:t>
      </w:r>
    </w:p>
    <w:p w14:paraId="032CBCE6" w14:textId="77777777" w:rsidR="00E32E6C" w:rsidRPr="0058128B" w:rsidRDefault="00E32E6C" w:rsidP="0058128B">
      <w:pPr>
        <w:pStyle w:val="Textoindependiente"/>
        <w:rPr>
          <w:rFonts w:cs="Tahoma"/>
          <w:b w:val="0"/>
        </w:rPr>
      </w:pPr>
    </w:p>
    <w:p w14:paraId="665786FD" w14:textId="0783099C" w:rsidR="00E32E6C" w:rsidRPr="0058128B" w:rsidRDefault="00E32E6C" w:rsidP="0058128B">
      <w:pPr>
        <w:pStyle w:val="Prrafodelista"/>
        <w:widowControl w:val="0"/>
        <w:numPr>
          <w:ilvl w:val="3"/>
          <w:numId w:val="282"/>
        </w:numPr>
        <w:tabs>
          <w:tab w:val="left" w:pos="1003"/>
          <w:tab w:val="left" w:pos="1005"/>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 xml:space="preserve">Dirigir la integración de los programas de trabajo, anexos técnicos, catálogos de conceptos y presupuestos para los procedimientos de adquisiciones, arrendamientos, contratación de servicios, obras públicas y servicios </w:t>
      </w:r>
      <w:r w:rsidRPr="0058128B">
        <w:rPr>
          <w:rFonts w:ascii="Tahoma" w:hAnsi="Tahoma" w:cs="Tahoma"/>
          <w:sz w:val="24"/>
          <w:szCs w:val="24"/>
        </w:rPr>
        <w:lastRenderedPageBreak/>
        <w:t>relacionados con las mismas.</w:t>
      </w:r>
    </w:p>
    <w:p w14:paraId="2A489406" w14:textId="77777777" w:rsidR="00E32E6C" w:rsidRPr="0058128B" w:rsidRDefault="00E32E6C" w:rsidP="0058128B">
      <w:pPr>
        <w:pStyle w:val="Prrafodelista"/>
        <w:spacing w:after="0" w:line="240" w:lineRule="auto"/>
        <w:ind w:left="0"/>
        <w:rPr>
          <w:rFonts w:ascii="Tahoma" w:hAnsi="Tahoma" w:cs="Tahoma"/>
          <w:sz w:val="24"/>
          <w:szCs w:val="24"/>
        </w:rPr>
      </w:pPr>
    </w:p>
    <w:p w14:paraId="46E28F88" w14:textId="77777777" w:rsidR="00E32E6C" w:rsidRPr="0058128B" w:rsidRDefault="00E32E6C" w:rsidP="0058128B">
      <w:pPr>
        <w:pStyle w:val="Prrafodelista"/>
        <w:widowControl w:val="0"/>
        <w:numPr>
          <w:ilvl w:val="3"/>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Verificar</w:t>
      </w:r>
      <w:r w:rsidRPr="0058128B">
        <w:rPr>
          <w:rFonts w:ascii="Tahoma" w:hAnsi="Tahoma" w:cs="Tahoma"/>
          <w:spacing w:val="-12"/>
          <w:sz w:val="24"/>
          <w:szCs w:val="24"/>
        </w:rPr>
        <w:t xml:space="preserve"> </w:t>
      </w:r>
      <w:r w:rsidRPr="0058128B">
        <w:rPr>
          <w:rFonts w:ascii="Tahoma" w:hAnsi="Tahoma" w:cs="Tahoma"/>
          <w:sz w:val="24"/>
          <w:szCs w:val="24"/>
        </w:rPr>
        <w:t>que,</w:t>
      </w:r>
      <w:r w:rsidRPr="0058128B">
        <w:rPr>
          <w:rFonts w:ascii="Tahoma" w:hAnsi="Tahoma" w:cs="Tahoma"/>
          <w:spacing w:val="-14"/>
          <w:sz w:val="24"/>
          <w:szCs w:val="24"/>
        </w:rPr>
        <w:t xml:space="preserve"> </w:t>
      </w:r>
      <w:r w:rsidRPr="0058128B">
        <w:rPr>
          <w:rFonts w:ascii="Tahoma" w:hAnsi="Tahoma" w:cs="Tahoma"/>
          <w:sz w:val="24"/>
          <w:szCs w:val="24"/>
        </w:rPr>
        <w:t>en</w:t>
      </w:r>
      <w:r w:rsidRPr="0058128B">
        <w:rPr>
          <w:rFonts w:ascii="Tahoma" w:hAnsi="Tahoma" w:cs="Tahoma"/>
          <w:spacing w:val="-13"/>
          <w:sz w:val="24"/>
          <w:szCs w:val="24"/>
        </w:rPr>
        <w:t xml:space="preserve"> </w:t>
      </w:r>
      <w:r w:rsidRPr="0058128B">
        <w:rPr>
          <w:rFonts w:ascii="Tahoma" w:hAnsi="Tahoma" w:cs="Tahoma"/>
          <w:sz w:val="24"/>
          <w:szCs w:val="24"/>
        </w:rPr>
        <w:t>la</w:t>
      </w:r>
      <w:r w:rsidRPr="0058128B">
        <w:rPr>
          <w:rFonts w:ascii="Tahoma" w:hAnsi="Tahoma" w:cs="Tahoma"/>
          <w:spacing w:val="-13"/>
          <w:sz w:val="24"/>
          <w:szCs w:val="24"/>
        </w:rPr>
        <w:t xml:space="preserve"> </w:t>
      </w:r>
      <w:r w:rsidRPr="0058128B">
        <w:rPr>
          <w:rFonts w:ascii="Tahoma" w:hAnsi="Tahoma" w:cs="Tahoma"/>
          <w:sz w:val="24"/>
          <w:szCs w:val="24"/>
        </w:rPr>
        <w:t>realización</w:t>
      </w:r>
      <w:r w:rsidRPr="0058128B">
        <w:rPr>
          <w:rFonts w:ascii="Tahoma" w:hAnsi="Tahoma" w:cs="Tahoma"/>
          <w:spacing w:val="-13"/>
          <w:sz w:val="24"/>
          <w:szCs w:val="24"/>
        </w:rPr>
        <w:t xml:space="preserve"> </w:t>
      </w:r>
      <w:r w:rsidRPr="0058128B">
        <w:rPr>
          <w:rFonts w:ascii="Tahoma" w:hAnsi="Tahoma" w:cs="Tahoma"/>
          <w:sz w:val="24"/>
          <w:szCs w:val="24"/>
        </w:rPr>
        <w:t>de</w:t>
      </w:r>
      <w:r w:rsidRPr="0058128B">
        <w:rPr>
          <w:rFonts w:ascii="Tahoma" w:hAnsi="Tahoma" w:cs="Tahoma"/>
          <w:spacing w:val="-13"/>
          <w:sz w:val="24"/>
          <w:szCs w:val="24"/>
        </w:rPr>
        <w:t xml:space="preserve"> </w:t>
      </w:r>
      <w:r w:rsidRPr="0058128B">
        <w:rPr>
          <w:rFonts w:ascii="Tahoma" w:hAnsi="Tahoma" w:cs="Tahoma"/>
          <w:sz w:val="24"/>
          <w:szCs w:val="24"/>
        </w:rPr>
        <w:t>obras</w:t>
      </w:r>
      <w:r w:rsidRPr="0058128B">
        <w:rPr>
          <w:rFonts w:ascii="Tahoma" w:hAnsi="Tahoma" w:cs="Tahoma"/>
          <w:spacing w:val="-12"/>
          <w:sz w:val="24"/>
          <w:szCs w:val="24"/>
        </w:rPr>
        <w:t xml:space="preserve"> </w:t>
      </w:r>
      <w:r w:rsidRPr="0058128B">
        <w:rPr>
          <w:rFonts w:ascii="Tahoma" w:hAnsi="Tahoma" w:cs="Tahoma"/>
          <w:sz w:val="24"/>
          <w:szCs w:val="24"/>
        </w:rPr>
        <w:t>públicas,</w:t>
      </w:r>
      <w:r w:rsidRPr="0058128B">
        <w:rPr>
          <w:rFonts w:ascii="Tahoma" w:hAnsi="Tahoma" w:cs="Tahoma"/>
          <w:spacing w:val="-14"/>
          <w:sz w:val="24"/>
          <w:szCs w:val="24"/>
        </w:rPr>
        <w:t xml:space="preserve"> </w:t>
      </w:r>
      <w:r w:rsidRPr="0058128B">
        <w:rPr>
          <w:rFonts w:ascii="Tahoma" w:hAnsi="Tahoma" w:cs="Tahoma"/>
          <w:sz w:val="24"/>
          <w:szCs w:val="24"/>
        </w:rPr>
        <w:t>en</w:t>
      </w:r>
      <w:r w:rsidRPr="0058128B">
        <w:rPr>
          <w:rFonts w:ascii="Tahoma" w:hAnsi="Tahoma" w:cs="Tahoma"/>
          <w:spacing w:val="-13"/>
          <w:sz w:val="24"/>
          <w:szCs w:val="24"/>
        </w:rPr>
        <w:t xml:space="preserve"> </w:t>
      </w:r>
      <w:r w:rsidRPr="0058128B">
        <w:rPr>
          <w:rFonts w:ascii="Tahoma" w:hAnsi="Tahoma" w:cs="Tahoma"/>
          <w:sz w:val="24"/>
          <w:szCs w:val="24"/>
        </w:rPr>
        <w:t>su caso, se cuente con estudios y proyectos, especificaciones de construcción, normas de calidad y</w:t>
      </w:r>
      <w:r w:rsidRPr="0058128B">
        <w:rPr>
          <w:rFonts w:ascii="Tahoma" w:hAnsi="Tahoma" w:cs="Tahoma"/>
          <w:spacing w:val="-10"/>
          <w:sz w:val="24"/>
          <w:szCs w:val="24"/>
        </w:rPr>
        <w:t xml:space="preserve"> </w:t>
      </w:r>
      <w:r w:rsidRPr="0058128B">
        <w:rPr>
          <w:rFonts w:ascii="Tahoma" w:hAnsi="Tahoma" w:cs="Tahoma"/>
          <w:sz w:val="24"/>
          <w:szCs w:val="24"/>
        </w:rPr>
        <w:t>el</w:t>
      </w:r>
      <w:r w:rsidRPr="0058128B">
        <w:rPr>
          <w:rFonts w:ascii="Tahoma" w:hAnsi="Tahoma" w:cs="Tahoma"/>
          <w:spacing w:val="-7"/>
          <w:sz w:val="24"/>
          <w:szCs w:val="24"/>
        </w:rPr>
        <w:t xml:space="preserve"> </w:t>
      </w:r>
      <w:r w:rsidRPr="0058128B">
        <w:rPr>
          <w:rFonts w:ascii="Tahoma" w:hAnsi="Tahoma" w:cs="Tahoma"/>
          <w:sz w:val="24"/>
          <w:szCs w:val="24"/>
        </w:rPr>
        <w:t>Programa</w:t>
      </w:r>
      <w:r w:rsidRPr="0058128B">
        <w:rPr>
          <w:rFonts w:ascii="Tahoma" w:hAnsi="Tahoma" w:cs="Tahoma"/>
          <w:spacing w:val="-8"/>
          <w:sz w:val="24"/>
          <w:szCs w:val="24"/>
        </w:rPr>
        <w:t xml:space="preserve"> </w:t>
      </w:r>
      <w:r w:rsidRPr="0058128B">
        <w:rPr>
          <w:rFonts w:ascii="Tahoma" w:hAnsi="Tahoma" w:cs="Tahoma"/>
          <w:sz w:val="24"/>
          <w:szCs w:val="24"/>
        </w:rPr>
        <w:t>de</w:t>
      </w:r>
      <w:r w:rsidRPr="0058128B">
        <w:rPr>
          <w:rFonts w:ascii="Tahoma" w:hAnsi="Tahoma" w:cs="Tahoma"/>
          <w:spacing w:val="-8"/>
          <w:sz w:val="24"/>
          <w:szCs w:val="24"/>
        </w:rPr>
        <w:t xml:space="preserve"> </w:t>
      </w:r>
      <w:r w:rsidRPr="0058128B">
        <w:rPr>
          <w:rFonts w:ascii="Tahoma" w:hAnsi="Tahoma" w:cs="Tahoma"/>
          <w:sz w:val="24"/>
          <w:szCs w:val="24"/>
        </w:rPr>
        <w:t>Ejecución</w:t>
      </w:r>
      <w:r w:rsidRPr="0058128B">
        <w:rPr>
          <w:rFonts w:ascii="Tahoma" w:hAnsi="Tahoma" w:cs="Tahoma"/>
          <w:spacing w:val="-9"/>
          <w:sz w:val="24"/>
          <w:szCs w:val="24"/>
        </w:rPr>
        <w:t xml:space="preserve"> </w:t>
      </w:r>
      <w:r w:rsidRPr="0058128B">
        <w:rPr>
          <w:rFonts w:ascii="Tahoma" w:hAnsi="Tahoma" w:cs="Tahoma"/>
          <w:sz w:val="24"/>
          <w:szCs w:val="24"/>
        </w:rPr>
        <w:t>debidamente</w:t>
      </w:r>
      <w:r w:rsidRPr="0058128B">
        <w:rPr>
          <w:rFonts w:ascii="Tahoma" w:hAnsi="Tahoma" w:cs="Tahoma"/>
          <w:spacing w:val="-8"/>
          <w:sz w:val="24"/>
          <w:szCs w:val="24"/>
        </w:rPr>
        <w:t xml:space="preserve"> </w:t>
      </w:r>
      <w:r w:rsidRPr="0058128B">
        <w:rPr>
          <w:rFonts w:ascii="Tahoma" w:hAnsi="Tahoma" w:cs="Tahoma"/>
          <w:sz w:val="24"/>
          <w:szCs w:val="24"/>
        </w:rPr>
        <w:t>terminados.</w:t>
      </w:r>
    </w:p>
    <w:p w14:paraId="7CA92A0C" w14:textId="77777777" w:rsidR="00E32E6C" w:rsidRPr="0058128B" w:rsidRDefault="00E32E6C" w:rsidP="0058128B">
      <w:pPr>
        <w:pStyle w:val="Textoindependiente"/>
        <w:rPr>
          <w:rFonts w:cs="Tahoma"/>
          <w:b w:val="0"/>
        </w:rPr>
      </w:pPr>
    </w:p>
    <w:p w14:paraId="00BEFFCE" w14:textId="77777777" w:rsidR="00E32E6C" w:rsidRPr="0058128B" w:rsidRDefault="00E32E6C" w:rsidP="0058128B">
      <w:pPr>
        <w:pStyle w:val="Prrafodelista"/>
        <w:widowControl w:val="0"/>
        <w:numPr>
          <w:ilvl w:val="3"/>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Coordinar los requerimientos de servicios y/o mantenimientos de los órganos de gobierno, órganos de apoyo legislativo, grupos parlamentarios y unidades</w:t>
      </w:r>
      <w:r w:rsidRPr="0058128B">
        <w:rPr>
          <w:rFonts w:ascii="Tahoma" w:hAnsi="Tahoma" w:cs="Tahoma"/>
          <w:spacing w:val="-2"/>
          <w:sz w:val="24"/>
          <w:szCs w:val="24"/>
        </w:rPr>
        <w:t xml:space="preserve"> </w:t>
      </w:r>
      <w:r w:rsidRPr="0058128B">
        <w:rPr>
          <w:rFonts w:ascii="Tahoma" w:hAnsi="Tahoma" w:cs="Tahoma"/>
          <w:sz w:val="24"/>
          <w:szCs w:val="24"/>
        </w:rPr>
        <w:t>administrativas</w:t>
      </w:r>
      <w:r w:rsidRPr="0058128B">
        <w:rPr>
          <w:rFonts w:ascii="Tahoma" w:hAnsi="Tahoma" w:cs="Tahoma"/>
          <w:spacing w:val="-2"/>
          <w:sz w:val="24"/>
          <w:szCs w:val="24"/>
        </w:rPr>
        <w:t xml:space="preserve"> </w:t>
      </w:r>
      <w:r w:rsidRPr="0058128B">
        <w:rPr>
          <w:rFonts w:ascii="Tahoma" w:hAnsi="Tahoma" w:cs="Tahoma"/>
          <w:sz w:val="24"/>
          <w:szCs w:val="24"/>
        </w:rPr>
        <w:t>de</w:t>
      </w:r>
      <w:r w:rsidRPr="0058128B">
        <w:rPr>
          <w:rFonts w:ascii="Tahoma" w:hAnsi="Tahoma" w:cs="Tahoma"/>
          <w:spacing w:val="-2"/>
          <w:sz w:val="24"/>
          <w:szCs w:val="24"/>
        </w:rPr>
        <w:t xml:space="preserve"> </w:t>
      </w:r>
      <w:r w:rsidRPr="0058128B">
        <w:rPr>
          <w:rFonts w:ascii="Tahoma" w:hAnsi="Tahoma" w:cs="Tahoma"/>
          <w:sz w:val="24"/>
          <w:szCs w:val="24"/>
        </w:rPr>
        <w:t>la</w:t>
      </w:r>
      <w:r w:rsidRPr="0058128B">
        <w:rPr>
          <w:rFonts w:ascii="Tahoma" w:hAnsi="Tahoma" w:cs="Tahoma"/>
          <w:spacing w:val="-2"/>
          <w:sz w:val="24"/>
          <w:szCs w:val="24"/>
        </w:rPr>
        <w:t xml:space="preserve"> </w:t>
      </w:r>
      <w:r w:rsidRPr="0058128B">
        <w:rPr>
          <w:rFonts w:ascii="Tahoma" w:hAnsi="Tahoma" w:cs="Tahoma"/>
          <w:sz w:val="24"/>
          <w:szCs w:val="24"/>
        </w:rPr>
        <w:t>Cámara</w:t>
      </w:r>
      <w:r w:rsidRPr="0058128B">
        <w:rPr>
          <w:rFonts w:ascii="Tahoma" w:hAnsi="Tahoma" w:cs="Tahoma"/>
          <w:spacing w:val="-2"/>
          <w:sz w:val="24"/>
          <w:szCs w:val="24"/>
        </w:rPr>
        <w:t xml:space="preserve"> </w:t>
      </w:r>
      <w:r w:rsidRPr="0058128B">
        <w:rPr>
          <w:rFonts w:ascii="Tahoma" w:hAnsi="Tahoma" w:cs="Tahoma"/>
          <w:sz w:val="24"/>
          <w:szCs w:val="24"/>
        </w:rPr>
        <w:t>de</w:t>
      </w:r>
      <w:r w:rsidRPr="0058128B">
        <w:rPr>
          <w:rFonts w:ascii="Tahoma" w:hAnsi="Tahoma" w:cs="Tahoma"/>
          <w:spacing w:val="-2"/>
          <w:sz w:val="24"/>
          <w:szCs w:val="24"/>
        </w:rPr>
        <w:t xml:space="preserve"> </w:t>
      </w:r>
      <w:r w:rsidRPr="0058128B">
        <w:rPr>
          <w:rFonts w:ascii="Tahoma" w:hAnsi="Tahoma" w:cs="Tahoma"/>
          <w:sz w:val="24"/>
          <w:szCs w:val="24"/>
        </w:rPr>
        <w:t>Diputados.</w:t>
      </w:r>
    </w:p>
    <w:p w14:paraId="3A68359D" w14:textId="77777777" w:rsidR="00E32E6C" w:rsidRPr="0058128B" w:rsidRDefault="00E32E6C" w:rsidP="0058128B">
      <w:pPr>
        <w:pStyle w:val="Textoindependiente"/>
        <w:rPr>
          <w:rFonts w:cs="Tahoma"/>
          <w:b w:val="0"/>
        </w:rPr>
      </w:pPr>
    </w:p>
    <w:p w14:paraId="4ADD8F38" w14:textId="77777777" w:rsidR="00E32E6C" w:rsidRPr="0058128B" w:rsidRDefault="00E32E6C" w:rsidP="0058128B">
      <w:pPr>
        <w:pStyle w:val="Prrafodelista"/>
        <w:widowControl w:val="0"/>
        <w:numPr>
          <w:ilvl w:val="3"/>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Participar y asistir a las reuniones de trabajo del Consejo de Protección Civil de la Cámara de Diputados con el carácter de suplente.</w:t>
      </w:r>
    </w:p>
    <w:p w14:paraId="30CC2BB7" w14:textId="77777777" w:rsidR="00E32E6C" w:rsidRPr="0058128B" w:rsidRDefault="00E32E6C" w:rsidP="0058128B">
      <w:pPr>
        <w:pStyle w:val="Textoindependiente"/>
        <w:rPr>
          <w:rFonts w:cs="Tahoma"/>
          <w:b w:val="0"/>
        </w:rPr>
      </w:pPr>
    </w:p>
    <w:p w14:paraId="23B5D330" w14:textId="77777777" w:rsidR="00E32E6C" w:rsidRPr="0058128B" w:rsidRDefault="00E32E6C" w:rsidP="0058128B">
      <w:pPr>
        <w:pStyle w:val="Prrafodelista"/>
        <w:widowControl w:val="0"/>
        <w:numPr>
          <w:ilvl w:val="3"/>
          <w:numId w:val="282"/>
        </w:numPr>
        <w:tabs>
          <w:tab w:val="left" w:pos="1699"/>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Proponer acciones para realizar monitoreos sobre consumo de agua, energía y generación de residuos</w:t>
      </w:r>
    </w:p>
    <w:p w14:paraId="1173ABC3" w14:textId="77777777" w:rsidR="00E32E6C" w:rsidRPr="0058128B" w:rsidRDefault="00E32E6C" w:rsidP="0058128B">
      <w:pPr>
        <w:pStyle w:val="Textoindependiente"/>
        <w:rPr>
          <w:rFonts w:cs="Tahoma"/>
          <w:b w:val="0"/>
        </w:rPr>
      </w:pPr>
    </w:p>
    <w:p w14:paraId="1D910AB8" w14:textId="77777777" w:rsidR="00E32E6C" w:rsidRPr="0058128B" w:rsidRDefault="00E32E6C" w:rsidP="0058128B">
      <w:pPr>
        <w:pStyle w:val="Prrafodelista"/>
        <w:widowControl w:val="0"/>
        <w:numPr>
          <w:ilvl w:val="3"/>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Proponer acciones para que sus áreas adscritas, procuren el uso de materiales e insumos biodegradables y/o reusable.</w:t>
      </w:r>
    </w:p>
    <w:p w14:paraId="6054F521" w14:textId="77777777" w:rsidR="00E32E6C" w:rsidRPr="0058128B" w:rsidRDefault="00E32E6C" w:rsidP="0058128B">
      <w:pPr>
        <w:pStyle w:val="Textoindependiente"/>
        <w:rPr>
          <w:rFonts w:cs="Tahoma"/>
          <w:b w:val="0"/>
        </w:rPr>
      </w:pPr>
    </w:p>
    <w:p w14:paraId="364CED59" w14:textId="77777777" w:rsidR="00E32E6C" w:rsidRPr="0058128B" w:rsidRDefault="00E32E6C" w:rsidP="0058128B">
      <w:pPr>
        <w:pStyle w:val="Prrafodelista"/>
        <w:widowControl w:val="0"/>
        <w:numPr>
          <w:ilvl w:val="3"/>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Coordinar</w:t>
      </w:r>
      <w:r w:rsidRPr="0058128B">
        <w:rPr>
          <w:rFonts w:ascii="Tahoma" w:hAnsi="Tahoma" w:cs="Tahoma"/>
          <w:spacing w:val="-4"/>
          <w:sz w:val="24"/>
          <w:szCs w:val="24"/>
        </w:rPr>
        <w:t xml:space="preserve"> </w:t>
      </w:r>
      <w:r w:rsidRPr="0058128B">
        <w:rPr>
          <w:rFonts w:ascii="Tahoma" w:hAnsi="Tahoma" w:cs="Tahoma"/>
          <w:sz w:val="24"/>
          <w:szCs w:val="24"/>
        </w:rPr>
        <w:t>que</w:t>
      </w:r>
      <w:r w:rsidRPr="0058128B">
        <w:rPr>
          <w:rFonts w:ascii="Tahoma" w:hAnsi="Tahoma" w:cs="Tahoma"/>
          <w:spacing w:val="-4"/>
          <w:sz w:val="24"/>
          <w:szCs w:val="24"/>
        </w:rPr>
        <w:t xml:space="preserve"> </w:t>
      </w:r>
      <w:r w:rsidRPr="0058128B">
        <w:rPr>
          <w:rFonts w:ascii="Tahoma" w:hAnsi="Tahoma" w:cs="Tahoma"/>
          <w:sz w:val="24"/>
          <w:szCs w:val="24"/>
        </w:rPr>
        <w:t>se</w:t>
      </w:r>
      <w:r w:rsidRPr="0058128B">
        <w:rPr>
          <w:rFonts w:ascii="Tahoma" w:hAnsi="Tahoma" w:cs="Tahoma"/>
          <w:spacing w:val="-6"/>
          <w:sz w:val="24"/>
          <w:szCs w:val="24"/>
        </w:rPr>
        <w:t xml:space="preserve"> </w:t>
      </w:r>
      <w:r w:rsidRPr="0058128B">
        <w:rPr>
          <w:rFonts w:ascii="Tahoma" w:hAnsi="Tahoma" w:cs="Tahoma"/>
          <w:sz w:val="24"/>
          <w:szCs w:val="24"/>
        </w:rPr>
        <w:t>verifique</w:t>
      </w:r>
      <w:r w:rsidRPr="0058128B">
        <w:rPr>
          <w:rFonts w:ascii="Tahoma" w:hAnsi="Tahoma" w:cs="Tahoma"/>
          <w:spacing w:val="-4"/>
          <w:sz w:val="24"/>
          <w:szCs w:val="24"/>
        </w:rPr>
        <w:t xml:space="preserve"> </w:t>
      </w:r>
      <w:r w:rsidRPr="0058128B">
        <w:rPr>
          <w:rFonts w:ascii="Tahoma" w:hAnsi="Tahoma" w:cs="Tahoma"/>
          <w:sz w:val="24"/>
          <w:szCs w:val="24"/>
        </w:rPr>
        <w:t>y</w:t>
      </w:r>
      <w:r w:rsidRPr="0058128B">
        <w:rPr>
          <w:rFonts w:ascii="Tahoma" w:hAnsi="Tahoma" w:cs="Tahoma"/>
          <w:spacing w:val="-5"/>
          <w:sz w:val="24"/>
          <w:szCs w:val="24"/>
        </w:rPr>
        <w:t xml:space="preserve"> </w:t>
      </w:r>
      <w:r w:rsidRPr="0058128B">
        <w:rPr>
          <w:rFonts w:ascii="Tahoma" w:hAnsi="Tahoma" w:cs="Tahoma"/>
          <w:sz w:val="24"/>
          <w:szCs w:val="24"/>
        </w:rPr>
        <w:t>supervise</w:t>
      </w:r>
      <w:r w:rsidRPr="0058128B">
        <w:rPr>
          <w:rFonts w:ascii="Tahoma" w:hAnsi="Tahoma" w:cs="Tahoma"/>
          <w:spacing w:val="-6"/>
          <w:sz w:val="24"/>
          <w:szCs w:val="24"/>
        </w:rPr>
        <w:t xml:space="preserve"> </w:t>
      </w:r>
      <w:r w:rsidRPr="0058128B">
        <w:rPr>
          <w:rFonts w:ascii="Tahoma" w:hAnsi="Tahoma" w:cs="Tahoma"/>
          <w:sz w:val="24"/>
          <w:szCs w:val="24"/>
        </w:rPr>
        <w:t>en</w:t>
      </w:r>
      <w:r w:rsidRPr="0058128B">
        <w:rPr>
          <w:rFonts w:ascii="Tahoma" w:hAnsi="Tahoma" w:cs="Tahoma"/>
          <w:spacing w:val="-5"/>
          <w:sz w:val="24"/>
          <w:szCs w:val="24"/>
        </w:rPr>
        <w:t xml:space="preserve"> </w:t>
      </w:r>
      <w:r w:rsidRPr="0058128B">
        <w:rPr>
          <w:rFonts w:ascii="Tahoma" w:hAnsi="Tahoma" w:cs="Tahoma"/>
          <w:sz w:val="24"/>
          <w:szCs w:val="24"/>
        </w:rPr>
        <w:t>el</w:t>
      </w:r>
      <w:r w:rsidRPr="0058128B">
        <w:rPr>
          <w:rFonts w:ascii="Tahoma" w:hAnsi="Tahoma" w:cs="Tahoma"/>
          <w:spacing w:val="-3"/>
          <w:sz w:val="24"/>
          <w:szCs w:val="24"/>
        </w:rPr>
        <w:t xml:space="preserve"> </w:t>
      </w:r>
      <w:r w:rsidRPr="0058128B">
        <w:rPr>
          <w:rFonts w:ascii="Tahoma" w:hAnsi="Tahoma" w:cs="Tahoma"/>
          <w:sz w:val="24"/>
          <w:szCs w:val="24"/>
        </w:rPr>
        <w:t>ámbito</w:t>
      </w:r>
      <w:r w:rsidRPr="0058128B">
        <w:rPr>
          <w:rFonts w:ascii="Tahoma" w:hAnsi="Tahoma" w:cs="Tahoma"/>
          <w:spacing w:val="-5"/>
          <w:sz w:val="24"/>
          <w:szCs w:val="24"/>
        </w:rPr>
        <w:t xml:space="preserve"> </w:t>
      </w:r>
      <w:r w:rsidRPr="0058128B">
        <w:rPr>
          <w:rFonts w:ascii="Tahoma" w:hAnsi="Tahoma" w:cs="Tahoma"/>
          <w:sz w:val="24"/>
          <w:szCs w:val="24"/>
        </w:rPr>
        <w:t>de su</w:t>
      </w:r>
      <w:r w:rsidRPr="0058128B">
        <w:rPr>
          <w:rFonts w:ascii="Tahoma" w:hAnsi="Tahoma" w:cs="Tahoma"/>
          <w:spacing w:val="-16"/>
          <w:sz w:val="24"/>
          <w:szCs w:val="24"/>
        </w:rPr>
        <w:t xml:space="preserve"> </w:t>
      </w:r>
      <w:r w:rsidRPr="0058128B">
        <w:rPr>
          <w:rFonts w:ascii="Tahoma" w:hAnsi="Tahoma" w:cs="Tahoma"/>
          <w:sz w:val="24"/>
          <w:szCs w:val="24"/>
        </w:rPr>
        <w:t>competencia</w:t>
      </w:r>
      <w:r w:rsidRPr="0058128B">
        <w:rPr>
          <w:rFonts w:ascii="Tahoma" w:hAnsi="Tahoma" w:cs="Tahoma"/>
          <w:spacing w:val="-15"/>
          <w:sz w:val="24"/>
          <w:szCs w:val="24"/>
        </w:rPr>
        <w:t xml:space="preserve"> </w:t>
      </w:r>
      <w:r w:rsidRPr="0058128B">
        <w:rPr>
          <w:rFonts w:ascii="Tahoma" w:hAnsi="Tahoma" w:cs="Tahoma"/>
          <w:sz w:val="24"/>
          <w:szCs w:val="24"/>
        </w:rPr>
        <w:t>las</w:t>
      </w:r>
      <w:r w:rsidRPr="0058128B">
        <w:rPr>
          <w:rFonts w:ascii="Tahoma" w:hAnsi="Tahoma" w:cs="Tahoma"/>
          <w:spacing w:val="-15"/>
          <w:sz w:val="24"/>
          <w:szCs w:val="24"/>
        </w:rPr>
        <w:t xml:space="preserve"> </w:t>
      </w:r>
      <w:r w:rsidRPr="0058128B">
        <w:rPr>
          <w:rFonts w:ascii="Tahoma" w:hAnsi="Tahoma" w:cs="Tahoma"/>
          <w:sz w:val="24"/>
          <w:szCs w:val="24"/>
        </w:rPr>
        <w:t>obligaciones</w:t>
      </w:r>
      <w:r w:rsidRPr="0058128B">
        <w:rPr>
          <w:rFonts w:ascii="Tahoma" w:hAnsi="Tahoma" w:cs="Tahoma"/>
          <w:spacing w:val="-15"/>
          <w:sz w:val="24"/>
          <w:szCs w:val="24"/>
        </w:rPr>
        <w:t xml:space="preserve"> </w:t>
      </w:r>
      <w:r w:rsidRPr="0058128B">
        <w:rPr>
          <w:rFonts w:ascii="Tahoma" w:hAnsi="Tahoma" w:cs="Tahoma"/>
          <w:sz w:val="24"/>
          <w:szCs w:val="24"/>
        </w:rPr>
        <w:t>de</w:t>
      </w:r>
      <w:r w:rsidRPr="0058128B">
        <w:rPr>
          <w:rFonts w:ascii="Tahoma" w:hAnsi="Tahoma" w:cs="Tahoma"/>
          <w:spacing w:val="-16"/>
          <w:sz w:val="24"/>
          <w:szCs w:val="24"/>
        </w:rPr>
        <w:t xml:space="preserve"> </w:t>
      </w:r>
      <w:r w:rsidRPr="0058128B">
        <w:rPr>
          <w:rFonts w:ascii="Tahoma" w:hAnsi="Tahoma" w:cs="Tahoma"/>
          <w:sz w:val="24"/>
          <w:szCs w:val="24"/>
        </w:rPr>
        <w:t>los</w:t>
      </w:r>
      <w:r w:rsidRPr="0058128B">
        <w:rPr>
          <w:rFonts w:ascii="Tahoma" w:hAnsi="Tahoma" w:cs="Tahoma"/>
          <w:spacing w:val="-15"/>
          <w:sz w:val="24"/>
          <w:szCs w:val="24"/>
        </w:rPr>
        <w:t xml:space="preserve"> </w:t>
      </w:r>
      <w:r w:rsidRPr="0058128B">
        <w:rPr>
          <w:rFonts w:ascii="Tahoma" w:hAnsi="Tahoma" w:cs="Tahoma"/>
          <w:sz w:val="24"/>
          <w:szCs w:val="24"/>
        </w:rPr>
        <w:t>prestadores</w:t>
      </w:r>
      <w:r w:rsidRPr="0058128B">
        <w:rPr>
          <w:rFonts w:ascii="Tahoma" w:hAnsi="Tahoma" w:cs="Tahoma"/>
          <w:spacing w:val="-15"/>
          <w:sz w:val="24"/>
          <w:szCs w:val="24"/>
        </w:rPr>
        <w:t xml:space="preserve"> </w:t>
      </w:r>
      <w:r w:rsidRPr="0058128B">
        <w:rPr>
          <w:rFonts w:ascii="Tahoma" w:hAnsi="Tahoma" w:cs="Tahoma"/>
          <w:sz w:val="24"/>
          <w:szCs w:val="24"/>
        </w:rPr>
        <w:t xml:space="preserve">de servicios, que derivado del objeto de la relación contractual ocupan un espacio en la Cámara de </w:t>
      </w:r>
      <w:r w:rsidRPr="0058128B">
        <w:rPr>
          <w:rFonts w:ascii="Tahoma" w:hAnsi="Tahoma" w:cs="Tahoma"/>
          <w:spacing w:val="-2"/>
          <w:sz w:val="24"/>
          <w:szCs w:val="24"/>
        </w:rPr>
        <w:t>Diputados.</w:t>
      </w:r>
    </w:p>
    <w:p w14:paraId="403A3A8F" w14:textId="77777777" w:rsidR="00E32E6C" w:rsidRPr="0058128B" w:rsidRDefault="00E32E6C" w:rsidP="0058128B">
      <w:pPr>
        <w:pStyle w:val="Textoindependiente"/>
        <w:rPr>
          <w:rFonts w:cs="Tahoma"/>
          <w:b w:val="0"/>
        </w:rPr>
      </w:pPr>
    </w:p>
    <w:p w14:paraId="14E567E1" w14:textId="77777777" w:rsidR="00E32E6C" w:rsidRPr="0058128B" w:rsidRDefault="00E32E6C" w:rsidP="0058128B">
      <w:pPr>
        <w:pStyle w:val="Prrafodelista"/>
        <w:widowControl w:val="0"/>
        <w:numPr>
          <w:ilvl w:val="3"/>
          <w:numId w:val="282"/>
        </w:numPr>
        <w:tabs>
          <w:tab w:val="left" w:pos="1696"/>
          <w:tab w:val="left" w:pos="1699"/>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Coordinar las funciones que realizan sus áreas adscritas</w:t>
      </w:r>
      <w:r w:rsidRPr="0058128B">
        <w:rPr>
          <w:rFonts w:ascii="Tahoma" w:hAnsi="Tahoma" w:cs="Tahoma"/>
          <w:spacing w:val="-13"/>
          <w:sz w:val="24"/>
          <w:szCs w:val="24"/>
        </w:rPr>
        <w:t xml:space="preserve"> </w:t>
      </w:r>
      <w:r w:rsidRPr="0058128B">
        <w:rPr>
          <w:rFonts w:ascii="Tahoma" w:hAnsi="Tahoma" w:cs="Tahoma"/>
          <w:sz w:val="24"/>
          <w:szCs w:val="24"/>
        </w:rPr>
        <w:t>para</w:t>
      </w:r>
      <w:r w:rsidRPr="0058128B">
        <w:rPr>
          <w:rFonts w:ascii="Tahoma" w:hAnsi="Tahoma" w:cs="Tahoma"/>
          <w:spacing w:val="-14"/>
          <w:sz w:val="24"/>
          <w:szCs w:val="24"/>
        </w:rPr>
        <w:t xml:space="preserve"> </w:t>
      </w:r>
      <w:r w:rsidRPr="0058128B">
        <w:rPr>
          <w:rFonts w:ascii="Tahoma" w:hAnsi="Tahoma" w:cs="Tahoma"/>
          <w:sz w:val="24"/>
          <w:szCs w:val="24"/>
        </w:rPr>
        <w:t>que</w:t>
      </w:r>
      <w:r w:rsidRPr="0058128B">
        <w:rPr>
          <w:rFonts w:ascii="Tahoma" w:hAnsi="Tahoma" w:cs="Tahoma"/>
          <w:spacing w:val="-14"/>
          <w:sz w:val="24"/>
          <w:szCs w:val="24"/>
        </w:rPr>
        <w:t xml:space="preserve"> </w:t>
      </w:r>
      <w:r w:rsidRPr="0058128B">
        <w:rPr>
          <w:rFonts w:ascii="Tahoma" w:hAnsi="Tahoma" w:cs="Tahoma"/>
          <w:sz w:val="24"/>
          <w:szCs w:val="24"/>
        </w:rPr>
        <w:t>se</w:t>
      </w:r>
      <w:r w:rsidRPr="0058128B">
        <w:rPr>
          <w:rFonts w:ascii="Tahoma" w:hAnsi="Tahoma" w:cs="Tahoma"/>
          <w:spacing w:val="-14"/>
          <w:sz w:val="24"/>
          <w:szCs w:val="24"/>
        </w:rPr>
        <w:t xml:space="preserve"> </w:t>
      </w:r>
      <w:r w:rsidRPr="0058128B">
        <w:rPr>
          <w:rFonts w:ascii="Tahoma" w:hAnsi="Tahoma" w:cs="Tahoma"/>
          <w:sz w:val="24"/>
          <w:szCs w:val="24"/>
        </w:rPr>
        <w:t>lleven</w:t>
      </w:r>
      <w:r w:rsidRPr="0058128B">
        <w:rPr>
          <w:rFonts w:ascii="Tahoma" w:hAnsi="Tahoma" w:cs="Tahoma"/>
          <w:spacing w:val="-14"/>
          <w:sz w:val="24"/>
          <w:szCs w:val="24"/>
        </w:rPr>
        <w:t xml:space="preserve"> </w:t>
      </w:r>
      <w:r w:rsidRPr="0058128B">
        <w:rPr>
          <w:rFonts w:ascii="Tahoma" w:hAnsi="Tahoma" w:cs="Tahoma"/>
          <w:sz w:val="24"/>
          <w:szCs w:val="24"/>
        </w:rPr>
        <w:t>a</w:t>
      </w:r>
      <w:r w:rsidRPr="0058128B">
        <w:rPr>
          <w:rFonts w:ascii="Tahoma" w:hAnsi="Tahoma" w:cs="Tahoma"/>
          <w:spacing w:val="-11"/>
          <w:sz w:val="24"/>
          <w:szCs w:val="24"/>
        </w:rPr>
        <w:t xml:space="preserve"> </w:t>
      </w:r>
      <w:r w:rsidRPr="0058128B">
        <w:rPr>
          <w:rFonts w:ascii="Tahoma" w:hAnsi="Tahoma" w:cs="Tahoma"/>
          <w:sz w:val="24"/>
          <w:szCs w:val="24"/>
        </w:rPr>
        <w:t>cabo</w:t>
      </w:r>
      <w:r w:rsidRPr="0058128B">
        <w:rPr>
          <w:rFonts w:ascii="Tahoma" w:hAnsi="Tahoma" w:cs="Tahoma"/>
          <w:spacing w:val="-12"/>
          <w:sz w:val="24"/>
          <w:szCs w:val="24"/>
        </w:rPr>
        <w:t xml:space="preserve"> </w:t>
      </w:r>
      <w:r w:rsidRPr="0058128B">
        <w:rPr>
          <w:rFonts w:ascii="Tahoma" w:hAnsi="Tahoma" w:cs="Tahoma"/>
          <w:sz w:val="24"/>
          <w:szCs w:val="24"/>
        </w:rPr>
        <w:t>de</w:t>
      </w:r>
      <w:r w:rsidRPr="0058128B">
        <w:rPr>
          <w:rFonts w:ascii="Tahoma" w:hAnsi="Tahoma" w:cs="Tahoma"/>
          <w:spacing w:val="-11"/>
          <w:sz w:val="24"/>
          <w:szCs w:val="24"/>
        </w:rPr>
        <w:t xml:space="preserve"> </w:t>
      </w:r>
      <w:r w:rsidRPr="0058128B">
        <w:rPr>
          <w:rFonts w:ascii="Tahoma" w:hAnsi="Tahoma" w:cs="Tahoma"/>
          <w:sz w:val="24"/>
          <w:szCs w:val="24"/>
        </w:rPr>
        <w:t>conformidad</w:t>
      </w:r>
      <w:r w:rsidRPr="0058128B">
        <w:rPr>
          <w:rFonts w:ascii="Tahoma" w:hAnsi="Tahoma" w:cs="Tahoma"/>
          <w:spacing w:val="-14"/>
          <w:sz w:val="24"/>
          <w:szCs w:val="24"/>
        </w:rPr>
        <w:t xml:space="preserve"> </w:t>
      </w:r>
      <w:r w:rsidRPr="0058128B">
        <w:rPr>
          <w:rFonts w:ascii="Tahoma" w:hAnsi="Tahoma" w:cs="Tahoma"/>
          <w:sz w:val="24"/>
          <w:szCs w:val="24"/>
        </w:rPr>
        <w:t>a las</w:t>
      </w:r>
      <w:r w:rsidRPr="0058128B">
        <w:rPr>
          <w:rFonts w:ascii="Tahoma" w:hAnsi="Tahoma" w:cs="Tahoma"/>
          <w:spacing w:val="-9"/>
          <w:sz w:val="24"/>
          <w:szCs w:val="24"/>
        </w:rPr>
        <w:t xml:space="preserve"> </w:t>
      </w:r>
      <w:r w:rsidRPr="0058128B">
        <w:rPr>
          <w:rFonts w:ascii="Tahoma" w:hAnsi="Tahoma" w:cs="Tahoma"/>
          <w:sz w:val="24"/>
          <w:szCs w:val="24"/>
        </w:rPr>
        <w:t>disposiciones</w:t>
      </w:r>
      <w:r w:rsidRPr="0058128B">
        <w:rPr>
          <w:rFonts w:ascii="Tahoma" w:hAnsi="Tahoma" w:cs="Tahoma"/>
          <w:spacing w:val="-9"/>
          <w:sz w:val="24"/>
          <w:szCs w:val="24"/>
        </w:rPr>
        <w:t xml:space="preserve"> </w:t>
      </w:r>
      <w:r w:rsidRPr="0058128B">
        <w:rPr>
          <w:rFonts w:ascii="Tahoma" w:hAnsi="Tahoma" w:cs="Tahoma"/>
          <w:sz w:val="24"/>
          <w:szCs w:val="24"/>
        </w:rPr>
        <w:t>normativas</w:t>
      </w:r>
      <w:r w:rsidRPr="0058128B">
        <w:rPr>
          <w:rFonts w:ascii="Tahoma" w:hAnsi="Tahoma" w:cs="Tahoma"/>
          <w:spacing w:val="-9"/>
          <w:sz w:val="24"/>
          <w:szCs w:val="24"/>
        </w:rPr>
        <w:t xml:space="preserve"> </w:t>
      </w:r>
      <w:r w:rsidRPr="0058128B">
        <w:rPr>
          <w:rFonts w:ascii="Tahoma" w:hAnsi="Tahoma" w:cs="Tahoma"/>
          <w:sz w:val="24"/>
          <w:szCs w:val="24"/>
        </w:rPr>
        <w:t>que</w:t>
      </w:r>
      <w:r w:rsidRPr="0058128B">
        <w:rPr>
          <w:rFonts w:ascii="Tahoma" w:hAnsi="Tahoma" w:cs="Tahoma"/>
          <w:spacing w:val="-9"/>
          <w:sz w:val="24"/>
          <w:szCs w:val="24"/>
        </w:rPr>
        <w:t xml:space="preserve"> </w:t>
      </w:r>
      <w:r w:rsidRPr="0058128B">
        <w:rPr>
          <w:rFonts w:ascii="Tahoma" w:hAnsi="Tahoma" w:cs="Tahoma"/>
          <w:sz w:val="24"/>
          <w:szCs w:val="24"/>
        </w:rPr>
        <w:t>rigen</w:t>
      </w:r>
      <w:r w:rsidRPr="0058128B">
        <w:rPr>
          <w:rFonts w:ascii="Tahoma" w:hAnsi="Tahoma" w:cs="Tahoma"/>
          <w:spacing w:val="-9"/>
          <w:sz w:val="24"/>
          <w:szCs w:val="24"/>
        </w:rPr>
        <w:t xml:space="preserve"> </w:t>
      </w:r>
      <w:r w:rsidRPr="0058128B">
        <w:rPr>
          <w:rFonts w:ascii="Tahoma" w:hAnsi="Tahoma" w:cs="Tahoma"/>
          <w:sz w:val="24"/>
          <w:szCs w:val="24"/>
        </w:rPr>
        <w:t>a</w:t>
      </w:r>
      <w:r w:rsidRPr="0058128B">
        <w:rPr>
          <w:rFonts w:ascii="Tahoma" w:hAnsi="Tahoma" w:cs="Tahoma"/>
          <w:spacing w:val="-9"/>
          <w:sz w:val="24"/>
          <w:szCs w:val="24"/>
        </w:rPr>
        <w:t xml:space="preserve"> </w:t>
      </w:r>
      <w:r w:rsidRPr="0058128B">
        <w:rPr>
          <w:rFonts w:ascii="Tahoma" w:hAnsi="Tahoma" w:cs="Tahoma"/>
          <w:sz w:val="24"/>
          <w:szCs w:val="24"/>
        </w:rPr>
        <w:t>la</w:t>
      </w:r>
      <w:r w:rsidRPr="0058128B">
        <w:rPr>
          <w:rFonts w:ascii="Tahoma" w:hAnsi="Tahoma" w:cs="Tahoma"/>
          <w:spacing w:val="-9"/>
          <w:sz w:val="24"/>
          <w:szCs w:val="24"/>
        </w:rPr>
        <w:t xml:space="preserve"> </w:t>
      </w:r>
      <w:r w:rsidRPr="0058128B">
        <w:rPr>
          <w:rFonts w:ascii="Tahoma" w:hAnsi="Tahoma" w:cs="Tahoma"/>
          <w:sz w:val="24"/>
          <w:szCs w:val="24"/>
        </w:rPr>
        <w:t>Cámara</w:t>
      </w:r>
      <w:r w:rsidRPr="0058128B">
        <w:rPr>
          <w:rFonts w:ascii="Tahoma" w:hAnsi="Tahoma" w:cs="Tahoma"/>
          <w:spacing w:val="-9"/>
          <w:sz w:val="24"/>
          <w:szCs w:val="24"/>
        </w:rPr>
        <w:t xml:space="preserve"> </w:t>
      </w:r>
      <w:r w:rsidRPr="0058128B">
        <w:rPr>
          <w:rFonts w:ascii="Tahoma" w:hAnsi="Tahoma" w:cs="Tahoma"/>
          <w:sz w:val="24"/>
          <w:szCs w:val="24"/>
        </w:rPr>
        <w:t xml:space="preserve">de </w:t>
      </w:r>
      <w:r w:rsidRPr="0058128B">
        <w:rPr>
          <w:rFonts w:ascii="Tahoma" w:hAnsi="Tahoma" w:cs="Tahoma"/>
          <w:spacing w:val="-2"/>
          <w:sz w:val="24"/>
          <w:szCs w:val="24"/>
        </w:rPr>
        <w:t>Diputados.</w:t>
      </w:r>
    </w:p>
    <w:p w14:paraId="3FCED3BE" w14:textId="77777777" w:rsidR="00E32E6C" w:rsidRPr="0058128B" w:rsidRDefault="00E32E6C" w:rsidP="0058128B">
      <w:pPr>
        <w:pStyle w:val="Textoindependiente"/>
        <w:rPr>
          <w:rFonts w:cs="Tahoma"/>
          <w:b w:val="0"/>
        </w:rPr>
      </w:pPr>
    </w:p>
    <w:p w14:paraId="7C9DF1EB" w14:textId="77777777" w:rsidR="00E32E6C" w:rsidRPr="0058128B" w:rsidRDefault="00E32E6C" w:rsidP="0058128B">
      <w:pPr>
        <w:pStyle w:val="Prrafodelista"/>
        <w:widowControl w:val="0"/>
        <w:numPr>
          <w:ilvl w:val="3"/>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Coordinar, en el ámbito de su competencia, que sus áreas</w:t>
      </w:r>
      <w:r w:rsidRPr="0058128B">
        <w:rPr>
          <w:rFonts w:ascii="Tahoma" w:hAnsi="Tahoma" w:cs="Tahoma"/>
          <w:spacing w:val="80"/>
          <w:sz w:val="24"/>
          <w:szCs w:val="24"/>
        </w:rPr>
        <w:t xml:space="preserve"> </w:t>
      </w:r>
      <w:r w:rsidRPr="0058128B">
        <w:rPr>
          <w:rFonts w:ascii="Tahoma" w:hAnsi="Tahoma" w:cs="Tahoma"/>
          <w:sz w:val="24"/>
          <w:szCs w:val="24"/>
        </w:rPr>
        <w:t>adscritas</w:t>
      </w:r>
      <w:r w:rsidRPr="0058128B">
        <w:rPr>
          <w:rFonts w:ascii="Tahoma" w:hAnsi="Tahoma" w:cs="Tahoma"/>
          <w:spacing w:val="80"/>
          <w:sz w:val="24"/>
          <w:szCs w:val="24"/>
        </w:rPr>
        <w:t xml:space="preserve"> </w:t>
      </w:r>
      <w:r w:rsidRPr="0058128B">
        <w:rPr>
          <w:rFonts w:ascii="Tahoma" w:hAnsi="Tahoma" w:cs="Tahoma"/>
          <w:sz w:val="24"/>
          <w:szCs w:val="24"/>
        </w:rPr>
        <w:t>cumplan</w:t>
      </w:r>
      <w:r w:rsidRPr="0058128B">
        <w:rPr>
          <w:rFonts w:ascii="Tahoma" w:hAnsi="Tahoma" w:cs="Tahoma"/>
          <w:spacing w:val="80"/>
          <w:sz w:val="24"/>
          <w:szCs w:val="24"/>
        </w:rPr>
        <w:t xml:space="preserve"> </w:t>
      </w:r>
      <w:r w:rsidRPr="0058128B">
        <w:rPr>
          <w:rFonts w:ascii="Tahoma" w:hAnsi="Tahoma" w:cs="Tahoma"/>
          <w:sz w:val="24"/>
          <w:szCs w:val="24"/>
        </w:rPr>
        <w:t>con</w:t>
      </w:r>
      <w:r w:rsidRPr="0058128B">
        <w:rPr>
          <w:rFonts w:ascii="Tahoma" w:hAnsi="Tahoma" w:cs="Tahoma"/>
          <w:spacing w:val="80"/>
          <w:sz w:val="24"/>
          <w:szCs w:val="24"/>
        </w:rPr>
        <w:t xml:space="preserve"> </w:t>
      </w:r>
      <w:r w:rsidRPr="0058128B">
        <w:rPr>
          <w:rFonts w:ascii="Tahoma" w:hAnsi="Tahoma" w:cs="Tahoma"/>
          <w:sz w:val="24"/>
          <w:szCs w:val="24"/>
        </w:rPr>
        <w:t>las</w:t>
      </w:r>
      <w:r w:rsidRPr="0058128B">
        <w:rPr>
          <w:rFonts w:ascii="Tahoma" w:hAnsi="Tahoma" w:cs="Tahoma"/>
          <w:spacing w:val="80"/>
          <w:sz w:val="24"/>
          <w:szCs w:val="24"/>
        </w:rPr>
        <w:t xml:space="preserve"> </w:t>
      </w:r>
      <w:r w:rsidRPr="0058128B">
        <w:rPr>
          <w:rFonts w:ascii="Tahoma" w:hAnsi="Tahoma" w:cs="Tahoma"/>
          <w:sz w:val="24"/>
          <w:szCs w:val="24"/>
        </w:rPr>
        <w:t>disposiciones</w:t>
      </w:r>
      <w:r w:rsidRPr="0058128B">
        <w:rPr>
          <w:rFonts w:ascii="Tahoma" w:hAnsi="Tahoma" w:cs="Tahoma"/>
          <w:spacing w:val="80"/>
          <w:sz w:val="24"/>
          <w:szCs w:val="24"/>
        </w:rPr>
        <w:t xml:space="preserve"> </w:t>
      </w:r>
      <w:r w:rsidRPr="0058128B">
        <w:rPr>
          <w:rFonts w:ascii="Tahoma" w:hAnsi="Tahoma" w:cs="Tahoma"/>
          <w:sz w:val="24"/>
          <w:szCs w:val="24"/>
        </w:rPr>
        <w:t>de sustentabilidad ambiental que establezcan las disposiciones</w:t>
      </w:r>
      <w:r w:rsidRPr="0058128B">
        <w:rPr>
          <w:rFonts w:ascii="Tahoma" w:hAnsi="Tahoma" w:cs="Tahoma"/>
          <w:spacing w:val="-5"/>
          <w:sz w:val="24"/>
          <w:szCs w:val="24"/>
        </w:rPr>
        <w:t xml:space="preserve"> </w:t>
      </w:r>
      <w:r w:rsidRPr="0058128B">
        <w:rPr>
          <w:rFonts w:ascii="Tahoma" w:hAnsi="Tahoma" w:cs="Tahoma"/>
          <w:sz w:val="24"/>
          <w:szCs w:val="24"/>
        </w:rPr>
        <w:t>legales</w:t>
      </w:r>
      <w:r w:rsidRPr="0058128B">
        <w:rPr>
          <w:rFonts w:ascii="Tahoma" w:hAnsi="Tahoma" w:cs="Tahoma"/>
          <w:spacing w:val="-3"/>
          <w:sz w:val="24"/>
          <w:szCs w:val="24"/>
        </w:rPr>
        <w:t xml:space="preserve"> </w:t>
      </w:r>
      <w:r w:rsidRPr="0058128B">
        <w:rPr>
          <w:rFonts w:ascii="Tahoma" w:hAnsi="Tahoma" w:cs="Tahoma"/>
          <w:sz w:val="24"/>
          <w:szCs w:val="24"/>
        </w:rPr>
        <w:t>y</w:t>
      </w:r>
      <w:r w:rsidRPr="0058128B">
        <w:rPr>
          <w:rFonts w:ascii="Tahoma" w:hAnsi="Tahoma" w:cs="Tahoma"/>
          <w:spacing w:val="-7"/>
          <w:sz w:val="24"/>
          <w:szCs w:val="24"/>
        </w:rPr>
        <w:t xml:space="preserve"> </w:t>
      </w:r>
      <w:r w:rsidRPr="0058128B">
        <w:rPr>
          <w:rFonts w:ascii="Tahoma" w:hAnsi="Tahoma" w:cs="Tahoma"/>
          <w:sz w:val="24"/>
          <w:szCs w:val="24"/>
        </w:rPr>
        <w:t>normativas</w:t>
      </w:r>
      <w:r w:rsidRPr="0058128B">
        <w:rPr>
          <w:rFonts w:ascii="Tahoma" w:hAnsi="Tahoma" w:cs="Tahoma"/>
          <w:spacing w:val="-5"/>
          <w:sz w:val="24"/>
          <w:szCs w:val="24"/>
        </w:rPr>
        <w:t xml:space="preserve"> </w:t>
      </w:r>
      <w:r w:rsidRPr="0058128B">
        <w:rPr>
          <w:rFonts w:ascii="Tahoma" w:hAnsi="Tahoma" w:cs="Tahoma"/>
          <w:sz w:val="24"/>
          <w:szCs w:val="24"/>
        </w:rPr>
        <w:t>que</w:t>
      </w:r>
      <w:r w:rsidRPr="0058128B">
        <w:rPr>
          <w:rFonts w:ascii="Tahoma" w:hAnsi="Tahoma" w:cs="Tahoma"/>
          <w:spacing w:val="-3"/>
          <w:sz w:val="24"/>
          <w:szCs w:val="24"/>
        </w:rPr>
        <w:t xml:space="preserve"> </w:t>
      </w:r>
      <w:r w:rsidRPr="0058128B">
        <w:rPr>
          <w:rFonts w:ascii="Tahoma" w:hAnsi="Tahoma" w:cs="Tahoma"/>
          <w:sz w:val="24"/>
          <w:szCs w:val="24"/>
        </w:rPr>
        <w:t>se</w:t>
      </w:r>
      <w:r w:rsidRPr="0058128B">
        <w:rPr>
          <w:rFonts w:ascii="Tahoma" w:hAnsi="Tahoma" w:cs="Tahoma"/>
          <w:spacing w:val="-5"/>
          <w:sz w:val="24"/>
          <w:szCs w:val="24"/>
        </w:rPr>
        <w:t xml:space="preserve"> </w:t>
      </w:r>
      <w:r w:rsidRPr="0058128B">
        <w:rPr>
          <w:rFonts w:ascii="Tahoma" w:hAnsi="Tahoma" w:cs="Tahoma"/>
          <w:sz w:val="24"/>
          <w:szCs w:val="24"/>
        </w:rPr>
        <w:t>emitan</w:t>
      </w:r>
      <w:r w:rsidRPr="0058128B">
        <w:rPr>
          <w:rFonts w:ascii="Tahoma" w:hAnsi="Tahoma" w:cs="Tahoma"/>
          <w:spacing w:val="-4"/>
          <w:sz w:val="24"/>
          <w:szCs w:val="24"/>
        </w:rPr>
        <w:t xml:space="preserve"> </w:t>
      </w:r>
      <w:r w:rsidRPr="0058128B">
        <w:rPr>
          <w:rFonts w:ascii="Tahoma" w:hAnsi="Tahoma" w:cs="Tahoma"/>
          <w:sz w:val="24"/>
          <w:szCs w:val="24"/>
        </w:rPr>
        <w:t>en</w:t>
      </w:r>
      <w:r w:rsidRPr="0058128B">
        <w:rPr>
          <w:rFonts w:ascii="Tahoma" w:hAnsi="Tahoma" w:cs="Tahoma"/>
          <w:spacing w:val="-6"/>
          <w:sz w:val="24"/>
          <w:szCs w:val="24"/>
        </w:rPr>
        <w:t xml:space="preserve"> </w:t>
      </w:r>
      <w:r w:rsidRPr="0058128B">
        <w:rPr>
          <w:rFonts w:ascii="Tahoma" w:hAnsi="Tahoma" w:cs="Tahoma"/>
          <w:sz w:val="24"/>
          <w:szCs w:val="24"/>
        </w:rPr>
        <w:t>la Cámara de Diputados.</w:t>
      </w:r>
    </w:p>
    <w:p w14:paraId="5256B2AA" w14:textId="77777777" w:rsidR="00E32E6C" w:rsidRPr="0058128B" w:rsidRDefault="00E32E6C" w:rsidP="0058128B">
      <w:pPr>
        <w:pStyle w:val="Textoindependiente"/>
        <w:rPr>
          <w:rFonts w:cs="Tahoma"/>
          <w:b w:val="0"/>
        </w:rPr>
      </w:pPr>
    </w:p>
    <w:p w14:paraId="63110BFB" w14:textId="77777777" w:rsidR="00E32E6C" w:rsidRPr="0058128B" w:rsidRDefault="00E32E6C" w:rsidP="0058128B">
      <w:pPr>
        <w:pStyle w:val="Prrafodelista"/>
        <w:widowControl w:val="0"/>
        <w:numPr>
          <w:ilvl w:val="3"/>
          <w:numId w:val="282"/>
        </w:numPr>
        <w:tabs>
          <w:tab w:val="left" w:pos="1002"/>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Coordinar la elaboración de los informes periódicos y reportes solicitados por las instancias competentes, acerca del desarrollo y resultados de sus funciones.</w:t>
      </w:r>
    </w:p>
    <w:p w14:paraId="20058F6D" w14:textId="77777777" w:rsidR="00E32E6C" w:rsidRPr="0058128B" w:rsidRDefault="00E32E6C" w:rsidP="0058128B">
      <w:pPr>
        <w:pStyle w:val="Textoindependiente"/>
        <w:rPr>
          <w:rFonts w:cs="Tahoma"/>
          <w:b w:val="0"/>
        </w:rPr>
      </w:pPr>
    </w:p>
    <w:p w14:paraId="105C0A03" w14:textId="77777777" w:rsidR="00E32E6C" w:rsidRPr="0058128B" w:rsidRDefault="00E32E6C" w:rsidP="0058128B">
      <w:pPr>
        <w:pStyle w:val="Prrafodelista"/>
        <w:widowControl w:val="0"/>
        <w:numPr>
          <w:ilvl w:val="3"/>
          <w:numId w:val="282"/>
        </w:numPr>
        <w:tabs>
          <w:tab w:val="left" w:pos="1000"/>
          <w:tab w:val="left" w:pos="1002"/>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Coordinar los mecanismos y acciones para promover la mejora continua y la calidad de los servicios para atender</w:t>
      </w:r>
      <w:r w:rsidRPr="0058128B">
        <w:rPr>
          <w:rFonts w:ascii="Tahoma" w:hAnsi="Tahoma" w:cs="Tahoma"/>
          <w:spacing w:val="-3"/>
          <w:sz w:val="24"/>
          <w:szCs w:val="24"/>
        </w:rPr>
        <w:t xml:space="preserve"> </w:t>
      </w:r>
      <w:r w:rsidRPr="0058128B">
        <w:rPr>
          <w:rFonts w:ascii="Tahoma" w:hAnsi="Tahoma" w:cs="Tahoma"/>
          <w:sz w:val="24"/>
          <w:szCs w:val="24"/>
        </w:rPr>
        <w:t>de</w:t>
      </w:r>
      <w:r w:rsidRPr="0058128B">
        <w:rPr>
          <w:rFonts w:ascii="Tahoma" w:hAnsi="Tahoma" w:cs="Tahoma"/>
          <w:spacing w:val="-3"/>
          <w:sz w:val="24"/>
          <w:szCs w:val="24"/>
        </w:rPr>
        <w:t xml:space="preserve"> </w:t>
      </w:r>
      <w:r w:rsidRPr="0058128B">
        <w:rPr>
          <w:rFonts w:ascii="Tahoma" w:hAnsi="Tahoma" w:cs="Tahoma"/>
          <w:sz w:val="24"/>
          <w:szCs w:val="24"/>
        </w:rPr>
        <w:t>forma</w:t>
      </w:r>
      <w:r w:rsidRPr="0058128B">
        <w:rPr>
          <w:rFonts w:ascii="Tahoma" w:hAnsi="Tahoma" w:cs="Tahoma"/>
          <w:spacing w:val="-3"/>
          <w:sz w:val="24"/>
          <w:szCs w:val="24"/>
        </w:rPr>
        <w:t xml:space="preserve"> </w:t>
      </w:r>
      <w:r w:rsidRPr="0058128B">
        <w:rPr>
          <w:rFonts w:ascii="Tahoma" w:hAnsi="Tahoma" w:cs="Tahoma"/>
          <w:sz w:val="24"/>
          <w:szCs w:val="24"/>
        </w:rPr>
        <w:t>ágil</w:t>
      </w:r>
      <w:r w:rsidRPr="0058128B">
        <w:rPr>
          <w:rFonts w:ascii="Tahoma" w:hAnsi="Tahoma" w:cs="Tahoma"/>
          <w:spacing w:val="-2"/>
          <w:sz w:val="24"/>
          <w:szCs w:val="24"/>
        </w:rPr>
        <w:t xml:space="preserve"> </w:t>
      </w:r>
      <w:r w:rsidRPr="0058128B">
        <w:rPr>
          <w:rFonts w:ascii="Tahoma" w:hAnsi="Tahoma" w:cs="Tahoma"/>
          <w:sz w:val="24"/>
          <w:szCs w:val="24"/>
        </w:rPr>
        <w:t>y</w:t>
      </w:r>
      <w:r w:rsidRPr="0058128B">
        <w:rPr>
          <w:rFonts w:ascii="Tahoma" w:hAnsi="Tahoma" w:cs="Tahoma"/>
          <w:spacing w:val="-4"/>
          <w:sz w:val="24"/>
          <w:szCs w:val="24"/>
        </w:rPr>
        <w:t xml:space="preserve"> </w:t>
      </w:r>
      <w:r w:rsidRPr="0058128B">
        <w:rPr>
          <w:rFonts w:ascii="Tahoma" w:hAnsi="Tahoma" w:cs="Tahoma"/>
          <w:sz w:val="24"/>
          <w:szCs w:val="24"/>
        </w:rPr>
        <w:t>oportuna</w:t>
      </w:r>
      <w:r w:rsidRPr="0058128B">
        <w:rPr>
          <w:rFonts w:ascii="Tahoma" w:hAnsi="Tahoma" w:cs="Tahoma"/>
          <w:spacing w:val="-3"/>
          <w:sz w:val="24"/>
          <w:szCs w:val="24"/>
        </w:rPr>
        <w:t xml:space="preserve"> </w:t>
      </w:r>
      <w:r w:rsidRPr="0058128B">
        <w:rPr>
          <w:rFonts w:ascii="Tahoma" w:hAnsi="Tahoma" w:cs="Tahoma"/>
          <w:sz w:val="24"/>
          <w:szCs w:val="24"/>
        </w:rPr>
        <w:t>las</w:t>
      </w:r>
      <w:r w:rsidRPr="0058128B">
        <w:rPr>
          <w:rFonts w:ascii="Tahoma" w:hAnsi="Tahoma" w:cs="Tahoma"/>
          <w:spacing w:val="-3"/>
          <w:sz w:val="24"/>
          <w:szCs w:val="24"/>
        </w:rPr>
        <w:t xml:space="preserve"> </w:t>
      </w:r>
      <w:r w:rsidRPr="0058128B">
        <w:rPr>
          <w:rFonts w:ascii="Tahoma" w:hAnsi="Tahoma" w:cs="Tahoma"/>
          <w:sz w:val="24"/>
          <w:szCs w:val="24"/>
        </w:rPr>
        <w:t>peticiones</w:t>
      </w:r>
      <w:r w:rsidRPr="0058128B">
        <w:rPr>
          <w:rFonts w:ascii="Tahoma" w:hAnsi="Tahoma" w:cs="Tahoma"/>
          <w:spacing w:val="-3"/>
          <w:sz w:val="24"/>
          <w:szCs w:val="24"/>
        </w:rPr>
        <w:t xml:space="preserve"> </w:t>
      </w:r>
      <w:r w:rsidRPr="0058128B">
        <w:rPr>
          <w:rFonts w:ascii="Tahoma" w:hAnsi="Tahoma" w:cs="Tahoma"/>
          <w:sz w:val="24"/>
          <w:szCs w:val="24"/>
        </w:rPr>
        <w:t>de</w:t>
      </w:r>
      <w:r w:rsidRPr="0058128B">
        <w:rPr>
          <w:rFonts w:ascii="Tahoma" w:hAnsi="Tahoma" w:cs="Tahoma"/>
          <w:spacing w:val="-3"/>
          <w:sz w:val="24"/>
          <w:szCs w:val="24"/>
        </w:rPr>
        <w:t xml:space="preserve"> </w:t>
      </w:r>
      <w:r w:rsidRPr="0058128B">
        <w:rPr>
          <w:rFonts w:ascii="Tahoma" w:hAnsi="Tahoma" w:cs="Tahoma"/>
          <w:sz w:val="24"/>
          <w:szCs w:val="24"/>
        </w:rPr>
        <w:t>las instancias correspondientes.</w:t>
      </w:r>
    </w:p>
    <w:p w14:paraId="35F8DE85" w14:textId="77777777" w:rsidR="00E32E6C" w:rsidRPr="0058128B" w:rsidRDefault="00E32E6C" w:rsidP="0058128B">
      <w:pPr>
        <w:pStyle w:val="Textoindependiente"/>
        <w:rPr>
          <w:rFonts w:cs="Tahoma"/>
          <w:b w:val="0"/>
        </w:rPr>
      </w:pPr>
    </w:p>
    <w:p w14:paraId="277D6E75" w14:textId="77777777" w:rsidR="00E32E6C" w:rsidRPr="0058128B" w:rsidRDefault="00E32E6C" w:rsidP="0058128B">
      <w:pPr>
        <w:pStyle w:val="Prrafodelista"/>
        <w:widowControl w:val="0"/>
        <w:numPr>
          <w:ilvl w:val="3"/>
          <w:numId w:val="282"/>
        </w:numPr>
        <w:tabs>
          <w:tab w:val="left" w:pos="1000"/>
          <w:tab w:val="left" w:pos="1002"/>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Coordinar, en el ámbito de su competencia, la atención a las observaciones derivadas de las auditorias de la Contraloría Interna de la Cámara de Diputados, así como de la Auditoría Superior de la Federación y, en su caso, de los auditores externos.</w:t>
      </w:r>
    </w:p>
    <w:p w14:paraId="120345B0" w14:textId="77777777" w:rsidR="00E32E6C" w:rsidRPr="0058128B" w:rsidRDefault="00E32E6C" w:rsidP="0058128B">
      <w:pPr>
        <w:pStyle w:val="Textoindependiente"/>
        <w:rPr>
          <w:rFonts w:cs="Tahoma"/>
          <w:b w:val="0"/>
        </w:rPr>
      </w:pPr>
    </w:p>
    <w:p w14:paraId="229539D8" w14:textId="77777777" w:rsidR="00E32E6C" w:rsidRPr="0058128B" w:rsidRDefault="00E32E6C" w:rsidP="0058128B">
      <w:pPr>
        <w:pStyle w:val="Prrafodelista"/>
        <w:widowControl w:val="0"/>
        <w:numPr>
          <w:ilvl w:val="3"/>
          <w:numId w:val="282"/>
        </w:numPr>
        <w:tabs>
          <w:tab w:val="left" w:pos="1000"/>
          <w:tab w:val="left" w:pos="1002"/>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Coordinar, en el ámbito de su competencia, el cumplimiento de los requerimientos del Sistema de Evaluación del Desempeño y sus lineamientos, del Marco Integrado de Control Interno, así como lo relativo a la administración de riesgos.</w:t>
      </w:r>
    </w:p>
    <w:p w14:paraId="51D8E331" w14:textId="77777777" w:rsidR="00E32E6C" w:rsidRPr="0058128B" w:rsidRDefault="00E32E6C" w:rsidP="0058128B">
      <w:pPr>
        <w:pStyle w:val="Textoindependiente"/>
        <w:rPr>
          <w:rFonts w:cs="Tahoma"/>
          <w:b w:val="0"/>
        </w:rPr>
      </w:pPr>
    </w:p>
    <w:p w14:paraId="0890B2D5" w14:textId="77777777" w:rsidR="00E32E6C" w:rsidRPr="0058128B" w:rsidRDefault="00E32E6C" w:rsidP="0058128B">
      <w:pPr>
        <w:pStyle w:val="Prrafodelista"/>
        <w:widowControl w:val="0"/>
        <w:numPr>
          <w:ilvl w:val="3"/>
          <w:numId w:val="282"/>
        </w:numPr>
        <w:tabs>
          <w:tab w:val="left" w:pos="1000"/>
          <w:tab w:val="left" w:pos="1002"/>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 xml:space="preserve">Coordinar que sus subdirecciones y departamentos implementen las obligaciones derivadas de la </w:t>
      </w:r>
      <w:r w:rsidRPr="0058128B">
        <w:rPr>
          <w:rFonts w:ascii="Tahoma" w:hAnsi="Tahoma" w:cs="Tahoma"/>
          <w:sz w:val="24"/>
          <w:szCs w:val="24"/>
        </w:rPr>
        <w:lastRenderedPageBreak/>
        <w:t>normatividad</w:t>
      </w:r>
      <w:r w:rsidRPr="0058128B">
        <w:rPr>
          <w:rFonts w:ascii="Tahoma" w:hAnsi="Tahoma" w:cs="Tahoma"/>
          <w:spacing w:val="-5"/>
          <w:sz w:val="24"/>
          <w:szCs w:val="24"/>
        </w:rPr>
        <w:t xml:space="preserve"> </w:t>
      </w:r>
      <w:r w:rsidRPr="0058128B">
        <w:rPr>
          <w:rFonts w:ascii="Tahoma" w:hAnsi="Tahoma" w:cs="Tahoma"/>
          <w:sz w:val="24"/>
          <w:szCs w:val="24"/>
        </w:rPr>
        <w:t>de</w:t>
      </w:r>
      <w:r w:rsidRPr="0058128B">
        <w:rPr>
          <w:rFonts w:ascii="Tahoma" w:hAnsi="Tahoma" w:cs="Tahoma"/>
          <w:spacing w:val="-5"/>
          <w:sz w:val="24"/>
          <w:szCs w:val="24"/>
        </w:rPr>
        <w:t xml:space="preserve"> </w:t>
      </w:r>
      <w:r w:rsidRPr="0058128B">
        <w:rPr>
          <w:rFonts w:ascii="Tahoma" w:hAnsi="Tahoma" w:cs="Tahoma"/>
          <w:sz w:val="24"/>
          <w:szCs w:val="24"/>
        </w:rPr>
        <w:t>transparencia,</w:t>
      </w:r>
      <w:r w:rsidRPr="0058128B">
        <w:rPr>
          <w:rFonts w:ascii="Tahoma" w:hAnsi="Tahoma" w:cs="Tahoma"/>
          <w:spacing w:val="-6"/>
          <w:sz w:val="24"/>
          <w:szCs w:val="24"/>
        </w:rPr>
        <w:t xml:space="preserve"> </w:t>
      </w:r>
      <w:r w:rsidRPr="0058128B">
        <w:rPr>
          <w:rFonts w:ascii="Tahoma" w:hAnsi="Tahoma" w:cs="Tahoma"/>
          <w:sz w:val="24"/>
          <w:szCs w:val="24"/>
        </w:rPr>
        <w:t>datos</w:t>
      </w:r>
      <w:r w:rsidRPr="0058128B">
        <w:rPr>
          <w:rFonts w:ascii="Tahoma" w:hAnsi="Tahoma" w:cs="Tahoma"/>
          <w:spacing w:val="-5"/>
          <w:sz w:val="24"/>
          <w:szCs w:val="24"/>
        </w:rPr>
        <w:t xml:space="preserve"> </w:t>
      </w:r>
      <w:r w:rsidRPr="0058128B">
        <w:rPr>
          <w:rFonts w:ascii="Tahoma" w:hAnsi="Tahoma" w:cs="Tahoma"/>
          <w:sz w:val="24"/>
          <w:szCs w:val="24"/>
        </w:rPr>
        <w:t>personales</w:t>
      </w:r>
      <w:r w:rsidRPr="0058128B">
        <w:rPr>
          <w:rFonts w:ascii="Tahoma" w:hAnsi="Tahoma" w:cs="Tahoma"/>
          <w:spacing w:val="-5"/>
          <w:sz w:val="24"/>
          <w:szCs w:val="24"/>
        </w:rPr>
        <w:t xml:space="preserve"> </w:t>
      </w:r>
      <w:r w:rsidRPr="0058128B">
        <w:rPr>
          <w:rFonts w:ascii="Tahoma" w:hAnsi="Tahoma" w:cs="Tahoma"/>
          <w:sz w:val="24"/>
          <w:szCs w:val="24"/>
        </w:rPr>
        <w:t>y</w:t>
      </w:r>
      <w:r w:rsidRPr="0058128B">
        <w:rPr>
          <w:rFonts w:ascii="Tahoma" w:hAnsi="Tahoma" w:cs="Tahoma"/>
          <w:spacing w:val="-6"/>
          <w:sz w:val="24"/>
          <w:szCs w:val="24"/>
        </w:rPr>
        <w:t xml:space="preserve"> </w:t>
      </w:r>
      <w:r w:rsidRPr="0058128B">
        <w:rPr>
          <w:rFonts w:ascii="Tahoma" w:hAnsi="Tahoma" w:cs="Tahoma"/>
          <w:sz w:val="24"/>
          <w:szCs w:val="24"/>
        </w:rPr>
        <w:t xml:space="preserve">de </w:t>
      </w:r>
      <w:r w:rsidRPr="0058128B">
        <w:rPr>
          <w:rFonts w:ascii="Tahoma" w:hAnsi="Tahoma" w:cs="Tahoma"/>
          <w:spacing w:val="-2"/>
          <w:sz w:val="24"/>
          <w:szCs w:val="24"/>
        </w:rPr>
        <w:t>archivos.</w:t>
      </w:r>
    </w:p>
    <w:p w14:paraId="32295BAA" w14:textId="77777777" w:rsidR="00E32E6C" w:rsidRPr="0058128B" w:rsidRDefault="00E32E6C" w:rsidP="0058128B">
      <w:pPr>
        <w:pStyle w:val="Textoindependiente"/>
        <w:rPr>
          <w:rFonts w:cs="Tahoma"/>
          <w:b w:val="0"/>
        </w:rPr>
      </w:pPr>
    </w:p>
    <w:p w14:paraId="77AE4AC4" w14:textId="77777777" w:rsidR="00E32E6C" w:rsidRPr="0058128B" w:rsidRDefault="00E32E6C" w:rsidP="0058128B">
      <w:pPr>
        <w:pStyle w:val="Prrafodelista"/>
        <w:widowControl w:val="0"/>
        <w:numPr>
          <w:ilvl w:val="3"/>
          <w:numId w:val="282"/>
        </w:numPr>
        <w:tabs>
          <w:tab w:val="left" w:pos="1002"/>
        </w:tabs>
        <w:autoSpaceDE w:val="0"/>
        <w:autoSpaceDN w:val="0"/>
        <w:spacing w:after="0" w:line="240" w:lineRule="auto"/>
        <w:ind w:left="0"/>
        <w:jc w:val="both"/>
        <w:rPr>
          <w:rFonts w:ascii="Tahoma" w:hAnsi="Tahoma" w:cs="Tahoma"/>
          <w:sz w:val="24"/>
          <w:szCs w:val="24"/>
        </w:rPr>
      </w:pPr>
      <w:r w:rsidRPr="0058128B">
        <w:rPr>
          <w:rFonts w:ascii="Tahoma" w:hAnsi="Tahoma" w:cs="Tahoma"/>
          <w:sz w:val="24"/>
          <w:szCs w:val="24"/>
        </w:rPr>
        <w:t>Realizar, además, todas aquellas funciones que coadyuven</w:t>
      </w:r>
      <w:r w:rsidRPr="0058128B">
        <w:rPr>
          <w:rFonts w:ascii="Tahoma" w:hAnsi="Tahoma" w:cs="Tahoma"/>
          <w:spacing w:val="-16"/>
          <w:sz w:val="24"/>
          <w:szCs w:val="24"/>
        </w:rPr>
        <w:t xml:space="preserve"> </w:t>
      </w:r>
      <w:r w:rsidRPr="0058128B">
        <w:rPr>
          <w:rFonts w:ascii="Tahoma" w:hAnsi="Tahoma" w:cs="Tahoma"/>
          <w:sz w:val="24"/>
          <w:szCs w:val="24"/>
        </w:rPr>
        <w:t>al</w:t>
      </w:r>
      <w:r w:rsidRPr="0058128B">
        <w:rPr>
          <w:rFonts w:ascii="Tahoma" w:hAnsi="Tahoma" w:cs="Tahoma"/>
          <w:spacing w:val="-15"/>
          <w:sz w:val="24"/>
          <w:szCs w:val="24"/>
        </w:rPr>
        <w:t xml:space="preserve"> </w:t>
      </w:r>
      <w:r w:rsidRPr="0058128B">
        <w:rPr>
          <w:rFonts w:ascii="Tahoma" w:hAnsi="Tahoma" w:cs="Tahoma"/>
          <w:sz w:val="24"/>
          <w:szCs w:val="24"/>
        </w:rPr>
        <w:t>logro</w:t>
      </w:r>
      <w:r w:rsidRPr="0058128B">
        <w:rPr>
          <w:rFonts w:ascii="Tahoma" w:hAnsi="Tahoma" w:cs="Tahoma"/>
          <w:spacing w:val="-15"/>
          <w:sz w:val="24"/>
          <w:szCs w:val="24"/>
        </w:rPr>
        <w:t xml:space="preserve"> </w:t>
      </w:r>
      <w:r w:rsidRPr="0058128B">
        <w:rPr>
          <w:rFonts w:ascii="Tahoma" w:hAnsi="Tahoma" w:cs="Tahoma"/>
          <w:sz w:val="24"/>
          <w:szCs w:val="24"/>
        </w:rPr>
        <w:t>de</w:t>
      </w:r>
      <w:r w:rsidRPr="0058128B">
        <w:rPr>
          <w:rFonts w:ascii="Tahoma" w:hAnsi="Tahoma" w:cs="Tahoma"/>
          <w:spacing w:val="-15"/>
          <w:sz w:val="24"/>
          <w:szCs w:val="24"/>
        </w:rPr>
        <w:t xml:space="preserve"> </w:t>
      </w:r>
      <w:r w:rsidRPr="0058128B">
        <w:rPr>
          <w:rFonts w:ascii="Tahoma" w:hAnsi="Tahoma" w:cs="Tahoma"/>
          <w:sz w:val="24"/>
          <w:szCs w:val="24"/>
        </w:rPr>
        <w:t>su</w:t>
      </w:r>
      <w:r w:rsidRPr="0058128B">
        <w:rPr>
          <w:rFonts w:ascii="Tahoma" w:hAnsi="Tahoma" w:cs="Tahoma"/>
          <w:spacing w:val="-15"/>
          <w:sz w:val="24"/>
          <w:szCs w:val="24"/>
        </w:rPr>
        <w:t xml:space="preserve"> </w:t>
      </w:r>
      <w:r w:rsidRPr="0058128B">
        <w:rPr>
          <w:rFonts w:ascii="Tahoma" w:hAnsi="Tahoma" w:cs="Tahoma"/>
          <w:sz w:val="24"/>
          <w:szCs w:val="24"/>
        </w:rPr>
        <w:t>objetivo</w:t>
      </w:r>
      <w:r w:rsidRPr="0058128B">
        <w:rPr>
          <w:rFonts w:ascii="Tahoma" w:hAnsi="Tahoma" w:cs="Tahoma"/>
          <w:spacing w:val="-16"/>
          <w:sz w:val="24"/>
          <w:szCs w:val="24"/>
        </w:rPr>
        <w:t xml:space="preserve"> </w:t>
      </w:r>
      <w:r w:rsidRPr="0058128B">
        <w:rPr>
          <w:rFonts w:ascii="Tahoma" w:hAnsi="Tahoma" w:cs="Tahoma"/>
          <w:sz w:val="24"/>
          <w:szCs w:val="24"/>
        </w:rPr>
        <w:t>y</w:t>
      </w:r>
      <w:r w:rsidRPr="0058128B">
        <w:rPr>
          <w:rFonts w:ascii="Tahoma" w:hAnsi="Tahoma" w:cs="Tahoma"/>
          <w:spacing w:val="-15"/>
          <w:sz w:val="24"/>
          <w:szCs w:val="24"/>
        </w:rPr>
        <w:t xml:space="preserve"> </w:t>
      </w:r>
      <w:r w:rsidRPr="0058128B">
        <w:rPr>
          <w:rFonts w:ascii="Tahoma" w:hAnsi="Tahoma" w:cs="Tahoma"/>
          <w:sz w:val="24"/>
          <w:szCs w:val="24"/>
        </w:rPr>
        <w:t>las</w:t>
      </w:r>
      <w:r w:rsidRPr="0058128B">
        <w:rPr>
          <w:rFonts w:ascii="Tahoma" w:hAnsi="Tahoma" w:cs="Tahoma"/>
          <w:spacing w:val="-14"/>
          <w:sz w:val="24"/>
          <w:szCs w:val="24"/>
        </w:rPr>
        <w:t xml:space="preserve"> </w:t>
      </w:r>
      <w:r w:rsidRPr="0058128B">
        <w:rPr>
          <w:rFonts w:ascii="Tahoma" w:hAnsi="Tahoma" w:cs="Tahoma"/>
          <w:sz w:val="24"/>
          <w:szCs w:val="24"/>
        </w:rPr>
        <w:t>que</w:t>
      </w:r>
      <w:r w:rsidRPr="0058128B">
        <w:rPr>
          <w:rFonts w:ascii="Tahoma" w:hAnsi="Tahoma" w:cs="Tahoma"/>
          <w:spacing w:val="-15"/>
          <w:sz w:val="24"/>
          <w:szCs w:val="24"/>
        </w:rPr>
        <w:t xml:space="preserve"> </w:t>
      </w:r>
      <w:r w:rsidRPr="0058128B">
        <w:rPr>
          <w:rFonts w:ascii="Tahoma" w:hAnsi="Tahoma" w:cs="Tahoma"/>
          <w:sz w:val="24"/>
          <w:szCs w:val="24"/>
        </w:rPr>
        <w:t>deriven</w:t>
      </w:r>
      <w:r w:rsidRPr="0058128B">
        <w:rPr>
          <w:rFonts w:ascii="Tahoma" w:hAnsi="Tahoma" w:cs="Tahoma"/>
          <w:spacing w:val="-15"/>
          <w:sz w:val="24"/>
          <w:szCs w:val="24"/>
        </w:rPr>
        <w:t xml:space="preserve"> </w:t>
      </w:r>
      <w:r w:rsidRPr="0058128B">
        <w:rPr>
          <w:rFonts w:ascii="Tahoma" w:hAnsi="Tahoma" w:cs="Tahoma"/>
          <w:sz w:val="24"/>
          <w:szCs w:val="24"/>
        </w:rPr>
        <w:t>del presente Manual, así como de las normas, disposiciones, y acuerdos aplicables.</w:t>
      </w:r>
    </w:p>
    <w:p w14:paraId="7C4991E8" w14:textId="77777777" w:rsidR="00E32E6C" w:rsidRPr="0058128B" w:rsidRDefault="00E32E6C" w:rsidP="0058128B">
      <w:pPr>
        <w:spacing w:after="0" w:line="240" w:lineRule="auto"/>
        <w:jc w:val="both"/>
        <w:rPr>
          <w:rFonts w:ascii="Tahoma" w:hAnsi="Tahoma" w:cs="Tahoma"/>
          <w:sz w:val="24"/>
          <w:szCs w:val="24"/>
        </w:rPr>
        <w:sectPr w:rsidR="00E32E6C" w:rsidRPr="0058128B" w:rsidSect="00E32E6C">
          <w:type w:val="continuous"/>
          <w:pgSz w:w="15840" w:h="12240" w:orient="landscape"/>
          <w:pgMar w:top="1440" w:right="1440" w:bottom="1440" w:left="1440" w:header="720" w:footer="720" w:gutter="0"/>
          <w:cols w:num="2" w:space="720"/>
          <w:docGrid w:linePitch="360"/>
        </w:sectPr>
      </w:pPr>
    </w:p>
    <w:p w14:paraId="36443023" w14:textId="4A5D671D" w:rsidR="000F5B07" w:rsidRPr="0058128B" w:rsidRDefault="000F5B07" w:rsidP="0058128B">
      <w:pPr>
        <w:spacing w:after="0" w:line="240" w:lineRule="auto"/>
        <w:jc w:val="both"/>
        <w:rPr>
          <w:rFonts w:ascii="Tahoma" w:hAnsi="Tahoma" w:cs="Tahoma"/>
          <w:sz w:val="24"/>
          <w:szCs w:val="24"/>
        </w:rPr>
      </w:pPr>
    </w:p>
    <w:p w14:paraId="5BC38B8A" w14:textId="77777777" w:rsidR="00E32E6C" w:rsidRPr="0058128B" w:rsidRDefault="00E32E6C" w:rsidP="0058128B">
      <w:pPr>
        <w:spacing w:after="0" w:line="240" w:lineRule="auto"/>
        <w:jc w:val="both"/>
        <w:rPr>
          <w:rFonts w:ascii="Tahoma" w:hAnsi="Tahoma" w:cs="Tahoma"/>
          <w:sz w:val="24"/>
          <w:szCs w:val="24"/>
        </w:rPr>
        <w:sectPr w:rsidR="00E32E6C" w:rsidRPr="0058128B" w:rsidSect="00E32E6C">
          <w:type w:val="continuous"/>
          <w:pgSz w:w="15840" w:h="12240" w:orient="landscape"/>
          <w:pgMar w:top="1440" w:right="1440" w:bottom="1440" w:left="1440" w:header="720" w:footer="720" w:gutter="0"/>
          <w:cols w:space="720"/>
          <w:docGrid w:linePitch="360"/>
        </w:sectPr>
      </w:pPr>
    </w:p>
    <w:p w14:paraId="62EE04E1" w14:textId="7DC077DE" w:rsidR="000F5B07" w:rsidRPr="0058128B" w:rsidRDefault="000F5B07" w:rsidP="0058128B">
      <w:pPr>
        <w:spacing w:after="0" w:line="240" w:lineRule="auto"/>
        <w:jc w:val="both"/>
        <w:rPr>
          <w:rFonts w:ascii="Tahoma" w:hAnsi="Tahoma" w:cs="Tahoma"/>
          <w:sz w:val="24"/>
          <w:szCs w:val="24"/>
        </w:rPr>
      </w:pPr>
    </w:p>
    <w:p w14:paraId="52ED0F30" w14:textId="39179E81" w:rsidR="00E240F4" w:rsidRPr="00F60CC5" w:rsidRDefault="00E240F4" w:rsidP="00F60CC5">
      <w:pPr>
        <w:pStyle w:val="Ttulo3"/>
        <w:spacing w:before="0"/>
        <w:rPr>
          <w:rFonts w:ascii="Tahoma" w:hAnsi="Tahoma" w:cs="Tahoma"/>
          <w:b/>
          <w:color w:val="auto"/>
        </w:rPr>
      </w:pPr>
      <w:r w:rsidRPr="00F60CC5">
        <w:rPr>
          <w:rFonts w:ascii="Tahoma" w:hAnsi="Tahoma" w:cs="Tahoma"/>
          <w:b/>
          <w:color w:val="auto"/>
        </w:rPr>
        <w:t>SUBDIRECCIÓN DE SEGUIMIENTO Y ADMINISTRACIÓN</w:t>
      </w:r>
    </w:p>
    <w:p w14:paraId="56398DF6" w14:textId="77777777" w:rsidR="00F30128" w:rsidRPr="00F60CC5" w:rsidRDefault="00F30128" w:rsidP="00F60CC5">
      <w:pPr>
        <w:spacing w:after="0" w:line="240" w:lineRule="auto"/>
        <w:rPr>
          <w:rFonts w:ascii="Tahoma" w:hAnsi="Tahoma" w:cs="Tahoma"/>
          <w:b/>
          <w:sz w:val="24"/>
          <w:szCs w:val="24"/>
        </w:rPr>
      </w:pPr>
    </w:p>
    <w:p w14:paraId="3FF55045" w14:textId="4ED4D699" w:rsidR="00E240F4" w:rsidRPr="00F60CC5" w:rsidRDefault="00E240F4" w:rsidP="00F60CC5">
      <w:pPr>
        <w:spacing w:after="0" w:line="240" w:lineRule="auto"/>
        <w:rPr>
          <w:rFonts w:ascii="Tahoma" w:hAnsi="Tahoma" w:cs="Tahoma"/>
          <w:b/>
          <w:sz w:val="24"/>
          <w:szCs w:val="24"/>
        </w:rPr>
      </w:pPr>
      <w:r w:rsidRPr="00F60CC5">
        <w:rPr>
          <w:rFonts w:ascii="Tahoma" w:hAnsi="Tahoma" w:cs="Tahoma"/>
          <w:b/>
          <w:sz w:val="24"/>
          <w:szCs w:val="24"/>
        </w:rPr>
        <w:t>Objetivo</w:t>
      </w:r>
    </w:p>
    <w:p w14:paraId="4115451A" w14:textId="77777777" w:rsidR="00E240F4" w:rsidRPr="00F60CC5" w:rsidRDefault="00E240F4" w:rsidP="00F60CC5">
      <w:pPr>
        <w:spacing w:after="0" w:line="240" w:lineRule="auto"/>
        <w:rPr>
          <w:rFonts w:ascii="Tahoma" w:hAnsi="Tahoma" w:cs="Tahoma"/>
          <w:sz w:val="24"/>
          <w:szCs w:val="24"/>
        </w:rPr>
      </w:pPr>
    </w:p>
    <w:p w14:paraId="6808CEB5" w14:textId="3B921653" w:rsidR="00E240F4" w:rsidRPr="00F60CC5" w:rsidRDefault="00E240F4" w:rsidP="00F60CC5">
      <w:pPr>
        <w:spacing w:after="0" w:line="240" w:lineRule="auto"/>
        <w:rPr>
          <w:rFonts w:ascii="Tahoma" w:hAnsi="Tahoma" w:cs="Tahoma"/>
          <w:sz w:val="24"/>
          <w:szCs w:val="24"/>
        </w:rPr>
      </w:pPr>
      <w:r w:rsidRPr="00F60CC5">
        <w:rPr>
          <w:rFonts w:ascii="Tahoma" w:hAnsi="Tahoma" w:cs="Tahoma"/>
          <w:sz w:val="24"/>
          <w:szCs w:val="24"/>
        </w:rPr>
        <w:t>Coordinar</w:t>
      </w:r>
      <w:r w:rsidRPr="00F60CC5">
        <w:rPr>
          <w:rFonts w:ascii="Tahoma" w:hAnsi="Tahoma" w:cs="Tahoma"/>
          <w:spacing w:val="-5"/>
          <w:sz w:val="24"/>
          <w:szCs w:val="24"/>
        </w:rPr>
        <w:t xml:space="preserve"> </w:t>
      </w:r>
      <w:r w:rsidRPr="00F60CC5">
        <w:rPr>
          <w:rFonts w:ascii="Tahoma" w:hAnsi="Tahoma" w:cs="Tahoma"/>
          <w:sz w:val="24"/>
          <w:szCs w:val="24"/>
        </w:rPr>
        <w:t>y</w:t>
      </w:r>
      <w:r w:rsidRPr="00F60CC5">
        <w:rPr>
          <w:rFonts w:ascii="Tahoma" w:hAnsi="Tahoma" w:cs="Tahoma"/>
          <w:spacing w:val="-7"/>
          <w:sz w:val="24"/>
          <w:szCs w:val="24"/>
        </w:rPr>
        <w:t xml:space="preserve"> </w:t>
      </w:r>
      <w:r w:rsidRPr="00F60CC5">
        <w:rPr>
          <w:rFonts w:ascii="Tahoma" w:hAnsi="Tahoma" w:cs="Tahoma"/>
          <w:sz w:val="24"/>
          <w:szCs w:val="24"/>
        </w:rPr>
        <w:t>realizar</w:t>
      </w:r>
      <w:r w:rsidRPr="00F60CC5">
        <w:rPr>
          <w:rFonts w:ascii="Tahoma" w:hAnsi="Tahoma" w:cs="Tahoma"/>
          <w:spacing w:val="-5"/>
          <w:sz w:val="24"/>
          <w:szCs w:val="24"/>
        </w:rPr>
        <w:t xml:space="preserve"> </w:t>
      </w:r>
      <w:r w:rsidRPr="00F60CC5">
        <w:rPr>
          <w:rFonts w:ascii="Tahoma" w:hAnsi="Tahoma" w:cs="Tahoma"/>
          <w:sz w:val="24"/>
          <w:szCs w:val="24"/>
        </w:rPr>
        <w:t>las</w:t>
      </w:r>
      <w:r w:rsidRPr="00F60CC5">
        <w:rPr>
          <w:rFonts w:ascii="Tahoma" w:hAnsi="Tahoma" w:cs="Tahoma"/>
          <w:spacing w:val="-8"/>
          <w:sz w:val="24"/>
          <w:szCs w:val="24"/>
        </w:rPr>
        <w:t xml:space="preserve"> </w:t>
      </w:r>
      <w:r w:rsidRPr="00F60CC5">
        <w:rPr>
          <w:rFonts w:ascii="Tahoma" w:hAnsi="Tahoma" w:cs="Tahoma"/>
          <w:sz w:val="24"/>
          <w:szCs w:val="24"/>
        </w:rPr>
        <w:t>actividades</w:t>
      </w:r>
      <w:r w:rsidRPr="00F60CC5">
        <w:rPr>
          <w:rFonts w:ascii="Tahoma" w:hAnsi="Tahoma" w:cs="Tahoma"/>
          <w:spacing w:val="-6"/>
          <w:sz w:val="24"/>
          <w:szCs w:val="24"/>
        </w:rPr>
        <w:t xml:space="preserve"> </w:t>
      </w:r>
      <w:r w:rsidRPr="00F60CC5">
        <w:rPr>
          <w:rFonts w:ascii="Tahoma" w:hAnsi="Tahoma" w:cs="Tahoma"/>
          <w:sz w:val="24"/>
          <w:szCs w:val="24"/>
        </w:rPr>
        <w:t>de</w:t>
      </w:r>
      <w:r w:rsidRPr="00F60CC5">
        <w:rPr>
          <w:rFonts w:ascii="Tahoma" w:hAnsi="Tahoma" w:cs="Tahoma"/>
          <w:spacing w:val="-6"/>
          <w:sz w:val="24"/>
          <w:szCs w:val="24"/>
        </w:rPr>
        <w:t xml:space="preserve"> </w:t>
      </w:r>
      <w:r w:rsidRPr="00F60CC5">
        <w:rPr>
          <w:rFonts w:ascii="Tahoma" w:hAnsi="Tahoma" w:cs="Tahoma"/>
          <w:sz w:val="24"/>
          <w:szCs w:val="24"/>
        </w:rPr>
        <w:t>apoyo</w:t>
      </w:r>
      <w:r w:rsidRPr="00F60CC5">
        <w:rPr>
          <w:rFonts w:ascii="Tahoma" w:hAnsi="Tahoma" w:cs="Tahoma"/>
          <w:spacing w:val="-9"/>
          <w:sz w:val="24"/>
          <w:szCs w:val="24"/>
        </w:rPr>
        <w:t xml:space="preserve"> </w:t>
      </w:r>
      <w:r w:rsidRPr="00F60CC5">
        <w:rPr>
          <w:rFonts w:ascii="Tahoma" w:hAnsi="Tahoma" w:cs="Tahoma"/>
          <w:sz w:val="24"/>
          <w:szCs w:val="24"/>
        </w:rPr>
        <w:t>administrativo</w:t>
      </w:r>
      <w:r w:rsidRPr="00F60CC5">
        <w:rPr>
          <w:rFonts w:ascii="Tahoma" w:hAnsi="Tahoma" w:cs="Tahoma"/>
          <w:spacing w:val="-7"/>
          <w:sz w:val="24"/>
          <w:szCs w:val="24"/>
        </w:rPr>
        <w:t xml:space="preserve"> </w:t>
      </w:r>
      <w:r w:rsidRPr="00F60CC5">
        <w:rPr>
          <w:rFonts w:ascii="Tahoma" w:hAnsi="Tahoma" w:cs="Tahoma"/>
          <w:sz w:val="24"/>
          <w:szCs w:val="24"/>
        </w:rPr>
        <w:t>de</w:t>
      </w:r>
      <w:r w:rsidRPr="00F60CC5">
        <w:rPr>
          <w:rFonts w:ascii="Tahoma" w:hAnsi="Tahoma" w:cs="Tahoma"/>
          <w:spacing w:val="-8"/>
          <w:sz w:val="24"/>
          <w:szCs w:val="24"/>
        </w:rPr>
        <w:t xml:space="preserve"> </w:t>
      </w:r>
      <w:r w:rsidRPr="00F60CC5">
        <w:rPr>
          <w:rFonts w:ascii="Tahoma" w:hAnsi="Tahoma" w:cs="Tahoma"/>
          <w:sz w:val="24"/>
          <w:szCs w:val="24"/>
        </w:rPr>
        <w:t>las</w:t>
      </w:r>
      <w:r w:rsidRPr="00F60CC5">
        <w:rPr>
          <w:rFonts w:ascii="Tahoma" w:hAnsi="Tahoma" w:cs="Tahoma"/>
          <w:spacing w:val="-6"/>
          <w:sz w:val="24"/>
          <w:szCs w:val="24"/>
        </w:rPr>
        <w:t xml:space="preserve"> </w:t>
      </w:r>
      <w:r w:rsidRPr="00F60CC5">
        <w:rPr>
          <w:rFonts w:ascii="Tahoma" w:hAnsi="Tahoma" w:cs="Tahoma"/>
          <w:sz w:val="24"/>
          <w:szCs w:val="24"/>
        </w:rPr>
        <w:t>áreas</w:t>
      </w:r>
      <w:r w:rsidRPr="00F60CC5">
        <w:rPr>
          <w:rFonts w:ascii="Tahoma" w:hAnsi="Tahoma" w:cs="Tahoma"/>
          <w:spacing w:val="-6"/>
          <w:sz w:val="24"/>
          <w:szCs w:val="24"/>
        </w:rPr>
        <w:t xml:space="preserve"> </w:t>
      </w:r>
      <w:r w:rsidRPr="00F60CC5">
        <w:rPr>
          <w:rFonts w:ascii="Tahoma" w:hAnsi="Tahoma" w:cs="Tahoma"/>
          <w:sz w:val="24"/>
          <w:szCs w:val="24"/>
        </w:rPr>
        <w:t>que</w:t>
      </w:r>
      <w:r w:rsidRPr="00F60CC5">
        <w:rPr>
          <w:rFonts w:ascii="Tahoma" w:hAnsi="Tahoma" w:cs="Tahoma"/>
          <w:spacing w:val="-6"/>
          <w:sz w:val="24"/>
          <w:szCs w:val="24"/>
        </w:rPr>
        <w:t xml:space="preserve"> </w:t>
      </w:r>
      <w:r w:rsidRPr="00F60CC5">
        <w:rPr>
          <w:rFonts w:ascii="Tahoma" w:hAnsi="Tahoma" w:cs="Tahoma"/>
          <w:sz w:val="24"/>
          <w:szCs w:val="24"/>
        </w:rPr>
        <w:t>integran</w:t>
      </w:r>
      <w:r w:rsidRPr="00F60CC5">
        <w:rPr>
          <w:rFonts w:ascii="Tahoma" w:hAnsi="Tahoma" w:cs="Tahoma"/>
          <w:spacing w:val="-6"/>
          <w:sz w:val="24"/>
          <w:szCs w:val="24"/>
        </w:rPr>
        <w:t xml:space="preserve"> </w:t>
      </w:r>
      <w:r w:rsidRPr="00F60CC5">
        <w:rPr>
          <w:rFonts w:ascii="Tahoma" w:hAnsi="Tahoma" w:cs="Tahoma"/>
          <w:sz w:val="24"/>
          <w:szCs w:val="24"/>
        </w:rPr>
        <w:t>la</w:t>
      </w:r>
      <w:r w:rsidRPr="00F60CC5">
        <w:rPr>
          <w:rFonts w:ascii="Tahoma" w:hAnsi="Tahoma" w:cs="Tahoma"/>
          <w:spacing w:val="-6"/>
          <w:sz w:val="24"/>
          <w:szCs w:val="24"/>
        </w:rPr>
        <w:t xml:space="preserve"> </w:t>
      </w:r>
      <w:r w:rsidRPr="00F60CC5">
        <w:rPr>
          <w:rFonts w:ascii="Tahoma" w:hAnsi="Tahoma" w:cs="Tahoma"/>
          <w:sz w:val="24"/>
          <w:szCs w:val="24"/>
        </w:rPr>
        <w:t>Dirección</w:t>
      </w:r>
      <w:r w:rsidRPr="00F60CC5">
        <w:rPr>
          <w:rFonts w:ascii="Tahoma" w:hAnsi="Tahoma" w:cs="Tahoma"/>
          <w:spacing w:val="-6"/>
          <w:sz w:val="24"/>
          <w:szCs w:val="24"/>
        </w:rPr>
        <w:t xml:space="preserve"> </w:t>
      </w:r>
      <w:r w:rsidRPr="00F60CC5">
        <w:rPr>
          <w:rFonts w:ascii="Tahoma" w:hAnsi="Tahoma" w:cs="Tahoma"/>
          <w:sz w:val="24"/>
          <w:szCs w:val="24"/>
        </w:rPr>
        <w:t>de</w:t>
      </w:r>
      <w:r w:rsidRPr="00F60CC5">
        <w:rPr>
          <w:rFonts w:ascii="Tahoma" w:hAnsi="Tahoma" w:cs="Tahoma"/>
          <w:spacing w:val="-6"/>
          <w:sz w:val="24"/>
          <w:szCs w:val="24"/>
        </w:rPr>
        <w:t xml:space="preserve"> </w:t>
      </w:r>
      <w:r w:rsidRPr="00F60CC5">
        <w:rPr>
          <w:rFonts w:ascii="Tahoma" w:hAnsi="Tahoma" w:cs="Tahoma"/>
          <w:sz w:val="24"/>
          <w:szCs w:val="24"/>
        </w:rPr>
        <w:t>Servicios</w:t>
      </w:r>
      <w:r w:rsidRPr="00F60CC5">
        <w:rPr>
          <w:rFonts w:ascii="Tahoma" w:hAnsi="Tahoma" w:cs="Tahoma"/>
          <w:spacing w:val="-6"/>
          <w:sz w:val="24"/>
          <w:szCs w:val="24"/>
        </w:rPr>
        <w:t xml:space="preserve"> </w:t>
      </w:r>
      <w:r w:rsidRPr="00F60CC5">
        <w:rPr>
          <w:rFonts w:ascii="Tahoma" w:hAnsi="Tahoma" w:cs="Tahoma"/>
          <w:sz w:val="24"/>
          <w:szCs w:val="24"/>
        </w:rPr>
        <w:t>Generales, para gestionar las solicitudes de bienes, servicios y obras públicas, conforme a la normatividad aplicable.</w:t>
      </w:r>
    </w:p>
    <w:p w14:paraId="6E6F5207" w14:textId="77777777" w:rsidR="00F15FD5" w:rsidRPr="00F60CC5" w:rsidRDefault="00F15FD5" w:rsidP="00F60CC5">
      <w:pPr>
        <w:spacing w:after="0" w:line="240" w:lineRule="auto"/>
        <w:rPr>
          <w:rFonts w:ascii="Tahoma" w:hAnsi="Tahoma" w:cs="Tahoma"/>
          <w:sz w:val="24"/>
          <w:szCs w:val="24"/>
        </w:rPr>
      </w:pPr>
    </w:p>
    <w:p w14:paraId="34EEF4E9" w14:textId="77777777" w:rsidR="00E240F4" w:rsidRPr="00F60CC5" w:rsidRDefault="00E240F4" w:rsidP="00F60CC5">
      <w:pPr>
        <w:pStyle w:val="Textoindependiente"/>
        <w:rPr>
          <w:rFonts w:cs="Tahoma"/>
          <w:b w:val="0"/>
        </w:rPr>
      </w:pPr>
    </w:p>
    <w:p w14:paraId="57179CEA" w14:textId="77777777" w:rsidR="00E240F4" w:rsidRPr="00F60CC5" w:rsidRDefault="00E240F4" w:rsidP="00F60CC5">
      <w:pPr>
        <w:pStyle w:val="Ttulo5"/>
        <w:numPr>
          <w:ilvl w:val="4"/>
          <w:numId w:val="261"/>
        </w:numPr>
        <w:spacing w:before="0" w:line="240" w:lineRule="auto"/>
        <w:ind w:left="0"/>
        <w:rPr>
          <w:rFonts w:ascii="Tahoma" w:hAnsi="Tahoma" w:cs="Tahoma"/>
          <w:i w:val="0"/>
          <w:color w:val="auto"/>
          <w:spacing w:val="-2"/>
          <w:sz w:val="24"/>
          <w:szCs w:val="24"/>
        </w:rPr>
        <w:sectPr w:rsidR="00E240F4" w:rsidRPr="00F60CC5" w:rsidSect="00E240F4">
          <w:type w:val="continuous"/>
          <w:pgSz w:w="15840" w:h="12240" w:orient="landscape"/>
          <w:pgMar w:top="1440" w:right="1440" w:bottom="1440" w:left="1440" w:header="720" w:footer="720" w:gutter="0"/>
          <w:cols w:space="720"/>
          <w:docGrid w:linePitch="360"/>
        </w:sectPr>
      </w:pPr>
    </w:p>
    <w:p w14:paraId="13FAC0C5" w14:textId="433D5833" w:rsidR="00E240F4" w:rsidRPr="00F60CC5" w:rsidRDefault="00E240F4" w:rsidP="00F60CC5">
      <w:pPr>
        <w:pStyle w:val="Ttulo5"/>
        <w:spacing w:before="0" w:line="240" w:lineRule="auto"/>
        <w:rPr>
          <w:rFonts w:ascii="Tahoma" w:hAnsi="Tahoma" w:cs="Tahoma"/>
          <w:b/>
          <w:i w:val="0"/>
          <w:color w:val="auto"/>
          <w:spacing w:val="-2"/>
          <w:sz w:val="24"/>
          <w:szCs w:val="24"/>
        </w:rPr>
      </w:pPr>
      <w:r w:rsidRPr="00F60CC5">
        <w:rPr>
          <w:rFonts w:ascii="Tahoma" w:hAnsi="Tahoma" w:cs="Tahoma"/>
          <w:b/>
          <w:i w:val="0"/>
          <w:color w:val="auto"/>
          <w:spacing w:val="-2"/>
          <w:sz w:val="24"/>
          <w:szCs w:val="24"/>
        </w:rPr>
        <w:t>Función</w:t>
      </w:r>
    </w:p>
    <w:p w14:paraId="6FBAB09A" w14:textId="77777777" w:rsidR="00E240F4" w:rsidRPr="00F60CC5" w:rsidRDefault="00E240F4" w:rsidP="00F60CC5">
      <w:pPr>
        <w:pStyle w:val="Prrafodelista"/>
        <w:widowControl w:val="0"/>
        <w:tabs>
          <w:tab w:val="left" w:pos="1697"/>
          <w:tab w:val="left" w:pos="1699"/>
        </w:tabs>
        <w:autoSpaceDE w:val="0"/>
        <w:autoSpaceDN w:val="0"/>
        <w:spacing w:after="0" w:line="240" w:lineRule="auto"/>
        <w:ind w:left="0"/>
        <w:jc w:val="both"/>
        <w:rPr>
          <w:rFonts w:ascii="Tahoma" w:hAnsi="Tahoma" w:cs="Tahoma"/>
          <w:sz w:val="24"/>
          <w:szCs w:val="24"/>
        </w:rPr>
      </w:pPr>
    </w:p>
    <w:p w14:paraId="15C20E8D" w14:textId="3B0952CF" w:rsidR="00E240F4" w:rsidRPr="00F60CC5" w:rsidRDefault="00E240F4" w:rsidP="00F60CC5">
      <w:pPr>
        <w:pStyle w:val="Prrafodelista"/>
        <w:widowControl w:val="0"/>
        <w:numPr>
          <w:ilvl w:val="4"/>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Verificar que las necesidades de bienes, servicios y obras públicas de la Dirección de Servicios Generales se encuentren integradas en el Anteproyecto del Programa Anual de Adquisiciones, Arrendamientos, Servicios, Obras Públicas y Servicios Relacionados con las Mismas.</w:t>
      </w:r>
    </w:p>
    <w:p w14:paraId="50B4E78D" w14:textId="77777777" w:rsidR="00E240F4" w:rsidRPr="00F60CC5" w:rsidRDefault="00E240F4" w:rsidP="00F60CC5">
      <w:pPr>
        <w:pStyle w:val="Textoindependiente"/>
        <w:rPr>
          <w:rFonts w:cs="Tahoma"/>
          <w:b w:val="0"/>
        </w:rPr>
      </w:pPr>
    </w:p>
    <w:p w14:paraId="4723EC21" w14:textId="77777777" w:rsidR="00E240F4" w:rsidRPr="00F60CC5" w:rsidRDefault="00E240F4" w:rsidP="00F60CC5">
      <w:pPr>
        <w:pStyle w:val="Prrafodelista"/>
        <w:widowControl w:val="0"/>
        <w:numPr>
          <w:ilvl w:val="4"/>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Formular y gestionar la asignación, ejercicio, control y comprobación de los recursos financieros de gastos</w:t>
      </w:r>
      <w:r w:rsidRPr="00F60CC5">
        <w:rPr>
          <w:rFonts w:ascii="Tahoma" w:hAnsi="Tahoma" w:cs="Tahoma"/>
          <w:spacing w:val="-2"/>
          <w:sz w:val="24"/>
          <w:szCs w:val="24"/>
        </w:rPr>
        <w:t xml:space="preserve"> </w:t>
      </w:r>
      <w:r w:rsidRPr="00F60CC5">
        <w:rPr>
          <w:rFonts w:ascii="Tahoma" w:hAnsi="Tahoma" w:cs="Tahoma"/>
          <w:sz w:val="24"/>
          <w:szCs w:val="24"/>
        </w:rPr>
        <w:t>a comprobar, para el pago de diversos servicios (agua, energía, electricidad, predial, tenencias, entre otros).</w:t>
      </w:r>
    </w:p>
    <w:p w14:paraId="48269B02" w14:textId="77777777" w:rsidR="00E240F4" w:rsidRPr="00F60CC5" w:rsidRDefault="00E240F4" w:rsidP="00F60CC5">
      <w:pPr>
        <w:pStyle w:val="Textoindependiente"/>
        <w:rPr>
          <w:rFonts w:cs="Tahoma"/>
          <w:b w:val="0"/>
        </w:rPr>
      </w:pPr>
    </w:p>
    <w:p w14:paraId="0C158095" w14:textId="77777777" w:rsidR="00E240F4" w:rsidRPr="00F60CC5" w:rsidRDefault="00E240F4" w:rsidP="00F60CC5">
      <w:pPr>
        <w:pStyle w:val="Prrafodelista"/>
        <w:widowControl w:val="0"/>
        <w:numPr>
          <w:ilvl w:val="4"/>
          <w:numId w:val="282"/>
        </w:numPr>
        <w:tabs>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los acuerdos que emita el Comité de Administración</w:t>
      </w:r>
      <w:r w:rsidRPr="00F60CC5">
        <w:rPr>
          <w:rFonts w:ascii="Tahoma" w:hAnsi="Tahoma" w:cs="Tahoma"/>
          <w:spacing w:val="-9"/>
          <w:sz w:val="24"/>
          <w:szCs w:val="24"/>
        </w:rPr>
        <w:t xml:space="preserve"> </w:t>
      </w:r>
      <w:r w:rsidRPr="00F60CC5">
        <w:rPr>
          <w:rFonts w:ascii="Tahoma" w:hAnsi="Tahoma" w:cs="Tahoma"/>
          <w:sz w:val="24"/>
          <w:szCs w:val="24"/>
        </w:rPr>
        <w:t>o</w:t>
      </w:r>
      <w:r w:rsidRPr="00F60CC5">
        <w:rPr>
          <w:rFonts w:ascii="Tahoma" w:hAnsi="Tahoma" w:cs="Tahoma"/>
          <w:spacing w:val="-11"/>
          <w:sz w:val="24"/>
          <w:szCs w:val="24"/>
        </w:rPr>
        <w:t xml:space="preserve"> </w:t>
      </w:r>
      <w:r w:rsidRPr="00F60CC5">
        <w:rPr>
          <w:rFonts w:ascii="Tahoma" w:hAnsi="Tahoma" w:cs="Tahoma"/>
          <w:sz w:val="24"/>
          <w:szCs w:val="24"/>
        </w:rPr>
        <w:t>la</w:t>
      </w:r>
      <w:r w:rsidRPr="00F60CC5">
        <w:rPr>
          <w:rFonts w:ascii="Tahoma" w:hAnsi="Tahoma" w:cs="Tahoma"/>
          <w:spacing w:val="-8"/>
          <w:sz w:val="24"/>
          <w:szCs w:val="24"/>
        </w:rPr>
        <w:t xml:space="preserve"> </w:t>
      </w:r>
      <w:r w:rsidRPr="00F60CC5">
        <w:rPr>
          <w:rFonts w:ascii="Tahoma" w:hAnsi="Tahoma" w:cs="Tahoma"/>
          <w:sz w:val="24"/>
          <w:szCs w:val="24"/>
        </w:rPr>
        <w:t>Junta</w:t>
      </w:r>
      <w:r w:rsidRPr="00F60CC5">
        <w:rPr>
          <w:rFonts w:ascii="Tahoma" w:hAnsi="Tahoma" w:cs="Tahoma"/>
          <w:spacing w:val="-8"/>
          <w:sz w:val="24"/>
          <w:szCs w:val="24"/>
        </w:rPr>
        <w:t xml:space="preserve"> </w:t>
      </w:r>
      <w:r w:rsidRPr="00F60CC5">
        <w:rPr>
          <w:rFonts w:ascii="Tahoma" w:hAnsi="Tahoma" w:cs="Tahoma"/>
          <w:sz w:val="24"/>
          <w:szCs w:val="24"/>
        </w:rPr>
        <w:t>de</w:t>
      </w:r>
      <w:r w:rsidRPr="00F60CC5">
        <w:rPr>
          <w:rFonts w:ascii="Tahoma" w:hAnsi="Tahoma" w:cs="Tahoma"/>
          <w:spacing w:val="-8"/>
          <w:sz w:val="24"/>
          <w:szCs w:val="24"/>
        </w:rPr>
        <w:t xml:space="preserve"> </w:t>
      </w:r>
      <w:r w:rsidRPr="00F60CC5">
        <w:rPr>
          <w:rFonts w:ascii="Tahoma" w:hAnsi="Tahoma" w:cs="Tahoma"/>
          <w:sz w:val="24"/>
          <w:szCs w:val="24"/>
        </w:rPr>
        <w:t>Coordinación</w:t>
      </w:r>
      <w:r w:rsidRPr="00F60CC5">
        <w:rPr>
          <w:rFonts w:ascii="Tahoma" w:hAnsi="Tahoma" w:cs="Tahoma"/>
          <w:spacing w:val="-9"/>
          <w:sz w:val="24"/>
          <w:szCs w:val="24"/>
        </w:rPr>
        <w:t xml:space="preserve"> </w:t>
      </w:r>
      <w:r w:rsidRPr="00F60CC5">
        <w:rPr>
          <w:rFonts w:ascii="Tahoma" w:hAnsi="Tahoma" w:cs="Tahoma"/>
          <w:sz w:val="24"/>
          <w:szCs w:val="24"/>
        </w:rPr>
        <w:t>Política,</w:t>
      </w:r>
      <w:r w:rsidRPr="00F60CC5">
        <w:rPr>
          <w:rFonts w:ascii="Tahoma" w:hAnsi="Tahoma" w:cs="Tahoma"/>
          <w:spacing w:val="-9"/>
          <w:sz w:val="24"/>
          <w:szCs w:val="24"/>
        </w:rPr>
        <w:t xml:space="preserve"> </w:t>
      </w:r>
      <w:r w:rsidRPr="00F60CC5">
        <w:rPr>
          <w:rFonts w:ascii="Tahoma" w:hAnsi="Tahoma" w:cs="Tahoma"/>
          <w:sz w:val="24"/>
          <w:szCs w:val="24"/>
        </w:rPr>
        <w:t>en el ámbito de su competencia.</w:t>
      </w:r>
    </w:p>
    <w:p w14:paraId="2FF29A57" w14:textId="77777777" w:rsidR="00E240F4" w:rsidRPr="00F60CC5" w:rsidRDefault="00E240F4" w:rsidP="00F60CC5">
      <w:pPr>
        <w:pStyle w:val="Textoindependiente"/>
        <w:rPr>
          <w:rFonts w:cs="Tahoma"/>
          <w:b w:val="0"/>
        </w:rPr>
      </w:pPr>
    </w:p>
    <w:p w14:paraId="0917B6A7" w14:textId="77777777" w:rsidR="00E240F4" w:rsidRPr="00F60CC5" w:rsidRDefault="00E240F4" w:rsidP="00F60CC5">
      <w:pPr>
        <w:pStyle w:val="Prrafodelista"/>
        <w:widowControl w:val="0"/>
        <w:numPr>
          <w:ilvl w:val="4"/>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Fomentar</w:t>
      </w:r>
      <w:r w:rsidRPr="00F60CC5">
        <w:rPr>
          <w:rFonts w:ascii="Tahoma" w:hAnsi="Tahoma" w:cs="Tahoma"/>
          <w:spacing w:val="-7"/>
          <w:sz w:val="24"/>
          <w:szCs w:val="24"/>
        </w:rPr>
        <w:t xml:space="preserve"> </w:t>
      </w:r>
      <w:r w:rsidRPr="00F60CC5">
        <w:rPr>
          <w:rFonts w:ascii="Tahoma" w:hAnsi="Tahoma" w:cs="Tahoma"/>
          <w:sz w:val="24"/>
          <w:szCs w:val="24"/>
        </w:rPr>
        <w:t>la</w:t>
      </w:r>
      <w:r w:rsidRPr="00F60CC5">
        <w:rPr>
          <w:rFonts w:ascii="Tahoma" w:hAnsi="Tahoma" w:cs="Tahoma"/>
          <w:spacing w:val="-7"/>
          <w:sz w:val="24"/>
          <w:szCs w:val="24"/>
        </w:rPr>
        <w:t xml:space="preserve"> </w:t>
      </w:r>
      <w:r w:rsidRPr="00F60CC5">
        <w:rPr>
          <w:rFonts w:ascii="Tahoma" w:hAnsi="Tahoma" w:cs="Tahoma"/>
          <w:sz w:val="24"/>
          <w:szCs w:val="24"/>
        </w:rPr>
        <w:t>adecuada</w:t>
      </w:r>
      <w:r w:rsidRPr="00F60CC5">
        <w:rPr>
          <w:rFonts w:ascii="Tahoma" w:hAnsi="Tahoma" w:cs="Tahoma"/>
          <w:spacing w:val="-7"/>
          <w:sz w:val="24"/>
          <w:szCs w:val="24"/>
        </w:rPr>
        <w:t xml:space="preserve"> </w:t>
      </w:r>
      <w:r w:rsidRPr="00F60CC5">
        <w:rPr>
          <w:rFonts w:ascii="Tahoma" w:hAnsi="Tahoma" w:cs="Tahoma"/>
          <w:sz w:val="24"/>
          <w:szCs w:val="24"/>
        </w:rPr>
        <w:t>aplicación</w:t>
      </w:r>
      <w:r w:rsidRPr="00F60CC5">
        <w:rPr>
          <w:rFonts w:ascii="Tahoma" w:hAnsi="Tahoma" w:cs="Tahoma"/>
          <w:spacing w:val="-8"/>
          <w:sz w:val="24"/>
          <w:szCs w:val="24"/>
        </w:rPr>
        <w:t xml:space="preserve"> </w:t>
      </w:r>
      <w:r w:rsidRPr="00F60CC5">
        <w:rPr>
          <w:rFonts w:ascii="Tahoma" w:hAnsi="Tahoma" w:cs="Tahoma"/>
          <w:sz w:val="24"/>
          <w:szCs w:val="24"/>
        </w:rPr>
        <w:t>de</w:t>
      </w:r>
      <w:r w:rsidRPr="00F60CC5">
        <w:rPr>
          <w:rFonts w:ascii="Tahoma" w:hAnsi="Tahoma" w:cs="Tahoma"/>
          <w:spacing w:val="-7"/>
          <w:sz w:val="24"/>
          <w:szCs w:val="24"/>
        </w:rPr>
        <w:t xml:space="preserve"> </w:t>
      </w:r>
      <w:r w:rsidRPr="00F60CC5">
        <w:rPr>
          <w:rFonts w:ascii="Tahoma" w:hAnsi="Tahoma" w:cs="Tahoma"/>
          <w:sz w:val="24"/>
          <w:szCs w:val="24"/>
        </w:rPr>
        <w:t>los</w:t>
      </w:r>
      <w:r w:rsidRPr="00F60CC5">
        <w:rPr>
          <w:rFonts w:ascii="Tahoma" w:hAnsi="Tahoma" w:cs="Tahoma"/>
          <w:spacing w:val="-7"/>
          <w:sz w:val="24"/>
          <w:szCs w:val="24"/>
        </w:rPr>
        <w:t xml:space="preserve"> </w:t>
      </w:r>
      <w:r w:rsidRPr="00F60CC5">
        <w:rPr>
          <w:rFonts w:ascii="Tahoma" w:hAnsi="Tahoma" w:cs="Tahoma"/>
          <w:sz w:val="24"/>
          <w:szCs w:val="24"/>
        </w:rPr>
        <w:t>lineamientos normativos</w:t>
      </w:r>
      <w:r w:rsidRPr="00F60CC5">
        <w:rPr>
          <w:rFonts w:ascii="Tahoma" w:hAnsi="Tahoma" w:cs="Tahoma"/>
          <w:spacing w:val="-16"/>
          <w:sz w:val="24"/>
          <w:szCs w:val="24"/>
        </w:rPr>
        <w:t xml:space="preserve"> </w:t>
      </w:r>
      <w:r w:rsidRPr="00F60CC5">
        <w:rPr>
          <w:rFonts w:ascii="Tahoma" w:hAnsi="Tahoma" w:cs="Tahoma"/>
          <w:sz w:val="24"/>
          <w:szCs w:val="24"/>
        </w:rPr>
        <w:t>y</w:t>
      </w:r>
      <w:r w:rsidRPr="00F60CC5">
        <w:rPr>
          <w:rFonts w:ascii="Tahoma" w:hAnsi="Tahoma" w:cs="Tahoma"/>
          <w:spacing w:val="-15"/>
          <w:sz w:val="24"/>
          <w:szCs w:val="24"/>
        </w:rPr>
        <w:t xml:space="preserve"> </w:t>
      </w:r>
      <w:r w:rsidRPr="00F60CC5">
        <w:rPr>
          <w:rFonts w:ascii="Tahoma" w:hAnsi="Tahoma" w:cs="Tahoma"/>
          <w:sz w:val="24"/>
          <w:szCs w:val="24"/>
        </w:rPr>
        <w:t>procedimientos</w:t>
      </w:r>
      <w:r w:rsidRPr="00F60CC5">
        <w:rPr>
          <w:rFonts w:ascii="Tahoma" w:hAnsi="Tahoma" w:cs="Tahoma"/>
          <w:spacing w:val="-15"/>
          <w:sz w:val="24"/>
          <w:szCs w:val="24"/>
        </w:rPr>
        <w:t xml:space="preserve"> </w:t>
      </w:r>
      <w:r w:rsidRPr="00F60CC5">
        <w:rPr>
          <w:rFonts w:ascii="Tahoma" w:hAnsi="Tahoma" w:cs="Tahoma"/>
          <w:sz w:val="24"/>
          <w:szCs w:val="24"/>
        </w:rPr>
        <w:t>establecidos</w:t>
      </w:r>
      <w:r w:rsidRPr="00F60CC5">
        <w:rPr>
          <w:rFonts w:ascii="Tahoma" w:hAnsi="Tahoma" w:cs="Tahoma"/>
          <w:spacing w:val="-15"/>
          <w:sz w:val="24"/>
          <w:szCs w:val="24"/>
        </w:rPr>
        <w:t xml:space="preserve"> </w:t>
      </w:r>
      <w:r w:rsidRPr="00F60CC5">
        <w:rPr>
          <w:rFonts w:ascii="Tahoma" w:hAnsi="Tahoma" w:cs="Tahoma"/>
          <w:sz w:val="24"/>
          <w:szCs w:val="24"/>
        </w:rPr>
        <w:t>que</w:t>
      </w:r>
      <w:r w:rsidRPr="00F60CC5">
        <w:rPr>
          <w:rFonts w:ascii="Tahoma" w:hAnsi="Tahoma" w:cs="Tahoma"/>
          <w:spacing w:val="-16"/>
          <w:sz w:val="24"/>
          <w:szCs w:val="24"/>
        </w:rPr>
        <w:t xml:space="preserve"> </w:t>
      </w:r>
      <w:r w:rsidRPr="00F60CC5">
        <w:rPr>
          <w:rFonts w:ascii="Tahoma" w:hAnsi="Tahoma" w:cs="Tahoma"/>
          <w:sz w:val="24"/>
          <w:szCs w:val="24"/>
        </w:rPr>
        <w:t>regulan la</w:t>
      </w:r>
      <w:r w:rsidRPr="00F60CC5">
        <w:rPr>
          <w:rFonts w:ascii="Tahoma" w:hAnsi="Tahoma" w:cs="Tahoma"/>
          <w:spacing w:val="-9"/>
          <w:sz w:val="24"/>
          <w:szCs w:val="24"/>
        </w:rPr>
        <w:t xml:space="preserve"> </w:t>
      </w:r>
      <w:r w:rsidRPr="00F60CC5">
        <w:rPr>
          <w:rFonts w:ascii="Tahoma" w:hAnsi="Tahoma" w:cs="Tahoma"/>
          <w:sz w:val="24"/>
          <w:szCs w:val="24"/>
        </w:rPr>
        <w:t>operación</w:t>
      </w:r>
      <w:r w:rsidRPr="00F60CC5">
        <w:rPr>
          <w:rFonts w:ascii="Tahoma" w:hAnsi="Tahoma" w:cs="Tahoma"/>
          <w:spacing w:val="-9"/>
          <w:sz w:val="24"/>
          <w:szCs w:val="24"/>
        </w:rPr>
        <w:t xml:space="preserve"> </w:t>
      </w:r>
      <w:r w:rsidRPr="00F60CC5">
        <w:rPr>
          <w:rFonts w:ascii="Tahoma" w:hAnsi="Tahoma" w:cs="Tahoma"/>
          <w:sz w:val="24"/>
          <w:szCs w:val="24"/>
        </w:rPr>
        <w:t>de</w:t>
      </w:r>
      <w:r w:rsidRPr="00F60CC5">
        <w:rPr>
          <w:rFonts w:ascii="Tahoma" w:hAnsi="Tahoma" w:cs="Tahoma"/>
          <w:spacing w:val="-11"/>
          <w:sz w:val="24"/>
          <w:szCs w:val="24"/>
        </w:rPr>
        <w:t xml:space="preserve"> </w:t>
      </w:r>
      <w:r w:rsidRPr="00F60CC5">
        <w:rPr>
          <w:rFonts w:ascii="Tahoma" w:hAnsi="Tahoma" w:cs="Tahoma"/>
          <w:sz w:val="24"/>
          <w:szCs w:val="24"/>
        </w:rPr>
        <w:t>las</w:t>
      </w:r>
      <w:r w:rsidRPr="00F60CC5">
        <w:rPr>
          <w:rFonts w:ascii="Tahoma" w:hAnsi="Tahoma" w:cs="Tahoma"/>
          <w:spacing w:val="-11"/>
          <w:sz w:val="24"/>
          <w:szCs w:val="24"/>
        </w:rPr>
        <w:t xml:space="preserve"> </w:t>
      </w:r>
      <w:r w:rsidRPr="00F60CC5">
        <w:rPr>
          <w:rFonts w:ascii="Tahoma" w:hAnsi="Tahoma" w:cs="Tahoma"/>
          <w:sz w:val="24"/>
          <w:szCs w:val="24"/>
        </w:rPr>
        <w:t>áreas</w:t>
      </w:r>
      <w:r w:rsidRPr="00F60CC5">
        <w:rPr>
          <w:rFonts w:ascii="Tahoma" w:hAnsi="Tahoma" w:cs="Tahoma"/>
          <w:spacing w:val="-11"/>
          <w:sz w:val="24"/>
          <w:szCs w:val="24"/>
        </w:rPr>
        <w:t xml:space="preserve"> </w:t>
      </w:r>
      <w:r w:rsidRPr="00F60CC5">
        <w:rPr>
          <w:rFonts w:ascii="Tahoma" w:hAnsi="Tahoma" w:cs="Tahoma"/>
          <w:sz w:val="24"/>
          <w:szCs w:val="24"/>
        </w:rPr>
        <w:t>que</w:t>
      </w:r>
      <w:r w:rsidRPr="00F60CC5">
        <w:rPr>
          <w:rFonts w:ascii="Tahoma" w:hAnsi="Tahoma" w:cs="Tahoma"/>
          <w:spacing w:val="-11"/>
          <w:sz w:val="24"/>
          <w:szCs w:val="24"/>
        </w:rPr>
        <w:t xml:space="preserve"> </w:t>
      </w:r>
      <w:r w:rsidRPr="00F60CC5">
        <w:rPr>
          <w:rFonts w:ascii="Tahoma" w:hAnsi="Tahoma" w:cs="Tahoma"/>
          <w:sz w:val="24"/>
          <w:szCs w:val="24"/>
        </w:rPr>
        <w:t>integran</w:t>
      </w:r>
      <w:r w:rsidRPr="00F60CC5">
        <w:rPr>
          <w:rFonts w:ascii="Tahoma" w:hAnsi="Tahoma" w:cs="Tahoma"/>
          <w:spacing w:val="-12"/>
          <w:sz w:val="24"/>
          <w:szCs w:val="24"/>
        </w:rPr>
        <w:t xml:space="preserve"> </w:t>
      </w:r>
      <w:r w:rsidRPr="00F60CC5">
        <w:rPr>
          <w:rFonts w:ascii="Tahoma" w:hAnsi="Tahoma" w:cs="Tahoma"/>
          <w:sz w:val="24"/>
          <w:szCs w:val="24"/>
        </w:rPr>
        <w:t>la</w:t>
      </w:r>
      <w:r w:rsidRPr="00F60CC5">
        <w:rPr>
          <w:rFonts w:ascii="Tahoma" w:hAnsi="Tahoma" w:cs="Tahoma"/>
          <w:spacing w:val="-9"/>
          <w:sz w:val="24"/>
          <w:szCs w:val="24"/>
        </w:rPr>
        <w:t xml:space="preserve"> </w:t>
      </w:r>
      <w:r w:rsidRPr="00F60CC5">
        <w:rPr>
          <w:rFonts w:ascii="Tahoma" w:hAnsi="Tahoma" w:cs="Tahoma"/>
          <w:sz w:val="24"/>
          <w:szCs w:val="24"/>
        </w:rPr>
        <w:t>Dirección</w:t>
      </w:r>
      <w:r w:rsidRPr="00F60CC5">
        <w:rPr>
          <w:rFonts w:ascii="Tahoma" w:hAnsi="Tahoma" w:cs="Tahoma"/>
          <w:spacing w:val="-9"/>
          <w:sz w:val="24"/>
          <w:szCs w:val="24"/>
        </w:rPr>
        <w:t xml:space="preserve"> </w:t>
      </w:r>
      <w:r w:rsidRPr="00F60CC5">
        <w:rPr>
          <w:rFonts w:ascii="Tahoma" w:hAnsi="Tahoma" w:cs="Tahoma"/>
          <w:sz w:val="24"/>
          <w:szCs w:val="24"/>
        </w:rPr>
        <w:t>de Servicios Generales.</w:t>
      </w:r>
    </w:p>
    <w:p w14:paraId="6DC6DD3D" w14:textId="77777777" w:rsidR="00E240F4" w:rsidRPr="00F60CC5" w:rsidRDefault="00E240F4" w:rsidP="00F60CC5">
      <w:pPr>
        <w:pStyle w:val="Textoindependiente"/>
        <w:rPr>
          <w:rFonts w:cs="Tahoma"/>
          <w:b w:val="0"/>
        </w:rPr>
      </w:pPr>
    </w:p>
    <w:p w14:paraId="01224C53" w14:textId="77777777" w:rsidR="00E240F4" w:rsidRPr="00F60CC5" w:rsidRDefault="00E240F4" w:rsidP="00F60CC5">
      <w:pPr>
        <w:pStyle w:val="Prrafodelista"/>
        <w:widowControl w:val="0"/>
        <w:numPr>
          <w:ilvl w:val="4"/>
          <w:numId w:val="282"/>
        </w:numPr>
        <w:tabs>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Coordinar la formulación y dar seguimiento a las requisiciones de bienes, servicios y obras públicas, así como la</w:t>
      </w:r>
      <w:r w:rsidRPr="00F60CC5">
        <w:rPr>
          <w:rFonts w:ascii="Tahoma" w:hAnsi="Tahoma" w:cs="Tahoma"/>
          <w:spacing w:val="-2"/>
          <w:sz w:val="24"/>
          <w:szCs w:val="24"/>
        </w:rPr>
        <w:t xml:space="preserve"> </w:t>
      </w:r>
      <w:r w:rsidRPr="00F60CC5">
        <w:rPr>
          <w:rFonts w:ascii="Tahoma" w:hAnsi="Tahoma" w:cs="Tahoma"/>
          <w:sz w:val="24"/>
          <w:szCs w:val="24"/>
        </w:rPr>
        <w:t>integración de anexos técnicos y en su caso, catálogos</w:t>
      </w:r>
      <w:r w:rsidRPr="00F60CC5">
        <w:rPr>
          <w:rFonts w:ascii="Tahoma" w:hAnsi="Tahoma" w:cs="Tahoma"/>
          <w:spacing w:val="40"/>
          <w:sz w:val="24"/>
          <w:szCs w:val="24"/>
        </w:rPr>
        <w:t xml:space="preserve"> </w:t>
      </w:r>
      <w:r w:rsidRPr="00F60CC5">
        <w:rPr>
          <w:rFonts w:ascii="Tahoma" w:hAnsi="Tahoma" w:cs="Tahoma"/>
          <w:sz w:val="24"/>
          <w:szCs w:val="24"/>
        </w:rPr>
        <w:t>de</w:t>
      </w:r>
      <w:r w:rsidRPr="00F60CC5">
        <w:rPr>
          <w:rFonts w:ascii="Tahoma" w:hAnsi="Tahoma" w:cs="Tahoma"/>
          <w:spacing w:val="40"/>
          <w:sz w:val="24"/>
          <w:szCs w:val="24"/>
        </w:rPr>
        <w:t xml:space="preserve"> </w:t>
      </w:r>
      <w:r w:rsidRPr="00F60CC5">
        <w:rPr>
          <w:rFonts w:ascii="Tahoma" w:hAnsi="Tahoma" w:cs="Tahoma"/>
          <w:sz w:val="24"/>
          <w:szCs w:val="24"/>
        </w:rPr>
        <w:t>conceptos,</w:t>
      </w:r>
      <w:r w:rsidRPr="00F60CC5">
        <w:rPr>
          <w:rFonts w:ascii="Tahoma" w:hAnsi="Tahoma" w:cs="Tahoma"/>
          <w:spacing w:val="40"/>
          <w:sz w:val="24"/>
          <w:szCs w:val="24"/>
        </w:rPr>
        <w:t xml:space="preserve"> </w:t>
      </w:r>
      <w:r w:rsidRPr="00F60CC5">
        <w:rPr>
          <w:rFonts w:ascii="Tahoma" w:hAnsi="Tahoma" w:cs="Tahoma"/>
          <w:sz w:val="24"/>
          <w:szCs w:val="24"/>
        </w:rPr>
        <w:t>para</w:t>
      </w:r>
      <w:r w:rsidRPr="00F60CC5">
        <w:rPr>
          <w:rFonts w:ascii="Tahoma" w:hAnsi="Tahoma" w:cs="Tahoma"/>
          <w:spacing w:val="40"/>
          <w:sz w:val="24"/>
          <w:szCs w:val="24"/>
        </w:rPr>
        <w:t xml:space="preserve"> </w:t>
      </w:r>
      <w:r w:rsidRPr="00F60CC5">
        <w:rPr>
          <w:rFonts w:ascii="Tahoma" w:hAnsi="Tahoma" w:cs="Tahoma"/>
          <w:sz w:val="24"/>
          <w:szCs w:val="24"/>
        </w:rPr>
        <w:t>la</w:t>
      </w:r>
      <w:r w:rsidRPr="00F60CC5">
        <w:rPr>
          <w:rFonts w:ascii="Tahoma" w:hAnsi="Tahoma" w:cs="Tahoma"/>
          <w:spacing w:val="40"/>
          <w:sz w:val="24"/>
          <w:szCs w:val="24"/>
        </w:rPr>
        <w:t xml:space="preserve"> </w:t>
      </w:r>
      <w:r w:rsidRPr="00F60CC5">
        <w:rPr>
          <w:rFonts w:ascii="Tahoma" w:hAnsi="Tahoma" w:cs="Tahoma"/>
          <w:sz w:val="24"/>
          <w:szCs w:val="24"/>
        </w:rPr>
        <w:t>solicitud</w:t>
      </w:r>
      <w:r w:rsidRPr="00F60CC5">
        <w:rPr>
          <w:rFonts w:ascii="Tahoma" w:hAnsi="Tahoma" w:cs="Tahoma"/>
          <w:spacing w:val="40"/>
          <w:sz w:val="24"/>
          <w:szCs w:val="24"/>
        </w:rPr>
        <w:t xml:space="preserve"> </w:t>
      </w:r>
      <w:r w:rsidRPr="00F60CC5">
        <w:rPr>
          <w:rFonts w:ascii="Tahoma" w:hAnsi="Tahoma" w:cs="Tahoma"/>
          <w:sz w:val="24"/>
          <w:szCs w:val="24"/>
        </w:rPr>
        <w:t xml:space="preserve">de suficiencia presupuestal de los procesos de contratación que se generen para la adecuada </w:t>
      </w:r>
      <w:r w:rsidRPr="00F60CC5">
        <w:rPr>
          <w:rFonts w:ascii="Tahoma" w:hAnsi="Tahoma" w:cs="Tahoma"/>
          <w:spacing w:val="-2"/>
          <w:sz w:val="24"/>
          <w:szCs w:val="24"/>
        </w:rPr>
        <w:t>operación.</w:t>
      </w:r>
    </w:p>
    <w:p w14:paraId="1BD6B3A4" w14:textId="77777777" w:rsidR="00E240F4" w:rsidRPr="00F60CC5" w:rsidRDefault="00E240F4" w:rsidP="00F60CC5">
      <w:pPr>
        <w:pStyle w:val="Textoindependiente"/>
        <w:rPr>
          <w:rFonts w:cs="Tahoma"/>
          <w:b w:val="0"/>
        </w:rPr>
      </w:pPr>
    </w:p>
    <w:p w14:paraId="16B669DB" w14:textId="77777777" w:rsidR="00E240F4" w:rsidRPr="00F60CC5" w:rsidRDefault="00E240F4" w:rsidP="00F60CC5">
      <w:pPr>
        <w:pStyle w:val="Prrafodelista"/>
        <w:widowControl w:val="0"/>
        <w:numPr>
          <w:ilvl w:val="4"/>
          <w:numId w:val="282"/>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que las funciones que realiza el personal bajo</w:t>
      </w:r>
      <w:r w:rsidRPr="00F60CC5">
        <w:rPr>
          <w:rFonts w:ascii="Tahoma" w:hAnsi="Tahoma" w:cs="Tahoma"/>
          <w:spacing w:val="-5"/>
          <w:sz w:val="24"/>
          <w:szCs w:val="24"/>
        </w:rPr>
        <w:t xml:space="preserve"> </w:t>
      </w:r>
      <w:r w:rsidRPr="00F60CC5">
        <w:rPr>
          <w:rFonts w:ascii="Tahoma" w:hAnsi="Tahoma" w:cs="Tahoma"/>
          <w:sz w:val="24"/>
          <w:szCs w:val="24"/>
        </w:rPr>
        <w:t>su</w:t>
      </w:r>
      <w:r w:rsidRPr="00F60CC5">
        <w:rPr>
          <w:rFonts w:ascii="Tahoma" w:hAnsi="Tahoma" w:cs="Tahoma"/>
          <w:spacing w:val="-5"/>
          <w:sz w:val="24"/>
          <w:szCs w:val="24"/>
        </w:rPr>
        <w:t xml:space="preserve"> </w:t>
      </w:r>
      <w:r w:rsidRPr="00F60CC5">
        <w:rPr>
          <w:rFonts w:ascii="Tahoma" w:hAnsi="Tahoma" w:cs="Tahoma"/>
          <w:sz w:val="24"/>
          <w:szCs w:val="24"/>
        </w:rPr>
        <w:t>mando</w:t>
      </w:r>
      <w:r w:rsidRPr="00F60CC5">
        <w:rPr>
          <w:rFonts w:ascii="Tahoma" w:hAnsi="Tahoma" w:cs="Tahoma"/>
          <w:spacing w:val="-5"/>
          <w:sz w:val="24"/>
          <w:szCs w:val="24"/>
        </w:rPr>
        <w:t xml:space="preserve"> </w:t>
      </w:r>
      <w:r w:rsidRPr="00F60CC5">
        <w:rPr>
          <w:rFonts w:ascii="Tahoma" w:hAnsi="Tahoma" w:cs="Tahoma"/>
          <w:sz w:val="24"/>
          <w:szCs w:val="24"/>
        </w:rPr>
        <w:t>se</w:t>
      </w:r>
      <w:r w:rsidRPr="00F60CC5">
        <w:rPr>
          <w:rFonts w:ascii="Tahoma" w:hAnsi="Tahoma" w:cs="Tahoma"/>
          <w:spacing w:val="-4"/>
          <w:sz w:val="24"/>
          <w:szCs w:val="24"/>
        </w:rPr>
        <w:t xml:space="preserve"> </w:t>
      </w:r>
      <w:r w:rsidRPr="00F60CC5">
        <w:rPr>
          <w:rFonts w:ascii="Tahoma" w:hAnsi="Tahoma" w:cs="Tahoma"/>
          <w:sz w:val="24"/>
          <w:szCs w:val="24"/>
        </w:rPr>
        <w:t>lleven</w:t>
      </w:r>
      <w:r w:rsidRPr="00F60CC5">
        <w:rPr>
          <w:rFonts w:ascii="Tahoma" w:hAnsi="Tahoma" w:cs="Tahoma"/>
          <w:spacing w:val="-5"/>
          <w:sz w:val="24"/>
          <w:szCs w:val="24"/>
        </w:rPr>
        <w:t xml:space="preserve"> </w:t>
      </w:r>
      <w:r w:rsidRPr="00F60CC5">
        <w:rPr>
          <w:rFonts w:ascii="Tahoma" w:hAnsi="Tahoma" w:cs="Tahoma"/>
          <w:sz w:val="24"/>
          <w:szCs w:val="24"/>
        </w:rPr>
        <w:t>a</w:t>
      </w:r>
      <w:r w:rsidRPr="00F60CC5">
        <w:rPr>
          <w:rFonts w:ascii="Tahoma" w:hAnsi="Tahoma" w:cs="Tahoma"/>
          <w:spacing w:val="-4"/>
          <w:sz w:val="24"/>
          <w:szCs w:val="24"/>
        </w:rPr>
        <w:t xml:space="preserve"> </w:t>
      </w:r>
      <w:r w:rsidRPr="00F60CC5">
        <w:rPr>
          <w:rFonts w:ascii="Tahoma" w:hAnsi="Tahoma" w:cs="Tahoma"/>
          <w:sz w:val="24"/>
          <w:szCs w:val="24"/>
        </w:rPr>
        <w:t>cabo</w:t>
      </w:r>
      <w:r w:rsidRPr="00F60CC5">
        <w:rPr>
          <w:rFonts w:ascii="Tahoma" w:hAnsi="Tahoma" w:cs="Tahoma"/>
          <w:spacing w:val="-5"/>
          <w:sz w:val="24"/>
          <w:szCs w:val="24"/>
        </w:rPr>
        <w:t xml:space="preserve"> </w:t>
      </w:r>
      <w:r w:rsidRPr="00F60CC5">
        <w:rPr>
          <w:rFonts w:ascii="Tahoma" w:hAnsi="Tahoma" w:cs="Tahoma"/>
          <w:sz w:val="24"/>
          <w:szCs w:val="24"/>
        </w:rPr>
        <w:t>de</w:t>
      </w:r>
      <w:r w:rsidRPr="00F60CC5">
        <w:rPr>
          <w:rFonts w:ascii="Tahoma" w:hAnsi="Tahoma" w:cs="Tahoma"/>
          <w:spacing w:val="-4"/>
          <w:sz w:val="24"/>
          <w:szCs w:val="24"/>
        </w:rPr>
        <w:t xml:space="preserve"> </w:t>
      </w:r>
      <w:r w:rsidRPr="00F60CC5">
        <w:rPr>
          <w:rFonts w:ascii="Tahoma" w:hAnsi="Tahoma" w:cs="Tahoma"/>
          <w:sz w:val="24"/>
          <w:szCs w:val="24"/>
        </w:rPr>
        <w:t>conformidad</w:t>
      </w:r>
      <w:r w:rsidRPr="00F60CC5">
        <w:rPr>
          <w:rFonts w:ascii="Tahoma" w:hAnsi="Tahoma" w:cs="Tahoma"/>
          <w:spacing w:val="-5"/>
          <w:sz w:val="24"/>
          <w:szCs w:val="24"/>
        </w:rPr>
        <w:t xml:space="preserve"> </w:t>
      </w:r>
      <w:r w:rsidRPr="00F60CC5">
        <w:rPr>
          <w:rFonts w:ascii="Tahoma" w:hAnsi="Tahoma" w:cs="Tahoma"/>
          <w:sz w:val="24"/>
          <w:szCs w:val="24"/>
        </w:rPr>
        <w:t>a</w:t>
      </w:r>
      <w:r w:rsidRPr="00F60CC5">
        <w:rPr>
          <w:rFonts w:ascii="Tahoma" w:hAnsi="Tahoma" w:cs="Tahoma"/>
          <w:spacing w:val="-4"/>
          <w:sz w:val="24"/>
          <w:szCs w:val="24"/>
        </w:rPr>
        <w:t xml:space="preserve"> </w:t>
      </w:r>
      <w:r w:rsidRPr="00F60CC5">
        <w:rPr>
          <w:rFonts w:ascii="Tahoma" w:hAnsi="Tahoma" w:cs="Tahoma"/>
          <w:sz w:val="24"/>
          <w:szCs w:val="24"/>
        </w:rPr>
        <w:t xml:space="preserve">las disposiciones normativas que rigen a la Cámara de </w:t>
      </w:r>
      <w:r w:rsidRPr="00F60CC5">
        <w:rPr>
          <w:rFonts w:ascii="Tahoma" w:hAnsi="Tahoma" w:cs="Tahoma"/>
          <w:spacing w:val="-2"/>
          <w:sz w:val="24"/>
          <w:szCs w:val="24"/>
        </w:rPr>
        <w:t>Diputados.</w:t>
      </w:r>
    </w:p>
    <w:p w14:paraId="6F07BC47" w14:textId="77777777" w:rsidR="00E240F4" w:rsidRPr="00F60CC5" w:rsidRDefault="00E240F4" w:rsidP="00F60CC5">
      <w:pPr>
        <w:pStyle w:val="Textoindependiente"/>
        <w:rPr>
          <w:rFonts w:cs="Tahoma"/>
          <w:b w:val="0"/>
        </w:rPr>
      </w:pPr>
    </w:p>
    <w:p w14:paraId="16CEDD74" w14:textId="77777777" w:rsidR="00E240F4" w:rsidRPr="00F60CC5" w:rsidRDefault="00E240F4" w:rsidP="00F60CC5">
      <w:pPr>
        <w:pStyle w:val="Prrafodelista"/>
        <w:widowControl w:val="0"/>
        <w:numPr>
          <w:ilvl w:val="4"/>
          <w:numId w:val="282"/>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lastRenderedPageBreak/>
        <w:t>Atender, en el ámbito de su competencia, las disposiciones de sustentabilidad ambiental que establezcan</w:t>
      </w:r>
      <w:r w:rsidRPr="00F60CC5">
        <w:rPr>
          <w:rFonts w:ascii="Tahoma" w:hAnsi="Tahoma" w:cs="Tahoma"/>
          <w:spacing w:val="-9"/>
          <w:sz w:val="24"/>
          <w:szCs w:val="24"/>
        </w:rPr>
        <w:t xml:space="preserve"> </w:t>
      </w:r>
      <w:r w:rsidRPr="00F60CC5">
        <w:rPr>
          <w:rFonts w:ascii="Tahoma" w:hAnsi="Tahoma" w:cs="Tahoma"/>
          <w:sz w:val="24"/>
          <w:szCs w:val="24"/>
        </w:rPr>
        <w:t>las</w:t>
      </w:r>
      <w:r w:rsidRPr="00F60CC5">
        <w:rPr>
          <w:rFonts w:ascii="Tahoma" w:hAnsi="Tahoma" w:cs="Tahoma"/>
          <w:spacing w:val="-9"/>
          <w:sz w:val="24"/>
          <w:szCs w:val="24"/>
        </w:rPr>
        <w:t xml:space="preserve"> </w:t>
      </w:r>
      <w:r w:rsidRPr="00F60CC5">
        <w:rPr>
          <w:rFonts w:ascii="Tahoma" w:hAnsi="Tahoma" w:cs="Tahoma"/>
          <w:sz w:val="24"/>
          <w:szCs w:val="24"/>
        </w:rPr>
        <w:t>disposiciones</w:t>
      </w:r>
      <w:r w:rsidRPr="00F60CC5">
        <w:rPr>
          <w:rFonts w:ascii="Tahoma" w:hAnsi="Tahoma" w:cs="Tahoma"/>
          <w:spacing w:val="-9"/>
          <w:sz w:val="24"/>
          <w:szCs w:val="24"/>
        </w:rPr>
        <w:t xml:space="preserve"> </w:t>
      </w:r>
      <w:r w:rsidRPr="00F60CC5">
        <w:rPr>
          <w:rFonts w:ascii="Tahoma" w:hAnsi="Tahoma" w:cs="Tahoma"/>
          <w:sz w:val="24"/>
          <w:szCs w:val="24"/>
        </w:rPr>
        <w:t>legales</w:t>
      </w:r>
      <w:r w:rsidRPr="00F60CC5">
        <w:rPr>
          <w:rFonts w:ascii="Tahoma" w:hAnsi="Tahoma" w:cs="Tahoma"/>
          <w:spacing w:val="-9"/>
          <w:sz w:val="24"/>
          <w:szCs w:val="24"/>
        </w:rPr>
        <w:t xml:space="preserve"> </w:t>
      </w:r>
      <w:r w:rsidRPr="00F60CC5">
        <w:rPr>
          <w:rFonts w:ascii="Tahoma" w:hAnsi="Tahoma" w:cs="Tahoma"/>
          <w:sz w:val="24"/>
          <w:szCs w:val="24"/>
        </w:rPr>
        <w:t>y</w:t>
      </w:r>
      <w:r w:rsidRPr="00F60CC5">
        <w:rPr>
          <w:rFonts w:ascii="Tahoma" w:hAnsi="Tahoma" w:cs="Tahoma"/>
          <w:spacing w:val="-10"/>
          <w:sz w:val="24"/>
          <w:szCs w:val="24"/>
        </w:rPr>
        <w:t xml:space="preserve"> </w:t>
      </w:r>
      <w:r w:rsidRPr="00F60CC5">
        <w:rPr>
          <w:rFonts w:ascii="Tahoma" w:hAnsi="Tahoma" w:cs="Tahoma"/>
          <w:sz w:val="24"/>
          <w:szCs w:val="24"/>
        </w:rPr>
        <w:t>normativas</w:t>
      </w:r>
      <w:r w:rsidRPr="00F60CC5">
        <w:rPr>
          <w:rFonts w:ascii="Tahoma" w:hAnsi="Tahoma" w:cs="Tahoma"/>
          <w:spacing w:val="-9"/>
          <w:sz w:val="24"/>
          <w:szCs w:val="24"/>
        </w:rPr>
        <w:t xml:space="preserve"> </w:t>
      </w:r>
      <w:r w:rsidRPr="00F60CC5">
        <w:rPr>
          <w:rFonts w:ascii="Tahoma" w:hAnsi="Tahoma" w:cs="Tahoma"/>
          <w:sz w:val="24"/>
          <w:szCs w:val="24"/>
        </w:rPr>
        <w:t>que se emitan en la Cámara de Diputados.</w:t>
      </w:r>
    </w:p>
    <w:p w14:paraId="19126B5B" w14:textId="77777777" w:rsidR="00E240F4" w:rsidRPr="00F60CC5" w:rsidRDefault="00E240F4" w:rsidP="00F60CC5">
      <w:pPr>
        <w:pStyle w:val="Textoindependiente"/>
        <w:rPr>
          <w:rFonts w:cs="Tahoma"/>
          <w:b w:val="0"/>
        </w:rPr>
      </w:pPr>
    </w:p>
    <w:p w14:paraId="72AD4F15" w14:textId="77777777" w:rsidR="00E240F4" w:rsidRPr="00F60CC5" w:rsidRDefault="00E240F4" w:rsidP="00F60CC5">
      <w:pPr>
        <w:pStyle w:val="Prrafodelista"/>
        <w:widowControl w:val="0"/>
        <w:numPr>
          <w:ilvl w:val="4"/>
          <w:numId w:val="282"/>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Elaborar los informes periódicos y reportes solicitados por las instancias competentes, acerca del desarrollo y resultados de sus funciones.</w:t>
      </w:r>
    </w:p>
    <w:p w14:paraId="7DBFCE56" w14:textId="77777777" w:rsidR="00E240F4" w:rsidRPr="00F60CC5" w:rsidRDefault="00E240F4" w:rsidP="00F60CC5">
      <w:pPr>
        <w:pStyle w:val="Textoindependiente"/>
        <w:rPr>
          <w:rFonts w:cs="Tahoma"/>
          <w:b w:val="0"/>
        </w:rPr>
      </w:pPr>
    </w:p>
    <w:p w14:paraId="425BC73B" w14:textId="77777777" w:rsidR="00E240F4" w:rsidRPr="00F60CC5" w:rsidRDefault="00E240F4" w:rsidP="00F60CC5">
      <w:pPr>
        <w:pStyle w:val="Prrafodelista"/>
        <w:widowControl w:val="0"/>
        <w:numPr>
          <w:ilvl w:val="4"/>
          <w:numId w:val="282"/>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Ejecutar los mecanismos y acciones para promover la mejora continua y la calidad de los servicios para atender</w:t>
      </w:r>
      <w:r w:rsidRPr="00F60CC5">
        <w:rPr>
          <w:rFonts w:ascii="Tahoma" w:hAnsi="Tahoma" w:cs="Tahoma"/>
          <w:spacing w:val="-2"/>
          <w:sz w:val="24"/>
          <w:szCs w:val="24"/>
        </w:rPr>
        <w:t xml:space="preserve"> </w:t>
      </w:r>
      <w:r w:rsidRPr="00F60CC5">
        <w:rPr>
          <w:rFonts w:ascii="Tahoma" w:hAnsi="Tahoma" w:cs="Tahoma"/>
          <w:sz w:val="24"/>
          <w:szCs w:val="24"/>
        </w:rPr>
        <w:t>de</w:t>
      </w:r>
      <w:r w:rsidRPr="00F60CC5">
        <w:rPr>
          <w:rFonts w:ascii="Tahoma" w:hAnsi="Tahoma" w:cs="Tahoma"/>
          <w:spacing w:val="-3"/>
          <w:sz w:val="24"/>
          <w:szCs w:val="24"/>
        </w:rPr>
        <w:t xml:space="preserve"> </w:t>
      </w:r>
      <w:r w:rsidRPr="00F60CC5">
        <w:rPr>
          <w:rFonts w:ascii="Tahoma" w:hAnsi="Tahoma" w:cs="Tahoma"/>
          <w:sz w:val="24"/>
          <w:szCs w:val="24"/>
        </w:rPr>
        <w:t>forma</w:t>
      </w:r>
      <w:r w:rsidRPr="00F60CC5">
        <w:rPr>
          <w:rFonts w:ascii="Tahoma" w:hAnsi="Tahoma" w:cs="Tahoma"/>
          <w:spacing w:val="-2"/>
          <w:sz w:val="24"/>
          <w:szCs w:val="24"/>
        </w:rPr>
        <w:t xml:space="preserve"> </w:t>
      </w:r>
      <w:r w:rsidRPr="00F60CC5">
        <w:rPr>
          <w:rFonts w:ascii="Tahoma" w:hAnsi="Tahoma" w:cs="Tahoma"/>
          <w:sz w:val="24"/>
          <w:szCs w:val="24"/>
        </w:rPr>
        <w:t>ágil</w:t>
      </w:r>
      <w:r w:rsidRPr="00F60CC5">
        <w:rPr>
          <w:rFonts w:ascii="Tahoma" w:hAnsi="Tahoma" w:cs="Tahoma"/>
          <w:spacing w:val="-2"/>
          <w:sz w:val="24"/>
          <w:szCs w:val="24"/>
        </w:rPr>
        <w:t xml:space="preserve"> </w:t>
      </w:r>
      <w:r w:rsidRPr="00F60CC5">
        <w:rPr>
          <w:rFonts w:ascii="Tahoma" w:hAnsi="Tahoma" w:cs="Tahoma"/>
          <w:sz w:val="24"/>
          <w:szCs w:val="24"/>
        </w:rPr>
        <w:t>y</w:t>
      </w:r>
      <w:r w:rsidRPr="00F60CC5">
        <w:rPr>
          <w:rFonts w:ascii="Tahoma" w:hAnsi="Tahoma" w:cs="Tahoma"/>
          <w:spacing w:val="-3"/>
          <w:sz w:val="24"/>
          <w:szCs w:val="24"/>
        </w:rPr>
        <w:t xml:space="preserve"> </w:t>
      </w:r>
      <w:r w:rsidRPr="00F60CC5">
        <w:rPr>
          <w:rFonts w:ascii="Tahoma" w:hAnsi="Tahoma" w:cs="Tahoma"/>
          <w:sz w:val="24"/>
          <w:szCs w:val="24"/>
        </w:rPr>
        <w:t>oportuna</w:t>
      </w:r>
      <w:r w:rsidRPr="00F60CC5">
        <w:rPr>
          <w:rFonts w:ascii="Tahoma" w:hAnsi="Tahoma" w:cs="Tahoma"/>
          <w:spacing w:val="-2"/>
          <w:sz w:val="24"/>
          <w:szCs w:val="24"/>
        </w:rPr>
        <w:t xml:space="preserve"> </w:t>
      </w:r>
      <w:r w:rsidRPr="00F60CC5">
        <w:rPr>
          <w:rFonts w:ascii="Tahoma" w:hAnsi="Tahoma" w:cs="Tahoma"/>
          <w:sz w:val="24"/>
          <w:szCs w:val="24"/>
        </w:rPr>
        <w:t>las</w:t>
      </w:r>
      <w:r w:rsidRPr="00F60CC5">
        <w:rPr>
          <w:rFonts w:ascii="Tahoma" w:hAnsi="Tahoma" w:cs="Tahoma"/>
          <w:spacing w:val="-3"/>
          <w:sz w:val="24"/>
          <w:szCs w:val="24"/>
        </w:rPr>
        <w:t xml:space="preserve"> </w:t>
      </w:r>
      <w:r w:rsidRPr="00F60CC5">
        <w:rPr>
          <w:rFonts w:ascii="Tahoma" w:hAnsi="Tahoma" w:cs="Tahoma"/>
          <w:sz w:val="24"/>
          <w:szCs w:val="24"/>
        </w:rPr>
        <w:t>peticiones</w:t>
      </w:r>
      <w:r w:rsidRPr="00F60CC5">
        <w:rPr>
          <w:rFonts w:ascii="Tahoma" w:hAnsi="Tahoma" w:cs="Tahoma"/>
          <w:spacing w:val="-2"/>
          <w:sz w:val="24"/>
          <w:szCs w:val="24"/>
        </w:rPr>
        <w:t xml:space="preserve"> </w:t>
      </w:r>
      <w:r w:rsidRPr="00F60CC5">
        <w:rPr>
          <w:rFonts w:ascii="Tahoma" w:hAnsi="Tahoma" w:cs="Tahoma"/>
          <w:sz w:val="24"/>
          <w:szCs w:val="24"/>
        </w:rPr>
        <w:t>de</w:t>
      </w:r>
      <w:r w:rsidRPr="00F60CC5">
        <w:rPr>
          <w:rFonts w:ascii="Tahoma" w:hAnsi="Tahoma" w:cs="Tahoma"/>
          <w:spacing w:val="-3"/>
          <w:sz w:val="24"/>
          <w:szCs w:val="24"/>
        </w:rPr>
        <w:t xml:space="preserve"> </w:t>
      </w:r>
      <w:r w:rsidRPr="00F60CC5">
        <w:rPr>
          <w:rFonts w:ascii="Tahoma" w:hAnsi="Tahoma" w:cs="Tahoma"/>
          <w:sz w:val="24"/>
          <w:szCs w:val="24"/>
        </w:rPr>
        <w:t>las instancias correspondientes.</w:t>
      </w:r>
    </w:p>
    <w:p w14:paraId="55F7045D" w14:textId="77777777" w:rsidR="00E240F4" w:rsidRPr="00F60CC5" w:rsidRDefault="00E240F4" w:rsidP="00F60CC5">
      <w:pPr>
        <w:pStyle w:val="Textoindependiente"/>
        <w:rPr>
          <w:rFonts w:cs="Tahoma"/>
          <w:b w:val="0"/>
        </w:rPr>
      </w:pPr>
    </w:p>
    <w:p w14:paraId="006F4D23" w14:textId="16199AF6" w:rsidR="00E240F4" w:rsidRPr="00F60CC5" w:rsidRDefault="00E240F4" w:rsidP="00F60CC5">
      <w:pPr>
        <w:pStyle w:val="Prrafodelista"/>
        <w:widowControl w:val="0"/>
        <w:numPr>
          <w:ilvl w:val="4"/>
          <w:numId w:val="282"/>
        </w:numPr>
        <w:tabs>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en el ámbito de competencia, las observaciones</w:t>
      </w:r>
      <w:r w:rsidRPr="00F60CC5">
        <w:rPr>
          <w:rFonts w:ascii="Tahoma" w:hAnsi="Tahoma" w:cs="Tahoma"/>
          <w:spacing w:val="80"/>
          <w:w w:val="150"/>
          <w:sz w:val="24"/>
          <w:szCs w:val="24"/>
        </w:rPr>
        <w:t xml:space="preserve"> </w:t>
      </w:r>
      <w:r w:rsidRPr="00F60CC5">
        <w:rPr>
          <w:rFonts w:ascii="Tahoma" w:hAnsi="Tahoma" w:cs="Tahoma"/>
          <w:sz w:val="24"/>
          <w:szCs w:val="24"/>
        </w:rPr>
        <w:t>derivadas</w:t>
      </w:r>
      <w:r w:rsidRPr="00F60CC5">
        <w:rPr>
          <w:rFonts w:ascii="Tahoma" w:hAnsi="Tahoma" w:cs="Tahoma"/>
          <w:spacing w:val="80"/>
          <w:w w:val="150"/>
          <w:sz w:val="24"/>
          <w:szCs w:val="24"/>
        </w:rPr>
        <w:t xml:space="preserve"> </w:t>
      </w:r>
      <w:r w:rsidRPr="00F60CC5">
        <w:rPr>
          <w:rFonts w:ascii="Tahoma" w:hAnsi="Tahoma" w:cs="Tahoma"/>
          <w:sz w:val="24"/>
          <w:szCs w:val="24"/>
        </w:rPr>
        <w:t>de</w:t>
      </w:r>
      <w:r w:rsidRPr="00F60CC5">
        <w:rPr>
          <w:rFonts w:ascii="Tahoma" w:hAnsi="Tahoma" w:cs="Tahoma"/>
          <w:spacing w:val="80"/>
          <w:w w:val="150"/>
          <w:sz w:val="24"/>
          <w:szCs w:val="24"/>
        </w:rPr>
        <w:t xml:space="preserve"> </w:t>
      </w:r>
      <w:r w:rsidRPr="00F60CC5">
        <w:rPr>
          <w:rFonts w:ascii="Tahoma" w:hAnsi="Tahoma" w:cs="Tahoma"/>
          <w:sz w:val="24"/>
          <w:szCs w:val="24"/>
        </w:rPr>
        <w:t>las</w:t>
      </w:r>
      <w:r w:rsidRPr="00F60CC5">
        <w:rPr>
          <w:rFonts w:ascii="Tahoma" w:hAnsi="Tahoma" w:cs="Tahoma"/>
          <w:spacing w:val="80"/>
          <w:w w:val="150"/>
          <w:sz w:val="24"/>
          <w:szCs w:val="24"/>
        </w:rPr>
        <w:t xml:space="preserve"> </w:t>
      </w:r>
      <w:r w:rsidRPr="00F60CC5">
        <w:rPr>
          <w:rFonts w:ascii="Tahoma" w:hAnsi="Tahoma" w:cs="Tahoma"/>
          <w:sz w:val="24"/>
          <w:szCs w:val="24"/>
        </w:rPr>
        <w:t>auditorias</w:t>
      </w:r>
      <w:r w:rsidRPr="00F60CC5">
        <w:rPr>
          <w:rFonts w:ascii="Tahoma" w:hAnsi="Tahoma" w:cs="Tahoma"/>
          <w:spacing w:val="80"/>
          <w:w w:val="150"/>
          <w:sz w:val="24"/>
          <w:szCs w:val="24"/>
        </w:rPr>
        <w:t xml:space="preserve"> </w:t>
      </w:r>
      <w:r w:rsidRPr="00F60CC5">
        <w:rPr>
          <w:rFonts w:ascii="Tahoma" w:hAnsi="Tahoma" w:cs="Tahoma"/>
          <w:sz w:val="24"/>
          <w:szCs w:val="24"/>
        </w:rPr>
        <w:t>de</w:t>
      </w:r>
      <w:r w:rsidRPr="00F60CC5">
        <w:rPr>
          <w:rFonts w:ascii="Tahoma" w:hAnsi="Tahoma" w:cs="Tahoma"/>
          <w:spacing w:val="80"/>
          <w:w w:val="150"/>
          <w:sz w:val="24"/>
          <w:szCs w:val="24"/>
        </w:rPr>
        <w:t xml:space="preserve"> </w:t>
      </w:r>
      <w:r w:rsidRPr="00F60CC5">
        <w:rPr>
          <w:rFonts w:ascii="Tahoma" w:hAnsi="Tahoma" w:cs="Tahoma"/>
          <w:sz w:val="24"/>
          <w:szCs w:val="24"/>
        </w:rPr>
        <w:t xml:space="preserve">la Contraloría Interna de la Cámara de Diputados, así como de la Auditoría Superior de la Federación y, en su caso, de los auditores </w:t>
      </w:r>
      <w:r w:rsidRPr="00F60CC5">
        <w:rPr>
          <w:rFonts w:ascii="Tahoma" w:hAnsi="Tahoma" w:cs="Tahoma"/>
          <w:sz w:val="24"/>
          <w:szCs w:val="24"/>
        </w:rPr>
        <w:t>externos.</w:t>
      </w:r>
    </w:p>
    <w:p w14:paraId="12FAAEDF" w14:textId="77777777" w:rsidR="00E240F4" w:rsidRPr="00F60CC5" w:rsidRDefault="00E240F4" w:rsidP="00F60CC5">
      <w:pPr>
        <w:pStyle w:val="Prrafodelista"/>
        <w:widowControl w:val="0"/>
        <w:numPr>
          <w:ilvl w:val="4"/>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en el ámbito de competencia, los requerimientos del Sistema de Evaluación del Desempeño y sus lineamientos, del Marco Integrado de Control Interno de la Cámara de Diputados, así como lo relativo a la administración de riesgos.</w:t>
      </w:r>
    </w:p>
    <w:p w14:paraId="3613552A" w14:textId="77777777" w:rsidR="00E240F4" w:rsidRPr="00F60CC5" w:rsidRDefault="00E240F4" w:rsidP="00F60CC5">
      <w:pPr>
        <w:spacing w:after="0" w:line="240" w:lineRule="auto"/>
        <w:rPr>
          <w:rFonts w:ascii="Tahoma" w:hAnsi="Tahoma" w:cs="Tahoma"/>
          <w:sz w:val="24"/>
          <w:szCs w:val="24"/>
        </w:rPr>
      </w:pPr>
    </w:p>
    <w:p w14:paraId="1EB6EFEC" w14:textId="77777777" w:rsidR="00E240F4" w:rsidRPr="00F60CC5" w:rsidRDefault="00E240F4" w:rsidP="00F60CC5">
      <w:pPr>
        <w:pStyle w:val="Prrafodelista"/>
        <w:widowControl w:val="0"/>
        <w:numPr>
          <w:ilvl w:val="4"/>
          <w:numId w:val="282"/>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Implementar las obligaciones derivadas de la normatividad</w:t>
      </w:r>
      <w:r w:rsidRPr="00F60CC5">
        <w:rPr>
          <w:rFonts w:ascii="Tahoma" w:hAnsi="Tahoma" w:cs="Tahoma"/>
          <w:spacing w:val="-16"/>
          <w:sz w:val="24"/>
          <w:szCs w:val="24"/>
        </w:rPr>
        <w:t xml:space="preserve"> </w:t>
      </w:r>
      <w:r w:rsidRPr="00F60CC5">
        <w:rPr>
          <w:rFonts w:ascii="Tahoma" w:hAnsi="Tahoma" w:cs="Tahoma"/>
          <w:sz w:val="24"/>
          <w:szCs w:val="24"/>
        </w:rPr>
        <w:t>en</w:t>
      </w:r>
      <w:r w:rsidRPr="00F60CC5">
        <w:rPr>
          <w:rFonts w:ascii="Tahoma" w:hAnsi="Tahoma" w:cs="Tahoma"/>
          <w:spacing w:val="-15"/>
          <w:sz w:val="24"/>
          <w:szCs w:val="24"/>
        </w:rPr>
        <w:t xml:space="preserve"> </w:t>
      </w:r>
      <w:r w:rsidRPr="00F60CC5">
        <w:rPr>
          <w:rFonts w:ascii="Tahoma" w:hAnsi="Tahoma" w:cs="Tahoma"/>
          <w:sz w:val="24"/>
          <w:szCs w:val="24"/>
        </w:rPr>
        <w:t>materia</w:t>
      </w:r>
      <w:r w:rsidRPr="00F60CC5">
        <w:rPr>
          <w:rFonts w:ascii="Tahoma" w:hAnsi="Tahoma" w:cs="Tahoma"/>
          <w:spacing w:val="-15"/>
          <w:sz w:val="24"/>
          <w:szCs w:val="24"/>
        </w:rPr>
        <w:t xml:space="preserve"> </w:t>
      </w:r>
      <w:r w:rsidRPr="00F60CC5">
        <w:rPr>
          <w:rFonts w:ascii="Tahoma" w:hAnsi="Tahoma" w:cs="Tahoma"/>
          <w:sz w:val="24"/>
          <w:szCs w:val="24"/>
        </w:rPr>
        <w:t>de</w:t>
      </w:r>
      <w:r w:rsidRPr="00F60CC5">
        <w:rPr>
          <w:rFonts w:ascii="Tahoma" w:hAnsi="Tahoma" w:cs="Tahoma"/>
          <w:spacing w:val="-15"/>
          <w:sz w:val="24"/>
          <w:szCs w:val="24"/>
        </w:rPr>
        <w:t xml:space="preserve"> </w:t>
      </w:r>
      <w:r w:rsidRPr="00F60CC5">
        <w:rPr>
          <w:rFonts w:ascii="Tahoma" w:hAnsi="Tahoma" w:cs="Tahoma"/>
          <w:sz w:val="24"/>
          <w:szCs w:val="24"/>
        </w:rPr>
        <w:t>transparencia,</w:t>
      </w:r>
      <w:r w:rsidRPr="00F60CC5">
        <w:rPr>
          <w:rFonts w:ascii="Tahoma" w:hAnsi="Tahoma" w:cs="Tahoma"/>
          <w:spacing w:val="-16"/>
          <w:sz w:val="24"/>
          <w:szCs w:val="24"/>
        </w:rPr>
        <w:t xml:space="preserve"> </w:t>
      </w:r>
      <w:r w:rsidRPr="00F60CC5">
        <w:rPr>
          <w:rFonts w:ascii="Tahoma" w:hAnsi="Tahoma" w:cs="Tahoma"/>
          <w:sz w:val="24"/>
          <w:szCs w:val="24"/>
        </w:rPr>
        <w:t>protección de datos personales y de archivos.</w:t>
      </w:r>
    </w:p>
    <w:p w14:paraId="6B1EE508" w14:textId="77777777" w:rsidR="00E240F4" w:rsidRPr="00F60CC5" w:rsidRDefault="00E240F4" w:rsidP="00F60CC5">
      <w:pPr>
        <w:pStyle w:val="Textoindependiente"/>
        <w:rPr>
          <w:rFonts w:cs="Tahoma"/>
          <w:b w:val="0"/>
        </w:rPr>
      </w:pPr>
    </w:p>
    <w:p w14:paraId="1B455BDE" w14:textId="77777777" w:rsidR="00E240F4" w:rsidRPr="00F60CC5" w:rsidRDefault="00E240F4" w:rsidP="00F60CC5">
      <w:pPr>
        <w:pStyle w:val="Prrafodelista"/>
        <w:widowControl w:val="0"/>
        <w:numPr>
          <w:ilvl w:val="4"/>
          <w:numId w:val="282"/>
        </w:numPr>
        <w:tabs>
          <w:tab w:val="left" w:pos="1002"/>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Realizar, además, todas aquellas funciones que coadyuven</w:t>
      </w:r>
      <w:r w:rsidRPr="00F60CC5">
        <w:rPr>
          <w:rFonts w:ascii="Tahoma" w:hAnsi="Tahoma" w:cs="Tahoma"/>
          <w:spacing w:val="-16"/>
          <w:sz w:val="24"/>
          <w:szCs w:val="24"/>
        </w:rPr>
        <w:t xml:space="preserve"> </w:t>
      </w:r>
      <w:r w:rsidRPr="00F60CC5">
        <w:rPr>
          <w:rFonts w:ascii="Tahoma" w:hAnsi="Tahoma" w:cs="Tahoma"/>
          <w:sz w:val="24"/>
          <w:szCs w:val="24"/>
        </w:rPr>
        <w:t>al</w:t>
      </w:r>
      <w:r w:rsidRPr="00F60CC5">
        <w:rPr>
          <w:rFonts w:ascii="Tahoma" w:hAnsi="Tahoma" w:cs="Tahoma"/>
          <w:spacing w:val="-15"/>
          <w:sz w:val="24"/>
          <w:szCs w:val="24"/>
        </w:rPr>
        <w:t xml:space="preserve"> </w:t>
      </w:r>
      <w:r w:rsidRPr="00F60CC5">
        <w:rPr>
          <w:rFonts w:ascii="Tahoma" w:hAnsi="Tahoma" w:cs="Tahoma"/>
          <w:sz w:val="24"/>
          <w:szCs w:val="24"/>
        </w:rPr>
        <w:t>logro</w:t>
      </w:r>
      <w:r w:rsidRPr="00F60CC5">
        <w:rPr>
          <w:rFonts w:ascii="Tahoma" w:hAnsi="Tahoma" w:cs="Tahoma"/>
          <w:spacing w:val="-15"/>
          <w:sz w:val="24"/>
          <w:szCs w:val="24"/>
        </w:rPr>
        <w:t xml:space="preserve"> </w:t>
      </w:r>
      <w:r w:rsidRPr="00F60CC5">
        <w:rPr>
          <w:rFonts w:ascii="Tahoma" w:hAnsi="Tahoma" w:cs="Tahoma"/>
          <w:sz w:val="24"/>
          <w:szCs w:val="24"/>
        </w:rPr>
        <w:t>de</w:t>
      </w:r>
      <w:r w:rsidRPr="00F60CC5">
        <w:rPr>
          <w:rFonts w:ascii="Tahoma" w:hAnsi="Tahoma" w:cs="Tahoma"/>
          <w:spacing w:val="-15"/>
          <w:sz w:val="24"/>
          <w:szCs w:val="24"/>
        </w:rPr>
        <w:t xml:space="preserve"> </w:t>
      </w:r>
      <w:r w:rsidRPr="00F60CC5">
        <w:rPr>
          <w:rFonts w:ascii="Tahoma" w:hAnsi="Tahoma" w:cs="Tahoma"/>
          <w:sz w:val="24"/>
          <w:szCs w:val="24"/>
        </w:rPr>
        <w:t>su</w:t>
      </w:r>
      <w:r w:rsidRPr="00F60CC5">
        <w:rPr>
          <w:rFonts w:ascii="Tahoma" w:hAnsi="Tahoma" w:cs="Tahoma"/>
          <w:spacing w:val="-15"/>
          <w:sz w:val="24"/>
          <w:szCs w:val="24"/>
        </w:rPr>
        <w:t xml:space="preserve"> </w:t>
      </w:r>
      <w:r w:rsidRPr="00F60CC5">
        <w:rPr>
          <w:rFonts w:ascii="Tahoma" w:hAnsi="Tahoma" w:cs="Tahoma"/>
          <w:sz w:val="24"/>
          <w:szCs w:val="24"/>
        </w:rPr>
        <w:t>objetivo</w:t>
      </w:r>
      <w:r w:rsidRPr="00F60CC5">
        <w:rPr>
          <w:rFonts w:ascii="Tahoma" w:hAnsi="Tahoma" w:cs="Tahoma"/>
          <w:spacing w:val="-16"/>
          <w:sz w:val="24"/>
          <w:szCs w:val="24"/>
        </w:rPr>
        <w:t xml:space="preserve"> </w:t>
      </w:r>
      <w:r w:rsidRPr="00F60CC5">
        <w:rPr>
          <w:rFonts w:ascii="Tahoma" w:hAnsi="Tahoma" w:cs="Tahoma"/>
          <w:sz w:val="24"/>
          <w:szCs w:val="24"/>
        </w:rPr>
        <w:t>y</w:t>
      </w:r>
      <w:r w:rsidRPr="00F60CC5">
        <w:rPr>
          <w:rFonts w:ascii="Tahoma" w:hAnsi="Tahoma" w:cs="Tahoma"/>
          <w:spacing w:val="-15"/>
          <w:sz w:val="24"/>
          <w:szCs w:val="24"/>
        </w:rPr>
        <w:t xml:space="preserve"> </w:t>
      </w:r>
      <w:r w:rsidRPr="00F60CC5">
        <w:rPr>
          <w:rFonts w:ascii="Tahoma" w:hAnsi="Tahoma" w:cs="Tahoma"/>
          <w:sz w:val="24"/>
          <w:szCs w:val="24"/>
        </w:rPr>
        <w:t>las</w:t>
      </w:r>
      <w:r w:rsidRPr="00F60CC5">
        <w:rPr>
          <w:rFonts w:ascii="Tahoma" w:hAnsi="Tahoma" w:cs="Tahoma"/>
          <w:spacing w:val="-14"/>
          <w:sz w:val="24"/>
          <w:szCs w:val="24"/>
        </w:rPr>
        <w:t xml:space="preserve"> </w:t>
      </w:r>
      <w:r w:rsidRPr="00F60CC5">
        <w:rPr>
          <w:rFonts w:ascii="Tahoma" w:hAnsi="Tahoma" w:cs="Tahoma"/>
          <w:sz w:val="24"/>
          <w:szCs w:val="24"/>
        </w:rPr>
        <w:t>que</w:t>
      </w:r>
      <w:r w:rsidRPr="00F60CC5">
        <w:rPr>
          <w:rFonts w:ascii="Tahoma" w:hAnsi="Tahoma" w:cs="Tahoma"/>
          <w:spacing w:val="-15"/>
          <w:sz w:val="24"/>
          <w:szCs w:val="24"/>
        </w:rPr>
        <w:t xml:space="preserve"> </w:t>
      </w:r>
      <w:r w:rsidRPr="00F60CC5">
        <w:rPr>
          <w:rFonts w:ascii="Tahoma" w:hAnsi="Tahoma" w:cs="Tahoma"/>
          <w:sz w:val="24"/>
          <w:szCs w:val="24"/>
        </w:rPr>
        <w:t>deriven</w:t>
      </w:r>
      <w:r w:rsidRPr="00F60CC5">
        <w:rPr>
          <w:rFonts w:ascii="Tahoma" w:hAnsi="Tahoma" w:cs="Tahoma"/>
          <w:spacing w:val="-15"/>
          <w:sz w:val="24"/>
          <w:szCs w:val="24"/>
        </w:rPr>
        <w:t xml:space="preserve"> </w:t>
      </w:r>
      <w:r w:rsidRPr="00F60CC5">
        <w:rPr>
          <w:rFonts w:ascii="Tahoma" w:hAnsi="Tahoma" w:cs="Tahoma"/>
          <w:sz w:val="24"/>
          <w:szCs w:val="24"/>
        </w:rPr>
        <w:t xml:space="preserve">del presente Manual, así como de las normas, disposiciones, y acuerdos aplicables. </w:t>
      </w:r>
    </w:p>
    <w:p w14:paraId="4EE22625" w14:textId="77777777" w:rsidR="00E240F4" w:rsidRPr="00F60CC5" w:rsidRDefault="00E240F4" w:rsidP="00F60CC5">
      <w:pPr>
        <w:pStyle w:val="Prrafodelista"/>
        <w:spacing w:after="0" w:line="240" w:lineRule="auto"/>
        <w:ind w:left="0"/>
        <w:rPr>
          <w:rFonts w:ascii="Tahoma" w:hAnsi="Tahoma" w:cs="Tahoma"/>
          <w:sz w:val="24"/>
          <w:szCs w:val="24"/>
        </w:rPr>
      </w:pPr>
    </w:p>
    <w:p w14:paraId="5CA7A4CF" w14:textId="266A71C4" w:rsidR="005778CD" w:rsidRPr="00F60CC5" w:rsidRDefault="005778CD" w:rsidP="00F60CC5">
      <w:pPr>
        <w:spacing w:after="0" w:line="240" w:lineRule="auto"/>
        <w:jc w:val="both"/>
        <w:rPr>
          <w:rFonts w:ascii="Tahoma" w:hAnsi="Tahoma" w:cs="Tahoma"/>
          <w:sz w:val="24"/>
          <w:szCs w:val="24"/>
        </w:rPr>
      </w:pPr>
    </w:p>
    <w:p w14:paraId="1E3379F3" w14:textId="77777777" w:rsidR="00BA6677" w:rsidRPr="00F60CC5" w:rsidRDefault="00BA6677" w:rsidP="00F60CC5">
      <w:pPr>
        <w:spacing w:after="0" w:line="240" w:lineRule="auto"/>
        <w:jc w:val="both"/>
        <w:rPr>
          <w:rFonts w:ascii="Tahoma" w:hAnsi="Tahoma" w:cs="Tahoma"/>
          <w:sz w:val="24"/>
          <w:szCs w:val="24"/>
        </w:rPr>
        <w:sectPr w:rsidR="00BA6677" w:rsidRPr="00F60CC5" w:rsidSect="00E1218D">
          <w:type w:val="continuous"/>
          <w:pgSz w:w="15840" w:h="12240" w:orient="landscape"/>
          <w:pgMar w:top="1440" w:right="1440" w:bottom="1440" w:left="1440" w:header="720" w:footer="720" w:gutter="0"/>
          <w:cols w:num="2" w:space="720"/>
          <w:docGrid w:linePitch="360"/>
        </w:sectPr>
      </w:pPr>
    </w:p>
    <w:p w14:paraId="37DA1C45" w14:textId="77777777" w:rsidR="00BA6677" w:rsidRPr="00F60CC5" w:rsidRDefault="00BA6677" w:rsidP="00F60CC5">
      <w:pPr>
        <w:spacing w:after="0" w:line="240" w:lineRule="auto"/>
        <w:jc w:val="both"/>
        <w:rPr>
          <w:rFonts w:ascii="Tahoma" w:hAnsi="Tahoma" w:cs="Tahoma"/>
          <w:sz w:val="24"/>
          <w:szCs w:val="24"/>
        </w:rPr>
      </w:pPr>
    </w:p>
    <w:p w14:paraId="27D34B86" w14:textId="54B15605" w:rsidR="00BA6677" w:rsidRPr="00F60CC5" w:rsidRDefault="00BA6677" w:rsidP="00F60CC5">
      <w:pPr>
        <w:spacing w:after="0" w:line="240" w:lineRule="auto"/>
        <w:jc w:val="center"/>
        <w:rPr>
          <w:rFonts w:ascii="Tahoma" w:hAnsi="Tahoma" w:cs="Tahoma"/>
          <w:bCs/>
          <w:sz w:val="24"/>
          <w:szCs w:val="24"/>
        </w:rPr>
      </w:pPr>
    </w:p>
    <w:p w14:paraId="323DEFEF" w14:textId="0D2A6FCE" w:rsidR="0024495A" w:rsidRPr="00F60CC5" w:rsidRDefault="0024495A" w:rsidP="00F60CC5">
      <w:pPr>
        <w:spacing w:after="0" w:line="240" w:lineRule="auto"/>
        <w:jc w:val="center"/>
        <w:rPr>
          <w:rFonts w:ascii="Tahoma" w:hAnsi="Tahoma" w:cs="Tahoma"/>
          <w:bCs/>
          <w:sz w:val="24"/>
          <w:szCs w:val="24"/>
        </w:rPr>
      </w:pPr>
    </w:p>
    <w:p w14:paraId="300FEC5B" w14:textId="6DEB3393" w:rsidR="0024495A" w:rsidRPr="00F60CC5" w:rsidRDefault="0024495A" w:rsidP="00F60CC5">
      <w:pPr>
        <w:spacing w:after="0" w:line="240" w:lineRule="auto"/>
        <w:jc w:val="center"/>
        <w:rPr>
          <w:rFonts w:ascii="Tahoma" w:hAnsi="Tahoma" w:cs="Tahoma"/>
          <w:bCs/>
          <w:sz w:val="24"/>
          <w:szCs w:val="24"/>
        </w:rPr>
      </w:pPr>
    </w:p>
    <w:p w14:paraId="73268A68" w14:textId="2898A94D" w:rsidR="0024495A" w:rsidRPr="00F60CC5" w:rsidRDefault="0024495A" w:rsidP="00F60CC5">
      <w:pPr>
        <w:spacing w:after="0" w:line="240" w:lineRule="auto"/>
        <w:jc w:val="center"/>
        <w:rPr>
          <w:rFonts w:ascii="Tahoma" w:hAnsi="Tahoma" w:cs="Tahoma"/>
          <w:bCs/>
          <w:sz w:val="24"/>
          <w:szCs w:val="24"/>
        </w:rPr>
      </w:pPr>
    </w:p>
    <w:p w14:paraId="03A3A9A5" w14:textId="38AFDB09" w:rsidR="0024495A" w:rsidRPr="00F60CC5" w:rsidRDefault="0024495A" w:rsidP="00F60CC5">
      <w:pPr>
        <w:spacing w:after="0" w:line="240" w:lineRule="auto"/>
        <w:jc w:val="center"/>
        <w:rPr>
          <w:rFonts w:ascii="Tahoma" w:hAnsi="Tahoma" w:cs="Tahoma"/>
          <w:bCs/>
          <w:sz w:val="24"/>
          <w:szCs w:val="24"/>
        </w:rPr>
      </w:pPr>
    </w:p>
    <w:p w14:paraId="4D72B5AC" w14:textId="44B05350" w:rsidR="0024495A" w:rsidRPr="00F60CC5" w:rsidRDefault="0024495A" w:rsidP="00F60CC5">
      <w:pPr>
        <w:spacing w:after="0" w:line="240" w:lineRule="auto"/>
        <w:jc w:val="center"/>
        <w:rPr>
          <w:rFonts w:ascii="Tahoma" w:hAnsi="Tahoma" w:cs="Tahoma"/>
          <w:bCs/>
          <w:sz w:val="24"/>
          <w:szCs w:val="24"/>
        </w:rPr>
      </w:pPr>
    </w:p>
    <w:p w14:paraId="3B78F702" w14:textId="2AA8E47D" w:rsidR="0024495A" w:rsidRPr="00F60CC5" w:rsidRDefault="0024495A" w:rsidP="00F60CC5">
      <w:pPr>
        <w:spacing w:after="0" w:line="240" w:lineRule="auto"/>
        <w:jc w:val="center"/>
        <w:rPr>
          <w:rFonts w:ascii="Tahoma" w:hAnsi="Tahoma" w:cs="Tahoma"/>
          <w:bCs/>
          <w:sz w:val="24"/>
          <w:szCs w:val="24"/>
        </w:rPr>
      </w:pPr>
    </w:p>
    <w:p w14:paraId="2C52644E" w14:textId="6FDED674" w:rsidR="0024495A" w:rsidRPr="00F60CC5" w:rsidRDefault="0024495A" w:rsidP="00F60CC5">
      <w:pPr>
        <w:spacing w:after="0" w:line="240" w:lineRule="auto"/>
        <w:jc w:val="center"/>
        <w:rPr>
          <w:rFonts w:ascii="Tahoma" w:hAnsi="Tahoma" w:cs="Tahoma"/>
          <w:bCs/>
          <w:sz w:val="24"/>
          <w:szCs w:val="24"/>
        </w:rPr>
      </w:pPr>
    </w:p>
    <w:p w14:paraId="52D62357" w14:textId="56875088" w:rsidR="004A0614" w:rsidRPr="00F60CC5" w:rsidRDefault="004A0614" w:rsidP="00F60CC5">
      <w:pPr>
        <w:spacing w:after="0" w:line="240" w:lineRule="auto"/>
        <w:rPr>
          <w:rFonts w:ascii="Tahoma" w:hAnsi="Tahoma" w:cs="Tahoma"/>
          <w:bCs/>
          <w:sz w:val="24"/>
          <w:szCs w:val="24"/>
        </w:rPr>
      </w:pPr>
      <w:r w:rsidRPr="00F60CC5">
        <w:rPr>
          <w:rFonts w:ascii="Tahoma" w:hAnsi="Tahoma" w:cs="Tahoma"/>
          <w:bCs/>
          <w:sz w:val="24"/>
          <w:szCs w:val="24"/>
        </w:rPr>
        <w:br w:type="page"/>
      </w:r>
    </w:p>
    <w:p w14:paraId="5ACDC5D3" w14:textId="0DC06A9C" w:rsidR="0024495A" w:rsidRPr="00F60CC5" w:rsidRDefault="0024495A" w:rsidP="00F60CC5">
      <w:pPr>
        <w:pStyle w:val="Ttulo3"/>
        <w:spacing w:before="0"/>
        <w:rPr>
          <w:rFonts w:ascii="Tahoma" w:hAnsi="Tahoma" w:cs="Tahoma"/>
          <w:b/>
          <w:color w:val="auto"/>
        </w:rPr>
      </w:pPr>
      <w:r w:rsidRPr="00F60CC5">
        <w:rPr>
          <w:rFonts w:ascii="Tahoma" w:hAnsi="Tahoma" w:cs="Tahoma"/>
          <w:b/>
          <w:color w:val="auto"/>
        </w:rPr>
        <w:lastRenderedPageBreak/>
        <w:t>SUBDIRECCIÓN DE ADMINISTRACIÓN DE RIESGOS</w:t>
      </w:r>
    </w:p>
    <w:p w14:paraId="232B175B" w14:textId="77777777" w:rsidR="0024495A" w:rsidRPr="00F60CC5" w:rsidRDefault="0024495A" w:rsidP="00F60CC5">
      <w:pPr>
        <w:pStyle w:val="Textoindependiente"/>
        <w:rPr>
          <w:rFonts w:cs="Tahoma"/>
        </w:rPr>
      </w:pPr>
    </w:p>
    <w:p w14:paraId="472BC085" w14:textId="77777777" w:rsidR="0024495A" w:rsidRPr="00F60CC5" w:rsidRDefault="0024495A" w:rsidP="00F60CC5">
      <w:pPr>
        <w:pStyle w:val="Ttulo5"/>
        <w:spacing w:before="0" w:line="240" w:lineRule="auto"/>
        <w:rPr>
          <w:rFonts w:ascii="Tahoma" w:hAnsi="Tahoma" w:cs="Tahoma"/>
          <w:b/>
          <w:i w:val="0"/>
          <w:color w:val="auto"/>
          <w:sz w:val="24"/>
          <w:szCs w:val="24"/>
        </w:rPr>
      </w:pPr>
      <w:r w:rsidRPr="00F60CC5">
        <w:rPr>
          <w:rFonts w:ascii="Tahoma" w:hAnsi="Tahoma" w:cs="Tahoma"/>
          <w:b/>
          <w:i w:val="0"/>
          <w:color w:val="auto"/>
          <w:spacing w:val="-2"/>
          <w:sz w:val="24"/>
          <w:szCs w:val="24"/>
        </w:rPr>
        <w:t>Objetivo</w:t>
      </w:r>
    </w:p>
    <w:p w14:paraId="74858C93" w14:textId="77777777" w:rsidR="0024495A" w:rsidRPr="00F60CC5" w:rsidRDefault="0024495A" w:rsidP="00F60CC5">
      <w:pPr>
        <w:pStyle w:val="Textoindependiente"/>
        <w:rPr>
          <w:rFonts w:cs="Tahoma"/>
          <w:b w:val="0"/>
        </w:rPr>
      </w:pPr>
    </w:p>
    <w:p w14:paraId="426ED093" w14:textId="52DE8721" w:rsidR="0024495A" w:rsidRDefault="0024495A" w:rsidP="00F60CC5">
      <w:pPr>
        <w:spacing w:after="0" w:line="240" w:lineRule="auto"/>
        <w:jc w:val="both"/>
        <w:rPr>
          <w:rFonts w:ascii="Tahoma" w:hAnsi="Tahoma" w:cs="Tahoma"/>
          <w:sz w:val="24"/>
          <w:szCs w:val="24"/>
        </w:rPr>
      </w:pPr>
      <w:r w:rsidRPr="00F60CC5">
        <w:rPr>
          <w:rFonts w:ascii="Tahoma" w:hAnsi="Tahoma" w:cs="Tahoma"/>
          <w:sz w:val="24"/>
          <w:szCs w:val="24"/>
        </w:rPr>
        <w:t>Gestionar las acciones para asegurar los bienes de la Cámara de Diputados, a fin de proteger y preservar el patrimonio de la misma, así como la supervisión de los servicios de mantenimiento preventivo y correctivo del parque vehicular, conforme a la normatividad aplicable.</w:t>
      </w:r>
    </w:p>
    <w:p w14:paraId="3DF2D388" w14:textId="77777777" w:rsidR="00F60CC5" w:rsidRPr="00F60CC5" w:rsidRDefault="00F60CC5" w:rsidP="00F60CC5">
      <w:pPr>
        <w:spacing w:after="0" w:line="240" w:lineRule="auto"/>
        <w:jc w:val="both"/>
        <w:rPr>
          <w:rFonts w:ascii="Tahoma" w:hAnsi="Tahoma" w:cs="Tahoma"/>
          <w:sz w:val="24"/>
          <w:szCs w:val="24"/>
        </w:rPr>
      </w:pPr>
    </w:p>
    <w:p w14:paraId="4AB98037" w14:textId="77777777" w:rsidR="0024495A" w:rsidRPr="00F60CC5" w:rsidRDefault="0024495A" w:rsidP="00F60CC5">
      <w:pPr>
        <w:pStyle w:val="Ttulo5"/>
        <w:spacing w:before="0" w:line="240" w:lineRule="auto"/>
        <w:rPr>
          <w:rFonts w:ascii="Tahoma" w:hAnsi="Tahoma" w:cs="Tahoma"/>
          <w:b/>
          <w:i w:val="0"/>
          <w:color w:val="auto"/>
          <w:sz w:val="24"/>
          <w:szCs w:val="24"/>
        </w:rPr>
      </w:pPr>
      <w:r w:rsidRPr="00F60CC5">
        <w:rPr>
          <w:rFonts w:ascii="Tahoma" w:hAnsi="Tahoma" w:cs="Tahoma"/>
          <w:b/>
          <w:i w:val="0"/>
          <w:color w:val="auto"/>
          <w:spacing w:val="-2"/>
          <w:sz w:val="24"/>
          <w:szCs w:val="24"/>
        </w:rPr>
        <w:t>Funciones</w:t>
      </w:r>
    </w:p>
    <w:p w14:paraId="49789C04" w14:textId="77777777" w:rsidR="0024495A" w:rsidRPr="00F60CC5" w:rsidRDefault="0024495A" w:rsidP="00F60CC5">
      <w:pPr>
        <w:pStyle w:val="Textoindependiente"/>
        <w:rPr>
          <w:rFonts w:cs="Tahoma"/>
          <w:b w:val="0"/>
        </w:rPr>
      </w:pPr>
    </w:p>
    <w:p w14:paraId="65E22350" w14:textId="77777777" w:rsidR="0024495A" w:rsidRPr="00F60CC5" w:rsidRDefault="0024495A" w:rsidP="00F60CC5">
      <w:pPr>
        <w:pStyle w:val="Prrafodelista"/>
        <w:widowControl w:val="0"/>
        <w:numPr>
          <w:ilvl w:val="5"/>
          <w:numId w:val="282"/>
        </w:numPr>
        <w:tabs>
          <w:tab w:val="left" w:pos="1697"/>
        </w:tabs>
        <w:autoSpaceDE w:val="0"/>
        <w:autoSpaceDN w:val="0"/>
        <w:spacing w:after="0" w:line="240" w:lineRule="auto"/>
        <w:ind w:left="0" w:hanging="339"/>
        <w:jc w:val="both"/>
        <w:rPr>
          <w:rFonts w:ascii="Tahoma" w:hAnsi="Tahoma" w:cs="Tahoma"/>
          <w:sz w:val="24"/>
          <w:szCs w:val="24"/>
        </w:rPr>
        <w:sectPr w:rsidR="0024495A" w:rsidRPr="00F60CC5" w:rsidSect="0024495A">
          <w:type w:val="continuous"/>
          <w:pgSz w:w="15840" w:h="12240" w:orient="landscape"/>
          <w:pgMar w:top="1701" w:right="1417" w:bottom="1701" w:left="1417" w:header="708" w:footer="708" w:gutter="0"/>
          <w:cols w:space="708"/>
          <w:docGrid w:linePitch="360"/>
        </w:sectPr>
      </w:pPr>
    </w:p>
    <w:p w14:paraId="33061DB8" w14:textId="437E7883" w:rsidR="0024495A" w:rsidRPr="00F60CC5" w:rsidRDefault="0024495A" w:rsidP="00F60CC5">
      <w:pPr>
        <w:pStyle w:val="Prrafodelista"/>
        <w:widowControl w:val="0"/>
        <w:numPr>
          <w:ilvl w:val="5"/>
          <w:numId w:val="282"/>
        </w:numPr>
        <w:tabs>
          <w:tab w:val="left" w:pos="1697"/>
        </w:tabs>
        <w:autoSpaceDE w:val="0"/>
        <w:autoSpaceDN w:val="0"/>
        <w:spacing w:after="0" w:line="240" w:lineRule="auto"/>
        <w:ind w:left="0" w:hanging="339"/>
        <w:jc w:val="both"/>
        <w:rPr>
          <w:rFonts w:ascii="Tahoma" w:hAnsi="Tahoma" w:cs="Tahoma"/>
          <w:sz w:val="24"/>
          <w:szCs w:val="24"/>
        </w:rPr>
      </w:pPr>
      <w:r w:rsidRPr="00F60CC5">
        <w:rPr>
          <w:rFonts w:ascii="Tahoma" w:hAnsi="Tahoma" w:cs="Tahoma"/>
          <w:sz w:val="24"/>
          <w:szCs w:val="24"/>
        </w:rPr>
        <w:t>Integrar</w:t>
      </w:r>
      <w:r w:rsidRPr="00F60CC5">
        <w:rPr>
          <w:rFonts w:ascii="Tahoma" w:hAnsi="Tahoma" w:cs="Tahoma"/>
          <w:spacing w:val="5"/>
          <w:sz w:val="24"/>
          <w:szCs w:val="24"/>
        </w:rPr>
        <w:t xml:space="preserve"> </w:t>
      </w:r>
      <w:r w:rsidRPr="00F60CC5">
        <w:rPr>
          <w:rFonts w:ascii="Tahoma" w:hAnsi="Tahoma" w:cs="Tahoma"/>
          <w:sz w:val="24"/>
          <w:szCs w:val="24"/>
        </w:rPr>
        <w:t>el</w:t>
      </w:r>
      <w:r w:rsidRPr="00F60CC5">
        <w:rPr>
          <w:rFonts w:ascii="Tahoma" w:hAnsi="Tahoma" w:cs="Tahoma"/>
          <w:spacing w:val="8"/>
          <w:sz w:val="24"/>
          <w:szCs w:val="24"/>
        </w:rPr>
        <w:t xml:space="preserve"> </w:t>
      </w:r>
      <w:r w:rsidRPr="00F60CC5">
        <w:rPr>
          <w:rFonts w:ascii="Tahoma" w:hAnsi="Tahoma" w:cs="Tahoma"/>
          <w:sz w:val="24"/>
          <w:szCs w:val="24"/>
        </w:rPr>
        <w:t>proyecto</w:t>
      </w:r>
      <w:r w:rsidRPr="00F60CC5">
        <w:rPr>
          <w:rFonts w:ascii="Tahoma" w:hAnsi="Tahoma" w:cs="Tahoma"/>
          <w:spacing w:val="7"/>
          <w:sz w:val="24"/>
          <w:szCs w:val="24"/>
        </w:rPr>
        <w:t xml:space="preserve"> </w:t>
      </w:r>
      <w:r w:rsidRPr="00F60CC5">
        <w:rPr>
          <w:rFonts w:ascii="Tahoma" w:hAnsi="Tahoma" w:cs="Tahoma"/>
          <w:sz w:val="24"/>
          <w:szCs w:val="24"/>
        </w:rPr>
        <w:t>del</w:t>
      </w:r>
      <w:r w:rsidRPr="00F60CC5">
        <w:rPr>
          <w:rFonts w:ascii="Tahoma" w:hAnsi="Tahoma" w:cs="Tahoma"/>
          <w:spacing w:val="8"/>
          <w:sz w:val="24"/>
          <w:szCs w:val="24"/>
        </w:rPr>
        <w:t xml:space="preserve"> </w:t>
      </w:r>
      <w:r w:rsidRPr="00F60CC5">
        <w:rPr>
          <w:rFonts w:ascii="Tahoma" w:hAnsi="Tahoma" w:cs="Tahoma"/>
          <w:sz w:val="24"/>
          <w:szCs w:val="24"/>
        </w:rPr>
        <w:t>aseguramiento</w:t>
      </w:r>
      <w:r w:rsidRPr="00F60CC5">
        <w:rPr>
          <w:rFonts w:ascii="Tahoma" w:hAnsi="Tahoma" w:cs="Tahoma"/>
          <w:spacing w:val="8"/>
          <w:sz w:val="24"/>
          <w:szCs w:val="24"/>
        </w:rPr>
        <w:t xml:space="preserve"> </w:t>
      </w:r>
      <w:r w:rsidRPr="00F60CC5">
        <w:rPr>
          <w:rFonts w:ascii="Tahoma" w:hAnsi="Tahoma" w:cs="Tahoma"/>
          <w:sz w:val="24"/>
          <w:szCs w:val="24"/>
        </w:rPr>
        <w:t>de</w:t>
      </w:r>
      <w:r w:rsidRPr="00F60CC5">
        <w:rPr>
          <w:rFonts w:ascii="Tahoma" w:hAnsi="Tahoma" w:cs="Tahoma"/>
          <w:spacing w:val="9"/>
          <w:sz w:val="24"/>
          <w:szCs w:val="24"/>
        </w:rPr>
        <w:t xml:space="preserve"> </w:t>
      </w:r>
      <w:r w:rsidRPr="00F60CC5">
        <w:rPr>
          <w:rFonts w:ascii="Tahoma" w:hAnsi="Tahoma" w:cs="Tahoma"/>
          <w:sz w:val="24"/>
          <w:szCs w:val="24"/>
        </w:rPr>
        <w:t>los</w:t>
      </w:r>
      <w:r w:rsidRPr="00F60CC5">
        <w:rPr>
          <w:rFonts w:ascii="Tahoma" w:hAnsi="Tahoma" w:cs="Tahoma"/>
          <w:spacing w:val="11"/>
          <w:sz w:val="24"/>
          <w:szCs w:val="24"/>
        </w:rPr>
        <w:t xml:space="preserve"> </w:t>
      </w:r>
      <w:r w:rsidRPr="00F60CC5">
        <w:rPr>
          <w:rFonts w:ascii="Tahoma" w:hAnsi="Tahoma" w:cs="Tahoma"/>
          <w:spacing w:val="-2"/>
          <w:sz w:val="24"/>
          <w:szCs w:val="24"/>
        </w:rPr>
        <w:t xml:space="preserve">bienes, </w:t>
      </w:r>
      <w:r w:rsidRPr="00F60CC5">
        <w:rPr>
          <w:rFonts w:ascii="Tahoma" w:hAnsi="Tahoma" w:cs="Tahoma"/>
          <w:sz w:val="24"/>
          <w:szCs w:val="24"/>
        </w:rPr>
        <w:t>así como lo relativo a los servicios de mantenimiento preventivo y correctivo del parque vehicular de la Cámara de Diputados en el Anteproyecto del Programa Anual de Adquisiciones, Arrendamientos, Servicios, Obras Públicas y Servicios Relacionados con las Mismas.</w:t>
      </w:r>
    </w:p>
    <w:p w14:paraId="0CAEF4A3" w14:textId="77777777" w:rsidR="0024495A" w:rsidRPr="00F60CC5" w:rsidRDefault="0024495A" w:rsidP="00F60CC5">
      <w:pPr>
        <w:pStyle w:val="Textoindependiente"/>
        <w:rPr>
          <w:rFonts w:cs="Tahoma"/>
        </w:rPr>
      </w:pPr>
    </w:p>
    <w:p w14:paraId="2EEBCE0F" w14:textId="77777777" w:rsidR="0024495A" w:rsidRPr="00F60CC5" w:rsidRDefault="0024495A" w:rsidP="00F60CC5">
      <w:pPr>
        <w:pStyle w:val="Prrafodelista"/>
        <w:widowControl w:val="0"/>
        <w:numPr>
          <w:ilvl w:val="5"/>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Formular e integrar el Programa Anual de Aseguramiento</w:t>
      </w:r>
      <w:r w:rsidRPr="00F60CC5">
        <w:rPr>
          <w:rFonts w:ascii="Tahoma" w:hAnsi="Tahoma" w:cs="Tahoma"/>
          <w:spacing w:val="-2"/>
          <w:sz w:val="24"/>
          <w:szCs w:val="24"/>
        </w:rPr>
        <w:t xml:space="preserve"> </w:t>
      </w:r>
      <w:r w:rsidRPr="00F60CC5">
        <w:rPr>
          <w:rFonts w:ascii="Tahoma" w:hAnsi="Tahoma" w:cs="Tahoma"/>
          <w:sz w:val="24"/>
          <w:szCs w:val="24"/>
        </w:rPr>
        <w:t>de</w:t>
      </w:r>
      <w:r w:rsidRPr="00F60CC5">
        <w:rPr>
          <w:rFonts w:ascii="Tahoma" w:hAnsi="Tahoma" w:cs="Tahoma"/>
          <w:spacing w:val="-1"/>
          <w:sz w:val="24"/>
          <w:szCs w:val="24"/>
        </w:rPr>
        <w:t xml:space="preserve"> </w:t>
      </w:r>
      <w:r w:rsidRPr="00F60CC5">
        <w:rPr>
          <w:rFonts w:ascii="Tahoma" w:hAnsi="Tahoma" w:cs="Tahoma"/>
          <w:sz w:val="24"/>
          <w:szCs w:val="24"/>
        </w:rPr>
        <w:t>Bienes</w:t>
      </w:r>
      <w:r w:rsidRPr="00F60CC5">
        <w:rPr>
          <w:rFonts w:ascii="Tahoma" w:hAnsi="Tahoma" w:cs="Tahoma"/>
          <w:spacing w:val="-1"/>
          <w:sz w:val="24"/>
          <w:szCs w:val="24"/>
        </w:rPr>
        <w:t xml:space="preserve"> </w:t>
      </w:r>
      <w:r w:rsidRPr="00F60CC5">
        <w:rPr>
          <w:rFonts w:ascii="Tahoma" w:hAnsi="Tahoma" w:cs="Tahoma"/>
          <w:sz w:val="24"/>
          <w:szCs w:val="24"/>
        </w:rPr>
        <w:t>Patrimoniales</w:t>
      </w:r>
      <w:r w:rsidRPr="00F60CC5">
        <w:rPr>
          <w:rFonts w:ascii="Tahoma" w:hAnsi="Tahoma" w:cs="Tahoma"/>
          <w:spacing w:val="-1"/>
          <w:sz w:val="24"/>
          <w:szCs w:val="24"/>
        </w:rPr>
        <w:t xml:space="preserve"> </w:t>
      </w:r>
      <w:r w:rsidRPr="00F60CC5">
        <w:rPr>
          <w:rFonts w:ascii="Tahoma" w:hAnsi="Tahoma" w:cs="Tahoma"/>
          <w:sz w:val="24"/>
          <w:szCs w:val="24"/>
        </w:rPr>
        <w:t>de</w:t>
      </w:r>
      <w:r w:rsidRPr="00F60CC5">
        <w:rPr>
          <w:rFonts w:ascii="Tahoma" w:hAnsi="Tahoma" w:cs="Tahoma"/>
          <w:spacing w:val="-1"/>
          <w:sz w:val="24"/>
          <w:szCs w:val="24"/>
        </w:rPr>
        <w:t xml:space="preserve"> </w:t>
      </w:r>
      <w:r w:rsidRPr="00F60CC5">
        <w:rPr>
          <w:rFonts w:ascii="Tahoma" w:hAnsi="Tahoma" w:cs="Tahoma"/>
          <w:sz w:val="24"/>
          <w:szCs w:val="24"/>
        </w:rPr>
        <w:t>la</w:t>
      </w:r>
      <w:r w:rsidRPr="00F60CC5">
        <w:rPr>
          <w:rFonts w:ascii="Tahoma" w:hAnsi="Tahoma" w:cs="Tahoma"/>
          <w:spacing w:val="-1"/>
          <w:sz w:val="24"/>
          <w:szCs w:val="24"/>
        </w:rPr>
        <w:t xml:space="preserve"> </w:t>
      </w:r>
      <w:r w:rsidRPr="00F60CC5">
        <w:rPr>
          <w:rFonts w:ascii="Tahoma" w:hAnsi="Tahoma" w:cs="Tahoma"/>
          <w:sz w:val="24"/>
          <w:szCs w:val="24"/>
        </w:rPr>
        <w:t>Cámara de Diputados, con la información actualizada de los valores de los bienes, las actividades a asegurar y el anexo</w:t>
      </w:r>
      <w:r w:rsidRPr="00F60CC5">
        <w:rPr>
          <w:rFonts w:ascii="Tahoma" w:hAnsi="Tahoma" w:cs="Tahoma"/>
          <w:spacing w:val="-12"/>
          <w:sz w:val="24"/>
          <w:szCs w:val="24"/>
        </w:rPr>
        <w:t xml:space="preserve"> </w:t>
      </w:r>
      <w:r w:rsidRPr="00F60CC5">
        <w:rPr>
          <w:rFonts w:ascii="Tahoma" w:hAnsi="Tahoma" w:cs="Tahoma"/>
          <w:sz w:val="24"/>
          <w:szCs w:val="24"/>
        </w:rPr>
        <w:t>técnico,</w:t>
      </w:r>
      <w:r w:rsidRPr="00F60CC5">
        <w:rPr>
          <w:rFonts w:ascii="Tahoma" w:hAnsi="Tahoma" w:cs="Tahoma"/>
          <w:spacing w:val="-12"/>
          <w:sz w:val="24"/>
          <w:szCs w:val="24"/>
        </w:rPr>
        <w:t xml:space="preserve"> </w:t>
      </w:r>
      <w:r w:rsidRPr="00F60CC5">
        <w:rPr>
          <w:rFonts w:ascii="Tahoma" w:hAnsi="Tahoma" w:cs="Tahoma"/>
          <w:sz w:val="24"/>
          <w:szCs w:val="24"/>
        </w:rPr>
        <w:t>conforme</w:t>
      </w:r>
      <w:r w:rsidRPr="00F60CC5">
        <w:rPr>
          <w:rFonts w:ascii="Tahoma" w:hAnsi="Tahoma" w:cs="Tahoma"/>
          <w:spacing w:val="-11"/>
          <w:sz w:val="24"/>
          <w:szCs w:val="24"/>
        </w:rPr>
        <w:t xml:space="preserve"> </w:t>
      </w:r>
      <w:r w:rsidRPr="00F60CC5">
        <w:rPr>
          <w:rFonts w:ascii="Tahoma" w:hAnsi="Tahoma" w:cs="Tahoma"/>
          <w:sz w:val="24"/>
          <w:szCs w:val="24"/>
        </w:rPr>
        <w:t>a</w:t>
      </w:r>
      <w:r w:rsidRPr="00F60CC5">
        <w:rPr>
          <w:rFonts w:ascii="Tahoma" w:hAnsi="Tahoma" w:cs="Tahoma"/>
          <w:spacing w:val="-11"/>
          <w:sz w:val="24"/>
          <w:szCs w:val="24"/>
        </w:rPr>
        <w:t xml:space="preserve"> </w:t>
      </w:r>
      <w:r w:rsidRPr="00F60CC5">
        <w:rPr>
          <w:rFonts w:ascii="Tahoma" w:hAnsi="Tahoma" w:cs="Tahoma"/>
          <w:sz w:val="24"/>
          <w:szCs w:val="24"/>
        </w:rPr>
        <w:t>la</w:t>
      </w:r>
      <w:r w:rsidRPr="00F60CC5">
        <w:rPr>
          <w:rFonts w:ascii="Tahoma" w:hAnsi="Tahoma" w:cs="Tahoma"/>
          <w:spacing w:val="-11"/>
          <w:sz w:val="24"/>
          <w:szCs w:val="24"/>
        </w:rPr>
        <w:t xml:space="preserve"> </w:t>
      </w:r>
      <w:r w:rsidRPr="00F60CC5">
        <w:rPr>
          <w:rFonts w:ascii="Tahoma" w:hAnsi="Tahoma" w:cs="Tahoma"/>
          <w:sz w:val="24"/>
          <w:szCs w:val="24"/>
        </w:rPr>
        <w:t>normatividad</w:t>
      </w:r>
      <w:r w:rsidRPr="00F60CC5">
        <w:rPr>
          <w:rFonts w:ascii="Tahoma" w:hAnsi="Tahoma" w:cs="Tahoma"/>
          <w:spacing w:val="-11"/>
          <w:sz w:val="24"/>
          <w:szCs w:val="24"/>
        </w:rPr>
        <w:t xml:space="preserve"> </w:t>
      </w:r>
      <w:r w:rsidRPr="00F60CC5">
        <w:rPr>
          <w:rFonts w:ascii="Tahoma" w:hAnsi="Tahoma" w:cs="Tahoma"/>
          <w:sz w:val="24"/>
          <w:szCs w:val="24"/>
        </w:rPr>
        <w:t>aplicable.</w:t>
      </w:r>
    </w:p>
    <w:p w14:paraId="274CDBCF" w14:textId="77777777" w:rsidR="0024495A" w:rsidRPr="00F60CC5" w:rsidRDefault="0024495A" w:rsidP="00F60CC5">
      <w:pPr>
        <w:pStyle w:val="Textoindependiente"/>
        <w:rPr>
          <w:rFonts w:cs="Tahoma"/>
        </w:rPr>
      </w:pPr>
    </w:p>
    <w:p w14:paraId="4A995D2E" w14:textId="77777777" w:rsidR="0024495A" w:rsidRPr="00F60CC5" w:rsidRDefault="0024495A" w:rsidP="00F60CC5">
      <w:pPr>
        <w:pStyle w:val="Prrafodelista"/>
        <w:widowControl w:val="0"/>
        <w:numPr>
          <w:ilvl w:val="5"/>
          <w:numId w:val="282"/>
        </w:numPr>
        <w:tabs>
          <w:tab w:val="left" w:pos="1698"/>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Realizar y gestionar la reclamación de siniestros de los bienes de la Cámara de Diputados ante las compañías aseguradoras., así como realizar los trámites que se deriven de los mismos.</w:t>
      </w:r>
    </w:p>
    <w:p w14:paraId="78988466" w14:textId="77777777" w:rsidR="0024495A" w:rsidRPr="00F60CC5" w:rsidRDefault="0024495A" w:rsidP="00F60CC5">
      <w:pPr>
        <w:pStyle w:val="Textoindependiente"/>
        <w:rPr>
          <w:rFonts w:cs="Tahoma"/>
        </w:rPr>
      </w:pPr>
    </w:p>
    <w:p w14:paraId="0E1C4354" w14:textId="4DDFC700" w:rsidR="0024495A" w:rsidRPr="00F60CC5" w:rsidRDefault="0024495A" w:rsidP="00F60CC5">
      <w:pPr>
        <w:pStyle w:val="Prrafodelista"/>
        <w:widowControl w:val="0"/>
        <w:numPr>
          <w:ilvl w:val="5"/>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Formular</w:t>
      </w:r>
      <w:r w:rsidRPr="00F60CC5">
        <w:rPr>
          <w:rFonts w:ascii="Tahoma" w:hAnsi="Tahoma" w:cs="Tahoma"/>
          <w:spacing w:val="-1"/>
          <w:sz w:val="24"/>
          <w:szCs w:val="24"/>
        </w:rPr>
        <w:t xml:space="preserve"> </w:t>
      </w:r>
      <w:r w:rsidRPr="00F60CC5">
        <w:rPr>
          <w:rFonts w:ascii="Tahoma" w:hAnsi="Tahoma" w:cs="Tahoma"/>
          <w:sz w:val="24"/>
          <w:szCs w:val="24"/>
        </w:rPr>
        <w:t>e</w:t>
      </w:r>
      <w:r w:rsidRPr="00F60CC5">
        <w:rPr>
          <w:rFonts w:ascii="Tahoma" w:hAnsi="Tahoma" w:cs="Tahoma"/>
          <w:spacing w:val="-3"/>
          <w:sz w:val="24"/>
          <w:szCs w:val="24"/>
        </w:rPr>
        <w:t xml:space="preserve"> </w:t>
      </w:r>
      <w:r w:rsidRPr="00F60CC5">
        <w:rPr>
          <w:rFonts w:ascii="Tahoma" w:hAnsi="Tahoma" w:cs="Tahoma"/>
          <w:sz w:val="24"/>
          <w:szCs w:val="24"/>
        </w:rPr>
        <w:t>integrar</w:t>
      </w:r>
      <w:r w:rsidRPr="00F60CC5">
        <w:rPr>
          <w:rFonts w:ascii="Tahoma" w:hAnsi="Tahoma" w:cs="Tahoma"/>
          <w:spacing w:val="-1"/>
          <w:sz w:val="24"/>
          <w:szCs w:val="24"/>
        </w:rPr>
        <w:t xml:space="preserve"> </w:t>
      </w:r>
      <w:r w:rsidRPr="00F60CC5">
        <w:rPr>
          <w:rFonts w:ascii="Tahoma" w:hAnsi="Tahoma" w:cs="Tahoma"/>
          <w:sz w:val="24"/>
          <w:szCs w:val="24"/>
        </w:rPr>
        <w:t>los</w:t>
      </w:r>
      <w:r w:rsidRPr="00F60CC5">
        <w:rPr>
          <w:rFonts w:ascii="Tahoma" w:hAnsi="Tahoma" w:cs="Tahoma"/>
          <w:spacing w:val="-1"/>
          <w:sz w:val="24"/>
          <w:szCs w:val="24"/>
        </w:rPr>
        <w:t xml:space="preserve"> </w:t>
      </w:r>
      <w:r w:rsidRPr="00F60CC5">
        <w:rPr>
          <w:rFonts w:ascii="Tahoma" w:hAnsi="Tahoma" w:cs="Tahoma"/>
          <w:sz w:val="24"/>
          <w:szCs w:val="24"/>
        </w:rPr>
        <w:t>anexos</w:t>
      </w:r>
      <w:r w:rsidRPr="00F60CC5">
        <w:rPr>
          <w:rFonts w:ascii="Tahoma" w:hAnsi="Tahoma" w:cs="Tahoma"/>
          <w:spacing w:val="-1"/>
          <w:sz w:val="24"/>
          <w:szCs w:val="24"/>
        </w:rPr>
        <w:t xml:space="preserve"> </w:t>
      </w:r>
      <w:r w:rsidRPr="00F60CC5">
        <w:rPr>
          <w:rFonts w:ascii="Tahoma" w:hAnsi="Tahoma" w:cs="Tahoma"/>
          <w:sz w:val="24"/>
          <w:szCs w:val="24"/>
        </w:rPr>
        <w:t>técnicos,</w:t>
      </w:r>
      <w:r w:rsidRPr="00F60CC5">
        <w:rPr>
          <w:rFonts w:ascii="Tahoma" w:hAnsi="Tahoma" w:cs="Tahoma"/>
          <w:spacing w:val="-3"/>
          <w:sz w:val="24"/>
          <w:szCs w:val="24"/>
        </w:rPr>
        <w:t xml:space="preserve"> </w:t>
      </w:r>
      <w:r w:rsidRPr="00F60CC5">
        <w:rPr>
          <w:rFonts w:ascii="Tahoma" w:hAnsi="Tahoma" w:cs="Tahoma"/>
          <w:sz w:val="24"/>
          <w:szCs w:val="24"/>
        </w:rPr>
        <w:t>programas</w:t>
      </w:r>
      <w:r w:rsidRPr="00F60CC5">
        <w:rPr>
          <w:rFonts w:ascii="Tahoma" w:hAnsi="Tahoma" w:cs="Tahoma"/>
          <w:spacing w:val="-1"/>
          <w:sz w:val="24"/>
          <w:szCs w:val="24"/>
        </w:rPr>
        <w:t xml:space="preserve"> </w:t>
      </w:r>
      <w:r w:rsidRPr="00F60CC5">
        <w:rPr>
          <w:rFonts w:ascii="Tahoma" w:hAnsi="Tahoma" w:cs="Tahoma"/>
          <w:sz w:val="24"/>
          <w:szCs w:val="24"/>
        </w:rPr>
        <w:t xml:space="preserve">de trabajo, solicitud de requisición y suficiencia presupuestal </w:t>
      </w:r>
      <w:r w:rsidRPr="00F60CC5">
        <w:rPr>
          <w:rFonts w:ascii="Tahoma" w:hAnsi="Tahoma" w:cs="Tahoma"/>
          <w:sz w:val="24"/>
          <w:szCs w:val="24"/>
        </w:rPr>
        <w:t xml:space="preserve">para atender los requerimientos de aseguramiento de los bienes de la Cámara de </w:t>
      </w:r>
      <w:r w:rsidRPr="00F60CC5">
        <w:rPr>
          <w:rFonts w:ascii="Tahoma" w:hAnsi="Tahoma" w:cs="Tahoma"/>
          <w:spacing w:val="-2"/>
          <w:sz w:val="24"/>
          <w:szCs w:val="24"/>
        </w:rPr>
        <w:t>Diputados.</w:t>
      </w:r>
    </w:p>
    <w:p w14:paraId="2D6F3DF7" w14:textId="77777777" w:rsidR="0024495A" w:rsidRPr="00F60CC5" w:rsidRDefault="0024495A" w:rsidP="00F60CC5">
      <w:pPr>
        <w:pStyle w:val="Prrafodelista"/>
        <w:spacing w:after="0" w:line="240" w:lineRule="auto"/>
        <w:ind w:left="0"/>
        <w:rPr>
          <w:rFonts w:ascii="Tahoma" w:hAnsi="Tahoma" w:cs="Tahoma"/>
          <w:sz w:val="24"/>
          <w:szCs w:val="24"/>
        </w:rPr>
      </w:pPr>
    </w:p>
    <w:p w14:paraId="6D4FB42C" w14:textId="77777777" w:rsidR="0024495A" w:rsidRPr="00F60CC5" w:rsidRDefault="0024495A" w:rsidP="00F60CC5">
      <w:pPr>
        <w:pStyle w:val="Prrafodelista"/>
        <w:widowControl w:val="0"/>
        <w:numPr>
          <w:ilvl w:val="5"/>
          <w:numId w:val="282"/>
        </w:numPr>
        <w:tabs>
          <w:tab w:val="left" w:pos="1004"/>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los acuerdos que emita el Comité de Administración</w:t>
      </w:r>
      <w:r w:rsidRPr="00F60CC5">
        <w:rPr>
          <w:rFonts w:ascii="Tahoma" w:hAnsi="Tahoma" w:cs="Tahoma"/>
          <w:spacing w:val="-7"/>
          <w:sz w:val="24"/>
          <w:szCs w:val="24"/>
        </w:rPr>
        <w:t xml:space="preserve"> </w:t>
      </w:r>
      <w:r w:rsidRPr="00F60CC5">
        <w:rPr>
          <w:rFonts w:ascii="Tahoma" w:hAnsi="Tahoma" w:cs="Tahoma"/>
          <w:sz w:val="24"/>
          <w:szCs w:val="24"/>
        </w:rPr>
        <w:t>o</w:t>
      </w:r>
      <w:r w:rsidRPr="00F60CC5">
        <w:rPr>
          <w:rFonts w:ascii="Tahoma" w:hAnsi="Tahoma" w:cs="Tahoma"/>
          <w:spacing w:val="-10"/>
          <w:sz w:val="24"/>
          <w:szCs w:val="24"/>
        </w:rPr>
        <w:t xml:space="preserve"> </w:t>
      </w:r>
      <w:r w:rsidRPr="00F60CC5">
        <w:rPr>
          <w:rFonts w:ascii="Tahoma" w:hAnsi="Tahoma" w:cs="Tahoma"/>
          <w:sz w:val="24"/>
          <w:szCs w:val="24"/>
        </w:rPr>
        <w:t>la</w:t>
      </w:r>
      <w:r w:rsidRPr="00F60CC5">
        <w:rPr>
          <w:rFonts w:ascii="Tahoma" w:hAnsi="Tahoma" w:cs="Tahoma"/>
          <w:spacing w:val="-6"/>
          <w:sz w:val="24"/>
          <w:szCs w:val="24"/>
        </w:rPr>
        <w:t xml:space="preserve"> </w:t>
      </w:r>
      <w:r w:rsidRPr="00F60CC5">
        <w:rPr>
          <w:rFonts w:ascii="Tahoma" w:hAnsi="Tahoma" w:cs="Tahoma"/>
          <w:sz w:val="24"/>
          <w:szCs w:val="24"/>
        </w:rPr>
        <w:t>Junta</w:t>
      </w:r>
      <w:r w:rsidRPr="00F60CC5">
        <w:rPr>
          <w:rFonts w:ascii="Tahoma" w:hAnsi="Tahoma" w:cs="Tahoma"/>
          <w:spacing w:val="-6"/>
          <w:sz w:val="24"/>
          <w:szCs w:val="24"/>
        </w:rPr>
        <w:t xml:space="preserve"> </w:t>
      </w:r>
      <w:r w:rsidRPr="00F60CC5">
        <w:rPr>
          <w:rFonts w:ascii="Tahoma" w:hAnsi="Tahoma" w:cs="Tahoma"/>
          <w:sz w:val="24"/>
          <w:szCs w:val="24"/>
        </w:rPr>
        <w:t>de</w:t>
      </w:r>
      <w:r w:rsidRPr="00F60CC5">
        <w:rPr>
          <w:rFonts w:ascii="Tahoma" w:hAnsi="Tahoma" w:cs="Tahoma"/>
          <w:spacing w:val="-6"/>
          <w:sz w:val="24"/>
          <w:szCs w:val="24"/>
        </w:rPr>
        <w:t xml:space="preserve"> </w:t>
      </w:r>
      <w:r w:rsidRPr="00F60CC5">
        <w:rPr>
          <w:rFonts w:ascii="Tahoma" w:hAnsi="Tahoma" w:cs="Tahoma"/>
          <w:sz w:val="24"/>
          <w:szCs w:val="24"/>
        </w:rPr>
        <w:t>Coordinación</w:t>
      </w:r>
      <w:r w:rsidRPr="00F60CC5">
        <w:rPr>
          <w:rFonts w:ascii="Tahoma" w:hAnsi="Tahoma" w:cs="Tahoma"/>
          <w:spacing w:val="-7"/>
          <w:sz w:val="24"/>
          <w:szCs w:val="24"/>
        </w:rPr>
        <w:t xml:space="preserve"> </w:t>
      </w:r>
      <w:r w:rsidRPr="00F60CC5">
        <w:rPr>
          <w:rFonts w:ascii="Tahoma" w:hAnsi="Tahoma" w:cs="Tahoma"/>
          <w:sz w:val="24"/>
          <w:szCs w:val="24"/>
        </w:rPr>
        <w:t>Política,</w:t>
      </w:r>
      <w:r w:rsidRPr="00F60CC5">
        <w:rPr>
          <w:rFonts w:ascii="Tahoma" w:hAnsi="Tahoma" w:cs="Tahoma"/>
          <w:spacing w:val="-8"/>
          <w:sz w:val="24"/>
          <w:szCs w:val="24"/>
        </w:rPr>
        <w:t xml:space="preserve"> </w:t>
      </w:r>
      <w:r w:rsidRPr="00F60CC5">
        <w:rPr>
          <w:rFonts w:ascii="Tahoma" w:hAnsi="Tahoma" w:cs="Tahoma"/>
          <w:sz w:val="24"/>
          <w:szCs w:val="24"/>
        </w:rPr>
        <w:t>en el ámbito de su competencia.</w:t>
      </w:r>
    </w:p>
    <w:p w14:paraId="25BFE0D7" w14:textId="77777777" w:rsidR="0024495A" w:rsidRPr="00F60CC5" w:rsidRDefault="0024495A" w:rsidP="00F60CC5">
      <w:pPr>
        <w:pStyle w:val="Textoindependiente"/>
        <w:rPr>
          <w:rFonts w:cs="Tahoma"/>
        </w:rPr>
      </w:pPr>
    </w:p>
    <w:p w14:paraId="4D215E76" w14:textId="77777777" w:rsidR="0024495A" w:rsidRPr="00F60CC5" w:rsidRDefault="0024495A" w:rsidP="00F60CC5">
      <w:pPr>
        <w:pStyle w:val="Prrafodelista"/>
        <w:widowControl w:val="0"/>
        <w:numPr>
          <w:ilvl w:val="5"/>
          <w:numId w:val="282"/>
        </w:numPr>
        <w:tabs>
          <w:tab w:val="left" w:pos="1002"/>
          <w:tab w:val="left" w:pos="1004"/>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Coordinar la atención de los requerimientos de pago de derechos, verificación vehicular, servicios de mantenimiento preventivo y correctivo del parque vehicular, solicitados por los órganos de gobierno, órganos</w:t>
      </w:r>
      <w:r w:rsidRPr="00F60CC5">
        <w:rPr>
          <w:rFonts w:ascii="Tahoma" w:hAnsi="Tahoma" w:cs="Tahoma"/>
          <w:spacing w:val="-1"/>
          <w:sz w:val="24"/>
          <w:szCs w:val="24"/>
        </w:rPr>
        <w:t xml:space="preserve"> </w:t>
      </w:r>
      <w:r w:rsidRPr="00F60CC5">
        <w:rPr>
          <w:rFonts w:ascii="Tahoma" w:hAnsi="Tahoma" w:cs="Tahoma"/>
          <w:sz w:val="24"/>
          <w:szCs w:val="24"/>
        </w:rPr>
        <w:t>de</w:t>
      </w:r>
      <w:r w:rsidRPr="00F60CC5">
        <w:rPr>
          <w:rFonts w:ascii="Tahoma" w:hAnsi="Tahoma" w:cs="Tahoma"/>
          <w:spacing w:val="-1"/>
          <w:sz w:val="24"/>
          <w:szCs w:val="24"/>
        </w:rPr>
        <w:t xml:space="preserve"> </w:t>
      </w:r>
      <w:r w:rsidRPr="00F60CC5">
        <w:rPr>
          <w:rFonts w:ascii="Tahoma" w:hAnsi="Tahoma" w:cs="Tahoma"/>
          <w:sz w:val="24"/>
          <w:szCs w:val="24"/>
        </w:rPr>
        <w:t>apoyo</w:t>
      </w:r>
      <w:r w:rsidRPr="00F60CC5">
        <w:rPr>
          <w:rFonts w:ascii="Tahoma" w:hAnsi="Tahoma" w:cs="Tahoma"/>
          <w:spacing w:val="-3"/>
          <w:sz w:val="24"/>
          <w:szCs w:val="24"/>
        </w:rPr>
        <w:t xml:space="preserve"> </w:t>
      </w:r>
      <w:r w:rsidRPr="00F60CC5">
        <w:rPr>
          <w:rFonts w:ascii="Tahoma" w:hAnsi="Tahoma" w:cs="Tahoma"/>
          <w:sz w:val="24"/>
          <w:szCs w:val="24"/>
        </w:rPr>
        <w:t>legislativo,</w:t>
      </w:r>
      <w:r w:rsidRPr="00F60CC5">
        <w:rPr>
          <w:rFonts w:ascii="Tahoma" w:hAnsi="Tahoma" w:cs="Tahoma"/>
          <w:spacing w:val="-3"/>
          <w:sz w:val="24"/>
          <w:szCs w:val="24"/>
        </w:rPr>
        <w:t xml:space="preserve"> </w:t>
      </w:r>
      <w:r w:rsidRPr="00F60CC5">
        <w:rPr>
          <w:rFonts w:ascii="Tahoma" w:hAnsi="Tahoma" w:cs="Tahoma"/>
          <w:sz w:val="24"/>
          <w:szCs w:val="24"/>
        </w:rPr>
        <w:t>grupos</w:t>
      </w:r>
      <w:r w:rsidRPr="00F60CC5">
        <w:rPr>
          <w:rFonts w:ascii="Tahoma" w:hAnsi="Tahoma" w:cs="Tahoma"/>
          <w:spacing w:val="-4"/>
          <w:sz w:val="24"/>
          <w:szCs w:val="24"/>
        </w:rPr>
        <w:t xml:space="preserve"> </w:t>
      </w:r>
      <w:r w:rsidRPr="00F60CC5">
        <w:rPr>
          <w:rFonts w:ascii="Tahoma" w:hAnsi="Tahoma" w:cs="Tahoma"/>
          <w:sz w:val="24"/>
          <w:szCs w:val="24"/>
        </w:rPr>
        <w:t>parlamentarios</w:t>
      </w:r>
      <w:r w:rsidRPr="00F60CC5">
        <w:rPr>
          <w:rFonts w:ascii="Tahoma" w:hAnsi="Tahoma" w:cs="Tahoma"/>
          <w:spacing w:val="-4"/>
          <w:sz w:val="24"/>
          <w:szCs w:val="24"/>
        </w:rPr>
        <w:t xml:space="preserve"> </w:t>
      </w:r>
      <w:r w:rsidRPr="00F60CC5">
        <w:rPr>
          <w:rFonts w:ascii="Tahoma" w:hAnsi="Tahoma" w:cs="Tahoma"/>
          <w:sz w:val="24"/>
          <w:szCs w:val="24"/>
        </w:rPr>
        <w:t>y unidades administrativas de la Cámara de Diputados.</w:t>
      </w:r>
    </w:p>
    <w:p w14:paraId="1431C437" w14:textId="77777777" w:rsidR="0024495A" w:rsidRPr="00F60CC5" w:rsidRDefault="0024495A" w:rsidP="00F60CC5">
      <w:pPr>
        <w:pStyle w:val="Textoindependiente"/>
        <w:rPr>
          <w:rFonts w:cs="Tahoma"/>
        </w:rPr>
      </w:pPr>
    </w:p>
    <w:p w14:paraId="5441224F" w14:textId="77777777" w:rsidR="0024495A" w:rsidRPr="00F60CC5" w:rsidRDefault="0024495A" w:rsidP="00F60CC5">
      <w:pPr>
        <w:pStyle w:val="Prrafodelista"/>
        <w:widowControl w:val="0"/>
        <w:numPr>
          <w:ilvl w:val="5"/>
          <w:numId w:val="282"/>
        </w:numPr>
        <w:tabs>
          <w:tab w:val="left" w:pos="1002"/>
          <w:tab w:val="left" w:pos="1004"/>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Administrar el cumplimiento de los contratos de seguros</w:t>
      </w:r>
      <w:r w:rsidRPr="00F60CC5">
        <w:rPr>
          <w:rFonts w:ascii="Tahoma" w:hAnsi="Tahoma" w:cs="Tahoma"/>
          <w:spacing w:val="-1"/>
          <w:sz w:val="24"/>
          <w:szCs w:val="24"/>
        </w:rPr>
        <w:t xml:space="preserve"> </w:t>
      </w:r>
      <w:r w:rsidRPr="00F60CC5">
        <w:rPr>
          <w:rFonts w:ascii="Tahoma" w:hAnsi="Tahoma" w:cs="Tahoma"/>
          <w:sz w:val="24"/>
          <w:szCs w:val="24"/>
        </w:rPr>
        <w:t>de</w:t>
      </w:r>
      <w:r w:rsidRPr="00F60CC5">
        <w:rPr>
          <w:rFonts w:ascii="Tahoma" w:hAnsi="Tahoma" w:cs="Tahoma"/>
          <w:spacing w:val="-1"/>
          <w:sz w:val="24"/>
          <w:szCs w:val="24"/>
        </w:rPr>
        <w:t xml:space="preserve"> </w:t>
      </w:r>
      <w:r w:rsidRPr="00F60CC5">
        <w:rPr>
          <w:rFonts w:ascii="Tahoma" w:hAnsi="Tahoma" w:cs="Tahoma"/>
          <w:sz w:val="24"/>
          <w:szCs w:val="24"/>
        </w:rPr>
        <w:t>bienes,</w:t>
      </w:r>
      <w:r w:rsidRPr="00F60CC5">
        <w:rPr>
          <w:rFonts w:ascii="Tahoma" w:hAnsi="Tahoma" w:cs="Tahoma"/>
          <w:spacing w:val="-3"/>
          <w:sz w:val="24"/>
          <w:szCs w:val="24"/>
        </w:rPr>
        <w:t xml:space="preserve"> </w:t>
      </w:r>
      <w:r w:rsidRPr="00F60CC5">
        <w:rPr>
          <w:rFonts w:ascii="Tahoma" w:hAnsi="Tahoma" w:cs="Tahoma"/>
          <w:sz w:val="24"/>
          <w:szCs w:val="24"/>
        </w:rPr>
        <w:t>como</w:t>
      </w:r>
      <w:r w:rsidRPr="00F60CC5">
        <w:rPr>
          <w:rFonts w:ascii="Tahoma" w:hAnsi="Tahoma" w:cs="Tahoma"/>
          <w:spacing w:val="-2"/>
          <w:sz w:val="24"/>
          <w:szCs w:val="24"/>
        </w:rPr>
        <w:t xml:space="preserve"> </w:t>
      </w:r>
      <w:r w:rsidRPr="00F60CC5">
        <w:rPr>
          <w:rFonts w:ascii="Tahoma" w:hAnsi="Tahoma" w:cs="Tahoma"/>
          <w:sz w:val="24"/>
          <w:szCs w:val="24"/>
        </w:rPr>
        <w:t>los</w:t>
      </w:r>
      <w:r w:rsidRPr="00F60CC5">
        <w:rPr>
          <w:rFonts w:ascii="Tahoma" w:hAnsi="Tahoma" w:cs="Tahoma"/>
          <w:spacing w:val="-1"/>
          <w:sz w:val="24"/>
          <w:szCs w:val="24"/>
        </w:rPr>
        <w:t xml:space="preserve"> </w:t>
      </w:r>
      <w:r w:rsidRPr="00F60CC5">
        <w:rPr>
          <w:rFonts w:ascii="Tahoma" w:hAnsi="Tahoma" w:cs="Tahoma"/>
          <w:sz w:val="24"/>
          <w:szCs w:val="24"/>
        </w:rPr>
        <w:t>relativos</w:t>
      </w:r>
      <w:r w:rsidRPr="00F60CC5">
        <w:rPr>
          <w:rFonts w:ascii="Tahoma" w:hAnsi="Tahoma" w:cs="Tahoma"/>
          <w:spacing w:val="-1"/>
          <w:sz w:val="24"/>
          <w:szCs w:val="24"/>
        </w:rPr>
        <w:t xml:space="preserve"> </w:t>
      </w:r>
      <w:r w:rsidRPr="00F60CC5">
        <w:rPr>
          <w:rFonts w:ascii="Tahoma" w:hAnsi="Tahoma" w:cs="Tahoma"/>
          <w:sz w:val="24"/>
          <w:szCs w:val="24"/>
        </w:rPr>
        <w:t>a</w:t>
      </w:r>
      <w:r w:rsidRPr="00F60CC5">
        <w:rPr>
          <w:rFonts w:ascii="Tahoma" w:hAnsi="Tahoma" w:cs="Tahoma"/>
          <w:spacing w:val="-2"/>
          <w:sz w:val="24"/>
          <w:szCs w:val="24"/>
        </w:rPr>
        <w:t xml:space="preserve"> </w:t>
      </w:r>
      <w:r w:rsidRPr="00F60CC5">
        <w:rPr>
          <w:rFonts w:ascii="Tahoma" w:hAnsi="Tahoma" w:cs="Tahoma"/>
          <w:sz w:val="24"/>
          <w:szCs w:val="24"/>
        </w:rPr>
        <w:t>los</w:t>
      </w:r>
      <w:r w:rsidRPr="00F60CC5">
        <w:rPr>
          <w:rFonts w:ascii="Tahoma" w:hAnsi="Tahoma" w:cs="Tahoma"/>
          <w:spacing w:val="-1"/>
          <w:sz w:val="24"/>
          <w:szCs w:val="24"/>
        </w:rPr>
        <w:t xml:space="preserve"> </w:t>
      </w:r>
      <w:r w:rsidRPr="00F60CC5">
        <w:rPr>
          <w:rFonts w:ascii="Tahoma" w:hAnsi="Tahoma" w:cs="Tahoma"/>
          <w:sz w:val="24"/>
          <w:szCs w:val="24"/>
        </w:rPr>
        <w:t>servicios</w:t>
      </w:r>
      <w:r w:rsidRPr="00F60CC5">
        <w:rPr>
          <w:rFonts w:ascii="Tahoma" w:hAnsi="Tahoma" w:cs="Tahoma"/>
          <w:spacing w:val="-1"/>
          <w:sz w:val="24"/>
          <w:szCs w:val="24"/>
        </w:rPr>
        <w:t xml:space="preserve"> </w:t>
      </w:r>
      <w:r w:rsidRPr="00F60CC5">
        <w:rPr>
          <w:rFonts w:ascii="Tahoma" w:hAnsi="Tahoma" w:cs="Tahoma"/>
          <w:sz w:val="24"/>
          <w:szCs w:val="24"/>
        </w:rPr>
        <w:t>de mantenimiento</w:t>
      </w:r>
      <w:r w:rsidRPr="00F60CC5">
        <w:rPr>
          <w:rFonts w:ascii="Tahoma" w:hAnsi="Tahoma" w:cs="Tahoma"/>
          <w:spacing w:val="-11"/>
          <w:sz w:val="24"/>
          <w:szCs w:val="24"/>
        </w:rPr>
        <w:t xml:space="preserve"> </w:t>
      </w:r>
      <w:r w:rsidRPr="00F60CC5">
        <w:rPr>
          <w:rFonts w:ascii="Tahoma" w:hAnsi="Tahoma" w:cs="Tahoma"/>
          <w:sz w:val="24"/>
          <w:szCs w:val="24"/>
        </w:rPr>
        <w:t>del</w:t>
      </w:r>
      <w:r w:rsidRPr="00F60CC5">
        <w:rPr>
          <w:rFonts w:ascii="Tahoma" w:hAnsi="Tahoma" w:cs="Tahoma"/>
          <w:spacing w:val="-10"/>
          <w:sz w:val="24"/>
          <w:szCs w:val="24"/>
        </w:rPr>
        <w:t xml:space="preserve"> </w:t>
      </w:r>
      <w:r w:rsidRPr="00F60CC5">
        <w:rPr>
          <w:rFonts w:ascii="Tahoma" w:hAnsi="Tahoma" w:cs="Tahoma"/>
          <w:sz w:val="24"/>
          <w:szCs w:val="24"/>
        </w:rPr>
        <w:t>parque</w:t>
      </w:r>
      <w:r w:rsidRPr="00F60CC5">
        <w:rPr>
          <w:rFonts w:ascii="Tahoma" w:hAnsi="Tahoma" w:cs="Tahoma"/>
          <w:spacing w:val="-13"/>
          <w:sz w:val="24"/>
          <w:szCs w:val="24"/>
        </w:rPr>
        <w:t xml:space="preserve"> </w:t>
      </w:r>
      <w:r w:rsidRPr="00F60CC5">
        <w:rPr>
          <w:rFonts w:ascii="Tahoma" w:hAnsi="Tahoma" w:cs="Tahoma"/>
          <w:sz w:val="24"/>
          <w:szCs w:val="24"/>
        </w:rPr>
        <w:t>vehicular</w:t>
      </w:r>
      <w:r w:rsidRPr="00F60CC5">
        <w:rPr>
          <w:rFonts w:ascii="Tahoma" w:hAnsi="Tahoma" w:cs="Tahoma"/>
          <w:spacing w:val="-10"/>
          <w:sz w:val="24"/>
          <w:szCs w:val="24"/>
        </w:rPr>
        <w:t xml:space="preserve"> </w:t>
      </w:r>
      <w:r w:rsidRPr="00F60CC5">
        <w:rPr>
          <w:rFonts w:ascii="Tahoma" w:hAnsi="Tahoma" w:cs="Tahoma"/>
          <w:sz w:val="24"/>
          <w:szCs w:val="24"/>
        </w:rPr>
        <w:t>de</w:t>
      </w:r>
      <w:r w:rsidRPr="00F60CC5">
        <w:rPr>
          <w:rFonts w:ascii="Tahoma" w:hAnsi="Tahoma" w:cs="Tahoma"/>
          <w:spacing w:val="-11"/>
          <w:sz w:val="24"/>
          <w:szCs w:val="24"/>
        </w:rPr>
        <w:t xml:space="preserve"> </w:t>
      </w:r>
      <w:r w:rsidRPr="00F60CC5">
        <w:rPr>
          <w:rFonts w:ascii="Tahoma" w:hAnsi="Tahoma" w:cs="Tahoma"/>
          <w:sz w:val="24"/>
          <w:szCs w:val="24"/>
        </w:rPr>
        <w:t>la</w:t>
      </w:r>
      <w:r w:rsidRPr="00F60CC5">
        <w:rPr>
          <w:rFonts w:ascii="Tahoma" w:hAnsi="Tahoma" w:cs="Tahoma"/>
          <w:spacing w:val="-10"/>
          <w:sz w:val="24"/>
          <w:szCs w:val="24"/>
        </w:rPr>
        <w:t xml:space="preserve"> </w:t>
      </w:r>
      <w:r w:rsidRPr="00F60CC5">
        <w:rPr>
          <w:rFonts w:ascii="Tahoma" w:hAnsi="Tahoma" w:cs="Tahoma"/>
          <w:sz w:val="24"/>
          <w:szCs w:val="24"/>
        </w:rPr>
        <w:t>Cámara</w:t>
      </w:r>
      <w:r w:rsidRPr="00F60CC5">
        <w:rPr>
          <w:rFonts w:ascii="Tahoma" w:hAnsi="Tahoma" w:cs="Tahoma"/>
          <w:spacing w:val="-11"/>
          <w:sz w:val="24"/>
          <w:szCs w:val="24"/>
        </w:rPr>
        <w:t xml:space="preserve"> </w:t>
      </w:r>
      <w:r w:rsidRPr="00F60CC5">
        <w:rPr>
          <w:rFonts w:ascii="Tahoma" w:hAnsi="Tahoma" w:cs="Tahoma"/>
          <w:sz w:val="24"/>
          <w:szCs w:val="24"/>
        </w:rPr>
        <w:t xml:space="preserve">de </w:t>
      </w:r>
      <w:r w:rsidRPr="00F60CC5">
        <w:rPr>
          <w:rFonts w:ascii="Tahoma" w:hAnsi="Tahoma" w:cs="Tahoma"/>
          <w:spacing w:val="-2"/>
          <w:sz w:val="24"/>
          <w:szCs w:val="24"/>
        </w:rPr>
        <w:t>Diputados.</w:t>
      </w:r>
    </w:p>
    <w:p w14:paraId="61CE109B" w14:textId="7D6BB71F" w:rsidR="0024495A" w:rsidRPr="00F60CC5" w:rsidRDefault="0024495A" w:rsidP="00F60CC5">
      <w:pPr>
        <w:pStyle w:val="Textoindependiente"/>
        <w:rPr>
          <w:rFonts w:cs="Tahoma"/>
        </w:rPr>
      </w:pPr>
    </w:p>
    <w:p w14:paraId="285D2A0E" w14:textId="77777777" w:rsidR="0024495A" w:rsidRPr="00F60CC5" w:rsidRDefault="0024495A" w:rsidP="00F60CC5">
      <w:pPr>
        <w:pStyle w:val="Textoindependiente"/>
        <w:rPr>
          <w:rFonts w:cs="Tahoma"/>
        </w:rPr>
      </w:pPr>
    </w:p>
    <w:p w14:paraId="395FF754" w14:textId="77777777" w:rsidR="0024495A" w:rsidRPr="00F60CC5" w:rsidRDefault="0024495A" w:rsidP="00F60CC5">
      <w:pPr>
        <w:pStyle w:val="Prrafodelista"/>
        <w:widowControl w:val="0"/>
        <w:numPr>
          <w:ilvl w:val="5"/>
          <w:numId w:val="282"/>
        </w:numPr>
        <w:tabs>
          <w:tab w:val="left" w:pos="1002"/>
          <w:tab w:val="left" w:pos="1004"/>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lastRenderedPageBreak/>
        <w:t>Administrar el cumplimiento de los contratos de seguros de bienes de la Cámara de Diputados.</w:t>
      </w:r>
    </w:p>
    <w:p w14:paraId="31A0365F" w14:textId="77777777" w:rsidR="0024495A" w:rsidRPr="00F60CC5" w:rsidRDefault="0024495A" w:rsidP="00F60CC5">
      <w:pPr>
        <w:pStyle w:val="Textoindependiente"/>
        <w:rPr>
          <w:rFonts w:cs="Tahoma"/>
        </w:rPr>
      </w:pPr>
    </w:p>
    <w:p w14:paraId="6A52A0B8" w14:textId="77777777" w:rsidR="0024495A" w:rsidRPr="00F60CC5" w:rsidRDefault="0024495A" w:rsidP="00F60CC5">
      <w:pPr>
        <w:pStyle w:val="Prrafodelista"/>
        <w:widowControl w:val="0"/>
        <w:numPr>
          <w:ilvl w:val="5"/>
          <w:numId w:val="282"/>
        </w:numPr>
        <w:tabs>
          <w:tab w:val="left" w:pos="1002"/>
          <w:tab w:val="left" w:pos="1004"/>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Instrumentar los mecanismos para gestionar el aseguramiento de los bienes patrimoniales de la Cámara de Diputados, que salen temporalmente de sus instalaciones.</w:t>
      </w:r>
    </w:p>
    <w:p w14:paraId="7EEC943F" w14:textId="77777777" w:rsidR="0024495A" w:rsidRPr="00F60CC5" w:rsidRDefault="0024495A" w:rsidP="00F60CC5">
      <w:pPr>
        <w:pStyle w:val="Textoindependiente"/>
        <w:rPr>
          <w:rFonts w:cs="Tahoma"/>
        </w:rPr>
      </w:pPr>
    </w:p>
    <w:p w14:paraId="55003A2F" w14:textId="77777777" w:rsidR="0024495A" w:rsidRPr="00F60CC5" w:rsidRDefault="0024495A" w:rsidP="00F60CC5">
      <w:pPr>
        <w:pStyle w:val="Prrafodelista"/>
        <w:widowControl w:val="0"/>
        <w:numPr>
          <w:ilvl w:val="5"/>
          <w:numId w:val="282"/>
        </w:numPr>
        <w:tabs>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Coordinar con la Dirección General de Asuntos Jurídicos la acreditación de propiedad de los bienes patrimoniales de la Cámara de Diputados,</w:t>
      </w:r>
      <w:r w:rsidRPr="00F60CC5">
        <w:rPr>
          <w:rFonts w:ascii="Tahoma" w:hAnsi="Tahoma" w:cs="Tahoma"/>
          <w:spacing w:val="-1"/>
          <w:sz w:val="24"/>
          <w:szCs w:val="24"/>
        </w:rPr>
        <w:t xml:space="preserve"> </w:t>
      </w:r>
      <w:r w:rsidRPr="00F60CC5">
        <w:rPr>
          <w:rFonts w:ascii="Tahoma" w:hAnsi="Tahoma" w:cs="Tahoma"/>
          <w:sz w:val="24"/>
          <w:szCs w:val="24"/>
        </w:rPr>
        <w:t>en el caso de siniestro, robo o extravío y que sea requerido por autoridades ministeriales.</w:t>
      </w:r>
    </w:p>
    <w:p w14:paraId="04C4FC50" w14:textId="77777777" w:rsidR="0024495A" w:rsidRPr="00F60CC5" w:rsidRDefault="0024495A" w:rsidP="00F60CC5">
      <w:pPr>
        <w:pStyle w:val="Textoindependiente"/>
        <w:rPr>
          <w:rFonts w:cs="Tahoma"/>
        </w:rPr>
      </w:pPr>
    </w:p>
    <w:p w14:paraId="1410375F" w14:textId="77777777" w:rsidR="0024495A" w:rsidRPr="00F60CC5" w:rsidRDefault="0024495A" w:rsidP="00F60CC5">
      <w:pPr>
        <w:pStyle w:val="Prrafodelista"/>
        <w:widowControl w:val="0"/>
        <w:numPr>
          <w:ilvl w:val="5"/>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Elaborar</w:t>
      </w:r>
      <w:r w:rsidRPr="00F60CC5">
        <w:rPr>
          <w:rFonts w:ascii="Tahoma" w:hAnsi="Tahoma" w:cs="Tahoma"/>
          <w:spacing w:val="-7"/>
          <w:sz w:val="24"/>
          <w:szCs w:val="24"/>
        </w:rPr>
        <w:t xml:space="preserve"> </w:t>
      </w:r>
      <w:r w:rsidRPr="00F60CC5">
        <w:rPr>
          <w:rFonts w:ascii="Tahoma" w:hAnsi="Tahoma" w:cs="Tahoma"/>
          <w:sz w:val="24"/>
          <w:szCs w:val="24"/>
        </w:rPr>
        <w:t>y</w:t>
      </w:r>
      <w:r w:rsidRPr="00F60CC5">
        <w:rPr>
          <w:rFonts w:ascii="Tahoma" w:hAnsi="Tahoma" w:cs="Tahoma"/>
          <w:spacing w:val="-9"/>
          <w:sz w:val="24"/>
          <w:szCs w:val="24"/>
        </w:rPr>
        <w:t xml:space="preserve"> </w:t>
      </w:r>
      <w:r w:rsidRPr="00F60CC5">
        <w:rPr>
          <w:rFonts w:ascii="Tahoma" w:hAnsi="Tahoma" w:cs="Tahoma"/>
          <w:sz w:val="24"/>
          <w:szCs w:val="24"/>
        </w:rPr>
        <w:t>gestionar</w:t>
      </w:r>
      <w:r w:rsidRPr="00F60CC5">
        <w:rPr>
          <w:rFonts w:ascii="Tahoma" w:hAnsi="Tahoma" w:cs="Tahoma"/>
          <w:spacing w:val="-9"/>
          <w:sz w:val="24"/>
          <w:szCs w:val="24"/>
        </w:rPr>
        <w:t xml:space="preserve"> </w:t>
      </w:r>
      <w:r w:rsidRPr="00F60CC5">
        <w:rPr>
          <w:rFonts w:ascii="Tahoma" w:hAnsi="Tahoma" w:cs="Tahoma"/>
          <w:sz w:val="24"/>
          <w:szCs w:val="24"/>
        </w:rPr>
        <w:t>los</w:t>
      </w:r>
      <w:r w:rsidRPr="00F60CC5">
        <w:rPr>
          <w:rFonts w:ascii="Tahoma" w:hAnsi="Tahoma" w:cs="Tahoma"/>
          <w:spacing w:val="-9"/>
          <w:sz w:val="24"/>
          <w:szCs w:val="24"/>
        </w:rPr>
        <w:t xml:space="preserve"> </w:t>
      </w:r>
      <w:r w:rsidRPr="00F60CC5">
        <w:rPr>
          <w:rFonts w:ascii="Tahoma" w:hAnsi="Tahoma" w:cs="Tahoma"/>
          <w:sz w:val="24"/>
          <w:szCs w:val="24"/>
        </w:rPr>
        <w:t>reportes</w:t>
      </w:r>
      <w:r w:rsidRPr="00F60CC5">
        <w:rPr>
          <w:rFonts w:ascii="Tahoma" w:hAnsi="Tahoma" w:cs="Tahoma"/>
          <w:spacing w:val="-7"/>
          <w:sz w:val="24"/>
          <w:szCs w:val="24"/>
        </w:rPr>
        <w:t xml:space="preserve"> </w:t>
      </w:r>
      <w:r w:rsidRPr="00F60CC5">
        <w:rPr>
          <w:rFonts w:ascii="Tahoma" w:hAnsi="Tahoma" w:cs="Tahoma"/>
          <w:sz w:val="24"/>
          <w:szCs w:val="24"/>
        </w:rPr>
        <w:t>e</w:t>
      </w:r>
      <w:r w:rsidRPr="00F60CC5">
        <w:rPr>
          <w:rFonts w:ascii="Tahoma" w:hAnsi="Tahoma" w:cs="Tahoma"/>
          <w:spacing w:val="-10"/>
          <w:sz w:val="24"/>
          <w:szCs w:val="24"/>
        </w:rPr>
        <w:t xml:space="preserve"> </w:t>
      </w:r>
      <w:r w:rsidRPr="00F60CC5">
        <w:rPr>
          <w:rFonts w:ascii="Tahoma" w:hAnsi="Tahoma" w:cs="Tahoma"/>
          <w:sz w:val="24"/>
          <w:szCs w:val="24"/>
        </w:rPr>
        <w:t>informes</w:t>
      </w:r>
      <w:r w:rsidRPr="00F60CC5">
        <w:rPr>
          <w:rFonts w:ascii="Tahoma" w:hAnsi="Tahoma" w:cs="Tahoma"/>
          <w:spacing w:val="-7"/>
          <w:sz w:val="24"/>
          <w:szCs w:val="24"/>
        </w:rPr>
        <w:t xml:space="preserve"> </w:t>
      </w:r>
      <w:r w:rsidRPr="00F60CC5">
        <w:rPr>
          <w:rFonts w:ascii="Tahoma" w:hAnsi="Tahoma" w:cs="Tahoma"/>
          <w:sz w:val="24"/>
          <w:szCs w:val="24"/>
        </w:rPr>
        <w:t>estadísticos que</w:t>
      </w:r>
      <w:r w:rsidRPr="00F60CC5">
        <w:rPr>
          <w:rFonts w:ascii="Tahoma" w:hAnsi="Tahoma" w:cs="Tahoma"/>
          <w:spacing w:val="-11"/>
          <w:sz w:val="24"/>
          <w:szCs w:val="24"/>
        </w:rPr>
        <w:t xml:space="preserve"> </w:t>
      </w:r>
      <w:r w:rsidRPr="00F60CC5">
        <w:rPr>
          <w:rFonts w:ascii="Tahoma" w:hAnsi="Tahoma" w:cs="Tahoma"/>
          <w:sz w:val="24"/>
          <w:szCs w:val="24"/>
        </w:rPr>
        <w:t>contengan</w:t>
      </w:r>
      <w:r w:rsidRPr="00F60CC5">
        <w:rPr>
          <w:rFonts w:ascii="Tahoma" w:hAnsi="Tahoma" w:cs="Tahoma"/>
          <w:spacing w:val="-12"/>
          <w:sz w:val="24"/>
          <w:szCs w:val="24"/>
        </w:rPr>
        <w:t xml:space="preserve"> </w:t>
      </w:r>
      <w:r w:rsidRPr="00F60CC5">
        <w:rPr>
          <w:rFonts w:ascii="Tahoma" w:hAnsi="Tahoma" w:cs="Tahoma"/>
          <w:sz w:val="24"/>
          <w:szCs w:val="24"/>
        </w:rPr>
        <w:t>el</w:t>
      </w:r>
      <w:r w:rsidRPr="00F60CC5">
        <w:rPr>
          <w:rFonts w:ascii="Tahoma" w:hAnsi="Tahoma" w:cs="Tahoma"/>
          <w:spacing w:val="-11"/>
          <w:sz w:val="24"/>
          <w:szCs w:val="24"/>
        </w:rPr>
        <w:t xml:space="preserve"> </w:t>
      </w:r>
      <w:r w:rsidRPr="00F60CC5">
        <w:rPr>
          <w:rFonts w:ascii="Tahoma" w:hAnsi="Tahoma" w:cs="Tahoma"/>
          <w:sz w:val="24"/>
          <w:szCs w:val="24"/>
        </w:rPr>
        <w:t>seguimiento</w:t>
      </w:r>
      <w:r w:rsidRPr="00F60CC5">
        <w:rPr>
          <w:rFonts w:ascii="Tahoma" w:hAnsi="Tahoma" w:cs="Tahoma"/>
          <w:spacing w:val="-12"/>
          <w:sz w:val="24"/>
          <w:szCs w:val="24"/>
        </w:rPr>
        <w:t xml:space="preserve"> </w:t>
      </w:r>
      <w:r w:rsidRPr="00F60CC5">
        <w:rPr>
          <w:rFonts w:ascii="Tahoma" w:hAnsi="Tahoma" w:cs="Tahoma"/>
          <w:sz w:val="24"/>
          <w:szCs w:val="24"/>
        </w:rPr>
        <w:t>a</w:t>
      </w:r>
      <w:r w:rsidRPr="00F60CC5">
        <w:rPr>
          <w:rFonts w:ascii="Tahoma" w:hAnsi="Tahoma" w:cs="Tahoma"/>
          <w:spacing w:val="-11"/>
          <w:sz w:val="24"/>
          <w:szCs w:val="24"/>
        </w:rPr>
        <w:t xml:space="preserve"> </w:t>
      </w:r>
      <w:r w:rsidRPr="00F60CC5">
        <w:rPr>
          <w:rFonts w:ascii="Tahoma" w:hAnsi="Tahoma" w:cs="Tahoma"/>
          <w:sz w:val="24"/>
          <w:szCs w:val="24"/>
        </w:rPr>
        <w:t>los</w:t>
      </w:r>
      <w:r w:rsidRPr="00F60CC5">
        <w:rPr>
          <w:rFonts w:ascii="Tahoma" w:hAnsi="Tahoma" w:cs="Tahoma"/>
          <w:spacing w:val="-11"/>
          <w:sz w:val="24"/>
          <w:szCs w:val="24"/>
        </w:rPr>
        <w:t xml:space="preserve"> </w:t>
      </w:r>
      <w:r w:rsidRPr="00F60CC5">
        <w:rPr>
          <w:rFonts w:ascii="Tahoma" w:hAnsi="Tahoma" w:cs="Tahoma"/>
          <w:sz w:val="24"/>
          <w:szCs w:val="24"/>
        </w:rPr>
        <w:t>asuntos</w:t>
      </w:r>
      <w:r w:rsidRPr="00F60CC5">
        <w:rPr>
          <w:rFonts w:ascii="Tahoma" w:hAnsi="Tahoma" w:cs="Tahoma"/>
          <w:spacing w:val="-11"/>
          <w:sz w:val="24"/>
          <w:szCs w:val="24"/>
        </w:rPr>
        <w:t xml:space="preserve"> </w:t>
      </w:r>
      <w:r w:rsidRPr="00F60CC5">
        <w:rPr>
          <w:rFonts w:ascii="Tahoma" w:hAnsi="Tahoma" w:cs="Tahoma"/>
          <w:sz w:val="24"/>
          <w:szCs w:val="24"/>
        </w:rPr>
        <w:t>y</w:t>
      </w:r>
      <w:r w:rsidRPr="00F60CC5">
        <w:rPr>
          <w:rFonts w:ascii="Tahoma" w:hAnsi="Tahoma" w:cs="Tahoma"/>
          <w:spacing w:val="-12"/>
          <w:sz w:val="24"/>
          <w:szCs w:val="24"/>
        </w:rPr>
        <w:t xml:space="preserve"> </w:t>
      </w:r>
      <w:r w:rsidRPr="00F60CC5">
        <w:rPr>
          <w:rFonts w:ascii="Tahoma" w:hAnsi="Tahoma" w:cs="Tahoma"/>
          <w:sz w:val="24"/>
          <w:szCs w:val="24"/>
        </w:rPr>
        <w:t>siniestros atendidos, presentados por las compañías aseguradoras contratadas.</w:t>
      </w:r>
    </w:p>
    <w:p w14:paraId="4D28F4BA" w14:textId="77777777" w:rsidR="0024495A" w:rsidRPr="00F60CC5" w:rsidRDefault="0024495A" w:rsidP="00F60CC5">
      <w:pPr>
        <w:pStyle w:val="Textoindependiente"/>
        <w:rPr>
          <w:rFonts w:cs="Tahoma"/>
        </w:rPr>
      </w:pPr>
    </w:p>
    <w:p w14:paraId="37416CC5" w14:textId="77777777" w:rsidR="0024495A" w:rsidRPr="00F60CC5" w:rsidRDefault="0024495A" w:rsidP="00F60CC5">
      <w:pPr>
        <w:pStyle w:val="Prrafodelista"/>
        <w:widowControl w:val="0"/>
        <w:numPr>
          <w:ilvl w:val="5"/>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Apoyar a las unidades administrativas usuarias, respecto</w:t>
      </w:r>
      <w:r w:rsidRPr="00F60CC5">
        <w:rPr>
          <w:rFonts w:ascii="Tahoma" w:hAnsi="Tahoma" w:cs="Tahoma"/>
          <w:spacing w:val="-13"/>
          <w:sz w:val="24"/>
          <w:szCs w:val="24"/>
        </w:rPr>
        <w:t xml:space="preserve"> </w:t>
      </w:r>
      <w:r w:rsidRPr="00F60CC5">
        <w:rPr>
          <w:rFonts w:ascii="Tahoma" w:hAnsi="Tahoma" w:cs="Tahoma"/>
          <w:sz w:val="24"/>
          <w:szCs w:val="24"/>
        </w:rPr>
        <w:t>a</w:t>
      </w:r>
      <w:r w:rsidRPr="00F60CC5">
        <w:rPr>
          <w:rFonts w:ascii="Tahoma" w:hAnsi="Tahoma" w:cs="Tahoma"/>
          <w:spacing w:val="-15"/>
          <w:sz w:val="24"/>
          <w:szCs w:val="24"/>
        </w:rPr>
        <w:t xml:space="preserve"> </w:t>
      </w:r>
      <w:r w:rsidRPr="00F60CC5">
        <w:rPr>
          <w:rFonts w:ascii="Tahoma" w:hAnsi="Tahoma" w:cs="Tahoma"/>
          <w:sz w:val="24"/>
          <w:szCs w:val="24"/>
        </w:rPr>
        <w:t>la</w:t>
      </w:r>
      <w:r w:rsidRPr="00F60CC5">
        <w:rPr>
          <w:rFonts w:ascii="Tahoma" w:hAnsi="Tahoma" w:cs="Tahoma"/>
          <w:spacing w:val="-12"/>
          <w:sz w:val="24"/>
          <w:szCs w:val="24"/>
        </w:rPr>
        <w:t xml:space="preserve"> </w:t>
      </w:r>
      <w:r w:rsidRPr="00F60CC5">
        <w:rPr>
          <w:rFonts w:ascii="Tahoma" w:hAnsi="Tahoma" w:cs="Tahoma"/>
          <w:sz w:val="24"/>
          <w:szCs w:val="24"/>
        </w:rPr>
        <w:t>presentación</w:t>
      </w:r>
      <w:r w:rsidRPr="00F60CC5">
        <w:rPr>
          <w:rFonts w:ascii="Tahoma" w:hAnsi="Tahoma" w:cs="Tahoma"/>
          <w:spacing w:val="-15"/>
          <w:sz w:val="24"/>
          <w:szCs w:val="24"/>
        </w:rPr>
        <w:t xml:space="preserve"> </w:t>
      </w:r>
      <w:r w:rsidRPr="00F60CC5">
        <w:rPr>
          <w:rFonts w:ascii="Tahoma" w:hAnsi="Tahoma" w:cs="Tahoma"/>
          <w:sz w:val="24"/>
          <w:szCs w:val="24"/>
        </w:rPr>
        <w:t>de</w:t>
      </w:r>
      <w:r w:rsidRPr="00F60CC5">
        <w:rPr>
          <w:rFonts w:ascii="Tahoma" w:hAnsi="Tahoma" w:cs="Tahoma"/>
          <w:spacing w:val="-15"/>
          <w:sz w:val="24"/>
          <w:szCs w:val="24"/>
        </w:rPr>
        <w:t xml:space="preserve"> </w:t>
      </w:r>
      <w:r w:rsidRPr="00F60CC5">
        <w:rPr>
          <w:rFonts w:ascii="Tahoma" w:hAnsi="Tahoma" w:cs="Tahoma"/>
          <w:sz w:val="24"/>
          <w:szCs w:val="24"/>
        </w:rPr>
        <w:t>la</w:t>
      </w:r>
      <w:r w:rsidRPr="00F60CC5">
        <w:rPr>
          <w:rFonts w:ascii="Tahoma" w:hAnsi="Tahoma" w:cs="Tahoma"/>
          <w:spacing w:val="-12"/>
          <w:sz w:val="24"/>
          <w:szCs w:val="24"/>
        </w:rPr>
        <w:t xml:space="preserve"> </w:t>
      </w:r>
      <w:r w:rsidRPr="00F60CC5">
        <w:rPr>
          <w:rFonts w:ascii="Tahoma" w:hAnsi="Tahoma" w:cs="Tahoma"/>
          <w:sz w:val="24"/>
          <w:szCs w:val="24"/>
        </w:rPr>
        <w:t>documentación</w:t>
      </w:r>
      <w:r w:rsidRPr="00F60CC5">
        <w:rPr>
          <w:rFonts w:ascii="Tahoma" w:hAnsi="Tahoma" w:cs="Tahoma"/>
          <w:spacing w:val="-15"/>
          <w:sz w:val="24"/>
          <w:szCs w:val="24"/>
        </w:rPr>
        <w:t xml:space="preserve"> </w:t>
      </w:r>
      <w:r w:rsidRPr="00F60CC5">
        <w:rPr>
          <w:rFonts w:ascii="Tahoma" w:hAnsi="Tahoma" w:cs="Tahoma"/>
          <w:sz w:val="24"/>
          <w:szCs w:val="24"/>
        </w:rPr>
        <w:t xml:space="preserve">ante las autoridades respectivas y compañías aseguradoras, en caso de siniestro de los bienes a su </w:t>
      </w:r>
      <w:r w:rsidRPr="00F60CC5">
        <w:rPr>
          <w:rFonts w:ascii="Tahoma" w:hAnsi="Tahoma" w:cs="Tahoma"/>
          <w:spacing w:val="-2"/>
          <w:sz w:val="24"/>
          <w:szCs w:val="24"/>
        </w:rPr>
        <w:t>cargo.</w:t>
      </w:r>
    </w:p>
    <w:p w14:paraId="63F69C4D" w14:textId="77777777" w:rsidR="0024495A" w:rsidRPr="00F60CC5" w:rsidRDefault="0024495A" w:rsidP="00F60CC5">
      <w:pPr>
        <w:pStyle w:val="Textoindependiente"/>
        <w:rPr>
          <w:rFonts w:cs="Tahoma"/>
        </w:rPr>
      </w:pPr>
    </w:p>
    <w:p w14:paraId="06D734E8" w14:textId="77777777" w:rsidR="0024495A" w:rsidRPr="00F60CC5" w:rsidRDefault="0024495A" w:rsidP="00F60CC5">
      <w:pPr>
        <w:pStyle w:val="Prrafodelista"/>
        <w:widowControl w:val="0"/>
        <w:numPr>
          <w:ilvl w:val="5"/>
          <w:numId w:val="282"/>
        </w:numPr>
        <w:tabs>
          <w:tab w:val="left" w:pos="1696"/>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que las funciones que realiza el personal bajo</w:t>
      </w:r>
      <w:r w:rsidRPr="00F60CC5">
        <w:rPr>
          <w:rFonts w:ascii="Tahoma" w:hAnsi="Tahoma" w:cs="Tahoma"/>
          <w:spacing w:val="-6"/>
          <w:sz w:val="24"/>
          <w:szCs w:val="24"/>
        </w:rPr>
        <w:t xml:space="preserve"> </w:t>
      </w:r>
      <w:r w:rsidRPr="00F60CC5">
        <w:rPr>
          <w:rFonts w:ascii="Tahoma" w:hAnsi="Tahoma" w:cs="Tahoma"/>
          <w:sz w:val="24"/>
          <w:szCs w:val="24"/>
        </w:rPr>
        <w:t>su</w:t>
      </w:r>
      <w:r w:rsidRPr="00F60CC5">
        <w:rPr>
          <w:rFonts w:ascii="Tahoma" w:hAnsi="Tahoma" w:cs="Tahoma"/>
          <w:spacing w:val="-6"/>
          <w:sz w:val="24"/>
          <w:szCs w:val="24"/>
        </w:rPr>
        <w:t xml:space="preserve"> </w:t>
      </w:r>
      <w:r w:rsidRPr="00F60CC5">
        <w:rPr>
          <w:rFonts w:ascii="Tahoma" w:hAnsi="Tahoma" w:cs="Tahoma"/>
          <w:sz w:val="24"/>
          <w:szCs w:val="24"/>
        </w:rPr>
        <w:t>mando</w:t>
      </w:r>
      <w:r w:rsidRPr="00F60CC5">
        <w:rPr>
          <w:rFonts w:ascii="Tahoma" w:hAnsi="Tahoma" w:cs="Tahoma"/>
          <w:spacing w:val="-6"/>
          <w:sz w:val="24"/>
          <w:szCs w:val="24"/>
        </w:rPr>
        <w:t xml:space="preserve"> </w:t>
      </w:r>
      <w:r w:rsidRPr="00F60CC5">
        <w:rPr>
          <w:rFonts w:ascii="Tahoma" w:hAnsi="Tahoma" w:cs="Tahoma"/>
          <w:sz w:val="24"/>
          <w:szCs w:val="24"/>
        </w:rPr>
        <w:t>se</w:t>
      </w:r>
      <w:r w:rsidRPr="00F60CC5">
        <w:rPr>
          <w:rFonts w:ascii="Tahoma" w:hAnsi="Tahoma" w:cs="Tahoma"/>
          <w:spacing w:val="-5"/>
          <w:sz w:val="24"/>
          <w:szCs w:val="24"/>
        </w:rPr>
        <w:t xml:space="preserve"> </w:t>
      </w:r>
      <w:r w:rsidRPr="00F60CC5">
        <w:rPr>
          <w:rFonts w:ascii="Tahoma" w:hAnsi="Tahoma" w:cs="Tahoma"/>
          <w:sz w:val="24"/>
          <w:szCs w:val="24"/>
        </w:rPr>
        <w:t>lleven</w:t>
      </w:r>
      <w:r w:rsidRPr="00F60CC5">
        <w:rPr>
          <w:rFonts w:ascii="Tahoma" w:hAnsi="Tahoma" w:cs="Tahoma"/>
          <w:spacing w:val="-6"/>
          <w:sz w:val="24"/>
          <w:szCs w:val="24"/>
        </w:rPr>
        <w:t xml:space="preserve"> </w:t>
      </w:r>
      <w:r w:rsidRPr="00F60CC5">
        <w:rPr>
          <w:rFonts w:ascii="Tahoma" w:hAnsi="Tahoma" w:cs="Tahoma"/>
          <w:sz w:val="24"/>
          <w:szCs w:val="24"/>
        </w:rPr>
        <w:t>a</w:t>
      </w:r>
      <w:r w:rsidRPr="00F60CC5">
        <w:rPr>
          <w:rFonts w:ascii="Tahoma" w:hAnsi="Tahoma" w:cs="Tahoma"/>
          <w:spacing w:val="-5"/>
          <w:sz w:val="24"/>
          <w:szCs w:val="24"/>
        </w:rPr>
        <w:t xml:space="preserve"> </w:t>
      </w:r>
      <w:r w:rsidRPr="00F60CC5">
        <w:rPr>
          <w:rFonts w:ascii="Tahoma" w:hAnsi="Tahoma" w:cs="Tahoma"/>
          <w:sz w:val="24"/>
          <w:szCs w:val="24"/>
        </w:rPr>
        <w:t>cabo</w:t>
      </w:r>
      <w:r w:rsidRPr="00F60CC5">
        <w:rPr>
          <w:rFonts w:ascii="Tahoma" w:hAnsi="Tahoma" w:cs="Tahoma"/>
          <w:spacing w:val="-6"/>
          <w:sz w:val="24"/>
          <w:szCs w:val="24"/>
        </w:rPr>
        <w:t xml:space="preserve"> </w:t>
      </w:r>
      <w:r w:rsidRPr="00F60CC5">
        <w:rPr>
          <w:rFonts w:ascii="Tahoma" w:hAnsi="Tahoma" w:cs="Tahoma"/>
          <w:sz w:val="24"/>
          <w:szCs w:val="24"/>
        </w:rPr>
        <w:t>de</w:t>
      </w:r>
      <w:r w:rsidRPr="00F60CC5">
        <w:rPr>
          <w:rFonts w:ascii="Tahoma" w:hAnsi="Tahoma" w:cs="Tahoma"/>
          <w:spacing w:val="-5"/>
          <w:sz w:val="24"/>
          <w:szCs w:val="24"/>
        </w:rPr>
        <w:t xml:space="preserve"> </w:t>
      </w:r>
      <w:r w:rsidRPr="00F60CC5">
        <w:rPr>
          <w:rFonts w:ascii="Tahoma" w:hAnsi="Tahoma" w:cs="Tahoma"/>
          <w:sz w:val="24"/>
          <w:szCs w:val="24"/>
        </w:rPr>
        <w:t>conformidad</w:t>
      </w:r>
      <w:r w:rsidRPr="00F60CC5">
        <w:rPr>
          <w:rFonts w:ascii="Tahoma" w:hAnsi="Tahoma" w:cs="Tahoma"/>
          <w:spacing w:val="-6"/>
          <w:sz w:val="24"/>
          <w:szCs w:val="24"/>
        </w:rPr>
        <w:t xml:space="preserve"> </w:t>
      </w:r>
      <w:r w:rsidRPr="00F60CC5">
        <w:rPr>
          <w:rFonts w:ascii="Tahoma" w:hAnsi="Tahoma" w:cs="Tahoma"/>
          <w:sz w:val="24"/>
          <w:szCs w:val="24"/>
        </w:rPr>
        <w:t>a</w:t>
      </w:r>
      <w:r w:rsidRPr="00F60CC5">
        <w:rPr>
          <w:rFonts w:ascii="Tahoma" w:hAnsi="Tahoma" w:cs="Tahoma"/>
          <w:spacing w:val="-5"/>
          <w:sz w:val="24"/>
          <w:szCs w:val="24"/>
        </w:rPr>
        <w:t xml:space="preserve"> </w:t>
      </w:r>
      <w:r w:rsidRPr="00F60CC5">
        <w:rPr>
          <w:rFonts w:ascii="Tahoma" w:hAnsi="Tahoma" w:cs="Tahoma"/>
          <w:sz w:val="24"/>
          <w:szCs w:val="24"/>
        </w:rPr>
        <w:t xml:space="preserve">las disposiciones normativas que rigen a la Cámara de </w:t>
      </w:r>
      <w:r w:rsidRPr="00F60CC5">
        <w:rPr>
          <w:rFonts w:ascii="Tahoma" w:hAnsi="Tahoma" w:cs="Tahoma"/>
          <w:spacing w:val="-2"/>
          <w:sz w:val="24"/>
          <w:szCs w:val="24"/>
        </w:rPr>
        <w:t>Diputados.</w:t>
      </w:r>
    </w:p>
    <w:p w14:paraId="09155039" w14:textId="1A229122" w:rsidR="0024495A" w:rsidRPr="00F60CC5" w:rsidRDefault="0024495A" w:rsidP="00F60CC5">
      <w:pPr>
        <w:pStyle w:val="Textoindependiente"/>
        <w:rPr>
          <w:rFonts w:cs="Tahoma"/>
        </w:rPr>
      </w:pPr>
    </w:p>
    <w:p w14:paraId="3B268112" w14:textId="13B69A3D" w:rsidR="00FA189D" w:rsidRPr="00F60CC5" w:rsidRDefault="00FA189D" w:rsidP="00F60CC5">
      <w:pPr>
        <w:pStyle w:val="Textoindependiente"/>
        <w:rPr>
          <w:rFonts w:cs="Tahoma"/>
        </w:rPr>
      </w:pPr>
    </w:p>
    <w:p w14:paraId="5F47E00A" w14:textId="77777777" w:rsidR="00FA189D" w:rsidRPr="00F60CC5" w:rsidRDefault="00FA189D" w:rsidP="00F60CC5">
      <w:pPr>
        <w:pStyle w:val="Textoindependiente"/>
        <w:rPr>
          <w:rFonts w:cs="Tahoma"/>
        </w:rPr>
      </w:pPr>
    </w:p>
    <w:p w14:paraId="11B34711" w14:textId="1923366D" w:rsidR="0024495A" w:rsidRPr="00F60CC5" w:rsidRDefault="0024495A" w:rsidP="00F60CC5">
      <w:pPr>
        <w:pStyle w:val="Prrafodelista"/>
        <w:widowControl w:val="0"/>
        <w:numPr>
          <w:ilvl w:val="5"/>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en el ámbito de su competencia, las disposiciones de sustentabilidad ambiental que se emitan en la Cámara de Diputados.</w:t>
      </w:r>
    </w:p>
    <w:p w14:paraId="4BDF59C5" w14:textId="77777777" w:rsidR="0024495A" w:rsidRPr="00F60CC5" w:rsidRDefault="0024495A" w:rsidP="00F60CC5">
      <w:pPr>
        <w:pStyle w:val="Prrafodelista"/>
        <w:spacing w:after="0" w:line="240" w:lineRule="auto"/>
        <w:ind w:left="0"/>
        <w:rPr>
          <w:rFonts w:ascii="Tahoma" w:hAnsi="Tahoma" w:cs="Tahoma"/>
          <w:sz w:val="24"/>
          <w:szCs w:val="24"/>
        </w:rPr>
      </w:pPr>
    </w:p>
    <w:p w14:paraId="25BA1F09" w14:textId="77777777" w:rsidR="0024495A" w:rsidRPr="00F60CC5" w:rsidRDefault="0024495A" w:rsidP="00F60CC5">
      <w:pPr>
        <w:pStyle w:val="Prrafodelista"/>
        <w:widowControl w:val="0"/>
        <w:numPr>
          <w:ilvl w:val="5"/>
          <w:numId w:val="282"/>
        </w:numPr>
        <w:tabs>
          <w:tab w:val="left" w:pos="1004"/>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Elaborar los informes periódicos y reportes solicitados por las instancias competentes, acerca del desarrollo y resultados de sus funciones.</w:t>
      </w:r>
    </w:p>
    <w:p w14:paraId="70455729" w14:textId="77777777" w:rsidR="0024495A" w:rsidRPr="00F60CC5" w:rsidRDefault="0024495A" w:rsidP="00F60CC5">
      <w:pPr>
        <w:pStyle w:val="Textoindependiente"/>
        <w:rPr>
          <w:rFonts w:cs="Tahoma"/>
        </w:rPr>
      </w:pPr>
    </w:p>
    <w:p w14:paraId="2F2DB742" w14:textId="77777777" w:rsidR="0024495A" w:rsidRPr="00F60CC5" w:rsidRDefault="0024495A" w:rsidP="00F60CC5">
      <w:pPr>
        <w:pStyle w:val="Prrafodelista"/>
        <w:widowControl w:val="0"/>
        <w:numPr>
          <w:ilvl w:val="5"/>
          <w:numId w:val="282"/>
        </w:numPr>
        <w:tabs>
          <w:tab w:val="left" w:pos="1002"/>
          <w:tab w:val="left" w:pos="1004"/>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Ejecutar los mecanismos y acciones para promover la mejora continua y la calidad de los servicios, para atender</w:t>
      </w:r>
      <w:r w:rsidRPr="00F60CC5">
        <w:rPr>
          <w:rFonts w:ascii="Tahoma" w:hAnsi="Tahoma" w:cs="Tahoma"/>
          <w:spacing w:val="-2"/>
          <w:sz w:val="24"/>
          <w:szCs w:val="24"/>
        </w:rPr>
        <w:t xml:space="preserve"> </w:t>
      </w:r>
      <w:r w:rsidRPr="00F60CC5">
        <w:rPr>
          <w:rFonts w:ascii="Tahoma" w:hAnsi="Tahoma" w:cs="Tahoma"/>
          <w:sz w:val="24"/>
          <w:szCs w:val="24"/>
        </w:rPr>
        <w:t>de</w:t>
      </w:r>
      <w:r w:rsidRPr="00F60CC5">
        <w:rPr>
          <w:rFonts w:ascii="Tahoma" w:hAnsi="Tahoma" w:cs="Tahoma"/>
          <w:spacing w:val="-3"/>
          <w:sz w:val="24"/>
          <w:szCs w:val="24"/>
        </w:rPr>
        <w:t xml:space="preserve"> </w:t>
      </w:r>
      <w:r w:rsidRPr="00F60CC5">
        <w:rPr>
          <w:rFonts w:ascii="Tahoma" w:hAnsi="Tahoma" w:cs="Tahoma"/>
          <w:sz w:val="24"/>
          <w:szCs w:val="24"/>
        </w:rPr>
        <w:t>forma</w:t>
      </w:r>
      <w:r w:rsidRPr="00F60CC5">
        <w:rPr>
          <w:rFonts w:ascii="Tahoma" w:hAnsi="Tahoma" w:cs="Tahoma"/>
          <w:spacing w:val="-2"/>
          <w:sz w:val="24"/>
          <w:szCs w:val="24"/>
        </w:rPr>
        <w:t xml:space="preserve"> </w:t>
      </w:r>
      <w:r w:rsidRPr="00F60CC5">
        <w:rPr>
          <w:rFonts w:ascii="Tahoma" w:hAnsi="Tahoma" w:cs="Tahoma"/>
          <w:sz w:val="24"/>
          <w:szCs w:val="24"/>
        </w:rPr>
        <w:t>ágil</w:t>
      </w:r>
      <w:r w:rsidRPr="00F60CC5">
        <w:rPr>
          <w:rFonts w:ascii="Tahoma" w:hAnsi="Tahoma" w:cs="Tahoma"/>
          <w:spacing w:val="-2"/>
          <w:sz w:val="24"/>
          <w:szCs w:val="24"/>
        </w:rPr>
        <w:t xml:space="preserve"> </w:t>
      </w:r>
      <w:r w:rsidRPr="00F60CC5">
        <w:rPr>
          <w:rFonts w:ascii="Tahoma" w:hAnsi="Tahoma" w:cs="Tahoma"/>
          <w:sz w:val="24"/>
          <w:szCs w:val="24"/>
        </w:rPr>
        <w:t>y</w:t>
      </w:r>
      <w:r w:rsidRPr="00F60CC5">
        <w:rPr>
          <w:rFonts w:ascii="Tahoma" w:hAnsi="Tahoma" w:cs="Tahoma"/>
          <w:spacing w:val="-3"/>
          <w:sz w:val="24"/>
          <w:szCs w:val="24"/>
        </w:rPr>
        <w:t xml:space="preserve"> </w:t>
      </w:r>
      <w:r w:rsidRPr="00F60CC5">
        <w:rPr>
          <w:rFonts w:ascii="Tahoma" w:hAnsi="Tahoma" w:cs="Tahoma"/>
          <w:sz w:val="24"/>
          <w:szCs w:val="24"/>
        </w:rPr>
        <w:t>oportuna</w:t>
      </w:r>
      <w:r w:rsidRPr="00F60CC5">
        <w:rPr>
          <w:rFonts w:ascii="Tahoma" w:hAnsi="Tahoma" w:cs="Tahoma"/>
          <w:spacing w:val="-2"/>
          <w:sz w:val="24"/>
          <w:szCs w:val="24"/>
        </w:rPr>
        <w:t xml:space="preserve"> </w:t>
      </w:r>
      <w:r w:rsidRPr="00F60CC5">
        <w:rPr>
          <w:rFonts w:ascii="Tahoma" w:hAnsi="Tahoma" w:cs="Tahoma"/>
          <w:sz w:val="24"/>
          <w:szCs w:val="24"/>
        </w:rPr>
        <w:t>las</w:t>
      </w:r>
      <w:r w:rsidRPr="00F60CC5">
        <w:rPr>
          <w:rFonts w:ascii="Tahoma" w:hAnsi="Tahoma" w:cs="Tahoma"/>
          <w:spacing w:val="-3"/>
          <w:sz w:val="24"/>
          <w:szCs w:val="24"/>
        </w:rPr>
        <w:t xml:space="preserve"> </w:t>
      </w:r>
      <w:r w:rsidRPr="00F60CC5">
        <w:rPr>
          <w:rFonts w:ascii="Tahoma" w:hAnsi="Tahoma" w:cs="Tahoma"/>
          <w:sz w:val="24"/>
          <w:szCs w:val="24"/>
        </w:rPr>
        <w:t>peticiones</w:t>
      </w:r>
      <w:r w:rsidRPr="00F60CC5">
        <w:rPr>
          <w:rFonts w:ascii="Tahoma" w:hAnsi="Tahoma" w:cs="Tahoma"/>
          <w:spacing w:val="-2"/>
          <w:sz w:val="24"/>
          <w:szCs w:val="24"/>
        </w:rPr>
        <w:t xml:space="preserve"> </w:t>
      </w:r>
      <w:r w:rsidRPr="00F60CC5">
        <w:rPr>
          <w:rFonts w:ascii="Tahoma" w:hAnsi="Tahoma" w:cs="Tahoma"/>
          <w:sz w:val="24"/>
          <w:szCs w:val="24"/>
        </w:rPr>
        <w:t>de</w:t>
      </w:r>
      <w:r w:rsidRPr="00F60CC5">
        <w:rPr>
          <w:rFonts w:ascii="Tahoma" w:hAnsi="Tahoma" w:cs="Tahoma"/>
          <w:spacing w:val="-3"/>
          <w:sz w:val="24"/>
          <w:szCs w:val="24"/>
        </w:rPr>
        <w:t xml:space="preserve"> </w:t>
      </w:r>
      <w:r w:rsidRPr="00F60CC5">
        <w:rPr>
          <w:rFonts w:ascii="Tahoma" w:hAnsi="Tahoma" w:cs="Tahoma"/>
          <w:sz w:val="24"/>
          <w:szCs w:val="24"/>
        </w:rPr>
        <w:t>las instancias correspondientes.</w:t>
      </w:r>
    </w:p>
    <w:p w14:paraId="07DC2018" w14:textId="77777777" w:rsidR="0024495A" w:rsidRPr="00F60CC5" w:rsidRDefault="0024495A" w:rsidP="00F60CC5">
      <w:pPr>
        <w:pStyle w:val="Textoindependiente"/>
        <w:rPr>
          <w:rFonts w:cs="Tahoma"/>
        </w:rPr>
      </w:pPr>
    </w:p>
    <w:p w14:paraId="22C7E647" w14:textId="77777777" w:rsidR="0024495A" w:rsidRPr="00F60CC5" w:rsidRDefault="0024495A" w:rsidP="00F60CC5">
      <w:pPr>
        <w:pStyle w:val="Prrafodelista"/>
        <w:widowControl w:val="0"/>
        <w:numPr>
          <w:ilvl w:val="5"/>
          <w:numId w:val="282"/>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en el ámbito de competencia, las observaciones derivadas de las auditorias de la Contraloría Interna de la Cámara de Diputados, así como de la Auditoría Superior de la Federación y, en su caso, de los auditores externos.</w:t>
      </w:r>
    </w:p>
    <w:p w14:paraId="69D9F60D" w14:textId="77777777" w:rsidR="0024495A" w:rsidRPr="00F60CC5" w:rsidRDefault="0024495A" w:rsidP="00F60CC5">
      <w:pPr>
        <w:pStyle w:val="Textoindependiente"/>
        <w:rPr>
          <w:rFonts w:cs="Tahoma"/>
        </w:rPr>
      </w:pPr>
    </w:p>
    <w:p w14:paraId="69C13CC4" w14:textId="77777777" w:rsidR="0024495A" w:rsidRPr="00F60CC5" w:rsidRDefault="0024495A" w:rsidP="00F60CC5">
      <w:pPr>
        <w:pStyle w:val="Prrafodelista"/>
        <w:widowControl w:val="0"/>
        <w:numPr>
          <w:ilvl w:val="5"/>
          <w:numId w:val="282"/>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en el ámbito de competencia, los requerimientos del Sistema de Evaluación del Desempeño y sus lineamientos, del Marco Integrado de Control Interno de la Cámara de Diputados, así como lo relativo a la administración de riesgos.</w:t>
      </w:r>
    </w:p>
    <w:p w14:paraId="3545288F" w14:textId="77777777" w:rsidR="0024495A" w:rsidRPr="00F60CC5" w:rsidRDefault="0024495A" w:rsidP="00F60CC5">
      <w:pPr>
        <w:pStyle w:val="Textoindependiente"/>
        <w:rPr>
          <w:rFonts w:cs="Tahoma"/>
        </w:rPr>
      </w:pPr>
    </w:p>
    <w:p w14:paraId="3931CB5E" w14:textId="77777777" w:rsidR="0024495A" w:rsidRPr="00F60CC5" w:rsidRDefault="0024495A" w:rsidP="00F60CC5">
      <w:pPr>
        <w:pStyle w:val="Prrafodelista"/>
        <w:widowControl w:val="0"/>
        <w:numPr>
          <w:ilvl w:val="5"/>
          <w:numId w:val="282"/>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Implementar las obligaciones derivadas de la normatividad</w:t>
      </w:r>
      <w:r w:rsidRPr="00F60CC5">
        <w:rPr>
          <w:rFonts w:ascii="Tahoma" w:hAnsi="Tahoma" w:cs="Tahoma"/>
          <w:spacing w:val="-16"/>
          <w:sz w:val="24"/>
          <w:szCs w:val="24"/>
        </w:rPr>
        <w:t xml:space="preserve"> </w:t>
      </w:r>
      <w:r w:rsidRPr="00F60CC5">
        <w:rPr>
          <w:rFonts w:ascii="Tahoma" w:hAnsi="Tahoma" w:cs="Tahoma"/>
          <w:sz w:val="24"/>
          <w:szCs w:val="24"/>
        </w:rPr>
        <w:t>en</w:t>
      </w:r>
      <w:r w:rsidRPr="00F60CC5">
        <w:rPr>
          <w:rFonts w:ascii="Tahoma" w:hAnsi="Tahoma" w:cs="Tahoma"/>
          <w:spacing w:val="-15"/>
          <w:sz w:val="24"/>
          <w:szCs w:val="24"/>
        </w:rPr>
        <w:t xml:space="preserve"> </w:t>
      </w:r>
      <w:r w:rsidRPr="00F60CC5">
        <w:rPr>
          <w:rFonts w:ascii="Tahoma" w:hAnsi="Tahoma" w:cs="Tahoma"/>
          <w:sz w:val="24"/>
          <w:szCs w:val="24"/>
        </w:rPr>
        <w:t>materia</w:t>
      </w:r>
      <w:r w:rsidRPr="00F60CC5">
        <w:rPr>
          <w:rFonts w:ascii="Tahoma" w:hAnsi="Tahoma" w:cs="Tahoma"/>
          <w:spacing w:val="-15"/>
          <w:sz w:val="24"/>
          <w:szCs w:val="24"/>
        </w:rPr>
        <w:t xml:space="preserve"> </w:t>
      </w:r>
      <w:r w:rsidRPr="00F60CC5">
        <w:rPr>
          <w:rFonts w:ascii="Tahoma" w:hAnsi="Tahoma" w:cs="Tahoma"/>
          <w:sz w:val="24"/>
          <w:szCs w:val="24"/>
        </w:rPr>
        <w:t>de</w:t>
      </w:r>
      <w:r w:rsidRPr="00F60CC5">
        <w:rPr>
          <w:rFonts w:ascii="Tahoma" w:hAnsi="Tahoma" w:cs="Tahoma"/>
          <w:spacing w:val="-15"/>
          <w:sz w:val="24"/>
          <w:szCs w:val="24"/>
        </w:rPr>
        <w:t xml:space="preserve"> </w:t>
      </w:r>
      <w:r w:rsidRPr="00F60CC5">
        <w:rPr>
          <w:rFonts w:ascii="Tahoma" w:hAnsi="Tahoma" w:cs="Tahoma"/>
          <w:sz w:val="24"/>
          <w:szCs w:val="24"/>
        </w:rPr>
        <w:t>transparencia,</w:t>
      </w:r>
      <w:r w:rsidRPr="00F60CC5">
        <w:rPr>
          <w:rFonts w:ascii="Tahoma" w:hAnsi="Tahoma" w:cs="Tahoma"/>
          <w:spacing w:val="-16"/>
          <w:sz w:val="24"/>
          <w:szCs w:val="24"/>
        </w:rPr>
        <w:t xml:space="preserve"> </w:t>
      </w:r>
      <w:r w:rsidRPr="00F60CC5">
        <w:rPr>
          <w:rFonts w:ascii="Tahoma" w:hAnsi="Tahoma" w:cs="Tahoma"/>
          <w:sz w:val="24"/>
          <w:szCs w:val="24"/>
        </w:rPr>
        <w:t>protección de datos personales y de archivos.</w:t>
      </w:r>
    </w:p>
    <w:p w14:paraId="4653B1AF" w14:textId="146DE97D" w:rsidR="0024495A" w:rsidRPr="00F60CC5" w:rsidRDefault="0024495A" w:rsidP="00F60CC5">
      <w:pPr>
        <w:pStyle w:val="Textoindependiente"/>
        <w:rPr>
          <w:rFonts w:cs="Tahoma"/>
        </w:rPr>
      </w:pPr>
    </w:p>
    <w:p w14:paraId="57A328B7" w14:textId="12137CB6" w:rsidR="0082708D" w:rsidRPr="00F60CC5" w:rsidRDefault="0082708D" w:rsidP="00F60CC5">
      <w:pPr>
        <w:pStyle w:val="Textoindependiente"/>
        <w:rPr>
          <w:rFonts w:cs="Tahoma"/>
        </w:rPr>
      </w:pPr>
    </w:p>
    <w:p w14:paraId="13D46CEE" w14:textId="6C644042" w:rsidR="0024495A" w:rsidRPr="00F60CC5" w:rsidRDefault="0024495A" w:rsidP="00F60CC5">
      <w:pPr>
        <w:pStyle w:val="Prrafodelista"/>
        <w:widowControl w:val="0"/>
        <w:numPr>
          <w:ilvl w:val="5"/>
          <w:numId w:val="282"/>
        </w:numPr>
        <w:tabs>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lastRenderedPageBreak/>
        <w:t>Realizar, además, todas aquellas funciones que coadyuven</w:t>
      </w:r>
      <w:r w:rsidRPr="00F60CC5">
        <w:rPr>
          <w:rFonts w:ascii="Tahoma" w:hAnsi="Tahoma" w:cs="Tahoma"/>
          <w:spacing w:val="-16"/>
          <w:sz w:val="24"/>
          <w:szCs w:val="24"/>
        </w:rPr>
        <w:t xml:space="preserve"> </w:t>
      </w:r>
      <w:r w:rsidRPr="00F60CC5">
        <w:rPr>
          <w:rFonts w:ascii="Tahoma" w:hAnsi="Tahoma" w:cs="Tahoma"/>
          <w:sz w:val="24"/>
          <w:szCs w:val="24"/>
        </w:rPr>
        <w:t>al</w:t>
      </w:r>
      <w:r w:rsidRPr="00F60CC5">
        <w:rPr>
          <w:rFonts w:ascii="Tahoma" w:hAnsi="Tahoma" w:cs="Tahoma"/>
          <w:spacing w:val="-15"/>
          <w:sz w:val="24"/>
          <w:szCs w:val="24"/>
        </w:rPr>
        <w:t xml:space="preserve"> </w:t>
      </w:r>
      <w:r w:rsidRPr="00F60CC5">
        <w:rPr>
          <w:rFonts w:ascii="Tahoma" w:hAnsi="Tahoma" w:cs="Tahoma"/>
          <w:sz w:val="24"/>
          <w:szCs w:val="24"/>
        </w:rPr>
        <w:t>logro</w:t>
      </w:r>
      <w:r w:rsidRPr="00F60CC5">
        <w:rPr>
          <w:rFonts w:ascii="Tahoma" w:hAnsi="Tahoma" w:cs="Tahoma"/>
          <w:spacing w:val="-15"/>
          <w:sz w:val="24"/>
          <w:szCs w:val="24"/>
        </w:rPr>
        <w:t xml:space="preserve"> </w:t>
      </w:r>
      <w:r w:rsidRPr="00F60CC5">
        <w:rPr>
          <w:rFonts w:ascii="Tahoma" w:hAnsi="Tahoma" w:cs="Tahoma"/>
          <w:sz w:val="24"/>
          <w:szCs w:val="24"/>
        </w:rPr>
        <w:t>de</w:t>
      </w:r>
      <w:r w:rsidRPr="00F60CC5">
        <w:rPr>
          <w:rFonts w:ascii="Tahoma" w:hAnsi="Tahoma" w:cs="Tahoma"/>
          <w:spacing w:val="-15"/>
          <w:sz w:val="24"/>
          <w:szCs w:val="24"/>
        </w:rPr>
        <w:t xml:space="preserve"> </w:t>
      </w:r>
      <w:r w:rsidRPr="00F60CC5">
        <w:rPr>
          <w:rFonts w:ascii="Tahoma" w:hAnsi="Tahoma" w:cs="Tahoma"/>
          <w:sz w:val="24"/>
          <w:szCs w:val="24"/>
        </w:rPr>
        <w:t>su</w:t>
      </w:r>
      <w:r w:rsidRPr="00F60CC5">
        <w:rPr>
          <w:rFonts w:ascii="Tahoma" w:hAnsi="Tahoma" w:cs="Tahoma"/>
          <w:spacing w:val="-16"/>
          <w:sz w:val="24"/>
          <w:szCs w:val="24"/>
        </w:rPr>
        <w:t xml:space="preserve"> </w:t>
      </w:r>
      <w:r w:rsidRPr="00F60CC5">
        <w:rPr>
          <w:rFonts w:ascii="Tahoma" w:hAnsi="Tahoma" w:cs="Tahoma"/>
          <w:sz w:val="24"/>
          <w:szCs w:val="24"/>
        </w:rPr>
        <w:t>objetivo</w:t>
      </w:r>
      <w:r w:rsidRPr="00F60CC5">
        <w:rPr>
          <w:rFonts w:ascii="Tahoma" w:hAnsi="Tahoma" w:cs="Tahoma"/>
          <w:spacing w:val="-15"/>
          <w:sz w:val="24"/>
          <w:szCs w:val="24"/>
        </w:rPr>
        <w:t xml:space="preserve"> </w:t>
      </w:r>
      <w:r w:rsidRPr="00F60CC5">
        <w:rPr>
          <w:rFonts w:ascii="Tahoma" w:hAnsi="Tahoma" w:cs="Tahoma"/>
          <w:sz w:val="24"/>
          <w:szCs w:val="24"/>
        </w:rPr>
        <w:t>y</w:t>
      </w:r>
      <w:r w:rsidRPr="00F60CC5">
        <w:rPr>
          <w:rFonts w:ascii="Tahoma" w:hAnsi="Tahoma" w:cs="Tahoma"/>
          <w:spacing w:val="-15"/>
          <w:sz w:val="24"/>
          <w:szCs w:val="24"/>
        </w:rPr>
        <w:t xml:space="preserve"> </w:t>
      </w:r>
      <w:r w:rsidRPr="00F60CC5">
        <w:rPr>
          <w:rFonts w:ascii="Tahoma" w:hAnsi="Tahoma" w:cs="Tahoma"/>
          <w:sz w:val="24"/>
          <w:szCs w:val="24"/>
        </w:rPr>
        <w:t>las</w:t>
      </w:r>
      <w:r w:rsidRPr="00F60CC5">
        <w:rPr>
          <w:rFonts w:ascii="Tahoma" w:hAnsi="Tahoma" w:cs="Tahoma"/>
          <w:spacing w:val="-15"/>
          <w:sz w:val="24"/>
          <w:szCs w:val="24"/>
        </w:rPr>
        <w:t xml:space="preserve"> </w:t>
      </w:r>
      <w:r w:rsidRPr="00F60CC5">
        <w:rPr>
          <w:rFonts w:ascii="Tahoma" w:hAnsi="Tahoma" w:cs="Tahoma"/>
          <w:sz w:val="24"/>
          <w:szCs w:val="24"/>
        </w:rPr>
        <w:t>que</w:t>
      </w:r>
      <w:r w:rsidRPr="00F60CC5">
        <w:rPr>
          <w:rFonts w:ascii="Tahoma" w:hAnsi="Tahoma" w:cs="Tahoma"/>
          <w:spacing w:val="-15"/>
          <w:sz w:val="24"/>
          <w:szCs w:val="24"/>
        </w:rPr>
        <w:t xml:space="preserve"> </w:t>
      </w:r>
      <w:r w:rsidRPr="00F60CC5">
        <w:rPr>
          <w:rFonts w:ascii="Tahoma" w:hAnsi="Tahoma" w:cs="Tahoma"/>
          <w:sz w:val="24"/>
          <w:szCs w:val="24"/>
        </w:rPr>
        <w:t>deriven</w:t>
      </w:r>
      <w:r w:rsidRPr="00F60CC5">
        <w:rPr>
          <w:rFonts w:ascii="Tahoma" w:hAnsi="Tahoma" w:cs="Tahoma"/>
          <w:spacing w:val="-15"/>
          <w:sz w:val="24"/>
          <w:szCs w:val="24"/>
        </w:rPr>
        <w:t xml:space="preserve"> </w:t>
      </w:r>
      <w:r w:rsidRPr="00F60CC5">
        <w:rPr>
          <w:rFonts w:ascii="Tahoma" w:hAnsi="Tahoma" w:cs="Tahoma"/>
          <w:sz w:val="24"/>
          <w:szCs w:val="24"/>
        </w:rPr>
        <w:t xml:space="preserve">del presente Manual, así como de las normas, </w:t>
      </w:r>
      <w:r w:rsidRPr="00F60CC5">
        <w:rPr>
          <w:rFonts w:ascii="Tahoma" w:hAnsi="Tahoma" w:cs="Tahoma"/>
          <w:sz w:val="24"/>
          <w:szCs w:val="24"/>
        </w:rPr>
        <w:t>disposiciones y acuerdos aplicables.</w:t>
      </w:r>
    </w:p>
    <w:p w14:paraId="57639E95" w14:textId="77777777" w:rsidR="0024495A" w:rsidRPr="00CA0333" w:rsidRDefault="0024495A" w:rsidP="0024495A">
      <w:pPr>
        <w:pStyle w:val="Prrafodelista"/>
        <w:ind w:left="0"/>
        <w:rPr>
          <w:rFonts w:ascii="Tahoma" w:hAnsi="Tahoma" w:cs="Tahoma"/>
        </w:rPr>
      </w:pPr>
    </w:p>
    <w:p w14:paraId="340FB510" w14:textId="77777777" w:rsidR="0024495A" w:rsidRDefault="0024495A" w:rsidP="0024495A">
      <w:pPr>
        <w:pStyle w:val="Prrafodelista"/>
        <w:widowControl w:val="0"/>
        <w:tabs>
          <w:tab w:val="left" w:pos="1005"/>
        </w:tabs>
        <w:autoSpaceDE w:val="0"/>
        <w:autoSpaceDN w:val="0"/>
        <w:ind w:left="0"/>
        <w:jc w:val="both"/>
        <w:rPr>
          <w:rFonts w:ascii="Tahoma" w:hAnsi="Tahoma" w:cs="Tahoma"/>
        </w:rPr>
        <w:sectPr w:rsidR="0024495A" w:rsidSect="0024495A">
          <w:type w:val="continuous"/>
          <w:pgSz w:w="15840" w:h="12240" w:orient="landscape"/>
          <w:pgMar w:top="1701" w:right="1417" w:bottom="1701" w:left="1417" w:header="708" w:footer="708" w:gutter="0"/>
          <w:cols w:num="2" w:space="708"/>
          <w:docGrid w:linePitch="360"/>
        </w:sectPr>
      </w:pPr>
    </w:p>
    <w:p w14:paraId="23C795D8" w14:textId="44B6D7C4" w:rsidR="0024495A" w:rsidRDefault="0024495A" w:rsidP="0024495A">
      <w:pPr>
        <w:pStyle w:val="Prrafodelista"/>
        <w:widowControl w:val="0"/>
        <w:tabs>
          <w:tab w:val="left" w:pos="1005"/>
        </w:tabs>
        <w:autoSpaceDE w:val="0"/>
        <w:autoSpaceDN w:val="0"/>
        <w:ind w:left="0"/>
        <w:jc w:val="both"/>
        <w:rPr>
          <w:rFonts w:ascii="Tahoma" w:hAnsi="Tahoma" w:cs="Tahoma"/>
        </w:rPr>
      </w:pPr>
    </w:p>
    <w:p w14:paraId="35804B20" w14:textId="77777777" w:rsidR="00F23AA5" w:rsidRPr="00CA0333" w:rsidRDefault="00F23AA5" w:rsidP="0024495A">
      <w:pPr>
        <w:pStyle w:val="Prrafodelista"/>
        <w:widowControl w:val="0"/>
        <w:tabs>
          <w:tab w:val="left" w:pos="1005"/>
        </w:tabs>
        <w:autoSpaceDE w:val="0"/>
        <w:autoSpaceDN w:val="0"/>
        <w:ind w:left="0"/>
        <w:jc w:val="both"/>
        <w:rPr>
          <w:rFonts w:ascii="Tahoma" w:hAnsi="Tahoma" w:cs="Tahoma"/>
        </w:rPr>
      </w:pPr>
    </w:p>
    <w:p w14:paraId="3ACC3F88" w14:textId="23FFB87E" w:rsidR="0024495A" w:rsidRPr="00F60CC5" w:rsidRDefault="0024495A" w:rsidP="00F60CC5">
      <w:pPr>
        <w:pStyle w:val="Ttulo3"/>
        <w:spacing w:before="0"/>
        <w:rPr>
          <w:rFonts w:ascii="Tahoma" w:hAnsi="Tahoma" w:cs="Tahoma"/>
          <w:b/>
          <w:color w:val="auto"/>
        </w:rPr>
      </w:pPr>
      <w:r w:rsidRPr="00F60CC5">
        <w:rPr>
          <w:rFonts w:ascii="Tahoma" w:hAnsi="Tahoma" w:cs="Tahoma"/>
          <w:b/>
          <w:color w:val="auto"/>
        </w:rPr>
        <w:t xml:space="preserve">DEPARTAMENTO DE </w:t>
      </w:r>
      <w:r w:rsidRPr="00F60CC5">
        <w:rPr>
          <w:rFonts w:ascii="Tahoma" w:hAnsi="Tahoma" w:cs="Tahoma"/>
          <w:b/>
          <w:color w:val="auto"/>
          <w:spacing w:val="-2"/>
        </w:rPr>
        <w:t>TRANSPORTES</w:t>
      </w:r>
    </w:p>
    <w:p w14:paraId="48AE29DC" w14:textId="77777777" w:rsidR="0024495A" w:rsidRPr="00F60CC5" w:rsidRDefault="0024495A" w:rsidP="00F60CC5">
      <w:pPr>
        <w:pStyle w:val="Textoindependiente"/>
        <w:rPr>
          <w:rFonts w:cs="Tahoma"/>
        </w:rPr>
      </w:pPr>
    </w:p>
    <w:p w14:paraId="5C88B483" w14:textId="77777777" w:rsidR="0024495A" w:rsidRPr="00F60CC5" w:rsidRDefault="0024495A" w:rsidP="00F60CC5">
      <w:pPr>
        <w:pStyle w:val="Ttulo5"/>
        <w:spacing w:before="0" w:line="240" w:lineRule="auto"/>
        <w:rPr>
          <w:rFonts w:ascii="Tahoma" w:hAnsi="Tahoma" w:cs="Tahoma"/>
          <w:b/>
          <w:i w:val="0"/>
          <w:color w:val="auto"/>
          <w:sz w:val="24"/>
          <w:szCs w:val="24"/>
        </w:rPr>
      </w:pPr>
      <w:r w:rsidRPr="00F60CC5">
        <w:rPr>
          <w:rFonts w:ascii="Tahoma" w:hAnsi="Tahoma" w:cs="Tahoma"/>
          <w:b/>
          <w:i w:val="0"/>
          <w:color w:val="auto"/>
          <w:spacing w:val="-2"/>
          <w:sz w:val="24"/>
          <w:szCs w:val="24"/>
        </w:rPr>
        <w:t>Objetivo</w:t>
      </w:r>
    </w:p>
    <w:p w14:paraId="0381EC65" w14:textId="77777777" w:rsidR="0024495A" w:rsidRPr="00F60CC5" w:rsidRDefault="0024495A" w:rsidP="00F60CC5">
      <w:pPr>
        <w:pStyle w:val="Textoindependiente"/>
        <w:rPr>
          <w:rFonts w:cs="Tahoma"/>
          <w:b w:val="0"/>
        </w:rPr>
      </w:pPr>
    </w:p>
    <w:p w14:paraId="2A569A43" w14:textId="37DCBED0" w:rsidR="0024495A" w:rsidRPr="00F60CC5" w:rsidRDefault="0024495A" w:rsidP="00F60CC5">
      <w:pPr>
        <w:spacing w:after="0" w:line="240" w:lineRule="auto"/>
        <w:jc w:val="both"/>
        <w:rPr>
          <w:rFonts w:ascii="Tahoma" w:hAnsi="Tahoma" w:cs="Tahoma"/>
          <w:sz w:val="24"/>
          <w:szCs w:val="24"/>
        </w:rPr>
      </w:pPr>
      <w:r w:rsidRPr="00F60CC5">
        <w:rPr>
          <w:rFonts w:ascii="Tahoma" w:hAnsi="Tahoma" w:cs="Tahoma"/>
          <w:sz w:val="24"/>
          <w:szCs w:val="24"/>
        </w:rPr>
        <w:t>Administrar el parque vehicular propiedad de la Cámara de Diputados y su mantenimiento, para garantizar su funcionamiento,</w:t>
      </w:r>
      <w:r w:rsidRPr="00F60CC5">
        <w:rPr>
          <w:rFonts w:ascii="Tahoma" w:hAnsi="Tahoma" w:cs="Tahoma"/>
          <w:spacing w:val="-10"/>
          <w:sz w:val="24"/>
          <w:szCs w:val="24"/>
        </w:rPr>
        <w:t xml:space="preserve"> </w:t>
      </w:r>
      <w:r w:rsidRPr="00F60CC5">
        <w:rPr>
          <w:rFonts w:ascii="Tahoma" w:hAnsi="Tahoma" w:cs="Tahoma"/>
          <w:sz w:val="24"/>
          <w:szCs w:val="24"/>
        </w:rPr>
        <w:t>así</w:t>
      </w:r>
      <w:r w:rsidRPr="00F60CC5">
        <w:rPr>
          <w:rFonts w:ascii="Tahoma" w:hAnsi="Tahoma" w:cs="Tahoma"/>
          <w:spacing w:val="-10"/>
          <w:sz w:val="24"/>
          <w:szCs w:val="24"/>
        </w:rPr>
        <w:t xml:space="preserve"> </w:t>
      </w:r>
      <w:r w:rsidRPr="00F60CC5">
        <w:rPr>
          <w:rFonts w:ascii="Tahoma" w:hAnsi="Tahoma" w:cs="Tahoma"/>
          <w:sz w:val="24"/>
          <w:szCs w:val="24"/>
        </w:rPr>
        <w:t>como</w:t>
      </w:r>
      <w:r w:rsidRPr="00F60CC5">
        <w:rPr>
          <w:rFonts w:ascii="Tahoma" w:hAnsi="Tahoma" w:cs="Tahoma"/>
          <w:spacing w:val="-9"/>
          <w:sz w:val="24"/>
          <w:szCs w:val="24"/>
        </w:rPr>
        <w:t xml:space="preserve"> </w:t>
      </w:r>
      <w:r w:rsidRPr="00F60CC5">
        <w:rPr>
          <w:rFonts w:ascii="Tahoma" w:hAnsi="Tahoma" w:cs="Tahoma"/>
          <w:sz w:val="24"/>
          <w:szCs w:val="24"/>
        </w:rPr>
        <w:t>brindar</w:t>
      </w:r>
      <w:r w:rsidRPr="00F60CC5">
        <w:rPr>
          <w:rFonts w:ascii="Tahoma" w:hAnsi="Tahoma" w:cs="Tahoma"/>
          <w:spacing w:val="-10"/>
          <w:sz w:val="24"/>
          <w:szCs w:val="24"/>
        </w:rPr>
        <w:t xml:space="preserve"> </w:t>
      </w:r>
      <w:r w:rsidRPr="00F60CC5">
        <w:rPr>
          <w:rFonts w:ascii="Tahoma" w:hAnsi="Tahoma" w:cs="Tahoma"/>
          <w:sz w:val="24"/>
          <w:szCs w:val="24"/>
        </w:rPr>
        <w:t>la</w:t>
      </w:r>
      <w:r w:rsidRPr="00F60CC5">
        <w:rPr>
          <w:rFonts w:ascii="Tahoma" w:hAnsi="Tahoma" w:cs="Tahoma"/>
          <w:spacing w:val="-8"/>
          <w:sz w:val="24"/>
          <w:szCs w:val="24"/>
        </w:rPr>
        <w:t xml:space="preserve"> </w:t>
      </w:r>
      <w:r w:rsidRPr="00F60CC5">
        <w:rPr>
          <w:rFonts w:ascii="Tahoma" w:hAnsi="Tahoma" w:cs="Tahoma"/>
          <w:sz w:val="24"/>
          <w:szCs w:val="24"/>
        </w:rPr>
        <w:t>orientación</w:t>
      </w:r>
      <w:r w:rsidRPr="00F60CC5">
        <w:rPr>
          <w:rFonts w:ascii="Tahoma" w:hAnsi="Tahoma" w:cs="Tahoma"/>
          <w:spacing w:val="-9"/>
          <w:sz w:val="24"/>
          <w:szCs w:val="24"/>
        </w:rPr>
        <w:t xml:space="preserve"> </w:t>
      </w:r>
      <w:r w:rsidRPr="00F60CC5">
        <w:rPr>
          <w:rFonts w:ascii="Tahoma" w:hAnsi="Tahoma" w:cs="Tahoma"/>
          <w:sz w:val="24"/>
          <w:szCs w:val="24"/>
        </w:rPr>
        <w:t>a</w:t>
      </w:r>
      <w:r w:rsidRPr="00F60CC5">
        <w:rPr>
          <w:rFonts w:ascii="Tahoma" w:hAnsi="Tahoma" w:cs="Tahoma"/>
          <w:spacing w:val="-8"/>
          <w:sz w:val="24"/>
          <w:szCs w:val="24"/>
        </w:rPr>
        <w:t xml:space="preserve"> </w:t>
      </w:r>
      <w:r w:rsidRPr="00F60CC5">
        <w:rPr>
          <w:rFonts w:ascii="Tahoma" w:hAnsi="Tahoma" w:cs="Tahoma"/>
          <w:sz w:val="24"/>
          <w:szCs w:val="24"/>
        </w:rPr>
        <w:t>los</w:t>
      </w:r>
      <w:r w:rsidRPr="00F60CC5">
        <w:rPr>
          <w:rFonts w:ascii="Tahoma" w:hAnsi="Tahoma" w:cs="Tahoma"/>
          <w:spacing w:val="-8"/>
          <w:sz w:val="24"/>
          <w:szCs w:val="24"/>
        </w:rPr>
        <w:t xml:space="preserve"> </w:t>
      </w:r>
      <w:r w:rsidRPr="00F60CC5">
        <w:rPr>
          <w:rFonts w:ascii="Tahoma" w:hAnsi="Tahoma" w:cs="Tahoma"/>
          <w:sz w:val="24"/>
          <w:szCs w:val="24"/>
        </w:rPr>
        <w:t>usuarios</w:t>
      </w:r>
      <w:r w:rsidRPr="00F60CC5">
        <w:rPr>
          <w:rFonts w:ascii="Tahoma" w:hAnsi="Tahoma" w:cs="Tahoma"/>
          <w:spacing w:val="-8"/>
          <w:sz w:val="24"/>
          <w:szCs w:val="24"/>
        </w:rPr>
        <w:t xml:space="preserve"> </w:t>
      </w:r>
      <w:r w:rsidRPr="00F60CC5">
        <w:rPr>
          <w:rFonts w:ascii="Tahoma" w:hAnsi="Tahoma" w:cs="Tahoma"/>
          <w:sz w:val="24"/>
          <w:szCs w:val="24"/>
        </w:rPr>
        <w:t>relacionados</w:t>
      </w:r>
      <w:r w:rsidRPr="00F60CC5">
        <w:rPr>
          <w:rFonts w:ascii="Tahoma" w:hAnsi="Tahoma" w:cs="Tahoma"/>
          <w:spacing w:val="-8"/>
          <w:sz w:val="24"/>
          <w:szCs w:val="24"/>
        </w:rPr>
        <w:t xml:space="preserve"> </w:t>
      </w:r>
      <w:r w:rsidRPr="00F60CC5">
        <w:rPr>
          <w:rFonts w:ascii="Tahoma" w:hAnsi="Tahoma" w:cs="Tahoma"/>
          <w:sz w:val="24"/>
          <w:szCs w:val="24"/>
        </w:rPr>
        <w:t>con</w:t>
      </w:r>
      <w:r w:rsidRPr="00F60CC5">
        <w:rPr>
          <w:rFonts w:ascii="Tahoma" w:hAnsi="Tahoma" w:cs="Tahoma"/>
          <w:spacing w:val="-11"/>
          <w:sz w:val="24"/>
          <w:szCs w:val="24"/>
        </w:rPr>
        <w:t xml:space="preserve"> </w:t>
      </w:r>
      <w:r w:rsidRPr="00F60CC5">
        <w:rPr>
          <w:rFonts w:ascii="Tahoma" w:hAnsi="Tahoma" w:cs="Tahoma"/>
          <w:sz w:val="24"/>
          <w:szCs w:val="24"/>
        </w:rPr>
        <w:t>la</w:t>
      </w:r>
      <w:r w:rsidRPr="00F60CC5">
        <w:rPr>
          <w:rFonts w:ascii="Tahoma" w:hAnsi="Tahoma" w:cs="Tahoma"/>
          <w:spacing w:val="-8"/>
          <w:sz w:val="24"/>
          <w:szCs w:val="24"/>
        </w:rPr>
        <w:t xml:space="preserve"> </w:t>
      </w:r>
      <w:r w:rsidRPr="00F60CC5">
        <w:rPr>
          <w:rFonts w:ascii="Tahoma" w:hAnsi="Tahoma" w:cs="Tahoma"/>
          <w:sz w:val="24"/>
          <w:szCs w:val="24"/>
        </w:rPr>
        <w:t>gestión</w:t>
      </w:r>
      <w:r w:rsidRPr="00F60CC5">
        <w:rPr>
          <w:rFonts w:ascii="Tahoma" w:hAnsi="Tahoma" w:cs="Tahoma"/>
          <w:spacing w:val="-9"/>
          <w:sz w:val="24"/>
          <w:szCs w:val="24"/>
        </w:rPr>
        <w:t xml:space="preserve"> </w:t>
      </w:r>
      <w:r w:rsidRPr="00F60CC5">
        <w:rPr>
          <w:rFonts w:ascii="Tahoma" w:hAnsi="Tahoma" w:cs="Tahoma"/>
          <w:sz w:val="24"/>
          <w:szCs w:val="24"/>
        </w:rPr>
        <w:t>de</w:t>
      </w:r>
      <w:r w:rsidRPr="00F60CC5">
        <w:rPr>
          <w:rFonts w:ascii="Tahoma" w:hAnsi="Tahoma" w:cs="Tahoma"/>
          <w:spacing w:val="-8"/>
          <w:sz w:val="24"/>
          <w:szCs w:val="24"/>
        </w:rPr>
        <w:t xml:space="preserve"> </w:t>
      </w:r>
      <w:r w:rsidRPr="00F60CC5">
        <w:rPr>
          <w:rFonts w:ascii="Tahoma" w:hAnsi="Tahoma" w:cs="Tahoma"/>
          <w:sz w:val="24"/>
          <w:szCs w:val="24"/>
        </w:rPr>
        <w:t>trámites</w:t>
      </w:r>
      <w:r w:rsidRPr="00F60CC5">
        <w:rPr>
          <w:rFonts w:ascii="Tahoma" w:hAnsi="Tahoma" w:cs="Tahoma"/>
          <w:spacing w:val="-10"/>
          <w:sz w:val="24"/>
          <w:szCs w:val="24"/>
        </w:rPr>
        <w:t xml:space="preserve"> </w:t>
      </w:r>
      <w:r w:rsidRPr="00F60CC5">
        <w:rPr>
          <w:rFonts w:ascii="Tahoma" w:hAnsi="Tahoma" w:cs="Tahoma"/>
          <w:sz w:val="24"/>
          <w:szCs w:val="24"/>
        </w:rPr>
        <w:t>en</w:t>
      </w:r>
      <w:r w:rsidRPr="00F60CC5">
        <w:rPr>
          <w:rFonts w:ascii="Tahoma" w:hAnsi="Tahoma" w:cs="Tahoma"/>
          <w:spacing w:val="-9"/>
          <w:sz w:val="24"/>
          <w:szCs w:val="24"/>
        </w:rPr>
        <w:t xml:space="preserve"> </w:t>
      </w:r>
      <w:r w:rsidRPr="00F60CC5">
        <w:rPr>
          <w:rFonts w:ascii="Tahoma" w:hAnsi="Tahoma" w:cs="Tahoma"/>
          <w:sz w:val="24"/>
          <w:szCs w:val="24"/>
        </w:rPr>
        <w:t>caso</w:t>
      </w:r>
      <w:r w:rsidRPr="00F60CC5">
        <w:rPr>
          <w:rFonts w:ascii="Tahoma" w:hAnsi="Tahoma" w:cs="Tahoma"/>
          <w:spacing w:val="-9"/>
          <w:sz w:val="24"/>
          <w:szCs w:val="24"/>
        </w:rPr>
        <w:t xml:space="preserve"> </w:t>
      </w:r>
      <w:r w:rsidRPr="00F60CC5">
        <w:rPr>
          <w:rFonts w:ascii="Tahoma" w:hAnsi="Tahoma" w:cs="Tahoma"/>
          <w:sz w:val="24"/>
          <w:szCs w:val="24"/>
        </w:rPr>
        <w:t>de</w:t>
      </w:r>
      <w:r w:rsidRPr="00F60CC5">
        <w:rPr>
          <w:rFonts w:ascii="Tahoma" w:hAnsi="Tahoma" w:cs="Tahoma"/>
          <w:spacing w:val="-11"/>
          <w:sz w:val="24"/>
          <w:szCs w:val="24"/>
        </w:rPr>
        <w:t xml:space="preserve"> </w:t>
      </w:r>
      <w:r w:rsidRPr="00F60CC5">
        <w:rPr>
          <w:rFonts w:ascii="Tahoma" w:hAnsi="Tahoma" w:cs="Tahoma"/>
          <w:sz w:val="24"/>
          <w:szCs w:val="24"/>
        </w:rPr>
        <w:t>siniestros y uso de vehículos, conforme a la normatividad aplicable.</w:t>
      </w:r>
    </w:p>
    <w:p w14:paraId="5768BF53" w14:textId="77777777" w:rsidR="0024495A" w:rsidRPr="00F60CC5" w:rsidRDefault="0024495A" w:rsidP="00F60CC5">
      <w:pPr>
        <w:pStyle w:val="Textoindependiente"/>
        <w:rPr>
          <w:rFonts w:cs="Tahoma"/>
        </w:rPr>
      </w:pPr>
    </w:p>
    <w:p w14:paraId="6880BBD3" w14:textId="3CE7B208" w:rsidR="0024495A" w:rsidRPr="00F60CC5" w:rsidRDefault="0024495A" w:rsidP="00F60CC5">
      <w:pPr>
        <w:pStyle w:val="Ttulo5"/>
        <w:spacing w:before="0" w:line="240" w:lineRule="auto"/>
        <w:rPr>
          <w:rFonts w:ascii="Tahoma" w:hAnsi="Tahoma" w:cs="Tahoma"/>
          <w:b/>
          <w:i w:val="0"/>
          <w:color w:val="auto"/>
          <w:spacing w:val="-2"/>
          <w:sz w:val="24"/>
          <w:szCs w:val="24"/>
        </w:rPr>
      </w:pPr>
      <w:r w:rsidRPr="00F60CC5">
        <w:rPr>
          <w:rFonts w:ascii="Tahoma" w:hAnsi="Tahoma" w:cs="Tahoma"/>
          <w:b/>
          <w:i w:val="0"/>
          <w:color w:val="auto"/>
          <w:spacing w:val="-2"/>
          <w:sz w:val="24"/>
          <w:szCs w:val="24"/>
        </w:rPr>
        <w:t>Funciones</w:t>
      </w:r>
    </w:p>
    <w:p w14:paraId="1FA5A2E4" w14:textId="77777777" w:rsidR="00DA161D" w:rsidRPr="00F60CC5" w:rsidRDefault="00DA161D" w:rsidP="00F60CC5">
      <w:pPr>
        <w:spacing w:after="0" w:line="240" w:lineRule="auto"/>
        <w:rPr>
          <w:rFonts w:ascii="Tahoma" w:hAnsi="Tahoma" w:cs="Tahoma"/>
          <w:sz w:val="24"/>
          <w:szCs w:val="24"/>
          <w:lang w:val="x-none" w:eastAsia="es-ES"/>
        </w:rPr>
      </w:pPr>
    </w:p>
    <w:p w14:paraId="6F09215D" w14:textId="77777777" w:rsidR="00DA161D" w:rsidRPr="00F60CC5" w:rsidRDefault="00DA161D" w:rsidP="00F60CC5">
      <w:pPr>
        <w:pStyle w:val="Prrafodelista"/>
        <w:widowControl w:val="0"/>
        <w:numPr>
          <w:ilvl w:val="6"/>
          <w:numId w:val="282"/>
        </w:numPr>
        <w:tabs>
          <w:tab w:val="left" w:pos="1697"/>
          <w:tab w:val="left" w:pos="1699"/>
        </w:tabs>
        <w:autoSpaceDE w:val="0"/>
        <w:autoSpaceDN w:val="0"/>
        <w:spacing w:after="0" w:line="240" w:lineRule="auto"/>
        <w:ind w:left="0"/>
        <w:jc w:val="both"/>
        <w:rPr>
          <w:rFonts w:ascii="Tahoma" w:hAnsi="Tahoma" w:cs="Tahoma"/>
          <w:sz w:val="24"/>
          <w:szCs w:val="24"/>
        </w:rPr>
        <w:sectPr w:rsidR="00DA161D" w:rsidRPr="00F60CC5" w:rsidSect="00E1218D">
          <w:type w:val="continuous"/>
          <w:pgSz w:w="15840" w:h="12240" w:orient="landscape"/>
          <w:pgMar w:top="1440" w:right="1440" w:bottom="1440" w:left="1440" w:header="720" w:footer="720" w:gutter="0"/>
          <w:cols w:space="720"/>
          <w:docGrid w:linePitch="360"/>
        </w:sectPr>
      </w:pPr>
    </w:p>
    <w:p w14:paraId="2DB28457" w14:textId="622CE2E4" w:rsidR="0024495A" w:rsidRPr="00F60CC5" w:rsidRDefault="0024495A" w:rsidP="00F60CC5">
      <w:pPr>
        <w:pStyle w:val="Prrafodelista"/>
        <w:widowControl w:val="0"/>
        <w:numPr>
          <w:ilvl w:val="6"/>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Integrar las necesidades de servicios de mantenimiento</w:t>
      </w:r>
      <w:r w:rsidRPr="00F60CC5">
        <w:rPr>
          <w:rFonts w:ascii="Tahoma" w:hAnsi="Tahoma" w:cs="Tahoma"/>
          <w:spacing w:val="-13"/>
          <w:sz w:val="24"/>
          <w:szCs w:val="24"/>
        </w:rPr>
        <w:t xml:space="preserve"> </w:t>
      </w:r>
      <w:r w:rsidRPr="00F60CC5">
        <w:rPr>
          <w:rFonts w:ascii="Tahoma" w:hAnsi="Tahoma" w:cs="Tahoma"/>
          <w:sz w:val="24"/>
          <w:szCs w:val="24"/>
        </w:rPr>
        <w:t>del</w:t>
      </w:r>
      <w:r w:rsidRPr="00F60CC5">
        <w:rPr>
          <w:rFonts w:ascii="Tahoma" w:hAnsi="Tahoma" w:cs="Tahoma"/>
          <w:spacing w:val="-11"/>
          <w:sz w:val="24"/>
          <w:szCs w:val="24"/>
        </w:rPr>
        <w:t xml:space="preserve"> </w:t>
      </w:r>
      <w:r w:rsidRPr="00F60CC5">
        <w:rPr>
          <w:rFonts w:ascii="Tahoma" w:hAnsi="Tahoma" w:cs="Tahoma"/>
          <w:sz w:val="24"/>
          <w:szCs w:val="24"/>
        </w:rPr>
        <w:t>parque</w:t>
      </w:r>
      <w:r w:rsidRPr="00F60CC5">
        <w:rPr>
          <w:rFonts w:ascii="Tahoma" w:hAnsi="Tahoma" w:cs="Tahoma"/>
          <w:spacing w:val="-15"/>
          <w:sz w:val="24"/>
          <w:szCs w:val="24"/>
        </w:rPr>
        <w:t xml:space="preserve"> </w:t>
      </w:r>
      <w:r w:rsidRPr="00F60CC5">
        <w:rPr>
          <w:rFonts w:ascii="Tahoma" w:hAnsi="Tahoma" w:cs="Tahoma"/>
          <w:sz w:val="24"/>
          <w:szCs w:val="24"/>
        </w:rPr>
        <w:t>vehicular</w:t>
      </w:r>
      <w:r w:rsidRPr="00F60CC5">
        <w:rPr>
          <w:rFonts w:ascii="Tahoma" w:hAnsi="Tahoma" w:cs="Tahoma"/>
          <w:spacing w:val="-12"/>
          <w:sz w:val="24"/>
          <w:szCs w:val="24"/>
        </w:rPr>
        <w:t xml:space="preserve"> </w:t>
      </w:r>
      <w:r w:rsidRPr="00F60CC5">
        <w:rPr>
          <w:rFonts w:ascii="Tahoma" w:hAnsi="Tahoma" w:cs="Tahoma"/>
          <w:sz w:val="24"/>
          <w:szCs w:val="24"/>
        </w:rPr>
        <w:t>de</w:t>
      </w:r>
      <w:r w:rsidRPr="00F60CC5">
        <w:rPr>
          <w:rFonts w:ascii="Tahoma" w:hAnsi="Tahoma" w:cs="Tahoma"/>
          <w:spacing w:val="-12"/>
          <w:sz w:val="24"/>
          <w:szCs w:val="24"/>
        </w:rPr>
        <w:t xml:space="preserve"> </w:t>
      </w:r>
      <w:r w:rsidRPr="00F60CC5">
        <w:rPr>
          <w:rFonts w:ascii="Tahoma" w:hAnsi="Tahoma" w:cs="Tahoma"/>
          <w:sz w:val="24"/>
          <w:szCs w:val="24"/>
        </w:rPr>
        <w:t>la</w:t>
      </w:r>
      <w:r w:rsidRPr="00F60CC5">
        <w:rPr>
          <w:rFonts w:ascii="Tahoma" w:hAnsi="Tahoma" w:cs="Tahoma"/>
          <w:spacing w:val="-12"/>
          <w:sz w:val="24"/>
          <w:szCs w:val="24"/>
        </w:rPr>
        <w:t xml:space="preserve"> </w:t>
      </w:r>
      <w:r w:rsidRPr="00F60CC5">
        <w:rPr>
          <w:rFonts w:ascii="Tahoma" w:hAnsi="Tahoma" w:cs="Tahoma"/>
          <w:sz w:val="24"/>
          <w:szCs w:val="24"/>
        </w:rPr>
        <w:t>Cámara</w:t>
      </w:r>
      <w:r w:rsidRPr="00F60CC5">
        <w:rPr>
          <w:rFonts w:ascii="Tahoma" w:hAnsi="Tahoma" w:cs="Tahoma"/>
          <w:spacing w:val="-12"/>
          <w:sz w:val="24"/>
          <w:szCs w:val="24"/>
        </w:rPr>
        <w:t xml:space="preserve"> </w:t>
      </w:r>
      <w:r w:rsidRPr="00F60CC5">
        <w:rPr>
          <w:rFonts w:ascii="Tahoma" w:hAnsi="Tahoma" w:cs="Tahoma"/>
          <w:sz w:val="24"/>
          <w:szCs w:val="24"/>
        </w:rPr>
        <w:t>de Diputados y, en su caso, la adquisición de nuevas unidades vehiculares en el Anteproyecto del Programa Anual de Adquisiciones, Arrendamientos, Servicios, Obras Públicas y Servicios Relacionados con las Mismas, conforme a la normatividad aplicable.</w:t>
      </w:r>
    </w:p>
    <w:p w14:paraId="348BCCA8" w14:textId="77777777" w:rsidR="0024495A" w:rsidRPr="00F60CC5" w:rsidRDefault="0024495A" w:rsidP="00F60CC5">
      <w:pPr>
        <w:pStyle w:val="Textoindependiente"/>
        <w:rPr>
          <w:rFonts w:cs="Tahoma"/>
        </w:rPr>
      </w:pPr>
    </w:p>
    <w:p w14:paraId="723714B5" w14:textId="77777777" w:rsidR="0024495A" w:rsidRPr="00F60CC5" w:rsidRDefault="0024495A" w:rsidP="00F60CC5">
      <w:pPr>
        <w:pStyle w:val="Prrafodelista"/>
        <w:widowControl w:val="0"/>
        <w:numPr>
          <w:ilvl w:val="6"/>
          <w:numId w:val="282"/>
        </w:numPr>
        <w:tabs>
          <w:tab w:val="left" w:pos="1696"/>
          <w:tab w:val="left" w:pos="1699"/>
        </w:tabs>
        <w:autoSpaceDE w:val="0"/>
        <w:autoSpaceDN w:val="0"/>
        <w:spacing w:after="0" w:line="240" w:lineRule="auto"/>
        <w:ind w:left="0" w:hanging="342"/>
        <w:jc w:val="both"/>
        <w:rPr>
          <w:rFonts w:ascii="Tahoma" w:hAnsi="Tahoma" w:cs="Tahoma"/>
          <w:sz w:val="24"/>
          <w:szCs w:val="24"/>
        </w:rPr>
      </w:pPr>
      <w:r w:rsidRPr="00F60CC5">
        <w:rPr>
          <w:rFonts w:ascii="Tahoma" w:hAnsi="Tahoma" w:cs="Tahoma"/>
          <w:sz w:val="24"/>
          <w:szCs w:val="24"/>
        </w:rPr>
        <w:t>Elaborar y ejecutar el Programa Anual de Mantenimiento Preventivo y Correctivo del Parque Vehicular, y el Programa Anual de Control de las Unidades Vehiculares</w:t>
      </w:r>
      <w:r w:rsidRPr="00F60CC5">
        <w:rPr>
          <w:rFonts w:ascii="Tahoma" w:hAnsi="Tahoma" w:cs="Tahoma"/>
          <w:spacing w:val="-3"/>
          <w:sz w:val="24"/>
          <w:szCs w:val="24"/>
        </w:rPr>
        <w:t xml:space="preserve"> </w:t>
      </w:r>
      <w:r w:rsidRPr="00F60CC5">
        <w:rPr>
          <w:rFonts w:ascii="Tahoma" w:hAnsi="Tahoma" w:cs="Tahoma"/>
          <w:sz w:val="24"/>
          <w:szCs w:val="24"/>
        </w:rPr>
        <w:t>en Materia Ambiental,</w:t>
      </w:r>
      <w:r w:rsidRPr="00F60CC5">
        <w:rPr>
          <w:rFonts w:ascii="Tahoma" w:hAnsi="Tahoma" w:cs="Tahoma"/>
          <w:spacing w:val="-3"/>
          <w:sz w:val="24"/>
          <w:szCs w:val="24"/>
        </w:rPr>
        <w:t xml:space="preserve"> </w:t>
      </w:r>
      <w:r w:rsidRPr="00F60CC5">
        <w:rPr>
          <w:rFonts w:ascii="Tahoma" w:hAnsi="Tahoma" w:cs="Tahoma"/>
          <w:sz w:val="24"/>
          <w:szCs w:val="24"/>
        </w:rPr>
        <w:t>pago de derechos, impuestos y trámites de registro.</w:t>
      </w:r>
    </w:p>
    <w:p w14:paraId="46224F20" w14:textId="77777777" w:rsidR="0024495A" w:rsidRPr="00F60CC5" w:rsidRDefault="0024495A" w:rsidP="00F60CC5">
      <w:pPr>
        <w:pStyle w:val="Textoindependiente"/>
        <w:rPr>
          <w:rFonts w:cs="Tahoma"/>
        </w:rPr>
      </w:pPr>
    </w:p>
    <w:p w14:paraId="2D4263B4" w14:textId="77777777" w:rsidR="0024495A" w:rsidRPr="00F60CC5" w:rsidRDefault="0024495A" w:rsidP="00F60CC5">
      <w:pPr>
        <w:pStyle w:val="Prrafodelista"/>
        <w:widowControl w:val="0"/>
        <w:numPr>
          <w:ilvl w:val="6"/>
          <w:numId w:val="282"/>
        </w:numPr>
        <w:tabs>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los acuerdos que emita el Comité de Administración</w:t>
      </w:r>
      <w:r w:rsidRPr="00F60CC5">
        <w:rPr>
          <w:rFonts w:ascii="Tahoma" w:hAnsi="Tahoma" w:cs="Tahoma"/>
          <w:spacing w:val="-9"/>
          <w:sz w:val="24"/>
          <w:szCs w:val="24"/>
        </w:rPr>
        <w:t xml:space="preserve"> </w:t>
      </w:r>
      <w:r w:rsidRPr="00F60CC5">
        <w:rPr>
          <w:rFonts w:ascii="Tahoma" w:hAnsi="Tahoma" w:cs="Tahoma"/>
          <w:sz w:val="24"/>
          <w:szCs w:val="24"/>
        </w:rPr>
        <w:t>o</w:t>
      </w:r>
      <w:r w:rsidRPr="00F60CC5">
        <w:rPr>
          <w:rFonts w:ascii="Tahoma" w:hAnsi="Tahoma" w:cs="Tahoma"/>
          <w:spacing w:val="-11"/>
          <w:sz w:val="24"/>
          <w:szCs w:val="24"/>
        </w:rPr>
        <w:t xml:space="preserve"> </w:t>
      </w:r>
      <w:r w:rsidRPr="00F60CC5">
        <w:rPr>
          <w:rFonts w:ascii="Tahoma" w:hAnsi="Tahoma" w:cs="Tahoma"/>
          <w:sz w:val="24"/>
          <w:szCs w:val="24"/>
        </w:rPr>
        <w:t>la</w:t>
      </w:r>
      <w:r w:rsidRPr="00F60CC5">
        <w:rPr>
          <w:rFonts w:ascii="Tahoma" w:hAnsi="Tahoma" w:cs="Tahoma"/>
          <w:spacing w:val="-8"/>
          <w:sz w:val="24"/>
          <w:szCs w:val="24"/>
        </w:rPr>
        <w:t xml:space="preserve"> </w:t>
      </w:r>
      <w:r w:rsidRPr="00F60CC5">
        <w:rPr>
          <w:rFonts w:ascii="Tahoma" w:hAnsi="Tahoma" w:cs="Tahoma"/>
          <w:sz w:val="24"/>
          <w:szCs w:val="24"/>
        </w:rPr>
        <w:t>Junta</w:t>
      </w:r>
      <w:r w:rsidRPr="00F60CC5">
        <w:rPr>
          <w:rFonts w:ascii="Tahoma" w:hAnsi="Tahoma" w:cs="Tahoma"/>
          <w:spacing w:val="-8"/>
          <w:sz w:val="24"/>
          <w:szCs w:val="24"/>
        </w:rPr>
        <w:t xml:space="preserve"> </w:t>
      </w:r>
      <w:r w:rsidRPr="00F60CC5">
        <w:rPr>
          <w:rFonts w:ascii="Tahoma" w:hAnsi="Tahoma" w:cs="Tahoma"/>
          <w:sz w:val="24"/>
          <w:szCs w:val="24"/>
        </w:rPr>
        <w:t>de</w:t>
      </w:r>
      <w:r w:rsidRPr="00F60CC5">
        <w:rPr>
          <w:rFonts w:ascii="Tahoma" w:hAnsi="Tahoma" w:cs="Tahoma"/>
          <w:spacing w:val="-8"/>
          <w:sz w:val="24"/>
          <w:szCs w:val="24"/>
        </w:rPr>
        <w:t xml:space="preserve"> </w:t>
      </w:r>
      <w:r w:rsidRPr="00F60CC5">
        <w:rPr>
          <w:rFonts w:ascii="Tahoma" w:hAnsi="Tahoma" w:cs="Tahoma"/>
          <w:sz w:val="24"/>
          <w:szCs w:val="24"/>
        </w:rPr>
        <w:t>Coordinación</w:t>
      </w:r>
      <w:r w:rsidRPr="00F60CC5">
        <w:rPr>
          <w:rFonts w:ascii="Tahoma" w:hAnsi="Tahoma" w:cs="Tahoma"/>
          <w:spacing w:val="-9"/>
          <w:sz w:val="24"/>
          <w:szCs w:val="24"/>
        </w:rPr>
        <w:t xml:space="preserve"> </w:t>
      </w:r>
      <w:r w:rsidRPr="00F60CC5">
        <w:rPr>
          <w:rFonts w:ascii="Tahoma" w:hAnsi="Tahoma" w:cs="Tahoma"/>
          <w:sz w:val="24"/>
          <w:szCs w:val="24"/>
        </w:rPr>
        <w:t>Política,</w:t>
      </w:r>
      <w:r w:rsidRPr="00F60CC5">
        <w:rPr>
          <w:rFonts w:ascii="Tahoma" w:hAnsi="Tahoma" w:cs="Tahoma"/>
          <w:spacing w:val="-9"/>
          <w:sz w:val="24"/>
          <w:szCs w:val="24"/>
        </w:rPr>
        <w:t xml:space="preserve"> </w:t>
      </w:r>
      <w:r w:rsidRPr="00F60CC5">
        <w:rPr>
          <w:rFonts w:ascii="Tahoma" w:hAnsi="Tahoma" w:cs="Tahoma"/>
          <w:sz w:val="24"/>
          <w:szCs w:val="24"/>
        </w:rPr>
        <w:t>en el ámbito de su competencia.</w:t>
      </w:r>
    </w:p>
    <w:p w14:paraId="66F7CB80" w14:textId="77777777" w:rsidR="0024495A" w:rsidRPr="00F60CC5" w:rsidRDefault="0024495A" w:rsidP="00F60CC5">
      <w:pPr>
        <w:pStyle w:val="Textoindependiente"/>
        <w:rPr>
          <w:rFonts w:cs="Tahoma"/>
        </w:rPr>
      </w:pPr>
    </w:p>
    <w:p w14:paraId="4B46E8E8" w14:textId="77777777" w:rsidR="0024495A" w:rsidRPr="00F60CC5" w:rsidRDefault="0024495A" w:rsidP="00F60CC5">
      <w:pPr>
        <w:pStyle w:val="Prrafodelista"/>
        <w:widowControl w:val="0"/>
        <w:numPr>
          <w:ilvl w:val="6"/>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Integrar y actualizar el registro del parque vehicular propiedad de la Cámara de Diputados.</w:t>
      </w:r>
    </w:p>
    <w:p w14:paraId="7A61EC56" w14:textId="77777777" w:rsidR="0024495A" w:rsidRPr="00F60CC5" w:rsidRDefault="0024495A" w:rsidP="00F60CC5">
      <w:pPr>
        <w:pStyle w:val="Textoindependiente"/>
        <w:rPr>
          <w:rFonts w:cs="Tahoma"/>
        </w:rPr>
      </w:pPr>
    </w:p>
    <w:p w14:paraId="19B49A34" w14:textId="77777777" w:rsidR="0024495A" w:rsidRPr="00F60CC5" w:rsidRDefault="0024495A" w:rsidP="00F60CC5">
      <w:pPr>
        <w:pStyle w:val="Prrafodelista"/>
        <w:widowControl w:val="0"/>
        <w:numPr>
          <w:ilvl w:val="6"/>
          <w:numId w:val="282"/>
        </w:numPr>
        <w:tabs>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en el ámbito de competencia, el cumplimiento</w:t>
      </w:r>
      <w:r w:rsidRPr="00F60CC5">
        <w:rPr>
          <w:rFonts w:ascii="Tahoma" w:hAnsi="Tahoma" w:cs="Tahoma"/>
          <w:spacing w:val="40"/>
          <w:sz w:val="24"/>
          <w:szCs w:val="24"/>
        </w:rPr>
        <w:t xml:space="preserve"> </w:t>
      </w:r>
      <w:r w:rsidRPr="00F60CC5">
        <w:rPr>
          <w:rFonts w:ascii="Tahoma" w:hAnsi="Tahoma" w:cs="Tahoma"/>
          <w:sz w:val="24"/>
          <w:szCs w:val="24"/>
        </w:rPr>
        <w:t>de</w:t>
      </w:r>
      <w:r w:rsidRPr="00F60CC5">
        <w:rPr>
          <w:rFonts w:ascii="Tahoma" w:hAnsi="Tahoma" w:cs="Tahoma"/>
          <w:spacing w:val="40"/>
          <w:sz w:val="24"/>
          <w:szCs w:val="24"/>
        </w:rPr>
        <w:t xml:space="preserve"> </w:t>
      </w:r>
      <w:r w:rsidRPr="00F60CC5">
        <w:rPr>
          <w:rFonts w:ascii="Tahoma" w:hAnsi="Tahoma" w:cs="Tahoma"/>
          <w:sz w:val="24"/>
          <w:szCs w:val="24"/>
        </w:rPr>
        <w:t>las</w:t>
      </w:r>
      <w:r w:rsidRPr="00F60CC5">
        <w:rPr>
          <w:rFonts w:ascii="Tahoma" w:hAnsi="Tahoma" w:cs="Tahoma"/>
          <w:spacing w:val="40"/>
          <w:sz w:val="24"/>
          <w:szCs w:val="24"/>
        </w:rPr>
        <w:t xml:space="preserve"> </w:t>
      </w:r>
      <w:r w:rsidRPr="00F60CC5">
        <w:rPr>
          <w:rFonts w:ascii="Tahoma" w:hAnsi="Tahoma" w:cs="Tahoma"/>
          <w:sz w:val="24"/>
          <w:szCs w:val="24"/>
        </w:rPr>
        <w:t>obligaciones</w:t>
      </w:r>
      <w:r w:rsidRPr="00F60CC5">
        <w:rPr>
          <w:rFonts w:ascii="Tahoma" w:hAnsi="Tahoma" w:cs="Tahoma"/>
          <w:spacing w:val="40"/>
          <w:sz w:val="24"/>
          <w:szCs w:val="24"/>
        </w:rPr>
        <w:t xml:space="preserve"> </w:t>
      </w:r>
      <w:r w:rsidRPr="00F60CC5">
        <w:rPr>
          <w:rFonts w:ascii="Tahoma" w:hAnsi="Tahoma" w:cs="Tahoma"/>
          <w:sz w:val="24"/>
          <w:szCs w:val="24"/>
        </w:rPr>
        <w:t>por</w:t>
      </w:r>
      <w:r w:rsidRPr="00F60CC5">
        <w:rPr>
          <w:rFonts w:ascii="Tahoma" w:hAnsi="Tahoma" w:cs="Tahoma"/>
          <w:spacing w:val="40"/>
          <w:sz w:val="24"/>
          <w:szCs w:val="24"/>
        </w:rPr>
        <w:t xml:space="preserve"> </w:t>
      </w:r>
      <w:r w:rsidRPr="00F60CC5">
        <w:rPr>
          <w:rFonts w:ascii="Tahoma" w:hAnsi="Tahoma" w:cs="Tahoma"/>
          <w:sz w:val="24"/>
          <w:szCs w:val="24"/>
        </w:rPr>
        <w:t>parte</w:t>
      </w:r>
      <w:r w:rsidRPr="00F60CC5">
        <w:rPr>
          <w:rFonts w:ascii="Tahoma" w:hAnsi="Tahoma" w:cs="Tahoma"/>
          <w:spacing w:val="40"/>
          <w:sz w:val="24"/>
          <w:szCs w:val="24"/>
        </w:rPr>
        <w:t xml:space="preserve"> </w:t>
      </w:r>
      <w:r w:rsidRPr="00F60CC5">
        <w:rPr>
          <w:rFonts w:ascii="Tahoma" w:hAnsi="Tahoma" w:cs="Tahoma"/>
          <w:sz w:val="24"/>
          <w:szCs w:val="24"/>
        </w:rPr>
        <w:t>de</w:t>
      </w:r>
      <w:r w:rsidRPr="00F60CC5">
        <w:rPr>
          <w:rFonts w:ascii="Tahoma" w:hAnsi="Tahoma" w:cs="Tahoma"/>
          <w:spacing w:val="40"/>
          <w:sz w:val="24"/>
          <w:szCs w:val="24"/>
        </w:rPr>
        <w:t xml:space="preserve"> </w:t>
      </w:r>
      <w:r w:rsidRPr="00F60CC5">
        <w:rPr>
          <w:rFonts w:ascii="Tahoma" w:hAnsi="Tahoma" w:cs="Tahoma"/>
          <w:sz w:val="24"/>
          <w:szCs w:val="24"/>
        </w:rPr>
        <w:t xml:space="preserve">los prestadores de servicios en relación con los servicios </w:t>
      </w:r>
      <w:r w:rsidRPr="00F60CC5">
        <w:rPr>
          <w:rFonts w:ascii="Tahoma" w:hAnsi="Tahoma" w:cs="Tahoma"/>
          <w:spacing w:val="-2"/>
          <w:sz w:val="24"/>
          <w:szCs w:val="24"/>
        </w:rPr>
        <w:t>contratados.</w:t>
      </w:r>
    </w:p>
    <w:p w14:paraId="408C7337" w14:textId="77777777" w:rsidR="0024495A" w:rsidRPr="00F60CC5" w:rsidRDefault="0024495A" w:rsidP="00F60CC5">
      <w:pPr>
        <w:pStyle w:val="Textoindependiente"/>
        <w:rPr>
          <w:rFonts w:cs="Tahoma"/>
        </w:rPr>
      </w:pPr>
    </w:p>
    <w:p w14:paraId="672CD2E7" w14:textId="77777777" w:rsidR="0024495A" w:rsidRPr="00F60CC5" w:rsidRDefault="0024495A" w:rsidP="00F60CC5">
      <w:pPr>
        <w:pStyle w:val="Prrafodelista"/>
        <w:widowControl w:val="0"/>
        <w:numPr>
          <w:ilvl w:val="6"/>
          <w:numId w:val="282"/>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los requerimientos de servicios de mantenimiento preventivo y correctivo del parque vehicular que requieran los órganos de gobierno, órganos</w:t>
      </w:r>
      <w:r w:rsidRPr="00F60CC5">
        <w:rPr>
          <w:rFonts w:ascii="Tahoma" w:hAnsi="Tahoma" w:cs="Tahoma"/>
          <w:spacing w:val="-1"/>
          <w:sz w:val="24"/>
          <w:szCs w:val="24"/>
        </w:rPr>
        <w:t xml:space="preserve"> </w:t>
      </w:r>
      <w:r w:rsidRPr="00F60CC5">
        <w:rPr>
          <w:rFonts w:ascii="Tahoma" w:hAnsi="Tahoma" w:cs="Tahoma"/>
          <w:sz w:val="24"/>
          <w:szCs w:val="24"/>
        </w:rPr>
        <w:t>de</w:t>
      </w:r>
      <w:r w:rsidRPr="00F60CC5">
        <w:rPr>
          <w:rFonts w:ascii="Tahoma" w:hAnsi="Tahoma" w:cs="Tahoma"/>
          <w:spacing w:val="-1"/>
          <w:sz w:val="24"/>
          <w:szCs w:val="24"/>
        </w:rPr>
        <w:t xml:space="preserve"> </w:t>
      </w:r>
      <w:r w:rsidRPr="00F60CC5">
        <w:rPr>
          <w:rFonts w:ascii="Tahoma" w:hAnsi="Tahoma" w:cs="Tahoma"/>
          <w:sz w:val="24"/>
          <w:szCs w:val="24"/>
        </w:rPr>
        <w:t>apoyo</w:t>
      </w:r>
      <w:r w:rsidRPr="00F60CC5">
        <w:rPr>
          <w:rFonts w:ascii="Tahoma" w:hAnsi="Tahoma" w:cs="Tahoma"/>
          <w:spacing w:val="-2"/>
          <w:sz w:val="24"/>
          <w:szCs w:val="24"/>
        </w:rPr>
        <w:t xml:space="preserve"> </w:t>
      </w:r>
      <w:r w:rsidRPr="00F60CC5">
        <w:rPr>
          <w:rFonts w:ascii="Tahoma" w:hAnsi="Tahoma" w:cs="Tahoma"/>
          <w:sz w:val="24"/>
          <w:szCs w:val="24"/>
        </w:rPr>
        <w:t>legislativo,</w:t>
      </w:r>
      <w:r w:rsidRPr="00F60CC5">
        <w:rPr>
          <w:rFonts w:ascii="Tahoma" w:hAnsi="Tahoma" w:cs="Tahoma"/>
          <w:spacing w:val="-3"/>
          <w:sz w:val="24"/>
          <w:szCs w:val="24"/>
        </w:rPr>
        <w:t xml:space="preserve"> </w:t>
      </w:r>
      <w:r w:rsidRPr="00F60CC5">
        <w:rPr>
          <w:rFonts w:ascii="Tahoma" w:hAnsi="Tahoma" w:cs="Tahoma"/>
          <w:sz w:val="24"/>
          <w:szCs w:val="24"/>
        </w:rPr>
        <w:lastRenderedPageBreak/>
        <w:t>grupos</w:t>
      </w:r>
      <w:r w:rsidRPr="00F60CC5">
        <w:rPr>
          <w:rFonts w:ascii="Tahoma" w:hAnsi="Tahoma" w:cs="Tahoma"/>
          <w:spacing w:val="-4"/>
          <w:sz w:val="24"/>
          <w:szCs w:val="24"/>
        </w:rPr>
        <w:t xml:space="preserve"> </w:t>
      </w:r>
      <w:r w:rsidRPr="00F60CC5">
        <w:rPr>
          <w:rFonts w:ascii="Tahoma" w:hAnsi="Tahoma" w:cs="Tahoma"/>
          <w:sz w:val="24"/>
          <w:szCs w:val="24"/>
        </w:rPr>
        <w:t>parlamentarios</w:t>
      </w:r>
      <w:r w:rsidRPr="00F60CC5">
        <w:rPr>
          <w:rFonts w:ascii="Tahoma" w:hAnsi="Tahoma" w:cs="Tahoma"/>
          <w:spacing w:val="-4"/>
          <w:sz w:val="24"/>
          <w:szCs w:val="24"/>
        </w:rPr>
        <w:t xml:space="preserve"> </w:t>
      </w:r>
      <w:r w:rsidRPr="00F60CC5">
        <w:rPr>
          <w:rFonts w:ascii="Tahoma" w:hAnsi="Tahoma" w:cs="Tahoma"/>
          <w:sz w:val="24"/>
          <w:szCs w:val="24"/>
        </w:rPr>
        <w:t>y unidades administrativas de la Cámara de Diputados</w:t>
      </w:r>
    </w:p>
    <w:p w14:paraId="3DA3E486" w14:textId="77777777" w:rsidR="0024495A" w:rsidRPr="00F60CC5" w:rsidRDefault="0024495A" w:rsidP="00F60CC5">
      <w:pPr>
        <w:pStyle w:val="Textoindependiente"/>
        <w:rPr>
          <w:rFonts w:cs="Tahoma"/>
        </w:rPr>
      </w:pPr>
    </w:p>
    <w:p w14:paraId="5382C524" w14:textId="77777777" w:rsidR="0024495A" w:rsidRPr="00F60CC5" w:rsidRDefault="0024495A" w:rsidP="00F60CC5">
      <w:pPr>
        <w:pStyle w:val="Prrafodelista"/>
        <w:widowControl w:val="0"/>
        <w:numPr>
          <w:ilvl w:val="6"/>
          <w:numId w:val="282"/>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Atenderlos trámites de recuperación de vehículos siniestrados, así como el pago de infracciones generados por la persona usuaria.</w:t>
      </w:r>
    </w:p>
    <w:p w14:paraId="5AD1D576" w14:textId="77777777" w:rsidR="0024495A" w:rsidRPr="00F60CC5" w:rsidRDefault="0024495A" w:rsidP="00F60CC5">
      <w:pPr>
        <w:pStyle w:val="Textoindependiente"/>
        <w:rPr>
          <w:rFonts w:cs="Tahoma"/>
        </w:rPr>
      </w:pPr>
    </w:p>
    <w:p w14:paraId="3EF6F279" w14:textId="77777777" w:rsidR="0024495A" w:rsidRPr="00F60CC5" w:rsidRDefault="0024495A" w:rsidP="00F60CC5">
      <w:pPr>
        <w:pStyle w:val="Prrafodelista"/>
        <w:widowControl w:val="0"/>
        <w:numPr>
          <w:ilvl w:val="6"/>
          <w:numId w:val="282"/>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las solicitudes y trámites con relación al parque vehicular, conforme a las necesidades operativas de la Cámara de Diputados.</w:t>
      </w:r>
    </w:p>
    <w:p w14:paraId="22C0E74C" w14:textId="77777777" w:rsidR="0024495A" w:rsidRPr="00F60CC5" w:rsidRDefault="0024495A" w:rsidP="00F60CC5">
      <w:pPr>
        <w:pStyle w:val="Textoindependiente"/>
        <w:rPr>
          <w:rFonts w:cs="Tahoma"/>
        </w:rPr>
      </w:pPr>
    </w:p>
    <w:p w14:paraId="5D761231" w14:textId="77777777" w:rsidR="0024495A" w:rsidRPr="00F60CC5" w:rsidRDefault="0024495A" w:rsidP="00F60CC5">
      <w:pPr>
        <w:pStyle w:val="Prrafodelista"/>
        <w:widowControl w:val="0"/>
        <w:numPr>
          <w:ilvl w:val="6"/>
          <w:numId w:val="282"/>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Validar y gestionar para su pago, la documentación soporte referente a los servicios de mantenimiento preventivo y correctivo del parque vehicular.</w:t>
      </w:r>
    </w:p>
    <w:p w14:paraId="15A4DBDD" w14:textId="77777777" w:rsidR="0024495A" w:rsidRPr="00F60CC5" w:rsidRDefault="0024495A" w:rsidP="00F60CC5">
      <w:pPr>
        <w:pStyle w:val="Textoindependiente"/>
        <w:rPr>
          <w:rFonts w:cs="Tahoma"/>
        </w:rPr>
      </w:pPr>
    </w:p>
    <w:p w14:paraId="70935CA3" w14:textId="77777777" w:rsidR="0024495A" w:rsidRPr="00F60CC5" w:rsidRDefault="0024495A" w:rsidP="00F60CC5">
      <w:pPr>
        <w:pStyle w:val="Prrafodelista"/>
        <w:widowControl w:val="0"/>
        <w:numPr>
          <w:ilvl w:val="6"/>
          <w:numId w:val="282"/>
        </w:numPr>
        <w:tabs>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que las funciones que realiza el personal bajo</w:t>
      </w:r>
      <w:r w:rsidRPr="00F60CC5">
        <w:rPr>
          <w:rFonts w:ascii="Tahoma" w:hAnsi="Tahoma" w:cs="Tahoma"/>
          <w:spacing w:val="-5"/>
          <w:sz w:val="24"/>
          <w:szCs w:val="24"/>
        </w:rPr>
        <w:t xml:space="preserve"> </w:t>
      </w:r>
      <w:r w:rsidRPr="00F60CC5">
        <w:rPr>
          <w:rFonts w:ascii="Tahoma" w:hAnsi="Tahoma" w:cs="Tahoma"/>
          <w:sz w:val="24"/>
          <w:szCs w:val="24"/>
        </w:rPr>
        <w:t>su</w:t>
      </w:r>
      <w:r w:rsidRPr="00F60CC5">
        <w:rPr>
          <w:rFonts w:ascii="Tahoma" w:hAnsi="Tahoma" w:cs="Tahoma"/>
          <w:spacing w:val="-5"/>
          <w:sz w:val="24"/>
          <w:szCs w:val="24"/>
        </w:rPr>
        <w:t xml:space="preserve"> </w:t>
      </w:r>
      <w:r w:rsidRPr="00F60CC5">
        <w:rPr>
          <w:rFonts w:ascii="Tahoma" w:hAnsi="Tahoma" w:cs="Tahoma"/>
          <w:sz w:val="24"/>
          <w:szCs w:val="24"/>
        </w:rPr>
        <w:t>mando</w:t>
      </w:r>
      <w:r w:rsidRPr="00F60CC5">
        <w:rPr>
          <w:rFonts w:ascii="Tahoma" w:hAnsi="Tahoma" w:cs="Tahoma"/>
          <w:spacing w:val="-5"/>
          <w:sz w:val="24"/>
          <w:szCs w:val="24"/>
        </w:rPr>
        <w:t xml:space="preserve"> </w:t>
      </w:r>
      <w:r w:rsidRPr="00F60CC5">
        <w:rPr>
          <w:rFonts w:ascii="Tahoma" w:hAnsi="Tahoma" w:cs="Tahoma"/>
          <w:sz w:val="24"/>
          <w:szCs w:val="24"/>
        </w:rPr>
        <w:t>se</w:t>
      </w:r>
      <w:r w:rsidRPr="00F60CC5">
        <w:rPr>
          <w:rFonts w:ascii="Tahoma" w:hAnsi="Tahoma" w:cs="Tahoma"/>
          <w:spacing w:val="-4"/>
          <w:sz w:val="24"/>
          <w:szCs w:val="24"/>
        </w:rPr>
        <w:t xml:space="preserve"> </w:t>
      </w:r>
      <w:r w:rsidRPr="00F60CC5">
        <w:rPr>
          <w:rFonts w:ascii="Tahoma" w:hAnsi="Tahoma" w:cs="Tahoma"/>
          <w:sz w:val="24"/>
          <w:szCs w:val="24"/>
        </w:rPr>
        <w:t>lleven</w:t>
      </w:r>
      <w:r w:rsidRPr="00F60CC5">
        <w:rPr>
          <w:rFonts w:ascii="Tahoma" w:hAnsi="Tahoma" w:cs="Tahoma"/>
          <w:spacing w:val="-5"/>
          <w:sz w:val="24"/>
          <w:szCs w:val="24"/>
        </w:rPr>
        <w:t xml:space="preserve"> </w:t>
      </w:r>
      <w:r w:rsidRPr="00F60CC5">
        <w:rPr>
          <w:rFonts w:ascii="Tahoma" w:hAnsi="Tahoma" w:cs="Tahoma"/>
          <w:sz w:val="24"/>
          <w:szCs w:val="24"/>
        </w:rPr>
        <w:t>a</w:t>
      </w:r>
      <w:r w:rsidRPr="00F60CC5">
        <w:rPr>
          <w:rFonts w:ascii="Tahoma" w:hAnsi="Tahoma" w:cs="Tahoma"/>
          <w:spacing w:val="-4"/>
          <w:sz w:val="24"/>
          <w:szCs w:val="24"/>
        </w:rPr>
        <w:t xml:space="preserve"> </w:t>
      </w:r>
      <w:r w:rsidRPr="00F60CC5">
        <w:rPr>
          <w:rFonts w:ascii="Tahoma" w:hAnsi="Tahoma" w:cs="Tahoma"/>
          <w:sz w:val="24"/>
          <w:szCs w:val="24"/>
        </w:rPr>
        <w:t>cabo</w:t>
      </w:r>
      <w:r w:rsidRPr="00F60CC5">
        <w:rPr>
          <w:rFonts w:ascii="Tahoma" w:hAnsi="Tahoma" w:cs="Tahoma"/>
          <w:spacing w:val="-5"/>
          <w:sz w:val="24"/>
          <w:szCs w:val="24"/>
        </w:rPr>
        <w:t xml:space="preserve"> </w:t>
      </w:r>
      <w:r w:rsidRPr="00F60CC5">
        <w:rPr>
          <w:rFonts w:ascii="Tahoma" w:hAnsi="Tahoma" w:cs="Tahoma"/>
          <w:sz w:val="24"/>
          <w:szCs w:val="24"/>
        </w:rPr>
        <w:t>de</w:t>
      </w:r>
      <w:r w:rsidRPr="00F60CC5">
        <w:rPr>
          <w:rFonts w:ascii="Tahoma" w:hAnsi="Tahoma" w:cs="Tahoma"/>
          <w:spacing w:val="-4"/>
          <w:sz w:val="24"/>
          <w:szCs w:val="24"/>
        </w:rPr>
        <w:t xml:space="preserve"> </w:t>
      </w:r>
      <w:r w:rsidRPr="00F60CC5">
        <w:rPr>
          <w:rFonts w:ascii="Tahoma" w:hAnsi="Tahoma" w:cs="Tahoma"/>
          <w:sz w:val="24"/>
          <w:szCs w:val="24"/>
        </w:rPr>
        <w:t>conformidad</w:t>
      </w:r>
      <w:r w:rsidRPr="00F60CC5">
        <w:rPr>
          <w:rFonts w:ascii="Tahoma" w:hAnsi="Tahoma" w:cs="Tahoma"/>
          <w:spacing w:val="-5"/>
          <w:sz w:val="24"/>
          <w:szCs w:val="24"/>
        </w:rPr>
        <w:t xml:space="preserve"> </w:t>
      </w:r>
      <w:r w:rsidRPr="00F60CC5">
        <w:rPr>
          <w:rFonts w:ascii="Tahoma" w:hAnsi="Tahoma" w:cs="Tahoma"/>
          <w:sz w:val="24"/>
          <w:szCs w:val="24"/>
        </w:rPr>
        <w:t>a</w:t>
      </w:r>
      <w:r w:rsidRPr="00F60CC5">
        <w:rPr>
          <w:rFonts w:ascii="Tahoma" w:hAnsi="Tahoma" w:cs="Tahoma"/>
          <w:spacing w:val="-4"/>
          <w:sz w:val="24"/>
          <w:szCs w:val="24"/>
        </w:rPr>
        <w:t xml:space="preserve"> </w:t>
      </w:r>
      <w:r w:rsidRPr="00F60CC5">
        <w:rPr>
          <w:rFonts w:ascii="Tahoma" w:hAnsi="Tahoma" w:cs="Tahoma"/>
          <w:sz w:val="24"/>
          <w:szCs w:val="24"/>
        </w:rPr>
        <w:t>las</w:t>
      </w:r>
    </w:p>
    <w:p w14:paraId="6055D19F" w14:textId="77777777" w:rsidR="0024495A" w:rsidRPr="00F60CC5" w:rsidRDefault="0024495A" w:rsidP="00F60CC5">
      <w:pPr>
        <w:spacing w:after="0" w:line="240" w:lineRule="auto"/>
        <w:jc w:val="both"/>
        <w:rPr>
          <w:rFonts w:ascii="Tahoma" w:hAnsi="Tahoma" w:cs="Tahoma"/>
          <w:sz w:val="24"/>
          <w:szCs w:val="24"/>
        </w:rPr>
      </w:pPr>
      <w:r w:rsidRPr="00F60CC5">
        <w:rPr>
          <w:rFonts w:ascii="Tahoma" w:hAnsi="Tahoma" w:cs="Tahoma"/>
          <w:sz w:val="24"/>
          <w:szCs w:val="24"/>
        </w:rPr>
        <w:t xml:space="preserve"> disposiciones</w:t>
      </w:r>
      <w:r w:rsidRPr="00F60CC5">
        <w:rPr>
          <w:rFonts w:ascii="Tahoma" w:hAnsi="Tahoma" w:cs="Tahoma"/>
          <w:spacing w:val="39"/>
          <w:sz w:val="24"/>
          <w:szCs w:val="24"/>
        </w:rPr>
        <w:t xml:space="preserve"> </w:t>
      </w:r>
      <w:r w:rsidRPr="00F60CC5">
        <w:rPr>
          <w:rFonts w:ascii="Tahoma" w:hAnsi="Tahoma" w:cs="Tahoma"/>
          <w:sz w:val="24"/>
          <w:szCs w:val="24"/>
        </w:rPr>
        <w:t>normativas</w:t>
      </w:r>
      <w:r w:rsidRPr="00F60CC5">
        <w:rPr>
          <w:rFonts w:ascii="Tahoma" w:hAnsi="Tahoma" w:cs="Tahoma"/>
          <w:spacing w:val="39"/>
          <w:sz w:val="24"/>
          <w:szCs w:val="24"/>
        </w:rPr>
        <w:t xml:space="preserve"> </w:t>
      </w:r>
      <w:r w:rsidRPr="00F60CC5">
        <w:rPr>
          <w:rFonts w:ascii="Tahoma" w:hAnsi="Tahoma" w:cs="Tahoma"/>
          <w:sz w:val="24"/>
          <w:szCs w:val="24"/>
        </w:rPr>
        <w:t>que</w:t>
      </w:r>
      <w:r w:rsidRPr="00F60CC5">
        <w:rPr>
          <w:rFonts w:ascii="Tahoma" w:hAnsi="Tahoma" w:cs="Tahoma"/>
          <w:spacing w:val="38"/>
          <w:sz w:val="24"/>
          <w:szCs w:val="24"/>
        </w:rPr>
        <w:t xml:space="preserve"> </w:t>
      </w:r>
      <w:r w:rsidRPr="00F60CC5">
        <w:rPr>
          <w:rFonts w:ascii="Tahoma" w:hAnsi="Tahoma" w:cs="Tahoma"/>
          <w:sz w:val="24"/>
          <w:szCs w:val="24"/>
        </w:rPr>
        <w:t>rigen</w:t>
      </w:r>
      <w:r w:rsidRPr="00F60CC5">
        <w:rPr>
          <w:rFonts w:ascii="Tahoma" w:hAnsi="Tahoma" w:cs="Tahoma"/>
          <w:spacing w:val="38"/>
          <w:sz w:val="24"/>
          <w:szCs w:val="24"/>
        </w:rPr>
        <w:t xml:space="preserve"> </w:t>
      </w:r>
      <w:r w:rsidRPr="00F60CC5">
        <w:rPr>
          <w:rFonts w:ascii="Tahoma" w:hAnsi="Tahoma" w:cs="Tahoma"/>
          <w:sz w:val="24"/>
          <w:szCs w:val="24"/>
        </w:rPr>
        <w:t>a</w:t>
      </w:r>
      <w:r w:rsidRPr="00F60CC5">
        <w:rPr>
          <w:rFonts w:ascii="Tahoma" w:hAnsi="Tahoma" w:cs="Tahoma"/>
          <w:spacing w:val="38"/>
          <w:sz w:val="24"/>
          <w:szCs w:val="24"/>
        </w:rPr>
        <w:t xml:space="preserve"> </w:t>
      </w:r>
      <w:r w:rsidRPr="00F60CC5">
        <w:rPr>
          <w:rFonts w:ascii="Tahoma" w:hAnsi="Tahoma" w:cs="Tahoma"/>
          <w:sz w:val="24"/>
          <w:szCs w:val="24"/>
        </w:rPr>
        <w:t>la</w:t>
      </w:r>
      <w:r w:rsidRPr="00F60CC5">
        <w:rPr>
          <w:rFonts w:ascii="Tahoma" w:hAnsi="Tahoma" w:cs="Tahoma"/>
          <w:spacing w:val="38"/>
          <w:sz w:val="24"/>
          <w:szCs w:val="24"/>
        </w:rPr>
        <w:t xml:space="preserve"> </w:t>
      </w:r>
      <w:r w:rsidRPr="00F60CC5">
        <w:rPr>
          <w:rFonts w:ascii="Tahoma" w:hAnsi="Tahoma" w:cs="Tahoma"/>
          <w:sz w:val="24"/>
          <w:szCs w:val="24"/>
        </w:rPr>
        <w:t>Cámara</w:t>
      </w:r>
      <w:r w:rsidRPr="00F60CC5">
        <w:rPr>
          <w:rFonts w:ascii="Tahoma" w:hAnsi="Tahoma" w:cs="Tahoma"/>
          <w:spacing w:val="38"/>
          <w:sz w:val="24"/>
          <w:szCs w:val="24"/>
        </w:rPr>
        <w:t xml:space="preserve"> </w:t>
      </w:r>
      <w:r w:rsidRPr="00F60CC5">
        <w:rPr>
          <w:rFonts w:ascii="Tahoma" w:hAnsi="Tahoma" w:cs="Tahoma"/>
          <w:sz w:val="24"/>
          <w:szCs w:val="24"/>
        </w:rPr>
        <w:t xml:space="preserve">de </w:t>
      </w:r>
      <w:r w:rsidRPr="00F60CC5">
        <w:rPr>
          <w:rFonts w:ascii="Tahoma" w:hAnsi="Tahoma" w:cs="Tahoma"/>
          <w:spacing w:val="-2"/>
          <w:sz w:val="24"/>
          <w:szCs w:val="24"/>
        </w:rPr>
        <w:t>Diputados.</w:t>
      </w:r>
    </w:p>
    <w:p w14:paraId="5757BD11" w14:textId="77777777" w:rsidR="0024495A" w:rsidRPr="00F60CC5" w:rsidRDefault="0024495A" w:rsidP="00F60CC5">
      <w:pPr>
        <w:pStyle w:val="Textoindependiente"/>
        <w:rPr>
          <w:rFonts w:cs="Tahoma"/>
        </w:rPr>
      </w:pPr>
    </w:p>
    <w:p w14:paraId="5BFD1C20" w14:textId="77777777" w:rsidR="0024495A" w:rsidRPr="00F60CC5" w:rsidRDefault="0024495A" w:rsidP="00F60CC5">
      <w:pPr>
        <w:pStyle w:val="Prrafodelista"/>
        <w:widowControl w:val="0"/>
        <w:numPr>
          <w:ilvl w:val="6"/>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en el ámbito de su competencia, las disposiciones de sustentabilidad ambiental que establezcan</w:t>
      </w:r>
      <w:r w:rsidRPr="00F60CC5">
        <w:rPr>
          <w:rFonts w:ascii="Tahoma" w:hAnsi="Tahoma" w:cs="Tahoma"/>
          <w:spacing w:val="-10"/>
          <w:sz w:val="24"/>
          <w:szCs w:val="24"/>
        </w:rPr>
        <w:t xml:space="preserve"> </w:t>
      </w:r>
      <w:r w:rsidRPr="00F60CC5">
        <w:rPr>
          <w:rFonts w:ascii="Tahoma" w:hAnsi="Tahoma" w:cs="Tahoma"/>
          <w:sz w:val="24"/>
          <w:szCs w:val="24"/>
        </w:rPr>
        <w:t>las</w:t>
      </w:r>
      <w:r w:rsidRPr="00F60CC5">
        <w:rPr>
          <w:rFonts w:ascii="Tahoma" w:hAnsi="Tahoma" w:cs="Tahoma"/>
          <w:spacing w:val="-10"/>
          <w:sz w:val="24"/>
          <w:szCs w:val="24"/>
        </w:rPr>
        <w:t xml:space="preserve"> </w:t>
      </w:r>
      <w:r w:rsidRPr="00F60CC5">
        <w:rPr>
          <w:rFonts w:ascii="Tahoma" w:hAnsi="Tahoma" w:cs="Tahoma"/>
          <w:sz w:val="24"/>
          <w:szCs w:val="24"/>
        </w:rPr>
        <w:t>disposiciones</w:t>
      </w:r>
      <w:r w:rsidRPr="00F60CC5">
        <w:rPr>
          <w:rFonts w:ascii="Tahoma" w:hAnsi="Tahoma" w:cs="Tahoma"/>
          <w:spacing w:val="-10"/>
          <w:sz w:val="24"/>
          <w:szCs w:val="24"/>
        </w:rPr>
        <w:t xml:space="preserve"> </w:t>
      </w:r>
      <w:r w:rsidRPr="00F60CC5">
        <w:rPr>
          <w:rFonts w:ascii="Tahoma" w:hAnsi="Tahoma" w:cs="Tahoma"/>
          <w:sz w:val="24"/>
          <w:szCs w:val="24"/>
        </w:rPr>
        <w:t>legales</w:t>
      </w:r>
      <w:r w:rsidRPr="00F60CC5">
        <w:rPr>
          <w:rFonts w:ascii="Tahoma" w:hAnsi="Tahoma" w:cs="Tahoma"/>
          <w:spacing w:val="-10"/>
          <w:sz w:val="24"/>
          <w:szCs w:val="24"/>
        </w:rPr>
        <w:t xml:space="preserve"> </w:t>
      </w:r>
      <w:r w:rsidRPr="00F60CC5">
        <w:rPr>
          <w:rFonts w:ascii="Tahoma" w:hAnsi="Tahoma" w:cs="Tahoma"/>
          <w:sz w:val="24"/>
          <w:szCs w:val="24"/>
        </w:rPr>
        <w:t>y</w:t>
      </w:r>
      <w:r w:rsidRPr="00F60CC5">
        <w:rPr>
          <w:rFonts w:ascii="Tahoma" w:hAnsi="Tahoma" w:cs="Tahoma"/>
          <w:spacing w:val="-11"/>
          <w:sz w:val="24"/>
          <w:szCs w:val="24"/>
        </w:rPr>
        <w:t xml:space="preserve"> </w:t>
      </w:r>
      <w:r w:rsidRPr="00F60CC5">
        <w:rPr>
          <w:rFonts w:ascii="Tahoma" w:hAnsi="Tahoma" w:cs="Tahoma"/>
          <w:sz w:val="24"/>
          <w:szCs w:val="24"/>
        </w:rPr>
        <w:t>normativas</w:t>
      </w:r>
      <w:r w:rsidRPr="00F60CC5">
        <w:rPr>
          <w:rFonts w:ascii="Tahoma" w:hAnsi="Tahoma" w:cs="Tahoma"/>
          <w:spacing w:val="-10"/>
          <w:sz w:val="24"/>
          <w:szCs w:val="24"/>
        </w:rPr>
        <w:t xml:space="preserve"> </w:t>
      </w:r>
      <w:r w:rsidRPr="00F60CC5">
        <w:rPr>
          <w:rFonts w:ascii="Tahoma" w:hAnsi="Tahoma" w:cs="Tahoma"/>
          <w:sz w:val="24"/>
          <w:szCs w:val="24"/>
        </w:rPr>
        <w:t>que se emitan en la Cámara de Diputados.</w:t>
      </w:r>
    </w:p>
    <w:p w14:paraId="182CE77F" w14:textId="77777777" w:rsidR="0024495A" w:rsidRPr="00F60CC5" w:rsidRDefault="0024495A" w:rsidP="00F60CC5">
      <w:pPr>
        <w:pStyle w:val="Textoindependiente"/>
        <w:rPr>
          <w:rFonts w:cs="Tahoma"/>
        </w:rPr>
      </w:pPr>
    </w:p>
    <w:p w14:paraId="0DB9ADE2" w14:textId="77777777" w:rsidR="0024495A" w:rsidRPr="00F60CC5" w:rsidRDefault="0024495A" w:rsidP="00F60CC5">
      <w:pPr>
        <w:pStyle w:val="Prrafodelista"/>
        <w:widowControl w:val="0"/>
        <w:numPr>
          <w:ilvl w:val="6"/>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 xml:space="preserve">Elaborar los informes periódicos y reportes solicitados por las instancias competentes, acerca del desarrollo y </w:t>
      </w:r>
      <w:r w:rsidRPr="00F60CC5">
        <w:rPr>
          <w:rFonts w:ascii="Tahoma" w:hAnsi="Tahoma" w:cs="Tahoma"/>
          <w:sz w:val="24"/>
          <w:szCs w:val="24"/>
        </w:rPr>
        <w:t>resultados de sus funciones.</w:t>
      </w:r>
    </w:p>
    <w:p w14:paraId="27507A2A" w14:textId="77777777" w:rsidR="0024495A" w:rsidRPr="00F60CC5" w:rsidRDefault="0024495A" w:rsidP="00F60CC5">
      <w:pPr>
        <w:pStyle w:val="Textoindependiente"/>
        <w:rPr>
          <w:rFonts w:cs="Tahoma"/>
        </w:rPr>
      </w:pPr>
    </w:p>
    <w:p w14:paraId="556B6689" w14:textId="77777777" w:rsidR="0024495A" w:rsidRPr="00F60CC5" w:rsidRDefault="0024495A" w:rsidP="00F60CC5">
      <w:pPr>
        <w:pStyle w:val="Prrafodelista"/>
        <w:widowControl w:val="0"/>
        <w:numPr>
          <w:ilvl w:val="6"/>
          <w:numId w:val="282"/>
        </w:numPr>
        <w:tabs>
          <w:tab w:val="left" w:pos="1695"/>
          <w:tab w:val="left" w:pos="1698"/>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Ejecutar los mecanismos y</w:t>
      </w:r>
      <w:r w:rsidRPr="00F60CC5">
        <w:rPr>
          <w:rFonts w:ascii="Tahoma" w:hAnsi="Tahoma" w:cs="Tahoma"/>
          <w:spacing w:val="-1"/>
          <w:sz w:val="24"/>
          <w:szCs w:val="24"/>
        </w:rPr>
        <w:t xml:space="preserve"> </w:t>
      </w:r>
      <w:r w:rsidRPr="00F60CC5">
        <w:rPr>
          <w:rFonts w:ascii="Tahoma" w:hAnsi="Tahoma" w:cs="Tahoma"/>
          <w:sz w:val="24"/>
          <w:szCs w:val="24"/>
        </w:rPr>
        <w:t>acciones para promover la mejora continua y la calidad de los servicios para atender</w:t>
      </w:r>
      <w:r w:rsidRPr="00F60CC5">
        <w:rPr>
          <w:rFonts w:ascii="Tahoma" w:hAnsi="Tahoma" w:cs="Tahoma"/>
          <w:spacing w:val="-3"/>
          <w:sz w:val="24"/>
          <w:szCs w:val="24"/>
        </w:rPr>
        <w:t xml:space="preserve"> </w:t>
      </w:r>
      <w:r w:rsidRPr="00F60CC5">
        <w:rPr>
          <w:rFonts w:ascii="Tahoma" w:hAnsi="Tahoma" w:cs="Tahoma"/>
          <w:sz w:val="24"/>
          <w:szCs w:val="24"/>
        </w:rPr>
        <w:t>de</w:t>
      </w:r>
      <w:r w:rsidRPr="00F60CC5">
        <w:rPr>
          <w:rFonts w:ascii="Tahoma" w:hAnsi="Tahoma" w:cs="Tahoma"/>
          <w:spacing w:val="-3"/>
          <w:sz w:val="24"/>
          <w:szCs w:val="24"/>
        </w:rPr>
        <w:t xml:space="preserve"> </w:t>
      </w:r>
      <w:r w:rsidRPr="00F60CC5">
        <w:rPr>
          <w:rFonts w:ascii="Tahoma" w:hAnsi="Tahoma" w:cs="Tahoma"/>
          <w:sz w:val="24"/>
          <w:szCs w:val="24"/>
        </w:rPr>
        <w:t>forma</w:t>
      </w:r>
      <w:r w:rsidRPr="00F60CC5">
        <w:rPr>
          <w:rFonts w:ascii="Tahoma" w:hAnsi="Tahoma" w:cs="Tahoma"/>
          <w:spacing w:val="-3"/>
          <w:sz w:val="24"/>
          <w:szCs w:val="24"/>
        </w:rPr>
        <w:t xml:space="preserve"> </w:t>
      </w:r>
      <w:r w:rsidRPr="00F60CC5">
        <w:rPr>
          <w:rFonts w:ascii="Tahoma" w:hAnsi="Tahoma" w:cs="Tahoma"/>
          <w:sz w:val="24"/>
          <w:szCs w:val="24"/>
        </w:rPr>
        <w:t>ágil</w:t>
      </w:r>
      <w:r w:rsidRPr="00F60CC5">
        <w:rPr>
          <w:rFonts w:ascii="Tahoma" w:hAnsi="Tahoma" w:cs="Tahoma"/>
          <w:spacing w:val="-2"/>
          <w:sz w:val="24"/>
          <w:szCs w:val="24"/>
        </w:rPr>
        <w:t xml:space="preserve"> </w:t>
      </w:r>
      <w:r w:rsidRPr="00F60CC5">
        <w:rPr>
          <w:rFonts w:ascii="Tahoma" w:hAnsi="Tahoma" w:cs="Tahoma"/>
          <w:sz w:val="24"/>
          <w:szCs w:val="24"/>
        </w:rPr>
        <w:t>y</w:t>
      </w:r>
      <w:r w:rsidRPr="00F60CC5">
        <w:rPr>
          <w:rFonts w:ascii="Tahoma" w:hAnsi="Tahoma" w:cs="Tahoma"/>
          <w:spacing w:val="-4"/>
          <w:sz w:val="24"/>
          <w:szCs w:val="24"/>
        </w:rPr>
        <w:t xml:space="preserve"> </w:t>
      </w:r>
      <w:r w:rsidRPr="00F60CC5">
        <w:rPr>
          <w:rFonts w:ascii="Tahoma" w:hAnsi="Tahoma" w:cs="Tahoma"/>
          <w:sz w:val="24"/>
          <w:szCs w:val="24"/>
        </w:rPr>
        <w:t>oportuna</w:t>
      </w:r>
      <w:r w:rsidRPr="00F60CC5">
        <w:rPr>
          <w:rFonts w:ascii="Tahoma" w:hAnsi="Tahoma" w:cs="Tahoma"/>
          <w:spacing w:val="-3"/>
          <w:sz w:val="24"/>
          <w:szCs w:val="24"/>
        </w:rPr>
        <w:t xml:space="preserve"> </w:t>
      </w:r>
      <w:r w:rsidRPr="00F60CC5">
        <w:rPr>
          <w:rFonts w:ascii="Tahoma" w:hAnsi="Tahoma" w:cs="Tahoma"/>
          <w:sz w:val="24"/>
          <w:szCs w:val="24"/>
        </w:rPr>
        <w:t>las</w:t>
      </w:r>
      <w:r w:rsidRPr="00F60CC5">
        <w:rPr>
          <w:rFonts w:ascii="Tahoma" w:hAnsi="Tahoma" w:cs="Tahoma"/>
          <w:spacing w:val="-3"/>
          <w:sz w:val="24"/>
          <w:szCs w:val="24"/>
        </w:rPr>
        <w:t xml:space="preserve"> </w:t>
      </w:r>
      <w:r w:rsidRPr="00F60CC5">
        <w:rPr>
          <w:rFonts w:ascii="Tahoma" w:hAnsi="Tahoma" w:cs="Tahoma"/>
          <w:sz w:val="24"/>
          <w:szCs w:val="24"/>
        </w:rPr>
        <w:t>peticiones</w:t>
      </w:r>
      <w:r w:rsidRPr="00F60CC5">
        <w:rPr>
          <w:rFonts w:ascii="Tahoma" w:hAnsi="Tahoma" w:cs="Tahoma"/>
          <w:spacing w:val="-3"/>
          <w:sz w:val="24"/>
          <w:szCs w:val="24"/>
        </w:rPr>
        <w:t xml:space="preserve"> </w:t>
      </w:r>
      <w:r w:rsidRPr="00F60CC5">
        <w:rPr>
          <w:rFonts w:ascii="Tahoma" w:hAnsi="Tahoma" w:cs="Tahoma"/>
          <w:sz w:val="24"/>
          <w:szCs w:val="24"/>
        </w:rPr>
        <w:t>de</w:t>
      </w:r>
      <w:r w:rsidRPr="00F60CC5">
        <w:rPr>
          <w:rFonts w:ascii="Tahoma" w:hAnsi="Tahoma" w:cs="Tahoma"/>
          <w:spacing w:val="-3"/>
          <w:sz w:val="24"/>
          <w:szCs w:val="24"/>
        </w:rPr>
        <w:t xml:space="preserve"> </w:t>
      </w:r>
      <w:r w:rsidRPr="00F60CC5">
        <w:rPr>
          <w:rFonts w:ascii="Tahoma" w:hAnsi="Tahoma" w:cs="Tahoma"/>
          <w:sz w:val="24"/>
          <w:szCs w:val="24"/>
        </w:rPr>
        <w:t>las instancias correspondientes.</w:t>
      </w:r>
    </w:p>
    <w:p w14:paraId="14498856" w14:textId="77777777" w:rsidR="0024495A" w:rsidRPr="00F60CC5" w:rsidRDefault="0024495A" w:rsidP="00F60CC5">
      <w:pPr>
        <w:pStyle w:val="Textoindependiente"/>
        <w:rPr>
          <w:rFonts w:cs="Tahoma"/>
        </w:rPr>
      </w:pPr>
    </w:p>
    <w:p w14:paraId="730BDA46" w14:textId="7E4D4E86" w:rsidR="0024495A" w:rsidRPr="00F60CC5" w:rsidRDefault="0024495A" w:rsidP="00F60CC5">
      <w:pPr>
        <w:pStyle w:val="Prrafodelista"/>
        <w:widowControl w:val="0"/>
        <w:numPr>
          <w:ilvl w:val="6"/>
          <w:numId w:val="282"/>
        </w:numPr>
        <w:tabs>
          <w:tab w:val="left" w:pos="1696"/>
          <w:tab w:val="left" w:pos="1698"/>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en el ámbito de competencia, las observaciones derivadas de las auditorias de la Contraloría Interna de la Cámara de Diputados, así como de la Auditoría Superior de la Federación y, en su caso, de los auditores externos.</w:t>
      </w:r>
    </w:p>
    <w:p w14:paraId="28C1AC90" w14:textId="77777777" w:rsidR="0024495A" w:rsidRPr="00F60CC5" w:rsidRDefault="0024495A" w:rsidP="00F60CC5">
      <w:pPr>
        <w:pStyle w:val="Textoindependiente"/>
        <w:rPr>
          <w:rFonts w:cs="Tahoma"/>
          <w:b w:val="0"/>
          <w:bCs w:val="0"/>
          <w:smallCaps w:val="0"/>
          <w:lang w:val="es-MX" w:eastAsia="es-MX"/>
        </w:rPr>
      </w:pPr>
    </w:p>
    <w:p w14:paraId="2905D0FA" w14:textId="77777777" w:rsidR="0024495A" w:rsidRPr="00F60CC5" w:rsidRDefault="0024495A" w:rsidP="00F60CC5">
      <w:pPr>
        <w:pStyle w:val="Prrafodelista"/>
        <w:widowControl w:val="0"/>
        <w:numPr>
          <w:ilvl w:val="6"/>
          <w:numId w:val="282"/>
        </w:numPr>
        <w:tabs>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en el ámbito de competencia, los requerimientos del Sistema de Evaluación del Desempeño y sus lineamientos, del Marco Integrado de Control Interno de la Cámara de Diputados, así como lo relativo a la administración de riesgos.</w:t>
      </w:r>
    </w:p>
    <w:p w14:paraId="5F2ED74B" w14:textId="77777777" w:rsidR="0024495A" w:rsidRPr="00F60CC5" w:rsidRDefault="0024495A" w:rsidP="00F60CC5">
      <w:pPr>
        <w:pStyle w:val="Textoindependiente"/>
        <w:rPr>
          <w:rFonts w:cs="Tahoma"/>
        </w:rPr>
      </w:pPr>
    </w:p>
    <w:p w14:paraId="2306353C" w14:textId="77777777" w:rsidR="0024495A" w:rsidRPr="00F60CC5" w:rsidRDefault="0024495A" w:rsidP="00F60CC5">
      <w:pPr>
        <w:pStyle w:val="Prrafodelista"/>
        <w:widowControl w:val="0"/>
        <w:numPr>
          <w:ilvl w:val="6"/>
          <w:numId w:val="282"/>
        </w:numPr>
        <w:tabs>
          <w:tab w:val="left" w:pos="1004"/>
          <w:tab w:val="left" w:pos="1006"/>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Implementar las obligaciones derivadas de la normatividad</w:t>
      </w:r>
      <w:r w:rsidRPr="00F60CC5">
        <w:rPr>
          <w:rFonts w:ascii="Tahoma" w:hAnsi="Tahoma" w:cs="Tahoma"/>
          <w:spacing w:val="-16"/>
          <w:sz w:val="24"/>
          <w:szCs w:val="24"/>
        </w:rPr>
        <w:t xml:space="preserve"> </w:t>
      </w:r>
      <w:r w:rsidRPr="00F60CC5">
        <w:rPr>
          <w:rFonts w:ascii="Tahoma" w:hAnsi="Tahoma" w:cs="Tahoma"/>
          <w:sz w:val="24"/>
          <w:szCs w:val="24"/>
        </w:rPr>
        <w:t>en</w:t>
      </w:r>
      <w:r w:rsidRPr="00F60CC5">
        <w:rPr>
          <w:rFonts w:ascii="Tahoma" w:hAnsi="Tahoma" w:cs="Tahoma"/>
          <w:spacing w:val="-15"/>
          <w:sz w:val="24"/>
          <w:szCs w:val="24"/>
        </w:rPr>
        <w:t xml:space="preserve"> </w:t>
      </w:r>
      <w:r w:rsidRPr="00F60CC5">
        <w:rPr>
          <w:rFonts w:ascii="Tahoma" w:hAnsi="Tahoma" w:cs="Tahoma"/>
          <w:sz w:val="24"/>
          <w:szCs w:val="24"/>
        </w:rPr>
        <w:t>materia</w:t>
      </w:r>
      <w:r w:rsidRPr="00F60CC5">
        <w:rPr>
          <w:rFonts w:ascii="Tahoma" w:hAnsi="Tahoma" w:cs="Tahoma"/>
          <w:spacing w:val="-15"/>
          <w:sz w:val="24"/>
          <w:szCs w:val="24"/>
        </w:rPr>
        <w:t xml:space="preserve"> </w:t>
      </w:r>
      <w:r w:rsidRPr="00F60CC5">
        <w:rPr>
          <w:rFonts w:ascii="Tahoma" w:hAnsi="Tahoma" w:cs="Tahoma"/>
          <w:sz w:val="24"/>
          <w:szCs w:val="24"/>
        </w:rPr>
        <w:t>de</w:t>
      </w:r>
      <w:r w:rsidRPr="00F60CC5">
        <w:rPr>
          <w:rFonts w:ascii="Tahoma" w:hAnsi="Tahoma" w:cs="Tahoma"/>
          <w:spacing w:val="-15"/>
          <w:sz w:val="24"/>
          <w:szCs w:val="24"/>
        </w:rPr>
        <w:t xml:space="preserve"> </w:t>
      </w:r>
      <w:r w:rsidRPr="00F60CC5">
        <w:rPr>
          <w:rFonts w:ascii="Tahoma" w:hAnsi="Tahoma" w:cs="Tahoma"/>
          <w:sz w:val="24"/>
          <w:szCs w:val="24"/>
        </w:rPr>
        <w:t>transparencia,</w:t>
      </w:r>
      <w:r w:rsidRPr="00F60CC5">
        <w:rPr>
          <w:rFonts w:ascii="Tahoma" w:hAnsi="Tahoma" w:cs="Tahoma"/>
          <w:spacing w:val="-16"/>
          <w:sz w:val="24"/>
          <w:szCs w:val="24"/>
        </w:rPr>
        <w:t xml:space="preserve"> </w:t>
      </w:r>
      <w:r w:rsidRPr="00F60CC5">
        <w:rPr>
          <w:rFonts w:ascii="Tahoma" w:hAnsi="Tahoma" w:cs="Tahoma"/>
          <w:sz w:val="24"/>
          <w:szCs w:val="24"/>
        </w:rPr>
        <w:t>protección de datos personales y de archivos.</w:t>
      </w:r>
    </w:p>
    <w:p w14:paraId="4035023C" w14:textId="77777777" w:rsidR="0024495A" w:rsidRPr="00F60CC5" w:rsidRDefault="0024495A" w:rsidP="00F60CC5">
      <w:pPr>
        <w:pStyle w:val="Textoindependiente"/>
        <w:rPr>
          <w:rFonts w:cs="Tahoma"/>
        </w:rPr>
      </w:pPr>
    </w:p>
    <w:p w14:paraId="4CA37D8E" w14:textId="77777777" w:rsidR="0024495A" w:rsidRPr="00F60CC5" w:rsidRDefault="0024495A" w:rsidP="00F60CC5">
      <w:pPr>
        <w:pStyle w:val="Prrafodelista"/>
        <w:widowControl w:val="0"/>
        <w:numPr>
          <w:ilvl w:val="6"/>
          <w:numId w:val="282"/>
        </w:numPr>
        <w:tabs>
          <w:tab w:val="left" w:pos="1004"/>
          <w:tab w:val="left" w:pos="1006"/>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Realizar, además, todas aquellas funciones que coadyuven</w:t>
      </w:r>
      <w:r w:rsidRPr="00F60CC5">
        <w:rPr>
          <w:rFonts w:ascii="Tahoma" w:hAnsi="Tahoma" w:cs="Tahoma"/>
          <w:spacing w:val="-16"/>
          <w:sz w:val="24"/>
          <w:szCs w:val="24"/>
        </w:rPr>
        <w:t xml:space="preserve"> </w:t>
      </w:r>
      <w:r w:rsidRPr="00F60CC5">
        <w:rPr>
          <w:rFonts w:ascii="Tahoma" w:hAnsi="Tahoma" w:cs="Tahoma"/>
          <w:sz w:val="24"/>
          <w:szCs w:val="24"/>
        </w:rPr>
        <w:t>al</w:t>
      </w:r>
      <w:r w:rsidRPr="00F60CC5">
        <w:rPr>
          <w:rFonts w:ascii="Tahoma" w:hAnsi="Tahoma" w:cs="Tahoma"/>
          <w:spacing w:val="-15"/>
          <w:sz w:val="24"/>
          <w:szCs w:val="24"/>
        </w:rPr>
        <w:t xml:space="preserve"> </w:t>
      </w:r>
      <w:r w:rsidRPr="00F60CC5">
        <w:rPr>
          <w:rFonts w:ascii="Tahoma" w:hAnsi="Tahoma" w:cs="Tahoma"/>
          <w:sz w:val="24"/>
          <w:szCs w:val="24"/>
        </w:rPr>
        <w:t>logro</w:t>
      </w:r>
      <w:r w:rsidRPr="00F60CC5">
        <w:rPr>
          <w:rFonts w:ascii="Tahoma" w:hAnsi="Tahoma" w:cs="Tahoma"/>
          <w:spacing w:val="-15"/>
          <w:sz w:val="24"/>
          <w:szCs w:val="24"/>
        </w:rPr>
        <w:t xml:space="preserve"> </w:t>
      </w:r>
      <w:r w:rsidRPr="00F60CC5">
        <w:rPr>
          <w:rFonts w:ascii="Tahoma" w:hAnsi="Tahoma" w:cs="Tahoma"/>
          <w:sz w:val="24"/>
          <w:szCs w:val="24"/>
        </w:rPr>
        <w:t>de</w:t>
      </w:r>
      <w:r w:rsidRPr="00F60CC5">
        <w:rPr>
          <w:rFonts w:ascii="Tahoma" w:hAnsi="Tahoma" w:cs="Tahoma"/>
          <w:spacing w:val="-15"/>
          <w:sz w:val="24"/>
          <w:szCs w:val="24"/>
        </w:rPr>
        <w:t xml:space="preserve"> </w:t>
      </w:r>
      <w:r w:rsidRPr="00F60CC5">
        <w:rPr>
          <w:rFonts w:ascii="Tahoma" w:hAnsi="Tahoma" w:cs="Tahoma"/>
          <w:sz w:val="24"/>
          <w:szCs w:val="24"/>
        </w:rPr>
        <w:t>su</w:t>
      </w:r>
      <w:r w:rsidRPr="00F60CC5">
        <w:rPr>
          <w:rFonts w:ascii="Tahoma" w:hAnsi="Tahoma" w:cs="Tahoma"/>
          <w:spacing w:val="-16"/>
          <w:sz w:val="24"/>
          <w:szCs w:val="24"/>
        </w:rPr>
        <w:t xml:space="preserve"> </w:t>
      </w:r>
      <w:r w:rsidRPr="00F60CC5">
        <w:rPr>
          <w:rFonts w:ascii="Tahoma" w:hAnsi="Tahoma" w:cs="Tahoma"/>
          <w:sz w:val="24"/>
          <w:szCs w:val="24"/>
        </w:rPr>
        <w:t>objetivo</w:t>
      </w:r>
      <w:r w:rsidRPr="00F60CC5">
        <w:rPr>
          <w:rFonts w:ascii="Tahoma" w:hAnsi="Tahoma" w:cs="Tahoma"/>
          <w:spacing w:val="-15"/>
          <w:sz w:val="24"/>
          <w:szCs w:val="24"/>
        </w:rPr>
        <w:t xml:space="preserve"> </w:t>
      </w:r>
      <w:r w:rsidRPr="00F60CC5">
        <w:rPr>
          <w:rFonts w:ascii="Tahoma" w:hAnsi="Tahoma" w:cs="Tahoma"/>
          <w:sz w:val="24"/>
          <w:szCs w:val="24"/>
        </w:rPr>
        <w:t>y</w:t>
      </w:r>
      <w:r w:rsidRPr="00F60CC5">
        <w:rPr>
          <w:rFonts w:ascii="Tahoma" w:hAnsi="Tahoma" w:cs="Tahoma"/>
          <w:spacing w:val="-15"/>
          <w:sz w:val="24"/>
          <w:szCs w:val="24"/>
        </w:rPr>
        <w:t xml:space="preserve"> </w:t>
      </w:r>
      <w:r w:rsidRPr="00F60CC5">
        <w:rPr>
          <w:rFonts w:ascii="Tahoma" w:hAnsi="Tahoma" w:cs="Tahoma"/>
          <w:sz w:val="24"/>
          <w:szCs w:val="24"/>
        </w:rPr>
        <w:t>las</w:t>
      </w:r>
      <w:r w:rsidRPr="00F60CC5">
        <w:rPr>
          <w:rFonts w:ascii="Tahoma" w:hAnsi="Tahoma" w:cs="Tahoma"/>
          <w:spacing w:val="-15"/>
          <w:sz w:val="24"/>
          <w:szCs w:val="24"/>
        </w:rPr>
        <w:t xml:space="preserve"> </w:t>
      </w:r>
      <w:r w:rsidRPr="00F60CC5">
        <w:rPr>
          <w:rFonts w:ascii="Tahoma" w:hAnsi="Tahoma" w:cs="Tahoma"/>
          <w:sz w:val="24"/>
          <w:szCs w:val="24"/>
        </w:rPr>
        <w:t>que</w:t>
      </w:r>
      <w:r w:rsidRPr="00F60CC5">
        <w:rPr>
          <w:rFonts w:ascii="Tahoma" w:hAnsi="Tahoma" w:cs="Tahoma"/>
          <w:spacing w:val="-15"/>
          <w:sz w:val="24"/>
          <w:szCs w:val="24"/>
        </w:rPr>
        <w:t xml:space="preserve"> </w:t>
      </w:r>
      <w:r w:rsidRPr="00F60CC5">
        <w:rPr>
          <w:rFonts w:ascii="Tahoma" w:hAnsi="Tahoma" w:cs="Tahoma"/>
          <w:sz w:val="24"/>
          <w:szCs w:val="24"/>
        </w:rPr>
        <w:t>deriven</w:t>
      </w:r>
      <w:r w:rsidRPr="00F60CC5">
        <w:rPr>
          <w:rFonts w:ascii="Tahoma" w:hAnsi="Tahoma" w:cs="Tahoma"/>
          <w:spacing w:val="-15"/>
          <w:sz w:val="24"/>
          <w:szCs w:val="24"/>
        </w:rPr>
        <w:t xml:space="preserve"> </w:t>
      </w:r>
      <w:r w:rsidRPr="00F60CC5">
        <w:rPr>
          <w:rFonts w:ascii="Tahoma" w:hAnsi="Tahoma" w:cs="Tahoma"/>
          <w:sz w:val="24"/>
          <w:szCs w:val="24"/>
        </w:rPr>
        <w:t>del presente Manual, así como de las normas, disposiciones y acuerdos aplicables.</w:t>
      </w:r>
    </w:p>
    <w:p w14:paraId="7A1DC459" w14:textId="77777777" w:rsidR="00DA161D" w:rsidRPr="00F60CC5" w:rsidRDefault="00DA161D" w:rsidP="00F60CC5">
      <w:pPr>
        <w:spacing w:after="0" w:line="240" w:lineRule="auto"/>
        <w:rPr>
          <w:rFonts w:ascii="Tahoma" w:hAnsi="Tahoma" w:cs="Tahoma"/>
          <w:sz w:val="24"/>
          <w:szCs w:val="24"/>
        </w:rPr>
        <w:sectPr w:rsidR="00DA161D" w:rsidRPr="00F60CC5" w:rsidSect="00DA161D">
          <w:type w:val="continuous"/>
          <w:pgSz w:w="15840" w:h="12240" w:orient="landscape"/>
          <w:pgMar w:top="1440" w:right="1440" w:bottom="1440" w:left="1440" w:header="720" w:footer="720" w:gutter="0"/>
          <w:cols w:num="2" w:space="720"/>
          <w:docGrid w:linePitch="360"/>
        </w:sectPr>
      </w:pPr>
    </w:p>
    <w:p w14:paraId="37148E8C" w14:textId="4C51D323" w:rsidR="0024495A" w:rsidRPr="00F60CC5" w:rsidRDefault="0024495A" w:rsidP="00F60CC5">
      <w:pPr>
        <w:spacing w:after="0" w:line="240" w:lineRule="auto"/>
        <w:rPr>
          <w:rFonts w:ascii="Tahoma" w:hAnsi="Tahoma" w:cs="Tahoma"/>
          <w:sz w:val="24"/>
          <w:szCs w:val="24"/>
        </w:rPr>
      </w:pPr>
    </w:p>
    <w:p w14:paraId="70052B1E" w14:textId="77777777" w:rsidR="00BA6677" w:rsidRPr="00F655BC" w:rsidRDefault="00BA6677" w:rsidP="00BA6677">
      <w:pPr>
        <w:spacing w:after="0"/>
        <w:jc w:val="center"/>
        <w:rPr>
          <w:rFonts w:ascii="Tahoma" w:hAnsi="Tahoma" w:cs="Tahoma"/>
          <w:b/>
          <w:bCs/>
          <w:sz w:val="28"/>
          <w:szCs w:val="28"/>
        </w:rPr>
      </w:pPr>
    </w:p>
    <w:p w14:paraId="11541D21" w14:textId="77777777" w:rsidR="00BA6677" w:rsidRPr="00F655BC" w:rsidRDefault="00BA6677" w:rsidP="00BA6677">
      <w:pPr>
        <w:spacing w:after="0"/>
        <w:jc w:val="center"/>
        <w:rPr>
          <w:rFonts w:ascii="Tahoma" w:hAnsi="Tahoma" w:cs="Tahoma"/>
          <w:b/>
          <w:bCs/>
          <w:sz w:val="28"/>
          <w:szCs w:val="28"/>
        </w:rPr>
      </w:pPr>
    </w:p>
    <w:p w14:paraId="7424339D" w14:textId="380AAFE0" w:rsidR="00296F4A" w:rsidRPr="00F60CC5" w:rsidRDefault="00296F4A" w:rsidP="00F60CC5">
      <w:pPr>
        <w:pStyle w:val="Ttulo3"/>
        <w:spacing w:before="0"/>
        <w:rPr>
          <w:rFonts w:ascii="Tahoma" w:hAnsi="Tahoma" w:cs="Tahoma"/>
          <w:b/>
          <w:color w:val="auto"/>
        </w:rPr>
      </w:pPr>
      <w:r w:rsidRPr="00F60CC5">
        <w:rPr>
          <w:rFonts w:ascii="Tahoma" w:hAnsi="Tahoma" w:cs="Tahoma"/>
          <w:b/>
          <w:color w:val="auto"/>
        </w:rPr>
        <w:lastRenderedPageBreak/>
        <w:t>SUBDIRECCIÓN DE SERVICIOS GENERALES</w:t>
      </w:r>
    </w:p>
    <w:p w14:paraId="2BDD15BB" w14:textId="77777777" w:rsidR="00296F4A" w:rsidRPr="00F60CC5" w:rsidRDefault="00296F4A" w:rsidP="00F60CC5">
      <w:pPr>
        <w:pStyle w:val="Textoindependiente"/>
        <w:rPr>
          <w:rFonts w:cs="Tahoma"/>
        </w:rPr>
      </w:pPr>
    </w:p>
    <w:p w14:paraId="5B977EF9" w14:textId="77777777" w:rsidR="00296F4A" w:rsidRPr="00F60CC5" w:rsidRDefault="00296F4A" w:rsidP="00F60CC5">
      <w:pPr>
        <w:pStyle w:val="Ttulo5"/>
        <w:spacing w:before="0" w:line="240" w:lineRule="auto"/>
        <w:rPr>
          <w:rFonts w:ascii="Tahoma" w:hAnsi="Tahoma" w:cs="Tahoma"/>
          <w:b/>
          <w:i w:val="0"/>
          <w:color w:val="auto"/>
          <w:sz w:val="24"/>
          <w:szCs w:val="24"/>
        </w:rPr>
      </w:pPr>
      <w:r w:rsidRPr="00F60CC5">
        <w:rPr>
          <w:rFonts w:ascii="Tahoma" w:hAnsi="Tahoma" w:cs="Tahoma"/>
          <w:b/>
          <w:i w:val="0"/>
          <w:color w:val="auto"/>
          <w:spacing w:val="-2"/>
          <w:sz w:val="24"/>
          <w:szCs w:val="24"/>
        </w:rPr>
        <w:t>Objetivo</w:t>
      </w:r>
    </w:p>
    <w:p w14:paraId="5DEF00B4" w14:textId="77777777" w:rsidR="00296F4A" w:rsidRPr="00F60CC5" w:rsidRDefault="00296F4A" w:rsidP="00F60CC5">
      <w:pPr>
        <w:spacing w:after="0" w:line="240" w:lineRule="auto"/>
        <w:jc w:val="both"/>
        <w:rPr>
          <w:rFonts w:ascii="Tahoma" w:hAnsi="Tahoma" w:cs="Tahoma"/>
          <w:sz w:val="24"/>
          <w:szCs w:val="24"/>
        </w:rPr>
      </w:pPr>
    </w:p>
    <w:p w14:paraId="34FAE8F6" w14:textId="77777777" w:rsidR="00296F4A" w:rsidRPr="00F60CC5" w:rsidRDefault="00296F4A" w:rsidP="00F60CC5">
      <w:pPr>
        <w:spacing w:after="0" w:line="240" w:lineRule="auto"/>
        <w:jc w:val="both"/>
        <w:rPr>
          <w:rFonts w:ascii="Tahoma" w:hAnsi="Tahoma" w:cs="Tahoma"/>
          <w:sz w:val="24"/>
          <w:szCs w:val="24"/>
        </w:rPr>
      </w:pPr>
      <w:r w:rsidRPr="00F60CC5">
        <w:rPr>
          <w:rFonts w:ascii="Tahoma" w:hAnsi="Tahoma" w:cs="Tahoma"/>
          <w:sz w:val="24"/>
          <w:szCs w:val="24"/>
        </w:rPr>
        <w:t>Coordinar,</w:t>
      </w:r>
      <w:r w:rsidRPr="00F60CC5">
        <w:rPr>
          <w:rFonts w:ascii="Tahoma" w:hAnsi="Tahoma" w:cs="Tahoma"/>
          <w:spacing w:val="-16"/>
          <w:sz w:val="24"/>
          <w:szCs w:val="24"/>
        </w:rPr>
        <w:t xml:space="preserve"> </w:t>
      </w:r>
      <w:r w:rsidRPr="00F60CC5">
        <w:rPr>
          <w:rFonts w:ascii="Tahoma" w:hAnsi="Tahoma" w:cs="Tahoma"/>
          <w:sz w:val="24"/>
          <w:szCs w:val="24"/>
        </w:rPr>
        <w:t>en</w:t>
      </w:r>
      <w:r w:rsidRPr="00F60CC5">
        <w:rPr>
          <w:rFonts w:ascii="Tahoma" w:hAnsi="Tahoma" w:cs="Tahoma"/>
          <w:spacing w:val="-15"/>
          <w:sz w:val="24"/>
          <w:szCs w:val="24"/>
        </w:rPr>
        <w:t xml:space="preserve"> </w:t>
      </w:r>
      <w:r w:rsidRPr="00F60CC5">
        <w:rPr>
          <w:rFonts w:ascii="Tahoma" w:hAnsi="Tahoma" w:cs="Tahoma"/>
          <w:sz w:val="24"/>
          <w:szCs w:val="24"/>
        </w:rPr>
        <w:t>el</w:t>
      </w:r>
      <w:r w:rsidRPr="00F60CC5">
        <w:rPr>
          <w:rFonts w:ascii="Tahoma" w:hAnsi="Tahoma" w:cs="Tahoma"/>
          <w:spacing w:val="-15"/>
          <w:sz w:val="24"/>
          <w:szCs w:val="24"/>
        </w:rPr>
        <w:t xml:space="preserve"> </w:t>
      </w:r>
      <w:r w:rsidRPr="00F60CC5">
        <w:rPr>
          <w:rFonts w:ascii="Tahoma" w:hAnsi="Tahoma" w:cs="Tahoma"/>
          <w:sz w:val="24"/>
          <w:szCs w:val="24"/>
        </w:rPr>
        <w:t>ámbito</w:t>
      </w:r>
      <w:r w:rsidRPr="00F60CC5">
        <w:rPr>
          <w:rFonts w:ascii="Tahoma" w:hAnsi="Tahoma" w:cs="Tahoma"/>
          <w:spacing w:val="-15"/>
          <w:sz w:val="24"/>
          <w:szCs w:val="24"/>
        </w:rPr>
        <w:t xml:space="preserve"> </w:t>
      </w:r>
      <w:r w:rsidRPr="00F60CC5">
        <w:rPr>
          <w:rFonts w:ascii="Tahoma" w:hAnsi="Tahoma" w:cs="Tahoma"/>
          <w:sz w:val="24"/>
          <w:szCs w:val="24"/>
        </w:rPr>
        <w:t>de</w:t>
      </w:r>
      <w:r w:rsidRPr="00F60CC5">
        <w:rPr>
          <w:rFonts w:ascii="Tahoma" w:hAnsi="Tahoma" w:cs="Tahoma"/>
          <w:spacing w:val="-16"/>
          <w:sz w:val="24"/>
          <w:szCs w:val="24"/>
        </w:rPr>
        <w:t xml:space="preserve"> </w:t>
      </w:r>
      <w:r w:rsidRPr="00F60CC5">
        <w:rPr>
          <w:rFonts w:ascii="Tahoma" w:hAnsi="Tahoma" w:cs="Tahoma"/>
          <w:sz w:val="24"/>
          <w:szCs w:val="24"/>
        </w:rPr>
        <w:t>su</w:t>
      </w:r>
      <w:r w:rsidRPr="00F60CC5">
        <w:rPr>
          <w:rFonts w:ascii="Tahoma" w:hAnsi="Tahoma" w:cs="Tahoma"/>
          <w:spacing w:val="-15"/>
          <w:sz w:val="24"/>
          <w:szCs w:val="24"/>
        </w:rPr>
        <w:t xml:space="preserve"> </w:t>
      </w:r>
      <w:r w:rsidRPr="00F60CC5">
        <w:rPr>
          <w:rFonts w:ascii="Tahoma" w:hAnsi="Tahoma" w:cs="Tahoma"/>
          <w:sz w:val="24"/>
          <w:szCs w:val="24"/>
        </w:rPr>
        <w:t>competencia,</w:t>
      </w:r>
      <w:r w:rsidRPr="00F60CC5">
        <w:rPr>
          <w:rFonts w:ascii="Tahoma" w:hAnsi="Tahoma" w:cs="Tahoma"/>
          <w:spacing w:val="-15"/>
          <w:sz w:val="24"/>
          <w:szCs w:val="24"/>
        </w:rPr>
        <w:t xml:space="preserve"> </w:t>
      </w:r>
      <w:r w:rsidRPr="00F60CC5">
        <w:rPr>
          <w:rFonts w:ascii="Tahoma" w:hAnsi="Tahoma" w:cs="Tahoma"/>
          <w:sz w:val="24"/>
          <w:szCs w:val="24"/>
        </w:rPr>
        <w:t>la</w:t>
      </w:r>
      <w:r w:rsidRPr="00F60CC5">
        <w:rPr>
          <w:rFonts w:ascii="Tahoma" w:hAnsi="Tahoma" w:cs="Tahoma"/>
          <w:spacing w:val="-15"/>
          <w:sz w:val="24"/>
          <w:szCs w:val="24"/>
        </w:rPr>
        <w:t xml:space="preserve"> </w:t>
      </w:r>
      <w:r w:rsidRPr="00F60CC5">
        <w:rPr>
          <w:rFonts w:ascii="Tahoma" w:hAnsi="Tahoma" w:cs="Tahoma"/>
          <w:sz w:val="24"/>
          <w:szCs w:val="24"/>
        </w:rPr>
        <w:t>prestación</w:t>
      </w:r>
      <w:r w:rsidRPr="00F60CC5">
        <w:rPr>
          <w:rFonts w:ascii="Tahoma" w:hAnsi="Tahoma" w:cs="Tahoma"/>
          <w:spacing w:val="-16"/>
          <w:sz w:val="24"/>
          <w:szCs w:val="24"/>
        </w:rPr>
        <w:t xml:space="preserve"> </w:t>
      </w:r>
      <w:r w:rsidRPr="00F60CC5">
        <w:rPr>
          <w:rFonts w:ascii="Tahoma" w:hAnsi="Tahoma" w:cs="Tahoma"/>
          <w:sz w:val="24"/>
          <w:szCs w:val="24"/>
        </w:rPr>
        <w:t>de</w:t>
      </w:r>
      <w:r w:rsidRPr="00F60CC5">
        <w:rPr>
          <w:rFonts w:ascii="Tahoma" w:hAnsi="Tahoma" w:cs="Tahoma"/>
          <w:spacing w:val="-15"/>
          <w:sz w:val="24"/>
          <w:szCs w:val="24"/>
        </w:rPr>
        <w:t xml:space="preserve"> </w:t>
      </w:r>
      <w:r w:rsidRPr="00F60CC5">
        <w:rPr>
          <w:rFonts w:ascii="Tahoma" w:hAnsi="Tahoma" w:cs="Tahoma"/>
          <w:sz w:val="24"/>
          <w:szCs w:val="24"/>
        </w:rPr>
        <w:t>los</w:t>
      </w:r>
      <w:r w:rsidRPr="00F60CC5">
        <w:rPr>
          <w:rFonts w:ascii="Tahoma" w:hAnsi="Tahoma" w:cs="Tahoma"/>
          <w:spacing w:val="-15"/>
          <w:sz w:val="24"/>
          <w:szCs w:val="24"/>
        </w:rPr>
        <w:t xml:space="preserve"> </w:t>
      </w:r>
      <w:r w:rsidRPr="00F60CC5">
        <w:rPr>
          <w:rFonts w:ascii="Tahoma" w:hAnsi="Tahoma" w:cs="Tahoma"/>
          <w:sz w:val="24"/>
          <w:szCs w:val="24"/>
        </w:rPr>
        <w:t>servicios</w:t>
      </w:r>
      <w:r w:rsidRPr="00F60CC5">
        <w:rPr>
          <w:rFonts w:ascii="Tahoma" w:hAnsi="Tahoma" w:cs="Tahoma"/>
          <w:spacing w:val="-15"/>
          <w:sz w:val="24"/>
          <w:szCs w:val="24"/>
        </w:rPr>
        <w:t xml:space="preserve"> </w:t>
      </w:r>
      <w:r w:rsidRPr="00F60CC5">
        <w:rPr>
          <w:rFonts w:ascii="Tahoma" w:hAnsi="Tahoma" w:cs="Tahoma"/>
          <w:sz w:val="24"/>
          <w:szCs w:val="24"/>
        </w:rPr>
        <w:t>generales</w:t>
      </w:r>
      <w:r w:rsidRPr="00F60CC5">
        <w:rPr>
          <w:rFonts w:ascii="Tahoma" w:hAnsi="Tahoma" w:cs="Tahoma"/>
          <w:spacing w:val="-15"/>
          <w:sz w:val="24"/>
          <w:szCs w:val="24"/>
        </w:rPr>
        <w:t xml:space="preserve"> </w:t>
      </w:r>
      <w:r w:rsidRPr="00F60CC5">
        <w:rPr>
          <w:rFonts w:ascii="Tahoma" w:hAnsi="Tahoma" w:cs="Tahoma"/>
          <w:sz w:val="24"/>
          <w:szCs w:val="24"/>
        </w:rPr>
        <w:t>que</w:t>
      </w:r>
      <w:r w:rsidRPr="00F60CC5">
        <w:rPr>
          <w:rFonts w:ascii="Tahoma" w:hAnsi="Tahoma" w:cs="Tahoma"/>
          <w:spacing w:val="-16"/>
          <w:sz w:val="24"/>
          <w:szCs w:val="24"/>
        </w:rPr>
        <w:t xml:space="preserve"> </w:t>
      </w:r>
      <w:r w:rsidRPr="00F60CC5">
        <w:rPr>
          <w:rFonts w:ascii="Tahoma" w:hAnsi="Tahoma" w:cs="Tahoma"/>
          <w:sz w:val="24"/>
          <w:szCs w:val="24"/>
        </w:rPr>
        <w:t>requieran</w:t>
      </w:r>
      <w:r w:rsidRPr="00F60CC5">
        <w:rPr>
          <w:rFonts w:ascii="Tahoma" w:hAnsi="Tahoma" w:cs="Tahoma"/>
          <w:spacing w:val="-15"/>
          <w:sz w:val="24"/>
          <w:szCs w:val="24"/>
        </w:rPr>
        <w:t xml:space="preserve"> </w:t>
      </w:r>
      <w:r w:rsidRPr="00F60CC5">
        <w:rPr>
          <w:rFonts w:ascii="Tahoma" w:hAnsi="Tahoma" w:cs="Tahoma"/>
          <w:sz w:val="24"/>
          <w:szCs w:val="24"/>
        </w:rPr>
        <w:t>los</w:t>
      </w:r>
      <w:r w:rsidRPr="00F60CC5">
        <w:rPr>
          <w:rFonts w:ascii="Tahoma" w:hAnsi="Tahoma" w:cs="Tahoma"/>
          <w:spacing w:val="-15"/>
          <w:sz w:val="24"/>
          <w:szCs w:val="24"/>
        </w:rPr>
        <w:t xml:space="preserve"> </w:t>
      </w:r>
      <w:r w:rsidRPr="00F60CC5">
        <w:rPr>
          <w:rFonts w:ascii="Tahoma" w:hAnsi="Tahoma" w:cs="Tahoma"/>
          <w:sz w:val="24"/>
          <w:szCs w:val="24"/>
        </w:rPr>
        <w:t>órganos</w:t>
      </w:r>
      <w:r w:rsidRPr="00F60CC5">
        <w:rPr>
          <w:rFonts w:ascii="Tahoma" w:hAnsi="Tahoma" w:cs="Tahoma"/>
          <w:spacing w:val="-15"/>
          <w:sz w:val="24"/>
          <w:szCs w:val="24"/>
        </w:rPr>
        <w:t xml:space="preserve"> </w:t>
      </w:r>
      <w:r w:rsidRPr="00F60CC5">
        <w:rPr>
          <w:rFonts w:ascii="Tahoma" w:hAnsi="Tahoma" w:cs="Tahoma"/>
          <w:sz w:val="24"/>
          <w:szCs w:val="24"/>
        </w:rPr>
        <w:t>de</w:t>
      </w:r>
      <w:r w:rsidRPr="00F60CC5">
        <w:rPr>
          <w:rFonts w:ascii="Tahoma" w:hAnsi="Tahoma" w:cs="Tahoma"/>
          <w:spacing w:val="-16"/>
          <w:sz w:val="24"/>
          <w:szCs w:val="24"/>
        </w:rPr>
        <w:t xml:space="preserve"> </w:t>
      </w:r>
      <w:r w:rsidRPr="00F60CC5">
        <w:rPr>
          <w:rFonts w:ascii="Tahoma" w:hAnsi="Tahoma" w:cs="Tahoma"/>
          <w:sz w:val="24"/>
          <w:szCs w:val="24"/>
        </w:rPr>
        <w:t>gobierno, órganos</w:t>
      </w:r>
      <w:r w:rsidRPr="00F60CC5">
        <w:rPr>
          <w:rFonts w:ascii="Tahoma" w:hAnsi="Tahoma" w:cs="Tahoma"/>
          <w:spacing w:val="-4"/>
          <w:sz w:val="24"/>
          <w:szCs w:val="24"/>
        </w:rPr>
        <w:t xml:space="preserve"> </w:t>
      </w:r>
      <w:r w:rsidRPr="00F60CC5">
        <w:rPr>
          <w:rFonts w:ascii="Tahoma" w:hAnsi="Tahoma" w:cs="Tahoma"/>
          <w:sz w:val="24"/>
          <w:szCs w:val="24"/>
        </w:rPr>
        <w:t>de</w:t>
      </w:r>
      <w:r w:rsidRPr="00F60CC5">
        <w:rPr>
          <w:rFonts w:ascii="Tahoma" w:hAnsi="Tahoma" w:cs="Tahoma"/>
          <w:spacing w:val="-4"/>
          <w:sz w:val="24"/>
          <w:szCs w:val="24"/>
        </w:rPr>
        <w:t xml:space="preserve"> </w:t>
      </w:r>
      <w:r w:rsidRPr="00F60CC5">
        <w:rPr>
          <w:rFonts w:ascii="Tahoma" w:hAnsi="Tahoma" w:cs="Tahoma"/>
          <w:sz w:val="24"/>
          <w:szCs w:val="24"/>
        </w:rPr>
        <w:t>apoyo</w:t>
      </w:r>
      <w:r w:rsidRPr="00F60CC5">
        <w:rPr>
          <w:rFonts w:ascii="Tahoma" w:hAnsi="Tahoma" w:cs="Tahoma"/>
          <w:spacing w:val="-5"/>
          <w:sz w:val="24"/>
          <w:szCs w:val="24"/>
        </w:rPr>
        <w:t xml:space="preserve"> </w:t>
      </w:r>
      <w:r w:rsidRPr="00F60CC5">
        <w:rPr>
          <w:rFonts w:ascii="Tahoma" w:hAnsi="Tahoma" w:cs="Tahoma"/>
          <w:sz w:val="24"/>
          <w:szCs w:val="24"/>
        </w:rPr>
        <w:t>legislativo,</w:t>
      </w:r>
      <w:r w:rsidRPr="00F60CC5">
        <w:rPr>
          <w:rFonts w:ascii="Tahoma" w:hAnsi="Tahoma" w:cs="Tahoma"/>
          <w:spacing w:val="-6"/>
          <w:sz w:val="24"/>
          <w:szCs w:val="24"/>
        </w:rPr>
        <w:t xml:space="preserve"> </w:t>
      </w:r>
      <w:r w:rsidRPr="00F60CC5">
        <w:rPr>
          <w:rFonts w:ascii="Tahoma" w:hAnsi="Tahoma" w:cs="Tahoma"/>
          <w:sz w:val="24"/>
          <w:szCs w:val="24"/>
        </w:rPr>
        <w:t>grupos</w:t>
      </w:r>
      <w:r w:rsidRPr="00F60CC5">
        <w:rPr>
          <w:rFonts w:ascii="Tahoma" w:hAnsi="Tahoma" w:cs="Tahoma"/>
          <w:spacing w:val="-7"/>
          <w:sz w:val="24"/>
          <w:szCs w:val="24"/>
        </w:rPr>
        <w:t xml:space="preserve"> </w:t>
      </w:r>
      <w:r w:rsidRPr="00F60CC5">
        <w:rPr>
          <w:rFonts w:ascii="Tahoma" w:hAnsi="Tahoma" w:cs="Tahoma"/>
          <w:sz w:val="24"/>
          <w:szCs w:val="24"/>
        </w:rPr>
        <w:t>parlamentarios</w:t>
      </w:r>
      <w:r w:rsidRPr="00F60CC5">
        <w:rPr>
          <w:rFonts w:ascii="Tahoma" w:hAnsi="Tahoma" w:cs="Tahoma"/>
          <w:spacing w:val="-4"/>
          <w:sz w:val="24"/>
          <w:szCs w:val="24"/>
        </w:rPr>
        <w:t xml:space="preserve"> </w:t>
      </w:r>
      <w:r w:rsidRPr="00F60CC5">
        <w:rPr>
          <w:rFonts w:ascii="Tahoma" w:hAnsi="Tahoma" w:cs="Tahoma"/>
          <w:sz w:val="24"/>
          <w:szCs w:val="24"/>
        </w:rPr>
        <w:t>y</w:t>
      </w:r>
      <w:r w:rsidRPr="00F60CC5">
        <w:rPr>
          <w:rFonts w:ascii="Tahoma" w:hAnsi="Tahoma" w:cs="Tahoma"/>
          <w:spacing w:val="-6"/>
          <w:sz w:val="24"/>
          <w:szCs w:val="24"/>
        </w:rPr>
        <w:t xml:space="preserve"> </w:t>
      </w:r>
      <w:r w:rsidRPr="00F60CC5">
        <w:rPr>
          <w:rFonts w:ascii="Tahoma" w:hAnsi="Tahoma" w:cs="Tahoma"/>
          <w:sz w:val="24"/>
          <w:szCs w:val="24"/>
        </w:rPr>
        <w:t>unidades</w:t>
      </w:r>
      <w:r w:rsidRPr="00F60CC5">
        <w:rPr>
          <w:rFonts w:ascii="Tahoma" w:hAnsi="Tahoma" w:cs="Tahoma"/>
          <w:spacing w:val="-4"/>
          <w:sz w:val="24"/>
          <w:szCs w:val="24"/>
        </w:rPr>
        <w:t xml:space="preserve"> </w:t>
      </w:r>
      <w:r w:rsidRPr="00F60CC5">
        <w:rPr>
          <w:rFonts w:ascii="Tahoma" w:hAnsi="Tahoma" w:cs="Tahoma"/>
          <w:sz w:val="24"/>
          <w:szCs w:val="24"/>
        </w:rPr>
        <w:t>administrativas</w:t>
      </w:r>
      <w:r w:rsidRPr="00F60CC5">
        <w:rPr>
          <w:rFonts w:ascii="Tahoma" w:hAnsi="Tahoma" w:cs="Tahoma"/>
          <w:spacing w:val="-4"/>
          <w:sz w:val="24"/>
          <w:szCs w:val="24"/>
        </w:rPr>
        <w:t xml:space="preserve"> </w:t>
      </w:r>
      <w:r w:rsidRPr="00F60CC5">
        <w:rPr>
          <w:rFonts w:ascii="Tahoma" w:hAnsi="Tahoma" w:cs="Tahoma"/>
          <w:sz w:val="24"/>
          <w:szCs w:val="24"/>
        </w:rPr>
        <w:t>para</w:t>
      </w:r>
      <w:r w:rsidRPr="00F60CC5">
        <w:rPr>
          <w:rFonts w:ascii="Tahoma" w:hAnsi="Tahoma" w:cs="Tahoma"/>
          <w:spacing w:val="-4"/>
          <w:sz w:val="24"/>
          <w:szCs w:val="24"/>
        </w:rPr>
        <w:t xml:space="preserve"> </w:t>
      </w:r>
      <w:r w:rsidRPr="00F60CC5">
        <w:rPr>
          <w:rFonts w:ascii="Tahoma" w:hAnsi="Tahoma" w:cs="Tahoma"/>
          <w:sz w:val="24"/>
          <w:szCs w:val="24"/>
        </w:rPr>
        <w:t>el</w:t>
      </w:r>
      <w:r w:rsidRPr="00F60CC5">
        <w:rPr>
          <w:rFonts w:ascii="Tahoma" w:hAnsi="Tahoma" w:cs="Tahoma"/>
          <w:spacing w:val="-3"/>
          <w:sz w:val="24"/>
          <w:szCs w:val="24"/>
        </w:rPr>
        <w:t xml:space="preserve"> </w:t>
      </w:r>
      <w:r w:rsidRPr="00F60CC5">
        <w:rPr>
          <w:rFonts w:ascii="Tahoma" w:hAnsi="Tahoma" w:cs="Tahoma"/>
          <w:sz w:val="24"/>
          <w:szCs w:val="24"/>
        </w:rPr>
        <w:t>desarrollo</w:t>
      </w:r>
      <w:r w:rsidRPr="00F60CC5">
        <w:rPr>
          <w:rFonts w:ascii="Tahoma" w:hAnsi="Tahoma" w:cs="Tahoma"/>
          <w:spacing w:val="-5"/>
          <w:sz w:val="24"/>
          <w:szCs w:val="24"/>
        </w:rPr>
        <w:t xml:space="preserve"> </w:t>
      </w:r>
      <w:r w:rsidRPr="00F60CC5">
        <w:rPr>
          <w:rFonts w:ascii="Tahoma" w:hAnsi="Tahoma" w:cs="Tahoma"/>
          <w:sz w:val="24"/>
          <w:szCs w:val="24"/>
        </w:rPr>
        <w:t>funcional</w:t>
      </w:r>
      <w:r w:rsidRPr="00F60CC5">
        <w:rPr>
          <w:rFonts w:ascii="Tahoma" w:hAnsi="Tahoma" w:cs="Tahoma"/>
          <w:spacing w:val="-3"/>
          <w:sz w:val="24"/>
          <w:szCs w:val="24"/>
        </w:rPr>
        <w:t xml:space="preserve"> </w:t>
      </w:r>
      <w:r w:rsidRPr="00F60CC5">
        <w:rPr>
          <w:rFonts w:ascii="Tahoma" w:hAnsi="Tahoma" w:cs="Tahoma"/>
          <w:sz w:val="24"/>
          <w:szCs w:val="24"/>
        </w:rPr>
        <w:t>de</w:t>
      </w:r>
      <w:r w:rsidRPr="00F60CC5">
        <w:rPr>
          <w:rFonts w:ascii="Tahoma" w:hAnsi="Tahoma" w:cs="Tahoma"/>
          <w:spacing w:val="-4"/>
          <w:sz w:val="24"/>
          <w:szCs w:val="24"/>
        </w:rPr>
        <w:t xml:space="preserve"> </w:t>
      </w:r>
      <w:r w:rsidRPr="00F60CC5">
        <w:rPr>
          <w:rFonts w:ascii="Tahoma" w:hAnsi="Tahoma" w:cs="Tahoma"/>
          <w:sz w:val="24"/>
          <w:szCs w:val="24"/>
        </w:rPr>
        <w:t>la</w:t>
      </w:r>
      <w:r w:rsidRPr="00F60CC5">
        <w:rPr>
          <w:rFonts w:ascii="Tahoma" w:hAnsi="Tahoma" w:cs="Tahoma"/>
          <w:spacing w:val="-7"/>
          <w:sz w:val="24"/>
          <w:szCs w:val="24"/>
        </w:rPr>
        <w:t xml:space="preserve"> </w:t>
      </w:r>
      <w:r w:rsidRPr="00F60CC5">
        <w:rPr>
          <w:rFonts w:ascii="Tahoma" w:hAnsi="Tahoma" w:cs="Tahoma"/>
          <w:sz w:val="24"/>
          <w:szCs w:val="24"/>
        </w:rPr>
        <w:t>Cámara de</w:t>
      </w:r>
      <w:r w:rsidRPr="00F60CC5">
        <w:rPr>
          <w:rFonts w:ascii="Tahoma" w:hAnsi="Tahoma" w:cs="Tahoma"/>
          <w:spacing w:val="-2"/>
          <w:sz w:val="24"/>
          <w:szCs w:val="24"/>
        </w:rPr>
        <w:t xml:space="preserve"> </w:t>
      </w:r>
      <w:r w:rsidRPr="00F60CC5">
        <w:rPr>
          <w:rFonts w:ascii="Tahoma" w:hAnsi="Tahoma" w:cs="Tahoma"/>
          <w:sz w:val="24"/>
          <w:szCs w:val="24"/>
        </w:rPr>
        <w:t>Diputados,</w:t>
      </w:r>
      <w:r w:rsidRPr="00F60CC5">
        <w:rPr>
          <w:rFonts w:ascii="Tahoma" w:hAnsi="Tahoma" w:cs="Tahoma"/>
          <w:spacing w:val="-3"/>
          <w:sz w:val="24"/>
          <w:szCs w:val="24"/>
        </w:rPr>
        <w:t xml:space="preserve"> </w:t>
      </w:r>
      <w:r w:rsidRPr="00F60CC5">
        <w:rPr>
          <w:rFonts w:ascii="Tahoma" w:hAnsi="Tahoma" w:cs="Tahoma"/>
          <w:sz w:val="24"/>
          <w:szCs w:val="24"/>
        </w:rPr>
        <w:t>conforme</w:t>
      </w:r>
      <w:r w:rsidRPr="00F60CC5">
        <w:rPr>
          <w:rFonts w:ascii="Tahoma" w:hAnsi="Tahoma" w:cs="Tahoma"/>
          <w:spacing w:val="-2"/>
          <w:sz w:val="24"/>
          <w:szCs w:val="24"/>
        </w:rPr>
        <w:t xml:space="preserve"> </w:t>
      </w:r>
      <w:r w:rsidRPr="00F60CC5">
        <w:rPr>
          <w:rFonts w:ascii="Tahoma" w:hAnsi="Tahoma" w:cs="Tahoma"/>
          <w:sz w:val="24"/>
          <w:szCs w:val="24"/>
        </w:rPr>
        <w:t>a</w:t>
      </w:r>
      <w:r w:rsidRPr="00F60CC5">
        <w:rPr>
          <w:rFonts w:ascii="Tahoma" w:hAnsi="Tahoma" w:cs="Tahoma"/>
          <w:spacing w:val="-2"/>
          <w:sz w:val="24"/>
          <w:szCs w:val="24"/>
        </w:rPr>
        <w:t xml:space="preserve"> </w:t>
      </w:r>
      <w:r w:rsidRPr="00F60CC5">
        <w:rPr>
          <w:rFonts w:ascii="Tahoma" w:hAnsi="Tahoma" w:cs="Tahoma"/>
          <w:sz w:val="24"/>
          <w:szCs w:val="24"/>
        </w:rPr>
        <w:t>la</w:t>
      </w:r>
      <w:r w:rsidRPr="00F60CC5">
        <w:rPr>
          <w:rFonts w:ascii="Tahoma" w:hAnsi="Tahoma" w:cs="Tahoma"/>
          <w:spacing w:val="-2"/>
          <w:sz w:val="24"/>
          <w:szCs w:val="24"/>
        </w:rPr>
        <w:t xml:space="preserve"> </w:t>
      </w:r>
      <w:r w:rsidRPr="00F60CC5">
        <w:rPr>
          <w:rFonts w:ascii="Tahoma" w:hAnsi="Tahoma" w:cs="Tahoma"/>
          <w:sz w:val="24"/>
          <w:szCs w:val="24"/>
        </w:rPr>
        <w:t>normatividad</w:t>
      </w:r>
      <w:r w:rsidRPr="00F60CC5">
        <w:rPr>
          <w:rFonts w:ascii="Tahoma" w:hAnsi="Tahoma" w:cs="Tahoma"/>
          <w:spacing w:val="-5"/>
          <w:sz w:val="24"/>
          <w:szCs w:val="24"/>
        </w:rPr>
        <w:t xml:space="preserve"> </w:t>
      </w:r>
      <w:r w:rsidRPr="00F60CC5">
        <w:rPr>
          <w:rFonts w:ascii="Tahoma" w:hAnsi="Tahoma" w:cs="Tahoma"/>
          <w:sz w:val="24"/>
          <w:szCs w:val="24"/>
        </w:rPr>
        <w:t>aplicable</w:t>
      </w:r>
      <w:r w:rsidRPr="00F60CC5">
        <w:rPr>
          <w:rFonts w:ascii="Tahoma" w:hAnsi="Tahoma" w:cs="Tahoma"/>
          <w:spacing w:val="-2"/>
          <w:sz w:val="24"/>
          <w:szCs w:val="24"/>
        </w:rPr>
        <w:t xml:space="preserve"> </w:t>
      </w:r>
      <w:r w:rsidRPr="00F60CC5">
        <w:rPr>
          <w:rFonts w:ascii="Tahoma" w:hAnsi="Tahoma" w:cs="Tahoma"/>
          <w:sz w:val="24"/>
          <w:szCs w:val="24"/>
        </w:rPr>
        <w:t>y</w:t>
      </w:r>
      <w:r w:rsidRPr="00F60CC5">
        <w:rPr>
          <w:rFonts w:ascii="Tahoma" w:hAnsi="Tahoma" w:cs="Tahoma"/>
          <w:spacing w:val="-3"/>
          <w:sz w:val="24"/>
          <w:szCs w:val="24"/>
        </w:rPr>
        <w:t xml:space="preserve"> </w:t>
      </w:r>
      <w:r w:rsidRPr="00F60CC5">
        <w:rPr>
          <w:rFonts w:ascii="Tahoma" w:hAnsi="Tahoma" w:cs="Tahoma"/>
          <w:sz w:val="24"/>
          <w:szCs w:val="24"/>
        </w:rPr>
        <w:t>con</w:t>
      </w:r>
      <w:r w:rsidRPr="00F60CC5">
        <w:rPr>
          <w:rFonts w:ascii="Tahoma" w:hAnsi="Tahoma" w:cs="Tahoma"/>
          <w:spacing w:val="-5"/>
          <w:sz w:val="24"/>
          <w:szCs w:val="24"/>
        </w:rPr>
        <w:t xml:space="preserve"> </w:t>
      </w:r>
      <w:r w:rsidRPr="00F60CC5">
        <w:rPr>
          <w:rFonts w:ascii="Tahoma" w:hAnsi="Tahoma" w:cs="Tahoma"/>
          <w:sz w:val="24"/>
          <w:szCs w:val="24"/>
        </w:rPr>
        <w:t>base</w:t>
      </w:r>
      <w:r w:rsidRPr="00F60CC5">
        <w:rPr>
          <w:rFonts w:ascii="Tahoma" w:hAnsi="Tahoma" w:cs="Tahoma"/>
          <w:spacing w:val="-4"/>
          <w:sz w:val="24"/>
          <w:szCs w:val="24"/>
        </w:rPr>
        <w:t xml:space="preserve"> </w:t>
      </w:r>
      <w:r w:rsidRPr="00F60CC5">
        <w:rPr>
          <w:rFonts w:ascii="Tahoma" w:hAnsi="Tahoma" w:cs="Tahoma"/>
          <w:sz w:val="24"/>
          <w:szCs w:val="24"/>
        </w:rPr>
        <w:t>en</w:t>
      </w:r>
      <w:r w:rsidRPr="00F60CC5">
        <w:rPr>
          <w:rFonts w:ascii="Tahoma" w:hAnsi="Tahoma" w:cs="Tahoma"/>
          <w:spacing w:val="-3"/>
          <w:sz w:val="24"/>
          <w:szCs w:val="24"/>
        </w:rPr>
        <w:t xml:space="preserve"> </w:t>
      </w:r>
      <w:r w:rsidRPr="00F60CC5">
        <w:rPr>
          <w:rFonts w:ascii="Tahoma" w:hAnsi="Tahoma" w:cs="Tahoma"/>
          <w:sz w:val="24"/>
          <w:szCs w:val="24"/>
        </w:rPr>
        <w:t>los</w:t>
      </w:r>
      <w:r w:rsidRPr="00F60CC5">
        <w:rPr>
          <w:rFonts w:ascii="Tahoma" w:hAnsi="Tahoma" w:cs="Tahoma"/>
          <w:spacing w:val="-4"/>
          <w:sz w:val="24"/>
          <w:szCs w:val="24"/>
        </w:rPr>
        <w:t xml:space="preserve"> </w:t>
      </w:r>
      <w:r w:rsidRPr="00F60CC5">
        <w:rPr>
          <w:rFonts w:ascii="Tahoma" w:hAnsi="Tahoma" w:cs="Tahoma"/>
          <w:sz w:val="24"/>
          <w:szCs w:val="24"/>
        </w:rPr>
        <w:t>principios</w:t>
      </w:r>
      <w:r w:rsidRPr="00F60CC5">
        <w:rPr>
          <w:rFonts w:ascii="Tahoma" w:hAnsi="Tahoma" w:cs="Tahoma"/>
          <w:spacing w:val="-2"/>
          <w:sz w:val="24"/>
          <w:szCs w:val="24"/>
        </w:rPr>
        <w:t xml:space="preserve"> </w:t>
      </w:r>
      <w:r w:rsidRPr="00F60CC5">
        <w:rPr>
          <w:rFonts w:ascii="Tahoma" w:hAnsi="Tahoma" w:cs="Tahoma"/>
          <w:sz w:val="24"/>
          <w:szCs w:val="24"/>
        </w:rPr>
        <w:t>de</w:t>
      </w:r>
      <w:r w:rsidRPr="00F60CC5">
        <w:rPr>
          <w:rFonts w:ascii="Tahoma" w:hAnsi="Tahoma" w:cs="Tahoma"/>
          <w:spacing w:val="-4"/>
          <w:sz w:val="24"/>
          <w:szCs w:val="24"/>
        </w:rPr>
        <w:t xml:space="preserve"> </w:t>
      </w:r>
      <w:r w:rsidRPr="00F60CC5">
        <w:rPr>
          <w:rFonts w:ascii="Tahoma" w:hAnsi="Tahoma" w:cs="Tahoma"/>
          <w:sz w:val="24"/>
          <w:szCs w:val="24"/>
        </w:rPr>
        <w:t>sustentabilidad,</w:t>
      </w:r>
      <w:r w:rsidRPr="00F60CC5">
        <w:rPr>
          <w:rFonts w:ascii="Tahoma" w:hAnsi="Tahoma" w:cs="Tahoma"/>
          <w:spacing w:val="-3"/>
          <w:sz w:val="24"/>
          <w:szCs w:val="24"/>
        </w:rPr>
        <w:t xml:space="preserve"> </w:t>
      </w:r>
      <w:r w:rsidRPr="00F60CC5">
        <w:rPr>
          <w:rFonts w:ascii="Tahoma" w:hAnsi="Tahoma" w:cs="Tahoma"/>
          <w:sz w:val="24"/>
          <w:szCs w:val="24"/>
        </w:rPr>
        <w:t>inclusión,</w:t>
      </w:r>
      <w:r w:rsidRPr="00F60CC5">
        <w:rPr>
          <w:rFonts w:ascii="Tahoma" w:hAnsi="Tahoma" w:cs="Tahoma"/>
          <w:spacing w:val="-6"/>
          <w:sz w:val="24"/>
          <w:szCs w:val="24"/>
        </w:rPr>
        <w:t xml:space="preserve"> </w:t>
      </w:r>
      <w:r w:rsidRPr="00F60CC5">
        <w:rPr>
          <w:rFonts w:ascii="Tahoma" w:hAnsi="Tahoma" w:cs="Tahoma"/>
          <w:sz w:val="24"/>
          <w:szCs w:val="24"/>
        </w:rPr>
        <w:t>protección al medio ambiente de los activos de la Cámara de Diputados que se emitan.</w:t>
      </w:r>
    </w:p>
    <w:p w14:paraId="18C7EA9B" w14:textId="77777777" w:rsidR="00296F4A" w:rsidRPr="00F60CC5" w:rsidRDefault="00296F4A" w:rsidP="00F60CC5">
      <w:pPr>
        <w:pStyle w:val="Textoindependiente"/>
        <w:rPr>
          <w:rFonts w:cs="Tahoma"/>
        </w:rPr>
      </w:pPr>
    </w:p>
    <w:p w14:paraId="487FE97D" w14:textId="77777777" w:rsidR="00296F4A" w:rsidRPr="00F60CC5" w:rsidRDefault="00296F4A" w:rsidP="00F60CC5">
      <w:pPr>
        <w:pStyle w:val="Ttulo5"/>
        <w:spacing w:before="0" w:line="240" w:lineRule="auto"/>
        <w:rPr>
          <w:rFonts w:ascii="Tahoma" w:hAnsi="Tahoma" w:cs="Tahoma"/>
          <w:b/>
          <w:i w:val="0"/>
          <w:color w:val="auto"/>
          <w:sz w:val="24"/>
          <w:szCs w:val="24"/>
        </w:rPr>
      </w:pPr>
      <w:r w:rsidRPr="00F60CC5">
        <w:rPr>
          <w:rFonts w:ascii="Tahoma" w:hAnsi="Tahoma" w:cs="Tahoma"/>
          <w:b/>
          <w:i w:val="0"/>
          <w:color w:val="auto"/>
          <w:spacing w:val="-2"/>
          <w:sz w:val="24"/>
          <w:szCs w:val="24"/>
        </w:rPr>
        <w:t>Funciones</w:t>
      </w:r>
    </w:p>
    <w:p w14:paraId="6E2D4E8D" w14:textId="77777777" w:rsidR="00296F4A" w:rsidRPr="00F60CC5" w:rsidRDefault="00296F4A" w:rsidP="00F60CC5">
      <w:pPr>
        <w:pStyle w:val="Textoindependiente"/>
        <w:rPr>
          <w:rFonts w:cs="Tahoma"/>
          <w:b w:val="0"/>
        </w:rPr>
      </w:pPr>
    </w:p>
    <w:p w14:paraId="0196E87D" w14:textId="77777777" w:rsidR="00197044" w:rsidRPr="00F60CC5" w:rsidRDefault="00197044" w:rsidP="00F60CC5">
      <w:pPr>
        <w:pStyle w:val="Prrafodelista"/>
        <w:widowControl w:val="0"/>
        <w:numPr>
          <w:ilvl w:val="7"/>
          <w:numId w:val="282"/>
        </w:numPr>
        <w:tabs>
          <w:tab w:val="left" w:pos="1697"/>
        </w:tabs>
        <w:autoSpaceDE w:val="0"/>
        <w:autoSpaceDN w:val="0"/>
        <w:spacing w:after="0" w:line="240" w:lineRule="auto"/>
        <w:ind w:left="0" w:hanging="339"/>
        <w:jc w:val="both"/>
        <w:rPr>
          <w:rFonts w:ascii="Tahoma" w:hAnsi="Tahoma" w:cs="Tahoma"/>
          <w:sz w:val="24"/>
          <w:szCs w:val="24"/>
        </w:rPr>
        <w:sectPr w:rsidR="00197044" w:rsidRPr="00F60CC5" w:rsidSect="00E1218D">
          <w:type w:val="continuous"/>
          <w:pgSz w:w="15840" w:h="12240" w:orient="landscape"/>
          <w:pgMar w:top="1440" w:right="1440" w:bottom="1440" w:left="1440" w:header="720" w:footer="720" w:gutter="0"/>
          <w:cols w:space="720"/>
          <w:docGrid w:linePitch="360"/>
        </w:sectPr>
      </w:pPr>
    </w:p>
    <w:p w14:paraId="5B2B77E0" w14:textId="2C1375B2" w:rsidR="00296F4A" w:rsidRPr="00F60CC5" w:rsidRDefault="00296F4A" w:rsidP="00F60CC5">
      <w:pPr>
        <w:pStyle w:val="Prrafodelista"/>
        <w:widowControl w:val="0"/>
        <w:numPr>
          <w:ilvl w:val="7"/>
          <w:numId w:val="282"/>
        </w:numPr>
        <w:tabs>
          <w:tab w:val="left" w:pos="1697"/>
        </w:tabs>
        <w:autoSpaceDE w:val="0"/>
        <w:autoSpaceDN w:val="0"/>
        <w:spacing w:after="0" w:line="240" w:lineRule="auto"/>
        <w:ind w:left="0" w:hanging="339"/>
        <w:jc w:val="both"/>
        <w:rPr>
          <w:rFonts w:ascii="Tahoma" w:hAnsi="Tahoma" w:cs="Tahoma"/>
          <w:sz w:val="24"/>
          <w:szCs w:val="24"/>
        </w:rPr>
      </w:pPr>
      <w:r w:rsidRPr="00F60CC5">
        <w:rPr>
          <w:rFonts w:ascii="Tahoma" w:hAnsi="Tahoma" w:cs="Tahoma"/>
          <w:sz w:val="24"/>
          <w:szCs w:val="24"/>
        </w:rPr>
        <w:t>Coordinar</w:t>
      </w:r>
      <w:r w:rsidRPr="00F60CC5">
        <w:rPr>
          <w:rFonts w:ascii="Tahoma" w:hAnsi="Tahoma" w:cs="Tahoma"/>
          <w:spacing w:val="-11"/>
          <w:sz w:val="24"/>
          <w:szCs w:val="24"/>
        </w:rPr>
        <w:t xml:space="preserve"> </w:t>
      </w:r>
      <w:r w:rsidRPr="00F60CC5">
        <w:rPr>
          <w:rFonts w:ascii="Tahoma" w:hAnsi="Tahoma" w:cs="Tahoma"/>
          <w:sz w:val="24"/>
          <w:szCs w:val="24"/>
        </w:rPr>
        <w:t>y</w:t>
      </w:r>
      <w:r w:rsidRPr="00F60CC5">
        <w:rPr>
          <w:rFonts w:ascii="Tahoma" w:hAnsi="Tahoma" w:cs="Tahoma"/>
          <w:spacing w:val="-10"/>
          <w:sz w:val="24"/>
          <w:szCs w:val="24"/>
        </w:rPr>
        <w:t xml:space="preserve"> </w:t>
      </w:r>
      <w:r w:rsidRPr="00F60CC5">
        <w:rPr>
          <w:rFonts w:ascii="Tahoma" w:hAnsi="Tahoma" w:cs="Tahoma"/>
          <w:sz w:val="24"/>
          <w:szCs w:val="24"/>
        </w:rPr>
        <w:t>supervisar</w:t>
      </w:r>
      <w:r w:rsidRPr="00F60CC5">
        <w:rPr>
          <w:rFonts w:ascii="Tahoma" w:hAnsi="Tahoma" w:cs="Tahoma"/>
          <w:spacing w:val="-8"/>
          <w:sz w:val="24"/>
          <w:szCs w:val="24"/>
        </w:rPr>
        <w:t xml:space="preserve"> </w:t>
      </w:r>
      <w:r w:rsidRPr="00F60CC5">
        <w:rPr>
          <w:rFonts w:ascii="Tahoma" w:hAnsi="Tahoma" w:cs="Tahoma"/>
          <w:sz w:val="24"/>
          <w:szCs w:val="24"/>
        </w:rPr>
        <w:t>la</w:t>
      </w:r>
      <w:r w:rsidRPr="00F60CC5">
        <w:rPr>
          <w:rFonts w:ascii="Tahoma" w:hAnsi="Tahoma" w:cs="Tahoma"/>
          <w:spacing w:val="-10"/>
          <w:sz w:val="24"/>
          <w:szCs w:val="24"/>
        </w:rPr>
        <w:t xml:space="preserve"> </w:t>
      </w:r>
      <w:r w:rsidRPr="00F60CC5">
        <w:rPr>
          <w:rFonts w:ascii="Tahoma" w:hAnsi="Tahoma" w:cs="Tahoma"/>
          <w:sz w:val="24"/>
          <w:szCs w:val="24"/>
        </w:rPr>
        <w:t>elaboración</w:t>
      </w:r>
      <w:r w:rsidRPr="00F60CC5">
        <w:rPr>
          <w:rFonts w:ascii="Tahoma" w:hAnsi="Tahoma" w:cs="Tahoma"/>
          <w:spacing w:val="-9"/>
          <w:sz w:val="24"/>
          <w:szCs w:val="24"/>
        </w:rPr>
        <w:t xml:space="preserve"> </w:t>
      </w:r>
      <w:r w:rsidRPr="00F60CC5">
        <w:rPr>
          <w:rFonts w:ascii="Tahoma" w:hAnsi="Tahoma" w:cs="Tahoma"/>
          <w:sz w:val="24"/>
          <w:szCs w:val="24"/>
        </w:rPr>
        <w:t>e</w:t>
      </w:r>
      <w:r w:rsidRPr="00F60CC5">
        <w:rPr>
          <w:rFonts w:ascii="Tahoma" w:hAnsi="Tahoma" w:cs="Tahoma"/>
          <w:spacing w:val="-9"/>
          <w:sz w:val="24"/>
          <w:szCs w:val="24"/>
        </w:rPr>
        <w:t xml:space="preserve"> </w:t>
      </w:r>
      <w:r w:rsidRPr="00F60CC5">
        <w:rPr>
          <w:rFonts w:ascii="Tahoma" w:hAnsi="Tahoma" w:cs="Tahoma"/>
          <w:sz w:val="24"/>
          <w:szCs w:val="24"/>
        </w:rPr>
        <w:t>integración</w:t>
      </w:r>
      <w:r w:rsidRPr="00F60CC5">
        <w:rPr>
          <w:rFonts w:ascii="Tahoma" w:hAnsi="Tahoma" w:cs="Tahoma"/>
          <w:spacing w:val="-9"/>
          <w:sz w:val="24"/>
          <w:szCs w:val="24"/>
        </w:rPr>
        <w:t xml:space="preserve"> </w:t>
      </w:r>
      <w:r w:rsidRPr="00F60CC5">
        <w:rPr>
          <w:rFonts w:ascii="Tahoma" w:hAnsi="Tahoma" w:cs="Tahoma"/>
          <w:spacing w:val="-5"/>
          <w:sz w:val="24"/>
          <w:szCs w:val="24"/>
        </w:rPr>
        <w:t xml:space="preserve">de </w:t>
      </w:r>
      <w:r w:rsidRPr="00F60CC5">
        <w:rPr>
          <w:rFonts w:ascii="Tahoma" w:hAnsi="Tahoma" w:cs="Tahoma"/>
          <w:sz w:val="24"/>
          <w:szCs w:val="24"/>
        </w:rPr>
        <w:t>los proyectos de los requerimientos de servicios generales, relacionados con el mantenimiento de bienes muebles e inmuebles, así como lo relativo a los servicios</w:t>
      </w:r>
      <w:r w:rsidRPr="00F60CC5">
        <w:rPr>
          <w:rFonts w:ascii="Tahoma" w:hAnsi="Tahoma" w:cs="Tahoma"/>
          <w:spacing w:val="-8"/>
          <w:sz w:val="24"/>
          <w:szCs w:val="24"/>
        </w:rPr>
        <w:t xml:space="preserve"> </w:t>
      </w:r>
      <w:r w:rsidRPr="00F60CC5">
        <w:rPr>
          <w:rFonts w:ascii="Tahoma" w:hAnsi="Tahoma" w:cs="Tahoma"/>
          <w:sz w:val="24"/>
          <w:szCs w:val="24"/>
        </w:rPr>
        <w:t>de</w:t>
      </w:r>
      <w:r w:rsidRPr="00F60CC5">
        <w:rPr>
          <w:rFonts w:ascii="Tahoma" w:hAnsi="Tahoma" w:cs="Tahoma"/>
          <w:spacing w:val="-8"/>
          <w:sz w:val="24"/>
          <w:szCs w:val="24"/>
        </w:rPr>
        <w:t xml:space="preserve"> </w:t>
      </w:r>
      <w:r w:rsidRPr="00F60CC5">
        <w:rPr>
          <w:rFonts w:ascii="Tahoma" w:hAnsi="Tahoma" w:cs="Tahoma"/>
          <w:sz w:val="24"/>
          <w:szCs w:val="24"/>
        </w:rPr>
        <w:t>mantenimiento</w:t>
      </w:r>
      <w:r w:rsidRPr="00F60CC5">
        <w:rPr>
          <w:rFonts w:ascii="Tahoma" w:hAnsi="Tahoma" w:cs="Tahoma"/>
          <w:spacing w:val="-8"/>
          <w:sz w:val="24"/>
          <w:szCs w:val="24"/>
        </w:rPr>
        <w:t xml:space="preserve"> </w:t>
      </w:r>
      <w:r w:rsidRPr="00F60CC5">
        <w:rPr>
          <w:rFonts w:ascii="Tahoma" w:hAnsi="Tahoma" w:cs="Tahoma"/>
          <w:sz w:val="24"/>
          <w:szCs w:val="24"/>
        </w:rPr>
        <w:t>del</w:t>
      </w:r>
      <w:r w:rsidRPr="00F60CC5">
        <w:rPr>
          <w:rFonts w:ascii="Tahoma" w:hAnsi="Tahoma" w:cs="Tahoma"/>
          <w:spacing w:val="-9"/>
          <w:sz w:val="24"/>
          <w:szCs w:val="24"/>
        </w:rPr>
        <w:t xml:space="preserve"> </w:t>
      </w:r>
      <w:r w:rsidRPr="00F60CC5">
        <w:rPr>
          <w:rFonts w:ascii="Tahoma" w:hAnsi="Tahoma" w:cs="Tahoma"/>
          <w:sz w:val="24"/>
          <w:szCs w:val="24"/>
        </w:rPr>
        <w:t>parque</w:t>
      </w:r>
      <w:r w:rsidRPr="00F60CC5">
        <w:rPr>
          <w:rFonts w:ascii="Tahoma" w:hAnsi="Tahoma" w:cs="Tahoma"/>
          <w:spacing w:val="-10"/>
          <w:sz w:val="24"/>
          <w:szCs w:val="24"/>
        </w:rPr>
        <w:t xml:space="preserve"> </w:t>
      </w:r>
      <w:r w:rsidRPr="00F60CC5">
        <w:rPr>
          <w:rFonts w:ascii="Tahoma" w:hAnsi="Tahoma" w:cs="Tahoma"/>
          <w:sz w:val="24"/>
          <w:szCs w:val="24"/>
        </w:rPr>
        <w:t>vehicular</w:t>
      </w:r>
      <w:r w:rsidRPr="00F60CC5">
        <w:rPr>
          <w:rFonts w:ascii="Tahoma" w:hAnsi="Tahoma" w:cs="Tahoma"/>
          <w:spacing w:val="-8"/>
          <w:sz w:val="24"/>
          <w:szCs w:val="24"/>
        </w:rPr>
        <w:t xml:space="preserve"> </w:t>
      </w:r>
      <w:r w:rsidRPr="00F60CC5">
        <w:rPr>
          <w:rFonts w:ascii="Tahoma" w:hAnsi="Tahoma" w:cs="Tahoma"/>
          <w:sz w:val="24"/>
          <w:szCs w:val="24"/>
        </w:rPr>
        <w:t>de</w:t>
      </w:r>
      <w:r w:rsidRPr="00F60CC5">
        <w:rPr>
          <w:rFonts w:ascii="Tahoma" w:hAnsi="Tahoma" w:cs="Tahoma"/>
          <w:spacing w:val="-8"/>
          <w:sz w:val="24"/>
          <w:szCs w:val="24"/>
        </w:rPr>
        <w:t xml:space="preserve"> </w:t>
      </w:r>
      <w:r w:rsidRPr="00F60CC5">
        <w:rPr>
          <w:rFonts w:ascii="Tahoma" w:hAnsi="Tahoma" w:cs="Tahoma"/>
          <w:sz w:val="24"/>
          <w:szCs w:val="24"/>
        </w:rPr>
        <w:t>la Cámara de Diputados en el Anteproyecto del Programa Anual de Adquisiciones, Arrendamientos, Servicios, Obras Públicas y Servicios Relacionados con las Mismas.</w:t>
      </w:r>
    </w:p>
    <w:p w14:paraId="2DA2A192" w14:textId="77777777" w:rsidR="00296F4A" w:rsidRPr="00F60CC5" w:rsidRDefault="00296F4A" w:rsidP="00F60CC5">
      <w:pPr>
        <w:pStyle w:val="Textoindependiente"/>
        <w:rPr>
          <w:rFonts w:cs="Tahoma"/>
        </w:rPr>
      </w:pPr>
    </w:p>
    <w:p w14:paraId="531D25AB" w14:textId="77777777" w:rsidR="00296F4A" w:rsidRPr="00F60CC5" w:rsidRDefault="00296F4A" w:rsidP="00F60CC5">
      <w:pPr>
        <w:pStyle w:val="Prrafodelista"/>
        <w:widowControl w:val="0"/>
        <w:numPr>
          <w:ilvl w:val="7"/>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Coordinar los</w:t>
      </w:r>
      <w:r w:rsidRPr="00F60CC5">
        <w:rPr>
          <w:rFonts w:ascii="Tahoma" w:hAnsi="Tahoma" w:cs="Tahoma"/>
          <w:spacing w:val="-2"/>
          <w:sz w:val="24"/>
          <w:szCs w:val="24"/>
        </w:rPr>
        <w:t xml:space="preserve"> </w:t>
      </w:r>
      <w:r w:rsidRPr="00F60CC5">
        <w:rPr>
          <w:rFonts w:ascii="Tahoma" w:hAnsi="Tahoma" w:cs="Tahoma"/>
          <w:sz w:val="24"/>
          <w:szCs w:val="24"/>
        </w:rPr>
        <w:t>servicios</w:t>
      </w:r>
      <w:r w:rsidRPr="00F60CC5">
        <w:rPr>
          <w:rFonts w:ascii="Tahoma" w:hAnsi="Tahoma" w:cs="Tahoma"/>
          <w:spacing w:val="-2"/>
          <w:sz w:val="24"/>
          <w:szCs w:val="24"/>
        </w:rPr>
        <w:t xml:space="preserve"> </w:t>
      </w:r>
      <w:r w:rsidRPr="00F60CC5">
        <w:rPr>
          <w:rFonts w:ascii="Tahoma" w:hAnsi="Tahoma" w:cs="Tahoma"/>
          <w:sz w:val="24"/>
          <w:szCs w:val="24"/>
        </w:rPr>
        <w:t>generales,</w:t>
      </w:r>
      <w:r w:rsidRPr="00F60CC5">
        <w:rPr>
          <w:rFonts w:ascii="Tahoma" w:hAnsi="Tahoma" w:cs="Tahoma"/>
          <w:spacing w:val="-2"/>
          <w:sz w:val="24"/>
          <w:szCs w:val="24"/>
        </w:rPr>
        <w:t xml:space="preserve"> </w:t>
      </w:r>
      <w:r w:rsidRPr="00F60CC5">
        <w:rPr>
          <w:rFonts w:ascii="Tahoma" w:hAnsi="Tahoma" w:cs="Tahoma"/>
          <w:sz w:val="24"/>
          <w:szCs w:val="24"/>
        </w:rPr>
        <w:t>tales como</w:t>
      </w:r>
      <w:r w:rsidRPr="00F60CC5">
        <w:rPr>
          <w:rFonts w:ascii="Tahoma" w:hAnsi="Tahoma" w:cs="Tahoma"/>
          <w:spacing w:val="-4"/>
          <w:sz w:val="24"/>
          <w:szCs w:val="24"/>
        </w:rPr>
        <w:t xml:space="preserve"> </w:t>
      </w:r>
      <w:r w:rsidRPr="00F60CC5">
        <w:rPr>
          <w:rFonts w:ascii="Tahoma" w:hAnsi="Tahoma" w:cs="Tahoma"/>
          <w:sz w:val="24"/>
          <w:szCs w:val="24"/>
        </w:rPr>
        <w:t>limpieza, conservación de áreas comunes, así como mensajería,</w:t>
      </w:r>
      <w:r w:rsidRPr="00F60CC5">
        <w:rPr>
          <w:rFonts w:ascii="Tahoma" w:hAnsi="Tahoma" w:cs="Tahoma"/>
          <w:spacing w:val="-12"/>
          <w:sz w:val="24"/>
          <w:szCs w:val="24"/>
        </w:rPr>
        <w:t xml:space="preserve"> </w:t>
      </w:r>
      <w:r w:rsidRPr="00F60CC5">
        <w:rPr>
          <w:rFonts w:ascii="Tahoma" w:hAnsi="Tahoma" w:cs="Tahoma"/>
          <w:sz w:val="24"/>
          <w:szCs w:val="24"/>
        </w:rPr>
        <w:t>correspondencia,</w:t>
      </w:r>
      <w:r w:rsidRPr="00F60CC5">
        <w:rPr>
          <w:rFonts w:ascii="Tahoma" w:hAnsi="Tahoma" w:cs="Tahoma"/>
          <w:spacing w:val="-12"/>
          <w:sz w:val="24"/>
          <w:szCs w:val="24"/>
        </w:rPr>
        <w:t xml:space="preserve"> </w:t>
      </w:r>
      <w:r w:rsidRPr="00F60CC5">
        <w:rPr>
          <w:rFonts w:ascii="Tahoma" w:hAnsi="Tahoma" w:cs="Tahoma"/>
          <w:sz w:val="24"/>
          <w:szCs w:val="24"/>
        </w:rPr>
        <w:t>fotocopiado,</w:t>
      </w:r>
      <w:r w:rsidRPr="00F60CC5">
        <w:rPr>
          <w:rFonts w:ascii="Tahoma" w:hAnsi="Tahoma" w:cs="Tahoma"/>
          <w:spacing w:val="-12"/>
          <w:sz w:val="24"/>
          <w:szCs w:val="24"/>
        </w:rPr>
        <w:t xml:space="preserve"> </w:t>
      </w:r>
      <w:r w:rsidRPr="00F60CC5">
        <w:rPr>
          <w:rFonts w:ascii="Tahoma" w:hAnsi="Tahoma" w:cs="Tahoma"/>
          <w:sz w:val="24"/>
          <w:szCs w:val="24"/>
        </w:rPr>
        <w:t>cerrajería, cancelerías de aluminio y de cristal, así como reparación de equipos electrodomésticos, que requieran</w:t>
      </w:r>
      <w:r w:rsidRPr="00F60CC5">
        <w:rPr>
          <w:rFonts w:ascii="Tahoma" w:hAnsi="Tahoma" w:cs="Tahoma"/>
          <w:spacing w:val="-5"/>
          <w:sz w:val="24"/>
          <w:szCs w:val="24"/>
        </w:rPr>
        <w:t xml:space="preserve"> </w:t>
      </w:r>
      <w:r w:rsidRPr="00F60CC5">
        <w:rPr>
          <w:rFonts w:ascii="Tahoma" w:hAnsi="Tahoma" w:cs="Tahoma"/>
          <w:sz w:val="24"/>
          <w:szCs w:val="24"/>
        </w:rPr>
        <w:t>los</w:t>
      </w:r>
      <w:r w:rsidRPr="00F60CC5">
        <w:rPr>
          <w:rFonts w:ascii="Tahoma" w:hAnsi="Tahoma" w:cs="Tahoma"/>
          <w:spacing w:val="-5"/>
          <w:sz w:val="24"/>
          <w:szCs w:val="24"/>
        </w:rPr>
        <w:t xml:space="preserve"> </w:t>
      </w:r>
      <w:r w:rsidRPr="00F60CC5">
        <w:rPr>
          <w:rFonts w:ascii="Tahoma" w:hAnsi="Tahoma" w:cs="Tahoma"/>
          <w:sz w:val="24"/>
          <w:szCs w:val="24"/>
        </w:rPr>
        <w:t>órganos</w:t>
      </w:r>
      <w:r w:rsidRPr="00F60CC5">
        <w:rPr>
          <w:rFonts w:ascii="Tahoma" w:hAnsi="Tahoma" w:cs="Tahoma"/>
          <w:spacing w:val="-5"/>
          <w:sz w:val="24"/>
          <w:szCs w:val="24"/>
        </w:rPr>
        <w:t xml:space="preserve"> </w:t>
      </w:r>
      <w:r w:rsidRPr="00F60CC5">
        <w:rPr>
          <w:rFonts w:ascii="Tahoma" w:hAnsi="Tahoma" w:cs="Tahoma"/>
          <w:sz w:val="24"/>
          <w:szCs w:val="24"/>
        </w:rPr>
        <w:t>de</w:t>
      </w:r>
      <w:r w:rsidRPr="00F60CC5">
        <w:rPr>
          <w:rFonts w:ascii="Tahoma" w:hAnsi="Tahoma" w:cs="Tahoma"/>
          <w:spacing w:val="-5"/>
          <w:sz w:val="24"/>
          <w:szCs w:val="24"/>
        </w:rPr>
        <w:t xml:space="preserve"> </w:t>
      </w:r>
      <w:r w:rsidRPr="00F60CC5">
        <w:rPr>
          <w:rFonts w:ascii="Tahoma" w:hAnsi="Tahoma" w:cs="Tahoma"/>
          <w:sz w:val="24"/>
          <w:szCs w:val="24"/>
        </w:rPr>
        <w:t>gobierno,</w:t>
      </w:r>
      <w:r w:rsidRPr="00F60CC5">
        <w:rPr>
          <w:rFonts w:ascii="Tahoma" w:hAnsi="Tahoma" w:cs="Tahoma"/>
          <w:spacing w:val="-5"/>
          <w:sz w:val="24"/>
          <w:szCs w:val="24"/>
        </w:rPr>
        <w:t xml:space="preserve"> </w:t>
      </w:r>
      <w:r w:rsidRPr="00F60CC5">
        <w:rPr>
          <w:rFonts w:ascii="Tahoma" w:hAnsi="Tahoma" w:cs="Tahoma"/>
          <w:sz w:val="24"/>
          <w:szCs w:val="24"/>
        </w:rPr>
        <w:t>órganos</w:t>
      </w:r>
      <w:r w:rsidRPr="00F60CC5">
        <w:rPr>
          <w:rFonts w:ascii="Tahoma" w:hAnsi="Tahoma" w:cs="Tahoma"/>
          <w:spacing w:val="-5"/>
          <w:sz w:val="24"/>
          <w:szCs w:val="24"/>
        </w:rPr>
        <w:t xml:space="preserve"> </w:t>
      </w:r>
      <w:r w:rsidRPr="00F60CC5">
        <w:rPr>
          <w:rFonts w:ascii="Tahoma" w:hAnsi="Tahoma" w:cs="Tahoma"/>
          <w:sz w:val="24"/>
          <w:szCs w:val="24"/>
        </w:rPr>
        <w:t>de</w:t>
      </w:r>
      <w:r w:rsidRPr="00F60CC5">
        <w:rPr>
          <w:rFonts w:ascii="Tahoma" w:hAnsi="Tahoma" w:cs="Tahoma"/>
          <w:spacing w:val="-5"/>
          <w:sz w:val="24"/>
          <w:szCs w:val="24"/>
        </w:rPr>
        <w:t xml:space="preserve"> </w:t>
      </w:r>
      <w:r w:rsidRPr="00F60CC5">
        <w:rPr>
          <w:rFonts w:ascii="Tahoma" w:hAnsi="Tahoma" w:cs="Tahoma"/>
          <w:sz w:val="24"/>
          <w:szCs w:val="24"/>
        </w:rPr>
        <w:t>apoyo legislativo, grupos parlamentarios y unidades administrativas de la Cámara de Diputados.</w:t>
      </w:r>
    </w:p>
    <w:p w14:paraId="203B03D7" w14:textId="77777777" w:rsidR="00296F4A" w:rsidRPr="00F60CC5" w:rsidRDefault="00296F4A" w:rsidP="00F60CC5">
      <w:pPr>
        <w:pStyle w:val="Textoindependiente"/>
        <w:rPr>
          <w:rFonts w:cs="Tahoma"/>
        </w:rPr>
      </w:pPr>
    </w:p>
    <w:p w14:paraId="130F061B" w14:textId="77777777" w:rsidR="00296F4A" w:rsidRPr="00F60CC5" w:rsidRDefault="00296F4A" w:rsidP="00F60CC5">
      <w:pPr>
        <w:pStyle w:val="Prrafodelista"/>
        <w:widowControl w:val="0"/>
        <w:numPr>
          <w:ilvl w:val="7"/>
          <w:numId w:val="282"/>
        </w:numPr>
        <w:tabs>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Verificar</w:t>
      </w:r>
      <w:r w:rsidRPr="00F60CC5">
        <w:rPr>
          <w:rFonts w:ascii="Tahoma" w:hAnsi="Tahoma" w:cs="Tahoma"/>
          <w:spacing w:val="-12"/>
          <w:sz w:val="24"/>
          <w:szCs w:val="24"/>
        </w:rPr>
        <w:t xml:space="preserve"> </w:t>
      </w:r>
      <w:r w:rsidRPr="00F60CC5">
        <w:rPr>
          <w:rFonts w:ascii="Tahoma" w:hAnsi="Tahoma" w:cs="Tahoma"/>
          <w:sz w:val="24"/>
          <w:szCs w:val="24"/>
        </w:rPr>
        <w:t>y</w:t>
      </w:r>
      <w:r w:rsidRPr="00F60CC5">
        <w:rPr>
          <w:rFonts w:ascii="Tahoma" w:hAnsi="Tahoma" w:cs="Tahoma"/>
          <w:spacing w:val="-16"/>
          <w:sz w:val="24"/>
          <w:szCs w:val="24"/>
        </w:rPr>
        <w:t xml:space="preserve"> </w:t>
      </w:r>
      <w:r w:rsidRPr="00F60CC5">
        <w:rPr>
          <w:rFonts w:ascii="Tahoma" w:hAnsi="Tahoma" w:cs="Tahoma"/>
          <w:sz w:val="24"/>
          <w:szCs w:val="24"/>
        </w:rPr>
        <w:t>supervisar,</w:t>
      </w:r>
      <w:r w:rsidRPr="00F60CC5">
        <w:rPr>
          <w:rFonts w:ascii="Tahoma" w:hAnsi="Tahoma" w:cs="Tahoma"/>
          <w:spacing w:val="-13"/>
          <w:sz w:val="24"/>
          <w:szCs w:val="24"/>
        </w:rPr>
        <w:t xml:space="preserve"> </w:t>
      </w:r>
      <w:r w:rsidRPr="00F60CC5">
        <w:rPr>
          <w:rFonts w:ascii="Tahoma" w:hAnsi="Tahoma" w:cs="Tahoma"/>
          <w:sz w:val="24"/>
          <w:szCs w:val="24"/>
        </w:rPr>
        <w:t>en</w:t>
      </w:r>
      <w:r w:rsidRPr="00F60CC5">
        <w:rPr>
          <w:rFonts w:ascii="Tahoma" w:hAnsi="Tahoma" w:cs="Tahoma"/>
          <w:spacing w:val="-13"/>
          <w:sz w:val="24"/>
          <w:szCs w:val="24"/>
        </w:rPr>
        <w:t xml:space="preserve"> </w:t>
      </w:r>
      <w:r w:rsidRPr="00F60CC5">
        <w:rPr>
          <w:rFonts w:ascii="Tahoma" w:hAnsi="Tahoma" w:cs="Tahoma"/>
          <w:sz w:val="24"/>
          <w:szCs w:val="24"/>
        </w:rPr>
        <w:t>el</w:t>
      </w:r>
      <w:r w:rsidRPr="00F60CC5">
        <w:rPr>
          <w:rFonts w:ascii="Tahoma" w:hAnsi="Tahoma" w:cs="Tahoma"/>
          <w:spacing w:val="-11"/>
          <w:sz w:val="24"/>
          <w:szCs w:val="24"/>
        </w:rPr>
        <w:t xml:space="preserve"> </w:t>
      </w:r>
      <w:r w:rsidRPr="00F60CC5">
        <w:rPr>
          <w:rFonts w:ascii="Tahoma" w:hAnsi="Tahoma" w:cs="Tahoma"/>
          <w:sz w:val="24"/>
          <w:szCs w:val="24"/>
        </w:rPr>
        <w:t>ámbito</w:t>
      </w:r>
      <w:r w:rsidRPr="00F60CC5">
        <w:rPr>
          <w:rFonts w:ascii="Tahoma" w:hAnsi="Tahoma" w:cs="Tahoma"/>
          <w:spacing w:val="-13"/>
          <w:sz w:val="24"/>
          <w:szCs w:val="24"/>
        </w:rPr>
        <w:t xml:space="preserve"> </w:t>
      </w:r>
      <w:r w:rsidRPr="00F60CC5">
        <w:rPr>
          <w:rFonts w:ascii="Tahoma" w:hAnsi="Tahoma" w:cs="Tahoma"/>
          <w:sz w:val="24"/>
          <w:szCs w:val="24"/>
        </w:rPr>
        <w:t>de</w:t>
      </w:r>
      <w:r w:rsidRPr="00F60CC5">
        <w:rPr>
          <w:rFonts w:ascii="Tahoma" w:hAnsi="Tahoma" w:cs="Tahoma"/>
          <w:spacing w:val="-12"/>
          <w:sz w:val="24"/>
          <w:szCs w:val="24"/>
        </w:rPr>
        <w:t xml:space="preserve"> </w:t>
      </w:r>
      <w:r w:rsidRPr="00F60CC5">
        <w:rPr>
          <w:rFonts w:ascii="Tahoma" w:hAnsi="Tahoma" w:cs="Tahoma"/>
          <w:sz w:val="24"/>
          <w:szCs w:val="24"/>
        </w:rPr>
        <w:t>su</w:t>
      </w:r>
      <w:r w:rsidRPr="00F60CC5">
        <w:rPr>
          <w:rFonts w:ascii="Tahoma" w:hAnsi="Tahoma" w:cs="Tahoma"/>
          <w:spacing w:val="-12"/>
          <w:sz w:val="24"/>
          <w:szCs w:val="24"/>
        </w:rPr>
        <w:t xml:space="preserve"> </w:t>
      </w:r>
      <w:r w:rsidRPr="00F60CC5">
        <w:rPr>
          <w:rFonts w:ascii="Tahoma" w:hAnsi="Tahoma" w:cs="Tahoma"/>
          <w:sz w:val="24"/>
          <w:szCs w:val="24"/>
        </w:rPr>
        <w:t xml:space="preserve">competencia, el cumplimiento de las obligaciones por parte de los </w:t>
      </w:r>
      <w:r w:rsidRPr="00F60CC5">
        <w:rPr>
          <w:rFonts w:ascii="Tahoma" w:hAnsi="Tahoma" w:cs="Tahoma"/>
          <w:sz w:val="24"/>
          <w:szCs w:val="24"/>
        </w:rPr>
        <w:t>proveedores</w:t>
      </w:r>
      <w:r w:rsidRPr="00F60CC5">
        <w:rPr>
          <w:rFonts w:ascii="Tahoma" w:hAnsi="Tahoma" w:cs="Tahoma"/>
          <w:spacing w:val="-16"/>
          <w:sz w:val="24"/>
          <w:szCs w:val="24"/>
        </w:rPr>
        <w:t xml:space="preserve"> </w:t>
      </w:r>
      <w:r w:rsidRPr="00F60CC5">
        <w:rPr>
          <w:rFonts w:ascii="Tahoma" w:hAnsi="Tahoma" w:cs="Tahoma"/>
          <w:sz w:val="24"/>
          <w:szCs w:val="24"/>
        </w:rPr>
        <w:t>y</w:t>
      </w:r>
      <w:r w:rsidRPr="00F60CC5">
        <w:rPr>
          <w:rFonts w:ascii="Tahoma" w:hAnsi="Tahoma" w:cs="Tahoma"/>
          <w:spacing w:val="-15"/>
          <w:sz w:val="24"/>
          <w:szCs w:val="24"/>
        </w:rPr>
        <w:t xml:space="preserve"> </w:t>
      </w:r>
      <w:r w:rsidRPr="00F60CC5">
        <w:rPr>
          <w:rFonts w:ascii="Tahoma" w:hAnsi="Tahoma" w:cs="Tahoma"/>
          <w:sz w:val="24"/>
          <w:szCs w:val="24"/>
        </w:rPr>
        <w:t>prestadores</w:t>
      </w:r>
      <w:r w:rsidRPr="00F60CC5">
        <w:rPr>
          <w:rFonts w:ascii="Tahoma" w:hAnsi="Tahoma" w:cs="Tahoma"/>
          <w:spacing w:val="-15"/>
          <w:sz w:val="24"/>
          <w:szCs w:val="24"/>
        </w:rPr>
        <w:t xml:space="preserve"> </w:t>
      </w:r>
      <w:r w:rsidRPr="00F60CC5">
        <w:rPr>
          <w:rFonts w:ascii="Tahoma" w:hAnsi="Tahoma" w:cs="Tahoma"/>
          <w:sz w:val="24"/>
          <w:szCs w:val="24"/>
        </w:rPr>
        <w:t>de</w:t>
      </w:r>
      <w:r w:rsidRPr="00F60CC5">
        <w:rPr>
          <w:rFonts w:ascii="Tahoma" w:hAnsi="Tahoma" w:cs="Tahoma"/>
          <w:spacing w:val="-15"/>
          <w:sz w:val="24"/>
          <w:szCs w:val="24"/>
        </w:rPr>
        <w:t xml:space="preserve"> </w:t>
      </w:r>
      <w:r w:rsidRPr="00F60CC5">
        <w:rPr>
          <w:rFonts w:ascii="Tahoma" w:hAnsi="Tahoma" w:cs="Tahoma"/>
          <w:sz w:val="24"/>
          <w:szCs w:val="24"/>
        </w:rPr>
        <w:t>servicios</w:t>
      </w:r>
      <w:r w:rsidRPr="00F60CC5">
        <w:rPr>
          <w:rFonts w:ascii="Tahoma" w:hAnsi="Tahoma" w:cs="Tahoma"/>
          <w:spacing w:val="-16"/>
          <w:sz w:val="24"/>
          <w:szCs w:val="24"/>
        </w:rPr>
        <w:t xml:space="preserve"> </w:t>
      </w:r>
      <w:r w:rsidRPr="00F60CC5">
        <w:rPr>
          <w:rFonts w:ascii="Tahoma" w:hAnsi="Tahoma" w:cs="Tahoma"/>
          <w:sz w:val="24"/>
          <w:szCs w:val="24"/>
        </w:rPr>
        <w:t>en</w:t>
      </w:r>
      <w:r w:rsidRPr="00F60CC5">
        <w:rPr>
          <w:rFonts w:ascii="Tahoma" w:hAnsi="Tahoma" w:cs="Tahoma"/>
          <w:spacing w:val="-15"/>
          <w:sz w:val="24"/>
          <w:szCs w:val="24"/>
        </w:rPr>
        <w:t xml:space="preserve"> </w:t>
      </w:r>
      <w:r w:rsidRPr="00F60CC5">
        <w:rPr>
          <w:rFonts w:ascii="Tahoma" w:hAnsi="Tahoma" w:cs="Tahoma"/>
          <w:sz w:val="24"/>
          <w:szCs w:val="24"/>
        </w:rPr>
        <w:t>relación</w:t>
      </w:r>
      <w:r w:rsidRPr="00F60CC5">
        <w:rPr>
          <w:rFonts w:ascii="Tahoma" w:hAnsi="Tahoma" w:cs="Tahoma"/>
          <w:spacing w:val="-15"/>
          <w:sz w:val="24"/>
          <w:szCs w:val="24"/>
        </w:rPr>
        <w:t xml:space="preserve"> </w:t>
      </w:r>
      <w:r w:rsidRPr="00F60CC5">
        <w:rPr>
          <w:rFonts w:ascii="Tahoma" w:hAnsi="Tahoma" w:cs="Tahoma"/>
          <w:sz w:val="24"/>
          <w:szCs w:val="24"/>
        </w:rPr>
        <w:t>con los instrumentos contractuales.</w:t>
      </w:r>
    </w:p>
    <w:p w14:paraId="4269F9B9" w14:textId="77777777" w:rsidR="00296F4A" w:rsidRPr="00F60CC5" w:rsidRDefault="00296F4A" w:rsidP="00F60CC5">
      <w:pPr>
        <w:pStyle w:val="Prrafodelista"/>
        <w:widowControl w:val="0"/>
        <w:numPr>
          <w:ilvl w:val="7"/>
          <w:numId w:val="282"/>
        </w:numPr>
        <w:tabs>
          <w:tab w:val="left" w:pos="1002"/>
          <w:tab w:val="left" w:pos="1005"/>
        </w:tabs>
        <w:autoSpaceDE w:val="0"/>
        <w:autoSpaceDN w:val="0"/>
        <w:spacing w:after="0" w:line="240" w:lineRule="auto"/>
        <w:ind w:left="0" w:hanging="342"/>
        <w:jc w:val="both"/>
        <w:rPr>
          <w:rFonts w:ascii="Tahoma" w:hAnsi="Tahoma" w:cs="Tahoma"/>
          <w:sz w:val="24"/>
          <w:szCs w:val="24"/>
        </w:rPr>
      </w:pPr>
      <w:r w:rsidRPr="00F60CC5">
        <w:rPr>
          <w:rFonts w:ascii="Tahoma" w:hAnsi="Tahoma" w:cs="Tahoma"/>
          <w:sz w:val="24"/>
          <w:szCs w:val="24"/>
        </w:rPr>
        <w:t>Supervisar</w:t>
      </w:r>
      <w:r w:rsidRPr="00F60CC5">
        <w:rPr>
          <w:rFonts w:ascii="Tahoma" w:hAnsi="Tahoma" w:cs="Tahoma"/>
          <w:spacing w:val="-16"/>
          <w:sz w:val="24"/>
          <w:szCs w:val="24"/>
        </w:rPr>
        <w:t xml:space="preserve"> </w:t>
      </w:r>
      <w:r w:rsidRPr="00F60CC5">
        <w:rPr>
          <w:rFonts w:ascii="Tahoma" w:hAnsi="Tahoma" w:cs="Tahoma"/>
          <w:sz w:val="24"/>
          <w:szCs w:val="24"/>
        </w:rPr>
        <w:t>la</w:t>
      </w:r>
      <w:r w:rsidRPr="00F60CC5">
        <w:rPr>
          <w:rFonts w:ascii="Tahoma" w:hAnsi="Tahoma" w:cs="Tahoma"/>
          <w:spacing w:val="-15"/>
          <w:sz w:val="24"/>
          <w:szCs w:val="24"/>
        </w:rPr>
        <w:t xml:space="preserve"> </w:t>
      </w:r>
      <w:r w:rsidRPr="00F60CC5">
        <w:rPr>
          <w:rFonts w:ascii="Tahoma" w:hAnsi="Tahoma" w:cs="Tahoma"/>
          <w:sz w:val="24"/>
          <w:szCs w:val="24"/>
        </w:rPr>
        <w:t>atención</w:t>
      </w:r>
      <w:r w:rsidRPr="00F60CC5">
        <w:rPr>
          <w:rFonts w:ascii="Tahoma" w:hAnsi="Tahoma" w:cs="Tahoma"/>
          <w:spacing w:val="-15"/>
          <w:sz w:val="24"/>
          <w:szCs w:val="24"/>
        </w:rPr>
        <w:t xml:space="preserve"> </w:t>
      </w:r>
      <w:r w:rsidRPr="00F60CC5">
        <w:rPr>
          <w:rFonts w:ascii="Tahoma" w:hAnsi="Tahoma" w:cs="Tahoma"/>
          <w:sz w:val="24"/>
          <w:szCs w:val="24"/>
        </w:rPr>
        <w:t>al</w:t>
      </w:r>
      <w:r w:rsidRPr="00F60CC5">
        <w:rPr>
          <w:rFonts w:ascii="Tahoma" w:hAnsi="Tahoma" w:cs="Tahoma"/>
          <w:spacing w:val="-15"/>
          <w:sz w:val="24"/>
          <w:szCs w:val="24"/>
        </w:rPr>
        <w:t xml:space="preserve"> </w:t>
      </w:r>
      <w:r w:rsidRPr="00F60CC5">
        <w:rPr>
          <w:rFonts w:ascii="Tahoma" w:hAnsi="Tahoma" w:cs="Tahoma"/>
          <w:sz w:val="24"/>
          <w:szCs w:val="24"/>
        </w:rPr>
        <w:t>cumplimiento</w:t>
      </w:r>
      <w:r w:rsidRPr="00F60CC5">
        <w:rPr>
          <w:rFonts w:ascii="Tahoma" w:hAnsi="Tahoma" w:cs="Tahoma"/>
          <w:spacing w:val="-16"/>
          <w:sz w:val="24"/>
          <w:szCs w:val="24"/>
        </w:rPr>
        <w:t xml:space="preserve"> </w:t>
      </w:r>
      <w:r w:rsidRPr="00F60CC5">
        <w:rPr>
          <w:rFonts w:ascii="Tahoma" w:hAnsi="Tahoma" w:cs="Tahoma"/>
          <w:sz w:val="24"/>
          <w:szCs w:val="24"/>
        </w:rPr>
        <w:t>de</w:t>
      </w:r>
      <w:r w:rsidRPr="00F60CC5">
        <w:rPr>
          <w:rFonts w:ascii="Tahoma" w:hAnsi="Tahoma" w:cs="Tahoma"/>
          <w:spacing w:val="-15"/>
          <w:sz w:val="24"/>
          <w:szCs w:val="24"/>
        </w:rPr>
        <w:t xml:space="preserve"> </w:t>
      </w:r>
      <w:r w:rsidRPr="00F60CC5">
        <w:rPr>
          <w:rFonts w:ascii="Tahoma" w:hAnsi="Tahoma" w:cs="Tahoma"/>
          <w:sz w:val="24"/>
          <w:szCs w:val="24"/>
        </w:rPr>
        <w:t>los</w:t>
      </w:r>
      <w:r w:rsidRPr="00F60CC5">
        <w:rPr>
          <w:rFonts w:ascii="Tahoma" w:hAnsi="Tahoma" w:cs="Tahoma"/>
          <w:spacing w:val="-15"/>
          <w:sz w:val="24"/>
          <w:szCs w:val="24"/>
        </w:rPr>
        <w:t xml:space="preserve"> </w:t>
      </w:r>
      <w:r w:rsidRPr="00F60CC5">
        <w:rPr>
          <w:rFonts w:ascii="Tahoma" w:hAnsi="Tahoma" w:cs="Tahoma"/>
          <w:sz w:val="24"/>
          <w:szCs w:val="24"/>
        </w:rPr>
        <w:t xml:space="preserve">acuerdos que emita el Comité de Administración o la Junta de Coordinación Política, en el ámbito de su </w:t>
      </w:r>
      <w:r w:rsidRPr="00F60CC5">
        <w:rPr>
          <w:rFonts w:ascii="Tahoma" w:hAnsi="Tahoma" w:cs="Tahoma"/>
          <w:spacing w:val="-2"/>
          <w:sz w:val="24"/>
          <w:szCs w:val="24"/>
        </w:rPr>
        <w:t>competencia.</w:t>
      </w:r>
    </w:p>
    <w:p w14:paraId="769E05B8" w14:textId="77777777" w:rsidR="00296F4A" w:rsidRPr="00F60CC5" w:rsidRDefault="00296F4A" w:rsidP="00F60CC5">
      <w:pPr>
        <w:pStyle w:val="Textoindependiente"/>
        <w:rPr>
          <w:rFonts w:cs="Tahoma"/>
        </w:rPr>
      </w:pPr>
    </w:p>
    <w:p w14:paraId="274E6A0B" w14:textId="77777777" w:rsidR="00296F4A" w:rsidRPr="00F60CC5" w:rsidRDefault="00296F4A" w:rsidP="00F60CC5">
      <w:pPr>
        <w:pStyle w:val="Prrafodelista"/>
        <w:widowControl w:val="0"/>
        <w:numPr>
          <w:ilvl w:val="7"/>
          <w:numId w:val="282"/>
        </w:numPr>
        <w:tabs>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la elaboración del Programa Anual de Mantenimiento Preventivo y Correctivo del Parque Vehicular, y el Programa Anual de Control de las Unidades Vehiculares</w:t>
      </w:r>
      <w:r w:rsidRPr="00F60CC5">
        <w:rPr>
          <w:rFonts w:ascii="Tahoma" w:hAnsi="Tahoma" w:cs="Tahoma"/>
          <w:spacing w:val="-2"/>
          <w:sz w:val="24"/>
          <w:szCs w:val="24"/>
        </w:rPr>
        <w:t xml:space="preserve"> </w:t>
      </w:r>
      <w:r w:rsidRPr="00F60CC5">
        <w:rPr>
          <w:rFonts w:ascii="Tahoma" w:hAnsi="Tahoma" w:cs="Tahoma"/>
          <w:sz w:val="24"/>
          <w:szCs w:val="24"/>
        </w:rPr>
        <w:t>en Materia Ambiental,</w:t>
      </w:r>
      <w:r w:rsidRPr="00F60CC5">
        <w:rPr>
          <w:rFonts w:ascii="Tahoma" w:hAnsi="Tahoma" w:cs="Tahoma"/>
          <w:spacing w:val="-2"/>
          <w:sz w:val="24"/>
          <w:szCs w:val="24"/>
        </w:rPr>
        <w:t xml:space="preserve"> </w:t>
      </w:r>
      <w:r w:rsidRPr="00F60CC5">
        <w:rPr>
          <w:rFonts w:ascii="Tahoma" w:hAnsi="Tahoma" w:cs="Tahoma"/>
          <w:sz w:val="24"/>
          <w:szCs w:val="24"/>
        </w:rPr>
        <w:t>pago de derechos, impuestos y trámites de registro.</w:t>
      </w:r>
    </w:p>
    <w:p w14:paraId="0646E7C4" w14:textId="77777777" w:rsidR="00296F4A" w:rsidRPr="00F60CC5" w:rsidRDefault="00296F4A" w:rsidP="00F60CC5">
      <w:pPr>
        <w:pStyle w:val="Textoindependiente"/>
        <w:rPr>
          <w:rFonts w:cs="Tahoma"/>
        </w:rPr>
      </w:pPr>
    </w:p>
    <w:p w14:paraId="6935ED6B" w14:textId="77777777" w:rsidR="00296F4A" w:rsidRPr="00F60CC5" w:rsidRDefault="00296F4A" w:rsidP="00F60CC5">
      <w:pPr>
        <w:pStyle w:val="Prrafodelista"/>
        <w:widowControl w:val="0"/>
        <w:numPr>
          <w:ilvl w:val="7"/>
          <w:numId w:val="282"/>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Coordinar la atención de los requerimientos de servicios de mantenimiento del parque vehicular solicitados por los órganos de gobierno, órganos de apoyo legislativo, grupos parlamentarios y unidades administrativas</w:t>
      </w:r>
      <w:r w:rsidRPr="00F60CC5">
        <w:rPr>
          <w:rFonts w:ascii="Tahoma" w:hAnsi="Tahoma" w:cs="Tahoma"/>
          <w:spacing w:val="-10"/>
          <w:sz w:val="24"/>
          <w:szCs w:val="24"/>
        </w:rPr>
        <w:t xml:space="preserve"> </w:t>
      </w:r>
      <w:r w:rsidRPr="00F60CC5">
        <w:rPr>
          <w:rFonts w:ascii="Tahoma" w:hAnsi="Tahoma" w:cs="Tahoma"/>
          <w:sz w:val="24"/>
          <w:szCs w:val="24"/>
        </w:rPr>
        <w:t>de</w:t>
      </w:r>
      <w:r w:rsidRPr="00F60CC5">
        <w:rPr>
          <w:rFonts w:ascii="Tahoma" w:hAnsi="Tahoma" w:cs="Tahoma"/>
          <w:spacing w:val="-10"/>
          <w:sz w:val="24"/>
          <w:szCs w:val="24"/>
        </w:rPr>
        <w:t xml:space="preserve"> </w:t>
      </w:r>
      <w:r w:rsidRPr="00F60CC5">
        <w:rPr>
          <w:rFonts w:ascii="Tahoma" w:hAnsi="Tahoma" w:cs="Tahoma"/>
          <w:sz w:val="24"/>
          <w:szCs w:val="24"/>
        </w:rPr>
        <w:t>la</w:t>
      </w:r>
      <w:r w:rsidRPr="00F60CC5">
        <w:rPr>
          <w:rFonts w:ascii="Tahoma" w:hAnsi="Tahoma" w:cs="Tahoma"/>
          <w:spacing w:val="-10"/>
          <w:sz w:val="24"/>
          <w:szCs w:val="24"/>
        </w:rPr>
        <w:t xml:space="preserve"> </w:t>
      </w:r>
      <w:r w:rsidRPr="00F60CC5">
        <w:rPr>
          <w:rFonts w:ascii="Tahoma" w:hAnsi="Tahoma" w:cs="Tahoma"/>
          <w:sz w:val="24"/>
          <w:szCs w:val="24"/>
        </w:rPr>
        <w:t>Cámara</w:t>
      </w:r>
      <w:r w:rsidRPr="00F60CC5">
        <w:rPr>
          <w:rFonts w:ascii="Tahoma" w:hAnsi="Tahoma" w:cs="Tahoma"/>
          <w:spacing w:val="-10"/>
          <w:sz w:val="24"/>
          <w:szCs w:val="24"/>
        </w:rPr>
        <w:t xml:space="preserve"> </w:t>
      </w:r>
      <w:r w:rsidRPr="00F60CC5">
        <w:rPr>
          <w:rFonts w:ascii="Tahoma" w:hAnsi="Tahoma" w:cs="Tahoma"/>
          <w:sz w:val="24"/>
          <w:szCs w:val="24"/>
        </w:rPr>
        <w:t>de</w:t>
      </w:r>
      <w:r w:rsidRPr="00F60CC5">
        <w:rPr>
          <w:rFonts w:ascii="Tahoma" w:hAnsi="Tahoma" w:cs="Tahoma"/>
          <w:spacing w:val="-10"/>
          <w:sz w:val="24"/>
          <w:szCs w:val="24"/>
        </w:rPr>
        <w:t xml:space="preserve"> </w:t>
      </w:r>
      <w:r w:rsidRPr="00F60CC5">
        <w:rPr>
          <w:rFonts w:ascii="Tahoma" w:hAnsi="Tahoma" w:cs="Tahoma"/>
          <w:sz w:val="24"/>
          <w:szCs w:val="24"/>
        </w:rPr>
        <w:t>Diputados,</w:t>
      </w:r>
      <w:r w:rsidRPr="00F60CC5">
        <w:rPr>
          <w:rFonts w:ascii="Tahoma" w:hAnsi="Tahoma" w:cs="Tahoma"/>
          <w:spacing w:val="-11"/>
          <w:sz w:val="24"/>
          <w:szCs w:val="24"/>
        </w:rPr>
        <w:t xml:space="preserve"> </w:t>
      </w:r>
      <w:r w:rsidRPr="00F60CC5">
        <w:rPr>
          <w:rFonts w:ascii="Tahoma" w:hAnsi="Tahoma" w:cs="Tahoma"/>
          <w:sz w:val="24"/>
          <w:szCs w:val="24"/>
        </w:rPr>
        <w:t>conforme a la normatividad aplicable.</w:t>
      </w:r>
    </w:p>
    <w:p w14:paraId="54E209F2" w14:textId="7FD47218" w:rsidR="00296F4A" w:rsidRPr="00F60CC5" w:rsidRDefault="00296F4A" w:rsidP="00F60CC5">
      <w:pPr>
        <w:pStyle w:val="Textoindependiente"/>
        <w:rPr>
          <w:rFonts w:cs="Tahoma"/>
        </w:rPr>
      </w:pPr>
    </w:p>
    <w:p w14:paraId="1429F00B" w14:textId="27EA8A13" w:rsidR="00197044" w:rsidRPr="00F60CC5" w:rsidRDefault="00197044" w:rsidP="00F60CC5">
      <w:pPr>
        <w:pStyle w:val="Textoindependiente"/>
        <w:rPr>
          <w:rFonts w:cs="Tahoma"/>
        </w:rPr>
      </w:pPr>
    </w:p>
    <w:p w14:paraId="6BBFB798" w14:textId="34F32101" w:rsidR="00197044" w:rsidRPr="00F60CC5" w:rsidRDefault="00197044" w:rsidP="00F60CC5">
      <w:pPr>
        <w:pStyle w:val="Textoindependiente"/>
        <w:rPr>
          <w:rFonts w:cs="Tahoma"/>
        </w:rPr>
      </w:pPr>
    </w:p>
    <w:p w14:paraId="6E45F4A8" w14:textId="77777777" w:rsidR="00197044" w:rsidRPr="00F60CC5" w:rsidRDefault="00197044" w:rsidP="00F60CC5">
      <w:pPr>
        <w:pStyle w:val="Textoindependiente"/>
        <w:rPr>
          <w:rFonts w:cs="Tahoma"/>
        </w:rPr>
      </w:pPr>
    </w:p>
    <w:p w14:paraId="7EA46E37" w14:textId="1ED64236" w:rsidR="00296F4A" w:rsidRPr="00F60CC5" w:rsidRDefault="00296F4A" w:rsidP="00F60CC5">
      <w:pPr>
        <w:pStyle w:val="Prrafodelista"/>
        <w:widowControl w:val="0"/>
        <w:numPr>
          <w:ilvl w:val="7"/>
          <w:numId w:val="282"/>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 xml:space="preserve">Verificar la integración y actualización del registro del parque vehicular propiedad de la Cámara de </w:t>
      </w:r>
      <w:r w:rsidRPr="00F60CC5">
        <w:rPr>
          <w:rFonts w:ascii="Tahoma" w:hAnsi="Tahoma" w:cs="Tahoma"/>
          <w:spacing w:val="-2"/>
          <w:sz w:val="24"/>
          <w:szCs w:val="24"/>
        </w:rPr>
        <w:t>Diputados.</w:t>
      </w:r>
    </w:p>
    <w:p w14:paraId="1CB6E697" w14:textId="77777777" w:rsidR="00197044" w:rsidRPr="00F60CC5" w:rsidRDefault="00197044" w:rsidP="00F60CC5">
      <w:pPr>
        <w:pStyle w:val="Prrafodelista"/>
        <w:widowControl w:val="0"/>
        <w:tabs>
          <w:tab w:val="left" w:pos="1003"/>
          <w:tab w:val="left" w:pos="1005"/>
        </w:tabs>
        <w:autoSpaceDE w:val="0"/>
        <w:autoSpaceDN w:val="0"/>
        <w:spacing w:after="0" w:line="240" w:lineRule="auto"/>
        <w:ind w:left="0"/>
        <w:jc w:val="both"/>
        <w:rPr>
          <w:rFonts w:ascii="Tahoma" w:hAnsi="Tahoma" w:cs="Tahoma"/>
          <w:sz w:val="24"/>
          <w:szCs w:val="24"/>
        </w:rPr>
      </w:pPr>
    </w:p>
    <w:p w14:paraId="05252401" w14:textId="77777777" w:rsidR="00296F4A" w:rsidRPr="00F60CC5" w:rsidRDefault="00296F4A" w:rsidP="00F60CC5">
      <w:pPr>
        <w:pStyle w:val="Prrafodelista"/>
        <w:widowControl w:val="0"/>
        <w:numPr>
          <w:ilvl w:val="7"/>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Verificar</w:t>
      </w:r>
      <w:r w:rsidRPr="00F60CC5">
        <w:rPr>
          <w:rFonts w:ascii="Tahoma" w:hAnsi="Tahoma" w:cs="Tahoma"/>
          <w:spacing w:val="-12"/>
          <w:sz w:val="24"/>
          <w:szCs w:val="24"/>
        </w:rPr>
        <w:t xml:space="preserve"> </w:t>
      </w:r>
      <w:r w:rsidRPr="00F60CC5">
        <w:rPr>
          <w:rFonts w:ascii="Tahoma" w:hAnsi="Tahoma" w:cs="Tahoma"/>
          <w:sz w:val="24"/>
          <w:szCs w:val="24"/>
        </w:rPr>
        <w:t>y</w:t>
      </w:r>
      <w:r w:rsidRPr="00F60CC5">
        <w:rPr>
          <w:rFonts w:ascii="Tahoma" w:hAnsi="Tahoma" w:cs="Tahoma"/>
          <w:spacing w:val="-16"/>
          <w:sz w:val="24"/>
          <w:szCs w:val="24"/>
        </w:rPr>
        <w:t xml:space="preserve"> </w:t>
      </w:r>
      <w:r w:rsidRPr="00F60CC5">
        <w:rPr>
          <w:rFonts w:ascii="Tahoma" w:hAnsi="Tahoma" w:cs="Tahoma"/>
          <w:sz w:val="24"/>
          <w:szCs w:val="24"/>
        </w:rPr>
        <w:t>supervisar,</w:t>
      </w:r>
      <w:r w:rsidRPr="00F60CC5">
        <w:rPr>
          <w:rFonts w:ascii="Tahoma" w:hAnsi="Tahoma" w:cs="Tahoma"/>
          <w:spacing w:val="-13"/>
          <w:sz w:val="24"/>
          <w:szCs w:val="24"/>
        </w:rPr>
        <w:t xml:space="preserve"> </w:t>
      </w:r>
      <w:r w:rsidRPr="00F60CC5">
        <w:rPr>
          <w:rFonts w:ascii="Tahoma" w:hAnsi="Tahoma" w:cs="Tahoma"/>
          <w:sz w:val="24"/>
          <w:szCs w:val="24"/>
        </w:rPr>
        <w:t>en</w:t>
      </w:r>
      <w:r w:rsidRPr="00F60CC5">
        <w:rPr>
          <w:rFonts w:ascii="Tahoma" w:hAnsi="Tahoma" w:cs="Tahoma"/>
          <w:spacing w:val="-13"/>
          <w:sz w:val="24"/>
          <w:szCs w:val="24"/>
        </w:rPr>
        <w:t xml:space="preserve"> </w:t>
      </w:r>
      <w:r w:rsidRPr="00F60CC5">
        <w:rPr>
          <w:rFonts w:ascii="Tahoma" w:hAnsi="Tahoma" w:cs="Tahoma"/>
          <w:sz w:val="24"/>
          <w:szCs w:val="24"/>
        </w:rPr>
        <w:t>el</w:t>
      </w:r>
      <w:r w:rsidRPr="00F60CC5">
        <w:rPr>
          <w:rFonts w:ascii="Tahoma" w:hAnsi="Tahoma" w:cs="Tahoma"/>
          <w:spacing w:val="-11"/>
          <w:sz w:val="24"/>
          <w:szCs w:val="24"/>
        </w:rPr>
        <w:t xml:space="preserve"> </w:t>
      </w:r>
      <w:r w:rsidRPr="00F60CC5">
        <w:rPr>
          <w:rFonts w:ascii="Tahoma" w:hAnsi="Tahoma" w:cs="Tahoma"/>
          <w:sz w:val="24"/>
          <w:szCs w:val="24"/>
        </w:rPr>
        <w:t>ámbito</w:t>
      </w:r>
      <w:r w:rsidRPr="00F60CC5">
        <w:rPr>
          <w:rFonts w:ascii="Tahoma" w:hAnsi="Tahoma" w:cs="Tahoma"/>
          <w:spacing w:val="-13"/>
          <w:sz w:val="24"/>
          <w:szCs w:val="24"/>
        </w:rPr>
        <w:t xml:space="preserve"> </w:t>
      </w:r>
      <w:r w:rsidRPr="00F60CC5">
        <w:rPr>
          <w:rFonts w:ascii="Tahoma" w:hAnsi="Tahoma" w:cs="Tahoma"/>
          <w:sz w:val="24"/>
          <w:szCs w:val="24"/>
        </w:rPr>
        <w:t>de</w:t>
      </w:r>
      <w:r w:rsidRPr="00F60CC5">
        <w:rPr>
          <w:rFonts w:ascii="Tahoma" w:hAnsi="Tahoma" w:cs="Tahoma"/>
          <w:spacing w:val="-12"/>
          <w:sz w:val="24"/>
          <w:szCs w:val="24"/>
        </w:rPr>
        <w:t xml:space="preserve"> </w:t>
      </w:r>
      <w:r w:rsidRPr="00F60CC5">
        <w:rPr>
          <w:rFonts w:ascii="Tahoma" w:hAnsi="Tahoma" w:cs="Tahoma"/>
          <w:sz w:val="24"/>
          <w:szCs w:val="24"/>
        </w:rPr>
        <w:t>su</w:t>
      </w:r>
      <w:r w:rsidRPr="00F60CC5">
        <w:rPr>
          <w:rFonts w:ascii="Tahoma" w:hAnsi="Tahoma" w:cs="Tahoma"/>
          <w:spacing w:val="-12"/>
          <w:sz w:val="24"/>
          <w:szCs w:val="24"/>
        </w:rPr>
        <w:t xml:space="preserve"> </w:t>
      </w:r>
      <w:r w:rsidRPr="00F60CC5">
        <w:rPr>
          <w:rFonts w:ascii="Tahoma" w:hAnsi="Tahoma" w:cs="Tahoma"/>
          <w:sz w:val="24"/>
          <w:szCs w:val="24"/>
        </w:rPr>
        <w:t xml:space="preserve">competencia, las obligaciones de los prestadores de servicios que, derivado del objeto de la relación contractual, provean un servicio a las trabajadoras, los trabajadores y personas usuarias de la Cámara de </w:t>
      </w:r>
      <w:r w:rsidRPr="00F60CC5">
        <w:rPr>
          <w:rFonts w:ascii="Tahoma" w:hAnsi="Tahoma" w:cs="Tahoma"/>
          <w:spacing w:val="-2"/>
          <w:sz w:val="24"/>
          <w:szCs w:val="24"/>
        </w:rPr>
        <w:t>Diputados.</w:t>
      </w:r>
    </w:p>
    <w:p w14:paraId="7CE2DCC1" w14:textId="77777777" w:rsidR="00296F4A" w:rsidRPr="00F60CC5" w:rsidRDefault="00296F4A" w:rsidP="00F60CC5">
      <w:pPr>
        <w:pStyle w:val="Textoindependiente"/>
        <w:rPr>
          <w:rFonts w:cs="Tahoma"/>
        </w:rPr>
      </w:pPr>
    </w:p>
    <w:p w14:paraId="263BC044" w14:textId="77777777" w:rsidR="00296F4A" w:rsidRPr="00F60CC5" w:rsidRDefault="00296F4A" w:rsidP="00F60CC5">
      <w:pPr>
        <w:pStyle w:val="Prrafodelista"/>
        <w:widowControl w:val="0"/>
        <w:numPr>
          <w:ilvl w:val="7"/>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que las funciones que realiza el personal bajo</w:t>
      </w:r>
      <w:r w:rsidRPr="00F60CC5">
        <w:rPr>
          <w:rFonts w:ascii="Tahoma" w:hAnsi="Tahoma" w:cs="Tahoma"/>
          <w:spacing w:val="-6"/>
          <w:sz w:val="24"/>
          <w:szCs w:val="24"/>
        </w:rPr>
        <w:t xml:space="preserve"> </w:t>
      </w:r>
      <w:r w:rsidRPr="00F60CC5">
        <w:rPr>
          <w:rFonts w:ascii="Tahoma" w:hAnsi="Tahoma" w:cs="Tahoma"/>
          <w:sz w:val="24"/>
          <w:szCs w:val="24"/>
        </w:rPr>
        <w:t>su</w:t>
      </w:r>
      <w:r w:rsidRPr="00F60CC5">
        <w:rPr>
          <w:rFonts w:ascii="Tahoma" w:hAnsi="Tahoma" w:cs="Tahoma"/>
          <w:spacing w:val="-6"/>
          <w:sz w:val="24"/>
          <w:szCs w:val="24"/>
        </w:rPr>
        <w:t xml:space="preserve"> </w:t>
      </w:r>
      <w:r w:rsidRPr="00F60CC5">
        <w:rPr>
          <w:rFonts w:ascii="Tahoma" w:hAnsi="Tahoma" w:cs="Tahoma"/>
          <w:sz w:val="24"/>
          <w:szCs w:val="24"/>
        </w:rPr>
        <w:t>mando</w:t>
      </w:r>
      <w:r w:rsidRPr="00F60CC5">
        <w:rPr>
          <w:rFonts w:ascii="Tahoma" w:hAnsi="Tahoma" w:cs="Tahoma"/>
          <w:spacing w:val="-6"/>
          <w:sz w:val="24"/>
          <w:szCs w:val="24"/>
        </w:rPr>
        <w:t xml:space="preserve"> </w:t>
      </w:r>
      <w:r w:rsidRPr="00F60CC5">
        <w:rPr>
          <w:rFonts w:ascii="Tahoma" w:hAnsi="Tahoma" w:cs="Tahoma"/>
          <w:sz w:val="24"/>
          <w:szCs w:val="24"/>
        </w:rPr>
        <w:t>se</w:t>
      </w:r>
      <w:r w:rsidRPr="00F60CC5">
        <w:rPr>
          <w:rFonts w:ascii="Tahoma" w:hAnsi="Tahoma" w:cs="Tahoma"/>
          <w:spacing w:val="-5"/>
          <w:sz w:val="24"/>
          <w:szCs w:val="24"/>
        </w:rPr>
        <w:t xml:space="preserve"> </w:t>
      </w:r>
      <w:r w:rsidRPr="00F60CC5">
        <w:rPr>
          <w:rFonts w:ascii="Tahoma" w:hAnsi="Tahoma" w:cs="Tahoma"/>
          <w:sz w:val="24"/>
          <w:szCs w:val="24"/>
        </w:rPr>
        <w:t>lleven</w:t>
      </w:r>
      <w:r w:rsidRPr="00F60CC5">
        <w:rPr>
          <w:rFonts w:ascii="Tahoma" w:hAnsi="Tahoma" w:cs="Tahoma"/>
          <w:spacing w:val="-6"/>
          <w:sz w:val="24"/>
          <w:szCs w:val="24"/>
        </w:rPr>
        <w:t xml:space="preserve"> </w:t>
      </w:r>
      <w:r w:rsidRPr="00F60CC5">
        <w:rPr>
          <w:rFonts w:ascii="Tahoma" w:hAnsi="Tahoma" w:cs="Tahoma"/>
          <w:sz w:val="24"/>
          <w:szCs w:val="24"/>
        </w:rPr>
        <w:t>a</w:t>
      </w:r>
      <w:r w:rsidRPr="00F60CC5">
        <w:rPr>
          <w:rFonts w:ascii="Tahoma" w:hAnsi="Tahoma" w:cs="Tahoma"/>
          <w:spacing w:val="-5"/>
          <w:sz w:val="24"/>
          <w:szCs w:val="24"/>
        </w:rPr>
        <w:t xml:space="preserve"> </w:t>
      </w:r>
      <w:r w:rsidRPr="00F60CC5">
        <w:rPr>
          <w:rFonts w:ascii="Tahoma" w:hAnsi="Tahoma" w:cs="Tahoma"/>
          <w:sz w:val="24"/>
          <w:szCs w:val="24"/>
        </w:rPr>
        <w:t>cabo</w:t>
      </w:r>
      <w:r w:rsidRPr="00F60CC5">
        <w:rPr>
          <w:rFonts w:ascii="Tahoma" w:hAnsi="Tahoma" w:cs="Tahoma"/>
          <w:spacing w:val="-6"/>
          <w:sz w:val="24"/>
          <w:szCs w:val="24"/>
        </w:rPr>
        <w:t xml:space="preserve"> </w:t>
      </w:r>
      <w:r w:rsidRPr="00F60CC5">
        <w:rPr>
          <w:rFonts w:ascii="Tahoma" w:hAnsi="Tahoma" w:cs="Tahoma"/>
          <w:sz w:val="24"/>
          <w:szCs w:val="24"/>
        </w:rPr>
        <w:t>de</w:t>
      </w:r>
      <w:r w:rsidRPr="00F60CC5">
        <w:rPr>
          <w:rFonts w:ascii="Tahoma" w:hAnsi="Tahoma" w:cs="Tahoma"/>
          <w:spacing w:val="-5"/>
          <w:sz w:val="24"/>
          <w:szCs w:val="24"/>
        </w:rPr>
        <w:t xml:space="preserve"> </w:t>
      </w:r>
      <w:r w:rsidRPr="00F60CC5">
        <w:rPr>
          <w:rFonts w:ascii="Tahoma" w:hAnsi="Tahoma" w:cs="Tahoma"/>
          <w:sz w:val="24"/>
          <w:szCs w:val="24"/>
        </w:rPr>
        <w:t>conformidad</w:t>
      </w:r>
      <w:r w:rsidRPr="00F60CC5">
        <w:rPr>
          <w:rFonts w:ascii="Tahoma" w:hAnsi="Tahoma" w:cs="Tahoma"/>
          <w:spacing w:val="-6"/>
          <w:sz w:val="24"/>
          <w:szCs w:val="24"/>
        </w:rPr>
        <w:t xml:space="preserve"> </w:t>
      </w:r>
      <w:r w:rsidRPr="00F60CC5">
        <w:rPr>
          <w:rFonts w:ascii="Tahoma" w:hAnsi="Tahoma" w:cs="Tahoma"/>
          <w:sz w:val="24"/>
          <w:szCs w:val="24"/>
        </w:rPr>
        <w:t>a</w:t>
      </w:r>
      <w:r w:rsidRPr="00F60CC5">
        <w:rPr>
          <w:rFonts w:ascii="Tahoma" w:hAnsi="Tahoma" w:cs="Tahoma"/>
          <w:spacing w:val="-5"/>
          <w:sz w:val="24"/>
          <w:szCs w:val="24"/>
        </w:rPr>
        <w:t xml:space="preserve"> </w:t>
      </w:r>
      <w:r w:rsidRPr="00F60CC5">
        <w:rPr>
          <w:rFonts w:ascii="Tahoma" w:hAnsi="Tahoma" w:cs="Tahoma"/>
          <w:sz w:val="24"/>
          <w:szCs w:val="24"/>
        </w:rPr>
        <w:t xml:space="preserve">las disposiciones normativas que rigen a la Cámara de </w:t>
      </w:r>
      <w:r w:rsidRPr="00F60CC5">
        <w:rPr>
          <w:rFonts w:ascii="Tahoma" w:hAnsi="Tahoma" w:cs="Tahoma"/>
          <w:spacing w:val="-2"/>
          <w:sz w:val="24"/>
          <w:szCs w:val="24"/>
        </w:rPr>
        <w:t>Diputados.</w:t>
      </w:r>
    </w:p>
    <w:p w14:paraId="5D4BB6C2" w14:textId="77777777" w:rsidR="00296F4A" w:rsidRPr="00F60CC5" w:rsidRDefault="00296F4A" w:rsidP="00F60CC5">
      <w:pPr>
        <w:pStyle w:val="Textoindependiente"/>
        <w:rPr>
          <w:rFonts w:cs="Tahoma"/>
        </w:rPr>
      </w:pPr>
    </w:p>
    <w:p w14:paraId="3CAF2A4F" w14:textId="77777777" w:rsidR="00296F4A" w:rsidRPr="00F60CC5" w:rsidRDefault="00296F4A" w:rsidP="00F60CC5">
      <w:pPr>
        <w:pStyle w:val="Prrafodelista"/>
        <w:widowControl w:val="0"/>
        <w:numPr>
          <w:ilvl w:val="7"/>
          <w:numId w:val="282"/>
        </w:numPr>
        <w:tabs>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en el ámbito de su competencia, que sus áreas adscritas cumplan con las disposiciones de sustentabilidad ambiental que establezcan las disposiciones</w:t>
      </w:r>
      <w:r w:rsidRPr="00F60CC5">
        <w:rPr>
          <w:rFonts w:ascii="Tahoma" w:hAnsi="Tahoma" w:cs="Tahoma"/>
          <w:spacing w:val="-6"/>
          <w:sz w:val="24"/>
          <w:szCs w:val="24"/>
        </w:rPr>
        <w:t xml:space="preserve"> </w:t>
      </w:r>
      <w:r w:rsidRPr="00F60CC5">
        <w:rPr>
          <w:rFonts w:ascii="Tahoma" w:hAnsi="Tahoma" w:cs="Tahoma"/>
          <w:sz w:val="24"/>
          <w:szCs w:val="24"/>
        </w:rPr>
        <w:t>legales</w:t>
      </w:r>
      <w:r w:rsidRPr="00F60CC5">
        <w:rPr>
          <w:rFonts w:ascii="Tahoma" w:hAnsi="Tahoma" w:cs="Tahoma"/>
          <w:spacing w:val="-4"/>
          <w:sz w:val="24"/>
          <w:szCs w:val="24"/>
        </w:rPr>
        <w:t xml:space="preserve"> </w:t>
      </w:r>
      <w:r w:rsidRPr="00F60CC5">
        <w:rPr>
          <w:rFonts w:ascii="Tahoma" w:hAnsi="Tahoma" w:cs="Tahoma"/>
          <w:sz w:val="24"/>
          <w:szCs w:val="24"/>
        </w:rPr>
        <w:t>y</w:t>
      </w:r>
      <w:r w:rsidRPr="00F60CC5">
        <w:rPr>
          <w:rFonts w:ascii="Tahoma" w:hAnsi="Tahoma" w:cs="Tahoma"/>
          <w:spacing w:val="-8"/>
          <w:sz w:val="24"/>
          <w:szCs w:val="24"/>
        </w:rPr>
        <w:t xml:space="preserve"> </w:t>
      </w:r>
      <w:r w:rsidRPr="00F60CC5">
        <w:rPr>
          <w:rFonts w:ascii="Tahoma" w:hAnsi="Tahoma" w:cs="Tahoma"/>
          <w:sz w:val="24"/>
          <w:szCs w:val="24"/>
        </w:rPr>
        <w:t>normativas</w:t>
      </w:r>
      <w:r w:rsidRPr="00F60CC5">
        <w:rPr>
          <w:rFonts w:ascii="Tahoma" w:hAnsi="Tahoma" w:cs="Tahoma"/>
          <w:spacing w:val="-6"/>
          <w:sz w:val="24"/>
          <w:szCs w:val="24"/>
        </w:rPr>
        <w:t xml:space="preserve"> </w:t>
      </w:r>
      <w:r w:rsidRPr="00F60CC5">
        <w:rPr>
          <w:rFonts w:ascii="Tahoma" w:hAnsi="Tahoma" w:cs="Tahoma"/>
          <w:sz w:val="24"/>
          <w:szCs w:val="24"/>
        </w:rPr>
        <w:t>que</w:t>
      </w:r>
      <w:r w:rsidRPr="00F60CC5">
        <w:rPr>
          <w:rFonts w:ascii="Tahoma" w:hAnsi="Tahoma" w:cs="Tahoma"/>
          <w:spacing w:val="-4"/>
          <w:sz w:val="24"/>
          <w:szCs w:val="24"/>
        </w:rPr>
        <w:t xml:space="preserve"> </w:t>
      </w:r>
      <w:r w:rsidRPr="00F60CC5">
        <w:rPr>
          <w:rFonts w:ascii="Tahoma" w:hAnsi="Tahoma" w:cs="Tahoma"/>
          <w:sz w:val="24"/>
          <w:szCs w:val="24"/>
        </w:rPr>
        <w:t>se</w:t>
      </w:r>
      <w:r w:rsidRPr="00F60CC5">
        <w:rPr>
          <w:rFonts w:ascii="Tahoma" w:hAnsi="Tahoma" w:cs="Tahoma"/>
          <w:spacing w:val="-6"/>
          <w:sz w:val="24"/>
          <w:szCs w:val="24"/>
        </w:rPr>
        <w:t xml:space="preserve"> </w:t>
      </w:r>
      <w:r w:rsidRPr="00F60CC5">
        <w:rPr>
          <w:rFonts w:ascii="Tahoma" w:hAnsi="Tahoma" w:cs="Tahoma"/>
          <w:sz w:val="24"/>
          <w:szCs w:val="24"/>
        </w:rPr>
        <w:t>emitan</w:t>
      </w:r>
      <w:r w:rsidRPr="00F60CC5">
        <w:rPr>
          <w:rFonts w:ascii="Tahoma" w:hAnsi="Tahoma" w:cs="Tahoma"/>
          <w:spacing w:val="-5"/>
          <w:sz w:val="24"/>
          <w:szCs w:val="24"/>
        </w:rPr>
        <w:t xml:space="preserve"> </w:t>
      </w:r>
      <w:r w:rsidRPr="00F60CC5">
        <w:rPr>
          <w:rFonts w:ascii="Tahoma" w:hAnsi="Tahoma" w:cs="Tahoma"/>
          <w:sz w:val="24"/>
          <w:szCs w:val="24"/>
        </w:rPr>
        <w:t>en</w:t>
      </w:r>
      <w:r w:rsidRPr="00F60CC5">
        <w:rPr>
          <w:rFonts w:ascii="Tahoma" w:hAnsi="Tahoma" w:cs="Tahoma"/>
          <w:spacing w:val="-7"/>
          <w:sz w:val="24"/>
          <w:szCs w:val="24"/>
        </w:rPr>
        <w:t xml:space="preserve"> </w:t>
      </w:r>
      <w:r w:rsidRPr="00F60CC5">
        <w:rPr>
          <w:rFonts w:ascii="Tahoma" w:hAnsi="Tahoma" w:cs="Tahoma"/>
          <w:sz w:val="24"/>
          <w:szCs w:val="24"/>
        </w:rPr>
        <w:t>la Cámara de Diputados.</w:t>
      </w:r>
    </w:p>
    <w:p w14:paraId="26F6FFE1" w14:textId="77777777" w:rsidR="00296F4A" w:rsidRPr="00F60CC5" w:rsidRDefault="00296F4A" w:rsidP="00F60CC5">
      <w:pPr>
        <w:pStyle w:val="Textoindependiente"/>
        <w:rPr>
          <w:rFonts w:cs="Tahoma"/>
        </w:rPr>
      </w:pPr>
    </w:p>
    <w:p w14:paraId="6CC312C8" w14:textId="77777777" w:rsidR="00296F4A" w:rsidRPr="00F60CC5" w:rsidRDefault="00296F4A" w:rsidP="00F60CC5">
      <w:pPr>
        <w:pStyle w:val="Prrafodelista"/>
        <w:widowControl w:val="0"/>
        <w:numPr>
          <w:ilvl w:val="7"/>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la elaboración de los informes periódicos y reportes solicitados por las instancias competentes, acerca del desarrollo y resultados de sus funciones.</w:t>
      </w:r>
    </w:p>
    <w:p w14:paraId="12B47DC4" w14:textId="77777777" w:rsidR="00296F4A" w:rsidRPr="00F60CC5" w:rsidRDefault="00296F4A" w:rsidP="00F60CC5">
      <w:pPr>
        <w:pStyle w:val="Textoindependiente"/>
        <w:rPr>
          <w:rFonts w:cs="Tahoma"/>
        </w:rPr>
      </w:pPr>
    </w:p>
    <w:p w14:paraId="5D9D6959" w14:textId="77777777" w:rsidR="00197044" w:rsidRPr="00F60CC5" w:rsidRDefault="00296F4A" w:rsidP="00F60CC5">
      <w:pPr>
        <w:pStyle w:val="Prrafodelista"/>
        <w:widowControl w:val="0"/>
        <w:numPr>
          <w:ilvl w:val="7"/>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los mecanismos y acciones para promover la mejora continua y la calidad de los servicios para</w:t>
      </w:r>
      <w:r w:rsidR="00197044" w:rsidRPr="00F60CC5">
        <w:rPr>
          <w:rFonts w:ascii="Tahoma" w:hAnsi="Tahoma" w:cs="Tahoma"/>
          <w:sz w:val="24"/>
          <w:szCs w:val="24"/>
        </w:rPr>
        <w:t xml:space="preserve"> </w:t>
      </w:r>
      <w:r w:rsidRPr="00F60CC5">
        <w:rPr>
          <w:rFonts w:ascii="Tahoma" w:hAnsi="Tahoma" w:cs="Tahoma"/>
          <w:sz w:val="24"/>
          <w:szCs w:val="24"/>
        </w:rPr>
        <w:t>atender de forma ágil y oportuna las peticiones de las instancias correspondientes.</w:t>
      </w:r>
      <w:r w:rsidR="00197044" w:rsidRPr="00F60CC5">
        <w:rPr>
          <w:rFonts w:ascii="Tahoma" w:hAnsi="Tahoma" w:cs="Tahoma"/>
          <w:sz w:val="24"/>
          <w:szCs w:val="24"/>
        </w:rPr>
        <w:t xml:space="preserve"> </w:t>
      </w:r>
    </w:p>
    <w:p w14:paraId="69A1934D" w14:textId="77777777" w:rsidR="00197044" w:rsidRPr="00F60CC5" w:rsidRDefault="00197044" w:rsidP="00F60CC5">
      <w:pPr>
        <w:pStyle w:val="Prrafodelista"/>
        <w:widowControl w:val="0"/>
        <w:tabs>
          <w:tab w:val="left" w:pos="1697"/>
          <w:tab w:val="left" w:pos="1699"/>
        </w:tabs>
        <w:autoSpaceDE w:val="0"/>
        <w:autoSpaceDN w:val="0"/>
        <w:spacing w:after="0" w:line="240" w:lineRule="auto"/>
        <w:ind w:left="0"/>
        <w:jc w:val="both"/>
        <w:rPr>
          <w:rFonts w:ascii="Tahoma" w:hAnsi="Tahoma" w:cs="Tahoma"/>
          <w:sz w:val="24"/>
          <w:szCs w:val="24"/>
        </w:rPr>
      </w:pPr>
    </w:p>
    <w:p w14:paraId="306CC37F" w14:textId="7ADF753D" w:rsidR="00296F4A" w:rsidRPr="00F60CC5" w:rsidRDefault="00296F4A" w:rsidP="00F60CC5">
      <w:pPr>
        <w:pStyle w:val="Prrafodelista"/>
        <w:widowControl w:val="0"/>
        <w:numPr>
          <w:ilvl w:val="7"/>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en el ámbito de competencia, la atención a las observaciones derivadas de la Contraloría Interna de la Cámara de Diputados, así como de la Auditoría Superior de la Federación y, en su caso, de los auditores externos.</w:t>
      </w:r>
    </w:p>
    <w:p w14:paraId="57949C5A" w14:textId="77777777" w:rsidR="00296F4A" w:rsidRPr="00F60CC5" w:rsidRDefault="00296F4A" w:rsidP="00F60CC5">
      <w:pPr>
        <w:pStyle w:val="Prrafodelista"/>
        <w:widowControl w:val="0"/>
        <w:tabs>
          <w:tab w:val="left" w:pos="1697"/>
          <w:tab w:val="left" w:pos="1699"/>
        </w:tabs>
        <w:autoSpaceDE w:val="0"/>
        <w:autoSpaceDN w:val="0"/>
        <w:spacing w:after="0" w:line="240" w:lineRule="auto"/>
        <w:ind w:left="0"/>
        <w:jc w:val="both"/>
        <w:rPr>
          <w:rFonts w:ascii="Tahoma" w:hAnsi="Tahoma" w:cs="Tahoma"/>
          <w:sz w:val="24"/>
          <w:szCs w:val="24"/>
        </w:rPr>
      </w:pPr>
    </w:p>
    <w:p w14:paraId="7B3F11E4" w14:textId="77777777" w:rsidR="00296F4A" w:rsidRPr="00F60CC5" w:rsidRDefault="00296F4A" w:rsidP="00F60CC5">
      <w:pPr>
        <w:pStyle w:val="Prrafodelista"/>
        <w:widowControl w:val="0"/>
        <w:numPr>
          <w:ilvl w:val="7"/>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en el ámbito de competencia, el cumplimiento de los requerimientos del Sistema de Evaluación del Desempeño y sus lineamientos, del Marco Integrado de Control Interno de la Cámara de Diputados, así como lo relativo a la administración de riesgos.</w:t>
      </w:r>
    </w:p>
    <w:p w14:paraId="3D9E58EE" w14:textId="77777777" w:rsidR="00296F4A" w:rsidRPr="00F60CC5" w:rsidRDefault="00296F4A" w:rsidP="00F60CC5">
      <w:pPr>
        <w:pStyle w:val="Prrafodelista"/>
        <w:widowControl w:val="0"/>
        <w:tabs>
          <w:tab w:val="left" w:pos="1697"/>
          <w:tab w:val="left" w:pos="1699"/>
        </w:tabs>
        <w:autoSpaceDE w:val="0"/>
        <w:autoSpaceDN w:val="0"/>
        <w:spacing w:after="0" w:line="240" w:lineRule="auto"/>
        <w:ind w:left="0"/>
        <w:jc w:val="both"/>
        <w:rPr>
          <w:rFonts w:ascii="Tahoma" w:hAnsi="Tahoma" w:cs="Tahoma"/>
          <w:sz w:val="24"/>
          <w:szCs w:val="24"/>
        </w:rPr>
      </w:pPr>
    </w:p>
    <w:p w14:paraId="7EC67B19" w14:textId="77777777" w:rsidR="00296F4A" w:rsidRPr="00F60CC5" w:rsidRDefault="00296F4A" w:rsidP="00F60CC5">
      <w:pPr>
        <w:pStyle w:val="Prrafodelista"/>
        <w:widowControl w:val="0"/>
        <w:numPr>
          <w:ilvl w:val="7"/>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Coordinar que sus departamentos implementen las obligaciones derivadas de la normatividad en materias de transparencia, datos personales y de archivos.</w:t>
      </w:r>
    </w:p>
    <w:p w14:paraId="1F6D69B7" w14:textId="77777777" w:rsidR="00296F4A" w:rsidRPr="00F60CC5" w:rsidRDefault="00296F4A" w:rsidP="00F60CC5">
      <w:pPr>
        <w:pStyle w:val="Prrafodelista"/>
        <w:widowControl w:val="0"/>
        <w:tabs>
          <w:tab w:val="left" w:pos="1697"/>
          <w:tab w:val="left" w:pos="1699"/>
        </w:tabs>
        <w:autoSpaceDE w:val="0"/>
        <w:autoSpaceDN w:val="0"/>
        <w:spacing w:after="0" w:line="240" w:lineRule="auto"/>
        <w:ind w:left="0"/>
        <w:jc w:val="both"/>
        <w:rPr>
          <w:rFonts w:ascii="Tahoma" w:hAnsi="Tahoma" w:cs="Tahoma"/>
          <w:sz w:val="24"/>
          <w:szCs w:val="24"/>
        </w:rPr>
      </w:pPr>
    </w:p>
    <w:p w14:paraId="437D603B" w14:textId="77777777" w:rsidR="00296F4A" w:rsidRPr="00F60CC5" w:rsidRDefault="00296F4A" w:rsidP="00F60CC5">
      <w:pPr>
        <w:pStyle w:val="Prrafodelista"/>
        <w:widowControl w:val="0"/>
        <w:numPr>
          <w:ilvl w:val="7"/>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Realizar, además, todas aquellas funciones que coadyuven al logro de su objetivo y las que deriven del presente Manual, así como de las normas, disposiciones y acuerdos aplicables.</w:t>
      </w:r>
    </w:p>
    <w:p w14:paraId="5E536F6D" w14:textId="77777777" w:rsidR="00197044" w:rsidRPr="00F60CC5" w:rsidRDefault="00197044" w:rsidP="00F60CC5">
      <w:pPr>
        <w:spacing w:after="0" w:line="240" w:lineRule="auto"/>
        <w:jc w:val="center"/>
        <w:rPr>
          <w:rFonts w:ascii="Tahoma" w:hAnsi="Tahoma" w:cs="Tahoma"/>
          <w:b/>
          <w:bCs/>
          <w:sz w:val="24"/>
          <w:szCs w:val="24"/>
        </w:rPr>
        <w:sectPr w:rsidR="00197044" w:rsidRPr="00F60CC5" w:rsidSect="00197044">
          <w:type w:val="continuous"/>
          <w:pgSz w:w="15840" w:h="12240" w:orient="landscape"/>
          <w:pgMar w:top="1440" w:right="1440" w:bottom="1440" w:left="1440" w:header="720" w:footer="720" w:gutter="0"/>
          <w:cols w:num="2" w:space="1170"/>
          <w:docGrid w:linePitch="360"/>
        </w:sectPr>
      </w:pPr>
    </w:p>
    <w:p w14:paraId="1E133408" w14:textId="1561A714" w:rsidR="00BA6677" w:rsidRPr="00F60CC5" w:rsidRDefault="00BA6677" w:rsidP="00F60CC5">
      <w:pPr>
        <w:spacing w:after="0" w:line="240" w:lineRule="auto"/>
        <w:jc w:val="center"/>
        <w:rPr>
          <w:rFonts w:ascii="Tahoma" w:hAnsi="Tahoma" w:cs="Tahoma"/>
          <w:b/>
          <w:bCs/>
          <w:sz w:val="24"/>
          <w:szCs w:val="24"/>
        </w:rPr>
      </w:pPr>
    </w:p>
    <w:p w14:paraId="2E753D6F" w14:textId="62C2A191" w:rsidR="005F4FD8" w:rsidRDefault="005F4FD8" w:rsidP="00BA6677">
      <w:pPr>
        <w:spacing w:after="0"/>
        <w:jc w:val="center"/>
        <w:rPr>
          <w:rFonts w:ascii="Tahoma" w:hAnsi="Tahoma" w:cs="Tahoma"/>
          <w:b/>
          <w:bCs/>
          <w:sz w:val="28"/>
          <w:szCs w:val="28"/>
        </w:rPr>
      </w:pPr>
    </w:p>
    <w:p w14:paraId="5FBD1423" w14:textId="73BA6219" w:rsidR="005F4FD8" w:rsidRDefault="005F4FD8" w:rsidP="00BA6677">
      <w:pPr>
        <w:spacing w:after="0"/>
        <w:jc w:val="center"/>
        <w:rPr>
          <w:rFonts w:ascii="Tahoma" w:hAnsi="Tahoma" w:cs="Tahoma"/>
          <w:b/>
          <w:bCs/>
          <w:sz w:val="28"/>
          <w:szCs w:val="28"/>
        </w:rPr>
      </w:pPr>
    </w:p>
    <w:p w14:paraId="50523BB0" w14:textId="7DC8AA46" w:rsidR="005F4FD8" w:rsidRDefault="005F4FD8" w:rsidP="00BA6677">
      <w:pPr>
        <w:spacing w:after="0"/>
        <w:jc w:val="center"/>
        <w:rPr>
          <w:rFonts w:ascii="Tahoma" w:hAnsi="Tahoma" w:cs="Tahoma"/>
          <w:b/>
          <w:bCs/>
          <w:sz w:val="28"/>
          <w:szCs w:val="28"/>
        </w:rPr>
      </w:pPr>
    </w:p>
    <w:p w14:paraId="0C5BCE75" w14:textId="5BBD8F40" w:rsidR="00A85BDD" w:rsidRPr="00F60CC5" w:rsidRDefault="00A85BDD" w:rsidP="00F60CC5">
      <w:pPr>
        <w:pStyle w:val="Ttulo3"/>
        <w:spacing w:before="0"/>
        <w:rPr>
          <w:rFonts w:ascii="Tahoma" w:hAnsi="Tahoma" w:cs="Tahoma"/>
          <w:b/>
          <w:color w:val="auto"/>
        </w:rPr>
      </w:pPr>
      <w:r w:rsidRPr="00F60CC5">
        <w:rPr>
          <w:rFonts w:ascii="Tahoma" w:hAnsi="Tahoma" w:cs="Tahoma"/>
          <w:b/>
          <w:color w:val="auto"/>
        </w:rPr>
        <w:lastRenderedPageBreak/>
        <w:t xml:space="preserve">DEPARTAMENTO DE INTENDENCIA Y CONSERVACIÓN DE ÁREAS </w:t>
      </w:r>
      <w:r w:rsidRPr="00F60CC5">
        <w:rPr>
          <w:rFonts w:ascii="Tahoma" w:hAnsi="Tahoma" w:cs="Tahoma"/>
          <w:b/>
          <w:color w:val="auto"/>
          <w:spacing w:val="-2"/>
        </w:rPr>
        <w:t>COMUNES</w:t>
      </w:r>
    </w:p>
    <w:p w14:paraId="390C150D" w14:textId="77777777" w:rsidR="00A85BDD" w:rsidRPr="00F60CC5" w:rsidRDefault="00A85BDD" w:rsidP="00F60CC5">
      <w:pPr>
        <w:pStyle w:val="Textoindependiente"/>
        <w:rPr>
          <w:rFonts w:cs="Tahoma"/>
        </w:rPr>
      </w:pPr>
    </w:p>
    <w:p w14:paraId="1F90768E" w14:textId="77777777" w:rsidR="00A85BDD" w:rsidRPr="00F60CC5" w:rsidRDefault="00A85BDD" w:rsidP="00F60CC5">
      <w:pPr>
        <w:pStyle w:val="Ttulo5"/>
        <w:spacing w:before="0" w:line="240" w:lineRule="auto"/>
        <w:rPr>
          <w:rFonts w:ascii="Tahoma" w:hAnsi="Tahoma" w:cs="Tahoma"/>
          <w:b/>
          <w:i w:val="0"/>
          <w:color w:val="auto"/>
          <w:sz w:val="24"/>
          <w:szCs w:val="24"/>
        </w:rPr>
      </w:pPr>
      <w:r w:rsidRPr="00F60CC5">
        <w:rPr>
          <w:rFonts w:ascii="Tahoma" w:hAnsi="Tahoma" w:cs="Tahoma"/>
          <w:b/>
          <w:i w:val="0"/>
          <w:color w:val="auto"/>
          <w:spacing w:val="-2"/>
          <w:sz w:val="24"/>
          <w:szCs w:val="24"/>
        </w:rPr>
        <w:t>Objetivo</w:t>
      </w:r>
    </w:p>
    <w:p w14:paraId="0420EF78" w14:textId="77777777" w:rsidR="00A85BDD" w:rsidRPr="00F60CC5" w:rsidRDefault="00A85BDD" w:rsidP="00F60CC5">
      <w:pPr>
        <w:pStyle w:val="Textoindependiente"/>
        <w:rPr>
          <w:rFonts w:cs="Tahoma"/>
          <w:b w:val="0"/>
        </w:rPr>
      </w:pPr>
    </w:p>
    <w:p w14:paraId="7E8F85D0" w14:textId="18F0F7D4" w:rsidR="00A85BDD" w:rsidRDefault="00A85BDD" w:rsidP="00F60CC5">
      <w:pPr>
        <w:spacing w:after="0" w:line="240" w:lineRule="auto"/>
        <w:jc w:val="both"/>
        <w:rPr>
          <w:rFonts w:ascii="Tahoma" w:hAnsi="Tahoma" w:cs="Tahoma"/>
          <w:sz w:val="24"/>
          <w:szCs w:val="24"/>
        </w:rPr>
      </w:pPr>
      <w:r w:rsidRPr="00F60CC5">
        <w:rPr>
          <w:rFonts w:ascii="Tahoma" w:hAnsi="Tahoma" w:cs="Tahoma"/>
          <w:sz w:val="24"/>
          <w:szCs w:val="24"/>
        </w:rPr>
        <w:t>Coordinar y vigilar, en el ámbito de su competencia, los servicios de limpieza y conservación de áreas comunes de la Cámara de Diputados, conforme a la normatividad aplicable y bajo parámetros de uso de sustancias no toxicas y protección ambiental que se emitan.</w:t>
      </w:r>
    </w:p>
    <w:p w14:paraId="6F6030DE" w14:textId="77777777" w:rsidR="00F60CC5" w:rsidRPr="00F60CC5" w:rsidRDefault="00F60CC5" w:rsidP="00F60CC5">
      <w:pPr>
        <w:spacing w:after="0" w:line="240" w:lineRule="auto"/>
        <w:jc w:val="both"/>
        <w:rPr>
          <w:rFonts w:ascii="Tahoma" w:hAnsi="Tahoma" w:cs="Tahoma"/>
          <w:sz w:val="24"/>
          <w:szCs w:val="24"/>
        </w:rPr>
      </w:pPr>
    </w:p>
    <w:p w14:paraId="16B7A58B" w14:textId="7D54D433" w:rsidR="00A85BDD" w:rsidRPr="00F60CC5" w:rsidRDefault="00A85BDD" w:rsidP="00F60CC5">
      <w:pPr>
        <w:pStyle w:val="Ttulo5"/>
        <w:spacing w:before="0" w:line="240" w:lineRule="auto"/>
        <w:rPr>
          <w:rFonts w:ascii="Tahoma" w:hAnsi="Tahoma" w:cs="Tahoma"/>
          <w:b/>
          <w:i w:val="0"/>
          <w:color w:val="auto"/>
          <w:spacing w:val="-2"/>
          <w:sz w:val="24"/>
          <w:szCs w:val="24"/>
        </w:rPr>
      </w:pPr>
      <w:r w:rsidRPr="00F60CC5">
        <w:rPr>
          <w:rFonts w:ascii="Tahoma" w:hAnsi="Tahoma" w:cs="Tahoma"/>
          <w:b/>
          <w:i w:val="0"/>
          <w:color w:val="auto"/>
          <w:spacing w:val="-2"/>
          <w:sz w:val="24"/>
          <w:szCs w:val="24"/>
        </w:rPr>
        <w:t>Funciones</w:t>
      </w:r>
    </w:p>
    <w:p w14:paraId="3A5DA2E3" w14:textId="77777777" w:rsidR="00A85BDD" w:rsidRPr="00F60CC5" w:rsidRDefault="00A85BDD" w:rsidP="00F60CC5">
      <w:pPr>
        <w:spacing w:after="0" w:line="240" w:lineRule="auto"/>
        <w:rPr>
          <w:rFonts w:ascii="Tahoma" w:hAnsi="Tahoma" w:cs="Tahoma"/>
          <w:sz w:val="24"/>
          <w:szCs w:val="24"/>
          <w:lang w:val="x-none" w:eastAsia="es-ES"/>
        </w:rPr>
      </w:pPr>
    </w:p>
    <w:p w14:paraId="0FA3E759" w14:textId="77777777" w:rsidR="00A85BDD" w:rsidRPr="00F60CC5" w:rsidRDefault="00A85BDD" w:rsidP="00F60CC5">
      <w:pPr>
        <w:pStyle w:val="Prrafodelista"/>
        <w:widowControl w:val="0"/>
        <w:numPr>
          <w:ilvl w:val="4"/>
          <w:numId w:val="286"/>
        </w:numPr>
        <w:tabs>
          <w:tab w:val="left" w:pos="1697"/>
          <w:tab w:val="left" w:pos="1699"/>
        </w:tabs>
        <w:autoSpaceDE w:val="0"/>
        <w:autoSpaceDN w:val="0"/>
        <w:spacing w:after="0" w:line="240" w:lineRule="auto"/>
        <w:ind w:left="0"/>
        <w:jc w:val="both"/>
        <w:rPr>
          <w:rFonts w:ascii="Tahoma" w:hAnsi="Tahoma" w:cs="Tahoma"/>
          <w:sz w:val="24"/>
          <w:szCs w:val="24"/>
        </w:rPr>
        <w:sectPr w:rsidR="00A85BDD" w:rsidRPr="00F60CC5" w:rsidSect="00E1218D">
          <w:type w:val="continuous"/>
          <w:pgSz w:w="15840" w:h="12240" w:orient="landscape"/>
          <w:pgMar w:top="1440" w:right="1440" w:bottom="1440" w:left="1440" w:header="720" w:footer="720" w:gutter="0"/>
          <w:cols w:space="720"/>
          <w:docGrid w:linePitch="360"/>
        </w:sectPr>
      </w:pPr>
    </w:p>
    <w:p w14:paraId="1E568018" w14:textId="6BE01C20" w:rsidR="00A85BDD" w:rsidRPr="00F60CC5" w:rsidRDefault="00A85BDD" w:rsidP="00F60CC5">
      <w:pPr>
        <w:pStyle w:val="Prrafodelista"/>
        <w:widowControl w:val="0"/>
        <w:numPr>
          <w:ilvl w:val="4"/>
          <w:numId w:val="286"/>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Integrar los requerimientos de material de limpieza, servicios de fumigación, control de plagas, conservación de áreas verdes necesarios para integrarse en el Anteproyecto del Programa Anual de Adquisiciones, Arrendamientos, Servicios, Obras Públicas y Servicios Relacionados con las Mismas, conforme a la normatividad aplicable y con base en los principios de sustentabilidad, inclusión, protección al medio ambiente que se emitan.</w:t>
      </w:r>
    </w:p>
    <w:p w14:paraId="777CCDD7" w14:textId="77777777" w:rsidR="00A85BDD" w:rsidRPr="00F60CC5" w:rsidRDefault="00A85BDD" w:rsidP="00F60CC5">
      <w:pPr>
        <w:pStyle w:val="Textoindependiente"/>
        <w:rPr>
          <w:rFonts w:cs="Tahoma"/>
        </w:rPr>
      </w:pPr>
    </w:p>
    <w:p w14:paraId="09F1A8FF" w14:textId="77777777" w:rsidR="00A85BDD" w:rsidRPr="00F60CC5" w:rsidRDefault="00A85BDD" w:rsidP="00F60CC5">
      <w:pPr>
        <w:pStyle w:val="Prrafodelista"/>
        <w:widowControl w:val="0"/>
        <w:numPr>
          <w:ilvl w:val="4"/>
          <w:numId w:val="286"/>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Realizar</w:t>
      </w:r>
      <w:r w:rsidRPr="00F60CC5">
        <w:rPr>
          <w:rFonts w:ascii="Tahoma" w:hAnsi="Tahoma" w:cs="Tahoma"/>
          <w:spacing w:val="-7"/>
          <w:sz w:val="24"/>
          <w:szCs w:val="24"/>
        </w:rPr>
        <w:t xml:space="preserve"> </w:t>
      </w:r>
      <w:r w:rsidRPr="00F60CC5">
        <w:rPr>
          <w:rFonts w:ascii="Tahoma" w:hAnsi="Tahoma" w:cs="Tahoma"/>
          <w:sz w:val="24"/>
          <w:szCs w:val="24"/>
        </w:rPr>
        <w:t>los</w:t>
      </w:r>
      <w:r w:rsidRPr="00F60CC5">
        <w:rPr>
          <w:rFonts w:ascii="Tahoma" w:hAnsi="Tahoma" w:cs="Tahoma"/>
          <w:spacing w:val="-7"/>
          <w:sz w:val="24"/>
          <w:szCs w:val="24"/>
        </w:rPr>
        <w:t xml:space="preserve"> </w:t>
      </w:r>
      <w:r w:rsidRPr="00F60CC5">
        <w:rPr>
          <w:rFonts w:ascii="Tahoma" w:hAnsi="Tahoma" w:cs="Tahoma"/>
          <w:sz w:val="24"/>
          <w:szCs w:val="24"/>
        </w:rPr>
        <w:t>servicios</w:t>
      </w:r>
      <w:r w:rsidRPr="00F60CC5">
        <w:rPr>
          <w:rFonts w:ascii="Tahoma" w:hAnsi="Tahoma" w:cs="Tahoma"/>
          <w:spacing w:val="-7"/>
          <w:sz w:val="24"/>
          <w:szCs w:val="24"/>
        </w:rPr>
        <w:t xml:space="preserve"> </w:t>
      </w:r>
      <w:r w:rsidRPr="00F60CC5">
        <w:rPr>
          <w:rFonts w:ascii="Tahoma" w:hAnsi="Tahoma" w:cs="Tahoma"/>
          <w:sz w:val="24"/>
          <w:szCs w:val="24"/>
        </w:rPr>
        <w:t>generales,</w:t>
      </w:r>
      <w:r w:rsidRPr="00F60CC5">
        <w:rPr>
          <w:rFonts w:ascii="Tahoma" w:hAnsi="Tahoma" w:cs="Tahoma"/>
          <w:spacing w:val="-9"/>
          <w:sz w:val="24"/>
          <w:szCs w:val="24"/>
        </w:rPr>
        <w:t xml:space="preserve"> </w:t>
      </w:r>
      <w:r w:rsidRPr="00F60CC5">
        <w:rPr>
          <w:rFonts w:ascii="Tahoma" w:hAnsi="Tahoma" w:cs="Tahoma"/>
          <w:sz w:val="24"/>
          <w:szCs w:val="24"/>
        </w:rPr>
        <w:t>tales</w:t>
      </w:r>
      <w:r w:rsidRPr="00F60CC5">
        <w:rPr>
          <w:rFonts w:ascii="Tahoma" w:hAnsi="Tahoma" w:cs="Tahoma"/>
          <w:spacing w:val="-7"/>
          <w:sz w:val="24"/>
          <w:szCs w:val="24"/>
        </w:rPr>
        <w:t xml:space="preserve"> </w:t>
      </w:r>
      <w:r w:rsidRPr="00F60CC5">
        <w:rPr>
          <w:rFonts w:ascii="Tahoma" w:hAnsi="Tahoma" w:cs="Tahoma"/>
          <w:sz w:val="24"/>
          <w:szCs w:val="24"/>
        </w:rPr>
        <w:t>como</w:t>
      </w:r>
      <w:r w:rsidRPr="00F60CC5">
        <w:rPr>
          <w:rFonts w:ascii="Tahoma" w:hAnsi="Tahoma" w:cs="Tahoma"/>
          <w:spacing w:val="-8"/>
          <w:sz w:val="24"/>
          <w:szCs w:val="24"/>
        </w:rPr>
        <w:t xml:space="preserve"> </w:t>
      </w:r>
      <w:r w:rsidRPr="00F60CC5">
        <w:rPr>
          <w:rFonts w:ascii="Tahoma" w:hAnsi="Tahoma" w:cs="Tahoma"/>
          <w:sz w:val="24"/>
          <w:szCs w:val="24"/>
        </w:rPr>
        <w:t>servicios</w:t>
      </w:r>
      <w:r w:rsidRPr="00F60CC5">
        <w:rPr>
          <w:rFonts w:ascii="Tahoma" w:hAnsi="Tahoma" w:cs="Tahoma"/>
          <w:spacing w:val="-7"/>
          <w:sz w:val="24"/>
          <w:szCs w:val="24"/>
        </w:rPr>
        <w:t xml:space="preserve"> </w:t>
      </w:r>
      <w:r w:rsidRPr="00F60CC5">
        <w:rPr>
          <w:rFonts w:ascii="Tahoma" w:hAnsi="Tahoma" w:cs="Tahoma"/>
          <w:sz w:val="24"/>
          <w:szCs w:val="24"/>
        </w:rPr>
        <w:t>de limpieza, fumigación, entre otros, considerando opciones de manejo ecológico de plagas y conservación de áreas comunes.</w:t>
      </w:r>
    </w:p>
    <w:p w14:paraId="16ECE3BB" w14:textId="77777777" w:rsidR="00A85BDD" w:rsidRPr="00F60CC5" w:rsidRDefault="00A85BDD" w:rsidP="00F60CC5">
      <w:pPr>
        <w:pStyle w:val="Textoindependiente"/>
        <w:rPr>
          <w:rFonts w:cs="Tahoma"/>
        </w:rPr>
      </w:pPr>
    </w:p>
    <w:p w14:paraId="18E92D0A" w14:textId="77777777" w:rsidR="00A85BDD" w:rsidRPr="00F60CC5" w:rsidRDefault="00A85BDD" w:rsidP="00F60CC5">
      <w:pPr>
        <w:pStyle w:val="Prrafodelista"/>
        <w:widowControl w:val="0"/>
        <w:numPr>
          <w:ilvl w:val="4"/>
          <w:numId w:val="286"/>
        </w:numPr>
        <w:tabs>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los acuerdos que emita el Comité de Administración</w:t>
      </w:r>
      <w:r w:rsidRPr="00F60CC5">
        <w:rPr>
          <w:rFonts w:ascii="Tahoma" w:hAnsi="Tahoma" w:cs="Tahoma"/>
          <w:spacing w:val="-9"/>
          <w:sz w:val="24"/>
          <w:szCs w:val="24"/>
        </w:rPr>
        <w:t xml:space="preserve"> </w:t>
      </w:r>
      <w:r w:rsidRPr="00F60CC5">
        <w:rPr>
          <w:rFonts w:ascii="Tahoma" w:hAnsi="Tahoma" w:cs="Tahoma"/>
          <w:sz w:val="24"/>
          <w:szCs w:val="24"/>
        </w:rPr>
        <w:t>o</w:t>
      </w:r>
      <w:r w:rsidRPr="00F60CC5">
        <w:rPr>
          <w:rFonts w:ascii="Tahoma" w:hAnsi="Tahoma" w:cs="Tahoma"/>
          <w:spacing w:val="-11"/>
          <w:sz w:val="24"/>
          <w:szCs w:val="24"/>
        </w:rPr>
        <w:t xml:space="preserve"> </w:t>
      </w:r>
      <w:r w:rsidRPr="00F60CC5">
        <w:rPr>
          <w:rFonts w:ascii="Tahoma" w:hAnsi="Tahoma" w:cs="Tahoma"/>
          <w:sz w:val="24"/>
          <w:szCs w:val="24"/>
        </w:rPr>
        <w:t>la</w:t>
      </w:r>
      <w:r w:rsidRPr="00F60CC5">
        <w:rPr>
          <w:rFonts w:ascii="Tahoma" w:hAnsi="Tahoma" w:cs="Tahoma"/>
          <w:spacing w:val="-8"/>
          <w:sz w:val="24"/>
          <w:szCs w:val="24"/>
        </w:rPr>
        <w:t xml:space="preserve"> </w:t>
      </w:r>
      <w:r w:rsidRPr="00F60CC5">
        <w:rPr>
          <w:rFonts w:ascii="Tahoma" w:hAnsi="Tahoma" w:cs="Tahoma"/>
          <w:sz w:val="24"/>
          <w:szCs w:val="24"/>
        </w:rPr>
        <w:t>Junta</w:t>
      </w:r>
      <w:r w:rsidRPr="00F60CC5">
        <w:rPr>
          <w:rFonts w:ascii="Tahoma" w:hAnsi="Tahoma" w:cs="Tahoma"/>
          <w:spacing w:val="-8"/>
          <w:sz w:val="24"/>
          <w:szCs w:val="24"/>
        </w:rPr>
        <w:t xml:space="preserve"> </w:t>
      </w:r>
      <w:r w:rsidRPr="00F60CC5">
        <w:rPr>
          <w:rFonts w:ascii="Tahoma" w:hAnsi="Tahoma" w:cs="Tahoma"/>
          <w:sz w:val="24"/>
          <w:szCs w:val="24"/>
        </w:rPr>
        <w:t>de</w:t>
      </w:r>
      <w:r w:rsidRPr="00F60CC5">
        <w:rPr>
          <w:rFonts w:ascii="Tahoma" w:hAnsi="Tahoma" w:cs="Tahoma"/>
          <w:spacing w:val="-8"/>
          <w:sz w:val="24"/>
          <w:szCs w:val="24"/>
        </w:rPr>
        <w:t xml:space="preserve"> </w:t>
      </w:r>
      <w:r w:rsidRPr="00F60CC5">
        <w:rPr>
          <w:rFonts w:ascii="Tahoma" w:hAnsi="Tahoma" w:cs="Tahoma"/>
          <w:sz w:val="24"/>
          <w:szCs w:val="24"/>
        </w:rPr>
        <w:t>Coordinación</w:t>
      </w:r>
      <w:r w:rsidRPr="00F60CC5">
        <w:rPr>
          <w:rFonts w:ascii="Tahoma" w:hAnsi="Tahoma" w:cs="Tahoma"/>
          <w:spacing w:val="-9"/>
          <w:sz w:val="24"/>
          <w:szCs w:val="24"/>
        </w:rPr>
        <w:t xml:space="preserve"> </w:t>
      </w:r>
      <w:r w:rsidRPr="00F60CC5">
        <w:rPr>
          <w:rFonts w:ascii="Tahoma" w:hAnsi="Tahoma" w:cs="Tahoma"/>
          <w:sz w:val="24"/>
          <w:szCs w:val="24"/>
        </w:rPr>
        <w:t>Política,</w:t>
      </w:r>
      <w:r w:rsidRPr="00F60CC5">
        <w:rPr>
          <w:rFonts w:ascii="Tahoma" w:hAnsi="Tahoma" w:cs="Tahoma"/>
          <w:spacing w:val="-9"/>
          <w:sz w:val="24"/>
          <w:szCs w:val="24"/>
        </w:rPr>
        <w:t xml:space="preserve"> </w:t>
      </w:r>
      <w:r w:rsidRPr="00F60CC5">
        <w:rPr>
          <w:rFonts w:ascii="Tahoma" w:hAnsi="Tahoma" w:cs="Tahoma"/>
          <w:sz w:val="24"/>
          <w:szCs w:val="24"/>
        </w:rPr>
        <w:t>en el ámbito de su competencia.</w:t>
      </w:r>
    </w:p>
    <w:p w14:paraId="4471A3A3" w14:textId="77777777" w:rsidR="00A85BDD" w:rsidRPr="00F60CC5" w:rsidRDefault="00A85BDD" w:rsidP="00F60CC5">
      <w:pPr>
        <w:pStyle w:val="Textoindependiente"/>
        <w:rPr>
          <w:rFonts w:cs="Tahoma"/>
        </w:rPr>
      </w:pPr>
    </w:p>
    <w:p w14:paraId="569F773C" w14:textId="370EC026" w:rsidR="00A85BDD" w:rsidRPr="00F60CC5" w:rsidRDefault="00A85BDD" w:rsidP="00F60CC5">
      <w:pPr>
        <w:pStyle w:val="Prrafodelista"/>
        <w:widowControl w:val="0"/>
        <w:numPr>
          <w:ilvl w:val="4"/>
          <w:numId w:val="286"/>
        </w:numPr>
        <w:tabs>
          <w:tab w:val="left" w:pos="1696"/>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en el ámbito de su competencia, el cumplimiento de las obligaciones por parte de los proveedores</w:t>
      </w:r>
      <w:r w:rsidRPr="00F60CC5">
        <w:rPr>
          <w:rFonts w:ascii="Tahoma" w:hAnsi="Tahoma" w:cs="Tahoma"/>
          <w:spacing w:val="-16"/>
          <w:sz w:val="24"/>
          <w:szCs w:val="24"/>
        </w:rPr>
        <w:t xml:space="preserve"> </w:t>
      </w:r>
      <w:r w:rsidRPr="00F60CC5">
        <w:rPr>
          <w:rFonts w:ascii="Tahoma" w:hAnsi="Tahoma" w:cs="Tahoma"/>
          <w:sz w:val="24"/>
          <w:szCs w:val="24"/>
        </w:rPr>
        <w:t>y</w:t>
      </w:r>
      <w:r w:rsidRPr="00F60CC5">
        <w:rPr>
          <w:rFonts w:ascii="Tahoma" w:hAnsi="Tahoma" w:cs="Tahoma"/>
          <w:spacing w:val="-15"/>
          <w:sz w:val="24"/>
          <w:szCs w:val="24"/>
        </w:rPr>
        <w:t xml:space="preserve"> </w:t>
      </w:r>
      <w:r w:rsidRPr="00F60CC5">
        <w:rPr>
          <w:rFonts w:ascii="Tahoma" w:hAnsi="Tahoma" w:cs="Tahoma"/>
          <w:sz w:val="24"/>
          <w:szCs w:val="24"/>
        </w:rPr>
        <w:t>prestadores</w:t>
      </w:r>
      <w:r w:rsidRPr="00F60CC5">
        <w:rPr>
          <w:rFonts w:ascii="Tahoma" w:hAnsi="Tahoma" w:cs="Tahoma"/>
          <w:spacing w:val="-15"/>
          <w:sz w:val="24"/>
          <w:szCs w:val="24"/>
        </w:rPr>
        <w:t xml:space="preserve"> </w:t>
      </w:r>
      <w:r w:rsidRPr="00F60CC5">
        <w:rPr>
          <w:rFonts w:ascii="Tahoma" w:hAnsi="Tahoma" w:cs="Tahoma"/>
          <w:sz w:val="24"/>
          <w:szCs w:val="24"/>
        </w:rPr>
        <w:t>de</w:t>
      </w:r>
      <w:r w:rsidRPr="00F60CC5">
        <w:rPr>
          <w:rFonts w:ascii="Tahoma" w:hAnsi="Tahoma" w:cs="Tahoma"/>
          <w:spacing w:val="-15"/>
          <w:sz w:val="24"/>
          <w:szCs w:val="24"/>
        </w:rPr>
        <w:t xml:space="preserve"> </w:t>
      </w:r>
      <w:r w:rsidRPr="00F60CC5">
        <w:rPr>
          <w:rFonts w:ascii="Tahoma" w:hAnsi="Tahoma" w:cs="Tahoma"/>
          <w:sz w:val="24"/>
          <w:szCs w:val="24"/>
        </w:rPr>
        <w:t>servicios</w:t>
      </w:r>
      <w:r w:rsidRPr="00F60CC5">
        <w:rPr>
          <w:rFonts w:ascii="Tahoma" w:hAnsi="Tahoma" w:cs="Tahoma"/>
          <w:spacing w:val="-16"/>
          <w:sz w:val="24"/>
          <w:szCs w:val="24"/>
        </w:rPr>
        <w:t xml:space="preserve"> </w:t>
      </w:r>
      <w:r w:rsidRPr="00F60CC5">
        <w:rPr>
          <w:rFonts w:ascii="Tahoma" w:hAnsi="Tahoma" w:cs="Tahoma"/>
          <w:sz w:val="24"/>
          <w:szCs w:val="24"/>
        </w:rPr>
        <w:t>en</w:t>
      </w:r>
      <w:r w:rsidRPr="00F60CC5">
        <w:rPr>
          <w:rFonts w:ascii="Tahoma" w:hAnsi="Tahoma" w:cs="Tahoma"/>
          <w:spacing w:val="-15"/>
          <w:sz w:val="24"/>
          <w:szCs w:val="24"/>
        </w:rPr>
        <w:t xml:space="preserve"> </w:t>
      </w:r>
      <w:r w:rsidRPr="00F60CC5">
        <w:rPr>
          <w:rFonts w:ascii="Tahoma" w:hAnsi="Tahoma" w:cs="Tahoma"/>
          <w:sz w:val="24"/>
          <w:szCs w:val="24"/>
        </w:rPr>
        <w:t>relación</w:t>
      </w:r>
      <w:r w:rsidRPr="00F60CC5">
        <w:rPr>
          <w:rFonts w:ascii="Tahoma" w:hAnsi="Tahoma" w:cs="Tahoma"/>
          <w:spacing w:val="-15"/>
          <w:sz w:val="24"/>
          <w:szCs w:val="24"/>
        </w:rPr>
        <w:t xml:space="preserve"> </w:t>
      </w:r>
      <w:r w:rsidRPr="00F60CC5">
        <w:rPr>
          <w:rFonts w:ascii="Tahoma" w:hAnsi="Tahoma" w:cs="Tahoma"/>
          <w:sz w:val="24"/>
          <w:szCs w:val="24"/>
        </w:rPr>
        <w:t xml:space="preserve">con los </w:t>
      </w:r>
      <w:r w:rsidRPr="00F60CC5">
        <w:rPr>
          <w:rFonts w:ascii="Tahoma" w:hAnsi="Tahoma" w:cs="Tahoma"/>
          <w:sz w:val="24"/>
          <w:szCs w:val="24"/>
        </w:rPr>
        <w:t>instrumentos contractuales.</w:t>
      </w:r>
    </w:p>
    <w:p w14:paraId="0C609E0B" w14:textId="77777777" w:rsidR="00A85BDD" w:rsidRPr="00F60CC5" w:rsidRDefault="00A85BDD" w:rsidP="00F60CC5">
      <w:pPr>
        <w:pStyle w:val="Prrafodelista"/>
        <w:spacing w:after="0" w:line="240" w:lineRule="auto"/>
        <w:ind w:left="0"/>
        <w:rPr>
          <w:rFonts w:ascii="Tahoma" w:hAnsi="Tahoma" w:cs="Tahoma"/>
          <w:sz w:val="24"/>
          <w:szCs w:val="24"/>
        </w:rPr>
      </w:pPr>
    </w:p>
    <w:p w14:paraId="3EAE1C87" w14:textId="77777777" w:rsidR="00A85BDD" w:rsidRPr="00F60CC5" w:rsidRDefault="00A85BDD" w:rsidP="00F60CC5">
      <w:pPr>
        <w:pStyle w:val="Prrafodelista"/>
        <w:widowControl w:val="0"/>
        <w:numPr>
          <w:ilvl w:val="4"/>
          <w:numId w:val="286"/>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en el ámbito de su competencia, el cumplimiento de las obligaciones en materia de mantenimiento por parte de los prestadores de servicios que derivado de la relación contractual ocupan un espacio en la Cámara de Diputados.</w:t>
      </w:r>
    </w:p>
    <w:p w14:paraId="388937D1" w14:textId="77777777" w:rsidR="00A85BDD" w:rsidRPr="00F60CC5" w:rsidRDefault="00A85BDD" w:rsidP="00F60CC5">
      <w:pPr>
        <w:pStyle w:val="Textoindependiente"/>
        <w:rPr>
          <w:rFonts w:cs="Tahoma"/>
        </w:rPr>
      </w:pPr>
    </w:p>
    <w:p w14:paraId="032F1F6D" w14:textId="77777777" w:rsidR="00A85BDD" w:rsidRPr="00F60CC5" w:rsidRDefault="00A85BDD" w:rsidP="00F60CC5">
      <w:pPr>
        <w:pStyle w:val="Prrafodelista"/>
        <w:widowControl w:val="0"/>
        <w:numPr>
          <w:ilvl w:val="4"/>
          <w:numId w:val="286"/>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Ejecutar los mecanismos y acciones para promover la mejora continua y la calidad de los servicios para atender</w:t>
      </w:r>
      <w:r w:rsidRPr="00F60CC5">
        <w:rPr>
          <w:rFonts w:ascii="Tahoma" w:hAnsi="Tahoma" w:cs="Tahoma"/>
          <w:spacing w:val="-1"/>
          <w:sz w:val="24"/>
          <w:szCs w:val="24"/>
        </w:rPr>
        <w:t xml:space="preserve"> </w:t>
      </w:r>
      <w:r w:rsidRPr="00F60CC5">
        <w:rPr>
          <w:rFonts w:ascii="Tahoma" w:hAnsi="Tahoma" w:cs="Tahoma"/>
          <w:sz w:val="24"/>
          <w:szCs w:val="24"/>
        </w:rPr>
        <w:t>de</w:t>
      </w:r>
      <w:r w:rsidRPr="00F60CC5">
        <w:rPr>
          <w:rFonts w:ascii="Tahoma" w:hAnsi="Tahoma" w:cs="Tahoma"/>
          <w:spacing w:val="-1"/>
          <w:sz w:val="24"/>
          <w:szCs w:val="24"/>
        </w:rPr>
        <w:t xml:space="preserve"> </w:t>
      </w:r>
      <w:r w:rsidRPr="00F60CC5">
        <w:rPr>
          <w:rFonts w:ascii="Tahoma" w:hAnsi="Tahoma" w:cs="Tahoma"/>
          <w:sz w:val="24"/>
          <w:szCs w:val="24"/>
        </w:rPr>
        <w:t>forma</w:t>
      </w:r>
      <w:r w:rsidRPr="00F60CC5">
        <w:rPr>
          <w:rFonts w:ascii="Tahoma" w:hAnsi="Tahoma" w:cs="Tahoma"/>
          <w:spacing w:val="-1"/>
          <w:sz w:val="24"/>
          <w:szCs w:val="24"/>
        </w:rPr>
        <w:t xml:space="preserve"> </w:t>
      </w:r>
      <w:r w:rsidRPr="00F60CC5">
        <w:rPr>
          <w:rFonts w:ascii="Tahoma" w:hAnsi="Tahoma" w:cs="Tahoma"/>
          <w:sz w:val="24"/>
          <w:szCs w:val="24"/>
        </w:rPr>
        <w:t>ágil</w:t>
      </w:r>
      <w:r w:rsidRPr="00F60CC5">
        <w:rPr>
          <w:rFonts w:ascii="Tahoma" w:hAnsi="Tahoma" w:cs="Tahoma"/>
          <w:spacing w:val="-3"/>
          <w:sz w:val="24"/>
          <w:szCs w:val="24"/>
        </w:rPr>
        <w:t xml:space="preserve"> </w:t>
      </w:r>
      <w:r w:rsidRPr="00F60CC5">
        <w:rPr>
          <w:rFonts w:ascii="Tahoma" w:hAnsi="Tahoma" w:cs="Tahoma"/>
          <w:sz w:val="24"/>
          <w:szCs w:val="24"/>
        </w:rPr>
        <w:t>y</w:t>
      </w:r>
      <w:r w:rsidRPr="00F60CC5">
        <w:rPr>
          <w:rFonts w:ascii="Tahoma" w:hAnsi="Tahoma" w:cs="Tahoma"/>
          <w:spacing w:val="-3"/>
          <w:sz w:val="24"/>
          <w:szCs w:val="24"/>
        </w:rPr>
        <w:t xml:space="preserve"> </w:t>
      </w:r>
      <w:r w:rsidRPr="00F60CC5">
        <w:rPr>
          <w:rFonts w:ascii="Tahoma" w:hAnsi="Tahoma" w:cs="Tahoma"/>
          <w:sz w:val="24"/>
          <w:szCs w:val="24"/>
        </w:rPr>
        <w:t>oportuna</w:t>
      </w:r>
      <w:r w:rsidRPr="00F60CC5">
        <w:rPr>
          <w:rFonts w:ascii="Tahoma" w:hAnsi="Tahoma" w:cs="Tahoma"/>
          <w:spacing w:val="-4"/>
          <w:sz w:val="24"/>
          <w:szCs w:val="24"/>
        </w:rPr>
        <w:t xml:space="preserve"> </w:t>
      </w:r>
      <w:r w:rsidRPr="00F60CC5">
        <w:rPr>
          <w:rFonts w:ascii="Tahoma" w:hAnsi="Tahoma" w:cs="Tahoma"/>
          <w:sz w:val="24"/>
          <w:szCs w:val="24"/>
        </w:rPr>
        <w:t>las</w:t>
      </w:r>
      <w:r w:rsidRPr="00F60CC5">
        <w:rPr>
          <w:rFonts w:ascii="Tahoma" w:hAnsi="Tahoma" w:cs="Tahoma"/>
          <w:spacing w:val="-1"/>
          <w:sz w:val="24"/>
          <w:szCs w:val="24"/>
        </w:rPr>
        <w:t xml:space="preserve"> </w:t>
      </w:r>
      <w:r w:rsidRPr="00F60CC5">
        <w:rPr>
          <w:rFonts w:ascii="Tahoma" w:hAnsi="Tahoma" w:cs="Tahoma"/>
          <w:sz w:val="24"/>
          <w:szCs w:val="24"/>
        </w:rPr>
        <w:t>peticiones</w:t>
      </w:r>
      <w:r w:rsidRPr="00F60CC5">
        <w:rPr>
          <w:rFonts w:ascii="Tahoma" w:hAnsi="Tahoma" w:cs="Tahoma"/>
          <w:spacing w:val="-1"/>
          <w:sz w:val="24"/>
          <w:szCs w:val="24"/>
        </w:rPr>
        <w:t xml:space="preserve"> </w:t>
      </w:r>
      <w:r w:rsidRPr="00F60CC5">
        <w:rPr>
          <w:rFonts w:ascii="Tahoma" w:hAnsi="Tahoma" w:cs="Tahoma"/>
          <w:sz w:val="24"/>
          <w:szCs w:val="24"/>
        </w:rPr>
        <w:t>de</w:t>
      </w:r>
      <w:r w:rsidRPr="00F60CC5">
        <w:rPr>
          <w:rFonts w:ascii="Tahoma" w:hAnsi="Tahoma" w:cs="Tahoma"/>
          <w:spacing w:val="-4"/>
          <w:sz w:val="24"/>
          <w:szCs w:val="24"/>
        </w:rPr>
        <w:t xml:space="preserve"> </w:t>
      </w:r>
      <w:r w:rsidRPr="00F60CC5">
        <w:rPr>
          <w:rFonts w:ascii="Tahoma" w:hAnsi="Tahoma" w:cs="Tahoma"/>
          <w:sz w:val="24"/>
          <w:szCs w:val="24"/>
        </w:rPr>
        <w:t>los órganos de gobierno, órganos de apoyo legislativo, grupos</w:t>
      </w:r>
      <w:r w:rsidRPr="00F60CC5">
        <w:rPr>
          <w:rFonts w:ascii="Tahoma" w:hAnsi="Tahoma" w:cs="Tahoma"/>
          <w:spacing w:val="-16"/>
          <w:sz w:val="24"/>
          <w:szCs w:val="24"/>
        </w:rPr>
        <w:t xml:space="preserve"> </w:t>
      </w:r>
      <w:r w:rsidRPr="00F60CC5">
        <w:rPr>
          <w:rFonts w:ascii="Tahoma" w:hAnsi="Tahoma" w:cs="Tahoma"/>
          <w:sz w:val="24"/>
          <w:szCs w:val="24"/>
        </w:rPr>
        <w:t>parlamentarios</w:t>
      </w:r>
      <w:r w:rsidRPr="00F60CC5">
        <w:rPr>
          <w:rFonts w:ascii="Tahoma" w:hAnsi="Tahoma" w:cs="Tahoma"/>
          <w:spacing w:val="-15"/>
          <w:sz w:val="24"/>
          <w:szCs w:val="24"/>
        </w:rPr>
        <w:t xml:space="preserve"> </w:t>
      </w:r>
      <w:r w:rsidRPr="00F60CC5">
        <w:rPr>
          <w:rFonts w:ascii="Tahoma" w:hAnsi="Tahoma" w:cs="Tahoma"/>
          <w:sz w:val="24"/>
          <w:szCs w:val="24"/>
        </w:rPr>
        <w:t>y</w:t>
      </w:r>
      <w:r w:rsidRPr="00F60CC5">
        <w:rPr>
          <w:rFonts w:ascii="Tahoma" w:hAnsi="Tahoma" w:cs="Tahoma"/>
          <w:spacing w:val="-15"/>
          <w:sz w:val="24"/>
          <w:szCs w:val="24"/>
        </w:rPr>
        <w:t xml:space="preserve"> </w:t>
      </w:r>
      <w:r w:rsidRPr="00F60CC5">
        <w:rPr>
          <w:rFonts w:ascii="Tahoma" w:hAnsi="Tahoma" w:cs="Tahoma"/>
          <w:sz w:val="24"/>
          <w:szCs w:val="24"/>
        </w:rPr>
        <w:t>unidades</w:t>
      </w:r>
      <w:r w:rsidRPr="00F60CC5">
        <w:rPr>
          <w:rFonts w:ascii="Tahoma" w:hAnsi="Tahoma" w:cs="Tahoma"/>
          <w:spacing w:val="-15"/>
          <w:sz w:val="24"/>
          <w:szCs w:val="24"/>
        </w:rPr>
        <w:t xml:space="preserve"> </w:t>
      </w:r>
      <w:r w:rsidRPr="00F60CC5">
        <w:rPr>
          <w:rFonts w:ascii="Tahoma" w:hAnsi="Tahoma" w:cs="Tahoma"/>
          <w:sz w:val="24"/>
          <w:szCs w:val="24"/>
        </w:rPr>
        <w:t>administrativas</w:t>
      </w:r>
      <w:r w:rsidRPr="00F60CC5">
        <w:rPr>
          <w:rFonts w:ascii="Tahoma" w:hAnsi="Tahoma" w:cs="Tahoma"/>
          <w:spacing w:val="-16"/>
          <w:sz w:val="24"/>
          <w:szCs w:val="24"/>
        </w:rPr>
        <w:t xml:space="preserve"> </w:t>
      </w:r>
      <w:r w:rsidRPr="00F60CC5">
        <w:rPr>
          <w:rFonts w:ascii="Tahoma" w:hAnsi="Tahoma" w:cs="Tahoma"/>
          <w:sz w:val="24"/>
          <w:szCs w:val="24"/>
        </w:rPr>
        <w:t>de</w:t>
      </w:r>
      <w:r w:rsidRPr="00F60CC5">
        <w:rPr>
          <w:rFonts w:ascii="Tahoma" w:hAnsi="Tahoma" w:cs="Tahoma"/>
          <w:spacing w:val="-15"/>
          <w:sz w:val="24"/>
          <w:szCs w:val="24"/>
        </w:rPr>
        <w:t xml:space="preserve"> </w:t>
      </w:r>
      <w:r w:rsidRPr="00F60CC5">
        <w:rPr>
          <w:rFonts w:ascii="Tahoma" w:hAnsi="Tahoma" w:cs="Tahoma"/>
          <w:sz w:val="24"/>
          <w:szCs w:val="24"/>
        </w:rPr>
        <w:t>la Cámara de Diputados.</w:t>
      </w:r>
    </w:p>
    <w:p w14:paraId="41D54B8D" w14:textId="77777777" w:rsidR="00A85BDD" w:rsidRPr="00F60CC5" w:rsidRDefault="00A85BDD" w:rsidP="00F60CC5">
      <w:pPr>
        <w:pStyle w:val="Textoindependiente"/>
        <w:rPr>
          <w:rFonts w:cs="Tahoma"/>
        </w:rPr>
      </w:pPr>
    </w:p>
    <w:p w14:paraId="2EC0277C" w14:textId="77777777" w:rsidR="00A85BDD" w:rsidRPr="00F60CC5" w:rsidRDefault="00A85BDD" w:rsidP="00F60CC5">
      <w:pPr>
        <w:pStyle w:val="Prrafodelista"/>
        <w:widowControl w:val="0"/>
        <w:numPr>
          <w:ilvl w:val="4"/>
          <w:numId w:val="286"/>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que las funciones que realiza el personal bajo</w:t>
      </w:r>
      <w:r w:rsidRPr="00F60CC5">
        <w:rPr>
          <w:rFonts w:ascii="Tahoma" w:hAnsi="Tahoma" w:cs="Tahoma"/>
          <w:spacing w:val="-5"/>
          <w:sz w:val="24"/>
          <w:szCs w:val="24"/>
        </w:rPr>
        <w:t xml:space="preserve"> </w:t>
      </w:r>
      <w:r w:rsidRPr="00F60CC5">
        <w:rPr>
          <w:rFonts w:ascii="Tahoma" w:hAnsi="Tahoma" w:cs="Tahoma"/>
          <w:sz w:val="24"/>
          <w:szCs w:val="24"/>
        </w:rPr>
        <w:t>su</w:t>
      </w:r>
      <w:r w:rsidRPr="00F60CC5">
        <w:rPr>
          <w:rFonts w:ascii="Tahoma" w:hAnsi="Tahoma" w:cs="Tahoma"/>
          <w:spacing w:val="-5"/>
          <w:sz w:val="24"/>
          <w:szCs w:val="24"/>
        </w:rPr>
        <w:t xml:space="preserve"> </w:t>
      </w:r>
      <w:r w:rsidRPr="00F60CC5">
        <w:rPr>
          <w:rFonts w:ascii="Tahoma" w:hAnsi="Tahoma" w:cs="Tahoma"/>
          <w:sz w:val="24"/>
          <w:szCs w:val="24"/>
        </w:rPr>
        <w:t>mando</w:t>
      </w:r>
      <w:r w:rsidRPr="00F60CC5">
        <w:rPr>
          <w:rFonts w:ascii="Tahoma" w:hAnsi="Tahoma" w:cs="Tahoma"/>
          <w:spacing w:val="-5"/>
          <w:sz w:val="24"/>
          <w:szCs w:val="24"/>
        </w:rPr>
        <w:t xml:space="preserve"> </w:t>
      </w:r>
      <w:r w:rsidRPr="00F60CC5">
        <w:rPr>
          <w:rFonts w:ascii="Tahoma" w:hAnsi="Tahoma" w:cs="Tahoma"/>
          <w:sz w:val="24"/>
          <w:szCs w:val="24"/>
        </w:rPr>
        <w:t>se</w:t>
      </w:r>
      <w:r w:rsidRPr="00F60CC5">
        <w:rPr>
          <w:rFonts w:ascii="Tahoma" w:hAnsi="Tahoma" w:cs="Tahoma"/>
          <w:spacing w:val="-4"/>
          <w:sz w:val="24"/>
          <w:szCs w:val="24"/>
        </w:rPr>
        <w:t xml:space="preserve"> </w:t>
      </w:r>
      <w:r w:rsidRPr="00F60CC5">
        <w:rPr>
          <w:rFonts w:ascii="Tahoma" w:hAnsi="Tahoma" w:cs="Tahoma"/>
          <w:sz w:val="24"/>
          <w:szCs w:val="24"/>
        </w:rPr>
        <w:t>lleven</w:t>
      </w:r>
      <w:r w:rsidRPr="00F60CC5">
        <w:rPr>
          <w:rFonts w:ascii="Tahoma" w:hAnsi="Tahoma" w:cs="Tahoma"/>
          <w:spacing w:val="-5"/>
          <w:sz w:val="24"/>
          <w:szCs w:val="24"/>
        </w:rPr>
        <w:t xml:space="preserve"> </w:t>
      </w:r>
      <w:r w:rsidRPr="00F60CC5">
        <w:rPr>
          <w:rFonts w:ascii="Tahoma" w:hAnsi="Tahoma" w:cs="Tahoma"/>
          <w:sz w:val="24"/>
          <w:szCs w:val="24"/>
        </w:rPr>
        <w:t>a</w:t>
      </w:r>
      <w:r w:rsidRPr="00F60CC5">
        <w:rPr>
          <w:rFonts w:ascii="Tahoma" w:hAnsi="Tahoma" w:cs="Tahoma"/>
          <w:spacing w:val="-4"/>
          <w:sz w:val="24"/>
          <w:szCs w:val="24"/>
        </w:rPr>
        <w:t xml:space="preserve"> </w:t>
      </w:r>
      <w:r w:rsidRPr="00F60CC5">
        <w:rPr>
          <w:rFonts w:ascii="Tahoma" w:hAnsi="Tahoma" w:cs="Tahoma"/>
          <w:sz w:val="24"/>
          <w:szCs w:val="24"/>
        </w:rPr>
        <w:t>cabo</w:t>
      </w:r>
      <w:r w:rsidRPr="00F60CC5">
        <w:rPr>
          <w:rFonts w:ascii="Tahoma" w:hAnsi="Tahoma" w:cs="Tahoma"/>
          <w:spacing w:val="-5"/>
          <w:sz w:val="24"/>
          <w:szCs w:val="24"/>
        </w:rPr>
        <w:t xml:space="preserve"> </w:t>
      </w:r>
      <w:r w:rsidRPr="00F60CC5">
        <w:rPr>
          <w:rFonts w:ascii="Tahoma" w:hAnsi="Tahoma" w:cs="Tahoma"/>
          <w:sz w:val="24"/>
          <w:szCs w:val="24"/>
        </w:rPr>
        <w:t>de</w:t>
      </w:r>
      <w:r w:rsidRPr="00F60CC5">
        <w:rPr>
          <w:rFonts w:ascii="Tahoma" w:hAnsi="Tahoma" w:cs="Tahoma"/>
          <w:spacing w:val="-4"/>
          <w:sz w:val="24"/>
          <w:szCs w:val="24"/>
        </w:rPr>
        <w:t xml:space="preserve"> </w:t>
      </w:r>
      <w:r w:rsidRPr="00F60CC5">
        <w:rPr>
          <w:rFonts w:ascii="Tahoma" w:hAnsi="Tahoma" w:cs="Tahoma"/>
          <w:sz w:val="24"/>
          <w:szCs w:val="24"/>
        </w:rPr>
        <w:t>conformidad</w:t>
      </w:r>
      <w:r w:rsidRPr="00F60CC5">
        <w:rPr>
          <w:rFonts w:ascii="Tahoma" w:hAnsi="Tahoma" w:cs="Tahoma"/>
          <w:spacing w:val="-5"/>
          <w:sz w:val="24"/>
          <w:szCs w:val="24"/>
        </w:rPr>
        <w:t xml:space="preserve"> </w:t>
      </w:r>
      <w:r w:rsidRPr="00F60CC5">
        <w:rPr>
          <w:rFonts w:ascii="Tahoma" w:hAnsi="Tahoma" w:cs="Tahoma"/>
          <w:sz w:val="24"/>
          <w:szCs w:val="24"/>
        </w:rPr>
        <w:t>a</w:t>
      </w:r>
      <w:r w:rsidRPr="00F60CC5">
        <w:rPr>
          <w:rFonts w:ascii="Tahoma" w:hAnsi="Tahoma" w:cs="Tahoma"/>
          <w:spacing w:val="-4"/>
          <w:sz w:val="24"/>
          <w:szCs w:val="24"/>
        </w:rPr>
        <w:t xml:space="preserve"> </w:t>
      </w:r>
      <w:r w:rsidRPr="00F60CC5">
        <w:rPr>
          <w:rFonts w:ascii="Tahoma" w:hAnsi="Tahoma" w:cs="Tahoma"/>
          <w:sz w:val="24"/>
          <w:szCs w:val="24"/>
        </w:rPr>
        <w:t xml:space="preserve">las disposiciones normativas que rigen a la Cámara de </w:t>
      </w:r>
      <w:r w:rsidRPr="00F60CC5">
        <w:rPr>
          <w:rFonts w:ascii="Tahoma" w:hAnsi="Tahoma" w:cs="Tahoma"/>
          <w:spacing w:val="-2"/>
          <w:sz w:val="24"/>
          <w:szCs w:val="24"/>
        </w:rPr>
        <w:t>Diputados.</w:t>
      </w:r>
    </w:p>
    <w:p w14:paraId="1CB78090" w14:textId="0576BBAE" w:rsidR="00A85BDD" w:rsidRPr="00F60CC5" w:rsidRDefault="00A85BDD" w:rsidP="00F60CC5">
      <w:pPr>
        <w:pStyle w:val="Textoindependiente"/>
        <w:rPr>
          <w:rFonts w:cs="Tahoma"/>
        </w:rPr>
      </w:pPr>
    </w:p>
    <w:p w14:paraId="370AC1D3" w14:textId="32BA9DA9" w:rsidR="00A85BDD" w:rsidRPr="00F60CC5" w:rsidRDefault="00A85BDD" w:rsidP="00F60CC5">
      <w:pPr>
        <w:pStyle w:val="Textoindependiente"/>
        <w:rPr>
          <w:rFonts w:cs="Tahoma"/>
        </w:rPr>
      </w:pPr>
    </w:p>
    <w:p w14:paraId="3C3F2659" w14:textId="5DAF08E2" w:rsidR="00A85BDD" w:rsidRPr="00F60CC5" w:rsidRDefault="00A85BDD" w:rsidP="00F60CC5">
      <w:pPr>
        <w:pStyle w:val="Textoindependiente"/>
        <w:rPr>
          <w:rFonts w:cs="Tahoma"/>
        </w:rPr>
      </w:pPr>
    </w:p>
    <w:p w14:paraId="1EF4BD2A" w14:textId="77777777" w:rsidR="00A85BDD" w:rsidRPr="00F60CC5" w:rsidRDefault="00A85BDD" w:rsidP="00F60CC5">
      <w:pPr>
        <w:pStyle w:val="Textoindependiente"/>
        <w:rPr>
          <w:rFonts w:cs="Tahoma"/>
        </w:rPr>
      </w:pPr>
    </w:p>
    <w:p w14:paraId="46CBD6D9" w14:textId="2E09BFC9" w:rsidR="00A85BDD" w:rsidRPr="00F60CC5" w:rsidRDefault="00A85BDD" w:rsidP="00F60CC5">
      <w:pPr>
        <w:pStyle w:val="Prrafodelista"/>
        <w:widowControl w:val="0"/>
        <w:numPr>
          <w:ilvl w:val="4"/>
          <w:numId w:val="286"/>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en el ámbito de su competencia, las disposiciones de sustentabilidad ambiental que establezcan</w:t>
      </w:r>
      <w:r w:rsidRPr="00F60CC5">
        <w:rPr>
          <w:rFonts w:ascii="Tahoma" w:hAnsi="Tahoma" w:cs="Tahoma"/>
          <w:spacing w:val="-9"/>
          <w:sz w:val="24"/>
          <w:szCs w:val="24"/>
        </w:rPr>
        <w:t xml:space="preserve"> </w:t>
      </w:r>
      <w:r w:rsidRPr="00F60CC5">
        <w:rPr>
          <w:rFonts w:ascii="Tahoma" w:hAnsi="Tahoma" w:cs="Tahoma"/>
          <w:sz w:val="24"/>
          <w:szCs w:val="24"/>
        </w:rPr>
        <w:t>las</w:t>
      </w:r>
      <w:r w:rsidRPr="00F60CC5">
        <w:rPr>
          <w:rFonts w:ascii="Tahoma" w:hAnsi="Tahoma" w:cs="Tahoma"/>
          <w:spacing w:val="-9"/>
          <w:sz w:val="24"/>
          <w:szCs w:val="24"/>
        </w:rPr>
        <w:t xml:space="preserve"> </w:t>
      </w:r>
      <w:r w:rsidRPr="00F60CC5">
        <w:rPr>
          <w:rFonts w:ascii="Tahoma" w:hAnsi="Tahoma" w:cs="Tahoma"/>
          <w:sz w:val="24"/>
          <w:szCs w:val="24"/>
        </w:rPr>
        <w:t>disposiciones</w:t>
      </w:r>
      <w:r w:rsidRPr="00F60CC5">
        <w:rPr>
          <w:rFonts w:ascii="Tahoma" w:hAnsi="Tahoma" w:cs="Tahoma"/>
          <w:spacing w:val="-9"/>
          <w:sz w:val="24"/>
          <w:szCs w:val="24"/>
        </w:rPr>
        <w:t xml:space="preserve"> </w:t>
      </w:r>
      <w:r w:rsidRPr="00F60CC5">
        <w:rPr>
          <w:rFonts w:ascii="Tahoma" w:hAnsi="Tahoma" w:cs="Tahoma"/>
          <w:sz w:val="24"/>
          <w:szCs w:val="24"/>
        </w:rPr>
        <w:t>legales</w:t>
      </w:r>
      <w:r w:rsidRPr="00F60CC5">
        <w:rPr>
          <w:rFonts w:ascii="Tahoma" w:hAnsi="Tahoma" w:cs="Tahoma"/>
          <w:spacing w:val="-8"/>
          <w:sz w:val="24"/>
          <w:szCs w:val="24"/>
        </w:rPr>
        <w:t xml:space="preserve"> </w:t>
      </w:r>
      <w:r w:rsidRPr="00F60CC5">
        <w:rPr>
          <w:rFonts w:ascii="Tahoma" w:hAnsi="Tahoma" w:cs="Tahoma"/>
          <w:sz w:val="24"/>
          <w:szCs w:val="24"/>
        </w:rPr>
        <w:t>y</w:t>
      </w:r>
      <w:r w:rsidRPr="00F60CC5">
        <w:rPr>
          <w:rFonts w:ascii="Tahoma" w:hAnsi="Tahoma" w:cs="Tahoma"/>
          <w:spacing w:val="-10"/>
          <w:sz w:val="24"/>
          <w:szCs w:val="24"/>
        </w:rPr>
        <w:t xml:space="preserve"> </w:t>
      </w:r>
      <w:r w:rsidRPr="00F60CC5">
        <w:rPr>
          <w:rFonts w:ascii="Tahoma" w:hAnsi="Tahoma" w:cs="Tahoma"/>
          <w:sz w:val="24"/>
          <w:szCs w:val="24"/>
        </w:rPr>
        <w:t>normativas</w:t>
      </w:r>
      <w:r w:rsidRPr="00F60CC5">
        <w:rPr>
          <w:rFonts w:ascii="Tahoma" w:hAnsi="Tahoma" w:cs="Tahoma"/>
          <w:spacing w:val="-9"/>
          <w:sz w:val="24"/>
          <w:szCs w:val="24"/>
        </w:rPr>
        <w:t xml:space="preserve"> </w:t>
      </w:r>
      <w:r w:rsidRPr="00F60CC5">
        <w:rPr>
          <w:rFonts w:ascii="Tahoma" w:hAnsi="Tahoma" w:cs="Tahoma"/>
          <w:sz w:val="24"/>
          <w:szCs w:val="24"/>
        </w:rPr>
        <w:t>que se emitan en la Cámara de Diputados.</w:t>
      </w:r>
    </w:p>
    <w:p w14:paraId="470F5F74" w14:textId="77777777" w:rsidR="00A85BDD" w:rsidRPr="00F60CC5" w:rsidRDefault="00A85BDD" w:rsidP="00F60CC5">
      <w:pPr>
        <w:pStyle w:val="Prrafodelista"/>
        <w:widowControl w:val="0"/>
        <w:tabs>
          <w:tab w:val="left" w:pos="1003"/>
          <w:tab w:val="left" w:pos="1005"/>
        </w:tabs>
        <w:autoSpaceDE w:val="0"/>
        <w:autoSpaceDN w:val="0"/>
        <w:spacing w:after="0" w:line="240" w:lineRule="auto"/>
        <w:ind w:left="0"/>
        <w:jc w:val="both"/>
        <w:rPr>
          <w:rFonts w:ascii="Tahoma" w:hAnsi="Tahoma" w:cs="Tahoma"/>
          <w:sz w:val="24"/>
          <w:szCs w:val="24"/>
        </w:rPr>
      </w:pPr>
    </w:p>
    <w:p w14:paraId="14FE2810" w14:textId="77777777" w:rsidR="00A85BDD" w:rsidRPr="00F60CC5" w:rsidRDefault="00A85BDD" w:rsidP="00F60CC5">
      <w:pPr>
        <w:pStyle w:val="Prrafodelista"/>
        <w:widowControl w:val="0"/>
        <w:numPr>
          <w:ilvl w:val="4"/>
          <w:numId w:val="286"/>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Elaborar los informes periódicos y reportes solicitados por las instancias competentes, acerca del desarrollo y resultados de sus funciones.</w:t>
      </w:r>
    </w:p>
    <w:p w14:paraId="7553B07F" w14:textId="77777777" w:rsidR="00A85BDD" w:rsidRPr="00F60CC5" w:rsidRDefault="00A85BDD" w:rsidP="00F60CC5">
      <w:pPr>
        <w:pStyle w:val="Textoindependiente"/>
        <w:rPr>
          <w:rFonts w:cs="Tahoma"/>
        </w:rPr>
      </w:pPr>
    </w:p>
    <w:p w14:paraId="26A6EB4E" w14:textId="77777777" w:rsidR="00A85BDD" w:rsidRPr="00F60CC5" w:rsidRDefault="00A85BDD" w:rsidP="00F60CC5">
      <w:pPr>
        <w:pStyle w:val="Prrafodelista"/>
        <w:widowControl w:val="0"/>
        <w:numPr>
          <w:ilvl w:val="4"/>
          <w:numId w:val="286"/>
        </w:numPr>
        <w:tabs>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Ejecutar los mecanismos y</w:t>
      </w:r>
      <w:r w:rsidRPr="00F60CC5">
        <w:rPr>
          <w:rFonts w:ascii="Tahoma" w:hAnsi="Tahoma" w:cs="Tahoma"/>
          <w:spacing w:val="-1"/>
          <w:sz w:val="24"/>
          <w:szCs w:val="24"/>
        </w:rPr>
        <w:t xml:space="preserve"> </w:t>
      </w:r>
      <w:r w:rsidRPr="00F60CC5">
        <w:rPr>
          <w:rFonts w:ascii="Tahoma" w:hAnsi="Tahoma" w:cs="Tahoma"/>
          <w:sz w:val="24"/>
          <w:szCs w:val="24"/>
        </w:rPr>
        <w:t>acciones para promover la mejora continua y la calidad de los servicios para atender</w:t>
      </w:r>
      <w:r w:rsidRPr="00F60CC5">
        <w:rPr>
          <w:rFonts w:ascii="Tahoma" w:hAnsi="Tahoma" w:cs="Tahoma"/>
          <w:spacing w:val="-3"/>
          <w:sz w:val="24"/>
          <w:szCs w:val="24"/>
        </w:rPr>
        <w:t xml:space="preserve"> </w:t>
      </w:r>
      <w:r w:rsidRPr="00F60CC5">
        <w:rPr>
          <w:rFonts w:ascii="Tahoma" w:hAnsi="Tahoma" w:cs="Tahoma"/>
          <w:sz w:val="24"/>
          <w:szCs w:val="24"/>
        </w:rPr>
        <w:t>de</w:t>
      </w:r>
      <w:r w:rsidRPr="00F60CC5">
        <w:rPr>
          <w:rFonts w:ascii="Tahoma" w:hAnsi="Tahoma" w:cs="Tahoma"/>
          <w:spacing w:val="-4"/>
          <w:sz w:val="24"/>
          <w:szCs w:val="24"/>
        </w:rPr>
        <w:t xml:space="preserve"> </w:t>
      </w:r>
      <w:r w:rsidRPr="00F60CC5">
        <w:rPr>
          <w:rFonts w:ascii="Tahoma" w:hAnsi="Tahoma" w:cs="Tahoma"/>
          <w:sz w:val="24"/>
          <w:szCs w:val="24"/>
        </w:rPr>
        <w:t>forma</w:t>
      </w:r>
      <w:r w:rsidRPr="00F60CC5">
        <w:rPr>
          <w:rFonts w:ascii="Tahoma" w:hAnsi="Tahoma" w:cs="Tahoma"/>
          <w:spacing w:val="-3"/>
          <w:sz w:val="24"/>
          <w:szCs w:val="24"/>
        </w:rPr>
        <w:t xml:space="preserve"> </w:t>
      </w:r>
      <w:r w:rsidRPr="00F60CC5">
        <w:rPr>
          <w:rFonts w:ascii="Tahoma" w:hAnsi="Tahoma" w:cs="Tahoma"/>
          <w:sz w:val="24"/>
          <w:szCs w:val="24"/>
        </w:rPr>
        <w:t>ágil</w:t>
      </w:r>
      <w:r w:rsidRPr="00F60CC5">
        <w:rPr>
          <w:rFonts w:ascii="Tahoma" w:hAnsi="Tahoma" w:cs="Tahoma"/>
          <w:spacing w:val="-3"/>
          <w:sz w:val="24"/>
          <w:szCs w:val="24"/>
        </w:rPr>
        <w:t xml:space="preserve"> </w:t>
      </w:r>
      <w:r w:rsidRPr="00F60CC5">
        <w:rPr>
          <w:rFonts w:ascii="Tahoma" w:hAnsi="Tahoma" w:cs="Tahoma"/>
          <w:sz w:val="24"/>
          <w:szCs w:val="24"/>
        </w:rPr>
        <w:t>y</w:t>
      </w:r>
      <w:r w:rsidRPr="00F60CC5">
        <w:rPr>
          <w:rFonts w:ascii="Tahoma" w:hAnsi="Tahoma" w:cs="Tahoma"/>
          <w:spacing w:val="-4"/>
          <w:sz w:val="24"/>
          <w:szCs w:val="24"/>
        </w:rPr>
        <w:t xml:space="preserve"> </w:t>
      </w:r>
      <w:r w:rsidRPr="00F60CC5">
        <w:rPr>
          <w:rFonts w:ascii="Tahoma" w:hAnsi="Tahoma" w:cs="Tahoma"/>
          <w:sz w:val="24"/>
          <w:szCs w:val="24"/>
        </w:rPr>
        <w:t>oportuna</w:t>
      </w:r>
      <w:r w:rsidRPr="00F60CC5">
        <w:rPr>
          <w:rFonts w:ascii="Tahoma" w:hAnsi="Tahoma" w:cs="Tahoma"/>
          <w:spacing w:val="-3"/>
          <w:sz w:val="24"/>
          <w:szCs w:val="24"/>
        </w:rPr>
        <w:t xml:space="preserve"> </w:t>
      </w:r>
      <w:r w:rsidRPr="00F60CC5">
        <w:rPr>
          <w:rFonts w:ascii="Tahoma" w:hAnsi="Tahoma" w:cs="Tahoma"/>
          <w:sz w:val="24"/>
          <w:szCs w:val="24"/>
        </w:rPr>
        <w:t>las</w:t>
      </w:r>
      <w:r w:rsidRPr="00F60CC5">
        <w:rPr>
          <w:rFonts w:ascii="Tahoma" w:hAnsi="Tahoma" w:cs="Tahoma"/>
          <w:spacing w:val="-4"/>
          <w:sz w:val="24"/>
          <w:szCs w:val="24"/>
        </w:rPr>
        <w:t xml:space="preserve"> </w:t>
      </w:r>
      <w:r w:rsidRPr="00F60CC5">
        <w:rPr>
          <w:rFonts w:ascii="Tahoma" w:hAnsi="Tahoma" w:cs="Tahoma"/>
          <w:sz w:val="24"/>
          <w:szCs w:val="24"/>
        </w:rPr>
        <w:t>peticiones</w:t>
      </w:r>
      <w:r w:rsidRPr="00F60CC5">
        <w:rPr>
          <w:rFonts w:ascii="Tahoma" w:hAnsi="Tahoma" w:cs="Tahoma"/>
          <w:spacing w:val="-3"/>
          <w:sz w:val="24"/>
          <w:szCs w:val="24"/>
        </w:rPr>
        <w:t xml:space="preserve"> </w:t>
      </w:r>
      <w:r w:rsidRPr="00F60CC5">
        <w:rPr>
          <w:rFonts w:ascii="Tahoma" w:hAnsi="Tahoma" w:cs="Tahoma"/>
          <w:sz w:val="24"/>
          <w:szCs w:val="24"/>
        </w:rPr>
        <w:t>de</w:t>
      </w:r>
      <w:r w:rsidRPr="00F60CC5">
        <w:rPr>
          <w:rFonts w:ascii="Tahoma" w:hAnsi="Tahoma" w:cs="Tahoma"/>
          <w:spacing w:val="-4"/>
          <w:sz w:val="24"/>
          <w:szCs w:val="24"/>
        </w:rPr>
        <w:t xml:space="preserve"> </w:t>
      </w:r>
      <w:r w:rsidRPr="00F60CC5">
        <w:rPr>
          <w:rFonts w:ascii="Tahoma" w:hAnsi="Tahoma" w:cs="Tahoma"/>
          <w:sz w:val="24"/>
          <w:szCs w:val="24"/>
        </w:rPr>
        <w:t>las instancias correspondientes.</w:t>
      </w:r>
    </w:p>
    <w:p w14:paraId="6C9DC9DA" w14:textId="77777777" w:rsidR="00A85BDD" w:rsidRPr="00F60CC5" w:rsidRDefault="00A85BDD" w:rsidP="00F60CC5">
      <w:pPr>
        <w:pStyle w:val="Textoindependiente"/>
        <w:rPr>
          <w:rFonts w:cs="Tahoma"/>
        </w:rPr>
      </w:pPr>
    </w:p>
    <w:p w14:paraId="7C55AB13" w14:textId="33CDD263" w:rsidR="00A85BDD" w:rsidRPr="00F60CC5" w:rsidRDefault="00A85BDD" w:rsidP="00F60CC5">
      <w:pPr>
        <w:pStyle w:val="Prrafodelista"/>
        <w:widowControl w:val="0"/>
        <w:numPr>
          <w:ilvl w:val="4"/>
          <w:numId w:val="286"/>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 xml:space="preserve">Atender, en el ámbito de competencia, las observaciones derivadas de las auditorias de la Contraloría Interna de la </w:t>
      </w:r>
      <w:r w:rsidRPr="00F60CC5">
        <w:rPr>
          <w:rFonts w:ascii="Tahoma" w:hAnsi="Tahoma" w:cs="Tahoma"/>
          <w:sz w:val="24"/>
          <w:szCs w:val="24"/>
        </w:rPr>
        <w:t>Cámara de Diputados, así como de la Auditoría Superior de la Federación y, en su caso, de los auditores externos.</w:t>
      </w:r>
    </w:p>
    <w:p w14:paraId="5DE0F0A1" w14:textId="77777777" w:rsidR="00A85BDD" w:rsidRPr="00F60CC5" w:rsidRDefault="00A85BDD" w:rsidP="00F60CC5">
      <w:pPr>
        <w:pStyle w:val="Prrafodelista"/>
        <w:spacing w:after="0" w:line="240" w:lineRule="auto"/>
        <w:ind w:left="0"/>
        <w:rPr>
          <w:rFonts w:ascii="Tahoma" w:hAnsi="Tahoma" w:cs="Tahoma"/>
          <w:sz w:val="24"/>
          <w:szCs w:val="24"/>
        </w:rPr>
      </w:pPr>
    </w:p>
    <w:p w14:paraId="7D90F3E8" w14:textId="77777777" w:rsidR="00A85BDD" w:rsidRPr="00F60CC5" w:rsidRDefault="00A85BDD" w:rsidP="00F60CC5">
      <w:pPr>
        <w:pStyle w:val="Prrafodelista"/>
        <w:widowControl w:val="0"/>
        <w:numPr>
          <w:ilvl w:val="4"/>
          <w:numId w:val="286"/>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en el ámbito de competencia, los requerimientos del Sistema de Evaluación del Desempeño y sus lineamientos, del Marco Integrado de Control Interno de la Cámara de Diputados, así como lo relativo a la administración de riesgos.</w:t>
      </w:r>
    </w:p>
    <w:p w14:paraId="3CE9FCCC" w14:textId="77777777" w:rsidR="00A85BDD" w:rsidRPr="00F60CC5" w:rsidRDefault="00A85BDD" w:rsidP="00F60CC5">
      <w:pPr>
        <w:pStyle w:val="Textoindependiente"/>
        <w:rPr>
          <w:rFonts w:cs="Tahoma"/>
        </w:rPr>
      </w:pPr>
    </w:p>
    <w:p w14:paraId="7793FF23" w14:textId="77777777" w:rsidR="00A85BDD" w:rsidRPr="00F60CC5" w:rsidRDefault="00A85BDD" w:rsidP="00F60CC5">
      <w:pPr>
        <w:pStyle w:val="Prrafodelista"/>
        <w:widowControl w:val="0"/>
        <w:numPr>
          <w:ilvl w:val="4"/>
          <w:numId w:val="286"/>
        </w:numPr>
        <w:tabs>
          <w:tab w:val="left" w:pos="1003"/>
          <w:tab w:val="left" w:pos="1006"/>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Implementar las obligaciones derivadas de la normatividad</w:t>
      </w:r>
      <w:r w:rsidRPr="00F60CC5">
        <w:rPr>
          <w:rFonts w:ascii="Tahoma" w:hAnsi="Tahoma" w:cs="Tahoma"/>
          <w:spacing w:val="-16"/>
          <w:sz w:val="24"/>
          <w:szCs w:val="24"/>
        </w:rPr>
        <w:t xml:space="preserve"> </w:t>
      </w:r>
      <w:r w:rsidRPr="00F60CC5">
        <w:rPr>
          <w:rFonts w:ascii="Tahoma" w:hAnsi="Tahoma" w:cs="Tahoma"/>
          <w:sz w:val="24"/>
          <w:szCs w:val="24"/>
        </w:rPr>
        <w:t>en</w:t>
      </w:r>
      <w:r w:rsidRPr="00F60CC5">
        <w:rPr>
          <w:rFonts w:ascii="Tahoma" w:hAnsi="Tahoma" w:cs="Tahoma"/>
          <w:spacing w:val="-15"/>
          <w:sz w:val="24"/>
          <w:szCs w:val="24"/>
        </w:rPr>
        <w:t xml:space="preserve"> </w:t>
      </w:r>
      <w:r w:rsidRPr="00F60CC5">
        <w:rPr>
          <w:rFonts w:ascii="Tahoma" w:hAnsi="Tahoma" w:cs="Tahoma"/>
          <w:sz w:val="24"/>
          <w:szCs w:val="24"/>
        </w:rPr>
        <w:t>materia</w:t>
      </w:r>
      <w:r w:rsidRPr="00F60CC5">
        <w:rPr>
          <w:rFonts w:ascii="Tahoma" w:hAnsi="Tahoma" w:cs="Tahoma"/>
          <w:spacing w:val="-15"/>
          <w:sz w:val="24"/>
          <w:szCs w:val="24"/>
        </w:rPr>
        <w:t xml:space="preserve"> </w:t>
      </w:r>
      <w:r w:rsidRPr="00F60CC5">
        <w:rPr>
          <w:rFonts w:ascii="Tahoma" w:hAnsi="Tahoma" w:cs="Tahoma"/>
          <w:sz w:val="24"/>
          <w:szCs w:val="24"/>
        </w:rPr>
        <w:t>de</w:t>
      </w:r>
      <w:r w:rsidRPr="00F60CC5">
        <w:rPr>
          <w:rFonts w:ascii="Tahoma" w:hAnsi="Tahoma" w:cs="Tahoma"/>
          <w:spacing w:val="-15"/>
          <w:sz w:val="24"/>
          <w:szCs w:val="24"/>
        </w:rPr>
        <w:t xml:space="preserve"> </w:t>
      </w:r>
      <w:r w:rsidRPr="00F60CC5">
        <w:rPr>
          <w:rFonts w:ascii="Tahoma" w:hAnsi="Tahoma" w:cs="Tahoma"/>
          <w:sz w:val="24"/>
          <w:szCs w:val="24"/>
        </w:rPr>
        <w:t>transparencia,</w:t>
      </w:r>
      <w:r w:rsidRPr="00F60CC5">
        <w:rPr>
          <w:rFonts w:ascii="Tahoma" w:hAnsi="Tahoma" w:cs="Tahoma"/>
          <w:spacing w:val="-16"/>
          <w:sz w:val="24"/>
          <w:szCs w:val="24"/>
        </w:rPr>
        <w:t xml:space="preserve"> </w:t>
      </w:r>
      <w:r w:rsidRPr="00F60CC5">
        <w:rPr>
          <w:rFonts w:ascii="Tahoma" w:hAnsi="Tahoma" w:cs="Tahoma"/>
          <w:sz w:val="24"/>
          <w:szCs w:val="24"/>
        </w:rPr>
        <w:t>protección de datos personales y de archivos.</w:t>
      </w:r>
    </w:p>
    <w:p w14:paraId="03AFEA8A" w14:textId="77777777" w:rsidR="00A85BDD" w:rsidRPr="00F60CC5" w:rsidRDefault="00A85BDD" w:rsidP="00F60CC5">
      <w:pPr>
        <w:pStyle w:val="Textoindependiente"/>
        <w:rPr>
          <w:rFonts w:cs="Tahoma"/>
        </w:rPr>
      </w:pPr>
    </w:p>
    <w:p w14:paraId="0EC55753" w14:textId="77777777" w:rsidR="00A85BDD" w:rsidRPr="00F60CC5" w:rsidRDefault="00A85BDD" w:rsidP="00F60CC5">
      <w:pPr>
        <w:pStyle w:val="Prrafodelista"/>
        <w:widowControl w:val="0"/>
        <w:numPr>
          <w:ilvl w:val="4"/>
          <w:numId w:val="286"/>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Realizar, además, todas aquellas funciones que coadyuven</w:t>
      </w:r>
      <w:r w:rsidRPr="00F60CC5">
        <w:rPr>
          <w:rFonts w:ascii="Tahoma" w:hAnsi="Tahoma" w:cs="Tahoma"/>
          <w:spacing w:val="-16"/>
          <w:sz w:val="24"/>
          <w:szCs w:val="24"/>
        </w:rPr>
        <w:t xml:space="preserve"> </w:t>
      </w:r>
      <w:r w:rsidRPr="00F60CC5">
        <w:rPr>
          <w:rFonts w:ascii="Tahoma" w:hAnsi="Tahoma" w:cs="Tahoma"/>
          <w:sz w:val="24"/>
          <w:szCs w:val="24"/>
        </w:rPr>
        <w:t>al</w:t>
      </w:r>
      <w:r w:rsidRPr="00F60CC5">
        <w:rPr>
          <w:rFonts w:ascii="Tahoma" w:hAnsi="Tahoma" w:cs="Tahoma"/>
          <w:spacing w:val="-15"/>
          <w:sz w:val="24"/>
          <w:szCs w:val="24"/>
        </w:rPr>
        <w:t xml:space="preserve"> </w:t>
      </w:r>
      <w:r w:rsidRPr="00F60CC5">
        <w:rPr>
          <w:rFonts w:ascii="Tahoma" w:hAnsi="Tahoma" w:cs="Tahoma"/>
          <w:sz w:val="24"/>
          <w:szCs w:val="24"/>
        </w:rPr>
        <w:t>logro</w:t>
      </w:r>
      <w:r w:rsidRPr="00F60CC5">
        <w:rPr>
          <w:rFonts w:ascii="Tahoma" w:hAnsi="Tahoma" w:cs="Tahoma"/>
          <w:spacing w:val="-15"/>
          <w:sz w:val="24"/>
          <w:szCs w:val="24"/>
        </w:rPr>
        <w:t xml:space="preserve"> </w:t>
      </w:r>
      <w:r w:rsidRPr="00F60CC5">
        <w:rPr>
          <w:rFonts w:ascii="Tahoma" w:hAnsi="Tahoma" w:cs="Tahoma"/>
          <w:sz w:val="24"/>
          <w:szCs w:val="24"/>
        </w:rPr>
        <w:t>de</w:t>
      </w:r>
      <w:r w:rsidRPr="00F60CC5">
        <w:rPr>
          <w:rFonts w:ascii="Tahoma" w:hAnsi="Tahoma" w:cs="Tahoma"/>
          <w:spacing w:val="-15"/>
          <w:sz w:val="24"/>
          <w:szCs w:val="24"/>
        </w:rPr>
        <w:t xml:space="preserve"> </w:t>
      </w:r>
      <w:r w:rsidRPr="00F60CC5">
        <w:rPr>
          <w:rFonts w:ascii="Tahoma" w:hAnsi="Tahoma" w:cs="Tahoma"/>
          <w:sz w:val="24"/>
          <w:szCs w:val="24"/>
        </w:rPr>
        <w:t>su</w:t>
      </w:r>
      <w:r w:rsidRPr="00F60CC5">
        <w:rPr>
          <w:rFonts w:ascii="Tahoma" w:hAnsi="Tahoma" w:cs="Tahoma"/>
          <w:spacing w:val="-15"/>
          <w:sz w:val="24"/>
          <w:szCs w:val="24"/>
        </w:rPr>
        <w:t xml:space="preserve"> </w:t>
      </w:r>
      <w:r w:rsidRPr="00F60CC5">
        <w:rPr>
          <w:rFonts w:ascii="Tahoma" w:hAnsi="Tahoma" w:cs="Tahoma"/>
          <w:sz w:val="24"/>
          <w:szCs w:val="24"/>
        </w:rPr>
        <w:t>objetivo</w:t>
      </w:r>
      <w:r w:rsidRPr="00F60CC5">
        <w:rPr>
          <w:rFonts w:ascii="Tahoma" w:hAnsi="Tahoma" w:cs="Tahoma"/>
          <w:spacing w:val="-16"/>
          <w:sz w:val="24"/>
          <w:szCs w:val="24"/>
        </w:rPr>
        <w:t xml:space="preserve"> </w:t>
      </w:r>
      <w:r w:rsidRPr="00F60CC5">
        <w:rPr>
          <w:rFonts w:ascii="Tahoma" w:hAnsi="Tahoma" w:cs="Tahoma"/>
          <w:sz w:val="24"/>
          <w:szCs w:val="24"/>
        </w:rPr>
        <w:t>y</w:t>
      </w:r>
      <w:r w:rsidRPr="00F60CC5">
        <w:rPr>
          <w:rFonts w:ascii="Tahoma" w:hAnsi="Tahoma" w:cs="Tahoma"/>
          <w:spacing w:val="-15"/>
          <w:sz w:val="24"/>
          <w:szCs w:val="24"/>
        </w:rPr>
        <w:t xml:space="preserve"> </w:t>
      </w:r>
      <w:r w:rsidRPr="00F60CC5">
        <w:rPr>
          <w:rFonts w:ascii="Tahoma" w:hAnsi="Tahoma" w:cs="Tahoma"/>
          <w:sz w:val="24"/>
          <w:szCs w:val="24"/>
        </w:rPr>
        <w:t>las</w:t>
      </w:r>
      <w:r w:rsidRPr="00F60CC5">
        <w:rPr>
          <w:rFonts w:ascii="Tahoma" w:hAnsi="Tahoma" w:cs="Tahoma"/>
          <w:spacing w:val="-14"/>
          <w:sz w:val="24"/>
          <w:szCs w:val="24"/>
        </w:rPr>
        <w:t xml:space="preserve"> </w:t>
      </w:r>
      <w:r w:rsidRPr="00F60CC5">
        <w:rPr>
          <w:rFonts w:ascii="Tahoma" w:hAnsi="Tahoma" w:cs="Tahoma"/>
          <w:sz w:val="24"/>
          <w:szCs w:val="24"/>
        </w:rPr>
        <w:t>que</w:t>
      </w:r>
      <w:r w:rsidRPr="00F60CC5">
        <w:rPr>
          <w:rFonts w:ascii="Tahoma" w:hAnsi="Tahoma" w:cs="Tahoma"/>
          <w:spacing w:val="-15"/>
          <w:sz w:val="24"/>
          <w:szCs w:val="24"/>
        </w:rPr>
        <w:t xml:space="preserve"> </w:t>
      </w:r>
      <w:r w:rsidRPr="00F60CC5">
        <w:rPr>
          <w:rFonts w:ascii="Tahoma" w:hAnsi="Tahoma" w:cs="Tahoma"/>
          <w:sz w:val="24"/>
          <w:szCs w:val="24"/>
        </w:rPr>
        <w:t>deriven</w:t>
      </w:r>
      <w:r w:rsidRPr="00F60CC5">
        <w:rPr>
          <w:rFonts w:ascii="Tahoma" w:hAnsi="Tahoma" w:cs="Tahoma"/>
          <w:spacing w:val="-15"/>
          <w:sz w:val="24"/>
          <w:szCs w:val="24"/>
        </w:rPr>
        <w:t xml:space="preserve"> </w:t>
      </w:r>
      <w:r w:rsidRPr="00F60CC5">
        <w:rPr>
          <w:rFonts w:ascii="Tahoma" w:hAnsi="Tahoma" w:cs="Tahoma"/>
          <w:sz w:val="24"/>
          <w:szCs w:val="24"/>
        </w:rPr>
        <w:t>del presente Manual, así como de las normas, disposiciones y acuerdos aplicables.</w:t>
      </w:r>
    </w:p>
    <w:p w14:paraId="72358640" w14:textId="77777777" w:rsidR="00A85BDD" w:rsidRPr="00F60CC5" w:rsidRDefault="00A85BDD" w:rsidP="00F60CC5">
      <w:pPr>
        <w:pStyle w:val="Prrafodelista"/>
        <w:spacing w:after="0" w:line="240" w:lineRule="auto"/>
        <w:ind w:left="0"/>
        <w:rPr>
          <w:rFonts w:ascii="Tahoma" w:hAnsi="Tahoma" w:cs="Tahoma"/>
          <w:sz w:val="24"/>
          <w:szCs w:val="24"/>
        </w:rPr>
        <w:sectPr w:rsidR="00A85BDD" w:rsidRPr="00F60CC5" w:rsidSect="00A85BDD">
          <w:type w:val="continuous"/>
          <w:pgSz w:w="15840" w:h="12240" w:orient="landscape"/>
          <w:pgMar w:top="1440" w:right="1440" w:bottom="1440" w:left="1440" w:header="720" w:footer="720" w:gutter="0"/>
          <w:cols w:num="2" w:space="720"/>
          <w:docGrid w:linePitch="360"/>
        </w:sectPr>
      </w:pPr>
    </w:p>
    <w:p w14:paraId="43B3BE8E" w14:textId="1DEEEE37" w:rsidR="00A85BDD" w:rsidRPr="00F60CC5" w:rsidRDefault="00A85BDD" w:rsidP="00F60CC5">
      <w:pPr>
        <w:pStyle w:val="Prrafodelista"/>
        <w:spacing w:after="0" w:line="240" w:lineRule="auto"/>
        <w:ind w:left="0"/>
        <w:rPr>
          <w:rFonts w:ascii="Tahoma" w:hAnsi="Tahoma" w:cs="Tahoma"/>
          <w:sz w:val="24"/>
          <w:szCs w:val="24"/>
        </w:rPr>
      </w:pPr>
    </w:p>
    <w:p w14:paraId="61A2184A" w14:textId="24C40327" w:rsidR="00A85BDD" w:rsidRDefault="00A85BDD" w:rsidP="00A85BDD">
      <w:pPr>
        <w:pStyle w:val="Prrafodelista"/>
        <w:tabs>
          <w:tab w:val="left" w:pos="1003"/>
          <w:tab w:val="left" w:pos="1005"/>
        </w:tabs>
        <w:ind w:left="0"/>
        <w:jc w:val="both"/>
        <w:rPr>
          <w:rFonts w:ascii="Tahoma" w:hAnsi="Tahoma" w:cs="Tahoma"/>
        </w:rPr>
      </w:pPr>
    </w:p>
    <w:p w14:paraId="0EB9B0F5" w14:textId="04C66CEA" w:rsidR="00A85BDD" w:rsidRDefault="00A85BDD" w:rsidP="00A85BDD">
      <w:pPr>
        <w:pStyle w:val="Prrafodelista"/>
        <w:tabs>
          <w:tab w:val="left" w:pos="1003"/>
          <w:tab w:val="left" w:pos="1005"/>
        </w:tabs>
        <w:ind w:left="0"/>
        <w:jc w:val="both"/>
        <w:rPr>
          <w:rFonts w:ascii="Tahoma" w:hAnsi="Tahoma" w:cs="Tahoma"/>
        </w:rPr>
      </w:pPr>
    </w:p>
    <w:p w14:paraId="4B4D128A" w14:textId="66CD278D" w:rsidR="00A85BDD" w:rsidRDefault="00A85BDD" w:rsidP="00A85BDD">
      <w:pPr>
        <w:pStyle w:val="Prrafodelista"/>
        <w:tabs>
          <w:tab w:val="left" w:pos="1003"/>
          <w:tab w:val="left" w:pos="1005"/>
        </w:tabs>
        <w:ind w:left="0"/>
        <w:jc w:val="both"/>
        <w:rPr>
          <w:rFonts w:ascii="Tahoma" w:hAnsi="Tahoma" w:cs="Tahoma"/>
        </w:rPr>
      </w:pPr>
    </w:p>
    <w:p w14:paraId="677329E2" w14:textId="481A9EE3" w:rsidR="00A85BDD" w:rsidRDefault="00A85BDD" w:rsidP="00A85BDD">
      <w:pPr>
        <w:pStyle w:val="Prrafodelista"/>
        <w:tabs>
          <w:tab w:val="left" w:pos="1003"/>
          <w:tab w:val="left" w:pos="1005"/>
        </w:tabs>
        <w:ind w:left="0"/>
        <w:jc w:val="both"/>
        <w:rPr>
          <w:rFonts w:ascii="Tahoma" w:hAnsi="Tahoma" w:cs="Tahoma"/>
        </w:rPr>
      </w:pPr>
    </w:p>
    <w:p w14:paraId="404E57DC" w14:textId="188D7442" w:rsidR="00A85BDD" w:rsidRDefault="00A85BDD" w:rsidP="00A85BDD">
      <w:pPr>
        <w:pStyle w:val="Prrafodelista"/>
        <w:tabs>
          <w:tab w:val="left" w:pos="1003"/>
          <w:tab w:val="left" w:pos="1005"/>
        </w:tabs>
        <w:ind w:left="0"/>
        <w:jc w:val="both"/>
        <w:rPr>
          <w:rFonts w:ascii="Tahoma" w:hAnsi="Tahoma" w:cs="Tahoma"/>
        </w:rPr>
      </w:pPr>
    </w:p>
    <w:p w14:paraId="05B1B995" w14:textId="0E29460D" w:rsidR="00A85BDD" w:rsidRDefault="00A85BDD" w:rsidP="00A85BDD">
      <w:pPr>
        <w:pStyle w:val="Prrafodelista"/>
        <w:tabs>
          <w:tab w:val="left" w:pos="1003"/>
          <w:tab w:val="left" w:pos="1005"/>
        </w:tabs>
        <w:ind w:left="0"/>
        <w:jc w:val="both"/>
        <w:rPr>
          <w:rFonts w:ascii="Tahoma" w:hAnsi="Tahoma" w:cs="Tahoma"/>
        </w:rPr>
      </w:pPr>
    </w:p>
    <w:p w14:paraId="607107AF" w14:textId="6B40AFCB" w:rsidR="00A85BDD" w:rsidRDefault="00A85BDD" w:rsidP="00A85BDD">
      <w:pPr>
        <w:pStyle w:val="Prrafodelista"/>
        <w:tabs>
          <w:tab w:val="left" w:pos="1003"/>
          <w:tab w:val="left" w:pos="1005"/>
        </w:tabs>
        <w:ind w:left="0"/>
        <w:jc w:val="both"/>
        <w:rPr>
          <w:rFonts w:ascii="Tahoma" w:hAnsi="Tahoma" w:cs="Tahoma"/>
        </w:rPr>
      </w:pPr>
    </w:p>
    <w:p w14:paraId="2BA4FC2D" w14:textId="736B26E2" w:rsidR="00A85BDD" w:rsidRDefault="00A85BDD" w:rsidP="00A85BDD">
      <w:pPr>
        <w:pStyle w:val="Prrafodelista"/>
        <w:tabs>
          <w:tab w:val="left" w:pos="1003"/>
          <w:tab w:val="left" w:pos="1005"/>
        </w:tabs>
        <w:ind w:left="0"/>
        <w:jc w:val="both"/>
        <w:rPr>
          <w:rFonts w:ascii="Tahoma" w:hAnsi="Tahoma" w:cs="Tahoma"/>
        </w:rPr>
      </w:pPr>
    </w:p>
    <w:p w14:paraId="70BF9273" w14:textId="00624AC7" w:rsidR="00A85BDD" w:rsidRDefault="00A85BDD" w:rsidP="00A85BDD">
      <w:pPr>
        <w:pStyle w:val="Prrafodelista"/>
        <w:tabs>
          <w:tab w:val="left" w:pos="1003"/>
          <w:tab w:val="left" w:pos="1005"/>
        </w:tabs>
        <w:ind w:left="0"/>
        <w:jc w:val="both"/>
        <w:rPr>
          <w:rFonts w:ascii="Tahoma" w:hAnsi="Tahoma" w:cs="Tahoma"/>
        </w:rPr>
      </w:pPr>
    </w:p>
    <w:p w14:paraId="55DB77A7" w14:textId="5F8A26D2" w:rsidR="00A85BDD" w:rsidRDefault="00A85BDD" w:rsidP="00A85BDD">
      <w:pPr>
        <w:pStyle w:val="Prrafodelista"/>
        <w:tabs>
          <w:tab w:val="left" w:pos="1003"/>
          <w:tab w:val="left" w:pos="1005"/>
        </w:tabs>
        <w:ind w:left="0"/>
        <w:jc w:val="both"/>
        <w:rPr>
          <w:rFonts w:ascii="Tahoma" w:hAnsi="Tahoma" w:cs="Tahoma"/>
        </w:rPr>
      </w:pPr>
    </w:p>
    <w:p w14:paraId="520036C1" w14:textId="1B8D0F58" w:rsidR="00A85BDD" w:rsidRDefault="00A85BDD" w:rsidP="00A85BDD">
      <w:pPr>
        <w:pStyle w:val="Prrafodelista"/>
        <w:tabs>
          <w:tab w:val="left" w:pos="1003"/>
          <w:tab w:val="left" w:pos="1005"/>
        </w:tabs>
        <w:ind w:left="0"/>
        <w:jc w:val="both"/>
        <w:rPr>
          <w:rFonts w:ascii="Tahoma" w:hAnsi="Tahoma" w:cs="Tahoma"/>
        </w:rPr>
      </w:pPr>
    </w:p>
    <w:p w14:paraId="0D926A9B" w14:textId="4510624C" w:rsidR="00A85BDD" w:rsidRDefault="00A85BDD" w:rsidP="00A85BDD">
      <w:pPr>
        <w:pStyle w:val="Prrafodelista"/>
        <w:tabs>
          <w:tab w:val="left" w:pos="1003"/>
          <w:tab w:val="left" w:pos="1005"/>
        </w:tabs>
        <w:ind w:left="0"/>
        <w:jc w:val="both"/>
        <w:rPr>
          <w:rFonts w:ascii="Tahoma" w:hAnsi="Tahoma" w:cs="Tahoma"/>
        </w:rPr>
      </w:pPr>
    </w:p>
    <w:p w14:paraId="228AAC65" w14:textId="03D942C7" w:rsidR="00A85BDD" w:rsidRPr="00F60CC5" w:rsidRDefault="00A85BDD" w:rsidP="00F60CC5">
      <w:pPr>
        <w:pStyle w:val="Ttulo3"/>
        <w:spacing w:before="0"/>
        <w:rPr>
          <w:rFonts w:ascii="Tahoma" w:hAnsi="Tahoma" w:cs="Tahoma"/>
          <w:b/>
          <w:color w:val="auto"/>
          <w:spacing w:val="-2"/>
        </w:rPr>
      </w:pPr>
      <w:r w:rsidRPr="00F60CC5">
        <w:rPr>
          <w:rFonts w:ascii="Tahoma" w:hAnsi="Tahoma" w:cs="Tahoma"/>
          <w:b/>
          <w:color w:val="auto"/>
        </w:rPr>
        <w:lastRenderedPageBreak/>
        <w:t xml:space="preserve">DEPARTAMENTO DE SERVICIOS COMPLEMENTARIOS Y OFICIALÍA DE </w:t>
      </w:r>
      <w:r w:rsidRPr="00F60CC5">
        <w:rPr>
          <w:rFonts w:ascii="Tahoma" w:hAnsi="Tahoma" w:cs="Tahoma"/>
          <w:b/>
          <w:color w:val="auto"/>
          <w:spacing w:val="-2"/>
        </w:rPr>
        <w:t>PARTES</w:t>
      </w:r>
    </w:p>
    <w:p w14:paraId="6411A99F" w14:textId="77777777" w:rsidR="00A85BDD" w:rsidRPr="00F60CC5" w:rsidRDefault="00A85BDD" w:rsidP="00F60CC5">
      <w:pPr>
        <w:spacing w:after="0" w:line="240" w:lineRule="auto"/>
        <w:rPr>
          <w:rFonts w:ascii="Tahoma" w:hAnsi="Tahoma" w:cs="Tahoma"/>
          <w:b/>
          <w:sz w:val="24"/>
          <w:szCs w:val="24"/>
          <w:lang w:val="x-none" w:eastAsia="es-ES"/>
        </w:rPr>
      </w:pPr>
    </w:p>
    <w:p w14:paraId="6DC4DFC5" w14:textId="77777777" w:rsidR="00A85BDD" w:rsidRPr="00F60CC5" w:rsidRDefault="00A85BDD" w:rsidP="00F60CC5">
      <w:pPr>
        <w:pStyle w:val="Ttulo5"/>
        <w:spacing w:before="0" w:line="240" w:lineRule="auto"/>
        <w:rPr>
          <w:rFonts w:ascii="Tahoma" w:hAnsi="Tahoma" w:cs="Tahoma"/>
          <w:b/>
          <w:i w:val="0"/>
          <w:color w:val="auto"/>
          <w:sz w:val="24"/>
          <w:szCs w:val="24"/>
        </w:rPr>
      </w:pPr>
      <w:r w:rsidRPr="00F60CC5">
        <w:rPr>
          <w:rFonts w:ascii="Tahoma" w:hAnsi="Tahoma" w:cs="Tahoma"/>
          <w:b/>
          <w:i w:val="0"/>
          <w:color w:val="auto"/>
          <w:spacing w:val="-2"/>
          <w:sz w:val="24"/>
          <w:szCs w:val="24"/>
        </w:rPr>
        <w:t>Objetivo</w:t>
      </w:r>
    </w:p>
    <w:p w14:paraId="34C96926" w14:textId="77777777" w:rsidR="00A85BDD" w:rsidRPr="00F60CC5" w:rsidRDefault="00A85BDD" w:rsidP="00F60CC5">
      <w:pPr>
        <w:pStyle w:val="Textoindependiente"/>
        <w:rPr>
          <w:rFonts w:cs="Tahoma"/>
          <w:b w:val="0"/>
          <w:lang w:val="es-MX"/>
        </w:rPr>
      </w:pPr>
    </w:p>
    <w:p w14:paraId="2DD3B5E4" w14:textId="77777777" w:rsidR="00A85BDD" w:rsidRPr="00F60CC5" w:rsidRDefault="00A85BDD" w:rsidP="00F60CC5">
      <w:pPr>
        <w:spacing w:after="0" w:line="240" w:lineRule="auto"/>
        <w:jc w:val="both"/>
        <w:rPr>
          <w:rFonts w:ascii="Tahoma" w:hAnsi="Tahoma" w:cs="Tahoma"/>
          <w:sz w:val="24"/>
          <w:szCs w:val="24"/>
        </w:rPr>
      </w:pPr>
      <w:r w:rsidRPr="00F60CC5">
        <w:rPr>
          <w:rFonts w:ascii="Tahoma" w:hAnsi="Tahoma" w:cs="Tahoma"/>
          <w:sz w:val="24"/>
          <w:szCs w:val="24"/>
        </w:rPr>
        <w:t>Realizar los servicios de mensajería, correspondencia, fotocopiado, cerrajería, cancelería de aluminio, puertas de cristal, reparación de equipos electrodomésticos y relojes receptores de documentos, que soliciten los órganos de gobierno, órganos de apoyo legislativo,</w:t>
      </w:r>
      <w:r w:rsidRPr="00F60CC5">
        <w:rPr>
          <w:rFonts w:ascii="Tahoma" w:hAnsi="Tahoma" w:cs="Tahoma"/>
          <w:spacing w:val="-1"/>
          <w:sz w:val="24"/>
          <w:szCs w:val="24"/>
        </w:rPr>
        <w:t xml:space="preserve"> </w:t>
      </w:r>
      <w:r w:rsidRPr="00F60CC5">
        <w:rPr>
          <w:rFonts w:ascii="Tahoma" w:hAnsi="Tahoma" w:cs="Tahoma"/>
          <w:sz w:val="24"/>
          <w:szCs w:val="24"/>
        </w:rPr>
        <w:t>grupos parlamentarios y</w:t>
      </w:r>
      <w:r w:rsidRPr="00F60CC5">
        <w:rPr>
          <w:rFonts w:ascii="Tahoma" w:hAnsi="Tahoma" w:cs="Tahoma"/>
          <w:spacing w:val="-1"/>
          <w:sz w:val="24"/>
          <w:szCs w:val="24"/>
        </w:rPr>
        <w:t xml:space="preserve"> </w:t>
      </w:r>
      <w:r w:rsidRPr="00F60CC5">
        <w:rPr>
          <w:rFonts w:ascii="Tahoma" w:hAnsi="Tahoma" w:cs="Tahoma"/>
          <w:sz w:val="24"/>
          <w:szCs w:val="24"/>
        </w:rPr>
        <w:t>unidades administrativas de la Cámara de Diputados,</w:t>
      </w:r>
      <w:r w:rsidRPr="00F60CC5">
        <w:rPr>
          <w:rFonts w:ascii="Tahoma" w:hAnsi="Tahoma" w:cs="Tahoma"/>
          <w:spacing w:val="-1"/>
          <w:sz w:val="24"/>
          <w:szCs w:val="24"/>
        </w:rPr>
        <w:t xml:space="preserve"> </w:t>
      </w:r>
      <w:r w:rsidRPr="00F60CC5">
        <w:rPr>
          <w:rFonts w:ascii="Tahoma" w:hAnsi="Tahoma" w:cs="Tahoma"/>
          <w:sz w:val="24"/>
          <w:szCs w:val="24"/>
        </w:rPr>
        <w:t>conforme a la normatividad aplicable.</w:t>
      </w:r>
    </w:p>
    <w:p w14:paraId="2DF5B290" w14:textId="77777777" w:rsidR="00A85BDD" w:rsidRPr="00F60CC5" w:rsidRDefault="00A85BDD" w:rsidP="00F60CC5">
      <w:pPr>
        <w:pStyle w:val="Textoindependiente"/>
        <w:rPr>
          <w:rFonts w:cs="Tahoma"/>
        </w:rPr>
      </w:pPr>
    </w:p>
    <w:p w14:paraId="45D003C5" w14:textId="7A172712" w:rsidR="00A85BDD" w:rsidRPr="00F60CC5" w:rsidRDefault="00A85BDD" w:rsidP="00F60CC5">
      <w:pPr>
        <w:pStyle w:val="Ttulo5"/>
        <w:spacing w:before="0" w:line="240" w:lineRule="auto"/>
        <w:rPr>
          <w:rFonts w:ascii="Tahoma" w:hAnsi="Tahoma" w:cs="Tahoma"/>
          <w:b/>
          <w:i w:val="0"/>
          <w:color w:val="auto"/>
          <w:spacing w:val="-2"/>
          <w:sz w:val="24"/>
          <w:szCs w:val="24"/>
        </w:rPr>
      </w:pPr>
      <w:r w:rsidRPr="00F60CC5">
        <w:rPr>
          <w:rFonts w:ascii="Tahoma" w:hAnsi="Tahoma" w:cs="Tahoma"/>
          <w:b/>
          <w:i w:val="0"/>
          <w:color w:val="auto"/>
          <w:spacing w:val="-2"/>
          <w:sz w:val="24"/>
          <w:szCs w:val="24"/>
        </w:rPr>
        <w:t>Funciones</w:t>
      </w:r>
    </w:p>
    <w:p w14:paraId="6542C9CF" w14:textId="77777777" w:rsidR="00A85BDD" w:rsidRPr="00F60CC5" w:rsidRDefault="00A85BDD" w:rsidP="00F60CC5">
      <w:pPr>
        <w:spacing w:after="0" w:line="240" w:lineRule="auto"/>
        <w:rPr>
          <w:rFonts w:ascii="Tahoma" w:hAnsi="Tahoma" w:cs="Tahoma"/>
          <w:sz w:val="24"/>
          <w:szCs w:val="24"/>
          <w:lang w:val="x-none" w:eastAsia="es-ES"/>
        </w:rPr>
      </w:pPr>
    </w:p>
    <w:p w14:paraId="0A8E38DB" w14:textId="77777777" w:rsidR="00A85BDD" w:rsidRPr="00F60CC5" w:rsidRDefault="00A85BDD" w:rsidP="00F60CC5">
      <w:pPr>
        <w:pStyle w:val="Prrafodelista"/>
        <w:widowControl w:val="0"/>
        <w:numPr>
          <w:ilvl w:val="4"/>
          <w:numId w:val="287"/>
        </w:numPr>
        <w:tabs>
          <w:tab w:val="left" w:pos="1697"/>
          <w:tab w:val="left" w:pos="1699"/>
        </w:tabs>
        <w:autoSpaceDE w:val="0"/>
        <w:autoSpaceDN w:val="0"/>
        <w:spacing w:after="0" w:line="240" w:lineRule="auto"/>
        <w:ind w:left="0"/>
        <w:jc w:val="both"/>
        <w:rPr>
          <w:rFonts w:ascii="Tahoma" w:hAnsi="Tahoma" w:cs="Tahoma"/>
          <w:sz w:val="24"/>
          <w:szCs w:val="24"/>
        </w:rPr>
        <w:sectPr w:rsidR="00A85BDD" w:rsidRPr="00F60CC5" w:rsidSect="00E1218D">
          <w:type w:val="continuous"/>
          <w:pgSz w:w="15840" w:h="12240" w:orient="landscape"/>
          <w:pgMar w:top="1440" w:right="1440" w:bottom="1440" w:left="1440" w:header="720" w:footer="720" w:gutter="0"/>
          <w:cols w:space="720"/>
          <w:docGrid w:linePitch="360"/>
        </w:sectPr>
      </w:pPr>
    </w:p>
    <w:p w14:paraId="582D8504" w14:textId="2F34758C" w:rsidR="00A85BDD" w:rsidRPr="00F60CC5" w:rsidRDefault="00A85BDD" w:rsidP="00F60CC5">
      <w:pPr>
        <w:pStyle w:val="Prrafodelista"/>
        <w:widowControl w:val="0"/>
        <w:numPr>
          <w:ilvl w:val="4"/>
          <w:numId w:val="287"/>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Integrar los requerimientos para la prestación de los servicios de mensajería, correspondencia, fotocopiado, cerrajería, cancelería de aluminio y cristal, reparación de equipos electrodomésticos y relojes</w:t>
      </w:r>
      <w:r w:rsidRPr="00F60CC5">
        <w:rPr>
          <w:rFonts w:ascii="Tahoma" w:hAnsi="Tahoma" w:cs="Tahoma"/>
          <w:spacing w:val="-6"/>
          <w:sz w:val="24"/>
          <w:szCs w:val="24"/>
        </w:rPr>
        <w:t xml:space="preserve"> </w:t>
      </w:r>
      <w:r w:rsidRPr="00F60CC5">
        <w:rPr>
          <w:rFonts w:ascii="Tahoma" w:hAnsi="Tahoma" w:cs="Tahoma"/>
          <w:sz w:val="24"/>
          <w:szCs w:val="24"/>
        </w:rPr>
        <w:t>receptores</w:t>
      </w:r>
      <w:r w:rsidRPr="00F60CC5">
        <w:rPr>
          <w:rFonts w:ascii="Tahoma" w:hAnsi="Tahoma" w:cs="Tahoma"/>
          <w:spacing w:val="-6"/>
          <w:sz w:val="24"/>
          <w:szCs w:val="24"/>
        </w:rPr>
        <w:t xml:space="preserve"> </w:t>
      </w:r>
      <w:r w:rsidRPr="00F60CC5">
        <w:rPr>
          <w:rFonts w:ascii="Tahoma" w:hAnsi="Tahoma" w:cs="Tahoma"/>
          <w:sz w:val="24"/>
          <w:szCs w:val="24"/>
        </w:rPr>
        <w:t>de</w:t>
      </w:r>
      <w:r w:rsidRPr="00F60CC5">
        <w:rPr>
          <w:rFonts w:ascii="Tahoma" w:hAnsi="Tahoma" w:cs="Tahoma"/>
          <w:spacing w:val="-6"/>
          <w:sz w:val="24"/>
          <w:szCs w:val="24"/>
        </w:rPr>
        <w:t xml:space="preserve"> </w:t>
      </w:r>
      <w:r w:rsidRPr="00F60CC5">
        <w:rPr>
          <w:rFonts w:ascii="Tahoma" w:hAnsi="Tahoma" w:cs="Tahoma"/>
          <w:sz w:val="24"/>
          <w:szCs w:val="24"/>
        </w:rPr>
        <w:t>documentos</w:t>
      </w:r>
      <w:r w:rsidRPr="00F60CC5">
        <w:rPr>
          <w:rFonts w:ascii="Tahoma" w:hAnsi="Tahoma" w:cs="Tahoma"/>
          <w:spacing w:val="-6"/>
          <w:sz w:val="24"/>
          <w:szCs w:val="24"/>
        </w:rPr>
        <w:t xml:space="preserve"> </w:t>
      </w:r>
      <w:r w:rsidRPr="00F60CC5">
        <w:rPr>
          <w:rFonts w:ascii="Tahoma" w:hAnsi="Tahoma" w:cs="Tahoma"/>
          <w:sz w:val="24"/>
          <w:szCs w:val="24"/>
        </w:rPr>
        <w:t>en</w:t>
      </w:r>
      <w:r w:rsidRPr="00F60CC5">
        <w:rPr>
          <w:rFonts w:ascii="Tahoma" w:hAnsi="Tahoma" w:cs="Tahoma"/>
          <w:spacing w:val="-7"/>
          <w:sz w:val="24"/>
          <w:szCs w:val="24"/>
        </w:rPr>
        <w:t xml:space="preserve"> </w:t>
      </w:r>
      <w:r w:rsidRPr="00F60CC5">
        <w:rPr>
          <w:rFonts w:ascii="Tahoma" w:hAnsi="Tahoma" w:cs="Tahoma"/>
          <w:sz w:val="24"/>
          <w:szCs w:val="24"/>
        </w:rPr>
        <w:t>el</w:t>
      </w:r>
      <w:r w:rsidRPr="00F60CC5">
        <w:rPr>
          <w:rFonts w:ascii="Tahoma" w:hAnsi="Tahoma" w:cs="Tahoma"/>
          <w:spacing w:val="-5"/>
          <w:sz w:val="24"/>
          <w:szCs w:val="24"/>
        </w:rPr>
        <w:t xml:space="preserve"> </w:t>
      </w:r>
      <w:r w:rsidRPr="00F60CC5">
        <w:rPr>
          <w:rFonts w:ascii="Tahoma" w:hAnsi="Tahoma" w:cs="Tahoma"/>
          <w:sz w:val="24"/>
          <w:szCs w:val="24"/>
        </w:rPr>
        <w:t>Anteproyecto del Programa Anual de Adquisiciones, Arrendamientos, Servicios, Obras Públicas y Servicios Relacionados con las Mismas.</w:t>
      </w:r>
    </w:p>
    <w:p w14:paraId="6554CC3C" w14:textId="77777777" w:rsidR="00A85BDD" w:rsidRPr="00F60CC5" w:rsidRDefault="00A85BDD" w:rsidP="00F60CC5">
      <w:pPr>
        <w:pStyle w:val="Textoindependiente"/>
        <w:rPr>
          <w:rFonts w:cs="Tahoma"/>
        </w:rPr>
      </w:pPr>
    </w:p>
    <w:p w14:paraId="012BF537" w14:textId="77777777" w:rsidR="00A85BDD" w:rsidRPr="00F60CC5" w:rsidRDefault="00A85BDD" w:rsidP="00F60CC5">
      <w:pPr>
        <w:pStyle w:val="Prrafodelista"/>
        <w:widowControl w:val="0"/>
        <w:numPr>
          <w:ilvl w:val="4"/>
          <w:numId w:val="287"/>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 xml:space="preserve">Supervisar que se cumplan con los trabajos de cerrajería, correspondencia, reparación de electrodomésticos y el control de los servicios de </w:t>
      </w:r>
      <w:r w:rsidRPr="00F60CC5">
        <w:rPr>
          <w:rFonts w:ascii="Tahoma" w:hAnsi="Tahoma" w:cs="Tahoma"/>
          <w:spacing w:val="-2"/>
          <w:sz w:val="24"/>
          <w:szCs w:val="24"/>
        </w:rPr>
        <w:t>fotocopiado.</w:t>
      </w:r>
    </w:p>
    <w:p w14:paraId="0E6AE32D" w14:textId="77777777" w:rsidR="00A85BDD" w:rsidRPr="00F60CC5" w:rsidRDefault="00A85BDD" w:rsidP="00F60CC5">
      <w:pPr>
        <w:pStyle w:val="Textoindependiente"/>
        <w:rPr>
          <w:rFonts w:cs="Tahoma"/>
        </w:rPr>
      </w:pPr>
    </w:p>
    <w:p w14:paraId="3599DE8F" w14:textId="77777777" w:rsidR="00A85BDD" w:rsidRPr="00F60CC5" w:rsidRDefault="00A85BDD" w:rsidP="00F60CC5">
      <w:pPr>
        <w:pStyle w:val="Prrafodelista"/>
        <w:widowControl w:val="0"/>
        <w:numPr>
          <w:ilvl w:val="4"/>
          <w:numId w:val="287"/>
        </w:numPr>
        <w:tabs>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los acuerdos que emita el Comité de Administración</w:t>
      </w:r>
      <w:r w:rsidRPr="00F60CC5">
        <w:rPr>
          <w:rFonts w:ascii="Tahoma" w:hAnsi="Tahoma" w:cs="Tahoma"/>
          <w:spacing w:val="-8"/>
          <w:sz w:val="24"/>
          <w:szCs w:val="24"/>
        </w:rPr>
        <w:t xml:space="preserve"> </w:t>
      </w:r>
      <w:r w:rsidRPr="00F60CC5">
        <w:rPr>
          <w:rFonts w:ascii="Tahoma" w:hAnsi="Tahoma" w:cs="Tahoma"/>
          <w:sz w:val="24"/>
          <w:szCs w:val="24"/>
        </w:rPr>
        <w:t>o</w:t>
      </w:r>
      <w:r w:rsidRPr="00F60CC5">
        <w:rPr>
          <w:rFonts w:ascii="Tahoma" w:hAnsi="Tahoma" w:cs="Tahoma"/>
          <w:spacing w:val="-11"/>
          <w:sz w:val="24"/>
          <w:szCs w:val="24"/>
        </w:rPr>
        <w:t xml:space="preserve"> </w:t>
      </w:r>
      <w:r w:rsidRPr="00F60CC5">
        <w:rPr>
          <w:rFonts w:ascii="Tahoma" w:hAnsi="Tahoma" w:cs="Tahoma"/>
          <w:sz w:val="24"/>
          <w:szCs w:val="24"/>
        </w:rPr>
        <w:t>la</w:t>
      </w:r>
      <w:r w:rsidRPr="00F60CC5">
        <w:rPr>
          <w:rFonts w:ascii="Tahoma" w:hAnsi="Tahoma" w:cs="Tahoma"/>
          <w:spacing w:val="-7"/>
          <w:sz w:val="24"/>
          <w:szCs w:val="24"/>
        </w:rPr>
        <w:t xml:space="preserve"> </w:t>
      </w:r>
      <w:r w:rsidRPr="00F60CC5">
        <w:rPr>
          <w:rFonts w:ascii="Tahoma" w:hAnsi="Tahoma" w:cs="Tahoma"/>
          <w:sz w:val="24"/>
          <w:szCs w:val="24"/>
        </w:rPr>
        <w:t>Junta</w:t>
      </w:r>
      <w:r w:rsidRPr="00F60CC5">
        <w:rPr>
          <w:rFonts w:ascii="Tahoma" w:hAnsi="Tahoma" w:cs="Tahoma"/>
          <w:spacing w:val="-7"/>
          <w:sz w:val="24"/>
          <w:szCs w:val="24"/>
        </w:rPr>
        <w:t xml:space="preserve"> </w:t>
      </w:r>
      <w:r w:rsidRPr="00F60CC5">
        <w:rPr>
          <w:rFonts w:ascii="Tahoma" w:hAnsi="Tahoma" w:cs="Tahoma"/>
          <w:sz w:val="24"/>
          <w:szCs w:val="24"/>
        </w:rPr>
        <w:t>de</w:t>
      </w:r>
      <w:r w:rsidRPr="00F60CC5">
        <w:rPr>
          <w:rFonts w:ascii="Tahoma" w:hAnsi="Tahoma" w:cs="Tahoma"/>
          <w:spacing w:val="-7"/>
          <w:sz w:val="24"/>
          <w:szCs w:val="24"/>
        </w:rPr>
        <w:t xml:space="preserve"> </w:t>
      </w:r>
      <w:r w:rsidRPr="00F60CC5">
        <w:rPr>
          <w:rFonts w:ascii="Tahoma" w:hAnsi="Tahoma" w:cs="Tahoma"/>
          <w:sz w:val="24"/>
          <w:szCs w:val="24"/>
        </w:rPr>
        <w:t>Coordinación</w:t>
      </w:r>
      <w:r w:rsidRPr="00F60CC5">
        <w:rPr>
          <w:rFonts w:ascii="Tahoma" w:hAnsi="Tahoma" w:cs="Tahoma"/>
          <w:spacing w:val="-8"/>
          <w:sz w:val="24"/>
          <w:szCs w:val="24"/>
        </w:rPr>
        <w:t xml:space="preserve"> </w:t>
      </w:r>
      <w:r w:rsidRPr="00F60CC5">
        <w:rPr>
          <w:rFonts w:ascii="Tahoma" w:hAnsi="Tahoma" w:cs="Tahoma"/>
          <w:sz w:val="24"/>
          <w:szCs w:val="24"/>
        </w:rPr>
        <w:t>Política,</w:t>
      </w:r>
      <w:r w:rsidRPr="00F60CC5">
        <w:rPr>
          <w:rFonts w:ascii="Tahoma" w:hAnsi="Tahoma" w:cs="Tahoma"/>
          <w:spacing w:val="-9"/>
          <w:sz w:val="24"/>
          <w:szCs w:val="24"/>
        </w:rPr>
        <w:t xml:space="preserve"> </w:t>
      </w:r>
      <w:r w:rsidRPr="00F60CC5">
        <w:rPr>
          <w:rFonts w:ascii="Tahoma" w:hAnsi="Tahoma" w:cs="Tahoma"/>
          <w:sz w:val="24"/>
          <w:szCs w:val="24"/>
        </w:rPr>
        <w:t>en el ámbito de su competencia.</w:t>
      </w:r>
    </w:p>
    <w:p w14:paraId="6AFBF58B" w14:textId="77777777" w:rsidR="00A85BDD" w:rsidRPr="00F60CC5" w:rsidRDefault="00A85BDD" w:rsidP="00F60CC5">
      <w:pPr>
        <w:pStyle w:val="Textoindependiente"/>
        <w:rPr>
          <w:rFonts w:cs="Tahoma"/>
        </w:rPr>
      </w:pPr>
    </w:p>
    <w:p w14:paraId="5F07B2B5" w14:textId="77777777" w:rsidR="00A85BDD" w:rsidRPr="00F60CC5" w:rsidRDefault="00A85BDD" w:rsidP="00F60CC5">
      <w:pPr>
        <w:pStyle w:val="Prrafodelista"/>
        <w:widowControl w:val="0"/>
        <w:numPr>
          <w:ilvl w:val="4"/>
          <w:numId w:val="287"/>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que las funciones que realiza el personal bajo</w:t>
      </w:r>
      <w:r w:rsidRPr="00F60CC5">
        <w:rPr>
          <w:rFonts w:ascii="Tahoma" w:hAnsi="Tahoma" w:cs="Tahoma"/>
          <w:spacing w:val="-6"/>
          <w:sz w:val="24"/>
          <w:szCs w:val="24"/>
        </w:rPr>
        <w:t xml:space="preserve"> </w:t>
      </w:r>
      <w:r w:rsidRPr="00F60CC5">
        <w:rPr>
          <w:rFonts w:ascii="Tahoma" w:hAnsi="Tahoma" w:cs="Tahoma"/>
          <w:sz w:val="24"/>
          <w:szCs w:val="24"/>
        </w:rPr>
        <w:t>su</w:t>
      </w:r>
      <w:r w:rsidRPr="00F60CC5">
        <w:rPr>
          <w:rFonts w:ascii="Tahoma" w:hAnsi="Tahoma" w:cs="Tahoma"/>
          <w:spacing w:val="-6"/>
          <w:sz w:val="24"/>
          <w:szCs w:val="24"/>
        </w:rPr>
        <w:t xml:space="preserve"> </w:t>
      </w:r>
      <w:r w:rsidRPr="00F60CC5">
        <w:rPr>
          <w:rFonts w:ascii="Tahoma" w:hAnsi="Tahoma" w:cs="Tahoma"/>
          <w:sz w:val="24"/>
          <w:szCs w:val="24"/>
        </w:rPr>
        <w:t>mando</w:t>
      </w:r>
      <w:r w:rsidRPr="00F60CC5">
        <w:rPr>
          <w:rFonts w:ascii="Tahoma" w:hAnsi="Tahoma" w:cs="Tahoma"/>
          <w:spacing w:val="-6"/>
          <w:sz w:val="24"/>
          <w:szCs w:val="24"/>
        </w:rPr>
        <w:t xml:space="preserve"> </w:t>
      </w:r>
      <w:r w:rsidRPr="00F60CC5">
        <w:rPr>
          <w:rFonts w:ascii="Tahoma" w:hAnsi="Tahoma" w:cs="Tahoma"/>
          <w:sz w:val="24"/>
          <w:szCs w:val="24"/>
        </w:rPr>
        <w:t>se</w:t>
      </w:r>
      <w:r w:rsidRPr="00F60CC5">
        <w:rPr>
          <w:rFonts w:ascii="Tahoma" w:hAnsi="Tahoma" w:cs="Tahoma"/>
          <w:spacing w:val="-5"/>
          <w:sz w:val="24"/>
          <w:szCs w:val="24"/>
        </w:rPr>
        <w:t xml:space="preserve"> </w:t>
      </w:r>
      <w:r w:rsidRPr="00F60CC5">
        <w:rPr>
          <w:rFonts w:ascii="Tahoma" w:hAnsi="Tahoma" w:cs="Tahoma"/>
          <w:sz w:val="24"/>
          <w:szCs w:val="24"/>
        </w:rPr>
        <w:t>lleven</w:t>
      </w:r>
      <w:r w:rsidRPr="00F60CC5">
        <w:rPr>
          <w:rFonts w:ascii="Tahoma" w:hAnsi="Tahoma" w:cs="Tahoma"/>
          <w:spacing w:val="-6"/>
          <w:sz w:val="24"/>
          <w:szCs w:val="24"/>
        </w:rPr>
        <w:t xml:space="preserve"> </w:t>
      </w:r>
      <w:r w:rsidRPr="00F60CC5">
        <w:rPr>
          <w:rFonts w:ascii="Tahoma" w:hAnsi="Tahoma" w:cs="Tahoma"/>
          <w:sz w:val="24"/>
          <w:szCs w:val="24"/>
        </w:rPr>
        <w:t>a</w:t>
      </w:r>
      <w:r w:rsidRPr="00F60CC5">
        <w:rPr>
          <w:rFonts w:ascii="Tahoma" w:hAnsi="Tahoma" w:cs="Tahoma"/>
          <w:spacing w:val="-5"/>
          <w:sz w:val="24"/>
          <w:szCs w:val="24"/>
        </w:rPr>
        <w:t xml:space="preserve"> </w:t>
      </w:r>
      <w:r w:rsidRPr="00F60CC5">
        <w:rPr>
          <w:rFonts w:ascii="Tahoma" w:hAnsi="Tahoma" w:cs="Tahoma"/>
          <w:sz w:val="24"/>
          <w:szCs w:val="24"/>
        </w:rPr>
        <w:t>cabo</w:t>
      </w:r>
      <w:r w:rsidRPr="00F60CC5">
        <w:rPr>
          <w:rFonts w:ascii="Tahoma" w:hAnsi="Tahoma" w:cs="Tahoma"/>
          <w:spacing w:val="-6"/>
          <w:sz w:val="24"/>
          <w:szCs w:val="24"/>
        </w:rPr>
        <w:t xml:space="preserve"> </w:t>
      </w:r>
      <w:r w:rsidRPr="00F60CC5">
        <w:rPr>
          <w:rFonts w:ascii="Tahoma" w:hAnsi="Tahoma" w:cs="Tahoma"/>
          <w:sz w:val="24"/>
          <w:szCs w:val="24"/>
        </w:rPr>
        <w:t>de</w:t>
      </w:r>
      <w:r w:rsidRPr="00F60CC5">
        <w:rPr>
          <w:rFonts w:ascii="Tahoma" w:hAnsi="Tahoma" w:cs="Tahoma"/>
          <w:spacing w:val="-5"/>
          <w:sz w:val="24"/>
          <w:szCs w:val="24"/>
        </w:rPr>
        <w:t xml:space="preserve"> </w:t>
      </w:r>
      <w:r w:rsidRPr="00F60CC5">
        <w:rPr>
          <w:rFonts w:ascii="Tahoma" w:hAnsi="Tahoma" w:cs="Tahoma"/>
          <w:sz w:val="24"/>
          <w:szCs w:val="24"/>
        </w:rPr>
        <w:t>conformidad</w:t>
      </w:r>
      <w:r w:rsidRPr="00F60CC5">
        <w:rPr>
          <w:rFonts w:ascii="Tahoma" w:hAnsi="Tahoma" w:cs="Tahoma"/>
          <w:spacing w:val="-6"/>
          <w:sz w:val="24"/>
          <w:szCs w:val="24"/>
        </w:rPr>
        <w:t xml:space="preserve"> </w:t>
      </w:r>
      <w:r w:rsidRPr="00F60CC5">
        <w:rPr>
          <w:rFonts w:ascii="Tahoma" w:hAnsi="Tahoma" w:cs="Tahoma"/>
          <w:sz w:val="24"/>
          <w:szCs w:val="24"/>
        </w:rPr>
        <w:t>a</w:t>
      </w:r>
      <w:r w:rsidRPr="00F60CC5">
        <w:rPr>
          <w:rFonts w:ascii="Tahoma" w:hAnsi="Tahoma" w:cs="Tahoma"/>
          <w:spacing w:val="-5"/>
          <w:sz w:val="24"/>
          <w:szCs w:val="24"/>
        </w:rPr>
        <w:t xml:space="preserve"> </w:t>
      </w:r>
      <w:r w:rsidRPr="00F60CC5">
        <w:rPr>
          <w:rFonts w:ascii="Tahoma" w:hAnsi="Tahoma" w:cs="Tahoma"/>
          <w:sz w:val="24"/>
          <w:szCs w:val="24"/>
        </w:rPr>
        <w:t xml:space="preserve">las disposiciones normativas que rigen a la Cámara de </w:t>
      </w:r>
      <w:r w:rsidRPr="00F60CC5">
        <w:rPr>
          <w:rFonts w:ascii="Tahoma" w:hAnsi="Tahoma" w:cs="Tahoma"/>
          <w:spacing w:val="-2"/>
          <w:sz w:val="24"/>
          <w:szCs w:val="24"/>
        </w:rPr>
        <w:t>Diputados.</w:t>
      </w:r>
    </w:p>
    <w:p w14:paraId="455FA218" w14:textId="77777777" w:rsidR="00A85BDD" w:rsidRPr="00F60CC5" w:rsidRDefault="00A85BDD" w:rsidP="00F60CC5">
      <w:pPr>
        <w:pStyle w:val="Prrafodelista"/>
        <w:widowControl w:val="0"/>
        <w:numPr>
          <w:ilvl w:val="4"/>
          <w:numId w:val="287"/>
        </w:numPr>
        <w:tabs>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en el ámbito de su competencia, las disposiciones de sustentabilidad ambiental que establezcan</w:t>
      </w:r>
      <w:r w:rsidRPr="00F60CC5">
        <w:rPr>
          <w:rFonts w:ascii="Tahoma" w:hAnsi="Tahoma" w:cs="Tahoma"/>
          <w:spacing w:val="-9"/>
          <w:sz w:val="24"/>
          <w:szCs w:val="24"/>
        </w:rPr>
        <w:t xml:space="preserve"> </w:t>
      </w:r>
      <w:r w:rsidRPr="00F60CC5">
        <w:rPr>
          <w:rFonts w:ascii="Tahoma" w:hAnsi="Tahoma" w:cs="Tahoma"/>
          <w:sz w:val="24"/>
          <w:szCs w:val="24"/>
        </w:rPr>
        <w:t>las</w:t>
      </w:r>
      <w:r w:rsidRPr="00F60CC5">
        <w:rPr>
          <w:rFonts w:ascii="Tahoma" w:hAnsi="Tahoma" w:cs="Tahoma"/>
          <w:spacing w:val="-9"/>
          <w:sz w:val="24"/>
          <w:szCs w:val="24"/>
        </w:rPr>
        <w:t xml:space="preserve"> </w:t>
      </w:r>
      <w:r w:rsidRPr="00F60CC5">
        <w:rPr>
          <w:rFonts w:ascii="Tahoma" w:hAnsi="Tahoma" w:cs="Tahoma"/>
          <w:sz w:val="24"/>
          <w:szCs w:val="24"/>
        </w:rPr>
        <w:t>disposiciones</w:t>
      </w:r>
      <w:r w:rsidRPr="00F60CC5">
        <w:rPr>
          <w:rFonts w:ascii="Tahoma" w:hAnsi="Tahoma" w:cs="Tahoma"/>
          <w:spacing w:val="-9"/>
          <w:sz w:val="24"/>
          <w:szCs w:val="24"/>
        </w:rPr>
        <w:t xml:space="preserve"> </w:t>
      </w:r>
      <w:r w:rsidRPr="00F60CC5">
        <w:rPr>
          <w:rFonts w:ascii="Tahoma" w:hAnsi="Tahoma" w:cs="Tahoma"/>
          <w:sz w:val="24"/>
          <w:szCs w:val="24"/>
        </w:rPr>
        <w:t>legales</w:t>
      </w:r>
      <w:r w:rsidRPr="00F60CC5">
        <w:rPr>
          <w:rFonts w:ascii="Tahoma" w:hAnsi="Tahoma" w:cs="Tahoma"/>
          <w:spacing w:val="-9"/>
          <w:sz w:val="24"/>
          <w:szCs w:val="24"/>
        </w:rPr>
        <w:t xml:space="preserve"> </w:t>
      </w:r>
      <w:r w:rsidRPr="00F60CC5">
        <w:rPr>
          <w:rFonts w:ascii="Tahoma" w:hAnsi="Tahoma" w:cs="Tahoma"/>
          <w:sz w:val="24"/>
          <w:szCs w:val="24"/>
        </w:rPr>
        <w:t>y</w:t>
      </w:r>
      <w:r w:rsidRPr="00F60CC5">
        <w:rPr>
          <w:rFonts w:ascii="Tahoma" w:hAnsi="Tahoma" w:cs="Tahoma"/>
          <w:spacing w:val="-10"/>
          <w:sz w:val="24"/>
          <w:szCs w:val="24"/>
        </w:rPr>
        <w:t xml:space="preserve"> </w:t>
      </w:r>
      <w:r w:rsidRPr="00F60CC5">
        <w:rPr>
          <w:rFonts w:ascii="Tahoma" w:hAnsi="Tahoma" w:cs="Tahoma"/>
          <w:sz w:val="24"/>
          <w:szCs w:val="24"/>
        </w:rPr>
        <w:t>normativas</w:t>
      </w:r>
      <w:r w:rsidRPr="00F60CC5">
        <w:rPr>
          <w:rFonts w:ascii="Tahoma" w:hAnsi="Tahoma" w:cs="Tahoma"/>
          <w:spacing w:val="-9"/>
          <w:sz w:val="24"/>
          <w:szCs w:val="24"/>
        </w:rPr>
        <w:t xml:space="preserve"> </w:t>
      </w:r>
      <w:r w:rsidRPr="00F60CC5">
        <w:rPr>
          <w:rFonts w:ascii="Tahoma" w:hAnsi="Tahoma" w:cs="Tahoma"/>
          <w:sz w:val="24"/>
          <w:szCs w:val="24"/>
        </w:rPr>
        <w:t>que se emitan en la Cámara de Diputados.</w:t>
      </w:r>
    </w:p>
    <w:p w14:paraId="00DA527B" w14:textId="77777777" w:rsidR="00A85BDD" w:rsidRPr="00F60CC5" w:rsidRDefault="00A85BDD" w:rsidP="00F60CC5">
      <w:pPr>
        <w:pStyle w:val="Textoindependiente"/>
        <w:rPr>
          <w:rFonts w:cs="Tahoma"/>
        </w:rPr>
      </w:pPr>
    </w:p>
    <w:p w14:paraId="529AF167" w14:textId="77777777" w:rsidR="00A85BDD" w:rsidRPr="00F60CC5" w:rsidRDefault="00A85BDD" w:rsidP="00F60CC5">
      <w:pPr>
        <w:pStyle w:val="Prrafodelista"/>
        <w:widowControl w:val="0"/>
        <w:numPr>
          <w:ilvl w:val="4"/>
          <w:numId w:val="287"/>
        </w:numPr>
        <w:tabs>
          <w:tab w:val="left" w:pos="1002"/>
          <w:tab w:val="left" w:pos="1004"/>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Elaborar los informes periódicos y reportes solicitados por las instancias competentes, acerca del desarrollo y resultados de sus funciones.</w:t>
      </w:r>
    </w:p>
    <w:p w14:paraId="1D2BE984" w14:textId="77777777" w:rsidR="00A85BDD" w:rsidRPr="00F60CC5" w:rsidRDefault="00A85BDD" w:rsidP="00F60CC5">
      <w:pPr>
        <w:pStyle w:val="Textoindependiente"/>
        <w:rPr>
          <w:rFonts w:cs="Tahoma"/>
        </w:rPr>
      </w:pPr>
    </w:p>
    <w:p w14:paraId="38AA3DE0" w14:textId="77777777" w:rsidR="00A85BDD" w:rsidRPr="00F60CC5" w:rsidRDefault="00A85BDD" w:rsidP="00F60CC5">
      <w:pPr>
        <w:pStyle w:val="Prrafodelista"/>
        <w:widowControl w:val="0"/>
        <w:numPr>
          <w:ilvl w:val="4"/>
          <w:numId w:val="287"/>
        </w:numPr>
        <w:tabs>
          <w:tab w:val="left" w:pos="1002"/>
          <w:tab w:val="left" w:pos="1004"/>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Ejecutar los mecanismos y acciones para promover la mejora continua y la calidad de los servicios para atender</w:t>
      </w:r>
      <w:r w:rsidRPr="00F60CC5">
        <w:rPr>
          <w:rFonts w:ascii="Tahoma" w:hAnsi="Tahoma" w:cs="Tahoma"/>
          <w:spacing w:val="-2"/>
          <w:sz w:val="24"/>
          <w:szCs w:val="24"/>
        </w:rPr>
        <w:t xml:space="preserve"> </w:t>
      </w:r>
      <w:r w:rsidRPr="00F60CC5">
        <w:rPr>
          <w:rFonts w:ascii="Tahoma" w:hAnsi="Tahoma" w:cs="Tahoma"/>
          <w:sz w:val="24"/>
          <w:szCs w:val="24"/>
        </w:rPr>
        <w:t>de</w:t>
      </w:r>
      <w:r w:rsidRPr="00F60CC5">
        <w:rPr>
          <w:rFonts w:ascii="Tahoma" w:hAnsi="Tahoma" w:cs="Tahoma"/>
          <w:spacing w:val="-3"/>
          <w:sz w:val="24"/>
          <w:szCs w:val="24"/>
        </w:rPr>
        <w:t xml:space="preserve"> </w:t>
      </w:r>
      <w:r w:rsidRPr="00F60CC5">
        <w:rPr>
          <w:rFonts w:ascii="Tahoma" w:hAnsi="Tahoma" w:cs="Tahoma"/>
          <w:sz w:val="24"/>
          <w:szCs w:val="24"/>
        </w:rPr>
        <w:t>forma</w:t>
      </w:r>
      <w:r w:rsidRPr="00F60CC5">
        <w:rPr>
          <w:rFonts w:ascii="Tahoma" w:hAnsi="Tahoma" w:cs="Tahoma"/>
          <w:spacing w:val="-2"/>
          <w:sz w:val="24"/>
          <w:szCs w:val="24"/>
        </w:rPr>
        <w:t xml:space="preserve"> </w:t>
      </w:r>
      <w:r w:rsidRPr="00F60CC5">
        <w:rPr>
          <w:rFonts w:ascii="Tahoma" w:hAnsi="Tahoma" w:cs="Tahoma"/>
          <w:sz w:val="24"/>
          <w:szCs w:val="24"/>
        </w:rPr>
        <w:t>ágil</w:t>
      </w:r>
      <w:r w:rsidRPr="00F60CC5">
        <w:rPr>
          <w:rFonts w:ascii="Tahoma" w:hAnsi="Tahoma" w:cs="Tahoma"/>
          <w:spacing w:val="-2"/>
          <w:sz w:val="24"/>
          <w:szCs w:val="24"/>
        </w:rPr>
        <w:t xml:space="preserve"> </w:t>
      </w:r>
      <w:r w:rsidRPr="00F60CC5">
        <w:rPr>
          <w:rFonts w:ascii="Tahoma" w:hAnsi="Tahoma" w:cs="Tahoma"/>
          <w:sz w:val="24"/>
          <w:szCs w:val="24"/>
        </w:rPr>
        <w:t>y</w:t>
      </w:r>
      <w:r w:rsidRPr="00F60CC5">
        <w:rPr>
          <w:rFonts w:ascii="Tahoma" w:hAnsi="Tahoma" w:cs="Tahoma"/>
          <w:spacing w:val="-3"/>
          <w:sz w:val="24"/>
          <w:szCs w:val="24"/>
        </w:rPr>
        <w:t xml:space="preserve"> </w:t>
      </w:r>
      <w:r w:rsidRPr="00F60CC5">
        <w:rPr>
          <w:rFonts w:ascii="Tahoma" w:hAnsi="Tahoma" w:cs="Tahoma"/>
          <w:sz w:val="24"/>
          <w:szCs w:val="24"/>
        </w:rPr>
        <w:t>oportuna</w:t>
      </w:r>
      <w:r w:rsidRPr="00F60CC5">
        <w:rPr>
          <w:rFonts w:ascii="Tahoma" w:hAnsi="Tahoma" w:cs="Tahoma"/>
          <w:spacing w:val="-2"/>
          <w:sz w:val="24"/>
          <w:szCs w:val="24"/>
        </w:rPr>
        <w:t xml:space="preserve"> </w:t>
      </w:r>
      <w:r w:rsidRPr="00F60CC5">
        <w:rPr>
          <w:rFonts w:ascii="Tahoma" w:hAnsi="Tahoma" w:cs="Tahoma"/>
          <w:sz w:val="24"/>
          <w:szCs w:val="24"/>
        </w:rPr>
        <w:t>las</w:t>
      </w:r>
      <w:r w:rsidRPr="00F60CC5">
        <w:rPr>
          <w:rFonts w:ascii="Tahoma" w:hAnsi="Tahoma" w:cs="Tahoma"/>
          <w:spacing w:val="-3"/>
          <w:sz w:val="24"/>
          <w:szCs w:val="24"/>
        </w:rPr>
        <w:t xml:space="preserve"> </w:t>
      </w:r>
      <w:r w:rsidRPr="00F60CC5">
        <w:rPr>
          <w:rFonts w:ascii="Tahoma" w:hAnsi="Tahoma" w:cs="Tahoma"/>
          <w:sz w:val="24"/>
          <w:szCs w:val="24"/>
        </w:rPr>
        <w:t>peticiones</w:t>
      </w:r>
      <w:r w:rsidRPr="00F60CC5">
        <w:rPr>
          <w:rFonts w:ascii="Tahoma" w:hAnsi="Tahoma" w:cs="Tahoma"/>
          <w:spacing w:val="-2"/>
          <w:sz w:val="24"/>
          <w:szCs w:val="24"/>
        </w:rPr>
        <w:t xml:space="preserve"> </w:t>
      </w:r>
      <w:r w:rsidRPr="00F60CC5">
        <w:rPr>
          <w:rFonts w:ascii="Tahoma" w:hAnsi="Tahoma" w:cs="Tahoma"/>
          <w:sz w:val="24"/>
          <w:szCs w:val="24"/>
        </w:rPr>
        <w:t>de</w:t>
      </w:r>
      <w:r w:rsidRPr="00F60CC5">
        <w:rPr>
          <w:rFonts w:ascii="Tahoma" w:hAnsi="Tahoma" w:cs="Tahoma"/>
          <w:spacing w:val="-3"/>
          <w:sz w:val="24"/>
          <w:szCs w:val="24"/>
        </w:rPr>
        <w:t xml:space="preserve"> </w:t>
      </w:r>
      <w:r w:rsidRPr="00F60CC5">
        <w:rPr>
          <w:rFonts w:ascii="Tahoma" w:hAnsi="Tahoma" w:cs="Tahoma"/>
          <w:sz w:val="24"/>
          <w:szCs w:val="24"/>
        </w:rPr>
        <w:t>las instancias correspondientes.</w:t>
      </w:r>
    </w:p>
    <w:p w14:paraId="76149ACE" w14:textId="77777777" w:rsidR="00A85BDD" w:rsidRPr="00F60CC5" w:rsidRDefault="00A85BDD" w:rsidP="00F60CC5">
      <w:pPr>
        <w:pStyle w:val="Textoindependiente"/>
        <w:rPr>
          <w:rFonts w:cs="Tahoma"/>
        </w:rPr>
      </w:pPr>
    </w:p>
    <w:p w14:paraId="0F83C846" w14:textId="77777777" w:rsidR="00A85BDD" w:rsidRPr="00F60CC5" w:rsidRDefault="00A85BDD" w:rsidP="00F60CC5">
      <w:pPr>
        <w:pStyle w:val="Prrafodelista"/>
        <w:widowControl w:val="0"/>
        <w:numPr>
          <w:ilvl w:val="4"/>
          <w:numId w:val="287"/>
        </w:numPr>
        <w:tabs>
          <w:tab w:val="left" w:pos="1002"/>
          <w:tab w:val="left" w:pos="1004"/>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en el ámbito de competencia, las observaciones derivadas de las auditorias de la Contraloría Interna de la Cámara de Diputados, así como de la Auditoría Superior de la Federación y, en su caso, de los auditores externos.</w:t>
      </w:r>
    </w:p>
    <w:p w14:paraId="4DA6ED96" w14:textId="5895C3C9" w:rsidR="00A85BDD" w:rsidRPr="00F60CC5" w:rsidRDefault="00A85BDD" w:rsidP="00F60CC5">
      <w:pPr>
        <w:pStyle w:val="Textoindependiente"/>
        <w:rPr>
          <w:rFonts w:cs="Tahoma"/>
        </w:rPr>
      </w:pPr>
    </w:p>
    <w:p w14:paraId="0484DFBF" w14:textId="7888612C" w:rsidR="00A85BDD" w:rsidRPr="00F60CC5" w:rsidRDefault="00A85BDD" w:rsidP="00F60CC5">
      <w:pPr>
        <w:pStyle w:val="Textoindependiente"/>
        <w:rPr>
          <w:rFonts w:cs="Tahoma"/>
        </w:rPr>
      </w:pPr>
    </w:p>
    <w:p w14:paraId="2304DD6E" w14:textId="0CAF95F6" w:rsidR="00A85BDD" w:rsidRPr="00F60CC5" w:rsidRDefault="00A85BDD" w:rsidP="00F60CC5">
      <w:pPr>
        <w:pStyle w:val="Textoindependiente"/>
        <w:rPr>
          <w:rFonts w:cs="Tahoma"/>
        </w:rPr>
      </w:pPr>
    </w:p>
    <w:p w14:paraId="4718BF68" w14:textId="77777777" w:rsidR="00A85BDD" w:rsidRPr="00F60CC5" w:rsidRDefault="00A85BDD" w:rsidP="00F60CC5">
      <w:pPr>
        <w:pStyle w:val="Textoindependiente"/>
        <w:rPr>
          <w:rFonts w:cs="Tahoma"/>
        </w:rPr>
      </w:pPr>
    </w:p>
    <w:p w14:paraId="17F56A43" w14:textId="77777777" w:rsidR="00A85BDD" w:rsidRPr="00F60CC5" w:rsidRDefault="00A85BDD" w:rsidP="00F60CC5">
      <w:pPr>
        <w:pStyle w:val="Prrafodelista"/>
        <w:widowControl w:val="0"/>
        <w:numPr>
          <w:ilvl w:val="4"/>
          <w:numId w:val="287"/>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Atender, en el ámbito de competencia, los requerimientos del Sistema de Evaluación del Desempeño y sus lineamientos, del</w:t>
      </w:r>
      <w:r w:rsidRPr="00F60CC5">
        <w:rPr>
          <w:rFonts w:ascii="Tahoma" w:hAnsi="Tahoma" w:cs="Tahoma"/>
          <w:spacing w:val="30"/>
          <w:sz w:val="24"/>
          <w:szCs w:val="24"/>
        </w:rPr>
        <w:t xml:space="preserve"> </w:t>
      </w:r>
      <w:r w:rsidRPr="00F60CC5">
        <w:rPr>
          <w:rFonts w:ascii="Tahoma" w:hAnsi="Tahoma" w:cs="Tahoma"/>
          <w:sz w:val="24"/>
          <w:szCs w:val="24"/>
        </w:rPr>
        <w:t>Marco Integrado de</w:t>
      </w:r>
      <w:r w:rsidRPr="00F60CC5">
        <w:rPr>
          <w:rFonts w:ascii="Tahoma" w:hAnsi="Tahoma" w:cs="Tahoma"/>
          <w:spacing w:val="40"/>
          <w:sz w:val="24"/>
          <w:szCs w:val="24"/>
        </w:rPr>
        <w:t xml:space="preserve"> </w:t>
      </w:r>
      <w:r w:rsidRPr="00F60CC5">
        <w:rPr>
          <w:rFonts w:ascii="Tahoma" w:hAnsi="Tahoma" w:cs="Tahoma"/>
          <w:sz w:val="24"/>
          <w:szCs w:val="24"/>
        </w:rPr>
        <w:t>Control</w:t>
      </w:r>
      <w:r w:rsidRPr="00F60CC5">
        <w:rPr>
          <w:rFonts w:ascii="Tahoma" w:hAnsi="Tahoma" w:cs="Tahoma"/>
          <w:spacing w:val="39"/>
          <w:sz w:val="24"/>
          <w:szCs w:val="24"/>
        </w:rPr>
        <w:t xml:space="preserve"> </w:t>
      </w:r>
      <w:r w:rsidRPr="00F60CC5">
        <w:rPr>
          <w:rFonts w:ascii="Tahoma" w:hAnsi="Tahoma" w:cs="Tahoma"/>
          <w:sz w:val="24"/>
          <w:szCs w:val="24"/>
        </w:rPr>
        <w:t>Interno</w:t>
      </w:r>
      <w:r w:rsidRPr="00F60CC5">
        <w:rPr>
          <w:rFonts w:ascii="Tahoma" w:hAnsi="Tahoma" w:cs="Tahoma"/>
          <w:spacing w:val="40"/>
          <w:sz w:val="24"/>
          <w:szCs w:val="24"/>
        </w:rPr>
        <w:t xml:space="preserve"> </w:t>
      </w:r>
      <w:r w:rsidRPr="00F60CC5">
        <w:rPr>
          <w:rFonts w:ascii="Tahoma" w:hAnsi="Tahoma" w:cs="Tahoma"/>
          <w:sz w:val="24"/>
          <w:szCs w:val="24"/>
        </w:rPr>
        <w:t>de</w:t>
      </w:r>
      <w:r w:rsidRPr="00F60CC5">
        <w:rPr>
          <w:rFonts w:ascii="Tahoma" w:hAnsi="Tahoma" w:cs="Tahoma"/>
          <w:spacing w:val="40"/>
          <w:sz w:val="24"/>
          <w:szCs w:val="24"/>
        </w:rPr>
        <w:t xml:space="preserve"> </w:t>
      </w:r>
      <w:r w:rsidRPr="00F60CC5">
        <w:rPr>
          <w:rFonts w:ascii="Tahoma" w:hAnsi="Tahoma" w:cs="Tahoma"/>
          <w:sz w:val="24"/>
          <w:szCs w:val="24"/>
        </w:rPr>
        <w:t>la</w:t>
      </w:r>
      <w:r w:rsidRPr="00F60CC5">
        <w:rPr>
          <w:rFonts w:ascii="Tahoma" w:hAnsi="Tahoma" w:cs="Tahoma"/>
          <w:spacing w:val="40"/>
          <w:sz w:val="24"/>
          <w:szCs w:val="24"/>
        </w:rPr>
        <w:t xml:space="preserve"> </w:t>
      </w:r>
      <w:r w:rsidRPr="00F60CC5">
        <w:rPr>
          <w:rFonts w:ascii="Tahoma" w:hAnsi="Tahoma" w:cs="Tahoma"/>
          <w:sz w:val="24"/>
          <w:szCs w:val="24"/>
        </w:rPr>
        <w:t>Cámara</w:t>
      </w:r>
      <w:r w:rsidRPr="00F60CC5">
        <w:rPr>
          <w:rFonts w:ascii="Tahoma" w:hAnsi="Tahoma" w:cs="Tahoma"/>
          <w:spacing w:val="40"/>
          <w:sz w:val="24"/>
          <w:szCs w:val="24"/>
        </w:rPr>
        <w:t xml:space="preserve"> </w:t>
      </w:r>
      <w:r w:rsidRPr="00F60CC5">
        <w:rPr>
          <w:rFonts w:ascii="Tahoma" w:hAnsi="Tahoma" w:cs="Tahoma"/>
          <w:sz w:val="24"/>
          <w:szCs w:val="24"/>
        </w:rPr>
        <w:t>de</w:t>
      </w:r>
      <w:r w:rsidRPr="00F60CC5">
        <w:rPr>
          <w:rFonts w:ascii="Tahoma" w:hAnsi="Tahoma" w:cs="Tahoma"/>
          <w:spacing w:val="40"/>
          <w:sz w:val="24"/>
          <w:szCs w:val="24"/>
        </w:rPr>
        <w:t xml:space="preserve"> </w:t>
      </w:r>
      <w:r w:rsidRPr="00F60CC5">
        <w:rPr>
          <w:rFonts w:ascii="Tahoma" w:hAnsi="Tahoma" w:cs="Tahoma"/>
          <w:sz w:val="24"/>
          <w:szCs w:val="24"/>
        </w:rPr>
        <w:t>Diputados,</w:t>
      </w:r>
      <w:r w:rsidRPr="00F60CC5">
        <w:rPr>
          <w:rFonts w:ascii="Tahoma" w:hAnsi="Tahoma" w:cs="Tahoma"/>
          <w:spacing w:val="40"/>
          <w:sz w:val="24"/>
          <w:szCs w:val="24"/>
        </w:rPr>
        <w:t xml:space="preserve"> </w:t>
      </w:r>
      <w:r w:rsidRPr="00F60CC5">
        <w:rPr>
          <w:rFonts w:ascii="Tahoma" w:hAnsi="Tahoma" w:cs="Tahoma"/>
          <w:sz w:val="24"/>
          <w:szCs w:val="24"/>
        </w:rPr>
        <w:t>así como lo relativo a la administración de riesgos.</w:t>
      </w:r>
    </w:p>
    <w:p w14:paraId="3CFA4CDB" w14:textId="77777777" w:rsidR="00A85BDD" w:rsidRPr="00F60CC5" w:rsidRDefault="00A85BDD" w:rsidP="00F60CC5">
      <w:pPr>
        <w:pStyle w:val="Textoindependiente"/>
        <w:rPr>
          <w:rFonts w:cs="Tahoma"/>
        </w:rPr>
      </w:pPr>
    </w:p>
    <w:p w14:paraId="69633018" w14:textId="77777777" w:rsidR="00A85BDD" w:rsidRPr="00F60CC5" w:rsidRDefault="00A85BDD" w:rsidP="00F60CC5">
      <w:pPr>
        <w:pStyle w:val="Prrafodelista"/>
        <w:widowControl w:val="0"/>
        <w:numPr>
          <w:ilvl w:val="4"/>
          <w:numId w:val="287"/>
        </w:numPr>
        <w:tabs>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 xml:space="preserve">Implementar las obligaciones derivadas de la </w:t>
      </w:r>
      <w:r w:rsidRPr="00F60CC5">
        <w:rPr>
          <w:rFonts w:ascii="Tahoma" w:hAnsi="Tahoma" w:cs="Tahoma"/>
          <w:spacing w:val="-2"/>
          <w:sz w:val="24"/>
          <w:szCs w:val="24"/>
        </w:rPr>
        <w:t>normatividad</w:t>
      </w:r>
      <w:r w:rsidRPr="00F60CC5">
        <w:rPr>
          <w:rFonts w:ascii="Tahoma" w:hAnsi="Tahoma" w:cs="Tahoma"/>
          <w:spacing w:val="-4"/>
          <w:sz w:val="24"/>
          <w:szCs w:val="24"/>
        </w:rPr>
        <w:t xml:space="preserve"> </w:t>
      </w:r>
      <w:r w:rsidRPr="00F60CC5">
        <w:rPr>
          <w:rFonts w:ascii="Tahoma" w:hAnsi="Tahoma" w:cs="Tahoma"/>
          <w:spacing w:val="-2"/>
          <w:sz w:val="24"/>
          <w:szCs w:val="24"/>
        </w:rPr>
        <w:t>en</w:t>
      </w:r>
      <w:r w:rsidRPr="00F60CC5">
        <w:rPr>
          <w:rFonts w:ascii="Tahoma" w:hAnsi="Tahoma" w:cs="Tahoma"/>
          <w:spacing w:val="-4"/>
          <w:sz w:val="24"/>
          <w:szCs w:val="24"/>
        </w:rPr>
        <w:t xml:space="preserve"> </w:t>
      </w:r>
      <w:r w:rsidRPr="00F60CC5">
        <w:rPr>
          <w:rFonts w:ascii="Tahoma" w:hAnsi="Tahoma" w:cs="Tahoma"/>
          <w:spacing w:val="-2"/>
          <w:sz w:val="24"/>
          <w:szCs w:val="24"/>
        </w:rPr>
        <w:t>materia</w:t>
      </w:r>
      <w:r w:rsidRPr="00F60CC5">
        <w:rPr>
          <w:rFonts w:ascii="Tahoma" w:hAnsi="Tahoma" w:cs="Tahoma"/>
          <w:spacing w:val="-3"/>
          <w:sz w:val="24"/>
          <w:szCs w:val="24"/>
        </w:rPr>
        <w:t xml:space="preserve"> </w:t>
      </w:r>
      <w:r w:rsidRPr="00F60CC5">
        <w:rPr>
          <w:rFonts w:ascii="Tahoma" w:hAnsi="Tahoma" w:cs="Tahoma"/>
          <w:spacing w:val="-2"/>
          <w:sz w:val="24"/>
          <w:szCs w:val="24"/>
        </w:rPr>
        <w:t>de</w:t>
      </w:r>
      <w:r w:rsidRPr="00F60CC5">
        <w:rPr>
          <w:rFonts w:ascii="Tahoma" w:hAnsi="Tahoma" w:cs="Tahoma"/>
          <w:spacing w:val="-3"/>
          <w:sz w:val="24"/>
          <w:szCs w:val="24"/>
        </w:rPr>
        <w:t xml:space="preserve"> </w:t>
      </w:r>
      <w:r w:rsidRPr="00F60CC5">
        <w:rPr>
          <w:rFonts w:ascii="Tahoma" w:hAnsi="Tahoma" w:cs="Tahoma"/>
          <w:spacing w:val="-2"/>
          <w:sz w:val="24"/>
          <w:szCs w:val="24"/>
        </w:rPr>
        <w:t>transparencia,</w:t>
      </w:r>
      <w:r w:rsidRPr="00F60CC5">
        <w:rPr>
          <w:rFonts w:ascii="Tahoma" w:hAnsi="Tahoma" w:cs="Tahoma"/>
          <w:spacing w:val="-6"/>
          <w:sz w:val="24"/>
          <w:szCs w:val="24"/>
        </w:rPr>
        <w:t xml:space="preserve"> </w:t>
      </w:r>
      <w:r w:rsidRPr="00F60CC5">
        <w:rPr>
          <w:rFonts w:ascii="Tahoma" w:hAnsi="Tahoma" w:cs="Tahoma"/>
          <w:spacing w:val="-2"/>
          <w:sz w:val="24"/>
          <w:szCs w:val="24"/>
        </w:rPr>
        <w:t xml:space="preserve">protección </w:t>
      </w:r>
      <w:r w:rsidRPr="00F60CC5">
        <w:rPr>
          <w:rFonts w:ascii="Tahoma" w:hAnsi="Tahoma" w:cs="Tahoma"/>
          <w:sz w:val="24"/>
          <w:szCs w:val="24"/>
        </w:rPr>
        <w:t>de datos personales y de archivos.</w:t>
      </w:r>
    </w:p>
    <w:p w14:paraId="1D38EDF3" w14:textId="77777777" w:rsidR="00A85BDD" w:rsidRPr="00F60CC5" w:rsidRDefault="00A85BDD" w:rsidP="00F60CC5">
      <w:pPr>
        <w:spacing w:after="0" w:line="240" w:lineRule="auto"/>
        <w:rPr>
          <w:rFonts w:ascii="Tahoma" w:hAnsi="Tahoma" w:cs="Tahoma"/>
          <w:sz w:val="24"/>
          <w:szCs w:val="24"/>
        </w:rPr>
      </w:pPr>
    </w:p>
    <w:p w14:paraId="2C0D45F7" w14:textId="77777777" w:rsidR="00A85BDD" w:rsidRPr="00F60CC5" w:rsidRDefault="00A85BDD" w:rsidP="00F60CC5">
      <w:pPr>
        <w:pStyle w:val="Prrafodelista"/>
        <w:widowControl w:val="0"/>
        <w:numPr>
          <w:ilvl w:val="4"/>
          <w:numId w:val="287"/>
        </w:numPr>
        <w:tabs>
          <w:tab w:val="left" w:pos="1004"/>
          <w:tab w:val="left" w:pos="1006"/>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Realizar, además, todas aquellas funciones que coadyuven</w:t>
      </w:r>
      <w:r w:rsidRPr="00F60CC5">
        <w:rPr>
          <w:rFonts w:ascii="Tahoma" w:hAnsi="Tahoma" w:cs="Tahoma"/>
          <w:spacing w:val="-16"/>
          <w:sz w:val="24"/>
          <w:szCs w:val="24"/>
        </w:rPr>
        <w:t xml:space="preserve"> </w:t>
      </w:r>
      <w:r w:rsidRPr="00F60CC5">
        <w:rPr>
          <w:rFonts w:ascii="Tahoma" w:hAnsi="Tahoma" w:cs="Tahoma"/>
          <w:sz w:val="24"/>
          <w:szCs w:val="24"/>
        </w:rPr>
        <w:t>al</w:t>
      </w:r>
      <w:r w:rsidRPr="00F60CC5">
        <w:rPr>
          <w:rFonts w:ascii="Tahoma" w:hAnsi="Tahoma" w:cs="Tahoma"/>
          <w:spacing w:val="-15"/>
          <w:sz w:val="24"/>
          <w:szCs w:val="24"/>
        </w:rPr>
        <w:t xml:space="preserve"> </w:t>
      </w:r>
      <w:r w:rsidRPr="00F60CC5">
        <w:rPr>
          <w:rFonts w:ascii="Tahoma" w:hAnsi="Tahoma" w:cs="Tahoma"/>
          <w:sz w:val="24"/>
          <w:szCs w:val="24"/>
        </w:rPr>
        <w:t>logro</w:t>
      </w:r>
      <w:r w:rsidRPr="00F60CC5">
        <w:rPr>
          <w:rFonts w:ascii="Tahoma" w:hAnsi="Tahoma" w:cs="Tahoma"/>
          <w:spacing w:val="-15"/>
          <w:sz w:val="24"/>
          <w:szCs w:val="24"/>
        </w:rPr>
        <w:t xml:space="preserve"> </w:t>
      </w:r>
      <w:r w:rsidRPr="00F60CC5">
        <w:rPr>
          <w:rFonts w:ascii="Tahoma" w:hAnsi="Tahoma" w:cs="Tahoma"/>
          <w:sz w:val="24"/>
          <w:szCs w:val="24"/>
        </w:rPr>
        <w:t>de</w:t>
      </w:r>
      <w:r w:rsidRPr="00F60CC5">
        <w:rPr>
          <w:rFonts w:ascii="Tahoma" w:hAnsi="Tahoma" w:cs="Tahoma"/>
          <w:spacing w:val="-15"/>
          <w:sz w:val="24"/>
          <w:szCs w:val="24"/>
        </w:rPr>
        <w:t xml:space="preserve"> </w:t>
      </w:r>
      <w:r w:rsidRPr="00F60CC5">
        <w:rPr>
          <w:rFonts w:ascii="Tahoma" w:hAnsi="Tahoma" w:cs="Tahoma"/>
          <w:sz w:val="24"/>
          <w:szCs w:val="24"/>
        </w:rPr>
        <w:t>su</w:t>
      </w:r>
      <w:r w:rsidRPr="00F60CC5">
        <w:rPr>
          <w:rFonts w:ascii="Tahoma" w:hAnsi="Tahoma" w:cs="Tahoma"/>
          <w:spacing w:val="-16"/>
          <w:sz w:val="24"/>
          <w:szCs w:val="24"/>
        </w:rPr>
        <w:t xml:space="preserve"> </w:t>
      </w:r>
      <w:r w:rsidRPr="00F60CC5">
        <w:rPr>
          <w:rFonts w:ascii="Tahoma" w:hAnsi="Tahoma" w:cs="Tahoma"/>
          <w:sz w:val="24"/>
          <w:szCs w:val="24"/>
        </w:rPr>
        <w:t>objetivo</w:t>
      </w:r>
      <w:r w:rsidRPr="00F60CC5">
        <w:rPr>
          <w:rFonts w:ascii="Tahoma" w:hAnsi="Tahoma" w:cs="Tahoma"/>
          <w:spacing w:val="-15"/>
          <w:sz w:val="24"/>
          <w:szCs w:val="24"/>
        </w:rPr>
        <w:t xml:space="preserve"> </w:t>
      </w:r>
      <w:r w:rsidRPr="00F60CC5">
        <w:rPr>
          <w:rFonts w:ascii="Tahoma" w:hAnsi="Tahoma" w:cs="Tahoma"/>
          <w:sz w:val="24"/>
          <w:szCs w:val="24"/>
        </w:rPr>
        <w:t>y</w:t>
      </w:r>
      <w:r w:rsidRPr="00F60CC5">
        <w:rPr>
          <w:rFonts w:ascii="Tahoma" w:hAnsi="Tahoma" w:cs="Tahoma"/>
          <w:spacing w:val="-15"/>
          <w:sz w:val="24"/>
          <w:szCs w:val="24"/>
        </w:rPr>
        <w:t xml:space="preserve"> </w:t>
      </w:r>
      <w:r w:rsidRPr="00F60CC5">
        <w:rPr>
          <w:rFonts w:ascii="Tahoma" w:hAnsi="Tahoma" w:cs="Tahoma"/>
          <w:sz w:val="24"/>
          <w:szCs w:val="24"/>
        </w:rPr>
        <w:t>las</w:t>
      </w:r>
      <w:r w:rsidRPr="00F60CC5">
        <w:rPr>
          <w:rFonts w:ascii="Tahoma" w:hAnsi="Tahoma" w:cs="Tahoma"/>
          <w:spacing w:val="-15"/>
          <w:sz w:val="24"/>
          <w:szCs w:val="24"/>
        </w:rPr>
        <w:t xml:space="preserve"> </w:t>
      </w:r>
      <w:r w:rsidRPr="00F60CC5">
        <w:rPr>
          <w:rFonts w:ascii="Tahoma" w:hAnsi="Tahoma" w:cs="Tahoma"/>
          <w:sz w:val="24"/>
          <w:szCs w:val="24"/>
        </w:rPr>
        <w:t>que</w:t>
      </w:r>
      <w:r w:rsidRPr="00F60CC5">
        <w:rPr>
          <w:rFonts w:ascii="Tahoma" w:hAnsi="Tahoma" w:cs="Tahoma"/>
          <w:spacing w:val="-15"/>
          <w:sz w:val="24"/>
          <w:szCs w:val="24"/>
        </w:rPr>
        <w:t xml:space="preserve"> </w:t>
      </w:r>
      <w:r w:rsidRPr="00F60CC5">
        <w:rPr>
          <w:rFonts w:ascii="Tahoma" w:hAnsi="Tahoma" w:cs="Tahoma"/>
          <w:sz w:val="24"/>
          <w:szCs w:val="24"/>
        </w:rPr>
        <w:t>deriven</w:t>
      </w:r>
      <w:r w:rsidRPr="00F60CC5">
        <w:rPr>
          <w:rFonts w:ascii="Tahoma" w:hAnsi="Tahoma" w:cs="Tahoma"/>
          <w:spacing w:val="-15"/>
          <w:sz w:val="24"/>
          <w:szCs w:val="24"/>
        </w:rPr>
        <w:t xml:space="preserve"> </w:t>
      </w:r>
      <w:r w:rsidRPr="00F60CC5">
        <w:rPr>
          <w:rFonts w:ascii="Tahoma" w:hAnsi="Tahoma" w:cs="Tahoma"/>
          <w:sz w:val="24"/>
          <w:szCs w:val="24"/>
        </w:rPr>
        <w:t>del presente Manual, así como de las normas, disposiciones y acuerdos aplicables.</w:t>
      </w:r>
    </w:p>
    <w:p w14:paraId="4C82BD83" w14:textId="77777777" w:rsidR="00A85BDD" w:rsidRDefault="00A85BDD" w:rsidP="00A85BDD">
      <w:pPr>
        <w:sectPr w:rsidR="00A85BDD" w:rsidSect="00A85BDD">
          <w:type w:val="continuous"/>
          <w:pgSz w:w="15840" w:h="12240" w:orient="landscape"/>
          <w:pgMar w:top="1440" w:right="1440" w:bottom="1440" w:left="1440" w:header="720" w:footer="720" w:gutter="0"/>
          <w:cols w:num="2" w:space="720"/>
          <w:docGrid w:linePitch="360"/>
        </w:sectPr>
      </w:pPr>
    </w:p>
    <w:p w14:paraId="1E682619" w14:textId="77777777" w:rsidR="008B6123" w:rsidRDefault="008B6123" w:rsidP="00DB477C">
      <w:pPr>
        <w:pStyle w:val="Ttulo3"/>
        <w:rPr>
          <w:rFonts w:cs="Tahoma"/>
          <w:color w:val="833B0A"/>
        </w:rPr>
      </w:pPr>
    </w:p>
    <w:p w14:paraId="7C5D1378" w14:textId="6B304C3B" w:rsidR="00DB477C" w:rsidRPr="00F60CC5" w:rsidRDefault="00DB477C" w:rsidP="00F60CC5">
      <w:pPr>
        <w:pStyle w:val="Ttulo3"/>
        <w:spacing w:before="0"/>
        <w:rPr>
          <w:rFonts w:ascii="Tahoma" w:hAnsi="Tahoma" w:cs="Tahoma"/>
          <w:b/>
          <w:color w:val="auto"/>
        </w:rPr>
      </w:pPr>
      <w:r w:rsidRPr="00F60CC5">
        <w:rPr>
          <w:rFonts w:ascii="Tahoma" w:hAnsi="Tahoma" w:cs="Tahoma"/>
          <w:b/>
          <w:color w:val="auto"/>
        </w:rPr>
        <w:t>SUBDIRECCIÓN DE MANTENIMIENTO Y SUPERVISIÓN DE OBRAS</w:t>
      </w:r>
    </w:p>
    <w:p w14:paraId="19C0CDD2" w14:textId="77777777" w:rsidR="00DB477C" w:rsidRPr="00F60CC5" w:rsidRDefault="00DB477C" w:rsidP="00F60CC5">
      <w:pPr>
        <w:pStyle w:val="Textoindependiente"/>
        <w:rPr>
          <w:rFonts w:cs="Tahoma"/>
        </w:rPr>
      </w:pPr>
    </w:p>
    <w:p w14:paraId="14A4A212" w14:textId="77777777" w:rsidR="00DB477C" w:rsidRPr="00F60CC5" w:rsidRDefault="00DB477C" w:rsidP="00F60CC5">
      <w:pPr>
        <w:pStyle w:val="Ttulo5"/>
        <w:spacing w:before="0" w:line="240" w:lineRule="auto"/>
        <w:rPr>
          <w:rFonts w:ascii="Tahoma" w:hAnsi="Tahoma" w:cs="Tahoma"/>
          <w:b/>
          <w:i w:val="0"/>
          <w:color w:val="auto"/>
          <w:sz w:val="24"/>
          <w:szCs w:val="24"/>
        </w:rPr>
      </w:pPr>
      <w:r w:rsidRPr="00F60CC5">
        <w:rPr>
          <w:rFonts w:ascii="Tahoma" w:hAnsi="Tahoma" w:cs="Tahoma"/>
          <w:b/>
          <w:i w:val="0"/>
          <w:color w:val="auto"/>
          <w:spacing w:val="-2"/>
          <w:sz w:val="24"/>
          <w:szCs w:val="24"/>
        </w:rPr>
        <w:t>Objetivo</w:t>
      </w:r>
    </w:p>
    <w:p w14:paraId="0AEA4989" w14:textId="77777777" w:rsidR="00DB477C" w:rsidRPr="00F60CC5" w:rsidRDefault="00DB477C" w:rsidP="00F60CC5">
      <w:pPr>
        <w:pStyle w:val="Textoindependiente"/>
        <w:rPr>
          <w:rFonts w:cs="Tahoma"/>
        </w:rPr>
      </w:pPr>
    </w:p>
    <w:p w14:paraId="5913BAB3" w14:textId="09872BA1" w:rsidR="00DB477C" w:rsidRPr="00F60CC5" w:rsidRDefault="00DB477C" w:rsidP="00F60CC5">
      <w:pPr>
        <w:spacing w:after="0" w:line="240" w:lineRule="auto"/>
        <w:jc w:val="both"/>
        <w:rPr>
          <w:rFonts w:ascii="Tahoma" w:hAnsi="Tahoma" w:cs="Tahoma"/>
          <w:sz w:val="24"/>
          <w:szCs w:val="24"/>
        </w:rPr>
      </w:pPr>
      <w:r w:rsidRPr="00F60CC5">
        <w:rPr>
          <w:rFonts w:ascii="Tahoma" w:hAnsi="Tahoma" w:cs="Tahoma"/>
          <w:sz w:val="24"/>
          <w:szCs w:val="24"/>
        </w:rPr>
        <w:t>Coordinar y supervisar la elaboración de los proyectos de obras públicas y servicios relacionados con las mismas, los trabajos de mantenimiento, remodelación, adecuación y reparación, y que estos se realicen conforme a los términos y condiciones establecidas</w:t>
      </w:r>
      <w:r w:rsidRPr="00F60CC5">
        <w:rPr>
          <w:rFonts w:ascii="Tahoma" w:hAnsi="Tahoma" w:cs="Tahoma"/>
          <w:spacing w:val="-2"/>
          <w:sz w:val="24"/>
          <w:szCs w:val="24"/>
        </w:rPr>
        <w:t xml:space="preserve"> </w:t>
      </w:r>
      <w:r w:rsidRPr="00F60CC5">
        <w:rPr>
          <w:rFonts w:ascii="Tahoma" w:hAnsi="Tahoma" w:cs="Tahoma"/>
          <w:sz w:val="24"/>
          <w:szCs w:val="24"/>
        </w:rPr>
        <w:t>en los</w:t>
      </w:r>
      <w:r w:rsidRPr="00F60CC5">
        <w:rPr>
          <w:rFonts w:ascii="Tahoma" w:hAnsi="Tahoma" w:cs="Tahoma"/>
          <w:spacing w:val="-2"/>
          <w:sz w:val="24"/>
          <w:szCs w:val="24"/>
        </w:rPr>
        <w:t xml:space="preserve"> </w:t>
      </w:r>
      <w:r w:rsidRPr="00F60CC5">
        <w:rPr>
          <w:rFonts w:ascii="Tahoma" w:hAnsi="Tahoma" w:cs="Tahoma"/>
          <w:sz w:val="24"/>
          <w:szCs w:val="24"/>
        </w:rPr>
        <w:t>instrumentos</w:t>
      </w:r>
      <w:r w:rsidRPr="00F60CC5">
        <w:rPr>
          <w:rFonts w:ascii="Tahoma" w:hAnsi="Tahoma" w:cs="Tahoma"/>
          <w:spacing w:val="-2"/>
          <w:sz w:val="24"/>
          <w:szCs w:val="24"/>
        </w:rPr>
        <w:t xml:space="preserve"> </w:t>
      </w:r>
      <w:r w:rsidRPr="00F60CC5">
        <w:rPr>
          <w:rFonts w:ascii="Tahoma" w:hAnsi="Tahoma" w:cs="Tahoma"/>
          <w:sz w:val="24"/>
          <w:szCs w:val="24"/>
        </w:rPr>
        <w:t>contractuales,</w:t>
      </w:r>
      <w:r w:rsidRPr="00F60CC5">
        <w:rPr>
          <w:rFonts w:ascii="Tahoma" w:hAnsi="Tahoma" w:cs="Tahoma"/>
          <w:spacing w:val="-1"/>
          <w:sz w:val="24"/>
          <w:szCs w:val="24"/>
        </w:rPr>
        <w:t xml:space="preserve"> </w:t>
      </w:r>
      <w:r w:rsidRPr="00F60CC5">
        <w:rPr>
          <w:rFonts w:ascii="Tahoma" w:hAnsi="Tahoma" w:cs="Tahoma"/>
          <w:sz w:val="24"/>
          <w:szCs w:val="24"/>
        </w:rPr>
        <w:t>de</w:t>
      </w:r>
      <w:r w:rsidRPr="00F60CC5">
        <w:rPr>
          <w:rFonts w:ascii="Tahoma" w:hAnsi="Tahoma" w:cs="Tahoma"/>
          <w:spacing w:val="-2"/>
          <w:sz w:val="24"/>
          <w:szCs w:val="24"/>
        </w:rPr>
        <w:t xml:space="preserve"> </w:t>
      </w:r>
      <w:r w:rsidRPr="00F60CC5">
        <w:rPr>
          <w:rFonts w:ascii="Tahoma" w:hAnsi="Tahoma" w:cs="Tahoma"/>
          <w:sz w:val="24"/>
          <w:szCs w:val="24"/>
        </w:rPr>
        <w:t>conformidad</w:t>
      </w:r>
      <w:r w:rsidRPr="00F60CC5">
        <w:rPr>
          <w:rFonts w:ascii="Tahoma" w:hAnsi="Tahoma" w:cs="Tahoma"/>
          <w:spacing w:val="-2"/>
          <w:sz w:val="24"/>
          <w:szCs w:val="24"/>
        </w:rPr>
        <w:t xml:space="preserve"> </w:t>
      </w:r>
      <w:r w:rsidRPr="00F60CC5">
        <w:rPr>
          <w:rFonts w:ascii="Tahoma" w:hAnsi="Tahoma" w:cs="Tahoma"/>
          <w:sz w:val="24"/>
          <w:szCs w:val="24"/>
        </w:rPr>
        <w:t>con</w:t>
      </w:r>
      <w:r w:rsidRPr="00F60CC5">
        <w:rPr>
          <w:rFonts w:ascii="Tahoma" w:hAnsi="Tahoma" w:cs="Tahoma"/>
          <w:spacing w:val="-3"/>
          <w:sz w:val="24"/>
          <w:szCs w:val="24"/>
        </w:rPr>
        <w:t xml:space="preserve"> </w:t>
      </w:r>
      <w:r w:rsidRPr="00F60CC5">
        <w:rPr>
          <w:rFonts w:ascii="Tahoma" w:hAnsi="Tahoma" w:cs="Tahoma"/>
          <w:sz w:val="24"/>
          <w:szCs w:val="24"/>
        </w:rPr>
        <w:t>las</w:t>
      </w:r>
      <w:r w:rsidRPr="00F60CC5">
        <w:rPr>
          <w:rFonts w:ascii="Tahoma" w:hAnsi="Tahoma" w:cs="Tahoma"/>
          <w:spacing w:val="-2"/>
          <w:sz w:val="24"/>
          <w:szCs w:val="24"/>
        </w:rPr>
        <w:t xml:space="preserve"> </w:t>
      </w:r>
      <w:r w:rsidRPr="00F60CC5">
        <w:rPr>
          <w:rFonts w:ascii="Tahoma" w:hAnsi="Tahoma" w:cs="Tahoma"/>
          <w:sz w:val="24"/>
          <w:szCs w:val="24"/>
        </w:rPr>
        <w:t>normas,</w:t>
      </w:r>
      <w:r w:rsidRPr="00F60CC5">
        <w:rPr>
          <w:rFonts w:ascii="Tahoma" w:hAnsi="Tahoma" w:cs="Tahoma"/>
          <w:spacing w:val="-1"/>
          <w:sz w:val="24"/>
          <w:szCs w:val="24"/>
        </w:rPr>
        <w:t xml:space="preserve"> </w:t>
      </w:r>
      <w:r w:rsidRPr="00F60CC5">
        <w:rPr>
          <w:rFonts w:ascii="Tahoma" w:hAnsi="Tahoma" w:cs="Tahoma"/>
          <w:sz w:val="24"/>
          <w:szCs w:val="24"/>
        </w:rPr>
        <w:t>disposiciones y</w:t>
      </w:r>
      <w:r w:rsidRPr="00F60CC5">
        <w:rPr>
          <w:rFonts w:ascii="Tahoma" w:hAnsi="Tahoma" w:cs="Tahoma"/>
          <w:spacing w:val="-1"/>
          <w:sz w:val="24"/>
          <w:szCs w:val="24"/>
        </w:rPr>
        <w:t xml:space="preserve"> </w:t>
      </w:r>
      <w:r w:rsidRPr="00F60CC5">
        <w:rPr>
          <w:rFonts w:ascii="Tahoma" w:hAnsi="Tahoma" w:cs="Tahoma"/>
          <w:sz w:val="24"/>
          <w:szCs w:val="24"/>
        </w:rPr>
        <w:t>lineamientos aplicables en materia administrativa y con base en los principios de sustentabilidad ambiental, inclusión y protección al patrimonio artístico y arquitectónico de los activos de la Cámara de Diputados.</w:t>
      </w:r>
    </w:p>
    <w:p w14:paraId="21A174FD" w14:textId="77777777" w:rsidR="000B0E9B" w:rsidRPr="00F60CC5" w:rsidRDefault="000B0E9B" w:rsidP="00F60CC5">
      <w:pPr>
        <w:spacing w:after="0" w:line="240" w:lineRule="auto"/>
        <w:jc w:val="both"/>
        <w:rPr>
          <w:rFonts w:ascii="Tahoma" w:hAnsi="Tahoma" w:cs="Tahoma"/>
          <w:sz w:val="24"/>
          <w:szCs w:val="24"/>
        </w:rPr>
      </w:pPr>
    </w:p>
    <w:p w14:paraId="24EB656E" w14:textId="20431A7D" w:rsidR="00DB477C" w:rsidRPr="00F60CC5" w:rsidRDefault="00DB477C" w:rsidP="00F60CC5">
      <w:pPr>
        <w:pStyle w:val="Ttulo5"/>
        <w:spacing w:before="0" w:line="240" w:lineRule="auto"/>
        <w:rPr>
          <w:rFonts w:ascii="Tahoma" w:hAnsi="Tahoma" w:cs="Tahoma"/>
          <w:b/>
          <w:i w:val="0"/>
          <w:color w:val="auto"/>
          <w:spacing w:val="-2"/>
          <w:sz w:val="24"/>
          <w:szCs w:val="24"/>
        </w:rPr>
      </w:pPr>
      <w:r w:rsidRPr="00F60CC5">
        <w:rPr>
          <w:rFonts w:ascii="Tahoma" w:hAnsi="Tahoma" w:cs="Tahoma"/>
          <w:b/>
          <w:i w:val="0"/>
          <w:color w:val="auto"/>
          <w:spacing w:val="-2"/>
          <w:sz w:val="24"/>
          <w:szCs w:val="24"/>
        </w:rPr>
        <w:t>Funciones</w:t>
      </w:r>
    </w:p>
    <w:p w14:paraId="495BE23C" w14:textId="77777777" w:rsidR="00DB477C" w:rsidRPr="00F60CC5" w:rsidRDefault="00DB477C" w:rsidP="00F60CC5">
      <w:pPr>
        <w:spacing w:after="0" w:line="240" w:lineRule="auto"/>
        <w:rPr>
          <w:rFonts w:ascii="Tahoma" w:hAnsi="Tahoma" w:cs="Tahoma"/>
          <w:sz w:val="24"/>
          <w:szCs w:val="24"/>
          <w:lang w:val="x-none" w:eastAsia="es-ES"/>
        </w:rPr>
      </w:pPr>
    </w:p>
    <w:p w14:paraId="28554E25" w14:textId="77777777" w:rsidR="00DB477C" w:rsidRPr="00F60CC5" w:rsidRDefault="00DB477C" w:rsidP="00F60CC5">
      <w:pPr>
        <w:pStyle w:val="Prrafodelista"/>
        <w:widowControl w:val="0"/>
        <w:numPr>
          <w:ilvl w:val="0"/>
          <w:numId w:val="288"/>
        </w:numPr>
        <w:tabs>
          <w:tab w:val="left" w:pos="1003"/>
          <w:tab w:val="left" w:pos="1005"/>
        </w:tabs>
        <w:autoSpaceDE w:val="0"/>
        <w:autoSpaceDN w:val="0"/>
        <w:spacing w:after="0" w:line="240" w:lineRule="auto"/>
        <w:ind w:left="0"/>
        <w:jc w:val="both"/>
        <w:rPr>
          <w:rFonts w:ascii="Tahoma" w:hAnsi="Tahoma" w:cs="Tahoma"/>
          <w:sz w:val="24"/>
          <w:szCs w:val="24"/>
        </w:rPr>
        <w:sectPr w:rsidR="00DB477C" w:rsidRPr="00F60CC5" w:rsidSect="00E1218D">
          <w:type w:val="continuous"/>
          <w:pgSz w:w="15840" w:h="12240" w:orient="landscape"/>
          <w:pgMar w:top="1440" w:right="1440" w:bottom="1440" w:left="1440" w:header="720" w:footer="720" w:gutter="0"/>
          <w:cols w:space="720"/>
          <w:docGrid w:linePitch="360"/>
        </w:sectPr>
      </w:pPr>
    </w:p>
    <w:p w14:paraId="759F05D3" w14:textId="3CCD3ACB" w:rsidR="00DB477C" w:rsidRPr="00F60CC5" w:rsidRDefault="00DB477C" w:rsidP="00F60CC5">
      <w:pPr>
        <w:pStyle w:val="Prrafodelista"/>
        <w:widowControl w:val="0"/>
        <w:numPr>
          <w:ilvl w:val="0"/>
          <w:numId w:val="288"/>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Coordinar y supervisar la elaboración e integración de los proyectos y requerimiento de obras públicas y servicios relacionados con las mismas, así como de los servicios de mantenimiento, remodelación, adecuación y reparación de bienes muebles e inmuebles en el Anteproyecto del Programa Anual de Adquisiciones, Arrendamientos, Servicios, Obras Públicas y Servicios Relacionados con las Mismas.</w:t>
      </w:r>
    </w:p>
    <w:p w14:paraId="70AF59D3" w14:textId="57E148DC" w:rsidR="00DB477C" w:rsidRPr="00F60CC5" w:rsidRDefault="00DB477C" w:rsidP="00F60CC5">
      <w:pPr>
        <w:widowControl w:val="0"/>
        <w:tabs>
          <w:tab w:val="left" w:pos="1003"/>
          <w:tab w:val="left" w:pos="1005"/>
        </w:tabs>
        <w:autoSpaceDE w:val="0"/>
        <w:autoSpaceDN w:val="0"/>
        <w:spacing w:after="0" w:line="240" w:lineRule="auto"/>
        <w:jc w:val="both"/>
        <w:rPr>
          <w:rFonts w:ascii="Tahoma" w:hAnsi="Tahoma" w:cs="Tahoma"/>
          <w:sz w:val="24"/>
          <w:szCs w:val="24"/>
        </w:rPr>
      </w:pPr>
    </w:p>
    <w:p w14:paraId="78B51721" w14:textId="77777777" w:rsidR="00DB477C" w:rsidRPr="00F60CC5" w:rsidRDefault="00DB477C" w:rsidP="00F60CC5">
      <w:pPr>
        <w:widowControl w:val="0"/>
        <w:tabs>
          <w:tab w:val="left" w:pos="1003"/>
          <w:tab w:val="left" w:pos="1005"/>
        </w:tabs>
        <w:autoSpaceDE w:val="0"/>
        <w:autoSpaceDN w:val="0"/>
        <w:spacing w:after="0" w:line="240" w:lineRule="auto"/>
        <w:jc w:val="both"/>
        <w:rPr>
          <w:rFonts w:ascii="Tahoma" w:hAnsi="Tahoma" w:cs="Tahoma"/>
          <w:sz w:val="24"/>
          <w:szCs w:val="24"/>
        </w:rPr>
      </w:pPr>
    </w:p>
    <w:p w14:paraId="1215DC55" w14:textId="77777777" w:rsidR="00DB477C" w:rsidRPr="00F60CC5" w:rsidRDefault="00DB477C" w:rsidP="00F60CC5">
      <w:pPr>
        <w:pStyle w:val="Prrafodelista"/>
        <w:widowControl w:val="0"/>
        <w:numPr>
          <w:ilvl w:val="0"/>
          <w:numId w:val="288"/>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 xml:space="preserve">Coordinar y supervisar el programa anual de mantenimiento de bienes inmuebles de la Cámara de </w:t>
      </w:r>
      <w:r w:rsidRPr="00F60CC5">
        <w:rPr>
          <w:rFonts w:ascii="Tahoma" w:hAnsi="Tahoma" w:cs="Tahoma"/>
          <w:spacing w:val="-2"/>
          <w:sz w:val="24"/>
          <w:szCs w:val="24"/>
        </w:rPr>
        <w:t>Diputados.</w:t>
      </w:r>
    </w:p>
    <w:p w14:paraId="6BB252E9" w14:textId="77777777" w:rsidR="00DB477C" w:rsidRPr="00F60CC5" w:rsidRDefault="00DB477C" w:rsidP="00F60CC5">
      <w:pPr>
        <w:pStyle w:val="Textoindependiente"/>
        <w:rPr>
          <w:rFonts w:cs="Tahoma"/>
        </w:rPr>
      </w:pPr>
    </w:p>
    <w:p w14:paraId="3323B107" w14:textId="77777777" w:rsidR="00DB477C" w:rsidRPr="00F60CC5" w:rsidRDefault="00DB477C" w:rsidP="00F60CC5">
      <w:pPr>
        <w:pStyle w:val="Prrafodelista"/>
        <w:widowControl w:val="0"/>
        <w:numPr>
          <w:ilvl w:val="0"/>
          <w:numId w:val="288"/>
        </w:numPr>
        <w:tabs>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Coordinar</w:t>
      </w:r>
      <w:r w:rsidRPr="00F60CC5">
        <w:rPr>
          <w:rFonts w:ascii="Tahoma" w:hAnsi="Tahoma" w:cs="Tahoma"/>
          <w:spacing w:val="-8"/>
          <w:sz w:val="24"/>
          <w:szCs w:val="24"/>
        </w:rPr>
        <w:t xml:space="preserve"> </w:t>
      </w:r>
      <w:r w:rsidRPr="00F60CC5">
        <w:rPr>
          <w:rFonts w:ascii="Tahoma" w:hAnsi="Tahoma" w:cs="Tahoma"/>
          <w:sz w:val="24"/>
          <w:szCs w:val="24"/>
        </w:rPr>
        <w:t>la</w:t>
      </w:r>
      <w:r w:rsidRPr="00F60CC5">
        <w:rPr>
          <w:rFonts w:ascii="Tahoma" w:hAnsi="Tahoma" w:cs="Tahoma"/>
          <w:spacing w:val="-8"/>
          <w:sz w:val="24"/>
          <w:szCs w:val="24"/>
        </w:rPr>
        <w:t xml:space="preserve"> </w:t>
      </w:r>
      <w:r w:rsidRPr="00F60CC5">
        <w:rPr>
          <w:rFonts w:ascii="Tahoma" w:hAnsi="Tahoma" w:cs="Tahoma"/>
          <w:sz w:val="24"/>
          <w:szCs w:val="24"/>
        </w:rPr>
        <w:t>atención</w:t>
      </w:r>
      <w:r w:rsidRPr="00F60CC5">
        <w:rPr>
          <w:rFonts w:ascii="Tahoma" w:hAnsi="Tahoma" w:cs="Tahoma"/>
          <w:spacing w:val="-11"/>
          <w:sz w:val="24"/>
          <w:szCs w:val="24"/>
        </w:rPr>
        <w:t xml:space="preserve"> </w:t>
      </w:r>
      <w:r w:rsidRPr="00F60CC5">
        <w:rPr>
          <w:rFonts w:ascii="Tahoma" w:hAnsi="Tahoma" w:cs="Tahoma"/>
          <w:sz w:val="24"/>
          <w:szCs w:val="24"/>
        </w:rPr>
        <w:t>de</w:t>
      </w:r>
      <w:r w:rsidRPr="00F60CC5">
        <w:rPr>
          <w:rFonts w:ascii="Tahoma" w:hAnsi="Tahoma" w:cs="Tahoma"/>
          <w:spacing w:val="-8"/>
          <w:sz w:val="24"/>
          <w:szCs w:val="24"/>
        </w:rPr>
        <w:t xml:space="preserve"> </w:t>
      </w:r>
      <w:r w:rsidRPr="00F60CC5">
        <w:rPr>
          <w:rFonts w:ascii="Tahoma" w:hAnsi="Tahoma" w:cs="Tahoma"/>
          <w:sz w:val="24"/>
          <w:szCs w:val="24"/>
        </w:rPr>
        <w:t>las</w:t>
      </w:r>
      <w:r w:rsidRPr="00F60CC5">
        <w:rPr>
          <w:rFonts w:ascii="Tahoma" w:hAnsi="Tahoma" w:cs="Tahoma"/>
          <w:spacing w:val="-8"/>
          <w:sz w:val="24"/>
          <w:szCs w:val="24"/>
        </w:rPr>
        <w:t xml:space="preserve"> </w:t>
      </w:r>
      <w:r w:rsidRPr="00F60CC5">
        <w:rPr>
          <w:rFonts w:ascii="Tahoma" w:hAnsi="Tahoma" w:cs="Tahoma"/>
          <w:sz w:val="24"/>
          <w:szCs w:val="24"/>
        </w:rPr>
        <w:t>solicitudes</w:t>
      </w:r>
      <w:r w:rsidRPr="00F60CC5">
        <w:rPr>
          <w:rFonts w:ascii="Tahoma" w:hAnsi="Tahoma" w:cs="Tahoma"/>
          <w:spacing w:val="-8"/>
          <w:sz w:val="24"/>
          <w:szCs w:val="24"/>
        </w:rPr>
        <w:t xml:space="preserve"> </w:t>
      </w:r>
      <w:r w:rsidRPr="00F60CC5">
        <w:rPr>
          <w:rFonts w:ascii="Tahoma" w:hAnsi="Tahoma" w:cs="Tahoma"/>
          <w:sz w:val="24"/>
          <w:szCs w:val="24"/>
        </w:rPr>
        <w:t>de</w:t>
      </w:r>
      <w:r w:rsidRPr="00F60CC5">
        <w:rPr>
          <w:rFonts w:ascii="Tahoma" w:hAnsi="Tahoma" w:cs="Tahoma"/>
          <w:spacing w:val="-8"/>
          <w:sz w:val="24"/>
          <w:szCs w:val="24"/>
        </w:rPr>
        <w:t xml:space="preserve"> </w:t>
      </w:r>
      <w:r w:rsidRPr="00F60CC5">
        <w:rPr>
          <w:rFonts w:ascii="Tahoma" w:hAnsi="Tahoma" w:cs="Tahoma"/>
          <w:sz w:val="24"/>
          <w:szCs w:val="24"/>
        </w:rPr>
        <w:t>los</w:t>
      </w:r>
      <w:r w:rsidRPr="00F60CC5">
        <w:rPr>
          <w:rFonts w:ascii="Tahoma" w:hAnsi="Tahoma" w:cs="Tahoma"/>
          <w:spacing w:val="-8"/>
          <w:sz w:val="24"/>
          <w:szCs w:val="24"/>
        </w:rPr>
        <w:t xml:space="preserve"> </w:t>
      </w:r>
      <w:r w:rsidRPr="00F60CC5">
        <w:rPr>
          <w:rFonts w:ascii="Tahoma" w:hAnsi="Tahoma" w:cs="Tahoma"/>
          <w:sz w:val="24"/>
          <w:szCs w:val="24"/>
        </w:rPr>
        <w:t>servicios de mantenimiento, remodelación, adecuación y reparación de bienes muebles e inmuebles que formulen los órganos de gobierno, órganos de apoyo legislativo, grupos parlamentarios y unidades administrativas de la Cámara de Diputados.</w:t>
      </w:r>
    </w:p>
    <w:p w14:paraId="7B4B2119" w14:textId="77777777" w:rsidR="00DB477C" w:rsidRPr="00F60CC5" w:rsidRDefault="00DB477C" w:rsidP="00F60CC5">
      <w:pPr>
        <w:pStyle w:val="Textoindependiente"/>
        <w:rPr>
          <w:rFonts w:cs="Tahoma"/>
        </w:rPr>
      </w:pPr>
    </w:p>
    <w:p w14:paraId="0C41A7D5" w14:textId="77777777" w:rsidR="00DB477C" w:rsidRPr="00F60CC5" w:rsidRDefault="00DB477C" w:rsidP="00F60CC5">
      <w:pPr>
        <w:pStyle w:val="Prrafodelista"/>
        <w:widowControl w:val="0"/>
        <w:numPr>
          <w:ilvl w:val="0"/>
          <w:numId w:val="288"/>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Coordinar y supervisar que las obras públicas o servicios</w:t>
      </w:r>
      <w:r w:rsidRPr="00F60CC5">
        <w:rPr>
          <w:rFonts w:ascii="Tahoma" w:hAnsi="Tahoma" w:cs="Tahoma"/>
          <w:spacing w:val="28"/>
          <w:sz w:val="24"/>
          <w:szCs w:val="24"/>
        </w:rPr>
        <w:t xml:space="preserve"> </w:t>
      </w:r>
      <w:r w:rsidRPr="00F60CC5">
        <w:rPr>
          <w:rFonts w:ascii="Tahoma" w:hAnsi="Tahoma" w:cs="Tahoma"/>
          <w:sz w:val="24"/>
          <w:szCs w:val="24"/>
        </w:rPr>
        <w:t>relacionados</w:t>
      </w:r>
      <w:r w:rsidRPr="00F60CC5">
        <w:rPr>
          <w:rFonts w:ascii="Tahoma" w:hAnsi="Tahoma" w:cs="Tahoma"/>
          <w:spacing w:val="26"/>
          <w:sz w:val="24"/>
          <w:szCs w:val="24"/>
        </w:rPr>
        <w:t xml:space="preserve"> </w:t>
      </w:r>
      <w:r w:rsidRPr="00F60CC5">
        <w:rPr>
          <w:rFonts w:ascii="Tahoma" w:hAnsi="Tahoma" w:cs="Tahoma"/>
          <w:sz w:val="24"/>
          <w:szCs w:val="24"/>
        </w:rPr>
        <w:t>con</w:t>
      </w:r>
      <w:r w:rsidRPr="00F60CC5">
        <w:rPr>
          <w:rFonts w:ascii="Tahoma" w:hAnsi="Tahoma" w:cs="Tahoma"/>
          <w:spacing w:val="27"/>
          <w:sz w:val="24"/>
          <w:szCs w:val="24"/>
        </w:rPr>
        <w:t xml:space="preserve"> </w:t>
      </w:r>
      <w:r w:rsidRPr="00F60CC5">
        <w:rPr>
          <w:rFonts w:ascii="Tahoma" w:hAnsi="Tahoma" w:cs="Tahoma"/>
          <w:sz w:val="24"/>
          <w:szCs w:val="24"/>
        </w:rPr>
        <w:t>las</w:t>
      </w:r>
      <w:r w:rsidRPr="00F60CC5">
        <w:rPr>
          <w:rFonts w:ascii="Tahoma" w:hAnsi="Tahoma" w:cs="Tahoma"/>
          <w:spacing w:val="28"/>
          <w:sz w:val="24"/>
          <w:szCs w:val="24"/>
        </w:rPr>
        <w:t xml:space="preserve"> </w:t>
      </w:r>
      <w:r w:rsidRPr="00F60CC5">
        <w:rPr>
          <w:rFonts w:ascii="Tahoma" w:hAnsi="Tahoma" w:cs="Tahoma"/>
          <w:sz w:val="24"/>
          <w:szCs w:val="24"/>
        </w:rPr>
        <w:t>mismas</w:t>
      </w:r>
      <w:r w:rsidRPr="00F60CC5">
        <w:rPr>
          <w:rFonts w:ascii="Tahoma" w:hAnsi="Tahoma" w:cs="Tahoma"/>
          <w:spacing w:val="26"/>
          <w:sz w:val="24"/>
          <w:szCs w:val="24"/>
        </w:rPr>
        <w:t xml:space="preserve"> </w:t>
      </w:r>
      <w:r w:rsidRPr="00F60CC5">
        <w:rPr>
          <w:rFonts w:ascii="Tahoma" w:hAnsi="Tahoma" w:cs="Tahoma"/>
          <w:sz w:val="24"/>
          <w:szCs w:val="24"/>
        </w:rPr>
        <w:t>cuenten</w:t>
      </w:r>
      <w:r w:rsidRPr="00F60CC5">
        <w:rPr>
          <w:rFonts w:ascii="Tahoma" w:hAnsi="Tahoma" w:cs="Tahoma"/>
          <w:spacing w:val="27"/>
          <w:sz w:val="24"/>
          <w:szCs w:val="24"/>
        </w:rPr>
        <w:t xml:space="preserve"> </w:t>
      </w:r>
      <w:r w:rsidRPr="00F60CC5">
        <w:rPr>
          <w:rFonts w:ascii="Tahoma" w:hAnsi="Tahoma" w:cs="Tahoma"/>
          <w:sz w:val="24"/>
          <w:szCs w:val="24"/>
        </w:rPr>
        <w:t>en</w:t>
      </w:r>
      <w:r w:rsidRPr="00F60CC5">
        <w:rPr>
          <w:rFonts w:ascii="Tahoma" w:hAnsi="Tahoma" w:cs="Tahoma"/>
          <w:spacing w:val="27"/>
          <w:sz w:val="24"/>
          <w:szCs w:val="24"/>
        </w:rPr>
        <w:t xml:space="preserve"> </w:t>
      </w:r>
      <w:r w:rsidRPr="00F60CC5">
        <w:rPr>
          <w:rFonts w:ascii="Tahoma" w:hAnsi="Tahoma" w:cs="Tahoma"/>
          <w:sz w:val="24"/>
          <w:szCs w:val="24"/>
        </w:rPr>
        <w:t>su integración</w:t>
      </w:r>
      <w:r w:rsidRPr="00F60CC5">
        <w:rPr>
          <w:rFonts w:ascii="Tahoma" w:hAnsi="Tahoma" w:cs="Tahoma"/>
          <w:spacing w:val="-1"/>
          <w:sz w:val="24"/>
          <w:szCs w:val="24"/>
        </w:rPr>
        <w:t xml:space="preserve"> </w:t>
      </w:r>
      <w:r w:rsidRPr="00F60CC5">
        <w:rPr>
          <w:rFonts w:ascii="Tahoma" w:hAnsi="Tahoma" w:cs="Tahoma"/>
          <w:sz w:val="24"/>
          <w:szCs w:val="24"/>
        </w:rPr>
        <w:t>con</w:t>
      </w:r>
      <w:r w:rsidRPr="00F60CC5">
        <w:rPr>
          <w:rFonts w:ascii="Tahoma" w:hAnsi="Tahoma" w:cs="Tahoma"/>
          <w:spacing w:val="-1"/>
          <w:sz w:val="24"/>
          <w:szCs w:val="24"/>
        </w:rPr>
        <w:t xml:space="preserve"> </w:t>
      </w:r>
      <w:r w:rsidRPr="00F60CC5">
        <w:rPr>
          <w:rFonts w:ascii="Tahoma" w:hAnsi="Tahoma" w:cs="Tahoma"/>
          <w:sz w:val="24"/>
          <w:szCs w:val="24"/>
        </w:rPr>
        <w:t>los estudios y</w:t>
      </w:r>
      <w:r w:rsidRPr="00F60CC5">
        <w:rPr>
          <w:rFonts w:ascii="Tahoma" w:hAnsi="Tahoma" w:cs="Tahoma"/>
          <w:spacing w:val="-2"/>
          <w:sz w:val="24"/>
          <w:szCs w:val="24"/>
        </w:rPr>
        <w:t xml:space="preserve"> </w:t>
      </w:r>
      <w:r w:rsidRPr="00F60CC5">
        <w:rPr>
          <w:rFonts w:ascii="Tahoma" w:hAnsi="Tahoma" w:cs="Tahoma"/>
          <w:sz w:val="24"/>
          <w:szCs w:val="24"/>
        </w:rPr>
        <w:t>proyectos,</w:t>
      </w:r>
      <w:r w:rsidRPr="00F60CC5">
        <w:rPr>
          <w:rFonts w:ascii="Tahoma" w:hAnsi="Tahoma" w:cs="Tahoma"/>
          <w:spacing w:val="-2"/>
          <w:sz w:val="24"/>
          <w:szCs w:val="24"/>
        </w:rPr>
        <w:t xml:space="preserve"> </w:t>
      </w:r>
      <w:r w:rsidRPr="00F60CC5">
        <w:rPr>
          <w:rFonts w:ascii="Tahoma" w:hAnsi="Tahoma" w:cs="Tahoma"/>
          <w:sz w:val="24"/>
          <w:szCs w:val="24"/>
        </w:rPr>
        <w:t>del</w:t>
      </w:r>
      <w:r w:rsidRPr="00F60CC5">
        <w:rPr>
          <w:rFonts w:ascii="Tahoma" w:hAnsi="Tahoma" w:cs="Tahoma"/>
          <w:spacing w:val="-2"/>
          <w:sz w:val="24"/>
          <w:szCs w:val="24"/>
        </w:rPr>
        <w:t xml:space="preserve"> </w:t>
      </w:r>
      <w:r w:rsidRPr="00F60CC5">
        <w:rPr>
          <w:rFonts w:ascii="Tahoma" w:hAnsi="Tahoma" w:cs="Tahoma"/>
          <w:sz w:val="24"/>
          <w:szCs w:val="24"/>
        </w:rPr>
        <w:t>catálogo de conceptos, anexos técnicos y el programa de ejecución,</w:t>
      </w:r>
      <w:r w:rsidRPr="00F60CC5">
        <w:rPr>
          <w:rFonts w:ascii="Tahoma" w:hAnsi="Tahoma" w:cs="Tahoma"/>
          <w:spacing w:val="-9"/>
          <w:sz w:val="24"/>
          <w:szCs w:val="24"/>
        </w:rPr>
        <w:t xml:space="preserve"> </w:t>
      </w:r>
      <w:r w:rsidRPr="00F60CC5">
        <w:rPr>
          <w:rFonts w:ascii="Tahoma" w:hAnsi="Tahoma" w:cs="Tahoma"/>
          <w:sz w:val="24"/>
          <w:szCs w:val="24"/>
        </w:rPr>
        <w:t>conforme</w:t>
      </w:r>
      <w:r w:rsidRPr="00F60CC5">
        <w:rPr>
          <w:rFonts w:ascii="Tahoma" w:hAnsi="Tahoma" w:cs="Tahoma"/>
          <w:spacing w:val="-9"/>
          <w:sz w:val="24"/>
          <w:szCs w:val="24"/>
        </w:rPr>
        <w:t xml:space="preserve"> </w:t>
      </w:r>
      <w:r w:rsidRPr="00F60CC5">
        <w:rPr>
          <w:rFonts w:ascii="Tahoma" w:hAnsi="Tahoma" w:cs="Tahoma"/>
          <w:sz w:val="24"/>
          <w:szCs w:val="24"/>
        </w:rPr>
        <w:t>a</w:t>
      </w:r>
      <w:r w:rsidRPr="00F60CC5">
        <w:rPr>
          <w:rFonts w:ascii="Tahoma" w:hAnsi="Tahoma" w:cs="Tahoma"/>
          <w:spacing w:val="-10"/>
          <w:sz w:val="24"/>
          <w:szCs w:val="24"/>
        </w:rPr>
        <w:t xml:space="preserve"> </w:t>
      </w:r>
      <w:r w:rsidRPr="00F60CC5">
        <w:rPr>
          <w:rFonts w:ascii="Tahoma" w:hAnsi="Tahoma" w:cs="Tahoma"/>
          <w:sz w:val="24"/>
          <w:szCs w:val="24"/>
        </w:rPr>
        <w:t>las</w:t>
      </w:r>
      <w:r w:rsidRPr="00F60CC5">
        <w:rPr>
          <w:rFonts w:ascii="Tahoma" w:hAnsi="Tahoma" w:cs="Tahoma"/>
          <w:spacing w:val="-8"/>
          <w:sz w:val="24"/>
          <w:szCs w:val="24"/>
        </w:rPr>
        <w:t xml:space="preserve"> </w:t>
      </w:r>
      <w:r w:rsidRPr="00F60CC5">
        <w:rPr>
          <w:rFonts w:ascii="Tahoma" w:hAnsi="Tahoma" w:cs="Tahoma"/>
          <w:sz w:val="24"/>
          <w:szCs w:val="24"/>
        </w:rPr>
        <w:t>disposiciones</w:t>
      </w:r>
      <w:r w:rsidRPr="00F60CC5">
        <w:rPr>
          <w:rFonts w:ascii="Tahoma" w:hAnsi="Tahoma" w:cs="Tahoma"/>
          <w:spacing w:val="-9"/>
          <w:sz w:val="24"/>
          <w:szCs w:val="24"/>
        </w:rPr>
        <w:t xml:space="preserve"> </w:t>
      </w:r>
      <w:r w:rsidRPr="00F60CC5">
        <w:rPr>
          <w:rFonts w:ascii="Tahoma" w:hAnsi="Tahoma" w:cs="Tahoma"/>
          <w:sz w:val="24"/>
          <w:szCs w:val="24"/>
        </w:rPr>
        <w:t>en</w:t>
      </w:r>
      <w:r w:rsidRPr="00F60CC5">
        <w:rPr>
          <w:rFonts w:ascii="Tahoma" w:hAnsi="Tahoma" w:cs="Tahoma"/>
          <w:spacing w:val="-9"/>
          <w:sz w:val="24"/>
          <w:szCs w:val="24"/>
        </w:rPr>
        <w:t xml:space="preserve"> </w:t>
      </w:r>
      <w:r w:rsidRPr="00F60CC5">
        <w:rPr>
          <w:rFonts w:ascii="Tahoma" w:hAnsi="Tahoma" w:cs="Tahoma"/>
          <w:sz w:val="24"/>
          <w:szCs w:val="24"/>
        </w:rPr>
        <w:t>materia</w:t>
      </w:r>
      <w:r w:rsidRPr="00F60CC5">
        <w:rPr>
          <w:rFonts w:ascii="Tahoma" w:hAnsi="Tahoma" w:cs="Tahoma"/>
          <w:spacing w:val="-9"/>
          <w:sz w:val="24"/>
          <w:szCs w:val="24"/>
        </w:rPr>
        <w:t xml:space="preserve"> </w:t>
      </w:r>
      <w:r w:rsidRPr="00F60CC5">
        <w:rPr>
          <w:rFonts w:ascii="Tahoma" w:hAnsi="Tahoma" w:cs="Tahoma"/>
          <w:sz w:val="24"/>
          <w:szCs w:val="24"/>
        </w:rPr>
        <w:t>de desarrollo urbano y construcción que rijan en el momento de la ejecución, considerando lo relacionado al medio ambiente, así como los lineamientos y consideraciones necesarias para proteger el patrimonio artístico y arquitectónico de la Cámara de Diputados.</w:t>
      </w:r>
    </w:p>
    <w:p w14:paraId="4DD051A6" w14:textId="77777777" w:rsidR="00DB477C" w:rsidRPr="00F60CC5" w:rsidRDefault="00DB477C" w:rsidP="00F60CC5">
      <w:pPr>
        <w:pStyle w:val="Textoindependiente"/>
        <w:rPr>
          <w:rFonts w:cs="Tahoma"/>
        </w:rPr>
      </w:pPr>
    </w:p>
    <w:p w14:paraId="4BD91AC8" w14:textId="77777777" w:rsidR="00DB477C" w:rsidRPr="00F60CC5" w:rsidRDefault="00DB477C" w:rsidP="00F60CC5">
      <w:pPr>
        <w:pStyle w:val="Prrafodelista"/>
        <w:widowControl w:val="0"/>
        <w:numPr>
          <w:ilvl w:val="0"/>
          <w:numId w:val="288"/>
        </w:numPr>
        <w:tabs>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Coordinar y supervisar que los trabajos relativos a los servicios de mantenimiento y conservación de muebles e inmuebles de la Cámara de Diputados.</w:t>
      </w:r>
    </w:p>
    <w:p w14:paraId="62E53D73" w14:textId="77777777" w:rsidR="00DB477C" w:rsidRPr="00F60CC5" w:rsidRDefault="00DB477C" w:rsidP="00F60CC5">
      <w:pPr>
        <w:pStyle w:val="Textoindependiente"/>
        <w:rPr>
          <w:rFonts w:cs="Tahoma"/>
        </w:rPr>
      </w:pPr>
    </w:p>
    <w:p w14:paraId="0F7359F8" w14:textId="77777777" w:rsidR="00DB477C" w:rsidRPr="00F60CC5" w:rsidRDefault="00DB477C" w:rsidP="00F60CC5">
      <w:pPr>
        <w:pStyle w:val="Prrafodelista"/>
        <w:widowControl w:val="0"/>
        <w:numPr>
          <w:ilvl w:val="0"/>
          <w:numId w:val="288"/>
        </w:numPr>
        <w:tabs>
          <w:tab w:val="left" w:pos="1003"/>
          <w:tab w:val="left" w:pos="1005"/>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Coordinar y supervisar las solicitudes de requisición y suficiencia presupuestal para la contratación de los servicios de mantenimiento, de obras públicas y servicios relacionados con las mismas.</w:t>
      </w:r>
    </w:p>
    <w:p w14:paraId="574F35DE" w14:textId="77777777" w:rsidR="00DB477C" w:rsidRPr="00F60CC5" w:rsidRDefault="00DB477C" w:rsidP="00F60CC5">
      <w:pPr>
        <w:pStyle w:val="Textoindependiente"/>
        <w:rPr>
          <w:rFonts w:cs="Tahoma"/>
        </w:rPr>
      </w:pPr>
    </w:p>
    <w:p w14:paraId="14D25706" w14:textId="4548C988" w:rsidR="00DB477C" w:rsidRPr="00F60CC5" w:rsidRDefault="00DB477C" w:rsidP="00F60CC5">
      <w:pPr>
        <w:pStyle w:val="Prrafodelista"/>
        <w:widowControl w:val="0"/>
        <w:numPr>
          <w:ilvl w:val="0"/>
          <w:numId w:val="288"/>
        </w:numPr>
        <w:tabs>
          <w:tab w:val="left" w:pos="1003"/>
          <w:tab w:val="left" w:pos="1005"/>
          <w:tab w:val="left" w:pos="3467"/>
          <w:tab w:val="left" w:pos="4593"/>
          <w:tab w:val="left" w:pos="5162"/>
          <w:tab w:val="left" w:pos="5641"/>
          <w:tab w:val="left" w:pos="6702"/>
          <w:tab w:val="left" w:pos="7288"/>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w:t>
      </w:r>
      <w:r w:rsidRPr="00F60CC5">
        <w:rPr>
          <w:rFonts w:ascii="Tahoma" w:hAnsi="Tahoma" w:cs="Tahoma"/>
          <w:spacing w:val="-16"/>
          <w:sz w:val="24"/>
          <w:szCs w:val="24"/>
        </w:rPr>
        <w:t xml:space="preserve"> </w:t>
      </w:r>
      <w:r w:rsidRPr="00F60CC5">
        <w:rPr>
          <w:rFonts w:ascii="Tahoma" w:hAnsi="Tahoma" w:cs="Tahoma"/>
          <w:sz w:val="24"/>
          <w:szCs w:val="24"/>
        </w:rPr>
        <w:t>la</w:t>
      </w:r>
      <w:r w:rsidRPr="00F60CC5">
        <w:rPr>
          <w:rFonts w:ascii="Tahoma" w:hAnsi="Tahoma" w:cs="Tahoma"/>
          <w:spacing w:val="-15"/>
          <w:sz w:val="24"/>
          <w:szCs w:val="24"/>
        </w:rPr>
        <w:t xml:space="preserve"> </w:t>
      </w:r>
      <w:r w:rsidRPr="00F60CC5">
        <w:rPr>
          <w:rFonts w:ascii="Tahoma" w:hAnsi="Tahoma" w:cs="Tahoma"/>
          <w:sz w:val="24"/>
          <w:szCs w:val="24"/>
        </w:rPr>
        <w:t>atención</w:t>
      </w:r>
      <w:r w:rsidRPr="00F60CC5">
        <w:rPr>
          <w:rFonts w:ascii="Tahoma" w:hAnsi="Tahoma" w:cs="Tahoma"/>
          <w:spacing w:val="-15"/>
          <w:sz w:val="24"/>
          <w:szCs w:val="24"/>
        </w:rPr>
        <w:t xml:space="preserve"> </w:t>
      </w:r>
      <w:r w:rsidRPr="00F60CC5">
        <w:rPr>
          <w:rFonts w:ascii="Tahoma" w:hAnsi="Tahoma" w:cs="Tahoma"/>
          <w:sz w:val="24"/>
          <w:szCs w:val="24"/>
        </w:rPr>
        <w:t>al</w:t>
      </w:r>
      <w:r w:rsidRPr="00F60CC5">
        <w:rPr>
          <w:rFonts w:ascii="Tahoma" w:hAnsi="Tahoma" w:cs="Tahoma"/>
          <w:spacing w:val="-15"/>
          <w:sz w:val="24"/>
          <w:szCs w:val="24"/>
        </w:rPr>
        <w:t xml:space="preserve"> </w:t>
      </w:r>
      <w:r w:rsidRPr="00F60CC5">
        <w:rPr>
          <w:rFonts w:ascii="Tahoma" w:hAnsi="Tahoma" w:cs="Tahoma"/>
          <w:sz w:val="24"/>
          <w:szCs w:val="24"/>
        </w:rPr>
        <w:t>cumplimiento</w:t>
      </w:r>
      <w:r w:rsidRPr="00F60CC5">
        <w:rPr>
          <w:rFonts w:ascii="Tahoma" w:hAnsi="Tahoma" w:cs="Tahoma"/>
          <w:spacing w:val="-16"/>
          <w:sz w:val="24"/>
          <w:szCs w:val="24"/>
        </w:rPr>
        <w:t xml:space="preserve"> </w:t>
      </w:r>
      <w:r w:rsidRPr="00F60CC5">
        <w:rPr>
          <w:rFonts w:ascii="Tahoma" w:hAnsi="Tahoma" w:cs="Tahoma"/>
          <w:sz w:val="24"/>
          <w:szCs w:val="24"/>
        </w:rPr>
        <w:t>de</w:t>
      </w:r>
      <w:r w:rsidRPr="00F60CC5">
        <w:rPr>
          <w:rFonts w:ascii="Tahoma" w:hAnsi="Tahoma" w:cs="Tahoma"/>
          <w:spacing w:val="-15"/>
          <w:sz w:val="24"/>
          <w:szCs w:val="24"/>
        </w:rPr>
        <w:t xml:space="preserve"> </w:t>
      </w:r>
      <w:r w:rsidRPr="00F60CC5">
        <w:rPr>
          <w:rFonts w:ascii="Tahoma" w:hAnsi="Tahoma" w:cs="Tahoma"/>
          <w:sz w:val="24"/>
          <w:szCs w:val="24"/>
        </w:rPr>
        <w:t>los</w:t>
      </w:r>
      <w:r w:rsidRPr="00F60CC5">
        <w:rPr>
          <w:rFonts w:ascii="Tahoma" w:hAnsi="Tahoma" w:cs="Tahoma"/>
          <w:spacing w:val="-15"/>
          <w:sz w:val="24"/>
          <w:szCs w:val="24"/>
        </w:rPr>
        <w:t xml:space="preserve"> </w:t>
      </w:r>
      <w:r w:rsidRPr="00F60CC5">
        <w:rPr>
          <w:rFonts w:ascii="Tahoma" w:hAnsi="Tahoma" w:cs="Tahoma"/>
          <w:sz w:val="24"/>
          <w:szCs w:val="24"/>
        </w:rPr>
        <w:t xml:space="preserve">acuerdos que emita el Comité de Administración o la Junta de </w:t>
      </w:r>
      <w:r w:rsidRPr="00F60CC5">
        <w:rPr>
          <w:rFonts w:ascii="Tahoma" w:hAnsi="Tahoma" w:cs="Tahoma"/>
          <w:spacing w:val="-2"/>
          <w:sz w:val="24"/>
          <w:szCs w:val="24"/>
        </w:rPr>
        <w:t>Coordinación</w:t>
      </w:r>
      <w:r w:rsidR="00354557" w:rsidRPr="00F60CC5">
        <w:rPr>
          <w:rFonts w:ascii="Tahoma" w:hAnsi="Tahoma" w:cs="Tahoma"/>
          <w:spacing w:val="-2"/>
          <w:sz w:val="24"/>
          <w:szCs w:val="24"/>
        </w:rPr>
        <w:t xml:space="preserve"> </w:t>
      </w:r>
      <w:r w:rsidRPr="00F60CC5">
        <w:rPr>
          <w:rFonts w:ascii="Tahoma" w:hAnsi="Tahoma" w:cs="Tahoma"/>
          <w:spacing w:val="-2"/>
          <w:sz w:val="24"/>
          <w:szCs w:val="24"/>
        </w:rPr>
        <w:t xml:space="preserve">Política, </w:t>
      </w:r>
      <w:r w:rsidRPr="00F60CC5">
        <w:rPr>
          <w:rFonts w:ascii="Tahoma" w:hAnsi="Tahoma" w:cs="Tahoma"/>
          <w:spacing w:val="-6"/>
          <w:sz w:val="24"/>
          <w:szCs w:val="24"/>
        </w:rPr>
        <w:t>en el</w:t>
      </w:r>
      <w:r w:rsidR="00354557" w:rsidRPr="00F60CC5">
        <w:rPr>
          <w:rFonts w:ascii="Tahoma" w:hAnsi="Tahoma" w:cs="Tahoma"/>
          <w:spacing w:val="-6"/>
          <w:sz w:val="24"/>
          <w:szCs w:val="24"/>
        </w:rPr>
        <w:t xml:space="preserve"> </w:t>
      </w:r>
      <w:r w:rsidRPr="00F60CC5">
        <w:rPr>
          <w:rFonts w:ascii="Tahoma" w:hAnsi="Tahoma" w:cs="Tahoma"/>
          <w:spacing w:val="-2"/>
          <w:sz w:val="24"/>
          <w:szCs w:val="24"/>
        </w:rPr>
        <w:t>ámbito</w:t>
      </w:r>
      <w:r w:rsidRPr="00F60CC5">
        <w:rPr>
          <w:rFonts w:ascii="Tahoma" w:hAnsi="Tahoma" w:cs="Tahoma"/>
          <w:sz w:val="24"/>
          <w:szCs w:val="24"/>
        </w:rPr>
        <w:t xml:space="preserve"> </w:t>
      </w:r>
      <w:r w:rsidRPr="00F60CC5">
        <w:rPr>
          <w:rFonts w:ascii="Tahoma" w:hAnsi="Tahoma" w:cs="Tahoma"/>
          <w:spacing w:val="-6"/>
          <w:sz w:val="24"/>
          <w:szCs w:val="24"/>
        </w:rPr>
        <w:t>de</w:t>
      </w:r>
      <w:r w:rsidRPr="00F60CC5">
        <w:rPr>
          <w:rFonts w:ascii="Tahoma" w:hAnsi="Tahoma" w:cs="Tahoma"/>
          <w:sz w:val="24"/>
          <w:szCs w:val="24"/>
        </w:rPr>
        <w:t xml:space="preserve"> </w:t>
      </w:r>
      <w:r w:rsidRPr="00F60CC5">
        <w:rPr>
          <w:rFonts w:ascii="Tahoma" w:hAnsi="Tahoma" w:cs="Tahoma"/>
          <w:spacing w:val="-6"/>
          <w:sz w:val="24"/>
          <w:szCs w:val="24"/>
        </w:rPr>
        <w:t xml:space="preserve">su </w:t>
      </w:r>
      <w:r w:rsidRPr="00F60CC5">
        <w:rPr>
          <w:rFonts w:ascii="Tahoma" w:hAnsi="Tahoma" w:cs="Tahoma"/>
          <w:spacing w:val="-2"/>
          <w:sz w:val="24"/>
          <w:szCs w:val="24"/>
        </w:rPr>
        <w:t>competencia.</w:t>
      </w:r>
    </w:p>
    <w:p w14:paraId="64613EB2" w14:textId="77777777" w:rsidR="00DB477C" w:rsidRPr="00F60CC5" w:rsidRDefault="00DB477C" w:rsidP="00F60CC5">
      <w:pPr>
        <w:pStyle w:val="Textoindependiente"/>
        <w:rPr>
          <w:rFonts w:cs="Tahoma"/>
        </w:rPr>
      </w:pPr>
    </w:p>
    <w:p w14:paraId="01AF1161" w14:textId="77777777" w:rsidR="00DB477C" w:rsidRPr="00F60CC5" w:rsidRDefault="00DB477C" w:rsidP="00F60CC5">
      <w:pPr>
        <w:pStyle w:val="Prrafodelista"/>
        <w:widowControl w:val="0"/>
        <w:numPr>
          <w:ilvl w:val="0"/>
          <w:numId w:val="288"/>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Verificar</w:t>
      </w:r>
      <w:r w:rsidRPr="00F60CC5">
        <w:rPr>
          <w:rFonts w:ascii="Tahoma" w:hAnsi="Tahoma" w:cs="Tahoma"/>
          <w:spacing w:val="-12"/>
          <w:sz w:val="24"/>
          <w:szCs w:val="24"/>
        </w:rPr>
        <w:t xml:space="preserve"> </w:t>
      </w:r>
      <w:r w:rsidRPr="00F60CC5">
        <w:rPr>
          <w:rFonts w:ascii="Tahoma" w:hAnsi="Tahoma" w:cs="Tahoma"/>
          <w:sz w:val="24"/>
          <w:szCs w:val="24"/>
        </w:rPr>
        <w:t>y</w:t>
      </w:r>
      <w:r w:rsidRPr="00F60CC5">
        <w:rPr>
          <w:rFonts w:ascii="Tahoma" w:hAnsi="Tahoma" w:cs="Tahoma"/>
          <w:spacing w:val="-16"/>
          <w:sz w:val="24"/>
          <w:szCs w:val="24"/>
        </w:rPr>
        <w:t xml:space="preserve"> </w:t>
      </w:r>
      <w:r w:rsidRPr="00F60CC5">
        <w:rPr>
          <w:rFonts w:ascii="Tahoma" w:hAnsi="Tahoma" w:cs="Tahoma"/>
          <w:sz w:val="24"/>
          <w:szCs w:val="24"/>
        </w:rPr>
        <w:t>supervisar,</w:t>
      </w:r>
      <w:r w:rsidRPr="00F60CC5">
        <w:rPr>
          <w:rFonts w:ascii="Tahoma" w:hAnsi="Tahoma" w:cs="Tahoma"/>
          <w:spacing w:val="-13"/>
          <w:sz w:val="24"/>
          <w:szCs w:val="24"/>
        </w:rPr>
        <w:t xml:space="preserve"> </w:t>
      </w:r>
      <w:r w:rsidRPr="00F60CC5">
        <w:rPr>
          <w:rFonts w:ascii="Tahoma" w:hAnsi="Tahoma" w:cs="Tahoma"/>
          <w:sz w:val="24"/>
          <w:szCs w:val="24"/>
        </w:rPr>
        <w:t>en</w:t>
      </w:r>
      <w:r w:rsidRPr="00F60CC5">
        <w:rPr>
          <w:rFonts w:ascii="Tahoma" w:hAnsi="Tahoma" w:cs="Tahoma"/>
          <w:spacing w:val="-13"/>
          <w:sz w:val="24"/>
          <w:szCs w:val="24"/>
        </w:rPr>
        <w:t xml:space="preserve"> </w:t>
      </w:r>
      <w:r w:rsidRPr="00F60CC5">
        <w:rPr>
          <w:rFonts w:ascii="Tahoma" w:hAnsi="Tahoma" w:cs="Tahoma"/>
          <w:sz w:val="24"/>
          <w:szCs w:val="24"/>
        </w:rPr>
        <w:t>el</w:t>
      </w:r>
      <w:r w:rsidRPr="00F60CC5">
        <w:rPr>
          <w:rFonts w:ascii="Tahoma" w:hAnsi="Tahoma" w:cs="Tahoma"/>
          <w:spacing w:val="-11"/>
          <w:sz w:val="24"/>
          <w:szCs w:val="24"/>
        </w:rPr>
        <w:t xml:space="preserve"> </w:t>
      </w:r>
      <w:r w:rsidRPr="00F60CC5">
        <w:rPr>
          <w:rFonts w:ascii="Tahoma" w:hAnsi="Tahoma" w:cs="Tahoma"/>
          <w:sz w:val="24"/>
          <w:szCs w:val="24"/>
        </w:rPr>
        <w:t>ámbito</w:t>
      </w:r>
      <w:r w:rsidRPr="00F60CC5">
        <w:rPr>
          <w:rFonts w:ascii="Tahoma" w:hAnsi="Tahoma" w:cs="Tahoma"/>
          <w:spacing w:val="-13"/>
          <w:sz w:val="24"/>
          <w:szCs w:val="24"/>
        </w:rPr>
        <w:t xml:space="preserve"> </w:t>
      </w:r>
      <w:r w:rsidRPr="00F60CC5">
        <w:rPr>
          <w:rFonts w:ascii="Tahoma" w:hAnsi="Tahoma" w:cs="Tahoma"/>
          <w:sz w:val="24"/>
          <w:szCs w:val="24"/>
        </w:rPr>
        <w:t>de</w:t>
      </w:r>
      <w:r w:rsidRPr="00F60CC5">
        <w:rPr>
          <w:rFonts w:ascii="Tahoma" w:hAnsi="Tahoma" w:cs="Tahoma"/>
          <w:spacing w:val="-12"/>
          <w:sz w:val="24"/>
          <w:szCs w:val="24"/>
        </w:rPr>
        <w:t xml:space="preserve"> </w:t>
      </w:r>
      <w:r w:rsidRPr="00F60CC5">
        <w:rPr>
          <w:rFonts w:ascii="Tahoma" w:hAnsi="Tahoma" w:cs="Tahoma"/>
          <w:sz w:val="24"/>
          <w:szCs w:val="24"/>
        </w:rPr>
        <w:t>su</w:t>
      </w:r>
      <w:r w:rsidRPr="00F60CC5">
        <w:rPr>
          <w:rFonts w:ascii="Tahoma" w:hAnsi="Tahoma" w:cs="Tahoma"/>
          <w:spacing w:val="-12"/>
          <w:sz w:val="24"/>
          <w:szCs w:val="24"/>
        </w:rPr>
        <w:t xml:space="preserve"> </w:t>
      </w:r>
      <w:r w:rsidRPr="00F60CC5">
        <w:rPr>
          <w:rFonts w:ascii="Tahoma" w:hAnsi="Tahoma" w:cs="Tahoma"/>
          <w:sz w:val="24"/>
          <w:szCs w:val="24"/>
        </w:rPr>
        <w:t>competencia, el cumplimiento de las obligaciones por parte de los proveedores,</w:t>
      </w:r>
      <w:r w:rsidRPr="00F60CC5">
        <w:rPr>
          <w:rFonts w:ascii="Tahoma" w:hAnsi="Tahoma" w:cs="Tahoma"/>
          <w:spacing w:val="-11"/>
          <w:sz w:val="24"/>
          <w:szCs w:val="24"/>
        </w:rPr>
        <w:t xml:space="preserve"> </w:t>
      </w:r>
      <w:r w:rsidRPr="00F60CC5">
        <w:rPr>
          <w:rFonts w:ascii="Tahoma" w:hAnsi="Tahoma" w:cs="Tahoma"/>
          <w:sz w:val="24"/>
          <w:szCs w:val="24"/>
        </w:rPr>
        <w:t>prestadores</w:t>
      </w:r>
      <w:r w:rsidRPr="00F60CC5">
        <w:rPr>
          <w:rFonts w:ascii="Tahoma" w:hAnsi="Tahoma" w:cs="Tahoma"/>
          <w:spacing w:val="-10"/>
          <w:sz w:val="24"/>
          <w:szCs w:val="24"/>
        </w:rPr>
        <w:t xml:space="preserve"> </w:t>
      </w:r>
      <w:r w:rsidRPr="00F60CC5">
        <w:rPr>
          <w:rFonts w:ascii="Tahoma" w:hAnsi="Tahoma" w:cs="Tahoma"/>
          <w:sz w:val="24"/>
          <w:szCs w:val="24"/>
        </w:rPr>
        <w:t>de</w:t>
      </w:r>
      <w:r w:rsidRPr="00F60CC5">
        <w:rPr>
          <w:rFonts w:ascii="Tahoma" w:hAnsi="Tahoma" w:cs="Tahoma"/>
          <w:spacing w:val="-10"/>
          <w:sz w:val="24"/>
          <w:szCs w:val="24"/>
        </w:rPr>
        <w:t xml:space="preserve"> </w:t>
      </w:r>
      <w:r w:rsidRPr="00F60CC5">
        <w:rPr>
          <w:rFonts w:ascii="Tahoma" w:hAnsi="Tahoma" w:cs="Tahoma"/>
          <w:sz w:val="24"/>
          <w:szCs w:val="24"/>
        </w:rPr>
        <w:t>servicios</w:t>
      </w:r>
      <w:r w:rsidRPr="00F60CC5">
        <w:rPr>
          <w:rFonts w:ascii="Tahoma" w:hAnsi="Tahoma" w:cs="Tahoma"/>
          <w:spacing w:val="-10"/>
          <w:sz w:val="24"/>
          <w:szCs w:val="24"/>
        </w:rPr>
        <w:t xml:space="preserve"> </w:t>
      </w:r>
      <w:r w:rsidRPr="00F60CC5">
        <w:rPr>
          <w:rFonts w:ascii="Tahoma" w:hAnsi="Tahoma" w:cs="Tahoma"/>
          <w:sz w:val="24"/>
          <w:szCs w:val="24"/>
        </w:rPr>
        <w:t>y</w:t>
      </w:r>
      <w:r w:rsidRPr="00F60CC5">
        <w:rPr>
          <w:rFonts w:ascii="Tahoma" w:hAnsi="Tahoma" w:cs="Tahoma"/>
          <w:spacing w:val="-11"/>
          <w:sz w:val="24"/>
          <w:szCs w:val="24"/>
        </w:rPr>
        <w:t xml:space="preserve"> </w:t>
      </w:r>
      <w:r w:rsidRPr="00F60CC5">
        <w:rPr>
          <w:rFonts w:ascii="Tahoma" w:hAnsi="Tahoma" w:cs="Tahoma"/>
          <w:sz w:val="24"/>
          <w:szCs w:val="24"/>
        </w:rPr>
        <w:t>contratistas</w:t>
      </w:r>
      <w:r w:rsidRPr="00F60CC5">
        <w:rPr>
          <w:rFonts w:ascii="Tahoma" w:hAnsi="Tahoma" w:cs="Tahoma"/>
          <w:spacing w:val="-10"/>
          <w:sz w:val="24"/>
          <w:szCs w:val="24"/>
        </w:rPr>
        <w:t xml:space="preserve"> </w:t>
      </w:r>
      <w:r w:rsidRPr="00F60CC5">
        <w:rPr>
          <w:rFonts w:ascii="Tahoma" w:hAnsi="Tahoma" w:cs="Tahoma"/>
          <w:sz w:val="24"/>
          <w:szCs w:val="24"/>
        </w:rPr>
        <w:t>en relación con los instrumentos contractuales.</w:t>
      </w:r>
    </w:p>
    <w:p w14:paraId="343A5A21" w14:textId="20B96C34" w:rsidR="00DB477C" w:rsidRPr="00F60CC5" w:rsidRDefault="00DB477C" w:rsidP="00F60CC5">
      <w:pPr>
        <w:pStyle w:val="Textoindependiente"/>
        <w:rPr>
          <w:rFonts w:cs="Tahoma"/>
        </w:rPr>
      </w:pPr>
    </w:p>
    <w:p w14:paraId="0478D68B" w14:textId="77777777" w:rsidR="003523B4" w:rsidRPr="00F60CC5" w:rsidRDefault="003523B4" w:rsidP="00F60CC5">
      <w:pPr>
        <w:pStyle w:val="Textoindependiente"/>
        <w:rPr>
          <w:rFonts w:cs="Tahoma"/>
        </w:rPr>
      </w:pPr>
    </w:p>
    <w:p w14:paraId="3DA07E0E" w14:textId="77777777" w:rsidR="00DB477C" w:rsidRPr="00F60CC5" w:rsidRDefault="00DB477C" w:rsidP="00F60CC5">
      <w:pPr>
        <w:pStyle w:val="Prrafodelista"/>
        <w:widowControl w:val="0"/>
        <w:numPr>
          <w:ilvl w:val="0"/>
          <w:numId w:val="288"/>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Coordinar las actividades relativas a la entrega– recepción de las obras públicas y servicios relacionados con las mismas, así como, su finiquito y cierre, conforme a la normatividad aplicable.</w:t>
      </w:r>
    </w:p>
    <w:p w14:paraId="5110B64D" w14:textId="77777777" w:rsidR="00DB477C" w:rsidRPr="00F60CC5" w:rsidRDefault="00DB477C" w:rsidP="00F60CC5">
      <w:pPr>
        <w:pStyle w:val="Textoindependiente"/>
        <w:rPr>
          <w:rFonts w:cs="Tahoma"/>
        </w:rPr>
      </w:pPr>
    </w:p>
    <w:p w14:paraId="092E924D" w14:textId="77777777" w:rsidR="00DB477C" w:rsidRPr="00F60CC5" w:rsidRDefault="00DB477C" w:rsidP="00F60CC5">
      <w:pPr>
        <w:pStyle w:val="Prrafodelista"/>
        <w:widowControl w:val="0"/>
        <w:numPr>
          <w:ilvl w:val="0"/>
          <w:numId w:val="288"/>
        </w:numPr>
        <w:tabs>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que las funciones que realiza el personal bajo</w:t>
      </w:r>
      <w:r w:rsidRPr="00F60CC5">
        <w:rPr>
          <w:rFonts w:ascii="Tahoma" w:hAnsi="Tahoma" w:cs="Tahoma"/>
          <w:spacing w:val="-6"/>
          <w:sz w:val="24"/>
          <w:szCs w:val="24"/>
        </w:rPr>
        <w:t xml:space="preserve"> </w:t>
      </w:r>
      <w:r w:rsidRPr="00F60CC5">
        <w:rPr>
          <w:rFonts w:ascii="Tahoma" w:hAnsi="Tahoma" w:cs="Tahoma"/>
          <w:sz w:val="24"/>
          <w:szCs w:val="24"/>
        </w:rPr>
        <w:t>su</w:t>
      </w:r>
      <w:r w:rsidRPr="00F60CC5">
        <w:rPr>
          <w:rFonts w:ascii="Tahoma" w:hAnsi="Tahoma" w:cs="Tahoma"/>
          <w:spacing w:val="-6"/>
          <w:sz w:val="24"/>
          <w:szCs w:val="24"/>
        </w:rPr>
        <w:t xml:space="preserve"> </w:t>
      </w:r>
      <w:r w:rsidRPr="00F60CC5">
        <w:rPr>
          <w:rFonts w:ascii="Tahoma" w:hAnsi="Tahoma" w:cs="Tahoma"/>
          <w:sz w:val="24"/>
          <w:szCs w:val="24"/>
        </w:rPr>
        <w:t>mando</w:t>
      </w:r>
      <w:r w:rsidRPr="00F60CC5">
        <w:rPr>
          <w:rFonts w:ascii="Tahoma" w:hAnsi="Tahoma" w:cs="Tahoma"/>
          <w:spacing w:val="-6"/>
          <w:sz w:val="24"/>
          <w:szCs w:val="24"/>
        </w:rPr>
        <w:t xml:space="preserve"> </w:t>
      </w:r>
      <w:r w:rsidRPr="00F60CC5">
        <w:rPr>
          <w:rFonts w:ascii="Tahoma" w:hAnsi="Tahoma" w:cs="Tahoma"/>
          <w:sz w:val="24"/>
          <w:szCs w:val="24"/>
        </w:rPr>
        <w:t>se</w:t>
      </w:r>
      <w:r w:rsidRPr="00F60CC5">
        <w:rPr>
          <w:rFonts w:ascii="Tahoma" w:hAnsi="Tahoma" w:cs="Tahoma"/>
          <w:spacing w:val="-5"/>
          <w:sz w:val="24"/>
          <w:szCs w:val="24"/>
        </w:rPr>
        <w:t xml:space="preserve"> </w:t>
      </w:r>
      <w:r w:rsidRPr="00F60CC5">
        <w:rPr>
          <w:rFonts w:ascii="Tahoma" w:hAnsi="Tahoma" w:cs="Tahoma"/>
          <w:sz w:val="24"/>
          <w:szCs w:val="24"/>
        </w:rPr>
        <w:t>lleven</w:t>
      </w:r>
      <w:r w:rsidRPr="00F60CC5">
        <w:rPr>
          <w:rFonts w:ascii="Tahoma" w:hAnsi="Tahoma" w:cs="Tahoma"/>
          <w:spacing w:val="-6"/>
          <w:sz w:val="24"/>
          <w:szCs w:val="24"/>
        </w:rPr>
        <w:t xml:space="preserve"> </w:t>
      </w:r>
      <w:r w:rsidRPr="00F60CC5">
        <w:rPr>
          <w:rFonts w:ascii="Tahoma" w:hAnsi="Tahoma" w:cs="Tahoma"/>
          <w:sz w:val="24"/>
          <w:szCs w:val="24"/>
        </w:rPr>
        <w:t>a</w:t>
      </w:r>
      <w:r w:rsidRPr="00F60CC5">
        <w:rPr>
          <w:rFonts w:ascii="Tahoma" w:hAnsi="Tahoma" w:cs="Tahoma"/>
          <w:spacing w:val="-5"/>
          <w:sz w:val="24"/>
          <w:szCs w:val="24"/>
        </w:rPr>
        <w:t xml:space="preserve"> </w:t>
      </w:r>
      <w:r w:rsidRPr="00F60CC5">
        <w:rPr>
          <w:rFonts w:ascii="Tahoma" w:hAnsi="Tahoma" w:cs="Tahoma"/>
          <w:sz w:val="24"/>
          <w:szCs w:val="24"/>
        </w:rPr>
        <w:t>cabo</w:t>
      </w:r>
      <w:r w:rsidRPr="00F60CC5">
        <w:rPr>
          <w:rFonts w:ascii="Tahoma" w:hAnsi="Tahoma" w:cs="Tahoma"/>
          <w:spacing w:val="-6"/>
          <w:sz w:val="24"/>
          <w:szCs w:val="24"/>
        </w:rPr>
        <w:t xml:space="preserve"> </w:t>
      </w:r>
      <w:r w:rsidRPr="00F60CC5">
        <w:rPr>
          <w:rFonts w:ascii="Tahoma" w:hAnsi="Tahoma" w:cs="Tahoma"/>
          <w:sz w:val="24"/>
          <w:szCs w:val="24"/>
        </w:rPr>
        <w:t>de</w:t>
      </w:r>
      <w:r w:rsidRPr="00F60CC5">
        <w:rPr>
          <w:rFonts w:ascii="Tahoma" w:hAnsi="Tahoma" w:cs="Tahoma"/>
          <w:spacing w:val="-5"/>
          <w:sz w:val="24"/>
          <w:szCs w:val="24"/>
        </w:rPr>
        <w:t xml:space="preserve"> </w:t>
      </w:r>
      <w:r w:rsidRPr="00F60CC5">
        <w:rPr>
          <w:rFonts w:ascii="Tahoma" w:hAnsi="Tahoma" w:cs="Tahoma"/>
          <w:sz w:val="24"/>
          <w:szCs w:val="24"/>
        </w:rPr>
        <w:t>conformidad</w:t>
      </w:r>
      <w:r w:rsidRPr="00F60CC5">
        <w:rPr>
          <w:rFonts w:ascii="Tahoma" w:hAnsi="Tahoma" w:cs="Tahoma"/>
          <w:spacing w:val="-6"/>
          <w:sz w:val="24"/>
          <w:szCs w:val="24"/>
        </w:rPr>
        <w:t xml:space="preserve"> </w:t>
      </w:r>
      <w:r w:rsidRPr="00F60CC5">
        <w:rPr>
          <w:rFonts w:ascii="Tahoma" w:hAnsi="Tahoma" w:cs="Tahoma"/>
          <w:sz w:val="24"/>
          <w:szCs w:val="24"/>
        </w:rPr>
        <w:t>a</w:t>
      </w:r>
      <w:r w:rsidRPr="00F60CC5">
        <w:rPr>
          <w:rFonts w:ascii="Tahoma" w:hAnsi="Tahoma" w:cs="Tahoma"/>
          <w:spacing w:val="-5"/>
          <w:sz w:val="24"/>
          <w:szCs w:val="24"/>
        </w:rPr>
        <w:t xml:space="preserve"> </w:t>
      </w:r>
      <w:r w:rsidRPr="00F60CC5">
        <w:rPr>
          <w:rFonts w:ascii="Tahoma" w:hAnsi="Tahoma" w:cs="Tahoma"/>
          <w:sz w:val="24"/>
          <w:szCs w:val="24"/>
        </w:rPr>
        <w:t xml:space="preserve">las disposiciones normativas que rigen a la Cámara de </w:t>
      </w:r>
      <w:r w:rsidRPr="00F60CC5">
        <w:rPr>
          <w:rFonts w:ascii="Tahoma" w:hAnsi="Tahoma" w:cs="Tahoma"/>
          <w:spacing w:val="-2"/>
          <w:sz w:val="24"/>
          <w:szCs w:val="24"/>
        </w:rPr>
        <w:t>Diputados.</w:t>
      </w:r>
    </w:p>
    <w:p w14:paraId="5AAF3DC8" w14:textId="77777777" w:rsidR="00DB477C" w:rsidRPr="00F60CC5" w:rsidRDefault="00DB477C" w:rsidP="00F60CC5">
      <w:pPr>
        <w:pStyle w:val="Textoindependiente"/>
        <w:rPr>
          <w:rFonts w:cs="Tahoma"/>
        </w:rPr>
      </w:pPr>
    </w:p>
    <w:p w14:paraId="0FE20923" w14:textId="77777777" w:rsidR="00DB477C" w:rsidRPr="00F60CC5" w:rsidRDefault="00DB477C" w:rsidP="00F60CC5">
      <w:pPr>
        <w:pStyle w:val="Prrafodelista"/>
        <w:widowControl w:val="0"/>
        <w:numPr>
          <w:ilvl w:val="0"/>
          <w:numId w:val="288"/>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en el ámbito de su competencia, que sus áreas adscritas cumplan con las disposiciones de sustentabilidad ambiental que establezcan las disposiciones</w:t>
      </w:r>
      <w:r w:rsidRPr="00F60CC5">
        <w:rPr>
          <w:rFonts w:ascii="Tahoma" w:hAnsi="Tahoma" w:cs="Tahoma"/>
          <w:spacing w:val="-6"/>
          <w:sz w:val="24"/>
          <w:szCs w:val="24"/>
        </w:rPr>
        <w:t xml:space="preserve"> </w:t>
      </w:r>
      <w:r w:rsidRPr="00F60CC5">
        <w:rPr>
          <w:rFonts w:ascii="Tahoma" w:hAnsi="Tahoma" w:cs="Tahoma"/>
          <w:sz w:val="24"/>
          <w:szCs w:val="24"/>
        </w:rPr>
        <w:t>legales</w:t>
      </w:r>
      <w:r w:rsidRPr="00F60CC5">
        <w:rPr>
          <w:rFonts w:ascii="Tahoma" w:hAnsi="Tahoma" w:cs="Tahoma"/>
          <w:spacing w:val="-4"/>
          <w:sz w:val="24"/>
          <w:szCs w:val="24"/>
        </w:rPr>
        <w:t xml:space="preserve"> </w:t>
      </w:r>
      <w:r w:rsidRPr="00F60CC5">
        <w:rPr>
          <w:rFonts w:ascii="Tahoma" w:hAnsi="Tahoma" w:cs="Tahoma"/>
          <w:sz w:val="24"/>
          <w:szCs w:val="24"/>
        </w:rPr>
        <w:t>y</w:t>
      </w:r>
      <w:r w:rsidRPr="00F60CC5">
        <w:rPr>
          <w:rFonts w:ascii="Tahoma" w:hAnsi="Tahoma" w:cs="Tahoma"/>
          <w:spacing w:val="-8"/>
          <w:sz w:val="24"/>
          <w:szCs w:val="24"/>
        </w:rPr>
        <w:t xml:space="preserve"> </w:t>
      </w:r>
      <w:r w:rsidRPr="00F60CC5">
        <w:rPr>
          <w:rFonts w:ascii="Tahoma" w:hAnsi="Tahoma" w:cs="Tahoma"/>
          <w:sz w:val="24"/>
          <w:szCs w:val="24"/>
        </w:rPr>
        <w:t>normativas</w:t>
      </w:r>
      <w:r w:rsidRPr="00F60CC5">
        <w:rPr>
          <w:rFonts w:ascii="Tahoma" w:hAnsi="Tahoma" w:cs="Tahoma"/>
          <w:spacing w:val="-6"/>
          <w:sz w:val="24"/>
          <w:szCs w:val="24"/>
        </w:rPr>
        <w:t xml:space="preserve"> </w:t>
      </w:r>
      <w:r w:rsidRPr="00F60CC5">
        <w:rPr>
          <w:rFonts w:ascii="Tahoma" w:hAnsi="Tahoma" w:cs="Tahoma"/>
          <w:sz w:val="24"/>
          <w:szCs w:val="24"/>
        </w:rPr>
        <w:t>que</w:t>
      </w:r>
      <w:r w:rsidRPr="00F60CC5">
        <w:rPr>
          <w:rFonts w:ascii="Tahoma" w:hAnsi="Tahoma" w:cs="Tahoma"/>
          <w:spacing w:val="-4"/>
          <w:sz w:val="24"/>
          <w:szCs w:val="24"/>
        </w:rPr>
        <w:t xml:space="preserve"> </w:t>
      </w:r>
      <w:r w:rsidRPr="00F60CC5">
        <w:rPr>
          <w:rFonts w:ascii="Tahoma" w:hAnsi="Tahoma" w:cs="Tahoma"/>
          <w:sz w:val="24"/>
          <w:szCs w:val="24"/>
        </w:rPr>
        <w:t>se</w:t>
      </w:r>
      <w:r w:rsidRPr="00F60CC5">
        <w:rPr>
          <w:rFonts w:ascii="Tahoma" w:hAnsi="Tahoma" w:cs="Tahoma"/>
          <w:spacing w:val="-6"/>
          <w:sz w:val="24"/>
          <w:szCs w:val="24"/>
        </w:rPr>
        <w:t xml:space="preserve"> </w:t>
      </w:r>
      <w:r w:rsidRPr="00F60CC5">
        <w:rPr>
          <w:rFonts w:ascii="Tahoma" w:hAnsi="Tahoma" w:cs="Tahoma"/>
          <w:sz w:val="24"/>
          <w:szCs w:val="24"/>
        </w:rPr>
        <w:t>emitan</w:t>
      </w:r>
      <w:r w:rsidRPr="00F60CC5">
        <w:rPr>
          <w:rFonts w:ascii="Tahoma" w:hAnsi="Tahoma" w:cs="Tahoma"/>
          <w:spacing w:val="-5"/>
          <w:sz w:val="24"/>
          <w:szCs w:val="24"/>
        </w:rPr>
        <w:t xml:space="preserve"> </w:t>
      </w:r>
      <w:r w:rsidRPr="00F60CC5">
        <w:rPr>
          <w:rFonts w:ascii="Tahoma" w:hAnsi="Tahoma" w:cs="Tahoma"/>
          <w:sz w:val="24"/>
          <w:szCs w:val="24"/>
        </w:rPr>
        <w:t>en</w:t>
      </w:r>
      <w:r w:rsidRPr="00F60CC5">
        <w:rPr>
          <w:rFonts w:ascii="Tahoma" w:hAnsi="Tahoma" w:cs="Tahoma"/>
          <w:spacing w:val="-7"/>
          <w:sz w:val="24"/>
          <w:szCs w:val="24"/>
        </w:rPr>
        <w:t xml:space="preserve"> </w:t>
      </w:r>
      <w:r w:rsidRPr="00F60CC5">
        <w:rPr>
          <w:rFonts w:ascii="Tahoma" w:hAnsi="Tahoma" w:cs="Tahoma"/>
          <w:sz w:val="24"/>
          <w:szCs w:val="24"/>
        </w:rPr>
        <w:t>la Cámara de Diputados.</w:t>
      </w:r>
    </w:p>
    <w:p w14:paraId="6D853145" w14:textId="77777777" w:rsidR="00DB477C" w:rsidRPr="00F60CC5" w:rsidRDefault="00DB477C" w:rsidP="00F60CC5">
      <w:pPr>
        <w:pStyle w:val="Textoindependiente"/>
        <w:rPr>
          <w:rFonts w:cs="Tahoma"/>
        </w:rPr>
      </w:pPr>
    </w:p>
    <w:p w14:paraId="29C00EB1" w14:textId="5F9227FA" w:rsidR="00DB477C" w:rsidRPr="00F60CC5" w:rsidRDefault="00DB477C" w:rsidP="00F60CC5">
      <w:pPr>
        <w:pStyle w:val="Prrafodelista"/>
        <w:widowControl w:val="0"/>
        <w:numPr>
          <w:ilvl w:val="0"/>
          <w:numId w:val="288"/>
        </w:numPr>
        <w:tabs>
          <w:tab w:val="left" w:pos="1697"/>
          <w:tab w:val="left" w:pos="1699"/>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la elaboración de los informes periódicos y reportes solicitados por las instancias competentes, acerca del desarrollo y resultados de sus funciones.</w:t>
      </w:r>
    </w:p>
    <w:p w14:paraId="7EF56742" w14:textId="77777777" w:rsidR="00D93FDE" w:rsidRPr="00F60CC5" w:rsidRDefault="00D93FDE" w:rsidP="00F60CC5">
      <w:pPr>
        <w:pStyle w:val="Prrafodelista"/>
        <w:spacing w:after="0" w:line="240" w:lineRule="auto"/>
        <w:ind w:left="0"/>
        <w:rPr>
          <w:rFonts w:ascii="Tahoma" w:hAnsi="Tahoma" w:cs="Tahoma"/>
          <w:sz w:val="24"/>
          <w:szCs w:val="24"/>
        </w:rPr>
      </w:pPr>
    </w:p>
    <w:p w14:paraId="4800620F" w14:textId="77777777" w:rsidR="00DB477C" w:rsidRPr="00F60CC5" w:rsidRDefault="00DB477C" w:rsidP="00F60CC5">
      <w:pPr>
        <w:pStyle w:val="Prrafodelista"/>
        <w:widowControl w:val="0"/>
        <w:numPr>
          <w:ilvl w:val="0"/>
          <w:numId w:val="288"/>
        </w:numPr>
        <w:tabs>
          <w:tab w:val="left" w:pos="1000"/>
          <w:tab w:val="left" w:pos="1003"/>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 los mecanismos y acciones para promover la mejora continua y la calidad de los servicios para atender</w:t>
      </w:r>
      <w:r w:rsidRPr="00F60CC5">
        <w:rPr>
          <w:rFonts w:ascii="Tahoma" w:hAnsi="Tahoma" w:cs="Tahoma"/>
          <w:spacing w:val="-2"/>
          <w:sz w:val="24"/>
          <w:szCs w:val="24"/>
        </w:rPr>
        <w:t xml:space="preserve"> </w:t>
      </w:r>
      <w:r w:rsidRPr="00F60CC5">
        <w:rPr>
          <w:rFonts w:ascii="Tahoma" w:hAnsi="Tahoma" w:cs="Tahoma"/>
          <w:sz w:val="24"/>
          <w:szCs w:val="24"/>
        </w:rPr>
        <w:t>de</w:t>
      </w:r>
      <w:r w:rsidRPr="00F60CC5">
        <w:rPr>
          <w:rFonts w:ascii="Tahoma" w:hAnsi="Tahoma" w:cs="Tahoma"/>
          <w:spacing w:val="-3"/>
          <w:sz w:val="24"/>
          <w:szCs w:val="24"/>
        </w:rPr>
        <w:t xml:space="preserve"> </w:t>
      </w:r>
      <w:r w:rsidRPr="00F60CC5">
        <w:rPr>
          <w:rFonts w:ascii="Tahoma" w:hAnsi="Tahoma" w:cs="Tahoma"/>
          <w:sz w:val="24"/>
          <w:szCs w:val="24"/>
        </w:rPr>
        <w:t>forma</w:t>
      </w:r>
      <w:r w:rsidRPr="00F60CC5">
        <w:rPr>
          <w:rFonts w:ascii="Tahoma" w:hAnsi="Tahoma" w:cs="Tahoma"/>
          <w:spacing w:val="-2"/>
          <w:sz w:val="24"/>
          <w:szCs w:val="24"/>
        </w:rPr>
        <w:t xml:space="preserve"> </w:t>
      </w:r>
      <w:r w:rsidRPr="00F60CC5">
        <w:rPr>
          <w:rFonts w:ascii="Tahoma" w:hAnsi="Tahoma" w:cs="Tahoma"/>
          <w:sz w:val="24"/>
          <w:szCs w:val="24"/>
        </w:rPr>
        <w:t>ágil</w:t>
      </w:r>
      <w:r w:rsidRPr="00F60CC5">
        <w:rPr>
          <w:rFonts w:ascii="Tahoma" w:hAnsi="Tahoma" w:cs="Tahoma"/>
          <w:spacing w:val="-2"/>
          <w:sz w:val="24"/>
          <w:szCs w:val="24"/>
        </w:rPr>
        <w:t xml:space="preserve"> </w:t>
      </w:r>
      <w:r w:rsidRPr="00F60CC5">
        <w:rPr>
          <w:rFonts w:ascii="Tahoma" w:hAnsi="Tahoma" w:cs="Tahoma"/>
          <w:sz w:val="24"/>
          <w:szCs w:val="24"/>
        </w:rPr>
        <w:t>y</w:t>
      </w:r>
      <w:r w:rsidRPr="00F60CC5">
        <w:rPr>
          <w:rFonts w:ascii="Tahoma" w:hAnsi="Tahoma" w:cs="Tahoma"/>
          <w:spacing w:val="-3"/>
          <w:sz w:val="24"/>
          <w:szCs w:val="24"/>
        </w:rPr>
        <w:t xml:space="preserve"> </w:t>
      </w:r>
      <w:r w:rsidRPr="00F60CC5">
        <w:rPr>
          <w:rFonts w:ascii="Tahoma" w:hAnsi="Tahoma" w:cs="Tahoma"/>
          <w:sz w:val="24"/>
          <w:szCs w:val="24"/>
        </w:rPr>
        <w:t>oportuna</w:t>
      </w:r>
      <w:r w:rsidRPr="00F60CC5">
        <w:rPr>
          <w:rFonts w:ascii="Tahoma" w:hAnsi="Tahoma" w:cs="Tahoma"/>
          <w:spacing w:val="-2"/>
          <w:sz w:val="24"/>
          <w:szCs w:val="24"/>
        </w:rPr>
        <w:t xml:space="preserve"> </w:t>
      </w:r>
      <w:r w:rsidRPr="00F60CC5">
        <w:rPr>
          <w:rFonts w:ascii="Tahoma" w:hAnsi="Tahoma" w:cs="Tahoma"/>
          <w:sz w:val="24"/>
          <w:szCs w:val="24"/>
        </w:rPr>
        <w:t>las</w:t>
      </w:r>
      <w:r w:rsidRPr="00F60CC5">
        <w:rPr>
          <w:rFonts w:ascii="Tahoma" w:hAnsi="Tahoma" w:cs="Tahoma"/>
          <w:spacing w:val="-3"/>
          <w:sz w:val="24"/>
          <w:szCs w:val="24"/>
        </w:rPr>
        <w:t xml:space="preserve"> </w:t>
      </w:r>
      <w:r w:rsidRPr="00F60CC5">
        <w:rPr>
          <w:rFonts w:ascii="Tahoma" w:hAnsi="Tahoma" w:cs="Tahoma"/>
          <w:sz w:val="24"/>
          <w:szCs w:val="24"/>
        </w:rPr>
        <w:t>peticiones</w:t>
      </w:r>
      <w:r w:rsidRPr="00F60CC5">
        <w:rPr>
          <w:rFonts w:ascii="Tahoma" w:hAnsi="Tahoma" w:cs="Tahoma"/>
          <w:spacing w:val="-2"/>
          <w:sz w:val="24"/>
          <w:szCs w:val="24"/>
        </w:rPr>
        <w:t xml:space="preserve"> </w:t>
      </w:r>
      <w:r w:rsidRPr="00F60CC5">
        <w:rPr>
          <w:rFonts w:ascii="Tahoma" w:hAnsi="Tahoma" w:cs="Tahoma"/>
          <w:sz w:val="24"/>
          <w:szCs w:val="24"/>
        </w:rPr>
        <w:t>de</w:t>
      </w:r>
      <w:r w:rsidRPr="00F60CC5">
        <w:rPr>
          <w:rFonts w:ascii="Tahoma" w:hAnsi="Tahoma" w:cs="Tahoma"/>
          <w:spacing w:val="-3"/>
          <w:sz w:val="24"/>
          <w:szCs w:val="24"/>
        </w:rPr>
        <w:t xml:space="preserve"> </w:t>
      </w:r>
      <w:r w:rsidRPr="00F60CC5">
        <w:rPr>
          <w:rFonts w:ascii="Tahoma" w:hAnsi="Tahoma" w:cs="Tahoma"/>
          <w:sz w:val="24"/>
          <w:szCs w:val="24"/>
        </w:rPr>
        <w:t>las instancias correspondientes.</w:t>
      </w:r>
    </w:p>
    <w:p w14:paraId="51BEB769" w14:textId="77777777" w:rsidR="00DB477C" w:rsidRPr="00F60CC5" w:rsidRDefault="00DB477C" w:rsidP="00F60CC5">
      <w:pPr>
        <w:pStyle w:val="Textoindependiente"/>
        <w:rPr>
          <w:rFonts w:cs="Tahoma"/>
        </w:rPr>
      </w:pPr>
    </w:p>
    <w:p w14:paraId="1C8F0872" w14:textId="77777777" w:rsidR="00DB477C" w:rsidRPr="00F60CC5" w:rsidRDefault="00DB477C" w:rsidP="00F60CC5">
      <w:pPr>
        <w:pStyle w:val="Prrafodelista"/>
        <w:widowControl w:val="0"/>
        <w:numPr>
          <w:ilvl w:val="0"/>
          <w:numId w:val="288"/>
        </w:numPr>
        <w:tabs>
          <w:tab w:val="left" w:pos="1001"/>
          <w:tab w:val="left" w:pos="1003"/>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Supervisar,</w:t>
      </w:r>
      <w:r w:rsidRPr="00F60CC5">
        <w:rPr>
          <w:rFonts w:ascii="Tahoma" w:hAnsi="Tahoma" w:cs="Tahoma"/>
          <w:spacing w:val="-1"/>
          <w:sz w:val="24"/>
          <w:szCs w:val="24"/>
        </w:rPr>
        <w:t xml:space="preserve"> </w:t>
      </w:r>
      <w:r w:rsidRPr="00F60CC5">
        <w:rPr>
          <w:rFonts w:ascii="Tahoma" w:hAnsi="Tahoma" w:cs="Tahoma"/>
          <w:sz w:val="24"/>
          <w:szCs w:val="24"/>
        </w:rPr>
        <w:t>en el ámbito de competencia,</w:t>
      </w:r>
      <w:r w:rsidRPr="00F60CC5">
        <w:rPr>
          <w:rFonts w:ascii="Tahoma" w:hAnsi="Tahoma" w:cs="Tahoma"/>
          <w:spacing w:val="-1"/>
          <w:sz w:val="24"/>
          <w:szCs w:val="24"/>
        </w:rPr>
        <w:t xml:space="preserve"> </w:t>
      </w:r>
      <w:r w:rsidRPr="00F60CC5">
        <w:rPr>
          <w:rFonts w:ascii="Tahoma" w:hAnsi="Tahoma" w:cs="Tahoma"/>
          <w:sz w:val="24"/>
          <w:szCs w:val="24"/>
        </w:rPr>
        <w:t>la</w:t>
      </w:r>
      <w:r w:rsidRPr="00F60CC5">
        <w:rPr>
          <w:rFonts w:ascii="Tahoma" w:hAnsi="Tahoma" w:cs="Tahoma"/>
          <w:spacing w:val="-2"/>
          <w:sz w:val="24"/>
          <w:szCs w:val="24"/>
        </w:rPr>
        <w:t xml:space="preserve"> </w:t>
      </w:r>
      <w:r w:rsidRPr="00F60CC5">
        <w:rPr>
          <w:rFonts w:ascii="Tahoma" w:hAnsi="Tahoma" w:cs="Tahoma"/>
          <w:sz w:val="24"/>
          <w:szCs w:val="24"/>
        </w:rPr>
        <w:t>atención a</w:t>
      </w:r>
      <w:r w:rsidRPr="00F60CC5">
        <w:rPr>
          <w:rFonts w:ascii="Tahoma" w:hAnsi="Tahoma" w:cs="Tahoma"/>
          <w:spacing w:val="-16"/>
          <w:sz w:val="24"/>
          <w:szCs w:val="24"/>
        </w:rPr>
        <w:t xml:space="preserve"> </w:t>
      </w:r>
      <w:r w:rsidRPr="00F60CC5">
        <w:rPr>
          <w:rFonts w:ascii="Tahoma" w:hAnsi="Tahoma" w:cs="Tahoma"/>
          <w:sz w:val="24"/>
          <w:szCs w:val="24"/>
        </w:rPr>
        <w:t>las</w:t>
      </w:r>
      <w:r w:rsidRPr="00F60CC5">
        <w:rPr>
          <w:rFonts w:ascii="Tahoma" w:hAnsi="Tahoma" w:cs="Tahoma"/>
          <w:spacing w:val="-15"/>
          <w:sz w:val="24"/>
          <w:szCs w:val="24"/>
        </w:rPr>
        <w:t xml:space="preserve"> </w:t>
      </w:r>
      <w:r w:rsidRPr="00F60CC5">
        <w:rPr>
          <w:rFonts w:ascii="Tahoma" w:hAnsi="Tahoma" w:cs="Tahoma"/>
          <w:sz w:val="24"/>
          <w:szCs w:val="24"/>
        </w:rPr>
        <w:t>observaciones</w:t>
      </w:r>
      <w:r w:rsidRPr="00F60CC5">
        <w:rPr>
          <w:rFonts w:ascii="Tahoma" w:hAnsi="Tahoma" w:cs="Tahoma"/>
          <w:spacing w:val="-15"/>
          <w:sz w:val="24"/>
          <w:szCs w:val="24"/>
        </w:rPr>
        <w:t xml:space="preserve"> </w:t>
      </w:r>
      <w:r w:rsidRPr="00F60CC5">
        <w:rPr>
          <w:rFonts w:ascii="Tahoma" w:hAnsi="Tahoma" w:cs="Tahoma"/>
          <w:sz w:val="24"/>
          <w:szCs w:val="24"/>
        </w:rPr>
        <w:t>derivadas</w:t>
      </w:r>
      <w:r w:rsidRPr="00F60CC5">
        <w:rPr>
          <w:rFonts w:ascii="Tahoma" w:hAnsi="Tahoma" w:cs="Tahoma"/>
          <w:spacing w:val="-15"/>
          <w:sz w:val="24"/>
          <w:szCs w:val="24"/>
        </w:rPr>
        <w:t xml:space="preserve"> </w:t>
      </w:r>
      <w:r w:rsidRPr="00F60CC5">
        <w:rPr>
          <w:rFonts w:ascii="Tahoma" w:hAnsi="Tahoma" w:cs="Tahoma"/>
          <w:sz w:val="24"/>
          <w:szCs w:val="24"/>
        </w:rPr>
        <w:t>de</w:t>
      </w:r>
      <w:r w:rsidRPr="00F60CC5">
        <w:rPr>
          <w:rFonts w:ascii="Tahoma" w:hAnsi="Tahoma" w:cs="Tahoma"/>
          <w:spacing w:val="-16"/>
          <w:sz w:val="24"/>
          <w:szCs w:val="24"/>
        </w:rPr>
        <w:t xml:space="preserve"> </w:t>
      </w:r>
      <w:r w:rsidRPr="00F60CC5">
        <w:rPr>
          <w:rFonts w:ascii="Tahoma" w:hAnsi="Tahoma" w:cs="Tahoma"/>
          <w:sz w:val="24"/>
          <w:szCs w:val="24"/>
        </w:rPr>
        <w:t>la</w:t>
      </w:r>
      <w:r w:rsidRPr="00F60CC5">
        <w:rPr>
          <w:rFonts w:ascii="Tahoma" w:hAnsi="Tahoma" w:cs="Tahoma"/>
          <w:spacing w:val="-15"/>
          <w:sz w:val="24"/>
          <w:szCs w:val="24"/>
        </w:rPr>
        <w:t xml:space="preserve"> </w:t>
      </w:r>
      <w:r w:rsidRPr="00F60CC5">
        <w:rPr>
          <w:rFonts w:ascii="Tahoma" w:hAnsi="Tahoma" w:cs="Tahoma"/>
          <w:sz w:val="24"/>
          <w:szCs w:val="24"/>
        </w:rPr>
        <w:t>Contraloría</w:t>
      </w:r>
      <w:r w:rsidRPr="00F60CC5">
        <w:rPr>
          <w:rFonts w:ascii="Tahoma" w:hAnsi="Tahoma" w:cs="Tahoma"/>
          <w:spacing w:val="-15"/>
          <w:sz w:val="24"/>
          <w:szCs w:val="24"/>
        </w:rPr>
        <w:t xml:space="preserve"> </w:t>
      </w:r>
      <w:r w:rsidRPr="00F60CC5">
        <w:rPr>
          <w:rFonts w:ascii="Tahoma" w:hAnsi="Tahoma" w:cs="Tahoma"/>
          <w:sz w:val="24"/>
          <w:szCs w:val="24"/>
        </w:rPr>
        <w:t>Interna de la Cámara de Diputados, así como de la</w:t>
      </w:r>
      <w:r w:rsidRPr="00F60CC5">
        <w:rPr>
          <w:rFonts w:ascii="Tahoma" w:hAnsi="Tahoma" w:cs="Tahoma"/>
          <w:spacing w:val="-1"/>
          <w:sz w:val="24"/>
          <w:szCs w:val="24"/>
        </w:rPr>
        <w:t xml:space="preserve"> </w:t>
      </w:r>
      <w:r w:rsidRPr="00F60CC5">
        <w:rPr>
          <w:rFonts w:ascii="Tahoma" w:hAnsi="Tahoma" w:cs="Tahoma"/>
          <w:sz w:val="24"/>
          <w:szCs w:val="24"/>
        </w:rPr>
        <w:t>Auditoría Superior de la Federación y, en su caso, de los auditores externos.</w:t>
      </w:r>
    </w:p>
    <w:p w14:paraId="3643B3F6" w14:textId="2B4DCA3F" w:rsidR="00DB477C" w:rsidRPr="00F60CC5" w:rsidRDefault="00DB477C" w:rsidP="00F60CC5">
      <w:pPr>
        <w:pStyle w:val="Textoindependiente"/>
        <w:rPr>
          <w:rFonts w:cs="Tahoma"/>
        </w:rPr>
      </w:pPr>
    </w:p>
    <w:p w14:paraId="62549D37" w14:textId="60585029" w:rsidR="00340125" w:rsidRPr="00F60CC5" w:rsidRDefault="00340125" w:rsidP="00F60CC5">
      <w:pPr>
        <w:pStyle w:val="Textoindependiente"/>
        <w:rPr>
          <w:rFonts w:cs="Tahoma"/>
        </w:rPr>
      </w:pPr>
    </w:p>
    <w:p w14:paraId="370824FD" w14:textId="77777777" w:rsidR="00340125" w:rsidRPr="00F60CC5" w:rsidRDefault="00340125" w:rsidP="00F60CC5">
      <w:pPr>
        <w:pStyle w:val="Textoindependiente"/>
        <w:rPr>
          <w:rFonts w:cs="Tahoma"/>
        </w:rPr>
      </w:pPr>
    </w:p>
    <w:p w14:paraId="5E5BC732" w14:textId="77777777" w:rsidR="00DB477C" w:rsidRPr="00F60CC5" w:rsidRDefault="00DB477C" w:rsidP="00F60CC5">
      <w:pPr>
        <w:pStyle w:val="Prrafodelista"/>
        <w:widowControl w:val="0"/>
        <w:numPr>
          <w:ilvl w:val="0"/>
          <w:numId w:val="288"/>
        </w:numPr>
        <w:tabs>
          <w:tab w:val="left" w:pos="1003"/>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lastRenderedPageBreak/>
        <w:t xml:space="preserve">Supervisar, en el ámbito de competencia, el cumplimiento de los requerimientos del Sistema de Evaluación del Desempeño y sus lineamientos, del Marco Integrado de Control Interno de la Cámara de Diputados, así como lo relativo a la administración de </w:t>
      </w:r>
      <w:r w:rsidRPr="00F60CC5">
        <w:rPr>
          <w:rFonts w:ascii="Tahoma" w:hAnsi="Tahoma" w:cs="Tahoma"/>
          <w:spacing w:val="-2"/>
          <w:sz w:val="24"/>
          <w:szCs w:val="24"/>
        </w:rPr>
        <w:t>riesgos.</w:t>
      </w:r>
    </w:p>
    <w:p w14:paraId="01F5B969" w14:textId="035758A9" w:rsidR="00DB477C" w:rsidRPr="00F60CC5" w:rsidRDefault="00DB477C" w:rsidP="00F60CC5">
      <w:pPr>
        <w:pStyle w:val="Textoindependiente"/>
        <w:rPr>
          <w:rFonts w:cs="Tahoma"/>
        </w:rPr>
      </w:pPr>
    </w:p>
    <w:p w14:paraId="4AD6A85E" w14:textId="77777777" w:rsidR="00DB477C" w:rsidRPr="00F60CC5" w:rsidRDefault="00DB477C" w:rsidP="00F60CC5">
      <w:pPr>
        <w:pStyle w:val="Prrafodelista"/>
        <w:widowControl w:val="0"/>
        <w:numPr>
          <w:ilvl w:val="0"/>
          <w:numId w:val="288"/>
        </w:numPr>
        <w:tabs>
          <w:tab w:val="left" w:pos="1001"/>
          <w:tab w:val="left" w:pos="1003"/>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 xml:space="preserve">Coordinar que su departamento implemente las obligaciones derivadas de la normatividad en materias de transparencia, datos personales y de </w:t>
      </w:r>
      <w:r w:rsidRPr="00F60CC5">
        <w:rPr>
          <w:rFonts w:ascii="Tahoma" w:hAnsi="Tahoma" w:cs="Tahoma"/>
          <w:spacing w:val="-2"/>
          <w:sz w:val="24"/>
          <w:szCs w:val="24"/>
        </w:rPr>
        <w:t>archivos.</w:t>
      </w:r>
    </w:p>
    <w:p w14:paraId="2805F2F9" w14:textId="77777777" w:rsidR="00DB477C" w:rsidRPr="00F60CC5" w:rsidRDefault="00DB477C" w:rsidP="00F60CC5">
      <w:pPr>
        <w:pStyle w:val="Textoindependiente"/>
        <w:rPr>
          <w:rFonts w:cs="Tahoma"/>
        </w:rPr>
      </w:pPr>
    </w:p>
    <w:p w14:paraId="0746F641" w14:textId="77777777" w:rsidR="00DB477C" w:rsidRPr="00F60CC5" w:rsidRDefault="00DB477C" w:rsidP="00F60CC5">
      <w:pPr>
        <w:pStyle w:val="Prrafodelista"/>
        <w:widowControl w:val="0"/>
        <w:numPr>
          <w:ilvl w:val="0"/>
          <w:numId w:val="288"/>
        </w:numPr>
        <w:tabs>
          <w:tab w:val="left" w:pos="1001"/>
          <w:tab w:val="left" w:pos="1003"/>
        </w:tabs>
        <w:autoSpaceDE w:val="0"/>
        <w:autoSpaceDN w:val="0"/>
        <w:spacing w:after="0" w:line="240" w:lineRule="auto"/>
        <w:ind w:left="0"/>
        <w:jc w:val="both"/>
        <w:rPr>
          <w:rFonts w:ascii="Tahoma" w:hAnsi="Tahoma" w:cs="Tahoma"/>
          <w:sz w:val="24"/>
          <w:szCs w:val="24"/>
        </w:rPr>
      </w:pPr>
      <w:r w:rsidRPr="00F60CC5">
        <w:rPr>
          <w:rFonts w:ascii="Tahoma" w:hAnsi="Tahoma" w:cs="Tahoma"/>
          <w:sz w:val="24"/>
          <w:szCs w:val="24"/>
        </w:rPr>
        <w:t>Realizar todas aquellas funciones que coadyuven al logro de su objetivo y las que deriven del presente Manual, así como de las normas, disposiciones y acuerdos aplicables.</w:t>
      </w:r>
    </w:p>
    <w:p w14:paraId="02C1F16E" w14:textId="77777777" w:rsidR="00DB477C" w:rsidRDefault="00DB477C" w:rsidP="000F32B4">
      <w:pPr>
        <w:pStyle w:val="Ttulo3"/>
        <w:numPr>
          <w:ilvl w:val="2"/>
          <w:numId w:val="261"/>
        </w:numPr>
        <w:ind w:left="0"/>
        <w:rPr>
          <w:rFonts w:cs="Tahoma"/>
          <w:color w:val="833B0A"/>
        </w:rPr>
        <w:sectPr w:rsidR="00DB477C" w:rsidSect="00DB477C">
          <w:type w:val="continuous"/>
          <w:pgSz w:w="15840" w:h="12240" w:orient="landscape"/>
          <w:pgMar w:top="1440" w:right="1440" w:bottom="1440" w:left="1440" w:header="720" w:footer="720" w:gutter="0"/>
          <w:cols w:num="2" w:space="720"/>
          <w:docGrid w:linePitch="360"/>
        </w:sectPr>
      </w:pPr>
    </w:p>
    <w:p w14:paraId="4861CD24" w14:textId="56454CD1" w:rsidR="00DB477C" w:rsidRDefault="00DB477C" w:rsidP="00DB477C">
      <w:pPr>
        <w:pStyle w:val="Ttulo3"/>
        <w:rPr>
          <w:rFonts w:cs="Tahoma"/>
          <w:color w:val="833B0A"/>
        </w:rPr>
      </w:pPr>
    </w:p>
    <w:p w14:paraId="3BA0C345" w14:textId="217003A3" w:rsidR="00DB477C" w:rsidRDefault="00DB477C" w:rsidP="00DB477C">
      <w:pPr>
        <w:rPr>
          <w:lang w:val="x-none" w:eastAsia="es-ES"/>
        </w:rPr>
      </w:pPr>
    </w:p>
    <w:p w14:paraId="6B07BA63" w14:textId="4D2DF7D3" w:rsidR="00DB477C" w:rsidRPr="0012146C" w:rsidRDefault="00DB477C" w:rsidP="00BB779E">
      <w:pPr>
        <w:pStyle w:val="Ttulo3"/>
        <w:jc w:val="both"/>
        <w:rPr>
          <w:rFonts w:ascii="Tahoma" w:hAnsi="Tahoma" w:cs="Tahoma"/>
          <w:b/>
          <w:color w:val="auto"/>
        </w:rPr>
      </w:pPr>
      <w:r w:rsidRPr="0012146C">
        <w:rPr>
          <w:rFonts w:ascii="Tahoma" w:hAnsi="Tahoma" w:cs="Tahoma"/>
          <w:b/>
          <w:color w:val="auto"/>
        </w:rPr>
        <w:t xml:space="preserve">DEPARTAMENTO DE OBRAS PÚBLICAS, MANTENIMIENTO Y CONSERVACIÓN DE BIENES MUEBLES E </w:t>
      </w:r>
      <w:r w:rsidRPr="0012146C">
        <w:rPr>
          <w:rFonts w:ascii="Tahoma" w:hAnsi="Tahoma" w:cs="Tahoma"/>
          <w:b/>
          <w:color w:val="auto"/>
          <w:spacing w:val="-2"/>
        </w:rPr>
        <w:t>INMUEBLES</w:t>
      </w:r>
    </w:p>
    <w:p w14:paraId="22865FC7" w14:textId="77777777" w:rsidR="00DB477C" w:rsidRPr="0012146C" w:rsidRDefault="00DB477C" w:rsidP="00DB477C">
      <w:pPr>
        <w:pStyle w:val="Textoindependiente"/>
        <w:rPr>
          <w:rFonts w:cs="Tahoma"/>
        </w:rPr>
      </w:pPr>
    </w:p>
    <w:p w14:paraId="181519DB" w14:textId="77777777" w:rsidR="00DB477C" w:rsidRPr="0012146C" w:rsidRDefault="00DB477C" w:rsidP="00DB477C">
      <w:pPr>
        <w:pStyle w:val="Ttulo5"/>
        <w:rPr>
          <w:rFonts w:ascii="Tahoma" w:hAnsi="Tahoma" w:cs="Tahoma"/>
          <w:b/>
          <w:i w:val="0"/>
          <w:color w:val="auto"/>
          <w:sz w:val="24"/>
          <w:szCs w:val="24"/>
        </w:rPr>
      </w:pPr>
      <w:r w:rsidRPr="0012146C">
        <w:rPr>
          <w:rFonts w:ascii="Tahoma" w:hAnsi="Tahoma" w:cs="Tahoma"/>
          <w:b/>
          <w:i w:val="0"/>
          <w:color w:val="auto"/>
          <w:spacing w:val="-2"/>
          <w:sz w:val="24"/>
          <w:szCs w:val="24"/>
        </w:rPr>
        <w:t>Objetivo</w:t>
      </w:r>
    </w:p>
    <w:p w14:paraId="7C8DA1C0" w14:textId="77777777" w:rsidR="00DB477C" w:rsidRPr="0012146C" w:rsidRDefault="00DB477C" w:rsidP="00DB477C">
      <w:pPr>
        <w:pStyle w:val="Textoindependiente"/>
        <w:rPr>
          <w:rFonts w:cs="Tahoma"/>
          <w:b w:val="0"/>
        </w:rPr>
      </w:pPr>
    </w:p>
    <w:p w14:paraId="60832F9F" w14:textId="77777777" w:rsidR="00DB477C" w:rsidRPr="0012146C" w:rsidRDefault="00DB477C" w:rsidP="00DB477C">
      <w:pPr>
        <w:spacing w:after="0" w:line="240" w:lineRule="auto"/>
        <w:jc w:val="both"/>
        <w:rPr>
          <w:rFonts w:ascii="Tahoma" w:hAnsi="Tahoma" w:cs="Tahoma"/>
          <w:sz w:val="24"/>
          <w:szCs w:val="24"/>
        </w:rPr>
      </w:pPr>
      <w:r w:rsidRPr="0012146C">
        <w:rPr>
          <w:rFonts w:ascii="Tahoma" w:hAnsi="Tahoma" w:cs="Tahoma"/>
          <w:sz w:val="24"/>
          <w:szCs w:val="24"/>
        </w:rPr>
        <w:t>Supervisar la ejecución de las obras públicas y servicios relacionados con las mismas, así como los trabajos de mantenimiento,</w:t>
      </w:r>
      <w:r w:rsidRPr="0012146C">
        <w:rPr>
          <w:rFonts w:ascii="Tahoma" w:hAnsi="Tahoma" w:cs="Tahoma"/>
          <w:spacing w:val="-6"/>
          <w:sz w:val="24"/>
          <w:szCs w:val="24"/>
        </w:rPr>
        <w:t xml:space="preserve"> </w:t>
      </w:r>
      <w:r w:rsidRPr="0012146C">
        <w:rPr>
          <w:rFonts w:ascii="Tahoma" w:hAnsi="Tahoma" w:cs="Tahoma"/>
          <w:sz w:val="24"/>
          <w:szCs w:val="24"/>
        </w:rPr>
        <w:t>remodelación,</w:t>
      </w:r>
      <w:r w:rsidRPr="0012146C">
        <w:rPr>
          <w:rFonts w:ascii="Tahoma" w:hAnsi="Tahoma" w:cs="Tahoma"/>
          <w:spacing w:val="-6"/>
          <w:sz w:val="24"/>
          <w:szCs w:val="24"/>
        </w:rPr>
        <w:t xml:space="preserve"> </w:t>
      </w:r>
      <w:r w:rsidRPr="0012146C">
        <w:rPr>
          <w:rFonts w:ascii="Tahoma" w:hAnsi="Tahoma" w:cs="Tahoma"/>
          <w:sz w:val="24"/>
          <w:szCs w:val="24"/>
        </w:rPr>
        <w:t>adecuación</w:t>
      </w:r>
      <w:r w:rsidRPr="0012146C">
        <w:rPr>
          <w:rFonts w:ascii="Tahoma" w:hAnsi="Tahoma" w:cs="Tahoma"/>
          <w:spacing w:val="-9"/>
          <w:sz w:val="24"/>
          <w:szCs w:val="24"/>
        </w:rPr>
        <w:t xml:space="preserve"> </w:t>
      </w:r>
      <w:r w:rsidRPr="0012146C">
        <w:rPr>
          <w:rFonts w:ascii="Tahoma" w:hAnsi="Tahoma" w:cs="Tahoma"/>
          <w:sz w:val="24"/>
          <w:szCs w:val="24"/>
        </w:rPr>
        <w:t>y</w:t>
      </w:r>
      <w:r w:rsidRPr="0012146C">
        <w:rPr>
          <w:rFonts w:ascii="Tahoma" w:hAnsi="Tahoma" w:cs="Tahoma"/>
          <w:spacing w:val="-4"/>
          <w:sz w:val="24"/>
          <w:szCs w:val="24"/>
        </w:rPr>
        <w:t xml:space="preserve"> </w:t>
      </w:r>
      <w:r w:rsidRPr="0012146C">
        <w:rPr>
          <w:rFonts w:ascii="Tahoma" w:hAnsi="Tahoma" w:cs="Tahoma"/>
          <w:sz w:val="24"/>
          <w:szCs w:val="24"/>
        </w:rPr>
        <w:t>reparación,</w:t>
      </w:r>
      <w:r w:rsidRPr="0012146C">
        <w:rPr>
          <w:rFonts w:ascii="Tahoma" w:hAnsi="Tahoma" w:cs="Tahoma"/>
          <w:spacing w:val="-6"/>
          <w:sz w:val="24"/>
          <w:szCs w:val="24"/>
        </w:rPr>
        <w:t xml:space="preserve"> </w:t>
      </w:r>
      <w:r w:rsidRPr="0012146C">
        <w:rPr>
          <w:rFonts w:ascii="Tahoma" w:hAnsi="Tahoma" w:cs="Tahoma"/>
          <w:sz w:val="24"/>
          <w:szCs w:val="24"/>
        </w:rPr>
        <w:t>para</w:t>
      </w:r>
      <w:r w:rsidRPr="0012146C">
        <w:rPr>
          <w:rFonts w:ascii="Tahoma" w:hAnsi="Tahoma" w:cs="Tahoma"/>
          <w:spacing w:val="-5"/>
          <w:sz w:val="24"/>
          <w:szCs w:val="24"/>
        </w:rPr>
        <w:t xml:space="preserve"> </w:t>
      </w:r>
      <w:r w:rsidRPr="0012146C">
        <w:rPr>
          <w:rFonts w:ascii="Tahoma" w:hAnsi="Tahoma" w:cs="Tahoma"/>
          <w:sz w:val="24"/>
          <w:szCs w:val="24"/>
        </w:rPr>
        <w:t>que</w:t>
      </w:r>
      <w:r w:rsidRPr="0012146C">
        <w:rPr>
          <w:rFonts w:ascii="Tahoma" w:hAnsi="Tahoma" w:cs="Tahoma"/>
          <w:spacing w:val="-5"/>
          <w:sz w:val="24"/>
          <w:szCs w:val="24"/>
        </w:rPr>
        <w:t xml:space="preserve"> </w:t>
      </w:r>
      <w:r w:rsidRPr="0012146C">
        <w:rPr>
          <w:rFonts w:ascii="Tahoma" w:hAnsi="Tahoma" w:cs="Tahoma"/>
          <w:sz w:val="24"/>
          <w:szCs w:val="24"/>
        </w:rPr>
        <w:t>se</w:t>
      </w:r>
      <w:r w:rsidRPr="0012146C">
        <w:rPr>
          <w:rFonts w:ascii="Tahoma" w:hAnsi="Tahoma" w:cs="Tahoma"/>
          <w:spacing w:val="-5"/>
          <w:sz w:val="24"/>
          <w:szCs w:val="24"/>
        </w:rPr>
        <w:t xml:space="preserve"> </w:t>
      </w:r>
      <w:r w:rsidRPr="0012146C">
        <w:rPr>
          <w:rFonts w:ascii="Tahoma" w:hAnsi="Tahoma" w:cs="Tahoma"/>
          <w:sz w:val="24"/>
          <w:szCs w:val="24"/>
        </w:rPr>
        <w:t>lleven</w:t>
      </w:r>
      <w:r w:rsidRPr="0012146C">
        <w:rPr>
          <w:rFonts w:ascii="Tahoma" w:hAnsi="Tahoma" w:cs="Tahoma"/>
          <w:spacing w:val="-5"/>
          <w:sz w:val="24"/>
          <w:szCs w:val="24"/>
        </w:rPr>
        <w:t xml:space="preserve"> </w:t>
      </w:r>
      <w:r w:rsidRPr="0012146C">
        <w:rPr>
          <w:rFonts w:ascii="Tahoma" w:hAnsi="Tahoma" w:cs="Tahoma"/>
          <w:sz w:val="24"/>
          <w:szCs w:val="24"/>
        </w:rPr>
        <w:t>a</w:t>
      </w:r>
      <w:r w:rsidRPr="0012146C">
        <w:rPr>
          <w:rFonts w:ascii="Tahoma" w:hAnsi="Tahoma" w:cs="Tahoma"/>
          <w:spacing w:val="-5"/>
          <w:sz w:val="24"/>
          <w:szCs w:val="24"/>
        </w:rPr>
        <w:t xml:space="preserve"> </w:t>
      </w:r>
      <w:r w:rsidRPr="0012146C">
        <w:rPr>
          <w:rFonts w:ascii="Tahoma" w:hAnsi="Tahoma" w:cs="Tahoma"/>
          <w:sz w:val="24"/>
          <w:szCs w:val="24"/>
        </w:rPr>
        <w:t>cabo</w:t>
      </w:r>
      <w:r w:rsidRPr="0012146C">
        <w:rPr>
          <w:rFonts w:ascii="Tahoma" w:hAnsi="Tahoma" w:cs="Tahoma"/>
          <w:spacing w:val="-6"/>
          <w:sz w:val="24"/>
          <w:szCs w:val="24"/>
        </w:rPr>
        <w:t xml:space="preserve"> </w:t>
      </w:r>
      <w:r w:rsidRPr="0012146C">
        <w:rPr>
          <w:rFonts w:ascii="Tahoma" w:hAnsi="Tahoma" w:cs="Tahoma"/>
          <w:sz w:val="24"/>
          <w:szCs w:val="24"/>
        </w:rPr>
        <w:t>de</w:t>
      </w:r>
      <w:r w:rsidRPr="0012146C">
        <w:rPr>
          <w:rFonts w:ascii="Tahoma" w:hAnsi="Tahoma" w:cs="Tahoma"/>
          <w:spacing w:val="-5"/>
          <w:sz w:val="24"/>
          <w:szCs w:val="24"/>
        </w:rPr>
        <w:t xml:space="preserve"> </w:t>
      </w:r>
      <w:r w:rsidRPr="0012146C">
        <w:rPr>
          <w:rFonts w:ascii="Tahoma" w:hAnsi="Tahoma" w:cs="Tahoma"/>
          <w:sz w:val="24"/>
          <w:szCs w:val="24"/>
        </w:rPr>
        <w:t>conformidad</w:t>
      </w:r>
      <w:r w:rsidRPr="0012146C">
        <w:rPr>
          <w:rFonts w:ascii="Tahoma" w:hAnsi="Tahoma" w:cs="Tahoma"/>
          <w:spacing w:val="-5"/>
          <w:sz w:val="24"/>
          <w:szCs w:val="24"/>
        </w:rPr>
        <w:t xml:space="preserve"> </w:t>
      </w:r>
      <w:r w:rsidRPr="0012146C">
        <w:rPr>
          <w:rFonts w:ascii="Tahoma" w:hAnsi="Tahoma" w:cs="Tahoma"/>
          <w:sz w:val="24"/>
          <w:szCs w:val="24"/>
        </w:rPr>
        <w:t>a</w:t>
      </w:r>
      <w:r w:rsidRPr="0012146C">
        <w:rPr>
          <w:rFonts w:ascii="Tahoma" w:hAnsi="Tahoma" w:cs="Tahoma"/>
          <w:spacing w:val="-5"/>
          <w:sz w:val="24"/>
          <w:szCs w:val="24"/>
        </w:rPr>
        <w:t xml:space="preserve"> </w:t>
      </w:r>
      <w:r w:rsidRPr="0012146C">
        <w:rPr>
          <w:rFonts w:ascii="Tahoma" w:hAnsi="Tahoma" w:cs="Tahoma"/>
          <w:sz w:val="24"/>
          <w:szCs w:val="24"/>
        </w:rPr>
        <w:t>lo</w:t>
      </w:r>
      <w:r w:rsidRPr="0012146C">
        <w:rPr>
          <w:rFonts w:ascii="Tahoma" w:hAnsi="Tahoma" w:cs="Tahoma"/>
          <w:spacing w:val="-6"/>
          <w:sz w:val="24"/>
          <w:szCs w:val="24"/>
        </w:rPr>
        <w:t xml:space="preserve"> </w:t>
      </w:r>
      <w:r w:rsidRPr="0012146C">
        <w:rPr>
          <w:rFonts w:ascii="Tahoma" w:hAnsi="Tahoma" w:cs="Tahoma"/>
          <w:sz w:val="24"/>
          <w:szCs w:val="24"/>
        </w:rPr>
        <w:t>establecido</w:t>
      </w:r>
      <w:r w:rsidRPr="0012146C">
        <w:rPr>
          <w:rFonts w:ascii="Tahoma" w:hAnsi="Tahoma" w:cs="Tahoma"/>
          <w:spacing w:val="-6"/>
          <w:sz w:val="24"/>
          <w:szCs w:val="24"/>
        </w:rPr>
        <w:t xml:space="preserve"> </w:t>
      </w:r>
      <w:r w:rsidRPr="0012146C">
        <w:rPr>
          <w:rFonts w:ascii="Tahoma" w:hAnsi="Tahoma" w:cs="Tahoma"/>
          <w:sz w:val="24"/>
          <w:szCs w:val="24"/>
        </w:rPr>
        <w:t>en los instrumentos contractuales, así como verificar, en el ámbito de su competencia, que los bienes muebles e inmuebles de</w:t>
      </w:r>
      <w:r w:rsidRPr="0012146C">
        <w:rPr>
          <w:rFonts w:ascii="Tahoma" w:hAnsi="Tahoma" w:cs="Tahoma"/>
          <w:spacing w:val="-3"/>
          <w:sz w:val="24"/>
          <w:szCs w:val="24"/>
        </w:rPr>
        <w:t xml:space="preserve"> </w:t>
      </w:r>
      <w:r w:rsidRPr="0012146C">
        <w:rPr>
          <w:rFonts w:ascii="Tahoma" w:hAnsi="Tahoma" w:cs="Tahoma"/>
          <w:sz w:val="24"/>
          <w:szCs w:val="24"/>
        </w:rPr>
        <w:t>la</w:t>
      </w:r>
      <w:r w:rsidRPr="0012146C">
        <w:rPr>
          <w:rFonts w:ascii="Tahoma" w:hAnsi="Tahoma" w:cs="Tahoma"/>
          <w:spacing w:val="-3"/>
          <w:sz w:val="24"/>
          <w:szCs w:val="24"/>
        </w:rPr>
        <w:t xml:space="preserve"> </w:t>
      </w:r>
      <w:r w:rsidRPr="0012146C">
        <w:rPr>
          <w:rFonts w:ascii="Tahoma" w:hAnsi="Tahoma" w:cs="Tahoma"/>
          <w:sz w:val="24"/>
          <w:szCs w:val="24"/>
        </w:rPr>
        <w:t>Cámara</w:t>
      </w:r>
      <w:r w:rsidRPr="0012146C">
        <w:rPr>
          <w:rFonts w:ascii="Tahoma" w:hAnsi="Tahoma" w:cs="Tahoma"/>
          <w:spacing w:val="-3"/>
          <w:sz w:val="24"/>
          <w:szCs w:val="24"/>
        </w:rPr>
        <w:t xml:space="preserve"> </w:t>
      </w:r>
      <w:r w:rsidRPr="0012146C">
        <w:rPr>
          <w:rFonts w:ascii="Tahoma" w:hAnsi="Tahoma" w:cs="Tahoma"/>
          <w:sz w:val="24"/>
          <w:szCs w:val="24"/>
        </w:rPr>
        <w:t>de</w:t>
      </w:r>
      <w:r w:rsidRPr="0012146C">
        <w:rPr>
          <w:rFonts w:ascii="Tahoma" w:hAnsi="Tahoma" w:cs="Tahoma"/>
          <w:spacing w:val="-3"/>
          <w:sz w:val="24"/>
          <w:szCs w:val="24"/>
        </w:rPr>
        <w:t xml:space="preserve"> </w:t>
      </w:r>
      <w:r w:rsidRPr="0012146C">
        <w:rPr>
          <w:rFonts w:ascii="Tahoma" w:hAnsi="Tahoma" w:cs="Tahoma"/>
          <w:sz w:val="24"/>
          <w:szCs w:val="24"/>
        </w:rPr>
        <w:t>Diputados</w:t>
      </w:r>
      <w:r w:rsidRPr="0012146C">
        <w:rPr>
          <w:rFonts w:ascii="Tahoma" w:hAnsi="Tahoma" w:cs="Tahoma"/>
          <w:spacing w:val="-3"/>
          <w:sz w:val="24"/>
          <w:szCs w:val="24"/>
        </w:rPr>
        <w:t xml:space="preserve"> </w:t>
      </w:r>
      <w:r w:rsidRPr="0012146C">
        <w:rPr>
          <w:rFonts w:ascii="Tahoma" w:hAnsi="Tahoma" w:cs="Tahoma"/>
          <w:sz w:val="24"/>
          <w:szCs w:val="24"/>
        </w:rPr>
        <w:t>se</w:t>
      </w:r>
      <w:r w:rsidRPr="0012146C">
        <w:rPr>
          <w:rFonts w:ascii="Tahoma" w:hAnsi="Tahoma" w:cs="Tahoma"/>
          <w:spacing w:val="-3"/>
          <w:sz w:val="24"/>
          <w:szCs w:val="24"/>
        </w:rPr>
        <w:t xml:space="preserve"> </w:t>
      </w:r>
      <w:r w:rsidRPr="0012146C">
        <w:rPr>
          <w:rFonts w:ascii="Tahoma" w:hAnsi="Tahoma" w:cs="Tahoma"/>
          <w:sz w:val="24"/>
          <w:szCs w:val="24"/>
        </w:rPr>
        <w:t>encuentren</w:t>
      </w:r>
      <w:r w:rsidRPr="0012146C">
        <w:rPr>
          <w:rFonts w:ascii="Tahoma" w:hAnsi="Tahoma" w:cs="Tahoma"/>
          <w:spacing w:val="-4"/>
          <w:sz w:val="24"/>
          <w:szCs w:val="24"/>
        </w:rPr>
        <w:t xml:space="preserve"> </w:t>
      </w:r>
      <w:r w:rsidRPr="0012146C">
        <w:rPr>
          <w:rFonts w:ascii="Tahoma" w:hAnsi="Tahoma" w:cs="Tahoma"/>
          <w:sz w:val="24"/>
          <w:szCs w:val="24"/>
        </w:rPr>
        <w:t>en</w:t>
      </w:r>
      <w:r w:rsidRPr="0012146C">
        <w:rPr>
          <w:rFonts w:ascii="Tahoma" w:hAnsi="Tahoma" w:cs="Tahoma"/>
          <w:spacing w:val="-4"/>
          <w:sz w:val="24"/>
          <w:szCs w:val="24"/>
        </w:rPr>
        <w:t xml:space="preserve"> </w:t>
      </w:r>
      <w:r w:rsidRPr="0012146C">
        <w:rPr>
          <w:rFonts w:ascii="Tahoma" w:hAnsi="Tahoma" w:cs="Tahoma"/>
          <w:sz w:val="24"/>
          <w:szCs w:val="24"/>
        </w:rPr>
        <w:t>las</w:t>
      </w:r>
      <w:r w:rsidRPr="0012146C">
        <w:rPr>
          <w:rFonts w:ascii="Tahoma" w:hAnsi="Tahoma" w:cs="Tahoma"/>
          <w:spacing w:val="-3"/>
          <w:sz w:val="24"/>
          <w:szCs w:val="24"/>
        </w:rPr>
        <w:t xml:space="preserve"> </w:t>
      </w:r>
      <w:r w:rsidRPr="0012146C">
        <w:rPr>
          <w:rFonts w:ascii="Tahoma" w:hAnsi="Tahoma" w:cs="Tahoma"/>
          <w:sz w:val="24"/>
          <w:szCs w:val="24"/>
        </w:rPr>
        <w:t>mejores</w:t>
      </w:r>
      <w:r w:rsidRPr="0012146C">
        <w:rPr>
          <w:rFonts w:ascii="Tahoma" w:hAnsi="Tahoma" w:cs="Tahoma"/>
          <w:spacing w:val="-3"/>
          <w:sz w:val="24"/>
          <w:szCs w:val="24"/>
        </w:rPr>
        <w:t xml:space="preserve"> </w:t>
      </w:r>
      <w:r w:rsidRPr="0012146C">
        <w:rPr>
          <w:rFonts w:ascii="Tahoma" w:hAnsi="Tahoma" w:cs="Tahoma"/>
          <w:sz w:val="24"/>
          <w:szCs w:val="24"/>
        </w:rPr>
        <w:t>condiciones,</w:t>
      </w:r>
      <w:r w:rsidRPr="0012146C">
        <w:rPr>
          <w:rFonts w:ascii="Tahoma" w:hAnsi="Tahoma" w:cs="Tahoma"/>
          <w:spacing w:val="-5"/>
          <w:sz w:val="24"/>
          <w:szCs w:val="24"/>
        </w:rPr>
        <w:t xml:space="preserve"> </w:t>
      </w:r>
      <w:r w:rsidRPr="0012146C">
        <w:rPr>
          <w:rFonts w:ascii="Tahoma" w:hAnsi="Tahoma" w:cs="Tahoma"/>
          <w:sz w:val="24"/>
          <w:szCs w:val="24"/>
        </w:rPr>
        <w:t>conforme</w:t>
      </w:r>
      <w:r w:rsidRPr="0012146C">
        <w:rPr>
          <w:rFonts w:ascii="Tahoma" w:hAnsi="Tahoma" w:cs="Tahoma"/>
          <w:spacing w:val="-3"/>
          <w:sz w:val="24"/>
          <w:szCs w:val="24"/>
        </w:rPr>
        <w:t xml:space="preserve"> </w:t>
      </w:r>
      <w:r w:rsidRPr="0012146C">
        <w:rPr>
          <w:rFonts w:ascii="Tahoma" w:hAnsi="Tahoma" w:cs="Tahoma"/>
          <w:sz w:val="24"/>
          <w:szCs w:val="24"/>
        </w:rPr>
        <w:t>a</w:t>
      </w:r>
      <w:r w:rsidRPr="0012146C">
        <w:rPr>
          <w:rFonts w:ascii="Tahoma" w:hAnsi="Tahoma" w:cs="Tahoma"/>
          <w:spacing w:val="-3"/>
          <w:sz w:val="24"/>
          <w:szCs w:val="24"/>
        </w:rPr>
        <w:t xml:space="preserve"> </w:t>
      </w:r>
      <w:r w:rsidRPr="0012146C">
        <w:rPr>
          <w:rFonts w:ascii="Tahoma" w:hAnsi="Tahoma" w:cs="Tahoma"/>
          <w:sz w:val="24"/>
          <w:szCs w:val="24"/>
        </w:rPr>
        <w:t>la</w:t>
      </w:r>
      <w:r w:rsidRPr="0012146C">
        <w:rPr>
          <w:rFonts w:ascii="Tahoma" w:hAnsi="Tahoma" w:cs="Tahoma"/>
          <w:spacing w:val="-3"/>
          <w:sz w:val="24"/>
          <w:szCs w:val="24"/>
        </w:rPr>
        <w:t xml:space="preserve"> </w:t>
      </w:r>
      <w:r w:rsidRPr="0012146C">
        <w:rPr>
          <w:rFonts w:ascii="Tahoma" w:hAnsi="Tahoma" w:cs="Tahoma"/>
          <w:sz w:val="24"/>
          <w:szCs w:val="24"/>
        </w:rPr>
        <w:t>normatividad</w:t>
      </w:r>
      <w:r w:rsidRPr="0012146C">
        <w:rPr>
          <w:rFonts w:ascii="Tahoma" w:hAnsi="Tahoma" w:cs="Tahoma"/>
          <w:spacing w:val="-4"/>
          <w:sz w:val="24"/>
          <w:szCs w:val="24"/>
        </w:rPr>
        <w:t xml:space="preserve"> </w:t>
      </w:r>
      <w:r w:rsidRPr="0012146C">
        <w:rPr>
          <w:rFonts w:ascii="Tahoma" w:hAnsi="Tahoma" w:cs="Tahoma"/>
          <w:sz w:val="24"/>
          <w:szCs w:val="24"/>
        </w:rPr>
        <w:t>aplicable</w:t>
      </w:r>
      <w:r w:rsidRPr="0012146C">
        <w:rPr>
          <w:rFonts w:ascii="Tahoma" w:hAnsi="Tahoma" w:cs="Tahoma"/>
          <w:spacing w:val="-4"/>
          <w:sz w:val="24"/>
          <w:szCs w:val="24"/>
        </w:rPr>
        <w:t xml:space="preserve"> </w:t>
      </w:r>
      <w:r w:rsidRPr="0012146C">
        <w:rPr>
          <w:rFonts w:ascii="Tahoma" w:hAnsi="Tahoma" w:cs="Tahoma"/>
          <w:sz w:val="24"/>
          <w:szCs w:val="24"/>
        </w:rPr>
        <w:t>y</w:t>
      </w:r>
      <w:r w:rsidRPr="0012146C">
        <w:rPr>
          <w:rFonts w:ascii="Tahoma" w:hAnsi="Tahoma" w:cs="Tahoma"/>
          <w:spacing w:val="-4"/>
          <w:sz w:val="24"/>
          <w:szCs w:val="24"/>
        </w:rPr>
        <w:t xml:space="preserve"> </w:t>
      </w:r>
      <w:r w:rsidRPr="0012146C">
        <w:rPr>
          <w:rFonts w:ascii="Tahoma" w:hAnsi="Tahoma" w:cs="Tahoma"/>
          <w:sz w:val="24"/>
          <w:szCs w:val="24"/>
        </w:rPr>
        <w:t>con</w:t>
      </w:r>
      <w:r w:rsidRPr="0012146C">
        <w:rPr>
          <w:rFonts w:ascii="Tahoma" w:hAnsi="Tahoma" w:cs="Tahoma"/>
          <w:spacing w:val="-4"/>
          <w:sz w:val="24"/>
          <w:szCs w:val="24"/>
        </w:rPr>
        <w:t xml:space="preserve"> </w:t>
      </w:r>
      <w:r w:rsidRPr="0012146C">
        <w:rPr>
          <w:rFonts w:ascii="Tahoma" w:hAnsi="Tahoma" w:cs="Tahoma"/>
          <w:sz w:val="24"/>
          <w:szCs w:val="24"/>
        </w:rPr>
        <w:t>base en</w:t>
      </w:r>
      <w:r w:rsidRPr="0012146C">
        <w:rPr>
          <w:rFonts w:ascii="Tahoma" w:hAnsi="Tahoma" w:cs="Tahoma"/>
          <w:spacing w:val="-3"/>
          <w:sz w:val="24"/>
          <w:szCs w:val="24"/>
        </w:rPr>
        <w:t xml:space="preserve"> </w:t>
      </w:r>
      <w:r w:rsidRPr="0012146C">
        <w:rPr>
          <w:rFonts w:ascii="Tahoma" w:hAnsi="Tahoma" w:cs="Tahoma"/>
          <w:sz w:val="24"/>
          <w:szCs w:val="24"/>
        </w:rPr>
        <w:t>los</w:t>
      </w:r>
      <w:r w:rsidRPr="0012146C">
        <w:rPr>
          <w:rFonts w:ascii="Tahoma" w:hAnsi="Tahoma" w:cs="Tahoma"/>
          <w:spacing w:val="-4"/>
          <w:sz w:val="24"/>
          <w:szCs w:val="24"/>
        </w:rPr>
        <w:t xml:space="preserve"> </w:t>
      </w:r>
      <w:r w:rsidRPr="0012146C">
        <w:rPr>
          <w:rFonts w:ascii="Tahoma" w:hAnsi="Tahoma" w:cs="Tahoma"/>
          <w:sz w:val="24"/>
          <w:szCs w:val="24"/>
        </w:rPr>
        <w:t>principios</w:t>
      </w:r>
      <w:r w:rsidRPr="0012146C">
        <w:rPr>
          <w:rFonts w:ascii="Tahoma" w:hAnsi="Tahoma" w:cs="Tahoma"/>
          <w:spacing w:val="-2"/>
          <w:sz w:val="24"/>
          <w:szCs w:val="24"/>
        </w:rPr>
        <w:t xml:space="preserve"> </w:t>
      </w:r>
      <w:r w:rsidRPr="0012146C">
        <w:rPr>
          <w:rFonts w:ascii="Tahoma" w:hAnsi="Tahoma" w:cs="Tahoma"/>
          <w:sz w:val="24"/>
          <w:szCs w:val="24"/>
        </w:rPr>
        <w:t>de</w:t>
      </w:r>
      <w:r w:rsidRPr="0012146C">
        <w:rPr>
          <w:rFonts w:ascii="Tahoma" w:hAnsi="Tahoma" w:cs="Tahoma"/>
          <w:spacing w:val="-4"/>
          <w:sz w:val="24"/>
          <w:szCs w:val="24"/>
        </w:rPr>
        <w:t xml:space="preserve"> </w:t>
      </w:r>
      <w:r w:rsidRPr="0012146C">
        <w:rPr>
          <w:rFonts w:ascii="Tahoma" w:hAnsi="Tahoma" w:cs="Tahoma"/>
          <w:sz w:val="24"/>
          <w:szCs w:val="24"/>
        </w:rPr>
        <w:t>sustentabilidad</w:t>
      </w:r>
      <w:r w:rsidRPr="0012146C">
        <w:rPr>
          <w:rFonts w:ascii="Tahoma" w:hAnsi="Tahoma" w:cs="Tahoma"/>
          <w:spacing w:val="-2"/>
          <w:sz w:val="24"/>
          <w:szCs w:val="24"/>
        </w:rPr>
        <w:t xml:space="preserve"> </w:t>
      </w:r>
      <w:r w:rsidRPr="0012146C">
        <w:rPr>
          <w:rFonts w:ascii="Tahoma" w:hAnsi="Tahoma" w:cs="Tahoma"/>
          <w:sz w:val="24"/>
          <w:szCs w:val="24"/>
        </w:rPr>
        <w:t>ambiental,</w:t>
      </w:r>
      <w:r w:rsidRPr="0012146C">
        <w:rPr>
          <w:rFonts w:ascii="Tahoma" w:hAnsi="Tahoma" w:cs="Tahoma"/>
          <w:spacing w:val="-3"/>
          <w:sz w:val="24"/>
          <w:szCs w:val="24"/>
        </w:rPr>
        <w:t xml:space="preserve"> </w:t>
      </w:r>
      <w:r w:rsidRPr="0012146C">
        <w:rPr>
          <w:rFonts w:ascii="Tahoma" w:hAnsi="Tahoma" w:cs="Tahoma"/>
          <w:sz w:val="24"/>
          <w:szCs w:val="24"/>
        </w:rPr>
        <w:t>inclusión</w:t>
      </w:r>
      <w:r w:rsidRPr="0012146C">
        <w:rPr>
          <w:rFonts w:ascii="Tahoma" w:hAnsi="Tahoma" w:cs="Tahoma"/>
          <w:spacing w:val="-3"/>
          <w:sz w:val="24"/>
          <w:szCs w:val="24"/>
        </w:rPr>
        <w:t xml:space="preserve"> </w:t>
      </w:r>
      <w:r w:rsidRPr="0012146C">
        <w:rPr>
          <w:rFonts w:ascii="Tahoma" w:hAnsi="Tahoma" w:cs="Tahoma"/>
          <w:sz w:val="24"/>
          <w:szCs w:val="24"/>
        </w:rPr>
        <w:t>y</w:t>
      </w:r>
      <w:r w:rsidRPr="0012146C">
        <w:rPr>
          <w:rFonts w:ascii="Tahoma" w:hAnsi="Tahoma" w:cs="Tahoma"/>
          <w:spacing w:val="-3"/>
          <w:sz w:val="24"/>
          <w:szCs w:val="24"/>
        </w:rPr>
        <w:t xml:space="preserve"> </w:t>
      </w:r>
      <w:r w:rsidRPr="0012146C">
        <w:rPr>
          <w:rFonts w:ascii="Tahoma" w:hAnsi="Tahoma" w:cs="Tahoma"/>
          <w:sz w:val="24"/>
          <w:szCs w:val="24"/>
        </w:rPr>
        <w:t>protección</w:t>
      </w:r>
      <w:r w:rsidRPr="0012146C">
        <w:rPr>
          <w:rFonts w:ascii="Tahoma" w:hAnsi="Tahoma" w:cs="Tahoma"/>
          <w:spacing w:val="-3"/>
          <w:sz w:val="24"/>
          <w:szCs w:val="24"/>
        </w:rPr>
        <w:t xml:space="preserve"> </w:t>
      </w:r>
      <w:r w:rsidRPr="0012146C">
        <w:rPr>
          <w:rFonts w:ascii="Tahoma" w:hAnsi="Tahoma" w:cs="Tahoma"/>
          <w:sz w:val="24"/>
          <w:szCs w:val="24"/>
        </w:rPr>
        <w:t>al</w:t>
      </w:r>
      <w:r w:rsidRPr="0012146C">
        <w:rPr>
          <w:rFonts w:ascii="Tahoma" w:hAnsi="Tahoma" w:cs="Tahoma"/>
          <w:spacing w:val="-1"/>
          <w:sz w:val="24"/>
          <w:szCs w:val="24"/>
        </w:rPr>
        <w:t xml:space="preserve"> </w:t>
      </w:r>
      <w:r w:rsidRPr="0012146C">
        <w:rPr>
          <w:rFonts w:ascii="Tahoma" w:hAnsi="Tahoma" w:cs="Tahoma"/>
          <w:sz w:val="24"/>
          <w:szCs w:val="24"/>
        </w:rPr>
        <w:t>patrimonio</w:t>
      </w:r>
      <w:r w:rsidRPr="0012146C">
        <w:rPr>
          <w:rFonts w:ascii="Tahoma" w:hAnsi="Tahoma" w:cs="Tahoma"/>
          <w:spacing w:val="-3"/>
          <w:sz w:val="24"/>
          <w:szCs w:val="24"/>
        </w:rPr>
        <w:t xml:space="preserve"> </w:t>
      </w:r>
      <w:r w:rsidRPr="0012146C">
        <w:rPr>
          <w:rFonts w:ascii="Tahoma" w:hAnsi="Tahoma" w:cs="Tahoma"/>
          <w:sz w:val="24"/>
          <w:szCs w:val="24"/>
        </w:rPr>
        <w:t>artístico</w:t>
      </w:r>
      <w:r w:rsidRPr="0012146C">
        <w:rPr>
          <w:rFonts w:ascii="Tahoma" w:hAnsi="Tahoma" w:cs="Tahoma"/>
          <w:spacing w:val="-3"/>
          <w:sz w:val="24"/>
          <w:szCs w:val="24"/>
        </w:rPr>
        <w:t xml:space="preserve"> </w:t>
      </w:r>
      <w:r w:rsidRPr="0012146C">
        <w:rPr>
          <w:rFonts w:ascii="Tahoma" w:hAnsi="Tahoma" w:cs="Tahoma"/>
          <w:sz w:val="24"/>
          <w:szCs w:val="24"/>
        </w:rPr>
        <w:t>y</w:t>
      </w:r>
      <w:r w:rsidRPr="0012146C">
        <w:rPr>
          <w:rFonts w:ascii="Tahoma" w:hAnsi="Tahoma" w:cs="Tahoma"/>
          <w:spacing w:val="-3"/>
          <w:sz w:val="24"/>
          <w:szCs w:val="24"/>
        </w:rPr>
        <w:t xml:space="preserve"> </w:t>
      </w:r>
      <w:r w:rsidRPr="0012146C">
        <w:rPr>
          <w:rFonts w:ascii="Tahoma" w:hAnsi="Tahoma" w:cs="Tahoma"/>
          <w:sz w:val="24"/>
          <w:szCs w:val="24"/>
        </w:rPr>
        <w:t>arquitectónico</w:t>
      </w:r>
      <w:r w:rsidRPr="0012146C">
        <w:rPr>
          <w:rFonts w:ascii="Tahoma" w:hAnsi="Tahoma" w:cs="Tahoma"/>
          <w:spacing w:val="-3"/>
          <w:sz w:val="24"/>
          <w:szCs w:val="24"/>
        </w:rPr>
        <w:t xml:space="preserve"> </w:t>
      </w:r>
      <w:r w:rsidRPr="0012146C">
        <w:rPr>
          <w:rFonts w:ascii="Tahoma" w:hAnsi="Tahoma" w:cs="Tahoma"/>
          <w:sz w:val="24"/>
          <w:szCs w:val="24"/>
        </w:rPr>
        <w:t>de</w:t>
      </w:r>
      <w:r w:rsidRPr="0012146C">
        <w:rPr>
          <w:rFonts w:ascii="Tahoma" w:hAnsi="Tahoma" w:cs="Tahoma"/>
          <w:spacing w:val="-2"/>
          <w:sz w:val="24"/>
          <w:szCs w:val="24"/>
        </w:rPr>
        <w:t xml:space="preserve"> </w:t>
      </w:r>
      <w:r w:rsidRPr="0012146C">
        <w:rPr>
          <w:rFonts w:ascii="Tahoma" w:hAnsi="Tahoma" w:cs="Tahoma"/>
          <w:sz w:val="24"/>
          <w:szCs w:val="24"/>
        </w:rPr>
        <w:t>los</w:t>
      </w:r>
      <w:r w:rsidRPr="0012146C">
        <w:rPr>
          <w:rFonts w:ascii="Tahoma" w:hAnsi="Tahoma" w:cs="Tahoma"/>
          <w:spacing w:val="-2"/>
          <w:sz w:val="24"/>
          <w:szCs w:val="24"/>
        </w:rPr>
        <w:t xml:space="preserve"> </w:t>
      </w:r>
      <w:r w:rsidRPr="0012146C">
        <w:rPr>
          <w:rFonts w:ascii="Tahoma" w:hAnsi="Tahoma" w:cs="Tahoma"/>
          <w:sz w:val="24"/>
          <w:szCs w:val="24"/>
        </w:rPr>
        <w:t>activos de la Cámara de Diputados que se emitan.</w:t>
      </w:r>
    </w:p>
    <w:p w14:paraId="23C6BDC1" w14:textId="77777777" w:rsidR="00DB477C" w:rsidRPr="0012146C" w:rsidRDefault="00DB477C" w:rsidP="00DB477C">
      <w:pPr>
        <w:pStyle w:val="Textoindependiente"/>
        <w:rPr>
          <w:rFonts w:cs="Tahoma"/>
        </w:rPr>
      </w:pPr>
    </w:p>
    <w:p w14:paraId="1A6A6A89" w14:textId="3A68EFA5" w:rsidR="00DB477C" w:rsidRPr="0012146C" w:rsidRDefault="00DB477C" w:rsidP="00DB477C">
      <w:pPr>
        <w:pStyle w:val="Ttulo5"/>
        <w:rPr>
          <w:rFonts w:ascii="Tahoma" w:hAnsi="Tahoma" w:cs="Tahoma"/>
          <w:b/>
          <w:i w:val="0"/>
          <w:color w:val="auto"/>
          <w:spacing w:val="-2"/>
          <w:sz w:val="24"/>
          <w:szCs w:val="24"/>
        </w:rPr>
      </w:pPr>
      <w:r w:rsidRPr="0012146C">
        <w:rPr>
          <w:rFonts w:ascii="Tahoma" w:hAnsi="Tahoma" w:cs="Tahoma"/>
          <w:b/>
          <w:i w:val="0"/>
          <w:color w:val="auto"/>
          <w:spacing w:val="-2"/>
          <w:sz w:val="24"/>
          <w:szCs w:val="24"/>
        </w:rPr>
        <w:t>Funciones</w:t>
      </w:r>
    </w:p>
    <w:p w14:paraId="66BE54CC" w14:textId="77777777" w:rsidR="00DB477C" w:rsidRPr="0012146C" w:rsidRDefault="00DB477C" w:rsidP="00012E1F">
      <w:pPr>
        <w:spacing w:after="0" w:line="240" w:lineRule="auto"/>
        <w:rPr>
          <w:rFonts w:ascii="Tahoma" w:hAnsi="Tahoma" w:cs="Tahoma"/>
          <w:sz w:val="24"/>
          <w:szCs w:val="24"/>
          <w:lang w:val="x-none" w:eastAsia="es-ES"/>
        </w:rPr>
      </w:pPr>
    </w:p>
    <w:p w14:paraId="344590FE" w14:textId="77777777" w:rsidR="00012E1F" w:rsidRPr="0012146C" w:rsidRDefault="00012E1F" w:rsidP="000F32B4">
      <w:pPr>
        <w:pStyle w:val="Prrafodelista"/>
        <w:widowControl w:val="0"/>
        <w:numPr>
          <w:ilvl w:val="0"/>
          <w:numId w:val="289"/>
        </w:numPr>
        <w:tabs>
          <w:tab w:val="left" w:pos="1697"/>
          <w:tab w:val="left" w:pos="1699"/>
        </w:tabs>
        <w:autoSpaceDE w:val="0"/>
        <w:autoSpaceDN w:val="0"/>
        <w:jc w:val="both"/>
        <w:rPr>
          <w:rFonts w:ascii="Tahoma" w:hAnsi="Tahoma" w:cs="Tahoma"/>
          <w:sz w:val="24"/>
          <w:szCs w:val="24"/>
        </w:rPr>
        <w:sectPr w:rsidR="00012E1F" w:rsidRPr="0012146C" w:rsidSect="00E1218D">
          <w:type w:val="continuous"/>
          <w:pgSz w:w="15840" w:h="12240" w:orient="landscape"/>
          <w:pgMar w:top="1440" w:right="1440" w:bottom="1440" w:left="1440" w:header="720" w:footer="720" w:gutter="0"/>
          <w:cols w:space="720"/>
          <w:docGrid w:linePitch="360"/>
        </w:sectPr>
      </w:pPr>
    </w:p>
    <w:p w14:paraId="7F85BFF0" w14:textId="403C4C88" w:rsidR="00DB477C" w:rsidRPr="0012146C" w:rsidRDefault="00DB477C" w:rsidP="00E47E16">
      <w:pPr>
        <w:pStyle w:val="Prrafodelista"/>
        <w:widowControl w:val="0"/>
        <w:numPr>
          <w:ilvl w:val="0"/>
          <w:numId w:val="289"/>
        </w:numPr>
        <w:tabs>
          <w:tab w:val="left" w:pos="1697"/>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Integrar las necesidades de obras públicas y servicios relacionados</w:t>
      </w:r>
      <w:r w:rsidRPr="0012146C">
        <w:rPr>
          <w:rFonts w:ascii="Tahoma" w:hAnsi="Tahoma" w:cs="Tahoma"/>
          <w:spacing w:val="-1"/>
          <w:sz w:val="24"/>
          <w:szCs w:val="24"/>
        </w:rPr>
        <w:t xml:space="preserve"> </w:t>
      </w:r>
      <w:r w:rsidRPr="0012146C">
        <w:rPr>
          <w:rFonts w:ascii="Tahoma" w:hAnsi="Tahoma" w:cs="Tahoma"/>
          <w:sz w:val="24"/>
          <w:szCs w:val="24"/>
        </w:rPr>
        <w:t>con</w:t>
      </w:r>
      <w:r w:rsidRPr="0012146C">
        <w:rPr>
          <w:rFonts w:ascii="Tahoma" w:hAnsi="Tahoma" w:cs="Tahoma"/>
          <w:spacing w:val="-2"/>
          <w:sz w:val="24"/>
          <w:szCs w:val="24"/>
        </w:rPr>
        <w:t xml:space="preserve"> </w:t>
      </w:r>
      <w:r w:rsidRPr="0012146C">
        <w:rPr>
          <w:rFonts w:ascii="Tahoma" w:hAnsi="Tahoma" w:cs="Tahoma"/>
          <w:sz w:val="24"/>
          <w:szCs w:val="24"/>
        </w:rPr>
        <w:t>las</w:t>
      </w:r>
      <w:r w:rsidRPr="0012146C">
        <w:rPr>
          <w:rFonts w:ascii="Tahoma" w:hAnsi="Tahoma" w:cs="Tahoma"/>
          <w:spacing w:val="-4"/>
          <w:sz w:val="24"/>
          <w:szCs w:val="24"/>
        </w:rPr>
        <w:t xml:space="preserve"> </w:t>
      </w:r>
      <w:r w:rsidRPr="0012146C">
        <w:rPr>
          <w:rFonts w:ascii="Tahoma" w:hAnsi="Tahoma" w:cs="Tahoma"/>
          <w:sz w:val="24"/>
          <w:szCs w:val="24"/>
        </w:rPr>
        <w:t>mismas,</w:t>
      </w:r>
      <w:r w:rsidRPr="0012146C">
        <w:rPr>
          <w:rFonts w:ascii="Tahoma" w:hAnsi="Tahoma" w:cs="Tahoma"/>
          <w:spacing w:val="-3"/>
          <w:sz w:val="24"/>
          <w:szCs w:val="24"/>
        </w:rPr>
        <w:t xml:space="preserve"> </w:t>
      </w:r>
      <w:r w:rsidRPr="0012146C">
        <w:rPr>
          <w:rFonts w:ascii="Tahoma" w:hAnsi="Tahoma" w:cs="Tahoma"/>
          <w:sz w:val="24"/>
          <w:szCs w:val="24"/>
        </w:rPr>
        <w:t>así</w:t>
      </w:r>
      <w:r w:rsidRPr="0012146C">
        <w:rPr>
          <w:rFonts w:ascii="Tahoma" w:hAnsi="Tahoma" w:cs="Tahoma"/>
          <w:spacing w:val="-1"/>
          <w:sz w:val="24"/>
          <w:szCs w:val="24"/>
        </w:rPr>
        <w:t xml:space="preserve"> </w:t>
      </w:r>
      <w:r w:rsidRPr="0012146C">
        <w:rPr>
          <w:rFonts w:ascii="Tahoma" w:hAnsi="Tahoma" w:cs="Tahoma"/>
          <w:sz w:val="24"/>
          <w:szCs w:val="24"/>
        </w:rPr>
        <w:t>como</w:t>
      </w:r>
      <w:r w:rsidRPr="0012146C">
        <w:rPr>
          <w:rFonts w:ascii="Tahoma" w:hAnsi="Tahoma" w:cs="Tahoma"/>
          <w:spacing w:val="-3"/>
          <w:sz w:val="24"/>
          <w:szCs w:val="24"/>
        </w:rPr>
        <w:t xml:space="preserve"> </w:t>
      </w:r>
      <w:r w:rsidRPr="0012146C">
        <w:rPr>
          <w:rFonts w:ascii="Tahoma" w:hAnsi="Tahoma" w:cs="Tahoma"/>
          <w:sz w:val="24"/>
          <w:szCs w:val="24"/>
        </w:rPr>
        <w:t>de</w:t>
      </w:r>
      <w:r w:rsidRPr="0012146C">
        <w:rPr>
          <w:rFonts w:ascii="Tahoma" w:hAnsi="Tahoma" w:cs="Tahoma"/>
          <w:spacing w:val="-1"/>
          <w:sz w:val="24"/>
          <w:szCs w:val="24"/>
        </w:rPr>
        <w:t xml:space="preserve"> </w:t>
      </w:r>
      <w:r w:rsidRPr="0012146C">
        <w:rPr>
          <w:rFonts w:ascii="Tahoma" w:hAnsi="Tahoma" w:cs="Tahoma"/>
          <w:sz w:val="24"/>
          <w:szCs w:val="24"/>
        </w:rPr>
        <w:t>los</w:t>
      </w:r>
      <w:r w:rsidRPr="0012146C">
        <w:rPr>
          <w:rFonts w:ascii="Tahoma" w:hAnsi="Tahoma" w:cs="Tahoma"/>
          <w:spacing w:val="-1"/>
          <w:sz w:val="24"/>
          <w:szCs w:val="24"/>
        </w:rPr>
        <w:t xml:space="preserve"> </w:t>
      </w:r>
      <w:r w:rsidRPr="0012146C">
        <w:rPr>
          <w:rFonts w:ascii="Tahoma" w:hAnsi="Tahoma" w:cs="Tahoma"/>
          <w:sz w:val="24"/>
          <w:szCs w:val="24"/>
        </w:rPr>
        <w:t>servicios de mantenimiento, remodelación, adecuación y reparación de los bienes muebles e inmuebles de la Cámara</w:t>
      </w:r>
      <w:r w:rsidRPr="0012146C">
        <w:rPr>
          <w:rFonts w:ascii="Tahoma" w:hAnsi="Tahoma" w:cs="Tahoma"/>
          <w:spacing w:val="-12"/>
          <w:sz w:val="24"/>
          <w:szCs w:val="24"/>
        </w:rPr>
        <w:t xml:space="preserve"> </w:t>
      </w:r>
      <w:r w:rsidRPr="0012146C">
        <w:rPr>
          <w:rFonts w:ascii="Tahoma" w:hAnsi="Tahoma" w:cs="Tahoma"/>
          <w:sz w:val="24"/>
          <w:szCs w:val="24"/>
        </w:rPr>
        <w:t>de</w:t>
      </w:r>
      <w:r w:rsidRPr="0012146C">
        <w:rPr>
          <w:rFonts w:ascii="Tahoma" w:hAnsi="Tahoma" w:cs="Tahoma"/>
          <w:spacing w:val="-12"/>
          <w:sz w:val="24"/>
          <w:szCs w:val="24"/>
        </w:rPr>
        <w:t xml:space="preserve"> </w:t>
      </w:r>
      <w:r w:rsidRPr="0012146C">
        <w:rPr>
          <w:rFonts w:ascii="Tahoma" w:hAnsi="Tahoma" w:cs="Tahoma"/>
          <w:sz w:val="24"/>
          <w:szCs w:val="24"/>
        </w:rPr>
        <w:t>Diputados,</w:t>
      </w:r>
      <w:r w:rsidRPr="0012146C">
        <w:rPr>
          <w:rFonts w:ascii="Tahoma" w:hAnsi="Tahoma" w:cs="Tahoma"/>
          <w:spacing w:val="-14"/>
          <w:sz w:val="24"/>
          <w:szCs w:val="24"/>
        </w:rPr>
        <w:t xml:space="preserve"> </w:t>
      </w:r>
      <w:r w:rsidRPr="0012146C">
        <w:rPr>
          <w:rFonts w:ascii="Tahoma" w:hAnsi="Tahoma" w:cs="Tahoma"/>
          <w:sz w:val="24"/>
          <w:szCs w:val="24"/>
        </w:rPr>
        <w:t>con</w:t>
      </w:r>
      <w:r w:rsidRPr="0012146C">
        <w:rPr>
          <w:rFonts w:ascii="Tahoma" w:hAnsi="Tahoma" w:cs="Tahoma"/>
          <w:spacing w:val="-13"/>
          <w:sz w:val="24"/>
          <w:szCs w:val="24"/>
        </w:rPr>
        <w:t xml:space="preserve"> </w:t>
      </w:r>
      <w:r w:rsidRPr="0012146C">
        <w:rPr>
          <w:rFonts w:ascii="Tahoma" w:hAnsi="Tahoma" w:cs="Tahoma"/>
          <w:sz w:val="24"/>
          <w:szCs w:val="24"/>
        </w:rPr>
        <w:t>base</w:t>
      </w:r>
      <w:r w:rsidRPr="0012146C">
        <w:rPr>
          <w:rFonts w:ascii="Tahoma" w:hAnsi="Tahoma" w:cs="Tahoma"/>
          <w:spacing w:val="-12"/>
          <w:sz w:val="24"/>
          <w:szCs w:val="24"/>
        </w:rPr>
        <w:t xml:space="preserve"> </w:t>
      </w:r>
      <w:r w:rsidRPr="0012146C">
        <w:rPr>
          <w:rFonts w:ascii="Tahoma" w:hAnsi="Tahoma" w:cs="Tahoma"/>
          <w:sz w:val="24"/>
          <w:szCs w:val="24"/>
        </w:rPr>
        <w:t>en</w:t>
      </w:r>
      <w:r w:rsidRPr="0012146C">
        <w:rPr>
          <w:rFonts w:ascii="Tahoma" w:hAnsi="Tahoma" w:cs="Tahoma"/>
          <w:spacing w:val="-13"/>
          <w:sz w:val="24"/>
          <w:szCs w:val="24"/>
        </w:rPr>
        <w:t xml:space="preserve"> </w:t>
      </w:r>
      <w:r w:rsidRPr="0012146C">
        <w:rPr>
          <w:rFonts w:ascii="Tahoma" w:hAnsi="Tahoma" w:cs="Tahoma"/>
          <w:sz w:val="24"/>
          <w:szCs w:val="24"/>
        </w:rPr>
        <w:t>los</w:t>
      </w:r>
      <w:r w:rsidRPr="0012146C">
        <w:rPr>
          <w:rFonts w:ascii="Tahoma" w:hAnsi="Tahoma" w:cs="Tahoma"/>
          <w:spacing w:val="-12"/>
          <w:sz w:val="24"/>
          <w:szCs w:val="24"/>
        </w:rPr>
        <w:t xml:space="preserve"> </w:t>
      </w:r>
      <w:r w:rsidRPr="0012146C">
        <w:rPr>
          <w:rFonts w:ascii="Tahoma" w:hAnsi="Tahoma" w:cs="Tahoma"/>
          <w:sz w:val="24"/>
          <w:szCs w:val="24"/>
        </w:rPr>
        <w:t xml:space="preserve">requerimientos de sus órganos de gobierno, órganos de apoyo legislativo, grupos parlamentarios y unidades administrativas en el </w:t>
      </w:r>
      <w:r w:rsidRPr="0012146C">
        <w:rPr>
          <w:rFonts w:ascii="Tahoma" w:hAnsi="Tahoma" w:cs="Tahoma"/>
          <w:sz w:val="24"/>
          <w:szCs w:val="24"/>
        </w:rPr>
        <w:t xml:space="preserve">Anteproyecto del Programa Anual de Adquisiciones, Arrendamientos, Servicios, Obras Públicas y Servicios Relacionados con las </w:t>
      </w:r>
      <w:r w:rsidRPr="0012146C">
        <w:rPr>
          <w:rFonts w:ascii="Tahoma" w:hAnsi="Tahoma" w:cs="Tahoma"/>
          <w:spacing w:val="-2"/>
          <w:sz w:val="24"/>
          <w:szCs w:val="24"/>
        </w:rPr>
        <w:t>Mismas.</w:t>
      </w:r>
    </w:p>
    <w:p w14:paraId="6450DC0A" w14:textId="77777777" w:rsidR="009E3D08" w:rsidRPr="0012146C" w:rsidRDefault="009E3D08" w:rsidP="00E47E16">
      <w:pPr>
        <w:pStyle w:val="Prrafodelista"/>
        <w:widowControl w:val="0"/>
        <w:tabs>
          <w:tab w:val="left" w:pos="1697"/>
          <w:tab w:val="left" w:pos="1699"/>
        </w:tabs>
        <w:autoSpaceDE w:val="0"/>
        <w:autoSpaceDN w:val="0"/>
        <w:spacing w:after="0" w:line="240" w:lineRule="auto"/>
        <w:ind w:left="0"/>
        <w:jc w:val="both"/>
        <w:rPr>
          <w:rFonts w:ascii="Tahoma" w:hAnsi="Tahoma" w:cs="Tahoma"/>
          <w:sz w:val="24"/>
          <w:szCs w:val="24"/>
        </w:rPr>
      </w:pPr>
    </w:p>
    <w:p w14:paraId="21758A8E" w14:textId="77777777" w:rsidR="00DB477C" w:rsidRPr="0012146C" w:rsidRDefault="00DB477C" w:rsidP="00E47E16">
      <w:pPr>
        <w:pStyle w:val="Prrafodelista"/>
        <w:widowControl w:val="0"/>
        <w:numPr>
          <w:ilvl w:val="0"/>
          <w:numId w:val="289"/>
        </w:numPr>
        <w:tabs>
          <w:tab w:val="left" w:pos="1697"/>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Integrar y elaborar el Programa Anual de Mantenimiento</w:t>
      </w:r>
      <w:r w:rsidRPr="0012146C">
        <w:rPr>
          <w:rFonts w:ascii="Tahoma" w:hAnsi="Tahoma" w:cs="Tahoma"/>
          <w:spacing w:val="-6"/>
          <w:sz w:val="24"/>
          <w:szCs w:val="24"/>
        </w:rPr>
        <w:t xml:space="preserve"> </w:t>
      </w:r>
      <w:r w:rsidRPr="0012146C">
        <w:rPr>
          <w:rFonts w:ascii="Tahoma" w:hAnsi="Tahoma" w:cs="Tahoma"/>
          <w:sz w:val="24"/>
          <w:szCs w:val="24"/>
        </w:rPr>
        <w:t>de</w:t>
      </w:r>
      <w:r w:rsidRPr="0012146C">
        <w:rPr>
          <w:rFonts w:ascii="Tahoma" w:hAnsi="Tahoma" w:cs="Tahoma"/>
          <w:spacing w:val="-3"/>
          <w:sz w:val="24"/>
          <w:szCs w:val="24"/>
        </w:rPr>
        <w:t xml:space="preserve"> </w:t>
      </w:r>
      <w:r w:rsidRPr="0012146C">
        <w:rPr>
          <w:rFonts w:ascii="Tahoma" w:hAnsi="Tahoma" w:cs="Tahoma"/>
          <w:sz w:val="24"/>
          <w:szCs w:val="24"/>
        </w:rPr>
        <w:t>Bienes</w:t>
      </w:r>
      <w:r w:rsidRPr="0012146C">
        <w:rPr>
          <w:rFonts w:ascii="Tahoma" w:hAnsi="Tahoma" w:cs="Tahoma"/>
          <w:spacing w:val="-5"/>
          <w:sz w:val="24"/>
          <w:szCs w:val="24"/>
        </w:rPr>
        <w:t xml:space="preserve"> </w:t>
      </w:r>
      <w:r w:rsidRPr="0012146C">
        <w:rPr>
          <w:rFonts w:ascii="Tahoma" w:hAnsi="Tahoma" w:cs="Tahoma"/>
          <w:sz w:val="24"/>
          <w:szCs w:val="24"/>
        </w:rPr>
        <w:t>Inmuebles</w:t>
      </w:r>
      <w:r w:rsidRPr="0012146C">
        <w:rPr>
          <w:rFonts w:ascii="Tahoma" w:hAnsi="Tahoma" w:cs="Tahoma"/>
          <w:spacing w:val="-2"/>
          <w:sz w:val="24"/>
          <w:szCs w:val="24"/>
        </w:rPr>
        <w:t xml:space="preserve"> </w:t>
      </w:r>
      <w:r w:rsidRPr="0012146C">
        <w:rPr>
          <w:rFonts w:ascii="Tahoma" w:hAnsi="Tahoma" w:cs="Tahoma"/>
          <w:sz w:val="24"/>
          <w:szCs w:val="24"/>
        </w:rPr>
        <w:t>de</w:t>
      </w:r>
      <w:r w:rsidRPr="0012146C">
        <w:rPr>
          <w:rFonts w:ascii="Tahoma" w:hAnsi="Tahoma" w:cs="Tahoma"/>
          <w:spacing w:val="-5"/>
          <w:sz w:val="24"/>
          <w:szCs w:val="24"/>
        </w:rPr>
        <w:t xml:space="preserve"> </w:t>
      </w:r>
      <w:r w:rsidRPr="0012146C">
        <w:rPr>
          <w:rFonts w:ascii="Tahoma" w:hAnsi="Tahoma" w:cs="Tahoma"/>
          <w:sz w:val="24"/>
          <w:szCs w:val="24"/>
        </w:rPr>
        <w:t>la</w:t>
      </w:r>
      <w:r w:rsidRPr="0012146C">
        <w:rPr>
          <w:rFonts w:ascii="Tahoma" w:hAnsi="Tahoma" w:cs="Tahoma"/>
          <w:spacing w:val="-5"/>
          <w:sz w:val="24"/>
          <w:szCs w:val="24"/>
        </w:rPr>
        <w:t xml:space="preserve"> </w:t>
      </w:r>
      <w:r w:rsidRPr="0012146C">
        <w:rPr>
          <w:rFonts w:ascii="Tahoma" w:hAnsi="Tahoma" w:cs="Tahoma"/>
          <w:sz w:val="24"/>
          <w:szCs w:val="24"/>
        </w:rPr>
        <w:t>Cámara</w:t>
      </w:r>
      <w:r w:rsidRPr="0012146C">
        <w:rPr>
          <w:rFonts w:ascii="Tahoma" w:hAnsi="Tahoma" w:cs="Tahoma"/>
          <w:spacing w:val="-3"/>
          <w:sz w:val="24"/>
          <w:szCs w:val="24"/>
        </w:rPr>
        <w:t xml:space="preserve"> </w:t>
      </w:r>
      <w:r w:rsidRPr="0012146C">
        <w:rPr>
          <w:rFonts w:ascii="Tahoma" w:hAnsi="Tahoma" w:cs="Tahoma"/>
          <w:sz w:val="24"/>
          <w:szCs w:val="24"/>
        </w:rPr>
        <w:t xml:space="preserve">de </w:t>
      </w:r>
      <w:r w:rsidRPr="0012146C">
        <w:rPr>
          <w:rFonts w:ascii="Tahoma" w:hAnsi="Tahoma" w:cs="Tahoma"/>
          <w:spacing w:val="-2"/>
          <w:sz w:val="24"/>
          <w:szCs w:val="24"/>
        </w:rPr>
        <w:t>Diputados.</w:t>
      </w:r>
    </w:p>
    <w:p w14:paraId="35512CDF" w14:textId="77777777" w:rsidR="00DB477C" w:rsidRPr="0012146C" w:rsidRDefault="00DB477C" w:rsidP="00E47E16">
      <w:pPr>
        <w:pStyle w:val="Textoindependiente"/>
        <w:rPr>
          <w:rFonts w:cs="Tahoma"/>
        </w:rPr>
      </w:pPr>
    </w:p>
    <w:p w14:paraId="06334533" w14:textId="77777777" w:rsidR="00DB477C" w:rsidRPr="0012146C" w:rsidRDefault="00DB477C" w:rsidP="00E47E16">
      <w:pPr>
        <w:pStyle w:val="Prrafodelista"/>
        <w:widowControl w:val="0"/>
        <w:numPr>
          <w:ilvl w:val="0"/>
          <w:numId w:val="289"/>
        </w:numPr>
        <w:tabs>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lastRenderedPageBreak/>
        <w:t>Supervisar que la ejecución de las obras públicas y servicios relacionados con las mismas cuenten en su integración</w:t>
      </w:r>
      <w:r w:rsidRPr="0012146C">
        <w:rPr>
          <w:rFonts w:ascii="Tahoma" w:hAnsi="Tahoma" w:cs="Tahoma"/>
          <w:spacing w:val="-3"/>
          <w:sz w:val="24"/>
          <w:szCs w:val="24"/>
        </w:rPr>
        <w:t xml:space="preserve"> </w:t>
      </w:r>
      <w:r w:rsidRPr="0012146C">
        <w:rPr>
          <w:rFonts w:ascii="Tahoma" w:hAnsi="Tahoma" w:cs="Tahoma"/>
          <w:sz w:val="24"/>
          <w:szCs w:val="24"/>
        </w:rPr>
        <w:t>con</w:t>
      </w:r>
      <w:r w:rsidRPr="0012146C">
        <w:rPr>
          <w:rFonts w:ascii="Tahoma" w:hAnsi="Tahoma" w:cs="Tahoma"/>
          <w:spacing w:val="-3"/>
          <w:sz w:val="24"/>
          <w:szCs w:val="24"/>
        </w:rPr>
        <w:t xml:space="preserve"> </w:t>
      </w:r>
      <w:r w:rsidRPr="0012146C">
        <w:rPr>
          <w:rFonts w:ascii="Tahoma" w:hAnsi="Tahoma" w:cs="Tahoma"/>
          <w:sz w:val="24"/>
          <w:szCs w:val="24"/>
        </w:rPr>
        <w:t>los</w:t>
      </w:r>
      <w:r w:rsidRPr="0012146C">
        <w:rPr>
          <w:rFonts w:ascii="Tahoma" w:hAnsi="Tahoma" w:cs="Tahoma"/>
          <w:spacing w:val="-2"/>
          <w:sz w:val="24"/>
          <w:szCs w:val="24"/>
        </w:rPr>
        <w:t xml:space="preserve"> </w:t>
      </w:r>
      <w:r w:rsidRPr="0012146C">
        <w:rPr>
          <w:rFonts w:ascii="Tahoma" w:hAnsi="Tahoma" w:cs="Tahoma"/>
          <w:sz w:val="24"/>
          <w:szCs w:val="24"/>
        </w:rPr>
        <w:t>estudios</w:t>
      </w:r>
      <w:r w:rsidRPr="0012146C">
        <w:rPr>
          <w:rFonts w:ascii="Tahoma" w:hAnsi="Tahoma" w:cs="Tahoma"/>
          <w:spacing w:val="-2"/>
          <w:sz w:val="24"/>
          <w:szCs w:val="24"/>
        </w:rPr>
        <w:t xml:space="preserve"> </w:t>
      </w:r>
      <w:r w:rsidRPr="0012146C">
        <w:rPr>
          <w:rFonts w:ascii="Tahoma" w:hAnsi="Tahoma" w:cs="Tahoma"/>
          <w:sz w:val="24"/>
          <w:szCs w:val="24"/>
        </w:rPr>
        <w:t>y</w:t>
      </w:r>
      <w:r w:rsidRPr="0012146C">
        <w:rPr>
          <w:rFonts w:ascii="Tahoma" w:hAnsi="Tahoma" w:cs="Tahoma"/>
          <w:spacing w:val="-4"/>
          <w:sz w:val="24"/>
          <w:szCs w:val="24"/>
        </w:rPr>
        <w:t xml:space="preserve"> </w:t>
      </w:r>
      <w:r w:rsidRPr="0012146C">
        <w:rPr>
          <w:rFonts w:ascii="Tahoma" w:hAnsi="Tahoma" w:cs="Tahoma"/>
          <w:sz w:val="24"/>
          <w:szCs w:val="24"/>
        </w:rPr>
        <w:t>proyectos,</w:t>
      </w:r>
      <w:r w:rsidRPr="0012146C">
        <w:rPr>
          <w:rFonts w:ascii="Tahoma" w:hAnsi="Tahoma" w:cs="Tahoma"/>
          <w:spacing w:val="-4"/>
          <w:sz w:val="24"/>
          <w:szCs w:val="24"/>
        </w:rPr>
        <w:t xml:space="preserve"> </w:t>
      </w:r>
      <w:r w:rsidRPr="0012146C">
        <w:rPr>
          <w:rFonts w:ascii="Tahoma" w:hAnsi="Tahoma" w:cs="Tahoma"/>
          <w:sz w:val="24"/>
          <w:szCs w:val="24"/>
        </w:rPr>
        <w:t>del</w:t>
      </w:r>
      <w:r w:rsidRPr="0012146C">
        <w:rPr>
          <w:rFonts w:ascii="Tahoma" w:hAnsi="Tahoma" w:cs="Tahoma"/>
          <w:spacing w:val="-4"/>
          <w:sz w:val="24"/>
          <w:szCs w:val="24"/>
        </w:rPr>
        <w:t xml:space="preserve"> </w:t>
      </w:r>
      <w:r w:rsidRPr="0012146C">
        <w:rPr>
          <w:rFonts w:ascii="Tahoma" w:hAnsi="Tahoma" w:cs="Tahoma"/>
          <w:sz w:val="24"/>
          <w:szCs w:val="24"/>
        </w:rPr>
        <w:t>catálogo de conceptos, anexos técnicos,</w:t>
      </w:r>
      <w:r w:rsidRPr="0012146C">
        <w:rPr>
          <w:rFonts w:ascii="Tahoma" w:hAnsi="Tahoma" w:cs="Tahoma"/>
          <w:spacing w:val="40"/>
          <w:sz w:val="24"/>
          <w:szCs w:val="24"/>
        </w:rPr>
        <w:t xml:space="preserve"> </w:t>
      </w:r>
      <w:r w:rsidRPr="0012146C">
        <w:rPr>
          <w:rFonts w:ascii="Tahoma" w:hAnsi="Tahoma" w:cs="Tahoma"/>
          <w:sz w:val="24"/>
          <w:szCs w:val="24"/>
        </w:rPr>
        <w:t>y el programa de ejecución,</w:t>
      </w:r>
      <w:r w:rsidRPr="0012146C">
        <w:rPr>
          <w:rFonts w:ascii="Tahoma" w:hAnsi="Tahoma" w:cs="Tahoma"/>
          <w:spacing w:val="-11"/>
          <w:sz w:val="24"/>
          <w:szCs w:val="24"/>
        </w:rPr>
        <w:t xml:space="preserve"> </w:t>
      </w:r>
      <w:r w:rsidRPr="0012146C">
        <w:rPr>
          <w:rFonts w:ascii="Tahoma" w:hAnsi="Tahoma" w:cs="Tahoma"/>
          <w:sz w:val="24"/>
          <w:szCs w:val="24"/>
        </w:rPr>
        <w:t>conforme</w:t>
      </w:r>
      <w:r w:rsidRPr="0012146C">
        <w:rPr>
          <w:rFonts w:ascii="Tahoma" w:hAnsi="Tahoma" w:cs="Tahoma"/>
          <w:spacing w:val="-10"/>
          <w:sz w:val="24"/>
          <w:szCs w:val="24"/>
        </w:rPr>
        <w:t xml:space="preserve"> </w:t>
      </w:r>
      <w:r w:rsidRPr="0012146C">
        <w:rPr>
          <w:rFonts w:ascii="Tahoma" w:hAnsi="Tahoma" w:cs="Tahoma"/>
          <w:sz w:val="24"/>
          <w:szCs w:val="24"/>
        </w:rPr>
        <w:t>a</w:t>
      </w:r>
      <w:r w:rsidRPr="0012146C">
        <w:rPr>
          <w:rFonts w:ascii="Tahoma" w:hAnsi="Tahoma" w:cs="Tahoma"/>
          <w:spacing w:val="-12"/>
          <w:sz w:val="24"/>
          <w:szCs w:val="24"/>
        </w:rPr>
        <w:t xml:space="preserve"> </w:t>
      </w:r>
      <w:r w:rsidRPr="0012146C">
        <w:rPr>
          <w:rFonts w:ascii="Tahoma" w:hAnsi="Tahoma" w:cs="Tahoma"/>
          <w:sz w:val="24"/>
          <w:szCs w:val="24"/>
        </w:rPr>
        <w:t>las</w:t>
      </w:r>
      <w:r w:rsidRPr="0012146C">
        <w:rPr>
          <w:rFonts w:ascii="Tahoma" w:hAnsi="Tahoma" w:cs="Tahoma"/>
          <w:spacing w:val="-10"/>
          <w:sz w:val="24"/>
          <w:szCs w:val="24"/>
        </w:rPr>
        <w:t xml:space="preserve"> </w:t>
      </w:r>
      <w:r w:rsidRPr="0012146C">
        <w:rPr>
          <w:rFonts w:ascii="Tahoma" w:hAnsi="Tahoma" w:cs="Tahoma"/>
          <w:sz w:val="24"/>
          <w:szCs w:val="24"/>
        </w:rPr>
        <w:t>disposiciones</w:t>
      </w:r>
      <w:r w:rsidRPr="0012146C">
        <w:rPr>
          <w:rFonts w:ascii="Tahoma" w:hAnsi="Tahoma" w:cs="Tahoma"/>
          <w:spacing w:val="-10"/>
          <w:sz w:val="24"/>
          <w:szCs w:val="24"/>
        </w:rPr>
        <w:t xml:space="preserve"> </w:t>
      </w:r>
      <w:r w:rsidRPr="0012146C">
        <w:rPr>
          <w:rFonts w:ascii="Tahoma" w:hAnsi="Tahoma" w:cs="Tahoma"/>
          <w:sz w:val="24"/>
          <w:szCs w:val="24"/>
        </w:rPr>
        <w:t>en</w:t>
      </w:r>
      <w:r w:rsidRPr="0012146C">
        <w:rPr>
          <w:rFonts w:ascii="Tahoma" w:hAnsi="Tahoma" w:cs="Tahoma"/>
          <w:spacing w:val="-10"/>
          <w:sz w:val="24"/>
          <w:szCs w:val="24"/>
        </w:rPr>
        <w:t xml:space="preserve"> </w:t>
      </w:r>
      <w:r w:rsidRPr="0012146C">
        <w:rPr>
          <w:rFonts w:ascii="Tahoma" w:hAnsi="Tahoma" w:cs="Tahoma"/>
          <w:sz w:val="24"/>
          <w:szCs w:val="24"/>
        </w:rPr>
        <w:t>materia</w:t>
      </w:r>
      <w:r w:rsidRPr="0012146C">
        <w:rPr>
          <w:rFonts w:ascii="Tahoma" w:hAnsi="Tahoma" w:cs="Tahoma"/>
          <w:spacing w:val="-10"/>
          <w:sz w:val="24"/>
          <w:szCs w:val="24"/>
        </w:rPr>
        <w:t xml:space="preserve"> </w:t>
      </w:r>
      <w:r w:rsidRPr="0012146C">
        <w:rPr>
          <w:rFonts w:ascii="Tahoma" w:hAnsi="Tahoma" w:cs="Tahoma"/>
          <w:sz w:val="24"/>
          <w:szCs w:val="24"/>
        </w:rPr>
        <w:t>de desarrollo urbano y construcción que rijan en el momento de la ejecución, considerando lo relacionado al medio ambiente, así como los lineamientos y consideraciones necesarias para proteger el patrimonio artístico y arquitectónico de la Cámara de Diputados.</w:t>
      </w:r>
    </w:p>
    <w:p w14:paraId="77F2755D" w14:textId="77777777" w:rsidR="00DB477C" w:rsidRPr="0012146C" w:rsidRDefault="00DB477C" w:rsidP="00E47E16">
      <w:pPr>
        <w:pStyle w:val="Textoindependiente"/>
        <w:rPr>
          <w:rFonts w:cs="Tahoma"/>
        </w:rPr>
      </w:pPr>
    </w:p>
    <w:p w14:paraId="2B8D67B3" w14:textId="77777777" w:rsidR="00DB477C" w:rsidRPr="0012146C" w:rsidRDefault="00DB477C" w:rsidP="00E47E16">
      <w:pPr>
        <w:pStyle w:val="Prrafodelista"/>
        <w:widowControl w:val="0"/>
        <w:numPr>
          <w:ilvl w:val="0"/>
          <w:numId w:val="289"/>
        </w:numPr>
        <w:tabs>
          <w:tab w:val="left" w:pos="1003"/>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Atender los acuerdos que emita el Comité de Administración</w:t>
      </w:r>
      <w:r w:rsidRPr="0012146C">
        <w:rPr>
          <w:rFonts w:ascii="Tahoma" w:hAnsi="Tahoma" w:cs="Tahoma"/>
          <w:spacing w:val="-7"/>
          <w:sz w:val="24"/>
          <w:szCs w:val="24"/>
        </w:rPr>
        <w:t xml:space="preserve"> </w:t>
      </w:r>
      <w:r w:rsidRPr="0012146C">
        <w:rPr>
          <w:rFonts w:ascii="Tahoma" w:hAnsi="Tahoma" w:cs="Tahoma"/>
          <w:sz w:val="24"/>
          <w:szCs w:val="24"/>
        </w:rPr>
        <w:t>o</w:t>
      </w:r>
      <w:r w:rsidRPr="0012146C">
        <w:rPr>
          <w:rFonts w:ascii="Tahoma" w:hAnsi="Tahoma" w:cs="Tahoma"/>
          <w:spacing w:val="-10"/>
          <w:sz w:val="24"/>
          <w:szCs w:val="24"/>
        </w:rPr>
        <w:t xml:space="preserve"> </w:t>
      </w:r>
      <w:r w:rsidRPr="0012146C">
        <w:rPr>
          <w:rFonts w:ascii="Tahoma" w:hAnsi="Tahoma" w:cs="Tahoma"/>
          <w:sz w:val="24"/>
          <w:szCs w:val="24"/>
        </w:rPr>
        <w:t>la</w:t>
      </w:r>
      <w:r w:rsidRPr="0012146C">
        <w:rPr>
          <w:rFonts w:ascii="Tahoma" w:hAnsi="Tahoma" w:cs="Tahoma"/>
          <w:spacing w:val="-6"/>
          <w:sz w:val="24"/>
          <w:szCs w:val="24"/>
        </w:rPr>
        <w:t xml:space="preserve"> </w:t>
      </w:r>
      <w:r w:rsidRPr="0012146C">
        <w:rPr>
          <w:rFonts w:ascii="Tahoma" w:hAnsi="Tahoma" w:cs="Tahoma"/>
          <w:sz w:val="24"/>
          <w:szCs w:val="24"/>
        </w:rPr>
        <w:t>Junta</w:t>
      </w:r>
      <w:r w:rsidRPr="0012146C">
        <w:rPr>
          <w:rFonts w:ascii="Tahoma" w:hAnsi="Tahoma" w:cs="Tahoma"/>
          <w:spacing w:val="-6"/>
          <w:sz w:val="24"/>
          <w:szCs w:val="24"/>
        </w:rPr>
        <w:t xml:space="preserve"> </w:t>
      </w:r>
      <w:r w:rsidRPr="0012146C">
        <w:rPr>
          <w:rFonts w:ascii="Tahoma" w:hAnsi="Tahoma" w:cs="Tahoma"/>
          <w:sz w:val="24"/>
          <w:szCs w:val="24"/>
        </w:rPr>
        <w:t>de</w:t>
      </w:r>
      <w:r w:rsidRPr="0012146C">
        <w:rPr>
          <w:rFonts w:ascii="Tahoma" w:hAnsi="Tahoma" w:cs="Tahoma"/>
          <w:spacing w:val="-6"/>
          <w:sz w:val="24"/>
          <w:szCs w:val="24"/>
        </w:rPr>
        <w:t xml:space="preserve"> </w:t>
      </w:r>
      <w:r w:rsidRPr="0012146C">
        <w:rPr>
          <w:rFonts w:ascii="Tahoma" w:hAnsi="Tahoma" w:cs="Tahoma"/>
          <w:sz w:val="24"/>
          <w:szCs w:val="24"/>
        </w:rPr>
        <w:t>Coordinación</w:t>
      </w:r>
      <w:r w:rsidRPr="0012146C">
        <w:rPr>
          <w:rFonts w:ascii="Tahoma" w:hAnsi="Tahoma" w:cs="Tahoma"/>
          <w:spacing w:val="-7"/>
          <w:sz w:val="24"/>
          <w:szCs w:val="24"/>
        </w:rPr>
        <w:t xml:space="preserve"> </w:t>
      </w:r>
      <w:r w:rsidRPr="0012146C">
        <w:rPr>
          <w:rFonts w:ascii="Tahoma" w:hAnsi="Tahoma" w:cs="Tahoma"/>
          <w:sz w:val="24"/>
          <w:szCs w:val="24"/>
        </w:rPr>
        <w:t>Política,</w:t>
      </w:r>
      <w:r w:rsidRPr="0012146C">
        <w:rPr>
          <w:rFonts w:ascii="Tahoma" w:hAnsi="Tahoma" w:cs="Tahoma"/>
          <w:spacing w:val="-8"/>
          <w:sz w:val="24"/>
          <w:szCs w:val="24"/>
        </w:rPr>
        <w:t xml:space="preserve"> </w:t>
      </w:r>
      <w:r w:rsidRPr="0012146C">
        <w:rPr>
          <w:rFonts w:ascii="Tahoma" w:hAnsi="Tahoma" w:cs="Tahoma"/>
          <w:sz w:val="24"/>
          <w:szCs w:val="24"/>
        </w:rPr>
        <w:t>en el ámbito de su competencia.</w:t>
      </w:r>
    </w:p>
    <w:p w14:paraId="6ACFFBB1" w14:textId="77777777" w:rsidR="00DB477C" w:rsidRPr="0012146C" w:rsidRDefault="00DB477C" w:rsidP="00E47E16">
      <w:pPr>
        <w:pStyle w:val="Textoindependiente"/>
        <w:rPr>
          <w:rFonts w:cs="Tahoma"/>
        </w:rPr>
      </w:pPr>
    </w:p>
    <w:p w14:paraId="47F7A1F2" w14:textId="77777777" w:rsidR="00DB477C" w:rsidRPr="0012146C" w:rsidRDefault="00DB477C" w:rsidP="00E47E16">
      <w:pPr>
        <w:pStyle w:val="Prrafodelista"/>
        <w:widowControl w:val="0"/>
        <w:numPr>
          <w:ilvl w:val="0"/>
          <w:numId w:val="289"/>
        </w:numPr>
        <w:tabs>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Integrar y actualizar el Catálogo de Precios Unitarios para la elaboración de presupuestos de referencia, para los procedimientos de contratación de obras públicas y servicios relacionados con las mismas.</w:t>
      </w:r>
    </w:p>
    <w:p w14:paraId="020CA971" w14:textId="77777777" w:rsidR="00DB477C" w:rsidRPr="0012146C" w:rsidRDefault="00DB477C" w:rsidP="00E47E16">
      <w:pPr>
        <w:pStyle w:val="Textoindependiente"/>
        <w:rPr>
          <w:rFonts w:cs="Tahoma"/>
        </w:rPr>
      </w:pPr>
    </w:p>
    <w:p w14:paraId="3ACD1670" w14:textId="77777777" w:rsidR="00DB477C" w:rsidRPr="0012146C" w:rsidRDefault="00DB477C" w:rsidP="00E47E16">
      <w:pPr>
        <w:pStyle w:val="Prrafodelista"/>
        <w:widowControl w:val="0"/>
        <w:numPr>
          <w:ilvl w:val="0"/>
          <w:numId w:val="289"/>
        </w:numPr>
        <w:tabs>
          <w:tab w:val="left" w:pos="1003"/>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Supervisar las actividades relativas a la entrega– recepción de las obras públicas y servicios relacionados con las mismas, así como, el finiquito y cierre de obras públicas y servicios relacionados con las mismas, de acuerdo a la normatividad aplicable.</w:t>
      </w:r>
    </w:p>
    <w:p w14:paraId="68E29DFB" w14:textId="77777777" w:rsidR="00DB477C" w:rsidRPr="0012146C" w:rsidRDefault="00DB477C" w:rsidP="00E47E16">
      <w:pPr>
        <w:pStyle w:val="Textoindependiente"/>
        <w:rPr>
          <w:rFonts w:cs="Tahoma"/>
        </w:rPr>
      </w:pPr>
    </w:p>
    <w:p w14:paraId="58D3881D" w14:textId="77777777" w:rsidR="00DB477C" w:rsidRPr="0012146C" w:rsidRDefault="00DB477C" w:rsidP="00E47E16">
      <w:pPr>
        <w:pStyle w:val="Prrafodelista"/>
        <w:widowControl w:val="0"/>
        <w:numPr>
          <w:ilvl w:val="0"/>
          <w:numId w:val="289"/>
        </w:numPr>
        <w:tabs>
          <w:tab w:val="left" w:pos="1697"/>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Verificar las funciones de supervisión interna que realiza el personal adscrito al departamento, con respecto a las obras públicas y servicios relacionados con las mismas de la Cámara de Diputados.</w:t>
      </w:r>
    </w:p>
    <w:p w14:paraId="4619A9E2" w14:textId="77777777" w:rsidR="00DB477C" w:rsidRPr="0012146C" w:rsidRDefault="00DB477C" w:rsidP="00E47E16">
      <w:pPr>
        <w:pStyle w:val="Textoindependiente"/>
        <w:rPr>
          <w:rFonts w:cs="Tahoma"/>
        </w:rPr>
      </w:pPr>
    </w:p>
    <w:p w14:paraId="61972BC6" w14:textId="77777777" w:rsidR="00DB477C" w:rsidRPr="0012146C" w:rsidRDefault="00DB477C" w:rsidP="00E47E16">
      <w:pPr>
        <w:pStyle w:val="Prrafodelista"/>
        <w:widowControl w:val="0"/>
        <w:numPr>
          <w:ilvl w:val="0"/>
          <w:numId w:val="289"/>
        </w:numPr>
        <w:tabs>
          <w:tab w:val="left" w:pos="1697"/>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Vigilar</w:t>
      </w:r>
      <w:r w:rsidRPr="0012146C">
        <w:rPr>
          <w:rFonts w:ascii="Tahoma" w:hAnsi="Tahoma" w:cs="Tahoma"/>
          <w:spacing w:val="-4"/>
          <w:sz w:val="24"/>
          <w:szCs w:val="24"/>
        </w:rPr>
        <w:t xml:space="preserve"> </w:t>
      </w:r>
      <w:r w:rsidRPr="0012146C">
        <w:rPr>
          <w:rFonts w:ascii="Tahoma" w:hAnsi="Tahoma" w:cs="Tahoma"/>
          <w:sz w:val="24"/>
          <w:szCs w:val="24"/>
        </w:rPr>
        <w:t>que</w:t>
      </w:r>
      <w:r w:rsidRPr="0012146C">
        <w:rPr>
          <w:rFonts w:ascii="Tahoma" w:hAnsi="Tahoma" w:cs="Tahoma"/>
          <w:spacing w:val="-4"/>
          <w:sz w:val="24"/>
          <w:szCs w:val="24"/>
        </w:rPr>
        <w:t xml:space="preserve"> </w:t>
      </w:r>
      <w:r w:rsidRPr="0012146C">
        <w:rPr>
          <w:rFonts w:ascii="Tahoma" w:hAnsi="Tahoma" w:cs="Tahoma"/>
          <w:sz w:val="24"/>
          <w:szCs w:val="24"/>
        </w:rPr>
        <w:t>se</w:t>
      </w:r>
      <w:r w:rsidRPr="0012146C">
        <w:rPr>
          <w:rFonts w:ascii="Tahoma" w:hAnsi="Tahoma" w:cs="Tahoma"/>
          <w:spacing w:val="-4"/>
          <w:sz w:val="24"/>
          <w:szCs w:val="24"/>
        </w:rPr>
        <w:t xml:space="preserve"> </w:t>
      </w:r>
      <w:r w:rsidRPr="0012146C">
        <w:rPr>
          <w:rFonts w:ascii="Tahoma" w:hAnsi="Tahoma" w:cs="Tahoma"/>
          <w:sz w:val="24"/>
          <w:szCs w:val="24"/>
        </w:rPr>
        <w:t>desarrollen</w:t>
      </w:r>
      <w:r w:rsidRPr="0012146C">
        <w:rPr>
          <w:rFonts w:ascii="Tahoma" w:hAnsi="Tahoma" w:cs="Tahoma"/>
          <w:spacing w:val="-5"/>
          <w:sz w:val="24"/>
          <w:szCs w:val="24"/>
        </w:rPr>
        <w:t xml:space="preserve"> </w:t>
      </w:r>
      <w:r w:rsidRPr="0012146C">
        <w:rPr>
          <w:rFonts w:ascii="Tahoma" w:hAnsi="Tahoma" w:cs="Tahoma"/>
          <w:sz w:val="24"/>
          <w:szCs w:val="24"/>
        </w:rPr>
        <w:t>las</w:t>
      </w:r>
      <w:r w:rsidRPr="0012146C">
        <w:rPr>
          <w:rFonts w:ascii="Tahoma" w:hAnsi="Tahoma" w:cs="Tahoma"/>
          <w:spacing w:val="-4"/>
          <w:sz w:val="24"/>
          <w:szCs w:val="24"/>
        </w:rPr>
        <w:t xml:space="preserve"> </w:t>
      </w:r>
      <w:r w:rsidRPr="0012146C">
        <w:rPr>
          <w:rFonts w:ascii="Tahoma" w:hAnsi="Tahoma" w:cs="Tahoma"/>
          <w:sz w:val="24"/>
          <w:szCs w:val="24"/>
        </w:rPr>
        <w:t>actividades</w:t>
      </w:r>
      <w:r w:rsidRPr="0012146C">
        <w:rPr>
          <w:rFonts w:ascii="Tahoma" w:hAnsi="Tahoma" w:cs="Tahoma"/>
          <w:spacing w:val="-4"/>
          <w:sz w:val="24"/>
          <w:szCs w:val="24"/>
        </w:rPr>
        <w:t xml:space="preserve"> </w:t>
      </w:r>
      <w:r w:rsidRPr="0012146C">
        <w:rPr>
          <w:rFonts w:ascii="Tahoma" w:hAnsi="Tahoma" w:cs="Tahoma"/>
          <w:sz w:val="24"/>
          <w:szCs w:val="24"/>
        </w:rPr>
        <w:t>relativas</w:t>
      </w:r>
      <w:r w:rsidRPr="0012146C">
        <w:rPr>
          <w:rFonts w:ascii="Tahoma" w:hAnsi="Tahoma" w:cs="Tahoma"/>
          <w:spacing w:val="-4"/>
          <w:sz w:val="24"/>
          <w:szCs w:val="24"/>
        </w:rPr>
        <w:t xml:space="preserve"> </w:t>
      </w:r>
      <w:r w:rsidRPr="0012146C">
        <w:rPr>
          <w:rFonts w:ascii="Tahoma" w:hAnsi="Tahoma" w:cs="Tahoma"/>
          <w:sz w:val="24"/>
          <w:szCs w:val="24"/>
        </w:rPr>
        <w:t>a</w:t>
      </w:r>
      <w:r w:rsidRPr="0012146C">
        <w:rPr>
          <w:rFonts w:ascii="Tahoma" w:hAnsi="Tahoma" w:cs="Tahoma"/>
          <w:spacing w:val="-4"/>
          <w:sz w:val="24"/>
          <w:szCs w:val="24"/>
        </w:rPr>
        <w:t xml:space="preserve"> </w:t>
      </w:r>
      <w:r w:rsidRPr="0012146C">
        <w:rPr>
          <w:rFonts w:ascii="Tahoma" w:hAnsi="Tahoma" w:cs="Tahoma"/>
          <w:sz w:val="24"/>
          <w:szCs w:val="24"/>
        </w:rPr>
        <w:t>los servicios de mantenimiento y conservación de bienes muebles e</w:t>
      </w:r>
      <w:r w:rsidRPr="0012146C">
        <w:rPr>
          <w:rFonts w:ascii="Tahoma" w:hAnsi="Tahoma" w:cs="Tahoma"/>
          <w:spacing w:val="-2"/>
          <w:sz w:val="24"/>
          <w:szCs w:val="24"/>
        </w:rPr>
        <w:t xml:space="preserve"> </w:t>
      </w:r>
      <w:r w:rsidRPr="0012146C">
        <w:rPr>
          <w:rFonts w:ascii="Tahoma" w:hAnsi="Tahoma" w:cs="Tahoma"/>
          <w:sz w:val="24"/>
          <w:szCs w:val="24"/>
        </w:rPr>
        <w:t>inmuebles,</w:t>
      </w:r>
      <w:r w:rsidRPr="0012146C">
        <w:rPr>
          <w:rFonts w:ascii="Tahoma" w:hAnsi="Tahoma" w:cs="Tahoma"/>
          <w:spacing w:val="-4"/>
          <w:sz w:val="24"/>
          <w:szCs w:val="24"/>
        </w:rPr>
        <w:t xml:space="preserve"> </w:t>
      </w:r>
      <w:r w:rsidRPr="0012146C">
        <w:rPr>
          <w:rFonts w:ascii="Tahoma" w:hAnsi="Tahoma" w:cs="Tahoma"/>
          <w:sz w:val="24"/>
          <w:szCs w:val="24"/>
        </w:rPr>
        <w:t>realizadas por personal adscrito al departamento.</w:t>
      </w:r>
    </w:p>
    <w:p w14:paraId="7F77419D" w14:textId="77777777" w:rsidR="00DB477C" w:rsidRPr="0012146C" w:rsidRDefault="00DB477C" w:rsidP="00E47E16">
      <w:pPr>
        <w:pStyle w:val="Textoindependiente"/>
        <w:rPr>
          <w:rFonts w:cs="Tahoma"/>
        </w:rPr>
      </w:pPr>
    </w:p>
    <w:p w14:paraId="1D1D1973" w14:textId="77777777" w:rsidR="00DB477C" w:rsidRPr="0012146C" w:rsidRDefault="00DB477C" w:rsidP="00E47E16">
      <w:pPr>
        <w:pStyle w:val="Prrafodelista"/>
        <w:widowControl w:val="0"/>
        <w:numPr>
          <w:ilvl w:val="0"/>
          <w:numId w:val="289"/>
        </w:numPr>
        <w:tabs>
          <w:tab w:val="left" w:pos="1697"/>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Supervisar que las funciones que realiza el personal bajo</w:t>
      </w:r>
      <w:r w:rsidRPr="0012146C">
        <w:rPr>
          <w:rFonts w:ascii="Tahoma" w:hAnsi="Tahoma" w:cs="Tahoma"/>
          <w:spacing w:val="-6"/>
          <w:sz w:val="24"/>
          <w:szCs w:val="24"/>
        </w:rPr>
        <w:t xml:space="preserve"> </w:t>
      </w:r>
      <w:r w:rsidRPr="0012146C">
        <w:rPr>
          <w:rFonts w:ascii="Tahoma" w:hAnsi="Tahoma" w:cs="Tahoma"/>
          <w:sz w:val="24"/>
          <w:szCs w:val="24"/>
        </w:rPr>
        <w:t>su</w:t>
      </w:r>
      <w:r w:rsidRPr="0012146C">
        <w:rPr>
          <w:rFonts w:ascii="Tahoma" w:hAnsi="Tahoma" w:cs="Tahoma"/>
          <w:spacing w:val="-6"/>
          <w:sz w:val="24"/>
          <w:szCs w:val="24"/>
        </w:rPr>
        <w:t xml:space="preserve"> </w:t>
      </w:r>
      <w:r w:rsidRPr="0012146C">
        <w:rPr>
          <w:rFonts w:ascii="Tahoma" w:hAnsi="Tahoma" w:cs="Tahoma"/>
          <w:sz w:val="24"/>
          <w:szCs w:val="24"/>
        </w:rPr>
        <w:t>mando</w:t>
      </w:r>
      <w:r w:rsidRPr="0012146C">
        <w:rPr>
          <w:rFonts w:ascii="Tahoma" w:hAnsi="Tahoma" w:cs="Tahoma"/>
          <w:spacing w:val="-6"/>
          <w:sz w:val="24"/>
          <w:szCs w:val="24"/>
        </w:rPr>
        <w:t xml:space="preserve"> </w:t>
      </w:r>
      <w:r w:rsidRPr="0012146C">
        <w:rPr>
          <w:rFonts w:ascii="Tahoma" w:hAnsi="Tahoma" w:cs="Tahoma"/>
          <w:sz w:val="24"/>
          <w:szCs w:val="24"/>
        </w:rPr>
        <w:t>se</w:t>
      </w:r>
      <w:r w:rsidRPr="0012146C">
        <w:rPr>
          <w:rFonts w:ascii="Tahoma" w:hAnsi="Tahoma" w:cs="Tahoma"/>
          <w:spacing w:val="-5"/>
          <w:sz w:val="24"/>
          <w:szCs w:val="24"/>
        </w:rPr>
        <w:t xml:space="preserve"> </w:t>
      </w:r>
      <w:r w:rsidRPr="0012146C">
        <w:rPr>
          <w:rFonts w:ascii="Tahoma" w:hAnsi="Tahoma" w:cs="Tahoma"/>
          <w:sz w:val="24"/>
          <w:szCs w:val="24"/>
        </w:rPr>
        <w:t>lleven</w:t>
      </w:r>
      <w:r w:rsidRPr="0012146C">
        <w:rPr>
          <w:rFonts w:ascii="Tahoma" w:hAnsi="Tahoma" w:cs="Tahoma"/>
          <w:spacing w:val="-6"/>
          <w:sz w:val="24"/>
          <w:szCs w:val="24"/>
        </w:rPr>
        <w:t xml:space="preserve"> </w:t>
      </w:r>
      <w:r w:rsidRPr="0012146C">
        <w:rPr>
          <w:rFonts w:ascii="Tahoma" w:hAnsi="Tahoma" w:cs="Tahoma"/>
          <w:sz w:val="24"/>
          <w:szCs w:val="24"/>
        </w:rPr>
        <w:t>a</w:t>
      </w:r>
      <w:r w:rsidRPr="0012146C">
        <w:rPr>
          <w:rFonts w:ascii="Tahoma" w:hAnsi="Tahoma" w:cs="Tahoma"/>
          <w:spacing w:val="-5"/>
          <w:sz w:val="24"/>
          <w:szCs w:val="24"/>
        </w:rPr>
        <w:t xml:space="preserve"> </w:t>
      </w:r>
      <w:r w:rsidRPr="0012146C">
        <w:rPr>
          <w:rFonts w:ascii="Tahoma" w:hAnsi="Tahoma" w:cs="Tahoma"/>
          <w:sz w:val="24"/>
          <w:szCs w:val="24"/>
        </w:rPr>
        <w:t>cabo</w:t>
      </w:r>
      <w:r w:rsidRPr="0012146C">
        <w:rPr>
          <w:rFonts w:ascii="Tahoma" w:hAnsi="Tahoma" w:cs="Tahoma"/>
          <w:spacing w:val="-6"/>
          <w:sz w:val="24"/>
          <w:szCs w:val="24"/>
        </w:rPr>
        <w:t xml:space="preserve"> </w:t>
      </w:r>
      <w:r w:rsidRPr="0012146C">
        <w:rPr>
          <w:rFonts w:ascii="Tahoma" w:hAnsi="Tahoma" w:cs="Tahoma"/>
          <w:sz w:val="24"/>
          <w:szCs w:val="24"/>
        </w:rPr>
        <w:t>de</w:t>
      </w:r>
      <w:r w:rsidRPr="0012146C">
        <w:rPr>
          <w:rFonts w:ascii="Tahoma" w:hAnsi="Tahoma" w:cs="Tahoma"/>
          <w:spacing w:val="-5"/>
          <w:sz w:val="24"/>
          <w:szCs w:val="24"/>
        </w:rPr>
        <w:t xml:space="preserve"> </w:t>
      </w:r>
      <w:r w:rsidRPr="0012146C">
        <w:rPr>
          <w:rFonts w:ascii="Tahoma" w:hAnsi="Tahoma" w:cs="Tahoma"/>
          <w:sz w:val="24"/>
          <w:szCs w:val="24"/>
        </w:rPr>
        <w:t>conformidad</w:t>
      </w:r>
      <w:r w:rsidRPr="0012146C">
        <w:rPr>
          <w:rFonts w:ascii="Tahoma" w:hAnsi="Tahoma" w:cs="Tahoma"/>
          <w:spacing w:val="-6"/>
          <w:sz w:val="24"/>
          <w:szCs w:val="24"/>
        </w:rPr>
        <w:t xml:space="preserve"> </w:t>
      </w:r>
      <w:r w:rsidRPr="0012146C">
        <w:rPr>
          <w:rFonts w:ascii="Tahoma" w:hAnsi="Tahoma" w:cs="Tahoma"/>
          <w:sz w:val="24"/>
          <w:szCs w:val="24"/>
        </w:rPr>
        <w:t>a</w:t>
      </w:r>
      <w:r w:rsidRPr="0012146C">
        <w:rPr>
          <w:rFonts w:ascii="Tahoma" w:hAnsi="Tahoma" w:cs="Tahoma"/>
          <w:spacing w:val="-5"/>
          <w:sz w:val="24"/>
          <w:szCs w:val="24"/>
        </w:rPr>
        <w:t xml:space="preserve"> </w:t>
      </w:r>
      <w:r w:rsidRPr="0012146C">
        <w:rPr>
          <w:rFonts w:ascii="Tahoma" w:hAnsi="Tahoma" w:cs="Tahoma"/>
          <w:sz w:val="24"/>
          <w:szCs w:val="24"/>
        </w:rPr>
        <w:t xml:space="preserve">las disposiciones normativas que rigen a la Cámara de </w:t>
      </w:r>
      <w:r w:rsidRPr="0012146C">
        <w:rPr>
          <w:rFonts w:ascii="Tahoma" w:hAnsi="Tahoma" w:cs="Tahoma"/>
          <w:spacing w:val="-2"/>
          <w:sz w:val="24"/>
          <w:szCs w:val="24"/>
        </w:rPr>
        <w:t>Diputados.</w:t>
      </w:r>
    </w:p>
    <w:p w14:paraId="00661C89" w14:textId="77777777" w:rsidR="00DB477C" w:rsidRPr="0012146C" w:rsidRDefault="00DB477C" w:rsidP="00E47E16">
      <w:pPr>
        <w:pStyle w:val="Textoindependiente"/>
        <w:rPr>
          <w:rFonts w:cs="Tahoma"/>
        </w:rPr>
      </w:pPr>
    </w:p>
    <w:p w14:paraId="68615962" w14:textId="77777777" w:rsidR="00DB477C" w:rsidRPr="0012146C" w:rsidRDefault="00DB477C" w:rsidP="00E47E16">
      <w:pPr>
        <w:pStyle w:val="Prrafodelista"/>
        <w:widowControl w:val="0"/>
        <w:numPr>
          <w:ilvl w:val="0"/>
          <w:numId w:val="289"/>
        </w:numPr>
        <w:tabs>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Atender en el ámbito de su competencia, las disposiciones de sustentabilidad ambiental que establezcan</w:t>
      </w:r>
      <w:r w:rsidRPr="0012146C">
        <w:rPr>
          <w:rFonts w:ascii="Tahoma" w:hAnsi="Tahoma" w:cs="Tahoma"/>
          <w:spacing w:val="-10"/>
          <w:sz w:val="24"/>
          <w:szCs w:val="24"/>
        </w:rPr>
        <w:t xml:space="preserve"> </w:t>
      </w:r>
      <w:r w:rsidRPr="0012146C">
        <w:rPr>
          <w:rFonts w:ascii="Tahoma" w:hAnsi="Tahoma" w:cs="Tahoma"/>
          <w:sz w:val="24"/>
          <w:szCs w:val="24"/>
        </w:rPr>
        <w:t>las</w:t>
      </w:r>
      <w:r w:rsidRPr="0012146C">
        <w:rPr>
          <w:rFonts w:ascii="Tahoma" w:hAnsi="Tahoma" w:cs="Tahoma"/>
          <w:spacing w:val="-10"/>
          <w:sz w:val="24"/>
          <w:szCs w:val="24"/>
        </w:rPr>
        <w:t xml:space="preserve"> </w:t>
      </w:r>
      <w:r w:rsidRPr="0012146C">
        <w:rPr>
          <w:rFonts w:ascii="Tahoma" w:hAnsi="Tahoma" w:cs="Tahoma"/>
          <w:sz w:val="24"/>
          <w:szCs w:val="24"/>
        </w:rPr>
        <w:t>disposiciones</w:t>
      </w:r>
      <w:r w:rsidRPr="0012146C">
        <w:rPr>
          <w:rFonts w:ascii="Tahoma" w:hAnsi="Tahoma" w:cs="Tahoma"/>
          <w:spacing w:val="-10"/>
          <w:sz w:val="24"/>
          <w:szCs w:val="24"/>
        </w:rPr>
        <w:t xml:space="preserve"> </w:t>
      </w:r>
      <w:r w:rsidRPr="0012146C">
        <w:rPr>
          <w:rFonts w:ascii="Tahoma" w:hAnsi="Tahoma" w:cs="Tahoma"/>
          <w:sz w:val="24"/>
          <w:szCs w:val="24"/>
        </w:rPr>
        <w:t>legales</w:t>
      </w:r>
      <w:r w:rsidRPr="0012146C">
        <w:rPr>
          <w:rFonts w:ascii="Tahoma" w:hAnsi="Tahoma" w:cs="Tahoma"/>
          <w:spacing w:val="-10"/>
          <w:sz w:val="24"/>
          <w:szCs w:val="24"/>
        </w:rPr>
        <w:t xml:space="preserve"> </w:t>
      </w:r>
      <w:r w:rsidRPr="0012146C">
        <w:rPr>
          <w:rFonts w:ascii="Tahoma" w:hAnsi="Tahoma" w:cs="Tahoma"/>
          <w:sz w:val="24"/>
          <w:szCs w:val="24"/>
        </w:rPr>
        <w:t>y</w:t>
      </w:r>
      <w:r w:rsidRPr="0012146C">
        <w:rPr>
          <w:rFonts w:ascii="Tahoma" w:hAnsi="Tahoma" w:cs="Tahoma"/>
          <w:spacing w:val="-11"/>
          <w:sz w:val="24"/>
          <w:szCs w:val="24"/>
        </w:rPr>
        <w:t xml:space="preserve"> </w:t>
      </w:r>
      <w:r w:rsidRPr="0012146C">
        <w:rPr>
          <w:rFonts w:ascii="Tahoma" w:hAnsi="Tahoma" w:cs="Tahoma"/>
          <w:sz w:val="24"/>
          <w:szCs w:val="24"/>
        </w:rPr>
        <w:t>normativas</w:t>
      </w:r>
      <w:r w:rsidRPr="0012146C">
        <w:rPr>
          <w:rFonts w:ascii="Tahoma" w:hAnsi="Tahoma" w:cs="Tahoma"/>
          <w:spacing w:val="-10"/>
          <w:sz w:val="24"/>
          <w:szCs w:val="24"/>
        </w:rPr>
        <w:t xml:space="preserve"> </w:t>
      </w:r>
      <w:r w:rsidRPr="0012146C">
        <w:rPr>
          <w:rFonts w:ascii="Tahoma" w:hAnsi="Tahoma" w:cs="Tahoma"/>
          <w:sz w:val="24"/>
          <w:szCs w:val="24"/>
        </w:rPr>
        <w:t>que se emitan en la Cámara de Diputados.</w:t>
      </w:r>
    </w:p>
    <w:p w14:paraId="79AEE57B" w14:textId="77777777" w:rsidR="00DB477C" w:rsidRPr="0012146C" w:rsidRDefault="00DB477C" w:rsidP="00E47E16">
      <w:pPr>
        <w:pStyle w:val="Textoindependiente"/>
        <w:rPr>
          <w:rFonts w:cs="Tahoma"/>
        </w:rPr>
      </w:pPr>
    </w:p>
    <w:p w14:paraId="45A6A8F4" w14:textId="3B9646CB" w:rsidR="00DB477C" w:rsidRPr="0012146C" w:rsidRDefault="00DB477C" w:rsidP="00E47E16">
      <w:pPr>
        <w:pStyle w:val="Prrafodelista"/>
        <w:widowControl w:val="0"/>
        <w:numPr>
          <w:ilvl w:val="0"/>
          <w:numId w:val="289"/>
        </w:numPr>
        <w:tabs>
          <w:tab w:val="left" w:pos="1697"/>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Elaborar los informes periódicos y reportes solicitados por las instancias competentes, acerca del desarrollo y resultados de sus funciones.</w:t>
      </w:r>
    </w:p>
    <w:p w14:paraId="0F26A534" w14:textId="77777777" w:rsidR="00012E1F" w:rsidRPr="0012146C" w:rsidRDefault="00012E1F" w:rsidP="00E47E16">
      <w:pPr>
        <w:pStyle w:val="Prrafodelista"/>
        <w:widowControl w:val="0"/>
        <w:tabs>
          <w:tab w:val="left" w:pos="1697"/>
          <w:tab w:val="left" w:pos="1699"/>
        </w:tabs>
        <w:autoSpaceDE w:val="0"/>
        <w:autoSpaceDN w:val="0"/>
        <w:spacing w:after="0" w:line="240" w:lineRule="auto"/>
        <w:ind w:left="0"/>
        <w:jc w:val="both"/>
        <w:rPr>
          <w:rFonts w:ascii="Tahoma" w:hAnsi="Tahoma" w:cs="Tahoma"/>
          <w:sz w:val="24"/>
          <w:szCs w:val="24"/>
        </w:rPr>
      </w:pPr>
    </w:p>
    <w:p w14:paraId="25AC697D" w14:textId="77777777" w:rsidR="00DB477C" w:rsidRPr="0012146C" w:rsidRDefault="00DB477C" w:rsidP="00E47E16">
      <w:pPr>
        <w:pStyle w:val="Prrafodelista"/>
        <w:widowControl w:val="0"/>
        <w:numPr>
          <w:ilvl w:val="0"/>
          <w:numId w:val="289"/>
        </w:numPr>
        <w:tabs>
          <w:tab w:val="left" w:pos="1003"/>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Ejecutar los mecanismos y acciones para promover la mejora continua y la calidad de los servicios para atender</w:t>
      </w:r>
      <w:r w:rsidRPr="0012146C">
        <w:rPr>
          <w:rFonts w:ascii="Tahoma" w:hAnsi="Tahoma" w:cs="Tahoma"/>
          <w:spacing w:val="-2"/>
          <w:sz w:val="24"/>
          <w:szCs w:val="24"/>
        </w:rPr>
        <w:t xml:space="preserve"> </w:t>
      </w:r>
      <w:r w:rsidRPr="0012146C">
        <w:rPr>
          <w:rFonts w:ascii="Tahoma" w:hAnsi="Tahoma" w:cs="Tahoma"/>
          <w:sz w:val="24"/>
          <w:szCs w:val="24"/>
        </w:rPr>
        <w:t>de</w:t>
      </w:r>
      <w:r w:rsidRPr="0012146C">
        <w:rPr>
          <w:rFonts w:ascii="Tahoma" w:hAnsi="Tahoma" w:cs="Tahoma"/>
          <w:spacing w:val="-3"/>
          <w:sz w:val="24"/>
          <w:szCs w:val="24"/>
        </w:rPr>
        <w:t xml:space="preserve"> </w:t>
      </w:r>
      <w:r w:rsidRPr="0012146C">
        <w:rPr>
          <w:rFonts w:ascii="Tahoma" w:hAnsi="Tahoma" w:cs="Tahoma"/>
          <w:sz w:val="24"/>
          <w:szCs w:val="24"/>
        </w:rPr>
        <w:t>forma</w:t>
      </w:r>
      <w:r w:rsidRPr="0012146C">
        <w:rPr>
          <w:rFonts w:ascii="Tahoma" w:hAnsi="Tahoma" w:cs="Tahoma"/>
          <w:spacing w:val="-2"/>
          <w:sz w:val="24"/>
          <w:szCs w:val="24"/>
        </w:rPr>
        <w:t xml:space="preserve"> </w:t>
      </w:r>
      <w:r w:rsidRPr="0012146C">
        <w:rPr>
          <w:rFonts w:ascii="Tahoma" w:hAnsi="Tahoma" w:cs="Tahoma"/>
          <w:sz w:val="24"/>
          <w:szCs w:val="24"/>
        </w:rPr>
        <w:t>ágil</w:t>
      </w:r>
      <w:r w:rsidRPr="0012146C">
        <w:rPr>
          <w:rFonts w:ascii="Tahoma" w:hAnsi="Tahoma" w:cs="Tahoma"/>
          <w:spacing w:val="-2"/>
          <w:sz w:val="24"/>
          <w:szCs w:val="24"/>
        </w:rPr>
        <w:t xml:space="preserve"> </w:t>
      </w:r>
      <w:r w:rsidRPr="0012146C">
        <w:rPr>
          <w:rFonts w:ascii="Tahoma" w:hAnsi="Tahoma" w:cs="Tahoma"/>
          <w:sz w:val="24"/>
          <w:szCs w:val="24"/>
        </w:rPr>
        <w:t>y</w:t>
      </w:r>
      <w:r w:rsidRPr="0012146C">
        <w:rPr>
          <w:rFonts w:ascii="Tahoma" w:hAnsi="Tahoma" w:cs="Tahoma"/>
          <w:spacing w:val="-3"/>
          <w:sz w:val="24"/>
          <w:szCs w:val="24"/>
        </w:rPr>
        <w:t xml:space="preserve"> </w:t>
      </w:r>
      <w:r w:rsidRPr="0012146C">
        <w:rPr>
          <w:rFonts w:ascii="Tahoma" w:hAnsi="Tahoma" w:cs="Tahoma"/>
          <w:sz w:val="24"/>
          <w:szCs w:val="24"/>
        </w:rPr>
        <w:t>oportuna</w:t>
      </w:r>
      <w:r w:rsidRPr="0012146C">
        <w:rPr>
          <w:rFonts w:ascii="Tahoma" w:hAnsi="Tahoma" w:cs="Tahoma"/>
          <w:spacing w:val="-2"/>
          <w:sz w:val="24"/>
          <w:szCs w:val="24"/>
        </w:rPr>
        <w:t xml:space="preserve"> </w:t>
      </w:r>
      <w:r w:rsidRPr="0012146C">
        <w:rPr>
          <w:rFonts w:ascii="Tahoma" w:hAnsi="Tahoma" w:cs="Tahoma"/>
          <w:sz w:val="24"/>
          <w:szCs w:val="24"/>
        </w:rPr>
        <w:t>las</w:t>
      </w:r>
      <w:r w:rsidRPr="0012146C">
        <w:rPr>
          <w:rFonts w:ascii="Tahoma" w:hAnsi="Tahoma" w:cs="Tahoma"/>
          <w:spacing w:val="-3"/>
          <w:sz w:val="24"/>
          <w:szCs w:val="24"/>
        </w:rPr>
        <w:t xml:space="preserve"> </w:t>
      </w:r>
      <w:r w:rsidRPr="0012146C">
        <w:rPr>
          <w:rFonts w:ascii="Tahoma" w:hAnsi="Tahoma" w:cs="Tahoma"/>
          <w:sz w:val="24"/>
          <w:szCs w:val="24"/>
        </w:rPr>
        <w:t>peticiones</w:t>
      </w:r>
      <w:r w:rsidRPr="0012146C">
        <w:rPr>
          <w:rFonts w:ascii="Tahoma" w:hAnsi="Tahoma" w:cs="Tahoma"/>
          <w:spacing w:val="-2"/>
          <w:sz w:val="24"/>
          <w:szCs w:val="24"/>
        </w:rPr>
        <w:t xml:space="preserve"> </w:t>
      </w:r>
      <w:r w:rsidRPr="0012146C">
        <w:rPr>
          <w:rFonts w:ascii="Tahoma" w:hAnsi="Tahoma" w:cs="Tahoma"/>
          <w:sz w:val="24"/>
          <w:szCs w:val="24"/>
        </w:rPr>
        <w:t>de</w:t>
      </w:r>
      <w:r w:rsidRPr="0012146C">
        <w:rPr>
          <w:rFonts w:ascii="Tahoma" w:hAnsi="Tahoma" w:cs="Tahoma"/>
          <w:spacing w:val="-3"/>
          <w:sz w:val="24"/>
          <w:szCs w:val="24"/>
        </w:rPr>
        <w:t xml:space="preserve"> </w:t>
      </w:r>
      <w:r w:rsidRPr="0012146C">
        <w:rPr>
          <w:rFonts w:ascii="Tahoma" w:hAnsi="Tahoma" w:cs="Tahoma"/>
          <w:sz w:val="24"/>
          <w:szCs w:val="24"/>
        </w:rPr>
        <w:t>las instancias correspondientes.</w:t>
      </w:r>
    </w:p>
    <w:p w14:paraId="6257B9DF" w14:textId="77777777" w:rsidR="00DB477C" w:rsidRPr="0012146C" w:rsidRDefault="00DB477C" w:rsidP="00E47E16">
      <w:pPr>
        <w:pStyle w:val="Textoindependiente"/>
        <w:rPr>
          <w:rFonts w:cs="Tahoma"/>
        </w:rPr>
      </w:pPr>
    </w:p>
    <w:p w14:paraId="5A829B91" w14:textId="77777777" w:rsidR="00DB477C" w:rsidRPr="0012146C" w:rsidRDefault="00DB477C" w:rsidP="00E47E16">
      <w:pPr>
        <w:pStyle w:val="Prrafodelista"/>
        <w:widowControl w:val="0"/>
        <w:numPr>
          <w:ilvl w:val="0"/>
          <w:numId w:val="289"/>
        </w:numPr>
        <w:tabs>
          <w:tab w:val="left" w:pos="1002"/>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Atender, en el ámbito de competencia, las observaciones derivadas de las auditorias de la Contraloría Interna de la Cámara de Diputados, así como de la Auditoría Superior de la Federación y, en su caso, de los auditores externos.</w:t>
      </w:r>
    </w:p>
    <w:p w14:paraId="5F96F7AB" w14:textId="77777777" w:rsidR="00DB477C" w:rsidRPr="0012146C" w:rsidRDefault="00DB477C" w:rsidP="00E47E16">
      <w:pPr>
        <w:pStyle w:val="Textoindependiente"/>
        <w:rPr>
          <w:rFonts w:cs="Tahoma"/>
        </w:rPr>
      </w:pPr>
    </w:p>
    <w:p w14:paraId="3DA84DD6" w14:textId="77777777" w:rsidR="00DB477C" w:rsidRPr="0012146C" w:rsidRDefault="00DB477C" w:rsidP="00E47E16">
      <w:pPr>
        <w:pStyle w:val="Prrafodelista"/>
        <w:widowControl w:val="0"/>
        <w:numPr>
          <w:ilvl w:val="0"/>
          <w:numId w:val="289"/>
        </w:numPr>
        <w:tabs>
          <w:tab w:val="left" w:pos="1003"/>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 xml:space="preserve">Atender, en el ámbito de competencia, los requerimientos del Sistema de Evaluación del Desempeño y sus </w:t>
      </w:r>
      <w:r w:rsidRPr="0012146C">
        <w:rPr>
          <w:rFonts w:ascii="Tahoma" w:hAnsi="Tahoma" w:cs="Tahoma"/>
          <w:sz w:val="24"/>
          <w:szCs w:val="24"/>
        </w:rPr>
        <w:lastRenderedPageBreak/>
        <w:t>lineamientos, del Marco Integrado de Control Interno de la Cámara de Diputados, así como lo relativo a la administración de riesgos.</w:t>
      </w:r>
    </w:p>
    <w:p w14:paraId="7CBEE819" w14:textId="77777777" w:rsidR="00DB477C" w:rsidRPr="0012146C" w:rsidRDefault="00DB477C" w:rsidP="00E47E16">
      <w:pPr>
        <w:pStyle w:val="Textoindependiente"/>
        <w:rPr>
          <w:rFonts w:cs="Tahoma"/>
        </w:rPr>
      </w:pPr>
    </w:p>
    <w:p w14:paraId="42DB13B9" w14:textId="77777777" w:rsidR="00DB477C" w:rsidRPr="0012146C" w:rsidRDefault="00DB477C" w:rsidP="00E47E16">
      <w:pPr>
        <w:pStyle w:val="Prrafodelista"/>
        <w:widowControl w:val="0"/>
        <w:numPr>
          <w:ilvl w:val="0"/>
          <w:numId w:val="289"/>
        </w:numPr>
        <w:tabs>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Implementar las obligaciones derivadas de la normatividad</w:t>
      </w:r>
      <w:r w:rsidRPr="0012146C">
        <w:rPr>
          <w:rFonts w:ascii="Tahoma" w:hAnsi="Tahoma" w:cs="Tahoma"/>
          <w:spacing w:val="-16"/>
          <w:sz w:val="24"/>
          <w:szCs w:val="24"/>
        </w:rPr>
        <w:t xml:space="preserve"> </w:t>
      </w:r>
      <w:r w:rsidRPr="0012146C">
        <w:rPr>
          <w:rFonts w:ascii="Tahoma" w:hAnsi="Tahoma" w:cs="Tahoma"/>
          <w:sz w:val="24"/>
          <w:szCs w:val="24"/>
        </w:rPr>
        <w:t>en</w:t>
      </w:r>
      <w:r w:rsidRPr="0012146C">
        <w:rPr>
          <w:rFonts w:ascii="Tahoma" w:hAnsi="Tahoma" w:cs="Tahoma"/>
          <w:spacing w:val="-15"/>
          <w:sz w:val="24"/>
          <w:szCs w:val="24"/>
        </w:rPr>
        <w:t xml:space="preserve"> </w:t>
      </w:r>
      <w:r w:rsidRPr="0012146C">
        <w:rPr>
          <w:rFonts w:ascii="Tahoma" w:hAnsi="Tahoma" w:cs="Tahoma"/>
          <w:sz w:val="24"/>
          <w:szCs w:val="24"/>
        </w:rPr>
        <w:t>materia</w:t>
      </w:r>
      <w:r w:rsidRPr="0012146C">
        <w:rPr>
          <w:rFonts w:ascii="Tahoma" w:hAnsi="Tahoma" w:cs="Tahoma"/>
          <w:spacing w:val="-15"/>
          <w:sz w:val="24"/>
          <w:szCs w:val="24"/>
        </w:rPr>
        <w:t xml:space="preserve"> </w:t>
      </w:r>
      <w:r w:rsidRPr="0012146C">
        <w:rPr>
          <w:rFonts w:ascii="Tahoma" w:hAnsi="Tahoma" w:cs="Tahoma"/>
          <w:sz w:val="24"/>
          <w:szCs w:val="24"/>
        </w:rPr>
        <w:t>de</w:t>
      </w:r>
      <w:r w:rsidRPr="0012146C">
        <w:rPr>
          <w:rFonts w:ascii="Tahoma" w:hAnsi="Tahoma" w:cs="Tahoma"/>
          <w:spacing w:val="-15"/>
          <w:sz w:val="24"/>
          <w:szCs w:val="24"/>
        </w:rPr>
        <w:t xml:space="preserve"> </w:t>
      </w:r>
      <w:r w:rsidRPr="0012146C">
        <w:rPr>
          <w:rFonts w:ascii="Tahoma" w:hAnsi="Tahoma" w:cs="Tahoma"/>
          <w:sz w:val="24"/>
          <w:szCs w:val="24"/>
        </w:rPr>
        <w:t>transparencia,</w:t>
      </w:r>
      <w:r w:rsidRPr="0012146C">
        <w:rPr>
          <w:rFonts w:ascii="Tahoma" w:hAnsi="Tahoma" w:cs="Tahoma"/>
          <w:spacing w:val="-16"/>
          <w:sz w:val="24"/>
          <w:szCs w:val="24"/>
        </w:rPr>
        <w:t xml:space="preserve"> </w:t>
      </w:r>
      <w:r w:rsidRPr="0012146C">
        <w:rPr>
          <w:rFonts w:ascii="Tahoma" w:hAnsi="Tahoma" w:cs="Tahoma"/>
          <w:sz w:val="24"/>
          <w:szCs w:val="24"/>
        </w:rPr>
        <w:t>protección de datos personales y de archivos.</w:t>
      </w:r>
    </w:p>
    <w:p w14:paraId="699077CC" w14:textId="14684C89" w:rsidR="00DB477C" w:rsidRPr="0012146C" w:rsidRDefault="00DB477C" w:rsidP="00E47E16">
      <w:pPr>
        <w:pStyle w:val="Textoindependiente"/>
        <w:rPr>
          <w:rFonts w:cs="Tahoma"/>
        </w:rPr>
      </w:pPr>
    </w:p>
    <w:p w14:paraId="004CED5A" w14:textId="77777777" w:rsidR="00354557" w:rsidRPr="0012146C" w:rsidRDefault="00354557" w:rsidP="00E47E16">
      <w:pPr>
        <w:pStyle w:val="Textoindependiente"/>
        <w:rPr>
          <w:rFonts w:cs="Tahoma"/>
        </w:rPr>
      </w:pPr>
    </w:p>
    <w:p w14:paraId="6650B3E9" w14:textId="77777777" w:rsidR="00DB477C" w:rsidRPr="0012146C" w:rsidRDefault="00DB477C" w:rsidP="00E47E16">
      <w:pPr>
        <w:pStyle w:val="Prrafodelista"/>
        <w:widowControl w:val="0"/>
        <w:numPr>
          <w:ilvl w:val="0"/>
          <w:numId w:val="289"/>
        </w:numPr>
        <w:tabs>
          <w:tab w:val="left" w:pos="1003"/>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Realizar, además, todas aquellas funciones que coadyuven</w:t>
      </w:r>
      <w:r w:rsidRPr="0012146C">
        <w:rPr>
          <w:rFonts w:ascii="Tahoma" w:hAnsi="Tahoma" w:cs="Tahoma"/>
          <w:spacing w:val="-16"/>
          <w:sz w:val="24"/>
          <w:szCs w:val="24"/>
        </w:rPr>
        <w:t xml:space="preserve"> </w:t>
      </w:r>
      <w:r w:rsidRPr="0012146C">
        <w:rPr>
          <w:rFonts w:ascii="Tahoma" w:hAnsi="Tahoma" w:cs="Tahoma"/>
          <w:sz w:val="24"/>
          <w:szCs w:val="24"/>
        </w:rPr>
        <w:t>al</w:t>
      </w:r>
      <w:r w:rsidRPr="0012146C">
        <w:rPr>
          <w:rFonts w:ascii="Tahoma" w:hAnsi="Tahoma" w:cs="Tahoma"/>
          <w:spacing w:val="-15"/>
          <w:sz w:val="24"/>
          <w:szCs w:val="24"/>
        </w:rPr>
        <w:t xml:space="preserve"> </w:t>
      </w:r>
      <w:r w:rsidRPr="0012146C">
        <w:rPr>
          <w:rFonts w:ascii="Tahoma" w:hAnsi="Tahoma" w:cs="Tahoma"/>
          <w:sz w:val="24"/>
          <w:szCs w:val="24"/>
        </w:rPr>
        <w:t>logro</w:t>
      </w:r>
      <w:r w:rsidRPr="0012146C">
        <w:rPr>
          <w:rFonts w:ascii="Tahoma" w:hAnsi="Tahoma" w:cs="Tahoma"/>
          <w:spacing w:val="-15"/>
          <w:sz w:val="24"/>
          <w:szCs w:val="24"/>
        </w:rPr>
        <w:t xml:space="preserve"> </w:t>
      </w:r>
      <w:r w:rsidRPr="0012146C">
        <w:rPr>
          <w:rFonts w:ascii="Tahoma" w:hAnsi="Tahoma" w:cs="Tahoma"/>
          <w:sz w:val="24"/>
          <w:szCs w:val="24"/>
        </w:rPr>
        <w:t>de</w:t>
      </w:r>
      <w:r w:rsidRPr="0012146C">
        <w:rPr>
          <w:rFonts w:ascii="Tahoma" w:hAnsi="Tahoma" w:cs="Tahoma"/>
          <w:spacing w:val="-15"/>
          <w:sz w:val="24"/>
          <w:szCs w:val="24"/>
        </w:rPr>
        <w:t xml:space="preserve"> </w:t>
      </w:r>
      <w:r w:rsidRPr="0012146C">
        <w:rPr>
          <w:rFonts w:ascii="Tahoma" w:hAnsi="Tahoma" w:cs="Tahoma"/>
          <w:sz w:val="24"/>
          <w:szCs w:val="24"/>
        </w:rPr>
        <w:t>su</w:t>
      </w:r>
      <w:r w:rsidRPr="0012146C">
        <w:rPr>
          <w:rFonts w:ascii="Tahoma" w:hAnsi="Tahoma" w:cs="Tahoma"/>
          <w:spacing w:val="-15"/>
          <w:sz w:val="24"/>
          <w:szCs w:val="24"/>
        </w:rPr>
        <w:t xml:space="preserve"> </w:t>
      </w:r>
      <w:r w:rsidRPr="0012146C">
        <w:rPr>
          <w:rFonts w:ascii="Tahoma" w:hAnsi="Tahoma" w:cs="Tahoma"/>
          <w:sz w:val="24"/>
          <w:szCs w:val="24"/>
        </w:rPr>
        <w:t>objetivo</w:t>
      </w:r>
      <w:r w:rsidRPr="0012146C">
        <w:rPr>
          <w:rFonts w:ascii="Tahoma" w:hAnsi="Tahoma" w:cs="Tahoma"/>
          <w:spacing w:val="-16"/>
          <w:sz w:val="24"/>
          <w:szCs w:val="24"/>
        </w:rPr>
        <w:t xml:space="preserve"> </w:t>
      </w:r>
      <w:r w:rsidRPr="0012146C">
        <w:rPr>
          <w:rFonts w:ascii="Tahoma" w:hAnsi="Tahoma" w:cs="Tahoma"/>
          <w:sz w:val="24"/>
          <w:szCs w:val="24"/>
        </w:rPr>
        <w:t>y</w:t>
      </w:r>
      <w:r w:rsidRPr="0012146C">
        <w:rPr>
          <w:rFonts w:ascii="Tahoma" w:hAnsi="Tahoma" w:cs="Tahoma"/>
          <w:spacing w:val="-15"/>
          <w:sz w:val="24"/>
          <w:szCs w:val="24"/>
        </w:rPr>
        <w:t xml:space="preserve"> </w:t>
      </w:r>
      <w:r w:rsidRPr="0012146C">
        <w:rPr>
          <w:rFonts w:ascii="Tahoma" w:hAnsi="Tahoma" w:cs="Tahoma"/>
          <w:sz w:val="24"/>
          <w:szCs w:val="24"/>
        </w:rPr>
        <w:t>las</w:t>
      </w:r>
      <w:r w:rsidRPr="0012146C">
        <w:rPr>
          <w:rFonts w:ascii="Tahoma" w:hAnsi="Tahoma" w:cs="Tahoma"/>
          <w:spacing w:val="-14"/>
          <w:sz w:val="24"/>
          <w:szCs w:val="24"/>
        </w:rPr>
        <w:t xml:space="preserve"> </w:t>
      </w:r>
      <w:r w:rsidRPr="0012146C">
        <w:rPr>
          <w:rFonts w:ascii="Tahoma" w:hAnsi="Tahoma" w:cs="Tahoma"/>
          <w:sz w:val="24"/>
          <w:szCs w:val="24"/>
        </w:rPr>
        <w:t>que</w:t>
      </w:r>
      <w:r w:rsidRPr="0012146C">
        <w:rPr>
          <w:rFonts w:ascii="Tahoma" w:hAnsi="Tahoma" w:cs="Tahoma"/>
          <w:spacing w:val="-15"/>
          <w:sz w:val="24"/>
          <w:szCs w:val="24"/>
        </w:rPr>
        <w:t xml:space="preserve"> </w:t>
      </w:r>
      <w:r w:rsidRPr="0012146C">
        <w:rPr>
          <w:rFonts w:ascii="Tahoma" w:hAnsi="Tahoma" w:cs="Tahoma"/>
          <w:sz w:val="24"/>
          <w:szCs w:val="24"/>
        </w:rPr>
        <w:t>deriven</w:t>
      </w:r>
      <w:r w:rsidRPr="0012146C">
        <w:rPr>
          <w:rFonts w:ascii="Tahoma" w:hAnsi="Tahoma" w:cs="Tahoma"/>
          <w:spacing w:val="-15"/>
          <w:sz w:val="24"/>
          <w:szCs w:val="24"/>
        </w:rPr>
        <w:t xml:space="preserve"> </w:t>
      </w:r>
      <w:r w:rsidRPr="0012146C">
        <w:rPr>
          <w:rFonts w:ascii="Tahoma" w:hAnsi="Tahoma" w:cs="Tahoma"/>
          <w:sz w:val="24"/>
          <w:szCs w:val="24"/>
        </w:rPr>
        <w:t>del presente Manual, así como de las normas, disposiciones y acuerdos aplicables.</w:t>
      </w:r>
    </w:p>
    <w:p w14:paraId="608DC3F7" w14:textId="77777777" w:rsidR="00012E1F" w:rsidRDefault="00012E1F" w:rsidP="00012E1F">
      <w:pPr>
        <w:pStyle w:val="Ttulo3"/>
        <w:rPr>
          <w:rFonts w:cs="Tahoma"/>
          <w:color w:val="006FC0"/>
        </w:rPr>
        <w:sectPr w:rsidR="00012E1F" w:rsidSect="00012E1F">
          <w:type w:val="continuous"/>
          <w:pgSz w:w="15840" w:h="12240" w:orient="landscape"/>
          <w:pgMar w:top="1440" w:right="1440" w:bottom="1440" w:left="1440" w:header="720" w:footer="720" w:gutter="0"/>
          <w:cols w:num="2" w:space="720"/>
          <w:docGrid w:linePitch="360"/>
        </w:sectPr>
      </w:pPr>
    </w:p>
    <w:p w14:paraId="4112D393" w14:textId="6BD8359D" w:rsidR="00DB477C" w:rsidRDefault="00DB477C" w:rsidP="00012E1F">
      <w:pPr>
        <w:pStyle w:val="Ttulo3"/>
        <w:rPr>
          <w:rFonts w:cs="Tahoma"/>
          <w:color w:val="006FC0"/>
        </w:rPr>
      </w:pPr>
    </w:p>
    <w:p w14:paraId="0A4B97C1" w14:textId="5450AF25" w:rsidR="00DB477C" w:rsidRPr="0012146C" w:rsidRDefault="00DB477C" w:rsidP="0012146C">
      <w:pPr>
        <w:pStyle w:val="Ttulo3"/>
        <w:spacing w:before="0"/>
        <w:rPr>
          <w:rFonts w:ascii="Tahoma" w:hAnsi="Tahoma" w:cs="Tahoma"/>
          <w:b/>
          <w:color w:val="auto"/>
        </w:rPr>
      </w:pPr>
      <w:r w:rsidRPr="0012146C">
        <w:rPr>
          <w:rFonts w:ascii="Tahoma" w:hAnsi="Tahoma" w:cs="Tahoma"/>
          <w:b/>
          <w:color w:val="auto"/>
        </w:rPr>
        <w:t>SUBDIRECCIÓN DE OPERACIÓN Y MANTENIMIENTO</w:t>
      </w:r>
    </w:p>
    <w:p w14:paraId="1109896E" w14:textId="77777777" w:rsidR="00DB477C" w:rsidRPr="0012146C" w:rsidRDefault="00DB477C" w:rsidP="0012146C">
      <w:pPr>
        <w:pStyle w:val="Textoindependiente"/>
        <w:rPr>
          <w:rFonts w:cs="Tahoma"/>
        </w:rPr>
      </w:pPr>
    </w:p>
    <w:p w14:paraId="35E9EAEC" w14:textId="77777777" w:rsidR="00DB477C" w:rsidRPr="0012146C" w:rsidRDefault="00DB477C" w:rsidP="0012146C">
      <w:pPr>
        <w:pStyle w:val="Ttulo5"/>
        <w:spacing w:before="0" w:line="240" w:lineRule="auto"/>
        <w:rPr>
          <w:rFonts w:ascii="Tahoma" w:hAnsi="Tahoma" w:cs="Tahoma"/>
          <w:b/>
          <w:i w:val="0"/>
          <w:color w:val="auto"/>
          <w:sz w:val="24"/>
          <w:szCs w:val="24"/>
        </w:rPr>
      </w:pPr>
      <w:r w:rsidRPr="0012146C">
        <w:rPr>
          <w:rFonts w:ascii="Tahoma" w:hAnsi="Tahoma" w:cs="Tahoma"/>
          <w:b/>
          <w:i w:val="0"/>
          <w:color w:val="auto"/>
          <w:spacing w:val="-2"/>
          <w:sz w:val="24"/>
          <w:szCs w:val="24"/>
        </w:rPr>
        <w:t>Objetivo</w:t>
      </w:r>
    </w:p>
    <w:p w14:paraId="69E62EC8" w14:textId="77777777" w:rsidR="00DB477C" w:rsidRPr="0012146C" w:rsidRDefault="00DB477C" w:rsidP="0012146C">
      <w:pPr>
        <w:spacing w:after="0" w:line="240" w:lineRule="auto"/>
        <w:jc w:val="both"/>
        <w:rPr>
          <w:rFonts w:ascii="Tahoma" w:hAnsi="Tahoma" w:cs="Tahoma"/>
          <w:sz w:val="24"/>
          <w:szCs w:val="24"/>
        </w:rPr>
      </w:pPr>
    </w:p>
    <w:p w14:paraId="3E9DA0B3" w14:textId="77777777" w:rsidR="00DB477C" w:rsidRPr="0012146C" w:rsidRDefault="00DB477C" w:rsidP="0012146C">
      <w:pPr>
        <w:spacing w:after="0" w:line="240" w:lineRule="auto"/>
        <w:jc w:val="both"/>
        <w:rPr>
          <w:rFonts w:ascii="Tahoma" w:hAnsi="Tahoma" w:cs="Tahoma"/>
          <w:sz w:val="24"/>
          <w:szCs w:val="24"/>
        </w:rPr>
      </w:pPr>
      <w:r w:rsidRPr="0012146C">
        <w:rPr>
          <w:rFonts w:ascii="Tahoma" w:hAnsi="Tahoma" w:cs="Tahoma"/>
          <w:sz w:val="24"/>
          <w:szCs w:val="24"/>
        </w:rPr>
        <w:t>Coordinar que los sistemas, equipos eléctricos y electromecánicos de la Cámara de Diputados estén en condiciones de operación,</w:t>
      </w:r>
      <w:r w:rsidRPr="0012146C">
        <w:rPr>
          <w:rFonts w:ascii="Tahoma" w:hAnsi="Tahoma" w:cs="Tahoma"/>
          <w:spacing w:val="-12"/>
          <w:sz w:val="24"/>
          <w:szCs w:val="24"/>
        </w:rPr>
        <w:t xml:space="preserve"> </w:t>
      </w:r>
      <w:r w:rsidRPr="0012146C">
        <w:rPr>
          <w:rFonts w:ascii="Tahoma" w:hAnsi="Tahoma" w:cs="Tahoma"/>
          <w:sz w:val="24"/>
          <w:szCs w:val="24"/>
        </w:rPr>
        <w:t>así</w:t>
      </w:r>
      <w:r w:rsidRPr="0012146C">
        <w:rPr>
          <w:rFonts w:ascii="Tahoma" w:hAnsi="Tahoma" w:cs="Tahoma"/>
          <w:spacing w:val="-10"/>
          <w:sz w:val="24"/>
          <w:szCs w:val="24"/>
        </w:rPr>
        <w:t xml:space="preserve"> </w:t>
      </w:r>
      <w:r w:rsidRPr="0012146C">
        <w:rPr>
          <w:rFonts w:ascii="Tahoma" w:hAnsi="Tahoma" w:cs="Tahoma"/>
          <w:sz w:val="24"/>
          <w:szCs w:val="24"/>
        </w:rPr>
        <w:t>como</w:t>
      </w:r>
      <w:r w:rsidRPr="0012146C">
        <w:rPr>
          <w:rFonts w:ascii="Tahoma" w:hAnsi="Tahoma" w:cs="Tahoma"/>
          <w:spacing w:val="-12"/>
          <w:sz w:val="24"/>
          <w:szCs w:val="24"/>
        </w:rPr>
        <w:t xml:space="preserve"> </w:t>
      </w:r>
      <w:r w:rsidRPr="0012146C">
        <w:rPr>
          <w:rFonts w:ascii="Tahoma" w:hAnsi="Tahoma" w:cs="Tahoma"/>
          <w:sz w:val="24"/>
          <w:szCs w:val="24"/>
        </w:rPr>
        <w:t>supervisar</w:t>
      </w:r>
      <w:r w:rsidRPr="0012146C">
        <w:rPr>
          <w:rFonts w:ascii="Tahoma" w:hAnsi="Tahoma" w:cs="Tahoma"/>
          <w:spacing w:val="-10"/>
          <w:sz w:val="24"/>
          <w:szCs w:val="24"/>
        </w:rPr>
        <w:t xml:space="preserve"> </w:t>
      </w:r>
      <w:r w:rsidRPr="0012146C">
        <w:rPr>
          <w:rFonts w:ascii="Tahoma" w:hAnsi="Tahoma" w:cs="Tahoma"/>
          <w:sz w:val="24"/>
          <w:szCs w:val="24"/>
        </w:rPr>
        <w:t>que</w:t>
      </w:r>
      <w:r w:rsidRPr="0012146C">
        <w:rPr>
          <w:rFonts w:ascii="Tahoma" w:hAnsi="Tahoma" w:cs="Tahoma"/>
          <w:spacing w:val="-11"/>
          <w:sz w:val="24"/>
          <w:szCs w:val="24"/>
        </w:rPr>
        <w:t xml:space="preserve"> </w:t>
      </w:r>
      <w:r w:rsidRPr="0012146C">
        <w:rPr>
          <w:rFonts w:ascii="Tahoma" w:hAnsi="Tahoma" w:cs="Tahoma"/>
          <w:sz w:val="24"/>
          <w:szCs w:val="24"/>
        </w:rPr>
        <w:t>los</w:t>
      </w:r>
      <w:r w:rsidRPr="0012146C">
        <w:rPr>
          <w:rFonts w:ascii="Tahoma" w:hAnsi="Tahoma" w:cs="Tahoma"/>
          <w:spacing w:val="-10"/>
          <w:sz w:val="24"/>
          <w:szCs w:val="24"/>
        </w:rPr>
        <w:t xml:space="preserve"> </w:t>
      </w:r>
      <w:r w:rsidRPr="0012146C">
        <w:rPr>
          <w:rFonts w:ascii="Tahoma" w:hAnsi="Tahoma" w:cs="Tahoma"/>
          <w:sz w:val="24"/>
          <w:szCs w:val="24"/>
        </w:rPr>
        <w:t>servicios</w:t>
      </w:r>
      <w:r w:rsidRPr="0012146C">
        <w:rPr>
          <w:rFonts w:ascii="Tahoma" w:hAnsi="Tahoma" w:cs="Tahoma"/>
          <w:spacing w:val="-10"/>
          <w:sz w:val="24"/>
          <w:szCs w:val="24"/>
        </w:rPr>
        <w:t xml:space="preserve"> </w:t>
      </w:r>
      <w:r w:rsidRPr="0012146C">
        <w:rPr>
          <w:rFonts w:ascii="Tahoma" w:hAnsi="Tahoma" w:cs="Tahoma"/>
          <w:sz w:val="24"/>
          <w:szCs w:val="24"/>
        </w:rPr>
        <w:t>de</w:t>
      </w:r>
      <w:r w:rsidRPr="0012146C">
        <w:rPr>
          <w:rFonts w:ascii="Tahoma" w:hAnsi="Tahoma" w:cs="Tahoma"/>
          <w:spacing w:val="-11"/>
          <w:sz w:val="24"/>
          <w:szCs w:val="24"/>
        </w:rPr>
        <w:t xml:space="preserve"> </w:t>
      </w:r>
      <w:r w:rsidRPr="0012146C">
        <w:rPr>
          <w:rFonts w:ascii="Tahoma" w:hAnsi="Tahoma" w:cs="Tahoma"/>
          <w:sz w:val="24"/>
          <w:szCs w:val="24"/>
        </w:rPr>
        <w:t>mantenimiento</w:t>
      </w:r>
      <w:r w:rsidRPr="0012146C">
        <w:rPr>
          <w:rFonts w:ascii="Tahoma" w:hAnsi="Tahoma" w:cs="Tahoma"/>
          <w:spacing w:val="-12"/>
          <w:sz w:val="24"/>
          <w:szCs w:val="24"/>
        </w:rPr>
        <w:t xml:space="preserve"> </w:t>
      </w:r>
      <w:r w:rsidRPr="0012146C">
        <w:rPr>
          <w:rFonts w:ascii="Tahoma" w:hAnsi="Tahoma" w:cs="Tahoma"/>
          <w:sz w:val="24"/>
          <w:szCs w:val="24"/>
        </w:rPr>
        <w:t>se</w:t>
      </w:r>
      <w:r w:rsidRPr="0012146C">
        <w:rPr>
          <w:rFonts w:ascii="Tahoma" w:hAnsi="Tahoma" w:cs="Tahoma"/>
          <w:spacing w:val="-11"/>
          <w:sz w:val="24"/>
          <w:szCs w:val="24"/>
        </w:rPr>
        <w:t xml:space="preserve"> </w:t>
      </w:r>
      <w:r w:rsidRPr="0012146C">
        <w:rPr>
          <w:rFonts w:ascii="Tahoma" w:hAnsi="Tahoma" w:cs="Tahoma"/>
          <w:sz w:val="24"/>
          <w:szCs w:val="24"/>
        </w:rPr>
        <w:t>realicen</w:t>
      </w:r>
      <w:r w:rsidRPr="0012146C">
        <w:rPr>
          <w:rFonts w:ascii="Tahoma" w:hAnsi="Tahoma" w:cs="Tahoma"/>
          <w:spacing w:val="-11"/>
          <w:sz w:val="24"/>
          <w:szCs w:val="24"/>
        </w:rPr>
        <w:t xml:space="preserve"> </w:t>
      </w:r>
      <w:r w:rsidRPr="0012146C">
        <w:rPr>
          <w:rFonts w:ascii="Tahoma" w:hAnsi="Tahoma" w:cs="Tahoma"/>
          <w:sz w:val="24"/>
          <w:szCs w:val="24"/>
        </w:rPr>
        <w:t>conforme</w:t>
      </w:r>
      <w:r w:rsidRPr="0012146C">
        <w:rPr>
          <w:rFonts w:ascii="Tahoma" w:hAnsi="Tahoma" w:cs="Tahoma"/>
          <w:spacing w:val="-10"/>
          <w:sz w:val="24"/>
          <w:szCs w:val="24"/>
        </w:rPr>
        <w:t xml:space="preserve"> </w:t>
      </w:r>
      <w:r w:rsidRPr="0012146C">
        <w:rPr>
          <w:rFonts w:ascii="Tahoma" w:hAnsi="Tahoma" w:cs="Tahoma"/>
          <w:sz w:val="24"/>
          <w:szCs w:val="24"/>
        </w:rPr>
        <w:t>a</w:t>
      </w:r>
      <w:r w:rsidRPr="0012146C">
        <w:rPr>
          <w:rFonts w:ascii="Tahoma" w:hAnsi="Tahoma" w:cs="Tahoma"/>
          <w:spacing w:val="-11"/>
          <w:sz w:val="24"/>
          <w:szCs w:val="24"/>
        </w:rPr>
        <w:t xml:space="preserve"> </w:t>
      </w:r>
      <w:r w:rsidRPr="0012146C">
        <w:rPr>
          <w:rFonts w:ascii="Tahoma" w:hAnsi="Tahoma" w:cs="Tahoma"/>
          <w:sz w:val="24"/>
          <w:szCs w:val="24"/>
        </w:rPr>
        <w:t>la</w:t>
      </w:r>
      <w:r w:rsidRPr="0012146C">
        <w:rPr>
          <w:rFonts w:ascii="Tahoma" w:hAnsi="Tahoma" w:cs="Tahoma"/>
          <w:spacing w:val="-11"/>
          <w:sz w:val="24"/>
          <w:szCs w:val="24"/>
        </w:rPr>
        <w:t xml:space="preserve"> </w:t>
      </w:r>
      <w:r w:rsidRPr="0012146C">
        <w:rPr>
          <w:rFonts w:ascii="Tahoma" w:hAnsi="Tahoma" w:cs="Tahoma"/>
          <w:sz w:val="24"/>
          <w:szCs w:val="24"/>
        </w:rPr>
        <w:t>normatividad</w:t>
      </w:r>
      <w:r w:rsidRPr="0012146C">
        <w:rPr>
          <w:rFonts w:ascii="Tahoma" w:hAnsi="Tahoma" w:cs="Tahoma"/>
          <w:spacing w:val="-11"/>
          <w:sz w:val="24"/>
          <w:szCs w:val="24"/>
        </w:rPr>
        <w:t xml:space="preserve"> </w:t>
      </w:r>
      <w:r w:rsidRPr="0012146C">
        <w:rPr>
          <w:rFonts w:ascii="Tahoma" w:hAnsi="Tahoma" w:cs="Tahoma"/>
          <w:sz w:val="24"/>
          <w:szCs w:val="24"/>
        </w:rPr>
        <w:t>aplicable</w:t>
      </w:r>
      <w:r w:rsidRPr="0012146C">
        <w:rPr>
          <w:rFonts w:ascii="Tahoma" w:hAnsi="Tahoma" w:cs="Tahoma"/>
          <w:spacing w:val="-11"/>
          <w:sz w:val="24"/>
          <w:szCs w:val="24"/>
        </w:rPr>
        <w:t xml:space="preserve"> </w:t>
      </w:r>
      <w:r w:rsidRPr="0012146C">
        <w:rPr>
          <w:rFonts w:ascii="Tahoma" w:hAnsi="Tahoma" w:cs="Tahoma"/>
          <w:sz w:val="24"/>
          <w:szCs w:val="24"/>
        </w:rPr>
        <w:t>y</w:t>
      </w:r>
      <w:r w:rsidRPr="0012146C">
        <w:rPr>
          <w:rFonts w:ascii="Tahoma" w:hAnsi="Tahoma" w:cs="Tahoma"/>
          <w:spacing w:val="-12"/>
          <w:sz w:val="24"/>
          <w:szCs w:val="24"/>
        </w:rPr>
        <w:t xml:space="preserve"> </w:t>
      </w:r>
      <w:r w:rsidRPr="0012146C">
        <w:rPr>
          <w:rFonts w:ascii="Tahoma" w:hAnsi="Tahoma" w:cs="Tahoma"/>
          <w:sz w:val="24"/>
          <w:szCs w:val="24"/>
        </w:rPr>
        <w:t>con base en los principios de sustentabilidad e inclusión de los activos de este órgano legislativo.</w:t>
      </w:r>
    </w:p>
    <w:p w14:paraId="402AB809" w14:textId="77777777" w:rsidR="00DB477C" w:rsidRPr="0012146C" w:rsidRDefault="00DB477C" w:rsidP="0012146C">
      <w:pPr>
        <w:pStyle w:val="Textoindependiente"/>
        <w:rPr>
          <w:rFonts w:cs="Tahoma"/>
        </w:rPr>
      </w:pPr>
    </w:p>
    <w:p w14:paraId="41E31646" w14:textId="4AD1C31E" w:rsidR="00DB477C" w:rsidRPr="0012146C" w:rsidRDefault="00DB477C" w:rsidP="0012146C">
      <w:pPr>
        <w:pStyle w:val="Ttulo5"/>
        <w:spacing w:before="0" w:line="240" w:lineRule="auto"/>
        <w:rPr>
          <w:rFonts w:ascii="Tahoma" w:hAnsi="Tahoma" w:cs="Tahoma"/>
          <w:b/>
          <w:i w:val="0"/>
          <w:color w:val="auto"/>
          <w:spacing w:val="-2"/>
          <w:sz w:val="24"/>
          <w:szCs w:val="24"/>
        </w:rPr>
      </w:pPr>
      <w:r w:rsidRPr="0012146C">
        <w:rPr>
          <w:rFonts w:ascii="Tahoma" w:hAnsi="Tahoma" w:cs="Tahoma"/>
          <w:b/>
          <w:i w:val="0"/>
          <w:color w:val="auto"/>
          <w:spacing w:val="-2"/>
          <w:sz w:val="24"/>
          <w:szCs w:val="24"/>
        </w:rPr>
        <w:t>Funciones</w:t>
      </w:r>
    </w:p>
    <w:p w14:paraId="6C372AA4" w14:textId="77777777" w:rsidR="00D63EA8" w:rsidRPr="0012146C" w:rsidRDefault="00D63EA8" w:rsidP="0012146C">
      <w:pPr>
        <w:spacing w:after="0" w:line="240" w:lineRule="auto"/>
        <w:rPr>
          <w:rFonts w:ascii="Tahoma" w:hAnsi="Tahoma" w:cs="Tahoma"/>
          <w:sz w:val="24"/>
          <w:szCs w:val="24"/>
          <w:lang w:val="x-none" w:eastAsia="es-ES"/>
        </w:rPr>
      </w:pPr>
    </w:p>
    <w:p w14:paraId="19B39347" w14:textId="77777777" w:rsidR="00D63EA8" w:rsidRPr="0012146C" w:rsidRDefault="00D63EA8" w:rsidP="0012146C">
      <w:pPr>
        <w:pStyle w:val="Prrafodelista"/>
        <w:widowControl w:val="0"/>
        <w:numPr>
          <w:ilvl w:val="0"/>
          <w:numId w:val="290"/>
        </w:numPr>
        <w:tabs>
          <w:tab w:val="left" w:pos="1697"/>
          <w:tab w:val="left" w:pos="1699"/>
        </w:tabs>
        <w:autoSpaceDE w:val="0"/>
        <w:autoSpaceDN w:val="0"/>
        <w:spacing w:after="0" w:line="240" w:lineRule="auto"/>
        <w:ind w:left="0"/>
        <w:jc w:val="both"/>
        <w:rPr>
          <w:rFonts w:ascii="Tahoma" w:hAnsi="Tahoma" w:cs="Tahoma"/>
          <w:sz w:val="24"/>
          <w:szCs w:val="24"/>
        </w:rPr>
        <w:sectPr w:rsidR="00D63EA8" w:rsidRPr="0012146C" w:rsidSect="00E1218D">
          <w:type w:val="continuous"/>
          <w:pgSz w:w="15840" w:h="12240" w:orient="landscape"/>
          <w:pgMar w:top="1440" w:right="1440" w:bottom="1440" w:left="1440" w:header="720" w:footer="720" w:gutter="0"/>
          <w:cols w:space="720"/>
          <w:docGrid w:linePitch="360"/>
        </w:sectPr>
      </w:pPr>
    </w:p>
    <w:p w14:paraId="3FDA4F93" w14:textId="2794FCD1" w:rsidR="00DB477C" w:rsidRPr="0012146C" w:rsidRDefault="00DB477C" w:rsidP="0012146C">
      <w:pPr>
        <w:pStyle w:val="Prrafodelista"/>
        <w:widowControl w:val="0"/>
        <w:numPr>
          <w:ilvl w:val="0"/>
          <w:numId w:val="290"/>
        </w:numPr>
        <w:tabs>
          <w:tab w:val="left" w:pos="1697"/>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Coordinar</w:t>
      </w:r>
      <w:r w:rsidRPr="0012146C">
        <w:rPr>
          <w:rFonts w:ascii="Tahoma" w:hAnsi="Tahoma" w:cs="Tahoma"/>
          <w:spacing w:val="-9"/>
          <w:sz w:val="24"/>
          <w:szCs w:val="24"/>
        </w:rPr>
        <w:t xml:space="preserve"> </w:t>
      </w:r>
      <w:r w:rsidRPr="0012146C">
        <w:rPr>
          <w:rFonts w:ascii="Tahoma" w:hAnsi="Tahoma" w:cs="Tahoma"/>
          <w:sz w:val="24"/>
          <w:szCs w:val="24"/>
        </w:rPr>
        <w:t>y</w:t>
      </w:r>
      <w:r w:rsidRPr="0012146C">
        <w:rPr>
          <w:rFonts w:ascii="Tahoma" w:hAnsi="Tahoma" w:cs="Tahoma"/>
          <w:spacing w:val="-10"/>
          <w:sz w:val="24"/>
          <w:szCs w:val="24"/>
        </w:rPr>
        <w:t xml:space="preserve"> </w:t>
      </w:r>
      <w:r w:rsidRPr="0012146C">
        <w:rPr>
          <w:rFonts w:ascii="Tahoma" w:hAnsi="Tahoma" w:cs="Tahoma"/>
          <w:sz w:val="24"/>
          <w:szCs w:val="24"/>
        </w:rPr>
        <w:t>supervisar</w:t>
      </w:r>
      <w:r w:rsidRPr="0012146C">
        <w:rPr>
          <w:rFonts w:ascii="Tahoma" w:hAnsi="Tahoma" w:cs="Tahoma"/>
          <w:spacing w:val="-9"/>
          <w:sz w:val="24"/>
          <w:szCs w:val="24"/>
        </w:rPr>
        <w:t xml:space="preserve"> </w:t>
      </w:r>
      <w:r w:rsidRPr="0012146C">
        <w:rPr>
          <w:rFonts w:ascii="Tahoma" w:hAnsi="Tahoma" w:cs="Tahoma"/>
          <w:sz w:val="24"/>
          <w:szCs w:val="24"/>
        </w:rPr>
        <w:t>la</w:t>
      </w:r>
      <w:r w:rsidRPr="0012146C">
        <w:rPr>
          <w:rFonts w:ascii="Tahoma" w:hAnsi="Tahoma" w:cs="Tahoma"/>
          <w:spacing w:val="-10"/>
          <w:sz w:val="24"/>
          <w:szCs w:val="24"/>
        </w:rPr>
        <w:t xml:space="preserve"> </w:t>
      </w:r>
      <w:r w:rsidRPr="0012146C">
        <w:rPr>
          <w:rFonts w:ascii="Tahoma" w:hAnsi="Tahoma" w:cs="Tahoma"/>
          <w:sz w:val="24"/>
          <w:szCs w:val="24"/>
        </w:rPr>
        <w:t>elaboración</w:t>
      </w:r>
      <w:r w:rsidRPr="0012146C">
        <w:rPr>
          <w:rFonts w:ascii="Tahoma" w:hAnsi="Tahoma" w:cs="Tahoma"/>
          <w:spacing w:val="-10"/>
          <w:sz w:val="24"/>
          <w:szCs w:val="24"/>
        </w:rPr>
        <w:t xml:space="preserve"> </w:t>
      </w:r>
      <w:r w:rsidRPr="0012146C">
        <w:rPr>
          <w:rFonts w:ascii="Tahoma" w:hAnsi="Tahoma" w:cs="Tahoma"/>
          <w:sz w:val="24"/>
          <w:szCs w:val="24"/>
        </w:rPr>
        <w:t>e</w:t>
      </w:r>
      <w:r w:rsidRPr="0012146C">
        <w:rPr>
          <w:rFonts w:ascii="Tahoma" w:hAnsi="Tahoma" w:cs="Tahoma"/>
          <w:spacing w:val="-10"/>
          <w:sz w:val="24"/>
          <w:szCs w:val="24"/>
        </w:rPr>
        <w:t xml:space="preserve"> </w:t>
      </w:r>
      <w:r w:rsidRPr="0012146C">
        <w:rPr>
          <w:rFonts w:ascii="Tahoma" w:hAnsi="Tahoma" w:cs="Tahoma"/>
          <w:sz w:val="24"/>
          <w:szCs w:val="24"/>
        </w:rPr>
        <w:t>integración</w:t>
      </w:r>
      <w:r w:rsidRPr="0012146C">
        <w:rPr>
          <w:rFonts w:ascii="Tahoma" w:hAnsi="Tahoma" w:cs="Tahoma"/>
          <w:spacing w:val="-10"/>
          <w:sz w:val="24"/>
          <w:szCs w:val="24"/>
        </w:rPr>
        <w:t xml:space="preserve"> </w:t>
      </w:r>
      <w:r w:rsidRPr="0012146C">
        <w:rPr>
          <w:rFonts w:ascii="Tahoma" w:hAnsi="Tahoma" w:cs="Tahoma"/>
          <w:sz w:val="24"/>
          <w:szCs w:val="24"/>
        </w:rPr>
        <w:t xml:space="preserve">de los proyectos para la contratación de los servicios relacionados con el mantenimiento preventivo y correctivo de sistemas y equipos eléctricos y electromecánicos en el Anteproyecto del Programa Anual de Adquisiciones, Arrendamientos, Servicios, Obras Públicas y Servicios Relacionados con las </w:t>
      </w:r>
      <w:r w:rsidRPr="0012146C">
        <w:rPr>
          <w:rFonts w:ascii="Tahoma" w:hAnsi="Tahoma" w:cs="Tahoma"/>
          <w:spacing w:val="-2"/>
          <w:sz w:val="24"/>
          <w:szCs w:val="24"/>
        </w:rPr>
        <w:t>Mismas.</w:t>
      </w:r>
    </w:p>
    <w:p w14:paraId="352B9391" w14:textId="77777777" w:rsidR="00DB477C" w:rsidRPr="0012146C" w:rsidRDefault="00DB477C" w:rsidP="0012146C">
      <w:pPr>
        <w:pStyle w:val="Textoindependiente"/>
        <w:rPr>
          <w:rFonts w:cs="Tahoma"/>
        </w:rPr>
      </w:pPr>
    </w:p>
    <w:p w14:paraId="63C9015B" w14:textId="02542AC7" w:rsidR="00DB477C" w:rsidRPr="0012146C" w:rsidRDefault="00DB477C" w:rsidP="0012146C">
      <w:pPr>
        <w:pStyle w:val="Prrafodelista"/>
        <w:widowControl w:val="0"/>
        <w:numPr>
          <w:ilvl w:val="0"/>
          <w:numId w:val="290"/>
        </w:numPr>
        <w:tabs>
          <w:tab w:val="left" w:pos="1697"/>
          <w:tab w:val="left" w:pos="1699"/>
          <w:tab w:val="left" w:pos="3768"/>
          <w:tab w:val="left" w:pos="5664"/>
          <w:tab w:val="left" w:pos="7392"/>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 xml:space="preserve">Coordinar y supervisar el programa anual de mantenimiento para los sistemas, equipos e </w:t>
      </w:r>
      <w:r w:rsidRPr="0012146C">
        <w:rPr>
          <w:rFonts w:ascii="Tahoma" w:hAnsi="Tahoma" w:cs="Tahoma"/>
          <w:spacing w:val="-2"/>
          <w:sz w:val="24"/>
          <w:szCs w:val="24"/>
        </w:rPr>
        <w:t>instalaciones</w:t>
      </w:r>
      <w:r w:rsidR="00D63EA8" w:rsidRPr="0012146C">
        <w:rPr>
          <w:rFonts w:ascii="Tahoma" w:hAnsi="Tahoma" w:cs="Tahoma"/>
          <w:spacing w:val="-2"/>
          <w:sz w:val="24"/>
          <w:szCs w:val="24"/>
        </w:rPr>
        <w:t xml:space="preserve"> </w:t>
      </w:r>
      <w:r w:rsidRPr="0012146C">
        <w:rPr>
          <w:rFonts w:ascii="Tahoma" w:hAnsi="Tahoma" w:cs="Tahoma"/>
          <w:spacing w:val="-2"/>
          <w:sz w:val="24"/>
          <w:szCs w:val="24"/>
        </w:rPr>
        <w:t>hidráulicas,</w:t>
      </w:r>
      <w:r w:rsidR="00D63EA8" w:rsidRPr="0012146C">
        <w:rPr>
          <w:rFonts w:ascii="Tahoma" w:hAnsi="Tahoma" w:cs="Tahoma"/>
          <w:spacing w:val="-2"/>
          <w:sz w:val="24"/>
          <w:szCs w:val="24"/>
        </w:rPr>
        <w:t xml:space="preserve"> e</w:t>
      </w:r>
      <w:r w:rsidRPr="0012146C">
        <w:rPr>
          <w:rFonts w:ascii="Tahoma" w:hAnsi="Tahoma" w:cs="Tahoma"/>
          <w:spacing w:val="-2"/>
          <w:sz w:val="24"/>
          <w:szCs w:val="24"/>
        </w:rPr>
        <w:t>léctricas</w:t>
      </w:r>
      <w:r w:rsidR="00D63EA8" w:rsidRPr="0012146C">
        <w:rPr>
          <w:rFonts w:ascii="Tahoma" w:hAnsi="Tahoma" w:cs="Tahoma"/>
          <w:sz w:val="24"/>
          <w:szCs w:val="24"/>
        </w:rPr>
        <w:t xml:space="preserve"> </w:t>
      </w:r>
      <w:r w:rsidRPr="0012146C">
        <w:rPr>
          <w:rFonts w:ascii="Tahoma" w:hAnsi="Tahoma" w:cs="Tahoma"/>
          <w:spacing w:val="-10"/>
          <w:sz w:val="24"/>
          <w:szCs w:val="24"/>
        </w:rPr>
        <w:t xml:space="preserve">y </w:t>
      </w:r>
      <w:r w:rsidRPr="0012146C">
        <w:rPr>
          <w:rFonts w:ascii="Tahoma" w:hAnsi="Tahoma" w:cs="Tahoma"/>
          <w:sz w:val="24"/>
          <w:szCs w:val="24"/>
        </w:rPr>
        <w:t>electromecánicas de la Cámara de Diputados.</w:t>
      </w:r>
    </w:p>
    <w:p w14:paraId="3145FE8A" w14:textId="77777777" w:rsidR="00DB477C" w:rsidRPr="0012146C" w:rsidRDefault="00DB477C" w:rsidP="0012146C">
      <w:pPr>
        <w:pStyle w:val="Textoindependiente"/>
        <w:rPr>
          <w:rFonts w:cs="Tahoma"/>
        </w:rPr>
      </w:pPr>
    </w:p>
    <w:p w14:paraId="6542BEFC" w14:textId="77777777" w:rsidR="00DB477C" w:rsidRPr="0012146C" w:rsidRDefault="00DB477C" w:rsidP="0012146C">
      <w:pPr>
        <w:pStyle w:val="Prrafodelista"/>
        <w:widowControl w:val="0"/>
        <w:numPr>
          <w:ilvl w:val="0"/>
          <w:numId w:val="290"/>
        </w:numPr>
        <w:tabs>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Coordinar y supervisar la integración de los anexos técnicos, programas de trabajo, solicitud de requisición y suficiencia presupuestal, relacionados con el mantenimiento preventivo y correctivo de sistemas y equipos eléctricos y electromecánicos.</w:t>
      </w:r>
    </w:p>
    <w:p w14:paraId="4CA5B4FE" w14:textId="77777777" w:rsidR="00DB477C" w:rsidRPr="0012146C" w:rsidRDefault="00DB477C" w:rsidP="0012146C">
      <w:pPr>
        <w:pStyle w:val="Textoindependiente"/>
        <w:rPr>
          <w:rFonts w:cs="Tahoma"/>
        </w:rPr>
      </w:pPr>
    </w:p>
    <w:p w14:paraId="0C1D6040" w14:textId="71F9D40E" w:rsidR="00DB477C" w:rsidRPr="0012146C" w:rsidRDefault="00DB477C" w:rsidP="0012146C">
      <w:pPr>
        <w:pStyle w:val="Prrafodelista"/>
        <w:widowControl w:val="0"/>
        <w:numPr>
          <w:ilvl w:val="0"/>
          <w:numId w:val="290"/>
        </w:numPr>
        <w:tabs>
          <w:tab w:val="left" w:pos="1697"/>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Supervisar</w:t>
      </w:r>
      <w:r w:rsidRPr="0012146C">
        <w:rPr>
          <w:rFonts w:ascii="Tahoma" w:hAnsi="Tahoma" w:cs="Tahoma"/>
          <w:spacing w:val="-16"/>
          <w:sz w:val="24"/>
          <w:szCs w:val="24"/>
        </w:rPr>
        <w:t xml:space="preserve"> </w:t>
      </w:r>
      <w:r w:rsidRPr="0012146C">
        <w:rPr>
          <w:rFonts w:ascii="Tahoma" w:hAnsi="Tahoma" w:cs="Tahoma"/>
          <w:sz w:val="24"/>
          <w:szCs w:val="24"/>
        </w:rPr>
        <w:t>la</w:t>
      </w:r>
      <w:r w:rsidRPr="0012146C">
        <w:rPr>
          <w:rFonts w:ascii="Tahoma" w:hAnsi="Tahoma" w:cs="Tahoma"/>
          <w:spacing w:val="-15"/>
          <w:sz w:val="24"/>
          <w:szCs w:val="24"/>
        </w:rPr>
        <w:t xml:space="preserve"> </w:t>
      </w:r>
      <w:r w:rsidRPr="0012146C">
        <w:rPr>
          <w:rFonts w:ascii="Tahoma" w:hAnsi="Tahoma" w:cs="Tahoma"/>
          <w:sz w:val="24"/>
          <w:szCs w:val="24"/>
        </w:rPr>
        <w:t>atención</w:t>
      </w:r>
      <w:r w:rsidRPr="0012146C">
        <w:rPr>
          <w:rFonts w:ascii="Tahoma" w:hAnsi="Tahoma" w:cs="Tahoma"/>
          <w:spacing w:val="-15"/>
          <w:sz w:val="24"/>
          <w:szCs w:val="24"/>
        </w:rPr>
        <w:t xml:space="preserve"> </w:t>
      </w:r>
      <w:r w:rsidRPr="0012146C">
        <w:rPr>
          <w:rFonts w:ascii="Tahoma" w:hAnsi="Tahoma" w:cs="Tahoma"/>
          <w:sz w:val="24"/>
          <w:szCs w:val="24"/>
        </w:rPr>
        <w:t>al</w:t>
      </w:r>
      <w:r w:rsidRPr="0012146C">
        <w:rPr>
          <w:rFonts w:ascii="Tahoma" w:hAnsi="Tahoma" w:cs="Tahoma"/>
          <w:spacing w:val="-15"/>
          <w:sz w:val="24"/>
          <w:szCs w:val="24"/>
        </w:rPr>
        <w:t xml:space="preserve"> </w:t>
      </w:r>
      <w:r w:rsidRPr="0012146C">
        <w:rPr>
          <w:rFonts w:ascii="Tahoma" w:hAnsi="Tahoma" w:cs="Tahoma"/>
          <w:sz w:val="24"/>
          <w:szCs w:val="24"/>
        </w:rPr>
        <w:t>cumplimiento</w:t>
      </w:r>
      <w:r w:rsidRPr="0012146C">
        <w:rPr>
          <w:rFonts w:ascii="Tahoma" w:hAnsi="Tahoma" w:cs="Tahoma"/>
          <w:spacing w:val="-16"/>
          <w:sz w:val="24"/>
          <w:szCs w:val="24"/>
        </w:rPr>
        <w:t xml:space="preserve"> </w:t>
      </w:r>
      <w:r w:rsidRPr="0012146C">
        <w:rPr>
          <w:rFonts w:ascii="Tahoma" w:hAnsi="Tahoma" w:cs="Tahoma"/>
          <w:sz w:val="24"/>
          <w:szCs w:val="24"/>
        </w:rPr>
        <w:t>de</w:t>
      </w:r>
      <w:r w:rsidRPr="0012146C">
        <w:rPr>
          <w:rFonts w:ascii="Tahoma" w:hAnsi="Tahoma" w:cs="Tahoma"/>
          <w:spacing w:val="-15"/>
          <w:sz w:val="24"/>
          <w:szCs w:val="24"/>
        </w:rPr>
        <w:t xml:space="preserve"> </w:t>
      </w:r>
      <w:r w:rsidRPr="0012146C">
        <w:rPr>
          <w:rFonts w:ascii="Tahoma" w:hAnsi="Tahoma" w:cs="Tahoma"/>
          <w:sz w:val="24"/>
          <w:szCs w:val="24"/>
        </w:rPr>
        <w:t>los</w:t>
      </w:r>
      <w:r w:rsidRPr="0012146C">
        <w:rPr>
          <w:rFonts w:ascii="Tahoma" w:hAnsi="Tahoma" w:cs="Tahoma"/>
          <w:spacing w:val="-15"/>
          <w:sz w:val="24"/>
          <w:szCs w:val="24"/>
        </w:rPr>
        <w:t xml:space="preserve"> </w:t>
      </w:r>
      <w:r w:rsidRPr="0012146C">
        <w:rPr>
          <w:rFonts w:ascii="Tahoma" w:hAnsi="Tahoma" w:cs="Tahoma"/>
          <w:sz w:val="24"/>
          <w:szCs w:val="24"/>
        </w:rPr>
        <w:t xml:space="preserve">acuerdos que emita el Comité de Administración o la Junta de Coordinación Política, en el ámbito de su </w:t>
      </w:r>
      <w:r w:rsidRPr="0012146C">
        <w:rPr>
          <w:rFonts w:ascii="Tahoma" w:hAnsi="Tahoma" w:cs="Tahoma"/>
          <w:spacing w:val="-2"/>
          <w:sz w:val="24"/>
          <w:szCs w:val="24"/>
        </w:rPr>
        <w:t>competencia.</w:t>
      </w:r>
    </w:p>
    <w:p w14:paraId="4585C4B2" w14:textId="77777777" w:rsidR="00D63EA8" w:rsidRPr="0012146C" w:rsidRDefault="00D63EA8" w:rsidP="0012146C">
      <w:pPr>
        <w:pStyle w:val="Prrafodelista"/>
        <w:spacing w:after="0" w:line="240" w:lineRule="auto"/>
        <w:ind w:left="0"/>
        <w:rPr>
          <w:rFonts w:ascii="Tahoma" w:hAnsi="Tahoma" w:cs="Tahoma"/>
          <w:sz w:val="24"/>
          <w:szCs w:val="24"/>
        </w:rPr>
      </w:pPr>
    </w:p>
    <w:p w14:paraId="5E0220E9" w14:textId="77777777" w:rsidR="00DB477C" w:rsidRPr="0012146C" w:rsidRDefault="00DB477C" w:rsidP="0012146C">
      <w:pPr>
        <w:pStyle w:val="Prrafodelista"/>
        <w:widowControl w:val="0"/>
        <w:numPr>
          <w:ilvl w:val="0"/>
          <w:numId w:val="290"/>
        </w:numPr>
        <w:tabs>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 xml:space="preserve">Coordinar los trabajos relativos a los servicios de conservación y mantenimiento de los sistemas hidráulicos, eléctricos y electromecánicos realizados por personal </w:t>
      </w:r>
      <w:r w:rsidRPr="0012146C">
        <w:rPr>
          <w:rFonts w:ascii="Tahoma" w:hAnsi="Tahoma" w:cs="Tahoma"/>
          <w:sz w:val="24"/>
          <w:szCs w:val="24"/>
        </w:rPr>
        <w:lastRenderedPageBreak/>
        <w:t>adscrito a la Subdirección.</w:t>
      </w:r>
    </w:p>
    <w:p w14:paraId="12B56430" w14:textId="77777777" w:rsidR="00DB477C" w:rsidRPr="0012146C" w:rsidRDefault="00DB477C" w:rsidP="0012146C">
      <w:pPr>
        <w:pStyle w:val="Textoindependiente"/>
        <w:rPr>
          <w:rFonts w:cs="Tahoma"/>
        </w:rPr>
      </w:pPr>
    </w:p>
    <w:p w14:paraId="53D13B3C" w14:textId="77777777" w:rsidR="00DB477C" w:rsidRPr="0012146C" w:rsidRDefault="00DB477C" w:rsidP="0012146C">
      <w:pPr>
        <w:pStyle w:val="Prrafodelista"/>
        <w:widowControl w:val="0"/>
        <w:numPr>
          <w:ilvl w:val="0"/>
          <w:numId w:val="290"/>
        </w:numPr>
        <w:tabs>
          <w:tab w:val="left" w:pos="1003"/>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Coordinar que el personal adscrito a la Subdirección realice los trabajos de instalación, modificación, operación</w:t>
      </w:r>
      <w:r w:rsidRPr="0012146C">
        <w:rPr>
          <w:rFonts w:ascii="Tahoma" w:hAnsi="Tahoma" w:cs="Tahoma"/>
          <w:spacing w:val="-16"/>
          <w:sz w:val="24"/>
          <w:szCs w:val="24"/>
        </w:rPr>
        <w:t xml:space="preserve"> </w:t>
      </w:r>
      <w:r w:rsidRPr="0012146C">
        <w:rPr>
          <w:rFonts w:ascii="Tahoma" w:hAnsi="Tahoma" w:cs="Tahoma"/>
          <w:sz w:val="24"/>
          <w:szCs w:val="24"/>
        </w:rPr>
        <w:t>y</w:t>
      </w:r>
      <w:r w:rsidRPr="0012146C">
        <w:rPr>
          <w:rFonts w:ascii="Tahoma" w:hAnsi="Tahoma" w:cs="Tahoma"/>
          <w:spacing w:val="-15"/>
          <w:sz w:val="24"/>
          <w:szCs w:val="24"/>
        </w:rPr>
        <w:t xml:space="preserve"> </w:t>
      </w:r>
      <w:r w:rsidRPr="0012146C">
        <w:rPr>
          <w:rFonts w:ascii="Tahoma" w:hAnsi="Tahoma" w:cs="Tahoma"/>
          <w:sz w:val="24"/>
          <w:szCs w:val="24"/>
        </w:rPr>
        <w:t>mantenimiento</w:t>
      </w:r>
      <w:r w:rsidRPr="0012146C">
        <w:rPr>
          <w:rFonts w:ascii="Tahoma" w:hAnsi="Tahoma" w:cs="Tahoma"/>
          <w:spacing w:val="-15"/>
          <w:sz w:val="24"/>
          <w:szCs w:val="24"/>
        </w:rPr>
        <w:t xml:space="preserve"> </w:t>
      </w:r>
      <w:r w:rsidRPr="0012146C">
        <w:rPr>
          <w:rFonts w:ascii="Tahoma" w:hAnsi="Tahoma" w:cs="Tahoma"/>
          <w:sz w:val="24"/>
          <w:szCs w:val="24"/>
        </w:rPr>
        <w:t>de</w:t>
      </w:r>
      <w:r w:rsidRPr="0012146C">
        <w:rPr>
          <w:rFonts w:ascii="Tahoma" w:hAnsi="Tahoma" w:cs="Tahoma"/>
          <w:spacing w:val="-15"/>
          <w:sz w:val="24"/>
          <w:szCs w:val="24"/>
        </w:rPr>
        <w:t xml:space="preserve"> </w:t>
      </w:r>
      <w:r w:rsidRPr="0012146C">
        <w:rPr>
          <w:rFonts w:ascii="Tahoma" w:hAnsi="Tahoma" w:cs="Tahoma"/>
          <w:sz w:val="24"/>
          <w:szCs w:val="24"/>
        </w:rPr>
        <w:t>los</w:t>
      </w:r>
      <w:r w:rsidRPr="0012146C">
        <w:rPr>
          <w:rFonts w:ascii="Tahoma" w:hAnsi="Tahoma" w:cs="Tahoma"/>
          <w:spacing w:val="-16"/>
          <w:sz w:val="24"/>
          <w:szCs w:val="24"/>
        </w:rPr>
        <w:t xml:space="preserve"> </w:t>
      </w:r>
      <w:r w:rsidRPr="0012146C">
        <w:rPr>
          <w:rFonts w:ascii="Tahoma" w:hAnsi="Tahoma" w:cs="Tahoma"/>
          <w:sz w:val="24"/>
          <w:szCs w:val="24"/>
        </w:rPr>
        <w:t>sistemas</w:t>
      </w:r>
      <w:r w:rsidRPr="0012146C">
        <w:rPr>
          <w:rFonts w:ascii="Tahoma" w:hAnsi="Tahoma" w:cs="Tahoma"/>
          <w:spacing w:val="-15"/>
          <w:sz w:val="24"/>
          <w:szCs w:val="24"/>
        </w:rPr>
        <w:t xml:space="preserve"> </w:t>
      </w:r>
      <w:r w:rsidRPr="0012146C">
        <w:rPr>
          <w:rFonts w:ascii="Tahoma" w:hAnsi="Tahoma" w:cs="Tahoma"/>
          <w:sz w:val="24"/>
          <w:szCs w:val="24"/>
        </w:rPr>
        <w:t>hidráulicos, eléctricos y electromecánicos.</w:t>
      </w:r>
    </w:p>
    <w:p w14:paraId="1CDA56AC" w14:textId="77777777" w:rsidR="00DB477C" w:rsidRPr="0012146C" w:rsidRDefault="00DB477C" w:rsidP="0012146C">
      <w:pPr>
        <w:pStyle w:val="Textoindependiente"/>
        <w:rPr>
          <w:rFonts w:cs="Tahoma"/>
        </w:rPr>
      </w:pPr>
    </w:p>
    <w:p w14:paraId="7F3BD135" w14:textId="77777777" w:rsidR="00DB477C" w:rsidRPr="0012146C" w:rsidRDefault="00DB477C" w:rsidP="0012146C">
      <w:pPr>
        <w:pStyle w:val="Prrafodelista"/>
        <w:widowControl w:val="0"/>
        <w:numPr>
          <w:ilvl w:val="0"/>
          <w:numId w:val="290"/>
        </w:numPr>
        <w:tabs>
          <w:tab w:val="left" w:pos="1003"/>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Supervisar que las funciones que realiza el personal bajo</w:t>
      </w:r>
      <w:r w:rsidRPr="0012146C">
        <w:rPr>
          <w:rFonts w:ascii="Tahoma" w:hAnsi="Tahoma" w:cs="Tahoma"/>
          <w:spacing w:val="-5"/>
          <w:sz w:val="24"/>
          <w:szCs w:val="24"/>
        </w:rPr>
        <w:t xml:space="preserve"> </w:t>
      </w:r>
      <w:r w:rsidRPr="0012146C">
        <w:rPr>
          <w:rFonts w:ascii="Tahoma" w:hAnsi="Tahoma" w:cs="Tahoma"/>
          <w:sz w:val="24"/>
          <w:szCs w:val="24"/>
        </w:rPr>
        <w:t>su</w:t>
      </w:r>
      <w:r w:rsidRPr="0012146C">
        <w:rPr>
          <w:rFonts w:ascii="Tahoma" w:hAnsi="Tahoma" w:cs="Tahoma"/>
          <w:spacing w:val="-5"/>
          <w:sz w:val="24"/>
          <w:szCs w:val="24"/>
        </w:rPr>
        <w:t xml:space="preserve"> </w:t>
      </w:r>
      <w:r w:rsidRPr="0012146C">
        <w:rPr>
          <w:rFonts w:ascii="Tahoma" w:hAnsi="Tahoma" w:cs="Tahoma"/>
          <w:sz w:val="24"/>
          <w:szCs w:val="24"/>
        </w:rPr>
        <w:t>mando</w:t>
      </w:r>
      <w:r w:rsidRPr="0012146C">
        <w:rPr>
          <w:rFonts w:ascii="Tahoma" w:hAnsi="Tahoma" w:cs="Tahoma"/>
          <w:spacing w:val="-5"/>
          <w:sz w:val="24"/>
          <w:szCs w:val="24"/>
        </w:rPr>
        <w:t xml:space="preserve"> </w:t>
      </w:r>
      <w:r w:rsidRPr="0012146C">
        <w:rPr>
          <w:rFonts w:ascii="Tahoma" w:hAnsi="Tahoma" w:cs="Tahoma"/>
          <w:sz w:val="24"/>
          <w:szCs w:val="24"/>
        </w:rPr>
        <w:t>se</w:t>
      </w:r>
      <w:r w:rsidRPr="0012146C">
        <w:rPr>
          <w:rFonts w:ascii="Tahoma" w:hAnsi="Tahoma" w:cs="Tahoma"/>
          <w:spacing w:val="-4"/>
          <w:sz w:val="24"/>
          <w:szCs w:val="24"/>
        </w:rPr>
        <w:t xml:space="preserve"> </w:t>
      </w:r>
      <w:r w:rsidRPr="0012146C">
        <w:rPr>
          <w:rFonts w:ascii="Tahoma" w:hAnsi="Tahoma" w:cs="Tahoma"/>
          <w:sz w:val="24"/>
          <w:szCs w:val="24"/>
        </w:rPr>
        <w:t>lleven</w:t>
      </w:r>
      <w:r w:rsidRPr="0012146C">
        <w:rPr>
          <w:rFonts w:ascii="Tahoma" w:hAnsi="Tahoma" w:cs="Tahoma"/>
          <w:spacing w:val="-5"/>
          <w:sz w:val="24"/>
          <w:szCs w:val="24"/>
        </w:rPr>
        <w:t xml:space="preserve"> </w:t>
      </w:r>
      <w:r w:rsidRPr="0012146C">
        <w:rPr>
          <w:rFonts w:ascii="Tahoma" w:hAnsi="Tahoma" w:cs="Tahoma"/>
          <w:sz w:val="24"/>
          <w:szCs w:val="24"/>
        </w:rPr>
        <w:t>a</w:t>
      </w:r>
      <w:r w:rsidRPr="0012146C">
        <w:rPr>
          <w:rFonts w:ascii="Tahoma" w:hAnsi="Tahoma" w:cs="Tahoma"/>
          <w:spacing w:val="-4"/>
          <w:sz w:val="24"/>
          <w:szCs w:val="24"/>
        </w:rPr>
        <w:t xml:space="preserve"> </w:t>
      </w:r>
      <w:r w:rsidRPr="0012146C">
        <w:rPr>
          <w:rFonts w:ascii="Tahoma" w:hAnsi="Tahoma" w:cs="Tahoma"/>
          <w:sz w:val="24"/>
          <w:szCs w:val="24"/>
        </w:rPr>
        <w:t>cabo</w:t>
      </w:r>
      <w:r w:rsidRPr="0012146C">
        <w:rPr>
          <w:rFonts w:ascii="Tahoma" w:hAnsi="Tahoma" w:cs="Tahoma"/>
          <w:spacing w:val="-5"/>
          <w:sz w:val="24"/>
          <w:szCs w:val="24"/>
        </w:rPr>
        <w:t xml:space="preserve"> </w:t>
      </w:r>
      <w:r w:rsidRPr="0012146C">
        <w:rPr>
          <w:rFonts w:ascii="Tahoma" w:hAnsi="Tahoma" w:cs="Tahoma"/>
          <w:sz w:val="24"/>
          <w:szCs w:val="24"/>
        </w:rPr>
        <w:t>de</w:t>
      </w:r>
      <w:r w:rsidRPr="0012146C">
        <w:rPr>
          <w:rFonts w:ascii="Tahoma" w:hAnsi="Tahoma" w:cs="Tahoma"/>
          <w:spacing w:val="-4"/>
          <w:sz w:val="24"/>
          <w:szCs w:val="24"/>
        </w:rPr>
        <w:t xml:space="preserve"> </w:t>
      </w:r>
      <w:r w:rsidRPr="0012146C">
        <w:rPr>
          <w:rFonts w:ascii="Tahoma" w:hAnsi="Tahoma" w:cs="Tahoma"/>
          <w:sz w:val="24"/>
          <w:szCs w:val="24"/>
        </w:rPr>
        <w:t>conformidad</w:t>
      </w:r>
      <w:r w:rsidRPr="0012146C">
        <w:rPr>
          <w:rFonts w:ascii="Tahoma" w:hAnsi="Tahoma" w:cs="Tahoma"/>
          <w:spacing w:val="-5"/>
          <w:sz w:val="24"/>
          <w:szCs w:val="24"/>
        </w:rPr>
        <w:t xml:space="preserve"> </w:t>
      </w:r>
      <w:r w:rsidRPr="0012146C">
        <w:rPr>
          <w:rFonts w:ascii="Tahoma" w:hAnsi="Tahoma" w:cs="Tahoma"/>
          <w:sz w:val="24"/>
          <w:szCs w:val="24"/>
        </w:rPr>
        <w:t>a</w:t>
      </w:r>
      <w:r w:rsidRPr="0012146C">
        <w:rPr>
          <w:rFonts w:ascii="Tahoma" w:hAnsi="Tahoma" w:cs="Tahoma"/>
          <w:spacing w:val="-4"/>
          <w:sz w:val="24"/>
          <w:szCs w:val="24"/>
        </w:rPr>
        <w:t xml:space="preserve"> </w:t>
      </w:r>
      <w:r w:rsidRPr="0012146C">
        <w:rPr>
          <w:rFonts w:ascii="Tahoma" w:hAnsi="Tahoma" w:cs="Tahoma"/>
          <w:sz w:val="24"/>
          <w:szCs w:val="24"/>
        </w:rPr>
        <w:t xml:space="preserve">las disposiciones normativas que rigen a la Cámara de </w:t>
      </w:r>
      <w:r w:rsidRPr="0012146C">
        <w:rPr>
          <w:rFonts w:ascii="Tahoma" w:hAnsi="Tahoma" w:cs="Tahoma"/>
          <w:spacing w:val="-2"/>
          <w:sz w:val="24"/>
          <w:szCs w:val="24"/>
        </w:rPr>
        <w:t>Diputados.</w:t>
      </w:r>
    </w:p>
    <w:p w14:paraId="34D5DE75" w14:textId="77777777" w:rsidR="00DB477C" w:rsidRPr="0012146C" w:rsidRDefault="00DB477C" w:rsidP="0012146C">
      <w:pPr>
        <w:pStyle w:val="Textoindependiente"/>
        <w:rPr>
          <w:rFonts w:cs="Tahoma"/>
        </w:rPr>
      </w:pPr>
    </w:p>
    <w:p w14:paraId="0BC40041" w14:textId="77777777" w:rsidR="00DB477C" w:rsidRPr="0012146C" w:rsidRDefault="00DB477C" w:rsidP="0012146C">
      <w:pPr>
        <w:pStyle w:val="Prrafodelista"/>
        <w:widowControl w:val="0"/>
        <w:numPr>
          <w:ilvl w:val="0"/>
          <w:numId w:val="290"/>
        </w:numPr>
        <w:tabs>
          <w:tab w:val="left" w:pos="1003"/>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Supervisar en el ámbito de su competencia, que sus áreas adscritas cumplan con las disposiciones de sustentabilidad ambiental que establezcan las disposiciones legales y normativas correspondientes, así</w:t>
      </w:r>
      <w:r w:rsidRPr="0012146C">
        <w:rPr>
          <w:rFonts w:ascii="Tahoma" w:hAnsi="Tahoma" w:cs="Tahoma"/>
          <w:spacing w:val="-3"/>
          <w:sz w:val="24"/>
          <w:szCs w:val="24"/>
        </w:rPr>
        <w:t xml:space="preserve"> </w:t>
      </w:r>
      <w:r w:rsidRPr="0012146C">
        <w:rPr>
          <w:rFonts w:ascii="Tahoma" w:hAnsi="Tahoma" w:cs="Tahoma"/>
          <w:sz w:val="24"/>
          <w:szCs w:val="24"/>
        </w:rPr>
        <w:t>como</w:t>
      </w:r>
      <w:r w:rsidRPr="0012146C">
        <w:rPr>
          <w:rFonts w:ascii="Tahoma" w:hAnsi="Tahoma" w:cs="Tahoma"/>
          <w:spacing w:val="-2"/>
          <w:sz w:val="24"/>
          <w:szCs w:val="24"/>
        </w:rPr>
        <w:t xml:space="preserve"> </w:t>
      </w:r>
      <w:r w:rsidRPr="0012146C">
        <w:rPr>
          <w:rFonts w:ascii="Tahoma" w:hAnsi="Tahoma" w:cs="Tahoma"/>
          <w:sz w:val="24"/>
          <w:szCs w:val="24"/>
        </w:rPr>
        <w:t>los</w:t>
      </w:r>
      <w:r w:rsidRPr="0012146C">
        <w:rPr>
          <w:rFonts w:ascii="Tahoma" w:hAnsi="Tahoma" w:cs="Tahoma"/>
          <w:spacing w:val="-1"/>
          <w:sz w:val="24"/>
          <w:szCs w:val="24"/>
        </w:rPr>
        <w:t xml:space="preserve"> </w:t>
      </w:r>
      <w:r w:rsidRPr="0012146C">
        <w:rPr>
          <w:rFonts w:ascii="Tahoma" w:hAnsi="Tahoma" w:cs="Tahoma"/>
          <w:sz w:val="24"/>
          <w:szCs w:val="24"/>
        </w:rPr>
        <w:t>lineamientos</w:t>
      </w:r>
      <w:r w:rsidRPr="0012146C">
        <w:rPr>
          <w:rFonts w:ascii="Tahoma" w:hAnsi="Tahoma" w:cs="Tahoma"/>
          <w:spacing w:val="-1"/>
          <w:sz w:val="24"/>
          <w:szCs w:val="24"/>
        </w:rPr>
        <w:t xml:space="preserve"> </w:t>
      </w:r>
      <w:r w:rsidRPr="0012146C">
        <w:rPr>
          <w:rFonts w:ascii="Tahoma" w:hAnsi="Tahoma" w:cs="Tahoma"/>
          <w:sz w:val="24"/>
          <w:szCs w:val="24"/>
        </w:rPr>
        <w:t>internos</w:t>
      </w:r>
      <w:r w:rsidRPr="0012146C">
        <w:rPr>
          <w:rFonts w:ascii="Tahoma" w:hAnsi="Tahoma" w:cs="Tahoma"/>
          <w:spacing w:val="-1"/>
          <w:sz w:val="24"/>
          <w:szCs w:val="24"/>
        </w:rPr>
        <w:t xml:space="preserve"> </w:t>
      </w:r>
      <w:r w:rsidRPr="0012146C">
        <w:rPr>
          <w:rFonts w:ascii="Tahoma" w:hAnsi="Tahoma" w:cs="Tahoma"/>
          <w:sz w:val="24"/>
          <w:szCs w:val="24"/>
        </w:rPr>
        <w:t>que</w:t>
      </w:r>
      <w:r w:rsidRPr="0012146C">
        <w:rPr>
          <w:rFonts w:ascii="Tahoma" w:hAnsi="Tahoma" w:cs="Tahoma"/>
          <w:spacing w:val="-1"/>
          <w:sz w:val="24"/>
          <w:szCs w:val="24"/>
        </w:rPr>
        <w:t xml:space="preserve"> </w:t>
      </w:r>
      <w:r w:rsidRPr="0012146C">
        <w:rPr>
          <w:rFonts w:ascii="Tahoma" w:hAnsi="Tahoma" w:cs="Tahoma"/>
          <w:sz w:val="24"/>
          <w:szCs w:val="24"/>
        </w:rPr>
        <w:t>se</w:t>
      </w:r>
      <w:r w:rsidRPr="0012146C">
        <w:rPr>
          <w:rFonts w:ascii="Tahoma" w:hAnsi="Tahoma" w:cs="Tahoma"/>
          <w:spacing w:val="-1"/>
          <w:sz w:val="24"/>
          <w:szCs w:val="24"/>
        </w:rPr>
        <w:t xml:space="preserve"> </w:t>
      </w:r>
      <w:r w:rsidRPr="0012146C">
        <w:rPr>
          <w:rFonts w:ascii="Tahoma" w:hAnsi="Tahoma" w:cs="Tahoma"/>
          <w:sz w:val="24"/>
          <w:szCs w:val="24"/>
        </w:rPr>
        <w:t>emitan</w:t>
      </w:r>
      <w:r w:rsidRPr="0012146C">
        <w:rPr>
          <w:rFonts w:ascii="Tahoma" w:hAnsi="Tahoma" w:cs="Tahoma"/>
          <w:spacing w:val="-2"/>
          <w:sz w:val="24"/>
          <w:szCs w:val="24"/>
        </w:rPr>
        <w:t xml:space="preserve"> </w:t>
      </w:r>
      <w:r w:rsidRPr="0012146C">
        <w:rPr>
          <w:rFonts w:ascii="Tahoma" w:hAnsi="Tahoma" w:cs="Tahoma"/>
          <w:sz w:val="24"/>
          <w:szCs w:val="24"/>
        </w:rPr>
        <w:t>en</w:t>
      </w:r>
      <w:r w:rsidRPr="0012146C">
        <w:rPr>
          <w:rFonts w:ascii="Tahoma" w:hAnsi="Tahoma" w:cs="Tahoma"/>
          <w:spacing w:val="-2"/>
          <w:sz w:val="24"/>
          <w:szCs w:val="24"/>
        </w:rPr>
        <w:t xml:space="preserve"> </w:t>
      </w:r>
      <w:r w:rsidRPr="0012146C">
        <w:rPr>
          <w:rFonts w:ascii="Tahoma" w:hAnsi="Tahoma" w:cs="Tahoma"/>
          <w:sz w:val="24"/>
          <w:szCs w:val="24"/>
        </w:rPr>
        <w:t xml:space="preserve">la Cámara de Diputados. </w:t>
      </w:r>
    </w:p>
    <w:p w14:paraId="794A779B" w14:textId="77777777" w:rsidR="00DB477C" w:rsidRPr="0012146C" w:rsidRDefault="00DB477C" w:rsidP="0012146C">
      <w:pPr>
        <w:pStyle w:val="Prrafodelista"/>
        <w:spacing w:after="0" w:line="240" w:lineRule="auto"/>
        <w:ind w:left="0"/>
        <w:rPr>
          <w:rFonts w:ascii="Tahoma" w:hAnsi="Tahoma" w:cs="Tahoma"/>
          <w:sz w:val="24"/>
          <w:szCs w:val="24"/>
        </w:rPr>
      </w:pPr>
    </w:p>
    <w:p w14:paraId="38DB65C7" w14:textId="77777777" w:rsidR="00DB477C" w:rsidRPr="0012146C" w:rsidRDefault="00DB477C" w:rsidP="0012146C">
      <w:pPr>
        <w:pStyle w:val="Prrafodelista"/>
        <w:widowControl w:val="0"/>
        <w:numPr>
          <w:ilvl w:val="0"/>
          <w:numId w:val="290"/>
        </w:numPr>
        <w:tabs>
          <w:tab w:val="left" w:pos="1003"/>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Supervisar la elaboración de los informes periódicos y reportes solicitados por las instancias competentes, acerca del desarrollo y resultados de sus funciones.</w:t>
      </w:r>
    </w:p>
    <w:p w14:paraId="53DC4F7F" w14:textId="77777777" w:rsidR="00DB477C" w:rsidRPr="0012146C" w:rsidRDefault="00DB477C" w:rsidP="0012146C">
      <w:pPr>
        <w:pStyle w:val="Textoindependiente"/>
        <w:rPr>
          <w:rFonts w:cs="Tahoma"/>
        </w:rPr>
      </w:pPr>
    </w:p>
    <w:p w14:paraId="45E28A90" w14:textId="77777777" w:rsidR="00DB477C" w:rsidRPr="0012146C" w:rsidRDefault="00DB477C" w:rsidP="0012146C">
      <w:pPr>
        <w:pStyle w:val="Prrafodelista"/>
        <w:widowControl w:val="0"/>
        <w:numPr>
          <w:ilvl w:val="0"/>
          <w:numId w:val="290"/>
        </w:numPr>
        <w:tabs>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 xml:space="preserve">Supervisar los mecanismos y acciones para promover la </w:t>
      </w:r>
      <w:r w:rsidRPr="0012146C">
        <w:rPr>
          <w:rFonts w:ascii="Tahoma" w:hAnsi="Tahoma" w:cs="Tahoma"/>
          <w:sz w:val="24"/>
          <w:szCs w:val="24"/>
        </w:rPr>
        <w:t>mejora continua y la calidad de los servicios para atender</w:t>
      </w:r>
      <w:r w:rsidRPr="0012146C">
        <w:rPr>
          <w:rFonts w:ascii="Tahoma" w:hAnsi="Tahoma" w:cs="Tahoma"/>
          <w:spacing w:val="-3"/>
          <w:sz w:val="24"/>
          <w:szCs w:val="24"/>
        </w:rPr>
        <w:t xml:space="preserve"> </w:t>
      </w:r>
      <w:r w:rsidRPr="0012146C">
        <w:rPr>
          <w:rFonts w:ascii="Tahoma" w:hAnsi="Tahoma" w:cs="Tahoma"/>
          <w:sz w:val="24"/>
          <w:szCs w:val="24"/>
        </w:rPr>
        <w:t>de</w:t>
      </w:r>
      <w:r w:rsidRPr="0012146C">
        <w:rPr>
          <w:rFonts w:ascii="Tahoma" w:hAnsi="Tahoma" w:cs="Tahoma"/>
          <w:spacing w:val="-4"/>
          <w:sz w:val="24"/>
          <w:szCs w:val="24"/>
        </w:rPr>
        <w:t xml:space="preserve"> </w:t>
      </w:r>
      <w:r w:rsidRPr="0012146C">
        <w:rPr>
          <w:rFonts w:ascii="Tahoma" w:hAnsi="Tahoma" w:cs="Tahoma"/>
          <w:sz w:val="24"/>
          <w:szCs w:val="24"/>
        </w:rPr>
        <w:t>forma</w:t>
      </w:r>
      <w:r w:rsidRPr="0012146C">
        <w:rPr>
          <w:rFonts w:ascii="Tahoma" w:hAnsi="Tahoma" w:cs="Tahoma"/>
          <w:spacing w:val="-3"/>
          <w:sz w:val="24"/>
          <w:szCs w:val="24"/>
        </w:rPr>
        <w:t xml:space="preserve"> </w:t>
      </w:r>
      <w:r w:rsidRPr="0012146C">
        <w:rPr>
          <w:rFonts w:ascii="Tahoma" w:hAnsi="Tahoma" w:cs="Tahoma"/>
          <w:sz w:val="24"/>
          <w:szCs w:val="24"/>
        </w:rPr>
        <w:t>ágil</w:t>
      </w:r>
      <w:r w:rsidRPr="0012146C">
        <w:rPr>
          <w:rFonts w:ascii="Tahoma" w:hAnsi="Tahoma" w:cs="Tahoma"/>
          <w:spacing w:val="-3"/>
          <w:sz w:val="24"/>
          <w:szCs w:val="24"/>
        </w:rPr>
        <w:t xml:space="preserve"> </w:t>
      </w:r>
      <w:r w:rsidRPr="0012146C">
        <w:rPr>
          <w:rFonts w:ascii="Tahoma" w:hAnsi="Tahoma" w:cs="Tahoma"/>
          <w:sz w:val="24"/>
          <w:szCs w:val="24"/>
        </w:rPr>
        <w:t>y</w:t>
      </w:r>
      <w:r w:rsidRPr="0012146C">
        <w:rPr>
          <w:rFonts w:ascii="Tahoma" w:hAnsi="Tahoma" w:cs="Tahoma"/>
          <w:spacing w:val="-4"/>
          <w:sz w:val="24"/>
          <w:szCs w:val="24"/>
        </w:rPr>
        <w:t xml:space="preserve"> </w:t>
      </w:r>
      <w:r w:rsidRPr="0012146C">
        <w:rPr>
          <w:rFonts w:ascii="Tahoma" w:hAnsi="Tahoma" w:cs="Tahoma"/>
          <w:sz w:val="24"/>
          <w:szCs w:val="24"/>
        </w:rPr>
        <w:t>oportuna</w:t>
      </w:r>
      <w:r w:rsidRPr="0012146C">
        <w:rPr>
          <w:rFonts w:ascii="Tahoma" w:hAnsi="Tahoma" w:cs="Tahoma"/>
          <w:spacing w:val="-3"/>
          <w:sz w:val="24"/>
          <w:szCs w:val="24"/>
        </w:rPr>
        <w:t xml:space="preserve"> </w:t>
      </w:r>
      <w:r w:rsidRPr="0012146C">
        <w:rPr>
          <w:rFonts w:ascii="Tahoma" w:hAnsi="Tahoma" w:cs="Tahoma"/>
          <w:sz w:val="24"/>
          <w:szCs w:val="24"/>
        </w:rPr>
        <w:t>las</w:t>
      </w:r>
      <w:r w:rsidRPr="0012146C">
        <w:rPr>
          <w:rFonts w:ascii="Tahoma" w:hAnsi="Tahoma" w:cs="Tahoma"/>
          <w:spacing w:val="-4"/>
          <w:sz w:val="24"/>
          <w:szCs w:val="24"/>
        </w:rPr>
        <w:t xml:space="preserve"> </w:t>
      </w:r>
      <w:r w:rsidRPr="0012146C">
        <w:rPr>
          <w:rFonts w:ascii="Tahoma" w:hAnsi="Tahoma" w:cs="Tahoma"/>
          <w:sz w:val="24"/>
          <w:szCs w:val="24"/>
        </w:rPr>
        <w:t>peticiones</w:t>
      </w:r>
      <w:r w:rsidRPr="0012146C">
        <w:rPr>
          <w:rFonts w:ascii="Tahoma" w:hAnsi="Tahoma" w:cs="Tahoma"/>
          <w:spacing w:val="-3"/>
          <w:sz w:val="24"/>
          <w:szCs w:val="24"/>
        </w:rPr>
        <w:t xml:space="preserve"> </w:t>
      </w:r>
      <w:r w:rsidRPr="0012146C">
        <w:rPr>
          <w:rFonts w:ascii="Tahoma" w:hAnsi="Tahoma" w:cs="Tahoma"/>
          <w:sz w:val="24"/>
          <w:szCs w:val="24"/>
        </w:rPr>
        <w:t>de</w:t>
      </w:r>
      <w:r w:rsidRPr="0012146C">
        <w:rPr>
          <w:rFonts w:ascii="Tahoma" w:hAnsi="Tahoma" w:cs="Tahoma"/>
          <w:spacing w:val="-4"/>
          <w:sz w:val="24"/>
          <w:szCs w:val="24"/>
        </w:rPr>
        <w:t xml:space="preserve"> </w:t>
      </w:r>
      <w:r w:rsidRPr="0012146C">
        <w:rPr>
          <w:rFonts w:ascii="Tahoma" w:hAnsi="Tahoma" w:cs="Tahoma"/>
          <w:sz w:val="24"/>
          <w:szCs w:val="24"/>
        </w:rPr>
        <w:t>las instancias correspondientes.</w:t>
      </w:r>
    </w:p>
    <w:p w14:paraId="1EEA7E79" w14:textId="77777777" w:rsidR="00DB477C" w:rsidRPr="0012146C" w:rsidRDefault="00DB477C" w:rsidP="0012146C">
      <w:pPr>
        <w:pStyle w:val="Textoindependiente"/>
        <w:rPr>
          <w:rFonts w:cs="Tahoma"/>
        </w:rPr>
      </w:pPr>
    </w:p>
    <w:p w14:paraId="2502985D" w14:textId="3836B963" w:rsidR="00DB477C" w:rsidRPr="0012146C" w:rsidRDefault="00DB477C" w:rsidP="0012146C">
      <w:pPr>
        <w:pStyle w:val="Prrafodelista"/>
        <w:widowControl w:val="0"/>
        <w:numPr>
          <w:ilvl w:val="0"/>
          <w:numId w:val="290"/>
        </w:numPr>
        <w:tabs>
          <w:tab w:val="left" w:pos="1697"/>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Supervisar,</w:t>
      </w:r>
      <w:r w:rsidRPr="0012146C">
        <w:rPr>
          <w:rFonts w:ascii="Tahoma" w:hAnsi="Tahoma" w:cs="Tahoma"/>
          <w:spacing w:val="-2"/>
          <w:sz w:val="24"/>
          <w:szCs w:val="24"/>
        </w:rPr>
        <w:t xml:space="preserve"> </w:t>
      </w:r>
      <w:r w:rsidRPr="0012146C">
        <w:rPr>
          <w:rFonts w:ascii="Tahoma" w:hAnsi="Tahoma" w:cs="Tahoma"/>
          <w:sz w:val="24"/>
          <w:szCs w:val="24"/>
        </w:rPr>
        <w:t>en</w:t>
      </w:r>
      <w:r w:rsidRPr="0012146C">
        <w:rPr>
          <w:rFonts w:ascii="Tahoma" w:hAnsi="Tahoma" w:cs="Tahoma"/>
          <w:spacing w:val="-1"/>
          <w:sz w:val="24"/>
          <w:szCs w:val="24"/>
        </w:rPr>
        <w:t xml:space="preserve"> </w:t>
      </w:r>
      <w:r w:rsidRPr="0012146C">
        <w:rPr>
          <w:rFonts w:ascii="Tahoma" w:hAnsi="Tahoma" w:cs="Tahoma"/>
          <w:sz w:val="24"/>
          <w:szCs w:val="24"/>
        </w:rPr>
        <w:t>el ámbito</w:t>
      </w:r>
      <w:r w:rsidRPr="0012146C">
        <w:rPr>
          <w:rFonts w:ascii="Tahoma" w:hAnsi="Tahoma" w:cs="Tahoma"/>
          <w:spacing w:val="-1"/>
          <w:sz w:val="24"/>
          <w:szCs w:val="24"/>
        </w:rPr>
        <w:t xml:space="preserve"> </w:t>
      </w:r>
      <w:r w:rsidRPr="0012146C">
        <w:rPr>
          <w:rFonts w:ascii="Tahoma" w:hAnsi="Tahoma" w:cs="Tahoma"/>
          <w:sz w:val="24"/>
          <w:szCs w:val="24"/>
        </w:rPr>
        <w:t>de competencia,</w:t>
      </w:r>
      <w:r w:rsidRPr="0012146C">
        <w:rPr>
          <w:rFonts w:ascii="Tahoma" w:hAnsi="Tahoma" w:cs="Tahoma"/>
          <w:spacing w:val="-2"/>
          <w:sz w:val="24"/>
          <w:szCs w:val="24"/>
        </w:rPr>
        <w:t xml:space="preserve"> </w:t>
      </w:r>
      <w:r w:rsidRPr="0012146C">
        <w:rPr>
          <w:rFonts w:ascii="Tahoma" w:hAnsi="Tahoma" w:cs="Tahoma"/>
          <w:sz w:val="24"/>
          <w:szCs w:val="24"/>
        </w:rPr>
        <w:t>la</w:t>
      </w:r>
      <w:r w:rsidRPr="0012146C">
        <w:rPr>
          <w:rFonts w:ascii="Tahoma" w:hAnsi="Tahoma" w:cs="Tahoma"/>
          <w:spacing w:val="-3"/>
          <w:sz w:val="24"/>
          <w:szCs w:val="24"/>
        </w:rPr>
        <w:t xml:space="preserve"> </w:t>
      </w:r>
      <w:r w:rsidRPr="0012146C">
        <w:rPr>
          <w:rFonts w:ascii="Tahoma" w:hAnsi="Tahoma" w:cs="Tahoma"/>
          <w:sz w:val="24"/>
          <w:szCs w:val="24"/>
        </w:rPr>
        <w:t>atención a</w:t>
      </w:r>
      <w:r w:rsidRPr="0012146C">
        <w:rPr>
          <w:rFonts w:ascii="Tahoma" w:hAnsi="Tahoma" w:cs="Tahoma"/>
          <w:spacing w:val="-16"/>
          <w:sz w:val="24"/>
          <w:szCs w:val="24"/>
        </w:rPr>
        <w:t xml:space="preserve"> </w:t>
      </w:r>
      <w:r w:rsidRPr="0012146C">
        <w:rPr>
          <w:rFonts w:ascii="Tahoma" w:hAnsi="Tahoma" w:cs="Tahoma"/>
          <w:sz w:val="24"/>
          <w:szCs w:val="24"/>
        </w:rPr>
        <w:t>las</w:t>
      </w:r>
      <w:r w:rsidRPr="0012146C">
        <w:rPr>
          <w:rFonts w:ascii="Tahoma" w:hAnsi="Tahoma" w:cs="Tahoma"/>
          <w:spacing w:val="-15"/>
          <w:sz w:val="24"/>
          <w:szCs w:val="24"/>
        </w:rPr>
        <w:t xml:space="preserve"> </w:t>
      </w:r>
      <w:r w:rsidRPr="0012146C">
        <w:rPr>
          <w:rFonts w:ascii="Tahoma" w:hAnsi="Tahoma" w:cs="Tahoma"/>
          <w:sz w:val="24"/>
          <w:szCs w:val="24"/>
        </w:rPr>
        <w:t>observaciones</w:t>
      </w:r>
      <w:r w:rsidRPr="0012146C">
        <w:rPr>
          <w:rFonts w:ascii="Tahoma" w:hAnsi="Tahoma" w:cs="Tahoma"/>
          <w:spacing w:val="-15"/>
          <w:sz w:val="24"/>
          <w:szCs w:val="24"/>
        </w:rPr>
        <w:t xml:space="preserve"> </w:t>
      </w:r>
      <w:r w:rsidRPr="0012146C">
        <w:rPr>
          <w:rFonts w:ascii="Tahoma" w:hAnsi="Tahoma" w:cs="Tahoma"/>
          <w:sz w:val="24"/>
          <w:szCs w:val="24"/>
        </w:rPr>
        <w:t>derivadas</w:t>
      </w:r>
      <w:r w:rsidRPr="0012146C">
        <w:rPr>
          <w:rFonts w:ascii="Tahoma" w:hAnsi="Tahoma" w:cs="Tahoma"/>
          <w:spacing w:val="-15"/>
          <w:sz w:val="24"/>
          <w:szCs w:val="24"/>
        </w:rPr>
        <w:t xml:space="preserve"> </w:t>
      </w:r>
      <w:r w:rsidRPr="0012146C">
        <w:rPr>
          <w:rFonts w:ascii="Tahoma" w:hAnsi="Tahoma" w:cs="Tahoma"/>
          <w:sz w:val="24"/>
          <w:szCs w:val="24"/>
        </w:rPr>
        <w:t>de</w:t>
      </w:r>
      <w:r w:rsidRPr="0012146C">
        <w:rPr>
          <w:rFonts w:ascii="Tahoma" w:hAnsi="Tahoma" w:cs="Tahoma"/>
          <w:spacing w:val="-16"/>
          <w:sz w:val="24"/>
          <w:szCs w:val="24"/>
        </w:rPr>
        <w:t xml:space="preserve"> </w:t>
      </w:r>
      <w:r w:rsidRPr="0012146C">
        <w:rPr>
          <w:rFonts w:ascii="Tahoma" w:hAnsi="Tahoma" w:cs="Tahoma"/>
          <w:sz w:val="24"/>
          <w:szCs w:val="24"/>
        </w:rPr>
        <w:t>la</w:t>
      </w:r>
      <w:r w:rsidRPr="0012146C">
        <w:rPr>
          <w:rFonts w:ascii="Tahoma" w:hAnsi="Tahoma" w:cs="Tahoma"/>
          <w:spacing w:val="-15"/>
          <w:sz w:val="24"/>
          <w:szCs w:val="24"/>
        </w:rPr>
        <w:t xml:space="preserve"> </w:t>
      </w:r>
      <w:r w:rsidRPr="0012146C">
        <w:rPr>
          <w:rFonts w:ascii="Tahoma" w:hAnsi="Tahoma" w:cs="Tahoma"/>
          <w:sz w:val="24"/>
          <w:szCs w:val="24"/>
        </w:rPr>
        <w:t>Contraloría</w:t>
      </w:r>
      <w:r w:rsidRPr="0012146C">
        <w:rPr>
          <w:rFonts w:ascii="Tahoma" w:hAnsi="Tahoma" w:cs="Tahoma"/>
          <w:spacing w:val="-15"/>
          <w:sz w:val="24"/>
          <w:szCs w:val="24"/>
        </w:rPr>
        <w:t xml:space="preserve"> </w:t>
      </w:r>
      <w:r w:rsidRPr="0012146C">
        <w:rPr>
          <w:rFonts w:ascii="Tahoma" w:hAnsi="Tahoma" w:cs="Tahoma"/>
          <w:sz w:val="24"/>
          <w:szCs w:val="24"/>
        </w:rPr>
        <w:t>Interna de la Cámara de Diputados,</w:t>
      </w:r>
      <w:r w:rsidRPr="0012146C">
        <w:rPr>
          <w:rFonts w:ascii="Tahoma" w:hAnsi="Tahoma" w:cs="Tahoma"/>
          <w:spacing w:val="-1"/>
          <w:sz w:val="24"/>
          <w:szCs w:val="24"/>
        </w:rPr>
        <w:t xml:space="preserve"> </w:t>
      </w:r>
      <w:r w:rsidRPr="0012146C">
        <w:rPr>
          <w:rFonts w:ascii="Tahoma" w:hAnsi="Tahoma" w:cs="Tahoma"/>
          <w:sz w:val="24"/>
          <w:szCs w:val="24"/>
        </w:rPr>
        <w:t>así como de la</w:t>
      </w:r>
      <w:r w:rsidRPr="0012146C">
        <w:rPr>
          <w:rFonts w:ascii="Tahoma" w:hAnsi="Tahoma" w:cs="Tahoma"/>
          <w:spacing w:val="-2"/>
          <w:sz w:val="24"/>
          <w:szCs w:val="24"/>
        </w:rPr>
        <w:t xml:space="preserve"> </w:t>
      </w:r>
      <w:r w:rsidRPr="0012146C">
        <w:rPr>
          <w:rFonts w:ascii="Tahoma" w:hAnsi="Tahoma" w:cs="Tahoma"/>
          <w:sz w:val="24"/>
          <w:szCs w:val="24"/>
        </w:rPr>
        <w:t>Auditoría Superior de la Federación y, en su caso, de los auditores externos.</w:t>
      </w:r>
    </w:p>
    <w:p w14:paraId="21E5B752" w14:textId="77777777" w:rsidR="00D63EA8" w:rsidRPr="0012146C" w:rsidRDefault="00D63EA8" w:rsidP="0012146C">
      <w:pPr>
        <w:pStyle w:val="Prrafodelista"/>
        <w:spacing w:after="0" w:line="240" w:lineRule="auto"/>
        <w:ind w:left="0"/>
        <w:rPr>
          <w:rFonts w:ascii="Tahoma" w:hAnsi="Tahoma" w:cs="Tahoma"/>
          <w:sz w:val="24"/>
          <w:szCs w:val="24"/>
        </w:rPr>
      </w:pPr>
    </w:p>
    <w:p w14:paraId="6F9BE84C" w14:textId="77777777" w:rsidR="00DB477C" w:rsidRPr="0012146C" w:rsidRDefault="00DB477C" w:rsidP="0012146C">
      <w:pPr>
        <w:pStyle w:val="Prrafodelista"/>
        <w:widowControl w:val="0"/>
        <w:numPr>
          <w:ilvl w:val="0"/>
          <w:numId w:val="290"/>
        </w:numPr>
        <w:tabs>
          <w:tab w:val="left" w:pos="1003"/>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Supervisar en el ámbito de competencia, el cumplimiento de los requerimientos del Sistema de Evaluación del Desempeño y sus lineamientos, del Marco</w:t>
      </w:r>
      <w:r w:rsidRPr="0012146C">
        <w:rPr>
          <w:rFonts w:ascii="Tahoma" w:hAnsi="Tahoma" w:cs="Tahoma"/>
          <w:spacing w:val="-1"/>
          <w:sz w:val="24"/>
          <w:szCs w:val="24"/>
        </w:rPr>
        <w:t xml:space="preserve"> </w:t>
      </w:r>
      <w:r w:rsidRPr="0012146C">
        <w:rPr>
          <w:rFonts w:ascii="Tahoma" w:hAnsi="Tahoma" w:cs="Tahoma"/>
          <w:sz w:val="24"/>
          <w:szCs w:val="24"/>
        </w:rPr>
        <w:t xml:space="preserve">Integrado de Control Interno de la Cámara de Diputados, así como lo relativo a la administración de </w:t>
      </w:r>
      <w:r w:rsidRPr="0012146C">
        <w:rPr>
          <w:rFonts w:ascii="Tahoma" w:hAnsi="Tahoma" w:cs="Tahoma"/>
          <w:spacing w:val="-2"/>
          <w:sz w:val="24"/>
          <w:szCs w:val="24"/>
        </w:rPr>
        <w:t>riesgos.</w:t>
      </w:r>
    </w:p>
    <w:p w14:paraId="4B2B9482" w14:textId="77777777" w:rsidR="00DB477C" w:rsidRPr="0012146C" w:rsidRDefault="00DB477C" w:rsidP="0012146C">
      <w:pPr>
        <w:pStyle w:val="Textoindependiente"/>
        <w:rPr>
          <w:rFonts w:cs="Tahoma"/>
        </w:rPr>
      </w:pPr>
    </w:p>
    <w:p w14:paraId="61ED2474" w14:textId="77777777" w:rsidR="00DB477C" w:rsidRPr="0012146C" w:rsidRDefault="00DB477C" w:rsidP="0012146C">
      <w:pPr>
        <w:pStyle w:val="Prrafodelista"/>
        <w:widowControl w:val="0"/>
        <w:numPr>
          <w:ilvl w:val="0"/>
          <w:numId w:val="290"/>
        </w:numPr>
        <w:tabs>
          <w:tab w:val="left" w:pos="1002"/>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 xml:space="preserve">Coordinar que su departamento implemente las obligaciones derivadas de la normatividad en materias de transparencia, datos personales y de </w:t>
      </w:r>
      <w:r w:rsidRPr="0012146C">
        <w:rPr>
          <w:rFonts w:ascii="Tahoma" w:hAnsi="Tahoma" w:cs="Tahoma"/>
          <w:spacing w:val="-2"/>
          <w:sz w:val="24"/>
          <w:szCs w:val="24"/>
        </w:rPr>
        <w:t>archivos.</w:t>
      </w:r>
    </w:p>
    <w:p w14:paraId="619C5F30" w14:textId="77777777" w:rsidR="00DB477C" w:rsidRPr="0012146C" w:rsidRDefault="00DB477C" w:rsidP="0012146C">
      <w:pPr>
        <w:pStyle w:val="Textoindependiente"/>
        <w:rPr>
          <w:rFonts w:cs="Tahoma"/>
        </w:rPr>
      </w:pPr>
    </w:p>
    <w:p w14:paraId="46FCA79A" w14:textId="77777777" w:rsidR="00DB477C" w:rsidRPr="0012146C" w:rsidRDefault="00DB477C" w:rsidP="0012146C">
      <w:pPr>
        <w:pStyle w:val="Prrafodelista"/>
        <w:widowControl w:val="0"/>
        <w:numPr>
          <w:ilvl w:val="0"/>
          <w:numId w:val="290"/>
        </w:numPr>
        <w:tabs>
          <w:tab w:val="left" w:pos="1003"/>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Realizar, además, todas aquellas funciones que coadyuven</w:t>
      </w:r>
      <w:r w:rsidRPr="0012146C">
        <w:rPr>
          <w:rFonts w:ascii="Tahoma" w:hAnsi="Tahoma" w:cs="Tahoma"/>
          <w:spacing w:val="-16"/>
          <w:sz w:val="24"/>
          <w:szCs w:val="24"/>
        </w:rPr>
        <w:t xml:space="preserve"> </w:t>
      </w:r>
      <w:r w:rsidRPr="0012146C">
        <w:rPr>
          <w:rFonts w:ascii="Tahoma" w:hAnsi="Tahoma" w:cs="Tahoma"/>
          <w:sz w:val="24"/>
          <w:szCs w:val="24"/>
        </w:rPr>
        <w:t>al</w:t>
      </w:r>
      <w:r w:rsidRPr="0012146C">
        <w:rPr>
          <w:rFonts w:ascii="Tahoma" w:hAnsi="Tahoma" w:cs="Tahoma"/>
          <w:spacing w:val="-15"/>
          <w:sz w:val="24"/>
          <w:szCs w:val="24"/>
        </w:rPr>
        <w:t xml:space="preserve"> </w:t>
      </w:r>
      <w:r w:rsidRPr="0012146C">
        <w:rPr>
          <w:rFonts w:ascii="Tahoma" w:hAnsi="Tahoma" w:cs="Tahoma"/>
          <w:sz w:val="24"/>
          <w:szCs w:val="24"/>
        </w:rPr>
        <w:t>logro</w:t>
      </w:r>
      <w:r w:rsidRPr="0012146C">
        <w:rPr>
          <w:rFonts w:ascii="Tahoma" w:hAnsi="Tahoma" w:cs="Tahoma"/>
          <w:spacing w:val="-15"/>
          <w:sz w:val="24"/>
          <w:szCs w:val="24"/>
        </w:rPr>
        <w:t xml:space="preserve"> </w:t>
      </w:r>
      <w:r w:rsidRPr="0012146C">
        <w:rPr>
          <w:rFonts w:ascii="Tahoma" w:hAnsi="Tahoma" w:cs="Tahoma"/>
          <w:sz w:val="24"/>
          <w:szCs w:val="24"/>
        </w:rPr>
        <w:t>de</w:t>
      </w:r>
      <w:r w:rsidRPr="0012146C">
        <w:rPr>
          <w:rFonts w:ascii="Tahoma" w:hAnsi="Tahoma" w:cs="Tahoma"/>
          <w:spacing w:val="-15"/>
          <w:sz w:val="24"/>
          <w:szCs w:val="24"/>
        </w:rPr>
        <w:t xml:space="preserve"> </w:t>
      </w:r>
      <w:r w:rsidRPr="0012146C">
        <w:rPr>
          <w:rFonts w:ascii="Tahoma" w:hAnsi="Tahoma" w:cs="Tahoma"/>
          <w:sz w:val="24"/>
          <w:szCs w:val="24"/>
        </w:rPr>
        <w:t>su</w:t>
      </w:r>
      <w:r w:rsidRPr="0012146C">
        <w:rPr>
          <w:rFonts w:ascii="Tahoma" w:hAnsi="Tahoma" w:cs="Tahoma"/>
          <w:spacing w:val="-15"/>
          <w:sz w:val="24"/>
          <w:szCs w:val="24"/>
        </w:rPr>
        <w:t xml:space="preserve"> </w:t>
      </w:r>
      <w:r w:rsidRPr="0012146C">
        <w:rPr>
          <w:rFonts w:ascii="Tahoma" w:hAnsi="Tahoma" w:cs="Tahoma"/>
          <w:sz w:val="24"/>
          <w:szCs w:val="24"/>
        </w:rPr>
        <w:t>objetivo</w:t>
      </w:r>
      <w:r w:rsidRPr="0012146C">
        <w:rPr>
          <w:rFonts w:ascii="Tahoma" w:hAnsi="Tahoma" w:cs="Tahoma"/>
          <w:spacing w:val="-16"/>
          <w:sz w:val="24"/>
          <w:szCs w:val="24"/>
        </w:rPr>
        <w:t xml:space="preserve"> </w:t>
      </w:r>
      <w:r w:rsidRPr="0012146C">
        <w:rPr>
          <w:rFonts w:ascii="Tahoma" w:hAnsi="Tahoma" w:cs="Tahoma"/>
          <w:sz w:val="24"/>
          <w:szCs w:val="24"/>
        </w:rPr>
        <w:t>y</w:t>
      </w:r>
      <w:r w:rsidRPr="0012146C">
        <w:rPr>
          <w:rFonts w:ascii="Tahoma" w:hAnsi="Tahoma" w:cs="Tahoma"/>
          <w:spacing w:val="-15"/>
          <w:sz w:val="24"/>
          <w:szCs w:val="24"/>
        </w:rPr>
        <w:t xml:space="preserve"> </w:t>
      </w:r>
      <w:r w:rsidRPr="0012146C">
        <w:rPr>
          <w:rFonts w:ascii="Tahoma" w:hAnsi="Tahoma" w:cs="Tahoma"/>
          <w:sz w:val="24"/>
          <w:szCs w:val="24"/>
        </w:rPr>
        <w:t>las</w:t>
      </w:r>
      <w:r w:rsidRPr="0012146C">
        <w:rPr>
          <w:rFonts w:ascii="Tahoma" w:hAnsi="Tahoma" w:cs="Tahoma"/>
          <w:spacing w:val="-14"/>
          <w:sz w:val="24"/>
          <w:szCs w:val="24"/>
        </w:rPr>
        <w:t xml:space="preserve"> </w:t>
      </w:r>
      <w:r w:rsidRPr="0012146C">
        <w:rPr>
          <w:rFonts w:ascii="Tahoma" w:hAnsi="Tahoma" w:cs="Tahoma"/>
          <w:sz w:val="24"/>
          <w:szCs w:val="24"/>
        </w:rPr>
        <w:t>que</w:t>
      </w:r>
      <w:r w:rsidRPr="0012146C">
        <w:rPr>
          <w:rFonts w:ascii="Tahoma" w:hAnsi="Tahoma" w:cs="Tahoma"/>
          <w:spacing w:val="-15"/>
          <w:sz w:val="24"/>
          <w:szCs w:val="24"/>
        </w:rPr>
        <w:t xml:space="preserve"> </w:t>
      </w:r>
      <w:r w:rsidRPr="0012146C">
        <w:rPr>
          <w:rFonts w:ascii="Tahoma" w:hAnsi="Tahoma" w:cs="Tahoma"/>
          <w:sz w:val="24"/>
          <w:szCs w:val="24"/>
        </w:rPr>
        <w:t>deriven</w:t>
      </w:r>
      <w:r w:rsidRPr="0012146C">
        <w:rPr>
          <w:rFonts w:ascii="Tahoma" w:hAnsi="Tahoma" w:cs="Tahoma"/>
          <w:spacing w:val="-15"/>
          <w:sz w:val="24"/>
          <w:szCs w:val="24"/>
        </w:rPr>
        <w:t xml:space="preserve"> </w:t>
      </w:r>
      <w:r w:rsidRPr="0012146C">
        <w:rPr>
          <w:rFonts w:ascii="Tahoma" w:hAnsi="Tahoma" w:cs="Tahoma"/>
          <w:sz w:val="24"/>
          <w:szCs w:val="24"/>
        </w:rPr>
        <w:t>del presente Manual, así como de las normas, disposiciones y acuerdos aplicables.</w:t>
      </w:r>
    </w:p>
    <w:p w14:paraId="59E41903" w14:textId="77777777" w:rsidR="00D63EA8" w:rsidRPr="0012146C" w:rsidRDefault="00D63EA8" w:rsidP="0012146C">
      <w:pPr>
        <w:pStyle w:val="Ttulo3"/>
        <w:numPr>
          <w:ilvl w:val="2"/>
          <w:numId w:val="261"/>
        </w:numPr>
        <w:spacing w:before="0"/>
        <w:ind w:left="0"/>
        <w:rPr>
          <w:rFonts w:ascii="Tahoma" w:hAnsi="Tahoma" w:cs="Tahoma"/>
          <w:color w:val="auto"/>
        </w:rPr>
        <w:sectPr w:rsidR="00D63EA8" w:rsidRPr="0012146C" w:rsidSect="00D63EA8">
          <w:type w:val="continuous"/>
          <w:pgSz w:w="15840" w:h="12240" w:orient="landscape"/>
          <w:pgMar w:top="1440" w:right="1440" w:bottom="1440" w:left="1440" w:header="720" w:footer="720" w:gutter="0"/>
          <w:cols w:num="2" w:space="720"/>
          <w:docGrid w:linePitch="360"/>
        </w:sectPr>
      </w:pPr>
    </w:p>
    <w:p w14:paraId="7D1D09A9" w14:textId="0EEE37D5" w:rsidR="00354557" w:rsidRDefault="00354557" w:rsidP="00E03CFA">
      <w:pPr>
        <w:rPr>
          <w:lang w:val="x-none" w:eastAsia="es-ES"/>
        </w:rPr>
      </w:pPr>
    </w:p>
    <w:p w14:paraId="63E09B34" w14:textId="28A55E8A" w:rsidR="006305B7" w:rsidRDefault="006305B7" w:rsidP="00E03CFA">
      <w:pPr>
        <w:rPr>
          <w:lang w:val="x-none" w:eastAsia="es-ES"/>
        </w:rPr>
      </w:pPr>
    </w:p>
    <w:p w14:paraId="6B289ED6" w14:textId="77777777" w:rsidR="006305B7" w:rsidRDefault="006305B7" w:rsidP="00E03CFA">
      <w:pPr>
        <w:rPr>
          <w:lang w:val="x-none" w:eastAsia="es-ES"/>
        </w:rPr>
      </w:pPr>
    </w:p>
    <w:p w14:paraId="164B58BA" w14:textId="77777777" w:rsidR="0012146C" w:rsidRDefault="0012146C" w:rsidP="00E03CFA">
      <w:pPr>
        <w:rPr>
          <w:lang w:val="x-none" w:eastAsia="es-ES"/>
        </w:rPr>
      </w:pPr>
    </w:p>
    <w:p w14:paraId="2A1B7CAA" w14:textId="0812D9CB" w:rsidR="00DB477C" w:rsidRPr="0012146C" w:rsidRDefault="00DB477C" w:rsidP="0012146C">
      <w:pPr>
        <w:pStyle w:val="Ttulo3"/>
        <w:spacing w:before="0"/>
        <w:jc w:val="both"/>
        <w:rPr>
          <w:rFonts w:ascii="Tahoma" w:hAnsi="Tahoma" w:cs="Tahoma"/>
          <w:b/>
          <w:color w:val="auto"/>
          <w:spacing w:val="-2"/>
        </w:rPr>
      </w:pPr>
      <w:r w:rsidRPr="0012146C">
        <w:rPr>
          <w:rFonts w:ascii="Tahoma" w:hAnsi="Tahoma" w:cs="Tahoma"/>
          <w:b/>
          <w:color w:val="auto"/>
        </w:rPr>
        <w:lastRenderedPageBreak/>
        <w:t xml:space="preserve">DEPARTAMENTO DE OPERACIÓN DE SISTEMAS HIDRÁULICOS, ELÉCTRICOS Y </w:t>
      </w:r>
      <w:r w:rsidR="00354557" w:rsidRPr="0012146C">
        <w:rPr>
          <w:rFonts w:ascii="Tahoma" w:hAnsi="Tahoma" w:cs="Tahoma"/>
          <w:b/>
          <w:color w:val="auto"/>
        </w:rPr>
        <w:t>E</w:t>
      </w:r>
      <w:r w:rsidRPr="0012146C">
        <w:rPr>
          <w:rFonts w:ascii="Tahoma" w:hAnsi="Tahoma" w:cs="Tahoma"/>
          <w:b/>
          <w:color w:val="auto"/>
          <w:spacing w:val="-2"/>
        </w:rPr>
        <w:t>LECTROMECÁNICOS</w:t>
      </w:r>
    </w:p>
    <w:p w14:paraId="5639F7F8" w14:textId="77777777" w:rsidR="0012146C" w:rsidRPr="0012146C" w:rsidRDefault="0012146C" w:rsidP="0012146C">
      <w:pPr>
        <w:spacing w:after="0" w:line="240" w:lineRule="auto"/>
        <w:rPr>
          <w:rFonts w:ascii="Tahoma" w:hAnsi="Tahoma" w:cs="Tahoma"/>
          <w:b/>
          <w:sz w:val="24"/>
          <w:szCs w:val="24"/>
        </w:rPr>
      </w:pPr>
    </w:p>
    <w:p w14:paraId="067F6263" w14:textId="77777777" w:rsidR="00DB477C" w:rsidRPr="0012146C" w:rsidRDefault="00DB477C" w:rsidP="0012146C">
      <w:pPr>
        <w:pStyle w:val="Ttulo5"/>
        <w:spacing w:before="0" w:line="240" w:lineRule="auto"/>
        <w:rPr>
          <w:rFonts w:ascii="Tahoma" w:hAnsi="Tahoma" w:cs="Tahoma"/>
          <w:b/>
          <w:i w:val="0"/>
          <w:color w:val="auto"/>
          <w:sz w:val="24"/>
          <w:szCs w:val="24"/>
        </w:rPr>
      </w:pPr>
      <w:r w:rsidRPr="0012146C">
        <w:rPr>
          <w:rFonts w:ascii="Tahoma" w:hAnsi="Tahoma" w:cs="Tahoma"/>
          <w:b/>
          <w:i w:val="0"/>
          <w:color w:val="auto"/>
          <w:spacing w:val="-2"/>
          <w:sz w:val="24"/>
          <w:szCs w:val="24"/>
        </w:rPr>
        <w:t>Objetivo</w:t>
      </w:r>
    </w:p>
    <w:p w14:paraId="5FEE272F" w14:textId="77777777" w:rsidR="00DB477C" w:rsidRPr="0012146C" w:rsidRDefault="00DB477C" w:rsidP="0012146C">
      <w:pPr>
        <w:pStyle w:val="Textoindependiente"/>
        <w:rPr>
          <w:rFonts w:cs="Tahoma"/>
          <w:b w:val="0"/>
        </w:rPr>
      </w:pPr>
    </w:p>
    <w:p w14:paraId="4E623141" w14:textId="77777777" w:rsidR="00DB477C" w:rsidRPr="0012146C" w:rsidRDefault="00DB477C" w:rsidP="0012146C">
      <w:pPr>
        <w:spacing w:after="0" w:line="240" w:lineRule="auto"/>
        <w:jc w:val="both"/>
        <w:rPr>
          <w:rFonts w:ascii="Tahoma" w:hAnsi="Tahoma" w:cs="Tahoma"/>
          <w:sz w:val="24"/>
          <w:szCs w:val="24"/>
        </w:rPr>
      </w:pPr>
      <w:r w:rsidRPr="0012146C">
        <w:rPr>
          <w:rFonts w:ascii="Tahoma" w:hAnsi="Tahoma" w:cs="Tahoma"/>
          <w:sz w:val="24"/>
          <w:szCs w:val="24"/>
        </w:rPr>
        <w:t>Ejecutar las acciones necesarias para el debido funcionamiento de los sistemas, equipos e instalaciones hidráulicas, eléctricas y electromecánicas de la Cámara de Diputados, a efecto de mantenerlos en condiciones de operación, conforme</w:t>
      </w:r>
      <w:r w:rsidRPr="0012146C">
        <w:rPr>
          <w:rFonts w:ascii="Tahoma" w:hAnsi="Tahoma" w:cs="Tahoma"/>
          <w:spacing w:val="-7"/>
          <w:sz w:val="24"/>
          <w:szCs w:val="24"/>
        </w:rPr>
        <w:t xml:space="preserve"> </w:t>
      </w:r>
      <w:r w:rsidRPr="0012146C">
        <w:rPr>
          <w:rFonts w:ascii="Tahoma" w:hAnsi="Tahoma" w:cs="Tahoma"/>
          <w:sz w:val="24"/>
          <w:szCs w:val="24"/>
        </w:rPr>
        <w:t>la</w:t>
      </w:r>
      <w:r w:rsidRPr="0012146C">
        <w:rPr>
          <w:rFonts w:ascii="Tahoma" w:hAnsi="Tahoma" w:cs="Tahoma"/>
          <w:spacing w:val="-7"/>
          <w:sz w:val="24"/>
          <w:szCs w:val="24"/>
        </w:rPr>
        <w:t xml:space="preserve"> </w:t>
      </w:r>
      <w:r w:rsidRPr="0012146C">
        <w:rPr>
          <w:rFonts w:ascii="Tahoma" w:hAnsi="Tahoma" w:cs="Tahoma"/>
          <w:sz w:val="24"/>
          <w:szCs w:val="24"/>
        </w:rPr>
        <w:t>normatividad</w:t>
      </w:r>
      <w:r w:rsidRPr="0012146C">
        <w:rPr>
          <w:rFonts w:ascii="Tahoma" w:hAnsi="Tahoma" w:cs="Tahoma"/>
          <w:spacing w:val="-7"/>
          <w:sz w:val="24"/>
          <w:szCs w:val="24"/>
        </w:rPr>
        <w:t xml:space="preserve"> </w:t>
      </w:r>
      <w:r w:rsidRPr="0012146C">
        <w:rPr>
          <w:rFonts w:ascii="Tahoma" w:hAnsi="Tahoma" w:cs="Tahoma"/>
          <w:sz w:val="24"/>
          <w:szCs w:val="24"/>
        </w:rPr>
        <w:t>aplicable</w:t>
      </w:r>
      <w:r w:rsidRPr="0012146C">
        <w:rPr>
          <w:rFonts w:ascii="Tahoma" w:hAnsi="Tahoma" w:cs="Tahoma"/>
          <w:spacing w:val="-7"/>
          <w:sz w:val="24"/>
          <w:szCs w:val="24"/>
        </w:rPr>
        <w:t xml:space="preserve"> </w:t>
      </w:r>
      <w:r w:rsidRPr="0012146C">
        <w:rPr>
          <w:rFonts w:ascii="Tahoma" w:hAnsi="Tahoma" w:cs="Tahoma"/>
          <w:sz w:val="24"/>
          <w:szCs w:val="24"/>
        </w:rPr>
        <w:t>y</w:t>
      </w:r>
      <w:r w:rsidRPr="0012146C">
        <w:rPr>
          <w:rFonts w:ascii="Tahoma" w:hAnsi="Tahoma" w:cs="Tahoma"/>
          <w:spacing w:val="-10"/>
          <w:sz w:val="24"/>
          <w:szCs w:val="24"/>
        </w:rPr>
        <w:t xml:space="preserve"> </w:t>
      </w:r>
      <w:r w:rsidRPr="0012146C">
        <w:rPr>
          <w:rFonts w:ascii="Tahoma" w:hAnsi="Tahoma" w:cs="Tahoma"/>
          <w:sz w:val="24"/>
          <w:szCs w:val="24"/>
        </w:rPr>
        <w:t>con</w:t>
      </w:r>
      <w:r w:rsidRPr="0012146C">
        <w:rPr>
          <w:rFonts w:ascii="Tahoma" w:hAnsi="Tahoma" w:cs="Tahoma"/>
          <w:spacing w:val="-7"/>
          <w:sz w:val="24"/>
          <w:szCs w:val="24"/>
        </w:rPr>
        <w:t xml:space="preserve"> </w:t>
      </w:r>
      <w:r w:rsidRPr="0012146C">
        <w:rPr>
          <w:rFonts w:ascii="Tahoma" w:hAnsi="Tahoma" w:cs="Tahoma"/>
          <w:sz w:val="24"/>
          <w:szCs w:val="24"/>
        </w:rPr>
        <w:t>base</w:t>
      </w:r>
      <w:r w:rsidRPr="0012146C">
        <w:rPr>
          <w:rFonts w:ascii="Tahoma" w:hAnsi="Tahoma" w:cs="Tahoma"/>
          <w:spacing w:val="-7"/>
          <w:sz w:val="24"/>
          <w:szCs w:val="24"/>
        </w:rPr>
        <w:t xml:space="preserve"> </w:t>
      </w:r>
      <w:r w:rsidRPr="0012146C">
        <w:rPr>
          <w:rFonts w:ascii="Tahoma" w:hAnsi="Tahoma" w:cs="Tahoma"/>
          <w:sz w:val="24"/>
          <w:szCs w:val="24"/>
        </w:rPr>
        <w:t>en</w:t>
      </w:r>
      <w:r w:rsidRPr="0012146C">
        <w:rPr>
          <w:rFonts w:ascii="Tahoma" w:hAnsi="Tahoma" w:cs="Tahoma"/>
          <w:spacing w:val="-7"/>
          <w:sz w:val="24"/>
          <w:szCs w:val="24"/>
        </w:rPr>
        <w:t xml:space="preserve"> </w:t>
      </w:r>
      <w:r w:rsidRPr="0012146C">
        <w:rPr>
          <w:rFonts w:ascii="Tahoma" w:hAnsi="Tahoma" w:cs="Tahoma"/>
          <w:sz w:val="24"/>
          <w:szCs w:val="24"/>
        </w:rPr>
        <w:t>los</w:t>
      </w:r>
      <w:r w:rsidRPr="0012146C">
        <w:rPr>
          <w:rFonts w:ascii="Tahoma" w:hAnsi="Tahoma" w:cs="Tahoma"/>
          <w:spacing w:val="-9"/>
          <w:sz w:val="24"/>
          <w:szCs w:val="24"/>
        </w:rPr>
        <w:t xml:space="preserve"> </w:t>
      </w:r>
      <w:r w:rsidRPr="0012146C">
        <w:rPr>
          <w:rFonts w:ascii="Tahoma" w:hAnsi="Tahoma" w:cs="Tahoma"/>
          <w:sz w:val="24"/>
          <w:szCs w:val="24"/>
        </w:rPr>
        <w:t>principios</w:t>
      </w:r>
      <w:r w:rsidRPr="0012146C">
        <w:rPr>
          <w:rFonts w:ascii="Tahoma" w:hAnsi="Tahoma" w:cs="Tahoma"/>
          <w:spacing w:val="-7"/>
          <w:sz w:val="24"/>
          <w:szCs w:val="24"/>
        </w:rPr>
        <w:t xml:space="preserve"> </w:t>
      </w:r>
      <w:r w:rsidRPr="0012146C">
        <w:rPr>
          <w:rFonts w:ascii="Tahoma" w:hAnsi="Tahoma" w:cs="Tahoma"/>
          <w:sz w:val="24"/>
          <w:szCs w:val="24"/>
        </w:rPr>
        <w:t>de</w:t>
      </w:r>
      <w:r w:rsidRPr="0012146C">
        <w:rPr>
          <w:rFonts w:ascii="Tahoma" w:hAnsi="Tahoma" w:cs="Tahoma"/>
          <w:spacing w:val="-9"/>
          <w:sz w:val="24"/>
          <w:szCs w:val="24"/>
        </w:rPr>
        <w:t xml:space="preserve"> </w:t>
      </w:r>
      <w:r w:rsidRPr="0012146C">
        <w:rPr>
          <w:rFonts w:ascii="Tahoma" w:hAnsi="Tahoma" w:cs="Tahoma"/>
          <w:sz w:val="24"/>
          <w:szCs w:val="24"/>
        </w:rPr>
        <w:t>sustentabilidad</w:t>
      </w:r>
      <w:r w:rsidRPr="0012146C">
        <w:rPr>
          <w:rFonts w:ascii="Tahoma" w:hAnsi="Tahoma" w:cs="Tahoma"/>
          <w:spacing w:val="-7"/>
          <w:sz w:val="24"/>
          <w:szCs w:val="24"/>
        </w:rPr>
        <w:t xml:space="preserve"> </w:t>
      </w:r>
      <w:r w:rsidRPr="0012146C">
        <w:rPr>
          <w:rFonts w:ascii="Tahoma" w:hAnsi="Tahoma" w:cs="Tahoma"/>
          <w:sz w:val="24"/>
          <w:szCs w:val="24"/>
        </w:rPr>
        <w:t>ambiental</w:t>
      </w:r>
      <w:r w:rsidRPr="0012146C">
        <w:rPr>
          <w:rFonts w:ascii="Tahoma" w:hAnsi="Tahoma" w:cs="Tahoma"/>
          <w:spacing w:val="-6"/>
          <w:sz w:val="24"/>
          <w:szCs w:val="24"/>
        </w:rPr>
        <w:t xml:space="preserve"> </w:t>
      </w:r>
      <w:r w:rsidRPr="0012146C">
        <w:rPr>
          <w:rFonts w:ascii="Tahoma" w:hAnsi="Tahoma" w:cs="Tahoma"/>
          <w:sz w:val="24"/>
          <w:szCs w:val="24"/>
        </w:rPr>
        <w:t>y</w:t>
      </w:r>
      <w:r w:rsidRPr="0012146C">
        <w:rPr>
          <w:rFonts w:ascii="Tahoma" w:hAnsi="Tahoma" w:cs="Tahoma"/>
          <w:spacing w:val="-8"/>
          <w:sz w:val="24"/>
          <w:szCs w:val="24"/>
        </w:rPr>
        <w:t xml:space="preserve"> </w:t>
      </w:r>
      <w:r w:rsidRPr="0012146C">
        <w:rPr>
          <w:rFonts w:ascii="Tahoma" w:hAnsi="Tahoma" w:cs="Tahoma"/>
          <w:sz w:val="24"/>
          <w:szCs w:val="24"/>
        </w:rPr>
        <w:t>eficiencia</w:t>
      </w:r>
      <w:r w:rsidRPr="0012146C">
        <w:rPr>
          <w:rFonts w:ascii="Tahoma" w:hAnsi="Tahoma" w:cs="Tahoma"/>
          <w:spacing w:val="-9"/>
          <w:sz w:val="24"/>
          <w:szCs w:val="24"/>
        </w:rPr>
        <w:t xml:space="preserve"> </w:t>
      </w:r>
      <w:r w:rsidRPr="0012146C">
        <w:rPr>
          <w:rFonts w:ascii="Tahoma" w:hAnsi="Tahoma" w:cs="Tahoma"/>
          <w:sz w:val="24"/>
          <w:szCs w:val="24"/>
        </w:rPr>
        <w:t>energética</w:t>
      </w:r>
      <w:r w:rsidRPr="0012146C">
        <w:rPr>
          <w:rFonts w:ascii="Tahoma" w:hAnsi="Tahoma" w:cs="Tahoma"/>
          <w:spacing w:val="-7"/>
          <w:sz w:val="24"/>
          <w:szCs w:val="24"/>
        </w:rPr>
        <w:t xml:space="preserve"> </w:t>
      </w:r>
      <w:r w:rsidRPr="0012146C">
        <w:rPr>
          <w:rFonts w:ascii="Tahoma" w:hAnsi="Tahoma" w:cs="Tahoma"/>
          <w:sz w:val="24"/>
          <w:szCs w:val="24"/>
        </w:rPr>
        <w:t>que se emitan.</w:t>
      </w:r>
    </w:p>
    <w:p w14:paraId="28087C22" w14:textId="77777777" w:rsidR="00DB477C" w:rsidRPr="0012146C" w:rsidRDefault="00DB477C" w:rsidP="0012146C">
      <w:pPr>
        <w:spacing w:after="0" w:line="240" w:lineRule="auto"/>
        <w:jc w:val="both"/>
        <w:rPr>
          <w:rFonts w:ascii="Tahoma" w:hAnsi="Tahoma" w:cs="Tahoma"/>
          <w:sz w:val="24"/>
          <w:szCs w:val="24"/>
        </w:rPr>
      </w:pPr>
    </w:p>
    <w:p w14:paraId="688EDEF1" w14:textId="72F487F2" w:rsidR="00DB477C" w:rsidRPr="0012146C" w:rsidRDefault="00DB477C" w:rsidP="0012146C">
      <w:pPr>
        <w:pStyle w:val="Ttulo5"/>
        <w:spacing w:before="0" w:line="240" w:lineRule="auto"/>
        <w:jc w:val="both"/>
        <w:rPr>
          <w:rFonts w:ascii="Tahoma" w:hAnsi="Tahoma" w:cs="Tahoma"/>
          <w:b/>
          <w:i w:val="0"/>
          <w:color w:val="auto"/>
          <w:spacing w:val="-2"/>
          <w:sz w:val="24"/>
          <w:szCs w:val="24"/>
        </w:rPr>
      </w:pPr>
      <w:r w:rsidRPr="0012146C">
        <w:rPr>
          <w:rFonts w:ascii="Tahoma" w:hAnsi="Tahoma" w:cs="Tahoma"/>
          <w:b/>
          <w:i w:val="0"/>
          <w:color w:val="auto"/>
          <w:spacing w:val="-2"/>
          <w:sz w:val="24"/>
          <w:szCs w:val="24"/>
        </w:rPr>
        <w:t>Funciones</w:t>
      </w:r>
    </w:p>
    <w:p w14:paraId="2A104D9F" w14:textId="77777777" w:rsidR="00354557" w:rsidRPr="0012146C" w:rsidRDefault="00354557" w:rsidP="0012146C">
      <w:pPr>
        <w:spacing w:after="0" w:line="240" w:lineRule="auto"/>
        <w:jc w:val="both"/>
        <w:rPr>
          <w:rFonts w:ascii="Tahoma" w:hAnsi="Tahoma" w:cs="Tahoma"/>
          <w:b/>
          <w:sz w:val="24"/>
          <w:szCs w:val="24"/>
          <w:lang w:val="x-none" w:eastAsia="es-ES"/>
        </w:rPr>
      </w:pPr>
    </w:p>
    <w:p w14:paraId="7E9EAF2D" w14:textId="77777777" w:rsidR="00354557" w:rsidRPr="0012146C" w:rsidRDefault="00354557" w:rsidP="0012146C">
      <w:pPr>
        <w:pStyle w:val="Prrafodelista"/>
        <w:widowControl w:val="0"/>
        <w:numPr>
          <w:ilvl w:val="8"/>
          <w:numId w:val="282"/>
        </w:numPr>
        <w:tabs>
          <w:tab w:val="left" w:pos="1697"/>
          <w:tab w:val="left" w:pos="1699"/>
          <w:tab w:val="left" w:pos="3767"/>
          <w:tab w:val="left" w:pos="5664"/>
          <w:tab w:val="left" w:pos="7392"/>
        </w:tabs>
        <w:autoSpaceDE w:val="0"/>
        <w:autoSpaceDN w:val="0"/>
        <w:spacing w:after="0" w:line="240" w:lineRule="auto"/>
        <w:ind w:left="0"/>
        <w:jc w:val="both"/>
        <w:rPr>
          <w:rFonts w:ascii="Tahoma" w:hAnsi="Tahoma" w:cs="Tahoma"/>
          <w:sz w:val="24"/>
          <w:szCs w:val="24"/>
        </w:rPr>
        <w:sectPr w:rsidR="00354557" w:rsidRPr="0012146C" w:rsidSect="00E1218D">
          <w:type w:val="continuous"/>
          <w:pgSz w:w="15840" w:h="12240" w:orient="landscape"/>
          <w:pgMar w:top="1440" w:right="1440" w:bottom="1440" w:left="1440" w:header="720" w:footer="720" w:gutter="0"/>
          <w:cols w:space="720"/>
          <w:docGrid w:linePitch="360"/>
        </w:sectPr>
      </w:pPr>
    </w:p>
    <w:p w14:paraId="4C0BC567" w14:textId="26ED7498" w:rsidR="00DB477C" w:rsidRPr="0012146C" w:rsidRDefault="00DB477C" w:rsidP="0012146C">
      <w:pPr>
        <w:pStyle w:val="Prrafodelista"/>
        <w:widowControl w:val="0"/>
        <w:numPr>
          <w:ilvl w:val="8"/>
          <w:numId w:val="282"/>
        </w:numPr>
        <w:tabs>
          <w:tab w:val="left" w:pos="1697"/>
          <w:tab w:val="left" w:pos="1699"/>
          <w:tab w:val="left" w:pos="3767"/>
          <w:tab w:val="left" w:pos="5664"/>
          <w:tab w:val="left" w:pos="7392"/>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 xml:space="preserve">Elaborar e integrar el programa de necesidades de mantenimiento para los sistemas, equipos e </w:t>
      </w:r>
      <w:r w:rsidRPr="0012146C">
        <w:rPr>
          <w:rFonts w:ascii="Tahoma" w:hAnsi="Tahoma" w:cs="Tahoma"/>
          <w:spacing w:val="-2"/>
          <w:sz w:val="24"/>
          <w:szCs w:val="24"/>
        </w:rPr>
        <w:t>instalaciones</w:t>
      </w:r>
      <w:r w:rsidR="00354557" w:rsidRPr="0012146C">
        <w:rPr>
          <w:rFonts w:ascii="Tahoma" w:hAnsi="Tahoma" w:cs="Tahoma"/>
          <w:sz w:val="24"/>
          <w:szCs w:val="24"/>
        </w:rPr>
        <w:t xml:space="preserve"> </w:t>
      </w:r>
      <w:r w:rsidRPr="0012146C">
        <w:rPr>
          <w:rFonts w:ascii="Tahoma" w:hAnsi="Tahoma" w:cs="Tahoma"/>
          <w:spacing w:val="-2"/>
          <w:sz w:val="24"/>
          <w:szCs w:val="24"/>
        </w:rPr>
        <w:t>hidráulicas,</w:t>
      </w:r>
      <w:r w:rsidR="00354557" w:rsidRPr="0012146C">
        <w:rPr>
          <w:rFonts w:ascii="Tahoma" w:hAnsi="Tahoma" w:cs="Tahoma"/>
          <w:sz w:val="24"/>
          <w:szCs w:val="24"/>
        </w:rPr>
        <w:t xml:space="preserve"> </w:t>
      </w:r>
      <w:r w:rsidRPr="0012146C">
        <w:rPr>
          <w:rFonts w:ascii="Tahoma" w:hAnsi="Tahoma" w:cs="Tahoma"/>
          <w:spacing w:val="-2"/>
          <w:sz w:val="24"/>
          <w:szCs w:val="24"/>
        </w:rPr>
        <w:t>eléctricas</w:t>
      </w:r>
      <w:r w:rsidR="00354557" w:rsidRPr="0012146C">
        <w:rPr>
          <w:rFonts w:ascii="Tahoma" w:hAnsi="Tahoma" w:cs="Tahoma"/>
          <w:spacing w:val="-2"/>
          <w:sz w:val="24"/>
          <w:szCs w:val="24"/>
        </w:rPr>
        <w:t xml:space="preserve"> </w:t>
      </w:r>
      <w:r w:rsidRPr="0012146C">
        <w:rPr>
          <w:rFonts w:ascii="Tahoma" w:hAnsi="Tahoma" w:cs="Tahoma"/>
          <w:spacing w:val="-10"/>
          <w:sz w:val="24"/>
          <w:szCs w:val="24"/>
        </w:rPr>
        <w:t xml:space="preserve">y </w:t>
      </w:r>
      <w:r w:rsidRPr="0012146C">
        <w:rPr>
          <w:rFonts w:ascii="Tahoma" w:hAnsi="Tahoma" w:cs="Tahoma"/>
          <w:sz w:val="24"/>
          <w:szCs w:val="24"/>
        </w:rPr>
        <w:t>electromecánicas de la Cámara de Diputados para integrarlos</w:t>
      </w:r>
      <w:r w:rsidRPr="0012146C">
        <w:rPr>
          <w:rFonts w:ascii="Tahoma" w:hAnsi="Tahoma" w:cs="Tahoma"/>
          <w:spacing w:val="-5"/>
          <w:sz w:val="24"/>
          <w:szCs w:val="24"/>
        </w:rPr>
        <w:t xml:space="preserve"> </w:t>
      </w:r>
      <w:r w:rsidRPr="0012146C">
        <w:rPr>
          <w:rFonts w:ascii="Tahoma" w:hAnsi="Tahoma" w:cs="Tahoma"/>
          <w:sz w:val="24"/>
          <w:szCs w:val="24"/>
        </w:rPr>
        <w:t>en</w:t>
      </w:r>
      <w:r w:rsidRPr="0012146C">
        <w:rPr>
          <w:rFonts w:ascii="Tahoma" w:hAnsi="Tahoma" w:cs="Tahoma"/>
          <w:spacing w:val="-6"/>
          <w:sz w:val="24"/>
          <w:szCs w:val="24"/>
        </w:rPr>
        <w:t xml:space="preserve"> </w:t>
      </w:r>
      <w:r w:rsidRPr="0012146C">
        <w:rPr>
          <w:rFonts w:ascii="Tahoma" w:hAnsi="Tahoma" w:cs="Tahoma"/>
          <w:sz w:val="24"/>
          <w:szCs w:val="24"/>
        </w:rPr>
        <w:t>el</w:t>
      </w:r>
      <w:r w:rsidRPr="0012146C">
        <w:rPr>
          <w:rFonts w:ascii="Tahoma" w:hAnsi="Tahoma" w:cs="Tahoma"/>
          <w:spacing w:val="-4"/>
          <w:sz w:val="24"/>
          <w:szCs w:val="24"/>
        </w:rPr>
        <w:t xml:space="preserve"> </w:t>
      </w:r>
      <w:r w:rsidRPr="0012146C">
        <w:rPr>
          <w:rFonts w:ascii="Tahoma" w:hAnsi="Tahoma" w:cs="Tahoma"/>
          <w:sz w:val="24"/>
          <w:szCs w:val="24"/>
        </w:rPr>
        <w:t>Anteproyecto</w:t>
      </w:r>
      <w:r w:rsidRPr="0012146C">
        <w:rPr>
          <w:rFonts w:ascii="Tahoma" w:hAnsi="Tahoma" w:cs="Tahoma"/>
          <w:spacing w:val="-6"/>
          <w:sz w:val="24"/>
          <w:szCs w:val="24"/>
        </w:rPr>
        <w:t xml:space="preserve"> </w:t>
      </w:r>
      <w:r w:rsidRPr="0012146C">
        <w:rPr>
          <w:rFonts w:ascii="Tahoma" w:hAnsi="Tahoma" w:cs="Tahoma"/>
          <w:sz w:val="24"/>
          <w:szCs w:val="24"/>
        </w:rPr>
        <w:t>del</w:t>
      </w:r>
      <w:r w:rsidRPr="0012146C">
        <w:rPr>
          <w:rFonts w:ascii="Tahoma" w:hAnsi="Tahoma" w:cs="Tahoma"/>
          <w:spacing w:val="-4"/>
          <w:sz w:val="24"/>
          <w:szCs w:val="24"/>
        </w:rPr>
        <w:t xml:space="preserve"> </w:t>
      </w:r>
      <w:r w:rsidRPr="0012146C">
        <w:rPr>
          <w:rFonts w:ascii="Tahoma" w:hAnsi="Tahoma" w:cs="Tahoma"/>
          <w:sz w:val="24"/>
          <w:szCs w:val="24"/>
        </w:rPr>
        <w:t>Programa</w:t>
      </w:r>
      <w:r w:rsidRPr="0012146C">
        <w:rPr>
          <w:rFonts w:ascii="Tahoma" w:hAnsi="Tahoma" w:cs="Tahoma"/>
          <w:spacing w:val="-5"/>
          <w:sz w:val="24"/>
          <w:szCs w:val="24"/>
        </w:rPr>
        <w:t xml:space="preserve"> </w:t>
      </w:r>
      <w:r w:rsidRPr="0012146C">
        <w:rPr>
          <w:rFonts w:ascii="Tahoma" w:hAnsi="Tahoma" w:cs="Tahoma"/>
          <w:sz w:val="24"/>
          <w:szCs w:val="24"/>
        </w:rPr>
        <w:t>Anual</w:t>
      </w:r>
      <w:r w:rsidRPr="0012146C">
        <w:rPr>
          <w:rFonts w:ascii="Tahoma" w:hAnsi="Tahoma" w:cs="Tahoma"/>
          <w:spacing w:val="-4"/>
          <w:sz w:val="24"/>
          <w:szCs w:val="24"/>
        </w:rPr>
        <w:t xml:space="preserve"> </w:t>
      </w:r>
      <w:r w:rsidRPr="0012146C">
        <w:rPr>
          <w:rFonts w:ascii="Tahoma" w:hAnsi="Tahoma" w:cs="Tahoma"/>
          <w:sz w:val="24"/>
          <w:szCs w:val="24"/>
        </w:rPr>
        <w:t>de Adquisiciones, Arrendamientos, Servicios, Obras Públicas y Servicios Relacionados con las Mismas, conforme a la normatividad aplicable.</w:t>
      </w:r>
    </w:p>
    <w:p w14:paraId="7AA0D1F0" w14:textId="77777777" w:rsidR="00DB477C" w:rsidRPr="0012146C" w:rsidRDefault="00DB477C" w:rsidP="0012146C">
      <w:pPr>
        <w:pStyle w:val="Textoindependiente"/>
        <w:jc w:val="both"/>
        <w:rPr>
          <w:rFonts w:cs="Tahoma"/>
        </w:rPr>
      </w:pPr>
    </w:p>
    <w:p w14:paraId="06A2D602" w14:textId="5AF711CC" w:rsidR="00DB477C" w:rsidRPr="0012146C" w:rsidRDefault="00DB477C" w:rsidP="0012146C">
      <w:pPr>
        <w:pStyle w:val="Prrafodelista"/>
        <w:widowControl w:val="0"/>
        <w:numPr>
          <w:ilvl w:val="8"/>
          <w:numId w:val="282"/>
        </w:numPr>
        <w:tabs>
          <w:tab w:val="left" w:pos="1697"/>
          <w:tab w:val="left" w:pos="1699"/>
          <w:tab w:val="left" w:pos="3767"/>
          <w:tab w:val="left" w:pos="5663"/>
          <w:tab w:val="left" w:pos="7391"/>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 xml:space="preserve">Integrar y elaborar el programa anual de mantenimiento para los sistemas, equipos e </w:t>
      </w:r>
      <w:r w:rsidRPr="0012146C">
        <w:rPr>
          <w:rFonts w:ascii="Tahoma" w:hAnsi="Tahoma" w:cs="Tahoma"/>
          <w:spacing w:val="-2"/>
          <w:sz w:val="24"/>
          <w:szCs w:val="24"/>
        </w:rPr>
        <w:t>instalaciones</w:t>
      </w:r>
      <w:r w:rsidR="008B6123" w:rsidRPr="0012146C">
        <w:rPr>
          <w:rFonts w:ascii="Tahoma" w:hAnsi="Tahoma" w:cs="Tahoma"/>
          <w:spacing w:val="-2"/>
          <w:sz w:val="24"/>
          <w:szCs w:val="24"/>
        </w:rPr>
        <w:t xml:space="preserve"> </w:t>
      </w:r>
      <w:r w:rsidRPr="0012146C">
        <w:rPr>
          <w:rFonts w:ascii="Tahoma" w:hAnsi="Tahoma" w:cs="Tahoma"/>
          <w:spacing w:val="-2"/>
          <w:sz w:val="24"/>
          <w:szCs w:val="24"/>
        </w:rPr>
        <w:t>hidráulicas,</w:t>
      </w:r>
      <w:r w:rsidR="00354557" w:rsidRPr="0012146C">
        <w:rPr>
          <w:rFonts w:ascii="Tahoma" w:hAnsi="Tahoma" w:cs="Tahoma"/>
          <w:spacing w:val="-2"/>
          <w:sz w:val="24"/>
          <w:szCs w:val="24"/>
        </w:rPr>
        <w:t xml:space="preserve"> </w:t>
      </w:r>
      <w:r w:rsidRPr="0012146C">
        <w:rPr>
          <w:rFonts w:ascii="Tahoma" w:hAnsi="Tahoma" w:cs="Tahoma"/>
          <w:spacing w:val="-2"/>
          <w:sz w:val="24"/>
          <w:szCs w:val="24"/>
        </w:rPr>
        <w:t>eléctricas</w:t>
      </w:r>
      <w:r w:rsidR="00354557" w:rsidRPr="0012146C">
        <w:rPr>
          <w:rFonts w:ascii="Tahoma" w:hAnsi="Tahoma" w:cs="Tahoma"/>
          <w:spacing w:val="-2"/>
          <w:sz w:val="24"/>
          <w:szCs w:val="24"/>
        </w:rPr>
        <w:t xml:space="preserve"> </w:t>
      </w:r>
      <w:r w:rsidRPr="0012146C">
        <w:rPr>
          <w:rFonts w:ascii="Tahoma" w:hAnsi="Tahoma" w:cs="Tahoma"/>
          <w:spacing w:val="-10"/>
          <w:sz w:val="24"/>
          <w:szCs w:val="24"/>
        </w:rPr>
        <w:t xml:space="preserve">y </w:t>
      </w:r>
      <w:r w:rsidRPr="0012146C">
        <w:rPr>
          <w:rFonts w:ascii="Tahoma" w:hAnsi="Tahoma" w:cs="Tahoma"/>
          <w:sz w:val="24"/>
          <w:szCs w:val="24"/>
        </w:rPr>
        <w:t>electromecánicas de la Cámara de Diputados.</w:t>
      </w:r>
    </w:p>
    <w:p w14:paraId="2FF8BAE8" w14:textId="77777777" w:rsidR="00DB477C" w:rsidRPr="0012146C" w:rsidRDefault="00DB477C" w:rsidP="0012146C">
      <w:pPr>
        <w:pStyle w:val="Textoindependiente"/>
        <w:jc w:val="both"/>
        <w:rPr>
          <w:rFonts w:cs="Tahoma"/>
        </w:rPr>
      </w:pPr>
    </w:p>
    <w:p w14:paraId="74272840" w14:textId="77777777" w:rsidR="00DB477C" w:rsidRPr="0012146C" w:rsidRDefault="00DB477C" w:rsidP="0012146C">
      <w:pPr>
        <w:pStyle w:val="Prrafodelista"/>
        <w:widowControl w:val="0"/>
        <w:numPr>
          <w:ilvl w:val="8"/>
          <w:numId w:val="282"/>
        </w:numPr>
        <w:tabs>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Proporcionar</w:t>
      </w:r>
      <w:r w:rsidRPr="0012146C">
        <w:rPr>
          <w:rFonts w:ascii="Tahoma" w:hAnsi="Tahoma" w:cs="Tahoma"/>
          <w:spacing w:val="-16"/>
          <w:sz w:val="24"/>
          <w:szCs w:val="24"/>
        </w:rPr>
        <w:t xml:space="preserve"> </w:t>
      </w:r>
      <w:r w:rsidRPr="0012146C">
        <w:rPr>
          <w:rFonts w:ascii="Tahoma" w:hAnsi="Tahoma" w:cs="Tahoma"/>
          <w:sz w:val="24"/>
          <w:szCs w:val="24"/>
        </w:rPr>
        <w:t>el</w:t>
      </w:r>
      <w:r w:rsidRPr="0012146C">
        <w:rPr>
          <w:rFonts w:ascii="Tahoma" w:hAnsi="Tahoma" w:cs="Tahoma"/>
          <w:spacing w:val="-15"/>
          <w:sz w:val="24"/>
          <w:szCs w:val="24"/>
        </w:rPr>
        <w:t xml:space="preserve"> </w:t>
      </w:r>
      <w:r w:rsidRPr="0012146C">
        <w:rPr>
          <w:rFonts w:ascii="Tahoma" w:hAnsi="Tahoma" w:cs="Tahoma"/>
          <w:sz w:val="24"/>
          <w:szCs w:val="24"/>
        </w:rPr>
        <w:t>mantenimiento</w:t>
      </w:r>
      <w:r w:rsidRPr="0012146C">
        <w:rPr>
          <w:rFonts w:ascii="Tahoma" w:hAnsi="Tahoma" w:cs="Tahoma"/>
          <w:spacing w:val="-15"/>
          <w:sz w:val="24"/>
          <w:szCs w:val="24"/>
        </w:rPr>
        <w:t xml:space="preserve"> </w:t>
      </w:r>
      <w:r w:rsidRPr="0012146C">
        <w:rPr>
          <w:rFonts w:ascii="Tahoma" w:hAnsi="Tahoma" w:cs="Tahoma"/>
          <w:sz w:val="24"/>
          <w:szCs w:val="24"/>
        </w:rPr>
        <w:t>preventivo</w:t>
      </w:r>
      <w:r w:rsidRPr="0012146C">
        <w:rPr>
          <w:rFonts w:ascii="Tahoma" w:hAnsi="Tahoma" w:cs="Tahoma"/>
          <w:spacing w:val="-15"/>
          <w:sz w:val="24"/>
          <w:szCs w:val="24"/>
        </w:rPr>
        <w:t xml:space="preserve"> </w:t>
      </w:r>
      <w:r w:rsidRPr="0012146C">
        <w:rPr>
          <w:rFonts w:ascii="Tahoma" w:hAnsi="Tahoma" w:cs="Tahoma"/>
          <w:sz w:val="24"/>
          <w:szCs w:val="24"/>
        </w:rPr>
        <w:t>y</w:t>
      </w:r>
      <w:r w:rsidRPr="0012146C">
        <w:rPr>
          <w:rFonts w:ascii="Tahoma" w:hAnsi="Tahoma" w:cs="Tahoma"/>
          <w:spacing w:val="-16"/>
          <w:sz w:val="24"/>
          <w:szCs w:val="24"/>
        </w:rPr>
        <w:t xml:space="preserve"> </w:t>
      </w:r>
      <w:r w:rsidRPr="0012146C">
        <w:rPr>
          <w:rFonts w:ascii="Tahoma" w:hAnsi="Tahoma" w:cs="Tahoma"/>
          <w:sz w:val="24"/>
          <w:szCs w:val="24"/>
        </w:rPr>
        <w:t>correctivo de los sistemas, equipos hidráulicas, eléctricas y electromecánicas de la Cámara de Diputados.</w:t>
      </w:r>
    </w:p>
    <w:p w14:paraId="1D401484" w14:textId="77777777" w:rsidR="00DB477C" w:rsidRPr="0012146C" w:rsidRDefault="00DB477C" w:rsidP="0012146C">
      <w:pPr>
        <w:pStyle w:val="Textoindependiente"/>
        <w:jc w:val="both"/>
        <w:rPr>
          <w:rFonts w:cs="Tahoma"/>
        </w:rPr>
      </w:pPr>
    </w:p>
    <w:p w14:paraId="3E5FC9C5" w14:textId="77777777" w:rsidR="00DB477C" w:rsidRPr="0012146C" w:rsidRDefault="00DB477C" w:rsidP="0012146C">
      <w:pPr>
        <w:pStyle w:val="Prrafodelista"/>
        <w:widowControl w:val="0"/>
        <w:numPr>
          <w:ilvl w:val="8"/>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Verificar las funciones de supervisión interna que realiza el personal adscrito al Departamento, con respecto</w:t>
      </w:r>
      <w:r w:rsidRPr="0012146C">
        <w:rPr>
          <w:rFonts w:ascii="Tahoma" w:hAnsi="Tahoma" w:cs="Tahoma"/>
          <w:spacing w:val="-13"/>
          <w:sz w:val="24"/>
          <w:szCs w:val="24"/>
        </w:rPr>
        <w:t xml:space="preserve"> </w:t>
      </w:r>
      <w:r w:rsidRPr="0012146C">
        <w:rPr>
          <w:rFonts w:ascii="Tahoma" w:hAnsi="Tahoma" w:cs="Tahoma"/>
          <w:sz w:val="24"/>
          <w:szCs w:val="24"/>
        </w:rPr>
        <w:t>a</w:t>
      </w:r>
      <w:r w:rsidRPr="0012146C">
        <w:rPr>
          <w:rFonts w:ascii="Tahoma" w:hAnsi="Tahoma" w:cs="Tahoma"/>
          <w:spacing w:val="-12"/>
          <w:sz w:val="24"/>
          <w:szCs w:val="24"/>
        </w:rPr>
        <w:t xml:space="preserve"> </w:t>
      </w:r>
      <w:r w:rsidRPr="0012146C">
        <w:rPr>
          <w:rFonts w:ascii="Tahoma" w:hAnsi="Tahoma" w:cs="Tahoma"/>
          <w:sz w:val="24"/>
          <w:szCs w:val="24"/>
        </w:rPr>
        <w:t>los</w:t>
      </w:r>
      <w:r w:rsidRPr="0012146C">
        <w:rPr>
          <w:rFonts w:ascii="Tahoma" w:hAnsi="Tahoma" w:cs="Tahoma"/>
          <w:spacing w:val="-12"/>
          <w:sz w:val="24"/>
          <w:szCs w:val="24"/>
        </w:rPr>
        <w:t xml:space="preserve"> </w:t>
      </w:r>
      <w:r w:rsidRPr="0012146C">
        <w:rPr>
          <w:rFonts w:ascii="Tahoma" w:hAnsi="Tahoma" w:cs="Tahoma"/>
          <w:sz w:val="24"/>
          <w:szCs w:val="24"/>
        </w:rPr>
        <w:t>servicios</w:t>
      </w:r>
      <w:r w:rsidRPr="0012146C">
        <w:rPr>
          <w:rFonts w:ascii="Tahoma" w:hAnsi="Tahoma" w:cs="Tahoma"/>
          <w:spacing w:val="-14"/>
          <w:sz w:val="24"/>
          <w:szCs w:val="24"/>
        </w:rPr>
        <w:t xml:space="preserve"> </w:t>
      </w:r>
      <w:r w:rsidRPr="0012146C">
        <w:rPr>
          <w:rFonts w:ascii="Tahoma" w:hAnsi="Tahoma" w:cs="Tahoma"/>
          <w:sz w:val="24"/>
          <w:szCs w:val="24"/>
        </w:rPr>
        <w:t>de</w:t>
      </w:r>
      <w:r w:rsidRPr="0012146C">
        <w:rPr>
          <w:rFonts w:ascii="Tahoma" w:hAnsi="Tahoma" w:cs="Tahoma"/>
          <w:spacing w:val="-12"/>
          <w:sz w:val="24"/>
          <w:szCs w:val="24"/>
        </w:rPr>
        <w:t xml:space="preserve"> </w:t>
      </w:r>
      <w:r w:rsidRPr="0012146C">
        <w:rPr>
          <w:rFonts w:ascii="Tahoma" w:hAnsi="Tahoma" w:cs="Tahoma"/>
          <w:sz w:val="24"/>
          <w:szCs w:val="24"/>
        </w:rPr>
        <w:t>mantenimiento</w:t>
      </w:r>
      <w:r w:rsidRPr="0012146C">
        <w:rPr>
          <w:rFonts w:ascii="Tahoma" w:hAnsi="Tahoma" w:cs="Tahoma"/>
          <w:spacing w:val="-13"/>
          <w:sz w:val="24"/>
          <w:szCs w:val="24"/>
        </w:rPr>
        <w:t xml:space="preserve"> </w:t>
      </w:r>
      <w:r w:rsidRPr="0012146C">
        <w:rPr>
          <w:rFonts w:ascii="Tahoma" w:hAnsi="Tahoma" w:cs="Tahoma"/>
          <w:sz w:val="24"/>
          <w:szCs w:val="24"/>
        </w:rPr>
        <w:t>preventivo</w:t>
      </w:r>
      <w:r w:rsidRPr="0012146C">
        <w:rPr>
          <w:rFonts w:ascii="Tahoma" w:hAnsi="Tahoma" w:cs="Tahoma"/>
          <w:spacing w:val="-16"/>
          <w:sz w:val="24"/>
          <w:szCs w:val="24"/>
        </w:rPr>
        <w:t xml:space="preserve"> </w:t>
      </w:r>
      <w:r w:rsidRPr="0012146C">
        <w:rPr>
          <w:rFonts w:ascii="Tahoma" w:hAnsi="Tahoma" w:cs="Tahoma"/>
          <w:sz w:val="24"/>
          <w:szCs w:val="24"/>
        </w:rPr>
        <w:t>y correctivo</w:t>
      </w:r>
      <w:r w:rsidRPr="0012146C">
        <w:rPr>
          <w:rFonts w:ascii="Tahoma" w:hAnsi="Tahoma" w:cs="Tahoma"/>
          <w:spacing w:val="80"/>
          <w:w w:val="150"/>
          <w:sz w:val="24"/>
          <w:szCs w:val="24"/>
        </w:rPr>
        <w:t xml:space="preserve"> </w:t>
      </w:r>
      <w:r w:rsidRPr="0012146C">
        <w:rPr>
          <w:rFonts w:ascii="Tahoma" w:hAnsi="Tahoma" w:cs="Tahoma"/>
          <w:sz w:val="24"/>
          <w:szCs w:val="24"/>
        </w:rPr>
        <w:t>de</w:t>
      </w:r>
      <w:r w:rsidRPr="0012146C">
        <w:rPr>
          <w:rFonts w:ascii="Tahoma" w:hAnsi="Tahoma" w:cs="Tahoma"/>
          <w:spacing w:val="80"/>
          <w:w w:val="150"/>
          <w:sz w:val="24"/>
          <w:szCs w:val="24"/>
        </w:rPr>
        <w:t xml:space="preserve"> </w:t>
      </w:r>
      <w:r w:rsidRPr="0012146C">
        <w:rPr>
          <w:rFonts w:ascii="Tahoma" w:hAnsi="Tahoma" w:cs="Tahoma"/>
          <w:sz w:val="24"/>
          <w:szCs w:val="24"/>
        </w:rPr>
        <w:t>los</w:t>
      </w:r>
      <w:r w:rsidRPr="0012146C">
        <w:rPr>
          <w:rFonts w:ascii="Tahoma" w:hAnsi="Tahoma" w:cs="Tahoma"/>
          <w:spacing w:val="80"/>
          <w:w w:val="150"/>
          <w:sz w:val="24"/>
          <w:szCs w:val="24"/>
        </w:rPr>
        <w:t xml:space="preserve"> </w:t>
      </w:r>
      <w:r w:rsidRPr="0012146C">
        <w:rPr>
          <w:rFonts w:ascii="Tahoma" w:hAnsi="Tahoma" w:cs="Tahoma"/>
          <w:sz w:val="24"/>
          <w:szCs w:val="24"/>
        </w:rPr>
        <w:t>sistemas</w:t>
      </w:r>
      <w:r w:rsidRPr="0012146C">
        <w:rPr>
          <w:rFonts w:ascii="Tahoma" w:hAnsi="Tahoma" w:cs="Tahoma"/>
          <w:spacing w:val="80"/>
          <w:w w:val="150"/>
          <w:sz w:val="24"/>
          <w:szCs w:val="24"/>
        </w:rPr>
        <w:t xml:space="preserve"> </w:t>
      </w:r>
      <w:r w:rsidRPr="0012146C">
        <w:rPr>
          <w:rFonts w:ascii="Tahoma" w:hAnsi="Tahoma" w:cs="Tahoma"/>
          <w:sz w:val="24"/>
          <w:szCs w:val="24"/>
        </w:rPr>
        <w:t>y</w:t>
      </w:r>
      <w:r w:rsidRPr="0012146C">
        <w:rPr>
          <w:rFonts w:ascii="Tahoma" w:hAnsi="Tahoma" w:cs="Tahoma"/>
          <w:spacing w:val="80"/>
          <w:w w:val="150"/>
          <w:sz w:val="24"/>
          <w:szCs w:val="24"/>
        </w:rPr>
        <w:t xml:space="preserve"> </w:t>
      </w:r>
      <w:r w:rsidRPr="0012146C">
        <w:rPr>
          <w:rFonts w:ascii="Tahoma" w:hAnsi="Tahoma" w:cs="Tahoma"/>
          <w:sz w:val="24"/>
          <w:szCs w:val="24"/>
        </w:rPr>
        <w:t>equipos</w:t>
      </w:r>
      <w:r w:rsidRPr="0012146C">
        <w:rPr>
          <w:rFonts w:ascii="Tahoma" w:hAnsi="Tahoma" w:cs="Tahoma"/>
          <w:spacing w:val="80"/>
          <w:w w:val="150"/>
          <w:sz w:val="24"/>
          <w:szCs w:val="24"/>
        </w:rPr>
        <w:t xml:space="preserve"> </w:t>
      </w:r>
      <w:r w:rsidRPr="0012146C">
        <w:rPr>
          <w:rFonts w:ascii="Tahoma" w:hAnsi="Tahoma" w:cs="Tahoma"/>
          <w:sz w:val="24"/>
          <w:szCs w:val="24"/>
        </w:rPr>
        <w:t>hidráulicos, eléctricos</w:t>
      </w:r>
      <w:r w:rsidRPr="0012146C">
        <w:rPr>
          <w:rFonts w:ascii="Tahoma" w:hAnsi="Tahoma" w:cs="Tahoma"/>
          <w:spacing w:val="80"/>
          <w:sz w:val="24"/>
          <w:szCs w:val="24"/>
        </w:rPr>
        <w:t xml:space="preserve"> </w:t>
      </w:r>
      <w:r w:rsidRPr="0012146C">
        <w:rPr>
          <w:rFonts w:ascii="Tahoma" w:hAnsi="Tahoma" w:cs="Tahoma"/>
          <w:sz w:val="24"/>
          <w:szCs w:val="24"/>
        </w:rPr>
        <w:t>y</w:t>
      </w:r>
      <w:r w:rsidRPr="0012146C">
        <w:rPr>
          <w:rFonts w:ascii="Tahoma" w:hAnsi="Tahoma" w:cs="Tahoma"/>
          <w:spacing w:val="80"/>
          <w:sz w:val="24"/>
          <w:szCs w:val="24"/>
        </w:rPr>
        <w:t xml:space="preserve"> </w:t>
      </w:r>
      <w:r w:rsidRPr="0012146C">
        <w:rPr>
          <w:rFonts w:ascii="Tahoma" w:hAnsi="Tahoma" w:cs="Tahoma"/>
          <w:sz w:val="24"/>
          <w:szCs w:val="24"/>
        </w:rPr>
        <w:t>electromecánicos</w:t>
      </w:r>
      <w:r w:rsidRPr="0012146C">
        <w:rPr>
          <w:rFonts w:ascii="Tahoma" w:hAnsi="Tahoma" w:cs="Tahoma"/>
          <w:spacing w:val="80"/>
          <w:sz w:val="24"/>
          <w:szCs w:val="24"/>
        </w:rPr>
        <w:t xml:space="preserve"> </w:t>
      </w:r>
      <w:r w:rsidRPr="0012146C">
        <w:rPr>
          <w:rFonts w:ascii="Tahoma" w:hAnsi="Tahoma" w:cs="Tahoma"/>
          <w:sz w:val="24"/>
          <w:szCs w:val="24"/>
        </w:rPr>
        <w:t>de</w:t>
      </w:r>
      <w:r w:rsidRPr="0012146C">
        <w:rPr>
          <w:rFonts w:ascii="Tahoma" w:hAnsi="Tahoma" w:cs="Tahoma"/>
          <w:spacing w:val="80"/>
          <w:sz w:val="24"/>
          <w:szCs w:val="24"/>
        </w:rPr>
        <w:t xml:space="preserve"> </w:t>
      </w:r>
      <w:r w:rsidRPr="0012146C">
        <w:rPr>
          <w:rFonts w:ascii="Tahoma" w:hAnsi="Tahoma" w:cs="Tahoma"/>
          <w:sz w:val="24"/>
          <w:szCs w:val="24"/>
        </w:rPr>
        <w:t>la</w:t>
      </w:r>
      <w:r w:rsidRPr="0012146C">
        <w:rPr>
          <w:rFonts w:ascii="Tahoma" w:hAnsi="Tahoma" w:cs="Tahoma"/>
          <w:spacing w:val="80"/>
          <w:sz w:val="24"/>
          <w:szCs w:val="24"/>
        </w:rPr>
        <w:t xml:space="preserve"> </w:t>
      </w:r>
      <w:r w:rsidRPr="0012146C">
        <w:rPr>
          <w:rFonts w:ascii="Tahoma" w:hAnsi="Tahoma" w:cs="Tahoma"/>
          <w:sz w:val="24"/>
          <w:szCs w:val="24"/>
        </w:rPr>
        <w:t>Cámara</w:t>
      </w:r>
      <w:r w:rsidRPr="0012146C">
        <w:rPr>
          <w:rFonts w:ascii="Tahoma" w:hAnsi="Tahoma" w:cs="Tahoma"/>
          <w:spacing w:val="80"/>
          <w:sz w:val="24"/>
          <w:szCs w:val="24"/>
        </w:rPr>
        <w:t xml:space="preserve"> </w:t>
      </w:r>
      <w:r w:rsidRPr="0012146C">
        <w:rPr>
          <w:rFonts w:ascii="Tahoma" w:hAnsi="Tahoma" w:cs="Tahoma"/>
          <w:sz w:val="24"/>
          <w:szCs w:val="24"/>
        </w:rPr>
        <w:t xml:space="preserve">de </w:t>
      </w:r>
      <w:r w:rsidRPr="0012146C">
        <w:rPr>
          <w:rFonts w:ascii="Tahoma" w:hAnsi="Tahoma" w:cs="Tahoma"/>
          <w:spacing w:val="-2"/>
          <w:sz w:val="24"/>
          <w:szCs w:val="24"/>
        </w:rPr>
        <w:t>Diputados.</w:t>
      </w:r>
    </w:p>
    <w:p w14:paraId="6A5D2526" w14:textId="77777777" w:rsidR="00DB477C" w:rsidRPr="0012146C" w:rsidRDefault="00DB477C" w:rsidP="0012146C">
      <w:pPr>
        <w:pStyle w:val="Prrafodelista"/>
        <w:widowControl w:val="0"/>
        <w:numPr>
          <w:ilvl w:val="8"/>
          <w:numId w:val="282"/>
        </w:numPr>
        <w:tabs>
          <w:tab w:val="left" w:pos="1004"/>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Verificar las funciones de supervisión interna que realizan los proveedores y prestadores servicios derivado de los instrumentos contractuales, con respecto</w:t>
      </w:r>
      <w:r w:rsidRPr="0012146C">
        <w:rPr>
          <w:rFonts w:ascii="Tahoma" w:hAnsi="Tahoma" w:cs="Tahoma"/>
          <w:spacing w:val="-12"/>
          <w:sz w:val="24"/>
          <w:szCs w:val="24"/>
        </w:rPr>
        <w:t xml:space="preserve"> </w:t>
      </w:r>
      <w:r w:rsidRPr="0012146C">
        <w:rPr>
          <w:rFonts w:ascii="Tahoma" w:hAnsi="Tahoma" w:cs="Tahoma"/>
          <w:sz w:val="24"/>
          <w:szCs w:val="24"/>
        </w:rPr>
        <w:t>a</w:t>
      </w:r>
      <w:r w:rsidRPr="0012146C">
        <w:rPr>
          <w:rFonts w:ascii="Tahoma" w:hAnsi="Tahoma" w:cs="Tahoma"/>
          <w:spacing w:val="-11"/>
          <w:sz w:val="24"/>
          <w:szCs w:val="24"/>
        </w:rPr>
        <w:t xml:space="preserve"> </w:t>
      </w:r>
      <w:r w:rsidRPr="0012146C">
        <w:rPr>
          <w:rFonts w:ascii="Tahoma" w:hAnsi="Tahoma" w:cs="Tahoma"/>
          <w:sz w:val="24"/>
          <w:szCs w:val="24"/>
        </w:rPr>
        <w:t>los</w:t>
      </w:r>
      <w:r w:rsidRPr="0012146C">
        <w:rPr>
          <w:rFonts w:ascii="Tahoma" w:hAnsi="Tahoma" w:cs="Tahoma"/>
          <w:spacing w:val="-11"/>
          <w:sz w:val="24"/>
          <w:szCs w:val="24"/>
        </w:rPr>
        <w:t xml:space="preserve"> </w:t>
      </w:r>
      <w:r w:rsidRPr="0012146C">
        <w:rPr>
          <w:rFonts w:ascii="Tahoma" w:hAnsi="Tahoma" w:cs="Tahoma"/>
          <w:sz w:val="24"/>
          <w:szCs w:val="24"/>
        </w:rPr>
        <w:t>servicios</w:t>
      </w:r>
      <w:r w:rsidRPr="0012146C">
        <w:rPr>
          <w:rFonts w:ascii="Tahoma" w:hAnsi="Tahoma" w:cs="Tahoma"/>
          <w:spacing w:val="-13"/>
          <w:sz w:val="24"/>
          <w:szCs w:val="24"/>
        </w:rPr>
        <w:t xml:space="preserve"> </w:t>
      </w:r>
      <w:r w:rsidRPr="0012146C">
        <w:rPr>
          <w:rFonts w:ascii="Tahoma" w:hAnsi="Tahoma" w:cs="Tahoma"/>
          <w:sz w:val="24"/>
          <w:szCs w:val="24"/>
        </w:rPr>
        <w:t>de</w:t>
      </w:r>
      <w:r w:rsidRPr="0012146C">
        <w:rPr>
          <w:rFonts w:ascii="Tahoma" w:hAnsi="Tahoma" w:cs="Tahoma"/>
          <w:spacing w:val="-11"/>
          <w:sz w:val="24"/>
          <w:szCs w:val="24"/>
        </w:rPr>
        <w:t xml:space="preserve"> </w:t>
      </w:r>
      <w:r w:rsidRPr="0012146C">
        <w:rPr>
          <w:rFonts w:ascii="Tahoma" w:hAnsi="Tahoma" w:cs="Tahoma"/>
          <w:sz w:val="24"/>
          <w:szCs w:val="24"/>
        </w:rPr>
        <w:t>mantenimiento</w:t>
      </w:r>
      <w:r w:rsidRPr="0012146C">
        <w:rPr>
          <w:rFonts w:ascii="Tahoma" w:hAnsi="Tahoma" w:cs="Tahoma"/>
          <w:spacing w:val="-12"/>
          <w:sz w:val="24"/>
          <w:szCs w:val="24"/>
        </w:rPr>
        <w:t xml:space="preserve"> </w:t>
      </w:r>
      <w:r w:rsidRPr="0012146C">
        <w:rPr>
          <w:rFonts w:ascii="Tahoma" w:hAnsi="Tahoma" w:cs="Tahoma"/>
          <w:sz w:val="24"/>
          <w:szCs w:val="24"/>
        </w:rPr>
        <w:t>preventivo</w:t>
      </w:r>
      <w:r w:rsidRPr="0012146C">
        <w:rPr>
          <w:rFonts w:ascii="Tahoma" w:hAnsi="Tahoma" w:cs="Tahoma"/>
          <w:spacing w:val="-15"/>
          <w:sz w:val="24"/>
          <w:szCs w:val="24"/>
        </w:rPr>
        <w:t xml:space="preserve"> </w:t>
      </w:r>
      <w:r w:rsidRPr="0012146C">
        <w:rPr>
          <w:rFonts w:ascii="Tahoma" w:hAnsi="Tahoma" w:cs="Tahoma"/>
          <w:sz w:val="24"/>
          <w:szCs w:val="24"/>
        </w:rPr>
        <w:t xml:space="preserve">y correctivo de los sistemas y equipos hidráulicos, eléctricos y electromecánicos de la Cámara de </w:t>
      </w:r>
      <w:r w:rsidRPr="0012146C">
        <w:rPr>
          <w:rFonts w:ascii="Tahoma" w:hAnsi="Tahoma" w:cs="Tahoma"/>
          <w:spacing w:val="-2"/>
          <w:sz w:val="24"/>
          <w:szCs w:val="24"/>
        </w:rPr>
        <w:t>Diputados.</w:t>
      </w:r>
    </w:p>
    <w:p w14:paraId="126724CF" w14:textId="77777777" w:rsidR="00DB477C" w:rsidRPr="0012146C" w:rsidRDefault="00DB477C" w:rsidP="0012146C">
      <w:pPr>
        <w:pStyle w:val="Textoindependiente"/>
        <w:jc w:val="both"/>
        <w:rPr>
          <w:rFonts w:cs="Tahoma"/>
        </w:rPr>
      </w:pPr>
    </w:p>
    <w:p w14:paraId="19FBD24C" w14:textId="77777777" w:rsidR="00DB477C" w:rsidRPr="0012146C" w:rsidRDefault="00DB477C" w:rsidP="0012146C">
      <w:pPr>
        <w:pStyle w:val="Prrafodelista"/>
        <w:widowControl w:val="0"/>
        <w:numPr>
          <w:ilvl w:val="8"/>
          <w:numId w:val="282"/>
        </w:numPr>
        <w:tabs>
          <w:tab w:val="left" w:pos="1002"/>
          <w:tab w:val="left" w:pos="1004"/>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Atender los acuerdos que emita el Comité de Administración</w:t>
      </w:r>
      <w:r w:rsidRPr="0012146C">
        <w:rPr>
          <w:rFonts w:ascii="Tahoma" w:hAnsi="Tahoma" w:cs="Tahoma"/>
          <w:spacing w:val="-7"/>
          <w:sz w:val="24"/>
          <w:szCs w:val="24"/>
        </w:rPr>
        <w:t xml:space="preserve"> </w:t>
      </w:r>
      <w:r w:rsidRPr="0012146C">
        <w:rPr>
          <w:rFonts w:ascii="Tahoma" w:hAnsi="Tahoma" w:cs="Tahoma"/>
          <w:sz w:val="24"/>
          <w:szCs w:val="24"/>
        </w:rPr>
        <w:t>o</w:t>
      </w:r>
      <w:r w:rsidRPr="0012146C">
        <w:rPr>
          <w:rFonts w:ascii="Tahoma" w:hAnsi="Tahoma" w:cs="Tahoma"/>
          <w:spacing w:val="-10"/>
          <w:sz w:val="24"/>
          <w:szCs w:val="24"/>
        </w:rPr>
        <w:t xml:space="preserve"> </w:t>
      </w:r>
      <w:r w:rsidRPr="0012146C">
        <w:rPr>
          <w:rFonts w:ascii="Tahoma" w:hAnsi="Tahoma" w:cs="Tahoma"/>
          <w:sz w:val="24"/>
          <w:szCs w:val="24"/>
        </w:rPr>
        <w:t>la</w:t>
      </w:r>
      <w:r w:rsidRPr="0012146C">
        <w:rPr>
          <w:rFonts w:ascii="Tahoma" w:hAnsi="Tahoma" w:cs="Tahoma"/>
          <w:spacing w:val="-6"/>
          <w:sz w:val="24"/>
          <w:szCs w:val="24"/>
        </w:rPr>
        <w:t xml:space="preserve"> </w:t>
      </w:r>
      <w:r w:rsidRPr="0012146C">
        <w:rPr>
          <w:rFonts w:ascii="Tahoma" w:hAnsi="Tahoma" w:cs="Tahoma"/>
          <w:sz w:val="24"/>
          <w:szCs w:val="24"/>
        </w:rPr>
        <w:t>Junta</w:t>
      </w:r>
      <w:r w:rsidRPr="0012146C">
        <w:rPr>
          <w:rFonts w:ascii="Tahoma" w:hAnsi="Tahoma" w:cs="Tahoma"/>
          <w:spacing w:val="-6"/>
          <w:sz w:val="24"/>
          <w:szCs w:val="24"/>
        </w:rPr>
        <w:t xml:space="preserve"> </w:t>
      </w:r>
      <w:r w:rsidRPr="0012146C">
        <w:rPr>
          <w:rFonts w:ascii="Tahoma" w:hAnsi="Tahoma" w:cs="Tahoma"/>
          <w:sz w:val="24"/>
          <w:szCs w:val="24"/>
        </w:rPr>
        <w:t>de</w:t>
      </w:r>
      <w:r w:rsidRPr="0012146C">
        <w:rPr>
          <w:rFonts w:ascii="Tahoma" w:hAnsi="Tahoma" w:cs="Tahoma"/>
          <w:spacing w:val="-6"/>
          <w:sz w:val="24"/>
          <w:szCs w:val="24"/>
        </w:rPr>
        <w:t xml:space="preserve"> </w:t>
      </w:r>
      <w:r w:rsidRPr="0012146C">
        <w:rPr>
          <w:rFonts w:ascii="Tahoma" w:hAnsi="Tahoma" w:cs="Tahoma"/>
          <w:sz w:val="24"/>
          <w:szCs w:val="24"/>
        </w:rPr>
        <w:t>Coordinación</w:t>
      </w:r>
      <w:r w:rsidRPr="0012146C">
        <w:rPr>
          <w:rFonts w:ascii="Tahoma" w:hAnsi="Tahoma" w:cs="Tahoma"/>
          <w:spacing w:val="-7"/>
          <w:sz w:val="24"/>
          <w:szCs w:val="24"/>
        </w:rPr>
        <w:t xml:space="preserve"> </w:t>
      </w:r>
      <w:r w:rsidRPr="0012146C">
        <w:rPr>
          <w:rFonts w:ascii="Tahoma" w:hAnsi="Tahoma" w:cs="Tahoma"/>
          <w:sz w:val="24"/>
          <w:szCs w:val="24"/>
        </w:rPr>
        <w:t>Política,</w:t>
      </w:r>
      <w:r w:rsidRPr="0012146C">
        <w:rPr>
          <w:rFonts w:ascii="Tahoma" w:hAnsi="Tahoma" w:cs="Tahoma"/>
          <w:spacing w:val="-8"/>
          <w:sz w:val="24"/>
          <w:szCs w:val="24"/>
        </w:rPr>
        <w:t xml:space="preserve"> </w:t>
      </w:r>
      <w:r w:rsidRPr="0012146C">
        <w:rPr>
          <w:rFonts w:ascii="Tahoma" w:hAnsi="Tahoma" w:cs="Tahoma"/>
          <w:sz w:val="24"/>
          <w:szCs w:val="24"/>
        </w:rPr>
        <w:t>en el ámbito de su competencia.</w:t>
      </w:r>
    </w:p>
    <w:p w14:paraId="6CBF70D1" w14:textId="77777777" w:rsidR="00DB477C" w:rsidRPr="0012146C" w:rsidRDefault="00DB477C" w:rsidP="0012146C">
      <w:pPr>
        <w:pStyle w:val="Textoindependiente"/>
        <w:jc w:val="both"/>
        <w:rPr>
          <w:rFonts w:cs="Tahoma"/>
        </w:rPr>
      </w:pPr>
    </w:p>
    <w:p w14:paraId="0757FF82" w14:textId="77777777" w:rsidR="00DB477C" w:rsidRPr="0012146C" w:rsidRDefault="00DB477C" w:rsidP="0012146C">
      <w:pPr>
        <w:pStyle w:val="Prrafodelista"/>
        <w:widowControl w:val="0"/>
        <w:numPr>
          <w:ilvl w:val="8"/>
          <w:numId w:val="282"/>
        </w:numPr>
        <w:tabs>
          <w:tab w:val="left" w:pos="1002"/>
          <w:tab w:val="left" w:pos="1004"/>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Supervisar que el personal del Departamento realice los trabajos de mantenimiento</w:t>
      </w:r>
      <w:r w:rsidRPr="0012146C">
        <w:rPr>
          <w:rFonts w:ascii="Tahoma" w:hAnsi="Tahoma" w:cs="Tahoma"/>
          <w:spacing w:val="-1"/>
          <w:sz w:val="24"/>
          <w:szCs w:val="24"/>
        </w:rPr>
        <w:t xml:space="preserve"> </w:t>
      </w:r>
      <w:r w:rsidRPr="0012146C">
        <w:rPr>
          <w:rFonts w:ascii="Tahoma" w:hAnsi="Tahoma" w:cs="Tahoma"/>
          <w:sz w:val="24"/>
          <w:szCs w:val="24"/>
        </w:rPr>
        <w:t>preventivo</w:t>
      </w:r>
      <w:r w:rsidRPr="0012146C">
        <w:rPr>
          <w:rFonts w:ascii="Tahoma" w:hAnsi="Tahoma" w:cs="Tahoma"/>
          <w:spacing w:val="-1"/>
          <w:sz w:val="24"/>
          <w:szCs w:val="24"/>
        </w:rPr>
        <w:t xml:space="preserve"> </w:t>
      </w:r>
      <w:r w:rsidRPr="0012146C">
        <w:rPr>
          <w:rFonts w:ascii="Tahoma" w:hAnsi="Tahoma" w:cs="Tahoma"/>
          <w:sz w:val="24"/>
          <w:szCs w:val="24"/>
        </w:rPr>
        <w:t>y</w:t>
      </w:r>
      <w:r w:rsidRPr="0012146C">
        <w:rPr>
          <w:rFonts w:ascii="Tahoma" w:hAnsi="Tahoma" w:cs="Tahoma"/>
          <w:spacing w:val="-1"/>
          <w:sz w:val="24"/>
          <w:szCs w:val="24"/>
        </w:rPr>
        <w:t xml:space="preserve"> </w:t>
      </w:r>
      <w:r w:rsidRPr="0012146C">
        <w:rPr>
          <w:rFonts w:ascii="Tahoma" w:hAnsi="Tahoma" w:cs="Tahoma"/>
          <w:sz w:val="24"/>
          <w:szCs w:val="24"/>
        </w:rPr>
        <w:t xml:space="preserve">correctivo a los sistemas, equipos e instalaciones eléctricas, y </w:t>
      </w:r>
      <w:r w:rsidRPr="0012146C">
        <w:rPr>
          <w:rFonts w:ascii="Tahoma" w:hAnsi="Tahoma" w:cs="Tahoma"/>
          <w:spacing w:val="-2"/>
          <w:sz w:val="24"/>
          <w:szCs w:val="24"/>
        </w:rPr>
        <w:t>electromecánicas.</w:t>
      </w:r>
    </w:p>
    <w:p w14:paraId="55F1E22F" w14:textId="77777777" w:rsidR="00DB477C" w:rsidRPr="0012146C" w:rsidRDefault="00DB477C" w:rsidP="0012146C">
      <w:pPr>
        <w:pStyle w:val="Textoindependiente"/>
        <w:jc w:val="both"/>
        <w:rPr>
          <w:rFonts w:cs="Tahoma"/>
        </w:rPr>
      </w:pPr>
    </w:p>
    <w:p w14:paraId="16531727" w14:textId="64D8289C" w:rsidR="00DB477C" w:rsidRPr="0012146C" w:rsidRDefault="00DB477C" w:rsidP="0012146C">
      <w:pPr>
        <w:pStyle w:val="Prrafodelista"/>
        <w:widowControl w:val="0"/>
        <w:numPr>
          <w:ilvl w:val="8"/>
          <w:numId w:val="282"/>
        </w:numPr>
        <w:tabs>
          <w:tab w:val="left" w:pos="1002"/>
          <w:tab w:val="left" w:pos="1004"/>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Supervisar que las funciones que realiza el personal bajo</w:t>
      </w:r>
      <w:r w:rsidRPr="0012146C">
        <w:rPr>
          <w:rFonts w:ascii="Tahoma" w:hAnsi="Tahoma" w:cs="Tahoma"/>
          <w:spacing w:val="-5"/>
          <w:sz w:val="24"/>
          <w:szCs w:val="24"/>
        </w:rPr>
        <w:t xml:space="preserve"> </w:t>
      </w:r>
      <w:r w:rsidRPr="0012146C">
        <w:rPr>
          <w:rFonts w:ascii="Tahoma" w:hAnsi="Tahoma" w:cs="Tahoma"/>
          <w:sz w:val="24"/>
          <w:szCs w:val="24"/>
        </w:rPr>
        <w:t>su</w:t>
      </w:r>
      <w:r w:rsidRPr="0012146C">
        <w:rPr>
          <w:rFonts w:ascii="Tahoma" w:hAnsi="Tahoma" w:cs="Tahoma"/>
          <w:spacing w:val="-5"/>
          <w:sz w:val="24"/>
          <w:szCs w:val="24"/>
        </w:rPr>
        <w:t xml:space="preserve"> </w:t>
      </w:r>
      <w:r w:rsidRPr="0012146C">
        <w:rPr>
          <w:rFonts w:ascii="Tahoma" w:hAnsi="Tahoma" w:cs="Tahoma"/>
          <w:sz w:val="24"/>
          <w:szCs w:val="24"/>
        </w:rPr>
        <w:t>mando</w:t>
      </w:r>
      <w:r w:rsidRPr="0012146C">
        <w:rPr>
          <w:rFonts w:ascii="Tahoma" w:hAnsi="Tahoma" w:cs="Tahoma"/>
          <w:spacing w:val="-5"/>
          <w:sz w:val="24"/>
          <w:szCs w:val="24"/>
        </w:rPr>
        <w:t xml:space="preserve"> </w:t>
      </w:r>
      <w:r w:rsidRPr="0012146C">
        <w:rPr>
          <w:rFonts w:ascii="Tahoma" w:hAnsi="Tahoma" w:cs="Tahoma"/>
          <w:sz w:val="24"/>
          <w:szCs w:val="24"/>
        </w:rPr>
        <w:t>se</w:t>
      </w:r>
      <w:r w:rsidRPr="0012146C">
        <w:rPr>
          <w:rFonts w:ascii="Tahoma" w:hAnsi="Tahoma" w:cs="Tahoma"/>
          <w:spacing w:val="-4"/>
          <w:sz w:val="24"/>
          <w:szCs w:val="24"/>
        </w:rPr>
        <w:t xml:space="preserve"> </w:t>
      </w:r>
      <w:r w:rsidRPr="0012146C">
        <w:rPr>
          <w:rFonts w:ascii="Tahoma" w:hAnsi="Tahoma" w:cs="Tahoma"/>
          <w:sz w:val="24"/>
          <w:szCs w:val="24"/>
        </w:rPr>
        <w:t>lleven</w:t>
      </w:r>
      <w:r w:rsidRPr="0012146C">
        <w:rPr>
          <w:rFonts w:ascii="Tahoma" w:hAnsi="Tahoma" w:cs="Tahoma"/>
          <w:spacing w:val="-5"/>
          <w:sz w:val="24"/>
          <w:szCs w:val="24"/>
        </w:rPr>
        <w:t xml:space="preserve"> </w:t>
      </w:r>
      <w:r w:rsidRPr="0012146C">
        <w:rPr>
          <w:rFonts w:ascii="Tahoma" w:hAnsi="Tahoma" w:cs="Tahoma"/>
          <w:sz w:val="24"/>
          <w:szCs w:val="24"/>
        </w:rPr>
        <w:t>a</w:t>
      </w:r>
      <w:r w:rsidRPr="0012146C">
        <w:rPr>
          <w:rFonts w:ascii="Tahoma" w:hAnsi="Tahoma" w:cs="Tahoma"/>
          <w:spacing w:val="-4"/>
          <w:sz w:val="24"/>
          <w:szCs w:val="24"/>
        </w:rPr>
        <w:t xml:space="preserve"> </w:t>
      </w:r>
      <w:r w:rsidRPr="0012146C">
        <w:rPr>
          <w:rFonts w:ascii="Tahoma" w:hAnsi="Tahoma" w:cs="Tahoma"/>
          <w:sz w:val="24"/>
          <w:szCs w:val="24"/>
        </w:rPr>
        <w:t>cabo</w:t>
      </w:r>
      <w:r w:rsidRPr="0012146C">
        <w:rPr>
          <w:rFonts w:ascii="Tahoma" w:hAnsi="Tahoma" w:cs="Tahoma"/>
          <w:spacing w:val="-5"/>
          <w:sz w:val="24"/>
          <w:szCs w:val="24"/>
        </w:rPr>
        <w:t xml:space="preserve"> </w:t>
      </w:r>
      <w:r w:rsidRPr="0012146C">
        <w:rPr>
          <w:rFonts w:ascii="Tahoma" w:hAnsi="Tahoma" w:cs="Tahoma"/>
          <w:sz w:val="24"/>
          <w:szCs w:val="24"/>
        </w:rPr>
        <w:t>de</w:t>
      </w:r>
      <w:r w:rsidRPr="0012146C">
        <w:rPr>
          <w:rFonts w:ascii="Tahoma" w:hAnsi="Tahoma" w:cs="Tahoma"/>
          <w:spacing w:val="-4"/>
          <w:sz w:val="24"/>
          <w:szCs w:val="24"/>
        </w:rPr>
        <w:t xml:space="preserve"> </w:t>
      </w:r>
      <w:r w:rsidRPr="0012146C">
        <w:rPr>
          <w:rFonts w:ascii="Tahoma" w:hAnsi="Tahoma" w:cs="Tahoma"/>
          <w:sz w:val="24"/>
          <w:szCs w:val="24"/>
        </w:rPr>
        <w:t>conformidad</w:t>
      </w:r>
      <w:r w:rsidRPr="0012146C">
        <w:rPr>
          <w:rFonts w:ascii="Tahoma" w:hAnsi="Tahoma" w:cs="Tahoma"/>
          <w:spacing w:val="-5"/>
          <w:sz w:val="24"/>
          <w:szCs w:val="24"/>
        </w:rPr>
        <w:t xml:space="preserve"> </w:t>
      </w:r>
      <w:r w:rsidRPr="0012146C">
        <w:rPr>
          <w:rFonts w:ascii="Tahoma" w:hAnsi="Tahoma" w:cs="Tahoma"/>
          <w:sz w:val="24"/>
          <w:szCs w:val="24"/>
        </w:rPr>
        <w:t>a</w:t>
      </w:r>
      <w:r w:rsidRPr="0012146C">
        <w:rPr>
          <w:rFonts w:ascii="Tahoma" w:hAnsi="Tahoma" w:cs="Tahoma"/>
          <w:spacing w:val="-4"/>
          <w:sz w:val="24"/>
          <w:szCs w:val="24"/>
        </w:rPr>
        <w:t xml:space="preserve"> </w:t>
      </w:r>
      <w:r w:rsidRPr="0012146C">
        <w:rPr>
          <w:rFonts w:ascii="Tahoma" w:hAnsi="Tahoma" w:cs="Tahoma"/>
          <w:sz w:val="24"/>
          <w:szCs w:val="24"/>
        </w:rPr>
        <w:t>las</w:t>
      </w:r>
      <w:r w:rsidR="00354557" w:rsidRPr="0012146C">
        <w:rPr>
          <w:rFonts w:ascii="Tahoma" w:hAnsi="Tahoma" w:cs="Tahoma"/>
          <w:sz w:val="24"/>
          <w:szCs w:val="24"/>
        </w:rPr>
        <w:t xml:space="preserve"> </w:t>
      </w:r>
      <w:r w:rsidRPr="0012146C">
        <w:rPr>
          <w:rFonts w:ascii="Tahoma" w:hAnsi="Tahoma" w:cs="Tahoma"/>
          <w:sz w:val="24"/>
          <w:szCs w:val="24"/>
        </w:rPr>
        <w:t>disposiciones</w:t>
      </w:r>
      <w:r w:rsidRPr="0012146C">
        <w:rPr>
          <w:rFonts w:ascii="Tahoma" w:hAnsi="Tahoma" w:cs="Tahoma"/>
          <w:spacing w:val="39"/>
          <w:sz w:val="24"/>
          <w:szCs w:val="24"/>
        </w:rPr>
        <w:t xml:space="preserve"> </w:t>
      </w:r>
      <w:r w:rsidRPr="0012146C">
        <w:rPr>
          <w:rFonts w:ascii="Tahoma" w:hAnsi="Tahoma" w:cs="Tahoma"/>
          <w:sz w:val="24"/>
          <w:szCs w:val="24"/>
        </w:rPr>
        <w:t>normativas</w:t>
      </w:r>
      <w:r w:rsidRPr="0012146C">
        <w:rPr>
          <w:rFonts w:ascii="Tahoma" w:hAnsi="Tahoma" w:cs="Tahoma"/>
          <w:spacing w:val="39"/>
          <w:sz w:val="24"/>
          <w:szCs w:val="24"/>
        </w:rPr>
        <w:t xml:space="preserve"> </w:t>
      </w:r>
      <w:r w:rsidRPr="0012146C">
        <w:rPr>
          <w:rFonts w:ascii="Tahoma" w:hAnsi="Tahoma" w:cs="Tahoma"/>
          <w:sz w:val="24"/>
          <w:szCs w:val="24"/>
        </w:rPr>
        <w:t>que</w:t>
      </w:r>
      <w:r w:rsidRPr="0012146C">
        <w:rPr>
          <w:rFonts w:ascii="Tahoma" w:hAnsi="Tahoma" w:cs="Tahoma"/>
          <w:spacing w:val="38"/>
          <w:sz w:val="24"/>
          <w:szCs w:val="24"/>
        </w:rPr>
        <w:t xml:space="preserve"> </w:t>
      </w:r>
      <w:r w:rsidRPr="0012146C">
        <w:rPr>
          <w:rFonts w:ascii="Tahoma" w:hAnsi="Tahoma" w:cs="Tahoma"/>
          <w:sz w:val="24"/>
          <w:szCs w:val="24"/>
        </w:rPr>
        <w:t>rigen</w:t>
      </w:r>
      <w:r w:rsidRPr="0012146C">
        <w:rPr>
          <w:rFonts w:ascii="Tahoma" w:hAnsi="Tahoma" w:cs="Tahoma"/>
          <w:spacing w:val="38"/>
          <w:sz w:val="24"/>
          <w:szCs w:val="24"/>
        </w:rPr>
        <w:t xml:space="preserve"> </w:t>
      </w:r>
      <w:r w:rsidRPr="0012146C">
        <w:rPr>
          <w:rFonts w:ascii="Tahoma" w:hAnsi="Tahoma" w:cs="Tahoma"/>
          <w:sz w:val="24"/>
          <w:szCs w:val="24"/>
        </w:rPr>
        <w:t>a</w:t>
      </w:r>
      <w:r w:rsidRPr="0012146C">
        <w:rPr>
          <w:rFonts w:ascii="Tahoma" w:hAnsi="Tahoma" w:cs="Tahoma"/>
          <w:spacing w:val="38"/>
          <w:sz w:val="24"/>
          <w:szCs w:val="24"/>
        </w:rPr>
        <w:t xml:space="preserve"> </w:t>
      </w:r>
      <w:r w:rsidRPr="0012146C">
        <w:rPr>
          <w:rFonts w:ascii="Tahoma" w:hAnsi="Tahoma" w:cs="Tahoma"/>
          <w:sz w:val="24"/>
          <w:szCs w:val="24"/>
        </w:rPr>
        <w:t>la</w:t>
      </w:r>
      <w:r w:rsidRPr="0012146C">
        <w:rPr>
          <w:rFonts w:ascii="Tahoma" w:hAnsi="Tahoma" w:cs="Tahoma"/>
          <w:spacing w:val="38"/>
          <w:sz w:val="24"/>
          <w:szCs w:val="24"/>
        </w:rPr>
        <w:t xml:space="preserve"> </w:t>
      </w:r>
      <w:r w:rsidRPr="0012146C">
        <w:rPr>
          <w:rFonts w:ascii="Tahoma" w:hAnsi="Tahoma" w:cs="Tahoma"/>
          <w:sz w:val="24"/>
          <w:szCs w:val="24"/>
        </w:rPr>
        <w:t>Cámara</w:t>
      </w:r>
      <w:r w:rsidRPr="0012146C">
        <w:rPr>
          <w:rFonts w:ascii="Tahoma" w:hAnsi="Tahoma" w:cs="Tahoma"/>
          <w:spacing w:val="38"/>
          <w:sz w:val="24"/>
          <w:szCs w:val="24"/>
        </w:rPr>
        <w:t xml:space="preserve"> </w:t>
      </w:r>
      <w:r w:rsidRPr="0012146C">
        <w:rPr>
          <w:rFonts w:ascii="Tahoma" w:hAnsi="Tahoma" w:cs="Tahoma"/>
          <w:sz w:val="24"/>
          <w:szCs w:val="24"/>
        </w:rPr>
        <w:t xml:space="preserve">de </w:t>
      </w:r>
      <w:r w:rsidRPr="0012146C">
        <w:rPr>
          <w:rFonts w:ascii="Tahoma" w:hAnsi="Tahoma" w:cs="Tahoma"/>
          <w:spacing w:val="-2"/>
          <w:sz w:val="24"/>
          <w:szCs w:val="24"/>
        </w:rPr>
        <w:lastRenderedPageBreak/>
        <w:t>Diputados.</w:t>
      </w:r>
    </w:p>
    <w:p w14:paraId="0CABE0BA" w14:textId="77777777" w:rsidR="00DB477C" w:rsidRPr="0012146C" w:rsidRDefault="00DB477C" w:rsidP="0012146C">
      <w:pPr>
        <w:pStyle w:val="Textoindependiente"/>
        <w:jc w:val="both"/>
        <w:rPr>
          <w:rFonts w:cs="Tahoma"/>
        </w:rPr>
      </w:pPr>
    </w:p>
    <w:p w14:paraId="38D903D5" w14:textId="77777777" w:rsidR="00DB477C" w:rsidRPr="0012146C" w:rsidRDefault="00DB477C" w:rsidP="0012146C">
      <w:pPr>
        <w:pStyle w:val="Prrafodelista"/>
        <w:widowControl w:val="0"/>
        <w:numPr>
          <w:ilvl w:val="8"/>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Atender, en el ámbito de su competencia, las disposiciones de sustentabilidad ambiental que establezcan</w:t>
      </w:r>
      <w:r w:rsidRPr="0012146C">
        <w:rPr>
          <w:rFonts w:ascii="Tahoma" w:hAnsi="Tahoma" w:cs="Tahoma"/>
          <w:spacing w:val="-10"/>
          <w:sz w:val="24"/>
          <w:szCs w:val="24"/>
        </w:rPr>
        <w:t xml:space="preserve"> </w:t>
      </w:r>
      <w:r w:rsidRPr="0012146C">
        <w:rPr>
          <w:rFonts w:ascii="Tahoma" w:hAnsi="Tahoma" w:cs="Tahoma"/>
          <w:sz w:val="24"/>
          <w:szCs w:val="24"/>
        </w:rPr>
        <w:t>las</w:t>
      </w:r>
      <w:r w:rsidRPr="0012146C">
        <w:rPr>
          <w:rFonts w:ascii="Tahoma" w:hAnsi="Tahoma" w:cs="Tahoma"/>
          <w:spacing w:val="-10"/>
          <w:sz w:val="24"/>
          <w:szCs w:val="24"/>
        </w:rPr>
        <w:t xml:space="preserve"> </w:t>
      </w:r>
      <w:r w:rsidRPr="0012146C">
        <w:rPr>
          <w:rFonts w:ascii="Tahoma" w:hAnsi="Tahoma" w:cs="Tahoma"/>
          <w:sz w:val="24"/>
          <w:szCs w:val="24"/>
        </w:rPr>
        <w:t>disposiciones</w:t>
      </w:r>
      <w:r w:rsidRPr="0012146C">
        <w:rPr>
          <w:rFonts w:ascii="Tahoma" w:hAnsi="Tahoma" w:cs="Tahoma"/>
          <w:spacing w:val="-10"/>
          <w:sz w:val="24"/>
          <w:szCs w:val="24"/>
        </w:rPr>
        <w:t xml:space="preserve"> </w:t>
      </w:r>
      <w:r w:rsidRPr="0012146C">
        <w:rPr>
          <w:rFonts w:ascii="Tahoma" w:hAnsi="Tahoma" w:cs="Tahoma"/>
          <w:sz w:val="24"/>
          <w:szCs w:val="24"/>
        </w:rPr>
        <w:t>legales</w:t>
      </w:r>
      <w:r w:rsidRPr="0012146C">
        <w:rPr>
          <w:rFonts w:ascii="Tahoma" w:hAnsi="Tahoma" w:cs="Tahoma"/>
          <w:spacing w:val="-10"/>
          <w:sz w:val="24"/>
          <w:szCs w:val="24"/>
        </w:rPr>
        <w:t xml:space="preserve"> </w:t>
      </w:r>
      <w:r w:rsidRPr="0012146C">
        <w:rPr>
          <w:rFonts w:ascii="Tahoma" w:hAnsi="Tahoma" w:cs="Tahoma"/>
          <w:sz w:val="24"/>
          <w:szCs w:val="24"/>
        </w:rPr>
        <w:t>y</w:t>
      </w:r>
      <w:r w:rsidRPr="0012146C">
        <w:rPr>
          <w:rFonts w:ascii="Tahoma" w:hAnsi="Tahoma" w:cs="Tahoma"/>
          <w:spacing w:val="-11"/>
          <w:sz w:val="24"/>
          <w:szCs w:val="24"/>
        </w:rPr>
        <w:t xml:space="preserve"> </w:t>
      </w:r>
      <w:r w:rsidRPr="0012146C">
        <w:rPr>
          <w:rFonts w:ascii="Tahoma" w:hAnsi="Tahoma" w:cs="Tahoma"/>
          <w:sz w:val="24"/>
          <w:szCs w:val="24"/>
        </w:rPr>
        <w:t>normativas</w:t>
      </w:r>
      <w:r w:rsidRPr="0012146C">
        <w:rPr>
          <w:rFonts w:ascii="Tahoma" w:hAnsi="Tahoma" w:cs="Tahoma"/>
          <w:spacing w:val="-10"/>
          <w:sz w:val="24"/>
          <w:szCs w:val="24"/>
        </w:rPr>
        <w:t xml:space="preserve"> </w:t>
      </w:r>
      <w:r w:rsidRPr="0012146C">
        <w:rPr>
          <w:rFonts w:ascii="Tahoma" w:hAnsi="Tahoma" w:cs="Tahoma"/>
          <w:sz w:val="24"/>
          <w:szCs w:val="24"/>
        </w:rPr>
        <w:t>que se emitan en la Cámara de Diputados.</w:t>
      </w:r>
    </w:p>
    <w:p w14:paraId="7874C80F" w14:textId="77777777" w:rsidR="00DB477C" w:rsidRPr="0012146C" w:rsidRDefault="00DB477C" w:rsidP="0012146C">
      <w:pPr>
        <w:pStyle w:val="Textoindependiente"/>
        <w:jc w:val="both"/>
        <w:rPr>
          <w:rFonts w:cs="Tahoma"/>
        </w:rPr>
      </w:pPr>
    </w:p>
    <w:p w14:paraId="332BE4CE" w14:textId="77777777" w:rsidR="00DB477C" w:rsidRPr="0012146C" w:rsidRDefault="00DB477C" w:rsidP="0012146C">
      <w:pPr>
        <w:pStyle w:val="Prrafodelista"/>
        <w:widowControl w:val="0"/>
        <w:numPr>
          <w:ilvl w:val="8"/>
          <w:numId w:val="282"/>
        </w:numPr>
        <w:tabs>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Elaborar los informes periódicos y reportes solicitados por las instancias competentes, acerca del desarrollo y resultados de sus funciones.</w:t>
      </w:r>
    </w:p>
    <w:p w14:paraId="35F58854" w14:textId="77777777" w:rsidR="00DB477C" w:rsidRPr="0012146C" w:rsidRDefault="00DB477C" w:rsidP="0012146C">
      <w:pPr>
        <w:pStyle w:val="Textoindependiente"/>
        <w:jc w:val="both"/>
        <w:rPr>
          <w:rFonts w:cs="Tahoma"/>
        </w:rPr>
      </w:pPr>
    </w:p>
    <w:p w14:paraId="277BE206" w14:textId="77777777" w:rsidR="00DB477C" w:rsidRPr="0012146C" w:rsidRDefault="00DB477C" w:rsidP="0012146C">
      <w:pPr>
        <w:pStyle w:val="Prrafodelista"/>
        <w:widowControl w:val="0"/>
        <w:numPr>
          <w:ilvl w:val="8"/>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Ejecutar los mecanismos y</w:t>
      </w:r>
      <w:r w:rsidRPr="0012146C">
        <w:rPr>
          <w:rFonts w:ascii="Tahoma" w:hAnsi="Tahoma" w:cs="Tahoma"/>
          <w:spacing w:val="-1"/>
          <w:sz w:val="24"/>
          <w:szCs w:val="24"/>
        </w:rPr>
        <w:t xml:space="preserve"> </w:t>
      </w:r>
      <w:r w:rsidRPr="0012146C">
        <w:rPr>
          <w:rFonts w:ascii="Tahoma" w:hAnsi="Tahoma" w:cs="Tahoma"/>
          <w:sz w:val="24"/>
          <w:szCs w:val="24"/>
        </w:rPr>
        <w:t>acciones para promover la mejora continua y la calidad de los servicios para atender</w:t>
      </w:r>
      <w:r w:rsidRPr="0012146C">
        <w:rPr>
          <w:rFonts w:ascii="Tahoma" w:hAnsi="Tahoma" w:cs="Tahoma"/>
          <w:spacing w:val="-3"/>
          <w:sz w:val="24"/>
          <w:szCs w:val="24"/>
        </w:rPr>
        <w:t xml:space="preserve"> </w:t>
      </w:r>
      <w:r w:rsidRPr="0012146C">
        <w:rPr>
          <w:rFonts w:ascii="Tahoma" w:hAnsi="Tahoma" w:cs="Tahoma"/>
          <w:sz w:val="24"/>
          <w:szCs w:val="24"/>
        </w:rPr>
        <w:t>de</w:t>
      </w:r>
      <w:r w:rsidRPr="0012146C">
        <w:rPr>
          <w:rFonts w:ascii="Tahoma" w:hAnsi="Tahoma" w:cs="Tahoma"/>
          <w:spacing w:val="-4"/>
          <w:sz w:val="24"/>
          <w:szCs w:val="24"/>
        </w:rPr>
        <w:t xml:space="preserve"> </w:t>
      </w:r>
      <w:r w:rsidRPr="0012146C">
        <w:rPr>
          <w:rFonts w:ascii="Tahoma" w:hAnsi="Tahoma" w:cs="Tahoma"/>
          <w:sz w:val="24"/>
          <w:szCs w:val="24"/>
        </w:rPr>
        <w:t>forma</w:t>
      </w:r>
      <w:r w:rsidRPr="0012146C">
        <w:rPr>
          <w:rFonts w:ascii="Tahoma" w:hAnsi="Tahoma" w:cs="Tahoma"/>
          <w:spacing w:val="-3"/>
          <w:sz w:val="24"/>
          <w:szCs w:val="24"/>
        </w:rPr>
        <w:t xml:space="preserve"> </w:t>
      </w:r>
      <w:r w:rsidRPr="0012146C">
        <w:rPr>
          <w:rFonts w:ascii="Tahoma" w:hAnsi="Tahoma" w:cs="Tahoma"/>
          <w:sz w:val="24"/>
          <w:szCs w:val="24"/>
        </w:rPr>
        <w:t>ágil</w:t>
      </w:r>
      <w:r w:rsidRPr="0012146C">
        <w:rPr>
          <w:rFonts w:ascii="Tahoma" w:hAnsi="Tahoma" w:cs="Tahoma"/>
          <w:spacing w:val="-3"/>
          <w:sz w:val="24"/>
          <w:szCs w:val="24"/>
        </w:rPr>
        <w:t xml:space="preserve"> </w:t>
      </w:r>
      <w:r w:rsidRPr="0012146C">
        <w:rPr>
          <w:rFonts w:ascii="Tahoma" w:hAnsi="Tahoma" w:cs="Tahoma"/>
          <w:sz w:val="24"/>
          <w:szCs w:val="24"/>
        </w:rPr>
        <w:t>y</w:t>
      </w:r>
      <w:r w:rsidRPr="0012146C">
        <w:rPr>
          <w:rFonts w:ascii="Tahoma" w:hAnsi="Tahoma" w:cs="Tahoma"/>
          <w:spacing w:val="-4"/>
          <w:sz w:val="24"/>
          <w:szCs w:val="24"/>
        </w:rPr>
        <w:t xml:space="preserve"> </w:t>
      </w:r>
      <w:r w:rsidRPr="0012146C">
        <w:rPr>
          <w:rFonts w:ascii="Tahoma" w:hAnsi="Tahoma" w:cs="Tahoma"/>
          <w:sz w:val="24"/>
          <w:szCs w:val="24"/>
        </w:rPr>
        <w:t>oportuna</w:t>
      </w:r>
      <w:r w:rsidRPr="0012146C">
        <w:rPr>
          <w:rFonts w:ascii="Tahoma" w:hAnsi="Tahoma" w:cs="Tahoma"/>
          <w:spacing w:val="-3"/>
          <w:sz w:val="24"/>
          <w:szCs w:val="24"/>
        </w:rPr>
        <w:t xml:space="preserve"> </w:t>
      </w:r>
      <w:r w:rsidRPr="0012146C">
        <w:rPr>
          <w:rFonts w:ascii="Tahoma" w:hAnsi="Tahoma" w:cs="Tahoma"/>
          <w:sz w:val="24"/>
          <w:szCs w:val="24"/>
        </w:rPr>
        <w:t>las</w:t>
      </w:r>
      <w:r w:rsidRPr="0012146C">
        <w:rPr>
          <w:rFonts w:ascii="Tahoma" w:hAnsi="Tahoma" w:cs="Tahoma"/>
          <w:spacing w:val="-4"/>
          <w:sz w:val="24"/>
          <w:szCs w:val="24"/>
        </w:rPr>
        <w:t xml:space="preserve"> </w:t>
      </w:r>
      <w:r w:rsidRPr="0012146C">
        <w:rPr>
          <w:rFonts w:ascii="Tahoma" w:hAnsi="Tahoma" w:cs="Tahoma"/>
          <w:sz w:val="24"/>
          <w:szCs w:val="24"/>
        </w:rPr>
        <w:t>peticiones</w:t>
      </w:r>
      <w:r w:rsidRPr="0012146C">
        <w:rPr>
          <w:rFonts w:ascii="Tahoma" w:hAnsi="Tahoma" w:cs="Tahoma"/>
          <w:spacing w:val="-3"/>
          <w:sz w:val="24"/>
          <w:szCs w:val="24"/>
        </w:rPr>
        <w:t xml:space="preserve"> </w:t>
      </w:r>
      <w:r w:rsidRPr="0012146C">
        <w:rPr>
          <w:rFonts w:ascii="Tahoma" w:hAnsi="Tahoma" w:cs="Tahoma"/>
          <w:sz w:val="24"/>
          <w:szCs w:val="24"/>
        </w:rPr>
        <w:t>de</w:t>
      </w:r>
      <w:r w:rsidRPr="0012146C">
        <w:rPr>
          <w:rFonts w:ascii="Tahoma" w:hAnsi="Tahoma" w:cs="Tahoma"/>
          <w:spacing w:val="-4"/>
          <w:sz w:val="24"/>
          <w:szCs w:val="24"/>
        </w:rPr>
        <w:t xml:space="preserve"> </w:t>
      </w:r>
      <w:r w:rsidRPr="0012146C">
        <w:rPr>
          <w:rFonts w:ascii="Tahoma" w:hAnsi="Tahoma" w:cs="Tahoma"/>
          <w:sz w:val="24"/>
          <w:szCs w:val="24"/>
        </w:rPr>
        <w:t>las instancias correspondientes.</w:t>
      </w:r>
    </w:p>
    <w:p w14:paraId="569ABC0C" w14:textId="77777777" w:rsidR="00DB477C" w:rsidRPr="0012146C" w:rsidRDefault="00DB477C" w:rsidP="0012146C">
      <w:pPr>
        <w:pStyle w:val="Textoindependiente"/>
        <w:jc w:val="both"/>
        <w:rPr>
          <w:rFonts w:cs="Tahoma"/>
        </w:rPr>
      </w:pPr>
    </w:p>
    <w:p w14:paraId="092CF739" w14:textId="77777777" w:rsidR="00DB477C" w:rsidRPr="0012146C" w:rsidRDefault="00DB477C" w:rsidP="0012146C">
      <w:pPr>
        <w:pStyle w:val="Prrafodelista"/>
        <w:widowControl w:val="0"/>
        <w:numPr>
          <w:ilvl w:val="8"/>
          <w:numId w:val="282"/>
        </w:numPr>
        <w:tabs>
          <w:tab w:val="left" w:pos="1697"/>
          <w:tab w:val="left" w:pos="1699"/>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Atender, en el ámbito de competencia, las observaciones</w:t>
      </w:r>
      <w:r w:rsidRPr="0012146C">
        <w:rPr>
          <w:rFonts w:ascii="Tahoma" w:hAnsi="Tahoma" w:cs="Tahoma"/>
          <w:spacing w:val="80"/>
          <w:w w:val="150"/>
          <w:sz w:val="24"/>
          <w:szCs w:val="24"/>
        </w:rPr>
        <w:t xml:space="preserve"> </w:t>
      </w:r>
      <w:r w:rsidRPr="0012146C">
        <w:rPr>
          <w:rFonts w:ascii="Tahoma" w:hAnsi="Tahoma" w:cs="Tahoma"/>
          <w:sz w:val="24"/>
          <w:szCs w:val="24"/>
        </w:rPr>
        <w:t>derivadas</w:t>
      </w:r>
      <w:r w:rsidRPr="0012146C">
        <w:rPr>
          <w:rFonts w:ascii="Tahoma" w:hAnsi="Tahoma" w:cs="Tahoma"/>
          <w:spacing w:val="80"/>
          <w:w w:val="150"/>
          <w:sz w:val="24"/>
          <w:szCs w:val="24"/>
        </w:rPr>
        <w:t xml:space="preserve"> </w:t>
      </w:r>
      <w:r w:rsidRPr="0012146C">
        <w:rPr>
          <w:rFonts w:ascii="Tahoma" w:hAnsi="Tahoma" w:cs="Tahoma"/>
          <w:sz w:val="24"/>
          <w:szCs w:val="24"/>
        </w:rPr>
        <w:t>de</w:t>
      </w:r>
      <w:r w:rsidRPr="0012146C">
        <w:rPr>
          <w:rFonts w:ascii="Tahoma" w:hAnsi="Tahoma" w:cs="Tahoma"/>
          <w:spacing w:val="80"/>
          <w:w w:val="150"/>
          <w:sz w:val="24"/>
          <w:szCs w:val="24"/>
        </w:rPr>
        <w:t xml:space="preserve"> </w:t>
      </w:r>
      <w:r w:rsidRPr="0012146C">
        <w:rPr>
          <w:rFonts w:ascii="Tahoma" w:hAnsi="Tahoma" w:cs="Tahoma"/>
          <w:sz w:val="24"/>
          <w:szCs w:val="24"/>
        </w:rPr>
        <w:t>las</w:t>
      </w:r>
      <w:r w:rsidRPr="0012146C">
        <w:rPr>
          <w:rFonts w:ascii="Tahoma" w:hAnsi="Tahoma" w:cs="Tahoma"/>
          <w:spacing w:val="80"/>
          <w:w w:val="150"/>
          <w:sz w:val="24"/>
          <w:szCs w:val="24"/>
        </w:rPr>
        <w:t xml:space="preserve"> </w:t>
      </w:r>
      <w:r w:rsidRPr="0012146C">
        <w:rPr>
          <w:rFonts w:ascii="Tahoma" w:hAnsi="Tahoma" w:cs="Tahoma"/>
          <w:sz w:val="24"/>
          <w:szCs w:val="24"/>
        </w:rPr>
        <w:t>auditorias</w:t>
      </w:r>
      <w:r w:rsidRPr="0012146C">
        <w:rPr>
          <w:rFonts w:ascii="Tahoma" w:hAnsi="Tahoma" w:cs="Tahoma"/>
          <w:spacing w:val="80"/>
          <w:w w:val="150"/>
          <w:sz w:val="24"/>
          <w:szCs w:val="24"/>
        </w:rPr>
        <w:t xml:space="preserve"> </w:t>
      </w:r>
      <w:r w:rsidRPr="0012146C">
        <w:rPr>
          <w:rFonts w:ascii="Tahoma" w:hAnsi="Tahoma" w:cs="Tahoma"/>
          <w:sz w:val="24"/>
          <w:szCs w:val="24"/>
        </w:rPr>
        <w:t>de</w:t>
      </w:r>
      <w:r w:rsidRPr="0012146C">
        <w:rPr>
          <w:rFonts w:ascii="Tahoma" w:hAnsi="Tahoma" w:cs="Tahoma"/>
          <w:spacing w:val="80"/>
          <w:w w:val="150"/>
          <w:sz w:val="24"/>
          <w:szCs w:val="24"/>
        </w:rPr>
        <w:t xml:space="preserve"> </w:t>
      </w:r>
      <w:r w:rsidRPr="0012146C">
        <w:rPr>
          <w:rFonts w:ascii="Tahoma" w:hAnsi="Tahoma" w:cs="Tahoma"/>
          <w:sz w:val="24"/>
          <w:szCs w:val="24"/>
        </w:rPr>
        <w:t xml:space="preserve">la Contraloría Interna </w:t>
      </w:r>
      <w:r w:rsidRPr="0012146C">
        <w:rPr>
          <w:rFonts w:ascii="Tahoma" w:hAnsi="Tahoma" w:cs="Tahoma"/>
          <w:sz w:val="24"/>
          <w:szCs w:val="24"/>
        </w:rPr>
        <w:t>de la Cámara de Diputados, así como de la Auditoría Superior de la Federación y, en su caso, de los auditores externos.</w:t>
      </w:r>
    </w:p>
    <w:p w14:paraId="1D14F789" w14:textId="77777777" w:rsidR="00DB477C" w:rsidRPr="0012146C" w:rsidRDefault="00DB477C" w:rsidP="0012146C">
      <w:pPr>
        <w:pStyle w:val="Textoindependiente"/>
        <w:jc w:val="both"/>
        <w:rPr>
          <w:rFonts w:cs="Tahoma"/>
        </w:rPr>
      </w:pPr>
    </w:p>
    <w:p w14:paraId="48691497" w14:textId="77777777" w:rsidR="00DB477C" w:rsidRPr="0012146C" w:rsidRDefault="00DB477C" w:rsidP="0012146C">
      <w:pPr>
        <w:pStyle w:val="Prrafodelista"/>
        <w:widowControl w:val="0"/>
        <w:numPr>
          <w:ilvl w:val="8"/>
          <w:numId w:val="282"/>
        </w:numPr>
        <w:tabs>
          <w:tab w:val="left" w:pos="1002"/>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Atender, en el ámbito de competencia, los requerimientos del Sistema de Evaluación del Desempeño y sus lineamientos, del Marco Integrado de Control Interno de la Cámara de Diputados, así como lo relativo a la administración de riesgos.</w:t>
      </w:r>
    </w:p>
    <w:p w14:paraId="0247CC30" w14:textId="77777777" w:rsidR="00DB477C" w:rsidRPr="0012146C" w:rsidRDefault="00DB477C" w:rsidP="0012146C">
      <w:pPr>
        <w:pStyle w:val="Textoindependiente"/>
        <w:jc w:val="both"/>
        <w:rPr>
          <w:rFonts w:cs="Tahoma"/>
        </w:rPr>
      </w:pPr>
    </w:p>
    <w:p w14:paraId="1770ED0F" w14:textId="77777777" w:rsidR="00DB477C" w:rsidRPr="0012146C" w:rsidRDefault="00DB477C" w:rsidP="0012146C">
      <w:pPr>
        <w:pStyle w:val="Prrafodelista"/>
        <w:widowControl w:val="0"/>
        <w:numPr>
          <w:ilvl w:val="8"/>
          <w:numId w:val="282"/>
        </w:numPr>
        <w:tabs>
          <w:tab w:val="left" w:pos="1004"/>
          <w:tab w:val="left" w:pos="1006"/>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Implementar las obligaciones derivadas de la normatividad</w:t>
      </w:r>
      <w:r w:rsidRPr="0012146C">
        <w:rPr>
          <w:rFonts w:ascii="Tahoma" w:hAnsi="Tahoma" w:cs="Tahoma"/>
          <w:spacing w:val="-16"/>
          <w:sz w:val="24"/>
          <w:szCs w:val="24"/>
        </w:rPr>
        <w:t xml:space="preserve"> </w:t>
      </w:r>
      <w:r w:rsidRPr="0012146C">
        <w:rPr>
          <w:rFonts w:ascii="Tahoma" w:hAnsi="Tahoma" w:cs="Tahoma"/>
          <w:sz w:val="24"/>
          <w:szCs w:val="24"/>
        </w:rPr>
        <w:t>en</w:t>
      </w:r>
      <w:r w:rsidRPr="0012146C">
        <w:rPr>
          <w:rFonts w:ascii="Tahoma" w:hAnsi="Tahoma" w:cs="Tahoma"/>
          <w:spacing w:val="-15"/>
          <w:sz w:val="24"/>
          <w:szCs w:val="24"/>
        </w:rPr>
        <w:t xml:space="preserve"> </w:t>
      </w:r>
      <w:r w:rsidRPr="0012146C">
        <w:rPr>
          <w:rFonts w:ascii="Tahoma" w:hAnsi="Tahoma" w:cs="Tahoma"/>
          <w:sz w:val="24"/>
          <w:szCs w:val="24"/>
        </w:rPr>
        <w:t>materia</w:t>
      </w:r>
      <w:r w:rsidRPr="0012146C">
        <w:rPr>
          <w:rFonts w:ascii="Tahoma" w:hAnsi="Tahoma" w:cs="Tahoma"/>
          <w:spacing w:val="-15"/>
          <w:sz w:val="24"/>
          <w:szCs w:val="24"/>
        </w:rPr>
        <w:t xml:space="preserve"> </w:t>
      </w:r>
      <w:r w:rsidRPr="0012146C">
        <w:rPr>
          <w:rFonts w:ascii="Tahoma" w:hAnsi="Tahoma" w:cs="Tahoma"/>
          <w:sz w:val="24"/>
          <w:szCs w:val="24"/>
        </w:rPr>
        <w:t>de</w:t>
      </w:r>
      <w:r w:rsidRPr="0012146C">
        <w:rPr>
          <w:rFonts w:ascii="Tahoma" w:hAnsi="Tahoma" w:cs="Tahoma"/>
          <w:spacing w:val="-15"/>
          <w:sz w:val="24"/>
          <w:szCs w:val="24"/>
        </w:rPr>
        <w:t xml:space="preserve"> </w:t>
      </w:r>
      <w:r w:rsidRPr="0012146C">
        <w:rPr>
          <w:rFonts w:ascii="Tahoma" w:hAnsi="Tahoma" w:cs="Tahoma"/>
          <w:sz w:val="24"/>
          <w:szCs w:val="24"/>
        </w:rPr>
        <w:t>transparencia,</w:t>
      </w:r>
      <w:r w:rsidRPr="0012146C">
        <w:rPr>
          <w:rFonts w:ascii="Tahoma" w:hAnsi="Tahoma" w:cs="Tahoma"/>
          <w:spacing w:val="-16"/>
          <w:sz w:val="24"/>
          <w:szCs w:val="24"/>
        </w:rPr>
        <w:t xml:space="preserve"> </w:t>
      </w:r>
      <w:r w:rsidRPr="0012146C">
        <w:rPr>
          <w:rFonts w:ascii="Tahoma" w:hAnsi="Tahoma" w:cs="Tahoma"/>
          <w:sz w:val="24"/>
          <w:szCs w:val="24"/>
        </w:rPr>
        <w:t>protección de datos personales y de archivos.</w:t>
      </w:r>
    </w:p>
    <w:p w14:paraId="624324F4" w14:textId="77777777" w:rsidR="00DB477C" w:rsidRPr="0012146C" w:rsidRDefault="00DB477C" w:rsidP="0012146C">
      <w:pPr>
        <w:pStyle w:val="Textoindependiente"/>
        <w:jc w:val="both"/>
        <w:rPr>
          <w:rFonts w:cs="Tahoma"/>
        </w:rPr>
      </w:pPr>
    </w:p>
    <w:p w14:paraId="44ED8094" w14:textId="77777777" w:rsidR="00DB477C" w:rsidRPr="0012146C" w:rsidRDefault="00DB477C" w:rsidP="0012146C">
      <w:pPr>
        <w:pStyle w:val="Prrafodelista"/>
        <w:widowControl w:val="0"/>
        <w:numPr>
          <w:ilvl w:val="8"/>
          <w:numId w:val="282"/>
        </w:numPr>
        <w:tabs>
          <w:tab w:val="left" w:pos="1005"/>
        </w:tabs>
        <w:autoSpaceDE w:val="0"/>
        <w:autoSpaceDN w:val="0"/>
        <w:spacing w:after="0" w:line="240" w:lineRule="auto"/>
        <w:ind w:left="0"/>
        <w:jc w:val="both"/>
        <w:rPr>
          <w:rFonts w:ascii="Tahoma" w:hAnsi="Tahoma" w:cs="Tahoma"/>
          <w:sz w:val="24"/>
          <w:szCs w:val="24"/>
        </w:rPr>
      </w:pPr>
      <w:r w:rsidRPr="0012146C">
        <w:rPr>
          <w:rFonts w:ascii="Tahoma" w:hAnsi="Tahoma" w:cs="Tahoma"/>
          <w:sz w:val="24"/>
          <w:szCs w:val="24"/>
        </w:rPr>
        <w:t>Realizar, además, todas aquellas funciones que coadyuven</w:t>
      </w:r>
      <w:r w:rsidRPr="0012146C">
        <w:rPr>
          <w:rFonts w:ascii="Tahoma" w:hAnsi="Tahoma" w:cs="Tahoma"/>
          <w:spacing w:val="-16"/>
          <w:sz w:val="24"/>
          <w:szCs w:val="24"/>
        </w:rPr>
        <w:t xml:space="preserve"> </w:t>
      </w:r>
      <w:r w:rsidRPr="0012146C">
        <w:rPr>
          <w:rFonts w:ascii="Tahoma" w:hAnsi="Tahoma" w:cs="Tahoma"/>
          <w:sz w:val="24"/>
          <w:szCs w:val="24"/>
        </w:rPr>
        <w:t>al</w:t>
      </w:r>
      <w:r w:rsidRPr="0012146C">
        <w:rPr>
          <w:rFonts w:ascii="Tahoma" w:hAnsi="Tahoma" w:cs="Tahoma"/>
          <w:spacing w:val="-15"/>
          <w:sz w:val="24"/>
          <w:szCs w:val="24"/>
        </w:rPr>
        <w:t xml:space="preserve"> </w:t>
      </w:r>
      <w:r w:rsidRPr="0012146C">
        <w:rPr>
          <w:rFonts w:ascii="Tahoma" w:hAnsi="Tahoma" w:cs="Tahoma"/>
          <w:sz w:val="24"/>
          <w:szCs w:val="24"/>
        </w:rPr>
        <w:t>logro</w:t>
      </w:r>
      <w:r w:rsidRPr="0012146C">
        <w:rPr>
          <w:rFonts w:ascii="Tahoma" w:hAnsi="Tahoma" w:cs="Tahoma"/>
          <w:spacing w:val="-15"/>
          <w:sz w:val="24"/>
          <w:szCs w:val="24"/>
        </w:rPr>
        <w:t xml:space="preserve"> </w:t>
      </w:r>
      <w:r w:rsidRPr="0012146C">
        <w:rPr>
          <w:rFonts w:ascii="Tahoma" w:hAnsi="Tahoma" w:cs="Tahoma"/>
          <w:sz w:val="24"/>
          <w:szCs w:val="24"/>
        </w:rPr>
        <w:t>de</w:t>
      </w:r>
      <w:r w:rsidRPr="0012146C">
        <w:rPr>
          <w:rFonts w:ascii="Tahoma" w:hAnsi="Tahoma" w:cs="Tahoma"/>
          <w:spacing w:val="-15"/>
          <w:sz w:val="24"/>
          <w:szCs w:val="24"/>
        </w:rPr>
        <w:t xml:space="preserve"> </w:t>
      </w:r>
      <w:r w:rsidRPr="0012146C">
        <w:rPr>
          <w:rFonts w:ascii="Tahoma" w:hAnsi="Tahoma" w:cs="Tahoma"/>
          <w:sz w:val="24"/>
          <w:szCs w:val="24"/>
        </w:rPr>
        <w:t>su</w:t>
      </w:r>
      <w:r w:rsidRPr="0012146C">
        <w:rPr>
          <w:rFonts w:ascii="Tahoma" w:hAnsi="Tahoma" w:cs="Tahoma"/>
          <w:spacing w:val="-15"/>
          <w:sz w:val="24"/>
          <w:szCs w:val="24"/>
        </w:rPr>
        <w:t xml:space="preserve"> </w:t>
      </w:r>
      <w:r w:rsidRPr="0012146C">
        <w:rPr>
          <w:rFonts w:ascii="Tahoma" w:hAnsi="Tahoma" w:cs="Tahoma"/>
          <w:sz w:val="24"/>
          <w:szCs w:val="24"/>
        </w:rPr>
        <w:t>objetivo</w:t>
      </w:r>
      <w:r w:rsidRPr="0012146C">
        <w:rPr>
          <w:rFonts w:ascii="Tahoma" w:hAnsi="Tahoma" w:cs="Tahoma"/>
          <w:spacing w:val="-16"/>
          <w:sz w:val="24"/>
          <w:szCs w:val="24"/>
        </w:rPr>
        <w:t xml:space="preserve"> </w:t>
      </w:r>
      <w:r w:rsidRPr="0012146C">
        <w:rPr>
          <w:rFonts w:ascii="Tahoma" w:hAnsi="Tahoma" w:cs="Tahoma"/>
          <w:sz w:val="24"/>
          <w:szCs w:val="24"/>
        </w:rPr>
        <w:t>y</w:t>
      </w:r>
      <w:r w:rsidRPr="0012146C">
        <w:rPr>
          <w:rFonts w:ascii="Tahoma" w:hAnsi="Tahoma" w:cs="Tahoma"/>
          <w:spacing w:val="-15"/>
          <w:sz w:val="24"/>
          <w:szCs w:val="24"/>
        </w:rPr>
        <w:t xml:space="preserve"> </w:t>
      </w:r>
      <w:r w:rsidRPr="0012146C">
        <w:rPr>
          <w:rFonts w:ascii="Tahoma" w:hAnsi="Tahoma" w:cs="Tahoma"/>
          <w:sz w:val="24"/>
          <w:szCs w:val="24"/>
        </w:rPr>
        <w:t>las</w:t>
      </w:r>
      <w:r w:rsidRPr="0012146C">
        <w:rPr>
          <w:rFonts w:ascii="Tahoma" w:hAnsi="Tahoma" w:cs="Tahoma"/>
          <w:spacing w:val="-14"/>
          <w:sz w:val="24"/>
          <w:szCs w:val="24"/>
        </w:rPr>
        <w:t xml:space="preserve"> </w:t>
      </w:r>
      <w:r w:rsidRPr="0012146C">
        <w:rPr>
          <w:rFonts w:ascii="Tahoma" w:hAnsi="Tahoma" w:cs="Tahoma"/>
          <w:sz w:val="24"/>
          <w:szCs w:val="24"/>
        </w:rPr>
        <w:t>que</w:t>
      </w:r>
      <w:r w:rsidRPr="0012146C">
        <w:rPr>
          <w:rFonts w:ascii="Tahoma" w:hAnsi="Tahoma" w:cs="Tahoma"/>
          <w:spacing w:val="-15"/>
          <w:sz w:val="24"/>
          <w:szCs w:val="24"/>
        </w:rPr>
        <w:t xml:space="preserve"> </w:t>
      </w:r>
      <w:r w:rsidRPr="0012146C">
        <w:rPr>
          <w:rFonts w:ascii="Tahoma" w:hAnsi="Tahoma" w:cs="Tahoma"/>
          <w:sz w:val="24"/>
          <w:szCs w:val="24"/>
        </w:rPr>
        <w:t>deriven</w:t>
      </w:r>
      <w:r w:rsidRPr="0012146C">
        <w:rPr>
          <w:rFonts w:ascii="Tahoma" w:hAnsi="Tahoma" w:cs="Tahoma"/>
          <w:spacing w:val="-15"/>
          <w:sz w:val="24"/>
          <w:szCs w:val="24"/>
        </w:rPr>
        <w:t xml:space="preserve"> </w:t>
      </w:r>
      <w:r w:rsidRPr="0012146C">
        <w:rPr>
          <w:rFonts w:ascii="Tahoma" w:hAnsi="Tahoma" w:cs="Tahoma"/>
          <w:sz w:val="24"/>
          <w:szCs w:val="24"/>
        </w:rPr>
        <w:t>del presente Manual, así como de las normas, disposiciones y acuerdos aplicables.</w:t>
      </w:r>
    </w:p>
    <w:p w14:paraId="00D990BB" w14:textId="77777777" w:rsidR="00354557" w:rsidRPr="0012146C" w:rsidRDefault="00354557" w:rsidP="0012146C">
      <w:pPr>
        <w:pStyle w:val="Prrafodelista"/>
        <w:spacing w:after="0" w:line="240" w:lineRule="auto"/>
        <w:ind w:left="0"/>
        <w:rPr>
          <w:rFonts w:ascii="Tahoma" w:hAnsi="Tahoma" w:cs="Tahoma"/>
          <w:sz w:val="24"/>
          <w:szCs w:val="24"/>
        </w:rPr>
        <w:sectPr w:rsidR="00354557" w:rsidRPr="0012146C" w:rsidSect="00354557">
          <w:type w:val="continuous"/>
          <w:pgSz w:w="15840" w:h="12240" w:orient="landscape"/>
          <w:pgMar w:top="1440" w:right="1440" w:bottom="1440" w:left="1440" w:header="720" w:footer="720" w:gutter="0"/>
          <w:cols w:num="2" w:space="720"/>
          <w:docGrid w:linePitch="360"/>
        </w:sectPr>
      </w:pPr>
    </w:p>
    <w:p w14:paraId="666A82BB" w14:textId="28B347E3" w:rsidR="00DB477C" w:rsidRPr="0012146C" w:rsidRDefault="00DB477C" w:rsidP="0012146C">
      <w:pPr>
        <w:pStyle w:val="Prrafodelista"/>
        <w:spacing w:after="0" w:line="240" w:lineRule="auto"/>
        <w:ind w:left="0"/>
        <w:rPr>
          <w:rFonts w:ascii="Tahoma" w:hAnsi="Tahoma" w:cs="Tahoma"/>
          <w:sz w:val="24"/>
          <w:szCs w:val="24"/>
        </w:rPr>
      </w:pPr>
    </w:p>
    <w:p w14:paraId="1F263F64" w14:textId="77777777" w:rsidR="00DB477C" w:rsidRPr="0012146C" w:rsidRDefault="00DB477C" w:rsidP="0012146C">
      <w:pPr>
        <w:pStyle w:val="Prrafodelista"/>
        <w:tabs>
          <w:tab w:val="left" w:pos="1003"/>
          <w:tab w:val="left" w:pos="1005"/>
        </w:tabs>
        <w:spacing w:after="0" w:line="240" w:lineRule="auto"/>
        <w:ind w:left="0"/>
        <w:jc w:val="both"/>
        <w:rPr>
          <w:rFonts w:ascii="Tahoma" w:hAnsi="Tahoma" w:cs="Tahoma"/>
          <w:sz w:val="24"/>
          <w:szCs w:val="24"/>
        </w:rPr>
      </w:pPr>
    </w:p>
    <w:p w14:paraId="16392962" w14:textId="29F54216" w:rsidR="005F4FD8" w:rsidRPr="0012146C" w:rsidRDefault="005F4FD8" w:rsidP="0012146C">
      <w:pPr>
        <w:spacing w:after="0" w:line="240" w:lineRule="auto"/>
        <w:jc w:val="center"/>
        <w:rPr>
          <w:rFonts w:ascii="Tahoma" w:hAnsi="Tahoma" w:cs="Tahoma"/>
          <w:b/>
          <w:bCs/>
          <w:sz w:val="24"/>
          <w:szCs w:val="24"/>
        </w:rPr>
      </w:pPr>
    </w:p>
    <w:p w14:paraId="40F50349" w14:textId="128BD154" w:rsidR="005F4FD8" w:rsidRPr="0012146C" w:rsidRDefault="005F4FD8" w:rsidP="0012146C">
      <w:pPr>
        <w:spacing w:after="0" w:line="240" w:lineRule="auto"/>
        <w:jc w:val="center"/>
        <w:rPr>
          <w:rFonts w:ascii="Tahoma" w:hAnsi="Tahoma" w:cs="Tahoma"/>
          <w:b/>
          <w:bCs/>
          <w:sz w:val="24"/>
          <w:szCs w:val="24"/>
        </w:rPr>
      </w:pPr>
    </w:p>
    <w:p w14:paraId="18EA33C6" w14:textId="0012175C" w:rsidR="005F4FD8" w:rsidRDefault="005F4FD8" w:rsidP="0012146C">
      <w:pPr>
        <w:spacing w:after="0" w:line="240" w:lineRule="auto"/>
        <w:jc w:val="center"/>
        <w:rPr>
          <w:rFonts w:ascii="Tahoma" w:hAnsi="Tahoma" w:cs="Tahoma"/>
          <w:b/>
          <w:bCs/>
          <w:sz w:val="24"/>
          <w:szCs w:val="24"/>
        </w:rPr>
      </w:pPr>
    </w:p>
    <w:p w14:paraId="5116E755" w14:textId="1DFF2454" w:rsidR="00E47E16" w:rsidRDefault="00E47E16" w:rsidP="0012146C">
      <w:pPr>
        <w:spacing w:after="0" w:line="240" w:lineRule="auto"/>
        <w:jc w:val="center"/>
        <w:rPr>
          <w:rFonts w:ascii="Tahoma" w:hAnsi="Tahoma" w:cs="Tahoma"/>
          <w:b/>
          <w:bCs/>
          <w:sz w:val="24"/>
          <w:szCs w:val="24"/>
        </w:rPr>
      </w:pPr>
    </w:p>
    <w:p w14:paraId="602172F8" w14:textId="4151F074" w:rsidR="00E47E16" w:rsidRDefault="00E47E16" w:rsidP="0012146C">
      <w:pPr>
        <w:spacing w:after="0" w:line="240" w:lineRule="auto"/>
        <w:jc w:val="center"/>
        <w:rPr>
          <w:rFonts w:ascii="Tahoma" w:hAnsi="Tahoma" w:cs="Tahoma"/>
          <w:b/>
          <w:bCs/>
          <w:sz w:val="24"/>
          <w:szCs w:val="24"/>
        </w:rPr>
      </w:pPr>
    </w:p>
    <w:p w14:paraId="7F82696E" w14:textId="7883926D" w:rsidR="00E47E16" w:rsidRDefault="00E47E16" w:rsidP="0012146C">
      <w:pPr>
        <w:spacing w:after="0" w:line="240" w:lineRule="auto"/>
        <w:jc w:val="center"/>
        <w:rPr>
          <w:rFonts w:ascii="Tahoma" w:hAnsi="Tahoma" w:cs="Tahoma"/>
          <w:b/>
          <w:bCs/>
          <w:sz w:val="24"/>
          <w:szCs w:val="24"/>
        </w:rPr>
      </w:pPr>
    </w:p>
    <w:p w14:paraId="6A955AB4" w14:textId="7BBBCEEC" w:rsidR="00E47E16" w:rsidRDefault="00E47E16" w:rsidP="0012146C">
      <w:pPr>
        <w:spacing w:after="0" w:line="240" w:lineRule="auto"/>
        <w:jc w:val="center"/>
        <w:rPr>
          <w:rFonts w:ascii="Tahoma" w:hAnsi="Tahoma" w:cs="Tahoma"/>
          <w:b/>
          <w:bCs/>
          <w:sz w:val="24"/>
          <w:szCs w:val="24"/>
        </w:rPr>
      </w:pPr>
    </w:p>
    <w:p w14:paraId="6EFE1BF5" w14:textId="5597B307" w:rsidR="00E47E16" w:rsidRDefault="00E47E16" w:rsidP="0012146C">
      <w:pPr>
        <w:spacing w:after="0" w:line="240" w:lineRule="auto"/>
        <w:jc w:val="center"/>
        <w:rPr>
          <w:rFonts w:ascii="Tahoma" w:hAnsi="Tahoma" w:cs="Tahoma"/>
          <w:b/>
          <w:bCs/>
          <w:sz w:val="24"/>
          <w:szCs w:val="24"/>
        </w:rPr>
      </w:pPr>
    </w:p>
    <w:p w14:paraId="37BBF16E" w14:textId="2762AFEE" w:rsidR="00E47E16" w:rsidRDefault="00E47E16" w:rsidP="0012146C">
      <w:pPr>
        <w:spacing w:after="0" w:line="240" w:lineRule="auto"/>
        <w:jc w:val="center"/>
        <w:rPr>
          <w:rFonts w:ascii="Tahoma" w:hAnsi="Tahoma" w:cs="Tahoma"/>
          <w:b/>
          <w:bCs/>
          <w:sz w:val="24"/>
          <w:szCs w:val="24"/>
        </w:rPr>
      </w:pPr>
    </w:p>
    <w:p w14:paraId="1003F523" w14:textId="1CBBB634" w:rsidR="00E47E16" w:rsidRDefault="00E47E16" w:rsidP="0012146C">
      <w:pPr>
        <w:spacing w:after="0" w:line="240" w:lineRule="auto"/>
        <w:jc w:val="center"/>
        <w:rPr>
          <w:rFonts w:ascii="Tahoma" w:hAnsi="Tahoma" w:cs="Tahoma"/>
          <w:b/>
          <w:bCs/>
          <w:sz w:val="24"/>
          <w:szCs w:val="24"/>
        </w:rPr>
      </w:pPr>
    </w:p>
    <w:p w14:paraId="6849BC5C" w14:textId="25DA88BA" w:rsidR="00E47E16" w:rsidRDefault="00E47E16" w:rsidP="0012146C">
      <w:pPr>
        <w:spacing w:after="0" w:line="240" w:lineRule="auto"/>
        <w:jc w:val="center"/>
        <w:rPr>
          <w:rFonts w:ascii="Tahoma" w:hAnsi="Tahoma" w:cs="Tahoma"/>
          <w:b/>
          <w:bCs/>
          <w:sz w:val="24"/>
          <w:szCs w:val="24"/>
        </w:rPr>
      </w:pPr>
    </w:p>
    <w:p w14:paraId="4BBC16D8" w14:textId="114F456E" w:rsidR="00E47E16" w:rsidRDefault="00E47E16" w:rsidP="0012146C">
      <w:pPr>
        <w:spacing w:after="0" w:line="240" w:lineRule="auto"/>
        <w:jc w:val="center"/>
        <w:rPr>
          <w:rFonts w:ascii="Tahoma" w:hAnsi="Tahoma" w:cs="Tahoma"/>
          <w:b/>
          <w:bCs/>
          <w:sz w:val="24"/>
          <w:szCs w:val="24"/>
        </w:rPr>
      </w:pPr>
    </w:p>
    <w:p w14:paraId="48017701" w14:textId="7B3F45FD" w:rsidR="005F4FD8" w:rsidRPr="0012146C" w:rsidRDefault="005F4FD8" w:rsidP="0012146C">
      <w:pPr>
        <w:spacing w:after="0" w:line="240" w:lineRule="auto"/>
        <w:jc w:val="center"/>
        <w:rPr>
          <w:rFonts w:ascii="Tahoma" w:hAnsi="Tahoma" w:cs="Tahoma"/>
          <w:b/>
          <w:bCs/>
          <w:sz w:val="24"/>
          <w:szCs w:val="24"/>
        </w:rPr>
      </w:pPr>
    </w:p>
    <w:p w14:paraId="1E99318B" w14:textId="032D69AB" w:rsidR="008B6123" w:rsidRPr="002F63D5" w:rsidRDefault="008B6123" w:rsidP="002F63D5">
      <w:pPr>
        <w:pStyle w:val="Ttulo3"/>
        <w:spacing w:before="0"/>
        <w:jc w:val="both"/>
        <w:rPr>
          <w:rFonts w:ascii="Tahoma" w:hAnsi="Tahoma" w:cs="Tahoma"/>
          <w:b/>
          <w:color w:val="auto"/>
        </w:rPr>
      </w:pPr>
      <w:r w:rsidRPr="002F63D5">
        <w:rPr>
          <w:rFonts w:ascii="Tahoma" w:hAnsi="Tahoma" w:cs="Tahoma"/>
          <w:b/>
          <w:color w:val="auto"/>
        </w:rPr>
        <w:t>DIRECCIÓN DE TALLERES GRÁFICOS</w:t>
      </w:r>
    </w:p>
    <w:p w14:paraId="760E5F62" w14:textId="77777777" w:rsidR="008B6123" w:rsidRPr="002F63D5" w:rsidRDefault="008B6123" w:rsidP="002F63D5">
      <w:pPr>
        <w:spacing w:after="0" w:line="240" w:lineRule="auto"/>
        <w:jc w:val="both"/>
        <w:rPr>
          <w:rFonts w:ascii="Tahoma" w:hAnsi="Tahoma" w:cs="Tahoma"/>
          <w:b/>
          <w:sz w:val="24"/>
          <w:szCs w:val="24"/>
        </w:rPr>
      </w:pPr>
    </w:p>
    <w:p w14:paraId="206E3428" w14:textId="77777777" w:rsidR="008B6123" w:rsidRPr="002F63D5" w:rsidRDefault="008B6123" w:rsidP="002F63D5">
      <w:pPr>
        <w:spacing w:after="0" w:line="240" w:lineRule="auto"/>
        <w:jc w:val="both"/>
        <w:rPr>
          <w:rFonts w:ascii="Tahoma" w:hAnsi="Tahoma" w:cs="Tahoma"/>
          <w:b/>
          <w:sz w:val="24"/>
          <w:szCs w:val="24"/>
        </w:rPr>
      </w:pPr>
      <w:r w:rsidRPr="002F63D5">
        <w:rPr>
          <w:rFonts w:ascii="Tahoma" w:hAnsi="Tahoma" w:cs="Tahoma"/>
          <w:b/>
          <w:spacing w:val="-2"/>
          <w:sz w:val="24"/>
          <w:szCs w:val="24"/>
        </w:rPr>
        <w:t>Objetivo</w:t>
      </w:r>
    </w:p>
    <w:p w14:paraId="3ED39841" w14:textId="77777777" w:rsidR="008B6123" w:rsidRPr="002F63D5" w:rsidRDefault="008B6123" w:rsidP="002F63D5">
      <w:pPr>
        <w:spacing w:after="0" w:line="240" w:lineRule="auto"/>
        <w:jc w:val="both"/>
        <w:rPr>
          <w:rFonts w:ascii="Tahoma" w:hAnsi="Tahoma" w:cs="Tahoma"/>
          <w:b/>
          <w:sz w:val="24"/>
          <w:szCs w:val="24"/>
        </w:rPr>
      </w:pPr>
    </w:p>
    <w:p w14:paraId="5684D884" w14:textId="77777777" w:rsidR="008B6123" w:rsidRPr="002F63D5" w:rsidRDefault="008B6123" w:rsidP="002F63D5">
      <w:pPr>
        <w:spacing w:after="0" w:line="240" w:lineRule="auto"/>
        <w:jc w:val="both"/>
        <w:rPr>
          <w:rFonts w:ascii="Tahoma" w:hAnsi="Tahoma" w:cs="Tahoma"/>
          <w:sz w:val="24"/>
          <w:szCs w:val="24"/>
        </w:rPr>
      </w:pPr>
      <w:r w:rsidRPr="002F63D5">
        <w:rPr>
          <w:rFonts w:ascii="Tahoma" w:hAnsi="Tahoma" w:cs="Tahoma"/>
          <w:sz w:val="24"/>
          <w:szCs w:val="24"/>
        </w:rPr>
        <w:t>Autorizar y coordinar las actividades para que se proporcionen con oportunidad, calidad y eficiencia los servicios de impresión</w:t>
      </w:r>
      <w:r w:rsidRPr="002F63D5">
        <w:rPr>
          <w:rFonts w:ascii="Tahoma" w:hAnsi="Tahoma" w:cs="Tahoma"/>
          <w:spacing w:val="-5"/>
          <w:sz w:val="24"/>
          <w:szCs w:val="24"/>
        </w:rPr>
        <w:t xml:space="preserve"> </w:t>
      </w:r>
      <w:r w:rsidRPr="002F63D5">
        <w:rPr>
          <w:rFonts w:ascii="Tahoma" w:hAnsi="Tahoma" w:cs="Tahoma"/>
          <w:sz w:val="24"/>
          <w:szCs w:val="24"/>
        </w:rPr>
        <w:t>en</w:t>
      </w:r>
      <w:r w:rsidRPr="002F63D5">
        <w:rPr>
          <w:rFonts w:ascii="Tahoma" w:hAnsi="Tahoma" w:cs="Tahoma"/>
          <w:spacing w:val="-3"/>
          <w:sz w:val="24"/>
          <w:szCs w:val="24"/>
        </w:rPr>
        <w:t xml:space="preserve"> </w:t>
      </w:r>
      <w:r w:rsidRPr="002F63D5">
        <w:rPr>
          <w:rFonts w:ascii="Tahoma" w:hAnsi="Tahoma" w:cs="Tahoma"/>
          <w:sz w:val="24"/>
          <w:szCs w:val="24"/>
        </w:rPr>
        <w:t>offset</w:t>
      </w:r>
      <w:r w:rsidRPr="002F63D5">
        <w:rPr>
          <w:rFonts w:ascii="Tahoma" w:hAnsi="Tahoma" w:cs="Tahoma"/>
          <w:spacing w:val="-3"/>
          <w:sz w:val="24"/>
          <w:szCs w:val="24"/>
        </w:rPr>
        <w:t xml:space="preserve"> </w:t>
      </w:r>
      <w:r w:rsidRPr="002F63D5">
        <w:rPr>
          <w:rFonts w:ascii="Tahoma" w:hAnsi="Tahoma" w:cs="Tahoma"/>
          <w:sz w:val="24"/>
          <w:szCs w:val="24"/>
        </w:rPr>
        <w:t>y</w:t>
      </w:r>
      <w:r w:rsidRPr="002F63D5">
        <w:rPr>
          <w:rFonts w:ascii="Tahoma" w:hAnsi="Tahoma" w:cs="Tahoma"/>
          <w:spacing w:val="-3"/>
          <w:sz w:val="24"/>
          <w:szCs w:val="24"/>
        </w:rPr>
        <w:t xml:space="preserve"> </w:t>
      </w:r>
      <w:r w:rsidRPr="002F63D5">
        <w:rPr>
          <w:rFonts w:ascii="Tahoma" w:hAnsi="Tahoma" w:cs="Tahoma"/>
          <w:sz w:val="24"/>
          <w:szCs w:val="24"/>
        </w:rPr>
        <w:t>digital</w:t>
      </w:r>
      <w:r w:rsidRPr="002F63D5">
        <w:rPr>
          <w:rFonts w:ascii="Tahoma" w:hAnsi="Tahoma" w:cs="Tahoma"/>
          <w:spacing w:val="-1"/>
          <w:sz w:val="24"/>
          <w:szCs w:val="24"/>
        </w:rPr>
        <w:t xml:space="preserve"> </w:t>
      </w:r>
      <w:r w:rsidRPr="002F63D5">
        <w:rPr>
          <w:rFonts w:ascii="Tahoma" w:hAnsi="Tahoma" w:cs="Tahoma"/>
          <w:sz w:val="24"/>
          <w:szCs w:val="24"/>
        </w:rPr>
        <w:t>que</w:t>
      </w:r>
      <w:r w:rsidRPr="002F63D5">
        <w:rPr>
          <w:rFonts w:ascii="Tahoma" w:hAnsi="Tahoma" w:cs="Tahoma"/>
          <w:spacing w:val="-4"/>
          <w:sz w:val="24"/>
          <w:szCs w:val="24"/>
        </w:rPr>
        <w:t xml:space="preserve"> </w:t>
      </w:r>
      <w:r w:rsidRPr="002F63D5">
        <w:rPr>
          <w:rFonts w:ascii="Tahoma" w:hAnsi="Tahoma" w:cs="Tahoma"/>
          <w:sz w:val="24"/>
          <w:szCs w:val="24"/>
        </w:rPr>
        <w:t>se</w:t>
      </w:r>
      <w:r w:rsidRPr="002F63D5">
        <w:rPr>
          <w:rFonts w:ascii="Tahoma" w:hAnsi="Tahoma" w:cs="Tahoma"/>
          <w:spacing w:val="-4"/>
          <w:sz w:val="24"/>
          <w:szCs w:val="24"/>
        </w:rPr>
        <w:t xml:space="preserve"> </w:t>
      </w:r>
      <w:r w:rsidRPr="002F63D5">
        <w:rPr>
          <w:rFonts w:ascii="Tahoma" w:hAnsi="Tahoma" w:cs="Tahoma"/>
          <w:sz w:val="24"/>
          <w:szCs w:val="24"/>
        </w:rPr>
        <w:t>realizan</w:t>
      </w:r>
      <w:r w:rsidRPr="002F63D5">
        <w:rPr>
          <w:rFonts w:ascii="Tahoma" w:hAnsi="Tahoma" w:cs="Tahoma"/>
          <w:spacing w:val="-5"/>
          <w:sz w:val="24"/>
          <w:szCs w:val="24"/>
        </w:rPr>
        <w:t xml:space="preserve"> </w:t>
      </w:r>
      <w:r w:rsidRPr="002F63D5">
        <w:rPr>
          <w:rFonts w:ascii="Tahoma" w:hAnsi="Tahoma" w:cs="Tahoma"/>
          <w:sz w:val="24"/>
          <w:szCs w:val="24"/>
        </w:rPr>
        <w:t>en</w:t>
      </w:r>
      <w:r w:rsidRPr="002F63D5">
        <w:rPr>
          <w:rFonts w:ascii="Tahoma" w:hAnsi="Tahoma" w:cs="Tahoma"/>
          <w:spacing w:val="-3"/>
          <w:sz w:val="24"/>
          <w:szCs w:val="24"/>
        </w:rPr>
        <w:t xml:space="preserve"> </w:t>
      </w:r>
      <w:r w:rsidRPr="002F63D5">
        <w:rPr>
          <w:rFonts w:ascii="Tahoma" w:hAnsi="Tahoma" w:cs="Tahoma"/>
          <w:sz w:val="24"/>
          <w:szCs w:val="24"/>
        </w:rPr>
        <w:t>los</w:t>
      </w:r>
      <w:r w:rsidRPr="002F63D5">
        <w:rPr>
          <w:rFonts w:ascii="Tahoma" w:hAnsi="Tahoma" w:cs="Tahoma"/>
          <w:spacing w:val="-2"/>
          <w:sz w:val="24"/>
          <w:szCs w:val="24"/>
        </w:rPr>
        <w:t xml:space="preserve"> </w:t>
      </w:r>
      <w:r w:rsidRPr="002F63D5">
        <w:rPr>
          <w:rFonts w:ascii="Tahoma" w:hAnsi="Tahoma" w:cs="Tahoma"/>
          <w:sz w:val="24"/>
          <w:szCs w:val="24"/>
        </w:rPr>
        <w:t>talleres</w:t>
      </w:r>
      <w:r w:rsidRPr="002F63D5">
        <w:rPr>
          <w:rFonts w:ascii="Tahoma" w:hAnsi="Tahoma" w:cs="Tahoma"/>
          <w:spacing w:val="-2"/>
          <w:sz w:val="24"/>
          <w:szCs w:val="24"/>
        </w:rPr>
        <w:t xml:space="preserve"> </w:t>
      </w:r>
      <w:r w:rsidRPr="002F63D5">
        <w:rPr>
          <w:rFonts w:ascii="Tahoma" w:hAnsi="Tahoma" w:cs="Tahoma"/>
          <w:sz w:val="24"/>
          <w:szCs w:val="24"/>
        </w:rPr>
        <w:t>gráficos</w:t>
      </w:r>
      <w:r w:rsidRPr="002F63D5">
        <w:rPr>
          <w:rFonts w:ascii="Tahoma" w:hAnsi="Tahoma" w:cs="Tahoma"/>
          <w:spacing w:val="-2"/>
          <w:sz w:val="24"/>
          <w:szCs w:val="24"/>
        </w:rPr>
        <w:t xml:space="preserve"> </w:t>
      </w:r>
      <w:r w:rsidRPr="002F63D5">
        <w:rPr>
          <w:rFonts w:ascii="Tahoma" w:hAnsi="Tahoma" w:cs="Tahoma"/>
          <w:sz w:val="24"/>
          <w:szCs w:val="24"/>
        </w:rPr>
        <w:t>de</w:t>
      </w:r>
      <w:r w:rsidRPr="002F63D5">
        <w:rPr>
          <w:rFonts w:ascii="Tahoma" w:hAnsi="Tahoma" w:cs="Tahoma"/>
          <w:spacing w:val="-2"/>
          <w:sz w:val="24"/>
          <w:szCs w:val="24"/>
        </w:rPr>
        <w:t xml:space="preserve"> </w:t>
      </w:r>
      <w:r w:rsidRPr="002F63D5">
        <w:rPr>
          <w:rFonts w:ascii="Tahoma" w:hAnsi="Tahoma" w:cs="Tahoma"/>
          <w:sz w:val="24"/>
          <w:szCs w:val="24"/>
        </w:rPr>
        <w:t>la</w:t>
      </w:r>
      <w:r w:rsidRPr="002F63D5">
        <w:rPr>
          <w:rFonts w:ascii="Tahoma" w:hAnsi="Tahoma" w:cs="Tahoma"/>
          <w:spacing w:val="-2"/>
          <w:sz w:val="24"/>
          <w:szCs w:val="24"/>
        </w:rPr>
        <w:t xml:space="preserve"> </w:t>
      </w:r>
      <w:r w:rsidRPr="002F63D5">
        <w:rPr>
          <w:rFonts w:ascii="Tahoma" w:hAnsi="Tahoma" w:cs="Tahoma"/>
          <w:sz w:val="24"/>
          <w:szCs w:val="24"/>
        </w:rPr>
        <w:t>Cámara</w:t>
      </w:r>
      <w:r w:rsidRPr="002F63D5">
        <w:rPr>
          <w:rFonts w:ascii="Tahoma" w:hAnsi="Tahoma" w:cs="Tahoma"/>
          <w:spacing w:val="-2"/>
          <w:sz w:val="24"/>
          <w:szCs w:val="24"/>
        </w:rPr>
        <w:t xml:space="preserve"> </w:t>
      </w:r>
      <w:r w:rsidRPr="002F63D5">
        <w:rPr>
          <w:rFonts w:ascii="Tahoma" w:hAnsi="Tahoma" w:cs="Tahoma"/>
          <w:sz w:val="24"/>
          <w:szCs w:val="24"/>
        </w:rPr>
        <w:t>de</w:t>
      </w:r>
      <w:r w:rsidRPr="002F63D5">
        <w:rPr>
          <w:rFonts w:ascii="Tahoma" w:hAnsi="Tahoma" w:cs="Tahoma"/>
          <w:spacing w:val="-2"/>
          <w:sz w:val="24"/>
          <w:szCs w:val="24"/>
        </w:rPr>
        <w:t xml:space="preserve"> </w:t>
      </w:r>
      <w:r w:rsidRPr="002F63D5">
        <w:rPr>
          <w:rFonts w:ascii="Tahoma" w:hAnsi="Tahoma" w:cs="Tahoma"/>
          <w:sz w:val="24"/>
          <w:szCs w:val="24"/>
        </w:rPr>
        <w:t>Diputados,</w:t>
      </w:r>
      <w:r w:rsidRPr="002F63D5">
        <w:rPr>
          <w:rFonts w:ascii="Tahoma" w:hAnsi="Tahoma" w:cs="Tahoma"/>
          <w:spacing w:val="-3"/>
          <w:sz w:val="24"/>
          <w:szCs w:val="24"/>
        </w:rPr>
        <w:t xml:space="preserve"> </w:t>
      </w:r>
      <w:r w:rsidRPr="002F63D5">
        <w:rPr>
          <w:rFonts w:ascii="Tahoma" w:hAnsi="Tahoma" w:cs="Tahoma"/>
          <w:sz w:val="24"/>
          <w:szCs w:val="24"/>
        </w:rPr>
        <w:t>a</w:t>
      </w:r>
      <w:r w:rsidRPr="002F63D5">
        <w:rPr>
          <w:rFonts w:ascii="Tahoma" w:hAnsi="Tahoma" w:cs="Tahoma"/>
          <w:spacing w:val="-4"/>
          <w:sz w:val="24"/>
          <w:szCs w:val="24"/>
        </w:rPr>
        <w:t xml:space="preserve"> </w:t>
      </w:r>
      <w:r w:rsidRPr="002F63D5">
        <w:rPr>
          <w:rFonts w:ascii="Tahoma" w:hAnsi="Tahoma" w:cs="Tahoma"/>
          <w:sz w:val="24"/>
          <w:szCs w:val="24"/>
        </w:rPr>
        <w:t>los</w:t>
      </w:r>
      <w:r w:rsidRPr="002F63D5">
        <w:rPr>
          <w:rFonts w:ascii="Tahoma" w:hAnsi="Tahoma" w:cs="Tahoma"/>
          <w:spacing w:val="-2"/>
          <w:sz w:val="24"/>
          <w:szCs w:val="24"/>
        </w:rPr>
        <w:t xml:space="preserve"> </w:t>
      </w:r>
      <w:r w:rsidRPr="002F63D5">
        <w:rPr>
          <w:rFonts w:ascii="Tahoma" w:hAnsi="Tahoma" w:cs="Tahoma"/>
          <w:sz w:val="24"/>
          <w:szCs w:val="24"/>
        </w:rPr>
        <w:t>órganos</w:t>
      </w:r>
      <w:r w:rsidRPr="002F63D5">
        <w:rPr>
          <w:rFonts w:ascii="Tahoma" w:hAnsi="Tahoma" w:cs="Tahoma"/>
          <w:spacing w:val="-2"/>
          <w:sz w:val="24"/>
          <w:szCs w:val="24"/>
        </w:rPr>
        <w:t xml:space="preserve"> </w:t>
      </w:r>
      <w:r w:rsidRPr="002F63D5">
        <w:rPr>
          <w:rFonts w:ascii="Tahoma" w:hAnsi="Tahoma" w:cs="Tahoma"/>
          <w:sz w:val="24"/>
          <w:szCs w:val="24"/>
        </w:rPr>
        <w:t>de</w:t>
      </w:r>
      <w:r w:rsidRPr="002F63D5">
        <w:rPr>
          <w:rFonts w:ascii="Tahoma" w:hAnsi="Tahoma" w:cs="Tahoma"/>
          <w:spacing w:val="-4"/>
          <w:sz w:val="24"/>
          <w:szCs w:val="24"/>
        </w:rPr>
        <w:t xml:space="preserve"> </w:t>
      </w:r>
      <w:r w:rsidRPr="002F63D5">
        <w:rPr>
          <w:rFonts w:ascii="Tahoma" w:hAnsi="Tahoma" w:cs="Tahoma"/>
          <w:sz w:val="24"/>
          <w:szCs w:val="24"/>
        </w:rPr>
        <w:t>gobierno, órganos</w:t>
      </w:r>
      <w:r w:rsidRPr="002F63D5">
        <w:rPr>
          <w:rFonts w:ascii="Tahoma" w:hAnsi="Tahoma" w:cs="Tahoma"/>
          <w:spacing w:val="-16"/>
          <w:sz w:val="24"/>
          <w:szCs w:val="24"/>
        </w:rPr>
        <w:t xml:space="preserve"> </w:t>
      </w:r>
      <w:r w:rsidRPr="002F63D5">
        <w:rPr>
          <w:rFonts w:ascii="Tahoma" w:hAnsi="Tahoma" w:cs="Tahoma"/>
          <w:sz w:val="24"/>
          <w:szCs w:val="24"/>
        </w:rPr>
        <w:t>de</w:t>
      </w:r>
      <w:r w:rsidRPr="002F63D5">
        <w:rPr>
          <w:rFonts w:ascii="Tahoma" w:hAnsi="Tahoma" w:cs="Tahoma"/>
          <w:spacing w:val="-15"/>
          <w:sz w:val="24"/>
          <w:szCs w:val="24"/>
        </w:rPr>
        <w:t xml:space="preserve"> </w:t>
      </w:r>
      <w:r w:rsidRPr="002F63D5">
        <w:rPr>
          <w:rFonts w:ascii="Tahoma" w:hAnsi="Tahoma" w:cs="Tahoma"/>
          <w:sz w:val="24"/>
          <w:szCs w:val="24"/>
        </w:rPr>
        <w:t>apoyo</w:t>
      </w:r>
      <w:r w:rsidRPr="002F63D5">
        <w:rPr>
          <w:rFonts w:ascii="Tahoma" w:hAnsi="Tahoma" w:cs="Tahoma"/>
          <w:spacing w:val="-15"/>
          <w:sz w:val="24"/>
          <w:szCs w:val="24"/>
        </w:rPr>
        <w:t xml:space="preserve"> </w:t>
      </w:r>
      <w:r w:rsidRPr="002F63D5">
        <w:rPr>
          <w:rFonts w:ascii="Tahoma" w:hAnsi="Tahoma" w:cs="Tahoma"/>
          <w:sz w:val="24"/>
          <w:szCs w:val="24"/>
        </w:rPr>
        <w:t>legislativo,</w:t>
      </w:r>
      <w:r w:rsidRPr="002F63D5">
        <w:rPr>
          <w:rFonts w:ascii="Tahoma" w:hAnsi="Tahoma" w:cs="Tahoma"/>
          <w:spacing w:val="-15"/>
          <w:sz w:val="24"/>
          <w:szCs w:val="24"/>
        </w:rPr>
        <w:t xml:space="preserve"> </w:t>
      </w:r>
      <w:r w:rsidRPr="002F63D5">
        <w:rPr>
          <w:rFonts w:ascii="Tahoma" w:hAnsi="Tahoma" w:cs="Tahoma"/>
          <w:sz w:val="24"/>
          <w:szCs w:val="24"/>
        </w:rPr>
        <w:t>grupos</w:t>
      </w:r>
      <w:r w:rsidRPr="002F63D5">
        <w:rPr>
          <w:rFonts w:ascii="Tahoma" w:hAnsi="Tahoma" w:cs="Tahoma"/>
          <w:spacing w:val="-16"/>
          <w:sz w:val="24"/>
          <w:szCs w:val="24"/>
        </w:rPr>
        <w:t xml:space="preserve"> </w:t>
      </w:r>
      <w:r w:rsidRPr="002F63D5">
        <w:rPr>
          <w:rFonts w:ascii="Tahoma" w:hAnsi="Tahoma" w:cs="Tahoma"/>
          <w:sz w:val="24"/>
          <w:szCs w:val="24"/>
        </w:rPr>
        <w:t>parlamentarios</w:t>
      </w:r>
      <w:r w:rsidRPr="002F63D5">
        <w:rPr>
          <w:rFonts w:ascii="Tahoma" w:hAnsi="Tahoma" w:cs="Tahoma"/>
          <w:spacing w:val="-15"/>
          <w:sz w:val="24"/>
          <w:szCs w:val="24"/>
        </w:rPr>
        <w:t xml:space="preserve"> </w:t>
      </w:r>
      <w:r w:rsidRPr="002F63D5">
        <w:rPr>
          <w:rFonts w:ascii="Tahoma" w:hAnsi="Tahoma" w:cs="Tahoma"/>
          <w:sz w:val="24"/>
          <w:szCs w:val="24"/>
        </w:rPr>
        <w:t>y</w:t>
      </w:r>
      <w:r w:rsidRPr="002F63D5">
        <w:rPr>
          <w:rFonts w:ascii="Tahoma" w:hAnsi="Tahoma" w:cs="Tahoma"/>
          <w:spacing w:val="-15"/>
          <w:sz w:val="24"/>
          <w:szCs w:val="24"/>
        </w:rPr>
        <w:t xml:space="preserve"> </w:t>
      </w:r>
      <w:r w:rsidRPr="002F63D5">
        <w:rPr>
          <w:rFonts w:ascii="Tahoma" w:hAnsi="Tahoma" w:cs="Tahoma"/>
          <w:sz w:val="24"/>
          <w:szCs w:val="24"/>
        </w:rPr>
        <w:t>unidades</w:t>
      </w:r>
      <w:r w:rsidRPr="002F63D5">
        <w:rPr>
          <w:rFonts w:ascii="Tahoma" w:hAnsi="Tahoma" w:cs="Tahoma"/>
          <w:spacing w:val="-15"/>
          <w:sz w:val="24"/>
          <w:szCs w:val="24"/>
        </w:rPr>
        <w:t xml:space="preserve"> </w:t>
      </w:r>
      <w:r w:rsidRPr="002F63D5">
        <w:rPr>
          <w:rFonts w:ascii="Tahoma" w:hAnsi="Tahoma" w:cs="Tahoma"/>
          <w:sz w:val="24"/>
          <w:szCs w:val="24"/>
        </w:rPr>
        <w:t>administrativas</w:t>
      </w:r>
      <w:r w:rsidRPr="002F63D5">
        <w:rPr>
          <w:rFonts w:ascii="Tahoma" w:hAnsi="Tahoma" w:cs="Tahoma"/>
          <w:spacing w:val="-15"/>
          <w:sz w:val="24"/>
          <w:szCs w:val="24"/>
        </w:rPr>
        <w:t xml:space="preserve"> </w:t>
      </w:r>
      <w:r w:rsidRPr="002F63D5">
        <w:rPr>
          <w:rFonts w:ascii="Tahoma" w:hAnsi="Tahoma" w:cs="Tahoma"/>
          <w:sz w:val="24"/>
          <w:szCs w:val="24"/>
        </w:rPr>
        <w:t>para</w:t>
      </w:r>
      <w:r w:rsidRPr="002F63D5">
        <w:rPr>
          <w:rFonts w:ascii="Tahoma" w:hAnsi="Tahoma" w:cs="Tahoma"/>
          <w:spacing w:val="-14"/>
          <w:sz w:val="24"/>
          <w:szCs w:val="24"/>
        </w:rPr>
        <w:t xml:space="preserve"> </w:t>
      </w:r>
      <w:r w:rsidRPr="002F63D5">
        <w:rPr>
          <w:rFonts w:ascii="Tahoma" w:hAnsi="Tahoma" w:cs="Tahoma"/>
          <w:sz w:val="24"/>
          <w:szCs w:val="24"/>
        </w:rPr>
        <w:t>dotar</w:t>
      </w:r>
      <w:r w:rsidRPr="002F63D5">
        <w:rPr>
          <w:rFonts w:ascii="Tahoma" w:hAnsi="Tahoma" w:cs="Tahoma"/>
          <w:spacing w:val="-14"/>
          <w:sz w:val="24"/>
          <w:szCs w:val="24"/>
        </w:rPr>
        <w:t xml:space="preserve"> </w:t>
      </w:r>
      <w:r w:rsidRPr="002F63D5">
        <w:rPr>
          <w:rFonts w:ascii="Tahoma" w:hAnsi="Tahoma" w:cs="Tahoma"/>
          <w:sz w:val="24"/>
          <w:szCs w:val="24"/>
        </w:rPr>
        <w:t>a</w:t>
      </w:r>
      <w:r w:rsidRPr="002F63D5">
        <w:rPr>
          <w:rFonts w:ascii="Tahoma" w:hAnsi="Tahoma" w:cs="Tahoma"/>
          <w:spacing w:val="-14"/>
          <w:sz w:val="24"/>
          <w:szCs w:val="24"/>
        </w:rPr>
        <w:t xml:space="preserve"> </w:t>
      </w:r>
      <w:r w:rsidRPr="002F63D5">
        <w:rPr>
          <w:rFonts w:ascii="Tahoma" w:hAnsi="Tahoma" w:cs="Tahoma"/>
          <w:sz w:val="24"/>
          <w:szCs w:val="24"/>
        </w:rPr>
        <w:t>estas</w:t>
      </w:r>
      <w:r w:rsidRPr="002F63D5">
        <w:rPr>
          <w:rFonts w:ascii="Tahoma" w:hAnsi="Tahoma" w:cs="Tahoma"/>
          <w:spacing w:val="-14"/>
          <w:sz w:val="24"/>
          <w:szCs w:val="24"/>
        </w:rPr>
        <w:t xml:space="preserve"> </w:t>
      </w:r>
      <w:r w:rsidRPr="002F63D5">
        <w:rPr>
          <w:rFonts w:ascii="Tahoma" w:hAnsi="Tahoma" w:cs="Tahoma"/>
          <w:sz w:val="24"/>
          <w:szCs w:val="24"/>
        </w:rPr>
        <w:t>instancias</w:t>
      </w:r>
      <w:r w:rsidRPr="002F63D5">
        <w:rPr>
          <w:rFonts w:ascii="Tahoma" w:hAnsi="Tahoma" w:cs="Tahoma"/>
          <w:spacing w:val="-16"/>
          <w:sz w:val="24"/>
          <w:szCs w:val="24"/>
        </w:rPr>
        <w:t xml:space="preserve"> </w:t>
      </w:r>
      <w:r w:rsidRPr="002F63D5">
        <w:rPr>
          <w:rFonts w:ascii="Tahoma" w:hAnsi="Tahoma" w:cs="Tahoma"/>
          <w:sz w:val="24"/>
          <w:szCs w:val="24"/>
        </w:rPr>
        <w:t>de</w:t>
      </w:r>
      <w:r w:rsidRPr="002F63D5">
        <w:rPr>
          <w:rFonts w:ascii="Tahoma" w:hAnsi="Tahoma" w:cs="Tahoma"/>
          <w:spacing w:val="-15"/>
          <w:sz w:val="24"/>
          <w:szCs w:val="24"/>
        </w:rPr>
        <w:t xml:space="preserve"> </w:t>
      </w:r>
      <w:r w:rsidRPr="002F63D5">
        <w:rPr>
          <w:rFonts w:ascii="Tahoma" w:hAnsi="Tahoma" w:cs="Tahoma"/>
          <w:sz w:val="24"/>
          <w:szCs w:val="24"/>
        </w:rPr>
        <w:t>los</w:t>
      </w:r>
      <w:r w:rsidRPr="002F63D5">
        <w:rPr>
          <w:rFonts w:ascii="Tahoma" w:hAnsi="Tahoma" w:cs="Tahoma"/>
          <w:spacing w:val="-14"/>
          <w:sz w:val="24"/>
          <w:szCs w:val="24"/>
        </w:rPr>
        <w:t xml:space="preserve"> </w:t>
      </w:r>
      <w:r w:rsidRPr="002F63D5">
        <w:rPr>
          <w:rFonts w:ascii="Tahoma" w:hAnsi="Tahoma" w:cs="Tahoma"/>
          <w:sz w:val="24"/>
          <w:szCs w:val="24"/>
        </w:rPr>
        <w:t>insumos de impresión necesarios para el desempeño de sus funciones, conforme a la normatividad aplicable.</w:t>
      </w:r>
    </w:p>
    <w:p w14:paraId="4173372A" w14:textId="77777777" w:rsidR="008B6123" w:rsidRPr="002F63D5" w:rsidRDefault="008B6123" w:rsidP="002F63D5">
      <w:pPr>
        <w:spacing w:after="0" w:line="240" w:lineRule="auto"/>
        <w:jc w:val="both"/>
        <w:rPr>
          <w:rFonts w:ascii="Tahoma" w:hAnsi="Tahoma" w:cs="Tahoma"/>
          <w:sz w:val="24"/>
          <w:szCs w:val="24"/>
        </w:rPr>
      </w:pPr>
    </w:p>
    <w:p w14:paraId="7C181FB8" w14:textId="77777777" w:rsidR="008B6123" w:rsidRPr="002F63D5" w:rsidRDefault="008B6123" w:rsidP="002F63D5">
      <w:pPr>
        <w:spacing w:after="0" w:line="240" w:lineRule="auto"/>
        <w:jc w:val="both"/>
        <w:rPr>
          <w:rFonts w:ascii="Tahoma" w:hAnsi="Tahoma" w:cs="Tahoma"/>
          <w:b/>
          <w:spacing w:val="-2"/>
          <w:sz w:val="24"/>
          <w:szCs w:val="24"/>
        </w:rPr>
      </w:pPr>
      <w:r w:rsidRPr="002F63D5">
        <w:rPr>
          <w:rFonts w:ascii="Tahoma" w:hAnsi="Tahoma" w:cs="Tahoma"/>
          <w:b/>
          <w:spacing w:val="-2"/>
          <w:sz w:val="24"/>
          <w:szCs w:val="24"/>
        </w:rPr>
        <w:t>Funciones</w:t>
      </w:r>
    </w:p>
    <w:p w14:paraId="4485D167" w14:textId="77777777" w:rsidR="008B6123" w:rsidRPr="002F63D5" w:rsidRDefault="008B6123" w:rsidP="002F63D5">
      <w:pPr>
        <w:spacing w:after="0" w:line="240" w:lineRule="auto"/>
        <w:jc w:val="both"/>
        <w:rPr>
          <w:rFonts w:ascii="Tahoma" w:hAnsi="Tahoma" w:cs="Tahoma"/>
          <w:sz w:val="24"/>
          <w:szCs w:val="24"/>
        </w:rPr>
      </w:pPr>
    </w:p>
    <w:p w14:paraId="2FECB163" w14:textId="77777777" w:rsidR="00D341B1" w:rsidRPr="002F63D5" w:rsidRDefault="00D341B1" w:rsidP="002F63D5">
      <w:pPr>
        <w:pStyle w:val="Prrafodelista"/>
        <w:numPr>
          <w:ilvl w:val="0"/>
          <w:numId w:val="291"/>
        </w:numPr>
        <w:spacing w:after="0" w:line="240" w:lineRule="auto"/>
        <w:ind w:left="0"/>
        <w:jc w:val="both"/>
        <w:rPr>
          <w:rFonts w:ascii="Tahoma" w:hAnsi="Tahoma" w:cs="Tahoma"/>
          <w:sz w:val="24"/>
          <w:szCs w:val="24"/>
        </w:rPr>
        <w:sectPr w:rsidR="00D341B1" w:rsidRPr="002F63D5" w:rsidSect="00E1218D">
          <w:type w:val="continuous"/>
          <w:pgSz w:w="15840" w:h="12240" w:orient="landscape"/>
          <w:pgMar w:top="1440" w:right="1440" w:bottom="1440" w:left="1440" w:header="720" w:footer="720" w:gutter="0"/>
          <w:cols w:space="720"/>
          <w:docGrid w:linePitch="360"/>
        </w:sectPr>
      </w:pPr>
    </w:p>
    <w:p w14:paraId="5CBF241F" w14:textId="5CAB3A69" w:rsidR="008B6123" w:rsidRPr="002F63D5" w:rsidRDefault="008B6123" w:rsidP="002F63D5">
      <w:pPr>
        <w:pStyle w:val="Prrafodelista"/>
        <w:numPr>
          <w:ilvl w:val="0"/>
          <w:numId w:val="291"/>
        </w:numPr>
        <w:spacing w:after="0" w:line="240" w:lineRule="auto"/>
        <w:ind w:left="0"/>
        <w:jc w:val="both"/>
        <w:rPr>
          <w:rFonts w:ascii="Tahoma" w:hAnsi="Tahoma" w:cs="Tahoma"/>
          <w:sz w:val="24"/>
          <w:szCs w:val="24"/>
        </w:rPr>
      </w:pPr>
      <w:r w:rsidRPr="002F63D5">
        <w:rPr>
          <w:rFonts w:ascii="Tahoma" w:hAnsi="Tahoma" w:cs="Tahoma"/>
          <w:sz w:val="24"/>
          <w:szCs w:val="24"/>
        </w:rPr>
        <w:t>Dirigir y verificar que los bienes, materiales, insumos y servicios que se requieren para la operación de los talleres gráficos se integren en el anteproyecto del Programa Anual de Adquisiciones, Arrendamientos, Servicios, Obras Públicas y Servicios Relacionados con las Mismas.</w:t>
      </w:r>
    </w:p>
    <w:p w14:paraId="2BD9B2F2" w14:textId="77777777" w:rsidR="008B6123" w:rsidRPr="002F63D5" w:rsidRDefault="008B6123" w:rsidP="002F63D5">
      <w:pPr>
        <w:spacing w:after="0" w:line="240" w:lineRule="auto"/>
        <w:jc w:val="both"/>
        <w:rPr>
          <w:rFonts w:ascii="Tahoma" w:hAnsi="Tahoma" w:cs="Tahoma"/>
          <w:sz w:val="24"/>
          <w:szCs w:val="24"/>
        </w:rPr>
      </w:pPr>
    </w:p>
    <w:p w14:paraId="59B2C727" w14:textId="0514B41C" w:rsidR="008B6123" w:rsidRPr="002F63D5" w:rsidRDefault="008B6123" w:rsidP="002F63D5">
      <w:pPr>
        <w:pStyle w:val="Prrafodelista"/>
        <w:numPr>
          <w:ilvl w:val="0"/>
          <w:numId w:val="291"/>
        </w:numPr>
        <w:spacing w:after="0" w:line="240" w:lineRule="auto"/>
        <w:ind w:left="0"/>
        <w:jc w:val="both"/>
        <w:rPr>
          <w:rFonts w:ascii="Tahoma" w:hAnsi="Tahoma" w:cs="Tahoma"/>
          <w:sz w:val="24"/>
          <w:szCs w:val="24"/>
        </w:rPr>
      </w:pPr>
      <w:r w:rsidRPr="002F63D5">
        <w:rPr>
          <w:rFonts w:ascii="Tahoma" w:hAnsi="Tahoma" w:cs="Tahoma"/>
          <w:sz w:val="24"/>
          <w:szCs w:val="24"/>
        </w:rPr>
        <w:t>Autorizar, planear y supervisar la producción de las impresiones en los talleres gráficos, de las obras editoriales,</w:t>
      </w:r>
      <w:r w:rsidRPr="002F63D5">
        <w:rPr>
          <w:rFonts w:ascii="Tahoma" w:hAnsi="Tahoma" w:cs="Tahoma"/>
          <w:spacing w:val="-8"/>
          <w:sz w:val="24"/>
          <w:szCs w:val="24"/>
        </w:rPr>
        <w:t xml:space="preserve"> </w:t>
      </w:r>
      <w:r w:rsidRPr="002F63D5">
        <w:rPr>
          <w:rFonts w:ascii="Tahoma" w:hAnsi="Tahoma" w:cs="Tahoma"/>
          <w:sz w:val="24"/>
          <w:szCs w:val="24"/>
        </w:rPr>
        <w:t>publicaciones</w:t>
      </w:r>
      <w:r w:rsidRPr="002F63D5">
        <w:rPr>
          <w:rFonts w:ascii="Tahoma" w:hAnsi="Tahoma" w:cs="Tahoma"/>
          <w:spacing w:val="-7"/>
          <w:sz w:val="24"/>
          <w:szCs w:val="24"/>
        </w:rPr>
        <w:t xml:space="preserve"> </w:t>
      </w:r>
      <w:r w:rsidRPr="002F63D5">
        <w:rPr>
          <w:rFonts w:ascii="Tahoma" w:hAnsi="Tahoma" w:cs="Tahoma"/>
          <w:sz w:val="24"/>
          <w:szCs w:val="24"/>
        </w:rPr>
        <w:t>periódicas,</w:t>
      </w:r>
      <w:r w:rsidRPr="002F63D5">
        <w:rPr>
          <w:rFonts w:ascii="Tahoma" w:hAnsi="Tahoma" w:cs="Tahoma"/>
          <w:spacing w:val="-8"/>
          <w:sz w:val="24"/>
          <w:szCs w:val="24"/>
        </w:rPr>
        <w:t xml:space="preserve"> </w:t>
      </w:r>
      <w:r w:rsidRPr="002F63D5">
        <w:rPr>
          <w:rFonts w:ascii="Tahoma" w:hAnsi="Tahoma" w:cs="Tahoma"/>
          <w:sz w:val="24"/>
          <w:szCs w:val="24"/>
        </w:rPr>
        <w:t>carteles,</w:t>
      </w:r>
      <w:r w:rsidRPr="002F63D5">
        <w:rPr>
          <w:rFonts w:ascii="Tahoma" w:hAnsi="Tahoma" w:cs="Tahoma"/>
          <w:spacing w:val="-8"/>
          <w:sz w:val="24"/>
          <w:szCs w:val="24"/>
        </w:rPr>
        <w:t xml:space="preserve"> </w:t>
      </w:r>
      <w:r w:rsidRPr="002F63D5">
        <w:rPr>
          <w:rFonts w:ascii="Tahoma" w:hAnsi="Tahoma" w:cs="Tahoma"/>
          <w:sz w:val="24"/>
          <w:szCs w:val="24"/>
        </w:rPr>
        <w:t xml:space="preserve">posters, invitaciones y papelería que soliciten los órganos de gobierno, órganos de apoyo legislativo, grupos parlamentarios y unidades administrativas de la Cámara de Diputados, conforme a la normatividad </w:t>
      </w:r>
      <w:r w:rsidRPr="002F63D5">
        <w:rPr>
          <w:rFonts w:ascii="Tahoma" w:hAnsi="Tahoma" w:cs="Tahoma"/>
          <w:spacing w:val="-2"/>
          <w:sz w:val="24"/>
          <w:szCs w:val="24"/>
        </w:rPr>
        <w:t>aplicable.</w:t>
      </w:r>
    </w:p>
    <w:p w14:paraId="3A8F09D2" w14:textId="77777777" w:rsidR="008B6123" w:rsidRPr="002F63D5" w:rsidRDefault="008B6123" w:rsidP="002F63D5">
      <w:pPr>
        <w:spacing w:after="0" w:line="240" w:lineRule="auto"/>
        <w:jc w:val="both"/>
        <w:rPr>
          <w:rFonts w:ascii="Tahoma" w:hAnsi="Tahoma" w:cs="Tahoma"/>
          <w:sz w:val="24"/>
          <w:szCs w:val="24"/>
        </w:rPr>
      </w:pPr>
    </w:p>
    <w:p w14:paraId="1C789149" w14:textId="37F3BD19" w:rsidR="008B6123" w:rsidRPr="002F63D5" w:rsidRDefault="008B6123" w:rsidP="002F63D5">
      <w:pPr>
        <w:pStyle w:val="Prrafodelista"/>
        <w:numPr>
          <w:ilvl w:val="0"/>
          <w:numId w:val="291"/>
        </w:numPr>
        <w:spacing w:after="0" w:line="240" w:lineRule="auto"/>
        <w:ind w:left="0"/>
        <w:jc w:val="both"/>
        <w:rPr>
          <w:rFonts w:ascii="Tahoma" w:hAnsi="Tahoma" w:cs="Tahoma"/>
          <w:sz w:val="24"/>
          <w:szCs w:val="24"/>
        </w:rPr>
      </w:pPr>
      <w:r w:rsidRPr="002F63D5">
        <w:rPr>
          <w:rFonts w:ascii="Tahoma" w:hAnsi="Tahoma" w:cs="Tahoma"/>
          <w:sz w:val="24"/>
          <w:szCs w:val="24"/>
        </w:rPr>
        <w:t>Coordinar y supervisar las acciones para el mantenimiento</w:t>
      </w:r>
      <w:r w:rsidRPr="002F63D5">
        <w:rPr>
          <w:rFonts w:ascii="Tahoma" w:hAnsi="Tahoma" w:cs="Tahoma"/>
          <w:spacing w:val="-1"/>
          <w:sz w:val="24"/>
          <w:szCs w:val="24"/>
        </w:rPr>
        <w:t xml:space="preserve"> </w:t>
      </w:r>
      <w:r w:rsidRPr="002F63D5">
        <w:rPr>
          <w:rFonts w:ascii="Tahoma" w:hAnsi="Tahoma" w:cs="Tahoma"/>
          <w:sz w:val="24"/>
          <w:szCs w:val="24"/>
        </w:rPr>
        <w:t>de</w:t>
      </w:r>
      <w:r w:rsidRPr="002F63D5">
        <w:rPr>
          <w:rFonts w:ascii="Tahoma" w:hAnsi="Tahoma" w:cs="Tahoma"/>
          <w:spacing w:val="-2"/>
          <w:sz w:val="24"/>
          <w:szCs w:val="24"/>
        </w:rPr>
        <w:t xml:space="preserve"> </w:t>
      </w:r>
      <w:r w:rsidRPr="002F63D5">
        <w:rPr>
          <w:rFonts w:ascii="Tahoma" w:hAnsi="Tahoma" w:cs="Tahoma"/>
          <w:sz w:val="24"/>
          <w:szCs w:val="24"/>
        </w:rPr>
        <w:t>la</w:t>
      </w:r>
      <w:r w:rsidRPr="002F63D5">
        <w:rPr>
          <w:rFonts w:ascii="Tahoma" w:hAnsi="Tahoma" w:cs="Tahoma"/>
          <w:spacing w:val="-5"/>
          <w:sz w:val="24"/>
          <w:szCs w:val="24"/>
        </w:rPr>
        <w:t xml:space="preserve"> </w:t>
      </w:r>
      <w:r w:rsidRPr="002F63D5">
        <w:rPr>
          <w:rFonts w:ascii="Tahoma" w:hAnsi="Tahoma" w:cs="Tahoma"/>
          <w:sz w:val="24"/>
          <w:szCs w:val="24"/>
        </w:rPr>
        <w:t>maquinaria y</w:t>
      </w:r>
      <w:r w:rsidRPr="002F63D5">
        <w:rPr>
          <w:rFonts w:ascii="Tahoma" w:hAnsi="Tahoma" w:cs="Tahoma"/>
          <w:spacing w:val="-1"/>
          <w:sz w:val="24"/>
          <w:szCs w:val="24"/>
        </w:rPr>
        <w:t xml:space="preserve"> </w:t>
      </w:r>
      <w:r w:rsidRPr="002F63D5">
        <w:rPr>
          <w:rFonts w:ascii="Tahoma" w:hAnsi="Tahoma" w:cs="Tahoma"/>
          <w:sz w:val="24"/>
          <w:szCs w:val="24"/>
        </w:rPr>
        <w:t>equipos,</w:t>
      </w:r>
      <w:r w:rsidRPr="002F63D5">
        <w:rPr>
          <w:rFonts w:ascii="Tahoma" w:hAnsi="Tahoma" w:cs="Tahoma"/>
          <w:spacing w:val="-4"/>
          <w:sz w:val="24"/>
          <w:szCs w:val="24"/>
        </w:rPr>
        <w:t xml:space="preserve"> </w:t>
      </w:r>
      <w:r w:rsidRPr="002F63D5">
        <w:rPr>
          <w:rFonts w:ascii="Tahoma" w:hAnsi="Tahoma" w:cs="Tahoma"/>
          <w:sz w:val="24"/>
          <w:szCs w:val="24"/>
        </w:rPr>
        <w:t>así</w:t>
      </w:r>
      <w:r w:rsidRPr="002F63D5">
        <w:rPr>
          <w:rFonts w:ascii="Tahoma" w:hAnsi="Tahoma" w:cs="Tahoma"/>
          <w:spacing w:val="-2"/>
          <w:sz w:val="24"/>
          <w:szCs w:val="24"/>
        </w:rPr>
        <w:t xml:space="preserve"> </w:t>
      </w:r>
      <w:r w:rsidRPr="002F63D5">
        <w:rPr>
          <w:rFonts w:ascii="Tahoma" w:hAnsi="Tahoma" w:cs="Tahoma"/>
          <w:sz w:val="24"/>
          <w:szCs w:val="24"/>
        </w:rPr>
        <w:t xml:space="preserve">como, el uso de los materiales e insumos de los talleres </w:t>
      </w:r>
      <w:r w:rsidRPr="002F63D5">
        <w:rPr>
          <w:rFonts w:ascii="Tahoma" w:hAnsi="Tahoma" w:cs="Tahoma"/>
          <w:spacing w:val="-2"/>
          <w:sz w:val="24"/>
          <w:szCs w:val="24"/>
        </w:rPr>
        <w:t>gráficos.</w:t>
      </w:r>
    </w:p>
    <w:p w14:paraId="586A68BF" w14:textId="77777777" w:rsidR="008B6123" w:rsidRPr="002F63D5" w:rsidRDefault="008B6123" w:rsidP="002F63D5">
      <w:pPr>
        <w:spacing w:after="0" w:line="240" w:lineRule="auto"/>
        <w:jc w:val="both"/>
        <w:rPr>
          <w:rFonts w:ascii="Tahoma" w:hAnsi="Tahoma" w:cs="Tahoma"/>
          <w:sz w:val="24"/>
          <w:szCs w:val="24"/>
        </w:rPr>
      </w:pPr>
    </w:p>
    <w:p w14:paraId="05414F51" w14:textId="43A45CAB" w:rsidR="008B6123" w:rsidRPr="002F63D5" w:rsidRDefault="008B6123" w:rsidP="002F63D5">
      <w:pPr>
        <w:pStyle w:val="Prrafodelista"/>
        <w:numPr>
          <w:ilvl w:val="0"/>
          <w:numId w:val="291"/>
        </w:numPr>
        <w:spacing w:after="0" w:line="240" w:lineRule="auto"/>
        <w:ind w:left="0"/>
        <w:jc w:val="both"/>
        <w:rPr>
          <w:rFonts w:ascii="Tahoma" w:hAnsi="Tahoma" w:cs="Tahoma"/>
          <w:sz w:val="24"/>
          <w:szCs w:val="24"/>
        </w:rPr>
      </w:pPr>
      <w:r w:rsidRPr="002F63D5">
        <w:rPr>
          <w:rFonts w:ascii="Tahoma" w:hAnsi="Tahoma" w:cs="Tahoma"/>
          <w:sz w:val="24"/>
          <w:szCs w:val="24"/>
        </w:rPr>
        <w:t>Dirigir y coordinar la atención al cumplimiento de los acuerdos</w:t>
      </w:r>
      <w:r w:rsidRPr="002F63D5">
        <w:rPr>
          <w:rFonts w:ascii="Tahoma" w:hAnsi="Tahoma" w:cs="Tahoma"/>
          <w:spacing w:val="3"/>
          <w:sz w:val="24"/>
          <w:szCs w:val="24"/>
        </w:rPr>
        <w:t xml:space="preserve"> </w:t>
      </w:r>
      <w:r w:rsidRPr="002F63D5">
        <w:rPr>
          <w:rFonts w:ascii="Tahoma" w:hAnsi="Tahoma" w:cs="Tahoma"/>
          <w:sz w:val="24"/>
          <w:szCs w:val="24"/>
        </w:rPr>
        <w:t>que</w:t>
      </w:r>
      <w:r w:rsidRPr="002F63D5">
        <w:rPr>
          <w:rFonts w:ascii="Tahoma" w:hAnsi="Tahoma" w:cs="Tahoma"/>
          <w:spacing w:val="5"/>
          <w:sz w:val="24"/>
          <w:szCs w:val="24"/>
        </w:rPr>
        <w:t xml:space="preserve"> </w:t>
      </w:r>
      <w:r w:rsidRPr="002F63D5">
        <w:rPr>
          <w:rFonts w:ascii="Tahoma" w:hAnsi="Tahoma" w:cs="Tahoma"/>
          <w:sz w:val="24"/>
          <w:szCs w:val="24"/>
        </w:rPr>
        <w:t>emita</w:t>
      </w:r>
      <w:r w:rsidRPr="002F63D5">
        <w:rPr>
          <w:rFonts w:ascii="Tahoma" w:hAnsi="Tahoma" w:cs="Tahoma"/>
          <w:spacing w:val="3"/>
          <w:sz w:val="24"/>
          <w:szCs w:val="24"/>
        </w:rPr>
        <w:t xml:space="preserve"> </w:t>
      </w:r>
      <w:r w:rsidRPr="002F63D5">
        <w:rPr>
          <w:rFonts w:ascii="Tahoma" w:hAnsi="Tahoma" w:cs="Tahoma"/>
          <w:sz w:val="24"/>
          <w:szCs w:val="24"/>
        </w:rPr>
        <w:t>el</w:t>
      </w:r>
      <w:r w:rsidRPr="002F63D5">
        <w:rPr>
          <w:rFonts w:ascii="Tahoma" w:hAnsi="Tahoma" w:cs="Tahoma"/>
          <w:spacing w:val="3"/>
          <w:sz w:val="24"/>
          <w:szCs w:val="24"/>
        </w:rPr>
        <w:t xml:space="preserve"> </w:t>
      </w:r>
      <w:r w:rsidRPr="002F63D5">
        <w:rPr>
          <w:rFonts w:ascii="Tahoma" w:hAnsi="Tahoma" w:cs="Tahoma"/>
          <w:sz w:val="24"/>
          <w:szCs w:val="24"/>
        </w:rPr>
        <w:t>Comité</w:t>
      </w:r>
      <w:r w:rsidRPr="002F63D5">
        <w:rPr>
          <w:rFonts w:ascii="Tahoma" w:hAnsi="Tahoma" w:cs="Tahoma"/>
          <w:spacing w:val="5"/>
          <w:sz w:val="24"/>
          <w:szCs w:val="24"/>
        </w:rPr>
        <w:t xml:space="preserve"> </w:t>
      </w:r>
      <w:r w:rsidRPr="002F63D5">
        <w:rPr>
          <w:rFonts w:ascii="Tahoma" w:hAnsi="Tahoma" w:cs="Tahoma"/>
          <w:sz w:val="24"/>
          <w:szCs w:val="24"/>
        </w:rPr>
        <w:t>de</w:t>
      </w:r>
      <w:r w:rsidRPr="002F63D5">
        <w:rPr>
          <w:rFonts w:ascii="Tahoma" w:hAnsi="Tahoma" w:cs="Tahoma"/>
          <w:spacing w:val="6"/>
          <w:sz w:val="24"/>
          <w:szCs w:val="24"/>
        </w:rPr>
        <w:t xml:space="preserve"> </w:t>
      </w:r>
      <w:r w:rsidRPr="002F63D5">
        <w:rPr>
          <w:rFonts w:ascii="Tahoma" w:hAnsi="Tahoma" w:cs="Tahoma"/>
          <w:sz w:val="24"/>
          <w:szCs w:val="24"/>
        </w:rPr>
        <w:t>Administración</w:t>
      </w:r>
      <w:r w:rsidRPr="002F63D5">
        <w:rPr>
          <w:rFonts w:ascii="Tahoma" w:hAnsi="Tahoma" w:cs="Tahoma"/>
          <w:spacing w:val="4"/>
          <w:sz w:val="24"/>
          <w:szCs w:val="24"/>
        </w:rPr>
        <w:t xml:space="preserve"> </w:t>
      </w:r>
      <w:r w:rsidRPr="002F63D5">
        <w:rPr>
          <w:rFonts w:ascii="Tahoma" w:hAnsi="Tahoma" w:cs="Tahoma"/>
          <w:sz w:val="24"/>
          <w:szCs w:val="24"/>
        </w:rPr>
        <w:t>o</w:t>
      </w:r>
      <w:r w:rsidRPr="002F63D5">
        <w:rPr>
          <w:rFonts w:ascii="Tahoma" w:hAnsi="Tahoma" w:cs="Tahoma"/>
          <w:spacing w:val="2"/>
          <w:sz w:val="24"/>
          <w:szCs w:val="24"/>
        </w:rPr>
        <w:t xml:space="preserve"> </w:t>
      </w:r>
      <w:r w:rsidRPr="002F63D5">
        <w:rPr>
          <w:rFonts w:ascii="Tahoma" w:hAnsi="Tahoma" w:cs="Tahoma"/>
          <w:spacing w:val="-5"/>
          <w:sz w:val="24"/>
          <w:szCs w:val="24"/>
        </w:rPr>
        <w:t xml:space="preserve">la </w:t>
      </w:r>
      <w:r w:rsidRPr="002F63D5">
        <w:rPr>
          <w:rFonts w:ascii="Tahoma" w:hAnsi="Tahoma" w:cs="Tahoma"/>
          <w:sz w:val="24"/>
          <w:szCs w:val="24"/>
        </w:rPr>
        <w:t>Junta</w:t>
      </w:r>
      <w:r w:rsidRPr="002F63D5">
        <w:rPr>
          <w:rFonts w:ascii="Tahoma" w:hAnsi="Tahoma" w:cs="Tahoma"/>
          <w:spacing w:val="40"/>
          <w:sz w:val="24"/>
          <w:szCs w:val="24"/>
        </w:rPr>
        <w:t xml:space="preserve"> </w:t>
      </w:r>
      <w:r w:rsidRPr="002F63D5">
        <w:rPr>
          <w:rFonts w:ascii="Tahoma" w:hAnsi="Tahoma" w:cs="Tahoma"/>
          <w:sz w:val="24"/>
          <w:szCs w:val="24"/>
        </w:rPr>
        <w:t>de</w:t>
      </w:r>
      <w:r w:rsidRPr="002F63D5">
        <w:rPr>
          <w:rFonts w:ascii="Tahoma" w:hAnsi="Tahoma" w:cs="Tahoma"/>
          <w:spacing w:val="40"/>
          <w:sz w:val="24"/>
          <w:szCs w:val="24"/>
        </w:rPr>
        <w:t xml:space="preserve"> </w:t>
      </w:r>
      <w:r w:rsidRPr="002F63D5">
        <w:rPr>
          <w:rFonts w:ascii="Tahoma" w:hAnsi="Tahoma" w:cs="Tahoma"/>
          <w:sz w:val="24"/>
          <w:szCs w:val="24"/>
        </w:rPr>
        <w:t>Coordinación</w:t>
      </w:r>
      <w:r w:rsidRPr="002F63D5">
        <w:rPr>
          <w:rFonts w:ascii="Tahoma" w:hAnsi="Tahoma" w:cs="Tahoma"/>
          <w:spacing w:val="40"/>
          <w:sz w:val="24"/>
          <w:szCs w:val="24"/>
        </w:rPr>
        <w:t xml:space="preserve"> </w:t>
      </w:r>
      <w:r w:rsidRPr="002F63D5">
        <w:rPr>
          <w:rFonts w:ascii="Tahoma" w:hAnsi="Tahoma" w:cs="Tahoma"/>
          <w:sz w:val="24"/>
          <w:szCs w:val="24"/>
        </w:rPr>
        <w:t>Política,</w:t>
      </w:r>
      <w:r w:rsidRPr="002F63D5">
        <w:rPr>
          <w:rFonts w:ascii="Tahoma" w:hAnsi="Tahoma" w:cs="Tahoma"/>
          <w:spacing w:val="40"/>
          <w:sz w:val="24"/>
          <w:szCs w:val="24"/>
        </w:rPr>
        <w:t xml:space="preserve"> </w:t>
      </w:r>
      <w:r w:rsidRPr="002F63D5">
        <w:rPr>
          <w:rFonts w:ascii="Tahoma" w:hAnsi="Tahoma" w:cs="Tahoma"/>
          <w:sz w:val="24"/>
          <w:szCs w:val="24"/>
        </w:rPr>
        <w:t>en</w:t>
      </w:r>
      <w:r w:rsidRPr="002F63D5">
        <w:rPr>
          <w:rFonts w:ascii="Tahoma" w:hAnsi="Tahoma" w:cs="Tahoma"/>
          <w:spacing w:val="40"/>
          <w:sz w:val="24"/>
          <w:szCs w:val="24"/>
        </w:rPr>
        <w:t xml:space="preserve"> </w:t>
      </w:r>
      <w:r w:rsidRPr="002F63D5">
        <w:rPr>
          <w:rFonts w:ascii="Tahoma" w:hAnsi="Tahoma" w:cs="Tahoma"/>
          <w:sz w:val="24"/>
          <w:szCs w:val="24"/>
        </w:rPr>
        <w:t>el</w:t>
      </w:r>
      <w:r w:rsidRPr="002F63D5">
        <w:rPr>
          <w:rFonts w:ascii="Tahoma" w:hAnsi="Tahoma" w:cs="Tahoma"/>
          <w:spacing w:val="40"/>
          <w:sz w:val="24"/>
          <w:szCs w:val="24"/>
        </w:rPr>
        <w:t xml:space="preserve"> </w:t>
      </w:r>
      <w:r w:rsidRPr="002F63D5">
        <w:rPr>
          <w:rFonts w:ascii="Tahoma" w:hAnsi="Tahoma" w:cs="Tahoma"/>
          <w:sz w:val="24"/>
          <w:szCs w:val="24"/>
        </w:rPr>
        <w:t>ámbito</w:t>
      </w:r>
      <w:r w:rsidRPr="002F63D5">
        <w:rPr>
          <w:rFonts w:ascii="Tahoma" w:hAnsi="Tahoma" w:cs="Tahoma"/>
          <w:spacing w:val="40"/>
          <w:sz w:val="24"/>
          <w:szCs w:val="24"/>
        </w:rPr>
        <w:t xml:space="preserve"> </w:t>
      </w:r>
      <w:r w:rsidRPr="002F63D5">
        <w:rPr>
          <w:rFonts w:ascii="Tahoma" w:hAnsi="Tahoma" w:cs="Tahoma"/>
          <w:sz w:val="24"/>
          <w:szCs w:val="24"/>
        </w:rPr>
        <w:t>de</w:t>
      </w:r>
      <w:r w:rsidRPr="002F63D5">
        <w:rPr>
          <w:rFonts w:ascii="Tahoma" w:hAnsi="Tahoma" w:cs="Tahoma"/>
          <w:spacing w:val="40"/>
          <w:sz w:val="24"/>
          <w:szCs w:val="24"/>
        </w:rPr>
        <w:t xml:space="preserve"> </w:t>
      </w:r>
      <w:r w:rsidRPr="002F63D5">
        <w:rPr>
          <w:rFonts w:ascii="Tahoma" w:hAnsi="Tahoma" w:cs="Tahoma"/>
          <w:sz w:val="24"/>
          <w:szCs w:val="24"/>
        </w:rPr>
        <w:t xml:space="preserve">su </w:t>
      </w:r>
      <w:r w:rsidRPr="002F63D5">
        <w:rPr>
          <w:rFonts w:ascii="Tahoma" w:hAnsi="Tahoma" w:cs="Tahoma"/>
          <w:spacing w:val="-2"/>
          <w:sz w:val="24"/>
          <w:szCs w:val="24"/>
        </w:rPr>
        <w:t>competencia.</w:t>
      </w:r>
    </w:p>
    <w:p w14:paraId="358C876E" w14:textId="77777777" w:rsidR="008B6123" w:rsidRPr="002F63D5" w:rsidRDefault="008B6123" w:rsidP="002F63D5">
      <w:pPr>
        <w:spacing w:after="0" w:line="240" w:lineRule="auto"/>
        <w:jc w:val="both"/>
        <w:rPr>
          <w:rFonts w:ascii="Tahoma" w:hAnsi="Tahoma" w:cs="Tahoma"/>
          <w:sz w:val="24"/>
          <w:szCs w:val="24"/>
        </w:rPr>
      </w:pPr>
    </w:p>
    <w:p w14:paraId="6B3458DB" w14:textId="0D677585" w:rsidR="008B6123" w:rsidRPr="002F63D5" w:rsidRDefault="008B6123" w:rsidP="002F63D5">
      <w:pPr>
        <w:pStyle w:val="Prrafodelista"/>
        <w:numPr>
          <w:ilvl w:val="0"/>
          <w:numId w:val="291"/>
        </w:numPr>
        <w:spacing w:after="0" w:line="240" w:lineRule="auto"/>
        <w:ind w:left="0"/>
        <w:jc w:val="both"/>
        <w:rPr>
          <w:rFonts w:ascii="Tahoma" w:hAnsi="Tahoma" w:cs="Tahoma"/>
          <w:sz w:val="24"/>
          <w:szCs w:val="24"/>
        </w:rPr>
      </w:pPr>
      <w:r w:rsidRPr="002F63D5">
        <w:rPr>
          <w:rFonts w:ascii="Tahoma" w:hAnsi="Tahoma" w:cs="Tahoma"/>
          <w:sz w:val="24"/>
          <w:szCs w:val="24"/>
        </w:rPr>
        <w:t>Supervisar y autorizar el aprovechamiento de los insumos e instrumentos de trabajo necesarios para la prestación de los servicios de impresión autorizados, con</w:t>
      </w:r>
      <w:r w:rsidRPr="002F63D5">
        <w:rPr>
          <w:rFonts w:ascii="Tahoma" w:hAnsi="Tahoma" w:cs="Tahoma"/>
          <w:spacing w:val="-6"/>
          <w:sz w:val="24"/>
          <w:szCs w:val="24"/>
        </w:rPr>
        <w:t xml:space="preserve"> </w:t>
      </w:r>
      <w:r w:rsidRPr="002F63D5">
        <w:rPr>
          <w:rFonts w:ascii="Tahoma" w:hAnsi="Tahoma" w:cs="Tahoma"/>
          <w:sz w:val="24"/>
          <w:szCs w:val="24"/>
        </w:rPr>
        <w:t>el</w:t>
      </w:r>
      <w:r w:rsidRPr="002F63D5">
        <w:rPr>
          <w:rFonts w:ascii="Tahoma" w:hAnsi="Tahoma" w:cs="Tahoma"/>
          <w:spacing w:val="-4"/>
          <w:sz w:val="24"/>
          <w:szCs w:val="24"/>
        </w:rPr>
        <w:t xml:space="preserve"> </w:t>
      </w:r>
      <w:r w:rsidRPr="002F63D5">
        <w:rPr>
          <w:rFonts w:ascii="Tahoma" w:hAnsi="Tahoma" w:cs="Tahoma"/>
          <w:sz w:val="24"/>
          <w:szCs w:val="24"/>
        </w:rPr>
        <w:t>fin</w:t>
      </w:r>
      <w:r w:rsidRPr="002F63D5">
        <w:rPr>
          <w:rFonts w:ascii="Tahoma" w:hAnsi="Tahoma" w:cs="Tahoma"/>
          <w:spacing w:val="-6"/>
          <w:sz w:val="24"/>
          <w:szCs w:val="24"/>
        </w:rPr>
        <w:t xml:space="preserve"> </w:t>
      </w:r>
      <w:r w:rsidRPr="002F63D5">
        <w:rPr>
          <w:rFonts w:ascii="Tahoma" w:hAnsi="Tahoma" w:cs="Tahoma"/>
          <w:sz w:val="24"/>
          <w:szCs w:val="24"/>
        </w:rPr>
        <w:t>de</w:t>
      </w:r>
      <w:r w:rsidRPr="002F63D5">
        <w:rPr>
          <w:rFonts w:ascii="Tahoma" w:hAnsi="Tahoma" w:cs="Tahoma"/>
          <w:spacing w:val="-8"/>
          <w:sz w:val="24"/>
          <w:szCs w:val="24"/>
        </w:rPr>
        <w:t xml:space="preserve"> </w:t>
      </w:r>
      <w:r w:rsidRPr="002F63D5">
        <w:rPr>
          <w:rFonts w:ascii="Tahoma" w:hAnsi="Tahoma" w:cs="Tahoma"/>
          <w:sz w:val="24"/>
          <w:szCs w:val="24"/>
        </w:rPr>
        <w:t>satisfacer</w:t>
      </w:r>
      <w:r w:rsidRPr="002F63D5">
        <w:rPr>
          <w:rFonts w:ascii="Tahoma" w:hAnsi="Tahoma" w:cs="Tahoma"/>
          <w:spacing w:val="-7"/>
          <w:sz w:val="24"/>
          <w:szCs w:val="24"/>
        </w:rPr>
        <w:t xml:space="preserve"> </w:t>
      </w:r>
      <w:r w:rsidRPr="002F63D5">
        <w:rPr>
          <w:rFonts w:ascii="Tahoma" w:hAnsi="Tahoma" w:cs="Tahoma"/>
          <w:sz w:val="24"/>
          <w:szCs w:val="24"/>
        </w:rPr>
        <w:t>en</w:t>
      </w:r>
      <w:r w:rsidRPr="002F63D5">
        <w:rPr>
          <w:rFonts w:ascii="Tahoma" w:hAnsi="Tahoma" w:cs="Tahoma"/>
          <w:spacing w:val="-6"/>
          <w:sz w:val="24"/>
          <w:szCs w:val="24"/>
        </w:rPr>
        <w:t xml:space="preserve"> </w:t>
      </w:r>
      <w:r w:rsidRPr="002F63D5">
        <w:rPr>
          <w:rFonts w:ascii="Tahoma" w:hAnsi="Tahoma" w:cs="Tahoma"/>
          <w:sz w:val="24"/>
          <w:szCs w:val="24"/>
        </w:rPr>
        <w:t>tiempo</w:t>
      </w:r>
      <w:r w:rsidRPr="002F63D5">
        <w:rPr>
          <w:rFonts w:ascii="Tahoma" w:hAnsi="Tahoma" w:cs="Tahoma"/>
          <w:spacing w:val="-6"/>
          <w:sz w:val="24"/>
          <w:szCs w:val="24"/>
        </w:rPr>
        <w:t xml:space="preserve"> </w:t>
      </w:r>
      <w:r w:rsidRPr="002F63D5">
        <w:rPr>
          <w:rFonts w:ascii="Tahoma" w:hAnsi="Tahoma" w:cs="Tahoma"/>
          <w:sz w:val="24"/>
          <w:szCs w:val="24"/>
        </w:rPr>
        <w:t>y</w:t>
      </w:r>
      <w:r w:rsidRPr="002F63D5">
        <w:rPr>
          <w:rFonts w:ascii="Tahoma" w:hAnsi="Tahoma" w:cs="Tahoma"/>
          <w:spacing w:val="-7"/>
          <w:sz w:val="24"/>
          <w:szCs w:val="24"/>
        </w:rPr>
        <w:t xml:space="preserve"> </w:t>
      </w:r>
      <w:r w:rsidRPr="002F63D5">
        <w:rPr>
          <w:rFonts w:ascii="Tahoma" w:hAnsi="Tahoma" w:cs="Tahoma"/>
          <w:sz w:val="24"/>
          <w:szCs w:val="24"/>
        </w:rPr>
        <w:t>forma</w:t>
      </w:r>
      <w:r w:rsidRPr="002F63D5">
        <w:rPr>
          <w:rFonts w:ascii="Tahoma" w:hAnsi="Tahoma" w:cs="Tahoma"/>
          <w:spacing w:val="-5"/>
          <w:sz w:val="24"/>
          <w:szCs w:val="24"/>
        </w:rPr>
        <w:t xml:space="preserve"> </w:t>
      </w:r>
      <w:r w:rsidRPr="002F63D5">
        <w:rPr>
          <w:rFonts w:ascii="Tahoma" w:hAnsi="Tahoma" w:cs="Tahoma"/>
          <w:sz w:val="24"/>
          <w:szCs w:val="24"/>
        </w:rPr>
        <w:t>la</w:t>
      </w:r>
      <w:r w:rsidRPr="002F63D5">
        <w:rPr>
          <w:rFonts w:ascii="Tahoma" w:hAnsi="Tahoma" w:cs="Tahoma"/>
          <w:spacing w:val="-5"/>
          <w:sz w:val="24"/>
          <w:szCs w:val="24"/>
        </w:rPr>
        <w:t xml:space="preserve"> </w:t>
      </w:r>
      <w:r w:rsidRPr="002F63D5">
        <w:rPr>
          <w:rFonts w:ascii="Tahoma" w:hAnsi="Tahoma" w:cs="Tahoma"/>
          <w:sz w:val="24"/>
          <w:szCs w:val="24"/>
        </w:rPr>
        <w:t>demanda de</w:t>
      </w:r>
      <w:r w:rsidRPr="002F63D5">
        <w:rPr>
          <w:rFonts w:ascii="Tahoma" w:hAnsi="Tahoma" w:cs="Tahoma"/>
          <w:spacing w:val="-14"/>
          <w:sz w:val="24"/>
          <w:szCs w:val="24"/>
        </w:rPr>
        <w:t xml:space="preserve"> </w:t>
      </w:r>
      <w:r w:rsidRPr="002F63D5">
        <w:rPr>
          <w:rFonts w:ascii="Tahoma" w:hAnsi="Tahoma" w:cs="Tahoma"/>
          <w:sz w:val="24"/>
          <w:szCs w:val="24"/>
        </w:rPr>
        <w:t>las</w:t>
      </w:r>
      <w:r w:rsidRPr="002F63D5">
        <w:rPr>
          <w:rFonts w:ascii="Tahoma" w:hAnsi="Tahoma" w:cs="Tahoma"/>
          <w:spacing w:val="-13"/>
          <w:sz w:val="24"/>
          <w:szCs w:val="24"/>
        </w:rPr>
        <w:t xml:space="preserve"> </w:t>
      </w:r>
      <w:r w:rsidRPr="002F63D5">
        <w:rPr>
          <w:rFonts w:ascii="Tahoma" w:hAnsi="Tahoma" w:cs="Tahoma"/>
          <w:sz w:val="24"/>
          <w:szCs w:val="24"/>
        </w:rPr>
        <w:t>ordenes</w:t>
      </w:r>
      <w:r w:rsidRPr="002F63D5">
        <w:rPr>
          <w:rFonts w:ascii="Tahoma" w:hAnsi="Tahoma" w:cs="Tahoma"/>
          <w:spacing w:val="-13"/>
          <w:sz w:val="24"/>
          <w:szCs w:val="24"/>
        </w:rPr>
        <w:t xml:space="preserve"> </w:t>
      </w:r>
      <w:r w:rsidRPr="002F63D5">
        <w:rPr>
          <w:rFonts w:ascii="Tahoma" w:hAnsi="Tahoma" w:cs="Tahoma"/>
          <w:sz w:val="24"/>
          <w:szCs w:val="24"/>
        </w:rPr>
        <w:t>de</w:t>
      </w:r>
      <w:r w:rsidRPr="002F63D5">
        <w:rPr>
          <w:rFonts w:ascii="Tahoma" w:hAnsi="Tahoma" w:cs="Tahoma"/>
          <w:spacing w:val="-14"/>
          <w:sz w:val="24"/>
          <w:szCs w:val="24"/>
        </w:rPr>
        <w:t xml:space="preserve"> </w:t>
      </w:r>
      <w:r w:rsidRPr="002F63D5">
        <w:rPr>
          <w:rFonts w:ascii="Tahoma" w:hAnsi="Tahoma" w:cs="Tahoma"/>
          <w:sz w:val="24"/>
          <w:szCs w:val="24"/>
        </w:rPr>
        <w:t>trabajo,</w:t>
      </w:r>
      <w:r w:rsidRPr="002F63D5">
        <w:rPr>
          <w:rFonts w:ascii="Tahoma" w:hAnsi="Tahoma" w:cs="Tahoma"/>
          <w:spacing w:val="-15"/>
          <w:sz w:val="24"/>
          <w:szCs w:val="24"/>
        </w:rPr>
        <w:t xml:space="preserve"> </w:t>
      </w:r>
      <w:r w:rsidRPr="002F63D5">
        <w:rPr>
          <w:rFonts w:ascii="Tahoma" w:hAnsi="Tahoma" w:cs="Tahoma"/>
          <w:sz w:val="24"/>
          <w:szCs w:val="24"/>
        </w:rPr>
        <w:t>conforme</w:t>
      </w:r>
      <w:r w:rsidRPr="002F63D5">
        <w:rPr>
          <w:rFonts w:ascii="Tahoma" w:hAnsi="Tahoma" w:cs="Tahoma"/>
          <w:spacing w:val="-16"/>
          <w:sz w:val="24"/>
          <w:szCs w:val="24"/>
        </w:rPr>
        <w:t xml:space="preserve"> </w:t>
      </w:r>
      <w:r w:rsidRPr="002F63D5">
        <w:rPr>
          <w:rFonts w:ascii="Tahoma" w:hAnsi="Tahoma" w:cs="Tahoma"/>
          <w:sz w:val="24"/>
          <w:szCs w:val="24"/>
        </w:rPr>
        <w:t>a</w:t>
      </w:r>
      <w:r w:rsidRPr="002F63D5">
        <w:rPr>
          <w:rFonts w:ascii="Tahoma" w:hAnsi="Tahoma" w:cs="Tahoma"/>
          <w:spacing w:val="-13"/>
          <w:sz w:val="24"/>
          <w:szCs w:val="24"/>
        </w:rPr>
        <w:t xml:space="preserve"> </w:t>
      </w:r>
      <w:r w:rsidRPr="002F63D5">
        <w:rPr>
          <w:rFonts w:ascii="Tahoma" w:hAnsi="Tahoma" w:cs="Tahoma"/>
          <w:sz w:val="24"/>
          <w:szCs w:val="24"/>
        </w:rPr>
        <w:t>la</w:t>
      </w:r>
      <w:r w:rsidRPr="002F63D5">
        <w:rPr>
          <w:rFonts w:ascii="Tahoma" w:hAnsi="Tahoma" w:cs="Tahoma"/>
          <w:spacing w:val="-14"/>
          <w:sz w:val="24"/>
          <w:szCs w:val="24"/>
        </w:rPr>
        <w:t xml:space="preserve"> </w:t>
      </w:r>
      <w:r w:rsidRPr="002F63D5">
        <w:rPr>
          <w:rFonts w:ascii="Tahoma" w:hAnsi="Tahoma" w:cs="Tahoma"/>
          <w:sz w:val="24"/>
          <w:szCs w:val="24"/>
        </w:rPr>
        <w:t xml:space="preserve">normatividad </w:t>
      </w:r>
      <w:r w:rsidRPr="002F63D5">
        <w:rPr>
          <w:rFonts w:ascii="Tahoma" w:hAnsi="Tahoma" w:cs="Tahoma"/>
          <w:spacing w:val="-2"/>
          <w:sz w:val="24"/>
          <w:szCs w:val="24"/>
        </w:rPr>
        <w:t>aplicable.</w:t>
      </w:r>
    </w:p>
    <w:p w14:paraId="5241B7DA" w14:textId="77777777" w:rsidR="008B6123" w:rsidRPr="002F63D5" w:rsidRDefault="008B6123" w:rsidP="002F63D5">
      <w:pPr>
        <w:spacing w:after="0" w:line="240" w:lineRule="auto"/>
        <w:jc w:val="both"/>
        <w:rPr>
          <w:rFonts w:ascii="Tahoma" w:hAnsi="Tahoma" w:cs="Tahoma"/>
          <w:sz w:val="24"/>
          <w:szCs w:val="24"/>
        </w:rPr>
      </w:pPr>
    </w:p>
    <w:p w14:paraId="3E370E6C" w14:textId="22E26533" w:rsidR="008B6123" w:rsidRPr="002F63D5" w:rsidRDefault="008B6123" w:rsidP="002F63D5">
      <w:pPr>
        <w:pStyle w:val="Prrafodelista"/>
        <w:numPr>
          <w:ilvl w:val="0"/>
          <w:numId w:val="291"/>
        </w:numPr>
        <w:spacing w:after="0" w:line="240" w:lineRule="auto"/>
        <w:ind w:left="0"/>
        <w:jc w:val="both"/>
        <w:rPr>
          <w:rFonts w:ascii="Tahoma" w:hAnsi="Tahoma" w:cs="Tahoma"/>
          <w:sz w:val="24"/>
          <w:szCs w:val="24"/>
        </w:rPr>
      </w:pPr>
      <w:r w:rsidRPr="002F63D5">
        <w:rPr>
          <w:rFonts w:ascii="Tahoma" w:hAnsi="Tahoma" w:cs="Tahoma"/>
          <w:sz w:val="24"/>
          <w:szCs w:val="24"/>
        </w:rPr>
        <w:t>Coordinar la supervisión de los trabajos de mantenimiento</w:t>
      </w:r>
      <w:r w:rsidRPr="002F63D5">
        <w:rPr>
          <w:rFonts w:ascii="Tahoma" w:hAnsi="Tahoma" w:cs="Tahoma"/>
          <w:spacing w:val="-12"/>
          <w:sz w:val="24"/>
          <w:szCs w:val="24"/>
        </w:rPr>
        <w:t xml:space="preserve"> </w:t>
      </w:r>
      <w:r w:rsidRPr="002F63D5">
        <w:rPr>
          <w:rFonts w:ascii="Tahoma" w:hAnsi="Tahoma" w:cs="Tahoma"/>
          <w:sz w:val="24"/>
          <w:szCs w:val="24"/>
        </w:rPr>
        <w:t>a</w:t>
      </w:r>
      <w:r w:rsidRPr="002F63D5">
        <w:rPr>
          <w:rFonts w:ascii="Tahoma" w:hAnsi="Tahoma" w:cs="Tahoma"/>
          <w:spacing w:val="-14"/>
          <w:sz w:val="24"/>
          <w:szCs w:val="24"/>
        </w:rPr>
        <w:t xml:space="preserve"> </w:t>
      </w:r>
      <w:r w:rsidRPr="002F63D5">
        <w:rPr>
          <w:rFonts w:ascii="Tahoma" w:hAnsi="Tahoma" w:cs="Tahoma"/>
          <w:sz w:val="24"/>
          <w:szCs w:val="24"/>
        </w:rPr>
        <w:t>la</w:t>
      </w:r>
      <w:r w:rsidRPr="002F63D5">
        <w:rPr>
          <w:rFonts w:ascii="Tahoma" w:hAnsi="Tahoma" w:cs="Tahoma"/>
          <w:spacing w:val="-11"/>
          <w:sz w:val="24"/>
          <w:szCs w:val="24"/>
        </w:rPr>
        <w:t xml:space="preserve"> </w:t>
      </w:r>
      <w:r w:rsidRPr="002F63D5">
        <w:rPr>
          <w:rFonts w:ascii="Tahoma" w:hAnsi="Tahoma" w:cs="Tahoma"/>
          <w:sz w:val="24"/>
          <w:szCs w:val="24"/>
        </w:rPr>
        <w:t>maquinaria</w:t>
      </w:r>
      <w:r w:rsidRPr="002F63D5">
        <w:rPr>
          <w:rFonts w:ascii="Tahoma" w:hAnsi="Tahoma" w:cs="Tahoma"/>
          <w:spacing w:val="-11"/>
          <w:sz w:val="24"/>
          <w:szCs w:val="24"/>
        </w:rPr>
        <w:t xml:space="preserve"> </w:t>
      </w:r>
      <w:r w:rsidRPr="002F63D5">
        <w:rPr>
          <w:rFonts w:ascii="Tahoma" w:hAnsi="Tahoma" w:cs="Tahoma"/>
          <w:sz w:val="24"/>
          <w:szCs w:val="24"/>
        </w:rPr>
        <w:t>de</w:t>
      </w:r>
      <w:r w:rsidRPr="002F63D5">
        <w:rPr>
          <w:rFonts w:ascii="Tahoma" w:hAnsi="Tahoma" w:cs="Tahoma"/>
          <w:spacing w:val="-11"/>
          <w:sz w:val="24"/>
          <w:szCs w:val="24"/>
        </w:rPr>
        <w:t xml:space="preserve"> </w:t>
      </w:r>
      <w:r w:rsidRPr="002F63D5">
        <w:rPr>
          <w:rFonts w:ascii="Tahoma" w:hAnsi="Tahoma" w:cs="Tahoma"/>
          <w:sz w:val="24"/>
          <w:szCs w:val="24"/>
        </w:rPr>
        <w:t>talleres</w:t>
      </w:r>
      <w:r w:rsidRPr="002F63D5">
        <w:rPr>
          <w:rFonts w:ascii="Tahoma" w:hAnsi="Tahoma" w:cs="Tahoma"/>
          <w:spacing w:val="-13"/>
          <w:sz w:val="24"/>
          <w:szCs w:val="24"/>
        </w:rPr>
        <w:t xml:space="preserve"> </w:t>
      </w:r>
      <w:r w:rsidRPr="002F63D5">
        <w:rPr>
          <w:rFonts w:ascii="Tahoma" w:hAnsi="Tahoma" w:cs="Tahoma"/>
          <w:sz w:val="24"/>
          <w:szCs w:val="24"/>
        </w:rPr>
        <w:t>gráficos,</w:t>
      </w:r>
      <w:r w:rsidRPr="002F63D5">
        <w:rPr>
          <w:rFonts w:ascii="Tahoma" w:hAnsi="Tahoma" w:cs="Tahoma"/>
          <w:spacing w:val="-13"/>
          <w:sz w:val="24"/>
          <w:szCs w:val="24"/>
        </w:rPr>
        <w:t xml:space="preserve"> </w:t>
      </w:r>
      <w:r w:rsidRPr="002F63D5">
        <w:rPr>
          <w:rFonts w:ascii="Tahoma" w:hAnsi="Tahoma" w:cs="Tahoma"/>
          <w:sz w:val="24"/>
          <w:szCs w:val="24"/>
        </w:rPr>
        <w:t>en cumplimiento a los instrumentos contractuales.</w:t>
      </w:r>
    </w:p>
    <w:p w14:paraId="6131121C" w14:textId="77777777" w:rsidR="008B6123" w:rsidRPr="002F63D5" w:rsidRDefault="008B6123" w:rsidP="002F63D5">
      <w:pPr>
        <w:spacing w:after="0" w:line="240" w:lineRule="auto"/>
        <w:jc w:val="both"/>
        <w:rPr>
          <w:rFonts w:ascii="Tahoma" w:hAnsi="Tahoma" w:cs="Tahoma"/>
          <w:sz w:val="24"/>
          <w:szCs w:val="24"/>
        </w:rPr>
      </w:pPr>
    </w:p>
    <w:p w14:paraId="3290A3F3" w14:textId="111778C1" w:rsidR="008B6123" w:rsidRPr="002F63D5" w:rsidRDefault="008B6123" w:rsidP="002F63D5">
      <w:pPr>
        <w:pStyle w:val="Prrafodelista"/>
        <w:numPr>
          <w:ilvl w:val="0"/>
          <w:numId w:val="291"/>
        </w:numPr>
        <w:spacing w:after="0" w:line="240" w:lineRule="auto"/>
        <w:ind w:left="0"/>
        <w:jc w:val="both"/>
        <w:rPr>
          <w:rFonts w:ascii="Tahoma" w:hAnsi="Tahoma" w:cs="Tahoma"/>
          <w:sz w:val="24"/>
          <w:szCs w:val="24"/>
        </w:rPr>
      </w:pPr>
      <w:r w:rsidRPr="002F63D5">
        <w:rPr>
          <w:rFonts w:ascii="Tahoma" w:hAnsi="Tahoma" w:cs="Tahoma"/>
          <w:sz w:val="24"/>
          <w:szCs w:val="24"/>
        </w:rPr>
        <w:t>Coordinar las funciones que realizan sus áreas</w:t>
      </w:r>
      <w:r w:rsidRPr="002F63D5">
        <w:rPr>
          <w:rFonts w:ascii="Tahoma" w:hAnsi="Tahoma" w:cs="Tahoma"/>
          <w:spacing w:val="40"/>
          <w:sz w:val="24"/>
          <w:szCs w:val="24"/>
        </w:rPr>
        <w:t xml:space="preserve"> </w:t>
      </w:r>
      <w:r w:rsidRPr="002F63D5">
        <w:rPr>
          <w:rFonts w:ascii="Tahoma" w:hAnsi="Tahoma" w:cs="Tahoma"/>
          <w:sz w:val="24"/>
          <w:szCs w:val="24"/>
        </w:rPr>
        <w:t>adscritas</w:t>
      </w:r>
      <w:r w:rsidRPr="002F63D5">
        <w:rPr>
          <w:rFonts w:ascii="Tahoma" w:hAnsi="Tahoma" w:cs="Tahoma"/>
          <w:spacing w:val="-12"/>
          <w:sz w:val="24"/>
          <w:szCs w:val="24"/>
        </w:rPr>
        <w:t xml:space="preserve"> </w:t>
      </w:r>
      <w:r w:rsidRPr="002F63D5">
        <w:rPr>
          <w:rFonts w:ascii="Tahoma" w:hAnsi="Tahoma" w:cs="Tahoma"/>
          <w:sz w:val="24"/>
          <w:szCs w:val="24"/>
        </w:rPr>
        <w:t>para</w:t>
      </w:r>
      <w:r w:rsidRPr="002F63D5">
        <w:rPr>
          <w:rFonts w:ascii="Tahoma" w:hAnsi="Tahoma" w:cs="Tahoma"/>
          <w:spacing w:val="-13"/>
          <w:sz w:val="24"/>
          <w:szCs w:val="24"/>
        </w:rPr>
        <w:t xml:space="preserve"> </w:t>
      </w:r>
      <w:r w:rsidRPr="002F63D5">
        <w:rPr>
          <w:rFonts w:ascii="Tahoma" w:hAnsi="Tahoma" w:cs="Tahoma"/>
          <w:sz w:val="24"/>
          <w:szCs w:val="24"/>
        </w:rPr>
        <w:t>que</w:t>
      </w:r>
      <w:r w:rsidRPr="002F63D5">
        <w:rPr>
          <w:rFonts w:ascii="Tahoma" w:hAnsi="Tahoma" w:cs="Tahoma"/>
          <w:spacing w:val="-13"/>
          <w:sz w:val="24"/>
          <w:szCs w:val="24"/>
        </w:rPr>
        <w:t xml:space="preserve"> </w:t>
      </w:r>
      <w:r w:rsidRPr="002F63D5">
        <w:rPr>
          <w:rFonts w:ascii="Tahoma" w:hAnsi="Tahoma" w:cs="Tahoma"/>
          <w:sz w:val="24"/>
          <w:szCs w:val="24"/>
        </w:rPr>
        <w:t>se</w:t>
      </w:r>
      <w:r w:rsidRPr="002F63D5">
        <w:rPr>
          <w:rFonts w:ascii="Tahoma" w:hAnsi="Tahoma" w:cs="Tahoma"/>
          <w:spacing w:val="-13"/>
          <w:sz w:val="24"/>
          <w:szCs w:val="24"/>
        </w:rPr>
        <w:t xml:space="preserve"> </w:t>
      </w:r>
      <w:r w:rsidRPr="002F63D5">
        <w:rPr>
          <w:rFonts w:ascii="Tahoma" w:hAnsi="Tahoma" w:cs="Tahoma"/>
          <w:sz w:val="24"/>
          <w:szCs w:val="24"/>
        </w:rPr>
        <w:t>lleven</w:t>
      </w:r>
      <w:r w:rsidRPr="002F63D5">
        <w:rPr>
          <w:rFonts w:ascii="Tahoma" w:hAnsi="Tahoma" w:cs="Tahoma"/>
          <w:spacing w:val="-13"/>
          <w:sz w:val="24"/>
          <w:szCs w:val="24"/>
        </w:rPr>
        <w:t xml:space="preserve"> </w:t>
      </w:r>
      <w:r w:rsidRPr="002F63D5">
        <w:rPr>
          <w:rFonts w:ascii="Tahoma" w:hAnsi="Tahoma" w:cs="Tahoma"/>
          <w:sz w:val="24"/>
          <w:szCs w:val="24"/>
        </w:rPr>
        <w:t>a</w:t>
      </w:r>
      <w:r w:rsidRPr="002F63D5">
        <w:rPr>
          <w:rFonts w:ascii="Tahoma" w:hAnsi="Tahoma" w:cs="Tahoma"/>
          <w:spacing w:val="-10"/>
          <w:sz w:val="24"/>
          <w:szCs w:val="24"/>
        </w:rPr>
        <w:t xml:space="preserve"> </w:t>
      </w:r>
      <w:r w:rsidRPr="002F63D5">
        <w:rPr>
          <w:rFonts w:ascii="Tahoma" w:hAnsi="Tahoma" w:cs="Tahoma"/>
          <w:sz w:val="24"/>
          <w:szCs w:val="24"/>
        </w:rPr>
        <w:t>cabo</w:t>
      </w:r>
      <w:r w:rsidRPr="002F63D5">
        <w:rPr>
          <w:rFonts w:ascii="Tahoma" w:hAnsi="Tahoma" w:cs="Tahoma"/>
          <w:spacing w:val="-11"/>
          <w:sz w:val="24"/>
          <w:szCs w:val="24"/>
        </w:rPr>
        <w:t xml:space="preserve"> </w:t>
      </w:r>
      <w:r w:rsidRPr="002F63D5">
        <w:rPr>
          <w:rFonts w:ascii="Tahoma" w:hAnsi="Tahoma" w:cs="Tahoma"/>
          <w:sz w:val="24"/>
          <w:szCs w:val="24"/>
        </w:rPr>
        <w:t>de</w:t>
      </w:r>
      <w:r w:rsidRPr="002F63D5">
        <w:rPr>
          <w:rFonts w:ascii="Tahoma" w:hAnsi="Tahoma" w:cs="Tahoma"/>
          <w:spacing w:val="-10"/>
          <w:sz w:val="24"/>
          <w:szCs w:val="24"/>
        </w:rPr>
        <w:t xml:space="preserve"> </w:t>
      </w:r>
      <w:r w:rsidRPr="002F63D5">
        <w:rPr>
          <w:rFonts w:ascii="Tahoma" w:hAnsi="Tahoma" w:cs="Tahoma"/>
          <w:sz w:val="24"/>
          <w:szCs w:val="24"/>
        </w:rPr>
        <w:t>conformidad</w:t>
      </w:r>
      <w:r w:rsidRPr="002F63D5">
        <w:rPr>
          <w:rFonts w:ascii="Tahoma" w:hAnsi="Tahoma" w:cs="Tahoma"/>
          <w:spacing w:val="-13"/>
          <w:sz w:val="24"/>
          <w:szCs w:val="24"/>
        </w:rPr>
        <w:t xml:space="preserve"> </w:t>
      </w:r>
      <w:r w:rsidRPr="002F63D5">
        <w:rPr>
          <w:rFonts w:ascii="Tahoma" w:hAnsi="Tahoma" w:cs="Tahoma"/>
          <w:sz w:val="24"/>
          <w:szCs w:val="24"/>
        </w:rPr>
        <w:t>a las</w:t>
      </w:r>
      <w:r w:rsidRPr="002F63D5">
        <w:rPr>
          <w:rFonts w:ascii="Tahoma" w:hAnsi="Tahoma" w:cs="Tahoma"/>
          <w:spacing w:val="-8"/>
          <w:sz w:val="24"/>
          <w:szCs w:val="24"/>
        </w:rPr>
        <w:t xml:space="preserve"> </w:t>
      </w:r>
      <w:r w:rsidRPr="002F63D5">
        <w:rPr>
          <w:rFonts w:ascii="Tahoma" w:hAnsi="Tahoma" w:cs="Tahoma"/>
          <w:sz w:val="24"/>
          <w:szCs w:val="24"/>
        </w:rPr>
        <w:lastRenderedPageBreak/>
        <w:t>disposiciones</w:t>
      </w:r>
      <w:r w:rsidRPr="002F63D5">
        <w:rPr>
          <w:rFonts w:ascii="Tahoma" w:hAnsi="Tahoma" w:cs="Tahoma"/>
          <w:spacing w:val="-8"/>
          <w:sz w:val="24"/>
          <w:szCs w:val="24"/>
        </w:rPr>
        <w:t xml:space="preserve"> </w:t>
      </w:r>
      <w:r w:rsidRPr="002F63D5">
        <w:rPr>
          <w:rFonts w:ascii="Tahoma" w:hAnsi="Tahoma" w:cs="Tahoma"/>
          <w:sz w:val="24"/>
          <w:szCs w:val="24"/>
        </w:rPr>
        <w:t>normativas</w:t>
      </w:r>
      <w:r w:rsidRPr="002F63D5">
        <w:rPr>
          <w:rFonts w:ascii="Tahoma" w:hAnsi="Tahoma" w:cs="Tahoma"/>
          <w:spacing w:val="-8"/>
          <w:sz w:val="24"/>
          <w:szCs w:val="24"/>
        </w:rPr>
        <w:t xml:space="preserve"> </w:t>
      </w:r>
      <w:r w:rsidRPr="002F63D5">
        <w:rPr>
          <w:rFonts w:ascii="Tahoma" w:hAnsi="Tahoma" w:cs="Tahoma"/>
          <w:sz w:val="24"/>
          <w:szCs w:val="24"/>
        </w:rPr>
        <w:t>que</w:t>
      </w:r>
      <w:r w:rsidRPr="002F63D5">
        <w:rPr>
          <w:rFonts w:ascii="Tahoma" w:hAnsi="Tahoma" w:cs="Tahoma"/>
          <w:spacing w:val="-8"/>
          <w:sz w:val="24"/>
          <w:szCs w:val="24"/>
        </w:rPr>
        <w:t xml:space="preserve"> </w:t>
      </w:r>
      <w:r w:rsidRPr="002F63D5">
        <w:rPr>
          <w:rFonts w:ascii="Tahoma" w:hAnsi="Tahoma" w:cs="Tahoma"/>
          <w:sz w:val="24"/>
          <w:szCs w:val="24"/>
        </w:rPr>
        <w:t>rigen</w:t>
      </w:r>
      <w:r w:rsidRPr="002F63D5">
        <w:rPr>
          <w:rFonts w:ascii="Tahoma" w:hAnsi="Tahoma" w:cs="Tahoma"/>
          <w:spacing w:val="-8"/>
          <w:sz w:val="24"/>
          <w:szCs w:val="24"/>
        </w:rPr>
        <w:t xml:space="preserve"> </w:t>
      </w:r>
      <w:r w:rsidRPr="002F63D5">
        <w:rPr>
          <w:rFonts w:ascii="Tahoma" w:hAnsi="Tahoma" w:cs="Tahoma"/>
          <w:sz w:val="24"/>
          <w:szCs w:val="24"/>
        </w:rPr>
        <w:t>a</w:t>
      </w:r>
      <w:r w:rsidRPr="002F63D5">
        <w:rPr>
          <w:rFonts w:ascii="Tahoma" w:hAnsi="Tahoma" w:cs="Tahoma"/>
          <w:spacing w:val="-8"/>
          <w:sz w:val="24"/>
          <w:szCs w:val="24"/>
        </w:rPr>
        <w:t xml:space="preserve"> </w:t>
      </w:r>
      <w:r w:rsidRPr="002F63D5">
        <w:rPr>
          <w:rFonts w:ascii="Tahoma" w:hAnsi="Tahoma" w:cs="Tahoma"/>
          <w:sz w:val="24"/>
          <w:szCs w:val="24"/>
        </w:rPr>
        <w:t>la</w:t>
      </w:r>
      <w:r w:rsidRPr="002F63D5">
        <w:rPr>
          <w:rFonts w:ascii="Tahoma" w:hAnsi="Tahoma" w:cs="Tahoma"/>
          <w:spacing w:val="-8"/>
          <w:sz w:val="24"/>
          <w:szCs w:val="24"/>
        </w:rPr>
        <w:t xml:space="preserve"> </w:t>
      </w:r>
      <w:r w:rsidRPr="002F63D5">
        <w:rPr>
          <w:rFonts w:ascii="Tahoma" w:hAnsi="Tahoma" w:cs="Tahoma"/>
          <w:sz w:val="24"/>
          <w:szCs w:val="24"/>
        </w:rPr>
        <w:t>Cámara</w:t>
      </w:r>
      <w:r w:rsidRPr="002F63D5">
        <w:rPr>
          <w:rFonts w:ascii="Tahoma" w:hAnsi="Tahoma" w:cs="Tahoma"/>
          <w:spacing w:val="-8"/>
          <w:sz w:val="24"/>
          <w:szCs w:val="24"/>
        </w:rPr>
        <w:t xml:space="preserve"> </w:t>
      </w:r>
      <w:r w:rsidRPr="002F63D5">
        <w:rPr>
          <w:rFonts w:ascii="Tahoma" w:hAnsi="Tahoma" w:cs="Tahoma"/>
          <w:sz w:val="24"/>
          <w:szCs w:val="24"/>
        </w:rPr>
        <w:t xml:space="preserve">de </w:t>
      </w:r>
      <w:r w:rsidRPr="002F63D5">
        <w:rPr>
          <w:rFonts w:ascii="Tahoma" w:hAnsi="Tahoma" w:cs="Tahoma"/>
          <w:spacing w:val="-2"/>
          <w:sz w:val="24"/>
          <w:szCs w:val="24"/>
        </w:rPr>
        <w:t>Diputados.</w:t>
      </w:r>
    </w:p>
    <w:p w14:paraId="71EE6AB4" w14:textId="77777777" w:rsidR="008B6123" w:rsidRPr="002F63D5" w:rsidRDefault="008B6123" w:rsidP="002F63D5">
      <w:pPr>
        <w:spacing w:after="0" w:line="240" w:lineRule="auto"/>
        <w:jc w:val="both"/>
        <w:rPr>
          <w:rFonts w:ascii="Tahoma" w:hAnsi="Tahoma" w:cs="Tahoma"/>
          <w:sz w:val="24"/>
          <w:szCs w:val="24"/>
        </w:rPr>
      </w:pPr>
    </w:p>
    <w:p w14:paraId="62807BE4" w14:textId="54FF5EE3" w:rsidR="008B6123" w:rsidRPr="002F63D5" w:rsidRDefault="008B6123" w:rsidP="002F63D5">
      <w:pPr>
        <w:pStyle w:val="Prrafodelista"/>
        <w:numPr>
          <w:ilvl w:val="0"/>
          <w:numId w:val="291"/>
        </w:numPr>
        <w:spacing w:after="0" w:line="240" w:lineRule="auto"/>
        <w:ind w:left="0"/>
        <w:jc w:val="both"/>
        <w:rPr>
          <w:rFonts w:ascii="Tahoma" w:hAnsi="Tahoma" w:cs="Tahoma"/>
          <w:sz w:val="24"/>
          <w:szCs w:val="24"/>
        </w:rPr>
      </w:pPr>
      <w:r w:rsidRPr="002F63D5">
        <w:rPr>
          <w:rFonts w:ascii="Tahoma" w:hAnsi="Tahoma" w:cs="Tahoma"/>
          <w:sz w:val="24"/>
          <w:szCs w:val="24"/>
        </w:rPr>
        <w:t>Coordinar, en el ámbito de su competencia, que sus áreas adscritas cumplan con las disposiciones de sustentabilidad ambiental que se emitan en la Cámara de Diputados.</w:t>
      </w:r>
    </w:p>
    <w:p w14:paraId="63E80EB8" w14:textId="77777777" w:rsidR="00D341B1" w:rsidRPr="002F63D5" w:rsidRDefault="00D341B1" w:rsidP="002F63D5">
      <w:pPr>
        <w:spacing w:after="0" w:line="240" w:lineRule="auto"/>
        <w:jc w:val="both"/>
        <w:rPr>
          <w:rFonts w:ascii="Tahoma" w:hAnsi="Tahoma" w:cs="Tahoma"/>
          <w:sz w:val="24"/>
          <w:szCs w:val="24"/>
        </w:rPr>
      </w:pPr>
    </w:p>
    <w:p w14:paraId="761DC772" w14:textId="48DB8D36" w:rsidR="008B6123" w:rsidRPr="002F63D5" w:rsidRDefault="008B6123" w:rsidP="002F63D5">
      <w:pPr>
        <w:pStyle w:val="Prrafodelista"/>
        <w:numPr>
          <w:ilvl w:val="0"/>
          <w:numId w:val="291"/>
        </w:numPr>
        <w:spacing w:after="0" w:line="240" w:lineRule="auto"/>
        <w:ind w:left="0"/>
        <w:jc w:val="both"/>
        <w:rPr>
          <w:rFonts w:ascii="Tahoma" w:hAnsi="Tahoma" w:cs="Tahoma"/>
          <w:sz w:val="24"/>
          <w:szCs w:val="24"/>
        </w:rPr>
      </w:pPr>
      <w:r w:rsidRPr="002F63D5">
        <w:rPr>
          <w:rFonts w:ascii="Tahoma" w:hAnsi="Tahoma" w:cs="Tahoma"/>
          <w:sz w:val="24"/>
          <w:szCs w:val="24"/>
        </w:rPr>
        <w:t>Coordinar la elaboración de los informes periódicos y reportes solicitados por las instancias competentes, acerca del desarrollo y resultados de sus funciones.</w:t>
      </w:r>
    </w:p>
    <w:p w14:paraId="6F7956A6" w14:textId="77777777" w:rsidR="008B6123" w:rsidRPr="002F63D5" w:rsidRDefault="008B6123" w:rsidP="002F63D5">
      <w:pPr>
        <w:spacing w:after="0" w:line="240" w:lineRule="auto"/>
        <w:jc w:val="both"/>
        <w:rPr>
          <w:rFonts w:ascii="Tahoma" w:hAnsi="Tahoma" w:cs="Tahoma"/>
          <w:sz w:val="24"/>
          <w:szCs w:val="24"/>
        </w:rPr>
      </w:pPr>
    </w:p>
    <w:p w14:paraId="1CFE106C" w14:textId="2C146CAF" w:rsidR="008B6123" w:rsidRPr="002F63D5" w:rsidRDefault="008B6123" w:rsidP="002F63D5">
      <w:pPr>
        <w:pStyle w:val="Prrafodelista"/>
        <w:numPr>
          <w:ilvl w:val="0"/>
          <w:numId w:val="291"/>
        </w:numPr>
        <w:spacing w:after="0" w:line="240" w:lineRule="auto"/>
        <w:ind w:left="0"/>
        <w:jc w:val="both"/>
        <w:rPr>
          <w:rFonts w:ascii="Tahoma" w:hAnsi="Tahoma" w:cs="Tahoma"/>
          <w:sz w:val="24"/>
          <w:szCs w:val="24"/>
        </w:rPr>
      </w:pPr>
      <w:r w:rsidRPr="002F63D5">
        <w:rPr>
          <w:rFonts w:ascii="Tahoma" w:hAnsi="Tahoma" w:cs="Tahoma"/>
          <w:sz w:val="24"/>
          <w:szCs w:val="24"/>
        </w:rPr>
        <w:t>Coordinar</w:t>
      </w:r>
      <w:r w:rsidRPr="002F63D5">
        <w:rPr>
          <w:rFonts w:ascii="Tahoma" w:hAnsi="Tahoma" w:cs="Tahoma"/>
          <w:spacing w:val="-16"/>
          <w:sz w:val="24"/>
          <w:szCs w:val="24"/>
        </w:rPr>
        <w:t xml:space="preserve"> </w:t>
      </w:r>
      <w:r w:rsidRPr="002F63D5">
        <w:rPr>
          <w:rFonts w:ascii="Tahoma" w:hAnsi="Tahoma" w:cs="Tahoma"/>
          <w:sz w:val="24"/>
          <w:szCs w:val="24"/>
        </w:rPr>
        <w:t>y</w:t>
      </w:r>
      <w:r w:rsidRPr="002F63D5">
        <w:rPr>
          <w:rFonts w:ascii="Tahoma" w:hAnsi="Tahoma" w:cs="Tahoma"/>
          <w:spacing w:val="-15"/>
          <w:sz w:val="24"/>
          <w:szCs w:val="24"/>
        </w:rPr>
        <w:t xml:space="preserve"> </w:t>
      </w:r>
      <w:r w:rsidRPr="002F63D5">
        <w:rPr>
          <w:rFonts w:ascii="Tahoma" w:hAnsi="Tahoma" w:cs="Tahoma"/>
          <w:sz w:val="24"/>
          <w:szCs w:val="24"/>
        </w:rPr>
        <w:t>supervisar</w:t>
      </w:r>
      <w:r w:rsidRPr="002F63D5">
        <w:rPr>
          <w:rFonts w:ascii="Tahoma" w:hAnsi="Tahoma" w:cs="Tahoma"/>
          <w:spacing w:val="-15"/>
          <w:sz w:val="24"/>
          <w:szCs w:val="24"/>
        </w:rPr>
        <w:t xml:space="preserve"> </w:t>
      </w:r>
      <w:r w:rsidRPr="002F63D5">
        <w:rPr>
          <w:rFonts w:ascii="Tahoma" w:hAnsi="Tahoma" w:cs="Tahoma"/>
          <w:sz w:val="24"/>
          <w:szCs w:val="24"/>
        </w:rPr>
        <w:t>los</w:t>
      </w:r>
      <w:r w:rsidRPr="002F63D5">
        <w:rPr>
          <w:rFonts w:ascii="Tahoma" w:hAnsi="Tahoma" w:cs="Tahoma"/>
          <w:spacing w:val="-15"/>
          <w:sz w:val="24"/>
          <w:szCs w:val="24"/>
        </w:rPr>
        <w:t xml:space="preserve"> </w:t>
      </w:r>
      <w:r w:rsidRPr="002F63D5">
        <w:rPr>
          <w:rFonts w:ascii="Tahoma" w:hAnsi="Tahoma" w:cs="Tahoma"/>
          <w:sz w:val="24"/>
          <w:szCs w:val="24"/>
        </w:rPr>
        <w:t>mecanismos</w:t>
      </w:r>
      <w:r w:rsidRPr="002F63D5">
        <w:rPr>
          <w:rFonts w:ascii="Tahoma" w:hAnsi="Tahoma" w:cs="Tahoma"/>
          <w:spacing w:val="-16"/>
          <w:sz w:val="24"/>
          <w:szCs w:val="24"/>
        </w:rPr>
        <w:t xml:space="preserve"> </w:t>
      </w:r>
      <w:r w:rsidRPr="002F63D5">
        <w:rPr>
          <w:rFonts w:ascii="Tahoma" w:hAnsi="Tahoma" w:cs="Tahoma"/>
          <w:sz w:val="24"/>
          <w:szCs w:val="24"/>
        </w:rPr>
        <w:t>y</w:t>
      </w:r>
      <w:r w:rsidRPr="002F63D5">
        <w:rPr>
          <w:rFonts w:ascii="Tahoma" w:hAnsi="Tahoma" w:cs="Tahoma"/>
          <w:spacing w:val="-15"/>
          <w:sz w:val="24"/>
          <w:szCs w:val="24"/>
        </w:rPr>
        <w:t xml:space="preserve"> </w:t>
      </w:r>
      <w:r w:rsidRPr="002F63D5">
        <w:rPr>
          <w:rFonts w:ascii="Tahoma" w:hAnsi="Tahoma" w:cs="Tahoma"/>
          <w:sz w:val="24"/>
          <w:szCs w:val="24"/>
        </w:rPr>
        <w:t>acciones</w:t>
      </w:r>
      <w:r w:rsidRPr="002F63D5">
        <w:rPr>
          <w:rFonts w:ascii="Tahoma" w:hAnsi="Tahoma" w:cs="Tahoma"/>
          <w:spacing w:val="-15"/>
          <w:sz w:val="24"/>
          <w:szCs w:val="24"/>
        </w:rPr>
        <w:t xml:space="preserve"> </w:t>
      </w:r>
      <w:r w:rsidRPr="002F63D5">
        <w:rPr>
          <w:rFonts w:ascii="Tahoma" w:hAnsi="Tahoma" w:cs="Tahoma"/>
          <w:sz w:val="24"/>
          <w:szCs w:val="24"/>
        </w:rPr>
        <w:t xml:space="preserve">para promover la mejora continua y la calidad de los servicios de impresión para atender de forma ágil y oportuna las peticiones de las instancias </w:t>
      </w:r>
      <w:r w:rsidRPr="002F63D5">
        <w:rPr>
          <w:rFonts w:ascii="Tahoma" w:hAnsi="Tahoma" w:cs="Tahoma"/>
          <w:spacing w:val="-2"/>
          <w:sz w:val="24"/>
          <w:szCs w:val="24"/>
        </w:rPr>
        <w:t>correspondientes.</w:t>
      </w:r>
    </w:p>
    <w:p w14:paraId="59C8CB49" w14:textId="77777777" w:rsidR="008B6123" w:rsidRPr="002F63D5" w:rsidRDefault="008B6123" w:rsidP="002F63D5">
      <w:pPr>
        <w:spacing w:after="0" w:line="240" w:lineRule="auto"/>
        <w:jc w:val="both"/>
        <w:rPr>
          <w:rFonts w:ascii="Tahoma" w:hAnsi="Tahoma" w:cs="Tahoma"/>
          <w:sz w:val="24"/>
          <w:szCs w:val="24"/>
        </w:rPr>
      </w:pPr>
    </w:p>
    <w:p w14:paraId="072B9760" w14:textId="32448CBC" w:rsidR="008B6123" w:rsidRPr="002F63D5" w:rsidRDefault="008B6123" w:rsidP="002F63D5">
      <w:pPr>
        <w:pStyle w:val="Prrafodelista"/>
        <w:numPr>
          <w:ilvl w:val="0"/>
          <w:numId w:val="291"/>
        </w:numPr>
        <w:spacing w:after="0" w:line="240" w:lineRule="auto"/>
        <w:ind w:left="0"/>
        <w:jc w:val="both"/>
        <w:rPr>
          <w:rFonts w:ascii="Tahoma" w:hAnsi="Tahoma" w:cs="Tahoma"/>
          <w:sz w:val="24"/>
          <w:szCs w:val="24"/>
        </w:rPr>
      </w:pPr>
      <w:r w:rsidRPr="002F63D5">
        <w:rPr>
          <w:rFonts w:ascii="Tahoma" w:hAnsi="Tahoma" w:cs="Tahoma"/>
          <w:sz w:val="24"/>
          <w:szCs w:val="24"/>
        </w:rPr>
        <w:t>Coordinar</w:t>
      </w:r>
      <w:r w:rsidRPr="002F63D5">
        <w:rPr>
          <w:rFonts w:ascii="Tahoma" w:hAnsi="Tahoma" w:cs="Tahoma"/>
          <w:spacing w:val="-1"/>
          <w:sz w:val="24"/>
          <w:szCs w:val="24"/>
        </w:rPr>
        <w:t xml:space="preserve"> </w:t>
      </w:r>
      <w:r w:rsidRPr="002F63D5">
        <w:rPr>
          <w:rFonts w:ascii="Tahoma" w:hAnsi="Tahoma" w:cs="Tahoma"/>
          <w:sz w:val="24"/>
          <w:szCs w:val="24"/>
        </w:rPr>
        <w:t>y</w:t>
      </w:r>
      <w:r w:rsidRPr="002F63D5">
        <w:rPr>
          <w:rFonts w:ascii="Tahoma" w:hAnsi="Tahoma" w:cs="Tahoma"/>
          <w:spacing w:val="-3"/>
          <w:sz w:val="24"/>
          <w:szCs w:val="24"/>
        </w:rPr>
        <w:t xml:space="preserve"> </w:t>
      </w:r>
      <w:r w:rsidRPr="002F63D5">
        <w:rPr>
          <w:rFonts w:ascii="Tahoma" w:hAnsi="Tahoma" w:cs="Tahoma"/>
          <w:sz w:val="24"/>
          <w:szCs w:val="24"/>
        </w:rPr>
        <w:t>supervisar,</w:t>
      </w:r>
      <w:r w:rsidRPr="002F63D5">
        <w:rPr>
          <w:rFonts w:ascii="Tahoma" w:hAnsi="Tahoma" w:cs="Tahoma"/>
          <w:spacing w:val="-3"/>
          <w:sz w:val="24"/>
          <w:szCs w:val="24"/>
        </w:rPr>
        <w:t xml:space="preserve"> </w:t>
      </w:r>
      <w:r w:rsidRPr="002F63D5">
        <w:rPr>
          <w:rFonts w:ascii="Tahoma" w:hAnsi="Tahoma" w:cs="Tahoma"/>
          <w:sz w:val="24"/>
          <w:szCs w:val="24"/>
        </w:rPr>
        <w:t>en</w:t>
      </w:r>
      <w:r w:rsidRPr="002F63D5">
        <w:rPr>
          <w:rFonts w:ascii="Tahoma" w:hAnsi="Tahoma" w:cs="Tahoma"/>
          <w:spacing w:val="-2"/>
          <w:sz w:val="24"/>
          <w:szCs w:val="24"/>
        </w:rPr>
        <w:t xml:space="preserve"> </w:t>
      </w:r>
      <w:r w:rsidRPr="002F63D5">
        <w:rPr>
          <w:rFonts w:ascii="Tahoma" w:hAnsi="Tahoma" w:cs="Tahoma"/>
          <w:sz w:val="24"/>
          <w:szCs w:val="24"/>
        </w:rPr>
        <w:t>el</w:t>
      </w:r>
      <w:r w:rsidRPr="002F63D5">
        <w:rPr>
          <w:rFonts w:ascii="Tahoma" w:hAnsi="Tahoma" w:cs="Tahoma"/>
          <w:spacing w:val="-1"/>
          <w:sz w:val="24"/>
          <w:szCs w:val="24"/>
        </w:rPr>
        <w:t xml:space="preserve"> </w:t>
      </w:r>
      <w:r w:rsidRPr="002F63D5">
        <w:rPr>
          <w:rFonts w:ascii="Tahoma" w:hAnsi="Tahoma" w:cs="Tahoma"/>
          <w:sz w:val="24"/>
          <w:szCs w:val="24"/>
        </w:rPr>
        <w:t>ámbito</w:t>
      </w:r>
      <w:r w:rsidRPr="002F63D5">
        <w:rPr>
          <w:rFonts w:ascii="Tahoma" w:hAnsi="Tahoma" w:cs="Tahoma"/>
          <w:spacing w:val="-3"/>
          <w:sz w:val="24"/>
          <w:szCs w:val="24"/>
        </w:rPr>
        <w:t xml:space="preserve"> </w:t>
      </w:r>
      <w:r w:rsidRPr="002F63D5">
        <w:rPr>
          <w:rFonts w:ascii="Tahoma" w:hAnsi="Tahoma" w:cs="Tahoma"/>
          <w:sz w:val="24"/>
          <w:szCs w:val="24"/>
        </w:rPr>
        <w:t>de</w:t>
      </w:r>
      <w:r w:rsidRPr="002F63D5">
        <w:rPr>
          <w:rFonts w:ascii="Tahoma" w:hAnsi="Tahoma" w:cs="Tahoma"/>
          <w:spacing w:val="-1"/>
          <w:sz w:val="24"/>
          <w:szCs w:val="24"/>
        </w:rPr>
        <w:t xml:space="preserve"> </w:t>
      </w:r>
      <w:r w:rsidRPr="002F63D5">
        <w:rPr>
          <w:rFonts w:ascii="Tahoma" w:hAnsi="Tahoma" w:cs="Tahoma"/>
          <w:sz w:val="24"/>
          <w:szCs w:val="24"/>
        </w:rPr>
        <w:t xml:space="preserve">competencia, la atención a las observaciones derivadas de las auditorias </w:t>
      </w:r>
      <w:r w:rsidRPr="002F63D5">
        <w:rPr>
          <w:rFonts w:ascii="Tahoma" w:hAnsi="Tahoma" w:cs="Tahoma"/>
          <w:sz w:val="24"/>
          <w:szCs w:val="24"/>
        </w:rPr>
        <w:t>de la Contraloría Interna de la Cámara de Diputados, así como de la Auditoría Superior de la Federación y, en su caso, de los a auditores externos.</w:t>
      </w:r>
    </w:p>
    <w:p w14:paraId="0AD7D181" w14:textId="77777777" w:rsidR="00D341B1" w:rsidRPr="002F63D5" w:rsidRDefault="00D341B1" w:rsidP="002F63D5">
      <w:pPr>
        <w:spacing w:after="0" w:line="240" w:lineRule="auto"/>
        <w:jc w:val="both"/>
        <w:rPr>
          <w:rFonts w:ascii="Tahoma" w:hAnsi="Tahoma" w:cs="Tahoma"/>
          <w:sz w:val="24"/>
          <w:szCs w:val="24"/>
        </w:rPr>
      </w:pPr>
    </w:p>
    <w:p w14:paraId="2E5AE7E9" w14:textId="3F6609A4" w:rsidR="008B6123" w:rsidRPr="002F63D5" w:rsidRDefault="008B6123" w:rsidP="002F63D5">
      <w:pPr>
        <w:pStyle w:val="Prrafodelista"/>
        <w:numPr>
          <w:ilvl w:val="0"/>
          <w:numId w:val="291"/>
        </w:numPr>
        <w:spacing w:after="0" w:line="240" w:lineRule="auto"/>
        <w:ind w:left="0"/>
        <w:jc w:val="both"/>
        <w:rPr>
          <w:rFonts w:ascii="Tahoma" w:hAnsi="Tahoma" w:cs="Tahoma"/>
          <w:sz w:val="24"/>
          <w:szCs w:val="24"/>
        </w:rPr>
      </w:pPr>
      <w:r w:rsidRPr="002F63D5">
        <w:rPr>
          <w:rFonts w:ascii="Tahoma" w:hAnsi="Tahoma" w:cs="Tahoma"/>
          <w:sz w:val="24"/>
          <w:szCs w:val="24"/>
        </w:rPr>
        <w:t>Coordinar,</w:t>
      </w:r>
      <w:r w:rsidRPr="002F63D5">
        <w:rPr>
          <w:rFonts w:ascii="Tahoma" w:hAnsi="Tahoma" w:cs="Tahoma"/>
          <w:spacing w:val="-2"/>
          <w:sz w:val="24"/>
          <w:szCs w:val="24"/>
        </w:rPr>
        <w:t xml:space="preserve"> </w:t>
      </w:r>
      <w:r w:rsidRPr="002F63D5">
        <w:rPr>
          <w:rFonts w:ascii="Tahoma" w:hAnsi="Tahoma" w:cs="Tahoma"/>
          <w:sz w:val="24"/>
          <w:szCs w:val="24"/>
        </w:rPr>
        <w:t>en</w:t>
      </w:r>
      <w:r w:rsidRPr="002F63D5">
        <w:rPr>
          <w:rFonts w:ascii="Tahoma" w:hAnsi="Tahoma" w:cs="Tahoma"/>
          <w:spacing w:val="-1"/>
          <w:sz w:val="24"/>
          <w:szCs w:val="24"/>
        </w:rPr>
        <w:t xml:space="preserve"> </w:t>
      </w:r>
      <w:r w:rsidRPr="002F63D5">
        <w:rPr>
          <w:rFonts w:ascii="Tahoma" w:hAnsi="Tahoma" w:cs="Tahoma"/>
          <w:sz w:val="24"/>
          <w:szCs w:val="24"/>
        </w:rPr>
        <w:t>el ámbito</w:t>
      </w:r>
      <w:r w:rsidRPr="002F63D5">
        <w:rPr>
          <w:rFonts w:ascii="Tahoma" w:hAnsi="Tahoma" w:cs="Tahoma"/>
          <w:spacing w:val="-1"/>
          <w:sz w:val="24"/>
          <w:szCs w:val="24"/>
        </w:rPr>
        <w:t xml:space="preserve"> </w:t>
      </w:r>
      <w:r w:rsidRPr="002F63D5">
        <w:rPr>
          <w:rFonts w:ascii="Tahoma" w:hAnsi="Tahoma" w:cs="Tahoma"/>
          <w:sz w:val="24"/>
          <w:szCs w:val="24"/>
        </w:rPr>
        <w:t>de competencia,</w:t>
      </w:r>
      <w:r w:rsidRPr="002F63D5">
        <w:rPr>
          <w:rFonts w:ascii="Tahoma" w:hAnsi="Tahoma" w:cs="Tahoma"/>
          <w:spacing w:val="-2"/>
          <w:sz w:val="24"/>
          <w:szCs w:val="24"/>
        </w:rPr>
        <w:t xml:space="preserve"> </w:t>
      </w:r>
      <w:r w:rsidRPr="002F63D5">
        <w:rPr>
          <w:rFonts w:ascii="Tahoma" w:hAnsi="Tahoma" w:cs="Tahoma"/>
          <w:sz w:val="24"/>
          <w:szCs w:val="24"/>
        </w:rPr>
        <w:t>la</w:t>
      </w:r>
      <w:r w:rsidRPr="002F63D5">
        <w:rPr>
          <w:rFonts w:ascii="Tahoma" w:hAnsi="Tahoma" w:cs="Tahoma"/>
          <w:spacing w:val="-2"/>
          <w:sz w:val="24"/>
          <w:szCs w:val="24"/>
        </w:rPr>
        <w:t xml:space="preserve"> </w:t>
      </w:r>
      <w:r w:rsidRPr="002F63D5">
        <w:rPr>
          <w:rFonts w:ascii="Tahoma" w:hAnsi="Tahoma" w:cs="Tahoma"/>
          <w:sz w:val="24"/>
          <w:szCs w:val="24"/>
        </w:rPr>
        <w:t>atención de los requerimientos del Sistema de Evaluación del Desempeño y sus lineamientos, del Marco Integrado de Control Interno de la Cámara de Diputados, así como lo relativo a la administración de riesgos.</w:t>
      </w:r>
    </w:p>
    <w:p w14:paraId="707FABA9" w14:textId="77777777" w:rsidR="008B6123" w:rsidRPr="002F63D5" w:rsidRDefault="008B6123" w:rsidP="002F63D5">
      <w:pPr>
        <w:spacing w:after="0" w:line="240" w:lineRule="auto"/>
        <w:jc w:val="both"/>
        <w:rPr>
          <w:rFonts w:ascii="Tahoma" w:hAnsi="Tahoma" w:cs="Tahoma"/>
          <w:sz w:val="24"/>
          <w:szCs w:val="24"/>
        </w:rPr>
      </w:pPr>
    </w:p>
    <w:p w14:paraId="6CE96050" w14:textId="2212EDAF" w:rsidR="008B6123" w:rsidRPr="002F63D5" w:rsidRDefault="008B6123" w:rsidP="002F63D5">
      <w:pPr>
        <w:pStyle w:val="Prrafodelista"/>
        <w:numPr>
          <w:ilvl w:val="0"/>
          <w:numId w:val="291"/>
        </w:numPr>
        <w:spacing w:after="0" w:line="240" w:lineRule="auto"/>
        <w:ind w:left="0"/>
        <w:jc w:val="both"/>
        <w:rPr>
          <w:rFonts w:ascii="Tahoma" w:hAnsi="Tahoma" w:cs="Tahoma"/>
          <w:sz w:val="24"/>
          <w:szCs w:val="24"/>
        </w:rPr>
      </w:pPr>
      <w:r w:rsidRPr="002F63D5">
        <w:rPr>
          <w:rFonts w:ascii="Tahoma" w:hAnsi="Tahoma" w:cs="Tahoma"/>
          <w:sz w:val="24"/>
          <w:szCs w:val="24"/>
        </w:rPr>
        <w:t>Coordinar que sus subdirecciones implementen las obligaciones</w:t>
      </w:r>
      <w:r w:rsidRPr="002F63D5">
        <w:rPr>
          <w:rFonts w:ascii="Tahoma" w:hAnsi="Tahoma" w:cs="Tahoma"/>
          <w:spacing w:val="-10"/>
          <w:sz w:val="24"/>
          <w:szCs w:val="24"/>
        </w:rPr>
        <w:t xml:space="preserve"> </w:t>
      </w:r>
      <w:r w:rsidRPr="002F63D5">
        <w:rPr>
          <w:rFonts w:ascii="Tahoma" w:hAnsi="Tahoma" w:cs="Tahoma"/>
          <w:sz w:val="24"/>
          <w:szCs w:val="24"/>
        </w:rPr>
        <w:t>derivadas</w:t>
      </w:r>
      <w:r w:rsidRPr="002F63D5">
        <w:rPr>
          <w:rFonts w:ascii="Tahoma" w:hAnsi="Tahoma" w:cs="Tahoma"/>
          <w:spacing w:val="-10"/>
          <w:sz w:val="24"/>
          <w:szCs w:val="24"/>
        </w:rPr>
        <w:t xml:space="preserve"> </w:t>
      </w:r>
      <w:r w:rsidRPr="002F63D5">
        <w:rPr>
          <w:rFonts w:ascii="Tahoma" w:hAnsi="Tahoma" w:cs="Tahoma"/>
          <w:sz w:val="24"/>
          <w:szCs w:val="24"/>
        </w:rPr>
        <w:t>de</w:t>
      </w:r>
      <w:r w:rsidRPr="002F63D5">
        <w:rPr>
          <w:rFonts w:ascii="Tahoma" w:hAnsi="Tahoma" w:cs="Tahoma"/>
          <w:spacing w:val="-10"/>
          <w:sz w:val="24"/>
          <w:szCs w:val="24"/>
        </w:rPr>
        <w:t xml:space="preserve"> </w:t>
      </w:r>
      <w:r w:rsidRPr="002F63D5">
        <w:rPr>
          <w:rFonts w:ascii="Tahoma" w:hAnsi="Tahoma" w:cs="Tahoma"/>
          <w:sz w:val="24"/>
          <w:szCs w:val="24"/>
        </w:rPr>
        <w:t>la</w:t>
      </w:r>
      <w:r w:rsidRPr="002F63D5">
        <w:rPr>
          <w:rFonts w:ascii="Tahoma" w:hAnsi="Tahoma" w:cs="Tahoma"/>
          <w:spacing w:val="-10"/>
          <w:sz w:val="24"/>
          <w:szCs w:val="24"/>
        </w:rPr>
        <w:t xml:space="preserve"> </w:t>
      </w:r>
      <w:r w:rsidRPr="002F63D5">
        <w:rPr>
          <w:rFonts w:ascii="Tahoma" w:hAnsi="Tahoma" w:cs="Tahoma"/>
          <w:sz w:val="24"/>
          <w:szCs w:val="24"/>
        </w:rPr>
        <w:t>normatividad</w:t>
      </w:r>
      <w:r w:rsidRPr="002F63D5">
        <w:rPr>
          <w:rFonts w:ascii="Tahoma" w:hAnsi="Tahoma" w:cs="Tahoma"/>
          <w:spacing w:val="-10"/>
          <w:sz w:val="24"/>
          <w:szCs w:val="24"/>
        </w:rPr>
        <w:t xml:space="preserve"> </w:t>
      </w:r>
      <w:r w:rsidRPr="002F63D5">
        <w:rPr>
          <w:rFonts w:ascii="Tahoma" w:hAnsi="Tahoma" w:cs="Tahoma"/>
          <w:sz w:val="24"/>
          <w:szCs w:val="24"/>
        </w:rPr>
        <w:t>en</w:t>
      </w:r>
      <w:r w:rsidRPr="002F63D5">
        <w:rPr>
          <w:rFonts w:ascii="Tahoma" w:hAnsi="Tahoma" w:cs="Tahoma"/>
          <w:spacing w:val="-10"/>
          <w:sz w:val="24"/>
          <w:szCs w:val="24"/>
        </w:rPr>
        <w:t xml:space="preserve"> </w:t>
      </w:r>
      <w:r w:rsidRPr="002F63D5">
        <w:rPr>
          <w:rFonts w:ascii="Tahoma" w:hAnsi="Tahoma" w:cs="Tahoma"/>
          <w:sz w:val="24"/>
          <w:szCs w:val="24"/>
        </w:rPr>
        <w:t xml:space="preserve">materia de transparencia, protección de datos personales y </w:t>
      </w:r>
      <w:r w:rsidRPr="002F63D5">
        <w:rPr>
          <w:rFonts w:ascii="Tahoma" w:hAnsi="Tahoma" w:cs="Tahoma"/>
          <w:spacing w:val="-2"/>
          <w:sz w:val="24"/>
          <w:szCs w:val="24"/>
        </w:rPr>
        <w:t>archivo.</w:t>
      </w:r>
    </w:p>
    <w:p w14:paraId="5020C8E2" w14:textId="77777777" w:rsidR="008B6123" w:rsidRPr="002F63D5" w:rsidRDefault="008B6123" w:rsidP="002F63D5">
      <w:pPr>
        <w:spacing w:after="0" w:line="240" w:lineRule="auto"/>
        <w:jc w:val="both"/>
        <w:rPr>
          <w:rFonts w:ascii="Tahoma" w:hAnsi="Tahoma" w:cs="Tahoma"/>
          <w:sz w:val="24"/>
          <w:szCs w:val="24"/>
        </w:rPr>
      </w:pPr>
    </w:p>
    <w:p w14:paraId="14C76EA1" w14:textId="4C4370E0" w:rsidR="008B6123" w:rsidRPr="002F63D5" w:rsidRDefault="008B6123" w:rsidP="002F63D5">
      <w:pPr>
        <w:pStyle w:val="Prrafodelista"/>
        <w:numPr>
          <w:ilvl w:val="0"/>
          <w:numId w:val="291"/>
        </w:numPr>
        <w:spacing w:after="0" w:line="240" w:lineRule="auto"/>
        <w:ind w:left="0"/>
        <w:jc w:val="both"/>
        <w:rPr>
          <w:rFonts w:ascii="Tahoma" w:hAnsi="Tahoma" w:cs="Tahoma"/>
          <w:sz w:val="24"/>
          <w:szCs w:val="24"/>
        </w:rPr>
      </w:pPr>
      <w:r w:rsidRPr="002F63D5">
        <w:rPr>
          <w:rFonts w:ascii="Tahoma" w:hAnsi="Tahoma" w:cs="Tahoma"/>
          <w:sz w:val="24"/>
          <w:szCs w:val="24"/>
        </w:rPr>
        <w:t>Realizar, además, todas aquellas funciones que coadyuven</w:t>
      </w:r>
      <w:r w:rsidRPr="002F63D5">
        <w:rPr>
          <w:rFonts w:ascii="Tahoma" w:hAnsi="Tahoma" w:cs="Tahoma"/>
          <w:spacing w:val="-16"/>
          <w:sz w:val="24"/>
          <w:szCs w:val="24"/>
        </w:rPr>
        <w:t xml:space="preserve"> </w:t>
      </w:r>
      <w:r w:rsidRPr="002F63D5">
        <w:rPr>
          <w:rFonts w:ascii="Tahoma" w:hAnsi="Tahoma" w:cs="Tahoma"/>
          <w:sz w:val="24"/>
          <w:szCs w:val="24"/>
        </w:rPr>
        <w:t>al</w:t>
      </w:r>
      <w:r w:rsidRPr="002F63D5">
        <w:rPr>
          <w:rFonts w:ascii="Tahoma" w:hAnsi="Tahoma" w:cs="Tahoma"/>
          <w:spacing w:val="-15"/>
          <w:sz w:val="24"/>
          <w:szCs w:val="24"/>
        </w:rPr>
        <w:t xml:space="preserve"> </w:t>
      </w:r>
      <w:r w:rsidRPr="002F63D5">
        <w:rPr>
          <w:rFonts w:ascii="Tahoma" w:hAnsi="Tahoma" w:cs="Tahoma"/>
          <w:sz w:val="24"/>
          <w:szCs w:val="24"/>
        </w:rPr>
        <w:t>logro</w:t>
      </w:r>
      <w:r w:rsidRPr="002F63D5">
        <w:rPr>
          <w:rFonts w:ascii="Tahoma" w:hAnsi="Tahoma" w:cs="Tahoma"/>
          <w:spacing w:val="-15"/>
          <w:sz w:val="24"/>
          <w:szCs w:val="24"/>
        </w:rPr>
        <w:t xml:space="preserve"> </w:t>
      </w:r>
      <w:r w:rsidRPr="002F63D5">
        <w:rPr>
          <w:rFonts w:ascii="Tahoma" w:hAnsi="Tahoma" w:cs="Tahoma"/>
          <w:sz w:val="24"/>
          <w:szCs w:val="24"/>
        </w:rPr>
        <w:t>de</w:t>
      </w:r>
      <w:r w:rsidRPr="002F63D5">
        <w:rPr>
          <w:rFonts w:ascii="Tahoma" w:hAnsi="Tahoma" w:cs="Tahoma"/>
          <w:spacing w:val="-15"/>
          <w:sz w:val="24"/>
          <w:szCs w:val="24"/>
        </w:rPr>
        <w:t xml:space="preserve"> </w:t>
      </w:r>
      <w:r w:rsidRPr="002F63D5">
        <w:rPr>
          <w:rFonts w:ascii="Tahoma" w:hAnsi="Tahoma" w:cs="Tahoma"/>
          <w:sz w:val="24"/>
          <w:szCs w:val="24"/>
        </w:rPr>
        <w:t>su</w:t>
      </w:r>
      <w:r w:rsidRPr="002F63D5">
        <w:rPr>
          <w:rFonts w:ascii="Tahoma" w:hAnsi="Tahoma" w:cs="Tahoma"/>
          <w:spacing w:val="-15"/>
          <w:sz w:val="24"/>
          <w:szCs w:val="24"/>
        </w:rPr>
        <w:t xml:space="preserve"> </w:t>
      </w:r>
      <w:r w:rsidRPr="002F63D5">
        <w:rPr>
          <w:rFonts w:ascii="Tahoma" w:hAnsi="Tahoma" w:cs="Tahoma"/>
          <w:sz w:val="24"/>
          <w:szCs w:val="24"/>
        </w:rPr>
        <w:t>objetivo</w:t>
      </w:r>
      <w:r w:rsidRPr="002F63D5">
        <w:rPr>
          <w:rFonts w:ascii="Tahoma" w:hAnsi="Tahoma" w:cs="Tahoma"/>
          <w:spacing w:val="-16"/>
          <w:sz w:val="24"/>
          <w:szCs w:val="24"/>
        </w:rPr>
        <w:t xml:space="preserve"> </w:t>
      </w:r>
      <w:r w:rsidRPr="002F63D5">
        <w:rPr>
          <w:rFonts w:ascii="Tahoma" w:hAnsi="Tahoma" w:cs="Tahoma"/>
          <w:sz w:val="24"/>
          <w:szCs w:val="24"/>
        </w:rPr>
        <w:t>y</w:t>
      </w:r>
      <w:r w:rsidRPr="002F63D5">
        <w:rPr>
          <w:rFonts w:ascii="Tahoma" w:hAnsi="Tahoma" w:cs="Tahoma"/>
          <w:spacing w:val="-15"/>
          <w:sz w:val="24"/>
          <w:szCs w:val="24"/>
        </w:rPr>
        <w:t xml:space="preserve"> </w:t>
      </w:r>
      <w:r w:rsidRPr="002F63D5">
        <w:rPr>
          <w:rFonts w:ascii="Tahoma" w:hAnsi="Tahoma" w:cs="Tahoma"/>
          <w:sz w:val="24"/>
          <w:szCs w:val="24"/>
        </w:rPr>
        <w:t>las</w:t>
      </w:r>
      <w:r w:rsidRPr="002F63D5">
        <w:rPr>
          <w:rFonts w:ascii="Tahoma" w:hAnsi="Tahoma" w:cs="Tahoma"/>
          <w:spacing w:val="-14"/>
          <w:sz w:val="24"/>
          <w:szCs w:val="24"/>
        </w:rPr>
        <w:t xml:space="preserve"> </w:t>
      </w:r>
      <w:r w:rsidRPr="002F63D5">
        <w:rPr>
          <w:rFonts w:ascii="Tahoma" w:hAnsi="Tahoma" w:cs="Tahoma"/>
          <w:sz w:val="24"/>
          <w:szCs w:val="24"/>
        </w:rPr>
        <w:t>que</w:t>
      </w:r>
      <w:r w:rsidRPr="002F63D5">
        <w:rPr>
          <w:rFonts w:ascii="Tahoma" w:hAnsi="Tahoma" w:cs="Tahoma"/>
          <w:spacing w:val="-15"/>
          <w:sz w:val="24"/>
          <w:szCs w:val="24"/>
        </w:rPr>
        <w:t xml:space="preserve"> </w:t>
      </w:r>
      <w:r w:rsidRPr="002F63D5">
        <w:rPr>
          <w:rFonts w:ascii="Tahoma" w:hAnsi="Tahoma" w:cs="Tahoma"/>
          <w:sz w:val="24"/>
          <w:szCs w:val="24"/>
        </w:rPr>
        <w:t>deriven</w:t>
      </w:r>
      <w:r w:rsidRPr="002F63D5">
        <w:rPr>
          <w:rFonts w:ascii="Tahoma" w:hAnsi="Tahoma" w:cs="Tahoma"/>
          <w:spacing w:val="-15"/>
          <w:sz w:val="24"/>
          <w:szCs w:val="24"/>
        </w:rPr>
        <w:t xml:space="preserve"> </w:t>
      </w:r>
      <w:r w:rsidRPr="002F63D5">
        <w:rPr>
          <w:rFonts w:ascii="Tahoma" w:hAnsi="Tahoma" w:cs="Tahoma"/>
          <w:sz w:val="24"/>
          <w:szCs w:val="24"/>
        </w:rPr>
        <w:t>del presente Manual, así como de las normas, disposiciones y acuerdos aplicables.</w:t>
      </w:r>
    </w:p>
    <w:p w14:paraId="7F33D6F1" w14:textId="77777777" w:rsidR="00D341B1" w:rsidRPr="002F63D5" w:rsidRDefault="00D341B1" w:rsidP="008B6123">
      <w:pPr>
        <w:spacing w:after="0" w:line="240" w:lineRule="auto"/>
        <w:jc w:val="both"/>
        <w:rPr>
          <w:rFonts w:ascii="Tahoma" w:hAnsi="Tahoma" w:cs="Tahoma"/>
          <w:sz w:val="24"/>
          <w:szCs w:val="24"/>
        </w:rPr>
        <w:sectPr w:rsidR="00D341B1" w:rsidRPr="002F63D5" w:rsidSect="00D341B1">
          <w:type w:val="continuous"/>
          <w:pgSz w:w="15840" w:h="12240" w:orient="landscape"/>
          <w:pgMar w:top="1440" w:right="1440" w:bottom="1440" w:left="1440" w:header="720" w:footer="720" w:gutter="0"/>
          <w:cols w:num="2" w:space="720"/>
          <w:docGrid w:linePitch="360"/>
        </w:sectPr>
      </w:pPr>
    </w:p>
    <w:p w14:paraId="41EBD8E0" w14:textId="514B7DD4" w:rsidR="008B6123" w:rsidRPr="002F63D5" w:rsidRDefault="008B6123" w:rsidP="008B6123">
      <w:pPr>
        <w:spacing w:after="0" w:line="240" w:lineRule="auto"/>
        <w:jc w:val="both"/>
        <w:rPr>
          <w:rFonts w:ascii="Tahoma" w:hAnsi="Tahoma" w:cs="Tahoma"/>
          <w:sz w:val="24"/>
          <w:szCs w:val="24"/>
        </w:rPr>
      </w:pPr>
    </w:p>
    <w:p w14:paraId="58270DB3" w14:textId="783FF2A1" w:rsidR="00D341B1" w:rsidRPr="002F63D5" w:rsidRDefault="00D341B1" w:rsidP="008B6123">
      <w:pPr>
        <w:spacing w:after="0" w:line="240" w:lineRule="auto"/>
        <w:jc w:val="both"/>
        <w:rPr>
          <w:rFonts w:ascii="Tahoma" w:hAnsi="Tahoma" w:cs="Tahoma"/>
          <w:sz w:val="24"/>
          <w:szCs w:val="24"/>
        </w:rPr>
      </w:pPr>
    </w:p>
    <w:p w14:paraId="484BF782" w14:textId="25631B28" w:rsidR="00D341B1" w:rsidRPr="002F63D5" w:rsidRDefault="00D341B1" w:rsidP="008B6123">
      <w:pPr>
        <w:spacing w:after="0" w:line="240" w:lineRule="auto"/>
        <w:jc w:val="both"/>
        <w:rPr>
          <w:rFonts w:ascii="Tahoma" w:hAnsi="Tahoma" w:cs="Tahoma"/>
          <w:sz w:val="24"/>
          <w:szCs w:val="24"/>
        </w:rPr>
      </w:pPr>
    </w:p>
    <w:p w14:paraId="66159AB5" w14:textId="65DCEF0A" w:rsidR="00D341B1" w:rsidRPr="002F63D5" w:rsidRDefault="00D341B1" w:rsidP="008B6123">
      <w:pPr>
        <w:spacing w:after="0" w:line="240" w:lineRule="auto"/>
        <w:jc w:val="both"/>
        <w:rPr>
          <w:rFonts w:ascii="Tahoma" w:hAnsi="Tahoma" w:cs="Tahoma"/>
          <w:sz w:val="24"/>
          <w:szCs w:val="24"/>
        </w:rPr>
      </w:pPr>
    </w:p>
    <w:p w14:paraId="67CB31F1" w14:textId="7947C62F" w:rsidR="00D341B1" w:rsidRPr="002F63D5" w:rsidRDefault="00D341B1" w:rsidP="008B6123">
      <w:pPr>
        <w:spacing w:after="0" w:line="240" w:lineRule="auto"/>
        <w:jc w:val="both"/>
        <w:rPr>
          <w:rFonts w:ascii="Tahoma" w:hAnsi="Tahoma" w:cs="Tahoma"/>
          <w:sz w:val="24"/>
          <w:szCs w:val="24"/>
        </w:rPr>
      </w:pPr>
    </w:p>
    <w:p w14:paraId="518AFEE5" w14:textId="5C6180EA" w:rsidR="00D341B1" w:rsidRPr="002F63D5" w:rsidRDefault="00D341B1" w:rsidP="008B6123">
      <w:pPr>
        <w:spacing w:after="0" w:line="240" w:lineRule="auto"/>
        <w:jc w:val="both"/>
        <w:rPr>
          <w:rFonts w:ascii="Tahoma" w:hAnsi="Tahoma" w:cs="Tahoma"/>
          <w:sz w:val="24"/>
          <w:szCs w:val="24"/>
        </w:rPr>
      </w:pPr>
    </w:p>
    <w:p w14:paraId="239B762A" w14:textId="1E10E4FA" w:rsidR="00D341B1" w:rsidRDefault="00D341B1" w:rsidP="008B6123">
      <w:pPr>
        <w:spacing w:after="0" w:line="240" w:lineRule="auto"/>
        <w:jc w:val="both"/>
        <w:rPr>
          <w:rFonts w:ascii="Tahoma" w:hAnsi="Tahoma" w:cs="Tahoma"/>
          <w:sz w:val="24"/>
          <w:szCs w:val="24"/>
        </w:rPr>
      </w:pPr>
    </w:p>
    <w:p w14:paraId="092D1BBF" w14:textId="228E2875" w:rsidR="00D341B1" w:rsidRDefault="00D341B1" w:rsidP="008B6123">
      <w:pPr>
        <w:spacing w:after="0" w:line="240" w:lineRule="auto"/>
        <w:jc w:val="both"/>
        <w:rPr>
          <w:rFonts w:ascii="Tahoma" w:hAnsi="Tahoma" w:cs="Tahoma"/>
          <w:sz w:val="24"/>
          <w:szCs w:val="24"/>
        </w:rPr>
      </w:pPr>
    </w:p>
    <w:p w14:paraId="42B2E194" w14:textId="6384B2C5" w:rsidR="00D341B1" w:rsidRDefault="00D341B1" w:rsidP="008B6123">
      <w:pPr>
        <w:spacing w:after="0" w:line="240" w:lineRule="auto"/>
        <w:jc w:val="both"/>
        <w:rPr>
          <w:rFonts w:ascii="Tahoma" w:hAnsi="Tahoma" w:cs="Tahoma"/>
          <w:sz w:val="24"/>
          <w:szCs w:val="24"/>
        </w:rPr>
      </w:pPr>
    </w:p>
    <w:p w14:paraId="74CB1EC2" w14:textId="2F67E799" w:rsidR="00D341B1" w:rsidRDefault="00D341B1" w:rsidP="008B6123">
      <w:pPr>
        <w:spacing w:after="0" w:line="240" w:lineRule="auto"/>
        <w:jc w:val="both"/>
        <w:rPr>
          <w:rFonts w:ascii="Tahoma" w:hAnsi="Tahoma" w:cs="Tahoma"/>
          <w:sz w:val="24"/>
          <w:szCs w:val="24"/>
        </w:rPr>
      </w:pPr>
    </w:p>
    <w:p w14:paraId="402C9A72" w14:textId="0A2DD44B" w:rsidR="00D341B1" w:rsidRDefault="00D341B1" w:rsidP="008B6123">
      <w:pPr>
        <w:spacing w:after="0" w:line="240" w:lineRule="auto"/>
        <w:jc w:val="both"/>
        <w:rPr>
          <w:rFonts w:ascii="Tahoma" w:hAnsi="Tahoma" w:cs="Tahoma"/>
          <w:sz w:val="24"/>
          <w:szCs w:val="24"/>
        </w:rPr>
      </w:pPr>
    </w:p>
    <w:p w14:paraId="1B3602A9" w14:textId="0210D6D4" w:rsidR="00D341B1" w:rsidRDefault="00D341B1" w:rsidP="008B6123">
      <w:pPr>
        <w:spacing w:after="0" w:line="240" w:lineRule="auto"/>
        <w:jc w:val="both"/>
        <w:rPr>
          <w:rFonts w:ascii="Tahoma" w:hAnsi="Tahoma" w:cs="Tahoma"/>
          <w:sz w:val="24"/>
          <w:szCs w:val="24"/>
        </w:rPr>
      </w:pPr>
    </w:p>
    <w:p w14:paraId="5B0E36CA" w14:textId="77777777" w:rsidR="00D341B1" w:rsidRPr="008B6123" w:rsidRDefault="00D341B1" w:rsidP="008B6123">
      <w:pPr>
        <w:spacing w:after="0" w:line="240" w:lineRule="auto"/>
        <w:jc w:val="both"/>
        <w:rPr>
          <w:rFonts w:ascii="Tahoma" w:hAnsi="Tahoma" w:cs="Tahoma"/>
          <w:sz w:val="24"/>
          <w:szCs w:val="24"/>
        </w:rPr>
      </w:pPr>
    </w:p>
    <w:p w14:paraId="0FEBE0AB" w14:textId="5241BA35" w:rsidR="008B6123" w:rsidRPr="002F63D5" w:rsidRDefault="008B6123" w:rsidP="002F63D5">
      <w:pPr>
        <w:pStyle w:val="Ttulo3"/>
        <w:spacing w:before="0"/>
        <w:jc w:val="both"/>
        <w:rPr>
          <w:rFonts w:ascii="Tahoma" w:hAnsi="Tahoma" w:cs="Tahoma"/>
          <w:b/>
          <w:color w:val="auto"/>
        </w:rPr>
      </w:pPr>
      <w:r w:rsidRPr="002F63D5">
        <w:rPr>
          <w:rFonts w:ascii="Tahoma" w:hAnsi="Tahoma" w:cs="Tahoma"/>
          <w:b/>
          <w:color w:val="auto"/>
        </w:rPr>
        <w:lastRenderedPageBreak/>
        <w:t>SUBDIRECCIÓN DE PROGRAMACIÓN Y SUMINISTRO</w:t>
      </w:r>
    </w:p>
    <w:p w14:paraId="6716CB0C" w14:textId="77777777" w:rsidR="008B6123" w:rsidRPr="002F63D5" w:rsidRDefault="008B6123" w:rsidP="002F63D5">
      <w:pPr>
        <w:spacing w:after="0" w:line="240" w:lineRule="auto"/>
        <w:jc w:val="both"/>
        <w:rPr>
          <w:rFonts w:ascii="Tahoma" w:hAnsi="Tahoma" w:cs="Tahoma"/>
          <w:b/>
          <w:sz w:val="24"/>
          <w:szCs w:val="24"/>
        </w:rPr>
      </w:pPr>
    </w:p>
    <w:p w14:paraId="70787DC6" w14:textId="77777777" w:rsidR="008B6123" w:rsidRPr="002F63D5" w:rsidRDefault="008B6123" w:rsidP="002F63D5">
      <w:pPr>
        <w:spacing w:after="0" w:line="240" w:lineRule="auto"/>
        <w:jc w:val="both"/>
        <w:rPr>
          <w:rFonts w:ascii="Tahoma" w:hAnsi="Tahoma" w:cs="Tahoma"/>
          <w:b/>
          <w:sz w:val="24"/>
          <w:szCs w:val="24"/>
        </w:rPr>
      </w:pPr>
      <w:r w:rsidRPr="002F63D5">
        <w:rPr>
          <w:rFonts w:ascii="Tahoma" w:hAnsi="Tahoma" w:cs="Tahoma"/>
          <w:b/>
          <w:spacing w:val="-2"/>
          <w:sz w:val="24"/>
          <w:szCs w:val="24"/>
        </w:rPr>
        <w:t>Objetivo</w:t>
      </w:r>
    </w:p>
    <w:p w14:paraId="597DFCC7" w14:textId="77777777" w:rsidR="008B6123" w:rsidRPr="002F63D5" w:rsidRDefault="008B6123" w:rsidP="002F63D5">
      <w:pPr>
        <w:spacing w:after="0" w:line="240" w:lineRule="auto"/>
        <w:jc w:val="both"/>
        <w:rPr>
          <w:rFonts w:ascii="Tahoma" w:hAnsi="Tahoma" w:cs="Tahoma"/>
          <w:b/>
          <w:sz w:val="24"/>
          <w:szCs w:val="24"/>
        </w:rPr>
      </w:pPr>
    </w:p>
    <w:p w14:paraId="51575534" w14:textId="77777777" w:rsidR="008B6123" w:rsidRPr="002F63D5" w:rsidRDefault="008B6123" w:rsidP="002F63D5">
      <w:pPr>
        <w:spacing w:after="0" w:line="240" w:lineRule="auto"/>
        <w:jc w:val="both"/>
        <w:rPr>
          <w:rFonts w:ascii="Tahoma" w:hAnsi="Tahoma" w:cs="Tahoma"/>
          <w:sz w:val="24"/>
          <w:szCs w:val="24"/>
        </w:rPr>
      </w:pPr>
      <w:r w:rsidRPr="002F63D5">
        <w:rPr>
          <w:rFonts w:ascii="Tahoma" w:hAnsi="Tahoma" w:cs="Tahoma"/>
          <w:sz w:val="24"/>
          <w:szCs w:val="24"/>
        </w:rPr>
        <w:t>Gestionar ante las unidades administrativas correspondientes, el abastecimiento de los materiales e insumos que se requieren, considerando que éstos se utilicen de manera eficiente para reducir la generación de residuos para que los trabajos</w:t>
      </w:r>
      <w:r w:rsidRPr="002F63D5">
        <w:rPr>
          <w:rFonts w:ascii="Tahoma" w:hAnsi="Tahoma" w:cs="Tahoma"/>
          <w:spacing w:val="-16"/>
          <w:sz w:val="24"/>
          <w:szCs w:val="24"/>
        </w:rPr>
        <w:t xml:space="preserve"> </w:t>
      </w:r>
      <w:r w:rsidRPr="002F63D5">
        <w:rPr>
          <w:rFonts w:ascii="Tahoma" w:hAnsi="Tahoma" w:cs="Tahoma"/>
          <w:sz w:val="24"/>
          <w:szCs w:val="24"/>
        </w:rPr>
        <w:t>de</w:t>
      </w:r>
      <w:r w:rsidRPr="002F63D5">
        <w:rPr>
          <w:rFonts w:ascii="Tahoma" w:hAnsi="Tahoma" w:cs="Tahoma"/>
          <w:spacing w:val="-15"/>
          <w:sz w:val="24"/>
          <w:szCs w:val="24"/>
        </w:rPr>
        <w:t xml:space="preserve"> </w:t>
      </w:r>
      <w:r w:rsidRPr="002F63D5">
        <w:rPr>
          <w:rFonts w:ascii="Tahoma" w:hAnsi="Tahoma" w:cs="Tahoma"/>
          <w:sz w:val="24"/>
          <w:szCs w:val="24"/>
        </w:rPr>
        <w:t>impresión</w:t>
      </w:r>
      <w:r w:rsidRPr="002F63D5">
        <w:rPr>
          <w:rFonts w:ascii="Tahoma" w:hAnsi="Tahoma" w:cs="Tahoma"/>
          <w:spacing w:val="-16"/>
          <w:sz w:val="24"/>
          <w:szCs w:val="24"/>
        </w:rPr>
        <w:t xml:space="preserve"> </w:t>
      </w:r>
      <w:r w:rsidRPr="002F63D5">
        <w:rPr>
          <w:rFonts w:ascii="Tahoma" w:hAnsi="Tahoma" w:cs="Tahoma"/>
          <w:sz w:val="24"/>
          <w:szCs w:val="24"/>
        </w:rPr>
        <w:t>solicitados</w:t>
      </w:r>
      <w:r w:rsidRPr="002F63D5">
        <w:rPr>
          <w:rFonts w:ascii="Tahoma" w:hAnsi="Tahoma" w:cs="Tahoma"/>
          <w:spacing w:val="-15"/>
          <w:sz w:val="24"/>
          <w:szCs w:val="24"/>
        </w:rPr>
        <w:t xml:space="preserve"> </w:t>
      </w:r>
      <w:r w:rsidRPr="002F63D5">
        <w:rPr>
          <w:rFonts w:ascii="Tahoma" w:hAnsi="Tahoma" w:cs="Tahoma"/>
          <w:sz w:val="24"/>
          <w:szCs w:val="24"/>
        </w:rPr>
        <w:t>a</w:t>
      </w:r>
      <w:r w:rsidRPr="002F63D5">
        <w:rPr>
          <w:rFonts w:ascii="Tahoma" w:hAnsi="Tahoma" w:cs="Tahoma"/>
          <w:spacing w:val="-15"/>
          <w:sz w:val="24"/>
          <w:szCs w:val="24"/>
        </w:rPr>
        <w:t xml:space="preserve"> </w:t>
      </w:r>
      <w:r w:rsidRPr="002F63D5">
        <w:rPr>
          <w:rFonts w:ascii="Tahoma" w:hAnsi="Tahoma" w:cs="Tahoma"/>
          <w:sz w:val="24"/>
          <w:szCs w:val="24"/>
        </w:rPr>
        <w:t>los</w:t>
      </w:r>
      <w:r w:rsidRPr="002F63D5">
        <w:rPr>
          <w:rFonts w:ascii="Tahoma" w:hAnsi="Tahoma" w:cs="Tahoma"/>
          <w:spacing w:val="-15"/>
          <w:sz w:val="24"/>
          <w:szCs w:val="24"/>
        </w:rPr>
        <w:t xml:space="preserve"> </w:t>
      </w:r>
      <w:r w:rsidRPr="002F63D5">
        <w:rPr>
          <w:rFonts w:ascii="Tahoma" w:hAnsi="Tahoma" w:cs="Tahoma"/>
          <w:sz w:val="24"/>
          <w:szCs w:val="24"/>
        </w:rPr>
        <w:t>talleres</w:t>
      </w:r>
      <w:r w:rsidRPr="002F63D5">
        <w:rPr>
          <w:rFonts w:ascii="Tahoma" w:hAnsi="Tahoma" w:cs="Tahoma"/>
          <w:spacing w:val="-18"/>
          <w:sz w:val="24"/>
          <w:szCs w:val="24"/>
        </w:rPr>
        <w:t xml:space="preserve"> </w:t>
      </w:r>
      <w:r w:rsidRPr="002F63D5">
        <w:rPr>
          <w:rFonts w:ascii="Tahoma" w:hAnsi="Tahoma" w:cs="Tahoma"/>
          <w:sz w:val="24"/>
          <w:szCs w:val="24"/>
        </w:rPr>
        <w:t>gráficos</w:t>
      </w:r>
      <w:r w:rsidRPr="002F63D5">
        <w:rPr>
          <w:rFonts w:ascii="Tahoma" w:hAnsi="Tahoma" w:cs="Tahoma"/>
          <w:spacing w:val="-15"/>
          <w:sz w:val="24"/>
          <w:szCs w:val="24"/>
        </w:rPr>
        <w:t xml:space="preserve"> </w:t>
      </w:r>
      <w:r w:rsidRPr="002F63D5">
        <w:rPr>
          <w:rFonts w:ascii="Tahoma" w:hAnsi="Tahoma" w:cs="Tahoma"/>
          <w:sz w:val="24"/>
          <w:szCs w:val="24"/>
        </w:rPr>
        <w:t>se</w:t>
      </w:r>
      <w:r w:rsidRPr="002F63D5">
        <w:rPr>
          <w:rFonts w:ascii="Tahoma" w:hAnsi="Tahoma" w:cs="Tahoma"/>
          <w:spacing w:val="-15"/>
          <w:sz w:val="24"/>
          <w:szCs w:val="24"/>
        </w:rPr>
        <w:t xml:space="preserve"> </w:t>
      </w:r>
      <w:r w:rsidRPr="002F63D5">
        <w:rPr>
          <w:rFonts w:ascii="Tahoma" w:hAnsi="Tahoma" w:cs="Tahoma"/>
          <w:sz w:val="24"/>
          <w:szCs w:val="24"/>
        </w:rPr>
        <w:t>realicen</w:t>
      </w:r>
      <w:r w:rsidRPr="002F63D5">
        <w:rPr>
          <w:rFonts w:ascii="Tahoma" w:hAnsi="Tahoma" w:cs="Tahoma"/>
          <w:spacing w:val="-16"/>
          <w:sz w:val="24"/>
          <w:szCs w:val="24"/>
        </w:rPr>
        <w:t xml:space="preserve"> </w:t>
      </w:r>
      <w:r w:rsidRPr="002F63D5">
        <w:rPr>
          <w:rFonts w:ascii="Tahoma" w:hAnsi="Tahoma" w:cs="Tahoma"/>
          <w:sz w:val="24"/>
          <w:szCs w:val="24"/>
        </w:rPr>
        <w:t>en</w:t>
      </w:r>
      <w:r w:rsidRPr="002F63D5">
        <w:rPr>
          <w:rFonts w:ascii="Tahoma" w:hAnsi="Tahoma" w:cs="Tahoma"/>
          <w:spacing w:val="-18"/>
          <w:sz w:val="24"/>
          <w:szCs w:val="24"/>
        </w:rPr>
        <w:t xml:space="preserve"> </w:t>
      </w:r>
      <w:r w:rsidRPr="002F63D5">
        <w:rPr>
          <w:rFonts w:ascii="Tahoma" w:hAnsi="Tahoma" w:cs="Tahoma"/>
          <w:sz w:val="24"/>
          <w:szCs w:val="24"/>
        </w:rPr>
        <w:t>tiempo</w:t>
      </w:r>
      <w:r w:rsidRPr="002F63D5">
        <w:rPr>
          <w:rFonts w:ascii="Tahoma" w:hAnsi="Tahoma" w:cs="Tahoma"/>
          <w:spacing w:val="-16"/>
          <w:sz w:val="24"/>
          <w:szCs w:val="24"/>
        </w:rPr>
        <w:t xml:space="preserve"> </w:t>
      </w:r>
      <w:r w:rsidRPr="002F63D5">
        <w:rPr>
          <w:rFonts w:ascii="Tahoma" w:hAnsi="Tahoma" w:cs="Tahoma"/>
          <w:sz w:val="24"/>
          <w:szCs w:val="24"/>
        </w:rPr>
        <w:t>y</w:t>
      </w:r>
      <w:r w:rsidRPr="002F63D5">
        <w:rPr>
          <w:rFonts w:ascii="Tahoma" w:hAnsi="Tahoma" w:cs="Tahoma"/>
          <w:spacing w:val="-17"/>
          <w:sz w:val="24"/>
          <w:szCs w:val="24"/>
        </w:rPr>
        <w:t xml:space="preserve"> </w:t>
      </w:r>
      <w:r w:rsidRPr="002F63D5">
        <w:rPr>
          <w:rFonts w:ascii="Tahoma" w:hAnsi="Tahoma" w:cs="Tahoma"/>
          <w:sz w:val="24"/>
          <w:szCs w:val="24"/>
        </w:rPr>
        <w:t>forma,</w:t>
      </w:r>
      <w:r w:rsidRPr="002F63D5">
        <w:rPr>
          <w:rFonts w:ascii="Tahoma" w:hAnsi="Tahoma" w:cs="Tahoma"/>
          <w:spacing w:val="-17"/>
          <w:sz w:val="24"/>
          <w:szCs w:val="24"/>
        </w:rPr>
        <w:t xml:space="preserve"> </w:t>
      </w:r>
      <w:r w:rsidRPr="002F63D5">
        <w:rPr>
          <w:rFonts w:ascii="Tahoma" w:hAnsi="Tahoma" w:cs="Tahoma"/>
          <w:sz w:val="24"/>
          <w:szCs w:val="24"/>
        </w:rPr>
        <w:t>conforme</w:t>
      </w:r>
      <w:r w:rsidRPr="002F63D5">
        <w:rPr>
          <w:rFonts w:ascii="Tahoma" w:hAnsi="Tahoma" w:cs="Tahoma"/>
          <w:spacing w:val="-15"/>
          <w:sz w:val="24"/>
          <w:szCs w:val="24"/>
        </w:rPr>
        <w:t xml:space="preserve"> </w:t>
      </w:r>
      <w:r w:rsidRPr="002F63D5">
        <w:rPr>
          <w:rFonts w:ascii="Tahoma" w:hAnsi="Tahoma" w:cs="Tahoma"/>
          <w:sz w:val="24"/>
          <w:szCs w:val="24"/>
        </w:rPr>
        <w:t>a</w:t>
      </w:r>
      <w:r w:rsidRPr="002F63D5">
        <w:rPr>
          <w:rFonts w:ascii="Tahoma" w:hAnsi="Tahoma" w:cs="Tahoma"/>
          <w:spacing w:val="-15"/>
          <w:sz w:val="24"/>
          <w:szCs w:val="24"/>
        </w:rPr>
        <w:t xml:space="preserve"> </w:t>
      </w:r>
      <w:r w:rsidRPr="002F63D5">
        <w:rPr>
          <w:rFonts w:ascii="Tahoma" w:hAnsi="Tahoma" w:cs="Tahoma"/>
          <w:sz w:val="24"/>
          <w:szCs w:val="24"/>
        </w:rPr>
        <w:t>la</w:t>
      </w:r>
      <w:r w:rsidRPr="002F63D5">
        <w:rPr>
          <w:rFonts w:ascii="Tahoma" w:hAnsi="Tahoma" w:cs="Tahoma"/>
          <w:spacing w:val="-15"/>
          <w:sz w:val="24"/>
          <w:szCs w:val="24"/>
        </w:rPr>
        <w:t xml:space="preserve"> </w:t>
      </w:r>
      <w:r w:rsidRPr="002F63D5">
        <w:rPr>
          <w:rFonts w:ascii="Tahoma" w:hAnsi="Tahoma" w:cs="Tahoma"/>
          <w:sz w:val="24"/>
          <w:szCs w:val="24"/>
        </w:rPr>
        <w:t>normatividad</w:t>
      </w:r>
      <w:r w:rsidRPr="002F63D5">
        <w:rPr>
          <w:rFonts w:ascii="Tahoma" w:hAnsi="Tahoma" w:cs="Tahoma"/>
          <w:spacing w:val="-16"/>
          <w:sz w:val="24"/>
          <w:szCs w:val="24"/>
        </w:rPr>
        <w:t xml:space="preserve"> </w:t>
      </w:r>
      <w:r w:rsidRPr="002F63D5">
        <w:rPr>
          <w:rFonts w:ascii="Tahoma" w:hAnsi="Tahoma" w:cs="Tahoma"/>
          <w:sz w:val="24"/>
          <w:szCs w:val="24"/>
        </w:rPr>
        <w:t>aplicable.</w:t>
      </w:r>
    </w:p>
    <w:p w14:paraId="1E6C8FD9" w14:textId="77777777" w:rsidR="008B6123" w:rsidRPr="002F63D5" w:rsidRDefault="008B6123" w:rsidP="002F63D5">
      <w:pPr>
        <w:spacing w:after="0" w:line="240" w:lineRule="auto"/>
        <w:jc w:val="both"/>
        <w:rPr>
          <w:rFonts w:ascii="Tahoma" w:hAnsi="Tahoma" w:cs="Tahoma"/>
          <w:sz w:val="24"/>
          <w:szCs w:val="24"/>
        </w:rPr>
      </w:pPr>
    </w:p>
    <w:p w14:paraId="45D73725" w14:textId="084B1353" w:rsidR="008B6123" w:rsidRPr="002F63D5" w:rsidRDefault="008B6123" w:rsidP="002F63D5">
      <w:pPr>
        <w:spacing w:after="0" w:line="240" w:lineRule="auto"/>
        <w:jc w:val="both"/>
        <w:rPr>
          <w:rFonts w:ascii="Tahoma" w:hAnsi="Tahoma" w:cs="Tahoma"/>
          <w:b/>
          <w:spacing w:val="-2"/>
          <w:sz w:val="24"/>
          <w:szCs w:val="24"/>
        </w:rPr>
      </w:pPr>
      <w:r w:rsidRPr="002F63D5">
        <w:rPr>
          <w:rFonts w:ascii="Tahoma" w:hAnsi="Tahoma" w:cs="Tahoma"/>
          <w:b/>
          <w:spacing w:val="-2"/>
          <w:sz w:val="24"/>
          <w:szCs w:val="24"/>
        </w:rPr>
        <w:t>Funciones</w:t>
      </w:r>
    </w:p>
    <w:p w14:paraId="4331139F" w14:textId="77777777" w:rsidR="00D341B1" w:rsidRPr="002F63D5" w:rsidRDefault="00D341B1" w:rsidP="002F63D5">
      <w:pPr>
        <w:spacing w:after="0" w:line="240" w:lineRule="auto"/>
        <w:jc w:val="both"/>
        <w:rPr>
          <w:rFonts w:ascii="Tahoma" w:hAnsi="Tahoma" w:cs="Tahoma"/>
          <w:b/>
          <w:sz w:val="24"/>
          <w:szCs w:val="24"/>
        </w:rPr>
      </w:pPr>
    </w:p>
    <w:p w14:paraId="0C640EB4" w14:textId="77777777" w:rsidR="00D341B1" w:rsidRPr="002F63D5" w:rsidRDefault="00D341B1" w:rsidP="002F63D5">
      <w:pPr>
        <w:pStyle w:val="Prrafodelista"/>
        <w:numPr>
          <w:ilvl w:val="0"/>
          <w:numId w:val="292"/>
        </w:numPr>
        <w:spacing w:after="0" w:line="240" w:lineRule="auto"/>
        <w:ind w:left="0"/>
        <w:jc w:val="both"/>
        <w:rPr>
          <w:rFonts w:ascii="Tahoma" w:hAnsi="Tahoma" w:cs="Tahoma"/>
          <w:sz w:val="24"/>
          <w:szCs w:val="24"/>
        </w:rPr>
        <w:sectPr w:rsidR="00D341B1" w:rsidRPr="002F63D5" w:rsidSect="00E1218D">
          <w:type w:val="continuous"/>
          <w:pgSz w:w="15840" w:h="12240" w:orient="landscape"/>
          <w:pgMar w:top="1440" w:right="1440" w:bottom="1440" w:left="1440" w:header="720" w:footer="720" w:gutter="0"/>
          <w:cols w:space="720"/>
          <w:docGrid w:linePitch="360"/>
        </w:sectPr>
      </w:pPr>
    </w:p>
    <w:p w14:paraId="6C6B72EF" w14:textId="3BB791E0" w:rsidR="008B6123" w:rsidRPr="002F63D5" w:rsidRDefault="008B6123" w:rsidP="002F63D5">
      <w:pPr>
        <w:pStyle w:val="Prrafodelista"/>
        <w:numPr>
          <w:ilvl w:val="0"/>
          <w:numId w:val="292"/>
        </w:numPr>
        <w:spacing w:after="0" w:line="240" w:lineRule="auto"/>
        <w:ind w:left="0"/>
        <w:jc w:val="both"/>
        <w:rPr>
          <w:rFonts w:ascii="Tahoma" w:hAnsi="Tahoma" w:cs="Tahoma"/>
          <w:sz w:val="24"/>
          <w:szCs w:val="24"/>
        </w:rPr>
      </w:pPr>
      <w:r w:rsidRPr="002F63D5">
        <w:rPr>
          <w:rFonts w:ascii="Tahoma" w:hAnsi="Tahoma" w:cs="Tahoma"/>
          <w:sz w:val="24"/>
          <w:szCs w:val="24"/>
        </w:rPr>
        <w:t>Integrar</w:t>
      </w:r>
      <w:r w:rsidRPr="002F63D5">
        <w:rPr>
          <w:rFonts w:ascii="Tahoma" w:hAnsi="Tahoma" w:cs="Tahoma"/>
          <w:spacing w:val="-13"/>
          <w:sz w:val="24"/>
          <w:szCs w:val="24"/>
        </w:rPr>
        <w:t xml:space="preserve"> </w:t>
      </w:r>
      <w:r w:rsidRPr="002F63D5">
        <w:rPr>
          <w:rFonts w:ascii="Tahoma" w:hAnsi="Tahoma" w:cs="Tahoma"/>
          <w:sz w:val="24"/>
          <w:szCs w:val="24"/>
        </w:rPr>
        <w:t>los</w:t>
      </w:r>
      <w:r w:rsidRPr="002F63D5">
        <w:rPr>
          <w:rFonts w:ascii="Tahoma" w:hAnsi="Tahoma" w:cs="Tahoma"/>
          <w:spacing w:val="-11"/>
          <w:sz w:val="24"/>
          <w:szCs w:val="24"/>
        </w:rPr>
        <w:t xml:space="preserve"> </w:t>
      </w:r>
      <w:r w:rsidRPr="002F63D5">
        <w:rPr>
          <w:rFonts w:ascii="Tahoma" w:hAnsi="Tahoma" w:cs="Tahoma"/>
          <w:sz w:val="24"/>
          <w:szCs w:val="24"/>
        </w:rPr>
        <w:t>materiales</w:t>
      </w:r>
      <w:r w:rsidRPr="002F63D5">
        <w:rPr>
          <w:rFonts w:ascii="Tahoma" w:hAnsi="Tahoma" w:cs="Tahoma"/>
          <w:spacing w:val="-13"/>
          <w:sz w:val="24"/>
          <w:szCs w:val="24"/>
        </w:rPr>
        <w:t xml:space="preserve"> </w:t>
      </w:r>
      <w:r w:rsidRPr="002F63D5">
        <w:rPr>
          <w:rFonts w:ascii="Tahoma" w:hAnsi="Tahoma" w:cs="Tahoma"/>
          <w:sz w:val="24"/>
          <w:szCs w:val="24"/>
        </w:rPr>
        <w:t>e</w:t>
      </w:r>
      <w:r w:rsidRPr="002F63D5">
        <w:rPr>
          <w:rFonts w:ascii="Tahoma" w:hAnsi="Tahoma" w:cs="Tahoma"/>
          <w:spacing w:val="-11"/>
          <w:sz w:val="24"/>
          <w:szCs w:val="24"/>
        </w:rPr>
        <w:t xml:space="preserve"> </w:t>
      </w:r>
      <w:r w:rsidRPr="002F63D5">
        <w:rPr>
          <w:rFonts w:ascii="Tahoma" w:hAnsi="Tahoma" w:cs="Tahoma"/>
          <w:sz w:val="24"/>
          <w:szCs w:val="24"/>
        </w:rPr>
        <w:t>insumos</w:t>
      </w:r>
      <w:r w:rsidRPr="002F63D5">
        <w:rPr>
          <w:rFonts w:ascii="Tahoma" w:hAnsi="Tahoma" w:cs="Tahoma"/>
          <w:spacing w:val="-11"/>
          <w:sz w:val="24"/>
          <w:szCs w:val="24"/>
        </w:rPr>
        <w:t xml:space="preserve"> </w:t>
      </w:r>
      <w:r w:rsidRPr="002F63D5">
        <w:rPr>
          <w:rFonts w:ascii="Tahoma" w:hAnsi="Tahoma" w:cs="Tahoma"/>
          <w:sz w:val="24"/>
          <w:szCs w:val="24"/>
        </w:rPr>
        <w:t>que</w:t>
      </w:r>
      <w:r w:rsidRPr="002F63D5">
        <w:rPr>
          <w:rFonts w:ascii="Tahoma" w:hAnsi="Tahoma" w:cs="Tahoma"/>
          <w:spacing w:val="-11"/>
          <w:sz w:val="24"/>
          <w:szCs w:val="24"/>
        </w:rPr>
        <w:t xml:space="preserve"> </w:t>
      </w:r>
      <w:r w:rsidRPr="002F63D5">
        <w:rPr>
          <w:rFonts w:ascii="Tahoma" w:hAnsi="Tahoma" w:cs="Tahoma"/>
          <w:sz w:val="24"/>
          <w:szCs w:val="24"/>
        </w:rPr>
        <w:t>se</w:t>
      </w:r>
      <w:r w:rsidRPr="002F63D5">
        <w:rPr>
          <w:rFonts w:ascii="Tahoma" w:hAnsi="Tahoma" w:cs="Tahoma"/>
          <w:spacing w:val="-11"/>
          <w:sz w:val="24"/>
          <w:szCs w:val="24"/>
        </w:rPr>
        <w:t xml:space="preserve"> </w:t>
      </w:r>
      <w:r w:rsidRPr="002F63D5">
        <w:rPr>
          <w:rFonts w:ascii="Tahoma" w:hAnsi="Tahoma" w:cs="Tahoma"/>
          <w:sz w:val="24"/>
          <w:szCs w:val="24"/>
        </w:rPr>
        <w:t>requieren</w:t>
      </w:r>
      <w:r w:rsidRPr="002F63D5">
        <w:rPr>
          <w:rFonts w:ascii="Tahoma" w:hAnsi="Tahoma" w:cs="Tahoma"/>
          <w:spacing w:val="-14"/>
          <w:sz w:val="24"/>
          <w:szCs w:val="24"/>
        </w:rPr>
        <w:t xml:space="preserve"> </w:t>
      </w:r>
      <w:r w:rsidRPr="002F63D5">
        <w:rPr>
          <w:rFonts w:ascii="Tahoma" w:hAnsi="Tahoma" w:cs="Tahoma"/>
          <w:sz w:val="24"/>
          <w:szCs w:val="24"/>
        </w:rPr>
        <w:t xml:space="preserve">para </w:t>
      </w:r>
      <w:r w:rsidRPr="002F63D5">
        <w:rPr>
          <w:rFonts w:ascii="Tahoma" w:hAnsi="Tahoma" w:cs="Tahoma"/>
          <w:spacing w:val="-2"/>
          <w:sz w:val="24"/>
          <w:szCs w:val="24"/>
        </w:rPr>
        <w:t>la</w:t>
      </w:r>
      <w:r w:rsidRPr="002F63D5">
        <w:rPr>
          <w:rFonts w:ascii="Tahoma" w:hAnsi="Tahoma" w:cs="Tahoma"/>
          <w:spacing w:val="-7"/>
          <w:sz w:val="24"/>
          <w:szCs w:val="24"/>
        </w:rPr>
        <w:t xml:space="preserve"> </w:t>
      </w:r>
      <w:r w:rsidRPr="002F63D5">
        <w:rPr>
          <w:rFonts w:ascii="Tahoma" w:hAnsi="Tahoma" w:cs="Tahoma"/>
          <w:spacing w:val="-2"/>
          <w:sz w:val="24"/>
          <w:szCs w:val="24"/>
        </w:rPr>
        <w:t>operación</w:t>
      </w:r>
      <w:r w:rsidRPr="002F63D5">
        <w:rPr>
          <w:rFonts w:ascii="Tahoma" w:hAnsi="Tahoma" w:cs="Tahoma"/>
          <w:spacing w:val="-8"/>
          <w:sz w:val="24"/>
          <w:szCs w:val="24"/>
        </w:rPr>
        <w:t xml:space="preserve"> </w:t>
      </w:r>
      <w:r w:rsidRPr="002F63D5">
        <w:rPr>
          <w:rFonts w:ascii="Tahoma" w:hAnsi="Tahoma" w:cs="Tahoma"/>
          <w:spacing w:val="-2"/>
          <w:sz w:val="24"/>
          <w:szCs w:val="24"/>
        </w:rPr>
        <w:t>de</w:t>
      </w:r>
      <w:r w:rsidRPr="002F63D5">
        <w:rPr>
          <w:rFonts w:ascii="Tahoma" w:hAnsi="Tahoma" w:cs="Tahoma"/>
          <w:spacing w:val="-11"/>
          <w:sz w:val="24"/>
          <w:szCs w:val="24"/>
        </w:rPr>
        <w:t xml:space="preserve"> </w:t>
      </w:r>
      <w:r w:rsidRPr="002F63D5">
        <w:rPr>
          <w:rFonts w:ascii="Tahoma" w:hAnsi="Tahoma" w:cs="Tahoma"/>
          <w:spacing w:val="-2"/>
          <w:sz w:val="24"/>
          <w:szCs w:val="24"/>
        </w:rPr>
        <w:t>los</w:t>
      </w:r>
      <w:r w:rsidRPr="002F63D5">
        <w:rPr>
          <w:rFonts w:ascii="Tahoma" w:hAnsi="Tahoma" w:cs="Tahoma"/>
          <w:spacing w:val="-7"/>
          <w:sz w:val="24"/>
          <w:szCs w:val="24"/>
        </w:rPr>
        <w:t xml:space="preserve"> </w:t>
      </w:r>
      <w:r w:rsidRPr="002F63D5">
        <w:rPr>
          <w:rFonts w:ascii="Tahoma" w:hAnsi="Tahoma" w:cs="Tahoma"/>
          <w:spacing w:val="-2"/>
          <w:sz w:val="24"/>
          <w:szCs w:val="24"/>
        </w:rPr>
        <w:t>talleres</w:t>
      </w:r>
      <w:r w:rsidRPr="002F63D5">
        <w:rPr>
          <w:rFonts w:ascii="Tahoma" w:hAnsi="Tahoma" w:cs="Tahoma"/>
          <w:spacing w:val="-7"/>
          <w:sz w:val="24"/>
          <w:szCs w:val="24"/>
        </w:rPr>
        <w:t xml:space="preserve"> </w:t>
      </w:r>
      <w:r w:rsidRPr="002F63D5">
        <w:rPr>
          <w:rFonts w:ascii="Tahoma" w:hAnsi="Tahoma" w:cs="Tahoma"/>
          <w:spacing w:val="-2"/>
          <w:sz w:val="24"/>
          <w:szCs w:val="24"/>
        </w:rPr>
        <w:t>gráficos</w:t>
      </w:r>
      <w:r w:rsidRPr="002F63D5">
        <w:rPr>
          <w:rFonts w:ascii="Tahoma" w:hAnsi="Tahoma" w:cs="Tahoma"/>
          <w:spacing w:val="-7"/>
          <w:sz w:val="24"/>
          <w:szCs w:val="24"/>
        </w:rPr>
        <w:t xml:space="preserve"> </w:t>
      </w:r>
      <w:r w:rsidRPr="002F63D5">
        <w:rPr>
          <w:rFonts w:ascii="Tahoma" w:hAnsi="Tahoma" w:cs="Tahoma"/>
          <w:spacing w:val="-2"/>
          <w:sz w:val="24"/>
          <w:szCs w:val="24"/>
        </w:rPr>
        <w:t>en</w:t>
      </w:r>
      <w:r w:rsidRPr="002F63D5">
        <w:rPr>
          <w:rFonts w:ascii="Tahoma" w:hAnsi="Tahoma" w:cs="Tahoma"/>
          <w:spacing w:val="-8"/>
          <w:sz w:val="24"/>
          <w:szCs w:val="24"/>
        </w:rPr>
        <w:t xml:space="preserve"> </w:t>
      </w:r>
      <w:r w:rsidRPr="002F63D5">
        <w:rPr>
          <w:rFonts w:ascii="Tahoma" w:hAnsi="Tahoma" w:cs="Tahoma"/>
          <w:spacing w:val="-2"/>
          <w:sz w:val="24"/>
          <w:szCs w:val="24"/>
        </w:rPr>
        <w:t>el</w:t>
      </w:r>
      <w:r w:rsidRPr="002F63D5">
        <w:rPr>
          <w:rFonts w:ascii="Tahoma" w:hAnsi="Tahoma" w:cs="Tahoma"/>
          <w:spacing w:val="-6"/>
          <w:sz w:val="24"/>
          <w:szCs w:val="24"/>
        </w:rPr>
        <w:t xml:space="preserve"> </w:t>
      </w:r>
      <w:r w:rsidRPr="002F63D5">
        <w:rPr>
          <w:rFonts w:ascii="Tahoma" w:hAnsi="Tahoma" w:cs="Tahoma"/>
          <w:spacing w:val="-2"/>
          <w:sz w:val="24"/>
          <w:szCs w:val="24"/>
        </w:rPr>
        <w:t xml:space="preserve">Anteproyecto </w:t>
      </w:r>
      <w:r w:rsidRPr="002F63D5">
        <w:rPr>
          <w:rFonts w:ascii="Tahoma" w:hAnsi="Tahoma" w:cs="Tahoma"/>
          <w:sz w:val="24"/>
          <w:szCs w:val="24"/>
        </w:rPr>
        <w:t>del Programa Anual de Adquisiciones, Arrendamientos, Servicios, Obras Públicas y Servicios Relacionados con las Mismas.</w:t>
      </w:r>
    </w:p>
    <w:p w14:paraId="71253BA0" w14:textId="77777777" w:rsidR="008B6123" w:rsidRPr="002F63D5" w:rsidRDefault="008B6123" w:rsidP="002F63D5">
      <w:pPr>
        <w:spacing w:after="0" w:line="240" w:lineRule="auto"/>
        <w:jc w:val="both"/>
        <w:rPr>
          <w:rFonts w:ascii="Tahoma" w:hAnsi="Tahoma" w:cs="Tahoma"/>
          <w:sz w:val="24"/>
          <w:szCs w:val="24"/>
        </w:rPr>
      </w:pPr>
    </w:p>
    <w:p w14:paraId="3C6D4C41" w14:textId="3F81329C" w:rsidR="008B6123" w:rsidRPr="002F63D5" w:rsidRDefault="008B6123" w:rsidP="002F63D5">
      <w:pPr>
        <w:pStyle w:val="Prrafodelista"/>
        <w:numPr>
          <w:ilvl w:val="0"/>
          <w:numId w:val="292"/>
        </w:numPr>
        <w:spacing w:after="0" w:line="240" w:lineRule="auto"/>
        <w:ind w:left="0"/>
        <w:jc w:val="both"/>
        <w:rPr>
          <w:rFonts w:ascii="Tahoma" w:hAnsi="Tahoma" w:cs="Tahoma"/>
          <w:sz w:val="24"/>
          <w:szCs w:val="24"/>
        </w:rPr>
      </w:pPr>
      <w:r w:rsidRPr="002F63D5">
        <w:rPr>
          <w:rFonts w:ascii="Tahoma" w:hAnsi="Tahoma" w:cs="Tahoma"/>
          <w:sz w:val="24"/>
          <w:szCs w:val="24"/>
        </w:rPr>
        <w:t>Suministrar</w:t>
      </w:r>
      <w:r w:rsidRPr="002F63D5">
        <w:rPr>
          <w:rFonts w:ascii="Tahoma" w:hAnsi="Tahoma" w:cs="Tahoma"/>
          <w:spacing w:val="-14"/>
          <w:sz w:val="24"/>
          <w:szCs w:val="24"/>
        </w:rPr>
        <w:t xml:space="preserve"> </w:t>
      </w:r>
      <w:r w:rsidRPr="002F63D5">
        <w:rPr>
          <w:rFonts w:ascii="Tahoma" w:hAnsi="Tahoma" w:cs="Tahoma"/>
          <w:sz w:val="24"/>
          <w:szCs w:val="24"/>
        </w:rPr>
        <w:t>los</w:t>
      </w:r>
      <w:r w:rsidRPr="002F63D5">
        <w:rPr>
          <w:rFonts w:ascii="Tahoma" w:hAnsi="Tahoma" w:cs="Tahoma"/>
          <w:spacing w:val="-14"/>
          <w:sz w:val="24"/>
          <w:szCs w:val="24"/>
        </w:rPr>
        <w:t xml:space="preserve"> </w:t>
      </w:r>
      <w:r w:rsidRPr="002F63D5">
        <w:rPr>
          <w:rFonts w:ascii="Tahoma" w:hAnsi="Tahoma" w:cs="Tahoma"/>
          <w:sz w:val="24"/>
          <w:szCs w:val="24"/>
        </w:rPr>
        <w:t>materiales</w:t>
      </w:r>
      <w:r w:rsidRPr="002F63D5">
        <w:rPr>
          <w:rFonts w:ascii="Tahoma" w:hAnsi="Tahoma" w:cs="Tahoma"/>
          <w:spacing w:val="-14"/>
          <w:sz w:val="24"/>
          <w:szCs w:val="24"/>
        </w:rPr>
        <w:t xml:space="preserve"> </w:t>
      </w:r>
      <w:r w:rsidRPr="002F63D5">
        <w:rPr>
          <w:rFonts w:ascii="Tahoma" w:hAnsi="Tahoma" w:cs="Tahoma"/>
          <w:sz w:val="24"/>
          <w:szCs w:val="24"/>
        </w:rPr>
        <w:t>necesarios</w:t>
      </w:r>
      <w:r w:rsidRPr="002F63D5">
        <w:rPr>
          <w:rFonts w:ascii="Tahoma" w:hAnsi="Tahoma" w:cs="Tahoma"/>
          <w:spacing w:val="-14"/>
          <w:sz w:val="24"/>
          <w:szCs w:val="24"/>
        </w:rPr>
        <w:t xml:space="preserve"> </w:t>
      </w:r>
      <w:r w:rsidRPr="002F63D5">
        <w:rPr>
          <w:rFonts w:ascii="Tahoma" w:hAnsi="Tahoma" w:cs="Tahoma"/>
          <w:sz w:val="24"/>
          <w:szCs w:val="24"/>
        </w:rPr>
        <w:t>para</w:t>
      </w:r>
      <w:r w:rsidRPr="002F63D5">
        <w:rPr>
          <w:rFonts w:ascii="Tahoma" w:hAnsi="Tahoma" w:cs="Tahoma"/>
          <w:spacing w:val="-16"/>
          <w:sz w:val="24"/>
          <w:szCs w:val="24"/>
        </w:rPr>
        <w:t xml:space="preserve"> </w:t>
      </w:r>
      <w:r w:rsidRPr="002F63D5">
        <w:rPr>
          <w:rFonts w:ascii="Tahoma" w:hAnsi="Tahoma" w:cs="Tahoma"/>
          <w:sz w:val="24"/>
          <w:szCs w:val="24"/>
        </w:rPr>
        <w:t>la</w:t>
      </w:r>
      <w:r w:rsidRPr="002F63D5">
        <w:rPr>
          <w:rFonts w:ascii="Tahoma" w:hAnsi="Tahoma" w:cs="Tahoma"/>
          <w:spacing w:val="-14"/>
          <w:sz w:val="24"/>
          <w:szCs w:val="24"/>
        </w:rPr>
        <w:t xml:space="preserve"> </w:t>
      </w:r>
      <w:r w:rsidRPr="002F63D5">
        <w:rPr>
          <w:rFonts w:ascii="Tahoma" w:hAnsi="Tahoma" w:cs="Tahoma"/>
          <w:sz w:val="24"/>
          <w:szCs w:val="24"/>
        </w:rPr>
        <w:t xml:space="preserve">realización de las impresiones solicitadas por los órganos de gobierno, órganos de apoyo legislativo, grupos parlamentarios y unidades administrativas de la Cámara de Diputados, conforme a la normatividad </w:t>
      </w:r>
      <w:r w:rsidRPr="002F63D5">
        <w:rPr>
          <w:rFonts w:ascii="Tahoma" w:hAnsi="Tahoma" w:cs="Tahoma"/>
          <w:spacing w:val="-2"/>
          <w:sz w:val="24"/>
          <w:szCs w:val="24"/>
        </w:rPr>
        <w:t>aplicable.</w:t>
      </w:r>
    </w:p>
    <w:p w14:paraId="48133F71" w14:textId="77777777" w:rsidR="008B6123" w:rsidRPr="002F63D5" w:rsidRDefault="008B6123" w:rsidP="002F63D5">
      <w:pPr>
        <w:spacing w:after="0" w:line="240" w:lineRule="auto"/>
        <w:jc w:val="both"/>
        <w:rPr>
          <w:rFonts w:ascii="Tahoma" w:hAnsi="Tahoma" w:cs="Tahoma"/>
          <w:sz w:val="24"/>
          <w:szCs w:val="24"/>
        </w:rPr>
      </w:pPr>
    </w:p>
    <w:p w14:paraId="2575A61F" w14:textId="710907B4" w:rsidR="008B6123" w:rsidRPr="002F63D5" w:rsidRDefault="008B6123" w:rsidP="002F63D5">
      <w:pPr>
        <w:pStyle w:val="Prrafodelista"/>
        <w:numPr>
          <w:ilvl w:val="0"/>
          <w:numId w:val="292"/>
        </w:numPr>
        <w:spacing w:after="0" w:line="240" w:lineRule="auto"/>
        <w:ind w:left="0"/>
        <w:jc w:val="both"/>
        <w:rPr>
          <w:rFonts w:ascii="Tahoma" w:hAnsi="Tahoma" w:cs="Tahoma"/>
          <w:sz w:val="24"/>
          <w:szCs w:val="24"/>
        </w:rPr>
      </w:pPr>
      <w:r w:rsidRPr="002F63D5">
        <w:rPr>
          <w:rFonts w:ascii="Tahoma" w:hAnsi="Tahoma" w:cs="Tahoma"/>
          <w:sz w:val="24"/>
          <w:szCs w:val="24"/>
        </w:rPr>
        <w:t xml:space="preserve">Gestionar ante las áreas correspondientes, la adquisición, almacenaje y suministro de materiales e insumos para evitar el desabasto en los talleres </w:t>
      </w:r>
      <w:r w:rsidRPr="002F63D5">
        <w:rPr>
          <w:rFonts w:ascii="Tahoma" w:hAnsi="Tahoma" w:cs="Tahoma"/>
          <w:spacing w:val="-2"/>
          <w:sz w:val="24"/>
          <w:szCs w:val="24"/>
        </w:rPr>
        <w:t>gráficos.</w:t>
      </w:r>
    </w:p>
    <w:p w14:paraId="2D72C576" w14:textId="77777777" w:rsidR="008B6123" w:rsidRPr="002F63D5" w:rsidRDefault="008B6123" w:rsidP="002F63D5">
      <w:pPr>
        <w:spacing w:after="0" w:line="240" w:lineRule="auto"/>
        <w:jc w:val="both"/>
        <w:rPr>
          <w:rFonts w:ascii="Tahoma" w:hAnsi="Tahoma" w:cs="Tahoma"/>
          <w:sz w:val="24"/>
          <w:szCs w:val="24"/>
        </w:rPr>
      </w:pPr>
    </w:p>
    <w:p w14:paraId="270DFD4F" w14:textId="24557825" w:rsidR="008B6123" w:rsidRPr="002F63D5" w:rsidRDefault="008B6123" w:rsidP="002F63D5">
      <w:pPr>
        <w:pStyle w:val="Prrafodelista"/>
        <w:numPr>
          <w:ilvl w:val="0"/>
          <w:numId w:val="292"/>
        </w:numPr>
        <w:spacing w:after="0" w:line="240" w:lineRule="auto"/>
        <w:ind w:left="0"/>
        <w:jc w:val="both"/>
        <w:rPr>
          <w:rFonts w:ascii="Tahoma" w:hAnsi="Tahoma" w:cs="Tahoma"/>
          <w:sz w:val="24"/>
          <w:szCs w:val="24"/>
        </w:rPr>
      </w:pPr>
      <w:r w:rsidRPr="002F63D5">
        <w:rPr>
          <w:rFonts w:ascii="Tahoma" w:hAnsi="Tahoma" w:cs="Tahoma"/>
          <w:sz w:val="24"/>
          <w:szCs w:val="24"/>
        </w:rPr>
        <w:t>Atender los acuerdos que emita el Comité de Administración</w:t>
      </w:r>
      <w:r w:rsidRPr="002F63D5">
        <w:rPr>
          <w:rFonts w:ascii="Tahoma" w:hAnsi="Tahoma" w:cs="Tahoma"/>
          <w:spacing w:val="-9"/>
          <w:sz w:val="24"/>
          <w:szCs w:val="24"/>
        </w:rPr>
        <w:t xml:space="preserve"> </w:t>
      </w:r>
      <w:r w:rsidRPr="002F63D5">
        <w:rPr>
          <w:rFonts w:ascii="Tahoma" w:hAnsi="Tahoma" w:cs="Tahoma"/>
          <w:sz w:val="24"/>
          <w:szCs w:val="24"/>
        </w:rPr>
        <w:t>o</w:t>
      </w:r>
      <w:r w:rsidRPr="002F63D5">
        <w:rPr>
          <w:rFonts w:ascii="Tahoma" w:hAnsi="Tahoma" w:cs="Tahoma"/>
          <w:spacing w:val="-11"/>
          <w:sz w:val="24"/>
          <w:szCs w:val="24"/>
        </w:rPr>
        <w:t xml:space="preserve"> </w:t>
      </w:r>
      <w:r w:rsidRPr="002F63D5">
        <w:rPr>
          <w:rFonts w:ascii="Tahoma" w:hAnsi="Tahoma" w:cs="Tahoma"/>
          <w:sz w:val="24"/>
          <w:szCs w:val="24"/>
        </w:rPr>
        <w:t>la</w:t>
      </w:r>
      <w:r w:rsidRPr="002F63D5">
        <w:rPr>
          <w:rFonts w:ascii="Tahoma" w:hAnsi="Tahoma" w:cs="Tahoma"/>
          <w:spacing w:val="-8"/>
          <w:sz w:val="24"/>
          <w:szCs w:val="24"/>
        </w:rPr>
        <w:t xml:space="preserve"> </w:t>
      </w:r>
      <w:r w:rsidRPr="002F63D5">
        <w:rPr>
          <w:rFonts w:ascii="Tahoma" w:hAnsi="Tahoma" w:cs="Tahoma"/>
          <w:sz w:val="24"/>
          <w:szCs w:val="24"/>
        </w:rPr>
        <w:t>Junta</w:t>
      </w:r>
      <w:r w:rsidRPr="002F63D5">
        <w:rPr>
          <w:rFonts w:ascii="Tahoma" w:hAnsi="Tahoma" w:cs="Tahoma"/>
          <w:spacing w:val="-8"/>
          <w:sz w:val="24"/>
          <w:szCs w:val="24"/>
        </w:rPr>
        <w:t xml:space="preserve"> </w:t>
      </w:r>
      <w:r w:rsidRPr="002F63D5">
        <w:rPr>
          <w:rFonts w:ascii="Tahoma" w:hAnsi="Tahoma" w:cs="Tahoma"/>
          <w:sz w:val="24"/>
          <w:szCs w:val="24"/>
        </w:rPr>
        <w:t>de</w:t>
      </w:r>
      <w:r w:rsidRPr="002F63D5">
        <w:rPr>
          <w:rFonts w:ascii="Tahoma" w:hAnsi="Tahoma" w:cs="Tahoma"/>
          <w:spacing w:val="-8"/>
          <w:sz w:val="24"/>
          <w:szCs w:val="24"/>
        </w:rPr>
        <w:t xml:space="preserve"> </w:t>
      </w:r>
      <w:r w:rsidRPr="002F63D5">
        <w:rPr>
          <w:rFonts w:ascii="Tahoma" w:hAnsi="Tahoma" w:cs="Tahoma"/>
          <w:sz w:val="24"/>
          <w:szCs w:val="24"/>
        </w:rPr>
        <w:t>Coordinación</w:t>
      </w:r>
      <w:r w:rsidRPr="002F63D5">
        <w:rPr>
          <w:rFonts w:ascii="Tahoma" w:hAnsi="Tahoma" w:cs="Tahoma"/>
          <w:spacing w:val="-9"/>
          <w:sz w:val="24"/>
          <w:szCs w:val="24"/>
        </w:rPr>
        <w:t xml:space="preserve"> </w:t>
      </w:r>
      <w:r w:rsidRPr="002F63D5">
        <w:rPr>
          <w:rFonts w:ascii="Tahoma" w:hAnsi="Tahoma" w:cs="Tahoma"/>
          <w:sz w:val="24"/>
          <w:szCs w:val="24"/>
        </w:rPr>
        <w:t>Política,</w:t>
      </w:r>
      <w:r w:rsidRPr="002F63D5">
        <w:rPr>
          <w:rFonts w:ascii="Tahoma" w:hAnsi="Tahoma" w:cs="Tahoma"/>
          <w:spacing w:val="-9"/>
          <w:sz w:val="24"/>
          <w:szCs w:val="24"/>
        </w:rPr>
        <w:t xml:space="preserve"> </w:t>
      </w:r>
      <w:r w:rsidRPr="002F63D5">
        <w:rPr>
          <w:rFonts w:ascii="Tahoma" w:hAnsi="Tahoma" w:cs="Tahoma"/>
          <w:sz w:val="24"/>
          <w:szCs w:val="24"/>
        </w:rPr>
        <w:t>en el ámbito de competencia.</w:t>
      </w:r>
    </w:p>
    <w:p w14:paraId="5EBB9770" w14:textId="77777777" w:rsidR="008B6123" w:rsidRPr="002F63D5" w:rsidRDefault="008B6123" w:rsidP="002F63D5">
      <w:pPr>
        <w:spacing w:after="0" w:line="240" w:lineRule="auto"/>
        <w:jc w:val="both"/>
        <w:rPr>
          <w:rFonts w:ascii="Tahoma" w:hAnsi="Tahoma" w:cs="Tahoma"/>
          <w:sz w:val="24"/>
          <w:szCs w:val="24"/>
        </w:rPr>
      </w:pPr>
    </w:p>
    <w:p w14:paraId="5DAD986D" w14:textId="3E4B165E" w:rsidR="008B6123" w:rsidRPr="002F63D5" w:rsidRDefault="008B6123" w:rsidP="002F63D5">
      <w:pPr>
        <w:pStyle w:val="Prrafodelista"/>
        <w:numPr>
          <w:ilvl w:val="0"/>
          <w:numId w:val="292"/>
        </w:numPr>
        <w:spacing w:after="0" w:line="240" w:lineRule="auto"/>
        <w:ind w:left="0"/>
        <w:jc w:val="both"/>
        <w:rPr>
          <w:rFonts w:ascii="Tahoma" w:hAnsi="Tahoma" w:cs="Tahoma"/>
          <w:sz w:val="24"/>
          <w:szCs w:val="24"/>
        </w:rPr>
      </w:pPr>
      <w:r w:rsidRPr="002F63D5">
        <w:rPr>
          <w:rFonts w:ascii="Tahoma" w:hAnsi="Tahoma" w:cs="Tahoma"/>
          <w:sz w:val="24"/>
          <w:szCs w:val="24"/>
        </w:rPr>
        <w:t>Elaborar y enviar a la Dirección de Talleres Gráficos, informes</w:t>
      </w:r>
      <w:r w:rsidRPr="002F63D5">
        <w:rPr>
          <w:rFonts w:ascii="Tahoma" w:hAnsi="Tahoma" w:cs="Tahoma"/>
          <w:spacing w:val="55"/>
          <w:sz w:val="24"/>
          <w:szCs w:val="24"/>
        </w:rPr>
        <w:t xml:space="preserve"> </w:t>
      </w:r>
      <w:r w:rsidRPr="002F63D5">
        <w:rPr>
          <w:rFonts w:ascii="Tahoma" w:hAnsi="Tahoma" w:cs="Tahoma"/>
          <w:sz w:val="24"/>
          <w:szCs w:val="24"/>
        </w:rPr>
        <w:t>mensuales,</w:t>
      </w:r>
      <w:r w:rsidRPr="002F63D5">
        <w:rPr>
          <w:rFonts w:ascii="Tahoma" w:hAnsi="Tahoma" w:cs="Tahoma"/>
          <w:spacing w:val="55"/>
          <w:sz w:val="24"/>
          <w:szCs w:val="24"/>
        </w:rPr>
        <w:t xml:space="preserve"> </w:t>
      </w:r>
      <w:r w:rsidRPr="002F63D5">
        <w:rPr>
          <w:rFonts w:ascii="Tahoma" w:hAnsi="Tahoma" w:cs="Tahoma"/>
          <w:sz w:val="24"/>
          <w:szCs w:val="24"/>
        </w:rPr>
        <w:t>relacionados</w:t>
      </w:r>
      <w:r w:rsidRPr="002F63D5">
        <w:rPr>
          <w:rFonts w:ascii="Tahoma" w:hAnsi="Tahoma" w:cs="Tahoma"/>
          <w:spacing w:val="55"/>
          <w:sz w:val="24"/>
          <w:szCs w:val="24"/>
        </w:rPr>
        <w:t xml:space="preserve"> </w:t>
      </w:r>
      <w:r w:rsidRPr="002F63D5">
        <w:rPr>
          <w:rFonts w:ascii="Tahoma" w:hAnsi="Tahoma" w:cs="Tahoma"/>
          <w:sz w:val="24"/>
          <w:szCs w:val="24"/>
        </w:rPr>
        <w:t>con</w:t>
      </w:r>
      <w:r w:rsidRPr="002F63D5">
        <w:rPr>
          <w:rFonts w:ascii="Tahoma" w:hAnsi="Tahoma" w:cs="Tahoma"/>
          <w:spacing w:val="56"/>
          <w:sz w:val="24"/>
          <w:szCs w:val="24"/>
        </w:rPr>
        <w:t xml:space="preserve"> </w:t>
      </w:r>
      <w:r w:rsidRPr="002F63D5">
        <w:rPr>
          <w:rFonts w:ascii="Tahoma" w:hAnsi="Tahoma" w:cs="Tahoma"/>
          <w:sz w:val="24"/>
          <w:szCs w:val="24"/>
        </w:rPr>
        <w:t>las</w:t>
      </w:r>
      <w:r w:rsidRPr="002F63D5">
        <w:rPr>
          <w:rFonts w:ascii="Tahoma" w:hAnsi="Tahoma" w:cs="Tahoma"/>
          <w:spacing w:val="53"/>
          <w:sz w:val="24"/>
          <w:szCs w:val="24"/>
        </w:rPr>
        <w:t xml:space="preserve"> </w:t>
      </w:r>
      <w:r w:rsidRPr="002F63D5">
        <w:rPr>
          <w:rFonts w:ascii="Tahoma" w:hAnsi="Tahoma" w:cs="Tahoma"/>
          <w:spacing w:val="-2"/>
          <w:sz w:val="24"/>
          <w:szCs w:val="24"/>
        </w:rPr>
        <w:t xml:space="preserve">entradas, </w:t>
      </w:r>
      <w:r w:rsidRPr="002F63D5">
        <w:rPr>
          <w:rFonts w:ascii="Tahoma" w:hAnsi="Tahoma" w:cs="Tahoma"/>
          <w:sz w:val="24"/>
          <w:szCs w:val="24"/>
        </w:rPr>
        <w:t>consumo</w:t>
      </w:r>
      <w:r w:rsidRPr="002F63D5">
        <w:rPr>
          <w:rFonts w:ascii="Tahoma" w:hAnsi="Tahoma" w:cs="Tahoma"/>
          <w:spacing w:val="-16"/>
          <w:sz w:val="24"/>
          <w:szCs w:val="24"/>
        </w:rPr>
        <w:t xml:space="preserve"> </w:t>
      </w:r>
      <w:r w:rsidRPr="002F63D5">
        <w:rPr>
          <w:rFonts w:ascii="Tahoma" w:hAnsi="Tahoma" w:cs="Tahoma"/>
          <w:sz w:val="24"/>
          <w:szCs w:val="24"/>
        </w:rPr>
        <w:t>y</w:t>
      </w:r>
      <w:r w:rsidRPr="002F63D5">
        <w:rPr>
          <w:rFonts w:ascii="Tahoma" w:hAnsi="Tahoma" w:cs="Tahoma"/>
          <w:spacing w:val="-16"/>
          <w:sz w:val="24"/>
          <w:szCs w:val="24"/>
        </w:rPr>
        <w:t xml:space="preserve"> </w:t>
      </w:r>
      <w:r w:rsidRPr="002F63D5">
        <w:rPr>
          <w:rFonts w:ascii="Tahoma" w:hAnsi="Tahoma" w:cs="Tahoma"/>
          <w:sz w:val="24"/>
          <w:szCs w:val="24"/>
        </w:rPr>
        <w:t>existencias</w:t>
      </w:r>
      <w:r w:rsidRPr="002F63D5">
        <w:rPr>
          <w:rFonts w:ascii="Tahoma" w:hAnsi="Tahoma" w:cs="Tahoma"/>
          <w:spacing w:val="-15"/>
          <w:sz w:val="24"/>
          <w:szCs w:val="24"/>
        </w:rPr>
        <w:t xml:space="preserve"> </w:t>
      </w:r>
      <w:r w:rsidRPr="002F63D5">
        <w:rPr>
          <w:rFonts w:ascii="Tahoma" w:hAnsi="Tahoma" w:cs="Tahoma"/>
          <w:sz w:val="24"/>
          <w:szCs w:val="24"/>
        </w:rPr>
        <w:t>de</w:t>
      </w:r>
      <w:r w:rsidRPr="002F63D5">
        <w:rPr>
          <w:rFonts w:ascii="Tahoma" w:hAnsi="Tahoma" w:cs="Tahoma"/>
          <w:spacing w:val="-15"/>
          <w:sz w:val="24"/>
          <w:szCs w:val="24"/>
        </w:rPr>
        <w:t xml:space="preserve"> </w:t>
      </w:r>
      <w:r w:rsidRPr="002F63D5">
        <w:rPr>
          <w:rFonts w:ascii="Tahoma" w:hAnsi="Tahoma" w:cs="Tahoma"/>
          <w:sz w:val="24"/>
          <w:szCs w:val="24"/>
        </w:rPr>
        <w:t>materiales</w:t>
      </w:r>
      <w:r w:rsidRPr="002F63D5">
        <w:rPr>
          <w:rFonts w:ascii="Tahoma" w:hAnsi="Tahoma" w:cs="Tahoma"/>
          <w:spacing w:val="-15"/>
          <w:sz w:val="24"/>
          <w:szCs w:val="24"/>
        </w:rPr>
        <w:t xml:space="preserve"> </w:t>
      </w:r>
      <w:r w:rsidRPr="002F63D5">
        <w:rPr>
          <w:rFonts w:ascii="Tahoma" w:hAnsi="Tahoma" w:cs="Tahoma"/>
          <w:sz w:val="24"/>
          <w:szCs w:val="24"/>
        </w:rPr>
        <w:t>e</w:t>
      </w:r>
      <w:r w:rsidRPr="002F63D5">
        <w:rPr>
          <w:rFonts w:ascii="Tahoma" w:hAnsi="Tahoma" w:cs="Tahoma"/>
          <w:spacing w:val="-16"/>
          <w:sz w:val="24"/>
          <w:szCs w:val="24"/>
        </w:rPr>
        <w:t xml:space="preserve"> </w:t>
      </w:r>
      <w:r w:rsidRPr="002F63D5">
        <w:rPr>
          <w:rFonts w:ascii="Tahoma" w:hAnsi="Tahoma" w:cs="Tahoma"/>
          <w:sz w:val="24"/>
          <w:szCs w:val="24"/>
        </w:rPr>
        <w:t>insumos</w:t>
      </w:r>
      <w:r w:rsidRPr="002F63D5">
        <w:rPr>
          <w:rFonts w:ascii="Tahoma" w:hAnsi="Tahoma" w:cs="Tahoma"/>
          <w:spacing w:val="-15"/>
          <w:sz w:val="24"/>
          <w:szCs w:val="24"/>
        </w:rPr>
        <w:t xml:space="preserve"> </w:t>
      </w:r>
      <w:r w:rsidRPr="002F63D5">
        <w:rPr>
          <w:rFonts w:ascii="Tahoma" w:hAnsi="Tahoma" w:cs="Tahoma"/>
          <w:sz w:val="24"/>
          <w:szCs w:val="24"/>
        </w:rPr>
        <w:t>que</w:t>
      </w:r>
      <w:r w:rsidRPr="002F63D5">
        <w:rPr>
          <w:rFonts w:ascii="Tahoma" w:hAnsi="Tahoma" w:cs="Tahoma"/>
          <w:spacing w:val="-15"/>
          <w:sz w:val="24"/>
          <w:szCs w:val="24"/>
        </w:rPr>
        <w:t xml:space="preserve"> </w:t>
      </w:r>
      <w:r w:rsidRPr="002F63D5">
        <w:rPr>
          <w:rFonts w:ascii="Tahoma" w:hAnsi="Tahoma" w:cs="Tahoma"/>
          <w:sz w:val="24"/>
          <w:szCs w:val="24"/>
        </w:rPr>
        <w:t>son utilizados en los talleres gráficos.</w:t>
      </w:r>
    </w:p>
    <w:p w14:paraId="67BD6749" w14:textId="77777777" w:rsidR="008B6123" w:rsidRPr="002F63D5" w:rsidRDefault="008B6123" w:rsidP="002F63D5">
      <w:pPr>
        <w:spacing w:after="0" w:line="240" w:lineRule="auto"/>
        <w:jc w:val="both"/>
        <w:rPr>
          <w:rFonts w:ascii="Tahoma" w:hAnsi="Tahoma" w:cs="Tahoma"/>
          <w:sz w:val="24"/>
          <w:szCs w:val="24"/>
        </w:rPr>
      </w:pPr>
    </w:p>
    <w:p w14:paraId="6830459E" w14:textId="426F2334" w:rsidR="008B6123" w:rsidRPr="002F63D5" w:rsidRDefault="008B6123" w:rsidP="002F63D5">
      <w:pPr>
        <w:pStyle w:val="Prrafodelista"/>
        <w:numPr>
          <w:ilvl w:val="0"/>
          <w:numId w:val="292"/>
        </w:numPr>
        <w:spacing w:after="0" w:line="240" w:lineRule="auto"/>
        <w:ind w:left="0"/>
        <w:jc w:val="both"/>
        <w:rPr>
          <w:rFonts w:ascii="Tahoma" w:hAnsi="Tahoma" w:cs="Tahoma"/>
          <w:sz w:val="24"/>
          <w:szCs w:val="24"/>
        </w:rPr>
      </w:pPr>
      <w:r w:rsidRPr="002F63D5">
        <w:rPr>
          <w:rFonts w:ascii="Tahoma" w:hAnsi="Tahoma" w:cs="Tahoma"/>
          <w:sz w:val="24"/>
          <w:szCs w:val="24"/>
        </w:rPr>
        <w:t>Establecer mecanismos de control interno para el uso y consumo de materiales e insumos que son utilizados en la</w:t>
      </w:r>
      <w:r w:rsidRPr="002F63D5">
        <w:rPr>
          <w:rFonts w:ascii="Tahoma" w:hAnsi="Tahoma" w:cs="Tahoma"/>
          <w:spacing w:val="-2"/>
          <w:sz w:val="24"/>
          <w:szCs w:val="24"/>
        </w:rPr>
        <w:t xml:space="preserve"> </w:t>
      </w:r>
      <w:r w:rsidRPr="002F63D5">
        <w:rPr>
          <w:rFonts w:ascii="Tahoma" w:hAnsi="Tahoma" w:cs="Tahoma"/>
          <w:sz w:val="24"/>
          <w:szCs w:val="24"/>
        </w:rPr>
        <w:t>elaboración de</w:t>
      </w:r>
      <w:r w:rsidRPr="002F63D5">
        <w:rPr>
          <w:rFonts w:ascii="Tahoma" w:hAnsi="Tahoma" w:cs="Tahoma"/>
          <w:spacing w:val="-2"/>
          <w:sz w:val="24"/>
          <w:szCs w:val="24"/>
        </w:rPr>
        <w:t xml:space="preserve"> </w:t>
      </w:r>
      <w:r w:rsidRPr="002F63D5">
        <w:rPr>
          <w:rFonts w:ascii="Tahoma" w:hAnsi="Tahoma" w:cs="Tahoma"/>
          <w:sz w:val="24"/>
          <w:szCs w:val="24"/>
        </w:rPr>
        <w:t>los trabajos encomendados a</w:t>
      </w:r>
      <w:r w:rsidRPr="002F63D5">
        <w:rPr>
          <w:rFonts w:ascii="Tahoma" w:hAnsi="Tahoma" w:cs="Tahoma"/>
          <w:spacing w:val="-2"/>
          <w:sz w:val="24"/>
          <w:szCs w:val="24"/>
        </w:rPr>
        <w:t xml:space="preserve"> </w:t>
      </w:r>
      <w:r w:rsidRPr="002F63D5">
        <w:rPr>
          <w:rFonts w:ascii="Tahoma" w:hAnsi="Tahoma" w:cs="Tahoma"/>
          <w:sz w:val="24"/>
          <w:szCs w:val="24"/>
        </w:rPr>
        <w:t>la Dirección de Talleres Gráficos, considerando la reducción de generación de residuos de papelería.</w:t>
      </w:r>
    </w:p>
    <w:p w14:paraId="1EEBA008" w14:textId="77777777" w:rsidR="008B6123" w:rsidRPr="002F63D5" w:rsidRDefault="008B6123" w:rsidP="002F63D5">
      <w:pPr>
        <w:spacing w:after="0" w:line="240" w:lineRule="auto"/>
        <w:jc w:val="both"/>
        <w:rPr>
          <w:rFonts w:ascii="Tahoma" w:hAnsi="Tahoma" w:cs="Tahoma"/>
          <w:sz w:val="24"/>
          <w:szCs w:val="24"/>
        </w:rPr>
      </w:pPr>
    </w:p>
    <w:p w14:paraId="50672062" w14:textId="18CD1CFC" w:rsidR="008B6123" w:rsidRPr="002F63D5" w:rsidRDefault="008B6123" w:rsidP="002F63D5">
      <w:pPr>
        <w:pStyle w:val="Prrafodelista"/>
        <w:numPr>
          <w:ilvl w:val="0"/>
          <w:numId w:val="292"/>
        </w:numPr>
        <w:spacing w:after="0" w:line="240" w:lineRule="auto"/>
        <w:ind w:left="0"/>
        <w:jc w:val="both"/>
        <w:rPr>
          <w:rFonts w:ascii="Tahoma" w:hAnsi="Tahoma" w:cs="Tahoma"/>
          <w:sz w:val="24"/>
          <w:szCs w:val="24"/>
        </w:rPr>
      </w:pPr>
      <w:r w:rsidRPr="002F63D5">
        <w:rPr>
          <w:rFonts w:ascii="Tahoma" w:hAnsi="Tahoma" w:cs="Tahoma"/>
          <w:sz w:val="24"/>
          <w:szCs w:val="24"/>
        </w:rPr>
        <w:t>Supervisar que las funciones que realiza el personal bajo</w:t>
      </w:r>
      <w:r w:rsidRPr="002F63D5">
        <w:rPr>
          <w:rFonts w:ascii="Tahoma" w:hAnsi="Tahoma" w:cs="Tahoma"/>
          <w:spacing w:val="-5"/>
          <w:sz w:val="24"/>
          <w:szCs w:val="24"/>
        </w:rPr>
        <w:t xml:space="preserve"> </w:t>
      </w:r>
      <w:r w:rsidRPr="002F63D5">
        <w:rPr>
          <w:rFonts w:ascii="Tahoma" w:hAnsi="Tahoma" w:cs="Tahoma"/>
          <w:sz w:val="24"/>
          <w:szCs w:val="24"/>
        </w:rPr>
        <w:t>su</w:t>
      </w:r>
      <w:r w:rsidRPr="002F63D5">
        <w:rPr>
          <w:rFonts w:ascii="Tahoma" w:hAnsi="Tahoma" w:cs="Tahoma"/>
          <w:spacing w:val="-5"/>
          <w:sz w:val="24"/>
          <w:szCs w:val="24"/>
        </w:rPr>
        <w:t xml:space="preserve"> </w:t>
      </w:r>
      <w:r w:rsidRPr="002F63D5">
        <w:rPr>
          <w:rFonts w:ascii="Tahoma" w:hAnsi="Tahoma" w:cs="Tahoma"/>
          <w:sz w:val="24"/>
          <w:szCs w:val="24"/>
        </w:rPr>
        <w:t>mando</w:t>
      </w:r>
      <w:r w:rsidRPr="002F63D5">
        <w:rPr>
          <w:rFonts w:ascii="Tahoma" w:hAnsi="Tahoma" w:cs="Tahoma"/>
          <w:spacing w:val="-5"/>
          <w:sz w:val="24"/>
          <w:szCs w:val="24"/>
        </w:rPr>
        <w:t xml:space="preserve"> </w:t>
      </w:r>
      <w:r w:rsidRPr="002F63D5">
        <w:rPr>
          <w:rFonts w:ascii="Tahoma" w:hAnsi="Tahoma" w:cs="Tahoma"/>
          <w:sz w:val="24"/>
          <w:szCs w:val="24"/>
        </w:rPr>
        <w:t>se</w:t>
      </w:r>
      <w:r w:rsidRPr="002F63D5">
        <w:rPr>
          <w:rFonts w:ascii="Tahoma" w:hAnsi="Tahoma" w:cs="Tahoma"/>
          <w:spacing w:val="-4"/>
          <w:sz w:val="24"/>
          <w:szCs w:val="24"/>
        </w:rPr>
        <w:t xml:space="preserve"> </w:t>
      </w:r>
      <w:r w:rsidRPr="002F63D5">
        <w:rPr>
          <w:rFonts w:ascii="Tahoma" w:hAnsi="Tahoma" w:cs="Tahoma"/>
          <w:sz w:val="24"/>
          <w:szCs w:val="24"/>
        </w:rPr>
        <w:t>lleven</w:t>
      </w:r>
      <w:r w:rsidRPr="002F63D5">
        <w:rPr>
          <w:rFonts w:ascii="Tahoma" w:hAnsi="Tahoma" w:cs="Tahoma"/>
          <w:spacing w:val="-5"/>
          <w:sz w:val="24"/>
          <w:szCs w:val="24"/>
        </w:rPr>
        <w:t xml:space="preserve"> </w:t>
      </w:r>
      <w:r w:rsidRPr="002F63D5">
        <w:rPr>
          <w:rFonts w:ascii="Tahoma" w:hAnsi="Tahoma" w:cs="Tahoma"/>
          <w:sz w:val="24"/>
          <w:szCs w:val="24"/>
        </w:rPr>
        <w:t>a</w:t>
      </w:r>
      <w:r w:rsidRPr="002F63D5">
        <w:rPr>
          <w:rFonts w:ascii="Tahoma" w:hAnsi="Tahoma" w:cs="Tahoma"/>
          <w:spacing w:val="-4"/>
          <w:sz w:val="24"/>
          <w:szCs w:val="24"/>
        </w:rPr>
        <w:t xml:space="preserve"> </w:t>
      </w:r>
      <w:r w:rsidRPr="002F63D5">
        <w:rPr>
          <w:rFonts w:ascii="Tahoma" w:hAnsi="Tahoma" w:cs="Tahoma"/>
          <w:sz w:val="24"/>
          <w:szCs w:val="24"/>
        </w:rPr>
        <w:t>cabo</w:t>
      </w:r>
      <w:r w:rsidRPr="002F63D5">
        <w:rPr>
          <w:rFonts w:ascii="Tahoma" w:hAnsi="Tahoma" w:cs="Tahoma"/>
          <w:spacing w:val="-5"/>
          <w:sz w:val="24"/>
          <w:szCs w:val="24"/>
        </w:rPr>
        <w:t xml:space="preserve"> </w:t>
      </w:r>
      <w:r w:rsidRPr="002F63D5">
        <w:rPr>
          <w:rFonts w:ascii="Tahoma" w:hAnsi="Tahoma" w:cs="Tahoma"/>
          <w:sz w:val="24"/>
          <w:szCs w:val="24"/>
        </w:rPr>
        <w:t>de</w:t>
      </w:r>
      <w:r w:rsidRPr="002F63D5">
        <w:rPr>
          <w:rFonts w:ascii="Tahoma" w:hAnsi="Tahoma" w:cs="Tahoma"/>
          <w:spacing w:val="-4"/>
          <w:sz w:val="24"/>
          <w:szCs w:val="24"/>
        </w:rPr>
        <w:t xml:space="preserve"> </w:t>
      </w:r>
      <w:r w:rsidRPr="002F63D5">
        <w:rPr>
          <w:rFonts w:ascii="Tahoma" w:hAnsi="Tahoma" w:cs="Tahoma"/>
          <w:sz w:val="24"/>
          <w:szCs w:val="24"/>
        </w:rPr>
        <w:t>conformidad</w:t>
      </w:r>
      <w:r w:rsidRPr="002F63D5">
        <w:rPr>
          <w:rFonts w:ascii="Tahoma" w:hAnsi="Tahoma" w:cs="Tahoma"/>
          <w:spacing w:val="-5"/>
          <w:sz w:val="24"/>
          <w:szCs w:val="24"/>
        </w:rPr>
        <w:t xml:space="preserve"> </w:t>
      </w:r>
      <w:r w:rsidRPr="002F63D5">
        <w:rPr>
          <w:rFonts w:ascii="Tahoma" w:hAnsi="Tahoma" w:cs="Tahoma"/>
          <w:sz w:val="24"/>
          <w:szCs w:val="24"/>
        </w:rPr>
        <w:t>a</w:t>
      </w:r>
      <w:r w:rsidRPr="002F63D5">
        <w:rPr>
          <w:rFonts w:ascii="Tahoma" w:hAnsi="Tahoma" w:cs="Tahoma"/>
          <w:spacing w:val="-4"/>
          <w:sz w:val="24"/>
          <w:szCs w:val="24"/>
        </w:rPr>
        <w:t xml:space="preserve"> </w:t>
      </w:r>
      <w:r w:rsidRPr="002F63D5">
        <w:rPr>
          <w:rFonts w:ascii="Tahoma" w:hAnsi="Tahoma" w:cs="Tahoma"/>
          <w:sz w:val="24"/>
          <w:szCs w:val="24"/>
        </w:rPr>
        <w:t xml:space="preserve">las disposiciones normativas que rigen a la Cámara de </w:t>
      </w:r>
      <w:r w:rsidRPr="002F63D5">
        <w:rPr>
          <w:rFonts w:ascii="Tahoma" w:hAnsi="Tahoma" w:cs="Tahoma"/>
          <w:spacing w:val="-2"/>
          <w:sz w:val="24"/>
          <w:szCs w:val="24"/>
        </w:rPr>
        <w:t>Diputados.</w:t>
      </w:r>
    </w:p>
    <w:p w14:paraId="1F522266" w14:textId="77777777" w:rsidR="008B6123" w:rsidRPr="002F63D5" w:rsidRDefault="008B6123" w:rsidP="002F63D5">
      <w:pPr>
        <w:spacing w:after="0" w:line="240" w:lineRule="auto"/>
        <w:jc w:val="both"/>
        <w:rPr>
          <w:rFonts w:ascii="Tahoma" w:hAnsi="Tahoma" w:cs="Tahoma"/>
          <w:sz w:val="24"/>
          <w:szCs w:val="24"/>
        </w:rPr>
      </w:pPr>
    </w:p>
    <w:p w14:paraId="2CFE71E1" w14:textId="60F7D28A" w:rsidR="008B6123" w:rsidRPr="002F63D5" w:rsidRDefault="008B6123" w:rsidP="002F63D5">
      <w:pPr>
        <w:pStyle w:val="Prrafodelista"/>
        <w:numPr>
          <w:ilvl w:val="0"/>
          <w:numId w:val="292"/>
        </w:numPr>
        <w:spacing w:after="0" w:line="240" w:lineRule="auto"/>
        <w:ind w:left="0"/>
        <w:jc w:val="both"/>
        <w:rPr>
          <w:rFonts w:ascii="Tahoma" w:hAnsi="Tahoma" w:cs="Tahoma"/>
          <w:sz w:val="24"/>
          <w:szCs w:val="24"/>
        </w:rPr>
      </w:pPr>
      <w:r w:rsidRPr="002F63D5">
        <w:rPr>
          <w:rFonts w:ascii="Tahoma" w:hAnsi="Tahoma" w:cs="Tahoma"/>
          <w:sz w:val="24"/>
          <w:szCs w:val="24"/>
        </w:rPr>
        <w:t>Atender, en el ámbito de su competencia, las disposiciones de sustentabilidad ambiental que establezcan</w:t>
      </w:r>
      <w:r w:rsidRPr="002F63D5">
        <w:rPr>
          <w:rFonts w:ascii="Tahoma" w:hAnsi="Tahoma" w:cs="Tahoma"/>
          <w:spacing w:val="-9"/>
          <w:sz w:val="24"/>
          <w:szCs w:val="24"/>
        </w:rPr>
        <w:t xml:space="preserve"> </w:t>
      </w:r>
      <w:r w:rsidRPr="002F63D5">
        <w:rPr>
          <w:rFonts w:ascii="Tahoma" w:hAnsi="Tahoma" w:cs="Tahoma"/>
          <w:sz w:val="24"/>
          <w:szCs w:val="24"/>
        </w:rPr>
        <w:t>las</w:t>
      </w:r>
      <w:r w:rsidRPr="002F63D5">
        <w:rPr>
          <w:rFonts w:ascii="Tahoma" w:hAnsi="Tahoma" w:cs="Tahoma"/>
          <w:spacing w:val="-9"/>
          <w:sz w:val="24"/>
          <w:szCs w:val="24"/>
        </w:rPr>
        <w:t xml:space="preserve"> </w:t>
      </w:r>
      <w:r w:rsidRPr="002F63D5">
        <w:rPr>
          <w:rFonts w:ascii="Tahoma" w:hAnsi="Tahoma" w:cs="Tahoma"/>
          <w:sz w:val="24"/>
          <w:szCs w:val="24"/>
        </w:rPr>
        <w:t>disposiciones</w:t>
      </w:r>
      <w:r w:rsidRPr="002F63D5">
        <w:rPr>
          <w:rFonts w:ascii="Tahoma" w:hAnsi="Tahoma" w:cs="Tahoma"/>
          <w:spacing w:val="-9"/>
          <w:sz w:val="24"/>
          <w:szCs w:val="24"/>
        </w:rPr>
        <w:t xml:space="preserve"> </w:t>
      </w:r>
      <w:r w:rsidRPr="002F63D5">
        <w:rPr>
          <w:rFonts w:ascii="Tahoma" w:hAnsi="Tahoma" w:cs="Tahoma"/>
          <w:sz w:val="24"/>
          <w:szCs w:val="24"/>
        </w:rPr>
        <w:t>legales</w:t>
      </w:r>
      <w:r w:rsidRPr="002F63D5">
        <w:rPr>
          <w:rFonts w:ascii="Tahoma" w:hAnsi="Tahoma" w:cs="Tahoma"/>
          <w:spacing w:val="-9"/>
          <w:sz w:val="24"/>
          <w:szCs w:val="24"/>
        </w:rPr>
        <w:t xml:space="preserve"> </w:t>
      </w:r>
      <w:r w:rsidRPr="002F63D5">
        <w:rPr>
          <w:rFonts w:ascii="Tahoma" w:hAnsi="Tahoma" w:cs="Tahoma"/>
          <w:sz w:val="24"/>
          <w:szCs w:val="24"/>
        </w:rPr>
        <w:t>y</w:t>
      </w:r>
      <w:r w:rsidRPr="002F63D5">
        <w:rPr>
          <w:rFonts w:ascii="Tahoma" w:hAnsi="Tahoma" w:cs="Tahoma"/>
          <w:spacing w:val="-10"/>
          <w:sz w:val="24"/>
          <w:szCs w:val="24"/>
        </w:rPr>
        <w:t xml:space="preserve"> </w:t>
      </w:r>
      <w:r w:rsidRPr="002F63D5">
        <w:rPr>
          <w:rFonts w:ascii="Tahoma" w:hAnsi="Tahoma" w:cs="Tahoma"/>
          <w:sz w:val="24"/>
          <w:szCs w:val="24"/>
        </w:rPr>
        <w:t>normativas</w:t>
      </w:r>
      <w:r w:rsidRPr="002F63D5">
        <w:rPr>
          <w:rFonts w:ascii="Tahoma" w:hAnsi="Tahoma" w:cs="Tahoma"/>
          <w:spacing w:val="-9"/>
          <w:sz w:val="24"/>
          <w:szCs w:val="24"/>
        </w:rPr>
        <w:t xml:space="preserve"> </w:t>
      </w:r>
      <w:r w:rsidRPr="002F63D5">
        <w:rPr>
          <w:rFonts w:ascii="Tahoma" w:hAnsi="Tahoma" w:cs="Tahoma"/>
          <w:sz w:val="24"/>
          <w:szCs w:val="24"/>
        </w:rPr>
        <w:t>que se emitan en la Cámara de Diputados.</w:t>
      </w:r>
    </w:p>
    <w:p w14:paraId="3863A1E0" w14:textId="77777777" w:rsidR="008B6123" w:rsidRPr="002F63D5" w:rsidRDefault="008B6123" w:rsidP="002F63D5">
      <w:pPr>
        <w:spacing w:after="0" w:line="240" w:lineRule="auto"/>
        <w:jc w:val="both"/>
        <w:rPr>
          <w:rFonts w:ascii="Tahoma" w:hAnsi="Tahoma" w:cs="Tahoma"/>
          <w:sz w:val="24"/>
          <w:szCs w:val="24"/>
        </w:rPr>
      </w:pPr>
    </w:p>
    <w:p w14:paraId="6145DFBF" w14:textId="77777777" w:rsidR="008B6123" w:rsidRPr="002F63D5" w:rsidRDefault="008B6123" w:rsidP="002F63D5">
      <w:pPr>
        <w:pStyle w:val="Prrafodelista"/>
        <w:numPr>
          <w:ilvl w:val="0"/>
          <w:numId w:val="292"/>
        </w:numPr>
        <w:spacing w:after="0" w:line="240" w:lineRule="auto"/>
        <w:ind w:left="0"/>
        <w:jc w:val="both"/>
        <w:rPr>
          <w:rFonts w:ascii="Tahoma" w:hAnsi="Tahoma" w:cs="Tahoma"/>
          <w:sz w:val="24"/>
          <w:szCs w:val="24"/>
        </w:rPr>
      </w:pPr>
      <w:r w:rsidRPr="002F63D5">
        <w:rPr>
          <w:rFonts w:ascii="Tahoma" w:hAnsi="Tahoma" w:cs="Tahoma"/>
          <w:sz w:val="24"/>
          <w:szCs w:val="24"/>
        </w:rPr>
        <w:lastRenderedPageBreak/>
        <w:t>Elaborar los informes periódicos y reportes solicitados por las instancias competentes, acerca del desarrollo y resultados de sus funciones.</w:t>
      </w:r>
    </w:p>
    <w:p w14:paraId="50A58644" w14:textId="77777777" w:rsidR="008B6123" w:rsidRPr="002F63D5" w:rsidRDefault="008B6123" w:rsidP="002F63D5">
      <w:pPr>
        <w:spacing w:after="0" w:line="240" w:lineRule="auto"/>
        <w:jc w:val="both"/>
        <w:rPr>
          <w:rFonts w:ascii="Tahoma" w:hAnsi="Tahoma" w:cs="Tahoma"/>
          <w:sz w:val="24"/>
          <w:szCs w:val="24"/>
        </w:rPr>
      </w:pPr>
    </w:p>
    <w:p w14:paraId="791CBD69" w14:textId="5C5DA0BE" w:rsidR="008B6123" w:rsidRPr="002F63D5" w:rsidRDefault="008B6123" w:rsidP="002F63D5">
      <w:pPr>
        <w:pStyle w:val="Prrafodelista"/>
        <w:numPr>
          <w:ilvl w:val="0"/>
          <w:numId w:val="292"/>
        </w:numPr>
        <w:spacing w:after="0" w:line="240" w:lineRule="auto"/>
        <w:ind w:left="0"/>
        <w:jc w:val="both"/>
        <w:rPr>
          <w:rFonts w:ascii="Tahoma" w:hAnsi="Tahoma" w:cs="Tahoma"/>
          <w:sz w:val="24"/>
          <w:szCs w:val="24"/>
        </w:rPr>
      </w:pPr>
      <w:r w:rsidRPr="002F63D5">
        <w:rPr>
          <w:rFonts w:ascii="Tahoma" w:hAnsi="Tahoma" w:cs="Tahoma"/>
          <w:sz w:val="24"/>
          <w:szCs w:val="24"/>
        </w:rPr>
        <w:t>Ejecutar los mecanismos y acciones para promover la mejora continua y la calidad de los servicios para atender</w:t>
      </w:r>
      <w:r w:rsidRPr="002F63D5">
        <w:rPr>
          <w:rFonts w:ascii="Tahoma" w:hAnsi="Tahoma" w:cs="Tahoma"/>
          <w:spacing w:val="-4"/>
          <w:sz w:val="24"/>
          <w:szCs w:val="24"/>
        </w:rPr>
        <w:t xml:space="preserve"> </w:t>
      </w:r>
      <w:r w:rsidRPr="002F63D5">
        <w:rPr>
          <w:rFonts w:ascii="Tahoma" w:hAnsi="Tahoma" w:cs="Tahoma"/>
          <w:sz w:val="24"/>
          <w:szCs w:val="24"/>
        </w:rPr>
        <w:t>de</w:t>
      </w:r>
      <w:r w:rsidRPr="002F63D5">
        <w:rPr>
          <w:rFonts w:ascii="Tahoma" w:hAnsi="Tahoma" w:cs="Tahoma"/>
          <w:spacing w:val="-4"/>
          <w:sz w:val="24"/>
          <w:szCs w:val="24"/>
        </w:rPr>
        <w:t xml:space="preserve"> </w:t>
      </w:r>
      <w:r w:rsidRPr="002F63D5">
        <w:rPr>
          <w:rFonts w:ascii="Tahoma" w:hAnsi="Tahoma" w:cs="Tahoma"/>
          <w:sz w:val="24"/>
          <w:szCs w:val="24"/>
        </w:rPr>
        <w:t>forma</w:t>
      </w:r>
      <w:r w:rsidRPr="002F63D5">
        <w:rPr>
          <w:rFonts w:ascii="Tahoma" w:hAnsi="Tahoma" w:cs="Tahoma"/>
          <w:spacing w:val="-4"/>
          <w:sz w:val="24"/>
          <w:szCs w:val="24"/>
        </w:rPr>
        <w:t xml:space="preserve"> </w:t>
      </w:r>
      <w:r w:rsidRPr="002F63D5">
        <w:rPr>
          <w:rFonts w:ascii="Tahoma" w:hAnsi="Tahoma" w:cs="Tahoma"/>
          <w:sz w:val="24"/>
          <w:szCs w:val="24"/>
        </w:rPr>
        <w:t>ágil</w:t>
      </w:r>
      <w:r w:rsidRPr="002F63D5">
        <w:rPr>
          <w:rFonts w:ascii="Tahoma" w:hAnsi="Tahoma" w:cs="Tahoma"/>
          <w:spacing w:val="-3"/>
          <w:sz w:val="24"/>
          <w:szCs w:val="24"/>
        </w:rPr>
        <w:t xml:space="preserve"> </w:t>
      </w:r>
      <w:r w:rsidRPr="002F63D5">
        <w:rPr>
          <w:rFonts w:ascii="Tahoma" w:hAnsi="Tahoma" w:cs="Tahoma"/>
          <w:sz w:val="24"/>
          <w:szCs w:val="24"/>
        </w:rPr>
        <w:t>y</w:t>
      </w:r>
      <w:r w:rsidRPr="002F63D5">
        <w:rPr>
          <w:rFonts w:ascii="Tahoma" w:hAnsi="Tahoma" w:cs="Tahoma"/>
          <w:spacing w:val="-5"/>
          <w:sz w:val="24"/>
          <w:szCs w:val="24"/>
        </w:rPr>
        <w:t xml:space="preserve"> </w:t>
      </w:r>
      <w:r w:rsidRPr="002F63D5">
        <w:rPr>
          <w:rFonts w:ascii="Tahoma" w:hAnsi="Tahoma" w:cs="Tahoma"/>
          <w:sz w:val="24"/>
          <w:szCs w:val="24"/>
        </w:rPr>
        <w:t>oportuna</w:t>
      </w:r>
      <w:r w:rsidRPr="002F63D5">
        <w:rPr>
          <w:rFonts w:ascii="Tahoma" w:hAnsi="Tahoma" w:cs="Tahoma"/>
          <w:spacing w:val="-4"/>
          <w:sz w:val="24"/>
          <w:szCs w:val="24"/>
        </w:rPr>
        <w:t xml:space="preserve"> </w:t>
      </w:r>
      <w:r w:rsidRPr="002F63D5">
        <w:rPr>
          <w:rFonts w:ascii="Tahoma" w:hAnsi="Tahoma" w:cs="Tahoma"/>
          <w:sz w:val="24"/>
          <w:szCs w:val="24"/>
        </w:rPr>
        <w:t>las</w:t>
      </w:r>
      <w:r w:rsidRPr="002F63D5">
        <w:rPr>
          <w:rFonts w:ascii="Tahoma" w:hAnsi="Tahoma" w:cs="Tahoma"/>
          <w:spacing w:val="-4"/>
          <w:sz w:val="24"/>
          <w:szCs w:val="24"/>
        </w:rPr>
        <w:t xml:space="preserve"> </w:t>
      </w:r>
      <w:r w:rsidRPr="002F63D5">
        <w:rPr>
          <w:rFonts w:ascii="Tahoma" w:hAnsi="Tahoma" w:cs="Tahoma"/>
          <w:sz w:val="24"/>
          <w:szCs w:val="24"/>
        </w:rPr>
        <w:t>peticiones</w:t>
      </w:r>
      <w:r w:rsidRPr="002F63D5">
        <w:rPr>
          <w:rFonts w:ascii="Tahoma" w:hAnsi="Tahoma" w:cs="Tahoma"/>
          <w:spacing w:val="-4"/>
          <w:sz w:val="24"/>
          <w:szCs w:val="24"/>
        </w:rPr>
        <w:t xml:space="preserve"> </w:t>
      </w:r>
      <w:r w:rsidRPr="002F63D5">
        <w:rPr>
          <w:rFonts w:ascii="Tahoma" w:hAnsi="Tahoma" w:cs="Tahoma"/>
          <w:sz w:val="24"/>
          <w:szCs w:val="24"/>
        </w:rPr>
        <w:t>de</w:t>
      </w:r>
      <w:r w:rsidRPr="002F63D5">
        <w:rPr>
          <w:rFonts w:ascii="Tahoma" w:hAnsi="Tahoma" w:cs="Tahoma"/>
          <w:spacing w:val="-4"/>
          <w:sz w:val="24"/>
          <w:szCs w:val="24"/>
        </w:rPr>
        <w:t xml:space="preserve"> </w:t>
      </w:r>
      <w:r w:rsidRPr="002F63D5">
        <w:rPr>
          <w:rFonts w:ascii="Tahoma" w:hAnsi="Tahoma" w:cs="Tahoma"/>
          <w:sz w:val="24"/>
          <w:szCs w:val="24"/>
        </w:rPr>
        <w:t>las instancias correspondientes.</w:t>
      </w:r>
    </w:p>
    <w:p w14:paraId="5E9B55C3" w14:textId="77777777" w:rsidR="008B6123" w:rsidRPr="002F63D5" w:rsidRDefault="008B6123" w:rsidP="002F63D5">
      <w:pPr>
        <w:spacing w:after="0" w:line="240" w:lineRule="auto"/>
        <w:jc w:val="both"/>
        <w:rPr>
          <w:rFonts w:ascii="Tahoma" w:hAnsi="Tahoma" w:cs="Tahoma"/>
          <w:sz w:val="24"/>
          <w:szCs w:val="24"/>
        </w:rPr>
      </w:pPr>
    </w:p>
    <w:p w14:paraId="0835F3FB" w14:textId="76EE0260" w:rsidR="008B6123" w:rsidRPr="002F63D5" w:rsidRDefault="008B6123" w:rsidP="002F63D5">
      <w:pPr>
        <w:pStyle w:val="Prrafodelista"/>
        <w:numPr>
          <w:ilvl w:val="0"/>
          <w:numId w:val="292"/>
        </w:numPr>
        <w:spacing w:after="0" w:line="240" w:lineRule="auto"/>
        <w:ind w:left="0"/>
        <w:jc w:val="both"/>
        <w:rPr>
          <w:rFonts w:ascii="Tahoma" w:hAnsi="Tahoma" w:cs="Tahoma"/>
          <w:sz w:val="24"/>
          <w:szCs w:val="24"/>
        </w:rPr>
      </w:pPr>
      <w:r w:rsidRPr="002F63D5">
        <w:rPr>
          <w:rFonts w:ascii="Tahoma" w:hAnsi="Tahoma" w:cs="Tahoma"/>
          <w:sz w:val="24"/>
          <w:szCs w:val="24"/>
        </w:rPr>
        <w:t>Atender, en el ámbito de su competencia, las observaciones derivadas de las auditorias de la Contraloría Interna de la Cámara de Diputados, así como de la Auditoría Superior de la Federación y, en su caso, de los auditores externos.</w:t>
      </w:r>
    </w:p>
    <w:p w14:paraId="18DDAB5E" w14:textId="77777777" w:rsidR="008B6123" w:rsidRPr="002F63D5" w:rsidRDefault="008B6123" w:rsidP="002F63D5">
      <w:pPr>
        <w:spacing w:after="0" w:line="240" w:lineRule="auto"/>
        <w:jc w:val="both"/>
        <w:rPr>
          <w:rFonts w:ascii="Tahoma" w:hAnsi="Tahoma" w:cs="Tahoma"/>
          <w:sz w:val="24"/>
          <w:szCs w:val="24"/>
        </w:rPr>
      </w:pPr>
    </w:p>
    <w:p w14:paraId="0B03FE0F" w14:textId="48D1A393" w:rsidR="008B6123" w:rsidRPr="002F63D5" w:rsidRDefault="008B6123" w:rsidP="002F63D5">
      <w:pPr>
        <w:pStyle w:val="Prrafodelista"/>
        <w:numPr>
          <w:ilvl w:val="0"/>
          <w:numId w:val="292"/>
        </w:numPr>
        <w:spacing w:after="0" w:line="240" w:lineRule="auto"/>
        <w:ind w:left="0"/>
        <w:jc w:val="both"/>
        <w:rPr>
          <w:rFonts w:ascii="Tahoma" w:hAnsi="Tahoma" w:cs="Tahoma"/>
          <w:sz w:val="24"/>
          <w:szCs w:val="24"/>
        </w:rPr>
      </w:pPr>
      <w:r w:rsidRPr="002F63D5">
        <w:rPr>
          <w:rFonts w:ascii="Tahoma" w:hAnsi="Tahoma" w:cs="Tahoma"/>
          <w:sz w:val="24"/>
          <w:szCs w:val="24"/>
        </w:rPr>
        <w:t>Coordinar,</w:t>
      </w:r>
      <w:r w:rsidRPr="002F63D5">
        <w:rPr>
          <w:rFonts w:ascii="Tahoma" w:hAnsi="Tahoma" w:cs="Tahoma"/>
          <w:spacing w:val="-3"/>
          <w:sz w:val="24"/>
          <w:szCs w:val="24"/>
        </w:rPr>
        <w:t xml:space="preserve"> </w:t>
      </w:r>
      <w:r w:rsidRPr="002F63D5">
        <w:rPr>
          <w:rFonts w:ascii="Tahoma" w:hAnsi="Tahoma" w:cs="Tahoma"/>
          <w:sz w:val="24"/>
          <w:szCs w:val="24"/>
        </w:rPr>
        <w:t>en</w:t>
      </w:r>
      <w:r w:rsidRPr="002F63D5">
        <w:rPr>
          <w:rFonts w:ascii="Tahoma" w:hAnsi="Tahoma" w:cs="Tahoma"/>
          <w:spacing w:val="-2"/>
          <w:sz w:val="24"/>
          <w:szCs w:val="24"/>
        </w:rPr>
        <w:t xml:space="preserve"> </w:t>
      </w:r>
      <w:r w:rsidRPr="002F63D5">
        <w:rPr>
          <w:rFonts w:ascii="Tahoma" w:hAnsi="Tahoma" w:cs="Tahoma"/>
          <w:sz w:val="24"/>
          <w:szCs w:val="24"/>
        </w:rPr>
        <w:t>el ámbito</w:t>
      </w:r>
      <w:r w:rsidRPr="002F63D5">
        <w:rPr>
          <w:rFonts w:ascii="Tahoma" w:hAnsi="Tahoma" w:cs="Tahoma"/>
          <w:spacing w:val="-2"/>
          <w:sz w:val="24"/>
          <w:szCs w:val="24"/>
        </w:rPr>
        <w:t xml:space="preserve"> </w:t>
      </w:r>
      <w:r w:rsidRPr="002F63D5">
        <w:rPr>
          <w:rFonts w:ascii="Tahoma" w:hAnsi="Tahoma" w:cs="Tahoma"/>
          <w:sz w:val="24"/>
          <w:szCs w:val="24"/>
        </w:rPr>
        <w:t>de</w:t>
      </w:r>
      <w:r w:rsidRPr="002F63D5">
        <w:rPr>
          <w:rFonts w:ascii="Tahoma" w:hAnsi="Tahoma" w:cs="Tahoma"/>
          <w:spacing w:val="-1"/>
          <w:sz w:val="24"/>
          <w:szCs w:val="24"/>
        </w:rPr>
        <w:t xml:space="preserve"> </w:t>
      </w:r>
      <w:r w:rsidRPr="002F63D5">
        <w:rPr>
          <w:rFonts w:ascii="Tahoma" w:hAnsi="Tahoma" w:cs="Tahoma"/>
          <w:sz w:val="24"/>
          <w:szCs w:val="24"/>
        </w:rPr>
        <w:t>competencia,</w:t>
      </w:r>
      <w:r w:rsidRPr="002F63D5">
        <w:rPr>
          <w:rFonts w:ascii="Tahoma" w:hAnsi="Tahoma" w:cs="Tahoma"/>
          <w:spacing w:val="-3"/>
          <w:sz w:val="24"/>
          <w:szCs w:val="24"/>
        </w:rPr>
        <w:t xml:space="preserve"> </w:t>
      </w:r>
      <w:r w:rsidRPr="002F63D5">
        <w:rPr>
          <w:rFonts w:ascii="Tahoma" w:hAnsi="Tahoma" w:cs="Tahoma"/>
          <w:sz w:val="24"/>
          <w:szCs w:val="24"/>
        </w:rPr>
        <w:t>la</w:t>
      </w:r>
      <w:r w:rsidRPr="002F63D5">
        <w:rPr>
          <w:rFonts w:ascii="Tahoma" w:hAnsi="Tahoma" w:cs="Tahoma"/>
          <w:spacing w:val="-3"/>
          <w:sz w:val="24"/>
          <w:szCs w:val="24"/>
        </w:rPr>
        <w:t xml:space="preserve"> </w:t>
      </w:r>
      <w:r w:rsidRPr="002F63D5">
        <w:rPr>
          <w:rFonts w:ascii="Tahoma" w:hAnsi="Tahoma" w:cs="Tahoma"/>
          <w:sz w:val="24"/>
          <w:szCs w:val="24"/>
        </w:rPr>
        <w:t>atención de</w:t>
      </w:r>
      <w:r w:rsidRPr="002F63D5">
        <w:rPr>
          <w:rFonts w:ascii="Tahoma" w:hAnsi="Tahoma" w:cs="Tahoma"/>
          <w:spacing w:val="33"/>
          <w:sz w:val="24"/>
          <w:szCs w:val="24"/>
        </w:rPr>
        <w:t xml:space="preserve"> </w:t>
      </w:r>
      <w:r w:rsidRPr="002F63D5">
        <w:rPr>
          <w:rFonts w:ascii="Tahoma" w:hAnsi="Tahoma" w:cs="Tahoma"/>
          <w:sz w:val="24"/>
          <w:szCs w:val="24"/>
        </w:rPr>
        <w:t>los</w:t>
      </w:r>
      <w:r w:rsidRPr="002F63D5">
        <w:rPr>
          <w:rFonts w:ascii="Tahoma" w:hAnsi="Tahoma" w:cs="Tahoma"/>
          <w:spacing w:val="33"/>
          <w:sz w:val="24"/>
          <w:szCs w:val="24"/>
        </w:rPr>
        <w:t xml:space="preserve"> </w:t>
      </w:r>
      <w:r w:rsidRPr="002F63D5">
        <w:rPr>
          <w:rFonts w:ascii="Tahoma" w:hAnsi="Tahoma" w:cs="Tahoma"/>
          <w:sz w:val="24"/>
          <w:szCs w:val="24"/>
        </w:rPr>
        <w:t>requerimientos</w:t>
      </w:r>
      <w:r w:rsidRPr="002F63D5">
        <w:rPr>
          <w:rFonts w:ascii="Tahoma" w:hAnsi="Tahoma" w:cs="Tahoma"/>
          <w:spacing w:val="33"/>
          <w:sz w:val="24"/>
          <w:szCs w:val="24"/>
        </w:rPr>
        <w:t xml:space="preserve"> </w:t>
      </w:r>
      <w:r w:rsidRPr="002F63D5">
        <w:rPr>
          <w:rFonts w:ascii="Tahoma" w:hAnsi="Tahoma" w:cs="Tahoma"/>
          <w:sz w:val="24"/>
          <w:szCs w:val="24"/>
        </w:rPr>
        <w:t>del</w:t>
      </w:r>
      <w:r w:rsidRPr="002F63D5">
        <w:rPr>
          <w:rFonts w:ascii="Tahoma" w:hAnsi="Tahoma" w:cs="Tahoma"/>
          <w:spacing w:val="33"/>
          <w:sz w:val="24"/>
          <w:szCs w:val="24"/>
        </w:rPr>
        <w:t xml:space="preserve"> </w:t>
      </w:r>
      <w:r w:rsidRPr="002F63D5">
        <w:rPr>
          <w:rFonts w:ascii="Tahoma" w:hAnsi="Tahoma" w:cs="Tahoma"/>
          <w:sz w:val="24"/>
          <w:szCs w:val="24"/>
        </w:rPr>
        <w:t>Sistema</w:t>
      </w:r>
      <w:r w:rsidRPr="002F63D5">
        <w:rPr>
          <w:rFonts w:ascii="Tahoma" w:hAnsi="Tahoma" w:cs="Tahoma"/>
          <w:spacing w:val="33"/>
          <w:sz w:val="24"/>
          <w:szCs w:val="24"/>
        </w:rPr>
        <w:t xml:space="preserve"> </w:t>
      </w:r>
      <w:r w:rsidRPr="002F63D5">
        <w:rPr>
          <w:rFonts w:ascii="Tahoma" w:hAnsi="Tahoma" w:cs="Tahoma"/>
          <w:sz w:val="24"/>
          <w:szCs w:val="24"/>
        </w:rPr>
        <w:t>de</w:t>
      </w:r>
      <w:r w:rsidRPr="002F63D5">
        <w:rPr>
          <w:rFonts w:ascii="Tahoma" w:hAnsi="Tahoma" w:cs="Tahoma"/>
          <w:spacing w:val="33"/>
          <w:sz w:val="24"/>
          <w:szCs w:val="24"/>
        </w:rPr>
        <w:t xml:space="preserve"> </w:t>
      </w:r>
      <w:r w:rsidRPr="002F63D5">
        <w:rPr>
          <w:rFonts w:ascii="Tahoma" w:hAnsi="Tahoma" w:cs="Tahoma"/>
          <w:sz w:val="24"/>
          <w:szCs w:val="24"/>
        </w:rPr>
        <w:t>Evaluación</w:t>
      </w:r>
      <w:r w:rsidRPr="002F63D5">
        <w:rPr>
          <w:rFonts w:ascii="Tahoma" w:hAnsi="Tahoma" w:cs="Tahoma"/>
          <w:spacing w:val="33"/>
          <w:sz w:val="24"/>
          <w:szCs w:val="24"/>
        </w:rPr>
        <w:t xml:space="preserve"> </w:t>
      </w:r>
      <w:r w:rsidRPr="002F63D5">
        <w:rPr>
          <w:rFonts w:ascii="Tahoma" w:hAnsi="Tahoma" w:cs="Tahoma"/>
          <w:spacing w:val="-5"/>
          <w:sz w:val="24"/>
          <w:szCs w:val="24"/>
        </w:rPr>
        <w:t xml:space="preserve">del </w:t>
      </w:r>
      <w:r w:rsidRPr="002F63D5">
        <w:rPr>
          <w:rFonts w:ascii="Tahoma" w:hAnsi="Tahoma" w:cs="Tahoma"/>
          <w:sz w:val="24"/>
          <w:szCs w:val="24"/>
        </w:rPr>
        <w:t>Desempeño y sus lineamientos, del Marco Integrado de Control Interno de la Cámara de Diputados, así como lo relativo a la administración de riesgos.</w:t>
      </w:r>
    </w:p>
    <w:p w14:paraId="1E68835E" w14:textId="77777777" w:rsidR="00D341B1" w:rsidRPr="002F63D5" w:rsidRDefault="00D341B1" w:rsidP="002F63D5">
      <w:pPr>
        <w:spacing w:after="0" w:line="240" w:lineRule="auto"/>
        <w:jc w:val="both"/>
        <w:rPr>
          <w:rFonts w:ascii="Tahoma" w:hAnsi="Tahoma" w:cs="Tahoma"/>
          <w:sz w:val="24"/>
          <w:szCs w:val="24"/>
        </w:rPr>
      </w:pPr>
    </w:p>
    <w:p w14:paraId="40AE9F3B" w14:textId="3085F72F" w:rsidR="008B6123" w:rsidRPr="002F63D5" w:rsidRDefault="008B6123" w:rsidP="002F63D5">
      <w:pPr>
        <w:pStyle w:val="Prrafodelista"/>
        <w:numPr>
          <w:ilvl w:val="0"/>
          <w:numId w:val="292"/>
        </w:numPr>
        <w:spacing w:after="0" w:line="240" w:lineRule="auto"/>
        <w:ind w:left="0"/>
        <w:jc w:val="both"/>
        <w:rPr>
          <w:rFonts w:ascii="Tahoma" w:hAnsi="Tahoma" w:cs="Tahoma"/>
          <w:sz w:val="24"/>
          <w:szCs w:val="24"/>
        </w:rPr>
      </w:pPr>
      <w:r w:rsidRPr="002F63D5">
        <w:rPr>
          <w:rFonts w:ascii="Tahoma" w:hAnsi="Tahoma" w:cs="Tahoma"/>
          <w:sz w:val="24"/>
          <w:szCs w:val="24"/>
        </w:rPr>
        <w:t>Implementar las obligaciones derivadas de la normatividad</w:t>
      </w:r>
      <w:r w:rsidRPr="002F63D5">
        <w:rPr>
          <w:rFonts w:ascii="Tahoma" w:hAnsi="Tahoma" w:cs="Tahoma"/>
          <w:spacing w:val="-16"/>
          <w:sz w:val="24"/>
          <w:szCs w:val="24"/>
        </w:rPr>
        <w:t xml:space="preserve"> </w:t>
      </w:r>
      <w:r w:rsidRPr="002F63D5">
        <w:rPr>
          <w:rFonts w:ascii="Tahoma" w:hAnsi="Tahoma" w:cs="Tahoma"/>
          <w:sz w:val="24"/>
          <w:szCs w:val="24"/>
        </w:rPr>
        <w:t>en</w:t>
      </w:r>
      <w:r w:rsidRPr="002F63D5">
        <w:rPr>
          <w:rFonts w:ascii="Tahoma" w:hAnsi="Tahoma" w:cs="Tahoma"/>
          <w:spacing w:val="-15"/>
          <w:sz w:val="24"/>
          <w:szCs w:val="24"/>
        </w:rPr>
        <w:t xml:space="preserve"> </w:t>
      </w:r>
      <w:r w:rsidRPr="002F63D5">
        <w:rPr>
          <w:rFonts w:ascii="Tahoma" w:hAnsi="Tahoma" w:cs="Tahoma"/>
          <w:sz w:val="24"/>
          <w:szCs w:val="24"/>
        </w:rPr>
        <w:t>materia</w:t>
      </w:r>
      <w:r w:rsidRPr="002F63D5">
        <w:rPr>
          <w:rFonts w:ascii="Tahoma" w:hAnsi="Tahoma" w:cs="Tahoma"/>
          <w:spacing w:val="-15"/>
          <w:sz w:val="24"/>
          <w:szCs w:val="24"/>
        </w:rPr>
        <w:t xml:space="preserve"> </w:t>
      </w:r>
      <w:r w:rsidRPr="002F63D5">
        <w:rPr>
          <w:rFonts w:ascii="Tahoma" w:hAnsi="Tahoma" w:cs="Tahoma"/>
          <w:sz w:val="24"/>
          <w:szCs w:val="24"/>
        </w:rPr>
        <w:t>de</w:t>
      </w:r>
      <w:r w:rsidRPr="002F63D5">
        <w:rPr>
          <w:rFonts w:ascii="Tahoma" w:hAnsi="Tahoma" w:cs="Tahoma"/>
          <w:spacing w:val="-15"/>
          <w:sz w:val="24"/>
          <w:szCs w:val="24"/>
        </w:rPr>
        <w:t xml:space="preserve"> </w:t>
      </w:r>
      <w:r w:rsidRPr="002F63D5">
        <w:rPr>
          <w:rFonts w:ascii="Tahoma" w:hAnsi="Tahoma" w:cs="Tahoma"/>
          <w:sz w:val="24"/>
          <w:szCs w:val="24"/>
        </w:rPr>
        <w:t>transparencia,</w:t>
      </w:r>
      <w:r w:rsidRPr="002F63D5">
        <w:rPr>
          <w:rFonts w:ascii="Tahoma" w:hAnsi="Tahoma" w:cs="Tahoma"/>
          <w:spacing w:val="-16"/>
          <w:sz w:val="24"/>
          <w:szCs w:val="24"/>
        </w:rPr>
        <w:t xml:space="preserve"> </w:t>
      </w:r>
      <w:r w:rsidRPr="002F63D5">
        <w:rPr>
          <w:rFonts w:ascii="Tahoma" w:hAnsi="Tahoma" w:cs="Tahoma"/>
          <w:sz w:val="24"/>
          <w:szCs w:val="24"/>
        </w:rPr>
        <w:t>protección de datos personales y archivo.</w:t>
      </w:r>
    </w:p>
    <w:p w14:paraId="061F60B8" w14:textId="77777777" w:rsidR="008B6123" w:rsidRPr="002F63D5" w:rsidRDefault="008B6123" w:rsidP="002F63D5">
      <w:pPr>
        <w:spacing w:after="0" w:line="240" w:lineRule="auto"/>
        <w:jc w:val="both"/>
        <w:rPr>
          <w:rFonts w:ascii="Tahoma" w:hAnsi="Tahoma" w:cs="Tahoma"/>
          <w:sz w:val="24"/>
          <w:szCs w:val="24"/>
        </w:rPr>
      </w:pPr>
    </w:p>
    <w:p w14:paraId="7CCE34DA" w14:textId="10F57B27" w:rsidR="008B6123" w:rsidRPr="002F63D5" w:rsidRDefault="008B6123" w:rsidP="002F63D5">
      <w:pPr>
        <w:pStyle w:val="Prrafodelista"/>
        <w:numPr>
          <w:ilvl w:val="0"/>
          <w:numId w:val="292"/>
        </w:numPr>
        <w:spacing w:after="0" w:line="240" w:lineRule="auto"/>
        <w:ind w:left="0"/>
        <w:jc w:val="both"/>
        <w:rPr>
          <w:rFonts w:ascii="Tahoma" w:hAnsi="Tahoma" w:cs="Tahoma"/>
          <w:sz w:val="24"/>
          <w:szCs w:val="24"/>
        </w:rPr>
      </w:pPr>
      <w:r w:rsidRPr="002F63D5">
        <w:rPr>
          <w:rFonts w:ascii="Tahoma" w:hAnsi="Tahoma" w:cs="Tahoma"/>
          <w:sz w:val="24"/>
          <w:szCs w:val="24"/>
        </w:rPr>
        <w:t>Realizar, además, todas aquellas funciones que coadyuven</w:t>
      </w:r>
      <w:r w:rsidRPr="002F63D5">
        <w:rPr>
          <w:rFonts w:ascii="Tahoma" w:hAnsi="Tahoma" w:cs="Tahoma"/>
          <w:spacing w:val="-16"/>
          <w:sz w:val="24"/>
          <w:szCs w:val="24"/>
        </w:rPr>
        <w:t xml:space="preserve"> </w:t>
      </w:r>
      <w:r w:rsidRPr="002F63D5">
        <w:rPr>
          <w:rFonts w:ascii="Tahoma" w:hAnsi="Tahoma" w:cs="Tahoma"/>
          <w:sz w:val="24"/>
          <w:szCs w:val="24"/>
        </w:rPr>
        <w:t>al</w:t>
      </w:r>
      <w:r w:rsidRPr="002F63D5">
        <w:rPr>
          <w:rFonts w:ascii="Tahoma" w:hAnsi="Tahoma" w:cs="Tahoma"/>
          <w:spacing w:val="-15"/>
          <w:sz w:val="24"/>
          <w:szCs w:val="24"/>
        </w:rPr>
        <w:t xml:space="preserve"> </w:t>
      </w:r>
      <w:r w:rsidRPr="002F63D5">
        <w:rPr>
          <w:rFonts w:ascii="Tahoma" w:hAnsi="Tahoma" w:cs="Tahoma"/>
          <w:sz w:val="24"/>
          <w:szCs w:val="24"/>
        </w:rPr>
        <w:t>logro</w:t>
      </w:r>
      <w:r w:rsidRPr="002F63D5">
        <w:rPr>
          <w:rFonts w:ascii="Tahoma" w:hAnsi="Tahoma" w:cs="Tahoma"/>
          <w:spacing w:val="-15"/>
          <w:sz w:val="24"/>
          <w:szCs w:val="24"/>
        </w:rPr>
        <w:t xml:space="preserve"> </w:t>
      </w:r>
      <w:r w:rsidRPr="002F63D5">
        <w:rPr>
          <w:rFonts w:ascii="Tahoma" w:hAnsi="Tahoma" w:cs="Tahoma"/>
          <w:sz w:val="24"/>
          <w:szCs w:val="24"/>
        </w:rPr>
        <w:t>de</w:t>
      </w:r>
      <w:r w:rsidRPr="002F63D5">
        <w:rPr>
          <w:rFonts w:ascii="Tahoma" w:hAnsi="Tahoma" w:cs="Tahoma"/>
          <w:spacing w:val="-15"/>
          <w:sz w:val="24"/>
          <w:szCs w:val="24"/>
        </w:rPr>
        <w:t xml:space="preserve"> </w:t>
      </w:r>
      <w:r w:rsidRPr="002F63D5">
        <w:rPr>
          <w:rFonts w:ascii="Tahoma" w:hAnsi="Tahoma" w:cs="Tahoma"/>
          <w:sz w:val="24"/>
          <w:szCs w:val="24"/>
        </w:rPr>
        <w:t>su</w:t>
      </w:r>
      <w:r w:rsidRPr="002F63D5">
        <w:rPr>
          <w:rFonts w:ascii="Tahoma" w:hAnsi="Tahoma" w:cs="Tahoma"/>
          <w:spacing w:val="-15"/>
          <w:sz w:val="24"/>
          <w:szCs w:val="24"/>
        </w:rPr>
        <w:t xml:space="preserve"> </w:t>
      </w:r>
      <w:r w:rsidRPr="002F63D5">
        <w:rPr>
          <w:rFonts w:ascii="Tahoma" w:hAnsi="Tahoma" w:cs="Tahoma"/>
          <w:sz w:val="24"/>
          <w:szCs w:val="24"/>
        </w:rPr>
        <w:t>objetivo</w:t>
      </w:r>
      <w:r w:rsidRPr="002F63D5">
        <w:rPr>
          <w:rFonts w:ascii="Tahoma" w:hAnsi="Tahoma" w:cs="Tahoma"/>
          <w:spacing w:val="-16"/>
          <w:sz w:val="24"/>
          <w:szCs w:val="24"/>
        </w:rPr>
        <w:t xml:space="preserve"> </w:t>
      </w:r>
      <w:r w:rsidRPr="002F63D5">
        <w:rPr>
          <w:rFonts w:ascii="Tahoma" w:hAnsi="Tahoma" w:cs="Tahoma"/>
          <w:sz w:val="24"/>
          <w:szCs w:val="24"/>
        </w:rPr>
        <w:t>y</w:t>
      </w:r>
      <w:r w:rsidRPr="002F63D5">
        <w:rPr>
          <w:rFonts w:ascii="Tahoma" w:hAnsi="Tahoma" w:cs="Tahoma"/>
          <w:spacing w:val="-15"/>
          <w:sz w:val="24"/>
          <w:szCs w:val="24"/>
        </w:rPr>
        <w:t xml:space="preserve"> </w:t>
      </w:r>
      <w:r w:rsidRPr="002F63D5">
        <w:rPr>
          <w:rFonts w:ascii="Tahoma" w:hAnsi="Tahoma" w:cs="Tahoma"/>
          <w:sz w:val="24"/>
          <w:szCs w:val="24"/>
        </w:rPr>
        <w:t>las</w:t>
      </w:r>
      <w:r w:rsidRPr="002F63D5">
        <w:rPr>
          <w:rFonts w:ascii="Tahoma" w:hAnsi="Tahoma" w:cs="Tahoma"/>
          <w:spacing w:val="-14"/>
          <w:sz w:val="24"/>
          <w:szCs w:val="24"/>
        </w:rPr>
        <w:t xml:space="preserve"> </w:t>
      </w:r>
      <w:r w:rsidRPr="002F63D5">
        <w:rPr>
          <w:rFonts w:ascii="Tahoma" w:hAnsi="Tahoma" w:cs="Tahoma"/>
          <w:sz w:val="24"/>
          <w:szCs w:val="24"/>
        </w:rPr>
        <w:t>que</w:t>
      </w:r>
      <w:r w:rsidRPr="002F63D5">
        <w:rPr>
          <w:rFonts w:ascii="Tahoma" w:hAnsi="Tahoma" w:cs="Tahoma"/>
          <w:spacing w:val="-15"/>
          <w:sz w:val="24"/>
          <w:szCs w:val="24"/>
        </w:rPr>
        <w:t xml:space="preserve"> </w:t>
      </w:r>
      <w:r w:rsidRPr="002F63D5">
        <w:rPr>
          <w:rFonts w:ascii="Tahoma" w:hAnsi="Tahoma" w:cs="Tahoma"/>
          <w:sz w:val="24"/>
          <w:szCs w:val="24"/>
        </w:rPr>
        <w:t>deriven</w:t>
      </w:r>
      <w:r w:rsidRPr="002F63D5">
        <w:rPr>
          <w:rFonts w:ascii="Tahoma" w:hAnsi="Tahoma" w:cs="Tahoma"/>
          <w:spacing w:val="-15"/>
          <w:sz w:val="24"/>
          <w:szCs w:val="24"/>
        </w:rPr>
        <w:t xml:space="preserve"> </w:t>
      </w:r>
      <w:r w:rsidRPr="002F63D5">
        <w:rPr>
          <w:rFonts w:ascii="Tahoma" w:hAnsi="Tahoma" w:cs="Tahoma"/>
          <w:sz w:val="24"/>
          <w:szCs w:val="24"/>
        </w:rPr>
        <w:t>del presente Manual, así como de las normas, disposiciones y acuerdos aplicables.</w:t>
      </w:r>
    </w:p>
    <w:p w14:paraId="6566A2F1" w14:textId="77777777" w:rsidR="00D341B1" w:rsidRDefault="00D341B1" w:rsidP="008B6123">
      <w:pPr>
        <w:spacing w:after="0" w:line="240" w:lineRule="auto"/>
        <w:jc w:val="both"/>
        <w:rPr>
          <w:rFonts w:ascii="Tahoma" w:hAnsi="Tahoma" w:cs="Tahoma"/>
          <w:sz w:val="24"/>
          <w:szCs w:val="24"/>
        </w:rPr>
        <w:sectPr w:rsidR="00D341B1" w:rsidSect="00D341B1">
          <w:type w:val="continuous"/>
          <w:pgSz w:w="15840" w:h="12240" w:orient="landscape"/>
          <w:pgMar w:top="1440" w:right="1440" w:bottom="1440" w:left="1440" w:header="720" w:footer="720" w:gutter="0"/>
          <w:cols w:num="2" w:space="720"/>
          <w:docGrid w:linePitch="360"/>
        </w:sectPr>
      </w:pPr>
    </w:p>
    <w:p w14:paraId="48856C0C" w14:textId="77777777" w:rsidR="008B6123" w:rsidRPr="008B6123" w:rsidRDefault="008B6123" w:rsidP="008B6123">
      <w:pPr>
        <w:spacing w:after="0" w:line="240" w:lineRule="auto"/>
        <w:jc w:val="both"/>
        <w:rPr>
          <w:rFonts w:ascii="Tahoma" w:hAnsi="Tahoma" w:cs="Tahoma"/>
          <w:sz w:val="24"/>
          <w:szCs w:val="24"/>
        </w:rPr>
      </w:pPr>
    </w:p>
    <w:p w14:paraId="418ED28A" w14:textId="732CC835" w:rsidR="008B6123" w:rsidRPr="002F63D5" w:rsidRDefault="008B6123" w:rsidP="002F63D5">
      <w:pPr>
        <w:pStyle w:val="Ttulo3"/>
        <w:spacing w:before="0"/>
        <w:jc w:val="both"/>
        <w:rPr>
          <w:rFonts w:ascii="Tahoma" w:hAnsi="Tahoma" w:cs="Tahoma"/>
          <w:b/>
          <w:color w:val="auto"/>
        </w:rPr>
      </w:pPr>
      <w:r w:rsidRPr="002F63D5">
        <w:rPr>
          <w:rFonts w:ascii="Tahoma" w:hAnsi="Tahoma" w:cs="Tahoma"/>
          <w:b/>
          <w:color w:val="auto"/>
        </w:rPr>
        <w:t>SUBDIRECCIÓN DE OPERACIÓN</w:t>
      </w:r>
    </w:p>
    <w:p w14:paraId="1F2FCB3B" w14:textId="77777777" w:rsidR="008B6123" w:rsidRPr="002F63D5" w:rsidRDefault="008B6123" w:rsidP="002F63D5">
      <w:pPr>
        <w:spacing w:after="0" w:line="240" w:lineRule="auto"/>
        <w:jc w:val="both"/>
        <w:rPr>
          <w:rFonts w:ascii="Tahoma" w:hAnsi="Tahoma" w:cs="Tahoma"/>
          <w:b/>
          <w:sz w:val="24"/>
          <w:szCs w:val="24"/>
        </w:rPr>
      </w:pPr>
    </w:p>
    <w:p w14:paraId="07945AC6" w14:textId="77777777" w:rsidR="008B6123" w:rsidRPr="002F63D5" w:rsidRDefault="008B6123" w:rsidP="002F63D5">
      <w:pPr>
        <w:spacing w:after="0" w:line="240" w:lineRule="auto"/>
        <w:jc w:val="both"/>
        <w:rPr>
          <w:rFonts w:ascii="Tahoma" w:hAnsi="Tahoma" w:cs="Tahoma"/>
          <w:b/>
          <w:sz w:val="24"/>
          <w:szCs w:val="24"/>
        </w:rPr>
      </w:pPr>
      <w:r w:rsidRPr="002F63D5">
        <w:rPr>
          <w:rFonts w:ascii="Tahoma" w:hAnsi="Tahoma" w:cs="Tahoma"/>
          <w:b/>
          <w:spacing w:val="-2"/>
          <w:sz w:val="24"/>
          <w:szCs w:val="24"/>
        </w:rPr>
        <w:t>Objetivo</w:t>
      </w:r>
    </w:p>
    <w:p w14:paraId="616B0437" w14:textId="77777777" w:rsidR="008B6123" w:rsidRPr="002F63D5" w:rsidRDefault="008B6123" w:rsidP="002F63D5">
      <w:pPr>
        <w:spacing w:after="0" w:line="240" w:lineRule="auto"/>
        <w:jc w:val="both"/>
        <w:rPr>
          <w:rFonts w:ascii="Tahoma" w:hAnsi="Tahoma" w:cs="Tahoma"/>
          <w:b/>
          <w:sz w:val="24"/>
          <w:szCs w:val="24"/>
        </w:rPr>
      </w:pPr>
    </w:p>
    <w:p w14:paraId="618DAB36" w14:textId="7F706BB9" w:rsidR="008B6123" w:rsidRPr="002F63D5" w:rsidRDefault="008B6123" w:rsidP="002F63D5">
      <w:pPr>
        <w:spacing w:after="0" w:line="240" w:lineRule="auto"/>
        <w:jc w:val="both"/>
        <w:rPr>
          <w:rFonts w:ascii="Tahoma" w:hAnsi="Tahoma" w:cs="Tahoma"/>
          <w:sz w:val="24"/>
          <w:szCs w:val="24"/>
        </w:rPr>
      </w:pPr>
      <w:r w:rsidRPr="002F63D5">
        <w:rPr>
          <w:rFonts w:ascii="Tahoma" w:hAnsi="Tahoma" w:cs="Tahoma"/>
          <w:sz w:val="24"/>
          <w:szCs w:val="24"/>
        </w:rPr>
        <w:t>Elaborar</w:t>
      </w:r>
      <w:r w:rsidRPr="002F63D5">
        <w:rPr>
          <w:rFonts w:ascii="Tahoma" w:hAnsi="Tahoma" w:cs="Tahoma"/>
          <w:spacing w:val="-16"/>
          <w:sz w:val="24"/>
          <w:szCs w:val="24"/>
        </w:rPr>
        <w:t xml:space="preserve"> </w:t>
      </w:r>
      <w:r w:rsidRPr="002F63D5">
        <w:rPr>
          <w:rFonts w:ascii="Tahoma" w:hAnsi="Tahoma" w:cs="Tahoma"/>
          <w:sz w:val="24"/>
          <w:szCs w:val="24"/>
        </w:rPr>
        <w:t>las</w:t>
      </w:r>
      <w:r w:rsidRPr="002F63D5">
        <w:rPr>
          <w:rFonts w:ascii="Tahoma" w:hAnsi="Tahoma" w:cs="Tahoma"/>
          <w:spacing w:val="-15"/>
          <w:sz w:val="24"/>
          <w:szCs w:val="24"/>
        </w:rPr>
        <w:t xml:space="preserve"> </w:t>
      </w:r>
      <w:r w:rsidRPr="002F63D5">
        <w:rPr>
          <w:rFonts w:ascii="Tahoma" w:hAnsi="Tahoma" w:cs="Tahoma"/>
          <w:sz w:val="24"/>
          <w:szCs w:val="24"/>
        </w:rPr>
        <w:t>ordenes</w:t>
      </w:r>
      <w:r w:rsidRPr="002F63D5">
        <w:rPr>
          <w:rFonts w:ascii="Tahoma" w:hAnsi="Tahoma" w:cs="Tahoma"/>
          <w:spacing w:val="-14"/>
          <w:sz w:val="24"/>
          <w:szCs w:val="24"/>
        </w:rPr>
        <w:t xml:space="preserve"> </w:t>
      </w:r>
      <w:r w:rsidRPr="002F63D5">
        <w:rPr>
          <w:rFonts w:ascii="Tahoma" w:hAnsi="Tahoma" w:cs="Tahoma"/>
          <w:sz w:val="24"/>
          <w:szCs w:val="24"/>
        </w:rPr>
        <w:t>de</w:t>
      </w:r>
      <w:r w:rsidRPr="002F63D5">
        <w:rPr>
          <w:rFonts w:ascii="Tahoma" w:hAnsi="Tahoma" w:cs="Tahoma"/>
          <w:spacing w:val="-15"/>
          <w:sz w:val="24"/>
          <w:szCs w:val="24"/>
        </w:rPr>
        <w:t xml:space="preserve"> </w:t>
      </w:r>
      <w:r w:rsidRPr="002F63D5">
        <w:rPr>
          <w:rFonts w:ascii="Tahoma" w:hAnsi="Tahoma" w:cs="Tahoma"/>
          <w:sz w:val="24"/>
          <w:szCs w:val="24"/>
        </w:rPr>
        <w:t>trabajo</w:t>
      </w:r>
      <w:r w:rsidRPr="002F63D5">
        <w:rPr>
          <w:rFonts w:ascii="Tahoma" w:hAnsi="Tahoma" w:cs="Tahoma"/>
          <w:spacing w:val="-16"/>
          <w:sz w:val="24"/>
          <w:szCs w:val="24"/>
        </w:rPr>
        <w:t xml:space="preserve"> </w:t>
      </w:r>
      <w:r w:rsidRPr="002F63D5">
        <w:rPr>
          <w:rFonts w:ascii="Tahoma" w:hAnsi="Tahoma" w:cs="Tahoma"/>
          <w:sz w:val="24"/>
          <w:szCs w:val="24"/>
        </w:rPr>
        <w:t>de</w:t>
      </w:r>
      <w:r w:rsidRPr="002F63D5">
        <w:rPr>
          <w:rFonts w:ascii="Tahoma" w:hAnsi="Tahoma" w:cs="Tahoma"/>
          <w:spacing w:val="-14"/>
          <w:sz w:val="24"/>
          <w:szCs w:val="24"/>
        </w:rPr>
        <w:t xml:space="preserve"> </w:t>
      </w:r>
      <w:r w:rsidRPr="002F63D5">
        <w:rPr>
          <w:rFonts w:ascii="Tahoma" w:hAnsi="Tahoma" w:cs="Tahoma"/>
          <w:sz w:val="24"/>
          <w:szCs w:val="24"/>
        </w:rPr>
        <w:t>impresión</w:t>
      </w:r>
      <w:r w:rsidRPr="002F63D5">
        <w:rPr>
          <w:rFonts w:ascii="Tahoma" w:hAnsi="Tahoma" w:cs="Tahoma"/>
          <w:spacing w:val="-16"/>
          <w:sz w:val="24"/>
          <w:szCs w:val="24"/>
        </w:rPr>
        <w:t xml:space="preserve"> </w:t>
      </w:r>
      <w:r w:rsidRPr="002F63D5">
        <w:rPr>
          <w:rFonts w:ascii="Tahoma" w:hAnsi="Tahoma" w:cs="Tahoma"/>
          <w:sz w:val="24"/>
          <w:szCs w:val="24"/>
        </w:rPr>
        <w:t>en</w:t>
      </w:r>
      <w:r w:rsidRPr="002F63D5">
        <w:rPr>
          <w:rFonts w:ascii="Tahoma" w:hAnsi="Tahoma" w:cs="Tahoma"/>
          <w:spacing w:val="-15"/>
          <w:sz w:val="24"/>
          <w:szCs w:val="24"/>
        </w:rPr>
        <w:t xml:space="preserve"> </w:t>
      </w:r>
      <w:r w:rsidRPr="002F63D5">
        <w:rPr>
          <w:rFonts w:ascii="Tahoma" w:hAnsi="Tahoma" w:cs="Tahoma"/>
          <w:sz w:val="24"/>
          <w:szCs w:val="24"/>
        </w:rPr>
        <w:t>offset</w:t>
      </w:r>
      <w:r w:rsidRPr="002F63D5">
        <w:rPr>
          <w:rFonts w:ascii="Tahoma" w:hAnsi="Tahoma" w:cs="Tahoma"/>
          <w:spacing w:val="-15"/>
          <w:sz w:val="24"/>
          <w:szCs w:val="24"/>
        </w:rPr>
        <w:t xml:space="preserve"> </w:t>
      </w:r>
      <w:r w:rsidRPr="002F63D5">
        <w:rPr>
          <w:rFonts w:ascii="Tahoma" w:hAnsi="Tahoma" w:cs="Tahoma"/>
          <w:sz w:val="24"/>
          <w:szCs w:val="24"/>
        </w:rPr>
        <w:t>y</w:t>
      </w:r>
      <w:r w:rsidRPr="002F63D5">
        <w:rPr>
          <w:rFonts w:ascii="Tahoma" w:hAnsi="Tahoma" w:cs="Tahoma"/>
          <w:spacing w:val="-15"/>
          <w:sz w:val="24"/>
          <w:szCs w:val="24"/>
        </w:rPr>
        <w:t xml:space="preserve"> </w:t>
      </w:r>
      <w:r w:rsidRPr="002F63D5">
        <w:rPr>
          <w:rFonts w:ascii="Tahoma" w:hAnsi="Tahoma" w:cs="Tahoma"/>
          <w:sz w:val="24"/>
          <w:szCs w:val="24"/>
        </w:rPr>
        <w:t>digital,</w:t>
      </w:r>
      <w:r w:rsidRPr="002F63D5">
        <w:rPr>
          <w:rFonts w:ascii="Tahoma" w:hAnsi="Tahoma" w:cs="Tahoma"/>
          <w:spacing w:val="-16"/>
          <w:sz w:val="24"/>
          <w:szCs w:val="24"/>
        </w:rPr>
        <w:t xml:space="preserve"> </w:t>
      </w:r>
      <w:r w:rsidRPr="002F63D5">
        <w:rPr>
          <w:rFonts w:ascii="Tahoma" w:hAnsi="Tahoma" w:cs="Tahoma"/>
          <w:sz w:val="24"/>
          <w:szCs w:val="24"/>
        </w:rPr>
        <w:t>requeridas</w:t>
      </w:r>
      <w:r w:rsidRPr="002F63D5">
        <w:rPr>
          <w:rFonts w:ascii="Tahoma" w:hAnsi="Tahoma" w:cs="Tahoma"/>
          <w:spacing w:val="-14"/>
          <w:sz w:val="24"/>
          <w:szCs w:val="24"/>
        </w:rPr>
        <w:t xml:space="preserve"> </w:t>
      </w:r>
      <w:r w:rsidRPr="002F63D5">
        <w:rPr>
          <w:rFonts w:ascii="Tahoma" w:hAnsi="Tahoma" w:cs="Tahoma"/>
          <w:sz w:val="24"/>
          <w:szCs w:val="24"/>
        </w:rPr>
        <w:t>a</w:t>
      </w:r>
      <w:r w:rsidRPr="002F63D5">
        <w:rPr>
          <w:rFonts w:ascii="Tahoma" w:hAnsi="Tahoma" w:cs="Tahoma"/>
          <w:spacing w:val="-15"/>
          <w:sz w:val="24"/>
          <w:szCs w:val="24"/>
        </w:rPr>
        <w:t xml:space="preserve"> </w:t>
      </w:r>
      <w:r w:rsidRPr="002F63D5">
        <w:rPr>
          <w:rFonts w:ascii="Tahoma" w:hAnsi="Tahoma" w:cs="Tahoma"/>
          <w:sz w:val="24"/>
          <w:szCs w:val="24"/>
        </w:rPr>
        <w:t>los</w:t>
      </w:r>
      <w:r w:rsidRPr="002F63D5">
        <w:rPr>
          <w:rFonts w:ascii="Tahoma" w:hAnsi="Tahoma" w:cs="Tahoma"/>
          <w:spacing w:val="-14"/>
          <w:sz w:val="24"/>
          <w:szCs w:val="24"/>
        </w:rPr>
        <w:t xml:space="preserve"> </w:t>
      </w:r>
      <w:r w:rsidR="00F30128" w:rsidRPr="002F63D5">
        <w:rPr>
          <w:rFonts w:ascii="Tahoma" w:hAnsi="Tahoma" w:cs="Tahoma"/>
          <w:spacing w:val="-14"/>
          <w:sz w:val="24"/>
          <w:szCs w:val="24"/>
        </w:rPr>
        <w:t>T</w:t>
      </w:r>
      <w:r w:rsidRPr="002F63D5">
        <w:rPr>
          <w:rFonts w:ascii="Tahoma" w:hAnsi="Tahoma" w:cs="Tahoma"/>
          <w:sz w:val="24"/>
          <w:szCs w:val="24"/>
        </w:rPr>
        <w:t>alleres</w:t>
      </w:r>
      <w:r w:rsidRPr="002F63D5">
        <w:rPr>
          <w:rFonts w:ascii="Tahoma" w:hAnsi="Tahoma" w:cs="Tahoma"/>
          <w:spacing w:val="-15"/>
          <w:sz w:val="24"/>
          <w:szCs w:val="24"/>
        </w:rPr>
        <w:t xml:space="preserve"> </w:t>
      </w:r>
      <w:r w:rsidRPr="002F63D5">
        <w:rPr>
          <w:rFonts w:ascii="Tahoma" w:hAnsi="Tahoma" w:cs="Tahoma"/>
          <w:sz w:val="24"/>
          <w:szCs w:val="24"/>
        </w:rPr>
        <w:t>gráficos</w:t>
      </w:r>
      <w:r w:rsidRPr="002F63D5">
        <w:rPr>
          <w:rFonts w:ascii="Tahoma" w:hAnsi="Tahoma" w:cs="Tahoma"/>
          <w:spacing w:val="-15"/>
          <w:sz w:val="24"/>
          <w:szCs w:val="24"/>
        </w:rPr>
        <w:t xml:space="preserve"> </w:t>
      </w:r>
      <w:r w:rsidRPr="002F63D5">
        <w:rPr>
          <w:rFonts w:ascii="Tahoma" w:hAnsi="Tahoma" w:cs="Tahoma"/>
          <w:sz w:val="24"/>
          <w:szCs w:val="24"/>
        </w:rPr>
        <w:t>de</w:t>
      </w:r>
      <w:r w:rsidRPr="002F63D5">
        <w:rPr>
          <w:rFonts w:ascii="Tahoma" w:hAnsi="Tahoma" w:cs="Tahoma"/>
          <w:spacing w:val="-14"/>
          <w:sz w:val="24"/>
          <w:szCs w:val="24"/>
        </w:rPr>
        <w:t xml:space="preserve"> </w:t>
      </w:r>
      <w:r w:rsidRPr="002F63D5">
        <w:rPr>
          <w:rFonts w:ascii="Tahoma" w:hAnsi="Tahoma" w:cs="Tahoma"/>
          <w:sz w:val="24"/>
          <w:szCs w:val="24"/>
        </w:rPr>
        <w:t>la</w:t>
      </w:r>
      <w:r w:rsidRPr="002F63D5">
        <w:rPr>
          <w:rFonts w:ascii="Tahoma" w:hAnsi="Tahoma" w:cs="Tahoma"/>
          <w:spacing w:val="-15"/>
          <w:sz w:val="24"/>
          <w:szCs w:val="24"/>
        </w:rPr>
        <w:t xml:space="preserve"> </w:t>
      </w:r>
      <w:r w:rsidRPr="002F63D5">
        <w:rPr>
          <w:rFonts w:ascii="Tahoma" w:hAnsi="Tahoma" w:cs="Tahoma"/>
          <w:sz w:val="24"/>
          <w:szCs w:val="24"/>
        </w:rPr>
        <w:t>Cámara</w:t>
      </w:r>
      <w:r w:rsidRPr="002F63D5">
        <w:rPr>
          <w:rFonts w:ascii="Tahoma" w:hAnsi="Tahoma" w:cs="Tahoma"/>
          <w:spacing w:val="-15"/>
          <w:sz w:val="24"/>
          <w:szCs w:val="24"/>
        </w:rPr>
        <w:t xml:space="preserve"> </w:t>
      </w:r>
      <w:r w:rsidRPr="002F63D5">
        <w:rPr>
          <w:rFonts w:ascii="Tahoma" w:hAnsi="Tahoma" w:cs="Tahoma"/>
          <w:sz w:val="24"/>
          <w:szCs w:val="24"/>
        </w:rPr>
        <w:t>de</w:t>
      </w:r>
      <w:r w:rsidRPr="002F63D5">
        <w:rPr>
          <w:rFonts w:ascii="Tahoma" w:hAnsi="Tahoma" w:cs="Tahoma"/>
          <w:spacing w:val="-14"/>
          <w:sz w:val="24"/>
          <w:szCs w:val="24"/>
        </w:rPr>
        <w:t xml:space="preserve"> </w:t>
      </w:r>
      <w:r w:rsidRPr="002F63D5">
        <w:rPr>
          <w:rFonts w:ascii="Tahoma" w:hAnsi="Tahoma" w:cs="Tahoma"/>
          <w:sz w:val="24"/>
          <w:szCs w:val="24"/>
        </w:rPr>
        <w:t>Diputados para</w:t>
      </w:r>
      <w:r w:rsidRPr="002F63D5">
        <w:rPr>
          <w:rFonts w:ascii="Tahoma" w:hAnsi="Tahoma" w:cs="Tahoma"/>
          <w:spacing w:val="-13"/>
          <w:sz w:val="24"/>
          <w:szCs w:val="24"/>
        </w:rPr>
        <w:t xml:space="preserve"> </w:t>
      </w:r>
      <w:r w:rsidRPr="002F63D5">
        <w:rPr>
          <w:rFonts w:ascii="Tahoma" w:hAnsi="Tahoma" w:cs="Tahoma"/>
          <w:sz w:val="24"/>
          <w:szCs w:val="24"/>
        </w:rPr>
        <w:t>que</w:t>
      </w:r>
      <w:r w:rsidRPr="002F63D5">
        <w:rPr>
          <w:rFonts w:ascii="Tahoma" w:hAnsi="Tahoma" w:cs="Tahoma"/>
          <w:spacing w:val="-13"/>
          <w:sz w:val="24"/>
          <w:szCs w:val="24"/>
        </w:rPr>
        <w:t xml:space="preserve"> </w:t>
      </w:r>
      <w:r w:rsidRPr="002F63D5">
        <w:rPr>
          <w:rFonts w:ascii="Tahoma" w:hAnsi="Tahoma" w:cs="Tahoma"/>
          <w:sz w:val="24"/>
          <w:szCs w:val="24"/>
        </w:rPr>
        <w:t>se</w:t>
      </w:r>
      <w:r w:rsidRPr="002F63D5">
        <w:rPr>
          <w:rFonts w:ascii="Tahoma" w:hAnsi="Tahoma" w:cs="Tahoma"/>
          <w:spacing w:val="-13"/>
          <w:sz w:val="24"/>
          <w:szCs w:val="24"/>
        </w:rPr>
        <w:t xml:space="preserve"> </w:t>
      </w:r>
      <w:r w:rsidRPr="002F63D5">
        <w:rPr>
          <w:rFonts w:ascii="Tahoma" w:hAnsi="Tahoma" w:cs="Tahoma"/>
          <w:sz w:val="24"/>
          <w:szCs w:val="24"/>
        </w:rPr>
        <w:t>realicen</w:t>
      </w:r>
      <w:r w:rsidRPr="002F63D5">
        <w:rPr>
          <w:rFonts w:ascii="Tahoma" w:hAnsi="Tahoma" w:cs="Tahoma"/>
          <w:spacing w:val="-14"/>
          <w:sz w:val="24"/>
          <w:szCs w:val="24"/>
        </w:rPr>
        <w:t xml:space="preserve"> </w:t>
      </w:r>
      <w:r w:rsidRPr="002F63D5">
        <w:rPr>
          <w:rFonts w:ascii="Tahoma" w:hAnsi="Tahoma" w:cs="Tahoma"/>
          <w:sz w:val="24"/>
          <w:szCs w:val="24"/>
        </w:rPr>
        <w:t>conforme</w:t>
      </w:r>
      <w:r w:rsidRPr="002F63D5">
        <w:rPr>
          <w:rFonts w:ascii="Tahoma" w:hAnsi="Tahoma" w:cs="Tahoma"/>
          <w:spacing w:val="-13"/>
          <w:sz w:val="24"/>
          <w:szCs w:val="24"/>
        </w:rPr>
        <w:t xml:space="preserve"> </w:t>
      </w:r>
      <w:r w:rsidRPr="002F63D5">
        <w:rPr>
          <w:rFonts w:ascii="Tahoma" w:hAnsi="Tahoma" w:cs="Tahoma"/>
          <w:sz w:val="24"/>
          <w:szCs w:val="24"/>
        </w:rPr>
        <w:t>a</w:t>
      </w:r>
      <w:r w:rsidRPr="002F63D5">
        <w:rPr>
          <w:rFonts w:ascii="Tahoma" w:hAnsi="Tahoma" w:cs="Tahoma"/>
          <w:spacing w:val="-13"/>
          <w:sz w:val="24"/>
          <w:szCs w:val="24"/>
        </w:rPr>
        <w:t xml:space="preserve"> </w:t>
      </w:r>
      <w:r w:rsidRPr="002F63D5">
        <w:rPr>
          <w:rFonts w:ascii="Tahoma" w:hAnsi="Tahoma" w:cs="Tahoma"/>
          <w:sz w:val="24"/>
          <w:szCs w:val="24"/>
        </w:rPr>
        <w:t>la</w:t>
      </w:r>
      <w:r w:rsidRPr="002F63D5">
        <w:rPr>
          <w:rFonts w:ascii="Tahoma" w:hAnsi="Tahoma" w:cs="Tahoma"/>
          <w:spacing w:val="-13"/>
          <w:sz w:val="24"/>
          <w:szCs w:val="24"/>
        </w:rPr>
        <w:t xml:space="preserve"> </w:t>
      </w:r>
      <w:r w:rsidRPr="002F63D5">
        <w:rPr>
          <w:rFonts w:ascii="Tahoma" w:hAnsi="Tahoma" w:cs="Tahoma"/>
          <w:sz w:val="24"/>
          <w:szCs w:val="24"/>
        </w:rPr>
        <w:t>normatividad</w:t>
      </w:r>
      <w:r w:rsidRPr="002F63D5">
        <w:rPr>
          <w:rFonts w:ascii="Tahoma" w:hAnsi="Tahoma" w:cs="Tahoma"/>
          <w:spacing w:val="-13"/>
          <w:sz w:val="24"/>
          <w:szCs w:val="24"/>
        </w:rPr>
        <w:t xml:space="preserve"> </w:t>
      </w:r>
      <w:r w:rsidRPr="002F63D5">
        <w:rPr>
          <w:rFonts w:ascii="Tahoma" w:hAnsi="Tahoma" w:cs="Tahoma"/>
          <w:sz w:val="24"/>
          <w:szCs w:val="24"/>
        </w:rPr>
        <w:t>aplicable</w:t>
      </w:r>
      <w:r w:rsidRPr="002F63D5">
        <w:rPr>
          <w:rFonts w:ascii="Tahoma" w:hAnsi="Tahoma" w:cs="Tahoma"/>
          <w:spacing w:val="-13"/>
          <w:sz w:val="24"/>
          <w:szCs w:val="24"/>
        </w:rPr>
        <w:t xml:space="preserve"> </w:t>
      </w:r>
      <w:r w:rsidRPr="002F63D5">
        <w:rPr>
          <w:rFonts w:ascii="Tahoma" w:hAnsi="Tahoma" w:cs="Tahoma"/>
          <w:sz w:val="24"/>
          <w:szCs w:val="24"/>
        </w:rPr>
        <w:t>y</w:t>
      </w:r>
      <w:r w:rsidRPr="002F63D5">
        <w:rPr>
          <w:rFonts w:ascii="Tahoma" w:hAnsi="Tahoma" w:cs="Tahoma"/>
          <w:spacing w:val="-14"/>
          <w:sz w:val="24"/>
          <w:szCs w:val="24"/>
        </w:rPr>
        <w:t xml:space="preserve"> </w:t>
      </w:r>
      <w:r w:rsidRPr="002F63D5">
        <w:rPr>
          <w:rFonts w:ascii="Tahoma" w:hAnsi="Tahoma" w:cs="Tahoma"/>
          <w:sz w:val="24"/>
          <w:szCs w:val="24"/>
        </w:rPr>
        <w:t>bajo</w:t>
      </w:r>
      <w:r w:rsidRPr="002F63D5">
        <w:rPr>
          <w:rFonts w:ascii="Tahoma" w:hAnsi="Tahoma" w:cs="Tahoma"/>
          <w:spacing w:val="-14"/>
          <w:sz w:val="24"/>
          <w:szCs w:val="24"/>
        </w:rPr>
        <w:t xml:space="preserve"> </w:t>
      </w:r>
      <w:r w:rsidRPr="002F63D5">
        <w:rPr>
          <w:rFonts w:ascii="Tahoma" w:hAnsi="Tahoma" w:cs="Tahoma"/>
          <w:sz w:val="24"/>
          <w:szCs w:val="24"/>
        </w:rPr>
        <w:t>criterios</w:t>
      </w:r>
      <w:r w:rsidRPr="002F63D5">
        <w:rPr>
          <w:rFonts w:ascii="Tahoma" w:hAnsi="Tahoma" w:cs="Tahoma"/>
          <w:spacing w:val="-13"/>
          <w:sz w:val="24"/>
          <w:szCs w:val="24"/>
        </w:rPr>
        <w:t xml:space="preserve"> </w:t>
      </w:r>
      <w:r w:rsidRPr="002F63D5">
        <w:rPr>
          <w:rFonts w:ascii="Tahoma" w:hAnsi="Tahoma" w:cs="Tahoma"/>
          <w:sz w:val="24"/>
          <w:szCs w:val="24"/>
        </w:rPr>
        <w:t>de</w:t>
      </w:r>
      <w:r w:rsidRPr="002F63D5">
        <w:rPr>
          <w:rFonts w:ascii="Tahoma" w:hAnsi="Tahoma" w:cs="Tahoma"/>
          <w:spacing w:val="-13"/>
          <w:sz w:val="24"/>
          <w:szCs w:val="24"/>
        </w:rPr>
        <w:t xml:space="preserve"> </w:t>
      </w:r>
      <w:r w:rsidRPr="002F63D5">
        <w:rPr>
          <w:rFonts w:ascii="Tahoma" w:hAnsi="Tahoma" w:cs="Tahoma"/>
          <w:sz w:val="24"/>
          <w:szCs w:val="24"/>
        </w:rPr>
        <w:t>sustentabilidad</w:t>
      </w:r>
      <w:r w:rsidRPr="002F63D5">
        <w:rPr>
          <w:rFonts w:ascii="Tahoma" w:hAnsi="Tahoma" w:cs="Tahoma"/>
          <w:spacing w:val="-13"/>
          <w:sz w:val="24"/>
          <w:szCs w:val="24"/>
        </w:rPr>
        <w:t xml:space="preserve"> </w:t>
      </w:r>
      <w:r w:rsidRPr="002F63D5">
        <w:rPr>
          <w:rFonts w:ascii="Tahoma" w:hAnsi="Tahoma" w:cs="Tahoma"/>
          <w:sz w:val="24"/>
          <w:szCs w:val="24"/>
        </w:rPr>
        <w:t>ambiental</w:t>
      </w:r>
      <w:r w:rsidRPr="002F63D5">
        <w:rPr>
          <w:rFonts w:ascii="Tahoma" w:hAnsi="Tahoma" w:cs="Tahoma"/>
          <w:spacing w:val="-12"/>
          <w:sz w:val="24"/>
          <w:szCs w:val="24"/>
        </w:rPr>
        <w:t xml:space="preserve"> </w:t>
      </w:r>
      <w:r w:rsidRPr="002F63D5">
        <w:rPr>
          <w:rFonts w:ascii="Tahoma" w:hAnsi="Tahoma" w:cs="Tahoma"/>
          <w:sz w:val="24"/>
          <w:szCs w:val="24"/>
        </w:rPr>
        <w:t>y</w:t>
      </w:r>
      <w:r w:rsidRPr="002F63D5">
        <w:rPr>
          <w:rFonts w:ascii="Tahoma" w:hAnsi="Tahoma" w:cs="Tahoma"/>
          <w:spacing w:val="-14"/>
          <w:sz w:val="24"/>
          <w:szCs w:val="24"/>
        </w:rPr>
        <w:t xml:space="preserve"> </w:t>
      </w:r>
      <w:r w:rsidRPr="002F63D5">
        <w:rPr>
          <w:rFonts w:ascii="Tahoma" w:hAnsi="Tahoma" w:cs="Tahoma"/>
          <w:sz w:val="24"/>
          <w:szCs w:val="24"/>
        </w:rPr>
        <w:t>ahorro,</w:t>
      </w:r>
      <w:r w:rsidRPr="002F63D5">
        <w:rPr>
          <w:rFonts w:ascii="Tahoma" w:hAnsi="Tahoma" w:cs="Tahoma"/>
          <w:spacing w:val="-15"/>
          <w:sz w:val="24"/>
          <w:szCs w:val="24"/>
        </w:rPr>
        <w:t xml:space="preserve"> </w:t>
      </w:r>
      <w:r w:rsidRPr="002F63D5">
        <w:rPr>
          <w:rFonts w:ascii="Tahoma" w:hAnsi="Tahoma" w:cs="Tahoma"/>
          <w:sz w:val="24"/>
          <w:szCs w:val="24"/>
        </w:rPr>
        <w:t>así</w:t>
      </w:r>
      <w:r w:rsidRPr="002F63D5">
        <w:rPr>
          <w:rFonts w:ascii="Tahoma" w:hAnsi="Tahoma" w:cs="Tahoma"/>
          <w:spacing w:val="-12"/>
          <w:sz w:val="24"/>
          <w:szCs w:val="24"/>
        </w:rPr>
        <w:t xml:space="preserve"> </w:t>
      </w:r>
      <w:r w:rsidRPr="002F63D5">
        <w:rPr>
          <w:rFonts w:ascii="Tahoma" w:hAnsi="Tahoma" w:cs="Tahoma"/>
          <w:sz w:val="24"/>
          <w:szCs w:val="24"/>
        </w:rPr>
        <w:t>como ejecutar las acciones necesarias para mantener la maquinaria de los talleres gráficos en óptimas condiciones.</w:t>
      </w:r>
    </w:p>
    <w:p w14:paraId="12EE32C7" w14:textId="77777777" w:rsidR="008B6123" w:rsidRPr="002F63D5" w:rsidRDefault="008B6123" w:rsidP="002F63D5">
      <w:pPr>
        <w:spacing w:after="0" w:line="240" w:lineRule="auto"/>
        <w:jc w:val="both"/>
        <w:rPr>
          <w:rFonts w:ascii="Tahoma" w:hAnsi="Tahoma" w:cs="Tahoma"/>
          <w:sz w:val="24"/>
          <w:szCs w:val="24"/>
        </w:rPr>
      </w:pPr>
    </w:p>
    <w:p w14:paraId="571EAEF2" w14:textId="77777777" w:rsidR="008B6123" w:rsidRPr="002F63D5" w:rsidRDefault="008B6123" w:rsidP="002F63D5">
      <w:pPr>
        <w:spacing w:after="0" w:line="240" w:lineRule="auto"/>
        <w:jc w:val="both"/>
        <w:rPr>
          <w:rFonts w:ascii="Tahoma" w:hAnsi="Tahoma" w:cs="Tahoma"/>
          <w:b/>
          <w:sz w:val="24"/>
          <w:szCs w:val="24"/>
        </w:rPr>
      </w:pPr>
      <w:r w:rsidRPr="002F63D5">
        <w:rPr>
          <w:rFonts w:ascii="Tahoma" w:hAnsi="Tahoma" w:cs="Tahoma"/>
          <w:b/>
          <w:spacing w:val="-2"/>
          <w:sz w:val="24"/>
          <w:szCs w:val="24"/>
        </w:rPr>
        <w:t>Funciones</w:t>
      </w:r>
    </w:p>
    <w:p w14:paraId="4F2A4BA9" w14:textId="77777777" w:rsidR="008B6123" w:rsidRPr="002F63D5" w:rsidRDefault="008B6123" w:rsidP="002F63D5">
      <w:pPr>
        <w:spacing w:after="0" w:line="240" w:lineRule="auto"/>
        <w:jc w:val="both"/>
        <w:rPr>
          <w:rFonts w:ascii="Tahoma" w:hAnsi="Tahoma" w:cs="Tahoma"/>
          <w:b/>
          <w:sz w:val="24"/>
          <w:szCs w:val="24"/>
        </w:rPr>
      </w:pPr>
    </w:p>
    <w:p w14:paraId="0F7CDA75" w14:textId="77777777" w:rsidR="005D26A8" w:rsidRPr="002F63D5" w:rsidRDefault="005D26A8" w:rsidP="002F63D5">
      <w:pPr>
        <w:pStyle w:val="Prrafodelista"/>
        <w:numPr>
          <w:ilvl w:val="0"/>
          <w:numId w:val="293"/>
        </w:numPr>
        <w:spacing w:after="0" w:line="240" w:lineRule="auto"/>
        <w:ind w:left="0"/>
        <w:jc w:val="both"/>
        <w:rPr>
          <w:rFonts w:ascii="Tahoma" w:hAnsi="Tahoma" w:cs="Tahoma"/>
          <w:sz w:val="24"/>
          <w:szCs w:val="24"/>
        </w:rPr>
        <w:sectPr w:rsidR="005D26A8" w:rsidRPr="002F63D5" w:rsidSect="00E1218D">
          <w:type w:val="continuous"/>
          <w:pgSz w:w="15840" w:h="12240" w:orient="landscape"/>
          <w:pgMar w:top="1440" w:right="1440" w:bottom="1440" w:left="1440" w:header="720" w:footer="720" w:gutter="0"/>
          <w:cols w:space="720"/>
          <w:docGrid w:linePitch="360"/>
        </w:sectPr>
      </w:pPr>
    </w:p>
    <w:p w14:paraId="24A572C1" w14:textId="2B5FA655" w:rsidR="008B6123" w:rsidRPr="002F63D5" w:rsidRDefault="008B6123" w:rsidP="002F63D5">
      <w:pPr>
        <w:pStyle w:val="Prrafodelista"/>
        <w:numPr>
          <w:ilvl w:val="0"/>
          <w:numId w:val="293"/>
        </w:numPr>
        <w:spacing w:after="0" w:line="240" w:lineRule="auto"/>
        <w:ind w:left="0"/>
        <w:jc w:val="both"/>
        <w:rPr>
          <w:rFonts w:ascii="Tahoma" w:hAnsi="Tahoma" w:cs="Tahoma"/>
          <w:sz w:val="24"/>
          <w:szCs w:val="24"/>
        </w:rPr>
      </w:pPr>
      <w:r w:rsidRPr="002F63D5">
        <w:rPr>
          <w:rFonts w:ascii="Tahoma" w:hAnsi="Tahoma" w:cs="Tahoma"/>
          <w:sz w:val="24"/>
          <w:szCs w:val="24"/>
        </w:rPr>
        <w:t>Integrar</w:t>
      </w:r>
      <w:r w:rsidRPr="002F63D5">
        <w:rPr>
          <w:rFonts w:ascii="Tahoma" w:hAnsi="Tahoma" w:cs="Tahoma"/>
          <w:spacing w:val="26"/>
          <w:sz w:val="24"/>
          <w:szCs w:val="24"/>
        </w:rPr>
        <w:t xml:space="preserve"> </w:t>
      </w:r>
      <w:r w:rsidRPr="002F63D5">
        <w:rPr>
          <w:rFonts w:ascii="Tahoma" w:hAnsi="Tahoma" w:cs="Tahoma"/>
          <w:sz w:val="24"/>
          <w:szCs w:val="24"/>
        </w:rPr>
        <w:t>los servicios de</w:t>
      </w:r>
      <w:r w:rsidR="004C1324" w:rsidRPr="002F63D5">
        <w:rPr>
          <w:rFonts w:ascii="Tahoma" w:hAnsi="Tahoma" w:cs="Tahoma"/>
          <w:sz w:val="24"/>
          <w:szCs w:val="24"/>
        </w:rPr>
        <w:t xml:space="preserve"> </w:t>
      </w:r>
      <w:r w:rsidRPr="002F63D5">
        <w:rPr>
          <w:rFonts w:ascii="Tahoma" w:hAnsi="Tahoma" w:cs="Tahoma"/>
          <w:sz w:val="24"/>
          <w:szCs w:val="24"/>
        </w:rPr>
        <w:t>mantenimiento y bienes requeridos para la adecuada operación de los talleres gráficos en el anteproyecto del Programa Anual de Adquisiciones, Arrendamientos, Servicios, Obras Públicas y Servicios Relacionados con las Mismas.</w:t>
      </w:r>
    </w:p>
    <w:p w14:paraId="2350D079" w14:textId="3D1B1168" w:rsidR="008B6123" w:rsidRPr="002F63D5" w:rsidRDefault="008B6123" w:rsidP="002F63D5">
      <w:pPr>
        <w:pStyle w:val="Prrafodelista"/>
        <w:numPr>
          <w:ilvl w:val="0"/>
          <w:numId w:val="293"/>
        </w:numPr>
        <w:spacing w:after="0" w:line="240" w:lineRule="auto"/>
        <w:ind w:left="0"/>
        <w:jc w:val="both"/>
        <w:rPr>
          <w:rFonts w:ascii="Tahoma" w:hAnsi="Tahoma" w:cs="Tahoma"/>
          <w:sz w:val="24"/>
          <w:szCs w:val="24"/>
        </w:rPr>
      </w:pPr>
      <w:r w:rsidRPr="002F63D5">
        <w:rPr>
          <w:rFonts w:ascii="Tahoma" w:hAnsi="Tahoma" w:cs="Tahoma"/>
          <w:sz w:val="24"/>
          <w:szCs w:val="24"/>
        </w:rPr>
        <w:t xml:space="preserve">Elaborar los trabajos de impresión en los talleres gráficos, relacionados con las obras editoriales, publicaciones periódicas, carteles, posters, invitaciones y papelería que requieran los órganos de gobierno, órganos de apoyo legislativo, grupos parlamentarios y </w:t>
      </w:r>
      <w:r w:rsidRPr="002F63D5">
        <w:rPr>
          <w:rFonts w:ascii="Tahoma" w:hAnsi="Tahoma" w:cs="Tahoma"/>
          <w:sz w:val="24"/>
          <w:szCs w:val="24"/>
        </w:rPr>
        <w:lastRenderedPageBreak/>
        <w:t xml:space="preserve">unidades administrativas de la Cámara de Diputados, conforme a la normatividad </w:t>
      </w:r>
      <w:r w:rsidRPr="002F63D5">
        <w:rPr>
          <w:rFonts w:ascii="Tahoma" w:hAnsi="Tahoma" w:cs="Tahoma"/>
          <w:spacing w:val="-2"/>
          <w:sz w:val="24"/>
          <w:szCs w:val="24"/>
        </w:rPr>
        <w:t>aplicable.</w:t>
      </w:r>
    </w:p>
    <w:p w14:paraId="6E5A7A69" w14:textId="77777777" w:rsidR="008B6123" w:rsidRPr="002F63D5" w:rsidRDefault="008B6123" w:rsidP="002F63D5">
      <w:pPr>
        <w:spacing w:after="0" w:line="240" w:lineRule="auto"/>
        <w:jc w:val="both"/>
        <w:rPr>
          <w:rFonts w:ascii="Tahoma" w:hAnsi="Tahoma" w:cs="Tahoma"/>
          <w:sz w:val="24"/>
          <w:szCs w:val="24"/>
        </w:rPr>
      </w:pPr>
    </w:p>
    <w:p w14:paraId="201700C9" w14:textId="66A7CA01" w:rsidR="008B6123" w:rsidRPr="002F63D5" w:rsidRDefault="008B6123" w:rsidP="002F63D5">
      <w:pPr>
        <w:pStyle w:val="Prrafodelista"/>
        <w:numPr>
          <w:ilvl w:val="0"/>
          <w:numId w:val="293"/>
        </w:numPr>
        <w:spacing w:after="0" w:line="240" w:lineRule="auto"/>
        <w:ind w:left="0"/>
        <w:jc w:val="both"/>
        <w:rPr>
          <w:rFonts w:ascii="Tahoma" w:hAnsi="Tahoma" w:cs="Tahoma"/>
          <w:sz w:val="24"/>
          <w:szCs w:val="24"/>
        </w:rPr>
      </w:pPr>
      <w:r w:rsidRPr="002F63D5">
        <w:rPr>
          <w:rFonts w:ascii="Tahoma" w:hAnsi="Tahoma" w:cs="Tahoma"/>
          <w:sz w:val="24"/>
          <w:szCs w:val="24"/>
        </w:rPr>
        <w:t>Atender los acuerdos que emita el Comité de Administración</w:t>
      </w:r>
      <w:r w:rsidRPr="002F63D5">
        <w:rPr>
          <w:rFonts w:ascii="Tahoma" w:hAnsi="Tahoma" w:cs="Tahoma"/>
          <w:spacing w:val="-8"/>
          <w:sz w:val="24"/>
          <w:szCs w:val="24"/>
        </w:rPr>
        <w:t xml:space="preserve"> </w:t>
      </w:r>
      <w:r w:rsidRPr="002F63D5">
        <w:rPr>
          <w:rFonts w:ascii="Tahoma" w:hAnsi="Tahoma" w:cs="Tahoma"/>
          <w:sz w:val="24"/>
          <w:szCs w:val="24"/>
        </w:rPr>
        <w:t>o</w:t>
      </w:r>
      <w:r w:rsidRPr="002F63D5">
        <w:rPr>
          <w:rFonts w:ascii="Tahoma" w:hAnsi="Tahoma" w:cs="Tahoma"/>
          <w:spacing w:val="-11"/>
          <w:sz w:val="24"/>
          <w:szCs w:val="24"/>
        </w:rPr>
        <w:t xml:space="preserve"> </w:t>
      </w:r>
      <w:r w:rsidRPr="002F63D5">
        <w:rPr>
          <w:rFonts w:ascii="Tahoma" w:hAnsi="Tahoma" w:cs="Tahoma"/>
          <w:sz w:val="24"/>
          <w:szCs w:val="24"/>
        </w:rPr>
        <w:t>la</w:t>
      </w:r>
      <w:r w:rsidRPr="002F63D5">
        <w:rPr>
          <w:rFonts w:ascii="Tahoma" w:hAnsi="Tahoma" w:cs="Tahoma"/>
          <w:spacing w:val="-7"/>
          <w:sz w:val="24"/>
          <w:szCs w:val="24"/>
        </w:rPr>
        <w:t xml:space="preserve"> </w:t>
      </w:r>
      <w:r w:rsidRPr="002F63D5">
        <w:rPr>
          <w:rFonts w:ascii="Tahoma" w:hAnsi="Tahoma" w:cs="Tahoma"/>
          <w:sz w:val="24"/>
          <w:szCs w:val="24"/>
        </w:rPr>
        <w:t>Junta</w:t>
      </w:r>
      <w:r w:rsidRPr="002F63D5">
        <w:rPr>
          <w:rFonts w:ascii="Tahoma" w:hAnsi="Tahoma" w:cs="Tahoma"/>
          <w:spacing w:val="-7"/>
          <w:sz w:val="24"/>
          <w:szCs w:val="24"/>
        </w:rPr>
        <w:t xml:space="preserve"> </w:t>
      </w:r>
      <w:r w:rsidRPr="002F63D5">
        <w:rPr>
          <w:rFonts w:ascii="Tahoma" w:hAnsi="Tahoma" w:cs="Tahoma"/>
          <w:sz w:val="24"/>
          <w:szCs w:val="24"/>
        </w:rPr>
        <w:t>de</w:t>
      </w:r>
      <w:r w:rsidRPr="002F63D5">
        <w:rPr>
          <w:rFonts w:ascii="Tahoma" w:hAnsi="Tahoma" w:cs="Tahoma"/>
          <w:spacing w:val="-7"/>
          <w:sz w:val="24"/>
          <w:szCs w:val="24"/>
        </w:rPr>
        <w:t xml:space="preserve"> </w:t>
      </w:r>
      <w:r w:rsidRPr="002F63D5">
        <w:rPr>
          <w:rFonts w:ascii="Tahoma" w:hAnsi="Tahoma" w:cs="Tahoma"/>
          <w:sz w:val="24"/>
          <w:szCs w:val="24"/>
        </w:rPr>
        <w:t>Coordinación</w:t>
      </w:r>
      <w:r w:rsidRPr="002F63D5">
        <w:rPr>
          <w:rFonts w:ascii="Tahoma" w:hAnsi="Tahoma" w:cs="Tahoma"/>
          <w:spacing w:val="-8"/>
          <w:sz w:val="24"/>
          <w:szCs w:val="24"/>
        </w:rPr>
        <w:t xml:space="preserve"> </w:t>
      </w:r>
      <w:r w:rsidRPr="002F63D5">
        <w:rPr>
          <w:rFonts w:ascii="Tahoma" w:hAnsi="Tahoma" w:cs="Tahoma"/>
          <w:sz w:val="24"/>
          <w:szCs w:val="24"/>
        </w:rPr>
        <w:t>Política,</w:t>
      </w:r>
      <w:r w:rsidRPr="002F63D5">
        <w:rPr>
          <w:rFonts w:ascii="Tahoma" w:hAnsi="Tahoma" w:cs="Tahoma"/>
          <w:spacing w:val="-9"/>
          <w:sz w:val="24"/>
          <w:szCs w:val="24"/>
        </w:rPr>
        <w:t xml:space="preserve"> </w:t>
      </w:r>
      <w:r w:rsidRPr="002F63D5">
        <w:rPr>
          <w:rFonts w:ascii="Tahoma" w:hAnsi="Tahoma" w:cs="Tahoma"/>
          <w:sz w:val="24"/>
          <w:szCs w:val="24"/>
        </w:rPr>
        <w:t>en el amito de competencia.</w:t>
      </w:r>
    </w:p>
    <w:p w14:paraId="2D85F590" w14:textId="77777777" w:rsidR="008B6123" w:rsidRPr="002F63D5" w:rsidRDefault="008B6123" w:rsidP="002F63D5">
      <w:pPr>
        <w:spacing w:after="0" w:line="240" w:lineRule="auto"/>
        <w:jc w:val="both"/>
        <w:rPr>
          <w:rFonts w:ascii="Tahoma" w:hAnsi="Tahoma" w:cs="Tahoma"/>
          <w:sz w:val="24"/>
          <w:szCs w:val="24"/>
        </w:rPr>
      </w:pPr>
    </w:p>
    <w:p w14:paraId="072A674A" w14:textId="125A5733" w:rsidR="008B6123" w:rsidRPr="002F63D5" w:rsidRDefault="008B6123" w:rsidP="002F63D5">
      <w:pPr>
        <w:pStyle w:val="Prrafodelista"/>
        <w:numPr>
          <w:ilvl w:val="0"/>
          <w:numId w:val="293"/>
        </w:numPr>
        <w:spacing w:after="0" w:line="240" w:lineRule="auto"/>
        <w:ind w:left="0"/>
        <w:jc w:val="both"/>
        <w:rPr>
          <w:rFonts w:ascii="Tahoma" w:hAnsi="Tahoma" w:cs="Tahoma"/>
          <w:sz w:val="24"/>
          <w:szCs w:val="24"/>
        </w:rPr>
      </w:pPr>
      <w:r w:rsidRPr="002F63D5">
        <w:rPr>
          <w:rFonts w:ascii="Tahoma" w:hAnsi="Tahoma" w:cs="Tahoma"/>
          <w:sz w:val="24"/>
          <w:szCs w:val="24"/>
        </w:rPr>
        <w:t>Realizar la calendarización de los mantenimientos de la maquinaria de los talleres gráficos, con base en lo presupuestado en el Programa Anual de Adquisiciones, Arrendamientos, Servicios, Obras Públicas y Servicios Relacionados con las Mismas.</w:t>
      </w:r>
    </w:p>
    <w:p w14:paraId="2ECFFE2B" w14:textId="77777777" w:rsidR="009A6AB1" w:rsidRPr="002F63D5" w:rsidRDefault="009A6AB1" w:rsidP="002F63D5">
      <w:pPr>
        <w:spacing w:after="0" w:line="240" w:lineRule="auto"/>
        <w:jc w:val="both"/>
        <w:rPr>
          <w:rFonts w:ascii="Tahoma" w:hAnsi="Tahoma" w:cs="Tahoma"/>
          <w:sz w:val="24"/>
          <w:szCs w:val="24"/>
        </w:rPr>
      </w:pPr>
    </w:p>
    <w:p w14:paraId="00C92A6C" w14:textId="30A057F0" w:rsidR="008B6123" w:rsidRPr="002F63D5" w:rsidRDefault="008B6123" w:rsidP="002F63D5">
      <w:pPr>
        <w:pStyle w:val="Prrafodelista"/>
        <w:numPr>
          <w:ilvl w:val="0"/>
          <w:numId w:val="293"/>
        </w:numPr>
        <w:spacing w:after="0" w:line="240" w:lineRule="auto"/>
        <w:ind w:left="0"/>
        <w:jc w:val="both"/>
        <w:rPr>
          <w:rFonts w:ascii="Tahoma" w:hAnsi="Tahoma" w:cs="Tahoma"/>
          <w:sz w:val="24"/>
          <w:szCs w:val="24"/>
        </w:rPr>
      </w:pPr>
      <w:r w:rsidRPr="002F63D5">
        <w:rPr>
          <w:rFonts w:ascii="Tahoma" w:hAnsi="Tahoma" w:cs="Tahoma"/>
          <w:sz w:val="24"/>
          <w:szCs w:val="24"/>
        </w:rPr>
        <w:t>Gestionar</w:t>
      </w:r>
      <w:r w:rsidRPr="002F63D5">
        <w:rPr>
          <w:rFonts w:ascii="Tahoma" w:hAnsi="Tahoma" w:cs="Tahoma"/>
          <w:spacing w:val="-3"/>
          <w:sz w:val="24"/>
          <w:szCs w:val="24"/>
        </w:rPr>
        <w:t xml:space="preserve"> </w:t>
      </w:r>
      <w:r w:rsidRPr="002F63D5">
        <w:rPr>
          <w:rFonts w:ascii="Tahoma" w:hAnsi="Tahoma" w:cs="Tahoma"/>
          <w:sz w:val="24"/>
          <w:szCs w:val="24"/>
        </w:rPr>
        <w:t>los</w:t>
      </w:r>
      <w:r w:rsidRPr="002F63D5">
        <w:rPr>
          <w:rFonts w:ascii="Tahoma" w:hAnsi="Tahoma" w:cs="Tahoma"/>
          <w:spacing w:val="-3"/>
          <w:sz w:val="24"/>
          <w:szCs w:val="24"/>
        </w:rPr>
        <w:t xml:space="preserve"> </w:t>
      </w:r>
      <w:r w:rsidRPr="002F63D5">
        <w:rPr>
          <w:rFonts w:ascii="Tahoma" w:hAnsi="Tahoma" w:cs="Tahoma"/>
          <w:sz w:val="24"/>
          <w:szCs w:val="24"/>
        </w:rPr>
        <w:t>servicios</w:t>
      </w:r>
      <w:r w:rsidRPr="002F63D5">
        <w:rPr>
          <w:rFonts w:ascii="Tahoma" w:hAnsi="Tahoma" w:cs="Tahoma"/>
          <w:spacing w:val="-3"/>
          <w:sz w:val="24"/>
          <w:szCs w:val="24"/>
        </w:rPr>
        <w:t xml:space="preserve"> </w:t>
      </w:r>
      <w:r w:rsidRPr="002F63D5">
        <w:rPr>
          <w:rFonts w:ascii="Tahoma" w:hAnsi="Tahoma" w:cs="Tahoma"/>
          <w:sz w:val="24"/>
          <w:szCs w:val="24"/>
        </w:rPr>
        <w:t>de</w:t>
      </w:r>
      <w:r w:rsidRPr="002F63D5">
        <w:rPr>
          <w:rFonts w:ascii="Tahoma" w:hAnsi="Tahoma" w:cs="Tahoma"/>
          <w:spacing w:val="-1"/>
          <w:sz w:val="24"/>
          <w:szCs w:val="24"/>
        </w:rPr>
        <w:t xml:space="preserve"> </w:t>
      </w:r>
      <w:r w:rsidRPr="002F63D5">
        <w:rPr>
          <w:rFonts w:ascii="Tahoma" w:hAnsi="Tahoma" w:cs="Tahoma"/>
          <w:sz w:val="24"/>
          <w:szCs w:val="24"/>
        </w:rPr>
        <w:t>mantenimiento</w:t>
      </w:r>
      <w:r w:rsidRPr="002F63D5">
        <w:rPr>
          <w:rFonts w:ascii="Tahoma" w:hAnsi="Tahoma" w:cs="Tahoma"/>
          <w:spacing w:val="-4"/>
          <w:sz w:val="24"/>
          <w:szCs w:val="24"/>
        </w:rPr>
        <w:t xml:space="preserve"> </w:t>
      </w:r>
      <w:r w:rsidRPr="002F63D5">
        <w:rPr>
          <w:rFonts w:ascii="Tahoma" w:hAnsi="Tahoma" w:cs="Tahoma"/>
          <w:sz w:val="24"/>
          <w:szCs w:val="24"/>
        </w:rPr>
        <w:t>que</w:t>
      </w:r>
      <w:r w:rsidRPr="002F63D5">
        <w:rPr>
          <w:rFonts w:ascii="Tahoma" w:hAnsi="Tahoma" w:cs="Tahoma"/>
          <w:spacing w:val="-1"/>
          <w:sz w:val="24"/>
          <w:szCs w:val="24"/>
        </w:rPr>
        <w:t xml:space="preserve"> </w:t>
      </w:r>
      <w:r w:rsidRPr="002F63D5">
        <w:rPr>
          <w:rFonts w:ascii="Tahoma" w:hAnsi="Tahoma" w:cs="Tahoma"/>
          <w:sz w:val="24"/>
          <w:szCs w:val="24"/>
        </w:rPr>
        <w:t>requiera la maquinaria de los talleres gráficos, conforme al calendario respectivo.</w:t>
      </w:r>
    </w:p>
    <w:p w14:paraId="406D2EFA" w14:textId="77777777" w:rsidR="008B6123" w:rsidRPr="002F63D5" w:rsidRDefault="008B6123" w:rsidP="002F63D5">
      <w:pPr>
        <w:spacing w:after="0" w:line="240" w:lineRule="auto"/>
        <w:jc w:val="both"/>
        <w:rPr>
          <w:rFonts w:ascii="Tahoma" w:hAnsi="Tahoma" w:cs="Tahoma"/>
          <w:sz w:val="24"/>
          <w:szCs w:val="24"/>
        </w:rPr>
      </w:pPr>
    </w:p>
    <w:p w14:paraId="37AFFA13" w14:textId="56146DEC" w:rsidR="008B6123" w:rsidRPr="002F63D5" w:rsidRDefault="008B6123" w:rsidP="002F63D5">
      <w:pPr>
        <w:pStyle w:val="Prrafodelista"/>
        <w:numPr>
          <w:ilvl w:val="0"/>
          <w:numId w:val="293"/>
        </w:numPr>
        <w:spacing w:after="0" w:line="240" w:lineRule="auto"/>
        <w:ind w:left="0"/>
        <w:jc w:val="both"/>
        <w:rPr>
          <w:rFonts w:ascii="Tahoma" w:hAnsi="Tahoma" w:cs="Tahoma"/>
          <w:sz w:val="24"/>
          <w:szCs w:val="24"/>
        </w:rPr>
      </w:pPr>
      <w:r w:rsidRPr="002F63D5">
        <w:rPr>
          <w:rFonts w:ascii="Tahoma" w:hAnsi="Tahoma" w:cs="Tahoma"/>
          <w:sz w:val="24"/>
          <w:szCs w:val="24"/>
        </w:rPr>
        <w:t>Supervisar, autorizar y coordinar en el ámbito de su competencia,</w:t>
      </w:r>
      <w:r w:rsidRPr="002F63D5">
        <w:rPr>
          <w:rFonts w:ascii="Tahoma" w:hAnsi="Tahoma" w:cs="Tahoma"/>
          <w:spacing w:val="-16"/>
          <w:sz w:val="24"/>
          <w:szCs w:val="24"/>
        </w:rPr>
        <w:t xml:space="preserve"> </w:t>
      </w:r>
      <w:r w:rsidRPr="002F63D5">
        <w:rPr>
          <w:rFonts w:ascii="Tahoma" w:hAnsi="Tahoma" w:cs="Tahoma"/>
          <w:sz w:val="24"/>
          <w:szCs w:val="24"/>
        </w:rPr>
        <w:t>que</w:t>
      </w:r>
      <w:r w:rsidRPr="002F63D5">
        <w:rPr>
          <w:rFonts w:ascii="Tahoma" w:hAnsi="Tahoma" w:cs="Tahoma"/>
          <w:spacing w:val="-15"/>
          <w:sz w:val="24"/>
          <w:szCs w:val="24"/>
        </w:rPr>
        <w:t xml:space="preserve"> </w:t>
      </w:r>
      <w:r w:rsidRPr="002F63D5">
        <w:rPr>
          <w:rFonts w:ascii="Tahoma" w:hAnsi="Tahoma" w:cs="Tahoma"/>
          <w:sz w:val="24"/>
          <w:szCs w:val="24"/>
        </w:rPr>
        <w:t>los</w:t>
      </w:r>
      <w:r w:rsidRPr="002F63D5">
        <w:rPr>
          <w:rFonts w:ascii="Tahoma" w:hAnsi="Tahoma" w:cs="Tahoma"/>
          <w:spacing w:val="-15"/>
          <w:sz w:val="24"/>
          <w:szCs w:val="24"/>
        </w:rPr>
        <w:t xml:space="preserve"> </w:t>
      </w:r>
      <w:r w:rsidRPr="002F63D5">
        <w:rPr>
          <w:rFonts w:ascii="Tahoma" w:hAnsi="Tahoma" w:cs="Tahoma"/>
          <w:sz w:val="24"/>
          <w:szCs w:val="24"/>
        </w:rPr>
        <w:t>servicios</w:t>
      </w:r>
      <w:r w:rsidRPr="002F63D5">
        <w:rPr>
          <w:rFonts w:ascii="Tahoma" w:hAnsi="Tahoma" w:cs="Tahoma"/>
          <w:spacing w:val="-15"/>
          <w:sz w:val="24"/>
          <w:szCs w:val="24"/>
        </w:rPr>
        <w:t xml:space="preserve"> </w:t>
      </w:r>
      <w:r w:rsidRPr="002F63D5">
        <w:rPr>
          <w:rFonts w:ascii="Tahoma" w:hAnsi="Tahoma" w:cs="Tahoma"/>
          <w:sz w:val="24"/>
          <w:szCs w:val="24"/>
        </w:rPr>
        <w:t>de</w:t>
      </w:r>
      <w:r w:rsidRPr="002F63D5">
        <w:rPr>
          <w:rFonts w:ascii="Tahoma" w:hAnsi="Tahoma" w:cs="Tahoma"/>
          <w:spacing w:val="-16"/>
          <w:sz w:val="24"/>
          <w:szCs w:val="24"/>
        </w:rPr>
        <w:t xml:space="preserve"> </w:t>
      </w:r>
      <w:r w:rsidRPr="002F63D5">
        <w:rPr>
          <w:rFonts w:ascii="Tahoma" w:hAnsi="Tahoma" w:cs="Tahoma"/>
          <w:sz w:val="24"/>
          <w:szCs w:val="24"/>
        </w:rPr>
        <w:t>mantenimiento,</w:t>
      </w:r>
      <w:r w:rsidRPr="002F63D5">
        <w:rPr>
          <w:rFonts w:ascii="Tahoma" w:hAnsi="Tahoma" w:cs="Tahoma"/>
          <w:spacing w:val="-15"/>
          <w:sz w:val="24"/>
          <w:szCs w:val="24"/>
        </w:rPr>
        <w:t xml:space="preserve"> </w:t>
      </w:r>
      <w:r w:rsidRPr="002F63D5">
        <w:rPr>
          <w:rFonts w:ascii="Tahoma" w:hAnsi="Tahoma" w:cs="Tahoma"/>
          <w:sz w:val="24"/>
          <w:szCs w:val="24"/>
        </w:rPr>
        <w:t>que requiera la maquinaria de los talleres gráficos se realicen</w:t>
      </w:r>
      <w:r w:rsidRPr="002F63D5">
        <w:rPr>
          <w:rFonts w:ascii="Tahoma" w:hAnsi="Tahoma" w:cs="Tahoma"/>
          <w:spacing w:val="-14"/>
          <w:sz w:val="24"/>
          <w:szCs w:val="24"/>
        </w:rPr>
        <w:t xml:space="preserve"> </w:t>
      </w:r>
      <w:r w:rsidRPr="002F63D5">
        <w:rPr>
          <w:rFonts w:ascii="Tahoma" w:hAnsi="Tahoma" w:cs="Tahoma"/>
          <w:sz w:val="24"/>
          <w:szCs w:val="24"/>
        </w:rPr>
        <w:t>en</w:t>
      </w:r>
      <w:r w:rsidRPr="002F63D5">
        <w:rPr>
          <w:rFonts w:ascii="Tahoma" w:hAnsi="Tahoma" w:cs="Tahoma"/>
          <w:spacing w:val="-14"/>
          <w:sz w:val="24"/>
          <w:szCs w:val="24"/>
        </w:rPr>
        <w:t xml:space="preserve"> </w:t>
      </w:r>
      <w:r w:rsidRPr="002F63D5">
        <w:rPr>
          <w:rFonts w:ascii="Tahoma" w:hAnsi="Tahoma" w:cs="Tahoma"/>
          <w:sz w:val="24"/>
          <w:szCs w:val="24"/>
        </w:rPr>
        <w:t>estricto</w:t>
      </w:r>
      <w:r w:rsidRPr="002F63D5">
        <w:rPr>
          <w:rFonts w:ascii="Tahoma" w:hAnsi="Tahoma" w:cs="Tahoma"/>
          <w:spacing w:val="-15"/>
          <w:sz w:val="24"/>
          <w:szCs w:val="24"/>
        </w:rPr>
        <w:t xml:space="preserve"> </w:t>
      </w:r>
      <w:r w:rsidRPr="002F63D5">
        <w:rPr>
          <w:rFonts w:ascii="Tahoma" w:hAnsi="Tahoma" w:cs="Tahoma"/>
          <w:sz w:val="24"/>
          <w:szCs w:val="24"/>
        </w:rPr>
        <w:t>apego</w:t>
      </w:r>
      <w:r w:rsidRPr="002F63D5">
        <w:rPr>
          <w:rFonts w:ascii="Tahoma" w:hAnsi="Tahoma" w:cs="Tahoma"/>
          <w:spacing w:val="-15"/>
          <w:sz w:val="24"/>
          <w:szCs w:val="24"/>
        </w:rPr>
        <w:t xml:space="preserve"> </w:t>
      </w:r>
      <w:r w:rsidRPr="002F63D5">
        <w:rPr>
          <w:rFonts w:ascii="Tahoma" w:hAnsi="Tahoma" w:cs="Tahoma"/>
          <w:sz w:val="24"/>
          <w:szCs w:val="24"/>
        </w:rPr>
        <w:t>a</w:t>
      </w:r>
      <w:r w:rsidRPr="002F63D5">
        <w:rPr>
          <w:rFonts w:ascii="Tahoma" w:hAnsi="Tahoma" w:cs="Tahoma"/>
          <w:spacing w:val="-14"/>
          <w:sz w:val="24"/>
          <w:szCs w:val="24"/>
        </w:rPr>
        <w:t xml:space="preserve"> </w:t>
      </w:r>
      <w:r w:rsidRPr="002F63D5">
        <w:rPr>
          <w:rFonts w:ascii="Tahoma" w:hAnsi="Tahoma" w:cs="Tahoma"/>
          <w:sz w:val="24"/>
          <w:szCs w:val="24"/>
        </w:rPr>
        <w:t>los</w:t>
      </w:r>
      <w:r w:rsidRPr="002F63D5">
        <w:rPr>
          <w:rFonts w:ascii="Tahoma" w:hAnsi="Tahoma" w:cs="Tahoma"/>
          <w:spacing w:val="-13"/>
          <w:sz w:val="24"/>
          <w:szCs w:val="24"/>
        </w:rPr>
        <w:t xml:space="preserve"> </w:t>
      </w:r>
      <w:r w:rsidRPr="002F63D5">
        <w:rPr>
          <w:rFonts w:ascii="Tahoma" w:hAnsi="Tahoma" w:cs="Tahoma"/>
          <w:sz w:val="24"/>
          <w:szCs w:val="24"/>
        </w:rPr>
        <w:t>términos</w:t>
      </w:r>
      <w:r w:rsidRPr="002F63D5">
        <w:rPr>
          <w:rFonts w:ascii="Tahoma" w:hAnsi="Tahoma" w:cs="Tahoma"/>
          <w:spacing w:val="-13"/>
          <w:sz w:val="24"/>
          <w:szCs w:val="24"/>
        </w:rPr>
        <w:t xml:space="preserve"> </w:t>
      </w:r>
      <w:r w:rsidRPr="002F63D5">
        <w:rPr>
          <w:rFonts w:ascii="Tahoma" w:hAnsi="Tahoma" w:cs="Tahoma"/>
          <w:sz w:val="24"/>
          <w:szCs w:val="24"/>
        </w:rPr>
        <w:t>y</w:t>
      </w:r>
      <w:r w:rsidRPr="002F63D5">
        <w:rPr>
          <w:rFonts w:ascii="Tahoma" w:hAnsi="Tahoma" w:cs="Tahoma"/>
          <w:spacing w:val="-15"/>
          <w:sz w:val="24"/>
          <w:szCs w:val="24"/>
        </w:rPr>
        <w:t xml:space="preserve"> </w:t>
      </w:r>
      <w:r w:rsidRPr="002F63D5">
        <w:rPr>
          <w:rFonts w:ascii="Tahoma" w:hAnsi="Tahoma" w:cs="Tahoma"/>
          <w:sz w:val="24"/>
          <w:szCs w:val="24"/>
        </w:rPr>
        <w:t>condiciones pactados en los instrumentos contractuales.</w:t>
      </w:r>
    </w:p>
    <w:p w14:paraId="75197441" w14:textId="77777777" w:rsidR="008B6123" w:rsidRPr="002F63D5" w:rsidRDefault="008B6123" w:rsidP="002F63D5">
      <w:pPr>
        <w:spacing w:after="0" w:line="240" w:lineRule="auto"/>
        <w:jc w:val="both"/>
        <w:rPr>
          <w:rFonts w:ascii="Tahoma" w:hAnsi="Tahoma" w:cs="Tahoma"/>
          <w:sz w:val="24"/>
          <w:szCs w:val="24"/>
        </w:rPr>
      </w:pPr>
    </w:p>
    <w:p w14:paraId="6C8DDB25" w14:textId="4F14C60C" w:rsidR="008B6123" w:rsidRPr="002F63D5" w:rsidRDefault="008B6123" w:rsidP="002F63D5">
      <w:pPr>
        <w:pStyle w:val="Prrafodelista"/>
        <w:numPr>
          <w:ilvl w:val="0"/>
          <w:numId w:val="293"/>
        </w:numPr>
        <w:spacing w:after="0" w:line="240" w:lineRule="auto"/>
        <w:ind w:left="0"/>
        <w:jc w:val="both"/>
        <w:rPr>
          <w:rFonts w:ascii="Tahoma" w:hAnsi="Tahoma" w:cs="Tahoma"/>
          <w:sz w:val="24"/>
          <w:szCs w:val="24"/>
        </w:rPr>
      </w:pPr>
      <w:r w:rsidRPr="002F63D5">
        <w:rPr>
          <w:rFonts w:ascii="Tahoma" w:hAnsi="Tahoma" w:cs="Tahoma"/>
          <w:sz w:val="24"/>
          <w:szCs w:val="24"/>
        </w:rPr>
        <w:t>Coordinar la entrega de los trabajos de impresión, conforme a la normatividad aplicable.</w:t>
      </w:r>
    </w:p>
    <w:p w14:paraId="191D0C43" w14:textId="77777777" w:rsidR="008B6123" w:rsidRPr="002F63D5" w:rsidRDefault="008B6123" w:rsidP="002F63D5">
      <w:pPr>
        <w:spacing w:after="0" w:line="240" w:lineRule="auto"/>
        <w:jc w:val="both"/>
        <w:rPr>
          <w:rFonts w:ascii="Tahoma" w:hAnsi="Tahoma" w:cs="Tahoma"/>
          <w:sz w:val="24"/>
          <w:szCs w:val="24"/>
        </w:rPr>
      </w:pPr>
    </w:p>
    <w:p w14:paraId="0A6C1686" w14:textId="4E68CF90" w:rsidR="008B6123" w:rsidRPr="002F63D5" w:rsidRDefault="008B6123" w:rsidP="002F63D5">
      <w:pPr>
        <w:pStyle w:val="Prrafodelista"/>
        <w:numPr>
          <w:ilvl w:val="0"/>
          <w:numId w:val="293"/>
        </w:numPr>
        <w:spacing w:after="0" w:line="240" w:lineRule="auto"/>
        <w:ind w:left="0" w:hanging="357"/>
        <w:jc w:val="both"/>
        <w:rPr>
          <w:rFonts w:ascii="Tahoma" w:hAnsi="Tahoma" w:cs="Tahoma"/>
          <w:sz w:val="24"/>
          <w:szCs w:val="24"/>
        </w:rPr>
      </w:pPr>
      <w:r w:rsidRPr="002F63D5">
        <w:rPr>
          <w:rFonts w:ascii="Tahoma" w:hAnsi="Tahoma" w:cs="Tahoma"/>
          <w:sz w:val="24"/>
          <w:szCs w:val="24"/>
        </w:rPr>
        <w:t>Supervisar que las funciones que realiza el personal bajo</w:t>
      </w:r>
      <w:r w:rsidRPr="002F63D5">
        <w:rPr>
          <w:rFonts w:ascii="Tahoma" w:hAnsi="Tahoma" w:cs="Tahoma"/>
          <w:spacing w:val="-5"/>
          <w:sz w:val="24"/>
          <w:szCs w:val="24"/>
        </w:rPr>
        <w:t xml:space="preserve"> </w:t>
      </w:r>
      <w:r w:rsidRPr="002F63D5">
        <w:rPr>
          <w:rFonts w:ascii="Tahoma" w:hAnsi="Tahoma" w:cs="Tahoma"/>
          <w:sz w:val="24"/>
          <w:szCs w:val="24"/>
        </w:rPr>
        <w:t>su</w:t>
      </w:r>
      <w:r w:rsidRPr="002F63D5">
        <w:rPr>
          <w:rFonts w:ascii="Tahoma" w:hAnsi="Tahoma" w:cs="Tahoma"/>
          <w:spacing w:val="-5"/>
          <w:sz w:val="24"/>
          <w:szCs w:val="24"/>
        </w:rPr>
        <w:t xml:space="preserve"> </w:t>
      </w:r>
      <w:r w:rsidRPr="002F63D5">
        <w:rPr>
          <w:rFonts w:ascii="Tahoma" w:hAnsi="Tahoma" w:cs="Tahoma"/>
          <w:sz w:val="24"/>
          <w:szCs w:val="24"/>
        </w:rPr>
        <w:t>mando</w:t>
      </w:r>
      <w:r w:rsidRPr="002F63D5">
        <w:rPr>
          <w:rFonts w:ascii="Tahoma" w:hAnsi="Tahoma" w:cs="Tahoma"/>
          <w:spacing w:val="-5"/>
          <w:sz w:val="24"/>
          <w:szCs w:val="24"/>
        </w:rPr>
        <w:t xml:space="preserve"> </w:t>
      </w:r>
      <w:r w:rsidRPr="002F63D5">
        <w:rPr>
          <w:rFonts w:ascii="Tahoma" w:hAnsi="Tahoma" w:cs="Tahoma"/>
          <w:sz w:val="24"/>
          <w:szCs w:val="24"/>
        </w:rPr>
        <w:t>se</w:t>
      </w:r>
      <w:r w:rsidRPr="002F63D5">
        <w:rPr>
          <w:rFonts w:ascii="Tahoma" w:hAnsi="Tahoma" w:cs="Tahoma"/>
          <w:spacing w:val="-4"/>
          <w:sz w:val="24"/>
          <w:szCs w:val="24"/>
        </w:rPr>
        <w:t xml:space="preserve"> </w:t>
      </w:r>
      <w:r w:rsidRPr="002F63D5">
        <w:rPr>
          <w:rFonts w:ascii="Tahoma" w:hAnsi="Tahoma" w:cs="Tahoma"/>
          <w:sz w:val="24"/>
          <w:szCs w:val="24"/>
        </w:rPr>
        <w:t>lleven</w:t>
      </w:r>
      <w:r w:rsidRPr="002F63D5">
        <w:rPr>
          <w:rFonts w:ascii="Tahoma" w:hAnsi="Tahoma" w:cs="Tahoma"/>
          <w:spacing w:val="-5"/>
          <w:sz w:val="24"/>
          <w:szCs w:val="24"/>
        </w:rPr>
        <w:t xml:space="preserve"> </w:t>
      </w:r>
      <w:r w:rsidRPr="002F63D5">
        <w:rPr>
          <w:rFonts w:ascii="Tahoma" w:hAnsi="Tahoma" w:cs="Tahoma"/>
          <w:sz w:val="24"/>
          <w:szCs w:val="24"/>
        </w:rPr>
        <w:t>a</w:t>
      </w:r>
      <w:r w:rsidRPr="002F63D5">
        <w:rPr>
          <w:rFonts w:ascii="Tahoma" w:hAnsi="Tahoma" w:cs="Tahoma"/>
          <w:spacing w:val="-4"/>
          <w:sz w:val="24"/>
          <w:szCs w:val="24"/>
        </w:rPr>
        <w:t xml:space="preserve"> </w:t>
      </w:r>
      <w:r w:rsidRPr="002F63D5">
        <w:rPr>
          <w:rFonts w:ascii="Tahoma" w:hAnsi="Tahoma" w:cs="Tahoma"/>
          <w:sz w:val="24"/>
          <w:szCs w:val="24"/>
        </w:rPr>
        <w:t>cabo</w:t>
      </w:r>
      <w:r w:rsidRPr="002F63D5">
        <w:rPr>
          <w:rFonts w:ascii="Tahoma" w:hAnsi="Tahoma" w:cs="Tahoma"/>
          <w:spacing w:val="-5"/>
          <w:sz w:val="24"/>
          <w:szCs w:val="24"/>
        </w:rPr>
        <w:t xml:space="preserve"> </w:t>
      </w:r>
      <w:r w:rsidRPr="002F63D5">
        <w:rPr>
          <w:rFonts w:ascii="Tahoma" w:hAnsi="Tahoma" w:cs="Tahoma"/>
          <w:sz w:val="24"/>
          <w:szCs w:val="24"/>
        </w:rPr>
        <w:t>de</w:t>
      </w:r>
      <w:r w:rsidRPr="002F63D5">
        <w:rPr>
          <w:rFonts w:ascii="Tahoma" w:hAnsi="Tahoma" w:cs="Tahoma"/>
          <w:spacing w:val="-4"/>
          <w:sz w:val="24"/>
          <w:szCs w:val="24"/>
        </w:rPr>
        <w:t xml:space="preserve"> </w:t>
      </w:r>
      <w:r w:rsidRPr="002F63D5">
        <w:rPr>
          <w:rFonts w:ascii="Tahoma" w:hAnsi="Tahoma" w:cs="Tahoma"/>
          <w:sz w:val="24"/>
          <w:szCs w:val="24"/>
        </w:rPr>
        <w:t>conformidad</w:t>
      </w:r>
      <w:r w:rsidRPr="002F63D5">
        <w:rPr>
          <w:rFonts w:ascii="Tahoma" w:hAnsi="Tahoma" w:cs="Tahoma"/>
          <w:spacing w:val="-5"/>
          <w:sz w:val="24"/>
          <w:szCs w:val="24"/>
        </w:rPr>
        <w:t xml:space="preserve"> </w:t>
      </w:r>
      <w:r w:rsidRPr="002F63D5">
        <w:rPr>
          <w:rFonts w:ascii="Tahoma" w:hAnsi="Tahoma" w:cs="Tahoma"/>
          <w:sz w:val="24"/>
          <w:szCs w:val="24"/>
        </w:rPr>
        <w:t>a</w:t>
      </w:r>
      <w:r w:rsidRPr="002F63D5">
        <w:rPr>
          <w:rFonts w:ascii="Tahoma" w:hAnsi="Tahoma" w:cs="Tahoma"/>
          <w:spacing w:val="-4"/>
          <w:sz w:val="24"/>
          <w:szCs w:val="24"/>
        </w:rPr>
        <w:t xml:space="preserve"> </w:t>
      </w:r>
      <w:r w:rsidRPr="002F63D5">
        <w:rPr>
          <w:rFonts w:ascii="Tahoma" w:hAnsi="Tahoma" w:cs="Tahoma"/>
          <w:sz w:val="24"/>
          <w:szCs w:val="24"/>
        </w:rPr>
        <w:t xml:space="preserve">las disposiciones normativas que rigen a la Cámara de </w:t>
      </w:r>
      <w:r w:rsidRPr="002F63D5">
        <w:rPr>
          <w:rFonts w:ascii="Tahoma" w:hAnsi="Tahoma" w:cs="Tahoma"/>
          <w:spacing w:val="-2"/>
          <w:sz w:val="24"/>
          <w:szCs w:val="24"/>
        </w:rPr>
        <w:t>Diputados.</w:t>
      </w:r>
    </w:p>
    <w:p w14:paraId="3798EBC8" w14:textId="77777777" w:rsidR="008B6123" w:rsidRPr="002F63D5" w:rsidRDefault="008B6123" w:rsidP="002F63D5">
      <w:pPr>
        <w:pStyle w:val="Prrafodelista"/>
        <w:numPr>
          <w:ilvl w:val="0"/>
          <w:numId w:val="293"/>
        </w:numPr>
        <w:spacing w:after="0" w:line="240" w:lineRule="auto"/>
        <w:ind w:left="0"/>
        <w:jc w:val="both"/>
        <w:rPr>
          <w:rFonts w:ascii="Tahoma" w:hAnsi="Tahoma" w:cs="Tahoma"/>
          <w:sz w:val="24"/>
          <w:szCs w:val="24"/>
        </w:rPr>
      </w:pPr>
      <w:r w:rsidRPr="002F63D5">
        <w:rPr>
          <w:rFonts w:ascii="Tahoma" w:hAnsi="Tahoma" w:cs="Tahoma"/>
          <w:sz w:val="24"/>
          <w:szCs w:val="24"/>
        </w:rPr>
        <w:t>Atender, en el ámbito de su competencia, las disposiciones de sustentabilidad ambiental que establezcan</w:t>
      </w:r>
      <w:r w:rsidRPr="002F63D5">
        <w:rPr>
          <w:rFonts w:ascii="Tahoma" w:hAnsi="Tahoma" w:cs="Tahoma"/>
          <w:spacing w:val="-9"/>
          <w:sz w:val="24"/>
          <w:szCs w:val="24"/>
        </w:rPr>
        <w:t xml:space="preserve"> </w:t>
      </w:r>
      <w:r w:rsidRPr="002F63D5">
        <w:rPr>
          <w:rFonts w:ascii="Tahoma" w:hAnsi="Tahoma" w:cs="Tahoma"/>
          <w:sz w:val="24"/>
          <w:szCs w:val="24"/>
        </w:rPr>
        <w:t>las</w:t>
      </w:r>
      <w:r w:rsidRPr="002F63D5">
        <w:rPr>
          <w:rFonts w:ascii="Tahoma" w:hAnsi="Tahoma" w:cs="Tahoma"/>
          <w:spacing w:val="-9"/>
          <w:sz w:val="24"/>
          <w:szCs w:val="24"/>
        </w:rPr>
        <w:t xml:space="preserve"> </w:t>
      </w:r>
      <w:r w:rsidRPr="002F63D5">
        <w:rPr>
          <w:rFonts w:ascii="Tahoma" w:hAnsi="Tahoma" w:cs="Tahoma"/>
          <w:sz w:val="24"/>
          <w:szCs w:val="24"/>
        </w:rPr>
        <w:t>disposiciones</w:t>
      </w:r>
      <w:r w:rsidRPr="002F63D5">
        <w:rPr>
          <w:rFonts w:ascii="Tahoma" w:hAnsi="Tahoma" w:cs="Tahoma"/>
          <w:spacing w:val="-9"/>
          <w:sz w:val="24"/>
          <w:szCs w:val="24"/>
        </w:rPr>
        <w:t xml:space="preserve"> </w:t>
      </w:r>
      <w:r w:rsidRPr="002F63D5">
        <w:rPr>
          <w:rFonts w:ascii="Tahoma" w:hAnsi="Tahoma" w:cs="Tahoma"/>
          <w:sz w:val="24"/>
          <w:szCs w:val="24"/>
        </w:rPr>
        <w:t>legales</w:t>
      </w:r>
      <w:r w:rsidRPr="002F63D5">
        <w:rPr>
          <w:rFonts w:ascii="Tahoma" w:hAnsi="Tahoma" w:cs="Tahoma"/>
          <w:spacing w:val="-9"/>
          <w:sz w:val="24"/>
          <w:szCs w:val="24"/>
        </w:rPr>
        <w:t xml:space="preserve"> </w:t>
      </w:r>
      <w:r w:rsidRPr="002F63D5">
        <w:rPr>
          <w:rFonts w:ascii="Tahoma" w:hAnsi="Tahoma" w:cs="Tahoma"/>
          <w:sz w:val="24"/>
          <w:szCs w:val="24"/>
        </w:rPr>
        <w:t>y</w:t>
      </w:r>
      <w:r w:rsidRPr="002F63D5">
        <w:rPr>
          <w:rFonts w:ascii="Tahoma" w:hAnsi="Tahoma" w:cs="Tahoma"/>
          <w:spacing w:val="-10"/>
          <w:sz w:val="24"/>
          <w:szCs w:val="24"/>
        </w:rPr>
        <w:t xml:space="preserve"> </w:t>
      </w:r>
      <w:r w:rsidRPr="002F63D5">
        <w:rPr>
          <w:rFonts w:ascii="Tahoma" w:hAnsi="Tahoma" w:cs="Tahoma"/>
          <w:sz w:val="24"/>
          <w:szCs w:val="24"/>
        </w:rPr>
        <w:t>normativas</w:t>
      </w:r>
      <w:r w:rsidRPr="002F63D5">
        <w:rPr>
          <w:rFonts w:ascii="Tahoma" w:hAnsi="Tahoma" w:cs="Tahoma"/>
          <w:spacing w:val="-9"/>
          <w:sz w:val="24"/>
          <w:szCs w:val="24"/>
        </w:rPr>
        <w:t xml:space="preserve"> </w:t>
      </w:r>
      <w:r w:rsidRPr="002F63D5">
        <w:rPr>
          <w:rFonts w:ascii="Tahoma" w:hAnsi="Tahoma" w:cs="Tahoma"/>
          <w:sz w:val="24"/>
          <w:szCs w:val="24"/>
        </w:rPr>
        <w:t>que se emitan en la Cámara de Diputados.</w:t>
      </w:r>
    </w:p>
    <w:p w14:paraId="009A3BD7" w14:textId="77777777" w:rsidR="008B6123" w:rsidRPr="002F63D5" w:rsidRDefault="008B6123" w:rsidP="002F63D5">
      <w:pPr>
        <w:spacing w:after="0" w:line="240" w:lineRule="auto"/>
        <w:jc w:val="both"/>
        <w:rPr>
          <w:rFonts w:ascii="Tahoma" w:hAnsi="Tahoma" w:cs="Tahoma"/>
          <w:sz w:val="24"/>
          <w:szCs w:val="24"/>
        </w:rPr>
      </w:pPr>
    </w:p>
    <w:p w14:paraId="37F654F6" w14:textId="07B70B87" w:rsidR="008B6123" w:rsidRPr="002F63D5" w:rsidRDefault="008B6123" w:rsidP="002F63D5">
      <w:pPr>
        <w:pStyle w:val="Prrafodelista"/>
        <w:numPr>
          <w:ilvl w:val="0"/>
          <w:numId w:val="293"/>
        </w:numPr>
        <w:spacing w:after="0" w:line="240" w:lineRule="auto"/>
        <w:ind w:left="0"/>
        <w:jc w:val="both"/>
        <w:rPr>
          <w:rFonts w:ascii="Tahoma" w:hAnsi="Tahoma" w:cs="Tahoma"/>
          <w:sz w:val="24"/>
          <w:szCs w:val="24"/>
        </w:rPr>
      </w:pPr>
      <w:r w:rsidRPr="002F63D5">
        <w:rPr>
          <w:rFonts w:ascii="Tahoma" w:hAnsi="Tahoma" w:cs="Tahoma"/>
          <w:sz w:val="24"/>
          <w:szCs w:val="24"/>
        </w:rPr>
        <w:t>Elaborar los informes periódicos y reportes solicitados por las instancias competentes, acerca del desarrollo y resultados de sus funciones.</w:t>
      </w:r>
    </w:p>
    <w:p w14:paraId="00264181" w14:textId="77777777" w:rsidR="008B6123" w:rsidRPr="002F63D5" w:rsidRDefault="008B6123" w:rsidP="002F63D5">
      <w:pPr>
        <w:spacing w:after="0" w:line="240" w:lineRule="auto"/>
        <w:jc w:val="both"/>
        <w:rPr>
          <w:rFonts w:ascii="Tahoma" w:hAnsi="Tahoma" w:cs="Tahoma"/>
          <w:sz w:val="24"/>
          <w:szCs w:val="24"/>
        </w:rPr>
      </w:pPr>
    </w:p>
    <w:p w14:paraId="56ABB286" w14:textId="2707372C" w:rsidR="008B6123" w:rsidRPr="002F63D5" w:rsidRDefault="008B6123" w:rsidP="002F63D5">
      <w:pPr>
        <w:pStyle w:val="Prrafodelista"/>
        <w:numPr>
          <w:ilvl w:val="0"/>
          <w:numId w:val="293"/>
        </w:numPr>
        <w:spacing w:after="0" w:line="240" w:lineRule="auto"/>
        <w:ind w:left="0"/>
        <w:jc w:val="both"/>
        <w:rPr>
          <w:rFonts w:ascii="Tahoma" w:hAnsi="Tahoma" w:cs="Tahoma"/>
          <w:sz w:val="24"/>
          <w:szCs w:val="24"/>
        </w:rPr>
      </w:pPr>
      <w:r w:rsidRPr="002F63D5">
        <w:rPr>
          <w:rFonts w:ascii="Tahoma" w:hAnsi="Tahoma" w:cs="Tahoma"/>
          <w:sz w:val="24"/>
          <w:szCs w:val="24"/>
        </w:rPr>
        <w:t>Ejecutar los mecanismos y acciones para promover la mejora continua y la calidad de los servicios de los talleres</w:t>
      </w:r>
      <w:r w:rsidRPr="002F63D5">
        <w:rPr>
          <w:rFonts w:ascii="Tahoma" w:hAnsi="Tahoma" w:cs="Tahoma"/>
          <w:spacing w:val="-16"/>
          <w:sz w:val="24"/>
          <w:szCs w:val="24"/>
        </w:rPr>
        <w:t xml:space="preserve"> </w:t>
      </w:r>
      <w:r w:rsidRPr="002F63D5">
        <w:rPr>
          <w:rFonts w:ascii="Tahoma" w:hAnsi="Tahoma" w:cs="Tahoma"/>
          <w:sz w:val="24"/>
          <w:szCs w:val="24"/>
        </w:rPr>
        <w:t>gráficos</w:t>
      </w:r>
      <w:r w:rsidRPr="002F63D5">
        <w:rPr>
          <w:rFonts w:ascii="Tahoma" w:hAnsi="Tahoma" w:cs="Tahoma"/>
          <w:spacing w:val="-15"/>
          <w:sz w:val="24"/>
          <w:szCs w:val="24"/>
        </w:rPr>
        <w:t xml:space="preserve"> </w:t>
      </w:r>
      <w:r w:rsidRPr="002F63D5">
        <w:rPr>
          <w:rFonts w:ascii="Tahoma" w:hAnsi="Tahoma" w:cs="Tahoma"/>
          <w:sz w:val="24"/>
          <w:szCs w:val="24"/>
        </w:rPr>
        <w:t>para</w:t>
      </w:r>
      <w:r w:rsidRPr="002F63D5">
        <w:rPr>
          <w:rFonts w:ascii="Tahoma" w:hAnsi="Tahoma" w:cs="Tahoma"/>
          <w:spacing w:val="-15"/>
          <w:sz w:val="24"/>
          <w:szCs w:val="24"/>
        </w:rPr>
        <w:t xml:space="preserve"> </w:t>
      </w:r>
      <w:r w:rsidRPr="002F63D5">
        <w:rPr>
          <w:rFonts w:ascii="Tahoma" w:hAnsi="Tahoma" w:cs="Tahoma"/>
          <w:sz w:val="24"/>
          <w:szCs w:val="24"/>
        </w:rPr>
        <w:t>atender</w:t>
      </w:r>
      <w:r w:rsidRPr="002F63D5">
        <w:rPr>
          <w:rFonts w:ascii="Tahoma" w:hAnsi="Tahoma" w:cs="Tahoma"/>
          <w:spacing w:val="-15"/>
          <w:sz w:val="24"/>
          <w:szCs w:val="24"/>
        </w:rPr>
        <w:t xml:space="preserve"> </w:t>
      </w:r>
      <w:r w:rsidRPr="002F63D5">
        <w:rPr>
          <w:rFonts w:ascii="Tahoma" w:hAnsi="Tahoma" w:cs="Tahoma"/>
          <w:sz w:val="24"/>
          <w:szCs w:val="24"/>
        </w:rPr>
        <w:t>de</w:t>
      </w:r>
      <w:r w:rsidRPr="002F63D5">
        <w:rPr>
          <w:rFonts w:ascii="Tahoma" w:hAnsi="Tahoma" w:cs="Tahoma"/>
          <w:spacing w:val="-16"/>
          <w:sz w:val="24"/>
          <w:szCs w:val="24"/>
        </w:rPr>
        <w:t xml:space="preserve"> </w:t>
      </w:r>
      <w:r w:rsidRPr="002F63D5">
        <w:rPr>
          <w:rFonts w:ascii="Tahoma" w:hAnsi="Tahoma" w:cs="Tahoma"/>
          <w:sz w:val="24"/>
          <w:szCs w:val="24"/>
        </w:rPr>
        <w:t>forma</w:t>
      </w:r>
      <w:r w:rsidRPr="002F63D5">
        <w:rPr>
          <w:rFonts w:ascii="Tahoma" w:hAnsi="Tahoma" w:cs="Tahoma"/>
          <w:spacing w:val="-15"/>
          <w:sz w:val="24"/>
          <w:szCs w:val="24"/>
        </w:rPr>
        <w:t xml:space="preserve"> </w:t>
      </w:r>
      <w:r w:rsidRPr="002F63D5">
        <w:rPr>
          <w:rFonts w:ascii="Tahoma" w:hAnsi="Tahoma" w:cs="Tahoma"/>
          <w:sz w:val="24"/>
          <w:szCs w:val="24"/>
        </w:rPr>
        <w:t>ágil</w:t>
      </w:r>
      <w:r w:rsidRPr="002F63D5">
        <w:rPr>
          <w:rFonts w:ascii="Tahoma" w:hAnsi="Tahoma" w:cs="Tahoma"/>
          <w:spacing w:val="-15"/>
          <w:sz w:val="24"/>
          <w:szCs w:val="24"/>
        </w:rPr>
        <w:t xml:space="preserve"> </w:t>
      </w:r>
      <w:r w:rsidRPr="002F63D5">
        <w:rPr>
          <w:rFonts w:ascii="Tahoma" w:hAnsi="Tahoma" w:cs="Tahoma"/>
          <w:sz w:val="24"/>
          <w:szCs w:val="24"/>
        </w:rPr>
        <w:t>y</w:t>
      </w:r>
      <w:r w:rsidRPr="002F63D5">
        <w:rPr>
          <w:rFonts w:ascii="Tahoma" w:hAnsi="Tahoma" w:cs="Tahoma"/>
          <w:spacing w:val="-15"/>
          <w:sz w:val="24"/>
          <w:szCs w:val="24"/>
        </w:rPr>
        <w:t xml:space="preserve"> </w:t>
      </w:r>
      <w:r w:rsidRPr="002F63D5">
        <w:rPr>
          <w:rFonts w:ascii="Tahoma" w:hAnsi="Tahoma" w:cs="Tahoma"/>
          <w:sz w:val="24"/>
          <w:szCs w:val="24"/>
        </w:rPr>
        <w:t>oportuna las</w:t>
      </w:r>
      <w:r w:rsidRPr="002F63D5">
        <w:rPr>
          <w:rFonts w:ascii="Tahoma" w:hAnsi="Tahoma" w:cs="Tahoma"/>
          <w:spacing w:val="-5"/>
          <w:sz w:val="24"/>
          <w:szCs w:val="24"/>
        </w:rPr>
        <w:t xml:space="preserve"> </w:t>
      </w:r>
      <w:r w:rsidRPr="002F63D5">
        <w:rPr>
          <w:rFonts w:ascii="Tahoma" w:hAnsi="Tahoma" w:cs="Tahoma"/>
          <w:sz w:val="24"/>
          <w:szCs w:val="24"/>
        </w:rPr>
        <w:t>peticiones</w:t>
      </w:r>
      <w:r w:rsidRPr="002F63D5">
        <w:rPr>
          <w:rFonts w:ascii="Tahoma" w:hAnsi="Tahoma" w:cs="Tahoma"/>
          <w:spacing w:val="-5"/>
          <w:sz w:val="24"/>
          <w:szCs w:val="24"/>
        </w:rPr>
        <w:t xml:space="preserve"> </w:t>
      </w:r>
      <w:r w:rsidRPr="002F63D5">
        <w:rPr>
          <w:rFonts w:ascii="Tahoma" w:hAnsi="Tahoma" w:cs="Tahoma"/>
          <w:sz w:val="24"/>
          <w:szCs w:val="24"/>
        </w:rPr>
        <w:t>de</w:t>
      </w:r>
      <w:r w:rsidRPr="002F63D5">
        <w:rPr>
          <w:rFonts w:ascii="Tahoma" w:hAnsi="Tahoma" w:cs="Tahoma"/>
          <w:spacing w:val="-5"/>
          <w:sz w:val="24"/>
          <w:szCs w:val="24"/>
        </w:rPr>
        <w:t xml:space="preserve"> </w:t>
      </w:r>
      <w:r w:rsidRPr="002F63D5">
        <w:rPr>
          <w:rFonts w:ascii="Tahoma" w:hAnsi="Tahoma" w:cs="Tahoma"/>
          <w:sz w:val="24"/>
          <w:szCs w:val="24"/>
        </w:rPr>
        <w:t>los</w:t>
      </w:r>
      <w:r w:rsidRPr="002F63D5">
        <w:rPr>
          <w:rFonts w:ascii="Tahoma" w:hAnsi="Tahoma" w:cs="Tahoma"/>
          <w:spacing w:val="-5"/>
          <w:sz w:val="24"/>
          <w:szCs w:val="24"/>
        </w:rPr>
        <w:t xml:space="preserve"> </w:t>
      </w:r>
      <w:r w:rsidRPr="002F63D5">
        <w:rPr>
          <w:rFonts w:ascii="Tahoma" w:hAnsi="Tahoma" w:cs="Tahoma"/>
          <w:sz w:val="24"/>
          <w:szCs w:val="24"/>
        </w:rPr>
        <w:t>órganos</w:t>
      </w:r>
      <w:r w:rsidRPr="002F63D5">
        <w:rPr>
          <w:rFonts w:ascii="Tahoma" w:hAnsi="Tahoma" w:cs="Tahoma"/>
          <w:spacing w:val="-5"/>
          <w:sz w:val="24"/>
          <w:szCs w:val="24"/>
        </w:rPr>
        <w:t xml:space="preserve"> </w:t>
      </w:r>
      <w:r w:rsidRPr="002F63D5">
        <w:rPr>
          <w:rFonts w:ascii="Tahoma" w:hAnsi="Tahoma" w:cs="Tahoma"/>
          <w:sz w:val="24"/>
          <w:szCs w:val="24"/>
        </w:rPr>
        <w:t>de</w:t>
      </w:r>
      <w:r w:rsidRPr="002F63D5">
        <w:rPr>
          <w:rFonts w:ascii="Tahoma" w:hAnsi="Tahoma" w:cs="Tahoma"/>
          <w:spacing w:val="-5"/>
          <w:sz w:val="24"/>
          <w:szCs w:val="24"/>
        </w:rPr>
        <w:t xml:space="preserve"> </w:t>
      </w:r>
      <w:r w:rsidRPr="002F63D5">
        <w:rPr>
          <w:rFonts w:ascii="Tahoma" w:hAnsi="Tahoma" w:cs="Tahoma"/>
          <w:sz w:val="24"/>
          <w:szCs w:val="24"/>
        </w:rPr>
        <w:t>gobierno,</w:t>
      </w:r>
      <w:r w:rsidRPr="002F63D5">
        <w:rPr>
          <w:rFonts w:ascii="Tahoma" w:hAnsi="Tahoma" w:cs="Tahoma"/>
          <w:spacing w:val="-5"/>
          <w:sz w:val="24"/>
          <w:szCs w:val="24"/>
        </w:rPr>
        <w:t xml:space="preserve"> </w:t>
      </w:r>
      <w:r w:rsidRPr="002F63D5">
        <w:rPr>
          <w:rFonts w:ascii="Tahoma" w:hAnsi="Tahoma" w:cs="Tahoma"/>
          <w:sz w:val="24"/>
          <w:szCs w:val="24"/>
        </w:rPr>
        <w:t>órganos</w:t>
      </w:r>
      <w:r w:rsidRPr="002F63D5">
        <w:rPr>
          <w:rFonts w:ascii="Tahoma" w:hAnsi="Tahoma" w:cs="Tahoma"/>
          <w:spacing w:val="-5"/>
          <w:sz w:val="24"/>
          <w:szCs w:val="24"/>
        </w:rPr>
        <w:t xml:space="preserve"> </w:t>
      </w:r>
      <w:r w:rsidRPr="002F63D5">
        <w:rPr>
          <w:rFonts w:ascii="Tahoma" w:hAnsi="Tahoma" w:cs="Tahoma"/>
          <w:sz w:val="24"/>
          <w:szCs w:val="24"/>
        </w:rPr>
        <w:t>de apoyo legislativo, grupos parlamentarios y unidades administrativas de la Cámara de Diputados.</w:t>
      </w:r>
    </w:p>
    <w:p w14:paraId="13ECB585" w14:textId="77777777" w:rsidR="008B6123" w:rsidRPr="002F63D5" w:rsidRDefault="008B6123" w:rsidP="002F63D5">
      <w:pPr>
        <w:spacing w:after="0" w:line="240" w:lineRule="auto"/>
        <w:jc w:val="both"/>
        <w:rPr>
          <w:rFonts w:ascii="Tahoma" w:hAnsi="Tahoma" w:cs="Tahoma"/>
          <w:sz w:val="24"/>
          <w:szCs w:val="24"/>
        </w:rPr>
      </w:pPr>
    </w:p>
    <w:p w14:paraId="7AFC7452" w14:textId="376A5FD4" w:rsidR="008B6123" w:rsidRPr="002F63D5" w:rsidRDefault="008B6123" w:rsidP="002F63D5">
      <w:pPr>
        <w:pStyle w:val="Prrafodelista"/>
        <w:numPr>
          <w:ilvl w:val="0"/>
          <w:numId w:val="293"/>
        </w:numPr>
        <w:spacing w:after="0" w:line="240" w:lineRule="auto"/>
        <w:ind w:left="0"/>
        <w:jc w:val="both"/>
        <w:rPr>
          <w:rFonts w:ascii="Tahoma" w:hAnsi="Tahoma" w:cs="Tahoma"/>
          <w:sz w:val="24"/>
          <w:szCs w:val="24"/>
        </w:rPr>
      </w:pPr>
      <w:r w:rsidRPr="002F63D5">
        <w:rPr>
          <w:rFonts w:ascii="Tahoma" w:hAnsi="Tahoma" w:cs="Tahoma"/>
          <w:sz w:val="24"/>
          <w:szCs w:val="24"/>
        </w:rPr>
        <w:t>Atender, en el ámbito de competencia, las observaciones derivadas de las auditorias de la Contraloría Interna de la Cámara de Diputados, así como de la Auditoría Superior de la Federación y, en su caso, de los auditores externos.</w:t>
      </w:r>
    </w:p>
    <w:p w14:paraId="42077928" w14:textId="77777777" w:rsidR="008B6123" w:rsidRPr="002F63D5" w:rsidRDefault="008B6123" w:rsidP="002F63D5">
      <w:pPr>
        <w:spacing w:after="0" w:line="240" w:lineRule="auto"/>
        <w:jc w:val="both"/>
        <w:rPr>
          <w:rFonts w:ascii="Tahoma" w:hAnsi="Tahoma" w:cs="Tahoma"/>
          <w:sz w:val="24"/>
          <w:szCs w:val="24"/>
        </w:rPr>
      </w:pPr>
    </w:p>
    <w:p w14:paraId="33BFC7AD" w14:textId="1DDC38DD" w:rsidR="008B6123" w:rsidRPr="002F63D5" w:rsidRDefault="008B6123" w:rsidP="002F63D5">
      <w:pPr>
        <w:pStyle w:val="Prrafodelista"/>
        <w:numPr>
          <w:ilvl w:val="0"/>
          <w:numId w:val="293"/>
        </w:numPr>
        <w:spacing w:after="0" w:line="240" w:lineRule="auto"/>
        <w:ind w:left="0"/>
        <w:jc w:val="both"/>
        <w:rPr>
          <w:rFonts w:ascii="Tahoma" w:hAnsi="Tahoma" w:cs="Tahoma"/>
          <w:sz w:val="24"/>
          <w:szCs w:val="24"/>
        </w:rPr>
      </w:pPr>
      <w:r w:rsidRPr="002F63D5">
        <w:rPr>
          <w:rFonts w:ascii="Tahoma" w:hAnsi="Tahoma" w:cs="Tahoma"/>
          <w:sz w:val="24"/>
          <w:szCs w:val="24"/>
        </w:rPr>
        <w:t>Atender, en el ámbito de competencia, los requerimientos del Sistema de Evaluación del Desempeño y sus lineamientos, del Marco Integrado de Control Interno de la Cámara de Diputados, así como lo relativo a la administración de riesgos.</w:t>
      </w:r>
    </w:p>
    <w:p w14:paraId="5F5C1103" w14:textId="77777777" w:rsidR="008B6123" w:rsidRPr="002F63D5" w:rsidRDefault="008B6123" w:rsidP="002F63D5">
      <w:pPr>
        <w:spacing w:after="0" w:line="240" w:lineRule="auto"/>
        <w:jc w:val="both"/>
        <w:rPr>
          <w:rFonts w:ascii="Tahoma" w:hAnsi="Tahoma" w:cs="Tahoma"/>
          <w:sz w:val="24"/>
          <w:szCs w:val="24"/>
        </w:rPr>
      </w:pPr>
    </w:p>
    <w:p w14:paraId="6A057FC5" w14:textId="372013F7" w:rsidR="008B6123" w:rsidRPr="002F63D5" w:rsidRDefault="008B6123" w:rsidP="002F63D5">
      <w:pPr>
        <w:pStyle w:val="Prrafodelista"/>
        <w:numPr>
          <w:ilvl w:val="0"/>
          <w:numId w:val="293"/>
        </w:numPr>
        <w:spacing w:after="0" w:line="240" w:lineRule="auto"/>
        <w:ind w:left="0"/>
        <w:jc w:val="both"/>
        <w:rPr>
          <w:rFonts w:ascii="Tahoma" w:hAnsi="Tahoma" w:cs="Tahoma"/>
          <w:sz w:val="24"/>
          <w:szCs w:val="24"/>
        </w:rPr>
      </w:pPr>
      <w:r w:rsidRPr="002F63D5">
        <w:rPr>
          <w:rFonts w:ascii="Tahoma" w:hAnsi="Tahoma" w:cs="Tahoma"/>
          <w:sz w:val="24"/>
          <w:szCs w:val="24"/>
        </w:rPr>
        <w:t>Implementar las obligaciones derivadas de la normatividad</w:t>
      </w:r>
      <w:r w:rsidRPr="002F63D5">
        <w:rPr>
          <w:rFonts w:ascii="Tahoma" w:hAnsi="Tahoma" w:cs="Tahoma"/>
          <w:spacing w:val="-16"/>
          <w:sz w:val="24"/>
          <w:szCs w:val="24"/>
        </w:rPr>
        <w:t xml:space="preserve"> </w:t>
      </w:r>
      <w:r w:rsidRPr="002F63D5">
        <w:rPr>
          <w:rFonts w:ascii="Tahoma" w:hAnsi="Tahoma" w:cs="Tahoma"/>
          <w:sz w:val="24"/>
          <w:szCs w:val="24"/>
        </w:rPr>
        <w:t>en</w:t>
      </w:r>
      <w:r w:rsidRPr="002F63D5">
        <w:rPr>
          <w:rFonts w:ascii="Tahoma" w:hAnsi="Tahoma" w:cs="Tahoma"/>
          <w:spacing w:val="-15"/>
          <w:sz w:val="24"/>
          <w:szCs w:val="24"/>
        </w:rPr>
        <w:t xml:space="preserve"> </w:t>
      </w:r>
      <w:r w:rsidRPr="002F63D5">
        <w:rPr>
          <w:rFonts w:ascii="Tahoma" w:hAnsi="Tahoma" w:cs="Tahoma"/>
          <w:sz w:val="24"/>
          <w:szCs w:val="24"/>
        </w:rPr>
        <w:t>materia</w:t>
      </w:r>
      <w:r w:rsidRPr="002F63D5">
        <w:rPr>
          <w:rFonts w:ascii="Tahoma" w:hAnsi="Tahoma" w:cs="Tahoma"/>
          <w:spacing w:val="-15"/>
          <w:sz w:val="24"/>
          <w:szCs w:val="24"/>
        </w:rPr>
        <w:t xml:space="preserve"> </w:t>
      </w:r>
      <w:r w:rsidRPr="002F63D5">
        <w:rPr>
          <w:rFonts w:ascii="Tahoma" w:hAnsi="Tahoma" w:cs="Tahoma"/>
          <w:sz w:val="24"/>
          <w:szCs w:val="24"/>
        </w:rPr>
        <w:t>de</w:t>
      </w:r>
      <w:r w:rsidRPr="002F63D5">
        <w:rPr>
          <w:rFonts w:ascii="Tahoma" w:hAnsi="Tahoma" w:cs="Tahoma"/>
          <w:spacing w:val="-15"/>
          <w:sz w:val="24"/>
          <w:szCs w:val="24"/>
        </w:rPr>
        <w:t xml:space="preserve"> </w:t>
      </w:r>
      <w:r w:rsidRPr="002F63D5">
        <w:rPr>
          <w:rFonts w:ascii="Tahoma" w:hAnsi="Tahoma" w:cs="Tahoma"/>
          <w:sz w:val="24"/>
          <w:szCs w:val="24"/>
        </w:rPr>
        <w:t>transparencia,</w:t>
      </w:r>
      <w:r w:rsidRPr="002F63D5">
        <w:rPr>
          <w:rFonts w:ascii="Tahoma" w:hAnsi="Tahoma" w:cs="Tahoma"/>
          <w:spacing w:val="-16"/>
          <w:sz w:val="24"/>
          <w:szCs w:val="24"/>
        </w:rPr>
        <w:t xml:space="preserve"> </w:t>
      </w:r>
      <w:r w:rsidRPr="002F63D5">
        <w:rPr>
          <w:rFonts w:ascii="Tahoma" w:hAnsi="Tahoma" w:cs="Tahoma"/>
          <w:sz w:val="24"/>
          <w:szCs w:val="24"/>
        </w:rPr>
        <w:t>protección de datos personales y de archivos.</w:t>
      </w:r>
    </w:p>
    <w:p w14:paraId="572C4236" w14:textId="3868C4F0" w:rsidR="008B6123" w:rsidRPr="002F63D5" w:rsidRDefault="008B6123" w:rsidP="002F63D5">
      <w:pPr>
        <w:pStyle w:val="Prrafodelista"/>
        <w:numPr>
          <w:ilvl w:val="0"/>
          <w:numId w:val="293"/>
        </w:numPr>
        <w:spacing w:after="0" w:line="240" w:lineRule="auto"/>
        <w:ind w:left="0"/>
        <w:jc w:val="both"/>
        <w:rPr>
          <w:rFonts w:ascii="Tahoma" w:hAnsi="Tahoma" w:cs="Tahoma"/>
          <w:sz w:val="24"/>
          <w:szCs w:val="24"/>
        </w:rPr>
      </w:pPr>
      <w:r w:rsidRPr="002F63D5">
        <w:rPr>
          <w:rFonts w:ascii="Tahoma" w:hAnsi="Tahoma" w:cs="Tahoma"/>
          <w:sz w:val="24"/>
          <w:szCs w:val="24"/>
        </w:rPr>
        <w:lastRenderedPageBreak/>
        <w:t>Realizar, además, todas aquellas funciones que coadyuven</w:t>
      </w:r>
      <w:r w:rsidRPr="002F63D5">
        <w:rPr>
          <w:rFonts w:ascii="Tahoma" w:hAnsi="Tahoma" w:cs="Tahoma"/>
          <w:spacing w:val="-16"/>
          <w:sz w:val="24"/>
          <w:szCs w:val="24"/>
        </w:rPr>
        <w:t xml:space="preserve"> </w:t>
      </w:r>
      <w:r w:rsidRPr="002F63D5">
        <w:rPr>
          <w:rFonts w:ascii="Tahoma" w:hAnsi="Tahoma" w:cs="Tahoma"/>
          <w:sz w:val="24"/>
          <w:szCs w:val="24"/>
        </w:rPr>
        <w:t>al</w:t>
      </w:r>
      <w:r w:rsidRPr="002F63D5">
        <w:rPr>
          <w:rFonts w:ascii="Tahoma" w:hAnsi="Tahoma" w:cs="Tahoma"/>
          <w:spacing w:val="-15"/>
          <w:sz w:val="24"/>
          <w:szCs w:val="24"/>
        </w:rPr>
        <w:t xml:space="preserve"> </w:t>
      </w:r>
      <w:r w:rsidRPr="002F63D5">
        <w:rPr>
          <w:rFonts w:ascii="Tahoma" w:hAnsi="Tahoma" w:cs="Tahoma"/>
          <w:sz w:val="24"/>
          <w:szCs w:val="24"/>
        </w:rPr>
        <w:t>logro</w:t>
      </w:r>
      <w:r w:rsidRPr="002F63D5">
        <w:rPr>
          <w:rFonts w:ascii="Tahoma" w:hAnsi="Tahoma" w:cs="Tahoma"/>
          <w:spacing w:val="-15"/>
          <w:sz w:val="24"/>
          <w:szCs w:val="24"/>
        </w:rPr>
        <w:t xml:space="preserve"> </w:t>
      </w:r>
      <w:r w:rsidRPr="002F63D5">
        <w:rPr>
          <w:rFonts w:ascii="Tahoma" w:hAnsi="Tahoma" w:cs="Tahoma"/>
          <w:sz w:val="24"/>
          <w:szCs w:val="24"/>
        </w:rPr>
        <w:t>de</w:t>
      </w:r>
      <w:r w:rsidRPr="002F63D5">
        <w:rPr>
          <w:rFonts w:ascii="Tahoma" w:hAnsi="Tahoma" w:cs="Tahoma"/>
          <w:spacing w:val="-15"/>
          <w:sz w:val="24"/>
          <w:szCs w:val="24"/>
        </w:rPr>
        <w:t xml:space="preserve"> </w:t>
      </w:r>
      <w:r w:rsidRPr="002F63D5">
        <w:rPr>
          <w:rFonts w:ascii="Tahoma" w:hAnsi="Tahoma" w:cs="Tahoma"/>
          <w:sz w:val="24"/>
          <w:szCs w:val="24"/>
        </w:rPr>
        <w:t>su</w:t>
      </w:r>
      <w:r w:rsidRPr="002F63D5">
        <w:rPr>
          <w:rFonts w:ascii="Tahoma" w:hAnsi="Tahoma" w:cs="Tahoma"/>
          <w:spacing w:val="-15"/>
          <w:sz w:val="24"/>
          <w:szCs w:val="24"/>
        </w:rPr>
        <w:t xml:space="preserve"> </w:t>
      </w:r>
      <w:r w:rsidRPr="002F63D5">
        <w:rPr>
          <w:rFonts w:ascii="Tahoma" w:hAnsi="Tahoma" w:cs="Tahoma"/>
          <w:sz w:val="24"/>
          <w:szCs w:val="24"/>
        </w:rPr>
        <w:t>objetivo</w:t>
      </w:r>
      <w:r w:rsidRPr="002F63D5">
        <w:rPr>
          <w:rFonts w:ascii="Tahoma" w:hAnsi="Tahoma" w:cs="Tahoma"/>
          <w:spacing w:val="-16"/>
          <w:sz w:val="24"/>
          <w:szCs w:val="24"/>
        </w:rPr>
        <w:t xml:space="preserve"> </w:t>
      </w:r>
      <w:r w:rsidRPr="002F63D5">
        <w:rPr>
          <w:rFonts w:ascii="Tahoma" w:hAnsi="Tahoma" w:cs="Tahoma"/>
          <w:sz w:val="24"/>
          <w:szCs w:val="24"/>
        </w:rPr>
        <w:t>y</w:t>
      </w:r>
      <w:r w:rsidRPr="002F63D5">
        <w:rPr>
          <w:rFonts w:ascii="Tahoma" w:hAnsi="Tahoma" w:cs="Tahoma"/>
          <w:spacing w:val="-15"/>
          <w:sz w:val="24"/>
          <w:szCs w:val="24"/>
        </w:rPr>
        <w:t xml:space="preserve"> </w:t>
      </w:r>
      <w:r w:rsidRPr="002F63D5">
        <w:rPr>
          <w:rFonts w:ascii="Tahoma" w:hAnsi="Tahoma" w:cs="Tahoma"/>
          <w:sz w:val="24"/>
          <w:szCs w:val="24"/>
        </w:rPr>
        <w:t>las</w:t>
      </w:r>
      <w:r w:rsidRPr="002F63D5">
        <w:rPr>
          <w:rFonts w:ascii="Tahoma" w:hAnsi="Tahoma" w:cs="Tahoma"/>
          <w:spacing w:val="-14"/>
          <w:sz w:val="24"/>
          <w:szCs w:val="24"/>
        </w:rPr>
        <w:t xml:space="preserve"> </w:t>
      </w:r>
      <w:r w:rsidRPr="002F63D5">
        <w:rPr>
          <w:rFonts w:ascii="Tahoma" w:hAnsi="Tahoma" w:cs="Tahoma"/>
          <w:sz w:val="24"/>
          <w:szCs w:val="24"/>
        </w:rPr>
        <w:t>que</w:t>
      </w:r>
      <w:r w:rsidRPr="002F63D5">
        <w:rPr>
          <w:rFonts w:ascii="Tahoma" w:hAnsi="Tahoma" w:cs="Tahoma"/>
          <w:spacing w:val="-15"/>
          <w:sz w:val="24"/>
          <w:szCs w:val="24"/>
        </w:rPr>
        <w:t xml:space="preserve"> </w:t>
      </w:r>
      <w:r w:rsidRPr="002F63D5">
        <w:rPr>
          <w:rFonts w:ascii="Tahoma" w:hAnsi="Tahoma" w:cs="Tahoma"/>
          <w:sz w:val="24"/>
          <w:szCs w:val="24"/>
        </w:rPr>
        <w:t>deriven</w:t>
      </w:r>
      <w:r w:rsidRPr="002F63D5">
        <w:rPr>
          <w:rFonts w:ascii="Tahoma" w:hAnsi="Tahoma" w:cs="Tahoma"/>
          <w:spacing w:val="-15"/>
          <w:sz w:val="24"/>
          <w:szCs w:val="24"/>
        </w:rPr>
        <w:t xml:space="preserve"> </w:t>
      </w:r>
      <w:r w:rsidRPr="002F63D5">
        <w:rPr>
          <w:rFonts w:ascii="Tahoma" w:hAnsi="Tahoma" w:cs="Tahoma"/>
          <w:sz w:val="24"/>
          <w:szCs w:val="24"/>
        </w:rPr>
        <w:t>del presente Manual, así como de las normas, disposiciones y acuerdos aplicables.</w:t>
      </w:r>
    </w:p>
    <w:p w14:paraId="03382C24" w14:textId="1D020A97" w:rsidR="005F4FD8" w:rsidRPr="002F63D5" w:rsidRDefault="005F4FD8" w:rsidP="002F63D5">
      <w:pPr>
        <w:spacing w:after="0" w:line="240" w:lineRule="auto"/>
        <w:ind w:left="-227"/>
        <w:jc w:val="both"/>
        <w:rPr>
          <w:rFonts w:ascii="Tahoma" w:hAnsi="Tahoma" w:cs="Tahoma"/>
          <w:b/>
          <w:bCs/>
          <w:sz w:val="24"/>
          <w:szCs w:val="24"/>
        </w:rPr>
      </w:pPr>
    </w:p>
    <w:p w14:paraId="6D594E52" w14:textId="134FA0F6" w:rsidR="005D26A8" w:rsidRPr="002F63D5" w:rsidRDefault="005D26A8" w:rsidP="002F63D5">
      <w:pPr>
        <w:spacing w:after="0" w:line="240" w:lineRule="auto"/>
        <w:ind w:left="-227"/>
        <w:jc w:val="center"/>
        <w:rPr>
          <w:rFonts w:ascii="Tahoma" w:hAnsi="Tahoma" w:cs="Tahoma"/>
          <w:b/>
          <w:bCs/>
          <w:sz w:val="24"/>
          <w:szCs w:val="24"/>
        </w:rPr>
      </w:pPr>
    </w:p>
    <w:p w14:paraId="70DEC2AC" w14:textId="2CDF415D" w:rsidR="0028719B" w:rsidRPr="002F63D5" w:rsidRDefault="0028719B" w:rsidP="002F63D5">
      <w:pPr>
        <w:spacing w:after="0" w:line="240" w:lineRule="auto"/>
        <w:ind w:left="-227"/>
        <w:jc w:val="center"/>
        <w:rPr>
          <w:rFonts w:ascii="Tahoma" w:hAnsi="Tahoma" w:cs="Tahoma"/>
          <w:b/>
          <w:bCs/>
          <w:sz w:val="24"/>
          <w:szCs w:val="24"/>
        </w:rPr>
      </w:pPr>
    </w:p>
    <w:p w14:paraId="0BDB5073" w14:textId="77AA0013" w:rsidR="0028719B" w:rsidRPr="002F63D5" w:rsidRDefault="0028719B" w:rsidP="002F63D5">
      <w:pPr>
        <w:spacing w:after="0" w:line="240" w:lineRule="auto"/>
        <w:ind w:left="-227"/>
        <w:jc w:val="center"/>
        <w:rPr>
          <w:rFonts w:ascii="Tahoma" w:hAnsi="Tahoma" w:cs="Tahoma"/>
          <w:b/>
          <w:bCs/>
          <w:sz w:val="24"/>
          <w:szCs w:val="24"/>
        </w:rPr>
      </w:pPr>
    </w:p>
    <w:p w14:paraId="4FD1D0DD" w14:textId="77777777" w:rsidR="0028719B" w:rsidRPr="002F63D5" w:rsidRDefault="0028719B" w:rsidP="002F63D5">
      <w:pPr>
        <w:spacing w:after="0" w:line="240" w:lineRule="auto"/>
        <w:ind w:left="-227"/>
        <w:jc w:val="center"/>
        <w:rPr>
          <w:rFonts w:ascii="Tahoma" w:hAnsi="Tahoma" w:cs="Tahoma"/>
          <w:b/>
          <w:bCs/>
          <w:sz w:val="24"/>
          <w:szCs w:val="24"/>
        </w:rPr>
        <w:sectPr w:rsidR="0028719B" w:rsidRPr="002F63D5" w:rsidSect="005D26A8">
          <w:type w:val="continuous"/>
          <w:pgSz w:w="15840" w:h="12240" w:orient="landscape"/>
          <w:pgMar w:top="1440" w:right="1440" w:bottom="1440" w:left="1440" w:header="720" w:footer="720" w:gutter="0"/>
          <w:cols w:num="2" w:space="1170"/>
          <w:docGrid w:linePitch="360"/>
        </w:sectPr>
      </w:pPr>
    </w:p>
    <w:p w14:paraId="725D0E75" w14:textId="43D56A3C" w:rsidR="005F4FD8" w:rsidRPr="002F63D5" w:rsidRDefault="005F4FD8" w:rsidP="002F63D5">
      <w:pPr>
        <w:spacing w:after="0" w:line="240" w:lineRule="auto"/>
        <w:ind w:left="-227"/>
        <w:jc w:val="center"/>
        <w:rPr>
          <w:rFonts w:ascii="Tahoma" w:hAnsi="Tahoma" w:cs="Tahoma"/>
          <w:b/>
          <w:bCs/>
          <w:sz w:val="24"/>
          <w:szCs w:val="24"/>
        </w:rPr>
      </w:pPr>
    </w:p>
    <w:p w14:paraId="6D1D5FC6" w14:textId="1AF030EF" w:rsidR="005F4FD8" w:rsidRPr="002F63D5" w:rsidRDefault="005F4FD8" w:rsidP="002F63D5">
      <w:pPr>
        <w:spacing w:after="0" w:line="240" w:lineRule="auto"/>
        <w:ind w:left="-227"/>
        <w:jc w:val="center"/>
        <w:rPr>
          <w:rFonts w:ascii="Tahoma" w:hAnsi="Tahoma" w:cs="Tahoma"/>
          <w:b/>
          <w:bCs/>
          <w:sz w:val="24"/>
          <w:szCs w:val="24"/>
        </w:rPr>
      </w:pPr>
    </w:p>
    <w:p w14:paraId="0B91F9FF" w14:textId="7A3075D0" w:rsidR="005F4FD8" w:rsidRPr="002F63D5" w:rsidRDefault="005F4FD8" w:rsidP="002F63D5">
      <w:pPr>
        <w:spacing w:after="0" w:line="240" w:lineRule="auto"/>
        <w:jc w:val="center"/>
        <w:rPr>
          <w:rFonts w:ascii="Tahoma" w:hAnsi="Tahoma" w:cs="Tahoma"/>
          <w:b/>
          <w:bCs/>
          <w:sz w:val="24"/>
          <w:szCs w:val="24"/>
        </w:rPr>
      </w:pPr>
    </w:p>
    <w:p w14:paraId="3024A606" w14:textId="0901F898" w:rsidR="005F4FD8" w:rsidRPr="002F63D5" w:rsidRDefault="005F4FD8" w:rsidP="002F63D5">
      <w:pPr>
        <w:spacing w:after="0" w:line="240" w:lineRule="auto"/>
        <w:jc w:val="center"/>
        <w:rPr>
          <w:rFonts w:ascii="Tahoma" w:hAnsi="Tahoma" w:cs="Tahoma"/>
          <w:b/>
          <w:bCs/>
          <w:sz w:val="24"/>
          <w:szCs w:val="24"/>
        </w:rPr>
      </w:pPr>
    </w:p>
    <w:p w14:paraId="2BAA8C7A" w14:textId="48DBF312" w:rsidR="005F4FD8" w:rsidRPr="002F63D5" w:rsidRDefault="005F4FD8" w:rsidP="002F63D5">
      <w:pPr>
        <w:spacing w:after="0" w:line="240" w:lineRule="auto"/>
        <w:jc w:val="center"/>
        <w:rPr>
          <w:rFonts w:ascii="Tahoma" w:hAnsi="Tahoma" w:cs="Tahoma"/>
          <w:b/>
          <w:bCs/>
          <w:sz w:val="24"/>
          <w:szCs w:val="24"/>
        </w:rPr>
      </w:pPr>
    </w:p>
    <w:p w14:paraId="3908CFB5" w14:textId="22152840" w:rsidR="005F4FD8" w:rsidRPr="002F63D5" w:rsidRDefault="005F4FD8" w:rsidP="002F63D5">
      <w:pPr>
        <w:spacing w:after="0" w:line="240" w:lineRule="auto"/>
        <w:jc w:val="center"/>
        <w:rPr>
          <w:rFonts w:ascii="Tahoma" w:hAnsi="Tahoma" w:cs="Tahoma"/>
          <w:b/>
          <w:bCs/>
          <w:sz w:val="24"/>
          <w:szCs w:val="24"/>
        </w:rPr>
      </w:pPr>
    </w:p>
    <w:p w14:paraId="20B5DC65" w14:textId="7BD4CA8E" w:rsidR="005F4FD8" w:rsidRPr="002F63D5" w:rsidRDefault="005F4FD8" w:rsidP="002F63D5">
      <w:pPr>
        <w:spacing w:after="0" w:line="240" w:lineRule="auto"/>
        <w:jc w:val="center"/>
        <w:rPr>
          <w:rFonts w:ascii="Tahoma" w:hAnsi="Tahoma" w:cs="Tahoma"/>
          <w:b/>
          <w:bCs/>
          <w:sz w:val="24"/>
          <w:szCs w:val="24"/>
        </w:rPr>
      </w:pPr>
    </w:p>
    <w:p w14:paraId="2D6BAECF" w14:textId="171E138B" w:rsidR="005F4FD8" w:rsidRPr="002F63D5" w:rsidRDefault="005F4FD8" w:rsidP="002F63D5">
      <w:pPr>
        <w:spacing w:after="0" w:line="240" w:lineRule="auto"/>
        <w:jc w:val="center"/>
        <w:rPr>
          <w:rFonts w:ascii="Tahoma" w:hAnsi="Tahoma" w:cs="Tahoma"/>
          <w:b/>
          <w:bCs/>
          <w:sz w:val="24"/>
          <w:szCs w:val="24"/>
        </w:rPr>
      </w:pPr>
    </w:p>
    <w:p w14:paraId="77E074E3" w14:textId="78F12DE9" w:rsidR="005F4FD8" w:rsidRPr="002F63D5" w:rsidRDefault="005F4FD8" w:rsidP="002F63D5">
      <w:pPr>
        <w:spacing w:after="0" w:line="240" w:lineRule="auto"/>
        <w:jc w:val="center"/>
        <w:rPr>
          <w:rFonts w:ascii="Tahoma" w:hAnsi="Tahoma" w:cs="Tahoma"/>
          <w:b/>
          <w:bCs/>
          <w:sz w:val="24"/>
          <w:szCs w:val="24"/>
        </w:rPr>
      </w:pPr>
    </w:p>
    <w:p w14:paraId="577B30D0" w14:textId="2C0C8E6E" w:rsidR="005F4FD8" w:rsidRPr="002F63D5" w:rsidRDefault="005F4FD8" w:rsidP="002F63D5">
      <w:pPr>
        <w:spacing w:after="0" w:line="240" w:lineRule="auto"/>
        <w:jc w:val="center"/>
        <w:rPr>
          <w:rFonts w:ascii="Tahoma" w:hAnsi="Tahoma" w:cs="Tahoma"/>
          <w:b/>
          <w:bCs/>
          <w:sz w:val="24"/>
          <w:szCs w:val="24"/>
        </w:rPr>
      </w:pPr>
    </w:p>
    <w:p w14:paraId="78C0D6E4" w14:textId="1900ED3B" w:rsidR="005F4FD8" w:rsidRPr="002F63D5" w:rsidRDefault="005F4FD8" w:rsidP="002F63D5">
      <w:pPr>
        <w:spacing w:after="0" w:line="240" w:lineRule="auto"/>
        <w:jc w:val="center"/>
        <w:rPr>
          <w:rFonts w:ascii="Tahoma" w:hAnsi="Tahoma" w:cs="Tahoma"/>
          <w:b/>
          <w:bCs/>
          <w:sz w:val="24"/>
          <w:szCs w:val="24"/>
        </w:rPr>
      </w:pPr>
    </w:p>
    <w:p w14:paraId="5399A269" w14:textId="47F875E7" w:rsidR="005F4FD8" w:rsidRPr="002F63D5" w:rsidRDefault="005F4FD8" w:rsidP="002F63D5">
      <w:pPr>
        <w:spacing w:after="0" w:line="240" w:lineRule="auto"/>
        <w:jc w:val="center"/>
        <w:rPr>
          <w:rFonts w:ascii="Tahoma" w:hAnsi="Tahoma" w:cs="Tahoma"/>
          <w:b/>
          <w:bCs/>
          <w:sz w:val="24"/>
          <w:szCs w:val="24"/>
        </w:rPr>
      </w:pPr>
    </w:p>
    <w:p w14:paraId="21CFFE01" w14:textId="43503319" w:rsidR="005F4FD8" w:rsidRPr="002F63D5" w:rsidRDefault="005F4FD8" w:rsidP="002F63D5">
      <w:pPr>
        <w:spacing w:after="0" w:line="240" w:lineRule="auto"/>
        <w:jc w:val="center"/>
        <w:rPr>
          <w:rFonts w:ascii="Tahoma" w:hAnsi="Tahoma" w:cs="Tahoma"/>
          <w:b/>
          <w:bCs/>
          <w:sz w:val="24"/>
          <w:szCs w:val="24"/>
        </w:rPr>
      </w:pPr>
    </w:p>
    <w:p w14:paraId="76C50B8A" w14:textId="00589596" w:rsidR="005F4FD8" w:rsidRPr="002F63D5" w:rsidRDefault="005F4FD8" w:rsidP="002F63D5">
      <w:pPr>
        <w:spacing w:after="0" w:line="240" w:lineRule="auto"/>
        <w:jc w:val="center"/>
        <w:rPr>
          <w:rFonts w:ascii="Tahoma" w:hAnsi="Tahoma" w:cs="Tahoma"/>
          <w:b/>
          <w:bCs/>
          <w:sz w:val="24"/>
          <w:szCs w:val="24"/>
        </w:rPr>
      </w:pPr>
    </w:p>
    <w:p w14:paraId="616F570F" w14:textId="076BC3CE" w:rsidR="005F4FD8" w:rsidRPr="002F63D5" w:rsidRDefault="005F4FD8" w:rsidP="002F63D5">
      <w:pPr>
        <w:spacing w:after="0" w:line="240" w:lineRule="auto"/>
        <w:jc w:val="center"/>
        <w:rPr>
          <w:rFonts w:ascii="Tahoma" w:hAnsi="Tahoma" w:cs="Tahoma"/>
          <w:b/>
          <w:bCs/>
          <w:sz w:val="24"/>
          <w:szCs w:val="24"/>
        </w:rPr>
      </w:pPr>
    </w:p>
    <w:p w14:paraId="4C43602C" w14:textId="4FCD4383" w:rsidR="005F4FD8" w:rsidRDefault="005F4FD8" w:rsidP="00BA6677">
      <w:pPr>
        <w:spacing w:after="0"/>
        <w:jc w:val="center"/>
        <w:rPr>
          <w:rFonts w:ascii="Tahoma" w:hAnsi="Tahoma" w:cs="Tahoma"/>
          <w:b/>
          <w:bCs/>
          <w:sz w:val="28"/>
          <w:szCs w:val="28"/>
        </w:rPr>
      </w:pPr>
    </w:p>
    <w:p w14:paraId="10A3D607" w14:textId="7856916C" w:rsidR="005F4FD8" w:rsidRDefault="005F4FD8" w:rsidP="00BA6677">
      <w:pPr>
        <w:spacing w:after="0"/>
        <w:jc w:val="center"/>
        <w:rPr>
          <w:rFonts w:ascii="Tahoma" w:hAnsi="Tahoma" w:cs="Tahoma"/>
          <w:b/>
          <w:bCs/>
          <w:sz w:val="28"/>
          <w:szCs w:val="28"/>
        </w:rPr>
      </w:pPr>
    </w:p>
    <w:p w14:paraId="2C15D5FF" w14:textId="5CBF518E" w:rsidR="005F4FD8" w:rsidRDefault="005F4FD8" w:rsidP="00BA6677">
      <w:pPr>
        <w:spacing w:after="0"/>
        <w:jc w:val="center"/>
        <w:rPr>
          <w:rFonts w:ascii="Tahoma" w:hAnsi="Tahoma" w:cs="Tahoma"/>
          <w:b/>
          <w:bCs/>
          <w:sz w:val="28"/>
          <w:szCs w:val="28"/>
        </w:rPr>
      </w:pPr>
    </w:p>
    <w:p w14:paraId="32A89E16" w14:textId="09C5823E" w:rsidR="005F4FD8" w:rsidRDefault="005F4FD8" w:rsidP="00BA6677">
      <w:pPr>
        <w:spacing w:after="0"/>
        <w:jc w:val="center"/>
        <w:rPr>
          <w:rFonts w:ascii="Tahoma" w:hAnsi="Tahoma" w:cs="Tahoma"/>
          <w:b/>
          <w:bCs/>
          <w:sz w:val="28"/>
          <w:szCs w:val="28"/>
        </w:rPr>
      </w:pPr>
    </w:p>
    <w:p w14:paraId="79224C9A" w14:textId="3F4680C8" w:rsidR="005F4FD8" w:rsidRDefault="005F4FD8" w:rsidP="00BA6677">
      <w:pPr>
        <w:spacing w:after="0"/>
        <w:jc w:val="center"/>
        <w:rPr>
          <w:rFonts w:ascii="Tahoma" w:hAnsi="Tahoma" w:cs="Tahoma"/>
          <w:b/>
          <w:bCs/>
          <w:sz w:val="28"/>
          <w:szCs w:val="28"/>
        </w:rPr>
      </w:pPr>
    </w:p>
    <w:p w14:paraId="0EC751F9" w14:textId="0FA084B8" w:rsidR="0028719B" w:rsidRDefault="0028719B" w:rsidP="00BA6677">
      <w:pPr>
        <w:spacing w:after="0"/>
        <w:jc w:val="center"/>
        <w:rPr>
          <w:rFonts w:ascii="Tahoma" w:hAnsi="Tahoma" w:cs="Tahoma"/>
          <w:b/>
          <w:bCs/>
          <w:sz w:val="28"/>
          <w:szCs w:val="28"/>
        </w:rPr>
      </w:pPr>
    </w:p>
    <w:p w14:paraId="1C10305B" w14:textId="341BDEAA" w:rsidR="0028719B" w:rsidRDefault="0028719B" w:rsidP="00BA6677">
      <w:pPr>
        <w:spacing w:after="0"/>
        <w:jc w:val="center"/>
        <w:rPr>
          <w:rFonts w:ascii="Tahoma" w:hAnsi="Tahoma" w:cs="Tahoma"/>
          <w:b/>
          <w:bCs/>
          <w:sz w:val="28"/>
          <w:szCs w:val="28"/>
        </w:rPr>
      </w:pPr>
    </w:p>
    <w:p w14:paraId="2C39DDCD" w14:textId="42FEC43C" w:rsidR="0028719B" w:rsidRDefault="0028719B" w:rsidP="00BA6677">
      <w:pPr>
        <w:spacing w:after="0"/>
        <w:jc w:val="center"/>
        <w:rPr>
          <w:rFonts w:ascii="Tahoma" w:hAnsi="Tahoma" w:cs="Tahoma"/>
          <w:b/>
          <w:bCs/>
          <w:sz w:val="28"/>
          <w:szCs w:val="28"/>
        </w:rPr>
      </w:pPr>
    </w:p>
    <w:p w14:paraId="42BB0591" w14:textId="1BD1685D" w:rsidR="0028719B" w:rsidRDefault="0028719B" w:rsidP="00BA6677">
      <w:pPr>
        <w:spacing w:after="0"/>
        <w:jc w:val="center"/>
        <w:rPr>
          <w:rFonts w:ascii="Tahoma" w:hAnsi="Tahoma" w:cs="Tahoma"/>
          <w:b/>
          <w:bCs/>
          <w:sz w:val="28"/>
          <w:szCs w:val="28"/>
        </w:rPr>
      </w:pPr>
    </w:p>
    <w:p w14:paraId="4B9D85B6" w14:textId="751F6D5B" w:rsidR="0028719B" w:rsidRDefault="0028719B" w:rsidP="00BA6677">
      <w:pPr>
        <w:spacing w:after="0"/>
        <w:jc w:val="center"/>
        <w:rPr>
          <w:rFonts w:ascii="Tahoma" w:hAnsi="Tahoma" w:cs="Tahoma"/>
          <w:b/>
          <w:bCs/>
          <w:sz w:val="28"/>
          <w:szCs w:val="28"/>
        </w:rPr>
      </w:pPr>
    </w:p>
    <w:p w14:paraId="51B33EE2" w14:textId="648043A2" w:rsidR="0028719B" w:rsidRDefault="0028719B" w:rsidP="00BA6677">
      <w:pPr>
        <w:spacing w:after="0"/>
        <w:jc w:val="center"/>
        <w:rPr>
          <w:rFonts w:ascii="Tahoma" w:hAnsi="Tahoma" w:cs="Tahoma"/>
          <w:b/>
          <w:bCs/>
          <w:sz w:val="28"/>
          <w:szCs w:val="28"/>
        </w:rPr>
      </w:pPr>
    </w:p>
    <w:p w14:paraId="27AF8E65" w14:textId="14F68BCA" w:rsidR="0028719B" w:rsidRDefault="0028719B" w:rsidP="00BA6677">
      <w:pPr>
        <w:spacing w:after="0"/>
        <w:jc w:val="center"/>
        <w:rPr>
          <w:rFonts w:ascii="Tahoma" w:hAnsi="Tahoma" w:cs="Tahoma"/>
          <w:b/>
          <w:bCs/>
          <w:sz w:val="28"/>
          <w:szCs w:val="28"/>
        </w:rPr>
      </w:pPr>
    </w:p>
    <w:p w14:paraId="515D88B7" w14:textId="0C52C780" w:rsidR="0028719B" w:rsidRDefault="0028719B" w:rsidP="00BA6677">
      <w:pPr>
        <w:spacing w:after="0"/>
        <w:jc w:val="center"/>
        <w:rPr>
          <w:rFonts w:ascii="Tahoma" w:hAnsi="Tahoma" w:cs="Tahoma"/>
          <w:b/>
          <w:bCs/>
          <w:sz w:val="28"/>
          <w:szCs w:val="28"/>
        </w:rPr>
      </w:pPr>
    </w:p>
    <w:p w14:paraId="5EBC2602" w14:textId="730AF084" w:rsidR="0028719B" w:rsidRDefault="0028719B" w:rsidP="00BA6677">
      <w:pPr>
        <w:spacing w:after="0"/>
        <w:jc w:val="center"/>
        <w:rPr>
          <w:rFonts w:ascii="Tahoma" w:hAnsi="Tahoma" w:cs="Tahoma"/>
          <w:b/>
          <w:bCs/>
          <w:sz w:val="28"/>
          <w:szCs w:val="28"/>
        </w:rPr>
      </w:pPr>
    </w:p>
    <w:p w14:paraId="05B9F756" w14:textId="4A5249A0" w:rsidR="0028719B" w:rsidRDefault="0028719B" w:rsidP="00BA6677">
      <w:pPr>
        <w:spacing w:after="0"/>
        <w:jc w:val="center"/>
        <w:rPr>
          <w:rFonts w:ascii="Tahoma" w:hAnsi="Tahoma" w:cs="Tahoma"/>
          <w:b/>
          <w:bCs/>
          <w:sz w:val="28"/>
          <w:szCs w:val="28"/>
        </w:rPr>
      </w:pPr>
    </w:p>
    <w:p w14:paraId="51DF5F7B" w14:textId="015EE228" w:rsidR="0028719B" w:rsidRDefault="0028719B" w:rsidP="00BA6677">
      <w:pPr>
        <w:spacing w:after="0"/>
        <w:jc w:val="center"/>
        <w:rPr>
          <w:rFonts w:ascii="Tahoma" w:hAnsi="Tahoma" w:cs="Tahoma"/>
          <w:b/>
          <w:bCs/>
          <w:sz w:val="28"/>
          <w:szCs w:val="28"/>
        </w:rPr>
      </w:pPr>
    </w:p>
    <w:p w14:paraId="3016BE4C" w14:textId="738F3210" w:rsidR="0028719B" w:rsidRDefault="0028719B" w:rsidP="00BA6677">
      <w:pPr>
        <w:spacing w:after="0"/>
        <w:jc w:val="center"/>
        <w:rPr>
          <w:rFonts w:ascii="Tahoma" w:hAnsi="Tahoma" w:cs="Tahoma"/>
          <w:b/>
          <w:bCs/>
          <w:sz w:val="28"/>
          <w:szCs w:val="28"/>
        </w:rPr>
      </w:pPr>
    </w:p>
    <w:p w14:paraId="57808DF4" w14:textId="79D2AEB7" w:rsidR="0028719B" w:rsidRDefault="0028719B" w:rsidP="00BA6677">
      <w:pPr>
        <w:spacing w:after="0"/>
        <w:jc w:val="center"/>
        <w:rPr>
          <w:rFonts w:ascii="Tahoma" w:hAnsi="Tahoma" w:cs="Tahoma"/>
          <w:b/>
          <w:bCs/>
          <w:sz w:val="28"/>
          <w:szCs w:val="28"/>
        </w:rPr>
      </w:pPr>
    </w:p>
    <w:p w14:paraId="2285A3F5" w14:textId="7BEFC30B" w:rsidR="0028719B" w:rsidRDefault="0028719B" w:rsidP="00BA6677">
      <w:pPr>
        <w:spacing w:after="0"/>
        <w:jc w:val="center"/>
        <w:rPr>
          <w:rFonts w:ascii="Tahoma" w:hAnsi="Tahoma" w:cs="Tahoma"/>
          <w:b/>
          <w:bCs/>
          <w:sz w:val="28"/>
          <w:szCs w:val="28"/>
        </w:rPr>
      </w:pPr>
    </w:p>
    <w:p w14:paraId="381A836B" w14:textId="6C30749D" w:rsidR="0028719B" w:rsidRDefault="0028719B" w:rsidP="00BA6677">
      <w:pPr>
        <w:spacing w:after="0"/>
        <w:jc w:val="center"/>
        <w:rPr>
          <w:rFonts w:ascii="Tahoma" w:hAnsi="Tahoma" w:cs="Tahoma"/>
          <w:b/>
          <w:bCs/>
          <w:sz w:val="28"/>
          <w:szCs w:val="28"/>
        </w:rPr>
      </w:pPr>
    </w:p>
    <w:p w14:paraId="19F69596" w14:textId="23D55A5C" w:rsidR="0028719B" w:rsidRDefault="0028719B" w:rsidP="00BA6677">
      <w:pPr>
        <w:spacing w:after="0"/>
        <w:jc w:val="center"/>
        <w:rPr>
          <w:rFonts w:ascii="Tahoma" w:hAnsi="Tahoma" w:cs="Tahoma"/>
          <w:b/>
          <w:bCs/>
          <w:sz w:val="28"/>
          <w:szCs w:val="28"/>
        </w:rPr>
      </w:pPr>
    </w:p>
    <w:p w14:paraId="4AF83E1C" w14:textId="4CE7B68B" w:rsidR="0028719B" w:rsidRDefault="0028719B">
      <w:pPr>
        <w:rPr>
          <w:rFonts w:ascii="Tahoma" w:hAnsi="Tahoma" w:cs="Tahoma"/>
          <w:b/>
          <w:bCs/>
          <w:sz w:val="28"/>
          <w:szCs w:val="28"/>
        </w:rPr>
      </w:pPr>
      <w:r>
        <w:rPr>
          <w:rFonts w:ascii="Tahoma" w:hAnsi="Tahoma" w:cs="Tahoma"/>
          <w:b/>
          <w:bCs/>
          <w:sz w:val="28"/>
          <w:szCs w:val="28"/>
        </w:rPr>
        <w:br w:type="page"/>
      </w:r>
    </w:p>
    <w:p w14:paraId="0C6C260E" w14:textId="77777777" w:rsidR="0028719B" w:rsidRDefault="0028719B" w:rsidP="00E10015">
      <w:pPr>
        <w:pStyle w:val="Ttulo2"/>
        <w:numPr>
          <w:ilvl w:val="1"/>
          <w:numId w:val="261"/>
        </w:numPr>
        <w:sectPr w:rsidR="0028719B" w:rsidSect="00D20CC0">
          <w:type w:val="continuous"/>
          <w:pgSz w:w="15840" w:h="12240" w:orient="landscape"/>
          <w:pgMar w:top="1440" w:right="1440" w:bottom="1440" w:left="1440" w:header="720" w:footer="720" w:gutter="0"/>
          <w:cols w:num="2" w:space="720"/>
          <w:docGrid w:linePitch="360"/>
        </w:sectPr>
      </w:pPr>
    </w:p>
    <w:p w14:paraId="5E37CBFF" w14:textId="6C75A540" w:rsidR="00BA6677" w:rsidRPr="00E47E16" w:rsidRDefault="00D07647" w:rsidP="00E47E16">
      <w:pPr>
        <w:pStyle w:val="Ttulo2"/>
        <w:numPr>
          <w:ilvl w:val="1"/>
          <w:numId w:val="261"/>
        </w:numPr>
        <w:ind w:left="0" w:firstLine="0"/>
        <w:rPr>
          <w:rFonts w:ascii="Tahoma" w:hAnsi="Tahoma" w:cs="Tahoma"/>
          <w:b/>
          <w:color w:val="auto"/>
        </w:rPr>
      </w:pPr>
      <w:r w:rsidRPr="00E47E16">
        <w:rPr>
          <w:rFonts w:ascii="Tahoma" w:hAnsi="Tahoma" w:cs="Tahoma"/>
          <w:b/>
          <w:color w:val="auto"/>
        </w:rPr>
        <w:lastRenderedPageBreak/>
        <w:t>Dirección General de Tecnologías de Información</w:t>
      </w:r>
    </w:p>
    <w:p w14:paraId="1D99D15A" w14:textId="0975A05F" w:rsidR="00BA6677" w:rsidRDefault="00BA6677" w:rsidP="0028719B">
      <w:pPr>
        <w:spacing w:after="0"/>
        <w:jc w:val="center"/>
        <w:rPr>
          <w:rFonts w:ascii="Tahoma" w:hAnsi="Tahoma" w:cs="Tahoma"/>
          <w:b/>
          <w:bCs/>
          <w:color w:val="CC0000"/>
          <w:sz w:val="24"/>
          <w:szCs w:val="24"/>
        </w:rPr>
      </w:pPr>
    </w:p>
    <w:p w14:paraId="0B87DCAD" w14:textId="0095FF48" w:rsidR="00F247C6" w:rsidRPr="00F655BC" w:rsidRDefault="0028719B" w:rsidP="00BA6677">
      <w:pPr>
        <w:spacing w:after="0"/>
        <w:jc w:val="center"/>
        <w:rPr>
          <w:rFonts w:ascii="Tahoma" w:hAnsi="Tahoma" w:cs="Tahoma"/>
          <w:b/>
          <w:bCs/>
          <w:color w:val="CC0000"/>
          <w:sz w:val="24"/>
          <w:szCs w:val="24"/>
        </w:rPr>
      </w:pPr>
      <w:r>
        <w:rPr>
          <w:noProof/>
          <w:lang w:eastAsia="es-MX"/>
        </w:rPr>
        <w:drawing>
          <wp:anchor distT="0" distB="0" distL="114300" distR="114300" simplePos="0" relativeHeight="251711488" behindDoc="0" locked="0" layoutInCell="1" allowOverlap="1" wp14:anchorId="6629A1AB" wp14:editId="41754A80">
            <wp:simplePos x="0" y="0"/>
            <wp:positionH relativeFrom="margin">
              <wp:posOffset>-95250</wp:posOffset>
            </wp:positionH>
            <wp:positionV relativeFrom="margin">
              <wp:posOffset>571500</wp:posOffset>
            </wp:positionV>
            <wp:extent cx="8229600" cy="4408805"/>
            <wp:effectExtent l="0" t="0" r="0" b="0"/>
            <wp:wrapThrough wrapText="bothSides">
              <wp:wrapPolygon edited="0">
                <wp:start x="0" y="0"/>
                <wp:lineTo x="0" y="21466"/>
                <wp:lineTo x="21550" y="21466"/>
                <wp:lineTo x="2155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7876" t="22976" r="12810" b="10969"/>
                    <a:stretch/>
                  </pic:blipFill>
                  <pic:spPr bwMode="auto">
                    <a:xfrm>
                      <a:off x="0" y="0"/>
                      <a:ext cx="8229600" cy="4408805"/>
                    </a:xfrm>
                    <a:prstGeom prst="rect">
                      <a:avLst/>
                    </a:prstGeom>
                    <a:ln>
                      <a:noFill/>
                    </a:ln>
                    <a:extLst>
                      <a:ext uri="{53640926-AAD7-44D8-BBD7-CCE9431645EC}">
                        <a14:shadowObscured xmlns:a14="http://schemas.microsoft.com/office/drawing/2010/main"/>
                      </a:ext>
                    </a:extLst>
                  </pic:spPr>
                </pic:pic>
              </a:graphicData>
            </a:graphic>
          </wp:anchor>
        </w:drawing>
      </w:r>
    </w:p>
    <w:p w14:paraId="310129C3" w14:textId="3F298FA5" w:rsidR="00BA6677" w:rsidRPr="00F655BC" w:rsidRDefault="00BA6677" w:rsidP="00BA6677">
      <w:pPr>
        <w:spacing w:after="0"/>
        <w:jc w:val="center"/>
        <w:rPr>
          <w:rFonts w:ascii="Tahoma" w:hAnsi="Tahoma" w:cs="Tahoma"/>
          <w:b/>
          <w:bCs/>
          <w:color w:val="CC0000"/>
          <w:sz w:val="24"/>
          <w:szCs w:val="24"/>
        </w:rPr>
      </w:pPr>
    </w:p>
    <w:p w14:paraId="65331FA9" w14:textId="75528C07" w:rsidR="0028719B" w:rsidRDefault="0028719B" w:rsidP="00BA6677">
      <w:pPr>
        <w:rPr>
          <w:rFonts w:ascii="Tahoma" w:hAnsi="Tahoma" w:cs="Tahoma"/>
          <w:b/>
          <w:bCs/>
          <w:color w:val="CC0000"/>
          <w:sz w:val="24"/>
          <w:szCs w:val="24"/>
        </w:rPr>
      </w:pPr>
    </w:p>
    <w:p w14:paraId="1699C2C7" w14:textId="77777777" w:rsidR="0028719B" w:rsidRDefault="0028719B" w:rsidP="00BA6677">
      <w:pPr>
        <w:rPr>
          <w:rFonts w:ascii="Tahoma" w:hAnsi="Tahoma" w:cs="Tahoma"/>
          <w:b/>
          <w:bCs/>
          <w:color w:val="CC0000"/>
          <w:sz w:val="24"/>
          <w:szCs w:val="24"/>
        </w:rPr>
        <w:sectPr w:rsidR="0028719B" w:rsidSect="0028719B">
          <w:type w:val="continuous"/>
          <w:pgSz w:w="15840" w:h="12240" w:orient="landscape"/>
          <w:pgMar w:top="1440" w:right="1440" w:bottom="1440" w:left="1440" w:header="720" w:footer="720" w:gutter="0"/>
          <w:cols w:space="720"/>
          <w:docGrid w:linePitch="360"/>
        </w:sectPr>
      </w:pPr>
    </w:p>
    <w:p w14:paraId="1553B45D" w14:textId="77777777" w:rsidR="0067721E" w:rsidRPr="00D30C15" w:rsidRDefault="0067721E" w:rsidP="00D30C15">
      <w:pPr>
        <w:spacing w:after="0" w:line="240" w:lineRule="auto"/>
        <w:jc w:val="center"/>
        <w:rPr>
          <w:rFonts w:ascii="Tahoma" w:hAnsi="Tahoma" w:cs="Tahoma"/>
          <w:b/>
          <w:bCs/>
          <w:sz w:val="24"/>
          <w:szCs w:val="24"/>
        </w:rPr>
      </w:pPr>
      <w:r w:rsidRPr="00D30C15">
        <w:rPr>
          <w:rFonts w:ascii="Tahoma" w:hAnsi="Tahoma" w:cs="Tahoma"/>
          <w:b/>
          <w:bCs/>
          <w:sz w:val="24"/>
          <w:szCs w:val="24"/>
        </w:rPr>
        <w:lastRenderedPageBreak/>
        <w:t>DIRECCIÓN GENERAL DE TECNOLOGÍAS DE INFORMACIÓN</w:t>
      </w:r>
    </w:p>
    <w:p w14:paraId="253754C8" w14:textId="77777777" w:rsidR="00BF58A6" w:rsidRPr="00D30C15" w:rsidRDefault="00BF58A6" w:rsidP="00D30C15">
      <w:pPr>
        <w:spacing w:after="0" w:line="240" w:lineRule="auto"/>
        <w:jc w:val="both"/>
        <w:rPr>
          <w:rFonts w:ascii="Tahoma" w:hAnsi="Tahoma" w:cs="Tahoma"/>
          <w:b/>
          <w:sz w:val="24"/>
          <w:szCs w:val="24"/>
        </w:rPr>
      </w:pPr>
    </w:p>
    <w:p w14:paraId="4F71F424" w14:textId="25E38A24" w:rsidR="00CA2469" w:rsidRPr="00D30C15" w:rsidRDefault="00CA2469" w:rsidP="00D30C15">
      <w:pPr>
        <w:spacing w:after="0" w:line="240" w:lineRule="auto"/>
        <w:jc w:val="both"/>
        <w:rPr>
          <w:rFonts w:ascii="Tahoma" w:hAnsi="Tahoma" w:cs="Tahoma"/>
          <w:b/>
          <w:sz w:val="24"/>
          <w:szCs w:val="24"/>
        </w:rPr>
      </w:pPr>
      <w:r w:rsidRPr="00D30C15">
        <w:rPr>
          <w:rFonts w:ascii="Tahoma" w:hAnsi="Tahoma" w:cs="Tahoma"/>
          <w:b/>
          <w:sz w:val="24"/>
          <w:szCs w:val="24"/>
        </w:rPr>
        <w:t xml:space="preserve">Objetivo </w:t>
      </w:r>
    </w:p>
    <w:p w14:paraId="6ECD294A" w14:textId="77777777" w:rsidR="0067721E" w:rsidRPr="00D30C15" w:rsidRDefault="0067721E" w:rsidP="00D30C15">
      <w:pPr>
        <w:spacing w:after="0" w:line="240" w:lineRule="auto"/>
        <w:jc w:val="both"/>
        <w:rPr>
          <w:rFonts w:ascii="Tahoma" w:hAnsi="Tahoma" w:cs="Tahoma"/>
          <w:b/>
          <w:sz w:val="24"/>
          <w:szCs w:val="24"/>
        </w:rPr>
      </w:pPr>
    </w:p>
    <w:p w14:paraId="7A31FEB9" w14:textId="639E1C5B" w:rsidR="0028719B" w:rsidRPr="00D30C15" w:rsidRDefault="0028719B" w:rsidP="00D30C15">
      <w:pPr>
        <w:spacing w:after="0" w:line="240" w:lineRule="auto"/>
        <w:jc w:val="both"/>
        <w:rPr>
          <w:rFonts w:ascii="Tahoma" w:hAnsi="Tahoma" w:cs="Tahoma"/>
          <w:sz w:val="24"/>
          <w:szCs w:val="24"/>
        </w:rPr>
      </w:pPr>
      <w:r w:rsidRPr="00D30C15">
        <w:rPr>
          <w:rFonts w:ascii="Tahoma" w:hAnsi="Tahoma" w:cs="Tahoma"/>
          <w:sz w:val="24"/>
          <w:szCs w:val="24"/>
        </w:rPr>
        <w:t>Dirigir, planear, proponer, diseñar, supervisar, mantener e impulsar, a través de las áreas a su cargo, la estrategia informática</w:t>
      </w:r>
      <w:r w:rsidRPr="00D30C15">
        <w:rPr>
          <w:rFonts w:ascii="Tahoma" w:hAnsi="Tahoma" w:cs="Tahoma"/>
          <w:spacing w:val="-16"/>
          <w:sz w:val="24"/>
          <w:szCs w:val="24"/>
        </w:rPr>
        <w:t xml:space="preserve"> </w:t>
      </w:r>
      <w:r w:rsidRPr="00D30C15">
        <w:rPr>
          <w:rFonts w:ascii="Tahoma" w:hAnsi="Tahoma" w:cs="Tahoma"/>
          <w:sz w:val="24"/>
          <w:szCs w:val="24"/>
        </w:rPr>
        <w:t>de</w:t>
      </w:r>
      <w:r w:rsidRPr="00D30C15">
        <w:rPr>
          <w:rFonts w:ascii="Tahoma" w:hAnsi="Tahoma" w:cs="Tahoma"/>
          <w:spacing w:val="-15"/>
          <w:sz w:val="24"/>
          <w:szCs w:val="24"/>
        </w:rPr>
        <w:t xml:space="preserve"> </w:t>
      </w:r>
      <w:r w:rsidRPr="00D30C15">
        <w:rPr>
          <w:rFonts w:ascii="Tahoma" w:hAnsi="Tahoma" w:cs="Tahoma"/>
          <w:sz w:val="24"/>
          <w:szCs w:val="24"/>
        </w:rPr>
        <w:t>la</w:t>
      </w:r>
      <w:r w:rsidRPr="00D30C15">
        <w:rPr>
          <w:rFonts w:ascii="Tahoma" w:hAnsi="Tahoma" w:cs="Tahoma"/>
          <w:spacing w:val="-15"/>
          <w:sz w:val="24"/>
          <w:szCs w:val="24"/>
        </w:rPr>
        <w:t xml:space="preserve"> </w:t>
      </w:r>
      <w:r w:rsidRPr="00D30C15">
        <w:rPr>
          <w:rFonts w:ascii="Tahoma" w:hAnsi="Tahoma" w:cs="Tahoma"/>
          <w:sz w:val="24"/>
          <w:szCs w:val="24"/>
        </w:rPr>
        <w:t>Cámara</w:t>
      </w:r>
      <w:r w:rsidRPr="00D30C15">
        <w:rPr>
          <w:rFonts w:ascii="Tahoma" w:hAnsi="Tahoma" w:cs="Tahoma"/>
          <w:spacing w:val="-15"/>
          <w:sz w:val="24"/>
          <w:szCs w:val="24"/>
        </w:rPr>
        <w:t xml:space="preserve"> </w:t>
      </w:r>
      <w:r w:rsidRPr="00D30C15">
        <w:rPr>
          <w:rFonts w:ascii="Tahoma" w:hAnsi="Tahoma" w:cs="Tahoma"/>
          <w:sz w:val="24"/>
          <w:szCs w:val="24"/>
        </w:rPr>
        <w:t>de</w:t>
      </w:r>
      <w:r w:rsidRPr="00D30C15">
        <w:rPr>
          <w:rFonts w:ascii="Tahoma" w:hAnsi="Tahoma" w:cs="Tahoma"/>
          <w:spacing w:val="-16"/>
          <w:sz w:val="24"/>
          <w:szCs w:val="24"/>
        </w:rPr>
        <w:t xml:space="preserve"> </w:t>
      </w:r>
      <w:r w:rsidRPr="00D30C15">
        <w:rPr>
          <w:rFonts w:ascii="Tahoma" w:hAnsi="Tahoma" w:cs="Tahoma"/>
          <w:sz w:val="24"/>
          <w:szCs w:val="24"/>
        </w:rPr>
        <w:t>Diputados,</w:t>
      </w:r>
      <w:r w:rsidRPr="00D30C15">
        <w:rPr>
          <w:rFonts w:ascii="Tahoma" w:hAnsi="Tahoma" w:cs="Tahoma"/>
          <w:spacing w:val="-15"/>
          <w:sz w:val="24"/>
          <w:szCs w:val="24"/>
        </w:rPr>
        <w:t xml:space="preserve"> </w:t>
      </w:r>
      <w:r w:rsidRPr="00D30C15">
        <w:rPr>
          <w:rFonts w:ascii="Tahoma" w:hAnsi="Tahoma" w:cs="Tahoma"/>
          <w:sz w:val="24"/>
          <w:szCs w:val="24"/>
        </w:rPr>
        <w:t>que</w:t>
      </w:r>
      <w:r w:rsidRPr="00D30C15">
        <w:rPr>
          <w:rFonts w:ascii="Tahoma" w:hAnsi="Tahoma" w:cs="Tahoma"/>
          <w:spacing w:val="-15"/>
          <w:sz w:val="24"/>
          <w:szCs w:val="24"/>
        </w:rPr>
        <w:t xml:space="preserve"> </w:t>
      </w:r>
      <w:r w:rsidRPr="00D30C15">
        <w:rPr>
          <w:rFonts w:ascii="Tahoma" w:hAnsi="Tahoma" w:cs="Tahoma"/>
          <w:sz w:val="24"/>
          <w:szCs w:val="24"/>
        </w:rPr>
        <w:t>comprende</w:t>
      </w:r>
      <w:r w:rsidRPr="00D30C15">
        <w:rPr>
          <w:rFonts w:ascii="Tahoma" w:hAnsi="Tahoma" w:cs="Tahoma"/>
          <w:spacing w:val="-15"/>
          <w:sz w:val="24"/>
          <w:szCs w:val="24"/>
        </w:rPr>
        <w:t xml:space="preserve"> </w:t>
      </w:r>
      <w:r w:rsidRPr="00D30C15">
        <w:rPr>
          <w:rFonts w:ascii="Tahoma" w:hAnsi="Tahoma" w:cs="Tahoma"/>
          <w:sz w:val="24"/>
          <w:szCs w:val="24"/>
        </w:rPr>
        <w:t>el</w:t>
      </w:r>
      <w:r w:rsidRPr="00D30C15">
        <w:rPr>
          <w:rFonts w:ascii="Tahoma" w:hAnsi="Tahoma" w:cs="Tahoma"/>
          <w:spacing w:val="-16"/>
          <w:sz w:val="24"/>
          <w:szCs w:val="24"/>
        </w:rPr>
        <w:t xml:space="preserve"> </w:t>
      </w:r>
      <w:r w:rsidRPr="00D30C15">
        <w:rPr>
          <w:rFonts w:ascii="Tahoma" w:hAnsi="Tahoma" w:cs="Tahoma"/>
          <w:sz w:val="24"/>
          <w:szCs w:val="24"/>
        </w:rPr>
        <w:t>desarrollo,</w:t>
      </w:r>
      <w:r w:rsidRPr="00D30C15">
        <w:rPr>
          <w:rFonts w:ascii="Tahoma" w:hAnsi="Tahoma" w:cs="Tahoma"/>
          <w:spacing w:val="-15"/>
          <w:sz w:val="24"/>
          <w:szCs w:val="24"/>
        </w:rPr>
        <w:t xml:space="preserve"> </w:t>
      </w:r>
      <w:r w:rsidRPr="00D30C15">
        <w:rPr>
          <w:rFonts w:ascii="Tahoma" w:hAnsi="Tahoma" w:cs="Tahoma"/>
          <w:sz w:val="24"/>
          <w:szCs w:val="24"/>
        </w:rPr>
        <w:t>servicios</w:t>
      </w:r>
      <w:r w:rsidRPr="00D30C15">
        <w:rPr>
          <w:rFonts w:ascii="Tahoma" w:hAnsi="Tahoma" w:cs="Tahoma"/>
          <w:spacing w:val="-15"/>
          <w:sz w:val="24"/>
          <w:szCs w:val="24"/>
        </w:rPr>
        <w:t xml:space="preserve"> </w:t>
      </w:r>
      <w:r w:rsidRPr="00D30C15">
        <w:rPr>
          <w:rFonts w:ascii="Tahoma" w:hAnsi="Tahoma" w:cs="Tahoma"/>
          <w:sz w:val="24"/>
          <w:szCs w:val="24"/>
        </w:rPr>
        <w:t>e</w:t>
      </w:r>
      <w:r w:rsidRPr="00D30C15">
        <w:rPr>
          <w:rFonts w:ascii="Tahoma" w:hAnsi="Tahoma" w:cs="Tahoma"/>
          <w:spacing w:val="-15"/>
          <w:sz w:val="24"/>
          <w:szCs w:val="24"/>
        </w:rPr>
        <w:t xml:space="preserve"> </w:t>
      </w:r>
      <w:r w:rsidRPr="00D30C15">
        <w:rPr>
          <w:rFonts w:ascii="Tahoma" w:hAnsi="Tahoma" w:cs="Tahoma"/>
          <w:sz w:val="24"/>
          <w:szCs w:val="24"/>
        </w:rPr>
        <w:t>infraestructura</w:t>
      </w:r>
      <w:r w:rsidRPr="00D30C15">
        <w:rPr>
          <w:rFonts w:ascii="Tahoma" w:hAnsi="Tahoma" w:cs="Tahoma"/>
          <w:spacing w:val="-15"/>
          <w:sz w:val="24"/>
          <w:szCs w:val="24"/>
        </w:rPr>
        <w:t xml:space="preserve"> </w:t>
      </w:r>
      <w:r w:rsidRPr="00D30C15">
        <w:rPr>
          <w:rFonts w:ascii="Tahoma" w:hAnsi="Tahoma" w:cs="Tahoma"/>
          <w:sz w:val="24"/>
          <w:szCs w:val="24"/>
        </w:rPr>
        <w:t>en</w:t>
      </w:r>
      <w:r w:rsidRPr="00D30C15">
        <w:rPr>
          <w:rFonts w:ascii="Tahoma" w:hAnsi="Tahoma" w:cs="Tahoma"/>
          <w:spacing w:val="-16"/>
          <w:sz w:val="24"/>
          <w:szCs w:val="24"/>
        </w:rPr>
        <w:t xml:space="preserve"> </w:t>
      </w:r>
      <w:r w:rsidRPr="00D30C15">
        <w:rPr>
          <w:rFonts w:ascii="Tahoma" w:hAnsi="Tahoma" w:cs="Tahoma"/>
          <w:sz w:val="24"/>
          <w:szCs w:val="24"/>
        </w:rPr>
        <w:t>materia</w:t>
      </w:r>
      <w:r w:rsidRPr="00D30C15">
        <w:rPr>
          <w:rFonts w:ascii="Tahoma" w:hAnsi="Tahoma" w:cs="Tahoma"/>
          <w:spacing w:val="-15"/>
          <w:sz w:val="24"/>
          <w:szCs w:val="24"/>
        </w:rPr>
        <w:t xml:space="preserve"> </w:t>
      </w:r>
      <w:r w:rsidRPr="00D30C15">
        <w:rPr>
          <w:rFonts w:ascii="Tahoma" w:hAnsi="Tahoma" w:cs="Tahoma"/>
          <w:sz w:val="24"/>
          <w:szCs w:val="24"/>
        </w:rPr>
        <w:t>de</w:t>
      </w:r>
      <w:r w:rsidRPr="00D30C15">
        <w:rPr>
          <w:rFonts w:ascii="Tahoma" w:hAnsi="Tahoma" w:cs="Tahoma"/>
          <w:spacing w:val="-15"/>
          <w:sz w:val="24"/>
          <w:szCs w:val="24"/>
        </w:rPr>
        <w:t xml:space="preserve"> </w:t>
      </w:r>
      <w:r w:rsidRPr="00D30C15">
        <w:rPr>
          <w:rFonts w:ascii="Tahoma" w:hAnsi="Tahoma" w:cs="Tahoma"/>
          <w:sz w:val="24"/>
          <w:szCs w:val="24"/>
        </w:rPr>
        <w:t>tecnologías de la información, comunicaciones y seguridad de la información que permitan innovar, optimizar y automatizar las actividades relacionadas con el trabajo legislativo de</w:t>
      </w:r>
      <w:r w:rsidRPr="00D30C15">
        <w:rPr>
          <w:rFonts w:ascii="Tahoma" w:hAnsi="Tahoma" w:cs="Tahoma"/>
          <w:spacing w:val="-1"/>
          <w:sz w:val="24"/>
          <w:szCs w:val="24"/>
        </w:rPr>
        <w:t xml:space="preserve"> </w:t>
      </w:r>
      <w:r w:rsidRPr="00D30C15">
        <w:rPr>
          <w:rFonts w:ascii="Tahoma" w:hAnsi="Tahoma" w:cs="Tahoma"/>
          <w:sz w:val="24"/>
          <w:szCs w:val="24"/>
        </w:rPr>
        <w:t>las diputadas y los diputados, así como los procesos y tareas de</w:t>
      </w:r>
      <w:r w:rsidRPr="00D30C15">
        <w:rPr>
          <w:rFonts w:ascii="Tahoma" w:hAnsi="Tahoma" w:cs="Tahoma"/>
          <w:spacing w:val="-1"/>
          <w:sz w:val="24"/>
          <w:szCs w:val="24"/>
        </w:rPr>
        <w:t xml:space="preserve"> </w:t>
      </w:r>
      <w:r w:rsidRPr="00D30C15">
        <w:rPr>
          <w:rFonts w:ascii="Tahoma" w:hAnsi="Tahoma" w:cs="Tahoma"/>
          <w:sz w:val="24"/>
          <w:szCs w:val="24"/>
        </w:rPr>
        <w:t>las unidades administrativas para su eficiente operación, promoviendo la asesoría y el apoyo técnico para el manejo de las herramientas tecnológicas que se proveen y el ahorro de recursos, así como dirigir y proponer la adquisición de bienes informáticos, llevar a cabo la instalación y mantenimiento de equipos de cómputo, software, comunicaciones y redes informáticas, gestionar desarrollos aplicativos y de la interconectividad informática para proteger la información contenida en los sistemas informáticos.</w:t>
      </w:r>
    </w:p>
    <w:p w14:paraId="43B2B09E" w14:textId="77777777" w:rsidR="00CA2469" w:rsidRPr="00D30C15" w:rsidRDefault="00CA2469" w:rsidP="00D30C15">
      <w:pPr>
        <w:spacing w:after="0" w:line="240" w:lineRule="auto"/>
        <w:jc w:val="both"/>
        <w:rPr>
          <w:rFonts w:ascii="Tahoma" w:hAnsi="Tahoma" w:cs="Tahoma"/>
          <w:sz w:val="24"/>
          <w:szCs w:val="24"/>
        </w:rPr>
      </w:pPr>
    </w:p>
    <w:p w14:paraId="5DF969ED" w14:textId="77777777" w:rsidR="0028719B" w:rsidRPr="00EA548F" w:rsidRDefault="0028719B" w:rsidP="00D30C15">
      <w:pPr>
        <w:pStyle w:val="Ttulo5"/>
        <w:spacing w:before="0" w:line="240" w:lineRule="auto"/>
        <w:rPr>
          <w:rFonts w:ascii="Tahoma" w:hAnsi="Tahoma" w:cs="Tahoma"/>
          <w:b/>
          <w:i w:val="0"/>
          <w:color w:val="auto"/>
          <w:sz w:val="24"/>
          <w:szCs w:val="24"/>
        </w:rPr>
      </w:pPr>
      <w:r w:rsidRPr="00EA548F">
        <w:rPr>
          <w:rFonts w:ascii="Tahoma" w:hAnsi="Tahoma" w:cs="Tahoma"/>
          <w:b/>
          <w:i w:val="0"/>
          <w:color w:val="auto"/>
          <w:spacing w:val="-2"/>
          <w:sz w:val="24"/>
          <w:szCs w:val="24"/>
        </w:rPr>
        <w:t>Funciones</w:t>
      </w:r>
    </w:p>
    <w:p w14:paraId="294288D2" w14:textId="77777777" w:rsidR="0028719B" w:rsidRPr="00D30C15" w:rsidRDefault="0028719B" w:rsidP="00D30C15">
      <w:pPr>
        <w:pStyle w:val="Textoindependiente"/>
        <w:rPr>
          <w:rFonts w:cs="Tahoma"/>
          <w:b w:val="0"/>
        </w:rPr>
        <w:sectPr w:rsidR="0028719B" w:rsidRPr="00D30C15" w:rsidSect="0028719B">
          <w:type w:val="continuous"/>
          <w:pgSz w:w="15840" w:h="12240" w:orient="landscape"/>
          <w:pgMar w:top="1440" w:right="1440" w:bottom="1440" w:left="1440" w:header="720" w:footer="720" w:gutter="0"/>
          <w:cols w:space="720"/>
          <w:docGrid w:linePitch="360"/>
        </w:sectPr>
      </w:pPr>
    </w:p>
    <w:p w14:paraId="0F140911" w14:textId="77777777" w:rsidR="0067721E" w:rsidRPr="00D30C15" w:rsidRDefault="0067721E" w:rsidP="00D30C15">
      <w:pPr>
        <w:pStyle w:val="Prrafodelista"/>
        <w:widowControl w:val="0"/>
        <w:tabs>
          <w:tab w:val="left" w:pos="1697"/>
          <w:tab w:val="left" w:pos="1699"/>
        </w:tabs>
        <w:autoSpaceDE w:val="0"/>
        <w:autoSpaceDN w:val="0"/>
        <w:spacing w:after="0" w:line="240" w:lineRule="auto"/>
        <w:ind w:left="0"/>
        <w:jc w:val="right"/>
        <w:rPr>
          <w:rFonts w:ascii="Tahoma" w:hAnsi="Tahoma" w:cs="Tahoma"/>
          <w:sz w:val="24"/>
          <w:szCs w:val="24"/>
        </w:rPr>
      </w:pPr>
    </w:p>
    <w:p w14:paraId="0BA069E3" w14:textId="77777777" w:rsidR="0067721E" w:rsidRPr="00D30C15" w:rsidRDefault="0067721E" w:rsidP="00D30C15">
      <w:pPr>
        <w:pStyle w:val="Prrafodelista"/>
        <w:widowControl w:val="0"/>
        <w:numPr>
          <w:ilvl w:val="0"/>
          <w:numId w:val="294"/>
        </w:numPr>
        <w:tabs>
          <w:tab w:val="left" w:pos="1697"/>
          <w:tab w:val="left" w:pos="1699"/>
        </w:tabs>
        <w:autoSpaceDE w:val="0"/>
        <w:autoSpaceDN w:val="0"/>
        <w:spacing w:after="0" w:line="240" w:lineRule="auto"/>
        <w:ind w:left="0"/>
        <w:jc w:val="both"/>
        <w:rPr>
          <w:rFonts w:ascii="Tahoma" w:hAnsi="Tahoma" w:cs="Tahoma"/>
          <w:sz w:val="24"/>
          <w:szCs w:val="24"/>
        </w:rPr>
        <w:sectPr w:rsidR="0067721E" w:rsidRPr="00D30C15" w:rsidSect="0067721E">
          <w:type w:val="continuous"/>
          <w:pgSz w:w="15840" w:h="12240" w:orient="landscape"/>
          <w:pgMar w:top="1440" w:right="1440" w:bottom="1440" w:left="1440" w:header="720" w:footer="720" w:gutter="0"/>
          <w:cols w:space="720"/>
          <w:docGrid w:linePitch="360"/>
        </w:sectPr>
      </w:pPr>
    </w:p>
    <w:p w14:paraId="6C677D2B" w14:textId="0EAC8614" w:rsidR="0028719B" w:rsidRPr="00D30C15" w:rsidRDefault="0028719B" w:rsidP="00D30C15">
      <w:pPr>
        <w:pStyle w:val="Prrafodelista"/>
        <w:widowControl w:val="0"/>
        <w:numPr>
          <w:ilvl w:val="0"/>
          <w:numId w:val="294"/>
        </w:numPr>
        <w:tabs>
          <w:tab w:val="left" w:pos="1697"/>
          <w:tab w:val="left" w:pos="1699"/>
        </w:tabs>
        <w:autoSpaceDE w:val="0"/>
        <w:autoSpaceDN w:val="0"/>
        <w:spacing w:after="0" w:line="240" w:lineRule="auto"/>
        <w:ind w:left="0"/>
        <w:jc w:val="both"/>
        <w:rPr>
          <w:rFonts w:ascii="Tahoma" w:hAnsi="Tahoma" w:cs="Tahoma"/>
          <w:sz w:val="24"/>
          <w:szCs w:val="24"/>
        </w:rPr>
      </w:pPr>
      <w:r w:rsidRPr="00D30C15">
        <w:rPr>
          <w:rFonts w:ascii="Tahoma" w:hAnsi="Tahoma" w:cs="Tahoma"/>
          <w:sz w:val="24"/>
          <w:szCs w:val="24"/>
        </w:rPr>
        <w:t>Diseñar, desarrollar, elaborar y someter a la consideración y aprobación de la Secretaría de Servicios</w:t>
      </w:r>
      <w:r w:rsidRPr="00D30C15">
        <w:rPr>
          <w:rFonts w:ascii="Tahoma" w:hAnsi="Tahoma" w:cs="Tahoma"/>
          <w:spacing w:val="-13"/>
          <w:sz w:val="24"/>
          <w:szCs w:val="24"/>
        </w:rPr>
        <w:t xml:space="preserve"> </w:t>
      </w:r>
      <w:r w:rsidRPr="00D30C15">
        <w:rPr>
          <w:rFonts w:ascii="Tahoma" w:hAnsi="Tahoma" w:cs="Tahoma"/>
          <w:sz w:val="24"/>
          <w:szCs w:val="24"/>
        </w:rPr>
        <w:t>Administrativos</w:t>
      </w:r>
      <w:r w:rsidRPr="00D30C15">
        <w:rPr>
          <w:rFonts w:ascii="Tahoma" w:hAnsi="Tahoma" w:cs="Tahoma"/>
          <w:spacing w:val="-14"/>
          <w:sz w:val="24"/>
          <w:szCs w:val="24"/>
        </w:rPr>
        <w:t xml:space="preserve"> </w:t>
      </w:r>
      <w:r w:rsidRPr="00D30C15">
        <w:rPr>
          <w:rFonts w:ascii="Tahoma" w:hAnsi="Tahoma" w:cs="Tahoma"/>
          <w:sz w:val="24"/>
          <w:szCs w:val="24"/>
        </w:rPr>
        <w:t>y</w:t>
      </w:r>
      <w:r w:rsidRPr="00D30C15">
        <w:rPr>
          <w:rFonts w:ascii="Tahoma" w:hAnsi="Tahoma" w:cs="Tahoma"/>
          <w:spacing w:val="-16"/>
          <w:sz w:val="24"/>
          <w:szCs w:val="24"/>
        </w:rPr>
        <w:t xml:space="preserve"> </w:t>
      </w:r>
      <w:r w:rsidRPr="00D30C15">
        <w:rPr>
          <w:rFonts w:ascii="Tahoma" w:hAnsi="Tahoma" w:cs="Tahoma"/>
          <w:sz w:val="24"/>
          <w:szCs w:val="24"/>
        </w:rPr>
        <w:t>Financieros,</w:t>
      </w:r>
      <w:r w:rsidRPr="00D30C15">
        <w:rPr>
          <w:rFonts w:ascii="Tahoma" w:hAnsi="Tahoma" w:cs="Tahoma"/>
          <w:spacing w:val="-15"/>
          <w:sz w:val="24"/>
          <w:szCs w:val="24"/>
        </w:rPr>
        <w:t xml:space="preserve"> </w:t>
      </w:r>
      <w:r w:rsidRPr="00D30C15">
        <w:rPr>
          <w:rFonts w:ascii="Tahoma" w:hAnsi="Tahoma" w:cs="Tahoma"/>
          <w:sz w:val="24"/>
          <w:szCs w:val="24"/>
        </w:rPr>
        <w:t>y</w:t>
      </w:r>
      <w:r w:rsidRPr="00D30C15">
        <w:rPr>
          <w:rFonts w:ascii="Tahoma" w:hAnsi="Tahoma" w:cs="Tahoma"/>
          <w:spacing w:val="-15"/>
          <w:sz w:val="24"/>
          <w:szCs w:val="24"/>
        </w:rPr>
        <w:t xml:space="preserve"> </w:t>
      </w:r>
      <w:r w:rsidRPr="00D30C15">
        <w:rPr>
          <w:rFonts w:ascii="Tahoma" w:hAnsi="Tahoma" w:cs="Tahoma"/>
          <w:sz w:val="24"/>
          <w:szCs w:val="24"/>
        </w:rPr>
        <w:t>visto</w:t>
      </w:r>
      <w:r w:rsidRPr="00D30C15">
        <w:rPr>
          <w:rFonts w:ascii="Tahoma" w:hAnsi="Tahoma" w:cs="Tahoma"/>
          <w:spacing w:val="-15"/>
          <w:sz w:val="24"/>
          <w:szCs w:val="24"/>
        </w:rPr>
        <w:t xml:space="preserve"> </w:t>
      </w:r>
      <w:r w:rsidRPr="00D30C15">
        <w:rPr>
          <w:rFonts w:ascii="Tahoma" w:hAnsi="Tahoma" w:cs="Tahoma"/>
          <w:sz w:val="24"/>
          <w:szCs w:val="24"/>
        </w:rPr>
        <w:t>bueno</w:t>
      </w:r>
      <w:r w:rsidRPr="00D30C15">
        <w:rPr>
          <w:rFonts w:ascii="Tahoma" w:hAnsi="Tahoma" w:cs="Tahoma"/>
          <w:spacing w:val="-15"/>
          <w:sz w:val="24"/>
          <w:szCs w:val="24"/>
        </w:rPr>
        <w:t xml:space="preserve"> </w:t>
      </w:r>
      <w:r w:rsidRPr="00D30C15">
        <w:rPr>
          <w:rFonts w:ascii="Tahoma" w:hAnsi="Tahoma" w:cs="Tahoma"/>
          <w:sz w:val="24"/>
          <w:szCs w:val="24"/>
        </w:rPr>
        <w:t>de la Secretaría General, el Plan Estratégico de Tecnologías de Información, Comunicación y Seguridad de la Información que, en materia de tecnologías de la información y comunicaciones, innovación y desarrollo tecnológico, se deba instrumentar y operar en las unidades administrativas de la Cámara de Diputados, en su respectivo ámbito de competencia.</w:t>
      </w:r>
    </w:p>
    <w:p w14:paraId="5939BE80" w14:textId="77777777" w:rsidR="0028719B" w:rsidRPr="00D30C15" w:rsidRDefault="0028719B" w:rsidP="00D30C15">
      <w:pPr>
        <w:pStyle w:val="Textoindependiente"/>
        <w:rPr>
          <w:rFonts w:cs="Tahoma"/>
        </w:rPr>
      </w:pPr>
    </w:p>
    <w:p w14:paraId="2946A8BE" w14:textId="7819DE13" w:rsidR="0028719B" w:rsidRPr="00D30C15" w:rsidRDefault="0028719B" w:rsidP="00D30C15">
      <w:pPr>
        <w:pStyle w:val="Prrafodelista"/>
        <w:widowControl w:val="0"/>
        <w:numPr>
          <w:ilvl w:val="0"/>
          <w:numId w:val="294"/>
        </w:numPr>
        <w:tabs>
          <w:tab w:val="left" w:pos="1697"/>
          <w:tab w:val="left" w:pos="1699"/>
        </w:tabs>
        <w:autoSpaceDE w:val="0"/>
        <w:autoSpaceDN w:val="0"/>
        <w:spacing w:after="0" w:line="240" w:lineRule="auto"/>
        <w:ind w:left="0"/>
        <w:jc w:val="both"/>
        <w:rPr>
          <w:rFonts w:ascii="Tahoma" w:hAnsi="Tahoma" w:cs="Tahoma"/>
          <w:sz w:val="24"/>
          <w:szCs w:val="24"/>
        </w:rPr>
      </w:pPr>
      <w:r w:rsidRPr="00D30C15">
        <w:rPr>
          <w:rFonts w:ascii="Tahoma" w:hAnsi="Tahoma" w:cs="Tahoma"/>
          <w:sz w:val="24"/>
          <w:szCs w:val="24"/>
        </w:rPr>
        <w:t>Definir</w:t>
      </w:r>
      <w:r w:rsidRPr="00D30C15">
        <w:rPr>
          <w:rFonts w:ascii="Tahoma" w:hAnsi="Tahoma" w:cs="Tahoma"/>
          <w:spacing w:val="-11"/>
          <w:sz w:val="24"/>
          <w:szCs w:val="24"/>
        </w:rPr>
        <w:t xml:space="preserve"> </w:t>
      </w:r>
      <w:r w:rsidRPr="00D30C15">
        <w:rPr>
          <w:rFonts w:ascii="Tahoma" w:hAnsi="Tahoma" w:cs="Tahoma"/>
          <w:sz w:val="24"/>
          <w:szCs w:val="24"/>
        </w:rPr>
        <w:t>y</w:t>
      </w:r>
      <w:r w:rsidRPr="00D30C15">
        <w:rPr>
          <w:rFonts w:ascii="Tahoma" w:hAnsi="Tahoma" w:cs="Tahoma"/>
          <w:spacing w:val="-12"/>
          <w:sz w:val="24"/>
          <w:szCs w:val="24"/>
        </w:rPr>
        <w:t xml:space="preserve"> </w:t>
      </w:r>
      <w:r w:rsidRPr="00D30C15">
        <w:rPr>
          <w:rFonts w:ascii="Tahoma" w:hAnsi="Tahoma" w:cs="Tahoma"/>
          <w:sz w:val="24"/>
          <w:szCs w:val="24"/>
        </w:rPr>
        <w:t>proponer,</w:t>
      </w:r>
      <w:r w:rsidRPr="00D30C15">
        <w:rPr>
          <w:rFonts w:ascii="Tahoma" w:hAnsi="Tahoma" w:cs="Tahoma"/>
          <w:spacing w:val="-13"/>
          <w:sz w:val="24"/>
          <w:szCs w:val="24"/>
        </w:rPr>
        <w:t xml:space="preserve"> </w:t>
      </w:r>
      <w:r w:rsidRPr="00D30C15">
        <w:rPr>
          <w:rFonts w:ascii="Tahoma" w:hAnsi="Tahoma" w:cs="Tahoma"/>
          <w:sz w:val="24"/>
          <w:szCs w:val="24"/>
        </w:rPr>
        <w:t>en</w:t>
      </w:r>
      <w:r w:rsidRPr="00D30C15">
        <w:rPr>
          <w:rFonts w:ascii="Tahoma" w:hAnsi="Tahoma" w:cs="Tahoma"/>
          <w:spacing w:val="-12"/>
          <w:sz w:val="24"/>
          <w:szCs w:val="24"/>
        </w:rPr>
        <w:t xml:space="preserve"> </w:t>
      </w:r>
      <w:r w:rsidRPr="00D30C15">
        <w:rPr>
          <w:rFonts w:ascii="Tahoma" w:hAnsi="Tahoma" w:cs="Tahoma"/>
          <w:sz w:val="24"/>
          <w:szCs w:val="24"/>
        </w:rPr>
        <w:t>el</w:t>
      </w:r>
      <w:r w:rsidRPr="00D30C15">
        <w:rPr>
          <w:rFonts w:ascii="Tahoma" w:hAnsi="Tahoma" w:cs="Tahoma"/>
          <w:spacing w:val="-10"/>
          <w:sz w:val="24"/>
          <w:szCs w:val="24"/>
        </w:rPr>
        <w:t xml:space="preserve"> </w:t>
      </w:r>
      <w:r w:rsidRPr="00D30C15">
        <w:rPr>
          <w:rFonts w:ascii="Tahoma" w:hAnsi="Tahoma" w:cs="Tahoma"/>
          <w:sz w:val="24"/>
          <w:szCs w:val="24"/>
        </w:rPr>
        <w:t>ámbito</w:t>
      </w:r>
      <w:r w:rsidRPr="00D30C15">
        <w:rPr>
          <w:rFonts w:ascii="Tahoma" w:hAnsi="Tahoma" w:cs="Tahoma"/>
          <w:spacing w:val="-12"/>
          <w:sz w:val="24"/>
          <w:szCs w:val="24"/>
        </w:rPr>
        <w:t xml:space="preserve"> </w:t>
      </w:r>
      <w:r w:rsidRPr="00D30C15">
        <w:rPr>
          <w:rFonts w:ascii="Tahoma" w:hAnsi="Tahoma" w:cs="Tahoma"/>
          <w:sz w:val="24"/>
          <w:szCs w:val="24"/>
        </w:rPr>
        <w:t>de</w:t>
      </w:r>
      <w:r w:rsidRPr="00D30C15">
        <w:rPr>
          <w:rFonts w:ascii="Tahoma" w:hAnsi="Tahoma" w:cs="Tahoma"/>
          <w:spacing w:val="-11"/>
          <w:sz w:val="24"/>
          <w:szCs w:val="24"/>
        </w:rPr>
        <w:t xml:space="preserve"> </w:t>
      </w:r>
      <w:r w:rsidRPr="00D30C15">
        <w:rPr>
          <w:rFonts w:ascii="Tahoma" w:hAnsi="Tahoma" w:cs="Tahoma"/>
          <w:sz w:val="24"/>
          <w:szCs w:val="24"/>
        </w:rPr>
        <w:t>sus</w:t>
      </w:r>
      <w:r w:rsidRPr="00D30C15">
        <w:rPr>
          <w:rFonts w:ascii="Tahoma" w:hAnsi="Tahoma" w:cs="Tahoma"/>
          <w:spacing w:val="-11"/>
          <w:sz w:val="24"/>
          <w:szCs w:val="24"/>
        </w:rPr>
        <w:t xml:space="preserve"> </w:t>
      </w:r>
      <w:r w:rsidRPr="00D30C15">
        <w:rPr>
          <w:rFonts w:ascii="Tahoma" w:hAnsi="Tahoma" w:cs="Tahoma"/>
          <w:sz w:val="24"/>
          <w:szCs w:val="24"/>
        </w:rPr>
        <w:t>atribuciones,</w:t>
      </w:r>
      <w:r w:rsidRPr="00D30C15">
        <w:rPr>
          <w:rFonts w:ascii="Tahoma" w:hAnsi="Tahoma" w:cs="Tahoma"/>
          <w:spacing w:val="-13"/>
          <w:sz w:val="24"/>
          <w:szCs w:val="24"/>
        </w:rPr>
        <w:t xml:space="preserve"> </w:t>
      </w:r>
      <w:r w:rsidRPr="00D30C15">
        <w:rPr>
          <w:rFonts w:ascii="Tahoma" w:hAnsi="Tahoma" w:cs="Tahoma"/>
          <w:sz w:val="24"/>
          <w:szCs w:val="24"/>
        </w:rPr>
        <w:t>las políticas, normas, lineamientos, metodologías en materia de tecnologías de información, comunicaciones y seguridad de la información, para el</w:t>
      </w:r>
      <w:r w:rsidRPr="00D30C15">
        <w:rPr>
          <w:rFonts w:ascii="Tahoma" w:hAnsi="Tahoma" w:cs="Tahoma"/>
          <w:spacing w:val="-3"/>
          <w:sz w:val="24"/>
          <w:szCs w:val="24"/>
        </w:rPr>
        <w:t xml:space="preserve"> </w:t>
      </w:r>
      <w:r w:rsidRPr="00D30C15">
        <w:rPr>
          <w:rFonts w:ascii="Tahoma" w:hAnsi="Tahoma" w:cs="Tahoma"/>
          <w:sz w:val="24"/>
          <w:szCs w:val="24"/>
        </w:rPr>
        <w:t>desarrollo</w:t>
      </w:r>
      <w:r w:rsidRPr="00D30C15">
        <w:rPr>
          <w:rFonts w:ascii="Tahoma" w:hAnsi="Tahoma" w:cs="Tahoma"/>
          <w:spacing w:val="-4"/>
          <w:sz w:val="24"/>
          <w:szCs w:val="24"/>
        </w:rPr>
        <w:t xml:space="preserve"> </w:t>
      </w:r>
      <w:r w:rsidRPr="00D30C15">
        <w:rPr>
          <w:rFonts w:ascii="Tahoma" w:hAnsi="Tahoma" w:cs="Tahoma"/>
          <w:sz w:val="24"/>
          <w:szCs w:val="24"/>
        </w:rPr>
        <w:t>tecnológico</w:t>
      </w:r>
      <w:r w:rsidRPr="00D30C15">
        <w:rPr>
          <w:rFonts w:ascii="Tahoma" w:hAnsi="Tahoma" w:cs="Tahoma"/>
          <w:spacing w:val="-5"/>
          <w:sz w:val="24"/>
          <w:szCs w:val="24"/>
        </w:rPr>
        <w:t xml:space="preserve"> </w:t>
      </w:r>
      <w:r w:rsidRPr="00D30C15">
        <w:rPr>
          <w:rFonts w:ascii="Tahoma" w:hAnsi="Tahoma" w:cs="Tahoma"/>
          <w:sz w:val="24"/>
          <w:szCs w:val="24"/>
        </w:rPr>
        <w:t>de</w:t>
      </w:r>
      <w:r w:rsidRPr="00D30C15">
        <w:rPr>
          <w:rFonts w:ascii="Tahoma" w:hAnsi="Tahoma" w:cs="Tahoma"/>
          <w:spacing w:val="-6"/>
          <w:sz w:val="24"/>
          <w:szCs w:val="24"/>
        </w:rPr>
        <w:t xml:space="preserve"> </w:t>
      </w:r>
      <w:r w:rsidRPr="00D30C15">
        <w:rPr>
          <w:rFonts w:ascii="Tahoma" w:hAnsi="Tahoma" w:cs="Tahoma"/>
          <w:sz w:val="24"/>
          <w:szCs w:val="24"/>
        </w:rPr>
        <w:t>la</w:t>
      </w:r>
      <w:r w:rsidRPr="00D30C15">
        <w:rPr>
          <w:rFonts w:ascii="Tahoma" w:hAnsi="Tahoma" w:cs="Tahoma"/>
          <w:spacing w:val="-6"/>
          <w:sz w:val="24"/>
          <w:szCs w:val="24"/>
        </w:rPr>
        <w:t xml:space="preserve"> </w:t>
      </w:r>
      <w:r w:rsidRPr="00D30C15">
        <w:rPr>
          <w:rFonts w:ascii="Tahoma" w:hAnsi="Tahoma" w:cs="Tahoma"/>
          <w:sz w:val="24"/>
          <w:szCs w:val="24"/>
        </w:rPr>
        <w:t>Cámara</w:t>
      </w:r>
      <w:r w:rsidRPr="00D30C15">
        <w:rPr>
          <w:rFonts w:ascii="Tahoma" w:hAnsi="Tahoma" w:cs="Tahoma"/>
          <w:spacing w:val="-3"/>
          <w:sz w:val="24"/>
          <w:szCs w:val="24"/>
        </w:rPr>
        <w:t xml:space="preserve"> </w:t>
      </w:r>
      <w:r w:rsidRPr="00D30C15">
        <w:rPr>
          <w:rFonts w:ascii="Tahoma" w:hAnsi="Tahoma" w:cs="Tahoma"/>
          <w:sz w:val="24"/>
          <w:szCs w:val="24"/>
        </w:rPr>
        <w:t>de</w:t>
      </w:r>
      <w:r w:rsidRPr="00D30C15">
        <w:rPr>
          <w:rFonts w:ascii="Tahoma" w:hAnsi="Tahoma" w:cs="Tahoma"/>
          <w:spacing w:val="-3"/>
          <w:sz w:val="24"/>
          <w:szCs w:val="24"/>
        </w:rPr>
        <w:t xml:space="preserve"> </w:t>
      </w:r>
      <w:r w:rsidRPr="00D30C15">
        <w:rPr>
          <w:rFonts w:ascii="Tahoma" w:hAnsi="Tahoma" w:cs="Tahoma"/>
          <w:sz w:val="24"/>
          <w:szCs w:val="24"/>
        </w:rPr>
        <w:t>Diputados,</w:t>
      </w:r>
      <w:r w:rsidR="003E1BF3" w:rsidRPr="00D30C15">
        <w:rPr>
          <w:rFonts w:ascii="Tahoma" w:hAnsi="Tahoma" w:cs="Tahoma"/>
          <w:sz w:val="24"/>
          <w:szCs w:val="24"/>
        </w:rPr>
        <w:t xml:space="preserve"> </w:t>
      </w:r>
      <w:r w:rsidRPr="00D30C15">
        <w:rPr>
          <w:rFonts w:ascii="Tahoma" w:hAnsi="Tahoma" w:cs="Tahoma"/>
          <w:sz w:val="24"/>
          <w:szCs w:val="24"/>
        </w:rPr>
        <w:t>que contribuyan a la sistematización, actualización, calidad, optimización de funciones y procesos de las unidades administrativas de la Cámara, inclusive aquellas relacionadas con la adquisición de bienes y contratación de servicios en dicha materia.</w:t>
      </w:r>
    </w:p>
    <w:p w14:paraId="16C456F8" w14:textId="77777777" w:rsidR="0028719B" w:rsidRPr="00D30C15" w:rsidRDefault="0028719B" w:rsidP="00D30C15">
      <w:pPr>
        <w:pStyle w:val="Textoindependiente"/>
        <w:rPr>
          <w:rFonts w:cs="Tahoma"/>
        </w:rPr>
      </w:pPr>
    </w:p>
    <w:p w14:paraId="054928B0" w14:textId="6EF74B54" w:rsidR="0028719B" w:rsidRPr="00D30C15" w:rsidRDefault="0028719B" w:rsidP="00D30C15">
      <w:pPr>
        <w:pStyle w:val="Prrafodelista"/>
        <w:widowControl w:val="0"/>
        <w:numPr>
          <w:ilvl w:val="0"/>
          <w:numId w:val="294"/>
        </w:numPr>
        <w:tabs>
          <w:tab w:val="left" w:pos="1004"/>
        </w:tabs>
        <w:autoSpaceDE w:val="0"/>
        <w:autoSpaceDN w:val="0"/>
        <w:spacing w:after="0" w:line="240" w:lineRule="auto"/>
        <w:ind w:left="0"/>
        <w:jc w:val="both"/>
        <w:rPr>
          <w:rFonts w:ascii="Tahoma" w:hAnsi="Tahoma" w:cs="Tahoma"/>
          <w:sz w:val="24"/>
          <w:szCs w:val="24"/>
        </w:rPr>
      </w:pPr>
      <w:r w:rsidRPr="00D30C15">
        <w:rPr>
          <w:rFonts w:ascii="Tahoma" w:hAnsi="Tahoma" w:cs="Tahoma"/>
          <w:sz w:val="24"/>
          <w:szCs w:val="24"/>
        </w:rPr>
        <w:t>Diseñar y</w:t>
      </w:r>
      <w:r w:rsidRPr="00D30C15">
        <w:rPr>
          <w:rFonts w:ascii="Tahoma" w:hAnsi="Tahoma" w:cs="Tahoma"/>
          <w:spacing w:val="-1"/>
          <w:sz w:val="24"/>
          <w:szCs w:val="24"/>
        </w:rPr>
        <w:t xml:space="preserve"> </w:t>
      </w:r>
      <w:r w:rsidRPr="00D30C15">
        <w:rPr>
          <w:rFonts w:ascii="Tahoma" w:hAnsi="Tahoma" w:cs="Tahoma"/>
          <w:sz w:val="24"/>
          <w:szCs w:val="24"/>
        </w:rPr>
        <w:t>desarrollar</w:t>
      </w:r>
      <w:r w:rsidRPr="00D30C15">
        <w:rPr>
          <w:rFonts w:ascii="Tahoma" w:hAnsi="Tahoma" w:cs="Tahoma"/>
          <w:spacing w:val="-1"/>
          <w:sz w:val="24"/>
          <w:szCs w:val="24"/>
        </w:rPr>
        <w:t xml:space="preserve"> </w:t>
      </w:r>
      <w:r w:rsidRPr="00D30C15">
        <w:rPr>
          <w:rFonts w:ascii="Tahoma" w:hAnsi="Tahoma" w:cs="Tahoma"/>
          <w:sz w:val="24"/>
          <w:szCs w:val="24"/>
        </w:rPr>
        <w:t>sistemas y servicios en materia de tecnologías de la información, comunicaciones y seguridad</w:t>
      </w:r>
      <w:r w:rsidRPr="00D30C15">
        <w:rPr>
          <w:rFonts w:ascii="Tahoma" w:hAnsi="Tahoma" w:cs="Tahoma"/>
          <w:spacing w:val="-16"/>
          <w:sz w:val="24"/>
          <w:szCs w:val="24"/>
        </w:rPr>
        <w:t xml:space="preserve"> </w:t>
      </w:r>
      <w:r w:rsidRPr="00D30C15">
        <w:rPr>
          <w:rFonts w:ascii="Tahoma" w:hAnsi="Tahoma" w:cs="Tahoma"/>
          <w:sz w:val="24"/>
          <w:szCs w:val="24"/>
        </w:rPr>
        <w:t>de</w:t>
      </w:r>
      <w:r w:rsidRPr="00D30C15">
        <w:rPr>
          <w:rFonts w:ascii="Tahoma" w:hAnsi="Tahoma" w:cs="Tahoma"/>
          <w:spacing w:val="-15"/>
          <w:sz w:val="24"/>
          <w:szCs w:val="24"/>
        </w:rPr>
        <w:t xml:space="preserve"> </w:t>
      </w:r>
      <w:r w:rsidRPr="00D30C15">
        <w:rPr>
          <w:rFonts w:ascii="Tahoma" w:hAnsi="Tahoma" w:cs="Tahoma"/>
          <w:sz w:val="24"/>
          <w:szCs w:val="24"/>
        </w:rPr>
        <w:t>la</w:t>
      </w:r>
      <w:r w:rsidRPr="00D30C15">
        <w:rPr>
          <w:rFonts w:ascii="Tahoma" w:hAnsi="Tahoma" w:cs="Tahoma"/>
          <w:spacing w:val="-15"/>
          <w:sz w:val="24"/>
          <w:szCs w:val="24"/>
        </w:rPr>
        <w:t xml:space="preserve"> </w:t>
      </w:r>
      <w:r w:rsidRPr="00D30C15">
        <w:rPr>
          <w:rFonts w:ascii="Tahoma" w:hAnsi="Tahoma" w:cs="Tahoma"/>
          <w:sz w:val="24"/>
          <w:szCs w:val="24"/>
        </w:rPr>
        <w:t>información,</w:t>
      </w:r>
      <w:r w:rsidRPr="00D30C15">
        <w:rPr>
          <w:rFonts w:ascii="Tahoma" w:hAnsi="Tahoma" w:cs="Tahoma"/>
          <w:spacing w:val="-15"/>
          <w:sz w:val="24"/>
          <w:szCs w:val="24"/>
        </w:rPr>
        <w:t xml:space="preserve"> </w:t>
      </w:r>
      <w:r w:rsidRPr="00D30C15">
        <w:rPr>
          <w:rFonts w:ascii="Tahoma" w:hAnsi="Tahoma" w:cs="Tahoma"/>
          <w:sz w:val="24"/>
          <w:szCs w:val="24"/>
        </w:rPr>
        <w:t>que</w:t>
      </w:r>
      <w:r w:rsidRPr="00D30C15">
        <w:rPr>
          <w:rFonts w:ascii="Tahoma" w:hAnsi="Tahoma" w:cs="Tahoma"/>
          <w:spacing w:val="-16"/>
          <w:sz w:val="24"/>
          <w:szCs w:val="24"/>
        </w:rPr>
        <w:t xml:space="preserve"> </w:t>
      </w:r>
      <w:r w:rsidRPr="00D30C15">
        <w:rPr>
          <w:rFonts w:ascii="Tahoma" w:hAnsi="Tahoma" w:cs="Tahoma"/>
          <w:sz w:val="24"/>
          <w:szCs w:val="24"/>
        </w:rPr>
        <w:t>apoyen</w:t>
      </w:r>
      <w:r w:rsidRPr="00D30C15">
        <w:rPr>
          <w:rFonts w:ascii="Tahoma" w:hAnsi="Tahoma" w:cs="Tahoma"/>
          <w:spacing w:val="-15"/>
          <w:sz w:val="24"/>
          <w:szCs w:val="24"/>
        </w:rPr>
        <w:t xml:space="preserve"> </w:t>
      </w:r>
      <w:r w:rsidRPr="00D30C15">
        <w:rPr>
          <w:rFonts w:ascii="Tahoma" w:hAnsi="Tahoma" w:cs="Tahoma"/>
          <w:sz w:val="24"/>
          <w:szCs w:val="24"/>
        </w:rPr>
        <w:t>las</w:t>
      </w:r>
      <w:r w:rsidRPr="00D30C15">
        <w:rPr>
          <w:rFonts w:ascii="Tahoma" w:hAnsi="Tahoma" w:cs="Tahoma"/>
          <w:spacing w:val="-15"/>
          <w:sz w:val="24"/>
          <w:szCs w:val="24"/>
        </w:rPr>
        <w:t xml:space="preserve"> </w:t>
      </w:r>
      <w:r w:rsidRPr="00D30C15">
        <w:rPr>
          <w:rFonts w:ascii="Tahoma" w:hAnsi="Tahoma" w:cs="Tahoma"/>
          <w:sz w:val="24"/>
          <w:szCs w:val="24"/>
        </w:rPr>
        <w:t>funciones sustantivas, administrativas y de control que deberán operar las unidades administrativas de la Cámara conforme a su ámbito de competencia, acorde con los objetivos y plan estratégico propuesto.</w:t>
      </w:r>
    </w:p>
    <w:p w14:paraId="66F8E8E6" w14:textId="77777777" w:rsidR="0067721E" w:rsidRPr="00D30C15" w:rsidRDefault="0067721E" w:rsidP="00D30C15">
      <w:pPr>
        <w:pStyle w:val="Prrafodelista"/>
        <w:spacing w:after="0" w:line="240" w:lineRule="auto"/>
        <w:ind w:left="0"/>
        <w:rPr>
          <w:rFonts w:ascii="Tahoma" w:hAnsi="Tahoma" w:cs="Tahoma"/>
          <w:sz w:val="24"/>
          <w:szCs w:val="24"/>
        </w:rPr>
      </w:pPr>
    </w:p>
    <w:p w14:paraId="43A65F5F" w14:textId="5445A736" w:rsidR="0028719B" w:rsidRPr="00D30C15" w:rsidRDefault="0028719B" w:rsidP="00D30C15">
      <w:pPr>
        <w:pStyle w:val="Prrafodelista"/>
        <w:widowControl w:val="0"/>
        <w:numPr>
          <w:ilvl w:val="0"/>
          <w:numId w:val="294"/>
        </w:numPr>
        <w:tabs>
          <w:tab w:val="left" w:pos="1001"/>
          <w:tab w:val="left" w:pos="1004"/>
        </w:tabs>
        <w:autoSpaceDE w:val="0"/>
        <w:autoSpaceDN w:val="0"/>
        <w:spacing w:after="0" w:line="240" w:lineRule="auto"/>
        <w:ind w:left="0" w:hanging="342"/>
        <w:jc w:val="both"/>
        <w:rPr>
          <w:rFonts w:ascii="Tahoma" w:hAnsi="Tahoma" w:cs="Tahoma"/>
          <w:sz w:val="24"/>
          <w:szCs w:val="24"/>
        </w:rPr>
      </w:pPr>
      <w:r w:rsidRPr="00D30C15">
        <w:rPr>
          <w:rFonts w:ascii="Tahoma" w:hAnsi="Tahoma" w:cs="Tahoma"/>
          <w:sz w:val="24"/>
          <w:szCs w:val="24"/>
        </w:rPr>
        <w:t>Proporcionar</w:t>
      </w:r>
      <w:r w:rsidRPr="00D30C15">
        <w:rPr>
          <w:rFonts w:ascii="Tahoma" w:hAnsi="Tahoma" w:cs="Tahoma"/>
          <w:spacing w:val="-16"/>
          <w:sz w:val="24"/>
          <w:szCs w:val="24"/>
        </w:rPr>
        <w:t xml:space="preserve"> </w:t>
      </w:r>
      <w:r w:rsidRPr="00D30C15">
        <w:rPr>
          <w:rFonts w:ascii="Tahoma" w:hAnsi="Tahoma" w:cs="Tahoma"/>
          <w:sz w:val="24"/>
          <w:szCs w:val="24"/>
        </w:rPr>
        <w:t>atención</w:t>
      </w:r>
      <w:r w:rsidRPr="00D30C15">
        <w:rPr>
          <w:rFonts w:ascii="Tahoma" w:hAnsi="Tahoma" w:cs="Tahoma"/>
          <w:spacing w:val="-15"/>
          <w:sz w:val="24"/>
          <w:szCs w:val="24"/>
        </w:rPr>
        <w:t xml:space="preserve"> </w:t>
      </w:r>
      <w:r w:rsidRPr="00D30C15">
        <w:rPr>
          <w:rFonts w:ascii="Tahoma" w:hAnsi="Tahoma" w:cs="Tahoma"/>
          <w:sz w:val="24"/>
          <w:szCs w:val="24"/>
        </w:rPr>
        <w:t>y</w:t>
      </w:r>
      <w:r w:rsidRPr="00D30C15">
        <w:rPr>
          <w:rFonts w:ascii="Tahoma" w:hAnsi="Tahoma" w:cs="Tahoma"/>
          <w:spacing w:val="-15"/>
          <w:sz w:val="24"/>
          <w:szCs w:val="24"/>
        </w:rPr>
        <w:t xml:space="preserve"> </w:t>
      </w:r>
      <w:r w:rsidRPr="00D30C15">
        <w:rPr>
          <w:rFonts w:ascii="Tahoma" w:hAnsi="Tahoma" w:cs="Tahoma"/>
          <w:sz w:val="24"/>
          <w:szCs w:val="24"/>
        </w:rPr>
        <w:t>soporte</w:t>
      </w:r>
      <w:r w:rsidRPr="00D30C15">
        <w:rPr>
          <w:rFonts w:ascii="Tahoma" w:hAnsi="Tahoma" w:cs="Tahoma"/>
          <w:spacing w:val="-15"/>
          <w:sz w:val="24"/>
          <w:szCs w:val="24"/>
        </w:rPr>
        <w:t xml:space="preserve"> </w:t>
      </w:r>
      <w:r w:rsidRPr="00D30C15">
        <w:rPr>
          <w:rFonts w:ascii="Tahoma" w:hAnsi="Tahoma" w:cs="Tahoma"/>
          <w:sz w:val="24"/>
          <w:szCs w:val="24"/>
        </w:rPr>
        <w:t>técnico</w:t>
      </w:r>
      <w:r w:rsidRPr="00D30C15">
        <w:rPr>
          <w:rFonts w:ascii="Tahoma" w:hAnsi="Tahoma" w:cs="Tahoma"/>
          <w:spacing w:val="-16"/>
          <w:sz w:val="24"/>
          <w:szCs w:val="24"/>
        </w:rPr>
        <w:t xml:space="preserve"> </w:t>
      </w:r>
      <w:r w:rsidRPr="00D30C15">
        <w:rPr>
          <w:rFonts w:ascii="Tahoma" w:hAnsi="Tahoma" w:cs="Tahoma"/>
          <w:sz w:val="24"/>
          <w:szCs w:val="24"/>
        </w:rPr>
        <w:t>a</w:t>
      </w:r>
      <w:r w:rsidRPr="00D30C15">
        <w:rPr>
          <w:rFonts w:ascii="Tahoma" w:hAnsi="Tahoma" w:cs="Tahoma"/>
          <w:spacing w:val="-15"/>
          <w:sz w:val="24"/>
          <w:szCs w:val="24"/>
        </w:rPr>
        <w:t xml:space="preserve"> </w:t>
      </w:r>
      <w:r w:rsidRPr="00D30C15">
        <w:rPr>
          <w:rFonts w:ascii="Tahoma" w:hAnsi="Tahoma" w:cs="Tahoma"/>
          <w:sz w:val="24"/>
          <w:szCs w:val="24"/>
        </w:rPr>
        <w:t>las</w:t>
      </w:r>
      <w:r w:rsidRPr="00D30C15">
        <w:rPr>
          <w:rFonts w:ascii="Tahoma" w:hAnsi="Tahoma" w:cs="Tahoma"/>
          <w:spacing w:val="-15"/>
          <w:sz w:val="24"/>
          <w:szCs w:val="24"/>
        </w:rPr>
        <w:t xml:space="preserve"> </w:t>
      </w:r>
      <w:r w:rsidRPr="00D30C15">
        <w:rPr>
          <w:rFonts w:ascii="Tahoma" w:hAnsi="Tahoma" w:cs="Tahoma"/>
          <w:sz w:val="24"/>
          <w:szCs w:val="24"/>
        </w:rPr>
        <w:t xml:space="preserve">personas </w:t>
      </w:r>
      <w:r w:rsidRPr="00D30C15">
        <w:rPr>
          <w:rFonts w:ascii="Tahoma" w:hAnsi="Tahoma" w:cs="Tahoma"/>
          <w:sz w:val="24"/>
          <w:szCs w:val="24"/>
        </w:rPr>
        <w:lastRenderedPageBreak/>
        <w:t>usuarias y administrar los bienes, servicios de infraestructura, así como los demás elementos vinculados</w:t>
      </w:r>
      <w:r w:rsidRPr="00D30C15">
        <w:rPr>
          <w:rFonts w:ascii="Tahoma" w:hAnsi="Tahoma" w:cs="Tahoma"/>
          <w:spacing w:val="40"/>
          <w:sz w:val="24"/>
          <w:szCs w:val="24"/>
        </w:rPr>
        <w:t xml:space="preserve"> </w:t>
      </w:r>
      <w:r w:rsidRPr="00D30C15">
        <w:rPr>
          <w:rFonts w:ascii="Tahoma" w:hAnsi="Tahoma" w:cs="Tahoma"/>
          <w:sz w:val="24"/>
          <w:szCs w:val="24"/>
        </w:rPr>
        <w:t>con</w:t>
      </w:r>
      <w:r w:rsidRPr="00D30C15">
        <w:rPr>
          <w:rFonts w:ascii="Tahoma" w:hAnsi="Tahoma" w:cs="Tahoma"/>
          <w:spacing w:val="80"/>
          <w:w w:val="150"/>
          <w:sz w:val="24"/>
          <w:szCs w:val="24"/>
        </w:rPr>
        <w:t xml:space="preserve"> </w:t>
      </w:r>
      <w:r w:rsidRPr="00D30C15">
        <w:rPr>
          <w:rFonts w:ascii="Tahoma" w:hAnsi="Tahoma" w:cs="Tahoma"/>
          <w:sz w:val="24"/>
          <w:szCs w:val="24"/>
        </w:rPr>
        <w:t>las</w:t>
      </w:r>
      <w:r w:rsidRPr="00D30C15">
        <w:rPr>
          <w:rFonts w:ascii="Tahoma" w:hAnsi="Tahoma" w:cs="Tahoma"/>
          <w:spacing w:val="80"/>
          <w:w w:val="150"/>
          <w:sz w:val="24"/>
          <w:szCs w:val="24"/>
        </w:rPr>
        <w:t xml:space="preserve"> </w:t>
      </w:r>
      <w:r w:rsidRPr="00D30C15">
        <w:rPr>
          <w:rFonts w:ascii="Tahoma" w:hAnsi="Tahoma" w:cs="Tahoma"/>
          <w:sz w:val="24"/>
          <w:szCs w:val="24"/>
        </w:rPr>
        <w:t>tecnologías</w:t>
      </w:r>
      <w:r w:rsidRPr="00D30C15">
        <w:rPr>
          <w:rFonts w:ascii="Tahoma" w:hAnsi="Tahoma" w:cs="Tahoma"/>
          <w:spacing w:val="40"/>
          <w:sz w:val="24"/>
          <w:szCs w:val="24"/>
        </w:rPr>
        <w:t xml:space="preserve"> </w:t>
      </w:r>
      <w:r w:rsidRPr="00D30C15">
        <w:rPr>
          <w:rFonts w:ascii="Tahoma" w:hAnsi="Tahoma" w:cs="Tahoma"/>
          <w:sz w:val="24"/>
          <w:szCs w:val="24"/>
        </w:rPr>
        <w:t>de</w:t>
      </w:r>
      <w:r w:rsidRPr="00D30C15">
        <w:rPr>
          <w:rFonts w:ascii="Tahoma" w:hAnsi="Tahoma" w:cs="Tahoma"/>
          <w:spacing w:val="40"/>
          <w:sz w:val="24"/>
          <w:szCs w:val="24"/>
        </w:rPr>
        <w:t xml:space="preserve"> </w:t>
      </w:r>
      <w:r w:rsidRPr="00D30C15">
        <w:rPr>
          <w:rFonts w:ascii="Tahoma" w:hAnsi="Tahoma" w:cs="Tahoma"/>
          <w:sz w:val="24"/>
          <w:szCs w:val="24"/>
        </w:rPr>
        <w:t>información,</w:t>
      </w:r>
      <w:r w:rsidR="003E1BF3" w:rsidRPr="00D30C15">
        <w:rPr>
          <w:rFonts w:ascii="Tahoma" w:hAnsi="Tahoma" w:cs="Tahoma"/>
          <w:sz w:val="24"/>
          <w:szCs w:val="24"/>
        </w:rPr>
        <w:t xml:space="preserve"> </w:t>
      </w:r>
      <w:r w:rsidRPr="00D30C15">
        <w:rPr>
          <w:rFonts w:ascii="Tahoma" w:hAnsi="Tahoma" w:cs="Tahoma"/>
          <w:sz w:val="24"/>
          <w:szCs w:val="24"/>
        </w:rPr>
        <w:t>comunicaciones y de seguridad que requiera la Cámara de Diputados, promoviendo el uso y operación adecuados de los mismos.</w:t>
      </w:r>
    </w:p>
    <w:p w14:paraId="60A5A8EF" w14:textId="77777777" w:rsidR="0028719B" w:rsidRPr="00D30C15" w:rsidRDefault="0028719B" w:rsidP="00D30C15">
      <w:pPr>
        <w:pStyle w:val="Textoindependiente"/>
        <w:rPr>
          <w:rFonts w:cs="Tahoma"/>
        </w:rPr>
      </w:pPr>
    </w:p>
    <w:p w14:paraId="4E4EC878" w14:textId="77777777" w:rsidR="0028719B" w:rsidRPr="00D30C15" w:rsidRDefault="0028719B" w:rsidP="00D30C15">
      <w:pPr>
        <w:pStyle w:val="Prrafodelista"/>
        <w:widowControl w:val="0"/>
        <w:numPr>
          <w:ilvl w:val="0"/>
          <w:numId w:val="294"/>
        </w:numPr>
        <w:tabs>
          <w:tab w:val="left" w:pos="1698"/>
        </w:tabs>
        <w:autoSpaceDE w:val="0"/>
        <w:autoSpaceDN w:val="0"/>
        <w:spacing w:after="0" w:line="240" w:lineRule="auto"/>
        <w:ind w:left="0"/>
        <w:jc w:val="both"/>
        <w:rPr>
          <w:rFonts w:ascii="Tahoma" w:hAnsi="Tahoma" w:cs="Tahoma"/>
          <w:sz w:val="24"/>
          <w:szCs w:val="24"/>
        </w:rPr>
      </w:pPr>
      <w:r w:rsidRPr="00D30C15">
        <w:rPr>
          <w:rFonts w:ascii="Tahoma" w:hAnsi="Tahoma" w:cs="Tahoma"/>
          <w:sz w:val="24"/>
          <w:szCs w:val="24"/>
        </w:rPr>
        <w:t>Determinar la procedencia y viabilidad técnica, operativa y financiera con el área competente de la Dirección General de Presupuesto, Contabilidad y Finanzas,</w:t>
      </w:r>
      <w:r w:rsidRPr="00D30C15">
        <w:rPr>
          <w:rFonts w:ascii="Tahoma" w:hAnsi="Tahoma" w:cs="Tahoma"/>
          <w:spacing w:val="-2"/>
          <w:sz w:val="24"/>
          <w:szCs w:val="24"/>
        </w:rPr>
        <w:t xml:space="preserve"> </w:t>
      </w:r>
      <w:r w:rsidRPr="00D30C15">
        <w:rPr>
          <w:rFonts w:ascii="Tahoma" w:hAnsi="Tahoma" w:cs="Tahoma"/>
          <w:sz w:val="24"/>
          <w:szCs w:val="24"/>
        </w:rPr>
        <w:t>conforme a</w:t>
      </w:r>
      <w:r w:rsidRPr="00D30C15">
        <w:rPr>
          <w:rFonts w:ascii="Tahoma" w:hAnsi="Tahoma" w:cs="Tahoma"/>
          <w:spacing w:val="-3"/>
          <w:sz w:val="24"/>
          <w:szCs w:val="24"/>
        </w:rPr>
        <w:t xml:space="preserve"> </w:t>
      </w:r>
      <w:r w:rsidRPr="00D30C15">
        <w:rPr>
          <w:rFonts w:ascii="Tahoma" w:hAnsi="Tahoma" w:cs="Tahoma"/>
          <w:sz w:val="24"/>
          <w:szCs w:val="24"/>
        </w:rPr>
        <w:t>las estrategias de la Cámara de Diputados, para contratar la adquisición de bienes, arrendamientos y servicios para atender sus necesidades en materia de Tecnologías de la Información y Comunicaciones.</w:t>
      </w:r>
    </w:p>
    <w:p w14:paraId="3F6D6FCC" w14:textId="77777777" w:rsidR="0028719B" w:rsidRPr="00D30C15" w:rsidRDefault="0028719B" w:rsidP="00D30C15">
      <w:pPr>
        <w:pStyle w:val="Textoindependiente"/>
        <w:rPr>
          <w:rFonts w:cs="Tahoma"/>
        </w:rPr>
      </w:pPr>
    </w:p>
    <w:p w14:paraId="6466B488" w14:textId="77777777" w:rsidR="0028719B" w:rsidRPr="00D30C15" w:rsidRDefault="0028719B" w:rsidP="00D30C15">
      <w:pPr>
        <w:pStyle w:val="Prrafodelista"/>
        <w:widowControl w:val="0"/>
        <w:numPr>
          <w:ilvl w:val="0"/>
          <w:numId w:val="294"/>
        </w:numPr>
        <w:tabs>
          <w:tab w:val="left" w:pos="1697"/>
          <w:tab w:val="left" w:pos="1699"/>
        </w:tabs>
        <w:autoSpaceDE w:val="0"/>
        <w:autoSpaceDN w:val="0"/>
        <w:spacing w:after="0" w:line="240" w:lineRule="auto"/>
        <w:ind w:left="0"/>
        <w:jc w:val="both"/>
        <w:rPr>
          <w:rFonts w:ascii="Tahoma" w:hAnsi="Tahoma" w:cs="Tahoma"/>
          <w:sz w:val="24"/>
          <w:szCs w:val="24"/>
        </w:rPr>
      </w:pPr>
      <w:r w:rsidRPr="00D30C15">
        <w:rPr>
          <w:rFonts w:ascii="Tahoma" w:hAnsi="Tahoma" w:cs="Tahoma"/>
          <w:sz w:val="24"/>
          <w:szCs w:val="24"/>
        </w:rPr>
        <w:t>Promover y coordinar, con las áreas competentes de la</w:t>
      </w:r>
      <w:r w:rsidRPr="00D30C15">
        <w:rPr>
          <w:rFonts w:ascii="Tahoma" w:hAnsi="Tahoma" w:cs="Tahoma"/>
          <w:spacing w:val="-5"/>
          <w:sz w:val="24"/>
          <w:szCs w:val="24"/>
        </w:rPr>
        <w:t xml:space="preserve"> </w:t>
      </w:r>
      <w:r w:rsidRPr="00D30C15">
        <w:rPr>
          <w:rFonts w:ascii="Tahoma" w:hAnsi="Tahoma" w:cs="Tahoma"/>
          <w:sz w:val="24"/>
          <w:szCs w:val="24"/>
        </w:rPr>
        <w:t>Dirección</w:t>
      </w:r>
      <w:r w:rsidRPr="00D30C15">
        <w:rPr>
          <w:rFonts w:ascii="Tahoma" w:hAnsi="Tahoma" w:cs="Tahoma"/>
          <w:spacing w:val="-6"/>
          <w:sz w:val="24"/>
          <w:szCs w:val="24"/>
        </w:rPr>
        <w:t xml:space="preserve"> </w:t>
      </w:r>
      <w:r w:rsidRPr="00D30C15">
        <w:rPr>
          <w:rFonts w:ascii="Tahoma" w:hAnsi="Tahoma" w:cs="Tahoma"/>
          <w:sz w:val="24"/>
          <w:szCs w:val="24"/>
        </w:rPr>
        <w:t>General</w:t>
      </w:r>
      <w:r w:rsidRPr="00D30C15">
        <w:rPr>
          <w:rFonts w:ascii="Tahoma" w:hAnsi="Tahoma" w:cs="Tahoma"/>
          <w:spacing w:val="-4"/>
          <w:sz w:val="24"/>
          <w:szCs w:val="24"/>
        </w:rPr>
        <w:t xml:space="preserve"> </w:t>
      </w:r>
      <w:r w:rsidRPr="00D30C15">
        <w:rPr>
          <w:rFonts w:ascii="Tahoma" w:hAnsi="Tahoma" w:cs="Tahoma"/>
          <w:sz w:val="24"/>
          <w:szCs w:val="24"/>
        </w:rPr>
        <w:t>de</w:t>
      </w:r>
      <w:r w:rsidRPr="00D30C15">
        <w:rPr>
          <w:rFonts w:ascii="Tahoma" w:hAnsi="Tahoma" w:cs="Tahoma"/>
          <w:spacing w:val="-5"/>
          <w:sz w:val="24"/>
          <w:szCs w:val="24"/>
        </w:rPr>
        <w:t xml:space="preserve"> </w:t>
      </w:r>
      <w:r w:rsidRPr="00D30C15">
        <w:rPr>
          <w:rFonts w:ascii="Tahoma" w:hAnsi="Tahoma" w:cs="Tahoma"/>
          <w:sz w:val="24"/>
          <w:szCs w:val="24"/>
        </w:rPr>
        <w:t>Recursos</w:t>
      </w:r>
      <w:r w:rsidRPr="00D30C15">
        <w:rPr>
          <w:rFonts w:ascii="Tahoma" w:hAnsi="Tahoma" w:cs="Tahoma"/>
          <w:spacing w:val="-5"/>
          <w:sz w:val="24"/>
          <w:szCs w:val="24"/>
        </w:rPr>
        <w:t xml:space="preserve"> </w:t>
      </w:r>
      <w:r w:rsidRPr="00D30C15">
        <w:rPr>
          <w:rFonts w:ascii="Tahoma" w:hAnsi="Tahoma" w:cs="Tahoma"/>
          <w:sz w:val="24"/>
          <w:szCs w:val="24"/>
        </w:rPr>
        <w:t>Humanos,</w:t>
      </w:r>
      <w:r w:rsidRPr="00D30C15">
        <w:rPr>
          <w:rFonts w:ascii="Tahoma" w:hAnsi="Tahoma" w:cs="Tahoma"/>
          <w:spacing w:val="-9"/>
          <w:sz w:val="24"/>
          <w:szCs w:val="24"/>
        </w:rPr>
        <w:t xml:space="preserve"> </w:t>
      </w:r>
      <w:r w:rsidRPr="00D30C15">
        <w:rPr>
          <w:rFonts w:ascii="Tahoma" w:hAnsi="Tahoma" w:cs="Tahoma"/>
          <w:sz w:val="24"/>
          <w:szCs w:val="24"/>
        </w:rPr>
        <w:t>planes</w:t>
      </w:r>
      <w:r w:rsidRPr="00D30C15">
        <w:rPr>
          <w:rFonts w:ascii="Tahoma" w:hAnsi="Tahoma" w:cs="Tahoma"/>
          <w:spacing w:val="-5"/>
          <w:sz w:val="24"/>
          <w:szCs w:val="24"/>
        </w:rPr>
        <w:t xml:space="preserve"> </w:t>
      </w:r>
      <w:r w:rsidRPr="00D30C15">
        <w:rPr>
          <w:rFonts w:ascii="Tahoma" w:hAnsi="Tahoma" w:cs="Tahoma"/>
          <w:sz w:val="24"/>
          <w:szCs w:val="24"/>
        </w:rPr>
        <w:t>de capacitación en materia de tecnologías de la información y comunicaciones para el personal de la Cámara de Diputados.</w:t>
      </w:r>
    </w:p>
    <w:p w14:paraId="5328B3ED" w14:textId="77777777" w:rsidR="0028719B" w:rsidRPr="00D30C15" w:rsidRDefault="0028719B" w:rsidP="00D30C15">
      <w:pPr>
        <w:pStyle w:val="Textoindependiente"/>
        <w:rPr>
          <w:rFonts w:cs="Tahoma"/>
        </w:rPr>
      </w:pPr>
    </w:p>
    <w:p w14:paraId="5B8B61DD" w14:textId="77777777" w:rsidR="0028719B" w:rsidRPr="00D30C15" w:rsidRDefault="0028719B" w:rsidP="00D30C15">
      <w:pPr>
        <w:pStyle w:val="Prrafodelista"/>
        <w:widowControl w:val="0"/>
        <w:numPr>
          <w:ilvl w:val="0"/>
          <w:numId w:val="294"/>
        </w:numPr>
        <w:tabs>
          <w:tab w:val="left" w:pos="1697"/>
          <w:tab w:val="left" w:pos="1699"/>
        </w:tabs>
        <w:autoSpaceDE w:val="0"/>
        <w:autoSpaceDN w:val="0"/>
        <w:spacing w:after="0" w:line="240" w:lineRule="auto"/>
        <w:ind w:left="0"/>
        <w:jc w:val="both"/>
        <w:rPr>
          <w:rFonts w:ascii="Tahoma" w:hAnsi="Tahoma" w:cs="Tahoma"/>
          <w:sz w:val="24"/>
          <w:szCs w:val="24"/>
        </w:rPr>
      </w:pPr>
      <w:r w:rsidRPr="00D30C15">
        <w:rPr>
          <w:rFonts w:ascii="Tahoma" w:hAnsi="Tahoma" w:cs="Tahoma"/>
          <w:sz w:val="24"/>
          <w:szCs w:val="24"/>
        </w:rPr>
        <w:t>Dirigir los esfuerzos de desarrollo de sistemas y aplicaciones informáticas que fomenten la modernización de procesos y procedimientos al interior de la Cámara de Diputados.</w:t>
      </w:r>
    </w:p>
    <w:p w14:paraId="0D36422A" w14:textId="77777777" w:rsidR="0028719B" w:rsidRPr="00D30C15" w:rsidRDefault="0028719B" w:rsidP="00D30C15">
      <w:pPr>
        <w:pStyle w:val="Textoindependiente"/>
        <w:rPr>
          <w:rFonts w:cs="Tahoma"/>
        </w:rPr>
      </w:pPr>
    </w:p>
    <w:p w14:paraId="759507CB" w14:textId="77777777" w:rsidR="0028719B" w:rsidRPr="00D30C15" w:rsidRDefault="0028719B" w:rsidP="00D30C15">
      <w:pPr>
        <w:pStyle w:val="Prrafodelista"/>
        <w:widowControl w:val="0"/>
        <w:numPr>
          <w:ilvl w:val="0"/>
          <w:numId w:val="294"/>
        </w:numPr>
        <w:tabs>
          <w:tab w:val="left" w:pos="1697"/>
          <w:tab w:val="left" w:pos="1699"/>
        </w:tabs>
        <w:autoSpaceDE w:val="0"/>
        <w:autoSpaceDN w:val="0"/>
        <w:spacing w:after="0" w:line="240" w:lineRule="auto"/>
        <w:ind w:left="0"/>
        <w:jc w:val="both"/>
        <w:rPr>
          <w:rFonts w:ascii="Tahoma" w:hAnsi="Tahoma" w:cs="Tahoma"/>
          <w:sz w:val="24"/>
          <w:szCs w:val="24"/>
        </w:rPr>
      </w:pPr>
      <w:r w:rsidRPr="00D30C15">
        <w:rPr>
          <w:rFonts w:ascii="Tahoma" w:hAnsi="Tahoma" w:cs="Tahoma"/>
          <w:sz w:val="24"/>
          <w:szCs w:val="24"/>
        </w:rPr>
        <w:t>Proponer nuevas tecnologías de información y comunicaciones de voz y datos, que impulsen la innovación y desarrollo tecnológico de la Cámara de Diputados, evaluando su impacto funcional.</w:t>
      </w:r>
    </w:p>
    <w:p w14:paraId="7158DBF9" w14:textId="77777777" w:rsidR="0028719B" w:rsidRPr="00D30C15" w:rsidRDefault="0028719B" w:rsidP="00D30C15">
      <w:pPr>
        <w:pStyle w:val="Textoindependiente"/>
        <w:rPr>
          <w:rFonts w:cs="Tahoma"/>
        </w:rPr>
      </w:pPr>
    </w:p>
    <w:p w14:paraId="78FBC894" w14:textId="0F2C9544" w:rsidR="0028719B" w:rsidRPr="00D30C15" w:rsidRDefault="0028719B" w:rsidP="00D30C15">
      <w:pPr>
        <w:pStyle w:val="Prrafodelista"/>
        <w:widowControl w:val="0"/>
        <w:numPr>
          <w:ilvl w:val="0"/>
          <w:numId w:val="294"/>
        </w:numPr>
        <w:tabs>
          <w:tab w:val="left" w:pos="1697"/>
          <w:tab w:val="left" w:pos="1699"/>
        </w:tabs>
        <w:autoSpaceDE w:val="0"/>
        <w:autoSpaceDN w:val="0"/>
        <w:spacing w:after="0" w:line="240" w:lineRule="auto"/>
        <w:ind w:left="0"/>
        <w:jc w:val="both"/>
        <w:rPr>
          <w:rFonts w:ascii="Tahoma" w:hAnsi="Tahoma" w:cs="Tahoma"/>
          <w:sz w:val="24"/>
          <w:szCs w:val="24"/>
        </w:rPr>
      </w:pPr>
      <w:r w:rsidRPr="00D30C15">
        <w:rPr>
          <w:rFonts w:ascii="Tahoma" w:hAnsi="Tahoma" w:cs="Tahoma"/>
          <w:sz w:val="24"/>
          <w:szCs w:val="24"/>
        </w:rPr>
        <w:t>Coordinar el desarrollo de programas de mantenimiento preventivo y correctivo, así como la sustitución del equipo de cómputo.</w:t>
      </w:r>
    </w:p>
    <w:p w14:paraId="5941103B" w14:textId="77777777" w:rsidR="003E1BF3" w:rsidRPr="00D30C15" w:rsidRDefault="003E1BF3" w:rsidP="00D30C15">
      <w:pPr>
        <w:pStyle w:val="Prrafodelista"/>
        <w:spacing w:after="0" w:line="240" w:lineRule="auto"/>
        <w:ind w:left="0"/>
        <w:rPr>
          <w:rFonts w:ascii="Tahoma" w:hAnsi="Tahoma" w:cs="Tahoma"/>
          <w:sz w:val="24"/>
          <w:szCs w:val="24"/>
        </w:rPr>
      </w:pPr>
    </w:p>
    <w:p w14:paraId="6E4ACFF9" w14:textId="77777777" w:rsidR="0028719B" w:rsidRPr="00D30C15" w:rsidRDefault="0028719B" w:rsidP="00D30C15">
      <w:pPr>
        <w:pStyle w:val="Prrafodelista"/>
        <w:widowControl w:val="0"/>
        <w:numPr>
          <w:ilvl w:val="0"/>
          <w:numId w:val="294"/>
        </w:numPr>
        <w:tabs>
          <w:tab w:val="left" w:pos="1004"/>
        </w:tabs>
        <w:autoSpaceDE w:val="0"/>
        <w:autoSpaceDN w:val="0"/>
        <w:spacing w:after="0" w:line="240" w:lineRule="auto"/>
        <w:ind w:left="0"/>
        <w:jc w:val="both"/>
        <w:rPr>
          <w:rFonts w:ascii="Tahoma" w:hAnsi="Tahoma" w:cs="Tahoma"/>
          <w:sz w:val="24"/>
          <w:szCs w:val="24"/>
        </w:rPr>
      </w:pPr>
      <w:r w:rsidRPr="00D30C15">
        <w:rPr>
          <w:rFonts w:ascii="Tahoma" w:hAnsi="Tahoma" w:cs="Tahoma"/>
          <w:sz w:val="24"/>
          <w:szCs w:val="24"/>
        </w:rPr>
        <w:t>Instruir medidas de seguridad informática para prevenir, proteger y recuperar la información de los sistemas</w:t>
      </w:r>
      <w:r w:rsidRPr="00D30C15">
        <w:rPr>
          <w:rFonts w:ascii="Tahoma" w:hAnsi="Tahoma" w:cs="Tahoma"/>
          <w:spacing w:val="-6"/>
          <w:sz w:val="24"/>
          <w:szCs w:val="24"/>
        </w:rPr>
        <w:t xml:space="preserve"> </w:t>
      </w:r>
      <w:r w:rsidRPr="00D30C15">
        <w:rPr>
          <w:rFonts w:ascii="Tahoma" w:hAnsi="Tahoma" w:cs="Tahoma"/>
          <w:sz w:val="24"/>
          <w:szCs w:val="24"/>
        </w:rPr>
        <w:t>y</w:t>
      </w:r>
      <w:r w:rsidRPr="00D30C15">
        <w:rPr>
          <w:rFonts w:ascii="Tahoma" w:hAnsi="Tahoma" w:cs="Tahoma"/>
          <w:spacing w:val="-8"/>
          <w:sz w:val="24"/>
          <w:szCs w:val="24"/>
        </w:rPr>
        <w:t xml:space="preserve"> </w:t>
      </w:r>
      <w:r w:rsidRPr="00D30C15">
        <w:rPr>
          <w:rFonts w:ascii="Tahoma" w:hAnsi="Tahoma" w:cs="Tahoma"/>
          <w:sz w:val="24"/>
          <w:szCs w:val="24"/>
        </w:rPr>
        <w:t>bases</w:t>
      </w:r>
      <w:r w:rsidRPr="00D30C15">
        <w:rPr>
          <w:rFonts w:ascii="Tahoma" w:hAnsi="Tahoma" w:cs="Tahoma"/>
          <w:spacing w:val="-6"/>
          <w:sz w:val="24"/>
          <w:szCs w:val="24"/>
        </w:rPr>
        <w:t xml:space="preserve"> </w:t>
      </w:r>
      <w:r w:rsidRPr="00D30C15">
        <w:rPr>
          <w:rFonts w:ascii="Tahoma" w:hAnsi="Tahoma" w:cs="Tahoma"/>
          <w:sz w:val="24"/>
          <w:szCs w:val="24"/>
        </w:rPr>
        <w:t>de</w:t>
      </w:r>
      <w:r w:rsidRPr="00D30C15">
        <w:rPr>
          <w:rFonts w:ascii="Tahoma" w:hAnsi="Tahoma" w:cs="Tahoma"/>
          <w:spacing w:val="-6"/>
          <w:sz w:val="24"/>
          <w:szCs w:val="24"/>
        </w:rPr>
        <w:t xml:space="preserve"> </w:t>
      </w:r>
      <w:r w:rsidRPr="00D30C15">
        <w:rPr>
          <w:rFonts w:ascii="Tahoma" w:hAnsi="Tahoma" w:cs="Tahoma"/>
          <w:sz w:val="24"/>
          <w:szCs w:val="24"/>
        </w:rPr>
        <w:t>datos</w:t>
      </w:r>
      <w:r w:rsidRPr="00D30C15">
        <w:rPr>
          <w:rFonts w:ascii="Tahoma" w:hAnsi="Tahoma" w:cs="Tahoma"/>
          <w:spacing w:val="-6"/>
          <w:sz w:val="24"/>
          <w:szCs w:val="24"/>
        </w:rPr>
        <w:t xml:space="preserve"> </w:t>
      </w:r>
      <w:r w:rsidRPr="00D30C15">
        <w:rPr>
          <w:rFonts w:ascii="Tahoma" w:hAnsi="Tahoma" w:cs="Tahoma"/>
          <w:sz w:val="24"/>
          <w:szCs w:val="24"/>
        </w:rPr>
        <w:t>de</w:t>
      </w:r>
      <w:r w:rsidRPr="00D30C15">
        <w:rPr>
          <w:rFonts w:ascii="Tahoma" w:hAnsi="Tahoma" w:cs="Tahoma"/>
          <w:spacing w:val="-6"/>
          <w:sz w:val="24"/>
          <w:szCs w:val="24"/>
        </w:rPr>
        <w:t xml:space="preserve"> </w:t>
      </w:r>
      <w:r w:rsidRPr="00D30C15">
        <w:rPr>
          <w:rFonts w:ascii="Tahoma" w:hAnsi="Tahoma" w:cs="Tahoma"/>
          <w:sz w:val="24"/>
          <w:szCs w:val="24"/>
        </w:rPr>
        <w:t>la</w:t>
      </w:r>
      <w:r w:rsidRPr="00D30C15">
        <w:rPr>
          <w:rFonts w:ascii="Tahoma" w:hAnsi="Tahoma" w:cs="Tahoma"/>
          <w:spacing w:val="-6"/>
          <w:sz w:val="24"/>
          <w:szCs w:val="24"/>
        </w:rPr>
        <w:t xml:space="preserve"> </w:t>
      </w:r>
      <w:r w:rsidRPr="00D30C15">
        <w:rPr>
          <w:rFonts w:ascii="Tahoma" w:hAnsi="Tahoma" w:cs="Tahoma"/>
          <w:sz w:val="24"/>
          <w:szCs w:val="24"/>
        </w:rPr>
        <w:t>Cámara</w:t>
      </w:r>
      <w:r w:rsidRPr="00D30C15">
        <w:rPr>
          <w:rFonts w:ascii="Tahoma" w:hAnsi="Tahoma" w:cs="Tahoma"/>
          <w:spacing w:val="-6"/>
          <w:sz w:val="24"/>
          <w:szCs w:val="24"/>
        </w:rPr>
        <w:t xml:space="preserve"> </w:t>
      </w:r>
      <w:r w:rsidRPr="00D30C15">
        <w:rPr>
          <w:rFonts w:ascii="Tahoma" w:hAnsi="Tahoma" w:cs="Tahoma"/>
          <w:sz w:val="24"/>
          <w:szCs w:val="24"/>
        </w:rPr>
        <w:t>de</w:t>
      </w:r>
      <w:r w:rsidRPr="00D30C15">
        <w:rPr>
          <w:rFonts w:ascii="Tahoma" w:hAnsi="Tahoma" w:cs="Tahoma"/>
          <w:spacing w:val="-6"/>
          <w:sz w:val="24"/>
          <w:szCs w:val="24"/>
        </w:rPr>
        <w:t xml:space="preserve"> </w:t>
      </w:r>
      <w:r w:rsidRPr="00D30C15">
        <w:rPr>
          <w:rFonts w:ascii="Tahoma" w:hAnsi="Tahoma" w:cs="Tahoma"/>
          <w:sz w:val="24"/>
          <w:szCs w:val="24"/>
        </w:rPr>
        <w:t>Diputados ante cualquier contingencia.</w:t>
      </w:r>
    </w:p>
    <w:p w14:paraId="47196730" w14:textId="77777777" w:rsidR="0028719B" w:rsidRPr="00D30C15" w:rsidRDefault="0028719B" w:rsidP="00D30C15">
      <w:pPr>
        <w:pStyle w:val="Textoindependiente"/>
        <w:rPr>
          <w:rFonts w:cs="Tahoma"/>
        </w:rPr>
      </w:pPr>
    </w:p>
    <w:p w14:paraId="34986D49" w14:textId="77777777" w:rsidR="0028719B" w:rsidRPr="00D30C15" w:rsidRDefault="0028719B" w:rsidP="00D30C15">
      <w:pPr>
        <w:pStyle w:val="Prrafodelista"/>
        <w:widowControl w:val="0"/>
        <w:numPr>
          <w:ilvl w:val="0"/>
          <w:numId w:val="294"/>
        </w:numPr>
        <w:tabs>
          <w:tab w:val="left" w:pos="1002"/>
          <w:tab w:val="left" w:pos="1004"/>
        </w:tabs>
        <w:autoSpaceDE w:val="0"/>
        <w:autoSpaceDN w:val="0"/>
        <w:spacing w:after="0" w:line="240" w:lineRule="auto"/>
        <w:ind w:left="0"/>
        <w:jc w:val="both"/>
        <w:rPr>
          <w:rFonts w:ascii="Tahoma" w:hAnsi="Tahoma" w:cs="Tahoma"/>
          <w:sz w:val="24"/>
          <w:szCs w:val="24"/>
        </w:rPr>
      </w:pPr>
      <w:r w:rsidRPr="00D30C15">
        <w:rPr>
          <w:rFonts w:ascii="Tahoma" w:hAnsi="Tahoma" w:cs="Tahoma"/>
          <w:sz w:val="24"/>
          <w:szCs w:val="24"/>
        </w:rPr>
        <w:t xml:space="preserve">Designar a cada responsable de la administración de los servicios presentes en el catálogo de servicios que proporciona la Dirección General de Tecnologías de Información para su cumplimiento y óptima </w:t>
      </w:r>
      <w:r w:rsidRPr="00D30C15">
        <w:rPr>
          <w:rFonts w:ascii="Tahoma" w:hAnsi="Tahoma" w:cs="Tahoma"/>
          <w:spacing w:val="-2"/>
          <w:sz w:val="24"/>
          <w:szCs w:val="24"/>
        </w:rPr>
        <w:t>operación.</w:t>
      </w:r>
    </w:p>
    <w:p w14:paraId="56A562FC" w14:textId="77777777" w:rsidR="0028719B" w:rsidRPr="00D30C15" w:rsidRDefault="0028719B" w:rsidP="00D30C15">
      <w:pPr>
        <w:pStyle w:val="Textoindependiente"/>
        <w:rPr>
          <w:rFonts w:cs="Tahoma"/>
        </w:rPr>
      </w:pPr>
    </w:p>
    <w:p w14:paraId="21D332BE" w14:textId="77777777" w:rsidR="0028719B" w:rsidRPr="00D30C15" w:rsidRDefault="0028719B" w:rsidP="00D30C15">
      <w:pPr>
        <w:pStyle w:val="Prrafodelista"/>
        <w:widowControl w:val="0"/>
        <w:numPr>
          <w:ilvl w:val="0"/>
          <w:numId w:val="294"/>
        </w:numPr>
        <w:tabs>
          <w:tab w:val="left" w:pos="1002"/>
          <w:tab w:val="left" w:pos="1004"/>
        </w:tabs>
        <w:autoSpaceDE w:val="0"/>
        <w:autoSpaceDN w:val="0"/>
        <w:spacing w:after="0" w:line="240" w:lineRule="auto"/>
        <w:ind w:left="0"/>
        <w:jc w:val="both"/>
        <w:rPr>
          <w:rFonts w:ascii="Tahoma" w:hAnsi="Tahoma" w:cs="Tahoma"/>
          <w:sz w:val="24"/>
          <w:szCs w:val="24"/>
        </w:rPr>
      </w:pPr>
      <w:r w:rsidRPr="00D30C15">
        <w:rPr>
          <w:rFonts w:ascii="Tahoma" w:hAnsi="Tahoma" w:cs="Tahoma"/>
          <w:sz w:val="24"/>
          <w:szCs w:val="24"/>
        </w:rPr>
        <w:t>Conducir y autorizar el cumplimiento de los niveles de servicio</w:t>
      </w:r>
      <w:r w:rsidRPr="00D30C15">
        <w:rPr>
          <w:rFonts w:ascii="Tahoma" w:hAnsi="Tahoma" w:cs="Tahoma"/>
          <w:spacing w:val="-2"/>
          <w:sz w:val="24"/>
          <w:szCs w:val="24"/>
        </w:rPr>
        <w:t xml:space="preserve"> </w:t>
      </w:r>
      <w:r w:rsidRPr="00D30C15">
        <w:rPr>
          <w:rFonts w:ascii="Tahoma" w:hAnsi="Tahoma" w:cs="Tahoma"/>
          <w:sz w:val="24"/>
          <w:szCs w:val="24"/>
        </w:rPr>
        <w:t>establecidos</w:t>
      </w:r>
      <w:r w:rsidRPr="00D30C15">
        <w:rPr>
          <w:rFonts w:ascii="Tahoma" w:hAnsi="Tahoma" w:cs="Tahoma"/>
          <w:spacing w:val="-1"/>
          <w:sz w:val="24"/>
          <w:szCs w:val="24"/>
        </w:rPr>
        <w:t xml:space="preserve"> </w:t>
      </w:r>
      <w:r w:rsidRPr="00D30C15">
        <w:rPr>
          <w:rFonts w:ascii="Tahoma" w:hAnsi="Tahoma" w:cs="Tahoma"/>
          <w:sz w:val="24"/>
          <w:szCs w:val="24"/>
        </w:rPr>
        <w:t>a</w:t>
      </w:r>
      <w:r w:rsidRPr="00D30C15">
        <w:rPr>
          <w:rFonts w:ascii="Tahoma" w:hAnsi="Tahoma" w:cs="Tahoma"/>
          <w:spacing w:val="-4"/>
          <w:sz w:val="24"/>
          <w:szCs w:val="24"/>
        </w:rPr>
        <w:t xml:space="preserve"> </w:t>
      </w:r>
      <w:r w:rsidRPr="00D30C15">
        <w:rPr>
          <w:rFonts w:ascii="Tahoma" w:hAnsi="Tahoma" w:cs="Tahoma"/>
          <w:sz w:val="24"/>
          <w:szCs w:val="24"/>
        </w:rPr>
        <w:t>los</w:t>
      </w:r>
      <w:r w:rsidRPr="00D30C15">
        <w:rPr>
          <w:rFonts w:ascii="Tahoma" w:hAnsi="Tahoma" w:cs="Tahoma"/>
          <w:spacing w:val="-1"/>
          <w:sz w:val="24"/>
          <w:szCs w:val="24"/>
        </w:rPr>
        <w:t xml:space="preserve"> </w:t>
      </w:r>
      <w:r w:rsidRPr="00D30C15">
        <w:rPr>
          <w:rFonts w:ascii="Tahoma" w:hAnsi="Tahoma" w:cs="Tahoma"/>
          <w:sz w:val="24"/>
          <w:szCs w:val="24"/>
        </w:rPr>
        <w:t>proveedores,</w:t>
      </w:r>
      <w:r w:rsidRPr="00D30C15">
        <w:rPr>
          <w:rFonts w:ascii="Tahoma" w:hAnsi="Tahoma" w:cs="Tahoma"/>
          <w:spacing w:val="-3"/>
          <w:sz w:val="24"/>
          <w:szCs w:val="24"/>
        </w:rPr>
        <w:t xml:space="preserve"> </w:t>
      </w:r>
      <w:r w:rsidRPr="00D30C15">
        <w:rPr>
          <w:rFonts w:ascii="Tahoma" w:hAnsi="Tahoma" w:cs="Tahoma"/>
          <w:sz w:val="24"/>
          <w:szCs w:val="24"/>
        </w:rPr>
        <w:t>para</w:t>
      </w:r>
      <w:r w:rsidRPr="00D30C15">
        <w:rPr>
          <w:rFonts w:ascii="Tahoma" w:hAnsi="Tahoma" w:cs="Tahoma"/>
          <w:spacing w:val="-4"/>
          <w:sz w:val="24"/>
          <w:szCs w:val="24"/>
        </w:rPr>
        <w:t xml:space="preserve"> </w:t>
      </w:r>
      <w:r w:rsidRPr="00D30C15">
        <w:rPr>
          <w:rFonts w:ascii="Tahoma" w:hAnsi="Tahoma" w:cs="Tahoma"/>
          <w:sz w:val="24"/>
          <w:szCs w:val="24"/>
        </w:rPr>
        <w:t>procurar la continuidad de los mismos y gestionar las garantías correspondientes, informando a la unidad administrativa competente sobre cualquier incumplimiento de éstos.</w:t>
      </w:r>
    </w:p>
    <w:p w14:paraId="3E4E6AA8" w14:textId="77777777" w:rsidR="0028719B" w:rsidRPr="00D30C15" w:rsidRDefault="0028719B" w:rsidP="00D30C15">
      <w:pPr>
        <w:pStyle w:val="Textoindependiente"/>
        <w:rPr>
          <w:rFonts w:cs="Tahoma"/>
        </w:rPr>
      </w:pPr>
    </w:p>
    <w:p w14:paraId="615E7B62" w14:textId="039E197A" w:rsidR="0028719B" w:rsidRPr="00D30C15" w:rsidRDefault="0028719B" w:rsidP="00D30C15">
      <w:pPr>
        <w:pStyle w:val="Prrafodelista"/>
        <w:widowControl w:val="0"/>
        <w:numPr>
          <w:ilvl w:val="0"/>
          <w:numId w:val="294"/>
        </w:numPr>
        <w:tabs>
          <w:tab w:val="left" w:pos="1001"/>
          <w:tab w:val="left" w:pos="1004"/>
        </w:tabs>
        <w:autoSpaceDE w:val="0"/>
        <w:autoSpaceDN w:val="0"/>
        <w:spacing w:after="0" w:line="240" w:lineRule="auto"/>
        <w:ind w:left="0"/>
        <w:jc w:val="both"/>
        <w:rPr>
          <w:rFonts w:ascii="Tahoma" w:hAnsi="Tahoma" w:cs="Tahoma"/>
          <w:sz w:val="24"/>
          <w:szCs w:val="24"/>
        </w:rPr>
      </w:pPr>
      <w:r w:rsidRPr="00D30C15">
        <w:rPr>
          <w:rFonts w:ascii="Tahoma" w:hAnsi="Tahoma" w:cs="Tahoma"/>
          <w:sz w:val="24"/>
          <w:szCs w:val="24"/>
        </w:rPr>
        <w:t>Conducir,</w:t>
      </w:r>
      <w:r w:rsidRPr="00D30C15">
        <w:rPr>
          <w:rFonts w:ascii="Tahoma" w:hAnsi="Tahoma" w:cs="Tahoma"/>
          <w:spacing w:val="-3"/>
          <w:sz w:val="24"/>
          <w:szCs w:val="24"/>
        </w:rPr>
        <w:t xml:space="preserve"> </w:t>
      </w:r>
      <w:r w:rsidRPr="00D30C15">
        <w:rPr>
          <w:rFonts w:ascii="Tahoma" w:hAnsi="Tahoma" w:cs="Tahoma"/>
          <w:sz w:val="24"/>
          <w:szCs w:val="24"/>
        </w:rPr>
        <w:t>en</w:t>
      </w:r>
      <w:r w:rsidRPr="00D30C15">
        <w:rPr>
          <w:rFonts w:ascii="Tahoma" w:hAnsi="Tahoma" w:cs="Tahoma"/>
          <w:spacing w:val="-2"/>
          <w:sz w:val="24"/>
          <w:szCs w:val="24"/>
        </w:rPr>
        <w:t xml:space="preserve"> </w:t>
      </w:r>
      <w:r w:rsidRPr="00D30C15">
        <w:rPr>
          <w:rFonts w:ascii="Tahoma" w:hAnsi="Tahoma" w:cs="Tahoma"/>
          <w:sz w:val="24"/>
          <w:szCs w:val="24"/>
        </w:rPr>
        <w:t>el</w:t>
      </w:r>
      <w:r w:rsidRPr="00D30C15">
        <w:rPr>
          <w:rFonts w:ascii="Tahoma" w:hAnsi="Tahoma" w:cs="Tahoma"/>
          <w:spacing w:val="-1"/>
          <w:sz w:val="24"/>
          <w:szCs w:val="24"/>
        </w:rPr>
        <w:t xml:space="preserve"> </w:t>
      </w:r>
      <w:r w:rsidRPr="00D30C15">
        <w:rPr>
          <w:rFonts w:ascii="Tahoma" w:hAnsi="Tahoma" w:cs="Tahoma"/>
          <w:sz w:val="24"/>
          <w:szCs w:val="24"/>
        </w:rPr>
        <w:t>ámbito</w:t>
      </w:r>
      <w:r w:rsidRPr="00D30C15">
        <w:rPr>
          <w:rFonts w:ascii="Tahoma" w:hAnsi="Tahoma" w:cs="Tahoma"/>
          <w:spacing w:val="-2"/>
          <w:sz w:val="24"/>
          <w:szCs w:val="24"/>
        </w:rPr>
        <w:t xml:space="preserve"> </w:t>
      </w:r>
      <w:r w:rsidRPr="00D30C15">
        <w:rPr>
          <w:rFonts w:ascii="Tahoma" w:hAnsi="Tahoma" w:cs="Tahoma"/>
          <w:sz w:val="24"/>
          <w:szCs w:val="24"/>
        </w:rPr>
        <w:t>de</w:t>
      </w:r>
      <w:r w:rsidRPr="00D30C15">
        <w:rPr>
          <w:rFonts w:ascii="Tahoma" w:hAnsi="Tahoma" w:cs="Tahoma"/>
          <w:spacing w:val="-1"/>
          <w:sz w:val="24"/>
          <w:szCs w:val="24"/>
        </w:rPr>
        <w:t xml:space="preserve"> </w:t>
      </w:r>
      <w:r w:rsidRPr="00D30C15">
        <w:rPr>
          <w:rFonts w:ascii="Tahoma" w:hAnsi="Tahoma" w:cs="Tahoma"/>
          <w:sz w:val="24"/>
          <w:szCs w:val="24"/>
        </w:rPr>
        <w:t>competencia</w:t>
      </w:r>
      <w:r w:rsidRPr="00D30C15">
        <w:rPr>
          <w:rFonts w:ascii="Tahoma" w:hAnsi="Tahoma" w:cs="Tahoma"/>
          <w:spacing w:val="-1"/>
          <w:sz w:val="24"/>
          <w:szCs w:val="24"/>
        </w:rPr>
        <w:t xml:space="preserve"> </w:t>
      </w:r>
      <w:r w:rsidRPr="00D30C15">
        <w:rPr>
          <w:rFonts w:ascii="Tahoma" w:hAnsi="Tahoma" w:cs="Tahoma"/>
          <w:sz w:val="24"/>
          <w:szCs w:val="24"/>
        </w:rPr>
        <w:t>tecnológica, la transparencia y el acceso a la información, así como cualquier iniciativa en materia de parlamento abierto, a través del mantenimiento de plataformas tecnológicas tales como el sitio electrónico de la Cámara de Diputados, y demás tecnologías emergentes derivadas del avance tecnológico.</w:t>
      </w:r>
    </w:p>
    <w:p w14:paraId="46E0414A" w14:textId="77777777" w:rsidR="0067721E" w:rsidRPr="00D30C15" w:rsidRDefault="0067721E" w:rsidP="00D30C15">
      <w:pPr>
        <w:pStyle w:val="Prrafodelista"/>
        <w:spacing w:after="0" w:line="240" w:lineRule="auto"/>
        <w:ind w:left="0"/>
        <w:rPr>
          <w:rFonts w:ascii="Tahoma" w:hAnsi="Tahoma" w:cs="Tahoma"/>
          <w:sz w:val="24"/>
          <w:szCs w:val="24"/>
        </w:rPr>
      </w:pPr>
    </w:p>
    <w:p w14:paraId="03F932A6" w14:textId="62825191" w:rsidR="0028719B" w:rsidRPr="00D30C15" w:rsidRDefault="0028719B" w:rsidP="00D30C15">
      <w:pPr>
        <w:pStyle w:val="Prrafodelista"/>
        <w:widowControl w:val="0"/>
        <w:numPr>
          <w:ilvl w:val="0"/>
          <w:numId w:val="294"/>
        </w:numPr>
        <w:tabs>
          <w:tab w:val="left" w:pos="1002"/>
          <w:tab w:val="left" w:pos="1004"/>
        </w:tabs>
        <w:autoSpaceDE w:val="0"/>
        <w:autoSpaceDN w:val="0"/>
        <w:spacing w:after="0" w:line="240" w:lineRule="auto"/>
        <w:ind w:left="0"/>
        <w:jc w:val="both"/>
        <w:rPr>
          <w:rFonts w:ascii="Tahoma" w:hAnsi="Tahoma" w:cs="Tahoma"/>
          <w:sz w:val="24"/>
          <w:szCs w:val="24"/>
        </w:rPr>
      </w:pPr>
      <w:r w:rsidRPr="00D30C15">
        <w:rPr>
          <w:rFonts w:ascii="Tahoma" w:hAnsi="Tahoma" w:cs="Tahoma"/>
          <w:sz w:val="24"/>
          <w:szCs w:val="24"/>
        </w:rPr>
        <w:t xml:space="preserve">Coordinar que sus áreas adscritas implementen las actividades en las materias de datos personales, archivos, Sistema de Evaluación del Desempeño y Marco Integrado </w:t>
      </w:r>
      <w:r w:rsidRPr="00D30C15">
        <w:rPr>
          <w:rFonts w:ascii="Tahoma" w:hAnsi="Tahoma" w:cs="Tahoma"/>
          <w:sz w:val="24"/>
          <w:szCs w:val="24"/>
        </w:rPr>
        <w:lastRenderedPageBreak/>
        <w:t>de Control Interno de conformidad con las disposiciones aplicables.</w:t>
      </w:r>
    </w:p>
    <w:p w14:paraId="57F161D2" w14:textId="3FCEFFFF" w:rsidR="0067721E" w:rsidRPr="00D30C15" w:rsidRDefault="0067721E" w:rsidP="00D30C15">
      <w:pPr>
        <w:pStyle w:val="Prrafodelista"/>
        <w:widowControl w:val="0"/>
        <w:tabs>
          <w:tab w:val="left" w:pos="1002"/>
          <w:tab w:val="left" w:pos="1004"/>
        </w:tabs>
        <w:autoSpaceDE w:val="0"/>
        <w:autoSpaceDN w:val="0"/>
        <w:spacing w:after="0" w:line="240" w:lineRule="auto"/>
        <w:ind w:left="0"/>
        <w:jc w:val="both"/>
        <w:rPr>
          <w:rFonts w:ascii="Tahoma" w:hAnsi="Tahoma" w:cs="Tahoma"/>
          <w:sz w:val="24"/>
          <w:szCs w:val="24"/>
        </w:rPr>
      </w:pPr>
    </w:p>
    <w:p w14:paraId="0A18BB76" w14:textId="77777777" w:rsidR="0028719B" w:rsidRPr="00D30C15" w:rsidRDefault="0028719B" w:rsidP="00D30C15">
      <w:pPr>
        <w:pStyle w:val="Prrafodelista"/>
        <w:widowControl w:val="0"/>
        <w:numPr>
          <w:ilvl w:val="0"/>
          <w:numId w:val="294"/>
        </w:numPr>
        <w:tabs>
          <w:tab w:val="left" w:pos="1699"/>
        </w:tabs>
        <w:autoSpaceDE w:val="0"/>
        <w:autoSpaceDN w:val="0"/>
        <w:spacing w:after="0" w:line="240" w:lineRule="auto"/>
        <w:ind w:left="0"/>
        <w:jc w:val="both"/>
        <w:rPr>
          <w:rFonts w:ascii="Tahoma" w:hAnsi="Tahoma" w:cs="Tahoma"/>
          <w:sz w:val="24"/>
          <w:szCs w:val="24"/>
        </w:rPr>
      </w:pPr>
      <w:r w:rsidRPr="00D30C15">
        <w:rPr>
          <w:rFonts w:ascii="Tahoma" w:hAnsi="Tahoma" w:cs="Tahoma"/>
          <w:sz w:val="24"/>
          <w:szCs w:val="24"/>
        </w:rPr>
        <w:t>Dirigir</w:t>
      </w:r>
      <w:r w:rsidRPr="00D30C15">
        <w:rPr>
          <w:rFonts w:ascii="Tahoma" w:hAnsi="Tahoma" w:cs="Tahoma"/>
          <w:spacing w:val="-16"/>
          <w:sz w:val="24"/>
          <w:szCs w:val="24"/>
        </w:rPr>
        <w:t xml:space="preserve"> </w:t>
      </w:r>
      <w:r w:rsidRPr="00D30C15">
        <w:rPr>
          <w:rFonts w:ascii="Tahoma" w:hAnsi="Tahoma" w:cs="Tahoma"/>
          <w:sz w:val="24"/>
          <w:szCs w:val="24"/>
        </w:rPr>
        <w:t>y</w:t>
      </w:r>
      <w:r w:rsidRPr="00D30C15">
        <w:rPr>
          <w:rFonts w:ascii="Tahoma" w:hAnsi="Tahoma" w:cs="Tahoma"/>
          <w:spacing w:val="-15"/>
          <w:sz w:val="24"/>
          <w:szCs w:val="24"/>
        </w:rPr>
        <w:t xml:space="preserve"> </w:t>
      </w:r>
      <w:r w:rsidRPr="00D30C15">
        <w:rPr>
          <w:rFonts w:ascii="Tahoma" w:hAnsi="Tahoma" w:cs="Tahoma"/>
          <w:sz w:val="24"/>
          <w:szCs w:val="24"/>
        </w:rPr>
        <w:t>coordinar</w:t>
      </w:r>
      <w:r w:rsidRPr="00D30C15">
        <w:rPr>
          <w:rFonts w:ascii="Tahoma" w:hAnsi="Tahoma" w:cs="Tahoma"/>
          <w:spacing w:val="-15"/>
          <w:sz w:val="24"/>
          <w:szCs w:val="24"/>
        </w:rPr>
        <w:t xml:space="preserve"> </w:t>
      </w:r>
      <w:r w:rsidRPr="00D30C15">
        <w:rPr>
          <w:rFonts w:ascii="Tahoma" w:hAnsi="Tahoma" w:cs="Tahoma"/>
          <w:sz w:val="24"/>
          <w:szCs w:val="24"/>
        </w:rPr>
        <w:t>que</w:t>
      </w:r>
      <w:r w:rsidRPr="00D30C15">
        <w:rPr>
          <w:rFonts w:ascii="Tahoma" w:hAnsi="Tahoma" w:cs="Tahoma"/>
          <w:spacing w:val="-15"/>
          <w:sz w:val="24"/>
          <w:szCs w:val="24"/>
        </w:rPr>
        <w:t xml:space="preserve"> </w:t>
      </w:r>
      <w:r w:rsidRPr="00D30C15">
        <w:rPr>
          <w:rFonts w:ascii="Tahoma" w:hAnsi="Tahoma" w:cs="Tahoma"/>
          <w:sz w:val="24"/>
          <w:szCs w:val="24"/>
        </w:rPr>
        <w:t>las</w:t>
      </w:r>
      <w:r w:rsidRPr="00D30C15">
        <w:rPr>
          <w:rFonts w:ascii="Tahoma" w:hAnsi="Tahoma" w:cs="Tahoma"/>
          <w:spacing w:val="-16"/>
          <w:sz w:val="24"/>
          <w:szCs w:val="24"/>
        </w:rPr>
        <w:t xml:space="preserve"> </w:t>
      </w:r>
      <w:r w:rsidRPr="00D30C15">
        <w:rPr>
          <w:rFonts w:ascii="Tahoma" w:hAnsi="Tahoma" w:cs="Tahoma"/>
          <w:sz w:val="24"/>
          <w:szCs w:val="24"/>
        </w:rPr>
        <w:t>áreas</w:t>
      </w:r>
      <w:r w:rsidRPr="00D30C15">
        <w:rPr>
          <w:rFonts w:ascii="Tahoma" w:hAnsi="Tahoma" w:cs="Tahoma"/>
          <w:spacing w:val="-15"/>
          <w:sz w:val="24"/>
          <w:szCs w:val="24"/>
        </w:rPr>
        <w:t xml:space="preserve"> </w:t>
      </w:r>
      <w:r w:rsidRPr="00D30C15">
        <w:rPr>
          <w:rFonts w:ascii="Tahoma" w:hAnsi="Tahoma" w:cs="Tahoma"/>
          <w:sz w:val="24"/>
          <w:szCs w:val="24"/>
        </w:rPr>
        <w:t>a</w:t>
      </w:r>
      <w:r w:rsidRPr="00D30C15">
        <w:rPr>
          <w:rFonts w:ascii="Tahoma" w:hAnsi="Tahoma" w:cs="Tahoma"/>
          <w:spacing w:val="-15"/>
          <w:sz w:val="24"/>
          <w:szCs w:val="24"/>
        </w:rPr>
        <w:t xml:space="preserve"> </w:t>
      </w:r>
      <w:r w:rsidRPr="00D30C15">
        <w:rPr>
          <w:rFonts w:ascii="Tahoma" w:hAnsi="Tahoma" w:cs="Tahoma"/>
          <w:sz w:val="24"/>
          <w:szCs w:val="24"/>
        </w:rPr>
        <w:t>su</w:t>
      </w:r>
      <w:r w:rsidRPr="00D30C15">
        <w:rPr>
          <w:rFonts w:ascii="Tahoma" w:hAnsi="Tahoma" w:cs="Tahoma"/>
          <w:spacing w:val="-15"/>
          <w:sz w:val="24"/>
          <w:szCs w:val="24"/>
        </w:rPr>
        <w:t xml:space="preserve"> </w:t>
      </w:r>
      <w:r w:rsidRPr="00D30C15">
        <w:rPr>
          <w:rFonts w:ascii="Tahoma" w:hAnsi="Tahoma" w:cs="Tahoma"/>
          <w:sz w:val="24"/>
          <w:szCs w:val="24"/>
        </w:rPr>
        <w:t>cargo</w:t>
      </w:r>
      <w:r w:rsidRPr="00D30C15">
        <w:rPr>
          <w:rFonts w:ascii="Tahoma" w:hAnsi="Tahoma" w:cs="Tahoma"/>
          <w:spacing w:val="-16"/>
          <w:sz w:val="24"/>
          <w:szCs w:val="24"/>
        </w:rPr>
        <w:t xml:space="preserve"> </w:t>
      </w:r>
      <w:r w:rsidRPr="00D30C15">
        <w:rPr>
          <w:rFonts w:ascii="Tahoma" w:hAnsi="Tahoma" w:cs="Tahoma"/>
          <w:sz w:val="24"/>
          <w:szCs w:val="24"/>
        </w:rPr>
        <w:t>atiendan</w:t>
      </w:r>
      <w:r w:rsidRPr="00D30C15">
        <w:rPr>
          <w:rFonts w:ascii="Tahoma" w:hAnsi="Tahoma" w:cs="Tahoma"/>
          <w:spacing w:val="-15"/>
          <w:sz w:val="24"/>
          <w:szCs w:val="24"/>
        </w:rPr>
        <w:t xml:space="preserve"> </w:t>
      </w:r>
      <w:r w:rsidRPr="00D30C15">
        <w:rPr>
          <w:rFonts w:ascii="Tahoma" w:hAnsi="Tahoma" w:cs="Tahoma"/>
          <w:sz w:val="24"/>
          <w:szCs w:val="24"/>
        </w:rPr>
        <w:t>las solicitudes de acceso a la información pública, turnadas por la Unidad de Transparencia de la Cámara de Diputados, de conformidad con lo dispuesto por la Ley General de Transparencia y Acceso a la Información Pública.</w:t>
      </w:r>
    </w:p>
    <w:p w14:paraId="71DC62D5" w14:textId="24D4ED16" w:rsidR="0028719B" w:rsidRPr="00D30C15" w:rsidRDefault="0028719B" w:rsidP="00D30C15">
      <w:pPr>
        <w:pStyle w:val="Textoindependiente"/>
        <w:rPr>
          <w:rFonts w:cs="Tahoma"/>
        </w:rPr>
      </w:pPr>
    </w:p>
    <w:p w14:paraId="5ADBBFE7" w14:textId="57B905B4" w:rsidR="0028719B" w:rsidRPr="00D30C15" w:rsidRDefault="0028719B" w:rsidP="00D30C15">
      <w:pPr>
        <w:pStyle w:val="Prrafodelista"/>
        <w:widowControl w:val="0"/>
        <w:numPr>
          <w:ilvl w:val="0"/>
          <w:numId w:val="294"/>
        </w:numPr>
        <w:tabs>
          <w:tab w:val="left" w:pos="1697"/>
          <w:tab w:val="left" w:pos="1699"/>
        </w:tabs>
        <w:autoSpaceDE w:val="0"/>
        <w:autoSpaceDN w:val="0"/>
        <w:spacing w:after="0" w:line="240" w:lineRule="auto"/>
        <w:ind w:left="0"/>
        <w:jc w:val="both"/>
        <w:rPr>
          <w:rFonts w:ascii="Tahoma" w:hAnsi="Tahoma" w:cs="Tahoma"/>
          <w:sz w:val="24"/>
          <w:szCs w:val="24"/>
        </w:rPr>
      </w:pPr>
      <w:r w:rsidRPr="00D30C15">
        <w:rPr>
          <w:rFonts w:ascii="Tahoma" w:hAnsi="Tahoma" w:cs="Tahoma"/>
          <w:sz w:val="24"/>
          <w:szCs w:val="24"/>
        </w:rPr>
        <w:t>Coordinar, en el ámbito de su competencia, lo que corresponda</w:t>
      </w:r>
      <w:r w:rsidRPr="00D30C15">
        <w:rPr>
          <w:rFonts w:ascii="Tahoma" w:hAnsi="Tahoma" w:cs="Tahoma"/>
          <w:spacing w:val="40"/>
          <w:sz w:val="24"/>
          <w:szCs w:val="24"/>
        </w:rPr>
        <w:t xml:space="preserve"> </w:t>
      </w:r>
      <w:r w:rsidRPr="00D30C15">
        <w:rPr>
          <w:rFonts w:ascii="Tahoma" w:hAnsi="Tahoma" w:cs="Tahoma"/>
          <w:sz w:val="24"/>
          <w:szCs w:val="24"/>
        </w:rPr>
        <w:t>a</w:t>
      </w:r>
      <w:r w:rsidRPr="00D30C15">
        <w:rPr>
          <w:rFonts w:ascii="Tahoma" w:hAnsi="Tahoma" w:cs="Tahoma"/>
          <w:spacing w:val="40"/>
          <w:sz w:val="24"/>
          <w:szCs w:val="24"/>
        </w:rPr>
        <w:t xml:space="preserve"> </w:t>
      </w:r>
      <w:r w:rsidRPr="00D30C15">
        <w:rPr>
          <w:rFonts w:ascii="Tahoma" w:hAnsi="Tahoma" w:cs="Tahoma"/>
          <w:sz w:val="24"/>
          <w:szCs w:val="24"/>
        </w:rPr>
        <w:t>las</w:t>
      </w:r>
      <w:r w:rsidRPr="00D30C15">
        <w:rPr>
          <w:rFonts w:ascii="Tahoma" w:hAnsi="Tahoma" w:cs="Tahoma"/>
          <w:spacing w:val="40"/>
          <w:sz w:val="24"/>
          <w:szCs w:val="24"/>
        </w:rPr>
        <w:t xml:space="preserve"> </w:t>
      </w:r>
      <w:r w:rsidRPr="00D30C15">
        <w:rPr>
          <w:rFonts w:ascii="Tahoma" w:hAnsi="Tahoma" w:cs="Tahoma"/>
          <w:sz w:val="24"/>
          <w:szCs w:val="24"/>
        </w:rPr>
        <w:t>disposiciones</w:t>
      </w:r>
      <w:r w:rsidRPr="00D30C15">
        <w:rPr>
          <w:rFonts w:ascii="Tahoma" w:hAnsi="Tahoma" w:cs="Tahoma"/>
          <w:spacing w:val="40"/>
          <w:sz w:val="24"/>
          <w:szCs w:val="24"/>
        </w:rPr>
        <w:t xml:space="preserve"> </w:t>
      </w:r>
      <w:r w:rsidRPr="00D30C15">
        <w:rPr>
          <w:rFonts w:ascii="Tahoma" w:hAnsi="Tahoma" w:cs="Tahoma"/>
          <w:sz w:val="24"/>
          <w:szCs w:val="24"/>
        </w:rPr>
        <w:t>de</w:t>
      </w:r>
      <w:r w:rsidRPr="00D30C15">
        <w:rPr>
          <w:rFonts w:ascii="Tahoma" w:hAnsi="Tahoma" w:cs="Tahoma"/>
          <w:spacing w:val="40"/>
          <w:sz w:val="24"/>
          <w:szCs w:val="24"/>
        </w:rPr>
        <w:t xml:space="preserve"> </w:t>
      </w:r>
      <w:r w:rsidRPr="00D30C15">
        <w:rPr>
          <w:rFonts w:ascii="Tahoma" w:hAnsi="Tahoma" w:cs="Tahoma"/>
          <w:sz w:val="24"/>
          <w:szCs w:val="24"/>
        </w:rPr>
        <w:t>sustentabilidad</w:t>
      </w:r>
      <w:r w:rsidR="0067721E" w:rsidRPr="00D30C15">
        <w:rPr>
          <w:rFonts w:ascii="Tahoma" w:hAnsi="Tahoma" w:cs="Tahoma"/>
          <w:sz w:val="24"/>
          <w:szCs w:val="24"/>
        </w:rPr>
        <w:t xml:space="preserve"> </w:t>
      </w:r>
      <w:r w:rsidRPr="00D30C15">
        <w:rPr>
          <w:rFonts w:ascii="Tahoma" w:hAnsi="Tahoma" w:cs="Tahoma"/>
          <w:sz w:val="24"/>
          <w:szCs w:val="24"/>
        </w:rPr>
        <w:t>ambiental que establezcan las disposiciones legales y normativas correspondientes.</w:t>
      </w:r>
    </w:p>
    <w:p w14:paraId="3B5DF31C" w14:textId="77777777" w:rsidR="0028719B" w:rsidRPr="00D30C15" w:rsidRDefault="0028719B" w:rsidP="00D30C15">
      <w:pPr>
        <w:pStyle w:val="Textoindependiente"/>
        <w:rPr>
          <w:rFonts w:cs="Tahoma"/>
        </w:rPr>
      </w:pPr>
    </w:p>
    <w:p w14:paraId="5F41AA0F" w14:textId="0B38930D" w:rsidR="0067721E" w:rsidRPr="00D30C15" w:rsidRDefault="0028719B" w:rsidP="00D30C15">
      <w:pPr>
        <w:pStyle w:val="Prrafodelista"/>
        <w:widowControl w:val="0"/>
        <w:numPr>
          <w:ilvl w:val="0"/>
          <w:numId w:val="294"/>
        </w:numPr>
        <w:tabs>
          <w:tab w:val="left" w:pos="1003"/>
          <w:tab w:val="left" w:pos="1005"/>
        </w:tabs>
        <w:autoSpaceDE w:val="0"/>
        <w:autoSpaceDN w:val="0"/>
        <w:spacing w:after="0" w:line="240" w:lineRule="auto"/>
        <w:ind w:left="0"/>
        <w:jc w:val="both"/>
        <w:rPr>
          <w:rFonts w:ascii="Tahoma" w:hAnsi="Tahoma" w:cs="Tahoma"/>
          <w:sz w:val="24"/>
          <w:szCs w:val="24"/>
        </w:rPr>
      </w:pPr>
      <w:r w:rsidRPr="00D30C15">
        <w:rPr>
          <w:rFonts w:ascii="Tahoma" w:hAnsi="Tahoma" w:cs="Tahoma"/>
          <w:sz w:val="24"/>
          <w:szCs w:val="24"/>
        </w:rPr>
        <w:t>Realizar, además, todas aquellas funciones que coadyuven</w:t>
      </w:r>
      <w:r w:rsidRPr="00D30C15">
        <w:rPr>
          <w:rFonts w:ascii="Tahoma" w:hAnsi="Tahoma" w:cs="Tahoma"/>
          <w:spacing w:val="-5"/>
          <w:sz w:val="24"/>
          <w:szCs w:val="24"/>
        </w:rPr>
        <w:t xml:space="preserve"> </w:t>
      </w:r>
      <w:r w:rsidRPr="00D30C15">
        <w:rPr>
          <w:rFonts w:ascii="Tahoma" w:hAnsi="Tahoma" w:cs="Tahoma"/>
          <w:sz w:val="24"/>
          <w:szCs w:val="24"/>
        </w:rPr>
        <w:t>al</w:t>
      </w:r>
      <w:r w:rsidRPr="00D30C15">
        <w:rPr>
          <w:rFonts w:ascii="Tahoma" w:hAnsi="Tahoma" w:cs="Tahoma"/>
          <w:spacing w:val="-3"/>
          <w:sz w:val="24"/>
          <w:szCs w:val="24"/>
        </w:rPr>
        <w:t xml:space="preserve"> </w:t>
      </w:r>
      <w:r w:rsidRPr="00D30C15">
        <w:rPr>
          <w:rFonts w:ascii="Tahoma" w:hAnsi="Tahoma" w:cs="Tahoma"/>
          <w:sz w:val="24"/>
          <w:szCs w:val="24"/>
        </w:rPr>
        <w:t>logro</w:t>
      </w:r>
      <w:r w:rsidRPr="00D30C15">
        <w:rPr>
          <w:rFonts w:ascii="Tahoma" w:hAnsi="Tahoma" w:cs="Tahoma"/>
          <w:spacing w:val="-5"/>
          <w:sz w:val="24"/>
          <w:szCs w:val="24"/>
        </w:rPr>
        <w:t xml:space="preserve"> </w:t>
      </w:r>
      <w:r w:rsidRPr="00D30C15">
        <w:rPr>
          <w:rFonts w:ascii="Tahoma" w:hAnsi="Tahoma" w:cs="Tahoma"/>
          <w:sz w:val="24"/>
          <w:szCs w:val="24"/>
        </w:rPr>
        <w:t>de</w:t>
      </w:r>
      <w:r w:rsidRPr="00D30C15">
        <w:rPr>
          <w:rFonts w:ascii="Tahoma" w:hAnsi="Tahoma" w:cs="Tahoma"/>
          <w:spacing w:val="-7"/>
          <w:sz w:val="24"/>
          <w:szCs w:val="24"/>
        </w:rPr>
        <w:t xml:space="preserve"> </w:t>
      </w:r>
      <w:r w:rsidRPr="00D30C15">
        <w:rPr>
          <w:rFonts w:ascii="Tahoma" w:hAnsi="Tahoma" w:cs="Tahoma"/>
          <w:sz w:val="24"/>
          <w:szCs w:val="24"/>
        </w:rPr>
        <w:t>su</w:t>
      </w:r>
      <w:r w:rsidRPr="00D30C15">
        <w:rPr>
          <w:rFonts w:ascii="Tahoma" w:hAnsi="Tahoma" w:cs="Tahoma"/>
          <w:spacing w:val="-5"/>
          <w:sz w:val="24"/>
          <w:szCs w:val="24"/>
        </w:rPr>
        <w:t xml:space="preserve"> </w:t>
      </w:r>
      <w:r w:rsidRPr="00D30C15">
        <w:rPr>
          <w:rFonts w:ascii="Tahoma" w:hAnsi="Tahoma" w:cs="Tahoma"/>
          <w:sz w:val="24"/>
          <w:szCs w:val="24"/>
        </w:rPr>
        <w:t>objetivo</w:t>
      </w:r>
      <w:r w:rsidRPr="00D30C15">
        <w:rPr>
          <w:rFonts w:ascii="Tahoma" w:hAnsi="Tahoma" w:cs="Tahoma"/>
          <w:spacing w:val="-5"/>
          <w:sz w:val="24"/>
          <w:szCs w:val="24"/>
        </w:rPr>
        <w:t xml:space="preserve"> </w:t>
      </w:r>
      <w:r w:rsidRPr="00D30C15">
        <w:rPr>
          <w:rFonts w:ascii="Tahoma" w:hAnsi="Tahoma" w:cs="Tahoma"/>
          <w:sz w:val="24"/>
          <w:szCs w:val="24"/>
        </w:rPr>
        <w:t>y</w:t>
      </w:r>
      <w:r w:rsidRPr="00D30C15">
        <w:rPr>
          <w:rFonts w:ascii="Tahoma" w:hAnsi="Tahoma" w:cs="Tahoma"/>
          <w:spacing w:val="-6"/>
          <w:sz w:val="24"/>
          <w:szCs w:val="24"/>
        </w:rPr>
        <w:t xml:space="preserve"> </w:t>
      </w:r>
      <w:r w:rsidRPr="00D30C15">
        <w:rPr>
          <w:rFonts w:ascii="Tahoma" w:hAnsi="Tahoma" w:cs="Tahoma"/>
          <w:sz w:val="24"/>
          <w:szCs w:val="24"/>
        </w:rPr>
        <w:t>las</w:t>
      </w:r>
      <w:r w:rsidRPr="00D30C15">
        <w:rPr>
          <w:rFonts w:ascii="Tahoma" w:hAnsi="Tahoma" w:cs="Tahoma"/>
          <w:spacing w:val="-4"/>
          <w:sz w:val="24"/>
          <w:szCs w:val="24"/>
        </w:rPr>
        <w:t xml:space="preserve"> </w:t>
      </w:r>
      <w:r w:rsidRPr="00D30C15">
        <w:rPr>
          <w:rFonts w:ascii="Tahoma" w:hAnsi="Tahoma" w:cs="Tahoma"/>
          <w:sz w:val="24"/>
          <w:szCs w:val="24"/>
        </w:rPr>
        <w:t>que</w:t>
      </w:r>
      <w:r w:rsidRPr="00D30C15">
        <w:rPr>
          <w:rFonts w:ascii="Tahoma" w:hAnsi="Tahoma" w:cs="Tahoma"/>
          <w:spacing w:val="-4"/>
          <w:sz w:val="24"/>
          <w:szCs w:val="24"/>
        </w:rPr>
        <w:t xml:space="preserve"> </w:t>
      </w:r>
      <w:r w:rsidRPr="00D30C15">
        <w:rPr>
          <w:rFonts w:ascii="Tahoma" w:hAnsi="Tahoma" w:cs="Tahoma"/>
          <w:sz w:val="24"/>
          <w:szCs w:val="24"/>
        </w:rPr>
        <w:t>se</w:t>
      </w:r>
      <w:r w:rsidRPr="00D30C15">
        <w:rPr>
          <w:rFonts w:ascii="Tahoma" w:hAnsi="Tahoma" w:cs="Tahoma"/>
          <w:spacing w:val="-4"/>
          <w:sz w:val="24"/>
          <w:szCs w:val="24"/>
        </w:rPr>
        <w:t xml:space="preserve"> </w:t>
      </w:r>
      <w:r w:rsidRPr="00D30C15">
        <w:rPr>
          <w:rFonts w:ascii="Tahoma" w:hAnsi="Tahoma" w:cs="Tahoma"/>
          <w:sz w:val="24"/>
          <w:szCs w:val="24"/>
        </w:rPr>
        <w:t>deriven del presente manual, así como de las normas, disposiciones y acuerdos aplicables.</w:t>
      </w:r>
      <w:r w:rsidR="0067721E" w:rsidRPr="00D30C15">
        <w:rPr>
          <w:rFonts w:ascii="Tahoma" w:hAnsi="Tahoma" w:cs="Tahoma"/>
          <w:sz w:val="24"/>
          <w:szCs w:val="24"/>
        </w:rPr>
        <w:t xml:space="preserve"> </w:t>
      </w:r>
    </w:p>
    <w:p w14:paraId="4F7D3EB7" w14:textId="77777777" w:rsidR="0067721E" w:rsidRDefault="0067721E" w:rsidP="0067721E">
      <w:pPr>
        <w:pStyle w:val="Prrafodelista"/>
        <w:widowControl w:val="0"/>
        <w:tabs>
          <w:tab w:val="left" w:pos="1003"/>
          <w:tab w:val="left" w:pos="1005"/>
        </w:tabs>
        <w:autoSpaceDE w:val="0"/>
        <w:autoSpaceDN w:val="0"/>
        <w:ind w:left="0"/>
        <w:jc w:val="both"/>
        <w:rPr>
          <w:rFonts w:ascii="Tahoma" w:hAnsi="Tahoma" w:cs="Tahoma"/>
        </w:rPr>
        <w:sectPr w:rsidR="0067721E" w:rsidSect="0067721E">
          <w:type w:val="continuous"/>
          <w:pgSz w:w="15840" w:h="12240" w:orient="landscape"/>
          <w:pgMar w:top="1440" w:right="1440" w:bottom="1440" w:left="1440" w:header="720" w:footer="720" w:gutter="0"/>
          <w:cols w:num="2" w:space="720"/>
          <w:docGrid w:linePitch="360"/>
        </w:sectPr>
      </w:pPr>
    </w:p>
    <w:p w14:paraId="4CD563F4" w14:textId="240ADAEB" w:rsidR="0067721E" w:rsidRDefault="0067721E" w:rsidP="0067721E">
      <w:pPr>
        <w:pStyle w:val="Prrafodelista"/>
        <w:widowControl w:val="0"/>
        <w:tabs>
          <w:tab w:val="left" w:pos="1003"/>
          <w:tab w:val="left" w:pos="1005"/>
        </w:tabs>
        <w:autoSpaceDE w:val="0"/>
        <w:autoSpaceDN w:val="0"/>
        <w:ind w:left="0"/>
        <w:jc w:val="both"/>
        <w:rPr>
          <w:rFonts w:ascii="Tahoma" w:hAnsi="Tahoma" w:cs="Tahoma"/>
        </w:rPr>
      </w:pPr>
    </w:p>
    <w:p w14:paraId="0D2E34D3" w14:textId="262541D0" w:rsidR="0067721E" w:rsidRDefault="0067721E" w:rsidP="0067721E">
      <w:pPr>
        <w:pStyle w:val="Prrafodelista"/>
        <w:widowControl w:val="0"/>
        <w:tabs>
          <w:tab w:val="left" w:pos="1003"/>
          <w:tab w:val="left" w:pos="1005"/>
        </w:tabs>
        <w:autoSpaceDE w:val="0"/>
        <w:autoSpaceDN w:val="0"/>
        <w:ind w:left="0"/>
        <w:jc w:val="both"/>
        <w:rPr>
          <w:rFonts w:ascii="Tahoma" w:hAnsi="Tahoma" w:cs="Tahoma"/>
        </w:rPr>
      </w:pPr>
    </w:p>
    <w:p w14:paraId="7E5A96A2" w14:textId="5743A63C" w:rsidR="00862532" w:rsidRDefault="00862532" w:rsidP="0067721E">
      <w:pPr>
        <w:pStyle w:val="Prrafodelista"/>
        <w:widowControl w:val="0"/>
        <w:tabs>
          <w:tab w:val="left" w:pos="1003"/>
          <w:tab w:val="left" w:pos="1005"/>
        </w:tabs>
        <w:autoSpaceDE w:val="0"/>
        <w:autoSpaceDN w:val="0"/>
        <w:ind w:left="0"/>
        <w:jc w:val="both"/>
        <w:rPr>
          <w:rFonts w:ascii="Tahoma" w:hAnsi="Tahoma" w:cs="Tahoma"/>
        </w:rPr>
      </w:pPr>
    </w:p>
    <w:p w14:paraId="594D2D6D" w14:textId="247E3C24" w:rsidR="00862532" w:rsidRDefault="00862532" w:rsidP="0067721E">
      <w:pPr>
        <w:pStyle w:val="Prrafodelista"/>
        <w:widowControl w:val="0"/>
        <w:tabs>
          <w:tab w:val="left" w:pos="1003"/>
          <w:tab w:val="left" w:pos="1005"/>
        </w:tabs>
        <w:autoSpaceDE w:val="0"/>
        <w:autoSpaceDN w:val="0"/>
        <w:ind w:left="0"/>
        <w:jc w:val="both"/>
        <w:rPr>
          <w:rFonts w:ascii="Tahoma" w:hAnsi="Tahoma" w:cs="Tahoma"/>
        </w:rPr>
      </w:pPr>
    </w:p>
    <w:p w14:paraId="19D60347" w14:textId="03290BE9" w:rsidR="00862532" w:rsidRDefault="00862532" w:rsidP="0067721E">
      <w:pPr>
        <w:pStyle w:val="Prrafodelista"/>
        <w:widowControl w:val="0"/>
        <w:tabs>
          <w:tab w:val="left" w:pos="1003"/>
          <w:tab w:val="left" w:pos="1005"/>
        </w:tabs>
        <w:autoSpaceDE w:val="0"/>
        <w:autoSpaceDN w:val="0"/>
        <w:ind w:left="0"/>
        <w:jc w:val="both"/>
        <w:rPr>
          <w:rFonts w:ascii="Tahoma" w:hAnsi="Tahoma" w:cs="Tahoma"/>
        </w:rPr>
      </w:pPr>
    </w:p>
    <w:p w14:paraId="58BA9540" w14:textId="58CFA46E" w:rsidR="00862532" w:rsidRDefault="00862532" w:rsidP="0067721E">
      <w:pPr>
        <w:pStyle w:val="Prrafodelista"/>
        <w:widowControl w:val="0"/>
        <w:tabs>
          <w:tab w:val="left" w:pos="1003"/>
          <w:tab w:val="left" w:pos="1005"/>
        </w:tabs>
        <w:autoSpaceDE w:val="0"/>
        <w:autoSpaceDN w:val="0"/>
        <w:ind w:left="0"/>
        <w:jc w:val="both"/>
        <w:rPr>
          <w:rFonts w:ascii="Tahoma" w:hAnsi="Tahoma" w:cs="Tahoma"/>
        </w:rPr>
      </w:pPr>
    </w:p>
    <w:p w14:paraId="30E3EADA" w14:textId="2ABA1C0F" w:rsidR="00862532" w:rsidRDefault="00862532" w:rsidP="0067721E">
      <w:pPr>
        <w:pStyle w:val="Prrafodelista"/>
        <w:widowControl w:val="0"/>
        <w:tabs>
          <w:tab w:val="left" w:pos="1003"/>
          <w:tab w:val="left" w:pos="1005"/>
        </w:tabs>
        <w:autoSpaceDE w:val="0"/>
        <w:autoSpaceDN w:val="0"/>
        <w:ind w:left="0"/>
        <w:jc w:val="both"/>
        <w:rPr>
          <w:rFonts w:ascii="Tahoma" w:hAnsi="Tahoma" w:cs="Tahoma"/>
        </w:rPr>
      </w:pPr>
    </w:p>
    <w:p w14:paraId="40D33B8C" w14:textId="438CF78A" w:rsidR="00862532" w:rsidRDefault="00862532" w:rsidP="0067721E">
      <w:pPr>
        <w:pStyle w:val="Prrafodelista"/>
        <w:widowControl w:val="0"/>
        <w:tabs>
          <w:tab w:val="left" w:pos="1003"/>
          <w:tab w:val="left" w:pos="1005"/>
        </w:tabs>
        <w:autoSpaceDE w:val="0"/>
        <w:autoSpaceDN w:val="0"/>
        <w:ind w:left="0"/>
        <w:jc w:val="both"/>
        <w:rPr>
          <w:rFonts w:ascii="Tahoma" w:hAnsi="Tahoma" w:cs="Tahoma"/>
        </w:rPr>
      </w:pPr>
    </w:p>
    <w:p w14:paraId="12014EE3" w14:textId="4A15EBC0" w:rsidR="00862532" w:rsidRDefault="00862532" w:rsidP="0067721E">
      <w:pPr>
        <w:pStyle w:val="Prrafodelista"/>
        <w:widowControl w:val="0"/>
        <w:tabs>
          <w:tab w:val="left" w:pos="1003"/>
          <w:tab w:val="left" w:pos="1005"/>
        </w:tabs>
        <w:autoSpaceDE w:val="0"/>
        <w:autoSpaceDN w:val="0"/>
        <w:ind w:left="0"/>
        <w:jc w:val="both"/>
        <w:rPr>
          <w:rFonts w:ascii="Tahoma" w:hAnsi="Tahoma" w:cs="Tahoma"/>
        </w:rPr>
      </w:pPr>
    </w:p>
    <w:p w14:paraId="4602046F" w14:textId="068ED783" w:rsidR="00862532" w:rsidRDefault="00862532" w:rsidP="0067721E">
      <w:pPr>
        <w:pStyle w:val="Prrafodelista"/>
        <w:widowControl w:val="0"/>
        <w:tabs>
          <w:tab w:val="left" w:pos="1003"/>
          <w:tab w:val="left" w:pos="1005"/>
        </w:tabs>
        <w:autoSpaceDE w:val="0"/>
        <w:autoSpaceDN w:val="0"/>
        <w:ind w:left="0"/>
        <w:jc w:val="both"/>
        <w:rPr>
          <w:rFonts w:ascii="Tahoma" w:hAnsi="Tahoma" w:cs="Tahoma"/>
        </w:rPr>
      </w:pPr>
    </w:p>
    <w:p w14:paraId="30EE7802" w14:textId="39CCA51C" w:rsidR="00862532" w:rsidRDefault="00862532" w:rsidP="0067721E">
      <w:pPr>
        <w:pStyle w:val="Prrafodelista"/>
        <w:widowControl w:val="0"/>
        <w:tabs>
          <w:tab w:val="left" w:pos="1003"/>
          <w:tab w:val="left" w:pos="1005"/>
        </w:tabs>
        <w:autoSpaceDE w:val="0"/>
        <w:autoSpaceDN w:val="0"/>
        <w:ind w:left="0"/>
        <w:jc w:val="both"/>
        <w:rPr>
          <w:rFonts w:ascii="Tahoma" w:hAnsi="Tahoma" w:cs="Tahoma"/>
        </w:rPr>
      </w:pPr>
    </w:p>
    <w:p w14:paraId="7AE6E70E" w14:textId="4EC2BA6A" w:rsidR="00862532" w:rsidRDefault="00862532" w:rsidP="0067721E">
      <w:pPr>
        <w:pStyle w:val="Prrafodelista"/>
        <w:widowControl w:val="0"/>
        <w:tabs>
          <w:tab w:val="left" w:pos="1003"/>
          <w:tab w:val="left" w:pos="1005"/>
        </w:tabs>
        <w:autoSpaceDE w:val="0"/>
        <w:autoSpaceDN w:val="0"/>
        <w:ind w:left="0"/>
        <w:jc w:val="both"/>
        <w:rPr>
          <w:rFonts w:ascii="Tahoma" w:hAnsi="Tahoma" w:cs="Tahoma"/>
        </w:rPr>
      </w:pPr>
    </w:p>
    <w:p w14:paraId="1F764A4E" w14:textId="2A880DD6" w:rsidR="00862532" w:rsidRDefault="00862532" w:rsidP="0067721E">
      <w:pPr>
        <w:pStyle w:val="Prrafodelista"/>
        <w:widowControl w:val="0"/>
        <w:tabs>
          <w:tab w:val="left" w:pos="1003"/>
          <w:tab w:val="left" w:pos="1005"/>
        </w:tabs>
        <w:autoSpaceDE w:val="0"/>
        <w:autoSpaceDN w:val="0"/>
        <w:ind w:left="0"/>
        <w:jc w:val="both"/>
        <w:rPr>
          <w:rFonts w:ascii="Tahoma" w:hAnsi="Tahoma" w:cs="Tahoma"/>
        </w:rPr>
      </w:pPr>
    </w:p>
    <w:p w14:paraId="4087A315" w14:textId="672EA8E5" w:rsidR="00862532" w:rsidRDefault="00862532" w:rsidP="0067721E">
      <w:pPr>
        <w:pStyle w:val="Prrafodelista"/>
        <w:widowControl w:val="0"/>
        <w:tabs>
          <w:tab w:val="left" w:pos="1003"/>
          <w:tab w:val="left" w:pos="1005"/>
        </w:tabs>
        <w:autoSpaceDE w:val="0"/>
        <w:autoSpaceDN w:val="0"/>
        <w:ind w:left="0"/>
        <w:jc w:val="both"/>
        <w:rPr>
          <w:rFonts w:ascii="Tahoma" w:hAnsi="Tahoma" w:cs="Tahoma"/>
        </w:rPr>
      </w:pPr>
    </w:p>
    <w:p w14:paraId="0412483D" w14:textId="783E6CCE" w:rsidR="00862532" w:rsidRDefault="00862532" w:rsidP="0067721E">
      <w:pPr>
        <w:pStyle w:val="Prrafodelista"/>
        <w:widowControl w:val="0"/>
        <w:tabs>
          <w:tab w:val="left" w:pos="1003"/>
          <w:tab w:val="left" w:pos="1005"/>
        </w:tabs>
        <w:autoSpaceDE w:val="0"/>
        <w:autoSpaceDN w:val="0"/>
        <w:ind w:left="0"/>
        <w:jc w:val="both"/>
        <w:rPr>
          <w:rFonts w:ascii="Tahoma" w:hAnsi="Tahoma" w:cs="Tahoma"/>
        </w:rPr>
      </w:pPr>
    </w:p>
    <w:p w14:paraId="0DE11007" w14:textId="1566AC28" w:rsidR="00862532" w:rsidRDefault="00862532" w:rsidP="0067721E">
      <w:pPr>
        <w:pStyle w:val="Prrafodelista"/>
        <w:widowControl w:val="0"/>
        <w:tabs>
          <w:tab w:val="left" w:pos="1003"/>
          <w:tab w:val="left" w:pos="1005"/>
        </w:tabs>
        <w:autoSpaceDE w:val="0"/>
        <w:autoSpaceDN w:val="0"/>
        <w:ind w:left="0"/>
        <w:jc w:val="both"/>
        <w:rPr>
          <w:rFonts w:ascii="Tahoma" w:hAnsi="Tahoma" w:cs="Tahoma"/>
        </w:rPr>
      </w:pPr>
    </w:p>
    <w:p w14:paraId="1EE73341" w14:textId="63252902" w:rsidR="00862532" w:rsidRDefault="00862532" w:rsidP="0067721E">
      <w:pPr>
        <w:pStyle w:val="Prrafodelista"/>
        <w:widowControl w:val="0"/>
        <w:tabs>
          <w:tab w:val="left" w:pos="1003"/>
          <w:tab w:val="left" w:pos="1005"/>
        </w:tabs>
        <w:autoSpaceDE w:val="0"/>
        <w:autoSpaceDN w:val="0"/>
        <w:ind w:left="0"/>
        <w:jc w:val="both"/>
        <w:rPr>
          <w:rFonts w:ascii="Tahoma" w:hAnsi="Tahoma" w:cs="Tahoma"/>
        </w:rPr>
      </w:pPr>
    </w:p>
    <w:p w14:paraId="23A31250" w14:textId="3B21F5EB" w:rsidR="00862532" w:rsidRDefault="00862532" w:rsidP="0067721E">
      <w:pPr>
        <w:pStyle w:val="Prrafodelista"/>
        <w:widowControl w:val="0"/>
        <w:tabs>
          <w:tab w:val="left" w:pos="1003"/>
          <w:tab w:val="left" w:pos="1005"/>
        </w:tabs>
        <w:autoSpaceDE w:val="0"/>
        <w:autoSpaceDN w:val="0"/>
        <w:ind w:left="0"/>
        <w:jc w:val="both"/>
        <w:rPr>
          <w:rFonts w:ascii="Tahoma" w:hAnsi="Tahoma" w:cs="Tahoma"/>
        </w:rPr>
      </w:pPr>
    </w:p>
    <w:p w14:paraId="67B1E349" w14:textId="202F2985" w:rsidR="0028719B" w:rsidRPr="00EA548F" w:rsidRDefault="0028719B" w:rsidP="00EA548F">
      <w:pPr>
        <w:pStyle w:val="Ttulo3"/>
        <w:spacing w:before="0"/>
        <w:rPr>
          <w:rFonts w:ascii="Tahoma" w:hAnsi="Tahoma" w:cs="Tahoma"/>
          <w:b/>
          <w:color w:val="auto"/>
        </w:rPr>
      </w:pPr>
      <w:r w:rsidRPr="00EA548F">
        <w:rPr>
          <w:rFonts w:ascii="Tahoma" w:hAnsi="Tahoma" w:cs="Tahoma"/>
          <w:b/>
          <w:color w:val="auto"/>
        </w:rPr>
        <w:t>DIRECCIÓN</w:t>
      </w:r>
      <w:r w:rsidRPr="00EA548F">
        <w:rPr>
          <w:rFonts w:ascii="Tahoma" w:hAnsi="Tahoma" w:cs="Tahoma"/>
          <w:b/>
          <w:color w:val="auto"/>
          <w:spacing w:val="-5"/>
        </w:rPr>
        <w:t xml:space="preserve"> </w:t>
      </w:r>
      <w:r w:rsidRPr="00EA548F">
        <w:rPr>
          <w:rFonts w:ascii="Tahoma" w:hAnsi="Tahoma" w:cs="Tahoma"/>
          <w:b/>
          <w:color w:val="auto"/>
        </w:rPr>
        <w:t>DE</w:t>
      </w:r>
      <w:r w:rsidRPr="00EA548F">
        <w:rPr>
          <w:rFonts w:ascii="Tahoma" w:hAnsi="Tahoma" w:cs="Tahoma"/>
          <w:b/>
          <w:color w:val="auto"/>
          <w:spacing w:val="-3"/>
        </w:rPr>
        <w:t xml:space="preserve"> </w:t>
      </w:r>
      <w:r w:rsidRPr="00EA548F">
        <w:rPr>
          <w:rFonts w:ascii="Tahoma" w:hAnsi="Tahoma" w:cs="Tahoma"/>
          <w:b/>
          <w:color w:val="auto"/>
        </w:rPr>
        <w:t>SOLUCIONES</w:t>
      </w:r>
      <w:r w:rsidRPr="00EA548F">
        <w:rPr>
          <w:rFonts w:ascii="Tahoma" w:hAnsi="Tahoma" w:cs="Tahoma"/>
          <w:b/>
          <w:color w:val="auto"/>
          <w:spacing w:val="-3"/>
        </w:rPr>
        <w:t xml:space="preserve"> </w:t>
      </w:r>
      <w:r w:rsidRPr="00EA548F">
        <w:rPr>
          <w:rFonts w:ascii="Tahoma" w:hAnsi="Tahoma" w:cs="Tahoma"/>
          <w:b/>
          <w:color w:val="auto"/>
          <w:spacing w:val="-2"/>
        </w:rPr>
        <w:t>TECNOLÓGICAS</w:t>
      </w:r>
    </w:p>
    <w:p w14:paraId="2E696001" w14:textId="77777777" w:rsidR="0028719B" w:rsidRPr="00EA548F" w:rsidRDefault="0028719B" w:rsidP="00EA548F">
      <w:pPr>
        <w:pStyle w:val="Textoindependiente"/>
        <w:rPr>
          <w:rFonts w:cs="Tahoma"/>
        </w:rPr>
      </w:pPr>
    </w:p>
    <w:p w14:paraId="1B94E334" w14:textId="77777777" w:rsidR="0028719B" w:rsidRPr="00EA548F" w:rsidRDefault="0028719B" w:rsidP="00EA548F">
      <w:pPr>
        <w:pStyle w:val="Ttulo5"/>
        <w:spacing w:before="0" w:line="240" w:lineRule="auto"/>
        <w:rPr>
          <w:rFonts w:ascii="Tahoma" w:hAnsi="Tahoma" w:cs="Tahoma"/>
          <w:b/>
          <w:i w:val="0"/>
          <w:color w:val="auto"/>
          <w:sz w:val="24"/>
          <w:szCs w:val="24"/>
        </w:rPr>
      </w:pPr>
      <w:r w:rsidRPr="00EA548F">
        <w:rPr>
          <w:rFonts w:ascii="Tahoma" w:hAnsi="Tahoma" w:cs="Tahoma"/>
          <w:b/>
          <w:i w:val="0"/>
          <w:color w:val="auto"/>
          <w:spacing w:val="-2"/>
          <w:sz w:val="24"/>
          <w:szCs w:val="24"/>
        </w:rPr>
        <w:lastRenderedPageBreak/>
        <w:t>Objetivo</w:t>
      </w:r>
    </w:p>
    <w:p w14:paraId="39DCF764" w14:textId="77777777" w:rsidR="0028719B" w:rsidRPr="00EA548F" w:rsidRDefault="0028719B" w:rsidP="00EA548F">
      <w:pPr>
        <w:pStyle w:val="Textoindependiente"/>
        <w:rPr>
          <w:rFonts w:cs="Tahoma"/>
          <w:b w:val="0"/>
        </w:rPr>
      </w:pPr>
    </w:p>
    <w:p w14:paraId="6D0B8553" w14:textId="77777777" w:rsidR="0028719B" w:rsidRPr="00EA548F" w:rsidRDefault="0028719B" w:rsidP="00EA548F">
      <w:pPr>
        <w:spacing w:after="0" w:line="240" w:lineRule="auto"/>
        <w:jc w:val="both"/>
        <w:rPr>
          <w:rFonts w:ascii="Tahoma" w:hAnsi="Tahoma" w:cs="Tahoma"/>
          <w:sz w:val="24"/>
          <w:szCs w:val="24"/>
        </w:rPr>
      </w:pPr>
      <w:r w:rsidRPr="00EA548F">
        <w:rPr>
          <w:rFonts w:ascii="Tahoma" w:hAnsi="Tahoma" w:cs="Tahoma"/>
          <w:sz w:val="24"/>
          <w:szCs w:val="24"/>
        </w:rPr>
        <w:t>Planear y diseñar la arquitectura tecnológica para la Cámara de Diputados, con base en la detección de necesidades específicas en materia de diseño, operación,</w:t>
      </w:r>
      <w:r w:rsidRPr="00EA548F">
        <w:rPr>
          <w:rFonts w:ascii="Tahoma" w:hAnsi="Tahoma" w:cs="Tahoma"/>
          <w:spacing w:val="-1"/>
          <w:sz w:val="24"/>
          <w:szCs w:val="24"/>
        </w:rPr>
        <w:t xml:space="preserve"> </w:t>
      </w:r>
      <w:r w:rsidRPr="00EA548F">
        <w:rPr>
          <w:rFonts w:ascii="Tahoma" w:hAnsi="Tahoma" w:cs="Tahoma"/>
          <w:sz w:val="24"/>
          <w:szCs w:val="24"/>
        </w:rPr>
        <w:t>control y mantenimiento de las aplicaciones y soluciones tecnológicas que permitan de manera automatizada apoyar las actividades administrativas y parlamentarias.</w:t>
      </w:r>
    </w:p>
    <w:p w14:paraId="6E06C4B9" w14:textId="77777777" w:rsidR="0028719B" w:rsidRPr="00EA548F" w:rsidRDefault="0028719B" w:rsidP="00EA548F">
      <w:pPr>
        <w:pStyle w:val="Textoindependiente"/>
        <w:rPr>
          <w:rFonts w:cs="Tahoma"/>
        </w:rPr>
      </w:pPr>
    </w:p>
    <w:p w14:paraId="14B5EBEA" w14:textId="77777777" w:rsidR="0028719B" w:rsidRPr="00EA548F" w:rsidRDefault="0028719B" w:rsidP="00EA548F">
      <w:pPr>
        <w:pStyle w:val="Ttulo5"/>
        <w:spacing w:before="0" w:line="240" w:lineRule="auto"/>
        <w:rPr>
          <w:rFonts w:ascii="Tahoma" w:hAnsi="Tahoma" w:cs="Tahoma"/>
          <w:b/>
          <w:i w:val="0"/>
          <w:color w:val="auto"/>
          <w:sz w:val="24"/>
          <w:szCs w:val="24"/>
        </w:rPr>
      </w:pPr>
      <w:r w:rsidRPr="00EA548F">
        <w:rPr>
          <w:rFonts w:ascii="Tahoma" w:hAnsi="Tahoma" w:cs="Tahoma"/>
          <w:b/>
          <w:i w:val="0"/>
          <w:color w:val="auto"/>
          <w:spacing w:val="-2"/>
          <w:sz w:val="24"/>
          <w:szCs w:val="24"/>
        </w:rPr>
        <w:t>Funciones</w:t>
      </w:r>
    </w:p>
    <w:p w14:paraId="2228297B" w14:textId="77777777" w:rsidR="0028719B" w:rsidRPr="00EA548F" w:rsidRDefault="0028719B" w:rsidP="00EA548F">
      <w:pPr>
        <w:pStyle w:val="Textoindependiente"/>
        <w:rPr>
          <w:rFonts w:cs="Tahoma"/>
          <w:b w:val="0"/>
        </w:rPr>
      </w:pPr>
    </w:p>
    <w:p w14:paraId="2C2F64EB" w14:textId="77777777" w:rsidR="0067721E" w:rsidRPr="00EA548F" w:rsidRDefault="0067721E" w:rsidP="00EA548F">
      <w:pPr>
        <w:pStyle w:val="Prrafodelista"/>
        <w:widowControl w:val="0"/>
        <w:numPr>
          <w:ilvl w:val="1"/>
          <w:numId w:val="294"/>
        </w:numPr>
        <w:tabs>
          <w:tab w:val="left" w:pos="1697"/>
          <w:tab w:val="left" w:pos="3018"/>
          <w:tab w:val="left" w:pos="3446"/>
          <w:tab w:val="left" w:pos="4425"/>
          <w:tab w:val="left" w:pos="4782"/>
          <w:tab w:val="left" w:pos="6208"/>
          <w:tab w:val="left" w:pos="6741"/>
        </w:tabs>
        <w:autoSpaceDE w:val="0"/>
        <w:autoSpaceDN w:val="0"/>
        <w:spacing w:after="0" w:line="240" w:lineRule="auto"/>
        <w:ind w:left="0" w:hanging="339"/>
        <w:jc w:val="both"/>
        <w:rPr>
          <w:rFonts w:ascii="Tahoma" w:hAnsi="Tahoma" w:cs="Tahoma"/>
          <w:spacing w:val="-2"/>
          <w:sz w:val="24"/>
          <w:szCs w:val="24"/>
        </w:rPr>
        <w:sectPr w:rsidR="0067721E" w:rsidRPr="00EA548F" w:rsidSect="0067721E">
          <w:type w:val="continuous"/>
          <w:pgSz w:w="15840" w:h="12240" w:orient="landscape"/>
          <w:pgMar w:top="1440" w:right="1440" w:bottom="1440" w:left="1440" w:header="720" w:footer="720" w:gutter="0"/>
          <w:cols w:space="720"/>
          <w:docGrid w:linePitch="360"/>
        </w:sectPr>
      </w:pPr>
    </w:p>
    <w:p w14:paraId="79CC135F" w14:textId="519A6C09" w:rsidR="0028719B" w:rsidRPr="00EA548F" w:rsidRDefault="0028719B" w:rsidP="00EA548F">
      <w:pPr>
        <w:pStyle w:val="Prrafodelista"/>
        <w:widowControl w:val="0"/>
        <w:numPr>
          <w:ilvl w:val="1"/>
          <w:numId w:val="294"/>
        </w:numPr>
        <w:tabs>
          <w:tab w:val="left" w:pos="1697"/>
          <w:tab w:val="left" w:pos="3018"/>
          <w:tab w:val="left" w:pos="3446"/>
          <w:tab w:val="left" w:pos="4425"/>
          <w:tab w:val="left" w:pos="4782"/>
          <w:tab w:val="left" w:pos="6208"/>
          <w:tab w:val="left" w:pos="6741"/>
        </w:tabs>
        <w:autoSpaceDE w:val="0"/>
        <w:autoSpaceDN w:val="0"/>
        <w:spacing w:after="0" w:line="240" w:lineRule="auto"/>
        <w:ind w:left="0" w:hanging="339"/>
        <w:jc w:val="both"/>
        <w:rPr>
          <w:rFonts w:ascii="Tahoma" w:hAnsi="Tahoma" w:cs="Tahoma"/>
          <w:sz w:val="24"/>
          <w:szCs w:val="24"/>
        </w:rPr>
      </w:pPr>
      <w:r w:rsidRPr="00EA548F">
        <w:rPr>
          <w:rFonts w:ascii="Tahoma" w:hAnsi="Tahoma" w:cs="Tahoma"/>
          <w:spacing w:val="-2"/>
          <w:sz w:val="24"/>
          <w:szCs w:val="24"/>
        </w:rPr>
        <w:t xml:space="preserve">Coordinar </w:t>
      </w:r>
      <w:r w:rsidRPr="00EA548F">
        <w:rPr>
          <w:rFonts w:ascii="Tahoma" w:hAnsi="Tahoma" w:cs="Tahoma"/>
          <w:spacing w:val="-5"/>
          <w:sz w:val="24"/>
          <w:szCs w:val="24"/>
        </w:rPr>
        <w:t xml:space="preserve">el </w:t>
      </w:r>
      <w:r w:rsidRPr="00EA548F">
        <w:rPr>
          <w:rFonts w:ascii="Tahoma" w:hAnsi="Tahoma" w:cs="Tahoma"/>
          <w:spacing w:val="-2"/>
          <w:sz w:val="24"/>
          <w:szCs w:val="24"/>
        </w:rPr>
        <w:t xml:space="preserve">análisis </w:t>
      </w:r>
      <w:r w:rsidRPr="00EA548F">
        <w:rPr>
          <w:rFonts w:ascii="Tahoma" w:hAnsi="Tahoma" w:cs="Tahoma"/>
          <w:spacing w:val="-10"/>
          <w:sz w:val="24"/>
          <w:szCs w:val="24"/>
        </w:rPr>
        <w:t xml:space="preserve">y </w:t>
      </w:r>
      <w:r w:rsidRPr="00EA548F">
        <w:rPr>
          <w:rFonts w:ascii="Tahoma" w:hAnsi="Tahoma" w:cs="Tahoma"/>
          <w:spacing w:val="-2"/>
          <w:sz w:val="24"/>
          <w:szCs w:val="24"/>
        </w:rPr>
        <w:t xml:space="preserve">propuestas </w:t>
      </w:r>
      <w:r w:rsidRPr="00EA548F">
        <w:rPr>
          <w:rFonts w:ascii="Tahoma" w:hAnsi="Tahoma" w:cs="Tahoma"/>
          <w:spacing w:val="-5"/>
          <w:sz w:val="24"/>
          <w:szCs w:val="24"/>
        </w:rPr>
        <w:t>de</w:t>
      </w:r>
      <w:r w:rsidRPr="00EA548F">
        <w:rPr>
          <w:rFonts w:ascii="Tahoma" w:hAnsi="Tahoma" w:cs="Tahoma"/>
          <w:sz w:val="24"/>
          <w:szCs w:val="24"/>
        </w:rPr>
        <w:t xml:space="preserve"> </w:t>
      </w:r>
      <w:r w:rsidRPr="00EA548F">
        <w:rPr>
          <w:rFonts w:ascii="Tahoma" w:hAnsi="Tahoma" w:cs="Tahoma"/>
          <w:spacing w:val="-2"/>
          <w:sz w:val="24"/>
          <w:szCs w:val="24"/>
        </w:rPr>
        <w:t xml:space="preserve">nuevas </w:t>
      </w:r>
      <w:r w:rsidRPr="00EA548F">
        <w:rPr>
          <w:rFonts w:ascii="Tahoma" w:hAnsi="Tahoma" w:cs="Tahoma"/>
          <w:sz w:val="24"/>
          <w:szCs w:val="24"/>
        </w:rPr>
        <w:t xml:space="preserve">aplicaciones tecnológicas que satisfagan las necesidades de operación de la Cámara de </w:t>
      </w:r>
      <w:r w:rsidRPr="00EA548F">
        <w:rPr>
          <w:rFonts w:ascii="Tahoma" w:hAnsi="Tahoma" w:cs="Tahoma"/>
          <w:spacing w:val="-2"/>
          <w:sz w:val="24"/>
          <w:szCs w:val="24"/>
        </w:rPr>
        <w:t>Diputados.</w:t>
      </w:r>
    </w:p>
    <w:p w14:paraId="25100C7D" w14:textId="77777777" w:rsidR="0028719B" w:rsidRPr="00EA548F" w:rsidRDefault="0028719B" w:rsidP="00EA548F">
      <w:pPr>
        <w:pStyle w:val="Textoindependiente"/>
        <w:rPr>
          <w:rFonts w:cs="Tahoma"/>
        </w:rPr>
      </w:pPr>
    </w:p>
    <w:p w14:paraId="73BBDD51" w14:textId="77777777" w:rsidR="0028719B" w:rsidRPr="00EA548F" w:rsidRDefault="0028719B" w:rsidP="00EA548F">
      <w:pPr>
        <w:pStyle w:val="Prrafodelista"/>
        <w:widowControl w:val="0"/>
        <w:numPr>
          <w:ilvl w:val="1"/>
          <w:numId w:val="294"/>
        </w:numPr>
        <w:tabs>
          <w:tab w:val="left" w:pos="1697"/>
          <w:tab w:val="left" w:pos="1699"/>
        </w:tabs>
        <w:autoSpaceDE w:val="0"/>
        <w:autoSpaceDN w:val="0"/>
        <w:spacing w:after="0" w:line="240" w:lineRule="auto"/>
        <w:ind w:left="0"/>
        <w:jc w:val="both"/>
        <w:rPr>
          <w:rFonts w:ascii="Tahoma" w:hAnsi="Tahoma" w:cs="Tahoma"/>
          <w:sz w:val="24"/>
          <w:szCs w:val="24"/>
        </w:rPr>
      </w:pPr>
      <w:r w:rsidRPr="00EA548F">
        <w:rPr>
          <w:rFonts w:ascii="Tahoma" w:hAnsi="Tahoma" w:cs="Tahoma"/>
          <w:sz w:val="24"/>
          <w:szCs w:val="24"/>
        </w:rPr>
        <w:t>Dirigir y supervisar</w:t>
      </w:r>
      <w:r w:rsidRPr="00EA548F">
        <w:rPr>
          <w:rFonts w:ascii="Tahoma" w:hAnsi="Tahoma" w:cs="Tahoma"/>
          <w:spacing w:val="-1"/>
          <w:sz w:val="24"/>
          <w:szCs w:val="24"/>
        </w:rPr>
        <w:t xml:space="preserve"> </w:t>
      </w:r>
      <w:r w:rsidRPr="00EA548F">
        <w:rPr>
          <w:rFonts w:ascii="Tahoma" w:hAnsi="Tahoma" w:cs="Tahoma"/>
          <w:sz w:val="24"/>
          <w:szCs w:val="24"/>
        </w:rPr>
        <w:t>que</w:t>
      </w:r>
      <w:r w:rsidRPr="00EA548F">
        <w:rPr>
          <w:rFonts w:ascii="Tahoma" w:hAnsi="Tahoma" w:cs="Tahoma"/>
          <w:spacing w:val="-2"/>
          <w:sz w:val="24"/>
          <w:szCs w:val="24"/>
        </w:rPr>
        <w:t xml:space="preserve"> </w:t>
      </w:r>
      <w:r w:rsidRPr="00EA548F">
        <w:rPr>
          <w:rFonts w:ascii="Tahoma" w:hAnsi="Tahoma" w:cs="Tahoma"/>
          <w:sz w:val="24"/>
          <w:szCs w:val="24"/>
        </w:rPr>
        <w:t>se lleve a</w:t>
      </w:r>
      <w:r w:rsidRPr="00EA548F">
        <w:rPr>
          <w:rFonts w:ascii="Tahoma" w:hAnsi="Tahoma" w:cs="Tahoma"/>
          <w:spacing w:val="-2"/>
          <w:sz w:val="24"/>
          <w:szCs w:val="24"/>
        </w:rPr>
        <w:t xml:space="preserve"> </w:t>
      </w:r>
      <w:r w:rsidRPr="00EA548F">
        <w:rPr>
          <w:rFonts w:ascii="Tahoma" w:hAnsi="Tahoma" w:cs="Tahoma"/>
          <w:sz w:val="24"/>
          <w:szCs w:val="24"/>
        </w:rPr>
        <w:t>cabo conjuntamente con las unidades administrativas involucradas, el análisis, diseño, desarrollo e implantación de las aplicaciones</w:t>
      </w:r>
      <w:r w:rsidRPr="00EA548F">
        <w:rPr>
          <w:rFonts w:ascii="Tahoma" w:hAnsi="Tahoma" w:cs="Tahoma"/>
          <w:spacing w:val="-16"/>
          <w:sz w:val="24"/>
          <w:szCs w:val="24"/>
        </w:rPr>
        <w:t xml:space="preserve"> </w:t>
      </w:r>
      <w:r w:rsidRPr="00EA548F">
        <w:rPr>
          <w:rFonts w:ascii="Tahoma" w:hAnsi="Tahoma" w:cs="Tahoma"/>
          <w:sz w:val="24"/>
          <w:szCs w:val="24"/>
        </w:rPr>
        <w:t>tecnológicas</w:t>
      </w:r>
      <w:r w:rsidRPr="00EA548F">
        <w:rPr>
          <w:rFonts w:ascii="Tahoma" w:hAnsi="Tahoma" w:cs="Tahoma"/>
          <w:spacing w:val="-15"/>
          <w:sz w:val="24"/>
          <w:szCs w:val="24"/>
        </w:rPr>
        <w:t xml:space="preserve"> </w:t>
      </w:r>
      <w:r w:rsidRPr="00EA548F">
        <w:rPr>
          <w:rFonts w:ascii="Tahoma" w:hAnsi="Tahoma" w:cs="Tahoma"/>
          <w:sz w:val="24"/>
          <w:szCs w:val="24"/>
        </w:rPr>
        <w:t>que</w:t>
      </w:r>
      <w:r w:rsidRPr="00EA548F">
        <w:rPr>
          <w:rFonts w:ascii="Tahoma" w:hAnsi="Tahoma" w:cs="Tahoma"/>
          <w:spacing w:val="-15"/>
          <w:sz w:val="24"/>
          <w:szCs w:val="24"/>
        </w:rPr>
        <w:t xml:space="preserve"> </w:t>
      </w:r>
      <w:r w:rsidRPr="00EA548F">
        <w:rPr>
          <w:rFonts w:ascii="Tahoma" w:hAnsi="Tahoma" w:cs="Tahoma"/>
          <w:sz w:val="24"/>
          <w:szCs w:val="24"/>
        </w:rPr>
        <w:t>apoyen</w:t>
      </w:r>
      <w:r w:rsidRPr="00EA548F">
        <w:rPr>
          <w:rFonts w:ascii="Tahoma" w:hAnsi="Tahoma" w:cs="Tahoma"/>
          <w:spacing w:val="-15"/>
          <w:sz w:val="24"/>
          <w:szCs w:val="24"/>
        </w:rPr>
        <w:t xml:space="preserve"> </w:t>
      </w:r>
      <w:r w:rsidRPr="00EA548F">
        <w:rPr>
          <w:rFonts w:ascii="Tahoma" w:hAnsi="Tahoma" w:cs="Tahoma"/>
          <w:sz w:val="24"/>
          <w:szCs w:val="24"/>
        </w:rPr>
        <w:t>las</w:t>
      </w:r>
      <w:r w:rsidRPr="00EA548F">
        <w:rPr>
          <w:rFonts w:ascii="Tahoma" w:hAnsi="Tahoma" w:cs="Tahoma"/>
          <w:spacing w:val="-16"/>
          <w:sz w:val="24"/>
          <w:szCs w:val="24"/>
        </w:rPr>
        <w:t xml:space="preserve"> </w:t>
      </w:r>
      <w:r w:rsidRPr="00EA548F">
        <w:rPr>
          <w:rFonts w:ascii="Tahoma" w:hAnsi="Tahoma" w:cs="Tahoma"/>
          <w:sz w:val="24"/>
          <w:szCs w:val="24"/>
        </w:rPr>
        <w:t>actividades administrativas y legislativas que se requieren.</w:t>
      </w:r>
    </w:p>
    <w:p w14:paraId="1F173136" w14:textId="77777777" w:rsidR="0028719B" w:rsidRPr="00EA548F" w:rsidRDefault="0028719B" w:rsidP="00EA548F">
      <w:pPr>
        <w:pStyle w:val="Prrafodelista"/>
        <w:widowControl w:val="0"/>
        <w:numPr>
          <w:ilvl w:val="1"/>
          <w:numId w:val="294"/>
        </w:numPr>
        <w:tabs>
          <w:tab w:val="left" w:pos="1699"/>
        </w:tabs>
        <w:autoSpaceDE w:val="0"/>
        <w:autoSpaceDN w:val="0"/>
        <w:spacing w:after="0" w:line="240" w:lineRule="auto"/>
        <w:ind w:left="0"/>
        <w:jc w:val="both"/>
        <w:rPr>
          <w:rFonts w:ascii="Tahoma" w:hAnsi="Tahoma" w:cs="Tahoma"/>
          <w:sz w:val="24"/>
          <w:szCs w:val="24"/>
        </w:rPr>
      </w:pPr>
      <w:r w:rsidRPr="00EA548F">
        <w:rPr>
          <w:rFonts w:ascii="Tahoma" w:hAnsi="Tahoma" w:cs="Tahoma"/>
          <w:sz w:val="24"/>
          <w:szCs w:val="24"/>
        </w:rPr>
        <w:t>Coordinar y asesorar técnicamente a los enlaces informáticos de los órganos de gobierno, órganos de apoyo legislativo, grupos parlamentarios y unidades administrativas, en el desarrollo de aplicaciones tecnológicas que requieran o propongan para la sistematización de funciones o procesos.</w:t>
      </w:r>
    </w:p>
    <w:p w14:paraId="57C79BEA" w14:textId="3287DF2F" w:rsidR="0028719B" w:rsidRPr="00EA548F" w:rsidRDefault="0028719B" w:rsidP="00EA548F">
      <w:pPr>
        <w:pStyle w:val="Textoindependiente"/>
        <w:rPr>
          <w:rFonts w:cs="Tahoma"/>
        </w:rPr>
      </w:pPr>
    </w:p>
    <w:p w14:paraId="1FB53BCC" w14:textId="71682BDF" w:rsidR="0028719B" w:rsidRPr="00EA548F" w:rsidRDefault="0028719B" w:rsidP="00EA548F">
      <w:pPr>
        <w:pStyle w:val="Prrafodelista"/>
        <w:widowControl w:val="0"/>
        <w:numPr>
          <w:ilvl w:val="1"/>
          <w:numId w:val="294"/>
        </w:numPr>
        <w:tabs>
          <w:tab w:val="left" w:pos="1696"/>
          <w:tab w:val="left" w:pos="1699"/>
        </w:tabs>
        <w:autoSpaceDE w:val="0"/>
        <w:autoSpaceDN w:val="0"/>
        <w:spacing w:after="0" w:line="240" w:lineRule="auto"/>
        <w:ind w:left="0" w:hanging="342"/>
        <w:jc w:val="both"/>
        <w:rPr>
          <w:rFonts w:ascii="Tahoma" w:hAnsi="Tahoma" w:cs="Tahoma"/>
          <w:sz w:val="24"/>
          <w:szCs w:val="24"/>
        </w:rPr>
      </w:pPr>
      <w:r w:rsidRPr="00EA548F">
        <w:rPr>
          <w:rFonts w:ascii="Tahoma" w:hAnsi="Tahoma" w:cs="Tahoma"/>
          <w:sz w:val="24"/>
          <w:szCs w:val="24"/>
        </w:rPr>
        <w:t>Proponer</w:t>
      </w:r>
      <w:r w:rsidRPr="00EA548F">
        <w:rPr>
          <w:rFonts w:ascii="Tahoma" w:hAnsi="Tahoma" w:cs="Tahoma"/>
          <w:spacing w:val="-16"/>
          <w:sz w:val="24"/>
          <w:szCs w:val="24"/>
        </w:rPr>
        <w:t xml:space="preserve"> </w:t>
      </w:r>
      <w:r w:rsidRPr="00EA548F">
        <w:rPr>
          <w:rFonts w:ascii="Tahoma" w:hAnsi="Tahoma" w:cs="Tahoma"/>
          <w:sz w:val="24"/>
          <w:szCs w:val="24"/>
        </w:rPr>
        <w:t>y</w:t>
      </w:r>
      <w:r w:rsidRPr="00EA548F">
        <w:rPr>
          <w:rFonts w:ascii="Tahoma" w:hAnsi="Tahoma" w:cs="Tahoma"/>
          <w:spacing w:val="-15"/>
          <w:sz w:val="24"/>
          <w:szCs w:val="24"/>
        </w:rPr>
        <w:t xml:space="preserve"> </w:t>
      </w:r>
      <w:r w:rsidRPr="00EA548F">
        <w:rPr>
          <w:rFonts w:ascii="Tahoma" w:hAnsi="Tahoma" w:cs="Tahoma"/>
          <w:sz w:val="24"/>
          <w:szCs w:val="24"/>
        </w:rPr>
        <w:t>participar</w:t>
      </w:r>
      <w:r w:rsidRPr="00EA548F">
        <w:rPr>
          <w:rFonts w:ascii="Tahoma" w:hAnsi="Tahoma" w:cs="Tahoma"/>
          <w:spacing w:val="-15"/>
          <w:sz w:val="24"/>
          <w:szCs w:val="24"/>
        </w:rPr>
        <w:t xml:space="preserve"> </w:t>
      </w:r>
      <w:r w:rsidRPr="00EA548F">
        <w:rPr>
          <w:rFonts w:ascii="Tahoma" w:hAnsi="Tahoma" w:cs="Tahoma"/>
          <w:sz w:val="24"/>
          <w:szCs w:val="24"/>
        </w:rPr>
        <w:t>en</w:t>
      </w:r>
      <w:r w:rsidRPr="00EA548F">
        <w:rPr>
          <w:rFonts w:ascii="Tahoma" w:hAnsi="Tahoma" w:cs="Tahoma"/>
          <w:spacing w:val="-15"/>
          <w:sz w:val="24"/>
          <w:szCs w:val="24"/>
        </w:rPr>
        <w:t xml:space="preserve"> </w:t>
      </w:r>
      <w:r w:rsidRPr="00EA548F">
        <w:rPr>
          <w:rFonts w:ascii="Tahoma" w:hAnsi="Tahoma" w:cs="Tahoma"/>
          <w:sz w:val="24"/>
          <w:szCs w:val="24"/>
        </w:rPr>
        <w:t>el</w:t>
      </w:r>
      <w:r w:rsidRPr="00EA548F">
        <w:rPr>
          <w:rFonts w:ascii="Tahoma" w:hAnsi="Tahoma" w:cs="Tahoma"/>
          <w:spacing w:val="-16"/>
          <w:sz w:val="24"/>
          <w:szCs w:val="24"/>
        </w:rPr>
        <w:t xml:space="preserve"> </w:t>
      </w:r>
      <w:r w:rsidRPr="00EA548F">
        <w:rPr>
          <w:rFonts w:ascii="Tahoma" w:hAnsi="Tahoma" w:cs="Tahoma"/>
          <w:sz w:val="24"/>
          <w:szCs w:val="24"/>
        </w:rPr>
        <w:t>diseño</w:t>
      </w:r>
      <w:r w:rsidRPr="00EA548F">
        <w:rPr>
          <w:rFonts w:ascii="Tahoma" w:hAnsi="Tahoma" w:cs="Tahoma"/>
          <w:spacing w:val="-15"/>
          <w:sz w:val="24"/>
          <w:szCs w:val="24"/>
        </w:rPr>
        <w:t xml:space="preserve"> </w:t>
      </w:r>
      <w:r w:rsidRPr="00EA548F">
        <w:rPr>
          <w:rFonts w:ascii="Tahoma" w:hAnsi="Tahoma" w:cs="Tahoma"/>
          <w:sz w:val="24"/>
          <w:szCs w:val="24"/>
        </w:rPr>
        <w:t>de</w:t>
      </w:r>
      <w:r w:rsidRPr="00EA548F">
        <w:rPr>
          <w:rFonts w:ascii="Tahoma" w:hAnsi="Tahoma" w:cs="Tahoma"/>
          <w:spacing w:val="-15"/>
          <w:sz w:val="24"/>
          <w:szCs w:val="24"/>
        </w:rPr>
        <w:t xml:space="preserve"> </w:t>
      </w:r>
      <w:r w:rsidRPr="00EA548F">
        <w:rPr>
          <w:rFonts w:ascii="Tahoma" w:hAnsi="Tahoma" w:cs="Tahoma"/>
          <w:sz w:val="24"/>
          <w:szCs w:val="24"/>
        </w:rPr>
        <w:t>la</w:t>
      </w:r>
      <w:r w:rsidRPr="00EA548F">
        <w:rPr>
          <w:rFonts w:ascii="Tahoma" w:hAnsi="Tahoma" w:cs="Tahoma"/>
          <w:spacing w:val="-15"/>
          <w:sz w:val="24"/>
          <w:szCs w:val="24"/>
        </w:rPr>
        <w:t xml:space="preserve"> </w:t>
      </w:r>
      <w:r w:rsidRPr="00EA548F">
        <w:rPr>
          <w:rFonts w:ascii="Tahoma" w:hAnsi="Tahoma" w:cs="Tahoma"/>
          <w:sz w:val="24"/>
          <w:szCs w:val="24"/>
        </w:rPr>
        <w:t>tecnología</w:t>
      </w:r>
      <w:r w:rsidRPr="00EA548F">
        <w:rPr>
          <w:rFonts w:ascii="Tahoma" w:hAnsi="Tahoma" w:cs="Tahoma"/>
          <w:spacing w:val="-16"/>
          <w:sz w:val="24"/>
          <w:szCs w:val="24"/>
        </w:rPr>
        <w:t xml:space="preserve"> </w:t>
      </w:r>
      <w:r w:rsidRPr="00EA548F">
        <w:rPr>
          <w:rFonts w:ascii="Tahoma" w:hAnsi="Tahoma" w:cs="Tahoma"/>
          <w:sz w:val="24"/>
          <w:szCs w:val="24"/>
        </w:rPr>
        <w:t>que apoye a la implantación de sistemas y aplicaciones, verificar</w:t>
      </w:r>
      <w:r w:rsidRPr="00EA548F">
        <w:rPr>
          <w:rFonts w:ascii="Tahoma" w:hAnsi="Tahoma" w:cs="Tahoma"/>
          <w:spacing w:val="-4"/>
          <w:sz w:val="24"/>
          <w:szCs w:val="24"/>
        </w:rPr>
        <w:t xml:space="preserve"> </w:t>
      </w:r>
      <w:r w:rsidRPr="00EA548F">
        <w:rPr>
          <w:rFonts w:ascii="Tahoma" w:hAnsi="Tahoma" w:cs="Tahoma"/>
          <w:sz w:val="24"/>
          <w:szCs w:val="24"/>
        </w:rPr>
        <w:t>su</w:t>
      </w:r>
      <w:r w:rsidRPr="00EA548F">
        <w:rPr>
          <w:rFonts w:ascii="Tahoma" w:hAnsi="Tahoma" w:cs="Tahoma"/>
          <w:spacing w:val="-6"/>
          <w:sz w:val="24"/>
          <w:szCs w:val="24"/>
        </w:rPr>
        <w:t xml:space="preserve"> </w:t>
      </w:r>
      <w:r w:rsidRPr="00EA548F">
        <w:rPr>
          <w:rFonts w:ascii="Tahoma" w:hAnsi="Tahoma" w:cs="Tahoma"/>
          <w:sz w:val="24"/>
          <w:szCs w:val="24"/>
        </w:rPr>
        <w:t>conexión</w:t>
      </w:r>
      <w:r w:rsidRPr="00EA548F">
        <w:rPr>
          <w:rFonts w:ascii="Tahoma" w:hAnsi="Tahoma" w:cs="Tahoma"/>
          <w:spacing w:val="80"/>
          <w:sz w:val="24"/>
          <w:szCs w:val="24"/>
        </w:rPr>
        <w:t xml:space="preserve"> </w:t>
      </w:r>
      <w:r w:rsidRPr="00EA548F">
        <w:rPr>
          <w:rFonts w:ascii="Tahoma" w:hAnsi="Tahoma" w:cs="Tahoma"/>
          <w:sz w:val="24"/>
          <w:szCs w:val="24"/>
        </w:rPr>
        <w:t>y supervisar su mantenimiento, así como el funcionamiento de las herramientas tecnológicas y los servicios que éstas ofrezcan.</w:t>
      </w:r>
    </w:p>
    <w:p w14:paraId="6229A218" w14:textId="77777777" w:rsidR="0067721E" w:rsidRPr="00EA548F" w:rsidRDefault="0067721E" w:rsidP="00EA548F">
      <w:pPr>
        <w:pStyle w:val="Prrafodelista"/>
        <w:spacing w:after="0" w:line="240" w:lineRule="auto"/>
        <w:ind w:left="0"/>
        <w:rPr>
          <w:rFonts w:ascii="Tahoma" w:hAnsi="Tahoma" w:cs="Tahoma"/>
          <w:sz w:val="24"/>
          <w:szCs w:val="24"/>
        </w:rPr>
      </w:pPr>
    </w:p>
    <w:p w14:paraId="06C3C825" w14:textId="77777777" w:rsidR="0028719B" w:rsidRPr="00EA548F" w:rsidRDefault="0028719B" w:rsidP="00EA548F">
      <w:pPr>
        <w:pStyle w:val="Prrafodelista"/>
        <w:widowControl w:val="0"/>
        <w:numPr>
          <w:ilvl w:val="1"/>
          <w:numId w:val="294"/>
        </w:numPr>
        <w:tabs>
          <w:tab w:val="left" w:pos="1005"/>
        </w:tabs>
        <w:autoSpaceDE w:val="0"/>
        <w:autoSpaceDN w:val="0"/>
        <w:spacing w:after="0" w:line="240" w:lineRule="auto"/>
        <w:ind w:left="0"/>
        <w:jc w:val="both"/>
        <w:rPr>
          <w:rFonts w:ascii="Tahoma" w:hAnsi="Tahoma" w:cs="Tahoma"/>
          <w:sz w:val="24"/>
          <w:szCs w:val="24"/>
        </w:rPr>
      </w:pPr>
      <w:r w:rsidRPr="00EA548F">
        <w:rPr>
          <w:rFonts w:ascii="Tahoma" w:hAnsi="Tahoma" w:cs="Tahoma"/>
          <w:sz w:val="24"/>
          <w:szCs w:val="24"/>
        </w:rPr>
        <w:t xml:space="preserve">Evaluar la calidad del software y el diseño de la tecnología </w:t>
      </w:r>
      <w:r w:rsidRPr="00EA548F">
        <w:rPr>
          <w:rFonts w:ascii="Tahoma" w:hAnsi="Tahoma" w:cs="Tahoma"/>
          <w:sz w:val="24"/>
          <w:szCs w:val="24"/>
        </w:rPr>
        <w:t>para apoyar a la implantación de aplicaciones tecnológicas que propicie</w:t>
      </w:r>
      <w:r w:rsidRPr="00EA548F">
        <w:rPr>
          <w:rFonts w:ascii="Tahoma" w:hAnsi="Tahoma" w:cs="Tahoma"/>
          <w:spacing w:val="-1"/>
          <w:sz w:val="24"/>
          <w:szCs w:val="24"/>
        </w:rPr>
        <w:t xml:space="preserve"> </w:t>
      </w:r>
      <w:r w:rsidRPr="00EA548F">
        <w:rPr>
          <w:rFonts w:ascii="Tahoma" w:hAnsi="Tahoma" w:cs="Tahoma"/>
          <w:sz w:val="24"/>
          <w:szCs w:val="24"/>
        </w:rPr>
        <w:t>la innovación en la Cámara de Diputados.</w:t>
      </w:r>
    </w:p>
    <w:p w14:paraId="1FE1EE6A" w14:textId="77777777" w:rsidR="0028719B" w:rsidRPr="00EA548F" w:rsidRDefault="0028719B" w:rsidP="00EA548F">
      <w:pPr>
        <w:pStyle w:val="Textoindependiente"/>
        <w:rPr>
          <w:rFonts w:cs="Tahoma"/>
        </w:rPr>
      </w:pPr>
    </w:p>
    <w:p w14:paraId="39840A1C" w14:textId="77777777" w:rsidR="0028719B" w:rsidRPr="00EA548F" w:rsidRDefault="0028719B" w:rsidP="00EA548F">
      <w:pPr>
        <w:pStyle w:val="Prrafodelista"/>
        <w:widowControl w:val="0"/>
        <w:numPr>
          <w:ilvl w:val="1"/>
          <w:numId w:val="294"/>
        </w:numPr>
        <w:tabs>
          <w:tab w:val="left" w:pos="1002"/>
          <w:tab w:val="left" w:pos="1004"/>
        </w:tabs>
        <w:autoSpaceDE w:val="0"/>
        <w:autoSpaceDN w:val="0"/>
        <w:spacing w:after="0" w:line="240" w:lineRule="auto"/>
        <w:ind w:left="0"/>
        <w:jc w:val="both"/>
        <w:rPr>
          <w:rFonts w:ascii="Tahoma" w:hAnsi="Tahoma" w:cs="Tahoma"/>
          <w:sz w:val="24"/>
          <w:szCs w:val="24"/>
        </w:rPr>
      </w:pPr>
      <w:r w:rsidRPr="00EA548F">
        <w:rPr>
          <w:rFonts w:ascii="Tahoma" w:hAnsi="Tahoma" w:cs="Tahoma"/>
          <w:sz w:val="24"/>
          <w:szCs w:val="24"/>
        </w:rPr>
        <w:t xml:space="preserve">Coordinar y desarrollar las estrategias informáticas en el ámbito del ciclo de vida de las soluciones informáticas, bases de datos y herramientas tecnológicas de la Cámara de Diputados, para tener la documentación y versiones adecuadas para su </w:t>
      </w:r>
      <w:r w:rsidRPr="00EA548F">
        <w:rPr>
          <w:rFonts w:ascii="Tahoma" w:hAnsi="Tahoma" w:cs="Tahoma"/>
          <w:spacing w:val="-2"/>
          <w:sz w:val="24"/>
          <w:szCs w:val="24"/>
        </w:rPr>
        <w:t>tratamiento.</w:t>
      </w:r>
    </w:p>
    <w:p w14:paraId="1984B774" w14:textId="77777777" w:rsidR="0028719B" w:rsidRPr="00EA548F" w:rsidRDefault="0028719B" w:rsidP="00EA548F">
      <w:pPr>
        <w:pStyle w:val="Textoindependiente"/>
        <w:rPr>
          <w:rFonts w:cs="Tahoma"/>
        </w:rPr>
      </w:pPr>
    </w:p>
    <w:p w14:paraId="137EAA78" w14:textId="77777777" w:rsidR="0028719B" w:rsidRPr="00EA548F" w:rsidRDefault="0028719B" w:rsidP="00EA548F">
      <w:pPr>
        <w:pStyle w:val="Prrafodelista"/>
        <w:widowControl w:val="0"/>
        <w:numPr>
          <w:ilvl w:val="1"/>
          <w:numId w:val="294"/>
        </w:numPr>
        <w:tabs>
          <w:tab w:val="left" w:pos="1002"/>
          <w:tab w:val="left" w:pos="1004"/>
        </w:tabs>
        <w:autoSpaceDE w:val="0"/>
        <w:autoSpaceDN w:val="0"/>
        <w:spacing w:after="0" w:line="240" w:lineRule="auto"/>
        <w:ind w:left="0"/>
        <w:jc w:val="both"/>
        <w:rPr>
          <w:rFonts w:ascii="Tahoma" w:hAnsi="Tahoma" w:cs="Tahoma"/>
          <w:sz w:val="24"/>
          <w:szCs w:val="24"/>
        </w:rPr>
      </w:pPr>
      <w:r w:rsidRPr="00EA548F">
        <w:rPr>
          <w:rFonts w:ascii="Tahoma" w:hAnsi="Tahoma" w:cs="Tahoma"/>
          <w:sz w:val="24"/>
          <w:szCs w:val="24"/>
        </w:rPr>
        <w:t xml:space="preserve">Diseñar y proponer las normas y lineamientos para instrumentar las medidas de seguridad informática que deben aplicarse en las soluciones tecnológicas </w:t>
      </w:r>
      <w:r w:rsidRPr="00EA548F">
        <w:rPr>
          <w:rFonts w:ascii="Tahoma" w:hAnsi="Tahoma" w:cs="Tahoma"/>
          <w:spacing w:val="-2"/>
          <w:sz w:val="24"/>
          <w:szCs w:val="24"/>
        </w:rPr>
        <w:t>institucionales.</w:t>
      </w:r>
    </w:p>
    <w:p w14:paraId="7D5E8273" w14:textId="77777777" w:rsidR="0028719B" w:rsidRPr="00EA548F" w:rsidRDefault="0028719B" w:rsidP="00EA548F">
      <w:pPr>
        <w:pStyle w:val="Textoindependiente"/>
        <w:rPr>
          <w:rFonts w:cs="Tahoma"/>
        </w:rPr>
      </w:pPr>
    </w:p>
    <w:p w14:paraId="2DBF7335" w14:textId="4F47CD2F" w:rsidR="0028719B" w:rsidRPr="00EA548F" w:rsidRDefault="0028719B" w:rsidP="00EA548F">
      <w:pPr>
        <w:pStyle w:val="Prrafodelista"/>
        <w:widowControl w:val="0"/>
        <w:numPr>
          <w:ilvl w:val="1"/>
          <w:numId w:val="294"/>
        </w:numPr>
        <w:tabs>
          <w:tab w:val="left" w:pos="1002"/>
          <w:tab w:val="left" w:pos="1004"/>
        </w:tabs>
        <w:autoSpaceDE w:val="0"/>
        <w:autoSpaceDN w:val="0"/>
        <w:spacing w:after="0" w:line="240" w:lineRule="auto"/>
        <w:ind w:left="0"/>
        <w:jc w:val="both"/>
        <w:rPr>
          <w:rFonts w:ascii="Tahoma" w:hAnsi="Tahoma" w:cs="Tahoma"/>
          <w:sz w:val="24"/>
          <w:szCs w:val="24"/>
        </w:rPr>
      </w:pPr>
      <w:r w:rsidRPr="00EA548F">
        <w:rPr>
          <w:rFonts w:ascii="Tahoma" w:hAnsi="Tahoma" w:cs="Tahoma"/>
          <w:sz w:val="24"/>
          <w:szCs w:val="24"/>
        </w:rPr>
        <w:t>Coordinar</w:t>
      </w:r>
      <w:r w:rsidRPr="00EA548F">
        <w:rPr>
          <w:rFonts w:ascii="Tahoma" w:hAnsi="Tahoma" w:cs="Tahoma"/>
          <w:spacing w:val="-16"/>
          <w:sz w:val="24"/>
          <w:szCs w:val="24"/>
        </w:rPr>
        <w:t xml:space="preserve"> </w:t>
      </w:r>
      <w:r w:rsidRPr="00EA548F">
        <w:rPr>
          <w:rFonts w:ascii="Tahoma" w:hAnsi="Tahoma" w:cs="Tahoma"/>
          <w:sz w:val="24"/>
          <w:szCs w:val="24"/>
        </w:rPr>
        <w:t>y</w:t>
      </w:r>
      <w:r w:rsidRPr="00EA548F">
        <w:rPr>
          <w:rFonts w:ascii="Tahoma" w:hAnsi="Tahoma" w:cs="Tahoma"/>
          <w:spacing w:val="-15"/>
          <w:sz w:val="24"/>
          <w:szCs w:val="24"/>
        </w:rPr>
        <w:t xml:space="preserve"> </w:t>
      </w:r>
      <w:r w:rsidRPr="00EA548F">
        <w:rPr>
          <w:rFonts w:ascii="Tahoma" w:hAnsi="Tahoma" w:cs="Tahoma"/>
          <w:sz w:val="24"/>
          <w:szCs w:val="24"/>
        </w:rPr>
        <w:t>homogeneizar</w:t>
      </w:r>
      <w:r w:rsidRPr="00EA548F">
        <w:rPr>
          <w:rFonts w:ascii="Tahoma" w:hAnsi="Tahoma" w:cs="Tahoma"/>
          <w:spacing w:val="-15"/>
          <w:sz w:val="24"/>
          <w:szCs w:val="24"/>
        </w:rPr>
        <w:t xml:space="preserve"> </w:t>
      </w:r>
      <w:r w:rsidRPr="00EA548F">
        <w:rPr>
          <w:rFonts w:ascii="Tahoma" w:hAnsi="Tahoma" w:cs="Tahoma"/>
          <w:sz w:val="24"/>
          <w:szCs w:val="24"/>
        </w:rPr>
        <w:t>la</w:t>
      </w:r>
      <w:r w:rsidRPr="00EA548F">
        <w:rPr>
          <w:rFonts w:ascii="Tahoma" w:hAnsi="Tahoma" w:cs="Tahoma"/>
          <w:spacing w:val="-15"/>
          <w:sz w:val="24"/>
          <w:szCs w:val="24"/>
        </w:rPr>
        <w:t xml:space="preserve"> </w:t>
      </w:r>
      <w:r w:rsidRPr="00EA548F">
        <w:rPr>
          <w:rFonts w:ascii="Tahoma" w:hAnsi="Tahoma" w:cs="Tahoma"/>
          <w:sz w:val="24"/>
          <w:szCs w:val="24"/>
        </w:rPr>
        <w:t>elaboración</w:t>
      </w:r>
      <w:r w:rsidRPr="00EA548F">
        <w:rPr>
          <w:rFonts w:ascii="Tahoma" w:hAnsi="Tahoma" w:cs="Tahoma"/>
          <w:spacing w:val="-16"/>
          <w:sz w:val="24"/>
          <w:szCs w:val="24"/>
        </w:rPr>
        <w:t xml:space="preserve"> </w:t>
      </w:r>
      <w:r w:rsidRPr="00EA548F">
        <w:rPr>
          <w:rFonts w:ascii="Tahoma" w:hAnsi="Tahoma" w:cs="Tahoma"/>
          <w:sz w:val="24"/>
          <w:szCs w:val="24"/>
        </w:rPr>
        <w:t>y</w:t>
      </w:r>
      <w:r w:rsidRPr="00EA548F">
        <w:rPr>
          <w:rFonts w:ascii="Tahoma" w:hAnsi="Tahoma" w:cs="Tahoma"/>
          <w:spacing w:val="-15"/>
          <w:sz w:val="24"/>
          <w:szCs w:val="24"/>
        </w:rPr>
        <w:t xml:space="preserve"> </w:t>
      </w:r>
      <w:r w:rsidRPr="00EA548F">
        <w:rPr>
          <w:rFonts w:ascii="Tahoma" w:hAnsi="Tahoma" w:cs="Tahoma"/>
          <w:sz w:val="24"/>
          <w:szCs w:val="24"/>
        </w:rPr>
        <w:t>aplicación de</w:t>
      </w:r>
      <w:r w:rsidRPr="00EA548F">
        <w:rPr>
          <w:rFonts w:ascii="Tahoma" w:hAnsi="Tahoma" w:cs="Tahoma"/>
          <w:spacing w:val="-5"/>
          <w:sz w:val="24"/>
          <w:szCs w:val="24"/>
        </w:rPr>
        <w:t xml:space="preserve"> </w:t>
      </w:r>
      <w:r w:rsidRPr="00EA548F">
        <w:rPr>
          <w:rFonts w:ascii="Tahoma" w:hAnsi="Tahoma" w:cs="Tahoma"/>
          <w:sz w:val="24"/>
          <w:szCs w:val="24"/>
        </w:rPr>
        <w:t>políticas,</w:t>
      </w:r>
      <w:r w:rsidRPr="00EA548F">
        <w:rPr>
          <w:rFonts w:ascii="Tahoma" w:hAnsi="Tahoma" w:cs="Tahoma"/>
          <w:spacing w:val="-6"/>
          <w:sz w:val="24"/>
          <w:szCs w:val="24"/>
        </w:rPr>
        <w:t xml:space="preserve"> </w:t>
      </w:r>
      <w:r w:rsidRPr="00EA548F">
        <w:rPr>
          <w:rFonts w:ascii="Tahoma" w:hAnsi="Tahoma" w:cs="Tahoma"/>
          <w:sz w:val="24"/>
          <w:szCs w:val="24"/>
        </w:rPr>
        <w:t>procedimientos</w:t>
      </w:r>
      <w:r w:rsidRPr="00EA548F">
        <w:rPr>
          <w:rFonts w:ascii="Tahoma" w:hAnsi="Tahoma" w:cs="Tahoma"/>
          <w:spacing w:val="-5"/>
          <w:sz w:val="24"/>
          <w:szCs w:val="24"/>
        </w:rPr>
        <w:t xml:space="preserve"> </w:t>
      </w:r>
      <w:r w:rsidRPr="00EA548F">
        <w:rPr>
          <w:rFonts w:ascii="Tahoma" w:hAnsi="Tahoma" w:cs="Tahoma"/>
          <w:sz w:val="24"/>
          <w:szCs w:val="24"/>
        </w:rPr>
        <w:t>y</w:t>
      </w:r>
      <w:r w:rsidRPr="00EA548F">
        <w:rPr>
          <w:rFonts w:ascii="Tahoma" w:hAnsi="Tahoma" w:cs="Tahoma"/>
          <w:spacing w:val="-6"/>
          <w:sz w:val="24"/>
          <w:szCs w:val="24"/>
        </w:rPr>
        <w:t xml:space="preserve"> </w:t>
      </w:r>
      <w:r w:rsidRPr="00EA548F">
        <w:rPr>
          <w:rFonts w:ascii="Tahoma" w:hAnsi="Tahoma" w:cs="Tahoma"/>
          <w:sz w:val="24"/>
          <w:szCs w:val="24"/>
        </w:rPr>
        <w:t>demás</w:t>
      </w:r>
      <w:r w:rsidRPr="00EA548F">
        <w:rPr>
          <w:rFonts w:ascii="Tahoma" w:hAnsi="Tahoma" w:cs="Tahoma"/>
          <w:spacing w:val="-5"/>
          <w:sz w:val="24"/>
          <w:szCs w:val="24"/>
        </w:rPr>
        <w:t xml:space="preserve"> </w:t>
      </w:r>
      <w:r w:rsidRPr="00EA548F">
        <w:rPr>
          <w:rFonts w:ascii="Tahoma" w:hAnsi="Tahoma" w:cs="Tahoma"/>
          <w:sz w:val="24"/>
          <w:szCs w:val="24"/>
        </w:rPr>
        <w:t>documentación para el análisis, diseño, desarrollo, operación y mantenimiento de las soluciones tecnológicas.</w:t>
      </w:r>
    </w:p>
    <w:p w14:paraId="1C36B1F2" w14:textId="77777777" w:rsidR="0067721E" w:rsidRPr="00EA548F" w:rsidRDefault="0067721E" w:rsidP="00EA548F">
      <w:pPr>
        <w:pStyle w:val="Prrafodelista"/>
        <w:spacing w:after="0" w:line="240" w:lineRule="auto"/>
        <w:ind w:left="0"/>
        <w:rPr>
          <w:rFonts w:ascii="Tahoma" w:hAnsi="Tahoma" w:cs="Tahoma"/>
          <w:sz w:val="24"/>
          <w:szCs w:val="24"/>
        </w:rPr>
      </w:pPr>
    </w:p>
    <w:p w14:paraId="24B394CB" w14:textId="6044D28F" w:rsidR="0028719B" w:rsidRPr="00EA548F" w:rsidRDefault="0028719B" w:rsidP="00EA548F">
      <w:pPr>
        <w:pStyle w:val="Prrafodelista"/>
        <w:widowControl w:val="0"/>
        <w:numPr>
          <w:ilvl w:val="1"/>
          <w:numId w:val="294"/>
        </w:numPr>
        <w:tabs>
          <w:tab w:val="left" w:pos="1697"/>
          <w:tab w:val="left" w:pos="1699"/>
        </w:tabs>
        <w:autoSpaceDE w:val="0"/>
        <w:autoSpaceDN w:val="0"/>
        <w:spacing w:after="0" w:line="240" w:lineRule="auto"/>
        <w:ind w:left="0"/>
        <w:jc w:val="both"/>
        <w:rPr>
          <w:rFonts w:ascii="Tahoma" w:hAnsi="Tahoma" w:cs="Tahoma"/>
          <w:sz w:val="24"/>
          <w:szCs w:val="24"/>
        </w:rPr>
      </w:pPr>
      <w:r w:rsidRPr="00EA548F">
        <w:rPr>
          <w:rFonts w:ascii="Tahoma" w:hAnsi="Tahoma" w:cs="Tahoma"/>
          <w:sz w:val="24"/>
          <w:szCs w:val="24"/>
        </w:rPr>
        <w:t>Establecer los criterios para la realización de dictámenes técnicos y con base en éstos, emitir opinión</w:t>
      </w:r>
      <w:r w:rsidRPr="00EA548F">
        <w:rPr>
          <w:rFonts w:ascii="Tahoma" w:hAnsi="Tahoma" w:cs="Tahoma"/>
          <w:spacing w:val="-7"/>
          <w:sz w:val="24"/>
          <w:szCs w:val="24"/>
        </w:rPr>
        <w:t xml:space="preserve"> </w:t>
      </w:r>
      <w:r w:rsidRPr="00EA548F">
        <w:rPr>
          <w:rFonts w:ascii="Tahoma" w:hAnsi="Tahoma" w:cs="Tahoma"/>
          <w:sz w:val="24"/>
          <w:szCs w:val="24"/>
        </w:rPr>
        <w:t>sobre</w:t>
      </w:r>
      <w:r w:rsidRPr="00EA548F">
        <w:rPr>
          <w:rFonts w:ascii="Tahoma" w:hAnsi="Tahoma" w:cs="Tahoma"/>
          <w:spacing w:val="-8"/>
          <w:sz w:val="24"/>
          <w:szCs w:val="24"/>
        </w:rPr>
        <w:t xml:space="preserve"> </w:t>
      </w:r>
      <w:r w:rsidRPr="00EA548F">
        <w:rPr>
          <w:rFonts w:ascii="Tahoma" w:hAnsi="Tahoma" w:cs="Tahoma"/>
          <w:sz w:val="24"/>
          <w:szCs w:val="24"/>
        </w:rPr>
        <w:t>la</w:t>
      </w:r>
      <w:r w:rsidRPr="00EA548F">
        <w:rPr>
          <w:rFonts w:ascii="Tahoma" w:hAnsi="Tahoma" w:cs="Tahoma"/>
          <w:spacing w:val="-6"/>
          <w:sz w:val="24"/>
          <w:szCs w:val="24"/>
        </w:rPr>
        <w:t xml:space="preserve"> </w:t>
      </w:r>
      <w:r w:rsidRPr="00EA548F">
        <w:rPr>
          <w:rFonts w:ascii="Tahoma" w:hAnsi="Tahoma" w:cs="Tahoma"/>
          <w:sz w:val="24"/>
          <w:szCs w:val="24"/>
        </w:rPr>
        <w:t>contratación,</w:t>
      </w:r>
      <w:r w:rsidRPr="00EA548F">
        <w:rPr>
          <w:rFonts w:ascii="Tahoma" w:hAnsi="Tahoma" w:cs="Tahoma"/>
          <w:spacing w:val="-7"/>
          <w:sz w:val="24"/>
          <w:szCs w:val="24"/>
        </w:rPr>
        <w:t xml:space="preserve"> </w:t>
      </w:r>
      <w:r w:rsidRPr="00EA548F">
        <w:rPr>
          <w:rFonts w:ascii="Tahoma" w:hAnsi="Tahoma" w:cs="Tahoma"/>
          <w:sz w:val="24"/>
          <w:szCs w:val="24"/>
        </w:rPr>
        <w:t>desarrollo</w:t>
      </w:r>
      <w:r w:rsidRPr="00EA548F">
        <w:rPr>
          <w:rFonts w:ascii="Tahoma" w:hAnsi="Tahoma" w:cs="Tahoma"/>
          <w:spacing w:val="-7"/>
          <w:sz w:val="24"/>
          <w:szCs w:val="24"/>
        </w:rPr>
        <w:t xml:space="preserve"> </w:t>
      </w:r>
      <w:r w:rsidRPr="00EA548F">
        <w:rPr>
          <w:rFonts w:ascii="Tahoma" w:hAnsi="Tahoma" w:cs="Tahoma"/>
          <w:sz w:val="24"/>
          <w:szCs w:val="24"/>
        </w:rPr>
        <w:t>o</w:t>
      </w:r>
      <w:r w:rsidRPr="00EA548F">
        <w:rPr>
          <w:rFonts w:ascii="Tahoma" w:hAnsi="Tahoma" w:cs="Tahoma"/>
          <w:spacing w:val="-7"/>
          <w:sz w:val="24"/>
          <w:szCs w:val="24"/>
        </w:rPr>
        <w:t xml:space="preserve"> </w:t>
      </w:r>
      <w:r w:rsidRPr="00EA548F">
        <w:rPr>
          <w:rFonts w:ascii="Tahoma" w:hAnsi="Tahoma" w:cs="Tahoma"/>
          <w:sz w:val="24"/>
          <w:szCs w:val="24"/>
        </w:rPr>
        <w:t>adquisición de</w:t>
      </w:r>
      <w:r w:rsidRPr="00EA548F">
        <w:rPr>
          <w:rFonts w:ascii="Tahoma" w:hAnsi="Tahoma" w:cs="Tahoma"/>
          <w:spacing w:val="-3"/>
          <w:sz w:val="24"/>
          <w:szCs w:val="24"/>
        </w:rPr>
        <w:t xml:space="preserve"> </w:t>
      </w:r>
      <w:r w:rsidRPr="00EA548F">
        <w:rPr>
          <w:rFonts w:ascii="Tahoma" w:hAnsi="Tahoma" w:cs="Tahoma"/>
          <w:sz w:val="24"/>
          <w:szCs w:val="24"/>
        </w:rPr>
        <w:t>soluciones</w:t>
      </w:r>
      <w:r w:rsidRPr="00EA548F">
        <w:rPr>
          <w:rFonts w:ascii="Tahoma" w:hAnsi="Tahoma" w:cs="Tahoma"/>
          <w:spacing w:val="-3"/>
          <w:sz w:val="24"/>
          <w:szCs w:val="24"/>
        </w:rPr>
        <w:t xml:space="preserve"> </w:t>
      </w:r>
      <w:r w:rsidRPr="00EA548F">
        <w:rPr>
          <w:rFonts w:ascii="Tahoma" w:hAnsi="Tahoma" w:cs="Tahoma"/>
          <w:sz w:val="24"/>
          <w:szCs w:val="24"/>
        </w:rPr>
        <w:t>tecnológicas</w:t>
      </w:r>
      <w:r w:rsidRPr="00EA548F">
        <w:rPr>
          <w:rFonts w:ascii="Tahoma" w:hAnsi="Tahoma" w:cs="Tahoma"/>
          <w:spacing w:val="-3"/>
          <w:sz w:val="24"/>
          <w:szCs w:val="24"/>
        </w:rPr>
        <w:t xml:space="preserve"> </w:t>
      </w:r>
      <w:r w:rsidRPr="00EA548F">
        <w:rPr>
          <w:rFonts w:ascii="Tahoma" w:hAnsi="Tahoma" w:cs="Tahoma"/>
          <w:sz w:val="24"/>
          <w:szCs w:val="24"/>
        </w:rPr>
        <w:t>que</w:t>
      </w:r>
      <w:r w:rsidRPr="00EA548F">
        <w:rPr>
          <w:rFonts w:ascii="Tahoma" w:hAnsi="Tahoma" w:cs="Tahoma"/>
          <w:spacing w:val="-3"/>
          <w:sz w:val="24"/>
          <w:szCs w:val="24"/>
        </w:rPr>
        <w:t xml:space="preserve"> </w:t>
      </w:r>
      <w:r w:rsidRPr="00EA548F">
        <w:rPr>
          <w:rFonts w:ascii="Tahoma" w:hAnsi="Tahoma" w:cs="Tahoma"/>
          <w:sz w:val="24"/>
          <w:szCs w:val="24"/>
        </w:rPr>
        <w:t>requiera</w:t>
      </w:r>
      <w:r w:rsidRPr="00EA548F">
        <w:rPr>
          <w:rFonts w:ascii="Tahoma" w:hAnsi="Tahoma" w:cs="Tahoma"/>
          <w:spacing w:val="-3"/>
          <w:sz w:val="24"/>
          <w:szCs w:val="24"/>
        </w:rPr>
        <w:t xml:space="preserve"> </w:t>
      </w:r>
      <w:r w:rsidRPr="00EA548F">
        <w:rPr>
          <w:rFonts w:ascii="Tahoma" w:hAnsi="Tahoma" w:cs="Tahoma"/>
          <w:sz w:val="24"/>
          <w:szCs w:val="24"/>
        </w:rPr>
        <w:t>la</w:t>
      </w:r>
      <w:r w:rsidRPr="00EA548F">
        <w:rPr>
          <w:rFonts w:ascii="Tahoma" w:hAnsi="Tahoma" w:cs="Tahoma"/>
          <w:spacing w:val="-6"/>
          <w:sz w:val="24"/>
          <w:szCs w:val="24"/>
        </w:rPr>
        <w:t xml:space="preserve"> </w:t>
      </w:r>
      <w:r w:rsidRPr="00EA548F">
        <w:rPr>
          <w:rFonts w:ascii="Tahoma" w:hAnsi="Tahoma" w:cs="Tahoma"/>
          <w:sz w:val="24"/>
          <w:szCs w:val="24"/>
        </w:rPr>
        <w:t xml:space="preserve">operación de la Cámara de </w:t>
      </w:r>
      <w:r w:rsidRPr="00EA548F">
        <w:rPr>
          <w:rFonts w:ascii="Tahoma" w:hAnsi="Tahoma" w:cs="Tahoma"/>
          <w:sz w:val="24"/>
          <w:szCs w:val="24"/>
        </w:rPr>
        <w:lastRenderedPageBreak/>
        <w:t>Diputados.</w:t>
      </w:r>
    </w:p>
    <w:p w14:paraId="337CDDC8" w14:textId="77777777" w:rsidR="0028719B" w:rsidRPr="00EA548F" w:rsidRDefault="0028719B" w:rsidP="00EA548F">
      <w:pPr>
        <w:pStyle w:val="Prrafodelista"/>
        <w:widowControl w:val="0"/>
        <w:numPr>
          <w:ilvl w:val="1"/>
          <w:numId w:val="294"/>
        </w:numPr>
        <w:tabs>
          <w:tab w:val="left" w:pos="1699"/>
        </w:tabs>
        <w:autoSpaceDE w:val="0"/>
        <w:autoSpaceDN w:val="0"/>
        <w:spacing w:after="0" w:line="240" w:lineRule="auto"/>
        <w:ind w:left="0"/>
        <w:jc w:val="both"/>
        <w:rPr>
          <w:rFonts w:ascii="Tahoma" w:hAnsi="Tahoma" w:cs="Tahoma"/>
          <w:sz w:val="24"/>
          <w:szCs w:val="24"/>
        </w:rPr>
      </w:pPr>
      <w:r w:rsidRPr="00EA548F">
        <w:rPr>
          <w:rFonts w:ascii="Tahoma" w:hAnsi="Tahoma" w:cs="Tahoma"/>
          <w:sz w:val="24"/>
          <w:szCs w:val="24"/>
        </w:rPr>
        <w:t>Validar la documentación (manuales técnicos, administrativos y de usuarios) de las soluciones tecnológicas desarrolladas o adquiridas por la Cámara</w:t>
      </w:r>
      <w:r w:rsidRPr="00EA548F">
        <w:rPr>
          <w:rFonts w:ascii="Tahoma" w:hAnsi="Tahoma" w:cs="Tahoma"/>
          <w:spacing w:val="-3"/>
          <w:sz w:val="24"/>
          <w:szCs w:val="24"/>
        </w:rPr>
        <w:t xml:space="preserve"> </w:t>
      </w:r>
      <w:r w:rsidRPr="00EA548F">
        <w:rPr>
          <w:rFonts w:ascii="Tahoma" w:hAnsi="Tahoma" w:cs="Tahoma"/>
          <w:sz w:val="24"/>
          <w:szCs w:val="24"/>
        </w:rPr>
        <w:t>de</w:t>
      </w:r>
      <w:r w:rsidRPr="00EA548F">
        <w:rPr>
          <w:rFonts w:ascii="Tahoma" w:hAnsi="Tahoma" w:cs="Tahoma"/>
          <w:spacing w:val="-3"/>
          <w:sz w:val="24"/>
          <w:szCs w:val="24"/>
        </w:rPr>
        <w:t xml:space="preserve"> </w:t>
      </w:r>
      <w:r w:rsidRPr="00EA548F">
        <w:rPr>
          <w:rFonts w:ascii="Tahoma" w:hAnsi="Tahoma" w:cs="Tahoma"/>
          <w:sz w:val="24"/>
          <w:szCs w:val="24"/>
        </w:rPr>
        <w:t>Diputados</w:t>
      </w:r>
      <w:r w:rsidRPr="00EA548F">
        <w:rPr>
          <w:rFonts w:ascii="Tahoma" w:hAnsi="Tahoma" w:cs="Tahoma"/>
          <w:spacing w:val="-6"/>
          <w:sz w:val="24"/>
          <w:szCs w:val="24"/>
        </w:rPr>
        <w:t xml:space="preserve"> </w:t>
      </w:r>
      <w:r w:rsidRPr="00EA548F">
        <w:rPr>
          <w:rFonts w:ascii="Tahoma" w:hAnsi="Tahoma" w:cs="Tahoma"/>
          <w:sz w:val="24"/>
          <w:szCs w:val="24"/>
        </w:rPr>
        <w:t>para</w:t>
      </w:r>
      <w:r w:rsidRPr="00EA548F">
        <w:rPr>
          <w:rFonts w:ascii="Tahoma" w:hAnsi="Tahoma" w:cs="Tahoma"/>
          <w:spacing w:val="-3"/>
          <w:sz w:val="24"/>
          <w:szCs w:val="24"/>
        </w:rPr>
        <w:t xml:space="preserve"> </w:t>
      </w:r>
      <w:r w:rsidRPr="00EA548F">
        <w:rPr>
          <w:rFonts w:ascii="Tahoma" w:hAnsi="Tahoma" w:cs="Tahoma"/>
          <w:sz w:val="24"/>
          <w:szCs w:val="24"/>
        </w:rPr>
        <w:t>fomentar</w:t>
      </w:r>
      <w:r w:rsidRPr="00EA548F">
        <w:rPr>
          <w:rFonts w:ascii="Tahoma" w:hAnsi="Tahoma" w:cs="Tahoma"/>
          <w:spacing w:val="-3"/>
          <w:sz w:val="24"/>
          <w:szCs w:val="24"/>
        </w:rPr>
        <w:t xml:space="preserve"> </w:t>
      </w:r>
      <w:r w:rsidRPr="00EA548F">
        <w:rPr>
          <w:rFonts w:ascii="Tahoma" w:hAnsi="Tahoma" w:cs="Tahoma"/>
          <w:sz w:val="24"/>
          <w:szCs w:val="24"/>
        </w:rPr>
        <w:t>la</w:t>
      </w:r>
      <w:r w:rsidRPr="00EA548F">
        <w:rPr>
          <w:rFonts w:ascii="Tahoma" w:hAnsi="Tahoma" w:cs="Tahoma"/>
          <w:spacing w:val="-3"/>
          <w:sz w:val="24"/>
          <w:szCs w:val="24"/>
        </w:rPr>
        <w:t xml:space="preserve"> </w:t>
      </w:r>
      <w:r w:rsidRPr="00EA548F">
        <w:rPr>
          <w:rFonts w:ascii="Tahoma" w:hAnsi="Tahoma" w:cs="Tahoma"/>
          <w:sz w:val="24"/>
          <w:szCs w:val="24"/>
        </w:rPr>
        <w:t>participación y capacitación de los usuarios.</w:t>
      </w:r>
    </w:p>
    <w:p w14:paraId="58551D5E" w14:textId="77777777" w:rsidR="0028719B" w:rsidRPr="00EA548F" w:rsidRDefault="0028719B" w:rsidP="00EA548F">
      <w:pPr>
        <w:pStyle w:val="Textoindependiente"/>
        <w:rPr>
          <w:rFonts w:cs="Tahoma"/>
        </w:rPr>
      </w:pPr>
    </w:p>
    <w:p w14:paraId="54548593" w14:textId="77777777" w:rsidR="0028719B" w:rsidRPr="00EA548F" w:rsidRDefault="0028719B" w:rsidP="00EA548F">
      <w:pPr>
        <w:pStyle w:val="Prrafodelista"/>
        <w:widowControl w:val="0"/>
        <w:numPr>
          <w:ilvl w:val="1"/>
          <w:numId w:val="294"/>
        </w:numPr>
        <w:tabs>
          <w:tab w:val="left" w:pos="1697"/>
          <w:tab w:val="left" w:pos="1699"/>
        </w:tabs>
        <w:autoSpaceDE w:val="0"/>
        <w:autoSpaceDN w:val="0"/>
        <w:spacing w:after="0" w:line="240" w:lineRule="auto"/>
        <w:ind w:left="0"/>
        <w:jc w:val="both"/>
        <w:rPr>
          <w:rFonts w:ascii="Tahoma" w:hAnsi="Tahoma" w:cs="Tahoma"/>
          <w:sz w:val="24"/>
          <w:szCs w:val="24"/>
        </w:rPr>
      </w:pPr>
      <w:r w:rsidRPr="00EA548F">
        <w:rPr>
          <w:rFonts w:ascii="Tahoma" w:hAnsi="Tahoma" w:cs="Tahoma"/>
          <w:sz w:val="24"/>
          <w:szCs w:val="24"/>
        </w:rPr>
        <w:t>Informar a los enlaces informáticos de los órganos de gobierno, órganos de apoyo legislativo, grupos parlamentarios y unidades administrativas, respecto</w:t>
      </w:r>
      <w:r w:rsidRPr="00EA548F">
        <w:rPr>
          <w:rFonts w:ascii="Tahoma" w:hAnsi="Tahoma" w:cs="Tahoma"/>
          <w:spacing w:val="-1"/>
          <w:sz w:val="24"/>
          <w:szCs w:val="24"/>
        </w:rPr>
        <w:t xml:space="preserve"> </w:t>
      </w:r>
      <w:r w:rsidRPr="00EA548F">
        <w:rPr>
          <w:rFonts w:ascii="Tahoma" w:hAnsi="Tahoma" w:cs="Tahoma"/>
          <w:sz w:val="24"/>
          <w:szCs w:val="24"/>
        </w:rPr>
        <w:t>a la</w:t>
      </w:r>
      <w:r w:rsidRPr="00EA548F">
        <w:rPr>
          <w:rFonts w:ascii="Tahoma" w:hAnsi="Tahoma" w:cs="Tahoma"/>
          <w:spacing w:val="-16"/>
          <w:sz w:val="24"/>
          <w:szCs w:val="24"/>
        </w:rPr>
        <w:t xml:space="preserve"> </w:t>
      </w:r>
      <w:r w:rsidRPr="00EA548F">
        <w:rPr>
          <w:rFonts w:ascii="Tahoma" w:hAnsi="Tahoma" w:cs="Tahoma"/>
          <w:sz w:val="24"/>
          <w:szCs w:val="24"/>
        </w:rPr>
        <w:t>emisión</w:t>
      </w:r>
      <w:r w:rsidRPr="00EA548F">
        <w:rPr>
          <w:rFonts w:ascii="Tahoma" w:hAnsi="Tahoma" w:cs="Tahoma"/>
          <w:spacing w:val="-15"/>
          <w:sz w:val="24"/>
          <w:szCs w:val="24"/>
        </w:rPr>
        <w:t xml:space="preserve"> </w:t>
      </w:r>
      <w:r w:rsidRPr="00EA548F">
        <w:rPr>
          <w:rFonts w:ascii="Tahoma" w:hAnsi="Tahoma" w:cs="Tahoma"/>
          <w:sz w:val="24"/>
          <w:szCs w:val="24"/>
        </w:rPr>
        <w:t>y/o</w:t>
      </w:r>
      <w:r w:rsidRPr="00EA548F">
        <w:rPr>
          <w:rFonts w:ascii="Tahoma" w:hAnsi="Tahoma" w:cs="Tahoma"/>
          <w:spacing w:val="-15"/>
          <w:sz w:val="24"/>
          <w:szCs w:val="24"/>
        </w:rPr>
        <w:t xml:space="preserve"> </w:t>
      </w:r>
      <w:r w:rsidRPr="00EA548F">
        <w:rPr>
          <w:rFonts w:ascii="Tahoma" w:hAnsi="Tahoma" w:cs="Tahoma"/>
          <w:sz w:val="24"/>
          <w:szCs w:val="24"/>
        </w:rPr>
        <w:t>cambio</w:t>
      </w:r>
      <w:r w:rsidRPr="00EA548F">
        <w:rPr>
          <w:rFonts w:ascii="Tahoma" w:hAnsi="Tahoma" w:cs="Tahoma"/>
          <w:spacing w:val="-15"/>
          <w:sz w:val="24"/>
          <w:szCs w:val="24"/>
        </w:rPr>
        <w:t xml:space="preserve"> </w:t>
      </w:r>
      <w:r w:rsidRPr="00EA548F">
        <w:rPr>
          <w:rFonts w:ascii="Tahoma" w:hAnsi="Tahoma" w:cs="Tahoma"/>
          <w:sz w:val="24"/>
          <w:szCs w:val="24"/>
        </w:rPr>
        <w:t>de</w:t>
      </w:r>
      <w:r w:rsidRPr="00EA548F">
        <w:rPr>
          <w:rFonts w:ascii="Tahoma" w:hAnsi="Tahoma" w:cs="Tahoma"/>
          <w:spacing w:val="-16"/>
          <w:sz w:val="24"/>
          <w:szCs w:val="24"/>
        </w:rPr>
        <w:t xml:space="preserve"> </w:t>
      </w:r>
      <w:r w:rsidRPr="00EA548F">
        <w:rPr>
          <w:rFonts w:ascii="Tahoma" w:hAnsi="Tahoma" w:cs="Tahoma"/>
          <w:sz w:val="24"/>
          <w:szCs w:val="24"/>
        </w:rPr>
        <w:t>procedimientos,</w:t>
      </w:r>
      <w:r w:rsidRPr="00EA548F">
        <w:rPr>
          <w:rFonts w:ascii="Tahoma" w:hAnsi="Tahoma" w:cs="Tahoma"/>
          <w:spacing w:val="-15"/>
          <w:sz w:val="24"/>
          <w:szCs w:val="24"/>
        </w:rPr>
        <w:t xml:space="preserve"> </w:t>
      </w:r>
      <w:r w:rsidRPr="00EA548F">
        <w:rPr>
          <w:rFonts w:ascii="Tahoma" w:hAnsi="Tahoma" w:cs="Tahoma"/>
          <w:sz w:val="24"/>
          <w:szCs w:val="24"/>
        </w:rPr>
        <w:t>así</w:t>
      </w:r>
      <w:r w:rsidRPr="00EA548F">
        <w:rPr>
          <w:rFonts w:ascii="Tahoma" w:hAnsi="Tahoma" w:cs="Tahoma"/>
          <w:spacing w:val="-15"/>
          <w:sz w:val="24"/>
          <w:szCs w:val="24"/>
        </w:rPr>
        <w:t xml:space="preserve"> </w:t>
      </w:r>
      <w:r w:rsidRPr="00EA548F">
        <w:rPr>
          <w:rFonts w:ascii="Tahoma" w:hAnsi="Tahoma" w:cs="Tahoma"/>
          <w:sz w:val="24"/>
          <w:szCs w:val="24"/>
        </w:rPr>
        <w:t>como</w:t>
      </w:r>
      <w:r w:rsidRPr="00EA548F">
        <w:rPr>
          <w:rFonts w:ascii="Tahoma" w:hAnsi="Tahoma" w:cs="Tahoma"/>
          <w:spacing w:val="-15"/>
          <w:sz w:val="24"/>
          <w:szCs w:val="24"/>
        </w:rPr>
        <w:t xml:space="preserve"> </w:t>
      </w:r>
      <w:r w:rsidRPr="00EA548F">
        <w:rPr>
          <w:rFonts w:ascii="Tahoma" w:hAnsi="Tahoma" w:cs="Tahoma"/>
          <w:sz w:val="24"/>
          <w:szCs w:val="24"/>
        </w:rPr>
        <w:t>de la implementación de acciones en caso de contingencia, para mantener conocimientos actualizados, esquemas y tácticas de innovación y desarrollo tecnológico.</w:t>
      </w:r>
    </w:p>
    <w:p w14:paraId="49953DDB" w14:textId="77777777" w:rsidR="0028719B" w:rsidRPr="00EA548F" w:rsidRDefault="0028719B" w:rsidP="00EA548F">
      <w:pPr>
        <w:pStyle w:val="Textoindependiente"/>
        <w:rPr>
          <w:rFonts w:cs="Tahoma"/>
        </w:rPr>
      </w:pPr>
    </w:p>
    <w:p w14:paraId="7D72D225" w14:textId="77777777" w:rsidR="0028719B" w:rsidRPr="00EA548F" w:rsidRDefault="0028719B" w:rsidP="00EA548F">
      <w:pPr>
        <w:pStyle w:val="Prrafodelista"/>
        <w:widowControl w:val="0"/>
        <w:numPr>
          <w:ilvl w:val="1"/>
          <w:numId w:val="294"/>
        </w:numPr>
        <w:tabs>
          <w:tab w:val="left" w:pos="1697"/>
          <w:tab w:val="left" w:pos="1699"/>
        </w:tabs>
        <w:autoSpaceDE w:val="0"/>
        <w:autoSpaceDN w:val="0"/>
        <w:spacing w:after="0" w:line="240" w:lineRule="auto"/>
        <w:ind w:left="0"/>
        <w:jc w:val="both"/>
        <w:rPr>
          <w:rFonts w:ascii="Tahoma" w:hAnsi="Tahoma" w:cs="Tahoma"/>
          <w:sz w:val="24"/>
          <w:szCs w:val="24"/>
        </w:rPr>
      </w:pPr>
      <w:r w:rsidRPr="00EA548F">
        <w:rPr>
          <w:rFonts w:ascii="Tahoma" w:hAnsi="Tahoma" w:cs="Tahoma"/>
          <w:sz w:val="24"/>
          <w:szCs w:val="24"/>
        </w:rPr>
        <w:t>Vigilar</w:t>
      </w:r>
      <w:r w:rsidRPr="00EA548F">
        <w:rPr>
          <w:rFonts w:ascii="Tahoma" w:hAnsi="Tahoma" w:cs="Tahoma"/>
          <w:spacing w:val="-11"/>
          <w:sz w:val="24"/>
          <w:szCs w:val="24"/>
        </w:rPr>
        <w:t xml:space="preserve"> </w:t>
      </w:r>
      <w:r w:rsidRPr="00EA548F">
        <w:rPr>
          <w:rFonts w:ascii="Tahoma" w:hAnsi="Tahoma" w:cs="Tahoma"/>
          <w:sz w:val="24"/>
          <w:szCs w:val="24"/>
        </w:rPr>
        <w:t>que</w:t>
      </w:r>
      <w:r w:rsidRPr="00EA548F">
        <w:rPr>
          <w:rFonts w:ascii="Tahoma" w:hAnsi="Tahoma" w:cs="Tahoma"/>
          <w:spacing w:val="-11"/>
          <w:sz w:val="24"/>
          <w:szCs w:val="24"/>
        </w:rPr>
        <w:t xml:space="preserve"> </w:t>
      </w:r>
      <w:r w:rsidRPr="00EA548F">
        <w:rPr>
          <w:rFonts w:ascii="Tahoma" w:hAnsi="Tahoma" w:cs="Tahoma"/>
          <w:sz w:val="24"/>
          <w:szCs w:val="24"/>
        </w:rPr>
        <w:t>los</w:t>
      </w:r>
      <w:r w:rsidRPr="00EA548F">
        <w:rPr>
          <w:rFonts w:ascii="Tahoma" w:hAnsi="Tahoma" w:cs="Tahoma"/>
          <w:spacing w:val="-11"/>
          <w:sz w:val="24"/>
          <w:szCs w:val="24"/>
        </w:rPr>
        <w:t xml:space="preserve"> </w:t>
      </w:r>
      <w:r w:rsidRPr="00EA548F">
        <w:rPr>
          <w:rFonts w:ascii="Tahoma" w:hAnsi="Tahoma" w:cs="Tahoma"/>
          <w:sz w:val="24"/>
          <w:szCs w:val="24"/>
        </w:rPr>
        <w:t>proveedores</w:t>
      </w:r>
      <w:r w:rsidRPr="00EA548F">
        <w:rPr>
          <w:rFonts w:ascii="Tahoma" w:hAnsi="Tahoma" w:cs="Tahoma"/>
          <w:spacing w:val="-11"/>
          <w:sz w:val="24"/>
          <w:szCs w:val="24"/>
        </w:rPr>
        <w:t xml:space="preserve"> </w:t>
      </w:r>
      <w:r w:rsidRPr="00EA548F">
        <w:rPr>
          <w:rFonts w:ascii="Tahoma" w:hAnsi="Tahoma" w:cs="Tahoma"/>
          <w:sz w:val="24"/>
          <w:szCs w:val="24"/>
        </w:rPr>
        <w:t>cumplan</w:t>
      </w:r>
      <w:r w:rsidRPr="00EA548F">
        <w:rPr>
          <w:rFonts w:ascii="Tahoma" w:hAnsi="Tahoma" w:cs="Tahoma"/>
          <w:spacing w:val="-12"/>
          <w:sz w:val="24"/>
          <w:szCs w:val="24"/>
        </w:rPr>
        <w:t xml:space="preserve"> </w:t>
      </w:r>
      <w:r w:rsidRPr="00EA548F">
        <w:rPr>
          <w:rFonts w:ascii="Tahoma" w:hAnsi="Tahoma" w:cs="Tahoma"/>
          <w:sz w:val="24"/>
          <w:szCs w:val="24"/>
        </w:rPr>
        <w:t>con</w:t>
      </w:r>
      <w:r w:rsidRPr="00EA548F">
        <w:rPr>
          <w:rFonts w:ascii="Tahoma" w:hAnsi="Tahoma" w:cs="Tahoma"/>
          <w:spacing w:val="-12"/>
          <w:sz w:val="24"/>
          <w:szCs w:val="24"/>
        </w:rPr>
        <w:t xml:space="preserve"> </w:t>
      </w:r>
      <w:r w:rsidRPr="00EA548F">
        <w:rPr>
          <w:rFonts w:ascii="Tahoma" w:hAnsi="Tahoma" w:cs="Tahoma"/>
          <w:sz w:val="24"/>
          <w:szCs w:val="24"/>
        </w:rPr>
        <w:t>los</w:t>
      </w:r>
      <w:r w:rsidRPr="00EA548F">
        <w:rPr>
          <w:rFonts w:ascii="Tahoma" w:hAnsi="Tahoma" w:cs="Tahoma"/>
          <w:spacing w:val="-11"/>
          <w:sz w:val="24"/>
          <w:szCs w:val="24"/>
        </w:rPr>
        <w:t xml:space="preserve"> </w:t>
      </w:r>
      <w:r w:rsidRPr="00EA548F">
        <w:rPr>
          <w:rFonts w:ascii="Tahoma" w:hAnsi="Tahoma" w:cs="Tahoma"/>
          <w:sz w:val="24"/>
          <w:szCs w:val="24"/>
        </w:rPr>
        <w:t>niveles</w:t>
      </w:r>
      <w:r w:rsidRPr="00EA548F">
        <w:rPr>
          <w:rFonts w:ascii="Tahoma" w:hAnsi="Tahoma" w:cs="Tahoma"/>
          <w:spacing w:val="-11"/>
          <w:sz w:val="24"/>
          <w:szCs w:val="24"/>
        </w:rPr>
        <w:t xml:space="preserve"> </w:t>
      </w:r>
      <w:r w:rsidRPr="00EA548F">
        <w:rPr>
          <w:rFonts w:ascii="Tahoma" w:hAnsi="Tahoma" w:cs="Tahoma"/>
          <w:sz w:val="24"/>
          <w:szCs w:val="24"/>
        </w:rPr>
        <w:t xml:space="preserve">de </w:t>
      </w:r>
      <w:r w:rsidRPr="00EA548F">
        <w:rPr>
          <w:rFonts w:ascii="Tahoma" w:hAnsi="Tahoma" w:cs="Tahoma"/>
          <w:sz w:val="24"/>
          <w:szCs w:val="24"/>
        </w:rPr>
        <w:t>servicio establecidos para procurar la continuidad de los</w:t>
      </w:r>
      <w:r w:rsidRPr="00EA548F">
        <w:rPr>
          <w:rFonts w:ascii="Tahoma" w:hAnsi="Tahoma" w:cs="Tahoma"/>
          <w:spacing w:val="-5"/>
          <w:sz w:val="24"/>
          <w:szCs w:val="24"/>
        </w:rPr>
        <w:t xml:space="preserve"> </w:t>
      </w:r>
      <w:r w:rsidRPr="00EA548F">
        <w:rPr>
          <w:rFonts w:ascii="Tahoma" w:hAnsi="Tahoma" w:cs="Tahoma"/>
          <w:sz w:val="24"/>
          <w:szCs w:val="24"/>
        </w:rPr>
        <w:t>mismos</w:t>
      </w:r>
      <w:r w:rsidRPr="00EA548F">
        <w:rPr>
          <w:rFonts w:ascii="Tahoma" w:hAnsi="Tahoma" w:cs="Tahoma"/>
          <w:spacing w:val="-5"/>
          <w:sz w:val="24"/>
          <w:szCs w:val="24"/>
        </w:rPr>
        <w:t xml:space="preserve"> </w:t>
      </w:r>
      <w:r w:rsidRPr="00EA548F">
        <w:rPr>
          <w:rFonts w:ascii="Tahoma" w:hAnsi="Tahoma" w:cs="Tahoma"/>
          <w:sz w:val="24"/>
          <w:szCs w:val="24"/>
        </w:rPr>
        <w:t>y</w:t>
      </w:r>
      <w:r w:rsidRPr="00EA548F">
        <w:rPr>
          <w:rFonts w:ascii="Tahoma" w:hAnsi="Tahoma" w:cs="Tahoma"/>
          <w:spacing w:val="-6"/>
          <w:sz w:val="24"/>
          <w:szCs w:val="24"/>
        </w:rPr>
        <w:t xml:space="preserve"> </w:t>
      </w:r>
      <w:r w:rsidRPr="00EA548F">
        <w:rPr>
          <w:rFonts w:ascii="Tahoma" w:hAnsi="Tahoma" w:cs="Tahoma"/>
          <w:sz w:val="24"/>
          <w:szCs w:val="24"/>
        </w:rPr>
        <w:t>aplicar</w:t>
      </w:r>
      <w:r w:rsidRPr="00EA548F">
        <w:rPr>
          <w:rFonts w:ascii="Tahoma" w:hAnsi="Tahoma" w:cs="Tahoma"/>
          <w:spacing w:val="-5"/>
          <w:sz w:val="24"/>
          <w:szCs w:val="24"/>
        </w:rPr>
        <w:t xml:space="preserve"> </w:t>
      </w:r>
      <w:r w:rsidRPr="00EA548F">
        <w:rPr>
          <w:rFonts w:ascii="Tahoma" w:hAnsi="Tahoma" w:cs="Tahoma"/>
          <w:sz w:val="24"/>
          <w:szCs w:val="24"/>
        </w:rPr>
        <w:t>las</w:t>
      </w:r>
      <w:r w:rsidRPr="00EA548F">
        <w:rPr>
          <w:rFonts w:ascii="Tahoma" w:hAnsi="Tahoma" w:cs="Tahoma"/>
          <w:spacing w:val="-7"/>
          <w:sz w:val="24"/>
          <w:szCs w:val="24"/>
        </w:rPr>
        <w:t xml:space="preserve"> </w:t>
      </w:r>
      <w:r w:rsidRPr="00EA548F">
        <w:rPr>
          <w:rFonts w:ascii="Tahoma" w:hAnsi="Tahoma" w:cs="Tahoma"/>
          <w:sz w:val="24"/>
          <w:szCs w:val="24"/>
        </w:rPr>
        <w:t>garantías</w:t>
      </w:r>
      <w:r w:rsidRPr="00EA548F">
        <w:rPr>
          <w:rFonts w:ascii="Tahoma" w:hAnsi="Tahoma" w:cs="Tahoma"/>
          <w:spacing w:val="-5"/>
          <w:sz w:val="24"/>
          <w:szCs w:val="24"/>
        </w:rPr>
        <w:t xml:space="preserve"> </w:t>
      </w:r>
      <w:r w:rsidRPr="00EA548F">
        <w:rPr>
          <w:rFonts w:ascii="Tahoma" w:hAnsi="Tahoma" w:cs="Tahoma"/>
          <w:sz w:val="24"/>
          <w:szCs w:val="24"/>
        </w:rPr>
        <w:t>correspondientes,</w:t>
      </w:r>
      <w:r w:rsidRPr="00EA548F">
        <w:rPr>
          <w:rFonts w:ascii="Tahoma" w:hAnsi="Tahoma" w:cs="Tahoma"/>
          <w:spacing w:val="-6"/>
          <w:sz w:val="24"/>
          <w:szCs w:val="24"/>
        </w:rPr>
        <w:t xml:space="preserve"> </w:t>
      </w:r>
      <w:r w:rsidRPr="00EA548F">
        <w:rPr>
          <w:rFonts w:ascii="Tahoma" w:hAnsi="Tahoma" w:cs="Tahoma"/>
          <w:sz w:val="24"/>
          <w:szCs w:val="24"/>
        </w:rPr>
        <w:t>así como</w:t>
      </w:r>
      <w:r w:rsidRPr="00EA548F">
        <w:rPr>
          <w:rFonts w:ascii="Tahoma" w:hAnsi="Tahoma" w:cs="Tahoma"/>
          <w:spacing w:val="-13"/>
          <w:sz w:val="24"/>
          <w:szCs w:val="24"/>
        </w:rPr>
        <w:t xml:space="preserve"> </w:t>
      </w:r>
      <w:r w:rsidRPr="00EA548F">
        <w:rPr>
          <w:rFonts w:ascii="Tahoma" w:hAnsi="Tahoma" w:cs="Tahoma"/>
          <w:sz w:val="24"/>
          <w:szCs w:val="24"/>
        </w:rPr>
        <w:t>informar</w:t>
      </w:r>
      <w:r w:rsidRPr="00EA548F">
        <w:rPr>
          <w:rFonts w:ascii="Tahoma" w:hAnsi="Tahoma" w:cs="Tahoma"/>
          <w:spacing w:val="-11"/>
          <w:sz w:val="24"/>
          <w:szCs w:val="24"/>
        </w:rPr>
        <w:t xml:space="preserve"> </w:t>
      </w:r>
      <w:r w:rsidRPr="00EA548F">
        <w:rPr>
          <w:rFonts w:ascii="Tahoma" w:hAnsi="Tahoma" w:cs="Tahoma"/>
          <w:sz w:val="24"/>
          <w:szCs w:val="24"/>
        </w:rPr>
        <w:t>a</w:t>
      </w:r>
      <w:r w:rsidRPr="00EA548F">
        <w:rPr>
          <w:rFonts w:ascii="Tahoma" w:hAnsi="Tahoma" w:cs="Tahoma"/>
          <w:spacing w:val="-14"/>
          <w:sz w:val="24"/>
          <w:szCs w:val="24"/>
        </w:rPr>
        <w:t xml:space="preserve"> </w:t>
      </w:r>
      <w:r w:rsidRPr="00EA548F">
        <w:rPr>
          <w:rFonts w:ascii="Tahoma" w:hAnsi="Tahoma" w:cs="Tahoma"/>
          <w:sz w:val="24"/>
          <w:szCs w:val="24"/>
        </w:rPr>
        <w:t>la</w:t>
      </w:r>
      <w:r w:rsidRPr="00EA548F">
        <w:rPr>
          <w:rFonts w:ascii="Tahoma" w:hAnsi="Tahoma" w:cs="Tahoma"/>
          <w:spacing w:val="-12"/>
          <w:sz w:val="24"/>
          <w:szCs w:val="24"/>
        </w:rPr>
        <w:t xml:space="preserve"> </w:t>
      </w:r>
      <w:r w:rsidRPr="00EA548F">
        <w:rPr>
          <w:rFonts w:ascii="Tahoma" w:hAnsi="Tahoma" w:cs="Tahoma"/>
          <w:sz w:val="24"/>
          <w:szCs w:val="24"/>
        </w:rPr>
        <w:t>unidad</w:t>
      </w:r>
      <w:r w:rsidRPr="00EA548F">
        <w:rPr>
          <w:rFonts w:ascii="Tahoma" w:hAnsi="Tahoma" w:cs="Tahoma"/>
          <w:spacing w:val="-12"/>
          <w:sz w:val="24"/>
          <w:szCs w:val="24"/>
        </w:rPr>
        <w:t xml:space="preserve"> </w:t>
      </w:r>
      <w:r w:rsidRPr="00EA548F">
        <w:rPr>
          <w:rFonts w:ascii="Tahoma" w:hAnsi="Tahoma" w:cs="Tahoma"/>
          <w:sz w:val="24"/>
          <w:szCs w:val="24"/>
        </w:rPr>
        <w:t>administrativa</w:t>
      </w:r>
      <w:r w:rsidRPr="00EA548F">
        <w:rPr>
          <w:rFonts w:ascii="Tahoma" w:hAnsi="Tahoma" w:cs="Tahoma"/>
          <w:spacing w:val="-14"/>
          <w:sz w:val="24"/>
          <w:szCs w:val="24"/>
        </w:rPr>
        <w:t xml:space="preserve"> </w:t>
      </w:r>
      <w:r w:rsidRPr="00EA548F">
        <w:rPr>
          <w:rFonts w:ascii="Tahoma" w:hAnsi="Tahoma" w:cs="Tahoma"/>
          <w:sz w:val="24"/>
          <w:szCs w:val="24"/>
        </w:rPr>
        <w:t>competente sobre el incumplimiento de éstos.</w:t>
      </w:r>
    </w:p>
    <w:p w14:paraId="38F4E29B" w14:textId="77777777" w:rsidR="0028719B" w:rsidRPr="00EA548F" w:rsidRDefault="0028719B" w:rsidP="00EA548F">
      <w:pPr>
        <w:pStyle w:val="Textoindependiente"/>
        <w:rPr>
          <w:rFonts w:cs="Tahoma"/>
        </w:rPr>
      </w:pPr>
    </w:p>
    <w:p w14:paraId="747BAB82" w14:textId="768BEF4C" w:rsidR="0028719B" w:rsidRPr="00EA548F" w:rsidRDefault="0028719B" w:rsidP="00EA548F">
      <w:pPr>
        <w:pStyle w:val="Prrafodelista"/>
        <w:widowControl w:val="0"/>
        <w:numPr>
          <w:ilvl w:val="1"/>
          <w:numId w:val="294"/>
        </w:numPr>
        <w:tabs>
          <w:tab w:val="left" w:pos="1696"/>
          <w:tab w:val="left" w:pos="1699"/>
        </w:tabs>
        <w:autoSpaceDE w:val="0"/>
        <w:autoSpaceDN w:val="0"/>
        <w:spacing w:after="0" w:line="240" w:lineRule="auto"/>
        <w:ind w:left="0"/>
        <w:jc w:val="both"/>
        <w:rPr>
          <w:rFonts w:ascii="Tahoma" w:hAnsi="Tahoma" w:cs="Tahoma"/>
          <w:sz w:val="24"/>
          <w:szCs w:val="24"/>
        </w:rPr>
      </w:pPr>
      <w:r w:rsidRPr="00EA548F">
        <w:rPr>
          <w:rFonts w:ascii="Tahoma" w:hAnsi="Tahoma" w:cs="Tahoma"/>
          <w:sz w:val="24"/>
          <w:szCs w:val="24"/>
        </w:rPr>
        <w:t>Supervisar que la implementación de soluciones tecnológicas se desempeñe conforme a los requerimientos de la unidad administrativa solicitante</w:t>
      </w:r>
      <w:r w:rsidR="0067721E" w:rsidRPr="00EA548F">
        <w:rPr>
          <w:rFonts w:ascii="Tahoma" w:hAnsi="Tahoma" w:cs="Tahoma"/>
          <w:sz w:val="24"/>
          <w:szCs w:val="24"/>
        </w:rPr>
        <w:t xml:space="preserve"> </w:t>
      </w:r>
      <w:r w:rsidRPr="00EA548F">
        <w:rPr>
          <w:rFonts w:ascii="Tahoma" w:hAnsi="Tahoma" w:cs="Tahoma"/>
          <w:sz w:val="24"/>
          <w:szCs w:val="24"/>
        </w:rPr>
        <w:t>y que el análisis, diseño y construcción, así como las pruebas</w:t>
      </w:r>
      <w:r w:rsidRPr="00EA548F">
        <w:rPr>
          <w:rFonts w:ascii="Tahoma" w:hAnsi="Tahoma" w:cs="Tahoma"/>
          <w:spacing w:val="-3"/>
          <w:sz w:val="24"/>
          <w:szCs w:val="24"/>
        </w:rPr>
        <w:t xml:space="preserve"> </w:t>
      </w:r>
      <w:r w:rsidRPr="00EA548F">
        <w:rPr>
          <w:rFonts w:ascii="Tahoma" w:hAnsi="Tahoma" w:cs="Tahoma"/>
          <w:sz w:val="24"/>
          <w:szCs w:val="24"/>
        </w:rPr>
        <w:t>y</w:t>
      </w:r>
      <w:r w:rsidRPr="00EA548F">
        <w:rPr>
          <w:rFonts w:ascii="Tahoma" w:hAnsi="Tahoma" w:cs="Tahoma"/>
          <w:spacing w:val="-4"/>
          <w:sz w:val="24"/>
          <w:szCs w:val="24"/>
        </w:rPr>
        <w:t xml:space="preserve"> </w:t>
      </w:r>
      <w:r w:rsidRPr="00EA548F">
        <w:rPr>
          <w:rFonts w:ascii="Tahoma" w:hAnsi="Tahoma" w:cs="Tahoma"/>
          <w:sz w:val="24"/>
          <w:szCs w:val="24"/>
        </w:rPr>
        <w:t>la</w:t>
      </w:r>
      <w:r w:rsidRPr="00EA548F">
        <w:rPr>
          <w:rFonts w:ascii="Tahoma" w:hAnsi="Tahoma" w:cs="Tahoma"/>
          <w:spacing w:val="-3"/>
          <w:sz w:val="24"/>
          <w:szCs w:val="24"/>
        </w:rPr>
        <w:t xml:space="preserve"> </w:t>
      </w:r>
      <w:r w:rsidRPr="00EA548F">
        <w:rPr>
          <w:rFonts w:ascii="Tahoma" w:hAnsi="Tahoma" w:cs="Tahoma"/>
          <w:sz w:val="24"/>
          <w:szCs w:val="24"/>
        </w:rPr>
        <w:t>capacitación</w:t>
      </w:r>
      <w:r w:rsidRPr="00EA548F">
        <w:rPr>
          <w:rFonts w:ascii="Tahoma" w:hAnsi="Tahoma" w:cs="Tahoma"/>
          <w:spacing w:val="-4"/>
          <w:sz w:val="24"/>
          <w:szCs w:val="24"/>
        </w:rPr>
        <w:t xml:space="preserve"> </w:t>
      </w:r>
      <w:r w:rsidRPr="00EA548F">
        <w:rPr>
          <w:rFonts w:ascii="Tahoma" w:hAnsi="Tahoma" w:cs="Tahoma"/>
          <w:sz w:val="24"/>
          <w:szCs w:val="24"/>
        </w:rPr>
        <w:t>se</w:t>
      </w:r>
      <w:r w:rsidRPr="00EA548F">
        <w:rPr>
          <w:rFonts w:ascii="Tahoma" w:hAnsi="Tahoma" w:cs="Tahoma"/>
          <w:spacing w:val="-3"/>
          <w:sz w:val="24"/>
          <w:szCs w:val="24"/>
        </w:rPr>
        <w:t xml:space="preserve"> </w:t>
      </w:r>
      <w:r w:rsidRPr="00EA548F">
        <w:rPr>
          <w:rFonts w:ascii="Tahoma" w:hAnsi="Tahoma" w:cs="Tahoma"/>
          <w:sz w:val="24"/>
          <w:szCs w:val="24"/>
        </w:rPr>
        <w:t>ejecuten</w:t>
      </w:r>
      <w:r w:rsidRPr="00EA548F">
        <w:rPr>
          <w:rFonts w:ascii="Tahoma" w:hAnsi="Tahoma" w:cs="Tahoma"/>
          <w:spacing w:val="-4"/>
          <w:sz w:val="24"/>
          <w:szCs w:val="24"/>
        </w:rPr>
        <w:t xml:space="preserve"> </w:t>
      </w:r>
      <w:r w:rsidRPr="00EA548F">
        <w:rPr>
          <w:rFonts w:ascii="Tahoma" w:hAnsi="Tahoma" w:cs="Tahoma"/>
          <w:sz w:val="24"/>
          <w:szCs w:val="24"/>
        </w:rPr>
        <w:t>conforme</w:t>
      </w:r>
      <w:r w:rsidRPr="00EA548F">
        <w:rPr>
          <w:rFonts w:ascii="Tahoma" w:hAnsi="Tahoma" w:cs="Tahoma"/>
          <w:spacing w:val="-3"/>
          <w:sz w:val="24"/>
          <w:szCs w:val="24"/>
        </w:rPr>
        <w:t xml:space="preserve"> </w:t>
      </w:r>
      <w:r w:rsidRPr="00EA548F">
        <w:rPr>
          <w:rFonts w:ascii="Tahoma" w:hAnsi="Tahoma" w:cs="Tahoma"/>
          <w:sz w:val="24"/>
          <w:szCs w:val="24"/>
        </w:rPr>
        <w:t>a</w:t>
      </w:r>
      <w:r w:rsidRPr="00EA548F">
        <w:rPr>
          <w:rFonts w:ascii="Tahoma" w:hAnsi="Tahoma" w:cs="Tahoma"/>
          <w:spacing w:val="-3"/>
          <w:sz w:val="24"/>
          <w:szCs w:val="24"/>
        </w:rPr>
        <w:t xml:space="preserve"> </w:t>
      </w:r>
      <w:r w:rsidRPr="00EA548F">
        <w:rPr>
          <w:rFonts w:ascii="Tahoma" w:hAnsi="Tahoma" w:cs="Tahoma"/>
          <w:sz w:val="24"/>
          <w:szCs w:val="24"/>
        </w:rPr>
        <w:t>los tiempos establecidos de cada desarrollo.</w:t>
      </w:r>
    </w:p>
    <w:p w14:paraId="7C74A01B" w14:textId="77777777" w:rsidR="00610B4D" w:rsidRPr="00EA548F" w:rsidRDefault="00610B4D" w:rsidP="00EA548F">
      <w:pPr>
        <w:pStyle w:val="Textoindependiente"/>
        <w:rPr>
          <w:rFonts w:cs="Tahoma"/>
        </w:rPr>
      </w:pPr>
    </w:p>
    <w:p w14:paraId="1BFDA852" w14:textId="77777777" w:rsidR="0028719B" w:rsidRPr="00EA548F" w:rsidRDefault="0028719B" w:rsidP="00EA548F">
      <w:pPr>
        <w:pStyle w:val="Prrafodelista"/>
        <w:widowControl w:val="0"/>
        <w:numPr>
          <w:ilvl w:val="1"/>
          <w:numId w:val="294"/>
        </w:numPr>
        <w:tabs>
          <w:tab w:val="left" w:pos="1002"/>
          <w:tab w:val="left" w:pos="1004"/>
        </w:tabs>
        <w:autoSpaceDE w:val="0"/>
        <w:autoSpaceDN w:val="0"/>
        <w:spacing w:after="0" w:line="240" w:lineRule="auto"/>
        <w:ind w:left="0"/>
        <w:jc w:val="both"/>
        <w:rPr>
          <w:rFonts w:ascii="Tahoma" w:hAnsi="Tahoma" w:cs="Tahoma"/>
          <w:sz w:val="24"/>
          <w:szCs w:val="24"/>
        </w:rPr>
      </w:pPr>
      <w:r w:rsidRPr="00EA548F">
        <w:rPr>
          <w:rFonts w:ascii="Tahoma" w:hAnsi="Tahoma" w:cs="Tahoma"/>
          <w:sz w:val="24"/>
          <w:szCs w:val="24"/>
        </w:rPr>
        <w:t>Revisar que las áreas a su cargo atiendan las solicitudes de requerimientos y generen registro de acciones realizadas y resultados de las mismas.</w:t>
      </w:r>
    </w:p>
    <w:p w14:paraId="6D2F0171" w14:textId="77777777" w:rsidR="0028719B" w:rsidRPr="00EA548F" w:rsidRDefault="0028719B" w:rsidP="00EA548F">
      <w:pPr>
        <w:pStyle w:val="Textoindependiente"/>
        <w:rPr>
          <w:rFonts w:cs="Tahoma"/>
        </w:rPr>
      </w:pPr>
    </w:p>
    <w:p w14:paraId="2F110C63" w14:textId="77777777" w:rsidR="00BC7619" w:rsidRPr="00EA548F" w:rsidRDefault="00BC7619" w:rsidP="00EA548F">
      <w:pPr>
        <w:pStyle w:val="Prrafodelista"/>
        <w:widowControl w:val="0"/>
        <w:numPr>
          <w:ilvl w:val="1"/>
          <w:numId w:val="294"/>
        </w:numPr>
        <w:tabs>
          <w:tab w:val="left" w:pos="1004"/>
        </w:tabs>
        <w:autoSpaceDE w:val="0"/>
        <w:autoSpaceDN w:val="0"/>
        <w:spacing w:after="0" w:line="240" w:lineRule="auto"/>
        <w:ind w:left="0"/>
        <w:jc w:val="both"/>
        <w:rPr>
          <w:rFonts w:ascii="Tahoma" w:hAnsi="Tahoma" w:cs="Tahoma"/>
          <w:sz w:val="24"/>
          <w:szCs w:val="24"/>
        </w:rPr>
        <w:sectPr w:rsidR="00BC7619" w:rsidRPr="00EA548F" w:rsidSect="00D20CC0">
          <w:type w:val="continuous"/>
          <w:pgSz w:w="15840" w:h="12240" w:orient="landscape"/>
          <w:pgMar w:top="1440" w:right="1440" w:bottom="1440" w:left="1440" w:header="720" w:footer="720" w:gutter="0"/>
          <w:cols w:num="2" w:space="720"/>
          <w:docGrid w:linePitch="360"/>
        </w:sectPr>
      </w:pPr>
    </w:p>
    <w:p w14:paraId="3F5739F9" w14:textId="1BC6A768" w:rsidR="0028719B" w:rsidRPr="00EA548F" w:rsidRDefault="0028719B" w:rsidP="00EA548F">
      <w:pPr>
        <w:pStyle w:val="Prrafodelista"/>
        <w:widowControl w:val="0"/>
        <w:numPr>
          <w:ilvl w:val="1"/>
          <w:numId w:val="294"/>
        </w:numPr>
        <w:tabs>
          <w:tab w:val="left" w:pos="1004"/>
        </w:tabs>
        <w:autoSpaceDE w:val="0"/>
        <w:autoSpaceDN w:val="0"/>
        <w:spacing w:after="0" w:line="240" w:lineRule="auto"/>
        <w:ind w:left="0"/>
        <w:jc w:val="both"/>
        <w:rPr>
          <w:rFonts w:ascii="Tahoma" w:hAnsi="Tahoma" w:cs="Tahoma"/>
          <w:sz w:val="24"/>
          <w:szCs w:val="24"/>
        </w:rPr>
      </w:pPr>
      <w:r w:rsidRPr="00EA548F">
        <w:rPr>
          <w:rFonts w:ascii="Tahoma" w:hAnsi="Tahoma" w:cs="Tahoma"/>
          <w:sz w:val="24"/>
          <w:szCs w:val="24"/>
        </w:rPr>
        <w:t>Determinar los indicadores correspondientes a sus actividades</w:t>
      </w:r>
      <w:r w:rsidRPr="00EA548F">
        <w:rPr>
          <w:rFonts w:ascii="Tahoma" w:hAnsi="Tahoma" w:cs="Tahoma"/>
          <w:spacing w:val="-16"/>
          <w:sz w:val="24"/>
          <w:szCs w:val="24"/>
        </w:rPr>
        <w:t xml:space="preserve"> </w:t>
      </w:r>
      <w:r w:rsidRPr="00EA548F">
        <w:rPr>
          <w:rFonts w:ascii="Tahoma" w:hAnsi="Tahoma" w:cs="Tahoma"/>
          <w:sz w:val="24"/>
          <w:szCs w:val="24"/>
        </w:rPr>
        <w:t>que</w:t>
      </w:r>
      <w:r w:rsidRPr="00EA548F">
        <w:rPr>
          <w:rFonts w:ascii="Tahoma" w:hAnsi="Tahoma" w:cs="Tahoma"/>
          <w:spacing w:val="-15"/>
          <w:sz w:val="24"/>
          <w:szCs w:val="24"/>
        </w:rPr>
        <w:t xml:space="preserve"> </w:t>
      </w:r>
      <w:r w:rsidRPr="00EA548F">
        <w:rPr>
          <w:rFonts w:ascii="Tahoma" w:hAnsi="Tahoma" w:cs="Tahoma"/>
          <w:sz w:val="24"/>
          <w:szCs w:val="24"/>
        </w:rPr>
        <w:t>permitan</w:t>
      </w:r>
      <w:r w:rsidRPr="00EA548F">
        <w:rPr>
          <w:rFonts w:ascii="Tahoma" w:hAnsi="Tahoma" w:cs="Tahoma"/>
          <w:spacing w:val="-15"/>
          <w:sz w:val="24"/>
          <w:szCs w:val="24"/>
        </w:rPr>
        <w:t xml:space="preserve"> </w:t>
      </w:r>
      <w:r w:rsidRPr="00EA548F">
        <w:rPr>
          <w:rFonts w:ascii="Tahoma" w:hAnsi="Tahoma" w:cs="Tahoma"/>
          <w:sz w:val="24"/>
          <w:szCs w:val="24"/>
        </w:rPr>
        <w:t>identificar</w:t>
      </w:r>
      <w:r w:rsidRPr="00EA548F">
        <w:rPr>
          <w:rFonts w:ascii="Tahoma" w:hAnsi="Tahoma" w:cs="Tahoma"/>
          <w:spacing w:val="-15"/>
          <w:sz w:val="24"/>
          <w:szCs w:val="24"/>
        </w:rPr>
        <w:t xml:space="preserve"> </w:t>
      </w:r>
      <w:r w:rsidRPr="00EA548F">
        <w:rPr>
          <w:rFonts w:ascii="Tahoma" w:hAnsi="Tahoma" w:cs="Tahoma"/>
          <w:sz w:val="24"/>
          <w:szCs w:val="24"/>
        </w:rPr>
        <w:t>oportunidades</w:t>
      </w:r>
      <w:r w:rsidRPr="00EA548F">
        <w:rPr>
          <w:rFonts w:ascii="Tahoma" w:hAnsi="Tahoma" w:cs="Tahoma"/>
          <w:spacing w:val="-16"/>
          <w:sz w:val="24"/>
          <w:szCs w:val="24"/>
        </w:rPr>
        <w:t xml:space="preserve"> </w:t>
      </w:r>
      <w:r w:rsidRPr="00EA548F">
        <w:rPr>
          <w:rFonts w:ascii="Tahoma" w:hAnsi="Tahoma" w:cs="Tahoma"/>
          <w:sz w:val="24"/>
          <w:szCs w:val="24"/>
        </w:rPr>
        <w:t>de mejora de los servicios y procesos establecidos.</w:t>
      </w:r>
    </w:p>
    <w:p w14:paraId="1057CAEB" w14:textId="77777777" w:rsidR="0028719B" w:rsidRPr="00EA548F" w:rsidRDefault="0028719B" w:rsidP="00EA548F">
      <w:pPr>
        <w:pStyle w:val="Textoindependiente"/>
        <w:rPr>
          <w:rFonts w:cs="Tahoma"/>
        </w:rPr>
      </w:pPr>
    </w:p>
    <w:p w14:paraId="13105B76" w14:textId="77777777" w:rsidR="0028719B" w:rsidRPr="00EA548F" w:rsidRDefault="0028719B" w:rsidP="00EA548F">
      <w:pPr>
        <w:pStyle w:val="Prrafodelista"/>
        <w:widowControl w:val="0"/>
        <w:numPr>
          <w:ilvl w:val="1"/>
          <w:numId w:val="294"/>
        </w:numPr>
        <w:tabs>
          <w:tab w:val="left" w:pos="1002"/>
          <w:tab w:val="left" w:pos="1004"/>
        </w:tabs>
        <w:autoSpaceDE w:val="0"/>
        <w:autoSpaceDN w:val="0"/>
        <w:spacing w:after="0" w:line="240" w:lineRule="auto"/>
        <w:ind w:left="0"/>
        <w:jc w:val="both"/>
        <w:rPr>
          <w:rFonts w:ascii="Tahoma" w:hAnsi="Tahoma" w:cs="Tahoma"/>
          <w:sz w:val="24"/>
          <w:szCs w:val="24"/>
        </w:rPr>
      </w:pPr>
      <w:r w:rsidRPr="00EA548F">
        <w:rPr>
          <w:rFonts w:ascii="Tahoma" w:hAnsi="Tahoma" w:cs="Tahoma"/>
          <w:sz w:val="24"/>
          <w:szCs w:val="24"/>
        </w:rPr>
        <w:t xml:space="preserve">Promover, mediante soluciones tecnológicas, la difusión de información obligada en materia de </w:t>
      </w:r>
      <w:r w:rsidRPr="00EA548F">
        <w:rPr>
          <w:rFonts w:ascii="Tahoma" w:hAnsi="Tahoma" w:cs="Tahoma"/>
          <w:spacing w:val="-2"/>
          <w:sz w:val="24"/>
          <w:szCs w:val="24"/>
        </w:rPr>
        <w:t>transparencia.</w:t>
      </w:r>
    </w:p>
    <w:p w14:paraId="75917948" w14:textId="77777777" w:rsidR="0028719B" w:rsidRPr="00EA548F" w:rsidRDefault="0028719B" w:rsidP="00EA548F">
      <w:pPr>
        <w:pStyle w:val="Textoindependiente"/>
        <w:rPr>
          <w:rFonts w:cs="Tahoma"/>
        </w:rPr>
      </w:pPr>
    </w:p>
    <w:p w14:paraId="68E6C0EE" w14:textId="77777777" w:rsidR="0028719B" w:rsidRPr="00EA548F" w:rsidRDefault="0028719B" w:rsidP="00EA548F">
      <w:pPr>
        <w:pStyle w:val="Prrafodelista"/>
        <w:widowControl w:val="0"/>
        <w:numPr>
          <w:ilvl w:val="1"/>
          <w:numId w:val="294"/>
        </w:numPr>
        <w:tabs>
          <w:tab w:val="left" w:pos="1002"/>
          <w:tab w:val="left" w:pos="1004"/>
        </w:tabs>
        <w:autoSpaceDE w:val="0"/>
        <w:autoSpaceDN w:val="0"/>
        <w:spacing w:after="0" w:line="240" w:lineRule="auto"/>
        <w:ind w:left="0"/>
        <w:jc w:val="both"/>
        <w:rPr>
          <w:rFonts w:ascii="Tahoma" w:hAnsi="Tahoma" w:cs="Tahoma"/>
          <w:sz w:val="24"/>
          <w:szCs w:val="24"/>
        </w:rPr>
      </w:pPr>
      <w:r w:rsidRPr="00EA548F">
        <w:rPr>
          <w:rFonts w:ascii="Tahoma" w:hAnsi="Tahoma" w:cs="Tahoma"/>
          <w:sz w:val="24"/>
          <w:szCs w:val="24"/>
        </w:rPr>
        <w:t xml:space="preserve">Coordinar que sus áreas adscritas implementen las actividades en las materias de transparencia, datos personales, archivos, Sistema de Evaluación del Desempeño y Marco Integrado de Control Interno de </w:t>
      </w:r>
      <w:r w:rsidRPr="00EA548F">
        <w:rPr>
          <w:rFonts w:ascii="Tahoma" w:hAnsi="Tahoma" w:cs="Tahoma"/>
          <w:sz w:val="24"/>
          <w:szCs w:val="24"/>
        </w:rPr>
        <w:t>conformidad con las disposiciones aplicables.</w:t>
      </w:r>
    </w:p>
    <w:p w14:paraId="77845B60" w14:textId="77777777" w:rsidR="0028719B" w:rsidRPr="00EA548F" w:rsidRDefault="0028719B" w:rsidP="00EA548F">
      <w:pPr>
        <w:pStyle w:val="Textoindependiente"/>
        <w:rPr>
          <w:rFonts w:cs="Tahoma"/>
        </w:rPr>
      </w:pPr>
    </w:p>
    <w:p w14:paraId="2BB267D0" w14:textId="77777777" w:rsidR="0028719B" w:rsidRPr="00EA548F" w:rsidRDefault="0028719B" w:rsidP="00EA548F">
      <w:pPr>
        <w:pStyle w:val="Prrafodelista"/>
        <w:widowControl w:val="0"/>
        <w:numPr>
          <w:ilvl w:val="1"/>
          <w:numId w:val="294"/>
        </w:numPr>
        <w:tabs>
          <w:tab w:val="left" w:pos="1002"/>
          <w:tab w:val="left" w:pos="1004"/>
        </w:tabs>
        <w:autoSpaceDE w:val="0"/>
        <w:autoSpaceDN w:val="0"/>
        <w:spacing w:after="0" w:line="240" w:lineRule="auto"/>
        <w:ind w:left="0"/>
        <w:jc w:val="both"/>
        <w:rPr>
          <w:rFonts w:ascii="Tahoma" w:hAnsi="Tahoma" w:cs="Tahoma"/>
          <w:sz w:val="24"/>
          <w:szCs w:val="24"/>
        </w:rPr>
      </w:pPr>
      <w:r w:rsidRPr="00EA548F">
        <w:rPr>
          <w:rFonts w:ascii="Tahoma" w:hAnsi="Tahoma" w:cs="Tahoma"/>
          <w:sz w:val="24"/>
          <w:szCs w:val="24"/>
        </w:rPr>
        <w:t>Promover el uso eficiente de los recursos en el desarrollo de las soluciones tecnológicas.</w:t>
      </w:r>
    </w:p>
    <w:p w14:paraId="76456CCD" w14:textId="77777777" w:rsidR="0028719B" w:rsidRPr="00EA548F" w:rsidRDefault="0028719B" w:rsidP="00EA548F">
      <w:pPr>
        <w:pStyle w:val="Textoindependiente"/>
        <w:rPr>
          <w:rFonts w:cs="Tahoma"/>
        </w:rPr>
      </w:pPr>
    </w:p>
    <w:p w14:paraId="606BF74C" w14:textId="77777777" w:rsidR="0028719B" w:rsidRPr="00EA548F" w:rsidRDefault="0028719B" w:rsidP="00EA548F">
      <w:pPr>
        <w:pStyle w:val="Prrafodelista"/>
        <w:widowControl w:val="0"/>
        <w:numPr>
          <w:ilvl w:val="1"/>
          <w:numId w:val="294"/>
        </w:numPr>
        <w:tabs>
          <w:tab w:val="left" w:pos="1002"/>
          <w:tab w:val="left" w:pos="1004"/>
        </w:tabs>
        <w:autoSpaceDE w:val="0"/>
        <w:autoSpaceDN w:val="0"/>
        <w:spacing w:after="0" w:line="240" w:lineRule="auto"/>
        <w:ind w:left="0"/>
        <w:jc w:val="both"/>
        <w:rPr>
          <w:rFonts w:ascii="Tahoma" w:hAnsi="Tahoma" w:cs="Tahoma"/>
          <w:sz w:val="24"/>
          <w:szCs w:val="24"/>
        </w:rPr>
      </w:pPr>
      <w:r w:rsidRPr="00EA548F">
        <w:rPr>
          <w:rFonts w:ascii="Tahoma" w:hAnsi="Tahoma" w:cs="Tahoma"/>
          <w:sz w:val="24"/>
          <w:szCs w:val="24"/>
        </w:rPr>
        <w:t>Realizar, además, todas aquellas funciones que coadyuven</w:t>
      </w:r>
      <w:r w:rsidRPr="00EA548F">
        <w:rPr>
          <w:rFonts w:ascii="Tahoma" w:hAnsi="Tahoma" w:cs="Tahoma"/>
          <w:spacing w:val="-5"/>
          <w:sz w:val="24"/>
          <w:szCs w:val="24"/>
        </w:rPr>
        <w:t xml:space="preserve"> </w:t>
      </w:r>
      <w:r w:rsidRPr="00EA548F">
        <w:rPr>
          <w:rFonts w:ascii="Tahoma" w:hAnsi="Tahoma" w:cs="Tahoma"/>
          <w:sz w:val="24"/>
          <w:szCs w:val="24"/>
        </w:rPr>
        <w:t>al</w:t>
      </w:r>
      <w:r w:rsidRPr="00EA548F">
        <w:rPr>
          <w:rFonts w:ascii="Tahoma" w:hAnsi="Tahoma" w:cs="Tahoma"/>
          <w:spacing w:val="-3"/>
          <w:sz w:val="24"/>
          <w:szCs w:val="24"/>
        </w:rPr>
        <w:t xml:space="preserve"> </w:t>
      </w:r>
      <w:r w:rsidRPr="00EA548F">
        <w:rPr>
          <w:rFonts w:ascii="Tahoma" w:hAnsi="Tahoma" w:cs="Tahoma"/>
          <w:sz w:val="24"/>
          <w:szCs w:val="24"/>
        </w:rPr>
        <w:t>logro</w:t>
      </w:r>
      <w:r w:rsidRPr="00EA548F">
        <w:rPr>
          <w:rFonts w:ascii="Tahoma" w:hAnsi="Tahoma" w:cs="Tahoma"/>
          <w:spacing w:val="-5"/>
          <w:sz w:val="24"/>
          <w:szCs w:val="24"/>
        </w:rPr>
        <w:t xml:space="preserve"> </w:t>
      </w:r>
      <w:r w:rsidRPr="00EA548F">
        <w:rPr>
          <w:rFonts w:ascii="Tahoma" w:hAnsi="Tahoma" w:cs="Tahoma"/>
          <w:sz w:val="24"/>
          <w:szCs w:val="24"/>
        </w:rPr>
        <w:t>de</w:t>
      </w:r>
      <w:r w:rsidRPr="00EA548F">
        <w:rPr>
          <w:rFonts w:ascii="Tahoma" w:hAnsi="Tahoma" w:cs="Tahoma"/>
          <w:spacing w:val="-7"/>
          <w:sz w:val="24"/>
          <w:szCs w:val="24"/>
        </w:rPr>
        <w:t xml:space="preserve"> </w:t>
      </w:r>
      <w:r w:rsidRPr="00EA548F">
        <w:rPr>
          <w:rFonts w:ascii="Tahoma" w:hAnsi="Tahoma" w:cs="Tahoma"/>
          <w:sz w:val="24"/>
          <w:szCs w:val="24"/>
        </w:rPr>
        <w:t>su</w:t>
      </w:r>
      <w:r w:rsidRPr="00EA548F">
        <w:rPr>
          <w:rFonts w:ascii="Tahoma" w:hAnsi="Tahoma" w:cs="Tahoma"/>
          <w:spacing w:val="-5"/>
          <w:sz w:val="24"/>
          <w:szCs w:val="24"/>
        </w:rPr>
        <w:t xml:space="preserve"> </w:t>
      </w:r>
      <w:r w:rsidRPr="00EA548F">
        <w:rPr>
          <w:rFonts w:ascii="Tahoma" w:hAnsi="Tahoma" w:cs="Tahoma"/>
          <w:sz w:val="24"/>
          <w:szCs w:val="24"/>
        </w:rPr>
        <w:t>objetivo</w:t>
      </w:r>
      <w:r w:rsidRPr="00EA548F">
        <w:rPr>
          <w:rFonts w:ascii="Tahoma" w:hAnsi="Tahoma" w:cs="Tahoma"/>
          <w:spacing w:val="-5"/>
          <w:sz w:val="24"/>
          <w:szCs w:val="24"/>
        </w:rPr>
        <w:t xml:space="preserve"> </w:t>
      </w:r>
      <w:r w:rsidRPr="00EA548F">
        <w:rPr>
          <w:rFonts w:ascii="Tahoma" w:hAnsi="Tahoma" w:cs="Tahoma"/>
          <w:sz w:val="24"/>
          <w:szCs w:val="24"/>
        </w:rPr>
        <w:t>y</w:t>
      </w:r>
      <w:r w:rsidRPr="00EA548F">
        <w:rPr>
          <w:rFonts w:ascii="Tahoma" w:hAnsi="Tahoma" w:cs="Tahoma"/>
          <w:spacing w:val="-6"/>
          <w:sz w:val="24"/>
          <w:szCs w:val="24"/>
        </w:rPr>
        <w:t xml:space="preserve"> </w:t>
      </w:r>
      <w:r w:rsidRPr="00EA548F">
        <w:rPr>
          <w:rFonts w:ascii="Tahoma" w:hAnsi="Tahoma" w:cs="Tahoma"/>
          <w:sz w:val="24"/>
          <w:szCs w:val="24"/>
        </w:rPr>
        <w:t>las</w:t>
      </w:r>
      <w:r w:rsidRPr="00EA548F">
        <w:rPr>
          <w:rFonts w:ascii="Tahoma" w:hAnsi="Tahoma" w:cs="Tahoma"/>
          <w:spacing w:val="-4"/>
          <w:sz w:val="24"/>
          <w:szCs w:val="24"/>
        </w:rPr>
        <w:t xml:space="preserve"> </w:t>
      </w:r>
      <w:r w:rsidRPr="00EA548F">
        <w:rPr>
          <w:rFonts w:ascii="Tahoma" w:hAnsi="Tahoma" w:cs="Tahoma"/>
          <w:sz w:val="24"/>
          <w:szCs w:val="24"/>
        </w:rPr>
        <w:t>que</w:t>
      </w:r>
      <w:r w:rsidRPr="00EA548F">
        <w:rPr>
          <w:rFonts w:ascii="Tahoma" w:hAnsi="Tahoma" w:cs="Tahoma"/>
          <w:spacing w:val="-4"/>
          <w:sz w:val="24"/>
          <w:szCs w:val="24"/>
        </w:rPr>
        <w:t xml:space="preserve"> </w:t>
      </w:r>
      <w:r w:rsidRPr="00EA548F">
        <w:rPr>
          <w:rFonts w:ascii="Tahoma" w:hAnsi="Tahoma" w:cs="Tahoma"/>
          <w:sz w:val="24"/>
          <w:szCs w:val="24"/>
        </w:rPr>
        <w:t>se</w:t>
      </w:r>
      <w:r w:rsidRPr="00EA548F">
        <w:rPr>
          <w:rFonts w:ascii="Tahoma" w:hAnsi="Tahoma" w:cs="Tahoma"/>
          <w:spacing w:val="-4"/>
          <w:sz w:val="24"/>
          <w:szCs w:val="24"/>
        </w:rPr>
        <w:t xml:space="preserve"> </w:t>
      </w:r>
      <w:r w:rsidRPr="00EA548F">
        <w:rPr>
          <w:rFonts w:ascii="Tahoma" w:hAnsi="Tahoma" w:cs="Tahoma"/>
          <w:sz w:val="24"/>
          <w:szCs w:val="24"/>
        </w:rPr>
        <w:t>deriven del presente manual, así como de las normas, disposiciones y acuerdos aplicables.</w:t>
      </w:r>
    </w:p>
    <w:p w14:paraId="13A1F396" w14:textId="7C1738B0" w:rsidR="00610B4D" w:rsidRPr="00EA548F" w:rsidRDefault="00610B4D" w:rsidP="00EA548F">
      <w:pPr>
        <w:pStyle w:val="Ttulo3"/>
        <w:spacing w:before="0"/>
        <w:rPr>
          <w:rFonts w:ascii="Tahoma" w:hAnsi="Tahoma" w:cs="Tahoma"/>
          <w:color w:val="auto"/>
        </w:rPr>
      </w:pPr>
    </w:p>
    <w:p w14:paraId="30F58691" w14:textId="77777777" w:rsidR="00BC7619" w:rsidRDefault="00BC7619" w:rsidP="00BC7619">
      <w:pPr>
        <w:rPr>
          <w:lang w:val="x-none" w:eastAsia="es-ES"/>
        </w:rPr>
        <w:sectPr w:rsidR="00BC7619" w:rsidSect="00BC7619">
          <w:type w:val="continuous"/>
          <w:pgSz w:w="15840" w:h="12240" w:orient="landscape"/>
          <w:pgMar w:top="1440" w:right="1440" w:bottom="1440" w:left="1440" w:header="720" w:footer="720" w:gutter="0"/>
          <w:cols w:num="2" w:space="720"/>
          <w:docGrid w:linePitch="360"/>
        </w:sectPr>
      </w:pPr>
    </w:p>
    <w:p w14:paraId="5B69ABD9" w14:textId="23709449" w:rsidR="00BC7619" w:rsidRPr="00BC7619" w:rsidRDefault="00BC7619" w:rsidP="00BC7619">
      <w:pPr>
        <w:rPr>
          <w:lang w:val="x-none" w:eastAsia="es-ES"/>
        </w:rPr>
      </w:pPr>
    </w:p>
    <w:p w14:paraId="28FAFE25" w14:textId="2BF68EF8" w:rsidR="0028719B" w:rsidRPr="00855BAF" w:rsidRDefault="0028719B" w:rsidP="00855BAF">
      <w:pPr>
        <w:pStyle w:val="Ttulo3"/>
        <w:spacing w:before="0"/>
        <w:rPr>
          <w:rFonts w:ascii="Tahoma" w:hAnsi="Tahoma" w:cs="Tahoma"/>
          <w:b/>
          <w:color w:val="auto"/>
        </w:rPr>
      </w:pPr>
      <w:r w:rsidRPr="00855BAF">
        <w:rPr>
          <w:rFonts w:ascii="Tahoma" w:hAnsi="Tahoma" w:cs="Tahoma"/>
          <w:b/>
          <w:color w:val="auto"/>
        </w:rPr>
        <w:t>SUBDIRECCIÓN</w:t>
      </w:r>
      <w:r w:rsidRPr="00855BAF">
        <w:rPr>
          <w:rFonts w:ascii="Tahoma" w:hAnsi="Tahoma" w:cs="Tahoma"/>
          <w:b/>
          <w:color w:val="auto"/>
          <w:spacing w:val="-8"/>
        </w:rPr>
        <w:t xml:space="preserve"> </w:t>
      </w:r>
      <w:r w:rsidRPr="00855BAF">
        <w:rPr>
          <w:rFonts w:ascii="Tahoma" w:hAnsi="Tahoma" w:cs="Tahoma"/>
          <w:b/>
          <w:color w:val="auto"/>
        </w:rPr>
        <w:t>DE</w:t>
      </w:r>
      <w:r w:rsidRPr="00855BAF">
        <w:rPr>
          <w:rFonts w:ascii="Tahoma" w:hAnsi="Tahoma" w:cs="Tahoma"/>
          <w:b/>
          <w:color w:val="auto"/>
          <w:spacing w:val="-7"/>
        </w:rPr>
        <w:t xml:space="preserve"> </w:t>
      </w:r>
      <w:r w:rsidRPr="00855BAF">
        <w:rPr>
          <w:rFonts w:ascii="Tahoma" w:hAnsi="Tahoma" w:cs="Tahoma"/>
          <w:b/>
          <w:color w:val="auto"/>
        </w:rPr>
        <w:t>APLICACIONES</w:t>
      </w:r>
      <w:r w:rsidRPr="00855BAF">
        <w:rPr>
          <w:rFonts w:ascii="Tahoma" w:hAnsi="Tahoma" w:cs="Tahoma"/>
          <w:b/>
          <w:color w:val="auto"/>
          <w:spacing w:val="-4"/>
        </w:rPr>
        <w:t xml:space="preserve"> </w:t>
      </w:r>
      <w:r w:rsidRPr="00855BAF">
        <w:rPr>
          <w:rFonts w:ascii="Tahoma" w:hAnsi="Tahoma" w:cs="Tahoma"/>
          <w:b/>
          <w:color w:val="auto"/>
          <w:spacing w:val="-2"/>
        </w:rPr>
        <w:t>INFORMÁTICAS</w:t>
      </w:r>
    </w:p>
    <w:p w14:paraId="3FF49B9F" w14:textId="77777777" w:rsidR="0028719B" w:rsidRPr="00855BAF" w:rsidRDefault="0028719B" w:rsidP="00855BAF">
      <w:pPr>
        <w:pStyle w:val="Textoindependiente"/>
        <w:rPr>
          <w:rFonts w:cs="Tahoma"/>
        </w:rPr>
      </w:pPr>
    </w:p>
    <w:p w14:paraId="2602F5DC" w14:textId="77777777" w:rsidR="0028719B" w:rsidRPr="00855BAF" w:rsidRDefault="0028719B" w:rsidP="00855BAF">
      <w:pPr>
        <w:pStyle w:val="Ttulo5"/>
        <w:spacing w:before="0" w:line="240" w:lineRule="auto"/>
        <w:rPr>
          <w:rFonts w:ascii="Tahoma" w:hAnsi="Tahoma" w:cs="Tahoma"/>
          <w:b/>
          <w:i w:val="0"/>
          <w:color w:val="auto"/>
          <w:sz w:val="24"/>
          <w:szCs w:val="24"/>
        </w:rPr>
      </w:pPr>
      <w:bookmarkStart w:id="19" w:name="Objetivo"/>
      <w:bookmarkEnd w:id="19"/>
      <w:r w:rsidRPr="00855BAF">
        <w:rPr>
          <w:rFonts w:ascii="Tahoma" w:hAnsi="Tahoma" w:cs="Tahoma"/>
          <w:b/>
          <w:i w:val="0"/>
          <w:color w:val="auto"/>
          <w:spacing w:val="-2"/>
          <w:sz w:val="24"/>
          <w:szCs w:val="24"/>
        </w:rPr>
        <w:lastRenderedPageBreak/>
        <w:t>Objetivo</w:t>
      </w:r>
    </w:p>
    <w:p w14:paraId="5A9EBD41" w14:textId="77777777" w:rsidR="0028719B" w:rsidRPr="00855BAF" w:rsidRDefault="0028719B" w:rsidP="00855BAF">
      <w:pPr>
        <w:spacing w:after="0" w:line="240" w:lineRule="auto"/>
        <w:jc w:val="both"/>
        <w:rPr>
          <w:rFonts w:ascii="Tahoma" w:hAnsi="Tahoma" w:cs="Tahoma"/>
          <w:sz w:val="24"/>
          <w:szCs w:val="24"/>
        </w:rPr>
      </w:pPr>
    </w:p>
    <w:p w14:paraId="16CF59A2" w14:textId="77777777" w:rsidR="0028719B" w:rsidRPr="00855BAF" w:rsidRDefault="0028719B" w:rsidP="00855BAF">
      <w:pPr>
        <w:spacing w:after="0" w:line="240" w:lineRule="auto"/>
        <w:jc w:val="both"/>
        <w:rPr>
          <w:rFonts w:ascii="Tahoma" w:hAnsi="Tahoma" w:cs="Tahoma"/>
          <w:sz w:val="24"/>
          <w:szCs w:val="24"/>
        </w:rPr>
      </w:pPr>
      <w:r w:rsidRPr="00855BAF">
        <w:rPr>
          <w:rFonts w:ascii="Tahoma" w:hAnsi="Tahoma" w:cs="Tahoma"/>
          <w:sz w:val="24"/>
          <w:szCs w:val="24"/>
        </w:rPr>
        <w:t>Contribuir en la operación y funcionamiento</w:t>
      </w:r>
      <w:r w:rsidRPr="00855BAF">
        <w:rPr>
          <w:rFonts w:ascii="Tahoma" w:hAnsi="Tahoma" w:cs="Tahoma"/>
          <w:spacing w:val="-4"/>
          <w:sz w:val="24"/>
          <w:szCs w:val="24"/>
        </w:rPr>
        <w:t xml:space="preserve"> </w:t>
      </w:r>
      <w:r w:rsidRPr="00855BAF">
        <w:rPr>
          <w:rFonts w:ascii="Tahoma" w:hAnsi="Tahoma" w:cs="Tahoma"/>
          <w:sz w:val="24"/>
          <w:szCs w:val="24"/>
        </w:rPr>
        <w:t>de las</w:t>
      </w:r>
      <w:r w:rsidRPr="00855BAF">
        <w:rPr>
          <w:rFonts w:ascii="Tahoma" w:hAnsi="Tahoma" w:cs="Tahoma"/>
          <w:spacing w:val="-1"/>
          <w:sz w:val="24"/>
          <w:szCs w:val="24"/>
        </w:rPr>
        <w:t xml:space="preserve"> </w:t>
      </w:r>
      <w:r w:rsidRPr="00855BAF">
        <w:rPr>
          <w:rFonts w:ascii="Tahoma" w:hAnsi="Tahoma" w:cs="Tahoma"/>
          <w:sz w:val="24"/>
          <w:szCs w:val="24"/>
        </w:rPr>
        <w:t>aplicaciones en producción, vigilando</w:t>
      </w:r>
      <w:r w:rsidRPr="00855BAF">
        <w:rPr>
          <w:rFonts w:ascii="Tahoma" w:hAnsi="Tahoma" w:cs="Tahoma"/>
          <w:spacing w:val="-2"/>
          <w:sz w:val="24"/>
          <w:szCs w:val="24"/>
        </w:rPr>
        <w:t xml:space="preserve"> </w:t>
      </w:r>
      <w:r w:rsidRPr="00855BAF">
        <w:rPr>
          <w:rFonts w:ascii="Tahoma" w:hAnsi="Tahoma" w:cs="Tahoma"/>
          <w:sz w:val="24"/>
          <w:szCs w:val="24"/>
        </w:rPr>
        <w:t>la seguridad</w:t>
      </w:r>
      <w:r w:rsidRPr="00855BAF">
        <w:rPr>
          <w:rFonts w:ascii="Tahoma" w:hAnsi="Tahoma" w:cs="Tahoma"/>
          <w:spacing w:val="-2"/>
          <w:sz w:val="24"/>
          <w:szCs w:val="24"/>
        </w:rPr>
        <w:t xml:space="preserve"> </w:t>
      </w:r>
      <w:r w:rsidRPr="00855BAF">
        <w:rPr>
          <w:rFonts w:ascii="Tahoma" w:hAnsi="Tahoma" w:cs="Tahoma"/>
          <w:sz w:val="24"/>
          <w:szCs w:val="24"/>
        </w:rPr>
        <w:t>de la información de las bases de datos institucionales, así como salvaguardar la seguridad de la información de las bases de datos institucionales, y supervisar las actividades de publicación de información del portal de la Cámara de Diputados.</w:t>
      </w:r>
    </w:p>
    <w:p w14:paraId="2BAE485C" w14:textId="77777777" w:rsidR="0028719B" w:rsidRPr="00855BAF" w:rsidRDefault="0028719B" w:rsidP="00855BAF">
      <w:pPr>
        <w:spacing w:after="0" w:line="240" w:lineRule="auto"/>
        <w:jc w:val="both"/>
        <w:rPr>
          <w:rFonts w:ascii="Tahoma" w:hAnsi="Tahoma" w:cs="Tahoma"/>
          <w:sz w:val="24"/>
          <w:szCs w:val="24"/>
        </w:rPr>
      </w:pPr>
    </w:p>
    <w:p w14:paraId="581AC737" w14:textId="77777777" w:rsidR="0028719B" w:rsidRPr="00855BAF" w:rsidRDefault="0028719B" w:rsidP="00855BAF">
      <w:pPr>
        <w:pStyle w:val="Ttulo5"/>
        <w:spacing w:before="0" w:line="240" w:lineRule="auto"/>
        <w:rPr>
          <w:rFonts w:ascii="Tahoma" w:hAnsi="Tahoma" w:cs="Tahoma"/>
          <w:b/>
          <w:i w:val="0"/>
          <w:color w:val="auto"/>
          <w:sz w:val="24"/>
          <w:szCs w:val="24"/>
        </w:rPr>
      </w:pPr>
      <w:r w:rsidRPr="00855BAF">
        <w:rPr>
          <w:rFonts w:ascii="Tahoma" w:hAnsi="Tahoma" w:cs="Tahoma"/>
          <w:b/>
          <w:i w:val="0"/>
          <w:color w:val="auto"/>
          <w:spacing w:val="-2"/>
          <w:sz w:val="24"/>
          <w:szCs w:val="24"/>
        </w:rPr>
        <w:t>Funciones</w:t>
      </w:r>
    </w:p>
    <w:p w14:paraId="16596200" w14:textId="77777777" w:rsidR="0028719B" w:rsidRPr="00855BAF" w:rsidRDefault="0028719B" w:rsidP="00855BAF">
      <w:pPr>
        <w:pStyle w:val="Textoindependiente"/>
        <w:rPr>
          <w:rFonts w:cs="Tahoma"/>
          <w:b w:val="0"/>
        </w:rPr>
      </w:pPr>
    </w:p>
    <w:p w14:paraId="28AC2CF5" w14:textId="77777777" w:rsidR="00D458BE" w:rsidRPr="00855BAF" w:rsidRDefault="00D458BE" w:rsidP="00855BAF">
      <w:pPr>
        <w:pStyle w:val="Prrafodelista"/>
        <w:widowControl w:val="0"/>
        <w:numPr>
          <w:ilvl w:val="2"/>
          <w:numId w:val="294"/>
        </w:numPr>
        <w:tabs>
          <w:tab w:val="left" w:pos="1696"/>
        </w:tabs>
        <w:autoSpaceDE w:val="0"/>
        <w:autoSpaceDN w:val="0"/>
        <w:spacing w:after="0" w:line="240" w:lineRule="auto"/>
        <w:ind w:left="0" w:hanging="339"/>
        <w:jc w:val="both"/>
        <w:rPr>
          <w:rFonts w:ascii="Tahoma" w:hAnsi="Tahoma" w:cs="Tahoma"/>
          <w:sz w:val="24"/>
          <w:szCs w:val="24"/>
        </w:rPr>
        <w:sectPr w:rsidR="00D458BE" w:rsidRPr="00855BAF" w:rsidSect="00BC7619">
          <w:type w:val="continuous"/>
          <w:pgSz w:w="15840" w:h="12240" w:orient="landscape"/>
          <w:pgMar w:top="1440" w:right="1440" w:bottom="1440" w:left="1440" w:header="720" w:footer="720" w:gutter="0"/>
          <w:cols w:space="720"/>
          <w:docGrid w:linePitch="360"/>
        </w:sectPr>
      </w:pPr>
    </w:p>
    <w:p w14:paraId="7E114561" w14:textId="699C350D" w:rsidR="0028719B" w:rsidRPr="00855BAF" w:rsidRDefault="0028719B" w:rsidP="00855BAF">
      <w:pPr>
        <w:pStyle w:val="Prrafodelista"/>
        <w:widowControl w:val="0"/>
        <w:numPr>
          <w:ilvl w:val="2"/>
          <w:numId w:val="294"/>
        </w:numPr>
        <w:tabs>
          <w:tab w:val="left" w:pos="1696"/>
        </w:tabs>
        <w:autoSpaceDE w:val="0"/>
        <w:autoSpaceDN w:val="0"/>
        <w:spacing w:after="0" w:line="240" w:lineRule="auto"/>
        <w:ind w:left="0" w:hanging="339"/>
        <w:jc w:val="both"/>
        <w:rPr>
          <w:rFonts w:ascii="Tahoma" w:hAnsi="Tahoma" w:cs="Tahoma"/>
          <w:sz w:val="24"/>
          <w:szCs w:val="24"/>
        </w:rPr>
      </w:pPr>
      <w:r w:rsidRPr="00855BAF">
        <w:rPr>
          <w:rFonts w:ascii="Tahoma" w:hAnsi="Tahoma" w:cs="Tahoma"/>
          <w:sz w:val="24"/>
          <w:szCs w:val="24"/>
        </w:rPr>
        <w:t>Supervisar</w:t>
      </w:r>
      <w:r w:rsidRPr="00855BAF">
        <w:rPr>
          <w:rFonts w:ascii="Tahoma" w:hAnsi="Tahoma" w:cs="Tahoma"/>
          <w:spacing w:val="60"/>
          <w:sz w:val="24"/>
          <w:szCs w:val="24"/>
        </w:rPr>
        <w:t xml:space="preserve"> </w:t>
      </w:r>
      <w:r w:rsidRPr="00855BAF">
        <w:rPr>
          <w:rFonts w:ascii="Tahoma" w:hAnsi="Tahoma" w:cs="Tahoma"/>
          <w:sz w:val="24"/>
          <w:szCs w:val="24"/>
        </w:rPr>
        <w:t>la</w:t>
      </w:r>
      <w:r w:rsidRPr="00855BAF">
        <w:rPr>
          <w:rFonts w:ascii="Tahoma" w:hAnsi="Tahoma" w:cs="Tahoma"/>
          <w:spacing w:val="61"/>
          <w:sz w:val="24"/>
          <w:szCs w:val="24"/>
        </w:rPr>
        <w:t xml:space="preserve"> </w:t>
      </w:r>
      <w:r w:rsidRPr="00855BAF">
        <w:rPr>
          <w:rFonts w:ascii="Tahoma" w:hAnsi="Tahoma" w:cs="Tahoma"/>
          <w:sz w:val="24"/>
          <w:szCs w:val="24"/>
        </w:rPr>
        <w:t>creación,</w:t>
      </w:r>
      <w:r w:rsidRPr="00855BAF">
        <w:rPr>
          <w:rFonts w:ascii="Tahoma" w:hAnsi="Tahoma" w:cs="Tahoma"/>
          <w:spacing w:val="61"/>
          <w:sz w:val="24"/>
          <w:szCs w:val="24"/>
        </w:rPr>
        <w:t xml:space="preserve"> </w:t>
      </w:r>
      <w:r w:rsidRPr="00855BAF">
        <w:rPr>
          <w:rFonts w:ascii="Tahoma" w:hAnsi="Tahoma" w:cs="Tahoma"/>
          <w:sz w:val="24"/>
          <w:szCs w:val="24"/>
        </w:rPr>
        <w:t>administración,</w:t>
      </w:r>
      <w:r w:rsidRPr="00855BAF">
        <w:rPr>
          <w:rFonts w:ascii="Tahoma" w:hAnsi="Tahoma" w:cs="Tahoma"/>
          <w:spacing w:val="60"/>
          <w:sz w:val="24"/>
          <w:szCs w:val="24"/>
        </w:rPr>
        <w:t xml:space="preserve"> </w:t>
      </w:r>
      <w:r w:rsidRPr="00855BAF">
        <w:rPr>
          <w:rFonts w:ascii="Tahoma" w:hAnsi="Tahoma" w:cs="Tahoma"/>
          <w:sz w:val="24"/>
          <w:szCs w:val="24"/>
        </w:rPr>
        <w:t>operación</w:t>
      </w:r>
      <w:r w:rsidRPr="00855BAF">
        <w:rPr>
          <w:rFonts w:ascii="Tahoma" w:hAnsi="Tahoma" w:cs="Tahoma"/>
          <w:spacing w:val="61"/>
          <w:sz w:val="24"/>
          <w:szCs w:val="24"/>
        </w:rPr>
        <w:t xml:space="preserve"> </w:t>
      </w:r>
      <w:r w:rsidRPr="00855BAF">
        <w:rPr>
          <w:rFonts w:ascii="Tahoma" w:hAnsi="Tahoma" w:cs="Tahoma"/>
          <w:spacing w:val="-10"/>
          <w:sz w:val="24"/>
          <w:szCs w:val="24"/>
        </w:rPr>
        <w:t xml:space="preserve">y </w:t>
      </w:r>
      <w:r w:rsidRPr="00855BAF">
        <w:rPr>
          <w:rFonts w:ascii="Tahoma" w:hAnsi="Tahoma" w:cs="Tahoma"/>
          <w:sz w:val="24"/>
          <w:szCs w:val="24"/>
        </w:rPr>
        <w:t>mantenimiento</w:t>
      </w:r>
      <w:r w:rsidRPr="00855BAF">
        <w:rPr>
          <w:rFonts w:ascii="Tahoma" w:hAnsi="Tahoma" w:cs="Tahoma"/>
          <w:spacing w:val="-5"/>
          <w:sz w:val="24"/>
          <w:szCs w:val="24"/>
        </w:rPr>
        <w:t xml:space="preserve"> </w:t>
      </w:r>
      <w:r w:rsidRPr="00855BAF">
        <w:rPr>
          <w:rFonts w:ascii="Tahoma" w:hAnsi="Tahoma" w:cs="Tahoma"/>
          <w:sz w:val="24"/>
          <w:szCs w:val="24"/>
        </w:rPr>
        <w:t>de</w:t>
      </w:r>
      <w:r w:rsidRPr="00855BAF">
        <w:rPr>
          <w:rFonts w:ascii="Tahoma" w:hAnsi="Tahoma" w:cs="Tahoma"/>
          <w:spacing w:val="-6"/>
          <w:sz w:val="24"/>
          <w:szCs w:val="24"/>
        </w:rPr>
        <w:t xml:space="preserve"> </w:t>
      </w:r>
      <w:r w:rsidRPr="00855BAF">
        <w:rPr>
          <w:rFonts w:ascii="Tahoma" w:hAnsi="Tahoma" w:cs="Tahoma"/>
          <w:sz w:val="24"/>
          <w:szCs w:val="24"/>
        </w:rPr>
        <w:t>bases</w:t>
      </w:r>
      <w:r w:rsidRPr="00855BAF">
        <w:rPr>
          <w:rFonts w:ascii="Tahoma" w:hAnsi="Tahoma" w:cs="Tahoma"/>
          <w:spacing w:val="-3"/>
          <w:sz w:val="24"/>
          <w:szCs w:val="24"/>
        </w:rPr>
        <w:t xml:space="preserve"> </w:t>
      </w:r>
      <w:r w:rsidRPr="00855BAF">
        <w:rPr>
          <w:rFonts w:ascii="Tahoma" w:hAnsi="Tahoma" w:cs="Tahoma"/>
          <w:sz w:val="24"/>
          <w:szCs w:val="24"/>
        </w:rPr>
        <w:t>de</w:t>
      </w:r>
      <w:r w:rsidRPr="00855BAF">
        <w:rPr>
          <w:rFonts w:ascii="Tahoma" w:hAnsi="Tahoma" w:cs="Tahoma"/>
          <w:spacing w:val="-6"/>
          <w:sz w:val="24"/>
          <w:szCs w:val="24"/>
        </w:rPr>
        <w:t xml:space="preserve"> </w:t>
      </w:r>
      <w:r w:rsidRPr="00855BAF">
        <w:rPr>
          <w:rFonts w:ascii="Tahoma" w:hAnsi="Tahoma" w:cs="Tahoma"/>
          <w:sz w:val="24"/>
          <w:szCs w:val="24"/>
        </w:rPr>
        <w:t>datos</w:t>
      </w:r>
      <w:r w:rsidRPr="00855BAF">
        <w:rPr>
          <w:rFonts w:ascii="Tahoma" w:hAnsi="Tahoma" w:cs="Tahoma"/>
          <w:spacing w:val="-6"/>
          <w:sz w:val="24"/>
          <w:szCs w:val="24"/>
        </w:rPr>
        <w:t xml:space="preserve"> </w:t>
      </w:r>
      <w:r w:rsidRPr="00855BAF">
        <w:rPr>
          <w:rFonts w:ascii="Tahoma" w:hAnsi="Tahoma" w:cs="Tahoma"/>
          <w:sz w:val="24"/>
          <w:szCs w:val="24"/>
        </w:rPr>
        <w:t>institucionales</w:t>
      </w:r>
      <w:r w:rsidRPr="00855BAF">
        <w:rPr>
          <w:rFonts w:ascii="Tahoma" w:hAnsi="Tahoma" w:cs="Tahoma"/>
          <w:spacing w:val="-3"/>
          <w:sz w:val="24"/>
          <w:szCs w:val="24"/>
        </w:rPr>
        <w:t xml:space="preserve"> </w:t>
      </w:r>
      <w:r w:rsidRPr="00855BAF">
        <w:rPr>
          <w:rFonts w:ascii="Tahoma" w:hAnsi="Tahoma" w:cs="Tahoma"/>
          <w:sz w:val="24"/>
          <w:szCs w:val="24"/>
        </w:rPr>
        <w:t>para su óptimo desempeño.</w:t>
      </w:r>
    </w:p>
    <w:p w14:paraId="779FA0F5" w14:textId="77777777" w:rsidR="0028719B" w:rsidRPr="00855BAF" w:rsidRDefault="0028719B" w:rsidP="00855BAF">
      <w:pPr>
        <w:pStyle w:val="Textoindependiente"/>
        <w:jc w:val="both"/>
        <w:rPr>
          <w:rFonts w:cs="Tahoma"/>
        </w:rPr>
      </w:pPr>
    </w:p>
    <w:p w14:paraId="41EEC79F" w14:textId="77777777" w:rsidR="0028719B" w:rsidRPr="00855BAF" w:rsidRDefault="0028719B" w:rsidP="00855BAF">
      <w:pPr>
        <w:pStyle w:val="Prrafodelista"/>
        <w:widowControl w:val="0"/>
        <w:numPr>
          <w:ilvl w:val="2"/>
          <w:numId w:val="294"/>
        </w:numPr>
        <w:tabs>
          <w:tab w:val="left" w:pos="1696"/>
          <w:tab w:val="left" w:pos="1698"/>
        </w:tabs>
        <w:autoSpaceDE w:val="0"/>
        <w:autoSpaceDN w:val="0"/>
        <w:spacing w:after="0" w:line="240" w:lineRule="auto"/>
        <w:ind w:left="0"/>
        <w:jc w:val="both"/>
        <w:rPr>
          <w:rFonts w:ascii="Tahoma" w:hAnsi="Tahoma" w:cs="Tahoma"/>
          <w:sz w:val="24"/>
          <w:szCs w:val="24"/>
        </w:rPr>
      </w:pPr>
      <w:r w:rsidRPr="00855BAF">
        <w:rPr>
          <w:rFonts w:ascii="Tahoma" w:hAnsi="Tahoma" w:cs="Tahoma"/>
          <w:sz w:val="24"/>
          <w:szCs w:val="24"/>
        </w:rPr>
        <w:t>Proponer</w:t>
      </w:r>
      <w:r w:rsidRPr="00855BAF">
        <w:rPr>
          <w:rFonts w:ascii="Tahoma" w:hAnsi="Tahoma" w:cs="Tahoma"/>
          <w:spacing w:val="-10"/>
          <w:sz w:val="24"/>
          <w:szCs w:val="24"/>
        </w:rPr>
        <w:t xml:space="preserve"> </w:t>
      </w:r>
      <w:r w:rsidRPr="00855BAF">
        <w:rPr>
          <w:rFonts w:ascii="Tahoma" w:hAnsi="Tahoma" w:cs="Tahoma"/>
          <w:sz w:val="24"/>
          <w:szCs w:val="24"/>
        </w:rPr>
        <w:t>y</w:t>
      </w:r>
      <w:r w:rsidRPr="00855BAF">
        <w:rPr>
          <w:rFonts w:ascii="Tahoma" w:hAnsi="Tahoma" w:cs="Tahoma"/>
          <w:spacing w:val="-12"/>
          <w:sz w:val="24"/>
          <w:szCs w:val="24"/>
        </w:rPr>
        <w:t xml:space="preserve"> </w:t>
      </w:r>
      <w:r w:rsidRPr="00855BAF">
        <w:rPr>
          <w:rFonts w:ascii="Tahoma" w:hAnsi="Tahoma" w:cs="Tahoma"/>
          <w:sz w:val="24"/>
          <w:szCs w:val="24"/>
        </w:rPr>
        <w:t>promover</w:t>
      </w:r>
      <w:r w:rsidRPr="00855BAF">
        <w:rPr>
          <w:rFonts w:ascii="Tahoma" w:hAnsi="Tahoma" w:cs="Tahoma"/>
          <w:spacing w:val="-10"/>
          <w:sz w:val="24"/>
          <w:szCs w:val="24"/>
        </w:rPr>
        <w:t xml:space="preserve"> </w:t>
      </w:r>
      <w:r w:rsidRPr="00855BAF">
        <w:rPr>
          <w:rFonts w:ascii="Tahoma" w:hAnsi="Tahoma" w:cs="Tahoma"/>
          <w:sz w:val="24"/>
          <w:szCs w:val="24"/>
        </w:rPr>
        <w:t>políticas,</w:t>
      </w:r>
      <w:r w:rsidRPr="00855BAF">
        <w:rPr>
          <w:rFonts w:ascii="Tahoma" w:hAnsi="Tahoma" w:cs="Tahoma"/>
          <w:spacing w:val="-12"/>
          <w:sz w:val="24"/>
          <w:szCs w:val="24"/>
        </w:rPr>
        <w:t xml:space="preserve"> </w:t>
      </w:r>
      <w:r w:rsidRPr="00855BAF">
        <w:rPr>
          <w:rFonts w:ascii="Tahoma" w:hAnsi="Tahoma" w:cs="Tahoma"/>
          <w:sz w:val="24"/>
          <w:szCs w:val="24"/>
        </w:rPr>
        <w:t>lineamientos</w:t>
      </w:r>
      <w:r w:rsidRPr="00855BAF">
        <w:rPr>
          <w:rFonts w:ascii="Tahoma" w:hAnsi="Tahoma" w:cs="Tahoma"/>
          <w:spacing w:val="-11"/>
          <w:sz w:val="24"/>
          <w:szCs w:val="24"/>
        </w:rPr>
        <w:t xml:space="preserve"> </w:t>
      </w:r>
      <w:r w:rsidRPr="00855BAF">
        <w:rPr>
          <w:rFonts w:ascii="Tahoma" w:hAnsi="Tahoma" w:cs="Tahoma"/>
          <w:sz w:val="24"/>
          <w:szCs w:val="24"/>
        </w:rPr>
        <w:t>y</w:t>
      </w:r>
      <w:r w:rsidRPr="00855BAF">
        <w:rPr>
          <w:rFonts w:ascii="Tahoma" w:hAnsi="Tahoma" w:cs="Tahoma"/>
          <w:spacing w:val="-12"/>
          <w:sz w:val="24"/>
          <w:szCs w:val="24"/>
        </w:rPr>
        <w:t xml:space="preserve"> </w:t>
      </w:r>
      <w:r w:rsidRPr="00855BAF">
        <w:rPr>
          <w:rFonts w:ascii="Tahoma" w:hAnsi="Tahoma" w:cs="Tahoma"/>
          <w:sz w:val="24"/>
          <w:szCs w:val="24"/>
        </w:rPr>
        <w:t>medidas que velen por la seguridad de las aplicaciones informáticas y las bases de datos institucionales, así como programar y controlar los mecanismos necesarios procurando la integridad y recuperación de la información.</w:t>
      </w:r>
    </w:p>
    <w:p w14:paraId="006CF8E8" w14:textId="4B6DDC25" w:rsidR="0028719B" w:rsidRPr="00855BAF" w:rsidRDefault="0028719B" w:rsidP="00855BAF">
      <w:pPr>
        <w:pStyle w:val="Textoindependiente"/>
        <w:jc w:val="both"/>
        <w:rPr>
          <w:rFonts w:cs="Tahoma"/>
        </w:rPr>
      </w:pPr>
    </w:p>
    <w:p w14:paraId="50A36609" w14:textId="77777777" w:rsidR="00283653" w:rsidRPr="00855BAF" w:rsidRDefault="00283653" w:rsidP="00855BAF">
      <w:pPr>
        <w:pStyle w:val="Textoindependiente"/>
        <w:jc w:val="both"/>
        <w:rPr>
          <w:rFonts w:cs="Tahoma"/>
        </w:rPr>
      </w:pPr>
    </w:p>
    <w:p w14:paraId="6F957D19" w14:textId="77777777" w:rsidR="0028719B" w:rsidRPr="00855BAF" w:rsidRDefault="0028719B" w:rsidP="00855BAF">
      <w:pPr>
        <w:pStyle w:val="Prrafodelista"/>
        <w:widowControl w:val="0"/>
        <w:numPr>
          <w:ilvl w:val="2"/>
          <w:numId w:val="294"/>
        </w:numPr>
        <w:tabs>
          <w:tab w:val="left" w:pos="1698"/>
        </w:tabs>
        <w:autoSpaceDE w:val="0"/>
        <w:autoSpaceDN w:val="0"/>
        <w:spacing w:after="0" w:line="240" w:lineRule="auto"/>
        <w:ind w:left="0"/>
        <w:jc w:val="both"/>
        <w:rPr>
          <w:rFonts w:ascii="Tahoma" w:hAnsi="Tahoma" w:cs="Tahoma"/>
          <w:sz w:val="24"/>
          <w:szCs w:val="24"/>
        </w:rPr>
      </w:pPr>
      <w:r w:rsidRPr="00855BAF">
        <w:rPr>
          <w:rFonts w:ascii="Tahoma" w:hAnsi="Tahoma" w:cs="Tahoma"/>
          <w:sz w:val="24"/>
          <w:szCs w:val="24"/>
        </w:rPr>
        <w:t>Intervenir en caso de contingencia, para la recuperación de las aplicaciones informáticas, cambio de servidores críticos que puedan vulnerar la seguridad informática o la adecuada operación y funcionamiento de dichas aplicaciones.</w:t>
      </w:r>
    </w:p>
    <w:p w14:paraId="54ED175A" w14:textId="77777777" w:rsidR="0028719B" w:rsidRPr="00855BAF" w:rsidRDefault="0028719B" w:rsidP="00855BAF">
      <w:pPr>
        <w:pStyle w:val="Textoindependiente"/>
        <w:jc w:val="both"/>
        <w:rPr>
          <w:rFonts w:cs="Tahoma"/>
        </w:rPr>
      </w:pPr>
    </w:p>
    <w:p w14:paraId="26A5B309" w14:textId="51D579BF" w:rsidR="0028719B" w:rsidRPr="00855BAF" w:rsidRDefault="0028719B" w:rsidP="00855BAF">
      <w:pPr>
        <w:pStyle w:val="Prrafodelista"/>
        <w:widowControl w:val="0"/>
        <w:numPr>
          <w:ilvl w:val="2"/>
          <w:numId w:val="294"/>
        </w:numPr>
        <w:tabs>
          <w:tab w:val="left" w:pos="1696"/>
          <w:tab w:val="left" w:pos="1698"/>
        </w:tabs>
        <w:autoSpaceDE w:val="0"/>
        <w:autoSpaceDN w:val="0"/>
        <w:spacing w:after="0" w:line="240" w:lineRule="auto"/>
        <w:ind w:left="0"/>
        <w:jc w:val="both"/>
        <w:rPr>
          <w:rFonts w:ascii="Tahoma" w:hAnsi="Tahoma" w:cs="Tahoma"/>
          <w:sz w:val="24"/>
          <w:szCs w:val="24"/>
        </w:rPr>
      </w:pPr>
      <w:r w:rsidRPr="00855BAF">
        <w:rPr>
          <w:rFonts w:ascii="Tahoma" w:hAnsi="Tahoma" w:cs="Tahoma"/>
          <w:sz w:val="24"/>
          <w:szCs w:val="24"/>
        </w:rPr>
        <w:t>Realizar, en coordinación con la Subdirección de Procesamiento de Información y personal de enlace de las instancias solicitantes, las propuestas y recomendaciones en materia de soluciones tecnológicas para las distintas aplicaciones informáticas de la Cámara de Diputados.</w:t>
      </w:r>
    </w:p>
    <w:p w14:paraId="41612C03" w14:textId="77777777" w:rsidR="00283653" w:rsidRPr="00855BAF" w:rsidRDefault="00283653" w:rsidP="00855BAF">
      <w:pPr>
        <w:pStyle w:val="Prrafodelista"/>
        <w:spacing w:after="0" w:line="240" w:lineRule="auto"/>
        <w:jc w:val="both"/>
        <w:rPr>
          <w:rFonts w:ascii="Tahoma" w:hAnsi="Tahoma" w:cs="Tahoma"/>
          <w:sz w:val="24"/>
          <w:szCs w:val="24"/>
        </w:rPr>
      </w:pPr>
    </w:p>
    <w:p w14:paraId="3DD223DB" w14:textId="77777777" w:rsidR="0028719B" w:rsidRPr="00855BAF" w:rsidRDefault="0028719B" w:rsidP="00855BAF">
      <w:pPr>
        <w:pStyle w:val="Prrafodelista"/>
        <w:widowControl w:val="0"/>
        <w:numPr>
          <w:ilvl w:val="2"/>
          <w:numId w:val="294"/>
        </w:numPr>
        <w:tabs>
          <w:tab w:val="left" w:pos="1004"/>
        </w:tabs>
        <w:autoSpaceDE w:val="0"/>
        <w:autoSpaceDN w:val="0"/>
        <w:spacing w:after="0" w:line="240" w:lineRule="auto"/>
        <w:ind w:left="0"/>
        <w:jc w:val="both"/>
        <w:rPr>
          <w:rFonts w:ascii="Tahoma" w:hAnsi="Tahoma" w:cs="Tahoma"/>
          <w:sz w:val="24"/>
          <w:szCs w:val="24"/>
        </w:rPr>
      </w:pPr>
      <w:r w:rsidRPr="00855BAF">
        <w:rPr>
          <w:rFonts w:ascii="Tahoma" w:hAnsi="Tahoma" w:cs="Tahoma"/>
          <w:sz w:val="24"/>
          <w:szCs w:val="24"/>
        </w:rPr>
        <w:t>Intervenir en caso de contingencia para la recuperación de las aplicaciones informáticas, revisando</w:t>
      </w:r>
      <w:r w:rsidRPr="00855BAF">
        <w:rPr>
          <w:rFonts w:ascii="Tahoma" w:hAnsi="Tahoma" w:cs="Tahoma"/>
          <w:spacing w:val="-15"/>
          <w:sz w:val="24"/>
          <w:szCs w:val="24"/>
        </w:rPr>
        <w:t xml:space="preserve"> </w:t>
      </w:r>
      <w:r w:rsidRPr="00855BAF">
        <w:rPr>
          <w:rFonts w:ascii="Tahoma" w:hAnsi="Tahoma" w:cs="Tahoma"/>
          <w:sz w:val="24"/>
          <w:szCs w:val="24"/>
        </w:rPr>
        <w:t>los</w:t>
      </w:r>
      <w:r w:rsidRPr="00855BAF">
        <w:rPr>
          <w:rFonts w:ascii="Tahoma" w:hAnsi="Tahoma" w:cs="Tahoma"/>
          <w:spacing w:val="-13"/>
          <w:sz w:val="24"/>
          <w:szCs w:val="24"/>
        </w:rPr>
        <w:t xml:space="preserve"> </w:t>
      </w:r>
      <w:r w:rsidRPr="00855BAF">
        <w:rPr>
          <w:rFonts w:ascii="Tahoma" w:hAnsi="Tahoma" w:cs="Tahoma"/>
          <w:sz w:val="24"/>
          <w:szCs w:val="24"/>
        </w:rPr>
        <w:t>servidores</w:t>
      </w:r>
      <w:r w:rsidRPr="00855BAF">
        <w:rPr>
          <w:rFonts w:ascii="Tahoma" w:hAnsi="Tahoma" w:cs="Tahoma"/>
          <w:spacing w:val="-13"/>
          <w:sz w:val="24"/>
          <w:szCs w:val="24"/>
        </w:rPr>
        <w:t xml:space="preserve"> </w:t>
      </w:r>
      <w:r w:rsidRPr="00855BAF">
        <w:rPr>
          <w:rFonts w:ascii="Tahoma" w:hAnsi="Tahoma" w:cs="Tahoma"/>
          <w:sz w:val="24"/>
          <w:szCs w:val="24"/>
        </w:rPr>
        <w:t>críticos</w:t>
      </w:r>
      <w:r w:rsidRPr="00855BAF">
        <w:rPr>
          <w:rFonts w:ascii="Tahoma" w:hAnsi="Tahoma" w:cs="Tahoma"/>
          <w:spacing w:val="-13"/>
          <w:sz w:val="24"/>
          <w:szCs w:val="24"/>
        </w:rPr>
        <w:t xml:space="preserve"> </w:t>
      </w:r>
      <w:r w:rsidRPr="00855BAF">
        <w:rPr>
          <w:rFonts w:ascii="Tahoma" w:hAnsi="Tahoma" w:cs="Tahoma"/>
          <w:sz w:val="24"/>
          <w:szCs w:val="24"/>
        </w:rPr>
        <w:t>que</w:t>
      </w:r>
      <w:r w:rsidRPr="00855BAF">
        <w:rPr>
          <w:rFonts w:ascii="Tahoma" w:hAnsi="Tahoma" w:cs="Tahoma"/>
          <w:spacing w:val="-14"/>
          <w:sz w:val="24"/>
          <w:szCs w:val="24"/>
        </w:rPr>
        <w:t xml:space="preserve"> </w:t>
      </w:r>
      <w:r w:rsidRPr="00855BAF">
        <w:rPr>
          <w:rFonts w:ascii="Tahoma" w:hAnsi="Tahoma" w:cs="Tahoma"/>
          <w:sz w:val="24"/>
          <w:szCs w:val="24"/>
        </w:rPr>
        <w:t>puedan</w:t>
      </w:r>
      <w:r w:rsidRPr="00855BAF">
        <w:rPr>
          <w:rFonts w:ascii="Tahoma" w:hAnsi="Tahoma" w:cs="Tahoma"/>
          <w:spacing w:val="-16"/>
          <w:sz w:val="24"/>
          <w:szCs w:val="24"/>
        </w:rPr>
        <w:t xml:space="preserve"> </w:t>
      </w:r>
      <w:r w:rsidRPr="00855BAF">
        <w:rPr>
          <w:rFonts w:ascii="Tahoma" w:hAnsi="Tahoma" w:cs="Tahoma"/>
          <w:sz w:val="24"/>
          <w:szCs w:val="24"/>
        </w:rPr>
        <w:t>vulnerar</w:t>
      </w:r>
      <w:r w:rsidRPr="00855BAF">
        <w:rPr>
          <w:rFonts w:ascii="Tahoma" w:hAnsi="Tahoma" w:cs="Tahoma"/>
          <w:spacing w:val="-12"/>
          <w:sz w:val="24"/>
          <w:szCs w:val="24"/>
        </w:rPr>
        <w:t xml:space="preserve"> </w:t>
      </w:r>
      <w:r w:rsidRPr="00855BAF">
        <w:rPr>
          <w:rFonts w:ascii="Tahoma" w:hAnsi="Tahoma" w:cs="Tahoma"/>
          <w:sz w:val="24"/>
          <w:szCs w:val="24"/>
        </w:rPr>
        <w:t>la seguridad informática o la adecuada operación y funcionamiento de dichas aplicaciones.</w:t>
      </w:r>
    </w:p>
    <w:p w14:paraId="41B65C41" w14:textId="77777777" w:rsidR="0028719B" w:rsidRPr="00855BAF" w:rsidRDefault="0028719B" w:rsidP="00855BAF">
      <w:pPr>
        <w:pStyle w:val="Textoindependiente"/>
        <w:jc w:val="both"/>
        <w:rPr>
          <w:rFonts w:cs="Tahoma"/>
        </w:rPr>
      </w:pPr>
    </w:p>
    <w:p w14:paraId="0BFDFF56" w14:textId="77777777" w:rsidR="0028719B" w:rsidRPr="00855BAF" w:rsidRDefault="0028719B" w:rsidP="00855BAF">
      <w:pPr>
        <w:pStyle w:val="Prrafodelista"/>
        <w:widowControl w:val="0"/>
        <w:numPr>
          <w:ilvl w:val="2"/>
          <w:numId w:val="294"/>
        </w:numPr>
        <w:tabs>
          <w:tab w:val="left" w:pos="1002"/>
          <w:tab w:val="left" w:pos="1004"/>
        </w:tabs>
        <w:autoSpaceDE w:val="0"/>
        <w:autoSpaceDN w:val="0"/>
        <w:spacing w:after="0" w:line="240" w:lineRule="auto"/>
        <w:ind w:left="0"/>
        <w:jc w:val="both"/>
        <w:rPr>
          <w:rFonts w:ascii="Tahoma" w:hAnsi="Tahoma" w:cs="Tahoma"/>
          <w:sz w:val="24"/>
          <w:szCs w:val="24"/>
        </w:rPr>
      </w:pPr>
      <w:r w:rsidRPr="00855BAF">
        <w:rPr>
          <w:rFonts w:ascii="Tahoma" w:hAnsi="Tahoma" w:cs="Tahoma"/>
          <w:sz w:val="24"/>
          <w:szCs w:val="24"/>
        </w:rPr>
        <w:t>Colaborar en la supervisión del cumplimiento de los contratos de mantenimiento de aplicaciones informáticas, para hacer válidas las garantías o seguros de los prestadores de servicios, propuestas y recomendaciones para las aplicaciones informáticas desarrolladas, a desarrollar, adquiridas o por adquirir de la Cámara de Diputados.</w:t>
      </w:r>
    </w:p>
    <w:p w14:paraId="2A3931ED" w14:textId="77777777" w:rsidR="0028719B" w:rsidRPr="00855BAF" w:rsidRDefault="0028719B" w:rsidP="00855BAF">
      <w:pPr>
        <w:pStyle w:val="Textoindependiente"/>
        <w:jc w:val="both"/>
        <w:rPr>
          <w:rFonts w:cs="Tahoma"/>
        </w:rPr>
      </w:pPr>
    </w:p>
    <w:p w14:paraId="6F3D26F7" w14:textId="77777777" w:rsidR="0028719B" w:rsidRPr="00855BAF" w:rsidRDefault="0028719B" w:rsidP="00855BAF">
      <w:pPr>
        <w:pStyle w:val="Prrafodelista"/>
        <w:widowControl w:val="0"/>
        <w:numPr>
          <w:ilvl w:val="2"/>
          <w:numId w:val="294"/>
        </w:numPr>
        <w:tabs>
          <w:tab w:val="left" w:pos="1002"/>
          <w:tab w:val="left" w:pos="1004"/>
        </w:tabs>
        <w:autoSpaceDE w:val="0"/>
        <w:autoSpaceDN w:val="0"/>
        <w:spacing w:after="0" w:line="240" w:lineRule="auto"/>
        <w:ind w:left="0"/>
        <w:jc w:val="both"/>
        <w:rPr>
          <w:rFonts w:ascii="Tahoma" w:hAnsi="Tahoma" w:cs="Tahoma"/>
          <w:sz w:val="24"/>
          <w:szCs w:val="24"/>
        </w:rPr>
      </w:pPr>
      <w:r w:rsidRPr="00855BAF">
        <w:rPr>
          <w:rFonts w:ascii="Tahoma" w:hAnsi="Tahoma" w:cs="Tahoma"/>
          <w:sz w:val="24"/>
          <w:szCs w:val="24"/>
        </w:rPr>
        <w:t>Colaborar</w:t>
      </w:r>
      <w:r w:rsidRPr="00855BAF">
        <w:rPr>
          <w:rFonts w:ascii="Tahoma" w:hAnsi="Tahoma" w:cs="Tahoma"/>
          <w:spacing w:val="-1"/>
          <w:sz w:val="24"/>
          <w:szCs w:val="24"/>
        </w:rPr>
        <w:t xml:space="preserve"> </w:t>
      </w:r>
      <w:r w:rsidRPr="00855BAF">
        <w:rPr>
          <w:rFonts w:ascii="Tahoma" w:hAnsi="Tahoma" w:cs="Tahoma"/>
          <w:sz w:val="24"/>
          <w:szCs w:val="24"/>
        </w:rPr>
        <w:t>en</w:t>
      </w:r>
      <w:r w:rsidRPr="00855BAF">
        <w:rPr>
          <w:rFonts w:ascii="Tahoma" w:hAnsi="Tahoma" w:cs="Tahoma"/>
          <w:spacing w:val="-5"/>
          <w:sz w:val="24"/>
          <w:szCs w:val="24"/>
        </w:rPr>
        <w:t xml:space="preserve"> </w:t>
      </w:r>
      <w:r w:rsidRPr="00855BAF">
        <w:rPr>
          <w:rFonts w:ascii="Tahoma" w:hAnsi="Tahoma" w:cs="Tahoma"/>
          <w:sz w:val="24"/>
          <w:szCs w:val="24"/>
        </w:rPr>
        <w:t>la</w:t>
      </w:r>
      <w:r w:rsidRPr="00855BAF">
        <w:rPr>
          <w:rFonts w:ascii="Tahoma" w:hAnsi="Tahoma" w:cs="Tahoma"/>
          <w:spacing w:val="-1"/>
          <w:sz w:val="24"/>
          <w:szCs w:val="24"/>
        </w:rPr>
        <w:t xml:space="preserve"> </w:t>
      </w:r>
      <w:r w:rsidRPr="00855BAF">
        <w:rPr>
          <w:rFonts w:ascii="Tahoma" w:hAnsi="Tahoma" w:cs="Tahoma"/>
          <w:sz w:val="24"/>
          <w:szCs w:val="24"/>
        </w:rPr>
        <w:t>administración</w:t>
      </w:r>
      <w:r w:rsidRPr="00855BAF">
        <w:rPr>
          <w:rFonts w:ascii="Tahoma" w:hAnsi="Tahoma" w:cs="Tahoma"/>
          <w:spacing w:val="-2"/>
          <w:sz w:val="24"/>
          <w:szCs w:val="24"/>
        </w:rPr>
        <w:t xml:space="preserve"> </w:t>
      </w:r>
      <w:r w:rsidRPr="00855BAF">
        <w:rPr>
          <w:rFonts w:ascii="Tahoma" w:hAnsi="Tahoma" w:cs="Tahoma"/>
          <w:sz w:val="24"/>
          <w:szCs w:val="24"/>
        </w:rPr>
        <w:t>y</w:t>
      </w:r>
      <w:r w:rsidRPr="00855BAF">
        <w:rPr>
          <w:rFonts w:ascii="Tahoma" w:hAnsi="Tahoma" w:cs="Tahoma"/>
          <w:spacing w:val="-3"/>
          <w:sz w:val="24"/>
          <w:szCs w:val="24"/>
        </w:rPr>
        <w:t xml:space="preserve"> </w:t>
      </w:r>
      <w:r w:rsidRPr="00855BAF">
        <w:rPr>
          <w:rFonts w:ascii="Tahoma" w:hAnsi="Tahoma" w:cs="Tahoma"/>
          <w:sz w:val="24"/>
          <w:szCs w:val="24"/>
        </w:rPr>
        <w:t>el</w:t>
      </w:r>
      <w:r w:rsidRPr="00855BAF">
        <w:rPr>
          <w:rFonts w:ascii="Tahoma" w:hAnsi="Tahoma" w:cs="Tahoma"/>
          <w:spacing w:val="-1"/>
          <w:sz w:val="24"/>
          <w:szCs w:val="24"/>
        </w:rPr>
        <w:t xml:space="preserve"> </w:t>
      </w:r>
      <w:r w:rsidRPr="00855BAF">
        <w:rPr>
          <w:rFonts w:ascii="Tahoma" w:hAnsi="Tahoma" w:cs="Tahoma"/>
          <w:sz w:val="24"/>
          <w:szCs w:val="24"/>
        </w:rPr>
        <w:t>mantenimiento</w:t>
      </w:r>
      <w:r w:rsidRPr="00855BAF">
        <w:rPr>
          <w:rFonts w:ascii="Tahoma" w:hAnsi="Tahoma" w:cs="Tahoma"/>
          <w:spacing w:val="-2"/>
          <w:sz w:val="24"/>
          <w:szCs w:val="24"/>
        </w:rPr>
        <w:t xml:space="preserve"> </w:t>
      </w:r>
      <w:r w:rsidRPr="00855BAF">
        <w:rPr>
          <w:rFonts w:ascii="Tahoma" w:hAnsi="Tahoma" w:cs="Tahoma"/>
          <w:sz w:val="24"/>
          <w:szCs w:val="24"/>
        </w:rPr>
        <w:t xml:space="preserve">de las soluciones tecnológicas en producción para su </w:t>
      </w:r>
      <w:r w:rsidRPr="00855BAF">
        <w:rPr>
          <w:rFonts w:ascii="Tahoma" w:hAnsi="Tahoma" w:cs="Tahoma"/>
          <w:spacing w:val="-2"/>
          <w:sz w:val="24"/>
          <w:szCs w:val="24"/>
        </w:rPr>
        <w:t>desempeño.</w:t>
      </w:r>
    </w:p>
    <w:p w14:paraId="180CB1B7" w14:textId="77777777" w:rsidR="0028719B" w:rsidRPr="00855BAF" w:rsidRDefault="0028719B" w:rsidP="00855BAF">
      <w:pPr>
        <w:pStyle w:val="Textoindependiente"/>
        <w:jc w:val="both"/>
        <w:rPr>
          <w:rFonts w:cs="Tahoma"/>
        </w:rPr>
      </w:pPr>
    </w:p>
    <w:p w14:paraId="3A0A872F" w14:textId="016F9AB5" w:rsidR="0028719B" w:rsidRPr="00855BAF" w:rsidRDefault="0028719B" w:rsidP="00855BAF">
      <w:pPr>
        <w:pStyle w:val="Prrafodelista"/>
        <w:widowControl w:val="0"/>
        <w:numPr>
          <w:ilvl w:val="2"/>
          <w:numId w:val="294"/>
        </w:numPr>
        <w:tabs>
          <w:tab w:val="left" w:pos="1002"/>
          <w:tab w:val="left" w:pos="1004"/>
        </w:tabs>
        <w:autoSpaceDE w:val="0"/>
        <w:autoSpaceDN w:val="0"/>
        <w:spacing w:after="0" w:line="240" w:lineRule="auto"/>
        <w:ind w:left="0"/>
        <w:jc w:val="both"/>
        <w:rPr>
          <w:rFonts w:ascii="Tahoma" w:hAnsi="Tahoma" w:cs="Tahoma"/>
          <w:sz w:val="24"/>
          <w:szCs w:val="24"/>
        </w:rPr>
      </w:pPr>
      <w:r w:rsidRPr="00855BAF">
        <w:rPr>
          <w:rFonts w:ascii="Tahoma" w:hAnsi="Tahoma" w:cs="Tahoma"/>
          <w:sz w:val="24"/>
          <w:szCs w:val="24"/>
        </w:rPr>
        <w:t>Coordinarse con el personal responsable de la Dirección de Infraestructura para procurar el funcionamiento de las soluciones tecnológicas.</w:t>
      </w:r>
    </w:p>
    <w:p w14:paraId="318EB07A" w14:textId="77777777" w:rsidR="00283653" w:rsidRPr="00855BAF" w:rsidRDefault="00283653" w:rsidP="00855BAF">
      <w:pPr>
        <w:pStyle w:val="Prrafodelista"/>
        <w:widowControl w:val="0"/>
        <w:tabs>
          <w:tab w:val="left" w:pos="1002"/>
          <w:tab w:val="left" w:pos="1004"/>
        </w:tabs>
        <w:autoSpaceDE w:val="0"/>
        <w:autoSpaceDN w:val="0"/>
        <w:spacing w:after="0" w:line="240" w:lineRule="auto"/>
        <w:ind w:left="0"/>
        <w:jc w:val="both"/>
        <w:rPr>
          <w:rFonts w:ascii="Tahoma" w:hAnsi="Tahoma" w:cs="Tahoma"/>
          <w:sz w:val="24"/>
          <w:szCs w:val="24"/>
        </w:rPr>
      </w:pPr>
    </w:p>
    <w:p w14:paraId="40F0D769" w14:textId="77777777" w:rsidR="0028719B" w:rsidRPr="00855BAF" w:rsidRDefault="0028719B" w:rsidP="00855BAF">
      <w:pPr>
        <w:pStyle w:val="Prrafodelista"/>
        <w:widowControl w:val="0"/>
        <w:numPr>
          <w:ilvl w:val="2"/>
          <w:numId w:val="294"/>
        </w:numPr>
        <w:tabs>
          <w:tab w:val="left" w:pos="1697"/>
          <w:tab w:val="left" w:pos="1699"/>
        </w:tabs>
        <w:autoSpaceDE w:val="0"/>
        <w:autoSpaceDN w:val="0"/>
        <w:spacing w:after="0" w:line="240" w:lineRule="auto"/>
        <w:ind w:left="0"/>
        <w:jc w:val="both"/>
        <w:rPr>
          <w:rFonts w:ascii="Tahoma" w:hAnsi="Tahoma" w:cs="Tahoma"/>
          <w:sz w:val="24"/>
          <w:szCs w:val="24"/>
        </w:rPr>
      </w:pPr>
      <w:r w:rsidRPr="00855BAF">
        <w:rPr>
          <w:rFonts w:ascii="Tahoma" w:hAnsi="Tahoma" w:cs="Tahoma"/>
          <w:sz w:val="24"/>
          <w:szCs w:val="24"/>
        </w:rPr>
        <w:t xml:space="preserve">Colaborar en la revisión, atención y gestión de solicitudes </w:t>
      </w:r>
      <w:r w:rsidRPr="00855BAF">
        <w:rPr>
          <w:rFonts w:ascii="Tahoma" w:hAnsi="Tahoma" w:cs="Tahoma"/>
          <w:sz w:val="24"/>
          <w:szCs w:val="24"/>
        </w:rPr>
        <w:lastRenderedPageBreak/>
        <w:t xml:space="preserve">de requerimientos, así como generar registro de acciones realizadas y resultados por </w:t>
      </w:r>
      <w:r w:rsidRPr="00855BAF">
        <w:rPr>
          <w:rFonts w:ascii="Tahoma" w:hAnsi="Tahoma" w:cs="Tahoma"/>
          <w:spacing w:val="-2"/>
          <w:sz w:val="24"/>
          <w:szCs w:val="24"/>
        </w:rPr>
        <w:t>requerimiento.</w:t>
      </w:r>
    </w:p>
    <w:p w14:paraId="7284BFF7" w14:textId="77777777" w:rsidR="0028719B" w:rsidRPr="00855BAF" w:rsidRDefault="0028719B" w:rsidP="00855BAF">
      <w:pPr>
        <w:pStyle w:val="Textoindependiente"/>
        <w:jc w:val="both"/>
        <w:rPr>
          <w:rFonts w:cs="Tahoma"/>
        </w:rPr>
      </w:pPr>
    </w:p>
    <w:p w14:paraId="69C56B5A" w14:textId="77777777" w:rsidR="0028719B" w:rsidRPr="00855BAF" w:rsidRDefault="0028719B" w:rsidP="00855BAF">
      <w:pPr>
        <w:pStyle w:val="Prrafodelista"/>
        <w:widowControl w:val="0"/>
        <w:numPr>
          <w:ilvl w:val="2"/>
          <w:numId w:val="294"/>
        </w:numPr>
        <w:tabs>
          <w:tab w:val="left" w:pos="1699"/>
        </w:tabs>
        <w:autoSpaceDE w:val="0"/>
        <w:autoSpaceDN w:val="0"/>
        <w:spacing w:after="0" w:line="240" w:lineRule="auto"/>
        <w:ind w:left="0"/>
        <w:jc w:val="both"/>
        <w:rPr>
          <w:rFonts w:ascii="Tahoma" w:hAnsi="Tahoma" w:cs="Tahoma"/>
          <w:sz w:val="24"/>
          <w:szCs w:val="24"/>
        </w:rPr>
      </w:pPr>
      <w:r w:rsidRPr="00855BAF">
        <w:rPr>
          <w:rFonts w:ascii="Tahoma" w:hAnsi="Tahoma" w:cs="Tahoma"/>
          <w:sz w:val="24"/>
          <w:szCs w:val="24"/>
        </w:rPr>
        <w:t>Colaborar en el establecimiento de indicadores necesarios que permitan identificar oportunidades de mejora de los servicios y procesos establecidos.</w:t>
      </w:r>
    </w:p>
    <w:p w14:paraId="55B44904" w14:textId="77777777" w:rsidR="0028719B" w:rsidRPr="00855BAF" w:rsidRDefault="0028719B" w:rsidP="00855BAF">
      <w:pPr>
        <w:pStyle w:val="Textoindependiente"/>
        <w:jc w:val="both"/>
        <w:rPr>
          <w:rFonts w:cs="Tahoma"/>
        </w:rPr>
      </w:pPr>
    </w:p>
    <w:p w14:paraId="0061F8D2" w14:textId="77777777" w:rsidR="0028719B" w:rsidRPr="00855BAF" w:rsidRDefault="0028719B" w:rsidP="00855BAF">
      <w:pPr>
        <w:pStyle w:val="Prrafodelista"/>
        <w:widowControl w:val="0"/>
        <w:numPr>
          <w:ilvl w:val="2"/>
          <w:numId w:val="294"/>
        </w:numPr>
        <w:tabs>
          <w:tab w:val="left" w:pos="1697"/>
          <w:tab w:val="left" w:pos="1699"/>
        </w:tabs>
        <w:autoSpaceDE w:val="0"/>
        <w:autoSpaceDN w:val="0"/>
        <w:spacing w:after="0" w:line="240" w:lineRule="auto"/>
        <w:ind w:left="0"/>
        <w:jc w:val="both"/>
        <w:rPr>
          <w:rFonts w:ascii="Tahoma" w:hAnsi="Tahoma" w:cs="Tahoma"/>
          <w:sz w:val="24"/>
          <w:szCs w:val="24"/>
        </w:rPr>
      </w:pPr>
      <w:r w:rsidRPr="00855BAF">
        <w:rPr>
          <w:rFonts w:ascii="Tahoma" w:hAnsi="Tahoma" w:cs="Tahoma"/>
          <w:sz w:val="24"/>
          <w:szCs w:val="24"/>
        </w:rPr>
        <w:t xml:space="preserve">Controlar las actividades relacionadas con la imagen digital de las instancias solicitantes en la Cámara de </w:t>
      </w:r>
      <w:r w:rsidRPr="00855BAF">
        <w:rPr>
          <w:rFonts w:ascii="Tahoma" w:hAnsi="Tahoma" w:cs="Tahoma"/>
          <w:spacing w:val="-2"/>
          <w:sz w:val="24"/>
          <w:szCs w:val="24"/>
        </w:rPr>
        <w:t>Diputados.</w:t>
      </w:r>
    </w:p>
    <w:p w14:paraId="49934603" w14:textId="77777777" w:rsidR="0028719B" w:rsidRPr="00855BAF" w:rsidRDefault="0028719B" w:rsidP="00855BAF">
      <w:pPr>
        <w:pStyle w:val="Textoindependiente"/>
        <w:jc w:val="both"/>
        <w:rPr>
          <w:rFonts w:cs="Tahoma"/>
        </w:rPr>
      </w:pPr>
    </w:p>
    <w:p w14:paraId="31F1C3FF" w14:textId="77777777" w:rsidR="0028719B" w:rsidRPr="00855BAF" w:rsidRDefault="0028719B" w:rsidP="00855BAF">
      <w:pPr>
        <w:pStyle w:val="Prrafodelista"/>
        <w:widowControl w:val="0"/>
        <w:numPr>
          <w:ilvl w:val="2"/>
          <w:numId w:val="294"/>
        </w:numPr>
        <w:tabs>
          <w:tab w:val="left" w:pos="1697"/>
          <w:tab w:val="left" w:pos="1699"/>
        </w:tabs>
        <w:autoSpaceDE w:val="0"/>
        <w:autoSpaceDN w:val="0"/>
        <w:spacing w:after="0" w:line="240" w:lineRule="auto"/>
        <w:ind w:left="0"/>
        <w:jc w:val="both"/>
        <w:rPr>
          <w:rFonts w:ascii="Tahoma" w:hAnsi="Tahoma" w:cs="Tahoma"/>
          <w:sz w:val="24"/>
          <w:szCs w:val="24"/>
        </w:rPr>
      </w:pPr>
      <w:r w:rsidRPr="00855BAF">
        <w:rPr>
          <w:rFonts w:ascii="Tahoma" w:hAnsi="Tahoma" w:cs="Tahoma"/>
          <w:sz w:val="24"/>
          <w:szCs w:val="24"/>
        </w:rPr>
        <w:t>Colaborar</w:t>
      </w:r>
      <w:r w:rsidRPr="00855BAF">
        <w:rPr>
          <w:rFonts w:ascii="Tahoma" w:hAnsi="Tahoma" w:cs="Tahoma"/>
          <w:spacing w:val="-1"/>
          <w:sz w:val="24"/>
          <w:szCs w:val="24"/>
        </w:rPr>
        <w:t xml:space="preserve"> </w:t>
      </w:r>
      <w:r w:rsidRPr="00855BAF">
        <w:rPr>
          <w:rFonts w:ascii="Tahoma" w:hAnsi="Tahoma" w:cs="Tahoma"/>
          <w:sz w:val="24"/>
          <w:szCs w:val="24"/>
        </w:rPr>
        <w:t>en</w:t>
      </w:r>
      <w:r w:rsidRPr="00855BAF">
        <w:rPr>
          <w:rFonts w:ascii="Tahoma" w:hAnsi="Tahoma" w:cs="Tahoma"/>
          <w:spacing w:val="-2"/>
          <w:sz w:val="24"/>
          <w:szCs w:val="24"/>
        </w:rPr>
        <w:t xml:space="preserve"> </w:t>
      </w:r>
      <w:r w:rsidRPr="00855BAF">
        <w:rPr>
          <w:rFonts w:ascii="Tahoma" w:hAnsi="Tahoma" w:cs="Tahoma"/>
          <w:sz w:val="24"/>
          <w:szCs w:val="24"/>
        </w:rPr>
        <w:t>la</w:t>
      </w:r>
      <w:r w:rsidRPr="00855BAF">
        <w:rPr>
          <w:rFonts w:ascii="Tahoma" w:hAnsi="Tahoma" w:cs="Tahoma"/>
          <w:spacing w:val="-1"/>
          <w:sz w:val="24"/>
          <w:szCs w:val="24"/>
        </w:rPr>
        <w:t xml:space="preserve"> </w:t>
      </w:r>
      <w:r w:rsidRPr="00855BAF">
        <w:rPr>
          <w:rFonts w:ascii="Tahoma" w:hAnsi="Tahoma" w:cs="Tahoma"/>
          <w:sz w:val="24"/>
          <w:szCs w:val="24"/>
        </w:rPr>
        <w:t>creación, actualización y generación de manuales de usuario y técnicos, expedientes de proyectos de soluciones tecnológicas, así como capacitar</w:t>
      </w:r>
      <w:r w:rsidRPr="00855BAF">
        <w:rPr>
          <w:rFonts w:ascii="Tahoma" w:hAnsi="Tahoma" w:cs="Tahoma"/>
          <w:spacing w:val="-5"/>
          <w:sz w:val="24"/>
          <w:szCs w:val="24"/>
        </w:rPr>
        <w:t xml:space="preserve"> </w:t>
      </w:r>
      <w:r w:rsidRPr="00855BAF">
        <w:rPr>
          <w:rFonts w:ascii="Tahoma" w:hAnsi="Tahoma" w:cs="Tahoma"/>
          <w:sz w:val="24"/>
          <w:szCs w:val="24"/>
        </w:rPr>
        <w:t>a</w:t>
      </w:r>
      <w:r w:rsidRPr="00855BAF">
        <w:rPr>
          <w:rFonts w:ascii="Tahoma" w:hAnsi="Tahoma" w:cs="Tahoma"/>
          <w:spacing w:val="-5"/>
          <w:sz w:val="24"/>
          <w:szCs w:val="24"/>
        </w:rPr>
        <w:t xml:space="preserve"> </w:t>
      </w:r>
      <w:r w:rsidRPr="00855BAF">
        <w:rPr>
          <w:rFonts w:ascii="Tahoma" w:hAnsi="Tahoma" w:cs="Tahoma"/>
          <w:sz w:val="24"/>
          <w:szCs w:val="24"/>
        </w:rPr>
        <w:t>los</w:t>
      </w:r>
      <w:r w:rsidRPr="00855BAF">
        <w:rPr>
          <w:rFonts w:ascii="Tahoma" w:hAnsi="Tahoma" w:cs="Tahoma"/>
          <w:spacing w:val="-7"/>
          <w:sz w:val="24"/>
          <w:szCs w:val="24"/>
        </w:rPr>
        <w:t xml:space="preserve"> </w:t>
      </w:r>
      <w:r w:rsidRPr="00855BAF">
        <w:rPr>
          <w:rFonts w:ascii="Tahoma" w:hAnsi="Tahoma" w:cs="Tahoma"/>
          <w:sz w:val="24"/>
          <w:szCs w:val="24"/>
        </w:rPr>
        <w:t>involucrados</w:t>
      </w:r>
      <w:r w:rsidRPr="00855BAF">
        <w:rPr>
          <w:rFonts w:ascii="Tahoma" w:hAnsi="Tahoma" w:cs="Tahoma"/>
          <w:spacing w:val="-5"/>
          <w:sz w:val="24"/>
          <w:szCs w:val="24"/>
        </w:rPr>
        <w:t xml:space="preserve"> </w:t>
      </w:r>
      <w:r w:rsidRPr="00855BAF">
        <w:rPr>
          <w:rFonts w:ascii="Tahoma" w:hAnsi="Tahoma" w:cs="Tahoma"/>
          <w:sz w:val="24"/>
          <w:szCs w:val="24"/>
        </w:rPr>
        <w:t>en</w:t>
      </w:r>
      <w:r w:rsidRPr="00855BAF">
        <w:rPr>
          <w:rFonts w:ascii="Tahoma" w:hAnsi="Tahoma" w:cs="Tahoma"/>
          <w:spacing w:val="-8"/>
          <w:sz w:val="24"/>
          <w:szCs w:val="24"/>
        </w:rPr>
        <w:t xml:space="preserve"> </w:t>
      </w:r>
      <w:r w:rsidRPr="00855BAF">
        <w:rPr>
          <w:rFonts w:ascii="Tahoma" w:hAnsi="Tahoma" w:cs="Tahoma"/>
          <w:sz w:val="24"/>
          <w:szCs w:val="24"/>
        </w:rPr>
        <w:t>la</w:t>
      </w:r>
      <w:r w:rsidRPr="00855BAF">
        <w:rPr>
          <w:rFonts w:ascii="Tahoma" w:hAnsi="Tahoma" w:cs="Tahoma"/>
          <w:spacing w:val="-5"/>
          <w:sz w:val="24"/>
          <w:szCs w:val="24"/>
        </w:rPr>
        <w:t xml:space="preserve"> </w:t>
      </w:r>
      <w:r w:rsidRPr="00855BAF">
        <w:rPr>
          <w:rFonts w:ascii="Tahoma" w:hAnsi="Tahoma" w:cs="Tahoma"/>
          <w:sz w:val="24"/>
          <w:szCs w:val="24"/>
        </w:rPr>
        <w:t>implementación</w:t>
      </w:r>
      <w:r w:rsidRPr="00855BAF">
        <w:rPr>
          <w:rFonts w:ascii="Tahoma" w:hAnsi="Tahoma" w:cs="Tahoma"/>
          <w:spacing w:val="-6"/>
          <w:sz w:val="24"/>
          <w:szCs w:val="24"/>
        </w:rPr>
        <w:t xml:space="preserve"> </w:t>
      </w:r>
      <w:r w:rsidRPr="00855BAF">
        <w:rPr>
          <w:rFonts w:ascii="Tahoma" w:hAnsi="Tahoma" w:cs="Tahoma"/>
          <w:sz w:val="24"/>
          <w:szCs w:val="24"/>
        </w:rPr>
        <w:t>de las mismas.</w:t>
      </w:r>
    </w:p>
    <w:p w14:paraId="22F8ECDF" w14:textId="77777777" w:rsidR="0028719B" w:rsidRPr="00855BAF" w:rsidRDefault="0028719B" w:rsidP="00855BAF">
      <w:pPr>
        <w:spacing w:after="0" w:line="240" w:lineRule="auto"/>
        <w:rPr>
          <w:rFonts w:ascii="Tahoma" w:hAnsi="Tahoma" w:cs="Tahoma"/>
          <w:sz w:val="24"/>
          <w:szCs w:val="24"/>
        </w:rPr>
      </w:pPr>
    </w:p>
    <w:p w14:paraId="42A3FBAE" w14:textId="77777777" w:rsidR="0028719B" w:rsidRPr="00855BAF" w:rsidRDefault="0028719B" w:rsidP="00855BAF">
      <w:pPr>
        <w:pStyle w:val="Prrafodelista"/>
        <w:widowControl w:val="0"/>
        <w:numPr>
          <w:ilvl w:val="2"/>
          <w:numId w:val="294"/>
        </w:numPr>
        <w:tabs>
          <w:tab w:val="left" w:pos="1002"/>
          <w:tab w:val="left" w:pos="1005"/>
        </w:tabs>
        <w:autoSpaceDE w:val="0"/>
        <w:autoSpaceDN w:val="0"/>
        <w:spacing w:after="0" w:line="240" w:lineRule="auto"/>
        <w:ind w:left="0"/>
        <w:jc w:val="both"/>
        <w:rPr>
          <w:rFonts w:ascii="Tahoma" w:hAnsi="Tahoma" w:cs="Tahoma"/>
          <w:sz w:val="24"/>
          <w:szCs w:val="24"/>
        </w:rPr>
      </w:pPr>
      <w:r w:rsidRPr="00855BAF">
        <w:rPr>
          <w:rFonts w:ascii="Tahoma" w:hAnsi="Tahoma" w:cs="Tahoma"/>
          <w:sz w:val="24"/>
          <w:szCs w:val="24"/>
        </w:rPr>
        <w:t>Coordinar que sus áreas adscritas implementen las actividades en las materias de transparencia, datos personales, archivos, Sistema de Evaluación del Desempeño y Marco Integrado de Control Interno de conformidad con las disposiciones aplicables.</w:t>
      </w:r>
    </w:p>
    <w:p w14:paraId="27FB25CB" w14:textId="77777777" w:rsidR="0028719B" w:rsidRPr="00855BAF" w:rsidRDefault="0028719B" w:rsidP="00855BAF">
      <w:pPr>
        <w:pStyle w:val="Textoindependiente"/>
        <w:rPr>
          <w:rFonts w:cs="Tahoma"/>
        </w:rPr>
      </w:pPr>
    </w:p>
    <w:p w14:paraId="68E59F94" w14:textId="77777777" w:rsidR="0028719B" w:rsidRPr="00855BAF" w:rsidRDefault="0028719B" w:rsidP="00855BAF">
      <w:pPr>
        <w:pStyle w:val="Prrafodelista"/>
        <w:widowControl w:val="0"/>
        <w:numPr>
          <w:ilvl w:val="2"/>
          <w:numId w:val="294"/>
        </w:numPr>
        <w:tabs>
          <w:tab w:val="left" w:pos="1003"/>
          <w:tab w:val="left" w:pos="1005"/>
        </w:tabs>
        <w:autoSpaceDE w:val="0"/>
        <w:autoSpaceDN w:val="0"/>
        <w:spacing w:after="0" w:line="240" w:lineRule="auto"/>
        <w:ind w:left="0"/>
        <w:jc w:val="both"/>
        <w:rPr>
          <w:rFonts w:ascii="Tahoma" w:hAnsi="Tahoma" w:cs="Tahoma"/>
          <w:sz w:val="24"/>
          <w:szCs w:val="24"/>
        </w:rPr>
      </w:pPr>
      <w:r w:rsidRPr="00855BAF">
        <w:rPr>
          <w:rFonts w:ascii="Tahoma" w:hAnsi="Tahoma" w:cs="Tahoma"/>
          <w:sz w:val="24"/>
          <w:szCs w:val="24"/>
        </w:rPr>
        <w:t>Diseñar e implementar metodologías de trabajo que se alineen a las mejores prácticas de administración de proyectos de soluciones tecnológicas.</w:t>
      </w:r>
    </w:p>
    <w:p w14:paraId="4C27F1DE" w14:textId="77777777" w:rsidR="0028719B" w:rsidRPr="00855BAF" w:rsidRDefault="0028719B" w:rsidP="00855BAF">
      <w:pPr>
        <w:pStyle w:val="Textoindependiente"/>
        <w:rPr>
          <w:rFonts w:cs="Tahoma"/>
        </w:rPr>
      </w:pPr>
    </w:p>
    <w:p w14:paraId="3376AA37" w14:textId="52B83FAC" w:rsidR="0028719B" w:rsidRPr="00855BAF" w:rsidRDefault="0028719B" w:rsidP="00855BAF">
      <w:pPr>
        <w:pStyle w:val="Prrafodelista"/>
        <w:widowControl w:val="0"/>
        <w:numPr>
          <w:ilvl w:val="2"/>
          <w:numId w:val="294"/>
        </w:numPr>
        <w:tabs>
          <w:tab w:val="left" w:pos="1005"/>
        </w:tabs>
        <w:autoSpaceDE w:val="0"/>
        <w:autoSpaceDN w:val="0"/>
        <w:spacing w:after="0" w:line="240" w:lineRule="auto"/>
        <w:ind w:left="0"/>
        <w:jc w:val="both"/>
        <w:rPr>
          <w:rFonts w:ascii="Tahoma" w:hAnsi="Tahoma" w:cs="Tahoma"/>
          <w:sz w:val="24"/>
          <w:szCs w:val="24"/>
        </w:rPr>
      </w:pPr>
      <w:r w:rsidRPr="00855BAF">
        <w:rPr>
          <w:rFonts w:ascii="Tahoma" w:hAnsi="Tahoma" w:cs="Tahoma"/>
          <w:sz w:val="24"/>
          <w:szCs w:val="24"/>
        </w:rPr>
        <w:t>Realizar, además, todas aquellas funciones que coadyuven</w:t>
      </w:r>
      <w:r w:rsidRPr="00855BAF">
        <w:rPr>
          <w:rFonts w:ascii="Tahoma" w:hAnsi="Tahoma" w:cs="Tahoma"/>
          <w:spacing w:val="-5"/>
          <w:sz w:val="24"/>
          <w:szCs w:val="24"/>
        </w:rPr>
        <w:t xml:space="preserve"> </w:t>
      </w:r>
      <w:r w:rsidRPr="00855BAF">
        <w:rPr>
          <w:rFonts w:ascii="Tahoma" w:hAnsi="Tahoma" w:cs="Tahoma"/>
          <w:sz w:val="24"/>
          <w:szCs w:val="24"/>
        </w:rPr>
        <w:t>al</w:t>
      </w:r>
      <w:r w:rsidRPr="00855BAF">
        <w:rPr>
          <w:rFonts w:ascii="Tahoma" w:hAnsi="Tahoma" w:cs="Tahoma"/>
          <w:spacing w:val="-3"/>
          <w:sz w:val="24"/>
          <w:szCs w:val="24"/>
        </w:rPr>
        <w:t xml:space="preserve"> </w:t>
      </w:r>
      <w:r w:rsidRPr="00855BAF">
        <w:rPr>
          <w:rFonts w:ascii="Tahoma" w:hAnsi="Tahoma" w:cs="Tahoma"/>
          <w:sz w:val="24"/>
          <w:szCs w:val="24"/>
        </w:rPr>
        <w:t>logro</w:t>
      </w:r>
      <w:r w:rsidRPr="00855BAF">
        <w:rPr>
          <w:rFonts w:ascii="Tahoma" w:hAnsi="Tahoma" w:cs="Tahoma"/>
          <w:spacing w:val="-5"/>
          <w:sz w:val="24"/>
          <w:szCs w:val="24"/>
        </w:rPr>
        <w:t xml:space="preserve"> </w:t>
      </w:r>
      <w:r w:rsidRPr="00855BAF">
        <w:rPr>
          <w:rFonts w:ascii="Tahoma" w:hAnsi="Tahoma" w:cs="Tahoma"/>
          <w:sz w:val="24"/>
          <w:szCs w:val="24"/>
        </w:rPr>
        <w:t>de</w:t>
      </w:r>
      <w:r w:rsidRPr="00855BAF">
        <w:rPr>
          <w:rFonts w:ascii="Tahoma" w:hAnsi="Tahoma" w:cs="Tahoma"/>
          <w:spacing w:val="-7"/>
          <w:sz w:val="24"/>
          <w:szCs w:val="24"/>
        </w:rPr>
        <w:t xml:space="preserve"> </w:t>
      </w:r>
      <w:r w:rsidRPr="00855BAF">
        <w:rPr>
          <w:rFonts w:ascii="Tahoma" w:hAnsi="Tahoma" w:cs="Tahoma"/>
          <w:sz w:val="24"/>
          <w:szCs w:val="24"/>
        </w:rPr>
        <w:t>su</w:t>
      </w:r>
      <w:r w:rsidRPr="00855BAF">
        <w:rPr>
          <w:rFonts w:ascii="Tahoma" w:hAnsi="Tahoma" w:cs="Tahoma"/>
          <w:spacing w:val="-5"/>
          <w:sz w:val="24"/>
          <w:szCs w:val="24"/>
        </w:rPr>
        <w:t xml:space="preserve"> </w:t>
      </w:r>
      <w:r w:rsidRPr="00855BAF">
        <w:rPr>
          <w:rFonts w:ascii="Tahoma" w:hAnsi="Tahoma" w:cs="Tahoma"/>
          <w:sz w:val="24"/>
          <w:szCs w:val="24"/>
        </w:rPr>
        <w:t>objetivo</w:t>
      </w:r>
      <w:r w:rsidRPr="00855BAF">
        <w:rPr>
          <w:rFonts w:ascii="Tahoma" w:hAnsi="Tahoma" w:cs="Tahoma"/>
          <w:spacing w:val="-5"/>
          <w:sz w:val="24"/>
          <w:szCs w:val="24"/>
        </w:rPr>
        <w:t xml:space="preserve"> </w:t>
      </w:r>
      <w:r w:rsidRPr="00855BAF">
        <w:rPr>
          <w:rFonts w:ascii="Tahoma" w:hAnsi="Tahoma" w:cs="Tahoma"/>
          <w:sz w:val="24"/>
          <w:szCs w:val="24"/>
        </w:rPr>
        <w:t>y</w:t>
      </w:r>
      <w:r w:rsidRPr="00855BAF">
        <w:rPr>
          <w:rFonts w:ascii="Tahoma" w:hAnsi="Tahoma" w:cs="Tahoma"/>
          <w:spacing w:val="-6"/>
          <w:sz w:val="24"/>
          <w:szCs w:val="24"/>
        </w:rPr>
        <w:t xml:space="preserve"> </w:t>
      </w:r>
      <w:r w:rsidRPr="00855BAF">
        <w:rPr>
          <w:rFonts w:ascii="Tahoma" w:hAnsi="Tahoma" w:cs="Tahoma"/>
          <w:sz w:val="24"/>
          <w:szCs w:val="24"/>
        </w:rPr>
        <w:t>las</w:t>
      </w:r>
      <w:r w:rsidRPr="00855BAF">
        <w:rPr>
          <w:rFonts w:ascii="Tahoma" w:hAnsi="Tahoma" w:cs="Tahoma"/>
          <w:spacing w:val="-4"/>
          <w:sz w:val="24"/>
          <w:szCs w:val="24"/>
        </w:rPr>
        <w:t xml:space="preserve"> </w:t>
      </w:r>
      <w:r w:rsidRPr="00855BAF">
        <w:rPr>
          <w:rFonts w:ascii="Tahoma" w:hAnsi="Tahoma" w:cs="Tahoma"/>
          <w:sz w:val="24"/>
          <w:szCs w:val="24"/>
        </w:rPr>
        <w:t>que</w:t>
      </w:r>
      <w:r w:rsidRPr="00855BAF">
        <w:rPr>
          <w:rFonts w:ascii="Tahoma" w:hAnsi="Tahoma" w:cs="Tahoma"/>
          <w:spacing w:val="-4"/>
          <w:sz w:val="24"/>
          <w:szCs w:val="24"/>
        </w:rPr>
        <w:t xml:space="preserve"> </w:t>
      </w:r>
      <w:r w:rsidRPr="00855BAF">
        <w:rPr>
          <w:rFonts w:ascii="Tahoma" w:hAnsi="Tahoma" w:cs="Tahoma"/>
          <w:sz w:val="24"/>
          <w:szCs w:val="24"/>
        </w:rPr>
        <w:t>se</w:t>
      </w:r>
      <w:r w:rsidRPr="00855BAF">
        <w:rPr>
          <w:rFonts w:ascii="Tahoma" w:hAnsi="Tahoma" w:cs="Tahoma"/>
          <w:spacing w:val="-4"/>
          <w:sz w:val="24"/>
          <w:szCs w:val="24"/>
        </w:rPr>
        <w:t xml:space="preserve"> </w:t>
      </w:r>
      <w:r w:rsidRPr="00855BAF">
        <w:rPr>
          <w:rFonts w:ascii="Tahoma" w:hAnsi="Tahoma" w:cs="Tahoma"/>
          <w:sz w:val="24"/>
          <w:szCs w:val="24"/>
        </w:rPr>
        <w:t>deriven del presente manual, así como de las normas, disposiciones y acuerdos aplicables.</w:t>
      </w:r>
    </w:p>
    <w:p w14:paraId="369DD320" w14:textId="77777777" w:rsidR="00D458BE" w:rsidRPr="00855BAF" w:rsidRDefault="00D458BE" w:rsidP="00855BAF">
      <w:pPr>
        <w:spacing w:after="0" w:line="240" w:lineRule="auto"/>
        <w:rPr>
          <w:rFonts w:ascii="Tahoma" w:hAnsi="Tahoma" w:cs="Tahoma"/>
          <w:sz w:val="24"/>
          <w:szCs w:val="24"/>
        </w:rPr>
        <w:sectPr w:rsidR="00D458BE" w:rsidRPr="00855BAF" w:rsidSect="00D458BE">
          <w:type w:val="continuous"/>
          <w:pgSz w:w="15840" w:h="12240" w:orient="landscape"/>
          <w:pgMar w:top="1440" w:right="1440" w:bottom="1440" w:left="1440" w:header="720" w:footer="720" w:gutter="0"/>
          <w:cols w:num="2" w:space="720"/>
          <w:docGrid w:linePitch="360"/>
        </w:sectPr>
      </w:pPr>
    </w:p>
    <w:p w14:paraId="6A6CCE47" w14:textId="704588CB" w:rsidR="0028719B" w:rsidRPr="00855BAF" w:rsidRDefault="0028719B" w:rsidP="00855BAF">
      <w:pPr>
        <w:spacing w:after="0" w:line="240" w:lineRule="auto"/>
        <w:rPr>
          <w:rFonts w:ascii="Tahoma" w:hAnsi="Tahoma" w:cs="Tahoma"/>
          <w:sz w:val="24"/>
          <w:szCs w:val="24"/>
        </w:rPr>
      </w:pPr>
    </w:p>
    <w:p w14:paraId="66A6896A" w14:textId="77777777" w:rsidR="00BA6677" w:rsidRPr="00855BAF" w:rsidRDefault="00BA6677" w:rsidP="00855BAF">
      <w:pPr>
        <w:spacing w:after="0" w:line="240" w:lineRule="auto"/>
        <w:rPr>
          <w:rFonts w:ascii="Tahoma" w:hAnsi="Tahoma" w:cs="Tahoma"/>
          <w:b/>
          <w:bCs/>
          <w:sz w:val="24"/>
          <w:szCs w:val="24"/>
        </w:rPr>
        <w:sectPr w:rsidR="00BA6677" w:rsidRPr="00855BAF" w:rsidSect="00D20CC0">
          <w:type w:val="continuous"/>
          <w:pgSz w:w="15840" w:h="12240" w:orient="landscape"/>
          <w:pgMar w:top="1440" w:right="1440" w:bottom="1440" w:left="1440" w:header="720" w:footer="720" w:gutter="0"/>
          <w:cols w:num="2" w:space="720"/>
          <w:docGrid w:linePitch="360"/>
        </w:sectPr>
      </w:pPr>
    </w:p>
    <w:p w14:paraId="1E8FBA02" w14:textId="587D06A6" w:rsidR="00862532" w:rsidRPr="00855BAF" w:rsidRDefault="00862532" w:rsidP="00855BAF">
      <w:pPr>
        <w:pStyle w:val="Ttulo3"/>
        <w:spacing w:before="0"/>
        <w:rPr>
          <w:rFonts w:ascii="Tahoma" w:hAnsi="Tahoma" w:cs="Tahoma"/>
          <w:color w:val="auto"/>
        </w:rPr>
      </w:pPr>
    </w:p>
    <w:p w14:paraId="4F74F6DE" w14:textId="4879B770" w:rsidR="00862532" w:rsidRPr="00855BAF" w:rsidRDefault="00862532" w:rsidP="00855BAF">
      <w:pPr>
        <w:spacing w:after="0" w:line="240" w:lineRule="auto"/>
        <w:rPr>
          <w:rFonts w:ascii="Tahoma" w:hAnsi="Tahoma" w:cs="Tahoma"/>
          <w:sz w:val="24"/>
          <w:szCs w:val="24"/>
          <w:lang w:val="x-none" w:eastAsia="es-ES"/>
        </w:rPr>
      </w:pPr>
    </w:p>
    <w:p w14:paraId="007F1E94" w14:textId="5EF44B81" w:rsidR="00862532" w:rsidRPr="00855BAF" w:rsidRDefault="00862532" w:rsidP="00855BAF">
      <w:pPr>
        <w:spacing w:after="0" w:line="240" w:lineRule="auto"/>
        <w:rPr>
          <w:rFonts w:ascii="Tahoma" w:hAnsi="Tahoma" w:cs="Tahoma"/>
          <w:sz w:val="24"/>
          <w:szCs w:val="24"/>
          <w:lang w:val="x-none" w:eastAsia="es-ES"/>
        </w:rPr>
      </w:pPr>
    </w:p>
    <w:p w14:paraId="5D018860" w14:textId="5804A758" w:rsidR="00862532" w:rsidRDefault="00862532" w:rsidP="00862532">
      <w:pPr>
        <w:rPr>
          <w:lang w:val="x-none" w:eastAsia="es-ES"/>
        </w:rPr>
      </w:pPr>
    </w:p>
    <w:p w14:paraId="4594BD33" w14:textId="219C2570" w:rsidR="00862532" w:rsidRDefault="00862532" w:rsidP="00862532">
      <w:pPr>
        <w:rPr>
          <w:lang w:val="x-none" w:eastAsia="es-ES"/>
        </w:rPr>
      </w:pPr>
    </w:p>
    <w:p w14:paraId="7E54F673" w14:textId="79BB8DA3" w:rsidR="00862532" w:rsidRDefault="00862532" w:rsidP="00862532">
      <w:pPr>
        <w:rPr>
          <w:lang w:val="x-none" w:eastAsia="es-ES"/>
        </w:rPr>
      </w:pPr>
    </w:p>
    <w:p w14:paraId="2B359197" w14:textId="2D55CD33" w:rsidR="00862532" w:rsidRDefault="00862532" w:rsidP="00862532">
      <w:pPr>
        <w:rPr>
          <w:lang w:val="x-none" w:eastAsia="es-ES"/>
        </w:rPr>
      </w:pPr>
    </w:p>
    <w:p w14:paraId="4FADEA54" w14:textId="3FE6F59A" w:rsidR="00862532" w:rsidRDefault="00862532" w:rsidP="00862532">
      <w:pPr>
        <w:rPr>
          <w:lang w:val="x-none" w:eastAsia="es-ES"/>
        </w:rPr>
      </w:pPr>
    </w:p>
    <w:p w14:paraId="1A68D875" w14:textId="77777777" w:rsidR="00855BAF" w:rsidRPr="00862532" w:rsidRDefault="00855BAF" w:rsidP="00862532">
      <w:pPr>
        <w:rPr>
          <w:lang w:val="x-none" w:eastAsia="es-ES"/>
        </w:rPr>
      </w:pPr>
    </w:p>
    <w:p w14:paraId="7EF80635" w14:textId="213734E1" w:rsidR="00BE68BB" w:rsidRPr="008B3B76" w:rsidRDefault="00BE68BB" w:rsidP="008B3B76">
      <w:pPr>
        <w:pStyle w:val="Ttulo3"/>
        <w:spacing w:before="0"/>
        <w:rPr>
          <w:rFonts w:ascii="Tahoma" w:hAnsi="Tahoma" w:cs="Tahoma"/>
          <w:b/>
          <w:color w:val="auto"/>
        </w:rPr>
      </w:pPr>
      <w:r w:rsidRPr="008B3B76">
        <w:rPr>
          <w:rFonts w:ascii="Tahoma" w:hAnsi="Tahoma" w:cs="Tahoma"/>
          <w:b/>
          <w:color w:val="auto"/>
        </w:rPr>
        <w:t>DEPARTAMENTO</w:t>
      </w:r>
      <w:r w:rsidRPr="008B3B76">
        <w:rPr>
          <w:rFonts w:ascii="Tahoma" w:hAnsi="Tahoma" w:cs="Tahoma"/>
          <w:b/>
          <w:color w:val="auto"/>
          <w:spacing w:val="-8"/>
        </w:rPr>
        <w:t xml:space="preserve"> </w:t>
      </w:r>
      <w:r w:rsidRPr="008B3B76">
        <w:rPr>
          <w:rFonts w:ascii="Tahoma" w:hAnsi="Tahoma" w:cs="Tahoma"/>
          <w:b/>
          <w:color w:val="auto"/>
        </w:rPr>
        <w:t>DE</w:t>
      </w:r>
      <w:r w:rsidRPr="008B3B76">
        <w:rPr>
          <w:rFonts w:ascii="Tahoma" w:hAnsi="Tahoma" w:cs="Tahoma"/>
          <w:b/>
          <w:color w:val="auto"/>
          <w:spacing w:val="-8"/>
        </w:rPr>
        <w:t xml:space="preserve"> </w:t>
      </w:r>
      <w:r w:rsidRPr="008B3B76">
        <w:rPr>
          <w:rFonts w:ascii="Tahoma" w:hAnsi="Tahoma" w:cs="Tahoma"/>
          <w:b/>
          <w:color w:val="auto"/>
        </w:rPr>
        <w:t>HERRAMIENTAS</w:t>
      </w:r>
      <w:r w:rsidRPr="008B3B76">
        <w:rPr>
          <w:rFonts w:ascii="Tahoma" w:hAnsi="Tahoma" w:cs="Tahoma"/>
          <w:b/>
          <w:color w:val="auto"/>
          <w:spacing w:val="-5"/>
        </w:rPr>
        <w:t xml:space="preserve"> WEB</w:t>
      </w:r>
    </w:p>
    <w:p w14:paraId="0C132BF9" w14:textId="77777777" w:rsidR="00BE68BB" w:rsidRPr="008B3B76" w:rsidRDefault="00BE68BB" w:rsidP="008B3B76">
      <w:pPr>
        <w:pStyle w:val="Textoindependiente"/>
        <w:rPr>
          <w:rFonts w:cs="Tahoma"/>
        </w:rPr>
      </w:pPr>
    </w:p>
    <w:p w14:paraId="568AA7BA" w14:textId="77777777" w:rsidR="00BE68BB" w:rsidRPr="008B3B76" w:rsidRDefault="00BE68BB" w:rsidP="008B3B76">
      <w:pPr>
        <w:pStyle w:val="Ttulo5"/>
        <w:spacing w:before="0" w:line="240" w:lineRule="auto"/>
        <w:rPr>
          <w:rFonts w:ascii="Tahoma" w:hAnsi="Tahoma" w:cs="Tahoma"/>
          <w:b/>
          <w:i w:val="0"/>
          <w:color w:val="auto"/>
          <w:sz w:val="24"/>
          <w:szCs w:val="24"/>
        </w:rPr>
      </w:pPr>
      <w:r w:rsidRPr="008B3B76">
        <w:rPr>
          <w:rFonts w:ascii="Tahoma" w:hAnsi="Tahoma" w:cs="Tahoma"/>
          <w:b/>
          <w:i w:val="0"/>
          <w:color w:val="auto"/>
          <w:spacing w:val="-2"/>
          <w:sz w:val="24"/>
          <w:szCs w:val="24"/>
        </w:rPr>
        <w:lastRenderedPageBreak/>
        <w:t>Objetivo</w:t>
      </w:r>
    </w:p>
    <w:p w14:paraId="20517439" w14:textId="77777777" w:rsidR="00BE68BB" w:rsidRPr="008B3B76" w:rsidRDefault="00BE68BB" w:rsidP="008B3B76">
      <w:pPr>
        <w:pStyle w:val="Textoindependiente"/>
        <w:rPr>
          <w:rFonts w:cs="Tahoma"/>
          <w:b w:val="0"/>
        </w:rPr>
      </w:pPr>
    </w:p>
    <w:p w14:paraId="6FE46687" w14:textId="77777777" w:rsidR="00BE68BB" w:rsidRPr="008B3B76" w:rsidRDefault="00BE68BB" w:rsidP="008B3B76">
      <w:pPr>
        <w:spacing w:after="0" w:line="240" w:lineRule="auto"/>
        <w:jc w:val="both"/>
        <w:rPr>
          <w:rFonts w:ascii="Tahoma" w:hAnsi="Tahoma" w:cs="Tahoma"/>
          <w:sz w:val="24"/>
          <w:szCs w:val="24"/>
        </w:rPr>
      </w:pPr>
      <w:r w:rsidRPr="008B3B76">
        <w:rPr>
          <w:rFonts w:ascii="Tahoma" w:hAnsi="Tahoma" w:cs="Tahoma"/>
          <w:sz w:val="24"/>
          <w:szCs w:val="24"/>
        </w:rPr>
        <w:t>Desarrollar,</w:t>
      </w:r>
      <w:r w:rsidRPr="008B3B76">
        <w:rPr>
          <w:rFonts w:ascii="Tahoma" w:hAnsi="Tahoma" w:cs="Tahoma"/>
          <w:spacing w:val="38"/>
          <w:sz w:val="24"/>
          <w:szCs w:val="24"/>
        </w:rPr>
        <w:t xml:space="preserve"> </w:t>
      </w:r>
      <w:r w:rsidRPr="008B3B76">
        <w:rPr>
          <w:rFonts w:ascii="Tahoma" w:hAnsi="Tahoma" w:cs="Tahoma"/>
          <w:sz w:val="24"/>
          <w:szCs w:val="24"/>
        </w:rPr>
        <w:t>implementar</w:t>
      </w:r>
      <w:r w:rsidRPr="008B3B76">
        <w:rPr>
          <w:rFonts w:ascii="Tahoma" w:hAnsi="Tahoma" w:cs="Tahoma"/>
          <w:spacing w:val="40"/>
          <w:sz w:val="24"/>
          <w:szCs w:val="24"/>
        </w:rPr>
        <w:t xml:space="preserve"> </w:t>
      </w:r>
      <w:r w:rsidRPr="008B3B76">
        <w:rPr>
          <w:rFonts w:ascii="Tahoma" w:hAnsi="Tahoma" w:cs="Tahoma"/>
          <w:sz w:val="24"/>
          <w:szCs w:val="24"/>
        </w:rPr>
        <w:t>y</w:t>
      </w:r>
      <w:r w:rsidRPr="008B3B76">
        <w:rPr>
          <w:rFonts w:ascii="Tahoma" w:hAnsi="Tahoma" w:cs="Tahoma"/>
          <w:spacing w:val="39"/>
          <w:sz w:val="24"/>
          <w:szCs w:val="24"/>
        </w:rPr>
        <w:t xml:space="preserve"> </w:t>
      </w:r>
      <w:r w:rsidRPr="008B3B76">
        <w:rPr>
          <w:rFonts w:ascii="Tahoma" w:hAnsi="Tahoma" w:cs="Tahoma"/>
          <w:sz w:val="24"/>
          <w:szCs w:val="24"/>
        </w:rPr>
        <w:t>administrar</w:t>
      </w:r>
      <w:r w:rsidRPr="008B3B76">
        <w:rPr>
          <w:rFonts w:ascii="Tahoma" w:hAnsi="Tahoma" w:cs="Tahoma"/>
          <w:spacing w:val="40"/>
          <w:sz w:val="24"/>
          <w:szCs w:val="24"/>
        </w:rPr>
        <w:t xml:space="preserve"> </w:t>
      </w:r>
      <w:r w:rsidRPr="008B3B76">
        <w:rPr>
          <w:rFonts w:ascii="Tahoma" w:hAnsi="Tahoma" w:cs="Tahoma"/>
          <w:sz w:val="24"/>
          <w:szCs w:val="24"/>
        </w:rPr>
        <w:t>las</w:t>
      </w:r>
      <w:r w:rsidRPr="008B3B76">
        <w:rPr>
          <w:rFonts w:ascii="Tahoma" w:hAnsi="Tahoma" w:cs="Tahoma"/>
          <w:spacing w:val="40"/>
          <w:sz w:val="24"/>
          <w:szCs w:val="24"/>
        </w:rPr>
        <w:t xml:space="preserve"> </w:t>
      </w:r>
      <w:r w:rsidRPr="008B3B76">
        <w:rPr>
          <w:rFonts w:ascii="Tahoma" w:hAnsi="Tahoma" w:cs="Tahoma"/>
          <w:sz w:val="24"/>
          <w:szCs w:val="24"/>
        </w:rPr>
        <w:t>soluciones</w:t>
      </w:r>
      <w:r w:rsidRPr="008B3B76">
        <w:rPr>
          <w:rFonts w:ascii="Tahoma" w:hAnsi="Tahoma" w:cs="Tahoma"/>
          <w:spacing w:val="40"/>
          <w:sz w:val="24"/>
          <w:szCs w:val="24"/>
        </w:rPr>
        <w:t xml:space="preserve"> </w:t>
      </w:r>
      <w:r w:rsidRPr="008B3B76">
        <w:rPr>
          <w:rFonts w:ascii="Tahoma" w:hAnsi="Tahoma" w:cs="Tahoma"/>
          <w:sz w:val="24"/>
          <w:szCs w:val="24"/>
        </w:rPr>
        <w:t>tecnológicas</w:t>
      </w:r>
      <w:r w:rsidRPr="008B3B76">
        <w:rPr>
          <w:rFonts w:ascii="Tahoma" w:hAnsi="Tahoma" w:cs="Tahoma"/>
          <w:spacing w:val="38"/>
          <w:sz w:val="24"/>
          <w:szCs w:val="24"/>
        </w:rPr>
        <w:t xml:space="preserve"> </w:t>
      </w:r>
      <w:r w:rsidRPr="008B3B76">
        <w:rPr>
          <w:rFonts w:ascii="Tahoma" w:hAnsi="Tahoma" w:cs="Tahoma"/>
          <w:sz w:val="24"/>
          <w:szCs w:val="24"/>
        </w:rPr>
        <w:t>en</w:t>
      </w:r>
      <w:r w:rsidRPr="008B3B76">
        <w:rPr>
          <w:rFonts w:ascii="Tahoma" w:hAnsi="Tahoma" w:cs="Tahoma"/>
          <w:spacing w:val="39"/>
          <w:sz w:val="24"/>
          <w:szCs w:val="24"/>
        </w:rPr>
        <w:t xml:space="preserve"> </w:t>
      </w:r>
      <w:r w:rsidRPr="008B3B76">
        <w:rPr>
          <w:rFonts w:ascii="Tahoma" w:hAnsi="Tahoma" w:cs="Tahoma"/>
          <w:sz w:val="24"/>
          <w:szCs w:val="24"/>
        </w:rPr>
        <w:t>materia</w:t>
      </w:r>
      <w:r w:rsidRPr="008B3B76">
        <w:rPr>
          <w:rFonts w:ascii="Tahoma" w:hAnsi="Tahoma" w:cs="Tahoma"/>
          <w:spacing w:val="40"/>
          <w:sz w:val="24"/>
          <w:szCs w:val="24"/>
        </w:rPr>
        <w:t xml:space="preserve"> </w:t>
      </w:r>
      <w:r w:rsidRPr="008B3B76">
        <w:rPr>
          <w:rFonts w:ascii="Tahoma" w:hAnsi="Tahoma" w:cs="Tahoma"/>
          <w:sz w:val="24"/>
          <w:szCs w:val="24"/>
        </w:rPr>
        <w:t>de</w:t>
      </w:r>
      <w:r w:rsidRPr="008B3B76">
        <w:rPr>
          <w:rFonts w:ascii="Tahoma" w:hAnsi="Tahoma" w:cs="Tahoma"/>
          <w:spacing w:val="40"/>
          <w:sz w:val="24"/>
          <w:szCs w:val="24"/>
        </w:rPr>
        <w:t xml:space="preserve"> </w:t>
      </w:r>
      <w:r w:rsidRPr="008B3B76">
        <w:rPr>
          <w:rFonts w:ascii="Tahoma" w:hAnsi="Tahoma" w:cs="Tahoma"/>
          <w:sz w:val="24"/>
          <w:szCs w:val="24"/>
        </w:rPr>
        <w:t>herramientas</w:t>
      </w:r>
      <w:r w:rsidRPr="008B3B76">
        <w:rPr>
          <w:rFonts w:ascii="Tahoma" w:hAnsi="Tahoma" w:cs="Tahoma"/>
          <w:spacing w:val="40"/>
          <w:sz w:val="24"/>
          <w:szCs w:val="24"/>
        </w:rPr>
        <w:t xml:space="preserve"> </w:t>
      </w:r>
      <w:r w:rsidRPr="008B3B76">
        <w:rPr>
          <w:rFonts w:ascii="Tahoma" w:hAnsi="Tahoma" w:cs="Tahoma"/>
          <w:sz w:val="24"/>
          <w:szCs w:val="24"/>
        </w:rPr>
        <w:t>web,</w:t>
      </w:r>
      <w:r w:rsidRPr="008B3B76">
        <w:rPr>
          <w:rFonts w:ascii="Tahoma" w:hAnsi="Tahoma" w:cs="Tahoma"/>
          <w:spacing w:val="38"/>
          <w:sz w:val="24"/>
          <w:szCs w:val="24"/>
        </w:rPr>
        <w:t xml:space="preserve"> </w:t>
      </w:r>
      <w:r w:rsidRPr="008B3B76">
        <w:rPr>
          <w:rFonts w:ascii="Tahoma" w:hAnsi="Tahoma" w:cs="Tahoma"/>
          <w:sz w:val="24"/>
          <w:szCs w:val="24"/>
        </w:rPr>
        <w:t>para</w:t>
      </w:r>
      <w:r w:rsidRPr="008B3B76">
        <w:rPr>
          <w:rFonts w:ascii="Tahoma" w:hAnsi="Tahoma" w:cs="Tahoma"/>
          <w:spacing w:val="40"/>
          <w:sz w:val="24"/>
          <w:szCs w:val="24"/>
        </w:rPr>
        <w:t xml:space="preserve"> </w:t>
      </w:r>
      <w:r w:rsidRPr="008B3B76">
        <w:rPr>
          <w:rFonts w:ascii="Tahoma" w:hAnsi="Tahoma" w:cs="Tahoma"/>
          <w:sz w:val="24"/>
          <w:szCs w:val="24"/>
        </w:rPr>
        <w:t>mejorar</w:t>
      </w:r>
      <w:r w:rsidRPr="008B3B76">
        <w:rPr>
          <w:rFonts w:ascii="Tahoma" w:hAnsi="Tahoma" w:cs="Tahoma"/>
          <w:spacing w:val="40"/>
          <w:sz w:val="24"/>
          <w:szCs w:val="24"/>
        </w:rPr>
        <w:t xml:space="preserve"> </w:t>
      </w:r>
      <w:r w:rsidRPr="008B3B76">
        <w:rPr>
          <w:rFonts w:ascii="Tahoma" w:hAnsi="Tahoma" w:cs="Tahoma"/>
          <w:sz w:val="24"/>
          <w:szCs w:val="24"/>
        </w:rPr>
        <w:t>los procesos de presentación, publicación y actualización de la información de la Cámara de Diputados</w:t>
      </w:r>
    </w:p>
    <w:p w14:paraId="028008A5" w14:textId="77777777" w:rsidR="008B3B76" w:rsidRPr="008B3B76" w:rsidRDefault="008B3B76" w:rsidP="008B3B76">
      <w:pPr>
        <w:pStyle w:val="Ttulo5"/>
        <w:spacing w:before="0" w:line="240" w:lineRule="auto"/>
        <w:rPr>
          <w:rFonts w:ascii="Tahoma" w:hAnsi="Tahoma" w:cs="Tahoma"/>
          <w:i w:val="0"/>
          <w:color w:val="auto"/>
          <w:spacing w:val="-2"/>
          <w:sz w:val="24"/>
          <w:szCs w:val="24"/>
        </w:rPr>
      </w:pPr>
    </w:p>
    <w:p w14:paraId="74A7546F" w14:textId="7364F10A" w:rsidR="00BE68BB" w:rsidRPr="008B3B76" w:rsidRDefault="00BE68BB" w:rsidP="008B3B76">
      <w:pPr>
        <w:pStyle w:val="Ttulo5"/>
        <w:spacing w:before="0" w:line="240" w:lineRule="auto"/>
        <w:rPr>
          <w:rFonts w:ascii="Tahoma" w:hAnsi="Tahoma" w:cs="Tahoma"/>
          <w:b/>
          <w:i w:val="0"/>
          <w:color w:val="auto"/>
          <w:spacing w:val="-2"/>
          <w:sz w:val="24"/>
          <w:szCs w:val="24"/>
        </w:rPr>
      </w:pPr>
      <w:r w:rsidRPr="008B3B76">
        <w:rPr>
          <w:rFonts w:ascii="Tahoma" w:hAnsi="Tahoma" w:cs="Tahoma"/>
          <w:b/>
          <w:i w:val="0"/>
          <w:color w:val="auto"/>
          <w:spacing w:val="-2"/>
          <w:sz w:val="24"/>
          <w:szCs w:val="24"/>
        </w:rPr>
        <w:t>Funciones</w:t>
      </w:r>
    </w:p>
    <w:p w14:paraId="7C3891F6" w14:textId="77777777" w:rsidR="002240D7" w:rsidRPr="008B3B76" w:rsidRDefault="002240D7" w:rsidP="008B3B76">
      <w:pPr>
        <w:spacing w:after="0" w:line="240" w:lineRule="auto"/>
        <w:rPr>
          <w:rFonts w:ascii="Tahoma" w:hAnsi="Tahoma" w:cs="Tahoma"/>
          <w:sz w:val="24"/>
          <w:szCs w:val="24"/>
          <w:lang w:val="x-none" w:eastAsia="es-ES"/>
        </w:rPr>
      </w:pPr>
    </w:p>
    <w:p w14:paraId="697E287A" w14:textId="77777777" w:rsidR="002240D7" w:rsidRPr="008B3B76" w:rsidRDefault="002240D7" w:rsidP="008B3B76">
      <w:pPr>
        <w:pStyle w:val="Prrafodelista"/>
        <w:widowControl w:val="0"/>
        <w:numPr>
          <w:ilvl w:val="3"/>
          <w:numId w:val="294"/>
        </w:numPr>
        <w:tabs>
          <w:tab w:val="left" w:pos="1698"/>
          <w:tab w:val="left" w:pos="1700"/>
        </w:tabs>
        <w:autoSpaceDE w:val="0"/>
        <w:autoSpaceDN w:val="0"/>
        <w:spacing w:after="0" w:line="240" w:lineRule="auto"/>
        <w:ind w:left="0"/>
        <w:jc w:val="left"/>
        <w:rPr>
          <w:rFonts w:ascii="Tahoma" w:hAnsi="Tahoma" w:cs="Tahoma"/>
          <w:sz w:val="24"/>
          <w:szCs w:val="24"/>
        </w:rPr>
        <w:sectPr w:rsidR="002240D7" w:rsidRPr="008B3B76" w:rsidSect="00E1218D">
          <w:type w:val="continuous"/>
          <w:pgSz w:w="15840" w:h="12240" w:orient="landscape"/>
          <w:pgMar w:top="1440" w:right="1440" w:bottom="1440" w:left="1440" w:header="720" w:footer="720" w:gutter="0"/>
          <w:cols w:space="720"/>
          <w:docGrid w:linePitch="360"/>
        </w:sectPr>
      </w:pPr>
    </w:p>
    <w:p w14:paraId="525F0A47" w14:textId="45B26FF7" w:rsidR="00BE68BB" w:rsidRPr="008B3B76" w:rsidRDefault="00BE68BB" w:rsidP="008B3B76">
      <w:pPr>
        <w:pStyle w:val="Prrafodelista"/>
        <w:widowControl w:val="0"/>
        <w:numPr>
          <w:ilvl w:val="3"/>
          <w:numId w:val="294"/>
        </w:numPr>
        <w:tabs>
          <w:tab w:val="left" w:pos="1698"/>
          <w:tab w:val="left" w:pos="1700"/>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Analizar y atender los requerimientos en materia de herramientas web, que presentan las unidades administrativas, para determinar la viabilidad y su factibilidad para el desarrollo de las mismas.</w:t>
      </w:r>
    </w:p>
    <w:p w14:paraId="231A2B9F" w14:textId="77777777" w:rsidR="00BE68BB" w:rsidRPr="008B3B76" w:rsidRDefault="00BE68BB" w:rsidP="008B3B76">
      <w:pPr>
        <w:pStyle w:val="Textoindependiente"/>
        <w:jc w:val="both"/>
        <w:rPr>
          <w:rFonts w:cs="Tahoma"/>
        </w:rPr>
      </w:pPr>
    </w:p>
    <w:p w14:paraId="3E0846D5" w14:textId="77777777" w:rsidR="00BE68BB" w:rsidRPr="008B3B76" w:rsidRDefault="00BE68BB" w:rsidP="008B3B76">
      <w:pPr>
        <w:pStyle w:val="Prrafodelista"/>
        <w:widowControl w:val="0"/>
        <w:numPr>
          <w:ilvl w:val="3"/>
          <w:numId w:val="294"/>
        </w:numPr>
        <w:tabs>
          <w:tab w:val="left" w:pos="1698"/>
          <w:tab w:val="left" w:pos="1700"/>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Administrar</w:t>
      </w:r>
      <w:r w:rsidRPr="008B3B76">
        <w:rPr>
          <w:rFonts w:ascii="Tahoma" w:hAnsi="Tahoma" w:cs="Tahoma"/>
          <w:spacing w:val="-16"/>
          <w:sz w:val="24"/>
          <w:szCs w:val="24"/>
        </w:rPr>
        <w:t xml:space="preserve"> </w:t>
      </w:r>
      <w:r w:rsidRPr="008B3B76">
        <w:rPr>
          <w:rFonts w:ascii="Tahoma" w:hAnsi="Tahoma" w:cs="Tahoma"/>
          <w:sz w:val="24"/>
          <w:szCs w:val="24"/>
        </w:rPr>
        <w:t>las</w:t>
      </w:r>
      <w:r w:rsidRPr="008B3B76">
        <w:rPr>
          <w:rFonts w:ascii="Tahoma" w:hAnsi="Tahoma" w:cs="Tahoma"/>
          <w:spacing w:val="-15"/>
          <w:sz w:val="24"/>
          <w:szCs w:val="24"/>
        </w:rPr>
        <w:t xml:space="preserve"> </w:t>
      </w:r>
      <w:r w:rsidRPr="008B3B76">
        <w:rPr>
          <w:rFonts w:ascii="Tahoma" w:hAnsi="Tahoma" w:cs="Tahoma"/>
          <w:sz w:val="24"/>
          <w:szCs w:val="24"/>
        </w:rPr>
        <w:t>bases</w:t>
      </w:r>
      <w:r w:rsidRPr="008B3B76">
        <w:rPr>
          <w:rFonts w:ascii="Tahoma" w:hAnsi="Tahoma" w:cs="Tahoma"/>
          <w:spacing w:val="-15"/>
          <w:sz w:val="24"/>
          <w:szCs w:val="24"/>
        </w:rPr>
        <w:t xml:space="preserve"> </w:t>
      </w:r>
      <w:r w:rsidRPr="008B3B76">
        <w:rPr>
          <w:rFonts w:ascii="Tahoma" w:hAnsi="Tahoma" w:cs="Tahoma"/>
          <w:sz w:val="24"/>
          <w:szCs w:val="24"/>
        </w:rPr>
        <w:t>de</w:t>
      </w:r>
      <w:r w:rsidRPr="008B3B76">
        <w:rPr>
          <w:rFonts w:ascii="Tahoma" w:hAnsi="Tahoma" w:cs="Tahoma"/>
          <w:spacing w:val="-15"/>
          <w:sz w:val="24"/>
          <w:szCs w:val="24"/>
        </w:rPr>
        <w:t xml:space="preserve"> </w:t>
      </w:r>
      <w:r w:rsidRPr="008B3B76">
        <w:rPr>
          <w:rFonts w:ascii="Tahoma" w:hAnsi="Tahoma" w:cs="Tahoma"/>
          <w:sz w:val="24"/>
          <w:szCs w:val="24"/>
        </w:rPr>
        <w:t>datos</w:t>
      </w:r>
      <w:r w:rsidRPr="008B3B76">
        <w:rPr>
          <w:rFonts w:ascii="Tahoma" w:hAnsi="Tahoma" w:cs="Tahoma"/>
          <w:spacing w:val="-16"/>
          <w:sz w:val="24"/>
          <w:szCs w:val="24"/>
        </w:rPr>
        <w:t xml:space="preserve"> </w:t>
      </w:r>
      <w:r w:rsidRPr="008B3B76">
        <w:rPr>
          <w:rFonts w:ascii="Tahoma" w:hAnsi="Tahoma" w:cs="Tahoma"/>
          <w:sz w:val="24"/>
          <w:szCs w:val="24"/>
        </w:rPr>
        <w:t>de</w:t>
      </w:r>
      <w:r w:rsidRPr="008B3B76">
        <w:rPr>
          <w:rFonts w:ascii="Tahoma" w:hAnsi="Tahoma" w:cs="Tahoma"/>
          <w:spacing w:val="-15"/>
          <w:sz w:val="24"/>
          <w:szCs w:val="24"/>
        </w:rPr>
        <w:t xml:space="preserve"> </w:t>
      </w:r>
      <w:r w:rsidRPr="008B3B76">
        <w:rPr>
          <w:rFonts w:ascii="Tahoma" w:hAnsi="Tahoma" w:cs="Tahoma"/>
          <w:sz w:val="24"/>
          <w:szCs w:val="24"/>
        </w:rPr>
        <w:t>las</w:t>
      </w:r>
      <w:r w:rsidRPr="008B3B76">
        <w:rPr>
          <w:rFonts w:ascii="Tahoma" w:hAnsi="Tahoma" w:cs="Tahoma"/>
          <w:spacing w:val="-15"/>
          <w:sz w:val="24"/>
          <w:szCs w:val="24"/>
        </w:rPr>
        <w:t xml:space="preserve"> </w:t>
      </w:r>
      <w:r w:rsidRPr="008B3B76">
        <w:rPr>
          <w:rFonts w:ascii="Tahoma" w:hAnsi="Tahoma" w:cs="Tahoma"/>
          <w:sz w:val="24"/>
          <w:szCs w:val="24"/>
        </w:rPr>
        <w:t>herramientas</w:t>
      </w:r>
      <w:r w:rsidRPr="008B3B76">
        <w:rPr>
          <w:rFonts w:ascii="Tahoma" w:hAnsi="Tahoma" w:cs="Tahoma"/>
          <w:spacing w:val="-15"/>
          <w:sz w:val="24"/>
          <w:szCs w:val="24"/>
        </w:rPr>
        <w:t xml:space="preserve"> </w:t>
      </w:r>
      <w:r w:rsidRPr="008B3B76">
        <w:rPr>
          <w:rFonts w:ascii="Tahoma" w:hAnsi="Tahoma" w:cs="Tahoma"/>
          <w:sz w:val="24"/>
          <w:szCs w:val="24"/>
        </w:rPr>
        <w:t>web en coordinación con el Departamento de Operación y Bases de Datos.</w:t>
      </w:r>
    </w:p>
    <w:p w14:paraId="5E922B93" w14:textId="77777777" w:rsidR="00BE68BB" w:rsidRPr="008B3B76" w:rsidRDefault="00BE68BB" w:rsidP="008B3B76">
      <w:pPr>
        <w:pStyle w:val="Textoindependiente"/>
        <w:jc w:val="both"/>
        <w:rPr>
          <w:rFonts w:cs="Tahoma"/>
        </w:rPr>
      </w:pPr>
    </w:p>
    <w:p w14:paraId="289E8A35" w14:textId="77777777" w:rsidR="00BE68BB" w:rsidRPr="008B3B76" w:rsidRDefault="00BE68BB" w:rsidP="008B3B76">
      <w:pPr>
        <w:pStyle w:val="Prrafodelista"/>
        <w:widowControl w:val="0"/>
        <w:numPr>
          <w:ilvl w:val="3"/>
          <w:numId w:val="294"/>
        </w:numPr>
        <w:tabs>
          <w:tab w:val="left" w:pos="1700"/>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Realizar el plan de seguridad para las herramientas web de la Cámara de Diputados, en coordinación con el Departamento de Seguridad Informática.</w:t>
      </w:r>
    </w:p>
    <w:p w14:paraId="6528EAFE" w14:textId="77777777" w:rsidR="00BE68BB" w:rsidRPr="008B3B76" w:rsidRDefault="00BE68BB" w:rsidP="008B3B76">
      <w:pPr>
        <w:pStyle w:val="Textoindependiente"/>
        <w:jc w:val="both"/>
        <w:rPr>
          <w:rFonts w:cs="Tahoma"/>
        </w:rPr>
      </w:pPr>
    </w:p>
    <w:p w14:paraId="6DCC0702" w14:textId="77777777" w:rsidR="00BE68BB" w:rsidRPr="008B3B76" w:rsidRDefault="00BE68BB" w:rsidP="008B3B76">
      <w:pPr>
        <w:pStyle w:val="Prrafodelista"/>
        <w:widowControl w:val="0"/>
        <w:numPr>
          <w:ilvl w:val="3"/>
          <w:numId w:val="294"/>
        </w:numPr>
        <w:tabs>
          <w:tab w:val="left" w:pos="1698"/>
          <w:tab w:val="left" w:pos="1700"/>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Asesorar en los proyectos de herramientas web que sean solicitados por las unidades administrativas.</w:t>
      </w:r>
    </w:p>
    <w:p w14:paraId="4735D7C7" w14:textId="77777777" w:rsidR="00BE68BB" w:rsidRPr="008B3B76" w:rsidRDefault="00BE68BB" w:rsidP="008B3B76">
      <w:pPr>
        <w:pStyle w:val="Textoindependiente"/>
        <w:jc w:val="both"/>
        <w:rPr>
          <w:rFonts w:cs="Tahoma"/>
        </w:rPr>
      </w:pPr>
    </w:p>
    <w:p w14:paraId="77A3D777" w14:textId="77777777" w:rsidR="00BE68BB" w:rsidRPr="008B3B76" w:rsidRDefault="00BE68BB" w:rsidP="008B3B76">
      <w:pPr>
        <w:pStyle w:val="Prrafodelista"/>
        <w:widowControl w:val="0"/>
        <w:numPr>
          <w:ilvl w:val="3"/>
          <w:numId w:val="294"/>
        </w:numPr>
        <w:tabs>
          <w:tab w:val="left" w:pos="1700"/>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Definir los formatos, estándares y tipos de información para la distribución y consulta de la información.</w:t>
      </w:r>
    </w:p>
    <w:p w14:paraId="638DD8D4" w14:textId="77777777" w:rsidR="00BE68BB" w:rsidRPr="008B3B76" w:rsidRDefault="00BE68BB" w:rsidP="008B3B76">
      <w:pPr>
        <w:pStyle w:val="Textoindependiente"/>
        <w:jc w:val="both"/>
        <w:rPr>
          <w:rFonts w:cs="Tahoma"/>
        </w:rPr>
      </w:pPr>
    </w:p>
    <w:p w14:paraId="53C42CBC" w14:textId="20C9137F" w:rsidR="00BE68BB" w:rsidRPr="008B3B76" w:rsidRDefault="00BE68BB" w:rsidP="008B3B76">
      <w:pPr>
        <w:pStyle w:val="Prrafodelista"/>
        <w:widowControl w:val="0"/>
        <w:numPr>
          <w:ilvl w:val="3"/>
          <w:numId w:val="294"/>
        </w:numPr>
        <w:tabs>
          <w:tab w:val="left" w:pos="1698"/>
          <w:tab w:val="left" w:pos="1700"/>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Generar,</w:t>
      </w:r>
      <w:r w:rsidRPr="008B3B76">
        <w:rPr>
          <w:rFonts w:ascii="Tahoma" w:hAnsi="Tahoma" w:cs="Tahoma"/>
          <w:spacing w:val="-2"/>
          <w:sz w:val="24"/>
          <w:szCs w:val="24"/>
        </w:rPr>
        <w:t xml:space="preserve"> </w:t>
      </w:r>
      <w:r w:rsidRPr="008B3B76">
        <w:rPr>
          <w:rFonts w:ascii="Tahoma" w:hAnsi="Tahoma" w:cs="Tahoma"/>
          <w:sz w:val="24"/>
          <w:szCs w:val="24"/>
        </w:rPr>
        <w:t>controlar y</w:t>
      </w:r>
      <w:r w:rsidRPr="008B3B76">
        <w:rPr>
          <w:rFonts w:ascii="Tahoma" w:hAnsi="Tahoma" w:cs="Tahoma"/>
          <w:spacing w:val="-2"/>
          <w:sz w:val="24"/>
          <w:szCs w:val="24"/>
        </w:rPr>
        <w:t xml:space="preserve"> </w:t>
      </w:r>
      <w:r w:rsidRPr="008B3B76">
        <w:rPr>
          <w:rFonts w:ascii="Tahoma" w:hAnsi="Tahoma" w:cs="Tahoma"/>
          <w:sz w:val="24"/>
          <w:szCs w:val="24"/>
        </w:rPr>
        <w:t>asignar roles y</w:t>
      </w:r>
      <w:r w:rsidRPr="008B3B76">
        <w:rPr>
          <w:rFonts w:ascii="Tahoma" w:hAnsi="Tahoma" w:cs="Tahoma"/>
          <w:spacing w:val="-2"/>
          <w:sz w:val="24"/>
          <w:szCs w:val="24"/>
        </w:rPr>
        <w:t xml:space="preserve"> </w:t>
      </w:r>
      <w:r w:rsidRPr="008B3B76">
        <w:rPr>
          <w:rFonts w:ascii="Tahoma" w:hAnsi="Tahoma" w:cs="Tahoma"/>
          <w:sz w:val="24"/>
          <w:szCs w:val="24"/>
        </w:rPr>
        <w:t>perfiles para el uso de las herramientas web implementadas en la Cámara de Diputados.</w:t>
      </w:r>
    </w:p>
    <w:p w14:paraId="6BCFFFFD" w14:textId="77777777" w:rsidR="00C04F27" w:rsidRPr="008B3B76" w:rsidRDefault="00C04F27" w:rsidP="008B3B76">
      <w:pPr>
        <w:pStyle w:val="Prrafodelista"/>
        <w:spacing w:after="0" w:line="240" w:lineRule="auto"/>
        <w:ind w:left="0"/>
        <w:rPr>
          <w:rFonts w:ascii="Tahoma" w:hAnsi="Tahoma" w:cs="Tahoma"/>
          <w:sz w:val="24"/>
          <w:szCs w:val="24"/>
        </w:rPr>
      </w:pPr>
    </w:p>
    <w:p w14:paraId="27F4FB78" w14:textId="77777777" w:rsidR="00BE68BB" w:rsidRPr="008B3B76" w:rsidRDefault="00BE68BB" w:rsidP="008B3B76">
      <w:pPr>
        <w:pStyle w:val="Prrafodelista"/>
        <w:widowControl w:val="0"/>
        <w:numPr>
          <w:ilvl w:val="3"/>
          <w:numId w:val="294"/>
        </w:numPr>
        <w:tabs>
          <w:tab w:val="left" w:pos="1003"/>
          <w:tab w:val="left" w:pos="1005"/>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 xml:space="preserve">Proporcionar la capacitación al personal de las unidades </w:t>
      </w:r>
      <w:r w:rsidRPr="008B3B76">
        <w:rPr>
          <w:rFonts w:ascii="Tahoma" w:hAnsi="Tahoma" w:cs="Tahoma"/>
          <w:sz w:val="24"/>
          <w:szCs w:val="24"/>
        </w:rPr>
        <w:t xml:space="preserve">administrativas que así lo requieran en la operación de las herramientas web en la Cámara de </w:t>
      </w:r>
      <w:r w:rsidRPr="008B3B76">
        <w:rPr>
          <w:rFonts w:ascii="Tahoma" w:hAnsi="Tahoma" w:cs="Tahoma"/>
          <w:spacing w:val="-2"/>
          <w:sz w:val="24"/>
          <w:szCs w:val="24"/>
        </w:rPr>
        <w:t>Diputados.</w:t>
      </w:r>
    </w:p>
    <w:p w14:paraId="7C5FF5E5" w14:textId="77777777" w:rsidR="00BE68BB" w:rsidRPr="008B3B76" w:rsidRDefault="00BE68BB" w:rsidP="008B3B76">
      <w:pPr>
        <w:pStyle w:val="Textoindependiente"/>
        <w:jc w:val="both"/>
        <w:rPr>
          <w:rFonts w:cs="Tahoma"/>
        </w:rPr>
      </w:pPr>
    </w:p>
    <w:p w14:paraId="08694117" w14:textId="77777777" w:rsidR="00BE68BB" w:rsidRPr="008B3B76" w:rsidRDefault="00BE68BB" w:rsidP="008B3B76">
      <w:pPr>
        <w:pStyle w:val="Prrafodelista"/>
        <w:widowControl w:val="0"/>
        <w:numPr>
          <w:ilvl w:val="3"/>
          <w:numId w:val="294"/>
        </w:numPr>
        <w:tabs>
          <w:tab w:val="left" w:pos="1002"/>
          <w:tab w:val="left" w:pos="1004"/>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Llevar a cabo las actividades de publicación y actualización de los portales institucionales en conjunto con el Departamento de Diseño Multimedia e Imagen Digital.</w:t>
      </w:r>
    </w:p>
    <w:p w14:paraId="48F2BC3D" w14:textId="77777777" w:rsidR="00BE68BB" w:rsidRPr="008B3B76" w:rsidRDefault="00BE68BB" w:rsidP="008B3B76">
      <w:pPr>
        <w:pStyle w:val="Textoindependiente"/>
        <w:jc w:val="both"/>
        <w:rPr>
          <w:rFonts w:cs="Tahoma"/>
        </w:rPr>
      </w:pPr>
    </w:p>
    <w:p w14:paraId="232C426F" w14:textId="77777777" w:rsidR="00BE68BB" w:rsidRPr="008B3B76" w:rsidRDefault="00BE68BB" w:rsidP="008B3B76">
      <w:pPr>
        <w:pStyle w:val="Prrafodelista"/>
        <w:widowControl w:val="0"/>
        <w:numPr>
          <w:ilvl w:val="3"/>
          <w:numId w:val="294"/>
        </w:numPr>
        <w:tabs>
          <w:tab w:val="left" w:pos="1003"/>
          <w:tab w:val="left" w:pos="1005"/>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Colaborar con la Subdirección de Soluciones Tecnológicas para generar la documentación de las soluciones tecnológicas.</w:t>
      </w:r>
    </w:p>
    <w:p w14:paraId="73FD60BB" w14:textId="77777777" w:rsidR="00BE68BB" w:rsidRPr="008B3B76" w:rsidRDefault="00BE68BB" w:rsidP="008B3B76">
      <w:pPr>
        <w:pStyle w:val="Textoindependiente"/>
        <w:jc w:val="both"/>
        <w:rPr>
          <w:rFonts w:cs="Tahoma"/>
        </w:rPr>
      </w:pPr>
    </w:p>
    <w:p w14:paraId="5A74DFEA" w14:textId="77777777" w:rsidR="00BE68BB" w:rsidRPr="008B3B76" w:rsidRDefault="00BE68BB" w:rsidP="008B3B76">
      <w:pPr>
        <w:pStyle w:val="Prrafodelista"/>
        <w:widowControl w:val="0"/>
        <w:numPr>
          <w:ilvl w:val="3"/>
          <w:numId w:val="294"/>
        </w:numPr>
        <w:tabs>
          <w:tab w:val="left" w:pos="1005"/>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Atender las solicitudes de requerimientos, así como generar registro de acciones realizadas y resultados por requerimiento.</w:t>
      </w:r>
    </w:p>
    <w:p w14:paraId="50BF091F" w14:textId="77777777" w:rsidR="00BE68BB" w:rsidRPr="008B3B76" w:rsidRDefault="00BE68BB" w:rsidP="008B3B76">
      <w:pPr>
        <w:pStyle w:val="Textoindependiente"/>
        <w:jc w:val="both"/>
        <w:rPr>
          <w:rFonts w:cs="Tahoma"/>
        </w:rPr>
      </w:pPr>
    </w:p>
    <w:p w14:paraId="4BCDC06E" w14:textId="77777777" w:rsidR="00BE68BB" w:rsidRPr="008B3B76" w:rsidRDefault="00BE68BB" w:rsidP="008B3B76">
      <w:pPr>
        <w:pStyle w:val="Prrafodelista"/>
        <w:widowControl w:val="0"/>
        <w:numPr>
          <w:ilvl w:val="3"/>
          <w:numId w:val="294"/>
        </w:numPr>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Establecer los indicadores necesarios que permitan identificar oportunidades de mejora de los servicios y procesos establecidos. Realizar las actividades que se requieran en las materias de transparencia, datos personales, archivos, Sistema de Evaluación del Desempeño y Marco Integrado de Control Interno de conformidad con las disposiciones aplicables.</w:t>
      </w:r>
    </w:p>
    <w:p w14:paraId="2F5C1175" w14:textId="77777777" w:rsidR="00BE68BB" w:rsidRPr="008B3B76" w:rsidRDefault="00BE68BB" w:rsidP="008B3B76">
      <w:pPr>
        <w:pStyle w:val="Prrafodelista"/>
        <w:tabs>
          <w:tab w:val="left" w:pos="1005"/>
        </w:tabs>
        <w:spacing w:after="0" w:line="240" w:lineRule="auto"/>
        <w:ind w:left="0"/>
        <w:jc w:val="both"/>
        <w:rPr>
          <w:rFonts w:ascii="Tahoma" w:hAnsi="Tahoma" w:cs="Tahoma"/>
          <w:sz w:val="24"/>
          <w:szCs w:val="24"/>
        </w:rPr>
      </w:pPr>
    </w:p>
    <w:p w14:paraId="7A1672A4" w14:textId="77777777" w:rsidR="00BE68BB" w:rsidRPr="008B3B76" w:rsidRDefault="00BE68BB" w:rsidP="008B3B76">
      <w:pPr>
        <w:pStyle w:val="Prrafodelista"/>
        <w:widowControl w:val="0"/>
        <w:numPr>
          <w:ilvl w:val="3"/>
          <w:numId w:val="294"/>
        </w:numPr>
        <w:tabs>
          <w:tab w:val="left" w:pos="1005"/>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 xml:space="preserve">Realizar, además, todas aquellas funciones que coadyuven </w:t>
      </w:r>
      <w:r w:rsidRPr="008B3B76">
        <w:rPr>
          <w:rFonts w:ascii="Tahoma" w:hAnsi="Tahoma" w:cs="Tahoma"/>
          <w:sz w:val="24"/>
          <w:szCs w:val="24"/>
        </w:rPr>
        <w:lastRenderedPageBreak/>
        <w:t xml:space="preserve">al logro de su objetivo y las que se deriven del presente manual, así como de las normas, </w:t>
      </w:r>
      <w:r w:rsidRPr="008B3B76">
        <w:rPr>
          <w:rFonts w:ascii="Tahoma" w:hAnsi="Tahoma" w:cs="Tahoma"/>
          <w:sz w:val="24"/>
          <w:szCs w:val="24"/>
        </w:rPr>
        <w:t>disposiciones y acuerdos aplicables.</w:t>
      </w:r>
    </w:p>
    <w:p w14:paraId="64FDCD50" w14:textId="77777777" w:rsidR="002240D7" w:rsidRPr="008B3B76" w:rsidRDefault="002240D7" w:rsidP="00BE68BB">
      <w:pPr>
        <w:pStyle w:val="Textoindependiente"/>
        <w:rPr>
          <w:rFonts w:cs="Tahoma"/>
          <w:color w:val="833B0A"/>
        </w:rPr>
        <w:sectPr w:rsidR="002240D7" w:rsidRPr="008B3B76" w:rsidSect="002240D7">
          <w:type w:val="continuous"/>
          <w:pgSz w:w="15840" w:h="12240" w:orient="landscape"/>
          <w:pgMar w:top="1440" w:right="1440" w:bottom="1440" w:left="1440" w:header="720" w:footer="720" w:gutter="0"/>
          <w:cols w:num="2" w:space="720"/>
          <w:docGrid w:linePitch="360"/>
        </w:sectPr>
      </w:pPr>
    </w:p>
    <w:p w14:paraId="57BDFB46" w14:textId="27E3B0AE" w:rsidR="002240D7" w:rsidRPr="008B3B76" w:rsidRDefault="002240D7" w:rsidP="00BE68BB">
      <w:pPr>
        <w:pStyle w:val="Textoindependiente"/>
        <w:rPr>
          <w:rFonts w:cs="Tahoma"/>
          <w:color w:val="833B0A"/>
        </w:rPr>
      </w:pPr>
    </w:p>
    <w:p w14:paraId="55CF4CE9" w14:textId="275FF0A8" w:rsidR="002240D7" w:rsidRDefault="002240D7" w:rsidP="00BE68BB">
      <w:pPr>
        <w:pStyle w:val="Textoindependiente"/>
        <w:rPr>
          <w:rFonts w:cs="Tahoma"/>
          <w:color w:val="833B0A"/>
        </w:rPr>
      </w:pPr>
    </w:p>
    <w:p w14:paraId="26A033A6" w14:textId="6B8FE2AB" w:rsidR="00862532" w:rsidRDefault="00862532" w:rsidP="00BE68BB">
      <w:pPr>
        <w:pStyle w:val="Textoindependiente"/>
        <w:rPr>
          <w:rFonts w:cs="Tahoma"/>
          <w:color w:val="833B0A"/>
        </w:rPr>
      </w:pPr>
    </w:p>
    <w:p w14:paraId="09F7B83B" w14:textId="77777777" w:rsidR="00862532" w:rsidRDefault="00862532" w:rsidP="00BE68BB">
      <w:pPr>
        <w:pStyle w:val="Textoindependiente"/>
        <w:rPr>
          <w:rFonts w:cs="Tahoma"/>
          <w:color w:val="833B0A"/>
        </w:rPr>
      </w:pPr>
    </w:p>
    <w:p w14:paraId="3B0FF11C" w14:textId="7694A012" w:rsidR="00BE68BB" w:rsidRPr="008B3B76" w:rsidRDefault="00BE68BB" w:rsidP="008B3B76">
      <w:pPr>
        <w:pStyle w:val="Textoindependiente"/>
        <w:rPr>
          <w:rFonts w:cs="Tahoma"/>
        </w:rPr>
      </w:pPr>
      <w:r w:rsidRPr="008B3B76">
        <w:rPr>
          <w:rFonts w:cs="Tahoma"/>
        </w:rPr>
        <w:t>DEPARTAMENTO</w:t>
      </w:r>
      <w:r w:rsidRPr="008B3B76">
        <w:rPr>
          <w:rFonts w:cs="Tahoma"/>
          <w:spacing w:val="-5"/>
        </w:rPr>
        <w:t xml:space="preserve"> </w:t>
      </w:r>
      <w:r w:rsidRPr="008B3B76">
        <w:rPr>
          <w:rFonts w:cs="Tahoma"/>
        </w:rPr>
        <w:t>DE</w:t>
      </w:r>
      <w:r w:rsidRPr="008B3B76">
        <w:rPr>
          <w:rFonts w:cs="Tahoma"/>
          <w:spacing w:val="-3"/>
        </w:rPr>
        <w:t xml:space="preserve"> </w:t>
      </w:r>
      <w:r w:rsidRPr="008B3B76">
        <w:rPr>
          <w:rFonts w:cs="Tahoma"/>
        </w:rPr>
        <w:t>OPERACIÓN</w:t>
      </w:r>
      <w:r w:rsidRPr="008B3B76">
        <w:rPr>
          <w:rFonts w:cs="Tahoma"/>
          <w:spacing w:val="-3"/>
        </w:rPr>
        <w:t xml:space="preserve"> </w:t>
      </w:r>
      <w:r w:rsidRPr="008B3B76">
        <w:rPr>
          <w:rFonts w:cs="Tahoma"/>
        </w:rPr>
        <w:t>Y</w:t>
      </w:r>
      <w:r w:rsidRPr="008B3B76">
        <w:rPr>
          <w:rFonts w:cs="Tahoma"/>
          <w:spacing w:val="-3"/>
        </w:rPr>
        <w:t xml:space="preserve"> </w:t>
      </w:r>
      <w:r w:rsidRPr="008B3B76">
        <w:rPr>
          <w:rFonts w:cs="Tahoma"/>
        </w:rPr>
        <w:t>BASES</w:t>
      </w:r>
      <w:r w:rsidRPr="008B3B76">
        <w:rPr>
          <w:rFonts w:cs="Tahoma"/>
          <w:spacing w:val="-5"/>
        </w:rPr>
        <w:t xml:space="preserve"> </w:t>
      </w:r>
      <w:r w:rsidRPr="008B3B76">
        <w:rPr>
          <w:rFonts w:cs="Tahoma"/>
        </w:rPr>
        <w:t>DE</w:t>
      </w:r>
      <w:r w:rsidRPr="008B3B76">
        <w:rPr>
          <w:rFonts w:cs="Tahoma"/>
          <w:spacing w:val="-3"/>
        </w:rPr>
        <w:t xml:space="preserve"> </w:t>
      </w:r>
      <w:r w:rsidRPr="008B3B76">
        <w:rPr>
          <w:rFonts w:cs="Tahoma"/>
          <w:spacing w:val="-2"/>
        </w:rPr>
        <w:t>DATOS</w:t>
      </w:r>
    </w:p>
    <w:p w14:paraId="6DA18082" w14:textId="77777777" w:rsidR="00BE68BB" w:rsidRPr="008B3B76" w:rsidRDefault="00BE68BB" w:rsidP="008B3B76">
      <w:pPr>
        <w:pStyle w:val="Textoindependiente"/>
        <w:rPr>
          <w:rFonts w:cs="Tahoma"/>
          <w:b w:val="0"/>
        </w:rPr>
      </w:pPr>
    </w:p>
    <w:p w14:paraId="67CBE40D" w14:textId="77777777" w:rsidR="00BE68BB" w:rsidRPr="008B3B76" w:rsidRDefault="00BE68BB" w:rsidP="008B3B76">
      <w:pPr>
        <w:pStyle w:val="Ttulo5"/>
        <w:spacing w:before="0" w:line="240" w:lineRule="auto"/>
        <w:rPr>
          <w:rFonts w:ascii="Tahoma" w:hAnsi="Tahoma" w:cs="Tahoma"/>
          <w:b/>
          <w:i w:val="0"/>
          <w:color w:val="auto"/>
          <w:sz w:val="24"/>
          <w:szCs w:val="24"/>
        </w:rPr>
      </w:pPr>
      <w:r w:rsidRPr="008B3B76">
        <w:rPr>
          <w:rFonts w:ascii="Tahoma" w:hAnsi="Tahoma" w:cs="Tahoma"/>
          <w:b/>
          <w:i w:val="0"/>
          <w:color w:val="auto"/>
          <w:spacing w:val="-2"/>
          <w:sz w:val="24"/>
          <w:szCs w:val="24"/>
        </w:rPr>
        <w:t>Objetivo</w:t>
      </w:r>
    </w:p>
    <w:p w14:paraId="13F8A50F" w14:textId="77777777" w:rsidR="00BE68BB" w:rsidRPr="008B3B76" w:rsidRDefault="00BE68BB" w:rsidP="008B3B76">
      <w:pPr>
        <w:pStyle w:val="Textoindependiente"/>
        <w:rPr>
          <w:rFonts w:cs="Tahoma"/>
          <w:b w:val="0"/>
        </w:rPr>
      </w:pPr>
    </w:p>
    <w:p w14:paraId="44E0FE3A" w14:textId="5C9D3172" w:rsidR="00BE68BB" w:rsidRDefault="00BE68BB" w:rsidP="008B3B76">
      <w:pPr>
        <w:spacing w:after="0" w:line="240" w:lineRule="auto"/>
        <w:jc w:val="both"/>
        <w:rPr>
          <w:rFonts w:ascii="Tahoma" w:hAnsi="Tahoma" w:cs="Tahoma"/>
          <w:sz w:val="24"/>
          <w:szCs w:val="24"/>
        </w:rPr>
      </w:pPr>
      <w:r w:rsidRPr="008B3B76">
        <w:rPr>
          <w:rFonts w:ascii="Tahoma" w:hAnsi="Tahoma" w:cs="Tahoma"/>
          <w:sz w:val="24"/>
          <w:szCs w:val="24"/>
        </w:rPr>
        <w:t>Administrar y controlar</w:t>
      </w:r>
      <w:r w:rsidRPr="008B3B76">
        <w:rPr>
          <w:rFonts w:ascii="Tahoma" w:hAnsi="Tahoma" w:cs="Tahoma"/>
          <w:spacing w:val="-1"/>
          <w:sz w:val="24"/>
          <w:szCs w:val="24"/>
        </w:rPr>
        <w:t xml:space="preserve"> </w:t>
      </w:r>
      <w:r w:rsidRPr="008B3B76">
        <w:rPr>
          <w:rFonts w:ascii="Tahoma" w:hAnsi="Tahoma" w:cs="Tahoma"/>
          <w:sz w:val="24"/>
          <w:szCs w:val="24"/>
        </w:rPr>
        <w:t>la operación de los servidores de aplicaciones y las bases de datos de las soluciones tecnológicas de la Cámara de Diputados para la continuidad de su servicio.</w:t>
      </w:r>
    </w:p>
    <w:p w14:paraId="157EBEF4" w14:textId="77777777" w:rsidR="008B3B76" w:rsidRPr="008B3B76" w:rsidRDefault="008B3B76" w:rsidP="008B3B76">
      <w:pPr>
        <w:spacing w:after="0" w:line="240" w:lineRule="auto"/>
        <w:jc w:val="both"/>
        <w:rPr>
          <w:rFonts w:ascii="Tahoma" w:hAnsi="Tahoma" w:cs="Tahoma"/>
          <w:sz w:val="24"/>
          <w:szCs w:val="24"/>
        </w:rPr>
      </w:pPr>
    </w:p>
    <w:p w14:paraId="540BAA94" w14:textId="77777777" w:rsidR="00BE68BB" w:rsidRPr="008B3B76" w:rsidRDefault="00BE68BB" w:rsidP="008B3B76">
      <w:pPr>
        <w:spacing w:after="0" w:line="240" w:lineRule="auto"/>
        <w:jc w:val="both"/>
        <w:rPr>
          <w:rFonts w:ascii="Tahoma" w:hAnsi="Tahoma" w:cs="Tahoma"/>
          <w:b/>
          <w:sz w:val="24"/>
          <w:szCs w:val="24"/>
        </w:rPr>
      </w:pPr>
      <w:r w:rsidRPr="008B3B76">
        <w:rPr>
          <w:rFonts w:ascii="Tahoma" w:hAnsi="Tahoma" w:cs="Tahoma"/>
          <w:b/>
          <w:sz w:val="24"/>
          <w:szCs w:val="24"/>
        </w:rPr>
        <w:t>Funciones</w:t>
      </w:r>
    </w:p>
    <w:p w14:paraId="093411EF" w14:textId="7FD5A24E" w:rsidR="002240D7" w:rsidRDefault="002240D7" w:rsidP="008B3B76">
      <w:pPr>
        <w:widowControl w:val="0"/>
        <w:tabs>
          <w:tab w:val="left" w:pos="1697"/>
          <w:tab w:val="left" w:pos="1699"/>
        </w:tabs>
        <w:autoSpaceDE w:val="0"/>
        <w:autoSpaceDN w:val="0"/>
        <w:spacing w:after="0" w:line="240" w:lineRule="auto"/>
        <w:jc w:val="both"/>
        <w:rPr>
          <w:rFonts w:ascii="Tahoma" w:hAnsi="Tahoma" w:cs="Tahoma"/>
          <w:sz w:val="24"/>
          <w:szCs w:val="24"/>
        </w:rPr>
      </w:pPr>
    </w:p>
    <w:p w14:paraId="41C0793B" w14:textId="77777777" w:rsidR="008B3B76" w:rsidRPr="008B3B76" w:rsidRDefault="008B3B76" w:rsidP="008B3B76">
      <w:pPr>
        <w:widowControl w:val="0"/>
        <w:tabs>
          <w:tab w:val="left" w:pos="1697"/>
          <w:tab w:val="left" w:pos="1699"/>
        </w:tabs>
        <w:autoSpaceDE w:val="0"/>
        <w:autoSpaceDN w:val="0"/>
        <w:spacing w:after="0" w:line="240" w:lineRule="auto"/>
        <w:jc w:val="both"/>
        <w:rPr>
          <w:rFonts w:ascii="Tahoma" w:hAnsi="Tahoma" w:cs="Tahoma"/>
          <w:sz w:val="24"/>
          <w:szCs w:val="24"/>
        </w:rPr>
        <w:sectPr w:rsidR="008B3B76" w:rsidRPr="008B3B76" w:rsidSect="00E1218D">
          <w:type w:val="continuous"/>
          <w:pgSz w:w="15840" w:h="12240" w:orient="landscape"/>
          <w:pgMar w:top="1440" w:right="1440" w:bottom="1440" w:left="1440" w:header="720" w:footer="720" w:gutter="0"/>
          <w:cols w:space="720"/>
          <w:docGrid w:linePitch="360"/>
        </w:sectPr>
      </w:pPr>
    </w:p>
    <w:p w14:paraId="5E9BCE66" w14:textId="472C4A88" w:rsidR="00BE68BB" w:rsidRPr="008B3B76" w:rsidRDefault="00BE68BB" w:rsidP="008B3B76">
      <w:pPr>
        <w:pStyle w:val="Prrafodelista"/>
        <w:widowControl w:val="0"/>
        <w:numPr>
          <w:ilvl w:val="0"/>
          <w:numId w:val="296"/>
        </w:numPr>
        <w:tabs>
          <w:tab w:val="left" w:pos="1697"/>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Administrar las bases de datos de las soluciones tecnológicas de la Cámara de Diputados.</w:t>
      </w:r>
    </w:p>
    <w:p w14:paraId="1A4A08B5" w14:textId="77777777" w:rsidR="00BE68BB" w:rsidRPr="008B3B76" w:rsidRDefault="00BE68BB" w:rsidP="008B3B76">
      <w:pPr>
        <w:pStyle w:val="Textoindependiente"/>
        <w:rPr>
          <w:rFonts w:cs="Tahoma"/>
        </w:rPr>
      </w:pPr>
    </w:p>
    <w:p w14:paraId="253CBF94" w14:textId="77777777" w:rsidR="00BE68BB" w:rsidRPr="008B3B76" w:rsidRDefault="00BE68BB" w:rsidP="008B3B76">
      <w:pPr>
        <w:pStyle w:val="Prrafodelista"/>
        <w:widowControl w:val="0"/>
        <w:numPr>
          <w:ilvl w:val="0"/>
          <w:numId w:val="296"/>
        </w:numPr>
        <w:tabs>
          <w:tab w:val="left" w:pos="1697"/>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Administrar los servidores de aplicaciones de las soluciones tecnológicas de la Cámara de Diputados.</w:t>
      </w:r>
    </w:p>
    <w:p w14:paraId="268E509B" w14:textId="77777777" w:rsidR="00BE68BB" w:rsidRPr="008B3B76" w:rsidRDefault="00BE68BB" w:rsidP="008B3B76">
      <w:pPr>
        <w:pStyle w:val="Textoindependiente"/>
        <w:rPr>
          <w:rFonts w:cs="Tahoma"/>
        </w:rPr>
      </w:pPr>
    </w:p>
    <w:p w14:paraId="3CB71ADB" w14:textId="77777777" w:rsidR="00BE68BB" w:rsidRPr="008B3B76" w:rsidRDefault="00BE68BB" w:rsidP="008B3B76">
      <w:pPr>
        <w:pStyle w:val="Prrafodelista"/>
        <w:widowControl w:val="0"/>
        <w:numPr>
          <w:ilvl w:val="0"/>
          <w:numId w:val="296"/>
        </w:numPr>
        <w:tabs>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Verificar la interacción entre las bases de datos para asegurar la comunicación interna y externa.</w:t>
      </w:r>
    </w:p>
    <w:p w14:paraId="578E2783" w14:textId="77777777" w:rsidR="00BE68BB" w:rsidRPr="008B3B76" w:rsidRDefault="00BE68BB" w:rsidP="008B3B76">
      <w:pPr>
        <w:pStyle w:val="Textoindependiente"/>
        <w:rPr>
          <w:rFonts w:cs="Tahoma"/>
        </w:rPr>
      </w:pPr>
    </w:p>
    <w:p w14:paraId="038EB246" w14:textId="77777777" w:rsidR="00BE68BB" w:rsidRPr="008B3B76" w:rsidRDefault="00BE68BB" w:rsidP="008B3B76">
      <w:pPr>
        <w:pStyle w:val="Prrafodelista"/>
        <w:widowControl w:val="0"/>
        <w:numPr>
          <w:ilvl w:val="0"/>
          <w:numId w:val="296"/>
        </w:numPr>
        <w:tabs>
          <w:tab w:val="left" w:pos="1697"/>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Diseñar</w:t>
      </w:r>
      <w:r w:rsidRPr="008B3B76">
        <w:rPr>
          <w:rFonts w:ascii="Tahoma" w:hAnsi="Tahoma" w:cs="Tahoma"/>
          <w:spacing w:val="-4"/>
          <w:sz w:val="24"/>
          <w:szCs w:val="24"/>
        </w:rPr>
        <w:t xml:space="preserve"> </w:t>
      </w:r>
      <w:r w:rsidRPr="008B3B76">
        <w:rPr>
          <w:rFonts w:ascii="Tahoma" w:hAnsi="Tahoma" w:cs="Tahoma"/>
          <w:sz w:val="24"/>
          <w:szCs w:val="24"/>
        </w:rPr>
        <w:t>y</w:t>
      </w:r>
      <w:r w:rsidRPr="008B3B76">
        <w:rPr>
          <w:rFonts w:ascii="Tahoma" w:hAnsi="Tahoma" w:cs="Tahoma"/>
          <w:spacing w:val="-5"/>
          <w:sz w:val="24"/>
          <w:szCs w:val="24"/>
        </w:rPr>
        <w:t xml:space="preserve"> </w:t>
      </w:r>
      <w:r w:rsidRPr="008B3B76">
        <w:rPr>
          <w:rFonts w:ascii="Tahoma" w:hAnsi="Tahoma" w:cs="Tahoma"/>
          <w:sz w:val="24"/>
          <w:szCs w:val="24"/>
        </w:rPr>
        <w:t>aplicar</w:t>
      </w:r>
      <w:r w:rsidRPr="008B3B76">
        <w:rPr>
          <w:rFonts w:ascii="Tahoma" w:hAnsi="Tahoma" w:cs="Tahoma"/>
          <w:spacing w:val="-4"/>
          <w:sz w:val="24"/>
          <w:szCs w:val="24"/>
        </w:rPr>
        <w:t xml:space="preserve"> </w:t>
      </w:r>
      <w:r w:rsidRPr="008B3B76">
        <w:rPr>
          <w:rFonts w:ascii="Tahoma" w:hAnsi="Tahoma" w:cs="Tahoma"/>
          <w:sz w:val="24"/>
          <w:szCs w:val="24"/>
        </w:rPr>
        <w:t>el</w:t>
      </w:r>
      <w:r w:rsidRPr="008B3B76">
        <w:rPr>
          <w:rFonts w:ascii="Tahoma" w:hAnsi="Tahoma" w:cs="Tahoma"/>
          <w:spacing w:val="-3"/>
          <w:sz w:val="24"/>
          <w:szCs w:val="24"/>
        </w:rPr>
        <w:t xml:space="preserve"> </w:t>
      </w:r>
      <w:r w:rsidRPr="008B3B76">
        <w:rPr>
          <w:rFonts w:ascii="Tahoma" w:hAnsi="Tahoma" w:cs="Tahoma"/>
          <w:sz w:val="24"/>
          <w:szCs w:val="24"/>
        </w:rPr>
        <w:t>plan</w:t>
      </w:r>
      <w:r w:rsidRPr="008B3B76">
        <w:rPr>
          <w:rFonts w:ascii="Tahoma" w:hAnsi="Tahoma" w:cs="Tahoma"/>
          <w:spacing w:val="-5"/>
          <w:sz w:val="24"/>
          <w:szCs w:val="24"/>
        </w:rPr>
        <w:t xml:space="preserve"> </w:t>
      </w:r>
      <w:r w:rsidRPr="008B3B76">
        <w:rPr>
          <w:rFonts w:ascii="Tahoma" w:hAnsi="Tahoma" w:cs="Tahoma"/>
          <w:sz w:val="24"/>
          <w:szCs w:val="24"/>
        </w:rPr>
        <w:t>de</w:t>
      </w:r>
      <w:r w:rsidRPr="008B3B76">
        <w:rPr>
          <w:rFonts w:ascii="Tahoma" w:hAnsi="Tahoma" w:cs="Tahoma"/>
          <w:spacing w:val="-4"/>
          <w:sz w:val="24"/>
          <w:szCs w:val="24"/>
        </w:rPr>
        <w:t xml:space="preserve"> </w:t>
      </w:r>
      <w:r w:rsidRPr="008B3B76">
        <w:rPr>
          <w:rFonts w:ascii="Tahoma" w:hAnsi="Tahoma" w:cs="Tahoma"/>
          <w:sz w:val="24"/>
          <w:szCs w:val="24"/>
        </w:rPr>
        <w:t>recuperación</w:t>
      </w:r>
      <w:r w:rsidRPr="008B3B76">
        <w:rPr>
          <w:rFonts w:ascii="Tahoma" w:hAnsi="Tahoma" w:cs="Tahoma"/>
          <w:spacing w:val="-5"/>
          <w:sz w:val="24"/>
          <w:szCs w:val="24"/>
        </w:rPr>
        <w:t xml:space="preserve"> </w:t>
      </w:r>
      <w:r w:rsidRPr="008B3B76">
        <w:rPr>
          <w:rFonts w:ascii="Tahoma" w:hAnsi="Tahoma" w:cs="Tahoma"/>
          <w:sz w:val="24"/>
          <w:szCs w:val="24"/>
        </w:rPr>
        <w:t>de</w:t>
      </w:r>
      <w:r w:rsidRPr="008B3B76">
        <w:rPr>
          <w:rFonts w:ascii="Tahoma" w:hAnsi="Tahoma" w:cs="Tahoma"/>
          <w:spacing w:val="-4"/>
          <w:sz w:val="24"/>
          <w:szCs w:val="24"/>
        </w:rPr>
        <w:t xml:space="preserve"> </w:t>
      </w:r>
      <w:r w:rsidRPr="008B3B76">
        <w:rPr>
          <w:rFonts w:ascii="Tahoma" w:hAnsi="Tahoma" w:cs="Tahoma"/>
          <w:sz w:val="24"/>
          <w:szCs w:val="24"/>
        </w:rPr>
        <w:t>las</w:t>
      </w:r>
      <w:r w:rsidRPr="008B3B76">
        <w:rPr>
          <w:rFonts w:ascii="Tahoma" w:hAnsi="Tahoma" w:cs="Tahoma"/>
          <w:spacing w:val="-4"/>
          <w:sz w:val="24"/>
          <w:szCs w:val="24"/>
        </w:rPr>
        <w:t xml:space="preserve"> </w:t>
      </w:r>
      <w:r w:rsidRPr="008B3B76">
        <w:rPr>
          <w:rFonts w:ascii="Tahoma" w:hAnsi="Tahoma" w:cs="Tahoma"/>
          <w:sz w:val="24"/>
          <w:szCs w:val="24"/>
        </w:rPr>
        <w:t>bases de</w:t>
      </w:r>
      <w:r w:rsidRPr="008B3B76">
        <w:rPr>
          <w:rFonts w:ascii="Tahoma" w:hAnsi="Tahoma" w:cs="Tahoma"/>
          <w:spacing w:val="-10"/>
          <w:sz w:val="24"/>
          <w:szCs w:val="24"/>
        </w:rPr>
        <w:t xml:space="preserve"> </w:t>
      </w:r>
      <w:r w:rsidRPr="008B3B76">
        <w:rPr>
          <w:rFonts w:ascii="Tahoma" w:hAnsi="Tahoma" w:cs="Tahoma"/>
          <w:sz w:val="24"/>
          <w:szCs w:val="24"/>
        </w:rPr>
        <w:t>datos</w:t>
      </w:r>
      <w:r w:rsidRPr="008B3B76">
        <w:rPr>
          <w:rFonts w:ascii="Tahoma" w:hAnsi="Tahoma" w:cs="Tahoma"/>
          <w:spacing w:val="-10"/>
          <w:sz w:val="24"/>
          <w:szCs w:val="24"/>
        </w:rPr>
        <w:t xml:space="preserve"> </w:t>
      </w:r>
      <w:r w:rsidRPr="008B3B76">
        <w:rPr>
          <w:rFonts w:ascii="Tahoma" w:hAnsi="Tahoma" w:cs="Tahoma"/>
          <w:sz w:val="24"/>
          <w:szCs w:val="24"/>
        </w:rPr>
        <w:t>de</w:t>
      </w:r>
      <w:r w:rsidRPr="008B3B76">
        <w:rPr>
          <w:rFonts w:ascii="Tahoma" w:hAnsi="Tahoma" w:cs="Tahoma"/>
          <w:spacing w:val="-10"/>
          <w:sz w:val="24"/>
          <w:szCs w:val="24"/>
        </w:rPr>
        <w:t xml:space="preserve"> </w:t>
      </w:r>
      <w:r w:rsidRPr="008B3B76">
        <w:rPr>
          <w:rFonts w:ascii="Tahoma" w:hAnsi="Tahoma" w:cs="Tahoma"/>
          <w:sz w:val="24"/>
          <w:szCs w:val="24"/>
        </w:rPr>
        <w:t>las</w:t>
      </w:r>
      <w:r w:rsidRPr="008B3B76">
        <w:rPr>
          <w:rFonts w:ascii="Tahoma" w:hAnsi="Tahoma" w:cs="Tahoma"/>
          <w:spacing w:val="-10"/>
          <w:sz w:val="24"/>
          <w:szCs w:val="24"/>
        </w:rPr>
        <w:t xml:space="preserve"> </w:t>
      </w:r>
      <w:r w:rsidRPr="008B3B76">
        <w:rPr>
          <w:rFonts w:ascii="Tahoma" w:hAnsi="Tahoma" w:cs="Tahoma"/>
          <w:sz w:val="24"/>
          <w:szCs w:val="24"/>
        </w:rPr>
        <w:t>soluciones</w:t>
      </w:r>
      <w:r w:rsidRPr="008B3B76">
        <w:rPr>
          <w:rFonts w:ascii="Tahoma" w:hAnsi="Tahoma" w:cs="Tahoma"/>
          <w:spacing w:val="-9"/>
          <w:sz w:val="24"/>
          <w:szCs w:val="24"/>
        </w:rPr>
        <w:t xml:space="preserve"> </w:t>
      </w:r>
      <w:r w:rsidRPr="008B3B76">
        <w:rPr>
          <w:rFonts w:ascii="Tahoma" w:hAnsi="Tahoma" w:cs="Tahoma"/>
          <w:sz w:val="24"/>
          <w:szCs w:val="24"/>
        </w:rPr>
        <w:t>tecnológicas</w:t>
      </w:r>
      <w:r w:rsidRPr="008B3B76">
        <w:rPr>
          <w:rFonts w:ascii="Tahoma" w:hAnsi="Tahoma" w:cs="Tahoma"/>
          <w:spacing w:val="-9"/>
          <w:sz w:val="24"/>
          <w:szCs w:val="24"/>
        </w:rPr>
        <w:t xml:space="preserve"> </w:t>
      </w:r>
      <w:r w:rsidRPr="008B3B76">
        <w:rPr>
          <w:rFonts w:ascii="Tahoma" w:hAnsi="Tahoma" w:cs="Tahoma"/>
          <w:sz w:val="24"/>
          <w:szCs w:val="24"/>
        </w:rPr>
        <w:t>de</w:t>
      </w:r>
      <w:r w:rsidRPr="008B3B76">
        <w:rPr>
          <w:rFonts w:ascii="Tahoma" w:hAnsi="Tahoma" w:cs="Tahoma"/>
          <w:spacing w:val="-10"/>
          <w:sz w:val="24"/>
          <w:szCs w:val="24"/>
        </w:rPr>
        <w:t xml:space="preserve"> </w:t>
      </w:r>
      <w:r w:rsidRPr="008B3B76">
        <w:rPr>
          <w:rFonts w:ascii="Tahoma" w:hAnsi="Tahoma" w:cs="Tahoma"/>
          <w:sz w:val="24"/>
          <w:szCs w:val="24"/>
        </w:rPr>
        <w:t>la</w:t>
      </w:r>
      <w:r w:rsidRPr="008B3B76">
        <w:rPr>
          <w:rFonts w:ascii="Tahoma" w:hAnsi="Tahoma" w:cs="Tahoma"/>
          <w:spacing w:val="-12"/>
          <w:sz w:val="24"/>
          <w:szCs w:val="24"/>
        </w:rPr>
        <w:t xml:space="preserve"> </w:t>
      </w:r>
      <w:r w:rsidRPr="008B3B76">
        <w:rPr>
          <w:rFonts w:ascii="Tahoma" w:hAnsi="Tahoma" w:cs="Tahoma"/>
          <w:sz w:val="24"/>
          <w:szCs w:val="24"/>
        </w:rPr>
        <w:t>Cámara de Diputados.</w:t>
      </w:r>
    </w:p>
    <w:p w14:paraId="1459C734" w14:textId="77777777" w:rsidR="00BE68BB" w:rsidRPr="008B3B76" w:rsidRDefault="00BE68BB" w:rsidP="008B3B76">
      <w:pPr>
        <w:pStyle w:val="Textoindependiente"/>
        <w:rPr>
          <w:rFonts w:cs="Tahoma"/>
        </w:rPr>
      </w:pPr>
    </w:p>
    <w:p w14:paraId="533BC9F7" w14:textId="77777777" w:rsidR="00BE68BB" w:rsidRPr="008B3B76" w:rsidRDefault="00BE68BB" w:rsidP="008B3B76">
      <w:pPr>
        <w:pStyle w:val="Prrafodelista"/>
        <w:widowControl w:val="0"/>
        <w:numPr>
          <w:ilvl w:val="0"/>
          <w:numId w:val="296"/>
        </w:numPr>
        <w:tabs>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Diseñar y aplicar el plan de recuperación de los servidores de aplicaciones de las soluciones tecnológicas de la Cámara de Diputados.</w:t>
      </w:r>
    </w:p>
    <w:p w14:paraId="37BFEBC9" w14:textId="77777777" w:rsidR="00BE68BB" w:rsidRPr="008B3B76" w:rsidRDefault="00BE68BB" w:rsidP="008B3B76">
      <w:pPr>
        <w:pStyle w:val="Textoindependiente"/>
        <w:rPr>
          <w:rFonts w:cs="Tahoma"/>
        </w:rPr>
      </w:pPr>
    </w:p>
    <w:p w14:paraId="58C55CCD" w14:textId="7CE19760" w:rsidR="00BE68BB" w:rsidRPr="008B3B76" w:rsidRDefault="00BE68BB" w:rsidP="008B3B76">
      <w:pPr>
        <w:pStyle w:val="Prrafodelista"/>
        <w:widowControl w:val="0"/>
        <w:numPr>
          <w:ilvl w:val="0"/>
          <w:numId w:val="296"/>
        </w:numPr>
        <w:tabs>
          <w:tab w:val="left" w:pos="1697"/>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Aplicar</w:t>
      </w:r>
      <w:r w:rsidRPr="008B3B76">
        <w:rPr>
          <w:rFonts w:ascii="Tahoma" w:hAnsi="Tahoma" w:cs="Tahoma"/>
          <w:spacing w:val="-6"/>
          <w:sz w:val="24"/>
          <w:szCs w:val="24"/>
        </w:rPr>
        <w:t xml:space="preserve"> </w:t>
      </w:r>
      <w:r w:rsidRPr="008B3B76">
        <w:rPr>
          <w:rFonts w:ascii="Tahoma" w:hAnsi="Tahoma" w:cs="Tahoma"/>
          <w:sz w:val="24"/>
          <w:szCs w:val="24"/>
        </w:rPr>
        <w:t>el</w:t>
      </w:r>
      <w:r w:rsidRPr="008B3B76">
        <w:rPr>
          <w:rFonts w:ascii="Tahoma" w:hAnsi="Tahoma" w:cs="Tahoma"/>
          <w:spacing w:val="-5"/>
          <w:sz w:val="24"/>
          <w:szCs w:val="24"/>
        </w:rPr>
        <w:t xml:space="preserve"> </w:t>
      </w:r>
      <w:r w:rsidRPr="008B3B76">
        <w:rPr>
          <w:rFonts w:ascii="Tahoma" w:hAnsi="Tahoma" w:cs="Tahoma"/>
          <w:sz w:val="24"/>
          <w:szCs w:val="24"/>
        </w:rPr>
        <w:t>plan</w:t>
      </w:r>
      <w:r w:rsidRPr="008B3B76">
        <w:rPr>
          <w:rFonts w:ascii="Tahoma" w:hAnsi="Tahoma" w:cs="Tahoma"/>
          <w:spacing w:val="-5"/>
          <w:sz w:val="24"/>
          <w:szCs w:val="24"/>
        </w:rPr>
        <w:t xml:space="preserve"> </w:t>
      </w:r>
      <w:r w:rsidRPr="008B3B76">
        <w:rPr>
          <w:rFonts w:ascii="Tahoma" w:hAnsi="Tahoma" w:cs="Tahoma"/>
          <w:sz w:val="24"/>
          <w:szCs w:val="24"/>
        </w:rPr>
        <w:t>de</w:t>
      </w:r>
      <w:r w:rsidRPr="008B3B76">
        <w:rPr>
          <w:rFonts w:ascii="Tahoma" w:hAnsi="Tahoma" w:cs="Tahoma"/>
          <w:spacing w:val="-4"/>
          <w:sz w:val="24"/>
          <w:szCs w:val="24"/>
        </w:rPr>
        <w:t xml:space="preserve"> </w:t>
      </w:r>
      <w:r w:rsidRPr="008B3B76">
        <w:rPr>
          <w:rFonts w:ascii="Tahoma" w:hAnsi="Tahoma" w:cs="Tahoma"/>
          <w:sz w:val="24"/>
          <w:szCs w:val="24"/>
        </w:rPr>
        <w:t>recuperación</w:t>
      </w:r>
      <w:r w:rsidRPr="008B3B76">
        <w:rPr>
          <w:rFonts w:ascii="Tahoma" w:hAnsi="Tahoma" w:cs="Tahoma"/>
          <w:spacing w:val="-5"/>
          <w:sz w:val="24"/>
          <w:szCs w:val="24"/>
        </w:rPr>
        <w:t xml:space="preserve"> </w:t>
      </w:r>
      <w:r w:rsidRPr="008B3B76">
        <w:rPr>
          <w:rFonts w:ascii="Tahoma" w:hAnsi="Tahoma" w:cs="Tahoma"/>
          <w:sz w:val="24"/>
          <w:szCs w:val="24"/>
        </w:rPr>
        <w:t>de</w:t>
      </w:r>
      <w:r w:rsidRPr="008B3B76">
        <w:rPr>
          <w:rFonts w:ascii="Tahoma" w:hAnsi="Tahoma" w:cs="Tahoma"/>
          <w:spacing w:val="-4"/>
          <w:sz w:val="24"/>
          <w:szCs w:val="24"/>
        </w:rPr>
        <w:t xml:space="preserve"> </w:t>
      </w:r>
      <w:r w:rsidRPr="008B3B76">
        <w:rPr>
          <w:rFonts w:ascii="Tahoma" w:hAnsi="Tahoma" w:cs="Tahoma"/>
          <w:sz w:val="24"/>
          <w:szCs w:val="24"/>
        </w:rPr>
        <w:t>las</w:t>
      </w:r>
      <w:r w:rsidRPr="008B3B76">
        <w:rPr>
          <w:rFonts w:ascii="Tahoma" w:hAnsi="Tahoma" w:cs="Tahoma"/>
          <w:spacing w:val="-4"/>
          <w:sz w:val="24"/>
          <w:szCs w:val="24"/>
        </w:rPr>
        <w:t xml:space="preserve"> </w:t>
      </w:r>
      <w:r w:rsidRPr="008B3B76">
        <w:rPr>
          <w:rFonts w:ascii="Tahoma" w:hAnsi="Tahoma" w:cs="Tahoma"/>
          <w:sz w:val="24"/>
          <w:szCs w:val="24"/>
        </w:rPr>
        <w:t>bases</w:t>
      </w:r>
      <w:r w:rsidRPr="008B3B76">
        <w:rPr>
          <w:rFonts w:ascii="Tahoma" w:hAnsi="Tahoma" w:cs="Tahoma"/>
          <w:spacing w:val="-4"/>
          <w:sz w:val="24"/>
          <w:szCs w:val="24"/>
        </w:rPr>
        <w:t xml:space="preserve"> </w:t>
      </w:r>
      <w:r w:rsidRPr="008B3B76">
        <w:rPr>
          <w:rFonts w:ascii="Tahoma" w:hAnsi="Tahoma" w:cs="Tahoma"/>
          <w:sz w:val="24"/>
          <w:szCs w:val="24"/>
        </w:rPr>
        <w:t>de</w:t>
      </w:r>
      <w:r w:rsidRPr="008B3B76">
        <w:rPr>
          <w:rFonts w:ascii="Tahoma" w:hAnsi="Tahoma" w:cs="Tahoma"/>
          <w:spacing w:val="-4"/>
          <w:sz w:val="24"/>
          <w:szCs w:val="24"/>
        </w:rPr>
        <w:t xml:space="preserve"> </w:t>
      </w:r>
      <w:r w:rsidRPr="008B3B76">
        <w:rPr>
          <w:rFonts w:ascii="Tahoma" w:hAnsi="Tahoma" w:cs="Tahoma"/>
          <w:sz w:val="24"/>
          <w:szCs w:val="24"/>
        </w:rPr>
        <w:t xml:space="preserve">datos y servidores de aplicaciones de las soluciones tecnológicas de la Cámara de Diputados, en coordinación con la Subdirección de Centro de </w:t>
      </w:r>
      <w:r w:rsidRPr="008B3B76">
        <w:rPr>
          <w:rFonts w:ascii="Tahoma" w:hAnsi="Tahoma" w:cs="Tahoma"/>
          <w:spacing w:val="-2"/>
          <w:sz w:val="24"/>
          <w:szCs w:val="24"/>
        </w:rPr>
        <w:t>Cómputo.</w:t>
      </w:r>
    </w:p>
    <w:p w14:paraId="6FA151C7" w14:textId="77777777" w:rsidR="00582E30" w:rsidRPr="008B3B76" w:rsidRDefault="00582E30" w:rsidP="008B3B76">
      <w:pPr>
        <w:pStyle w:val="Prrafodelista"/>
        <w:spacing w:after="0" w:line="240" w:lineRule="auto"/>
        <w:ind w:left="0"/>
        <w:rPr>
          <w:rFonts w:ascii="Tahoma" w:hAnsi="Tahoma" w:cs="Tahoma"/>
          <w:sz w:val="24"/>
          <w:szCs w:val="24"/>
        </w:rPr>
      </w:pPr>
    </w:p>
    <w:p w14:paraId="26861C0F" w14:textId="77777777" w:rsidR="00BE68BB" w:rsidRPr="008B3B76" w:rsidRDefault="00BE68BB" w:rsidP="008B3B76">
      <w:pPr>
        <w:pStyle w:val="Prrafodelista"/>
        <w:widowControl w:val="0"/>
        <w:numPr>
          <w:ilvl w:val="0"/>
          <w:numId w:val="296"/>
        </w:numPr>
        <w:tabs>
          <w:tab w:val="left" w:pos="1004"/>
          <w:tab w:val="left" w:pos="1006"/>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Diseñar e implementar las bases de datos de las soluciones tecnológicas de la Cámara de Diputados, en</w:t>
      </w:r>
      <w:r w:rsidRPr="008B3B76">
        <w:rPr>
          <w:rFonts w:ascii="Tahoma" w:hAnsi="Tahoma" w:cs="Tahoma"/>
          <w:spacing w:val="-5"/>
          <w:sz w:val="24"/>
          <w:szCs w:val="24"/>
        </w:rPr>
        <w:t xml:space="preserve"> </w:t>
      </w:r>
      <w:r w:rsidRPr="008B3B76">
        <w:rPr>
          <w:rFonts w:ascii="Tahoma" w:hAnsi="Tahoma" w:cs="Tahoma"/>
          <w:sz w:val="24"/>
          <w:szCs w:val="24"/>
        </w:rPr>
        <w:t>coordinación</w:t>
      </w:r>
      <w:r w:rsidRPr="008B3B76">
        <w:rPr>
          <w:rFonts w:ascii="Tahoma" w:hAnsi="Tahoma" w:cs="Tahoma"/>
          <w:spacing w:val="-7"/>
          <w:sz w:val="24"/>
          <w:szCs w:val="24"/>
        </w:rPr>
        <w:t xml:space="preserve"> </w:t>
      </w:r>
      <w:r w:rsidRPr="008B3B76">
        <w:rPr>
          <w:rFonts w:ascii="Tahoma" w:hAnsi="Tahoma" w:cs="Tahoma"/>
          <w:sz w:val="24"/>
          <w:szCs w:val="24"/>
        </w:rPr>
        <w:t>con</w:t>
      </w:r>
      <w:r w:rsidRPr="008B3B76">
        <w:rPr>
          <w:rFonts w:ascii="Tahoma" w:hAnsi="Tahoma" w:cs="Tahoma"/>
          <w:spacing w:val="-7"/>
          <w:sz w:val="24"/>
          <w:szCs w:val="24"/>
        </w:rPr>
        <w:t xml:space="preserve"> </w:t>
      </w:r>
      <w:r w:rsidRPr="008B3B76">
        <w:rPr>
          <w:rFonts w:ascii="Tahoma" w:hAnsi="Tahoma" w:cs="Tahoma"/>
          <w:sz w:val="24"/>
          <w:szCs w:val="24"/>
        </w:rPr>
        <w:t>el</w:t>
      </w:r>
      <w:r w:rsidRPr="008B3B76">
        <w:rPr>
          <w:rFonts w:ascii="Tahoma" w:hAnsi="Tahoma" w:cs="Tahoma"/>
          <w:spacing w:val="-3"/>
          <w:sz w:val="24"/>
          <w:szCs w:val="24"/>
        </w:rPr>
        <w:t xml:space="preserve"> </w:t>
      </w:r>
      <w:r w:rsidRPr="008B3B76">
        <w:rPr>
          <w:rFonts w:ascii="Tahoma" w:hAnsi="Tahoma" w:cs="Tahoma"/>
          <w:sz w:val="24"/>
          <w:szCs w:val="24"/>
        </w:rPr>
        <w:t>Departamento</w:t>
      </w:r>
      <w:r w:rsidRPr="008B3B76">
        <w:rPr>
          <w:rFonts w:ascii="Tahoma" w:hAnsi="Tahoma" w:cs="Tahoma"/>
          <w:spacing w:val="-5"/>
          <w:sz w:val="24"/>
          <w:szCs w:val="24"/>
        </w:rPr>
        <w:t xml:space="preserve"> </w:t>
      </w:r>
      <w:r w:rsidRPr="008B3B76">
        <w:rPr>
          <w:rFonts w:ascii="Tahoma" w:hAnsi="Tahoma" w:cs="Tahoma"/>
          <w:sz w:val="24"/>
          <w:szCs w:val="24"/>
        </w:rPr>
        <w:t>de</w:t>
      </w:r>
      <w:r w:rsidRPr="008B3B76">
        <w:rPr>
          <w:rFonts w:ascii="Tahoma" w:hAnsi="Tahoma" w:cs="Tahoma"/>
          <w:spacing w:val="-4"/>
          <w:sz w:val="24"/>
          <w:szCs w:val="24"/>
        </w:rPr>
        <w:t xml:space="preserve"> </w:t>
      </w:r>
      <w:r w:rsidRPr="008B3B76">
        <w:rPr>
          <w:rFonts w:ascii="Tahoma" w:hAnsi="Tahoma" w:cs="Tahoma"/>
          <w:sz w:val="24"/>
          <w:szCs w:val="24"/>
        </w:rPr>
        <w:t>Desarrollo</w:t>
      </w:r>
      <w:r w:rsidRPr="008B3B76">
        <w:rPr>
          <w:rFonts w:ascii="Tahoma" w:hAnsi="Tahoma" w:cs="Tahoma"/>
          <w:spacing w:val="-7"/>
          <w:sz w:val="24"/>
          <w:szCs w:val="24"/>
        </w:rPr>
        <w:t xml:space="preserve"> </w:t>
      </w:r>
      <w:r w:rsidRPr="008B3B76">
        <w:rPr>
          <w:rFonts w:ascii="Tahoma" w:hAnsi="Tahoma" w:cs="Tahoma"/>
          <w:sz w:val="24"/>
          <w:szCs w:val="24"/>
        </w:rPr>
        <w:t>y Mantenimiento de Aplicaciones.</w:t>
      </w:r>
    </w:p>
    <w:p w14:paraId="01EF4165" w14:textId="77777777" w:rsidR="00BE68BB" w:rsidRPr="008B3B76" w:rsidRDefault="00BE68BB" w:rsidP="008B3B76">
      <w:pPr>
        <w:pStyle w:val="Textoindependiente"/>
        <w:rPr>
          <w:rFonts w:cs="Tahoma"/>
        </w:rPr>
      </w:pPr>
    </w:p>
    <w:p w14:paraId="52AC8047" w14:textId="77777777" w:rsidR="00BE68BB" w:rsidRPr="008B3B76" w:rsidRDefault="00BE68BB" w:rsidP="008B3B76">
      <w:pPr>
        <w:pStyle w:val="Prrafodelista"/>
        <w:widowControl w:val="0"/>
        <w:numPr>
          <w:ilvl w:val="0"/>
          <w:numId w:val="296"/>
        </w:numPr>
        <w:tabs>
          <w:tab w:val="left" w:pos="1003"/>
          <w:tab w:val="left" w:pos="1005"/>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Ejecutar y supervisar la creación, administración, operación y mantenimiento de bases de datos y servidores de aplicaciones institucionales.</w:t>
      </w:r>
    </w:p>
    <w:p w14:paraId="3EC213AA" w14:textId="77777777" w:rsidR="00BE68BB" w:rsidRPr="008B3B76" w:rsidRDefault="00BE68BB" w:rsidP="008B3B76">
      <w:pPr>
        <w:pStyle w:val="Textoindependiente"/>
        <w:rPr>
          <w:rFonts w:cs="Tahoma"/>
        </w:rPr>
      </w:pPr>
    </w:p>
    <w:p w14:paraId="36793281" w14:textId="77777777" w:rsidR="00BE68BB" w:rsidRPr="008B3B76" w:rsidRDefault="00BE68BB" w:rsidP="008B3B76">
      <w:pPr>
        <w:pStyle w:val="Prrafodelista"/>
        <w:widowControl w:val="0"/>
        <w:numPr>
          <w:ilvl w:val="0"/>
          <w:numId w:val="296"/>
        </w:numPr>
        <w:tabs>
          <w:tab w:val="left" w:pos="1004"/>
          <w:tab w:val="left" w:pos="1006"/>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Realizar</w:t>
      </w:r>
      <w:r w:rsidRPr="008B3B76">
        <w:rPr>
          <w:rFonts w:ascii="Tahoma" w:hAnsi="Tahoma" w:cs="Tahoma"/>
          <w:spacing w:val="-6"/>
          <w:sz w:val="24"/>
          <w:szCs w:val="24"/>
        </w:rPr>
        <w:t xml:space="preserve"> </w:t>
      </w:r>
      <w:r w:rsidRPr="008B3B76">
        <w:rPr>
          <w:rFonts w:ascii="Tahoma" w:hAnsi="Tahoma" w:cs="Tahoma"/>
          <w:sz w:val="24"/>
          <w:szCs w:val="24"/>
        </w:rPr>
        <w:t>las</w:t>
      </w:r>
      <w:r w:rsidRPr="008B3B76">
        <w:rPr>
          <w:rFonts w:ascii="Tahoma" w:hAnsi="Tahoma" w:cs="Tahoma"/>
          <w:spacing w:val="-4"/>
          <w:sz w:val="24"/>
          <w:szCs w:val="24"/>
        </w:rPr>
        <w:t xml:space="preserve"> </w:t>
      </w:r>
      <w:r w:rsidRPr="008B3B76">
        <w:rPr>
          <w:rFonts w:ascii="Tahoma" w:hAnsi="Tahoma" w:cs="Tahoma"/>
          <w:sz w:val="24"/>
          <w:szCs w:val="24"/>
        </w:rPr>
        <w:t>actualizaciones</w:t>
      </w:r>
      <w:r w:rsidRPr="008B3B76">
        <w:rPr>
          <w:rFonts w:ascii="Tahoma" w:hAnsi="Tahoma" w:cs="Tahoma"/>
          <w:spacing w:val="-4"/>
          <w:sz w:val="24"/>
          <w:szCs w:val="24"/>
        </w:rPr>
        <w:t xml:space="preserve"> </w:t>
      </w:r>
      <w:r w:rsidRPr="008B3B76">
        <w:rPr>
          <w:rFonts w:ascii="Tahoma" w:hAnsi="Tahoma" w:cs="Tahoma"/>
          <w:sz w:val="24"/>
          <w:szCs w:val="24"/>
        </w:rPr>
        <w:t>necesarias</w:t>
      </w:r>
      <w:r w:rsidRPr="008B3B76">
        <w:rPr>
          <w:rFonts w:ascii="Tahoma" w:hAnsi="Tahoma" w:cs="Tahoma"/>
          <w:spacing w:val="-6"/>
          <w:sz w:val="24"/>
          <w:szCs w:val="24"/>
        </w:rPr>
        <w:t xml:space="preserve"> </w:t>
      </w:r>
      <w:r w:rsidRPr="008B3B76">
        <w:rPr>
          <w:rFonts w:ascii="Tahoma" w:hAnsi="Tahoma" w:cs="Tahoma"/>
          <w:sz w:val="24"/>
          <w:szCs w:val="24"/>
        </w:rPr>
        <w:t>en</w:t>
      </w:r>
      <w:r w:rsidRPr="008B3B76">
        <w:rPr>
          <w:rFonts w:ascii="Tahoma" w:hAnsi="Tahoma" w:cs="Tahoma"/>
          <w:spacing w:val="-5"/>
          <w:sz w:val="24"/>
          <w:szCs w:val="24"/>
        </w:rPr>
        <w:t xml:space="preserve"> </w:t>
      </w:r>
      <w:r w:rsidRPr="008B3B76">
        <w:rPr>
          <w:rFonts w:ascii="Tahoma" w:hAnsi="Tahoma" w:cs="Tahoma"/>
          <w:sz w:val="24"/>
          <w:szCs w:val="24"/>
        </w:rPr>
        <w:t>las</w:t>
      </w:r>
      <w:r w:rsidRPr="008B3B76">
        <w:rPr>
          <w:rFonts w:ascii="Tahoma" w:hAnsi="Tahoma" w:cs="Tahoma"/>
          <w:spacing w:val="-6"/>
          <w:sz w:val="24"/>
          <w:szCs w:val="24"/>
        </w:rPr>
        <w:t xml:space="preserve"> </w:t>
      </w:r>
      <w:r w:rsidRPr="008B3B76">
        <w:rPr>
          <w:rFonts w:ascii="Tahoma" w:hAnsi="Tahoma" w:cs="Tahoma"/>
          <w:sz w:val="24"/>
          <w:szCs w:val="24"/>
        </w:rPr>
        <w:t>bases</w:t>
      </w:r>
      <w:r w:rsidRPr="008B3B76">
        <w:rPr>
          <w:rFonts w:ascii="Tahoma" w:hAnsi="Tahoma" w:cs="Tahoma"/>
          <w:spacing w:val="-4"/>
          <w:sz w:val="24"/>
          <w:szCs w:val="24"/>
        </w:rPr>
        <w:t xml:space="preserve"> </w:t>
      </w:r>
      <w:r w:rsidRPr="008B3B76">
        <w:rPr>
          <w:rFonts w:ascii="Tahoma" w:hAnsi="Tahoma" w:cs="Tahoma"/>
          <w:sz w:val="24"/>
          <w:szCs w:val="24"/>
        </w:rPr>
        <w:t xml:space="preserve">de </w:t>
      </w:r>
      <w:r w:rsidRPr="008B3B76">
        <w:rPr>
          <w:rFonts w:ascii="Tahoma" w:hAnsi="Tahoma" w:cs="Tahoma"/>
          <w:sz w:val="24"/>
          <w:szCs w:val="24"/>
        </w:rPr>
        <w:lastRenderedPageBreak/>
        <w:t>datos</w:t>
      </w:r>
      <w:r w:rsidRPr="008B3B76">
        <w:rPr>
          <w:rFonts w:ascii="Tahoma" w:hAnsi="Tahoma" w:cs="Tahoma"/>
          <w:spacing w:val="-8"/>
          <w:sz w:val="24"/>
          <w:szCs w:val="24"/>
        </w:rPr>
        <w:t xml:space="preserve"> </w:t>
      </w:r>
      <w:r w:rsidRPr="008B3B76">
        <w:rPr>
          <w:rFonts w:ascii="Tahoma" w:hAnsi="Tahoma" w:cs="Tahoma"/>
          <w:sz w:val="24"/>
          <w:szCs w:val="24"/>
        </w:rPr>
        <w:t>de</w:t>
      </w:r>
      <w:r w:rsidRPr="008B3B76">
        <w:rPr>
          <w:rFonts w:ascii="Tahoma" w:hAnsi="Tahoma" w:cs="Tahoma"/>
          <w:spacing w:val="-8"/>
          <w:sz w:val="24"/>
          <w:szCs w:val="24"/>
        </w:rPr>
        <w:t xml:space="preserve"> </w:t>
      </w:r>
      <w:r w:rsidRPr="008B3B76">
        <w:rPr>
          <w:rFonts w:ascii="Tahoma" w:hAnsi="Tahoma" w:cs="Tahoma"/>
          <w:sz w:val="24"/>
          <w:szCs w:val="24"/>
        </w:rPr>
        <w:t>las</w:t>
      </w:r>
      <w:r w:rsidRPr="008B3B76">
        <w:rPr>
          <w:rFonts w:ascii="Tahoma" w:hAnsi="Tahoma" w:cs="Tahoma"/>
          <w:spacing w:val="-8"/>
          <w:sz w:val="24"/>
          <w:szCs w:val="24"/>
        </w:rPr>
        <w:t xml:space="preserve"> </w:t>
      </w:r>
      <w:r w:rsidRPr="008B3B76">
        <w:rPr>
          <w:rFonts w:ascii="Tahoma" w:hAnsi="Tahoma" w:cs="Tahoma"/>
          <w:sz w:val="24"/>
          <w:szCs w:val="24"/>
        </w:rPr>
        <w:t>soluciones</w:t>
      </w:r>
      <w:r w:rsidRPr="008B3B76">
        <w:rPr>
          <w:rFonts w:ascii="Tahoma" w:hAnsi="Tahoma" w:cs="Tahoma"/>
          <w:spacing w:val="-10"/>
          <w:sz w:val="24"/>
          <w:szCs w:val="24"/>
        </w:rPr>
        <w:t xml:space="preserve"> </w:t>
      </w:r>
      <w:r w:rsidRPr="008B3B76">
        <w:rPr>
          <w:rFonts w:ascii="Tahoma" w:hAnsi="Tahoma" w:cs="Tahoma"/>
          <w:sz w:val="24"/>
          <w:szCs w:val="24"/>
        </w:rPr>
        <w:t>tecnológicas</w:t>
      </w:r>
      <w:r w:rsidRPr="008B3B76">
        <w:rPr>
          <w:rFonts w:ascii="Tahoma" w:hAnsi="Tahoma" w:cs="Tahoma"/>
          <w:spacing w:val="-8"/>
          <w:sz w:val="24"/>
          <w:szCs w:val="24"/>
        </w:rPr>
        <w:t xml:space="preserve"> </w:t>
      </w:r>
      <w:r w:rsidRPr="008B3B76">
        <w:rPr>
          <w:rFonts w:ascii="Tahoma" w:hAnsi="Tahoma" w:cs="Tahoma"/>
          <w:sz w:val="24"/>
          <w:szCs w:val="24"/>
        </w:rPr>
        <w:t>de</w:t>
      </w:r>
      <w:r w:rsidRPr="008B3B76">
        <w:rPr>
          <w:rFonts w:ascii="Tahoma" w:hAnsi="Tahoma" w:cs="Tahoma"/>
          <w:spacing w:val="-8"/>
          <w:sz w:val="24"/>
          <w:szCs w:val="24"/>
        </w:rPr>
        <w:t xml:space="preserve"> </w:t>
      </w:r>
      <w:r w:rsidRPr="008B3B76">
        <w:rPr>
          <w:rFonts w:ascii="Tahoma" w:hAnsi="Tahoma" w:cs="Tahoma"/>
          <w:sz w:val="24"/>
          <w:szCs w:val="24"/>
        </w:rPr>
        <w:t>la</w:t>
      </w:r>
      <w:r w:rsidRPr="008B3B76">
        <w:rPr>
          <w:rFonts w:ascii="Tahoma" w:hAnsi="Tahoma" w:cs="Tahoma"/>
          <w:spacing w:val="-8"/>
          <w:sz w:val="24"/>
          <w:szCs w:val="24"/>
        </w:rPr>
        <w:t xml:space="preserve"> </w:t>
      </w:r>
      <w:r w:rsidRPr="008B3B76">
        <w:rPr>
          <w:rFonts w:ascii="Tahoma" w:hAnsi="Tahoma" w:cs="Tahoma"/>
          <w:sz w:val="24"/>
          <w:szCs w:val="24"/>
        </w:rPr>
        <w:t>Cámara</w:t>
      </w:r>
      <w:r w:rsidRPr="008B3B76">
        <w:rPr>
          <w:rFonts w:ascii="Tahoma" w:hAnsi="Tahoma" w:cs="Tahoma"/>
          <w:spacing w:val="-8"/>
          <w:sz w:val="24"/>
          <w:szCs w:val="24"/>
        </w:rPr>
        <w:t xml:space="preserve"> </w:t>
      </w:r>
      <w:r w:rsidRPr="008B3B76">
        <w:rPr>
          <w:rFonts w:ascii="Tahoma" w:hAnsi="Tahoma" w:cs="Tahoma"/>
          <w:sz w:val="24"/>
          <w:szCs w:val="24"/>
        </w:rPr>
        <w:t xml:space="preserve">de </w:t>
      </w:r>
      <w:r w:rsidRPr="008B3B76">
        <w:rPr>
          <w:rFonts w:ascii="Tahoma" w:hAnsi="Tahoma" w:cs="Tahoma"/>
          <w:spacing w:val="-2"/>
          <w:sz w:val="24"/>
          <w:szCs w:val="24"/>
        </w:rPr>
        <w:t>Diputados.</w:t>
      </w:r>
    </w:p>
    <w:p w14:paraId="5824500A" w14:textId="77777777" w:rsidR="001E4C2A" w:rsidRPr="008B3B76" w:rsidRDefault="001E4C2A" w:rsidP="008B3B76">
      <w:pPr>
        <w:pStyle w:val="Textoindependiente"/>
        <w:rPr>
          <w:rFonts w:cs="Tahoma"/>
        </w:rPr>
      </w:pPr>
    </w:p>
    <w:p w14:paraId="4AB8D7D0" w14:textId="77777777" w:rsidR="00BE68BB" w:rsidRPr="008B3B76" w:rsidRDefault="00BE68BB" w:rsidP="008B3B76">
      <w:pPr>
        <w:pStyle w:val="Prrafodelista"/>
        <w:widowControl w:val="0"/>
        <w:numPr>
          <w:ilvl w:val="0"/>
          <w:numId w:val="296"/>
        </w:numPr>
        <w:tabs>
          <w:tab w:val="left" w:pos="1006"/>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Realizar, en coordinación con el Departamento de Seguridad Informática, el plan de seguridad de bases de datos y protección de información de las soluciones tecnológicas de la Cámara de Diputados.</w:t>
      </w:r>
    </w:p>
    <w:p w14:paraId="303C12B1" w14:textId="77777777" w:rsidR="00BE68BB" w:rsidRPr="008B3B76" w:rsidRDefault="00BE68BB" w:rsidP="008B3B76">
      <w:pPr>
        <w:pStyle w:val="Textoindependiente"/>
        <w:rPr>
          <w:rFonts w:cs="Tahoma"/>
        </w:rPr>
      </w:pPr>
    </w:p>
    <w:p w14:paraId="0BA5D8C3" w14:textId="77777777" w:rsidR="00BE68BB" w:rsidRPr="008B3B76" w:rsidRDefault="00BE68BB" w:rsidP="008B3B76">
      <w:pPr>
        <w:pStyle w:val="Prrafodelista"/>
        <w:widowControl w:val="0"/>
        <w:numPr>
          <w:ilvl w:val="0"/>
          <w:numId w:val="296"/>
        </w:numPr>
        <w:tabs>
          <w:tab w:val="left" w:pos="1004"/>
          <w:tab w:val="left" w:pos="1006"/>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 xml:space="preserve">Recopilar la información para la elaboración y actualización de documentación de las soluciones </w:t>
      </w:r>
      <w:r w:rsidRPr="008B3B76">
        <w:rPr>
          <w:rFonts w:ascii="Tahoma" w:hAnsi="Tahoma" w:cs="Tahoma"/>
          <w:spacing w:val="-2"/>
          <w:sz w:val="24"/>
          <w:szCs w:val="24"/>
        </w:rPr>
        <w:t>tecnológicas.</w:t>
      </w:r>
    </w:p>
    <w:p w14:paraId="747956C0" w14:textId="77777777" w:rsidR="00BE68BB" w:rsidRPr="008B3B76" w:rsidRDefault="00BE68BB" w:rsidP="008B3B76">
      <w:pPr>
        <w:pStyle w:val="Textoindependiente"/>
        <w:rPr>
          <w:rFonts w:cs="Tahoma"/>
        </w:rPr>
      </w:pPr>
    </w:p>
    <w:p w14:paraId="6E020081" w14:textId="6725D58C" w:rsidR="00BE68BB" w:rsidRPr="008B3B76" w:rsidRDefault="00BE68BB" w:rsidP="008B3B76">
      <w:pPr>
        <w:pStyle w:val="Prrafodelista"/>
        <w:widowControl w:val="0"/>
        <w:numPr>
          <w:ilvl w:val="0"/>
          <w:numId w:val="296"/>
        </w:numPr>
        <w:tabs>
          <w:tab w:val="left" w:pos="1004"/>
          <w:tab w:val="left" w:pos="1006"/>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Analizar y atender los requerimientos de soluciones tecnológicas de las instancias.</w:t>
      </w:r>
    </w:p>
    <w:p w14:paraId="55543DDE" w14:textId="77777777" w:rsidR="002240D7" w:rsidRPr="008B3B76" w:rsidRDefault="002240D7" w:rsidP="008B3B76">
      <w:pPr>
        <w:pStyle w:val="Prrafodelista"/>
        <w:spacing w:after="0" w:line="240" w:lineRule="auto"/>
        <w:ind w:left="0"/>
        <w:rPr>
          <w:rFonts w:ascii="Tahoma" w:hAnsi="Tahoma" w:cs="Tahoma"/>
          <w:sz w:val="24"/>
          <w:szCs w:val="24"/>
        </w:rPr>
      </w:pPr>
    </w:p>
    <w:p w14:paraId="18BCA46E" w14:textId="77777777" w:rsidR="00BE68BB" w:rsidRPr="008B3B76" w:rsidRDefault="00BE68BB" w:rsidP="008B3B76">
      <w:pPr>
        <w:pStyle w:val="Prrafodelista"/>
        <w:widowControl w:val="0"/>
        <w:numPr>
          <w:ilvl w:val="0"/>
          <w:numId w:val="295"/>
        </w:numPr>
        <w:tabs>
          <w:tab w:val="left" w:pos="1696"/>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Ejecutar,</w:t>
      </w:r>
      <w:r w:rsidRPr="008B3B76">
        <w:rPr>
          <w:rFonts w:ascii="Tahoma" w:hAnsi="Tahoma" w:cs="Tahoma"/>
          <w:spacing w:val="-8"/>
          <w:sz w:val="24"/>
          <w:szCs w:val="24"/>
        </w:rPr>
        <w:t xml:space="preserve"> </w:t>
      </w:r>
      <w:r w:rsidRPr="008B3B76">
        <w:rPr>
          <w:rFonts w:ascii="Tahoma" w:hAnsi="Tahoma" w:cs="Tahoma"/>
          <w:sz w:val="24"/>
          <w:szCs w:val="24"/>
        </w:rPr>
        <w:t>en</w:t>
      </w:r>
      <w:r w:rsidRPr="008B3B76">
        <w:rPr>
          <w:rFonts w:ascii="Tahoma" w:hAnsi="Tahoma" w:cs="Tahoma"/>
          <w:spacing w:val="-7"/>
          <w:sz w:val="24"/>
          <w:szCs w:val="24"/>
        </w:rPr>
        <w:t xml:space="preserve"> </w:t>
      </w:r>
      <w:r w:rsidRPr="008B3B76">
        <w:rPr>
          <w:rFonts w:ascii="Tahoma" w:hAnsi="Tahoma" w:cs="Tahoma"/>
          <w:sz w:val="24"/>
          <w:szCs w:val="24"/>
        </w:rPr>
        <w:t>su</w:t>
      </w:r>
      <w:r w:rsidRPr="008B3B76">
        <w:rPr>
          <w:rFonts w:ascii="Tahoma" w:hAnsi="Tahoma" w:cs="Tahoma"/>
          <w:spacing w:val="-7"/>
          <w:sz w:val="24"/>
          <w:szCs w:val="24"/>
        </w:rPr>
        <w:t xml:space="preserve"> </w:t>
      </w:r>
      <w:r w:rsidRPr="008B3B76">
        <w:rPr>
          <w:rFonts w:ascii="Tahoma" w:hAnsi="Tahoma" w:cs="Tahoma"/>
          <w:sz w:val="24"/>
          <w:szCs w:val="24"/>
        </w:rPr>
        <w:t>ámbito</w:t>
      </w:r>
      <w:r w:rsidRPr="008B3B76">
        <w:rPr>
          <w:rFonts w:ascii="Tahoma" w:hAnsi="Tahoma" w:cs="Tahoma"/>
          <w:spacing w:val="-10"/>
          <w:sz w:val="24"/>
          <w:szCs w:val="24"/>
        </w:rPr>
        <w:t xml:space="preserve"> </w:t>
      </w:r>
      <w:r w:rsidRPr="008B3B76">
        <w:rPr>
          <w:rFonts w:ascii="Tahoma" w:hAnsi="Tahoma" w:cs="Tahoma"/>
          <w:sz w:val="24"/>
          <w:szCs w:val="24"/>
        </w:rPr>
        <w:t>de</w:t>
      </w:r>
      <w:r w:rsidRPr="008B3B76">
        <w:rPr>
          <w:rFonts w:ascii="Tahoma" w:hAnsi="Tahoma" w:cs="Tahoma"/>
          <w:spacing w:val="-7"/>
          <w:sz w:val="24"/>
          <w:szCs w:val="24"/>
        </w:rPr>
        <w:t xml:space="preserve"> </w:t>
      </w:r>
      <w:r w:rsidRPr="008B3B76">
        <w:rPr>
          <w:rFonts w:ascii="Tahoma" w:hAnsi="Tahoma" w:cs="Tahoma"/>
          <w:sz w:val="24"/>
          <w:szCs w:val="24"/>
        </w:rPr>
        <w:t>competencia,</w:t>
      </w:r>
      <w:r w:rsidRPr="008B3B76">
        <w:rPr>
          <w:rFonts w:ascii="Tahoma" w:hAnsi="Tahoma" w:cs="Tahoma"/>
          <w:spacing w:val="-8"/>
          <w:sz w:val="24"/>
          <w:szCs w:val="24"/>
        </w:rPr>
        <w:t xml:space="preserve"> </w:t>
      </w:r>
      <w:r w:rsidRPr="008B3B76">
        <w:rPr>
          <w:rFonts w:ascii="Tahoma" w:hAnsi="Tahoma" w:cs="Tahoma"/>
          <w:sz w:val="24"/>
          <w:szCs w:val="24"/>
        </w:rPr>
        <w:t>las</w:t>
      </w:r>
      <w:r w:rsidRPr="008B3B76">
        <w:rPr>
          <w:rFonts w:ascii="Tahoma" w:hAnsi="Tahoma" w:cs="Tahoma"/>
          <w:spacing w:val="-7"/>
          <w:sz w:val="24"/>
          <w:szCs w:val="24"/>
        </w:rPr>
        <w:t xml:space="preserve"> </w:t>
      </w:r>
      <w:r w:rsidRPr="008B3B76">
        <w:rPr>
          <w:rFonts w:ascii="Tahoma" w:hAnsi="Tahoma" w:cs="Tahoma"/>
          <w:sz w:val="24"/>
          <w:szCs w:val="24"/>
        </w:rPr>
        <w:t>solicitudes de requerimientos, así como generar registro de acciones realizadas y resultados por requerimiento.</w:t>
      </w:r>
    </w:p>
    <w:p w14:paraId="17FCCFCD" w14:textId="77777777" w:rsidR="00BE68BB" w:rsidRPr="008B3B76" w:rsidRDefault="00BE68BB" w:rsidP="008B3B76">
      <w:pPr>
        <w:pStyle w:val="Textoindependiente"/>
        <w:rPr>
          <w:rFonts w:cs="Tahoma"/>
        </w:rPr>
      </w:pPr>
    </w:p>
    <w:p w14:paraId="58BCBC05" w14:textId="77777777" w:rsidR="00BE68BB" w:rsidRPr="008B3B76" w:rsidRDefault="00BE68BB" w:rsidP="008B3B76">
      <w:pPr>
        <w:pStyle w:val="Prrafodelista"/>
        <w:widowControl w:val="0"/>
        <w:numPr>
          <w:ilvl w:val="0"/>
          <w:numId w:val="295"/>
        </w:numPr>
        <w:tabs>
          <w:tab w:val="left" w:pos="1696"/>
          <w:tab w:val="left" w:pos="1698"/>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 xml:space="preserve">Establecer los indicadores de desempeño necesarios dentro de sus actividades que permitan identificar oportunidades de mejora de los servicios y procesos </w:t>
      </w:r>
      <w:r w:rsidRPr="008B3B76">
        <w:rPr>
          <w:rFonts w:ascii="Tahoma" w:hAnsi="Tahoma" w:cs="Tahoma"/>
          <w:sz w:val="24"/>
          <w:szCs w:val="24"/>
        </w:rPr>
        <w:t xml:space="preserve">establecidos, favoreciendo un ciclo de mejora </w:t>
      </w:r>
      <w:r w:rsidRPr="008B3B76">
        <w:rPr>
          <w:rFonts w:ascii="Tahoma" w:hAnsi="Tahoma" w:cs="Tahoma"/>
          <w:spacing w:val="-2"/>
          <w:sz w:val="24"/>
          <w:szCs w:val="24"/>
        </w:rPr>
        <w:t>continua.</w:t>
      </w:r>
    </w:p>
    <w:p w14:paraId="3C4C3E3F" w14:textId="2F38DE7B" w:rsidR="00BE68BB" w:rsidRPr="008B3B76" w:rsidRDefault="00BE68BB" w:rsidP="008B3B76">
      <w:pPr>
        <w:pStyle w:val="Prrafodelista"/>
        <w:widowControl w:val="0"/>
        <w:numPr>
          <w:ilvl w:val="0"/>
          <w:numId w:val="295"/>
        </w:numPr>
        <w:tabs>
          <w:tab w:val="left" w:pos="1698"/>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Diseñar</w:t>
      </w:r>
      <w:r w:rsidRPr="008B3B76">
        <w:rPr>
          <w:rFonts w:ascii="Tahoma" w:hAnsi="Tahoma" w:cs="Tahoma"/>
          <w:spacing w:val="-7"/>
          <w:sz w:val="24"/>
          <w:szCs w:val="24"/>
        </w:rPr>
        <w:t xml:space="preserve"> </w:t>
      </w:r>
      <w:r w:rsidRPr="008B3B76">
        <w:rPr>
          <w:rFonts w:ascii="Tahoma" w:hAnsi="Tahoma" w:cs="Tahoma"/>
          <w:sz w:val="24"/>
          <w:szCs w:val="24"/>
        </w:rPr>
        <w:t>e</w:t>
      </w:r>
      <w:r w:rsidRPr="008B3B76">
        <w:rPr>
          <w:rFonts w:ascii="Tahoma" w:hAnsi="Tahoma" w:cs="Tahoma"/>
          <w:spacing w:val="-7"/>
          <w:sz w:val="24"/>
          <w:szCs w:val="24"/>
        </w:rPr>
        <w:t xml:space="preserve"> </w:t>
      </w:r>
      <w:r w:rsidRPr="008B3B76">
        <w:rPr>
          <w:rFonts w:ascii="Tahoma" w:hAnsi="Tahoma" w:cs="Tahoma"/>
          <w:sz w:val="24"/>
          <w:szCs w:val="24"/>
        </w:rPr>
        <w:t>implementar</w:t>
      </w:r>
      <w:r w:rsidRPr="008B3B76">
        <w:rPr>
          <w:rFonts w:ascii="Tahoma" w:hAnsi="Tahoma" w:cs="Tahoma"/>
          <w:spacing w:val="-9"/>
          <w:sz w:val="24"/>
          <w:szCs w:val="24"/>
        </w:rPr>
        <w:t xml:space="preserve"> </w:t>
      </w:r>
      <w:r w:rsidRPr="008B3B76">
        <w:rPr>
          <w:rFonts w:ascii="Tahoma" w:hAnsi="Tahoma" w:cs="Tahoma"/>
          <w:sz w:val="24"/>
          <w:szCs w:val="24"/>
        </w:rPr>
        <w:t>ambientes</w:t>
      </w:r>
      <w:r w:rsidRPr="008B3B76">
        <w:rPr>
          <w:rFonts w:ascii="Tahoma" w:hAnsi="Tahoma" w:cs="Tahoma"/>
          <w:spacing w:val="-7"/>
          <w:sz w:val="24"/>
          <w:szCs w:val="24"/>
        </w:rPr>
        <w:t xml:space="preserve"> </w:t>
      </w:r>
      <w:r w:rsidRPr="008B3B76">
        <w:rPr>
          <w:rFonts w:ascii="Tahoma" w:hAnsi="Tahoma" w:cs="Tahoma"/>
          <w:sz w:val="24"/>
          <w:szCs w:val="24"/>
        </w:rPr>
        <w:t>de</w:t>
      </w:r>
      <w:r w:rsidRPr="008B3B76">
        <w:rPr>
          <w:rFonts w:ascii="Tahoma" w:hAnsi="Tahoma" w:cs="Tahoma"/>
          <w:spacing w:val="-7"/>
          <w:sz w:val="24"/>
          <w:szCs w:val="24"/>
        </w:rPr>
        <w:t xml:space="preserve"> </w:t>
      </w:r>
      <w:r w:rsidRPr="008B3B76">
        <w:rPr>
          <w:rFonts w:ascii="Tahoma" w:hAnsi="Tahoma" w:cs="Tahoma"/>
          <w:sz w:val="24"/>
          <w:szCs w:val="24"/>
        </w:rPr>
        <w:t>pruebas</w:t>
      </w:r>
      <w:r w:rsidRPr="008B3B76">
        <w:rPr>
          <w:rFonts w:ascii="Tahoma" w:hAnsi="Tahoma" w:cs="Tahoma"/>
          <w:spacing w:val="-7"/>
          <w:sz w:val="24"/>
          <w:szCs w:val="24"/>
        </w:rPr>
        <w:t xml:space="preserve"> </w:t>
      </w:r>
      <w:r w:rsidRPr="008B3B76">
        <w:rPr>
          <w:rFonts w:ascii="Tahoma" w:hAnsi="Tahoma" w:cs="Tahoma"/>
          <w:sz w:val="24"/>
          <w:szCs w:val="24"/>
        </w:rPr>
        <w:t>para</w:t>
      </w:r>
      <w:r w:rsidRPr="008B3B76">
        <w:rPr>
          <w:rFonts w:ascii="Tahoma" w:hAnsi="Tahoma" w:cs="Tahoma"/>
          <w:spacing w:val="-7"/>
          <w:sz w:val="24"/>
          <w:szCs w:val="24"/>
        </w:rPr>
        <w:t xml:space="preserve"> </w:t>
      </w:r>
      <w:r w:rsidRPr="008B3B76">
        <w:rPr>
          <w:rFonts w:ascii="Tahoma" w:hAnsi="Tahoma" w:cs="Tahoma"/>
          <w:sz w:val="24"/>
          <w:szCs w:val="24"/>
        </w:rPr>
        <w:t>las bases de datos de las soluciones tecnológicas de la Cámara de Diputados para el ciclo de vida de los sistemas tecnológicos.</w:t>
      </w:r>
    </w:p>
    <w:p w14:paraId="4B4A4165" w14:textId="77777777" w:rsidR="002240D7" w:rsidRPr="008B3B76" w:rsidRDefault="002240D7" w:rsidP="008B3B76">
      <w:pPr>
        <w:pStyle w:val="Prrafodelista"/>
        <w:spacing w:after="0" w:line="240" w:lineRule="auto"/>
        <w:ind w:left="0"/>
        <w:rPr>
          <w:rFonts w:ascii="Tahoma" w:hAnsi="Tahoma" w:cs="Tahoma"/>
          <w:sz w:val="24"/>
          <w:szCs w:val="24"/>
        </w:rPr>
      </w:pPr>
    </w:p>
    <w:p w14:paraId="53FCBD05" w14:textId="77777777" w:rsidR="00BE68BB" w:rsidRPr="008B3B76" w:rsidRDefault="00BE68BB" w:rsidP="008B3B76">
      <w:pPr>
        <w:pStyle w:val="Prrafodelista"/>
        <w:widowControl w:val="0"/>
        <w:numPr>
          <w:ilvl w:val="0"/>
          <w:numId w:val="295"/>
        </w:numPr>
        <w:tabs>
          <w:tab w:val="left" w:pos="1004"/>
          <w:tab w:val="left" w:pos="1006"/>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Establecer</w:t>
      </w:r>
      <w:r w:rsidRPr="008B3B76">
        <w:rPr>
          <w:rFonts w:ascii="Tahoma" w:hAnsi="Tahoma" w:cs="Tahoma"/>
          <w:spacing w:val="-5"/>
          <w:sz w:val="24"/>
          <w:szCs w:val="24"/>
        </w:rPr>
        <w:t xml:space="preserve"> </w:t>
      </w:r>
      <w:r w:rsidRPr="008B3B76">
        <w:rPr>
          <w:rFonts w:ascii="Tahoma" w:hAnsi="Tahoma" w:cs="Tahoma"/>
          <w:sz w:val="24"/>
          <w:szCs w:val="24"/>
        </w:rPr>
        <w:t>y</w:t>
      </w:r>
      <w:r w:rsidRPr="008B3B76">
        <w:rPr>
          <w:rFonts w:ascii="Tahoma" w:hAnsi="Tahoma" w:cs="Tahoma"/>
          <w:spacing w:val="-6"/>
          <w:sz w:val="24"/>
          <w:szCs w:val="24"/>
        </w:rPr>
        <w:t xml:space="preserve"> </w:t>
      </w:r>
      <w:r w:rsidRPr="008B3B76">
        <w:rPr>
          <w:rFonts w:ascii="Tahoma" w:hAnsi="Tahoma" w:cs="Tahoma"/>
          <w:sz w:val="24"/>
          <w:szCs w:val="24"/>
        </w:rPr>
        <w:t>administrar</w:t>
      </w:r>
      <w:r w:rsidRPr="008B3B76">
        <w:rPr>
          <w:rFonts w:ascii="Tahoma" w:hAnsi="Tahoma" w:cs="Tahoma"/>
          <w:spacing w:val="-7"/>
          <w:sz w:val="24"/>
          <w:szCs w:val="24"/>
        </w:rPr>
        <w:t xml:space="preserve"> </w:t>
      </w:r>
      <w:r w:rsidRPr="008B3B76">
        <w:rPr>
          <w:rFonts w:ascii="Tahoma" w:hAnsi="Tahoma" w:cs="Tahoma"/>
          <w:sz w:val="24"/>
          <w:szCs w:val="24"/>
        </w:rPr>
        <w:t>la</w:t>
      </w:r>
      <w:r w:rsidRPr="008B3B76">
        <w:rPr>
          <w:rFonts w:ascii="Tahoma" w:hAnsi="Tahoma" w:cs="Tahoma"/>
          <w:spacing w:val="-5"/>
          <w:sz w:val="24"/>
          <w:szCs w:val="24"/>
        </w:rPr>
        <w:t xml:space="preserve"> </w:t>
      </w:r>
      <w:r w:rsidRPr="008B3B76">
        <w:rPr>
          <w:rFonts w:ascii="Tahoma" w:hAnsi="Tahoma" w:cs="Tahoma"/>
          <w:sz w:val="24"/>
          <w:szCs w:val="24"/>
        </w:rPr>
        <w:t>matriz</w:t>
      </w:r>
      <w:r w:rsidRPr="008B3B76">
        <w:rPr>
          <w:rFonts w:ascii="Tahoma" w:hAnsi="Tahoma" w:cs="Tahoma"/>
          <w:spacing w:val="-8"/>
          <w:sz w:val="24"/>
          <w:szCs w:val="24"/>
        </w:rPr>
        <w:t xml:space="preserve"> </w:t>
      </w:r>
      <w:r w:rsidRPr="008B3B76">
        <w:rPr>
          <w:rFonts w:ascii="Tahoma" w:hAnsi="Tahoma" w:cs="Tahoma"/>
          <w:sz w:val="24"/>
          <w:szCs w:val="24"/>
        </w:rPr>
        <w:t>de</w:t>
      </w:r>
      <w:r w:rsidRPr="008B3B76">
        <w:rPr>
          <w:rFonts w:ascii="Tahoma" w:hAnsi="Tahoma" w:cs="Tahoma"/>
          <w:spacing w:val="-7"/>
          <w:sz w:val="24"/>
          <w:szCs w:val="24"/>
        </w:rPr>
        <w:t xml:space="preserve"> </w:t>
      </w:r>
      <w:r w:rsidRPr="008B3B76">
        <w:rPr>
          <w:rFonts w:ascii="Tahoma" w:hAnsi="Tahoma" w:cs="Tahoma"/>
          <w:sz w:val="24"/>
          <w:szCs w:val="24"/>
        </w:rPr>
        <w:t>responsabilidades de las personas usuarias de las bases de datos y servidores de aplicaciones, que permitan establecer las responsabilidades de cada una de ellas.</w:t>
      </w:r>
    </w:p>
    <w:p w14:paraId="21EC4342" w14:textId="77777777" w:rsidR="00BE68BB" w:rsidRPr="008B3B76" w:rsidRDefault="00BE68BB" w:rsidP="008B3B76">
      <w:pPr>
        <w:pStyle w:val="Textoindependiente"/>
        <w:rPr>
          <w:rFonts w:cs="Tahoma"/>
        </w:rPr>
      </w:pPr>
    </w:p>
    <w:p w14:paraId="7FDCF7AA" w14:textId="77777777" w:rsidR="00BE68BB" w:rsidRPr="008B3B76" w:rsidRDefault="00BE68BB" w:rsidP="008B3B76">
      <w:pPr>
        <w:pStyle w:val="Prrafodelista"/>
        <w:widowControl w:val="0"/>
        <w:numPr>
          <w:ilvl w:val="0"/>
          <w:numId w:val="295"/>
        </w:numPr>
        <w:tabs>
          <w:tab w:val="left" w:pos="1004"/>
          <w:tab w:val="left" w:pos="1006"/>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Realizar las actividades que se requieran en las materias</w:t>
      </w:r>
      <w:r w:rsidRPr="008B3B76">
        <w:rPr>
          <w:rFonts w:ascii="Tahoma" w:hAnsi="Tahoma" w:cs="Tahoma"/>
          <w:spacing w:val="-10"/>
          <w:sz w:val="24"/>
          <w:szCs w:val="24"/>
        </w:rPr>
        <w:t xml:space="preserve"> </w:t>
      </w:r>
      <w:r w:rsidRPr="008B3B76">
        <w:rPr>
          <w:rFonts w:ascii="Tahoma" w:hAnsi="Tahoma" w:cs="Tahoma"/>
          <w:sz w:val="24"/>
          <w:szCs w:val="24"/>
        </w:rPr>
        <w:t>de</w:t>
      </w:r>
      <w:r w:rsidRPr="008B3B76">
        <w:rPr>
          <w:rFonts w:ascii="Tahoma" w:hAnsi="Tahoma" w:cs="Tahoma"/>
          <w:spacing w:val="-10"/>
          <w:sz w:val="24"/>
          <w:szCs w:val="24"/>
        </w:rPr>
        <w:t xml:space="preserve"> </w:t>
      </w:r>
      <w:r w:rsidRPr="008B3B76">
        <w:rPr>
          <w:rFonts w:ascii="Tahoma" w:hAnsi="Tahoma" w:cs="Tahoma"/>
          <w:sz w:val="24"/>
          <w:szCs w:val="24"/>
        </w:rPr>
        <w:t>transparencia,</w:t>
      </w:r>
      <w:r w:rsidRPr="008B3B76">
        <w:rPr>
          <w:rFonts w:ascii="Tahoma" w:hAnsi="Tahoma" w:cs="Tahoma"/>
          <w:spacing w:val="-11"/>
          <w:sz w:val="24"/>
          <w:szCs w:val="24"/>
        </w:rPr>
        <w:t xml:space="preserve"> </w:t>
      </w:r>
      <w:r w:rsidRPr="008B3B76">
        <w:rPr>
          <w:rFonts w:ascii="Tahoma" w:hAnsi="Tahoma" w:cs="Tahoma"/>
          <w:sz w:val="24"/>
          <w:szCs w:val="24"/>
        </w:rPr>
        <w:t>datos</w:t>
      </w:r>
      <w:r w:rsidRPr="008B3B76">
        <w:rPr>
          <w:rFonts w:ascii="Tahoma" w:hAnsi="Tahoma" w:cs="Tahoma"/>
          <w:spacing w:val="-10"/>
          <w:sz w:val="24"/>
          <w:szCs w:val="24"/>
        </w:rPr>
        <w:t xml:space="preserve"> </w:t>
      </w:r>
      <w:r w:rsidRPr="008B3B76">
        <w:rPr>
          <w:rFonts w:ascii="Tahoma" w:hAnsi="Tahoma" w:cs="Tahoma"/>
          <w:sz w:val="24"/>
          <w:szCs w:val="24"/>
        </w:rPr>
        <w:t>personales,</w:t>
      </w:r>
      <w:r w:rsidRPr="008B3B76">
        <w:rPr>
          <w:rFonts w:ascii="Tahoma" w:hAnsi="Tahoma" w:cs="Tahoma"/>
          <w:spacing w:val="-11"/>
          <w:sz w:val="24"/>
          <w:szCs w:val="24"/>
        </w:rPr>
        <w:t xml:space="preserve"> </w:t>
      </w:r>
      <w:r w:rsidRPr="008B3B76">
        <w:rPr>
          <w:rFonts w:ascii="Tahoma" w:hAnsi="Tahoma" w:cs="Tahoma"/>
          <w:sz w:val="24"/>
          <w:szCs w:val="24"/>
        </w:rPr>
        <w:t>archivos, Sistema de Evaluación del Desempeño y Marco Integrado de Control Interno de conformidad con las disposiciones aplicables.</w:t>
      </w:r>
    </w:p>
    <w:p w14:paraId="5B1639E7" w14:textId="77777777" w:rsidR="00BE68BB" w:rsidRPr="008B3B76" w:rsidRDefault="00BE68BB" w:rsidP="008B3B76">
      <w:pPr>
        <w:pStyle w:val="Textoindependiente"/>
        <w:rPr>
          <w:rFonts w:cs="Tahoma"/>
        </w:rPr>
      </w:pPr>
    </w:p>
    <w:p w14:paraId="7EB84A93" w14:textId="77777777" w:rsidR="00BE68BB" w:rsidRPr="008B3B76" w:rsidRDefault="00BE68BB" w:rsidP="008B3B76">
      <w:pPr>
        <w:pStyle w:val="Prrafodelista"/>
        <w:widowControl w:val="0"/>
        <w:numPr>
          <w:ilvl w:val="0"/>
          <w:numId w:val="295"/>
        </w:numPr>
        <w:tabs>
          <w:tab w:val="left" w:pos="1004"/>
          <w:tab w:val="left" w:pos="1006"/>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Realizar, además, todas aquellas funciones que coadyuven</w:t>
      </w:r>
      <w:r w:rsidRPr="008B3B76">
        <w:rPr>
          <w:rFonts w:ascii="Tahoma" w:hAnsi="Tahoma" w:cs="Tahoma"/>
          <w:spacing w:val="-5"/>
          <w:sz w:val="24"/>
          <w:szCs w:val="24"/>
        </w:rPr>
        <w:t xml:space="preserve"> </w:t>
      </w:r>
      <w:r w:rsidRPr="008B3B76">
        <w:rPr>
          <w:rFonts w:ascii="Tahoma" w:hAnsi="Tahoma" w:cs="Tahoma"/>
          <w:sz w:val="24"/>
          <w:szCs w:val="24"/>
        </w:rPr>
        <w:t>al</w:t>
      </w:r>
      <w:r w:rsidRPr="008B3B76">
        <w:rPr>
          <w:rFonts w:ascii="Tahoma" w:hAnsi="Tahoma" w:cs="Tahoma"/>
          <w:spacing w:val="-3"/>
          <w:sz w:val="24"/>
          <w:szCs w:val="24"/>
        </w:rPr>
        <w:t xml:space="preserve"> </w:t>
      </w:r>
      <w:r w:rsidRPr="008B3B76">
        <w:rPr>
          <w:rFonts w:ascii="Tahoma" w:hAnsi="Tahoma" w:cs="Tahoma"/>
          <w:sz w:val="24"/>
          <w:szCs w:val="24"/>
        </w:rPr>
        <w:t>logro</w:t>
      </w:r>
      <w:r w:rsidRPr="008B3B76">
        <w:rPr>
          <w:rFonts w:ascii="Tahoma" w:hAnsi="Tahoma" w:cs="Tahoma"/>
          <w:spacing w:val="-5"/>
          <w:sz w:val="24"/>
          <w:szCs w:val="24"/>
        </w:rPr>
        <w:t xml:space="preserve"> </w:t>
      </w:r>
      <w:r w:rsidRPr="008B3B76">
        <w:rPr>
          <w:rFonts w:ascii="Tahoma" w:hAnsi="Tahoma" w:cs="Tahoma"/>
          <w:sz w:val="24"/>
          <w:szCs w:val="24"/>
        </w:rPr>
        <w:t>de</w:t>
      </w:r>
      <w:r w:rsidRPr="008B3B76">
        <w:rPr>
          <w:rFonts w:ascii="Tahoma" w:hAnsi="Tahoma" w:cs="Tahoma"/>
          <w:spacing w:val="-7"/>
          <w:sz w:val="24"/>
          <w:szCs w:val="24"/>
        </w:rPr>
        <w:t xml:space="preserve"> </w:t>
      </w:r>
      <w:r w:rsidRPr="008B3B76">
        <w:rPr>
          <w:rFonts w:ascii="Tahoma" w:hAnsi="Tahoma" w:cs="Tahoma"/>
          <w:sz w:val="24"/>
          <w:szCs w:val="24"/>
        </w:rPr>
        <w:t>su</w:t>
      </w:r>
      <w:r w:rsidRPr="008B3B76">
        <w:rPr>
          <w:rFonts w:ascii="Tahoma" w:hAnsi="Tahoma" w:cs="Tahoma"/>
          <w:spacing w:val="-5"/>
          <w:sz w:val="24"/>
          <w:szCs w:val="24"/>
        </w:rPr>
        <w:t xml:space="preserve"> </w:t>
      </w:r>
      <w:r w:rsidRPr="008B3B76">
        <w:rPr>
          <w:rFonts w:ascii="Tahoma" w:hAnsi="Tahoma" w:cs="Tahoma"/>
          <w:sz w:val="24"/>
          <w:szCs w:val="24"/>
        </w:rPr>
        <w:t>objetivo</w:t>
      </w:r>
      <w:r w:rsidRPr="008B3B76">
        <w:rPr>
          <w:rFonts w:ascii="Tahoma" w:hAnsi="Tahoma" w:cs="Tahoma"/>
          <w:spacing w:val="-5"/>
          <w:sz w:val="24"/>
          <w:szCs w:val="24"/>
        </w:rPr>
        <w:t xml:space="preserve"> </w:t>
      </w:r>
      <w:r w:rsidRPr="008B3B76">
        <w:rPr>
          <w:rFonts w:ascii="Tahoma" w:hAnsi="Tahoma" w:cs="Tahoma"/>
          <w:sz w:val="24"/>
          <w:szCs w:val="24"/>
        </w:rPr>
        <w:t>y</w:t>
      </w:r>
      <w:r w:rsidRPr="008B3B76">
        <w:rPr>
          <w:rFonts w:ascii="Tahoma" w:hAnsi="Tahoma" w:cs="Tahoma"/>
          <w:spacing w:val="-6"/>
          <w:sz w:val="24"/>
          <w:szCs w:val="24"/>
        </w:rPr>
        <w:t xml:space="preserve"> </w:t>
      </w:r>
      <w:r w:rsidRPr="008B3B76">
        <w:rPr>
          <w:rFonts w:ascii="Tahoma" w:hAnsi="Tahoma" w:cs="Tahoma"/>
          <w:sz w:val="24"/>
          <w:szCs w:val="24"/>
        </w:rPr>
        <w:t>las</w:t>
      </w:r>
      <w:r w:rsidRPr="008B3B76">
        <w:rPr>
          <w:rFonts w:ascii="Tahoma" w:hAnsi="Tahoma" w:cs="Tahoma"/>
          <w:spacing w:val="-4"/>
          <w:sz w:val="24"/>
          <w:szCs w:val="24"/>
        </w:rPr>
        <w:t xml:space="preserve"> </w:t>
      </w:r>
      <w:r w:rsidRPr="008B3B76">
        <w:rPr>
          <w:rFonts w:ascii="Tahoma" w:hAnsi="Tahoma" w:cs="Tahoma"/>
          <w:sz w:val="24"/>
          <w:szCs w:val="24"/>
        </w:rPr>
        <w:t>que</w:t>
      </w:r>
      <w:r w:rsidRPr="008B3B76">
        <w:rPr>
          <w:rFonts w:ascii="Tahoma" w:hAnsi="Tahoma" w:cs="Tahoma"/>
          <w:spacing w:val="-4"/>
          <w:sz w:val="24"/>
          <w:szCs w:val="24"/>
        </w:rPr>
        <w:t xml:space="preserve"> </w:t>
      </w:r>
      <w:r w:rsidRPr="008B3B76">
        <w:rPr>
          <w:rFonts w:ascii="Tahoma" w:hAnsi="Tahoma" w:cs="Tahoma"/>
          <w:sz w:val="24"/>
          <w:szCs w:val="24"/>
        </w:rPr>
        <w:t>se</w:t>
      </w:r>
      <w:r w:rsidRPr="008B3B76">
        <w:rPr>
          <w:rFonts w:ascii="Tahoma" w:hAnsi="Tahoma" w:cs="Tahoma"/>
          <w:spacing w:val="-4"/>
          <w:sz w:val="24"/>
          <w:szCs w:val="24"/>
        </w:rPr>
        <w:t xml:space="preserve"> </w:t>
      </w:r>
      <w:r w:rsidRPr="008B3B76">
        <w:rPr>
          <w:rFonts w:ascii="Tahoma" w:hAnsi="Tahoma" w:cs="Tahoma"/>
          <w:sz w:val="24"/>
          <w:szCs w:val="24"/>
        </w:rPr>
        <w:t>deriven del presente manual, así como de las normas, disposiciones y acuerdos aplicables.</w:t>
      </w:r>
    </w:p>
    <w:p w14:paraId="0ACF90DA" w14:textId="77777777" w:rsidR="002240D7" w:rsidRPr="008B3B76" w:rsidRDefault="002240D7" w:rsidP="008B3B76">
      <w:pPr>
        <w:spacing w:after="0" w:line="240" w:lineRule="auto"/>
        <w:rPr>
          <w:sz w:val="24"/>
          <w:szCs w:val="24"/>
          <w:lang w:eastAsia="es-ES"/>
        </w:rPr>
        <w:sectPr w:rsidR="002240D7" w:rsidRPr="008B3B76" w:rsidSect="002240D7">
          <w:type w:val="continuous"/>
          <w:pgSz w:w="15840" w:h="12240" w:orient="landscape"/>
          <w:pgMar w:top="1440" w:right="1440" w:bottom="1440" w:left="1440" w:header="720" w:footer="720" w:gutter="0"/>
          <w:cols w:num="2" w:space="720"/>
          <w:docGrid w:linePitch="360"/>
        </w:sectPr>
      </w:pPr>
    </w:p>
    <w:p w14:paraId="13036937" w14:textId="2DA0BF17" w:rsidR="00BE68BB" w:rsidRPr="008B3B76" w:rsidRDefault="00BE68BB" w:rsidP="008B3B76">
      <w:pPr>
        <w:spacing w:after="0" w:line="240" w:lineRule="auto"/>
        <w:rPr>
          <w:sz w:val="24"/>
          <w:szCs w:val="24"/>
          <w:lang w:eastAsia="es-ES"/>
        </w:rPr>
      </w:pPr>
    </w:p>
    <w:p w14:paraId="58A681AC" w14:textId="54C4F9F6" w:rsidR="00BE68BB" w:rsidRPr="008B3B76" w:rsidRDefault="00BE68BB" w:rsidP="008B3B76">
      <w:pPr>
        <w:spacing w:after="0" w:line="240" w:lineRule="auto"/>
        <w:rPr>
          <w:sz w:val="24"/>
          <w:szCs w:val="24"/>
          <w:lang w:eastAsia="es-ES"/>
        </w:rPr>
      </w:pPr>
    </w:p>
    <w:p w14:paraId="23B63D4B" w14:textId="215A2171" w:rsidR="00B05B56" w:rsidRPr="008B3B76" w:rsidRDefault="00B05B56" w:rsidP="008B3B76">
      <w:pPr>
        <w:spacing w:after="0" w:line="240" w:lineRule="auto"/>
        <w:rPr>
          <w:sz w:val="24"/>
          <w:szCs w:val="24"/>
          <w:lang w:eastAsia="es-ES"/>
        </w:rPr>
      </w:pPr>
    </w:p>
    <w:p w14:paraId="19C1B290" w14:textId="36EBEEDE" w:rsidR="00B05B56" w:rsidRDefault="00B05B56" w:rsidP="00BE68BB">
      <w:pPr>
        <w:rPr>
          <w:lang w:eastAsia="es-ES"/>
        </w:rPr>
      </w:pPr>
    </w:p>
    <w:p w14:paraId="1437891A" w14:textId="319364BE" w:rsidR="00B05B56" w:rsidRDefault="00B05B56" w:rsidP="00BE68BB">
      <w:pPr>
        <w:rPr>
          <w:lang w:eastAsia="es-ES"/>
        </w:rPr>
      </w:pPr>
    </w:p>
    <w:p w14:paraId="7E8C8CA2" w14:textId="70FC2B38" w:rsidR="00B05B56" w:rsidRDefault="00B05B56" w:rsidP="00BE68BB">
      <w:pPr>
        <w:rPr>
          <w:lang w:eastAsia="es-ES"/>
        </w:rPr>
      </w:pPr>
    </w:p>
    <w:p w14:paraId="1512F3AA" w14:textId="131A7F07" w:rsidR="00B05B56" w:rsidRDefault="00B05B56" w:rsidP="00BE68BB">
      <w:pPr>
        <w:rPr>
          <w:lang w:eastAsia="es-ES"/>
        </w:rPr>
      </w:pPr>
    </w:p>
    <w:p w14:paraId="07915EC9" w14:textId="0FA18E7F" w:rsidR="00823854" w:rsidRPr="008B3B76" w:rsidRDefault="00823854" w:rsidP="008B3B76">
      <w:pPr>
        <w:pStyle w:val="Ttulo3"/>
        <w:spacing w:before="0"/>
        <w:rPr>
          <w:rFonts w:ascii="Tahoma" w:hAnsi="Tahoma" w:cs="Tahoma"/>
          <w:b/>
          <w:color w:val="auto"/>
        </w:rPr>
      </w:pPr>
      <w:r w:rsidRPr="008B3B76">
        <w:rPr>
          <w:rFonts w:ascii="Tahoma" w:hAnsi="Tahoma" w:cs="Tahoma"/>
          <w:b/>
          <w:color w:val="auto"/>
        </w:rPr>
        <w:lastRenderedPageBreak/>
        <w:t>SUBDIRECCIÓN</w:t>
      </w:r>
      <w:r w:rsidRPr="008B3B76">
        <w:rPr>
          <w:rFonts w:ascii="Tahoma" w:hAnsi="Tahoma" w:cs="Tahoma"/>
          <w:b/>
          <w:color w:val="auto"/>
          <w:spacing w:val="-10"/>
        </w:rPr>
        <w:t xml:space="preserve"> </w:t>
      </w:r>
      <w:r w:rsidRPr="008B3B76">
        <w:rPr>
          <w:rFonts w:ascii="Tahoma" w:hAnsi="Tahoma" w:cs="Tahoma"/>
          <w:b/>
          <w:color w:val="auto"/>
        </w:rPr>
        <w:t>DE</w:t>
      </w:r>
      <w:r w:rsidRPr="008B3B76">
        <w:rPr>
          <w:rFonts w:ascii="Tahoma" w:hAnsi="Tahoma" w:cs="Tahoma"/>
          <w:b/>
          <w:color w:val="auto"/>
          <w:spacing w:val="-5"/>
        </w:rPr>
        <w:t xml:space="preserve"> </w:t>
      </w:r>
      <w:r w:rsidRPr="008B3B76">
        <w:rPr>
          <w:rFonts w:ascii="Tahoma" w:hAnsi="Tahoma" w:cs="Tahoma"/>
          <w:b/>
          <w:color w:val="auto"/>
        </w:rPr>
        <w:t>PROCESAMIENTO</w:t>
      </w:r>
      <w:r w:rsidRPr="008B3B76">
        <w:rPr>
          <w:rFonts w:ascii="Tahoma" w:hAnsi="Tahoma" w:cs="Tahoma"/>
          <w:b/>
          <w:color w:val="auto"/>
          <w:spacing w:val="-3"/>
        </w:rPr>
        <w:t xml:space="preserve"> </w:t>
      </w:r>
      <w:r w:rsidRPr="008B3B76">
        <w:rPr>
          <w:rFonts w:ascii="Tahoma" w:hAnsi="Tahoma" w:cs="Tahoma"/>
          <w:b/>
          <w:color w:val="auto"/>
        </w:rPr>
        <w:t>DE</w:t>
      </w:r>
      <w:r w:rsidRPr="008B3B76">
        <w:rPr>
          <w:rFonts w:ascii="Tahoma" w:hAnsi="Tahoma" w:cs="Tahoma"/>
          <w:b/>
          <w:color w:val="auto"/>
          <w:spacing w:val="-2"/>
        </w:rPr>
        <w:t xml:space="preserve"> INFORMACIÓN</w:t>
      </w:r>
    </w:p>
    <w:p w14:paraId="6EEDF532" w14:textId="77777777" w:rsidR="00823854" w:rsidRPr="008B3B76" w:rsidRDefault="00823854" w:rsidP="008B3B76">
      <w:pPr>
        <w:pStyle w:val="Textoindependiente"/>
        <w:rPr>
          <w:rFonts w:cs="Tahoma"/>
        </w:rPr>
      </w:pPr>
    </w:p>
    <w:p w14:paraId="39E47780" w14:textId="77777777" w:rsidR="00823854" w:rsidRPr="008B3B76" w:rsidRDefault="00823854" w:rsidP="008B3B76">
      <w:pPr>
        <w:pStyle w:val="Ttulo5"/>
        <w:spacing w:before="0" w:line="240" w:lineRule="auto"/>
        <w:rPr>
          <w:rFonts w:ascii="Tahoma" w:hAnsi="Tahoma" w:cs="Tahoma"/>
          <w:b/>
          <w:i w:val="0"/>
          <w:color w:val="auto"/>
          <w:sz w:val="24"/>
          <w:szCs w:val="24"/>
        </w:rPr>
      </w:pPr>
      <w:r w:rsidRPr="008B3B76">
        <w:rPr>
          <w:rFonts w:ascii="Tahoma" w:hAnsi="Tahoma" w:cs="Tahoma"/>
          <w:b/>
          <w:i w:val="0"/>
          <w:color w:val="auto"/>
          <w:spacing w:val="-2"/>
          <w:sz w:val="24"/>
          <w:szCs w:val="24"/>
        </w:rPr>
        <w:t>Objetivo</w:t>
      </w:r>
    </w:p>
    <w:p w14:paraId="0CC9388E" w14:textId="77777777" w:rsidR="00823854" w:rsidRPr="008B3B76" w:rsidRDefault="00823854" w:rsidP="008B3B76">
      <w:pPr>
        <w:pStyle w:val="Textoindependiente"/>
        <w:rPr>
          <w:rFonts w:cs="Tahoma"/>
          <w:b w:val="0"/>
        </w:rPr>
      </w:pPr>
    </w:p>
    <w:p w14:paraId="1E8B44E7" w14:textId="77777777" w:rsidR="00823854" w:rsidRPr="008B3B76" w:rsidRDefault="00823854" w:rsidP="008B3B76">
      <w:pPr>
        <w:spacing w:after="0" w:line="240" w:lineRule="auto"/>
        <w:jc w:val="both"/>
        <w:rPr>
          <w:rFonts w:ascii="Tahoma" w:hAnsi="Tahoma" w:cs="Tahoma"/>
          <w:sz w:val="24"/>
          <w:szCs w:val="24"/>
        </w:rPr>
      </w:pPr>
      <w:r w:rsidRPr="008B3B76">
        <w:rPr>
          <w:rFonts w:ascii="Tahoma" w:hAnsi="Tahoma" w:cs="Tahoma"/>
          <w:sz w:val="24"/>
          <w:szCs w:val="24"/>
        </w:rPr>
        <w:t>Atender la operación y garantizar el funcionamiento de las aplicaciones en producción, contribuir con el análisis de la calidad de las aplicaciones informáticas, la administración de proyectos, el análisis y establecimiento de requerimientos de soluciones tecnológicas,</w:t>
      </w:r>
      <w:r w:rsidRPr="008B3B76">
        <w:rPr>
          <w:rFonts w:ascii="Tahoma" w:hAnsi="Tahoma" w:cs="Tahoma"/>
          <w:spacing w:val="-1"/>
          <w:sz w:val="24"/>
          <w:szCs w:val="24"/>
        </w:rPr>
        <w:t xml:space="preserve"> </w:t>
      </w:r>
      <w:r w:rsidRPr="008B3B76">
        <w:rPr>
          <w:rFonts w:ascii="Tahoma" w:hAnsi="Tahoma" w:cs="Tahoma"/>
          <w:sz w:val="24"/>
          <w:szCs w:val="24"/>
        </w:rPr>
        <w:t>así como</w:t>
      </w:r>
      <w:r w:rsidRPr="008B3B76">
        <w:rPr>
          <w:rFonts w:ascii="Tahoma" w:hAnsi="Tahoma" w:cs="Tahoma"/>
          <w:spacing w:val="-1"/>
          <w:sz w:val="24"/>
          <w:szCs w:val="24"/>
        </w:rPr>
        <w:t xml:space="preserve"> </w:t>
      </w:r>
      <w:r w:rsidRPr="008B3B76">
        <w:rPr>
          <w:rFonts w:ascii="Tahoma" w:hAnsi="Tahoma" w:cs="Tahoma"/>
          <w:sz w:val="24"/>
          <w:szCs w:val="24"/>
        </w:rPr>
        <w:t>supervisar las actividades de imagen</w:t>
      </w:r>
      <w:r w:rsidRPr="008B3B76">
        <w:rPr>
          <w:rFonts w:ascii="Tahoma" w:hAnsi="Tahoma" w:cs="Tahoma"/>
          <w:spacing w:val="-1"/>
          <w:sz w:val="24"/>
          <w:szCs w:val="24"/>
        </w:rPr>
        <w:t xml:space="preserve"> </w:t>
      </w:r>
      <w:r w:rsidRPr="008B3B76">
        <w:rPr>
          <w:rFonts w:ascii="Tahoma" w:hAnsi="Tahoma" w:cs="Tahoma"/>
          <w:sz w:val="24"/>
          <w:szCs w:val="24"/>
        </w:rPr>
        <w:t>digital del portal de</w:t>
      </w:r>
      <w:r w:rsidRPr="008B3B76">
        <w:rPr>
          <w:rFonts w:ascii="Tahoma" w:hAnsi="Tahoma" w:cs="Tahoma"/>
          <w:spacing w:val="-2"/>
          <w:sz w:val="24"/>
          <w:szCs w:val="24"/>
        </w:rPr>
        <w:t xml:space="preserve"> </w:t>
      </w:r>
      <w:r w:rsidRPr="008B3B76">
        <w:rPr>
          <w:rFonts w:ascii="Tahoma" w:hAnsi="Tahoma" w:cs="Tahoma"/>
          <w:sz w:val="24"/>
          <w:szCs w:val="24"/>
        </w:rPr>
        <w:t>la Cámara de Diputados.</w:t>
      </w:r>
    </w:p>
    <w:p w14:paraId="5FDF16ED" w14:textId="77777777" w:rsidR="00823854" w:rsidRPr="008B3B76" w:rsidRDefault="00823854" w:rsidP="008B3B76">
      <w:pPr>
        <w:pStyle w:val="Textoindependiente"/>
        <w:rPr>
          <w:rFonts w:cs="Tahoma"/>
        </w:rPr>
      </w:pPr>
    </w:p>
    <w:p w14:paraId="0C7F671B" w14:textId="77777777" w:rsidR="00823854" w:rsidRPr="008B3B76" w:rsidRDefault="00823854" w:rsidP="008B3B76">
      <w:pPr>
        <w:pStyle w:val="Ttulo5"/>
        <w:spacing w:before="0" w:line="240" w:lineRule="auto"/>
        <w:rPr>
          <w:rFonts w:ascii="Tahoma" w:hAnsi="Tahoma" w:cs="Tahoma"/>
          <w:b/>
          <w:i w:val="0"/>
          <w:color w:val="auto"/>
          <w:sz w:val="24"/>
          <w:szCs w:val="24"/>
        </w:rPr>
      </w:pPr>
      <w:r w:rsidRPr="008B3B76">
        <w:rPr>
          <w:rFonts w:ascii="Tahoma" w:hAnsi="Tahoma" w:cs="Tahoma"/>
          <w:b/>
          <w:i w:val="0"/>
          <w:color w:val="auto"/>
          <w:spacing w:val="-2"/>
          <w:sz w:val="24"/>
          <w:szCs w:val="24"/>
        </w:rPr>
        <w:t>Funciones</w:t>
      </w:r>
    </w:p>
    <w:p w14:paraId="1D7AC3F0" w14:textId="77777777" w:rsidR="00B05B56" w:rsidRPr="008B3B76" w:rsidRDefault="00B05B56" w:rsidP="008B3B76">
      <w:pPr>
        <w:pStyle w:val="Textoindependiente"/>
        <w:rPr>
          <w:rFonts w:cs="Tahoma"/>
          <w:b w:val="0"/>
        </w:rPr>
        <w:sectPr w:rsidR="00B05B56" w:rsidRPr="008B3B76" w:rsidSect="00E1218D">
          <w:type w:val="continuous"/>
          <w:pgSz w:w="15840" w:h="12240" w:orient="landscape"/>
          <w:pgMar w:top="1440" w:right="1440" w:bottom="1440" w:left="1440" w:header="720" w:footer="720" w:gutter="0"/>
          <w:cols w:space="720"/>
          <w:docGrid w:linePitch="360"/>
        </w:sectPr>
      </w:pPr>
    </w:p>
    <w:p w14:paraId="0EA32498" w14:textId="740FCEBB" w:rsidR="00823854" w:rsidRPr="008B3B76" w:rsidRDefault="00823854" w:rsidP="008B3B76">
      <w:pPr>
        <w:pStyle w:val="Textoindependiente"/>
        <w:rPr>
          <w:rFonts w:cs="Tahoma"/>
          <w:b w:val="0"/>
        </w:rPr>
      </w:pPr>
    </w:p>
    <w:p w14:paraId="23BF8E06" w14:textId="77777777" w:rsidR="00823854" w:rsidRPr="008B3B76" w:rsidRDefault="00823854" w:rsidP="008B3B76">
      <w:pPr>
        <w:pStyle w:val="Prrafodelista"/>
        <w:widowControl w:val="0"/>
        <w:numPr>
          <w:ilvl w:val="1"/>
          <w:numId w:val="295"/>
        </w:numPr>
        <w:tabs>
          <w:tab w:val="left" w:pos="1698"/>
          <w:tab w:val="left" w:pos="2725"/>
          <w:tab w:val="left" w:pos="3077"/>
          <w:tab w:val="left" w:pos="4357"/>
          <w:tab w:val="left" w:pos="5578"/>
          <w:tab w:val="left" w:pos="6241"/>
          <w:tab w:val="left" w:pos="7316"/>
        </w:tabs>
        <w:autoSpaceDE w:val="0"/>
        <w:autoSpaceDN w:val="0"/>
        <w:spacing w:after="0" w:line="240" w:lineRule="auto"/>
        <w:ind w:left="0" w:hanging="339"/>
        <w:jc w:val="both"/>
        <w:rPr>
          <w:rFonts w:ascii="Tahoma" w:hAnsi="Tahoma" w:cs="Tahoma"/>
          <w:sz w:val="24"/>
          <w:szCs w:val="24"/>
        </w:rPr>
      </w:pPr>
      <w:r w:rsidRPr="008B3B76">
        <w:rPr>
          <w:rFonts w:ascii="Tahoma" w:hAnsi="Tahoma" w:cs="Tahoma"/>
          <w:spacing w:val="-2"/>
          <w:sz w:val="24"/>
          <w:szCs w:val="24"/>
        </w:rPr>
        <w:t xml:space="preserve">Diseñar </w:t>
      </w:r>
      <w:r w:rsidRPr="008B3B76">
        <w:rPr>
          <w:rFonts w:ascii="Tahoma" w:hAnsi="Tahoma" w:cs="Tahoma"/>
          <w:spacing w:val="-10"/>
          <w:sz w:val="24"/>
          <w:szCs w:val="24"/>
        </w:rPr>
        <w:t xml:space="preserve">y </w:t>
      </w:r>
      <w:r w:rsidRPr="008B3B76">
        <w:rPr>
          <w:rFonts w:ascii="Tahoma" w:hAnsi="Tahoma" w:cs="Tahoma"/>
          <w:spacing w:val="-2"/>
          <w:sz w:val="24"/>
          <w:szCs w:val="24"/>
        </w:rPr>
        <w:t>supervisar</w:t>
      </w:r>
      <w:r w:rsidRPr="008B3B76">
        <w:rPr>
          <w:rFonts w:ascii="Tahoma" w:hAnsi="Tahoma" w:cs="Tahoma"/>
          <w:sz w:val="24"/>
          <w:szCs w:val="24"/>
        </w:rPr>
        <w:t xml:space="preserve"> </w:t>
      </w:r>
      <w:r w:rsidRPr="008B3B76">
        <w:rPr>
          <w:rFonts w:ascii="Tahoma" w:hAnsi="Tahoma" w:cs="Tahoma"/>
          <w:spacing w:val="-2"/>
          <w:sz w:val="24"/>
          <w:szCs w:val="24"/>
        </w:rPr>
        <w:t>acciones</w:t>
      </w:r>
      <w:r w:rsidRPr="008B3B76">
        <w:rPr>
          <w:rFonts w:ascii="Tahoma" w:hAnsi="Tahoma" w:cs="Tahoma"/>
          <w:sz w:val="24"/>
          <w:szCs w:val="24"/>
        </w:rPr>
        <w:tab/>
      </w:r>
      <w:r w:rsidRPr="008B3B76">
        <w:rPr>
          <w:rFonts w:ascii="Tahoma" w:hAnsi="Tahoma" w:cs="Tahoma"/>
          <w:spacing w:val="-5"/>
          <w:sz w:val="24"/>
          <w:szCs w:val="24"/>
        </w:rPr>
        <w:t>que</w:t>
      </w:r>
      <w:r w:rsidRPr="008B3B76">
        <w:rPr>
          <w:rFonts w:ascii="Tahoma" w:hAnsi="Tahoma" w:cs="Tahoma"/>
          <w:sz w:val="24"/>
          <w:szCs w:val="24"/>
        </w:rPr>
        <w:t xml:space="preserve"> </w:t>
      </w:r>
      <w:r w:rsidRPr="008B3B76">
        <w:rPr>
          <w:rFonts w:ascii="Tahoma" w:hAnsi="Tahoma" w:cs="Tahoma"/>
          <w:spacing w:val="-2"/>
          <w:sz w:val="24"/>
          <w:szCs w:val="24"/>
        </w:rPr>
        <w:t>apoyen</w:t>
      </w:r>
      <w:r w:rsidRPr="008B3B76">
        <w:rPr>
          <w:rFonts w:ascii="Tahoma" w:hAnsi="Tahoma" w:cs="Tahoma"/>
          <w:sz w:val="24"/>
          <w:szCs w:val="24"/>
        </w:rPr>
        <w:t xml:space="preserve"> </w:t>
      </w:r>
      <w:r w:rsidRPr="008B3B76">
        <w:rPr>
          <w:rFonts w:ascii="Tahoma" w:hAnsi="Tahoma" w:cs="Tahoma"/>
          <w:spacing w:val="-5"/>
          <w:sz w:val="24"/>
          <w:szCs w:val="24"/>
        </w:rPr>
        <w:t xml:space="preserve">la </w:t>
      </w:r>
      <w:r w:rsidRPr="008B3B76">
        <w:rPr>
          <w:rFonts w:ascii="Tahoma" w:hAnsi="Tahoma" w:cs="Tahoma"/>
          <w:sz w:val="24"/>
          <w:szCs w:val="24"/>
        </w:rPr>
        <w:t xml:space="preserve">construcción </w:t>
      </w:r>
      <w:r w:rsidRPr="008B3B76">
        <w:rPr>
          <w:rFonts w:ascii="Tahoma" w:hAnsi="Tahoma" w:cs="Tahoma"/>
          <w:spacing w:val="-10"/>
          <w:sz w:val="24"/>
          <w:szCs w:val="24"/>
        </w:rPr>
        <w:t>y</w:t>
      </w:r>
      <w:r w:rsidRPr="008B3B76">
        <w:rPr>
          <w:rFonts w:ascii="Tahoma" w:hAnsi="Tahoma" w:cs="Tahoma"/>
          <w:sz w:val="24"/>
          <w:szCs w:val="24"/>
        </w:rPr>
        <w:t xml:space="preserve"> </w:t>
      </w:r>
      <w:r w:rsidRPr="008B3B76">
        <w:rPr>
          <w:rFonts w:ascii="Tahoma" w:hAnsi="Tahoma" w:cs="Tahoma"/>
          <w:spacing w:val="-2"/>
          <w:sz w:val="24"/>
          <w:szCs w:val="24"/>
        </w:rPr>
        <w:t xml:space="preserve">mantenimiento </w:t>
      </w:r>
      <w:r w:rsidRPr="008B3B76">
        <w:rPr>
          <w:rFonts w:ascii="Tahoma" w:hAnsi="Tahoma" w:cs="Tahoma"/>
          <w:spacing w:val="-6"/>
          <w:sz w:val="24"/>
          <w:szCs w:val="24"/>
        </w:rPr>
        <w:t>de</w:t>
      </w:r>
      <w:r w:rsidRPr="008B3B76">
        <w:rPr>
          <w:rFonts w:ascii="Tahoma" w:hAnsi="Tahoma" w:cs="Tahoma"/>
          <w:sz w:val="24"/>
          <w:szCs w:val="24"/>
        </w:rPr>
        <w:t xml:space="preserve"> </w:t>
      </w:r>
      <w:r w:rsidRPr="008B3B76">
        <w:rPr>
          <w:rFonts w:ascii="Tahoma" w:hAnsi="Tahoma" w:cs="Tahoma"/>
          <w:spacing w:val="-2"/>
          <w:sz w:val="24"/>
          <w:szCs w:val="24"/>
        </w:rPr>
        <w:t>aplicaciones informáticas.</w:t>
      </w:r>
    </w:p>
    <w:p w14:paraId="06B83581" w14:textId="77777777" w:rsidR="00823854" w:rsidRPr="008B3B76" w:rsidRDefault="00823854" w:rsidP="008B3B76">
      <w:pPr>
        <w:pStyle w:val="Textoindependiente"/>
        <w:rPr>
          <w:rFonts w:cs="Tahoma"/>
        </w:rPr>
      </w:pPr>
    </w:p>
    <w:p w14:paraId="63E9479D" w14:textId="77777777" w:rsidR="00823854" w:rsidRPr="008B3B76" w:rsidRDefault="00823854" w:rsidP="008B3B76">
      <w:pPr>
        <w:pStyle w:val="Prrafodelista"/>
        <w:widowControl w:val="0"/>
        <w:numPr>
          <w:ilvl w:val="1"/>
          <w:numId w:val="295"/>
        </w:numPr>
        <w:tabs>
          <w:tab w:val="left" w:pos="1698"/>
          <w:tab w:val="left" w:pos="1700"/>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Proporcionar asesoría técnica a los enlaces informáticos en el desarrollo de aplicaciones informáticas que requieran o propongan para la sistematización de funciones o procesos.</w:t>
      </w:r>
    </w:p>
    <w:p w14:paraId="076D4341" w14:textId="77777777" w:rsidR="00823854" w:rsidRPr="008B3B76" w:rsidRDefault="00823854" w:rsidP="008B3B76">
      <w:pPr>
        <w:pStyle w:val="Textoindependiente"/>
        <w:rPr>
          <w:rFonts w:cs="Tahoma"/>
        </w:rPr>
      </w:pPr>
    </w:p>
    <w:p w14:paraId="05B9D9B3" w14:textId="77777777" w:rsidR="00823854" w:rsidRPr="008B3B76" w:rsidRDefault="00823854" w:rsidP="008B3B76">
      <w:pPr>
        <w:pStyle w:val="Prrafodelista"/>
        <w:widowControl w:val="0"/>
        <w:numPr>
          <w:ilvl w:val="1"/>
          <w:numId w:val="295"/>
        </w:numPr>
        <w:tabs>
          <w:tab w:val="left" w:pos="1700"/>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Participar</w:t>
      </w:r>
      <w:r w:rsidRPr="008B3B76">
        <w:rPr>
          <w:rFonts w:ascii="Tahoma" w:hAnsi="Tahoma" w:cs="Tahoma"/>
          <w:spacing w:val="-14"/>
          <w:sz w:val="24"/>
          <w:szCs w:val="24"/>
        </w:rPr>
        <w:t xml:space="preserve"> </w:t>
      </w:r>
      <w:r w:rsidRPr="008B3B76">
        <w:rPr>
          <w:rFonts w:ascii="Tahoma" w:hAnsi="Tahoma" w:cs="Tahoma"/>
          <w:sz w:val="24"/>
          <w:szCs w:val="24"/>
        </w:rPr>
        <w:t>en</w:t>
      </w:r>
      <w:r w:rsidRPr="008B3B76">
        <w:rPr>
          <w:rFonts w:ascii="Tahoma" w:hAnsi="Tahoma" w:cs="Tahoma"/>
          <w:spacing w:val="-16"/>
          <w:sz w:val="24"/>
          <w:szCs w:val="24"/>
        </w:rPr>
        <w:t xml:space="preserve"> </w:t>
      </w:r>
      <w:r w:rsidRPr="008B3B76">
        <w:rPr>
          <w:rFonts w:ascii="Tahoma" w:hAnsi="Tahoma" w:cs="Tahoma"/>
          <w:sz w:val="24"/>
          <w:szCs w:val="24"/>
        </w:rPr>
        <w:t>el</w:t>
      </w:r>
      <w:r w:rsidRPr="008B3B76">
        <w:rPr>
          <w:rFonts w:ascii="Tahoma" w:hAnsi="Tahoma" w:cs="Tahoma"/>
          <w:spacing w:val="-14"/>
          <w:sz w:val="24"/>
          <w:szCs w:val="24"/>
        </w:rPr>
        <w:t xml:space="preserve"> </w:t>
      </w:r>
      <w:r w:rsidRPr="008B3B76">
        <w:rPr>
          <w:rFonts w:ascii="Tahoma" w:hAnsi="Tahoma" w:cs="Tahoma"/>
          <w:sz w:val="24"/>
          <w:szCs w:val="24"/>
        </w:rPr>
        <w:t>diseño</w:t>
      </w:r>
      <w:r w:rsidRPr="008B3B76">
        <w:rPr>
          <w:rFonts w:ascii="Tahoma" w:hAnsi="Tahoma" w:cs="Tahoma"/>
          <w:spacing w:val="-16"/>
          <w:sz w:val="24"/>
          <w:szCs w:val="24"/>
        </w:rPr>
        <w:t xml:space="preserve"> </w:t>
      </w:r>
      <w:r w:rsidRPr="008B3B76">
        <w:rPr>
          <w:rFonts w:ascii="Tahoma" w:hAnsi="Tahoma" w:cs="Tahoma"/>
          <w:sz w:val="24"/>
          <w:szCs w:val="24"/>
        </w:rPr>
        <w:t>de</w:t>
      </w:r>
      <w:r w:rsidRPr="008B3B76">
        <w:rPr>
          <w:rFonts w:ascii="Tahoma" w:hAnsi="Tahoma" w:cs="Tahoma"/>
          <w:spacing w:val="-12"/>
          <w:sz w:val="24"/>
          <w:szCs w:val="24"/>
        </w:rPr>
        <w:t xml:space="preserve"> </w:t>
      </w:r>
      <w:r w:rsidRPr="008B3B76">
        <w:rPr>
          <w:rFonts w:ascii="Tahoma" w:hAnsi="Tahoma" w:cs="Tahoma"/>
          <w:sz w:val="24"/>
          <w:szCs w:val="24"/>
        </w:rPr>
        <w:t>componentes</w:t>
      </w:r>
      <w:r w:rsidRPr="008B3B76">
        <w:rPr>
          <w:rFonts w:ascii="Tahoma" w:hAnsi="Tahoma" w:cs="Tahoma"/>
          <w:spacing w:val="-13"/>
          <w:sz w:val="24"/>
          <w:szCs w:val="24"/>
        </w:rPr>
        <w:t xml:space="preserve"> </w:t>
      </w:r>
      <w:r w:rsidRPr="008B3B76">
        <w:rPr>
          <w:rFonts w:ascii="Tahoma" w:hAnsi="Tahoma" w:cs="Tahoma"/>
          <w:sz w:val="24"/>
          <w:szCs w:val="24"/>
        </w:rPr>
        <w:t>de</w:t>
      </w:r>
      <w:r w:rsidRPr="008B3B76">
        <w:rPr>
          <w:rFonts w:ascii="Tahoma" w:hAnsi="Tahoma" w:cs="Tahoma"/>
          <w:spacing w:val="-13"/>
          <w:sz w:val="24"/>
          <w:szCs w:val="24"/>
        </w:rPr>
        <w:t xml:space="preserve"> </w:t>
      </w:r>
      <w:r w:rsidRPr="008B3B76">
        <w:rPr>
          <w:rFonts w:ascii="Tahoma" w:hAnsi="Tahoma" w:cs="Tahoma"/>
          <w:sz w:val="24"/>
          <w:szCs w:val="24"/>
        </w:rPr>
        <w:t>tecnología para apoyar a la implantación de sistemas y aplicaciones internas, así como en su conexión, funcionamiento y mantenimiento.</w:t>
      </w:r>
    </w:p>
    <w:p w14:paraId="45E16DA3" w14:textId="77777777" w:rsidR="00823854" w:rsidRPr="008B3B76" w:rsidRDefault="00823854" w:rsidP="008B3B76">
      <w:pPr>
        <w:pStyle w:val="Textoindependiente"/>
        <w:rPr>
          <w:rFonts w:cs="Tahoma"/>
        </w:rPr>
      </w:pPr>
    </w:p>
    <w:p w14:paraId="7437D63C" w14:textId="77777777" w:rsidR="00823854" w:rsidRPr="008B3B76" w:rsidRDefault="00823854" w:rsidP="008B3B76">
      <w:pPr>
        <w:pStyle w:val="Prrafodelista"/>
        <w:widowControl w:val="0"/>
        <w:numPr>
          <w:ilvl w:val="1"/>
          <w:numId w:val="295"/>
        </w:numPr>
        <w:tabs>
          <w:tab w:val="left" w:pos="1698"/>
          <w:tab w:val="left" w:pos="1700"/>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Orientar y apoyar en el análisis e información para la realización de dictámenes y opiniones técnicas sobre la</w:t>
      </w:r>
      <w:r w:rsidRPr="008B3B76">
        <w:rPr>
          <w:rFonts w:ascii="Tahoma" w:hAnsi="Tahoma" w:cs="Tahoma"/>
          <w:spacing w:val="-8"/>
          <w:sz w:val="24"/>
          <w:szCs w:val="24"/>
        </w:rPr>
        <w:t xml:space="preserve"> </w:t>
      </w:r>
      <w:r w:rsidRPr="008B3B76">
        <w:rPr>
          <w:rFonts w:ascii="Tahoma" w:hAnsi="Tahoma" w:cs="Tahoma"/>
          <w:sz w:val="24"/>
          <w:szCs w:val="24"/>
        </w:rPr>
        <w:t>contratación,</w:t>
      </w:r>
      <w:r w:rsidRPr="008B3B76">
        <w:rPr>
          <w:rFonts w:ascii="Tahoma" w:hAnsi="Tahoma" w:cs="Tahoma"/>
          <w:spacing w:val="-10"/>
          <w:sz w:val="24"/>
          <w:szCs w:val="24"/>
        </w:rPr>
        <w:t xml:space="preserve"> </w:t>
      </w:r>
      <w:r w:rsidRPr="008B3B76">
        <w:rPr>
          <w:rFonts w:ascii="Tahoma" w:hAnsi="Tahoma" w:cs="Tahoma"/>
          <w:sz w:val="24"/>
          <w:szCs w:val="24"/>
        </w:rPr>
        <w:t>desarrollo</w:t>
      </w:r>
      <w:r w:rsidRPr="008B3B76">
        <w:rPr>
          <w:rFonts w:ascii="Tahoma" w:hAnsi="Tahoma" w:cs="Tahoma"/>
          <w:spacing w:val="-9"/>
          <w:sz w:val="24"/>
          <w:szCs w:val="24"/>
        </w:rPr>
        <w:t xml:space="preserve"> </w:t>
      </w:r>
      <w:r w:rsidRPr="008B3B76">
        <w:rPr>
          <w:rFonts w:ascii="Tahoma" w:hAnsi="Tahoma" w:cs="Tahoma"/>
          <w:sz w:val="24"/>
          <w:szCs w:val="24"/>
        </w:rPr>
        <w:t>o</w:t>
      </w:r>
      <w:r w:rsidRPr="008B3B76">
        <w:rPr>
          <w:rFonts w:ascii="Tahoma" w:hAnsi="Tahoma" w:cs="Tahoma"/>
          <w:spacing w:val="-9"/>
          <w:sz w:val="24"/>
          <w:szCs w:val="24"/>
        </w:rPr>
        <w:t xml:space="preserve"> </w:t>
      </w:r>
      <w:r w:rsidRPr="008B3B76">
        <w:rPr>
          <w:rFonts w:ascii="Tahoma" w:hAnsi="Tahoma" w:cs="Tahoma"/>
          <w:sz w:val="24"/>
          <w:szCs w:val="24"/>
        </w:rPr>
        <w:t>adquisición</w:t>
      </w:r>
      <w:r w:rsidRPr="008B3B76">
        <w:rPr>
          <w:rFonts w:ascii="Tahoma" w:hAnsi="Tahoma" w:cs="Tahoma"/>
          <w:spacing w:val="-9"/>
          <w:sz w:val="24"/>
          <w:szCs w:val="24"/>
        </w:rPr>
        <w:t xml:space="preserve"> </w:t>
      </w:r>
      <w:r w:rsidRPr="008B3B76">
        <w:rPr>
          <w:rFonts w:ascii="Tahoma" w:hAnsi="Tahoma" w:cs="Tahoma"/>
          <w:sz w:val="24"/>
          <w:szCs w:val="24"/>
        </w:rPr>
        <w:t>de</w:t>
      </w:r>
      <w:r w:rsidRPr="008B3B76">
        <w:rPr>
          <w:rFonts w:ascii="Tahoma" w:hAnsi="Tahoma" w:cs="Tahoma"/>
          <w:spacing w:val="-8"/>
          <w:sz w:val="24"/>
          <w:szCs w:val="24"/>
        </w:rPr>
        <w:t xml:space="preserve"> </w:t>
      </w:r>
      <w:r w:rsidRPr="008B3B76">
        <w:rPr>
          <w:rFonts w:ascii="Tahoma" w:hAnsi="Tahoma" w:cs="Tahoma"/>
          <w:sz w:val="24"/>
          <w:szCs w:val="24"/>
        </w:rPr>
        <w:t>soluciones tecnológicas</w:t>
      </w:r>
      <w:r w:rsidRPr="008B3B76">
        <w:rPr>
          <w:rFonts w:ascii="Tahoma" w:hAnsi="Tahoma" w:cs="Tahoma"/>
          <w:spacing w:val="-13"/>
          <w:sz w:val="24"/>
          <w:szCs w:val="24"/>
        </w:rPr>
        <w:t xml:space="preserve"> </w:t>
      </w:r>
      <w:r w:rsidRPr="008B3B76">
        <w:rPr>
          <w:rFonts w:ascii="Tahoma" w:hAnsi="Tahoma" w:cs="Tahoma"/>
          <w:sz w:val="24"/>
          <w:szCs w:val="24"/>
        </w:rPr>
        <w:t>que</w:t>
      </w:r>
      <w:r w:rsidRPr="008B3B76">
        <w:rPr>
          <w:rFonts w:ascii="Tahoma" w:hAnsi="Tahoma" w:cs="Tahoma"/>
          <w:spacing w:val="-13"/>
          <w:sz w:val="24"/>
          <w:szCs w:val="24"/>
        </w:rPr>
        <w:t xml:space="preserve"> </w:t>
      </w:r>
      <w:r w:rsidRPr="008B3B76">
        <w:rPr>
          <w:rFonts w:ascii="Tahoma" w:hAnsi="Tahoma" w:cs="Tahoma"/>
          <w:sz w:val="24"/>
          <w:szCs w:val="24"/>
        </w:rPr>
        <w:t>requiera</w:t>
      </w:r>
      <w:r w:rsidRPr="008B3B76">
        <w:rPr>
          <w:rFonts w:ascii="Tahoma" w:hAnsi="Tahoma" w:cs="Tahoma"/>
          <w:spacing w:val="-11"/>
          <w:sz w:val="24"/>
          <w:szCs w:val="24"/>
        </w:rPr>
        <w:t xml:space="preserve"> </w:t>
      </w:r>
      <w:r w:rsidRPr="008B3B76">
        <w:rPr>
          <w:rFonts w:ascii="Tahoma" w:hAnsi="Tahoma" w:cs="Tahoma"/>
          <w:sz w:val="24"/>
          <w:szCs w:val="24"/>
        </w:rPr>
        <w:t>la</w:t>
      </w:r>
      <w:r w:rsidRPr="008B3B76">
        <w:rPr>
          <w:rFonts w:ascii="Tahoma" w:hAnsi="Tahoma" w:cs="Tahoma"/>
          <w:spacing w:val="-11"/>
          <w:sz w:val="24"/>
          <w:szCs w:val="24"/>
        </w:rPr>
        <w:t xml:space="preserve"> </w:t>
      </w:r>
      <w:r w:rsidRPr="008B3B76">
        <w:rPr>
          <w:rFonts w:ascii="Tahoma" w:hAnsi="Tahoma" w:cs="Tahoma"/>
          <w:sz w:val="24"/>
          <w:szCs w:val="24"/>
        </w:rPr>
        <w:t>operación</w:t>
      </w:r>
      <w:r w:rsidRPr="008B3B76">
        <w:rPr>
          <w:rFonts w:ascii="Tahoma" w:hAnsi="Tahoma" w:cs="Tahoma"/>
          <w:spacing w:val="-11"/>
          <w:sz w:val="24"/>
          <w:szCs w:val="24"/>
        </w:rPr>
        <w:t xml:space="preserve"> </w:t>
      </w:r>
      <w:r w:rsidRPr="008B3B76">
        <w:rPr>
          <w:rFonts w:ascii="Tahoma" w:hAnsi="Tahoma" w:cs="Tahoma"/>
          <w:sz w:val="24"/>
          <w:szCs w:val="24"/>
        </w:rPr>
        <w:t>de</w:t>
      </w:r>
      <w:r w:rsidRPr="008B3B76">
        <w:rPr>
          <w:rFonts w:ascii="Tahoma" w:hAnsi="Tahoma" w:cs="Tahoma"/>
          <w:spacing w:val="-11"/>
          <w:sz w:val="24"/>
          <w:szCs w:val="24"/>
        </w:rPr>
        <w:t xml:space="preserve"> </w:t>
      </w:r>
      <w:r w:rsidRPr="008B3B76">
        <w:rPr>
          <w:rFonts w:ascii="Tahoma" w:hAnsi="Tahoma" w:cs="Tahoma"/>
          <w:sz w:val="24"/>
          <w:szCs w:val="24"/>
        </w:rPr>
        <w:t>la</w:t>
      </w:r>
      <w:r w:rsidRPr="008B3B76">
        <w:rPr>
          <w:rFonts w:ascii="Tahoma" w:hAnsi="Tahoma" w:cs="Tahoma"/>
          <w:spacing w:val="-13"/>
          <w:sz w:val="24"/>
          <w:szCs w:val="24"/>
        </w:rPr>
        <w:t xml:space="preserve"> </w:t>
      </w:r>
      <w:r w:rsidRPr="008B3B76">
        <w:rPr>
          <w:rFonts w:ascii="Tahoma" w:hAnsi="Tahoma" w:cs="Tahoma"/>
          <w:sz w:val="24"/>
          <w:szCs w:val="24"/>
        </w:rPr>
        <w:t>Cámara de Diputados.</w:t>
      </w:r>
    </w:p>
    <w:p w14:paraId="3F1BDEF3" w14:textId="77777777" w:rsidR="00D4618C" w:rsidRPr="008B3B76" w:rsidRDefault="00D4618C" w:rsidP="008B3B76">
      <w:pPr>
        <w:pStyle w:val="Textoindependiente"/>
        <w:rPr>
          <w:rFonts w:cs="Tahoma"/>
        </w:rPr>
      </w:pPr>
    </w:p>
    <w:p w14:paraId="58879E43" w14:textId="597A4827" w:rsidR="00823854" w:rsidRPr="008B3B76" w:rsidRDefault="00823854" w:rsidP="008B3B76">
      <w:pPr>
        <w:pStyle w:val="Prrafodelista"/>
        <w:widowControl w:val="0"/>
        <w:numPr>
          <w:ilvl w:val="1"/>
          <w:numId w:val="295"/>
        </w:numPr>
        <w:tabs>
          <w:tab w:val="left" w:pos="1700"/>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 xml:space="preserve">Designar al personal para atender los requerimientos de las solicitudes de servicio de sistemas internos y otorgar </w:t>
      </w:r>
      <w:r w:rsidRPr="008B3B76">
        <w:rPr>
          <w:rFonts w:ascii="Tahoma" w:hAnsi="Tahoma" w:cs="Tahoma"/>
          <w:sz w:val="24"/>
          <w:szCs w:val="24"/>
        </w:rPr>
        <w:t>asesoría técnica a los usuarios.</w:t>
      </w:r>
    </w:p>
    <w:p w14:paraId="30927EAF" w14:textId="77777777" w:rsidR="00D4618C" w:rsidRPr="008B3B76" w:rsidRDefault="00D4618C" w:rsidP="008B3B76">
      <w:pPr>
        <w:pStyle w:val="Prrafodelista"/>
        <w:spacing w:after="0" w:line="240" w:lineRule="auto"/>
        <w:ind w:left="0"/>
        <w:rPr>
          <w:rFonts w:ascii="Tahoma" w:hAnsi="Tahoma" w:cs="Tahoma"/>
          <w:sz w:val="24"/>
          <w:szCs w:val="24"/>
        </w:rPr>
      </w:pPr>
    </w:p>
    <w:p w14:paraId="65CF612E" w14:textId="77777777" w:rsidR="00823854" w:rsidRPr="008B3B76" w:rsidRDefault="00823854" w:rsidP="008B3B76">
      <w:pPr>
        <w:pStyle w:val="Prrafodelista"/>
        <w:widowControl w:val="0"/>
        <w:numPr>
          <w:ilvl w:val="1"/>
          <w:numId w:val="295"/>
        </w:numPr>
        <w:tabs>
          <w:tab w:val="left" w:pos="1002"/>
          <w:tab w:val="left" w:pos="1004"/>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Controlar</w:t>
      </w:r>
      <w:r w:rsidRPr="008B3B76">
        <w:rPr>
          <w:rFonts w:ascii="Tahoma" w:hAnsi="Tahoma" w:cs="Tahoma"/>
          <w:spacing w:val="-6"/>
          <w:sz w:val="24"/>
          <w:szCs w:val="24"/>
        </w:rPr>
        <w:t xml:space="preserve"> </w:t>
      </w:r>
      <w:r w:rsidRPr="008B3B76">
        <w:rPr>
          <w:rFonts w:ascii="Tahoma" w:hAnsi="Tahoma" w:cs="Tahoma"/>
          <w:sz w:val="24"/>
          <w:szCs w:val="24"/>
        </w:rPr>
        <w:t>las</w:t>
      </w:r>
      <w:r w:rsidRPr="008B3B76">
        <w:rPr>
          <w:rFonts w:ascii="Tahoma" w:hAnsi="Tahoma" w:cs="Tahoma"/>
          <w:spacing w:val="-4"/>
          <w:sz w:val="24"/>
          <w:szCs w:val="24"/>
        </w:rPr>
        <w:t xml:space="preserve"> </w:t>
      </w:r>
      <w:r w:rsidRPr="008B3B76">
        <w:rPr>
          <w:rFonts w:ascii="Tahoma" w:hAnsi="Tahoma" w:cs="Tahoma"/>
          <w:sz w:val="24"/>
          <w:szCs w:val="24"/>
        </w:rPr>
        <w:t>tareas</w:t>
      </w:r>
      <w:r w:rsidRPr="008B3B76">
        <w:rPr>
          <w:rFonts w:ascii="Tahoma" w:hAnsi="Tahoma" w:cs="Tahoma"/>
          <w:spacing w:val="-4"/>
          <w:sz w:val="24"/>
          <w:szCs w:val="24"/>
        </w:rPr>
        <w:t xml:space="preserve"> </w:t>
      </w:r>
      <w:r w:rsidRPr="008B3B76">
        <w:rPr>
          <w:rFonts w:ascii="Tahoma" w:hAnsi="Tahoma" w:cs="Tahoma"/>
          <w:sz w:val="24"/>
          <w:szCs w:val="24"/>
        </w:rPr>
        <w:t>de</w:t>
      </w:r>
      <w:r w:rsidRPr="008B3B76">
        <w:rPr>
          <w:rFonts w:ascii="Tahoma" w:hAnsi="Tahoma" w:cs="Tahoma"/>
          <w:spacing w:val="-6"/>
          <w:sz w:val="24"/>
          <w:szCs w:val="24"/>
        </w:rPr>
        <w:t xml:space="preserve"> </w:t>
      </w:r>
      <w:r w:rsidRPr="008B3B76">
        <w:rPr>
          <w:rFonts w:ascii="Tahoma" w:hAnsi="Tahoma" w:cs="Tahoma"/>
          <w:sz w:val="24"/>
          <w:szCs w:val="24"/>
        </w:rPr>
        <w:t>levantamiento</w:t>
      </w:r>
      <w:r w:rsidRPr="008B3B76">
        <w:rPr>
          <w:rFonts w:ascii="Tahoma" w:hAnsi="Tahoma" w:cs="Tahoma"/>
          <w:spacing w:val="-5"/>
          <w:sz w:val="24"/>
          <w:szCs w:val="24"/>
        </w:rPr>
        <w:t xml:space="preserve"> </w:t>
      </w:r>
      <w:r w:rsidRPr="008B3B76">
        <w:rPr>
          <w:rFonts w:ascii="Tahoma" w:hAnsi="Tahoma" w:cs="Tahoma"/>
          <w:sz w:val="24"/>
          <w:szCs w:val="24"/>
        </w:rPr>
        <w:t>de</w:t>
      </w:r>
      <w:r w:rsidRPr="008B3B76">
        <w:rPr>
          <w:rFonts w:ascii="Tahoma" w:hAnsi="Tahoma" w:cs="Tahoma"/>
          <w:spacing w:val="-4"/>
          <w:sz w:val="24"/>
          <w:szCs w:val="24"/>
        </w:rPr>
        <w:t xml:space="preserve"> </w:t>
      </w:r>
      <w:r w:rsidRPr="008B3B76">
        <w:rPr>
          <w:rFonts w:ascii="Tahoma" w:hAnsi="Tahoma" w:cs="Tahoma"/>
          <w:sz w:val="24"/>
          <w:szCs w:val="24"/>
        </w:rPr>
        <w:t>información, análisis, diseño y planificación de proyectos para la implementación de soluciones tecnológicas a desarrollar o adquirir en Cámara de Diputados.</w:t>
      </w:r>
    </w:p>
    <w:p w14:paraId="5FD010AE" w14:textId="77777777" w:rsidR="00823854" w:rsidRPr="008B3B76" w:rsidRDefault="00823854" w:rsidP="008B3B76">
      <w:pPr>
        <w:pStyle w:val="Textoindependiente"/>
        <w:rPr>
          <w:rFonts w:cs="Tahoma"/>
        </w:rPr>
      </w:pPr>
    </w:p>
    <w:p w14:paraId="4C1CBD6D" w14:textId="77777777" w:rsidR="00823854" w:rsidRPr="008B3B76" w:rsidRDefault="00823854" w:rsidP="008B3B76">
      <w:pPr>
        <w:pStyle w:val="Prrafodelista"/>
        <w:widowControl w:val="0"/>
        <w:numPr>
          <w:ilvl w:val="1"/>
          <w:numId w:val="295"/>
        </w:numPr>
        <w:tabs>
          <w:tab w:val="left" w:pos="1002"/>
          <w:tab w:val="left" w:pos="1004"/>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 xml:space="preserve">Diseñar, coordinar y supervisar acciones que apoyen la contratación y mantenimiento de aplicaciones informáticas y manteniendo una constante comunicación con los enlaces informáticos </w:t>
      </w:r>
      <w:r w:rsidRPr="008B3B76">
        <w:rPr>
          <w:rFonts w:ascii="Tahoma" w:hAnsi="Tahoma" w:cs="Tahoma"/>
          <w:spacing w:val="-2"/>
          <w:sz w:val="24"/>
          <w:szCs w:val="24"/>
        </w:rPr>
        <w:t>correspondientes.</w:t>
      </w:r>
    </w:p>
    <w:p w14:paraId="059BCCC0" w14:textId="77777777" w:rsidR="00823854" w:rsidRPr="008B3B76" w:rsidRDefault="00823854" w:rsidP="008B3B76">
      <w:pPr>
        <w:pStyle w:val="Textoindependiente"/>
        <w:rPr>
          <w:rFonts w:cs="Tahoma"/>
        </w:rPr>
      </w:pPr>
    </w:p>
    <w:p w14:paraId="450AA689" w14:textId="77777777" w:rsidR="00823854" w:rsidRPr="008B3B76" w:rsidRDefault="00823854" w:rsidP="008B3B76">
      <w:pPr>
        <w:pStyle w:val="Prrafodelista"/>
        <w:widowControl w:val="0"/>
        <w:numPr>
          <w:ilvl w:val="1"/>
          <w:numId w:val="295"/>
        </w:numPr>
        <w:tabs>
          <w:tab w:val="left" w:pos="1002"/>
          <w:tab w:val="left" w:pos="1004"/>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Dar</w:t>
      </w:r>
      <w:r w:rsidRPr="008B3B76">
        <w:rPr>
          <w:rFonts w:ascii="Tahoma" w:hAnsi="Tahoma" w:cs="Tahoma"/>
          <w:spacing w:val="-4"/>
          <w:sz w:val="24"/>
          <w:szCs w:val="24"/>
        </w:rPr>
        <w:t xml:space="preserve"> </w:t>
      </w:r>
      <w:r w:rsidRPr="008B3B76">
        <w:rPr>
          <w:rFonts w:ascii="Tahoma" w:hAnsi="Tahoma" w:cs="Tahoma"/>
          <w:sz w:val="24"/>
          <w:szCs w:val="24"/>
        </w:rPr>
        <w:t>seguimiento</w:t>
      </w:r>
      <w:r w:rsidRPr="008B3B76">
        <w:rPr>
          <w:rFonts w:ascii="Tahoma" w:hAnsi="Tahoma" w:cs="Tahoma"/>
          <w:spacing w:val="-5"/>
          <w:sz w:val="24"/>
          <w:szCs w:val="24"/>
        </w:rPr>
        <w:t xml:space="preserve"> </w:t>
      </w:r>
      <w:r w:rsidRPr="008B3B76">
        <w:rPr>
          <w:rFonts w:ascii="Tahoma" w:hAnsi="Tahoma" w:cs="Tahoma"/>
          <w:sz w:val="24"/>
          <w:szCs w:val="24"/>
        </w:rPr>
        <w:t>a</w:t>
      </w:r>
      <w:r w:rsidRPr="008B3B76">
        <w:rPr>
          <w:rFonts w:ascii="Tahoma" w:hAnsi="Tahoma" w:cs="Tahoma"/>
          <w:spacing w:val="-4"/>
          <w:sz w:val="24"/>
          <w:szCs w:val="24"/>
        </w:rPr>
        <w:t xml:space="preserve"> </w:t>
      </w:r>
      <w:r w:rsidRPr="008B3B76">
        <w:rPr>
          <w:rFonts w:ascii="Tahoma" w:hAnsi="Tahoma" w:cs="Tahoma"/>
          <w:sz w:val="24"/>
          <w:szCs w:val="24"/>
        </w:rPr>
        <w:t>las</w:t>
      </w:r>
      <w:r w:rsidRPr="008B3B76">
        <w:rPr>
          <w:rFonts w:ascii="Tahoma" w:hAnsi="Tahoma" w:cs="Tahoma"/>
          <w:spacing w:val="-6"/>
          <w:sz w:val="24"/>
          <w:szCs w:val="24"/>
        </w:rPr>
        <w:t xml:space="preserve"> </w:t>
      </w:r>
      <w:r w:rsidRPr="008B3B76">
        <w:rPr>
          <w:rFonts w:ascii="Tahoma" w:hAnsi="Tahoma" w:cs="Tahoma"/>
          <w:sz w:val="24"/>
          <w:szCs w:val="24"/>
        </w:rPr>
        <w:t>actividades</w:t>
      </w:r>
      <w:r w:rsidRPr="008B3B76">
        <w:rPr>
          <w:rFonts w:ascii="Tahoma" w:hAnsi="Tahoma" w:cs="Tahoma"/>
          <w:spacing w:val="-4"/>
          <w:sz w:val="24"/>
          <w:szCs w:val="24"/>
        </w:rPr>
        <w:t xml:space="preserve"> </w:t>
      </w:r>
      <w:r w:rsidRPr="008B3B76">
        <w:rPr>
          <w:rFonts w:ascii="Tahoma" w:hAnsi="Tahoma" w:cs="Tahoma"/>
          <w:sz w:val="24"/>
          <w:szCs w:val="24"/>
        </w:rPr>
        <w:t>relacionadas</w:t>
      </w:r>
      <w:r w:rsidRPr="008B3B76">
        <w:rPr>
          <w:rFonts w:ascii="Tahoma" w:hAnsi="Tahoma" w:cs="Tahoma"/>
          <w:spacing w:val="-6"/>
          <w:sz w:val="24"/>
          <w:szCs w:val="24"/>
        </w:rPr>
        <w:t xml:space="preserve"> </w:t>
      </w:r>
      <w:r w:rsidRPr="008B3B76">
        <w:rPr>
          <w:rFonts w:ascii="Tahoma" w:hAnsi="Tahoma" w:cs="Tahoma"/>
          <w:sz w:val="24"/>
          <w:szCs w:val="24"/>
        </w:rPr>
        <w:t>con</w:t>
      </w:r>
      <w:r w:rsidRPr="008B3B76">
        <w:rPr>
          <w:rFonts w:ascii="Tahoma" w:hAnsi="Tahoma" w:cs="Tahoma"/>
          <w:spacing w:val="-5"/>
          <w:sz w:val="24"/>
          <w:szCs w:val="24"/>
        </w:rPr>
        <w:t xml:space="preserve"> </w:t>
      </w:r>
      <w:r w:rsidRPr="008B3B76">
        <w:rPr>
          <w:rFonts w:ascii="Tahoma" w:hAnsi="Tahoma" w:cs="Tahoma"/>
          <w:sz w:val="24"/>
          <w:szCs w:val="24"/>
        </w:rPr>
        <w:t>la contratación, publicación y modificaciones de las soluciones tecnológicas con que cuenten las instancias solicitantes.</w:t>
      </w:r>
    </w:p>
    <w:p w14:paraId="44A3A5DE" w14:textId="5D0ED01A" w:rsidR="00823854" w:rsidRPr="008B3B76" w:rsidRDefault="00823854" w:rsidP="008B3B76">
      <w:pPr>
        <w:pStyle w:val="Textoindependiente"/>
        <w:rPr>
          <w:rFonts w:cs="Tahoma"/>
        </w:rPr>
      </w:pPr>
    </w:p>
    <w:p w14:paraId="551F1628" w14:textId="56E65558" w:rsidR="00823854" w:rsidRPr="008B3B76" w:rsidRDefault="00823854" w:rsidP="008B3B76">
      <w:pPr>
        <w:pStyle w:val="Prrafodelista"/>
        <w:widowControl w:val="0"/>
        <w:numPr>
          <w:ilvl w:val="1"/>
          <w:numId w:val="295"/>
        </w:numPr>
        <w:tabs>
          <w:tab w:val="left" w:pos="1002"/>
          <w:tab w:val="left" w:pos="1004"/>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Verificar que los proveedores cumplan con los niveles de servicio establecidos para procurar la continuidad de</w:t>
      </w:r>
      <w:r w:rsidRPr="008B3B76">
        <w:rPr>
          <w:rFonts w:ascii="Tahoma" w:hAnsi="Tahoma" w:cs="Tahoma"/>
          <w:spacing w:val="-6"/>
          <w:sz w:val="24"/>
          <w:szCs w:val="24"/>
        </w:rPr>
        <w:t xml:space="preserve"> </w:t>
      </w:r>
      <w:r w:rsidRPr="008B3B76">
        <w:rPr>
          <w:rFonts w:ascii="Tahoma" w:hAnsi="Tahoma" w:cs="Tahoma"/>
          <w:sz w:val="24"/>
          <w:szCs w:val="24"/>
        </w:rPr>
        <w:t>los</w:t>
      </w:r>
      <w:r w:rsidRPr="008B3B76">
        <w:rPr>
          <w:rFonts w:ascii="Tahoma" w:hAnsi="Tahoma" w:cs="Tahoma"/>
          <w:spacing w:val="-6"/>
          <w:sz w:val="24"/>
          <w:szCs w:val="24"/>
        </w:rPr>
        <w:t xml:space="preserve"> </w:t>
      </w:r>
      <w:r w:rsidRPr="008B3B76">
        <w:rPr>
          <w:rFonts w:ascii="Tahoma" w:hAnsi="Tahoma" w:cs="Tahoma"/>
          <w:sz w:val="24"/>
          <w:szCs w:val="24"/>
        </w:rPr>
        <w:t>mismos</w:t>
      </w:r>
      <w:r w:rsidRPr="008B3B76">
        <w:rPr>
          <w:rFonts w:ascii="Tahoma" w:hAnsi="Tahoma" w:cs="Tahoma"/>
          <w:spacing w:val="-6"/>
          <w:sz w:val="24"/>
          <w:szCs w:val="24"/>
        </w:rPr>
        <w:t xml:space="preserve"> </w:t>
      </w:r>
      <w:r w:rsidRPr="008B3B76">
        <w:rPr>
          <w:rFonts w:ascii="Tahoma" w:hAnsi="Tahoma" w:cs="Tahoma"/>
          <w:sz w:val="24"/>
          <w:szCs w:val="24"/>
        </w:rPr>
        <w:t>y</w:t>
      </w:r>
      <w:r w:rsidRPr="008B3B76">
        <w:rPr>
          <w:rFonts w:ascii="Tahoma" w:hAnsi="Tahoma" w:cs="Tahoma"/>
          <w:spacing w:val="-7"/>
          <w:sz w:val="24"/>
          <w:szCs w:val="24"/>
        </w:rPr>
        <w:t xml:space="preserve"> </w:t>
      </w:r>
      <w:r w:rsidRPr="008B3B76">
        <w:rPr>
          <w:rFonts w:ascii="Tahoma" w:hAnsi="Tahoma" w:cs="Tahoma"/>
          <w:sz w:val="24"/>
          <w:szCs w:val="24"/>
        </w:rPr>
        <w:t>aplicar</w:t>
      </w:r>
      <w:r w:rsidRPr="008B3B76">
        <w:rPr>
          <w:rFonts w:ascii="Tahoma" w:hAnsi="Tahoma" w:cs="Tahoma"/>
          <w:spacing w:val="-8"/>
          <w:sz w:val="24"/>
          <w:szCs w:val="24"/>
        </w:rPr>
        <w:t xml:space="preserve"> </w:t>
      </w:r>
      <w:r w:rsidRPr="008B3B76">
        <w:rPr>
          <w:rFonts w:ascii="Tahoma" w:hAnsi="Tahoma" w:cs="Tahoma"/>
          <w:sz w:val="24"/>
          <w:szCs w:val="24"/>
        </w:rPr>
        <w:t>las</w:t>
      </w:r>
      <w:r w:rsidRPr="008B3B76">
        <w:rPr>
          <w:rFonts w:ascii="Tahoma" w:hAnsi="Tahoma" w:cs="Tahoma"/>
          <w:spacing w:val="-6"/>
          <w:sz w:val="24"/>
          <w:szCs w:val="24"/>
        </w:rPr>
        <w:t xml:space="preserve"> </w:t>
      </w:r>
      <w:r w:rsidRPr="008B3B76">
        <w:rPr>
          <w:rFonts w:ascii="Tahoma" w:hAnsi="Tahoma" w:cs="Tahoma"/>
          <w:sz w:val="24"/>
          <w:szCs w:val="24"/>
        </w:rPr>
        <w:t>garantías</w:t>
      </w:r>
      <w:r w:rsidRPr="008B3B76">
        <w:rPr>
          <w:rFonts w:ascii="Tahoma" w:hAnsi="Tahoma" w:cs="Tahoma"/>
          <w:spacing w:val="-9"/>
          <w:sz w:val="24"/>
          <w:szCs w:val="24"/>
        </w:rPr>
        <w:t xml:space="preserve"> </w:t>
      </w:r>
      <w:r w:rsidRPr="008B3B76">
        <w:rPr>
          <w:rFonts w:ascii="Tahoma" w:hAnsi="Tahoma" w:cs="Tahoma"/>
          <w:sz w:val="24"/>
          <w:szCs w:val="24"/>
        </w:rPr>
        <w:t>correspondientes, así como informar a la unidad administrativa competente</w:t>
      </w:r>
      <w:r w:rsidRPr="008B3B76">
        <w:rPr>
          <w:rFonts w:ascii="Tahoma" w:hAnsi="Tahoma" w:cs="Tahoma"/>
          <w:spacing w:val="-1"/>
          <w:sz w:val="24"/>
          <w:szCs w:val="24"/>
        </w:rPr>
        <w:t xml:space="preserve"> </w:t>
      </w:r>
      <w:r w:rsidRPr="008B3B76">
        <w:rPr>
          <w:rFonts w:ascii="Tahoma" w:hAnsi="Tahoma" w:cs="Tahoma"/>
          <w:sz w:val="24"/>
          <w:szCs w:val="24"/>
        </w:rPr>
        <w:lastRenderedPageBreak/>
        <w:t>sobre</w:t>
      </w:r>
      <w:r w:rsidRPr="008B3B76">
        <w:rPr>
          <w:rFonts w:ascii="Tahoma" w:hAnsi="Tahoma" w:cs="Tahoma"/>
          <w:spacing w:val="-1"/>
          <w:sz w:val="24"/>
          <w:szCs w:val="24"/>
        </w:rPr>
        <w:t xml:space="preserve"> </w:t>
      </w:r>
      <w:r w:rsidRPr="008B3B76">
        <w:rPr>
          <w:rFonts w:ascii="Tahoma" w:hAnsi="Tahoma" w:cs="Tahoma"/>
          <w:sz w:val="24"/>
          <w:szCs w:val="24"/>
        </w:rPr>
        <w:t>cualquier</w:t>
      </w:r>
      <w:r w:rsidRPr="008B3B76">
        <w:rPr>
          <w:rFonts w:ascii="Tahoma" w:hAnsi="Tahoma" w:cs="Tahoma"/>
          <w:spacing w:val="-3"/>
          <w:sz w:val="24"/>
          <w:szCs w:val="24"/>
        </w:rPr>
        <w:t xml:space="preserve"> </w:t>
      </w:r>
      <w:r w:rsidRPr="008B3B76">
        <w:rPr>
          <w:rFonts w:ascii="Tahoma" w:hAnsi="Tahoma" w:cs="Tahoma"/>
          <w:sz w:val="24"/>
          <w:szCs w:val="24"/>
        </w:rPr>
        <w:t>incumplimiento</w:t>
      </w:r>
      <w:r w:rsidRPr="008B3B76">
        <w:rPr>
          <w:rFonts w:ascii="Tahoma" w:hAnsi="Tahoma" w:cs="Tahoma"/>
          <w:spacing w:val="-2"/>
          <w:sz w:val="24"/>
          <w:szCs w:val="24"/>
        </w:rPr>
        <w:t xml:space="preserve"> </w:t>
      </w:r>
      <w:r w:rsidRPr="008B3B76">
        <w:rPr>
          <w:rFonts w:ascii="Tahoma" w:hAnsi="Tahoma" w:cs="Tahoma"/>
          <w:sz w:val="24"/>
          <w:szCs w:val="24"/>
        </w:rPr>
        <w:t>de</w:t>
      </w:r>
      <w:r w:rsidRPr="008B3B76">
        <w:rPr>
          <w:rFonts w:ascii="Tahoma" w:hAnsi="Tahoma" w:cs="Tahoma"/>
          <w:spacing w:val="-1"/>
          <w:sz w:val="24"/>
          <w:szCs w:val="24"/>
        </w:rPr>
        <w:t xml:space="preserve"> </w:t>
      </w:r>
      <w:r w:rsidRPr="008B3B76">
        <w:rPr>
          <w:rFonts w:ascii="Tahoma" w:hAnsi="Tahoma" w:cs="Tahoma"/>
          <w:sz w:val="24"/>
          <w:szCs w:val="24"/>
        </w:rPr>
        <w:t>éstos.</w:t>
      </w:r>
    </w:p>
    <w:p w14:paraId="04FB0894" w14:textId="77777777" w:rsidR="00B05B56" w:rsidRPr="008B3B76" w:rsidRDefault="00B05B56" w:rsidP="008B3B76">
      <w:pPr>
        <w:pStyle w:val="Prrafodelista"/>
        <w:spacing w:after="0" w:line="240" w:lineRule="auto"/>
        <w:ind w:left="0"/>
        <w:rPr>
          <w:rFonts w:ascii="Tahoma" w:hAnsi="Tahoma" w:cs="Tahoma"/>
          <w:sz w:val="24"/>
          <w:szCs w:val="24"/>
        </w:rPr>
      </w:pPr>
    </w:p>
    <w:p w14:paraId="24A1D493" w14:textId="77777777" w:rsidR="00823854" w:rsidRPr="008B3B76" w:rsidRDefault="00823854" w:rsidP="008B3B76">
      <w:pPr>
        <w:pStyle w:val="Prrafodelista"/>
        <w:widowControl w:val="0"/>
        <w:numPr>
          <w:ilvl w:val="1"/>
          <w:numId w:val="295"/>
        </w:numPr>
        <w:tabs>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Realizar la supervisión del cumplimiento de los contratos de mantenimiento de aplicaciones informáticas, para hacer válidas las garantías o seguros de los prestadores de servicios, propuestas y recomendaciones para las aplicaciones informáticas desarrolladas, a desarrollar, adquiridas o por adquirir de la Cámara de Diputados.</w:t>
      </w:r>
    </w:p>
    <w:p w14:paraId="6F64CF49" w14:textId="77777777" w:rsidR="00823854" w:rsidRPr="008B3B76" w:rsidRDefault="00823854" w:rsidP="008B3B76">
      <w:pPr>
        <w:pStyle w:val="Textoindependiente"/>
        <w:rPr>
          <w:rFonts w:cs="Tahoma"/>
        </w:rPr>
      </w:pPr>
    </w:p>
    <w:p w14:paraId="09711317" w14:textId="77777777" w:rsidR="00823854" w:rsidRPr="008B3B76" w:rsidRDefault="00823854" w:rsidP="008B3B76">
      <w:pPr>
        <w:pStyle w:val="Prrafodelista"/>
        <w:widowControl w:val="0"/>
        <w:numPr>
          <w:ilvl w:val="1"/>
          <w:numId w:val="295"/>
        </w:numPr>
        <w:tabs>
          <w:tab w:val="left" w:pos="1697"/>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Supervisar la administración</w:t>
      </w:r>
      <w:r w:rsidRPr="008B3B76">
        <w:rPr>
          <w:rFonts w:ascii="Tahoma" w:hAnsi="Tahoma" w:cs="Tahoma"/>
          <w:spacing w:val="-1"/>
          <w:sz w:val="24"/>
          <w:szCs w:val="24"/>
        </w:rPr>
        <w:t xml:space="preserve"> </w:t>
      </w:r>
      <w:r w:rsidRPr="008B3B76">
        <w:rPr>
          <w:rFonts w:ascii="Tahoma" w:hAnsi="Tahoma" w:cs="Tahoma"/>
          <w:sz w:val="24"/>
          <w:szCs w:val="24"/>
        </w:rPr>
        <w:t>y</w:t>
      </w:r>
      <w:r w:rsidRPr="008B3B76">
        <w:rPr>
          <w:rFonts w:ascii="Tahoma" w:hAnsi="Tahoma" w:cs="Tahoma"/>
          <w:spacing w:val="-1"/>
          <w:sz w:val="24"/>
          <w:szCs w:val="24"/>
        </w:rPr>
        <w:t xml:space="preserve"> </w:t>
      </w:r>
      <w:r w:rsidRPr="008B3B76">
        <w:rPr>
          <w:rFonts w:ascii="Tahoma" w:hAnsi="Tahoma" w:cs="Tahoma"/>
          <w:sz w:val="24"/>
          <w:szCs w:val="24"/>
        </w:rPr>
        <w:t>el mantenimiento</w:t>
      </w:r>
      <w:r w:rsidRPr="008B3B76">
        <w:rPr>
          <w:rFonts w:ascii="Tahoma" w:hAnsi="Tahoma" w:cs="Tahoma"/>
          <w:spacing w:val="-1"/>
          <w:sz w:val="24"/>
          <w:szCs w:val="24"/>
        </w:rPr>
        <w:t xml:space="preserve"> </w:t>
      </w:r>
      <w:r w:rsidRPr="008B3B76">
        <w:rPr>
          <w:rFonts w:ascii="Tahoma" w:hAnsi="Tahoma" w:cs="Tahoma"/>
          <w:sz w:val="24"/>
          <w:szCs w:val="24"/>
        </w:rPr>
        <w:t xml:space="preserve">de las soluciones tecnológicas en producción para su </w:t>
      </w:r>
      <w:r w:rsidRPr="008B3B76">
        <w:rPr>
          <w:rFonts w:ascii="Tahoma" w:hAnsi="Tahoma" w:cs="Tahoma"/>
          <w:spacing w:val="-2"/>
          <w:sz w:val="24"/>
          <w:szCs w:val="24"/>
        </w:rPr>
        <w:t>desempeño.</w:t>
      </w:r>
    </w:p>
    <w:p w14:paraId="51F61EAA" w14:textId="77777777" w:rsidR="00823854" w:rsidRPr="008B3B76" w:rsidRDefault="00823854" w:rsidP="008B3B76">
      <w:pPr>
        <w:pStyle w:val="Textoindependiente"/>
        <w:rPr>
          <w:rFonts w:cs="Tahoma"/>
        </w:rPr>
      </w:pPr>
    </w:p>
    <w:p w14:paraId="6A033A45" w14:textId="77777777" w:rsidR="00823854" w:rsidRPr="008B3B76" w:rsidRDefault="00823854" w:rsidP="008B3B76">
      <w:pPr>
        <w:pStyle w:val="Prrafodelista"/>
        <w:widowControl w:val="0"/>
        <w:numPr>
          <w:ilvl w:val="1"/>
          <w:numId w:val="295"/>
        </w:numPr>
        <w:tabs>
          <w:tab w:val="left" w:pos="1697"/>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Revisar, atender y gestionar las solicitudes de requerimientos,</w:t>
      </w:r>
      <w:r w:rsidRPr="008B3B76">
        <w:rPr>
          <w:rFonts w:ascii="Tahoma" w:hAnsi="Tahoma" w:cs="Tahoma"/>
          <w:spacing w:val="-10"/>
          <w:sz w:val="24"/>
          <w:szCs w:val="24"/>
        </w:rPr>
        <w:t xml:space="preserve"> </w:t>
      </w:r>
      <w:r w:rsidRPr="008B3B76">
        <w:rPr>
          <w:rFonts w:ascii="Tahoma" w:hAnsi="Tahoma" w:cs="Tahoma"/>
          <w:sz w:val="24"/>
          <w:szCs w:val="24"/>
        </w:rPr>
        <w:t>así</w:t>
      </w:r>
      <w:r w:rsidRPr="008B3B76">
        <w:rPr>
          <w:rFonts w:ascii="Tahoma" w:hAnsi="Tahoma" w:cs="Tahoma"/>
          <w:spacing w:val="-7"/>
          <w:sz w:val="24"/>
          <w:szCs w:val="24"/>
        </w:rPr>
        <w:t xml:space="preserve"> </w:t>
      </w:r>
      <w:r w:rsidRPr="008B3B76">
        <w:rPr>
          <w:rFonts w:ascii="Tahoma" w:hAnsi="Tahoma" w:cs="Tahoma"/>
          <w:sz w:val="24"/>
          <w:szCs w:val="24"/>
        </w:rPr>
        <w:t>como</w:t>
      </w:r>
      <w:r w:rsidRPr="008B3B76">
        <w:rPr>
          <w:rFonts w:ascii="Tahoma" w:hAnsi="Tahoma" w:cs="Tahoma"/>
          <w:spacing w:val="-9"/>
          <w:sz w:val="24"/>
          <w:szCs w:val="24"/>
        </w:rPr>
        <w:t xml:space="preserve"> </w:t>
      </w:r>
      <w:r w:rsidRPr="008B3B76">
        <w:rPr>
          <w:rFonts w:ascii="Tahoma" w:hAnsi="Tahoma" w:cs="Tahoma"/>
          <w:sz w:val="24"/>
          <w:szCs w:val="24"/>
        </w:rPr>
        <w:t>generar</w:t>
      </w:r>
      <w:r w:rsidRPr="008B3B76">
        <w:rPr>
          <w:rFonts w:ascii="Tahoma" w:hAnsi="Tahoma" w:cs="Tahoma"/>
          <w:spacing w:val="-8"/>
          <w:sz w:val="24"/>
          <w:szCs w:val="24"/>
        </w:rPr>
        <w:t xml:space="preserve"> </w:t>
      </w:r>
      <w:r w:rsidRPr="008B3B76">
        <w:rPr>
          <w:rFonts w:ascii="Tahoma" w:hAnsi="Tahoma" w:cs="Tahoma"/>
          <w:sz w:val="24"/>
          <w:szCs w:val="24"/>
        </w:rPr>
        <w:t>registro</w:t>
      </w:r>
      <w:r w:rsidRPr="008B3B76">
        <w:rPr>
          <w:rFonts w:ascii="Tahoma" w:hAnsi="Tahoma" w:cs="Tahoma"/>
          <w:spacing w:val="-9"/>
          <w:sz w:val="24"/>
          <w:szCs w:val="24"/>
        </w:rPr>
        <w:t xml:space="preserve"> </w:t>
      </w:r>
      <w:r w:rsidRPr="008B3B76">
        <w:rPr>
          <w:rFonts w:ascii="Tahoma" w:hAnsi="Tahoma" w:cs="Tahoma"/>
          <w:sz w:val="24"/>
          <w:szCs w:val="24"/>
        </w:rPr>
        <w:t>de</w:t>
      </w:r>
      <w:r w:rsidRPr="008B3B76">
        <w:rPr>
          <w:rFonts w:ascii="Tahoma" w:hAnsi="Tahoma" w:cs="Tahoma"/>
          <w:spacing w:val="-11"/>
          <w:sz w:val="24"/>
          <w:szCs w:val="24"/>
        </w:rPr>
        <w:t xml:space="preserve"> </w:t>
      </w:r>
      <w:r w:rsidRPr="008B3B76">
        <w:rPr>
          <w:rFonts w:ascii="Tahoma" w:hAnsi="Tahoma" w:cs="Tahoma"/>
          <w:sz w:val="24"/>
          <w:szCs w:val="24"/>
        </w:rPr>
        <w:t>acciones realizadas y resultados por requerimiento.</w:t>
      </w:r>
    </w:p>
    <w:p w14:paraId="18DF5318" w14:textId="77777777" w:rsidR="00823854" w:rsidRPr="008B3B76" w:rsidRDefault="00823854" w:rsidP="008B3B76">
      <w:pPr>
        <w:pStyle w:val="Textoindependiente"/>
        <w:rPr>
          <w:rFonts w:cs="Tahoma"/>
        </w:rPr>
      </w:pPr>
    </w:p>
    <w:p w14:paraId="4A837405" w14:textId="77777777" w:rsidR="00823854" w:rsidRPr="008B3B76" w:rsidRDefault="00823854" w:rsidP="008B3B76">
      <w:pPr>
        <w:pStyle w:val="Prrafodelista"/>
        <w:widowControl w:val="0"/>
        <w:numPr>
          <w:ilvl w:val="1"/>
          <w:numId w:val="295"/>
        </w:numPr>
        <w:tabs>
          <w:tab w:val="left" w:pos="1696"/>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Establecer los indicadores necesarios que permitan identificar oportunidades de mejora de los servicios y procesos establecidos.</w:t>
      </w:r>
    </w:p>
    <w:p w14:paraId="3006B56A" w14:textId="77777777" w:rsidR="00823854" w:rsidRPr="008B3B76" w:rsidRDefault="00823854" w:rsidP="008B3B76">
      <w:pPr>
        <w:pStyle w:val="Textoindependiente"/>
        <w:rPr>
          <w:rFonts w:cs="Tahoma"/>
        </w:rPr>
      </w:pPr>
    </w:p>
    <w:p w14:paraId="0C6A75EF" w14:textId="77777777" w:rsidR="00823854" w:rsidRPr="008B3B76" w:rsidRDefault="00823854" w:rsidP="008B3B76">
      <w:pPr>
        <w:pStyle w:val="Prrafodelista"/>
        <w:widowControl w:val="0"/>
        <w:numPr>
          <w:ilvl w:val="1"/>
          <w:numId w:val="295"/>
        </w:numPr>
        <w:tabs>
          <w:tab w:val="left" w:pos="1696"/>
          <w:tab w:val="left" w:pos="1698"/>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 xml:space="preserve">Controlar las actividades relacionadas con la imagen digital de las instancias solicitantes en la Cámara de </w:t>
      </w:r>
      <w:r w:rsidRPr="008B3B76">
        <w:rPr>
          <w:rFonts w:ascii="Tahoma" w:hAnsi="Tahoma" w:cs="Tahoma"/>
          <w:spacing w:val="-2"/>
          <w:sz w:val="24"/>
          <w:szCs w:val="24"/>
        </w:rPr>
        <w:t>Diputados.</w:t>
      </w:r>
    </w:p>
    <w:p w14:paraId="6B3AFDCE" w14:textId="77777777" w:rsidR="00823854" w:rsidRPr="008B3B76" w:rsidRDefault="00823854" w:rsidP="008B3B76">
      <w:pPr>
        <w:pStyle w:val="Textoindependiente"/>
        <w:rPr>
          <w:rFonts w:cs="Tahoma"/>
        </w:rPr>
      </w:pPr>
    </w:p>
    <w:p w14:paraId="5127B994" w14:textId="77777777" w:rsidR="00823854" w:rsidRPr="008B3B76" w:rsidRDefault="00823854" w:rsidP="008B3B76">
      <w:pPr>
        <w:pStyle w:val="Prrafodelista"/>
        <w:widowControl w:val="0"/>
        <w:numPr>
          <w:ilvl w:val="1"/>
          <w:numId w:val="295"/>
        </w:numPr>
        <w:tabs>
          <w:tab w:val="left" w:pos="1698"/>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Crear, actualizar y generar manuales de usuario y técnicos, expedientes de proyectos de soluciones tecnológicas, así como capacitar a las personas involucradas en la implementación de las mismas.</w:t>
      </w:r>
    </w:p>
    <w:p w14:paraId="7C073269" w14:textId="4712D1F6" w:rsidR="00823854" w:rsidRPr="008B3B76" w:rsidRDefault="00823854" w:rsidP="008B3B76">
      <w:pPr>
        <w:pStyle w:val="Textoindependiente"/>
        <w:rPr>
          <w:rFonts w:cs="Tahoma"/>
        </w:rPr>
      </w:pPr>
    </w:p>
    <w:p w14:paraId="380DB298" w14:textId="77777777" w:rsidR="00862532" w:rsidRPr="008B3B76" w:rsidRDefault="00862532" w:rsidP="008B3B76">
      <w:pPr>
        <w:pStyle w:val="Textoindependiente"/>
        <w:rPr>
          <w:rFonts w:cs="Tahoma"/>
        </w:rPr>
      </w:pPr>
    </w:p>
    <w:p w14:paraId="3B25E992" w14:textId="6E6A132B" w:rsidR="00823854" w:rsidRPr="008B3B76" w:rsidRDefault="00823854" w:rsidP="008B3B76">
      <w:pPr>
        <w:pStyle w:val="Prrafodelista"/>
        <w:widowControl w:val="0"/>
        <w:numPr>
          <w:ilvl w:val="1"/>
          <w:numId w:val="295"/>
        </w:numPr>
        <w:tabs>
          <w:tab w:val="left" w:pos="1696"/>
          <w:tab w:val="left" w:pos="1698"/>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Diseñar e implementar metodologías de trabajo que se alineen a las mejores prácticas de construcción de proyectos de soluciones tecnológicas.</w:t>
      </w:r>
    </w:p>
    <w:p w14:paraId="08A38DE9" w14:textId="77777777" w:rsidR="00996925" w:rsidRPr="008B3B76" w:rsidRDefault="00996925" w:rsidP="008B3B76">
      <w:pPr>
        <w:pStyle w:val="Prrafodelista"/>
        <w:spacing w:after="0" w:line="240" w:lineRule="auto"/>
        <w:ind w:left="0"/>
        <w:rPr>
          <w:rFonts w:ascii="Tahoma" w:hAnsi="Tahoma" w:cs="Tahoma"/>
          <w:sz w:val="24"/>
          <w:szCs w:val="24"/>
        </w:rPr>
      </w:pPr>
    </w:p>
    <w:p w14:paraId="387E5098" w14:textId="77777777" w:rsidR="00823854" w:rsidRPr="008B3B76" w:rsidRDefault="00823854" w:rsidP="008B3B76">
      <w:pPr>
        <w:pStyle w:val="Prrafodelista"/>
        <w:widowControl w:val="0"/>
        <w:numPr>
          <w:ilvl w:val="1"/>
          <w:numId w:val="295"/>
        </w:numPr>
        <w:tabs>
          <w:tab w:val="left" w:pos="1002"/>
          <w:tab w:val="left" w:pos="1004"/>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 xml:space="preserve">Realizar, en coordinación con la Subdirección de Aplicaciones Informáticas, reuniones con grupos de trabajo de las instancias solicitantes, para analizar propuestas y recomendaciones de soluciones tecnológicas en beneficio de la Cámara de </w:t>
      </w:r>
      <w:r w:rsidRPr="008B3B76">
        <w:rPr>
          <w:rFonts w:ascii="Tahoma" w:hAnsi="Tahoma" w:cs="Tahoma"/>
          <w:spacing w:val="-2"/>
          <w:sz w:val="24"/>
          <w:szCs w:val="24"/>
        </w:rPr>
        <w:t>Diputados.</w:t>
      </w:r>
    </w:p>
    <w:p w14:paraId="60E6A6CA" w14:textId="77777777" w:rsidR="00823854" w:rsidRPr="008B3B76" w:rsidRDefault="00823854" w:rsidP="008B3B76">
      <w:pPr>
        <w:pStyle w:val="Textoindependiente"/>
        <w:rPr>
          <w:rFonts w:cs="Tahoma"/>
        </w:rPr>
      </w:pPr>
    </w:p>
    <w:p w14:paraId="0B998FD8" w14:textId="77777777" w:rsidR="00823854" w:rsidRPr="008B3B76" w:rsidRDefault="00823854" w:rsidP="008B3B76">
      <w:pPr>
        <w:pStyle w:val="Prrafodelista"/>
        <w:widowControl w:val="0"/>
        <w:numPr>
          <w:ilvl w:val="1"/>
          <w:numId w:val="295"/>
        </w:numPr>
        <w:tabs>
          <w:tab w:val="left" w:pos="1002"/>
          <w:tab w:val="left" w:pos="1004"/>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Participar en las investigación, evaluación y presentación de soluciones tecnológicas.</w:t>
      </w:r>
    </w:p>
    <w:p w14:paraId="1D2FF9A2" w14:textId="77777777" w:rsidR="00823854" w:rsidRPr="008B3B76" w:rsidRDefault="00823854" w:rsidP="008B3B76">
      <w:pPr>
        <w:pStyle w:val="Textoindependiente"/>
        <w:rPr>
          <w:rFonts w:cs="Tahoma"/>
        </w:rPr>
      </w:pPr>
    </w:p>
    <w:p w14:paraId="54887D1D" w14:textId="77777777" w:rsidR="00823854" w:rsidRPr="008B3B76" w:rsidRDefault="00823854" w:rsidP="008B3B76">
      <w:pPr>
        <w:pStyle w:val="Prrafodelista"/>
        <w:widowControl w:val="0"/>
        <w:numPr>
          <w:ilvl w:val="1"/>
          <w:numId w:val="295"/>
        </w:numPr>
        <w:tabs>
          <w:tab w:val="left" w:pos="1002"/>
          <w:tab w:val="left" w:pos="1004"/>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Atender y gestionar las solicitudes de requerimientos, así como generar registro de acciones realizadas y resultados por requerimiento.</w:t>
      </w:r>
    </w:p>
    <w:p w14:paraId="1334A365" w14:textId="77777777" w:rsidR="00823854" w:rsidRPr="008B3B76" w:rsidRDefault="00823854" w:rsidP="008B3B76">
      <w:pPr>
        <w:pStyle w:val="Textoindependiente"/>
        <w:rPr>
          <w:rFonts w:cs="Tahoma"/>
        </w:rPr>
      </w:pPr>
    </w:p>
    <w:p w14:paraId="656D15B5" w14:textId="77777777" w:rsidR="00823854" w:rsidRPr="008B3B76" w:rsidRDefault="00823854" w:rsidP="008B3B76">
      <w:pPr>
        <w:pStyle w:val="Prrafodelista"/>
        <w:widowControl w:val="0"/>
        <w:numPr>
          <w:ilvl w:val="1"/>
          <w:numId w:val="295"/>
        </w:numPr>
        <w:tabs>
          <w:tab w:val="left" w:pos="1004"/>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Establecer los indicadores de desempeño necesarios que permitan identificar oportunidades de mejora de los servicios y procesos establecidos, favoreciendo un ciclo de mejora continua.</w:t>
      </w:r>
    </w:p>
    <w:p w14:paraId="24E6AD8D" w14:textId="77777777" w:rsidR="00823854" w:rsidRPr="008B3B76" w:rsidRDefault="00823854" w:rsidP="008B3B76">
      <w:pPr>
        <w:pStyle w:val="Textoindependiente"/>
        <w:rPr>
          <w:rFonts w:cs="Tahoma"/>
        </w:rPr>
      </w:pPr>
    </w:p>
    <w:p w14:paraId="409CCA2C" w14:textId="77777777" w:rsidR="00823854" w:rsidRPr="008B3B76" w:rsidRDefault="00823854" w:rsidP="008B3B76">
      <w:pPr>
        <w:pStyle w:val="Prrafodelista"/>
        <w:widowControl w:val="0"/>
        <w:numPr>
          <w:ilvl w:val="1"/>
          <w:numId w:val="295"/>
        </w:numPr>
        <w:tabs>
          <w:tab w:val="left" w:pos="1002"/>
          <w:tab w:val="left" w:pos="1004"/>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Realizar actividades de seguimiento de los proyectos para la calidad y cumplimiento del alcance de las soluciones tecnológicas de la Cámara de Diputados.</w:t>
      </w:r>
    </w:p>
    <w:p w14:paraId="5A04CC8E" w14:textId="74667FA8" w:rsidR="00823854" w:rsidRPr="008B3B76" w:rsidRDefault="00823854" w:rsidP="008B3B76">
      <w:pPr>
        <w:pStyle w:val="Textoindependiente"/>
        <w:rPr>
          <w:rFonts w:cs="Tahoma"/>
        </w:rPr>
      </w:pPr>
    </w:p>
    <w:p w14:paraId="052843DF" w14:textId="77777777" w:rsidR="00823854" w:rsidRPr="008B3B76" w:rsidRDefault="00823854" w:rsidP="008B3B76">
      <w:pPr>
        <w:pStyle w:val="Prrafodelista"/>
        <w:widowControl w:val="0"/>
        <w:numPr>
          <w:ilvl w:val="1"/>
          <w:numId w:val="295"/>
        </w:numPr>
        <w:tabs>
          <w:tab w:val="left" w:pos="1004"/>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Coordinar con la Subdirección de Aplicaciones Informáticas el desarrollo del plan de soporte de las soluciones tecnológicas.</w:t>
      </w:r>
    </w:p>
    <w:p w14:paraId="74C08525" w14:textId="382ADBC9" w:rsidR="00823854" w:rsidRPr="008B3B76" w:rsidRDefault="00823854" w:rsidP="008B3B76">
      <w:pPr>
        <w:pStyle w:val="Textoindependiente"/>
        <w:rPr>
          <w:rFonts w:cs="Tahoma"/>
        </w:rPr>
      </w:pPr>
    </w:p>
    <w:p w14:paraId="5F3E7606" w14:textId="77777777" w:rsidR="00862532" w:rsidRPr="008B3B76" w:rsidRDefault="00862532" w:rsidP="008B3B76">
      <w:pPr>
        <w:pStyle w:val="Textoindependiente"/>
        <w:rPr>
          <w:rFonts w:cs="Tahoma"/>
        </w:rPr>
      </w:pPr>
    </w:p>
    <w:p w14:paraId="18C0D30E" w14:textId="77777777" w:rsidR="00823854" w:rsidRPr="008B3B76" w:rsidRDefault="00823854" w:rsidP="008B3B76">
      <w:pPr>
        <w:pStyle w:val="Prrafodelista"/>
        <w:widowControl w:val="0"/>
        <w:numPr>
          <w:ilvl w:val="1"/>
          <w:numId w:val="295"/>
        </w:numPr>
        <w:tabs>
          <w:tab w:val="left" w:pos="1004"/>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lastRenderedPageBreak/>
        <w:t>Diseñar e implementar metodologías de trabajo que se alineen a las mejores prácticas de construcción de proyectos de soluciones tecnológicas.</w:t>
      </w:r>
    </w:p>
    <w:p w14:paraId="386D883E" w14:textId="77777777" w:rsidR="00823854" w:rsidRPr="008B3B76" w:rsidRDefault="00823854" w:rsidP="008B3B76">
      <w:pPr>
        <w:pStyle w:val="Textoindependiente"/>
        <w:rPr>
          <w:rFonts w:cs="Tahoma"/>
        </w:rPr>
      </w:pPr>
    </w:p>
    <w:p w14:paraId="5D10894A" w14:textId="77777777" w:rsidR="00823854" w:rsidRPr="008B3B76" w:rsidRDefault="00823854" w:rsidP="008B3B76">
      <w:pPr>
        <w:pStyle w:val="Prrafodelista"/>
        <w:widowControl w:val="0"/>
        <w:numPr>
          <w:ilvl w:val="1"/>
          <w:numId w:val="295"/>
        </w:numPr>
        <w:tabs>
          <w:tab w:val="left" w:pos="1004"/>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Apoyar</w:t>
      </w:r>
      <w:r w:rsidRPr="008B3B76">
        <w:rPr>
          <w:rFonts w:ascii="Tahoma" w:hAnsi="Tahoma" w:cs="Tahoma"/>
          <w:spacing w:val="-7"/>
          <w:sz w:val="24"/>
          <w:szCs w:val="24"/>
        </w:rPr>
        <w:t xml:space="preserve"> </w:t>
      </w:r>
      <w:r w:rsidRPr="008B3B76">
        <w:rPr>
          <w:rFonts w:ascii="Tahoma" w:hAnsi="Tahoma" w:cs="Tahoma"/>
          <w:sz w:val="24"/>
          <w:szCs w:val="24"/>
        </w:rPr>
        <w:t>a</w:t>
      </w:r>
      <w:r w:rsidRPr="008B3B76">
        <w:rPr>
          <w:rFonts w:ascii="Tahoma" w:hAnsi="Tahoma" w:cs="Tahoma"/>
          <w:spacing w:val="-8"/>
          <w:sz w:val="24"/>
          <w:szCs w:val="24"/>
        </w:rPr>
        <w:t xml:space="preserve"> </w:t>
      </w:r>
      <w:r w:rsidRPr="008B3B76">
        <w:rPr>
          <w:rFonts w:ascii="Tahoma" w:hAnsi="Tahoma" w:cs="Tahoma"/>
          <w:sz w:val="24"/>
          <w:szCs w:val="24"/>
        </w:rPr>
        <w:t>la</w:t>
      </w:r>
      <w:r w:rsidRPr="008B3B76">
        <w:rPr>
          <w:rFonts w:ascii="Tahoma" w:hAnsi="Tahoma" w:cs="Tahoma"/>
          <w:spacing w:val="-8"/>
          <w:sz w:val="24"/>
          <w:szCs w:val="24"/>
        </w:rPr>
        <w:t xml:space="preserve"> </w:t>
      </w:r>
      <w:r w:rsidRPr="008B3B76">
        <w:rPr>
          <w:rFonts w:ascii="Tahoma" w:hAnsi="Tahoma" w:cs="Tahoma"/>
          <w:sz w:val="24"/>
          <w:szCs w:val="24"/>
        </w:rPr>
        <w:t>Dirección</w:t>
      </w:r>
      <w:r w:rsidRPr="008B3B76">
        <w:rPr>
          <w:rFonts w:ascii="Tahoma" w:hAnsi="Tahoma" w:cs="Tahoma"/>
          <w:spacing w:val="-11"/>
          <w:sz w:val="24"/>
          <w:szCs w:val="24"/>
        </w:rPr>
        <w:t xml:space="preserve"> </w:t>
      </w:r>
      <w:r w:rsidRPr="008B3B76">
        <w:rPr>
          <w:rFonts w:ascii="Tahoma" w:hAnsi="Tahoma" w:cs="Tahoma"/>
          <w:sz w:val="24"/>
          <w:szCs w:val="24"/>
        </w:rPr>
        <w:t>de</w:t>
      </w:r>
      <w:r w:rsidRPr="008B3B76">
        <w:rPr>
          <w:rFonts w:ascii="Tahoma" w:hAnsi="Tahoma" w:cs="Tahoma"/>
          <w:spacing w:val="-8"/>
          <w:sz w:val="24"/>
          <w:szCs w:val="24"/>
        </w:rPr>
        <w:t xml:space="preserve"> </w:t>
      </w:r>
      <w:r w:rsidRPr="008B3B76">
        <w:rPr>
          <w:rFonts w:ascii="Tahoma" w:hAnsi="Tahoma" w:cs="Tahoma"/>
          <w:sz w:val="24"/>
          <w:szCs w:val="24"/>
        </w:rPr>
        <w:t>Soluciones</w:t>
      </w:r>
      <w:r w:rsidRPr="008B3B76">
        <w:rPr>
          <w:rFonts w:ascii="Tahoma" w:hAnsi="Tahoma" w:cs="Tahoma"/>
          <w:spacing w:val="-8"/>
          <w:sz w:val="24"/>
          <w:szCs w:val="24"/>
        </w:rPr>
        <w:t xml:space="preserve"> </w:t>
      </w:r>
      <w:r w:rsidRPr="008B3B76">
        <w:rPr>
          <w:rFonts w:ascii="Tahoma" w:hAnsi="Tahoma" w:cs="Tahoma"/>
          <w:sz w:val="24"/>
          <w:szCs w:val="24"/>
        </w:rPr>
        <w:t>Tecnológicas</w:t>
      </w:r>
      <w:r w:rsidRPr="008B3B76">
        <w:rPr>
          <w:rFonts w:ascii="Tahoma" w:hAnsi="Tahoma" w:cs="Tahoma"/>
          <w:spacing w:val="-10"/>
          <w:sz w:val="24"/>
          <w:szCs w:val="24"/>
        </w:rPr>
        <w:t xml:space="preserve"> </w:t>
      </w:r>
      <w:r w:rsidRPr="008B3B76">
        <w:rPr>
          <w:rFonts w:ascii="Tahoma" w:hAnsi="Tahoma" w:cs="Tahoma"/>
          <w:sz w:val="24"/>
          <w:szCs w:val="24"/>
        </w:rPr>
        <w:t>con análisis</w:t>
      </w:r>
      <w:r w:rsidRPr="008B3B76">
        <w:rPr>
          <w:rFonts w:ascii="Tahoma" w:hAnsi="Tahoma" w:cs="Tahoma"/>
          <w:spacing w:val="61"/>
          <w:sz w:val="24"/>
          <w:szCs w:val="24"/>
        </w:rPr>
        <w:t xml:space="preserve"> </w:t>
      </w:r>
      <w:r w:rsidRPr="008B3B76">
        <w:rPr>
          <w:rFonts w:ascii="Tahoma" w:hAnsi="Tahoma" w:cs="Tahoma"/>
          <w:sz w:val="24"/>
          <w:szCs w:val="24"/>
        </w:rPr>
        <w:t>e</w:t>
      </w:r>
      <w:r w:rsidRPr="008B3B76">
        <w:rPr>
          <w:rFonts w:ascii="Tahoma" w:hAnsi="Tahoma" w:cs="Tahoma"/>
          <w:spacing w:val="61"/>
          <w:sz w:val="24"/>
          <w:szCs w:val="24"/>
        </w:rPr>
        <w:t xml:space="preserve"> </w:t>
      </w:r>
      <w:r w:rsidRPr="008B3B76">
        <w:rPr>
          <w:rFonts w:ascii="Tahoma" w:hAnsi="Tahoma" w:cs="Tahoma"/>
          <w:sz w:val="24"/>
          <w:szCs w:val="24"/>
        </w:rPr>
        <w:t>información</w:t>
      </w:r>
      <w:r w:rsidRPr="008B3B76">
        <w:rPr>
          <w:rFonts w:ascii="Tahoma" w:hAnsi="Tahoma" w:cs="Tahoma"/>
          <w:spacing w:val="60"/>
          <w:sz w:val="24"/>
          <w:szCs w:val="24"/>
        </w:rPr>
        <w:t xml:space="preserve"> </w:t>
      </w:r>
      <w:r w:rsidRPr="008B3B76">
        <w:rPr>
          <w:rFonts w:ascii="Tahoma" w:hAnsi="Tahoma" w:cs="Tahoma"/>
          <w:sz w:val="24"/>
          <w:szCs w:val="24"/>
        </w:rPr>
        <w:t>para</w:t>
      </w:r>
      <w:r w:rsidRPr="008B3B76">
        <w:rPr>
          <w:rFonts w:ascii="Tahoma" w:hAnsi="Tahoma" w:cs="Tahoma"/>
          <w:spacing w:val="59"/>
          <w:sz w:val="24"/>
          <w:szCs w:val="24"/>
        </w:rPr>
        <w:t xml:space="preserve"> </w:t>
      </w:r>
      <w:r w:rsidRPr="008B3B76">
        <w:rPr>
          <w:rFonts w:ascii="Tahoma" w:hAnsi="Tahoma" w:cs="Tahoma"/>
          <w:sz w:val="24"/>
          <w:szCs w:val="24"/>
        </w:rPr>
        <w:t>la</w:t>
      </w:r>
      <w:r w:rsidRPr="008B3B76">
        <w:rPr>
          <w:rFonts w:ascii="Tahoma" w:hAnsi="Tahoma" w:cs="Tahoma"/>
          <w:spacing w:val="61"/>
          <w:sz w:val="24"/>
          <w:szCs w:val="24"/>
        </w:rPr>
        <w:t xml:space="preserve"> </w:t>
      </w:r>
      <w:r w:rsidRPr="008B3B76">
        <w:rPr>
          <w:rFonts w:ascii="Tahoma" w:hAnsi="Tahoma" w:cs="Tahoma"/>
          <w:sz w:val="24"/>
          <w:szCs w:val="24"/>
        </w:rPr>
        <w:t>realización</w:t>
      </w:r>
      <w:r w:rsidRPr="008B3B76">
        <w:rPr>
          <w:rFonts w:ascii="Tahoma" w:hAnsi="Tahoma" w:cs="Tahoma"/>
          <w:spacing w:val="60"/>
          <w:sz w:val="24"/>
          <w:szCs w:val="24"/>
        </w:rPr>
        <w:t xml:space="preserve"> </w:t>
      </w:r>
      <w:r w:rsidRPr="008B3B76">
        <w:rPr>
          <w:rFonts w:ascii="Tahoma" w:hAnsi="Tahoma" w:cs="Tahoma"/>
          <w:sz w:val="24"/>
          <w:szCs w:val="24"/>
        </w:rPr>
        <w:t>de dictámenes</w:t>
      </w:r>
      <w:r w:rsidRPr="008B3B76">
        <w:rPr>
          <w:rFonts w:ascii="Tahoma" w:hAnsi="Tahoma" w:cs="Tahoma"/>
          <w:spacing w:val="-16"/>
          <w:sz w:val="24"/>
          <w:szCs w:val="24"/>
        </w:rPr>
        <w:t xml:space="preserve"> </w:t>
      </w:r>
      <w:r w:rsidRPr="008B3B76">
        <w:rPr>
          <w:rFonts w:ascii="Tahoma" w:hAnsi="Tahoma" w:cs="Tahoma"/>
          <w:sz w:val="24"/>
          <w:szCs w:val="24"/>
        </w:rPr>
        <w:t>y</w:t>
      </w:r>
      <w:r w:rsidRPr="008B3B76">
        <w:rPr>
          <w:rFonts w:ascii="Tahoma" w:hAnsi="Tahoma" w:cs="Tahoma"/>
          <w:spacing w:val="-15"/>
          <w:sz w:val="24"/>
          <w:szCs w:val="24"/>
        </w:rPr>
        <w:t xml:space="preserve"> </w:t>
      </w:r>
      <w:r w:rsidRPr="008B3B76">
        <w:rPr>
          <w:rFonts w:ascii="Tahoma" w:hAnsi="Tahoma" w:cs="Tahoma"/>
          <w:sz w:val="24"/>
          <w:szCs w:val="24"/>
        </w:rPr>
        <w:t>opiniones</w:t>
      </w:r>
      <w:r w:rsidRPr="008B3B76">
        <w:rPr>
          <w:rFonts w:ascii="Tahoma" w:hAnsi="Tahoma" w:cs="Tahoma"/>
          <w:spacing w:val="-15"/>
          <w:sz w:val="24"/>
          <w:szCs w:val="24"/>
        </w:rPr>
        <w:t xml:space="preserve"> </w:t>
      </w:r>
      <w:r w:rsidRPr="008B3B76">
        <w:rPr>
          <w:rFonts w:ascii="Tahoma" w:hAnsi="Tahoma" w:cs="Tahoma"/>
          <w:sz w:val="24"/>
          <w:szCs w:val="24"/>
        </w:rPr>
        <w:t>técnicas</w:t>
      </w:r>
      <w:r w:rsidRPr="008B3B76">
        <w:rPr>
          <w:rFonts w:ascii="Tahoma" w:hAnsi="Tahoma" w:cs="Tahoma"/>
          <w:spacing w:val="-15"/>
          <w:sz w:val="24"/>
          <w:szCs w:val="24"/>
        </w:rPr>
        <w:t xml:space="preserve"> </w:t>
      </w:r>
      <w:r w:rsidRPr="008B3B76">
        <w:rPr>
          <w:rFonts w:ascii="Tahoma" w:hAnsi="Tahoma" w:cs="Tahoma"/>
          <w:sz w:val="24"/>
          <w:szCs w:val="24"/>
        </w:rPr>
        <w:t>sobre</w:t>
      </w:r>
      <w:r w:rsidRPr="008B3B76">
        <w:rPr>
          <w:rFonts w:ascii="Tahoma" w:hAnsi="Tahoma" w:cs="Tahoma"/>
          <w:spacing w:val="-16"/>
          <w:sz w:val="24"/>
          <w:szCs w:val="24"/>
        </w:rPr>
        <w:t xml:space="preserve"> </w:t>
      </w:r>
      <w:r w:rsidRPr="008B3B76">
        <w:rPr>
          <w:rFonts w:ascii="Tahoma" w:hAnsi="Tahoma" w:cs="Tahoma"/>
          <w:sz w:val="24"/>
          <w:szCs w:val="24"/>
        </w:rPr>
        <w:t>la</w:t>
      </w:r>
      <w:r w:rsidRPr="008B3B76">
        <w:rPr>
          <w:rFonts w:ascii="Tahoma" w:hAnsi="Tahoma" w:cs="Tahoma"/>
          <w:spacing w:val="-15"/>
          <w:sz w:val="24"/>
          <w:szCs w:val="24"/>
        </w:rPr>
        <w:t xml:space="preserve"> </w:t>
      </w:r>
      <w:r w:rsidRPr="008B3B76">
        <w:rPr>
          <w:rFonts w:ascii="Tahoma" w:hAnsi="Tahoma" w:cs="Tahoma"/>
          <w:sz w:val="24"/>
          <w:szCs w:val="24"/>
        </w:rPr>
        <w:t>contratación o</w:t>
      </w:r>
      <w:r w:rsidRPr="008B3B76">
        <w:rPr>
          <w:rFonts w:ascii="Tahoma" w:hAnsi="Tahoma" w:cs="Tahoma"/>
          <w:spacing w:val="-13"/>
          <w:sz w:val="24"/>
          <w:szCs w:val="24"/>
        </w:rPr>
        <w:t xml:space="preserve"> </w:t>
      </w:r>
      <w:r w:rsidRPr="008B3B76">
        <w:rPr>
          <w:rFonts w:ascii="Tahoma" w:hAnsi="Tahoma" w:cs="Tahoma"/>
          <w:sz w:val="24"/>
          <w:szCs w:val="24"/>
        </w:rPr>
        <w:t>adquisición</w:t>
      </w:r>
      <w:r w:rsidRPr="008B3B76">
        <w:rPr>
          <w:rFonts w:ascii="Tahoma" w:hAnsi="Tahoma" w:cs="Tahoma"/>
          <w:spacing w:val="-13"/>
          <w:sz w:val="24"/>
          <w:szCs w:val="24"/>
        </w:rPr>
        <w:t xml:space="preserve"> </w:t>
      </w:r>
      <w:r w:rsidRPr="008B3B76">
        <w:rPr>
          <w:rFonts w:ascii="Tahoma" w:hAnsi="Tahoma" w:cs="Tahoma"/>
          <w:sz w:val="24"/>
          <w:szCs w:val="24"/>
        </w:rPr>
        <w:t>de</w:t>
      </w:r>
      <w:r w:rsidRPr="008B3B76">
        <w:rPr>
          <w:rFonts w:ascii="Tahoma" w:hAnsi="Tahoma" w:cs="Tahoma"/>
          <w:spacing w:val="-12"/>
          <w:sz w:val="24"/>
          <w:szCs w:val="24"/>
        </w:rPr>
        <w:t xml:space="preserve"> </w:t>
      </w:r>
      <w:r w:rsidRPr="008B3B76">
        <w:rPr>
          <w:rFonts w:ascii="Tahoma" w:hAnsi="Tahoma" w:cs="Tahoma"/>
          <w:sz w:val="24"/>
          <w:szCs w:val="24"/>
        </w:rPr>
        <w:t>soluciones</w:t>
      </w:r>
      <w:r w:rsidRPr="008B3B76">
        <w:rPr>
          <w:rFonts w:ascii="Tahoma" w:hAnsi="Tahoma" w:cs="Tahoma"/>
          <w:spacing w:val="-12"/>
          <w:sz w:val="24"/>
          <w:szCs w:val="24"/>
        </w:rPr>
        <w:t xml:space="preserve"> </w:t>
      </w:r>
      <w:r w:rsidRPr="008B3B76">
        <w:rPr>
          <w:rFonts w:ascii="Tahoma" w:hAnsi="Tahoma" w:cs="Tahoma"/>
          <w:sz w:val="24"/>
          <w:szCs w:val="24"/>
        </w:rPr>
        <w:t>tecnológicas</w:t>
      </w:r>
      <w:r w:rsidRPr="008B3B76">
        <w:rPr>
          <w:rFonts w:ascii="Tahoma" w:hAnsi="Tahoma" w:cs="Tahoma"/>
          <w:spacing w:val="-12"/>
          <w:sz w:val="24"/>
          <w:szCs w:val="24"/>
        </w:rPr>
        <w:t xml:space="preserve"> </w:t>
      </w:r>
      <w:r w:rsidRPr="008B3B76">
        <w:rPr>
          <w:rFonts w:ascii="Tahoma" w:hAnsi="Tahoma" w:cs="Tahoma"/>
          <w:sz w:val="24"/>
          <w:szCs w:val="24"/>
        </w:rPr>
        <w:t>que</w:t>
      </w:r>
      <w:r w:rsidRPr="008B3B76">
        <w:rPr>
          <w:rFonts w:ascii="Tahoma" w:hAnsi="Tahoma" w:cs="Tahoma"/>
          <w:spacing w:val="-15"/>
          <w:sz w:val="24"/>
          <w:szCs w:val="24"/>
        </w:rPr>
        <w:t xml:space="preserve"> </w:t>
      </w:r>
      <w:r w:rsidRPr="008B3B76">
        <w:rPr>
          <w:rFonts w:ascii="Tahoma" w:hAnsi="Tahoma" w:cs="Tahoma"/>
          <w:sz w:val="24"/>
          <w:szCs w:val="24"/>
        </w:rPr>
        <w:t>requiera la operación de la Cámara de Diputados.</w:t>
      </w:r>
    </w:p>
    <w:p w14:paraId="5E6FC2C2" w14:textId="77777777" w:rsidR="00823854" w:rsidRPr="008B3B76" w:rsidRDefault="00823854" w:rsidP="008B3B76">
      <w:pPr>
        <w:pStyle w:val="Textoindependiente"/>
        <w:rPr>
          <w:rFonts w:cs="Tahoma"/>
        </w:rPr>
      </w:pPr>
    </w:p>
    <w:p w14:paraId="008F7561" w14:textId="77777777" w:rsidR="00823854" w:rsidRPr="008B3B76" w:rsidRDefault="00823854" w:rsidP="008B3B76">
      <w:pPr>
        <w:pStyle w:val="Prrafodelista"/>
        <w:widowControl w:val="0"/>
        <w:numPr>
          <w:ilvl w:val="1"/>
          <w:numId w:val="295"/>
        </w:numPr>
        <w:tabs>
          <w:tab w:val="left" w:pos="1697"/>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 xml:space="preserve">Procurar el funcionamiento de las soluciones </w:t>
      </w:r>
      <w:r w:rsidRPr="008B3B76">
        <w:rPr>
          <w:rFonts w:ascii="Tahoma" w:hAnsi="Tahoma" w:cs="Tahoma"/>
          <w:sz w:val="24"/>
          <w:szCs w:val="24"/>
        </w:rPr>
        <w:t>tecnológicas en coordinación con el personal responsable de la Dirección de Infraestructura.</w:t>
      </w:r>
    </w:p>
    <w:p w14:paraId="1A96C91B" w14:textId="77777777" w:rsidR="00823854" w:rsidRPr="008B3B76" w:rsidRDefault="00823854" w:rsidP="008B3B76">
      <w:pPr>
        <w:pStyle w:val="Textoindependiente"/>
        <w:rPr>
          <w:rFonts w:cs="Tahoma"/>
        </w:rPr>
      </w:pPr>
    </w:p>
    <w:p w14:paraId="18978771" w14:textId="66FEDDF6" w:rsidR="00823854" w:rsidRPr="008B3B76" w:rsidRDefault="00823854" w:rsidP="008B3B76">
      <w:pPr>
        <w:pStyle w:val="Prrafodelista"/>
        <w:widowControl w:val="0"/>
        <w:numPr>
          <w:ilvl w:val="1"/>
          <w:numId w:val="295"/>
        </w:numPr>
        <w:tabs>
          <w:tab w:val="left" w:pos="1698"/>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Realizar las actividades que se requieran en las materias</w:t>
      </w:r>
      <w:r w:rsidRPr="008B3B76">
        <w:rPr>
          <w:rFonts w:ascii="Tahoma" w:hAnsi="Tahoma" w:cs="Tahoma"/>
          <w:spacing w:val="-12"/>
          <w:sz w:val="24"/>
          <w:szCs w:val="24"/>
        </w:rPr>
        <w:t xml:space="preserve"> </w:t>
      </w:r>
      <w:r w:rsidRPr="008B3B76">
        <w:rPr>
          <w:rFonts w:ascii="Tahoma" w:hAnsi="Tahoma" w:cs="Tahoma"/>
          <w:sz w:val="24"/>
          <w:szCs w:val="24"/>
        </w:rPr>
        <w:t>de</w:t>
      </w:r>
      <w:r w:rsidRPr="008B3B76">
        <w:rPr>
          <w:rFonts w:ascii="Tahoma" w:hAnsi="Tahoma" w:cs="Tahoma"/>
          <w:spacing w:val="-12"/>
          <w:sz w:val="24"/>
          <w:szCs w:val="24"/>
        </w:rPr>
        <w:t xml:space="preserve"> </w:t>
      </w:r>
      <w:r w:rsidRPr="008B3B76">
        <w:rPr>
          <w:rFonts w:ascii="Tahoma" w:hAnsi="Tahoma" w:cs="Tahoma"/>
          <w:sz w:val="24"/>
          <w:szCs w:val="24"/>
        </w:rPr>
        <w:t>transparencia,</w:t>
      </w:r>
      <w:r w:rsidRPr="008B3B76">
        <w:rPr>
          <w:rFonts w:ascii="Tahoma" w:hAnsi="Tahoma" w:cs="Tahoma"/>
          <w:spacing w:val="-13"/>
          <w:sz w:val="24"/>
          <w:szCs w:val="24"/>
        </w:rPr>
        <w:t xml:space="preserve"> </w:t>
      </w:r>
      <w:r w:rsidRPr="008B3B76">
        <w:rPr>
          <w:rFonts w:ascii="Tahoma" w:hAnsi="Tahoma" w:cs="Tahoma"/>
          <w:sz w:val="24"/>
          <w:szCs w:val="24"/>
        </w:rPr>
        <w:t>datos</w:t>
      </w:r>
      <w:r w:rsidRPr="008B3B76">
        <w:rPr>
          <w:rFonts w:ascii="Tahoma" w:hAnsi="Tahoma" w:cs="Tahoma"/>
          <w:spacing w:val="-12"/>
          <w:sz w:val="24"/>
          <w:szCs w:val="24"/>
        </w:rPr>
        <w:t xml:space="preserve"> </w:t>
      </w:r>
      <w:r w:rsidRPr="008B3B76">
        <w:rPr>
          <w:rFonts w:ascii="Tahoma" w:hAnsi="Tahoma" w:cs="Tahoma"/>
          <w:sz w:val="24"/>
          <w:szCs w:val="24"/>
        </w:rPr>
        <w:t>personales,</w:t>
      </w:r>
      <w:r w:rsidRPr="008B3B76">
        <w:rPr>
          <w:rFonts w:ascii="Tahoma" w:hAnsi="Tahoma" w:cs="Tahoma"/>
          <w:spacing w:val="-13"/>
          <w:sz w:val="24"/>
          <w:szCs w:val="24"/>
        </w:rPr>
        <w:t xml:space="preserve"> </w:t>
      </w:r>
      <w:r w:rsidRPr="008B3B76">
        <w:rPr>
          <w:rFonts w:ascii="Tahoma" w:hAnsi="Tahoma" w:cs="Tahoma"/>
          <w:sz w:val="24"/>
          <w:szCs w:val="24"/>
        </w:rPr>
        <w:t>archivos,</w:t>
      </w:r>
      <w:r w:rsidR="00B05B56" w:rsidRPr="008B3B76">
        <w:rPr>
          <w:rFonts w:ascii="Tahoma" w:hAnsi="Tahoma" w:cs="Tahoma"/>
          <w:sz w:val="24"/>
          <w:szCs w:val="24"/>
        </w:rPr>
        <w:t xml:space="preserve"> </w:t>
      </w:r>
      <w:r w:rsidRPr="008B3B76">
        <w:rPr>
          <w:rFonts w:ascii="Tahoma" w:hAnsi="Tahoma" w:cs="Tahoma"/>
          <w:sz w:val="24"/>
          <w:szCs w:val="24"/>
        </w:rPr>
        <w:t>Sistema de Evaluación del Desempeño y Marco Integrado de Control Interno de conformidad con las disposiciones aplicables.</w:t>
      </w:r>
    </w:p>
    <w:p w14:paraId="0833C326" w14:textId="77777777" w:rsidR="00823854" w:rsidRPr="008B3B76" w:rsidRDefault="00823854" w:rsidP="008B3B76">
      <w:pPr>
        <w:pStyle w:val="Textoindependiente"/>
        <w:rPr>
          <w:rFonts w:cs="Tahoma"/>
        </w:rPr>
      </w:pPr>
    </w:p>
    <w:p w14:paraId="44D23068" w14:textId="77777777" w:rsidR="00823854" w:rsidRPr="008B3B76" w:rsidRDefault="00823854" w:rsidP="008B3B76">
      <w:pPr>
        <w:pStyle w:val="Prrafodelista"/>
        <w:widowControl w:val="0"/>
        <w:numPr>
          <w:ilvl w:val="1"/>
          <w:numId w:val="295"/>
        </w:numPr>
        <w:tabs>
          <w:tab w:val="left" w:pos="1114"/>
          <w:tab w:val="left" w:pos="1117"/>
        </w:tabs>
        <w:autoSpaceDE w:val="0"/>
        <w:autoSpaceDN w:val="0"/>
        <w:spacing w:after="0" w:line="240" w:lineRule="auto"/>
        <w:ind w:left="0" w:hanging="454"/>
        <w:jc w:val="both"/>
        <w:rPr>
          <w:rFonts w:ascii="Tahoma" w:hAnsi="Tahoma" w:cs="Tahoma"/>
          <w:sz w:val="24"/>
          <w:szCs w:val="24"/>
        </w:rPr>
      </w:pPr>
      <w:r w:rsidRPr="008B3B76">
        <w:rPr>
          <w:rFonts w:ascii="Tahoma" w:hAnsi="Tahoma" w:cs="Tahoma"/>
          <w:sz w:val="24"/>
          <w:szCs w:val="24"/>
        </w:rPr>
        <w:t>Realizar, además, todas aquellas funciones que coadyuven</w:t>
      </w:r>
      <w:r w:rsidRPr="008B3B76">
        <w:rPr>
          <w:rFonts w:ascii="Tahoma" w:hAnsi="Tahoma" w:cs="Tahoma"/>
          <w:spacing w:val="-16"/>
          <w:sz w:val="24"/>
          <w:szCs w:val="24"/>
        </w:rPr>
        <w:t xml:space="preserve"> </w:t>
      </w:r>
      <w:r w:rsidRPr="008B3B76">
        <w:rPr>
          <w:rFonts w:ascii="Tahoma" w:hAnsi="Tahoma" w:cs="Tahoma"/>
          <w:sz w:val="24"/>
          <w:szCs w:val="24"/>
        </w:rPr>
        <w:t>al</w:t>
      </w:r>
      <w:r w:rsidRPr="008B3B76">
        <w:rPr>
          <w:rFonts w:ascii="Tahoma" w:hAnsi="Tahoma" w:cs="Tahoma"/>
          <w:spacing w:val="-15"/>
          <w:sz w:val="24"/>
          <w:szCs w:val="24"/>
        </w:rPr>
        <w:t xml:space="preserve"> </w:t>
      </w:r>
      <w:r w:rsidRPr="008B3B76">
        <w:rPr>
          <w:rFonts w:ascii="Tahoma" w:hAnsi="Tahoma" w:cs="Tahoma"/>
          <w:sz w:val="24"/>
          <w:szCs w:val="24"/>
        </w:rPr>
        <w:t>logro</w:t>
      </w:r>
      <w:r w:rsidRPr="008B3B76">
        <w:rPr>
          <w:rFonts w:ascii="Tahoma" w:hAnsi="Tahoma" w:cs="Tahoma"/>
          <w:spacing w:val="-15"/>
          <w:sz w:val="24"/>
          <w:szCs w:val="24"/>
        </w:rPr>
        <w:t xml:space="preserve"> </w:t>
      </w:r>
      <w:r w:rsidRPr="008B3B76">
        <w:rPr>
          <w:rFonts w:ascii="Tahoma" w:hAnsi="Tahoma" w:cs="Tahoma"/>
          <w:sz w:val="24"/>
          <w:szCs w:val="24"/>
        </w:rPr>
        <w:t>de</w:t>
      </w:r>
      <w:r w:rsidRPr="008B3B76">
        <w:rPr>
          <w:rFonts w:ascii="Tahoma" w:hAnsi="Tahoma" w:cs="Tahoma"/>
          <w:spacing w:val="-15"/>
          <w:sz w:val="24"/>
          <w:szCs w:val="24"/>
        </w:rPr>
        <w:t xml:space="preserve"> </w:t>
      </w:r>
      <w:r w:rsidRPr="008B3B76">
        <w:rPr>
          <w:rFonts w:ascii="Tahoma" w:hAnsi="Tahoma" w:cs="Tahoma"/>
          <w:sz w:val="24"/>
          <w:szCs w:val="24"/>
        </w:rPr>
        <w:t>su</w:t>
      </w:r>
      <w:r w:rsidRPr="008B3B76">
        <w:rPr>
          <w:rFonts w:ascii="Tahoma" w:hAnsi="Tahoma" w:cs="Tahoma"/>
          <w:spacing w:val="-16"/>
          <w:sz w:val="24"/>
          <w:szCs w:val="24"/>
        </w:rPr>
        <w:t xml:space="preserve"> </w:t>
      </w:r>
      <w:r w:rsidRPr="008B3B76">
        <w:rPr>
          <w:rFonts w:ascii="Tahoma" w:hAnsi="Tahoma" w:cs="Tahoma"/>
          <w:sz w:val="24"/>
          <w:szCs w:val="24"/>
        </w:rPr>
        <w:t>objetivo</w:t>
      </w:r>
      <w:r w:rsidRPr="008B3B76">
        <w:rPr>
          <w:rFonts w:ascii="Tahoma" w:hAnsi="Tahoma" w:cs="Tahoma"/>
          <w:spacing w:val="-15"/>
          <w:sz w:val="24"/>
          <w:szCs w:val="24"/>
        </w:rPr>
        <w:t xml:space="preserve"> </w:t>
      </w:r>
      <w:r w:rsidRPr="008B3B76">
        <w:rPr>
          <w:rFonts w:ascii="Tahoma" w:hAnsi="Tahoma" w:cs="Tahoma"/>
          <w:sz w:val="24"/>
          <w:szCs w:val="24"/>
        </w:rPr>
        <w:t>y</w:t>
      </w:r>
      <w:r w:rsidRPr="008B3B76">
        <w:rPr>
          <w:rFonts w:ascii="Tahoma" w:hAnsi="Tahoma" w:cs="Tahoma"/>
          <w:spacing w:val="-15"/>
          <w:sz w:val="24"/>
          <w:szCs w:val="24"/>
        </w:rPr>
        <w:t xml:space="preserve"> </w:t>
      </w:r>
      <w:r w:rsidRPr="008B3B76">
        <w:rPr>
          <w:rFonts w:ascii="Tahoma" w:hAnsi="Tahoma" w:cs="Tahoma"/>
          <w:sz w:val="24"/>
          <w:szCs w:val="24"/>
        </w:rPr>
        <w:t>las</w:t>
      </w:r>
      <w:r w:rsidRPr="008B3B76">
        <w:rPr>
          <w:rFonts w:ascii="Tahoma" w:hAnsi="Tahoma" w:cs="Tahoma"/>
          <w:spacing w:val="-15"/>
          <w:sz w:val="24"/>
          <w:szCs w:val="24"/>
        </w:rPr>
        <w:t xml:space="preserve"> </w:t>
      </w:r>
      <w:r w:rsidRPr="008B3B76">
        <w:rPr>
          <w:rFonts w:ascii="Tahoma" w:hAnsi="Tahoma" w:cs="Tahoma"/>
          <w:sz w:val="24"/>
          <w:szCs w:val="24"/>
        </w:rPr>
        <w:t>que</w:t>
      </w:r>
      <w:r w:rsidRPr="008B3B76">
        <w:rPr>
          <w:rFonts w:ascii="Tahoma" w:hAnsi="Tahoma" w:cs="Tahoma"/>
          <w:spacing w:val="-16"/>
          <w:sz w:val="24"/>
          <w:szCs w:val="24"/>
        </w:rPr>
        <w:t xml:space="preserve"> </w:t>
      </w:r>
      <w:r w:rsidRPr="008B3B76">
        <w:rPr>
          <w:rFonts w:ascii="Tahoma" w:hAnsi="Tahoma" w:cs="Tahoma"/>
          <w:sz w:val="24"/>
          <w:szCs w:val="24"/>
        </w:rPr>
        <w:t>se</w:t>
      </w:r>
      <w:r w:rsidRPr="008B3B76">
        <w:rPr>
          <w:rFonts w:ascii="Tahoma" w:hAnsi="Tahoma" w:cs="Tahoma"/>
          <w:spacing w:val="-15"/>
          <w:sz w:val="24"/>
          <w:szCs w:val="24"/>
        </w:rPr>
        <w:t xml:space="preserve"> </w:t>
      </w:r>
      <w:r w:rsidRPr="008B3B76">
        <w:rPr>
          <w:rFonts w:ascii="Tahoma" w:hAnsi="Tahoma" w:cs="Tahoma"/>
          <w:sz w:val="24"/>
          <w:szCs w:val="24"/>
        </w:rPr>
        <w:t>deriven del presente manual, así como de las normas, disposiciones y acuerdos aplicables.</w:t>
      </w:r>
    </w:p>
    <w:p w14:paraId="7A16A0AB" w14:textId="77777777" w:rsidR="00B05B56" w:rsidRPr="008B3B76" w:rsidRDefault="00B05B56" w:rsidP="008B3B76">
      <w:pPr>
        <w:pStyle w:val="Prrafodelista"/>
        <w:tabs>
          <w:tab w:val="left" w:pos="1114"/>
          <w:tab w:val="left" w:pos="1117"/>
        </w:tabs>
        <w:spacing w:after="0" w:line="240" w:lineRule="auto"/>
        <w:ind w:left="0"/>
        <w:jc w:val="both"/>
        <w:rPr>
          <w:rFonts w:ascii="Tahoma" w:hAnsi="Tahoma" w:cs="Tahoma"/>
          <w:sz w:val="24"/>
          <w:szCs w:val="24"/>
        </w:rPr>
        <w:sectPr w:rsidR="00B05B56" w:rsidRPr="008B3B76" w:rsidSect="00B05B56">
          <w:type w:val="continuous"/>
          <w:pgSz w:w="15840" w:h="12240" w:orient="landscape"/>
          <w:pgMar w:top="1440" w:right="1440" w:bottom="1440" w:left="1440" w:header="720" w:footer="720" w:gutter="0"/>
          <w:cols w:num="2" w:space="1170"/>
          <w:docGrid w:linePitch="360"/>
        </w:sectPr>
      </w:pPr>
    </w:p>
    <w:p w14:paraId="4E97CC53" w14:textId="3325B318" w:rsidR="00823854" w:rsidRPr="008B3B76" w:rsidRDefault="00823854" w:rsidP="008B3B76">
      <w:pPr>
        <w:pStyle w:val="Prrafodelista"/>
        <w:tabs>
          <w:tab w:val="left" w:pos="1114"/>
          <w:tab w:val="left" w:pos="1117"/>
        </w:tabs>
        <w:spacing w:after="0" w:line="240" w:lineRule="auto"/>
        <w:ind w:left="0"/>
        <w:jc w:val="both"/>
        <w:rPr>
          <w:rFonts w:ascii="Tahoma" w:hAnsi="Tahoma" w:cs="Tahoma"/>
          <w:sz w:val="24"/>
          <w:szCs w:val="24"/>
        </w:rPr>
      </w:pPr>
    </w:p>
    <w:p w14:paraId="48546687" w14:textId="31851EF6" w:rsidR="00862532" w:rsidRPr="008B3B76" w:rsidRDefault="00862532" w:rsidP="008B3B76">
      <w:pPr>
        <w:pStyle w:val="Prrafodelista"/>
        <w:tabs>
          <w:tab w:val="left" w:pos="1114"/>
          <w:tab w:val="left" w:pos="1117"/>
        </w:tabs>
        <w:spacing w:after="0" w:line="240" w:lineRule="auto"/>
        <w:ind w:left="0"/>
        <w:jc w:val="both"/>
        <w:rPr>
          <w:rFonts w:ascii="Tahoma" w:hAnsi="Tahoma" w:cs="Tahoma"/>
          <w:sz w:val="24"/>
          <w:szCs w:val="24"/>
        </w:rPr>
      </w:pPr>
    </w:p>
    <w:p w14:paraId="5B019736" w14:textId="493C72AB" w:rsidR="00862532" w:rsidRPr="008B3B76" w:rsidRDefault="00862532" w:rsidP="008B3B76">
      <w:pPr>
        <w:pStyle w:val="Prrafodelista"/>
        <w:tabs>
          <w:tab w:val="left" w:pos="1114"/>
          <w:tab w:val="left" w:pos="1117"/>
        </w:tabs>
        <w:spacing w:after="0" w:line="240" w:lineRule="auto"/>
        <w:ind w:left="0"/>
        <w:jc w:val="both"/>
        <w:rPr>
          <w:rFonts w:ascii="Tahoma" w:hAnsi="Tahoma" w:cs="Tahoma"/>
          <w:sz w:val="24"/>
          <w:szCs w:val="24"/>
        </w:rPr>
      </w:pPr>
    </w:p>
    <w:p w14:paraId="2F07D5E0" w14:textId="5970ADC9" w:rsidR="00862532" w:rsidRPr="008B3B76" w:rsidRDefault="00862532" w:rsidP="008B3B76">
      <w:pPr>
        <w:pStyle w:val="Prrafodelista"/>
        <w:tabs>
          <w:tab w:val="left" w:pos="1114"/>
          <w:tab w:val="left" w:pos="1117"/>
        </w:tabs>
        <w:spacing w:after="0" w:line="240" w:lineRule="auto"/>
        <w:ind w:left="0"/>
        <w:jc w:val="both"/>
        <w:rPr>
          <w:rFonts w:ascii="Tahoma" w:hAnsi="Tahoma" w:cs="Tahoma"/>
          <w:sz w:val="24"/>
          <w:szCs w:val="24"/>
        </w:rPr>
      </w:pPr>
    </w:p>
    <w:p w14:paraId="52C7D3BB" w14:textId="5B28CAA3" w:rsidR="00862532" w:rsidRPr="008B3B76" w:rsidRDefault="00862532" w:rsidP="008B3B76">
      <w:pPr>
        <w:pStyle w:val="Prrafodelista"/>
        <w:tabs>
          <w:tab w:val="left" w:pos="1114"/>
          <w:tab w:val="left" w:pos="1117"/>
        </w:tabs>
        <w:spacing w:after="0" w:line="240" w:lineRule="auto"/>
        <w:ind w:left="0"/>
        <w:jc w:val="both"/>
        <w:rPr>
          <w:rFonts w:ascii="Tahoma" w:hAnsi="Tahoma" w:cs="Tahoma"/>
          <w:sz w:val="24"/>
          <w:szCs w:val="24"/>
        </w:rPr>
      </w:pPr>
    </w:p>
    <w:p w14:paraId="46F2A6A8" w14:textId="110C96B7" w:rsidR="00862532" w:rsidRDefault="00862532" w:rsidP="00823854">
      <w:pPr>
        <w:pStyle w:val="Prrafodelista"/>
        <w:tabs>
          <w:tab w:val="left" w:pos="1114"/>
          <w:tab w:val="left" w:pos="1117"/>
        </w:tabs>
        <w:ind w:left="0"/>
        <w:jc w:val="both"/>
        <w:rPr>
          <w:rFonts w:ascii="Tahoma" w:hAnsi="Tahoma" w:cs="Tahoma"/>
        </w:rPr>
      </w:pPr>
    </w:p>
    <w:p w14:paraId="2AFEA3F4" w14:textId="3DE2F640" w:rsidR="00862532" w:rsidRDefault="00862532" w:rsidP="00823854">
      <w:pPr>
        <w:pStyle w:val="Prrafodelista"/>
        <w:tabs>
          <w:tab w:val="left" w:pos="1114"/>
          <w:tab w:val="left" w:pos="1117"/>
        </w:tabs>
        <w:ind w:left="0"/>
        <w:jc w:val="both"/>
        <w:rPr>
          <w:rFonts w:ascii="Tahoma" w:hAnsi="Tahoma" w:cs="Tahoma"/>
        </w:rPr>
      </w:pPr>
    </w:p>
    <w:p w14:paraId="470DBC82" w14:textId="45D3F303" w:rsidR="00862532" w:rsidRDefault="00862532" w:rsidP="00823854">
      <w:pPr>
        <w:pStyle w:val="Prrafodelista"/>
        <w:tabs>
          <w:tab w:val="left" w:pos="1114"/>
          <w:tab w:val="left" w:pos="1117"/>
        </w:tabs>
        <w:ind w:left="0"/>
        <w:jc w:val="both"/>
        <w:rPr>
          <w:rFonts w:ascii="Tahoma" w:hAnsi="Tahoma" w:cs="Tahoma"/>
        </w:rPr>
      </w:pPr>
    </w:p>
    <w:p w14:paraId="6F1EA47C" w14:textId="29139FC7" w:rsidR="00862532" w:rsidRDefault="00862532" w:rsidP="00823854">
      <w:pPr>
        <w:pStyle w:val="Prrafodelista"/>
        <w:tabs>
          <w:tab w:val="left" w:pos="1114"/>
          <w:tab w:val="left" w:pos="1117"/>
        </w:tabs>
        <w:ind w:left="0"/>
        <w:jc w:val="both"/>
        <w:rPr>
          <w:rFonts w:ascii="Tahoma" w:hAnsi="Tahoma" w:cs="Tahoma"/>
        </w:rPr>
      </w:pPr>
    </w:p>
    <w:p w14:paraId="70E5597A" w14:textId="3050CCD7" w:rsidR="00862532" w:rsidRDefault="00862532" w:rsidP="00823854">
      <w:pPr>
        <w:pStyle w:val="Prrafodelista"/>
        <w:tabs>
          <w:tab w:val="left" w:pos="1114"/>
          <w:tab w:val="left" w:pos="1117"/>
        </w:tabs>
        <w:ind w:left="0"/>
        <w:jc w:val="both"/>
        <w:rPr>
          <w:rFonts w:ascii="Tahoma" w:hAnsi="Tahoma" w:cs="Tahoma"/>
        </w:rPr>
      </w:pPr>
    </w:p>
    <w:p w14:paraId="26CF32E4" w14:textId="79F988D7" w:rsidR="00862532" w:rsidRDefault="00862532" w:rsidP="00823854">
      <w:pPr>
        <w:pStyle w:val="Prrafodelista"/>
        <w:tabs>
          <w:tab w:val="left" w:pos="1114"/>
          <w:tab w:val="left" w:pos="1117"/>
        </w:tabs>
        <w:ind w:left="0"/>
        <w:jc w:val="both"/>
        <w:rPr>
          <w:rFonts w:ascii="Tahoma" w:hAnsi="Tahoma" w:cs="Tahoma"/>
        </w:rPr>
      </w:pPr>
    </w:p>
    <w:p w14:paraId="7503A34D" w14:textId="462F581F" w:rsidR="00862532" w:rsidRDefault="00862532" w:rsidP="00823854">
      <w:pPr>
        <w:pStyle w:val="Prrafodelista"/>
        <w:tabs>
          <w:tab w:val="left" w:pos="1114"/>
          <w:tab w:val="left" w:pos="1117"/>
        </w:tabs>
        <w:ind w:left="0"/>
        <w:jc w:val="both"/>
        <w:rPr>
          <w:rFonts w:ascii="Tahoma" w:hAnsi="Tahoma" w:cs="Tahoma"/>
        </w:rPr>
      </w:pPr>
    </w:p>
    <w:p w14:paraId="2154699E" w14:textId="01693393" w:rsidR="00862532" w:rsidRDefault="00862532" w:rsidP="00823854">
      <w:pPr>
        <w:pStyle w:val="Prrafodelista"/>
        <w:tabs>
          <w:tab w:val="left" w:pos="1114"/>
          <w:tab w:val="left" w:pos="1117"/>
        </w:tabs>
        <w:ind w:left="0"/>
        <w:jc w:val="both"/>
        <w:rPr>
          <w:rFonts w:ascii="Tahoma" w:hAnsi="Tahoma" w:cs="Tahoma"/>
        </w:rPr>
      </w:pPr>
    </w:p>
    <w:p w14:paraId="3BEC4C38" w14:textId="5EA3BF3D" w:rsidR="00862532" w:rsidRDefault="00862532" w:rsidP="00823854">
      <w:pPr>
        <w:pStyle w:val="Prrafodelista"/>
        <w:tabs>
          <w:tab w:val="left" w:pos="1114"/>
          <w:tab w:val="left" w:pos="1117"/>
        </w:tabs>
        <w:ind w:left="0"/>
        <w:jc w:val="both"/>
        <w:rPr>
          <w:rFonts w:ascii="Tahoma" w:hAnsi="Tahoma" w:cs="Tahoma"/>
        </w:rPr>
      </w:pPr>
    </w:p>
    <w:p w14:paraId="4AEC657F" w14:textId="692F952A" w:rsidR="00862532" w:rsidRDefault="00862532" w:rsidP="00823854">
      <w:pPr>
        <w:pStyle w:val="Prrafodelista"/>
        <w:tabs>
          <w:tab w:val="left" w:pos="1114"/>
          <w:tab w:val="left" w:pos="1117"/>
        </w:tabs>
        <w:ind w:left="0"/>
        <w:jc w:val="both"/>
        <w:rPr>
          <w:rFonts w:ascii="Tahoma" w:hAnsi="Tahoma" w:cs="Tahoma"/>
        </w:rPr>
      </w:pPr>
    </w:p>
    <w:p w14:paraId="617A6A49" w14:textId="1AE3267B" w:rsidR="00862532" w:rsidRDefault="00862532" w:rsidP="00823854">
      <w:pPr>
        <w:pStyle w:val="Prrafodelista"/>
        <w:tabs>
          <w:tab w:val="left" w:pos="1114"/>
          <w:tab w:val="left" w:pos="1117"/>
        </w:tabs>
        <w:ind w:left="0"/>
        <w:jc w:val="both"/>
        <w:rPr>
          <w:rFonts w:ascii="Tahoma" w:hAnsi="Tahoma" w:cs="Tahoma"/>
        </w:rPr>
      </w:pPr>
    </w:p>
    <w:p w14:paraId="17480F2F" w14:textId="5027BC6A" w:rsidR="00862532" w:rsidRDefault="00862532" w:rsidP="00823854">
      <w:pPr>
        <w:pStyle w:val="Prrafodelista"/>
        <w:tabs>
          <w:tab w:val="left" w:pos="1114"/>
          <w:tab w:val="left" w:pos="1117"/>
        </w:tabs>
        <w:ind w:left="0"/>
        <w:jc w:val="both"/>
        <w:rPr>
          <w:rFonts w:ascii="Tahoma" w:hAnsi="Tahoma" w:cs="Tahoma"/>
        </w:rPr>
      </w:pPr>
    </w:p>
    <w:p w14:paraId="1F73FCBD" w14:textId="77777777" w:rsidR="00862532" w:rsidRDefault="00862532" w:rsidP="00823854">
      <w:pPr>
        <w:pStyle w:val="Prrafodelista"/>
        <w:tabs>
          <w:tab w:val="left" w:pos="1114"/>
          <w:tab w:val="left" w:pos="1117"/>
        </w:tabs>
        <w:ind w:left="0"/>
        <w:jc w:val="both"/>
        <w:rPr>
          <w:rFonts w:ascii="Tahoma" w:hAnsi="Tahoma" w:cs="Tahoma"/>
        </w:rPr>
      </w:pPr>
    </w:p>
    <w:p w14:paraId="308679B3" w14:textId="1259957F" w:rsidR="00823854" w:rsidRPr="008B3B76" w:rsidRDefault="00823854" w:rsidP="008B3B76">
      <w:pPr>
        <w:pStyle w:val="Ttulo3"/>
        <w:spacing w:before="0"/>
        <w:rPr>
          <w:rFonts w:ascii="Tahoma" w:hAnsi="Tahoma" w:cs="Tahoma"/>
          <w:b/>
          <w:color w:val="auto"/>
        </w:rPr>
      </w:pPr>
      <w:r w:rsidRPr="008B3B76">
        <w:rPr>
          <w:rFonts w:ascii="Tahoma" w:hAnsi="Tahoma" w:cs="Tahoma"/>
          <w:b/>
          <w:color w:val="auto"/>
        </w:rPr>
        <w:lastRenderedPageBreak/>
        <w:t>DEPARTAMENTO</w:t>
      </w:r>
      <w:r w:rsidRPr="008B3B76">
        <w:rPr>
          <w:rFonts w:ascii="Tahoma" w:hAnsi="Tahoma" w:cs="Tahoma"/>
          <w:b/>
          <w:color w:val="auto"/>
          <w:spacing w:val="-8"/>
        </w:rPr>
        <w:t xml:space="preserve"> </w:t>
      </w:r>
      <w:r w:rsidRPr="008B3B76">
        <w:rPr>
          <w:rFonts w:ascii="Tahoma" w:hAnsi="Tahoma" w:cs="Tahoma"/>
          <w:b/>
          <w:color w:val="auto"/>
        </w:rPr>
        <w:t>DE</w:t>
      </w:r>
      <w:r w:rsidRPr="008B3B76">
        <w:rPr>
          <w:rFonts w:ascii="Tahoma" w:hAnsi="Tahoma" w:cs="Tahoma"/>
          <w:b/>
          <w:color w:val="auto"/>
          <w:spacing w:val="-5"/>
        </w:rPr>
        <w:t xml:space="preserve"> </w:t>
      </w:r>
      <w:r w:rsidRPr="008B3B76">
        <w:rPr>
          <w:rFonts w:ascii="Tahoma" w:hAnsi="Tahoma" w:cs="Tahoma"/>
          <w:b/>
          <w:color w:val="auto"/>
        </w:rPr>
        <w:t>DISEÑO</w:t>
      </w:r>
      <w:r w:rsidRPr="008B3B76">
        <w:rPr>
          <w:rFonts w:ascii="Tahoma" w:hAnsi="Tahoma" w:cs="Tahoma"/>
          <w:b/>
          <w:color w:val="auto"/>
          <w:spacing w:val="-5"/>
        </w:rPr>
        <w:t xml:space="preserve"> </w:t>
      </w:r>
      <w:r w:rsidRPr="008B3B76">
        <w:rPr>
          <w:rFonts w:ascii="Tahoma" w:hAnsi="Tahoma" w:cs="Tahoma"/>
          <w:b/>
          <w:color w:val="auto"/>
        </w:rPr>
        <w:t>MULTIMEDIA</w:t>
      </w:r>
      <w:r w:rsidRPr="008B3B76">
        <w:rPr>
          <w:rFonts w:ascii="Tahoma" w:hAnsi="Tahoma" w:cs="Tahoma"/>
          <w:b/>
          <w:color w:val="auto"/>
          <w:spacing w:val="-6"/>
        </w:rPr>
        <w:t xml:space="preserve"> </w:t>
      </w:r>
      <w:r w:rsidRPr="008B3B76">
        <w:rPr>
          <w:rFonts w:ascii="Tahoma" w:hAnsi="Tahoma" w:cs="Tahoma"/>
          <w:b/>
          <w:color w:val="auto"/>
        </w:rPr>
        <w:t>E</w:t>
      </w:r>
      <w:r w:rsidRPr="008B3B76">
        <w:rPr>
          <w:rFonts w:ascii="Tahoma" w:hAnsi="Tahoma" w:cs="Tahoma"/>
          <w:b/>
          <w:color w:val="auto"/>
          <w:spacing w:val="-3"/>
        </w:rPr>
        <w:t xml:space="preserve"> </w:t>
      </w:r>
      <w:r w:rsidRPr="008B3B76">
        <w:rPr>
          <w:rFonts w:ascii="Tahoma" w:hAnsi="Tahoma" w:cs="Tahoma"/>
          <w:b/>
          <w:color w:val="auto"/>
        </w:rPr>
        <w:t>IMAGEN</w:t>
      </w:r>
      <w:r w:rsidRPr="008B3B76">
        <w:rPr>
          <w:rFonts w:ascii="Tahoma" w:hAnsi="Tahoma" w:cs="Tahoma"/>
          <w:b/>
          <w:color w:val="auto"/>
          <w:spacing w:val="-3"/>
        </w:rPr>
        <w:t xml:space="preserve"> </w:t>
      </w:r>
      <w:r w:rsidRPr="008B3B76">
        <w:rPr>
          <w:rFonts w:ascii="Tahoma" w:hAnsi="Tahoma" w:cs="Tahoma"/>
          <w:b/>
          <w:color w:val="auto"/>
          <w:spacing w:val="-2"/>
        </w:rPr>
        <w:t>DIGITAL</w:t>
      </w:r>
    </w:p>
    <w:p w14:paraId="31F790EF" w14:textId="77777777" w:rsidR="00823854" w:rsidRPr="008B3B76" w:rsidRDefault="00823854" w:rsidP="008B3B76">
      <w:pPr>
        <w:pStyle w:val="Textoindependiente"/>
        <w:rPr>
          <w:rFonts w:cs="Tahoma"/>
        </w:rPr>
      </w:pPr>
    </w:p>
    <w:p w14:paraId="017FF08D" w14:textId="77777777" w:rsidR="00823854" w:rsidRPr="008B3B76" w:rsidRDefault="00823854" w:rsidP="008B3B76">
      <w:pPr>
        <w:pStyle w:val="Ttulo5"/>
        <w:spacing w:before="0" w:line="240" w:lineRule="auto"/>
        <w:rPr>
          <w:rFonts w:ascii="Tahoma" w:hAnsi="Tahoma" w:cs="Tahoma"/>
          <w:b/>
          <w:i w:val="0"/>
          <w:color w:val="auto"/>
          <w:sz w:val="24"/>
          <w:szCs w:val="24"/>
        </w:rPr>
      </w:pPr>
      <w:r w:rsidRPr="008B3B76">
        <w:rPr>
          <w:rFonts w:ascii="Tahoma" w:hAnsi="Tahoma" w:cs="Tahoma"/>
          <w:b/>
          <w:i w:val="0"/>
          <w:color w:val="auto"/>
          <w:spacing w:val="-2"/>
          <w:sz w:val="24"/>
          <w:szCs w:val="24"/>
        </w:rPr>
        <w:t>Objetivo</w:t>
      </w:r>
    </w:p>
    <w:p w14:paraId="243C0EE4" w14:textId="77777777" w:rsidR="00823854" w:rsidRPr="008B3B76" w:rsidRDefault="00823854" w:rsidP="008B3B76">
      <w:pPr>
        <w:pStyle w:val="Textoindependiente"/>
        <w:rPr>
          <w:rFonts w:cs="Tahoma"/>
          <w:b w:val="0"/>
        </w:rPr>
      </w:pPr>
    </w:p>
    <w:p w14:paraId="2F14071D" w14:textId="77777777" w:rsidR="00823854" w:rsidRPr="008B3B76" w:rsidRDefault="00823854" w:rsidP="008B3B76">
      <w:pPr>
        <w:spacing w:after="0" w:line="240" w:lineRule="auto"/>
        <w:jc w:val="both"/>
        <w:rPr>
          <w:rFonts w:ascii="Tahoma" w:hAnsi="Tahoma" w:cs="Tahoma"/>
          <w:sz w:val="24"/>
          <w:szCs w:val="24"/>
        </w:rPr>
      </w:pPr>
      <w:r w:rsidRPr="008B3B76">
        <w:rPr>
          <w:rFonts w:ascii="Tahoma" w:hAnsi="Tahoma" w:cs="Tahoma"/>
          <w:sz w:val="24"/>
          <w:szCs w:val="24"/>
        </w:rPr>
        <w:t>Garantizar y mantener actualizado el diseño y la producción de imágenes digitales, de acuerdo con el Manual de Identidad Gráfica, que hagan referencia al tema o materia para las soluciones tecnológicas que se requieran, así como promover acciones destinadas a la innovación de imagen institucional de la Cámara de Diputados.</w:t>
      </w:r>
    </w:p>
    <w:p w14:paraId="2E61B10D" w14:textId="77777777" w:rsidR="00823854" w:rsidRPr="008B3B76" w:rsidRDefault="00823854" w:rsidP="008B3B76">
      <w:pPr>
        <w:pStyle w:val="Textoindependiente"/>
        <w:rPr>
          <w:rFonts w:cs="Tahoma"/>
        </w:rPr>
      </w:pPr>
    </w:p>
    <w:p w14:paraId="74D202D1" w14:textId="77777777" w:rsidR="00823854" w:rsidRPr="008B3B76" w:rsidRDefault="00823854" w:rsidP="008B3B76">
      <w:pPr>
        <w:pStyle w:val="Ttulo5"/>
        <w:spacing w:before="0" w:line="240" w:lineRule="auto"/>
        <w:rPr>
          <w:rFonts w:ascii="Tahoma" w:hAnsi="Tahoma" w:cs="Tahoma"/>
          <w:b/>
          <w:i w:val="0"/>
          <w:color w:val="auto"/>
          <w:sz w:val="24"/>
          <w:szCs w:val="24"/>
        </w:rPr>
      </w:pPr>
      <w:r w:rsidRPr="008B3B76">
        <w:rPr>
          <w:rFonts w:ascii="Tahoma" w:hAnsi="Tahoma" w:cs="Tahoma"/>
          <w:b/>
          <w:i w:val="0"/>
          <w:color w:val="auto"/>
          <w:spacing w:val="-2"/>
          <w:sz w:val="24"/>
          <w:szCs w:val="24"/>
        </w:rPr>
        <w:t>Funciones</w:t>
      </w:r>
    </w:p>
    <w:p w14:paraId="37C3123C" w14:textId="77777777" w:rsidR="00823854" w:rsidRPr="008B3B76" w:rsidRDefault="00823854" w:rsidP="008B3B76">
      <w:pPr>
        <w:pStyle w:val="Textoindependiente"/>
        <w:rPr>
          <w:rFonts w:cs="Tahoma"/>
          <w:b w:val="0"/>
        </w:rPr>
      </w:pPr>
    </w:p>
    <w:p w14:paraId="225E1DDB" w14:textId="77777777" w:rsidR="00B05B56" w:rsidRPr="008B3B76" w:rsidRDefault="00B05B56" w:rsidP="008B3B76">
      <w:pPr>
        <w:pStyle w:val="Prrafodelista"/>
        <w:widowControl w:val="0"/>
        <w:numPr>
          <w:ilvl w:val="2"/>
          <w:numId w:val="295"/>
        </w:numPr>
        <w:tabs>
          <w:tab w:val="left" w:pos="1697"/>
          <w:tab w:val="left" w:pos="2870"/>
          <w:tab w:val="left" w:pos="3585"/>
          <w:tab w:val="left" w:pos="4154"/>
          <w:tab w:val="left" w:pos="5544"/>
          <w:tab w:val="left" w:pos="7231"/>
        </w:tabs>
        <w:autoSpaceDE w:val="0"/>
        <w:autoSpaceDN w:val="0"/>
        <w:spacing w:after="0" w:line="240" w:lineRule="auto"/>
        <w:ind w:left="0" w:hanging="339"/>
        <w:jc w:val="left"/>
        <w:rPr>
          <w:rFonts w:ascii="Tahoma" w:hAnsi="Tahoma" w:cs="Tahoma"/>
          <w:spacing w:val="-2"/>
          <w:sz w:val="24"/>
          <w:szCs w:val="24"/>
        </w:rPr>
        <w:sectPr w:rsidR="00B05B56" w:rsidRPr="008B3B76" w:rsidSect="00E1218D">
          <w:type w:val="continuous"/>
          <w:pgSz w:w="15840" w:h="12240" w:orient="landscape"/>
          <w:pgMar w:top="1440" w:right="1440" w:bottom="1440" w:left="1440" w:header="720" w:footer="720" w:gutter="0"/>
          <w:cols w:space="720"/>
          <w:docGrid w:linePitch="360"/>
        </w:sectPr>
      </w:pPr>
    </w:p>
    <w:p w14:paraId="519F653B" w14:textId="529B1414" w:rsidR="00823854" w:rsidRPr="008B3B76" w:rsidRDefault="00823854" w:rsidP="008B3B76">
      <w:pPr>
        <w:pStyle w:val="Prrafodelista"/>
        <w:widowControl w:val="0"/>
        <w:numPr>
          <w:ilvl w:val="2"/>
          <w:numId w:val="295"/>
        </w:numPr>
        <w:tabs>
          <w:tab w:val="left" w:pos="1697"/>
          <w:tab w:val="left" w:pos="2870"/>
          <w:tab w:val="left" w:pos="3585"/>
          <w:tab w:val="left" w:pos="4154"/>
          <w:tab w:val="left" w:pos="5544"/>
          <w:tab w:val="left" w:pos="7231"/>
        </w:tabs>
        <w:autoSpaceDE w:val="0"/>
        <w:autoSpaceDN w:val="0"/>
        <w:spacing w:after="0" w:line="240" w:lineRule="auto"/>
        <w:ind w:left="0" w:hanging="339"/>
        <w:jc w:val="left"/>
        <w:rPr>
          <w:rFonts w:ascii="Tahoma" w:hAnsi="Tahoma" w:cs="Tahoma"/>
          <w:sz w:val="24"/>
          <w:szCs w:val="24"/>
        </w:rPr>
      </w:pPr>
      <w:r w:rsidRPr="008B3B76">
        <w:rPr>
          <w:rFonts w:ascii="Tahoma" w:hAnsi="Tahoma" w:cs="Tahoma"/>
          <w:spacing w:val="-2"/>
          <w:sz w:val="24"/>
          <w:szCs w:val="24"/>
        </w:rPr>
        <w:t xml:space="preserve">Verificar </w:t>
      </w:r>
      <w:r w:rsidRPr="008B3B76">
        <w:rPr>
          <w:rFonts w:ascii="Tahoma" w:hAnsi="Tahoma" w:cs="Tahoma"/>
          <w:spacing w:val="-5"/>
          <w:sz w:val="24"/>
          <w:szCs w:val="24"/>
        </w:rPr>
        <w:t>que</w:t>
      </w:r>
      <w:r w:rsidRPr="008B3B76">
        <w:rPr>
          <w:rFonts w:ascii="Tahoma" w:hAnsi="Tahoma" w:cs="Tahoma"/>
          <w:sz w:val="24"/>
          <w:szCs w:val="24"/>
        </w:rPr>
        <w:t xml:space="preserve"> </w:t>
      </w:r>
      <w:r w:rsidRPr="008B3B76">
        <w:rPr>
          <w:rFonts w:ascii="Tahoma" w:hAnsi="Tahoma" w:cs="Tahoma"/>
          <w:spacing w:val="-5"/>
          <w:sz w:val="24"/>
          <w:szCs w:val="24"/>
        </w:rPr>
        <w:t>las soluciones</w:t>
      </w:r>
      <w:r w:rsidRPr="008B3B76">
        <w:rPr>
          <w:rFonts w:ascii="Tahoma" w:hAnsi="Tahoma" w:cs="Tahoma"/>
          <w:spacing w:val="-2"/>
          <w:sz w:val="24"/>
          <w:szCs w:val="24"/>
        </w:rPr>
        <w:t xml:space="preserve"> tecnológicas</w:t>
      </w:r>
      <w:r w:rsidRPr="008B3B76">
        <w:rPr>
          <w:rFonts w:ascii="Tahoma" w:hAnsi="Tahoma" w:cs="Tahoma"/>
          <w:sz w:val="24"/>
          <w:szCs w:val="24"/>
        </w:rPr>
        <w:t xml:space="preserve"> </w:t>
      </w:r>
      <w:r w:rsidRPr="008B3B76">
        <w:rPr>
          <w:rFonts w:ascii="Tahoma" w:hAnsi="Tahoma" w:cs="Tahoma"/>
          <w:spacing w:val="-5"/>
          <w:sz w:val="24"/>
          <w:szCs w:val="24"/>
        </w:rPr>
        <w:t xml:space="preserve">no </w:t>
      </w:r>
      <w:r w:rsidRPr="008B3B76">
        <w:rPr>
          <w:rFonts w:ascii="Tahoma" w:hAnsi="Tahoma" w:cs="Tahoma"/>
          <w:sz w:val="24"/>
          <w:szCs w:val="24"/>
        </w:rPr>
        <w:t>contengan imágenes, gráficos o textos utilizados con fines publicitarios, comerciales o de lucro.</w:t>
      </w:r>
    </w:p>
    <w:p w14:paraId="6AFB75AD" w14:textId="77777777" w:rsidR="00823854" w:rsidRPr="008B3B76" w:rsidRDefault="00823854" w:rsidP="008B3B76">
      <w:pPr>
        <w:pStyle w:val="Textoindependiente"/>
        <w:rPr>
          <w:rFonts w:cs="Tahoma"/>
        </w:rPr>
      </w:pPr>
    </w:p>
    <w:p w14:paraId="4BDE679B" w14:textId="77777777" w:rsidR="00823854" w:rsidRPr="008B3B76" w:rsidRDefault="00823854" w:rsidP="008B3B76">
      <w:pPr>
        <w:pStyle w:val="Prrafodelista"/>
        <w:widowControl w:val="0"/>
        <w:numPr>
          <w:ilvl w:val="2"/>
          <w:numId w:val="295"/>
        </w:numPr>
        <w:tabs>
          <w:tab w:val="left" w:pos="1697"/>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Presentar el diseño de material gráfico para su incorporación</w:t>
      </w:r>
      <w:r w:rsidRPr="008B3B76">
        <w:rPr>
          <w:rFonts w:ascii="Tahoma" w:hAnsi="Tahoma" w:cs="Tahoma"/>
          <w:spacing w:val="-16"/>
          <w:sz w:val="24"/>
          <w:szCs w:val="24"/>
        </w:rPr>
        <w:t xml:space="preserve"> </w:t>
      </w:r>
      <w:r w:rsidRPr="008B3B76">
        <w:rPr>
          <w:rFonts w:ascii="Tahoma" w:hAnsi="Tahoma" w:cs="Tahoma"/>
          <w:sz w:val="24"/>
          <w:szCs w:val="24"/>
        </w:rPr>
        <w:t>a</w:t>
      </w:r>
      <w:r w:rsidRPr="008B3B76">
        <w:rPr>
          <w:rFonts w:ascii="Tahoma" w:hAnsi="Tahoma" w:cs="Tahoma"/>
          <w:spacing w:val="-15"/>
          <w:sz w:val="24"/>
          <w:szCs w:val="24"/>
        </w:rPr>
        <w:t xml:space="preserve"> </w:t>
      </w:r>
      <w:r w:rsidRPr="008B3B76">
        <w:rPr>
          <w:rFonts w:ascii="Tahoma" w:hAnsi="Tahoma" w:cs="Tahoma"/>
          <w:sz w:val="24"/>
          <w:szCs w:val="24"/>
        </w:rPr>
        <w:t>las</w:t>
      </w:r>
      <w:r w:rsidRPr="008B3B76">
        <w:rPr>
          <w:rFonts w:ascii="Tahoma" w:hAnsi="Tahoma" w:cs="Tahoma"/>
          <w:spacing w:val="-15"/>
          <w:sz w:val="24"/>
          <w:szCs w:val="24"/>
        </w:rPr>
        <w:t xml:space="preserve"> </w:t>
      </w:r>
      <w:r w:rsidRPr="008B3B76">
        <w:rPr>
          <w:rFonts w:ascii="Tahoma" w:hAnsi="Tahoma" w:cs="Tahoma"/>
          <w:sz w:val="24"/>
          <w:szCs w:val="24"/>
        </w:rPr>
        <w:t>soluciones</w:t>
      </w:r>
      <w:r w:rsidRPr="008B3B76">
        <w:rPr>
          <w:rFonts w:ascii="Tahoma" w:hAnsi="Tahoma" w:cs="Tahoma"/>
          <w:spacing w:val="-15"/>
          <w:sz w:val="24"/>
          <w:szCs w:val="24"/>
        </w:rPr>
        <w:t xml:space="preserve"> </w:t>
      </w:r>
      <w:r w:rsidRPr="008B3B76">
        <w:rPr>
          <w:rFonts w:ascii="Tahoma" w:hAnsi="Tahoma" w:cs="Tahoma"/>
          <w:sz w:val="24"/>
          <w:szCs w:val="24"/>
        </w:rPr>
        <w:t>tecnológicas</w:t>
      </w:r>
      <w:r w:rsidRPr="008B3B76">
        <w:rPr>
          <w:rFonts w:ascii="Tahoma" w:hAnsi="Tahoma" w:cs="Tahoma"/>
          <w:spacing w:val="-16"/>
          <w:sz w:val="24"/>
          <w:szCs w:val="24"/>
        </w:rPr>
        <w:t xml:space="preserve"> </w:t>
      </w:r>
      <w:r w:rsidRPr="008B3B76">
        <w:rPr>
          <w:rFonts w:ascii="Tahoma" w:hAnsi="Tahoma" w:cs="Tahoma"/>
          <w:sz w:val="24"/>
          <w:szCs w:val="24"/>
        </w:rPr>
        <w:t>solicitadas por las unidades administrativas facultadas.</w:t>
      </w:r>
    </w:p>
    <w:p w14:paraId="2E398598" w14:textId="77777777" w:rsidR="00823854" w:rsidRPr="008B3B76" w:rsidRDefault="00823854" w:rsidP="008B3B76">
      <w:pPr>
        <w:pStyle w:val="Textoindependiente"/>
        <w:rPr>
          <w:rFonts w:cs="Tahoma"/>
        </w:rPr>
      </w:pPr>
    </w:p>
    <w:p w14:paraId="6FC6DB5A" w14:textId="77777777" w:rsidR="00823854" w:rsidRPr="008B3B76" w:rsidRDefault="00823854" w:rsidP="008B3B76">
      <w:pPr>
        <w:pStyle w:val="Prrafodelista"/>
        <w:widowControl w:val="0"/>
        <w:numPr>
          <w:ilvl w:val="2"/>
          <w:numId w:val="295"/>
        </w:numPr>
        <w:tabs>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Apoyar</w:t>
      </w:r>
      <w:r w:rsidRPr="008B3B76">
        <w:rPr>
          <w:rFonts w:ascii="Tahoma" w:hAnsi="Tahoma" w:cs="Tahoma"/>
          <w:spacing w:val="-3"/>
          <w:sz w:val="24"/>
          <w:szCs w:val="24"/>
        </w:rPr>
        <w:t xml:space="preserve"> </w:t>
      </w:r>
      <w:r w:rsidRPr="008B3B76">
        <w:rPr>
          <w:rFonts w:ascii="Tahoma" w:hAnsi="Tahoma" w:cs="Tahoma"/>
          <w:sz w:val="24"/>
          <w:szCs w:val="24"/>
        </w:rPr>
        <w:t>en</w:t>
      </w:r>
      <w:r w:rsidRPr="008B3B76">
        <w:rPr>
          <w:rFonts w:ascii="Tahoma" w:hAnsi="Tahoma" w:cs="Tahoma"/>
          <w:spacing w:val="-4"/>
          <w:sz w:val="24"/>
          <w:szCs w:val="24"/>
        </w:rPr>
        <w:t xml:space="preserve"> </w:t>
      </w:r>
      <w:r w:rsidRPr="008B3B76">
        <w:rPr>
          <w:rFonts w:ascii="Tahoma" w:hAnsi="Tahoma" w:cs="Tahoma"/>
          <w:sz w:val="24"/>
          <w:szCs w:val="24"/>
        </w:rPr>
        <w:t>el</w:t>
      </w:r>
      <w:r w:rsidRPr="008B3B76">
        <w:rPr>
          <w:rFonts w:ascii="Tahoma" w:hAnsi="Tahoma" w:cs="Tahoma"/>
          <w:spacing w:val="-3"/>
          <w:sz w:val="24"/>
          <w:szCs w:val="24"/>
        </w:rPr>
        <w:t xml:space="preserve"> </w:t>
      </w:r>
      <w:r w:rsidRPr="008B3B76">
        <w:rPr>
          <w:rFonts w:ascii="Tahoma" w:hAnsi="Tahoma" w:cs="Tahoma"/>
          <w:sz w:val="24"/>
          <w:szCs w:val="24"/>
        </w:rPr>
        <w:t>diseño</w:t>
      </w:r>
      <w:r w:rsidRPr="008B3B76">
        <w:rPr>
          <w:rFonts w:ascii="Tahoma" w:hAnsi="Tahoma" w:cs="Tahoma"/>
          <w:spacing w:val="-4"/>
          <w:sz w:val="24"/>
          <w:szCs w:val="24"/>
        </w:rPr>
        <w:t xml:space="preserve"> </w:t>
      </w:r>
      <w:r w:rsidRPr="008B3B76">
        <w:rPr>
          <w:rFonts w:ascii="Tahoma" w:hAnsi="Tahoma" w:cs="Tahoma"/>
          <w:sz w:val="24"/>
          <w:szCs w:val="24"/>
        </w:rPr>
        <w:t>de</w:t>
      </w:r>
      <w:r w:rsidRPr="008B3B76">
        <w:rPr>
          <w:rFonts w:ascii="Tahoma" w:hAnsi="Tahoma" w:cs="Tahoma"/>
          <w:spacing w:val="-3"/>
          <w:sz w:val="24"/>
          <w:szCs w:val="24"/>
        </w:rPr>
        <w:t xml:space="preserve"> </w:t>
      </w:r>
      <w:r w:rsidRPr="008B3B76">
        <w:rPr>
          <w:rFonts w:ascii="Tahoma" w:hAnsi="Tahoma" w:cs="Tahoma"/>
          <w:sz w:val="24"/>
          <w:szCs w:val="24"/>
        </w:rPr>
        <w:t>imagen</w:t>
      </w:r>
      <w:r w:rsidRPr="008B3B76">
        <w:rPr>
          <w:rFonts w:ascii="Tahoma" w:hAnsi="Tahoma" w:cs="Tahoma"/>
          <w:spacing w:val="-4"/>
          <w:sz w:val="24"/>
          <w:szCs w:val="24"/>
        </w:rPr>
        <w:t xml:space="preserve"> </w:t>
      </w:r>
      <w:r w:rsidRPr="008B3B76">
        <w:rPr>
          <w:rFonts w:ascii="Tahoma" w:hAnsi="Tahoma" w:cs="Tahoma"/>
          <w:sz w:val="24"/>
          <w:szCs w:val="24"/>
        </w:rPr>
        <w:t>de</w:t>
      </w:r>
      <w:r w:rsidRPr="008B3B76">
        <w:rPr>
          <w:rFonts w:ascii="Tahoma" w:hAnsi="Tahoma" w:cs="Tahoma"/>
          <w:spacing w:val="-3"/>
          <w:sz w:val="24"/>
          <w:szCs w:val="24"/>
        </w:rPr>
        <w:t xml:space="preserve"> </w:t>
      </w:r>
      <w:r w:rsidRPr="008B3B76">
        <w:rPr>
          <w:rFonts w:ascii="Tahoma" w:hAnsi="Tahoma" w:cs="Tahoma"/>
          <w:sz w:val="24"/>
          <w:szCs w:val="24"/>
        </w:rPr>
        <w:t>la</w:t>
      </w:r>
      <w:r w:rsidRPr="008B3B76">
        <w:rPr>
          <w:rFonts w:ascii="Tahoma" w:hAnsi="Tahoma" w:cs="Tahoma"/>
          <w:spacing w:val="-3"/>
          <w:sz w:val="24"/>
          <w:szCs w:val="24"/>
        </w:rPr>
        <w:t xml:space="preserve"> </w:t>
      </w:r>
      <w:r w:rsidRPr="008B3B76">
        <w:rPr>
          <w:rFonts w:ascii="Tahoma" w:hAnsi="Tahoma" w:cs="Tahoma"/>
          <w:sz w:val="24"/>
          <w:szCs w:val="24"/>
        </w:rPr>
        <w:t>documentación y formatos de las soluciones tecnológicas de la Cámara de Diputados.</w:t>
      </w:r>
    </w:p>
    <w:p w14:paraId="3ADA024F" w14:textId="77777777" w:rsidR="00823854" w:rsidRPr="008B3B76" w:rsidRDefault="00823854" w:rsidP="008B3B76">
      <w:pPr>
        <w:pStyle w:val="Textoindependiente"/>
        <w:rPr>
          <w:rFonts w:cs="Tahoma"/>
        </w:rPr>
      </w:pPr>
    </w:p>
    <w:p w14:paraId="589758DB" w14:textId="77777777" w:rsidR="00823854" w:rsidRPr="008B3B76" w:rsidRDefault="00823854" w:rsidP="008B3B76">
      <w:pPr>
        <w:pStyle w:val="Prrafodelista"/>
        <w:widowControl w:val="0"/>
        <w:numPr>
          <w:ilvl w:val="2"/>
          <w:numId w:val="295"/>
        </w:numPr>
        <w:tabs>
          <w:tab w:val="left" w:pos="1697"/>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 xml:space="preserve">Colaborar en las actividades de publicación y actualización de los portales institucionales en coordinación con el Departamento de Herramientas </w:t>
      </w:r>
      <w:r w:rsidRPr="008B3B76">
        <w:rPr>
          <w:rFonts w:ascii="Tahoma" w:hAnsi="Tahoma" w:cs="Tahoma"/>
          <w:spacing w:val="-4"/>
          <w:sz w:val="24"/>
          <w:szCs w:val="24"/>
        </w:rPr>
        <w:t>Web.</w:t>
      </w:r>
    </w:p>
    <w:p w14:paraId="4138A053" w14:textId="77777777" w:rsidR="00823854" w:rsidRPr="008B3B76" w:rsidRDefault="00823854" w:rsidP="008B3B76">
      <w:pPr>
        <w:pStyle w:val="Textoindependiente"/>
        <w:rPr>
          <w:rFonts w:cs="Tahoma"/>
        </w:rPr>
      </w:pPr>
    </w:p>
    <w:p w14:paraId="346B7708" w14:textId="77777777" w:rsidR="00823854" w:rsidRPr="008B3B76" w:rsidRDefault="00823854" w:rsidP="008B3B76">
      <w:pPr>
        <w:pStyle w:val="Prrafodelista"/>
        <w:widowControl w:val="0"/>
        <w:numPr>
          <w:ilvl w:val="2"/>
          <w:numId w:val="295"/>
        </w:numPr>
        <w:tabs>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Auxiliar a la Subdirección de Procesamiento de Información para generar la documentación de las soluciones tecnológicas.</w:t>
      </w:r>
    </w:p>
    <w:p w14:paraId="19C23072" w14:textId="77777777" w:rsidR="00823854" w:rsidRPr="008B3B76" w:rsidRDefault="00823854" w:rsidP="008B3B76">
      <w:pPr>
        <w:pStyle w:val="Textoindependiente"/>
        <w:rPr>
          <w:rFonts w:cs="Tahoma"/>
        </w:rPr>
      </w:pPr>
    </w:p>
    <w:p w14:paraId="49C94447" w14:textId="2CA50481" w:rsidR="00823854" w:rsidRPr="008B3B76" w:rsidRDefault="00823854" w:rsidP="008B3B76">
      <w:pPr>
        <w:pStyle w:val="Prrafodelista"/>
        <w:widowControl w:val="0"/>
        <w:numPr>
          <w:ilvl w:val="2"/>
          <w:numId w:val="295"/>
        </w:numPr>
        <w:tabs>
          <w:tab w:val="left" w:pos="1697"/>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 xml:space="preserve">Elaborar el diseño institucional de </w:t>
      </w:r>
      <w:proofErr w:type="spellStart"/>
      <w:r w:rsidRPr="008B3B76">
        <w:rPr>
          <w:rFonts w:ascii="Tahoma" w:hAnsi="Tahoma" w:cs="Tahoma"/>
          <w:sz w:val="24"/>
          <w:szCs w:val="24"/>
        </w:rPr>
        <w:t>micrositios</w:t>
      </w:r>
      <w:proofErr w:type="spellEnd"/>
      <w:r w:rsidRPr="008B3B76">
        <w:rPr>
          <w:rFonts w:ascii="Tahoma" w:hAnsi="Tahoma" w:cs="Tahoma"/>
          <w:sz w:val="24"/>
          <w:szCs w:val="24"/>
        </w:rPr>
        <w:t xml:space="preserve"> de las </w:t>
      </w:r>
      <w:r w:rsidRPr="008B3B76">
        <w:rPr>
          <w:rFonts w:ascii="Tahoma" w:hAnsi="Tahoma" w:cs="Tahoma"/>
          <w:sz w:val="24"/>
          <w:szCs w:val="24"/>
        </w:rPr>
        <w:t>unidades administrativas.</w:t>
      </w:r>
    </w:p>
    <w:p w14:paraId="0B438B29" w14:textId="77777777" w:rsidR="0076580D" w:rsidRPr="008B3B76" w:rsidRDefault="0076580D" w:rsidP="008B3B76">
      <w:pPr>
        <w:pStyle w:val="Prrafodelista"/>
        <w:spacing w:after="0" w:line="240" w:lineRule="auto"/>
        <w:ind w:left="0"/>
        <w:rPr>
          <w:rFonts w:ascii="Tahoma" w:hAnsi="Tahoma" w:cs="Tahoma"/>
          <w:sz w:val="24"/>
          <w:szCs w:val="24"/>
        </w:rPr>
      </w:pPr>
    </w:p>
    <w:p w14:paraId="494D40D8" w14:textId="77777777" w:rsidR="00823854" w:rsidRPr="008B3B76" w:rsidRDefault="00823854" w:rsidP="008B3B76">
      <w:pPr>
        <w:pStyle w:val="Prrafodelista"/>
        <w:widowControl w:val="0"/>
        <w:numPr>
          <w:ilvl w:val="2"/>
          <w:numId w:val="295"/>
        </w:numPr>
        <w:tabs>
          <w:tab w:val="left" w:pos="1003"/>
          <w:tab w:val="left" w:pos="1005"/>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Presentar el diseño de material gráfico para su incorporación al material impreso solicitado por las unidades administrativas facultadas atendiendo a las normas y lineamientos establecidos.</w:t>
      </w:r>
    </w:p>
    <w:p w14:paraId="33BD6B45" w14:textId="77777777" w:rsidR="00823854" w:rsidRPr="008B3B76" w:rsidRDefault="00823854" w:rsidP="008B3B76">
      <w:pPr>
        <w:pStyle w:val="Textoindependiente"/>
        <w:rPr>
          <w:rFonts w:cs="Tahoma"/>
        </w:rPr>
      </w:pPr>
    </w:p>
    <w:p w14:paraId="04C916E1" w14:textId="77777777" w:rsidR="00823854" w:rsidRPr="008B3B76" w:rsidRDefault="00823854" w:rsidP="008B3B76">
      <w:pPr>
        <w:pStyle w:val="Prrafodelista"/>
        <w:widowControl w:val="0"/>
        <w:numPr>
          <w:ilvl w:val="2"/>
          <w:numId w:val="295"/>
        </w:numPr>
        <w:tabs>
          <w:tab w:val="left" w:pos="1003"/>
          <w:tab w:val="left" w:pos="1005"/>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Atender las solicitudes de requerimientos, así como generar registro de acciones realizadas y resultados por requerimiento.</w:t>
      </w:r>
    </w:p>
    <w:p w14:paraId="317F5CED" w14:textId="77777777" w:rsidR="00823854" w:rsidRPr="008B3B76" w:rsidRDefault="00823854" w:rsidP="008B3B76">
      <w:pPr>
        <w:pStyle w:val="Textoindependiente"/>
        <w:rPr>
          <w:rFonts w:cs="Tahoma"/>
        </w:rPr>
      </w:pPr>
    </w:p>
    <w:p w14:paraId="7E1CC9DC" w14:textId="77777777" w:rsidR="00823854" w:rsidRPr="008B3B76" w:rsidRDefault="00823854" w:rsidP="008B3B76">
      <w:pPr>
        <w:pStyle w:val="Prrafodelista"/>
        <w:widowControl w:val="0"/>
        <w:numPr>
          <w:ilvl w:val="2"/>
          <w:numId w:val="295"/>
        </w:numPr>
        <w:tabs>
          <w:tab w:val="left" w:pos="1003"/>
          <w:tab w:val="left" w:pos="1005"/>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Realizar las actividades que se requieran en las materias</w:t>
      </w:r>
      <w:r w:rsidRPr="008B3B76">
        <w:rPr>
          <w:rFonts w:ascii="Tahoma" w:hAnsi="Tahoma" w:cs="Tahoma"/>
          <w:spacing w:val="-10"/>
          <w:sz w:val="24"/>
          <w:szCs w:val="24"/>
        </w:rPr>
        <w:t xml:space="preserve"> </w:t>
      </w:r>
      <w:r w:rsidRPr="008B3B76">
        <w:rPr>
          <w:rFonts w:ascii="Tahoma" w:hAnsi="Tahoma" w:cs="Tahoma"/>
          <w:sz w:val="24"/>
          <w:szCs w:val="24"/>
        </w:rPr>
        <w:t>de</w:t>
      </w:r>
      <w:r w:rsidRPr="008B3B76">
        <w:rPr>
          <w:rFonts w:ascii="Tahoma" w:hAnsi="Tahoma" w:cs="Tahoma"/>
          <w:spacing w:val="-10"/>
          <w:sz w:val="24"/>
          <w:szCs w:val="24"/>
        </w:rPr>
        <w:t xml:space="preserve"> </w:t>
      </w:r>
      <w:r w:rsidRPr="008B3B76">
        <w:rPr>
          <w:rFonts w:ascii="Tahoma" w:hAnsi="Tahoma" w:cs="Tahoma"/>
          <w:sz w:val="24"/>
          <w:szCs w:val="24"/>
        </w:rPr>
        <w:t>transparencia,</w:t>
      </w:r>
      <w:r w:rsidRPr="008B3B76">
        <w:rPr>
          <w:rFonts w:ascii="Tahoma" w:hAnsi="Tahoma" w:cs="Tahoma"/>
          <w:spacing w:val="-11"/>
          <w:sz w:val="24"/>
          <w:szCs w:val="24"/>
        </w:rPr>
        <w:t xml:space="preserve"> </w:t>
      </w:r>
      <w:r w:rsidRPr="008B3B76">
        <w:rPr>
          <w:rFonts w:ascii="Tahoma" w:hAnsi="Tahoma" w:cs="Tahoma"/>
          <w:sz w:val="24"/>
          <w:szCs w:val="24"/>
        </w:rPr>
        <w:t>datos</w:t>
      </w:r>
      <w:r w:rsidRPr="008B3B76">
        <w:rPr>
          <w:rFonts w:ascii="Tahoma" w:hAnsi="Tahoma" w:cs="Tahoma"/>
          <w:spacing w:val="-10"/>
          <w:sz w:val="24"/>
          <w:szCs w:val="24"/>
        </w:rPr>
        <w:t xml:space="preserve"> </w:t>
      </w:r>
      <w:r w:rsidRPr="008B3B76">
        <w:rPr>
          <w:rFonts w:ascii="Tahoma" w:hAnsi="Tahoma" w:cs="Tahoma"/>
          <w:sz w:val="24"/>
          <w:szCs w:val="24"/>
        </w:rPr>
        <w:t>personales,</w:t>
      </w:r>
      <w:r w:rsidRPr="008B3B76">
        <w:rPr>
          <w:rFonts w:ascii="Tahoma" w:hAnsi="Tahoma" w:cs="Tahoma"/>
          <w:spacing w:val="-11"/>
          <w:sz w:val="24"/>
          <w:szCs w:val="24"/>
        </w:rPr>
        <w:t xml:space="preserve"> </w:t>
      </w:r>
      <w:r w:rsidRPr="008B3B76">
        <w:rPr>
          <w:rFonts w:ascii="Tahoma" w:hAnsi="Tahoma" w:cs="Tahoma"/>
          <w:sz w:val="24"/>
          <w:szCs w:val="24"/>
        </w:rPr>
        <w:t>archivos, Sistema de Evaluación del Desempeño y Marco Integrado de Control Interno de conformidad con las disposiciones aplicables.</w:t>
      </w:r>
    </w:p>
    <w:p w14:paraId="3178EDFD" w14:textId="77777777" w:rsidR="00823854" w:rsidRPr="008B3B76" w:rsidRDefault="00823854" w:rsidP="008B3B76">
      <w:pPr>
        <w:pStyle w:val="Textoindependiente"/>
        <w:rPr>
          <w:rFonts w:cs="Tahoma"/>
        </w:rPr>
      </w:pPr>
    </w:p>
    <w:p w14:paraId="074EE080" w14:textId="3FB385CA" w:rsidR="00823854" w:rsidRPr="008B3B76" w:rsidRDefault="00823854" w:rsidP="008B3B76">
      <w:pPr>
        <w:pStyle w:val="Prrafodelista"/>
        <w:widowControl w:val="0"/>
        <w:numPr>
          <w:ilvl w:val="2"/>
          <w:numId w:val="295"/>
        </w:numPr>
        <w:tabs>
          <w:tab w:val="left" w:pos="1005"/>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 xml:space="preserve">Establecer de acuerdo con sus actividades los indicadores necesarios que permitan identificar oportunidades de mejora de los servicios y procesos establecidos, favoreciendo un ciclo de mejora </w:t>
      </w:r>
      <w:r w:rsidRPr="008B3B76">
        <w:rPr>
          <w:rFonts w:ascii="Tahoma" w:hAnsi="Tahoma" w:cs="Tahoma"/>
          <w:spacing w:val="-2"/>
          <w:sz w:val="24"/>
          <w:szCs w:val="24"/>
        </w:rPr>
        <w:t>continua.</w:t>
      </w:r>
    </w:p>
    <w:p w14:paraId="5D7CA31E" w14:textId="77777777" w:rsidR="0076580D" w:rsidRPr="008B3B76" w:rsidRDefault="0076580D" w:rsidP="008B3B76">
      <w:pPr>
        <w:pStyle w:val="Prrafodelista"/>
        <w:spacing w:after="0" w:line="240" w:lineRule="auto"/>
        <w:ind w:left="0"/>
        <w:rPr>
          <w:rFonts w:ascii="Tahoma" w:hAnsi="Tahoma" w:cs="Tahoma"/>
          <w:sz w:val="24"/>
          <w:szCs w:val="24"/>
        </w:rPr>
      </w:pPr>
    </w:p>
    <w:p w14:paraId="78073CF4" w14:textId="4DE1C194" w:rsidR="00823854" w:rsidRPr="008B3B76" w:rsidRDefault="00823854" w:rsidP="008B3B76">
      <w:pPr>
        <w:pStyle w:val="Prrafodelista"/>
        <w:widowControl w:val="0"/>
        <w:numPr>
          <w:ilvl w:val="2"/>
          <w:numId w:val="295"/>
        </w:numPr>
        <w:tabs>
          <w:tab w:val="left" w:pos="1697"/>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lastRenderedPageBreak/>
        <w:t>Realizar, además, todas aquellas funciones que coadyuven</w:t>
      </w:r>
      <w:r w:rsidRPr="008B3B76">
        <w:rPr>
          <w:rFonts w:ascii="Tahoma" w:hAnsi="Tahoma" w:cs="Tahoma"/>
          <w:spacing w:val="-5"/>
          <w:sz w:val="24"/>
          <w:szCs w:val="24"/>
        </w:rPr>
        <w:t xml:space="preserve"> </w:t>
      </w:r>
      <w:r w:rsidRPr="008B3B76">
        <w:rPr>
          <w:rFonts w:ascii="Tahoma" w:hAnsi="Tahoma" w:cs="Tahoma"/>
          <w:sz w:val="24"/>
          <w:szCs w:val="24"/>
        </w:rPr>
        <w:t>al</w:t>
      </w:r>
      <w:r w:rsidRPr="008B3B76">
        <w:rPr>
          <w:rFonts w:ascii="Tahoma" w:hAnsi="Tahoma" w:cs="Tahoma"/>
          <w:spacing w:val="-3"/>
          <w:sz w:val="24"/>
          <w:szCs w:val="24"/>
        </w:rPr>
        <w:t xml:space="preserve"> </w:t>
      </w:r>
      <w:r w:rsidRPr="008B3B76">
        <w:rPr>
          <w:rFonts w:ascii="Tahoma" w:hAnsi="Tahoma" w:cs="Tahoma"/>
          <w:sz w:val="24"/>
          <w:szCs w:val="24"/>
        </w:rPr>
        <w:t>logro</w:t>
      </w:r>
      <w:r w:rsidRPr="008B3B76">
        <w:rPr>
          <w:rFonts w:ascii="Tahoma" w:hAnsi="Tahoma" w:cs="Tahoma"/>
          <w:spacing w:val="-5"/>
          <w:sz w:val="24"/>
          <w:szCs w:val="24"/>
        </w:rPr>
        <w:t xml:space="preserve"> </w:t>
      </w:r>
      <w:r w:rsidRPr="008B3B76">
        <w:rPr>
          <w:rFonts w:ascii="Tahoma" w:hAnsi="Tahoma" w:cs="Tahoma"/>
          <w:sz w:val="24"/>
          <w:szCs w:val="24"/>
        </w:rPr>
        <w:t>de</w:t>
      </w:r>
      <w:r w:rsidRPr="008B3B76">
        <w:rPr>
          <w:rFonts w:ascii="Tahoma" w:hAnsi="Tahoma" w:cs="Tahoma"/>
          <w:spacing w:val="-7"/>
          <w:sz w:val="24"/>
          <w:szCs w:val="24"/>
        </w:rPr>
        <w:t xml:space="preserve"> </w:t>
      </w:r>
      <w:r w:rsidRPr="008B3B76">
        <w:rPr>
          <w:rFonts w:ascii="Tahoma" w:hAnsi="Tahoma" w:cs="Tahoma"/>
          <w:sz w:val="24"/>
          <w:szCs w:val="24"/>
        </w:rPr>
        <w:t>su</w:t>
      </w:r>
      <w:r w:rsidRPr="008B3B76">
        <w:rPr>
          <w:rFonts w:ascii="Tahoma" w:hAnsi="Tahoma" w:cs="Tahoma"/>
          <w:spacing w:val="-5"/>
          <w:sz w:val="24"/>
          <w:szCs w:val="24"/>
        </w:rPr>
        <w:t xml:space="preserve"> </w:t>
      </w:r>
      <w:r w:rsidRPr="008B3B76">
        <w:rPr>
          <w:rFonts w:ascii="Tahoma" w:hAnsi="Tahoma" w:cs="Tahoma"/>
          <w:sz w:val="24"/>
          <w:szCs w:val="24"/>
        </w:rPr>
        <w:t>objetivo</w:t>
      </w:r>
      <w:r w:rsidRPr="008B3B76">
        <w:rPr>
          <w:rFonts w:ascii="Tahoma" w:hAnsi="Tahoma" w:cs="Tahoma"/>
          <w:spacing w:val="-5"/>
          <w:sz w:val="24"/>
          <w:szCs w:val="24"/>
        </w:rPr>
        <w:t xml:space="preserve"> </w:t>
      </w:r>
      <w:r w:rsidRPr="008B3B76">
        <w:rPr>
          <w:rFonts w:ascii="Tahoma" w:hAnsi="Tahoma" w:cs="Tahoma"/>
          <w:sz w:val="24"/>
          <w:szCs w:val="24"/>
        </w:rPr>
        <w:t>y</w:t>
      </w:r>
      <w:r w:rsidRPr="008B3B76">
        <w:rPr>
          <w:rFonts w:ascii="Tahoma" w:hAnsi="Tahoma" w:cs="Tahoma"/>
          <w:spacing w:val="-6"/>
          <w:sz w:val="24"/>
          <w:szCs w:val="24"/>
        </w:rPr>
        <w:t xml:space="preserve"> </w:t>
      </w:r>
      <w:r w:rsidRPr="008B3B76">
        <w:rPr>
          <w:rFonts w:ascii="Tahoma" w:hAnsi="Tahoma" w:cs="Tahoma"/>
          <w:sz w:val="24"/>
          <w:szCs w:val="24"/>
        </w:rPr>
        <w:t>las</w:t>
      </w:r>
      <w:r w:rsidRPr="008B3B76">
        <w:rPr>
          <w:rFonts w:ascii="Tahoma" w:hAnsi="Tahoma" w:cs="Tahoma"/>
          <w:spacing w:val="-4"/>
          <w:sz w:val="24"/>
          <w:szCs w:val="24"/>
        </w:rPr>
        <w:t xml:space="preserve"> </w:t>
      </w:r>
      <w:r w:rsidRPr="008B3B76">
        <w:rPr>
          <w:rFonts w:ascii="Tahoma" w:hAnsi="Tahoma" w:cs="Tahoma"/>
          <w:sz w:val="24"/>
          <w:szCs w:val="24"/>
        </w:rPr>
        <w:t>que</w:t>
      </w:r>
      <w:r w:rsidRPr="008B3B76">
        <w:rPr>
          <w:rFonts w:ascii="Tahoma" w:hAnsi="Tahoma" w:cs="Tahoma"/>
          <w:spacing w:val="-4"/>
          <w:sz w:val="24"/>
          <w:szCs w:val="24"/>
        </w:rPr>
        <w:t xml:space="preserve"> </w:t>
      </w:r>
      <w:r w:rsidRPr="008B3B76">
        <w:rPr>
          <w:rFonts w:ascii="Tahoma" w:hAnsi="Tahoma" w:cs="Tahoma"/>
          <w:sz w:val="24"/>
          <w:szCs w:val="24"/>
        </w:rPr>
        <w:t>se</w:t>
      </w:r>
      <w:r w:rsidRPr="008B3B76">
        <w:rPr>
          <w:rFonts w:ascii="Tahoma" w:hAnsi="Tahoma" w:cs="Tahoma"/>
          <w:spacing w:val="-4"/>
          <w:sz w:val="24"/>
          <w:szCs w:val="24"/>
        </w:rPr>
        <w:t xml:space="preserve"> </w:t>
      </w:r>
      <w:r w:rsidRPr="008B3B76">
        <w:rPr>
          <w:rFonts w:ascii="Tahoma" w:hAnsi="Tahoma" w:cs="Tahoma"/>
          <w:sz w:val="24"/>
          <w:szCs w:val="24"/>
        </w:rPr>
        <w:t>deriven del presente manual, así como de las normas, disposiciones y acuerdos aplicables.</w:t>
      </w:r>
    </w:p>
    <w:p w14:paraId="5A1B78FA" w14:textId="77777777" w:rsidR="00B05B56" w:rsidRPr="008B3B76" w:rsidRDefault="00B05B56" w:rsidP="008B3B76">
      <w:pPr>
        <w:pStyle w:val="Prrafodelista"/>
        <w:widowControl w:val="0"/>
        <w:tabs>
          <w:tab w:val="left" w:pos="1697"/>
          <w:tab w:val="left" w:pos="1699"/>
        </w:tabs>
        <w:autoSpaceDE w:val="0"/>
        <w:autoSpaceDN w:val="0"/>
        <w:spacing w:after="0" w:line="240" w:lineRule="auto"/>
        <w:ind w:left="0"/>
        <w:jc w:val="right"/>
        <w:rPr>
          <w:rFonts w:ascii="Tahoma" w:hAnsi="Tahoma" w:cs="Tahoma"/>
          <w:sz w:val="24"/>
          <w:szCs w:val="24"/>
        </w:rPr>
        <w:sectPr w:rsidR="00B05B56" w:rsidRPr="008B3B76" w:rsidSect="00B05B56">
          <w:type w:val="continuous"/>
          <w:pgSz w:w="15840" w:h="12240" w:orient="landscape"/>
          <w:pgMar w:top="1440" w:right="1440" w:bottom="1440" w:left="1440" w:header="720" w:footer="720" w:gutter="0"/>
          <w:cols w:num="2" w:space="720"/>
          <w:docGrid w:linePitch="360"/>
        </w:sectPr>
      </w:pPr>
    </w:p>
    <w:p w14:paraId="68CC35E9" w14:textId="3B93D5A6" w:rsidR="003619A0" w:rsidRPr="008B3B76" w:rsidRDefault="003619A0" w:rsidP="008B3B76">
      <w:pPr>
        <w:pStyle w:val="Prrafodelista"/>
        <w:widowControl w:val="0"/>
        <w:tabs>
          <w:tab w:val="left" w:pos="1697"/>
          <w:tab w:val="left" w:pos="1699"/>
        </w:tabs>
        <w:autoSpaceDE w:val="0"/>
        <w:autoSpaceDN w:val="0"/>
        <w:spacing w:after="0" w:line="240" w:lineRule="auto"/>
        <w:ind w:left="0"/>
        <w:jc w:val="right"/>
        <w:rPr>
          <w:rFonts w:ascii="Tahoma" w:hAnsi="Tahoma" w:cs="Tahoma"/>
          <w:sz w:val="24"/>
          <w:szCs w:val="24"/>
        </w:rPr>
      </w:pPr>
    </w:p>
    <w:p w14:paraId="31780232" w14:textId="46AAFE70" w:rsidR="00B05B56" w:rsidRPr="008B3B76" w:rsidRDefault="00B05B56" w:rsidP="008B3B76">
      <w:pPr>
        <w:pStyle w:val="Prrafodelista"/>
        <w:widowControl w:val="0"/>
        <w:tabs>
          <w:tab w:val="left" w:pos="1697"/>
          <w:tab w:val="left" w:pos="1699"/>
        </w:tabs>
        <w:autoSpaceDE w:val="0"/>
        <w:autoSpaceDN w:val="0"/>
        <w:spacing w:after="0" w:line="240" w:lineRule="auto"/>
        <w:ind w:left="0"/>
        <w:jc w:val="right"/>
        <w:rPr>
          <w:rFonts w:ascii="Tahoma" w:hAnsi="Tahoma" w:cs="Tahoma"/>
          <w:sz w:val="24"/>
          <w:szCs w:val="24"/>
        </w:rPr>
      </w:pPr>
    </w:p>
    <w:p w14:paraId="28EFF21E" w14:textId="3B9A1B41" w:rsidR="00862532" w:rsidRDefault="00862532" w:rsidP="00B05B56">
      <w:pPr>
        <w:pStyle w:val="Prrafodelista"/>
        <w:widowControl w:val="0"/>
        <w:tabs>
          <w:tab w:val="left" w:pos="1697"/>
          <w:tab w:val="left" w:pos="1699"/>
        </w:tabs>
        <w:autoSpaceDE w:val="0"/>
        <w:autoSpaceDN w:val="0"/>
        <w:ind w:left="0"/>
        <w:jc w:val="right"/>
        <w:rPr>
          <w:rFonts w:ascii="Tahoma" w:hAnsi="Tahoma" w:cs="Tahoma"/>
        </w:rPr>
      </w:pPr>
    </w:p>
    <w:p w14:paraId="22146C00" w14:textId="77777777" w:rsidR="00862532" w:rsidRPr="00823854" w:rsidRDefault="00862532" w:rsidP="00B05B56">
      <w:pPr>
        <w:pStyle w:val="Prrafodelista"/>
        <w:widowControl w:val="0"/>
        <w:tabs>
          <w:tab w:val="left" w:pos="1697"/>
          <w:tab w:val="left" w:pos="1699"/>
        </w:tabs>
        <w:autoSpaceDE w:val="0"/>
        <w:autoSpaceDN w:val="0"/>
        <w:ind w:left="0"/>
        <w:jc w:val="right"/>
        <w:rPr>
          <w:rFonts w:ascii="Tahoma" w:hAnsi="Tahoma" w:cs="Tahoma"/>
        </w:rPr>
      </w:pPr>
    </w:p>
    <w:p w14:paraId="48BA4E28" w14:textId="4854E02C" w:rsidR="00823854" w:rsidRPr="008B3B76" w:rsidRDefault="00823854" w:rsidP="008B3B76">
      <w:pPr>
        <w:pStyle w:val="Ttulo3"/>
        <w:spacing w:before="0"/>
        <w:rPr>
          <w:rFonts w:ascii="Tahoma" w:hAnsi="Tahoma" w:cs="Tahoma"/>
          <w:b/>
          <w:color w:val="auto"/>
        </w:rPr>
      </w:pPr>
      <w:r w:rsidRPr="008B3B76">
        <w:rPr>
          <w:rFonts w:ascii="Tahoma" w:hAnsi="Tahoma" w:cs="Tahoma"/>
          <w:b/>
          <w:color w:val="auto"/>
        </w:rPr>
        <w:t>DEPARTAMENTO</w:t>
      </w:r>
      <w:r w:rsidRPr="008B3B76">
        <w:rPr>
          <w:rFonts w:ascii="Tahoma" w:hAnsi="Tahoma" w:cs="Tahoma"/>
          <w:b/>
          <w:color w:val="auto"/>
          <w:spacing w:val="-10"/>
        </w:rPr>
        <w:t xml:space="preserve"> </w:t>
      </w:r>
      <w:r w:rsidRPr="008B3B76">
        <w:rPr>
          <w:rFonts w:ascii="Tahoma" w:hAnsi="Tahoma" w:cs="Tahoma"/>
          <w:b/>
          <w:color w:val="auto"/>
        </w:rPr>
        <w:t>DE</w:t>
      </w:r>
      <w:r w:rsidRPr="008B3B76">
        <w:rPr>
          <w:rFonts w:ascii="Tahoma" w:hAnsi="Tahoma" w:cs="Tahoma"/>
          <w:b/>
          <w:color w:val="auto"/>
          <w:spacing w:val="-5"/>
        </w:rPr>
        <w:t xml:space="preserve"> </w:t>
      </w:r>
      <w:r w:rsidRPr="008B3B76">
        <w:rPr>
          <w:rFonts w:ascii="Tahoma" w:hAnsi="Tahoma" w:cs="Tahoma"/>
          <w:b/>
          <w:color w:val="auto"/>
        </w:rPr>
        <w:t>DESARROLLO</w:t>
      </w:r>
      <w:r w:rsidRPr="008B3B76">
        <w:rPr>
          <w:rFonts w:ascii="Tahoma" w:hAnsi="Tahoma" w:cs="Tahoma"/>
          <w:b/>
          <w:color w:val="auto"/>
          <w:spacing w:val="-6"/>
        </w:rPr>
        <w:t xml:space="preserve"> </w:t>
      </w:r>
      <w:r w:rsidRPr="008B3B76">
        <w:rPr>
          <w:rFonts w:ascii="Tahoma" w:hAnsi="Tahoma" w:cs="Tahoma"/>
          <w:b/>
          <w:color w:val="auto"/>
        </w:rPr>
        <w:t>Y</w:t>
      </w:r>
      <w:r w:rsidRPr="008B3B76">
        <w:rPr>
          <w:rFonts w:ascii="Tahoma" w:hAnsi="Tahoma" w:cs="Tahoma"/>
          <w:b/>
          <w:color w:val="auto"/>
          <w:spacing w:val="-4"/>
        </w:rPr>
        <w:t xml:space="preserve"> </w:t>
      </w:r>
      <w:r w:rsidRPr="008B3B76">
        <w:rPr>
          <w:rFonts w:ascii="Tahoma" w:hAnsi="Tahoma" w:cs="Tahoma"/>
          <w:b/>
          <w:color w:val="auto"/>
        </w:rPr>
        <w:t>MANTENIMIENTO</w:t>
      </w:r>
      <w:r w:rsidRPr="008B3B76">
        <w:rPr>
          <w:rFonts w:ascii="Tahoma" w:hAnsi="Tahoma" w:cs="Tahoma"/>
          <w:b/>
          <w:color w:val="auto"/>
          <w:spacing w:val="-5"/>
        </w:rPr>
        <w:t xml:space="preserve"> </w:t>
      </w:r>
      <w:r w:rsidRPr="008B3B76">
        <w:rPr>
          <w:rFonts w:ascii="Tahoma" w:hAnsi="Tahoma" w:cs="Tahoma"/>
          <w:b/>
          <w:color w:val="auto"/>
        </w:rPr>
        <w:t>DE</w:t>
      </w:r>
      <w:r w:rsidRPr="008B3B76">
        <w:rPr>
          <w:rFonts w:ascii="Tahoma" w:hAnsi="Tahoma" w:cs="Tahoma"/>
          <w:b/>
          <w:color w:val="auto"/>
          <w:spacing w:val="-2"/>
        </w:rPr>
        <w:t xml:space="preserve"> APLICACIONES</w:t>
      </w:r>
    </w:p>
    <w:p w14:paraId="2E553591" w14:textId="77777777" w:rsidR="00823854" w:rsidRPr="008B3B76" w:rsidRDefault="00823854" w:rsidP="008B3B76">
      <w:pPr>
        <w:pStyle w:val="Textoindependiente"/>
        <w:rPr>
          <w:rFonts w:cs="Tahoma"/>
        </w:rPr>
      </w:pPr>
    </w:p>
    <w:p w14:paraId="15F4B7C5" w14:textId="77777777" w:rsidR="00823854" w:rsidRPr="008B3B76" w:rsidRDefault="00823854" w:rsidP="008B3B76">
      <w:pPr>
        <w:pStyle w:val="Ttulo5"/>
        <w:spacing w:before="0" w:line="240" w:lineRule="auto"/>
        <w:rPr>
          <w:rFonts w:ascii="Tahoma" w:hAnsi="Tahoma" w:cs="Tahoma"/>
          <w:b/>
          <w:i w:val="0"/>
          <w:color w:val="auto"/>
          <w:sz w:val="24"/>
          <w:szCs w:val="24"/>
        </w:rPr>
      </w:pPr>
      <w:r w:rsidRPr="008B3B76">
        <w:rPr>
          <w:rFonts w:ascii="Tahoma" w:hAnsi="Tahoma" w:cs="Tahoma"/>
          <w:b/>
          <w:i w:val="0"/>
          <w:color w:val="auto"/>
          <w:spacing w:val="-2"/>
          <w:sz w:val="24"/>
          <w:szCs w:val="24"/>
        </w:rPr>
        <w:t>Objetivo</w:t>
      </w:r>
    </w:p>
    <w:p w14:paraId="683ACDF7" w14:textId="77777777" w:rsidR="00823854" w:rsidRPr="008B3B76" w:rsidRDefault="00823854" w:rsidP="008B3B76">
      <w:pPr>
        <w:pStyle w:val="Textoindependiente"/>
        <w:rPr>
          <w:rFonts w:cs="Tahoma"/>
          <w:b w:val="0"/>
        </w:rPr>
      </w:pPr>
    </w:p>
    <w:p w14:paraId="32FC6EEC" w14:textId="77777777" w:rsidR="00823854" w:rsidRPr="008B3B76" w:rsidRDefault="00823854" w:rsidP="008B3B76">
      <w:pPr>
        <w:spacing w:after="0" w:line="240" w:lineRule="auto"/>
        <w:rPr>
          <w:rFonts w:ascii="Tahoma" w:hAnsi="Tahoma" w:cs="Tahoma"/>
          <w:sz w:val="24"/>
          <w:szCs w:val="24"/>
        </w:rPr>
      </w:pPr>
      <w:r w:rsidRPr="008B3B76">
        <w:rPr>
          <w:rFonts w:ascii="Tahoma" w:hAnsi="Tahoma" w:cs="Tahoma"/>
          <w:sz w:val="24"/>
          <w:szCs w:val="24"/>
        </w:rPr>
        <w:t>Establecer</w:t>
      </w:r>
      <w:r w:rsidRPr="008B3B76">
        <w:rPr>
          <w:rFonts w:ascii="Tahoma" w:hAnsi="Tahoma" w:cs="Tahoma"/>
          <w:spacing w:val="40"/>
          <w:sz w:val="24"/>
          <w:szCs w:val="24"/>
        </w:rPr>
        <w:t xml:space="preserve"> </w:t>
      </w:r>
      <w:r w:rsidRPr="008B3B76">
        <w:rPr>
          <w:rFonts w:ascii="Tahoma" w:hAnsi="Tahoma" w:cs="Tahoma"/>
          <w:sz w:val="24"/>
          <w:szCs w:val="24"/>
        </w:rPr>
        <w:t>las</w:t>
      </w:r>
      <w:r w:rsidRPr="008B3B76">
        <w:rPr>
          <w:rFonts w:ascii="Tahoma" w:hAnsi="Tahoma" w:cs="Tahoma"/>
          <w:spacing w:val="38"/>
          <w:sz w:val="24"/>
          <w:szCs w:val="24"/>
        </w:rPr>
        <w:t xml:space="preserve"> </w:t>
      </w:r>
      <w:r w:rsidRPr="008B3B76">
        <w:rPr>
          <w:rFonts w:ascii="Tahoma" w:hAnsi="Tahoma" w:cs="Tahoma"/>
          <w:sz w:val="24"/>
          <w:szCs w:val="24"/>
        </w:rPr>
        <w:t>acciones</w:t>
      </w:r>
      <w:r w:rsidRPr="008B3B76">
        <w:rPr>
          <w:rFonts w:ascii="Tahoma" w:hAnsi="Tahoma" w:cs="Tahoma"/>
          <w:spacing w:val="40"/>
          <w:sz w:val="24"/>
          <w:szCs w:val="24"/>
        </w:rPr>
        <w:t xml:space="preserve"> </w:t>
      </w:r>
      <w:r w:rsidRPr="008B3B76">
        <w:rPr>
          <w:rFonts w:ascii="Tahoma" w:hAnsi="Tahoma" w:cs="Tahoma"/>
          <w:sz w:val="24"/>
          <w:szCs w:val="24"/>
        </w:rPr>
        <w:t>necesarias</w:t>
      </w:r>
      <w:r w:rsidRPr="008B3B76">
        <w:rPr>
          <w:rFonts w:ascii="Tahoma" w:hAnsi="Tahoma" w:cs="Tahoma"/>
          <w:spacing w:val="38"/>
          <w:sz w:val="24"/>
          <w:szCs w:val="24"/>
        </w:rPr>
        <w:t xml:space="preserve"> </w:t>
      </w:r>
      <w:r w:rsidRPr="008B3B76">
        <w:rPr>
          <w:rFonts w:ascii="Tahoma" w:hAnsi="Tahoma" w:cs="Tahoma"/>
          <w:sz w:val="24"/>
          <w:szCs w:val="24"/>
        </w:rPr>
        <w:t>para</w:t>
      </w:r>
      <w:r w:rsidRPr="008B3B76">
        <w:rPr>
          <w:rFonts w:ascii="Tahoma" w:hAnsi="Tahoma" w:cs="Tahoma"/>
          <w:spacing w:val="38"/>
          <w:sz w:val="24"/>
          <w:szCs w:val="24"/>
        </w:rPr>
        <w:t xml:space="preserve"> </w:t>
      </w:r>
      <w:r w:rsidRPr="008B3B76">
        <w:rPr>
          <w:rFonts w:ascii="Tahoma" w:hAnsi="Tahoma" w:cs="Tahoma"/>
          <w:sz w:val="24"/>
          <w:szCs w:val="24"/>
        </w:rPr>
        <w:t>la</w:t>
      </w:r>
      <w:r w:rsidRPr="008B3B76">
        <w:rPr>
          <w:rFonts w:ascii="Tahoma" w:hAnsi="Tahoma" w:cs="Tahoma"/>
          <w:spacing w:val="38"/>
          <w:sz w:val="24"/>
          <w:szCs w:val="24"/>
        </w:rPr>
        <w:t xml:space="preserve"> </w:t>
      </w:r>
      <w:r w:rsidRPr="008B3B76">
        <w:rPr>
          <w:rFonts w:ascii="Tahoma" w:hAnsi="Tahoma" w:cs="Tahoma"/>
          <w:sz w:val="24"/>
          <w:szCs w:val="24"/>
        </w:rPr>
        <w:t>construcción</w:t>
      </w:r>
      <w:r w:rsidRPr="008B3B76">
        <w:rPr>
          <w:rFonts w:ascii="Tahoma" w:hAnsi="Tahoma" w:cs="Tahoma"/>
          <w:spacing w:val="40"/>
          <w:sz w:val="24"/>
          <w:szCs w:val="24"/>
        </w:rPr>
        <w:t xml:space="preserve"> </w:t>
      </w:r>
      <w:r w:rsidRPr="008B3B76">
        <w:rPr>
          <w:rFonts w:ascii="Tahoma" w:hAnsi="Tahoma" w:cs="Tahoma"/>
          <w:sz w:val="24"/>
          <w:szCs w:val="24"/>
        </w:rPr>
        <w:t>de</w:t>
      </w:r>
      <w:r w:rsidRPr="008B3B76">
        <w:rPr>
          <w:rFonts w:ascii="Tahoma" w:hAnsi="Tahoma" w:cs="Tahoma"/>
          <w:spacing w:val="40"/>
          <w:sz w:val="24"/>
          <w:szCs w:val="24"/>
        </w:rPr>
        <w:t xml:space="preserve"> </w:t>
      </w:r>
      <w:r w:rsidRPr="008B3B76">
        <w:rPr>
          <w:rFonts w:ascii="Tahoma" w:hAnsi="Tahoma" w:cs="Tahoma"/>
          <w:sz w:val="24"/>
          <w:szCs w:val="24"/>
        </w:rPr>
        <w:t>sistemas</w:t>
      </w:r>
      <w:r w:rsidRPr="008B3B76">
        <w:rPr>
          <w:rFonts w:ascii="Tahoma" w:hAnsi="Tahoma" w:cs="Tahoma"/>
          <w:spacing w:val="38"/>
          <w:sz w:val="24"/>
          <w:szCs w:val="24"/>
        </w:rPr>
        <w:t xml:space="preserve"> </w:t>
      </w:r>
      <w:r w:rsidRPr="008B3B76">
        <w:rPr>
          <w:rFonts w:ascii="Tahoma" w:hAnsi="Tahoma" w:cs="Tahoma"/>
          <w:sz w:val="24"/>
          <w:szCs w:val="24"/>
        </w:rPr>
        <w:t>informáticos</w:t>
      </w:r>
      <w:r w:rsidRPr="008B3B76">
        <w:rPr>
          <w:rFonts w:ascii="Tahoma" w:hAnsi="Tahoma" w:cs="Tahoma"/>
          <w:spacing w:val="38"/>
          <w:sz w:val="24"/>
          <w:szCs w:val="24"/>
        </w:rPr>
        <w:t xml:space="preserve"> </w:t>
      </w:r>
      <w:r w:rsidRPr="008B3B76">
        <w:rPr>
          <w:rFonts w:ascii="Tahoma" w:hAnsi="Tahoma" w:cs="Tahoma"/>
          <w:sz w:val="24"/>
          <w:szCs w:val="24"/>
        </w:rPr>
        <w:t>y</w:t>
      </w:r>
      <w:r w:rsidRPr="008B3B76">
        <w:rPr>
          <w:rFonts w:ascii="Tahoma" w:hAnsi="Tahoma" w:cs="Tahoma"/>
          <w:spacing w:val="39"/>
          <w:sz w:val="24"/>
          <w:szCs w:val="24"/>
        </w:rPr>
        <w:t xml:space="preserve"> </w:t>
      </w:r>
      <w:r w:rsidRPr="008B3B76">
        <w:rPr>
          <w:rFonts w:ascii="Tahoma" w:hAnsi="Tahoma" w:cs="Tahoma"/>
          <w:sz w:val="24"/>
          <w:szCs w:val="24"/>
        </w:rPr>
        <w:t>mantener</w:t>
      </w:r>
      <w:r w:rsidRPr="008B3B76">
        <w:rPr>
          <w:rFonts w:ascii="Tahoma" w:hAnsi="Tahoma" w:cs="Tahoma"/>
          <w:spacing w:val="40"/>
          <w:sz w:val="24"/>
          <w:szCs w:val="24"/>
        </w:rPr>
        <w:t xml:space="preserve"> </w:t>
      </w:r>
      <w:r w:rsidRPr="008B3B76">
        <w:rPr>
          <w:rFonts w:ascii="Tahoma" w:hAnsi="Tahoma" w:cs="Tahoma"/>
          <w:sz w:val="24"/>
          <w:szCs w:val="24"/>
        </w:rPr>
        <w:t>el</w:t>
      </w:r>
      <w:r w:rsidRPr="008B3B76">
        <w:rPr>
          <w:rFonts w:ascii="Tahoma" w:hAnsi="Tahoma" w:cs="Tahoma"/>
          <w:spacing w:val="40"/>
          <w:sz w:val="24"/>
          <w:szCs w:val="24"/>
        </w:rPr>
        <w:t xml:space="preserve"> </w:t>
      </w:r>
      <w:r w:rsidRPr="008B3B76">
        <w:rPr>
          <w:rFonts w:ascii="Tahoma" w:hAnsi="Tahoma" w:cs="Tahoma"/>
          <w:sz w:val="24"/>
          <w:szCs w:val="24"/>
        </w:rPr>
        <w:t>funcionamiento</w:t>
      </w:r>
      <w:r w:rsidRPr="008B3B76">
        <w:rPr>
          <w:rFonts w:ascii="Tahoma" w:hAnsi="Tahoma" w:cs="Tahoma"/>
          <w:spacing w:val="39"/>
          <w:sz w:val="24"/>
          <w:szCs w:val="24"/>
        </w:rPr>
        <w:t xml:space="preserve"> </w:t>
      </w:r>
      <w:r w:rsidRPr="008B3B76">
        <w:rPr>
          <w:rFonts w:ascii="Tahoma" w:hAnsi="Tahoma" w:cs="Tahoma"/>
          <w:sz w:val="24"/>
          <w:szCs w:val="24"/>
        </w:rPr>
        <w:t>y</w:t>
      </w:r>
      <w:r w:rsidRPr="008B3B76">
        <w:rPr>
          <w:rFonts w:ascii="Tahoma" w:hAnsi="Tahoma" w:cs="Tahoma"/>
          <w:spacing w:val="39"/>
          <w:sz w:val="24"/>
          <w:szCs w:val="24"/>
        </w:rPr>
        <w:t xml:space="preserve"> </w:t>
      </w:r>
      <w:r w:rsidRPr="008B3B76">
        <w:rPr>
          <w:rFonts w:ascii="Tahoma" w:hAnsi="Tahoma" w:cs="Tahoma"/>
          <w:sz w:val="24"/>
          <w:szCs w:val="24"/>
        </w:rPr>
        <w:t>la operación de éstos en la Cámara de Diputados.</w:t>
      </w:r>
    </w:p>
    <w:p w14:paraId="7DC79D77" w14:textId="77777777" w:rsidR="008B3B76" w:rsidRDefault="008B3B76" w:rsidP="008B3B76">
      <w:pPr>
        <w:pStyle w:val="Ttulo5"/>
        <w:spacing w:before="0" w:line="240" w:lineRule="auto"/>
        <w:rPr>
          <w:rFonts w:ascii="Tahoma" w:hAnsi="Tahoma" w:cs="Tahoma"/>
          <w:b/>
          <w:i w:val="0"/>
          <w:color w:val="auto"/>
          <w:spacing w:val="-2"/>
          <w:sz w:val="24"/>
          <w:szCs w:val="24"/>
        </w:rPr>
      </w:pPr>
    </w:p>
    <w:p w14:paraId="1A30BDFA" w14:textId="19236432" w:rsidR="00823854" w:rsidRPr="008B3B76" w:rsidRDefault="00823854" w:rsidP="008B3B76">
      <w:pPr>
        <w:pStyle w:val="Ttulo5"/>
        <w:spacing w:before="0" w:line="240" w:lineRule="auto"/>
        <w:rPr>
          <w:rFonts w:ascii="Tahoma" w:hAnsi="Tahoma" w:cs="Tahoma"/>
          <w:b/>
          <w:i w:val="0"/>
          <w:color w:val="auto"/>
          <w:spacing w:val="-2"/>
          <w:sz w:val="24"/>
          <w:szCs w:val="24"/>
        </w:rPr>
      </w:pPr>
      <w:r w:rsidRPr="008B3B76">
        <w:rPr>
          <w:rFonts w:ascii="Tahoma" w:hAnsi="Tahoma" w:cs="Tahoma"/>
          <w:b/>
          <w:i w:val="0"/>
          <w:color w:val="auto"/>
          <w:spacing w:val="-2"/>
          <w:sz w:val="24"/>
          <w:szCs w:val="24"/>
        </w:rPr>
        <w:t>Funciones</w:t>
      </w:r>
    </w:p>
    <w:p w14:paraId="1B33E979" w14:textId="77777777" w:rsidR="003619A0" w:rsidRPr="008B3B76" w:rsidRDefault="003619A0" w:rsidP="008B3B76">
      <w:pPr>
        <w:spacing w:after="0" w:line="240" w:lineRule="auto"/>
        <w:rPr>
          <w:rFonts w:ascii="Tahoma" w:hAnsi="Tahoma" w:cs="Tahoma"/>
          <w:sz w:val="24"/>
          <w:szCs w:val="24"/>
          <w:lang w:val="x-none" w:eastAsia="es-ES"/>
        </w:rPr>
      </w:pPr>
    </w:p>
    <w:p w14:paraId="4D51963F" w14:textId="77777777" w:rsidR="00B05B56" w:rsidRPr="008B3B76" w:rsidRDefault="00B05B56" w:rsidP="008B3B76">
      <w:pPr>
        <w:pStyle w:val="Prrafodelista"/>
        <w:widowControl w:val="0"/>
        <w:numPr>
          <w:ilvl w:val="0"/>
          <w:numId w:val="297"/>
        </w:numPr>
        <w:tabs>
          <w:tab w:val="left" w:pos="1696"/>
          <w:tab w:val="left" w:pos="1698"/>
        </w:tabs>
        <w:autoSpaceDE w:val="0"/>
        <w:autoSpaceDN w:val="0"/>
        <w:spacing w:after="0" w:line="240" w:lineRule="auto"/>
        <w:ind w:left="0"/>
        <w:jc w:val="both"/>
        <w:rPr>
          <w:rFonts w:ascii="Tahoma" w:hAnsi="Tahoma" w:cs="Tahoma"/>
          <w:sz w:val="24"/>
          <w:szCs w:val="24"/>
        </w:rPr>
        <w:sectPr w:rsidR="00B05B56" w:rsidRPr="008B3B76" w:rsidSect="00E1218D">
          <w:type w:val="continuous"/>
          <w:pgSz w:w="15840" w:h="12240" w:orient="landscape"/>
          <w:pgMar w:top="1440" w:right="1440" w:bottom="1440" w:left="1440" w:header="720" w:footer="720" w:gutter="0"/>
          <w:cols w:space="720"/>
          <w:docGrid w:linePitch="360"/>
        </w:sectPr>
      </w:pPr>
    </w:p>
    <w:p w14:paraId="5AF4CE59" w14:textId="1E5B3C9D" w:rsidR="00823854" w:rsidRDefault="00823854" w:rsidP="008B3B76">
      <w:pPr>
        <w:pStyle w:val="Prrafodelista"/>
        <w:widowControl w:val="0"/>
        <w:numPr>
          <w:ilvl w:val="0"/>
          <w:numId w:val="297"/>
        </w:numPr>
        <w:tabs>
          <w:tab w:val="left" w:pos="1696"/>
          <w:tab w:val="left" w:pos="1698"/>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Estudiar las solicitudes de desarrollo, actualización o adquisición de sistemas informáticos para realizar el informe de resultados y recomendaciones.</w:t>
      </w:r>
    </w:p>
    <w:p w14:paraId="2D3108FC" w14:textId="77777777" w:rsidR="008B3B76" w:rsidRPr="008B3B76" w:rsidRDefault="008B3B76" w:rsidP="008B3B76">
      <w:pPr>
        <w:pStyle w:val="Prrafodelista"/>
        <w:widowControl w:val="0"/>
        <w:tabs>
          <w:tab w:val="left" w:pos="1696"/>
          <w:tab w:val="left" w:pos="1698"/>
        </w:tabs>
        <w:autoSpaceDE w:val="0"/>
        <w:autoSpaceDN w:val="0"/>
        <w:spacing w:after="0" w:line="240" w:lineRule="auto"/>
        <w:ind w:left="0"/>
        <w:jc w:val="right"/>
        <w:rPr>
          <w:rFonts w:ascii="Tahoma" w:hAnsi="Tahoma" w:cs="Tahoma"/>
          <w:sz w:val="24"/>
          <w:szCs w:val="24"/>
        </w:rPr>
      </w:pPr>
    </w:p>
    <w:p w14:paraId="339A42C3" w14:textId="77777777" w:rsidR="00823854" w:rsidRPr="008B3B76" w:rsidRDefault="00823854" w:rsidP="008B3B76">
      <w:pPr>
        <w:pStyle w:val="Prrafodelista"/>
        <w:widowControl w:val="0"/>
        <w:numPr>
          <w:ilvl w:val="0"/>
          <w:numId w:val="297"/>
        </w:numPr>
        <w:tabs>
          <w:tab w:val="left" w:pos="1696"/>
          <w:tab w:val="left" w:pos="1698"/>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 xml:space="preserve">Analizar y atender los requerimientos de servicio a las aplicaciones informáticas de las instancias </w:t>
      </w:r>
      <w:r w:rsidRPr="008B3B76">
        <w:rPr>
          <w:rFonts w:ascii="Tahoma" w:hAnsi="Tahoma" w:cs="Tahoma"/>
          <w:spacing w:val="-2"/>
          <w:sz w:val="24"/>
          <w:szCs w:val="24"/>
        </w:rPr>
        <w:t>correspondientes.</w:t>
      </w:r>
    </w:p>
    <w:p w14:paraId="40000EC7" w14:textId="77777777" w:rsidR="00823854" w:rsidRPr="008B3B76" w:rsidRDefault="00823854" w:rsidP="008B3B76">
      <w:pPr>
        <w:pStyle w:val="Textoindependiente"/>
        <w:rPr>
          <w:rFonts w:cs="Tahoma"/>
        </w:rPr>
      </w:pPr>
    </w:p>
    <w:p w14:paraId="5D43BD43" w14:textId="77777777" w:rsidR="00823854" w:rsidRPr="008B3B76" w:rsidRDefault="00823854" w:rsidP="008B3B76">
      <w:pPr>
        <w:pStyle w:val="Prrafodelista"/>
        <w:widowControl w:val="0"/>
        <w:numPr>
          <w:ilvl w:val="0"/>
          <w:numId w:val="297"/>
        </w:numPr>
        <w:tabs>
          <w:tab w:val="left" w:pos="1698"/>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Ejecutar las acciones necesarias para el mantenimiento,</w:t>
      </w:r>
      <w:r w:rsidRPr="008B3B76">
        <w:rPr>
          <w:rFonts w:ascii="Tahoma" w:hAnsi="Tahoma" w:cs="Tahoma"/>
          <w:spacing w:val="-16"/>
          <w:sz w:val="24"/>
          <w:szCs w:val="24"/>
        </w:rPr>
        <w:t xml:space="preserve"> </w:t>
      </w:r>
      <w:r w:rsidRPr="008B3B76">
        <w:rPr>
          <w:rFonts w:ascii="Tahoma" w:hAnsi="Tahoma" w:cs="Tahoma"/>
          <w:sz w:val="24"/>
          <w:szCs w:val="24"/>
        </w:rPr>
        <w:t>desarrollo,</w:t>
      </w:r>
      <w:r w:rsidRPr="008B3B76">
        <w:rPr>
          <w:rFonts w:ascii="Tahoma" w:hAnsi="Tahoma" w:cs="Tahoma"/>
          <w:spacing w:val="-15"/>
          <w:sz w:val="24"/>
          <w:szCs w:val="24"/>
        </w:rPr>
        <w:t xml:space="preserve"> </w:t>
      </w:r>
      <w:r w:rsidRPr="008B3B76">
        <w:rPr>
          <w:rFonts w:ascii="Tahoma" w:hAnsi="Tahoma" w:cs="Tahoma"/>
          <w:sz w:val="24"/>
          <w:szCs w:val="24"/>
        </w:rPr>
        <w:t>actualización</w:t>
      </w:r>
      <w:r w:rsidRPr="008B3B76">
        <w:rPr>
          <w:rFonts w:ascii="Tahoma" w:hAnsi="Tahoma" w:cs="Tahoma"/>
          <w:spacing w:val="-15"/>
          <w:sz w:val="24"/>
          <w:szCs w:val="24"/>
        </w:rPr>
        <w:t xml:space="preserve"> </w:t>
      </w:r>
      <w:r w:rsidRPr="008B3B76">
        <w:rPr>
          <w:rFonts w:ascii="Tahoma" w:hAnsi="Tahoma" w:cs="Tahoma"/>
          <w:sz w:val="24"/>
          <w:szCs w:val="24"/>
        </w:rPr>
        <w:t>o</w:t>
      </w:r>
      <w:r w:rsidRPr="008B3B76">
        <w:rPr>
          <w:rFonts w:ascii="Tahoma" w:hAnsi="Tahoma" w:cs="Tahoma"/>
          <w:spacing w:val="-15"/>
          <w:sz w:val="24"/>
          <w:szCs w:val="24"/>
        </w:rPr>
        <w:t xml:space="preserve"> </w:t>
      </w:r>
      <w:r w:rsidRPr="008B3B76">
        <w:rPr>
          <w:rFonts w:ascii="Tahoma" w:hAnsi="Tahoma" w:cs="Tahoma"/>
          <w:sz w:val="24"/>
          <w:szCs w:val="24"/>
        </w:rPr>
        <w:t>adquisición de aplicaciones informáticas para su buen desempeño y operación.</w:t>
      </w:r>
    </w:p>
    <w:p w14:paraId="0AC08C6F" w14:textId="77777777" w:rsidR="00823854" w:rsidRPr="008B3B76" w:rsidRDefault="00823854" w:rsidP="008B3B76">
      <w:pPr>
        <w:pStyle w:val="Textoindependiente"/>
        <w:rPr>
          <w:rFonts w:cs="Tahoma"/>
        </w:rPr>
      </w:pPr>
    </w:p>
    <w:p w14:paraId="17D830AE" w14:textId="77777777" w:rsidR="00823854" w:rsidRPr="008B3B76" w:rsidRDefault="00823854" w:rsidP="008B3B76">
      <w:pPr>
        <w:pStyle w:val="Prrafodelista"/>
        <w:widowControl w:val="0"/>
        <w:numPr>
          <w:ilvl w:val="0"/>
          <w:numId w:val="297"/>
        </w:numPr>
        <w:tabs>
          <w:tab w:val="left" w:pos="1696"/>
          <w:tab w:val="left" w:pos="1698"/>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Verificar que los órganos de gobierno, órganos de apoyo legislativo, grupos parlamentarios y unidades administrativas</w:t>
      </w:r>
      <w:r w:rsidRPr="008B3B76">
        <w:rPr>
          <w:rFonts w:ascii="Tahoma" w:hAnsi="Tahoma" w:cs="Tahoma"/>
          <w:spacing w:val="-14"/>
          <w:sz w:val="24"/>
          <w:szCs w:val="24"/>
        </w:rPr>
        <w:t xml:space="preserve"> </w:t>
      </w:r>
      <w:r w:rsidRPr="008B3B76">
        <w:rPr>
          <w:rFonts w:ascii="Tahoma" w:hAnsi="Tahoma" w:cs="Tahoma"/>
          <w:sz w:val="24"/>
          <w:szCs w:val="24"/>
        </w:rPr>
        <w:t>cumplan</w:t>
      </w:r>
      <w:r w:rsidRPr="008B3B76">
        <w:rPr>
          <w:rFonts w:ascii="Tahoma" w:hAnsi="Tahoma" w:cs="Tahoma"/>
          <w:spacing w:val="-15"/>
          <w:sz w:val="24"/>
          <w:szCs w:val="24"/>
        </w:rPr>
        <w:t xml:space="preserve"> </w:t>
      </w:r>
      <w:r w:rsidRPr="008B3B76">
        <w:rPr>
          <w:rFonts w:ascii="Tahoma" w:hAnsi="Tahoma" w:cs="Tahoma"/>
          <w:sz w:val="24"/>
          <w:szCs w:val="24"/>
        </w:rPr>
        <w:t>con</w:t>
      </w:r>
      <w:r w:rsidRPr="008B3B76">
        <w:rPr>
          <w:rFonts w:ascii="Tahoma" w:hAnsi="Tahoma" w:cs="Tahoma"/>
          <w:spacing w:val="-15"/>
          <w:sz w:val="24"/>
          <w:szCs w:val="24"/>
        </w:rPr>
        <w:t xml:space="preserve"> </w:t>
      </w:r>
      <w:r w:rsidRPr="008B3B76">
        <w:rPr>
          <w:rFonts w:ascii="Tahoma" w:hAnsi="Tahoma" w:cs="Tahoma"/>
          <w:sz w:val="24"/>
          <w:szCs w:val="24"/>
        </w:rPr>
        <w:t>los</w:t>
      </w:r>
      <w:r w:rsidRPr="008B3B76">
        <w:rPr>
          <w:rFonts w:ascii="Tahoma" w:hAnsi="Tahoma" w:cs="Tahoma"/>
          <w:spacing w:val="-14"/>
          <w:sz w:val="24"/>
          <w:szCs w:val="24"/>
        </w:rPr>
        <w:t xml:space="preserve"> </w:t>
      </w:r>
      <w:r w:rsidRPr="008B3B76">
        <w:rPr>
          <w:rFonts w:ascii="Tahoma" w:hAnsi="Tahoma" w:cs="Tahoma"/>
          <w:sz w:val="24"/>
          <w:szCs w:val="24"/>
        </w:rPr>
        <w:t>lineamientos</w:t>
      </w:r>
      <w:r w:rsidRPr="008B3B76">
        <w:rPr>
          <w:rFonts w:ascii="Tahoma" w:hAnsi="Tahoma" w:cs="Tahoma"/>
          <w:spacing w:val="-14"/>
          <w:sz w:val="24"/>
          <w:szCs w:val="24"/>
        </w:rPr>
        <w:t xml:space="preserve"> </w:t>
      </w:r>
      <w:r w:rsidRPr="008B3B76">
        <w:rPr>
          <w:rFonts w:ascii="Tahoma" w:hAnsi="Tahoma" w:cs="Tahoma"/>
          <w:sz w:val="24"/>
          <w:szCs w:val="24"/>
        </w:rPr>
        <w:t>y</w:t>
      </w:r>
      <w:r w:rsidRPr="008B3B76">
        <w:rPr>
          <w:rFonts w:ascii="Tahoma" w:hAnsi="Tahoma" w:cs="Tahoma"/>
          <w:spacing w:val="-15"/>
          <w:sz w:val="24"/>
          <w:szCs w:val="24"/>
        </w:rPr>
        <w:t xml:space="preserve"> </w:t>
      </w:r>
      <w:r w:rsidRPr="008B3B76">
        <w:rPr>
          <w:rFonts w:ascii="Tahoma" w:hAnsi="Tahoma" w:cs="Tahoma"/>
          <w:sz w:val="24"/>
          <w:szCs w:val="24"/>
        </w:rPr>
        <w:t xml:space="preserve">normas para el desarrollo, o en su caso la adquisición, de </w:t>
      </w:r>
      <w:r w:rsidRPr="008B3B76">
        <w:rPr>
          <w:rFonts w:ascii="Tahoma" w:hAnsi="Tahoma" w:cs="Tahoma"/>
          <w:sz w:val="24"/>
          <w:szCs w:val="24"/>
        </w:rPr>
        <w:t>aplicaciones informáticas.</w:t>
      </w:r>
    </w:p>
    <w:p w14:paraId="5BD03915" w14:textId="77777777" w:rsidR="00823854" w:rsidRPr="008B3B76" w:rsidRDefault="00823854" w:rsidP="008B3B76">
      <w:pPr>
        <w:pStyle w:val="Textoindependiente"/>
        <w:rPr>
          <w:rFonts w:cs="Tahoma"/>
        </w:rPr>
      </w:pPr>
    </w:p>
    <w:p w14:paraId="5E2ACB78" w14:textId="6BEEDBF7" w:rsidR="00823854" w:rsidRPr="008B3B76" w:rsidRDefault="00823854" w:rsidP="008B3B76">
      <w:pPr>
        <w:pStyle w:val="Prrafodelista"/>
        <w:widowControl w:val="0"/>
        <w:numPr>
          <w:ilvl w:val="0"/>
          <w:numId w:val="297"/>
        </w:numPr>
        <w:tabs>
          <w:tab w:val="left" w:pos="1698"/>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Mantener coordinación con el Departamento de Operación y Bases de Datos para el diseño, implementación y mantenimiento de las bases de datos</w:t>
      </w:r>
      <w:r w:rsidRPr="008B3B76">
        <w:rPr>
          <w:rFonts w:ascii="Tahoma" w:hAnsi="Tahoma" w:cs="Tahoma"/>
          <w:spacing w:val="59"/>
          <w:sz w:val="24"/>
          <w:szCs w:val="24"/>
        </w:rPr>
        <w:t xml:space="preserve"> </w:t>
      </w:r>
      <w:r w:rsidRPr="008B3B76">
        <w:rPr>
          <w:rFonts w:ascii="Tahoma" w:hAnsi="Tahoma" w:cs="Tahoma"/>
          <w:sz w:val="24"/>
          <w:szCs w:val="24"/>
        </w:rPr>
        <w:t>para</w:t>
      </w:r>
      <w:r w:rsidRPr="008B3B76">
        <w:rPr>
          <w:rFonts w:ascii="Tahoma" w:hAnsi="Tahoma" w:cs="Tahoma"/>
          <w:spacing w:val="59"/>
          <w:sz w:val="24"/>
          <w:szCs w:val="24"/>
        </w:rPr>
        <w:t xml:space="preserve"> </w:t>
      </w:r>
      <w:r w:rsidRPr="008B3B76">
        <w:rPr>
          <w:rFonts w:ascii="Tahoma" w:hAnsi="Tahoma" w:cs="Tahoma"/>
          <w:sz w:val="24"/>
          <w:szCs w:val="24"/>
        </w:rPr>
        <w:t>las</w:t>
      </w:r>
      <w:r w:rsidRPr="008B3B76">
        <w:rPr>
          <w:rFonts w:ascii="Tahoma" w:hAnsi="Tahoma" w:cs="Tahoma"/>
          <w:spacing w:val="58"/>
          <w:sz w:val="24"/>
          <w:szCs w:val="24"/>
        </w:rPr>
        <w:t xml:space="preserve"> </w:t>
      </w:r>
      <w:r w:rsidRPr="008B3B76">
        <w:rPr>
          <w:rFonts w:ascii="Tahoma" w:hAnsi="Tahoma" w:cs="Tahoma"/>
          <w:sz w:val="24"/>
          <w:szCs w:val="24"/>
        </w:rPr>
        <w:t>aplicaciones</w:t>
      </w:r>
      <w:r w:rsidRPr="008B3B76">
        <w:rPr>
          <w:rFonts w:ascii="Tahoma" w:hAnsi="Tahoma" w:cs="Tahoma"/>
          <w:spacing w:val="59"/>
          <w:sz w:val="24"/>
          <w:szCs w:val="24"/>
        </w:rPr>
        <w:t xml:space="preserve"> </w:t>
      </w:r>
      <w:r w:rsidRPr="008B3B76">
        <w:rPr>
          <w:rFonts w:ascii="Tahoma" w:hAnsi="Tahoma" w:cs="Tahoma"/>
          <w:sz w:val="24"/>
          <w:szCs w:val="24"/>
        </w:rPr>
        <w:t>informáticas,</w:t>
      </w:r>
      <w:r w:rsidRPr="008B3B76">
        <w:rPr>
          <w:rFonts w:ascii="Tahoma" w:hAnsi="Tahoma" w:cs="Tahoma"/>
          <w:spacing w:val="58"/>
          <w:sz w:val="24"/>
          <w:szCs w:val="24"/>
        </w:rPr>
        <w:t xml:space="preserve"> </w:t>
      </w:r>
      <w:r w:rsidRPr="008B3B76">
        <w:rPr>
          <w:rFonts w:ascii="Tahoma" w:hAnsi="Tahoma" w:cs="Tahoma"/>
          <w:sz w:val="24"/>
          <w:szCs w:val="24"/>
        </w:rPr>
        <w:t>que permitan</w:t>
      </w:r>
      <w:r w:rsidRPr="008B3B76">
        <w:rPr>
          <w:rFonts w:ascii="Tahoma" w:hAnsi="Tahoma" w:cs="Tahoma"/>
          <w:spacing w:val="40"/>
          <w:sz w:val="24"/>
          <w:szCs w:val="24"/>
        </w:rPr>
        <w:t xml:space="preserve"> </w:t>
      </w:r>
      <w:r w:rsidRPr="008B3B76">
        <w:rPr>
          <w:rFonts w:ascii="Tahoma" w:hAnsi="Tahoma" w:cs="Tahoma"/>
          <w:sz w:val="24"/>
          <w:szCs w:val="24"/>
        </w:rPr>
        <w:t>ante</w:t>
      </w:r>
      <w:r w:rsidRPr="008B3B76">
        <w:rPr>
          <w:rFonts w:ascii="Tahoma" w:hAnsi="Tahoma" w:cs="Tahoma"/>
          <w:spacing w:val="40"/>
          <w:sz w:val="24"/>
          <w:szCs w:val="24"/>
        </w:rPr>
        <w:t xml:space="preserve"> </w:t>
      </w:r>
      <w:r w:rsidRPr="008B3B76">
        <w:rPr>
          <w:rFonts w:ascii="Tahoma" w:hAnsi="Tahoma" w:cs="Tahoma"/>
          <w:sz w:val="24"/>
          <w:szCs w:val="24"/>
        </w:rPr>
        <w:t>posibles</w:t>
      </w:r>
      <w:r w:rsidRPr="008B3B76">
        <w:rPr>
          <w:rFonts w:ascii="Tahoma" w:hAnsi="Tahoma" w:cs="Tahoma"/>
          <w:spacing w:val="40"/>
          <w:sz w:val="24"/>
          <w:szCs w:val="24"/>
        </w:rPr>
        <w:t xml:space="preserve"> </w:t>
      </w:r>
      <w:r w:rsidRPr="008B3B76">
        <w:rPr>
          <w:rFonts w:ascii="Tahoma" w:hAnsi="Tahoma" w:cs="Tahoma"/>
          <w:sz w:val="24"/>
          <w:szCs w:val="24"/>
        </w:rPr>
        <w:t>contingencias</w:t>
      </w:r>
      <w:r w:rsidRPr="008B3B76">
        <w:rPr>
          <w:rFonts w:ascii="Tahoma" w:hAnsi="Tahoma" w:cs="Tahoma"/>
          <w:spacing w:val="40"/>
          <w:sz w:val="24"/>
          <w:szCs w:val="24"/>
        </w:rPr>
        <w:t xml:space="preserve"> </w:t>
      </w:r>
      <w:r w:rsidRPr="008B3B76">
        <w:rPr>
          <w:rFonts w:ascii="Tahoma" w:hAnsi="Tahoma" w:cs="Tahoma"/>
          <w:sz w:val="24"/>
          <w:szCs w:val="24"/>
        </w:rPr>
        <w:t>apoyar</w:t>
      </w:r>
      <w:r w:rsidRPr="008B3B76">
        <w:rPr>
          <w:rFonts w:ascii="Tahoma" w:hAnsi="Tahoma" w:cs="Tahoma"/>
          <w:spacing w:val="40"/>
          <w:sz w:val="24"/>
          <w:szCs w:val="24"/>
        </w:rPr>
        <w:t xml:space="preserve"> </w:t>
      </w:r>
      <w:r w:rsidRPr="008B3B76">
        <w:rPr>
          <w:rFonts w:ascii="Tahoma" w:hAnsi="Tahoma" w:cs="Tahoma"/>
          <w:sz w:val="24"/>
          <w:szCs w:val="24"/>
        </w:rPr>
        <w:t>en</w:t>
      </w:r>
      <w:r w:rsidRPr="008B3B76">
        <w:rPr>
          <w:rFonts w:ascii="Tahoma" w:hAnsi="Tahoma" w:cs="Tahoma"/>
          <w:spacing w:val="40"/>
          <w:sz w:val="24"/>
          <w:szCs w:val="24"/>
        </w:rPr>
        <w:t xml:space="preserve"> </w:t>
      </w:r>
      <w:r w:rsidRPr="008B3B76">
        <w:rPr>
          <w:rFonts w:ascii="Tahoma" w:hAnsi="Tahoma" w:cs="Tahoma"/>
          <w:sz w:val="24"/>
          <w:szCs w:val="24"/>
        </w:rPr>
        <w:t>la recuperación de datos.</w:t>
      </w:r>
    </w:p>
    <w:p w14:paraId="2ACCA990" w14:textId="77777777" w:rsidR="00823854" w:rsidRPr="008B3B76" w:rsidRDefault="00823854" w:rsidP="008B3B76">
      <w:pPr>
        <w:pStyle w:val="Textoindependiente"/>
        <w:rPr>
          <w:rFonts w:cs="Tahoma"/>
        </w:rPr>
      </w:pPr>
    </w:p>
    <w:p w14:paraId="0891D388" w14:textId="77777777" w:rsidR="00823854" w:rsidRPr="008B3B76" w:rsidRDefault="00823854" w:rsidP="008B3B76">
      <w:pPr>
        <w:pStyle w:val="Prrafodelista"/>
        <w:widowControl w:val="0"/>
        <w:numPr>
          <w:ilvl w:val="0"/>
          <w:numId w:val="297"/>
        </w:numPr>
        <w:tabs>
          <w:tab w:val="left" w:pos="1003"/>
          <w:tab w:val="left" w:pos="1005"/>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Otorgar la asesoría técnica que requieran los usuarios para la operación y mantenimiento de las aplicaciones</w:t>
      </w:r>
      <w:r w:rsidRPr="008B3B76">
        <w:rPr>
          <w:rFonts w:ascii="Tahoma" w:hAnsi="Tahoma" w:cs="Tahoma"/>
          <w:spacing w:val="-16"/>
          <w:sz w:val="24"/>
          <w:szCs w:val="24"/>
        </w:rPr>
        <w:t xml:space="preserve"> </w:t>
      </w:r>
      <w:r w:rsidRPr="008B3B76">
        <w:rPr>
          <w:rFonts w:ascii="Tahoma" w:hAnsi="Tahoma" w:cs="Tahoma"/>
          <w:sz w:val="24"/>
          <w:szCs w:val="24"/>
        </w:rPr>
        <w:t>informáticas</w:t>
      </w:r>
      <w:r w:rsidRPr="008B3B76">
        <w:rPr>
          <w:rFonts w:ascii="Tahoma" w:hAnsi="Tahoma" w:cs="Tahoma"/>
          <w:spacing w:val="-15"/>
          <w:sz w:val="24"/>
          <w:szCs w:val="24"/>
        </w:rPr>
        <w:t xml:space="preserve"> </w:t>
      </w:r>
      <w:r w:rsidRPr="008B3B76">
        <w:rPr>
          <w:rFonts w:ascii="Tahoma" w:hAnsi="Tahoma" w:cs="Tahoma"/>
          <w:sz w:val="24"/>
          <w:szCs w:val="24"/>
        </w:rPr>
        <w:t>de</w:t>
      </w:r>
      <w:r w:rsidRPr="008B3B76">
        <w:rPr>
          <w:rFonts w:ascii="Tahoma" w:hAnsi="Tahoma" w:cs="Tahoma"/>
          <w:spacing w:val="-15"/>
          <w:sz w:val="24"/>
          <w:szCs w:val="24"/>
        </w:rPr>
        <w:t xml:space="preserve"> </w:t>
      </w:r>
      <w:r w:rsidRPr="008B3B76">
        <w:rPr>
          <w:rFonts w:ascii="Tahoma" w:hAnsi="Tahoma" w:cs="Tahoma"/>
          <w:sz w:val="24"/>
          <w:szCs w:val="24"/>
        </w:rPr>
        <w:t>la</w:t>
      </w:r>
      <w:r w:rsidRPr="008B3B76">
        <w:rPr>
          <w:rFonts w:ascii="Tahoma" w:hAnsi="Tahoma" w:cs="Tahoma"/>
          <w:spacing w:val="-15"/>
          <w:sz w:val="24"/>
          <w:szCs w:val="24"/>
        </w:rPr>
        <w:t xml:space="preserve"> </w:t>
      </w:r>
      <w:r w:rsidRPr="008B3B76">
        <w:rPr>
          <w:rFonts w:ascii="Tahoma" w:hAnsi="Tahoma" w:cs="Tahoma"/>
          <w:sz w:val="24"/>
          <w:szCs w:val="24"/>
        </w:rPr>
        <w:t>Cámara</w:t>
      </w:r>
      <w:r w:rsidRPr="008B3B76">
        <w:rPr>
          <w:rFonts w:ascii="Tahoma" w:hAnsi="Tahoma" w:cs="Tahoma"/>
          <w:spacing w:val="-16"/>
          <w:sz w:val="24"/>
          <w:szCs w:val="24"/>
        </w:rPr>
        <w:t xml:space="preserve"> </w:t>
      </w:r>
      <w:r w:rsidRPr="008B3B76">
        <w:rPr>
          <w:rFonts w:ascii="Tahoma" w:hAnsi="Tahoma" w:cs="Tahoma"/>
          <w:sz w:val="24"/>
          <w:szCs w:val="24"/>
        </w:rPr>
        <w:t>de</w:t>
      </w:r>
      <w:r w:rsidRPr="008B3B76">
        <w:rPr>
          <w:rFonts w:ascii="Tahoma" w:hAnsi="Tahoma" w:cs="Tahoma"/>
          <w:spacing w:val="-18"/>
          <w:sz w:val="24"/>
          <w:szCs w:val="24"/>
        </w:rPr>
        <w:t xml:space="preserve"> </w:t>
      </w:r>
      <w:r w:rsidRPr="008B3B76">
        <w:rPr>
          <w:rFonts w:ascii="Tahoma" w:hAnsi="Tahoma" w:cs="Tahoma"/>
          <w:sz w:val="24"/>
          <w:szCs w:val="24"/>
        </w:rPr>
        <w:t>Diputados.</w:t>
      </w:r>
    </w:p>
    <w:p w14:paraId="5D6CB031" w14:textId="77777777" w:rsidR="00823854" w:rsidRPr="008B3B76" w:rsidRDefault="00823854" w:rsidP="008B3B76">
      <w:pPr>
        <w:pStyle w:val="Textoindependiente"/>
        <w:rPr>
          <w:rFonts w:cs="Tahoma"/>
        </w:rPr>
      </w:pPr>
    </w:p>
    <w:p w14:paraId="2DB032F3" w14:textId="77777777" w:rsidR="00823854" w:rsidRPr="008B3B76" w:rsidRDefault="00823854" w:rsidP="008B3B76">
      <w:pPr>
        <w:pStyle w:val="Prrafodelista"/>
        <w:widowControl w:val="0"/>
        <w:numPr>
          <w:ilvl w:val="0"/>
          <w:numId w:val="297"/>
        </w:numPr>
        <w:tabs>
          <w:tab w:val="left" w:pos="1003"/>
          <w:tab w:val="left" w:pos="1005"/>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 xml:space="preserve">Recopilar la información necesaria para la elaboración y actualización de los instrumentos relativos a las soluciones tecnológicas y aplicaciones </w:t>
      </w:r>
      <w:r w:rsidRPr="008B3B76">
        <w:rPr>
          <w:rFonts w:ascii="Tahoma" w:hAnsi="Tahoma" w:cs="Tahoma"/>
          <w:spacing w:val="-2"/>
          <w:sz w:val="24"/>
          <w:szCs w:val="24"/>
        </w:rPr>
        <w:t>informáticas.</w:t>
      </w:r>
    </w:p>
    <w:p w14:paraId="5B9F6460" w14:textId="77777777" w:rsidR="00823854" w:rsidRPr="008B3B76" w:rsidRDefault="00823854" w:rsidP="008B3B76">
      <w:pPr>
        <w:pStyle w:val="Textoindependiente"/>
        <w:rPr>
          <w:rFonts w:cs="Tahoma"/>
        </w:rPr>
      </w:pPr>
    </w:p>
    <w:p w14:paraId="0CDA9763" w14:textId="77777777" w:rsidR="00823854" w:rsidRPr="008B3B76" w:rsidRDefault="00823854" w:rsidP="008B3B76">
      <w:pPr>
        <w:pStyle w:val="Prrafodelista"/>
        <w:widowControl w:val="0"/>
        <w:numPr>
          <w:ilvl w:val="0"/>
          <w:numId w:val="297"/>
        </w:numPr>
        <w:tabs>
          <w:tab w:val="left" w:pos="1002"/>
          <w:tab w:val="left" w:pos="1004"/>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lastRenderedPageBreak/>
        <w:t>Atender las solicitudes de requerimientos, así como generar registro de acciones realizadas y resultados por requerimiento.</w:t>
      </w:r>
    </w:p>
    <w:p w14:paraId="38EE62A5" w14:textId="77777777" w:rsidR="00823854" w:rsidRPr="008B3B76" w:rsidRDefault="00823854" w:rsidP="008B3B76">
      <w:pPr>
        <w:pStyle w:val="Textoindependiente"/>
        <w:rPr>
          <w:rFonts w:cs="Tahoma"/>
        </w:rPr>
      </w:pPr>
    </w:p>
    <w:p w14:paraId="2C4B17D4" w14:textId="77777777" w:rsidR="00823854" w:rsidRPr="008B3B76" w:rsidRDefault="00823854" w:rsidP="008B3B76">
      <w:pPr>
        <w:pStyle w:val="Prrafodelista"/>
        <w:widowControl w:val="0"/>
        <w:numPr>
          <w:ilvl w:val="0"/>
          <w:numId w:val="297"/>
        </w:numPr>
        <w:tabs>
          <w:tab w:val="left" w:pos="1003"/>
          <w:tab w:val="left" w:pos="1005"/>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 xml:space="preserve">Determinar los indicadores correspondientes a su Departamento que permitan identificar oportunidades de mejora de los servicios y procesos establecidos, favoreciendo un ciclo de mejora </w:t>
      </w:r>
      <w:r w:rsidRPr="008B3B76">
        <w:rPr>
          <w:rFonts w:ascii="Tahoma" w:hAnsi="Tahoma" w:cs="Tahoma"/>
          <w:spacing w:val="-2"/>
          <w:sz w:val="24"/>
          <w:szCs w:val="24"/>
        </w:rPr>
        <w:t>continua.</w:t>
      </w:r>
    </w:p>
    <w:p w14:paraId="57DDE938" w14:textId="77777777" w:rsidR="00823854" w:rsidRPr="008B3B76" w:rsidRDefault="00823854" w:rsidP="008B3B76">
      <w:pPr>
        <w:pStyle w:val="Textoindependiente"/>
        <w:rPr>
          <w:rFonts w:cs="Tahoma"/>
        </w:rPr>
      </w:pPr>
    </w:p>
    <w:p w14:paraId="44E99519" w14:textId="51DF0B20" w:rsidR="00823854" w:rsidRPr="008B3B76" w:rsidRDefault="00823854" w:rsidP="008B3B76">
      <w:pPr>
        <w:pStyle w:val="Prrafodelista"/>
        <w:widowControl w:val="0"/>
        <w:numPr>
          <w:ilvl w:val="0"/>
          <w:numId w:val="297"/>
        </w:numPr>
        <w:tabs>
          <w:tab w:val="left" w:pos="1005"/>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Realizar las actividades que se requieran en las materias</w:t>
      </w:r>
      <w:r w:rsidRPr="008B3B76">
        <w:rPr>
          <w:rFonts w:ascii="Tahoma" w:hAnsi="Tahoma" w:cs="Tahoma"/>
          <w:spacing w:val="-10"/>
          <w:sz w:val="24"/>
          <w:szCs w:val="24"/>
        </w:rPr>
        <w:t xml:space="preserve"> </w:t>
      </w:r>
      <w:r w:rsidRPr="008B3B76">
        <w:rPr>
          <w:rFonts w:ascii="Tahoma" w:hAnsi="Tahoma" w:cs="Tahoma"/>
          <w:sz w:val="24"/>
          <w:szCs w:val="24"/>
        </w:rPr>
        <w:t>de</w:t>
      </w:r>
      <w:r w:rsidRPr="008B3B76">
        <w:rPr>
          <w:rFonts w:ascii="Tahoma" w:hAnsi="Tahoma" w:cs="Tahoma"/>
          <w:spacing w:val="-10"/>
          <w:sz w:val="24"/>
          <w:szCs w:val="24"/>
        </w:rPr>
        <w:t xml:space="preserve"> </w:t>
      </w:r>
      <w:r w:rsidRPr="008B3B76">
        <w:rPr>
          <w:rFonts w:ascii="Tahoma" w:hAnsi="Tahoma" w:cs="Tahoma"/>
          <w:sz w:val="24"/>
          <w:szCs w:val="24"/>
        </w:rPr>
        <w:t>transparencia,</w:t>
      </w:r>
      <w:r w:rsidRPr="008B3B76">
        <w:rPr>
          <w:rFonts w:ascii="Tahoma" w:hAnsi="Tahoma" w:cs="Tahoma"/>
          <w:spacing w:val="-11"/>
          <w:sz w:val="24"/>
          <w:szCs w:val="24"/>
        </w:rPr>
        <w:t xml:space="preserve"> </w:t>
      </w:r>
      <w:r w:rsidRPr="008B3B76">
        <w:rPr>
          <w:rFonts w:ascii="Tahoma" w:hAnsi="Tahoma" w:cs="Tahoma"/>
          <w:sz w:val="24"/>
          <w:szCs w:val="24"/>
        </w:rPr>
        <w:t>datos</w:t>
      </w:r>
      <w:r w:rsidRPr="008B3B76">
        <w:rPr>
          <w:rFonts w:ascii="Tahoma" w:hAnsi="Tahoma" w:cs="Tahoma"/>
          <w:spacing w:val="-10"/>
          <w:sz w:val="24"/>
          <w:szCs w:val="24"/>
        </w:rPr>
        <w:t xml:space="preserve"> </w:t>
      </w:r>
      <w:r w:rsidRPr="008B3B76">
        <w:rPr>
          <w:rFonts w:ascii="Tahoma" w:hAnsi="Tahoma" w:cs="Tahoma"/>
          <w:sz w:val="24"/>
          <w:szCs w:val="24"/>
        </w:rPr>
        <w:t>personales,</w:t>
      </w:r>
      <w:r w:rsidRPr="008B3B76">
        <w:rPr>
          <w:rFonts w:ascii="Tahoma" w:hAnsi="Tahoma" w:cs="Tahoma"/>
          <w:spacing w:val="-11"/>
          <w:sz w:val="24"/>
          <w:szCs w:val="24"/>
        </w:rPr>
        <w:t xml:space="preserve"> </w:t>
      </w:r>
      <w:r w:rsidRPr="008B3B76">
        <w:rPr>
          <w:rFonts w:ascii="Tahoma" w:hAnsi="Tahoma" w:cs="Tahoma"/>
          <w:sz w:val="24"/>
          <w:szCs w:val="24"/>
        </w:rPr>
        <w:t>archivos, Sistema de Evaluación del Desempeño y Marco Integrado de Control Interno de conformidad con las disposiciones aplicables.</w:t>
      </w:r>
    </w:p>
    <w:p w14:paraId="5009A7F0" w14:textId="77777777" w:rsidR="00823854" w:rsidRPr="008B3B76" w:rsidRDefault="00823854" w:rsidP="008B3B76">
      <w:pPr>
        <w:pStyle w:val="Textoindependiente"/>
        <w:rPr>
          <w:rFonts w:cs="Tahoma"/>
        </w:rPr>
      </w:pPr>
    </w:p>
    <w:p w14:paraId="1D7C8372" w14:textId="77777777" w:rsidR="00823854" w:rsidRPr="008B3B76" w:rsidRDefault="00823854" w:rsidP="008B3B76">
      <w:pPr>
        <w:pStyle w:val="Prrafodelista"/>
        <w:widowControl w:val="0"/>
        <w:numPr>
          <w:ilvl w:val="0"/>
          <w:numId w:val="297"/>
        </w:numPr>
        <w:tabs>
          <w:tab w:val="left" w:pos="1697"/>
          <w:tab w:val="left" w:pos="1699"/>
        </w:tabs>
        <w:autoSpaceDE w:val="0"/>
        <w:autoSpaceDN w:val="0"/>
        <w:spacing w:after="0" w:line="240" w:lineRule="auto"/>
        <w:ind w:left="0"/>
        <w:jc w:val="both"/>
        <w:rPr>
          <w:rFonts w:ascii="Tahoma" w:hAnsi="Tahoma" w:cs="Tahoma"/>
          <w:sz w:val="24"/>
          <w:szCs w:val="24"/>
        </w:rPr>
      </w:pPr>
      <w:r w:rsidRPr="008B3B76">
        <w:rPr>
          <w:rFonts w:ascii="Tahoma" w:hAnsi="Tahoma" w:cs="Tahoma"/>
          <w:sz w:val="24"/>
          <w:szCs w:val="24"/>
        </w:rPr>
        <w:t>Realizar, además, todas aquellas funciones que coadyuven</w:t>
      </w:r>
      <w:r w:rsidRPr="008B3B76">
        <w:rPr>
          <w:rFonts w:ascii="Tahoma" w:hAnsi="Tahoma" w:cs="Tahoma"/>
          <w:spacing w:val="-5"/>
          <w:sz w:val="24"/>
          <w:szCs w:val="24"/>
        </w:rPr>
        <w:t xml:space="preserve"> </w:t>
      </w:r>
      <w:r w:rsidRPr="008B3B76">
        <w:rPr>
          <w:rFonts w:ascii="Tahoma" w:hAnsi="Tahoma" w:cs="Tahoma"/>
          <w:sz w:val="24"/>
          <w:szCs w:val="24"/>
        </w:rPr>
        <w:t>al</w:t>
      </w:r>
      <w:r w:rsidRPr="008B3B76">
        <w:rPr>
          <w:rFonts w:ascii="Tahoma" w:hAnsi="Tahoma" w:cs="Tahoma"/>
          <w:spacing w:val="-3"/>
          <w:sz w:val="24"/>
          <w:szCs w:val="24"/>
        </w:rPr>
        <w:t xml:space="preserve"> </w:t>
      </w:r>
      <w:r w:rsidRPr="008B3B76">
        <w:rPr>
          <w:rFonts w:ascii="Tahoma" w:hAnsi="Tahoma" w:cs="Tahoma"/>
          <w:sz w:val="24"/>
          <w:szCs w:val="24"/>
        </w:rPr>
        <w:t>logro</w:t>
      </w:r>
      <w:r w:rsidRPr="008B3B76">
        <w:rPr>
          <w:rFonts w:ascii="Tahoma" w:hAnsi="Tahoma" w:cs="Tahoma"/>
          <w:spacing w:val="-5"/>
          <w:sz w:val="24"/>
          <w:szCs w:val="24"/>
        </w:rPr>
        <w:t xml:space="preserve"> </w:t>
      </w:r>
      <w:r w:rsidRPr="008B3B76">
        <w:rPr>
          <w:rFonts w:ascii="Tahoma" w:hAnsi="Tahoma" w:cs="Tahoma"/>
          <w:sz w:val="24"/>
          <w:szCs w:val="24"/>
        </w:rPr>
        <w:t>de</w:t>
      </w:r>
      <w:r w:rsidRPr="008B3B76">
        <w:rPr>
          <w:rFonts w:ascii="Tahoma" w:hAnsi="Tahoma" w:cs="Tahoma"/>
          <w:spacing w:val="-7"/>
          <w:sz w:val="24"/>
          <w:szCs w:val="24"/>
        </w:rPr>
        <w:t xml:space="preserve"> </w:t>
      </w:r>
      <w:r w:rsidRPr="008B3B76">
        <w:rPr>
          <w:rFonts w:ascii="Tahoma" w:hAnsi="Tahoma" w:cs="Tahoma"/>
          <w:sz w:val="24"/>
          <w:szCs w:val="24"/>
        </w:rPr>
        <w:t>su</w:t>
      </w:r>
      <w:r w:rsidRPr="008B3B76">
        <w:rPr>
          <w:rFonts w:ascii="Tahoma" w:hAnsi="Tahoma" w:cs="Tahoma"/>
          <w:spacing w:val="-5"/>
          <w:sz w:val="24"/>
          <w:szCs w:val="24"/>
        </w:rPr>
        <w:t xml:space="preserve"> </w:t>
      </w:r>
      <w:r w:rsidRPr="008B3B76">
        <w:rPr>
          <w:rFonts w:ascii="Tahoma" w:hAnsi="Tahoma" w:cs="Tahoma"/>
          <w:sz w:val="24"/>
          <w:szCs w:val="24"/>
        </w:rPr>
        <w:t>objetivo</w:t>
      </w:r>
      <w:r w:rsidRPr="008B3B76">
        <w:rPr>
          <w:rFonts w:ascii="Tahoma" w:hAnsi="Tahoma" w:cs="Tahoma"/>
          <w:spacing w:val="-5"/>
          <w:sz w:val="24"/>
          <w:szCs w:val="24"/>
        </w:rPr>
        <w:t xml:space="preserve"> </w:t>
      </w:r>
      <w:r w:rsidRPr="008B3B76">
        <w:rPr>
          <w:rFonts w:ascii="Tahoma" w:hAnsi="Tahoma" w:cs="Tahoma"/>
          <w:sz w:val="24"/>
          <w:szCs w:val="24"/>
        </w:rPr>
        <w:t>y</w:t>
      </w:r>
      <w:r w:rsidRPr="008B3B76">
        <w:rPr>
          <w:rFonts w:ascii="Tahoma" w:hAnsi="Tahoma" w:cs="Tahoma"/>
          <w:spacing w:val="-6"/>
          <w:sz w:val="24"/>
          <w:szCs w:val="24"/>
        </w:rPr>
        <w:t xml:space="preserve"> </w:t>
      </w:r>
      <w:r w:rsidRPr="008B3B76">
        <w:rPr>
          <w:rFonts w:ascii="Tahoma" w:hAnsi="Tahoma" w:cs="Tahoma"/>
          <w:sz w:val="24"/>
          <w:szCs w:val="24"/>
        </w:rPr>
        <w:t>las</w:t>
      </w:r>
      <w:r w:rsidRPr="008B3B76">
        <w:rPr>
          <w:rFonts w:ascii="Tahoma" w:hAnsi="Tahoma" w:cs="Tahoma"/>
          <w:spacing w:val="-4"/>
          <w:sz w:val="24"/>
          <w:szCs w:val="24"/>
        </w:rPr>
        <w:t xml:space="preserve"> </w:t>
      </w:r>
      <w:r w:rsidRPr="008B3B76">
        <w:rPr>
          <w:rFonts w:ascii="Tahoma" w:hAnsi="Tahoma" w:cs="Tahoma"/>
          <w:sz w:val="24"/>
          <w:szCs w:val="24"/>
        </w:rPr>
        <w:t>que</w:t>
      </w:r>
      <w:r w:rsidRPr="008B3B76">
        <w:rPr>
          <w:rFonts w:ascii="Tahoma" w:hAnsi="Tahoma" w:cs="Tahoma"/>
          <w:spacing w:val="-4"/>
          <w:sz w:val="24"/>
          <w:szCs w:val="24"/>
        </w:rPr>
        <w:t xml:space="preserve"> </w:t>
      </w:r>
      <w:r w:rsidRPr="008B3B76">
        <w:rPr>
          <w:rFonts w:ascii="Tahoma" w:hAnsi="Tahoma" w:cs="Tahoma"/>
          <w:sz w:val="24"/>
          <w:szCs w:val="24"/>
        </w:rPr>
        <w:t>se</w:t>
      </w:r>
      <w:r w:rsidRPr="008B3B76">
        <w:rPr>
          <w:rFonts w:ascii="Tahoma" w:hAnsi="Tahoma" w:cs="Tahoma"/>
          <w:spacing w:val="-4"/>
          <w:sz w:val="24"/>
          <w:szCs w:val="24"/>
        </w:rPr>
        <w:t xml:space="preserve"> </w:t>
      </w:r>
      <w:r w:rsidRPr="008B3B76">
        <w:rPr>
          <w:rFonts w:ascii="Tahoma" w:hAnsi="Tahoma" w:cs="Tahoma"/>
          <w:sz w:val="24"/>
          <w:szCs w:val="24"/>
        </w:rPr>
        <w:t>deriven del presente manual, así como de las normas, disposiciones y acuerdos aplicables.</w:t>
      </w:r>
    </w:p>
    <w:p w14:paraId="1D0FED7A" w14:textId="77777777" w:rsidR="00B05B56" w:rsidRDefault="00B05B56" w:rsidP="00B05B56">
      <w:pPr>
        <w:spacing w:after="0" w:line="240" w:lineRule="auto"/>
        <w:rPr>
          <w:rFonts w:ascii="Tahoma" w:hAnsi="Tahoma" w:cs="Tahoma"/>
          <w:sz w:val="24"/>
          <w:szCs w:val="24"/>
        </w:rPr>
        <w:sectPr w:rsidR="00B05B56" w:rsidSect="00B05B56">
          <w:type w:val="continuous"/>
          <w:pgSz w:w="15840" w:h="12240" w:orient="landscape"/>
          <w:pgMar w:top="1440" w:right="1440" w:bottom="1440" w:left="1440" w:header="720" w:footer="720" w:gutter="0"/>
          <w:cols w:num="2" w:space="720"/>
          <w:docGrid w:linePitch="360"/>
        </w:sectPr>
      </w:pPr>
    </w:p>
    <w:p w14:paraId="4CCB7D69" w14:textId="4DFDCF8B" w:rsidR="00823854" w:rsidRPr="00CA596E" w:rsidRDefault="00823854" w:rsidP="00B05B56">
      <w:pPr>
        <w:spacing w:after="0" w:line="240" w:lineRule="auto"/>
        <w:rPr>
          <w:rFonts w:ascii="Tahoma" w:hAnsi="Tahoma" w:cs="Tahoma"/>
          <w:sz w:val="24"/>
          <w:szCs w:val="24"/>
        </w:rPr>
      </w:pPr>
    </w:p>
    <w:p w14:paraId="7C8E972A" w14:textId="054A196D" w:rsidR="00BE68BB" w:rsidRDefault="00BE68BB" w:rsidP="00BE68BB">
      <w:pPr>
        <w:rPr>
          <w:lang w:eastAsia="es-ES"/>
        </w:rPr>
      </w:pPr>
    </w:p>
    <w:p w14:paraId="06BE251F" w14:textId="47A2C46B" w:rsidR="00BE68BB" w:rsidRDefault="00BE68BB" w:rsidP="00BE68BB">
      <w:pPr>
        <w:rPr>
          <w:lang w:eastAsia="es-ES"/>
        </w:rPr>
      </w:pPr>
    </w:p>
    <w:p w14:paraId="4A561284" w14:textId="63111D08" w:rsidR="00BE68BB" w:rsidRDefault="00BE68BB" w:rsidP="00BE68BB">
      <w:pPr>
        <w:rPr>
          <w:lang w:eastAsia="es-ES"/>
        </w:rPr>
      </w:pPr>
    </w:p>
    <w:p w14:paraId="229395E6" w14:textId="12EA51CE" w:rsidR="00BE68BB" w:rsidRDefault="00BE68BB" w:rsidP="00BE68BB">
      <w:pPr>
        <w:rPr>
          <w:lang w:eastAsia="es-ES"/>
        </w:rPr>
      </w:pPr>
    </w:p>
    <w:p w14:paraId="4250F69F" w14:textId="371200BD" w:rsidR="00BE68BB" w:rsidRDefault="00BE68BB" w:rsidP="00BE68BB">
      <w:pPr>
        <w:rPr>
          <w:lang w:eastAsia="es-ES"/>
        </w:rPr>
      </w:pPr>
    </w:p>
    <w:p w14:paraId="48B3175F" w14:textId="131FCE3C" w:rsidR="00BE68BB" w:rsidRDefault="00BE68BB" w:rsidP="00BE68BB">
      <w:pPr>
        <w:rPr>
          <w:lang w:eastAsia="es-ES"/>
        </w:rPr>
      </w:pPr>
    </w:p>
    <w:p w14:paraId="46377CEF" w14:textId="00AF29F0" w:rsidR="00862532" w:rsidRDefault="00862532" w:rsidP="00BE68BB">
      <w:pPr>
        <w:rPr>
          <w:lang w:eastAsia="es-ES"/>
        </w:rPr>
      </w:pPr>
    </w:p>
    <w:p w14:paraId="5AE88B51" w14:textId="3A0A1D22" w:rsidR="00862532" w:rsidRDefault="00862532" w:rsidP="00BE68BB">
      <w:pPr>
        <w:rPr>
          <w:lang w:eastAsia="es-ES"/>
        </w:rPr>
      </w:pPr>
    </w:p>
    <w:p w14:paraId="310C853B" w14:textId="3B33AE0C" w:rsidR="00862532" w:rsidRDefault="00862532" w:rsidP="00BE68BB">
      <w:pPr>
        <w:rPr>
          <w:lang w:eastAsia="es-ES"/>
        </w:rPr>
      </w:pPr>
    </w:p>
    <w:p w14:paraId="48A8E663" w14:textId="2FFB71E1" w:rsidR="00862532" w:rsidRDefault="00862532" w:rsidP="00BE68BB">
      <w:pPr>
        <w:rPr>
          <w:lang w:eastAsia="es-ES"/>
        </w:rPr>
      </w:pPr>
    </w:p>
    <w:p w14:paraId="5C4C8301" w14:textId="1EFEF9DB" w:rsidR="00862532" w:rsidRDefault="00862532" w:rsidP="00BE68BB">
      <w:pPr>
        <w:rPr>
          <w:lang w:eastAsia="es-ES"/>
        </w:rPr>
      </w:pPr>
    </w:p>
    <w:p w14:paraId="36C40EDE" w14:textId="7DDCD4B7" w:rsidR="00862532" w:rsidRDefault="00862532" w:rsidP="00BE68BB">
      <w:pPr>
        <w:rPr>
          <w:lang w:eastAsia="es-ES"/>
        </w:rPr>
      </w:pPr>
    </w:p>
    <w:p w14:paraId="744F73E7" w14:textId="50E8DE3C" w:rsidR="0028123B" w:rsidRPr="00863392" w:rsidRDefault="0028123B" w:rsidP="00863392">
      <w:pPr>
        <w:pStyle w:val="Ttulo3"/>
        <w:spacing w:before="0"/>
        <w:rPr>
          <w:rFonts w:ascii="Tahoma" w:hAnsi="Tahoma" w:cs="Tahoma"/>
          <w:b/>
          <w:color w:val="auto"/>
        </w:rPr>
      </w:pPr>
      <w:r w:rsidRPr="00863392">
        <w:rPr>
          <w:rFonts w:ascii="Tahoma" w:hAnsi="Tahoma" w:cs="Tahoma"/>
          <w:b/>
          <w:color w:val="auto"/>
        </w:rPr>
        <w:lastRenderedPageBreak/>
        <w:t>DIRECCIÓN</w:t>
      </w:r>
      <w:r w:rsidRPr="00863392">
        <w:rPr>
          <w:rFonts w:ascii="Tahoma" w:hAnsi="Tahoma" w:cs="Tahoma"/>
          <w:b/>
          <w:color w:val="auto"/>
          <w:spacing w:val="-3"/>
        </w:rPr>
        <w:t xml:space="preserve"> </w:t>
      </w:r>
      <w:r w:rsidRPr="00863392">
        <w:rPr>
          <w:rFonts w:ascii="Tahoma" w:hAnsi="Tahoma" w:cs="Tahoma"/>
          <w:b/>
          <w:color w:val="auto"/>
        </w:rPr>
        <w:t xml:space="preserve">DE </w:t>
      </w:r>
      <w:r w:rsidRPr="00863392">
        <w:rPr>
          <w:rFonts w:ascii="Tahoma" w:hAnsi="Tahoma" w:cs="Tahoma"/>
          <w:b/>
          <w:color w:val="auto"/>
          <w:spacing w:val="-2"/>
        </w:rPr>
        <w:t>INFRAESTRUCTURA</w:t>
      </w:r>
    </w:p>
    <w:p w14:paraId="271E6845" w14:textId="77777777" w:rsidR="0028123B" w:rsidRPr="00863392" w:rsidRDefault="0028123B" w:rsidP="00863392">
      <w:pPr>
        <w:pStyle w:val="Textoindependiente"/>
        <w:rPr>
          <w:rFonts w:cs="Tahoma"/>
        </w:rPr>
      </w:pPr>
    </w:p>
    <w:p w14:paraId="5492E293" w14:textId="77777777" w:rsidR="0028123B" w:rsidRPr="00863392" w:rsidRDefault="0028123B" w:rsidP="00863392">
      <w:pPr>
        <w:pStyle w:val="Ttulo5"/>
        <w:spacing w:before="0" w:line="240" w:lineRule="auto"/>
        <w:rPr>
          <w:rFonts w:ascii="Tahoma" w:hAnsi="Tahoma" w:cs="Tahoma"/>
          <w:b/>
          <w:i w:val="0"/>
          <w:color w:val="auto"/>
          <w:sz w:val="24"/>
          <w:szCs w:val="24"/>
        </w:rPr>
      </w:pPr>
      <w:r w:rsidRPr="00863392">
        <w:rPr>
          <w:rFonts w:ascii="Tahoma" w:hAnsi="Tahoma" w:cs="Tahoma"/>
          <w:b/>
          <w:i w:val="0"/>
          <w:color w:val="auto"/>
          <w:spacing w:val="-2"/>
          <w:sz w:val="24"/>
          <w:szCs w:val="24"/>
        </w:rPr>
        <w:t>Objetivo</w:t>
      </w:r>
    </w:p>
    <w:p w14:paraId="220B147F" w14:textId="77777777" w:rsidR="0028123B" w:rsidRPr="00863392" w:rsidRDefault="0028123B" w:rsidP="00863392">
      <w:pPr>
        <w:pStyle w:val="Textoindependiente"/>
        <w:rPr>
          <w:rFonts w:cs="Tahoma"/>
          <w:b w:val="0"/>
        </w:rPr>
      </w:pPr>
    </w:p>
    <w:p w14:paraId="1E1DFF9D" w14:textId="77777777" w:rsidR="0028123B" w:rsidRPr="00863392" w:rsidRDefault="0028123B" w:rsidP="00863392">
      <w:pPr>
        <w:spacing w:after="0" w:line="240" w:lineRule="auto"/>
        <w:jc w:val="both"/>
        <w:rPr>
          <w:rFonts w:ascii="Tahoma" w:hAnsi="Tahoma" w:cs="Tahoma"/>
          <w:sz w:val="24"/>
          <w:szCs w:val="24"/>
        </w:rPr>
      </w:pPr>
      <w:r w:rsidRPr="00863392">
        <w:rPr>
          <w:rFonts w:ascii="Tahoma" w:hAnsi="Tahoma" w:cs="Tahoma"/>
          <w:sz w:val="24"/>
          <w:szCs w:val="24"/>
        </w:rPr>
        <w:t>Planear, diseñar, implementar, operar, controlar y administrar la infraestructura tecnológica que se utiliza para almacenar, procesar y transmitir la información relacionada con el trabajo que se desempeña dentro de la Cámara de Diputados, así como dar asesoría y soporte al usuario final de los servicios de tecnologías de información.</w:t>
      </w:r>
    </w:p>
    <w:p w14:paraId="7FE3FBB4" w14:textId="77777777" w:rsidR="0028123B" w:rsidRPr="00863392" w:rsidRDefault="0028123B" w:rsidP="00863392">
      <w:pPr>
        <w:pStyle w:val="Textoindependiente"/>
        <w:rPr>
          <w:rFonts w:cs="Tahoma"/>
        </w:rPr>
      </w:pPr>
    </w:p>
    <w:p w14:paraId="683C2824" w14:textId="77777777" w:rsidR="0028123B" w:rsidRPr="00863392" w:rsidRDefault="0028123B" w:rsidP="00863392">
      <w:pPr>
        <w:pStyle w:val="Ttulo5"/>
        <w:spacing w:before="0" w:line="240" w:lineRule="auto"/>
        <w:rPr>
          <w:rFonts w:ascii="Tahoma" w:hAnsi="Tahoma" w:cs="Tahoma"/>
          <w:b/>
          <w:i w:val="0"/>
          <w:color w:val="auto"/>
          <w:sz w:val="24"/>
          <w:szCs w:val="24"/>
        </w:rPr>
      </w:pPr>
      <w:r w:rsidRPr="00863392">
        <w:rPr>
          <w:rFonts w:ascii="Tahoma" w:hAnsi="Tahoma" w:cs="Tahoma"/>
          <w:b/>
          <w:i w:val="0"/>
          <w:color w:val="auto"/>
          <w:spacing w:val="-2"/>
          <w:sz w:val="24"/>
          <w:szCs w:val="24"/>
        </w:rPr>
        <w:t>Funciones</w:t>
      </w:r>
    </w:p>
    <w:p w14:paraId="66DCE1BD" w14:textId="77777777" w:rsidR="0028123B" w:rsidRPr="00863392" w:rsidRDefault="0028123B" w:rsidP="00863392">
      <w:pPr>
        <w:pStyle w:val="Textoindependiente"/>
        <w:rPr>
          <w:rFonts w:cs="Tahoma"/>
          <w:b w:val="0"/>
        </w:rPr>
      </w:pPr>
    </w:p>
    <w:p w14:paraId="2EFDFEF7" w14:textId="77777777" w:rsidR="0028123B" w:rsidRPr="00863392" w:rsidRDefault="0028123B" w:rsidP="00863392">
      <w:pPr>
        <w:pStyle w:val="Prrafodelista"/>
        <w:widowControl w:val="0"/>
        <w:numPr>
          <w:ilvl w:val="0"/>
          <w:numId w:val="299"/>
        </w:numPr>
        <w:tabs>
          <w:tab w:val="left" w:pos="1697"/>
        </w:tabs>
        <w:autoSpaceDE w:val="0"/>
        <w:autoSpaceDN w:val="0"/>
        <w:spacing w:after="0" w:line="240" w:lineRule="auto"/>
        <w:ind w:left="0" w:hanging="339"/>
        <w:jc w:val="both"/>
        <w:rPr>
          <w:rFonts w:ascii="Tahoma" w:hAnsi="Tahoma" w:cs="Tahoma"/>
          <w:sz w:val="24"/>
          <w:szCs w:val="24"/>
        </w:rPr>
        <w:sectPr w:rsidR="0028123B" w:rsidRPr="00863392" w:rsidSect="00E1218D">
          <w:type w:val="continuous"/>
          <w:pgSz w:w="15840" w:h="12240" w:orient="landscape"/>
          <w:pgMar w:top="1440" w:right="1440" w:bottom="1440" w:left="1440" w:header="720" w:footer="720" w:gutter="0"/>
          <w:cols w:space="720"/>
          <w:docGrid w:linePitch="360"/>
        </w:sectPr>
      </w:pPr>
    </w:p>
    <w:p w14:paraId="42CD08BF" w14:textId="42C8DE1E" w:rsidR="0028123B" w:rsidRPr="00863392" w:rsidRDefault="0028123B" w:rsidP="00863392">
      <w:pPr>
        <w:pStyle w:val="Prrafodelista"/>
        <w:widowControl w:val="0"/>
        <w:numPr>
          <w:ilvl w:val="0"/>
          <w:numId w:val="299"/>
        </w:numPr>
        <w:tabs>
          <w:tab w:val="left" w:pos="1697"/>
        </w:tabs>
        <w:autoSpaceDE w:val="0"/>
        <w:autoSpaceDN w:val="0"/>
        <w:spacing w:after="0" w:line="240" w:lineRule="auto"/>
        <w:ind w:left="0" w:hanging="339"/>
        <w:jc w:val="both"/>
        <w:rPr>
          <w:rFonts w:ascii="Tahoma" w:hAnsi="Tahoma" w:cs="Tahoma"/>
          <w:sz w:val="24"/>
          <w:szCs w:val="24"/>
        </w:rPr>
      </w:pPr>
      <w:r w:rsidRPr="00863392">
        <w:rPr>
          <w:rFonts w:ascii="Tahoma" w:hAnsi="Tahoma" w:cs="Tahoma"/>
          <w:sz w:val="24"/>
          <w:szCs w:val="24"/>
        </w:rPr>
        <w:t>Implementar</w:t>
      </w:r>
      <w:r w:rsidRPr="00863392">
        <w:rPr>
          <w:rFonts w:ascii="Tahoma" w:hAnsi="Tahoma" w:cs="Tahoma"/>
          <w:spacing w:val="22"/>
          <w:sz w:val="24"/>
          <w:szCs w:val="24"/>
        </w:rPr>
        <w:t xml:space="preserve"> </w:t>
      </w:r>
      <w:r w:rsidRPr="00863392">
        <w:rPr>
          <w:rFonts w:ascii="Tahoma" w:hAnsi="Tahoma" w:cs="Tahoma"/>
          <w:sz w:val="24"/>
          <w:szCs w:val="24"/>
        </w:rPr>
        <w:t>y/o</w:t>
      </w:r>
      <w:r w:rsidRPr="00863392">
        <w:rPr>
          <w:rFonts w:ascii="Tahoma" w:hAnsi="Tahoma" w:cs="Tahoma"/>
          <w:spacing w:val="20"/>
          <w:sz w:val="24"/>
          <w:szCs w:val="24"/>
        </w:rPr>
        <w:t xml:space="preserve"> </w:t>
      </w:r>
      <w:r w:rsidRPr="00863392">
        <w:rPr>
          <w:rFonts w:ascii="Tahoma" w:hAnsi="Tahoma" w:cs="Tahoma"/>
          <w:sz w:val="24"/>
          <w:szCs w:val="24"/>
        </w:rPr>
        <w:t>habilitar</w:t>
      </w:r>
      <w:r w:rsidRPr="00863392">
        <w:rPr>
          <w:rFonts w:ascii="Tahoma" w:hAnsi="Tahoma" w:cs="Tahoma"/>
          <w:spacing w:val="23"/>
          <w:sz w:val="24"/>
          <w:szCs w:val="24"/>
        </w:rPr>
        <w:t xml:space="preserve"> </w:t>
      </w:r>
      <w:r w:rsidRPr="00863392">
        <w:rPr>
          <w:rFonts w:ascii="Tahoma" w:hAnsi="Tahoma" w:cs="Tahoma"/>
          <w:sz w:val="24"/>
          <w:szCs w:val="24"/>
        </w:rPr>
        <w:t>los</w:t>
      </w:r>
      <w:r w:rsidRPr="00863392">
        <w:rPr>
          <w:rFonts w:ascii="Tahoma" w:hAnsi="Tahoma" w:cs="Tahoma"/>
          <w:spacing w:val="22"/>
          <w:sz w:val="24"/>
          <w:szCs w:val="24"/>
        </w:rPr>
        <w:t xml:space="preserve"> </w:t>
      </w:r>
      <w:r w:rsidRPr="00863392">
        <w:rPr>
          <w:rFonts w:ascii="Tahoma" w:hAnsi="Tahoma" w:cs="Tahoma"/>
          <w:sz w:val="24"/>
          <w:szCs w:val="24"/>
        </w:rPr>
        <w:t>servicios</w:t>
      </w:r>
      <w:r w:rsidRPr="00863392">
        <w:rPr>
          <w:rFonts w:ascii="Tahoma" w:hAnsi="Tahoma" w:cs="Tahoma"/>
          <w:spacing w:val="22"/>
          <w:sz w:val="24"/>
          <w:szCs w:val="24"/>
        </w:rPr>
        <w:t xml:space="preserve"> </w:t>
      </w:r>
      <w:r w:rsidRPr="00863392">
        <w:rPr>
          <w:rFonts w:ascii="Tahoma" w:hAnsi="Tahoma" w:cs="Tahoma"/>
          <w:sz w:val="24"/>
          <w:szCs w:val="24"/>
        </w:rPr>
        <w:t>de</w:t>
      </w:r>
      <w:r w:rsidRPr="00863392">
        <w:rPr>
          <w:rFonts w:ascii="Tahoma" w:hAnsi="Tahoma" w:cs="Tahoma"/>
          <w:spacing w:val="22"/>
          <w:sz w:val="24"/>
          <w:szCs w:val="24"/>
        </w:rPr>
        <w:t xml:space="preserve"> </w:t>
      </w:r>
      <w:r w:rsidRPr="00863392">
        <w:rPr>
          <w:rFonts w:ascii="Tahoma" w:hAnsi="Tahoma" w:cs="Tahoma"/>
          <w:spacing w:val="-2"/>
          <w:sz w:val="24"/>
          <w:szCs w:val="24"/>
        </w:rPr>
        <w:t xml:space="preserve">tecnologías </w:t>
      </w:r>
      <w:r w:rsidRPr="00863392">
        <w:rPr>
          <w:rFonts w:ascii="Tahoma" w:hAnsi="Tahoma" w:cs="Tahoma"/>
          <w:sz w:val="24"/>
          <w:szCs w:val="24"/>
        </w:rPr>
        <w:t>de información, de acuerdo con las necesidades de disponibilidad, desempeño y seguridad informática requeridos por la Cámara de Diputados.</w:t>
      </w:r>
    </w:p>
    <w:p w14:paraId="4ED54F3E" w14:textId="77777777" w:rsidR="0028123B" w:rsidRPr="00863392" w:rsidRDefault="0028123B" w:rsidP="00863392">
      <w:pPr>
        <w:pStyle w:val="Textoindependiente"/>
        <w:rPr>
          <w:rFonts w:cs="Tahoma"/>
        </w:rPr>
      </w:pPr>
    </w:p>
    <w:p w14:paraId="684DDEC7" w14:textId="77777777" w:rsidR="0028123B" w:rsidRPr="00863392" w:rsidRDefault="0028123B" w:rsidP="00863392">
      <w:pPr>
        <w:pStyle w:val="Prrafodelista"/>
        <w:widowControl w:val="0"/>
        <w:numPr>
          <w:ilvl w:val="0"/>
          <w:numId w:val="299"/>
        </w:numPr>
        <w:tabs>
          <w:tab w:val="left" w:pos="1697"/>
          <w:tab w:val="left" w:pos="1699"/>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Desarrollar los planes de mejora continua del servicio para asegurar que la infraestructura tecnológica atienda las necesidades de disponibilidad, desempeño y seguridad informática requeridos.</w:t>
      </w:r>
    </w:p>
    <w:p w14:paraId="0E686FA8" w14:textId="77777777" w:rsidR="0028123B" w:rsidRPr="00863392" w:rsidRDefault="0028123B" w:rsidP="00863392">
      <w:pPr>
        <w:pStyle w:val="Textoindependiente"/>
        <w:rPr>
          <w:rFonts w:cs="Tahoma"/>
        </w:rPr>
      </w:pPr>
    </w:p>
    <w:p w14:paraId="57904111" w14:textId="77777777" w:rsidR="0028123B" w:rsidRPr="00863392" w:rsidRDefault="0028123B" w:rsidP="00863392">
      <w:pPr>
        <w:pStyle w:val="Prrafodelista"/>
        <w:widowControl w:val="0"/>
        <w:numPr>
          <w:ilvl w:val="0"/>
          <w:numId w:val="299"/>
        </w:numPr>
        <w:tabs>
          <w:tab w:val="left" w:pos="1699"/>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Supervisar</w:t>
      </w:r>
      <w:r w:rsidRPr="00863392">
        <w:rPr>
          <w:rFonts w:ascii="Tahoma" w:hAnsi="Tahoma" w:cs="Tahoma"/>
          <w:spacing w:val="-3"/>
          <w:sz w:val="24"/>
          <w:szCs w:val="24"/>
        </w:rPr>
        <w:t xml:space="preserve"> </w:t>
      </w:r>
      <w:r w:rsidRPr="00863392">
        <w:rPr>
          <w:rFonts w:ascii="Tahoma" w:hAnsi="Tahoma" w:cs="Tahoma"/>
          <w:sz w:val="24"/>
          <w:szCs w:val="24"/>
        </w:rPr>
        <w:t>y</w:t>
      </w:r>
      <w:r w:rsidRPr="00863392">
        <w:rPr>
          <w:rFonts w:ascii="Tahoma" w:hAnsi="Tahoma" w:cs="Tahoma"/>
          <w:spacing w:val="-5"/>
          <w:sz w:val="24"/>
          <w:szCs w:val="24"/>
        </w:rPr>
        <w:t xml:space="preserve"> </w:t>
      </w:r>
      <w:r w:rsidRPr="00863392">
        <w:rPr>
          <w:rFonts w:ascii="Tahoma" w:hAnsi="Tahoma" w:cs="Tahoma"/>
          <w:sz w:val="24"/>
          <w:szCs w:val="24"/>
        </w:rPr>
        <w:t>controlar</w:t>
      </w:r>
      <w:r w:rsidRPr="00863392">
        <w:rPr>
          <w:rFonts w:ascii="Tahoma" w:hAnsi="Tahoma" w:cs="Tahoma"/>
          <w:spacing w:val="-6"/>
          <w:sz w:val="24"/>
          <w:szCs w:val="24"/>
        </w:rPr>
        <w:t xml:space="preserve"> </w:t>
      </w:r>
      <w:r w:rsidRPr="00863392">
        <w:rPr>
          <w:rFonts w:ascii="Tahoma" w:hAnsi="Tahoma" w:cs="Tahoma"/>
          <w:sz w:val="24"/>
          <w:szCs w:val="24"/>
        </w:rPr>
        <w:t>los</w:t>
      </w:r>
      <w:r w:rsidRPr="00863392">
        <w:rPr>
          <w:rFonts w:ascii="Tahoma" w:hAnsi="Tahoma" w:cs="Tahoma"/>
          <w:spacing w:val="-3"/>
          <w:sz w:val="24"/>
          <w:szCs w:val="24"/>
        </w:rPr>
        <w:t xml:space="preserve"> </w:t>
      </w:r>
      <w:r w:rsidRPr="00863392">
        <w:rPr>
          <w:rFonts w:ascii="Tahoma" w:hAnsi="Tahoma" w:cs="Tahoma"/>
          <w:sz w:val="24"/>
          <w:szCs w:val="24"/>
        </w:rPr>
        <w:t>acuerdos</w:t>
      </w:r>
      <w:r w:rsidRPr="00863392">
        <w:rPr>
          <w:rFonts w:ascii="Tahoma" w:hAnsi="Tahoma" w:cs="Tahoma"/>
          <w:spacing w:val="-3"/>
          <w:sz w:val="24"/>
          <w:szCs w:val="24"/>
        </w:rPr>
        <w:t xml:space="preserve"> </w:t>
      </w:r>
      <w:r w:rsidRPr="00863392">
        <w:rPr>
          <w:rFonts w:ascii="Tahoma" w:hAnsi="Tahoma" w:cs="Tahoma"/>
          <w:sz w:val="24"/>
          <w:szCs w:val="24"/>
        </w:rPr>
        <w:t>de</w:t>
      </w:r>
      <w:r w:rsidRPr="00863392">
        <w:rPr>
          <w:rFonts w:ascii="Tahoma" w:hAnsi="Tahoma" w:cs="Tahoma"/>
          <w:spacing w:val="-3"/>
          <w:sz w:val="24"/>
          <w:szCs w:val="24"/>
        </w:rPr>
        <w:t xml:space="preserve"> </w:t>
      </w:r>
      <w:r w:rsidRPr="00863392">
        <w:rPr>
          <w:rFonts w:ascii="Tahoma" w:hAnsi="Tahoma" w:cs="Tahoma"/>
          <w:sz w:val="24"/>
          <w:szCs w:val="24"/>
        </w:rPr>
        <w:t>nivel</w:t>
      </w:r>
      <w:r w:rsidRPr="00863392">
        <w:rPr>
          <w:rFonts w:ascii="Tahoma" w:hAnsi="Tahoma" w:cs="Tahoma"/>
          <w:spacing w:val="-3"/>
          <w:sz w:val="24"/>
          <w:szCs w:val="24"/>
        </w:rPr>
        <w:t xml:space="preserve"> </w:t>
      </w:r>
      <w:r w:rsidRPr="00863392">
        <w:rPr>
          <w:rFonts w:ascii="Tahoma" w:hAnsi="Tahoma" w:cs="Tahoma"/>
          <w:sz w:val="24"/>
          <w:szCs w:val="24"/>
        </w:rPr>
        <w:t>de</w:t>
      </w:r>
      <w:r w:rsidRPr="00863392">
        <w:rPr>
          <w:rFonts w:ascii="Tahoma" w:hAnsi="Tahoma" w:cs="Tahoma"/>
          <w:spacing w:val="-3"/>
          <w:sz w:val="24"/>
          <w:szCs w:val="24"/>
        </w:rPr>
        <w:t xml:space="preserve"> </w:t>
      </w:r>
      <w:r w:rsidRPr="00863392">
        <w:rPr>
          <w:rFonts w:ascii="Tahoma" w:hAnsi="Tahoma" w:cs="Tahoma"/>
          <w:sz w:val="24"/>
          <w:szCs w:val="24"/>
        </w:rPr>
        <w:t>servicio para proveer los niveles de servicio acordados, buscando mejorar la entrega de servicios y las metas de sostenibilidad de forma continua y proactiva.</w:t>
      </w:r>
    </w:p>
    <w:p w14:paraId="541D1C7D" w14:textId="77777777" w:rsidR="0028123B" w:rsidRPr="00863392" w:rsidRDefault="0028123B" w:rsidP="00863392">
      <w:pPr>
        <w:pStyle w:val="Textoindependiente"/>
        <w:rPr>
          <w:rFonts w:cs="Tahoma"/>
        </w:rPr>
      </w:pPr>
    </w:p>
    <w:p w14:paraId="7BDAD627" w14:textId="77777777" w:rsidR="0028123B" w:rsidRPr="00863392" w:rsidRDefault="0028123B" w:rsidP="00863392">
      <w:pPr>
        <w:pStyle w:val="Prrafodelista"/>
        <w:widowControl w:val="0"/>
        <w:numPr>
          <w:ilvl w:val="0"/>
          <w:numId w:val="299"/>
        </w:numPr>
        <w:tabs>
          <w:tab w:val="left" w:pos="1697"/>
          <w:tab w:val="left" w:pos="1699"/>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Proponer las normas, políticas y procedimientos para el uso y mantenimiento de bienes informáticos, tecnologías de información y telecomunicaciones.</w:t>
      </w:r>
    </w:p>
    <w:p w14:paraId="155681D8" w14:textId="77777777" w:rsidR="0028123B" w:rsidRPr="00863392" w:rsidRDefault="0028123B" w:rsidP="00863392">
      <w:pPr>
        <w:pStyle w:val="Textoindependiente"/>
        <w:rPr>
          <w:rFonts w:cs="Tahoma"/>
        </w:rPr>
      </w:pPr>
    </w:p>
    <w:p w14:paraId="32BFEFB2" w14:textId="35657F01" w:rsidR="0028123B" w:rsidRPr="00863392" w:rsidRDefault="0028123B" w:rsidP="00863392">
      <w:pPr>
        <w:pStyle w:val="Prrafodelista"/>
        <w:widowControl w:val="0"/>
        <w:numPr>
          <w:ilvl w:val="0"/>
          <w:numId w:val="299"/>
        </w:numPr>
        <w:tabs>
          <w:tab w:val="left" w:pos="1699"/>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Diseñar la arquitectura tecnológica, así como implementar</w:t>
      </w:r>
      <w:r w:rsidRPr="00863392">
        <w:rPr>
          <w:rFonts w:ascii="Tahoma" w:hAnsi="Tahoma" w:cs="Tahoma"/>
          <w:spacing w:val="-14"/>
          <w:sz w:val="24"/>
          <w:szCs w:val="24"/>
        </w:rPr>
        <w:t xml:space="preserve"> </w:t>
      </w:r>
      <w:r w:rsidRPr="00863392">
        <w:rPr>
          <w:rFonts w:ascii="Tahoma" w:hAnsi="Tahoma" w:cs="Tahoma"/>
          <w:sz w:val="24"/>
          <w:szCs w:val="24"/>
        </w:rPr>
        <w:t>la</w:t>
      </w:r>
      <w:r w:rsidRPr="00863392">
        <w:rPr>
          <w:rFonts w:ascii="Tahoma" w:hAnsi="Tahoma" w:cs="Tahoma"/>
          <w:spacing w:val="-14"/>
          <w:sz w:val="24"/>
          <w:szCs w:val="24"/>
        </w:rPr>
        <w:t xml:space="preserve"> </w:t>
      </w:r>
      <w:r w:rsidRPr="00863392">
        <w:rPr>
          <w:rFonts w:ascii="Tahoma" w:hAnsi="Tahoma" w:cs="Tahoma"/>
          <w:sz w:val="24"/>
          <w:szCs w:val="24"/>
        </w:rPr>
        <w:t>infraestructura</w:t>
      </w:r>
      <w:r w:rsidRPr="00863392">
        <w:rPr>
          <w:rFonts w:ascii="Tahoma" w:hAnsi="Tahoma" w:cs="Tahoma"/>
          <w:spacing w:val="-12"/>
          <w:sz w:val="24"/>
          <w:szCs w:val="24"/>
        </w:rPr>
        <w:t xml:space="preserve"> </w:t>
      </w:r>
      <w:r w:rsidRPr="00863392">
        <w:rPr>
          <w:rFonts w:ascii="Tahoma" w:hAnsi="Tahoma" w:cs="Tahoma"/>
          <w:sz w:val="24"/>
          <w:szCs w:val="24"/>
        </w:rPr>
        <w:t>tecnológica</w:t>
      </w:r>
      <w:r w:rsidRPr="00863392">
        <w:rPr>
          <w:rFonts w:ascii="Tahoma" w:hAnsi="Tahoma" w:cs="Tahoma"/>
          <w:spacing w:val="-14"/>
          <w:sz w:val="24"/>
          <w:szCs w:val="24"/>
        </w:rPr>
        <w:t xml:space="preserve"> </w:t>
      </w:r>
      <w:r w:rsidRPr="00863392">
        <w:rPr>
          <w:rFonts w:ascii="Tahoma" w:hAnsi="Tahoma" w:cs="Tahoma"/>
          <w:sz w:val="24"/>
          <w:szCs w:val="24"/>
        </w:rPr>
        <w:t>que</w:t>
      </w:r>
      <w:r w:rsidRPr="00863392">
        <w:rPr>
          <w:rFonts w:ascii="Tahoma" w:hAnsi="Tahoma" w:cs="Tahoma"/>
          <w:spacing w:val="-12"/>
          <w:sz w:val="24"/>
          <w:szCs w:val="24"/>
        </w:rPr>
        <w:t xml:space="preserve"> </w:t>
      </w:r>
      <w:r w:rsidRPr="00863392">
        <w:rPr>
          <w:rFonts w:ascii="Tahoma" w:hAnsi="Tahoma" w:cs="Tahoma"/>
          <w:sz w:val="24"/>
          <w:szCs w:val="24"/>
        </w:rPr>
        <w:t>apoye los</w:t>
      </w:r>
      <w:r w:rsidRPr="00863392">
        <w:rPr>
          <w:rFonts w:ascii="Tahoma" w:hAnsi="Tahoma" w:cs="Tahoma"/>
          <w:spacing w:val="-4"/>
          <w:sz w:val="24"/>
          <w:szCs w:val="24"/>
        </w:rPr>
        <w:t xml:space="preserve"> </w:t>
      </w:r>
      <w:r w:rsidRPr="00863392">
        <w:rPr>
          <w:rFonts w:ascii="Tahoma" w:hAnsi="Tahoma" w:cs="Tahoma"/>
          <w:sz w:val="24"/>
          <w:szCs w:val="24"/>
        </w:rPr>
        <w:t>planteamientos</w:t>
      </w:r>
      <w:r w:rsidRPr="00863392">
        <w:rPr>
          <w:rFonts w:ascii="Tahoma" w:hAnsi="Tahoma" w:cs="Tahoma"/>
          <w:spacing w:val="-4"/>
          <w:sz w:val="24"/>
          <w:szCs w:val="24"/>
        </w:rPr>
        <w:t xml:space="preserve"> </w:t>
      </w:r>
      <w:r w:rsidRPr="00863392">
        <w:rPr>
          <w:rFonts w:ascii="Tahoma" w:hAnsi="Tahoma" w:cs="Tahoma"/>
          <w:sz w:val="24"/>
          <w:szCs w:val="24"/>
        </w:rPr>
        <w:t>de</w:t>
      </w:r>
      <w:r w:rsidRPr="00863392">
        <w:rPr>
          <w:rFonts w:ascii="Tahoma" w:hAnsi="Tahoma" w:cs="Tahoma"/>
          <w:spacing w:val="-7"/>
          <w:sz w:val="24"/>
          <w:szCs w:val="24"/>
        </w:rPr>
        <w:t xml:space="preserve"> </w:t>
      </w:r>
      <w:r w:rsidRPr="00863392">
        <w:rPr>
          <w:rFonts w:ascii="Tahoma" w:hAnsi="Tahoma" w:cs="Tahoma"/>
          <w:sz w:val="24"/>
          <w:szCs w:val="24"/>
        </w:rPr>
        <w:t>simplificación</w:t>
      </w:r>
      <w:r w:rsidRPr="00863392">
        <w:rPr>
          <w:rFonts w:ascii="Tahoma" w:hAnsi="Tahoma" w:cs="Tahoma"/>
          <w:spacing w:val="-5"/>
          <w:sz w:val="24"/>
          <w:szCs w:val="24"/>
        </w:rPr>
        <w:t xml:space="preserve"> </w:t>
      </w:r>
      <w:r w:rsidRPr="00863392">
        <w:rPr>
          <w:rFonts w:ascii="Tahoma" w:hAnsi="Tahoma" w:cs="Tahoma"/>
          <w:sz w:val="24"/>
          <w:szCs w:val="24"/>
        </w:rPr>
        <w:t>y</w:t>
      </w:r>
      <w:r w:rsidRPr="00863392">
        <w:rPr>
          <w:rFonts w:ascii="Tahoma" w:hAnsi="Tahoma" w:cs="Tahoma"/>
          <w:spacing w:val="-6"/>
          <w:sz w:val="24"/>
          <w:szCs w:val="24"/>
        </w:rPr>
        <w:t xml:space="preserve"> </w:t>
      </w:r>
      <w:r w:rsidRPr="00863392">
        <w:rPr>
          <w:rFonts w:ascii="Tahoma" w:hAnsi="Tahoma" w:cs="Tahoma"/>
          <w:sz w:val="24"/>
          <w:szCs w:val="24"/>
        </w:rPr>
        <w:t>automatización de procesos en la Cámara de Diputados.</w:t>
      </w:r>
    </w:p>
    <w:p w14:paraId="78FC56AA" w14:textId="77777777" w:rsidR="0028123B" w:rsidRPr="00863392" w:rsidRDefault="0028123B" w:rsidP="00863392">
      <w:pPr>
        <w:pStyle w:val="Prrafodelista"/>
        <w:spacing w:after="0" w:line="240" w:lineRule="auto"/>
        <w:ind w:left="0"/>
        <w:rPr>
          <w:rFonts w:ascii="Tahoma" w:hAnsi="Tahoma" w:cs="Tahoma"/>
          <w:b/>
          <w:sz w:val="24"/>
          <w:szCs w:val="24"/>
        </w:rPr>
      </w:pPr>
    </w:p>
    <w:p w14:paraId="085B4A4C" w14:textId="77777777" w:rsidR="0028123B" w:rsidRPr="00863392" w:rsidRDefault="0028123B" w:rsidP="00863392">
      <w:pPr>
        <w:pStyle w:val="Prrafodelista"/>
        <w:widowControl w:val="0"/>
        <w:numPr>
          <w:ilvl w:val="0"/>
          <w:numId w:val="299"/>
        </w:numPr>
        <w:tabs>
          <w:tab w:val="left" w:pos="1002"/>
          <w:tab w:val="left" w:pos="1004"/>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Diseñar,</w:t>
      </w:r>
      <w:r w:rsidRPr="00863392">
        <w:rPr>
          <w:rFonts w:ascii="Tahoma" w:hAnsi="Tahoma" w:cs="Tahoma"/>
          <w:spacing w:val="-14"/>
          <w:sz w:val="24"/>
          <w:szCs w:val="24"/>
        </w:rPr>
        <w:t xml:space="preserve"> </w:t>
      </w:r>
      <w:r w:rsidRPr="00863392">
        <w:rPr>
          <w:rFonts w:ascii="Tahoma" w:hAnsi="Tahoma" w:cs="Tahoma"/>
          <w:sz w:val="24"/>
          <w:szCs w:val="24"/>
        </w:rPr>
        <w:t>adquirir,</w:t>
      </w:r>
      <w:r w:rsidRPr="00863392">
        <w:rPr>
          <w:rFonts w:ascii="Tahoma" w:hAnsi="Tahoma" w:cs="Tahoma"/>
          <w:spacing w:val="-14"/>
          <w:sz w:val="24"/>
          <w:szCs w:val="24"/>
        </w:rPr>
        <w:t xml:space="preserve"> </w:t>
      </w:r>
      <w:r w:rsidRPr="00863392">
        <w:rPr>
          <w:rFonts w:ascii="Tahoma" w:hAnsi="Tahoma" w:cs="Tahoma"/>
          <w:sz w:val="24"/>
          <w:szCs w:val="24"/>
        </w:rPr>
        <w:t>instalar,</w:t>
      </w:r>
      <w:r w:rsidRPr="00863392">
        <w:rPr>
          <w:rFonts w:ascii="Tahoma" w:hAnsi="Tahoma" w:cs="Tahoma"/>
          <w:spacing w:val="-14"/>
          <w:sz w:val="24"/>
          <w:szCs w:val="24"/>
        </w:rPr>
        <w:t xml:space="preserve"> </w:t>
      </w:r>
      <w:r w:rsidRPr="00863392">
        <w:rPr>
          <w:rFonts w:ascii="Tahoma" w:hAnsi="Tahoma" w:cs="Tahoma"/>
          <w:sz w:val="24"/>
          <w:szCs w:val="24"/>
        </w:rPr>
        <w:t>actualizar,</w:t>
      </w:r>
      <w:r w:rsidRPr="00863392">
        <w:rPr>
          <w:rFonts w:ascii="Tahoma" w:hAnsi="Tahoma" w:cs="Tahoma"/>
          <w:spacing w:val="-14"/>
          <w:sz w:val="24"/>
          <w:szCs w:val="24"/>
        </w:rPr>
        <w:t xml:space="preserve"> </w:t>
      </w:r>
      <w:r w:rsidRPr="00863392">
        <w:rPr>
          <w:rFonts w:ascii="Tahoma" w:hAnsi="Tahoma" w:cs="Tahoma"/>
          <w:sz w:val="24"/>
          <w:szCs w:val="24"/>
        </w:rPr>
        <w:t>operar,</w:t>
      </w:r>
      <w:r w:rsidRPr="00863392">
        <w:rPr>
          <w:rFonts w:ascii="Tahoma" w:hAnsi="Tahoma" w:cs="Tahoma"/>
          <w:spacing w:val="-14"/>
          <w:sz w:val="24"/>
          <w:szCs w:val="24"/>
        </w:rPr>
        <w:t xml:space="preserve"> </w:t>
      </w:r>
      <w:r w:rsidRPr="00863392">
        <w:rPr>
          <w:rFonts w:ascii="Tahoma" w:hAnsi="Tahoma" w:cs="Tahoma"/>
          <w:sz w:val="24"/>
          <w:szCs w:val="24"/>
        </w:rPr>
        <w:t>controlar</w:t>
      </w:r>
      <w:r w:rsidRPr="00863392">
        <w:rPr>
          <w:rFonts w:ascii="Tahoma" w:hAnsi="Tahoma" w:cs="Tahoma"/>
          <w:spacing w:val="-12"/>
          <w:sz w:val="24"/>
          <w:szCs w:val="24"/>
        </w:rPr>
        <w:t xml:space="preserve"> </w:t>
      </w:r>
      <w:r w:rsidRPr="00863392">
        <w:rPr>
          <w:rFonts w:ascii="Tahoma" w:hAnsi="Tahoma" w:cs="Tahoma"/>
          <w:sz w:val="24"/>
          <w:szCs w:val="24"/>
        </w:rPr>
        <w:t>y mantener los componentes de la infraestructura de tecnologías de información, así como su uso efectivo, para el almacenamiento, la modificación y la comunicación</w:t>
      </w:r>
      <w:r w:rsidRPr="00863392">
        <w:rPr>
          <w:rFonts w:ascii="Tahoma" w:hAnsi="Tahoma" w:cs="Tahoma"/>
          <w:spacing w:val="-11"/>
          <w:sz w:val="24"/>
          <w:szCs w:val="24"/>
        </w:rPr>
        <w:t xml:space="preserve"> </w:t>
      </w:r>
      <w:r w:rsidRPr="00863392">
        <w:rPr>
          <w:rFonts w:ascii="Tahoma" w:hAnsi="Tahoma" w:cs="Tahoma"/>
          <w:sz w:val="24"/>
          <w:szCs w:val="24"/>
        </w:rPr>
        <w:t>de</w:t>
      </w:r>
      <w:r w:rsidRPr="00863392">
        <w:rPr>
          <w:rFonts w:ascii="Tahoma" w:hAnsi="Tahoma" w:cs="Tahoma"/>
          <w:spacing w:val="-10"/>
          <w:sz w:val="24"/>
          <w:szCs w:val="24"/>
        </w:rPr>
        <w:t xml:space="preserve"> </w:t>
      </w:r>
      <w:r w:rsidRPr="00863392">
        <w:rPr>
          <w:rFonts w:ascii="Tahoma" w:hAnsi="Tahoma" w:cs="Tahoma"/>
          <w:sz w:val="24"/>
          <w:szCs w:val="24"/>
        </w:rPr>
        <w:t>datos,</w:t>
      </w:r>
      <w:r w:rsidRPr="00863392">
        <w:rPr>
          <w:rFonts w:ascii="Tahoma" w:hAnsi="Tahoma" w:cs="Tahoma"/>
          <w:spacing w:val="-12"/>
          <w:sz w:val="24"/>
          <w:szCs w:val="24"/>
        </w:rPr>
        <w:t xml:space="preserve"> </w:t>
      </w:r>
      <w:r w:rsidRPr="00863392">
        <w:rPr>
          <w:rFonts w:ascii="Tahoma" w:hAnsi="Tahoma" w:cs="Tahoma"/>
          <w:sz w:val="24"/>
          <w:szCs w:val="24"/>
        </w:rPr>
        <w:t>voz,</w:t>
      </w:r>
      <w:r w:rsidRPr="00863392">
        <w:rPr>
          <w:rFonts w:ascii="Tahoma" w:hAnsi="Tahoma" w:cs="Tahoma"/>
          <w:spacing w:val="-12"/>
          <w:sz w:val="24"/>
          <w:szCs w:val="24"/>
        </w:rPr>
        <w:t xml:space="preserve"> </w:t>
      </w:r>
      <w:r w:rsidRPr="00863392">
        <w:rPr>
          <w:rFonts w:ascii="Tahoma" w:hAnsi="Tahoma" w:cs="Tahoma"/>
          <w:sz w:val="24"/>
          <w:szCs w:val="24"/>
        </w:rPr>
        <w:t>texto,</w:t>
      </w:r>
      <w:r w:rsidRPr="00863392">
        <w:rPr>
          <w:rFonts w:ascii="Tahoma" w:hAnsi="Tahoma" w:cs="Tahoma"/>
          <w:spacing w:val="-9"/>
          <w:sz w:val="24"/>
          <w:szCs w:val="24"/>
        </w:rPr>
        <w:t xml:space="preserve"> </w:t>
      </w:r>
      <w:r w:rsidRPr="00863392">
        <w:rPr>
          <w:rFonts w:ascii="Tahoma" w:hAnsi="Tahoma" w:cs="Tahoma"/>
          <w:sz w:val="24"/>
          <w:szCs w:val="24"/>
        </w:rPr>
        <w:t>audio</w:t>
      </w:r>
      <w:r w:rsidRPr="00863392">
        <w:rPr>
          <w:rFonts w:ascii="Tahoma" w:hAnsi="Tahoma" w:cs="Tahoma"/>
          <w:spacing w:val="-11"/>
          <w:sz w:val="24"/>
          <w:szCs w:val="24"/>
        </w:rPr>
        <w:t xml:space="preserve"> </w:t>
      </w:r>
      <w:r w:rsidRPr="00863392">
        <w:rPr>
          <w:rFonts w:ascii="Tahoma" w:hAnsi="Tahoma" w:cs="Tahoma"/>
          <w:sz w:val="24"/>
          <w:szCs w:val="24"/>
        </w:rPr>
        <w:t>e</w:t>
      </w:r>
      <w:r w:rsidRPr="00863392">
        <w:rPr>
          <w:rFonts w:ascii="Tahoma" w:hAnsi="Tahoma" w:cs="Tahoma"/>
          <w:spacing w:val="-10"/>
          <w:sz w:val="24"/>
          <w:szCs w:val="24"/>
        </w:rPr>
        <w:t xml:space="preserve"> </w:t>
      </w:r>
      <w:r w:rsidRPr="00863392">
        <w:rPr>
          <w:rFonts w:ascii="Tahoma" w:hAnsi="Tahoma" w:cs="Tahoma"/>
          <w:sz w:val="24"/>
          <w:szCs w:val="24"/>
        </w:rPr>
        <w:t>imágenes.</w:t>
      </w:r>
    </w:p>
    <w:p w14:paraId="313DF5CA" w14:textId="77777777" w:rsidR="0028123B" w:rsidRPr="00863392" w:rsidRDefault="0028123B" w:rsidP="00863392">
      <w:pPr>
        <w:pStyle w:val="Textoindependiente"/>
        <w:rPr>
          <w:rFonts w:cs="Tahoma"/>
        </w:rPr>
      </w:pPr>
    </w:p>
    <w:p w14:paraId="310B185B" w14:textId="77777777" w:rsidR="0028123B" w:rsidRPr="00863392" w:rsidRDefault="0028123B" w:rsidP="00863392">
      <w:pPr>
        <w:pStyle w:val="Prrafodelista"/>
        <w:widowControl w:val="0"/>
        <w:numPr>
          <w:ilvl w:val="0"/>
          <w:numId w:val="299"/>
        </w:numPr>
        <w:tabs>
          <w:tab w:val="left" w:pos="1002"/>
          <w:tab w:val="left" w:pos="1004"/>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Gestionar</w:t>
      </w:r>
      <w:r w:rsidRPr="00863392">
        <w:rPr>
          <w:rFonts w:ascii="Tahoma" w:hAnsi="Tahoma" w:cs="Tahoma"/>
          <w:spacing w:val="-16"/>
          <w:sz w:val="24"/>
          <w:szCs w:val="24"/>
        </w:rPr>
        <w:t xml:space="preserve"> </w:t>
      </w:r>
      <w:r w:rsidRPr="00863392">
        <w:rPr>
          <w:rFonts w:ascii="Tahoma" w:hAnsi="Tahoma" w:cs="Tahoma"/>
          <w:sz w:val="24"/>
          <w:szCs w:val="24"/>
        </w:rPr>
        <w:t>la</w:t>
      </w:r>
      <w:r w:rsidRPr="00863392">
        <w:rPr>
          <w:rFonts w:ascii="Tahoma" w:hAnsi="Tahoma" w:cs="Tahoma"/>
          <w:spacing w:val="-15"/>
          <w:sz w:val="24"/>
          <w:szCs w:val="24"/>
        </w:rPr>
        <w:t xml:space="preserve"> </w:t>
      </w:r>
      <w:r w:rsidRPr="00863392">
        <w:rPr>
          <w:rFonts w:ascii="Tahoma" w:hAnsi="Tahoma" w:cs="Tahoma"/>
          <w:sz w:val="24"/>
          <w:szCs w:val="24"/>
        </w:rPr>
        <w:t>operación</w:t>
      </w:r>
      <w:r w:rsidRPr="00863392">
        <w:rPr>
          <w:rFonts w:ascii="Tahoma" w:hAnsi="Tahoma" w:cs="Tahoma"/>
          <w:spacing w:val="-15"/>
          <w:sz w:val="24"/>
          <w:szCs w:val="24"/>
        </w:rPr>
        <w:t xml:space="preserve"> </w:t>
      </w:r>
      <w:r w:rsidRPr="00863392">
        <w:rPr>
          <w:rFonts w:ascii="Tahoma" w:hAnsi="Tahoma" w:cs="Tahoma"/>
          <w:sz w:val="24"/>
          <w:szCs w:val="24"/>
        </w:rPr>
        <w:t>de</w:t>
      </w:r>
      <w:r w:rsidRPr="00863392">
        <w:rPr>
          <w:rFonts w:ascii="Tahoma" w:hAnsi="Tahoma" w:cs="Tahoma"/>
          <w:spacing w:val="-15"/>
          <w:sz w:val="24"/>
          <w:szCs w:val="24"/>
        </w:rPr>
        <w:t xml:space="preserve"> </w:t>
      </w:r>
      <w:r w:rsidRPr="00863392">
        <w:rPr>
          <w:rFonts w:ascii="Tahoma" w:hAnsi="Tahoma" w:cs="Tahoma"/>
          <w:sz w:val="24"/>
          <w:szCs w:val="24"/>
        </w:rPr>
        <w:t>tecnologías</w:t>
      </w:r>
      <w:r w:rsidRPr="00863392">
        <w:rPr>
          <w:rFonts w:ascii="Tahoma" w:hAnsi="Tahoma" w:cs="Tahoma"/>
          <w:spacing w:val="-16"/>
          <w:sz w:val="24"/>
          <w:szCs w:val="24"/>
        </w:rPr>
        <w:t xml:space="preserve"> </w:t>
      </w:r>
      <w:r w:rsidRPr="00863392">
        <w:rPr>
          <w:rFonts w:ascii="Tahoma" w:hAnsi="Tahoma" w:cs="Tahoma"/>
          <w:sz w:val="24"/>
          <w:szCs w:val="24"/>
        </w:rPr>
        <w:t>de</w:t>
      </w:r>
      <w:r w:rsidRPr="00863392">
        <w:rPr>
          <w:rFonts w:ascii="Tahoma" w:hAnsi="Tahoma" w:cs="Tahoma"/>
          <w:spacing w:val="-15"/>
          <w:sz w:val="24"/>
          <w:szCs w:val="24"/>
        </w:rPr>
        <w:t xml:space="preserve"> </w:t>
      </w:r>
      <w:r w:rsidRPr="00863392">
        <w:rPr>
          <w:rFonts w:ascii="Tahoma" w:hAnsi="Tahoma" w:cs="Tahoma"/>
          <w:sz w:val="24"/>
          <w:szCs w:val="24"/>
        </w:rPr>
        <w:t>información, asegurando que se cumplan los niveles de servicio acordados</w:t>
      </w:r>
      <w:r w:rsidRPr="00863392">
        <w:rPr>
          <w:rFonts w:ascii="Tahoma" w:hAnsi="Tahoma" w:cs="Tahoma"/>
          <w:spacing w:val="-12"/>
          <w:sz w:val="24"/>
          <w:szCs w:val="24"/>
        </w:rPr>
        <w:t xml:space="preserve"> </w:t>
      </w:r>
      <w:r w:rsidRPr="00863392">
        <w:rPr>
          <w:rFonts w:ascii="Tahoma" w:hAnsi="Tahoma" w:cs="Tahoma"/>
          <w:sz w:val="24"/>
          <w:szCs w:val="24"/>
        </w:rPr>
        <w:t>y</w:t>
      </w:r>
      <w:r w:rsidRPr="00863392">
        <w:rPr>
          <w:rFonts w:ascii="Tahoma" w:hAnsi="Tahoma" w:cs="Tahoma"/>
          <w:spacing w:val="-13"/>
          <w:sz w:val="24"/>
          <w:szCs w:val="24"/>
        </w:rPr>
        <w:t xml:space="preserve"> </w:t>
      </w:r>
      <w:r w:rsidRPr="00863392">
        <w:rPr>
          <w:rFonts w:ascii="Tahoma" w:hAnsi="Tahoma" w:cs="Tahoma"/>
          <w:sz w:val="24"/>
          <w:szCs w:val="24"/>
        </w:rPr>
        <w:t>que</w:t>
      </w:r>
      <w:r w:rsidRPr="00863392">
        <w:rPr>
          <w:rFonts w:ascii="Tahoma" w:hAnsi="Tahoma" w:cs="Tahoma"/>
          <w:spacing w:val="-12"/>
          <w:sz w:val="24"/>
          <w:szCs w:val="24"/>
        </w:rPr>
        <w:t xml:space="preserve"> </w:t>
      </w:r>
      <w:r w:rsidRPr="00863392">
        <w:rPr>
          <w:rFonts w:ascii="Tahoma" w:hAnsi="Tahoma" w:cs="Tahoma"/>
          <w:sz w:val="24"/>
          <w:szCs w:val="24"/>
        </w:rPr>
        <w:t>se</w:t>
      </w:r>
      <w:r w:rsidRPr="00863392">
        <w:rPr>
          <w:rFonts w:ascii="Tahoma" w:hAnsi="Tahoma" w:cs="Tahoma"/>
          <w:spacing w:val="-12"/>
          <w:sz w:val="24"/>
          <w:szCs w:val="24"/>
        </w:rPr>
        <w:t xml:space="preserve"> </w:t>
      </w:r>
      <w:r w:rsidRPr="00863392">
        <w:rPr>
          <w:rFonts w:ascii="Tahoma" w:hAnsi="Tahoma" w:cs="Tahoma"/>
          <w:sz w:val="24"/>
          <w:szCs w:val="24"/>
        </w:rPr>
        <w:t>respeten</w:t>
      </w:r>
      <w:r w:rsidRPr="00863392">
        <w:rPr>
          <w:rFonts w:ascii="Tahoma" w:hAnsi="Tahoma" w:cs="Tahoma"/>
          <w:spacing w:val="-13"/>
          <w:sz w:val="24"/>
          <w:szCs w:val="24"/>
        </w:rPr>
        <w:t xml:space="preserve"> </w:t>
      </w:r>
      <w:r w:rsidRPr="00863392">
        <w:rPr>
          <w:rFonts w:ascii="Tahoma" w:hAnsi="Tahoma" w:cs="Tahoma"/>
          <w:sz w:val="24"/>
          <w:szCs w:val="24"/>
        </w:rPr>
        <w:t>todos</w:t>
      </w:r>
      <w:r w:rsidRPr="00863392">
        <w:rPr>
          <w:rFonts w:ascii="Tahoma" w:hAnsi="Tahoma" w:cs="Tahoma"/>
          <w:spacing w:val="-14"/>
          <w:sz w:val="24"/>
          <w:szCs w:val="24"/>
        </w:rPr>
        <w:t xml:space="preserve"> </w:t>
      </w:r>
      <w:r w:rsidRPr="00863392">
        <w:rPr>
          <w:rFonts w:ascii="Tahoma" w:hAnsi="Tahoma" w:cs="Tahoma"/>
          <w:sz w:val="24"/>
          <w:szCs w:val="24"/>
        </w:rPr>
        <w:t>los</w:t>
      </w:r>
      <w:r w:rsidRPr="00863392">
        <w:rPr>
          <w:rFonts w:ascii="Tahoma" w:hAnsi="Tahoma" w:cs="Tahoma"/>
          <w:spacing w:val="-14"/>
          <w:sz w:val="24"/>
          <w:szCs w:val="24"/>
        </w:rPr>
        <w:t xml:space="preserve"> </w:t>
      </w:r>
      <w:r w:rsidRPr="00863392">
        <w:rPr>
          <w:rFonts w:ascii="Tahoma" w:hAnsi="Tahoma" w:cs="Tahoma"/>
          <w:sz w:val="24"/>
          <w:szCs w:val="24"/>
        </w:rPr>
        <w:t>procedimientos y políticas aplicables.</w:t>
      </w:r>
    </w:p>
    <w:p w14:paraId="11B229F6" w14:textId="77777777" w:rsidR="0028123B" w:rsidRPr="00863392" w:rsidRDefault="0028123B" w:rsidP="00863392">
      <w:pPr>
        <w:pStyle w:val="Textoindependiente"/>
        <w:rPr>
          <w:rFonts w:cs="Tahoma"/>
        </w:rPr>
      </w:pPr>
    </w:p>
    <w:p w14:paraId="7B00801B" w14:textId="77777777" w:rsidR="0028123B" w:rsidRPr="00863392" w:rsidRDefault="0028123B" w:rsidP="00863392">
      <w:pPr>
        <w:pStyle w:val="Prrafodelista"/>
        <w:widowControl w:val="0"/>
        <w:numPr>
          <w:ilvl w:val="0"/>
          <w:numId w:val="299"/>
        </w:numPr>
        <w:tabs>
          <w:tab w:val="left" w:pos="1002"/>
          <w:tab w:val="left" w:pos="1004"/>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Programar y supervisar el trabajo de instalación y mantenimiento de tecnologías de información, asegurando</w:t>
      </w:r>
      <w:r w:rsidRPr="00863392">
        <w:rPr>
          <w:rFonts w:ascii="Tahoma" w:hAnsi="Tahoma" w:cs="Tahoma"/>
          <w:spacing w:val="-2"/>
          <w:sz w:val="24"/>
          <w:szCs w:val="24"/>
        </w:rPr>
        <w:t xml:space="preserve"> </w:t>
      </w:r>
      <w:r w:rsidRPr="00863392">
        <w:rPr>
          <w:rFonts w:ascii="Tahoma" w:hAnsi="Tahoma" w:cs="Tahoma"/>
          <w:sz w:val="24"/>
          <w:szCs w:val="24"/>
        </w:rPr>
        <w:t>que</w:t>
      </w:r>
      <w:r w:rsidRPr="00863392">
        <w:rPr>
          <w:rFonts w:ascii="Tahoma" w:hAnsi="Tahoma" w:cs="Tahoma"/>
          <w:spacing w:val="-1"/>
          <w:sz w:val="24"/>
          <w:szCs w:val="24"/>
        </w:rPr>
        <w:t xml:space="preserve"> </w:t>
      </w:r>
      <w:r w:rsidRPr="00863392">
        <w:rPr>
          <w:rFonts w:ascii="Tahoma" w:hAnsi="Tahoma" w:cs="Tahoma"/>
          <w:sz w:val="24"/>
          <w:szCs w:val="24"/>
        </w:rPr>
        <w:t>se</w:t>
      </w:r>
      <w:r w:rsidRPr="00863392">
        <w:rPr>
          <w:rFonts w:ascii="Tahoma" w:hAnsi="Tahoma" w:cs="Tahoma"/>
          <w:spacing w:val="-3"/>
          <w:sz w:val="24"/>
          <w:szCs w:val="24"/>
        </w:rPr>
        <w:t xml:space="preserve"> </w:t>
      </w:r>
      <w:r w:rsidRPr="00863392">
        <w:rPr>
          <w:rFonts w:ascii="Tahoma" w:hAnsi="Tahoma" w:cs="Tahoma"/>
          <w:sz w:val="24"/>
          <w:szCs w:val="24"/>
        </w:rPr>
        <w:t>identifiquen,</w:t>
      </w:r>
      <w:r w:rsidRPr="00863392">
        <w:rPr>
          <w:rFonts w:ascii="Tahoma" w:hAnsi="Tahoma" w:cs="Tahoma"/>
          <w:spacing w:val="-2"/>
          <w:sz w:val="24"/>
          <w:szCs w:val="24"/>
        </w:rPr>
        <w:t xml:space="preserve"> </w:t>
      </w:r>
      <w:r w:rsidRPr="00863392">
        <w:rPr>
          <w:rFonts w:ascii="Tahoma" w:hAnsi="Tahoma" w:cs="Tahoma"/>
          <w:sz w:val="24"/>
          <w:szCs w:val="24"/>
        </w:rPr>
        <w:t>registren,</w:t>
      </w:r>
      <w:r w:rsidRPr="00863392">
        <w:rPr>
          <w:rFonts w:ascii="Tahoma" w:hAnsi="Tahoma" w:cs="Tahoma"/>
          <w:spacing w:val="-2"/>
          <w:sz w:val="24"/>
          <w:szCs w:val="24"/>
        </w:rPr>
        <w:t xml:space="preserve"> </w:t>
      </w:r>
      <w:r w:rsidRPr="00863392">
        <w:rPr>
          <w:rFonts w:ascii="Tahoma" w:hAnsi="Tahoma" w:cs="Tahoma"/>
          <w:sz w:val="24"/>
          <w:szCs w:val="24"/>
        </w:rPr>
        <w:t>monitoreen y</w:t>
      </w:r>
      <w:r w:rsidRPr="00863392">
        <w:rPr>
          <w:rFonts w:ascii="Tahoma" w:hAnsi="Tahoma" w:cs="Tahoma"/>
          <w:spacing w:val="-6"/>
          <w:sz w:val="24"/>
          <w:szCs w:val="24"/>
        </w:rPr>
        <w:t xml:space="preserve"> </w:t>
      </w:r>
      <w:r w:rsidRPr="00863392">
        <w:rPr>
          <w:rFonts w:ascii="Tahoma" w:hAnsi="Tahoma" w:cs="Tahoma"/>
          <w:sz w:val="24"/>
          <w:szCs w:val="24"/>
        </w:rPr>
        <w:t>resuelvan</w:t>
      </w:r>
      <w:r w:rsidRPr="00863392">
        <w:rPr>
          <w:rFonts w:ascii="Tahoma" w:hAnsi="Tahoma" w:cs="Tahoma"/>
          <w:spacing w:val="-6"/>
          <w:sz w:val="24"/>
          <w:szCs w:val="24"/>
        </w:rPr>
        <w:t xml:space="preserve"> </w:t>
      </w:r>
      <w:r w:rsidRPr="00863392">
        <w:rPr>
          <w:rFonts w:ascii="Tahoma" w:hAnsi="Tahoma" w:cs="Tahoma"/>
          <w:sz w:val="24"/>
          <w:szCs w:val="24"/>
        </w:rPr>
        <w:t>los</w:t>
      </w:r>
      <w:r w:rsidRPr="00863392">
        <w:rPr>
          <w:rFonts w:ascii="Tahoma" w:hAnsi="Tahoma" w:cs="Tahoma"/>
          <w:spacing w:val="-5"/>
          <w:sz w:val="24"/>
          <w:szCs w:val="24"/>
        </w:rPr>
        <w:t xml:space="preserve"> </w:t>
      </w:r>
      <w:r w:rsidRPr="00863392">
        <w:rPr>
          <w:rFonts w:ascii="Tahoma" w:hAnsi="Tahoma" w:cs="Tahoma"/>
          <w:sz w:val="24"/>
          <w:szCs w:val="24"/>
        </w:rPr>
        <w:t>problemas</w:t>
      </w:r>
      <w:r w:rsidRPr="00863392">
        <w:rPr>
          <w:rFonts w:ascii="Tahoma" w:hAnsi="Tahoma" w:cs="Tahoma"/>
          <w:spacing w:val="-5"/>
          <w:sz w:val="24"/>
          <w:szCs w:val="24"/>
        </w:rPr>
        <w:t xml:space="preserve"> </w:t>
      </w:r>
      <w:r w:rsidRPr="00863392">
        <w:rPr>
          <w:rFonts w:ascii="Tahoma" w:hAnsi="Tahoma" w:cs="Tahoma"/>
          <w:sz w:val="24"/>
          <w:szCs w:val="24"/>
        </w:rPr>
        <w:t>operativos,</w:t>
      </w:r>
      <w:r w:rsidRPr="00863392">
        <w:rPr>
          <w:rFonts w:ascii="Tahoma" w:hAnsi="Tahoma" w:cs="Tahoma"/>
          <w:spacing w:val="-6"/>
          <w:sz w:val="24"/>
          <w:szCs w:val="24"/>
        </w:rPr>
        <w:t xml:space="preserve"> </w:t>
      </w:r>
      <w:r w:rsidRPr="00863392">
        <w:rPr>
          <w:rFonts w:ascii="Tahoma" w:hAnsi="Tahoma" w:cs="Tahoma"/>
          <w:sz w:val="24"/>
          <w:szCs w:val="24"/>
        </w:rPr>
        <w:t>proporcionando reportes de estado apropiados.</w:t>
      </w:r>
    </w:p>
    <w:p w14:paraId="5D3F7F6C" w14:textId="7561DC10" w:rsidR="0028123B" w:rsidRPr="00863392" w:rsidRDefault="0028123B" w:rsidP="00863392">
      <w:pPr>
        <w:pStyle w:val="Textoindependiente"/>
        <w:rPr>
          <w:rFonts w:cs="Tahoma"/>
        </w:rPr>
      </w:pPr>
    </w:p>
    <w:p w14:paraId="46443BB0" w14:textId="77777777" w:rsidR="004701E9" w:rsidRPr="00863392" w:rsidRDefault="004701E9" w:rsidP="00863392">
      <w:pPr>
        <w:pStyle w:val="Textoindependiente"/>
        <w:rPr>
          <w:rFonts w:cs="Tahoma"/>
        </w:rPr>
      </w:pPr>
    </w:p>
    <w:p w14:paraId="68083690" w14:textId="77777777" w:rsidR="0028123B" w:rsidRPr="00863392" w:rsidRDefault="0028123B" w:rsidP="00863392">
      <w:pPr>
        <w:pStyle w:val="Prrafodelista"/>
        <w:widowControl w:val="0"/>
        <w:numPr>
          <w:ilvl w:val="0"/>
          <w:numId w:val="299"/>
        </w:numPr>
        <w:tabs>
          <w:tab w:val="left" w:pos="1002"/>
          <w:tab w:val="left" w:pos="1004"/>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lastRenderedPageBreak/>
        <w:t>Supervisar la atención y solución tanto reactiva como proactivamente,</w:t>
      </w:r>
      <w:r w:rsidRPr="00863392">
        <w:rPr>
          <w:rFonts w:ascii="Tahoma" w:hAnsi="Tahoma" w:cs="Tahoma"/>
          <w:spacing w:val="-12"/>
          <w:sz w:val="24"/>
          <w:szCs w:val="24"/>
        </w:rPr>
        <w:t xml:space="preserve"> </w:t>
      </w:r>
      <w:r w:rsidRPr="00863392">
        <w:rPr>
          <w:rFonts w:ascii="Tahoma" w:hAnsi="Tahoma" w:cs="Tahoma"/>
          <w:sz w:val="24"/>
          <w:szCs w:val="24"/>
        </w:rPr>
        <w:t>de</w:t>
      </w:r>
      <w:r w:rsidRPr="00863392">
        <w:rPr>
          <w:rFonts w:ascii="Tahoma" w:hAnsi="Tahoma" w:cs="Tahoma"/>
          <w:spacing w:val="-10"/>
          <w:sz w:val="24"/>
          <w:szCs w:val="24"/>
        </w:rPr>
        <w:t xml:space="preserve"> </w:t>
      </w:r>
      <w:r w:rsidRPr="00863392">
        <w:rPr>
          <w:rFonts w:ascii="Tahoma" w:hAnsi="Tahoma" w:cs="Tahoma"/>
          <w:sz w:val="24"/>
          <w:szCs w:val="24"/>
        </w:rPr>
        <w:t>incidentes</w:t>
      </w:r>
      <w:r w:rsidRPr="00863392">
        <w:rPr>
          <w:rFonts w:ascii="Tahoma" w:hAnsi="Tahoma" w:cs="Tahoma"/>
          <w:spacing w:val="-10"/>
          <w:sz w:val="24"/>
          <w:szCs w:val="24"/>
        </w:rPr>
        <w:t xml:space="preserve"> </w:t>
      </w:r>
      <w:r w:rsidRPr="00863392">
        <w:rPr>
          <w:rFonts w:ascii="Tahoma" w:hAnsi="Tahoma" w:cs="Tahoma"/>
          <w:sz w:val="24"/>
          <w:szCs w:val="24"/>
        </w:rPr>
        <w:t>y</w:t>
      </w:r>
      <w:r w:rsidRPr="00863392">
        <w:rPr>
          <w:rFonts w:ascii="Tahoma" w:hAnsi="Tahoma" w:cs="Tahoma"/>
          <w:spacing w:val="-11"/>
          <w:sz w:val="24"/>
          <w:szCs w:val="24"/>
        </w:rPr>
        <w:t xml:space="preserve"> </w:t>
      </w:r>
      <w:r w:rsidRPr="00863392">
        <w:rPr>
          <w:rFonts w:ascii="Tahoma" w:hAnsi="Tahoma" w:cs="Tahoma"/>
          <w:sz w:val="24"/>
          <w:szCs w:val="24"/>
        </w:rPr>
        <w:t>problemas</w:t>
      </w:r>
      <w:r w:rsidRPr="00863392">
        <w:rPr>
          <w:rFonts w:ascii="Tahoma" w:hAnsi="Tahoma" w:cs="Tahoma"/>
          <w:spacing w:val="-10"/>
          <w:sz w:val="24"/>
          <w:szCs w:val="24"/>
        </w:rPr>
        <w:t xml:space="preserve"> </w:t>
      </w:r>
      <w:r w:rsidRPr="00863392">
        <w:rPr>
          <w:rFonts w:ascii="Tahoma" w:hAnsi="Tahoma" w:cs="Tahoma"/>
          <w:sz w:val="24"/>
          <w:szCs w:val="24"/>
        </w:rPr>
        <w:t>en</w:t>
      </w:r>
      <w:r w:rsidRPr="00863392">
        <w:rPr>
          <w:rFonts w:ascii="Tahoma" w:hAnsi="Tahoma" w:cs="Tahoma"/>
          <w:spacing w:val="-11"/>
          <w:sz w:val="24"/>
          <w:szCs w:val="24"/>
        </w:rPr>
        <w:t xml:space="preserve"> </w:t>
      </w:r>
      <w:r w:rsidRPr="00863392">
        <w:rPr>
          <w:rFonts w:ascii="Tahoma" w:hAnsi="Tahoma" w:cs="Tahoma"/>
          <w:sz w:val="24"/>
          <w:szCs w:val="24"/>
        </w:rPr>
        <w:t>todo</w:t>
      </w:r>
      <w:r w:rsidRPr="00863392">
        <w:rPr>
          <w:rFonts w:ascii="Tahoma" w:hAnsi="Tahoma" w:cs="Tahoma"/>
          <w:spacing w:val="-11"/>
          <w:sz w:val="24"/>
          <w:szCs w:val="24"/>
        </w:rPr>
        <w:t xml:space="preserve"> </w:t>
      </w:r>
      <w:r w:rsidRPr="00863392">
        <w:rPr>
          <w:rFonts w:ascii="Tahoma" w:hAnsi="Tahoma" w:cs="Tahoma"/>
          <w:sz w:val="24"/>
          <w:szCs w:val="24"/>
        </w:rPr>
        <w:t>el ciclo de vida del servicio informático para mejorar la disponibilidad</w:t>
      </w:r>
      <w:r w:rsidRPr="00863392">
        <w:rPr>
          <w:rFonts w:ascii="Tahoma" w:hAnsi="Tahoma" w:cs="Tahoma"/>
          <w:spacing w:val="80"/>
          <w:w w:val="150"/>
          <w:sz w:val="24"/>
          <w:szCs w:val="24"/>
        </w:rPr>
        <w:t xml:space="preserve"> </w:t>
      </w:r>
      <w:r w:rsidRPr="00863392">
        <w:rPr>
          <w:rFonts w:ascii="Tahoma" w:hAnsi="Tahoma" w:cs="Tahoma"/>
          <w:sz w:val="24"/>
          <w:szCs w:val="24"/>
        </w:rPr>
        <w:t>y</w:t>
      </w:r>
      <w:r w:rsidRPr="00863392">
        <w:rPr>
          <w:rFonts w:ascii="Tahoma" w:hAnsi="Tahoma" w:cs="Tahoma"/>
          <w:spacing w:val="80"/>
          <w:w w:val="150"/>
          <w:sz w:val="24"/>
          <w:szCs w:val="24"/>
        </w:rPr>
        <w:t xml:space="preserve"> </w:t>
      </w:r>
      <w:r w:rsidRPr="00863392">
        <w:rPr>
          <w:rFonts w:ascii="Tahoma" w:hAnsi="Tahoma" w:cs="Tahoma"/>
          <w:sz w:val="24"/>
          <w:szCs w:val="24"/>
        </w:rPr>
        <w:t>desempeño,</w:t>
      </w:r>
      <w:r w:rsidRPr="00863392">
        <w:rPr>
          <w:rFonts w:ascii="Tahoma" w:hAnsi="Tahoma" w:cs="Tahoma"/>
          <w:spacing w:val="80"/>
          <w:w w:val="150"/>
          <w:sz w:val="24"/>
          <w:szCs w:val="24"/>
        </w:rPr>
        <w:t xml:space="preserve"> </w:t>
      </w:r>
      <w:r w:rsidRPr="00863392">
        <w:rPr>
          <w:rFonts w:ascii="Tahoma" w:hAnsi="Tahoma" w:cs="Tahoma"/>
          <w:sz w:val="24"/>
          <w:szCs w:val="24"/>
        </w:rPr>
        <w:t>tanto</w:t>
      </w:r>
      <w:r w:rsidRPr="00863392">
        <w:rPr>
          <w:rFonts w:ascii="Tahoma" w:hAnsi="Tahoma" w:cs="Tahoma"/>
          <w:spacing w:val="80"/>
          <w:w w:val="150"/>
          <w:sz w:val="24"/>
          <w:szCs w:val="24"/>
        </w:rPr>
        <w:t xml:space="preserve"> </w:t>
      </w:r>
      <w:r w:rsidRPr="00863392">
        <w:rPr>
          <w:rFonts w:ascii="Tahoma" w:hAnsi="Tahoma" w:cs="Tahoma"/>
          <w:sz w:val="24"/>
          <w:szCs w:val="24"/>
        </w:rPr>
        <w:t>de</w:t>
      </w:r>
      <w:r w:rsidRPr="00863392">
        <w:rPr>
          <w:rFonts w:ascii="Tahoma" w:hAnsi="Tahoma" w:cs="Tahoma"/>
          <w:spacing w:val="80"/>
          <w:w w:val="150"/>
          <w:sz w:val="24"/>
          <w:szCs w:val="24"/>
        </w:rPr>
        <w:t xml:space="preserve"> </w:t>
      </w:r>
      <w:r w:rsidRPr="00863392">
        <w:rPr>
          <w:rFonts w:ascii="Tahoma" w:hAnsi="Tahoma" w:cs="Tahoma"/>
          <w:sz w:val="24"/>
          <w:szCs w:val="24"/>
        </w:rPr>
        <w:t>la infraestructura</w:t>
      </w:r>
      <w:r w:rsidRPr="00863392">
        <w:rPr>
          <w:rFonts w:ascii="Tahoma" w:hAnsi="Tahoma" w:cs="Tahoma"/>
          <w:spacing w:val="32"/>
          <w:sz w:val="24"/>
          <w:szCs w:val="24"/>
        </w:rPr>
        <w:t xml:space="preserve"> </w:t>
      </w:r>
      <w:r w:rsidRPr="00863392">
        <w:rPr>
          <w:rFonts w:ascii="Tahoma" w:hAnsi="Tahoma" w:cs="Tahoma"/>
          <w:sz w:val="24"/>
          <w:szCs w:val="24"/>
        </w:rPr>
        <w:t>tecnológica</w:t>
      </w:r>
      <w:r w:rsidRPr="00863392">
        <w:rPr>
          <w:rFonts w:ascii="Tahoma" w:hAnsi="Tahoma" w:cs="Tahoma"/>
          <w:spacing w:val="30"/>
          <w:sz w:val="24"/>
          <w:szCs w:val="24"/>
        </w:rPr>
        <w:t xml:space="preserve"> </w:t>
      </w:r>
      <w:r w:rsidRPr="00863392">
        <w:rPr>
          <w:rFonts w:ascii="Tahoma" w:hAnsi="Tahoma" w:cs="Tahoma"/>
          <w:sz w:val="24"/>
          <w:szCs w:val="24"/>
        </w:rPr>
        <w:t>como</w:t>
      </w:r>
      <w:r w:rsidRPr="00863392">
        <w:rPr>
          <w:rFonts w:ascii="Tahoma" w:hAnsi="Tahoma" w:cs="Tahoma"/>
          <w:spacing w:val="31"/>
          <w:sz w:val="24"/>
          <w:szCs w:val="24"/>
        </w:rPr>
        <w:t xml:space="preserve"> </w:t>
      </w:r>
      <w:r w:rsidRPr="00863392">
        <w:rPr>
          <w:rFonts w:ascii="Tahoma" w:hAnsi="Tahoma" w:cs="Tahoma"/>
          <w:sz w:val="24"/>
          <w:szCs w:val="24"/>
        </w:rPr>
        <w:t>de</w:t>
      </w:r>
      <w:r w:rsidRPr="00863392">
        <w:rPr>
          <w:rFonts w:ascii="Tahoma" w:hAnsi="Tahoma" w:cs="Tahoma"/>
          <w:spacing w:val="30"/>
          <w:sz w:val="24"/>
          <w:szCs w:val="24"/>
        </w:rPr>
        <w:t xml:space="preserve"> </w:t>
      </w:r>
      <w:r w:rsidRPr="00863392">
        <w:rPr>
          <w:rFonts w:ascii="Tahoma" w:hAnsi="Tahoma" w:cs="Tahoma"/>
          <w:sz w:val="24"/>
          <w:szCs w:val="24"/>
        </w:rPr>
        <w:t>los</w:t>
      </w:r>
      <w:r w:rsidRPr="00863392">
        <w:rPr>
          <w:rFonts w:ascii="Tahoma" w:hAnsi="Tahoma" w:cs="Tahoma"/>
          <w:spacing w:val="30"/>
          <w:sz w:val="24"/>
          <w:szCs w:val="24"/>
        </w:rPr>
        <w:t xml:space="preserve"> </w:t>
      </w:r>
      <w:r w:rsidRPr="00863392">
        <w:rPr>
          <w:rFonts w:ascii="Tahoma" w:hAnsi="Tahoma" w:cs="Tahoma"/>
          <w:sz w:val="24"/>
          <w:szCs w:val="24"/>
        </w:rPr>
        <w:t>servicios</w:t>
      </w:r>
      <w:r w:rsidRPr="00863392">
        <w:rPr>
          <w:rFonts w:ascii="Tahoma" w:hAnsi="Tahoma" w:cs="Tahoma"/>
          <w:spacing w:val="33"/>
          <w:sz w:val="24"/>
          <w:szCs w:val="24"/>
        </w:rPr>
        <w:t xml:space="preserve"> </w:t>
      </w:r>
      <w:r w:rsidRPr="00863392">
        <w:rPr>
          <w:rFonts w:ascii="Tahoma" w:hAnsi="Tahoma" w:cs="Tahoma"/>
          <w:sz w:val="24"/>
          <w:szCs w:val="24"/>
        </w:rPr>
        <w:t>de tecnologías de información.</w:t>
      </w:r>
    </w:p>
    <w:p w14:paraId="1E221479" w14:textId="77777777" w:rsidR="0028123B" w:rsidRPr="00863392" w:rsidRDefault="0028123B" w:rsidP="00863392">
      <w:pPr>
        <w:pStyle w:val="Textoindependiente"/>
        <w:rPr>
          <w:rFonts w:cs="Tahoma"/>
        </w:rPr>
      </w:pPr>
    </w:p>
    <w:p w14:paraId="1C78177D" w14:textId="77777777" w:rsidR="0028123B" w:rsidRPr="00863392" w:rsidRDefault="0028123B" w:rsidP="00863392">
      <w:pPr>
        <w:pStyle w:val="Prrafodelista"/>
        <w:widowControl w:val="0"/>
        <w:numPr>
          <w:ilvl w:val="0"/>
          <w:numId w:val="299"/>
        </w:numPr>
        <w:tabs>
          <w:tab w:val="left" w:pos="1699"/>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 xml:space="preserve">Desarrollar, implementar, operar y gestionar la infraestructura tecnológica con base en estándares </w:t>
      </w:r>
      <w:r w:rsidRPr="00863392">
        <w:rPr>
          <w:rFonts w:ascii="Tahoma" w:hAnsi="Tahoma" w:cs="Tahoma"/>
          <w:spacing w:val="-2"/>
          <w:sz w:val="24"/>
          <w:szCs w:val="24"/>
        </w:rPr>
        <w:t>internacionales.</w:t>
      </w:r>
    </w:p>
    <w:p w14:paraId="4629CC5C" w14:textId="77777777" w:rsidR="0028123B" w:rsidRPr="00863392" w:rsidRDefault="0028123B" w:rsidP="00863392">
      <w:pPr>
        <w:pStyle w:val="Textoindependiente"/>
        <w:rPr>
          <w:rFonts w:cs="Tahoma"/>
        </w:rPr>
      </w:pPr>
    </w:p>
    <w:p w14:paraId="4C91B6DE" w14:textId="77777777" w:rsidR="0028123B" w:rsidRPr="00863392" w:rsidRDefault="0028123B" w:rsidP="00863392">
      <w:pPr>
        <w:pStyle w:val="Prrafodelista"/>
        <w:widowControl w:val="0"/>
        <w:numPr>
          <w:ilvl w:val="0"/>
          <w:numId w:val="299"/>
        </w:numPr>
        <w:tabs>
          <w:tab w:val="left" w:pos="1697"/>
          <w:tab w:val="left" w:pos="1699"/>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Contribuir al diseño general del servicio y a la definición de criterios para la selección de productos y componentes, así como al desarrollo de políticas, estándares y herramientas de gestión.</w:t>
      </w:r>
    </w:p>
    <w:p w14:paraId="0D214D80" w14:textId="77777777" w:rsidR="0028123B" w:rsidRPr="00863392" w:rsidRDefault="0028123B" w:rsidP="00863392">
      <w:pPr>
        <w:pStyle w:val="Textoindependiente"/>
        <w:rPr>
          <w:rFonts w:cs="Tahoma"/>
        </w:rPr>
      </w:pPr>
    </w:p>
    <w:p w14:paraId="51A6DBB9" w14:textId="77777777" w:rsidR="0028123B" w:rsidRPr="00863392" w:rsidRDefault="0028123B" w:rsidP="00863392">
      <w:pPr>
        <w:pStyle w:val="Prrafodelista"/>
        <w:widowControl w:val="0"/>
        <w:numPr>
          <w:ilvl w:val="0"/>
          <w:numId w:val="299"/>
        </w:numPr>
        <w:tabs>
          <w:tab w:val="left" w:pos="1697"/>
          <w:tab w:val="left" w:pos="1699"/>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Coordinar la elaboración de especificaciones técnicas para la adquisición de bienes y servicios informáticos, así como los servicios de mantenimiento preventivo y correctivo de los mismos.</w:t>
      </w:r>
    </w:p>
    <w:p w14:paraId="09483934" w14:textId="77777777" w:rsidR="0028123B" w:rsidRPr="00863392" w:rsidRDefault="0028123B" w:rsidP="00863392">
      <w:pPr>
        <w:pStyle w:val="Textoindependiente"/>
        <w:rPr>
          <w:rFonts w:cs="Tahoma"/>
        </w:rPr>
      </w:pPr>
    </w:p>
    <w:p w14:paraId="32C73012" w14:textId="77777777" w:rsidR="0028123B" w:rsidRPr="00863392" w:rsidRDefault="0028123B" w:rsidP="00863392">
      <w:pPr>
        <w:pStyle w:val="Prrafodelista"/>
        <w:widowControl w:val="0"/>
        <w:numPr>
          <w:ilvl w:val="0"/>
          <w:numId w:val="299"/>
        </w:numPr>
        <w:tabs>
          <w:tab w:val="left" w:pos="1696"/>
          <w:tab w:val="left" w:pos="1699"/>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Definir las cantidades de bienes informáticos de usuario final a adquirir, así como proponer su asignación en las unidades administrativas de la Cámara de Diputados para que sea acorde con el personal y actividades que realizan éstas.</w:t>
      </w:r>
    </w:p>
    <w:p w14:paraId="1E8BF483" w14:textId="77777777" w:rsidR="0028123B" w:rsidRPr="00863392" w:rsidRDefault="0028123B" w:rsidP="00863392">
      <w:pPr>
        <w:pStyle w:val="Textoindependiente"/>
        <w:rPr>
          <w:rFonts w:cs="Tahoma"/>
        </w:rPr>
      </w:pPr>
    </w:p>
    <w:p w14:paraId="7A30147C" w14:textId="77777777" w:rsidR="0028123B" w:rsidRPr="00863392" w:rsidRDefault="0028123B" w:rsidP="00863392">
      <w:pPr>
        <w:pStyle w:val="Prrafodelista"/>
        <w:widowControl w:val="0"/>
        <w:numPr>
          <w:ilvl w:val="0"/>
          <w:numId w:val="299"/>
        </w:numPr>
        <w:tabs>
          <w:tab w:val="left" w:pos="1697"/>
          <w:tab w:val="left" w:pos="1699"/>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 xml:space="preserve">Supervisar la aplicación de garantías de los bienes informáticos y de telecomunicaciones, así como la implementación de los programas de mantenimiento preventivo y correctivo de los mismos, a fin de que se </w:t>
      </w:r>
      <w:r w:rsidRPr="00863392">
        <w:rPr>
          <w:rFonts w:ascii="Tahoma" w:hAnsi="Tahoma" w:cs="Tahoma"/>
          <w:sz w:val="24"/>
          <w:szCs w:val="24"/>
        </w:rPr>
        <w:t xml:space="preserve">hagan válidas y se encuentren en óptimo </w:t>
      </w:r>
      <w:r w:rsidRPr="00863392">
        <w:rPr>
          <w:rFonts w:ascii="Tahoma" w:hAnsi="Tahoma" w:cs="Tahoma"/>
          <w:spacing w:val="-2"/>
          <w:sz w:val="24"/>
          <w:szCs w:val="24"/>
        </w:rPr>
        <w:t>funcionamiento.</w:t>
      </w:r>
    </w:p>
    <w:p w14:paraId="218EE384" w14:textId="77777777" w:rsidR="0028123B" w:rsidRPr="00863392" w:rsidRDefault="0028123B" w:rsidP="00863392">
      <w:pPr>
        <w:pStyle w:val="Textoindependiente"/>
        <w:rPr>
          <w:rFonts w:cs="Tahoma"/>
        </w:rPr>
      </w:pPr>
    </w:p>
    <w:p w14:paraId="01BB0C35" w14:textId="77777777" w:rsidR="0028123B" w:rsidRPr="00863392" w:rsidRDefault="0028123B" w:rsidP="00863392">
      <w:pPr>
        <w:pStyle w:val="Prrafodelista"/>
        <w:widowControl w:val="0"/>
        <w:numPr>
          <w:ilvl w:val="0"/>
          <w:numId w:val="299"/>
        </w:numPr>
        <w:tabs>
          <w:tab w:val="left" w:pos="1699"/>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Dar seguimiento al cumplimiento de los niveles de servicio</w:t>
      </w:r>
      <w:r w:rsidRPr="00863392">
        <w:rPr>
          <w:rFonts w:ascii="Tahoma" w:hAnsi="Tahoma" w:cs="Tahoma"/>
          <w:spacing w:val="-3"/>
          <w:sz w:val="24"/>
          <w:szCs w:val="24"/>
        </w:rPr>
        <w:t xml:space="preserve"> </w:t>
      </w:r>
      <w:r w:rsidRPr="00863392">
        <w:rPr>
          <w:rFonts w:ascii="Tahoma" w:hAnsi="Tahoma" w:cs="Tahoma"/>
          <w:sz w:val="24"/>
          <w:szCs w:val="24"/>
        </w:rPr>
        <w:t>establecidos</w:t>
      </w:r>
      <w:r w:rsidRPr="00863392">
        <w:rPr>
          <w:rFonts w:ascii="Tahoma" w:hAnsi="Tahoma" w:cs="Tahoma"/>
          <w:spacing w:val="-2"/>
          <w:sz w:val="24"/>
          <w:szCs w:val="24"/>
        </w:rPr>
        <w:t xml:space="preserve"> </w:t>
      </w:r>
      <w:r w:rsidRPr="00863392">
        <w:rPr>
          <w:rFonts w:ascii="Tahoma" w:hAnsi="Tahoma" w:cs="Tahoma"/>
          <w:sz w:val="24"/>
          <w:szCs w:val="24"/>
        </w:rPr>
        <w:t>a</w:t>
      </w:r>
      <w:r w:rsidRPr="00863392">
        <w:rPr>
          <w:rFonts w:ascii="Tahoma" w:hAnsi="Tahoma" w:cs="Tahoma"/>
          <w:spacing w:val="-5"/>
          <w:sz w:val="24"/>
          <w:szCs w:val="24"/>
        </w:rPr>
        <w:t xml:space="preserve"> </w:t>
      </w:r>
      <w:r w:rsidRPr="00863392">
        <w:rPr>
          <w:rFonts w:ascii="Tahoma" w:hAnsi="Tahoma" w:cs="Tahoma"/>
          <w:sz w:val="24"/>
          <w:szCs w:val="24"/>
        </w:rPr>
        <w:t>los</w:t>
      </w:r>
      <w:r w:rsidRPr="00863392">
        <w:rPr>
          <w:rFonts w:ascii="Tahoma" w:hAnsi="Tahoma" w:cs="Tahoma"/>
          <w:spacing w:val="-2"/>
          <w:sz w:val="24"/>
          <w:szCs w:val="24"/>
        </w:rPr>
        <w:t xml:space="preserve"> </w:t>
      </w:r>
      <w:r w:rsidRPr="00863392">
        <w:rPr>
          <w:rFonts w:ascii="Tahoma" w:hAnsi="Tahoma" w:cs="Tahoma"/>
          <w:sz w:val="24"/>
          <w:szCs w:val="24"/>
        </w:rPr>
        <w:t>proveedores,</w:t>
      </w:r>
      <w:r w:rsidRPr="00863392">
        <w:rPr>
          <w:rFonts w:ascii="Tahoma" w:hAnsi="Tahoma" w:cs="Tahoma"/>
          <w:spacing w:val="-4"/>
          <w:sz w:val="24"/>
          <w:szCs w:val="24"/>
        </w:rPr>
        <w:t xml:space="preserve"> </w:t>
      </w:r>
      <w:r w:rsidRPr="00863392">
        <w:rPr>
          <w:rFonts w:ascii="Tahoma" w:hAnsi="Tahoma" w:cs="Tahoma"/>
          <w:sz w:val="24"/>
          <w:szCs w:val="24"/>
        </w:rPr>
        <w:t>para</w:t>
      </w:r>
      <w:r w:rsidRPr="00863392">
        <w:rPr>
          <w:rFonts w:ascii="Tahoma" w:hAnsi="Tahoma" w:cs="Tahoma"/>
          <w:spacing w:val="-5"/>
          <w:sz w:val="24"/>
          <w:szCs w:val="24"/>
        </w:rPr>
        <w:t xml:space="preserve"> </w:t>
      </w:r>
      <w:r w:rsidRPr="00863392">
        <w:rPr>
          <w:rFonts w:ascii="Tahoma" w:hAnsi="Tahoma" w:cs="Tahoma"/>
          <w:sz w:val="24"/>
          <w:szCs w:val="24"/>
        </w:rPr>
        <w:t>procurar la</w:t>
      </w:r>
      <w:r w:rsidRPr="00863392">
        <w:rPr>
          <w:rFonts w:ascii="Tahoma" w:hAnsi="Tahoma" w:cs="Tahoma"/>
          <w:spacing w:val="-15"/>
          <w:sz w:val="24"/>
          <w:szCs w:val="24"/>
        </w:rPr>
        <w:t xml:space="preserve"> </w:t>
      </w:r>
      <w:r w:rsidRPr="00863392">
        <w:rPr>
          <w:rFonts w:ascii="Tahoma" w:hAnsi="Tahoma" w:cs="Tahoma"/>
          <w:sz w:val="24"/>
          <w:szCs w:val="24"/>
        </w:rPr>
        <w:t>continuidad</w:t>
      </w:r>
      <w:r w:rsidRPr="00863392">
        <w:rPr>
          <w:rFonts w:ascii="Tahoma" w:hAnsi="Tahoma" w:cs="Tahoma"/>
          <w:spacing w:val="-15"/>
          <w:sz w:val="24"/>
          <w:szCs w:val="24"/>
        </w:rPr>
        <w:t xml:space="preserve"> </w:t>
      </w:r>
      <w:r w:rsidRPr="00863392">
        <w:rPr>
          <w:rFonts w:ascii="Tahoma" w:hAnsi="Tahoma" w:cs="Tahoma"/>
          <w:sz w:val="24"/>
          <w:szCs w:val="24"/>
        </w:rPr>
        <w:t>de</w:t>
      </w:r>
      <w:r w:rsidRPr="00863392">
        <w:rPr>
          <w:rFonts w:ascii="Tahoma" w:hAnsi="Tahoma" w:cs="Tahoma"/>
          <w:spacing w:val="-15"/>
          <w:sz w:val="24"/>
          <w:szCs w:val="24"/>
        </w:rPr>
        <w:t xml:space="preserve"> </w:t>
      </w:r>
      <w:r w:rsidRPr="00863392">
        <w:rPr>
          <w:rFonts w:ascii="Tahoma" w:hAnsi="Tahoma" w:cs="Tahoma"/>
          <w:sz w:val="24"/>
          <w:szCs w:val="24"/>
        </w:rPr>
        <w:t>los</w:t>
      </w:r>
      <w:r w:rsidRPr="00863392">
        <w:rPr>
          <w:rFonts w:ascii="Tahoma" w:hAnsi="Tahoma" w:cs="Tahoma"/>
          <w:spacing w:val="-14"/>
          <w:sz w:val="24"/>
          <w:szCs w:val="24"/>
        </w:rPr>
        <w:t xml:space="preserve"> </w:t>
      </w:r>
      <w:r w:rsidRPr="00863392">
        <w:rPr>
          <w:rFonts w:ascii="Tahoma" w:hAnsi="Tahoma" w:cs="Tahoma"/>
          <w:sz w:val="24"/>
          <w:szCs w:val="24"/>
        </w:rPr>
        <w:t>servicios</w:t>
      </w:r>
      <w:r w:rsidRPr="00863392">
        <w:rPr>
          <w:rFonts w:ascii="Tahoma" w:hAnsi="Tahoma" w:cs="Tahoma"/>
          <w:spacing w:val="-14"/>
          <w:sz w:val="24"/>
          <w:szCs w:val="24"/>
        </w:rPr>
        <w:t xml:space="preserve"> </w:t>
      </w:r>
      <w:r w:rsidRPr="00863392">
        <w:rPr>
          <w:rFonts w:ascii="Tahoma" w:hAnsi="Tahoma" w:cs="Tahoma"/>
          <w:sz w:val="24"/>
          <w:szCs w:val="24"/>
        </w:rPr>
        <w:t>informáticos</w:t>
      </w:r>
      <w:r w:rsidRPr="00863392">
        <w:rPr>
          <w:rFonts w:ascii="Tahoma" w:hAnsi="Tahoma" w:cs="Tahoma"/>
          <w:spacing w:val="-14"/>
          <w:sz w:val="24"/>
          <w:szCs w:val="24"/>
        </w:rPr>
        <w:t xml:space="preserve"> </w:t>
      </w:r>
      <w:r w:rsidRPr="00863392">
        <w:rPr>
          <w:rFonts w:ascii="Tahoma" w:hAnsi="Tahoma" w:cs="Tahoma"/>
          <w:sz w:val="24"/>
          <w:szCs w:val="24"/>
        </w:rPr>
        <w:t>y</w:t>
      </w:r>
      <w:r w:rsidRPr="00863392">
        <w:rPr>
          <w:rFonts w:ascii="Tahoma" w:hAnsi="Tahoma" w:cs="Tahoma"/>
          <w:spacing w:val="-13"/>
          <w:sz w:val="24"/>
          <w:szCs w:val="24"/>
        </w:rPr>
        <w:t xml:space="preserve"> </w:t>
      </w:r>
      <w:r w:rsidRPr="00863392">
        <w:rPr>
          <w:rFonts w:ascii="Tahoma" w:hAnsi="Tahoma" w:cs="Tahoma"/>
          <w:sz w:val="24"/>
          <w:szCs w:val="24"/>
        </w:rPr>
        <w:t>aplicar</w:t>
      </w:r>
      <w:r w:rsidRPr="00863392">
        <w:rPr>
          <w:rFonts w:ascii="Tahoma" w:hAnsi="Tahoma" w:cs="Tahoma"/>
          <w:spacing w:val="-14"/>
          <w:sz w:val="24"/>
          <w:szCs w:val="24"/>
        </w:rPr>
        <w:t xml:space="preserve"> </w:t>
      </w:r>
      <w:r w:rsidRPr="00863392">
        <w:rPr>
          <w:rFonts w:ascii="Tahoma" w:hAnsi="Tahoma" w:cs="Tahoma"/>
          <w:sz w:val="24"/>
          <w:szCs w:val="24"/>
        </w:rPr>
        <w:t>las garantías correspondientes, así como informar a la unidad administrativa competente sobre cualquier incumplimiento de éstos.</w:t>
      </w:r>
    </w:p>
    <w:p w14:paraId="7FD00B24" w14:textId="77777777" w:rsidR="0028123B" w:rsidRPr="00863392" w:rsidRDefault="0028123B" w:rsidP="00863392">
      <w:pPr>
        <w:pStyle w:val="Textoindependiente"/>
        <w:rPr>
          <w:rFonts w:cs="Tahoma"/>
        </w:rPr>
      </w:pPr>
    </w:p>
    <w:p w14:paraId="6B4865A1" w14:textId="77777777" w:rsidR="0028123B" w:rsidRPr="00863392" w:rsidRDefault="0028123B" w:rsidP="00863392">
      <w:pPr>
        <w:pStyle w:val="Prrafodelista"/>
        <w:widowControl w:val="0"/>
        <w:numPr>
          <w:ilvl w:val="0"/>
          <w:numId w:val="299"/>
        </w:numPr>
        <w:tabs>
          <w:tab w:val="left" w:pos="1003"/>
          <w:tab w:val="left" w:pos="1005"/>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Coordinar la prestación de los servicios de soporte técnico y de asesoría que se requieran en materia de infraestructura tecnológica, telecomunicaciones y seguridad informática en las diferentes unidades administrativas de la Cámara de Diputados.</w:t>
      </w:r>
    </w:p>
    <w:p w14:paraId="536FC481" w14:textId="77777777" w:rsidR="0028123B" w:rsidRPr="00863392" w:rsidRDefault="0028123B" w:rsidP="00863392">
      <w:pPr>
        <w:pStyle w:val="Textoindependiente"/>
        <w:rPr>
          <w:rFonts w:cs="Tahoma"/>
        </w:rPr>
      </w:pPr>
    </w:p>
    <w:p w14:paraId="01D25BD0" w14:textId="77777777" w:rsidR="0028123B" w:rsidRPr="00863392" w:rsidRDefault="0028123B" w:rsidP="00863392">
      <w:pPr>
        <w:pStyle w:val="Prrafodelista"/>
        <w:widowControl w:val="0"/>
        <w:numPr>
          <w:ilvl w:val="0"/>
          <w:numId w:val="299"/>
        </w:numPr>
        <w:tabs>
          <w:tab w:val="left" w:pos="1003"/>
          <w:tab w:val="left" w:pos="1005"/>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Coordinar la habilitación de nuevas tecnologías de informática</w:t>
      </w:r>
      <w:r w:rsidRPr="00863392">
        <w:rPr>
          <w:rFonts w:ascii="Tahoma" w:hAnsi="Tahoma" w:cs="Tahoma"/>
          <w:spacing w:val="-4"/>
          <w:sz w:val="24"/>
          <w:szCs w:val="24"/>
        </w:rPr>
        <w:t xml:space="preserve"> </w:t>
      </w:r>
      <w:r w:rsidRPr="00863392">
        <w:rPr>
          <w:rFonts w:ascii="Tahoma" w:hAnsi="Tahoma" w:cs="Tahoma"/>
          <w:sz w:val="24"/>
          <w:szCs w:val="24"/>
        </w:rPr>
        <w:t>y</w:t>
      </w:r>
      <w:r w:rsidRPr="00863392">
        <w:rPr>
          <w:rFonts w:ascii="Tahoma" w:hAnsi="Tahoma" w:cs="Tahoma"/>
          <w:spacing w:val="-5"/>
          <w:sz w:val="24"/>
          <w:szCs w:val="24"/>
        </w:rPr>
        <w:t xml:space="preserve"> </w:t>
      </w:r>
      <w:r w:rsidRPr="00863392">
        <w:rPr>
          <w:rFonts w:ascii="Tahoma" w:hAnsi="Tahoma" w:cs="Tahoma"/>
          <w:sz w:val="24"/>
          <w:szCs w:val="24"/>
        </w:rPr>
        <w:t>telecomunicaciones</w:t>
      </w:r>
      <w:r w:rsidRPr="00863392">
        <w:rPr>
          <w:rFonts w:ascii="Tahoma" w:hAnsi="Tahoma" w:cs="Tahoma"/>
          <w:spacing w:val="-6"/>
          <w:sz w:val="24"/>
          <w:szCs w:val="24"/>
        </w:rPr>
        <w:t xml:space="preserve"> </w:t>
      </w:r>
      <w:r w:rsidRPr="00863392">
        <w:rPr>
          <w:rFonts w:ascii="Tahoma" w:hAnsi="Tahoma" w:cs="Tahoma"/>
          <w:sz w:val="24"/>
          <w:szCs w:val="24"/>
        </w:rPr>
        <w:t>con</w:t>
      </w:r>
      <w:r w:rsidRPr="00863392">
        <w:rPr>
          <w:rFonts w:ascii="Tahoma" w:hAnsi="Tahoma" w:cs="Tahoma"/>
          <w:spacing w:val="-5"/>
          <w:sz w:val="24"/>
          <w:szCs w:val="24"/>
        </w:rPr>
        <w:t xml:space="preserve"> </w:t>
      </w:r>
      <w:r w:rsidRPr="00863392">
        <w:rPr>
          <w:rFonts w:ascii="Tahoma" w:hAnsi="Tahoma" w:cs="Tahoma"/>
          <w:sz w:val="24"/>
          <w:szCs w:val="24"/>
        </w:rPr>
        <w:t>el</w:t>
      </w:r>
      <w:r w:rsidRPr="00863392">
        <w:rPr>
          <w:rFonts w:ascii="Tahoma" w:hAnsi="Tahoma" w:cs="Tahoma"/>
          <w:spacing w:val="-3"/>
          <w:sz w:val="24"/>
          <w:szCs w:val="24"/>
        </w:rPr>
        <w:t xml:space="preserve"> </w:t>
      </w:r>
      <w:r w:rsidRPr="00863392">
        <w:rPr>
          <w:rFonts w:ascii="Tahoma" w:hAnsi="Tahoma" w:cs="Tahoma"/>
          <w:sz w:val="24"/>
          <w:szCs w:val="24"/>
        </w:rPr>
        <w:t>propósito</w:t>
      </w:r>
      <w:r w:rsidRPr="00863392">
        <w:rPr>
          <w:rFonts w:ascii="Tahoma" w:hAnsi="Tahoma" w:cs="Tahoma"/>
          <w:spacing w:val="-5"/>
          <w:sz w:val="24"/>
          <w:szCs w:val="24"/>
        </w:rPr>
        <w:t xml:space="preserve"> </w:t>
      </w:r>
      <w:r w:rsidRPr="00863392">
        <w:rPr>
          <w:rFonts w:ascii="Tahoma" w:hAnsi="Tahoma" w:cs="Tahoma"/>
          <w:sz w:val="24"/>
          <w:szCs w:val="24"/>
        </w:rPr>
        <w:t>de apoyar</w:t>
      </w:r>
      <w:r w:rsidRPr="00863392">
        <w:rPr>
          <w:rFonts w:ascii="Tahoma" w:hAnsi="Tahoma" w:cs="Tahoma"/>
          <w:spacing w:val="-7"/>
          <w:sz w:val="24"/>
          <w:szCs w:val="24"/>
        </w:rPr>
        <w:t xml:space="preserve"> </w:t>
      </w:r>
      <w:r w:rsidRPr="00863392">
        <w:rPr>
          <w:rFonts w:ascii="Tahoma" w:hAnsi="Tahoma" w:cs="Tahoma"/>
          <w:sz w:val="24"/>
          <w:szCs w:val="24"/>
        </w:rPr>
        <w:t>el</w:t>
      </w:r>
      <w:r w:rsidRPr="00863392">
        <w:rPr>
          <w:rFonts w:ascii="Tahoma" w:hAnsi="Tahoma" w:cs="Tahoma"/>
          <w:spacing w:val="-7"/>
          <w:sz w:val="24"/>
          <w:szCs w:val="24"/>
        </w:rPr>
        <w:t xml:space="preserve"> </w:t>
      </w:r>
      <w:r w:rsidRPr="00863392">
        <w:rPr>
          <w:rFonts w:ascii="Tahoma" w:hAnsi="Tahoma" w:cs="Tahoma"/>
          <w:sz w:val="24"/>
          <w:szCs w:val="24"/>
        </w:rPr>
        <w:t>cumplimiento</w:t>
      </w:r>
      <w:r w:rsidRPr="00863392">
        <w:rPr>
          <w:rFonts w:ascii="Tahoma" w:hAnsi="Tahoma" w:cs="Tahoma"/>
          <w:spacing w:val="-6"/>
          <w:sz w:val="24"/>
          <w:szCs w:val="24"/>
        </w:rPr>
        <w:t xml:space="preserve"> </w:t>
      </w:r>
      <w:r w:rsidRPr="00863392">
        <w:rPr>
          <w:rFonts w:ascii="Tahoma" w:hAnsi="Tahoma" w:cs="Tahoma"/>
          <w:sz w:val="24"/>
          <w:szCs w:val="24"/>
        </w:rPr>
        <w:t>de</w:t>
      </w:r>
      <w:r w:rsidRPr="00863392">
        <w:rPr>
          <w:rFonts w:ascii="Tahoma" w:hAnsi="Tahoma" w:cs="Tahoma"/>
          <w:spacing w:val="-5"/>
          <w:sz w:val="24"/>
          <w:szCs w:val="24"/>
        </w:rPr>
        <w:t xml:space="preserve"> </w:t>
      </w:r>
      <w:r w:rsidRPr="00863392">
        <w:rPr>
          <w:rFonts w:ascii="Tahoma" w:hAnsi="Tahoma" w:cs="Tahoma"/>
          <w:sz w:val="24"/>
          <w:szCs w:val="24"/>
        </w:rPr>
        <w:t>los</w:t>
      </w:r>
      <w:r w:rsidRPr="00863392">
        <w:rPr>
          <w:rFonts w:ascii="Tahoma" w:hAnsi="Tahoma" w:cs="Tahoma"/>
          <w:spacing w:val="-5"/>
          <w:sz w:val="24"/>
          <w:szCs w:val="24"/>
        </w:rPr>
        <w:t xml:space="preserve"> </w:t>
      </w:r>
      <w:r w:rsidRPr="00863392">
        <w:rPr>
          <w:rFonts w:ascii="Tahoma" w:hAnsi="Tahoma" w:cs="Tahoma"/>
          <w:sz w:val="24"/>
          <w:szCs w:val="24"/>
        </w:rPr>
        <w:t>objetivos</w:t>
      </w:r>
      <w:r w:rsidRPr="00863392">
        <w:rPr>
          <w:rFonts w:ascii="Tahoma" w:hAnsi="Tahoma" w:cs="Tahoma"/>
          <w:spacing w:val="-5"/>
          <w:sz w:val="24"/>
          <w:szCs w:val="24"/>
        </w:rPr>
        <w:t xml:space="preserve"> </w:t>
      </w:r>
      <w:r w:rsidRPr="00863392">
        <w:rPr>
          <w:rFonts w:ascii="Tahoma" w:hAnsi="Tahoma" w:cs="Tahoma"/>
          <w:sz w:val="24"/>
          <w:szCs w:val="24"/>
        </w:rPr>
        <w:t>de</w:t>
      </w:r>
      <w:r w:rsidRPr="00863392">
        <w:rPr>
          <w:rFonts w:ascii="Tahoma" w:hAnsi="Tahoma" w:cs="Tahoma"/>
          <w:spacing w:val="-8"/>
          <w:sz w:val="24"/>
          <w:szCs w:val="24"/>
        </w:rPr>
        <w:t xml:space="preserve"> </w:t>
      </w:r>
      <w:r w:rsidRPr="00863392">
        <w:rPr>
          <w:rFonts w:ascii="Tahoma" w:hAnsi="Tahoma" w:cs="Tahoma"/>
          <w:sz w:val="24"/>
          <w:szCs w:val="24"/>
        </w:rPr>
        <w:t>la</w:t>
      </w:r>
      <w:r w:rsidRPr="00863392">
        <w:rPr>
          <w:rFonts w:ascii="Tahoma" w:hAnsi="Tahoma" w:cs="Tahoma"/>
          <w:spacing w:val="-8"/>
          <w:sz w:val="24"/>
          <w:szCs w:val="24"/>
        </w:rPr>
        <w:t xml:space="preserve"> </w:t>
      </w:r>
      <w:r w:rsidRPr="00863392">
        <w:rPr>
          <w:rFonts w:ascii="Tahoma" w:hAnsi="Tahoma" w:cs="Tahoma"/>
          <w:sz w:val="24"/>
          <w:szCs w:val="24"/>
        </w:rPr>
        <w:t>Cámara de Diputados.</w:t>
      </w:r>
    </w:p>
    <w:p w14:paraId="7E18F0F5" w14:textId="77777777" w:rsidR="0028123B" w:rsidRPr="00863392" w:rsidRDefault="0028123B" w:rsidP="00863392">
      <w:pPr>
        <w:pStyle w:val="Textoindependiente"/>
        <w:rPr>
          <w:rFonts w:cs="Tahoma"/>
        </w:rPr>
      </w:pPr>
    </w:p>
    <w:p w14:paraId="1DE0E244" w14:textId="77777777" w:rsidR="0028123B" w:rsidRPr="00863392" w:rsidRDefault="0028123B" w:rsidP="00863392">
      <w:pPr>
        <w:pStyle w:val="Prrafodelista"/>
        <w:widowControl w:val="0"/>
        <w:numPr>
          <w:ilvl w:val="0"/>
          <w:numId w:val="299"/>
        </w:numPr>
        <w:tabs>
          <w:tab w:val="left" w:pos="1003"/>
          <w:tab w:val="left" w:pos="1005"/>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Gestionar a los proveedores o prestadores de servicio de tecnologías de información que se requieran en la Cámara de Diputados, así como desarrollar los proyectos para que ésta cuente con los servicios necesarios para su adecuado funcionamiento.</w:t>
      </w:r>
    </w:p>
    <w:p w14:paraId="57550D77" w14:textId="77777777" w:rsidR="0028123B" w:rsidRPr="00863392" w:rsidRDefault="0028123B" w:rsidP="00863392">
      <w:pPr>
        <w:pStyle w:val="Textoindependiente"/>
        <w:rPr>
          <w:rFonts w:cs="Tahoma"/>
        </w:rPr>
      </w:pPr>
    </w:p>
    <w:p w14:paraId="74F261FF" w14:textId="77777777" w:rsidR="0028123B" w:rsidRPr="00863392" w:rsidRDefault="0028123B" w:rsidP="00863392">
      <w:pPr>
        <w:pStyle w:val="Prrafodelista"/>
        <w:widowControl w:val="0"/>
        <w:numPr>
          <w:ilvl w:val="0"/>
          <w:numId w:val="299"/>
        </w:numPr>
        <w:tabs>
          <w:tab w:val="left" w:pos="1003"/>
          <w:tab w:val="left" w:pos="1005"/>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Coordinar y gestionar las acciones necesarias para el funcionamiento</w:t>
      </w:r>
      <w:r w:rsidRPr="00863392">
        <w:rPr>
          <w:rFonts w:ascii="Tahoma" w:hAnsi="Tahoma" w:cs="Tahoma"/>
          <w:spacing w:val="-16"/>
          <w:sz w:val="24"/>
          <w:szCs w:val="24"/>
        </w:rPr>
        <w:t xml:space="preserve"> </w:t>
      </w:r>
      <w:r w:rsidRPr="00863392">
        <w:rPr>
          <w:rFonts w:ascii="Tahoma" w:hAnsi="Tahoma" w:cs="Tahoma"/>
          <w:sz w:val="24"/>
          <w:szCs w:val="24"/>
        </w:rPr>
        <w:t>continuo</w:t>
      </w:r>
      <w:r w:rsidRPr="00863392">
        <w:rPr>
          <w:rFonts w:ascii="Tahoma" w:hAnsi="Tahoma" w:cs="Tahoma"/>
          <w:spacing w:val="-15"/>
          <w:sz w:val="24"/>
          <w:szCs w:val="24"/>
        </w:rPr>
        <w:t xml:space="preserve"> </w:t>
      </w:r>
      <w:r w:rsidRPr="00863392">
        <w:rPr>
          <w:rFonts w:ascii="Tahoma" w:hAnsi="Tahoma" w:cs="Tahoma"/>
          <w:sz w:val="24"/>
          <w:szCs w:val="24"/>
        </w:rPr>
        <w:t>de</w:t>
      </w:r>
      <w:r w:rsidRPr="00863392">
        <w:rPr>
          <w:rFonts w:ascii="Tahoma" w:hAnsi="Tahoma" w:cs="Tahoma"/>
          <w:spacing w:val="-15"/>
          <w:sz w:val="24"/>
          <w:szCs w:val="24"/>
        </w:rPr>
        <w:t xml:space="preserve"> </w:t>
      </w:r>
      <w:r w:rsidRPr="00863392">
        <w:rPr>
          <w:rFonts w:ascii="Tahoma" w:hAnsi="Tahoma" w:cs="Tahoma"/>
          <w:sz w:val="24"/>
          <w:szCs w:val="24"/>
        </w:rPr>
        <w:t>los</w:t>
      </w:r>
      <w:r w:rsidRPr="00863392">
        <w:rPr>
          <w:rFonts w:ascii="Tahoma" w:hAnsi="Tahoma" w:cs="Tahoma"/>
          <w:spacing w:val="-14"/>
          <w:sz w:val="24"/>
          <w:szCs w:val="24"/>
        </w:rPr>
        <w:t xml:space="preserve"> </w:t>
      </w:r>
      <w:r w:rsidRPr="00863392">
        <w:rPr>
          <w:rFonts w:ascii="Tahoma" w:hAnsi="Tahoma" w:cs="Tahoma"/>
          <w:sz w:val="24"/>
          <w:szCs w:val="24"/>
        </w:rPr>
        <w:t>servidores</w:t>
      </w:r>
      <w:r w:rsidRPr="00863392">
        <w:rPr>
          <w:rFonts w:ascii="Tahoma" w:hAnsi="Tahoma" w:cs="Tahoma"/>
          <w:spacing w:val="-15"/>
          <w:sz w:val="24"/>
          <w:szCs w:val="24"/>
        </w:rPr>
        <w:t xml:space="preserve"> </w:t>
      </w:r>
      <w:r w:rsidRPr="00863392">
        <w:rPr>
          <w:rFonts w:ascii="Tahoma" w:hAnsi="Tahoma" w:cs="Tahoma"/>
          <w:sz w:val="24"/>
          <w:szCs w:val="24"/>
        </w:rPr>
        <w:t>de</w:t>
      </w:r>
      <w:r w:rsidRPr="00863392">
        <w:rPr>
          <w:rFonts w:ascii="Tahoma" w:hAnsi="Tahoma" w:cs="Tahoma"/>
          <w:spacing w:val="-15"/>
          <w:sz w:val="24"/>
          <w:szCs w:val="24"/>
        </w:rPr>
        <w:t xml:space="preserve"> </w:t>
      </w:r>
      <w:r w:rsidRPr="00863392">
        <w:rPr>
          <w:rFonts w:ascii="Tahoma" w:hAnsi="Tahoma" w:cs="Tahoma"/>
          <w:sz w:val="24"/>
          <w:szCs w:val="24"/>
        </w:rPr>
        <w:t>datos</w:t>
      </w:r>
      <w:r w:rsidRPr="00863392">
        <w:rPr>
          <w:rFonts w:ascii="Tahoma" w:hAnsi="Tahoma" w:cs="Tahoma"/>
          <w:spacing w:val="-15"/>
          <w:sz w:val="24"/>
          <w:szCs w:val="24"/>
        </w:rPr>
        <w:t xml:space="preserve"> </w:t>
      </w:r>
      <w:r w:rsidRPr="00863392">
        <w:rPr>
          <w:rFonts w:ascii="Tahoma" w:hAnsi="Tahoma" w:cs="Tahoma"/>
          <w:sz w:val="24"/>
          <w:szCs w:val="24"/>
        </w:rPr>
        <w:t xml:space="preserve">de la Cámara de Diputados, así como el mantenimiento preventivo y correctivo de los servidores a su cargo para adoptar las medidas necesarias en caso de detectar </w:t>
      </w:r>
      <w:r w:rsidRPr="00863392">
        <w:rPr>
          <w:rFonts w:ascii="Tahoma" w:hAnsi="Tahoma" w:cs="Tahoma"/>
          <w:sz w:val="24"/>
          <w:szCs w:val="24"/>
        </w:rPr>
        <w:lastRenderedPageBreak/>
        <w:t>anomalías.</w:t>
      </w:r>
    </w:p>
    <w:p w14:paraId="11A676B1" w14:textId="77777777" w:rsidR="0028123B" w:rsidRPr="00863392" w:rsidRDefault="0028123B" w:rsidP="00863392">
      <w:pPr>
        <w:pStyle w:val="Textoindependiente"/>
        <w:rPr>
          <w:rFonts w:cs="Tahoma"/>
        </w:rPr>
      </w:pPr>
    </w:p>
    <w:p w14:paraId="3A240BF0" w14:textId="5F36BDE2" w:rsidR="0028123B" w:rsidRPr="00863392" w:rsidRDefault="0028123B" w:rsidP="00863392">
      <w:pPr>
        <w:pStyle w:val="Prrafodelista"/>
        <w:widowControl w:val="0"/>
        <w:numPr>
          <w:ilvl w:val="0"/>
          <w:numId w:val="299"/>
        </w:numPr>
        <w:tabs>
          <w:tab w:val="left" w:pos="1005"/>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Establecer los criterios para la realización de dictámenes técnicos, y con base en éstos, emitir opinión sobre la adquisición o contratación de infraestructura</w:t>
      </w:r>
      <w:r w:rsidRPr="00863392">
        <w:rPr>
          <w:rFonts w:ascii="Tahoma" w:hAnsi="Tahoma" w:cs="Tahoma"/>
          <w:spacing w:val="-1"/>
          <w:sz w:val="24"/>
          <w:szCs w:val="24"/>
        </w:rPr>
        <w:t xml:space="preserve"> </w:t>
      </w:r>
      <w:r w:rsidRPr="00863392">
        <w:rPr>
          <w:rFonts w:ascii="Tahoma" w:hAnsi="Tahoma" w:cs="Tahoma"/>
          <w:sz w:val="24"/>
          <w:szCs w:val="24"/>
        </w:rPr>
        <w:t>tecnológica</w:t>
      </w:r>
      <w:r w:rsidRPr="00863392">
        <w:rPr>
          <w:rFonts w:ascii="Tahoma" w:hAnsi="Tahoma" w:cs="Tahoma"/>
          <w:spacing w:val="-1"/>
          <w:sz w:val="24"/>
          <w:szCs w:val="24"/>
        </w:rPr>
        <w:t xml:space="preserve"> </w:t>
      </w:r>
      <w:r w:rsidRPr="00863392">
        <w:rPr>
          <w:rFonts w:ascii="Tahoma" w:hAnsi="Tahoma" w:cs="Tahoma"/>
          <w:sz w:val="24"/>
          <w:szCs w:val="24"/>
        </w:rPr>
        <w:t>que</w:t>
      </w:r>
      <w:r w:rsidRPr="00863392">
        <w:rPr>
          <w:rFonts w:ascii="Tahoma" w:hAnsi="Tahoma" w:cs="Tahoma"/>
          <w:spacing w:val="-1"/>
          <w:sz w:val="24"/>
          <w:szCs w:val="24"/>
        </w:rPr>
        <w:t xml:space="preserve"> </w:t>
      </w:r>
      <w:r w:rsidRPr="00863392">
        <w:rPr>
          <w:rFonts w:ascii="Tahoma" w:hAnsi="Tahoma" w:cs="Tahoma"/>
          <w:sz w:val="24"/>
          <w:szCs w:val="24"/>
        </w:rPr>
        <w:t>requiera</w:t>
      </w:r>
      <w:r w:rsidRPr="00863392">
        <w:rPr>
          <w:rFonts w:ascii="Tahoma" w:hAnsi="Tahoma" w:cs="Tahoma"/>
          <w:spacing w:val="-1"/>
          <w:sz w:val="24"/>
          <w:szCs w:val="24"/>
        </w:rPr>
        <w:t xml:space="preserve"> </w:t>
      </w:r>
      <w:r w:rsidRPr="00863392">
        <w:rPr>
          <w:rFonts w:ascii="Tahoma" w:hAnsi="Tahoma" w:cs="Tahoma"/>
          <w:sz w:val="24"/>
          <w:szCs w:val="24"/>
        </w:rPr>
        <w:t>la</w:t>
      </w:r>
      <w:r w:rsidRPr="00863392">
        <w:rPr>
          <w:rFonts w:ascii="Tahoma" w:hAnsi="Tahoma" w:cs="Tahoma"/>
          <w:spacing w:val="-1"/>
          <w:sz w:val="24"/>
          <w:szCs w:val="24"/>
        </w:rPr>
        <w:t xml:space="preserve"> </w:t>
      </w:r>
      <w:r w:rsidRPr="00863392">
        <w:rPr>
          <w:rFonts w:ascii="Tahoma" w:hAnsi="Tahoma" w:cs="Tahoma"/>
          <w:sz w:val="24"/>
          <w:szCs w:val="24"/>
        </w:rPr>
        <w:t>operación de la Cámara de Diputados.</w:t>
      </w:r>
    </w:p>
    <w:p w14:paraId="1D79F9D0" w14:textId="77777777" w:rsidR="0028123B" w:rsidRPr="00863392" w:rsidRDefault="0028123B" w:rsidP="00863392">
      <w:pPr>
        <w:pStyle w:val="Prrafodelista"/>
        <w:spacing w:after="0" w:line="240" w:lineRule="auto"/>
        <w:ind w:left="0"/>
        <w:rPr>
          <w:rFonts w:ascii="Tahoma" w:hAnsi="Tahoma" w:cs="Tahoma"/>
          <w:sz w:val="24"/>
          <w:szCs w:val="24"/>
        </w:rPr>
      </w:pPr>
    </w:p>
    <w:p w14:paraId="13EAD367" w14:textId="77777777" w:rsidR="0028123B" w:rsidRPr="00863392" w:rsidRDefault="0028123B" w:rsidP="00863392">
      <w:pPr>
        <w:pStyle w:val="Prrafodelista"/>
        <w:widowControl w:val="0"/>
        <w:numPr>
          <w:ilvl w:val="0"/>
          <w:numId w:val="299"/>
        </w:numPr>
        <w:tabs>
          <w:tab w:val="left" w:pos="1697"/>
          <w:tab w:val="left" w:pos="1699"/>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Supervisar la gestión de la Mesa de Ayuda con la persona usuaria, para la atención, medición, registro de eventos, incidentes, problemas, requerimientos y solicitud de accesos relacionados con los servicios brindados para facilitar su solicitud y apoyo.</w:t>
      </w:r>
    </w:p>
    <w:p w14:paraId="32BCC865" w14:textId="77081B38" w:rsidR="0028123B" w:rsidRPr="00863392" w:rsidRDefault="0028123B" w:rsidP="00863392">
      <w:pPr>
        <w:pStyle w:val="Textoindependiente"/>
        <w:rPr>
          <w:rFonts w:cs="Tahoma"/>
        </w:rPr>
      </w:pPr>
    </w:p>
    <w:p w14:paraId="0D093D24" w14:textId="4BE71CE7" w:rsidR="00442BFF" w:rsidRPr="00863392" w:rsidRDefault="00442BFF" w:rsidP="00863392">
      <w:pPr>
        <w:pStyle w:val="Textoindependiente"/>
        <w:rPr>
          <w:rFonts w:cs="Tahoma"/>
        </w:rPr>
      </w:pPr>
    </w:p>
    <w:p w14:paraId="7C4CBA28" w14:textId="77777777" w:rsidR="00442BFF" w:rsidRPr="00863392" w:rsidRDefault="00442BFF" w:rsidP="00863392">
      <w:pPr>
        <w:pStyle w:val="Textoindependiente"/>
        <w:rPr>
          <w:rFonts w:cs="Tahoma"/>
        </w:rPr>
      </w:pPr>
    </w:p>
    <w:p w14:paraId="0F60AA74" w14:textId="60CA3382" w:rsidR="0028123B" w:rsidRPr="00863392" w:rsidRDefault="0028123B" w:rsidP="00863392">
      <w:pPr>
        <w:pStyle w:val="Prrafodelista"/>
        <w:widowControl w:val="0"/>
        <w:numPr>
          <w:ilvl w:val="0"/>
          <w:numId w:val="299"/>
        </w:numPr>
        <w:tabs>
          <w:tab w:val="left" w:pos="1699"/>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Establecer los indicadores necesarios que permitan identificar oportunidades de mejora de los servicios y procesos establecidos, para favorecer un ciclo de mejora continua y toma de decisiones.</w:t>
      </w:r>
    </w:p>
    <w:p w14:paraId="19BABCF9" w14:textId="77777777" w:rsidR="0028123B" w:rsidRPr="00863392" w:rsidRDefault="0028123B" w:rsidP="00863392">
      <w:pPr>
        <w:pStyle w:val="Prrafodelista"/>
        <w:spacing w:after="0" w:line="240" w:lineRule="auto"/>
        <w:ind w:left="0"/>
        <w:rPr>
          <w:rFonts w:ascii="Tahoma" w:hAnsi="Tahoma" w:cs="Tahoma"/>
          <w:b/>
          <w:sz w:val="24"/>
          <w:szCs w:val="24"/>
        </w:rPr>
      </w:pPr>
    </w:p>
    <w:p w14:paraId="0A77DCDD" w14:textId="77777777" w:rsidR="0028123B" w:rsidRPr="00863392" w:rsidRDefault="0028123B" w:rsidP="00863392">
      <w:pPr>
        <w:pStyle w:val="Prrafodelista"/>
        <w:widowControl w:val="0"/>
        <w:numPr>
          <w:ilvl w:val="0"/>
          <w:numId w:val="299"/>
        </w:numPr>
        <w:tabs>
          <w:tab w:val="left" w:pos="1005"/>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Coordinar que sus áreas adscritas implementen las actividades en las materias de transparencia, datos personales, archivos, Sistema de Evaluación del Desempeño</w:t>
      </w:r>
      <w:r w:rsidRPr="00863392">
        <w:rPr>
          <w:rFonts w:ascii="Tahoma" w:hAnsi="Tahoma" w:cs="Tahoma"/>
          <w:spacing w:val="-3"/>
          <w:sz w:val="24"/>
          <w:szCs w:val="24"/>
        </w:rPr>
        <w:t xml:space="preserve"> </w:t>
      </w:r>
      <w:r w:rsidRPr="00863392">
        <w:rPr>
          <w:rFonts w:ascii="Tahoma" w:hAnsi="Tahoma" w:cs="Tahoma"/>
          <w:sz w:val="24"/>
          <w:szCs w:val="24"/>
        </w:rPr>
        <w:t>y</w:t>
      </w:r>
      <w:r w:rsidRPr="00863392">
        <w:rPr>
          <w:rFonts w:ascii="Tahoma" w:hAnsi="Tahoma" w:cs="Tahoma"/>
          <w:spacing w:val="-3"/>
          <w:sz w:val="24"/>
          <w:szCs w:val="24"/>
        </w:rPr>
        <w:t xml:space="preserve"> </w:t>
      </w:r>
      <w:r w:rsidRPr="00863392">
        <w:rPr>
          <w:rFonts w:ascii="Tahoma" w:hAnsi="Tahoma" w:cs="Tahoma"/>
          <w:sz w:val="24"/>
          <w:szCs w:val="24"/>
        </w:rPr>
        <w:t>Marco</w:t>
      </w:r>
      <w:r w:rsidRPr="00863392">
        <w:rPr>
          <w:rFonts w:ascii="Tahoma" w:hAnsi="Tahoma" w:cs="Tahoma"/>
          <w:spacing w:val="-5"/>
          <w:sz w:val="24"/>
          <w:szCs w:val="24"/>
        </w:rPr>
        <w:t xml:space="preserve"> </w:t>
      </w:r>
      <w:r w:rsidRPr="00863392">
        <w:rPr>
          <w:rFonts w:ascii="Tahoma" w:hAnsi="Tahoma" w:cs="Tahoma"/>
          <w:sz w:val="24"/>
          <w:szCs w:val="24"/>
        </w:rPr>
        <w:t>Integrado</w:t>
      </w:r>
      <w:r w:rsidRPr="00863392">
        <w:rPr>
          <w:rFonts w:ascii="Tahoma" w:hAnsi="Tahoma" w:cs="Tahoma"/>
          <w:spacing w:val="-3"/>
          <w:sz w:val="24"/>
          <w:szCs w:val="24"/>
        </w:rPr>
        <w:t xml:space="preserve"> </w:t>
      </w:r>
      <w:r w:rsidRPr="00863392">
        <w:rPr>
          <w:rFonts w:ascii="Tahoma" w:hAnsi="Tahoma" w:cs="Tahoma"/>
          <w:sz w:val="24"/>
          <w:szCs w:val="24"/>
        </w:rPr>
        <w:t>de</w:t>
      </w:r>
      <w:r w:rsidRPr="00863392">
        <w:rPr>
          <w:rFonts w:ascii="Tahoma" w:hAnsi="Tahoma" w:cs="Tahoma"/>
          <w:spacing w:val="-2"/>
          <w:sz w:val="24"/>
          <w:szCs w:val="24"/>
        </w:rPr>
        <w:t xml:space="preserve"> </w:t>
      </w:r>
      <w:r w:rsidRPr="00863392">
        <w:rPr>
          <w:rFonts w:ascii="Tahoma" w:hAnsi="Tahoma" w:cs="Tahoma"/>
          <w:sz w:val="24"/>
          <w:szCs w:val="24"/>
        </w:rPr>
        <w:t>Control</w:t>
      </w:r>
      <w:r w:rsidRPr="00863392">
        <w:rPr>
          <w:rFonts w:ascii="Tahoma" w:hAnsi="Tahoma" w:cs="Tahoma"/>
          <w:spacing w:val="-3"/>
          <w:sz w:val="24"/>
          <w:szCs w:val="24"/>
        </w:rPr>
        <w:t xml:space="preserve"> </w:t>
      </w:r>
      <w:r w:rsidRPr="00863392">
        <w:rPr>
          <w:rFonts w:ascii="Tahoma" w:hAnsi="Tahoma" w:cs="Tahoma"/>
          <w:sz w:val="24"/>
          <w:szCs w:val="24"/>
        </w:rPr>
        <w:t>Interno,</w:t>
      </w:r>
      <w:r w:rsidRPr="00863392">
        <w:rPr>
          <w:rFonts w:ascii="Tahoma" w:hAnsi="Tahoma" w:cs="Tahoma"/>
          <w:spacing w:val="-3"/>
          <w:sz w:val="24"/>
          <w:szCs w:val="24"/>
        </w:rPr>
        <w:t xml:space="preserve"> </w:t>
      </w:r>
      <w:r w:rsidRPr="00863392">
        <w:rPr>
          <w:rFonts w:ascii="Tahoma" w:hAnsi="Tahoma" w:cs="Tahoma"/>
          <w:sz w:val="24"/>
          <w:szCs w:val="24"/>
        </w:rPr>
        <w:t>de conformidad con las disposiciones aplicables.</w:t>
      </w:r>
    </w:p>
    <w:p w14:paraId="3360D105" w14:textId="77777777" w:rsidR="0028123B" w:rsidRPr="00863392" w:rsidRDefault="0028123B" w:rsidP="00863392">
      <w:pPr>
        <w:pStyle w:val="Textoindependiente"/>
        <w:rPr>
          <w:rFonts w:cs="Tahoma"/>
        </w:rPr>
      </w:pPr>
    </w:p>
    <w:p w14:paraId="243F7247" w14:textId="77777777" w:rsidR="0028123B" w:rsidRPr="00863392" w:rsidRDefault="0028123B" w:rsidP="00863392">
      <w:pPr>
        <w:pStyle w:val="Prrafodelista"/>
        <w:widowControl w:val="0"/>
        <w:numPr>
          <w:ilvl w:val="0"/>
          <w:numId w:val="299"/>
        </w:numPr>
        <w:tabs>
          <w:tab w:val="left" w:pos="1005"/>
        </w:tabs>
        <w:autoSpaceDE w:val="0"/>
        <w:autoSpaceDN w:val="0"/>
        <w:spacing w:after="0" w:line="240" w:lineRule="auto"/>
        <w:ind w:left="0"/>
        <w:jc w:val="both"/>
        <w:rPr>
          <w:rFonts w:ascii="Tahoma" w:hAnsi="Tahoma" w:cs="Tahoma"/>
          <w:b/>
          <w:sz w:val="24"/>
          <w:szCs w:val="24"/>
        </w:rPr>
      </w:pPr>
      <w:r w:rsidRPr="00863392">
        <w:rPr>
          <w:rFonts w:ascii="Tahoma" w:hAnsi="Tahoma" w:cs="Tahoma"/>
          <w:sz w:val="24"/>
          <w:szCs w:val="24"/>
        </w:rPr>
        <w:t>Realizar, además, todas aquellas funciones que coadyuven</w:t>
      </w:r>
      <w:r w:rsidRPr="00863392">
        <w:rPr>
          <w:rFonts w:ascii="Tahoma" w:hAnsi="Tahoma" w:cs="Tahoma"/>
          <w:spacing w:val="-5"/>
          <w:sz w:val="24"/>
          <w:szCs w:val="24"/>
        </w:rPr>
        <w:t xml:space="preserve"> </w:t>
      </w:r>
      <w:r w:rsidRPr="00863392">
        <w:rPr>
          <w:rFonts w:ascii="Tahoma" w:hAnsi="Tahoma" w:cs="Tahoma"/>
          <w:sz w:val="24"/>
          <w:szCs w:val="24"/>
        </w:rPr>
        <w:t>al</w:t>
      </w:r>
      <w:r w:rsidRPr="00863392">
        <w:rPr>
          <w:rFonts w:ascii="Tahoma" w:hAnsi="Tahoma" w:cs="Tahoma"/>
          <w:spacing w:val="-3"/>
          <w:sz w:val="24"/>
          <w:szCs w:val="24"/>
        </w:rPr>
        <w:t xml:space="preserve"> </w:t>
      </w:r>
      <w:r w:rsidRPr="00863392">
        <w:rPr>
          <w:rFonts w:ascii="Tahoma" w:hAnsi="Tahoma" w:cs="Tahoma"/>
          <w:sz w:val="24"/>
          <w:szCs w:val="24"/>
        </w:rPr>
        <w:t>logro</w:t>
      </w:r>
      <w:r w:rsidRPr="00863392">
        <w:rPr>
          <w:rFonts w:ascii="Tahoma" w:hAnsi="Tahoma" w:cs="Tahoma"/>
          <w:spacing w:val="-5"/>
          <w:sz w:val="24"/>
          <w:szCs w:val="24"/>
        </w:rPr>
        <w:t xml:space="preserve"> </w:t>
      </w:r>
      <w:r w:rsidRPr="00863392">
        <w:rPr>
          <w:rFonts w:ascii="Tahoma" w:hAnsi="Tahoma" w:cs="Tahoma"/>
          <w:sz w:val="24"/>
          <w:szCs w:val="24"/>
        </w:rPr>
        <w:t>de</w:t>
      </w:r>
      <w:r w:rsidRPr="00863392">
        <w:rPr>
          <w:rFonts w:ascii="Tahoma" w:hAnsi="Tahoma" w:cs="Tahoma"/>
          <w:spacing w:val="-7"/>
          <w:sz w:val="24"/>
          <w:szCs w:val="24"/>
        </w:rPr>
        <w:t xml:space="preserve"> </w:t>
      </w:r>
      <w:r w:rsidRPr="00863392">
        <w:rPr>
          <w:rFonts w:ascii="Tahoma" w:hAnsi="Tahoma" w:cs="Tahoma"/>
          <w:sz w:val="24"/>
          <w:szCs w:val="24"/>
        </w:rPr>
        <w:t>su</w:t>
      </w:r>
      <w:r w:rsidRPr="00863392">
        <w:rPr>
          <w:rFonts w:ascii="Tahoma" w:hAnsi="Tahoma" w:cs="Tahoma"/>
          <w:spacing w:val="-5"/>
          <w:sz w:val="24"/>
          <w:szCs w:val="24"/>
        </w:rPr>
        <w:t xml:space="preserve"> </w:t>
      </w:r>
      <w:r w:rsidRPr="00863392">
        <w:rPr>
          <w:rFonts w:ascii="Tahoma" w:hAnsi="Tahoma" w:cs="Tahoma"/>
          <w:sz w:val="24"/>
          <w:szCs w:val="24"/>
        </w:rPr>
        <w:t>objetivo</w:t>
      </w:r>
      <w:r w:rsidRPr="00863392">
        <w:rPr>
          <w:rFonts w:ascii="Tahoma" w:hAnsi="Tahoma" w:cs="Tahoma"/>
          <w:spacing w:val="-5"/>
          <w:sz w:val="24"/>
          <w:szCs w:val="24"/>
        </w:rPr>
        <w:t xml:space="preserve"> </w:t>
      </w:r>
      <w:r w:rsidRPr="00863392">
        <w:rPr>
          <w:rFonts w:ascii="Tahoma" w:hAnsi="Tahoma" w:cs="Tahoma"/>
          <w:sz w:val="24"/>
          <w:szCs w:val="24"/>
        </w:rPr>
        <w:t>y</w:t>
      </w:r>
      <w:r w:rsidRPr="00863392">
        <w:rPr>
          <w:rFonts w:ascii="Tahoma" w:hAnsi="Tahoma" w:cs="Tahoma"/>
          <w:spacing w:val="-6"/>
          <w:sz w:val="24"/>
          <w:szCs w:val="24"/>
        </w:rPr>
        <w:t xml:space="preserve"> </w:t>
      </w:r>
      <w:r w:rsidRPr="00863392">
        <w:rPr>
          <w:rFonts w:ascii="Tahoma" w:hAnsi="Tahoma" w:cs="Tahoma"/>
          <w:sz w:val="24"/>
          <w:szCs w:val="24"/>
        </w:rPr>
        <w:t>las</w:t>
      </w:r>
      <w:r w:rsidRPr="00863392">
        <w:rPr>
          <w:rFonts w:ascii="Tahoma" w:hAnsi="Tahoma" w:cs="Tahoma"/>
          <w:spacing w:val="-4"/>
          <w:sz w:val="24"/>
          <w:szCs w:val="24"/>
        </w:rPr>
        <w:t xml:space="preserve"> </w:t>
      </w:r>
      <w:r w:rsidRPr="00863392">
        <w:rPr>
          <w:rFonts w:ascii="Tahoma" w:hAnsi="Tahoma" w:cs="Tahoma"/>
          <w:sz w:val="24"/>
          <w:szCs w:val="24"/>
        </w:rPr>
        <w:t>que</w:t>
      </w:r>
      <w:r w:rsidRPr="00863392">
        <w:rPr>
          <w:rFonts w:ascii="Tahoma" w:hAnsi="Tahoma" w:cs="Tahoma"/>
          <w:spacing w:val="-4"/>
          <w:sz w:val="24"/>
          <w:szCs w:val="24"/>
        </w:rPr>
        <w:t xml:space="preserve"> </w:t>
      </w:r>
      <w:r w:rsidRPr="00863392">
        <w:rPr>
          <w:rFonts w:ascii="Tahoma" w:hAnsi="Tahoma" w:cs="Tahoma"/>
          <w:sz w:val="24"/>
          <w:szCs w:val="24"/>
        </w:rPr>
        <w:t>se</w:t>
      </w:r>
      <w:r w:rsidRPr="00863392">
        <w:rPr>
          <w:rFonts w:ascii="Tahoma" w:hAnsi="Tahoma" w:cs="Tahoma"/>
          <w:spacing w:val="-4"/>
          <w:sz w:val="24"/>
          <w:szCs w:val="24"/>
        </w:rPr>
        <w:t xml:space="preserve"> </w:t>
      </w:r>
      <w:r w:rsidRPr="00863392">
        <w:rPr>
          <w:rFonts w:ascii="Tahoma" w:hAnsi="Tahoma" w:cs="Tahoma"/>
          <w:sz w:val="24"/>
          <w:szCs w:val="24"/>
        </w:rPr>
        <w:t>deriven del presente manual, así como de las normas, disposiciones y acuerdos aplicables.</w:t>
      </w:r>
    </w:p>
    <w:p w14:paraId="4D513D1C" w14:textId="77777777" w:rsidR="0028123B" w:rsidRDefault="0028123B" w:rsidP="0028123B">
      <w:pPr>
        <w:pStyle w:val="Prrafodelista"/>
        <w:ind w:left="0"/>
        <w:rPr>
          <w:rFonts w:ascii="Tahoma" w:hAnsi="Tahoma" w:cs="Tahoma"/>
          <w:b/>
        </w:rPr>
        <w:sectPr w:rsidR="0028123B" w:rsidSect="0028123B">
          <w:type w:val="continuous"/>
          <w:pgSz w:w="15840" w:h="12240" w:orient="landscape"/>
          <w:pgMar w:top="1440" w:right="1440" w:bottom="1440" w:left="1440" w:header="720" w:footer="720" w:gutter="0"/>
          <w:cols w:num="2" w:space="720"/>
          <w:docGrid w:linePitch="360"/>
        </w:sectPr>
      </w:pPr>
    </w:p>
    <w:p w14:paraId="310FCFE2" w14:textId="65365CF8" w:rsidR="0028123B" w:rsidRDefault="0028123B" w:rsidP="0028123B">
      <w:pPr>
        <w:pStyle w:val="Prrafodelista"/>
        <w:ind w:left="0"/>
        <w:rPr>
          <w:rFonts w:ascii="Tahoma" w:hAnsi="Tahoma" w:cs="Tahoma"/>
          <w:b/>
        </w:rPr>
      </w:pPr>
    </w:p>
    <w:p w14:paraId="71997147" w14:textId="7A602BD7" w:rsidR="00910608" w:rsidRDefault="00910608" w:rsidP="0028123B">
      <w:pPr>
        <w:pStyle w:val="Prrafodelista"/>
        <w:ind w:left="0"/>
        <w:rPr>
          <w:rFonts w:ascii="Tahoma" w:hAnsi="Tahoma" w:cs="Tahoma"/>
          <w:b/>
        </w:rPr>
      </w:pPr>
    </w:p>
    <w:p w14:paraId="567EC09A" w14:textId="061583C2" w:rsidR="00910608" w:rsidRDefault="00910608" w:rsidP="0028123B">
      <w:pPr>
        <w:pStyle w:val="Prrafodelista"/>
        <w:ind w:left="0"/>
        <w:rPr>
          <w:rFonts w:ascii="Tahoma" w:hAnsi="Tahoma" w:cs="Tahoma"/>
          <w:b/>
        </w:rPr>
      </w:pPr>
    </w:p>
    <w:p w14:paraId="026C67AC" w14:textId="373FEED6" w:rsidR="00910608" w:rsidRDefault="00910608" w:rsidP="0028123B">
      <w:pPr>
        <w:pStyle w:val="Prrafodelista"/>
        <w:ind w:left="0"/>
        <w:rPr>
          <w:rFonts w:ascii="Tahoma" w:hAnsi="Tahoma" w:cs="Tahoma"/>
          <w:b/>
        </w:rPr>
      </w:pPr>
    </w:p>
    <w:p w14:paraId="2ABA584B" w14:textId="519630FB" w:rsidR="00910608" w:rsidRDefault="00910608" w:rsidP="0028123B">
      <w:pPr>
        <w:pStyle w:val="Prrafodelista"/>
        <w:ind w:left="0"/>
        <w:rPr>
          <w:rFonts w:ascii="Tahoma" w:hAnsi="Tahoma" w:cs="Tahoma"/>
          <w:b/>
        </w:rPr>
      </w:pPr>
    </w:p>
    <w:p w14:paraId="09E1F21E" w14:textId="11E0C16E" w:rsidR="00910608" w:rsidRDefault="00910608" w:rsidP="0028123B">
      <w:pPr>
        <w:pStyle w:val="Prrafodelista"/>
        <w:ind w:left="0"/>
        <w:rPr>
          <w:rFonts w:ascii="Tahoma" w:hAnsi="Tahoma" w:cs="Tahoma"/>
          <w:b/>
        </w:rPr>
      </w:pPr>
    </w:p>
    <w:p w14:paraId="76695414" w14:textId="75A62D0D" w:rsidR="00910608" w:rsidRDefault="00910608" w:rsidP="0028123B">
      <w:pPr>
        <w:pStyle w:val="Prrafodelista"/>
        <w:ind w:left="0"/>
        <w:rPr>
          <w:rFonts w:ascii="Tahoma" w:hAnsi="Tahoma" w:cs="Tahoma"/>
          <w:b/>
        </w:rPr>
      </w:pPr>
    </w:p>
    <w:p w14:paraId="031B4D6D" w14:textId="0B996CE2" w:rsidR="00910608" w:rsidRDefault="00910608" w:rsidP="0028123B">
      <w:pPr>
        <w:pStyle w:val="Prrafodelista"/>
        <w:ind w:left="0"/>
        <w:rPr>
          <w:rFonts w:ascii="Tahoma" w:hAnsi="Tahoma" w:cs="Tahoma"/>
          <w:b/>
        </w:rPr>
      </w:pPr>
    </w:p>
    <w:p w14:paraId="17F2C6E9" w14:textId="1B72C14C" w:rsidR="00910608" w:rsidRDefault="00910608" w:rsidP="0028123B">
      <w:pPr>
        <w:pStyle w:val="Prrafodelista"/>
        <w:ind w:left="0"/>
        <w:rPr>
          <w:rFonts w:ascii="Tahoma" w:hAnsi="Tahoma" w:cs="Tahoma"/>
          <w:b/>
        </w:rPr>
      </w:pPr>
    </w:p>
    <w:p w14:paraId="1C6E3E6D" w14:textId="1FB4D9B9" w:rsidR="00910608" w:rsidRDefault="00910608" w:rsidP="0028123B">
      <w:pPr>
        <w:pStyle w:val="Prrafodelista"/>
        <w:ind w:left="0"/>
        <w:rPr>
          <w:rFonts w:ascii="Tahoma" w:hAnsi="Tahoma" w:cs="Tahoma"/>
          <w:b/>
        </w:rPr>
      </w:pPr>
    </w:p>
    <w:p w14:paraId="781149FF" w14:textId="5AA26744" w:rsidR="00910608" w:rsidRDefault="00910608" w:rsidP="0028123B">
      <w:pPr>
        <w:pStyle w:val="Prrafodelista"/>
        <w:ind w:left="0"/>
        <w:rPr>
          <w:rFonts w:ascii="Tahoma" w:hAnsi="Tahoma" w:cs="Tahoma"/>
          <w:b/>
        </w:rPr>
      </w:pPr>
    </w:p>
    <w:p w14:paraId="236072B2" w14:textId="339D49F5" w:rsidR="00910608" w:rsidRDefault="00910608" w:rsidP="0028123B">
      <w:pPr>
        <w:pStyle w:val="Prrafodelista"/>
        <w:ind w:left="0"/>
        <w:rPr>
          <w:rFonts w:ascii="Tahoma" w:hAnsi="Tahoma" w:cs="Tahoma"/>
          <w:b/>
        </w:rPr>
      </w:pPr>
    </w:p>
    <w:p w14:paraId="342B0104" w14:textId="75B705C9" w:rsidR="00910608" w:rsidRDefault="00910608" w:rsidP="0028123B">
      <w:pPr>
        <w:pStyle w:val="Prrafodelista"/>
        <w:ind w:left="0"/>
        <w:rPr>
          <w:rFonts w:ascii="Tahoma" w:hAnsi="Tahoma" w:cs="Tahoma"/>
          <w:b/>
        </w:rPr>
      </w:pPr>
    </w:p>
    <w:p w14:paraId="0965F159" w14:textId="6027C9BC" w:rsidR="00910608" w:rsidRDefault="00910608" w:rsidP="0028123B">
      <w:pPr>
        <w:pStyle w:val="Prrafodelista"/>
        <w:ind w:left="0"/>
        <w:rPr>
          <w:rFonts w:ascii="Tahoma" w:hAnsi="Tahoma" w:cs="Tahoma"/>
          <w:b/>
        </w:rPr>
      </w:pPr>
    </w:p>
    <w:p w14:paraId="717325A8" w14:textId="77777777" w:rsidR="00910608" w:rsidRPr="0028123B" w:rsidRDefault="00910608" w:rsidP="0028123B">
      <w:pPr>
        <w:pStyle w:val="Prrafodelista"/>
        <w:ind w:left="0"/>
        <w:rPr>
          <w:rFonts w:ascii="Tahoma" w:hAnsi="Tahoma" w:cs="Tahoma"/>
          <w:b/>
        </w:rPr>
      </w:pPr>
    </w:p>
    <w:p w14:paraId="0800E5BC" w14:textId="151C1CB6" w:rsidR="0028123B" w:rsidRPr="00863392" w:rsidRDefault="0028123B" w:rsidP="00863392">
      <w:pPr>
        <w:pStyle w:val="Ttulo3"/>
        <w:spacing w:before="0"/>
        <w:rPr>
          <w:rFonts w:ascii="Tahoma" w:hAnsi="Tahoma" w:cs="Tahoma"/>
          <w:b/>
          <w:color w:val="auto"/>
        </w:rPr>
      </w:pPr>
      <w:r w:rsidRPr="00863392">
        <w:rPr>
          <w:rFonts w:ascii="Tahoma" w:hAnsi="Tahoma" w:cs="Tahoma"/>
          <w:b/>
          <w:color w:val="auto"/>
        </w:rPr>
        <w:lastRenderedPageBreak/>
        <w:t>SUBDIRECCIÓN</w:t>
      </w:r>
      <w:r w:rsidRPr="00863392">
        <w:rPr>
          <w:rFonts w:ascii="Tahoma" w:hAnsi="Tahoma" w:cs="Tahoma"/>
          <w:b/>
          <w:color w:val="auto"/>
          <w:spacing w:val="-3"/>
        </w:rPr>
        <w:t xml:space="preserve"> </w:t>
      </w:r>
      <w:r w:rsidRPr="00863392">
        <w:rPr>
          <w:rFonts w:ascii="Tahoma" w:hAnsi="Tahoma" w:cs="Tahoma"/>
          <w:b/>
          <w:color w:val="auto"/>
        </w:rPr>
        <w:t>DE</w:t>
      </w:r>
      <w:r w:rsidRPr="00863392">
        <w:rPr>
          <w:rFonts w:ascii="Tahoma" w:hAnsi="Tahoma" w:cs="Tahoma"/>
          <w:b/>
          <w:color w:val="auto"/>
          <w:spacing w:val="-5"/>
        </w:rPr>
        <w:t xml:space="preserve"> </w:t>
      </w:r>
      <w:r w:rsidRPr="00863392">
        <w:rPr>
          <w:rFonts w:ascii="Tahoma" w:hAnsi="Tahoma" w:cs="Tahoma"/>
          <w:b/>
          <w:color w:val="auto"/>
        </w:rPr>
        <w:t>SOPORTE</w:t>
      </w:r>
      <w:r w:rsidRPr="00863392">
        <w:rPr>
          <w:rFonts w:ascii="Tahoma" w:hAnsi="Tahoma" w:cs="Tahoma"/>
          <w:b/>
          <w:color w:val="auto"/>
          <w:spacing w:val="-3"/>
        </w:rPr>
        <w:t xml:space="preserve"> </w:t>
      </w:r>
      <w:r w:rsidRPr="00863392">
        <w:rPr>
          <w:rFonts w:ascii="Tahoma" w:hAnsi="Tahoma" w:cs="Tahoma"/>
          <w:b/>
          <w:color w:val="auto"/>
          <w:spacing w:val="-2"/>
        </w:rPr>
        <w:t>TÉCNICO</w:t>
      </w:r>
    </w:p>
    <w:p w14:paraId="257A017D" w14:textId="77777777" w:rsidR="0028123B" w:rsidRPr="00863392" w:rsidRDefault="0028123B" w:rsidP="00863392">
      <w:pPr>
        <w:pStyle w:val="Textoindependiente"/>
        <w:rPr>
          <w:rFonts w:cs="Tahoma"/>
        </w:rPr>
      </w:pPr>
    </w:p>
    <w:p w14:paraId="5497E7FC" w14:textId="77777777" w:rsidR="0028123B" w:rsidRPr="00863392" w:rsidRDefault="0028123B" w:rsidP="00863392">
      <w:pPr>
        <w:pStyle w:val="Ttulo5"/>
        <w:spacing w:before="0" w:line="240" w:lineRule="auto"/>
        <w:rPr>
          <w:rFonts w:ascii="Tahoma" w:hAnsi="Tahoma" w:cs="Tahoma"/>
          <w:b/>
          <w:i w:val="0"/>
          <w:color w:val="auto"/>
          <w:sz w:val="24"/>
          <w:szCs w:val="24"/>
        </w:rPr>
      </w:pPr>
      <w:r w:rsidRPr="00863392">
        <w:rPr>
          <w:rFonts w:ascii="Tahoma" w:hAnsi="Tahoma" w:cs="Tahoma"/>
          <w:b/>
          <w:i w:val="0"/>
          <w:color w:val="auto"/>
          <w:spacing w:val="-2"/>
          <w:sz w:val="24"/>
          <w:szCs w:val="24"/>
        </w:rPr>
        <w:t>Objetivo</w:t>
      </w:r>
    </w:p>
    <w:p w14:paraId="62AB84A3" w14:textId="77777777" w:rsidR="0028123B" w:rsidRPr="00863392" w:rsidRDefault="0028123B" w:rsidP="00863392">
      <w:pPr>
        <w:pStyle w:val="Textoindependiente"/>
        <w:rPr>
          <w:rFonts w:cs="Tahoma"/>
          <w:b w:val="0"/>
        </w:rPr>
      </w:pPr>
    </w:p>
    <w:p w14:paraId="690C561A" w14:textId="77777777" w:rsidR="0028123B" w:rsidRPr="00863392" w:rsidRDefault="0028123B" w:rsidP="00863392">
      <w:pPr>
        <w:spacing w:after="0" w:line="240" w:lineRule="auto"/>
        <w:jc w:val="both"/>
        <w:rPr>
          <w:rFonts w:ascii="Tahoma" w:hAnsi="Tahoma" w:cs="Tahoma"/>
          <w:sz w:val="24"/>
          <w:szCs w:val="24"/>
        </w:rPr>
      </w:pPr>
      <w:r w:rsidRPr="00863392">
        <w:rPr>
          <w:rFonts w:ascii="Tahoma" w:hAnsi="Tahoma" w:cs="Tahoma"/>
          <w:sz w:val="24"/>
          <w:szCs w:val="24"/>
        </w:rPr>
        <w:t>Gestionar las funciones de servicio técnico, actuando como punto de contacto para apoyo a los usuarios del servicio y los</w:t>
      </w:r>
      <w:r w:rsidRPr="00863392">
        <w:rPr>
          <w:rFonts w:ascii="Tahoma" w:hAnsi="Tahoma" w:cs="Tahoma"/>
          <w:spacing w:val="-13"/>
          <w:sz w:val="24"/>
          <w:szCs w:val="24"/>
        </w:rPr>
        <w:t xml:space="preserve"> </w:t>
      </w:r>
      <w:r w:rsidRPr="00863392">
        <w:rPr>
          <w:rFonts w:ascii="Tahoma" w:hAnsi="Tahoma" w:cs="Tahoma"/>
          <w:sz w:val="24"/>
          <w:szCs w:val="24"/>
        </w:rPr>
        <w:t>clientes</w:t>
      </w:r>
      <w:r w:rsidRPr="00863392">
        <w:rPr>
          <w:rFonts w:ascii="Tahoma" w:hAnsi="Tahoma" w:cs="Tahoma"/>
          <w:spacing w:val="-13"/>
          <w:sz w:val="24"/>
          <w:szCs w:val="24"/>
        </w:rPr>
        <w:t xml:space="preserve"> </w:t>
      </w:r>
      <w:r w:rsidRPr="00863392">
        <w:rPr>
          <w:rFonts w:ascii="Tahoma" w:hAnsi="Tahoma" w:cs="Tahoma"/>
          <w:sz w:val="24"/>
          <w:szCs w:val="24"/>
        </w:rPr>
        <w:t>que</w:t>
      </w:r>
      <w:r w:rsidRPr="00863392">
        <w:rPr>
          <w:rFonts w:ascii="Tahoma" w:hAnsi="Tahoma" w:cs="Tahoma"/>
          <w:spacing w:val="-13"/>
          <w:sz w:val="24"/>
          <w:szCs w:val="24"/>
        </w:rPr>
        <w:t xml:space="preserve"> </w:t>
      </w:r>
      <w:r w:rsidRPr="00863392">
        <w:rPr>
          <w:rFonts w:ascii="Tahoma" w:hAnsi="Tahoma" w:cs="Tahoma"/>
          <w:sz w:val="24"/>
          <w:szCs w:val="24"/>
        </w:rPr>
        <w:t>soliciten</w:t>
      </w:r>
      <w:r w:rsidRPr="00863392">
        <w:rPr>
          <w:rFonts w:ascii="Tahoma" w:hAnsi="Tahoma" w:cs="Tahoma"/>
          <w:spacing w:val="-14"/>
          <w:sz w:val="24"/>
          <w:szCs w:val="24"/>
        </w:rPr>
        <w:t xml:space="preserve"> </w:t>
      </w:r>
      <w:r w:rsidRPr="00863392">
        <w:rPr>
          <w:rFonts w:ascii="Tahoma" w:hAnsi="Tahoma" w:cs="Tahoma"/>
          <w:sz w:val="24"/>
          <w:szCs w:val="24"/>
        </w:rPr>
        <w:t>información,</w:t>
      </w:r>
      <w:r w:rsidRPr="00863392">
        <w:rPr>
          <w:rFonts w:ascii="Tahoma" w:hAnsi="Tahoma" w:cs="Tahoma"/>
          <w:spacing w:val="-15"/>
          <w:sz w:val="24"/>
          <w:szCs w:val="24"/>
        </w:rPr>
        <w:t xml:space="preserve"> </w:t>
      </w:r>
      <w:r w:rsidRPr="00863392">
        <w:rPr>
          <w:rFonts w:ascii="Tahoma" w:hAnsi="Tahoma" w:cs="Tahoma"/>
          <w:sz w:val="24"/>
          <w:szCs w:val="24"/>
        </w:rPr>
        <w:t>acceso</w:t>
      </w:r>
      <w:r w:rsidRPr="00863392">
        <w:rPr>
          <w:rFonts w:ascii="Tahoma" w:hAnsi="Tahoma" w:cs="Tahoma"/>
          <w:spacing w:val="-14"/>
          <w:sz w:val="24"/>
          <w:szCs w:val="24"/>
        </w:rPr>
        <w:t xml:space="preserve"> </w:t>
      </w:r>
      <w:r w:rsidRPr="00863392">
        <w:rPr>
          <w:rFonts w:ascii="Tahoma" w:hAnsi="Tahoma" w:cs="Tahoma"/>
          <w:sz w:val="24"/>
          <w:szCs w:val="24"/>
        </w:rPr>
        <w:t>u</w:t>
      </w:r>
      <w:r w:rsidRPr="00863392">
        <w:rPr>
          <w:rFonts w:ascii="Tahoma" w:hAnsi="Tahoma" w:cs="Tahoma"/>
          <w:spacing w:val="-13"/>
          <w:sz w:val="24"/>
          <w:szCs w:val="24"/>
        </w:rPr>
        <w:t xml:space="preserve"> </w:t>
      </w:r>
      <w:r w:rsidRPr="00863392">
        <w:rPr>
          <w:rFonts w:ascii="Tahoma" w:hAnsi="Tahoma" w:cs="Tahoma"/>
          <w:sz w:val="24"/>
          <w:szCs w:val="24"/>
        </w:rPr>
        <w:t>otros</w:t>
      </w:r>
      <w:r w:rsidRPr="00863392">
        <w:rPr>
          <w:rFonts w:ascii="Tahoma" w:hAnsi="Tahoma" w:cs="Tahoma"/>
          <w:spacing w:val="-13"/>
          <w:sz w:val="24"/>
          <w:szCs w:val="24"/>
        </w:rPr>
        <w:t xml:space="preserve"> </w:t>
      </w:r>
      <w:r w:rsidRPr="00863392">
        <w:rPr>
          <w:rFonts w:ascii="Tahoma" w:hAnsi="Tahoma" w:cs="Tahoma"/>
          <w:sz w:val="24"/>
          <w:szCs w:val="24"/>
        </w:rPr>
        <w:t>servicios,</w:t>
      </w:r>
      <w:r w:rsidRPr="00863392">
        <w:rPr>
          <w:rFonts w:ascii="Tahoma" w:hAnsi="Tahoma" w:cs="Tahoma"/>
          <w:spacing w:val="-15"/>
          <w:sz w:val="24"/>
          <w:szCs w:val="24"/>
        </w:rPr>
        <w:t xml:space="preserve"> </w:t>
      </w:r>
      <w:r w:rsidRPr="00863392">
        <w:rPr>
          <w:rFonts w:ascii="Tahoma" w:hAnsi="Tahoma" w:cs="Tahoma"/>
          <w:sz w:val="24"/>
          <w:szCs w:val="24"/>
        </w:rPr>
        <w:t>así</w:t>
      </w:r>
      <w:r w:rsidRPr="00863392">
        <w:rPr>
          <w:rFonts w:ascii="Tahoma" w:hAnsi="Tahoma" w:cs="Tahoma"/>
          <w:spacing w:val="-12"/>
          <w:sz w:val="24"/>
          <w:szCs w:val="24"/>
        </w:rPr>
        <w:t xml:space="preserve"> </w:t>
      </w:r>
      <w:r w:rsidRPr="00863392">
        <w:rPr>
          <w:rFonts w:ascii="Tahoma" w:hAnsi="Tahoma" w:cs="Tahoma"/>
          <w:sz w:val="24"/>
          <w:szCs w:val="24"/>
        </w:rPr>
        <w:t>como</w:t>
      </w:r>
      <w:r w:rsidRPr="00863392">
        <w:rPr>
          <w:rFonts w:ascii="Tahoma" w:hAnsi="Tahoma" w:cs="Tahoma"/>
          <w:spacing w:val="-14"/>
          <w:sz w:val="24"/>
          <w:szCs w:val="24"/>
        </w:rPr>
        <w:t xml:space="preserve"> </w:t>
      </w:r>
      <w:r w:rsidRPr="00863392">
        <w:rPr>
          <w:rFonts w:ascii="Tahoma" w:hAnsi="Tahoma" w:cs="Tahoma"/>
          <w:sz w:val="24"/>
          <w:szCs w:val="24"/>
        </w:rPr>
        <w:t>la</w:t>
      </w:r>
      <w:r w:rsidRPr="00863392">
        <w:rPr>
          <w:rFonts w:ascii="Tahoma" w:hAnsi="Tahoma" w:cs="Tahoma"/>
          <w:spacing w:val="-13"/>
          <w:sz w:val="24"/>
          <w:szCs w:val="24"/>
        </w:rPr>
        <w:t xml:space="preserve"> </w:t>
      </w:r>
      <w:r w:rsidRPr="00863392">
        <w:rPr>
          <w:rFonts w:ascii="Tahoma" w:hAnsi="Tahoma" w:cs="Tahoma"/>
          <w:sz w:val="24"/>
          <w:szCs w:val="24"/>
        </w:rPr>
        <w:t>entrega</w:t>
      </w:r>
      <w:r w:rsidRPr="00863392">
        <w:rPr>
          <w:rFonts w:ascii="Tahoma" w:hAnsi="Tahoma" w:cs="Tahoma"/>
          <w:spacing w:val="-13"/>
          <w:sz w:val="24"/>
          <w:szCs w:val="24"/>
        </w:rPr>
        <w:t xml:space="preserve"> </w:t>
      </w:r>
      <w:r w:rsidRPr="00863392">
        <w:rPr>
          <w:rFonts w:ascii="Tahoma" w:hAnsi="Tahoma" w:cs="Tahoma"/>
          <w:sz w:val="24"/>
          <w:szCs w:val="24"/>
        </w:rPr>
        <w:t>de</w:t>
      </w:r>
      <w:r w:rsidRPr="00863392">
        <w:rPr>
          <w:rFonts w:ascii="Tahoma" w:hAnsi="Tahoma" w:cs="Tahoma"/>
          <w:spacing w:val="-13"/>
          <w:sz w:val="24"/>
          <w:szCs w:val="24"/>
        </w:rPr>
        <w:t xml:space="preserve"> </w:t>
      </w:r>
      <w:r w:rsidRPr="00863392">
        <w:rPr>
          <w:rFonts w:ascii="Tahoma" w:hAnsi="Tahoma" w:cs="Tahoma"/>
          <w:sz w:val="24"/>
          <w:szCs w:val="24"/>
        </w:rPr>
        <w:t>servicio</w:t>
      </w:r>
      <w:r w:rsidRPr="00863392">
        <w:rPr>
          <w:rFonts w:ascii="Tahoma" w:hAnsi="Tahoma" w:cs="Tahoma"/>
          <w:spacing w:val="-14"/>
          <w:sz w:val="24"/>
          <w:szCs w:val="24"/>
        </w:rPr>
        <w:t xml:space="preserve"> </w:t>
      </w:r>
      <w:r w:rsidRPr="00863392">
        <w:rPr>
          <w:rFonts w:ascii="Tahoma" w:hAnsi="Tahoma" w:cs="Tahoma"/>
          <w:sz w:val="24"/>
          <w:szCs w:val="24"/>
        </w:rPr>
        <w:t>a</w:t>
      </w:r>
      <w:r w:rsidRPr="00863392">
        <w:rPr>
          <w:rFonts w:ascii="Tahoma" w:hAnsi="Tahoma" w:cs="Tahoma"/>
          <w:spacing w:val="-13"/>
          <w:sz w:val="24"/>
          <w:szCs w:val="24"/>
        </w:rPr>
        <w:t xml:space="preserve"> </w:t>
      </w:r>
      <w:r w:rsidRPr="00863392">
        <w:rPr>
          <w:rFonts w:ascii="Tahoma" w:hAnsi="Tahoma" w:cs="Tahoma"/>
          <w:sz w:val="24"/>
          <w:szCs w:val="24"/>
        </w:rPr>
        <w:t>través</w:t>
      </w:r>
      <w:r w:rsidRPr="00863392">
        <w:rPr>
          <w:rFonts w:ascii="Tahoma" w:hAnsi="Tahoma" w:cs="Tahoma"/>
          <w:spacing w:val="-13"/>
          <w:sz w:val="24"/>
          <w:szCs w:val="24"/>
        </w:rPr>
        <w:t xml:space="preserve"> </w:t>
      </w:r>
      <w:r w:rsidRPr="00863392">
        <w:rPr>
          <w:rFonts w:ascii="Tahoma" w:hAnsi="Tahoma" w:cs="Tahoma"/>
          <w:sz w:val="24"/>
          <w:szCs w:val="24"/>
        </w:rPr>
        <w:t>de</w:t>
      </w:r>
      <w:r w:rsidRPr="00863392">
        <w:rPr>
          <w:rFonts w:ascii="Tahoma" w:hAnsi="Tahoma" w:cs="Tahoma"/>
          <w:spacing w:val="-13"/>
          <w:sz w:val="24"/>
          <w:szCs w:val="24"/>
        </w:rPr>
        <w:t xml:space="preserve"> </w:t>
      </w:r>
      <w:r w:rsidRPr="00863392">
        <w:rPr>
          <w:rFonts w:ascii="Tahoma" w:hAnsi="Tahoma" w:cs="Tahoma"/>
          <w:sz w:val="24"/>
          <w:szCs w:val="24"/>
        </w:rPr>
        <w:t>múltiples</w:t>
      </w:r>
      <w:r w:rsidRPr="00863392">
        <w:rPr>
          <w:rFonts w:ascii="Tahoma" w:hAnsi="Tahoma" w:cs="Tahoma"/>
          <w:spacing w:val="-13"/>
          <w:sz w:val="24"/>
          <w:szCs w:val="24"/>
        </w:rPr>
        <w:t xml:space="preserve"> </w:t>
      </w:r>
      <w:r w:rsidRPr="00863392">
        <w:rPr>
          <w:rFonts w:ascii="Tahoma" w:hAnsi="Tahoma" w:cs="Tahoma"/>
          <w:sz w:val="24"/>
          <w:szCs w:val="24"/>
        </w:rPr>
        <w:t>canales, incluidos los humanos, digitales, autoservicio y automatizados.</w:t>
      </w:r>
    </w:p>
    <w:p w14:paraId="19500B13" w14:textId="77777777" w:rsidR="0028123B" w:rsidRPr="00863392" w:rsidRDefault="0028123B" w:rsidP="00863392">
      <w:pPr>
        <w:pStyle w:val="Textoindependiente"/>
        <w:rPr>
          <w:rFonts w:cs="Tahoma"/>
        </w:rPr>
      </w:pPr>
    </w:p>
    <w:p w14:paraId="2EC59366" w14:textId="4FA571CE" w:rsidR="0028123B" w:rsidRPr="00863392" w:rsidRDefault="0028123B" w:rsidP="00863392">
      <w:pPr>
        <w:pStyle w:val="Ttulo5"/>
        <w:spacing w:before="0" w:line="240" w:lineRule="auto"/>
        <w:rPr>
          <w:rFonts w:ascii="Tahoma" w:hAnsi="Tahoma" w:cs="Tahoma"/>
          <w:b/>
          <w:i w:val="0"/>
          <w:color w:val="auto"/>
          <w:spacing w:val="-2"/>
          <w:sz w:val="24"/>
          <w:szCs w:val="24"/>
        </w:rPr>
      </w:pPr>
      <w:r w:rsidRPr="00863392">
        <w:rPr>
          <w:rFonts w:ascii="Tahoma" w:hAnsi="Tahoma" w:cs="Tahoma"/>
          <w:b/>
          <w:i w:val="0"/>
          <w:color w:val="auto"/>
          <w:spacing w:val="-2"/>
          <w:sz w:val="24"/>
          <w:szCs w:val="24"/>
        </w:rPr>
        <w:t>Funciones</w:t>
      </w:r>
    </w:p>
    <w:p w14:paraId="190BC2FB" w14:textId="77777777" w:rsidR="009B1F34" w:rsidRPr="00863392" w:rsidRDefault="009B1F34" w:rsidP="00863392">
      <w:pPr>
        <w:spacing w:after="0" w:line="240" w:lineRule="auto"/>
        <w:rPr>
          <w:rFonts w:ascii="Tahoma" w:hAnsi="Tahoma" w:cs="Tahoma"/>
          <w:sz w:val="24"/>
          <w:szCs w:val="24"/>
          <w:lang w:val="x-none" w:eastAsia="es-ES"/>
        </w:rPr>
      </w:pPr>
    </w:p>
    <w:p w14:paraId="3689BCC3" w14:textId="77777777" w:rsidR="009B1F34" w:rsidRPr="00863392" w:rsidRDefault="009B1F34" w:rsidP="00863392">
      <w:pPr>
        <w:pStyle w:val="Prrafodelista"/>
        <w:widowControl w:val="0"/>
        <w:numPr>
          <w:ilvl w:val="1"/>
          <w:numId w:val="299"/>
        </w:numPr>
        <w:tabs>
          <w:tab w:val="left" w:pos="1697"/>
          <w:tab w:val="left" w:pos="1699"/>
        </w:tabs>
        <w:autoSpaceDE w:val="0"/>
        <w:autoSpaceDN w:val="0"/>
        <w:spacing w:after="0" w:line="240" w:lineRule="auto"/>
        <w:ind w:left="0" w:hanging="341"/>
        <w:jc w:val="both"/>
        <w:rPr>
          <w:rFonts w:ascii="Tahoma" w:hAnsi="Tahoma" w:cs="Tahoma"/>
          <w:sz w:val="24"/>
          <w:szCs w:val="24"/>
        </w:rPr>
        <w:sectPr w:rsidR="009B1F34" w:rsidRPr="00863392" w:rsidSect="00E1218D">
          <w:type w:val="continuous"/>
          <w:pgSz w:w="15840" w:h="12240" w:orient="landscape"/>
          <w:pgMar w:top="1440" w:right="1440" w:bottom="1440" w:left="1440" w:header="720" w:footer="720" w:gutter="0"/>
          <w:cols w:space="720"/>
          <w:docGrid w:linePitch="360"/>
        </w:sectPr>
      </w:pPr>
    </w:p>
    <w:p w14:paraId="6CB46C12" w14:textId="32C123DE" w:rsidR="0028123B" w:rsidRPr="00863392" w:rsidRDefault="0028123B" w:rsidP="00863392">
      <w:pPr>
        <w:pStyle w:val="Prrafodelista"/>
        <w:widowControl w:val="0"/>
        <w:numPr>
          <w:ilvl w:val="1"/>
          <w:numId w:val="299"/>
        </w:numPr>
        <w:tabs>
          <w:tab w:val="left" w:pos="1697"/>
          <w:tab w:val="left" w:pos="1699"/>
        </w:tabs>
        <w:autoSpaceDE w:val="0"/>
        <w:autoSpaceDN w:val="0"/>
        <w:spacing w:after="0" w:line="240" w:lineRule="auto"/>
        <w:ind w:left="0" w:hanging="341"/>
        <w:jc w:val="both"/>
        <w:rPr>
          <w:rFonts w:ascii="Tahoma" w:hAnsi="Tahoma" w:cs="Tahoma"/>
          <w:b/>
          <w:sz w:val="24"/>
          <w:szCs w:val="24"/>
        </w:rPr>
      </w:pPr>
      <w:r w:rsidRPr="00863392">
        <w:rPr>
          <w:rFonts w:ascii="Tahoma" w:hAnsi="Tahoma" w:cs="Tahoma"/>
          <w:sz w:val="24"/>
          <w:szCs w:val="24"/>
        </w:rPr>
        <w:t>Resolver los incidentes, incluyendo la clasificación, la priorización y la aplicación de acciones, la documentación de las causas raíz y la implementación de soluciones.</w:t>
      </w:r>
    </w:p>
    <w:p w14:paraId="60A2DB55" w14:textId="77777777" w:rsidR="0028123B" w:rsidRPr="00863392" w:rsidRDefault="0028123B" w:rsidP="00863392">
      <w:pPr>
        <w:pStyle w:val="Textoindependiente"/>
        <w:rPr>
          <w:rFonts w:cs="Tahoma"/>
        </w:rPr>
      </w:pPr>
    </w:p>
    <w:p w14:paraId="62C54230" w14:textId="77777777" w:rsidR="0028123B" w:rsidRPr="00863392" w:rsidRDefault="0028123B" w:rsidP="00863392">
      <w:pPr>
        <w:pStyle w:val="Prrafodelista"/>
        <w:widowControl w:val="0"/>
        <w:numPr>
          <w:ilvl w:val="1"/>
          <w:numId w:val="299"/>
        </w:numPr>
        <w:tabs>
          <w:tab w:val="left" w:pos="1697"/>
          <w:tab w:val="left" w:pos="1699"/>
        </w:tabs>
        <w:autoSpaceDE w:val="0"/>
        <w:autoSpaceDN w:val="0"/>
        <w:spacing w:after="0" w:line="240" w:lineRule="auto"/>
        <w:ind w:left="0" w:hanging="341"/>
        <w:jc w:val="both"/>
        <w:rPr>
          <w:rFonts w:ascii="Tahoma" w:hAnsi="Tahoma" w:cs="Tahoma"/>
          <w:b/>
          <w:sz w:val="24"/>
          <w:szCs w:val="24"/>
        </w:rPr>
      </w:pPr>
      <w:r w:rsidRPr="00863392">
        <w:rPr>
          <w:rFonts w:ascii="Tahoma" w:hAnsi="Tahoma" w:cs="Tahoma"/>
          <w:sz w:val="24"/>
          <w:szCs w:val="24"/>
        </w:rPr>
        <w:t>Gestionar los cambios a la infraestructura de servicio incluyendo los activos de servicio, los elementos de configuración y la documentación asociada, utilizando solicitudes de cambio (RFC), con el fin de reducir el riesgo de afectación a la disponibilidad, el desempeño, la seguridad y/o el cumplimiento de las funciones sustantivas de la Cámara de Diputados.</w:t>
      </w:r>
    </w:p>
    <w:p w14:paraId="4489245F" w14:textId="77777777" w:rsidR="0028123B" w:rsidRPr="00863392" w:rsidRDefault="0028123B" w:rsidP="00863392">
      <w:pPr>
        <w:pStyle w:val="Textoindependiente"/>
        <w:rPr>
          <w:rFonts w:cs="Tahoma"/>
        </w:rPr>
      </w:pPr>
    </w:p>
    <w:p w14:paraId="5C4530CB" w14:textId="221E90BA" w:rsidR="0028123B" w:rsidRPr="00863392" w:rsidRDefault="0028123B" w:rsidP="00863392">
      <w:pPr>
        <w:pStyle w:val="Prrafodelista"/>
        <w:widowControl w:val="0"/>
        <w:numPr>
          <w:ilvl w:val="1"/>
          <w:numId w:val="299"/>
        </w:numPr>
        <w:tabs>
          <w:tab w:val="left" w:pos="1699"/>
        </w:tabs>
        <w:autoSpaceDE w:val="0"/>
        <w:autoSpaceDN w:val="0"/>
        <w:spacing w:after="0" w:line="240" w:lineRule="auto"/>
        <w:ind w:left="0" w:hanging="341"/>
        <w:jc w:val="both"/>
        <w:rPr>
          <w:rFonts w:ascii="Tahoma" w:hAnsi="Tahoma" w:cs="Tahoma"/>
          <w:b/>
          <w:sz w:val="24"/>
          <w:szCs w:val="24"/>
        </w:rPr>
      </w:pPr>
      <w:r w:rsidRPr="00863392">
        <w:rPr>
          <w:rFonts w:ascii="Tahoma" w:hAnsi="Tahoma" w:cs="Tahoma"/>
          <w:sz w:val="24"/>
          <w:szCs w:val="24"/>
        </w:rPr>
        <w:t>Procesar y coordinar las respuestas apropiadas y oportunas a reportes de incidentes, incluyendo la canalización de solicitudes de ayuda a las funciones apropiadas para su resolución, monitoreando la actividad de resolución y manteniendo informados a los</w:t>
      </w:r>
      <w:r w:rsidRPr="00863392">
        <w:rPr>
          <w:rFonts w:ascii="Tahoma" w:hAnsi="Tahoma" w:cs="Tahoma"/>
          <w:spacing w:val="-5"/>
          <w:sz w:val="24"/>
          <w:szCs w:val="24"/>
        </w:rPr>
        <w:t xml:space="preserve"> </w:t>
      </w:r>
      <w:r w:rsidRPr="00863392">
        <w:rPr>
          <w:rFonts w:ascii="Tahoma" w:hAnsi="Tahoma" w:cs="Tahoma"/>
          <w:sz w:val="24"/>
          <w:szCs w:val="24"/>
        </w:rPr>
        <w:t>clientes</w:t>
      </w:r>
      <w:r w:rsidRPr="00863392">
        <w:rPr>
          <w:rFonts w:ascii="Tahoma" w:hAnsi="Tahoma" w:cs="Tahoma"/>
          <w:spacing w:val="-2"/>
          <w:sz w:val="24"/>
          <w:szCs w:val="24"/>
        </w:rPr>
        <w:t xml:space="preserve"> </w:t>
      </w:r>
      <w:r w:rsidRPr="00863392">
        <w:rPr>
          <w:rFonts w:ascii="Tahoma" w:hAnsi="Tahoma" w:cs="Tahoma"/>
          <w:sz w:val="24"/>
          <w:szCs w:val="24"/>
        </w:rPr>
        <w:t>acerca</w:t>
      </w:r>
      <w:r w:rsidRPr="00863392">
        <w:rPr>
          <w:rFonts w:ascii="Tahoma" w:hAnsi="Tahoma" w:cs="Tahoma"/>
          <w:spacing w:val="-3"/>
          <w:sz w:val="24"/>
          <w:szCs w:val="24"/>
        </w:rPr>
        <w:t xml:space="preserve"> </w:t>
      </w:r>
      <w:r w:rsidRPr="00863392">
        <w:rPr>
          <w:rFonts w:ascii="Tahoma" w:hAnsi="Tahoma" w:cs="Tahoma"/>
          <w:sz w:val="24"/>
          <w:szCs w:val="24"/>
        </w:rPr>
        <w:t>del</w:t>
      </w:r>
      <w:r w:rsidRPr="00863392">
        <w:rPr>
          <w:rFonts w:ascii="Tahoma" w:hAnsi="Tahoma" w:cs="Tahoma"/>
          <w:spacing w:val="-4"/>
          <w:sz w:val="24"/>
          <w:szCs w:val="24"/>
        </w:rPr>
        <w:t xml:space="preserve"> </w:t>
      </w:r>
      <w:r w:rsidRPr="00863392">
        <w:rPr>
          <w:rFonts w:ascii="Tahoma" w:hAnsi="Tahoma" w:cs="Tahoma"/>
          <w:sz w:val="24"/>
          <w:szCs w:val="24"/>
        </w:rPr>
        <w:t>progreso</w:t>
      </w:r>
      <w:r w:rsidRPr="00863392">
        <w:rPr>
          <w:rFonts w:ascii="Tahoma" w:hAnsi="Tahoma" w:cs="Tahoma"/>
          <w:spacing w:val="-3"/>
          <w:sz w:val="24"/>
          <w:szCs w:val="24"/>
        </w:rPr>
        <w:t xml:space="preserve"> </w:t>
      </w:r>
      <w:r w:rsidRPr="00863392">
        <w:rPr>
          <w:rFonts w:ascii="Tahoma" w:hAnsi="Tahoma" w:cs="Tahoma"/>
          <w:sz w:val="24"/>
          <w:szCs w:val="24"/>
        </w:rPr>
        <w:t>en</w:t>
      </w:r>
      <w:r w:rsidRPr="00863392">
        <w:rPr>
          <w:rFonts w:ascii="Tahoma" w:hAnsi="Tahoma" w:cs="Tahoma"/>
          <w:spacing w:val="-3"/>
          <w:sz w:val="24"/>
          <w:szCs w:val="24"/>
        </w:rPr>
        <w:t xml:space="preserve"> </w:t>
      </w:r>
      <w:r w:rsidRPr="00863392">
        <w:rPr>
          <w:rFonts w:ascii="Tahoma" w:hAnsi="Tahoma" w:cs="Tahoma"/>
          <w:sz w:val="24"/>
          <w:szCs w:val="24"/>
        </w:rPr>
        <w:t>la</w:t>
      </w:r>
      <w:r w:rsidRPr="00863392">
        <w:rPr>
          <w:rFonts w:ascii="Tahoma" w:hAnsi="Tahoma" w:cs="Tahoma"/>
          <w:spacing w:val="-5"/>
          <w:sz w:val="24"/>
          <w:szCs w:val="24"/>
        </w:rPr>
        <w:t xml:space="preserve"> </w:t>
      </w:r>
      <w:r w:rsidRPr="00863392">
        <w:rPr>
          <w:rFonts w:ascii="Tahoma" w:hAnsi="Tahoma" w:cs="Tahoma"/>
          <w:sz w:val="24"/>
          <w:szCs w:val="24"/>
        </w:rPr>
        <w:t>restauración</w:t>
      </w:r>
      <w:r w:rsidRPr="00863392">
        <w:rPr>
          <w:rFonts w:ascii="Tahoma" w:hAnsi="Tahoma" w:cs="Tahoma"/>
          <w:spacing w:val="-3"/>
          <w:sz w:val="24"/>
          <w:szCs w:val="24"/>
        </w:rPr>
        <w:t xml:space="preserve"> </w:t>
      </w:r>
      <w:r w:rsidRPr="00863392">
        <w:rPr>
          <w:rFonts w:ascii="Tahoma" w:hAnsi="Tahoma" w:cs="Tahoma"/>
          <w:sz w:val="24"/>
          <w:szCs w:val="24"/>
        </w:rPr>
        <w:t>del servicio, observando el cumplimiento de los acuerdos de niveles de servicio (</w:t>
      </w:r>
      <w:proofErr w:type="spellStart"/>
      <w:r w:rsidRPr="00863392">
        <w:rPr>
          <w:rFonts w:ascii="Tahoma" w:hAnsi="Tahoma" w:cs="Tahoma"/>
          <w:sz w:val="24"/>
          <w:szCs w:val="24"/>
        </w:rPr>
        <w:t>SLA’s</w:t>
      </w:r>
      <w:proofErr w:type="spellEnd"/>
      <w:r w:rsidRPr="00863392">
        <w:rPr>
          <w:rFonts w:ascii="Tahoma" w:hAnsi="Tahoma" w:cs="Tahoma"/>
          <w:sz w:val="24"/>
          <w:szCs w:val="24"/>
        </w:rPr>
        <w:t>, por sus siglas en inglés).</w:t>
      </w:r>
    </w:p>
    <w:p w14:paraId="09A2E573" w14:textId="77777777" w:rsidR="009B1F34" w:rsidRPr="00863392" w:rsidRDefault="009B1F34" w:rsidP="00863392">
      <w:pPr>
        <w:pStyle w:val="Prrafodelista"/>
        <w:widowControl w:val="0"/>
        <w:tabs>
          <w:tab w:val="left" w:pos="1699"/>
        </w:tabs>
        <w:autoSpaceDE w:val="0"/>
        <w:autoSpaceDN w:val="0"/>
        <w:spacing w:after="0" w:line="240" w:lineRule="auto"/>
        <w:ind w:left="0"/>
        <w:jc w:val="both"/>
        <w:rPr>
          <w:rFonts w:ascii="Tahoma" w:hAnsi="Tahoma" w:cs="Tahoma"/>
          <w:b/>
          <w:sz w:val="24"/>
          <w:szCs w:val="24"/>
        </w:rPr>
      </w:pPr>
    </w:p>
    <w:p w14:paraId="656DC53E" w14:textId="77777777" w:rsidR="0028123B" w:rsidRPr="00863392" w:rsidRDefault="0028123B" w:rsidP="00863392">
      <w:pPr>
        <w:pStyle w:val="Prrafodelista"/>
        <w:widowControl w:val="0"/>
        <w:numPr>
          <w:ilvl w:val="1"/>
          <w:numId w:val="299"/>
        </w:numPr>
        <w:tabs>
          <w:tab w:val="left" w:pos="1003"/>
          <w:tab w:val="left" w:pos="1005"/>
        </w:tabs>
        <w:autoSpaceDE w:val="0"/>
        <w:autoSpaceDN w:val="0"/>
        <w:spacing w:after="0" w:line="240" w:lineRule="auto"/>
        <w:ind w:left="0" w:hanging="341"/>
        <w:jc w:val="both"/>
        <w:rPr>
          <w:rFonts w:ascii="Tahoma" w:hAnsi="Tahoma" w:cs="Tahoma"/>
          <w:b/>
          <w:sz w:val="24"/>
          <w:szCs w:val="24"/>
        </w:rPr>
      </w:pPr>
      <w:r w:rsidRPr="00863392">
        <w:rPr>
          <w:rFonts w:ascii="Tahoma" w:hAnsi="Tahoma" w:cs="Tahoma"/>
          <w:sz w:val="24"/>
          <w:szCs w:val="24"/>
        </w:rPr>
        <w:t>Supervisar que se tomen acciones adecuadas para investigar y resolver problemas relacionados con los servicios de tecnologías de información, que tales problemas se documenten dentro de la mesa de servicio, coordinando la implementación de soluciones y medidas preventivas acordadas, así como analizando patrones y tendencias.</w:t>
      </w:r>
    </w:p>
    <w:p w14:paraId="3F34D223" w14:textId="77777777" w:rsidR="0028123B" w:rsidRPr="00863392" w:rsidRDefault="0028123B" w:rsidP="00863392">
      <w:pPr>
        <w:pStyle w:val="Textoindependiente"/>
        <w:rPr>
          <w:rFonts w:cs="Tahoma"/>
        </w:rPr>
      </w:pPr>
    </w:p>
    <w:p w14:paraId="686E50CB" w14:textId="77777777" w:rsidR="0028123B" w:rsidRPr="00863392" w:rsidRDefault="0028123B" w:rsidP="00863392">
      <w:pPr>
        <w:pStyle w:val="Prrafodelista"/>
        <w:widowControl w:val="0"/>
        <w:numPr>
          <w:ilvl w:val="1"/>
          <w:numId w:val="299"/>
        </w:numPr>
        <w:tabs>
          <w:tab w:val="left" w:pos="1005"/>
        </w:tabs>
        <w:autoSpaceDE w:val="0"/>
        <w:autoSpaceDN w:val="0"/>
        <w:spacing w:after="0" w:line="240" w:lineRule="auto"/>
        <w:ind w:left="0" w:hanging="341"/>
        <w:jc w:val="both"/>
        <w:rPr>
          <w:rFonts w:ascii="Tahoma" w:hAnsi="Tahoma" w:cs="Tahoma"/>
          <w:b/>
          <w:sz w:val="24"/>
          <w:szCs w:val="24"/>
        </w:rPr>
      </w:pPr>
      <w:r w:rsidRPr="00863392">
        <w:rPr>
          <w:rFonts w:ascii="Tahoma" w:hAnsi="Tahoma" w:cs="Tahoma"/>
          <w:sz w:val="24"/>
          <w:szCs w:val="24"/>
        </w:rPr>
        <w:t>Supervisar el funcionamiento del equipo de cómputo y periféricos de la Cámara de Diputados, así como atender eventos que requieran del apoyo técnico.</w:t>
      </w:r>
    </w:p>
    <w:p w14:paraId="6B1E71E8" w14:textId="77777777" w:rsidR="0028123B" w:rsidRPr="00863392" w:rsidRDefault="0028123B" w:rsidP="00863392">
      <w:pPr>
        <w:pStyle w:val="Textoindependiente"/>
        <w:rPr>
          <w:rFonts w:cs="Tahoma"/>
        </w:rPr>
      </w:pPr>
    </w:p>
    <w:p w14:paraId="0A04BC48" w14:textId="77777777" w:rsidR="0028123B" w:rsidRPr="00863392" w:rsidRDefault="0028123B" w:rsidP="00863392">
      <w:pPr>
        <w:pStyle w:val="Prrafodelista"/>
        <w:widowControl w:val="0"/>
        <w:numPr>
          <w:ilvl w:val="1"/>
          <w:numId w:val="299"/>
        </w:numPr>
        <w:tabs>
          <w:tab w:val="left" w:pos="1003"/>
          <w:tab w:val="left" w:pos="1005"/>
        </w:tabs>
        <w:autoSpaceDE w:val="0"/>
        <w:autoSpaceDN w:val="0"/>
        <w:spacing w:after="0" w:line="240" w:lineRule="auto"/>
        <w:ind w:left="0" w:hanging="341"/>
        <w:jc w:val="both"/>
        <w:rPr>
          <w:rFonts w:ascii="Tahoma" w:hAnsi="Tahoma" w:cs="Tahoma"/>
          <w:b/>
          <w:sz w:val="24"/>
          <w:szCs w:val="24"/>
        </w:rPr>
      </w:pPr>
      <w:r w:rsidRPr="00863392">
        <w:rPr>
          <w:rFonts w:ascii="Tahoma" w:hAnsi="Tahoma" w:cs="Tahoma"/>
          <w:sz w:val="24"/>
          <w:szCs w:val="24"/>
        </w:rPr>
        <w:t>Dar seguimiento a la atención de requerimientos informáticos de los usuarios de la Cámara de Diputados para que puedan desarrollar sus tareas de manera oportuna.</w:t>
      </w:r>
    </w:p>
    <w:p w14:paraId="72B7D851" w14:textId="77777777" w:rsidR="0028123B" w:rsidRPr="00863392" w:rsidRDefault="0028123B" w:rsidP="00863392">
      <w:pPr>
        <w:pStyle w:val="Textoindependiente"/>
        <w:rPr>
          <w:rFonts w:cs="Tahoma"/>
        </w:rPr>
      </w:pPr>
    </w:p>
    <w:p w14:paraId="11F2842E" w14:textId="573B468D" w:rsidR="0028123B" w:rsidRPr="00863392" w:rsidRDefault="0028123B" w:rsidP="00863392">
      <w:pPr>
        <w:pStyle w:val="Prrafodelista"/>
        <w:widowControl w:val="0"/>
        <w:numPr>
          <w:ilvl w:val="1"/>
          <w:numId w:val="299"/>
        </w:numPr>
        <w:tabs>
          <w:tab w:val="left" w:pos="1003"/>
          <w:tab w:val="left" w:pos="1005"/>
        </w:tabs>
        <w:autoSpaceDE w:val="0"/>
        <w:autoSpaceDN w:val="0"/>
        <w:spacing w:after="0" w:line="240" w:lineRule="auto"/>
        <w:ind w:left="0" w:hanging="341"/>
        <w:jc w:val="both"/>
        <w:rPr>
          <w:rFonts w:ascii="Tahoma" w:hAnsi="Tahoma" w:cs="Tahoma"/>
          <w:b/>
          <w:sz w:val="24"/>
          <w:szCs w:val="24"/>
        </w:rPr>
      </w:pPr>
      <w:r w:rsidRPr="00863392">
        <w:rPr>
          <w:rFonts w:ascii="Tahoma" w:hAnsi="Tahoma" w:cs="Tahoma"/>
          <w:sz w:val="24"/>
          <w:szCs w:val="24"/>
        </w:rPr>
        <w:t>Proponer, difundir y verificar que se observen las políticas y lineamientos para el uso del software de escritorio en la Cámara de Diputados.</w:t>
      </w:r>
    </w:p>
    <w:p w14:paraId="1E7598D7" w14:textId="77777777" w:rsidR="00910608" w:rsidRPr="00863392" w:rsidRDefault="00910608" w:rsidP="00863392">
      <w:pPr>
        <w:pStyle w:val="Prrafodelista"/>
        <w:spacing w:after="0" w:line="240" w:lineRule="auto"/>
        <w:ind w:left="0"/>
        <w:rPr>
          <w:rFonts w:ascii="Tahoma" w:hAnsi="Tahoma" w:cs="Tahoma"/>
          <w:b/>
          <w:sz w:val="24"/>
          <w:szCs w:val="24"/>
        </w:rPr>
      </w:pPr>
    </w:p>
    <w:p w14:paraId="180E7FEB" w14:textId="77777777" w:rsidR="00910608" w:rsidRPr="00863392" w:rsidRDefault="00910608" w:rsidP="00863392">
      <w:pPr>
        <w:pStyle w:val="Prrafodelista"/>
        <w:widowControl w:val="0"/>
        <w:tabs>
          <w:tab w:val="left" w:pos="1003"/>
          <w:tab w:val="left" w:pos="1005"/>
        </w:tabs>
        <w:autoSpaceDE w:val="0"/>
        <w:autoSpaceDN w:val="0"/>
        <w:spacing w:after="0" w:line="240" w:lineRule="auto"/>
        <w:ind w:left="0"/>
        <w:jc w:val="right"/>
        <w:rPr>
          <w:rFonts w:ascii="Tahoma" w:hAnsi="Tahoma" w:cs="Tahoma"/>
          <w:b/>
          <w:sz w:val="24"/>
          <w:szCs w:val="24"/>
        </w:rPr>
      </w:pPr>
    </w:p>
    <w:p w14:paraId="7843E33F" w14:textId="77777777" w:rsidR="0028123B" w:rsidRPr="00863392" w:rsidRDefault="0028123B" w:rsidP="00863392">
      <w:pPr>
        <w:pStyle w:val="Prrafodelista"/>
        <w:widowControl w:val="0"/>
        <w:numPr>
          <w:ilvl w:val="1"/>
          <w:numId w:val="299"/>
        </w:numPr>
        <w:tabs>
          <w:tab w:val="left" w:pos="1003"/>
          <w:tab w:val="left" w:pos="1005"/>
        </w:tabs>
        <w:autoSpaceDE w:val="0"/>
        <w:autoSpaceDN w:val="0"/>
        <w:spacing w:after="0" w:line="240" w:lineRule="auto"/>
        <w:ind w:left="0" w:hanging="341"/>
        <w:jc w:val="both"/>
        <w:rPr>
          <w:rFonts w:ascii="Tahoma" w:hAnsi="Tahoma" w:cs="Tahoma"/>
          <w:sz w:val="24"/>
          <w:szCs w:val="24"/>
        </w:rPr>
      </w:pPr>
      <w:r w:rsidRPr="00863392">
        <w:rPr>
          <w:rFonts w:ascii="Tahoma" w:hAnsi="Tahoma" w:cs="Tahoma"/>
          <w:sz w:val="24"/>
          <w:szCs w:val="24"/>
        </w:rPr>
        <w:t>Definir e implementar programas de mantenimiento preventivo para el funcionamiento de computadoras personales</w:t>
      </w:r>
      <w:r w:rsidRPr="00863392">
        <w:rPr>
          <w:rFonts w:ascii="Tahoma" w:hAnsi="Tahoma" w:cs="Tahoma"/>
          <w:spacing w:val="80"/>
          <w:sz w:val="24"/>
          <w:szCs w:val="24"/>
        </w:rPr>
        <w:t xml:space="preserve"> </w:t>
      </w:r>
      <w:r w:rsidRPr="00863392">
        <w:rPr>
          <w:rFonts w:ascii="Tahoma" w:hAnsi="Tahoma" w:cs="Tahoma"/>
          <w:sz w:val="24"/>
          <w:szCs w:val="24"/>
        </w:rPr>
        <w:t>y</w:t>
      </w:r>
      <w:r w:rsidRPr="00863392">
        <w:rPr>
          <w:rFonts w:ascii="Tahoma" w:hAnsi="Tahoma" w:cs="Tahoma"/>
          <w:spacing w:val="80"/>
          <w:sz w:val="24"/>
          <w:szCs w:val="24"/>
        </w:rPr>
        <w:t xml:space="preserve"> </w:t>
      </w:r>
      <w:r w:rsidRPr="00863392">
        <w:rPr>
          <w:rFonts w:ascii="Tahoma" w:hAnsi="Tahoma" w:cs="Tahoma"/>
          <w:sz w:val="24"/>
          <w:szCs w:val="24"/>
        </w:rPr>
        <w:t>equipo</w:t>
      </w:r>
      <w:r w:rsidRPr="00863392">
        <w:rPr>
          <w:rFonts w:ascii="Tahoma" w:hAnsi="Tahoma" w:cs="Tahoma"/>
          <w:spacing w:val="80"/>
          <w:sz w:val="24"/>
          <w:szCs w:val="24"/>
        </w:rPr>
        <w:t xml:space="preserve"> </w:t>
      </w:r>
      <w:r w:rsidRPr="00863392">
        <w:rPr>
          <w:rFonts w:ascii="Tahoma" w:hAnsi="Tahoma" w:cs="Tahoma"/>
          <w:sz w:val="24"/>
          <w:szCs w:val="24"/>
        </w:rPr>
        <w:t>periférico,</w:t>
      </w:r>
      <w:r w:rsidRPr="00863392">
        <w:rPr>
          <w:rFonts w:ascii="Tahoma" w:hAnsi="Tahoma" w:cs="Tahoma"/>
          <w:spacing w:val="80"/>
          <w:sz w:val="24"/>
          <w:szCs w:val="24"/>
        </w:rPr>
        <w:t xml:space="preserve"> </w:t>
      </w:r>
      <w:r w:rsidRPr="00863392">
        <w:rPr>
          <w:rFonts w:ascii="Tahoma" w:hAnsi="Tahoma" w:cs="Tahoma"/>
          <w:sz w:val="24"/>
          <w:szCs w:val="24"/>
        </w:rPr>
        <w:t>propiedad</w:t>
      </w:r>
      <w:r w:rsidRPr="00863392">
        <w:rPr>
          <w:rFonts w:ascii="Tahoma" w:hAnsi="Tahoma" w:cs="Tahoma"/>
          <w:spacing w:val="80"/>
          <w:sz w:val="24"/>
          <w:szCs w:val="24"/>
        </w:rPr>
        <w:t xml:space="preserve"> </w:t>
      </w:r>
      <w:r w:rsidRPr="00863392">
        <w:rPr>
          <w:rFonts w:ascii="Tahoma" w:hAnsi="Tahoma" w:cs="Tahoma"/>
          <w:sz w:val="24"/>
          <w:szCs w:val="24"/>
        </w:rPr>
        <w:t>de</w:t>
      </w:r>
      <w:r w:rsidRPr="00863392">
        <w:rPr>
          <w:rFonts w:ascii="Tahoma" w:hAnsi="Tahoma" w:cs="Tahoma"/>
          <w:spacing w:val="80"/>
          <w:sz w:val="24"/>
          <w:szCs w:val="24"/>
        </w:rPr>
        <w:t xml:space="preserve"> </w:t>
      </w:r>
      <w:r w:rsidRPr="00863392">
        <w:rPr>
          <w:rFonts w:ascii="Tahoma" w:hAnsi="Tahoma" w:cs="Tahoma"/>
          <w:sz w:val="24"/>
          <w:szCs w:val="24"/>
        </w:rPr>
        <w:t>la Cámara</w:t>
      </w:r>
      <w:r w:rsidRPr="00863392">
        <w:rPr>
          <w:rFonts w:ascii="Tahoma" w:hAnsi="Tahoma" w:cs="Tahoma"/>
          <w:spacing w:val="-4"/>
          <w:sz w:val="24"/>
          <w:szCs w:val="24"/>
        </w:rPr>
        <w:t xml:space="preserve"> </w:t>
      </w:r>
      <w:r w:rsidRPr="00863392">
        <w:rPr>
          <w:rFonts w:ascii="Tahoma" w:hAnsi="Tahoma" w:cs="Tahoma"/>
          <w:sz w:val="24"/>
          <w:szCs w:val="24"/>
        </w:rPr>
        <w:t>de</w:t>
      </w:r>
      <w:r w:rsidRPr="00863392">
        <w:rPr>
          <w:rFonts w:ascii="Tahoma" w:hAnsi="Tahoma" w:cs="Tahoma"/>
          <w:spacing w:val="-4"/>
          <w:sz w:val="24"/>
          <w:szCs w:val="24"/>
        </w:rPr>
        <w:t xml:space="preserve"> </w:t>
      </w:r>
      <w:r w:rsidRPr="00863392">
        <w:rPr>
          <w:rFonts w:ascii="Tahoma" w:hAnsi="Tahoma" w:cs="Tahoma"/>
          <w:sz w:val="24"/>
          <w:szCs w:val="24"/>
        </w:rPr>
        <w:t>Diputados,</w:t>
      </w:r>
      <w:r w:rsidRPr="00863392">
        <w:rPr>
          <w:rFonts w:ascii="Tahoma" w:hAnsi="Tahoma" w:cs="Tahoma"/>
          <w:spacing w:val="-5"/>
          <w:sz w:val="24"/>
          <w:szCs w:val="24"/>
        </w:rPr>
        <w:t xml:space="preserve"> </w:t>
      </w:r>
      <w:r w:rsidRPr="00863392">
        <w:rPr>
          <w:rFonts w:ascii="Tahoma" w:hAnsi="Tahoma" w:cs="Tahoma"/>
          <w:sz w:val="24"/>
          <w:szCs w:val="24"/>
        </w:rPr>
        <w:t>que</w:t>
      </w:r>
      <w:r w:rsidRPr="00863392">
        <w:rPr>
          <w:rFonts w:ascii="Tahoma" w:hAnsi="Tahoma" w:cs="Tahoma"/>
          <w:spacing w:val="-4"/>
          <w:sz w:val="24"/>
          <w:szCs w:val="24"/>
        </w:rPr>
        <w:t xml:space="preserve"> </w:t>
      </w:r>
      <w:r w:rsidRPr="00863392">
        <w:rPr>
          <w:rFonts w:ascii="Tahoma" w:hAnsi="Tahoma" w:cs="Tahoma"/>
          <w:sz w:val="24"/>
          <w:szCs w:val="24"/>
        </w:rPr>
        <w:t>no</w:t>
      </w:r>
      <w:r w:rsidRPr="00863392">
        <w:rPr>
          <w:rFonts w:ascii="Tahoma" w:hAnsi="Tahoma" w:cs="Tahoma"/>
          <w:spacing w:val="-5"/>
          <w:sz w:val="24"/>
          <w:szCs w:val="24"/>
        </w:rPr>
        <w:t xml:space="preserve"> </w:t>
      </w:r>
      <w:r w:rsidRPr="00863392">
        <w:rPr>
          <w:rFonts w:ascii="Tahoma" w:hAnsi="Tahoma" w:cs="Tahoma"/>
          <w:sz w:val="24"/>
          <w:szCs w:val="24"/>
        </w:rPr>
        <w:t>cuenten</w:t>
      </w:r>
      <w:r w:rsidRPr="00863392">
        <w:rPr>
          <w:rFonts w:ascii="Tahoma" w:hAnsi="Tahoma" w:cs="Tahoma"/>
          <w:spacing w:val="-5"/>
          <w:sz w:val="24"/>
          <w:szCs w:val="24"/>
        </w:rPr>
        <w:t xml:space="preserve"> </w:t>
      </w:r>
      <w:r w:rsidRPr="00863392">
        <w:rPr>
          <w:rFonts w:ascii="Tahoma" w:hAnsi="Tahoma" w:cs="Tahoma"/>
          <w:sz w:val="24"/>
          <w:szCs w:val="24"/>
        </w:rPr>
        <w:t>con</w:t>
      </w:r>
      <w:r w:rsidRPr="00863392">
        <w:rPr>
          <w:rFonts w:ascii="Tahoma" w:hAnsi="Tahoma" w:cs="Tahoma"/>
          <w:spacing w:val="-6"/>
          <w:sz w:val="24"/>
          <w:szCs w:val="24"/>
        </w:rPr>
        <w:t xml:space="preserve"> </w:t>
      </w:r>
      <w:r w:rsidRPr="00863392">
        <w:rPr>
          <w:rFonts w:ascii="Tahoma" w:hAnsi="Tahoma" w:cs="Tahoma"/>
          <w:spacing w:val="-2"/>
          <w:sz w:val="24"/>
          <w:szCs w:val="24"/>
        </w:rPr>
        <w:t>garantía.</w:t>
      </w:r>
    </w:p>
    <w:p w14:paraId="5F71D20F" w14:textId="77777777" w:rsidR="0028123B" w:rsidRPr="00863392" w:rsidRDefault="0028123B" w:rsidP="00863392">
      <w:pPr>
        <w:pStyle w:val="Textoindependiente"/>
        <w:rPr>
          <w:rFonts w:cs="Tahoma"/>
        </w:rPr>
      </w:pPr>
    </w:p>
    <w:p w14:paraId="2C947220" w14:textId="77777777" w:rsidR="0028123B" w:rsidRPr="00863392" w:rsidRDefault="0028123B" w:rsidP="00863392">
      <w:pPr>
        <w:pStyle w:val="Prrafodelista"/>
        <w:widowControl w:val="0"/>
        <w:numPr>
          <w:ilvl w:val="1"/>
          <w:numId w:val="299"/>
        </w:numPr>
        <w:tabs>
          <w:tab w:val="left" w:pos="1697"/>
          <w:tab w:val="left" w:pos="1699"/>
        </w:tabs>
        <w:autoSpaceDE w:val="0"/>
        <w:autoSpaceDN w:val="0"/>
        <w:spacing w:after="0" w:line="240" w:lineRule="auto"/>
        <w:ind w:left="0" w:hanging="341"/>
        <w:jc w:val="both"/>
        <w:rPr>
          <w:rFonts w:ascii="Tahoma" w:hAnsi="Tahoma" w:cs="Tahoma"/>
          <w:b/>
          <w:sz w:val="24"/>
          <w:szCs w:val="24"/>
        </w:rPr>
      </w:pPr>
      <w:r w:rsidRPr="00863392">
        <w:rPr>
          <w:rFonts w:ascii="Tahoma" w:hAnsi="Tahoma" w:cs="Tahoma"/>
          <w:sz w:val="24"/>
          <w:szCs w:val="24"/>
        </w:rPr>
        <w:t>Definir</w:t>
      </w:r>
      <w:r w:rsidRPr="00863392">
        <w:rPr>
          <w:rFonts w:ascii="Tahoma" w:hAnsi="Tahoma" w:cs="Tahoma"/>
          <w:spacing w:val="-4"/>
          <w:sz w:val="24"/>
          <w:szCs w:val="24"/>
        </w:rPr>
        <w:t xml:space="preserve"> </w:t>
      </w:r>
      <w:r w:rsidRPr="00863392">
        <w:rPr>
          <w:rFonts w:ascii="Tahoma" w:hAnsi="Tahoma" w:cs="Tahoma"/>
          <w:sz w:val="24"/>
          <w:szCs w:val="24"/>
        </w:rPr>
        <w:t>los</w:t>
      </w:r>
      <w:r w:rsidRPr="00863392">
        <w:rPr>
          <w:rFonts w:ascii="Tahoma" w:hAnsi="Tahoma" w:cs="Tahoma"/>
          <w:spacing w:val="-4"/>
          <w:sz w:val="24"/>
          <w:szCs w:val="24"/>
        </w:rPr>
        <w:t xml:space="preserve"> </w:t>
      </w:r>
      <w:r w:rsidRPr="00863392">
        <w:rPr>
          <w:rFonts w:ascii="Tahoma" w:hAnsi="Tahoma" w:cs="Tahoma"/>
          <w:sz w:val="24"/>
          <w:szCs w:val="24"/>
        </w:rPr>
        <w:t>lineamientos</w:t>
      </w:r>
      <w:r w:rsidRPr="00863392">
        <w:rPr>
          <w:rFonts w:ascii="Tahoma" w:hAnsi="Tahoma" w:cs="Tahoma"/>
          <w:spacing w:val="-4"/>
          <w:sz w:val="24"/>
          <w:szCs w:val="24"/>
        </w:rPr>
        <w:t xml:space="preserve"> </w:t>
      </w:r>
      <w:r w:rsidRPr="00863392">
        <w:rPr>
          <w:rFonts w:ascii="Tahoma" w:hAnsi="Tahoma" w:cs="Tahoma"/>
          <w:sz w:val="24"/>
          <w:szCs w:val="24"/>
        </w:rPr>
        <w:t>tecnológicos</w:t>
      </w:r>
      <w:r w:rsidRPr="00863392">
        <w:rPr>
          <w:rFonts w:ascii="Tahoma" w:hAnsi="Tahoma" w:cs="Tahoma"/>
          <w:spacing w:val="-3"/>
          <w:sz w:val="24"/>
          <w:szCs w:val="24"/>
        </w:rPr>
        <w:t xml:space="preserve"> </w:t>
      </w:r>
      <w:r w:rsidRPr="00863392">
        <w:rPr>
          <w:rFonts w:ascii="Tahoma" w:hAnsi="Tahoma" w:cs="Tahoma"/>
          <w:sz w:val="24"/>
          <w:szCs w:val="24"/>
        </w:rPr>
        <w:t>de</w:t>
      </w:r>
      <w:r w:rsidRPr="00863392">
        <w:rPr>
          <w:rFonts w:ascii="Tahoma" w:hAnsi="Tahoma" w:cs="Tahoma"/>
          <w:spacing w:val="-3"/>
          <w:sz w:val="24"/>
          <w:szCs w:val="24"/>
        </w:rPr>
        <w:t xml:space="preserve"> </w:t>
      </w:r>
      <w:r w:rsidRPr="00863392">
        <w:rPr>
          <w:rFonts w:ascii="Tahoma" w:hAnsi="Tahoma" w:cs="Tahoma"/>
          <w:sz w:val="24"/>
          <w:szCs w:val="24"/>
        </w:rPr>
        <w:t>equipamiento de computadoras personales, equipos periféricos y accesorios propiedad de la Cámara de Diputados.</w:t>
      </w:r>
    </w:p>
    <w:p w14:paraId="55EB05F2" w14:textId="77777777" w:rsidR="0028123B" w:rsidRPr="00863392" w:rsidRDefault="0028123B" w:rsidP="00863392">
      <w:pPr>
        <w:pStyle w:val="Textoindependiente"/>
        <w:rPr>
          <w:rFonts w:cs="Tahoma"/>
        </w:rPr>
      </w:pPr>
    </w:p>
    <w:p w14:paraId="34500A54" w14:textId="77777777" w:rsidR="0028123B" w:rsidRPr="00863392" w:rsidRDefault="0028123B" w:rsidP="00863392">
      <w:pPr>
        <w:pStyle w:val="Prrafodelista"/>
        <w:widowControl w:val="0"/>
        <w:numPr>
          <w:ilvl w:val="1"/>
          <w:numId w:val="299"/>
        </w:numPr>
        <w:tabs>
          <w:tab w:val="left" w:pos="1699"/>
        </w:tabs>
        <w:autoSpaceDE w:val="0"/>
        <w:autoSpaceDN w:val="0"/>
        <w:spacing w:after="0" w:line="240" w:lineRule="auto"/>
        <w:ind w:left="0" w:hanging="341"/>
        <w:jc w:val="both"/>
        <w:rPr>
          <w:rFonts w:ascii="Tahoma" w:hAnsi="Tahoma" w:cs="Tahoma"/>
          <w:b/>
          <w:sz w:val="24"/>
          <w:szCs w:val="24"/>
        </w:rPr>
      </w:pPr>
      <w:r w:rsidRPr="00863392">
        <w:rPr>
          <w:rFonts w:ascii="Tahoma" w:hAnsi="Tahoma" w:cs="Tahoma"/>
          <w:sz w:val="24"/>
          <w:szCs w:val="24"/>
        </w:rPr>
        <w:t>Efectuar el análisis y distribución de computadoras personales,</w:t>
      </w:r>
      <w:r w:rsidRPr="00863392">
        <w:rPr>
          <w:rFonts w:ascii="Tahoma" w:hAnsi="Tahoma" w:cs="Tahoma"/>
          <w:spacing w:val="-1"/>
          <w:sz w:val="24"/>
          <w:szCs w:val="24"/>
        </w:rPr>
        <w:t xml:space="preserve"> </w:t>
      </w:r>
      <w:r w:rsidRPr="00863392">
        <w:rPr>
          <w:rFonts w:ascii="Tahoma" w:hAnsi="Tahoma" w:cs="Tahoma"/>
          <w:sz w:val="24"/>
          <w:szCs w:val="24"/>
        </w:rPr>
        <w:t>equipos periféricos y</w:t>
      </w:r>
      <w:r w:rsidRPr="00863392">
        <w:rPr>
          <w:rFonts w:ascii="Tahoma" w:hAnsi="Tahoma" w:cs="Tahoma"/>
          <w:spacing w:val="-1"/>
          <w:sz w:val="24"/>
          <w:szCs w:val="24"/>
        </w:rPr>
        <w:t xml:space="preserve"> </w:t>
      </w:r>
      <w:r w:rsidRPr="00863392">
        <w:rPr>
          <w:rFonts w:ascii="Tahoma" w:hAnsi="Tahoma" w:cs="Tahoma"/>
          <w:sz w:val="24"/>
          <w:szCs w:val="24"/>
        </w:rPr>
        <w:t>accesorios</w:t>
      </w:r>
      <w:r w:rsidRPr="00863392">
        <w:rPr>
          <w:rFonts w:ascii="Tahoma" w:hAnsi="Tahoma" w:cs="Tahoma"/>
          <w:spacing w:val="-2"/>
          <w:sz w:val="24"/>
          <w:szCs w:val="24"/>
        </w:rPr>
        <w:t xml:space="preserve"> </w:t>
      </w:r>
      <w:r w:rsidRPr="00863392">
        <w:rPr>
          <w:rFonts w:ascii="Tahoma" w:hAnsi="Tahoma" w:cs="Tahoma"/>
          <w:sz w:val="24"/>
          <w:szCs w:val="24"/>
        </w:rPr>
        <w:t>conforme a la estrategia informática.</w:t>
      </w:r>
    </w:p>
    <w:p w14:paraId="7DA90431" w14:textId="77777777" w:rsidR="0028123B" w:rsidRPr="00863392" w:rsidRDefault="0028123B" w:rsidP="00863392">
      <w:pPr>
        <w:pStyle w:val="Textoindependiente"/>
        <w:rPr>
          <w:rFonts w:cs="Tahoma"/>
        </w:rPr>
      </w:pPr>
    </w:p>
    <w:p w14:paraId="5812B72C" w14:textId="77777777" w:rsidR="0028123B" w:rsidRPr="00863392" w:rsidRDefault="0028123B" w:rsidP="00863392">
      <w:pPr>
        <w:pStyle w:val="Prrafodelista"/>
        <w:widowControl w:val="0"/>
        <w:numPr>
          <w:ilvl w:val="1"/>
          <w:numId w:val="299"/>
        </w:numPr>
        <w:tabs>
          <w:tab w:val="left" w:pos="1697"/>
          <w:tab w:val="left" w:pos="1699"/>
        </w:tabs>
        <w:autoSpaceDE w:val="0"/>
        <w:autoSpaceDN w:val="0"/>
        <w:spacing w:after="0" w:line="240" w:lineRule="auto"/>
        <w:ind w:left="0" w:hanging="341"/>
        <w:jc w:val="both"/>
        <w:rPr>
          <w:rFonts w:ascii="Tahoma" w:hAnsi="Tahoma" w:cs="Tahoma"/>
          <w:b/>
          <w:sz w:val="24"/>
          <w:szCs w:val="24"/>
        </w:rPr>
      </w:pPr>
      <w:r w:rsidRPr="00863392">
        <w:rPr>
          <w:rFonts w:ascii="Tahoma" w:hAnsi="Tahoma" w:cs="Tahoma"/>
          <w:sz w:val="24"/>
          <w:szCs w:val="24"/>
        </w:rPr>
        <w:t>Realizar investigaciones de nuevos equipos y tendencias del mercado en materia de computadoras personales, software y equipo periférico</w:t>
      </w:r>
      <w:r w:rsidRPr="00863392">
        <w:rPr>
          <w:rFonts w:ascii="Tahoma" w:hAnsi="Tahoma" w:cs="Tahoma"/>
          <w:spacing w:val="-1"/>
          <w:sz w:val="24"/>
          <w:szCs w:val="24"/>
        </w:rPr>
        <w:t xml:space="preserve"> </w:t>
      </w:r>
      <w:r w:rsidRPr="00863392">
        <w:rPr>
          <w:rFonts w:ascii="Tahoma" w:hAnsi="Tahoma" w:cs="Tahoma"/>
          <w:sz w:val="24"/>
          <w:szCs w:val="24"/>
        </w:rPr>
        <w:t>para presentar recomendaciones con base en los resultados obtenidos.</w:t>
      </w:r>
    </w:p>
    <w:p w14:paraId="6109F810" w14:textId="77777777" w:rsidR="0028123B" w:rsidRPr="00863392" w:rsidRDefault="0028123B" w:rsidP="00863392">
      <w:pPr>
        <w:pStyle w:val="Textoindependiente"/>
        <w:rPr>
          <w:rFonts w:cs="Tahoma"/>
        </w:rPr>
      </w:pPr>
    </w:p>
    <w:p w14:paraId="567E58ED" w14:textId="3AE8036D" w:rsidR="0028123B" w:rsidRPr="00863392" w:rsidRDefault="0028123B" w:rsidP="00863392">
      <w:pPr>
        <w:pStyle w:val="Prrafodelista"/>
        <w:widowControl w:val="0"/>
        <w:numPr>
          <w:ilvl w:val="1"/>
          <w:numId w:val="299"/>
        </w:numPr>
        <w:tabs>
          <w:tab w:val="left" w:pos="1697"/>
          <w:tab w:val="left" w:pos="1699"/>
        </w:tabs>
        <w:autoSpaceDE w:val="0"/>
        <w:autoSpaceDN w:val="0"/>
        <w:spacing w:after="0" w:line="240" w:lineRule="auto"/>
        <w:ind w:left="0" w:hanging="341"/>
        <w:jc w:val="both"/>
        <w:rPr>
          <w:rFonts w:ascii="Tahoma" w:hAnsi="Tahoma" w:cs="Tahoma"/>
          <w:b/>
          <w:sz w:val="24"/>
          <w:szCs w:val="24"/>
        </w:rPr>
      </w:pPr>
      <w:r w:rsidRPr="00863392">
        <w:rPr>
          <w:rFonts w:ascii="Tahoma" w:hAnsi="Tahoma" w:cs="Tahoma"/>
          <w:sz w:val="24"/>
          <w:szCs w:val="24"/>
        </w:rPr>
        <w:t xml:space="preserve">Atender las solicitudes de requerimientos, así como generar registro de acciones realizadas y resultados por </w:t>
      </w:r>
      <w:r w:rsidRPr="00863392">
        <w:rPr>
          <w:rFonts w:ascii="Tahoma" w:hAnsi="Tahoma" w:cs="Tahoma"/>
          <w:sz w:val="24"/>
          <w:szCs w:val="24"/>
        </w:rPr>
        <w:t>requerimiento.</w:t>
      </w:r>
    </w:p>
    <w:p w14:paraId="71D830C8" w14:textId="77777777" w:rsidR="009B1F34" w:rsidRPr="00863392" w:rsidRDefault="009B1F34" w:rsidP="00863392">
      <w:pPr>
        <w:pStyle w:val="Prrafodelista"/>
        <w:widowControl w:val="0"/>
        <w:tabs>
          <w:tab w:val="left" w:pos="1697"/>
          <w:tab w:val="left" w:pos="1699"/>
        </w:tabs>
        <w:autoSpaceDE w:val="0"/>
        <w:autoSpaceDN w:val="0"/>
        <w:spacing w:after="0" w:line="240" w:lineRule="auto"/>
        <w:ind w:left="0"/>
        <w:jc w:val="both"/>
        <w:rPr>
          <w:rFonts w:ascii="Tahoma" w:hAnsi="Tahoma" w:cs="Tahoma"/>
          <w:b/>
          <w:sz w:val="24"/>
          <w:szCs w:val="24"/>
        </w:rPr>
      </w:pPr>
    </w:p>
    <w:p w14:paraId="48265124" w14:textId="77777777" w:rsidR="0028123B" w:rsidRPr="00863392" w:rsidRDefault="0028123B" w:rsidP="00863392">
      <w:pPr>
        <w:pStyle w:val="Prrafodelista"/>
        <w:widowControl w:val="0"/>
        <w:numPr>
          <w:ilvl w:val="0"/>
          <w:numId w:val="298"/>
        </w:numPr>
        <w:tabs>
          <w:tab w:val="left" w:pos="1002"/>
          <w:tab w:val="left" w:pos="1005"/>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Calendarizar las solicitudes que las unidades administrativas realicen para atender en tiempo y forma los eventos y reuniones de los usuarios en la Cámara de Diputados.</w:t>
      </w:r>
    </w:p>
    <w:p w14:paraId="0103B224" w14:textId="77777777" w:rsidR="0028123B" w:rsidRPr="00863392" w:rsidRDefault="0028123B" w:rsidP="00863392">
      <w:pPr>
        <w:pStyle w:val="Textoindependiente"/>
        <w:rPr>
          <w:rFonts w:cs="Tahoma"/>
        </w:rPr>
      </w:pPr>
    </w:p>
    <w:p w14:paraId="05D5BD50" w14:textId="77777777" w:rsidR="0028123B" w:rsidRPr="00863392" w:rsidRDefault="0028123B" w:rsidP="00863392">
      <w:pPr>
        <w:pStyle w:val="Prrafodelista"/>
        <w:widowControl w:val="0"/>
        <w:numPr>
          <w:ilvl w:val="0"/>
          <w:numId w:val="298"/>
        </w:numPr>
        <w:tabs>
          <w:tab w:val="left" w:pos="1003"/>
          <w:tab w:val="left" w:pos="1005"/>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Establecer los indicadores necesarios que permitan identificar oportunidades de mejora de los servicios y procesos establecidos.</w:t>
      </w:r>
    </w:p>
    <w:p w14:paraId="73CC5C4F" w14:textId="77777777" w:rsidR="0028123B" w:rsidRPr="00863392" w:rsidRDefault="0028123B" w:rsidP="00863392">
      <w:pPr>
        <w:pStyle w:val="Textoindependiente"/>
        <w:rPr>
          <w:rFonts w:cs="Tahoma"/>
        </w:rPr>
      </w:pPr>
    </w:p>
    <w:p w14:paraId="01FE3B85" w14:textId="223DDC9C" w:rsidR="0028123B" w:rsidRPr="00863392" w:rsidRDefault="0028123B" w:rsidP="00863392">
      <w:pPr>
        <w:pStyle w:val="Prrafodelista"/>
        <w:widowControl w:val="0"/>
        <w:numPr>
          <w:ilvl w:val="0"/>
          <w:numId w:val="298"/>
        </w:numPr>
        <w:tabs>
          <w:tab w:val="left" w:pos="1005"/>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 xml:space="preserve">Coordinar que sus áreas adscritas implementen las actividades que se requieran en las materias de transparencia, datos personales, archivos, Sistema de Evaluación del Desempeño y Marco Integrado de Control Interno, de conformidad con las disposiciones </w:t>
      </w:r>
      <w:r w:rsidRPr="00863392">
        <w:rPr>
          <w:rFonts w:ascii="Tahoma" w:hAnsi="Tahoma" w:cs="Tahoma"/>
          <w:spacing w:val="-2"/>
          <w:sz w:val="24"/>
          <w:szCs w:val="24"/>
        </w:rPr>
        <w:t>aplicables.</w:t>
      </w:r>
    </w:p>
    <w:p w14:paraId="734A4F1F" w14:textId="77777777" w:rsidR="003A05C5" w:rsidRPr="00863392" w:rsidRDefault="003A05C5" w:rsidP="00863392">
      <w:pPr>
        <w:pStyle w:val="Prrafodelista"/>
        <w:spacing w:after="0" w:line="240" w:lineRule="auto"/>
        <w:ind w:left="0"/>
        <w:rPr>
          <w:rFonts w:ascii="Tahoma" w:hAnsi="Tahoma" w:cs="Tahoma"/>
          <w:sz w:val="24"/>
          <w:szCs w:val="24"/>
        </w:rPr>
      </w:pPr>
    </w:p>
    <w:p w14:paraId="163C403B" w14:textId="77777777" w:rsidR="0028123B" w:rsidRPr="00863392" w:rsidRDefault="0028123B" w:rsidP="00863392">
      <w:pPr>
        <w:pStyle w:val="Prrafodelista"/>
        <w:widowControl w:val="0"/>
        <w:numPr>
          <w:ilvl w:val="0"/>
          <w:numId w:val="298"/>
        </w:numPr>
        <w:tabs>
          <w:tab w:val="left" w:pos="1003"/>
          <w:tab w:val="left" w:pos="1005"/>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Realizar, además, todas aquellas funciones que coadyuven</w:t>
      </w:r>
      <w:r w:rsidRPr="00863392">
        <w:rPr>
          <w:rFonts w:ascii="Tahoma" w:hAnsi="Tahoma" w:cs="Tahoma"/>
          <w:spacing w:val="-5"/>
          <w:sz w:val="24"/>
          <w:szCs w:val="24"/>
        </w:rPr>
        <w:t xml:space="preserve"> </w:t>
      </w:r>
      <w:r w:rsidRPr="00863392">
        <w:rPr>
          <w:rFonts w:ascii="Tahoma" w:hAnsi="Tahoma" w:cs="Tahoma"/>
          <w:sz w:val="24"/>
          <w:szCs w:val="24"/>
        </w:rPr>
        <w:t>al</w:t>
      </w:r>
      <w:r w:rsidRPr="00863392">
        <w:rPr>
          <w:rFonts w:ascii="Tahoma" w:hAnsi="Tahoma" w:cs="Tahoma"/>
          <w:spacing w:val="-3"/>
          <w:sz w:val="24"/>
          <w:szCs w:val="24"/>
        </w:rPr>
        <w:t xml:space="preserve"> </w:t>
      </w:r>
      <w:r w:rsidRPr="00863392">
        <w:rPr>
          <w:rFonts w:ascii="Tahoma" w:hAnsi="Tahoma" w:cs="Tahoma"/>
          <w:sz w:val="24"/>
          <w:szCs w:val="24"/>
        </w:rPr>
        <w:t>logro</w:t>
      </w:r>
      <w:r w:rsidRPr="00863392">
        <w:rPr>
          <w:rFonts w:ascii="Tahoma" w:hAnsi="Tahoma" w:cs="Tahoma"/>
          <w:spacing w:val="-5"/>
          <w:sz w:val="24"/>
          <w:szCs w:val="24"/>
        </w:rPr>
        <w:t xml:space="preserve"> </w:t>
      </w:r>
      <w:r w:rsidRPr="00863392">
        <w:rPr>
          <w:rFonts w:ascii="Tahoma" w:hAnsi="Tahoma" w:cs="Tahoma"/>
          <w:sz w:val="24"/>
          <w:szCs w:val="24"/>
        </w:rPr>
        <w:t>de</w:t>
      </w:r>
      <w:r w:rsidRPr="00863392">
        <w:rPr>
          <w:rFonts w:ascii="Tahoma" w:hAnsi="Tahoma" w:cs="Tahoma"/>
          <w:spacing w:val="-7"/>
          <w:sz w:val="24"/>
          <w:szCs w:val="24"/>
        </w:rPr>
        <w:t xml:space="preserve"> </w:t>
      </w:r>
      <w:r w:rsidRPr="00863392">
        <w:rPr>
          <w:rFonts w:ascii="Tahoma" w:hAnsi="Tahoma" w:cs="Tahoma"/>
          <w:sz w:val="24"/>
          <w:szCs w:val="24"/>
        </w:rPr>
        <w:t>su</w:t>
      </w:r>
      <w:r w:rsidRPr="00863392">
        <w:rPr>
          <w:rFonts w:ascii="Tahoma" w:hAnsi="Tahoma" w:cs="Tahoma"/>
          <w:spacing w:val="-5"/>
          <w:sz w:val="24"/>
          <w:szCs w:val="24"/>
        </w:rPr>
        <w:t xml:space="preserve"> </w:t>
      </w:r>
      <w:r w:rsidRPr="00863392">
        <w:rPr>
          <w:rFonts w:ascii="Tahoma" w:hAnsi="Tahoma" w:cs="Tahoma"/>
          <w:sz w:val="24"/>
          <w:szCs w:val="24"/>
        </w:rPr>
        <w:t>objetivo</w:t>
      </w:r>
      <w:r w:rsidRPr="00863392">
        <w:rPr>
          <w:rFonts w:ascii="Tahoma" w:hAnsi="Tahoma" w:cs="Tahoma"/>
          <w:spacing w:val="-5"/>
          <w:sz w:val="24"/>
          <w:szCs w:val="24"/>
        </w:rPr>
        <w:t xml:space="preserve"> </w:t>
      </w:r>
      <w:r w:rsidRPr="00863392">
        <w:rPr>
          <w:rFonts w:ascii="Tahoma" w:hAnsi="Tahoma" w:cs="Tahoma"/>
          <w:sz w:val="24"/>
          <w:szCs w:val="24"/>
        </w:rPr>
        <w:t>y</w:t>
      </w:r>
      <w:r w:rsidRPr="00863392">
        <w:rPr>
          <w:rFonts w:ascii="Tahoma" w:hAnsi="Tahoma" w:cs="Tahoma"/>
          <w:spacing w:val="-6"/>
          <w:sz w:val="24"/>
          <w:szCs w:val="24"/>
        </w:rPr>
        <w:t xml:space="preserve"> </w:t>
      </w:r>
      <w:r w:rsidRPr="00863392">
        <w:rPr>
          <w:rFonts w:ascii="Tahoma" w:hAnsi="Tahoma" w:cs="Tahoma"/>
          <w:sz w:val="24"/>
          <w:szCs w:val="24"/>
        </w:rPr>
        <w:t>las</w:t>
      </w:r>
      <w:r w:rsidRPr="00863392">
        <w:rPr>
          <w:rFonts w:ascii="Tahoma" w:hAnsi="Tahoma" w:cs="Tahoma"/>
          <w:spacing w:val="-4"/>
          <w:sz w:val="24"/>
          <w:szCs w:val="24"/>
        </w:rPr>
        <w:t xml:space="preserve"> </w:t>
      </w:r>
      <w:r w:rsidRPr="00863392">
        <w:rPr>
          <w:rFonts w:ascii="Tahoma" w:hAnsi="Tahoma" w:cs="Tahoma"/>
          <w:sz w:val="24"/>
          <w:szCs w:val="24"/>
        </w:rPr>
        <w:t>que</w:t>
      </w:r>
      <w:r w:rsidRPr="00863392">
        <w:rPr>
          <w:rFonts w:ascii="Tahoma" w:hAnsi="Tahoma" w:cs="Tahoma"/>
          <w:spacing w:val="-4"/>
          <w:sz w:val="24"/>
          <w:szCs w:val="24"/>
        </w:rPr>
        <w:t xml:space="preserve"> </w:t>
      </w:r>
      <w:r w:rsidRPr="00863392">
        <w:rPr>
          <w:rFonts w:ascii="Tahoma" w:hAnsi="Tahoma" w:cs="Tahoma"/>
          <w:sz w:val="24"/>
          <w:szCs w:val="24"/>
        </w:rPr>
        <w:t>se</w:t>
      </w:r>
      <w:r w:rsidRPr="00863392">
        <w:rPr>
          <w:rFonts w:ascii="Tahoma" w:hAnsi="Tahoma" w:cs="Tahoma"/>
          <w:spacing w:val="-4"/>
          <w:sz w:val="24"/>
          <w:szCs w:val="24"/>
        </w:rPr>
        <w:t xml:space="preserve"> </w:t>
      </w:r>
      <w:r w:rsidRPr="00863392">
        <w:rPr>
          <w:rFonts w:ascii="Tahoma" w:hAnsi="Tahoma" w:cs="Tahoma"/>
          <w:sz w:val="24"/>
          <w:szCs w:val="24"/>
        </w:rPr>
        <w:t>deriven del presente manual, así como de las normas, disposiciones y acuerdos aplicables.</w:t>
      </w:r>
    </w:p>
    <w:p w14:paraId="7D28F519" w14:textId="77777777" w:rsidR="009B1F34" w:rsidRPr="00863392" w:rsidRDefault="009B1F34" w:rsidP="00863392">
      <w:pPr>
        <w:spacing w:after="0" w:line="240" w:lineRule="auto"/>
        <w:rPr>
          <w:rFonts w:ascii="Tahoma" w:hAnsi="Tahoma" w:cs="Tahoma"/>
          <w:sz w:val="24"/>
          <w:szCs w:val="24"/>
          <w:lang w:eastAsia="es-ES"/>
        </w:rPr>
        <w:sectPr w:rsidR="009B1F34" w:rsidRPr="00863392" w:rsidSect="009B1F34">
          <w:type w:val="continuous"/>
          <w:pgSz w:w="15840" w:h="12240" w:orient="landscape"/>
          <w:pgMar w:top="1440" w:right="1440" w:bottom="1440" w:left="1440" w:header="720" w:footer="720" w:gutter="0"/>
          <w:cols w:num="2" w:space="720"/>
          <w:docGrid w:linePitch="360"/>
        </w:sectPr>
      </w:pPr>
    </w:p>
    <w:p w14:paraId="03B24CAE" w14:textId="5D1B58C2" w:rsidR="00BE68BB" w:rsidRPr="00863392" w:rsidRDefault="00BE68BB" w:rsidP="00863392">
      <w:pPr>
        <w:spacing w:after="0" w:line="240" w:lineRule="auto"/>
        <w:rPr>
          <w:rFonts w:ascii="Tahoma" w:hAnsi="Tahoma" w:cs="Tahoma"/>
          <w:sz w:val="24"/>
          <w:szCs w:val="24"/>
          <w:lang w:eastAsia="es-ES"/>
        </w:rPr>
      </w:pPr>
    </w:p>
    <w:p w14:paraId="74F77FE9" w14:textId="73466732" w:rsidR="00BE68BB" w:rsidRDefault="00BE68BB" w:rsidP="00BE68BB">
      <w:pPr>
        <w:rPr>
          <w:lang w:eastAsia="es-ES"/>
        </w:rPr>
      </w:pPr>
    </w:p>
    <w:p w14:paraId="6EF1D642" w14:textId="1881C356" w:rsidR="00910608" w:rsidRDefault="00910608" w:rsidP="00BE68BB">
      <w:pPr>
        <w:rPr>
          <w:lang w:eastAsia="es-ES"/>
        </w:rPr>
      </w:pPr>
    </w:p>
    <w:p w14:paraId="452F79A2" w14:textId="444A0769" w:rsidR="00910608" w:rsidRDefault="00910608" w:rsidP="00BE68BB">
      <w:pPr>
        <w:rPr>
          <w:lang w:eastAsia="es-ES"/>
        </w:rPr>
      </w:pPr>
    </w:p>
    <w:p w14:paraId="670B2C25" w14:textId="7420572D" w:rsidR="00910608" w:rsidRDefault="00910608" w:rsidP="00BE68BB">
      <w:pPr>
        <w:rPr>
          <w:lang w:eastAsia="es-ES"/>
        </w:rPr>
      </w:pPr>
    </w:p>
    <w:p w14:paraId="17BD58E1" w14:textId="6B45AE7F" w:rsidR="00910608" w:rsidRDefault="00910608" w:rsidP="00BE68BB">
      <w:pPr>
        <w:rPr>
          <w:lang w:eastAsia="es-ES"/>
        </w:rPr>
      </w:pPr>
    </w:p>
    <w:p w14:paraId="6B442F47" w14:textId="77777777" w:rsidR="00910608" w:rsidRDefault="00910608" w:rsidP="00BE68BB">
      <w:pPr>
        <w:rPr>
          <w:lang w:eastAsia="es-ES"/>
        </w:rPr>
      </w:pPr>
    </w:p>
    <w:p w14:paraId="043A494B" w14:textId="6FD3CD04" w:rsidR="00BC3696" w:rsidRPr="00863392" w:rsidRDefault="00BC3696" w:rsidP="00863392">
      <w:pPr>
        <w:pStyle w:val="Ttulo3"/>
        <w:spacing w:before="0"/>
        <w:rPr>
          <w:rFonts w:ascii="Tahoma" w:hAnsi="Tahoma" w:cs="Tahoma"/>
          <w:b/>
          <w:color w:val="auto"/>
        </w:rPr>
      </w:pPr>
      <w:r w:rsidRPr="00863392">
        <w:rPr>
          <w:rFonts w:ascii="Tahoma" w:hAnsi="Tahoma" w:cs="Tahoma"/>
          <w:b/>
          <w:color w:val="auto"/>
        </w:rPr>
        <w:lastRenderedPageBreak/>
        <w:t>DEPARTAMENTO</w:t>
      </w:r>
      <w:r w:rsidRPr="00863392">
        <w:rPr>
          <w:rFonts w:ascii="Tahoma" w:hAnsi="Tahoma" w:cs="Tahoma"/>
          <w:b/>
          <w:color w:val="auto"/>
          <w:spacing w:val="-5"/>
        </w:rPr>
        <w:t xml:space="preserve"> </w:t>
      </w:r>
      <w:r w:rsidRPr="00863392">
        <w:rPr>
          <w:rFonts w:ascii="Tahoma" w:hAnsi="Tahoma" w:cs="Tahoma"/>
          <w:b/>
          <w:color w:val="auto"/>
        </w:rPr>
        <w:t>DE</w:t>
      </w:r>
      <w:r w:rsidRPr="00863392">
        <w:rPr>
          <w:rFonts w:ascii="Tahoma" w:hAnsi="Tahoma" w:cs="Tahoma"/>
          <w:b/>
          <w:color w:val="auto"/>
          <w:spacing w:val="-5"/>
        </w:rPr>
        <w:t xml:space="preserve"> </w:t>
      </w:r>
      <w:r w:rsidRPr="00863392">
        <w:rPr>
          <w:rFonts w:ascii="Tahoma" w:hAnsi="Tahoma" w:cs="Tahoma"/>
          <w:b/>
          <w:color w:val="auto"/>
        </w:rPr>
        <w:t>SOPORTE</w:t>
      </w:r>
      <w:r w:rsidRPr="00863392">
        <w:rPr>
          <w:rFonts w:ascii="Tahoma" w:hAnsi="Tahoma" w:cs="Tahoma"/>
          <w:b/>
          <w:color w:val="auto"/>
          <w:spacing w:val="-5"/>
        </w:rPr>
        <w:t xml:space="preserve"> </w:t>
      </w:r>
      <w:r w:rsidRPr="00863392">
        <w:rPr>
          <w:rFonts w:ascii="Tahoma" w:hAnsi="Tahoma" w:cs="Tahoma"/>
          <w:b/>
          <w:color w:val="auto"/>
          <w:spacing w:val="-2"/>
        </w:rPr>
        <w:t>TÉCNICO</w:t>
      </w:r>
    </w:p>
    <w:p w14:paraId="4B1A79B1" w14:textId="77777777" w:rsidR="00BC3696" w:rsidRPr="00863392" w:rsidRDefault="00BC3696" w:rsidP="00863392">
      <w:pPr>
        <w:pStyle w:val="Textoindependiente"/>
        <w:rPr>
          <w:rFonts w:cs="Tahoma"/>
        </w:rPr>
      </w:pPr>
    </w:p>
    <w:p w14:paraId="51BB6506" w14:textId="77777777" w:rsidR="00BC3696" w:rsidRPr="00863392" w:rsidRDefault="00BC3696" w:rsidP="00863392">
      <w:pPr>
        <w:pStyle w:val="Ttulo5"/>
        <w:spacing w:before="0" w:line="240" w:lineRule="auto"/>
        <w:rPr>
          <w:rFonts w:ascii="Tahoma" w:hAnsi="Tahoma" w:cs="Tahoma"/>
          <w:b/>
          <w:i w:val="0"/>
          <w:color w:val="auto"/>
          <w:sz w:val="24"/>
          <w:szCs w:val="24"/>
        </w:rPr>
      </w:pPr>
      <w:r w:rsidRPr="00863392">
        <w:rPr>
          <w:rFonts w:ascii="Tahoma" w:hAnsi="Tahoma" w:cs="Tahoma"/>
          <w:b/>
          <w:i w:val="0"/>
          <w:color w:val="auto"/>
          <w:spacing w:val="-2"/>
          <w:sz w:val="24"/>
          <w:szCs w:val="24"/>
        </w:rPr>
        <w:t>Objetivo</w:t>
      </w:r>
    </w:p>
    <w:p w14:paraId="1D1F7C56" w14:textId="77777777" w:rsidR="00BC3696" w:rsidRPr="00863392" w:rsidRDefault="00BC3696" w:rsidP="00863392">
      <w:pPr>
        <w:pStyle w:val="Textoindependiente"/>
        <w:rPr>
          <w:rFonts w:cs="Tahoma"/>
          <w:b w:val="0"/>
        </w:rPr>
      </w:pPr>
    </w:p>
    <w:p w14:paraId="5BF1AAF5" w14:textId="77777777" w:rsidR="00BC3696" w:rsidRPr="00863392" w:rsidRDefault="00BC3696" w:rsidP="00863392">
      <w:pPr>
        <w:spacing w:after="0" w:line="240" w:lineRule="auto"/>
        <w:jc w:val="both"/>
        <w:rPr>
          <w:rFonts w:ascii="Tahoma" w:hAnsi="Tahoma" w:cs="Tahoma"/>
          <w:sz w:val="24"/>
          <w:szCs w:val="24"/>
        </w:rPr>
      </w:pPr>
      <w:r w:rsidRPr="00863392">
        <w:rPr>
          <w:rFonts w:ascii="Tahoma" w:hAnsi="Tahoma" w:cs="Tahoma"/>
          <w:sz w:val="24"/>
          <w:szCs w:val="24"/>
        </w:rPr>
        <w:t>Brindar asesoría y soporte técnico que requieran las personas usuarias de computadoras personales, equipo periférico y accesorios propiedad de la Cámara de Diputados.</w:t>
      </w:r>
    </w:p>
    <w:p w14:paraId="6138704A" w14:textId="77777777" w:rsidR="00BC3696" w:rsidRPr="00863392" w:rsidRDefault="00BC3696" w:rsidP="00863392">
      <w:pPr>
        <w:pStyle w:val="Textoindependiente"/>
        <w:rPr>
          <w:rFonts w:cs="Tahoma"/>
        </w:rPr>
      </w:pPr>
    </w:p>
    <w:p w14:paraId="4D38A751" w14:textId="795D0A5F" w:rsidR="00BC3696" w:rsidRPr="00863392" w:rsidRDefault="00BC3696" w:rsidP="00863392">
      <w:pPr>
        <w:pStyle w:val="Ttulo5"/>
        <w:spacing w:before="0" w:line="240" w:lineRule="auto"/>
        <w:rPr>
          <w:rFonts w:ascii="Tahoma" w:hAnsi="Tahoma" w:cs="Tahoma"/>
          <w:b/>
          <w:i w:val="0"/>
          <w:color w:val="auto"/>
          <w:spacing w:val="-2"/>
          <w:sz w:val="24"/>
          <w:szCs w:val="24"/>
        </w:rPr>
      </w:pPr>
      <w:r w:rsidRPr="00863392">
        <w:rPr>
          <w:rFonts w:ascii="Tahoma" w:hAnsi="Tahoma" w:cs="Tahoma"/>
          <w:b/>
          <w:i w:val="0"/>
          <w:color w:val="auto"/>
          <w:spacing w:val="-2"/>
          <w:sz w:val="24"/>
          <w:szCs w:val="24"/>
        </w:rPr>
        <w:t>Funciones</w:t>
      </w:r>
    </w:p>
    <w:p w14:paraId="0163CD43" w14:textId="77777777" w:rsidR="00BC3696" w:rsidRPr="00863392" w:rsidRDefault="00BC3696" w:rsidP="00863392">
      <w:pPr>
        <w:spacing w:after="0" w:line="240" w:lineRule="auto"/>
        <w:rPr>
          <w:rFonts w:ascii="Tahoma" w:hAnsi="Tahoma" w:cs="Tahoma"/>
          <w:sz w:val="24"/>
          <w:szCs w:val="24"/>
          <w:lang w:val="x-none" w:eastAsia="es-ES"/>
        </w:rPr>
      </w:pPr>
    </w:p>
    <w:p w14:paraId="19F25CB8" w14:textId="77777777" w:rsidR="00BC3696" w:rsidRPr="00863392" w:rsidRDefault="00BC3696" w:rsidP="00863392">
      <w:pPr>
        <w:pStyle w:val="Prrafodelista"/>
        <w:widowControl w:val="0"/>
        <w:numPr>
          <w:ilvl w:val="1"/>
          <w:numId w:val="298"/>
        </w:numPr>
        <w:tabs>
          <w:tab w:val="left" w:pos="1697"/>
          <w:tab w:val="left" w:pos="1699"/>
        </w:tabs>
        <w:autoSpaceDE w:val="0"/>
        <w:autoSpaceDN w:val="0"/>
        <w:spacing w:after="0" w:line="240" w:lineRule="auto"/>
        <w:ind w:left="0"/>
        <w:jc w:val="both"/>
        <w:rPr>
          <w:rFonts w:ascii="Tahoma" w:hAnsi="Tahoma" w:cs="Tahoma"/>
          <w:sz w:val="24"/>
          <w:szCs w:val="24"/>
        </w:rPr>
        <w:sectPr w:rsidR="00BC3696" w:rsidRPr="00863392" w:rsidSect="00E1218D">
          <w:type w:val="continuous"/>
          <w:pgSz w:w="15840" w:h="12240" w:orient="landscape"/>
          <w:pgMar w:top="1440" w:right="1440" w:bottom="1440" w:left="1440" w:header="720" w:footer="720" w:gutter="0"/>
          <w:cols w:space="720"/>
          <w:docGrid w:linePitch="360"/>
        </w:sectPr>
      </w:pPr>
    </w:p>
    <w:p w14:paraId="11779F80" w14:textId="08F77FE6" w:rsidR="00BC3696" w:rsidRPr="00863392" w:rsidRDefault="00BC3696" w:rsidP="00863392">
      <w:pPr>
        <w:pStyle w:val="Prrafodelista"/>
        <w:widowControl w:val="0"/>
        <w:numPr>
          <w:ilvl w:val="1"/>
          <w:numId w:val="298"/>
        </w:numPr>
        <w:tabs>
          <w:tab w:val="left" w:pos="1697"/>
          <w:tab w:val="left" w:pos="1699"/>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 xml:space="preserve">Atender la entrega de servicios (humanos, digitales, autoservicio, automatizados) y recopilar datos de </w:t>
      </w:r>
      <w:r w:rsidRPr="00863392">
        <w:rPr>
          <w:rFonts w:ascii="Tahoma" w:hAnsi="Tahoma" w:cs="Tahoma"/>
          <w:spacing w:val="-2"/>
          <w:sz w:val="24"/>
          <w:szCs w:val="24"/>
        </w:rPr>
        <w:t>rendimiento.</w:t>
      </w:r>
    </w:p>
    <w:p w14:paraId="352EB982" w14:textId="77777777" w:rsidR="00BC3696" w:rsidRPr="00863392" w:rsidRDefault="00BC3696" w:rsidP="00863392">
      <w:pPr>
        <w:pStyle w:val="Textoindependiente"/>
        <w:jc w:val="both"/>
        <w:rPr>
          <w:rFonts w:cs="Tahoma"/>
        </w:rPr>
      </w:pPr>
    </w:p>
    <w:p w14:paraId="5C8F790E" w14:textId="77777777" w:rsidR="00BC3696" w:rsidRPr="00863392" w:rsidRDefault="00BC3696" w:rsidP="00863392">
      <w:pPr>
        <w:pStyle w:val="Prrafodelista"/>
        <w:widowControl w:val="0"/>
        <w:numPr>
          <w:ilvl w:val="1"/>
          <w:numId w:val="298"/>
        </w:numPr>
        <w:tabs>
          <w:tab w:val="left" w:pos="1697"/>
          <w:tab w:val="left" w:pos="1699"/>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Actuar,</w:t>
      </w:r>
      <w:r w:rsidRPr="00863392">
        <w:rPr>
          <w:rFonts w:ascii="Tahoma" w:hAnsi="Tahoma" w:cs="Tahoma"/>
          <w:spacing w:val="-14"/>
          <w:sz w:val="24"/>
          <w:szCs w:val="24"/>
        </w:rPr>
        <w:t xml:space="preserve"> </w:t>
      </w:r>
      <w:r w:rsidRPr="00863392">
        <w:rPr>
          <w:rFonts w:ascii="Tahoma" w:hAnsi="Tahoma" w:cs="Tahoma"/>
          <w:sz w:val="24"/>
          <w:szCs w:val="24"/>
        </w:rPr>
        <w:t>a</w:t>
      </w:r>
      <w:r w:rsidRPr="00863392">
        <w:rPr>
          <w:rFonts w:ascii="Tahoma" w:hAnsi="Tahoma" w:cs="Tahoma"/>
          <w:spacing w:val="-10"/>
          <w:sz w:val="24"/>
          <w:szCs w:val="24"/>
        </w:rPr>
        <w:t xml:space="preserve"> </w:t>
      </w:r>
      <w:r w:rsidRPr="00863392">
        <w:rPr>
          <w:rFonts w:ascii="Tahoma" w:hAnsi="Tahoma" w:cs="Tahoma"/>
          <w:sz w:val="24"/>
          <w:szCs w:val="24"/>
        </w:rPr>
        <w:t>través</w:t>
      </w:r>
      <w:r w:rsidRPr="00863392">
        <w:rPr>
          <w:rFonts w:ascii="Tahoma" w:hAnsi="Tahoma" w:cs="Tahoma"/>
          <w:spacing w:val="-12"/>
          <w:sz w:val="24"/>
          <w:szCs w:val="24"/>
        </w:rPr>
        <w:t xml:space="preserve"> </w:t>
      </w:r>
      <w:r w:rsidRPr="00863392">
        <w:rPr>
          <w:rFonts w:ascii="Tahoma" w:hAnsi="Tahoma" w:cs="Tahoma"/>
          <w:sz w:val="24"/>
          <w:szCs w:val="24"/>
        </w:rPr>
        <w:t>de</w:t>
      </w:r>
      <w:r w:rsidRPr="00863392">
        <w:rPr>
          <w:rFonts w:ascii="Tahoma" w:hAnsi="Tahoma" w:cs="Tahoma"/>
          <w:spacing w:val="-13"/>
          <w:sz w:val="24"/>
          <w:szCs w:val="24"/>
        </w:rPr>
        <w:t xml:space="preserve"> </w:t>
      </w:r>
      <w:r w:rsidRPr="00863392">
        <w:rPr>
          <w:rFonts w:ascii="Tahoma" w:hAnsi="Tahoma" w:cs="Tahoma"/>
          <w:sz w:val="24"/>
          <w:szCs w:val="24"/>
        </w:rPr>
        <w:t>la</w:t>
      </w:r>
      <w:r w:rsidRPr="00863392">
        <w:rPr>
          <w:rFonts w:ascii="Tahoma" w:hAnsi="Tahoma" w:cs="Tahoma"/>
          <w:spacing w:val="-15"/>
          <w:sz w:val="24"/>
          <w:szCs w:val="24"/>
        </w:rPr>
        <w:t xml:space="preserve"> </w:t>
      </w:r>
      <w:r w:rsidRPr="00863392">
        <w:rPr>
          <w:rFonts w:ascii="Tahoma" w:hAnsi="Tahoma" w:cs="Tahoma"/>
          <w:sz w:val="24"/>
          <w:szCs w:val="24"/>
        </w:rPr>
        <w:t>Mesa</w:t>
      </w:r>
      <w:r w:rsidRPr="00863392">
        <w:rPr>
          <w:rFonts w:ascii="Tahoma" w:hAnsi="Tahoma" w:cs="Tahoma"/>
          <w:spacing w:val="-13"/>
          <w:sz w:val="24"/>
          <w:szCs w:val="24"/>
        </w:rPr>
        <w:t xml:space="preserve"> </w:t>
      </w:r>
      <w:r w:rsidRPr="00863392">
        <w:rPr>
          <w:rFonts w:ascii="Tahoma" w:hAnsi="Tahoma" w:cs="Tahoma"/>
          <w:sz w:val="24"/>
          <w:szCs w:val="24"/>
        </w:rPr>
        <w:t>de</w:t>
      </w:r>
      <w:r w:rsidRPr="00863392">
        <w:rPr>
          <w:rFonts w:ascii="Tahoma" w:hAnsi="Tahoma" w:cs="Tahoma"/>
          <w:spacing w:val="-10"/>
          <w:sz w:val="24"/>
          <w:szCs w:val="24"/>
        </w:rPr>
        <w:t xml:space="preserve"> </w:t>
      </w:r>
      <w:r w:rsidRPr="00863392">
        <w:rPr>
          <w:rFonts w:ascii="Tahoma" w:hAnsi="Tahoma" w:cs="Tahoma"/>
          <w:sz w:val="24"/>
          <w:szCs w:val="24"/>
        </w:rPr>
        <w:t>Ayuda,</w:t>
      </w:r>
      <w:r w:rsidRPr="00863392">
        <w:rPr>
          <w:rFonts w:ascii="Tahoma" w:hAnsi="Tahoma" w:cs="Tahoma"/>
          <w:spacing w:val="-14"/>
          <w:sz w:val="24"/>
          <w:szCs w:val="24"/>
        </w:rPr>
        <w:t xml:space="preserve"> </w:t>
      </w:r>
      <w:r w:rsidRPr="00863392">
        <w:rPr>
          <w:rFonts w:ascii="Tahoma" w:hAnsi="Tahoma" w:cs="Tahoma"/>
          <w:sz w:val="24"/>
          <w:szCs w:val="24"/>
        </w:rPr>
        <w:t>como</w:t>
      </w:r>
      <w:r w:rsidRPr="00863392">
        <w:rPr>
          <w:rFonts w:ascii="Tahoma" w:hAnsi="Tahoma" w:cs="Tahoma"/>
          <w:spacing w:val="-14"/>
          <w:sz w:val="24"/>
          <w:szCs w:val="24"/>
        </w:rPr>
        <w:t xml:space="preserve"> </w:t>
      </w:r>
      <w:r w:rsidRPr="00863392">
        <w:rPr>
          <w:rFonts w:ascii="Tahoma" w:hAnsi="Tahoma" w:cs="Tahoma"/>
          <w:sz w:val="24"/>
          <w:szCs w:val="24"/>
        </w:rPr>
        <w:t>punto</w:t>
      </w:r>
      <w:r w:rsidRPr="00863392">
        <w:rPr>
          <w:rFonts w:ascii="Tahoma" w:hAnsi="Tahoma" w:cs="Tahoma"/>
          <w:spacing w:val="-14"/>
          <w:sz w:val="24"/>
          <w:szCs w:val="24"/>
        </w:rPr>
        <w:t xml:space="preserve"> </w:t>
      </w:r>
      <w:r w:rsidRPr="00863392">
        <w:rPr>
          <w:rFonts w:ascii="Tahoma" w:hAnsi="Tahoma" w:cs="Tahoma"/>
          <w:sz w:val="24"/>
          <w:szCs w:val="24"/>
        </w:rPr>
        <w:t>de contacto</w:t>
      </w:r>
      <w:r w:rsidRPr="00863392">
        <w:rPr>
          <w:rFonts w:ascii="Tahoma" w:hAnsi="Tahoma" w:cs="Tahoma"/>
          <w:spacing w:val="-11"/>
          <w:sz w:val="24"/>
          <w:szCs w:val="24"/>
        </w:rPr>
        <w:t xml:space="preserve"> </w:t>
      </w:r>
      <w:r w:rsidRPr="00863392">
        <w:rPr>
          <w:rFonts w:ascii="Tahoma" w:hAnsi="Tahoma" w:cs="Tahoma"/>
          <w:sz w:val="24"/>
          <w:szCs w:val="24"/>
        </w:rPr>
        <w:t>preestablecido,</w:t>
      </w:r>
      <w:r w:rsidRPr="00863392">
        <w:rPr>
          <w:rFonts w:ascii="Tahoma" w:hAnsi="Tahoma" w:cs="Tahoma"/>
          <w:spacing w:val="-11"/>
          <w:sz w:val="24"/>
          <w:szCs w:val="24"/>
        </w:rPr>
        <w:t xml:space="preserve"> </w:t>
      </w:r>
      <w:r w:rsidRPr="00863392">
        <w:rPr>
          <w:rFonts w:ascii="Tahoma" w:hAnsi="Tahoma" w:cs="Tahoma"/>
          <w:sz w:val="24"/>
          <w:szCs w:val="24"/>
        </w:rPr>
        <w:t>recibiendo</w:t>
      </w:r>
      <w:r w:rsidRPr="00863392">
        <w:rPr>
          <w:rFonts w:ascii="Tahoma" w:hAnsi="Tahoma" w:cs="Tahoma"/>
          <w:spacing w:val="-11"/>
          <w:sz w:val="24"/>
          <w:szCs w:val="24"/>
        </w:rPr>
        <w:t xml:space="preserve"> </w:t>
      </w:r>
      <w:r w:rsidRPr="00863392">
        <w:rPr>
          <w:rFonts w:ascii="Tahoma" w:hAnsi="Tahoma" w:cs="Tahoma"/>
          <w:sz w:val="24"/>
          <w:szCs w:val="24"/>
        </w:rPr>
        <w:t>y</w:t>
      </w:r>
      <w:r w:rsidRPr="00863392">
        <w:rPr>
          <w:rFonts w:ascii="Tahoma" w:hAnsi="Tahoma" w:cs="Tahoma"/>
          <w:spacing w:val="-11"/>
          <w:sz w:val="24"/>
          <w:szCs w:val="24"/>
        </w:rPr>
        <w:t xml:space="preserve"> </w:t>
      </w:r>
      <w:r w:rsidRPr="00863392">
        <w:rPr>
          <w:rFonts w:ascii="Tahoma" w:hAnsi="Tahoma" w:cs="Tahoma"/>
          <w:sz w:val="24"/>
          <w:szCs w:val="24"/>
        </w:rPr>
        <w:t>encargándose de solicitudes de ayuda, respondiendo a una amplia variedad de solicitudes de servicio y aportando información para cumplir con estas solicitudes.</w:t>
      </w:r>
    </w:p>
    <w:p w14:paraId="0723FD35" w14:textId="77777777" w:rsidR="00BC3696" w:rsidRPr="00863392" w:rsidRDefault="00BC3696" w:rsidP="00863392">
      <w:pPr>
        <w:pStyle w:val="Textoindependiente"/>
        <w:jc w:val="both"/>
        <w:rPr>
          <w:rFonts w:cs="Tahoma"/>
        </w:rPr>
      </w:pPr>
    </w:p>
    <w:p w14:paraId="0AB59C0B" w14:textId="77777777" w:rsidR="00BC3696" w:rsidRPr="00863392" w:rsidRDefault="00BC3696" w:rsidP="00863392">
      <w:pPr>
        <w:pStyle w:val="Prrafodelista"/>
        <w:widowControl w:val="0"/>
        <w:numPr>
          <w:ilvl w:val="1"/>
          <w:numId w:val="298"/>
        </w:numPr>
        <w:tabs>
          <w:tab w:val="left" w:pos="1699"/>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Atender los incidentes según los procedimientos acordados,</w:t>
      </w:r>
      <w:r w:rsidRPr="00863392">
        <w:rPr>
          <w:rFonts w:ascii="Tahoma" w:hAnsi="Tahoma" w:cs="Tahoma"/>
          <w:spacing w:val="-13"/>
          <w:sz w:val="24"/>
          <w:szCs w:val="24"/>
        </w:rPr>
        <w:t xml:space="preserve"> </w:t>
      </w:r>
      <w:r w:rsidRPr="00863392">
        <w:rPr>
          <w:rFonts w:ascii="Tahoma" w:hAnsi="Tahoma" w:cs="Tahoma"/>
          <w:sz w:val="24"/>
          <w:szCs w:val="24"/>
        </w:rPr>
        <w:t>investigando,</w:t>
      </w:r>
      <w:r w:rsidRPr="00863392">
        <w:rPr>
          <w:rFonts w:ascii="Tahoma" w:hAnsi="Tahoma" w:cs="Tahoma"/>
          <w:spacing w:val="-13"/>
          <w:sz w:val="24"/>
          <w:szCs w:val="24"/>
        </w:rPr>
        <w:t xml:space="preserve"> </w:t>
      </w:r>
      <w:r w:rsidRPr="00863392">
        <w:rPr>
          <w:rFonts w:ascii="Tahoma" w:hAnsi="Tahoma" w:cs="Tahoma"/>
          <w:sz w:val="24"/>
          <w:szCs w:val="24"/>
        </w:rPr>
        <w:t>escalando</w:t>
      </w:r>
      <w:r w:rsidRPr="00863392">
        <w:rPr>
          <w:rFonts w:ascii="Tahoma" w:hAnsi="Tahoma" w:cs="Tahoma"/>
          <w:spacing w:val="-13"/>
          <w:sz w:val="24"/>
          <w:szCs w:val="24"/>
        </w:rPr>
        <w:t xml:space="preserve"> </w:t>
      </w:r>
      <w:r w:rsidRPr="00863392">
        <w:rPr>
          <w:rFonts w:ascii="Tahoma" w:hAnsi="Tahoma" w:cs="Tahoma"/>
          <w:sz w:val="24"/>
          <w:szCs w:val="24"/>
        </w:rPr>
        <w:t>a</w:t>
      </w:r>
      <w:r w:rsidRPr="00863392">
        <w:rPr>
          <w:rFonts w:ascii="Tahoma" w:hAnsi="Tahoma" w:cs="Tahoma"/>
          <w:spacing w:val="-13"/>
          <w:sz w:val="24"/>
          <w:szCs w:val="24"/>
        </w:rPr>
        <w:t xml:space="preserve"> </w:t>
      </w:r>
      <w:r w:rsidRPr="00863392">
        <w:rPr>
          <w:rFonts w:ascii="Tahoma" w:hAnsi="Tahoma" w:cs="Tahoma"/>
          <w:sz w:val="24"/>
          <w:szCs w:val="24"/>
        </w:rPr>
        <w:t>propietarios</w:t>
      </w:r>
      <w:r w:rsidRPr="00863392">
        <w:rPr>
          <w:rFonts w:ascii="Tahoma" w:hAnsi="Tahoma" w:cs="Tahoma"/>
          <w:spacing w:val="-13"/>
          <w:sz w:val="24"/>
          <w:szCs w:val="24"/>
        </w:rPr>
        <w:t xml:space="preserve"> </w:t>
      </w:r>
      <w:r w:rsidRPr="00863392">
        <w:rPr>
          <w:rFonts w:ascii="Tahoma" w:hAnsi="Tahoma" w:cs="Tahoma"/>
          <w:sz w:val="24"/>
          <w:szCs w:val="24"/>
        </w:rPr>
        <w:t>de servicios y buscando su solución, y una vez resueltos y documentados, cerrarlos de forma adecuada.</w:t>
      </w:r>
    </w:p>
    <w:p w14:paraId="7411E4D0" w14:textId="77777777" w:rsidR="00BC3696" w:rsidRPr="00863392" w:rsidRDefault="00BC3696" w:rsidP="00863392">
      <w:pPr>
        <w:pStyle w:val="Prrafodelista"/>
        <w:widowControl w:val="0"/>
        <w:numPr>
          <w:ilvl w:val="1"/>
          <w:numId w:val="298"/>
        </w:numPr>
        <w:tabs>
          <w:tab w:val="left" w:pos="1697"/>
          <w:tab w:val="left" w:pos="1699"/>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Analizar las causas de problemas e informar a los propietarios de servicios, con el fin de minimizar la probabilidad de recurrencia y contribuir a la mejora del servicio.</w:t>
      </w:r>
    </w:p>
    <w:p w14:paraId="6D83EEFA" w14:textId="77777777" w:rsidR="00BC3696" w:rsidRPr="00863392" w:rsidRDefault="00BC3696" w:rsidP="00863392">
      <w:pPr>
        <w:pStyle w:val="Textoindependiente"/>
        <w:jc w:val="both"/>
        <w:rPr>
          <w:rFonts w:cs="Tahoma"/>
        </w:rPr>
      </w:pPr>
    </w:p>
    <w:p w14:paraId="7973F0EA" w14:textId="77777777" w:rsidR="00BC3696" w:rsidRPr="00863392" w:rsidRDefault="00BC3696" w:rsidP="00863392">
      <w:pPr>
        <w:pStyle w:val="Prrafodelista"/>
        <w:widowControl w:val="0"/>
        <w:numPr>
          <w:ilvl w:val="1"/>
          <w:numId w:val="298"/>
        </w:numPr>
        <w:tabs>
          <w:tab w:val="left" w:pos="1698"/>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 xml:space="preserve">Poner en marcha y monitorear las acciones para </w:t>
      </w:r>
      <w:r w:rsidRPr="00863392">
        <w:rPr>
          <w:rFonts w:ascii="Tahoma" w:hAnsi="Tahoma" w:cs="Tahoma"/>
          <w:spacing w:val="-2"/>
          <w:sz w:val="24"/>
          <w:szCs w:val="24"/>
        </w:rPr>
        <w:t>investigar</w:t>
      </w:r>
      <w:r w:rsidRPr="00863392">
        <w:rPr>
          <w:rFonts w:ascii="Tahoma" w:hAnsi="Tahoma" w:cs="Tahoma"/>
          <w:spacing w:val="-3"/>
          <w:sz w:val="24"/>
          <w:szCs w:val="24"/>
        </w:rPr>
        <w:t xml:space="preserve"> </w:t>
      </w:r>
      <w:r w:rsidRPr="00863392">
        <w:rPr>
          <w:rFonts w:ascii="Tahoma" w:hAnsi="Tahoma" w:cs="Tahoma"/>
          <w:spacing w:val="-2"/>
          <w:sz w:val="24"/>
          <w:szCs w:val="24"/>
        </w:rPr>
        <w:t>y</w:t>
      </w:r>
      <w:r w:rsidRPr="00863392">
        <w:rPr>
          <w:rFonts w:ascii="Tahoma" w:hAnsi="Tahoma" w:cs="Tahoma"/>
          <w:spacing w:val="-6"/>
          <w:sz w:val="24"/>
          <w:szCs w:val="24"/>
        </w:rPr>
        <w:t xml:space="preserve"> </w:t>
      </w:r>
      <w:r w:rsidRPr="00863392">
        <w:rPr>
          <w:rFonts w:ascii="Tahoma" w:hAnsi="Tahoma" w:cs="Tahoma"/>
          <w:spacing w:val="-2"/>
          <w:sz w:val="24"/>
          <w:szCs w:val="24"/>
        </w:rPr>
        <w:t>solucionar</w:t>
      </w:r>
      <w:r w:rsidRPr="00863392">
        <w:rPr>
          <w:rFonts w:ascii="Tahoma" w:hAnsi="Tahoma" w:cs="Tahoma"/>
          <w:spacing w:val="-6"/>
          <w:sz w:val="24"/>
          <w:szCs w:val="24"/>
        </w:rPr>
        <w:t xml:space="preserve"> </w:t>
      </w:r>
      <w:r w:rsidRPr="00863392">
        <w:rPr>
          <w:rFonts w:ascii="Tahoma" w:hAnsi="Tahoma" w:cs="Tahoma"/>
          <w:spacing w:val="-2"/>
          <w:sz w:val="24"/>
          <w:szCs w:val="24"/>
        </w:rPr>
        <w:t>problemas</w:t>
      </w:r>
      <w:r w:rsidRPr="00863392">
        <w:rPr>
          <w:rFonts w:ascii="Tahoma" w:hAnsi="Tahoma" w:cs="Tahoma"/>
          <w:spacing w:val="-3"/>
          <w:sz w:val="24"/>
          <w:szCs w:val="24"/>
        </w:rPr>
        <w:t xml:space="preserve"> </w:t>
      </w:r>
      <w:r w:rsidRPr="00863392">
        <w:rPr>
          <w:rFonts w:ascii="Tahoma" w:hAnsi="Tahoma" w:cs="Tahoma"/>
          <w:spacing w:val="-2"/>
          <w:sz w:val="24"/>
          <w:szCs w:val="24"/>
        </w:rPr>
        <w:t>en</w:t>
      </w:r>
      <w:r w:rsidRPr="00863392">
        <w:rPr>
          <w:rFonts w:ascii="Tahoma" w:hAnsi="Tahoma" w:cs="Tahoma"/>
          <w:spacing w:val="-5"/>
          <w:sz w:val="24"/>
          <w:szCs w:val="24"/>
        </w:rPr>
        <w:t xml:space="preserve"> </w:t>
      </w:r>
      <w:r w:rsidRPr="00863392">
        <w:rPr>
          <w:rFonts w:ascii="Tahoma" w:hAnsi="Tahoma" w:cs="Tahoma"/>
          <w:spacing w:val="-2"/>
          <w:sz w:val="24"/>
          <w:szCs w:val="24"/>
        </w:rPr>
        <w:t>sistemas,</w:t>
      </w:r>
      <w:r w:rsidRPr="00863392">
        <w:rPr>
          <w:rFonts w:ascii="Tahoma" w:hAnsi="Tahoma" w:cs="Tahoma"/>
          <w:spacing w:val="-6"/>
          <w:sz w:val="24"/>
          <w:szCs w:val="24"/>
        </w:rPr>
        <w:t xml:space="preserve"> </w:t>
      </w:r>
      <w:r w:rsidRPr="00863392">
        <w:rPr>
          <w:rFonts w:ascii="Tahoma" w:hAnsi="Tahoma" w:cs="Tahoma"/>
          <w:spacing w:val="-2"/>
          <w:sz w:val="24"/>
          <w:szCs w:val="24"/>
        </w:rPr>
        <w:t xml:space="preserve">procesos </w:t>
      </w:r>
      <w:r w:rsidRPr="00863392">
        <w:rPr>
          <w:rFonts w:ascii="Tahoma" w:hAnsi="Tahoma" w:cs="Tahoma"/>
          <w:sz w:val="24"/>
          <w:szCs w:val="24"/>
        </w:rPr>
        <w:t>y</w:t>
      </w:r>
      <w:r w:rsidRPr="00863392">
        <w:rPr>
          <w:rFonts w:ascii="Tahoma" w:hAnsi="Tahoma" w:cs="Tahoma"/>
          <w:spacing w:val="80"/>
          <w:w w:val="150"/>
          <w:sz w:val="24"/>
          <w:szCs w:val="24"/>
        </w:rPr>
        <w:t xml:space="preserve"> </w:t>
      </w:r>
      <w:r w:rsidRPr="00863392">
        <w:rPr>
          <w:rFonts w:ascii="Tahoma" w:hAnsi="Tahoma" w:cs="Tahoma"/>
          <w:sz w:val="24"/>
          <w:szCs w:val="24"/>
        </w:rPr>
        <w:t>servicios,</w:t>
      </w:r>
      <w:r w:rsidRPr="00863392">
        <w:rPr>
          <w:rFonts w:ascii="Tahoma" w:hAnsi="Tahoma" w:cs="Tahoma"/>
          <w:spacing w:val="80"/>
          <w:w w:val="150"/>
          <w:sz w:val="24"/>
          <w:szCs w:val="24"/>
        </w:rPr>
        <w:t xml:space="preserve"> </w:t>
      </w:r>
      <w:r w:rsidRPr="00863392">
        <w:rPr>
          <w:rFonts w:ascii="Tahoma" w:hAnsi="Tahoma" w:cs="Tahoma"/>
          <w:sz w:val="24"/>
          <w:szCs w:val="24"/>
        </w:rPr>
        <w:t>determinando</w:t>
      </w:r>
      <w:r w:rsidRPr="00863392">
        <w:rPr>
          <w:rFonts w:ascii="Tahoma" w:hAnsi="Tahoma" w:cs="Tahoma"/>
          <w:spacing w:val="80"/>
          <w:w w:val="150"/>
          <w:sz w:val="24"/>
          <w:szCs w:val="24"/>
        </w:rPr>
        <w:t xml:space="preserve"> </w:t>
      </w:r>
      <w:r w:rsidRPr="00863392">
        <w:rPr>
          <w:rFonts w:ascii="Tahoma" w:hAnsi="Tahoma" w:cs="Tahoma"/>
          <w:sz w:val="24"/>
          <w:szCs w:val="24"/>
        </w:rPr>
        <w:t>soluciones/remedios</w:t>
      </w:r>
      <w:r w:rsidRPr="00863392">
        <w:rPr>
          <w:rFonts w:ascii="Tahoma" w:hAnsi="Tahoma" w:cs="Tahoma"/>
          <w:spacing w:val="80"/>
          <w:w w:val="150"/>
          <w:sz w:val="24"/>
          <w:szCs w:val="24"/>
        </w:rPr>
        <w:t xml:space="preserve"> </w:t>
      </w:r>
      <w:r w:rsidRPr="00863392">
        <w:rPr>
          <w:rFonts w:ascii="Tahoma" w:hAnsi="Tahoma" w:cs="Tahoma"/>
          <w:sz w:val="24"/>
          <w:szCs w:val="24"/>
        </w:rPr>
        <w:t>a problemas,</w:t>
      </w:r>
      <w:r w:rsidRPr="00863392">
        <w:rPr>
          <w:rFonts w:ascii="Tahoma" w:hAnsi="Tahoma" w:cs="Tahoma"/>
          <w:spacing w:val="40"/>
          <w:sz w:val="24"/>
          <w:szCs w:val="24"/>
        </w:rPr>
        <w:t xml:space="preserve"> </w:t>
      </w:r>
      <w:r w:rsidRPr="00863392">
        <w:rPr>
          <w:rFonts w:ascii="Tahoma" w:hAnsi="Tahoma" w:cs="Tahoma"/>
          <w:sz w:val="24"/>
          <w:szCs w:val="24"/>
        </w:rPr>
        <w:t>colaborando</w:t>
      </w:r>
      <w:r w:rsidRPr="00863392">
        <w:rPr>
          <w:rFonts w:ascii="Tahoma" w:hAnsi="Tahoma" w:cs="Tahoma"/>
          <w:spacing w:val="40"/>
          <w:sz w:val="24"/>
          <w:szCs w:val="24"/>
        </w:rPr>
        <w:t xml:space="preserve"> </w:t>
      </w:r>
      <w:r w:rsidRPr="00863392">
        <w:rPr>
          <w:rFonts w:ascii="Tahoma" w:hAnsi="Tahoma" w:cs="Tahoma"/>
          <w:sz w:val="24"/>
          <w:szCs w:val="24"/>
        </w:rPr>
        <w:t>en</w:t>
      </w:r>
      <w:r w:rsidRPr="00863392">
        <w:rPr>
          <w:rFonts w:ascii="Tahoma" w:hAnsi="Tahoma" w:cs="Tahoma"/>
          <w:spacing w:val="40"/>
          <w:sz w:val="24"/>
          <w:szCs w:val="24"/>
        </w:rPr>
        <w:t xml:space="preserve"> </w:t>
      </w:r>
      <w:r w:rsidRPr="00863392">
        <w:rPr>
          <w:rFonts w:ascii="Tahoma" w:hAnsi="Tahoma" w:cs="Tahoma"/>
          <w:sz w:val="24"/>
          <w:szCs w:val="24"/>
        </w:rPr>
        <w:t>la</w:t>
      </w:r>
      <w:r w:rsidRPr="00863392">
        <w:rPr>
          <w:rFonts w:ascii="Tahoma" w:hAnsi="Tahoma" w:cs="Tahoma"/>
          <w:spacing w:val="40"/>
          <w:sz w:val="24"/>
          <w:szCs w:val="24"/>
        </w:rPr>
        <w:t xml:space="preserve"> </w:t>
      </w:r>
      <w:r w:rsidRPr="00863392">
        <w:rPr>
          <w:rFonts w:ascii="Tahoma" w:hAnsi="Tahoma" w:cs="Tahoma"/>
          <w:sz w:val="24"/>
          <w:szCs w:val="24"/>
        </w:rPr>
        <w:t>implementación</w:t>
      </w:r>
      <w:r w:rsidRPr="00863392">
        <w:rPr>
          <w:rFonts w:ascii="Tahoma" w:hAnsi="Tahoma" w:cs="Tahoma"/>
          <w:spacing w:val="40"/>
          <w:sz w:val="24"/>
          <w:szCs w:val="24"/>
        </w:rPr>
        <w:t xml:space="preserve"> </w:t>
      </w:r>
      <w:r w:rsidRPr="00863392">
        <w:rPr>
          <w:rFonts w:ascii="Tahoma" w:hAnsi="Tahoma" w:cs="Tahoma"/>
          <w:sz w:val="24"/>
          <w:szCs w:val="24"/>
        </w:rPr>
        <w:t>de soluciones y medidas preventivas acordadas.</w:t>
      </w:r>
    </w:p>
    <w:p w14:paraId="6FEE4A33" w14:textId="77777777" w:rsidR="00BC3696" w:rsidRPr="00863392" w:rsidRDefault="00BC3696" w:rsidP="00863392">
      <w:pPr>
        <w:pStyle w:val="Textoindependiente"/>
        <w:jc w:val="both"/>
        <w:rPr>
          <w:rFonts w:cs="Tahoma"/>
        </w:rPr>
      </w:pPr>
    </w:p>
    <w:p w14:paraId="23A176D9" w14:textId="77777777" w:rsidR="00BC3696" w:rsidRPr="00863392" w:rsidRDefault="00BC3696" w:rsidP="00863392">
      <w:pPr>
        <w:pStyle w:val="Prrafodelista"/>
        <w:widowControl w:val="0"/>
        <w:numPr>
          <w:ilvl w:val="1"/>
          <w:numId w:val="298"/>
        </w:numPr>
        <w:tabs>
          <w:tab w:val="left" w:pos="1002"/>
          <w:tab w:val="left" w:pos="1004"/>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Proporcionar a las personas usuarias de equipo informático de la Cámara de Diputados, el soporte técnico que éstas requieran para asegurar su buen funcionamiento y apoyo en sus tareas.</w:t>
      </w:r>
    </w:p>
    <w:p w14:paraId="0459211A" w14:textId="77777777" w:rsidR="00BC3696" w:rsidRPr="00863392" w:rsidRDefault="00BC3696" w:rsidP="00863392">
      <w:pPr>
        <w:pStyle w:val="Textoindependiente"/>
        <w:jc w:val="both"/>
        <w:rPr>
          <w:rFonts w:cs="Tahoma"/>
        </w:rPr>
      </w:pPr>
    </w:p>
    <w:p w14:paraId="6A5793BF" w14:textId="77777777" w:rsidR="00BC3696" w:rsidRPr="00863392" w:rsidRDefault="00BC3696" w:rsidP="00863392">
      <w:pPr>
        <w:pStyle w:val="Prrafodelista"/>
        <w:widowControl w:val="0"/>
        <w:numPr>
          <w:ilvl w:val="1"/>
          <w:numId w:val="298"/>
        </w:numPr>
        <w:tabs>
          <w:tab w:val="left" w:pos="1003"/>
          <w:tab w:val="left" w:pos="1005"/>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Realizar,</w:t>
      </w:r>
      <w:r w:rsidRPr="00863392">
        <w:rPr>
          <w:rFonts w:ascii="Tahoma" w:hAnsi="Tahoma" w:cs="Tahoma"/>
          <w:spacing w:val="-16"/>
          <w:sz w:val="24"/>
          <w:szCs w:val="24"/>
        </w:rPr>
        <w:t xml:space="preserve"> </w:t>
      </w:r>
      <w:r w:rsidRPr="00863392">
        <w:rPr>
          <w:rFonts w:ascii="Tahoma" w:hAnsi="Tahoma" w:cs="Tahoma"/>
          <w:sz w:val="24"/>
          <w:szCs w:val="24"/>
        </w:rPr>
        <w:t>previa</w:t>
      </w:r>
      <w:r w:rsidRPr="00863392">
        <w:rPr>
          <w:rFonts w:ascii="Tahoma" w:hAnsi="Tahoma" w:cs="Tahoma"/>
          <w:spacing w:val="-13"/>
          <w:sz w:val="24"/>
          <w:szCs w:val="24"/>
        </w:rPr>
        <w:t xml:space="preserve"> </w:t>
      </w:r>
      <w:r w:rsidRPr="00863392">
        <w:rPr>
          <w:rFonts w:ascii="Tahoma" w:hAnsi="Tahoma" w:cs="Tahoma"/>
          <w:sz w:val="24"/>
          <w:szCs w:val="24"/>
        </w:rPr>
        <w:t>a</w:t>
      </w:r>
      <w:r w:rsidRPr="00863392">
        <w:rPr>
          <w:rFonts w:ascii="Tahoma" w:hAnsi="Tahoma" w:cs="Tahoma"/>
          <w:spacing w:val="-14"/>
          <w:sz w:val="24"/>
          <w:szCs w:val="24"/>
        </w:rPr>
        <w:t xml:space="preserve"> </w:t>
      </w:r>
      <w:r w:rsidRPr="00863392">
        <w:rPr>
          <w:rFonts w:ascii="Tahoma" w:hAnsi="Tahoma" w:cs="Tahoma"/>
          <w:sz w:val="24"/>
          <w:szCs w:val="24"/>
        </w:rPr>
        <w:t>su</w:t>
      </w:r>
      <w:r w:rsidRPr="00863392">
        <w:rPr>
          <w:rFonts w:ascii="Tahoma" w:hAnsi="Tahoma" w:cs="Tahoma"/>
          <w:spacing w:val="-14"/>
          <w:sz w:val="24"/>
          <w:szCs w:val="24"/>
        </w:rPr>
        <w:t xml:space="preserve"> </w:t>
      </w:r>
      <w:r w:rsidRPr="00863392">
        <w:rPr>
          <w:rFonts w:ascii="Tahoma" w:hAnsi="Tahoma" w:cs="Tahoma"/>
          <w:sz w:val="24"/>
          <w:szCs w:val="24"/>
        </w:rPr>
        <w:t>distribución,</w:t>
      </w:r>
      <w:r w:rsidRPr="00863392">
        <w:rPr>
          <w:rFonts w:ascii="Tahoma" w:hAnsi="Tahoma" w:cs="Tahoma"/>
          <w:spacing w:val="-16"/>
          <w:sz w:val="24"/>
          <w:szCs w:val="24"/>
        </w:rPr>
        <w:t xml:space="preserve"> </w:t>
      </w:r>
      <w:r w:rsidRPr="00863392">
        <w:rPr>
          <w:rFonts w:ascii="Tahoma" w:hAnsi="Tahoma" w:cs="Tahoma"/>
          <w:sz w:val="24"/>
          <w:szCs w:val="24"/>
        </w:rPr>
        <w:t>las</w:t>
      </w:r>
      <w:r w:rsidRPr="00863392">
        <w:rPr>
          <w:rFonts w:ascii="Tahoma" w:hAnsi="Tahoma" w:cs="Tahoma"/>
          <w:spacing w:val="-13"/>
          <w:sz w:val="24"/>
          <w:szCs w:val="24"/>
        </w:rPr>
        <w:t xml:space="preserve"> </w:t>
      </w:r>
      <w:r w:rsidRPr="00863392">
        <w:rPr>
          <w:rFonts w:ascii="Tahoma" w:hAnsi="Tahoma" w:cs="Tahoma"/>
          <w:sz w:val="24"/>
          <w:szCs w:val="24"/>
        </w:rPr>
        <w:t>revisiones</w:t>
      </w:r>
      <w:r w:rsidRPr="00863392">
        <w:rPr>
          <w:rFonts w:ascii="Tahoma" w:hAnsi="Tahoma" w:cs="Tahoma"/>
          <w:spacing w:val="-16"/>
          <w:sz w:val="24"/>
          <w:szCs w:val="24"/>
        </w:rPr>
        <w:t xml:space="preserve"> </w:t>
      </w:r>
      <w:r w:rsidRPr="00863392">
        <w:rPr>
          <w:rFonts w:ascii="Tahoma" w:hAnsi="Tahoma" w:cs="Tahoma"/>
          <w:sz w:val="24"/>
          <w:szCs w:val="24"/>
        </w:rPr>
        <w:t>físicas</w:t>
      </w:r>
      <w:r w:rsidRPr="00863392">
        <w:rPr>
          <w:rFonts w:ascii="Tahoma" w:hAnsi="Tahoma" w:cs="Tahoma"/>
          <w:spacing w:val="-13"/>
          <w:sz w:val="24"/>
          <w:szCs w:val="24"/>
        </w:rPr>
        <w:t xml:space="preserve"> </w:t>
      </w:r>
      <w:r w:rsidRPr="00863392">
        <w:rPr>
          <w:rFonts w:ascii="Tahoma" w:hAnsi="Tahoma" w:cs="Tahoma"/>
          <w:sz w:val="24"/>
          <w:szCs w:val="24"/>
        </w:rPr>
        <w:t>de las computadoras personales, equipo periférico y accesorios que se adquieran, para verificar su buen estado</w:t>
      </w:r>
      <w:r w:rsidRPr="00863392">
        <w:rPr>
          <w:rFonts w:ascii="Tahoma" w:hAnsi="Tahoma" w:cs="Tahoma"/>
          <w:spacing w:val="-16"/>
          <w:sz w:val="24"/>
          <w:szCs w:val="24"/>
        </w:rPr>
        <w:t xml:space="preserve"> </w:t>
      </w:r>
      <w:r w:rsidRPr="00863392">
        <w:rPr>
          <w:rFonts w:ascii="Tahoma" w:hAnsi="Tahoma" w:cs="Tahoma"/>
          <w:sz w:val="24"/>
          <w:szCs w:val="24"/>
        </w:rPr>
        <w:t>y</w:t>
      </w:r>
      <w:r w:rsidRPr="00863392">
        <w:rPr>
          <w:rFonts w:ascii="Tahoma" w:hAnsi="Tahoma" w:cs="Tahoma"/>
          <w:spacing w:val="-16"/>
          <w:sz w:val="24"/>
          <w:szCs w:val="24"/>
        </w:rPr>
        <w:t xml:space="preserve"> </w:t>
      </w:r>
      <w:r w:rsidRPr="00863392">
        <w:rPr>
          <w:rFonts w:ascii="Tahoma" w:hAnsi="Tahoma" w:cs="Tahoma"/>
          <w:sz w:val="24"/>
          <w:szCs w:val="24"/>
        </w:rPr>
        <w:t>que</w:t>
      </w:r>
      <w:r w:rsidRPr="00863392">
        <w:rPr>
          <w:rFonts w:ascii="Tahoma" w:hAnsi="Tahoma" w:cs="Tahoma"/>
          <w:spacing w:val="-16"/>
          <w:sz w:val="24"/>
          <w:szCs w:val="24"/>
        </w:rPr>
        <w:t xml:space="preserve"> </w:t>
      </w:r>
      <w:r w:rsidRPr="00863392">
        <w:rPr>
          <w:rFonts w:ascii="Tahoma" w:hAnsi="Tahoma" w:cs="Tahoma"/>
          <w:sz w:val="24"/>
          <w:szCs w:val="24"/>
        </w:rPr>
        <w:t>cumplan</w:t>
      </w:r>
      <w:r w:rsidRPr="00863392">
        <w:rPr>
          <w:rFonts w:ascii="Tahoma" w:hAnsi="Tahoma" w:cs="Tahoma"/>
          <w:spacing w:val="-16"/>
          <w:sz w:val="24"/>
          <w:szCs w:val="24"/>
        </w:rPr>
        <w:t xml:space="preserve"> </w:t>
      </w:r>
      <w:r w:rsidRPr="00863392">
        <w:rPr>
          <w:rFonts w:ascii="Tahoma" w:hAnsi="Tahoma" w:cs="Tahoma"/>
          <w:sz w:val="24"/>
          <w:szCs w:val="24"/>
        </w:rPr>
        <w:t>técnicamente</w:t>
      </w:r>
      <w:r w:rsidRPr="00863392">
        <w:rPr>
          <w:rFonts w:ascii="Tahoma" w:hAnsi="Tahoma" w:cs="Tahoma"/>
          <w:spacing w:val="-15"/>
          <w:sz w:val="24"/>
          <w:szCs w:val="24"/>
        </w:rPr>
        <w:t xml:space="preserve"> </w:t>
      </w:r>
      <w:r w:rsidRPr="00863392">
        <w:rPr>
          <w:rFonts w:ascii="Tahoma" w:hAnsi="Tahoma" w:cs="Tahoma"/>
          <w:sz w:val="24"/>
          <w:szCs w:val="24"/>
        </w:rPr>
        <w:t>con</w:t>
      </w:r>
      <w:r w:rsidRPr="00863392">
        <w:rPr>
          <w:rFonts w:ascii="Tahoma" w:hAnsi="Tahoma" w:cs="Tahoma"/>
          <w:spacing w:val="-16"/>
          <w:sz w:val="24"/>
          <w:szCs w:val="24"/>
        </w:rPr>
        <w:t xml:space="preserve"> </w:t>
      </w:r>
      <w:r w:rsidRPr="00863392">
        <w:rPr>
          <w:rFonts w:ascii="Tahoma" w:hAnsi="Tahoma" w:cs="Tahoma"/>
          <w:sz w:val="24"/>
          <w:szCs w:val="24"/>
        </w:rPr>
        <w:t>lo</w:t>
      </w:r>
      <w:r w:rsidRPr="00863392">
        <w:rPr>
          <w:rFonts w:ascii="Tahoma" w:hAnsi="Tahoma" w:cs="Tahoma"/>
          <w:spacing w:val="-16"/>
          <w:sz w:val="24"/>
          <w:szCs w:val="24"/>
        </w:rPr>
        <w:t xml:space="preserve"> </w:t>
      </w:r>
      <w:r w:rsidRPr="00863392">
        <w:rPr>
          <w:rFonts w:ascii="Tahoma" w:hAnsi="Tahoma" w:cs="Tahoma"/>
          <w:sz w:val="24"/>
          <w:szCs w:val="24"/>
        </w:rPr>
        <w:t>solicitado.</w:t>
      </w:r>
    </w:p>
    <w:p w14:paraId="3CCBF428" w14:textId="77777777" w:rsidR="00BC3696" w:rsidRPr="00863392" w:rsidRDefault="00BC3696" w:rsidP="00863392">
      <w:pPr>
        <w:pStyle w:val="Textoindependiente"/>
        <w:jc w:val="both"/>
        <w:rPr>
          <w:rFonts w:cs="Tahoma"/>
        </w:rPr>
      </w:pPr>
    </w:p>
    <w:p w14:paraId="77628057" w14:textId="77777777" w:rsidR="00BC3696" w:rsidRPr="00863392" w:rsidRDefault="00BC3696" w:rsidP="00863392">
      <w:pPr>
        <w:pStyle w:val="Prrafodelista"/>
        <w:widowControl w:val="0"/>
        <w:numPr>
          <w:ilvl w:val="1"/>
          <w:numId w:val="298"/>
        </w:numPr>
        <w:tabs>
          <w:tab w:val="left" w:pos="1002"/>
          <w:tab w:val="left" w:pos="1004"/>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Efectuar la instalación y configuración de las computadoras personales, equipo periférico y accesorios adquiridos y/o arrendados por la Cámara de Diputados.</w:t>
      </w:r>
    </w:p>
    <w:p w14:paraId="18E27355" w14:textId="77777777" w:rsidR="00BC3696" w:rsidRPr="00863392" w:rsidRDefault="00BC3696" w:rsidP="00863392">
      <w:pPr>
        <w:pStyle w:val="Textoindependiente"/>
        <w:jc w:val="both"/>
        <w:rPr>
          <w:rFonts w:cs="Tahoma"/>
        </w:rPr>
      </w:pPr>
    </w:p>
    <w:p w14:paraId="426F42BE" w14:textId="77777777" w:rsidR="00BC3696" w:rsidRPr="00863392" w:rsidRDefault="00BC3696" w:rsidP="00863392">
      <w:pPr>
        <w:pStyle w:val="Prrafodelista"/>
        <w:widowControl w:val="0"/>
        <w:numPr>
          <w:ilvl w:val="1"/>
          <w:numId w:val="298"/>
        </w:numPr>
        <w:tabs>
          <w:tab w:val="left" w:pos="1003"/>
          <w:tab w:val="left" w:pos="1005"/>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Realizar la actualización y optimización de sistema operativo y hardware de los equipos de cómputo personal de la Cámara de Diputados, así como apoyar en la reparación cuando haya terminado la garantía</w:t>
      </w:r>
      <w:r w:rsidRPr="00863392">
        <w:rPr>
          <w:rFonts w:ascii="Tahoma" w:hAnsi="Tahoma" w:cs="Tahoma"/>
          <w:spacing w:val="40"/>
          <w:sz w:val="24"/>
          <w:szCs w:val="24"/>
        </w:rPr>
        <w:t xml:space="preserve"> </w:t>
      </w:r>
      <w:r w:rsidRPr="00863392">
        <w:rPr>
          <w:rFonts w:ascii="Tahoma" w:hAnsi="Tahoma" w:cs="Tahoma"/>
          <w:sz w:val="24"/>
          <w:szCs w:val="24"/>
        </w:rPr>
        <w:t>correspondiente.</w:t>
      </w:r>
      <w:r w:rsidRPr="00863392">
        <w:rPr>
          <w:rFonts w:ascii="Tahoma" w:hAnsi="Tahoma" w:cs="Tahoma"/>
          <w:spacing w:val="40"/>
          <w:sz w:val="24"/>
          <w:szCs w:val="24"/>
        </w:rPr>
        <w:t xml:space="preserve">  </w:t>
      </w:r>
      <w:r w:rsidRPr="00863392">
        <w:rPr>
          <w:rFonts w:ascii="Tahoma" w:hAnsi="Tahoma" w:cs="Tahoma"/>
          <w:sz w:val="24"/>
          <w:szCs w:val="24"/>
        </w:rPr>
        <w:t>En</w:t>
      </w:r>
      <w:r w:rsidRPr="00863392">
        <w:rPr>
          <w:rFonts w:ascii="Tahoma" w:hAnsi="Tahoma" w:cs="Tahoma"/>
          <w:spacing w:val="40"/>
          <w:sz w:val="24"/>
          <w:szCs w:val="24"/>
        </w:rPr>
        <w:t xml:space="preserve"> </w:t>
      </w:r>
      <w:r w:rsidRPr="00863392">
        <w:rPr>
          <w:rFonts w:ascii="Tahoma" w:hAnsi="Tahoma" w:cs="Tahoma"/>
          <w:sz w:val="24"/>
          <w:szCs w:val="24"/>
        </w:rPr>
        <w:t>caso</w:t>
      </w:r>
      <w:r w:rsidRPr="00863392">
        <w:rPr>
          <w:rFonts w:ascii="Tahoma" w:hAnsi="Tahoma" w:cs="Tahoma"/>
          <w:spacing w:val="40"/>
          <w:sz w:val="24"/>
          <w:szCs w:val="24"/>
        </w:rPr>
        <w:t xml:space="preserve"> </w:t>
      </w:r>
      <w:r w:rsidRPr="00863392">
        <w:rPr>
          <w:rFonts w:ascii="Tahoma" w:hAnsi="Tahoma" w:cs="Tahoma"/>
          <w:sz w:val="24"/>
          <w:szCs w:val="24"/>
        </w:rPr>
        <w:t>de</w:t>
      </w:r>
      <w:r w:rsidRPr="00863392">
        <w:rPr>
          <w:rFonts w:ascii="Tahoma" w:hAnsi="Tahoma" w:cs="Tahoma"/>
          <w:spacing w:val="40"/>
          <w:sz w:val="24"/>
          <w:szCs w:val="24"/>
        </w:rPr>
        <w:t xml:space="preserve"> </w:t>
      </w:r>
      <w:r w:rsidRPr="00863392">
        <w:rPr>
          <w:rFonts w:ascii="Tahoma" w:hAnsi="Tahoma" w:cs="Tahoma"/>
          <w:sz w:val="24"/>
          <w:szCs w:val="24"/>
        </w:rPr>
        <w:t>equipos arrendados,</w:t>
      </w:r>
      <w:r w:rsidRPr="00863392">
        <w:rPr>
          <w:rFonts w:ascii="Tahoma" w:hAnsi="Tahoma" w:cs="Tahoma"/>
          <w:spacing w:val="40"/>
          <w:sz w:val="24"/>
          <w:szCs w:val="24"/>
        </w:rPr>
        <w:t xml:space="preserve"> </w:t>
      </w:r>
      <w:r w:rsidRPr="00863392">
        <w:rPr>
          <w:rFonts w:ascii="Tahoma" w:hAnsi="Tahoma" w:cs="Tahoma"/>
          <w:sz w:val="24"/>
          <w:szCs w:val="24"/>
        </w:rPr>
        <w:lastRenderedPageBreak/>
        <w:t>supervisar</w:t>
      </w:r>
      <w:r w:rsidRPr="00863392">
        <w:rPr>
          <w:rFonts w:ascii="Tahoma" w:hAnsi="Tahoma" w:cs="Tahoma"/>
          <w:spacing w:val="40"/>
          <w:sz w:val="24"/>
          <w:szCs w:val="24"/>
        </w:rPr>
        <w:t xml:space="preserve"> </w:t>
      </w:r>
      <w:r w:rsidRPr="00863392">
        <w:rPr>
          <w:rFonts w:ascii="Tahoma" w:hAnsi="Tahoma" w:cs="Tahoma"/>
          <w:sz w:val="24"/>
          <w:szCs w:val="24"/>
        </w:rPr>
        <w:t>su</w:t>
      </w:r>
      <w:r w:rsidRPr="00863392">
        <w:rPr>
          <w:rFonts w:ascii="Tahoma" w:hAnsi="Tahoma" w:cs="Tahoma"/>
          <w:spacing w:val="40"/>
          <w:sz w:val="24"/>
          <w:szCs w:val="24"/>
        </w:rPr>
        <w:t xml:space="preserve"> </w:t>
      </w:r>
      <w:r w:rsidRPr="00863392">
        <w:rPr>
          <w:rFonts w:ascii="Tahoma" w:hAnsi="Tahoma" w:cs="Tahoma"/>
          <w:sz w:val="24"/>
          <w:szCs w:val="24"/>
        </w:rPr>
        <w:t>correcto</w:t>
      </w:r>
      <w:r w:rsidRPr="00863392">
        <w:rPr>
          <w:rFonts w:ascii="Tahoma" w:hAnsi="Tahoma" w:cs="Tahoma"/>
          <w:spacing w:val="40"/>
          <w:sz w:val="24"/>
          <w:szCs w:val="24"/>
        </w:rPr>
        <w:t xml:space="preserve"> </w:t>
      </w:r>
      <w:r w:rsidRPr="00863392">
        <w:rPr>
          <w:rFonts w:ascii="Tahoma" w:hAnsi="Tahoma" w:cs="Tahoma"/>
          <w:sz w:val="24"/>
          <w:szCs w:val="24"/>
        </w:rPr>
        <w:t>funcionamiento después de haber salido a garantía o reparación.</w:t>
      </w:r>
    </w:p>
    <w:p w14:paraId="41605C13" w14:textId="77777777" w:rsidR="00BC3696" w:rsidRPr="00863392" w:rsidRDefault="00BC3696" w:rsidP="00863392">
      <w:pPr>
        <w:pStyle w:val="Textoindependiente"/>
        <w:jc w:val="both"/>
        <w:rPr>
          <w:rFonts w:cs="Tahoma"/>
        </w:rPr>
      </w:pPr>
    </w:p>
    <w:p w14:paraId="28B911B5" w14:textId="77777777" w:rsidR="00BC3696" w:rsidRPr="00863392" w:rsidRDefault="00BC3696" w:rsidP="00863392">
      <w:pPr>
        <w:pStyle w:val="Prrafodelista"/>
        <w:widowControl w:val="0"/>
        <w:numPr>
          <w:ilvl w:val="1"/>
          <w:numId w:val="298"/>
        </w:numPr>
        <w:tabs>
          <w:tab w:val="left" w:pos="1699"/>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Proponer y ejecutar el programa de mantenimiento preventivo de los equipos de cómputo de la Cámara de Diputados.</w:t>
      </w:r>
    </w:p>
    <w:p w14:paraId="5EE90732" w14:textId="77777777" w:rsidR="00BC3696" w:rsidRPr="00863392" w:rsidRDefault="00BC3696" w:rsidP="00863392">
      <w:pPr>
        <w:pStyle w:val="Textoindependiente"/>
        <w:jc w:val="both"/>
        <w:rPr>
          <w:rFonts w:cs="Tahoma"/>
        </w:rPr>
      </w:pPr>
    </w:p>
    <w:p w14:paraId="2CC5FD14" w14:textId="77777777" w:rsidR="00BC3696" w:rsidRPr="00863392" w:rsidRDefault="00BC3696" w:rsidP="00863392">
      <w:pPr>
        <w:pStyle w:val="Prrafodelista"/>
        <w:widowControl w:val="0"/>
        <w:numPr>
          <w:ilvl w:val="1"/>
          <w:numId w:val="298"/>
        </w:numPr>
        <w:tabs>
          <w:tab w:val="left" w:pos="1697"/>
          <w:tab w:val="left" w:pos="1699"/>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 xml:space="preserve">Identificar los bienes informáticos en desuso, para gestionar y determinar su reubicación, enajenación y </w:t>
      </w:r>
      <w:r w:rsidRPr="00863392">
        <w:rPr>
          <w:rFonts w:ascii="Tahoma" w:hAnsi="Tahoma" w:cs="Tahoma"/>
          <w:spacing w:val="-2"/>
          <w:sz w:val="24"/>
          <w:szCs w:val="24"/>
        </w:rPr>
        <w:t>donación.</w:t>
      </w:r>
    </w:p>
    <w:p w14:paraId="428AC208" w14:textId="77777777" w:rsidR="00BC3696" w:rsidRPr="00863392" w:rsidRDefault="00BC3696" w:rsidP="00863392">
      <w:pPr>
        <w:pStyle w:val="Textoindependiente"/>
        <w:jc w:val="both"/>
        <w:rPr>
          <w:rFonts w:cs="Tahoma"/>
        </w:rPr>
      </w:pPr>
    </w:p>
    <w:p w14:paraId="6042779C" w14:textId="77777777" w:rsidR="00BC3696" w:rsidRPr="00863392" w:rsidRDefault="00BC3696" w:rsidP="00863392">
      <w:pPr>
        <w:pStyle w:val="Prrafodelista"/>
        <w:widowControl w:val="0"/>
        <w:numPr>
          <w:ilvl w:val="1"/>
          <w:numId w:val="298"/>
        </w:numPr>
        <w:tabs>
          <w:tab w:val="left" w:pos="1697"/>
          <w:tab w:val="left" w:pos="1699"/>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Atender las solicitudes de requerimientos, así como generar registro de acciones realizadas y resultados por requerimiento.</w:t>
      </w:r>
    </w:p>
    <w:p w14:paraId="70F3792E" w14:textId="77777777" w:rsidR="00BC3696" w:rsidRPr="00863392" w:rsidRDefault="00BC3696" w:rsidP="00863392">
      <w:pPr>
        <w:pStyle w:val="Textoindependiente"/>
        <w:jc w:val="both"/>
        <w:rPr>
          <w:rFonts w:cs="Tahoma"/>
        </w:rPr>
      </w:pPr>
    </w:p>
    <w:p w14:paraId="477CCDED" w14:textId="77777777" w:rsidR="00BC3696" w:rsidRPr="00863392" w:rsidRDefault="00BC3696" w:rsidP="00863392">
      <w:pPr>
        <w:pStyle w:val="Prrafodelista"/>
        <w:widowControl w:val="0"/>
        <w:numPr>
          <w:ilvl w:val="1"/>
          <w:numId w:val="298"/>
        </w:numPr>
        <w:tabs>
          <w:tab w:val="left" w:pos="1696"/>
          <w:tab w:val="left" w:pos="1699"/>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Establecer los indicadores necesarios que permitan identificar oportunidades de mejora de los servicios y procesos establecidos, favoreciendo un ciclo de mejora continua.</w:t>
      </w:r>
    </w:p>
    <w:p w14:paraId="19F4CC73" w14:textId="77777777" w:rsidR="00BC3696" w:rsidRPr="00863392" w:rsidRDefault="00BC3696" w:rsidP="00863392">
      <w:pPr>
        <w:pStyle w:val="Textoindependiente"/>
        <w:jc w:val="both"/>
        <w:rPr>
          <w:rFonts w:cs="Tahoma"/>
        </w:rPr>
      </w:pPr>
    </w:p>
    <w:p w14:paraId="5F5418F7" w14:textId="77777777" w:rsidR="00BC3696" w:rsidRPr="00863392" w:rsidRDefault="00BC3696" w:rsidP="00863392">
      <w:pPr>
        <w:pStyle w:val="Prrafodelista"/>
        <w:widowControl w:val="0"/>
        <w:numPr>
          <w:ilvl w:val="1"/>
          <w:numId w:val="298"/>
        </w:numPr>
        <w:tabs>
          <w:tab w:val="left" w:pos="1697"/>
          <w:tab w:val="left" w:pos="1699"/>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Atender</w:t>
      </w:r>
      <w:r w:rsidRPr="00863392">
        <w:rPr>
          <w:rFonts w:ascii="Tahoma" w:hAnsi="Tahoma" w:cs="Tahoma"/>
          <w:spacing w:val="-16"/>
          <w:sz w:val="24"/>
          <w:szCs w:val="24"/>
        </w:rPr>
        <w:t xml:space="preserve"> </w:t>
      </w:r>
      <w:r w:rsidRPr="00863392">
        <w:rPr>
          <w:rFonts w:ascii="Tahoma" w:hAnsi="Tahoma" w:cs="Tahoma"/>
          <w:sz w:val="24"/>
          <w:szCs w:val="24"/>
        </w:rPr>
        <w:t>los</w:t>
      </w:r>
      <w:r w:rsidRPr="00863392">
        <w:rPr>
          <w:rFonts w:ascii="Tahoma" w:hAnsi="Tahoma" w:cs="Tahoma"/>
          <w:spacing w:val="-15"/>
          <w:sz w:val="24"/>
          <w:szCs w:val="24"/>
        </w:rPr>
        <w:t xml:space="preserve"> </w:t>
      </w:r>
      <w:r w:rsidRPr="00863392">
        <w:rPr>
          <w:rFonts w:ascii="Tahoma" w:hAnsi="Tahoma" w:cs="Tahoma"/>
          <w:sz w:val="24"/>
          <w:szCs w:val="24"/>
        </w:rPr>
        <w:t>requerimientos</w:t>
      </w:r>
      <w:r w:rsidRPr="00863392">
        <w:rPr>
          <w:rFonts w:ascii="Tahoma" w:hAnsi="Tahoma" w:cs="Tahoma"/>
          <w:spacing w:val="-15"/>
          <w:sz w:val="24"/>
          <w:szCs w:val="24"/>
        </w:rPr>
        <w:t xml:space="preserve"> </w:t>
      </w:r>
      <w:r w:rsidRPr="00863392">
        <w:rPr>
          <w:rFonts w:ascii="Tahoma" w:hAnsi="Tahoma" w:cs="Tahoma"/>
          <w:sz w:val="24"/>
          <w:szCs w:val="24"/>
        </w:rPr>
        <w:t>de</w:t>
      </w:r>
      <w:r w:rsidRPr="00863392">
        <w:rPr>
          <w:rFonts w:ascii="Tahoma" w:hAnsi="Tahoma" w:cs="Tahoma"/>
          <w:spacing w:val="-15"/>
          <w:sz w:val="24"/>
          <w:szCs w:val="24"/>
        </w:rPr>
        <w:t xml:space="preserve"> </w:t>
      </w:r>
      <w:r w:rsidRPr="00863392">
        <w:rPr>
          <w:rFonts w:ascii="Tahoma" w:hAnsi="Tahoma" w:cs="Tahoma"/>
          <w:sz w:val="24"/>
          <w:szCs w:val="24"/>
        </w:rPr>
        <w:t>préstamo</w:t>
      </w:r>
      <w:r w:rsidRPr="00863392">
        <w:rPr>
          <w:rFonts w:ascii="Tahoma" w:hAnsi="Tahoma" w:cs="Tahoma"/>
          <w:spacing w:val="-16"/>
          <w:sz w:val="24"/>
          <w:szCs w:val="24"/>
        </w:rPr>
        <w:t xml:space="preserve"> </w:t>
      </w:r>
      <w:r w:rsidRPr="00863392">
        <w:rPr>
          <w:rFonts w:ascii="Tahoma" w:hAnsi="Tahoma" w:cs="Tahoma"/>
          <w:sz w:val="24"/>
          <w:szCs w:val="24"/>
        </w:rPr>
        <w:t>de</w:t>
      </w:r>
      <w:r w:rsidRPr="00863392">
        <w:rPr>
          <w:rFonts w:ascii="Tahoma" w:hAnsi="Tahoma" w:cs="Tahoma"/>
          <w:spacing w:val="-15"/>
          <w:sz w:val="24"/>
          <w:szCs w:val="24"/>
        </w:rPr>
        <w:t xml:space="preserve"> </w:t>
      </w:r>
      <w:r w:rsidRPr="00863392">
        <w:rPr>
          <w:rFonts w:ascii="Tahoma" w:hAnsi="Tahoma" w:cs="Tahoma"/>
          <w:sz w:val="24"/>
          <w:szCs w:val="24"/>
        </w:rPr>
        <w:t>equipos</w:t>
      </w:r>
      <w:r w:rsidRPr="00863392">
        <w:rPr>
          <w:rFonts w:ascii="Tahoma" w:hAnsi="Tahoma" w:cs="Tahoma"/>
          <w:spacing w:val="-15"/>
          <w:sz w:val="24"/>
          <w:szCs w:val="24"/>
        </w:rPr>
        <w:t xml:space="preserve"> </w:t>
      </w:r>
      <w:r w:rsidRPr="00863392">
        <w:rPr>
          <w:rFonts w:ascii="Tahoma" w:hAnsi="Tahoma" w:cs="Tahoma"/>
          <w:sz w:val="24"/>
          <w:szCs w:val="24"/>
        </w:rPr>
        <w:t>de cómputo y periféricos, así como en su instalación, y configurar los equipos y periféricos que soliciten las unidades administrativas de la Cámara de Diputados conforme a lo que se tenga disponible.</w:t>
      </w:r>
    </w:p>
    <w:p w14:paraId="384E969F" w14:textId="77777777" w:rsidR="00BC3696" w:rsidRPr="00863392" w:rsidRDefault="00BC3696" w:rsidP="00863392">
      <w:pPr>
        <w:pStyle w:val="Textoindependiente"/>
        <w:jc w:val="both"/>
        <w:rPr>
          <w:rFonts w:cs="Tahoma"/>
        </w:rPr>
      </w:pPr>
    </w:p>
    <w:p w14:paraId="39F511E7" w14:textId="77777777" w:rsidR="00BC3696" w:rsidRPr="00863392" w:rsidRDefault="00BC3696" w:rsidP="00863392">
      <w:pPr>
        <w:pStyle w:val="Prrafodelista"/>
        <w:widowControl w:val="0"/>
        <w:numPr>
          <w:ilvl w:val="1"/>
          <w:numId w:val="298"/>
        </w:numPr>
        <w:tabs>
          <w:tab w:val="left" w:pos="1699"/>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Tramitar la firma del documento de préstamo de los equipos en cada evento que se realice.</w:t>
      </w:r>
    </w:p>
    <w:p w14:paraId="09BC90FB" w14:textId="1EC22DAC" w:rsidR="00BC3696" w:rsidRPr="00863392" w:rsidRDefault="00BC3696" w:rsidP="00863392">
      <w:pPr>
        <w:pStyle w:val="Textoindependiente"/>
        <w:jc w:val="both"/>
        <w:rPr>
          <w:rFonts w:cs="Tahoma"/>
        </w:rPr>
      </w:pPr>
    </w:p>
    <w:p w14:paraId="1A5ED3B6" w14:textId="77777777" w:rsidR="00910608" w:rsidRPr="00863392" w:rsidRDefault="00910608" w:rsidP="00863392">
      <w:pPr>
        <w:pStyle w:val="Textoindependiente"/>
        <w:jc w:val="both"/>
        <w:rPr>
          <w:rFonts w:cs="Tahoma"/>
        </w:rPr>
      </w:pPr>
    </w:p>
    <w:p w14:paraId="22129A4B" w14:textId="432F271F" w:rsidR="00BC3696" w:rsidRPr="00863392" w:rsidRDefault="00BC3696" w:rsidP="00863392">
      <w:pPr>
        <w:pStyle w:val="Prrafodelista"/>
        <w:widowControl w:val="0"/>
        <w:numPr>
          <w:ilvl w:val="1"/>
          <w:numId w:val="298"/>
        </w:numPr>
        <w:tabs>
          <w:tab w:val="left" w:pos="1697"/>
          <w:tab w:val="left" w:pos="1699"/>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Mantener una base de datos con el inventario de los equipos disponibles para generar los documentos de préstamo de manera rápida y eficiente.</w:t>
      </w:r>
    </w:p>
    <w:p w14:paraId="2FAF54CB" w14:textId="77777777" w:rsidR="00BC3696" w:rsidRPr="00863392" w:rsidRDefault="00BC3696" w:rsidP="00863392">
      <w:pPr>
        <w:pStyle w:val="Prrafodelista"/>
        <w:spacing w:after="0" w:line="240" w:lineRule="auto"/>
        <w:ind w:left="0"/>
        <w:rPr>
          <w:rFonts w:ascii="Tahoma" w:hAnsi="Tahoma" w:cs="Tahoma"/>
          <w:sz w:val="24"/>
          <w:szCs w:val="24"/>
        </w:rPr>
      </w:pPr>
    </w:p>
    <w:p w14:paraId="3EB5F00F" w14:textId="77777777" w:rsidR="00BC3696" w:rsidRPr="00863392" w:rsidRDefault="00BC3696" w:rsidP="00863392">
      <w:pPr>
        <w:pStyle w:val="Prrafodelista"/>
        <w:widowControl w:val="0"/>
        <w:numPr>
          <w:ilvl w:val="1"/>
          <w:numId w:val="298"/>
        </w:numPr>
        <w:tabs>
          <w:tab w:val="left" w:pos="1002"/>
          <w:tab w:val="left" w:pos="1004"/>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Dar mantenimiento preventivo a los equipos de eventos y formatear periódicamente las computadoras portátiles para mantener en condiciones de uso y sin información los mismos.</w:t>
      </w:r>
    </w:p>
    <w:p w14:paraId="64C74DDB" w14:textId="77777777" w:rsidR="00BC3696" w:rsidRPr="00863392" w:rsidRDefault="00BC3696" w:rsidP="00863392">
      <w:pPr>
        <w:pStyle w:val="Textoindependiente"/>
        <w:jc w:val="both"/>
        <w:rPr>
          <w:rFonts w:cs="Tahoma"/>
        </w:rPr>
      </w:pPr>
    </w:p>
    <w:p w14:paraId="4D02C5AA" w14:textId="77777777" w:rsidR="00BC3696" w:rsidRPr="00863392" w:rsidRDefault="00BC3696" w:rsidP="00863392">
      <w:pPr>
        <w:pStyle w:val="Prrafodelista"/>
        <w:widowControl w:val="0"/>
        <w:numPr>
          <w:ilvl w:val="1"/>
          <w:numId w:val="298"/>
        </w:numPr>
        <w:tabs>
          <w:tab w:val="left" w:pos="1003"/>
          <w:tab w:val="left" w:pos="1005"/>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Informar, cuando se detecte alguna falla o daño en los</w:t>
      </w:r>
      <w:r w:rsidRPr="00863392">
        <w:rPr>
          <w:rFonts w:ascii="Tahoma" w:hAnsi="Tahoma" w:cs="Tahoma"/>
          <w:spacing w:val="-16"/>
          <w:sz w:val="24"/>
          <w:szCs w:val="24"/>
        </w:rPr>
        <w:t xml:space="preserve"> </w:t>
      </w:r>
      <w:r w:rsidRPr="00863392">
        <w:rPr>
          <w:rFonts w:ascii="Tahoma" w:hAnsi="Tahoma" w:cs="Tahoma"/>
          <w:sz w:val="24"/>
          <w:szCs w:val="24"/>
        </w:rPr>
        <w:t>equipos,</w:t>
      </w:r>
      <w:r w:rsidRPr="00863392">
        <w:rPr>
          <w:rFonts w:ascii="Tahoma" w:hAnsi="Tahoma" w:cs="Tahoma"/>
          <w:spacing w:val="-15"/>
          <w:sz w:val="24"/>
          <w:szCs w:val="24"/>
        </w:rPr>
        <w:t xml:space="preserve"> </w:t>
      </w:r>
      <w:r w:rsidRPr="00863392">
        <w:rPr>
          <w:rFonts w:ascii="Tahoma" w:hAnsi="Tahoma" w:cs="Tahoma"/>
          <w:sz w:val="24"/>
          <w:szCs w:val="24"/>
        </w:rPr>
        <w:t>a</w:t>
      </w:r>
      <w:r w:rsidRPr="00863392">
        <w:rPr>
          <w:rFonts w:ascii="Tahoma" w:hAnsi="Tahoma" w:cs="Tahoma"/>
          <w:spacing w:val="-15"/>
          <w:sz w:val="24"/>
          <w:szCs w:val="24"/>
        </w:rPr>
        <w:t xml:space="preserve"> </w:t>
      </w:r>
      <w:r w:rsidRPr="00863392">
        <w:rPr>
          <w:rFonts w:ascii="Tahoma" w:hAnsi="Tahoma" w:cs="Tahoma"/>
          <w:sz w:val="24"/>
          <w:szCs w:val="24"/>
        </w:rPr>
        <w:t>la</w:t>
      </w:r>
      <w:r w:rsidRPr="00863392">
        <w:rPr>
          <w:rFonts w:ascii="Tahoma" w:hAnsi="Tahoma" w:cs="Tahoma"/>
          <w:spacing w:val="-15"/>
          <w:sz w:val="24"/>
          <w:szCs w:val="24"/>
        </w:rPr>
        <w:t xml:space="preserve"> </w:t>
      </w:r>
      <w:r w:rsidRPr="00863392">
        <w:rPr>
          <w:rFonts w:ascii="Tahoma" w:hAnsi="Tahoma" w:cs="Tahoma"/>
          <w:sz w:val="24"/>
          <w:szCs w:val="24"/>
        </w:rPr>
        <w:t>Subdirección</w:t>
      </w:r>
      <w:r w:rsidRPr="00863392">
        <w:rPr>
          <w:rFonts w:ascii="Tahoma" w:hAnsi="Tahoma" w:cs="Tahoma"/>
          <w:spacing w:val="-16"/>
          <w:sz w:val="24"/>
          <w:szCs w:val="24"/>
        </w:rPr>
        <w:t xml:space="preserve"> </w:t>
      </w:r>
      <w:r w:rsidRPr="00863392">
        <w:rPr>
          <w:rFonts w:ascii="Tahoma" w:hAnsi="Tahoma" w:cs="Tahoma"/>
          <w:sz w:val="24"/>
          <w:szCs w:val="24"/>
        </w:rPr>
        <w:t>de</w:t>
      </w:r>
      <w:r w:rsidRPr="00863392">
        <w:rPr>
          <w:rFonts w:ascii="Tahoma" w:hAnsi="Tahoma" w:cs="Tahoma"/>
          <w:spacing w:val="-15"/>
          <w:sz w:val="24"/>
          <w:szCs w:val="24"/>
        </w:rPr>
        <w:t xml:space="preserve"> </w:t>
      </w:r>
      <w:r w:rsidRPr="00863392">
        <w:rPr>
          <w:rFonts w:ascii="Tahoma" w:hAnsi="Tahoma" w:cs="Tahoma"/>
          <w:sz w:val="24"/>
          <w:szCs w:val="24"/>
        </w:rPr>
        <w:t>Soporte</w:t>
      </w:r>
      <w:r w:rsidRPr="00863392">
        <w:rPr>
          <w:rFonts w:ascii="Tahoma" w:hAnsi="Tahoma" w:cs="Tahoma"/>
          <w:spacing w:val="-15"/>
          <w:sz w:val="24"/>
          <w:szCs w:val="24"/>
        </w:rPr>
        <w:t xml:space="preserve"> </w:t>
      </w:r>
      <w:r w:rsidRPr="00863392">
        <w:rPr>
          <w:rFonts w:ascii="Tahoma" w:hAnsi="Tahoma" w:cs="Tahoma"/>
          <w:sz w:val="24"/>
          <w:szCs w:val="24"/>
        </w:rPr>
        <w:t>Técnico</w:t>
      </w:r>
      <w:r w:rsidRPr="00863392">
        <w:rPr>
          <w:rFonts w:ascii="Tahoma" w:hAnsi="Tahoma" w:cs="Tahoma"/>
          <w:spacing w:val="-15"/>
          <w:sz w:val="24"/>
          <w:szCs w:val="24"/>
        </w:rPr>
        <w:t xml:space="preserve"> </w:t>
      </w:r>
      <w:r w:rsidRPr="00863392">
        <w:rPr>
          <w:rFonts w:ascii="Tahoma" w:hAnsi="Tahoma" w:cs="Tahoma"/>
          <w:sz w:val="24"/>
          <w:szCs w:val="24"/>
        </w:rPr>
        <w:t>para que</w:t>
      </w:r>
      <w:r w:rsidRPr="00863392">
        <w:rPr>
          <w:rFonts w:ascii="Tahoma" w:hAnsi="Tahoma" w:cs="Tahoma"/>
          <w:spacing w:val="-15"/>
          <w:sz w:val="24"/>
          <w:szCs w:val="24"/>
        </w:rPr>
        <w:t xml:space="preserve"> </w:t>
      </w:r>
      <w:r w:rsidRPr="00863392">
        <w:rPr>
          <w:rFonts w:ascii="Tahoma" w:hAnsi="Tahoma" w:cs="Tahoma"/>
          <w:sz w:val="24"/>
          <w:szCs w:val="24"/>
        </w:rPr>
        <w:t>ésta</w:t>
      </w:r>
      <w:r w:rsidRPr="00863392">
        <w:rPr>
          <w:rFonts w:ascii="Tahoma" w:hAnsi="Tahoma" w:cs="Tahoma"/>
          <w:spacing w:val="-15"/>
          <w:sz w:val="24"/>
          <w:szCs w:val="24"/>
        </w:rPr>
        <w:t xml:space="preserve"> </w:t>
      </w:r>
      <w:r w:rsidRPr="00863392">
        <w:rPr>
          <w:rFonts w:ascii="Tahoma" w:hAnsi="Tahoma" w:cs="Tahoma"/>
          <w:sz w:val="24"/>
          <w:szCs w:val="24"/>
        </w:rPr>
        <w:t>solicite</w:t>
      </w:r>
      <w:r w:rsidRPr="00863392">
        <w:rPr>
          <w:rFonts w:ascii="Tahoma" w:hAnsi="Tahoma" w:cs="Tahoma"/>
          <w:spacing w:val="-15"/>
          <w:sz w:val="24"/>
          <w:szCs w:val="24"/>
        </w:rPr>
        <w:t xml:space="preserve"> </w:t>
      </w:r>
      <w:r w:rsidRPr="00863392">
        <w:rPr>
          <w:rFonts w:ascii="Tahoma" w:hAnsi="Tahoma" w:cs="Tahoma"/>
          <w:sz w:val="24"/>
          <w:szCs w:val="24"/>
        </w:rPr>
        <w:t>a</w:t>
      </w:r>
      <w:r w:rsidRPr="00863392">
        <w:rPr>
          <w:rFonts w:ascii="Tahoma" w:hAnsi="Tahoma" w:cs="Tahoma"/>
          <w:spacing w:val="-15"/>
          <w:sz w:val="24"/>
          <w:szCs w:val="24"/>
        </w:rPr>
        <w:t xml:space="preserve"> </w:t>
      </w:r>
      <w:r w:rsidRPr="00863392">
        <w:rPr>
          <w:rFonts w:ascii="Tahoma" w:hAnsi="Tahoma" w:cs="Tahoma"/>
          <w:sz w:val="24"/>
          <w:szCs w:val="24"/>
        </w:rPr>
        <w:t>la</w:t>
      </w:r>
      <w:r w:rsidRPr="00863392">
        <w:rPr>
          <w:rFonts w:ascii="Tahoma" w:hAnsi="Tahoma" w:cs="Tahoma"/>
          <w:spacing w:val="-15"/>
          <w:sz w:val="24"/>
          <w:szCs w:val="24"/>
        </w:rPr>
        <w:t xml:space="preserve"> </w:t>
      </w:r>
      <w:r w:rsidRPr="00863392">
        <w:rPr>
          <w:rFonts w:ascii="Tahoma" w:hAnsi="Tahoma" w:cs="Tahoma"/>
          <w:sz w:val="24"/>
          <w:szCs w:val="24"/>
        </w:rPr>
        <w:t>unidad</w:t>
      </w:r>
      <w:r w:rsidRPr="00863392">
        <w:rPr>
          <w:rFonts w:ascii="Tahoma" w:hAnsi="Tahoma" w:cs="Tahoma"/>
          <w:spacing w:val="-15"/>
          <w:sz w:val="24"/>
          <w:szCs w:val="24"/>
        </w:rPr>
        <w:t xml:space="preserve"> </w:t>
      </w:r>
      <w:r w:rsidRPr="00863392">
        <w:rPr>
          <w:rFonts w:ascii="Tahoma" w:hAnsi="Tahoma" w:cs="Tahoma"/>
          <w:sz w:val="24"/>
          <w:szCs w:val="24"/>
        </w:rPr>
        <w:t>administrativa</w:t>
      </w:r>
      <w:r w:rsidRPr="00863392">
        <w:rPr>
          <w:rFonts w:ascii="Tahoma" w:hAnsi="Tahoma" w:cs="Tahoma"/>
          <w:spacing w:val="-15"/>
          <w:sz w:val="24"/>
          <w:szCs w:val="24"/>
        </w:rPr>
        <w:t xml:space="preserve"> </w:t>
      </w:r>
      <w:r w:rsidRPr="00863392">
        <w:rPr>
          <w:rFonts w:ascii="Tahoma" w:hAnsi="Tahoma" w:cs="Tahoma"/>
          <w:sz w:val="24"/>
          <w:szCs w:val="24"/>
        </w:rPr>
        <w:t>usuaria</w:t>
      </w:r>
      <w:r w:rsidRPr="00863392">
        <w:rPr>
          <w:rFonts w:ascii="Tahoma" w:hAnsi="Tahoma" w:cs="Tahoma"/>
          <w:spacing w:val="-15"/>
          <w:sz w:val="24"/>
          <w:szCs w:val="24"/>
        </w:rPr>
        <w:t xml:space="preserve"> </w:t>
      </w:r>
      <w:r w:rsidRPr="00863392">
        <w:rPr>
          <w:rFonts w:ascii="Tahoma" w:hAnsi="Tahoma" w:cs="Tahoma"/>
          <w:sz w:val="24"/>
          <w:szCs w:val="24"/>
        </w:rPr>
        <w:t>más reciente la reposición o reparación o, en su caso, la sustitución de los mismos.</w:t>
      </w:r>
    </w:p>
    <w:p w14:paraId="7E65F54D" w14:textId="77777777" w:rsidR="00BC3696" w:rsidRPr="00863392" w:rsidRDefault="00BC3696" w:rsidP="00863392">
      <w:pPr>
        <w:pStyle w:val="Textoindependiente"/>
        <w:jc w:val="both"/>
        <w:rPr>
          <w:rFonts w:cs="Tahoma"/>
        </w:rPr>
      </w:pPr>
    </w:p>
    <w:p w14:paraId="2880966A" w14:textId="77777777" w:rsidR="00BC3696" w:rsidRPr="00863392" w:rsidRDefault="00BC3696" w:rsidP="00863392">
      <w:pPr>
        <w:pStyle w:val="Prrafodelista"/>
        <w:widowControl w:val="0"/>
        <w:numPr>
          <w:ilvl w:val="1"/>
          <w:numId w:val="298"/>
        </w:numPr>
        <w:tabs>
          <w:tab w:val="left" w:pos="1003"/>
          <w:tab w:val="left" w:pos="1005"/>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Generar los informes mensuales y trimestrales correspondientes a lo atendido por el Departamento.</w:t>
      </w:r>
    </w:p>
    <w:p w14:paraId="68173BB2" w14:textId="77777777" w:rsidR="00BC3696" w:rsidRPr="00863392" w:rsidRDefault="00BC3696" w:rsidP="00863392">
      <w:pPr>
        <w:pStyle w:val="Textoindependiente"/>
        <w:jc w:val="both"/>
        <w:rPr>
          <w:rFonts w:cs="Tahoma"/>
        </w:rPr>
      </w:pPr>
    </w:p>
    <w:p w14:paraId="5E59F7AD" w14:textId="77777777" w:rsidR="00BC3696" w:rsidRPr="00863392" w:rsidRDefault="00BC3696" w:rsidP="00863392">
      <w:pPr>
        <w:pStyle w:val="Prrafodelista"/>
        <w:widowControl w:val="0"/>
        <w:numPr>
          <w:ilvl w:val="1"/>
          <w:numId w:val="298"/>
        </w:numPr>
        <w:tabs>
          <w:tab w:val="left" w:pos="1005"/>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Informar el estado que guardan los equipos y periféricos asignados a su área de manera periódica, de acuerdo a las necesidades.</w:t>
      </w:r>
    </w:p>
    <w:p w14:paraId="3C7F83C9" w14:textId="77777777" w:rsidR="00BC3696" w:rsidRPr="00863392" w:rsidRDefault="00BC3696" w:rsidP="00863392">
      <w:pPr>
        <w:pStyle w:val="Textoindependiente"/>
        <w:jc w:val="both"/>
        <w:rPr>
          <w:rFonts w:cs="Tahoma"/>
        </w:rPr>
      </w:pPr>
    </w:p>
    <w:p w14:paraId="02EF8AFE" w14:textId="77777777" w:rsidR="00BC3696" w:rsidRPr="00863392" w:rsidRDefault="00BC3696" w:rsidP="00863392">
      <w:pPr>
        <w:pStyle w:val="Prrafodelista"/>
        <w:widowControl w:val="0"/>
        <w:numPr>
          <w:ilvl w:val="1"/>
          <w:numId w:val="298"/>
        </w:numPr>
        <w:tabs>
          <w:tab w:val="left" w:pos="1003"/>
          <w:tab w:val="left" w:pos="1005"/>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Establecer los indicadores necesarios que permitan identificar oportunidades de mejora de los servicios y procesos establecidos.</w:t>
      </w:r>
    </w:p>
    <w:p w14:paraId="3AB3E500" w14:textId="77777777" w:rsidR="00BC3696" w:rsidRPr="00863392" w:rsidRDefault="00BC3696" w:rsidP="00863392">
      <w:pPr>
        <w:pStyle w:val="Textoindependiente"/>
        <w:jc w:val="both"/>
        <w:rPr>
          <w:rFonts w:cs="Tahoma"/>
        </w:rPr>
      </w:pPr>
    </w:p>
    <w:p w14:paraId="226509B8" w14:textId="77777777" w:rsidR="00BC3696" w:rsidRPr="00863392" w:rsidRDefault="00BC3696" w:rsidP="00863392">
      <w:pPr>
        <w:pStyle w:val="Prrafodelista"/>
        <w:widowControl w:val="0"/>
        <w:numPr>
          <w:ilvl w:val="1"/>
          <w:numId w:val="298"/>
        </w:numPr>
        <w:tabs>
          <w:tab w:val="left" w:pos="1005"/>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t>Realizar las actividades que se requieran en las materias</w:t>
      </w:r>
      <w:r w:rsidRPr="00863392">
        <w:rPr>
          <w:rFonts w:ascii="Tahoma" w:hAnsi="Tahoma" w:cs="Tahoma"/>
          <w:spacing w:val="-10"/>
          <w:sz w:val="24"/>
          <w:szCs w:val="24"/>
        </w:rPr>
        <w:t xml:space="preserve"> </w:t>
      </w:r>
      <w:r w:rsidRPr="00863392">
        <w:rPr>
          <w:rFonts w:ascii="Tahoma" w:hAnsi="Tahoma" w:cs="Tahoma"/>
          <w:sz w:val="24"/>
          <w:szCs w:val="24"/>
        </w:rPr>
        <w:t>de</w:t>
      </w:r>
      <w:r w:rsidRPr="00863392">
        <w:rPr>
          <w:rFonts w:ascii="Tahoma" w:hAnsi="Tahoma" w:cs="Tahoma"/>
          <w:spacing w:val="-10"/>
          <w:sz w:val="24"/>
          <w:szCs w:val="24"/>
        </w:rPr>
        <w:t xml:space="preserve"> </w:t>
      </w:r>
      <w:r w:rsidRPr="00863392">
        <w:rPr>
          <w:rFonts w:ascii="Tahoma" w:hAnsi="Tahoma" w:cs="Tahoma"/>
          <w:sz w:val="24"/>
          <w:szCs w:val="24"/>
        </w:rPr>
        <w:t>transparencia,</w:t>
      </w:r>
      <w:r w:rsidRPr="00863392">
        <w:rPr>
          <w:rFonts w:ascii="Tahoma" w:hAnsi="Tahoma" w:cs="Tahoma"/>
          <w:spacing w:val="-11"/>
          <w:sz w:val="24"/>
          <w:szCs w:val="24"/>
        </w:rPr>
        <w:t xml:space="preserve"> </w:t>
      </w:r>
      <w:r w:rsidRPr="00863392">
        <w:rPr>
          <w:rFonts w:ascii="Tahoma" w:hAnsi="Tahoma" w:cs="Tahoma"/>
          <w:sz w:val="24"/>
          <w:szCs w:val="24"/>
        </w:rPr>
        <w:t>datos</w:t>
      </w:r>
      <w:r w:rsidRPr="00863392">
        <w:rPr>
          <w:rFonts w:ascii="Tahoma" w:hAnsi="Tahoma" w:cs="Tahoma"/>
          <w:spacing w:val="-10"/>
          <w:sz w:val="24"/>
          <w:szCs w:val="24"/>
        </w:rPr>
        <w:t xml:space="preserve"> </w:t>
      </w:r>
      <w:r w:rsidRPr="00863392">
        <w:rPr>
          <w:rFonts w:ascii="Tahoma" w:hAnsi="Tahoma" w:cs="Tahoma"/>
          <w:sz w:val="24"/>
          <w:szCs w:val="24"/>
        </w:rPr>
        <w:t>personales,</w:t>
      </w:r>
      <w:r w:rsidRPr="00863392">
        <w:rPr>
          <w:rFonts w:ascii="Tahoma" w:hAnsi="Tahoma" w:cs="Tahoma"/>
          <w:spacing w:val="-11"/>
          <w:sz w:val="24"/>
          <w:szCs w:val="24"/>
        </w:rPr>
        <w:t xml:space="preserve"> </w:t>
      </w:r>
      <w:r w:rsidRPr="00863392">
        <w:rPr>
          <w:rFonts w:ascii="Tahoma" w:hAnsi="Tahoma" w:cs="Tahoma"/>
          <w:sz w:val="24"/>
          <w:szCs w:val="24"/>
        </w:rPr>
        <w:t>archivos, Sistema de Evaluación del Desempeño y Marco Integrado de Control Interno, de conformidad con las disposiciones aplicables.</w:t>
      </w:r>
    </w:p>
    <w:p w14:paraId="1932A4B9" w14:textId="77777777" w:rsidR="00BC3696" w:rsidRPr="00863392" w:rsidRDefault="00BC3696" w:rsidP="00863392">
      <w:pPr>
        <w:pStyle w:val="Textoindependiente"/>
        <w:jc w:val="both"/>
        <w:rPr>
          <w:rFonts w:cs="Tahoma"/>
        </w:rPr>
      </w:pPr>
    </w:p>
    <w:p w14:paraId="46E60E9F" w14:textId="363AB5CB" w:rsidR="00BC3696" w:rsidRPr="00863392" w:rsidRDefault="00BC3696" w:rsidP="00863392">
      <w:pPr>
        <w:pStyle w:val="Prrafodelista"/>
        <w:widowControl w:val="0"/>
        <w:numPr>
          <w:ilvl w:val="1"/>
          <w:numId w:val="298"/>
        </w:numPr>
        <w:tabs>
          <w:tab w:val="left" w:pos="1004"/>
        </w:tabs>
        <w:autoSpaceDE w:val="0"/>
        <w:autoSpaceDN w:val="0"/>
        <w:spacing w:after="0" w:line="240" w:lineRule="auto"/>
        <w:ind w:left="0"/>
        <w:jc w:val="both"/>
        <w:rPr>
          <w:rFonts w:ascii="Tahoma" w:hAnsi="Tahoma" w:cs="Tahoma"/>
          <w:sz w:val="24"/>
          <w:szCs w:val="24"/>
        </w:rPr>
      </w:pPr>
      <w:r w:rsidRPr="00863392">
        <w:rPr>
          <w:rFonts w:ascii="Tahoma" w:hAnsi="Tahoma" w:cs="Tahoma"/>
          <w:sz w:val="24"/>
          <w:szCs w:val="24"/>
        </w:rPr>
        <w:lastRenderedPageBreak/>
        <w:t>Realizar, además, todas aquellas funciones que coadyuven</w:t>
      </w:r>
      <w:r w:rsidRPr="00863392">
        <w:rPr>
          <w:rFonts w:ascii="Tahoma" w:hAnsi="Tahoma" w:cs="Tahoma"/>
          <w:spacing w:val="-5"/>
          <w:sz w:val="24"/>
          <w:szCs w:val="24"/>
        </w:rPr>
        <w:t xml:space="preserve"> </w:t>
      </w:r>
      <w:r w:rsidRPr="00863392">
        <w:rPr>
          <w:rFonts w:ascii="Tahoma" w:hAnsi="Tahoma" w:cs="Tahoma"/>
          <w:sz w:val="24"/>
          <w:szCs w:val="24"/>
        </w:rPr>
        <w:t>al</w:t>
      </w:r>
      <w:r w:rsidRPr="00863392">
        <w:rPr>
          <w:rFonts w:ascii="Tahoma" w:hAnsi="Tahoma" w:cs="Tahoma"/>
          <w:spacing w:val="-3"/>
          <w:sz w:val="24"/>
          <w:szCs w:val="24"/>
        </w:rPr>
        <w:t xml:space="preserve"> </w:t>
      </w:r>
      <w:r w:rsidRPr="00863392">
        <w:rPr>
          <w:rFonts w:ascii="Tahoma" w:hAnsi="Tahoma" w:cs="Tahoma"/>
          <w:sz w:val="24"/>
          <w:szCs w:val="24"/>
        </w:rPr>
        <w:t>logro</w:t>
      </w:r>
      <w:r w:rsidRPr="00863392">
        <w:rPr>
          <w:rFonts w:ascii="Tahoma" w:hAnsi="Tahoma" w:cs="Tahoma"/>
          <w:spacing w:val="-5"/>
          <w:sz w:val="24"/>
          <w:szCs w:val="24"/>
        </w:rPr>
        <w:t xml:space="preserve"> </w:t>
      </w:r>
      <w:r w:rsidRPr="00863392">
        <w:rPr>
          <w:rFonts w:ascii="Tahoma" w:hAnsi="Tahoma" w:cs="Tahoma"/>
          <w:sz w:val="24"/>
          <w:szCs w:val="24"/>
        </w:rPr>
        <w:t>de</w:t>
      </w:r>
      <w:r w:rsidRPr="00863392">
        <w:rPr>
          <w:rFonts w:ascii="Tahoma" w:hAnsi="Tahoma" w:cs="Tahoma"/>
          <w:spacing w:val="-7"/>
          <w:sz w:val="24"/>
          <w:szCs w:val="24"/>
        </w:rPr>
        <w:t xml:space="preserve"> </w:t>
      </w:r>
      <w:r w:rsidRPr="00863392">
        <w:rPr>
          <w:rFonts w:ascii="Tahoma" w:hAnsi="Tahoma" w:cs="Tahoma"/>
          <w:sz w:val="24"/>
          <w:szCs w:val="24"/>
        </w:rPr>
        <w:t>su</w:t>
      </w:r>
      <w:r w:rsidRPr="00863392">
        <w:rPr>
          <w:rFonts w:ascii="Tahoma" w:hAnsi="Tahoma" w:cs="Tahoma"/>
          <w:spacing w:val="-5"/>
          <w:sz w:val="24"/>
          <w:szCs w:val="24"/>
        </w:rPr>
        <w:t xml:space="preserve"> </w:t>
      </w:r>
      <w:r w:rsidRPr="00863392">
        <w:rPr>
          <w:rFonts w:ascii="Tahoma" w:hAnsi="Tahoma" w:cs="Tahoma"/>
          <w:sz w:val="24"/>
          <w:szCs w:val="24"/>
        </w:rPr>
        <w:t>objetivo</w:t>
      </w:r>
      <w:r w:rsidRPr="00863392">
        <w:rPr>
          <w:rFonts w:ascii="Tahoma" w:hAnsi="Tahoma" w:cs="Tahoma"/>
          <w:spacing w:val="-5"/>
          <w:sz w:val="24"/>
          <w:szCs w:val="24"/>
        </w:rPr>
        <w:t xml:space="preserve"> </w:t>
      </w:r>
      <w:r w:rsidRPr="00863392">
        <w:rPr>
          <w:rFonts w:ascii="Tahoma" w:hAnsi="Tahoma" w:cs="Tahoma"/>
          <w:sz w:val="24"/>
          <w:szCs w:val="24"/>
        </w:rPr>
        <w:t>y</w:t>
      </w:r>
      <w:r w:rsidRPr="00863392">
        <w:rPr>
          <w:rFonts w:ascii="Tahoma" w:hAnsi="Tahoma" w:cs="Tahoma"/>
          <w:spacing w:val="-6"/>
          <w:sz w:val="24"/>
          <w:szCs w:val="24"/>
        </w:rPr>
        <w:t xml:space="preserve"> </w:t>
      </w:r>
      <w:r w:rsidRPr="00863392">
        <w:rPr>
          <w:rFonts w:ascii="Tahoma" w:hAnsi="Tahoma" w:cs="Tahoma"/>
          <w:sz w:val="24"/>
          <w:szCs w:val="24"/>
        </w:rPr>
        <w:t>las</w:t>
      </w:r>
      <w:r w:rsidRPr="00863392">
        <w:rPr>
          <w:rFonts w:ascii="Tahoma" w:hAnsi="Tahoma" w:cs="Tahoma"/>
          <w:spacing w:val="-4"/>
          <w:sz w:val="24"/>
          <w:szCs w:val="24"/>
        </w:rPr>
        <w:t xml:space="preserve"> </w:t>
      </w:r>
      <w:r w:rsidRPr="00863392">
        <w:rPr>
          <w:rFonts w:ascii="Tahoma" w:hAnsi="Tahoma" w:cs="Tahoma"/>
          <w:sz w:val="24"/>
          <w:szCs w:val="24"/>
        </w:rPr>
        <w:t>que</w:t>
      </w:r>
      <w:r w:rsidRPr="00863392">
        <w:rPr>
          <w:rFonts w:ascii="Tahoma" w:hAnsi="Tahoma" w:cs="Tahoma"/>
          <w:spacing w:val="-4"/>
          <w:sz w:val="24"/>
          <w:szCs w:val="24"/>
        </w:rPr>
        <w:t xml:space="preserve"> </w:t>
      </w:r>
      <w:r w:rsidRPr="00863392">
        <w:rPr>
          <w:rFonts w:ascii="Tahoma" w:hAnsi="Tahoma" w:cs="Tahoma"/>
          <w:sz w:val="24"/>
          <w:szCs w:val="24"/>
        </w:rPr>
        <w:t>se</w:t>
      </w:r>
      <w:r w:rsidRPr="00863392">
        <w:rPr>
          <w:rFonts w:ascii="Tahoma" w:hAnsi="Tahoma" w:cs="Tahoma"/>
          <w:spacing w:val="-4"/>
          <w:sz w:val="24"/>
          <w:szCs w:val="24"/>
        </w:rPr>
        <w:t xml:space="preserve"> </w:t>
      </w:r>
      <w:r w:rsidRPr="00863392">
        <w:rPr>
          <w:rFonts w:ascii="Tahoma" w:hAnsi="Tahoma" w:cs="Tahoma"/>
          <w:sz w:val="24"/>
          <w:szCs w:val="24"/>
        </w:rPr>
        <w:t>deriven del presente manual, así como de las normas, disposiciones y acuerdos aplicables.</w:t>
      </w:r>
    </w:p>
    <w:p w14:paraId="6690CBB9" w14:textId="77777777" w:rsidR="00BC3696" w:rsidRDefault="00BC3696" w:rsidP="00BC3696">
      <w:pPr>
        <w:pStyle w:val="Prrafodelista"/>
        <w:rPr>
          <w:rFonts w:ascii="Tahoma" w:hAnsi="Tahoma" w:cs="Tahoma"/>
        </w:rPr>
        <w:sectPr w:rsidR="00BC3696" w:rsidSect="00BC3696">
          <w:type w:val="continuous"/>
          <w:pgSz w:w="15840" w:h="12240" w:orient="landscape"/>
          <w:pgMar w:top="1440" w:right="1440" w:bottom="1440" w:left="1440" w:header="720" w:footer="720" w:gutter="0"/>
          <w:cols w:num="2" w:space="720"/>
          <w:docGrid w:linePitch="360"/>
        </w:sectPr>
      </w:pPr>
    </w:p>
    <w:p w14:paraId="5CBE5B11" w14:textId="6372B576" w:rsidR="00BC3696" w:rsidRDefault="00BC3696" w:rsidP="00BC3696">
      <w:pPr>
        <w:pStyle w:val="Prrafodelista"/>
        <w:rPr>
          <w:rFonts w:ascii="Tahoma" w:hAnsi="Tahoma" w:cs="Tahoma"/>
        </w:rPr>
      </w:pPr>
    </w:p>
    <w:p w14:paraId="42A84DD4" w14:textId="44FC45B1" w:rsidR="00910608" w:rsidRDefault="00910608" w:rsidP="00BC3696">
      <w:pPr>
        <w:pStyle w:val="Prrafodelista"/>
        <w:rPr>
          <w:rFonts w:ascii="Tahoma" w:hAnsi="Tahoma" w:cs="Tahoma"/>
        </w:rPr>
      </w:pPr>
    </w:p>
    <w:p w14:paraId="1D0A6A79" w14:textId="77777777" w:rsidR="00910608" w:rsidRPr="00BC3696" w:rsidRDefault="00910608" w:rsidP="00BC3696">
      <w:pPr>
        <w:pStyle w:val="Prrafodelista"/>
        <w:rPr>
          <w:rFonts w:ascii="Tahoma" w:hAnsi="Tahoma" w:cs="Tahoma"/>
        </w:rPr>
      </w:pPr>
    </w:p>
    <w:p w14:paraId="02CBB332" w14:textId="42A7EA0E" w:rsidR="00BC3696" w:rsidRPr="00A531E1" w:rsidRDefault="00BC3696" w:rsidP="00A531E1">
      <w:pPr>
        <w:pStyle w:val="Ttulo3"/>
        <w:spacing w:before="0"/>
        <w:rPr>
          <w:rFonts w:ascii="Tahoma" w:hAnsi="Tahoma" w:cs="Tahoma"/>
          <w:b/>
          <w:color w:val="auto"/>
        </w:rPr>
      </w:pPr>
      <w:r w:rsidRPr="00A531E1">
        <w:rPr>
          <w:rFonts w:ascii="Tahoma" w:hAnsi="Tahoma" w:cs="Tahoma"/>
          <w:b/>
          <w:color w:val="auto"/>
        </w:rPr>
        <w:t>SUBDIRECCIÓN DE TELECOMUNICACIONES</w:t>
      </w:r>
    </w:p>
    <w:p w14:paraId="5BA638F0" w14:textId="77777777" w:rsidR="00BC3696" w:rsidRPr="00A531E1" w:rsidRDefault="00BC3696" w:rsidP="00A531E1">
      <w:pPr>
        <w:pStyle w:val="Textoindependiente"/>
        <w:rPr>
          <w:rFonts w:cs="Tahoma"/>
        </w:rPr>
      </w:pPr>
    </w:p>
    <w:p w14:paraId="12E33CBD" w14:textId="77777777" w:rsidR="00BC3696" w:rsidRPr="00A531E1" w:rsidRDefault="00BC3696" w:rsidP="00A531E1">
      <w:pPr>
        <w:pStyle w:val="Ttulo5"/>
        <w:spacing w:before="0" w:line="240" w:lineRule="auto"/>
        <w:rPr>
          <w:rFonts w:ascii="Tahoma" w:hAnsi="Tahoma" w:cs="Tahoma"/>
          <w:b/>
          <w:i w:val="0"/>
          <w:color w:val="auto"/>
          <w:sz w:val="24"/>
          <w:szCs w:val="24"/>
        </w:rPr>
      </w:pPr>
      <w:r w:rsidRPr="00A531E1">
        <w:rPr>
          <w:rFonts w:ascii="Tahoma" w:hAnsi="Tahoma" w:cs="Tahoma"/>
          <w:b/>
          <w:i w:val="0"/>
          <w:color w:val="auto"/>
          <w:spacing w:val="-2"/>
          <w:sz w:val="24"/>
          <w:szCs w:val="24"/>
        </w:rPr>
        <w:t>Objetivo</w:t>
      </w:r>
    </w:p>
    <w:p w14:paraId="329DD835" w14:textId="77777777" w:rsidR="00BC3696" w:rsidRPr="00A531E1" w:rsidRDefault="00BC3696" w:rsidP="00A531E1">
      <w:pPr>
        <w:pStyle w:val="Textoindependiente"/>
        <w:rPr>
          <w:rFonts w:cs="Tahoma"/>
          <w:b w:val="0"/>
        </w:rPr>
      </w:pPr>
    </w:p>
    <w:p w14:paraId="6C7C2FE9" w14:textId="552756FF" w:rsidR="00BC3696" w:rsidRPr="00A531E1" w:rsidRDefault="00BC3696" w:rsidP="00A531E1">
      <w:pPr>
        <w:spacing w:after="0" w:line="240" w:lineRule="auto"/>
        <w:jc w:val="both"/>
        <w:rPr>
          <w:rFonts w:ascii="Tahoma" w:hAnsi="Tahoma" w:cs="Tahoma"/>
          <w:sz w:val="24"/>
          <w:szCs w:val="24"/>
        </w:rPr>
      </w:pPr>
      <w:r w:rsidRPr="00A531E1">
        <w:rPr>
          <w:rFonts w:ascii="Tahoma" w:hAnsi="Tahoma" w:cs="Tahoma"/>
          <w:sz w:val="24"/>
          <w:szCs w:val="24"/>
        </w:rPr>
        <w:t>Supervisar</w:t>
      </w:r>
      <w:r w:rsidRPr="00A531E1">
        <w:rPr>
          <w:rFonts w:ascii="Tahoma" w:hAnsi="Tahoma" w:cs="Tahoma"/>
          <w:spacing w:val="-6"/>
          <w:sz w:val="24"/>
          <w:szCs w:val="24"/>
        </w:rPr>
        <w:t xml:space="preserve"> </w:t>
      </w:r>
      <w:r w:rsidRPr="00A531E1">
        <w:rPr>
          <w:rFonts w:ascii="Tahoma" w:hAnsi="Tahoma" w:cs="Tahoma"/>
          <w:sz w:val="24"/>
          <w:szCs w:val="24"/>
        </w:rPr>
        <w:t>los</w:t>
      </w:r>
      <w:r w:rsidRPr="00A531E1">
        <w:rPr>
          <w:rFonts w:ascii="Tahoma" w:hAnsi="Tahoma" w:cs="Tahoma"/>
          <w:spacing w:val="-4"/>
          <w:sz w:val="24"/>
          <w:szCs w:val="24"/>
        </w:rPr>
        <w:t xml:space="preserve"> </w:t>
      </w:r>
      <w:r w:rsidRPr="00A531E1">
        <w:rPr>
          <w:rFonts w:ascii="Tahoma" w:hAnsi="Tahoma" w:cs="Tahoma"/>
          <w:sz w:val="24"/>
          <w:szCs w:val="24"/>
        </w:rPr>
        <w:t>servicios</w:t>
      </w:r>
      <w:r w:rsidRPr="00A531E1">
        <w:rPr>
          <w:rFonts w:ascii="Tahoma" w:hAnsi="Tahoma" w:cs="Tahoma"/>
          <w:spacing w:val="-7"/>
          <w:sz w:val="24"/>
          <w:szCs w:val="24"/>
        </w:rPr>
        <w:t xml:space="preserve"> </w:t>
      </w:r>
      <w:r w:rsidRPr="00A531E1">
        <w:rPr>
          <w:rFonts w:ascii="Tahoma" w:hAnsi="Tahoma" w:cs="Tahoma"/>
          <w:sz w:val="24"/>
          <w:szCs w:val="24"/>
        </w:rPr>
        <w:t>de</w:t>
      </w:r>
      <w:r w:rsidRPr="00A531E1">
        <w:rPr>
          <w:rFonts w:ascii="Tahoma" w:hAnsi="Tahoma" w:cs="Tahoma"/>
          <w:spacing w:val="-4"/>
          <w:sz w:val="24"/>
          <w:szCs w:val="24"/>
        </w:rPr>
        <w:t xml:space="preserve"> </w:t>
      </w:r>
      <w:r w:rsidRPr="00A531E1">
        <w:rPr>
          <w:rFonts w:ascii="Tahoma" w:hAnsi="Tahoma" w:cs="Tahoma"/>
          <w:sz w:val="24"/>
          <w:szCs w:val="24"/>
        </w:rPr>
        <w:t>voz</w:t>
      </w:r>
      <w:r w:rsidRPr="00A531E1">
        <w:rPr>
          <w:rFonts w:ascii="Tahoma" w:hAnsi="Tahoma" w:cs="Tahoma"/>
          <w:spacing w:val="-5"/>
          <w:sz w:val="24"/>
          <w:szCs w:val="24"/>
        </w:rPr>
        <w:t xml:space="preserve"> </w:t>
      </w:r>
      <w:r w:rsidRPr="00A531E1">
        <w:rPr>
          <w:rFonts w:ascii="Tahoma" w:hAnsi="Tahoma" w:cs="Tahoma"/>
          <w:sz w:val="24"/>
          <w:szCs w:val="24"/>
        </w:rPr>
        <w:t>y</w:t>
      </w:r>
      <w:r w:rsidRPr="00A531E1">
        <w:rPr>
          <w:rFonts w:ascii="Tahoma" w:hAnsi="Tahoma" w:cs="Tahoma"/>
          <w:spacing w:val="-5"/>
          <w:sz w:val="24"/>
          <w:szCs w:val="24"/>
        </w:rPr>
        <w:t xml:space="preserve"> </w:t>
      </w:r>
      <w:r w:rsidRPr="00A531E1">
        <w:rPr>
          <w:rFonts w:ascii="Tahoma" w:hAnsi="Tahoma" w:cs="Tahoma"/>
          <w:sz w:val="24"/>
          <w:szCs w:val="24"/>
        </w:rPr>
        <w:t>datos,</w:t>
      </w:r>
      <w:r w:rsidRPr="00A531E1">
        <w:rPr>
          <w:rFonts w:ascii="Tahoma" w:hAnsi="Tahoma" w:cs="Tahoma"/>
          <w:spacing w:val="-8"/>
          <w:sz w:val="24"/>
          <w:szCs w:val="24"/>
        </w:rPr>
        <w:t xml:space="preserve"> </w:t>
      </w:r>
      <w:r w:rsidRPr="00A531E1">
        <w:rPr>
          <w:rFonts w:ascii="Tahoma" w:hAnsi="Tahoma" w:cs="Tahoma"/>
          <w:sz w:val="24"/>
          <w:szCs w:val="24"/>
        </w:rPr>
        <w:t>además</w:t>
      </w:r>
      <w:r w:rsidRPr="00A531E1">
        <w:rPr>
          <w:rFonts w:ascii="Tahoma" w:hAnsi="Tahoma" w:cs="Tahoma"/>
          <w:spacing w:val="-4"/>
          <w:sz w:val="24"/>
          <w:szCs w:val="24"/>
        </w:rPr>
        <w:t xml:space="preserve"> </w:t>
      </w:r>
      <w:r w:rsidRPr="00A531E1">
        <w:rPr>
          <w:rFonts w:ascii="Tahoma" w:hAnsi="Tahoma" w:cs="Tahoma"/>
          <w:sz w:val="24"/>
          <w:szCs w:val="24"/>
        </w:rPr>
        <w:t>de</w:t>
      </w:r>
      <w:r w:rsidRPr="00A531E1">
        <w:rPr>
          <w:rFonts w:ascii="Tahoma" w:hAnsi="Tahoma" w:cs="Tahoma"/>
          <w:spacing w:val="-4"/>
          <w:sz w:val="24"/>
          <w:szCs w:val="24"/>
        </w:rPr>
        <w:t xml:space="preserve"> </w:t>
      </w:r>
      <w:r w:rsidRPr="00A531E1">
        <w:rPr>
          <w:rFonts w:ascii="Tahoma" w:hAnsi="Tahoma" w:cs="Tahoma"/>
          <w:sz w:val="24"/>
          <w:szCs w:val="24"/>
        </w:rPr>
        <w:t>asesorar</w:t>
      </w:r>
      <w:r w:rsidRPr="00A531E1">
        <w:rPr>
          <w:rFonts w:ascii="Tahoma" w:hAnsi="Tahoma" w:cs="Tahoma"/>
          <w:spacing w:val="-4"/>
          <w:sz w:val="24"/>
          <w:szCs w:val="24"/>
        </w:rPr>
        <w:t xml:space="preserve"> </w:t>
      </w:r>
      <w:r w:rsidRPr="00A531E1">
        <w:rPr>
          <w:rFonts w:ascii="Tahoma" w:hAnsi="Tahoma" w:cs="Tahoma"/>
          <w:sz w:val="24"/>
          <w:szCs w:val="24"/>
        </w:rPr>
        <w:t>y</w:t>
      </w:r>
      <w:r w:rsidRPr="00A531E1">
        <w:rPr>
          <w:rFonts w:ascii="Tahoma" w:hAnsi="Tahoma" w:cs="Tahoma"/>
          <w:spacing w:val="-5"/>
          <w:sz w:val="24"/>
          <w:szCs w:val="24"/>
        </w:rPr>
        <w:t xml:space="preserve"> </w:t>
      </w:r>
      <w:r w:rsidRPr="00A531E1">
        <w:rPr>
          <w:rFonts w:ascii="Tahoma" w:hAnsi="Tahoma" w:cs="Tahoma"/>
          <w:sz w:val="24"/>
          <w:szCs w:val="24"/>
        </w:rPr>
        <w:t>apoyar</w:t>
      </w:r>
      <w:r w:rsidRPr="00A531E1">
        <w:rPr>
          <w:rFonts w:ascii="Tahoma" w:hAnsi="Tahoma" w:cs="Tahoma"/>
          <w:spacing w:val="-4"/>
          <w:sz w:val="24"/>
          <w:szCs w:val="24"/>
        </w:rPr>
        <w:t xml:space="preserve"> </w:t>
      </w:r>
      <w:r w:rsidRPr="00A531E1">
        <w:rPr>
          <w:rFonts w:ascii="Tahoma" w:hAnsi="Tahoma" w:cs="Tahoma"/>
          <w:sz w:val="24"/>
          <w:szCs w:val="24"/>
        </w:rPr>
        <w:t>a</w:t>
      </w:r>
      <w:r w:rsidRPr="00A531E1">
        <w:rPr>
          <w:rFonts w:ascii="Tahoma" w:hAnsi="Tahoma" w:cs="Tahoma"/>
          <w:spacing w:val="-7"/>
          <w:sz w:val="24"/>
          <w:szCs w:val="24"/>
        </w:rPr>
        <w:t xml:space="preserve"> </w:t>
      </w:r>
      <w:r w:rsidRPr="00A531E1">
        <w:rPr>
          <w:rFonts w:ascii="Tahoma" w:hAnsi="Tahoma" w:cs="Tahoma"/>
          <w:sz w:val="24"/>
          <w:szCs w:val="24"/>
        </w:rPr>
        <w:t>los</w:t>
      </w:r>
      <w:r w:rsidRPr="00A531E1">
        <w:rPr>
          <w:rFonts w:ascii="Tahoma" w:hAnsi="Tahoma" w:cs="Tahoma"/>
          <w:spacing w:val="-4"/>
          <w:sz w:val="24"/>
          <w:szCs w:val="24"/>
        </w:rPr>
        <w:t xml:space="preserve"> </w:t>
      </w:r>
      <w:r w:rsidRPr="00A531E1">
        <w:rPr>
          <w:rFonts w:ascii="Tahoma" w:hAnsi="Tahoma" w:cs="Tahoma"/>
          <w:sz w:val="24"/>
          <w:szCs w:val="24"/>
        </w:rPr>
        <w:t>usuarios</w:t>
      </w:r>
      <w:r w:rsidRPr="00A531E1">
        <w:rPr>
          <w:rFonts w:ascii="Tahoma" w:hAnsi="Tahoma" w:cs="Tahoma"/>
          <w:spacing w:val="-4"/>
          <w:sz w:val="24"/>
          <w:szCs w:val="24"/>
        </w:rPr>
        <w:t xml:space="preserve"> </w:t>
      </w:r>
      <w:r w:rsidRPr="00A531E1">
        <w:rPr>
          <w:rFonts w:ascii="Tahoma" w:hAnsi="Tahoma" w:cs="Tahoma"/>
          <w:sz w:val="24"/>
          <w:szCs w:val="24"/>
        </w:rPr>
        <w:t>de</w:t>
      </w:r>
      <w:r w:rsidRPr="00A531E1">
        <w:rPr>
          <w:rFonts w:ascii="Tahoma" w:hAnsi="Tahoma" w:cs="Tahoma"/>
          <w:spacing w:val="-4"/>
          <w:sz w:val="24"/>
          <w:szCs w:val="24"/>
        </w:rPr>
        <w:t xml:space="preserve"> </w:t>
      </w:r>
      <w:r w:rsidRPr="00A531E1">
        <w:rPr>
          <w:rFonts w:ascii="Tahoma" w:hAnsi="Tahoma" w:cs="Tahoma"/>
          <w:sz w:val="24"/>
          <w:szCs w:val="24"/>
        </w:rPr>
        <w:t>la</w:t>
      </w:r>
      <w:r w:rsidRPr="00A531E1">
        <w:rPr>
          <w:rFonts w:ascii="Tahoma" w:hAnsi="Tahoma" w:cs="Tahoma"/>
          <w:spacing w:val="-4"/>
          <w:sz w:val="24"/>
          <w:szCs w:val="24"/>
        </w:rPr>
        <w:t xml:space="preserve"> </w:t>
      </w:r>
      <w:r w:rsidRPr="00A531E1">
        <w:rPr>
          <w:rFonts w:ascii="Tahoma" w:hAnsi="Tahoma" w:cs="Tahoma"/>
          <w:sz w:val="24"/>
          <w:szCs w:val="24"/>
        </w:rPr>
        <w:t>Cámara</w:t>
      </w:r>
      <w:r w:rsidRPr="00A531E1">
        <w:rPr>
          <w:rFonts w:ascii="Tahoma" w:hAnsi="Tahoma" w:cs="Tahoma"/>
          <w:spacing w:val="-4"/>
          <w:sz w:val="24"/>
          <w:szCs w:val="24"/>
        </w:rPr>
        <w:t xml:space="preserve"> </w:t>
      </w:r>
      <w:r w:rsidRPr="00A531E1">
        <w:rPr>
          <w:rFonts w:ascii="Tahoma" w:hAnsi="Tahoma" w:cs="Tahoma"/>
          <w:sz w:val="24"/>
          <w:szCs w:val="24"/>
        </w:rPr>
        <w:t>de</w:t>
      </w:r>
      <w:r w:rsidRPr="00A531E1">
        <w:rPr>
          <w:rFonts w:ascii="Tahoma" w:hAnsi="Tahoma" w:cs="Tahoma"/>
          <w:spacing w:val="-4"/>
          <w:sz w:val="24"/>
          <w:szCs w:val="24"/>
        </w:rPr>
        <w:t xml:space="preserve"> </w:t>
      </w:r>
      <w:r w:rsidRPr="00A531E1">
        <w:rPr>
          <w:rFonts w:ascii="Tahoma" w:hAnsi="Tahoma" w:cs="Tahoma"/>
          <w:sz w:val="24"/>
          <w:szCs w:val="24"/>
        </w:rPr>
        <w:t>Diputados</w:t>
      </w:r>
      <w:r w:rsidRPr="00A531E1">
        <w:rPr>
          <w:rFonts w:ascii="Tahoma" w:hAnsi="Tahoma" w:cs="Tahoma"/>
          <w:spacing w:val="-6"/>
          <w:sz w:val="24"/>
          <w:szCs w:val="24"/>
        </w:rPr>
        <w:t xml:space="preserve"> </w:t>
      </w:r>
      <w:r w:rsidRPr="00A531E1">
        <w:rPr>
          <w:rFonts w:ascii="Tahoma" w:hAnsi="Tahoma" w:cs="Tahoma"/>
          <w:sz w:val="24"/>
          <w:szCs w:val="24"/>
        </w:rPr>
        <w:t>en</w:t>
      </w:r>
      <w:r w:rsidRPr="00A531E1">
        <w:rPr>
          <w:rFonts w:ascii="Tahoma" w:hAnsi="Tahoma" w:cs="Tahoma"/>
          <w:spacing w:val="-5"/>
          <w:sz w:val="24"/>
          <w:szCs w:val="24"/>
        </w:rPr>
        <w:t xml:space="preserve"> </w:t>
      </w:r>
      <w:r w:rsidRPr="00A531E1">
        <w:rPr>
          <w:rFonts w:ascii="Tahoma" w:hAnsi="Tahoma" w:cs="Tahoma"/>
          <w:sz w:val="24"/>
          <w:szCs w:val="24"/>
        </w:rPr>
        <w:t>materia de</w:t>
      </w:r>
      <w:r w:rsidRPr="00A531E1">
        <w:rPr>
          <w:rFonts w:ascii="Tahoma" w:hAnsi="Tahoma" w:cs="Tahoma"/>
          <w:spacing w:val="-2"/>
          <w:sz w:val="24"/>
          <w:szCs w:val="24"/>
        </w:rPr>
        <w:t xml:space="preserve"> </w:t>
      </w:r>
      <w:r w:rsidRPr="00A531E1">
        <w:rPr>
          <w:rFonts w:ascii="Tahoma" w:hAnsi="Tahoma" w:cs="Tahoma"/>
          <w:sz w:val="24"/>
          <w:szCs w:val="24"/>
        </w:rPr>
        <w:t>telecomunicaciones</w:t>
      </w:r>
      <w:r w:rsidRPr="00A531E1">
        <w:rPr>
          <w:rFonts w:ascii="Tahoma" w:hAnsi="Tahoma" w:cs="Tahoma"/>
          <w:spacing w:val="-4"/>
          <w:sz w:val="24"/>
          <w:szCs w:val="24"/>
        </w:rPr>
        <w:t xml:space="preserve"> </w:t>
      </w:r>
      <w:r w:rsidRPr="00A531E1">
        <w:rPr>
          <w:rFonts w:ascii="Tahoma" w:hAnsi="Tahoma" w:cs="Tahoma"/>
          <w:sz w:val="24"/>
          <w:szCs w:val="24"/>
        </w:rPr>
        <w:t>para</w:t>
      </w:r>
      <w:r w:rsidRPr="00A531E1">
        <w:rPr>
          <w:rFonts w:ascii="Tahoma" w:hAnsi="Tahoma" w:cs="Tahoma"/>
          <w:spacing w:val="-2"/>
          <w:sz w:val="24"/>
          <w:szCs w:val="24"/>
        </w:rPr>
        <w:t xml:space="preserve"> </w:t>
      </w:r>
      <w:r w:rsidRPr="00A531E1">
        <w:rPr>
          <w:rFonts w:ascii="Tahoma" w:hAnsi="Tahoma" w:cs="Tahoma"/>
          <w:sz w:val="24"/>
          <w:szCs w:val="24"/>
        </w:rPr>
        <w:t>velar</w:t>
      </w:r>
      <w:r w:rsidRPr="00A531E1">
        <w:rPr>
          <w:rFonts w:ascii="Tahoma" w:hAnsi="Tahoma" w:cs="Tahoma"/>
          <w:spacing w:val="-2"/>
          <w:sz w:val="24"/>
          <w:szCs w:val="24"/>
        </w:rPr>
        <w:t xml:space="preserve"> </w:t>
      </w:r>
      <w:r w:rsidRPr="00A531E1">
        <w:rPr>
          <w:rFonts w:ascii="Tahoma" w:hAnsi="Tahoma" w:cs="Tahoma"/>
          <w:sz w:val="24"/>
          <w:szCs w:val="24"/>
        </w:rPr>
        <w:t>la comunicación</w:t>
      </w:r>
      <w:r w:rsidRPr="00A531E1">
        <w:rPr>
          <w:rFonts w:ascii="Tahoma" w:hAnsi="Tahoma" w:cs="Tahoma"/>
          <w:spacing w:val="-3"/>
          <w:sz w:val="24"/>
          <w:szCs w:val="24"/>
        </w:rPr>
        <w:t xml:space="preserve"> </w:t>
      </w:r>
      <w:r w:rsidRPr="00A531E1">
        <w:rPr>
          <w:rFonts w:ascii="Tahoma" w:hAnsi="Tahoma" w:cs="Tahoma"/>
          <w:sz w:val="24"/>
          <w:szCs w:val="24"/>
        </w:rPr>
        <w:t>interna y externa,</w:t>
      </w:r>
      <w:r w:rsidRPr="00A531E1">
        <w:rPr>
          <w:rFonts w:ascii="Tahoma" w:hAnsi="Tahoma" w:cs="Tahoma"/>
          <w:spacing w:val="-6"/>
          <w:sz w:val="24"/>
          <w:szCs w:val="24"/>
        </w:rPr>
        <w:t xml:space="preserve"> </w:t>
      </w:r>
      <w:r w:rsidRPr="00A531E1">
        <w:rPr>
          <w:rFonts w:ascii="Tahoma" w:hAnsi="Tahoma" w:cs="Tahoma"/>
          <w:sz w:val="24"/>
          <w:szCs w:val="24"/>
        </w:rPr>
        <w:t>administrando</w:t>
      </w:r>
      <w:r w:rsidRPr="00A531E1">
        <w:rPr>
          <w:rFonts w:ascii="Tahoma" w:hAnsi="Tahoma" w:cs="Tahoma"/>
          <w:spacing w:val="-5"/>
          <w:sz w:val="24"/>
          <w:szCs w:val="24"/>
        </w:rPr>
        <w:t xml:space="preserve"> </w:t>
      </w:r>
      <w:r w:rsidRPr="00A531E1">
        <w:rPr>
          <w:rFonts w:ascii="Tahoma" w:hAnsi="Tahoma" w:cs="Tahoma"/>
          <w:sz w:val="24"/>
          <w:szCs w:val="24"/>
        </w:rPr>
        <w:t>los</w:t>
      </w:r>
      <w:r w:rsidRPr="00A531E1">
        <w:rPr>
          <w:rFonts w:ascii="Tahoma" w:hAnsi="Tahoma" w:cs="Tahoma"/>
          <w:spacing w:val="-2"/>
          <w:sz w:val="24"/>
          <w:szCs w:val="24"/>
        </w:rPr>
        <w:t xml:space="preserve"> </w:t>
      </w:r>
      <w:r w:rsidRPr="00A531E1">
        <w:rPr>
          <w:rFonts w:ascii="Tahoma" w:hAnsi="Tahoma" w:cs="Tahoma"/>
          <w:sz w:val="24"/>
          <w:szCs w:val="24"/>
        </w:rPr>
        <w:t>servicios</w:t>
      </w:r>
      <w:r w:rsidRPr="00A531E1">
        <w:rPr>
          <w:rFonts w:ascii="Tahoma" w:hAnsi="Tahoma" w:cs="Tahoma"/>
          <w:spacing w:val="-2"/>
          <w:sz w:val="24"/>
          <w:szCs w:val="24"/>
        </w:rPr>
        <w:t xml:space="preserve"> </w:t>
      </w:r>
      <w:r w:rsidRPr="00A531E1">
        <w:rPr>
          <w:rFonts w:ascii="Tahoma" w:hAnsi="Tahoma" w:cs="Tahoma"/>
          <w:sz w:val="24"/>
          <w:szCs w:val="24"/>
        </w:rPr>
        <w:t>de</w:t>
      </w:r>
      <w:r w:rsidRPr="00A531E1">
        <w:rPr>
          <w:rFonts w:ascii="Tahoma" w:hAnsi="Tahoma" w:cs="Tahoma"/>
          <w:spacing w:val="-2"/>
          <w:sz w:val="24"/>
          <w:szCs w:val="24"/>
        </w:rPr>
        <w:t xml:space="preserve"> </w:t>
      </w:r>
      <w:r w:rsidRPr="00A531E1">
        <w:rPr>
          <w:rFonts w:ascii="Tahoma" w:hAnsi="Tahoma" w:cs="Tahoma"/>
          <w:sz w:val="24"/>
          <w:szCs w:val="24"/>
        </w:rPr>
        <w:t>telecomunicaciones con base en políticas, lineamientos de uso y sustentabilidad en la infraestructura existente.</w:t>
      </w:r>
    </w:p>
    <w:p w14:paraId="614147A8" w14:textId="77777777" w:rsidR="00636706" w:rsidRPr="00A531E1" w:rsidRDefault="00636706" w:rsidP="00A531E1">
      <w:pPr>
        <w:spacing w:after="0" w:line="240" w:lineRule="auto"/>
        <w:jc w:val="both"/>
        <w:rPr>
          <w:rFonts w:ascii="Tahoma" w:hAnsi="Tahoma" w:cs="Tahoma"/>
          <w:sz w:val="24"/>
          <w:szCs w:val="24"/>
        </w:rPr>
      </w:pPr>
    </w:p>
    <w:p w14:paraId="016C0EDD" w14:textId="2066DBC3" w:rsidR="00BC3696" w:rsidRPr="00A531E1" w:rsidRDefault="00BC3696" w:rsidP="00A531E1">
      <w:pPr>
        <w:pStyle w:val="Ttulo5"/>
        <w:spacing w:before="0" w:line="240" w:lineRule="auto"/>
        <w:rPr>
          <w:rFonts w:ascii="Tahoma" w:hAnsi="Tahoma" w:cs="Tahoma"/>
          <w:b/>
          <w:i w:val="0"/>
          <w:color w:val="auto"/>
          <w:spacing w:val="-2"/>
          <w:sz w:val="24"/>
          <w:szCs w:val="24"/>
        </w:rPr>
      </w:pPr>
      <w:r w:rsidRPr="00A531E1">
        <w:rPr>
          <w:rFonts w:ascii="Tahoma" w:hAnsi="Tahoma" w:cs="Tahoma"/>
          <w:b/>
          <w:i w:val="0"/>
          <w:color w:val="auto"/>
          <w:spacing w:val="-2"/>
          <w:sz w:val="24"/>
          <w:szCs w:val="24"/>
        </w:rPr>
        <w:t>Funciones</w:t>
      </w:r>
    </w:p>
    <w:p w14:paraId="2509989D" w14:textId="77777777" w:rsidR="00636706" w:rsidRPr="00A531E1" w:rsidRDefault="00636706" w:rsidP="00A531E1">
      <w:pPr>
        <w:spacing w:after="0" w:line="240" w:lineRule="auto"/>
        <w:rPr>
          <w:rFonts w:ascii="Tahoma" w:hAnsi="Tahoma" w:cs="Tahoma"/>
          <w:sz w:val="24"/>
          <w:szCs w:val="24"/>
          <w:lang w:val="x-none" w:eastAsia="es-ES"/>
        </w:rPr>
      </w:pPr>
    </w:p>
    <w:p w14:paraId="472E5361" w14:textId="77777777" w:rsidR="00813E54" w:rsidRPr="00A531E1" w:rsidRDefault="00813E54" w:rsidP="00A531E1">
      <w:pPr>
        <w:pStyle w:val="Prrafodelista"/>
        <w:widowControl w:val="0"/>
        <w:numPr>
          <w:ilvl w:val="2"/>
          <w:numId w:val="298"/>
        </w:numPr>
        <w:tabs>
          <w:tab w:val="left" w:pos="1699"/>
          <w:tab w:val="left" w:pos="1701"/>
        </w:tabs>
        <w:autoSpaceDE w:val="0"/>
        <w:autoSpaceDN w:val="0"/>
        <w:spacing w:after="0" w:line="240" w:lineRule="auto"/>
        <w:ind w:left="0"/>
        <w:jc w:val="both"/>
        <w:rPr>
          <w:rFonts w:ascii="Tahoma" w:hAnsi="Tahoma" w:cs="Tahoma"/>
          <w:sz w:val="24"/>
          <w:szCs w:val="24"/>
        </w:rPr>
        <w:sectPr w:rsidR="00813E54" w:rsidRPr="00A531E1" w:rsidSect="00E1218D">
          <w:type w:val="continuous"/>
          <w:pgSz w:w="15840" w:h="12240" w:orient="landscape"/>
          <w:pgMar w:top="1440" w:right="1440" w:bottom="1440" w:left="1440" w:header="720" w:footer="720" w:gutter="0"/>
          <w:cols w:space="720"/>
          <w:docGrid w:linePitch="360"/>
        </w:sectPr>
      </w:pPr>
    </w:p>
    <w:p w14:paraId="2982D6FB" w14:textId="2979F810" w:rsidR="00BC3696" w:rsidRPr="00A531E1" w:rsidRDefault="00BC3696" w:rsidP="00A531E1">
      <w:pPr>
        <w:pStyle w:val="Prrafodelista"/>
        <w:widowControl w:val="0"/>
        <w:numPr>
          <w:ilvl w:val="2"/>
          <w:numId w:val="298"/>
        </w:numPr>
        <w:tabs>
          <w:tab w:val="left" w:pos="1699"/>
          <w:tab w:val="left" w:pos="1701"/>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Resolver los incidentes y problemas durante todo el ciclo de vida de las telecomunicaciones, incluyendo la clasificación, la priorización y la aplicación de acciones, la documentación de las causas raíz y la implementación de soluciones.</w:t>
      </w:r>
    </w:p>
    <w:p w14:paraId="1B7E127C" w14:textId="77777777" w:rsidR="00BC3696" w:rsidRPr="00A531E1" w:rsidRDefault="00BC3696" w:rsidP="00A531E1">
      <w:pPr>
        <w:pStyle w:val="Textoindependiente"/>
        <w:rPr>
          <w:rFonts w:cs="Tahoma"/>
        </w:rPr>
      </w:pPr>
    </w:p>
    <w:p w14:paraId="4E97DFF9" w14:textId="29621312" w:rsidR="00BC3696" w:rsidRPr="00A531E1" w:rsidRDefault="00BC3696" w:rsidP="00A531E1">
      <w:pPr>
        <w:pStyle w:val="Prrafodelista"/>
        <w:widowControl w:val="0"/>
        <w:numPr>
          <w:ilvl w:val="2"/>
          <w:numId w:val="298"/>
        </w:numPr>
        <w:tabs>
          <w:tab w:val="left" w:pos="1699"/>
          <w:tab w:val="left" w:pos="1701"/>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Supervisar el seguimiento de cada caso asignado, debiendo describir con claridad las acciones realizadas para solventar la solicitud, cerrando los reportes generados una vez que se da solución al </w:t>
      </w:r>
      <w:r w:rsidRPr="00A531E1">
        <w:rPr>
          <w:rFonts w:ascii="Tahoma" w:hAnsi="Tahoma" w:cs="Tahoma"/>
          <w:spacing w:val="-2"/>
          <w:sz w:val="24"/>
          <w:szCs w:val="24"/>
        </w:rPr>
        <w:t>mismo.</w:t>
      </w:r>
    </w:p>
    <w:p w14:paraId="4CF33695" w14:textId="77777777" w:rsidR="00910608" w:rsidRPr="00A531E1" w:rsidRDefault="00910608" w:rsidP="00A531E1">
      <w:pPr>
        <w:pStyle w:val="Prrafodelista"/>
        <w:spacing w:after="0" w:line="240" w:lineRule="auto"/>
        <w:ind w:left="0"/>
        <w:rPr>
          <w:rFonts w:ascii="Tahoma" w:hAnsi="Tahoma" w:cs="Tahoma"/>
          <w:sz w:val="24"/>
          <w:szCs w:val="24"/>
        </w:rPr>
      </w:pPr>
    </w:p>
    <w:p w14:paraId="23CF056C" w14:textId="77777777" w:rsidR="00BC3696" w:rsidRPr="00A531E1" w:rsidRDefault="00BC3696" w:rsidP="00A531E1">
      <w:pPr>
        <w:pStyle w:val="Prrafodelista"/>
        <w:widowControl w:val="0"/>
        <w:numPr>
          <w:ilvl w:val="2"/>
          <w:numId w:val="298"/>
        </w:numPr>
        <w:tabs>
          <w:tab w:val="left" w:pos="1701"/>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Gestionar los cambios a la infraestructura de servicio incluyendo los activos de servicio, los elementos de configuración y la documentación asociada, utilizando solicitudes de cambio (RFC), con el fin de reducir el riesgo </w:t>
      </w:r>
      <w:r w:rsidRPr="00A531E1">
        <w:rPr>
          <w:rFonts w:ascii="Tahoma" w:hAnsi="Tahoma" w:cs="Tahoma"/>
          <w:sz w:val="24"/>
          <w:szCs w:val="24"/>
        </w:rPr>
        <w:t>de afectación a la disponibilidad, el desempeño, la seguridad y/o el cumplimiento de las funciones sustantivas de la Cámara de Diputados.</w:t>
      </w:r>
    </w:p>
    <w:p w14:paraId="580FD4AD" w14:textId="77777777" w:rsidR="00BC3696" w:rsidRPr="00A531E1" w:rsidRDefault="00BC3696" w:rsidP="00A531E1">
      <w:pPr>
        <w:pStyle w:val="Textoindependiente"/>
        <w:rPr>
          <w:rFonts w:cs="Tahoma"/>
        </w:rPr>
      </w:pPr>
    </w:p>
    <w:p w14:paraId="725EE5E2" w14:textId="77777777" w:rsidR="00BC3696" w:rsidRPr="00A531E1" w:rsidRDefault="00BC3696" w:rsidP="00A531E1">
      <w:pPr>
        <w:pStyle w:val="Prrafodelista"/>
        <w:widowControl w:val="0"/>
        <w:numPr>
          <w:ilvl w:val="2"/>
          <w:numId w:val="298"/>
        </w:numPr>
        <w:tabs>
          <w:tab w:val="left" w:pos="1699"/>
          <w:tab w:val="left" w:pos="1701"/>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Procesar y coordinar las respuestas apropiadas y oportunas a reportes de incidentes, incluyendo la canalización de solicitudes de ayuda a las funciones apropiadas para su resolución, monitoreando la actividad de resolución y manteniendo informados a los</w:t>
      </w:r>
      <w:r w:rsidRPr="00A531E1">
        <w:rPr>
          <w:rFonts w:ascii="Tahoma" w:hAnsi="Tahoma" w:cs="Tahoma"/>
          <w:spacing w:val="-4"/>
          <w:sz w:val="24"/>
          <w:szCs w:val="24"/>
        </w:rPr>
        <w:t xml:space="preserve"> </w:t>
      </w:r>
      <w:r w:rsidRPr="00A531E1">
        <w:rPr>
          <w:rFonts w:ascii="Tahoma" w:hAnsi="Tahoma" w:cs="Tahoma"/>
          <w:sz w:val="24"/>
          <w:szCs w:val="24"/>
        </w:rPr>
        <w:t>clientes</w:t>
      </w:r>
      <w:r w:rsidRPr="00A531E1">
        <w:rPr>
          <w:rFonts w:ascii="Tahoma" w:hAnsi="Tahoma" w:cs="Tahoma"/>
          <w:spacing w:val="-1"/>
          <w:sz w:val="24"/>
          <w:szCs w:val="24"/>
        </w:rPr>
        <w:t xml:space="preserve"> </w:t>
      </w:r>
      <w:r w:rsidRPr="00A531E1">
        <w:rPr>
          <w:rFonts w:ascii="Tahoma" w:hAnsi="Tahoma" w:cs="Tahoma"/>
          <w:sz w:val="24"/>
          <w:szCs w:val="24"/>
        </w:rPr>
        <w:t>acerca</w:t>
      </w:r>
      <w:r w:rsidRPr="00A531E1">
        <w:rPr>
          <w:rFonts w:ascii="Tahoma" w:hAnsi="Tahoma" w:cs="Tahoma"/>
          <w:spacing w:val="-1"/>
          <w:sz w:val="24"/>
          <w:szCs w:val="24"/>
        </w:rPr>
        <w:t xml:space="preserve"> </w:t>
      </w:r>
      <w:r w:rsidRPr="00A531E1">
        <w:rPr>
          <w:rFonts w:ascii="Tahoma" w:hAnsi="Tahoma" w:cs="Tahoma"/>
          <w:sz w:val="24"/>
          <w:szCs w:val="24"/>
        </w:rPr>
        <w:t>del</w:t>
      </w:r>
      <w:r w:rsidRPr="00A531E1">
        <w:rPr>
          <w:rFonts w:ascii="Tahoma" w:hAnsi="Tahoma" w:cs="Tahoma"/>
          <w:spacing w:val="-3"/>
          <w:sz w:val="24"/>
          <w:szCs w:val="24"/>
        </w:rPr>
        <w:t xml:space="preserve"> </w:t>
      </w:r>
      <w:r w:rsidRPr="00A531E1">
        <w:rPr>
          <w:rFonts w:ascii="Tahoma" w:hAnsi="Tahoma" w:cs="Tahoma"/>
          <w:sz w:val="24"/>
          <w:szCs w:val="24"/>
        </w:rPr>
        <w:t>progreso</w:t>
      </w:r>
      <w:r w:rsidRPr="00A531E1">
        <w:rPr>
          <w:rFonts w:ascii="Tahoma" w:hAnsi="Tahoma" w:cs="Tahoma"/>
          <w:spacing w:val="-2"/>
          <w:sz w:val="24"/>
          <w:szCs w:val="24"/>
        </w:rPr>
        <w:t xml:space="preserve"> </w:t>
      </w:r>
      <w:r w:rsidRPr="00A531E1">
        <w:rPr>
          <w:rFonts w:ascii="Tahoma" w:hAnsi="Tahoma" w:cs="Tahoma"/>
          <w:sz w:val="24"/>
          <w:szCs w:val="24"/>
        </w:rPr>
        <w:t>en</w:t>
      </w:r>
      <w:r w:rsidRPr="00A531E1">
        <w:rPr>
          <w:rFonts w:ascii="Tahoma" w:hAnsi="Tahoma" w:cs="Tahoma"/>
          <w:spacing w:val="-2"/>
          <w:sz w:val="24"/>
          <w:szCs w:val="24"/>
        </w:rPr>
        <w:t xml:space="preserve"> </w:t>
      </w:r>
      <w:r w:rsidRPr="00A531E1">
        <w:rPr>
          <w:rFonts w:ascii="Tahoma" w:hAnsi="Tahoma" w:cs="Tahoma"/>
          <w:sz w:val="24"/>
          <w:szCs w:val="24"/>
        </w:rPr>
        <w:t>la</w:t>
      </w:r>
      <w:r w:rsidRPr="00A531E1">
        <w:rPr>
          <w:rFonts w:ascii="Tahoma" w:hAnsi="Tahoma" w:cs="Tahoma"/>
          <w:spacing w:val="-4"/>
          <w:sz w:val="24"/>
          <w:szCs w:val="24"/>
        </w:rPr>
        <w:t xml:space="preserve"> </w:t>
      </w:r>
      <w:r w:rsidRPr="00A531E1">
        <w:rPr>
          <w:rFonts w:ascii="Tahoma" w:hAnsi="Tahoma" w:cs="Tahoma"/>
          <w:sz w:val="24"/>
          <w:szCs w:val="24"/>
        </w:rPr>
        <w:t>restauración</w:t>
      </w:r>
      <w:r w:rsidRPr="00A531E1">
        <w:rPr>
          <w:rFonts w:ascii="Tahoma" w:hAnsi="Tahoma" w:cs="Tahoma"/>
          <w:spacing w:val="-2"/>
          <w:sz w:val="24"/>
          <w:szCs w:val="24"/>
        </w:rPr>
        <w:t xml:space="preserve"> </w:t>
      </w:r>
      <w:r w:rsidRPr="00A531E1">
        <w:rPr>
          <w:rFonts w:ascii="Tahoma" w:hAnsi="Tahoma" w:cs="Tahoma"/>
          <w:sz w:val="24"/>
          <w:szCs w:val="24"/>
        </w:rPr>
        <w:t>del servicio, observando el cumplimiento de los acuerdos de niveles de servicio (</w:t>
      </w:r>
      <w:proofErr w:type="spellStart"/>
      <w:r w:rsidRPr="00A531E1">
        <w:rPr>
          <w:rFonts w:ascii="Tahoma" w:hAnsi="Tahoma" w:cs="Tahoma"/>
          <w:sz w:val="24"/>
          <w:szCs w:val="24"/>
        </w:rPr>
        <w:t>SLA’s</w:t>
      </w:r>
      <w:proofErr w:type="spellEnd"/>
      <w:r w:rsidRPr="00A531E1">
        <w:rPr>
          <w:rFonts w:ascii="Tahoma" w:hAnsi="Tahoma" w:cs="Tahoma"/>
          <w:sz w:val="24"/>
          <w:szCs w:val="24"/>
        </w:rPr>
        <w:t>, por sus siglas en inglés).</w:t>
      </w:r>
    </w:p>
    <w:p w14:paraId="3DA604AA" w14:textId="77777777" w:rsidR="00BC3696" w:rsidRPr="00A531E1" w:rsidRDefault="00BC3696" w:rsidP="00A531E1">
      <w:pPr>
        <w:pStyle w:val="Textoindependiente"/>
        <w:rPr>
          <w:rFonts w:cs="Tahoma"/>
        </w:rPr>
      </w:pPr>
    </w:p>
    <w:p w14:paraId="250DC773" w14:textId="77777777" w:rsidR="00BC3696" w:rsidRPr="00A531E1" w:rsidRDefault="00BC3696" w:rsidP="00A531E1">
      <w:pPr>
        <w:pStyle w:val="Prrafodelista"/>
        <w:widowControl w:val="0"/>
        <w:numPr>
          <w:ilvl w:val="2"/>
          <w:numId w:val="298"/>
        </w:numPr>
        <w:tabs>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Controlar que se tomen acciones adecuadas para investigar y resolver problemas relacionados a los servicios </w:t>
      </w:r>
      <w:r w:rsidRPr="00A531E1">
        <w:rPr>
          <w:rFonts w:ascii="Tahoma" w:hAnsi="Tahoma" w:cs="Tahoma"/>
          <w:sz w:val="24"/>
          <w:szCs w:val="24"/>
        </w:rPr>
        <w:lastRenderedPageBreak/>
        <w:t>de tecnologías de información, que tales problemas se documenten dentro de la mesa de servicio, coordinando la implementación de soluciones y medidas preventivas acordadas, así como analizando patrones y tendencias.</w:t>
      </w:r>
    </w:p>
    <w:p w14:paraId="1CA94A84" w14:textId="77777777" w:rsidR="00BC3696" w:rsidRPr="00A531E1" w:rsidRDefault="00BC3696" w:rsidP="00A531E1">
      <w:pPr>
        <w:pStyle w:val="Textoindependiente"/>
        <w:rPr>
          <w:rFonts w:cs="Tahoma"/>
        </w:rPr>
      </w:pPr>
    </w:p>
    <w:p w14:paraId="259C6539" w14:textId="77777777" w:rsidR="00BC3696" w:rsidRPr="00A531E1" w:rsidRDefault="00BC3696" w:rsidP="00A531E1">
      <w:pPr>
        <w:pStyle w:val="Prrafodelista"/>
        <w:widowControl w:val="0"/>
        <w:numPr>
          <w:ilvl w:val="2"/>
          <w:numId w:val="298"/>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Realizar el análisis de nuevas tecnologías de telecomunicaciones para proponer su adopción o adaptación y brindar un mejor servicio de telecomunicaciones a los usuarios de la Cámara de </w:t>
      </w:r>
      <w:r w:rsidRPr="00A531E1">
        <w:rPr>
          <w:rFonts w:ascii="Tahoma" w:hAnsi="Tahoma" w:cs="Tahoma"/>
          <w:spacing w:val="-2"/>
          <w:sz w:val="24"/>
          <w:szCs w:val="24"/>
        </w:rPr>
        <w:t>Diputados.</w:t>
      </w:r>
    </w:p>
    <w:p w14:paraId="7BE4092E" w14:textId="77777777" w:rsidR="00BC3696" w:rsidRPr="00A531E1" w:rsidRDefault="00BC3696" w:rsidP="00A531E1">
      <w:pPr>
        <w:pStyle w:val="Textoindependiente"/>
        <w:rPr>
          <w:rFonts w:cs="Tahoma"/>
        </w:rPr>
      </w:pPr>
    </w:p>
    <w:p w14:paraId="764122DE" w14:textId="61EBB00C" w:rsidR="00BC3696" w:rsidRPr="00A531E1" w:rsidRDefault="00BC3696" w:rsidP="00A531E1">
      <w:pPr>
        <w:pStyle w:val="Prrafodelista"/>
        <w:widowControl w:val="0"/>
        <w:numPr>
          <w:ilvl w:val="2"/>
          <w:numId w:val="298"/>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Analizar y evaluar propuestas para la adquisición de bienes, mejora, adición o sustitución de equipo de telecomunicaciones,</w:t>
      </w:r>
      <w:r w:rsidRPr="00A531E1">
        <w:rPr>
          <w:rFonts w:ascii="Tahoma" w:hAnsi="Tahoma" w:cs="Tahoma"/>
          <w:spacing w:val="40"/>
          <w:sz w:val="24"/>
          <w:szCs w:val="24"/>
        </w:rPr>
        <w:t xml:space="preserve"> </w:t>
      </w:r>
      <w:r w:rsidRPr="00A531E1">
        <w:rPr>
          <w:rFonts w:ascii="Tahoma" w:hAnsi="Tahoma" w:cs="Tahoma"/>
          <w:sz w:val="24"/>
          <w:szCs w:val="24"/>
        </w:rPr>
        <w:t>generando</w:t>
      </w:r>
      <w:r w:rsidRPr="00A531E1">
        <w:rPr>
          <w:rFonts w:ascii="Tahoma" w:hAnsi="Tahoma" w:cs="Tahoma"/>
          <w:spacing w:val="40"/>
          <w:sz w:val="24"/>
          <w:szCs w:val="24"/>
        </w:rPr>
        <w:t xml:space="preserve"> </w:t>
      </w:r>
      <w:r w:rsidRPr="00A531E1">
        <w:rPr>
          <w:rFonts w:ascii="Tahoma" w:hAnsi="Tahoma" w:cs="Tahoma"/>
          <w:sz w:val="24"/>
          <w:szCs w:val="24"/>
        </w:rPr>
        <w:t>la</w:t>
      </w:r>
      <w:r w:rsidRPr="00A531E1">
        <w:rPr>
          <w:rFonts w:ascii="Tahoma" w:hAnsi="Tahoma" w:cs="Tahoma"/>
          <w:spacing w:val="40"/>
          <w:sz w:val="24"/>
          <w:szCs w:val="24"/>
        </w:rPr>
        <w:t xml:space="preserve"> </w:t>
      </w:r>
      <w:r w:rsidRPr="00A531E1">
        <w:rPr>
          <w:rFonts w:ascii="Tahoma" w:hAnsi="Tahoma" w:cs="Tahoma"/>
          <w:sz w:val="24"/>
          <w:szCs w:val="24"/>
        </w:rPr>
        <w:t xml:space="preserve">documentación </w:t>
      </w:r>
      <w:r w:rsidRPr="00A531E1">
        <w:rPr>
          <w:rFonts w:ascii="Tahoma" w:hAnsi="Tahoma" w:cs="Tahoma"/>
          <w:spacing w:val="-6"/>
          <w:sz w:val="24"/>
          <w:szCs w:val="24"/>
        </w:rPr>
        <w:t xml:space="preserve">de </w:t>
      </w:r>
      <w:r w:rsidRPr="00A531E1">
        <w:rPr>
          <w:rFonts w:ascii="Tahoma" w:hAnsi="Tahoma" w:cs="Tahoma"/>
          <w:spacing w:val="-2"/>
          <w:sz w:val="24"/>
          <w:szCs w:val="24"/>
        </w:rPr>
        <w:t xml:space="preserve">especificaciones técnicas, </w:t>
      </w:r>
      <w:r w:rsidRPr="00A531E1">
        <w:rPr>
          <w:rFonts w:ascii="Tahoma" w:hAnsi="Tahoma" w:cs="Tahoma"/>
          <w:spacing w:val="-6"/>
          <w:sz w:val="24"/>
          <w:szCs w:val="24"/>
        </w:rPr>
        <w:t xml:space="preserve">el </w:t>
      </w:r>
      <w:r w:rsidRPr="00A531E1">
        <w:rPr>
          <w:rFonts w:ascii="Tahoma" w:hAnsi="Tahoma" w:cs="Tahoma"/>
          <w:spacing w:val="-2"/>
          <w:sz w:val="24"/>
          <w:szCs w:val="24"/>
        </w:rPr>
        <w:t xml:space="preserve">soporte </w:t>
      </w:r>
      <w:r w:rsidRPr="00A531E1">
        <w:rPr>
          <w:rFonts w:ascii="Tahoma" w:hAnsi="Tahoma" w:cs="Tahoma"/>
          <w:spacing w:val="-10"/>
          <w:sz w:val="24"/>
          <w:szCs w:val="24"/>
        </w:rPr>
        <w:t xml:space="preserve">y </w:t>
      </w:r>
      <w:r w:rsidRPr="00A531E1">
        <w:rPr>
          <w:rFonts w:ascii="Tahoma" w:hAnsi="Tahoma" w:cs="Tahoma"/>
          <w:spacing w:val="-4"/>
          <w:sz w:val="24"/>
          <w:szCs w:val="24"/>
        </w:rPr>
        <w:t xml:space="preserve">los </w:t>
      </w:r>
      <w:r w:rsidRPr="00A531E1">
        <w:rPr>
          <w:rFonts w:ascii="Tahoma" w:hAnsi="Tahoma" w:cs="Tahoma"/>
          <w:sz w:val="24"/>
          <w:szCs w:val="24"/>
        </w:rPr>
        <w:t>mantenimientos preventivos y correctivos necesarios.</w:t>
      </w:r>
    </w:p>
    <w:p w14:paraId="3BE393E9" w14:textId="77777777" w:rsidR="00BC3696" w:rsidRPr="00A531E1" w:rsidRDefault="00BC3696" w:rsidP="00A531E1">
      <w:pPr>
        <w:pStyle w:val="Textoindependiente"/>
        <w:rPr>
          <w:rFonts w:cs="Tahoma"/>
        </w:rPr>
      </w:pPr>
    </w:p>
    <w:p w14:paraId="24AE35D3" w14:textId="77777777" w:rsidR="00BC3696" w:rsidRPr="00A531E1" w:rsidRDefault="00BC3696" w:rsidP="00A531E1">
      <w:pPr>
        <w:pStyle w:val="Prrafodelista"/>
        <w:widowControl w:val="0"/>
        <w:numPr>
          <w:ilvl w:val="2"/>
          <w:numId w:val="298"/>
        </w:numPr>
        <w:tabs>
          <w:tab w:val="left" w:pos="1696"/>
          <w:tab w:val="left" w:pos="1698"/>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Analizar, proponer y recomendar la adquisición de equipo de telecomunicaciones conforme a las condiciones y necesidades de las instancias solicitantes facultadas de la Cámara de Diputados, y apoyar en el proceso de licitación en su aspecto técnico y de evaluación.</w:t>
      </w:r>
    </w:p>
    <w:p w14:paraId="4A53B3DF" w14:textId="37102E7B" w:rsidR="00BC3696" w:rsidRPr="00A531E1" w:rsidRDefault="00BC3696" w:rsidP="00A531E1">
      <w:pPr>
        <w:pStyle w:val="Textoindependiente"/>
        <w:rPr>
          <w:rFonts w:cs="Tahoma"/>
        </w:rPr>
      </w:pPr>
    </w:p>
    <w:p w14:paraId="02D3EEA4" w14:textId="77777777" w:rsidR="00AF4CDB" w:rsidRPr="00A531E1" w:rsidRDefault="00AF4CDB" w:rsidP="00A531E1">
      <w:pPr>
        <w:pStyle w:val="Textoindependiente"/>
        <w:rPr>
          <w:rFonts w:cs="Tahoma"/>
        </w:rPr>
      </w:pPr>
    </w:p>
    <w:p w14:paraId="08285226" w14:textId="77777777" w:rsidR="00BC3696" w:rsidRPr="00A531E1" w:rsidRDefault="00BC3696" w:rsidP="00A531E1">
      <w:pPr>
        <w:pStyle w:val="Prrafodelista"/>
        <w:widowControl w:val="0"/>
        <w:numPr>
          <w:ilvl w:val="2"/>
          <w:numId w:val="298"/>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Elaborar, proponer y coordinar la implementación de programas de mantenimiento preventivo y correctivo para la infraestructura de telecomunicaciones de voz y</w:t>
      </w:r>
      <w:r w:rsidRPr="00A531E1">
        <w:rPr>
          <w:rFonts w:ascii="Tahoma" w:hAnsi="Tahoma" w:cs="Tahoma"/>
          <w:spacing w:val="-16"/>
          <w:sz w:val="24"/>
          <w:szCs w:val="24"/>
        </w:rPr>
        <w:t xml:space="preserve"> </w:t>
      </w:r>
      <w:r w:rsidRPr="00A531E1">
        <w:rPr>
          <w:rFonts w:ascii="Tahoma" w:hAnsi="Tahoma" w:cs="Tahoma"/>
          <w:sz w:val="24"/>
          <w:szCs w:val="24"/>
        </w:rPr>
        <w:t>datos</w:t>
      </w:r>
      <w:r w:rsidRPr="00A531E1">
        <w:rPr>
          <w:rFonts w:ascii="Tahoma" w:hAnsi="Tahoma" w:cs="Tahoma"/>
          <w:spacing w:val="-14"/>
          <w:sz w:val="24"/>
          <w:szCs w:val="24"/>
        </w:rPr>
        <w:t xml:space="preserve"> </w:t>
      </w:r>
      <w:r w:rsidRPr="00A531E1">
        <w:rPr>
          <w:rFonts w:ascii="Tahoma" w:hAnsi="Tahoma" w:cs="Tahoma"/>
          <w:sz w:val="24"/>
          <w:szCs w:val="24"/>
        </w:rPr>
        <w:t>de</w:t>
      </w:r>
      <w:r w:rsidRPr="00A531E1">
        <w:rPr>
          <w:rFonts w:ascii="Tahoma" w:hAnsi="Tahoma" w:cs="Tahoma"/>
          <w:spacing w:val="-15"/>
          <w:sz w:val="24"/>
          <w:szCs w:val="24"/>
        </w:rPr>
        <w:t xml:space="preserve"> </w:t>
      </w:r>
      <w:r w:rsidRPr="00A531E1">
        <w:rPr>
          <w:rFonts w:ascii="Tahoma" w:hAnsi="Tahoma" w:cs="Tahoma"/>
          <w:sz w:val="24"/>
          <w:szCs w:val="24"/>
        </w:rPr>
        <w:t>la</w:t>
      </w:r>
      <w:r w:rsidRPr="00A531E1">
        <w:rPr>
          <w:rFonts w:ascii="Tahoma" w:hAnsi="Tahoma" w:cs="Tahoma"/>
          <w:spacing w:val="-14"/>
          <w:sz w:val="24"/>
          <w:szCs w:val="24"/>
        </w:rPr>
        <w:t xml:space="preserve"> </w:t>
      </w:r>
      <w:r w:rsidRPr="00A531E1">
        <w:rPr>
          <w:rFonts w:ascii="Tahoma" w:hAnsi="Tahoma" w:cs="Tahoma"/>
          <w:sz w:val="24"/>
          <w:szCs w:val="24"/>
        </w:rPr>
        <w:t>Cámara</w:t>
      </w:r>
      <w:r w:rsidRPr="00A531E1">
        <w:rPr>
          <w:rFonts w:ascii="Tahoma" w:hAnsi="Tahoma" w:cs="Tahoma"/>
          <w:spacing w:val="-16"/>
          <w:sz w:val="24"/>
          <w:szCs w:val="24"/>
        </w:rPr>
        <w:t xml:space="preserve"> </w:t>
      </w:r>
      <w:r w:rsidRPr="00A531E1">
        <w:rPr>
          <w:rFonts w:ascii="Tahoma" w:hAnsi="Tahoma" w:cs="Tahoma"/>
          <w:sz w:val="24"/>
          <w:szCs w:val="24"/>
        </w:rPr>
        <w:t>de</w:t>
      </w:r>
      <w:r w:rsidRPr="00A531E1">
        <w:rPr>
          <w:rFonts w:ascii="Tahoma" w:hAnsi="Tahoma" w:cs="Tahoma"/>
          <w:spacing w:val="-13"/>
          <w:sz w:val="24"/>
          <w:szCs w:val="24"/>
        </w:rPr>
        <w:t xml:space="preserve"> </w:t>
      </w:r>
      <w:r w:rsidRPr="00A531E1">
        <w:rPr>
          <w:rFonts w:ascii="Tahoma" w:hAnsi="Tahoma" w:cs="Tahoma"/>
          <w:sz w:val="24"/>
          <w:szCs w:val="24"/>
        </w:rPr>
        <w:t>Diputados,</w:t>
      </w:r>
      <w:r w:rsidRPr="00A531E1">
        <w:rPr>
          <w:rFonts w:ascii="Tahoma" w:hAnsi="Tahoma" w:cs="Tahoma"/>
          <w:spacing w:val="-15"/>
          <w:sz w:val="24"/>
          <w:szCs w:val="24"/>
        </w:rPr>
        <w:t xml:space="preserve"> </w:t>
      </w:r>
      <w:r w:rsidRPr="00A531E1">
        <w:rPr>
          <w:rFonts w:ascii="Tahoma" w:hAnsi="Tahoma" w:cs="Tahoma"/>
          <w:sz w:val="24"/>
          <w:szCs w:val="24"/>
        </w:rPr>
        <w:t>incluido</w:t>
      </w:r>
      <w:r w:rsidRPr="00A531E1">
        <w:rPr>
          <w:rFonts w:ascii="Tahoma" w:hAnsi="Tahoma" w:cs="Tahoma"/>
          <w:spacing w:val="-16"/>
          <w:sz w:val="24"/>
          <w:szCs w:val="24"/>
        </w:rPr>
        <w:t xml:space="preserve"> </w:t>
      </w:r>
      <w:r w:rsidRPr="00A531E1">
        <w:rPr>
          <w:rFonts w:ascii="Tahoma" w:hAnsi="Tahoma" w:cs="Tahoma"/>
          <w:sz w:val="24"/>
          <w:szCs w:val="24"/>
        </w:rPr>
        <w:t>el</w:t>
      </w:r>
      <w:r w:rsidRPr="00A531E1">
        <w:rPr>
          <w:rFonts w:ascii="Tahoma" w:hAnsi="Tahoma" w:cs="Tahoma"/>
          <w:spacing w:val="-12"/>
          <w:sz w:val="24"/>
          <w:szCs w:val="24"/>
        </w:rPr>
        <w:t xml:space="preserve"> </w:t>
      </w:r>
      <w:r w:rsidRPr="00A531E1">
        <w:rPr>
          <w:rFonts w:ascii="Tahoma" w:hAnsi="Tahoma" w:cs="Tahoma"/>
          <w:sz w:val="24"/>
          <w:szCs w:val="24"/>
        </w:rPr>
        <w:t>equipo de telecomunicaciones sin garantía para mantenerlo en óptimas condiciones.</w:t>
      </w:r>
    </w:p>
    <w:p w14:paraId="0DE43102" w14:textId="315DA1A7" w:rsidR="00BC3696" w:rsidRPr="00A531E1" w:rsidRDefault="00BC3696" w:rsidP="00A531E1">
      <w:pPr>
        <w:pStyle w:val="Textoindependiente"/>
        <w:rPr>
          <w:rFonts w:cs="Tahoma"/>
        </w:rPr>
      </w:pPr>
    </w:p>
    <w:p w14:paraId="700F5D5B" w14:textId="77777777" w:rsidR="00910608" w:rsidRPr="00A531E1" w:rsidRDefault="00910608" w:rsidP="00A531E1">
      <w:pPr>
        <w:pStyle w:val="Textoindependiente"/>
        <w:rPr>
          <w:rFonts w:cs="Tahoma"/>
        </w:rPr>
      </w:pPr>
    </w:p>
    <w:p w14:paraId="0638CBDC" w14:textId="77777777" w:rsidR="00BC3696" w:rsidRPr="00A531E1" w:rsidRDefault="00BC3696" w:rsidP="00A531E1">
      <w:pPr>
        <w:pStyle w:val="Prrafodelista"/>
        <w:widowControl w:val="0"/>
        <w:numPr>
          <w:ilvl w:val="2"/>
          <w:numId w:val="298"/>
        </w:numPr>
        <w:tabs>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Diseñar</w:t>
      </w:r>
      <w:r w:rsidRPr="00A531E1">
        <w:rPr>
          <w:rFonts w:ascii="Tahoma" w:hAnsi="Tahoma" w:cs="Tahoma"/>
          <w:spacing w:val="-9"/>
          <w:sz w:val="24"/>
          <w:szCs w:val="24"/>
        </w:rPr>
        <w:t xml:space="preserve"> </w:t>
      </w:r>
      <w:r w:rsidRPr="00A531E1">
        <w:rPr>
          <w:rFonts w:ascii="Tahoma" w:hAnsi="Tahoma" w:cs="Tahoma"/>
          <w:sz w:val="24"/>
          <w:szCs w:val="24"/>
        </w:rPr>
        <w:t>y</w:t>
      </w:r>
      <w:r w:rsidRPr="00A531E1">
        <w:rPr>
          <w:rFonts w:ascii="Tahoma" w:hAnsi="Tahoma" w:cs="Tahoma"/>
          <w:spacing w:val="-13"/>
          <w:sz w:val="24"/>
          <w:szCs w:val="24"/>
        </w:rPr>
        <w:t xml:space="preserve"> </w:t>
      </w:r>
      <w:r w:rsidRPr="00A531E1">
        <w:rPr>
          <w:rFonts w:ascii="Tahoma" w:hAnsi="Tahoma" w:cs="Tahoma"/>
          <w:sz w:val="24"/>
          <w:szCs w:val="24"/>
        </w:rPr>
        <w:t>actualizar</w:t>
      </w:r>
      <w:r w:rsidRPr="00A531E1">
        <w:rPr>
          <w:rFonts w:ascii="Tahoma" w:hAnsi="Tahoma" w:cs="Tahoma"/>
          <w:spacing w:val="-12"/>
          <w:sz w:val="24"/>
          <w:szCs w:val="24"/>
        </w:rPr>
        <w:t xml:space="preserve"> </w:t>
      </w:r>
      <w:r w:rsidRPr="00A531E1">
        <w:rPr>
          <w:rFonts w:ascii="Tahoma" w:hAnsi="Tahoma" w:cs="Tahoma"/>
          <w:sz w:val="24"/>
          <w:szCs w:val="24"/>
        </w:rPr>
        <w:t>las</w:t>
      </w:r>
      <w:r w:rsidRPr="00A531E1">
        <w:rPr>
          <w:rFonts w:ascii="Tahoma" w:hAnsi="Tahoma" w:cs="Tahoma"/>
          <w:spacing w:val="-12"/>
          <w:sz w:val="24"/>
          <w:szCs w:val="24"/>
        </w:rPr>
        <w:t xml:space="preserve"> </w:t>
      </w:r>
      <w:r w:rsidRPr="00A531E1">
        <w:rPr>
          <w:rFonts w:ascii="Tahoma" w:hAnsi="Tahoma" w:cs="Tahoma"/>
          <w:sz w:val="24"/>
          <w:szCs w:val="24"/>
        </w:rPr>
        <w:t>redes</w:t>
      </w:r>
      <w:r w:rsidRPr="00A531E1">
        <w:rPr>
          <w:rFonts w:ascii="Tahoma" w:hAnsi="Tahoma" w:cs="Tahoma"/>
          <w:spacing w:val="-10"/>
          <w:sz w:val="24"/>
          <w:szCs w:val="24"/>
        </w:rPr>
        <w:t xml:space="preserve"> </w:t>
      </w:r>
      <w:r w:rsidRPr="00A531E1">
        <w:rPr>
          <w:rFonts w:ascii="Tahoma" w:hAnsi="Tahoma" w:cs="Tahoma"/>
          <w:sz w:val="24"/>
          <w:szCs w:val="24"/>
        </w:rPr>
        <w:t>telefónicas</w:t>
      </w:r>
      <w:r w:rsidRPr="00A531E1">
        <w:rPr>
          <w:rFonts w:ascii="Tahoma" w:hAnsi="Tahoma" w:cs="Tahoma"/>
          <w:spacing w:val="-10"/>
          <w:sz w:val="24"/>
          <w:szCs w:val="24"/>
        </w:rPr>
        <w:t xml:space="preserve"> </w:t>
      </w:r>
      <w:r w:rsidRPr="00A531E1">
        <w:rPr>
          <w:rFonts w:ascii="Tahoma" w:hAnsi="Tahoma" w:cs="Tahoma"/>
          <w:sz w:val="24"/>
          <w:szCs w:val="24"/>
        </w:rPr>
        <w:t>en</w:t>
      </w:r>
      <w:r w:rsidRPr="00A531E1">
        <w:rPr>
          <w:rFonts w:ascii="Tahoma" w:hAnsi="Tahoma" w:cs="Tahoma"/>
          <w:spacing w:val="-13"/>
          <w:sz w:val="24"/>
          <w:szCs w:val="24"/>
        </w:rPr>
        <w:t xml:space="preserve"> </w:t>
      </w:r>
      <w:r w:rsidRPr="00A531E1">
        <w:rPr>
          <w:rFonts w:ascii="Tahoma" w:hAnsi="Tahoma" w:cs="Tahoma"/>
          <w:sz w:val="24"/>
          <w:szCs w:val="24"/>
        </w:rPr>
        <w:t>la</w:t>
      </w:r>
      <w:r w:rsidRPr="00A531E1">
        <w:rPr>
          <w:rFonts w:ascii="Tahoma" w:hAnsi="Tahoma" w:cs="Tahoma"/>
          <w:spacing w:val="-12"/>
          <w:sz w:val="24"/>
          <w:szCs w:val="24"/>
        </w:rPr>
        <w:t xml:space="preserve"> </w:t>
      </w:r>
      <w:r w:rsidRPr="00A531E1">
        <w:rPr>
          <w:rFonts w:ascii="Tahoma" w:hAnsi="Tahoma" w:cs="Tahoma"/>
          <w:sz w:val="24"/>
          <w:szCs w:val="24"/>
        </w:rPr>
        <w:t>Cámara de Diputados.</w:t>
      </w:r>
    </w:p>
    <w:p w14:paraId="4BF157E4" w14:textId="77777777" w:rsidR="00BC3696" w:rsidRPr="00A531E1" w:rsidRDefault="00BC3696" w:rsidP="00A531E1">
      <w:pPr>
        <w:pStyle w:val="Textoindependiente"/>
        <w:rPr>
          <w:rFonts w:cs="Tahoma"/>
        </w:rPr>
      </w:pPr>
    </w:p>
    <w:p w14:paraId="04C59CAD" w14:textId="77777777" w:rsidR="00BC3696" w:rsidRPr="00A531E1" w:rsidRDefault="00BC3696" w:rsidP="00A531E1">
      <w:pPr>
        <w:pStyle w:val="Prrafodelista"/>
        <w:widowControl w:val="0"/>
        <w:numPr>
          <w:ilvl w:val="2"/>
          <w:numId w:val="298"/>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Sugerir</w:t>
      </w:r>
      <w:r w:rsidRPr="00A531E1">
        <w:rPr>
          <w:rFonts w:ascii="Tahoma" w:hAnsi="Tahoma" w:cs="Tahoma"/>
          <w:spacing w:val="-9"/>
          <w:sz w:val="24"/>
          <w:szCs w:val="24"/>
        </w:rPr>
        <w:t xml:space="preserve"> </w:t>
      </w:r>
      <w:r w:rsidRPr="00A531E1">
        <w:rPr>
          <w:rFonts w:ascii="Tahoma" w:hAnsi="Tahoma" w:cs="Tahoma"/>
          <w:sz w:val="24"/>
          <w:szCs w:val="24"/>
        </w:rPr>
        <w:t>y</w:t>
      </w:r>
      <w:r w:rsidRPr="00A531E1">
        <w:rPr>
          <w:rFonts w:ascii="Tahoma" w:hAnsi="Tahoma" w:cs="Tahoma"/>
          <w:spacing w:val="-11"/>
          <w:sz w:val="24"/>
          <w:szCs w:val="24"/>
        </w:rPr>
        <w:t xml:space="preserve"> </w:t>
      </w:r>
      <w:r w:rsidRPr="00A531E1">
        <w:rPr>
          <w:rFonts w:ascii="Tahoma" w:hAnsi="Tahoma" w:cs="Tahoma"/>
          <w:sz w:val="24"/>
          <w:szCs w:val="24"/>
        </w:rPr>
        <w:t>establecer</w:t>
      </w:r>
      <w:r w:rsidRPr="00A531E1">
        <w:rPr>
          <w:rFonts w:ascii="Tahoma" w:hAnsi="Tahoma" w:cs="Tahoma"/>
          <w:spacing w:val="-12"/>
          <w:sz w:val="24"/>
          <w:szCs w:val="24"/>
        </w:rPr>
        <w:t xml:space="preserve"> </w:t>
      </w:r>
      <w:r w:rsidRPr="00A531E1">
        <w:rPr>
          <w:rFonts w:ascii="Tahoma" w:hAnsi="Tahoma" w:cs="Tahoma"/>
          <w:sz w:val="24"/>
          <w:szCs w:val="24"/>
        </w:rPr>
        <w:t>controles</w:t>
      </w:r>
      <w:r w:rsidRPr="00A531E1">
        <w:rPr>
          <w:rFonts w:ascii="Tahoma" w:hAnsi="Tahoma" w:cs="Tahoma"/>
          <w:spacing w:val="-10"/>
          <w:sz w:val="24"/>
          <w:szCs w:val="24"/>
        </w:rPr>
        <w:t xml:space="preserve"> </w:t>
      </w:r>
      <w:r w:rsidRPr="00A531E1">
        <w:rPr>
          <w:rFonts w:ascii="Tahoma" w:hAnsi="Tahoma" w:cs="Tahoma"/>
          <w:sz w:val="24"/>
          <w:szCs w:val="24"/>
        </w:rPr>
        <w:t>respecto</w:t>
      </w:r>
      <w:r w:rsidRPr="00A531E1">
        <w:rPr>
          <w:rFonts w:ascii="Tahoma" w:hAnsi="Tahoma" w:cs="Tahoma"/>
          <w:spacing w:val="-11"/>
          <w:sz w:val="24"/>
          <w:szCs w:val="24"/>
        </w:rPr>
        <w:t xml:space="preserve"> </w:t>
      </w:r>
      <w:r w:rsidRPr="00A531E1">
        <w:rPr>
          <w:rFonts w:ascii="Tahoma" w:hAnsi="Tahoma" w:cs="Tahoma"/>
          <w:sz w:val="24"/>
          <w:szCs w:val="24"/>
        </w:rPr>
        <w:t>a</w:t>
      </w:r>
      <w:r w:rsidRPr="00A531E1">
        <w:rPr>
          <w:rFonts w:ascii="Tahoma" w:hAnsi="Tahoma" w:cs="Tahoma"/>
          <w:spacing w:val="-12"/>
          <w:sz w:val="24"/>
          <w:szCs w:val="24"/>
        </w:rPr>
        <w:t xml:space="preserve"> </w:t>
      </w:r>
      <w:r w:rsidRPr="00A531E1">
        <w:rPr>
          <w:rFonts w:ascii="Tahoma" w:hAnsi="Tahoma" w:cs="Tahoma"/>
          <w:sz w:val="24"/>
          <w:szCs w:val="24"/>
        </w:rPr>
        <w:t>la</w:t>
      </w:r>
      <w:r w:rsidRPr="00A531E1">
        <w:rPr>
          <w:rFonts w:ascii="Tahoma" w:hAnsi="Tahoma" w:cs="Tahoma"/>
          <w:spacing w:val="-10"/>
          <w:sz w:val="24"/>
          <w:szCs w:val="24"/>
        </w:rPr>
        <w:t xml:space="preserve"> </w:t>
      </w:r>
      <w:r w:rsidRPr="00A531E1">
        <w:rPr>
          <w:rFonts w:ascii="Tahoma" w:hAnsi="Tahoma" w:cs="Tahoma"/>
          <w:sz w:val="24"/>
          <w:szCs w:val="24"/>
        </w:rPr>
        <w:t>asignación o reubicación de líneas telefónicas, cambios de atributos</w:t>
      </w:r>
      <w:r w:rsidRPr="00A531E1">
        <w:rPr>
          <w:rFonts w:ascii="Tahoma" w:hAnsi="Tahoma" w:cs="Tahoma"/>
          <w:spacing w:val="-13"/>
          <w:sz w:val="24"/>
          <w:szCs w:val="24"/>
        </w:rPr>
        <w:t xml:space="preserve"> </w:t>
      </w:r>
      <w:r w:rsidRPr="00A531E1">
        <w:rPr>
          <w:rFonts w:ascii="Tahoma" w:hAnsi="Tahoma" w:cs="Tahoma"/>
          <w:sz w:val="24"/>
          <w:szCs w:val="24"/>
        </w:rPr>
        <w:t>en</w:t>
      </w:r>
      <w:r w:rsidRPr="00A531E1">
        <w:rPr>
          <w:rFonts w:ascii="Tahoma" w:hAnsi="Tahoma" w:cs="Tahoma"/>
          <w:spacing w:val="-14"/>
          <w:sz w:val="24"/>
          <w:szCs w:val="24"/>
        </w:rPr>
        <w:t xml:space="preserve"> </w:t>
      </w:r>
      <w:r w:rsidRPr="00A531E1">
        <w:rPr>
          <w:rFonts w:ascii="Tahoma" w:hAnsi="Tahoma" w:cs="Tahoma"/>
          <w:sz w:val="24"/>
          <w:szCs w:val="24"/>
        </w:rPr>
        <w:t>el</w:t>
      </w:r>
      <w:r w:rsidRPr="00A531E1">
        <w:rPr>
          <w:rFonts w:ascii="Tahoma" w:hAnsi="Tahoma" w:cs="Tahoma"/>
          <w:spacing w:val="-13"/>
          <w:sz w:val="24"/>
          <w:szCs w:val="24"/>
        </w:rPr>
        <w:t xml:space="preserve"> </w:t>
      </w:r>
      <w:r w:rsidRPr="00A531E1">
        <w:rPr>
          <w:rFonts w:ascii="Tahoma" w:hAnsi="Tahoma" w:cs="Tahoma"/>
          <w:sz w:val="24"/>
          <w:szCs w:val="24"/>
        </w:rPr>
        <w:t>perfil</w:t>
      </w:r>
      <w:r w:rsidRPr="00A531E1">
        <w:rPr>
          <w:rFonts w:ascii="Tahoma" w:hAnsi="Tahoma" w:cs="Tahoma"/>
          <w:spacing w:val="-13"/>
          <w:sz w:val="24"/>
          <w:szCs w:val="24"/>
        </w:rPr>
        <w:t xml:space="preserve"> </w:t>
      </w:r>
      <w:r w:rsidRPr="00A531E1">
        <w:rPr>
          <w:rFonts w:ascii="Tahoma" w:hAnsi="Tahoma" w:cs="Tahoma"/>
          <w:sz w:val="24"/>
          <w:szCs w:val="24"/>
        </w:rPr>
        <w:t>del</w:t>
      </w:r>
      <w:r w:rsidRPr="00A531E1">
        <w:rPr>
          <w:rFonts w:ascii="Tahoma" w:hAnsi="Tahoma" w:cs="Tahoma"/>
          <w:spacing w:val="-15"/>
          <w:sz w:val="24"/>
          <w:szCs w:val="24"/>
        </w:rPr>
        <w:t xml:space="preserve"> </w:t>
      </w:r>
      <w:r w:rsidRPr="00A531E1">
        <w:rPr>
          <w:rFonts w:ascii="Tahoma" w:hAnsi="Tahoma" w:cs="Tahoma"/>
          <w:sz w:val="24"/>
          <w:szCs w:val="24"/>
        </w:rPr>
        <w:t>usuario,</w:t>
      </w:r>
      <w:r w:rsidRPr="00A531E1">
        <w:rPr>
          <w:rFonts w:ascii="Tahoma" w:hAnsi="Tahoma" w:cs="Tahoma"/>
          <w:spacing w:val="-15"/>
          <w:sz w:val="24"/>
          <w:szCs w:val="24"/>
        </w:rPr>
        <w:t xml:space="preserve"> </w:t>
      </w:r>
      <w:r w:rsidRPr="00A531E1">
        <w:rPr>
          <w:rFonts w:ascii="Tahoma" w:hAnsi="Tahoma" w:cs="Tahoma"/>
          <w:sz w:val="24"/>
          <w:szCs w:val="24"/>
        </w:rPr>
        <w:t>llamadas,</w:t>
      </w:r>
      <w:r w:rsidRPr="00A531E1">
        <w:rPr>
          <w:rFonts w:ascii="Tahoma" w:hAnsi="Tahoma" w:cs="Tahoma"/>
          <w:spacing w:val="-15"/>
          <w:sz w:val="24"/>
          <w:szCs w:val="24"/>
        </w:rPr>
        <w:t xml:space="preserve"> </w:t>
      </w:r>
      <w:r w:rsidRPr="00A531E1">
        <w:rPr>
          <w:rFonts w:ascii="Tahoma" w:hAnsi="Tahoma" w:cs="Tahoma"/>
          <w:sz w:val="24"/>
          <w:szCs w:val="24"/>
        </w:rPr>
        <w:t>cantidad</w:t>
      </w:r>
      <w:r w:rsidRPr="00A531E1">
        <w:rPr>
          <w:rFonts w:ascii="Tahoma" w:hAnsi="Tahoma" w:cs="Tahoma"/>
          <w:spacing w:val="-14"/>
          <w:sz w:val="24"/>
          <w:szCs w:val="24"/>
        </w:rPr>
        <w:t xml:space="preserve"> </w:t>
      </w:r>
      <w:r w:rsidRPr="00A531E1">
        <w:rPr>
          <w:rFonts w:ascii="Tahoma" w:hAnsi="Tahoma" w:cs="Tahoma"/>
          <w:sz w:val="24"/>
          <w:szCs w:val="24"/>
        </w:rPr>
        <w:t>de equipos por oficina, y determinar las acciones a considerar</w:t>
      </w:r>
      <w:r w:rsidRPr="00A531E1">
        <w:rPr>
          <w:rFonts w:ascii="Tahoma" w:hAnsi="Tahoma" w:cs="Tahoma"/>
          <w:spacing w:val="-8"/>
          <w:sz w:val="24"/>
          <w:szCs w:val="24"/>
        </w:rPr>
        <w:t xml:space="preserve"> </w:t>
      </w:r>
      <w:r w:rsidRPr="00A531E1">
        <w:rPr>
          <w:rFonts w:ascii="Tahoma" w:hAnsi="Tahoma" w:cs="Tahoma"/>
          <w:sz w:val="24"/>
          <w:szCs w:val="24"/>
        </w:rPr>
        <w:t>si</w:t>
      </w:r>
      <w:r w:rsidRPr="00A531E1">
        <w:rPr>
          <w:rFonts w:ascii="Tahoma" w:hAnsi="Tahoma" w:cs="Tahoma"/>
          <w:spacing w:val="-8"/>
          <w:sz w:val="24"/>
          <w:szCs w:val="24"/>
        </w:rPr>
        <w:t xml:space="preserve"> </w:t>
      </w:r>
      <w:r w:rsidRPr="00A531E1">
        <w:rPr>
          <w:rFonts w:ascii="Tahoma" w:hAnsi="Tahoma" w:cs="Tahoma"/>
          <w:sz w:val="24"/>
          <w:szCs w:val="24"/>
        </w:rPr>
        <w:t>las</w:t>
      </w:r>
      <w:r w:rsidRPr="00A531E1">
        <w:rPr>
          <w:rFonts w:ascii="Tahoma" w:hAnsi="Tahoma" w:cs="Tahoma"/>
          <w:spacing w:val="-9"/>
          <w:sz w:val="24"/>
          <w:szCs w:val="24"/>
        </w:rPr>
        <w:t xml:space="preserve"> </w:t>
      </w:r>
      <w:r w:rsidRPr="00A531E1">
        <w:rPr>
          <w:rFonts w:ascii="Tahoma" w:hAnsi="Tahoma" w:cs="Tahoma"/>
          <w:sz w:val="24"/>
          <w:szCs w:val="24"/>
        </w:rPr>
        <w:t>personas</w:t>
      </w:r>
      <w:r w:rsidRPr="00A531E1">
        <w:rPr>
          <w:rFonts w:ascii="Tahoma" w:hAnsi="Tahoma" w:cs="Tahoma"/>
          <w:spacing w:val="-9"/>
          <w:sz w:val="24"/>
          <w:szCs w:val="24"/>
        </w:rPr>
        <w:t xml:space="preserve"> </w:t>
      </w:r>
      <w:r w:rsidRPr="00A531E1">
        <w:rPr>
          <w:rFonts w:ascii="Tahoma" w:hAnsi="Tahoma" w:cs="Tahoma"/>
          <w:sz w:val="24"/>
          <w:szCs w:val="24"/>
        </w:rPr>
        <w:t>usuarias</w:t>
      </w:r>
      <w:r w:rsidRPr="00A531E1">
        <w:rPr>
          <w:rFonts w:ascii="Tahoma" w:hAnsi="Tahoma" w:cs="Tahoma"/>
          <w:spacing w:val="-9"/>
          <w:sz w:val="24"/>
          <w:szCs w:val="24"/>
        </w:rPr>
        <w:t xml:space="preserve"> </w:t>
      </w:r>
      <w:r w:rsidRPr="00A531E1">
        <w:rPr>
          <w:rFonts w:ascii="Tahoma" w:hAnsi="Tahoma" w:cs="Tahoma"/>
          <w:sz w:val="24"/>
          <w:szCs w:val="24"/>
        </w:rPr>
        <w:t>son</w:t>
      </w:r>
      <w:r w:rsidRPr="00A531E1">
        <w:rPr>
          <w:rFonts w:ascii="Tahoma" w:hAnsi="Tahoma" w:cs="Tahoma"/>
          <w:spacing w:val="-9"/>
          <w:sz w:val="24"/>
          <w:szCs w:val="24"/>
        </w:rPr>
        <w:t xml:space="preserve"> </w:t>
      </w:r>
      <w:r w:rsidRPr="00A531E1">
        <w:rPr>
          <w:rFonts w:ascii="Tahoma" w:hAnsi="Tahoma" w:cs="Tahoma"/>
          <w:sz w:val="24"/>
          <w:szCs w:val="24"/>
        </w:rPr>
        <w:t>temporales</w:t>
      </w:r>
      <w:r w:rsidRPr="00A531E1">
        <w:rPr>
          <w:rFonts w:ascii="Tahoma" w:hAnsi="Tahoma" w:cs="Tahoma"/>
          <w:spacing w:val="-9"/>
          <w:sz w:val="24"/>
          <w:szCs w:val="24"/>
        </w:rPr>
        <w:t xml:space="preserve"> </w:t>
      </w:r>
      <w:r w:rsidRPr="00A531E1">
        <w:rPr>
          <w:rFonts w:ascii="Tahoma" w:hAnsi="Tahoma" w:cs="Tahoma"/>
          <w:sz w:val="24"/>
          <w:szCs w:val="24"/>
        </w:rPr>
        <w:t>o</w:t>
      </w:r>
      <w:r w:rsidRPr="00A531E1">
        <w:rPr>
          <w:rFonts w:ascii="Tahoma" w:hAnsi="Tahoma" w:cs="Tahoma"/>
          <w:spacing w:val="-10"/>
          <w:sz w:val="24"/>
          <w:szCs w:val="24"/>
        </w:rPr>
        <w:t xml:space="preserve"> </w:t>
      </w:r>
      <w:r w:rsidRPr="00A531E1">
        <w:rPr>
          <w:rFonts w:ascii="Tahoma" w:hAnsi="Tahoma" w:cs="Tahoma"/>
          <w:sz w:val="24"/>
          <w:szCs w:val="24"/>
        </w:rPr>
        <w:t>de servicio social.</w:t>
      </w:r>
    </w:p>
    <w:p w14:paraId="2C1839F8" w14:textId="77777777" w:rsidR="00BC3696" w:rsidRPr="00A531E1" w:rsidRDefault="00BC3696" w:rsidP="00A531E1">
      <w:pPr>
        <w:pStyle w:val="Textoindependiente"/>
        <w:rPr>
          <w:rFonts w:cs="Tahoma"/>
        </w:rPr>
      </w:pPr>
    </w:p>
    <w:p w14:paraId="38749D83" w14:textId="77777777" w:rsidR="00BC3696" w:rsidRPr="00A531E1" w:rsidRDefault="00BC3696" w:rsidP="00A531E1">
      <w:pPr>
        <w:pStyle w:val="Prrafodelista"/>
        <w:widowControl w:val="0"/>
        <w:numPr>
          <w:ilvl w:val="2"/>
          <w:numId w:val="298"/>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Proporcionar</w:t>
      </w:r>
      <w:r w:rsidRPr="00A531E1">
        <w:rPr>
          <w:rFonts w:ascii="Tahoma" w:hAnsi="Tahoma" w:cs="Tahoma"/>
          <w:spacing w:val="-14"/>
          <w:sz w:val="24"/>
          <w:szCs w:val="24"/>
        </w:rPr>
        <w:t xml:space="preserve"> </w:t>
      </w:r>
      <w:r w:rsidRPr="00A531E1">
        <w:rPr>
          <w:rFonts w:ascii="Tahoma" w:hAnsi="Tahoma" w:cs="Tahoma"/>
          <w:sz w:val="24"/>
          <w:szCs w:val="24"/>
        </w:rPr>
        <w:t>las</w:t>
      </w:r>
      <w:r w:rsidRPr="00A531E1">
        <w:rPr>
          <w:rFonts w:ascii="Tahoma" w:hAnsi="Tahoma" w:cs="Tahoma"/>
          <w:spacing w:val="-13"/>
          <w:sz w:val="24"/>
          <w:szCs w:val="24"/>
        </w:rPr>
        <w:t xml:space="preserve"> </w:t>
      </w:r>
      <w:r w:rsidRPr="00A531E1">
        <w:rPr>
          <w:rFonts w:ascii="Tahoma" w:hAnsi="Tahoma" w:cs="Tahoma"/>
          <w:sz w:val="24"/>
          <w:szCs w:val="24"/>
        </w:rPr>
        <w:t>especificaciones</w:t>
      </w:r>
      <w:r w:rsidRPr="00A531E1">
        <w:rPr>
          <w:rFonts w:ascii="Tahoma" w:hAnsi="Tahoma" w:cs="Tahoma"/>
          <w:spacing w:val="-13"/>
          <w:sz w:val="24"/>
          <w:szCs w:val="24"/>
        </w:rPr>
        <w:t xml:space="preserve"> </w:t>
      </w:r>
      <w:r w:rsidRPr="00A531E1">
        <w:rPr>
          <w:rFonts w:ascii="Tahoma" w:hAnsi="Tahoma" w:cs="Tahoma"/>
          <w:sz w:val="24"/>
          <w:szCs w:val="24"/>
        </w:rPr>
        <w:t>técnicas</w:t>
      </w:r>
      <w:r w:rsidRPr="00A531E1">
        <w:rPr>
          <w:rFonts w:ascii="Tahoma" w:hAnsi="Tahoma" w:cs="Tahoma"/>
          <w:spacing w:val="-13"/>
          <w:sz w:val="24"/>
          <w:szCs w:val="24"/>
        </w:rPr>
        <w:t xml:space="preserve"> </w:t>
      </w:r>
      <w:r w:rsidRPr="00A531E1">
        <w:rPr>
          <w:rFonts w:ascii="Tahoma" w:hAnsi="Tahoma" w:cs="Tahoma"/>
          <w:sz w:val="24"/>
          <w:szCs w:val="24"/>
        </w:rPr>
        <w:t>que</w:t>
      </w:r>
      <w:r w:rsidRPr="00A531E1">
        <w:rPr>
          <w:rFonts w:ascii="Tahoma" w:hAnsi="Tahoma" w:cs="Tahoma"/>
          <w:spacing w:val="-13"/>
          <w:sz w:val="24"/>
          <w:szCs w:val="24"/>
        </w:rPr>
        <w:t xml:space="preserve"> </w:t>
      </w:r>
      <w:r w:rsidRPr="00A531E1">
        <w:rPr>
          <w:rFonts w:ascii="Tahoma" w:hAnsi="Tahoma" w:cs="Tahoma"/>
          <w:sz w:val="24"/>
          <w:szCs w:val="24"/>
        </w:rPr>
        <w:t>deben tener los equipos que se requieran incorporar a la infraestructura de telecomunicaciones existente, así como las que deben cumplir los servicios de mantenimiento de ésta.</w:t>
      </w:r>
    </w:p>
    <w:p w14:paraId="6CCB69D4" w14:textId="77777777" w:rsidR="00BC3696" w:rsidRPr="00A531E1" w:rsidRDefault="00BC3696" w:rsidP="00A531E1">
      <w:pPr>
        <w:spacing w:after="0" w:line="240" w:lineRule="auto"/>
        <w:rPr>
          <w:rFonts w:ascii="Tahoma" w:hAnsi="Tahoma" w:cs="Tahoma"/>
          <w:sz w:val="24"/>
          <w:szCs w:val="24"/>
        </w:rPr>
      </w:pPr>
    </w:p>
    <w:p w14:paraId="52A7CF8B" w14:textId="77777777" w:rsidR="00BC3696" w:rsidRPr="00A531E1" w:rsidRDefault="00BC3696" w:rsidP="00A531E1">
      <w:pPr>
        <w:pStyle w:val="Prrafodelista"/>
        <w:widowControl w:val="0"/>
        <w:numPr>
          <w:ilvl w:val="0"/>
          <w:numId w:val="300"/>
        </w:numPr>
        <w:tabs>
          <w:tab w:val="left" w:pos="1002"/>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Establecer el registro de distribución de equipo de telecomunicaciones de la Cámara de Diputados y supervisar su permanente actualización.</w:t>
      </w:r>
    </w:p>
    <w:p w14:paraId="0AD1E622" w14:textId="77777777" w:rsidR="00BC3696" w:rsidRPr="00A531E1" w:rsidRDefault="00BC3696" w:rsidP="00A531E1">
      <w:pPr>
        <w:pStyle w:val="Textoindependiente"/>
        <w:rPr>
          <w:rFonts w:cs="Tahoma"/>
        </w:rPr>
      </w:pPr>
    </w:p>
    <w:p w14:paraId="317669A3" w14:textId="77777777" w:rsidR="00BC3696" w:rsidRPr="00A531E1" w:rsidRDefault="00BC3696" w:rsidP="00A531E1">
      <w:pPr>
        <w:pStyle w:val="Prrafodelista"/>
        <w:widowControl w:val="0"/>
        <w:numPr>
          <w:ilvl w:val="0"/>
          <w:numId w:val="300"/>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Gestionar y supervisar las contrataciones de las líneas telefónicas y los servicios que se deriven para la comunicación de voz y datos.</w:t>
      </w:r>
    </w:p>
    <w:p w14:paraId="26BF7067" w14:textId="4AE884DD" w:rsidR="00BC3696" w:rsidRPr="00A531E1" w:rsidRDefault="00BC3696" w:rsidP="00A531E1">
      <w:pPr>
        <w:pStyle w:val="Textoindependiente"/>
        <w:rPr>
          <w:rFonts w:cs="Tahoma"/>
        </w:rPr>
      </w:pPr>
    </w:p>
    <w:p w14:paraId="553DFC88" w14:textId="77777777" w:rsidR="00AF4CDB" w:rsidRPr="00A531E1" w:rsidRDefault="00AF4CDB" w:rsidP="00A531E1">
      <w:pPr>
        <w:pStyle w:val="Textoindependiente"/>
        <w:rPr>
          <w:rFonts w:cs="Tahoma"/>
        </w:rPr>
      </w:pPr>
    </w:p>
    <w:p w14:paraId="1947DF42" w14:textId="77777777" w:rsidR="00BC3696" w:rsidRPr="00A531E1" w:rsidRDefault="00BC3696" w:rsidP="00A531E1">
      <w:pPr>
        <w:pStyle w:val="Prrafodelista"/>
        <w:widowControl w:val="0"/>
        <w:numPr>
          <w:ilvl w:val="0"/>
          <w:numId w:val="300"/>
        </w:numPr>
        <w:tabs>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Gestionar e instruir al personal a su cargo de acuerdo a</w:t>
      </w:r>
      <w:r w:rsidRPr="00A531E1">
        <w:rPr>
          <w:rFonts w:ascii="Tahoma" w:hAnsi="Tahoma" w:cs="Tahoma"/>
          <w:spacing w:val="-14"/>
          <w:sz w:val="24"/>
          <w:szCs w:val="24"/>
        </w:rPr>
        <w:t xml:space="preserve"> </w:t>
      </w:r>
      <w:r w:rsidRPr="00A531E1">
        <w:rPr>
          <w:rFonts w:ascii="Tahoma" w:hAnsi="Tahoma" w:cs="Tahoma"/>
          <w:sz w:val="24"/>
          <w:szCs w:val="24"/>
        </w:rPr>
        <w:t>las</w:t>
      </w:r>
      <w:r w:rsidRPr="00A531E1">
        <w:rPr>
          <w:rFonts w:ascii="Tahoma" w:hAnsi="Tahoma" w:cs="Tahoma"/>
          <w:spacing w:val="-13"/>
          <w:sz w:val="24"/>
          <w:szCs w:val="24"/>
        </w:rPr>
        <w:t xml:space="preserve"> </w:t>
      </w:r>
      <w:r w:rsidRPr="00A531E1">
        <w:rPr>
          <w:rFonts w:ascii="Tahoma" w:hAnsi="Tahoma" w:cs="Tahoma"/>
          <w:sz w:val="24"/>
          <w:szCs w:val="24"/>
        </w:rPr>
        <w:t>actividades</w:t>
      </w:r>
      <w:r w:rsidRPr="00A531E1">
        <w:rPr>
          <w:rFonts w:ascii="Tahoma" w:hAnsi="Tahoma" w:cs="Tahoma"/>
          <w:spacing w:val="-13"/>
          <w:sz w:val="24"/>
          <w:szCs w:val="24"/>
        </w:rPr>
        <w:t xml:space="preserve"> </w:t>
      </w:r>
      <w:r w:rsidRPr="00A531E1">
        <w:rPr>
          <w:rFonts w:ascii="Tahoma" w:hAnsi="Tahoma" w:cs="Tahoma"/>
          <w:sz w:val="24"/>
          <w:szCs w:val="24"/>
        </w:rPr>
        <w:t>de</w:t>
      </w:r>
      <w:r w:rsidRPr="00A531E1">
        <w:rPr>
          <w:rFonts w:ascii="Tahoma" w:hAnsi="Tahoma" w:cs="Tahoma"/>
          <w:spacing w:val="-16"/>
          <w:sz w:val="24"/>
          <w:szCs w:val="24"/>
        </w:rPr>
        <w:t xml:space="preserve"> </w:t>
      </w:r>
      <w:r w:rsidRPr="00A531E1">
        <w:rPr>
          <w:rFonts w:ascii="Tahoma" w:hAnsi="Tahoma" w:cs="Tahoma"/>
          <w:sz w:val="24"/>
          <w:szCs w:val="24"/>
        </w:rPr>
        <w:t>la</w:t>
      </w:r>
      <w:r w:rsidRPr="00A531E1">
        <w:rPr>
          <w:rFonts w:ascii="Tahoma" w:hAnsi="Tahoma" w:cs="Tahoma"/>
          <w:spacing w:val="-15"/>
          <w:sz w:val="24"/>
          <w:szCs w:val="24"/>
        </w:rPr>
        <w:t xml:space="preserve"> </w:t>
      </w:r>
      <w:r w:rsidRPr="00A531E1">
        <w:rPr>
          <w:rFonts w:ascii="Tahoma" w:hAnsi="Tahoma" w:cs="Tahoma"/>
          <w:sz w:val="24"/>
          <w:szCs w:val="24"/>
        </w:rPr>
        <w:t>Subdirección,</w:t>
      </w:r>
      <w:r w:rsidRPr="00A531E1">
        <w:rPr>
          <w:rFonts w:ascii="Tahoma" w:hAnsi="Tahoma" w:cs="Tahoma"/>
          <w:spacing w:val="-14"/>
          <w:sz w:val="24"/>
          <w:szCs w:val="24"/>
        </w:rPr>
        <w:t xml:space="preserve"> </w:t>
      </w:r>
      <w:r w:rsidRPr="00A531E1">
        <w:rPr>
          <w:rFonts w:ascii="Tahoma" w:hAnsi="Tahoma" w:cs="Tahoma"/>
          <w:sz w:val="24"/>
          <w:szCs w:val="24"/>
        </w:rPr>
        <w:t>así</w:t>
      </w:r>
      <w:r w:rsidRPr="00A531E1">
        <w:rPr>
          <w:rFonts w:ascii="Tahoma" w:hAnsi="Tahoma" w:cs="Tahoma"/>
          <w:spacing w:val="-15"/>
          <w:sz w:val="24"/>
          <w:szCs w:val="24"/>
        </w:rPr>
        <w:t xml:space="preserve"> </w:t>
      </w:r>
      <w:r w:rsidRPr="00A531E1">
        <w:rPr>
          <w:rFonts w:ascii="Tahoma" w:hAnsi="Tahoma" w:cs="Tahoma"/>
          <w:sz w:val="24"/>
          <w:szCs w:val="24"/>
        </w:rPr>
        <w:t>como</w:t>
      </w:r>
      <w:r w:rsidRPr="00A531E1">
        <w:rPr>
          <w:rFonts w:ascii="Tahoma" w:hAnsi="Tahoma" w:cs="Tahoma"/>
          <w:spacing w:val="-15"/>
          <w:sz w:val="24"/>
          <w:szCs w:val="24"/>
        </w:rPr>
        <w:t xml:space="preserve"> </w:t>
      </w:r>
      <w:r w:rsidRPr="00A531E1">
        <w:rPr>
          <w:rFonts w:ascii="Tahoma" w:hAnsi="Tahoma" w:cs="Tahoma"/>
          <w:sz w:val="24"/>
          <w:szCs w:val="24"/>
        </w:rPr>
        <w:t xml:space="preserve">generar registro de acciones realizadas y resultados por </w:t>
      </w:r>
      <w:r w:rsidRPr="00A531E1">
        <w:rPr>
          <w:rFonts w:ascii="Tahoma" w:hAnsi="Tahoma" w:cs="Tahoma"/>
          <w:spacing w:val="-2"/>
          <w:sz w:val="24"/>
          <w:szCs w:val="24"/>
        </w:rPr>
        <w:t>requerimiento.</w:t>
      </w:r>
    </w:p>
    <w:p w14:paraId="754CB786" w14:textId="77777777" w:rsidR="00BC3696" w:rsidRPr="00A531E1" w:rsidRDefault="00BC3696" w:rsidP="00A531E1">
      <w:pPr>
        <w:pStyle w:val="Textoindependiente"/>
        <w:rPr>
          <w:rFonts w:cs="Tahoma"/>
        </w:rPr>
      </w:pPr>
    </w:p>
    <w:p w14:paraId="1B2973A3" w14:textId="77777777" w:rsidR="00BC3696" w:rsidRPr="00A531E1" w:rsidRDefault="00BC3696" w:rsidP="00A531E1">
      <w:pPr>
        <w:pStyle w:val="Prrafodelista"/>
        <w:widowControl w:val="0"/>
        <w:numPr>
          <w:ilvl w:val="0"/>
          <w:numId w:val="300"/>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Establecer en conjunto con las áreas a su cargo, y de </w:t>
      </w:r>
      <w:r w:rsidRPr="00A531E1">
        <w:rPr>
          <w:rFonts w:ascii="Tahoma" w:hAnsi="Tahoma" w:cs="Tahoma"/>
          <w:sz w:val="24"/>
          <w:szCs w:val="24"/>
        </w:rPr>
        <w:lastRenderedPageBreak/>
        <w:t>acuerdo con sus actividades, los indicadores necesarios que permitan identificar oportunidades de mejora de los servicios y procesos establecidos.</w:t>
      </w:r>
    </w:p>
    <w:p w14:paraId="2045F3AE" w14:textId="77777777" w:rsidR="00BC3696" w:rsidRPr="00A531E1" w:rsidRDefault="00BC3696" w:rsidP="00A531E1">
      <w:pPr>
        <w:pStyle w:val="Textoindependiente"/>
        <w:rPr>
          <w:rFonts w:cs="Tahoma"/>
        </w:rPr>
      </w:pPr>
    </w:p>
    <w:p w14:paraId="36A22E48" w14:textId="77777777" w:rsidR="00BC3696" w:rsidRPr="00A531E1" w:rsidRDefault="00BC3696" w:rsidP="00A531E1">
      <w:pPr>
        <w:pStyle w:val="Prrafodelista"/>
        <w:widowControl w:val="0"/>
        <w:numPr>
          <w:ilvl w:val="0"/>
          <w:numId w:val="300"/>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Implementar las actividades que se requieran en las materias</w:t>
      </w:r>
      <w:r w:rsidRPr="00A531E1">
        <w:rPr>
          <w:rFonts w:ascii="Tahoma" w:hAnsi="Tahoma" w:cs="Tahoma"/>
          <w:spacing w:val="-10"/>
          <w:sz w:val="24"/>
          <w:szCs w:val="24"/>
        </w:rPr>
        <w:t xml:space="preserve"> </w:t>
      </w:r>
      <w:r w:rsidRPr="00A531E1">
        <w:rPr>
          <w:rFonts w:ascii="Tahoma" w:hAnsi="Tahoma" w:cs="Tahoma"/>
          <w:sz w:val="24"/>
          <w:szCs w:val="24"/>
        </w:rPr>
        <w:t>de</w:t>
      </w:r>
      <w:r w:rsidRPr="00A531E1">
        <w:rPr>
          <w:rFonts w:ascii="Tahoma" w:hAnsi="Tahoma" w:cs="Tahoma"/>
          <w:spacing w:val="-10"/>
          <w:sz w:val="24"/>
          <w:szCs w:val="24"/>
        </w:rPr>
        <w:t xml:space="preserve"> </w:t>
      </w:r>
      <w:r w:rsidRPr="00A531E1">
        <w:rPr>
          <w:rFonts w:ascii="Tahoma" w:hAnsi="Tahoma" w:cs="Tahoma"/>
          <w:sz w:val="24"/>
          <w:szCs w:val="24"/>
        </w:rPr>
        <w:t>transparencia,</w:t>
      </w:r>
      <w:r w:rsidRPr="00A531E1">
        <w:rPr>
          <w:rFonts w:ascii="Tahoma" w:hAnsi="Tahoma" w:cs="Tahoma"/>
          <w:spacing w:val="-11"/>
          <w:sz w:val="24"/>
          <w:szCs w:val="24"/>
        </w:rPr>
        <w:t xml:space="preserve"> </w:t>
      </w:r>
      <w:r w:rsidRPr="00A531E1">
        <w:rPr>
          <w:rFonts w:ascii="Tahoma" w:hAnsi="Tahoma" w:cs="Tahoma"/>
          <w:sz w:val="24"/>
          <w:szCs w:val="24"/>
        </w:rPr>
        <w:t>datos</w:t>
      </w:r>
      <w:r w:rsidRPr="00A531E1">
        <w:rPr>
          <w:rFonts w:ascii="Tahoma" w:hAnsi="Tahoma" w:cs="Tahoma"/>
          <w:spacing w:val="-10"/>
          <w:sz w:val="24"/>
          <w:szCs w:val="24"/>
        </w:rPr>
        <w:t xml:space="preserve"> </w:t>
      </w:r>
      <w:r w:rsidRPr="00A531E1">
        <w:rPr>
          <w:rFonts w:ascii="Tahoma" w:hAnsi="Tahoma" w:cs="Tahoma"/>
          <w:sz w:val="24"/>
          <w:szCs w:val="24"/>
        </w:rPr>
        <w:t>personales,</w:t>
      </w:r>
      <w:r w:rsidRPr="00A531E1">
        <w:rPr>
          <w:rFonts w:ascii="Tahoma" w:hAnsi="Tahoma" w:cs="Tahoma"/>
          <w:spacing w:val="-11"/>
          <w:sz w:val="24"/>
          <w:szCs w:val="24"/>
        </w:rPr>
        <w:t xml:space="preserve"> </w:t>
      </w:r>
      <w:r w:rsidRPr="00A531E1">
        <w:rPr>
          <w:rFonts w:ascii="Tahoma" w:hAnsi="Tahoma" w:cs="Tahoma"/>
          <w:sz w:val="24"/>
          <w:szCs w:val="24"/>
        </w:rPr>
        <w:t xml:space="preserve">archivos, Sistema de Evaluación del Desempeño y Marco Integrado </w:t>
      </w:r>
      <w:r w:rsidRPr="00A531E1">
        <w:rPr>
          <w:rFonts w:ascii="Tahoma" w:hAnsi="Tahoma" w:cs="Tahoma"/>
          <w:sz w:val="24"/>
          <w:szCs w:val="24"/>
        </w:rPr>
        <w:t>de Control Interno, de conformidad con las disposiciones aplicables.</w:t>
      </w:r>
    </w:p>
    <w:p w14:paraId="06D6525B" w14:textId="77777777" w:rsidR="00BC3696" w:rsidRPr="00A531E1" w:rsidRDefault="00BC3696" w:rsidP="00A531E1">
      <w:pPr>
        <w:pStyle w:val="Textoindependiente"/>
        <w:rPr>
          <w:rFonts w:cs="Tahoma"/>
        </w:rPr>
      </w:pPr>
    </w:p>
    <w:p w14:paraId="67222A7F" w14:textId="77777777" w:rsidR="00BC3696" w:rsidRPr="00A531E1" w:rsidRDefault="00BC3696" w:rsidP="00A531E1">
      <w:pPr>
        <w:pStyle w:val="Prrafodelista"/>
        <w:widowControl w:val="0"/>
        <w:numPr>
          <w:ilvl w:val="0"/>
          <w:numId w:val="300"/>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Realizar, además, todas aquellas funciones que coadyuven</w:t>
      </w:r>
      <w:r w:rsidRPr="00A531E1">
        <w:rPr>
          <w:rFonts w:ascii="Tahoma" w:hAnsi="Tahoma" w:cs="Tahoma"/>
          <w:spacing w:val="-5"/>
          <w:sz w:val="24"/>
          <w:szCs w:val="24"/>
        </w:rPr>
        <w:t xml:space="preserve"> </w:t>
      </w:r>
      <w:r w:rsidRPr="00A531E1">
        <w:rPr>
          <w:rFonts w:ascii="Tahoma" w:hAnsi="Tahoma" w:cs="Tahoma"/>
          <w:sz w:val="24"/>
          <w:szCs w:val="24"/>
        </w:rPr>
        <w:t>al</w:t>
      </w:r>
      <w:r w:rsidRPr="00A531E1">
        <w:rPr>
          <w:rFonts w:ascii="Tahoma" w:hAnsi="Tahoma" w:cs="Tahoma"/>
          <w:spacing w:val="-3"/>
          <w:sz w:val="24"/>
          <w:szCs w:val="24"/>
        </w:rPr>
        <w:t xml:space="preserve"> </w:t>
      </w:r>
      <w:r w:rsidRPr="00A531E1">
        <w:rPr>
          <w:rFonts w:ascii="Tahoma" w:hAnsi="Tahoma" w:cs="Tahoma"/>
          <w:sz w:val="24"/>
          <w:szCs w:val="24"/>
        </w:rPr>
        <w:t>logro</w:t>
      </w:r>
      <w:r w:rsidRPr="00A531E1">
        <w:rPr>
          <w:rFonts w:ascii="Tahoma" w:hAnsi="Tahoma" w:cs="Tahoma"/>
          <w:spacing w:val="-5"/>
          <w:sz w:val="24"/>
          <w:szCs w:val="24"/>
        </w:rPr>
        <w:t xml:space="preserve"> </w:t>
      </w:r>
      <w:r w:rsidRPr="00A531E1">
        <w:rPr>
          <w:rFonts w:ascii="Tahoma" w:hAnsi="Tahoma" w:cs="Tahoma"/>
          <w:sz w:val="24"/>
          <w:szCs w:val="24"/>
        </w:rPr>
        <w:t>de</w:t>
      </w:r>
      <w:r w:rsidRPr="00A531E1">
        <w:rPr>
          <w:rFonts w:ascii="Tahoma" w:hAnsi="Tahoma" w:cs="Tahoma"/>
          <w:spacing w:val="-7"/>
          <w:sz w:val="24"/>
          <w:szCs w:val="24"/>
        </w:rPr>
        <w:t xml:space="preserve"> </w:t>
      </w:r>
      <w:r w:rsidRPr="00A531E1">
        <w:rPr>
          <w:rFonts w:ascii="Tahoma" w:hAnsi="Tahoma" w:cs="Tahoma"/>
          <w:sz w:val="24"/>
          <w:szCs w:val="24"/>
        </w:rPr>
        <w:t>su</w:t>
      </w:r>
      <w:r w:rsidRPr="00A531E1">
        <w:rPr>
          <w:rFonts w:ascii="Tahoma" w:hAnsi="Tahoma" w:cs="Tahoma"/>
          <w:spacing w:val="-5"/>
          <w:sz w:val="24"/>
          <w:szCs w:val="24"/>
        </w:rPr>
        <w:t xml:space="preserve"> </w:t>
      </w:r>
      <w:r w:rsidRPr="00A531E1">
        <w:rPr>
          <w:rFonts w:ascii="Tahoma" w:hAnsi="Tahoma" w:cs="Tahoma"/>
          <w:sz w:val="24"/>
          <w:szCs w:val="24"/>
        </w:rPr>
        <w:t>objetivo</w:t>
      </w:r>
      <w:r w:rsidRPr="00A531E1">
        <w:rPr>
          <w:rFonts w:ascii="Tahoma" w:hAnsi="Tahoma" w:cs="Tahoma"/>
          <w:spacing w:val="-5"/>
          <w:sz w:val="24"/>
          <w:szCs w:val="24"/>
        </w:rPr>
        <w:t xml:space="preserve"> </w:t>
      </w:r>
      <w:r w:rsidRPr="00A531E1">
        <w:rPr>
          <w:rFonts w:ascii="Tahoma" w:hAnsi="Tahoma" w:cs="Tahoma"/>
          <w:sz w:val="24"/>
          <w:szCs w:val="24"/>
        </w:rPr>
        <w:t>y</w:t>
      </w:r>
      <w:r w:rsidRPr="00A531E1">
        <w:rPr>
          <w:rFonts w:ascii="Tahoma" w:hAnsi="Tahoma" w:cs="Tahoma"/>
          <w:spacing w:val="-6"/>
          <w:sz w:val="24"/>
          <w:szCs w:val="24"/>
        </w:rPr>
        <w:t xml:space="preserve"> </w:t>
      </w:r>
      <w:r w:rsidRPr="00A531E1">
        <w:rPr>
          <w:rFonts w:ascii="Tahoma" w:hAnsi="Tahoma" w:cs="Tahoma"/>
          <w:sz w:val="24"/>
          <w:szCs w:val="24"/>
        </w:rPr>
        <w:t>las</w:t>
      </w:r>
      <w:r w:rsidRPr="00A531E1">
        <w:rPr>
          <w:rFonts w:ascii="Tahoma" w:hAnsi="Tahoma" w:cs="Tahoma"/>
          <w:spacing w:val="-4"/>
          <w:sz w:val="24"/>
          <w:szCs w:val="24"/>
        </w:rPr>
        <w:t xml:space="preserve"> </w:t>
      </w:r>
      <w:r w:rsidRPr="00A531E1">
        <w:rPr>
          <w:rFonts w:ascii="Tahoma" w:hAnsi="Tahoma" w:cs="Tahoma"/>
          <w:sz w:val="24"/>
          <w:szCs w:val="24"/>
        </w:rPr>
        <w:t>que</w:t>
      </w:r>
      <w:r w:rsidRPr="00A531E1">
        <w:rPr>
          <w:rFonts w:ascii="Tahoma" w:hAnsi="Tahoma" w:cs="Tahoma"/>
          <w:spacing w:val="-4"/>
          <w:sz w:val="24"/>
          <w:szCs w:val="24"/>
        </w:rPr>
        <w:t xml:space="preserve"> </w:t>
      </w:r>
      <w:r w:rsidRPr="00A531E1">
        <w:rPr>
          <w:rFonts w:ascii="Tahoma" w:hAnsi="Tahoma" w:cs="Tahoma"/>
          <w:sz w:val="24"/>
          <w:szCs w:val="24"/>
        </w:rPr>
        <w:t>se</w:t>
      </w:r>
      <w:r w:rsidRPr="00A531E1">
        <w:rPr>
          <w:rFonts w:ascii="Tahoma" w:hAnsi="Tahoma" w:cs="Tahoma"/>
          <w:spacing w:val="-4"/>
          <w:sz w:val="24"/>
          <w:szCs w:val="24"/>
        </w:rPr>
        <w:t xml:space="preserve"> </w:t>
      </w:r>
      <w:r w:rsidRPr="00A531E1">
        <w:rPr>
          <w:rFonts w:ascii="Tahoma" w:hAnsi="Tahoma" w:cs="Tahoma"/>
          <w:sz w:val="24"/>
          <w:szCs w:val="24"/>
        </w:rPr>
        <w:t>deriven del presente manual, así como de las normas, disposiciones y acuerdos aplicables.</w:t>
      </w:r>
    </w:p>
    <w:p w14:paraId="0AD9163B" w14:textId="77777777" w:rsidR="00813E54" w:rsidRPr="00A531E1" w:rsidRDefault="00813E54" w:rsidP="00A531E1">
      <w:pPr>
        <w:pStyle w:val="Prrafodelista"/>
        <w:spacing w:after="0" w:line="240" w:lineRule="auto"/>
        <w:ind w:left="0"/>
        <w:rPr>
          <w:rFonts w:ascii="Tahoma" w:hAnsi="Tahoma" w:cs="Tahoma"/>
          <w:sz w:val="24"/>
          <w:szCs w:val="24"/>
        </w:rPr>
        <w:sectPr w:rsidR="00813E54" w:rsidRPr="00A531E1" w:rsidSect="00813E54">
          <w:type w:val="continuous"/>
          <w:pgSz w:w="15840" w:h="12240" w:orient="landscape"/>
          <w:pgMar w:top="1440" w:right="1440" w:bottom="1440" w:left="1440" w:header="720" w:footer="720" w:gutter="0"/>
          <w:cols w:num="2" w:space="720"/>
          <w:docGrid w:linePitch="360"/>
        </w:sectPr>
      </w:pPr>
    </w:p>
    <w:p w14:paraId="24C5483E" w14:textId="57419AB6" w:rsidR="00BC3696" w:rsidRPr="00A531E1" w:rsidRDefault="00BC3696" w:rsidP="00A531E1">
      <w:pPr>
        <w:pStyle w:val="Prrafodelista"/>
        <w:spacing w:after="0" w:line="240" w:lineRule="auto"/>
        <w:ind w:left="0"/>
        <w:rPr>
          <w:rFonts w:ascii="Tahoma" w:hAnsi="Tahoma" w:cs="Tahoma"/>
          <w:sz w:val="24"/>
          <w:szCs w:val="24"/>
        </w:rPr>
      </w:pPr>
    </w:p>
    <w:p w14:paraId="3F7140E6" w14:textId="72B84387" w:rsidR="00BC3696" w:rsidRDefault="00BC3696" w:rsidP="00BC3696">
      <w:pPr>
        <w:pStyle w:val="Prrafodelista"/>
        <w:tabs>
          <w:tab w:val="left" w:pos="1003"/>
          <w:tab w:val="left" w:pos="1005"/>
        </w:tabs>
        <w:ind w:left="0"/>
        <w:rPr>
          <w:rFonts w:ascii="Tahoma" w:hAnsi="Tahoma" w:cs="Tahoma"/>
        </w:rPr>
      </w:pPr>
    </w:p>
    <w:p w14:paraId="2203855C" w14:textId="77777777" w:rsidR="00910608" w:rsidRPr="001A7241" w:rsidRDefault="00910608" w:rsidP="00BC3696">
      <w:pPr>
        <w:pStyle w:val="Prrafodelista"/>
        <w:tabs>
          <w:tab w:val="left" w:pos="1003"/>
          <w:tab w:val="left" w:pos="1005"/>
        </w:tabs>
        <w:ind w:left="0"/>
        <w:rPr>
          <w:rFonts w:ascii="Tahoma" w:hAnsi="Tahoma" w:cs="Tahoma"/>
        </w:rPr>
      </w:pPr>
    </w:p>
    <w:p w14:paraId="76D3913E" w14:textId="77777777" w:rsidR="00BC3696" w:rsidRPr="00A531E1" w:rsidRDefault="00BC3696" w:rsidP="00A531E1">
      <w:pPr>
        <w:spacing w:after="0" w:line="240" w:lineRule="auto"/>
        <w:jc w:val="both"/>
        <w:rPr>
          <w:rFonts w:ascii="Tahoma" w:hAnsi="Tahoma" w:cs="Tahoma"/>
          <w:b/>
          <w:sz w:val="24"/>
          <w:szCs w:val="24"/>
        </w:rPr>
      </w:pPr>
      <w:r w:rsidRPr="001D43DE">
        <w:rPr>
          <w:rFonts w:ascii="Tahoma" w:hAnsi="Tahoma" w:cs="Tahoma"/>
          <w:b/>
          <w:color w:val="0070C0"/>
          <w:sz w:val="24"/>
          <w:szCs w:val="24"/>
        </w:rPr>
        <w:t xml:space="preserve"> </w:t>
      </w:r>
      <w:r w:rsidRPr="00A531E1">
        <w:rPr>
          <w:rFonts w:ascii="Tahoma" w:hAnsi="Tahoma" w:cs="Tahoma"/>
          <w:b/>
          <w:sz w:val="24"/>
          <w:szCs w:val="24"/>
        </w:rPr>
        <w:t>DEPARTAMENTO</w:t>
      </w:r>
      <w:r w:rsidRPr="00A531E1">
        <w:rPr>
          <w:rFonts w:ascii="Tahoma" w:hAnsi="Tahoma" w:cs="Tahoma"/>
          <w:b/>
          <w:spacing w:val="-10"/>
          <w:sz w:val="24"/>
          <w:szCs w:val="24"/>
        </w:rPr>
        <w:t xml:space="preserve"> </w:t>
      </w:r>
      <w:r w:rsidRPr="00A531E1">
        <w:rPr>
          <w:rFonts w:ascii="Tahoma" w:hAnsi="Tahoma" w:cs="Tahoma"/>
          <w:b/>
          <w:sz w:val="24"/>
          <w:szCs w:val="24"/>
        </w:rPr>
        <w:t>DE</w:t>
      </w:r>
      <w:r w:rsidRPr="00A531E1">
        <w:rPr>
          <w:rFonts w:ascii="Tahoma" w:hAnsi="Tahoma" w:cs="Tahoma"/>
          <w:b/>
          <w:spacing w:val="-5"/>
          <w:sz w:val="24"/>
          <w:szCs w:val="24"/>
        </w:rPr>
        <w:t xml:space="preserve"> </w:t>
      </w:r>
      <w:r w:rsidRPr="00A531E1">
        <w:rPr>
          <w:rFonts w:ascii="Tahoma" w:hAnsi="Tahoma" w:cs="Tahoma"/>
          <w:b/>
          <w:sz w:val="24"/>
          <w:szCs w:val="24"/>
        </w:rPr>
        <w:t>OPERACIÓN</w:t>
      </w:r>
      <w:r w:rsidRPr="00A531E1">
        <w:rPr>
          <w:rFonts w:ascii="Tahoma" w:hAnsi="Tahoma" w:cs="Tahoma"/>
          <w:b/>
          <w:spacing w:val="-5"/>
          <w:sz w:val="24"/>
          <w:szCs w:val="24"/>
        </w:rPr>
        <w:t xml:space="preserve"> </w:t>
      </w:r>
      <w:r w:rsidRPr="00A531E1">
        <w:rPr>
          <w:rFonts w:ascii="Tahoma" w:hAnsi="Tahoma" w:cs="Tahoma"/>
          <w:b/>
          <w:sz w:val="24"/>
          <w:szCs w:val="24"/>
        </w:rPr>
        <w:t>DE</w:t>
      </w:r>
      <w:r w:rsidRPr="00A531E1">
        <w:rPr>
          <w:rFonts w:ascii="Tahoma" w:hAnsi="Tahoma" w:cs="Tahoma"/>
          <w:b/>
          <w:spacing w:val="-3"/>
          <w:sz w:val="24"/>
          <w:szCs w:val="24"/>
        </w:rPr>
        <w:t xml:space="preserve"> </w:t>
      </w:r>
      <w:r w:rsidRPr="00A531E1">
        <w:rPr>
          <w:rFonts w:ascii="Tahoma" w:hAnsi="Tahoma" w:cs="Tahoma"/>
          <w:b/>
          <w:sz w:val="24"/>
          <w:szCs w:val="24"/>
        </w:rPr>
        <w:t>REDES</w:t>
      </w:r>
      <w:r w:rsidRPr="00A531E1">
        <w:rPr>
          <w:rFonts w:ascii="Tahoma" w:hAnsi="Tahoma" w:cs="Tahoma"/>
          <w:b/>
          <w:spacing w:val="-5"/>
          <w:sz w:val="24"/>
          <w:szCs w:val="24"/>
        </w:rPr>
        <w:t xml:space="preserve"> </w:t>
      </w:r>
      <w:r w:rsidRPr="00A531E1">
        <w:rPr>
          <w:rFonts w:ascii="Tahoma" w:hAnsi="Tahoma" w:cs="Tahoma"/>
          <w:b/>
          <w:spacing w:val="-2"/>
          <w:sz w:val="24"/>
          <w:szCs w:val="24"/>
        </w:rPr>
        <w:t>INFORMÁTICAS</w:t>
      </w:r>
    </w:p>
    <w:p w14:paraId="2D77E1A0" w14:textId="77777777" w:rsidR="00BC3696" w:rsidRPr="00A531E1" w:rsidRDefault="00BC3696" w:rsidP="00A531E1">
      <w:pPr>
        <w:pStyle w:val="Textoindependiente"/>
        <w:rPr>
          <w:rFonts w:cs="Tahoma"/>
          <w:b w:val="0"/>
        </w:rPr>
      </w:pPr>
    </w:p>
    <w:p w14:paraId="6B177264" w14:textId="77777777" w:rsidR="00BC3696" w:rsidRPr="00A531E1" w:rsidRDefault="00BC3696" w:rsidP="00A531E1">
      <w:pPr>
        <w:pStyle w:val="Ttulo5"/>
        <w:spacing w:before="0" w:line="240" w:lineRule="auto"/>
        <w:rPr>
          <w:rFonts w:ascii="Tahoma" w:hAnsi="Tahoma" w:cs="Tahoma"/>
          <w:b/>
          <w:i w:val="0"/>
          <w:color w:val="auto"/>
          <w:sz w:val="24"/>
          <w:szCs w:val="24"/>
        </w:rPr>
      </w:pPr>
      <w:r w:rsidRPr="00A531E1">
        <w:rPr>
          <w:rFonts w:ascii="Tahoma" w:hAnsi="Tahoma" w:cs="Tahoma"/>
          <w:b/>
          <w:i w:val="0"/>
          <w:color w:val="auto"/>
          <w:spacing w:val="-2"/>
          <w:sz w:val="24"/>
          <w:szCs w:val="24"/>
        </w:rPr>
        <w:t>Objetivo</w:t>
      </w:r>
    </w:p>
    <w:p w14:paraId="7D8C5A2A" w14:textId="77777777" w:rsidR="00BC3696" w:rsidRPr="00A531E1" w:rsidRDefault="00BC3696" w:rsidP="00A531E1">
      <w:pPr>
        <w:pStyle w:val="Textoindependiente"/>
        <w:rPr>
          <w:rFonts w:cs="Tahoma"/>
        </w:rPr>
      </w:pPr>
    </w:p>
    <w:p w14:paraId="0C6BF692" w14:textId="77777777" w:rsidR="00BC3696" w:rsidRPr="00A531E1" w:rsidRDefault="00BC3696" w:rsidP="00A531E1">
      <w:pPr>
        <w:spacing w:after="0" w:line="240" w:lineRule="auto"/>
        <w:jc w:val="both"/>
        <w:rPr>
          <w:rFonts w:ascii="Tahoma" w:hAnsi="Tahoma" w:cs="Tahoma"/>
          <w:sz w:val="24"/>
          <w:szCs w:val="24"/>
        </w:rPr>
      </w:pPr>
      <w:r w:rsidRPr="00A531E1">
        <w:rPr>
          <w:rFonts w:ascii="Tahoma" w:hAnsi="Tahoma" w:cs="Tahoma"/>
          <w:sz w:val="24"/>
          <w:szCs w:val="24"/>
        </w:rPr>
        <w:t>Proporcionar los servicios de instalación, configuración y mantenimiento de los equipos de telecomunicaciones y cableado estructurado,</w:t>
      </w:r>
      <w:r w:rsidRPr="00A531E1">
        <w:rPr>
          <w:rFonts w:ascii="Tahoma" w:hAnsi="Tahoma" w:cs="Tahoma"/>
          <w:spacing w:val="-13"/>
          <w:sz w:val="24"/>
          <w:szCs w:val="24"/>
        </w:rPr>
        <w:t xml:space="preserve"> </w:t>
      </w:r>
      <w:r w:rsidRPr="00A531E1">
        <w:rPr>
          <w:rFonts w:ascii="Tahoma" w:hAnsi="Tahoma" w:cs="Tahoma"/>
          <w:sz w:val="24"/>
          <w:szCs w:val="24"/>
        </w:rPr>
        <w:t>que</w:t>
      </w:r>
      <w:r w:rsidRPr="00A531E1">
        <w:rPr>
          <w:rFonts w:ascii="Tahoma" w:hAnsi="Tahoma" w:cs="Tahoma"/>
          <w:spacing w:val="-4"/>
          <w:sz w:val="24"/>
          <w:szCs w:val="24"/>
        </w:rPr>
        <w:t xml:space="preserve"> </w:t>
      </w:r>
      <w:r w:rsidRPr="00A531E1">
        <w:rPr>
          <w:rFonts w:ascii="Tahoma" w:hAnsi="Tahoma" w:cs="Tahoma"/>
          <w:sz w:val="24"/>
          <w:szCs w:val="24"/>
        </w:rPr>
        <w:t>permita</w:t>
      </w:r>
      <w:r w:rsidRPr="00A531E1">
        <w:rPr>
          <w:rFonts w:ascii="Tahoma" w:hAnsi="Tahoma" w:cs="Tahoma"/>
          <w:spacing w:val="-7"/>
          <w:sz w:val="24"/>
          <w:szCs w:val="24"/>
        </w:rPr>
        <w:t xml:space="preserve"> </w:t>
      </w:r>
      <w:r w:rsidRPr="00A531E1">
        <w:rPr>
          <w:rFonts w:ascii="Tahoma" w:hAnsi="Tahoma" w:cs="Tahoma"/>
          <w:sz w:val="24"/>
          <w:szCs w:val="24"/>
        </w:rPr>
        <w:t>mantener</w:t>
      </w:r>
      <w:r w:rsidRPr="00A531E1">
        <w:rPr>
          <w:rFonts w:ascii="Tahoma" w:hAnsi="Tahoma" w:cs="Tahoma"/>
          <w:spacing w:val="-9"/>
          <w:sz w:val="24"/>
          <w:szCs w:val="24"/>
        </w:rPr>
        <w:t xml:space="preserve"> </w:t>
      </w:r>
      <w:r w:rsidRPr="00A531E1">
        <w:rPr>
          <w:rFonts w:ascii="Tahoma" w:hAnsi="Tahoma" w:cs="Tahoma"/>
          <w:sz w:val="24"/>
          <w:szCs w:val="24"/>
        </w:rPr>
        <w:t>en</w:t>
      </w:r>
      <w:r w:rsidRPr="00A531E1">
        <w:rPr>
          <w:rFonts w:ascii="Tahoma" w:hAnsi="Tahoma" w:cs="Tahoma"/>
          <w:spacing w:val="-10"/>
          <w:sz w:val="24"/>
          <w:szCs w:val="24"/>
        </w:rPr>
        <w:t xml:space="preserve"> </w:t>
      </w:r>
      <w:r w:rsidRPr="00A531E1">
        <w:rPr>
          <w:rFonts w:ascii="Tahoma" w:hAnsi="Tahoma" w:cs="Tahoma"/>
          <w:sz w:val="24"/>
          <w:szCs w:val="24"/>
        </w:rPr>
        <w:t>buenas</w:t>
      </w:r>
      <w:r w:rsidRPr="00A531E1">
        <w:rPr>
          <w:rFonts w:ascii="Tahoma" w:hAnsi="Tahoma" w:cs="Tahoma"/>
          <w:spacing w:val="-6"/>
          <w:sz w:val="24"/>
          <w:szCs w:val="24"/>
        </w:rPr>
        <w:t xml:space="preserve"> </w:t>
      </w:r>
      <w:r w:rsidRPr="00A531E1">
        <w:rPr>
          <w:rFonts w:ascii="Tahoma" w:hAnsi="Tahoma" w:cs="Tahoma"/>
          <w:sz w:val="24"/>
          <w:szCs w:val="24"/>
        </w:rPr>
        <w:t>condiciones</w:t>
      </w:r>
      <w:r w:rsidRPr="00A531E1">
        <w:rPr>
          <w:rFonts w:ascii="Tahoma" w:hAnsi="Tahoma" w:cs="Tahoma"/>
          <w:spacing w:val="-9"/>
          <w:sz w:val="24"/>
          <w:szCs w:val="24"/>
        </w:rPr>
        <w:t xml:space="preserve"> </w:t>
      </w:r>
      <w:r w:rsidRPr="00A531E1">
        <w:rPr>
          <w:rFonts w:ascii="Tahoma" w:hAnsi="Tahoma" w:cs="Tahoma"/>
          <w:sz w:val="24"/>
          <w:szCs w:val="24"/>
        </w:rPr>
        <w:t>de</w:t>
      </w:r>
      <w:r w:rsidRPr="00A531E1">
        <w:rPr>
          <w:rFonts w:ascii="Tahoma" w:hAnsi="Tahoma" w:cs="Tahoma"/>
          <w:spacing w:val="-7"/>
          <w:sz w:val="24"/>
          <w:szCs w:val="24"/>
        </w:rPr>
        <w:t xml:space="preserve"> </w:t>
      </w:r>
      <w:r w:rsidRPr="00A531E1">
        <w:rPr>
          <w:rFonts w:ascii="Tahoma" w:hAnsi="Tahoma" w:cs="Tahoma"/>
          <w:sz w:val="24"/>
          <w:szCs w:val="24"/>
        </w:rPr>
        <w:t>operación</w:t>
      </w:r>
      <w:r w:rsidRPr="00A531E1">
        <w:rPr>
          <w:rFonts w:ascii="Tahoma" w:hAnsi="Tahoma" w:cs="Tahoma"/>
          <w:spacing w:val="-10"/>
          <w:sz w:val="24"/>
          <w:szCs w:val="24"/>
        </w:rPr>
        <w:t xml:space="preserve"> </w:t>
      </w:r>
      <w:r w:rsidRPr="00A531E1">
        <w:rPr>
          <w:rFonts w:ascii="Tahoma" w:hAnsi="Tahoma" w:cs="Tahoma"/>
          <w:sz w:val="24"/>
          <w:szCs w:val="24"/>
        </w:rPr>
        <w:t>las</w:t>
      </w:r>
      <w:r w:rsidRPr="00A531E1">
        <w:rPr>
          <w:rFonts w:ascii="Tahoma" w:hAnsi="Tahoma" w:cs="Tahoma"/>
          <w:spacing w:val="-11"/>
          <w:sz w:val="24"/>
          <w:szCs w:val="24"/>
        </w:rPr>
        <w:t xml:space="preserve"> </w:t>
      </w:r>
      <w:r w:rsidRPr="00A531E1">
        <w:rPr>
          <w:rFonts w:ascii="Tahoma" w:hAnsi="Tahoma" w:cs="Tahoma"/>
          <w:sz w:val="24"/>
          <w:szCs w:val="24"/>
        </w:rPr>
        <w:t>redes</w:t>
      </w:r>
      <w:r w:rsidRPr="00A531E1">
        <w:rPr>
          <w:rFonts w:ascii="Tahoma" w:hAnsi="Tahoma" w:cs="Tahoma"/>
          <w:spacing w:val="-6"/>
          <w:sz w:val="24"/>
          <w:szCs w:val="24"/>
        </w:rPr>
        <w:t xml:space="preserve"> </w:t>
      </w:r>
      <w:r w:rsidRPr="00A531E1">
        <w:rPr>
          <w:rFonts w:ascii="Tahoma" w:hAnsi="Tahoma" w:cs="Tahoma"/>
          <w:sz w:val="24"/>
          <w:szCs w:val="24"/>
        </w:rPr>
        <w:t>LAN</w:t>
      </w:r>
      <w:r w:rsidRPr="00A531E1">
        <w:rPr>
          <w:rFonts w:ascii="Tahoma" w:hAnsi="Tahoma" w:cs="Tahoma"/>
          <w:spacing w:val="-7"/>
          <w:sz w:val="24"/>
          <w:szCs w:val="24"/>
        </w:rPr>
        <w:t xml:space="preserve"> </w:t>
      </w:r>
      <w:r w:rsidRPr="00A531E1">
        <w:rPr>
          <w:rFonts w:ascii="Tahoma" w:hAnsi="Tahoma" w:cs="Tahoma"/>
          <w:sz w:val="24"/>
          <w:szCs w:val="24"/>
        </w:rPr>
        <w:t>y</w:t>
      </w:r>
      <w:r w:rsidRPr="00A531E1">
        <w:rPr>
          <w:rFonts w:ascii="Tahoma" w:hAnsi="Tahoma" w:cs="Tahoma"/>
          <w:spacing w:val="-3"/>
          <w:sz w:val="24"/>
          <w:szCs w:val="24"/>
        </w:rPr>
        <w:t xml:space="preserve"> </w:t>
      </w:r>
      <w:r w:rsidRPr="00A531E1">
        <w:rPr>
          <w:rFonts w:ascii="Tahoma" w:hAnsi="Tahoma" w:cs="Tahoma"/>
          <w:sz w:val="24"/>
          <w:szCs w:val="24"/>
        </w:rPr>
        <w:t>WLAN</w:t>
      </w:r>
      <w:r w:rsidRPr="00A531E1">
        <w:rPr>
          <w:rFonts w:ascii="Tahoma" w:hAnsi="Tahoma" w:cs="Tahoma"/>
          <w:spacing w:val="-7"/>
          <w:sz w:val="24"/>
          <w:szCs w:val="24"/>
        </w:rPr>
        <w:t xml:space="preserve"> </w:t>
      </w:r>
      <w:r w:rsidRPr="00A531E1">
        <w:rPr>
          <w:rFonts w:ascii="Tahoma" w:hAnsi="Tahoma" w:cs="Tahoma"/>
          <w:sz w:val="24"/>
          <w:szCs w:val="24"/>
        </w:rPr>
        <w:t>de</w:t>
      </w:r>
      <w:r w:rsidRPr="00A531E1">
        <w:rPr>
          <w:rFonts w:ascii="Tahoma" w:hAnsi="Tahoma" w:cs="Tahoma"/>
          <w:spacing w:val="-9"/>
          <w:sz w:val="24"/>
          <w:szCs w:val="24"/>
        </w:rPr>
        <w:t xml:space="preserve"> </w:t>
      </w:r>
      <w:r w:rsidRPr="00A531E1">
        <w:rPr>
          <w:rFonts w:ascii="Tahoma" w:hAnsi="Tahoma" w:cs="Tahoma"/>
          <w:sz w:val="24"/>
          <w:szCs w:val="24"/>
        </w:rPr>
        <w:t>la</w:t>
      </w:r>
      <w:r w:rsidRPr="00A531E1">
        <w:rPr>
          <w:rFonts w:ascii="Tahoma" w:hAnsi="Tahoma" w:cs="Tahoma"/>
          <w:spacing w:val="-7"/>
          <w:sz w:val="24"/>
          <w:szCs w:val="24"/>
        </w:rPr>
        <w:t xml:space="preserve"> </w:t>
      </w:r>
      <w:r w:rsidRPr="00A531E1">
        <w:rPr>
          <w:rFonts w:ascii="Tahoma" w:hAnsi="Tahoma" w:cs="Tahoma"/>
          <w:sz w:val="24"/>
          <w:szCs w:val="24"/>
        </w:rPr>
        <w:t>Cámara de</w:t>
      </w:r>
      <w:r w:rsidRPr="00A531E1">
        <w:rPr>
          <w:rFonts w:ascii="Tahoma" w:hAnsi="Tahoma" w:cs="Tahoma"/>
          <w:spacing w:val="-10"/>
          <w:sz w:val="24"/>
          <w:szCs w:val="24"/>
        </w:rPr>
        <w:t xml:space="preserve"> </w:t>
      </w:r>
      <w:r w:rsidRPr="00A531E1">
        <w:rPr>
          <w:rFonts w:ascii="Tahoma" w:hAnsi="Tahoma" w:cs="Tahoma"/>
          <w:sz w:val="24"/>
          <w:szCs w:val="24"/>
        </w:rPr>
        <w:t>Diputados.</w:t>
      </w:r>
    </w:p>
    <w:p w14:paraId="24DEF584" w14:textId="77777777" w:rsidR="00BC3696" w:rsidRPr="00A531E1" w:rsidRDefault="00BC3696" w:rsidP="00A531E1">
      <w:pPr>
        <w:pStyle w:val="Textoindependiente"/>
        <w:rPr>
          <w:rFonts w:cs="Tahoma"/>
        </w:rPr>
      </w:pPr>
    </w:p>
    <w:p w14:paraId="187D7E74" w14:textId="6E922D19" w:rsidR="00BC3696" w:rsidRPr="00A531E1" w:rsidRDefault="00BC3696" w:rsidP="00A531E1">
      <w:pPr>
        <w:pStyle w:val="Ttulo5"/>
        <w:spacing w:before="0" w:line="240" w:lineRule="auto"/>
        <w:rPr>
          <w:rFonts w:ascii="Tahoma" w:hAnsi="Tahoma" w:cs="Tahoma"/>
          <w:b/>
          <w:i w:val="0"/>
          <w:color w:val="auto"/>
          <w:spacing w:val="-2"/>
          <w:sz w:val="24"/>
          <w:szCs w:val="24"/>
        </w:rPr>
      </w:pPr>
      <w:r w:rsidRPr="00A531E1">
        <w:rPr>
          <w:rFonts w:ascii="Tahoma" w:hAnsi="Tahoma" w:cs="Tahoma"/>
          <w:b/>
          <w:i w:val="0"/>
          <w:color w:val="auto"/>
          <w:spacing w:val="-2"/>
          <w:sz w:val="24"/>
          <w:szCs w:val="24"/>
        </w:rPr>
        <w:t>Funciones</w:t>
      </w:r>
    </w:p>
    <w:p w14:paraId="4574AFCB" w14:textId="77777777" w:rsidR="007E05CF" w:rsidRPr="00A531E1" w:rsidRDefault="007E05CF" w:rsidP="00A531E1">
      <w:pPr>
        <w:spacing w:after="0" w:line="240" w:lineRule="auto"/>
        <w:rPr>
          <w:rFonts w:ascii="Tahoma" w:hAnsi="Tahoma" w:cs="Tahoma"/>
          <w:sz w:val="24"/>
          <w:szCs w:val="24"/>
          <w:lang w:val="x-none" w:eastAsia="es-ES"/>
        </w:rPr>
        <w:sectPr w:rsidR="007E05CF" w:rsidRPr="00A531E1" w:rsidSect="00E1218D">
          <w:type w:val="continuous"/>
          <w:pgSz w:w="15840" w:h="12240" w:orient="landscape"/>
          <w:pgMar w:top="1440" w:right="1440" w:bottom="1440" w:left="1440" w:header="720" w:footer="720" w:gutter="0"/>
          <w:cols w:space="720"/>
          <w:docGrid w:linePitch="360"/>
        </w:sectPr>
      </w:pPr>
    </w:p>
    <w:p w14:paraId="78D8FC2F" w14:textId="4737DF0C" w:rsidR="007E05CF" w:rsidRPr="00A531E1" w:rsidRDefault="007E05CF" w:rsidP="00A531E1">
      <w:pPr>
        <w:spacing w:after="0" w:line="240" w:lineRule="auto"/>
        <w:rPr>
          <w:rFonts w:ascii="Tahoma" w:hAnsi="Tahoma" w:cs="Tahoma"/>
          <w:sz w:val="24"/>
          <w:szCs w:val="24"/>
          <w:lang w:val="x-none" w:eastAsia="es-ES"/>
        </w:rPr>
      </w:pPr>
    </w:p>
    <w:p w14:paraId="2168F625" w14:textId="77777777" w:rsidR="00BC3696" w:rsidRPr="00A531E1" w:rsidRDefault="00BC3696" w:rsidP="00A531E1">
      <w:pPr>
        <w:pStyle w:val="Prrafodelista"/>
        <w:widowControl w:val="0"/>
        <w:numPr>
          <w:ilvl w:val="1"/>
          <w:numId w:val="300"/>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Atender</w:t>
      </w:r>
      <w:r w:rsidRPr="00A531E1">
        <w:rPr>
          <w:rFonts w:ascii="Tahoma" w:hAnsi="Tahoma" w:cs="Tahoma"/>
          <w:spacing w:val="-11"/>
          <w:sz w:val="24"/>
          <w:szCs w:val="24"/>
        </w:rPr>
        <w:t xml:space="preserve"> </w:t>
      </w:r>
      <w:r w:rsidRPr="00A531E1">
        <w:rPr>
          <w:rFonts w:ascii="Tahoma" w:hAnsi="Tahoma" w:cs="Tahoma"/>
          <w:sz w:val="24"/>
          <w:szCs w:val="24"/>
        </w:rPr>
        <w:t>las</w:t>
      </w:r>
      <w:r w:rsidRPr="00A531E1">
        <w:rPr>
          <w:rFonts w:ascii="Tahoma" w:hAnsi="Tahoma" w:cs="Tahoma"/>
          <w:spacing w:val="-11"/>
          <w:sz w:val="24"/>
          <w:szCs w:val="24"/>
        </w:rPr>
        <w:t xml:space="preserve"> </w:t>
      </w:r>
      <w:r w:rsidRPr="00A531E1">
        <w:rPr>
          <w:rFonts w:ascii="Tahoma" w:hAnsi="Tahoma" w:cs="Tahoma"/>
          <w:sz w:val="24"/>
          <w:szCs w:val="24"/>
        </w:rPr>
        <w:t>solicitudes</w:t>
      </w:r>
      <w:r w:rsidRPr="00A531E1">
        <w:rPr>
          <w:rFonts w:ascii="Tahoma" w:hAnsi="Tahoma" w:cs="Tahoma"/>
          <w:spacing w:val="-11"/>
          <w:sz w:val="24"/>
          <w:szCs w:val="24"/>
        </w:rPr>
        <w:t xml:space="preserve"> </w:t>
      </w:r>
      <w:r w:rsidRPr="00A531E1">
        <w:rPr>
          <w:rFonts w:ascii="Tahoma" w:hAnsi="Tahoma" w:cs="Tahoma"/>
          <w:sz w:val="24"/>
          <w:szCs w:val="24"/>
        </w:rPr>
        <w:t>relacionadas</w:t>
      </w:r>
      <w:r w:rsidRPr="00A531E1">
        <w:rPr>
          <w:rFonts w:ascii="Tahoma" w:hAnsi="Tahoma" w:cs="Tahoma"/>
          <w:spacing w:val="-11"/>
          <w:sz w:val="24"/>
          <w:szCs w:val="24"/>
        </w:rPr>
        <w:t xml:space="preserve"> </w:t>
      </w:r>
      <w:r w:rsidRPr="00A531E1">
        <w:rPr>
          <w:rFonts w:ascii="Tahoma" w:hAnsi="Tahoma" w:cs="Tahoma"/>
          <w:sz w:val="24"/>
          <w:szCs w:val="24"/>
        </w:rPr>
        <w:t>con</w:t>
      </w:r>
      <w:r w:rsidRPr="00A531E1">
        <w:rPr>
          <w:rFonts w:ascii="Tahoma" w:hAnsi="Tahoma" w:cs="Tahoma"/>
          <w:spacing w:val="-11"/>
          <w:sz w:val="24"/>
          <w:szCs w:val="24"/>
        </w:rPr>
        <w:t xml:space="preserve"> </w:t>
      </w:r>
      <w:r w:rsidRPr="00A531E1">
        <w:rPr>
          <w:rFonts w:ascii="Tahoma" w:hAnsi="Tahoma" w:cs="Tahoma"/>
          <w:sz w:val="24"/>
          <w:szCs w:val="24"/>
        </w:rPr>
        <w:t>la</w:t>
      </w:r>
      <w:r w:rsidRPr="00A531E1">
        <w:rPr>
          <w:rFonts w:ascii="Tahoma" w:hAnsi="Tahoma" w:cs="Tahoma"/>
          <w:spacing w:val="-11"/>
          <w:sz w:val="24"/>
          <w:szCs w:val="24"/>
        </w:rPr>
        <w:t xml:space="preserve"> </w:t>
      </w:r>
      <w:r w:rsidRPr="00A531E1">
        <w:rPr>
          <w:rFonts w:ascii="Tahoma" w:hAnsi="Tahoma" w:cs="Tahoma"/>
          <w:sz w:val="24"/>
          <w:szCs w:val="24"/>
        </w:rPr>
        <w:t>instalación, configuración, administración y soporte a equipos de la red de datos y cableado estructurado.</w:t>
      </w:r>
    </w:p>
    <w:p w14:paraId="52B7A04A" w14:textId="77777777" w:rsidR="00BC3696" w:rsidRPr="00A531E1" w:rsidRDefault="00BC3696" w:rsidP="00A531E1">
      <w:pPr>
        <w:pStyle w:val="Textoindependiente"/>
        <w:rPr>
          <w:rFonts w:cs="Tahoma"/>
        </w:rPr>
      </w:pPr>
    </w:p>
    <w:p w14:paraId="698D0F39" w14:textId="77777777" w:rsidR="00BC3696" w:rsidRPr="00A531E1" w:rsidRDefault="00BC3696" w:rsidP="00A531E1">
      <w:pPr>
        <w:pStyle w:val="Prrafodelista"/>
        <w:widowControl w:val="0"/>
        <w:numPr>
          <w:ilvl w:val="1"/>
          <w:numId w:val="300"/>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Dar seguimiento a cada uno de los casos </w:t>
      </w:r>
      <w:r w:rsidRPr="00A531E1">
        <w:rPr>
          <w:rFonts w:ascii="Tahoma" w:hAnsi="Tahoma" w:cs="Tahoma"/>
          <w:spacing w:val="-2"/>
          <w:sz w:val="24"/>
          <w:szCs w:val="24"/>
        </w:rPr>
        <w:t>relacionados,</w:t>
      </w:r>
      <w:r w:rsidRPr="00A531E1">
        <w:rPr>
          <w:rFonts w:ascii="Tahoma" w:hAnsi="Tahoma" w:cs="Tahoma"/>
          <w:spacing w:val="-9"/>
          <w:sz w:val="24"/>
          <w:szCs w:val="24"/>
        </w:rPr>
        <w:t xml:space="preserve"> </w:t>
      </w:r>
      <w:r w:rsidRPr="00A531E1">
        <w:rPr>
          <w:rFonts w:ascii="Tahoma" w:hAnsi="Tahoma" w:cs="Tahoma"/>
          <w:spacing w:val="-2"/>
          <w:sz w:val="24"/>
          <w:szCs w:val="24"/>
        </w:rPr>
        <w:t>verificando</w:t>
      </w:r>
      <w:r w:rsidRPr="00A531E1">
        <w:rPr>
          <w:rFonts w:ascii="Tahoma" w:hAnsi="Tahoma" w:cs="Tahoma"/>
          <w:spacing w:val="-5"/>
          <w:sz w:val="24"/>
          <w:szCs w:val="24"/>
        </w:rPr>
        <w:t xml:space="preserve"> </w:t>
      </w:r>
      <w:r w:rsidRPr="00A531E1">
        <w:rPr>
          <w:rFonts w:ascii="Tahoma" w:hAnsi="Tahoma" w:cs="Tahoma"/>
          <w:spacing w:val="-2"/>
          <w:sz w:val="24"/>
          <w:szCs w:val="24"/>
        </w:rPr>
        <w:t>que</w:t>
      </w:r>
      <w:r w:rsidRPr="00A531E1">
        <w:rPr>
          <w:rFonts w:ascii="Tahoma" w:hAnsi="Tahoma" w:cs="Tahoma"/>
          <w:spacing w:val="-4"/>
          <w:sz w:val="24"/>
          <w:szCs w:val="24"/>
        </w:rPr>
        <w:t xml:space="preserve"> </w:t>
      </w:r>
      <w:r w:rsidRPr="00A531E1">
        <w:rPr>
          <w:rFonts w:ascii="Tahoma" w:hAnsi="Tahoma" w:cs="Tahoma"/>
          <w:spacing w:val="-2"/>
          <w:sz w:val="24"/>
          <w:szCs w:val="24"/>
        </w:rPr>
        <w:t>toda</w:t>
      </w:r>
      <w:r w:rsidRPr="00A531E1">
        <w:rPr>
          <w:rFonts w:ascii="Tahoma" w:hAnsi="Tahoma" w:cs="Tahoma"/>
          <w:spacing w:val="-4"/>
          <w:sz w:val="24"/>
          <w:szCs w:val="24"/>
        </w:rPr>
        <w:t xml:space="preserve"> </w:t>
      </w:r>
      <w:r w:rsidRPr="00A531E1">
        <w:rPr>
          <w:rFonts w:ascii="Tahoma" w:hAnsi="Tahoma" w:cs="Tahoma"/>
          <w:spacing w:val="-2"/>
          <w:sz w:val="24"/>
          <w:szCs w:val="24"/>
        </w:rPr>
        <w:t>la</w:t>
      </w:r>
      <w:r w:rsidRPr="00A531E1">
        <w:rPr>
          <w:rFonts w:ascii="Tahoma" w:hAnsi="Tahoma" w:cs="Tahoma"/>
          <w:spacing w:val="-4"/>
          <w:sz w:val="24"/>
          <w:szCs w:val="24"/>
        </w:rPr>
        <w:t xml:space="preserve"> </w:t>
      </w:r>
      <w:r w:rsidRPr="00A531E1">
        <w:rPr>
          <w:rFonts w:ascii="Tahoma" w:hAnsi="Tahoma" w:cs="Tahoma"/>
          <w:spacing w:val="-2"/>
          <w:sz w:val="24"/>
          <w:szCs w:val="24"/>
        </w:rPr>
        <w:t>información</w:t>
      </w:r>
      <w:r w:rsidRPr="00A531E1">
        <w:rPr>
          <w:rFonts w:ascii="Tahoma" w:hAnsi="Tahoma" w:cs="Tahoma"/>
          <w:spacing w:val="-8"/>
          <w:sz w:val="24"/>
          <w:szCs w:val="24"/>
        </w:rPr>
        <w:t xml:space="preserve"> </w:t>
      </w:r>
      <w:r w:rsidRPr="00A531E1">
        <w:rPr>
          <w:rFonts w:ascii="Tahoma" w:hAnsi="Tahoma" w:cs="Tahoma"/>
          <w:spacing w:val="-2"/>
          <w:sz w:val="24"/>
          <w:szCs w:val="24"/>
        </w:rPr>
        <w:t xml:space="preserve">esté </w:t>
      </w:r>
      <w:r w:rsidRPr="00A531E1">
        <w:rPr>
          <w:rFonts w:ascii="Tahoma" w:hAnsi="Tahoma" w:cs="Tahoma"/>
          <w:sz w:val="24"/>
          <w:szCs w:val="24"/>
        </w:rPr>
        <w:t>completa y correcta para el cierre del reporte.</w:t>
      </w:r>
    </w:p>
    <w:p w14:paraId="638DDD77" w14:textId="77777777" w:rsidR="00BC3696" w:rsidRPr="00A531E1" w:rsidRDefault="00BC3696" w:rsidP="00A531E1">
      <w:pPr>
        <w:pStyle w:val="Textoindependiente"/>
        <w:rPr>
          <w:rFonts w:cs="Tahoma"/>
        </w:rPr>
      </w:pPr>
    </w:p>
    <w:p w14:paraId="5475FD50" w14:textId="77777777" w:rsidR="00BC3696" w:rsidRPr="00A531E1" w:rsidRDefault="00BC3696" w:rsidP="00A531E1">
      <w:pPr>
        <w:pStyle w:val="Prrafodelista"/>
        <w:widowControl w:val="0"/>
        <w:numPr>
          <w:ilvl w:val="1"/>
          <w:numId w:val="300"/>
        </w:numPr>
        <w:tabs>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Mantener</w:t>
      </w:r>
      <w:r w:rsidRPr="00A531E1">
        <w:rPr>
          <w:rFonts w:ascii="Tahoma" w:hAnsi="Tahoma" w:cs="Tahoma"/>
          <w:spacing w:val="-16"/>
          <w:sz w:val="24"/>
          <w:szCs w:val="24"/>
        </w:rPr>
        <w:t xml:space="preserve"> </w:t>
      </w:r>
      <w:r w:rsidRPr="00A531E1">
        <w:rPr>
          <w:rFonts w:ascii="Tahoma" w:hAnsi="Tahoma" w:cs="Tahoma"/>
          <w:sz w:val="24"/>
          <w:szCs w:val="24"/>
        </w:rPr>
        <w:t>en</w:t>
      </w:r>
      <w:r w:rsidRPr="00A531E1">
        <w:rPr>
          <w:rFonts w:ascii="Tahoma" w:hAnsi="Tahoma" w:cs="Tahoma"/>
          <w:spacing w:val="-15"/>
          <w:sz w:val="24"/>
          <w:szCs w:val="24"/>
        </w:rPr>
        <w:t xml:space="preserve"> </w:t>
      </w:r>
      <w:r w:rsidRPr="00A531E1">
        <w:rPr>
          <w:rFonts w:ascii="Tahoma" w:hAnsi="Tahoma" w:cs="Tahoma"/>
          <w:sz w:val="24"/>
          <w:szCs w:val="24"/>
        </w:rPr>
        <w:t>óptimas</w:t>
      </w:r>
      <w:r w:rsidRPr="00A531E1">
        <w:rPr>
          <w:rFonts w:ascii="Tahoma" w:hAnsi="Tahoma" w:cs="Tahoma"/>
          <w:spacing w:val="-15"/>
          <w:sz w:val="24"/>
          <w:szCs w:val="24"/>
        </w:rPr>
        <w:t xml:space="preserve"> </w:t>
      </w:r>
      <w:r w:rsidRPr="00A531E1">
        <w:rPr>
          <w:rFonts w:ascii="Tahoma" w:hAnsi="Tahoma" w:cs="Tahoma"/>
          <w:sz w:val="24"/>
          <w:szCs w:val="24"/>
        </w:rPr>
        <w:t>condiciones</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6"/>
          <w:sz w:val="24"/>
          <w:szCs w:val="24"/>
        </w:rPr>
        <w:t xml:space="preserve"> </w:t>
      </w:r>
      <w:r w:rsidRPr="00A531E1">
        <w:rPr>
          <w:rFonts w:ascii="Tahoma" w:hAnsi="Tahoma" w:cs="Tahoma"/>
          <w:sz w:val="24"/>
          <w:szCs w:val="24"/>
        </w:rPr>
        <w:t>operación</w:t>
      </w:r>
      <w:r w:rsidRPr="00A531E1">
        <w:rPr>
          <w:rFonts w:ascii="Tahoma" w:hAnsi="Tahoma" w:cs="Tahoma"/>
          <w:spacing w:val="-15"/>
          <w:sz w:val="24"/>
          <w:szCs w:val="24"/>
        </w:rPr>
        <w:t xml:space="preserve"> </w:t>
      </w:r>
      <w:r w:rsidRPr="00A531E1">
        <w:rPr>
          <w:rFonts w:ascii="Tahoma" w:hAnsi="Tahoma" w:cs="Tahoma"/>
          <w:sz w:val="24"/>
          <w:szCs w:val="24"/>
        </w:rPr>
        <w:t>la</w:t>
      </w:r>
      <w:r w:rsidRPr="00A531E1">
        <w:rPr>
          <w:rFonts w:ascii="Tahoma" w:hAnsi="Tahoma" w:cs="Tahoma"/>
          <w:spacing w:val="-15"/>
          <w:sz w:val="24"/>
          <w:szCs w:val="24"/>
        </w:rPr>
        <w:t xml:space="preserve"> </w:t>
      </w:r>
      <w:r w:rsidRPr="00A531E1">
        <w:rPr>
          <w:rFonts w:ascii="Tahoma" w:hAnsi="Tahoma" w:cs="Tahoma"/>
          <w:sz w:val="24"/>
          <w:szCs w:val="24"/>
        </w:rPr>
        <w:t>red alámbrica</w:t>
      </w:r>
      <w:r w:rsidRPr="00A531E1">
        <w:rPr>
          <w:rFonts w:ascii="Tahoma" w:hAnsi="Tahoma" w:cs="Tahoma"/>
          <w:spacing w:val="-3"/>
          <w:sz w:val="24"/>
          <w:szCs w:val="24"/>
        </w:rPr>
        <w:t xml:space="preserve"> </w:t>
      </w:r>
      <w:r w:rsidRPr="00A531E1">
        <w:rPr>
          <w:rFonts w:ascii="Tahoma" w:hAnsi="Tahoma" w:cs="Tahoma"/>
          <w:sz w:val="24"/>
          <w:szCs w:val="24"/>
        </w:rPr>
        <w:t>e</w:t>
      </w:r>
      <w:r w:rsidRPr="00A531E1">
        <w:rPr>
          <w:rFonts w:ascii="Tahoma" w:hAnsi="Tahoma" w:cs="Tahoma"/>
          <w:spacing w:val="-6"/>
          <w:sz w:val="24"/>
          <w:szCs w:val="24"/>
        </w:rPr>
        <w:t xml:space="preserve"> </w:t>
      </w:r>
      <w:r w:rsidRPr="00A531E1">
        <w:rPr>
          <w:rFonts w:ascii="Tahoma" w:hAnsi="Tahoma" w:cs="Tahoma"/>
          <w:sz w:val="24"/>
          <w:szCs w:val="24"/>
        </w:rPr>
        <w:t>inalámbrica</w:t>
      </w:r>
      <w:r w:rsidRPr="00A531E1">
        <w:rPr>
          <w:rFonts w:ascii="Tahoma" w:hAnsi="Tahoma" w:cs="Tahoma"/>
          <w:spacing w:val="-3"/>
          <w:sz w:val="24"/>
          <w:szCs w:val="24"/>
        </w:rPr>
        <w:t xml:space="preserve"> </w:t>
      </w:r>
      <w:r w:rsidRPr="00A531E1">
        <w:rPr>
          <w:rFonts w:ascii="Tahoma" w:hAnsi="Tahoma" w:cs="Tahoma"/>
          <w:sz w:val="24"/>
          <w:szCs w:val="24"/>
        </w:rPr>
        <w:t>de</w:t>
      </w:r>
      <w:r w:rsidRPr="00A531E1">
        <w:rPr>
          <w:rFonts w:ascii="Tahoma" w:hAnsi="Tahoma" w:cs="Tahoma"/>
          <w:spacing w:val="-4"/>
          <w:sz w:val="24"/>
          <w:szCs w:val="24"/>
        </w:rPr>
        <w:t xml:space="preserve"> </w:t>
      </w:r>
      <w:r w:rsidRPr="00A531E1">
        <w:rPr>
          <w:rFonts w:ascii="Tahoma" w:hAnsi="Tahoma" w:cs="Tahoma"/>
          <w:sz w:val="24"/>
          <w:szCs w:val="24"/>
        </w:rPr>
        <w:t>la</w:t>
      </w:r>
      <w:r w:rsidRPr="00A531E1">
        <w:rPr>
          <w:rFonts w:ascii="Tahoma" w:hAnsi="Tahoma" w:cs="Tahoma"/>
          <w:spacing w:val="-6"/>
          <w:sz w:val="24"/>
          <w:szCs w:val="24"/>
        </w:rPr>
        <w:t xml:space="preserve"> </w:t>
      </w:r>
      <w:r w:rsidRPr="00A531E1">
        <w:rPr>
          <w:rFonts w:ascii="Tahoma" w:hAnsi="Tahoma" w:cs="Tahoma"/>
          <w:sz w:val="24"/>
          <w:szCs w:val="24"/>
        </w:rPr>
        <w:t>Cámara</w:t>
      </w:r>
      <w:r w:rsidRPr="00A531E1">
        <w:rPr>
          <w:rFonts w:ascii="Tahoma" w:hAnsi="Tahoma" w:cs="Tahoma"/>
          <w:spacing w:val="-3"/>
          <w:sz w:val="24"/>
          <w:szCs w:val="24"/>
        </w:rPr>
        <w:t xml:space="preserve"> </w:t>
      </w:r>
      <w:r w:rsidRPr="00A531E1">
        <w:rPr>
          <w:rFonts w:ascii="Tahoma" w:hAnsi="Tahoma" w:cs="Tahoma"/>
          <w:sz w:val="24"/>
          <w:szCs w:val="24"/>
        </w:rPr>
        <w:t>de</w:t>
      </w:r>
      <w:r w:rsidRPr="00A531E1">
        <w:rPr>
          <w:rFonts w:ascii="Tahoma" w:hAnsi="Tahoma" w:cs="Tahoma"/>
          <w:spacing w:val="-3"/>
          <w:sz w:val="24"/>
          <w:szCs w:val="24"/>
        </w:rPr>
        <w:t xml:space="preserve"> </w:t>
      </w:r>
      <w:r w:rsidRPr="00A531E1">
        <w:rPr>
          <w:rFonts w:ascii="Tahoma" w:hAnsi="Tahoma" w:cs="Tahoma"/>
          <w:sz w:val="24"/>
          <w:szCs w:val="24"/>
        </w:rPr>
        <w:t xml:space="preserve">Diputados, llevando a cabo un constante monitoreo de los servicios </w:t>
      </w:r>
      <w:r w:rsidRPr="00A531E1">
        <w:rPr>
          <w:rFonts w:ascii="Tahoma" w:hAnsi="Tahoma" w:cs="Tahoma"/>
          <w:sz w:val="24"/>
          <w:szCs w:val="24"/>
        </w:rPr>
        <w:t>de datos y efectuando el mantenimiento preventivo que para cada caso aplique.</w:t>
      </w:r>
    </w:p>
    <w:p w14:paraId="4D83D328" w14:textId="77777777" w:rsidR="00BC3696" w:rsidRPr="00A531E1" w:rsidRDefault="00BC3696" w:rsidP="00A531E1">
      <w:pPr>
        <w:pStyle w:val="Textoindependiente"/>
        <w:rPr>
          <w:rFonts w:cs="Tahoma"/>
        </w:rPr>
      </w:pPr>
    </w:p>
    <w:p w14:paraId="5548915A" w14:textId="77777777" w:rsidR="00BC3696" w:rsidRPr="00A531E1" w:rsidRDefault="00BC3696" w:rsidP="00A531E1">
      <w:pPr>
        <w:pStyle w:val="Prrafodelista"/>
        <w:widowControl w:val="0"/>
        <w:numPr>
          <w:ilvl w:val="1"/>
          <w:numId w:val="300"/>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Establecer y vigilar controles de cambios, mantenimientos y reportes de operación y gestión de </w:t>
      </w:r>
      <w:r w:rsidRPr="00A531E1">
        <w:rPr>
          <w:rFonts w:ascii="Tahoma" w:hAnsi="Tahoma" w:cs="Tahoma"/>
          <w:spacing w:val="-2"/>
          <w:sz w:val="24"/>
          <w:szCs w:val="24"/>
        </w:rPr>
        <w:t>equipos.</w:t>
      </w:r>
    </w:p>
    <w:p w14:paraId="5BFD1225" w14:textId="77777777" w:rsidR="00BC3696" w:rsidRPr="00A531E1" w:rsidRDefault="00BC3696" w:rsidP="00A531E1">
      <w:pPr>
        <w:pStyle w:val="Textoindependiente"/>
        <w:rPr>
          <w:rFonts w:cs="Tahoma"/>
        </w:rPr>
      </w:pPr>
    </w:p>
    <w:p w14:paraId="16ADF73A" w14:textId="50B97567" w:rsidR="00BC3696" w:rsidRPr="00A531E1" w:rsidRDefault="00BC3696" w:rsidP="00A531E1">
      <w:pPr>
        <w:pStyle w:val="Prrafodelista"/>
        <w:widowControl w:val="0"/>
        <w:numPr>
          <w:ilvl w:val="1"/>
          <w:numId w:val="300"/>
        </w:numPr>
        <w:tabs>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Gestionar</w:t>
      </w:r>
      <w:r w:rsidRPr="00A531E1">
        <w:rPr>
          <w:rFonts w:ascii="Tahoma" w:hAnsi="Tahoma" w:cs="Tahoma"/>
          <w:spacing w:val="-7"/>
          <w:sz w:val="24"/>
          <w:szCs w:val="24"/>
        </w:rPr>
        <w:t xml:space="preserve"> </w:t>
      </w:r>
      <w:r w:rsidRPr="00A531E1">
        <w:rPr>
          <w:rFonts w:ascii="Tahoma" w:hAnsi="Tahoma" w:cs="Tahoma"/>
          <w:sz w:val="24"/>
          <w:szCs w:val="24"/>
        </w:rPr>
        <w:t>con</w:t>
      </w:r>
      <w:r w:rsidRPr="00A531E1">
        <w:rPr>
          <w:rFonts w:ascii="Tahoma" w:hAnsi="Tahoma" w:cs="Tahoma"/>
          <w:spacing w:val="-6"/>
          <w:sz w:val="24"/>
          <w:szCs w:val="24"/>
        </w:rPr>
        <w:t xml:space="preserve"> </w:t>
      </w:r>
      <w:r w:rsidRPr="00A531E1">
        <w:rPr>
          <w:rFonts w:ascii="Tahoma" w:hAnsi="Tahoma" w:cs="Tahoma"/>
          <w:sz w:val="24"/>
          <w:szCs w:val="24"/>
        </w:rPr>
        <w:t>el</w:t>
      </w:r>
      <w:r w:rsidRPr="00A531E1">
        <w:rPr>
          <w:rFonts w:ascii="Tahoma" w:hAnsi="Tahoma" w:cs="Tahoma"/>
          <w:spacing w:val="-4"/>
          <w:sz w:val="24"/>
          <w:szCs w:val="24"/>
        </w:rPr>
        <w:t xml:space="preserve"> </w:t>
      </w:r>
      <w:r w:rsidRPr="00A531E1">
        <w:rPr>
          <w:rFonts w:ascii="Tahoma" w:hAnsi="Tahoma" w:cs="Tahoma"/>
          <w:sz w:val="24"/>
          <w:szCs w:val="24"/>
        </w:rPr>
        <w:t>proveedor</w:t>
      </w:r>
      <w:r w:rsidRPr="00A531E1">
        <w:rPr>
          <w:rFonts w:ascii="Tahoma" w:hAnsi="Tahoma" w:cs="Tahoma"/>
          <w:spacing w:val="-5"/>
          <w:sz w:val="24"/>
          <w:szCs w:val="24"/>
        </w:rPr>
        <w:t xml:space="preserve"> </w:t>
      </w:r>
      <w:r w:rsidRPr="00A531E1">
        <w:rPr>
          <w:rFonts w:ascii="Tahoma" w:hAnsi="Tahoma" w:cs="Tahoma"/>
          <w:sz w:val="24"/>
          <w:szCs w:val="24"/>
        </w:rPr>
        <w:t>de</w:t>
      </w:r>
      <w:r w:rsidRPr="00A531E1">
        <w:rPr>
          <w:rFonts w:ascii="Tahoma" w:hAnsi="Tahoma" w:cs="Tahoma"/>
          <w:spacing w:val="-5"/>
          <w:sz w:val="24"/>
          <w:szCs w:val="24"/>
        </w:rPr>
        <w:t xml:space="preserve"> </w:t>
      </w:r>
      <w:r w:rsidRPr="00A531E1">
        <w:rPr>
          <w:rFonts w:ascii="Tahoma" w:hAnsi="Tahoma" w:cs="Tahoma"/>
          <w:sz w:val="24"/>
          <w:szCs w:val="24"/>
        </w:rPr>
        <w:t>servicios</w:t>
      </w:r>
      <w:r w:rsidRPr="00A531E1">
        <w:rPr>
          <w:rFonts w:ascii="Tahoma" w:hAnsi="Tahoma" w:cs="Tahoma"/>
          <w:spacing w:val="-5"/>
          <w:sz w:val="24"/>
          <w:szCs w:val="24"/>
        </w:rPr>
        <w:t xml:space="preserve"> </w:t>
      </w:r>
      <w:r w:rsidRPr="00A531E1">
        <w:rPr>
          <w:rFonts w:ascii="Tahoma" w:hAnsi="Tahoma" w:cs="Tahoma"/>
          <w:sz w:val="24"/>
          <w:szCs w:val="24"/>
        </w:rPr>
        <w:t>de</w:t>
      </w:r>
      <w:r w:rsidRPr="00A531E1">
        <w:rPr>
          <w:rFonts w:ascii="Tahoma" w:hAnsi="Tahoma" w:cs="Tahoma"/>
          <w:spacing w:val="-5"/>
          <w:sz w:val="24"/>
          <w:szCs w:val="24"/>
        </w:rPr>
        <w:t xml:space="preserve"> </w:t>
      </w:r>
      <w:r w:rsidRPr="00A531E1">
        <w:rPr>
          <w:rFonts w:ascii="Tahoma" w:hAnsi="Tahoma" w:cs="Tahoma"/>
          <w:sz w:val="24"/>
          <w:szCs w:val="24"/>
        </w:rPr>
        <w:t>internet</w:t>
      </w:r>
      <w:r w:rsidRPr="00A531E1">
        <w:rPr>
          <w:rFonts w:ascii="Tahoma" w:hAnsi="Tahoma" w:cs="Tahoma"/>
          <w:spacing w:val="-6"/>
          <w:sz w:val="24"/>
          <w:szCs w:val="24"/>
        </w:rPr>
        <w:t xml:space="preserve"> </w:t>
      </w:r>
      <w:r w:rsidRPr="00A531E1">
        <w:rPr>
          <w:rFonts w:ascii="Tahoma" w:hAnsi="Tahoma" w:cs="Tahoma"/>
          <w:sz w:val="24"/>
          <w:szCs w:val="24"/>
        </w:rPr>
        <w:t>los aspectos técnicos necesarios para el buen funcionamiento y optimización de la conexión.</w:t>
      </w:r>
    </w:p>
    <w:p w14:paraId="6C6A5DB6" w14:textId="77777777" w:rsidR="00CD0573" w:rsidRPr="00A531E1" w:rsidRDefault="00CD0573" w:rsidP="00A531E1">
      <w:pPr>
        <w:pStyle w:val="Prrafodelista"/>
        <w:spacing w:after="0" w:line="240" w:lineRule="auto"/>
        <w:ind w:left="0"/>
        <w:rPr>
          <w:rFonts w:ascii="Tahoma" w:hAnsi="Tahoma" w:cs="Tahoma"/>
          <w:sz w:val="24"/>
          <w:szCs w:val="24"/>
        </w:rPr>
      </w:pPr>
    </w:p>
    <w:p w14:paraId="75D9DA97" w14:textId="77777777" w:rsidR="00CD0573" w:rsidRPr="00A531E1" w:rsidRDefault="00CD0573" w:rsidP="00A531E1">
      <w:pPr>
        <w:pStyle w:val="Prrafodelista"/>
        <w:widowControl w:val="0"/>
        <w:tabs>
          <w:tab w:val="left" w:pos="1699"/>
        </w:tabs>
        <w:autoSpaceDE w:val="0"/>
        <w:autoSpaceDN w:val="0"/>
        <w:spacing w:after="0" w:line="240" w:lineRule="auto"/>
        <w:ind w:left="0"/>
        <w:jc w:val="both"/>
        <w:rPr>
          <w:rFonts w:ascii="Tahoma" w:hAnsi="Tahoma" w:cs="Tahoma"/>
          <w:sz w:val="24"/>
          <w:szCs w:val="24"/>
        </w:rPr>
      </w:pPr>
    </w:p>
    <w:p w14:paraId="2AF2211F" w14:textId="77777777" w:rsidR="00BC3696" w:rsidRPr="00A531E1" w:rsidRDefault="00BC3696" w:rsidP="00A531E1">
      <w:pPr>
        <w:pStyle w:val="Prrafodelista"/>
        <w:widowControl w:val="0"/>
        <w:numPr>
          <w:ilvl w:val="1"/>
          <w:numId w:val="300"/>
        </w:numPr>
        <w:tabs>
          <w:tab w:val="left" w:pos="1002"/>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Establecer un registro y comparativa de la salud y </w:t>
      </w:r>
      <w:r w:rsidRPr="00A531E1">
        <w:rPr>
          <w:rFonts w:ascii="Tahoma" w:hAnsi="Tahoma" w:cs="Tahoma"/>
          <w:sz w:val="24"/>
          <w:szCs w:val="24"/>
        </w:rPr>
        <w:lastRenderedPageBreak/>
        <w:t>ocupación de los servicios de enlaces a internet.</w:t>
      </w:r>
    </w:p>
    <w:p w14:paraId="25ED6CD1" w14:textId="77777777" w:rsidR="00BC3696" w:rsidRPr="00A531E1" w:rsidRDefault="00BC3696" w:rsidP="00A531E1">
      <w:pPr>
        <w:pStyle w:val="Textoindependiente"/>
        <w:rPr>
          <w:rFonts w:cs="Tahoma"/>
        </w:rPr>
      </w:pPr>
    </w:p>
    <w:p w14:paraId="20745D80" w14:textId="77777777" w:rsidR="00BC3696" w:rsidRPr="00A531E1" w:rsidRDefault="00BC3696" w:rsidP="00A531E1">
      <w:pPr>
        <w:pStyle w:val="Prrafodelista"/>
        <w:widowControl w:val="0"/>
        <w:numPr>
          <w:ilvl w:val="1"/>
          <w:numId w:val="300"/>
        </w:numPr>
        <w:tabs>
          <w:tab w:val="left" w:pos="1002"/>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Investigar y analizar acerca de nuevas tecnologías, mejores prácticas, nuevos equipos de comunicaciones para la red de datos y cableado estructurado para proponer la adopción de aquellas que contribuyan a mejorar el desempeño de la red </w:t>
      </w:r>
      <w:r w:rsidRPr="00A531E1">
        <w:rPr>
          <w:rFonts w:ascii="Tahoma" w:hAnsi="Tahoma" w:cs="Tahoma"/>
          <w:spacing w:val="-2"/>
          <w:sz w:val="24"/>
          <w:szCs w:val="24"/>
        </w:rPr>
        <w:t>institucional.</w:t>
      </w:r>
    </w:p>
    <w:p w14:paraId="2B33CD98" w14:textId="77777777" w:rsidR="00BC3696" w:rsidRPr="00A531E1" w:rsidRDefault="00BC3696" w:rsidP="00A531E1">
      <w:pPr>
        <w:pStyle w:val="Textoindependiente"/>
        <w:rPr>
          <w:rFonts w:cs="Tahoma"/>
        </w:rPr>
      </w:pPr>
    </w:p>
    <w:p w14:paraId="7D630EBD" w14:textId="77777777" w:rsidR="00BC3696" w:rsidRPr="00A531E1" w:rsidRDefault="00BC3696" w:rsidP="00A531E1">
      <w:pPr>
        <w:pStyle w:val="Prrafodelista"/>
        <w:widowControl w:val="0"/>
        <w:numPr>
          <w:ilvl w:val="1"/>
          <w:numId w:val="300"/>
        </w:numPr>
        <w:tabs>
          <w:tab w:val="left" w:pos="1002"/>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Investigar y analizar las capacidades del equipamiento actual, así como propuestas de nuevo equipamiento para la optimización de los recursos de </w:t>
      </w:r>
      <w:r w:rsidRPr="00A531E1">
        <w:rPr>
          <w:rFonts w:ascii="Tahoma" w:hAnsi="Tahoma" w:cs="Tahoma"/>
          <w:spacing w:val="-2"/>
          <w:sz w:val="24"/>
          <w:szCs w:val="24"/>
        </w:rPr>
        <w:t>telecomunicaciones.</w:t>
      </w:r>
    </w:p>
    <w:p w14:paraId="5C3976A6" w14:textId="77777777" w:rsidR="00BC3696" w:rsidRPr="00A531E1" w:rsidRDefault="00BC3696" w:rsidP="00A531E1">
      <w:pPr>
        <w:pStyle w:val="Textoindependiente"/>
        <w:rPr>
          <w:rFonts w:cs="Tahoma"/>
        </w:rPr>
      </w:pPr>
    </w:p>
    <w:p w14:paraId="2389A03D" w14:textId="77777777" w:rsidR="00BC3696" w:rsidRPr="00A531E1" w:rsidRDefault="00BC3696" w:rsidP="00A531E1">
      <w:pPr>
        <w:pStyle w:val="Prrafodelista"/>
        <w:widowControl w:val="0"/>
        <w:numPr>
          <w:ilvl w:val="1"/>
          <w:numId w:val="300"/>
        </w:numPr>
        <w:tabs>
          <w:tab w:val="left" w:pos="1002"/>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Analizar, proponer y recomendar la adquisición de equipo de comunicaciones para la red de datos conforme a las condiciones y necesidades de la Cámara de Diputados.</w:t>
      </w:r>
    </w:p>
    <w:p w14:paraId="71D50725" w14:textId="77777777" w:rsidR="00BC3696" w:rsidRPr="00A531E1" w:rsidRDefault="00BC3696" w:rsidP="00A531E1">
      <w:pPr>
        <w:pStyle w:val="Textoindependiente"/>
        <w:rPr>
          <w:rFonts w:cs="Tahoma"/>
        </w:rPr>
      </w:pPr>
    </w:p>
    <w:p w14:paraId="0D6AF24D" w14:textId="25745881" w:rsidR="00BC3696" w:rsidRPr="00A531E1" w:rsidRDefault="00BC3696" w:rsidP="00A531E1">
      <w:pPr>
        <w:pStyle w:val="Prrafodelista"/>
        <w:widowControl w:val="0"/>
        <w:numPr>
          <w:ilvl w:val="1"/>
          <w:numId w:val="300"/>
        </w:numPr>
        <w:tabs>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Vigilar y controlar la asignación de direcciones del Protocolo de Internet (IP) utilizadas para configurar el acceso de los equipos y dispositivos de cómputo que </w:t>
      </w:r>
      <w:r w:rsidRPr="00A531E1">
        <w:rPr>
          <w:rFonts w:ascii="Tahoma" w:hAnsi="Tahoma" w:cs="Tahoma"/>
          <w:spacing w:val="-2"/>
          <w:sz w:val="24"/>
          <w:szCs w:val="24"/>
        </w:rPr>
        <w:t>se</w:t>
      </w:r>
      <w:r w:rsidRPr="00A531E1">
        <w:rPr>
          <w:rFonts w:ascii="Tahoma" w:hAnsi="Tahoma" w:cs="Tahoma"/>
          <w:spacing w:val="-10"/>
          <w:sz w:val="24"/>
          <w:szCs w:val="24"/>
        </w:rPr>
        <w:t xml:space="preserve"> </w:t>
      </w:r>
      <w:r w:rsidRPr="00A531E1">
        <w:rPr>
          <w:rFonts w:ascii="Tahoma" w:hAnsi="Tahoma" w:cs="Tahoma"/>
          <w:spacing w:val="-2"/>
          <w:sz w:val="24"/>
          <w:szCs w:val="24"/>
        </w:rPr>
        <w:t>conecten</w:t>
      </w:r>
      <w:r w:rsidRPr="00A531E1">
        <w:rPr>
          <w:rFonts w:ascii="Tahoma" w:hAnsi="Tahoma" w:cs="Tahoma"/>
          <w:spacing w:val="-11"/>
          <w:sz w:val="24"/>
          <w:szCs w:val="24"/>
        </w:rPr>
        <w:t xml:space="preserve"> </w:t>
      </w:r>
      <w:r w:rsidRPr="00A531E1">
        <w:rPr>
          <w:rFonts w:ascii="Tahoma" w:hAnsi="Tahoma" w:cs="Tahoma"/>
          <w:spacing w:val="-2"/>
          <w:sz w:val="24"/>
          <w:szCs w:val="24"/>
        </w:rPr>
        <w:t>a</w:t>
      </w:r>
      <w:r w:rsidRPr="00A531E1">
        <w:rPr>
          <w:rFonts w:ascii="Tahoma" w:hAnsi="Tahoma" w:cs="Tahoma"/>
          <w:spacing w:val="-13"/>
          <w:sz w:val="24"/>
          <w:szCs w:val="24"/>
        </w:rPr>
        <w:t xml:space="preserve"> </w:t>
      </w:r>
      <w:r w:rsidRPr="00A531E1">
        <w:rPr>
          <w:rFonts w:ascii="Tahoma" w:hAnsi="Tahoma" w:cs="Tahoma"/>
          <w:spacing w:val="-2"/>
          <w:sz w:val="24"/>
          <w:szCs w:val="24"/>
        </w:rPr>
        <w:t>la</w:t>
      </w:r>
      <w:r w:rsidRPr="00A531E1">
        <w:rPr>
          <w:rFonts w:ascii="Tahoma" w:hAnsi="Tahoma" w:cs="Tahoma"/>
          <w:spacing w:val="-10"/>
          <w:sz w:val="24"/>
          <w:szCs w:val="24"/>
        </w:rPr>
        <w:t xml:space="preserve"> </w:t>
      </w:r>
      <w:r w:rsidRPr="00A531E1">
        <w:rPr>
          <w:rFonts w:ascii="Tahoma" w:hAnsi="Tahoma" w:cs="Tahoma"/>
          <w:spacing w:val="-2"/>
          <w:sz w:val="24"/>
          <w:szCs w:val="24"/>
        </w:rPr>
        <w:t>red</w:t>
      </w:r>
      <w:r w:rsidRPr="00A531E1">
        <w:rPr>
          <w:rFonts w:ascii="Tahoma" w:hAnsi="Tahoma" w:cs="Tahoma"/>
          <w:spacing w:val="-11"/>
          <w:sz w:val="24"/>
          <w:szCs w:val="24"/>
        </w:rPr>
        <w:t xml:space="preserve"> </w:t>
      </w:r>
      <w:r w:rsidRPr="00A531E1">
        <w:rPr>
          <w:rFonts w:ascii="Tahoma" w:hAnsi="Tahoma" w:cs="Tahoma"/>
          <w:spacing w:val="-2"/>
          <w:sz w:val="24"/>
          <w:szCs w:val="24"/>
        </w:rPr>
        <w:t>de</w:t>
      </w:r>
      <w:r w:rsidRPr="00A531E1">
        <w:rPr>
          <w:rFonts w:ascii="Tahoma" w:hAnsi="Tahoma" w:cs="Tahoma"/>
          <w:spacing w:val="-10"/>
          <w:sz w:val="24"/>
          <w:szCs w:val="24"/>
        </w:rPr>
        <w:t xml:space="preserve"> </w:t>
      </w:r>
      <w:r w:rsidRPr="00A531E1">
        <w:rPr>
          <w:rFonts w:ascii="Tahoma" w:hAnsi="Tahoma" w:cs="Tahoma"/>
          <w:spacing w:val="-2"/>
          <w:sz w:val="24"/>
          <w:szCs w:val="24"/>
        </w:rPr>
        <w:t>la</w:t>
      </w:r>
      <w:r w:rsidRPr="00A531E1">
        <w:rPr>
          <w:rFonts w:ascii="Tahoma" w:hAnsi="Tahoma" w:cs="Tahoma"/>
          <w:spacing w:val="-13"/>
          <w:sz w:val="24"/>
          <w:szCs w:val="24"/>
        </w:rPr>
        <w:t xml:space="preserve"> </w:t>
      </w:r>
      <w:r w:rsidRPr="00A531E1">
        <w:rPr>
          <w:rFonts w:ascii="Tahoma" w:hAnsi="Tahoma" w:cs="Tahoma"/>
          <w:spacing w:val="-2"/>
          <w:sz w:val="24"/>
          <w:szCs w:val="24"/>
        </w:rPr>
        <w:t>Cámara</w:t>
      </w:r>
      <w:r w:rsidRPr="00A531E1">
        <w:rPr>
          <w:rFonts w:ascii="Tahoma" w:hAnsi="Tahoma" w:cs="Tahoma"/>
          <w:spacing w:val="-10"/>
          <w:sz w:val="24"/>
          <w:szCs w:val="24"/>
        </w:rPr>
        <w:t xml:space="preserve"> </w:t>
      </w:r>
      <w:r w:rsidRPr="00A531E1">
        <w:rPr>
          <w:rFonts w:ascii="Tahoma" w:hAnsi="Tahoma" w:cs="Tahoma"/>
          <w:spacing w:val="-2"/>
          <w:sz w:val="24"/>
          <w:szCs w:val="24"/>
        </w:rPr>
        <w:t>de</w:t>
      </w:r>
      <w:r w:rsidRPr="00A531E1">
        <w:rPr>
          <w:rFonts w:ascii="Tahoma" w:hAnsi="Tahoma" w:cs="Tahoma"/>
          <w:spacing w:val="-10"/>
          <w:sz w:val="24"/>
          <w:szCs w:val="24"/>
        </w:rPr>
        <w:t xml:space="preserve"> </w:t>
      </w:r>
      <w:r w:rsidRPr="00A531E1">
        <w:rPr>
          <w:rFonts w:ascii="Tahoma" w:hAnsi="Tahoma" w:cs="Tahoma"/>
          <w:spacing w:val="-2"/>
          <w:sz w:val="24"/>
          <w:szCs w:val="24"/>
        </w:rPr>
        <w:t>Diputados,</w:t>
      </w:r>
      <w:r w:rsidRPr="00A531E1">
        <w:rPr>
          <w:rFonts w:ascii="Tahoma" w:hAnsi="Tahoma" w:cs="Tahoma"/>
          <w:spacing w:val="-12"/>
          <w:sz w:val="24"/>
          <w:szCs w:val="24"/>
        </w:rPr>
        <w:t xml:space="preserve"> </w:t>
      </w:r>
      <w:r w:rsidRPr="00A531E1">
        <w:rPr>
          <w:rFonts w:ascii="Tahoma" w:hAnsi="Tahoma" w:cs="Tahoma"/>
          <w:spacing w:val="-2"/>
          <w:sz w:val="24"/>
          <w:szCs w:val="24"/>
        </w:rPr>
        <w:t xml:space="preserve">para </w:t>
      </w:r>
      <w:r w:rsidRPr="00A531E1">
        <w:rPr>
          <w:rFonts w:ascii="Tahoma" w:hAnsi="Tahoma" w:cs="Tahoma"/>
          <w:sz w:val="24"/>
          <w:szCs w:val="24"/>
        </w:rPr>
        <w:t xml:space="preserve">evitar conflicto de conexión entre dispositivos y </w:t>
      </w:r>
      <w:r w:rsidRPr="00A531E1">
        <w:rPr>
          <w:rFonts w:ascii="Tahoma" w:hAnsi="Tahoma" w:cs="Tahoma"/>
          <w:spacing w:val="-2"/>
          <w:sz w:val="24"/>
          <w:szCs w:val="24"/>
        </w:rPr>
        <w:t>equipos.</w:t>
      </w:r>
    </w:p>
    <w:p w14:paraId="5ADE23A0" w14:textId="77777777" w:rsidR="00BC3696" w:rsidRPr="00A531E1" w:rsidRDefault="00BC3696" w:rsidP="00A531E1">
      <w:pPr>
        <w:pStyle w:val="Textoindependiente"/>
        <w:rPr>
          <w:rFonts w:cs="Tahoma"/>
        </w:rPr>
      </w:pPr>
    </w:p>
    <w:p w14:paraId="17099F0C" w14:textId="77777777" w:rsidR="00BC3696" w:rsidRPr="00A531E1" w:rsidRDefault="00BC3696" w:rsidP="00A531E1">
      <w:pPr>
        <w:pStyle w:val="Prrafodelista"/>
        <w:widowControl w:val="0"/>
        <w:numPr>
          <w:ilvl w:val="1"/>
          <w:numId w:val="300"/>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Establecer y actualizar un registro de direcciones IP asignadas al equipamiento de red en toda la infraestructura de telecomunicaciones, así como datos del equipo, su ubicación y estado actual de </w:t>
      </w:r>
      <w:r w:rsidRPr="00A531E1">
        <w:rPr>
          <w:rFonts w:ascii="Tahoma" w:hAnsi="Tahoma" w:cs="Tahoma"/>
          <w:spacing w:val="-2"/>
          <w:sz w:val="24"/>
          <w:szCs w:val="24"/>
        </w:rPr>
        <w:t>operación.</w:t>
      </w:r>
    </w:p>
    <w:p w14:paraId="672754BE" w14:textId="10A0C861" w:rsidR="00BC3696" w:rsidRPr="00A531E1" w:rsidRDefault="00BC3696" w:rsidP="00A531E1">
      <w:pPr>
        <w:pStyle w:val="Textoindependiente"/>
        <w:rPr>
          <w:rFonts w:cs="Tahoma"/>
        </w:rPr>
      </w:pPr>
    </w:p>
    <w:p w14:paraId="0333E2FF" w14:textId="49520050" w:rsidR="000F7B31" w:rsidRPr="00A531E1" w:rsidRDefault="000F7B31" w:rsidP="00A531E1">
      <w:pPr>
        <w:pStyle w:val="Textoindependiente"/>
        <w:rPr>
          <w:rFonts w:cs="Tahoma"/>
        </w:rPr>
      </w:pPr>
    </w:p>
    <w:p w14:paraId="69E2E057" w14:textId="77777777" w:rsidR="000F7B31" w:rsidRPr="00A531E1" w:rsidRDefault="000F7B31" w:rsidP="00A531E1">
      <w:pPr>
        <w:pStyle w:val="Textoindependiente"/>
        <w:rPr>
          <w:rFonts w:cs="Tahoma"/>
        </w:rPr>
      </w:pPr>
    </w:p>
    <w:p w14:paraId="6AEADE81" w14:textId="77777777" w:rsidR="00BC3696" w:rsidRPr="00A531E1" w:rsidRDefault="00BC3696" w:rsidP="00A531E1">
      <w:pPr>
        <w:pStyle w:val="Prrafodelista"/>
        <w:widowControl w:val="0"/>
        <w:numPr>
          <w:ilvl w:val="1"/>
          <w:numId w:val="300"/>
        </w:numPr>
        <w:tabs>
          <w:tab w:val="left" w:pos="1696"/>
          <w:tab w:val="left" w:pos="1699"/>
        </w:tabs>
        <w:autoSpaceDE w:val="0"/>
        <w:autoSpaceDN w:val="0"/>
        <w:spacing w:after="0" w:line="240" w:lineRule="auto"/>
        <w:ind w:left="0" w:hanging="342"/>
        <w:jc w:val="both"/>
        <w:rPr>
          <w:rFonts w:ascii="Tahoma" w:hAnsi="Tahoma" w:cs="Tahoma"/>
          <w:sz w:val="24"/>
          <w:szCs w:val="24"/>
        </w:rPr>
      </w:pPr>
      <w:r w:rsidRPr="00A531E1">
        <w:rPr>
          <w:rFonts w:ascii="Tahoma" w:hAnsi="Tahoma" w:cs="Tahoma"/>
          <w:sz w:val="24"/>
          <w:szCs w:val="24"/>
        </w:rPr>
        <w:t>Realizar o auxiliar en las nuevas instalaciones de cableado</w:t>
      </w:r>
      <w:r w:rsidRPr="00A531E1">
        <w:rPr>
          <w:rFonts w:ascii="Tahoma" w:hAnsi="Tahoma" w:cs="Tahoma"/>
          <w:spacing w:val="-8"/>
          <w:sz w:val="24"/>
          <w:szCs w:val="24"/>
        </w:rPr>
        <w:t xml:space="preserve"> </w:t>
      </w:r>
      <w:r w:rsidRPr="00A531E1">
        <w:rPr>
          <w:rFonts w:ascii="Tahoma" w:hAnsi="Tahoma" w:cs="Tahoma"/>
          <w:sz w:val="24"/>
          <w:szCs w:val="24"/>
        </w:rPr>
        <w:t>estructurado</w:t>
      </w:r>
      <w:r w:rsidRPr="00A531E1">
        <w:rPr>
          <w:rFonts w:ascii="Tahoma" w:hAnsi="Tahoma" w:cs="Tahoma"/>
          <w:spacing w:val="-8"/>
          <w:sz w:val="24"/>
          <w:szCs w:val="24"/>
        </w:rPr>
        <w:t xml:space="preserve"> </w:t>
      </w:r>
      <w:r w:rsidRPr="00A531E1">
        <w:rPr>
          <w:rFonts w:ascii="Tahoma" w:hAnsi="Tahoma" w:cs="Tahoma"/>
          <w:sz w:val="24"/>
          <w:szCs w:val="24"/>
        </w:rPr>
        <w:t>derivadas</w:t>
      </w:r>
      <w:r w:rsidRPr="00A531E1">
        <w:rPr>
          <w:rFonts w:ascii="Tahoma" w:hAnsi="Tahoma" w:cs="Tahoma"/>
          <w:spacing w:val="-7"/>
          <w:sz w:val="24"/>
          <w:szCs w:val="24"/>
        </w:rPr>
        <w:t xml:space="preserve"> </w:t>
      </w:r>
      <w:r w:rsidRPr="00A531E1">
        <w:rPr>
          <w:rFonts w:ascii="Tahoma" w:hAnsi="Tahoma" w:cs="Tahoma"/>
          <w:sz w:val="24"/>
          <w:szCs w:val="24"/>
        </w:rPr>
        <w:t>de</w:t>
      </w:r>
      <w:r w:rsidRPr="00A531E1">
        <w:rPr>
          <w:rFonts w:ascii="Tahoma" w:hAnsi="Tahoma" w:cs="Tahoma"/>
          <w:spacing w:val="-7"/>
          <w:sz w:val="24"/>
          <w:szCs w:val="24"/>
        </w:rPr>
        <w:t xml:space="preserve"> </w:t>
      </w:r>
      <w:r w:rsidRPr="00A531E1">
        <w:rPr>
          <w:rFonts w:ascii="Tahoma" w:hAnsi="Tahoma" w:cs="Tahoma"/>
          <w:sz w:val="24"/>
          <w:szCs w:val="24"/>
        </w:rPr>
        <w:t>la</w:t>
      </w:r>
      <w:r w:rsidRPr="00A531E1">
        <w:rPr>
          <w:rFonts w:ascii="Tahoma" w:hAnsi="Tahoma" w:cs="Tahoma"/>
          <w:spacing w:val="-7"/>
          <w:sz w:val="24"/>
          <w:szCs w:val="24"/>
        </w:rPr>
        <w:t xml:space="preserve"> </w:t>
      </w:r>
      <w:r w:rsidRPr="00A531E1">
        <w:rPr>
          <w:rFonts w:ascii="Tahoma" w:hAnsi="Tahoma" w:cs="Tahoma"/>
          <w:sz w:val="24"/>
          <w:szCs w:val="24"/>
        </w:rPr>
        <w:t>remodelación o adaptación de los espacios dentro de las instalaciones, observando que se cumpla con los estándares vigentes para tal efecto.</w:t>
      </w:r>
    </w:p>
    <w:p w14:paraId="4F66E0C4" w14:textId="77777777" w:rsidR="00BC3696" w:rsidRPr="00A531E1" w:rsidRDefault="00BC3696" w:rsidP="00A531E1">
      <w:pPr>
        <w:pStyle w:val="Textoindependiente"/>
        <w:rPr>
          <w:rFonts w:cs="Tahoma"/>
        </w:rPr>
      </w:pPr>
    </w:p>
    <w:p w14:paraId="38C99A3E" w14:textId="77777777" w:rsidR="00BC3696" w:rsidRPr="00A531E1" w:rsidRDefault="00BC3696" w:rsidP="00A531E1">
      <w:pPr>
        <w:pStyle w:val="Prrafodelista"/>
        <w:widowControl w:val="0"/>
        <w:numPr>
          <w:ilvl w:val="1"/>
          <w:numId w:val="300"/>
        </w:numPr>
        <w:tabs>
          <w:tab w:val="left" w:pos="1696"/>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Mantener en buenas condiciones el cableado estructurado de la red institucional.</w:t>
      </w:r>
    </w:p>
    <w:p w14:paraId="292F0A9A" w14:textId="77777777" w:rsidR="00BC3696" w:rsidRPr="00A531E1" w:rsidRDefault="00BC3696" w:rsidP="00A531E1">
      <w:pPr>
        <w:pStyle w:val="Textoindependiente"/>
        <w:rPr>
          <w:rFonts w:cs="Tahoma"/>
        </w:rPr>
      </w:pPr>
    </w:p>
    <w:p w14:paraId="0CB673C4" w14:textId="77777777" w:rsidR="00BC3696" w:rsidRPr="00A531E1" w:rsidRDefault="00BC3696" w:rsidP="00A531E1">
      <w:pPr>
        <w:pStyle w:val="Prrafodelista"/>
        <w:widowControl w:val="0"/>
        <w:numPr>
          <w:ilvl w:val="1"/>
          <w:numId w:val="300"/>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Implementar esquemas de seguridad para la administración remota de los equipos de acceso y distribución que forman la red de datos, y controlar el acceso</w:t>
      </w:r>
      <w:r w:rsidRPr="00A531E1">
        <w:rPr>
          <w:rFonts w:ascii="Tahoma" w:hAnsi="Tahoma" w:cs="Tahoma"/>
          <w:spacing w:val="-6"/>
          <w:sz w:val="24"/>
          <w:szCs w:val="24"/>
        </w:rPr>
        <w:t xml:space="preserve"> </w:t>
      </w:r>
      <w:r w:rsidRPr="00A531E1">
        <w:rPr>
          <w:rFonts w:ascii="Tahoma" w:hAnsi="Tahoma" w:cs="Tahoma"/>
          <w:sz w:val="24"/>
          <w:szCs w:val="24"/>
        </w:rPr>
        <w:t>de</w:t>
      </w:r>
      <w:r w:rsidRPr="00A531E1">
        <w:rPr>
          <w:rFonts w:ascii="Tahoma" w:hAnsi="Tahoma" w:cs="Tahoma"/>
          <w:spacing w:val="-5"/>
          <w:sz w:val="24"/>
          <w:szCs w:val="24"/>
        </w:rPr>
        <w:t xml:space="preserve"> </w:t>
      </w:r>
      <w:r w:rsidRPr="00A531E1">
        <w:rPr>
          <w:rFonts w:ascii="Tahoma" w:hAnsi="Tahoma" w:cs="Tahoma"/>
          <w:sz w:val="24"/>
          <w:szCs w:val="24"/>
        </w:rPr>
        <w:t>personal</w:t>
      </w:r>
      <w:r w:rsidRPr="00A531E1">
        <w:rPr>
          <w:rFonts w:ascii="Tahoma" w:hAnsi="Tahoma" w:cs="Tahoma"/>
          <w:spacing w:val="-4"/>
          <w:sz w:val="24"/>
          <w:szCs w:val="24"/>
        </w:rPr>
        <w:t xml:space="preserve"> </w:t>
      </w:r>
      <w:r w:rsidRPr="00A531E1">
        <w:rPr>
          <w:rFonts w:ascii="Tahoma" w:hAnsi="Tahoma" w:cs="Tahoma"/>
          <w:sz w:val="24"/>
          <w:szCs w:val="24"/>
        </w:rPr>
        <w:t>a</w:t>
      </w:r>
      <w:r w:rsidRPr="00A531E1">
        <w:rPr>
          <w:rFonts w:ascii="Tahoma" w:hAnsi="Tahoma" w:cs="Tahoma"/>
          <w:spacing w:val="-7"/>
          <w:sz w:val="24"/>
          <w:szCs w:val="24"/>
        </w:rPr>
        <w:t xml:space="preserve"> </w:t>
      </w:r>
      <w:r w:rsidRPr="00A531E1">
        <w:rPr>
          <w:rFonts w:ascii="Tahoma" w:hAnsi="Tahoma" w:cs="Tahoma"/>
          <w:sz w:val="24"/>
          <w:szCs w:val="24"/>
        </w:rPr>
        <w:t>los</w:t>
      </w:r>
      <w:r w:rsidRPr="00A531E1">
        <w:rPr>
          <w:rFonts w:ascii="Tahoma" w:hAnsi="Tahoma" w:cs="Tahoma"/>
          <w:spacing w:val="-5"/>
          <w:sz w:val="24"/>
          <w:szCs w:val="24"/>
        </w:rPr>
        <w:t xml:space="preserve"> </w:t>
      </w:r>
      <w:r w:rsidRPr="00A531E1">
        <w:rPr>
          <w:rFonts w:ascii="Tahoma" w:hAnsi="Tahoma" w:cs="Tahoma"/>
          <w:sz w:val="24"/>
          <w:szCs w:val="24"/>
        </w:rPr>
        <w:t>cuartos</w:t>
      </w:r>
      <w:r w:rsidRPr="00A531E1">
        <w:rPr>
          <w:rFonts w:ascii="Tahoma" w:hAnsi="Tahoma" w:cs="Tahoma"/>
          <w:spacing w:val="-5"/>
          <w:sz w:val="24"/>
          <w:szCs w:val="24"/>
        </w:rPr>
        <w:t xml:space="preserve"> </w:t>
      </w:r>
      <w:r w:rsidRPr="00A531E1">
        <w:rPr>
          <w:rFonts w:ascii="Tahoma" w:hAnsi="Tahoma" w:cs="Tahoma"/>
          <w:sz w:val="24"/>
          <w:szCs w:val="24"/>
        </w:rPr>
        <w:t>de</w:t>
      </w:r>
      <w:r w:rsidRPr="00A531E1">
        <w:rPr>
          <w:rFonts w:ascii="Tahoma" w:hAnsi="Tahoma" w:cs="Tahoma"/>
          <w:spacing w:val="-7"/>
          <w:sz w:val="24"/>
          <w:szCs w:val="24"/>
        </w:rPr>
        <w:t xml:space="preserve"> </w:t>
      </w:r>
      <w:r w:rsidRPr="00A531E1">
        <w:rPr>
          <w:rFonts w:ascii="Tahoma" w:hAnsi="Tahoma" w:cs="Tahoma"/>
          <w:sz w:val="24"/>
          <w:szCs w:val="24"/>
        </w:rPr>
        <w:t>comunicaciones.</w:t>
      </w:r>
    </w:p>
    <w:p w14:paraId="4E83D40F" w14:textId="77777777" w:rsidR="00BC3696" w:rsidRPr="00A531E1" w:rsidRDefault="00BC3696" w:rsidP="00A531E1">
      <w:pPr>
        <w:spacing w:after="0" w:line="240" w:lineRule="auto"/>
        <w:rPr>
          <w:rFonts w:ascii="Tahoma" w:hAnsi="Tahoma" w:cs="Tahoma"/>
          <w:sz w:val="24"/>
          <w:szCs w:val="24"/>
        </w:rPr>
      </w:pPr>
    </w:p>
    <w:p w14:paraId="326B2395" w14:textId="77777777" w:rsidR="00BC3696" w:rsidRPr="00A531E1" w:rsidRDefault="00BC3696" w:rsidP="00A531E1">
      <w:pPr>
        <w:pStyle w:val="Prrafodelista"/>
        <w:widowControl w:val="0"/>
        <w:numPr>
          <w:ilvl w:val="1"/>
          <w:numId w:val="300"/>
        </w:numPr>
        <w:tabs>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Atender las solicitudes de requerimientos, así como generar registro de acciones realizadas y resultados por requerimiento.</w:t>
      </w:r>
    </w:p>
    <w:p w14:paraId="5340E6B1" w14:textId="77777777" w:rsidR="00BC3696" w:rsidRPr="00A531E1" w:rsidRDefault="00BC3696" w:rsidP="00A531E1">
      <w:pPr>
        <w:pStyle w:val="Textoindependiente"/>
        <w:rPr>
          <w:rFonts w:cs="Tahoma"/>
        </w:rPr>
      </w:pPr>
    </w:p>
    <w:p w14:paraId="7BDEECCA" w14:textId="77777777" w:rsidR="00BC3696" w:rsidRPr="00A531E1" w:rsidRDefault="00BC3696" w:rsidP="00A531E1">
      <w:pPr>
        <w:pStyle w:val="Prrafodelista"/>
        <w:widowControl w:val="0"/>
        <w:numPr>
          <w:ilvl w:val="1"/>
          <w:numId w:val="300"/>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Establecer los indicadores que permitan identificar oportunidades de mejora de los servicios y procesos establecidos, favoreciendo un ciclo de mejora </w:t>
      </w:r>
      <w:r w:rsidRPr="00A531E1">
        <w:rPr>
          <w:rFonts w:ascii="Tahoma" w:hAnsi="Tahoma" w:cs="Tahoma"/>
          <w:spacing w:val="-2"/>
          <w:sz w:val="24"/>
          <w:szCs w:val="24"/>
        </w:rPr>
        <w:t>continua.</w:t>
      </w:r>
    </w:p>
    <w:p w14:paraId="322EEF14" w14:textId="77777777" w:rsidR="00BC3696" w:rsidRPr="00A531E1" w:rsidRDefault="00BC3696" w:rsidP="00A531E1">
      <w:pPr>
        <w:pStyle w:val="Textoindependiente"/>
        <w:rPr>
          <w:rFonts w:cs="Tahoma"/>
        </w:rPr>
      </w:pPr>
    </w:p>
    <w:p w14:paraId="4D96A91B" w14:textId="77777777" w:rsidR="00BC3696" w:rsidRPr="00A531E1" w:rsidRDefault="00BC3696" w:rsidP="00A531E1">
      <w:pPr>
        <w:pStyle w:val="Prrafodelista"/>
        <w:widowControl w:val="0"/>
        <w:numPr>
          <w:ilvl w:val="1"/>
          <w:numId w:val="300"/>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Implementar las actividades que se requieran en las materias</w:t>
      </w:r>
      <w:r w:rsidRPr="00A531E1">
        <w:rPr>
          <w:rFonts w:ascii="Tahoma" w:hAnsi="Tahoma" w:cs="Tahoma"/>
          <w:spacing w:val="-10"/>
          <w:sz w:val="24"/>
          <w:szCs w:val="24"/>
        </w:rPr>
        <w:t xml:space="preserve"> </w:t>
      </w:r>
      <w:r w:rsidRPr="00A531E1">
        <w:rPr>
          <w:rFonts w:ascii="Tahoma" w:hAnsi="Tahoma" w:cs="Tahoma"/>
          <w:sz w:val="24"/>
          <w:szCs w:val="24"/>
        </w:rPr>
        <w:t>de</w:t>
      </w:r>
      <w:r w:rsidRPr="00A531E1">
        <w:rPr>
          <w:rFonts w:ascii="Tahoma" w:hAnsi="Tahoma" w:cs="Tahoma"/>
          <w:spacing w:val="-10"/>
          <w:sz w:val="24"/>
          <w:szCs w:val="24"/>
        </w:rPr>
        <w:t xml:space="preserve"> </w:t>
      </w:r>
      <w:r w:rsidRPr="00A531E1">
        <w:rPr>
          <w:rFonts w:ascii="Tahoma" w:hAnsi="Tahoma" w:cs="Tahoma"/>
          <w:sz w:val="24"/>
          <w:szCs w:val="24"/>
        </w:rPr>
        <w:t>transparencia,</w:t>
      </w:r>
      <w:r w:rsidRPr="00A531E1">
        <w:rPr>
          <w:rFonts w:ascii="Tahoma" w:hAnsi="Tahoma" w:cs="Tahoma"/>
          <w:spacing w:val="-11"/>
          <w:sz w:val="24"/>
          <w:szCs w:val="24"/>
        </w:rPr>
        <w:t xml:space="preserve"> </w:t>
      </w:r>
      <w:r w:rsidRPr="00A531E1">
        <w:rPr>
          <w:rFonts w:ascii="Tahoma" w:hAnsi="Tahoma" w:cs="Tahoma"/>
          <w:sz w:val="24"/>
          <w:szCs w:val="24"/>
        </w:rPr>
        <w:t>datos</w:t>
      </w:r>
      <w:r w:rsidRPr="00A531E1">
        <w:rPr>
          <w:rFonts w:ascii="Tahoma" w:hAnsi="Tahoma" w:cs="Tahoma"/>
          <w:spacing w:val="-10"/>
          <w:sz w:val="24"/>
          <w:szCs w:val="24"/>
        </w:rPr>
        <w:t xml:space="preserve"> </w:t>
      </w:r>
      <w:r w:rsidRPr="00A531E1">
        <w:rPr>
          <w:rFonts w:ascii="Tahoma" w:hAnsi="Tahoma" w:cs="Tahoma"/>
          <w:sz w:val="24"/>
          <w:szCs w:val="24"/>
        </w:rPr>
        <w:t>personales,</w:t>
      </w:r>
      <w:r w:rsidRPr="00A531E1">
        <w:rPr>
          <w:rFonts w:ascii="Tahoma" w:hAnsi="Tahoma" w:cs="Tahoma"/>
          <w:spacing w:val="-11"/>
          <w:sz w:val="24"/>
          <w:szCs w:val="24"/>
        </w:rPr>
        <w:t xml:space="preserve"> </w:t>
      </w:r>
      <w:r w:rsidRPr="00A531E1">
        <w:rPr>
          <w:rFonts w:ascii="Tahoma" w:hAnsi="Tahoma" w:cs="Tahoma"/>
          <w:sz w:val="24"/>
          <w:szCs w:val="24"/>
        </w:rPr>
        <w:t>archivos, Sistema de Evaluación del Desempeño y Marco Integrado de Control Interno, de conformidad con las disposiciones aplicables.</w:t>
      </w:r>
    </w:p>
    <w:p w14:paraId="27E25EA8" w14:textId="77777777" w:rsidR="00BC3696" w:rsidRPr="00A531E1" w:rsidRDefault="00BC3696" w:rsidP="00A531E1">
      <w:pPr>
        <w:pStyle w:val="Textoindependiente"/>
        <w:rPr>
          <w:rFonts w:cs="Tahoma"/>
        </w:rPr>
      </w:pPr>
    </w:p>
    <w:p w14:paraId="32561173" w14:textId="77777777" w:rsidR="00BC3696" w:rsidRPr="00A531E1" w:rsidRDefault="00BC3696" w:rsidP="00A531E1">
      <w:pPr>
        <w:pStyle w:val="Prrafodelista"/>
        <w:widowControl w:val="0"/>
        <w:numPr>
          <w:ilvl w:val="1"/>
          <w:numId w:val="300"/>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Realizar, además, todas aquellas funciones que coadyuven</w:t>
      </w:r>
      <w:r w:rsidRPr="00A531E1">
        <w:rPr>
          <w:rFonts w:ascii="Tahoma" w:hAnsi="Tahoma" w:cs="Tahoma"/>
          <w:spacing w:val="-5"/>
          <w:sz w:val="24"/>
          <w:szCs w:val="24"/>
        </w:rPr>
        <w:t xml:space="preserve"> </w:t>
      </w:r>
      <w:r w:rsidRPr="00A531E1">
        <w:rPr>
          <w:rFonts w:ascii="Tahoma" w:hAnsi="Tahoma" w:cs="Tahoma"/>
          <w:sz w:val="24"/>
          <w:szCs w:val="24"/>
        </w:rPr>
        <w:t>al</w:t>
      </w:r>
      <w:r w:rsidRPr="00A531E1">
        <w:rPr>
          <w:rFonts w:ascii="Tahoma" w:hAnsi="Tahoma" w:cs="Tahoma"/>
          <w:spacing w:val="-3"/>
          <w:sz w:val="24"/>
          <w:szCs w:val="24"/>
        </w:rPr>
        <w:t xml:space="preserve"> </w:t>
      </w:r>
      <w:r w:rsidRPr="00A531E1">
        <w:rPr>
          <w:rFonts w:ascii="Tahoma" w:hAnsi="Tahoma" w:cs="Tahoma"/>
          <w:sz w:val="24"/>
          <w:szCs w:val="24"/>
        </w:rPr>
        <w:t>logro</w:t>
      </w:r>
      <w:r w:rsidRPr="00A531E1">
        <w:rPr>
          <w:rFonts w:ascii="Tahoma" w:hAnsi="Tahoma" w:cs="Tahoma"/>
          <w:spacing w:val="-5"/>
          <w:sz w:val="24"/>
          <w:szCs w:val="24"/>
        </w:rPr>
        <w:t xml:space="preserve"> </w:t>
      </w:r>
      <w:r w:rsidRPr="00A531E1">
        <w:rPr>
          <w:rFonts w:ascii="Tahoma" w:hAnsi="Tahoma" w:cs="Tahoma"/>
          <w:sz w:val="24"/>
          <w:szCs w:val="24"/>
        </w:rPr>
        <w:t>de</w:t>
      </w:r>
      <w:r w:rsidRPr="00A531E1">
        <w:rPr>
          <w:rFonts w:ascii="Tahoma" w:hAnsi="Tahoma" w:cs="Tahoma"/>
          <w:spacing w:val="-7"/>
          <w:sz w:val="24"/>
          <w:szCs w:val="24"/>
        </w:rPr>
        <w:t xml:space="preserve"> </w:t>
      </w:r>
      <w:r w:rsidRPr="00A531E1">
        <w:rPr>
          <w:rFonts w:ascii="Tahoma" w:hAnsi="Tahoma" w:cs="Tahoma"/>
          <w:sz w:val="24"/>
          <w:szCs w:val="24"/>
        </w:rPr>
        <w:t>su</w:t>
      </w:r>
      <w:r w:rsidRPr="00A531E1">
        <w:rPr>
          <w:rFonts w:ascii="Tahoma" w:hAnsi="Tahoma" w:cs="Tahoma"/>
          <w:spacing w:val="-5"/>
          <w:sz w:val="24"/>
          <w:szCs w:val="24"/>
        </w:rPr>
        <w:t xml:space="preserve"> </w:t>
      </w:r>
      <w:r w:rsidRPr="00A531E1">
        <w:rPr>
          <w:rFonts w:ascii="Tahoma" w:hAnsi="Tahoma" w:cs="Tahoma"/>
          <w:sz w:val="24"/>
          <w:szCs w:val="24"/>
        </w:rPr>
        <w:t>objetivo</w:t>
      </w:r>
      <w:r w:rsidRPr="00A531E1">
        <w:rPr>
          <w:rFonts w:ascii="Tahoma" w:hAnsi="Tahoma" w:cs="Tahoma"/>
          <w:spacing w:val="-5"/>
          <w:sz w:val="24"/>
          <w:szCs w:val="24"/>
        </w:rPr>
        <w:t xml:space="preserve"> </w:t>
      </w:r>
      <w:r w:rsidRPr="00A531E1">
        <w:rPr>
          <w:rFonts w:ascii="Tahoma" w:hAnsi="Tahoma" w:cs="Tahoma"/>
          <w:sz w:val="24"/>
          <w:szCs w:val="24"/>
        </w:rPr>
        <w:t>y</w:t>
      </w:r>
      <w:r w:rsidRPr="00A531E1">
        <w:rPr>
          <w:rFonts w:ascii="Tahoma" w:hAnsi="Tahoma" w:cs="Tahoma"/>
          <w:spacing w:val="-6"/>
          <w:sz w:val="24"/>
          <w:szCs w:val="24"/>
        </w:rPr>
        <w:t xml:space="preserve"> </w:t>
      </w:r>
      <w:r w:rsidRPr="00A531E1">
        <w:rPr>
          <w:rFonts w:ascii="Tahoma" w:hAnsi="Tahoma" w:cs="Tahoma"/>
          <w:sz w:val="24"/>
          <w:szCs w:val="24"/>
        </w:rPr>
        <w:t>las</w:t>
      </w:r>
      <w:r w:rsidRPr="00A531E1">
        <w:rPr>
          <w:rFonts w:ascii="Tahoma" w:hAnsi="Tahoma" w:cs="Tahoma"/>
          <w:spacing w:val="-4"/>
          <w:sz w:val="24"/>
          <w:szCs w:val="24"/>
        </w:rPr>
        <w:t xml:space="preserve"> </w:t>
      </w:r>
      <w:r w:rsidRPr="00A531E1">
        <w:rPr>
          <w:rFonts w:ascii="Tahoma" w:hAnsi="Tahoma" w:cs="Tahoma"/>
          <w:sz w:val="24"/>
          <w:szCs w:val="24"/>
        </w:rPr>
        <w:t>que</w:t>
      </w:r>
      <w:r w:rsidRPr="00A531E1">
        <w:rPr>
          <w:rFonts w:ascii="Tahoma" w:hAnsi="Tahoma" w:cs="Tahoma"/>
          <w:spacing w:val="-4"/>
          <w:sz w:val="24"/>
          <w:szCs w:val="24"/>
        </w:rPr>
        <w:t xml:space="preserve"> </w:t>
      </w:r>
      <w:r w:rsidRPr="00A531E1">
        <w:rPr>
          <w:rFonts w:ascii="Tahoma" w:hAnsi="Tahoma" w:cs="Tahoma"/>
          <w:sz w:val="24"/>
          <w:szCs w:val="24"/>
        </w:rPr>
        <w:t>se</w:t>
      </w:r>
      <w:r w:rsidRPr="00A531E1">
        <w:rPr>
          <w:rFonts w:ascii="Tahoma" w:hAnsi="Tahoma" w:cs="Tahoma"/>
          <w:spacing w:val="-4"/>
          <w:sz w:val="24"/>
          <w:szCs w:val="24"/>
        </w:rPr>
        <w:t xml:space="preserve"> </w:t>
      </w:r>
      <w:r w:rsidRPr="00A531E1">
        <w:rPr>
          <w:rFonts w:ascii="Tahoma" w:hAnsi="Tahoma" w:cs="Tahoma"/>
          <w:sz w:val="24"/>
          <w:szCs w:val="24"/>
        </w:rPr>
        <w:t>deriven del presente manual, así como de las normas, disposiciones y acuerdos aplicables.</w:t>
      </w:r>
    </w:p>
    <w:p w14:paraId="2399734C" w14:textId="77777777" w:rsidR="007E05CF" w:rsidRDefault="007E05CF" w:rsidP="007E05CF">
      <w:pPr>
        <w:spacing w:after="0" w:line="240" w:lineRule="auto"/>
        <w:rPr>
          <w:lang w:eastAsia="es-ES"/>
        </w:rPr>
        <w:sectPr w:rsidR="007E05CF" w:rsidSect="007E05CF">
          <w:type w:val="continuous"/>
          <w:pgSz w:w="15840" w:h="12240" w:orient="landscape"/>
          <w:pgMar w:top="1440" w:right="1440" w:bottom="1440" w:left="1440" w:header="720" w:footer="720" w:gutter="0"/>
          <w:cols w:num="2" w:space="720"/>
          <w:docGrid w:linePitch="360"/>
        </w:sectPr>
      </w:pPr>
    </w:p>
    <w:p w14:paraId="706FC48D" w14:textId="26B73F7B" w:rsidR="00B67222" w:rsidRPr="00A531E1" w:rsidRDefault="00B67222" w:rsidP="00A531E1">
      <w:pPr>
        <w:pStyle w:val="Ttulo3"/>
        <w:spacing w:before="0"/>
        <w:ind w:left="57"/>
        <w:rPr>
          <w:rFonts w:ascii="Tahoma" w:hAnsi="Tahoma" w:cs="Tahoma"/>
          <w:b/>
          <w:color w:val="auto"/>
        </w:rPr>
      </w:pPr>
      <w:r w:rsidRPr="00A531E1">
        <w:rPr>
          <w:rFonts w:ascii="Tahoma" w:hAnsi="Tahoma" w:cs="Tahoma"/>
          <w:b/>
          <w:color w:val="auto"/>
        </w:rPr>
        <w:lastRenderedPageBreak/>
        <w:t>DEPARTAMENTO</w:t>
      </w:r>
      <w:r w:rsidRPr="00A531E1">
        <w:rPr>
          <w:rFonts w:ascii="Tahoma" w:hAnsi="Tahoma" w:cs="Tahoma"/>
          <w:b/>
          <w:color w:val="auto"/>
          <w:spacing w:val="-8"/>
        </w:rPr>
        <w:t xml:space="preserve"> </w:t>
      </w:r>
      <w:r w:rsidRPr="00A531E1">
        <w:rPr>
          <w:rFonts w:ascii="Tahoma" w:hAnsi="Tahoma" w:cs="Tahoma"/>
          <w:b/>
          <w:color w:val="auto"/>
        </w:rPr>
        <w:t>DE</w:t>
      </w:r>
      <w:r w:rsidRPr="00A531E1">
        <w:rPr>
          <w:rFonts w:ascii="Tahoma" w:hAnsi="Tahoma" w:cs="Tahoma"/>
          <w:b/>
          <w:color w:val="auto"/>
          <w:spacing w:val="-8"/>
        </w:rPr>
        <w:t xml:space="preserve"> </w:t>
      </w:r>
      <w:r w:rsidRPr="00A531E1">
        <w:rPr>
          <w:rFonts w:ascii="Tahoma" w:hAnsi="Tahoma" w:cs="Tahoma"/>
          <w:b/>
          <w:color w:val="auto"/>
        </w:rPr>
        <w:t>INFRAESTRUCTURA</w:t>
      </w:r>
      <w:r w:rsidRPr="00A531E1">
        <w:rPr>
          <w:rFonts w:ascii="Tahoma" w:hAnsi="Tahoma" w:cs="Tahoma"/>
          <w:b/>
          <w:color w:val="auto"/>
          <w:spacing w:val="-8"/>
        </w:rPr>
        <w:t xml:space="preserve"> </w:t>
      </w:r>
      <w:r w:rsidRPr="00A531E1">
        <w:rPr>
          <w:rFonts w:ascii="Tahoma" w:hAnsi="Tahoma" w:cs="Tahoma"/>
          <w:b/>
          <w:color w:val="auto"/>
        </w:rPr>
        <w:t>DE</w:t>
      </w:r>
      <w:r w:rsidRPr="00A531E1">
        <w:rPr>
          <w:rFonts w:ascii="Tahoma" w:hAnsi="Tahoma" w:cs="Tahoma"/>
          <w:b/>
          <w:color w:val="auto"/>
          <w:spacing w:val="-3"/>
        </w:rPr>
        <w:t xml:space="preserve"> </w:t>
      </w:r>
      <w:r w:rsidRPr="00A531E1">
        <w:rPr>
          <w:rFonts w:ascii="Tahoma" w:hAnsi="Tahoma" w:cs="Tahoma"/>
          <w:b/>
          <w:color w:val="auto"/>
          <w:spacing w:val="-5"/>
        </w:rPr>
        <w:t>VOZ</w:t>
      </w:r>
    </w:p>
    <w:p w14:paraId="0AD44E29" w14:textId="77777777" w:rsidR="00B67222" w:rsidRPr="00A531E1" w:rsidRDefault="00B67222" w:rsidP="00A531E1">
      <w:pPr>
        <w:pStyle w:val="Textoindependiente"/>
        <w:ind w:left="57"/>
        <w:rPr>
          <w:rFonts w:cs="Tahoma"/>
          <w:b w:val="0"/>
        </w:rPr>
      </w:pPr>
    </w:p>
    <w:p w14:paraId="0DC734F8" w14:textId="77777777" w:rsidR="00B67222" w:rsidRPr="00A531E1" w:rsidRDefault="00B67222" w:rsidP="00A531E1">
      <w:pPr>
        <w:pStyle w:val="Ttulo5"/>
        <w:spacing w:before="0" w:line="240" w:lineRule="auto"/>
        <w:ind w:left="57"/>
        <w:rPr>
          <w:rFonts w:ascii="Tahoma" w:hAnsi="Tahoma" w:cs="Tahoma"/>
          <w:b/>
          <w:i w:val="0"/>
          <w:color w:val="auto"/>
          <w:sz w:val="24"/>
          <w:szCs w:val="24"/>
        </w:rPr>
      </w:pPr>
      <w:r w:rsidRPr="00A531E1">
        <w:rPr>
          <w:rFonts w:ascii="Tahoma" w:hAnsi="Tahoma" w:cs="Tahoma"/>
          <w:b/>
          <w:i w:val="0"/>
          <w:color w:val="auto"/>
          <w:spacing w:val="-2"/>
          <w:sz w:val="24"/>
          <w:szCs w:val="24"/>
        </w:rPr>
        <w:t>Objetivo</w:t>
      </w:r>
    </w:p>
    <w:p w14:paraId="2E47B8CE" w14:textId="77777777" w:rsidR="00B67222" w:rsidRPr="00A531E1" w:rsidRDefault="00B67222" w:rsidP="00A531E1">
      <w:pPr>
        <w:pStyle w:val="Textoindependiente"/>
        <w:ind w:left="57"/>
        <w:rPr>
          <w:rFonts w:cs="Tahoma"/>
        </w:rPr>
      </w:pPr>
    </w:p>
    <w:p w14:paraId="10897ED8" w14:textId="77777777" w:rsidR="00B67222" w:rsidRPr="00A531E1" w:rsidRDefault="00B67222" w:rsidP="00A531E1">
      <w:pPr>
        <w:spacing w:after="0" w:line="240" w:lineRule="auto"/>
        <w:ind w:left="57"/>
        <w:jc w:val="both"/>
        <w:rPr>
          <w:rFonts w:ascii="Tahoma" w:hAnsi="Tahoma" w:cs="Tahoma"/>
          <w:sz w:val="24"/>
          <w:szCs w:val="24"/>
        </w:rPr>
      </w:pPr>
      <w:r w:rsidRPr="00A531E1">
        <w:rPr>
          <w:rFonts w:ascii="Tahoma" w:hAnsi="Tahoma" w:cs="Tahoma"/>
          <w:sz w:val="24"/>
          <w:szCs w:val="24"/>
        </w:rPr>
        <w:t>Administrar los sistemas de comunicación de voz propiedad de la Cámara de Diputados, que permita a</w:t>
      </w:r>
      <w:r w:rsidRPr="00A531E1">
        <w:rPr>
          <w:rFonts w:ascii="Tahoma" w:hAnsi="Tahoma" w:cs="Tahoma"/>
          <w:spacing w:val="-15"/>
          <w:sz w:val="24"/>
          <w:szCs w:val="24"/>
        </w:rPr>
        <w:t xml:space="preserve"> </w:t>
      </w:r>
      <w:r w:rsidRPr="00A531E1">
        <w:rPr>
          <w:rFonts w:ascii="Tahoma" w:hAnsi="Tahoma" w:cs="Tahoma"/>
          <w:sz w:val="24"/>
          <w:szCs w:val="24"/>
        </w:rPr>
        <w:t>las</w:t>
      </w:r>
      <w:r w:rsidRPr="00A531E1">
        <w:rPr>
          <w:rFonts w:ascii="Tahoma" w:hAnsi="Tahoma" w:cs="Tahoma"/>
          <w:spacing w:val="-15"/>
          <w:sz w:val="24"/>
          <w:szCs w:val="24"/>
        </w:rPr>
        <w:t xml:space="preserve"> </w:t>
      </w:r>
      <w:r w:rsidRPr="00A531E1">
        <w:rPr>
          <w:rFonts w:ascii="Tahoma" w:hAnsi="Tahoma" w:cs="Tahoma"/>
          <w:sz w:val="24"/>
          <w:szCs w:val="24"/>
        </w:rPr>
        <w:t>legisladoras, los</w:t>
      </w:r>
      <w:r w:rsidRPr="00A531E1">
        <w:rPr>
          <w:rFonts w:ascii="Tahoma" w:hAnsi="Tahoma" w:cs="Tahoma"/>
          <w:spacing w:val="40"/>
          <w:sz w:val="24"/>
          <w:szCs w:val="24"/>
        </w:rPr>
        <w:t xml:space="preserve"> </w:t>
      </w:r>
      <w:r w:rsidRPr="00A531E1">
        <w:rPr>
          <w:rFonts w:ascii="Tahoma" w:hAnsi="Tahoma" w:cs="Tahoma"/>
          <w:sz w:val="24"/>
          <w:szCs w:val="24"/>
        </w:rPr>
        <w:t>legisladores</w:t>
      </w:r>
      <w:r w:rsidRPr="00A531E1">
        <w:rPr>
          <w:rFonts w:ascii="Tahoma" w:hAnsi="Tahoma" w:cs="Tahoma"/>
          <w:spacing w:val="40"/>
          <w:sz w:val="24"/>
          <w:szCs w:val="24"/>
        </w:rPr>
        <w:t xml:space="preserve"> </w:t>
      </w:r>
      <w:r w:rsidRPr="00A531E1">
        <w:rPr>
          <w:rFonts w:ascii="Tahoma" w:hAnsi="Tahoma" w:cs="Tahoma"/>
          <w:sz w:val="24"/>
          <w:szCs w:val="24"/>
        </w:rPr>
        <w:t>y personal administrativo, realizar sus actividades.</w:t>
      </w:r>
    </w:p>
    <w:p w14:paraId="05D3ED4E" w14:textId="77777777" w:rsidR="00B67222" w:rsidRPr="00A531E1" w:rsidRDefault="00B67222" w:rsidP="00A531E1">
      <w:pPr>
        <w:pStyle w:val="Textoindependiente"/>
        <w:ind w:left="57"/>
        <w:rPr>
          <w:rFonts w:cs="Tahoma"/>
        </w:rPr>
      </w:pPr>
    </w:p>
    <w:p w14:paraId="2E436BBB" w14:textId="69E2B2D2" w:rsidR="00B67222" w:rsidRPr="00A531E1" w:rsidRDefault="00B67222" w:rsidP="00A531E1">
      <w:pPr>
        <w:pStyle w:val="Ttulo5"/>
        <w:spacing w:before="0" w:line="240" w:lineRule="auto"/>
        <w:ind w:left="57"/>
        <w:rPr>
          <w:rFonts w:ascii="Tahoma" w:hAnsi="Tahoma" w:cs="Tahoma"/>
          <w:b/>
          <w:i w:val="0"/>
          <w:color w:val="auto"/>
          <w:spacing w:val="-2"/>
          <w:sz w:val="24"/>
          <w:szCs w:val="24"/>
        </w:rPr>
      </w:pPr>
      <w:r w:rsidRPr="00A531E1">
        <w:rPr>
          <w:rFonts w:ascii="Tahoma" w:hAnsi="Tahoma" w:cs="Tahoma"/>
          <w:b/>
          <w:i w:val="0"/>
          <w:color w:val="auto"/>
          <w:spacing w:val="-2"/>
          <w:sz w:val="24"/>
          <w:szCs w:val="24"/>
        </w:rPr>
        <w:t>Funciones</w:t>
      </w:r>
    </w:p>
    <w:p w14:paraId="38F30E43" w14:textId="77777777" w:rsidR="00B67222" w:rsidRPr="00A531E1" w:rsidRDefault="00B67222" w:rsidP="00A531E1">
      <w:pPr>
        <w:spacing w:after="0" w:line="240" w:lineRule="auto"/>
        <w:ind w:left="57"/>
        <w:rPr>
          <w:rFonts w:ascii="Tahoma" w:hAnsi="Tahoma" w:cs="Tahoma"/>
          <w:sz w:val="24"/>
          <w:szCs w:val="24"/>
          <w:lang w:val="x-none" w:eastAsia="es-ES"/>
        </w:rPr>
      </w:pPr>
    </w:p>
    <w:p w14:paraId="06A2B3A1" w14:textId="77777777" w:rsidR="00D069FF" w:rsidRPr="00A531E1" w:rsidRDefault="00D069FF" w:rsidP="00A531E1">
      <w:pPr>
        <w:pStyle w:val="Prrafodelista"/>
        <w:widowControl w:val="0"/>
        <w:numPr>
          <w:ilvl w:val="2"/>
          <w:numId w:val="300"/>
        </w:numPr>
        <w:tabs>
          <w:tab w:val="left" w:pos="1696"/>
          <w:tab w:val="left" w:pos="1698"/>
        </w:tabs>
        <w:autoSpaceDE w:val="0"/>
        <w:autoSpaceDN w:val="0"/>
        <w:spacing w:after="0" w:line="240" w:lineRule="auto"/>
        <w:ind w:left="57"/>
        <w:jc w:val="both"/>
        <w:rPr>
          <w:rFonts w:ascii="Tahoma" w:hAnsi="Tahoma" w:cs="Tahoma"/>
          <w:sz w:val="24"/>
          <w:szCs w:val="24"/>
        </w:rPr>
        <w:sectPr w:rsidR="00D069FF" w:rsidRPr="00A531E1" w:rsidSect="00E1218D">
          <w:type w:val="continuous"/>
          <w:pgSz w:w="15840" w:h="12240" w:orient="landscape"/>
          <w:pgMar w:top="1440" w:right="1440" w:bottom="1440" w:left="1440" w:header="720" w:footer="720" w:gutter="0"/>
          <w:cols w:space="720"/>
          <w:docGrid w:linePitch="360"/>
        </w:sectPr>
      </w:pPr>
    </w:p>
    <w:p w14:paraId="6B88A6B8" w14:textId="78FC6B06" w:rsidR="00B67222" w:rsidRPr="00A531E1" w:rsidRDefault="00B67222" w:rsidP="00A531E1">
      <w:pPr>
        <w:pStyle w:val="Prrafodelista"/>
        <w:widowControl w:val="0"/>
        <w:numPr>
          <w:ilvl w:val="2"/>
          <w:numId w:val="300"/>
        </w:numPr>
        <w:tabs>
          <w:tab w:val="left" w:pos="1696"/>
          <w:tab w:val="left" w:pos="1698"/>
        </w:tabs>
        <w:autoSpaceDE w:val="0"/>
        <w:autoSpaceDN w:val="0"/>
        <w:spacing w:after="0" w:line="240" w:lineRule="auto"/>
        <w:ind w:left="57"/>
        <w:jc w:val="both"/>
        <w:rPr>
          <w:rFonts w:ascii="Tahoma" w:hAnsi="Tahoma" w:cs="Tahoma"/>
          <w:sz w:val="24"/>
          <w:szCs w:val="24"/>
        </w:rPr>
      </w:pPr>
      <w:r w:rsidRPr="00A531E1">
        <w:rPr>
          <w:rFonts w:ascii="Tahoma" w:hAnsi="Tahoma" w:cs="Tahoma"/>
          <w:sz w:val="24"/>
          <w:szCs w:val="24"/>
        </w:rPr>
        <w:t>Dar seguimiento a las instalaciones telefónicas y al equipo</w:t>
      </w:r>
      <w:r w:rsidRPr="00A531E1">
        <w:rPr>
          <w:rFonts w:ascii="Tahoma" w:hAnsi="Tahoma" w:cs="Tahoma"/>
          <w:spacing w:val="-6"/>
          <w:sz w:val="24"/>
          <w:szCs w:val="24"/>
        </w:rPr>
        <w:t xml:space="preserve"> </w:t>
      </w:r>
      <w:r w:rsidRPr="00A531E1">
        <w:rPr>
          <w:rFonts w:ascii="Tahoma" w:hAnsi="Tahoma" w:cs="Tahoma"/>
          <w:sz w:val="24"/>
          <w:szCs w:val="24"/>
        </w:rPr>
        <w:t>terminal</w:t>
      </w:r>
      <w:r w:rsidRPr="00A531E1">
        <w:rPr>
          <w:rFonts w:ascii="Tahoma" w:hAnsi="Tahoma" w:cs="Tahoma"/>
          <w:spacing w:val="-4"/>
          <w:sz w:val="24"/>
          <w:szCs w:val="24"/>
        </w:rPr>
        <w:t xml:space="preserve"> </w:t>
      </w:r>
      <w:r w:rsidRPr="00A531E1">
        <w:rPr>
          <w:rFonts w:ascii="Tahoma" w:hAnsi="Tahoma" w:cs="Tahoma"/>
          <w:sz w:val="24"/>
          <w:szCs w:val="24"/>
        </w:rPr>
        <w:t>necesario</w:t>
      </w:r>
      <w:r w:rsidRPr="00A531E1">
        <w:rPr>
          <w:rFonts w:ascii="Tahoma" w:hAnsi="Tahoma" w:cs="Tahoma"/>
          <w:spacing w:val="-6"/>
          <w:sz w:val="24"/>
          <w:szCs w:val="24"/>
        </w:rPr>
        <w:t xml:space="preserve"> </w:t>
      </w:r>
      <w:r w:rsidRPr="00A531E1">
        <w:rPr>
          <w:rFonts w:ascii="Tahoma" w:hAnsi="Tahoma" w:cs="Tahoma"/>
          <w:sz w:val="24"/>
          <w:szCs w:val="24"/>
        </w:rPr>
        <w:t>para</w:t>
      </w:r>
      <w:r w:rsidRPr="00A531E1">
        <w:rPr>
          <w:rFonts w:ascii="Tahoma" w:hAnsi="Tahoma" w:cs="Tahoma"/>
          <w:spacing w:val="-5"/>
          <w:sz w:val="24"/>
          <w:szCs w:val="24"/>
        </w:rPr>
        <w:t xml:space="preserve"> </w:t>
      </w:r>
      <w:r w:rsidRPr="00A531E1">
        <w:rPr>
          <w:rFonts w:ascii="Tahoma" w:hAnsi="Tahoma" w:cs="Tahoma"/>
          <w:sz w:val="24"/>
          <w:szCs w:val="24"/>
        </w:rPr>
        <w:t>que</w:t>
      </w:r>
      <w:r w:rsidRPr="00A531E1">
        <w:rPr>
          <w:rFonts w:ascii="Tahoma" w:hAnsi="Tahoma" w:cs="Tahoma"/>
          <w:spacing w:val="-5"/>
          <w:sz w:val="24"/>
          <w:szCs w:val="24"/>
        </w:rPr>
        <w:t xml:space="preserve"> </w:t>
      </w:r>
      <w:r w:rsidRPr="00A531E1">
        <w:rPr>
          <w:rFonts w:ascii="Tahoma" w:hAnsi="Tahoma" w:cs="Tahoma"/>
          <w:sz w:val="24"/>
          <w:szCs w:val="24"/>
        </w:rPr>
        <w:t>se</w:t>
      </w:r>
      <w:r w:rsidRPr="00A531E1">
        <w:rPr>
          <w:rFonts w:ascii="Tahoma" w:hAnsi="Tahoma" w:cs="Tahoma"/>
          <w:spacing w:val="-5"/>
          <w:sz w:val="24"/>
          <w:szCs w:val="24"/>
        </w:rPr>
        <w:t xml:space="preserve"> </w:t>
      </w:r>
      <w:r w:rsidRPr="00A531E1">
        <w:rPr>
          <w:rFonts w:ascii="Tahoma" w:hAnsi="Tahoma" w:cs="Tahoma"/>
          <w:sz w:val="24"/>
          <w:szCs w:val="24"/>
        </w:rPr>
        <w:t>encuentren</w:t>
      </w:r>
      <w:r w:rsidRPr="00A531E1">
        <w:rPr>
          <w:rFonts w:ascii="Tahoma" w:hAnsi="Tahoma" w:cs="Tahoma"/>
          <w:spacing w:val="-6"/>
          <w:sz w:val="24"/>
          <w:szCs w:val="24"/>
        </w:rPr>
        <w:t xml:space="preserve"> </w:t>
      </w:r>
      <w:r w:rsidRPr="00A531E1">
        <w:rPr>
          <w:rFonts w:ascii="Tahoma" w:hAnsi="Tahoma" w:cs="Tahoma"/>
          <w:sz w:val="24"/>
          <w:szCs w:val="24"/>
        </w:rPr>
        <w:t>en condiciones óptimas para su buen funcionamiento.</w:t>
      </w:r>
    </w:p>
    <w:p w14:paraId="7470CD1D" w14:textId="77777777" w:rsidR="00B67222" w:rsidRPr="00A531E1" w:rsidRDefault="00B67222" w:rsidP="00A531E1">
      <w:pPr>
        <w:pStyle w:val="Textoindependiente"/>
        <w:ind w:left="57"/>
        <w:rPr>
          <w:rFonts w:cs="Tahoma"/>
        </w:rPr>
      </w:pPr>
    </w:p>
    <w:p w14:paraId="2679BD82" w14:textId="77777777" w:rsidR="00B67222" w:rsidRPr="00A531E1" w:rsidRDefault="00B67222" w:rsidP="00A531E1">
      <w:pPr>
        <w:pStyle w:val="Prrafodelista"/>
        <w:widowControl w:val="0"/>
        <w:numPr>
          <w:ilvl w:val="2"/>
          <w:numId w:val="300"/>
        </w:numPr>
        <w:tabs>
          <w:tab w:val="left" w:pos="1697"/>
          <w:tab w:val="left" w:pos="1699"/>
        </w:tabs>
        <w:autoSpaceDE w:val="0"/>
        <w:autoSpaceDN w:val="0"/>
        <w:spacing w:after="0" w:line="240" w:lineRule="auto"/>
        <w:ind w:left="57"/>
        <w:jc w:val="both"/>
        <w:rPr>
          <w:rFonts w:ascii="Tahoma" w:hAnsi="Tahoma" w:cs="Tahoma"/>
          <w:sz w:val="24"/>
          <w:szCs w:val="24"/>
        </w:rPr>
      </w:pPr>
      <w:r w:rsidRPr="00A531E1">
        <w:rPr>
          <w:rFonts w:ascii="Tahoma" w:hAnsi="Tahoma" w:cs="Tahoma"/>
          <w:sz w:val="24"/>
          <w:szCs w:val="24"/>
        </w:rPr>
        <w:t>Administrar el sistema telefónico de la Cámara de Diputados, auxiliando en la ejecución de programas de mantenimientos preventivos y correctivos como medidas necesarias para su vida útil.</w:t>
      </w:r>
    </w:p>
    <w:p w14:paraId="2767F454" w14:textId="77777777" w:rsidR="00B67222" w:rsidRPr="00A531E1" w:rsidRDefault="00B67222" w:rsidP="00A531E1">
      <w:pPr>
        <w:pStyle w:val="Textoindependiente"/>
        <w:ind w:left="57"/>
        <w:rPr>
          <w:rFonts w:cs="Tahoma"/>
        </w:rPr>
      </w:pPr>
    </w:p>
    <w:p w14:paraId="5A14F4A9" w14:textId="77777777" w:rsidR="00B67222" w:rsidRPr="00A531E1" w:rsidRDefault="00B67222" w:rsidP="00A531E1">
      <w:pPr>
        <w:pStyle w:val="Prrafodelista"/>
        <w:widowControl w:val="0"/>
        <w:numPr>
          <w:ilvl w:val="2"/>
          <w:numId w:val="300"/>
        </w:numPr>
        <w:tabs>
          <w:tab w:val="left" w:pos="1699"/>
        </w:tabs>
        <w:autoSpaceDE w:val="0"/>
        <w:autoSpaceDN w:val="0"/>
        <w:spacing w:after="0" w:line="240" w:lineRule="auto"/>
        <w:ind w:left="57"/>
        <w:jc w:val="both"/>
        <w:rPr>
          <w:rFonts w:ascii="Tahoma" w:hAnsi="Tahoma" w:cs="Tahoma"/>
          <w:sz w:val="24"/>
          <w:szCs w:val="24"/>
        </w:rPr>
      </w:pPr>
      <w:r w:rsidRPr="00A531E1">
        <w:rPr>
          <w:rFonts w:ascii="Tahoma" w:hAnsi="Tahoma" w:cs="Tahoma"/>
          <w:sz w:val="24"/>
          <w:szCs w:val="24"/>
        </w:rPr>
        <w:t xml:space="preserve">Realizar reportes, analizando la información obtenida para detectar unidades administrativas de oportunidad y mejoras a realizar, enviando el informe correspondiente a la Subdirección de </w:t>
      </w:r>
      <w:r w:rsidRPr="00A531E1">
        <w:rPr>
          <w:rFonts w:ascii="Tahoma" w:hAnsi="Tahoma" w:cs="Tahoma"/>
          <w:spacing w:val="-2"/>
          <w:sz w:val="24"/>
          <w:szCs w:val="24"/>
        </w:rPr>
        <w:t>Telecomunicaciones.</w:t>
      </w:r>
    </w:p>
    <w:p w14:paraId="70FACF6F" w14:textId="77777777" w:rsidR="00B67222" w:rsidRPr="00A531E1" w:rsidRDefault="00B67222" w:rsidP="00A531E1">
      <w:pPr>
        <w:pStyle w:val="Textoindependiente"/>
        <w:ind w:left="57"/>
        <w:rPr>
          <w:rFonts w:cs="Tahoma"/>
        </w:rPr>
      </w:pPr>
    </w:p>
    <w:p w14:paraId="60F4BF92" w14:textId="77777777" w:rsidR="00B67222" w:rsidRPr="00A531E1" w:rsidRDefault="00B67222" w:rsidP="00A531E1">
      <w:pPr>
        <w:pStyle w:val="Prrafodelista"/>
        <w:widowControl w:val="0"/>
        <w:numPr>
          <w:ilvl w:val="2"/>
          <w:numId w:val="300"/>
        </w:numPr>
        <w:tabs>
          <w:tab w:val="left" w:pos="1697"/>
          <w:tab w:val="left" w:pos="1699"/>
        </w:tabs>
        <w:autoSpaceDE w:val="0"/>
        <w:autoSpaceDN w:val="0"/>
        <w:spacing w:after="0" w:line="240" w:lineRule="auto"/>
        <w:ind w:left="57"/>
        <w:jc w:val="both"/>
        <w:rPr>
          <w:rFonts w:ascii="Tahoma" w:hAnsi="Tahoma" w:cs="Tahoma"/>
          <w:sz w:val="24"/>
          <w:szCs w:val="24"/>
        </w:rPr>
      </w:pPr>
      <w:r w:rsidRPr="00A531E1">
        <w:rPr>
          <w:rFonts w:ascii="Tahoma" w:hAnsi="Tahoma" w:cs="Tahoma"/>
          <w:sz w:val="24"/>
          <w:szCs w:val="24"/>
        </w:rPr>
        <w:t>Gestionar</w:t>
      </w:r>
      <w:r w:rsidRPr="00A531E1">
        <w:rPr>
          <w:rFonts w:ascii="Tahoma" w:hAnsi="Tahoma" w:cs="Tahoma"/>
          <w:spacing w:val="-9"/>
          <w:sz w:val="24"/>
          <w:szCs w:val="24"/>
        </w:rPr>
        <w:t xml:space="preserve"> </w:t>
      </w:r>
      <w:r w:rsidRPr="00A531E1">
        <w:rPr>
          <w:rFonts w:ascii="Tahoma" w:hAnsi="Tahoma" w:cs="Tahoma"/>
          <w:sz w:val="24"/>
          <w:szCs w:val="24"/>
        </w:rPr>
        <w:t>las</w:t>
      </w:r>
      <w:r w:rsidRPr="00A531E1">
        <w:rPr>
          <w:rFonts w:ascii="Tahoma" w:hAnsi="Tahoma" w:cs="Tahoma"/>
          <w:spacing w:val="-10"/>
          <w:sz w:val="24"/>
          <w:szCs w:val="24"/>
        </w:rPr>
        <w:t xml:space="preserve"> </w:t>
      </w:r>
      <w:r w:rsidRPr="00A531E1">
        <w:rPr>
          <w:rFonts w:ascii="Tahoma" w:hAnsi="Tahoma" w:cs="Tahoma"/>
          <w:sz w:val="24"/>
          <w:szCs w:val="24"/>
        </w:rPr>
        <w:t>contrataciones</w:t>
      </w:r>
      <w:r w:rsidRPr="00A531E1">
        <w:rPr>
          <w:rFonts w:ascii="Tahoma" w:hAnsi="Tahoma" w:cs="Tahoma"/>
          <w:spacing w:val="-10"/>
          <w:sz w:val="24"/>
          <w:szCs w:val="24"/>
        </w:rPr>
        <w:t xml:space="preserve"> </w:t>
      </w:r>
      <w:r w:rsidRPr="00A531E1">
        <w:rPr>
          <w:rFonts w:ascii="Tahoma" w:hAnsi="Tahoma" w:cs="Tahoma"/>
          <w:sz w:val="24"/>
          <w:szCs w:val="24"/>
        </w:rPr>
        <w:t>de</w:t>
      </w:r>
      <w:r w:rsidRPr="00A531E1">
        <w:rPr>
          <w:rFonts w:ascii="Tahoma" w:hAnsi="Tahoma" w:cs="Tahoma"/>
          <w:spacing w:val="-10"/>
          <w:sz w:val="24"/>
          <w:szCs w:val="24"/>
        </w:rPr>
        <w:t xml:space="preserve"> </w:t>
      </w:r>
      <w:r w:rsidRPr="00A531E1">
        <w:rPr>
          <w:rFonts w:ascii="Tahoma" w:hAnsi="Tahoma" w:cs="Tahoma"/>
          <w:sz w:val="24"/>
          <w:szCs w:val="24"/>
        </w:rPr>
        <w:t>las</w:t>
      </w:r>
      <w:r w:rsidRPr="00A531E1">
        <w:rPr>
          <w:rFonts w:ascii="Tahoma" w:hAnsi="Tahoma" w:cs="Tahoma"/>
          <w:spacing w:val="-10"/>
          <w:sz w:val="24"/>
          <w:szCs w:val="24"/>
        </w:rPr>
        <w:t xml:space="preserve"> </w:t>
      </w:r>
      <w:r w:rsidRPr="00A531E1">
        <w:rPr>
          <w:rFonts w:ascii="Tahoma" w:hAnsi="Tahoma" w:cs="Tahoma"/>
          <w:sz w:val="24"/>
          <w:szCs w:val="24"/>
        </w:rPr>
        <w:t>líneas</w:t>
      </w:r>
      <w:r w:rsidRPr="00A531E1">
        <w:rPr>
          <w:rFonts w:ascii="Tahoma" w:hAnsi="Tahoma" w:cs="Tahoma"/>
          <w:spacing w:val="-10"/>
          <w:sz w:val="24"/>
          <w:szCs w:val="24"/>
        </w:rPr>
        <w:t xml:space="preserve"> </w:t>
      </w:r>
      <w:r w:rsidRPr="00A531E1">
        <w:rPr>
          <w:rFonts w:ascii="Tahoma" w:hAnsi="Tahoma" w:cs="Tahoma"/>
          <w:sz w:val="24"/>
          <w:szCs w:val="24"/>
        </w:rPr>
        <w:t>telefónicas</w:t>
      </w:r>
      <w:r w:rsidRPr="00A531E1">
        <w:rPr>
          <w:rFonts w:ascii="Tahoma" w:hAnsi="Tahoma" w:cs="Tahoma"/>
          <w:spacing w:val="-10"/>
          <w:sz w:val="24"/>
          <w:szCs w:val="24"/>
        </w:rPr>
        <w:t xml:space="preserve"> </w:t>
      </w:r>
      <w:r w:rsidRPr="00A531E1">
        <w:rPr>
          <w:rFonts w:ascii="Tahoma" w:hAnsi="Tahoma" w:cs="Tahoma"/>
          <w:sz w:val="24"/>
          <w:szCs w:val="24"/>
        </w:rPr>
        <w:t>y administrar su buen funcionamiento.</w:t>
      </w:r>
    </w:p>
    <w:p w14:paraId="286633C2" w14:textId="77777777" w:rsidR="00B67222" w:rsidRPr="00A531E1" w:rsidRDefault="00B67222" w:rsidP="00A531E1">
      <w:pPr>
        <w:pStyle w:val="Textoindependiente"/>
        <w:ind w:left="57"/>
        <w:rPr>
          <w:rFonts w:cs="Tahoma"/>
        </w:rPr>
      </w:pPr>
    </w:p>
    <w:p w14:paraId="73DC6CA5" w14:textId="6F72A286" w:rsidR="00B67222" w:rsidRPr="00A531E1" w:rsidRDefault="00B67222" w:rsidP="00A531E1">
      <w:pPr>
        <w:pStyle w:val="Prrafodelista"/>
        <w:widowControl w:val="0"/>
        <w:numPr>
          <w:ilvl w:val="2"/>
          <w:numId w:val="300"/>
        </w:numPr>
        <w:tabs>
          <w:tab w:val="left" w:pos="1698"/>
        </w:tabs>
        <w:autoSpaceDE w:val="0"/>
        <w:autoSpaceDN w:val="0"/>
        <w:spacing w:after="0" w:line="240" w:lineRule="auto"/>
        <w:ind w:left="57"/>
        <w:jc w:val="both"/>
        <w:rPr>
          <w:rFonts w:ascii="Tahoma" w:hAnsi="Tahoma" w:cs="Tahoma"/>
          <w:sz w:val="24"/>
          <w:szCs w:val="24"/>
        </w:rPr>
      </w:pPr>
      <w:r w:rsidRPr="00A531E1">
        <w:rPr>
          <w:rFonts w:ascii="Tahoma" w:hAnsi="Tahoma" w:cs="Tahoma"/>
          <w:sz w:val="24"/>
          <w:szCs w:val="24"/>
        </w:rPr>
        <w:t>Reubicar los servicios de voz, líneas directas en proyectos de remodelación, unidades administrativas nuevas y por reasignación de espacios en la conformación de legislaturas.</w:t>
      </w:r>
    </w:p>
    <w:p w14:paraId="1BD1ED50" w14:textId="77777777" w:rsidR="00D069FF" w:rsidRPr="00A531E1" w:rsidRDefault="00D069FF" w:rsidP="00A531E1">
      <w:pPr>
        <w:pStyle w:val="Prrafodelista"/>
        <w:widowControl w:val="0"/>
        <w:tabs>
          <w:tab w:val="left" w:pos="1698"/>
        </w:tabs>
        <w:autoSpaceDE w:val="0"/>
        <w:autoSpaceDN w:val="0"/>
        <w:spacing w:after="0" w:line="240" w:lineRule="auto"/>
        <w:ind w:left="57"/>
        <w:jc w:val="both"/>
        <w:rPr>
          <w:rFonts w:ascii="Tahoma" w:hAnsi="Tahoma" w:cs="Tahoma"/>
          <w:sz w:val="24"/>
          <w:szCs w:val="24"/>
        </w:rPr>
      </w:pPr>
    </w:p>
    <w:p w14:paraId="6A40E79B" w14:textId="77777777" w:rsidR="00B67222" w:rsidRPr="00A531E1" w:rsidRDefault="00B67222" w:rsidP="00A531E1">
      <w:pPr>
        <w:pStyle w:val="Prrafodelista"/>
        <w:widowControl w:val="0"/>
        <w:numPr>
          <w:ilvl w:val="2"/>
          <w:numId w:val="300"/>
        </w:numPr>
        <w:tabs>
          <w:tab w:val="left" w:pos="1003"/>
          <w:tab w:val="left" w:pos="1005"/>
        </w:tabs>
        <w:autoSpaceDE w:val="0"/>
        <w:autoSpaceDN w:val="0"/>
        <w:spacing w:after="0" w:line="240" w:lineRule="auto"/>
        <w:ind w:left="57"/>
        <w:jc w:val="both"/>
        <w:rPr>
          <w:rFonts w:ascii="Tahoma" w:hAnsi="Tahoma" w:cs="Tahoma"/>
          <w:sz w:val="24"/>
          <w:szCs w:val="24"/>
        </w:rPr>
      </w:pPr>
      <w:r w:rsidRPr="00A531E1">
        <w:rPr>
          <w:rFonts w:ascii="Tahoma" w:hAnsi="Tahoma" w:cs="Tahoma"/>
          <w:sz w:val="24"/>
          <w:szCs w:val="24"/>
        </w:rPr>
        <w:t>Brindar asistencia técnica en el uso y manejo de los diferentes tipos de equipos telefónicos a las personas usuarias para su correcta operación.</w:t>
      </w:r>
    </w:p>
    <w:p w14:paraId="57021447" w14:textId="77777777" w:rsidR="00B67222" w:rsidRPr="00A531E1" w:rsidRDefault="00B67222" w:rsidP="00A531E1">
      <w:pPr>
        <w:pStyle w:val="Textoindependiente"/>
        <w:ind w:left="57"/>
        <w:jc w:val="both"/>
        <w:rPr>
          <w:rFonts w:cs="Tahoma"/>
        </w:rPr>
      </w:pPr>
    </w:p>
    <w:p w14:paraId="05D0C203" w14:textId="77777777" w:rsidR="00B67222" w:rsidRPr="00A531E1" w:rsidRDefault="00B67222" w:rsidP="00A531E1">
      <w:pPr>
        <w:pStyle w:val="Prrafodelista"/>
        <w:widowControl w:val="0"/>
        <w:numPr>
          <w:ilvl w:val="2"/>
          <w:numId w:val="300"/>
        </w:numPr>
        <w:tabs>
          <w:tab w:val="left" w:pos="1003"/>
          <w:tab w:val="left" w:pos="1005"/>
        </w:tabs>
        <w:autoSpaceDE w:val="0"/>
        <w:autoSpaceDN w:val="0"/>
        <w:spacing w:after="0" w:line="240" w:lineRule="auto"/>
        <w:ind w:left="57"/>
        <w:jc w:val="both"/>
        <w:rPr>
          <w:rFonts w:ascii="Tahoma" w:hAnsi="Tahoma" w:cs="Tahoma"/>
          <w:sz w:val="24"/>
          <w:szCs w:val="24"/>
        </w:rPr>
      </w:pPr>
      <w:r w:rsidRPr="00A531E1">
        <w:rPr>
          <w:rFonts w:ascii="Tahoma" w:hAnsi="Tahoma" w:cs="Tahoma"/>
          <w:sz w:val="24"/>
          <w:szCs w:val="24"/>
        </w:rPr>
        <w:t>Suministrar la instalación temporal de equipos telefónicos para cubrir actividades legislativas en el salón de sesiones, en espacios designados para reuniones de trabajo y en eventos internos y externos, conforme</w:t>
      </w:r>
      <w:r w:rsidRPr="00A531E1">
        <w:rPr>
          <w:rFonts w:ascii="Tahoma" w:hAnsi="Tahoma" w:cs="Tahoma"/>
          <w:spacing w:val="-5"/>
          <w:sz w:val="24"/>
          <w:szCs w:val="24"/>
        </w:rPr>
        <w:t xml:space="preserve"> </w:t>
      </w:r>
      <w:r w:rsidRPr="00A531E1">
        <w:rPr>
          <w:rFonts w:ascii="Tahoma" w:hAnsi="Tahoma" w:cs="Tahoma"/>
          <w:sz w:val="24"/>
          <w:szCs w:val="24"/>
        </w:rPr>
        <w:t>a</w:t>
      </w:r>
      <w:r w:rsidRPr="00A531E1">
        <w:rPr>
          <w:rFonts w:ascii="Tahoma" w:hAnsi="Tahoma" w:cs="Tahoma"/>
          <w:spacing w:val="-5"/>
          <w:sz w:val="24"/>
          <w:szCs w:val="24"/>
        </w:rPr>
        <w:t xml:space="preserve"> </w:t>
      </w:r>
      <w:r w:rsidRPr="00A531E1">
        <w:rPr>
          <w:rFonts w:ascii="Tahoma" w:hAnsi="Tahoma" w:cs="Tahoma"/>
          <w:sz w:val="24"/>
          <w:szCs w:val="24"/>
        </w:rPr>
        <w:t>las</w:t>
      </w:r>
      <w:r w:rsidRPr="00A531E1">
        <w:rPr>
          <w:rFonts w:ascii="Tahoma" w:hAnsi="Tahoma" w:cs="Tahoma"/>
          <w:spacing w:val="-5"/>
          <w:sz w:val="24"/>
          <w:szCs w:val="24"/>
        </w:rPr>
        <w:t xml:space="preserve"> </w:t>
      </w:r>
      <w:r w:rsidRPr="00A531E1">
        <w:rPr>
          <w:rFonts w:ascii="Tahoma" w:hAnsi="Tahoma" w:cs="Tahoma"/>
          <w:sz w:val="24"/>
          <w:szCs w:val="24"/>
        </w:rPr>
        <w:t>necesidades</w:t>
      </w:r>
      <w:r w:rsidRPr="00A531E1">
        <w:rPr>
          <w:rFonts w:ascii="Tahoma" w:hAnsi="Tahoma" w:cs="Tahoma"/>
          <w:spacing w:val="-5"/>
          <w:sz w:val="24"/>
          <w:szCs w:val="24"/>
        </w:rPr>
        <w:t xml:space="preserve"> </w:t>
      </w:r>
      <w:r w:rsidRPr="00A531E1">
        <w:rPr>
          <w:rFonts w:ascii="Tahoma" w:hAnsi="Tahoma" w:cs="Tahoma"/>
          <w:sz w:val="24"/>
          <w:szCs w:val="24"/>
        </w:rPr>
        <w:t>de</w:t>
      </w:r>
      <w:r w:rsidRPr="00A531E1">
        <w:rPr>
          <w:rFonts w:ascii="Tahoma" w:hAnsi="Tahoma" w:cs="Tahoma"/>
          <w:spacing w:val="-5"/>
          <w:sz w:val="24"/>
          <w:szCs w:val="24"/>
        </w:rPr>
        <w:t xml:space="preserve"> </w:t>
      </w:r>
      <w:r w:rsidRPr="00A531E1">
        <w:rPr>
          <w:rFonts w:ascii="Tahoma" w:hAnsi="Tahoma" w:cs="Tahoma"/>
          <w:sz w:val="24"/>
          <w:szCs w:val="24"/>
        </w:rPr>
        <w:t>comunicación,</w:t>
      </w:r>
      <w:r w:rsidRPr="00A531E1">
        <w:rPr>
          <w:rFonts w:ascii="Tahoma" w:hAnsi="Tahoma" w:cs="Tahoma"/>
          <w:spacing w:val="-6"/>
          <w:sz w:val="24"/>
          <w:szCs w:val="24"/>
        </w:rPr>
        <w:t xml:space="preserve"> </w:t>
      </w:r>
      <w:r w:rsidRPr="00A531E1">
        <w:rPr>
          <w:rFonts w:ascii="Tahoma" w:hAnsi="Tahoma" w:cs="Tahoma"/>
          <w:sz w:val="24"/>
          <w:szCs w:val="24"/>
        </w:rPr>
        <w:t>previa solicitud de las diferentes unidades administrativas de la Cámara de Diputados.</w:t>
      </w:r>
    </w:p>
    <w:p w14:paraId="34AF94E1" w14:textId="77777777" w:rsidR="00B67222" w:rsidRPr="00A531E1" w:rsidRDefault="00B67222" w:rsidP="00A531E1">
      <w:pPr>
        <w:pStyle w:val="Textoindependiente"/>
        <w:ind w:left="57"/>
        <w:jc w:val="both"/>
        <w:rPr>
          <w:rFonts w:cs="Tahoma"/>
        </w:rPr>
      </w:pPr>
    </w:p>
    <w:p w14:paraId="4EEF4086" w14:textId="77777777" w:rsidR="00B67222" w:rsidRPr="00A531E1" w:rsidRDefault="00B67222" w:rsidP="00A531E1">
      <w:pPr>
        <w:pStyle w:val="Prrafodelista"/>
        <w:widowControl w:val="0"/>
        <w:numPr>
          <w:ilvl w:val="2"/>
          <w:numId w:val="300"/>
        </w:numPr>
        <w:tabs>
          <w:tab w:val="left" w:pos="1003"/>
          <w:tab w:val="left" w:pos="1005"/>
        </w:tabs>
        <w:autoSpaceDE w:val="0"/>
        <w:autoSpaceDN w:val="0"/>
        <w:spacing w:after="0" w:line="240" w:lineRule="auto"/>
        <w:ind w:left="57"/>
        <w:jc w:val="both"/>
        <w:rPr>
          <w:rFonts w:ascii="Tahoma" w:hAnsi="Tahoma" w:cs="Tahoma"/>
          <w:sz w:val="24"/>
          <w:szCs w:val="24"/>
        </w:rPr>
      </w:pPr>
      <w:r w:rsidRPr="00A531E1">
        <w:rPr>
          <w:rFonts w:ascii="Tahoma" w:hAnsi="Tahoma" w:cs="Tahoma"/>
          <w:sz w:val="24"/>
          <w:szCs w:val="24"/>
        </w:rPr>
        <w:t>Suministrar, controlar y registrar los equipos telefónicos de las instancias solicitantes facultadas para su seguimiento, además de comparar las facturas recibidas de proveedores de los servicios telefónicos para mantener su histórico.</w:t>
      </w:r>
    </w:p>
    <w:p w14:paraId="4B8B24C7" w14:textId="77777777" w:rsidR="00B67222" w:rsidRPr="00A531E1" w:rsidRDefault="00B67222" w:rsidP="00A531E1">
      <w:pPr>
        <w:pStyle w:val="Textoindependiente"/>
        <w:ind w:left="57"/>
        <w:jc w:val="both"/>
        <w:rPr>
          <w:rFonts w:cs="Tahoma"/>
        </w:rPr>
      </w:pPr>
    </w:p>
    <w:p w14:paraId="340EC6CD" w14:textId="042D895C" w:rsidR="00B67222" w:rsidRPr="00A531E1" w:rsidRDefault="00B67222" w:rsidP="00A531E1">
      <w:pPr>
        <w:pStyle w:val="Prrafodelista"/>
        <w:widowControl w:val="0"/>
        <w:numPr>
          <w:ilvl w:val="2"/>
          <w:numId w:val="300"/>
        </w:numPr>
        <w:tabs>
          <w:tab w:val="left" w:pos="1003"/>
          <w:tab w:val="left" w:pos="1005"/>
        </w:tabs>
        <w:autoSpaceDE w:val="0"/>
        <w:autoSpaceDN w:val="0"/>
        <w:spacing w:after="0" w:line="240" w:lineRule="auto"/>
        <w:ind w:left="57"/>
        <w:jc w:val="both"/>
        <w:rPr>
          <w:rFonts w:ascii="Tahoma" w:hAnsi="Tahoma" w:cs="Tahoma"/>
          <w:sz w:val="24"/>
          <w:szCs w:val="24"/>
        </w:rPr>
      </w:pPr>
      <w:r w:rsidRPr="00A531E1">
        <w:rPr>
          <w:rFonts w:ascii="Tahoma" w:hAnsi="Tahoma" w:cs="Tahoma"/>
          <w:sz w:val="24"/>
          <w:szCs w:val="24"/>
        </w:rPr>
        <w:t>Revisar y validar los documentos fiscales conforme a tarifas y servicios contratados, para su trámite correspondiente al pago por concepto de servicios recibidos de los proveedores vigentes en materia de comunicación y mantenimiento.</w:t>
      </w:r>
    </w:p>
    <w:p w14:paraId="002CF9F2" w14:textId="7484626E" w:rsidR="00D069FF" w:rsidRPr="00A531E1" w:rsidRDefault="00D069FF" w:rsidP="00A531E1">
      <w:pPr>
        <w:pStyle w:val="Prrafodelista"/>
        <w:spacing w:after="0" w:line="240" w:lineRule="auto"/>
        <w:ind w:left="57"/>
        <w:rPr>
          <w:rFonts w:ascii="Tahoma" w:hAnsi="Tahoma" w:cs="Tahoma"/>
          <w:sz w:val="24"/>
          <w:szCs w:val="24"/>
        </w:rPr>
      </w:pPr>
    </w:p>
    <w:p w14:paraId="15C10010" w14:textId="5D2F780B" w:rsidR="007A6639" w:rsidRPr="00A531E1" w:rsidRDefault="007A6639" w:rsidP="00A531E1">
      <w:pPr>
        <w:pStyle w:val="Prrafodelista"/>
        <w:spacing w:after="0" w:line="240" w:lineRule="auto"/>
        <w:ind w:left="57"/>
        <w:rPr>
          <w:rFonts w:ascii="Tahoma" w:hAnsi="Tahoma" w:cs="Tahoma"/>
          <w:sz w:val="24"/>
          <w:szCs w:val="24"/>
        </w:rPr>
      </w:pPr>
    </w:p>
    <w:p w14:paraId="011D24BA" w14:textId="77777777" w:rsidR="007A6639" w:rsidRPr="00A531E1" w:rsidRDefault="007A6639" w:rsidP="00A531E1">
      <w:pPr>
        <w:pStyle w:val="Prrafodelista"/>
        <w:spacing w:after="0" w:line="240" w:lineRule="auto"/>
        <w:ind w:left="57"/>
        <w:rPr>
          <w:rFonts w:ascii="Tahoma" w:hAnsi="Tahoma" w:cs="Tahoma"/>
          <w:sz w:val="24"/>
          <w:szCs w:val="24"/>
        </w:rPr>
      </w:pPr>
    </w:p>
    <w:p w14:paraId="35ED7E84" w14:textId="77777777" w:rsidR="00B67222" w:rsidRPr="00A531E1" w:rsidRDefault="00B67222" w:rsidP="00A531E1">
      <w:pPr>
        <w:pStyle w:val="Prrafodelista"/>
        <w:widowControl w:val="0"/>
        <w:numPr>
          <w:ilvl w:val="2"/>
          <w:numId w:val="300"/>
        </w:numPr>
        <w:tabs>
          <w:tab w:val="left" w:pos="1699"/>
        </w:tabs>
        <w:autoSpaceDE w:val="0"/>
        <w:autoSpaceDN w:val="0"/>
        <w:spacing w:after="0" w:line="240" w:lineRule="auto"/>
        <w:ind w:left="57"/>
        <w:jc w:val="both"/>
        <w:rPr>
          <w:rFonts w:ascii="Tahoma" w:hAnsi="Tahoma" w:cs="Tahoma"/>
          <w:sz w:val="24"/>
          <w:szCs w:val="24"/>
        </w:rPr>
      </w:pPr>
      <w:r w:rsidRPr="00A531E1">
        <w:rPr>
          <w:rFonts w:ascii="Tahoma" w:hAnsi="Tahoma" w:cs="Tahoma"/>
          <w:sz w:val="24"/>
          <w:szCs w:val="24"/>
        </w:rPr>
        <w:t>Actualizar los datos y elaborar el directorio telefónico para</w:t>
      </w:r>
      <w:r w:rsidRPr="00A531E1">
        <w:rPr>
          <w:rFonts w:ascii="Tahoma" w:hAnsi="Tahoma" w:cs="Tahoma"/>
          <w:spacing w:val="-11"/>
          <w:sz w:val="24"/>
          <w:szCs w:val="24"/>
        </w:rPr>
        <w:t xml:space="preserve"> </w:t>
      </w:r>
      <w:r w:rsidRPr="00A531E1">
        <w:rPr>
          <w:rFonts w:ascii="Tahoma" w:hAnsi="Tahoma" w:cs="Tahoma"/>
          <w:sz w:val="24"/>
          <w:szCs w:val="24"/>
        </w:rPr>
        <w:t>su</w:t>
      </w:r>
      <w:r w:rsidRPr="00A531E1">
        <w:rPr>
          <w:rFonts w:ascii="Tahoma" w:hAnsi="Tahoma" w:cs="Tahoma"/>
          <w:spacing w:val="-11"/>
          <w:sz w:val="24"/>
          <w:szCs w:val="24"/>
        </w:rPr>
        <w:t xml:space="preserve"> </w:t>
      </w:r>
      <w:r w:rsidRPr="00A531E1">
        <w:rPr>
          <w:rFonts w:ascii="Tahoma" w:hAnsi="Tahoma" w:cs="Tahoma"/>
          <w:sz w:val="24"/>
          <w:szCs w:val="24"/>
        </w:rPr>
        <w:t>publicación</w:t>
      </w:r>
      <w:r w:rsidRPr="00A531E1">
        <w:rPr>
          <w:rFonts w:ascii="Tahoma" w:hAnsi="Tahoma" w:cs="Tahoma"/>
          <w:spacing w:val="-12"/>
          <w:sz w:val="24"/>
          <w:szCs w:val="24"/>
        </w:rPr>
        <w:t xml:space="preserve"> </w:t>
      </w:r>
      <w:r w:rsidRPr="00A531E1">
        <w:rPr>
          <w:rFonts w:ascii="Tahoma" w:hAnsi="Tahoma" w:cs="Tahoma"/>
          <w:sz w:val="24"/>
          <w:szCs w:val="24"/>
        </w:rPr>
        <w:t>en</w:t>
      </w:r>
      <w:r w:rsidRPr="00A531E1">
        <w:rPr>
          <w:rFonts w:ascii="Tahoma" w:hAnsi="Tahoma" w:cs="Tahoma"/>
          <w:spacing w:val="-14"/>
          <w:sz w:val="24"/>
          <w:szCs w:val="24"/>
        </w:rPr>
        <w:t xml:space="preserve"> </w:t>
      </w:r>
      <w:r w:rsidRPr="00A531E1">
        <w:rPr>
          <w:rFonts w:ascii="Tahoma" w:hAnsi="Tahoma" w:cs="Tahoma"/>
          <w:sz w:val="24"/>
          <w:szCs w:val="24"/>
        </w:rPr>
        <w:t>el</w:t>
      </w:r>
      <w:r w:rsidRPr="00A531E1">
        <w:rPr>
          <w:rFonts w:ascii="Tahoma" w:hAnsi="Tahoma" w:cs="Tahoma"/>
          <w:spacing w:val="-10"/>
          <w:sz w:val="24"/>
          <w:szCs w:val="24"/>
        </w:rPr>
        <w:t xml:space="preserve"> </w:t>
      </w:r>
      <w:r w:rsidRPr="00A531E1">
        <w:rPr>
          <w:rFonts w:ascii="Tahoma" w:hAnsi="Tahoma" w:cs="Tahoma"/>
          <w:sz w:val="24"/>
          <w:szCs w:val="24"/>
        </w:rPr>
        <w:t>portal</w:t>
      </w:r>
      <w:r w:rsidRPr="00A531E1">
        <w:rPr>
          <w:rFonts w:ascii="Tahoma" w:hAnsi="Tahoma" w:cs="Tahoma"/>
          <w:spacing w:val="-10"/>
          <w:sz w:val="24"/>
          <w:szCs w:val="24"/>
        </w:rPr>
        <w:t xml:space="preserve"> </w:t>
      </w:r>
      <w:r w:rsidRPr="00A531E1">
        <w:rPr>
          <w:rFonts w:ascii="Tahoma" w:hAnsi="Tahoma" w:cs="Tahoma"/>
          <w:sz w:val="24"/>
          <w:szCs w:val="24"/>
        </w:rPr>
        <w:t>web</w:t>
      </w:r>
      <w:r w:rsidRPr="00A531E1">
        <w:rPr>
          <w:rFonts w:ascii="Tahoma" w:hAnsi="Tahoma" w:cs="Tahoma"/>
          <w:spacing w:val="-11"/>
          <w:sz w:val="24"/>
          <w:szCs w:val="24"/>
        </w:rPr>
        <w:t xml:space="preserve"> </w:t>
      </w:r>
      <w:r w:rsidRPr="00A531E1">
        <w:rPr>
          <w:rFonts w:ascii="Tahoma" w:hAnsi="Tahoma" w:cs="Tahoma"/>
          <w:sz w:val="24"/>
          <w:szCs w:val="24"/>
        </w:rPr>
        <w:t>de</w:t>
      </w:r>
      <w:r w:rsidRPr="00A531E1">
        <w:rPr>
          <w:rFonts w:ascii="Tahoma" w:hAnsi="Tahoma" w:cs="Tahoma"/>
          <w:spacing w:val="-11"/>
          <w:sz w:val="24"/>
          <w:szCs w:val="24"/>
        </w:rPr>
        <w:t xml:space="preserve"> </w:t>
      </w:r>
      <w:r w:rsidRPr="00A531E1">
        <w:rPr>
          <w:rFonts w:ascii="Tahoma" w:hAnsi="Tahoma" w:cs="Tahoma"/>
          <w:sz w:val="24"/>
          <w:szCs w:val="24"/>
        </w:rPr>
        <w:t>la</w:t>
      </w:r>
      <w:r w:rsidRPr="00A531E1">
        <w:rPr>
          <w:rFonts w:ascii="Tahoma" w:hAnsi="Tahoma" w:cs="Tahoma"/>
          <w:spacing w:val="-11"/>
          <w:sz w:val="24"/>
          <w:szCs w:val="24"/>
        </w:rPr>
        <w:t xml:space="preserve"> </w:t>
      </w:r>
      <w:r w:rsidRPr="00A531E1">
        <w:rPr>
          <w:rFonts w:ascii="Tahoma" w:hAnsi="Tahoma" w:cs="Tahoma"/>
          <w:sz w:val="24"/>
          <w:szCs w:val="24"/>
        </w:rPr>
        <w:t>Cámara</w:t>
      </w:r>
      <w:r w:rsidRPr="00A531E1">
        <w:rPr>
          <w:rFonts w:ascii="Tahoma" w:hAnsi="Tahoma" w:cs="Tahoma"/>
          <w:spacing w:val="-11"/>
          <w:sz w:val="24"/>
          <w:szCs w:val="24"/>
        </w:rPr>
        <w:t xml:space="preserve"> </w:t>
      </w:r>
      <w:r w:rsidRPr="00A531E1">
        <w:rPr>
          <w:rFonts w:ascii="Tahoma" w:hAnsi="Tahoma" w:cs="Tahoma"/>
          <w:sz w:val="24"/>
          <w:szCs w:val="24"/>
        </w:rPr>
        <w:t xml:space="preserve">de </w:t>
      </w:r>
      <w:r w:rsidRPr="00A531E1">
        <w:rPr>
          <w:rFonts w:ascii="Tahoma" w:hAnsi="Tahoma" w:cs="Tahoma"/>
          <w:spacing w:val="-2"/>
          <w:sz w:val="24"/>
          <w:szCs w:val="24"/>
        </w:rPr>
        <w:t>Diputados.</w:t>
      </w:r>
    </w:p>
    <w:p w14:paraId="731B51D6" w14:textId="77777777" w:rsidR="00B67222" w:rsidRPr="00A531E1" w:rsidRDefault="00B67222" w:rsidP="00A531E1">
      <w:pPr>
        <w:pStyle w:val="Textoindependiente"/>
        <w:ind w:left="57"/>
        <w:rPr>
          <w:rFonts w:cs="Tahoma"/>
        </w:rPr>
      </w:pPr>
    </w:p>
    <w:p w14:paraId="7A1F6E4F" w14:textId="77777777" w:rsidR="00B67222" w:rsidRPr="00A531E1" w:rsidRDefault="00B67222" w:rsidP="00A531E1">
      <w:pPr>
        <w:pStyle w:val="Prrafodelista"/>
        <w:widowControl w:val="0"/>
        <w:numPr>
          <w:ilvl w:val="2"/>
          <w:numId w:val="300"/>
        </w:numPr>
        <w:tabs>
          <w:tab w:val="left" w:pos="1697"/>
          <w:tab w:val="left" w:pos="1699"/>
        </w:tabs>
        <w:autoSpaceDE w:val="0"/>
        <w:autoSpaceDN w:val="0"/>
        <w:spacing w:after="0" w:line="240" w:lineRule="auto"/>
        <w:ind w:left="57"/>
        <w:jc w:val="both"/>
        <w:rPr>
          <w:rFonts w:ascii="Tahoma" w:hAnsi="Tahoma" w:cs="Tahoma"/>
          <w:sz w:val="24"/>
          <w:szCs w:val="24"/>
        </w:rPr>
      </w:pPr>
      <w:r w:rsidRPr="00A531E1">
        <w:rPr>
          <w:rFonts w:ascii="Tahoma" w:hAnsi="Tahoma" w:cs="Tahoma"/>
          <w:sz w:val="24"/>
          <w:szCs w:val="24"/>
        </w:rPr>
        <w:t>Atender las solicitudes de requerimientos, así como generar registro de acciones realizadas y resultados por requerimiento.</w:t>
      </w:r>
    </w:p>
    <w:p w14:paraId="22D7B860" w14:textId="4333941A" w:rsidR="00B67222" w:rsidRPr="00A531E1" w:rsidRDefault="00B67222" w:rsidP="00A531E1">
      <w:pPr>
        <w:pStyle w:val="Textoindependiente"/>
        <w:ind w:left="57"/>
        <w:rPr>
          <w:rFonts w:cs="Tahoma"/>
        </w:rPr>
      </w:pPr>
    </w:p>
    <w:p w14:paraId="48C8EF1A" w14:textId="09F2C1C6" w:rsidR="00B67222" w:rsidRPr="00A531E1" w:rsidRDefault="00B67222" w:rsidP="00A531E1">
      <w:pPr>
        <w:pStyle w:val="Prrafodelista"/>
        <w:widowControl w:val="0"/>
        <w:numPr>
          <w:ilvl w:val="2"/>
          <w:numId w:val="300"/>
        </w:numPr>
        <w:tabs>
          <w:tab w:val="left" w:pos="1697"/>
          <w:tab w:val="left" w:pos="1699"/>
        </w:tabs>
        <w:autoSpaceDE w:val="0"/>
        <w:autoSpaceDN w:val="0"/>
        <w:spacing w:after="0" w:line="240" w:lineRule="auto"/>
        <w:ind w:left="57"/>
        <w:jc w:val="both"/>
        <w:rPr>
          <w:rFonts w:ascii="Tahoma" w:hAnsi="Tahoma" w:cs="Tahoma"/>
          <w:sz w:val="24"/>
          <w:szCs w:val="24"/>
        </w:rPr>
      </w:pPr>
      <w:r w:rsidRPr="00A531E1">
        <w:rPr>
          <w:rFonts w:ascii="Tahoma" w:hAnsi="Tahoma" w:cs="Tahoma"/>
          <w:sz w:val="24"/>
          <w:szCs w:val="24"/>
        </w:rPr>
        <w:t xml:space="preserve">Establecer los indicadores necesarios que permitan identificar oportunidades de mejora de los servicios y </w:t>
      </w:r>
      <w:r w:rsidRPr="00A531E1">
        <w:rPr>
          <w:rFonts w:ascii="Tahoma" w:hAnsi="Tahoma" w:cs="Tahoma"/>
          <w:sz w:val="24"/>
          <w:szCs w:val="24"/>
        </w:rPr>
        <w:t>procesos establecidos, favoreciendo un ciclo de mejora continua.</w:t>
      </w:r>
    </w:p>
    <w:p w14:paraId="4ADF7162" w14:textId="77777777" w:rsidR="00D069FF" w:rsidRPr="00A531E1" w:rsidRDefault="00D069FF" w:rsidP="00A531E1">
      <w:pPr>
        <w:pStyle w:val="Prrafodelista"/>
        <w:spacing w:after="0" w:line="240" w:lineRule="auto"/>
        <w:ind w:left="57"/>
        <w:rPr>
          <w:rFonts w:ascii="Tahoma" w:hAnsi="Tahoma" w:cs="Tahoma"/>
          <w:sz w:val="24"/>
          <w:szCs w:val="24"/>
        </w:rPr>
      </w:pPr>
    </w:p>
    <w:p w14:paraId="5F898313" w14:textId="68AC7547" w:rsidR="00B67222" w:rsidRPr="00A531E1" w:rsidRDefault="00B67222" w:rsidP="00A531E1">
      <w:pPr>
        <w:pStyle w:val="Prrafodelista"/>
        <w:widowControl w:val="0"/>
        <w:numPr>
          <w:ilvl w:val="2"/>
          <w:numId w:val="300"/>
        </w:numPr>
        <w:tabs>
          <w:tab w:val="left" w:pos="1697"/>
          <w:tab w:val="left" w:pos="1699"/>
        </w:tabs>
        <w:autoSpaceDE w:val="0"/>
        <w:autoSpaceDN w:val="0"/>
        <w:spacing w:after="0" w:line="240" w:lineRule="auto"/>
        <w:ind w:left="57"/>
        <w:jc w:val="both"/>
        <w:rPr>
          <w:rFonts w:ascii="Tahoma" w:hAnsi="Tahoma" w:cs="Tahoma"/>
          <w:sz w:val="24"/>
          <w:szCs w:val="24"/>
        </w:rPr>
      </w:pPr>
      <w:r w:rsidRPr="00A531E1">
        <w:rPr>
          <w:rFonts w:ascii="Tahoma" w:hAnsi="Tahoma" w:cs="Tahoma"/>
          <w:sz w:val="24"/>
          <w:szCs w:val="24"/>
        </w:rPr>
        <w:t>Implementar las actividades en las materias de transparencia, datos personales, archivos, Sistema de Evaluación del Desempeño y Marco Integrado de Control Interno, de conformidad con las disposiciones aplicables.</w:t>
      </w:r>
    </w:p>
    <w:p w14:paraId="39764672" w14:textId="77777777" w:rsidR="00B67222" w:rsidRPr="00A531E1" w:rsidRDefault="00B67222" w:rsidP="00A531E1">
      <w:pPr>
        <w:pStyle w:val="Prrafodelista"/>
        <w:widowControl w:val="0"/>
        <w:tabs>
          <w:tab w:val="left" w:pos="1697"/>
          <w:tab w:val="left" w:pos="1699"/>
        </w:tabs>
        <w:autoSpaceDE w:val="0"/>
        <w:autoSpaceDN w:val="0"/>
        <w:spacing w:after="0" w:line="240" w:lineRule="auto"/>
        <w:ind w:left="57"/>
        <w:jc w:val="both"/>
        <w:rPr>
          <w:rFonts w:ascii="Tahoma" w:hAnsi="Tahoma" w:cs="Tahoma"/>
          <w:sz w:val="24"/>
          <w:szCs w:val="24"/>
        </w:rPr>
      </w:pPr>
    </w:p>
    <w:p w14:paraId="09795564" w14:textId="4CD3EB73" w:rsidR="00B67222" w:rsidRPr="00A531E1" w:rsidRDefault="00B67222" w:rsidP="00A531E1">
      <w:pPr>
        <w:pStyle w:val="Prrafodelista"/>
        <w:widowControl w:val="0"/>
        <w:numPr>
          <w:ilvl w:val="2"/>
          <w:numId w:val="300"/>
        </w:numPr>
        <w:tabs>
          <w:tab w:val="left" w:pos="1697"/>
          <w:tab w:val="left" w:pos="1699"/>
        </w:tabs>
        <w:autoSpaceDE w:val="0"/>
        <w:autoSpaceDN w:val="0"/>
        <w:spacing w:after="0" w:line="240" w:lineRule="auto"/>
        <w:ind w:left="57"/>
        <w:jc w:val="both"/>
        <w:rPr>
          <w:rFonts w:ascii="Tahoma" w:hAnsi="Tahoma" w:cs="Tahoma"/>
          <w:sz w:val="24"/>
          <w:szCs w:val="24"/>
        </w:rPr>
      </w:pPr>
      <w:r w:rsidRPr="00A531E1">
        <w:rPr>
          <w:rFonts w:ascii="Tahoma" w:hAnsi="Tahoma" w:cs="Tahoma"/>
          <w:sz w:val="24"/>
          <w:szCs w:val="24"/>
        </w:rPr>
        <w:t>Realizar, además, todas aquellas funciones que coadyuven al logro de su objetivo y las que se deriven del presente manual, así como de las normas, disposiciones y acuerdos aplicables.</w:t>
      </w:r>
    </w:p>
    <w:p w14:paraId="4E4E9879" w14:textId="77777777" w:rsidR="00D069FF" w:rsidRDefault="00D069FF" w:rsidP="00D069FF">
      <w:pPr>
        <w:pStyle w:val="Prrafodelista"/>
        <w:widowControl w:val="0"/>
        <w:tabs>
          <w:tab w:val="left" w:pos="1697"/>
          <w:tab w:val="left" w:pos="1699"/>
        </w:tabs>
        <w:autoSpaceDE w:val="0"/>
        <w:autoSpaceDN w:val="0"/>
        <w:ind w:left="0"/>
        <w:jc w:val="both"/>
        <w:rPr>
          <w:rFonts w:ascii="Tahoma" w:hAnsi="Tahoma" w:cs="Tahoma"/>
        </w:rPr>
        <w:sectPr w:rsidR="00D069FF" w:rsidSect="00D069FF">
          <w:type w:val="continuous"/>
          <w:pgSz w:w="15840" w:h="12240" w:orient="landscape"/>
          <w:pgMar w:top="1440" w:right="1440" w:bottom="1440" w:left="1440" w:header="720" w:footer="720" w:gutter="0"/>
          <w:cols w:num="2" w:space="720"/>
          <w:docGrid w:linePitch="360"/>
        </w:sectPr>
      </w:pPr>
    </w:p>
    <w:p w14:paraId="0ECD85DE" w14:textId="2AD1D113" w:rsidR="00B67222" w:rsidRPr="00D069FF" w:rsidRDefault="00B67222" w:rsidP="00D069FF">
      <w:pPr>
        <w:pStyle w:val="Prrafodelista"/>
        <w:widowControl w:val="0"/>
        <w:tabs>
          <w:tab w:val="left" w:pos="1697"/>
          <w:tab w:val="left" w:pos="1699"/>
        </w:tabs>
        <w:autoSpaceDE w:val="0"/>
        <w:autoSpaceDN w:val="0"/>
        <w:ind w:left="0"/>
        <w:jc w:val="both"/>
        <w:rPr>
          <w:rFonts w:ascii="Tahoma" w:hAnsi="Tahoma" w:cs="Tahoma"/>
        </w:rPr>
      </w:pPr>
    </w:p>
    <w:p w14:paraId="721B5045" w14:textId="76FD2218" w:rsidR="00910608" w:rsidRDefault="00910608" w:rsidP="00B67222">
      <w:pPr>
        <w:spacing w:after="0" w:line="240" w:lineRule="auto"/>
        <w:ind w:right="57"/>
        <w:rPr>
          <w:rFonts w:ascii="Tahoma" w:hAnsi="Tahoma" w:cs="Tahoma"/>
          <w:sz w:val="24"/>
          <w:szCs w:val="24"/>
        </w:rPr>
      </w:pPr>
    </w:p>
    <w:p w14:paraId="6811E50F" w14:textId="6CF60412" w:rsidR="00910608" w:rsidRDefault="00910608" w:rsidP="00B67222">
      <w:pPr>
        <w:spacing w:after="0" w:line="240" w:lineRule="auto"/>
        <w:ind w:right="57"/>
        <w:rPr>
          <w:rFonts w:ascii="Tahoma" w:hAnsi="Tahoma" w:cs="Tahoma"/>
          <w:sz w:val="24"/>
          <w:szCs w:val="24"/>
        </w:rPr>
      </w:pPr>
    </w:p>
    <w:p w14:paraId="350708EC" w14:textId="0F667629" w:rsidR="00910608" w:rsidRDefault="00910608" w:rsidP="00B67222">
      <w:pPr>
        <w:spacing w:after="0" w:line="240" w:lineRule="auto"/>
        <w:ind w:right="57"/>
        <w:rPr>
          <w:rFonts w:ascii="Tahoma" w:hAnsi="Tahoma" w:cs="Tahoma"/>
          <w:sz w:val="24"/>
          <w:szCs w:val="24"/>
        </w:rPr>
      </w:pPr>
    </w:p>
    <w:p w14:paraId="68CFC547" w14:textId="3B84F2D2" w:rsidR="00910608" w:rsidRDefault="00910608" w:rsidP="00B67222">
      <w:pPr>
        <w:spacing w:after="0" w:line="240" w:lineRule="auto"/>
        <w:ind w:right="57"/>
        <w:rPr>
          <w:rFonts w:ascii="Tahoma" w:hAnsi="Tahoma" w:cs="Tahoma"/>
          <w:sz w:val="24"/>
          <w:szCs w:val="24"/>
        </w:rPr>
      </w:pPr>
    </w:p>
    <w:p w14:paraId="76643D06" w14:textId="773BD88E" w:rsidR="00910608" w:rsidRDefault="00910608" w:rsidP="00B67222">
      <w:pPr>
        <w:spacing w:after="0" w:line="240" w:lineRule="auto"/>
        <w:ind w:right="57"/>
        <w:rPr>
          <w:rFonts w:ascii="Tahoma" w:hAnsi="Tahoma" w:cs="Tahoma"/>
          <w:sz w:val="24"/>
          <w:szCs w:val="24"/>
        </w:rPr>
      </w:pPr>
    </w:p>
    <w:p w14:paraId="4DEFC40F" w14:textId="671177AA" w:rsidR="00910608" w:rsidRDefault="00910608" w:rsidP="00B67222">
      <w:pPr>
        <w:spacing w:after="0" w:line="240" w:lineRule="auto"/>
        <w:ind w:right="57"/>
        <w:rPr>
          <w:rFonts w:ascii="Tahoma" w:hAnsi="Tahoma" w:cs="Tahoma"/>
          <w:sz w:val="24"/>
          <w:szCs w:val="24"/>
        </w:rPr>
      </w:pPr>
    </w:p>
    <w:p w14:paraId="2428A274" w14:textId="5F1E2928" w:rsidR="00910608" w:rsidRDefault="00910608" w:rsidP="00B67222">
      <w:pPr>
        <w:spacing w:after="0" w:line="240" w:lineRule="auto"/>
        <w:ind w:right="57"/>
        <w:rPr>
          <w:rFonts w:ascii="Tahoma" w:hAnsi="Tahoma" w:cs="Tahoma"/>
          <w:sz w:val="24"/>
          <w:szCs w:val="24"/>
        </w:rPr>
      </w:pPr>
    </w:p>
    <w:p w14:paraId="231DCEC1" w14:textId="0CB66BBF" w:rsidR="00910608" w:rsidRDefault="00910608" w:rsidP="00B67222">
      <w:pPr>
        <w:spacing w:after="0" w:line="240" w:lineRule="auto"/>
        <w:ind w:right="57"/>
        <w:rPr>
          <w:rFonts w:ascii="Tahoma" w:hAnsi="Tahoma" w:cs="Tahoma"/>
          <w:sz w:val="24"/>
          <w:szCs w:val="24"/>
        </w:rPr>
      </w:pPr>
    </w:p>
    <w:p w14:paraId="4D503635" w14:textId="193C6BBF" w:rsidR="00910608" w:rsidRDefault="00910608" w:rsidP="00B67222">
      <w:pPr>
        <w:spacing w:after="0" w:line="240" w:lineRule="auto"/>
        <w:ind w:right="57"/>
        <w:rPr>
          <w:rFonts w:ascii="Tahoma" w:hAnsi="Tahoma" w:cs="Tahoma"/>
          <w:sz w:val="24"/>
          <w:szCs w:val="24"/>
        </w:rPr>
      </w:pPr>
    </w:p>
    <w:p w14:paraId="3DFE4FE9" w14:textId="66294810" w:rsidR="00910608" w:rsidRDefault="00910608" w:rsidP="00B67222">
      <w:pPr>
        <w:spacing w:after="0" w:line="240" w:lineRule="auto"/>
        <w:ind w:right="57"/>
        <w:rPr>
          <w:rFonts w:ascii="Tahoma" w:hAnsi="Tahoma" w:cs="Tahoma"/>
          <w:sz w:val="24"/>
          <w:szCs w:val="24"/>
        </w:rPr>
      </w:pPr>
    </w:p>
    <w:p w14:paraId="58BE7417" w14:textId="3E748031" w:rsidR="00910608" w:rsidRDefault="00910608" w:rsidP="00B67222">
      <w:pPr>
        <w:spacing w:after="0" w:line="240" w:lineRule="auto"/>
        <w:ind w:right="57"/>
        <w:rPr>
          <w:rFonts w:ascii="Tahoma" w:hAnsi="Tahoma" w:cs="Tahoma"/>
          <w:sz w:val="24"/>
          <w:szCs w:val="24"/>
        </w:rPr>
      </w:pPr>
    </w:p>
    <w:p w14:paraId="1666A62E" w14:textId="6309394E" w:rsidR="00910608" w:rsidRDefault="00910608" w:rsidP="00B67222">
      <w:pPr>
        <w:spacing w:after="0" w:line="240" w:lineRule="auto"/>
        <w:ind w:right="57"/>
        <w:rPr>
          <w:rFonts w:ascii="Tahoma" w:hAnsi="Tahoma" w:cs="Tahoma"/>
          <w:sz w:val="24"/>
          <w:szCs w:val="24"/>
        </w:rPr>
      </w:pPr>
    </w:p>
    <w:p w14:paraId="73E84B9C" w14:textId="7E4E0434" w:rsidR="00910608" w:rsidRDefault="00910608" w:rsidP="00B67222">
      <w:pPr>
        <w:spacing w:after="0" w:line="240" w:lineRule="auto"/>
        <w:ind w:right="57"/>
        <w:rPr>
          <w:rFonts w:ascii="Tahoma" w:hAnsi="Tahoma" w:cs="Tahoma"/>
          <w:sz w:val="24"/>
          <w:szCs w:val="24"/>
        </w:rPr>
      </w:pPr>
    </w:p>
    <w:p w14:paraId="120442D8" w14:textId="0AE754C7" w:rsidR="00910608" w:rsidRDefault="00910608" w:rsidP="00B67222">
      <w:pPr>
        <w:spacing w:after="0" w:line="240" w:lineRule="auto"/>
        <w:ind w:right="57"/>
        <w:rPr>
          <w:rFonts w:ascii="Tahoma" w:hAnsi="Tahoma" w:cs="Tahoma"/>
          <w:sz w:val="24"/>
          <w:szCs w:val="24"/>
        </w:rPr>
      </w:pPr>
    </w:p>
    <w:p w14:paraId="67AC068B" w14:textId="09CF1F15" w:rsidR="00910608" w:rsidRDefault="00910608" w:rsidP="00B67222">
      <w:pPr>
        <w:spacing w:after="0" w:line="240" w:lineRule="auto"/>
        <w:ind w:right="57"/>
        <w:rPr>
          <w:rFonts w:ascii="Tahoma" w:hAnsi="Tahoma" w:cs="Tahoma"/>
          <w:sz w:val="24"/>
          <w:szCs w:val="24"/>
        </w:rPr>
      </w:pPr>
    </w:p>
    <w:p w14:paraId="69E82CE3" w14:textId="015F2C23" w:rsidR="00910608" w:rsidRDefault="00910608" w:rsidP="00B67222">
      <w:pPr>
        <w:spacing w:after="0" w:line="240" w:lineRule="auto"/>
        <w:ind w:right="57"/>
        <w:rPr>
          <w:rFonts w:ascii="Tahoma" w:hAnsi="Tahoma" w:cs="Tahoma"/>
          <w:sz w:val="24"/>
          <w:szCs w:val="24"/>
        </w:rPr>
      </w:pPr>
    </w:p>
    <w:p w14:paraId="3B2CEEC1" w14:textId="77777777" w:rsidR="00910608" w:rsidRPr="00850313" w:rsidRDefault="00910608" w:rsidP="00B67222">
      <w:pPr>
        <w:spacing w:after="0" w:line="240" w:lineRule="auto"/>
        <w:ind w:right="57"/>
        <w:rPr>
          <w:rFonts w:ascii="Tahoma" w:hAnsi="Tahoma" w:cs="Tahoma"/>
          <w:sz w:val="24"/>
          <w:szCs w:val="24"/>
        </w:rPr>
      </w:pPr>
    </w:p>
    <w:p w14:paraId="64ACF094" w14:textId="4923458E" w:rsidR="00B67222" w:rsidRPr="00A531E1" w:rsidRDefault="00B67222" w:rsidP="00A531E1">
      <w:pPr>
        <w:pStyle w:val="Ttulo3"/>
        <w:spacing w:before="0"/>
        <w:rPr>
          <w:rFonts w:ascii="Tahoma" w:hAnsi="Tahoma" w:cs="Tahoma"/>
          <w:b/>
          <w:color w:val="auto"/>
        </w:rPr>
      </w:pPr>
      <w:r w:rsidRPr="00A531E1">
        <w:rPr>
          <w:rFonts w:ascii="Tahoma" w:hAnsi="Tahoma" w:cs="Tahoma"/>
          <w:b/>
          <w:color w:val="auto"/>
        </w:rPr>
        <w:lastRenderedPageBreak/>
        <w:t>SUBDIRECCIÓN</w:t>
      </w:r>
      <w:r w:rsidRPr="00A531E1">
        <w:rPr>
          <w:rFonts w:ascii="Tahoma" w:hAnsi="Tahoma" w:cs="Tahoma"/>
          <w:b/>
          <w:color w:val="auto"/>
          <w:spacing w:val="-4"/>
        </w:rPr>
        <w:t xml:space="preserve"> </w:t>
      </w:r>
      <w:r w:rsidRPr="00A531E1">
        <w:rPr>
          <w:rFonts w:ascii="Tahoma" w:hAnsi="Tahoma" w:cs="Tahoma"/>
          <w:b/>
          <w:color w:val="auto"/>
        </w:rPr>
        <w:t>DE</w:t>
      </w:r>
      <w:r w:rsidRPr="00A531E1">
        <w:rPr>
          <w:rFonts w:ascii="Tahoma" w:hAnsi="Tahoma" w:cs="Tahoma"/>
          <w:b/>
          <w:color w:val="auto"/>
          <w:spacing w:val="-4"/>
        </w:rPr>
        <w:t xml:space="preserve"> </w:t>
      </w:r>
      <w:r w:rsidRPr="00A531E1">
        <w:rPr>
          <w:rFonts w:ascii="Tahoma" w:hAnsi="Tahoma" w:cs="Tahoma"/>
          <w:b/>
          <w:color w:val="auto"/>
        </w:rPr>
        <w:t>CENTRO</w:t>
      </w:r>
      <w:r w:rsidRPr="00A531E1">
        <w:rPr>
          <w:rFonts w:ascii="Tahoma" w:hAnsi="Tahoma" w:cs="Tahoma"/>
          <w:b/>
          <w:color w:val="auto"/>
          <w:spacing w:val="-4"/>
        </w:rPr>
        <w:t xml:space="preserve"> </w:t>
      </w:r>
      <w:r w:rsidRPr="00A531E1">
        <w:rPr>
          <w:rFonts w:ascii="Tahoma" w:hAnsi="Tahoma" w:cs="Tahoma"/>
          <w:b/>
          <w:color w:val="auto"/>
        </w:rPr>
        <w:t xml:space="preserve">DE </w:t>
      </w:r>
      <w:r w:rsidRPr="00A531E1">
        <w:rPr>
          <w:rFonts w:ascii="Tahoma" w:hAnsi="Tahoma" w:cs="Tahoma"/>
          <w:b/>
          <w:color w:val="auto"/>
          <w:spacing w:val="-2"/>
        </w:rPr>
        <w:t>CÓMPUTO</w:t>
      </w:r>
    </w:p>
    <w:p w14:paraId="59964218" w14:textId="77777777" w:rsidR="00B67222" w:rsidRPr="00A531E1" w:rsidRDefault="00B67222" w:rsidP="00A531E1">
      <w:pPr>
        <w:pStyle w:val="Textoindependiente"/>
        <w:rPr>
          <w:rFonts w:cs="Tahoma"/>
        </w:rPr>
      </w:pPr>
    </w:p>
    <w:p w14:paraId="747274DF" w14:textId="77777777" w:rsidR="00B67222" w:rsidRPr="00A531E1" w:rsidRDefault="00B67222" w:rsidP="00A531E1">
      <w:pPr>
        <w:pStyle w:val="Ttulo5"/>
        <w:spacing w:before="0" w:line="240" w:lineRule="auto"/>
        <w:rPr>
          <w:rFonts w:ascii="Tahoma" w:hAnsi="Tahoma" w:cs="Tahoma"/>
          <w:b/>
          <w:i w:val="0"/>
          <w:color w:val="auto"/>
          <w:sz w:val="24"/>
          <w:szCs w:val="24"/>
        </w:rPr>
      </w:pPr>
      <w:r w:rsidRPr="00A531E1">
        <w:rPr>
          <w:rFonts w:ascii="Tahoma" w:hAnsi="Tahoma" w:cs="Tahoma"/>
          <w:b/>
          <w:i w:val="0"/>
          <w:color w:val="auto"/>
          <w:spacing w:val="-2"/>
          <w:sz w:val="24"/>
          <w:szCs w:val="24"/>
        </w:rPr>
        <w:t>Objetivo</w:t>
      </w:r>
    </w:p>
    <w:p w14:paraId="65FA8D44" w14:textId="77777777" w:rsidR="00B67222" w:rsidRPr="00A531E1" w:rsidRDefault="00B67222" w:rsidP="00A531E1">
      <w:pPr>
        <w:pStyle w:val="Textoindependiente"/>
        <w:rPr>
          <w:rFonts w:cs="Tahoma"/>
          <w:b w:val="0"/>
        </w:rPr>
      </w:pPr>
    </w:p>
    <w:p w14:paraId="580A4617" w14:textId="77777777" w:rsidR="00B67222" w:rsidRPr="00A531E1" w:rsidRDefault="00B67222" w:rsidP="00A531E1">
      <w:pPr>
        <w:spacing w:after="0" w:line="240" w:lineRule="auto"/>
        <w:jc w:val="both"/>
        <w:rPr>
          <w:rFonts w:ascii="Tahoma" w:hAnsi="Tahoma" w:cs="Tahoma"/>
          <w:sz w:val="24"/>
          <w:szCs w:val="24"/>
        </w:rPr>
      </w:pPr>
      <w:r w:rsidRPr="00A531E1">
        <w:rPr>
          <w:rFonts w:ascii="Tahoma" w:hAnsi="Tahoma" w:cs="Tahoma"/>
          <w:sz w:val="24"/>
          <w:szCs w:val="24"/>
        </w:rPr>
        <w:t>Proponer</w:t>
      </w:r>
      <w:r w:rsidRPr="00A531E1">
        <w:rPr>
          <w:rFonts w:ascii="Tahoma" w:hAnsi="Tahoma" w:cs="Tahoma"/>
          <w:spacing w:val="-13"/>
          <w:sz w:val="24"/>
          <w:szCs w:val="24"/>
        </w:rPr>
        <w:t xml:space="preserve"> </w:t>
      </w:r>
      <w:r w:rsidRPr="00A531E1">
        <w:rPr>
          <w:rFonts w:ascii="Tahoma" w:hAnsi="Tahoma" w:cs="Tahoma"/>
          <w:sz w:val="24"/>
          <w:szCs w:val="24"/>
        </w:rPr>
        <w:t>y</w:t>
      </w:r>
      <w:r w:rsidRPr="00A531E1">
        <w:rPr>
          <w:rFonts w:ascii="Tahoma" w:hAnsi="Tahoma" w:cs="Tahoma"/>
          <w:spacing w:val="-13"/>
          <w:sz w:val="24"/>
          <w:szCs w:val="24"/>
        </w:rPr>
        <w:t xml:space="preserve"> </w:t>
      </w:r>
      <w:r w:rsidRPr="00A531E1">
        <w:rPr>
          <w:rFonts w:ascii="Tahoma" w:hAnsi="Tahoma" w:cs="Tahoma"/>
          <w:sz w:val="24"/>
          <w:szCs w:val="24"/>
        </w:rPr>
        <w:t>supervisar</w:t>
      </w:r>
      <w:r w:rsidRPr="00A531E1">
        <w:rPr>
          <w:rFonts w:ascii="Tahoma" w:hAnsi="Tahoma" w:cs="Tahoma"/>
          <w:spacing w:val="-14"/>
          <w:sz w:val="24"/>
          <w:szCs w:val="24"/>
        </w:rPr>
        <w:t xml:space="preserve"> </w:t>
      </w:r>
      <w:r w:rsidRPr="00A531E1">
        <w:rPr>
          <w:rFonts w:ascii="Tahoma" w:hAnsi="Tahoma" w:cs="Tahoma"/>
          <w:sz w:val="24"/>
          <w:szCs w:val="24"/>
        </w:rPr>
        <w:t>las</w:t>
      </w:r>
      <w:r w:rsidRPr="00A531E1">
        <w:rPr>
          <w:rFonts w:ascii="Tahoma" w:hAnsi="Tahoma" w:cs="Tahoma"/>
          <w:spacing w:val="-11"/>
          <w:sz w:val="24"/>
          <w:szCs w:val="24"/>
        </w:rPr>
        <w:t xml:space="preserve"> </w:t>
      </w:r>
      <w:r w:rsidRPr="00A531E1">
        <w:rPr>
          <w:rFonts w:ascii="Tahoma" w:hAnsi="Tahoma" w:cs="Tahoma"/>
          <w:sz w:val="24"/>
          <w:szCs w:val="24"/>
        </w:rPr>
        <w:t>metodologías,</w:t>
      </w:r>
      <w:r w:rsidRPr="00A531E1">
        <w:rPr>
          <w:rFonts w:ascii="Tahoma" w:hAnsi="Tahoma" w:cs="Tahoma"/>
          <w:spacing w:val="-16"/>
          <w:sz w:val="24"/>
          <w:szCs w:val="24"/>
        </w:rPr>
        <w:t xml:space="preserve"> </w:t>
      </w:r>
      <w:r w:rsidRPr="00A531E1">
        <w:rPr>
          <w:rFonts w:ascii="Tahoma" w:hAnsi="Tahoma" w:cs="Tahoma"/>
          <w:sz w:val="24"/>
          <w:szCs w:val="24"/>
        </w:rPr>
        <w:t>políticas</w:t>
      </w:r>
      <w:r w:rsidRPr="00A531E1">
        <w:rPr>
          <w:rFonts w:ascii="Tahoma" w:hAnsi="Tahoma" w:cs="Tahoma"/>
          <w:spacing w:val="-10"/>
          <w:sz w:val="24"/>
          <w:szCs w:val="24"/>
        </w:rPr>
        <w:t xml:space="preserve"> </w:t>
      </w:r>
      <w:r w:rsidRPr="00A531E1">
        <w:rPr>
          <w:rFonts w:ascii="Tahoma" w:hAnsi="Tahoma" w:cs="Tahoma"/>
          <w:sz w:val="24"/>
          <w:szCs w:val="24"/>
        </w:rPr>
        <w:t>y</w:t>
      </w:r>
      <w:r w:rsidRPr="00A531E1">
        <w:rPr>
          <w:rFonts w:ascii="Tahoma" w:hAnsi="Tahoma" w:cs="Tahoma"/>
          <w:spacing w:val="-13"/>
          <w:sz w:val="24"/>
          <w:szCs w:val="24"/>
        </w:rPr>
        <w:t xml:space="preserve"> </w:t>
      </w:r>
      <w:r w:rsidRPr="00A531E1">
        <w:rPr>
          <w:rFonts w:ascii="Tahoma" w:hAnsi="Tahoma" w:cs="Tahoma"/>
          <w:sz w:val="24"/>
          <w:szCs w:val="24"/>
        </w:rPr>
        <w:t>técnicas</w:t>
      </w:r>
      <w:r w:rsidRPr="00A531E1">
        <w:rPr>
          <w:rFonts w:ascii="Tahoma" w:hAnsi="Tahoma" w:cs="Tahoma"/>
          <w:spacing w:val="-11"/>
          <w:sz w:val="24"/>
          <w:szCs w:val="24"/>
        </w:rPr>
        <w:t xml:space="preserve"> </w:t>
      </w:r>
      <w:r w:rsidRPr="00A531E1">
        <w:rPr>
          <w:rFonts w:ascii="Tahoma" w:hAnsi="Tahoma" w:cs="Tahoma"/>
          <w:sz w:val="24"/>
          <w:szCs w:val="24"/>
        </w:rPr>
        <w:t>necesarias</w:t>
      </w:r>
      <w:r w:rsidRPr="00A531E1">
        <w:rPr>
          <w:rFonts w:ascii="Tahoma" w:hAnsi="Tahoma" w:cs="Tahoma"/>
          <w:spacing w:val="-14"/>
          <w:sz w:val="24"/>
          <w:szCs w:val="24"/>
        </w:rPr>
        <w:t xml:space="preserve"> </w:t>
      </w:r>
      <w:r w:rsidRPr="00A531E1">
        <w:rPr>
          <w:rFonts w:ascii="Tahoma" w:hAnsi="Tahoma" w:cs="Tahoma"/>
          <w:sz w:val="24"/>
          <w:szCs w:val="24"/>
        </w:rPr>
        <w:t>para</w:t>
      </w:r>
      <w:r w:rsidRPr="00A531E1">
        <w:rPr>
          <w:rFonts w:ascii="Tahoma" w:hAnsi="Tahoma" w:cs="Tahoma"/>
          <w:spacing w:val="-12"/>
          <w:sz w:val="24"/>
          <w:szCs w:val="24"/>
        </w:rPr>
        <w:t xml:space="preserve"> </w:t>
      </w:r>
      <w:r w:rsidRPr="00A531E1">
        <w:rPr>
          <w:rFonts w:ascii="Tahoma" w:hAnsi="Tahoma" w:cs="Tahoma"/>
          <w:sz w:val="24"/>
          <w:szCs w:val="24"/>
        </w:rPr>
        <w:t>el</w:t>
      </w:r>
      <w:r w:rsidRPr="00A531E1">
        <w:rPr>
          <w:rFonts w:ascii="Tahoma" w:hAnsi="Tahoma" w:cs="Tahoma"/>
          <w:spacing w:val="-10"/>
          <w:sz w:val="24"/>
          <w:szCs w:val="24"/>
        </w:rPr>
        <w:t xml:space="preserve"> </w:t>
      </w:r>
      <w:r w:rsidRPr="00A531E1">
        <w:rPr>
          <w:rFonts w:ascii="Tahoma" w:hAnsi="Tahoma" w:cs="Tahoma"/>
          <w:sz w:val="24"/>
          <w:szCs w:val="24"/>
        </w:rPr>
        <w:t>funcionamiento,</w:t>
      </w:r>
      <w:r w:rsidRPr="00A531E1">
        <w:rPr>
          <w:rFonts w:ascii="Tahoma" w:hAnsi="Tahoma" w:cs="Tahoma"/>
          <w:spacing w:val="-15"/>
          <w:sz w:val="24"/>
          <w:szCs w:val="24"/>
        </w:rPr>
        <w:t xml:space="preserve"> </w:t>
      </w:r>
      <w:r w:rsidRPr="00A531E1">
        <w:rPr>
          <w:rFonts w:ascii="Tahoma" w:hAnsi="Tahoma" w:cs="Tahoma"/>
          <w:sz w:val="24"/>
          <w:szCs w:val="24"/>
        </w:rPr>
        <w:t>mantenimiento</w:t>
      </w:r>
      <w:r w:rsidRPr="00A531E1">
        <w:rPr>
          <w:rFonts w:ascii="Tahoma" w:hAnsi="Tahoma" w:cs="Tahoma"/>
          <w:spacing w:val="-15"/>
          <w:sz w:val="24"/>
          <w:szCs w:val="24"/>
        </w:rPr>
        <w:t xml:space="preserve"> </w:t>
      </w:r>
      <w:r w:rsidRPr="00A531E1">
        <w:rPr>
          <w:rFonts w:ascii="Tahoma" w:hAnsi="Tahoma" w:cs="Tahoma"/>
          <w:sz w:val="24"/>
          <w:szCs w:val="24"/>
        </w:rPr>
        <w:t>y</w:t>
      </w:r>
      <w:r w:rsidRPr="00A531E1">
        <w:rPr>
          <w:rFonts w:ascii="Tahoma" w:hAnsi="Tahoma" w:cs="Tahoma"/>
          <w:spacing w:val="-15"/>
          <w:sz w:val="24"/>
          <w:szCs w:val="24"/>
        </w:rPr>
        <w:t xml:space="preserve"> </w:t>
      </w:r>
      <w:r w:rsidRPr="00A531E1">
        <w:rPr>
          <w:rFonts w:ascii="Tahoma" w:hAnsi="Tahoma" w:cs="Tahoma"/>
          <w:sz w:val="24"/>
          <w:szCs w:val="24"/>
        </w:rPr>
        <w:t xml:space="preserve">seguridad </w:t>
      </w:r>
      <w:r w:rsidRPr="00A531E1">
        <w:rPr>
          <w:rFonts w:ascii="Tahoma" w:hAnsi="Tahoma" w:cs="Tahoma"/>
          <w:spacing w:val="-2"/>
          <w:sz w:val="24"/>
          <w:szCs w:val="24"/>
        </w:rPr>
        <w:t>de</w:t>
      </w:r>
      <w:r w:rsidRPr="00A531E1">
        <w:rPr>
          <w:rFonts w:ascii="Tahoma" w:hAnsi="Tahoma" w:cs="Tahoma"/>
          <w:spacing w:val="-8"/>
          <w:sz w:val="24"/>
          <w:szCs w:val="24"/>
        </w:rPr>
        <w:t xml:space="preserve"> </w:t>
      </w:r>
      <w:r w:rsidRPr="00A531E1">
        <w:rPr>
          <w:rFonts w:ascii="Tahoma" w:hAnsi="Tahoma" w:cs="Tahoma"/>
          <w:spacing w:val="-2"/>
          <w:sz w:val="24"/>
          <w:szCs w:val="24"/>
        </w:rPr>
        <w:t>la</w:t>
      </w:r>
      <w:r w:rsidRPr="00A531E1">
        <w:rPr>
          <w:rFonts w:ascii="Tahoma" w:hAnsi="Tahoma" w:cs="Tahoma"/>
          <w:spacing w:val="-8"/>
          <w:sz w:val="24"/>
          <w:szCs w:val="24"/>
        </w:rPr>
        <w:t xml:space="preserve"> </w:t>
      </w:r>
      <w:r w:rsidRPr="00A531E1">
        <w:rPr>
          <w:rFonts w:ascii="Tahoma" w:hAnsi="Tahoma" w:cs="Tahoma"/>
          <w:spacing w:val="-2"/>
          <w:sz w:val="24"/>
          <w:szCs w:val="24"/>
        </w:rPr>
        <w:t>infraestructura</w:t>
      </w:r>
      <w:r w:rsidRPr="00A531E1">
        <w:rPr>
          <w:rFonts w:ascii="Tahoma" w:hAnsi="Tahoma" w:cs="Tahoma"/>
          <w:spacing w:val="-12"/>
          <w:sz w:val="24"/>
          <w:szCs w:val="24"/>
        </w:rPr>
        <w:t xml:space="preserve"> </w:t>
      </w:r>
      <w:r w:rsidRPr="00A531E1">
        <w:rPr>
          <w:rFonts w:ascii="Tahoma" w:hAnsi="Tahoma" w:cs="Tahoma"/>
          <w:spacing w:val="-2"/>
          <w:sz w:val="24"/>
          <w:szCs w:val="24"/>
        </w:rPr>
        <w:t>bajo</w:t>
      </w:r>
      <w:r w:rsidRPr="00A531E1">
        <w:rPr>
          <w:rFonts w:ascii="Tahoma" w:hAnsi="Tahoma" w:cs="Tahoma"/>
          <w:spacing w:val="-13"/>
          <w:sz w:val="24"/>
          <w:szCs w:val="24"/>
        </w:rPr>
        <w:t xml:space="preserve"> </w:t>
      </w:r>
      <w:r w:rsidRPr="00A531E1">
        <w:rPr>
          <w:rFonts w:ascii="Tahoma" w:hAnsi="Tahoma" w:cs="Tahoma"/>
          <w:spacing w:val="-2"/>
          <w:sz w:val="24"/>
          <w:szCs w:val="24"/>
        </w:rPr>
        <w:t>resguardo</w:t>
      </w:r>
      <w:r w:rsidRPr="00A531E1">
        <w:rPr>
          <w:rFonts w:ascii="Tahoma" w:hAnsi="Tahoma" w:cs="Tahoma"/>
          <w:spacing w:val="-12"/>
          <w:sz w:val="24"/>
          <w:szCs w:val="24"/>
        </w:rPr>
        <w:t xml:space="preserve"> </w:t>
      </w:r>
      <w:r w:rsidRPr="00A531E1">
        <w:rPr>
          <w:rFonts w:ascii="Tahoma" w:hAnsi="Tahoma" w:cs="Tahoma"/>
          <w:spacing w:val="-2"/>
          <w:sz w:val="24"/>
          <w:szCs w:val="24"/>
        </w:rPr>
        <w:t>en</w:t>
      </w:r>
      <w:r w:rsidRPr="00A531E1">
        <w:rPr>
          <w:rFonts w:ascii="Tahoma" w:hAnsi="Tahoma" w:cs="Tahoma"/>
          <w:spacing w:val="-12"/>
          <w:sz w:val="24"/>
          <w:szCs w:val="24"/>
        </w:rPr>
        <w:t xml:space="preserve"> </w:t>
      </w:r>
      <w:r w:rsidRPr="00A531E1">
        <w:rPr>
          <w:rFonts w:ascii="Tahoma" w:hAnsi="Tahoma" w:cs="Tahoma"/>
          <w:spacing w:val="-2"/>
          <w:sz w:val="24"/>
          <w:szCs w:val="24"/>
        </w:rPr>
        <w:t>el</w:t>
      </w:r>
      <w:r w:rsidRPr="00A531E1">
        <w:rPr>
          <w:rFonts w:ascii="Tahoma" w:hAnsi="Tahoma" w:cs="Tahoma"/>
          <w:spacing w:val="-9"/>
          <w:sz w:val="24"/>
          <w:szCs w:val="24"/>
        </w:rPr>
        <w:t xml:space="preserve"> </w:t>
      </w:r>
      <w:r w:rsidRPr="00A531E1">
        <w:rPr>
          <w:rFonts w:ascii="Tahoma" w:hAnsi="Tahoma" w:cs="Tahoma"/>
          <w:spacing w:val="-2"/>
          <w:sz w:val="24"/>
          <w:szCs w:val="24"/>
        </w:rPr>
        <w:t>centro</w:t>
      </w:r>
      <w:r w:rsidRPr="00A531E1">
        <w:rPr>
          <w:rFonts w:ascii="Tahoma" w:hAnsi="Tahoma" w:cs="Tahoma"/>
          <w:spacing w:val="-12"/>
          <w:sz w:val="24"/>
          <w:szCs w:val="24"/>
        </w:rPr>
        <w:t xml:space="preserve"> </w:t>
      </w:r>
      <w:r w:rsidRPr="00A531E1">
        <w:rPr>
          <w:rFonts w:ascii="Tahoma" w:hAnsi="Tahoma" w:cs="Tahoma"/>
          <w:spacing w:val="-2"/>
          <w:sz w:val="24"/>
          <w:szCs w:val="24"/>
        </w:rPr>
        <w:t>de</w:t>
      </w:r>
      <w:r w:rsidRPr="00A531E1">
        <w:rPr>
          <w:rFonts w:ascii="Tahoma" w:hAnsi="Tahoma" w:cs="Tahoma"/>
          <w:spacing w:val="-12"/>
          <w:sz w:val="24"/>
          <w:szCs w:val="24"/>
        </w:rPr>
        <w:t xml:space="preserve"> </w:t>
      </w:r>
      <w:r w:rsidRPr="00A531E1">
        <w:rPr>
          <w:rFonts w:ascii="Tahoma" w:hAnsi="Tahoma" w:cs="Tahoma"/>
          <w:spacing w:val="-2"/>
          <w:sz w:val="24"/>
          <w:szCs w:val="24"/>
        </w:rPr>
        <w:t>cómputo,</w:t>
      </w:r>
      <w:r w:rsidRPr="00A531E1">
        <w:rPr>
          <w:rFonts w:ascii="Tahoma" w:hAnsi="Tahoma" w:cs="Tahoma"/>
          <w:spacing w:val="-13"/>
          <w:sz w:val="24"/>
          <w:szCs w:val="24"/>
        </w:rPr>
        <w:t xml:space="preserve"> </w:t>
      </w:r>
      <w:r w:rsidRPr="00A531E1">
        <w:rPr>
          <w:rFonts w:ascii="Tahoma" w:hAnsi="Tahoma" w:cs="Tahoma"/>
          <w:spacing w:val="-2"/>
          <w:sz w:val="24"/>
          <w:szCs w:val="24"/>
        </w:rPr>
        <w:t>que</w:t>
      </w:r>
      <w:r w:rsidRPr="00A531E1">
        <w:rPr>
          <w:rFonts w:ascii="Tahoma" w:hAnsi="Tahoma" w:cs="Tahoma"/>
          <w:spacing w:val="-10"/>
          <w:sz w:val="24"/>
          <w:szCs w:val="24"/>
        </w:rPr>
        <w:t xml:space="preserve"> </w:t>
      </w:r>
      <w:r w:rsidRPr="00A531E1">
        <w:rPr>
          <w:rFonts w:ascii="Tahoma" w:hAnsi="Tahoma" w:cs="Tahoma"/>
          <w:spacing w:val="-2"/>
          <w:sz w:val="24"/>
          <w:szCs w:val="24"/>
        </w:rPr>
        <w:t>permitan</w:t>
      </w:r>
      <w:r w:rsidRPr="00A531E1">
        <w:rPr>
          <w:rFonts w:ascii="Tahoma" w:hAnsi="Tahoma" w:cs="Tahoma"/>
          <w:spacing w:val="-9"/>
          <w:sz w:val="24"/>
          <w:szCs w:val="24"/>
        </w:rPr>
        <w:t xml:space="preserve"> </w:t>
      </w:r>
      <w:r w:rsidRPr="00A531E1">
        <w:rPr>
          <w:rFonts w:ascii="Tahoma" w:hAnsi="Tahoma" w:cs="Tahoma"/>
          <w:spacing w:val="-2"/>
          <w:sz w:val="24"/>
          <w:szCs w:val="24"/>
        </w:rPr>
        <w:t>mantener</w:t>
      </w:r>
      <w:r w:rsidRPr="00A531E1">
        <w:rPr>
          <w:rFonts w:ascii="Tahoma" w:hAnsi="Tahoma" w:cs="Tahoma"/>
          <w:spacing w:val="-10"/>
          <w:sz w:val="24"/>
          <w:szCs w:val="24"/>
        </w:rPr>
        <w:t xml:space="preserve"> </w:t>
      </w:r>
      <w:r w:rsidRPr="00A531E1">
        <w:rPr>
          <w:rFonts w:ascii="Tahoma" w:hAnsi="Tahoma" w:cs="Tahoma"/>
          <w:spacing w:val="-2"/>
          <w:sz w:val="24"/>
          <w:szCs w:val="24"/>
        </w:rPr>
        <w:t>la</w:t>
      </w:r>
      <w:r w:rsidRPr="00A531E1">
        <w:rPr>
          <w:rFonts w:ascii="Tahoma" w:hAnsi="Tahoma" w:cs="Tahoma"/>
          <w:spacing w:val="-8"/>
          <w:sz w:val="24"/>
          <w:szCs w:val="24"/>
        </w:rPr>
        <w:t xml:space="preserve"> </w:t>
      </w:r>
      <w:r w:rsidRPr="00A531E1">
        <w:rPr>
          <w:rFonts w:ascii="Tahoma" w:hAnsi="Tahoma" w:cs="Tahoma"/>
          <w:spacing w:val="-2"/>
          <w:sz w:val="24"/>
          <w:szCs w:val="24"/>
        </w:rPr>
        <w:t>integridad</w:t>
      </w:r>
      <w:r w:rsidRPr="00A531E1">
        <w:rPr>
          <w:rFonts w:ascii="Tahoma" w:hAnsi="Tahoma" w:cs="Tahoma"/>
          <w:spacing w:val="-12"/>
          <w:sz w:val="24"/>
          <w:szCs w:val="24"/>
        </w:rPr>
        <w:t xml:space="preserve"> </w:t>
      </w:r>
      <w:r w:rsidRPr="00A531E1">
        <w:rPr>
          <w:rFonts w:ascii="Tahoma" w:hAnsi="Tahoma" w:cs="Tahoma"/>
          <w:spacing w:val="-2"/>
          <w:sz w:val="24"/>
          <w:szCs w:val="24"/>
        </w:rPr>
        <w:t>de</w:t>
      </w:r>
      <w:r w:rsidRPr="00A531E1">
        <w:rPr>
          <w:rFonts w:ascii="Tahoma" w:hAnsi="Tahoma" w:cs="Tahoma"/>
          <w:spacing w:val="-12"/>
          <w:sz w:val="24"/>
          <w:szCs w:val="24"/>
        </w:rPr>
        <w:t xml:space="preserve"> </w:t>
      </w:r>
      <w:r w:rsidRPr="00A531E1">
        <w:rPr>
          <w:rFonts w:ascii="Tahoma" w:hAnsi="Tahoma" w:cs="Tahoma"/>
          <w:spacing w:val="-2"/>
          <w:sz w:val="24"/>
          <w:szCs w:val="24"/>
        </w:rPr>
        <w:t>los</w:t>
      </w:r>
      <w:r w:rsidRPr="00A531E1">
        <w:rPr>
          <w:rFonts w:ascii="Tahoma" w:hAnsi="Tahoma" w:cs="Tahoma"/>
          <w:spacing w:val="-10"/>
          <w:sz w:val="24"/>
          <w:szCs w:val="24"/>
        </w:rPr>
        <w:t xml:space="preserve"> </w:t>
      </w:r>
      <w:r w:rsidRPr="00A531E1">
        <w:rPr>
          <w:rFonts w:ascii="Tahoma" w:hAnsi="Tahoma" w:cs="Tahoma"/>
          <w:spacing w:val="-2"/>
          <w:sz w:val="24"/>
          <w:szCs w:val="24"/>
        </w:rPr>
        <w:t>equipos,</w:t>
      </w:r>
      <w:r w:rsidRPr="00A531E1">
        <w:rPr>
          <w:rFonts w:ascii="Tahoma" w:hAnsi="Tahoma" w:cs="Tahoma"/>
          <w:spacing w:val="-10"/>
          <w:sz w:val="24"/>
          <w:szCs w:val="24"/>
        </w:rPr>
        <w:t xml:space="preserve"> </w:t>
      </w:r>
      <w:r w:rsidRPr="00A531E1">
        <w:rPr>
          <w:rFonts w:ascii="Tahoma" w:hAnsi="Tahoma" w:cs="Tahoma"/>
          <w:spacing w:val="-2"/>
          <w:sz w:val="24"/>
          <w:szCs w:val="24"/>
        </w:rPr>
        <w:t xml:space="preserve">servicios, </w:t>
      </w:r>
      <w:r w:rsidRPr="00A531E1">
        <w:rPr>
          <w:rFonts w:ascii="Tahoma" w:hAnsi="Tahoma" w:cs="Tahoma"/>
          <w:sz w:val="24"/>
          <w:szCs w:val="24"/>
        </w:rPr>
        <w:t>soluciones tecnológicas y aplicaciones informáticas.</w:t>
      </w:r>
    </w:p>
    <w:p w14:paraId="1D2FB8C6" w14:textId="77777777" w:rsidR="00B67222" w:rsidRPr="00A531E1" w:rsidRDefault="00B67222" w:rsidP="00A531E1">
      <w:pPr>
        <w:spacing w:after="0" w:line="240" w:lineRule="auto"/>
        <w:jc w:val="both"/>
        <w:rPr>
          <w:rFonts w:ascii="Tahoma" w:hAnsi="Tahoma" w:cs="Tahoma"/>
          <w:sz w:val="24"/>
          <w:szCs w:val="24"/>
        </w:rPr>
      </w:pPr>
    </w:p>
    <w:p w14:paraId="511A747A" w14:textId="62DF4C28" w:rsidR="005541E9" w:rsidRPr="00A531E1" w:rsidRDefault="00B67222" w:rsidP="00A531E1">
      <w:pPr>
        <w:pStyle w:val="Ttulo5"/>
        <w:spacing w:before="0" w:line="240" w:lineRule="auto"/>
        <w:rPr>
          <w:rFonts w:ascii="Tahoma" w:hAnsi="Tahoma" w:cs="Tahoma"/>
          <w:b/>
          <w:i w:val="0"/>
          <w:color w:val="auto"/>
          <w:spacing w:val="-2"/>
          <w:sz w:val="24"/>
          <w:szCs w:val="24"/>
        </w:rPr>
      </w:pPr>
      <w:r w:rsidRPr="00A531E1">
        <w:rPr>
          <w:rFonts w:ascii="Tahoma" w:hAnsi="Tahoma" w:cs="Tahoma"/>
          <w:b/>
          <w:i w:val="0"/>
          <w:color w:val="auto"/>
          <w:spacing w:val="-2"/>
          <w:sz w:val="24"/>
          <w:szCs w:val="24"/>
        </w:rPr>
        <w:t>Funciones</w:t>
      </w:r>
    </w:p>
    <w:p w14:paraId="2B797366" w14:textId="77777777" w:rsidR="005541E9" w:rsidRPr="00A531E1" w:rsidRDefault="005541E9" w:rsidP="00A531E1">
      <w:pPr>
        <w:spacing w:after="0" w:line="240" w:lineRule="auto"/>
        <w:rPr>
          <w:rFonts w:ascii="Tahoma" w:hAnsi="Tahoma" w:cs="Tahoma"/>
          <w:sz w:val="24"/>
          <w:szCs w:val="24"/>
          <w:lang w:val="x-none" w:eastAsia="es-ES"/>
        </w:rPr>
      </w:pPr>
    </w:p>
    <w:p w14:paraId="2396E1FF" w14:textId="77777777" w:rsidR="005541E9" w:rsidRPr="00A531E1" w:rsidRDefault="005541E9" w:rsidP="00A531E1">
      <w:pPr>
        <w:pStyle w:val="Prrafodelista"/>
        <w:widowControl w:val="0"/>
        <w:numPr>
          <w:ilvl w:val="0"/>
          <w:numId w:val="301"/>
        </w:numPr>
        <w:tabs>
          <w:tab w:val="left" w:pos="1697"/>
          <w:tab w:val="left" w:pos="1699"/>
        </w:tabs>
        <w:autoSpaceDE w:val="0"/>
        <w:autoSpaceDN w:val="0"/>
        <w:spacing w:after="0" w:line="240" w:lineRule="auto"/>
        <w:ind w:left="0"/>
        <w:jc w:val="both"/>
        <w:rPr>
          <w:rFonts w:ascii="Tahoma" w:hAnsi="Tahoma" w:cs="Tahoma"/>
          <w:sz w:val="24"/>
          <w:szCs w:val="24"/>
        </w:rPr>
        <w:sectPr w:rsidR="005541E9" w:rsidRPr="00A531E1" w:rsidSect="00E1218D">
          <w:type w:val="continuous"/>
          <w:pgSz w:w="15840" w:h="12240" w:orient="landscape"/>
          <w:pgMar w:top="1440" w:right="1440" w:bottom="1440" w:left="1440" w:header="720" w:footer="720" w:gutter="0"/>
          <w:cols w:space="720"/>
          <w:docGrid w:linePitch="360"/>
        </w:sectPr>
      </w:pPr>
    </w:p>
    <w:p w14:paraId="32D8CC36" w14:textId="6BED95FE" w:rsidR="00B67222" w:rsidRPr="00A531E1" w:rsidRDefault="00B67222" w:rsidP="00A531E1">
      <w:pPr>
        <w:pStyle w:val="Prrafodelista"/>
        <w:widowControl w:val="0"/>
        <w:numPr>
          <w:ilvl w:val="0"/>
          <w:numId w:val="301"/>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Desarrollar</w:t>
      </w:r>
      <w:r w:rsidRPr="00A531E1">
        <w:rPr>
          <w:rFonts w:ascii="Tahoma" w:hAnsi="Tahoma" w:cs="Tahoma"/>
          <w:spacing w:val="-8"/>
          <w:sz w:val="24"/>
          <w:szCs w:val="24"/>
        </w:rPr>
        <w:t xml:space="preserve"> </w:t>
      </w:r>
      <w:r w:rsidRPr="00A531E1">
        <w:rPr>
          <w:rFonts w:ascii="Tahoma" w:hAnsi="Tahoma" w:cs="Tahoma"/>
          <w:sz w:val="24"/>
          <w:szCs w:val="24"/>
        </w:rPr>
        <w:t>y</w:t>
      </w:r>
      <w:r w:rsidRPr="00A531E1">
        <w:rPr>
          <w:rFonts w:ascii="Tahoma" w:hAnsi="Tahoma" w:cs="Tahoma"/>
          <w:spacing w:val="-10"/>
          <w:sz w:val="24"/>
          <w:szCs w:val="24"/>
        </w:rPr>
        <w:t xml:space="preserve"> </w:t>
      </w:r>
      <w:r w:rsidRPr="00A531E1">
        <w:rPr>
          <w:rFonts w:ascii="Tahoma" w:hAnsi="Tahoma" w:cs="Tahoma"/>
          <w:sz w:val="24"/>
          <w:szCs w:val="24"/>
        </w:rPr>
        <w:t>mantener</w:t>
      </w:r>
      <w:r w:rsidRPr="00A531E1">
        <w:rPr>
          <w:rFonts w:ascii="Tahoma" w:hAnsi="Tahoma" w:cs="Tahoma"/>
          <w:spacing w:val="-11"/>
          <w:sz w:val="24"/>
          <w:szCs w:val="24"/>
        </w:rPr>
        <w:t xml:space="preserve"> </w:t>
      </w:r>
      <w:r w:rsidRPr="00A531E1">
        <w:rPr>
          <w:rFonts w:ascii="Tahoma" w:hAnsi="Tahoma" w:cs="Tahoma"/>
          <w:sz w:val="24"/>
          <w:szCs w:val="24"/>
        </w:rPr>
        <w:t>los</w:t>
      </w:r>
      <w:r w:rsidRPr="00A531E1">
        <w:rPr>
          <w:rFonts w:ascii="Tahoma" w:hAnsi="Tahoma" w:cs="Tahoma"/>
          <w:spacing w:val="-9"/>
          <w:sz w:val="24"/>
          <w:szCs w:val="24"/>
        </w:rPr>
        <w:t xml:space="preserve"> </w:t>
      </w:r>
      <w:r w:rsidRPr="00A531E1">
        <w:rPr>
          <w:rFonts w:ascii="Tahoma" w:hAnsi="Tahoma" w:cs="Tahoma"/>
          <w:sz w:val="24"/>
          <w:szCs w:val="24"/>
        </w:rPr>
        <w:t>estándares,</w:t>
      </w:r>
      <w:r w:rsidRPr="00A531E1">
        <w:rPr>
          <w:rFonts w:ascii="Tahoma" w:hAnsi="Tahoma" w:cs="Tahoma"/>
          <w:spacing w:val="-10"/>
          <w:sz w:val="24"/>
          <w:szCs w:val="24"/>
        </w:rPr>
        <w:t xml:space="preserve"> </w:t>
      </w:r>
      <w:r w:rsidRPr="00A531E1">
        <w:rPr>
          <w:rFonts w:ascii="Tahoma" w:hAnsi="Tahoma" w:cs="Tahoma"/>
          <w:sz w:val="24"/>
          <w:szCs w:val="24"/>
        </w:rPr>
        <w:t>los</w:t>
      </w:r>
      <w:r w:rsidRPr="00A531E1">
        <w:rPr>
          <w:rFonts w:ascii="Tahoma" w:hAnsi="Tahoma" w:cs="Tahoma"/>
          <w:spacing w:val="-9"/>
          <w:sz w:val="24"/>
          <w:szCs w:val="24"/>
        </w:rPr>
        <w:t xml:space="preserve"> </w:t>
      </w:r>
      <w:r w:rsidRPr="00A531E1">
        <w:rPr>
          <w:rFonts w:ascii="Tahoma" w:hAnsi="Tahoma" w:cs="Tahoma"/>
          <w:sz w:val="24"/>
          <w:szCs w:val="24"/>
        </w:rPr>
        <w:t>procesos</w:t>
      </w:r>
      <w:r w:rsidRPr="00A531E1">
        <w:rPr>
          <w:rFonts w:ascii="Tahoma" w:hAnsi="Tahoma" w:cs="Tahoma"/>
          <w:spacing w:val="-9"/>
          <w:sz w:val="24"/>
          <w:szCs w:val="24"/>
        </w:rPr>
        <w:t xml:space="preserve"> </w:t>
      </w:r>
      <w:r w:rsidRPr="00A531E1">
        <w:rPr>
          <w:rFonts w:ascii="Tahoma" w:hAnsi="Tahoma" w:cs="Tahoma"/>
          <w:sz w:val="24"/>
          <w:szCs w:val="24"/>
        </w:rPr>
        <w:t>y</w:t>
      </w:r>
      <w:r w:rsidRPr="00A531E1">
        <w:rPr>
          <w:rFonts w:ascii="Tahoma" w:hAnsi="Tahoma" w:cs="Tahoma"/>
          <w:spacing w:val="-10"/>
          <w:sz w:val="24"/>
          <w:szCs w:val="24"/>
        </w:rPr>
        <w:t xml:space="preserve"> </w:t>
      </w:r>
      <w:r w:rsidRPr="00A531E1">
        <w:rPr>
          <w:rFonts w:ascii="Tahoma" w:hAnsi="Tahoma" w:cs="Tahoma"/>
          <w:sz w:val="24"/>
          <w:szCs w:val="24"/>
        </w:rPr>
        <w:t>la documentación para los centros de datos, optimizando</w:t>
      </w:r>
      <w:r w:rsidRPr="00A531E1">
        <w:rPr>
          <w:rFonts w:ascii="Tahoma" w:hAnsi="Tahoma" w:cs="Tahoma"/>
          <w:spacing w:val="-15"/>
          <w:sz w:val="24"/>
          <w:szCs w:val="24"/>
        </w:rPr>
        <w:t xml:space="preserve"> </w:t>
      </w:r>
      <w:r w:rsidRPr="00A531E1">
        <w:rPr>
          <w:rFonts w:ascii="Tahoma" w:hAnsi="Tahoma" w:cs="Tahoma"/>
          <w:sz w:val="24"/>
          <w:szCs w:val="24"/>
        </w:rPr>
        <w:t>la</w:t>
      </w:r>
      <w:r w:rsidRPr="00A531E1">
        <w:rPr>
          <w:rFonts w:ascii="Tahoma" w:hAnsi="Tahoma" w:cs="Tahoma"/>
          <w:spacing w:val="-14"/>
          <w:sz w:val="24"/>
          <w:szCs w:val="24"/>
        </w:rPr>
        <w:t xml:space="preserve"> </w:t>
      </w:r>
      <w:r w:rsidRPr="00A531E1">
        <w:rPr>
          <w:rFonts w:ascii="Tahoma" w:hAnsi="Tahoma" w:cs="Tahoma"/>
          <w:sz w:val="24"/>
          <w:szCs w:val="24"/>
        </w:rPr>
        <w:t>eficiencia</w:t>
      </w:r>
      <w:r w:rsidRPr="00A531E1">
        <w:rPr>
          <w:rFonts w:ascii="Tahoma" w:hAnsi="Tahoma" w:cs="Tahoma"/>
          <w:spacing w:val="-14"/>
          <w:sz w:val="24"/>
          <w:szCs w:val="24"/>
        </w:rPr>
        <w:t xml:space="preserve"> </w:t>
      </w:r>
      <w:r w:rsidRPr="00A531E1">
        <w:rPr>
          <w:rFonts w:ascii="Tahoma" w:hAnsi="Tahoma" w:cs="Tahoma"/>
          <w:sz w:val="24"/>
          <w:szCs w:val="24"/>
        </w:rPr>
        <w:t>en</w:t>
      </w:r>
      <w:r w:rsidRPr="00A531E1">
        <w:rPr>
          <w:rFonts w:ascii="Tahoma" w:hAnsi="Tahoma" w:cs="Tahoma"/>
          <w:spacing w:val="-14"/>
          <w:sz w:val="24"/>
          <w:szCs w:val="24"/>
        </w:rPr>
        <w:t xml:space="preserve"> </w:t>
      </w:r>
      <w:r w:rsidRPr="00A531E1">
        <w:rPr>
          <w:rFonts w:ascii="Tahoma" w:hAnsi="Tahoma" w:cs="Tahoma"/>
          <w:sz w:val="24"/>
          <w:szCs w:val="24"/>
        </w:rPr>
        <w:t>el</w:t>
      </w:r>
      <w:r w:rsidRPr="00A531E1">
        <w:rPr>
          <w:rFonts w:ascii="Tahoma" w:hAnsi="Tahoma" w:cs="Tahoma"/>
          <w:spacing w:val="-13"/>
          <w:sz w:val="24"/>
          <w:szCs w:val="24"/>
        </w:rPr>
        <w:t xml:space="preserve"> </w:t>
      </w:r>
      <w:r w:rsidRPr="00A531E1">
        <w:rPr>
          <w:rFonts w:ascii="Tahoma" w:hAnsi="Tahoma" w:cs="Tahoma"/>
          <w:sz w:val="24"/>
          <w:szCs w:val="24"/>
        </w:rPr>
        <w:t>llenado</w:t>
      </w:r>
      <w:r w:rsidRPr="00A531E1">
        <w:rPr>
          <w:rFonts w:ascii="Tahoma" w:hAnsi="Tahoma" w:cs="Tahoma"/>
          <w:spacing w:val="-15"/>
          <w:sz w:val="24"/>
          <w:szCs w:val="24"/>
        </w:rPr>
        <w:t xml:space="preserve"> </w:t>
      </w:r>
      <w:r w:rsidRPr="00A531E1">
        <w:rPr>
          <w:rFonts w:ascii="Tahoma" w:hAnsi="Tahoma" w:cs="Tahoma"/>
          <w:sz w:val="24"/>
          <w:szCs w:val="24"/>
        </w:rPr>
        <w:t>del</w:t>
      </w:r>
      <w:r w:rsidRPr="00A531E1">
        <w:rPr>
          <w:rFonts w:ascii="Tahoma" w:hAnsi="Tahoma" w:cs="Tahoma"/>
          <w:spacing w:val="-13"/>
          <w:sz w:val="24"/>
          <w:szCs w:val="24"/>
        </w:rPr>
        <w:t xml:space="preserve"> </w:t>
      </w:r>
      <w:r w:rsidRPr="00A531E1">
        <w:rPr>
          <w:rFonts w:ascii="Tahoma" w:hAnsi="Tahoma" w:cs="Tahoma"/>
          <w:sz w:val="24"/>
          <w:szCs w:val="24"/>
        </w:rPr>
        <w:t>espacio</w:t>
      </w:r>
      <w:r w:rsidRPr="00A531E1">
        <w:rPr>
          <w:rFonts w:ascii="Tahoma" w:hAnsi="Tahoma" w:cs="Tahoma"/>
          <w:spacing w:val="-15"/>
          <w:sz w:val="24"/>
          <w:szCs w:val="24"/>
        </w:rPr>
        <w:t xml:space="preserve"> </w:t>
      </w:r>
      <w:r w:rsidRPr="00A531E1">
        <w:rPr>
          <w:rFonts w:ascii="Tahoma" w:hAnsi="Tahoma" w:cs="Tahoma"/>
          <w:sz w:val="24"/>
          <w:szCs w:val="24"/>
        </w:rPr>
        <w:t>del centro</w:t>
      </w:r>
      <w:r w:rsidRPr="00A531E1">
        <w:rPr>
          <w:rFonts w:ascii="Tahoma" w:hAnsi="Tahoma" w:cs="Tahoma"/>
          <w:spacing w:val="-16"/>
          <w:sz w:val="24"/>
          <w:szCs w:val="24"/>
        </w:rPr>
        <w:t xml:space="preserve"> </w:t>
      </w:r>
      <w:r w:rsidRPr="00A531E1">
        <w:rPr>
          <w:rFonts w:ascii="Tahoma" w:hAnsi="Tahoma" w:cs="Tahoma"/>
          <w:sz w:val="24"/>
          <w:szCs w:val="24"/>
        </w:rPr>
        <w:t>de</w:t>
      </w:r>
      <w:r w:rsidRPr="00A531E1">
        <w:rPr>
          <w:rFonts w:ascii="Tahoma" w:hAnsi="Tahoma" w:cs="Tahoma"/>
          <w:spacing w:val="-15"/>
          <w:sz w:val="24"/>
          <w:szCs w:val="24"/>
        </w:rPr>
        <w:t xml:space="preserve"> </w:t>
      </w:r>
      <w:r w:rsidRPr="00A531E1">
        <w:rPr>
          <w:rFonts w:ascii="Tahoma" w:hAnsi="Tahoma" w:cs="Tahoma"/>
          <w:sz w:val="24"/>
          <w:szCs w:val="24"/>
        </w:rPr>
        <w:t>datos,</w:t>
      </w:r>
      <w:r w:rsidRPr="00A531E1">
        <w:rPr>
          <w:rFonts w:ascii="Tahoma" w:hAnsi="Tahoma" w:cs="Tahoma"/>
          <w:spacing w:val="-15"/>
          <w:sz w:val="24"/>
          <w:szCs w:val="24"/>
        </w:rPr>
        <w:t xml:space="preserve"> </w:t>
      </w:r>
      <w:r w:rsidRPr="00A531E1">
        <w:rPr>
          <w:rFonts w:ascii="Tahoma" w:hAnsi="Tahoma" w:cs="Tahoma"/>
          <w:sz w:val="24"/>
          <w:szCs w:val="24"/>
        </w:rPr>
        <w:t>utilizando</w:t>
      </w:r>
      <w:r w:rsidRPr="00A531E1">
        <w:rPr>
          <w:rFonts w:ascii="Tahoma" w:hAnsi="Tahoma" w:cs="Tahoma"/>
          <w:spacing w:val="-15"/>
          <w:sz w:val="24"/>
          <w:szCs w:val="24"/>
        </w:rPr>
        <w:t xml:space="preserve"> </w:t>
      </w:r>
      <w:r w:rsidRPr="00A531E1">
        <w:rPr>
          <w:rFonts w:ascii="Tahoma" w:hAnsi="Tahoma" w:cs="Tahoma"/>
          <w:sz w:val="24"/>
          <w:szCs w:val="24"/>
        </w:rPr>
        <w:t>herramientas</w:t>
      </w:r>
      <w:r w:rsidRPr="00A531E1">
        <w:rPr>
          <w:rFonts w:ascii="Tahoma" w:hAnsi="Tahoma" w:cs="Tahoma"/>
          <w:spacing w:val="-16"/>
          <w:sz w:val="24"/>
          <w:szCs w:val="24"/>
        </w:rPr>
        <w:t xml:space="preserve"> </w:t>
      </w:r>
      <w:r w:rsidRPr="00A531E1">
        <w:rPr>
          <w:rFonts w:ascii="Tahoma" w:hAnsi="Tahoma" w:cs="Tahoma"/>
          <w:sz w:val="24"/>
          <w:szCs w:val="24"/>
        </w:rPr>
        <w:t>de</w:t>
      </w:r>
      <w:r w:rsidRPr="00A531E1">
        <w:rPr>
          <w:rFonts w:ascii="Tahoma" w:hAnsi="Tahoma" w:cs="Tahoma"/>
          <w:spacing w:val="-15"/>
          <w:sz w:val="24"/>
          <w:szCs w:val="24"/>
        </w:rPr>
        <w:t xml:space="preserve"> </w:t>
      </w:r>
      <w:r w:rsidRPr="00A531E1">
        <w:rPr>
          <w:rFonts w:ascii="Tahoma" w:hAnsi="Tahoma" w:cs="Tahoma"/>
          <w:sz w:val="24"/>
          <w:szCs w:val="24"/>
        </w:rPr>
        <w:t>gestión</w:t>
      </w:r>
      <w:r w:rsidRPr="00A531E1">
        <w:rPr>
          <w:rFonts w:ascii="Tahoma" w:hAnsi="Tahoma" w:cs="Tahoma"/>
          <w:spacing w:val="-15"/>
          <w:sz w:val="24"/>
          <w:szCs w:val="24"/>
        </w:rPr>
        <w:t xml:space="preserve"> </w:t>
      </w:r>
      <w:r w:rsidRPr="00A531E1">
        <w:rPr>
          <w:rFonts w:ascii="Tahoma" w:hAnsi="Tahoma" w:cs="Tahoma"/>
          <w:sz w:val="24"/>
          <w:szCs w:val="24"/>
        </w:rPr>
        <w:t>del centro</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4"/>
          <w:sz w:val="24"/>
          <w:szCs w:val="24"/>
        </w:rPr>
        <w:t xml:space="preserve"> </w:t>
      </w:r>
      <w:r w:rsidRPr="00A531E1">
        <w:rPr>
          <w:rFonts w:ascii="Tahoma" w:hAnsi="Tahoma" w:cs="Tahoma"/>
          <w:sz w:val="24"/>
          <w:szCs w:val="24"/>
        </w:rPr>
        <w:t>datos</w:t>
      </w:r>
      <w:r w:rsidRPr="00A531E1">
        <w:rPr>
          <w:rFonts w:ascii="Tahoma" w:hAnsi="Tahoma" w:cs="Tahoma"/>
          <w:spacing w:val="-16"/>
          <w:sz w:val="24"/>
          <w:szCs w:val="24"/>
        </w:rPr>
        <w:t xml:space="preserve"> </w:t>
      </w:r>
      <w:r w:rsidRPr="00A531E1">
        <w:rPr>
          <w:rFonts w:ascii="Tahoma" w:hAnsi="Tahoma" w:cs="Tahoma"/>
          <w:sz w:val="24"/>
          <w:szCs w:val="24"/>
        </w:rPr>
        <w:t>para</w:t>
      </w:r>
      <w:r w:rsidRPr="00A531E1">
        <w:rPr>
          <w:rFonts w:ascii="Tahoma" w:hAnsi="Tahoma" w:cs="Tahoma"/>
          <w:spacing w:val="-15"/>
          <w:sz w:val="24"/>
          <w:szCs w:val="24"/>
        </w:rPr>
        <w:t xml:space="preserve"> </w:t>
      </w:r>
      <w:r w:rsidRPr="00A531E1">
        <w:rPr>
          <w:rFonts w:ascii="Tahoma" w:hAnsi="Tahoma" w:cs="Tahoma"/>
          <w:sz w:val="24"/>
          <w:szCs w:val="24"/>
        </w:rPr>
        <w:t>planificar,</w:t>
      </w:r>
      <w:r w:rsidRPr="00A531E1">
        <w:rPr>
          <w:rFonts w:ascii="Tahoma" w:hAnsi="Tahoma" w:cs="Tahoma"/>
          <w:spacing w:val="-14"/>
          <w:sz w:val="24"/>
          <w:szCs w:val="24"/>
        </w:rPr>
        <w:t xml:space="preserve"> </w:t>
      </w:r>
      <w:r w:rsidRPr="00A531E1">
        <w:rPr>
          <w:rFonts w:ascii="Tahoma" w:hAnsi="Tahoma" w:cs="Tahoma"/>
          <w:sz w:val="24"/>
          <w:szCs w:val="24"/>
        </w:rPr>
        <w:t>registrar</w:t>
      </w:r>
      <w:r w:rsidRPr="00A531E1">
        <w:rPr>
          <w:rFonts w:ascii="Tahoma" w:hAnsi="Tahoma" w:cs="Tahoma"/>
          <w:spacing w:val="-13"/>
          <w:sz w:val="24"/>
          <w:szCs w:val="24"/>
        </w:rPr>
        <w:t xml:space="preserve"> </w:t>
      </w:r>
      <w:r w:rsidRPr="00A531E1">
        <w:rPr>
          <w:rFonts w:ascii="Tahoma" w:hAnsi="Tahoma" w:cs="Tahoma"/>
          <w:sz w:val="24"/>
          <w:szCs w:val="24"/>
        </w:rPr>
        <w:t>y</w:t>
      </w:r>
      <w:r w:rsidRPr="00A531E1">
        <w:rPr>
          <w:rFonts w:ascii="Tahoma" w:hAnsi="Tahoma" w:cs="Tahoma"/>
          <w:spacing w:val="-15"/>
          <w:sz w:val="24"/>
          <w:szCs w:val="24"/>
        </w:rPr>
        <w:t xml:space="preserve"> </w:t>
      </w:r>
      <w:r w:rsidRPr="00A531E1">
        <w:rPr>
          <w:rFonts w:ascii="Tahoma" w:hAnsi="Tahoma" w:cs="Tahoma"/>
          <w:sz w:val="24"/>
          <w:szCs w:val="24"/>
        </w:rPr>
        <w:t>gestionar</w:t>
      </w:r>
      <w:r w:rsidRPr="00A531E1">
        <w:rPr>
          <w:rFonts w:ascii="Tahoma" w:hAnsi="Tahoma" w:cs="Tahoma"/>
          <w:spacing w:val="-16"/>
          <w:sz w:val="24"/>
          <w:szCs w:val="24"/>
        </w:rPr>
        <w:t xml:space="preserve"> </w:t>
      </w:r>
      <w:r w:rsidRPr="00A531E1">
        <w:rPr>
          <w:rFonts w:ascii="Tahoma" w:hAnsi="Tahoma" w:cs="Tahoma"/>
          <w:sz w:val="24"/>
          <w:szCs w:val="24"/>
        </w:rPr>
        <w:t>los tipos de infraestructuras instaladas y las capacidades de potencia, espacio y enfriamiento.</w:t>
      </w:r>
    </w:p>
    <w:p w14:paraId="14A029FC" w14:textId="77777777" w:rsidR="00910608" w:rsidRPr="00A531E1" w:rsidRDefault="00910608" w:rsidP="00A531E1">
      <w:pPr>
        <w:pStyle w:val="Prrafodelista"/>
        <w:widowControl w:val="0"/>
        <w:tabs>
          <w:tab w:val="left" w:pos="1697"/>
          <w:tab w:val="left" w:pos="1699"/>
        </w:tabs>
        <w:autoSpaceDE w:val="0"/>
        <w:autoSpaceDN w:val="0"/>
        <w:spacing w:after="0" w:line="240" w:lineRule="auto"/>
        <w:ind w:left="0"/>
        <w:jc w:val="right"/>
        <w:rPr>
          <w:rFonts w:ascii="Tahoma" w:hAnsi="Tahoma" w:cs="Tahoma"/>
          <w:sz w:val="24"/>
          <w:szCs w:val="24"/>
        </w:rPr>
      </w:pPr>
    </w:p>
    <w:p w14:paraId="39857382" w14:textId="77777777" w:rsidR="00B67222" w:rsidRPr="00A531E1" w:rsidRDefault="00B67222" w:rsidP="00A531E1">
      <w:pPr>
        <w:pStyle w:val="Prrafodelista"/>
        <w:widowControl w:val="0"/>
        <w:numPr>
          <w:ilvl w:val="0"/>
          <w:numId w:val="301"/>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Resolver los problemas en el ciclo de vida del sistema de información, incluyendo la clasificación, la priorización y la aplicación de acciones, la documentación de las causas raíz y la implementación de soluciones.</w:t>
      </w:r>
    </w:p>
    <w:p w14:paraId="4FAD1612" w14:textId="77777777" w:rsidR="00B67222" w:rsidRPr="00A531E1" w:rsidRDefault="00B67222" w:rsidP="00A531E1">
      <w:pPr>
        <w:pStyle w:val="Textoindependiente"/>
        <w:rPr>
          <w:rFonts w:cs="Tahoma"/>
        </w:rPr>
      </w:pPr>
    </w:p>
    <w:p w14:paraId="3E349432" w14:textId="77777777" w:rsidR="00B67222" w:rsidRPr="00A531E1" w:rsidRDefault="00B67222" w:rsidP="00A531E1">
      <w:pPr>
        <w:pStyle w:val="Prrafodelista"/>
        <w:widowControl w:val="0"/>
        <w:numPr>
          <w:ilvl w:val="0"/>
          <w:numId w:val="301"/>
        </w:numPr>
        <w:tabs>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Llevar a cabo un registro de incidentes de cada uno de</w:t>
      </w:r>
      <w:r w:rsidRPr="00A531E1">
        <w:rPr>
          <w:rFonts w:ascii="Tahoma" w:hAnsi="Tahoma" w:cs="Tahoma"/>
          <w:spacing w:val="-10"/>
          <w:sz w:val="24"/>
          <w:szCs w:val="24"/>
        </w:rPr>
        <w:t xml:space="preserve"> </w:t>
      </w:r>
      <w:r w:rsidRPr="00A531E1">
        <w:rPr>
          <w:rFonts w:ascii="Tahoma" w:hAnsi="Tahoma" w:cs="Tahoma"/>
          <w:sz w:val="24"/>
          <w:szCs w:val="24"/>
        </w:rPr>
        <w:t>los</w:t>
      </w:r>
      <w:r w:rsidRPr="00A531E1">
        <w:rPr>
          <w:rFonts w:ascii="Tahoma" w:hAnsi="Tahoma" w:cs="Tahoma"/>
          <w:spacing w:val="-10"/>
          <w:sz w:val="24"/>
          <w:szCs w:val="24"/>
        </w:rPr>
        <w:t xml:space="preserve"> </w:t>
      </w:r>
      <w:r w:rsidRPr="00A531E1">
        <w:rPr>
          <w:rFonts w:ascii="Tahoma" w:hAnsi="Tahoma" w:cs="Tahoma"/>
          <w:sz w:val="24"/>
          <w:szCs w:val="24"/>
        </w:rPr>
        <w:t>servidores</w:t>
      </w:r>
      <w:r w:rsidRPr="00A531E1">
        <w:rPr>
          <w:rFonts w:ascii="Tahoma" w:hAnsi="Tahoma" w:cs="Tahoma"/>
          <w:spacing w:val="-10"/>
          <w:sz w:val="24"/>
          <w:szCs w:val="24"/>
        </w:rPr>
        <w:t xml:space="preserve"> </w:t>
      </w:r>
      <w:r w:rsidRPr="00A531E1">
        <w:rPr>
          <w:rFonts w:ascii="Tahoma" w:hAnsi="Tahoma" w:cs="Tahoma"/>
          <w:sz w:val="24"/>
          <w:szCs w:val="24"/>
        </w:rPr>
        <w:t>físicos</w:t>
      </w:r>
      <w:r w:rsidRPr="00A531E1">
        <w:rPr>
          <w:rFonts w:ascii="Tahoma" w:hAnsi="Tahoma" w:cs="Tahoma"/>
          <w:spacing w:val="-11"/>
          <w:sz w:val="24"/>
          <w:szCs w:val="24"/>
        </w:rPr>
        <w:t xml:space="preserve"> </w:t>
      </w:r>
      <w:r w:rsidRPr="00A531E1">
        <w:rPr>
          <w:rFonts w:ascii="Tahoma" w:hAnsi="Tahoma" w:cs="Tahoma"/>
          <w:sz w:val="24"/>
          <w:szCs w:val="24"/>
        </w:rPr>
        <w:t>que</w:t>
      </w:r>
      <w:r w:rsidRPr="00A531E1">
        <w:rPr>
          <w:rFonts w:ascii="Tahoma" w:hAnsi="Tahoma" w:cs="Tahoma"/>
          <w:spacing w:val="-10"/>
          <w:sz w:val="24"/>
          <w:szCs w:val="24"/>
        </w:rPr>
        <w:t xml:space="preserve"> </w:t>
      </w:r>
      <w:r w:rsidRPr="00A531E1">
        <w:rPr>
          <w:rFonts w:ascii="Tahoma" w:hAnsi="Tahoma" w:cs="Tahoma"/>
          <w:sz w:val="24"/>
          <w:szCs w:val="24"/>
        </w:rPr>
        <w:t>se</w:t>
      </w:r>
      <w:r w:rsidRPr="00A531E1">
        <w:rPr>
          <w:rFonts w:ascii="Tahoma" w:hAnsi="Tahoma" w:cs="Tahoma"/>
          <w:spacing w:val="-10"/>
          <w:sz w:val="24"/>
          <w:szCs w:val="24"/>
        </w:rPr>
        <w:t xml:space="preserve"> </w:t>
      </w:r>
      <w:r w:rsidRPr="00A531E1">
        <w:rPr>
          <w:rFonts w:ascii="Tahoma" w:hAnsi="Tahoma" w:cs="Tahoma"/>
          <w:sz w:val="24"/>
          <w:szCs w:val="24"/>
        </w:rPr>
        <w:t>encuentran</w:t>
      </w:r>
      <w:r w:rsidRPr="00A531E1">
        <w:rPr>
          <w:rFonts w:ascii="Tahoma" w:hAnsi="Tahoma" w:cs="Tahoma"/>
          <w:spacing w:val="-10"/>
          <w:sz w:val="24"/>
          <w:szCs w:val="24"/>
        </w:rPr>
        <w:t xml:space="preserve"> </w:t>
      </w:r>
      <w:r w:rsidRPr="00A531E1">
        <w:rPr>
          <w:rFonts w:ascii="Tahoma" w:hAnsi="Tahoma" w:cs="Tahoma"/>
          <w:sz w:val="24"/>
          <w:szCs w:val="24"/>
        </w:rPr>
        <w:t>en</w:t>
      </w:r>
      <w:r w:rsidRPr="00A531E1">
        <w:rPr>
          <w:rFonts w:ascii="Tahoma" w:hAnsi="Tahoma" w:cs="Tahoma"/>
          <w:spacing w:val="-12"/>
          <w:sz w:val="24"/>
          <w:szCs w:val="24"/>
        </w:rPr>
        <w:t xml:space="preserve"> </w:t>
      </w:r>
      <w:r w:rsidRPr="00A531E1">
        <w:rPr>
          <w:rFonts w:ascii="Tahoma" w:hAnsi="Tahoma" w:cs="Tahoma"/>
          <w:sz w:val="24"/>
          <w:szCs w:val="24"/>
        </w:rPr>
        <w:t>el</w:t>
      </w:r>
      <w:r w:rsidRPr="00A531E1">
        <w:rPr>
          <w:rFonts w:ascii="Tahoma" w:hAnsi="Tahoma" w:cs="Tahoma"/>
          <w:spacing w:val="-10"/>
          <w:sz w:val="24"/>
          <w:szCs w:val="24"/>
        </w:rPr>
        <w:t xml:space="preserve"> </w:t>
      </w:r>
      <w:r w:rsidRPr="00A531E1">
        <w:rPr>
          <w:rFonts w:ascii="Tahoma" w:hAnsi="Tahoma" w:cs="Tahoma"/>
          <w:sz w:val="24"/>
          <w:szCs w:val="24"/>
        </w:rPr>
        <w:t>centro de cómputo, así como la resolución de los problemas que se presenten, determinando si existe un riesgo físico del servidor, tal como temperatura, energía eléctrica, espacio en rack, etc.</w:t>
      </w:r>
    </w:p>
    <w:p w14:paraId="02260BF9" w14:textId="72508BBA" w:rsidR="00B67222" w:rsidRPr="00A531E1" w:rsidRDefault="00B67222" w:rsidP="00A531E1">
      <w:pPr>
        <w:pStyle w:val="Textoindependiente"/>
        <w:rPr>
          <w:rFonts w:cs="Tahoma"/>
        </w:rPr>
      </w:pPr>
    </w:p>
    <w:p w14:paraId="170D6345" w14:textId="77777777" w:rsidR="00910608" w:rsidRPr="00A531E1" w:rsidRDefault="00910608" w:rsidP="00A531E1">
      <w:pPr>
        <w:pStyle w:val="Textoindependiente"/>
        <w:rPr>
          <w:rFonts w:cs="Tahoma"/>
        </w:rPr>
      </w:pPr>
    </w:p>
    <w:p w14:paraId="634FC20F" w14:textId="13078B56" w:rsidR="00B67222" w:rsidRPr="00A531E1" w:rsidRDefault="00B67222" w:rsidP="00A531E1">
      <w:pPr>
        <w:pStyle w:val="Prrafodelista"/>
        <w:widowControl w:val="0"/>
        <w:numPr>
          <w:ilvl w:val="0"/>
          <w:numId w:val="301"/>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Planificar el diseño y la gestión de la capacidad, la funcionalidad y la sostenibilidad de los componentes</w:t>
      </w:r>
      <w:r w:rsidR="005541E9" w:rsidRPr="00A531E1">
        <w:rPr>
          <w:rFonts w:ascii="Tahoma" w:hAnsi="Tahoma" w:cs="Tahoma"/>
          <w:sz w:val="24"/>
          <w:szCs w:val="24"/>
        </w:rPr>
        <w:t xml:space="preserve"> </w:t>
      </w:r>
      <w:r w:rsidRPr="00A531E1">
        <w:rPr>
          <w:rFonts w:ascii="Tahoma" w:hAnsi="Tahoma" w:cs="Tahoma"/>
          <w:sz w:val="24"/>
          <w:szCs w:val="24"/>
        </w:rPr>
        <w:t>de servicios, incluyendo hardware, software, recursos de red y software/infraestructura como servicio, modelando tanto los cambios a largo plazo como las variaciones a corto plazo en el nivel de capacidad requerido para ejecutar el servicio.</w:t>
      </w:r>
    </w:p>
    <w:p w14:paraId="05D49B3A" w14:textId="77777777" w:rsidR="00B67222" w:rsidRPr="00A531E1" w:rsidRDefault="00B67222" w:rsidP="00A531E1">
      <w:pPr>
        <w:pStyle w:val="Textoindependiente"/>
        <w:rPr>
          <w:rFonts w:cs="Tahoma"/>
        </w:rPr>
      </w:pPr>
    </w:p>
    <w:p w14:paraId="4853A5D6" w14:textId="77777777" w:rsidR="00B67222" w:rsidRPr="00A531E1" w:rsidRDefault="00B67222" w:rsidP="00A531E1">
      <w:pPr>
        <w:pStyle w:val="Prrafodelista"/>
        <w:widowControl w:val="0"/>
        <w:numPr>
          <w:ilvl w:val="0"/>
          <w:numId w:val="301"/>
        </w:numPr>
        <w:tabs>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Determinar la capacidad de procesamiento, almacenamiento y memoria, en demanda de los usuarios, gestionando requerimientos a futuro.</w:t>
      </w:r>
    </w:p>
    <w:p w14:paraId="4C0DCB33" w14:textId="77777777" w:rsidR="00B67222" w:rsidRPr="00A531E1" w:rsidRDefault="00B67222" w:rsidP="00A531E1">
      <w:pPr>
        <w:pStyle w:val="Textoindependiente"/>
        <w:rPr>
          <w:rFonts w:cs="Tahoma"/>
        </w:rPr>
      </w:pPr>
    </w:p>
    <w:p w14:paraId="48392FCE" w14:textId="77777777" w:rsidR="00B67222" w:rsidRPr="00A531E1" w:rsidRDefault="00B67222" w:rsidP="00A531E1">
      <w:pPr>
        <w:pStyle w:val="Prrafodelista"/>
        <w:widowControl w:val="0"/>
        <w:numPr>
          <w:ilvl w:val="0"/>
          <w:numId w:val="301"/>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Determinar la vida útil de los equipos (servidores, aire acondicionado, sistemas de monitoreo ambiental, sistema contra incendios), para satisfacer las necesidades actuales y previstas de manera rentable para la Cámara de Diputados.</w:t>
      </w:r>
    </w:p>
    <w:p w14:paraId="54EBC83A" w14:textId="77777777" w:rsidR="00B67222" w:rsidRPr="00A531E1" w:rsidRDefault="00B67222" w:rsidP="00A531E1">
      <w:pPr>
        <w:pStyle w:val="Textoindependiente"/>
        <w:rPr>
          <w:rFonts w:cs="Tahoma"/>
        </w:rPr>
      </w:pPr>
    </w:p>
    <w:p w14:paraId="746D4377" w14:textId="2DE6AA04" w:rsidR="00B67222" w:rsidRPr="00A531E1" w:rsidRDefault="00B67222" w:rsidP="00A531E1">
      <w:pPr>
        <w:pStyle w:val="Prrafodelista"/>
        <w:widowControl w:val="0"/>
        <w:numPr>
          <w:ilvl w:val="0"/>
          <w:numId w:val="301"/>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Planificar, controlar y gestionar las instalaciones que, colectivamente,</w:t>
      </w:r>
      <w:r w:rsidRPr="00A531E1">
        <w:rPr>
          <w:rFonts w:ascii="Tahoma" w:hAnsi="Tahoma" w:cs="Tahoma"/>
          <w:spacing w:val="-6"/>
          <w:sz w:val="24"/>
          <w:szCs w:val="24"/>
        </w:rPr>
        <w:t xml:space="preserve"> </w:t>
      </w:r>
      <w:r w:rsidRPr="00A531E1">
        <w:rPr>
          <w:rFonts w:ascii="Tahoma" w:hAnsi="Tahoma" w:cs="Tahoma"/>
          <w:sz w:val="24"/>
          <w:szCs w:val="24"/>
        </w:rPr>
        <w:t>componen</w:t>
      </w:r>
      <w:r w:rsidRPr="00A531E1">
        <w:rPr>
          <w:rFonts w:ascii="Tahoma" w:hAnsi="Tahoma" w:cs="Tahoma"/>
          <w:spacing w:val="-6"/>
          <w:sz w:val="24"/>
          <w:szCs w:val="24"/>
        </w:rPr>
        <w:t xml:space="preserve"> </w:t>
      </w:r>
      <w:r w:rsidRPr="00A531E1">
        <w:rPr>
          <w:rFonts w:ascii="Tahoma" w:hAnsi="Tahoma" w:cs="Tahoma"/>
          <w:sz w:val="24"/>
          <w:szCs w:val="24"/>
        </w:rPr>
        <w:t>el</w:t>
      </w:r>
      <w:r w:rsidRPr="00A531E1">
        <w:rPr>
          <w:rFonts w:ascii="Tahoma" w:hAnsi="Tahoma" w:cs="Tahoma"/>
          <w:spacing w:val="-5"/>
          <w:sz w:val="24"/>
          <w:szCs w:val="24"/>
        </w:rPr>
        <w:t xml:space="preserve"> </w:t>
      </w:r>
      <w:r w:rsidRPr="00A531E1">
        <w:rPr>
          <w:rFonts w:ascii="Tahoma" w:hAnsi="Tahoma" w:cs="Tahoma"/>
          <w:sz w:val="24"/>
          <w:szCs w:val="24"/>
        </w:rPr>
        <w:t>parque</w:t>
      </w:r>
      <w:r w:rsidRPr="00A531E1">
        <w:rPr>
          <w:rFonts w:ascii="Tahoma" w:hAnsi="Tahoma" w:cs="Tahoma"/>
          <w:spacing w:val="-5"/>
          <w:sz w:val="24"/>
          <w:szCs w:val="24"/>
        </w:rPr>
        <w:t xml:space="preserve"> </w:t>
      </w:r>
      <w:r w:rsidRPr="00A531E1">
        <w:rPr>
          <w:rFonts w:ascii="Tahoma" w:hAnsi="Tahoma" w:cs="Tahoma"/>
          <w:sz w:val="24"/>
          <w:szCs w:val="24"/>
        </w:rPr>
        <w:t>informático</w:t>
      </w:r>
      <w:r w:rsidRPr="00A531E1">
        <w:rPr>
          <w:rFonts w:ascii="Tahoma" w:hAnsi="Tahoma" w:cs="Tahoma"/>
          <w:spacing w:val="-6"/>
          <w:sz w:val="24"/>
          <w:szCs w:val="24"/>
        </w:rPr>
        <w:t xml:space="preserve"> </w:t>
      </w:r>
      <w:r w:rsidRPr="00A531E1">
        <w:rPr>
          <w:rFonts w:ascii="Tahoma" w:hAnsi="Tahoma" w:cs="Tahoma"/>
          <w:sz w:val="24"/>
          <w:szCs w:val="24"/>
        </w:rPr>
        <w:t xml:space="preserve">del centro de cómputo. Esto implica la prestación y gestión </w:t>
      </w:r>
      <w:r w:rsidRPr="00A531E1">
        <w:rPr>
          <w:rFonts w:ascii="Tahoma" w:hAnsi="Tahoma" w:cs="Tahoma"/>
          <w:sz w:val="24"/>
          <w:szCs w:val="24"/>
        </w:rPr>
        <w:lastRenderedPageBreak/>
        <w:t>del ambiente físico, incluyendo la asignación de espacio y potencia y el monitoreo ambiental, abarcando el control del acceso físico.</w:t>
      </w:r>
    </w:p>
    <w:p w14:paraId="7BD4A70B" w14:textId="77777777" w:rsidR="00142BCE" w:rsidRPr="00A531E1" w:rsidRDefault="00142BCE" w:rsidP="00A531E1">
      <w:pPr>
        <w:pStyle w:val="Prrafodelista"/>
        <w:widowControl w:val="0"/>
        <w:tabs>
          <w:tab w:val="left" w:pos="1003"/>
          <w:tab w:val="left" w:pos="1005"/>
        </w:tabs>
        <w:autoSpaceDE w:val="0"/>
        <w:autoSpaceDN w:val="0"/>
        <w:spacing w:after="0" w:line="240" w:lineRule="auto"/>
        <w:ind w:left="0"/>
        <w:jc w:val="both"/>
        <w:rPr>
          <w:rFonts w:ascii="Tahoma" w:hAnsi="Tahoma" w:cs="Tahoma"/>
          <w:sz w:val="24"/>
          <w:szCs w:val="24"/>
        </w:rPr>
      </w:pPr>
    </w:p>
    <w:p w14:paraId="1EC229BD" w14:textId="604488E4" w:rsidR="00B67222" w:rsidRPr="00A531E1" w:rsidRDefault="00B67222" w:rsidP="00A531E1">
      <w:pPr>
        <w:pStyle w:val="Prrafodelista"/>
        <w:widowControl w:val="0"/>
        <w:numPr>
          <w:ilvl w:val="0"/>
          <w:numId w:val="301"/>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Llevar</w:t>
      </w:r>
      <w:r w:rsidRPr="00A531E1">
        <w:rPr>
          <w:rFonts w:ascii="Tahoma" w:hAnsi="Tahoma" w:cs="Tahoma"/>
          <w:spacing w:val="-2"/>
          <w:sz w:val="24"/>
          <w:szCs w:val="24"/>
        </w:rPr>
        <w:t xml:space="preserve"> </w:t>
      </w:r>
      <w:r w:rsidRPr="00A531E1">
        <w:rPr>
          <w:rFonts w:ascii="Tahoma" w:hAnsi="Tahoma" w:cs="Tahoma"/>
          <w:sz w:val="24"/>
          <w:szCs w:val="24"/>
        </w:rPr>
        <w:t>un</w:t>
      </w:r>
      <w:r w:rsidRPr="00A531E1">
        <w:rPr>
          <w:rFonts w:ascii="Tahoma" w:hAnsi="Tahoma" w:cs="Tahoma"/>
          <w:spacing w:val="-3"/>
          <w:sz w:val="24"/>
          <w:szCs w:val="24"/>
        </w:rPr>
        <w:t xml:space="preserve"> </w:t>
      </w:r>
      <w:r w:rsidRPr="00A531E1">
        <w:rPr>
          <w:rFonts w:ascii="Tahoma" w:hAnsi="Tahoma" w:cs="Tahoma"/>
          <w:sz w:val="24"/>
          <w:szCs w:val="24"/>
        </w:rPr>
        <w:t>control</w:t>
      </w:r>
      <w:r w:rsidR="005541E9" w:rsidRPr="00A531E1">
        <w:rPr>
          <w:rFonts w:ascii="Tahoma" w:hAnsi="Tahoma" w:cs="Tahoma"/>
          <w:sz w:val="24"/>
          <w:szCs w:val="24"/>
        </w:rPr>
        <w:t xml:space="preserve"> </w:t>
      </w:r>
      <w:r w:rsidRPr="00A531E1">
        <w:rPr>
          <w:rFonts w:ascii="Tahoma" w:hAnsi="Tahoma" w:cs="Tahoma"/>
          <w:sz w:val="24"/>
          <w:szCs w:val="24"/>
        </w:rPr>
        <w:t>de servidores, así como de las aplicaciones instaladas en</w:t>
      </w:r>
      <w:r w:rsidRPr="00A531E1">
        <w:rPr>
          <w:rFonts w:ascii="Tahoma" w:hAnsi="Tahoma" w:cs="Tahoma"/>
          <w:spacing w:val="-1"/>
          <w:sz w:val="24"/>
          <w:szCs w:val="24"/>
        </w:rPr>
        <w:t xml:space="preserve"> </w:t>
      </w:r>
      <w:r w:rsidRPr="00A531E1">
        <w:rPr>
          <w:rFonts w:ascii="Tahoma" w:hAnsi="Tahoma" w:cs="Tahoma"/>
          <w:sz w:val="24"/>
          <w:szCs w:val="24"/>
        </w:rPr>
        <w:t>cada uno</w:t>
      </w:r>
      <w:r w:rsidRPr="00A531E1">
        <w:rPr>
          <w:rFonts w:ascii="Tahoma" w:hAnsi="Tahoma" w:cs="Tahoma"/>
          <w:spacing w:val="-1"/>
          <w:sz w:val="24"/>
          <w:szCs w:val="24"/>
        </w:rPr>
        <w:t xml:space="preserve"> </w:t>
      </w:r>
      <w:r w:rsidRPr="00A531E1">
        <w:rPr>
          <w:rFonts w:ascii="Tahoma" w:hAnsi="Tahoma" w:cs="Tahoma"/>
          <w:sz w:val="24"/>
          <w:szCs w:val="24"/>
        </w:rPr>
        <w:t>de los servidores del centro de cómputo, en coordinación con la Dirección de Soluciones Tecnológicas.</w:t>
      </w:r>
    </w:p>
    <w:p w14:paraId="19C7F4BB" w14:textId="77777777" w:rsidR="00B67222" w:rsidRPr="00A531E1" w:rsidRDefault="00B67222" w:rsidP="00A531E1">
      <w:pPr>
        <w:pStyle w:val="Textoindependiente"/>
        <w:rPr>
          <w:rFonts w:cs="Tahoma"/>
        </w:rPr>
      </w:pPr>
    </w:p>
    <w:p w14:paraId="27045ED6" w14:textId="77777777" w:rsidR="00B67222" w:rsidRPr="00A531E1" w:rsidRDefault="00B67222" w:rsidP="00A531E1">
      <w:pPr>
        <w:pStyle w:val="Prrafodelista"/>
        <w:widowControl w:val="0"/>
        <w:numPr>
          <w:ilvl w:val="0"/>
          <w:numId w:val="301"/>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Gestionar el control de cambios mediante cédulas RFC,</w:t>
      </w:r>
      <w:r w:rsidRPr="00A531E1">
        <w:rPr>
          <w:rFonts w:ascii="Tahoma" w:hAnsi="Tahoma" w:cs="Tahoma"/>
          <w:spacing w:val="-15"/>
          <w:sz w:val="24"/>
          <w:szCs w:val="24"/>
        </w:rPr>
        <w:t xml:space="preserve"> </w:t>
      </w:r>
      <w:r w:rsidRPr="00A531E1">
        <w:rPr>
          <w:rFonts w:ascii="Tahoma" w:hAnsi="Tahoma" w:cs="Tahoma"/>
          <w:sz w:val="24"/>
          <w:szCs w:val="24"/>
        </w:rPr>
        <w:t>cuando</w:t>
      </w:r>
      <w:r w:rsidRPr="00A531E1">
        <w:rPr>
          <w:rFonts w:ascii="Tahoma" w:hAnsi="Tahoma" w:cs="Tahoma"/>
          <w:spacing w:val="-14"/>
          <w:sz w:val="24"/>
          <w:szCs w:val="24"/>
        </w:rPr>
        <w:t xml:space="preserve"> </w:t>
      </w:r>
      <w:r w:rsidRPr="00A531E1">
        <w:rPr>
          <w:rFonts w:ascii="Tahoma" w:hAnsi="Tahoma" w:cs="Tahoma"/>
          <w:sz w:val="24"/>
          <w:szCs w:val="24"/>
        </w:rPr>
        <w:t>exista</w:t>
      </w:r>
      <w:r w:rsidRPr="00A531E1">
        <w:rPr>
          <w:rFonts w:ascii="Tahoma" w:hAnsi="Tahoma" w:cs="Tahoma"/>
          <w:spacing w:val="-13"/>
          <w:sz w:val="24"/>
          <w:szCs w:val="24"/>
        </w:rPr>
        <w:t xml:space="preserve"> </w:t>
      </w:r>
      <w:r w:rsidRPr="00A531E1">
        <w:rPr>
          <w:rFonts w:ascii="Tahoma" w:hAnsi="Tahoma" w:cs="Tahoma"/>
          <w:sz w:val="24"/>
          <w:szCs w:val="24"/>
        </w:rPr>
        <w:t>migración</w:t>
      </w:r>
      <w:r w:rsidRPr="00A531E1">
        <w:rPr>
          <w:rFonts w:ascii="Tahoma" w:hAnsi="Tahoma" w:cs="Tahoma"/>
          <w:spacing w:val="-14"/>
          <w:sz w:val="24"/>
          <w:szCs w:val="24"/>
        </w:rPr>
        <w:t xml:space="preserve"> </w:t>
      </w:r>
      <w:r w:rsidRPr="00A531E1">
        <w:rPr>
          <w:rFonts w:ascii="Tahoma" w:hAnsi="Tahoma" w:cs="Tahoma"/>
          <w:sz w:val="24"/>
          <w:szCs w:val="24"/>
        </w:rPr>
        <w:t>por</w:t>
      </w:r>
      <w:r w:rsidRPr="00A531E1">
        <w:rPr>
          <w:rFonts w:ascii="Tahoma" w:hAnsi="Tahoma" w:cs="Tahoma"/>
          <w:spacing w:val="-13"/>
          <w:sz w:val="24"/>
          <w:szCs w:val="24"/>
        </w:rPr>
        <w:t xml:space="preserve"> </w:t>
      </w:r>
      <w:r w:rsidRPr="00A531E1">
        <w:rPr>
          <w:rFonts w:ascii="Tahoma" w:hAnsi="Tahoma" w:cs="Tahoma"/>
          <w:sz w:val="24"/>
          <w:szCs w:val="24"/>
        </w:rPr>
        <w:t>obsolescencia,</w:t>
      </w:r>
      <w:r w:rsidRPr="00A531E1">
        <w:rPr>
          <w:rFonts w:ascii="Tahoma" w:hAnsi="Tahoma" w:cs="Tahoma"/>
          <w:spacing w:val="-15"/>
          <w:sz w:val="24"/>
          <w:szCs w:val="24"/>
        </w:rPr>
        <w:t xml:space="preserve"> </w:t>
      </w:r>
      <w:r w:rsidRPr="00A531E1">
        <w:rPr>
          <w:rFonts w:ascii="Tahoma" w:hAnsi="Tahoma" w:cs="Tahoma"/>
          <w:sz w:val="24"/>
          <w:szCs w:val="24"/>
        </w:rPr>
        <w:t>baja de equipo, etc.</w:t>
      </w:r>
    </w:p>
    <w:p w14:paraId="6DB6F45B" w14:textId="77777777" w:rsidR="00B67222" w:rsidRPr="00A531E1" w:rsidRDefault="00B67222" w:rsidP="00A531E1">
      <w:pPr>
        <w:pStyle w:val="Textoindependiente"/>
        <w:rPr>
          <w:rFonts w:cs="Tahoma"/>
        </w:rPr>
      </w:pPr>
    </w:p>
    <w:p w14:paraId="1EC9453D" w14:textId="77777777" w:rsidR="00B67222" w:rsidRPr="00A531E1" w:rsidRDefault="00B67222" w:rsidP="00A531E1">
      <w:pPr>
        <w:pStyle w:val="Prrafodelista"/>
        <w:widowControl w:val="0"/>
        <w:numPr>
          <w:ilvl w:val="0"/>
          <w:numId w:val="301"/>
        </w:numPr>
        <w:tabs>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Asignar,</w:t>
      </w:r>
      <w:r w:rsidRPr="00A531E1">
        <w:rPr>
          <w:rFonts w:ascii="Tahoma" w:hAnsi="Tahoma" w:cs="Tahoma"/>
          <w:spacing w:val="-6"/>
          <w:sz w:val="24"/>
          <w:szCs w:val="24"/>
        </w:rPr>
        <w:t xml:space="preserve"> </w:t>
      </w:r>
      <w:r w:rsidRPr="00A531E1">
        <w:rPr>
          <w:rFonts w:ascii="Tahoma" w:hAnsi="Tahoma" w:cs="Tahoma"/>
          <w:sz w:val="24"/>
          <w:szCs w:val="24"/>
        </w:rPr>
        <w:t>con</w:t>
      </w:r>
      <w:r w:rsidRPr="00A531E1">
        <w:rPr>
          <w:rFonts w:ascii="Tahoma" w:hAnsi="Tahoma" w:cs="Tahoma"/>
          <w:spacing w:val="-6"/>
          <w:sz w:val="24"/>
          <w:szCs w:val="24"/>
        </w:rPr>
        <w:t xml:space="preserve"> </w:t>
      </w:r>
      <w:r w:rsidRPr="00A531E1">
        <w:rPr>
          <w:rFonts w:ascii="Tahoma" w:hAnsi="Tahoma" w:cs="Tahoma"/>
          <w:sz w:val="24"/>
          <w:szCs w:val="24"/>
        </w:rPr>
        <w:t>base</w:t>
      </w:r>
      <w:r w:rsidRPr="00A531E1">
        <w:rPr>
          <w:rFonts w:ascii="Tahoma" w:hAnsi="Tahoma" w:cs="Tahoma"/>
          <w:spacing w:val="-5"/>
          <w:sz w:val="24"/>
          <w:szCs w:val="24"/>
        </w:rPr>
        <w:t xml:space="preserve"> </w:t>
      </w:r>
      <w:r w:rsidRPr="00A531E1">
        <w:rPr>
          <w:rFonts w:ascii="Tahoma" w:hAnsi="Tahoma" w:cs="Tahoma"/>
          <w:sz w:val="24"/>
          <w:szCs w:val="24"/>
        </w:rPr>
        <w:t>en</w:t>
      </w:r>
      <w:r w:rsidRPr="00A531E1">
        <w:rPr>
          <w:rFonts w:ascii="Tahoma" w:hAnsi="Tahoma" w:cs="Tahoma"/>
          <w:spacing w:val="-6"/>
          <w:sz w:val="24"/>
          <w:szCs w:val="24"/>
        </w:rPr>
        <w:t xml:space="preserve"> </w:t>
      </w:r>
      <w:r w:rsidRPr="00A531E1">
        <w:rPr>
          <w:rFonts w:ascii="Tahoma" w:hAnsi="Tahoma" w:cs="Tahoma"/>
          <w:sz w:val="24"/>
          <w:szCs w:val="24"/>
        </w:rPr>
        <w:t>la</w:t>
      </w:r>
      <w:r w:rsidRPr="00A531E1">
        <w:rPr>
          <w:rFonts w:ascii="Tahoma" w:hAnsi="Tahoma" w:cs="Tahoma"/>
          <w:spacing w:val="-5"/>
          <w:sz w:val="24"/>
          <w:szCs w:val="24"/>
        </w:rPr>
        <w:t xml:space="preserve"> </w:t>
      </w:r>
      <w:r w:rsidRPr="00A531E1">
        <w:rPr>
          <w:rFonts w:ascii="Tahoma" w:hAnsi="Tahoma" w:cs="Tahoma"/>
          <w:sz w:val="24"/>
          <w:szCs w:val="24"/>
        </w:rPr>
        <w:t>disponibilidad,</w:t>
      </w:r>
      <w:r w:rsidRPr="00A531E1">
        <w:rPr>
          <w:rFonts w:ascii="Tahoma" w:hAnsi="Tahoma" w:cs="Tahoma"/>
          <w:spacing w:val="-6"/>
          <w:sz w:val="24"/>
          <w:szCs w:val="24"/>
        </w:rPr>
        <w:t xml:space="preserve"> </w:t>
      </w:r>
      <w:r w:rsidRPr="00A531E1">
        <w:rPr>
          <w:rFonts w:ascii="Tahoma" w:hAnsi="Tahoma" w:cs="Tahoma"/>
          <w:sz w:val="24"/>
          <w:szCs w:val="24"/>
        </w:rPr>
        <w:t>espacios</w:t>
      </w:r>
      <w:r w:rsidRPr="00A531E1">
        <w:rPr>
          <w:rFonts w:ascii="Tahoma" w:hAnsi="Tahoma" w:cs="Tahoma"/>
          <w:spacing w:val="-5"/>
          <w:sz w:val="24"/>
          <w:szCs w:val="24"/>
        </w:rPr>
        <w:t xml:space="preserve"> </w:t>
      </w:r>
      <w:r w:rsidRPr="00A531E1">
        <w:rPr>
          <w:rFonts w:ascii="Tahoma" w:hAnsi="Tahoma" w:cs="Tahoma"/>
          <w:sz w:val="24"/>
          <w:szCs w:val="24"/>
        </w:rPr>
        <w:t>físicos en rack cuando un área externa a la Dirección General de Tecnologías de Información solicite el servicio de hosting dentro del centro de cómputo.</w:t>
      </w:r>
    </w:p>
    <w:p w14:paraId="2A720A81" w14:textId="77777777" w:rsidR="00B67222" w:rsidRPr="00A531E1" w:rsidRDefault="00B67222" w:rsidP="00A531E1">
      <w:pPr>
        <w:pStyle w:val="Textoindependiente"/>
        <w:rPr>
          <w:rFonts w:cs="Tahoma"/>
        </w:rPr>
      </w:pPr>
    </w:p>
    <w:p w14:paraId="7409CC6E" w14:textId="77777777" w:rsidR="00B67222" w:rsidRPr="00A531E1" w:rsidRDefault="00B67222" w:rsidP="00A531E1">
      <w:pPr>
        <w:pStyle w:val="Prrafodelista"/>
        <w:widowControl w:val="0"/>
        <w:numPr>
          <w:ilvl w:val="0"/>
          <w:numId w:val="301"/>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Coordinar y supervisar el control de acceso del personal autorizado al centro de cómputo para dar seguridad a su entorno físico.</w:t>
      </w:r>
    </w:p>
    <w:p w14:paraId="36F4826F" w14:textId="77777777" w:rsidR="00B67222" w:rsidRPr="00A531E1" w:rsidRDefault="00B67222" w:rsidP="00A531E1">
      <w:pPr>
        <w:pStyle w:val="Textoindependiente"/>
        <w:rPr>
          <w:rFonts w:cs="Tahoma"/>
        </w:rPr>
      </w:pPr>
    </w:p>
    <w:p w14:paraId="5D3CBA82" w14:textId="77777777" w:rsidR="00B67222" w:rsidRPr="00A531E1" w:rsidRDefault="00B67222" w:rsidP="00A531E1">
      <w:pPr>
        <w:pStyle w:val="Prrafodelista"/>
        <w:widowControl w:val="0"/>
        <w:numPr>
          <w:ilvl w:val="0"/>
          <w:numId w:val="301"/>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Gestionar los cambios a la infraestructura de servicio, incluyendo los activos de servicio, los elementos de configuración y la documentación asociada, utilizando solicitudes de cambio (RFC), con el fin de reducir el riesgo de afectación a la disponibilidad, el desempeño, la seguridad y/o el cumplimiento de las funciones sustantivas de la Cámara de Diputados.</w:t>
      </w:r>
    </w:p>
    <w:p w14:paraId="7DCBF36D" w14:textId="164ACFE3" w:rsidR="00B67222" w:rsidRPr="00A531E1" w:rsidRDefault="00B67222" w:rsidP="00A531E1">
      <w:pPr>
        <w:pStyle w:val="Textoindependiente"/>
        <w:rPr>
          <w:rFonts w:cs="Tahoma"/>
        </w:rPr>
      </w:pPr>
    </w:p>
    <w:p w14:paraId="4F160371" w14:textId="77777777" w:rsidR="00910608" w:rsidRPr="00A531E1" w:rsidRDefault="00910608" w:rsidP="00A531E1">
      <w:pPr>
        <w:pStyle w:val="Textoindependiente"/>
        <w:rPr>
          <w:rFonts w:cs="Tahoma"/>
        </w:rPr>
      </w:pPr>
    </w:p>
    <w:p w14:paraId="14469383" w14:textId="77777777" w:rsidR="00B67222" w:rsidRPr="00A531E1" w:rsidRDefault="00B67222" w:rsidP="00A531E1">
      <w:pPr>
        <w:pStyle w:val="Prrafodelista"/>
        <w:widowControl w:val="0"/>
        <w:numPr>
          <w:ilvl w:val="0"/>
          <w:numId w:val="301"/>
        </w:numPr>
        <w:tabs>
          <w:tab w:val="left" w:pos="1696"/>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Realizar el registro y seguimiento a las solicitudes plasmadas en un RFC para un cambio en algún </w:t>
      </w:r>
      <w:r w:rsidRPr="00A531E1">
        <w:rPr>
          <w:rFonts w:ascii="Tahoma" w:hAnsi="Tahoma" w:cs="Tahoma"/>
          <w:spacing w:val="-2"/>
          <w:sz w:val="24"/>
          <w:szCs w:val="24"/>
        </w:rPr>
        <w:t>servidor.</w:t>
      </w:r>
    </w:p>
    <w:p w14:paraId="7295C641" w14:textId="77777777" w:rsidR="00B67222" w:rsidRPr="00A531E1" w:rsidRDefault="00B67222" w:rsidP="00A531E1">
      <w:pPr>
        <w:pStyle w:val="Textoindependiente"/>
        <w:rPr>
          <w:rFonts w:cs="Tahoma"/>
        </w:rPr>
      </w:pPr>
    </w:p>
    <w:p w14:paraId="14550481" w14:textId="32438020" w:rsidR="00B67222" w:rsidRPr="00A531E1" w:rsidRDefault="00B67222" w:rsidP="00A531E1">
      <w:pPr>
        <w:pStyle w:val="Prrafodelista"/>
        <w:widowControl w:val="0"/>
        <w:numPr>
          <w:ilvl w:val="0"/>
          <w:numId w:val="301"/>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Intervenir en la elaboración, implantación y seguimiento del plan de contingencia, que permita dar continuidad a los servicios de tecnología y, en su</w:t>
      </w:r>
      <w:r w:rsidR="005541E9" w:rsidRPr="00A531E1">
        <w:rPr>
          <w:rFonts w:ascii="Tahoma" w:hAnsi="Tahoma" w:cs="Tahoma"/>
          <w:sz w:val="24"/>
          <w:szCs w:val="24"/>
        </w:rPr>
        <w:t xml:space="preserve"> </w:t>
      </w:r>
      <w:r w:rsidRPr="00A531E1">
        <w:rPr>
          <w:rFonts w:ascii="Tahoma" w:hAnsi="Tahoma" w:cs="Tahoma"/>
          <w:sz w:val="24"/>
          <w:szCs w:val="24"/>
        </w:rPr>
        <w:t>caso, de recuperación de la información de sistemas en operación.</w:t>
      </w:r>
    </w:p>
    <w:p w14:paraId="1C9A8B54" w14:textId="77777777" w:rsidR="00B67222" w:rsidRPr="00A531E1" w:rsidRDefault="00B67222" w:rsidP="00A531E1">
      <w:pPr>
        <w:pStyle w:val="Textoindependiente"/>
        <w:rPr>
          <w:rFonts w:cs="Tahoma"/>
        </w:rPr>
      </w:pPr>
    </w:p>
    <w:p w14:paraId="6FDFCD69" w14:textId="77777777" w:rsidR="00B67222" w:rsidRPr="00A531E1" w:rsidRDefault="00B67222" w:rsidP="00A531E1">
      <w:pPr>
        <w:pStyle w:val="Prrafodelista"/>
        <w:widowControl w:val="0"/>
        <w:numPr>
          <w:ilvl w:val="0"/>
          <w:numId w:val="301"/>
        </w:numPr>
        <w:tabs>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Definir y realizar las configuraciones del sistema operativo en servidores de datos que permitan el desarrollo</w:t>
      </w:r>
      <w:r w:rsidRPr="00A531E1">
        <w:rPr>
          <w:rFonts w:ascii="Tahoma" w:hAnsi="Tahoma" w:cs="Tahoma"/>
          <w:spacing w:val="-6"/>
          <w:sz w:val="24"/>
          <w:szCs w:val="24"/>
        </w:rPr>
        <w:t xml:space="preserve"> </w:t>
      </w:r>
      <w:r w:rsidRPr="00A531E1">
        <w:rPr>
          <w:rFonts w:ascii="Tahoma" w:hAnsi="Tahoma" w:cs="Tahoma"/>
          <w:sz w:val="24"/>
          <w:szCs w:val="24"/>
        </w:rPr>
        <w:t>y</w:t>
      </w:r>
      <w:r w:rsidRPr="00A531E1">
        <w:rPr>
          <w:rFonts w:ascii="Tahoma" w:hAnsi="Tahoma" w:cs="Tahoma"/>
          <w:spacing w:val="-7"/>
          <w:sz w:val="24"/>
          <w:szCs w:val="24"/>
        </w:rPr>
        <w:t xml:space="preserve"> </w:t>
      </w:r>
      <w:r w:rsidRPr="00A531E1">
        <w:rPr>
          <w:rFonts w:ascii="Tahoma" w:hAnsi="Tahoma" w:cs="Tahoma"/>
          <w:sz w:val="24"/>
          <w:szCs w:val="24"/>
        </w:rPr>
        <w:t>la</w:t>
      </w:r>
      <w:r w:rsidRPr="00A531E1">
        <w:rPr>
          <w:rFonts w:ascii="Tahoma" w:hAnsi="Tahoma" w:cs="Tahoma"/>
          <w:spacing w:val="-5"/>
          <w:sz w:val="24"/>
          <w:szCs w:val="24"/>
        </w:rPr>
        <w:t xml:space="preserve"> </w:t>
      </w:r>
      <w:r w:rsidRPr="00A531E1">
        <w:rPr>
          <w:rFonts w:ascii="Tahoma" w:hAnsi="Tahoma" w:cs="Tahoma"/>
          <w:sz w:val="24"/>
          <w:szCs w:val="24"/>
        </w:rPr>
        <w:t>puesta</w:t>
      </w:r>
      <w:r w:rsidRPr="00A531E1">
        <w:rPr>
          <w:rFonts w:ascii="Tahoma" w:hAnsi="Tahoma" w:cs="Tahoma"/>
          <w:spacing w:val="-6"/>
          <w:sz w:val="24"/>
          <w:szCs w:val="24"/>
        </w:rPr>
        <w:t xml:space="preserve"> </w:t>
      </w:r>
      <w:r w:rsidRPr="00A531E1">
        <w:rPr>
          <w:rFonts w:ascii="Tahoma" w:hAnsi="Tahoma" w:cs="Tahoma"/>
          <w:sz w:val="24"/>
          <w:szCs w:val="24"/>
        </w:rPr>
        <w:t>en</w:t>
      </w:r>
      <w:r w:rsidRPr="00A531E1">
        <w:rPr>
          <w:rFonts w:ascii="Tahoma" w:hAnsi="Tahoma" w:cs="Tahoma"/>
          <w:spacing w:val="-6"/>
          <w:sz w:val="24"/>
          <w:szCs w:val="24"/>
        </w:rPr>
        <w:t xml:space="preserve"> </w:t>
      </w:r>
      <w:r w:rsidRPr="00A531E1">
        <w:rPr>
          <w:rFonts w:ascii="Tahoma" w:hAnsi="Tahoma" w:cs="Tahoma"/>
          <w:sz w:val="24"/>
          <w:szCs w:val="24"/>
        </w:rPr>
        <w:t>marcha</w:t>
      </w:r>
      <w:r w:rsidRPr="00A531E1">
        <w:rPr>
          <w:rFonts w:ascii="Tahoma" w:hAnsi="Tahoma" w:cs="Tahoma"/>
          <w:spacing w:val="-5"/>
          <w:sz w:val="24"/>
          <w:szCs w:val="24"/>
        </w:rPr>
        <w:t xml:space="preserve"> </w:t>
      </w:r>
      <w:r w:rsidRPr="00A531E1">
        <w:rPr>
          <w:rFonts w:ascii="Tahoma" w:hAnsi="Tahoma" w:cs="Tahoma"/>
          <w:sz w:val="24"/>
          <w:szCs w:val="24"/>
        </w:rPr>
        <w:t>de</w:t>
      </w:r>
      <w:r w:rsidRPr="00A531E1">
        <w:rPr>
          <w:rFonts w:ascii="Tahoma" w:hAnsi="Tahoma" w:cs="Tahoma"/>
          <w:spacing w:val="-6"/>
          <w:sz w:val="24"/>
          <w:szCs w:val="24"/>
        </w:rPr>
        <w:t xml:space="preserve"> </w:t>
      </w:r>
      <w:r w:rsidRPr="00A531E1">
        <w:rPr>
          <w:rFonts w:ascii="Tahoma" w:hAnsi="Tahoma" w:cs="Tahoma"/>
          <w:sz w:val="24"/>
          <w:szCs w:val="24"/>
        </w:rPr>
        <w:t>nuevos</w:t>
      </w:r>
      <w:r w:rsidRPr="00A531E1">
        <w:rPr>
          <w:rFonts w:ascii="Tahoma" w:hAnsi="Tahoma" w:cs="Tahoma"/>
          <w:spacing w:val="-5"/>
          <w:sz w:val="24"/>
          <w:szCs w:val="24"/>
        </w:rPr>
        <w:t xml:space="preserve"> </w:t>
      </w:r>
      <w:r w:rsidRPr="00A531E1">
        <w:rPr>
          <w:rFonts w:ascii="Tahoma" w:hAnsi="Tahoma" w:cs="Tahoma"/>
          <w:sz w:val="24"/>
          <w:szCs w:val="24"/>
        </w:rPr>
        <w:t xml:space="preserve">proyectos informáticos y de las aplicaciones para la Cámara de </w:t>
      </w:r>
      <w:r w:rsidRPr="00A531E1">
        <w:rPr>
          <w:rFonts w:ascii="Tahoma" w:hAnsi="Tahoma" w:cs="Tahoma"/>
          <w:spacing w:val="-2"/>
          <w:sz w:val="24"/>
          <w:szCs w:val="24"/>
        </w:rPr>
        <w:t>Diputados.</w:t>
      </w:r>
    </w:p>
    <w:p w14:paraId="77D82250" w14:textId="77777777" w:rsidR="00B67222" w:rsidRPr="00A531E1" w:rsidRDefault="00B67222" w:rsidP="00A531E1">
      <w:pPr>
        <w:pStyle w:val="Textoindependiente"/>
        <w:rPr>
          <w:rFonts w:cs="Tahoma"/>
        </w:rPr>
      </w:pPr>
    </w:p>
    <w:p w14:paraId="39A949EE" w14:textId="77777777" w:rsidR="00B67222" w:rsidRPr="00A531E1" w:rsidRDefault="00B67222" w:rsidP="00A531E1">
      <w:pPr>
        <w:pStyle w:val="Prrafodelista"/>
        <w:widowControl w:val="0"/>
        <w:numPr>
          <w:ilvl w:val="0"/>
          <w:numId w:val="301"/>
        </w:numPr>
        <w:tabs>
          <w:tab w:val="left" w:pos="1002"/>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Coordinar el soporte técnico en materia de sistemas operativos, servidores de datos y servidores de seguridad Informática para asegurar su correcta </w:t>
      </w:r>
      <w:r w:rsidRPr="00A531E1">
        <w:rPr>
          <w:rFonts w:ascii="Tahoma" w:hAnsi="Tahoma" w:cs="Tahoma"/>
          <w:spacing w:val="-2"/>
          <w:sz w:val="24"/>
          <w:szCs w:val="24"/>
        </w:rPr>
        <w:t>operación.</w:t>
      </w:r>
    </w:p>
    <w:p w14:paraId="2E85F479" w14:textId="77777777" w:rsidR="00B67222" w:rsidRPr="00A531E1" w:rsidRDefault="00B67222" w:rsidP="00A531E1">
      <w:pPr>
        <w:pStyle w:val="Textoindependiente"/>
        <w:rPr>
          <w:rFonts w:cs="Tahoma"/>
        </w:rPr>
      </w:pPr>
    </w:p>
    <w:p w14:paraId="64008498" w14:textId="77777777" w:rsidR="00B67222" w:rsidRPr="00A531E1" w:rsidRDefault="00B67222" w:rsidP="00A531E1">
      <w:pPr>
        <w:pStyle w:val="Prrafodelista"/>
        <w:widowControl w:val="0"/>
        <w:numPr>
          <w:ilvl w:val="0"/>
          <w:numId w:val="301"/>
        </w:numPr>
        <w:tabs>
          <w:tab w:val="left" w:pos="1002"/>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Proponer y dar seguimiento a las políticas y lineamientos necesarios para el desempeño de los servidores de datos de la Cámara de Diputados.</w:t>
      </w:r>
    </w:p>
    <w:p w14:paraId="02EBB5BB" w14:textId="77777777" w:rsidR="00B67222" w:rsidRPr="00A531E1" w:rsidRDefault="00B67222" w:rsidP="00A531E1">
      <w:pPr>
        <w:pStyle w:val="Textoindependiente"/>
        <w:rPr>
          <w:rFonts w:cs="Tahoma"/>
        </w:rPr>
      </w:pPr>
    </w:p>
    <w:p w14:paraId="27A779BD" w14:textId="77777777" w:rsidR="00B67222" w:rsidRPr="00A531E1" w:rsidRDefault="00B67222" w:rsidP="00A531E1">
      <w:pPr>
        <w:pStyle w:val="Prrafodelista"/>
        <w:widowControl w:val="0"/>
        <w:numPr>
          <w:ilvl w:val="0"/>
          <w:numId w:val="301"/>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Supervisar la instalación, administración, operación y mantenimiento de la infraestructura informática, comprendiendo el hardware y software de los servidores del centro de cómputo para su óptimo </w:t>
      </w:r>
      <w:r w:rsidRPr="00A531E1">
        <w:rPr>
          <w:rFonts w:ascii="Tahoma" w:hAnsi="Tahoma" w:cs="Tahoma"/>
          <w:spacing w:val="-2"/>
          <w:sz w:val="24"/>
          <w:szCs w:val="24"/>
        </w:rPr>
        <w:t>funcionamiento.</w:t>
      </w:r>
    </w:p>
    <w:p w14:paraId="5EF600FB" w14:textId="77777777" w:rsidR="00B67222" w:rsidRPr="00A531E1" w:rsidRDefault="00B67222" w:rsidP="00A531E1">
      <w:pPr>
        <w:pStyle w:val="Textoindependiente"/>
        <w:rPr>
          <w:rFonts w:cs="Tahoma"/>
        </w:rPr>
      </w:pPr>
    </w:p>
    <w:p w14:paraId="1E908C4E" w14:textId="77777777" w:rsidR="00B67222" w:rsidRPr="00A531E1" w:rsidRDefault="00B67222" w:rsidP="00A531E1">
      <w:pPr>
        <w:pStyle w:val="Prrafodelista"/>
        <w:widowControl w:val="0"/>
        <w:numPr>
          <w:ilvl w:val="0"/>
          <w:numId w:val="301"/>
        </w:numPr>
        <w:tabs>
          <w:tab w:val="left" w:pos="1002"/>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Supervisar los servicios de mantenimientos preventivos y correctivos de los equipos de aire acondicionado y sistema contra incendio del centro de cómputo para reducir riesgos en la operación.</w:t>
      </w:r>
    </w:p>
    <w:p w14:paraId="2A634E20" w14:textId="7BBDA7D0" w:rsidR="00B67222" w:rsidRPr="00A531E1" w:rsidRDefault="00B67222" w:rsidP="00A531E1">
      <w:pPr>
        <w:pStyle w:val="Textoindependiente"/>
        <w:rPr>
          <w:rFonts w:cs="Tahoma"/>
        </w:rPr>
      </w:pPr>
    </w:p>
    <w:p w14:paraId="35DBDE7C" w14:textId="4E53B7BC" w:rsidR="00910608" w:rsidRPr="00A531E1" w:rsidRDefault="00910608" w:rsidP="00A531E1">
      <w:pPr>
        <w:pStyle w:val="Textoindependiente"/>
        <w:rPr>
          <w:rFonts w:cs="Tahoma"/>
        </w:rPr>
      </w:pPr>
    </w:p>
    <w:p w14:paraId="7CBC9703" w14:textId="77777777" w:rsidR="00910608" w:rsidRPr="00A531E1" w:rsidRDefault="00910608" w:rsidP="00A531E1">
      <w:pPr>
        <w:pStyle w:val="Textoindependiente"/>
        <w:rPr>
          <w:rFonts w:cs="Tahoma"/>
        </w:rPr>
      </w:pPr>
    </w:p>
    <w:p w14:paraId="3EB8E789" w14:textId="159349A4" w:rsidR="00B67222" w:rsidRPr="00A531E1" w:rsidRDefault="00B67222" w:rsidP="00A531E1">
      <w:pPr>
        <w:pStyle w:val="Prrafodelista"/>
        <w:widowControl w:val="0"/>
        <w:numPr>
          <w:ilvl w:val="0"/>
          <w:numId w:val="301"/>
        </w:numPr>
        <w:tabs>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Definir e implementar programas de mantenimiento preventivo y correctivo para servidores de datos, así como el entorno físico de las instalaciones del centro de cómputo.</w:t>
      </w:r>
    </w:p>
    <w:p w14:paraId="4E7CC443" w14:textId="77777777" w:rsidR="00910608" w:rsidRPr="00A531E1" w:rsidRDefault="00910608" w:rsidP="00A531E1">
      <w:pPr>
        <w:pStyle w:val="Prrafodelista"/>
        <w:widowControl w:val="0"/>
        <w:tabs>
          <w:tab w:val="left" w:pos="1004"/>
        </w:tabs>
        <w:autoSpaceDE w:val="0"/>
        <w:autoSpaceDN w:val="0"/>
        <w:spacing w:after="0" w:line="240" w:lineRule="auto"/>
        <w:ind w:left="0"/>
        <w:jc w:val="right"/>
        <w:rPr>
          <w:rFonts w:ascii="Tahoma" w:hAnsi="Tahoma" w:cs="Tahoma"/>
          <w:sz w:val="24"/>
          <w:szCs w:val="24"/>
        </w:rPr>
      </w:pPr>
    </w:p>
    <w:p w14:paraId="5697384D" w14:textId="77777777" w:rsidR="00B67222" w:rsidRPr="00A531E1" w:rsidRDefault="00B67222" w:rsidP="00A531E1">
      <w:pPr>
        <w:pStyle w:val="Prrafodelista"/>
        <w:widowControl w:val="0"/>
        <w:numPr>
          <w:ilvl w:val="0"/>
          <w:numId w:val="301"/>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Elaborar</w:t>
      </w:r>
      <w:r w:rsidRPr="00A531E1">
        <w:rPr>
          <w:rFonts w:ascii="Tahoma" w:hAnsi="Tahoma" w:cs="Tahoma"/>
          <w:spacing w:val="-16"/>
          <w:sz w:val="24"/>
          <w:szCs w:val="24"/>
        </w:rPr>
        <w:t xml:space="preserve"> </w:t>
      </w:r>
      <w:r w:rsidRPr="00A531E1">
        <w:rPr>
          <w:rFonts w:ascii="Tahoma" w:hAnsi="Tahoma" w:cs="Tahoma"/>
          <w:sz w:val="24"/>
          <w:szCs w:val="24"/>
        </w:rPr>
        <w:t>las</w:t>
      </w:r>
      <w:r w:rsidRPr="00A531E1">
        <w:rPr>
          <w:rFonts w:ascii="Tahoma" w:hAnsi="Tahoma" w:cs="Tahoma"/>
          <w:spacing w:val="-15"/>
          <w:sz w:val="24"/>
          <w:szCs w:val="24"/>
        </w:rPr>
        <w:t xml:space="preserve"> </w:t>
      </w:r>
      <w:r w:rsidRPr="00A531E1">
        <w:rPr>
          <w:rFonts w:ascii="Tahoma" w:hAnsi="Tahoma" w:cs="Tahoma"/>
          <w:sz w:val="24"/>
          <w:szCs w:val="24"/>
        </w:rPr>
        <w:t>especificaciones</w:t>
      </w:r>
      <w:r w:rsidRPr="00A531E1">
        <w:rPr>
          <w:rFonts w:ascii="Tahoma" w:hAnsi="Tahoma" w:cs="Tahoma"/>
          <w:spacing w:val="-15"/>
          <w:sz w:val="24"/>
          <w:szCs w:val="24"/>
        </w:rPr>
        <w:t xml:space="preserve"> </w:t>
      </w:r>
      <w:r w:rsidRPr="00A531E1">
        <w:rPr>
          <w:rFonts w:ascii="Tahoma" w:hAnsi="Tahoma" w:cs="Tahoma"/>
          <w:sz w:val="24"/>
          <w:szCs w:val="24"/>
        </w:rPr>
        <w:t>técnicas</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6"/>
          <w:sz w:val="24"/>
          <w:szCs w:val="24"/>
        </w:rPr>
        <w:t xml:space="preserve"> </w:t>
      </w:r>
      <w:r w:rsidRPr="00A531E1">
        <w:rPr>
          <w:rFonts w:ascii="Tahoma" w:hAnsi="Tahoma" w:cs="Tahoma"/>
          <w:sz w:val="24"/>
          <w:szCs w:val="24"/>
        </w:rPr>
        <w:t>servidores</w:t>
      </w:r>
      <w:r w:rsidRPr="00A531E1">
        <w:rPr>
          <w:rFonts w:ascii="Tahoma" w:hAnsi="Tahoma" w:cs="Tahoma"/>
          <w:spacing w:val="-15"/>
          <w:sz w:val="24"/>
          <w:szCs w:val="24"/>
        </w:rPr>
        <w:t xml:space="preserve"> </w:t>
      </w:r>
      <w:r w:rsidRPr="00A531E1">
        <w:rPr>
          <w:rFonts w:ascii="Tahoma" w:hAnsi="Tahoma" w:cs="Tahoma"/>
          <w:sz w:val="24"/>
          <w:szCs w:val="24"/>
        </w:rPr>
        <w:t>de datos, equipos periféricos y accesorios a adquirir, así como preparar los dictámenes técnicos de estos bienes que oferten</w:t>
      </w:r>
      <w:r w:rsidRPr="00A531E1">
        <w:rPr>
          <w:rFonts w:ascii="Tahoma" w:hAnsi="Tahoma" w:cs="Tahoma"/>
          <w:spacing w:val="-1"/>
          <w:sz w:val="24"/>
          <w:szCs w:val="24"/>
        </w:rPr>
        <w:t xml:space="preserve"> </w:t>
      </w:r>
      <w:r w:rsidRPr="00A531E1">
        <w:rPr>
          <w:rFonts w:ascii="Tahoma" w:hAnsi="Tahoma" w:cs="Tahoma"/>
          <w:sz w:val="24"/>
          <w:szCs w:val="24"/>
        </w:rPr>
        <w:t>los proveedores en</w:t>
      </w:r>
      <w:r w:rsidRPr="00A531E1">
        <w:rPr>
          <w:rFonts w:ascii="Tahoma" w:hAnsi="Tahoma" w:cs="Tahoma"/>
          <w:spacing w:val="-1"/>
          <w:sz w:val="24"/>
          <w:szCs w:val="24"/>
        </w:rPr>
        <w:t xml:space="preserve"> </w:t>
      </w:r>
      <w:r w:rsidRPr="00A531E1">
        <w:rPr>
          <w:rFonts w:ascii="Tahoma" w:hAnsi="Tahoma" w:cs="Tahoma"/>
          <w:sz w:val="24"/>
          <w:szCs w:val="24"/>
        </w:rPr>
        <w:t>las licitaciones.</w:t>
      </w:r>
    </w:p>
    <w:p w14:paraId="0257D165" w14:textId="77777777" w:rsidR="00B67222" w:rsidRPr="00A531E1" w:rsidRDefault="00B67222" w:rsidP="00A531E1">
      <w:pPr>
        <w:pStyle w:val="Textoindependiente"/>
        <w:rPr>
          <w:rFonts w:cs="Tahoma"/>
        </w:rPr>
      </w:pPr>
    </w:p>
    <w:p w14:paraId="7E08C6FC" w14:textId="77777777" w:rsidR="00B67222" w:rsidRPr="00A531E1" w:rsidRDefault="00B67222" w:rsidP="00A531E1">
      <w:pPr>
        <w:pStyle w:val="Prrafodelista"/>
        <w:widowControl w:val="0"/>
        <w:numPr>
          <w:ilvl w:val="0"/>
          <w:numId w:val="301"/>
        </w:numPr>
        <w:tabs>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Llevar registros de fallas, problemas, soluciones, acciones desarrolladas, recuperaciones y trabajos realizados</w:t>
      </w:r>
      <w:r w:rsidRPr="00A531E1">
        <w:rPr>
          <w:rFonts w:ascii="Tahoma" w:hAnsi="Tahoma" w:cs="Tahoma"/>
          <w:spacing w:val="-4"/>
          <w:sz w:val="24"/>
          <w:szCs w:val="24"/>
        </w:rPr>
        <w:t xml:space="preserve"> </w:t>
      </w:r>
      <w:r w:rsidRPr="00A531E1">
        <w:rPr>
          <w:rFonts w:ascii="Tahoma" w:hAnsi="Tahoma" w:cs="Tahoma"/>
          <w:sz w:val="24"/>
          <w:szCs w:val="24"/>
        </w:rPr>
        <w:t>de</w:t>
      </w:r>
      <w:r w:rsidRPr="00A531E1">
        <w:rPr>
          <w:rFonts w:ascii="Tahoma" w:hAnsi="Tahoma" w:cs="Tahoma"/>
          <w:spacing w:val="-4"/>
          <w:sz w:val="24"/>
          <w:szCs w:val="24"/>
        </w:rPr>
        <w:t xml:space="preserve"> </w:t>
      </w:r>
      <w:r w:rsidRPr="00A531E1">
        <w:rPr>
          <w:rFonts w:ascii="Tahoma" w:hAnsi="Tahoma" w:cs="Tahoma"/>
          <w:sz w:val="24"/>
          <w:szCs w:val="24"/>
        </w:rPr>
        <w:t>los</w:t>
      </w:r>
      <w:r w:rsidRPr="00A531E1">
        <w:rPr>
          <w:rFonts w:ascii="Tahoma" w:hAnsi="Tahoma" w:cs="Tahoma"/>
          <w:spacing w:val="-4"/>
          <w:sz w:val="24"/>
          <w:szCs w:val="24"/>
        </w:rPr>
        <w:t xml:space="preserve"> </w:t>
      </w:r>
      <w:r w:rsidRPr="00A531E1">
        <w:rPr>
          <w:rFonts w:ascii="Tahoma" w:hAnsi="Tahoma" w:cs="Tahoma"/>
          <w:sz w:val="24"/>
          <w:szCs w:val="24"/>
        </w:rPr>
        <w:t>servidores</w:t>
      </w:r>
      <w:r w:rsidRPr="00A531E1">
        <w:rPr>
          <w:rFonts w:ascii="Tahoma" w:hAnsi="Tahoma" w:cs="Tahoma"/>
          <w:spacing w:val="-4"/>
          <w:sz w:val="24"/>
          <w:szCs w:val="24"/>
        </w:rPr>
        <w:t xml:space="preserve"> </w:t>
      </w:r>
      <w:r w:rsidRPr="00A531E1">
        <w:rPr>
          <w:rFonts w:ascii="Tahoma" w:hAnsi="Tahoma" w:cs="Tahoma"/>
          <w:sz w:val="24"/>
          <w:szCs w:val="24"/>
        </w:rPr>
        <w:t>de</w:t>
      </w:r>
      <w:r w:rsidRPr="00A531E1">
        <w:rPr>
          <w:rFonts w:ascii="Tahoma" w:hAnsi="Tahoma" w:cs="Tahoma"/>
          <w:spacing w:val="-4"/>
          <w:sz w:val="24"/>
          <w:szCs w:val="24"/>
        </w:rPr>
        <w:t xml:space="preserve"> </w:t>
      </w:r>
      <w:r w:rsidRPr="00A531E1">
        <w:rPr>
          <w:rFonts w:ascii="Tahoma" w:hAnsi="Tahoma" w:cs="Tahoma"/>
          <w:sz w:val="24"/>
          <w:szCs w:val="24"/>
        </w:rPr>
        <w:t>datos</w:t>
      </w:r>
      <w:r w:rsidRPr="00A531E1">
        <w:rPr>
          <w:rFonts w:ascii="Tahoma" w:hAnsi="Tahoma" w:cs="Tahoma"/>
          <w:spacing w:val="-4"/>
          <w:sz w:val="24"/>
          <w:szCs w:val="24"/>
        </w:rPr>
        <w:t xml:space="preserve"> </w:t>
      </w:r>
      <w:r w:rsidRPr="00A531E1">
        <w:rPr>
          <w:rFonts w:ascii="Tahoma" w:hAnsi="Tahoma" w:cs="Tahoma"/>
          <w:sz w:val="24"/>
          <w:szCs w:val="24"/>
        </w:rPr>
        <w:t>que</w:t>
      </w:r>
      <w:r w:rsidRPr="00A531E1">
        <w:rPr>
          <w:rFonts w:ascii="Tahoma" w:hAnsi="Tahoma" w:cs="Tahoma"/>
          <w:spacing w:val="-4"/>
          <w:sz w:val="24"/>
          <w:szCs w:val="24"/>
        </w:rPr>
        <w:t xml:space="preserve"> </w:t>
      </w:r>
      <w:r w:rsidRPr="00A531E1">
        <w:rPr>
          <w:rFonts w:ascii="Tahoma" w:hAnsi="Tahoma" w:cs="Tahoma"/>
          <w:sz w:val="24"/>
          <w:szCs w:val="24"/>
        </w:rPr>
        <w:t>están</w:t>
      </w:r>
      <w:r w:rsidRPr="00A531E1">
        <w:rPr>
          <w:rFonts w:ascii="Tahoma" w:hAnsi="Tahoma" w:cs="Tahoma"/>
          <w:spacing w:val="-5"/>
          <w:sz w:val="24"/>
          <w:szCs w:val="24"/>
        </w:rPr>
        <w:t xml:space="preserve"> </w:t>
      </w:r>
      <w:r w:rsidRPr="00A531E1">
        <w:rPr>
          <w:rFonts w:ascii="Tahoma" w:hAnsi="Tahoma" w:cs="Tahoma"/>
          <w:sz w:val="24"/>
          <w:szCs w:val="24"/>
        </w:rPr>
        <w:t>dentro del centro de cómputo para el control de cambios y soluciones inmediatas en situaciones similares.</w:t>
      </w:r>
    </w:p>
    <w:p w14:paraId="31C6B3B3" w14:textId="77777777" w:rsidR="00B67222" w:rsidRPr="00A531E1" w:rsidRDefault="00B67222" w:rsidP="00A531E1">
      <w:pPr>
        <w:pStyle w:val="Textoindependiente"/>
        <w:rPr>
          <w:rFonts w:cs="Tahoma"/>
        </w:rPr>
      </w:pPr>
    </w:p>
    <w:p w14:paraId="2EE8B810" w14:textId="77777777" w:rsidR="00B67222" w:rsidRPr="00A531E1" w:rsidRDefault="00B67222" w:rsidP="00A531E1">
      <w:pPr>
        <w:pStyle w:val="Prrafodelista"/>
        <w:widowControl w:val="0"/>
        <w:numPr>
          <w:ilvl w:val="0"/>
          <w:numId w:val="301"/>
        </w:numPr>
        <w:tabs>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Supervisar y llevar el control de los circuitos eléctricos que se encuentran dentro del centro de cómputo.</w:t>
      </w:r>
    </w:p>
    <w:p w14:paraId="30EA1614" w14:textId="77777777" w:rsidR="00B67222" w:rsidRPr="00A531E1" w:rsidRDefault="00B67222" w:rsidP="00A531E1">
      <w:pPr>
        <w:pStyle w:val="Textoindependiente"/>
        <w:rPr>
          <w:rFonts w:cs="Tahoma"/>
        </w:rPr>
      </w:pPr>
    </w:p>
    <w:p w14:paraId="1F5DD60F" w14:textId="77777777" w:rsidR="00B67222" w:rsidRPr="00A531E1" w:rsidRDefault="00B67222" w:rsidP="00A531E1">
      <w:pPr>
        <w:pStyle w:val="Prrafodelista"/>
        <w:widowControl w:val="0"/>
        <w:numPr>
          <w:ilvl w:val="0"/>
          <w:numId w:val="301"/>
        </w:numPr>
        <w:tabs>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Elaborar investigaciones de nuevos equipos y tendencias del mercado en materia de servidores de datos,</w:t>
      </w:r>
      <w:r w:rsidRPr="00A531E1">
        <w:rPr>
          <w:rFonts w:ascii="Tahoma" w:hAnsi="Tahoma" w:cs="Tahoma"/>
          <w:spacing w:val="-6"/>
          <w:sz w:val="24"/>
          <w:szCs w:val="24"/>
        </w:rPr>
        <w:t xml:space="preserve"> </w:t>
      </w:r>
      <w:r w:rsidRPr="00A531E1">
        <w:rPr>
          <w:rFonts w:ascii="Tahoma" w:hAnsi="Tahoma" w:cs="Tahoma"/>
          <w:sz w:val="24"/>
          <w:szCs w:val="24"/>
        </w:rPr>
        <w:t>software</w:t>
      </w:r>
      <w:r w:rsidRPr="00A531E1">
        <w:rPr>
          <w:rFonts w:ascii="Tahoma" w:hAnsi="Tahoma" w:cs="Tahoma"/>
          <w:spacing w:val="-5"/>
          <w:sz w:val="24"/>
          <w:szCs w:val="24"/>
        </w:rPr>
        <w:t xml:space="preserve"> </w:t>
      </w:r>
      <w:r w:rsidRPr="00A531E1">
        <w:rPr>
          <w:rFonts w:ascii="Tahoma" w:hAnsi="Tahoma" w:cs="Tahoma"/>
          <w:sz w:val="24"/>
          <w:szCs w:val="24"/>
        </w:rPr>
        <w:t>y</w:t>
      </w:r>
      <w:r w:rsidRPr="00A531E1">
        <w:rPr>
          <w:rFonts w:ascii="Tahoma" w:hAnsi="Tahoma" w:cs="Tahoma"/>
          <w:spacing w:val="-6"/>
          <w:sz w:val="24"/>
          <w:szCs w:val="24"/>
        </w:rPr>
        <w:t xml:space="preserve"> </w:t>
      </w:r>
      <w:r w:rsidRPr="00A531E1">
        <w:rPr>
          <w:rFonts w:ascii="Tahoma" w:hAnsi="Tahoma" w:cs="Tahoma"/>
          <w:sz w:val="24"/>
          <w:szCs w:val="24"/>
        </w:rPr>
        <w:t>equipo</w:t>
      </w:r>
      <w:r w:rsidRPr="00A531E1">
        <w:rPr>
          <w:rFonts w:ascii="Tahoma" w:hAnsi="Tahoma" w:cs="Tahoma"/>
          <w:spacing w:val="-6"/>
          <w:sz w:val="24"/>
          <w:szCs w:val="24"/>
        </w:rPr>
        <w:t xml:space="preserve"> </w:t>
      </w:r>
      <w:r w:rsidRPr="00A531E1">
        <w:rPr>
          <w:rFonts w:ascii="Tahoma" w:hAnsi="Tahoma" w:cs="Tahoma"/>
          <w:sz w:val="24"/>
          <w:szCs w:val="24"/>
        </w:rPr>
        <w:t>periférico</w:t>
      </w:r>
      <w:r w:rsidRPr="00A531E1">
        <w:rPr>
          <w:rFonts w:ascii="Tahoma" w:hAnsi="Tahoma" w:cs="Tahoma"/>
          <w:spacing w:val="-6"/>
          <w:sz w:val="24"/>
          <w:szCs w:val="24"/>
        </w:rPr>
        <w:t xml:space="preserve"> </w:t>
      </w:r>
      <w:r w:rsidRPr="00A531E1">
        <w:rPr>
          <w:rFonts w:ascii="Tahoma" w:hAnsi="Tahoma" w:cs="Tahoma"/>
          <w:sz w:val="24"/>
          <w:szCs w:val="24"/>
        </w:rPr>
        <w:t>para</w:t>
      </w:r>
      <w:r w:rsidRPr="00A531E1">
        <w:rPr>
          <w:rFonts w:ascii="Tahoma" w:hAnsi="Tahoma" w:cs="Tahoma"/>
          <w:spacing w:val="-5"/>
          <w:sz w:val="24"/>
          <w:szCs w:val="24"/>
        </w:rPr>
        <w:t xml:space="preserve"> </w:t>
      </w:r>
      <w:r w:rsidRPr="00A531E1">
        <w:rPr>
          <w:rFonts w:ascii="Tahoma" w:hAnsi="Tahoma" w:cs="Tahoma"/>
          <w:sz w:val="24"/>
          <w:szCs w:val="24"/>
        </w:rPr>
        <w:t>actualización del equipo obsoleto según las necesidades de Cámara de Diputados.</w:t>
      </w:r>
    </w:p>
    <w:p w14:paraId="6DE9BA4A" w14:textId="77777777" w:rsidR="00B67222" w:rsidRPr="00A531E1" w:rsidRDefault="00B67222" w:rsidP="00A531E1">
      <w:pPr>
        <w:pStyle w:val="Textoindependiente"/>
        <w:rPr>
          <w:rFonts w:cs="Tahoma"/>
        </w:rPr>
      </w:pPr>
    </w:p>
    <w:p w14:paraId="3A9C959B" w14:textId="77777777" w:rsidR="00B67222" w:rsidRPr="00A531E1" w:rsidRDefault="00B67222" w:rsidP="00A531E1">
      <w:pPr>
        <w:pStyle w:val="Prrafodelista"/>
        <w:widowControl w:val="0"/>
        <w:numPr>
          <w:ilvl w:val="0"/>
          <w:numId w:val="301"/>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Elaborar el análisis de riesgo, así como determinar su impacto para avalar la seguridad y adoptar las medidas necesarias, en coordinación con el Departamento de Seguridad Informática y la Dirección de Soluciones Tecnológicas.</w:t>
      </w:r>
    </w:p>
    <w:p w14:paraId="2424245E" w14:textId="77777777" w:rsidR="00B67222" w:rsidRPr="00A531E1" w:rsidRDefault="00B67222" w:rsidP="00A531E1">
      <w:pPr>
        <w:pStyle w:val="Textoindependiente"/>
        <w:rPr>
          <w:rFonts w:cs="Tahoma"/>
        </w:rPr>
      </w:pPr>
    </w:p>
    <w:p w14:paraId="1993E173" w14:textId="78E14826" w:rsidR="00B67222" w:rsidRPr="00A531E1" w:rsidRDefault="00B67222" w:rsidP="00A531E1">
      <w:pPr>
        <w:pStyle w:val="Prrafodelista"/>
        <w:widowControl w:val="0"/>
        <w:numPr>
          <w:ilvl w:val="0"/>
          <w:numId w:val="301"/>
        </w:numPr>
        <w:tabs>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Elaborar y aplicar el plan de continuidad, incluyendo su</w:t>
      </w:r>
      <w:r w:rsidRPr="00A531E1">
        <w:rPr>
          <w:rFonts w:ascii="Tahoma" w:hAnsi="Tahoma" w:cs="Tahoma"/>
          <w:spacing w:val="-16"/>
          <w:sz w:val="24"/>
          <w:szCs w:val="24"/>
        </w:rPr>
        <w:t xml:space="preserve"> </w:t>
      </w:r>
      <w:r w:rsidRPr="00A531E1">
        <w:rPr>
          <w:rFonts w:ascii="Tahoma" w:hAnsi="Tahoma" w:cs="Tahoma"/>
          <w:sz w:val="24"/>
          <w:szCs w:val="24"/>
        </w:rPr>
        <w:t>regreso</w:t>
      </w:r>
      <w:r w:rsidRPr="00A531E1">
        <w:rPr>
          <w:rFonts w:ascii="Tahoma" w:hAnsi="Tahoma" w:cs="Tahoma"/>
          <w:spacing w:val="-15"/>
          <w:sz w:val="24"/>
          <w:szCs w:val="24"/>
        </w:rPr>
        <w:t xml:space="preserve"> </w:t>
      </w:r>
      <w:r w:rsidRPr="00A531E1">
        <w:rPr>
          <w:rFonts w:ascii="Tahoma" w:hAnsi="Tahoma" w:cs="Tahoma"/>
          <w:sz w:val="24"/>
          <w:szCs w:val="24"/>
        </w:rPr>
        <w:t>a</w:t>
      </w:r>
      <w:r w:rsidRPr="00A531E1">
        <w:rPr>
          <w:rFonts w:ascii="Tahoma" w:hAnsi="Tahoma" w:cs="Tahoma"/>
          <w:spacing w:val="-15"/>
          <w:sz w:val="24"/>
          <w:szCs w:val="24"/>
        </w:rPr>
        <w:t xml:space="preserve"> </w:t>
      </w:r>
      <w:r w:rsidRPr="00A531E1">
        <w:rPr>
          <w:rFonts w:ascii="Tahoma" w:hAnsi="Tahoma" w:cs="Tahoma"/>
          <w:sz w:val="24"/>
          <w:szCs w:val="24"/>
        </w:rPr>
        <w:t>operación</w:t>
      </w:r>
      <w:r w:rsidRPr="00A531E1">
        <w:rPr>
          <w:rFonts w:ascii="Tahoma" w:hAnsi="Tahoma" w:cs="Tahoma"/>
          <w:spacing w:val="-15"/>
          <w:sz w:val="24"/>
          <w:szCs w:val="24"/>
        </w:rPr>
        <w:t xml:space="preserve"> </w:t>
      </w:r>
      <w:r w:rsidRPr="00A531E1">
        <w:rPr>
          <w:rFonts w:ascii="Tahoma" w:hAnsi="Tahoma" w:cs="Tahoma"/>
          <w:sz w:val="24"/>
          <w:szCs w:val="24"/>
        </w:rPr>
        <w:t>normal</w:t>
      </w:r>
      <w:r w:rsidRPr="00A531E1">
        <w:rPr>
          <w:rFonts w:ascii="Tahoma" w:hAnsi="Tahoma" w:cs="Tahoma"/>
          <w:spacing w:val="-16"/>
          <w:sz w:val="24"/>
          <w:szCs w:val="24"/>
        </w:rPr>
        <w:t xml:space="preserve"> </w:t>
      </w:r>
      <w:r w:rsidRPr="00A531E1">
        <w:rPr>
          <w:rFonts w:ascii="Tahoma" w:hAnsi="Tahoma" w:cs="Tahoma"/>
          <w:sz w:val="24"/>
          <w:szCs w:val="24"/>
        </w:rPr>
        <w:t>del</w:t>
      </w:r>
      <w:r w:rsidRPr="00A531E1">
        <w:rPr>
          <w:rFonts w:ascii="Tahoma" w:hAnsi="Tahoma" w:cs="Tahoma"/>
          <w:spacing w:val="-15"/>
          <w:sz w:val="24"/>
          <w:szCs w:val="24"/>
        </w:rPr>
        <w:t xml:space="preserve"> </w:t>
      </w:r>
      <w:r w:rsidRPr="00A531E1">
        <w:rPr>
          <w:rFonts w:ascii="Tahoma" w:hAnsi="Tahoma" w:cs="Tahoma"/>
          <w:sz w:val="24"/>
          <w:szCs w:val="24"/>
        </w:rPr>
        <w:t>centro</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5"/>
          <w:sz w:val="24"/>
          <w:szCs w:val="24"/>
        </w:rPr>
        <w:t xml:space="preserve"> </w:t>
      </w:r>
      <w:r w:rsidRPr="00A531E1">
        <w:rPr>
          <w:rFonts w:ascii="Tahoma" w:hAnsi="Tahoma" w:cs="Tahoma"/>
          <w:sz w:val="24"/>
          <w:szCs w:val="24"/>
        </w:rPr>
        <w:t>cómputo, así como proporcionar la capacitación al personal involucrado en dicho plan.</w:t>
      </w:r>
    </w:p>
    <w:p w14:paraId="36B470CD" w14:textId="77777777" w:rsidR="004B055D" w:rsidRPr="00A531E1" w:rsidRDefault="004B055D" w:rsidP="00A531E1">
      <w:pPr>
        <w:pStyle w:val="Prrafodelista"/>
        <w:spacing w:after="0" w:line="240" w:lineRule="auto"/>
        <w:ind w:left="0"/>
        <w:rPr>
          <w:rFonts w:ascii="Tahoma" w:hAnsi="Tahoma" w:cs="Tahoma"/>
          <w:sz w:val="24"/>
          <w:szCs w:val="24"/>
        </w:rPr>
      </w:pPr>
    </w:p>
    <w:p w14:paraId="593CAE33" w14:textId="77777777" w:rsidR="00B67222" w:rsidRPr="00A531E1" w:rsidRDefault="00B67222" w:rsidP="00A531E1">
      <w:pPr>
        <w:pStyle w:val="Prrafodelista"/>
        <w:widowControl w:val="0"/>
        <w:numPr>
          <w:ilvl w:val="0"/>
          <w:numId w:val="301"/>
        </w:numPr>
        <w:tabs>
          <w:tab w:val="left" w:pos="1114"/>
          <w:tab w:val="left" w:pos="1117"/>
        </w:tabs>
        <w:autoSpaceDE w:val="0"/>
        <w:autoSpaceDN w:val="0"/>
        <w:spacing w:after="0" w:line="240" w:lineRule="auto"/>
        <w:ind w:left="0" w:hanging="454"/>
        <w:jc w:val="both"/>
        <w:rPr>
          <w:rFonts w:ascii="Tahoma" w:hAnsi="Tahoma" w:cs="Tahoma"/>
          <w:sz w:val="24"/>
          <w:szCs w:val="24"/>
        </w:rPr>
      </w:pPr>
      <w:r w:rsidRPr="00A531E1">
        <w:rPr>
          <w:rFonts w:ascii="Tahoma" w:hAnsi="Tahoma" w:cs="Tahoma"/>
          <w:sz w:val="24"/>
          <w:szCs w:val="24"/>
        </w:rPr>
        <w:t>Elaborar</w:t>
      </w:r>
      <w:r w:rsidRPr="00A531E1">
        <w:rPr>
          <w:rFonts w:ascii="Tahoma" w:hAnsi="Tahoma" w:cs="Tahoma"/>
          <w:spacing w:val="-11"/>
          <w:sz w:val="24"/>
          <w:szCs w:val="24"/>
        </w:rPr>
        <w:t xml:space="preserve"> </w:t>
      </w:r>
      <w:r w:rsidRPr="00A531E1">
        <w:rPr>
          <w:rFonts w:ascii="Tahoma" w:hAnsi="Tahoma" w:cs="Tahoma"/>
          <w:sz w:val="24"/>
          <w:szCs w:val="24"/>
        </w:rPr>
        <w:t>el</w:t>
      </w:r>
      <w:r w:rsidRPr="00A531E1">
        <w:rPr>
          <w:rFonts w:ascii="Tahoma" w:hAnsi="Tahoma" w:cs="Tahoma"/>
          <w:spacing w:val="-10"/>
          <w:sz w:val="24"/>
          <w:szCs w:val="24"/>
        </w:rPr>
        <w:t xml:space="preserve"> </w:t>
      </w:r>
      <w:r w:rsidRPr="00A531E1">
        <w:rPr>
          <w:rFonts w:ascii="Tahoma" w:hAnsi="Tahoma" w:cs="Tahoma"/>
          <w:sz w:val="24"/>
          <w:szCs w:val="24"/>
        </w:rPr>
        <w:t>calendario</w:t>
      </w:r>
      <w:r w:rsidRPr="00A531E1">
        <w:rPr>
          <w:rFonts w:ascii="Tahoma" w:hAnsi="Tahoma" w:cs="Tahoma"/>
          <w:spacing w:val="-12"/>
          <w:sz w:val="24"/>
          <w:szCs w:val="24"/>
        </w:rPr>
        <w:t xml:space="preserve"> </w:t>
      </w:r>
      <w:r w:rsidRPr="00A531E1">
        <w:rPr>
          <w:rFonts w:ascii="Tahoma" w:hAnsi="Tahoma" w:cs="Tahoma"/>
          <w:sz w:val="24"/>
          <w:szCs w:val="24"/>
        </w:rPr>
        <w:t>de</w:t>
      </w:r>
      <w:r w:rsidRPr="00A531E1">
        <w:rPr>
          <w:rFonts w:ascii="Tahoma" w:hAnsi="Tahoma" w:cs="Tahoma"/>
          <w:spacing w:val="-11"/>
          <w:sz w:val="24"/>
          <w:szCs w:val="24"/>
        </w:rPr>
        <w:t xml:space="preserve"> </w:t>
      </w:r>
      <w:r w:rsidRPr="00A531E1">
        <w:rPr>
          <w:rFonts w:ascii="Tahoma" w:hAnsi="Tahoma" w:cs="Tahoma"/>
          <w:sz w:val="24"/>
          <w:szCs w:val="24"/>
        </w:rPr>
        <w:t>pruebas</w:t>
      </w:r>
      <w:r w:rsidRPr="00A531E1">
        <w:rPr>
          <w:rFonts w:ascii="Tahoma" w:hAnsi="Tahoma" w:cs="Tahoma"/>
          <w:spacing w:val="-11"/>
          <w:sz w:val="24"/>
          <w:szCs w:val="24"/>
        </w:rPr>
        <w:t xml:space="preserve"> </w:t>
      </w:r>
      <w:r w:rsidRPr="00A531E1">
        <w:rPr>
          <w:rFonts w:ascii="Tahoma" w:hAnsi="Tahoma" w:cs="Tahoma"/>
          <w:sz w:val="24"/>
          <w:szCs w:val="24"/>
        </w:rPr>
        <w:t>y</w:t>
      </w:r>
      <w:r w:rsidRPr="00A531E1">
        <w:rPr>
          <w:rFonts w:ascii="Tahoma" w:hAnsi="Tahoma" w:cs="Tahoma"/>
          <w:spacing w:val="-12"/>
          <w:sz w:val="24"/>
          <w:szCs w:val="24"/>
        </w:rPr>
        <w:t xml:space="preserve"> </w:t>
      </w:r>
      <w:r w:rsidRPr="00A531E1">
        <w:rPr>
          <w:rFonts w:ascii="Tahoma" w:hAnsi="Tahoma" w:cs="Tahoma"/>
          <w:sz w:val="24"/>
          <w:szCs w:val="24"/>
        </w:rPr>
        <w:t>mantenimiento</w:t>
      </w:r>
      <w:r w:rsidRPr="00A531E1">
        <w:rPr>
          <w:rFonts w:ascii="Tahoma" w:hAnsi="Tahoma" w:cs="Tahoma"/>
          <w:spacing w:val="-12"/>
          <w:sz w:val="24"/>
          <w:szCs w:val="24"/>
        </w:rPr>
        <w:t xml:space="preserve"> </w:t>
      </w:r>
      <w:r w:rsidRPr="00A531E1">
        <w:rPr>
          <w:rFonts w:ascii="Tahoma" w:hAnsi="Tahoma" w:cs="Tahoma"/>
          <w:sz w:val="24"/>
          <w:szCs w:val="24"/>
        </w:rPr>
        <w:t>a la infraestructura tecnológica para asegurar su correcta operación sin afectar los servicios.</w:t>
      </w:r>
    </w:p>
    <w:p w14:paraId="07F3C7ED" w14:textId="77777777" w:rsidR="00B67222" w:rsidRPr="00A531E1" w:rsidRDefault="00B67222" w:rsidP="00A531E1">
      <w:pPr>
        <w:pStyle w:val="Textoindependiente"/>
        <w:rPr>
          <w:rFonts w:cs="Tahoma"/>
        </w:rPr>
      </w:pPr>
    </w:p>
    <w:p w14:paraId="2E498A11" w14:textId="77777777" w:rsidR="00B67222" w:rsidRPr="00A531E1" w:rsidRDefault="00B67222" w:rsidP="00A531E1">
      <w:pPr>
        <w:pStyle w:val="Prrafodelista"/>
        <w:widowControl w:val="0"/>
        <w:numPr>
          <w:ilvl w:val="0"/>
          <w:numId w:val="301"/>
        </w:numPr>
        <w:tabs>
          <w:tab w:val="left" w:pos="1114"/>
          <w:tab w:val="left" w:pos="1117"/>
        </w:tabs>
        <w:autoSpaceDE w:val="0"/>
        <w:autoSpaceDN w:val="0"/>
        <w:spacing w:after="0" w:line="240" w:lineRule="auto"/>
        <w:ind w:left="0" w:hanging="454"/>
        <w:jc w:val="both"/>
        <w:rPr>
          <w:rFonts w:ascii="Tahoma" w:hAnsi="Tahoma" w:cs="Tahoma"/>
          <w:sz w:val="24"/>
          <w:szCs w:val="24"/>
        </w:rPr>
      </w:pPr>
      <w:r w:rsidRPr="00A531E1">
        <w:rPr>
          <w:rFonts w:ascii="Tahoma" w:hAnsi="Tahoma" w:cs="Tahoma"/>
          <w:sz w:val="24"/>
          <w:szCs w:val="24"/>
        </w:rPr>
        <w:t xml:space="preserve">Establecer los mecanismos de reporte y monitoreo para los elementos de configuración y activos del </w:t>
      </w:r>
      <w:r w:rsidRPr="00A531E1">
        <w:rPr>
          <w:rFonts w:ascii="Tahoma" w:hAnsi="Tahoma" w:cs="Tahoma"/>
          <w:spacing w:val="-2"/>
          <w:sz w:val="24"/>
          <w:szCs w:val="24"/>
        </w:rPr>
        <w:t>servicio.</w:t>
      </w:r>
    </w:p>
    <w:p w14:paraId="56428624" w14:textId="77777777" w:rsidR="00B67222" w:rsidRPr="00A531E1" w:rsidRDefault="00B67222" w:rsidP="00A531E1">
      <w:pPr>
        <w:pStyle w:val="Textoindependiente"/>
        <w:rPr>
          <w:rFonts w:cs="Tahoma"/>
        </w:rPr>
      </w:pPr>
    </w:p>
    <w:p w14:paraId="5120F65B" w14:textId="77777777" w:rsidR="00B67222" w:rsidRPr="00A531E1" w:rsidRDefault="00B67222" w:rsidP="00A531E1">
      <w:pPr>
        <w:pStyle w:val="Prrafodelista"/>
        <w:widowControl w:val="0"/>
        <w:numPr>
          <w:ilvl w:val="0"/>
          <w:numId w:val="301"/>
        </w:numPr>
        <w:tabs>
          <w:tab w:val="left" w:pos="1115"/>
          <w:tab w:val="left" w:pos="1117"/>
        </w:tabs>
        <w:autoSpaceDE w:val="0"/>
        <w:autoSpaceDN w:val="0"/>
        <w:spacing w:after="0" w:line="240" w:lineRule="auto"/>
        <w:ind w:left="0" w:hanging="454"/>
        <w:jc w:val="both"/>
        <w:rPr>
          <w:rFonts w:ascii="Tahoma" w:hAnsi="Tahoma" w:cs="Tahoma"/>
          <w:sz w:val="24"/>
          <w:szCs w:val="24"/>
        </w:rPr>
      </w:pPr>
      <w:r w:rsidRPr="00A531E1">
        <w:rPr>
          <w:rFonts w:ascii="Tahoma" w:hAnsi="Tahoma" w:cs="Tahoma"/>
          <w:sz w:val="24"/>
          <w:szCs w:val="24"/>
        </w:rPr>
        <w:t>Atender y gestionar las solicitudes de requerimientos, así como generar registro de acciones realizadas y resultados por requerimiento.</w:t>
      </w:r>
    </w:p>
    <w:p w14:paraId="7897F4BF" w14:textId="77777777" w:rsidR="00B67222" w:rsidRPr="00A531E1" w:rsidRDefault="00B67222" w:rsidP="00A531E1">
      <w:pPr>
        <w:pStyle w:val="Textoindependiente"/>
        <w:rPr>
          <w:rFonts w:cs="Tahoma"/>
        </w:rPr>
      </w:pPr>
    </w:p>
    <w:p w14:paraId="78952E9B" w14:textId="77777777" w:rsidR="00B67222" w:rsidRPr="00A531E1" w:rsidRDefault="00B67222" w:rsidP="00A531E1">
      <w:pPr>
        <w:pStyle w:val="Prrafodelista"/>
        <w:widowControl w:val="0"/>
        <w:numPr>
          <w:ilvl w:val="0"/>
          <w:numId w:val="301"/>
        </w:numPr>
        <w:tabs>
          <w:tab w:val="left" w:pos="1115"/>
          <w:tab w:val="left" w:pos="1118"/>
        </w:tabs>
        <w:autoSpaceDE w:val="0"/>
        <w:autoSpaceDN w:val="0"/>
        <w:spacing w:after="0" w:line="240" w:lineRule="auto"/>
        <w:ind w:left="0" w:hanging="454"/>
        <w:jc w:val="both"/>
        <w:rPr>
          <w:rFonts w:ascii="Tahoma" w:hAnsi="Tahoma" w:cs="Tahoma"/>
          <w:sz w:val="24"/>
          <w:szCs w:val="24"/>
        </w:rPr>
      </w:pPr>
      <w:r w:rsidRPr="00A531E1">
        <w:rPr>
          <w:rFonts w:ascii="Tahoma" w:hAnsi="Tahoma" w:cs="Tahoma"/>
          <w:sz w:val="24"/>
          <w:szCs w:val="24"/>
        </w:rPr>
        <w:t>Establecer los indicadores necesarios que permitan identificar oportunidades de mejora</w:t>
      </w:r>
      <w:r w:rsidRPr="00A531E1">
        <w:rPr>
          <w:rFonts w:ascii="Tahoma" w:hAnsi="Tahoma" w:cs="Tahoma"/>
          <w:spacing w:val="-2"/>
          <w:sz w:val="24"/>
          <w:szCs w:val="24"/>
        </w:rPr>
        <w:t xml:space="preserve"> </w:t>
      </w:r>
      <w:r w:rsidRPr="00A531E1">
        <w:rPr>
          <w:rFonts w:ascii="Tahoma" w:hAnsi="Tahoma" w:cs="Tahoma"/>
          <w:sz w:val="24"/>
          <w:szCs w:val="24"/>
        </w:rPr>
        <w:t>de</w:t>
      </w:r>
      <w:r w:rsidRPr="00A531E1">
        <w:rPr>
          <w:rFonts w:ascii="Tahoma" w:hAnsi="Tahoma" w:cs="Tahoma"/>
          <w:spacing w:val="-1"/>
          <w:sz w:val="24"/>
          <w:szCs w:val="24"/>
        </w:rPr>
        <w:t xml:space="preserve"> </w:t>
      </w:r>
      <w:r w:rsidRPr="00A531E1">
        <w:rPr>
          <w:rFonts w:ascii="Tahoma" w:hAnsi="Tahoma" w:cs="Tahoma"/>
          <w:sz w:val="24"/>
          <w:szCs w:val="24"/>
        </w:rPr>
        <w:t>los</w:t>
      </w:r>
      <w:r w:rsidRPr="00A531E1">
        <w:rPr>
          <w:rFonts w:ascii="Tahoma" w:hAnsi="Tahoma" w:cs="Tahoma"/>
          <w:spacing w:val="-1"/>
          <w:sz w:val="24"/>
          <w:szCs w:val="24"/>
        </w:rPr>
        <w:t xml:space="preserve"> </w:t>
      </w:r>
      <w:r w:rsidRPr="00A531E1">
        <w:rPr>
          <w:rFonts w:ascii="Tahoma" w:hAnsi="Tahoma" w:cs="Tahoma"/>
          <w:sz w:val="24"/>
          <w:szCs w:val="24"/>
        </w:rPr>
        <w:t>servicios</w:t>
      </w:r>
      <w:r w:rsidRPr="00A531E1">
        <w:rPr>
          <w:rFonts w:ascii="Tahoma" w:hAnsi="Tahoma" w:cs="Tahoma"/>
          <w:spacing w:val="-1"/>
          <w:sz w:val="24"/>
          <w:szCs w:val="24"/>
        </w:rPr>
        <w:t xml:space="preserve"> </w:t>
      </w:r>
      <w:r w:rsidRPr="00A531E1">
        <w:rPr>
          <w:rFonts w:ascii="Tahoma" w:hAnsi="Tahoma" w:cs="Tahoma"/>
          <w:sz w:val="24"/>
          <w:szCs w:val="24"/>
        </w:rPr>
        <w:t>y procesos establecidos.</w:t>
      </w:r>
    </w:p>
    <w:p w14:paraId="0E29EDD1" w14:textId="77777777" w:rsidR="00B67222" w:rsidRPr="00A531E1" w:rsidRDefault="00B67222" w:rsidP="00A531E1">
      <w:pPr>
        <w:pStyle w:val="Textoindependiente"/>
        <w:rPr>
          <w:rFonts w:cs="Tahoma"/>
        </w:rPr>
      </w:pPr>
    </w:p>
    <w:p w14:paraId="799527FD" w14:textId="77777777" w:rsidR="00B67222" w:rsidRPr="00A531E1" w:rsidRDefault="00B67222" w:rsidP="00A531E1">
      <w:pPr>
        <w:pStyle w:val="Prrafodelista"/>
        <w:widowControl w:val="0"/>
        <w:numPr>
          <w:ilvl w:val="0"/>
          <w:numId w:val="301"/>
        </w:numPr>
        <w:tabs>
          <w:tab w:val="left" w:pos="1115"/>
          <w:tab w:val="left" w:pos="1117"/>
        </w:tabs>
        <w:autoSpaceDE w:val="0"/>
        <w:autoSpaceDN w:val="0"/>
        <w:spacing w:after="0" w:line="240" w:lineRule="auto"/>
        <w:ind w:left="0" w:hanging="454"/>
        <w:jc w:val="both"/>
        <w:rPr>
          <w:rFonts w:ascii="Tahoma" w:hAnsi="Tahoma" w:cs="Tahoma"/>
          <w:sz w:val="24"/>
          <w:szCs w:val="24"/>
        </w:rPr>
      </w:pPr>
      <w:r w:rsidRPr="00A531E1">
        <w:rPr>
          <w:rFonts w:ascii="Tahoma" w:hAnsi="Tahoma" w:cs="Tahoma"/>
          <w:sz w:val="24"/>
          <w:szCs w:val="24"/>
        </w:rPr>
        <w:t>Coordinar que sus áreas adscritas implementen las actividades en las materias de transparencia, datos personales, archivos, Sistema de Evaluación del Desempeño y Marco Integrado de Control Interno, de conformidad con las disposiciones aplicables.</w:t>
      </w:r>
    </w:p>
    <w:p w14:paraId="6A2C1689" w14:textId="77777777" w:rsidR="00B67222" w:rsidRPr="00A531E1" w:rsidRDefault="00B67222" w:rsidP="00A531E1">
      <w:pPr>
        <w:pStyle w:val="Textoindependiente"/>
        <w:rPr>
          <w:rFonts w:cs="Tahoma"/>
        </w:rPr>
      </w:pPr>
    </w:p>
    <w:p w14:paraId="386968E7" w14:textId="77777777" w:rsidR="00B67222" w:rsidRPr="00A531E1" w:rsidRDefault="00B67222" w:rsidP="00A531E1">
      <w:pPr>
        <w:pStyle w:val="Prrafodelista"/>
        <w:widowControl w:val="0"/>
        <w:numPr>
          <w:ilvl w:val="0"/>
          <w:numId w:val="301"/>
        </w:numPr>
        <w:tabs>
          <w:tab w:val="left" w:pos="1114"/>
          <w:tab w:val="left" w:pos="1117"/>
        </w:tabs>
        <w:autoSpaceDE w:val="0"/>
        <w:autoSpaceDN w:val="0"/>
        <w:spacing w:after="0" w:line="240" w:lineRule="auto"/>
        <w:ind w:left="0" w:hanging="454"/>
        <w:jc w:val="both"/>
        <w:rPr>
          <w:rFonts w:ascii="Tahoma" w:hAnsi="Tahoma" w:cs="Tahoma"/>
          <w:sz w:val="24"/>
          <w:szCs w:val="24"/>
        </w:rPr>
      </w:pPr>
      <w:r w:rsidRPr="00A531E1">
        <w:rPr>
          <w:rFonts w:ascii="Tahoma" w:hAnsi="Tahoma" w:cs="Tahoma"/>
          <w:sz w:val="24"/>
          <w:szCs w:val="24"/>
        </w:rPr>
        <w:t>Realizar, además, todas aquellas funciones que coadyuven</w:t>
      </w:r>
      <w:r w:rsidRPr="00A531E1">
        <w:rPr>
          <w:rFonts w:ascii="Tahoma" w:hAnsi="Tahoma" w:cs="Tahoma"/>
          <w:spacing w:val="-16"/>
          <w:sz w:val="24"/>
          <w:szCs w:val="24"/>
        </w:rPr>
        <w:t xml:space="preserve"> </w:t>
      </w:r>
      <w:r w:rsidRPr="00A531E1">
        <w:rPr>
          <w:rFonts w:ascii="Tahoma" w:hAnsi="Tahoma" w:cs="Tahoma"/>
          <w:sz w:val="24"/>
          <w:szCs w:val="24"/>
        </w:rPr>
        <w:t>al</w:t>
      </w:r>
      <w:r w:rsidRPr="00A531E1">
        <w:rPr>
          <w:rFonts w:ascii="Tahoma" w:hAnsi="Tahoma" w:cs="Tahoma"/>
          <w:spacing w:val="-15"/>
          <w:sz w:val="24"/>
          <w:szCs w:val="24"/>
        </w:rPr>
        <w:t xml:space="preserve"> </w:t>
      </w:r>
      <w:r w:rsidRPr="00A531E1">
        <w:rPr>
          <w:rFonts w:ascii="Tahoma" w:hAnsi="Tahoma" w:cs="Tahoma"/>
          <w:sz w:val="24"/>
          <w:szCs w:val="24"/>
        </w:rPr>
        <w:t>logro</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5"/>
          <w:sz w:val="24"/>
          <w:szCs w:val="24"/>
        </w:rPr>
        <w:t xml:space="preserve"> </w:t>
      </w:r>
      <w:r w:rsidRPr="00A531E1">
        <w:rPr>
          <w:rFonts w:ascii="Tahoma" w:hAnsi="Tahoma" w:cs="Tahoma"/>
          <w:sz w:val="24"/>
          <w:szCs w:val="24"/>
        </w:rPr>
        <w:t>su</w:t>
      </w:r>
      <w:r w:rsidRPr="00A531E1">
        <w:rPr>
          <w:rFonts w:ascii="Tahoma" w:hAnsi="Tahoma" w:cs="Tahoma"/>
          <w:spacing w:val="-16"/>
          <w:sz w:val="24"/>
          <w:szCs w:val="24"/>
        </w:rPr>
        <w:t xml:space="preserve"> </w:t>
      </w:r>
      <w:r w:rsidRPr="00A531E1">
        <w:rPr>
          <w:rFonts w:ascii="Tahoma" w:hAnsi="Tahoma" w:cs="Tahoma"/>
          <w:sz w:val="24"/>
          <w:szCs w:val="24"/>
        </w:rPr>
        <w:t>objetivo</w:t>
      </w:r>
      <w:r w:rsidRPr="00A531E1">
        <w:rPr>
          <w:rFonts w:ascii="Tahoma" w:hAnsi="Tahoma" w:cs="Tahoma"/>
          <w:spacing w:val="-15"/>
          <w:sz w:val="24"/>
          <w:szCs w:val="24"/>
        </w:rPr>
        <w:t xml:space="preserve"> </w:t>
      </w:r>
      <w:r w:rsidRPr="00A531E1">
        <w:rPr>
          <w:rFonts w:ascii="Tahoma" w:hAnsi="Tahoma" w:cs="Tahoma"/>
          <w:sz w:val="24"/>
          <w:szCs w:val="24"/>
        </w:rPr>
        <w:t>y</w:t>
      </w:r>
      <w:r w:rsidRPr="00A531E1">
        <w:rPr>
          <w:rFonts w:ascii="Tahoma" w:hAnsi="Tahoma" w:cs="Tahoma"/>
          <w:spacing w:val="-15"/>
          <w:sz w:val="24"/>
          <w:szCs w:val="24"/>
        </w:rPr>
        <w:t xml:space="preserve"> </w:t>
      </w:r>
      <w:r w:rsidRPr="00A531E1">
        <w:rPr>
          <w:rFonts w:ascii="Tahoma" w:hAnsi="Tahoma" w:cs="Tahoma"/>
          <w:sz w:val="24"/>
          <w:szCs w:val="24"/>
        </w:rPr>
        <w:t>las</w:t>
      </w:r>
      <w:r w:rsidRPr="00A531E1">
        <w:rPr>
          <w:rFonts w:ascii="Tahoma" w:hAnsi="Tahoma" w:cs="Tahoma"/>
          <w:spacing w:val="-15"/>
          <w:sz w:val="24"/>
          <w:szCs w:val="24"/>
        </w:rPr>
        <w:t xml:space="preserve"> </w:t>
      </w:r>
      <w:r w:rsidRPr="00A531E1">
        <w:rPr>
          <w:rFonts w:ascii="Tahoma" w:hAnsi="Tahoma" w:cs="Tahoma"/>
          <w:sz w:val="24"/>
          <w:szCs w:val="24"/>
        </w:rPr>
        <w:t>que</w:t>
      </w:r>
      <w:r w:rsidRPr="00A531E1">
        <w:rPr>
          <w:rFonts w:ascii="Tahoma" w:hAnsi="Tahoma" w:cs="Tahoma"/>
          <w:spacing w:val="-16"/>
          <w:sz w:val="24"/>
          <w:szCs w:val="24"/>
        </w:rPr>
        <w:t xml:space="preserve"> </w:t>
      </w:r>
      <w:r w:rsidRPr="00A531E1">
        <w:rPr>
          <w:rFonts w:ascii="Tahoma" w:hAnsi="Tahoma" w:cs="Tahoma"/>
          <w:sz w:val="24"/>
          <w:szCs w:val="24"/>
        </w:rPr>
        <w:t>se</w:t>
      </w:r>
      <w:r w:rsidRPr="00A531E1">
        <w:rPr>
          <w:rFonts w:ascii="Tahoma" w:hAnsi="Tahoma" w:cs="Tahoma"/>
          <w:spacing w:val="-15"/>
          <w:sz w:val="24"/>
          <w:szCs w:val="24"/>
        </w:rPr>
        <w:t xml:space="preserve"> </w:t>
      </w:r>
      <w:r w:rsidRPr="00A531E1">
        <w:rPr>
          <w:rFonts w:ascii="Tahoma" w:hAnsi="Tahoma" w:cs="Tahoma"/>
          <w:sz w:val="24"/>
          <w:szCs w:val="24"/>
        </w:rPr>
        <w:t>deriven del presente manual, así como de las normas, disposiciones y acuerdos aplicables.</w:t>
      </w:r>
    </w:p>
    <w:p w14:paraId="4304B0FF" w14:textId="77777777" w:rsidR="005541E9" w:rsidRDefault="005541E9" w:rsidP="00B67222">
      <w:pPr>
        <w:spacing w:after="0" w:line="240" w:lineRule="auto"/>
        <w:ind w:right="57"/>
        <w:rPr>
          <w:rFonts w:ascii="Tahoma" w:hAnsi="Tahoma" w:cs="Tahoma"/>
          <w:sz w:val="24"/>
          <w:szCs w:val="24"/>
        </w:rPr>
        <w:sectPr w:rsidR="005541E9" w:rsidSect="005541E9">
          <w:type w:val="continuous"/>
          <w:pgSz w:w="15840" w:h="12240" w:orient="landscape"/>
          <w:pgMar w:top="1440" w:right="1440" w:bottom="1440" w:left="1440" w:header="720" w:footer="720" w:gutter="0"/>
          <w:cols w:num="2" w:space="888"/>
          <w:docGrid w:linePitch="360"/>
        </w:sectPr>
      </w:pPr>
    </w:p>
    <w:p w14:paraId="65E81180" w14:textId="0D03D71E" w:rsidR="00B67222" w:rsidRPr="00A531E1" w:rsidRDefault="00B67222" w:rsidP="00A531E1">
      <w:pPr>
        <w:pStyle w:val="Ttulo3"/>
        <w:spacing w:before="0"/>
        <w:rPr>
          <w:rFonts w:ascii="Tahoma" w:hAnsi="Tahoma" w:cs="Tahoma"/>
          <w:b/>
          <w:color w:val="auto"/>
        </w:rPr>
      </w:pPr>
      <w:r w:rsidRPr="00A531E1">
        <w:rPr>
          <w:rFonts w:ascii="Tahoma" w:hAnsi="Tahoma" w:cs="Tahoma"/>
          <w:b/>
          <w:color w:val="auto"/>
        </w:rPr>
        <w:lastRenderedPageBreak/>
        <w:t>DEPARTAMENTO</w:t>
      </w:r>
      <w:r w:rsidRPr="00A531E1">
        <w:rPr>
          <w:rFonts w:ascii="Tahoma" w:hAnsi="Tahoma" w:cs="Tahoma"/>
          <w:b/>
          <w:color w:val="auto"/>
          <w:spacing w:val="-10"/>
        </w:rPr>
        <w:t xml:space="preserve"> </w:t>
      </w:r>
      <w:r w:rsidRPr="00A531E1">
        <w:rPr>
          <w:rFonts w:ascii="Tahoma" w:hAnsi="Tahoma" w:cs="Tahoma"/>
          <w:b/>
          <w:color w:val="auto"/>
        </w:rPr>
        <w:t>DE</w:t>
      </w:r>
      <w:r w:rsidRPr="00A531E1">
        <w:rPr>
          <w:rFonts w:ascii="Tahoma" w:hAnsi="Tahoma" w:cs="Tahoma"/>
          <w:b/>
          <w:color w:val="auto"/>
          <w:spacing w:val="-10"/>
        </w:rPr>
        <w:t xml:space="preserve"> </w:t>
      </w:r>
      <w:r w:rsidRPr="00A531E1">
        <w:rPr>
          <w:rFonts w:ascii="Tahoma" w:hAnsi="Tahoma" w:cs="Tahoma"/>
          <w:b/>
          <w:color w:val="auto"/>
        </w:rPr>
        <w:t>SEGURIDAD</w:t>
      </w:r>
      <w:r w:rsidRPr="00A531E1">
        <w:rPr>
          <w:rFonts w:ascii="Tahoma" w:hAnsi="Tahoma" w:cs="Tahoma"/>
          <w:b/>
          <w:color w:val="auto"/>
          <w:spacing w:val="-6"/>
        </w:rPr>
        <w:t xml:space="preserve"> </w:t>
      </w:r>
      <w:r w:rsidRPr="00A531E1">
        <w:rPr>
          <w:rFonts w:ascii="Tahoma" w:hAnsi="Tahoma" w:cs="Tahoma"/>
          <w:b/>
          <w:color w:val="auto"/>
          <w:spacing w:val="-2"/>
        </w:rPr>
        <w:t>INFORMÁTICA</w:t>
      </w:r>
    </w:p>
    <w:p w14:paraId="12F45590" w14:textId="77777777" w:rsidR="00B67222" w:rsidRPr="00A531E1" w:rsidRDefault="00B67222" w:rsidP="00A531E1">
      <w:pPr>
        <w:pStyle w:val="Textoindependiente"/>
        <w:rPr>
          <w:rFonts w:cs="Tahoma"/>
        </w:rPr>
      </w:pPr>
    </w:p>
    <w:p w14:paraId="428324AB" w14:textId="77777777" w:rsidR="00B67222" w:rsidRPr="00A531E1" w:rsidRDefault="00B67222" w:rsidP="00A531E1">
      <w:pPr>
        <w:pStyle w:val="Ttulo5"/>
        <w:spacing w:before="0" w:line="240" w:lineRule="auto"/>
        <w:rPr>
          <w:rFonts w:ascii="Tahoma" w:hAnsi="Tahoma" w:cs="Tahoma"/>
          <w:b/>
          <w:i w:val="0"/>
          <w:color w:val="auto"/>
          <w:sz w:val="24"/>
          <w:szCs w:val="24"/>
        </w:rPr>
      </w:pPr>
      <w:r w:rsidRPr="00A531E1">
        <w:rPr>
          <w:rFonts w:ascii="Tahoma" w:hAnsi="Tahoma" w:cs="Tahoma"/>
          <w:b/>
          <w:i w:val="0"/>
          <w:color w:val="auto"/>
          <w:spacing w:val="-2"/>
          <w:sz w:val="24"/>
          <w:szCs w:val="24"/>
        </w:rPr>
        <w:t>Objetivo</w:t>
      </w:r>
    </w:p>
    <w:p w14:paraId="3C22862B" w14:textId="77777777" w:rsidR="00B67222" w:rsidRPr="00A531E1" w:rsidRDefault="00B67222" w:rsidP="00A531E1">
      <w:pPr>
        <w:pStyle w:val="Textoindependiente"/>
        <w:rPr>
          <w:rFonts w:cs="Tahoma"/>
          <w:b w:val="0"/>
        </w:rPr>
      </w:pPr>
    </w:p>
    <w:p w14:paraId="1381F57E" w14:textId="77777777" w:rsidR="00B67222" w:rsidRPr="00A531E1" w:rsidRDefault="00B67222" w:rsidP="00A531E1">
      <w:pPr>
        <w:spacing w:after="0" w:line="240" w:lineRule="auto"/>
        <w:jc w:val="both"/>
        <w:rPr>
          <w:rFonts w:ascii="Tahoma" w:hAnsi="Tahoma" w:cs="Tahoma"/>
          <w:sz w:val="24"/>
          <w:szCs w:val="24"/>
        </w:rPr>
      </w:pPr>
      <w:r w:rsidRPr="00A531E1">
        <w:rPr>
          <w:rFonts w:ascii="Tahoma" w:hAnsi="Tahoma" w:cs="Tahoma"/>
          <w:sz w:val="24"/>
          <w:szCs w:val="24"/>
        </w:rPr>
        <w:t>Proponer y aplicar las estrategias, normatividad, políticas y mecanismos para la protección de los equipos, servicios, soluciones</w:t>
      </w:r>
      <w:r w:rsidRPr="00A531E1">
        <w:rPr>
          <w:rFonts w:ascii="Tahoma" w:hAnsi="Tahoma" w:cs="Tahoma"/>
          <w:spacing w:val="-16"/>
          <w:sz w:val="24"/>
          <w:szCs w:val="24"/>
        </w:rPr>
        <w:t xml:space="preserve"> </w:t>
      </w:r>
      <w:r w:rsidRPr="00A531E1">
        <w:rPr>
          <w:rFonts w:ascii="Tahoma" w:hAnsi="Tahoma" w:cs="Tahoma"/>
          <w:sz w:val="24"/>
          <w:szCs w:val="24"/>
        </w:rPr>
        <w:t>tecnológicas</w:t>
      </w:r>
      <w:r w:rsidRPr="00A531E1">
        <w:rPr>
          <w:rFonts w:ascii="Tahoma" w:hAnsi="Tahoma" w:cs="Tahoma"/>
          <w:spacing w:val="-14"/>
          <w:sz w:val="24"/>
          <w:szCs w:val="24"/>
        </w:rPr>
        <w:t xml:space="preserve"> </w:t>
      </w:r>
      <w:r w:rsidRPr="00A531E1">
        <w:rPr>
          <w:rFonts w:ascii="Tahoma" w:hAnsi="Tahoma" w:cs="Tahoma"/>
          <w:sz w:val="24"/>
          <w:szCs w:val="24"/>
        </w:rPr>
        <w:t>y</w:t>
      </w:r>
      <w:r w:rsidRPr="00A531E1">
        <w:rPr>
          <w:rFonts w:ascii="Tahoma" w:hAnsi="Tahoma" w:cs="Tahoma"/>
          <w:spacing w:val="-15"/>
          <w:sz w:val="24"/>
          <w:szCs w:val="24"/>
        </w:rPr>
        <w:t xml:space="preserve"> </w:t>
      </w:r>
      <w:r w:rsidRPr="00A531E1">
        <w:rPr>
          <w:rFonts w:ascii="Tahoma" w:hAnsi="Tahoma" w:cs="Tahoma"/>
          <w:sz w:val="24"/>
          <w:szCs w:val="24"/>
        </w:rPr>
        <w:t>aplicaciones</w:t>
      </w:r>
      <w:r w:rsidRPr="00A531E1">
        <w:rPr>
          <w:rFonts w:ascii="Tahoma" w:hAnsi="Tahoma" w:cs="Tahoma"/>
          <w:spacing w:val="-14"/>
          <w:sz w:val="24"/>
          <w:szCs w:val="24"/>
        </w:rPr>
        <w:t xml:space="preserve"> </w:t>
      </w:r>
      <w:r w:rsidRPr="00A531E1">
        <w:rPr>
          <w:rFonts w:ascii="Tahoma" w:hAnsi="Tahoma" w:cs="Tahoma"/>
          <w:sz w:val="24"/>
          <w:szCs w:val="24"/>
        </w:rPr>
        <w:t>informáticas,</w:t>
      </w:r>
      <w:r w:rsidRPr="00A531E1">
        <w:rPr>
          <w:rFonts w:ascii="Tahoma" w:hAnsi="Tahoma" w:cs="Tahoma"/>
          <w:spacing w:val="-16"/>
          <w:sz w:val="24"/>
          <w:szCs w:val="24"/>
        </w:rPr>
        <w:t xml:space="preserve"> </w:t>
      </w:r>
      <w:r w:rsidRPr="00A531E1">
        <w:rPr>
          <w:rFonts w:ascii="Tahoma" w:hAnsi="Tahoma" w:cs="Tahoma"/>
          <w:sz w:val="24"/>
          <w:szCs w:val="24"/>
        </w:rPr>
        <w:t>así</w:t>
      </w:r>
      <w:r w:rsidRPr="00A531E1">
        <w:rPr>
          <w:rFonts w:ascii="Tahoma" w:hAnsi="Tahoma" w:cs="Tahoma"/>
          <w:spacing w:val="-15"/>
          <w:sz w:val="24"/>
          <w:szCs w:val="24"/>
        </w:rPr>
        <w:t xml:space="preserve"> </w:t>
      </w:r>
      <w:r w:rsidRPr="00A531E1">
        <w:rPr>
          <w:rFonts w:ascii="Tahoma" w:hAnsi="Tahoma" w:cs="Tahoma"/>
          <w:sz w:val="24"/>
          <w:szCs w:val="24"/>
        </w:rPr>
        <w:t>como</w:t>
      </w:r>
      <w:r w:rsidRPr="00A531E1">
        <w:rPr>
          <w:rFonts w:ascii="Tahoma" w:hAnsi="Tahoma" w:cs="Tahoma"/>
          <w:spacing w:val="-15"/>
          <w:sz w:val="24"/>
          <w:szCs w:val="24"/>
        </w:rPr>
        <w:t xml:space="preserve"> </w:t>
      </w:r>
      <w:r w:rsidRPr="00A531E1">
        <w:rPr>
          <w:rFonts w:ascii="Tahoma" w:hAnsi="Tahoma" w:cs="Tahoma"/>
          <w:sz w:val="24"/>
          <w:szCs w:val="24"/>
        </w:rPr>
        <w:t>implementar</w:t>
      </w:r>
      <w:r w:rsidRPr="00A531E1">
        <w:rPr>
          <w:rFonts w:ascii="Tahoma" w:hAnsi="Tahoma" w:cs="Tahoma"/>
          <w:spacing w:val="-14"/>
          <w:sz w:val="24"/>
          <w:szCs w:val="24"/>
        </w:rPr>
        <w:t xml:space="preserve"> </w:t>
      </w:r>
      <w:r w:rsidRPr="00A531E1">
        <w:rPr>
          <w:rFonts w:ascii="Tahoma" w:hAnsi="Tahoma" w:cs="Tahoma"/>
          <w:sz w:val="24"/>
          <w:szCs w:val="24"/>
        </w:rPr>
        <w:t>las</w:t>
      </w:r>
      <w:r w:rsidRPr="00A531E1">
        <w:rPr>
          <w:rFonts w:ascii="Tahoma" w:hAnsi="Tahoma" w:cs="Tahoma"/>
          <w:spacing w:val="-14"/>
          <w:sz w:val="24"/>
          <w:szCs w:val="24"/>
        </w:rPr>
        <w:t xml:space="preserve"> </w:t>
      </w:r>
      <w:r w:rsidRPr="00A531E1">
        <w:rPr>
          <w:rFonts w:ascii="Tahoma" w:hAnsi="Tahoma" w:cs="Tahoma"/>
          <w:sz w:val="24"/>
          <w:szCs w:val="24"/>
        </w:rPr>
        <w:t>tecnologías</w:t>
      </w:r>
      <w:r w:rsidRPr="00A531E1">
        <w:rPr>
          <w:rFonts w:ascii="Tahoma" w:hAnsi="Tahoma" w:cs="Tahoma"/>
          <w:spacing w:val="-14"/>
          <w:sz w:val="24"/>
          <w:szCs w:val="24"/>
        </w:rPr>
        <w:t xml:space="preserve"> </w:t>
      </w:r>
      <w:r w:rsidRPr="00A531E1">
        <w:rPr>
          <w:rFonts w:ascii="Tahoma" w:hAnsi="Tahoma" w:cs="Tahoma"/>
          <w:sz w:val="24"/>
          <w:szCs w:val="24"/>
        </w:rPr>
        <w:t>de</w:t>
      </w:r>
      <w:r w:rsidRPr="00A531E1">
        <w:rPr>
          <w:rFonts w:ascii="Tahoma" w:hAnsi="Tahoma" w:cs="Tahoma"/>
          <w:spacing w:val="-16"/>
          <w:sz w:val="24"/>
          <w:szCs w:val="24"/>
        </w:rPr>
        <w:t xml:space="preserve"> </w:t>
      </w:r>
      <w:r w:rsidRPr="00A531E1">
        <w:rPr>
          <w:rFonts w:ascii="Tahoma" w:hAnsi="Tahoma" w:cs="Tahoma"/>
          <w:sz w:val="24"/>
          <w:szCs w:val="24"/>
        </w:rPr>
        <w:t>vanguardia</w:t>
      </w:r>
      <w:r w:rsidRPr="00A531E1">
        <w:rPr>
          <w:rFonts w:ascii="Tahoma" w:hAnsi="Tahoma" w:cs="Tahoma"/>
          <w:spacing w:val="-14"/>
          <w:sz w:val="24"/>
          <w:szCs w:val="24"/>
        </w:rPr>
        <w:t xml:space="preserve"> </w:t>
      </w:r>
      <w:r w:rsidRPr="00A531E1">
        <w:rPr>
          <w:rFonts w:ascii="Tahoma" w:hAnsi="Tahoma" w:cs="Tahoma"/>
          <w:sz w:val="24"/>
          <w:szCs w:val="24"/>
        </w:rPr>
        <w:t>necesarias</w:t>
      </w:r>
      <w:r w:rsidRPr="00A531E1">
        <w:rPr>
          <w:rFonts w:ascii="Tahoma" w:hAnsi="Tahoma" w:cs="Tahoma"/>
          <w:spacing w:val="-14"/>
          <w:sz w:val="24"/>
          <w:szCs w:val="24"/>
        </w:rPr>
        <w:t xml:space="preserve"> </w:t>
      </w:r>
      <w:r w:rsidRPr="00A531E1">
        <w:rPr>
          <w:rFonts w:ascii="Tahoma" w:hAnsi="Tahoma" w:cs="Tahoma"/>
          <w:sz w:val="24"/>
          <w:szCs w:val="24"/>
        </w:rPr>
        <w:t>para minimizar los riesgos de los posibles ataques informáticos, custodiando en materia de seguridad informática a la Cámara de Diputados.</w:t>
      </w:r>
    </w:p>
    <w:p w14:paraId="7BB39C64" w14:textId="77777777" w:rsidR="00B67222" w:rsidRPr="00A531E1" w:rsidRDefault="00B67222" w:rsidP="00A531E1">
      <w:pPr>
        <w:pStyle w:val="Textoindependiente"/>
        <w:rPr>
          <w:rFonts w:cs="Tahoma"/>
        </w:rPr>
      </w:pPr>
    </w:p>
    <w:p w14:paraId="34839C51" w14:textId="5C16BF1B" w:rsidR="00B67222" w:rsidRPr="00A531E1" w:rsidRDefault="00B67222" w:rsidP="00A531E1">
      <w:pPr>
        <w:pStyle w:val="Ttulo5"/>
        <w:spacing w:before="0" w:line="240" w:lineRule="auto"/>
        <w:rPr>
          <w:rFonts w:ascii="Tahoma" w:hAnsi="Tahoma" w:cs="Tahoma"/>
          <w:b/>
          <w:i w:val="0"/>
          <w:color w:val="auto"/>
          <w:spacing w:val="-2"/>
          <w:sz w:val="24"/>
          <w:szCs w:val="24"/>
        </w:rPr>
      </w:pPr>
      <w:r w:rsidRPr="00A531E1">
        <w:rPr>
          <w:rFonts w:ascii="Tahoma" w:hAnsi="Tahoma" w:cs="Tahoma"/>
          <w:b/>
          <w:i w:val="0"/>
          <w:color w:val="auto"/>
          <w:spacing w:val="-2"/>
          <w:sz w:val="24"/>
          <w:szCs w:val="24"/>
        </w:rPr>
        <w:t>Funciones</w:t>
      </w:r>
    </w:p>
    <w:p w14:paraId="6FAE480C" w14:textId="77777777" w:rsidR="00DB2956" w:rsidRPr="00A531E1" w:rsidRDefault="00DB2956" w:rsidP="00A531E1">
      <w:pPr>
        <w:spacing w:after="0" w:line="240" w:lineRule="auto"/>
        <w:rPr>
          <w:rFonts w:ascii="Tahoma" w:hAnsi="Tahoma" w:cs="Tahoma"/>
          <w:sz w:val="24"/>
          <w:szCs w:val="24"/>
          <w:lang w:val="x-none" w:eastAsia="es-ES"/>
        </w:rPr>
      </w:pPr>
    </w:p>
    <w:p w14:paraId="57FE31B5" w14:textId="77777777" w:rsidR="00DB2956" w:rsidRPr="00A531E1" w:rsidRDefault="00DB2956" w:rsidP="00A531E1">
      <w:pPr>
        <w:pStyle w:val="Prrafodelista"/>
        <w:widowControl w:val="0"/>
        <w:numPr>
          <w:ilvl w:val="1"/>
          <w:numId w:val="301"/>
        </w:numPr>
        <w:tabs>
          <w:tab w:val="left" w:pos="1697"/>
          <w:tab w:val="left" w:pos="1699"/>
        </w:tabs>
        <w:autoSpaceDE w:val="0"/>
        <w:autoSpaceDN w:val="0"/>
        <w:spacing w:after="0" w:line="240" w:lineRule="auto"/>
        <w:ind w:left="0"/>
        <w:jc w:val="both"/>
        <w:rPr>
          <w:rFonts w:ascii="Tahoma" w:hAnsi="Tahoma" w:cs="Tahoma"/>
          <w:sz w:val="24"/>
          <w:szCs w:val="24"/>
        </w:rPr>
        <w:sectPr w:rsidR="00DB2956" w:rsidRPr="00A531E1" w:rsidSect="00E1218D">
          <w:type w:val="continuous"/>
          <w:pgSz w:w="15840" w:h="12240" w:orient="landscape"/>
          <w:pgMar w:top="1440" w:right="1440" w:bottom="1440" w:left="1440" w:header="720" w:footer="720" w:gutter="0"/>
          <w:cols w:space="720"/>
          <w:docGrid w:linePitch="360"/>
        </w:sectPr>
      </w:pPr>
    </w:p>
    <w:p w14:paraId="3810B029" w14:textId="717B2A43" w:rsidR="00B67222" w:rsidRPr="00A531E1" w:rsidRDefault="00B67222" w:rsidP="00A531E1">
      <w:pPr>
        <w:pStyle w:val="Prrafodelista"/>
        <w:widowControl w:val="0"/>
        <w:numPr>
          <w:ilvl w:val="1"/>
          <w:numId w:val="301"/>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Proteger la integridad, la disponibilidad, la autenticidad, la no-repudiación y la confidencialidad de la información y los datos almacenados y en tránsito, gestionando el riesgo de una manera pragmática y rentable.</w:t>
      </w:r>
    </w:p>
    <w:p w14:paraId="1D113F82" w14:textId="77777777" w:rsidR="00910608" w:rsidRPr="00A531E1" w:rsidRDefault="00910608" w:rsidP="00A531E1">
      <w:pPr>
        <w:pStyle w:val="Prrafodelista"/>
        <w:widowControl w:val="0"/>
        <w:tabs>
          <w:tab w:val="left" w:pos="1697"/>
          <w:tab w:val="left" w:pos="1699"/>
        </w:tabs>
        <w:autoSpaceDE w:val="0"/>
        <w:autoSpaceDN w:val="0"/>
        <w:spacing w:after="0" w:line="240" w:lineRule="auto"/>
        <w:ind w:left="0"/>
        <w:jc w:val="right"/>
        <w:rPr>
          <w:rFonts w:ascii="Tahoma" w:hAnsi="Tahoma" w:cs="Tahoma"/>
          <w:sz w:val="24"/>
          <w:szCs w:val="24"/>
        </w:rPr>
      </w:pPr>
    </w:p>
    <w:p w14:paraId="66EAB534" w14:textId="77777777" w:rsidR="00B67222" w:rsidRPr="00A531E1" w:rsidRDefault="00B67222" w:rsidP="00A531E1">
      <w:pPr>
        <w:pStyle w:val="Prrafodelista"/>
        <w:widowControl w:val="0"/>
        <w:numPr>
          <w:ilvl w:val="1"/>
          <w:numId w:val="301"/>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Brindar el apoyo técnico a los servidores de datos en materia de seguridad informática.</w:t>
      </w:r>
    </w:p>
    <w:p w14:paraId="55367CA8" w14:textId="77F84DA2" w:rsidR="00B67222" w:rsidRPr="00A531E1" w:rsidRDefault="00B67222" w:rsidP="00A531E1">
      <w:pPr>
        <w:pStyle w:val="Textoindependiente"/>
        <w:rPr>
          <w:rFonts w:cs="Tahoma"/>
        </w:rPr>
      </w:pPr>
    </w:p>
    <w:p w14:paraId="26592109" w14:textId="77777777" w:rsidR="00B67222" w:rsidRPr="00A531E1" w:rsidRDefault="00B67222" w:rsidP="00A531E1">
      <w:pPr>
        <w:pStyle w:val="Prrafodelista"/>
        <w:widowControl w:val="0"/>
        <w:numPr>
          <w:ilvl w:val="1"/>
          <w:numId w:val="301"/>
        </w:numPr>
        <w:tabs>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Contribuir con el desarrollo e implementación de las estrategias propuestas para llevar a cabo nuevos proyectos informáticos que involucren las tecnologías de seguridad informática.</w:t>
      </w:r>
    </w:p>
    <w:p w14:paraId="44550E3E" w14:textId="77777777" w:rsidR="00B67222" w:rsidRPr="00A531E1" w:rsidRDefault="00B67222" w:rsidP="00A531E1">
      <w:pPr>
        <w:pStyle w:val="Textoindependiente"/>
        <w:rPr>
          <w:rFonts w:cs="Tahoma"/>
        </w:rPr>
      </w:pPr>
    </w:p>
    <w:p w14:paraId="0E102E4D" w14:textId="61918FDD" w:rsidR="00B67222" w:rsidRPr="00A531E1" w:rsidRDefault="00B67222" w:rsidP="00A531E1">
      <w:pPr>
        <w:pStyle w:val="Prrafodelista"/>
        <w:widowControl w:val="0"/>
        <w:numPr>
          <w:ilvl w:val="1"/>
          <w:numId w:val="301"/>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Evaluar los sistemas de software relacionados con la seguridad para determinar el cumplimiento de las normas y los niveles requeridos de integridad de la seguridad, juzgando profesionalmente enfoques de ingeniería</w:t>
      </w:r>
      <w:r w:rsidRPr="00A531E1">
        <w:rPr>
          <w:rFonts w:ascii="Tahoma" w:hAnsi="Tahoma" w:cs="Tahoma"/>
          <w:spacing w:val="-16"/>
          <w:sz w:val="24"/>
          <w:szCs w:val="24"/>
        </w:rPr>
        <w:t xml:space="preserve"> </w:t>
      </w:r>
      <w:r w:rsidRPr="00A531E1">
        <w:rPr>
          <w:rFonts w:ascii="Tahoma" w:hAnsi="Tahoma" w:cs="Tahoma"/>
          <w:sz w:val="24"/>
          <w:szCs w:val="24"/>
        </w:rPr>
        <w:t>de</w:t>
      </w:r>
      <w:r w:rsidRPr="00A531E1">
        <w:rPr>
          <w:rFonts w:ascii="Tahoma" w:hAnsi="Tahoma" w:cs="Tahoma"/>
          <w:spacing w:val="-15"/>
          <w:sz w:val="24"/>
          <w:szCs w:val="24"/>
        </w:rPr>
        <w:t xml:space="preserve"> </w:t>
      </w:r>
      <w:r w:rsidRPr="00A531E1">
        <w:rPr>
          <w:rFonts w:ascii="Tahoma" w:hAnsi="Tahoma" w:cs="Tahoma"/>
          <w:sz w:val="24"/>
          <w:szCs w:val="24"/>
        </w:rPr>
        <w:t>software,</w:t>
      </w:r>
      <w:r w:rsidRPr="00A531E1">
        <w:rPr>
          <w:rFonts w:ascii="Tahoma" w:hAnsi="Tahoma" w:cs="Tahoma"/>
          <w:spacing w:val="-15"/>
          <w:sz w:val="24"/>
          <w:szCs w:val="24"/>
        </w:rPr>
        <w:t xml:space="preserve"> </w:t>
      </w:r>
      <w:r w:rsidRPr="00A531E1">
        <w:rPr>
          <w:rFonts w:ascii="Tahoma" w:hAnsi="Tahoma" w:cs="Tahoma"/>
          <w:sz w:val="24"/>
          <w:szCs w:val="24"/>
        </w:rPr>
        <w:t>incluyendo</w:t>
      </w:r>
      <w:r w:rsidRPr="00A531E1">
        <w:rPr>
          <w:rFonts w:ascii="Tahoma" w:hAnsi="Tahoma" w:cs="Tahoma"/>
          <w:spacing w:val="-15"/>
          <w:sz w:val="24"/>
          <w:szCs w:val="24"/>
        </w:rPr>
        <w:t xml:space="preserve"> </w:t>
      </w:r>
      <w:r w:rsidRPr="00A531E1">
        <w:rPr>
          <w:rFonts w:ascii="Tahoma" w:hAnsi="Tahoma" w:cs="Tahoma"/>
          <w:sz w:val="24"/>
          <w:szCs w:val="24"/>
        </w:rPr>
        <w:t>la</w:t>
      </w:r>
      <w:r w:rsidRPr="00A531E1">
        <w:rPr>
          <w:rFonts w:ascii="Tahoma" w:hAnsi="Tahoma" w:cs="Tahoma"/>
          <w:spacing w:val="-16"/>
          <w:sz w:val="24"/>
          <w:szCs w:val="24"/>
        </w:rPr>
        <w:t xml:space="preserve"> </w:t>
      </w:r>
      <w:r w:rsidRPr="00A531E1">
        <w:rPr>
          <w:rFonts w:ascii="Tahoma" w:hAnsi="Tahoma" w:cs="Tahoma"/>
          <w:sz w:val="24"/>
          <w:szCs w:val="24"/>
        </w:rPr>
        <w:t>conveniencia</w:t>
      </w:r>
      <w:r w:rsidRPr="00A531E1">
        <w:rPr>
          <w:rFonts w:ascii="Tahoma" w:hAnsi="Tahoma" w:cs="Tahoma"/>
          <w:spacing w:val="-15"/>
          <w:sz w:val="24"/>
          <w:szCs w:val="24"/>
        </w:rPr>
        <w:t xml:space="preserve"> </w:t>
      </w:r>
      <w:r w:rsidRPr="00A531E1">
        <w:rPr>
          <w:rFonts w:ascii="Tahoma" w:hAnsi="Tahoma" w:cs="Tahoma"/>
          <w:sz w:val="24"/>
          <w:szCs w:val="24"/>
        </w:rPr>
        <w:t xml:space="preserve">del diseño, la realización de pruebas, los métodos de validación y verificación, así como la identificación y la evaluación de </w:t>
      </w:r>
      <w:r w:rsidRPr="00A531E1">
        <w:rPr>
          <w:rFonts w:ascii="Tahoma" w:hAnsi="Tahoma" w:cs="Tahoma"/>
          <w:sz w:val="24"/>
          <w:szCs w:val="24"/>
        </w:rPr>
        <w:t>riesgos y los medios por los cuales éstos se pueden reducir.</w:t>
      </w:r>
    </w:p>
    <w:p w14:paraId="123727DE" w14:textId="77777777" w:rsidR="00DB2956" w:rsidRPr="00A531E1" w:rsidRDefault="00DB2956" w:rsidP="00A531E1">
      <w:pPr>
        <w:pStyle w:val="Prrafodelista"/>
        <w:spacing w:after="0" w:line="240" w:lineRule="auto"/>
        <w:ind w:left="0"/>
        <w:rPr>
          <w:rFonts w:ascii="Tahoma" w:hAnsi="Tahoma" w:cs="Tahoma"/>
          <w:sz w:val="24"/>
          <w:szCs w:val="24"/>
        </w:rPr>
      </w:pPr>
    </w:p>
    <w:p w14:paraId="1DCD0848" w14:textId="77777777" w:rsidR="00B67222" w:rsidRPr="00A531E1" w:rsidRDefault="00B67222" w:rsidP="00A531E1">
      <w:pPr>
        <w:pStyle w:val="Prrafodelista"/>
        <w:widowControl w:val="0"/>
        <w:numPr>
          <w:ilvl w:val="1"/>
          <w:numId w:val="301"/>
        </w:numPr>
        <w:tabs>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Realizar investigación de nuevas tecnologías en materia de seguridad informática para su implementación,</w:t>
      </w:r>
      <w:r w:rsidRPr="00A531E1">
        <w:rPr>
          <w:rFonts w:ascii="Tahoma" w:hAnsi="Tahoma" w:cs="Tahoma"/>
          <w:spacing w:val="-16"/>
          <w:sz w:val="24"/>
          <w:szCs w:val="24"/>
        </w:rPr>
        <w:t xml:space="preserve"> </w:t>
      </w:r>
      <w:r w:rsidRPr="00A531E1">
        <w:rPr>
          <w:rFonts w:ascii="Tahoma" w:hAnsi="Tahoma" w:cs="Tahoma"/>
          <w:sz w:val="24"/>
          <w:szCs w:val="24"/>
        </w:rPr>
        <w:t>según</w:t>
      </w:r>
      <w:r w:rsidRPr="00A531E1">
        <w:rPr>
          <w:rFonts w:ascii="Tahoma" w:hAnsi="Tahoma" w:cs="Tahoma"/>
          <w:spacing w:val="-15"/>
          <w:sz w:val="24"/>
          <w:szCs w:val="24"/>
        </w:rPr>
        <w:t xml:space="preserve"> </w:t>
      </w:r>
      <w:r w:rsidRPr="00A531E1">
        <w:rPr>
          <w:rFonts w:ascii="Tahoma" w:hAnsi="Tahoma" w:cs="Tahoma"/>
          <w:sz w:val="24"/>
          <w:szCs w:val="24"/>
        </w:rPr>
        <w:t>las</w:t>
      </w:r>
      <w:r w:rsidRPr="00A531E1">
        <w:rPr>
          <w:rFonts w:ascii="Tahoma" w:hAnsi="Tahoma" w:cs="Tahoma"/>
          <w:spacing w:val="-15"/>
          <w:sz w:val="24"/>
          <w:szCs w:val="24"/>
        </w:rPr>
        <w:t xml:space="preserve"> </w:t>
      </w:r>
      <w:r w:rsidRPr="00A531E1">
        <w:rPr>
          <w:rFonts w:ascii="Tahoma" w:hAnsi="Tahoma" w:cs="Tahoma"/>
          <w:sz w:val="24"/>
          <w:szCs w:val="24"/>
        </w:rPr>
        <w:t>necesidades</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6"/>
          <w:sz w:val="24"/>
          <w:szCs w:val="24"/>
        </w:rPr>
        <w:t xml:space="preserve"> </w:t>
      </w:r>
      <w:r w:rsidRPr="00A531E1">
        <w:rPr>
          <w:rFonts w:ascii="Tahoma" w:hAnsi="Tahoma" w:cs="Tahoma"/>
          <w:sz w:val="24"/>
          <w:szCs w:val="24"/>
        </w:rPr>
        <w:t>la</w:t>
      </w:r>
      <w:r w:rsidRPr="00A531E1">
        <w:rPr>
          <w:rFonts w:ascii="Tahoma" w:hAnsi="Tahoma" w:cs="Tahoma"/>
          <w:spacing w:val="-15"/>
          <w:sz w:val="24"/>
          <w:szCs w:val="24"/>
        </w:rPr>
        <w:t xml:space="preserve"> </w:t>
      </w:r>
      <w:r w:rsidRPr="00A531E1">
        <w:rPr>
          <w:rFonts w:ascii="Tahoma" w:hAnsi="Tahoma" w:cs="Tahoma"/>
          <w:sz w:val="24"/>
          <w:szCs w:val="24"/>
        </w:rPr>
        <w:t>Cámara de Diputados.</w:t>
      </w:r>
    </w:p>
    <w:p w14:paraId="5DC3707F" w14:textId="77777777" w:rsidR="00B67222" w:rsidRPr="00A531E1" w:rsidRDefault="00B67222" w:rsidP="00A531E1">
      <w:pPr>
        <w:pStyle w:val="Textoindependiente"/>
        <w:rPr>
          <w:rFonts w:cs="Tahoma"/>
        </w:rPr>
      </w:pPr>
    </w:p>
    <w:p w14:paraId="2DBF96C6" w14:textId="77777777" w:rsidR="00B67222" w:rsidRPr="00A531E1" w:rsidRDefault="00B67222" w:rsidP="00A531E1">
      <w:pPr>
        <w:pStyle w:val="Prrafodelista"/>
        <w:widowControl w:val="0"/>
        <w:numPr>
          <w:ilvl w:val="1"/>
          <w:numId w:val="301"/>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Prestar servicios de gestión de seguridad operativa y administrativa, incluyendo la autorización y el monitoreo del acceso a las instalaciones o infraestructuras de TI, la investigación del acceso no autorizado y el cumplimiento de la legislación </w:t>
      </w:r>
      <w:r w:rsidRPr="00A531E1">
        <w:rPr>
          <w:rFonts w:ascii="Tahoma" w:hAnsi="Tahoma" w:cs="Tahoma"/>
          <w:spacing w:val="-2"/>
          <w:sz w:val="24"/>
          <w:szCs w:val="24"/>
        </w:rPr>
        <w:t>pertinente.</w:t>
      </w:r>
    </w:p>
    <w:p w14:paraId="2A07ED38" w14:textId="77777777" w:rsidR="00B67222" w:rsidRPr="00A531E1" w:rsidRDefault="00B67222" w:rsidP="00A531E1">
      <w:pPr>
        <w:pStyle w:val="Textoindependiente"/>
        <w:rPr>
          <w:rFonts w:cs="Tahoma"/>
        </w:rPr>
      </w:pPr>
    </w:p>
    <w:p w14:paraId="0D24352B" w14:textId="77777777" w:rsidR="00B67222" w:rsidRPr="00A531E1" w:rsidRDefault="00B67222" w:rsidP="00A531E1">
      <w:pPr>
        <w:pStyle w:val="Prrafodelista"/>
        <w:widowControl w:val="0"/>
        <w:numPr>
          <w:ilvl w:val="1"/>
          <w:numId w:val="301"/>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Administrar los permisos de acceso a los usuarios a las páginas web.</w:t>
      </w:r>
    </w:p>
    <w:p w14:paraId="41187276" w14:textId="77777777" w:rsidR="00B67222" w:rsidRPr="00A531E1" w:rsidRDefault="00B67222" w:rsidP="00A531E1">
      <w:pPr>
        <w:pStyle w:val="Textoindependiente"/>
        <w:rPr>
          <w:rFonts w:cs="Tahoma"/>
        </w:rPr>
      </w:pPr>
    </w:p>
    <w:p w14:paraId="32666B77" w14:textId="248B6266" w:rsidR="00B67222" w:rsidRPr="00A531E1" w:rsidRDefault="00B67222" w:rsidP="00A531E1">
      <w:pPr>
        <w:pStyle w:val="Prrafodelista"/>
        <w:widowControl w:val="0"/>
        <w:numPr>
          <w:ilvl w:val="1"/>
          <w:numId w:val="301"/>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Aplicar</w:t>
      </w:r>
      <w:r w:rsidRPr="00A531E1">
        <w:rPr>
          <w:rFonts w:ascii="Tahoma" w:hAnsi="Tahoma" w:cs="Tahoma"/>
          <w:spacing w:val="-4"/>
          <w:sz w:val="24"/>
          <w:szCs w:val="24"/>
        </w:rPr>
        <w:t xml:space="preserve"> </w:t>
      </w:r>
      <w:r w:rsidRPr="00A531E1">
        <w:rPr>
          <w:rFonts w:ascii="Tahoma" w:hAnsi="Tahoma" w:cs="Tahoma"/>
          <w:sz w:val="24"/>
          <w:szCs w:val="24"/>
        </w:rPr>
        <w:t>métodos</w:t>
      </w:r>
      <w:r w:rsidRPr="00A531E1">
        <w:rPr>
          <w:rFonts w:ascii="Tahoma" w:hAnsi="Tahoma" w:cs="Tahoma"/>
          <w:spacing w:val="-4"/>
          <w:sz w:val="24"/>
          <w:szCs w:val="24"/>
        </w:rPr>
        <w:t xml:space="preserve"> </w:t>
      </w:r>
      <w:r w:rsidRPr="00A531E1">
        <w:rPr>
          <w:rFonts w:ascii="Tahoma" w:hAnsi="Tahoma" w:cs="Tahoma"/>
          <w:sz w:val="24"/>
          <w:szCs w:val="24"/>
        </w:rPr>
        <w:t>adecuados</w:t>
      </w:r>
      <w:r w:rsidRPr="00A531E1">
        <w:rPr>
          <w:rFonts w:ascii="Tahoma" w:hAnsi="Tahoma" w:cs="Tahoma"/>
          <w:spacing w:val="-4"/>
          <w:sz w:val="24"/>
          <w:szCs w:val="24"/>
        </w:rPr>
        <w:t xml:space="preserve"> </w:t>
      </w:r>
      <w:r w:rsidRPr="00A531E1">
        <w:rPr>
          <w:rFonts w:ascii="Tahoma" w:hAnsi="Tahoma" w:cs="Tahoma"/>
          <w:sz w:val="24"/>
          <w:szCs w:val="24"/>
        </w:rPr>
        <w:t>en</w:t>
      </w:r>
      <w:r w:rsidRPr="00A531E1">
        <w:rPr>
          <w:rFonts w:ascii="Tahoma" w:hAnsi="Tahoma" w:cs="Tahoma"/>
          <w:spacing w:val="-5"/>
          <w:sz w:val="24"/>
          <w:szCs w:val="24"/>
        </w:rPr>
        <w:t xml:space="preserve"> </w:t>
      </w:r>
      <w:r w:rsidRPr="00A531E1">
        <w:rPr>
          <w:rFonts w:ascii="Tahoma" w:hAnsi="Tahoma" w:cs="Tahoma"/>
          <w:sz w:val="24"/>
          <w:szCs w:val="24"/>
        </w:rPr>
        <w:t>seguridad</w:t>
      </w:r>
      <w:r w:rsidRPr="00A531E1">
        <w:rPr>
          <w:rFonts w:ascii="Tahoma" w:hAnsi="Tahoma" w:cs="Tahoma"/>
          <w:spacing w:val="-4"/>
          <w:sz w:val="24"/>
          <w:szCs w:val="24"/>
        </w:rPr>
        <w:t xml:space="preserve"> </w:t>
      </w:r>
      <w:r w:rsidRPr="00A531E1">
        <w:rPr>
          <w:rFonts w:ascii="Tahoma" w:hAnsi="Tahoma" w:cs="Tahoma"/>
          <w:sz w:val="24"/>
          <w:szCs w:val="24"/>
        </w:rPr>
        <w:t>durante</w:t>
      </w:r>
      <w:r w:rsidRPr="00A531E1">
        <w:rPr>
          <w:rFonts w:ascii="Tahoma" w:hAnsi="Tahoma" w:cs="Tahoma"/>
          <w:spacing w:val="-4"/>
          <w:sz w:val="24"/>
          <w:szCs w:val="24"/>
        </w:rPr>
        <w:t xml:space="preserve"> </w:t>
      </w:r>
      <w:r w:rsidRPr="00A531E1">
        <w:rPr>
          <w:rFonts w:ascii="Tahoma" w:hAnsi="Tahoma" w:cs="Tahoma"/>
          <w:sz w:val="24"/>
          <w:szCs w:val="24"/>
        </w:rPr>
        <w:t>las fases del ciclo de vida de desarrollos de sistemas relacionados con la seguridad, incluidos el mantenimiento</w:t>
      </w:r>
      <w:r w:rsidRPr="00A531E1">
        <w:rPr>
          <w:rFonts w:ascii="Tahoma" w:hAnsi="Tahoma" w:cs="Tahoma"/>
          <w:spacing w:val="-7"/>
          <w:sz w:val="24"/>
          <w:szCs w:val="24"/>
        </w:rPr>
        <w:t xml:space="preserve"> </w:t>
      </w:r>
      <w:r w:rsidRPr="00A531E1">
        <w:rPr>
          <w:rFonts w:ascii="Tahoma" w:hAnsi="Tahoma" w:cs="Tahoma"/>
          <w:sz w:val="24"/>
          <w:szCs w:val="24"/>
        </w:rPr>
        <w:t>y</w:t>
      </w:r>
      <w:r w:rsidRPr="00A531E1">
        <w:rPr>
          <w:rFonts w:ascii="Tahoma" w:hAnsi="Tahoma" w:cs="Tahoma"/>
          <w:spacing w:val="-8"/>
          <w:sz w:val="24"/>
          <w:szCs w:val="24"/>
        </w:rPr>
        <w:t xml:space="preserve"> </w:t>
      </w:r>
      <w:r w:rsidRPr="00A531E1">
        <w:rPr>
          <w:rFonts w:ascii="Tahoma" w:hAnsi="Tahoma" w:cs="Tahoma"/>
          <w:sz w:val="24"/>
          <w:szCs w:val="24"/>
        </w:rPr>
        <w:t>la</w:t>
      </w:r>
      <w:r w:rsidRPr="00A531E1">
        <w:rPr>
          <w:rFonts w:ascii="Tahoma" w:hAnsi="Tahoma" w:cs="Tahoma"/>
          <w:spacing w:val="-9"/>
          <w:sz w:val="24"/>
          <w:szCs w:val="24"/>
        </w:rPr>
        <w:t xml:space="preserve"> </w:t>
      </w:r>
      <w:r w:rsidRPr="00A531E1">
        <w:rPr>
          <w:rFonts w:ascii="Tahoma" w:hAnsi="Tahoma" w:cs="Tahoma"/>
          <w:sz w:val="24"/>
          <w:szCs w:val="24"/>
        </w:rPr>
        <w:t>reutilización,</w:t>
      </w:r>
      <w:r w:rsidRPr="00A531E1">
        <w:rPr>
          <w:rFonts w:ascii="Tahoma" w:hAnsi="Tahoma" w:cs="Tahoma"/>
          <w:spacing w:val="-8"/>
          <w:sz w:val="24"/>
          <w:szCs w:val="24"/>
        </w:rPr>
        <w:t xml:space="preserve"> </w:t>
      </w:r>
      <w:r w:rsidRPr="00A531E1">
        <w:rPr>
          <w:rFonts w:ascii="Tahoma" w:hAnsi="Tahoma" w:cs="Tahoma"/>
          <w:sz w:val="24"/>
          <w:szCs w:val="24"/>
        </w:rPr>
        <w:t>incluyendo</w:t>
      </w:r>
      <w:r w:rsidRPr="00A531E1">
        <w:rPr>
          <w:rFonts w:ascii="Tahoma" w:hAnsi="Tahoma" w:cs="Tahoma"/>
          <w:spacing w:val="-10"/>
          <w:sz w:val="24"/>
          <w:szCs w:val="24"/>
        </w:rPr>
        <w:t xml:space="preserve"> </w:t>
      </w:r>
      <w:r w:rsidRPr="00A531E1">
        <w:rPr>
          <w:rFonts w:ascii="Tahoma" w:hAnsi="Tahoma" w:cs="Tahoma"/>
          <w:sz w:val="24"/>
          <w:szCs w:val="24"/>
        </w:rPr>
        <w:t>riesgos</w:t>
      </w:r>
      <w:r w:rsidRPr="00A531E1">
        <w:rPr>
          <w:rFonts w:ascii="Tahoma" w:hAnsi="Tahoma" w:cs="Tahoma"/>
          <w:spacing w:val="-6"/>
          <w:sz w:val="24"/>
          <w:szCs w:val="24"/>
        </w:rPr>
        <w:t xml:space="preserve"> </w:t>
      </w:r>
      <w:r w:rsidRPr="00A531E1">
        <w:rPr>
          <w:rFonts w:ascii="Tahoma" w:hAnsi="Tahoma" w:cs="Tahoma"/>
          <w:sz w:val="24"/>
          <w:szCs w:val="24"/>
        </w:rPr>
        <w:t>de seguridad</w:t>
      </w:r>
      <w:r w:rsidRPr="00A531E1">
        <w:rPr>
          <w:rFonts w:ascii="Tahoma" w:hAnsi="Tahoma" w:cs="Tahoma"/>
          <w:spacing w:val="80"/>
          <w:sz w:val="24"/>
          <w:szCs w:val="24"/>
        </w:rPr>
        <w:t xml:space="preserve"> </w:t>
      </w:r>
      <w:r w:rsidRPr="00A531E1">
        <w:rPr>
          <w:rFonts w:ascii="Tahoma" w:hAnsi="Tahoma" w:cs="Tahoma"/>
          <w:sz w:val="24"/>
          <w:szCs w:val="24"/>
        </w:rPr>
        <w:t>y</w:t>
      </w:r>
      <w:r w:rsidRPr="00A531E1">
        <w:rPr>
          <w:rFonts w:ascii="Tahoma" w:hAnsi="Tahoma" w:cs="Tahoma"/>
          <w:spacing w:val="80"/>
          <w:sz w:val="24"/>
          <w:szCs w:val="24"/>
        </w:rPr>
        <w:t xml:space="preserve"> </w:t>
      </w:r>
      <w:r w:rsidRPr="00A531E1">
        <w:rPr>
          <w:rFonts w:ascii="Tahoma" w:hAnsi="Tahoma" w:cs="Tahoma"/>
          <w:sz w:val="24"/>
          <w:szCs w:val="24"/>
        </w:rPr>
        <w:t>análisis</w:t>
      </w:r>
      <w:r w:rsidRPr="00A531E1">
        <w:rPr>
          <w:rFonts w:ascii="Tahoma" w:hAnsi="Tahoma" w:cs="Tahoma"/>
          <w:spacing w:val="80"/>
          <w:sz w:val="24"/>
          <w:szCs w:val="24"/>
        </w:rPr>
        <w:t xml:space="preserve"> </w:t>
      </w:r>
      <w:r w:rsidRPr="00A531E1">
        <w:rPr>
          <w:rFonts w:ascii="Tahoma" w:hAnsi="Tahoma" w:cs="Tahoma"/>
          <w:sz w:val="24"/>
          <w:szCs w:val="24"/>
        </w:rPr>
        <w:lastRenderedPageBreak/>
        <w:t>de</w:t>
      </w:r>
      <w:r w:rsidRPr="00A531E1">
        <w:rPr>
          <w:rFonts w:ascii="Tahoma" w:hAnsi="Tahoma" w:cs="Tahoma"/>
          <w:spacing w:val="80"/>
          <w:sz w:val="24"/>
          <w:szCs w:val="24"/>
        </w:rPr>
        <w:t xml:space="preserve"> </w:t>
      </w:r>
      <w:r w:rsidRPr="00A531E1">
        <w:rPr>
          <w:rFonts w:ascii="Tahoma" w:hAnsi="Tahoma" w:cs="Tahoma"/>
          <w:sz w:val="24"/>
          <w:szCs w:val="24"/>
        </w:rPr>
        <w:t>riesgo,</w:t>
      </w:r>
      <w:r w:rsidRPr="00A531E1">
        <w:rPr>
          <w:rFonts w:ascii="Tahoma" w:hAnsi="Tahoma" w:cs="Tahoma"/>
          <w:spacing w:val="80"/>
          <w:sz w:val="24"/>
          <w:szCs w:val="24"/>
        </w:rPr>
        <w:t xml:space="preserve"> </w:t>
      </w:r>
      <w:r w:rsidRPr="00A531E1">
        <w:rPr>
          <w:rFonts w:ascii="Tahoma" w:hAnsi="Tahoma" w:cs="Tahoma"/>
          <w:sz w:val="24"/>
          <w:szCs w:val="24"/>
        </w:rPr>
        <w:t>especificación</w:t>
      </w:r>
      <w:r w:rsidRPr="00A531E1">
        <w:rPr>
          <w:rFonts w:ascii="Tahoma" w:hAnsi="Tahoma" w:cs="Tahoma"/>
          <w:spacing w:val="80"/>
          <w:sz w:val="24"/>
          <w:szCs w:val="24"/>
        </w:rPr>
        <w:t xml:space="preserve"> </w:t>
      </w:r>
      <w:r w:rsidRPr="00A531E1">
        <w:rPr>
          <w:rFonts w:ascii="Tahoma" w:hAnsi="Tahoma" w:cs="Tahoma"/>
          <w:sz w:val="24"/>
          <w:szCs w:val="24"/>
        </w:rPr>
        <w:t>de</w:t>
      </w:r>
      <w:r w:rsidR="00DB2956" w:rsidRPr="00A531E1">
        <w:rPr>
          <w:rFonts w:ascii="Tahoma" w:hAnsi="Tahoma" w:cs="Tahoma"/>
          <w:sz w:val="24"/>
          <w:szCs w:val="24"/>
        </w:rPr>
        <w:t xml:space="preserve"> </w:t>
      </w:r>
      <w:r w:rsidRPr="00A531E1">
        <w:rPr>
          <w:rFonts w:ascii="Tahoma" w:hAnsi="Tahoma" w:cs="Tahoma"/>
          <w:sz w:val="24"/>
          <w:szCs w:val="24"/>
        </w:rPr>
        <w:t>requisitos de seguridad, diseño arquitectónico de sistemas relacionados con la seguridad, diseño de métodos formales, verificación y validación de la seguridad, y preparación del estudio de seguridad.</w:t>
      </w:r>
    </w:p>
    <w:p w14:paraId="1E35738C" w14:textId="77777777" w:rsidR="00B67222" w:rsidRPr="00A531E1" w:rsidRDefault="00B67222" w:rsidP="00A531E1">
      <w:pPr>
        <w:pStyle w:val="Textoindependiente"/>
        <w:rPr>
          <w:rFonts w:cs="Tahoma"/>
        </w:rPr>
      </w:pPr>
    </w:p>
    <w:p w14:paraId="039E87FF" w14:textId="77777777" w:rsidR="00B67222" w:rsidRPr="00A531E1" w:rsidRDefault="00B67222" w:rsidP="00A531E1">
      <w:pPr>
        <w:pStyle w:val="Prrafodelista"/>
        <w:widowControl w:val="0"/>
        <w:numPr>
          <w:ilvl w:val="1"/>
          <w:numId w:val="301"/>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Elaborar</w:t>
      </w:r>
      <w:r w:rsidRPr="00A531E1">
        <w:rPr>
          <w:rFonts w:ascii="Tahoma" w:hAnsi="Tahoma" w:cs="Tahoma"/>
          <w:spacing w:val="-16"/>
          <w:sz w:val="24"/>
          <w:szCs w:val="24"/>
        </w:rPr>
        <w:t xml:space="preserve"> </w:t>
      </w:r>
      <w:r w:rsidRPr="00A531E1">
        <w:rPr>
          <w:rFonts w:ascii="Tahoma" w:hAnsi="Tahoma" w:cs="Tahoma"/>
          <w:sz w:val="24"/>
          <w:szCs w:val="24"/>
        </w:rPr>
        <w:t>reportes</w:t>
      </w:r>
      <w:r w:rsidRPr="00A531E1">
        <w:rPr>
          <w:rFonts w:ascii="Tahoma" w:hAnsi="Tahoma" w:cs="Tahoma"/>
          <w:spacing w:val="-15"/>
          <w:sz w:val="24"/>
          <w:szCs w:val="24"/>
        </w:rPr>
        <w:t xml:space="preserve"> </w:t>
      </w:r>
      <w:r w:rsidRPr="00A531E1">
        <w:rPr>
          <w:rFonts w:ascii="Tahoma" w:hAnsi="Tahoma" w:cs="Tahoma"/>
          <w:sz w:val="24"/>
          <w:szCs w:val="24"/>
        </w:rPr>
        <w:t>referentes</w:t>
      </w:r>
      <w:r w:rsidRPr="00A531E1">
        <w:rPr>
          <w:rFonts w:ascii="Tahoma" w:hAnsi="Tahoma" w:cs="Tahoma"/>
          <w:spacing w:val="-15"/>
          <w:sz w:val="24"/>
          <w:szCs w:val="24"/>
        </w:rPr>
        <w:t xml:space="preserve"> </w:t>
      </w:r>
      <w:r w:rsidRPr="00A531E1">
        <w:rPr>
          <w:rFonts w:ascii="Tahoma" w:hAnsi="Tahoma" w:cs="Tahoma"/>
          <w:sz w:val="24"/>
          <w:szCs w:val="24"/>
        </w:rPr>
        <w:t>a</w:t>
      </w:r>
      <w:r w:rsidRPr="00A531E1">
        <w:rPr>
          <w:rFonts w:ascii="Tahoma" w:hAnsi="Tahoma" w:cs="Tahoma"/>
          <w:spacing w:val="-15"/>
          <w:sz w:val="24"/>
          <w:szCs w:val="24"/>
        </w:rPr>
        <w:t xml:space="preserve"> </w:t>
      </w:r>
      <w:r w:rsidRPr="00A531E1">
        <w:rPr>
          <w:rFonts w:ascii="Tahoma" w:hAnsi="Tahoma" w:cs="Tahoma"/>
          <w:sz w:val="24"/>
          <w:szCs w:val="24"/>
        </w:rPr>
        <w:t>incidentes</w:t>
      </w:r>
      <w:r w:rsidRPr="00A531E1">
        <w:rPr>
          <w:rFonts w:ascii="Tahoma" w:hAnsi="Tahoma" w:cs="Tahoma"/>
          <w:spacing w:val="-16"/>
          <w:sz w:val="24"/>
          <w:szCs w:val="24"/>
        </w:rPr>
        <w:t xml:space="preserve"> </w:t>
      </w:r>
      <w:r w:rsidRPr="00A531E1">
        <w:rPr>
          <w:rFonts w:ascii="Tahoma" w:hAnsi="Tahoma" w:cs="Tahoma"/>
          <w:sz w:val="24"/>
          <w:szCs w:val="24"/>
        </w:rPr>
        <w:t>de</w:t>
      </w:r>
      <w:r w:rsidRPr="00A531E1">
        <w:rPr>
          <w:rFonts w:ascii="Tahoma" w:hAnsi="Tahoma" w:cs="Tahoma"/>
          <w:spacing w:val="-15"/>
          <w:sz w:val="24"/>
          <w:szCs w:val="24"/>
        </w:rPr>
        <w:t xml:space="preserve"> </w:t>
      </w:r>
      <w:r w:rsidRPr="00A531E1">
        <w:rPr>
          <w:rFonts w:ascii="Tahoma" w:hAnsi="Tahoma" w:cs="Tahoma"/>
          <w:sz w:val="24"/>
          <w:szCs w:val="24"/>
        </w:rPr>
        <w:t>seguridad, detección de virus y desperfectos en el ambiente de procesamiento, informando, en todos los casos, las soluciones implementadas para conocimiento en posibles contingencias.</w:t>
      </w:r>
    </w:p>
    <w:p w14:paraId="73D3F5B6" w14:textId="77777777" w:rsidR="00B67222" w:rsidRPr="00A531E1" w:rsidRDefault="00B67222" w:rsidP="00A531E1">
      <w:pPr>
        <w:pStyle w:val="Textoindependiente"/>
        <w:rPr>
          <w:rFonts w:cs="Tahoma"/>
        </w:rPr>
      </w:pPr>
    </w:p>
    <w:p w14:paraId="25862A2D" w14:textId="77777777" w:rsidR="00B67222" w:rsidRPr="00A531E1" w:rsidRDefault="00B67222" w:rsidP="00A531E1">
      <w:pPr>
        <w:pStyle w:val="Prrafodelista"/>
        <w:widowControl w:val="0"/>
        <w:numPr>
          <w:ilvl w:val="1"/>
          <w:numId w:val="301"/>
        </w:numPr>
        <w:tabs>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Administrar y controlar los equipos de protección perimetral de la red de datos interna, así como del centro de cómputo.</w:t>
      </w:r>
    </w:p>
    <w:p w14:paraId="270CB8EC" w14:textId="77777777" w:rsidR="00B67222" w:rsidRPr="00A531E1" w:rsidRDefault="00B67222" w:rsidP="00A531E1">
      <w:pPr>
        <w:pStyle w:val="Textoindependiente"/>
        <w:rPr>
          <w:rFonts w:cs="Tahoma"/>
        </w:rPr>
      </w:pPr>
    </w:p>
    <w:p w14:paraId="2E1EEE88" w14:textId="77777777" w:rsidR="00B67222" w:rsidRPr="00A531E1" w:rsidRDefault="00B67222" w:rsidP="00A531E1">
      <w:pPr>
        <w:pStyle w:val="Prrafodelista"/>
        <w:widowControl w:val="0"/>
        <w:numPr>
          <w:ilvl w:val="1"/>
          <w:numId w:val="301"/>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Elaborar el análisis de riesgo de los sistemas, aplicaciones e infraestructura informática, así como determinar su impacto para formular recomendaciones orientadas a la adopción de una posición o medidas en respuesta a un peligro </w:t>
      </w:r>
      <w:r w:rsidRPr="00A531E1">
        <w:rPr>
          <w:rFonts w:ascii="Tahoma" w:hAnsi="Tahoma" w:cs="Tahoma"/>
          <w:spacing w:val="-2"/>
          <w:sz w:val="24"/>
          <w:szCs w:val="24"/>
        </w:rPr>
        <w:t>determinado.</w:t>
      </w:r>
    </w:p>
    <w:p w14:paraId="73B1A51B" w14:textId="77777777" w:rsidR="00B67222" w:rsidRPr="00A531E1" w:rsidRDefault="00B67222" w:rsidP="00A531E1">
      <w:pPr>
        <w:pStyle w:val="Textoindependiente"/>
        <w:rPr>
          <w:rFonts w:cs="Tahoma"/>
        </w:rPr>
      </w:pPr>
    </w:p>
    <w:p w14:paraId="0117E483" w14:textId="77777777" w:rsidR="00B67222" w:rsidRPr="00A531E1" w:rsidRDefault="00B67222" w:rsidP="00A531E1">
      <w:pPr>
        <w:pStyle w:val="Prrafodelista"/>
        <w:widowControl w:val="0"/>
        <w:numPr>
          <w:ilvl w:val="1"/>
          <w:numId w:val="301"/>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Seleccionar, diseñar, justificar, implementar y operar los controles y las estrategias de gestión para mantener la seguridad, la confidencialidad, la integridad, la disponibilidad, la responsabilidad y el cumplimiento pertinente de los sistemas de información con la legislación, las regulaciones y los estándares relevantes.</w:t>
      </w:r>
    </w:p>
    <w:p w14:paraId="0CA6380E" w14:textId="18466F82" w:rsidR="00B67222" w:rsidRPr="00A531E1" w:rsidRDefault="00B67222" w:rsidP="00A531E1">
      <w:pPr>
        <w:pStyle w:val="Textoindependiente"/>
        <w:rPr>
          <w:rFonts w:cs="Tahoma"/>
        </w:rPr>
      </w:pPr>
    </w:p>
    <w:p w14:paraId="5FC128FB" w14:textId="77777777" w:rsidR="00B67222" w:rsidRPr="00A531E1" w:rsidRDefault="00B67222" w:rsidP="00A531E1">
      <w:pPr>
        <w:pStyle w:val="Prrafodelista"/>
        <w:widowControl w:val="0"/>
        <w:numPr>
          <w:ilvl w:val="1"/>
          <w:numId w:val="301"/>
        </w:numPr>
        <w:tabs>
          <w:tab w:val="left" w:pos="1696"/>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Intervenir en la elaboración, implantación y cumplimiento</w:t>
      </w:r>
      <w:r w:rsidRPr="00A531E1">
        <w:rPr>
          <w:rFonts w:ascii="Tahoma" w:hAnsi="Tahoma" w:cs="Tahoma"/>
          <w:spacing w:val="-16"/>
          <w:sz w:val="24"/>
          <w:szCs w:val="24"/>
        </w:rPr>
        <w:t xml:space="preserve"> </w:t>
      </w:r>
      <w:r w:rsidRPr="00A531E1">
        <w:rPr>
          <w:rFonts w:ascii="Tahoma" w:hAnsi="Tahoma" w:cs="Tahoma"/>
          <w:sz w:val="24"/>
          <w:szCs w:val="24"/>
        </w:rPr>
        <w:t>de</w:t>
      </w:r>
      <w:r w:rsidRPr="00A531E1">
        <w:rPr>
          <w:rFonts w:ascii="Tahoma" w:hAnsi="Tahoma" w:cs="Tahoma"/>
          <w:spacing w:val="-15"/>
          <w:sz w:val="24"/>
          <w:szCs w:val="24"/>
        </w:rPr>
        <w:t xml:space="preserve"> </w:t>
      </w:r>
      <w:r w:rsidRPr="00A531E1">
        <w:rPr>
          <w:rFonts w:ascii="Tahoma" w:hAnsi="Tahoma" w:cs="Tahoma"/>
          <w:sz w:val="24"/>
          <w:szCs w:val="24"/>
        </w:rPr>
        <w:t>las</w:t>
      </w:r>
      <w:r w:rsidRPr="00A531E1">
        <w:rPr>
          <w:rFonts w:ascii="Tahoma" w:hAnsi="Tahoma" w:cs="Tahoma"/>
          <w:spacing w:val="-15"/>
          <w:sz w:val="24"/>
          <w:szCs w:val="24"/>
        </w:rPr>
        <w:t xml:space="preserve"> </w:t>
      </w:r>
      <w:r w:rsidRPr="00A531E1">
        <w:rPr>
          <w:rFonts w:ascii="Tahoma" w:hAnsi="Tahoma" w:cs="Tahoma"/>
          <w:sz w:val="24"/>
          <w:szCs w:val="24"/>
        </w:rPr>
        <w:t>políticas</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6"/>
          <w:sz w:val="24"/>
          <w:szCs w:val="24"/>
        </w:rPr>
        <w:t xml:space="preserve"> </w:t>
      </w:r>
      <w:r w:rsidRPr="00A531E1">
        <w:rPr>
          <w:rFonts w:ascii="Tahoma" w:hAnsi="Tahoma" w:cs="Tahoma"/>
          <w:sz w:val="24"/>
          <w:szCs w:val="24"/>
        </w:rPr>
        <w:t>seguridad</w:t>
      </w:r>
      <w:r w:rsidRPr="00A531E1">
        <w:rPr>
          <w:rFonts w:ascii="Tahoma" w:hAnsi="Tahoma" w:cs="Tahoma"/>
          <w:spacing w:val="-15"/>
          <w:sz w:val="24"/>
          <w:szCs w:val="24"/>
        </w:rPr>
        <w:t xml:space="preserve"> </w:t>
      </w:r>
      <w:r w:rsidRPr="00A531E1">
        <w:rPr>
          <w:rFonts w:ascii="Tahoma" w:hAnsi="Tahoma" w:cs="Tahoma"/>
          <w:sz w:val="24"/>
          <w:szCs w:val="24"/>
        </w:rPr>
        <w:t>informática de</w:t>
      </w:r>
      <w:r w:rsidRPr="00A531E1">
        <w:rPr>
          <w:rFonts w:ascii="Tahoma" w:hAnsi="Tahoma" w:cs="Tahoma"/>
          <w:spacing w:val="74"/>
          <w:sz w:val="24"/>
          <w:szCs w:val="24"/>
        </w:rPr>
        <w:t xml:space="preserve"> </w:t>
      </w:r>
      <w:r w:rsidRPr="00A531E1">
        <w:rPr>
          <w:rFonts w:ascii="Tahoma" w:hAnsi="Tahoma" w:cs="Tahoma"/>
          <w:sz w:val="24"/>
          <w:szCs w:val="24"/>
        </w:rPr>
        <w:t>la</w:t>
      </w:r>
      <w:r w:rsidRPr="00A531E1">
        <w:rPr>
          <w:rFonts w:ascii="Tahoma" w:hAnsi="Tahoma" w:cs="Tahoma"/>
          <w:spacing w:val="74"/>
          <w:sz w:val="24"/>
          <w:szCs w:val="24"/>
        </w:rPr>
        <w:t xml:space="preserve"> </w:t>
      </w:r>
      <w:r w:rsidRPr="00A531E1">
        <w:rPr>
          <w:rFonts w:ascii="Tahoma" w:hAnsi="Tahoma" w:cs="Tahoma"/>
          <w:sz w:val="24"/>
          <w:szCs w:val="24"/>
        </w:rPr>
        <w:t>Cámara</w:t>
      </w:r>
      <w:r w:rsidRPr="00A531E1">
        <w:rPr>
          <w:rFonts w:ascii="Tahoma" w:hAnsi="Tahoma" w:cs="Tahoma"/>
          <w:spacing w:val="74"/>
          <w:sz w:val="24"/>
          <w:szCs w:val="24"/>
        </w:rPr>
        <w:t xml:space="preserve"> </w:t>
      </w:r>
      <w:r w:rsidRPr="00A531E1">
        <w:rPr>
          <w:rFonts w:ascii="Tahoma" w:hAnsi="Tahoma" w:cs="Tahoma"/>
          <w:sz w:val="24"/>
          <w:szCs w:val="24"/>
        </w:rPr>
        <w:t>de</w:t>
      </w:r>
      <w:r w:rsidRPr="00A531E1">
        <w:rPr>
          <w:rFonts w:ascii="Tahoma" w:hAnsi="Tahoma" w:cs="Tahoma"/>
          <w:spacing w:val="74"/>
          <w:sz w:val="24"/>
          <w:szCs w:val="24"/>
        </w:rPr>
        <w:t xml:space="preserve"> </w:t>
      </w:r>
      <w:r w:rsidRPr="00A531E1">
        <w:rPr>
          <w:rFonts w:ascii="Tahoma" w:hAnsi="Tahoma" w:cs="Tahoma"/>
          <w:sz w:val="24"/>
          <w:szCs w:val="24"/>
        </w:rPr>
        <w:t>Diputados,</w:t>
      </w:r>
      <w:r w:rsidRPr="00A531E1">
        <w:rPr>
          <w:rFonts w:ascii="Tahoma" w:hAnsi="Tahoma" w:cs="Tahoma"/>
          <w:spacing w:val="40"/>
          <w:sz w:val="24"/>
          <w:szCs w:val="24"/>
        </w:rPr>
        <w:t xml:space="preserve"> </w:t>
      </w:r>
      <w:r w:rsidRPr="00A531E1">
        <w:rPr>
          <w:rFonts w:ascii="Tahoma" w:hAnsi="Tahoma" w:cs="Tahoma"/>
          <w:sz w:val="24"/>
          <w:szCs w:val="24"/>
        </w:rPr>
        <w:t>en</w:t>
      </w:r>
      <w:r w:rsidRPr="00A531E1">
        <w:rPr>
          <w:rFonts w:ascii="Tahoma" w:hAnsi="Tahoma" w:cs="Tahoma"/>
          <w:spacing w:val="73"/>
          <w:sz w:val="24"/>
          <w:szCs w:val="24"/>
        </w:rPr>
        <w:t xml:space="preserve"> </w:t>
      </w:r>
      <w:r w:rsidRPr="00A531E1">
        <w:rPr>
          <w:rFonts w:ascii="Tahoma" w:hAnsi="Tahoma" w:cs="Tahoma"/>
          <w:sz w:val="24"/>
          <w:szCs w:val="24"/>
        </w:rPr>
        <w:t>el</w:t>
      </w:r>
      <w:r w:rsidRPr="00A531E1">
        <w:rPr>
          <w:rFonts w:ascii="Tahoma" w:hAnsi="Tahoma" w:cs="Tahoma"/>
          <w:spacing w:val="75"/>
          <w:sz w:val="24"/>
          <w:szCs w:val="24"/>
        </w:rPr>
        <w:t xml:space="preserve"> </w:t>
      </w:r>
      <w:r w:rsidRPr="00A531E1">
        <w:rPr>
          <w:rFonts w:ascii="Tahoma" w:hAnsi="Tahoma" w:cs="Tahoma"/>
          <w:sz w:val="24"/>
          <w:szCs w:val="24"/>
        </w:rPr>
        <w:t>ámbito</w:t>
      </w:r>
      <w:r w:rsidRPr="00A531E1">
        <w:rPr>
          <w:rFonts w:ascii="Tahoma" w:hAnsi="Tahoma" w:cs="Tahoma"/>
          <w:spacing w:val="73"/>
          <w:sz w:val="24"/>
          <w:szCs w:val="24"/>
        </w:rPr>
        <w:t xml:space="preserve"> </w:t>
      </w:r>
      <w:r w:rsidRPr="00A531E1">
        <w:rPr>
          <w:rFonts w:ascii="Tahoma" w:hAnsi="Tahoma" w:cs="Tahoma"/>
          <w:sz w:val="24"/>
          <w:szCs w:val="24"/>
        </w:rPr>
        <w:t>de</w:t>
      </w:r>
      <w:r w:rsidRPr="00A531E1">
        <w:rPr>
          <w:rFonts w:ascii="Tahoma" w:hAnsi="Tahoma" w:cs="Tahoma"/>
          <w:spacing w:val="74"/>
          <w:sz w:val="24"/>
          <w:szCs w:val="24"/>
        </w:rPr>
        <w:t xml:space="preserve"> </w:t>
      </w:r>
      <w:r w:rsidRPr="00A531E1">
        <w:rPr>
          <w:rFonts w:ascii="Tahoma" w:hAnsi="Tahoma" w:cs="Tahoma"/>
          <w:sz w:val="24"/>
          <w:szCs w:val="24"/>
        </w:rPr>
        <w:t>la administración de la red y las telecomunicaciones.</w:t>
      </w:r>
    </w:p>
    <w:p w14:paraId="104E1DDC" w14:textId="77777777" w:rsidR="00B67222" w:rsidRPr="00A531E1" w:rsidRDefault="00B67222" w:rsidP="00A531E1">
      <w:pPr>
        <w:pStyle w:val="Textoindependiente"/>
        <w:rPr>
          <w:rFonts w:cs="Tahoma"/>
        </w:rPr>
      </w:pPr>
    </w:p>
    <w:p w14:paraId="1FDC35AC" w14:textId="77777777" w:rsidR="00B67222" w:rsidRPr="00A531E1" w:rsidRDefault="00B67222" w:rsidP="00A531E1">
      <w:pPr>
        <w:pStyle w:val="Prrafodelista"/>
        <w:widowControl w:val="0"/>
        <w:numPr>
          <w:ilvl w:val="1"/>
          <w:numId w:val="301"/>
        </w:numPr>
        <w:tabs>
          <w:tab w:val="left" w:pos="1002"/>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Atender</w:t>
      </w:r>
      <w:r w:rsidRPr="00A531E1">
        <w:rPr>
          <w:rFonts w:ascii="Tahoma" w:hAnsi="Tahoma" w:cs="Tahoma"/>
          <w:spacing w:val="-5"/>
          <w:sz w:val="24"/>
          <w:szCs w:val="24"/>
        </w:rPr>
        <w:t xml:space="preserve"> </w:t>
      </w:r>
      <w:r w:rsidRPr="00A531E1">
        <w:rPr>
          <w:rFonts w:ascii="Tahoma" w:hAnsi="Tahoma" w:cs="Tahoma"/>
          <w:sz w:val="24"/>
          <w:szCs w:val="24"/>
        </w:rPr>
        <w:t>y</w:t>
      </w:r>
      <w:r w:rsidRPr="00A531E1">
        <w:rPr>
          <w:rFonts w:ascii="Tahoma" w:hAnsi="Tahoma" w:cs="Tahoma"/>
          <w:spacing w:val="-7"/>
          <w:sz w:val="24"/>
          <w:szCs w:val="24"/>
        </w:rPr>
        <w:t xml:space="preserve"> </w:t>
      </w:r>
      <w:r w:rsidRPr="00A531E1">
        <w:rPr>
          <w:rFonts w:ascii="Tahoma" w:hAnsi="Tahoma" w:cs="Tahoma"/>
          <w:sz w:val="24"/>
          <w:szCs w:val="24"/>
        </w:rPr>
        <w:t>velar</w:t>
      </w:r>
      <w:r w:rsidRPr="00A531E1">
        <w:rPr>
          <w:rFonts w:ascii="Tahoma" w:hAnsi="Tahoma" w:cs="Tahoma"/>
          <w:spacing w:val="-5"/>
          <w:sz w:val="24"/>
          <w:szCs w:val="24"/>
        </w:rPr>
        <w:t xml:space="preserve"> </w:t>
      </w:r>
      <w:r w:rsidRPr="00A531E1">
        <w:rPr>
          <w:rFonts w:ascii="Tahoma" w:hAnsi="Tahoma" w:cs="Tahoma"/>
          <w:sz w:val="24"/>
          <w:szCs w:val="24"/>
        </w:rPr>
        <w:t>por</w:t>
      </w:r>
      <w:r w:rsidRPr="00A531E1">
        <w:rPr>
          <w:rFonts w:ascii="Tahoma" w:hAnsi="Tahoma" w:cs="Tahoma"/>
          <w:spacing w:val="-5"/>
          <w:sz w:val="24"/>
          <w:szCs w:val="24"/>
        </w:rPr>
        <w:t xml:space="preserve"> </w:t>
      </w:r>
      <w:r w:rsidRPr="00A531E1">
        <w:rPr>
          <w:rFonts w:ascii="Tahoma" w:hAnsi="Tahoma" w:cs="Tahoma"/>
          <w:sz w:val="24"/>
          <w:szCs w:val="24"/>
        </w:rPr>
        <w:t>las</w:t>
      </w:r>
      <w:r w:rsidRPr="00A531E1">
        <w:rPr>
          <w:rFonts w:ascii="Tahoma" w:hAnsi="Tahoma" w:cs="Tahoma"/>
          <w:spacing w:val="-5"/>
          <w:sz w:val="24"/>
          <w:szCs w:val="24"/>
        </w:rPr>
        <w:t xml:space="preserve"> </w:t>
      </w:r>
      <w:r w:rsidRPr="00A531E1">
        <w:rPr>
          <w:rFonts w:ascii="Tahoma" w:hAnsi="Tahoma" w:cs="Tahoma"/>
          <w:sz w:val="24"/>
          <w:szCs w:val="24"/>
        </w:rPr>
        <w:t>políticas</w:t>
      </w:r>
      <w:r w:rsidRPr="00A531E1">
        <w:rPr>
          <w:rFonts w:ascii="Tahoma" w:hAnsi="Tahoma" w:cs="Tahoma"/>
          <w:spacing w:val="-5"/>
          <w:sz w:val="24"/>
          <w:szCs w:val="24"/>
        </w:rPr>
        <w:t xml:space="preserve"> </w:t>
      </w:r>
      <w:r w:rsidRPr="00A531E1">
        <w:rPr>
          <w:rFonts w:ascii="Tahoma" w:hAnsi="Tahoma" w:cs="Tahoma"/>
          <w:sz w:val="24"/>
          <w:szCs w:val="24"/>
        </w:rPr>
        <w:t>que</w:t>
      </w:r>
      <w:r w:rsidRPr="00A531E1">
        <w:rPr>
          <w:rFonts w:ascii="Tahoma" w:hAnsi="Tahoma" w:cs="Tahoma"/>
          <w:spacing w:val="-5"/>
          <w:sz w:val="24"/>
          <w:szCs w:val="24"/>
        </w:rPr>
        <w:t xml:space="preserve"> </w:t>
      </w:r>
      <w:r w:rsidRPr="00A531E1">
        <w:rPr>
          <w:rFonts w:ascii="Tahoma" w:hAnsi="Tahoma" w:cs="Tahoma"/>
          <w:sz w:val="24"/>
          <w:szCs w:val="24"/>
        </w:rPr>
        <w:t>se</w:t>
      </w:r>
      <w:r w:rsidRPr="00A531E1">
        <w:rPr>
          <w:rFonts w:ascii="Tahoma" w:hAnsi="Tahoma" w:cs="Tahoma"/>
          <w:spacing w:val="-5"/>
          <w:sz w:val="24"/>
          <w:szCs w:val="24"/>
        </w:rPr>
        <w:t xml:space="preserve"> </w:t>
      </w:r>
      <w:r w:rsidRPr="00A531E1">
        <w:rPr>
          <w:rFonts w:ascii="Tahoma" w:hAnsi="Tahoma" w:cs="Tahoma"/>
          <w:sz w:val="24"/>
          <w:szCs w:val="24"/>
        </w:rPr>
        <w:t>establezcan</w:t>
      </w:r>
      <w:r w:rsidRPr="00A531E1">
        <w:rPr>
          <w:rFonts w:ascii="Tahoma" w:hAnsi="Tahoma" w:cs="Tahoma"/>
          <w:spacing w:val="-6"/>
          <w:sz w:val="24"/>
          <w:szCs w:val="24"/>
        </w:rPr>
        <w:t xml:space="preserve"> </w:t>
      </w:r>
      <w:r w:rsidRPr="00A531E1">
        <w:rPr>
          <w:rFonts w:ascii="Tahoma" w:hAnsi="Tahoma" w:cs="Tahoma"/>
          <w:sz w:val="24"/>
          <w:szCs w:val="24"/>
        </w:rPr>
        <w:t>en materia</w:t>
      </w:r>
      <w:r w:rsidRPr="00A531E1">
        <w:rPr>
          <w:rFonts w:ascii="Tahoma" w:hAnsi="Tahoma" w:cs="Tahoma"/>
          <w:spacing w:val="-10"/>
          <w:sz w:val="24"/>
          <w:szCs w:val="24"/>
        </w:rPr>
        <w:t xml:space="preserve"> </w:t>
      </w:r>
      <w:r w:rsidRPr="00A531E1">
        <w:rPr>
          <w:rFonts w:ascii="Tahoma" w:hAnsi="Tahoma" w:cs="Tahoma"/>
          <w:sz w:val="24"/>
          <w:szCs w:val="24"/>
        </w:rPr>
        <w:t>de</w:t>
      </w:r>
      <w:r w:rsidRPr="00A531E1">
        <w:rPr>
          <w:rFonts w:ascii="Tahoma" w:hAnsi="Tahoma" w:cs="Tahoma"/>
          <w:spacing w:val="-10"/>
          <w:sz w:val="24"/>
          <w:szCs w:val="24"/>
        </w:rPr>
        <w:t xml:space="preserve"> </w:t>
      </w:r>
      <w:r w:rsidRPr="00A531E1">
        <w:rPr>
          <w:rFonts w:ascii="Tahoma" w:hAnsi="Tahoma" w:cs="Tahoma"/>
          <w:sz w:val="24"/>
          <w:szCs w:val="24"/>
        </w:rPr>
        <w:t>seguridad</w:t>
      </w:r>
      <w:r w:rsidRPr="00A531E1">
        <w:rPr>
          <w:rFonts w:ascii="Tahoma" w:hAnsi="Tahoma" w:cs="Tahoma"/>
          <w:spacing w:val="-10"/>
          <w:sz w:val="24"/>
          <w:szCs w:val="24"/>
        </w:rPr>
        <w:t xml:space="preserve"> </w:t>
      </w:r>
      <w:r w:rsidRPr="00A531E1">
        <w:rPr>
          <w:rFonts w:ascii="Tahoma" w:hAnsi="Tahoma" w:cs="Tahoma"/>
          <w:sz w:val="24"/>
          <w:szCs w:val="24"/>
        </w:rPr>
        <w:t>informática</w:t>
      </w:r>
      <w:r w:rsidRPr="00A531E1">
        <w:rPr>
          <w:rFonts w:ascii="Tahoma" w:hAnsi="Tahoma" w:cs="Tahoma"/>
          <w:spacing w:val="-10"/>
          <w:sz w:val="24"/>
          <w:szCs w:val="24"/>
        </w:rPr>
        <w:t xml:space="preserve"> </w:t>
      </w:r>
      <w:r w:rsidRPr="00A531E1">
        <w:rPr>
          <w:rFonts w:ascii="Tahoma" w:hAnsi="Tahoma" w:cs="Tahoma"/>
          <w:sz w:val="24"/>
          <w:szCs w:val="24"/>
        </w:rPr>
        <w:t>para</w:t>
      </w:r>
      <w:r w:rsidRPr="00A531E1">
        <w:rPr>
          <w:rFonts w:ascii="Tahoma" w:hAnsi="Tahoma" w:cs="Tahoma"/>
          <w:spacing w:val="-12"/>
          <w:sz w:val="24"/>
          <w:szCs w:val="24"/>
        </w:rPr>
        <w:t xml:space="preserve"> </w:t>
      </w:r>
      <w:r w:rsidRPr="00A531E1">
        <w:rPr>
          <w:rFonts w:ascii="Tahoma" w:hAnsi="Tahoma" w:cs="Tahoma"/>
          <w:sz w:val="24"/>
          <w:szCs w:val="24"/>
        </w:rPr>
        <w:t>las</w:t>
      </w:r>
      <w:r w:rsidRPr="00A531E1">
        <w:rPr>
          <w:rFonts w:ascii="Tahoma" w:hAnsi="Tahoma" w:cs="Tahoma"/>
          <w:spacing w:val="-10"/>
          <w:sz w:val="24"/>
          <w:szCs w:val="24"/>
        </w:rPr>
        <w:t xml:space="preserve"> </w:t>
      </w:r>
      <w:r w:rsidRPr="00A531E1">
        <w:rPr>
          <w:rFonts w:ascii="Tahoma" w:hAnsi="Tahoma" w:cs="Tahoma"/>
          <w:sz w:val="24"/>
          <w:szCs w:val="24"/>
        </w:rPr>
        <w:t>tecnologías de intranet e internet de la Cámara de Diputados.</w:t>
      </w:r>
    </w:p>
    <w:p w14:paraId="5E03DC87" w14:textId="77777777" w:rsidR="00B67222" w:rsidRPr="00A531E1" w:rsidRDefault="00B67222" w:rsidP="00A531E1">
      <w:pPr>
        <w:pStyle w:val="Textoindependiente"/>
        <w:rPr>
          <w:rFonts w:cs="Tahoma"/>
        </w:rPr>
      </w:pPr>
    </w:p>
    <w:p w14:paraId="5530071A" w14:textId="77777777" w:rsidR="00B67222" w:rsidRPr="00A531E1" w:rsidRDefault="00B67222" w:rsidP="00A531E1">
      <w:pPr>
        <w:pStyle w:val="Prrafodelista"/>
        <w:widowControl w:val="0"/>
        <w:numPr>
          <w:ilvl w:val="1"/>
          <w:numId w:val="301"/>
        </w:numPr>
        <w:tabs>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Revisar periódicamente la norma y políticas de seguridad vigente, vigilando su apego a las necesidades de seguridad de la institución.</w:t>
      </w:r>
    </w:p>
    <w:p w14:paraId="2E8D450A" w14:textId="77777777" w:rsidR="00B67222" w:rsidRPr="00A531E1" w:rsidRDefault="00B67222" w:rsidP="00A531E1">
      <w:pPr>
        <w:pStyle w:val="Textoindependiente"/>
        <w:rPr>
          <w:rFonts w:cs="Tahoma"/>
        </w:rPr>
      </w:pPr>
    </w:p>
    <w:p w14:paraId="7C9E6D3E" w14:textId="77777777" w:rsidR="00B67222" w:rsidRPr="00A531E1" w:rsidRDefault="00B67222" w:rsidP="00A531E1">
      <w:pPr>
        <w:pStyle w:val="Prrafodelista"/>
        <w:widowControl w:val="0"/>
        <w:numPr>
          <w:ilvl w:val="1"/>
          <w:numId w:val="301"/>
        </w:numPr>
        <w:tabs>
          <w:tab w:val="left" w:pos="1002"/>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Configurar y brindar el soporte a los protocolos de comunicación de los servicios de información que utilizan las tecnologías de internet e intranet para su </w:t>
      </w:r>
      <w:r w:rsidRPr="00A531E1">
        <w:rPr>
          <w:rFonts w:ascii="Tahoma" w:hAnsi="Tahoma" w:cs="Tahoma"/>
          <w:spacing w:val="-2"/>
          <w:sz w:val="24"/>
          <w:szCs w:val="24"/>
        </w:rPr>
        <w:t>funcionamiento.</w:t>
      </w:r>
    </w:p>
    <w:p w14:paraId="64D1D0D8" w14:textId="2820F612" w:rsidR="00B67222" w:rsidRPr="00A531E1" w:rsidRDefault="00B67222" w:rsidP="00A531E1">
      <w:pPr>
        <w:pStyle w:val="Textoindependiente"/>
        <w:rPr>
          <w:rFonts w:cs="Tahoma"/>
        </w:rPr>
      </w:pPr>
    </w:p>
    <w:p w14:paraId="6045C8E8" w14:textId="77777777" w:rsidR="00B67222" w:rsidRPr="00A531E1" w:rsidRDefault="00B67222" w:rsidP="00A531E1">
      <w:pPr>
        <w:pStyle w:val="Prrafodelista"/>
        <w:widowControl w:val="0"/>
        <w:numPr>
          <w:ilvl w:val="1"/>
          <w:numId w:val="301"/>
        </w:numPr>
        <w:tabs>
          <w:tab w:val="left" w:pos="1002"/>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Intervenir en la recuperación de servidores y sistemas informáticos en caso de funcionamiento erróneo o simulacros de riesgo.</w:t>
      </w:r>
    </w:p>
    <w:p w14:paraId="70394F55" w14:textId="77777777" w:rsidR="00B67222" w:rsidRPr="00A531E1" w:rsidRDefault="00B67222" w:rsidP="00A531E1">
      <w:pPr>
        <w:pStyle w:val="Textoindependiente"/>
        <w:rPr>
          <w:rFonts w:cs="Tahoma"/>
        </w:rPr>
      </w:pPr>
    </w:p>
    <w:p w14:paraId="61A57506" w14:textId="77777777" w:rsidR="00B67222" w:rsidRPr="00A531E1" w:rsidRDefault="00B67222" w:rsidP="00A531E1">
      <w:pPr>
        <w:pStyle w:val="Prrafodelista"/>
        <w:widowControl w:val="0"/>
        <w:numPr>
          <w:ilvl w:val="1"/>
          <w:numId w:val="301"/>
        </w:numPr>
        <w:tabs>
          <w:tab w:val="left" w:pos="1002"/>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Atender las solicitudes de requerimientos, así como generar registro de acciones realizadas y resultados por requerimiento de las actividades del </w:t>
      </w:r>
      <w:r w:rsidRPr="00A531E1">
        <w:rPr>
          <w:rFonts w:ascii="Tahoma" w:hAnsi="Tahoma" w:cs="Tahoma"/>
          <w:spacing w:val="-2"/>
          <w:sz w:val="24"/>
          <w:szCs w:val="24"/>
        </w:rPr>
        <w:t>departamento.</w:t>
      </w:r>
    </w:p>
    <w:p w14:paraId="23875ED8" w14:textId="77777777" w:rsidR="00B67222" w:rsidRPr="00A531E1" w:rsidRDefault="00B67222" w:rsidP="00A531E1">
      <w:pPr>
        <w:pStyle w:val="Textoindependiente"/>
        <w:rPr>
          <w:rFonts w:cs="Tahoma"/>
        </w:rPr>
      </w:pPr>
    </w:p>
    <w:p w14:paraId="1B4E3B05" w14:textId="77777777" w:rsidR="00B67222" w:rsidRPr="00A531E1" w:rsidRDefault="00B67222" w:rsidP="00A531E1">
      <w:pPr>
        <w:pStyle w:val="Prrafodelista"/>
        <w:widowControl w:val="0"/>
        <w:numPr>
          <w:ilvl w:val="1"/>
          <w:numId w:val="301"/>
        </w:numPr>
        <w:tabs>
          <w:tab w:val="left" w:pos="1002"/>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Establecer los indicadores necesarios que permitan identificar oportunidades de mejora de los servicios y procesos establecidos.</w:t>
      </w:r>
    </w:p>
    <w:p w14:paraId="233AEB49" w14:textId="62F96F65" w:rsidR="00B67222" w:rsidRPr="00A531E1" w:rsidRDefault="00B67222" w:rsidP="00A531E1">
      <w:pPr>
        <w:pStyle w:val="Textoindependiente"/>
        <w:rPr>
          <w:rFonts w:cs="Tahoma"/>
        </w:rPr>
      </w:pPr>
    </w:p>
    <w:p w14:paraId="1633553A" w14:textId="4DB3DCE5" w:rsidR="00910608" w:rsidRPr="00A531E1" w:rsidRDefault="00910608" w:rsidP="00A531E1">
      <w:pPr>
        <w:pStyle w:val="Textoindependiente"/>
        <w:rPr>
          <w:rFonts w:cs="Tahoma"/>
        </w:rPr>
      </w:pPr>
    </w:p>
    <w:p w14:paraId="082E2C9D" w14:textId="4660BB23" w:rsidR="00910608" w:rsidRPr="00A531E1" w:rsidRDefault="00910608" w:rsidP="00A531E1">
      <w:pPr>
        <w:pStyle w:val="Textoindependiente"/>
        <w:rPr>
          <w:rFonts w:cs="Tahoma"/>
        </w:rPr>
      </w:pPr>
    </w:p>
    <w:p w14:paraId="07F80948" w14:textId="77777777" w:rsidR="00910608" w:rsidRPr="00A531E1" w:rsidRDefault="00910608" w:rsidP="00A531E1">
      <w:pPr>
        <w:pStyle w:val="Textoindependiente"/>
        <w:rPr>
          <w:rFonts w:cs="Tahoma"/>
        </w:rPr>
      </w:pPr>
    </w:p>
    <w:p w14:paraId="76183BA3" w14:textId="25F15FF4" w:rsidR="00B67222" w:rsidRPr="00A531E1" w:rsidRDefault="00B67222" w:rsidP="00A531E1">
      <w:pPr>
        <w:pStyle w:val="Prrafodelista"/>
        <w:widowControl w:val="0"/>
        <w:numPr>
          <w:ilvl w:val="1"/>
          <w:numId w:val="301"/>
        </w:numPr>
        <w:tabs>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lastRenderedPageBreak/>
        <w:t>Implementar las actividades en las materias de transparencia, datos personales, archivos, Sistema de Evaluación</w:t>
      </w:r>
      <w:r w:rsidRPr="00A531E1">
        <w:rPr>
          <w:rFonts w:ascii="Tahoma" w:hAnsi="Tahoma" w:cs="Tahoma"/>
          <w:spacing w:val="40"/>
          <w:sz w:val="24"/>
          <w:szCs w:val="24"/>
        </w:rPr>
        <w:t xml:space="preserve"> </w:t>
      </w:r>
      <w:r w:rsidRPr="00A531E1">
        <w:rPr>
          <w:rFonts w:ascii="Tahoma" w:hAnsi="Tahoma" w:cs="Tahoma"/>
          <w:sz w:val="24"/>
          <w:szCs w:val="24"/>
        </w:rPr>
        <w:t>del</w:t>
      </w:r>
      <w:r w:rsidRPr="00A531E1">
        <w:rPr>
          <w:rFonts w:ascii="Tahoma" w:hAnsi="Tahoma" w:cs="Tahoma"/>
          <w:spacing w:val="40"/>
          <w:sz w:val="24"/>
          <w:szCs w:val="24"/>
        </w:rPr>
        <w:t xml:space="preserve"> </w:t>
      </w:r>
      <w:r w:rsidRPr="00A531E1">
        <w:rPr>
          <w:rFonts w:ascii="Tahoma" w:hAnsi="Tahoma" w:cs="Tahoma"/>
          <w:sz w:val="24"/>
          <w:szCs w:val="24"/>
        </w:rPr>
        <w:t>Desempeño</w:t>
      </w:r>
      <w:r w:rsidRPr="00A531E1">
        <w:rPr>
          <w:rFonts w:ascii="Tahoma" w:hAnsi="Tahoma" w:cs="Tahoma"/>
          <w:spacing w:val="40"/>
          <w:sz w:val="24"/>
          <w:szCs w:val="24"/>
        </w:rPr>
        <w:t xml:space="preserve"> </w:t>
      </w:r>
      <w:r w:rsidRPr="00A531E1">
        <w:rPr>
          <w:rFonts w:ascii="Tahoma" w:hAnsi="Tahoma" w:cs="Tahoma"/>
          <w:sz w:val="24"/>
          <w:szCs w:val="24"/>
        </w:rPr>
        <w:t>y</w:t>
      </w:r>
      <w:r w:rsidRPr="00A531E1">
        <w:rPr>
          <w:rFonts w:ascii="Tahoma" w:hAnsi="Tahoma" w:cs="Tahoma"/>
          <w:spacing w:val="40"/>
          <w:sz w:val="24"/>
          <w:szCs w:val="24"/>
        </w:rPr>
        <w:t xml:space="preserve"> </w:t>
      </w:r>
      <w:r w:rsidRPr="00A531E1">
        <w:rPr>
          <w:rFonts w:ascii="Tahoma" w:hAnsi="Tahoma" w:cs="Tahoma"/>
          <w:sz w:val="24"/>
          <w:szCs w:val="24"/>
        </w:rPr>
        <w:t>Marco</w:t>
      </w:r>
      <w:r w:rsidRPr="00A531E1">
        <w:rPr>
          <w:rFonts w:ascii="Tahoma" w:hAnsi="Tahoma" w:cs="Tahoma"/>
          <w:spacing w:val="40"/>
          <w:sz w:val="24"/>
          <w:szCs w:val="24"/>
        </w:rPr>
        <w:t xml:space="preserve"> </w:t>
      </w:r>
      <w:r w:rsidRPr="00A531E1">
        <w:rPr>
          <w:rFonts w:ascii="Tahoma" w:hAnsi="Tahoma" w:cs="Tahoma"/>
          <w:sz w:val="24"/>
          <w:szCs w:val="24"/>
        </w:rPr>
        <w:t>Integrado</w:t>
      </w:r>
      <w:r w:rsidRPr="00A531E1">
        <w:rPr>
          <w:rFonts w:ascii="Tahoma" w:hAnsi="Tahoma" w:cs="Tahoma"/>
          <w:spacing w:val="40"/>
          <w:sz w:val="24"/>
          <w:szCs w:val="24"/>
        </w:rPr>
        <w:t xml:space="preserve"> </w:t>
      </w:r>
      <w:r w:rsidRPr="00A531E1">
        <w:rPr>
          <w:rFonts w:ascii="Tahoma" w:hAnsi="Tahoma" w:cs="Tahoma"/>
          <w:sz w:val="24"/>
          <w:szCs w:val="24"/>
        </w:rPr>
        <w:t xml:space="preserve">de Control Interno, de conformidad con las disposiciones </w:t>
      </w:r>
      <w:r w:rsidRPr="00A531E1">
        <w:rPr>
          <w:rFonts w:ascii="Tahoma" w:hAnsi="Tahoma" w:cs="Tahoma"/>
          <w:spacing w:val="-2"/>
          <w:sz w:val="24"/>
          <w:szCs w:val="24"/>
        </w:rPr>
        <w:t>aplicables.</w:t>
      </w:r>
    </w:p>
    <w:p w14:paraId="26B82F36" w14:textId="77777777" w:rsidR="00B67222" w:rsidRPr="00A531E1" w:rsidRDefault="00B67222" w:rsidP="00A531E1">
      <w:pPr>
        <w:pStyle w:val="Prrafodelista"/>
        <w:widowControl w:val="0"/>
        <w:numPr>
          <w:ilvl w:val="1"/>
          <w:numId w:val="301"/>
        </w:numPr>
        <w:tabs>
          <w:tab w:val="left" w:pos="1696"/>
          <w:tab w:val="left" w:pos="1698"/>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Realizar, además, todas aquellas funciones que coadyuven</w:t>
      </w:r>
      <w:r w:rsidRPr="00A531E1">
        <w:rPr>
          <w:rFonts w:ascii="Tahoma" w:hAnsi="Tahoma" w:cs="Tahoma"/>
          <w:spacing w:val="-5"/>
          <w:sz w:val="24"/>
          <w:szCs w:val="24"/>
        </w:rPr>
        <w:t xml:space="preserve"> </w:t>
      </w:r>
      <w:r w:rsidRPr="00A531E1">
        <w:rPr>
          <w:rFonts w:ascii="Tahoma" w:hAnsi="Tahoma" w:cs="Tahoma"/>
          <w:sz w:val="24"/>
          <w:szCs w:val="24"/>
        </w:rPr>
        <w:t>al</w:t>
      </w:r>
      <w:r w:rsidRPr="00A531E1">
        <w:rPr>
          <w:rFonts w:ascii="Tahoma" w:hAnsi="Tahoma" w:cs="Tahoma"/>
          <w:spacing w:val="-3"/>
          <w:sz w:val="24"/>
          <w:szCs w:val="24"/>
        </w:rPr>
        <w:t xml:space="preserve"> </w:t>
      </w:r>
      <w:r w:rsidRPr="00A531E1">
        <w:rPr>
          <w:rFonts w:ascii="Tahoma" w:hAnsi="Tahoma" w:cs="Tahoma"/>
          <w:sz w:val="24"/>
          <w:szCs w:val="24"/>
        </w:rPr>
        <w:t>logro</w:t>
      </w:r>
      <w:r w:rsidRPr="00A531E1">
        <w:rPr>
          <w:rFonts w:ascii="Tahoma" w:hAnsi="Tahoma" w:cs="Tahoma"/>
          <w:spacing w:val="-5"/>
          <w:sz w:val="24"/>
          <w:szCs w:val="24"/>
        </w:rPr>
        <w:t xml:space="preserve"> </w:t>
      </w:r>
      <w:r w:rsidRPr="00A531E1">
        <w:rPr>
          <w:rFonts w:ascii="Tahoma" w:hAnsi="Tahoma" w:cs="Tahoma"/>
          <w:sz w:val="24"/>
          <w:szCs w:val="24"/>
        </w:rPr>
        <w:t>de</w:t>
      </w:r>
      <w:r w:rsidRPr="00A531E1">
        <w:rPr>
          <w:rFonts w:ascii="Tahoma" w:hAnsi="Tahoma" w:cs="Tahoma"/>
          <w:spacing w:val="-7"/>
          <w:sz w:val="24"/>
          <w:szCs w:val="24"/>
        </w:rPr>
        <w:t xml:space="preserve"> </w:t>
      </w:r>
      <w:r w:rsidRPr="00A531E1">
        <w:rPr>
          <w:rFonts w:ascii="Tahoma" w:hAnsi="Tahoma" w:cs="Tahoma"/>
          <w:sz w:val="24"/>
          <w:szCs w:val="24"/>
        </w:rPr>
        <w:t>su</w:t>
      </w:r>
      <w:r w:rsidRPr="00A531E1">
        <w:rPr>
          <w:rFonts w:ascii="Tahoma" w:hAnsi="Tahoma" w:cs="Tahoma"/>
          <w:spacing w:val="-5"/>
          <w:sz w:val="24"/>
          <w:szCs w:val="24"/>
        </w:rPr>
        <w:t xml:space="preserve"> </w:t>
      </w:r>
      <w:r w:rsidRPr="00A531E1">
        <w:rPr>
          <w:rFonts w:ascii="Tahoma" w:hAnsi="Tahoma" w:cs="Tahoma"/>
          <w:sz w:val="24"/>
          <w:szCs w:val="24"/>
        </w:rPr>
        <w:t>objetivo</w:t>
      </w:r>
      <w:r w:rsidRPr="00A531E1">
        <w:rPr>
          <w:rFonts w:ascii="Tahoma" w:hAnsi="Tahoma" w:cs="Tahoma"/>
          <w:spacing w:val="-5"/>
          <w:sz w:val="24"/>
          <w:szCs w:val="24"/>
        </w:rPr>
        <w:t xml:space="preserve"> </w:t>
      </w:r>
      <w:r w:rsidRPr="00A531E1">
        <w:rPr>
          <w:rFonts w:ascii="Tahoma" w:hAnsi="Tahoma" w:cs="Tahoma"/>
          <w:sz w:val="24"/>
          <w:szCs w:val="24"/>
        </w:rPr>
        <w:t>y</w:t>
      </w:r>
      <w:r w:rsidRPr="00A531E1">
        <w:rPr>
          <w:rFonts w:ascii="Tahoma" w:hAnsi="Tahoma" w:cs="Tahoma"/>
          <w:spacing w:val="-6"/>
          <w:sz w:val="24"/>
          <w:szCs w:val="24"/>
        </w:rPr>
        <w:t xml:space="preserve"> </w:t>
      </w:r>
      <w:r w:rsidRPr="00A531E1">
        <w:rPr>
          <w:rFonts w:ascii="Tahoma" w:hAnsi="Tahoma" w:cs="Tahoma"/>
          <w:sz w:val="24"/>
          <w:szCs w:val="24"/>
        </w:rPr>
        <w:t>las</w:t>
      </w:r>
      <w:r w:rsidRPr="00A531E1">
        <w:rPr>
          <w:rFonts w:ascii="Tahoma" w:hAnsi="Tahoma" w:cs="Tahoma"/>
          <w:spacing w:val="-4"/>
          <w:sz w:val="24"/>
          <w:szCs w:val="24"/>
        </w:rPr>
        <w:t xml:space="preserve"> </w:t>
      </w:r>
      <w:r w:rsidRPr="00A531E1">
        <w:rPr>
          <w:rFonts w:ascii="Tahoma" w:hAnsi="Tahoma" w:cs="Tahoma"/>
          <w:sz w:val="24"/>
          <w:szCs w:val="24"/>
        </w:rPr>
        <w:t>que</w:t>
      </w:r>
      <w:r w:rsidRPr="00A531E1">
        <w:rPr>
          <w:rFonts w:ascii="Tahoma" w:hAnsi="Tahoma" w:cs="Tahoma"/>
          <w:spacing w:val="-4"/>
          <w:sz w:val="24"/>
          <w:szCs w:val="24"/>
        </w:rPr>
        <w:t xml:space="preserve"> </w:t>
      </w:r>
      <w:r w:rsidRPr="00A531E1">
        <w:rPr>
          <w:rFonts w:ascii="Tahoma" w:hAnsi="Tahoma" w:cs="Tahoma"/>
          <w:sz w:val="24"/>
          <w:szCs w:val="24"/>
        </w:rPr>
        <w:t>se</w:t>
      </w:r>
      <w:r w:rsidRPr="00A531E1">
        <w:rPr>
          <w:rFonts w:ascii="Tahoma" w:hAnsi="Tahoma" w:cs="Tahoma"/>
          <w:spacing w:val="-4"/>
          <w:sz w:val="24"/>
          <w:szCs w:val="24"/>
        </w:rPr>
        <w:t xml:space="preserve"> </w:t>
      </w:r>
      <w:r w:rsidRPr="00A531E1">
        <w:rPr>
          <w:rFonts w:ascii="Tahoma" w:hAnsi="Tahoma" w:cs="Tahoma"/>
          <w:sz w:val="24"/>
          <w:szCs w:val="24"/>
        </w:rPr>
        <w:t>deriven del presente manual, así como de las normas, disposiciones y acuerdos aplicables.</w:t>
      </w:r>
    </w:p>
    <w:p w14:paraId="3965EF9D" w14:textId="77777777" w:rsidR="00DB2956" w:rsidRPr="00A531E1" w:rsidRDefault="00DB2956" w:rsidP="00A531E1">
      <w:pPr>
        <w:spacing w:after="0" w:line="240" w:lineRule="auto"/>
        <w:rPr>
          <w:rFonts w:ascii="Tahoma" w:hAnsi="Tahoma" w:cs="Tahoma"/>
          <w:sz w:val="24"/>
          <w:szCs w:val="24"/>
        </w:rPr>
        <w:sectPr w:rsidR="00DB2956" w:rsidRPr="00A531E1" w:rsidSect="00DB2956">
          <w:type w:val="continuous"/>
          <w:pgSz w:w="15840" w:h="12240" w:orient="landscape"/>
          <w:pgMar w:top="1440" w:right="1440" w:bottom="1440" w:left="1440" w:header="720" w:footer="720" w:gutter="0"/>
          <w:cols w:num="2" w:space="720"/>
          <w:docGrid w:linePitch="360"/>
        </w:sectPr>
      </w:pPr>
    </w:p>
    <w:p w14:paraId="02F7E537" w14:textId="4DC5D414" w:rsidR="00B67222" w:rsidRPr="00A531E1" w:rsidRDefault="00B67222" w:rsidP="00A531E1">
      <w:pPr>
        <w:spacing w:after="0" w:line="240" w:lineRule="auto"/>
        <w:rPr>
          <w:rFonts w:ascii="Tahoma" w:hAnsi="Tahoma" w:cs="Tahoma"/>
          <w:sz w:val="24"/>
          <w:szCs w:val="24"/>
        </w:rPr>
      </w:pPr>
    </w:p>
    <w:p w14:paraId="053D89A3" w14:textId="24D5D32F" w:rsidR="00BE68BB" w:rsidRPr="00A531E1" w:rsidRDefault="00BE68BB" w:rsidP="00A531E1">
      <w:pPr>
        <w:spacing w:after="0" w:line="240" w:lineRule="auto"/>
        <w:rPr>
          <w:rFonts w:ascii="Tahoma" w:hAnsi="Tahoma" w:cs="Tahoma"/>
          <w:sz w:val="24"/>
          <w:szCs w:val="24"/>
          <w:lang w:eastAsia="es-ES"/>
        </w:rPr>
      </w:pPr>
    </w:p>
    <w:p w14:paraId="3A1388EB" w14:textId="1A7866DB" w:rsidR="00BE68BB" w:rsidRPr="00A531E1" w:rsidRDefault="00BE68BB" w:rsidP="00A531E1">
      <w:pPr>
        <w:spacing w:after="0" w:line="240" w:lineRule="auto"/>
        <w:rPr>
          <w:rFonts w:ascii="Tahoma" w:hAnsi="Tahoma" w:cs="Tahoma"/>
          <w:sz w:val="24"/>
          <w:szCs w:val="24"/>
          <w:lang w:eastAsia="es-ES"/>
        </w:rPr>
      </w:pPr>
    </w:p>
    <w:p w14:paraId="180E9DFA" w14:textId="03CF3F10" w:rsidR="00BE68BB" w:rsidRDefault="00BE68BB" w:rsidP="00BE68BB">
      <w:pPr>
        <w:rPr>
          <w:lang w:eastAsia="es-ES"/>
        </w:rPr>
      </w:pPr>
    </w:p>
    <w:p w14:paraId="40B307FA" w14:textId="04E76F2D" w:rsidR="00BE68BB" w:rsidRDefault="00BE68BB" w:rsidP="00BE68BB">
      <w:pPr>
        <w:rPr>
          <w:lang w:eastAsia="es-ES"/>
        </w:rPr>
      </w:pPr>
    </w:p>
    <w:p w14:paraId="26BDCBEC" w14:textId="4919B207" w:rsidR="00BE68BB" w:rsidRDefault="00BE68BB" w:rsidP="00BE68BB">
      <w:pPr>
        <w:rPr>
          <w:lang w:eastAsia="es-ES"/>
        </w:rPr>
      </w:pPr>
    </w:p>
    <w:p w14:paraId="1E394AAD" w14:textId="4781D459" w:rsidR="00951675" w:rsidRDefault="00951675">
      <w:pPr>
        <w:rPr>
          <w:lang w:eastAsia="es-ES"/>
        </w:rPr>
      </w:pPr>
      <w:r>
        <w:rPr>
          <w:lang w:eastAsia="es-ES"/>
        </w:rPr>
        <w:br w:type="page"/>
      </w:r>
    </w:p>
    <w:p w14:paraId="1DF2A4DE" w14:textId="21950C54" w:rsidR="00BA6677" w:rsidRPr="006305B7" w:rsidRDefault="00D20CC0" w:rsidP="00E10015">
      <w:pPr>
        <w:pStyle w:val="Ttulo2"/>
        <w:numPr>
          <w:ilvl w:val="1"/>
          <w:numId w:val="261"/>
        </w:numPr>
        <w:rPr>
          <w:rFonts w:ascii="Tahoma" w:hAnsi="Tahoma" w:cs="Tahoma"/>
          <w:b/>
          <w:color w:val="auto"/>
        </w:rPr>
      </w:pPr>
      <w:r w:rsidRPr="006305B7">
        <w:rPr>
          <w:rFonts w:ascii="Tahoma" w:hAnsi="Tahoma" w:cs="Tahoma"/>
          <w:b/>
          <w:color w:val="auto"/>
        </w:rPr>
        <w:lastRenderedPageBreak/>
        <w:t>Dirección General de Servicios a Diputados</w:t>
      </w:r>
    </w:p>
    <w:p w14:paraId="1AC987BB" w14:textId="5035C7E5" w:rsidR="00BA6677" w:rsidRDefault="00951675" w:rsidP="00951675">
      <w:pPr>
        <w:rPr>
          <w:rFonts w:ascii="Tahoma" w:hAnsi="Tahoma" w:cs="Tahoma"/>
          <w:b/>
          <w:bCs/>
          <w:color w:val="CC0000"/>
          <w:sz w:val="24"/>
          <w:szCs w:val="24"/>
        </w:rPr>
      </w:pPr>
      <w:r>
        <w:rPr>
          <w:noProof/>
          <w:lang w:eastAsia="es-MX"/>
        </w:rPr>
        <w:drawing>
          <wp:anchor distT="0" distB="0" distL="114300" distR="114300" simplePos="0" relativeHeight="251712512" behindDoc="0" locked="0" layoutInCell="1" allowOverlap="1" wp14:anchorId="527707E6" wp14:editId="6DD97592">
            <wp:simplePos x="0" y="0"/>
            <wp:positionH relativeFrom="margin">
              <wp:align>center</wp:align>
            </wp:positionH>
            <wp:positionV relativeFrom="margin">
              <wp:posOffset>476885</wp:posOffset>
            </wp:positionV>
            <wp:extent cx="7791450" cy="4879975"/>
            <wp:effectExtent l="0" t="0" r="0" b="0"/>
            <wp:wrapThrough wrapText="bothSides">
              <wp:wrapPolygon edited="0">
                <wp:start x="0" y="0"/>
                <wp:lineTo x="0" y="21502"/>
                <wp:lineTo x="21547" y="21502"/>
                <wp:lineTo x="21547" y="0"/>
                <wp:lineTo x="0" y="0"/>
              </wp:wrapPolygon>
            </wp:wrapThrough>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4343" t="33817" r="26132" b="11007"/>
                    <a:stretch/>
                  </pic:blipFill>
                  <pic:spPr bwMode="auto">
                    <a:xfrm>
                      <a:off x="0" y="0"/>
                      <a:ext cx="7791450" cy="487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52F324" w14:textId="364906F9" w:rsidR="00951675" w:rsidRDefault="00951675" w:rsidP="00BA6677">
      <w:pPr>
        <w:spacing w:after="0"/>
        <w:jc w:val="center"/>
        <w:rPr>
          <w:rFonts w:ascii="Tahoma" w:hAnsi="Tahoma" w:cs="Tahoma"/>
          <w:b/>
          <w:bCs/>
          <w:color w:val="CC0000"/>
          <w:sz w:val="24"/>
          <w:szCs w:val="24"/>
        </w:rPr>
      </w:pPr>
    </w:p>
    <w:p w14:paraId="69250A35" w14:textId="4D057D0D" w:rsidR="00951675" w:rsidRDefault="00951675" w:rsidP="00BA6677">
      <w:pPr>
        <w:spacing w:after="0"/>
        <w:jc w:val="center"/>
        <w:rPr>
          <w:rFonts w:ascii="Tahoma" w:hAnsi="Tahoma" w:cs="Tahoma"/>
          <w:b/>
          <w:bCs/>
          <w:color w:val="CC0000"/>
          <w:sz w:val="24"/>
          <w:szCs w:val="24"/>
        </w:rPr>
      </w:pPr>
    </w:p>
    <w:p w14:paraId="3C328FB1" w14:textId="77777777" w:rsidR="003B0892" w:rsidRPr="00A531E1" w:rsidRDefault="003B0892" w:rsidP="00A531E1">
      <w:pPr>
        <w:spacing w:after="0" w:line="240" w:lineRule="auto"/>
        <w:jc w:val="both"/>
        <w:rPr>
          <w:rFonts w:ascii="Tahoma" w:hAnsi="Tahoma" w:cs="Tahoma"/>
          <w:b/>
          <w:spacing w:val="-2"/>
          <w:sz w:val="24"/>
          <w:szCs w:val="24"/>
        </w:rPr>
      </w:pPr>
      <w:r w:rsidRPr="00A531E1">
        <w:rPr>
          <w:rFonts w:ascii="Tahoma" w:hAnsi="Tahoma" w:cs="Tahoma"/>
          <w:b/>
          <w:sz w:val="24"/>
          <w:szCs w:val="24"/>
        </w:rPr>
        <w:lastRenderedPageBreak/>
        <w:t>DIRECCIÓN</w:t>
      </w:r>
      <w:r w:rsidRPr="00A531E1">
        <w:rPr>
          <w:rFonts w:ascii="Tahoma" w:hAnsi="Tahoma" w:cs="Tahoma"/>
          <w:b/>
          <w:spacing w:val="-8"/>
          <w:sz w:val="24"/>
          <w:szCs w:val="24"/>
        </w:rPr>
        <w:t xml:space="preserve"> </w:t>
      </w:r>
      <w:r w:rsidRPr="00A531E1">
        <w:rPr>
          <w:rFonts w:ascii="Tahoma" w:hAnsi="Tahoma" w:cs="Tahoma"/>
          <w:b/>
          <w:sz w:val="24"/>
          <w:szCs w:val="24"/>
        </w:rPr>
        <w:t>GENERAL</w:t>
      </w:r>
      <w:r w:rsidRPr="00A531E1">
        <w:rPr>
          <w:rFonts w:ascii="Tahoma" w:hAnsi="Tahoma" w:cs="Tahoma"/>
          <w:b/>
          <w:spacing w:val="-5"/>
          <w:sz w:val="24"/>
          <w:szCs w:val="24"/>
        </w:rPr>
        <w:t xml:space="preserve"> </w:t>
      </w:r>
      <w:r w:rsidRPr="00A531E1">
        <w:rPr>
          <w:rFonts w:ascii="Tahoma" w:hAnsi="Tahoma" w:cs="Tahoma"/>
          <w:b/>
          <w:sz w:val="24"/>
          <w:szCs w:val="24"/>
        </w:rPr>
        <w:t>DE</w:t>
      </w:r>
      <w:r w:rsidRPr="00A531E1">
        <w:rPr>
          <w:rFonts w:ascii="Tahoma" w:hAnsi="Tahoma" w:cs="Tahoma"/>
          <w:b/>
          <w:spacing w:val="-3"/>
          <w:sz w:val="24"/>
          <w:szCs w:val="24"/>
        </w:rPr>
        <w:t xml:space="preserve"> </w:t>
      </w:r>
      <w:r w:rsidRPr="00A531E1">
        <w:rPr>
          <w:rFonts w:ascii="Tahoma" w:hAnsi="Tahoma" w:cs="Tahoma"/>
          <w:b/>
          <w:sz w:val="24"/>
          <w:szCs w:val="24"/>
        </w:rPr>
        <w:t>SERVICIOS</w:t>
      </w:r>
      <w:r w:rsidRPr="00A531E1">
        <w:rPr>
          <w:rFonts w:ascii="Tahoma" w:hAnsi="Tahoma" w:cs="Tahoma"/>
          <w:b/>
          <w:spacing w:val="-6"/>
          <w:sz w:val="24"/>
          <w:szCs w:val="24"/>
        </w:rPr>
        <w:t xml:space="preserve"> </w:t>
      </w:r>
      <w:r w:rsidRPr="00A531E1">
        <w:rPr>
          <w:rFonts w:ascii="Tahoma" w:hAnsi="Tahoma" w:cs="Tahoma"/>
          <w:b/>
          <w:sz w:val="24"/>
          <w:szCs w:val="24"/>
        </w:rPr>
        <w:t>A</w:t>
      </w:r>
      <w:r w:rsidRPr="00A531E1">
        <w:rPr>
          <w:rFonts w:ascii="Tahoma" w:hAnsi="Tahoma" w:cs="Tahoma"/>
          <w:b/>
          <w:spacing w:val="-5"/>
          <w:sz w:val="24"/>
          <w:szCs w:val="24"/>
        </w:rPr>
        <w:t xml:space="preserve"> </w:t>
      </w:r>
      <w:r w:rsidRPr="00A531E1">
        <w:rPr>
          <w:rFonts w:ascii="Tahoma" w:hAnsi="Tahoma" w:cs="Tahoma"/>
          <w:b/>
          <w:spacing w:val="-2"/>
          <w:sz w:val="24"/>
          <w:szCs w:val="24"/>
        </w:rPr>
        <w:t>DIPUTADOS</w:t>
      </w:r>
    </w:p>
    <w:p w14:paraId="187262ED" w14:textId="77777777" w:rsidR="003B0892" w:rsidRPr="00A531E1" w:rsidRDefault="003B0892" w:rsidP="00A531E1">
      <w:pPr>
        <w:spacing w:after="0" w:line="240" w:lineRule="auto"/>
        <w:jc w:val="both"/>
        <w:rPr>
          <w:rFonts w:ascii="Tahoma" w:hAnsi="Tahoma" w:cs="Tahoma"/>
          <w:b/>
          <w:spacing w:val="-2"/>
          <w:sz w:val="24"/>
          <w:szCs w:val="24"/>
        </w:rPr>
      </w:pPr>
    </w:p>
    <w:p w14:paraId="621052CC" w14:textId="7ABF5024" w:rsidR="003B0892" w:rsidRPr="00A531E1" w:rsidRDefault="003B0892" w:rsidP="00A531E1">
      <w:pPr>
        <w:spacing w:after="0" w:line="240" w:lineRule="auto"/>
        <w:rPr>
          <w:rFonts w:ascii="Tahoma" w:hAnsi="Tahoma" w:cs="Tahoma"/>
          <w:b/>
          <w:sz w:val="24"/>
          <w:szCs w:val="24"/>
        </w:rPr>
      </w:pPr>
      <w:r w:rsidRPr="00A531E1">
        <w:rPr>
          <w:rFonts w:ascii="Tahoma" w:hAnsi="Tahoma" w:cs="Tahoma"/>
          <w:b/>
          <w:spacing w:val="-2"/>
          <w:sz w:val="24"/>
          <w:szCs w:val="24"/>
        </w:rPr>
        <w:t>Objetivo</w:t>
      </w:r>
    </w:p>
    <w:p w14:paraId="27454D67" w14:textId="77777777" w:rsidR="003B0892" w:rsidRPr="00A531E1" w:rsidRDefault="003B0892" w:rsidP="00A531E1">
      <w:pPr>
        <w:pStyle w:val="Textoindependiente"/>
        <w:rPr>
          <w:rFonts w:cs="Tahoma"/>
          <w:b w:val="0"/>
          <w:lang w:val="es-MX"/>
        </w:rPr>
      </w:pPr>
    </w:p>
    <w:p w14:paraId="28B73479" w14:textId="77777777" w:rsidR="003B0892" w:rsidRPr="00A531E1" w:rsidRDefault="003B0892" w:rsidP="00A531E1">
      <w:pPr>
        <w:spacing w:after="0" w:line="240" w:lineRule="auto"/>
        <w:jc w:val="both"/>
        <w:rPr>
          <w:rFonts w:ascii="Tahoma" w:hAnsi="Tahoma" w:cs="Tahoma"/>
          <w:sz w:val="24"/>
          <w:szCs w:val="24"/>
        </w:rPr>
      </w:pPr>
      <w:r w:rsidRPr="00A531E1">
        <w:rPr>
          <w:rFonts w:ascii="Tahoma" w:hAnsi="Tahoma" w:cs="Tahoma"/>
          <w:sz w:val="24"/>
          <w:szCs w:val="24"/>
        </w:rPr>
        <w:t>Gestionar</w:t>
      </w:r>
      <w:r w:rsidRPr="00A531E1">
        <w:rPr>
          <w:rFonts w:ascii="Tahoma" w:hAnsi="Tahoma" w:cs="Tahoma"/>
          <w:spacing w:val="-14"/>
          <w:sz w:val="24"/>
          <w:szCs w:val="24"/>
        </w:rPr>
        <w:t xml:space="preserve"> </w:t>
      </w:r>
      <w:r w:rsidRPr="00A531E1">
        <w:rPr>
          <w:rFonts w:ascii="Tahoma" w:hAnsi="Tahoma" w:cs="Tahoma"/>
          <w:sz w:val="24"/>
          <w:szCs w:val="24"/>
        </w:rPr>
        <w:t>los</w:t>
      </w:r>
      <w:r w:rsidRPr="00A531E1">
        <w:rPr>
          <w:rFonts w:ascii="Tahoma" w:hAnsi="Tahoma" w:cs="Tahoma"/>
          <w:spacing w:val="-11"/>
          <w:sz w:val="24"/>
          <w:szCs w:val="24"/>
        </w:rPr>
        <w:t xml:space="preserve"> </w:t>
      </w:r>
      <w:r w:rsidRPr="00A531E1">
        <w:rPr>
          <w:rFonts w:ascii="Tahoma" w:hAnsi="Tahoma" w:cs="Tahoma"/>
          <w:sz w:val="24"/>
          <w:szCs w:val="24"/>
        </w:rPr>
        <w:t>dispositivos</w:t>
      </w:r>
      <w:r w:rsidRPr="00A531E1">
        <w:rPr>
          <w:rFonts w:ascii="Tahoma" w:hAnsi="Tahoma" w:cs="Tahoma"/>
          <w:spacing w:val="-11"/>
          <w:sz w:val="24"/>
          <w:szCs w:val="24"/>
        </w:rPr>
        <w:t xml:space="preserve"> </w:t>
      </w:r>
      <w:r w:rsidRPr="00A531E1">
        <w:rPr>
          <w:rFonts w:ascii="Tahoma" w:hAnsi="Tahoma" w:cs="Tahoma"/>
          <w:sz w:val="24"/>
          <w:szCs w:val="24"/>
        </w:rPr>
        <w:t>electrónicos</w:t>
      </w:r>
      <w:r w:rsidRPr="00A531E1">
        <w:rPr>
          <w:rFonts w:ascii="Tahoma" w:hAnsi="Tahoma" w:cs="Tahoma"/>
          <w:spacing w:val="-11"/>
          <w:sz w:val="24"/>
          <w:szCs w:val="24"/>
        </w:rPr>
        <w:t xml:space="preserve"> </w:t>
      </w:r>
      <w:r w:rsidRPr="00A531E1">
        <w:rPr>
          <w:rFonts w:ascii="Tahoma" w:hAnsi="Tahoma" w:cs="Tahoma"/>
          <w:sz w:val="24"/>
          <w:szCs w:val="24"/>
        </w:rPr>
        <w:t>de</w:t>
      </w:r>
      <w:r w:rsidRPr="00A531E1">
        <w:rPr>
          <w:rFonts w:ascii="Tahoma" w:hAnsi="Tahoma" w:cs="Tahoma"/>
          <w:spacing w:val="-14"/>
          <w:sz w:val="24"/>
          <w:szCs w:val="24"/>
        </w:rPr>
        <w:t xml:space="preserve"> </w:t>
      </w:r>
      <w:r w:rsidRPr="00A531E1">
        <w:rPr>
          <w:rFonts w:ascii="Tahoma" w:hAnsi="Tahoma" w:cs="Tahoma"/>
          <w:sz w:val="24"/>
          <w:szCs w:val="24"/>
        </w:rPr>
        <w:t>peaje,</w:t>
      </w:r>
      <w:r w:rsidRPr="00A531E1">
        <w:rPr>
          <w:rFonts w:ascii="Tahoma" w:hAnsi="Tahoma" w:cs="Tahoma"/>
          <w:spacing w:val="-16"/>
          <w:sz w:val="24"/>
          <w:szCs w:val="24"/>
        </w:rPr>
        <w:t xml:space="preserve"> </w:t>
      </w:r>
      <w:r w:rsidRPr="00A531E1">
        <w:rPr>
          <w:rFonts w:ascii="Tahoma" w:hAnsi="Tahoma" w:cs="Tahoma"/>
          <w:sz w:val="24"/>
          <w:szCs w:val="24"/>
        </w:rPr>
        <w:t>viáticos,</w:t>
      </w:r>
      <w:r w:rsidRPr="00A531E1">
        <w:rPr>
          <w:rFonts w:ascii="Tahoma" w:hAnsi="Tahoma" w:cs="Tahoma"/>
          <w:spacing w:val="-12"/>
          <w:sz w:val="24"/>
          <w:szCs w:val="24"/>
        </w:rPr>
        <w:t xml:space="preserve"> </w:t>
      </w:r>
      <w:r w:rsidRPr="00A531E1">
        <w:rPr>
          <w:rFonts w:ascii="Tahoma" w:hAnsi="Tahoma" w:cs="Tahoma"/>
          <w:sz w:val="24"/>
          <w:szCs w:val="24"/>
        </w:rPr>
        <w:t>pasajes</w:t>
      </w:r>
      <w:r w:rsidRPr="00A531E1">
        <w:rPr>
          <w:rFonts w:ascii="Tahoma" w:hAnsi="Tahoma" w:cs="Tahoma"/>
          <w:spacing w:val="-11"/>
          <w:sz w:val="24"/>
          <w:szCs w:val="24"/>
        </w:rPr>
        <w:t xml:space="preserve"> </w:t>
      </w:r>
      <w:r w:rsidRPr="00A531E1">
        <w:rPr>
          <w:rFonts w:ascii="Tahoma" w:hAnsi="Tahoma" w:cs="Tahoma"/>
          <w:sz w:val="24"/>
          <w:szCs w:val="24"/>
        </w:rPr>
        <w:t>aéreos,</w:t>
      </w:r>
      <w:r w:rsidRPr="00A531E1">
        <w:rPr>
          <w:rFonts w:ascii="Tahoma" w:hAnsi="Tahoma" w:cs="Tahoma"/>
          <w:spacing w:val="-13"/>
          <w:sz w:val="24"/>
          <w:szCs w:val="24"/>
        </w:rPr>
        <w:t xml:space="preserve"> </w:t>
      </w:r>
      <w:r w:rsidRPr="00A531E1">
        <w:rPr>
          <w:rFonts w:ascii="Tahoma" w:hAnsi="Tahoma" w:cs="Tahoma"/>
          <w:sz w:val="24"/>
          <w:szCs w:val="24"/>
        </w:rPr>
        <w:t>reembolsos,</w:t>
      </w:r>
      <w:r w:rsidRPr="00A531E1">
        <w:rPr>
          <w:rFonts w:ascii="Tahoma" w:hAnsi="Tahoma" w:cs="Tahoma"/>
          <w:spacing w:val="-13"/>
          <w:sz w:val="24"/>
          <w:szCs w:val="24"/>
        </w:rPr>
        <w:t xml:space="preserve"> </w:t>
      </w:r>
      <w:r w:rsidRPr="00A531E1">
        <w:rPr>
          <w:rFonts w:ascii="Tahoma" w:hAnsi="Tahoma" w:cs="Tahoma"/>
          <w:sz w:val="24"/>
          <w:szCs w:val="24"/>
        </w:rPr>
        <w:t>pasaportes</w:t>
      </w:r>
      <w:r w:rsidRPr="00A531E1">
        <w:rPr>
          <w:rFonts w:ascii="Tahoma" w:hAnsi="Tahoma" w:cs="Tahoma"/>
          <w:spacing w:val="-11"/>
          <w:sz w:val="24"/>
          <w:szCs w:val="24"/>
        </w:rPr>
        <w:t xml:space="preserve"> </w:t>
      </w:r>
      <w:r w:rsidRPr="00A531E1">
        <w:rPr>
          <w:rFonts w:ascii="Tahoma" w:hAnsi="Tahoma" w:cs="Tahoma"/>
          <w:sz w:val="24"/>
          <w:szCs w:val="24"/>
        </w:rPr>
        <w:t>y</w:t>
      </w:r>
      <w:r w:rsidRPr="00A531E1">
        <w:rPr>
          <w:rFonts w:ascii="Tahoma" w:hAnsi="Tahoma" w:cs="Tahoma"/>
          <w:spacing w:val="-15"/>
          <w:sz w:val="24"/>
          <w:szCs w:val="24"/>
        </w:rPr>
        <w:t xml:space="preserve"> </w:t>
      </w:r>
      <w:r w:rsidRPr="00A531E1">
        <w:rPr>
          <w:rFonts w:ascii="Tahoma" w:hAnsi="Tahoma" w:cs="Tahoma"/>
          <w:sz w:val="24"/>
          <w:szCs w:val="24"/>
        </w:rPr>
        <w:t>visas</w:t>
      </w:r>
      <w:r w:rsidRPr="00A531E1">
        <w:rPr>
          <w:rFonts w:ascii="Tahoma" w:hAnsi="Tahoma" w:cs="Tahoma"/>
          <w:spacing w:val="-11"/>
          <w:sz w:val="24"/>
          <w:szCs w:val="24"/>
        </w:rPr>
        <w:t xml:space="preserve"> </w:t>
      </w:r>
      <w:r w:rsidRPr="00A531E1">
        <w:rPr>
          <w:rFonts w:ascii="Tahoma" w:hAnsi="Tahoma" w:cs="Tahoma"/>
          <w:sz w:val="24"/>
          <w:szCs w:val="24"/>
        </w:rPr>
        <w:t>y</w:t>
      </w:r>
      <w:r w:rsidRPr="00A531E1">
        <w:rPr>
          <w:rFonts w:ascii="Tahoma" w:hAnsi="Tahoma" w:cs="Tahoma"/>
          <w:spacing w:val="-13"/>
          <w:sz w:val="24"/>
          <w:szCs w:val="24"/>
        </w:rPr>
        <w:t xml:space="preserve"> </w:t>
      </w:r>
      <w:r w:rsidRPr="00A531E1">
        <w:rPr>
          <w:rFonts w:ascii="Tahoma" w:hAnsi="Tahoma" w:cs="Tahoma"/>
          <w:sz w:val="24"/>
          <w:szCs w:val="24"/>
        </w:rPr>
        <w:t>orientación</w:t>
      </w:r>
      <w:r w:rsidRPr="00A531E1">
        <w:rPr>
          <w:rFonts w:ascii="Tahoma" w:hAnsi="Tahoma" w:cs="Tahoma"/>
          <w:spacing w:val="-15"/>
          <w:sz w:val="24"/>
          <w:szCs w:val="24"/>
        </w:rPr>
        <w:t xml:space="preserve"> </w:t>
      </w:r>
      <w:r w:rsidRPr="00A531E1">
        <w:rPr>
          <w:rFonts w:ascii="Tahoma" w:hAnsi="Tahoma" w:cs="Tahoma"/>
          <w:sz w:val="24"/>
          <w:szCs w:val="24"/>
        </w:rPr>
        <w:t>sobre otros servicios que requieran las diputadas, los diputados y las personas servidoras públicas de la Cámara de Diputados, en</w:t>
      </w:r>
      <w:r w:rsidRPr="00A531E1">
        <w:rPr>
          <w:rFonts w:ascii="Tahoma" w:hAnsi="Tahoma" w:cs="Tahoma"/>
          <w:spacing w:val="-5"/>
          <w:sz w:val="24"/>
          <w:szCs w:val="24"/>
        </w:rPr>
        <w:t xml:space="preserve"> </w:t>
      </w:r>
      <w:r w:rsidRPr="00A531E1">
        <w:rPr>
          <w:rFonts w:ascii="Tahoma" w:hAnsi="Tahoma" w:cs="Tahoma"/>
          <w:sz w:val="24"/>
          <w:szCs w:val="24"/>
        </w:rPr>
        <w:t>razón</w:t>
      </w:r>
      <w:r w:rsidRPr="00A531E1">
        <w:rPr>
          <w:rFonts w:ascii="Tahoma" w:hAnsi="Tahoma" w:cs="Tahoma"/>
          <w:spacing w:val="-5"/>
          <w:sz w:val="24"/>
          <w:szCs w:val="24"/>
        </w:rPr>
        <w:t xml:space="preserve"> </w:t>
      </w:r>
      <w:r w:rsidRPr="00A531E1">
        <w:rPr>
          <w:rFonts w:ascii="Tahoma" w:hAnsi="Tahoma" w:cs="Tahoma"/>
          <w:sz w:val="24"/>
          <w:szCs w:val="24"/>
        </w:rPr>
        <w:t>de</w:t>
      </w:r>
      <w:r w:rsidRPr="00A531E1">
        <w:rPr>
          <w:rFonts w:ascii="Tahoma" w:hAnsi="Tahoma" w:cs="Tahoma"/>
          <w:spacing w:val="-7"/>
          <w:sz w:val="24"/>
          <w:szCs w:val="24"/>
        </w:rPr>
        <w:t xml:space="preserve"> </w:t>
      </w:r>
      <w:r w:rsidRPr="00A531E1">
        <w:rPr>
          <w:rFonts w:ascii="Tahoma" w:hAnsi="Tahoma" w:cs="Tahoma"/>
          <w:sz w:val="24"/>
          <w:szCs w:val="24"/>
        </w:rPr>
        <w:t>sus</w:t>
      </w:r>
      <w:r w:rsidRPr="00A531E1">
        <w:rPr>
          <w:rFonts w:ascii="Tahoma" w:hAnsi="Tahoma" w:cs="Tahoma"/>
          <w:spacing w:val="-4"/>
          <w:sz w:val="24"/>
          <w:szCs w:val="24"/>
        </w:rPr>
        <w:t xml:space="preserve"> </w:t>
      </w:r>
      <w:r w:rsidRPr="00A531E1">
        <w:rPr>
          <w:rFonts w:ascii="Tahoma" w:hAnsi="Tahoma" w:cs="Tahoma"/>
          <w:sz w:val="24"/>
          <w:szCs w:val="24"/>
        </w:rPr>
        <w:t>funciones;</w:t>
      </w:r>
      <w:r w:rsidRPr="00A531E1">
        <w:rPr>
          <w:rFonts w:ascii="Tahoma" w:hAnsi="Tahoma" w:cs="Tahoma"/>
          <w:spacing w:val="-6"/>
          <w:sz w:val="24"/>
          <w:szCs w:val="24"/>
        </w:rPr>
        <w:t xml:space="preserve"> </w:t>
      </w:r>
      <w:r w:rsidRPr="00A531E1">
        <w:rPr>
          <w:rFonts w:ascii="Tahoma" w:hAnsi="Tahoma" w:cs="Tahoma"/>
          <w:sz w:val="24"/>
          <w:szCs w:val="24"/>
        </w:rPr>
        <w:t>planear</w:t>
      </w:r>
      <w:r w:rsidRPr="00A531E1">
        <w:rPr>
          <w:rFonts w:ascii="Tahoma" w:hAnsi="Tahoma" w:cs="Tahoma"/>
          <w:spacing w:val="-4"/>
          <w:sz w:val="24"/>
          <w:szCs w:val="24"/>
        </w:rPr>
        <w:t xml:space="preserve"> </w:t>
      </w:r>
      <w:r w:rsidRPr="00A531E1">
        <w:rPr>
          <w:rFonts w:ascii="Tahoma" w:hAnsi="Tahoma" w:cs="Tahoma"/>
          <w:sz w:val="24"/>
          <w:szCs w:val="24"/>
        </w:rPr>
        <w:t>y</w:t>
      </w:r>
      <w:r w:rsidRPr="00A531E1">
        <w:rPr>
          <w:rFonts w:ascii="Tahoma" w:hAnsi="Tahoma" w:cs="Tahoma"/>
          <w:spacing w:val="-6"/>
          <w:sz w:val="24"/>
          <w:szCs w:val="24"/>
        </w:rPr>
        <w:t xml:space="preserve"> </w:t>
      </w:r>
      <w:r w:rsidRPr="00A531E1">
        <w:rPr>
          <w:rFonts w:ascii="Tahoma" w:hAnsi="Tahoma" w:cs="Tahoma"/>
          <w:sz w:val="24"/>
          <w:szCs w:val="24"/>
        </w:rPr>
        <w:t>dirigir</w:t>
      </w:r>
      <w:r w:rsidRPr="00A531E1">
        <w:rPr>
          <w:rFonts w:ascii="Tahoma" w:hAnsi="Tahoma" w:cs="Tahoma"/>
          <w:spacing w:val="-4"/>
          <w:sz w:val="24"/>
          <w:szCs w:val="24"/>
        </w:rPr>
        <w:t xml:space="preserve"> </w:t>
      </w:r>
      <w:r w:rsidRPr="00A531E1">
        <w:rPr>
          <w:rFonts w:ascii="Tahoma" w:hAnsi="Tahoma" w:cs="Tahoma"/>
          <w:sz w:val="24"/>
          <w:szCs w:val="24"/>
        </w:rPr>
        <w:t>las</w:t>
      </w:r>
      <w:r w:rsidRPr="00A531E1">
        <w:rPr>
          <w:rFonts w:ascii="Tahoma" w:hAnsi="Tahoma" w:cs="Tahoma"/>
          <w:spacing w:val="-6"/>
          <w:sz w:val="24"/>
          <w:szCs w:val="24"/>
        </w:rPr>
        <w:t xml:space="preserve"> </w:t>
      </w:r>
      <w:r w:rsidRPr="00A531E1">
        <w:rPr>
          <w:rFonts w:ascii="Tahoma" w:hAnsi="Tahoma" w:cs="Tahoma"/>
          <w:sz w:val="24"/>
          <w:szCs w:val="24"/>
        </w:rPr>
        <w:t>actividades</w:t>
      </w:r>
      <w:r w:rsidRPr="00A531E1">
        <w:rPr>
          <w:rFonts w:ascii="Tahoma" w:hAnsi="Tahoma" w:cs="Tahoma"/>
          <w:spacing w:val="-4"/>
          <w:sz w:val="24"/>
          <w:szCs w:val="24"/>
        </w:rPr>
        <w:t xml:space="preserve"> </w:t>
      </w:r>
      <w:r w:rsidRPr="00A531E1">
        <w:rPr>
          <w:rFonts w:ascii="Tahoma" w:hAnsi="Tahoma" w:cs="Tahoma"/>
          <w:sz w:val="24"/>
          <w:szCs w:val="24"/>
        </w:rPr>
        <w:t>encaminadas</w:t>
      </w:r>
      <w:r w:rsidRPr="00A531E1">
        <w:rPr>
          <w:rFonts w:ascii="Tahoma" w:hAnsi="Tahoma" w:cs="Tahoma"/>
          <w:spacing w:val="-4"/>
          <w:sz w:val="24"/>
          <w:szCs w:val="24"/>
        </w:rPr>
        <w:t xml:space="preserve"> </w:t>
      </w:r>
      <w:r w:rsidRPr="00A531E1">
        <w:rPr>
          <w:rFonts w:ascii="Tahoma" w:hAnsi="Tahoma" w:cs="Tahoma"/>
          <w:sz w:val="24"/>
          <w:szCs w:val="24"/>
        </w:rPr>
        <w:t>a</w:t>
      </w:r>
      <w:r w:rsidRPr="00A531E1">
        <w:rPr>
          <w:rFonts w:ascii="Tahoma" w:hAnsi="Tahoma" w:cs="Tahoma"/>
          <w:spacing w:val="-7"/>
          <w:sz w:val="24"/>
          <w:szCs w:val="24"/>
        </w:rPr>
        <w:t xml:space="preserve"> </w:t>
      </w:r>
      <w:r w:rsidRPr="00A531E1">
        <w:rPr>
          <w:rFonts w:ascii="Tahoma" w:hAnsi="Tahoma" w:cs="Tahoma"/>
          <w:sz w:val="24"/>
          <w:szCs w:val="24"/>
        </w:rPr>
        <w:t>la</w:t>
      </w:r>
      <w:r w:rsidRPr="00A531E1">
        <w:rPr>
          <w:rFonts w:ascii="Tahoma" w:hAnsi="Tahoma" w:cs="Tahoma"/>
          <w:spacing w:val="-4"/>
          <w:sz w:val="24"/>
          <w:szCs w:val="24"/>
        </w:rPr>
        <w:t xml:space="preserve"> </w:t>
      </w:r>
      <w:r w:rsidRPr="00A531E1">
        <w:rPr>
          <w:rFonts w:ascii="Tahoma" w:hAnsi="Tahoma" w:cs="Tahoma"/>
          <w:sz w:val="24"/>
          <w:szCs w:val="24"/>
        </w:rPr>
        <w:t>prestación</w:t>
      </w:r>
      <w:r w:rsidRPr="00A531E1">
        <w:rPr>
          <w:rFonts w:ascii="Tahoma" w:hAnsi="Tahoma" w:cs="Tahoma"/>
          <w:spacing w:val="-5"/>
          <w:sz w:val="24"/>
          <w:szCs w:val="24"/>
        </w:rPr>
        <w:t xml:space="preserve"> </w:t>
      </w:r>
      <w:r w:rsidRPr="00A531E1">
        <w:rPr>
          <w:rFonts w:ascii="Tahoma" w:hAnsi="Tahoma" w:cs="Tahoma"/>
          <w:sz w:val="24"/>
          <w:szCs w:val="24"/>
        </w:rPr>
        <w:t>de</w:t>
      </w:r>
      <w:r w:rsidRPr="00A531E1">
        <w:rPr>
          <w:rFonts w:ascii="Tahoma" w:hAnsi="Tahoma" w:cs="Tahoma"/>
          <w:spacing w:val="-4"/>
          <w:sz w:val="24"/>
          <w:szCs w:val="24"/>
        </w:rPr>
        <w:t xml:space="preserve"> </w:t>
      </w:r>
      <w:r w:rsidRPr="00A531E1">
        <w:rPr>
          <w:rFonts w:ascii="Tahoma" w:hAnsi="Tahoma" w:cs="Tahoma"/>
          <w:sz w:val="24"/>
          <w:szCs w:val="24"/>
        </w:rPr>
        <w:t>servicios</w:t>
      </w:r>
      <w:r w:rsidRPr="00A531E1">
        <w:rPr>
          <w:rFonts w:ascii="Tahoma" w:hAnsi="Tahoma" w:cs="Tahoma"/>
          <w:spacing w:val="-4"/>
          <w:sz w:val="24"/>
          <w:szCs w:val="24"/>
        </w:rPr>
        <w:t xml:space="preserve"> </w:t>
      </w:r>
      <w:r w:rsidRPr="00A531E1">
        <w:rPr>
          <w:rFonts w:ascii="Tahoma" w:hAnsi="Tahoma" w:cs="Tahoma"/>
          <w:sz w:val="24"/>
          <w:szCs w:val="24"/>
        </w:rPr>
        <w:t>de</w:t>
      </w:r>
      <w:r w:rsidRPr="00A531E1">
        <w:rPr>
          <w:rFonts w:ascii="Tahoma" w:hAnsi="Tahoma" w:cs="Tahoma"/>
          <w:spacing w:val="-4"/>
          <w:sz w:val="24"/>
          <w:szCs w:val="24"/>
        </w:rPr>
        <w:t xml:space="preserve"> </w:t>
      </w:r>
      <w:r w:rsidRPr="00A531E1">
        <w:rPr>
          <w:rFonts w:ascii="Tahoma" w:hAnsi="Tahoma" w:cs="Tahoma"/>
          <w:sz w:val="24"/>
          <w:szCs w:val="24"/>
        </w:rPr>
        <w:t>apoyo</w:t>
      </w:r>
      <w:r w:rsidRPr="00A531E1">
        <w:rPr>
          <w:rFonts w:ascii="Tahoma" w:hAnsi="Tahoma" w:cs="Tahoma"/>
          <w:spacing w:val="-5"/>
          <w:sz w:val="24"/>
          <w:szCs w:val="24"/>
        </w:rPr>
        <w:t xml:space="preserve"> </w:t>
      </w:r>
      <w:r w:rsidRPr="00A531E1">
        <w:rPr>
          <w:rFonts w:ascii="Tahoma" w:hAnsi="Tahoma" w:cs="Tahoma"/>
          <w:sz w:val="24"/>
          <w:szCs w:val="24"/>
        </w:rPr>
        <w:t>logístico</w:t>
      </w:r>
      <w:r w:rsidRPr="00A531E1">
        <w:rPr>
          <w:rFonts w:ascii="Tahoma" w:hAnsi="Tahoma" w:cs="Tahoma"/>
          <w:spacing w:val="-5"/>
          <w:sz w:val="24"/>
          <w:szCs w:val="24"/>
        </w:rPr>
        <w:t xml:space="preserve"> </w:t>
      </w:r>
      <w:r w:rsidRPr="00A531E1">
        <w:rPr>
          <w:rFonts w:ascii="Tahoma" w:hAnsi="Tahoma" w:cs="Tahoma"/>
          <w:sz w:val="24"/>
          <w:szCs w:val="24"/>
        </w:rPr>
        <w:t>en los eventos y reuniones de trabajo solicitados por órganos de gobierno, grupos parlamentarios, comisiones, comités, diputadas y diputados Independientes o sin partido y unidades administrativas, en apego a la normatividad vigente; así como, supervisar la atención médica primaria y de especialidades para las diputadas, los diputados y las personas servidoras públicas de la Cámara de Diputados, y visitantes durante su permanencia en el recinto.</w:t>
      </w:r>
    </w:p>
    <w:p w14:paraId="1764C772" w14:textId="77777777" w:rsidR="003B0892" w:rsidRPr="00A531E1" w:rsidRDefault="003B0892" w:rsidP="00A531E1">
      <w:pPr>
        <w:spacing w:after="0" w:line="240" w:lineRule="auto"/>
        <w:jc w:val="both"/>
        <w:rPr>
          <w:rFonts w:ascii="Tahoma" w:hAnsi="Tahoma" w:cs="Tahoma"/>
          <w:sz w:val="24"/>
          <w:szCs w:val="24"/>
        </w:rPr>
      </w:pPr>
    </w:p>
    <w:p w14:paraId="104430D1" w14:textId="2149535A" w:rsidR="003B0892" w:rsidRPr="00A531E1" w:rsidRDefault="003B0892" w:rsidP="00A531E1">
      <w:pPr>
        <w:pStyle w:val="Ttulo5"/>
        <w:spacing w:before="0" w:line="240" w:lineRule="auto"/>
        <w:rPr>
          <w:rFonts w:ascii="Tahoma" w:hAnsi="Tahoma" w:cs="Tahoma"/>
          <w:i w:val="0"/>
          <w:color w:val="auto"/>
          <w:spacing w:val="-2"/>
          <w:sz w:val="24"/>
          <w:szCs w:val="24"/>
        </w:rPr>
      </w:pPr>
      <w:r w:rsidRPr="00A531E1">
        <w:rPr>
          <w:rFonts w:ascii="Tahoma" w:hAnsi="Tahoma" w:cs="Tahoma"/>
          <w:i w:val="0"/>
          <w:color w:val="auto"/>
          <w:spacing w:val="-2"/>
          <w:sz w:val="24"/>
          <w:szCs w:val="24"/>
        </w:rPr>
        <w:t>Funciones</w:t>
      </w:r>
    </w:p>
    <w:p w14:paraId="150F79A4" w14:textId="77777777" w:rsidR="003B0892" w:rsidRPr="00A531E1" w:rsidRDefault="003B0892" w:rsidP="00A531E1">
      <w:pPr>
        <w:spacing w:after="0" w:line="240" w:lineRule="auto"/>
        <w:rPr>
          <w:rFonts w:ascii="Tahoma" w:hAnsi="Tahoma" w:cs="Tahoma"/>
          <w:sz w:val="24"/>
          <w:szCs w:val="24"/>
          <w:lang w:val="x-none" w:eastAsia="es-ES"/>
        </w:rPr>
      </w:pPr>
    </w:p>
    <w:p w14:paraId="4F09A017" w14:textId="77777777" w:rsidR="003B0892" w:rsidRPr="00A531E1" w:rsidRDefault="003B0892" w:rsidP="00A531E1">
      <w:pPr>
        <w:pStyle w:val="Prrafodelista"/>
        <w:widowControl w:val="0"/>
        <w:numPr>
          <w:ilvl w:val="0"/>
          <w:numId w:val="302"/>
        </w:numPr>
        <w:tabs>
          <w:tab w:val="left" w:pos="1696"/>
          <w:tab w:val="left" w:pos="1698"/>
        </w:tabs>
        <w:autoSpaceDE w:val="0"/>
        <w:autoSpaceDN w:val="0"/>
        <w:spacing w:after="0" w:line="240" w:lineRule="auto"/>
        <w:ind w:left="0"/>
        <w:jc w:val="both"/>
        <w:rPr>
          <w:rFonts w:ascii="Tahoma" w:hAnsi="Tahoma" w:cs="Tahoma"/>
          <w:sz w:val="24"/>
          <w:szCs w:val="24"/>
        </w:rPr>
        <w:sectPr w:rsidR="003B0892" w:rsidRPr="00A531E1" w:rsidSect="00E1218D">
          <w:type w:val="continuous"/>
          <w:pgSz w:w="15840" w:h="12240" w:orient="landscape"/>
          <w:pgMar w:top="1440" w:right="1440" w:bottom="1440" w:left="1440" w:header="720" w:footer="720" w:gutter="0"/>
          <w:cols w:space="720"/>
          <w:docGrid w:linePitch="360"/>
        </w:sectPr>
      </w:pPr>
    </w:p>
    <w:p w14:paraId="23117195" w14:textId="2FB5083C" w:rsidR="003B0892" w:rsidRPr="00A531E1" w:rsidRDefault="003B0892" w:rsidP="00A531E1">
      <w:pPr>
        <w:pStyle w:val="Prrafodelista"/>
        <w:widowControl w:val="0"/>
        <w:numPr>
          <w:ilvl w:val="0"/>
          <w:numId w:val="302"/>
        </w:numPr>
        <w:tabs>
          <w:tab w:val="left" w:pos="1696"/>
          <w:tab w:val="left" w:pos="1698"/>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Integrar el anteproyecto del ejercicio presupuestario correspondiente de la Dirección General de Servicios a Diputados y presentarlo ante la unidad administrativa competente.</w:t>
      </w:r>
    </w:p>
    <w:p w14:paraId="6F3F28AF" w14:textId="77777777" w:rsidR="003B0892" w:rsidRPr="00A531E1" w:rsidRDefault="003B0892" w:rsidP="00A531E1">
      <w:pPr>
        <w:pStyle w:val="Textoindependiente"/>
        <w:rPr>
          <w:rFonts w:cs="Tahoma"/>
        </w:rPr>
      </w:pPr>
    </w:p>
    <w:p w14:paraId="6508AD52" w14:textId="77777777" w:rsidR="003B0892" w:rsidRPr="00A531E1" w:rsidRDefault="003B0892" w:rsidP="00A531E1">
      <w:pPr>
        <w:pStyle w:val="Prrafodelista"/>
        <w:widowControl w:val="0"/>
        <w:numPr>
          <w:ilvl w:val="0"/>
          <w:numId w:val="302"/>
        </w:numPr>
        <w:tabs>
          <w:tab w:val="left" w:pos="1696"/>
          <w:tab w:val="left" w:pos="1698"/>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Coordinar la gestión de viáticos, pasajes aéreos, reembolsos y demás servicios que se otorgan a las diputadas,</w:t>
      </w:r>
      <w:r w:rsidRPr="00A531E1">
        <w:rPr>
          <w:rFonts w:ascii="Tahoma" w:hAnsi="Tahoma" w:cs="Tahoma"/>
          <w:spacing w:val="-9"/>
          <w:sz w:val="24"/>
          <w:szCs w:val="24"/>
        </w:rPr>
        <w:t xml:space="preserve"> </w:t>
      </w:r>
      <w:r w:rsidRPr="00A531E1">
        <w:rPr>
          <w:rFonts w:ascii="Tahoma" w:hAnsi="Tahoma" w:cs="Tahoma"/>
          <w:sz w:val="24"/>
          <w:szCs w:val="24"/>
        </w:rPr>
        <w:t>diputados,</w:t>
      </w:r>
      <w:r w:rsidRPr="00A531E1">
        <w:rPr>
          <w:rFonts w:ascii="Tahoma" w:hAnsi="Tahoma" w:cs="Tahoma"/>
          <w:spacing w:val="-8"/>
          <w:sz w:val="24"/>
          <w:szCs w:val="24"/>
        </w:rPr>
        <w:t xml:space="preserve"> </w:t>
      </w:r>
      <w:r w:rsidRPr="00A531E1">
        <w:rPr>
          <w:rFonts w:ascii="Tahoma" w:hAnsi="Tahoma" w:cs="Tahoma"/>
          <w:sz w:val="24"/>
          <w:szCs w:val="24"/>
        </w:rPr>
        <w:t>personas</w:t>
      </w:r>
      <w:r w:rsidRPr="00A531E1">
        <w:rPr>
          <w:rFonts w:ascii="Tahoma" w:hAnsi="Tahoma" w:cs="Tahoma"/>
          <w:spacing w:val="-7"/>
          <w:sz w:val="24"/>
          <w:szCs w:val="24"/>
        </w:rPr>
        <w:t xml:space="preserve"> </w:t>
      </w:r>
      <w:r w:rsidRPr="00A531E1">
        <w:rPr>
          <w:rFonts w:ascii="Tahoma" w:hAnsi="Tahoma" w:cs="Tahoma"/>
          <w:sz w:val="24"/>
          <w:szCs w:val="24"/>
        </w:rPr>
        <w:t>servidoras</w:t>
      </w:r>
      <w:r w:rsidRPr="00A531E1">
        <w:rPr>
          <w:rFonts w:ascii="Tahoma" w:hAnsi="Tahoma" w:cs="Tahoma"/>
          <w:spacing w:val="-7"/>
          <w:sz w:val="24"/>
          <w:szCs w:val="24"/>
        </w:rPr>
        <w:t xml:space="preserve"> </w:t>
      </w:r>
      <w:r w:rsidRPr="00A531E1">
        <w:rPr>
          <w:rFonts w:ascii="Tahoma" w:hAnsi="Tahoma" w:cs="Tahoma"/>
          <w:sz w:val="24"/>
          <w:szCs w:val="24"/>
        </w:rPr>
        <w:t>públicas</w:t>
      </w:r>
      <w:r w:rsidRPr="00A531E1">
        <w:rPr>
          <w:rFonts w:ascii="Tahoma" w:hAnsi="Tahoma" w:cs="Tahoma"/>
          <w:spacing w:val="-7"/>
          <w:sz w:val="24"/>
          <w:szCs w:val="24"/>
        </w:rPr>
        <w:t xml:space="preserve"> </w:t>
      </w:r>
      <w:r w:rsidRPr="00A531E1">
        <w:rPr>
          <w:rFonts w:ascii="Tahoma" w:hAnsi="Tahoma" w:cs="Tahoma"/>
          <w:sz w:val="24"/>
          <w:szCs w:val="24"/>
        </w:rPr>
        <w:t>de la Cámara de Diputados y prestadoras de servicios profesionales, para el cumplimiento de comisiones nacionales o internacionales.</w:t>
      </w:r>
    </w:p>
    <w:p w14:paraId="18EE046C" w14:textId="77777777" w:rsidR="003B0892" w:rsidRPr="00A531E1" w:rsidRDefault="003B0892" w:rsidP="00A531E1">
      <w:pPr>
        <w:pStyle w:val="Textoindependiente"/>
        <w:rPr>
          <w:rFonts w:cs="Tahoma"/>
        </w:rPr>
      </w:pPr>
    </w:p>
    <w:p w14:paraId="7E2C70B5" w14:textId="77777777" w:rsidR="003B0892" w:rsidRPr="00A531E1" w:rsidRDefault="003B0892" w:rsidP="00A531E1">
      <w:pPr>
        <w:pStyle w:val="Prrafodelista"/>
        <w:widowControl w:val="0"/>
        <w:numPr>
          <w:ilvl w:val="0"/>
          <w:numId w:val="302"/>
        </w:numPr>
        <w:tabs>
          <w:tab w:val="left" w:pos="1698"/>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Brindar</w:t>
      </w:r>
      <w:r w:rsidRPr="00A531E1">
        <w:rPr>
          <w:rFonts w:ascii="Tahoma" w:hAnsi="Tahoma" w:cs="Tahoma"/>
          <w:spacing w:val="-1"/>
          <w:sz w:val="24"/>
          <w:szCs w:val="24"/>
        </w:rPr>
        <w:t xml:space="preserve"> </w:t>
      </w:r>
      <w:r w:rsidRPr="00A531E1">
        <w:rPr>
          <w:rFonts w:ascii="Tahoma" w:hAnsi="Tahoma" w:cs="Tahoma"/>
          <w:sz w:val="24"/>
          <w:szCs w:val="24"/>
        </w:rPr>
        <w:t>información,</w:t>
      </w:r>
      <w:r w:rsidRPr="00A531E1">
        <w:rPr>
          <w:rFonts w:ascii="Tahoma" w:hAnsi="Tahoma" w:cs="Tahoma"/>
          <w:spacing w:val="-3"/>
          <w:sz w:val="24"/>
          <w:szCs w:val="24"/>
        </w:rPr>
        <w:t xml:space="preserve"> </w:t>
      </w:r>
      <w:r w:rsidRPr="00A531E1">
        <w:rPr>
          <w:rFonts w:ascii="Tahoma" w:hAnsi="Tahoma" w:cs="Tahoma"/>
          <w:sz w:val="24"/>
          <w:szCs w:val="24"/>
        </w:rPr>
        <w:t>en</w:t>
      </w:r>
      <w:r w:rsidRPr="00A531E1">
        <w:rPr>
          <w:rFonts w:ascii="Tahoma" w:hAnsi="Tahoma" w:cs="Tahoma"/>
          <w:spacing w:val="-2"/>
          <w:sz w:val="24"/>
          <w:szCs w:val="24"/>
        </w:rPr>
        <w:t xml:space="preserve"> </w:t>
      </w:r>
      <w:r w:rsidRPr="00A531E1">
        <w:rPr>
          <w:rFonts w:ascii="Tahoma" w:hAnsi="Tahoma" w:cs="Tahoma"/>
          <w:sz w:val="24"/>
          <w:szCs w:val="24"/>
        </w:rPr>
        <w:t>el</w:t>
      </w:r>
      <w:r w:rsidRPr="00A531E1">
        <w:rPr>
          <w:rFonts w:ascii="Tahoma" w:hAnsi="Tahoma" w:cs="Tahoma"/>
          <w:spacing w:val="-1"/>
          <w:sz w:val="24"/>
          <w:szCs w:val="24"/>
        </w:rPr>
        <w:t xml:space="preserve"> </w:t>
      </w:r>
      <w:r w:rsidRPr="00A531E1">
        <w:rPr>
          <w:rFonts w:ascii="Tahoma" w:hAnsi="Tahoma" w:cs="Tahoma"/>
          <w:sz w:val="24"/>
          <w:szCs w:val="24"/>
        </w:rPr>
        <w:t>ámbito</w:t>
      </w:r>
      <w:r w:rsidRPr="00A531E1">
        <w:rPr>
          <w:rFonts w:ascii="Tahoma" w:hAnsi="Tahoma" w:cs="Tahoma"/>
          <w:spacing w:val="-3"/>
          <w:sz w:val="24"/>
          <w:szCs w:val="24"/>
        </w:rPr>
        <w:t xml:space="preserve"> </w:t>
      </w:r>
      <w:r w:rsidRPr="00A531E1">
        <w:rPr>
          <w:rFonts w:ascii="Tahoma" w:hAnsi="Tahoma" w:cs="Tahoma"/>
          <w:sz w:val="24"/>
          <w:szCs w:val="24"/>
        </w:rPr>
        <w:t>de</w:t>
      </w:r>
      <w:r w:rsidRPr="00A531E1">
        <w:rPr>
          <w:rFonts w:ascii="Tahoma" w:hAnsi="Tahoma" w:cs="Tahoma"/>
          <w:spacing w:val="-1"/>
          <w:sz w:val="24"/>
          <w:szCs w:val="24"/>
        </w:rPr>
        <w:t xml:space="preserve"> </w:t>
      </w:r>
      <w:r w:rsidRPr="00A531E1">
        <w:rPr>
          <w:rFonts w:ascii="Tahoma" w:hAnsi="Tahoma" w:cs="Tahoma"/>
          <w:sz w:val="24"/>
          <w:szCs w:val="24"/>
        </w:rPr>
        <w:t>su</w:t>
      </w:r>
      <w:r w:rsidRPr="00A531E1">
        <w:rPr>
          <w:rFonts w:ascii="Tahoma" w:hAnsi="Tahoma" w:cs="Tahoma"/>
          <w:spacing w:val="-2"/>
          <w:sz w:val="24"/>
          <w:szCs w:val="24"/>
        </w:rPr>
        <w:t xml:space="preserve"> </w:t>
      </w:r>
      <w:r w:rsidRPr="00A531E1">
        <w:rPr>
          <w:rFonts w:ascii="Tahoma" w:hAnsi="Tahoma" w:cs="Tahoma"/>
          <w:sz w:val="24"/>
          <w:szCs w:val="24"/>
        </w:rPr>
        <w:t>competencia, así como la entrega de artículos específicos autorizados por la Secretaría General a las diputadas y diputados al inicio de cada legislatura, o en su caso diputadas y diputados suplentes que tomen protesta.</w:t>
      </w:r>
    </w:p>
    <w:p w14:paraId="09ECC8EB" w14:textId="77777777" w:rsidR="003B0892" w:rsidRPr="00A531E1" w:rsidRDefault="003B0892" w:rsidP="00A531E1">
      <w:pPr>
        <w:pStyle w:val="Prrafodelista"/>
        <w:widowControl w:val="0"/>
        <w:numPr>
          <w:ilvl w:val="0"/>
          <w:numId w:val="302"/>
        </w:numPr>
        <w:tabs>
          <w:tab w:val="left" w:pos="1002"/>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Administrar el servicio de los dispositivos electrónicos de peaje brindado por el proveedor contratado en apego a la normatividad aplicable.</w:t>
      </w:r>
    </w:p>
    <w:p w14:paraId="5BE487E8" w14:textId="77777777" w:rsidR="003B0892" w:rsidRPr="00A531E1" w:rsidRDefault="003B0892" w:rsidP="00A531E1">
      <w:pPr>
        <w:pStyle w:val="Textoindependiente"/>
        <w:rPr>
          <w:rFonts w:cs="Tahoma"/>
        </w:rPr>
      </w:pPr>
    </w:p>
    <w:p w14:paraId="693EB362" w14:textId="77777777" w:rsidR="003B0892" w:rsidRPr="00A531E1" w:rsidRDefault="003B0892" w:rsidP="00A531E1">
      <w:pPr>
        <w:pStyle w:val="Prrafodelista"/>
        <w:widowControl w:val="0"/>
        <w:numPr>
          <w:ilvl w:val="0"/>
          <w:numId w:val="302"/>
        </w:numPr>
        <w:tabs>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Coordinar el proceso de entrega de los dispositivos electrónicos de peaje a las diputadas y diputados, grupos parlamentarios, unidades administrativas, en apego a la normatividad aplicable.</w:t>
      </w:r>
    </w:p>
    <w:p w14:paraId="2574AA38" w14:textId="77777777" w:rsidR="003B0892" w:rsidRPr="00A531E1" w:rsidRDefault="003B0892" w:rsidP="00A531E1">
      <w:pPr>
        <w:pStyle w:val="Textoindependiente"/>
        <w:rPr>
          <w:rFonts w:cs="Tahoma"/>
        </w:rPr>
      </w:pPr>
    </w:p>
    <w:p w14:paraId="07B2E43D" w14:textId="77777777" w:rsidR="003B0892" w:rsidRPr="00A531E1" w:rsidRDefault="003B0892" w:rsidP="00A531E1">
      <w:pPr>
        <w:pStyle w:val="Prrafodelista"/>
        <w:widowControl w:val="0"/>
        <w:numPr>
          <w:ilvl w:val="0"/>
          <w:numId w:val="302"/>
        </w:numPr>
        <w:tabs>
          <w:tab w:val="left" w:pos="1002"/>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Supervisar</w:t>
      </w:r>
      <w:r w:rsidRPr="00A531E1">
        <w:rPr>
          <w:rFonts w:ascii="Tahoma" w:hAnsi="Tahoma" w:cs="Tahoma"/>
          <w:spacing w:val="-16"/>
          <w:sz w:val="24"/>
          <w:szCs w:val="24"/>
        </w:rPr>
        <w:t xml:space="preserve"> </w:t>
      </w:r>
      <w:r w:rsidRPr="00A531E1">
        <w:rPr>
          <w:rFonts w:ascii="Tahoma" w:hAnsi="Tahoma" w:cs="Tahoma"/>
          <w:sz w:val="24"/>
          <w:szCs w:val="24"/>
        </w:rPr>
        <w:t>el</w:t>
      </w:r>
      <w:r w:rsidRPr="00A531E1">
        <w:rPr>
          <w:rFonts w:ascii="Tahoma" w:hAnsi="Tahoma" w:cs="Tahoma"/>
          <w:spacing w:val="-15"/>
          <w:sz w:val="24"/>
          <w:szCs w:val="24"/>
        </w:rPr>
        <w:t xml:space="preserve"> </w:t>
      </w:r>
      <w:r w:rsidRPr="00A531E1">
        <w:rPr>
          <w:rFonts w:ascii="Tahoma" w:hAnsi="Tahoma" w:cs="Tahoma"/>
          <w:sz w:val="24"/>
          <w:szCs w:val="24"/>
        </w:rPr>
        <w:t>apoyo</w:t>
      </w:r>
      <w:r w:rsidRPr="00A531E1">
        <w:rPr>
          <w:rFonts w:ascii="Tahoma" w:hAnsi="Tahoma" w:cs="Tahoma"/>
          <w:spacing w:val="-15"/>
          <w:sz w:val="24"/>
          <w:szCs w:val="24"/>
        </w:rPr>
        <w:t xml:space="preserve"> </w:t>
      </w:r>
      <w:r w:rsidRPr="00A531E1">
        <w:rPr>
          <w:rFonts w:ascii="Tahoma" w:hAnsi="Tahoma" w:cs="Tahoma"/>
          <w:sz w:val="24"/>
          <w:szCs w:val="24"/>
        </w:rPr>
        <w:t>logístico</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6"/>
          <w:sz w:val="24"/>
          <w:szCs w:val="24"/>
        </w:rPr>
        <w:t xml:space="preserve"> </w:t>
      </w:r>
      <w:r w:rsidRPr="00A531E1">
        <w:rPr>
          <w:rFonts w:ascii="Tahoma" w:hAnsi="Tahoma" w:cs="Tahoma"/>
          <w:sz w:val="24"/>
          <w:szCs w:val="24"/>
        </w:rPr>
        <w:t>los</w:t>
      </w:r>
      <w:r w:rsidRPr="00A531E1">
        <w:rPr>
          <w:rFonts w:ascii="Tahoma" w:hAnsi="Tahoma" w:cs="Tahoma"/>
          <w:spacing w:val="-15"/>
          <w:sz w:val="24"/>
          <w:szCs w:val="24"/>
        </w:rPr>
        <w:t xml:space="preserve"> </w:t>
      </w:r>
      <w:r w:rsidRPr="00A531E1">
        <w:rPr>
          <w:rFonts w:ascii="Tahoma" w:hAnsi="Tahoma" w:cs="Tahoma"/>
          <w:sz w:val="24"/>
          <w:szCs w:val="24"/>
        </w:rPr>
        <w:t>eventos</w:t>
      </w:r>
      <w:r w:rsidRPr="00A531E1">
        <w:rPr>
          <w:rFonts w:ascii="Tahoma" w:hAnsi="Tahoma" w:cs="Tahoma"/>
          <w:spacing w:val="-15"/>
          <w:sz w:val="24"/>
          <w:szCs w:val="24"/>
        </w:rPr>
        <w:t xml:space="preserve"> </w:t>
      </w:r>
      <w:r w:rsidRPr="00A531E1">
        <w:rPr>
          <w:rFonts w:ascii="Tahoma" w:hAnsi="Tahoma" w:cs="Tahoma"/>
          <w:sz w:val="24"/>
          <w:szCs w:val="24"/>
        </w:rPr>
        <w:t>autorizados por los órganos de gobierno, grupos parlamentarios, comisiones, comités, diputadas y diputados independientes o sin partido, y unidades administrativas de la Cámara de Diputados, en el ámbito de su competencia.</w:t>
      </w:r>
    </w:p>
    <w:p w14:paraId="74EAACFB" w14:textId="4BE11421" w:rsidR="003B0892" w:rsidRPr="00A531E1" w:rsidRDefault="003B0892" w:rsidP="00A531E1">
      <w:pPr>
        <w:pStyle w:val="Textoindependiente"/>
        <w:rPr>
          <w:rFonts w:cs="Tahoma"/>
        </w:rPr>
      </w:pPr>
    </w:p>
    <w:p w14:paraId="14CE11B4" w14:textId="77777777" w:rsidR="00D0365D" w:rsidRPr="00A531E1" w:rsidRDefault="00D0365D" w:rsidP="00A531E1">
      <w:pPr>
        <w:pStyle w:val="Textoindependiente"/>
        <w:rPr>
          <w:rFonts w:cs="Tahoma"/>
        </w:rPr>
      </w:pPr>
    </w:p>
    <w:p w14:paraId="69FB1B8E" w14:textId="63F71610" w:rsidR="003B0892" w:rsidRPr="00A531E1" w:rsidRDefault="003B0892" w:rsidP="00A531E1">
      <w:pPr>
        <w:pStyle w:val="Prrafodelista"/>
        <w:widowControl w:val="0"/>
        <w:numPr>
          <w:ilvl w:val="0"/>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lastRenderedPageBreak/>
        <w:t>Validar el trámite de pago de los comprobantes fiscales correspondientes a los servicios y bienes otorgados en el ámbito de su competencia.</w:t>
      </w:r>
    </w:p>
    <w:p w14:paraId="19165422" w14:textId="77777777" w:rsidR="00D0365D" w:rsidRPr="00A531E1" w:rsidRDefault="00D0365D" w:rsidP="00A531E1">
      <w:pPr>
        <w:pStyle w:val="Prrafodelista"/>
        <w:widowControl w:val="0"/>
        <w:tabs>
          <w:tab w:val="left" w:pos="1003"/>
          <w:tab w:val="left" w:pos="1005"/>
        </w:tabs>
        <w:autoSpaceDE w:val="0"/>
        <w:autoSpaceDN w:val="0"/>
        <w:spacing w:after="0" w:line="240" w:lineRule="auto"/>
        <w:ind w:left="0"/>
        <w:jc w:val="right"/>
        <w:rPr>
          <w:rFonts w:ascii="Tahoma" w:hAnsi="Tahoma" w:cs="Tahoma"/>
          <w:sz w:val="24"/>
          <w:szCs w:val="24"/>
        </w:rPr>
      </w:pPr>
    </w:p>
    <w:p w14:paraId="615D18E2" w14:textId="77777777" w:rsidR="003B0892" w:rsidRPr="00A531E1" w:rsidRDefault="003B0892" w:rsidP="00A531E1">
      <w:pPr>
        <w:pStyle w:val="Prrafodelista"/>
        <w:widowControl w:val="0"/>
        <w:numPr>
          <w:ilvl w:val="0"/>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Supervisar y, en su caso, coordinar el apoyo logístico de las sesiones del pleno, en el ámbito de su competencia, así como a los eventos solicitados por las instancias facultadas en la Cámara de Diputados.</w:t>
      </w:r>
    </w:p>
    <w:p w14:paraId="4B90916F" w14:textId="77777777" w:rsidR="003B0892" w:rsidRPr="00A531E1" w:rsidRDefault="003B0892" w:rsidP="00A531E1">
      <w:pPr>
        <w:pStyle w:val="Textoindependiente"/>
        <w:rPr>
          <w:rFonts w:cs="Tahoma"/>
        </w:rPr>
      </w:pPr>
    </w:p>
    <w:p w14:paraId="0428286B" w14:textId="77777777" w:rsidR="003B0892" w:rsidRPr="00A531E1" w:rsidRDefault="003B0892" w:rsidP="00A531E1">
      <w:pPr>
        <w:pStyle w:val="Prrafodelista"/>
        <w:widowControl w:val="0"/>
        <w:numPr>
          <w:ilvl w:val="0"/>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pacing w:val="-2"/>
          <w:sz w:val="24"/>
          <w:szCs w:val="24"/>
        </w:rPr>
        <w:t>Autorizar</w:t>
      </w:r>
      <w:r w:rsidRPr="00A531E1">
        <w:rPr>
          <w:rFonts w:ascii="Tahoma" w:hAnsi="Tahoma" w:cs="Tahoma"/>
          <w:spacing w:val="-8"/>
          <w:sz w:val="24"/>
          <w:szCs w:val="24"/>
        </w:rPr>
        <w:t xml:space="preserve"> </w:t>
      </w:r>
      <w:r w:rsidRPr="00A531E1">
        <w:rPr>
          <w:rFonts w:ascii="Tahoma" w:hAnsi="Tahoma" w:cs="Tahoma"/>
          <w:spacing w:val="-2"/>
          <w:sz w:val="24"/>
          <w:szCs w:val="24"/>
        </w:rPr>
        <w:t>el</w:t>
      </w:r>
      <w:r w:rsidRPr="00A531E1">
        <w:rPr>
          <w:rFonts w:ascii="Tahoma" w:hAnsi="Tahoma" w:cs="Tahoma"/>
          <w:spacing w:val="-7"/>
          <w:sz w:val="24"/>
          <w:szCs w:val="24"/>
        </w:rPr>
        <w:t xml:space="preserve"> </w:t>
      </w:r>
      <w:r w:rsidRPr="00A531E1">
        <w:rPr>
          <w:rFonts w:ascii="Tahoma" w:hAnsi="Tahoma" w:cs="Tahoma"/>
          <w:spacing w:val="-2"/>
          <w:sz w:val="24"/>
          <w:szCs w:val="24"/>
        </w:rPr>
        <w:t>programa</w:t>
      </w:r>
      <w:r w:rsidRPr="00A531E1">
        <w:rPr>
          <w:rFonts w:ascii="Tahoma" w:hAnsi="Tahoma" w:cs="Tahoma"/>
          <w:spacing w:val="-11"/>
          <w:sz w:val="24"/>
          <w:szCs w:val="24"/>
        </w:rPr>
        <w:t xml:space="preserve"> </w:t>
      </w:r>
      <w:r w:rsidRPr="00A531E1">
        <w:rPr>
          <w:rFonts w:ascii="Tahoma" w:hAnsi="Tahoma" w:cs="Tahoma"/>
          <w:spacing w:val="-2"/>
          <w:sz w:val="24"/>
          <w:szCs w:val="24"/>
        </w:rPr>
        <w:t>de</w:t>
      </w:r>
      <w:r w:rsidRPr="00A531E1">
        <w:rPr>
          <w:rFonts w:ascii="Tahoma" w:hAnsi="Tahoma" w:cs="Tahoma"/>
          <w:spacing w:val="-8"/>
          <w:sz w:val="24"/>
          <w:szCs w:val="24"/>
        </w:rPr>
        <w:t xml:space="preserve"> </w:t>
      </w:r>
      <w:r w:rsidRPr="00A531E1">
        <w:rPr>
          <w:rFonts w:ascii="Tahoma" w:hAnsi="Tahoma" w:cs="Tahoma"/>
          <w:spacing w:val="-2"/>
          <w:sz w:val="24"/>
          <w:szCs w:val="24"/>
        </w:rPr>
        <w:t>actividades</w:t>
      </w:r>
      <w:r w:rsidRPr="00A531E1">
        <w:rPr>
          <w:rFonts w:ascii="Tahoma" w:hAnsi="Tahoma" w:cs="Tahoma"/>
          <w:spacing w:val="-8"/>
          <w:sz w:val="24"/>
          <w:szCs w:val="24"/>
        </w:rPr>
        <w:t xml:space="preserve"> </w:t>
      </w:r>
      <w:r w:rsidRPr="00A531E1">
        <w:rPr>
          <w:rFonts w:ascii="Tahoma" w:hAnsi="Tahoma" w:cs="Tahoma"/>
          <w:spacing w:val="-2"/>
          <w:sz w:val="24"/>
          <w:szCs w:val="24"/>
        </w:rPr>
        <w:t>de</w:t>
      </w:r>
      <w:r w:rsidRPr="00A531E1">
        <w:rPr>
          <w:rFonts w:ascii="Tahoma" w:hAnsi="Tahoma" w:cs="Tahoma"/>
          <w:spacing w:val="-8"/>
          <w:sz w:val="24"/>
          <w:szCs w:val="24"/>
        </w:rPr>
        <w:t xml:space="preserve"> </w:t>
      </w:r>
      <w:r w:rsidRPr="00A531E1">
        <w:rPr>
          <w:rFonts w:ascii="Tahoma" w:hAnsi="Tahoma" w:cs="Tahoma"/>
          <w:spacing w:val="-2"/>
          <w:sz w:val="24"/>
          <w:szCs w:val="24"/>
        </w:rPr>
        <w:t>la</w:t>
      </w:r>
      <w:r w:rsidRPr="00A531E1">
        <w:rPr>
          <w:rFonts w:ascii="Tahoma" w:hAnsi="Tahoma" w:cs="Tahoma"/>
          <w:spacing w:val="-11"/>
          <w:sz w:val="24"/>
          <w:szCs w:val="24"/>
        </w:rPr>
        <w:t xml:space="preserve"> </w:t>
      </w:r>
      <w:r w:rsidRPr="00A531E1">
        <w:rPr>
          <w:rFonts w:ascii="Tahoma" w:hAnsi="Tahoma" w:cs="Tahoma"/>
          <w:spacing w:val="-2"/>
          <w:sz w:val="24"/>
          <w:szCs w:val="24"/>
        </w:rPr>
        <w:t>Cámara</w:t>
      </w:r>
      <w:r w:rsidRPr="00A531E1">
        <w:rPr>
          <w:rFonts w:ascii="Tahoma" w:hAnsi="Tahoma" w:cs="Tahoma"/>
          <w:spacing w:val="-8"/>
          <w:sz w:val="24"/>
          <w:szCs w:val="24"/>
        </w:rPr>
        <w:t xml:space="preserve"> </w:t>
      </w:r>
      <w:r w:rsidRPr="00A531E1">
        <w:rPr>
          <w:rFonts w:ascii="Tahoma" w:hAnsi="Tahoma" w:cs="Tahoma"/>
          <w:spacing w:val="-2"/>
          <w:sz w:val="24"/>
          <w:szCs w:val="24"/>
        </w:rPr>
        <w:t xml:space="preserve">de </w:t>
      </w:r>
      <w:r w:rsidRPr="00A531E1">
        <w:rPr>
          <w:rFonts w:ascii="Tahoma" w:hAnsi="Tahoma" w:cs="Tahoma"/>
          <w:sz w:val="24"/>
          <w:szCs w:val="24"/>
        </w:rPr>
        <w:t>Diputados, con base en las solicitudes que le sean requeridas por las instancias facultadas de este órgano legislativo.</w:t>
      </w:r>
    </w:p>
    <w:p w14:paraId="13A3433A" w14:textId="77777777" w:rsidR="003B0892" w:rsidRPr="00A531E1" w:rsidRDefault="003B0892" w:rsidP="00A531E1">
      <w:pPr>
        <w:pStyle w:val="Textoindependiente"/>
        <w:rPr>
          <w:rFonts w:cs="Tahoma"/>
        </w:rPr>
      </w:pPr>
    </w:p>
    <w:p w14:paraId="7956BDF1" w14:textId="77777777" w:rsidR="003B0892" w:rsidRPr="00A531E1" w:rsidRDefault="003B0892" w:rsidP="00A531E1">
      <w:pPr>
        <w:pStyle w:val="Prrafodelista"/>
        <w:widowControl w:val="0"/>
        <w:numPr>
          <w:ilvl w:val="0"/>
          <w:numId w:val="302"/>
        </w:numPr>
        <w:tabs>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Proporcionar</w:t>
      </w:r>
      <w:r w:rsidRPr="00A531E1">
        <w:rPr>
          <w:rFonts w:ascii="Tahoma" w:hAnsi="Tahoma" w:cs="Tahoma"/>
          <w:spacing w:val="-9"/>
          <w:sz w:val="24"/>
          <w:szCs w:val="24"/>
        </w:rPr>
        <w:t xml:space="preserve"> </w:t>
      </w:r>
      <w:r w:rsidRPr="00A531E1">
        <w:rPr>
          <w:rFonts w:ascii="Tahoma" w:hAnsi="Tahoma" w:cs="Tahoma"/>
          <w:sz w:val="24"/>
          <w:szCs w:val="24"/>
        </w:rPr>
        <w:t>la</w:t>
      </w:r>
      <w:r w:rsidRPr="00A531E1">
        <w:rPr>
          <w:rFonts w:ascii="Tahoma" w:hAnsi="Tahoma" w:cs="Tahoma"/>
          <w:spacing w:val="-7"/>
          <w:sz w:val="24"/>
          <w:szCs w:val="24"/>
        </w:rPr>
        <w:t xml:space="preserve"> </w:t>
      </w:r>
      <w:r w:rsidRPr="00A531E1">
        <w:rPr>
          <w:rFonts w:ascii="Tahoma" w:hAnsi="Tahoma" w:cs="Tahoma"/>
          <w:sz w:val="24"/>
          <w:szCs w:val="24"/>
        </w:rPr>
        <w:t>información</w:t>
      </w:r>
      <w:r w:rsidRPr="00A531E1">
        <w:rPr>
          <w:rFonts w:ascii="Tahoma" w:hAnsi="Tahoma" w:cs="Tahoma"/>
          <w:spacing w:val="-8"/>
          <w:sz w:val="24"/>
          <w:szCs w:val="24"/>
        </w:rPr>
        <w:t xml:space="preserve"> </w:t>
      </w:r>
      <w:r w:rsidRPr="00A531E1">
        <w:rPr>
          <w:rFonts w:ascii="Tahoma" w:hAnsi="Tahoma" w:cs="Tahoma"/>
          <w:sz w:val="24"/>
          <w:szCs w:val="24"/>
        </w:rPr>
        <w:t>y</w:t>
      </w:r>
      <w:r w:rsidRPr="00A531E1">
        <w:rPr>
          <w:rFonts w:ascii="Tahoma" w:hAnsi="Tahoma" w:cs="Tahoma"/>
          <w:spacing w:val="-9"/>
          <w:sz w:val="24"/>
          <w:szCs w:val="24"/>
        </w:rPr>
        <w:t xml:space="preserve"> </w:t>
      </w:r>
      <w:r w:rsidRPr="00A531E1">
        <w:rPr>
          <w:rFonts w:ascii="Tahoma" w:hAnsi="Tahoma" w:cs="Tahoma"/>
          <w:sz w:val="24"/>
          <w:szCs w:val="24"/>
        </w:rPr>
        <w:t>la</w:t>
      </w:r>
      <w:r w:rsidRPr="00A531E1">
        <w:rPr>
          <w:rFonts w:ascii="Tahoma" w:hAnsi="Tahoma" w:cs="Tahoma"/>
          <w:spacing w:val="-7"/>
          <w:sz w:val="24"/>
          <w:szCs w:val="24"/>
        </w:rPr>
        <w:t xml:space="preserve"> </w:t>
      </w:r>
      <w:r w:rsidRPr="00A531E1">
        <w:rPr>
          <w:rFonts w:ascii="Tahoma" w:hAnsi="Tahoma" w:cs="Tahoma"/>
          <w:sz w:val="24"/>
          <w:szCs w:val="24"/>
        </w:rPr>
        <w:t>opinión</w:t>
      </w:r>
      <w:r w:rsidRPr="00A531E1">
        <w:rPr>
          <w:rFonts w:ascii="Tahoma" w:hAnsi="Tahoma" w:cs="Tahoma"/>
          <w:spacing w:val="-8"/>
          <w:sz w:val="24"/>
          <w:szCs w:val="24"/>
        </w:rPr>
        <w:t xml:space="preserve"> </w:t>
      </w:r>
      <w:r w:rsidRPr="00A531E1">
        <w:rPr>
          <w:rFonts w:ascii="Tahoma" w:hAnsi="Tahoma" w:cs="Tahoma"/>
          <w:sz w:val="24"/>
          <w:szCs w:val="24"/>
        </w:rPr>
        <w:t>técnica</w:t>
      </w:r>
      <w:r w:rsidRPr="00A531E1">
        <w:rPr>
          <w:rFonts w:ascii="Tahoma" w:hAnsi="Tahoma" w:cs="Tahoma"/>
          <w:spacing w:val="-7"/>
          <w:sz w:val="24"/>
          <w:szCs w:val="24"/>
        </w:rPr>
        <w:t xml:space="preserve"> </w:t>
      </w:r>
      <w:r w:rsidRPr="00A531E1">
        <w:rPr>
          <w:rFonts w:ascii="Tahoma" w:hAnsi="Tahoma" w:cs="Tahoma"/>
          <w:sz w:val="24"/>
          <w:szCs w:val="24"/>
        </w:rPr>
        <w:t>en</w:t>
      </w:r>
      <w:r w:rsidRPr="00A531E1">
        <w:rPr>
          <w:rFonts w:ascii="Tahoma" w:hAnsi="Tahoma" w:cs="Tahoma"/>
          <w:spacing w:val="-8"/>
          <w:sz w:val="24"/>
          <w:szCs w:val="24"/>
        </w:rPr>
        <w:t xml:space="preserve"> </w:t>
      </w:r>
      <w:r w:rsidRPr="00A531E1">
        <w:rPr>
          <w:rFonts w:ascii="Tahoma" w:hAnsi="Tahoma" w:cs="Tahoma"/>
          <w:sz w:val="24"/>
          <w:szCs w:val="24"/>
        </w:rPr>
        <w:t>los servicios de su competencia, cuando le sean requeridos</w:t>
      </w:r>
      <w:r w:rsidRPr="00A531E1">
        <w:rPr>
          <w:rFonts w:ascii="Tahoma" w:hAnsi="Tahoma" w:cs="Tahoma"/>
          <w:spacing w:val="-7"/>
          <w:sz w:val="24"/>
          <w:szCs w:val="24"/>
        </w:rPr>
        <w:t xml:space="preserve"> </w:t>
      </w:r>
      <w:r w:rsidRPr="00A531E1">
        <w:rPr>
          <w:rFonts w:ascii="Tahoma" w:hAnsi="Tahoma" w:cs="Tahoma"/>
          <w:sz w:val="24"/>
          <w:szCs w:val="24"/>
        </w:rPr>
        <w:t>por</w:t>
      </w:r>
      <w:r w:rsidRPr="00A531E1">
        <w:rPr>
          <w:rFonts w:ascii="Tahoma" w:hAnsi="Tahoma" w:cs="Tahoma"/>
          <w:spacing w:val="-9"/>
          <w:sz w:val="24"/>
          <w:szCs w:val="24"/>
        </w:rPr>
        <w:t xml:space="preserve"> </w:t>
      </w:r>
      <w:r w:rsidRPr="00A531E1">
        <w:rPr>
          <w:rFonts w:ascii="Tahoma" w:hAnsi="Tahoma" w:cs="Tahoma"/>
          <w:sz w:val="24"/>
          <w:szCs w:val="24"/>
        </w:rPr>
        <w:t>los</w:t>
      </w:r>
      <w:r w:rsidRPr="00A531E1">
        <w:rPr>
          <w:rFonts w:ascii="Tahoma" w:hAnsi="Tahoma" w:cs="Tahoma"/>
          <w:spacing w:val="-7"/>
          <w:sz w:val="24"/>
          <w:szCs w:val="24"/>
        </w:rPr>
        <w:t xml:space="preserve"> </w:t>
      </w:r>
      <w:r w:rsidRPr="00A531E1">
        <w:rPr>
          <w:rFonts w:ascii="Tahoma" w:hAnsi="Tahoma" w:cs="Tahoma"/>
          <w:sz w:val="24"/>
          <w:szCs w:val="24"/>
        </w:rPr>
        <w:t>órganos</w:t>
      </w:r>
      <w:r w:rsidRPr="00A531E1">
        <w:rPr>
          <w:rFonts w:ascii="Tahoma" w:hAnsi="Tahoma" w:cs="Tahoma"/>
          <w:spacing w:val="-7"/>
          <w:sz w:val="24"/>
          <w:szCs w:val="24"/>
        </w:rPr>
        <w:t xml:space="preserve"> </w:t>
      </w:r>
      <w:r w:rsidRPr="00A531E1">
        <w:rPr>
          <w:rFonts w:ascii="Tahoma" w:hAnsi="Tahoma" w:cs="Tahoma"/>
          <w:sz w:val="24"/>
          <w:szCs w:val="24"/>
        </w:rPr>
        <w:t>de</w:t>
      </w:r>
      <w:r w:rsidRPr="00A531E1">
        <w:rPr>
          <w:rFonts w:ascii="Tahoma" w:hAnsi="Tahoma" w:cs="Tahoma"/>
          <w:spacing w:val="-7"/>
          <w:sz w:val="24"/>
          <w:szCs w:val="24"/>
        </w:rPr>
        <w:t xml:space="preserve"> </w:t>
      </w:r>
      <w:r w:rsidRPr="00A531E1">
        <w:rPr>
          <w:rFonts w:ascii="Tahoma" w:hAnsi="Tahoma" w:cs="Tahoma"/>
          <w:sz w:val="24"/>
          <w:szCs w:val="24"/>
        </w:rPr>
        <w:t>gobierno</w:t>
      </w:r>
      <w:r w:rsidRPr="00A531E1">
        <w:rPr>
          <w:rFonts w:ascii="Tahoma" w:hAnsi="Tahoma" w:cs="Tahoma"/>
          <w:spacing w:val="-8"/>
          <w:sz w:val="24"/>
          <w:szCs w:val="24"/>
        </w:rPr>
        <w:t xml:space="preserve"> </w:t>
      </w:r>
      <w:r w:rsidRPr="00A531E1">
        <w:rPr>
          <w:rFonts w:ascii="Tahoma" w:hAnsi="Tahoma" w:cs="Tahoma"/>
          <w:sz w:val="24"/>
          <w:szCs w:val="24"/>
        </w:rPr>
        <w:t>y</w:t>
      </w:r>
      <w:r w:rsidRPr="00A531E1">
        <w:rPr>
          <w:rFonts w:ascii="Tahoma" w:hAnsi="Tahoma" w:cs="Tahoma"/>
          <w:spacing w:val="-8"/>
          <w:sz w:val="24"/>
          <w:szCs w:val="24"/>
        </w:rPr>
        <w:t xml:space="preserve"> </w:t>
      </w:r>
      <w:r w:rsidRPr="00A531E1">
        <w:rPr>
          <w:rFonts w:ascii="Tahoma" w:hAnsi="Tahoma" w:cs="Tahoma"/>
          <w:sz w:val="24"/>
          <w:szCs w:val="24"/>
        </w:rPr>
        <w:t>las</w:t>
      </w:r>
      <w:r w:rsidRPr="00A531E1">
        <w:rPr>
          <w:rFonts w:ascii="Tahoma" w:hAnsi="Tahoma" w:cs="Tahoma"/>
          <w:spacing w:val="-10"/>
          <w:sz w:val="24"/>
          <w:szCs w:val="24"/>
        </w:rPr>
        <w:t xml:space="preserve"> </w:t>
      </w:r>
      <w:r w:rsidRPr="00A531E1">
        <w:rPr>
          <w:rFonts w:ascii="Tahoma" w:hAnsi="Tahoma" w:cs="Tahoma"/>
          <w:sz w:val="24"/>
          <w:szCs w:val="24"/>
        </w:rPr>
        <w:t>instancias administrativas superiores.</w:t>
      </w:r>
    </w:p>
    <w:p w14:paraId="0FC1B765" w14:textId="77777777" w:rsidR="003B0892" w:rsidRPr="00A531E1" w:rsidRDefault="003B0892" w:rsidP="00A531E1">
      <w:pPr>
        <w:pStyle w:val="Textoindependiente"/>
        <w:rPr>
          <w:rFonts w:cs="Tahoma"/>
        </w:rPr>
      </w:pPr>
    </w:p>
    <w:p w14:paraId="15A56673" w14:textId="77777777" w:rsidR="003B0892" w:rsidRPr="00A531E1" w:rsidRDefault="003B0892" w:rsidP="00A531E1">
      <w:pPr>
        <w:pStyle w:val="Prrafodelista"/>
        <w:widowControl w:val="0"/>
        <w:numPr>
          <w:ilvl w:val="0"/>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Promover el desarrollo de las capacidades de las personas servidoras públicas adscritas a la Dirección General de Servicios a Diputados, para el mejoramiento en el desempeño de las funciones.</w:t>
      </w:r>
    </w:p>
    <w:p w14:paraId="05580B91" w14:textId="77777777" w:rsidR="003B0892" w:rsidRPr="00A531E1" w:rsidRDefault="003B0892" w:rsidP="00A531E1">
      <w:pPr>
        <w:pStyle w:val="Textoindependiente"/>
        <w:rPr>
          <w:rFonts w:cs="Tahoma"/>
        </w:rPr>
      </w:pPr>
    </w:p>
    <w:p w14:paraId="1DC07F96" w14:textId="77777777" w:rsidR="003B0892" w:rsidRPr="00A531E1" w:rsidRDefault="003B0892" w:rsidP="00A531E1">
      <w:pPr>
        <w:pStyle w:val="Prrafodelista"/>
        <w:widowControl w:val="0"/>
        <w:numPr>
          <w:ilvl w:val="0"/>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Fungir como la vía única de atención para las solicitudes</w:t>
      </w:r>
      <w:r w:rsidRPr="00A531E1">
        <w:rPr>
          <w:rFonts w:ascii="Tahoma" w:hAnsi="Tahoma" w:cs="Tahoma"/>
          <w:spacing w:val="-12"/>
          <w:sz w:val="24"/>
          <w:szCs w:val="24"/>
        </w:rPr>
        <w:t xml:space="preserve"> </w:t>
      </w:r>
      <w:r w:rsidRPr="00A531E1">
        <w:rPr>
          <w:rFonts w:ascii="Tahoma" w:hAnsi="Tahoma" w:cs="Tahoma"/>
          <w:sz w:val="24"/>
          <w:szCs w:val="24"/>
        </w:rPr>
        <w:t>de</w:t>
      </w:r>
      <w:r w:rsidRPr="00A531E1">
        <w:rPr>
          <w:rFonts w:ascii="Tahoma" w:hAnsi="Tahoma" w:cs="Tahoma"/>
          <w:spacing w:val="-12"/>
          <w:sz w:val="24"/>
          <w:szCs w:val="24"/>
        </w:rPr>
        <w:t xml:space="preserve"> </w:t>
      </w:r>
      <w:r w:rsidRPr="00A531E1">
        <w:rPr>
          <w:rFonts w:ascii="Tahoma" w:hAnsi="Tahoma" w:cs="Tahoma"/>
          <w:sz w:val="24"/>
          <w:szCs w:val="24"/>
        </w:rPr>
        <w:t>servicio</w:t>
      </w:r>
      <w:r w:rsidRPr="00A531E1">
        <w:rPr>
          <w:rFonts w:ascii="Tahoma" w:hAnsi="Tahoma" w:cs="Tahoma"/>
          <w:spacing w:val="-16"/>
          <w:sz w:val="24"/>
          <w:szCs w:val="24"/>
        </w:rPr>
        <w:t xml:space="preserve"> </w:t>
      </w:r>
      <w:r w:rsidRPr="00A531E1">
        <w:rPr>
          <w:rFonts w:ascii="Tahoma" w:hAnsi="Tahoma" w:cs="Tahoma"/>
          <w:sz w:val="24"/>
          <w:szCs w:val="24"/>
        </w:rPr>
        <w:t>e</w:t>
      </w:r>
      <w:r w:rsidRPr="00A531E1">
        <w:rPr>
          <w:rFonts w:ascii="Tahoma" w:hAnsi="Tahoma" w:cs="Tahoma"/>
          <w:spacing w:val="-11"/>
          <w:sz w:val="24"/>
          <w:szCs w:val="24"/>
        </w:rPr>
        <w:t xml:space="preserve"> </w:t>
      </w:r>
      <w:r w:rsidRPr="00A531E1">
        <w:rPr>
          <w:rFonts w:ascii="Tahoma" w:hAnsi="Tahoma" w:cs="Tahoma"/>
          <w:sz w:val="24"/>
          <w:szCs w:val="24"/>
        </w:rPr>
        <w:t>información,</w:t>
      </w:r>
      <w:r w:rsidRPr="00A531E1">
        <w:rPr>
          <w:rFonts w:ascii="Tahoma" w:hAnsi="Tahoma" w:cs="Tahoma"/>
          <w:spacing w:val="-14"/>
          <w:sz w:val="24"/>
          <w:szCs w:val="24"/>
        </w:rPr>
        <w:t xml:space="preserve"> </w:t>
      </w:r>
      <w:r w:rsidRPr="00A531E1">
        <w:rPr>
          <w:rFonts w:ascii="Tahoma" w:hAnsi="Tahoma" w:cs="Tahoma"/>
          <w:sz w:val="24"/>
          <w:szCs w:val="24"/>
        </w:rPr>
        <w:t>relacionadas</w:t>
      </w:r>
      <w:r w:rsidRPr="00A531E1">
        <w:rPr>
          <w:rFonts w:ascii="Tahoma" w:hAnsi="Tahoma" w:cs="Tahoma"/>
          <w:spacing w:val="-14"/>
          <w:sz w:val="24"/>
          <w:szCs w:val="24"/>
        </w:rPr>
        <w:t xml:space="preserve"> </w:t>
      </w:r>
      <w:r w:rsidRPr="00A531E1">
        <w:rPr>
          <w:rFonts w:ascii="Tahoma" w:hAnsi="Tahoma" w:cs="Tahoma"/>
          <w:sz w:val="24"/>
          <w:szCs w:val="24"/>
        </w:rPr>
        <w:t>con los</w:t>
      </w:r>
      <w:r w:rsidRPr="00A531E1">
        <w:rPr>
          <w:rFonts w:ascii="Tahoma" w:hAnsi="Tahoma" w:cs="Tahoma"/>
          <w:spacing w:val="-16"/>
          <w:sz w:val="24"/>
          <w:szCs w:val="24"/>
        </w:rPr>
        <w:t xml:space="preserve"> </w:t>
      </w:r>
      <w:r w:rsidRPr="00A531E1">
        <w:rPr>
          <w:rFonts w:ascii="Tahoma" w:hAnsi="Tahoma" w:cs="Tahoma"/>
          <w:sz w:val="24"/>
          <w:szCs w:val="24"/>
        </w:rPr>
        <w:t>pasajes</w:t>
      </w:r>
      <w:r w:rsidRPr="00A531E1">
        <w:rPr>
          <w:rFonts w:ascii="Tahoma" w:hAnsi="Tahoma" w:cs="Tahoma"/>
          <w:spacing w:val="-15"/>
          <w:sz w:val="24"/>
          <w:szCs w:val="24"/>
        </w:rPr>
        <w:t xml:space="preserve"> </w:t>
      </w:r>
      <w:r w:rsidRPr="00A531E1">
        <w:rPr>
          <w:rFonts w:ascii="Tahoma" w:hAnsi="Tahoma" w:cs="Tahoma"/>
          <w:sz w:val="24"/>
          <w:szCs w:val="24"/>
        </w:rPr>
        <w:t>aéreos,</w:t>
      </w:r>
      <w:r w:rsidRPr="00A531E1">
        <w:rPr>
          <w:rFonts w:ascii="Tahoma" w:hAnsi="Tahoma" w:cs="Tahoma"/>
          <w:spacing w:val="-15"/>
          <w:sz w:val="24"/>
          <w:szCs w:val="24"/>
        </w:rPr>
        <w:t xml:space="preserve"> </w:t>
      </w:r>
      <w:r w:rsidRPr="00A531E1">
        <w:rPr>
          <w:rFonts w:ascii="Tahoma" w:hAnsi="Tahoma" w:cs="Tahoma"/>
          <w:sz w:val="24"/>
          <w:szCs w:val="24"/>
        </w:rPr>
        <w:t>gestión</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6"/>
          <w:sz w:val="24"/>
          <w:szCs w:val="24"/>
        </w:rPr>
        <w:t xml:space="preserve"> </w:t>
      </w:r>
      <w:r w:rsidRPr="00A531E1">
        <w:rPr>
          <w:rFonts w:ascii="Tahoma" w:hAnsi="Tahoma" w:cs="Tahoma"/>
          <w:sz w:val="24"/>
          <w:szCs w:val="24"/>
        </w:rPr>
        <w:t>viáticos,</w:t>
      </w:r>
      <w:r w:rsidRPr="00A531E1">
        <w:rPr>
          <w:rFonts w:ascii="Tahoma" w:hAnsi="Tahoma" w:cs="Tahoma"/>
          <w:spacing w:val="-15"/>
          <w:sz w:val="24"/>
          <w:szCs w:val="24"/>
        </w:rPr>
        <w:t xml:space="preserve"> </w:t>
      </w:r>
      <w:r w:rsidRPr="00A531E1">
        <w:rPr>
          <w:rFonts w:ascii="Tahoma" w:hAnsi="Tahoma" w:cs="Tahoma"/>
          <w:sz w:val="24"/>
          <w:szCs w:val="24"/>
        </w:rPr>
        <w:t>trámites</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5"/>
          <w:sz w:val="24"/>
          <w:szCs w:val="24"/>
        </w:rPr>
        <w:t xml:space="preserve"> </w:t>
      </w:r>
      <w:r w:rsidRPr="00A531E1">
        <w:rPr>
          <w:rFonts w:ascii="Tahoma" w:hAnsi="Tahoma" w:cs="Tahoma"/>
          <w:sz w:val="24"/>
          <w:szCs w:val="24"/>
        </w:rPr>
        <w:t>visas y pasaportes, entrega y gestión de los dispositivos electrónicos de peaje, organización y apoyo logístico de eventos, así como servicios médicos.</w:t>
      </w:r>
    </w:p>
    <w:p w14:paraId="6D42CC98" w14:textId="77777777" w:rsidR="003B0892" w:rsidRPr="00A531E1" w:rsidRDefault="003B0892" w:rsidP="00A531E1">
      <w:pPr>
        <w:pStyle w:val="Prrafodelista"/>
        <w:widowControl w:val="0"/>
        <w:numPr>
          <w:ilvl w:val="0"/>
          <w:numId w:val="302"/>
        </w:numPr>
        <w:tabs>
          <w:tab w:val="left" w:pos="1696"/>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Supervisar que la atención médica primaria y de especialidades se brinde en términos de la normatividad aplicable.</w:t>
      </w:r>
    </w:p>
    <w:p w14:paraId="36AFE751" w14:textId="77777777" w:rsidR="003B0892" w:rsidRPr="00A531E1" w:rsidRDefault="003B0892" w:rsidP="00A531E1">
      <w:pPr>
        <w:pStyle w:val="Textoindependiente"/>
        <w:rPr>
          <w:rFonts w:cs="Tahoma"/>
        </w:rPr>
      </w:pPr>
    </w:p>
    <w:p w14:paraId="1549F142" w14:textId="77777777" w:rsidR="003B0892" w:rsidRPr="00A531E1" w:rsidRDefault="003B0892" w:rsidP="00A531E1">
      <w:pPr>
        <w:pStyle w:val="Prrafodelista"/>
        <w:widowControl w:val="0"/>
        <w:numPr>
          <w:ilvl w:val="0"/>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Coordinar las acciones para el cumplimiento, la integración,</w:t>
      </w:r>
      <w:r w:rsidRPr="00A531E1">
        <w:rPr>
          <w:rFonts w:ascii="Tahoma" w:hAnsi="Tahoma" w:cs="Tahoma"/>
          <w:spacing w:val="80"/>
          <w:sz w:val="24"/>
          <w:szCs w:val="24"/>
        </w:rPr>
        <w:t xml:space="preserve"> </w:t>
      </w:r>
      <w:r w:rsidRPr="00A531E1">
        <w:rPr>
          <w:rFonts w:ascii="Tahoma" w:hAnsi="Tahoma" w:cs="Tahoma"/>
          <w:sz w:val="24"/>
          <w:szCs w:val="24"/>
        </w:rPr>
        <w:t>atención</w:t>
      </w:r>
      <w:r w:rsidRPr="00A531E1">
        <w:rPr>
          <w:rFonts w:ascii="Tahoma" w:hAnsi="Tahoma" w:cs="Tahoma"/>
          <w:spacing w:val="80"/>
          <w:sz w:val="24"/>
          <w:szCs w:val="24"/>
        </w:rPr>
        <w:t xml:space="preserve"> </w:t>
      </w:r>
      <w:r w:rsidRPr="00A531E1">
        <w:rPr>
          <w:rFonts w:ascii="Tahoma" w:hAnsi="Tahoma" w:cs="Tahoma"/>
          <w:sz w:val="24"/>
          <w:szCs w:val="24"/>
        </w:rPr>
        <w:t>y</w:t>
      </w:r>
      <w:r w:rsidRPr="00A531E1">
        <w:rPr>
          <w:rFonts w:ascii="Tahoma" w:hAnsi="Tahoma" w:cs="Tahoma"/>
          <w:spacing w:val="80"/>
          <w:sz w:val="24"/>
          <w:szCs w:val="24"/>
        </w:rPr>
        <w:t xml:space="preserve"> </w:t>
      </w:r>
      <w:r w:rsidRPr="00A531E1">
        <w:rPr>
          <w:rFonts w:ascii="Tahoma" w:hAnsi="Tahoma" w:cs="Tahoma"/>
          <w:sz w:val="24"/>
          <w:szCs w:val="24"/>
        </w:rPr>
        <w:t>seguimiento</w:t>
      </w:r>
      <w:r w:rsidRPr="00A531E1">
        <w:rPr>
          <w:rFonts w:ascii="Tahoma" w:hAnsi="Tahoma" w:cs="Tahoma"/>
          <w:spacing w:val="80"/>
          <w:sz w:val="24"/>
          <w:szCs w:val="24"/>
        </w:rPr>
        <w:t xml:space="preserve"> </w:t>
      </w:r>
      <w:r w:rsidRPr="00A531E1">
        <w:rPr>
          <w:rFonts w:ascii="Tahoma" w:hAnsi="Tahoma" w:cs="Tahoma"/>
          <w:sz w:val="24"/>
          <w:szCs w:val="24"/>
        </w:rPr>
        <w:t>de</w:t>
      </w:r>
      <w:r w:rsidRPr="00A531E1">
        <w:rPr>
          <w:rFonts w:ascii="Tahoma" w:hAnsi="Tahoma" w:cs="Tahoma"/>
          <w:spacing w:val="80"/>
          <w:sz w:val="24"/>
          <w:szCs w:val="24"/>
        </w:rPr>
        <w:t xml:space="preserve"> </w:t>
      </w:r>
      <w:r w:rsidRPr="00A531E1">
        <w:rPr>
          <w:rFonts w:ascii="Tahoma" w:hAnsi="Tahoma" w:cs="Tahoma"/>
          <w:sz w:val="24"/>
          <w:szCs w:val="24"/>
        </w:rPr>
        <w:t>los requerimientos relativos al Sistema de Evaluación del Desempeño, al Marco Integrado de Control Interno y archivos,</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3"/>
          <w:sz w:val="24"/>
          <w:szCs w:val="24"/>
        </w:rPr>
        <w:t xml:space="preserve"> </w:t>
      </w:r>
      <w:r w:rsidRPr="00A531E1">
        <w:rPr>
          <w:rFonts w:ascii="Tahoma" w:hAnsi="Tahoma" w:cs="Tahoma"/>
          <w:sz w:val="24"/>
          <w:szCs w:val="24"/>
        </w:rPr>
        <w:t>acuerdo</w:t>
      </w:r>
      <w:r w:rsidRPr="00A531E1">
        <w:rPr>
          <w:rFonts w:ascii="Tahoma" w:hAnsi="Tahoma" w:cs="Tahoma"/>
          <w:spacing w:val="-16"/>
          <w:sz w:val="24"/>
          <w:szCs w:val="24"/>
        </w:rPr>
        <w:t xml:space="preserve"> </w:t>
      </w:r>
      <w:r w:rsidRPr="00A531E1">
        <w:rPr>
          <w:rFonts w:ascii="Tahoma" w:hAnsi="Tahoma" w:cs="Tahoma"/>
          <w:sz w:val="24"/>
          <w:szCs w:val="24"/>
        </w:rPr>
        <w:t>a</w:t>
      </w:r>
      <w:r w:rsidRPr="00A531E1">
        <w:rPr>
          <w:rFonts w:ascii="Tahoma" w:hAnsi="Tahoma" w:cs="Tahoma"/>
          <w:spacing w:val="-12"/>
          <w:sz w:val="24"/>
          <w:szCs w:val="24"/>
        </w:rPr>
        <w:t xml:space="preserve"> </w:t>
      </w:r>
      <w:r w:rsidRPr="00A531E1">
        <w:rPr>
          <w:rFonts w:ascii="Tahoma" w:hAnsi="Tahoma" w:cs="Tahoma"/>
          <w:sz w:val="24"/>
          <w:szCs w:val="24"/>
        </w:rPr>
        <w:t>las</w:t>
      </w:r>
      <w:r w:rsidRPr="00A531E1">
        <w:rPr>
          <w:rFonts w:ascii="Tahoma" w:hAnsi="Tahoma" w:cs="Tahoma"/>
          <w:spacing w:val="-12"/>
          <w:sz w:val="24"/>
          <w:szCs w:val="24"/>
        </w:rPr>
        <w:t xml:space="preserve"> </w:t>
      </w:r>
      <w:r w:rsidRPr="00A531E1">
        <w:rPr>
          <w:rFonts w:ascii="Tahoma" w:hAnsi="Tahoma" w:cs="Tahoma"/>
          <w:sz w:val="24"/>
          <w:szCs w:val="24"/>
        </w:rPr>
        <w:t>funciones</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3"/>
          <w:sz w:val="24"/>
          <w:szCs w:val="24"/>
        </w:rPr>
        <w:t xml:space="preserve"> </w:t>
      </w:r>
      <w:r w:rsidRPr="00A531E1">
        <w:rPr>
          <w:rFonts w:ascii="Tahoma" w:hAnsi="Tahoma" w:cs="Tahoma"/>
          <w:sz w:val="24"/>
          <w:szCs w:val="24"/>
        </w:rPr>
        <w:t>esta</w:t>
      </w:r>
      <w:r w:rsidRPr="00A531E1">
        <w:rPr>
          <w:rFonts w:ascii="Tahoma" w:hAnsi="Tahoma" w:cs="Tahoma"/>
          <w:spacing w:val="-15"/>
          <w:sz w:val="24"/>
          <w:szCs w:val="24"/>
        </w:rPr>
        <w:t xml:space="preserve"> </w:t>
      </w:r>
      <w:r w:rsidRPr="00A531E1">
        <w:rPr>
          <w:rFonts w:ascii="Tahoma" w:hAnsi="Tahoma" w:cs="Tahoma"/>
          <w:sz w:val="24"/>
          <w:szCs w:val="24"/>
        </w:rPr>
        <w:t xml:space="preserve">Dirección </w:t>
      </w:r>
      <w:r w:rsidRPr="00A531E1">
        <w:rPr>
          <w:rFonts w:ascii="Tahoma" w:hAnsi="Tahoma" w:cs="Tahoma"/>
          <w:spacing w:val="-2"/>
          <w:sz w:val="24"/>
          <w:szCs w:val="24"/>
        </w:rPr>
        <w:t>General.</w:t>
      </w:r>
    </w:p>
    <w:p w14:paraId="50B93ADB" w14:textId="77777777" w:rsidR="003B0892" w:rsidRPr="00A531E1" w:rsidRDefault="003B0892" w:rsidP="00A531E1">
      <w:pPr>
        <w:pStyle w:val="Textoindependiente"/>
        <w:rPr>
          <w:rFonts w:cs="Tahoma"/>
        </w:rPr>
      </w:pPr>
    </w:p>
    <w:p w14:paraId="6D13C124" w14:textId="77777777" w:rsidR="003B0892" w:rsidRPr="00A531E1" w:rsidRDefault="003B0892" w:rsidP="00A531E1">
      <w:pPr>
        <w:pStyle w:val="Prrafodelista"/>
        <w:widowControl w:val="0"/>
        <w:numPr>
          <w:ilvl w:val="0"/>
          <w:numId w:val="302"/>
        </w:numPr>
        <w:tabs>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Dirigir y coordinar que las direcciones de área de la Dirección General de Servicios a Diputados atiendan las</w:t>
      </w:r>
      <w:r w:rsidRPr="00A531E1">
        <w:rPr>
          <w:rFonts w:ascii="Tahoma" w:hAnsi="Tahoma" w:cs="Tahoma"/>
          <w:spacing w:val="-3"/>
          <w:sz w:val="24"/>
          <w:szCs w:val="24"/>
        </w:rPr>
        <w:t xml:space="preserve"> </w:t>
      </w:r>
      <w:r w:rsidRPr="00A531E1">
        <w:rPr>
          <w:rFonts w:ascii="Tahoma" w:hAnsi="Tahoma" w:cs="Tahoma"/>
          <w:sz w:val="24"/>
          <w:szCs w:val="24"/>
        </w:rPr>
        <w:t>solicitudes</w:t>
      </w:r>
      <w:r w:rsidRPr="00A531E1">
        <w:rPr>
          <w:rFonts w:ascii="Tahoma" w:hAnsi="Tahoma" w:cs="Tahoma"/>
          <w:spacing w:val="-3"/>
          <w:sz w:val="24"/>
          <w:szCs w:val="24"/>
        </w:rPr>
        <w:t xml:space="preserve"> </w:t>
      </w:r>
      <w:r w:rsidRPr="00A531E1">
        <w:rPr>
          <w:rFonts w:ascii="Tahoma" w:hAnsi="Tahoma" w:cs="Tahoma"/>
          <w:sz w:val="24"/>
          <w:szCs w:val="24"/>
        </w:rPr>
        <w:t>de</w:t>
      </w:r>
      <w:r w:rsidRPr="00A531E1">
        <w:rPr>
          <w:rFonts w:ascii="Tahoma" w:hAnsi="Tahoma" w:cs="Tahoma"/>
          <w:spacing w:val="-3"/>
          <w:sz w:val="24"/>
          <w:szCs w:val="24"/>
        </w:rPr>
        <w:t xml:space="preserve"> </w:t>
      </w:r>
      <w:r w:rsidRPr="00A531E1">
        <w:rPr>
          <w:rFonts w:ascii="Tahoma" w:hAnsi="Tahoma" w:cs="Tahoma"/>
          <w:sz w:val="24"/>
          <w:szCs w:val="24"/>
        </w:rPr>
        <w:t>acceso</w:t>
      </w:r>
      <w:r w:rsidRPr="00A531E1">
        <w:rPr>
          <w:rFonts w:ascii="Tahoma" w:hAnsi="Tahoma" w:cs="Tahoma"/>
          <w:spacing w:val="-4"/>
          <w:sz w:val="24"/>
          <w:szCs w:val="24"/>
        </w:rPr>
        <w:t xml:space="preserve"> </w:t>
      </w:r>
      <w:r w:rsidRPr="00A531E1">
        <w:rPr>
          <w:rFonts w:ascii="Tahoma" w:hAnsi="Tahoma" w:cs="Tahoma"/>
          <w:sz w:val="24"/>
          <w:szCs w:val="24"/>
        </w:rPr>
        <w:t>a</w:t>
      </w:r>
      <w:r w:rsidRPr="00A531E1">
        <w:rPr>
          <w:rFonts w:ascii="Tahoma" w:hAnsi="Tahoma" w:cs="Tahoma"/>
          <w:spacing w:val="-3"/>
          <w:sz w:val="24"/>
          <w:szCs w:val="24"/>
        </w:rPr>
        <w:t xml:space="preserve"> </w:t>
      </w:r>
      <w:r w:rsidRPr="00A531E1">
        <w:rPr>
          <w:rFonts w:ascii="Tahoma" w:hAnsi="Tahoma" w:cs="Tahoma"/>
          <w:sz w:val="24"/>
          <w:szCs w:val="24"/>
        </w:rPr>
        <w:t>la</w:t>
      </w:r>
      <w:r w:rsidRPr="00A531E1">
        <w:rPr>
          <w:rFonts w:ascii="Tahoma" w:hAnsi="Tahoma" w:cs="Tahoma"/>
          <w:spacing w:val="-3"/>
          <w:sz w:val="24"/>
          <w:szCs w:val="24"/>
        </w:rPr>
        <w:t xml:space="preserve"> </w:t>
      </w:r>
      <w:r w:rsidRPr="00A531E1">
        <w:rPr>
          <w:rFonts w:ascii="Tahoma" w:hAnsi="Tahoma" w:cs="Tahoma"/>
          <w:sz w:val="24"/>
          <w:szCs w:val="24"/>
        </w:rPr>
        <w:t>información</w:t>
      </w:r>
      <w:r w:rsidRPr="00A531E1">
        <w:rPr>
          <w:rFonts w:ascii="Tahoma" w:hAnsi="Tahoma" w:cs="Tahoma"/>
          <w:spacing w:val="-4"/>
          <w:sz w:val="24"/>
          <w:szCs w:val="24"/>
        </w:rPr>
        <w:t xml:space="preserve"> </w:t>
      </w:r>
      <w:r w:rsidRPr="00A531E1">
        <w:rPr>
          <w:rFonts w:ascii="Tahoma" w:hAnsi="Tahoma" w:cs="Tahoma"/>
          <w:sz w:val="24"/>
          <w:szCs w:val="24"/>
        </w:rPr>
        <w:t>pública</w:t>
      </w:r>
      <w:r w:rsidRPr="00A531E1">
        <w:rPr>
          <w:rFonts w:ascii="Tahoma" w:hAnsi="Tahoma" w:cs="Tahoma"/>
          <w:spacing w:val="-3"/>
          <w:sz w:val="24"/>
          <w:szCs w:val="24"/>
        </w:rPr>
        <w:t xml:space="preserve"> </w:t>
      </w:r>
      <w:r w:rsidRPr="00A531E1">
        <w:rPr>
          <w:rFonts w:ascii="Tahoma" w:hAnsi="Tahoma" w:cs="Tahoma"/>
          <w:sz w:val="24"/>
          <w:szCs w:val="24"/>
        </w:rPr>
        <w:t>y</w:t>
      </w:r>
      <w:r w:rsidRPr="00A531E1">
        <w:rPr>
          <w:rFonts w:ascii="Tahoma" w:hAnsi="Tahoma" w:cs="Tahoma"/>
          <w:spacing w:val="-4"/>
          <w:sz w:val="24"/>
          <w:szCs w:val="24"/>
        </w:rPr>
        <w:t xml:space="preserve"> </w:t>
      </w:r>
      <w:r w:rsidRPr="00A531E1">
        <w:rPr>
          <w:rFonts w:ascii="Tahoma" w:hAnsi="Tahoma" w:cs="Tahoma"/>
          <w:sz w:val="24"/>
          <w:szCs w:val="24"/>
        </w:rPr>
        <w:t>se lleven a cabo las actividades en materia de protección</w:t>
      </w:r>
      <w:r w:rsidRPr="00A531E1">
        <w:rPr>
          <w:rFonts w:ascii="Tahoma" w:hAnsi="Tahoma" w:cs="Tahoma"/>
          <w:spacing w:val="-8"/>
          <w:sz w:val="24"/>
          <w:szCs w:val="24"/>
        </w:rPr>
        <w:t xml:space="preserve"> </w:t>
      </w:r>
      <w:r w:rsidRPr="00A531E1">
        <w:rPr>
          <w:rFonts w:ascii="Tahoma" w:hAnsi="Tahoma" w:cs="Tahoma"/>
          <w:sz w:val="24"/>
          <w:szCs w:val="24"/>
        </w:rPr>
        <w:t>de</w:t>
      </w:r>
      <w:r w:rsidRPr="00A531E1">
        <w:rPr>
          <w:rFonts w:ascii="Tahoma" w:hAnsi="Tahoma" w:cs="Tahoma"/>
          <w:spacing w:val="-8"/>
          <w:sz w:val="24"/>
          <w:szCs w:val="24"/>
        </w:rPr>
        <w:t xml:space="preserve"> </w:t>
      </w:r>
      <w:r w:rsidRPr="00A531E1">
        <w:rPr>
          <w:rFonts w:ascii="Tahoma" w:hAnsi="Tahoma" w:cs="Tahoma"/>
          <w:sz w:val="24"/>
          <w:szCs w:val="24"/>
        </w:rPr>
        <w:t>datos</w:t>
      </w:r>
      <w:r w:rsidRPr="00A531E1">
        <w:rPr>
          <w:rFonts w:ascii="Tahoma" w:hAnsi="Tahoma" w:cs="Tahoma"/>
          <w:spacing w:val="-8"/>
          <w:sz w:val="24"/>
          <w:szCs w:val="24"/>
        </w:rPr>
        <w:t xml:space="preserve"> </w:t>
      </w:r>
      <w:r w:rsidRPr="00A531E1">
        <w:rPr>
          <w:rFonts w:ascii="Tahoma" w:hAnsi="Tahoma" w:cs="Tahoma"/>
          <w:sz w:val="24"/>
          <w:szCs w:val="24"/>
        </w:rPr>
        <w:t>personales</w:t>
      </w:r>
      <w:r w:rsidRPr="00A531E1">
        <w:rPr>
          <w:rFonts w:ascii="Tahoma" w:hAnsi="Tahoma" w:cs="Tahoma"/>
          <w:spacing w:val="-8"/>
          <w:sz w:val="24"/>
          <w:szCs w:val="24"/>
        </w:rPr>
        <w:t xml:space="preserve"> </w:t>
      </w:r>
      <w:r w:rsidRPr="00A531E1">
        <w:rPr>
          <w:rFonts w:ascii="Tahoma" w:hAnsi="Tahoma" w:cs="Tahoma"/>
          <w:sz w:val="24"/>
          <w:szCs w:val="24"/>
        </w:rPr>
        <w:t>y</w:t>
      </w:r>
      <w:r w:rsidRPr="00A531E1">
        <w:rPr>
          <w:rFonts w:ascii="Tahoma" w:hAnsi="Tahoma" w:cs="Tahoma"/>
          <w:spacing w:val="-9"/>
          <w:sz w:val="24"/>
          <w:szCs w:val="24"/>
        </w:rPr>
        <w:t xml:space="preserve"> </w:t>
      </w:r>
      <w:r w:rsidRPr="00A531E1">
        <w:rPr>
          <w:rFonts w:ascii="Tahoma" w:hAnsi="Tahoma" w:cs="Tahoma"/>
          <w:sz w:val="24"/>
          <w:szCs w:val="24"/>
        </w:rPr>
        <w:t>archivos</w:t>
      </w:r>
      <w:r w:rsidRPr="00A531E1">
        <w:rPr>
          <w:rFonts w:ascii="Tahoma" w:hAnsi="Tahoma" w:cs="Tahoma"/>
          <w:spacing w:val="-8"/>
          <w:sz w:val="24"/>
          <w:szCs w:val="24"/>
        </w:rPr>
        <w:t xml:space="preserve"> </w:t>
      </w:r>
      <w:r w:rsidRPr="00A531E1">
        <w:rPr>
          <w:rFonts w:ascii="Tahoma" w:hAnsi="Tahoma" w:cs="Tahoma"/>
          <w:sz w:val="24"/>
          <w:szCs w:val="24"/>
        </w:rPr>
        <w:t>en</w:t>
      </w:r>
      <w:r w:rsidRPr="00A531E1">
        <w:rPr>
          <w:rFonts w:ascii="Tahoma" w:hAnsi="Tahoma" w:cs="Tahoma"/>
          <w:spacing w:val="-11"/>
          <w:sz w:val="24"/>
          <w:szCs w:val="24"/>
        </w:rPr>
        <w:t xml:space="preserve"> </w:t>
      </w:r>
      <w:r w:rsidRPr="00A531E1">
        <w:rPr>
          <w:rFonts w:ascii="Tahoma" w:hAnsi="Tahoma" w:cs="Tahoma"/>
          <w:sz w:val="24"/>
          <w:szCs w:val="24"/>
        </w:rPr>
        <w:t>términos de la normatividad aplicable.</w:t>
      </w:r>
    </w:p>
    <w:p w14:paraId="29E57D43" w14:textId="77777777" w:rsidR="003B0892" w:rsidRPr="00A531E1" w:rsidRDefault="003B0892" w:rsidP="00A531E1">
      <w:pPr>
        <w:pStyle w:val="Textoindependiente"/>
        <w:rPr>
          <w:rFonts w:cs="Tahoma"/>
        </w:rPr>
      </w:pPr>
    </w:p>
    <w:p w14:paraId="64033E7E" w14:textId="77777777" w:rsidR="003B0892" w:rsidRPr="00A531E1" w:rsidRDefault="003B0892" w:rsidP="00A531E1">
      <w:pPr>
        <w:pStyle w:val="Prrafodelista"/>
        <w:widowControl w:val="0"/>
        <w:numPr>
          <w:ilvl w:val="0"/>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Coordinar, en el ámbito de su competencia, la elaboración o revisión de normatividad relacionada con las actividades de la Dirección General de Servicios a Diputados, así como su seguimiento e </w:t>
      </w:r>
      <w:r w:rsidRPr="00A531E1">
        <w:rPr>
          <w:rFonts w:ascii="Tahoma" w:hAnsi="Tahoma" w:cs="Tahoma"/>
          <w:spacing w:val="-2"/>
          <w:sz w:val="24"/>
          <w:szCs w:val="24"/>
        </w:rPr>
        <w:t>implementación.</w:t>
      </w:r>
    </w:p>
    <w:p w14:paraId="6B8148BA" w14:textId="77777777" w:rsidR="003B0892" w:rsidRPr="00A531E1" w:rsidRDefault="003B0892" w:rsidP="00A531E1">
      <w:pPr>
        <w:pStyle w:val="Textoindependiente"/>
        <w:rPr>
          <w:rFonts w:cs="Tahoma"/>
        </w:rPr>
      </w:pPr>
    </w:p>
    <w:p w14:paraId="59D0096B" w14:textId="77777777" w:rsidR="003B0892" w:rsidRPr="00A531E1" w:rsidRDefault="003B0892" w:rsidP="00A531E1">
      <w:pPr>
        <w:pStyle w:val="Prrafodelista"/>
        <w:widowControl w:val="0"/>
        <w:numPr>
          <w:ilvl w:val="0"/>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Coordinar</w:t>
      </w:r>
      <w:r w:rsidRPr="00A531E1">
        <w:rPr>
          <w:rFonts w:ascii="Tahoma" w:hAnsi="Tahoma" w:cs="Tahoma"/>
          <w:spacing w:val="-5"/>
          <w:sz w:val="24"/>
          <w:szCs w:val="24"/>
        </w:rPr>
        <w:t xml:space="preserve"> </w:t>
      </w:r>
      <w:r w:rsidRPr="00A531E1">
        <w:rPr>
          <w:rFonts w:ascii="Tahoma" w:hAnsi="Tahoma" w:cs="Tahoma"/>
          <w:sz w:val="24"/>
          <w:szCs w:val="24"/>
        </w:rPr>
        <w:t>con</w:t>
      </w:r>
      <w:r w:rsidRPr="00A531E1">
        <w:rPr>
          <w:rFonts w:ascii="Tahoma" w:hAnsi="Tahoma" w:cs="Tahoma"/>
          <w:spacing w:val="-6"/>
          <w:sz w:val="24"/>
          <w:szCs w:val="24"/>
        </w:rPr>
        <w:t xml:space="preserve"> </w:t>
      </w:r>
      <w:r w:rsidRPr="00A531E1">
        <w:rPr>
          <w:rFonts w:ascii="Tahoma" w:hAnsi="Tahoma" w:cs="Tahoma"/>
          <w:sz w:val="24"/>
          <w:szCs w:val="24"/>
        </w:rPr>
        <w:t>las</w:t>
      </w:r>
      <w:r w:rsidRPr="00A531E1">
        <w:rPr>
          <w:rFonts w:ascii="Tahoma" w:hAnsi="Tahoma" w:cs="Tahoma"/>
          <w:spacing w:val="-5"/>
          <w:sz w:val="24"/>
          <w:szCs w:val="24"/>
        </w:rPr>
        <w:t xml:space="preserve"> </w:t>
      </w:r>
      <w:r w:rsidRPr="00A531E1">
        <w:rPr>
          <w:rFonts w:ascii="Tahoma" w:hAnsi="Tahoma" w:cs="Tahoma"/>
          <w:sz w:val="24"/>
          <w:szCs w:val="24"/>
        </w:rPr>
        <w:t>direcciones</w:t>
      </w:r>
      <w:r w:rsidRPr="00A531E1">
        <w:rPr>
          <w:rFonts w:ascii="Tahoma" w:hAnsi="Tahoma" w:cs="Tahoma"/>
          <w:spacing w:val="-5"/>
          <w:sz w:val="24"/>
          <w:szCs w:val="24"/>
        </w:rPr>
        <w:t xml:space="preserve"> </w:t>
      </w:r>
      <w:r w:rsidRPr="00A531E1">
        <w:rPr>
          <w:rFonts w:ascii="Tahoma" w:hAnsi="Tahoma" w:cs="Tahoma"/>
          <w:sz w:val="24"/>
          <w:szCs w:val="24"/>
        </w:rPr>
        <w:t>de</w:t>
      </w:r>
      <w:r w:rsidRPr="00A531E1">
        <w:rPr>
          <w:rFonts w:ascii="Tahoma" w:hAnsi="Tahoma" w:cs="Tahoma"/>
          <w:spacing w:val="-5"/>
          <w:sz w:val="24"/>
          <w:szCs w:val="24"/>
        </w:rPr>
        <w:t xml:space="preserve"> </w:t>
      </w:r>
      <w:r w:rsidRPr="00A531E1">
        <w:rPr>
          <w:rFonts w:ascii="Tahoma" w:hAnsi="Tahoma" w:cs="Tahoma"/>
          <w:sz w:val="24"/>
          <w:szCs w:val="24"/>
        </w:rPr>
        <w:t>área</w:t>
      </w:r>
      <w:r w:rsidRPr="00A531E1">
        <w:rPr>
          <w:rFonts w:ascii="Tahoma" w:hAnsi="Tahoma" w:cs="Tahoma"/>
          <w:spacing w:val="-5"/>
          <w:sz w:val="24"/>
          <w:szCs w:val="24"/>
        </w:rPr>
        <w:t xml:space="preserve"> </w:t>
      </w:r>
      <w:r w:rsidRPr="00A531E1">
        <w:rPr>
          <w:rFonts w:ascii="Tahoma" w:hAnsi="Tahoma" w:cs="Tahoma"/>
          <w:sz w:val="24"/>
          <w:szCs w:val="24"/>
        </w:rPr>
        <w:t>de</w:t>
      </w:r>
      <w:r w:rsidRPr="00A531E1">
        <w:rPr>
          <w:rFonts w:ascii="Tahoma" w:hAnsi="Tahoma" w:cs="Tahoma"/>
          <w:spacing w:val="-5"/>
          <w:sz w:val="24"/>
          <w:szCs w:val="24"/>
        </w:rPr>
        <w:t xml:space="preserve"> </w:t>
      </w:r>
      <w:r w:rsidRPr="00A531E1">
        <w:rPr>
          <w:rFonts w:ascii="Tahoma" w:hAnsi="Tahoma" w:cs="Tahoma"/>
          <w:sz w:val="24"/>
          <w:szCs w:val="24"/>
        </w:rPr>
        <w:t>la</w:t>
      </w:r>
      <w:r w:rsidRPr="00A531E1">
        <w:rPr>
          <w:rFonts w:ascii="Tahoma" w:hAnsi="Tahoma" w:cs="Tahoma"/>
          <w:spacing w:val="-5"/>
          <w:sz w:val="24"/>
          <w:szCs w:val="24"/>
        </w:rPr>
        <w:t xml:space="preserve"> </w:t>
      </w:r>
      <w:r w:rsidRPr="00A531E1">
        <w:rPr>
          <w:rFonts w:ascii="Tahoma" w:hAnsi="Tahoma" w:cs="Tahoma"/>
          <w:sz w:val="24"/>
          <w:szCs w:val="24"/>
        </w:rPr>
        <w:t xml:space="preserve">Dirección General de Servicios a Diputados la supervisión de procesos, desempeño del personal y necesidades </w:t>
      </w:r>
      <w:r w:rsidRPr="00A531E1">
        <w:rPr>
          <w:rFonts w:ascii="Tahoma" w:hAnsi="Tahoma" w:cs="Tahoma"/>
          <w:spacing w:val="-2"/>
          <w:sz w:val="24"/>
          <w:szCs w:val="24"/>
        </w:rPr>
        <w:t>operativas.</w:t>
      </w:r>
    </w:p>
    <w:p w14:paraId="1D0645D5" w14:textId="77777777" w:rsidR="003B0892" w:rsidRPr="00A531E1" w:rsidRDefault="003B0892" w:rsidP="00A531E1">
      <w:pPr>
        <w:pStyle w:val="Textoindependiente"/>
        <w:rPr>
          <w:rFonts w:cs="Tahoma"/>
        </w:rPr>
      </w:pPr>
    </w:p>
    <w:p w14:paraId="14B1CECE" w14:textId="77777777" w:rsidR="003B0892" w:rsidRPr="00A531E1" w:rsidRDefault="003B0892" w:rsidP="00A531E1">
      <w:pPr>
        <w:pStyle w:val="Prrafodelista"/>
        <w:widowControl w:val="0"/>
        <w:numPr>
          <w:ilvl w:val="0"/>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Supervisar en el ámbito de su competencia el cumplimiento de los criterios de ahorro, transparencia y eficiencia, en armonía con las disposiciones de </w:t>
      </w:r>
      <w:r w:rsidRPr="00A531E1">
        <w:rPr>
          <w:rFonts w:ascii="Tahoma" w:hAnsi="Tahoma" w:cs="Tahoma"/>
          <w:sz w:val="24"/>
          <w:szCs w:val="24"/>
        </w:rPr>
        <w:lastRenderedPageBreak/>
        <w:t>sustentabilidad ambiental que establezca la normatividad correspondiente.</w:t>
      </w:r>
    </w:p>
    <w:p w14:paraId="045760D3" w14:textId="14404E07" w:rsidR="003B0892" w:rsidRPr="00A531E1" w:rsidRDefault="003B0892" w:rsidP="00A531E1">
      <w:pPr>
        <w:pStyle w:val="Textoindependiente"/>
        <w:rPr>
          <w:rFonts w:cs="Tahoma"/>
        </w:rPr>
      </w:pPr>
    </w:p>
    <w:p w14:paraId="01FE163F" w14:textId="77777777" w:rsidR="00BC07C5" w:rsidRPr="00A531E1" w:rsidRDefault="00BC07C5" w:rsidP="00A531E1">
      <w:pPr>
        <w:pStyle w:val="Textoindependiente"/>
        <w:rPr>
          <w:rFonts w:cs="Tahoma"/>
        </w:rPr>
      </w:pPr>
    </w:p>
    <w:p w14:paraId="272A23AB" w14:textId="00A83894" w:rsidR="003B0892" w:rsidRPr="00A531E1" w:rsidRDefault="003B0892" w:rsidP="00A531E1">
      <w:pPr>
        <w:pStyle w:val="Prrafodelista"/>
        <w:widowControl w:val="0"/>
        <w:numPr>
          <w:ilvl w:val="0"/>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Realizar, además, todas aquellas funciones que coadyuven</w:t>
      </w:r>
      <w:r w:rsidRPr="00A531E1">
        <w:rPr>
          <w:rFonts w:ascii="Tahoma" w:hAnsi="Tahoma" w:cs="Tahoma"/>
          <w:spacing w:val="-5"/>
          <w:sz w:val="24"/>
          <w:szCs w:val="24"/>
        </w:rPr>
        <w:t xml:space="preserve"> </w:t>
      </w:r>
      <w:r w:rsidRPr="00A531E1">
        <w:rPr>
          <w:rFonts w:ascii="Tahoma" w:hAnsi="Tahoma" w:cs="Tahoma"/>
          <w:sz w:val="24"/>
          <w:szCs w:val="24"/>
        </w:rPr>
        <w:t>al</w:t>
      </w:r>
      <w:r w:rsidRPr="00A531E1">
        <w:rPr>
          <w:rFonts w:ascii="Tahoma" w:hAnsi="Tahoma" w:cs="Tahoma"/>
          <w:spacing w:val="-3"/>
          <w:sz w:val="24"/>
          <w:szCs w:val="24"/>
        </w:rPr>
        <w:t xml:space="preserve"> </w:t>
      </w:r>
      <w:r w:rsidRPr="00A531E1">
        <w:rPr>
          <w:rFonts w:ascii="Tahoma" w:hAnsi="Tahoma" w:cs="Tahoma"/>
          <w:sz w:val="24"/>
          <w:szCs w:val="24"/>
        </w:rPr>
        <w:t>logro</w:t>
      </w:r>
      <w:r w:rsidRPr="00A531E1">
        <w:rPr>
          <w:rFonts w:ascii="Tahoma" w:hAnsi="Tahoma" w:cs="Tahoma"/>
          <w:spacing w:val="-5"/>
          <w:sz w:val="24"/>
          <w:szCs w:val="24"/>
        </w:rPr>
        <w:t xml:space="preserve"> </w:t>
      </w:r>
      <w:r w:rsidRPr="00A531E1">
        <w:rPr>
          <w:rFonts w:ascii="Tahoma" w:hAnsi="Tahoma" w:cs="Tahoma"/>
          <w:sz w:val="24"/>
          <w:szCs w:val="24"/>
        </w:rPr>
        <w:t>de</w:t>
      </w:r>
      <w:r w:rsidRPr="00A531E1">
        <w:rPr>
          <w:rFonts w:ascii="Tahoma" w:hAnsi="Tahoma" w:cs="Tahoma"/>
          <w:spacing w:val="-7"/>
          <w:sz w:val="24"/>
          <w:szCs w:val="24"/>
        </w:rPr>
        <w:t xml:space="preserve"> </w:t>
      </w:r>
      <w:r w:rsidRPr="00A531E1">
        <w:rPr>
          <w:rFonts w:ascii="Tahoma" w:hAnsi="Tahoma" w:cs="Tahoma"/>
          <w:sz w:val="24"/>
          <w:szCs w:val="24"/>
        </w:rPr>
        <w:t>su</w:t>
      </w:r>
      <w:r w:rsidRPr="00A531E1">
        <w:rPr>
          <w:rFonts w:ascii="Tahoma" w:hAnsi="Tahoma" w:cs="Tahoma"/>
          <w:spacing w:val="-5"/>
          <w:sz w:val="24"/>
          <w:szCs w:val="24"/>
        </w:rPr>
        <w:t xml:space="preserve"> </w:t>
      </w:r>
      <w:r w:rsidRPr="00A531E1">
        <w:rPr>
          <w:rFonts w:ascii="Tahoma" w:hAnsi="Tahoma" w:cs="Tahoma"/>
          <w:sz w:val="24"/>
          <w:szCs w:val="24"/>
        </w:rPr>
        <w:t>objetivo</w:t>
      </w:r>
      <w:r w:rsidRPr="00A531E1">
        <w:rPr>
          <w:rFonts w:ascii="Tahoma" w:hAnsi="Tahoma" w:cs="Tahoma"/>
          <w:spacing w:val="-5"/>
          <w:sz w:val="24"/>
          <w:szCs w:val="24"/>
        </w:rPr>
        <w:t xml:space="preserve"> </w:t>
      </w:r>
      <w:r w:rsidRPr="00A531E1">
        <w:rPr>
          <w:rFonts w:ascii="Tahoma" w:hAnsi="Tahoma" w:cs="Tahoma"/>
          <w:sz w:val="24"/>
          <w:szCs w:val="24"/>
        </w:rPr>
        <w:t>y</w:t>
      </w:r>
      <w:r w:rsidRPr="00A531E1">
        <w:rPr>
          <w:rFonts w:ascii="Tahoma" w:hAnsi="Tahoma" w:cs="Tahoma"/>
          <w:spacing w:val="-6"/>
          <w:sz w:val="24"/>
          <w:szCs w:val="24"/>
        </w:rPr>
        <w:t xml:space="preserve"> </w:t>
      </w:r>
      <w:r w:rsidRPr="00A531E1">
        <w:rPr>
          <w:rFonts w:ascii="Tahoma" w:hAnsi="Tahoma" w:cs="Tahoma"/>
          <w:sz w:val="24"/>
          <w:szCs w:val="24"/>
        </w:rPr>
        <w:t>las</w:t>
      </w:r>
      <w:r w:rsidRPr="00A531E1">
        <w:rPr>
          <w:rFonts w:ascii="Tahoma" w:hAnsi="Tahoma" w:cs="Tahoma"/>
          <w:spacing w:val="-4"/>
          <w:sz w:val="24"/>
          <w:szCs w:val="24"/>
        </w:rPr>
        <w:t xml:space="preserve"> </w:t>
      </w:r>
      <w:r w:rsidRPr="00A531E1">
        <w:rPr>
          <w:rFonts w:ascii="Tahoma" w:hAnsi="Tahoma" w:cs="Tahoma"/>
          <w:sz w:val="24"/>
          <w:szCs w:val="24"/>
        </w:rPr>
        <w:t>que</w:t>
      </w:r>
      <w:r w:rsidRPr="00A531E1">
        <w:rPr>
          <w:rFonts w:ascii="Tahoma" w:hAnsi="Tahoma" w:cs="Tahoma"/>
          <w:spacing w:val="-4"/>
          <w:sz w:val="24"/>
          <w:szCs w:val="24"/>
        </w:rPr>
        <w:t xml:space="preserve"> </w:t>
      </w:r>
      <w:r w:rsidRPr="00A531E1">
        <w:rPr>
          <w:rFonts w:ascii="Tahoma" w:hAnsi="Tahoma" w:cs="Tahoma"/>
          <w:sz w:val="24"/>
          <w:szCs w:val="24"/>
        </w:rPr>
        <w:t>se</w:t>
      </w:r>
      <w:r w:rsidRPr="00A531E1">
        <w:rPr>
          <w:rFonts w:ascii="Tahoma" w:hAnsi="Tahoma" w:cs="Tahoma"/>
          <w:spacing w:val="-4"/>
          <w:sz w:val="24"/>
          <w:szCs w:val="24"/>
        </w:rPr>
        <w:t xml:space="preserve"> </w:t>
      </w:r>
      <w:r w:rsidRPr="00A531E1">
        <w:rPr>
          <w:rFonts w:ascii="Tahoma" w:hAnsi="Tahoma" w:cs="Tahoma"/>
          <w:sz w:val="24"/>
          <w:szCs w:val="24"/>
        </w:rPr>
        <w:t>deriven del presente manual, así como de las normas, disposiciones y acuerdos aplicables.</w:t>
      </w:r>
    </w:p>
    <w:p w14:paraId="66C836E2" w14:textId="77777777" w:rsidR="003B0892" w:rsidRDefault="003B0892" w:rsidP="003B0892">
      <w:pPr>
        <w:pStyle w:val="Prrafodelista"/>
        <w:rPr>
          <w:rFonts w:ascii="Tahoma" w:hAnsi="Tahoma" w:cs="Tahoma"/>
        </w:rPr>
        <w:sectPr w:rsidR="003B0892" w:rsidSect="003B0892">
          <w:type w:val="continuous"/>
          <w:pgSz w:w="15840" w:h="12240" w:orient="landscape"/>
          <w:pgMar w:top="1440" w:right="1440" w:bottom="1440" w:left="1440" w:header="720" w:footer="720" w:gutter="0"/>
          <w:cols w:num="2" w:space="720"/>
          <w:docGrid w:linePitch="360"/>
        </w:sectPr>
      </w:pPr>
    </w:p>
    <w:p w14:paraId="1E4C76F6" w14:textId="7DD61679" w:rsidR="003B0892" w:rsidRDefault="003B0892" w:rsidP="003B0892">
      <w:pPr>
        <w:pStyle w:val="Prrafodelista"/>
        <w:rPr>
          <w:rFonts w:ascii="Tahoma" w:hAnsi="Tahoma" w:cs="Tahoma"/>
        </w:rPr>
      </w:pPr>
    </w:p>
    <w:p w14:paraId="19291778" w14:textId="52EFBCA2" w:rsidR="005E2245" w:rsidRDefault="005E2245" w:rsidP="003B0892">
      <w:pPr>
        <w:pStyle w:val="Prrafodelista"/>
        <w:rPr>
          <w:rFonts w:ascii="Tahoma" w:hAnsi="Tahoma" w:cs="Tahoma"/>
        </w:rPr>
      </w:pPr>
    </w:p>
    <w:p w14:paraId="52246D24" w14:textId="77777777" w:rsidR="005E2245" w:rsidRDefault="005E2245" w:rsidP="003B0892">
      <w:pPr>
        <w:pStyle w:val="Prrafodelista"/>
        <w:rPr>
          <w:rFonts w:ascii="Tahoma" w:hAnsi="Tahoma" w:cs="Tahoma"/>
        </w:rPr>
      </w:pPr>
    </w:p>
    <w:p w14:paraId="138B8EC5" w14:textId="77777777" w:rsidR="00CF7B80" w:rsidRPr="003B0892" w:rsidRDefault="00CF7B80" w:rsidP="003B0892">
      <w:pPr>
        <w:pStyle w:val="Prrafodelista"/>
        <w:rPr>
          <w:rFonts w:ascii="Tahoma" w:hAnsi="Tahoma" w:cs="Tahoma"/>
        </w:rPr>
      </w:pPr>
    </w:p>
    <w:p w14:paraId="16A7269F" w14:textId="7154DF3C" w:rsidR="003B0892" w:rsidRPr="00A531E1" w:rsidRDefault="003B0892" w:rsidP="00A531E1">
      <w:pPr>
        <w:pStyle w:val="Ttulo3"/>
        <w:spacing w:before="0"/>
        <w:rPr>
          <w:rFonts w:ascii="Tahoma" w:hAnsi="Tahoma" w:cs="Tahoma"/>
          <w:b/>
          <w:color w:val="auto"/>
        </w:rPr>
      </w:pPr>
      <w:r w:rsidRPr="00A531E1">
        <w:rPr>
          <w:rFonts w:ascii="Tahoma" w:hAnsi="Tahoma" w:cs="Tahoma"/>
          <w:b/>
          <w:color w:val="auto"/>
        </w:rPr>
        <w:t>DIRECCIÓN DE ATENCIÓN A DIPUTADOS</w:t>
      </w:r>
    </w:p>
    <w:p w14:paraId="258170E3" w14:textId="77777777" w:rsidR="003B0892" w:rsidRPr="00A531E1" w:rsidRDefault="003B0892" w:rsidP="00A531E1">
      <w:pPr>
        <w:pStyle w:val="Textoindependiente"/>
        <w:rPr>
          <w:rFonts w:cs="Tahoma"/>
        </w:rPr>
      </w:pPr>
    </w:p>
    <w:p w14:paraId="71D4871C" w14:textId="77777777" w:rsidR="003B0892" w:rsidRPr="00A531E1" w:rsidRDefault="003B0892" w:rsidP="00A531E1">
      <w:pPr>
        <w:pStyle w:val="Ttulo5"/>
        <w:spacing w:before="0" w:line="240" w:lineRule="auto"/>
        <w:rPr>
          <w:rFonts w:ascii="Tahoma" w:hAnsi="Tahoma" w:cs="Tahoma"/>
          <w:b/>
          <w:i w:val="0"/>
          <w:color w:val="auto"/>
          <w:sz w:val="24"/>
          <w:szCs w:val="24"/>
        </w:rPr>
      </w:pPr>
      <w:r w:rsidRPr="00A531E1">
        <w:rPr>
          <w:rFonts w:ascii="Tahoma" w:hAnsi="Tahoma" w:cs="Tahoma"/>
          <w:b/>
          <w:i w:val="0"/>
          <w:color w:val="auto"/>
          <w:spacing w:val="-2"/>
          <w:sz w:val="24"/>
          <w:szCs w:val="24"/>
        </w:rPr>
        <w:t>Objetivo</w:t>
      </w:r>
    </w:p>
    <w:p w14:paraId="0150246D" w14:textId="77777777" w:rsidR="003B0892" w:rsidRPr="00A531E1" w:rsidRDefault="003B0892" w:rsidP="00A531E1">
      <w:pPr>
        <w:pStyle w:val="Textoindependiente"/>
        <w:rPr>
          <w:rFonts w:cs="Tahoma"/>
          <w:b w:val="0"/>
          <w:lang w:val="es-MX"/>
        </w:rPr>
      </w:pPr>
    </w:p>
    <w:p w14:paraId="7A9228C2" w14:textId="77777777" w:rsidR="003B0892" w:rsidRPr="00A531E1" w:rsidRDefault="003B0892" w:rsidP="00A531E1">
      <w:pPr>
        <w:spacing w:after="0" w:line="240" w:lineRule="auto"/>
        <w:jc w:val="both"/>
        <w:rPr>
          <w:rFonts w:ascii="Tahoma" w:hAnsi="Tahoma" w:cs="Tahoma"/>
          <w:sz w:val="24"/>
          <w:szCs w:val="24"/>
        </w:rPr>
      </w:pPr>
      <w:r w:rsidRPr="00A531E1">
        <w:rPr>
          <w:rFonts w:ascii="Tahoma" w:hAnsi="Tahoma" w:cs="Tahoma"/>
          <w:sz w:val="24"/>
          <w:szCs w:val="24"/>
        </w:rPr>
        <w:t xml:space="preserve">Coordinar la entrega de pasajes aéreos para las legisladoras, los legisladores, las personas servidoras públicas de la Cámara de Diputados y las prestadoras de servicios profesionales, la gestión de viáticos, visas, pasaportes, Global </w:t>
      </w:r>
      <w:proofErr w:type="spellStart"/>
      <w:r w:rsidRPr="00A531E1">
        <w:rPr>
          <w:rFonts w:ascii="Tahoma" w:hAnsi="Tahoma" w:cs="Tahoma"/>
          <w:sz w:val="24"/>
          <w:szCs w:val="24"/>
        </w:rPr>
        <w:t>Entry</w:t>
      </w:r>
      <w:proofErr w:type="spellEnd"/>
      <w:r w:rsidRPr="00A531E1">
        <w:rPr>
          <w:rFonts w:ascii="Tahoma" w:hAnsi="Tahoma" w:cs="Tahoma"/>
          <w:sz w:val="24"/>
          <w:szCs w:val="24"/>
        </w:rPr>
        <w:t>; apoyo para transporte y hospedaje, así como de otros apoyos específicos que sean autorizados para el desempeño de sus funciones.</w:t>
      </w:r>
    </w:p>
    <w:p w14:paraId="54329F66" w14:textId="77777777" w:rsidR="003B0892" w:rsidRPr="00A531E1" w:rsidRDefault="003B0892" w:rsidP="00A531E1">
      <w:pPr>
        <w:pStyle w:val="Textoindependiente"/>
        <w:rPr>
          <w:rFonts w:cs="Tahoma"/>
        </w:rPr>
      </w:pPr>
    </w:p>
    <w:p w14:paraId="3519FA46" w14:textId="45071EFC" w:rsidR="003B0892" w:rsidRPr="00A531E1" w:rsidRDefault="003B0892" w:rsidP="00A531E1">
      <w:pPr>
        <w:pStyle w:val="Ttulo5"/>
        <w:spacing w:before="0" w:line="240" w:lineRule="auto"/>
        <w:rPr>
          <w:rFonts w:ascii="Tahoma" w:hAnsi="Tahoma" w:cs="Tahoma"/>
          <w:b/>
          <w:i w:val="0"/>
          <w:color w:val="auto"/>
          <w:spacing w:val="-2"/>
          <w:sz w:val="24"/>
          <w:szCs w:val="24"/>
        </w:rPr>
      </w:pPr>
      <w:r w:rsidRPr="00A531E1">
        <w:rPr>
          <w:rFonts w:ascii="Tahoma" w:hAnsi="Tahoma" w:cs="Tahoma"/>
          <w:b/>
          <w:i w:val="0"/>
          <w:color w:val="auto"/>
          <w:spacing w:val="-2"/>
          <w:sz w:val="24"/>
          <w:szCs w:val="24"/>
        </w:rPr>
        <w:t>Funciones</w:t>
      </w:r>
    </w:p>
    <w:p w14:paraId="3D3C7034" w14:textId="77777777" w:rsidR="00F83AC6" w:rsidRPr="00A531E1" w:rsidRDefault="00F83AC6" w:rsidP="00A531E1">
      <w:pPr>
        <w:spacing w:after="0" w:line="240" w:lineRule="auto"/>
        <w:rPr>
          <w:rFonts w:ascii="Tahoma" w:hAnsi="Tahoma" w:cs="Tahoma"/>
          <w:sz w:val="24"/>
          <w:szCs w:val="24"/>
          <w:lang w:val="x-none" w:eastAsia="es-ES"/>
        </w:rPr>
      </w:pPr>
    </w:p>
    <w:p w14:paraId="65E49326" w14:textId="77777777" w:rsidR="00F83AC6" w:rsidRPr="00A531E1" w:rsidRDefault="00F83AC6" w:rsidP="00A531E1">
      <w:pPr>
        <w:pStyle w:val="Prrafodelista"/>
        <w:widowControl w:val="0"/>
        <w:numPr>
          <w:ilvl w:val="1"/>
          <w:numId w:val="302"/>
        </w:numPr>
        <w:tabs>
          <w:tab w:val="left" w:pos="1697"/>
          <w:tab w:val="left" w:pos="1699"/>
        </w:tabs>
        <w:autoSpaceDE w:val="0"/>
        <w:autoSpaceDN w:val="0"/>
        <w:spacing w:after="0" w:line="240" w:lineRule="auto"/>
        <w:ind w:left="0"/>
        <w:jc w:val="both"/>
        <w:rPr>
          <w:rFonts w:ascii="Tahoma" w:hAnsi="Tahoma" w:cs="Tahoma"/>
          <w:sz w:val="24"/>
          <w:szCs w:val="24"/>
        </w:rPr>
        <w:sectPr w:rsidR="00F83AC6" w:rsidRPr="00A531E1" w:rsidSect="00E1218D">
          <w:type w:val="continuous"/>
          <w:pgSz w:w="15840" w:h="12240" w:orient="landscape"/>
          <w:pgMar w:top="1440" w:right="1440" w:bottom="1440" w:left="1440" w:header="720" w:footer="720" w:gutter="0"/>
          <w:cols w:space="720"/>
          <w:docGrid w:linePitch="360"/>
        </w:sectPr>
      </w:pPr>
    </w:p>
    <w:p w14:paraId="40A330B0" w14:textId="677DF31D" w:rsidR="003B0892" w:rsidRPr="00A531E1" w:rsidRDefault="003B0892" w:rsidP="00A531E1">
      <w:pPr>
        <w:pStyle w:val="Prrafodelista"/>
        <w:widowControl w:val="0"/>
        <w:numPr>
          <w:ilvl w:val="1"/>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Coordinar</w:t>
      </w:r>
      <w:r w:rsidRPr="00A531E1">
        <w:rPr>
          <w:rFonts w:ascii="Tahoma" w:hAnsi="Tahoma" w:cs="Tahoma"/>
          <w:spacing w:val="-14"/>
          <w:sz w:val="24"/>
          <w:szCs w:val="24"/>
        </w:rPr>
        <w:t xml:space="preserve"> </w:t>
      </w:r>
      <w:r w:rsidRPr="00A531E1">
        <w:rPr>
          <w:rFonts w:ascii="Tahoma" w:hAnsi="Tahoma" w:cs="Tahoma"/>
          <w:sz w:val="24"/>
          <w:szCs w:val="24"/>
        </w:rPr>
        <w:t>el</w:t>
      </w:r>
      <w:r w:rsidRPr="00A531E1">
        <w:rPr>
          <w:rFonts w:ascii="Tahoma" w:hAnsi="Tahoma" w:cs="Tahoma"/>
          <w:spacing w:val="-14"/>
          <w:sz w:val="24"/>
          <w:szCs w:val="24"/>
        </w:rPr>
        <w:t xml:space="preserve"> </w:t>
      </w:r>
      <w:r w:rsidRPr="00A531E1">
        <w:rPr>
          <w:rFonts w:ascii="Tahoma" w:hAnsi="Tahoma" w:cs="Tahoma"/>
          <w:sz w:val="24"/>
          <w:szCs w:val="24"/>
        </w:rPr>
        <w:t>proceso</w:t>
      </w:r>
      <w:r w:rsidRPr="00A531E1">
        <w:rPr>
          <w:rFonts w:ascii="Tahoma" w:hAnsi="Tahoma" w:cs="Tahoma"/>
          <w:spacing w:val="-16"/>
          <w:sz w:val="24"/>
          <w:szCs w:val="24"/>
        </w:rPr>
        <w:t xml:space="preserve"> </w:t>
      </w:r>
      <w:r w:rsidRPr="00A531E1">
        <w:rPr>
          <w:rFonts w:ascii="Tahoma" w:hAnsi="Tahoma" w:cs="Tahoma"/>
          <w:sz w:val="24"/>
          <w:szCs w:val="24"/>
        </w:rPr>
        <w:t>de</w:t>
      </w:r>
      <w:r w:rsidRPr="00A531E1">
        <w:rPr>
          <w:rFonts w:ascii="Tahoma" w:hAnsi="Tahoma" w:cs="Tahoma"/>
          <w:spacing w:val="-14"/>
          <w:sz w:val="24"/>
          <w:szCs w:val="24"/>
        </w:rPr>
        <w:t xml:space="preserve"> </w:t>
      </w:r>
      <w:r w:rsidRPr="00A531E1">
        <w:rPr>
          <w:rFonts w:ascii="Tahoma" w:hAnsi="Tahoma" w:cs="Tahoma"/>
          <w:sz w:val="24"/>
          <w:szCs w:val="24"/>
        </w:rPr>
        <w:t>asignación</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5"/>
          <w:sz w:val="24"/>
          <w:szCs w:val="24"/>
        </w:rPr>
        <w:t xml:space="preserve"> </w:t>
      </w:r>
      <w:r w:rsidRPr="00A531E1">
        <w:rPr>
          <w:rFonts w:ascii="Tahoma" w:hAnsi="Tahoma" w:cs="Tahoma"/>
          <w:sz w:val="24"/>
          <w:szCs w:val="24"/>
        </w:rPr>
        <w:t>pasajes</w:t>
      </w:r>
      <w:r w:rsidRPr="00A531E1">
        <w:rPr>
          <w:rFonts w:ascii="Tahoma" w:hAnsi="Tahoma" w:cs="Tahoma"/>
          <w:spacing w:val="-14"/>
          <w:sz w:val="24"/>
          <w:szCs w:val="24"/>
        </w:rPr>
        <w:t xml:space="preserve"> </w:t>
      </w:r>
      <w:r w:rsidRPr="00A531E1">
        <w:rPr>
          <w:rFonts w:ascii="Tahoma" w:hAnsi="Tahoma" w:cs="Tahoma"/>
          <w:sz w:val="24"/>
          <w:szCs w:val="24"/>
        </w:rPr>
        <w:t>aéreos y viáticos que se otorgan a las legisladoras y los legisladores, las personas servidoras públicas de la Cámara de Diputados y las prestadoras de servicios profesionales, para la realización de viajes de trabajo en territorio nacional e internacional.</w:t>
      </w:r>
    </w:p>
    <w:p w14:paraId="4F8FA0EF" w14:textId="77777777" w:rsidR="003B0892" w:rsidRPr="00A531E1" w:rsidRDefault="003B0892" w:rsidP="00A531E1">
      <w:pPr>
        <w:pStyle w:val="Textoindependiente"/>
        <w:rPr>
          <w:rFonts w:cs="Tahoma"/>
        </w:rPr>
      </w:pPr>
    </w:p>
    <w:p w14:paraId="541DD839" w14:textId="77777777" w:rsidR="003B0892" w:rsidRPr="00A531E1" w:rsidRDefault="003B0892" w:rsidP="00A531E1">
      <w:pPr>
        <w:pStyle w:val="Prrafodelista"/>
        <w:widowControl w:val="0"/>
        <w:numPr>
          <w:ilvl w:val="1"/>
          <w:numId w:val="302"/>
        </w:numPr>
        <w:tabs>
          <w:tab w:val="left" w:pos="1698"/>
          <w:tab w:val="left" w:pos="1700"/>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Coordinar las actividades para la designación del apoyo económico para transporte y hospedaje al inicio de la legislatura y, en los supuestos en que las legisladoras y los legisladores suplentes tomen protesta, así como en los casos en que resulte procedente de conformidad con la </w:t>
      </w:r>
      <w:r w:rsidRPr="00A531E1">
        <w:rPr>
          <w:rFonts w:ascii="Tahoma" w:hAnsi="Tahoma" w:cs="Tahoma"/>
          <w:sz w:val="24"/>
          <w:szCs w:val="24"/>
        </w:rPr>
        <w:t>normatividad aplicable, notificando a la Dirección General de Presupuesto, Contabilidad y Finanzas para que se otorguen los recursos correspondientes.</w:t>
      </w:r>
    </w:p>
    <w:p w14:paraId="17FCF606" w14:textId="77777777" w:rsidR="003B0892" w:rsidRPr="00A531E1" w:rsidRDefault="003B0892" w:rsidP="00A531E1">
      <w:pPr>
        <w:pStyle w:val="Textoindependiente"/>
        <w:rPr>
          <w:rFonts w:cs="Tahoma"/>
        </w:rPr>
      </w:pPr>
    </w:p>
    <w:p w14:paraId="5E770C8F" w14:textId="77777777" w:rsidR="003B0892" w:rsidRPr="00A531E1" w:rsidRDefault="003B0892" w:rsidP="00A531E1">
      <w:pPr>
        <w:pStyle w:val="Prrafodelista"/>
        <w:widowControl w:val="0"/>
        <w:numPr>
          <w:ilvl w:val="1"/>
          <w:numId w:val="302"/>
        </w:numPr>
        <w:tabs>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Validar ante la Dirección General de Presupuesto, Contabilidad y Finanzas el envío del listado de asistencia de las legisladoras y los legisladores que integran la Comisión Permanente, para la entrega de los</w:t>
      </w:r>
      <w:r w:rsidRPr="00A531E1">
        <w:rPr>
          <w:rFonts w:ascii="Tahoma" w:hAnsi="Tahoma" w:cs="Tahoma"/>
          <w:spacing w:val="40"/>
          <w:sz w:val="24"/>
          <w:szCs w:val="24"/>
        </w:rPr>
        <w:t xml:space="preserve"> </w:t>
      </w:r>
      <w:r w:rsidRPr="00A531E1">
        <w:rPr>
          <w:rFonts w:ascii="Tahoma" w:hAnsi="Tahoma" w:cs="Tahoma"/>
          <w:sz w:val="24"/>
          <w:szCs w:val="24"/>
        </w:rPr>
        <w:t>recursos</w:t>
      </w:r>
      <w:r w:rsidRPr="00A531E1">
        <w:rPr>
          <w:rFonts w:ascii="Tahoma" w:hAnsi="Tahoma" w:cs="Tahoma"/>
          <w:spacing w:val="40"/>
          <w:sz w:val="24"/>
          <w:szCs w:val="24"/>
        </w:rPr>
        <w:t xml:space="preserve"> </w:t>
      </w:r>
      <w:r w:rsidRPr="00A531E1">
        <w:rPr>
          <w:rFonts w:ascii="Tahoma" w:hAnsi="Tahoma" w:cs="Tahoma"/>
          <w:sz w:val="24"/>
          <w:szCs w:val="24"/>
        </w:rPr>
        <w:t>correspondientes</w:t>
      </w:r>
      <w:r w:rsidRPr="00A531E1">
        <w:rPr>
          <w:rFonts w:ascii="Tahoma" w:hAnsi="Tahoma" w:cs="Tahoma"/>
          <w:spacing w:val="40"/>
          <w:sz w:val="24"/>
          <w:szCs w:val="24"/>
        </w:rPr>
        <w:t xml:space="preserve"> </w:t>
      </w:r>
      <w:r w:rsidRPr="00A531E1">
        <w:rPr>
          <w:rFonts w:ascii="Tahoma" w:hAnsi="Tahoma" w:cs="Tahoma"/>
          <w:sz w:val="24"/>
          <w:szCs w:val="24"/>
        </w:rPr>
        <w:t>al</w:t>
      </w:r>
      <w:r w:rsidRPr="00A531E1">
        <w:rPr>
          <w:rFonts w:ascii="Tahoma" w:hAnsi="Tahoma" w:cs="Tahoma"/>
          <w:spacing w:val="40"/>
          <w:sz w:val="24"/>
          <w:szCs w:val="24"/>
        </w:rPr>
        <w:t xml:space="preserve"> </w:t>
      </w:r>
      <w:r w:rsidRPr="00A531E1">
        <w:rPr>
          <w:rFonts w:ascii="Tahoma" w:hAnsi="Tahoma" w:cs="Tahoma"/>
          <w:sz w:val="24"/>
          <w:szCs w:val="24"/>
        </w:rPr>
        <w:t>apoyo</w:t>
      </w:r>
      <w:r w:rsidRPr="00A531E1">
        <w:rPr>
          <w:rFonts w:ascii="Tahoma" w:hAnsi="Tahoma" w:cs="Tahoma"/>
          <w:spacing w:val="40"/>
          <w:sz w:val="24"/>
          <w:szCs w:val="24"/>
        </w:rPr>
        <w:t xml:space="preserve"> </w:t>
      </w:r>
      <w:r w:rsidRPr="00A531E1">
        <w:rPr>
          <w:rFonts w:ascii="Tahoma" w:hAnsi="Tahoma" w:cs="Tahoma"/>
          <w:sz w:val="24"/>
          <w:szCs w:val="24"/>
        </w:rPr>
        <w:t>económico para transporte y hospedaje, de conformidad con la información proporcionada por la Secretaría de Servicios Parlamentarios de la Cámara de Diputados.</w:t>
      </w:r>
    </w:p>
    <w:p w14:paraId="1829B5A0" w14:textId="33266075" w:rsidR="003B0892" w:rsidRPr="00A531E1" w:rsidRDefault="003B0892" w:rsidP="00A531E1">
      <w:pPr>
        <w:pStyle w:val="Textoindependiente"/>
        <w:rPr>
          <w:rFonts w:cs="Tahoma"/>
        </w:rPr>
      </w:pPr>
    </w:p>
    <w:p w14:paraId="624F3CA6" w14:textId="77777777" w:rsidR="00EC541A" w:rsidRPr="00A531E1" w:rsidRDefault="00EC541A" w:rsidP="00A531E1">
      <w:pPr>
        <w:pStyle w:val="Textoindependiente"/>
        <w:rPr>
          <w:rFonts w:cs="Tahoma"/>
        </w:rPr>
      </w:pPr>
    </w:p>
    <w:p w14:paraId="13296F47" w14:textId="77777777" w:rsidR="003B0892" w:rsidRPr="00A531E1" w:rsidRDefault="003B0892" w:rsidP="00A531E1">
      <w:pPr>
        <w:pStyle w:val="Prrafodelista"/>
        <w:widowControl w:val="0"/>
        <w:numPr>
          <w:ilvl w:val="1"/>
          <w:numId w:val="302"/>
        </w:numPr>
        <w:tabs>
          <w:tab w:val="left" w:pos="1002"/>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Validar el trámite de pago de los comprobantes fiscales</w:t>
      </w:r>
      <w:r w:rsidRPr="00A531E1">
        <w:rPr>
          <w:rFonts w:ascii="Tahoma" w:hAnsi="Tahoma" w:cs="Tahoma"/>
          <w:spacing w:val="-12"/>
          <w:sz w:val="24"/>
          <w:szCs w:val="24"/>
        </w:rPr>
        <w:t xml:space="preserve"> </w:t>
      </w:r>
      <w:r w:rsidRPr="00A531E1">
        <w:rPr>
          <w:rFonts w:ascii="Tahoma" w:hAnsi="Tahoma" w:cs="Tahoma"/>
          <w:sz w:val="24"/>
          <w:szCs w:val="24"/>
        </w:rPr>
        <w:t>por</w:t>
      </w:r>
      <w:r w:rsidRPr="00A531E1">
        <w:rPr>
          <w:rFonts w:ascii="Tahoma" w:hAnsi="Tahoma" w:cs="Tahoma"/>
          <w:spacing w:val="-12"/>
          <w:sz w:val="24"/>
          <w:szCs w:val="24"/>
        </w:rPr>
        <w:t xml:space="preserve"> </w:t>
      </w:r>
      <w:r w:rsidRPr="00A531E1">
        <w:rPr>
          <w:rFonts w:ascii="Tahoma" w:hAnsi="Tahoma" w:cs="Tahoma"/>
          <w:sz w:val="24"/>
          <w:szCs w:val="24"/>
        </w:rPr>
        <w:t>la</w:t>
      </w:r>
      <w:r w:rsidRPr="00A531E1">
        <w:rPr>
          <w:rFonts w:ascii="Tahoma" w:hAnsi="Tahoma" w:cs="Tahoma"/>
          <w:spacing w:val="-13"/>
          <w:sz w:val="24"/>
          <w:szCs w:val="24"/>
        </w:rPr>
        <w:t xml:space="preserve"> </w:t>
      </w:r>
      <w:r w:rsidRPr="00A531E1">
        <w:rPr>
          <w:rFonts w:ascii="Tahoma" w:hAnsi="Tahoma" w:cs="Tahoma"/>
          <w:sz w:val="24"/>
          <w:szCs w:val="24"/>
        </w:rPr>
        <w:t>expedición</w:t>
      </w:r>
      <w:r w:rsidRPr="00A531E1">
        <w:rPr>
          <w:rFonts w:ascii="Tahoma" w:hAnsi="Tahoma" w:cs="Tahoma"/>
          <w:spacing w:val="-13"/>
          <w:sz w:val="24"/>
          <w:szCs w:val="24"/>
        </w:rPr>
        <w:t xml:space="preserve"> </w:t>
      </w:r>
      <w:r w:rsidRPr="00A531E1">
        <w:rPr>
          <w:rFonts w:ascii="Tahoma" w:hAnsi="Tahoma" w:cs="Tahoma"/>
          <w:sz w:val="24"/>
          <w:szCs w:val="24"/>
        </w:rPr>
        <w:t>de</w:t>
      </w:r>
      <w:r w:rsidRPr="00A531E1">
        <w:rPr>
          <w:rFonts w:ascii="Tahoma" w:hAnsi="Tahoma" w:cs="Tahoma"/>
          <w:spacing w:val="-13"/>
          <w:sz w:val="24"/>
          <w:szCs w:val="24"/>
        </w:rPr>
        <w:t xml:space="preserve"> </w:t>
      </w:r>
      <w:r w:rsidRPr="00A531E1">
        <w:rPr>
          <w:rFonts w:ascii="Tahoma" w:hAnsi="Tahoma" w:cs="Tahoma"/>
          <w:sz w:val="24"/>
          <w:szCs w:val="24"/>
        </w:rPr>
        <w:t>boletos</w:t>
      </w:r>
      <w:r w:rsidRPr="00A531E1">
        <w:rPr>
          <w:rFonts w:ascii="Tahoma" w:hAnsi="Tahoma" w:cs="Tahoma"/>
          <w:spacing w:val="-12"/>
          <w:sz w:val="24"/>
          <w:szCs w:val="24"/>
        </w:rPr>
        <w:t xml:space="preserve"> </w:t>
      </w:r>
      <w:r w:rsidRPr="00A531E1">
        <w:rPr>
          <w:rFonts w:ascii="Tahoma" w:hAnsi="Tahoma" w:cs="Tahoma"/>
          <w:sz w:val="24"/>
          <w:szCs w:val="24"/>
        </w:rPr>
        <w:t>de</w:t>
      </w:r>
      <w:r w:rsidRPr="00A531E1">
        <w:rPr>
          <w:rFonts w:ascii="Tahoma" w:hAnsi="Tahoma" w:cs="Tahoma"/>
          <w:spacing w:val="-13"/>
          <w:sz w:val="24"/>
          <w:szCs w:val="24"/>
        </w:rPr>
        <w:t xml:space="preserve"> </w:t>
      </w:r>
      <w:r w:rsidRPr="00A531E1">
        <w:rPr>
          <w:rFonts w:ascii="Tahoma" w:hAnsi="Tahoma" w:cs="Tahoma"/>
          <w:sz w:val="24"/>
          <w:szCs w:val="24"/>
        </w:rPr>
        <w:t>avión,</w:t>
      </w:r>
      <w:r w:rsidRPr="00A531E1">
        <w:rPr>
          <w:rFonts w:ascii="Tahoma" w:hAnsi="Tahoma" w:cs="Tahoma"/>
          <w:spacing w:val="-14"/>
          <w:sz w:val="24"/>
          <w:szCs w:val="24"/>
        </w:rPr>
        <w:t xml:space="preserve"> </w:t>
      </w:r>
      <w:r w:rsidRPr="00A531E1">
        <w:rPr>
          <w:rFonts w:ascii="Tahoma" w:hAnsi="Tahoma" w:cs="Tahoma"/>
          <w:sz w:val="24"/>
          <w:szCs w:val="24"/>
        </w:rPr>
        <w:t>a</w:t>
      </w:r>
      <w:r w:rsidRPr="00A531E1">
        <w:rPr>
          <w:rFonts w:ascii="Tahoma" w:hAnsi="Tahoma" w:cs="Tahoma"/>
          <w:spacing w:val="-10"/>
          <w:sz w:val="24"/>
          <w:szCs w:val="24"/>
        </w:rPr>
        <w:t xml:space="preserve"> </w:t>
      </w:r>
      <w:r w:rsidRPr="00A531E1">
        <w:rPr>
          <w:rFonts w:ascii="Tahoma" w:hAnsi="Tahoma" w:cs="Tahoma"/>
          <w:sz w:val="24"/>
          <w:szCs w:val="24"/>
        </w:rPr>
        <w:t>través del canje de cupones en viajes nacionales y de la entrega del boleto de avión internacional aprobados de conformidad con la normatividad aplicable.</w:t>
      </w:r>
    </w:p>
    <w:p w14:paraId="379EBA74" w14:textId="5565BFD4" w:rsidR="003B0892" w:rsidRPr="00A531E1" w:rsidRDefault="003B0892" w:rsidP="00A531E1">
      <w:pPr>
        <w:pStyle w:val="Textoindependiente"/>
        <w:rPr>
          <w:rFonts w:cs="Tahoma"/>
        </w:rPr>
      </w:pPr>
    </w:p>
    <w:p w14:paraId="5F63CECD" w14:textId="77777777" w:rsidR="003B0892" w:rsidRPr="00A531E1" w:rsidRDefault="003B0892" w:rsidP="00A531E1">
      <w:pPr>
        <w:pStyle w:val="Prrafodelista"/>
        <w:widowControl w:val="0"/>
        <w:numPr>
          <w:ilvl w:val="1"/>
          <w:numId w:val="302"/>
        </w:numPr>
        <w:tabs>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Validar la documentación en caso de trámite de reembolso</w:t>
      </w:r>
      <w:r w:rsidRPr="00A531E1">
        <w:rPr>
          <w:rFonts w:ascii="Tahoma" w:hAnsi="Tahoma" w:cs="Tahoma"/>
          <w:spacing w:val="-16"/>
          <w:sz w:val="24"/>
          <w:szCs w:val="24"/>
        </w:rPr>
        <w:t xml:space="preserve"> </w:t>
      </w:r>
      <w:r w:rsidRPr="00A531E1">
        <w:rPr>
          <w:rFonts w:ascii="Tahoma" w:hAnsi="Tahoma" w:cs="Tahoma"/>
          <w:sz w:val="24"/>
          <w:szCs w:val="24"/>
        </w:rPr>
        <w:t>a</w:t>
      </w:r>
      <w:r w:rsidRPr="00A531E1">
        <w:rPr>
          <w:rFonts w:ascii="Tahoma" w:hAnsi="Tahoma" w:cs="Tahoma"/>
          <w:spacing w:val="-15"/>
          <w:sz w:val="24"/>
          <w:szCs w:val="24"/>
        </w:rPr>
        <w:t xml:space="preserve"> </w:t>
      </w:r>
      <w:r w:rsidRPr="00A531E1">
        <w:rPr>
          <w:rFonts w:ascii="Tahoma" w:hAnsi="Tahoma" w:cs="Tahoma"/>
          <w:sz w:val="24"/>
          <w:szCs w:val="24"/>
        </w:rPr>
        <w:t>las</w:t>
      </w:r>
      <w:r w:rsidRPr="00A531E1">
        <w:rPr>
          <w:rFonts w:ascii="Tahoma" w:hAnsi="Tahoma" w:cs="Tahoma"/>
          <w:spacing w:val="-15"/>
          <w:sz w:val="24"/>
          <w:szCs w:val="24"/>
        </w:rPr>
        <w:t xml:space="preserve"> </w:t>
      </w:r>
      <w:r w:rsidRPr="00A531E1">
        <w:rPr>
          <w:rFonts w:ascii="Tahoma" w:hAnsi="Tahoma" w:cs="Tahoma"/>
          <w:sz w:val="24"/>
          <w:szCs w:val="24"/>
        </w:rPr>
        <w:t>legisladoras</w:t>
      </w:r>
      <w:r w:rsidRPr="00A531E1">
        <w:rPr>
          <w:rFonts w:ascii="Tahoma" w:hAnsi="Tahoma" w:cs="Tahoma"/>
          <w:spacing w:val="-15"/>
          <w:sz w:val="24"/>
          <w:szCs w:val="24"/>
        </w:rPr>
        <w:t xml:space="preserve"> </w:t>
      </w:r>
      <w:r w:rsidRPr="00A531E1">
        <w:rPr>
          <w:rFonts w:ascii="Tahoma" w:hAnsi="Tahoma" w:cs="Tahoma"/>
          <w:sz w:val="24"/>
          <w:szCs w:val="24"/>
        </w:rPr>
        <w:t>y</w:t>
      </w:r>
      <w:r w:rsidRPr="00A531E1">
        <w:rPr>
          <w:rFonts w:ascii="Tahoma" w:hAnsi="Tahoma" w:cs="Tahoma"/>
          <w:spacing w:val="-16"/>
          <w:sz w:val="24"/>
          <w:szCs w:val="24"/>
        </w:rPr>
        <w:t xml:space="preserve"> </w:t>
      </w:r>
      <w:r w:rsidRPr="00A531E1">
        <w:rPr>
          <w:rFonts w:ascii="Tahoma" w:hAnsi="Tahoma" w:cs="Tahoma"/>
          <w:sz w:val="24"/>
          <w:szCs w:val="24"/>
        </w:rPr>
        <w:t>legisladores,</w:t>
      </w:r>
      <w:r w:rsidRPr="00A531E1">
        <w:rPr>
          <w:rFonts w:ascii="Tahoma" w:hAnsi="Tahoma" w:cs="Tahoma"/>
          <w:spacing w:val="-15"/>
          <w:sz w:val="24"/>
          <w:szCs w:val="24"/>
        </w:rPr>
        <w:t xml:space="preserve"> </w:t>
      </w:r>
      <w:r w:rsidRPr="00A531E1">
        <w:rPr>
          <w:rFonts w:ascii="Tahoma" w:hAnsi="Tahoma" w:cs="Tahoma"/>
          <w:sz w:val="24"/>
          <w:szCs w:val="24"/>
        </w:rPr>
        <w:t>las</w:t>
      </w:r>
      <w:r w:rsidRPr="00A531E1">
        <w:rPr>
          <w:rFonts w:ascii="Tahoma" w:hAnsi="Tahoma" w:cs="Tahoma"/>
          <w:spacing w:val="-15"/>
          <w:sz w:val="24"/>
          <w:szCs w:val="24"/>
        </w:rPr>
        <w:t xml:space="preserve"> </w:t>
      </w:r>
      <w:r w:rsidRPr="00A531E1">
        <w:rPr>
          <w:rFonts w:ascii="Tahoma" w:hAnsi="Tahoma" w:cs="Tahoma"/>
          <w:sz w:val="24"/>
          <w:szCs w:val="24"/>
        </w:rPr>
        <w:t>personas servidoras públicas de la Cámara de Diputados y las prestadoras de servicios profesionales.</w:t>
      </w:r>
    </w:p>
    <w:p w14:paraId="13018670" w14:textId="77777777" w:rsidR="003B0892" w:rsidRPr="00A531E1" w:rsidRDefault="003B0892" w:rsidP="00A531E1">
      <w:pPr>
        <w:pStyle w:val="Textoindependiente"/>
        <w:rPr>
          <w:rFonts w:cs="Tahoma"/>
        </w:rPr>
      </w:pPr>
    </w:p>
    <w:p w14:paraId="3C8F22BF" w14:textId="77777777" w:rsidR="003B0892" w:rsidRPr="00A531E1" w:rsidRDefault="003B0892" w:rsidP="00A531E1">
      <w:pPr>
        <w:pStyle w:val="Prrafodelista"/>
        <w:widowControl w:val="0"/>
        <w:numPr>
          <w:ilvl w:val="1"/>
          <w:numId w:val="302"/>
        </w:numPr>
        <w:tabs>
          <w:tab w:val="left" w:pos="1002"/>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Coordinar la atención a las solicitudes de trámite de pasaportes oficiales y diplomáticos de las legisladoras y</w:t>
      </w:r>
      <w:r w:rsidRPr="00A531E1">
        <w:rPr>
          <w:rFonts w:ascii="Tahoma" w:hAnsi="Tahoma" w:cs="Tahoma"/>
          <w:spacing w:val="-5"/>
          <w:sz w:val="24"/>
          <w:szCs w:val="24"/>
        </w:rPr>
        <w:t xml:space="preserve"> </w:t>
      </w:r>
      <w:r w:rsidRPr="00A531E1">
        <w:rPr>
          <w:rFonts w:ascii="Tahoma" w:hAnsi="Tahoma" w:cs="Tahoma"/>
          <w:sz w:val="24"/>
          <w:szCs w:val="24"/>
        </w:rPr>
        <w:t>los</w:t>
      </w:r>
      <w:r w:rsidRPr="00A531E1">
        <w:rPr>
          <w:rFonts w:ascii="Tahoma" w:hAnsi="Tahoma" w:cs="Tahoma"/>
          <w:spacing w:val="-4"/>
          <w:sz w:val="24"/>
          <w:szCs w:val="24"/>
        </w:rPr>
        <w:t xml:space="preserve"> </w:t>
      </w:r>
      <w:r w:rsidRPr="00A531E1">
        <w:rPr>
          <w:rFonts w:ascii="Tahoma" w:hAnsi="Tahoma" w:cs="Tahoma"/>
          <w:sz w:val="24"/>
          <w:szCs w:val="24"/>
        </w:rPr>
        <w:t>legisladores</w:t>
      </w:r>
      <w:r w:rsidRPr="00A531E1">
        <w:rPr>
          <w:rFonts w:ascii="Tahoma" w:hAnsi="Tahoma" w:cs="Tahoma"/>
          <w:spacing w:val="-4"/>
          <w:sz w:val="24"/>
          <w:szCs w:val="24"/>
        </w:rPr>
        <w:t xml:space="preserve"> </w:t>
      </w:r>
      <w:r w:rsidRPr="00A531E1">
        <w:rPr>
          <w:rFonts w:ascii="Tahoma" w:hAnsi="Tahoma" w:cs="Tahoma"/>
          <w:sz w:val="24"/>
          <w:szCs w:val="24"/>
        </w:rPr>
        <w:t>de</w:t>
      </w:r>
      <w:r w:rsidRPr="00A531E1">
        <w:rPr>
          <w:rFonts w:ascii="Tahoma" w:hAnsi="Tahoma" w:cs="Tahoma"/>
          <w:spacing w:val="-6"/>
          <w:sz w:val="24"/>
          <w:szCs w:val="24"/>
        </w:rPr>
        <w:t xml:space="preserve"> </w:t>
      </w:r>
      <w:r w:rsidRPr="00A531E1">
        <w:rPr>
          <w:rFonts w:ascii="Tahoma" w:hAnsi="Tahoma" w:cs="Tahoma"/>
          <w:sz w:val="24"/>
          <w:szCs w:val="24"/>
        </w:rPr>
        <w:t>conformidad</w:t>
      </w:r>
      <w:r w:rsidRPr="00A531E1">
        <w:rPr>
          <w:rFonts w:ascii="Tahoma" w:hAnsi="Tahoma" w:cs="Tahoma"/>
          <w:spacing w:val="-7"/>
          <w:sz w:val="24"/>
          <w:szCs w:val="24"/>
        </w:rPr>
        <w:t xml:space="preserve"> </w:t>
      </w:r>
      <w:r w:rsidRPr="00A531E1">
        <w:rPr>
          <w:rFonts w:ascii="Tahoma" w:hAnsi="Tahoma" w:cs="Tahoma"/>
          <w:sz w:val="24"/>
          <w:szCs w:val="24"/>
        </w:rPr>
        <w:t>con</w:t>
      </w:r>
      <w:r w:rsidRPr="00A531E1">
        <w:rPr>
          <w:rFonts w:ascii="Tahoma" w:hAnsi="Tahoma" w:cs="Tahoma"/>
          <w:spacing w:val="-5"/>
          <w:sz w:val="24"/>
          <w:szCs w:val="24"/>
        </w:rPr>
        <w:t xml:space="preserve"> </w:t>
      </w:r>
      <w:r w:rsidRPr="00A531E1">
        <w:rPr>
          <w:rFonts w:ascii="Tahoma" w:hAnsi="Tahoma" w:cs="Tahoma"/>
          <w:sz w:val="24"/>
          <w:szCs w:val="24"/>
        </w:rPr>
        <w:t>la</w:t>
      </w:r>
      <w:r w:rsidRPr="00A531E1">
        <w:rPr>
          <w:rFonts w:ascii="Tahoma" w:hAnsi="Tahoma" w:cs="Tahoma"/>
          <w:spacing w:val="-4"/>
          <w:sz w:val="24"/>
          <w:szCs w:val="24"/>
        </w:rPr>
        <w:t xml:space="preserve"> </w:t>
      </w:r>
      <w:r w:rsidRPr="00A531E1">
        <w:rPr>
          <w:rFonts w:ascii="Tahoma" w:hAnsi="Tahoma" w:cs="Tahoma"/>
          <w:sz w:val="24"/>
          <w:szCs w:val="24"/>
        </w:rPr>
        <w:t>normatividad de la Secretaria de Relaciones Exteriores.</w:t>
      </w:r>
    </w:p>
    <w:p w14:paraId="5A34CBBB" w14:textId="77777777" w:rsidR="003B0892" w:rsidRPr="00A531E1" w:rsidRDefault="003B0892" w:rsidP="00A531E1">
      <w:pPr>
        <w:pStyle w:val="Textoindependiente"/>
        <w:rPr>
          <w:rFonts w:cs="Tahoma"/>
        </w:rPr>
      </w:pPr>
    </w:p>
    <w:p w14:paraId="3678B6AD" w14:textId="77777777" w:rsidR="003B0892" w:rsidRPr="00A531E1" w:rsidRDefault="003B0892" w:rsidP="00A531E1">
      <w:pPr>
        <w:pStyle w:val="Prrafodelista"/>
        <w:widowControl w:val="0"/>
        <w:numPr>
          <w:ilvl w:val="1"/>
          <w:numId w:val="302"/>
        </w:numPr>
        <w:tabs>
          <w:tab w:val="left" w:pos="1002"/>
          <w:tab w:val="left" w:pos="1004"/>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Coordinar la atención a las solicitudes de trámites de pasaportes</w:t>
      </w:r>
      <w:r w:rsidRPr="00A531E1">
        <w:rPr>
          <w:rFonts w:ascii="Tahoma" w:hAnsi="Tahoma" w:cs="Tahoma"/>
          <w:spacing w:val="80"/>
          <w:w w:val="150"/>
          <w:sz w:val="24"/>
          <w:szCs w:val="24"/>
        </w:rPr>
        <w:t xml:space="preserve"> </w:t>
      </w:r>
      <w:r w:rsidRPr="00A531E1">
        <w:rPr>
          <w:rFonts w:ascii="Tahoma" w:hAnsi="Tahoma" w:cs="Tahoma"/>
          <w:sz w:val="24"/>
          <w:szCs w:val="24"/>
        </w:rPr>
        <w:t>ordinarios</w:t>
      </w:r>
      <w:r w:rsidRPr="00A531E1">
        <w:rPr>
          <w:rFonts w:ascii="Tahoma" w:hAnsi="Tahoma" w:cs="Tahoma"/>
          <w:spacing w:val="80"/>
          <w:w w:val="150"/>
          <w:sz w:val="24"/>
          <w:szCs w:val="24"/>
        </w:rPr>
        <w:t xml:space="preserve"> </w:t>
      </w:r>
      <w:r w:rsidRPr="00A531E1">
        <w:rPr>
          <w:rFonts w:ascii="Tahoma" w:hAnsi="Tahoma" w:cs="Tahoma"/>
          <w:sz w:val="24"/>
          <w:szCs w:val="24"/>
        </w:rPr>
        <w:t>para</w:t>
      </w:r>
      <w:r w:rsidRPr="00A531E1">
        <w:rPr>
          <w:rFonts w:ascii="Tahoma" w:hAnsi="Tahoma" w:cs="Tahoma"/>
          <w:spacing w:val="80"/>
          <w:w w:val="150"/>
          <w:sz w:val="24"/>
          <w:szCs w:val="24"/>
        </w:rPr>
        <w:t xml:space="preserve"> </w:t>
      </w:r>
      <w:r w:rsidRPr="00A531E1">
        <w:rPr>
          <w:rFonts w:ascii="Tahoma" w:hAnsi="Tahoma" w:cs="Tahoma"/>
          <w:sz w:val="24"/>
          <w:szCs w:val="24"/>
        </w:rPr>
        <w:t>las</w:t>
      </w:r>
      <w:r w:rsidRPr="00A531E1">
        <w:rPr>
          <w:rFonts w:ascii="Tahoma" w:hAnsi="Tahoma" w:cs="Tahoma"/>
          <w:spacing w:val="80"/>
          <w:w w:val="150"/>
          <w:sz w:val="24"/>
          <w:szCs w:val="24"/>
        </w:rPr>
        <w:t xml:space="preserve"> </w:t>
      </w:r>
      <w:r w:rsidRPr="00A531E1">
        <w:rPr>
          <w:rFonts w:ascii="Tahoma" w:hAnsi="Tahoma" w:cs="Tahoma"/>
          <w:sz w:val="24"/>
          <w:szCs w:val="24"/>
        </w:rPr>
        <w:t>legisladoras, legisladores y sus familiares directos, personas servidoras públicas de la Cámara de Diputados y las prestadoras de servicios profesionales autorizados por órganos de gobierno o el Comité de Administración, para el cumplimiento de comisiones de conformidad con el procedimiento correspondiente.</w:t>
      </w:r>
    </w:p>
    <w:p w14:paraId="5004DA59" w14:textId="77777777" w:rsidR="003B0892" w:rsidRPr="00A531E1" w:rsidRDefault="003B0892" w:rsidP="00A531E1">
      <w:pPr>
        <w:pStyle w:val="Textoindependiente"/>
        <w:rPr>
          <w:rFonts w:cs="Tahoma"/>
        </w:rPr>
      </w:pPr>
    </w:p>
    <w:p w14:paraId="65395774" w14:textId="77777777" w:rsidR="003B0892" w:rsidRPr="00A531E1" w:rsidRDefault="003B0892" w:rsidP="00A531E1">
      <w:pPr>
        <w:pStyle w:val="Prrafodelista"/>
        <w:widowControl w:val="0"/>
        <w:numPr>
          <w:ilvl w:val="1"/>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Coordinar la orientación a las personas servidoras públicas de la Cámara de Diputados sobre los requisitos para el trámite del pasaporte ordinario ante la Secretaria de Relaciones Exteriores.</w:t>
      </w:r>
    </w:p>
    <w:p w14:paraId="63DCF626" w14:textId="77777777" w:rsidR="003B0892" w:rsidRPr="00A531E1" w:rsidRDefault="003B0892" w:rsidP="00A531E1">
      <w:pPr>
        <w:pStyle w:val="Textoindependiente"/>
        <w:rPr>
          <w:rFonts w:cs="Tahoma"/>
        </w:rPr>
      </w:pPr>
    </w:p>
    <w:p w14:paraId="2EDBF70F" w14:textId="77777777" w:rsidR="003B0892" w:rsidRPr="00A531E1" w:rsidRDefault="003B0892" w:rsidP="00A531E1">
      <w:pPr>
        <w:pStyle w:val="Prrafodelista"/>
        <w:widowControl w:val="0"/>
        <w:numPr>
          <w:ilvl w:val="1"/>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Coordinar la gestión de los trámites de visas de turista y de estudiante de las legisladoras, legisladores y sus familiares directos, en las representaciones consulares acreditadas en territorio nacional.</w:t>
      </w:r>
    </w:p>
    <w:p w14:paraId="47A1B977" w14:textId="77777777" w:rsidR="003B0892" w:rsidRPr="00A531E1" w:rsidRDefault="003B0892" w:rsidP="00A531E1">
      <w:pPr>
        <w:pStyle w:val="Textoindependiente"/>
        <w:rPr>
          <w:rFonts w:cs="Tahoma"/>
        </w:rPr>
      </w:pPr>
    </w:p>
    <w:p w14:paraId="2254DADB" w14:textId="77777777" w:rsidR="003B0892" w:rsidRPr="00A531E1" w:rsidRDefault="003B0892" w:rsidP="00A531E1">
      <w:pPr>
        <w:pStyle w:val="Prrafodelista"/>
        <w:widowControl w:val="0"/>
        <w:numPr>
          <w:ilvl w:val="1"/>
          <w:numId w:val="302"/>
        </w:numPr>
        <w:tabs>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Coordinar la orientación que se proporcione a las personas servidoras públicas de la Cámara de Diputados y las prestadoras de servicios profesionales, sobre los requisitos para el trámite de visas de turista y de estudiante.</w:t>
      </w:r>
    </w:p>
    <w:p w14:paraId="2C5CC81F" w14:textId="77777777" w:rsidR="003B0892" w:rsidRPr="00A531E1" w:rsidRDefault="003B0892" w:rsidP="00A531E1">
      <w:pPr>
        <w:pStyle w:val="Textoindependiente"/>
        <w:rPr>
          <w:rFonts w:cs="Tahoma"/>
        </w:rPr>
      </w:pPr>
    </w:p>
    <w:p w14:paraId="7E760874" w14:textId="77777777" w:rsidR="003B0892" w:rsidRPr="00A531E1" w:rsidRDefault="003B0892" w:rsidP="00A531E1">
      <w:pPr>
        <w:pStyle w:val="Prrafodelista"/>
        <w:widowControl w:val="0"/>
        <w:numPr>
          <w:ilvl w:val="1"/>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Coordinar la atención de las solicitudes respecto del trámite de afiliación al programa de Viajero de Confianza Global </w:t>
      </w:r>
      <w:proofErr w:type="spellStart"/>
      <w:r w:rsidRPr="00A531E1">
        <w:rPr>
          <w:rFonts w:ascii="Tahoma" w:hAnsi="Tahoma" w:cs="Tahoma"/>
          <w:sz w:val="24"/>
          <w:szCs w:val="24"/>
        </w:rPr>
        <w:t>Entry</w:t>
      </w:r>
      <w:proofErr w:type="spellEnd"/>
      <w:r w:rsidRPr="00A531E1">
        <w:rPr>
          <w:rFonts w:ascii="Tahoma" w:hAnsi="Tahoma" w:cs="Tahoma"/>
          <w:sz w:val="24"/>
          <w:szCs w:val="24"/>
        </w:rPr>
        <w:t xml:space="preserve"> a las legisladoras, legisladores, así como de sus familiares directos.</w:t>
      </w:r>
    </w:p>
    <w:p w14:paraId="112F3704" w14:textId="77777777" w:rsidR="003B0892" w:rsidRPr="00A531E1" w:rsidRDefault="003B0892" w:rsidP="00A531E1">
      <w:pPr>
        <w:pStyle w:val="Textoindependiente"/>
        <w:rPr>
          <w:rFonts w:cs="Tahoma"/>
        </w:rPr>
      </w:pPr>
    </w:p>
    <w:p w14:paraId="5B5E4515" w14:textId="77777777" w:rsidR="003B0892" w:rsidRPr="00A531E1" w:rsidRDefault="003B0892" w:rsidP="00A531E1">
      <w:pPr>
        <w:pStyle w:val="Prrafodelista"/>
        <w:widowControl w:val="0"/>
        <w:numPr>
          <w:ilvl w:val="1"/>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Coordinar la orientación que se otorga a las personas servidoras públicas de la Cámara de Diputados y las prestadoras de servicios profesionales, sobre los requisitos para el trámite de Viajero de Confianza Global </w:t>
      </w:r>
      <w:proofErr w:type="spellStart"/>
      <w:r w:rsidRPr="00A531E1">
        <w:rPr>
          <w:rFonts w:ascii="Tahoma" w:hAnsi="Tahoma" w:cs="Tahoma"/>
          <w:sz w:val="24"/>
          <w:szCs w:val="24"/>
        </w:rPr>
        <w:t>Entry</w:t>
      </w:r>
      <w:proofErr w:type="spellEnd"/>
      <w:r w:rsidRPr="00A531E1">
        <w:rPr>
          <w:rFonts w:ascii="Tahoma" w:hAnsi="Tahoma" w:cs="Tahoma"/>
          <w:sz w:val="24"/>
          <w:szCs w:val="24"/>
        </w:rPr>
        <w:t>.</w:t>
      </w:r>
    </w:p>
    <w:p w14:paraId="4A8D0C0C" w14:textId="77777777" w:rsidR="003B0892" w:rsidRPr="00A531E1" w:rsidRDefault="003B0892" w:rsidP="00A531E1">
      <w:pPr>
        <w:spacing w:after="0" w:line="240" w:lineRule="auto"/>
        <w:rPr>
          <w:rFonts w:ascii="Tahoma" w:hAnsi="Tahoma" w:cs="Tahoma"/>
          <w:sz w:val="24"/>
          <w:szCs w:val="24"/>
        </w:rPr>
      </w:pPr>
    </w:p>
    <w:p w14:paraId="201404E6" w14:textId="77777777" w:rsidR="003B0892" w:rsidRPr="00A531E1" w:rsidRDefault="003B0892" w:rsidP="00A531E1">
      <w:pPr>
        <w:pStyle w:val="Prrafodelista"/>
        <w:widowControl w:val="0"/>
        <w:numPr>
          <w:ilvl w:val="1"/>
          <w:numId w:val="302"/>
        </w:numPr>
        <w:tabs>
          <w:tab w:val="left" w:pos="1002"/>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Validar las comprobaciones de los boletos de avión proporcionados</w:t>
      </w:r>
      <w:r w:rsidRPr="00A531E1">
        <w:rPr>
          <w:rFonts w:ascii="Tahoma" w:hAnsi="Tahoma" w:cs="Tahoma"/>
          <w:spacing w:val="-4"/>
          <w:sz w:val="24"/>
          <w:szCs w:val="24"/>
        </w:rPr>
        <w:t xml:space="preserve"> </w:t>
      </w:r>
      <w:r w:rsidRPr="00A531E1">
        <w:rPr>
          <w:rFonts w:ascii="Tahoma" w:hAnsi="Tahoma" w:cs="Tahoma"/>
          <w:sz w:val="24"/>
          <w:szCs w:val="24"/>
        </w:rPr>
        <w:t>a</w:t>
      </w:r>
      <w:r w:rsidRPr="00A531E1">
        <w:rPr>
          <w:rFonts w:ascii="Tahoma" w:hAnsi="Tahoma" w:cs="Tahoma"/>
          <w:spacing w:val="-4"/>
          <w:sz w:val="24"/>
          <w:szCs w:val="24"/>
        </w:rPr>
        <w:t xml:space="preserve"> </w:t>
      </w:r>
      <w:r w:rsidRPr="00A531E1">
        <w:rPr>
          <w:rFonts w:ascii="Tahoma" w:hAnsi="Tahoma" w:cs="Tahoma"/>
          <w:sz w:val="24"/>
          <w:szCs w:val="24"/>
        </w:rPr>
        <w:t>las</w:t>
      </w:r>
      <w:r w:rsidRPr="00A531E1">
        <w:rPr>
          <w:rFonts w:ascii="Tahoma" w:hAnsi="Tahoma" w:cs="Tahoma"/>
          <w:spacing w:val="-4"/>
          <w:sz w:val="24"/>
          <w:szCs w:val="24"/>
        </w:rPr>
        <w:t xml:space="preserve"> </w:t>
      </w:r>
      <w:r w:rsidRPr="00A531E1">
        <w:rPr>
          <w:rFonts w:ascii="Tahoma" w:hAnsi="Tahoma" w:cs="Tahoma"/>
          <w:sz w:val="24"/>
          <w:szCs w:val="24"/>
        </w:rPr>
        <w:t>legisladoras</w:t>
      </w:r>
      <w:r w:rsidRPr="00A531E1">
        <w:rPr>
          <w:rFonts w:ascii="Tahoma" w:hAnsi="Tahoma" w:cs="Tahoma"/>
          <w:spacing w:val="-4"/>
          <w:sz w:val="24"/>
          <w:szCs w:val="24"/>
        </w:rPr>
        <w:t xml:space="preserve"> </w:t>
      </w:r>
      <w:r w:rsidRPr="00A531E1">
        <w:rPr>
          <w:rFonts w:ascii="Tahoma" w:hAnsi="Tahoma" w:cs="Tahoma"/>
          <w:sz w:val="24"/>
          <w:szCs w:val="24"/>
        </w:rPr>
        <w:t>y</w:t>
      </w:r>
      <w:r w:rsidRPr="00A531E1">
        <w:rPr>
          <w:rFonts w:ascii="Tahoma" w:hAnsi="Tahoma" w:cs="Tahoma"/>
          <w:spacing w:val="-5"/>
          <w:sz w:val="24"/>
          <w:szCs w:val="24"/>
        </w:rPr>
        <w:t xml:space="preserve"> </w:t>
      </w:r>
      <w:r w:rsidRPr="00A531E1">
        <w:rPr>
          <w:rFonts w:ascii="Tahoma" w:hAnsi="Tahoma" w:cs="Tahoma"/>
          <w:sz w:val="24"/>
          <w:szCs w:val="24"/>
        </w:rPr>
        <w:t>los</w:t>
      </w:r>
      <w:r w:rsidRPr="00A531E1">
        <w:rPr>
          <w:rFonts w:ascii="Tahoma" w:hAnsi="Tahoma" w:cs="Tahoma"/>
          <w:spacing w:val="-4"/>
          <w:sz w:val="24"/>
          <w:szCs w:val="24"/>
        </w:rPr>
        <w:t xml:space="preserve"> </w:t>
      </w:r>
      <w:r w:rsidRPr="00A531E1">
        <w:rPr>
          <w:rFonts w:ascii="Tahoma" w:hAnsi="Tahoma" w:cs="Tahoma"/>
          <w:sz w:val="24"/>
          <w:szCs w:val="24"/>
        </w:rPr>
        <w:t>legisladores,</w:t>
      </w:r>
      <w:r w:rsidRPr="00A531E1">
        <w:rPr>
          <w:rFonts w:ascii="Tahoma" w:hAnsi="Tahoma" w:cs="Tahoma"/>
          <w:spacing w:val="-5"/>
          <w:sz w:val="24"/>
          <w:szCs w:val="24"/>
        </w:rPr>
        <w:t xml:space="preserve"> </w:t>
      </w:r>
      <w:r w:rsidRPr="00A531E1">
        <w:rPr>
          <w:rFonts w:ascii="Tahoma" w:hAnsi="Tahoma" w:cs="Tahoma"/>
          <w:sz w:val="24"/>
          <w:szCs w:val="24"/>
        </w:rPr>
        <w:t>así como de los boletos de avión y viáticos otorgados a las personas servidoras públicas de la Cámara de Diputados y las prestadoras de servicios profesionales.</w:t>
      </w:r>
    </w:p>
    <w:p w14:paraId="3B0CAB8B" w14:textId="77777777" w:rsidR="003B0892" w:rsidRPr="00A531E1" w:rsidRDefault="003B0892" w:rsidP="00A531E1">
      <w:pPr>
        <w:pStyle w:val="Textoindependiente"/>
        <w:rPr>
          <w:rFonts w:cs="Tahoma"/>
        </w:rPr>
      </w:pPr>
    </w:p>
    <w:p w14:paraId="701DD1FA" w14:textId="77777777" w:rsidR="003B0892" w:rsidRPr="00A531E1" w:rsidRDefault="003B0892" w:rsidP="00A531E1">
      <w:pPr>
        <w:pStyle w:val="Prrafodelista"/>
        <w:widowControl w:val="0"/>
        <w:numPr>
          <w:ilvl w:val="1"/>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Verificar que se realice el seguimiento al presupuesto relativo a los servicios de traslado y viáticos.</w:t>
      </w:r>
    </w:p>
    <w:p w14:paraId="430D65E5" w14:textId="77777777" w:rsidR="003B0892" w:rsidRPr="00A531E1" w:rsidRDefault="003B0892" w:rsidP="00A531E1">
      <w:pPr>
        <w:pStyle w:val="Textoindependiente"/>
        <w:rPr>
          <w:rFonts w:cs="Tahoma"/>
        </w:rPr>
      </w:pPr>
    </w:p>
    <w:p w14:paraId="740AE89E" w14:textId="77777777" w:rsidR="003B0892" w:rsidRPr="00A531E1" w:rsidRDefault="003B0892" w:rsidP="00A531E1">
      <w:pPr>
        <w:pStyle w:val="Prrafodelista"/>
        <w:widowControl w:val="0"/>
        <w:numPr>
          <w:ilvl w:val="1"/>
          <w:numId w:val="302"/>
        </w:numPr>
        <w:tabs>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Elaborar la propuesta de anteproyecto del ejercicio </w:t>
      </w:r>
      <w:r w:rsidRPr="00A531E1">
        <w:rPr>
          <w:rFonts w:ascii="Tahoma" w:hAnsi="Tahoma" w:cs="Tahoma"/>
          <w:sz w:val="24"/>
          <w:szCs w:val="24"/>
        </w:rPr>
        <w:lastRenderedPageBreak/>
        <w:t>presupuestal</w:t>
      </w:r>
      <w:r w:rsidRPr="00A531E1">
        <w:rPr>
          <w:rFonts w:ascii="Tahoma" w:hAnsi="Tahoma" w:cs="Tahoma"/>
          <w:spacing w:val="-16"/>
          <w:sz w:val="24"/>
          <w:szCs w:val="24"/>
        </w:rPr>
        <w:t xml:space="preserve"> </w:t>
      </w:r>
      <w:r w:rsidRPr="00A531E1">
        <w:rPr>
          <w:rFonts w:ascii="Tahoma" w:hAnsi="Tahoma" w:cs="Tahoma"/>
          <w:sz w:val="24"/>
          <w:szCs w:val="24"/>
        </w:rPr>
        <w:t>correspondiente</w:t>
      </w:r>
      <w:r w:rsidRPr="00A531E1">
        <w:rPr>
          <w:rFonts w:ascii="Tahoma" w:hAnsi="Tahoma" w:cs="Tahoma"/>
          <w:spacing w:val="-15"/>
          <w:sz w:val="24"/>
          <w:szCs w:val="24"/>
        </w:rPr>
        <w:t xml:space="preserve"> </w:t>
      </w:r>
      <w:r w:rsidRPr="00A531E1">
        <w:rPr>
          <w:rFonts w:ascii="Tahoma" w:hAnsi="Tahoma" w:cs="Tahoma"/>
          <w:sz w:val="24"/>
          <w:szCs w:val="24"/>
        </w:rPr>
        <w:t>a</w:t>
      </w:r>
      <w:r w:rsidRPr="00A531E1">
        <w:rPr>
          <w:rFonts w:ascii="Tahoma" w:hAnsi="Tahoma" w:cs="Tahoma"/>
          <w:spacing w:val="-15"/>
          <w:sz w:val="24"/>
          <w:szCs w:val="24"/>
        </w:rPr>
        <w:t xml:space="preserve"> </w:t>
      </w:r>
      <w:r w:rsidRPr="00A531E1">
        <w:rPr>
          <w:rFonts w:ascii="Tahoma" w:hAnsi="Tahoma" w:cs="Tahoma"/>
          <w:sz w:val="24"/>
          <w:szCs w:val="24"/>
        </w:rPr>
        <w:t>las</w:t>
      </w:r>
      <w:r w:rsidRPr="00A531E1">
        <w:rPr>
          <w:rFonts w:ascii="Tahoma" w:hAnsi="Tahoma" w:cs="Tahoma"/>
          <w:spacing w:val="-15"/>
          <w:sz w:val="24"/>
          <w:szCs w:val="24"/>
        </w:rPr>
        <w:t xml:space="preserve"> </w:t>
      </w:r>
      <w:r w:rsidRPr="00A531E1">
        <w:rPr>
          <w:rFonts w:ascii="Tahoma" w:hAnsi="Tahoma" w:cs="Tahoma"/>
          <w:sz w:val="24"/>
          <w:szCs w:val="24"/>
        </w:rPr>
        <w:t>partidas</w:t>
      </w:r>
      <w:r w:rsidRPr="00A531E1">
        <w:rPr>
          <w:rFonts w:ascii="Tahoma" w:hAnsi="Tahoma" w:cs="Tahoma"/>
          <w:spacing w:val="-16"/>
          <w:sz w:val="24"/>
          <w:szCs w:val="24"/>
        </w:rPr>
        <w:t xml:space="preserve"> </w:t>
      </w:r>
      <w:r w:rsidRPr="00A531E1">
        <w:rPr>
          <w:rFonts w:ascii="Tahoma" w:hAnsi="Tahoma" w:cs="Tahoma"/>
          <w:sz w:val="24"/>
          <w:szCs w:val="24"/>
        </w:rPr>
        <w:t>de</w:t>
      </w:r>
      <w:r w:rsidRPr="00A531E1">
        <w:rPr>
          <w:rFonts w:ascii="Tahoma" w:hAnsi="Tahoma" w:cs="Tahoma"/>
          <w:spacing w:val="-15"/>
          <w:sz w:val="24"/>
          <w:szCs w:val="24"/>
        </w:rPr>
        <w:t xml:space="preserve"> </w:t>
      </w:r>
      <w:r w:rsidRPr="00A531E1">
        <w:rPr>
          <w:rFonts w:ascii="Tahoma" w:hAnsi="Tahoma" w:cs="Tahoma"/>
          <w:sz w:val="24"/>
          <w:szCs w:val="24"/>
        </w:rPr>
        <w:t>pasajes aéreos y viáticos para la realización de viajes de comisión nacional e internacional.</w:t>
      </w:r>
    </w:p>
    <w:p w14:paraId="618ADADA" w14:textId="77777777" w:rsidR="003B0892" w:rsidRPr="00A531E1" w:rsidRDefault="003B0892" w:rsidP="00A531E1">
      <w:pPr>
        <w:pStyle w:val="Textoindependiente"/>
        <w:rPr>
          <w:rFonts w:cs="Tahoma"/>
        </w:rPr>
      </w:pPr>
    </w:p>
    <w:p w14:paraId="26FAB4F0" w14:textId="77777777" w:rsidR="003B0892" w:rsidRPr="00A531E1" w:rsidRDefault="003B0892" w:rsidP="00A531E1">
      <w:pPr>
        <w:pStyle w:val="Prrafodelista"/>
        <w:widowControl w:val="0"/>
        <w:numPr>
          <w:ilvl w:val="1"/>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Coordinar, en el ámbito de su competencia, el cumplimiento de las obligaciones derivadas de la normatividad en materia de transparencia y protección de datos personales.</w:t>
      </w:r>
    </w:p>
    <w:p w14:paraId="7AFC298F" w14:textId="2AB4E3D8" w:rsidR="003B0892" w:rsidRPr="00A531E1" w:rsidRDefault="003B0892" w:rsidP="00A531E1">
      <w:pPr>
        <w:pStyle w:val="Textoindependiente"/>
        <w:rPr>
          <w:rFonts w:cs="Tahoma"/>
        </w:rPr>
      </w:pPr>
    </w:p>
    <w:p w14:paraId="78958E90" w14:textId="40A913C8" w:rsidR="00A61555" w:rsidRPr="00A531E1" w:rsidRDefault="00A61555" w:rsidP="00A531E1">
      <w:pPr>
        <w:pStyle w:val="Textoindependiente"/>
        <w:rPr>
          <w:rFonts w:cs="Tahoma"/>
        </w:rPr>
      </w:pPr>
    </w:p>
    <w:p w14:paraId="3168AF4E" w14:textId="77777777" w:rsidR="00A61555" w:rsidRPr="00A531E1" w:rsidRDefault="00A61555" w:rsidP="00A531E1">
      <w:pPr>
        <w:pStyle w:val="Textoindependiente"/>
        <w:rPr>
          <w:rFonts w:cs="Tahoma"/>
        </w:rPr>
      </w:pPr>
    </w:p>
    <w:p w14:paraId="36D35301" w14:textId="77777777" w:rsidR="003B0892" w:rsidRPr="00A531E1" w:rsidRDefault="003B0892" w:rsidP="00A531E1">
      <w:pPr>
        <w:pStyle w:val="Prrafodelista"/>
        <w:widowControl w:val="0"/>
        <w:numPr>
          <w:ilvl w:val="1"/>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Coordinar</w:t>
      </w:r>
      <w:r w:rsidRPr="00A531E1">
        <w:rPr>
          <w:rFonts w:ascii="Tahoma" w:hAnsi="Tahoma" w:cs="Tahoma"/>
          <w:spacing w:val="-2"/>
          <w:sz w:val="24"/>
          <w:szCs w:val="24"/>
        </w:rPr>
        <w:t xml:space="preserve"> </w:t>
      </w:r>
      <w:r w:rsidRPr="00A531E1">
        <w:rPr>
          <w:rFonts w:ascii="Tahoma" w:hAnsi="Tahoma" w:cs="Tahoma"/>
          <w:sz w:val="24"/>
          <w:szCs w:val="24"/>
        </w:rPr>
        <w:t>todas</w:t>
      </w:r>
      <w:r w:rsidRPr="00A531E1">
        <w:rPr>
          <w:rFonts w:ascii="Tahoma" w:hAnsi="Tahoma" w:cs="Tahoma"/>
          <w:spacing w:val="-2"/>
          <w:sz w:val="24"/>
          <w:szCs w:val="24"/>
        </w:rPr>
        <w:t xml:space="preserve"> </w:t>
      </w:r>
      <w:r w:rsidRPr="00A531E1">
        <w:rPr>
          <w:rFonts w:ascii="Tahoma" w:hAnsi="Tahoma" w:cs="Tahoma"/>
          <w:sz w:val="24"/>
          <w:szCs w:val="24"/>
        </w:rPr>
        <w:t>aquellas</w:t>
      </w:r>
      <w:r w:rsidRPr="00A531E1">
        <w:rPr>
          <w:rFonts w:ascii="Tahoma" w:hAnsi="Tahoma" w:cs="Tahoma"/>
          <w:spacing w:val="-2"/>
          <w:sz w:val="24"/>
          <w:szCs w:val="24"/>
        </w:rPr>
        <w:t xml:space="preserve"> </w:t>
      </w:r>
      <w:r w:rsidRPr="00A531E1">
        <w:rPr>
          <w:rFonts w:ascii="Tahoma" w:hAnsi="Tahoma" w:cs="Tahoma"/>
          <w:sz w:val="24"/>
          <w:szCs w:val="24"/>
        </w:rPr>
        <w:t>acciones</w:t>
      </w:r>
      <w:r w:rsidRPr="00A531E1">
        <w:rPr>
          <w:rFonts w:ascii="Tahoma" w:hAnsi="Tahoma" w:cs="Tahoma"/>
          <w:spacing w:val="-2"/>
          <w:sz w:val="24"/>
          <w:szCs w:val="24"/>
        </w:rPr>
        <w:t xml:space="preserve"> </w:t>
      </w:r>
      <w:r w:rsidRPr="00A531E1">
        <w:rPr>
          <w:rFonts w:ascii="Tahoma" w:hAnsi="Tahoma" w:cs="Tahoma"/>
          <w:sz w:val="24"/>
          <w:szCs w:val="24"/>
        </w:rPr>
        <w:t>que</w:t>
      </w:r>
      <w:r w:rsidRPr="00A531E1">
        <w:rPr>
          <w:rFonts w:ascii="Tahoma" w:hAnsi="Tahoma" w:cs="Tahoma"/>
          <w:spacing w:val="-2"/>
          <w:sz w:val="24"/>
          <w:szCs w:val="24"/>
        </w:rPr>
        <w:t xml:space="preserve"> </w:t>
      </w:r>
      <w:r w:rsidRPr="00A531E1">
        <w:rPr>
          <w:rFonts w:ascii="Tahoma" w:hAnsi="Tahoma" w:cs="Tahoma"/>
          <w:sz w:val="24"/>
          <w:szCs w:val="24"/>
        </w:rPr>
        <w:t>coadyuven</w:t>
      </w:r>
      <w:r w:rsidRPr="00A531E1">
        <w:rPr>
          <w:rFonts w:ascii="Tahoma" w:hAnsi="Tahoma" w:cs="Tahoma"/>
          <w:spacing w:val="-3"/>
          <w:sz w:val="24"/>
          <w:szCs w:val="24"/>
        </w:rPr>
        <w:t xml:space="preserve"> </w:t>
      </w:r>
      <w:r w:rsidRPr="00A531E1">
        <w:rPr>
          <w:rFonts w:ascii="Tahoma" w:hAnsi="Tahoma" w:cs="Tahoma"/>
          <w:sz w:val="24"/>
          <w:szCs w:val="24"/>
        </w:rPr>
        <w:t>al logro de metas y objetivos que se deriven de conformidad con lo establecido en el Marco Integrado de Control Interno y los requerimientos relativos</w:t>
      </w:r>
      <w:r w:rsidRPr="00A531E1">
        <w:rPr>
          <w:rFonts w:ascii="Tahoma" w:hAnsi="Tahoma" w:cs="Tahoma"/>
          <w:spacing w:val="-1"/>
          <w:sz w:val="24"/>
          <w:szCs w:val="24"/>
        </w:rPr>
        <w:t xml:space="preserve"> </w:t>
      </w:r>
      <w:r w:rsidRPr="00A531E1">
        <w:rPr>
          <w:rFonts w:ascii="Tahoma" w:hAnsi="Tahoma" w:cs="Tahoma"/>
          <w:sz w:val="24"/>
          <w:szCs w:val="24"/>
        </w:rPr>
        <w:t>al</w:t>
      </w:r>
      <w:r w:rsidRPr="00A531E1">
        <w:rPr>
          <w:rFonts w:ascii="Tahoma" w:hAnsi="Tahoma" w:cs="Tahoma"/>
          <w:spacing w:val="-1"/>
          <w:sz w:val="24"/>
          <w:szCs w:val="24"/>
        </w:rPr>
        <w:t xml:space="preserve"> </w:t>
      </w:r>
      <w:r w:rsidRPr="00A531E1">
        <w:rPr>
          <w:rFonts w:ascii="Tahoma" w:hAnsi="Tahoma" w:cs="Tahoma"/>
          <w:sz w:val="24"/>
          <w:szCs w:val="24"/>
        </w:rPr>
        <w:t>Sistema</w:t>
      </w:r>
      <w:r w:rsidRPr="00A531E1">
        <w:rPr>
          <w:rFonts w:ascii="Tahoma" w:hAnsi="Tahoma" w:cs="Tahoma"/>
          <w:spacing w:val="-1"/>
          <w:sz w:val="24"/>
          <w:szCs w:val="24"/>
        </w:rPr>
        <w:t xml:space="preserve"> </w:t>
      </w:r>
      <w:r w:rsidRPr="00A531E1">
        <w:rPr>
          <w:rFonts w:ascii="Tahoma" w:hAnsi="Tahoma" w:cs="Tahoma"/>
          <w:sz w:val="24"/>
          <w:szCs w:val="24"/>
        </w:rPr>
        <w:t>de</w:t>
      </w:r>
      <w:r w:rsidRPr="00A531E1">
        <w:rPr>
          <w:rFonts w:ascii="Tahoma" w:hAnsi="Tahoma" w:cs="Tahoma"/>
          <w:spacing w:val="-4"/>
          <w:sz w:val="24"/>
          <w:szCs w:val="24"/>
        </w:rPr>
        <w:t xml:space="preserve"> </w:t>
      </w:r>
      <w:r w:rsidRPr="00A531E1">
        <w:rPr>
          <w:rFonts w:ascii="Tahoma" w:hAnsi="Tahoma" w:cs="Tahoma"/>
          <w:sz w:val="24"/>
          <w:szCs w:val="24"/>
        </w:rPr>
        <w:t>Evaluación</w:t>
      </w:r>
      <w:r w:rsidRPr="00A531E1">
        <w:rPr>
          <w:rFonts w:ascii="Tahoma" w:hAnsi="Tahoma" w:cs="Tahoma"/>
          <w:spacing w:val="-2"/>
          <w:sz w:val="24"/>
          <w:szCs w:val="24"/>
        </w:rPr>
        <w:t xml:space="preserve"> </w:t>
      </w:r>
      <w:r w:rsidRPr="00A531E1">
        <w:rPr>
          <w:rFonts w:ascii="Tahoma" w:hAnsi="Tahoma" w:cs="Tahoma"/>
          <w:sz w:val="24"/>
          <w:szCs w:val="24"/>
        </w:rPr>
        <w:t>del</w:t>
      </w:r>
      <w:r w:rsidRPr="00A531E1">
        <w:rPr>
          <w:rFonts w:ascii="Tahoma" w:hAnsi="Tahoma" w:cs="Tahoma"/>
          <w:spacing w:val="-1"/>
          <w:sz w:val="24"/>
          <w:szCs w:val="24"/>
        </w:rPr>
        <w:t xml:space="preserve"> </w:t>
      </w:r>
      <w:r w:rsidRPr="00A531E1">
        <w:rPr>
          <w:rFonts w:ascii="Tahoma" w:hAnsi="Tahoma" w:cs="Tahoma"/>
          <w:sz w:val="24"/>
          <w:szCs w:val="24"/>
        </w:rPr>
        <w:t>Desempeño,</w:t>
      </w:r>
      <w:r w:rsidRPr="00A531E1">
        <w:rPr>
          <w:rFonts w:ascii="Tahoma" w:hAnsi="Tahoma" w:cs="Tahoma"/>
          <w:spacing w:val="-3"/>
          <w:sz w:val="24"/>
          <w:szCs w:val="24"/>
        </w:rPr>
        <w:t xml:space="preserve"> </w:t>
      </w:r>
      <w:r w:rsidRPr="00A531E1">
        <w:rPr>
          <w:rFonts w:ascii="Tahoma" w:hAnsi="Tahoma" w:cs="Tahoma"/>
          <w:sz w:val="24"/>
          <w:szCs w:val="24"/>
        </w:rPr>
        <w:t>de acuerdo a las funciones de esta Dirección.</w:t>
      </w:r>
    </w:p>
    <w:p w14:paraId="6424112C" w14:textId="77777777" w:rsidR="003B0892" w:rsidRPr="00A531E1" w:rsidRDefault="003B0892" w:rsidP="00A531E1">
      <w:pPr>
        <w:pStyle w:val="Textoindependiente"/>
        <w:rPr>
          <w:rFonts w:cs="Tahoma"/>
        </w:rPr>
      </w:pPr>
    </w:p>
    <w:p w14:paraId="56B3AD95" w14:textId="77777777" w:rsidR="003B0892" w:rsidRPr="00A531E1" w:rsidRDefault="003B0892" w:rsidP="00A531E1">
      <w:pPr>
        <w:pStyle w:val="Prrafodelista"/>
        <w:widowControl w:val="0"/>
        <w:numPr>
          <w:ilvl w:val="1"/>
          <w:numId w:val="302"/>
        </w:numPr>
        <w:tabs>
          <w:tab w:val="left" w:pos="1004"/>
          <w:tab w:val="left" w:pos="1006"/>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Realizar, además, todas aquellas funciones que coadyuven</w:t>
      </w:r>
      <w:r w:rsidRPr="00A531E1">
        <w:rPr>
          <w:rFonts w:ascii="Tahoma" w:hAnsi="Tahoma" w:cs="Tahoma"/>
          <w:spacing w:val="-5"/>
          <w:sz w:val="24"/>
          <w:szCs w:val="24"/>
        </w:rPr>
        <w:t xml:space="preserve"> </w:t>
      </w:r>
      <w:r w:rsidRPr="00A531E1">
        <w:rPr>
          <w:rFonts w:ascii="Tahoma" w:hAnsi="Tahoma" w:cs="Tahoma"/>
          <w:sz w:val="24"/>
          <w:szCs w:val="24"/>
        </w:rPr>
        <w:t>al</w:t>
      </w:r>
      <w:r w:rsidRPr="00A531E1">
        <w:rPr>
          <w:rFonts w:ascii="Tahoma" w:hAnsi="Tahoma" w:cs="Tahoma"/>
          <w:spacing w:val="-3"/>
          <w:sz w:val="24"/>
          <w:szCs w:val="24"/>
        </w:rPr>
        <w:t xml:space="preserve"> </w:t>
      </w:r>
      <w:r w:rsidRPr="00A531E1">
        <w:rPr>
          <w:rFonts w:ascii="Tahoma" w:hAnsi="Tahoma" w:cs="Tahoma"/>
          <w:sz w:val="24"/>
          <w:szCs w:val="24"/>
        </w:rPr>
        <w:t>logro</w:t>
      </w:r>
      <w:r w:rsidRPr="00A531E1">
        <w:rPr>
          <w:rFonts w:ascii="Tahoma" w:hAnsi="Tahoma" w:cs="Tahoma"/>
          <w:spacing w:val="-5"/>
          <w:sz w:val="24"/>
          <w:szCs w:val="24"/>
        </w:rPr>
        <w:t xml:space="preserve"> </w:t>
      </w:r>
      <w:r w:rsidRPr="00A531E1">
        <w:rPr>
          <w:rFonts w:ascii="Tahoma" w:hAnsi="Tahoma" w:cs="Tahoma"/>
          <w:sz w:val="24"/>
          <w:szCs w:val="24"/>
        </w:rPr>
        <w:t>de</w:t>
      </w:r>
      <w:r w:rsidRPr="00A531E1">
        <w:rPr>
          <w:rFonts w:ascii="Tahoma" w:hAnsi="Tahoma" w:cs="Tahoma"/>
          <w:spacing w:val="-7"/>
          <w:sz w:val="24"/>
          <w:szCs w:val="24"/>
        </w:rPr>
        <w:t xml:space="preserve"> </w:t>
      </w:r>
      <w:r w:rsidRPr="00A531E1">
        <w:rPr>
          <w:rFonts w:ascii="Tahoma" w:hAnsi="Tahoma" w:cs="Tahoma"/>
          <w:sz w:val="24"/>
          <w:szCs w:val="24"/>
        </w:rPr>
        <w:t>su</w:t>
      </w:r>
      <w:r w:rsidRPr="00A531E1">
        <w:rPr>
          <w:rFonts w:ascii="Tahoma" w:hAnsi="Tahoma" w:cs="Tahoma"/>
          <w:spacing w:val="-5"/>
          <w:sz w:val="24"/>
          <w:szCs w:val="24"/>
        </w:rPr>
        <w:t xml:space="preserve"> </w:t>
      </w:r>
      <w:r w:rsidRPr="00A531E1">
        <w:rPr>
          <w:rFonts w:ascii="Tahoma" w:hAnsi="Tahoma" w:cs="Tahoma"/>
          <w:sz w:val="24"/>
          <w:szCs w:val="24"/>
        </w:rPr>
        <w:t>objetivo</w:t>
      </w:r>
      <w:r w:rsidRPr="00A531E1">
        <w:rPr>
          <w:rFonts w:ascii="Tahoma" w:hAnsi="Tahoma" w:cs="Tahoma"/>
          <w:spacing w:val="-5"/>
          <w:sz w:val="24"/>
          <w:szCs w:val="24"/>
        </w:rPr>
        <w:t xml:space="preserve"> </w:t>
      </w:r>
      <w:r w:rsidRPr="00A531E1">
        <w:rPr>
          <w:rFonts w:ascii="Tahoma" w:hAnsi="Tahoma" w:cs="Tahoma"/>
          <w:sz w:val="24"/>
          <w:szCs w:val="24"/>
        </w:rPr>
        <w:t>y</w:t>
      </w:r>
      <w:r w:rsidRPr="00A531E1">
        <w:rPr>
          <w:rFonts w:ascii="Tahoma" w:hAnsi="Tahoma" w:cs="Tahoma"/>
          <w:spacing w:val="-6"/>
          <w:sz w:val="24"/>
          <w:szCs w:val="24"/>
        </w:rPr>
        <w:t xml:space="preserve"> </w:t>
      </w:r>
      <w:r w:rsidRPr="00A531E1">
        <w:rPr>
          <w:rFonts w:ascii="Tahoma" w:hAnsi="Tahoma" w:cs="Tahoma"/>
          <w:sz w:val="24"/>
          <w:szCs w:val="24"/>
        </w:rPr>
        <w:t>las</w:t>
      </w:r>
      <w:r w:rsidRPr="00A531E1">
        <w:rPr>
          <w:rFonts w:ascii="Tahoma" w:hAnsi="Tahoma" w:cs="Tahoma"/>
          <w:spacing w:val="-4"/>
          <w:sz w:val="24"/>
          <w:szCs w:val="24"/>
        </w:rPr>
        <w:t xml:space="preserve"> </w:t>
      </w:r>
      <w:r w:rsidRPr="00A531E1">
        <w:rPr>
          <w:rFonts w:ascii="Tahoma" w:hAnsi="Tahoma" w:cs="Tahoma"/>
          <w:sz w:val="24"/>
          <w:szCs w:val="24"/>
        </w:rPr>
        <w:t>que</w:t>
      </w:r>
      <w:r w:rsidRPr="00A531E1">
        <w:rPr>
          <w:rFonts w:ascii="Tahoma" w:hAnsi="Tahoma" w:cs="Tahoma"/>
          <w:spacing w:val="-4"/>
          <w:sz w:val="24"/>
          <w:szCs w:val="24"/>
        </w:rPr>
        <w:t xml:space="preserve"> </w:t>
      </w:r>
      <w:r w:rsidRPr="00A531E1">
        <w:rPr>
          <w:rFonts w:ascii="Tahoma" w:hAnsi="Tahoma" w:cs="Tahoma"/>
          <w:sz w:val="24"/>
          <w:szCs w:val="24"/>
        </w:rPr>
        <w:t>se</w:t>
      </w:r>
      <w:r w:rsidRPr="00A531E1">
        <w:rPr>
          <w:rFonts w:ascii="Tahoma" w:hAnsi="Tahoma" w:cs="Tahoma"/>
          <w:spacing w:val="-4"/>
          <w:sz w:val="24"/>
          <w:szCs w:val="24"/>
        </w:rPr>
        <w:t xml:space="preserve"> </w:t>
      </w:r>
      <w:r w:rsidRPr="00A531E1">
        <w:rPr>
          <w:rFonts w:ascii="Tahoma" w:hAnsi="Tahoma" w:cs="Tahoma"/>
          <w:sz w:val="24"/>
          <w:szCs w:val="24"/>
        </w:rPr>
        <w:t>deriven del presente Manual, así como de las normas, disposiciones y acuerdos aplicables</w:t>
      </w:r>
    </w:p>
    <w:p w14:paraId="211203A4" w14:textId="77777777" w:rsidR="00F83AC6" w:rsidRDefault="00F83AC6" w:rsidP="00364733">
      <w:pPr>
        <w:pStyle w:val="Ttulo3"/>
        <w:numPr>
          <w:ilvl w:val="2"/>
          <w:numId w:val="306"/>
        </w:numPr>
        <w:ind w:left="0"/>
        <w:rPr>
          <w:rFonts w:cs="Tahoma"/>
          <w:color w:val="006FC0"/>
        </w:rPr>
        <w:sectPr w:rsidR="00F83AC6" w:rsidSect="00F83AC6">
          <w:type w:val="continuous"/>
          <w:pgSz w:w="15840" w:h="12240" w:orient="landscape"/>
          <w:pgMar w:top="1440" w:right="1440" w:bottom="1440" w:left="1440" w:header="720" w:footer="720" w:gutter="0"/>
          <w:cols w:num="2" w:space="720"/>
          <w:docGrid w:linePitch="360"/>
        </w:sectPr>
      </w:pPr>
    </w:p>
    <w:p w14:paraId="23BA2513" w14:textId="685516ED" w:rsidR="00C75648" w:rsidRDefault="00C75648" w:rsidP="00C75648">
      <w:pPr>
        <w:pStyle w:val="Ttulo3"/>
        <w:rPr>
          <w:rFonts w:cs="Tahoma"/>
        </w:rPr>
      </w:pPr>
    </w:p>
    <w:p w14:paraId="235D83CD" w14:textId="77777777" w:rsidR="00910608" w:rsidRPr="00910608" w:rsidRDefault="00910608" w:rsidP="00910608">
      <w:pPr>
        <w:rPr>
          <w:lang w:val="x-none" w:eastAsia="es-ES"/>
        </w:rPr>
      </w:pPr>
    </w:p>
    <w:p w14:paraId="46171CD9" w14:textId="7458CF48" w:rsidR="003B0892" w:rsidRPr="00A531E1" w:rsidRDefault="003B0892" w:rsidP="00A531E1">
      <w:pPr>
        <w:pStyle w:val="Ttulo3"/>
        <w:spacing w:before="0"/>
        <w:rPr>
          <w:rFonts w:ascii="Tahoma" w:hAnsi="Tahoma" w:cs="Tahoma"/>
          <w:b/>
          <w:color w:val="auto"/>
        </w:rPr>
      </w:pPr>
      <w:r w:rsidRPr="00A531E1">
        <w:rPr>
          <w:rFonts w:ascii="Tahoma" w:hAnsi="Tahoma" w:cs="Tahoma"/>
          <w:b/>
          <w:color w:val="auto"/>
        </w:rPr>
        <w:t>SUBDIRECCIÓN DE SERVICIOS DE APOYO A DIPUTADOS</w:t>
      </w:r>
    </w:p>
    <w:p w14:paraId="7FBA8400" w14:textId="77777777" w:rsidR="003B0892" w:rsidRPr="00A531E1" w:rsidRDefault="003B0892" w:rsidP="00A531E1">
      <w:pPr>
        <w:pStyle w:val="Textoindependiente"/>
        <w:rPr>
          <w:rFonts w:cs="Tahoma"/>
        </w:rPr>
      </w:pPr>
    </w:p>
    <w:p w14:paraId="3166E5AB" w14:textId="77777777" w:rsidR="003B0892" w:rsidRPr="00A531E1" w:rsidRDefault="003B0892" w:rsidP="00A531E1">
      <w:pPr>
        <w:pStyle w:val="Ttulo5"/>
        <w:spacing w:before="0" w:line="240" w:lineRule="auto"/>
        <w:rPr>
          <w:rFonts w:ascii="Tahoma" w:hAnsi="Tahoma" w:cs="Tahoma"/>
          <w:b/>
          <w:i w:val="0"/>
          <w:color w:val="auto"/>
          <w:sz w:val="24"/>
          <w:szCs w:val="24"/>
        </w:rPr>
      </w:pPr>
      <w:r w:rsidRPr="00A531E1">
        <w:rPr>
          <w:rFonts w:ascii="Tahoma" w:hAnsi="Tahoma" w:cs="Tahoma"/>
          <w:b/>
          <w:i w:val="0"/>
          <w:color w:val="auto"/>
          <w:spacing w:val="-2"/>
          <w:sz w:val="24"/>
          <w:szCs w:val="24"/>
        </w:rPr>
        <w:t>Objetivo</w:t>
      </w:r>
    </w:p>
    <w:p w14:paraId="538599BA" w14:textId="77777777" w:rsidR="003B0892" w:rsidRPr="00A531E1" w:rsidRDefault="003B0892" w:rsidP="00A531E1">
      <w:pPr>
        <w:pStyle w:val="Textoindependiente"/>
        <w:rPr>
          <w:rFonts w:cs="Tahoma"/>
          <w:b w:val="0"/>
        </w:rPr>
      </w:pPr>
    </w:p>
    <w:p w14:paraId="47674EC9" w14:textId="77777777" w:rsidR="003B0892" w:rsidRPr="00A531E1" w:rsidRDefault="003B0892" w:rsidP="00A531E1">
      <w:pPr>
        <w:spacing w:after="0" w:line="240" w:lineRule="auto"/>
        <w:jc w:val="both"/>
        <w:rPr>
          <w:rFonts w:ascii="Tahoma" w:hAnsi="Tahoma" w:cs="Tahoma"/>
          <w:sz w:val="24"/>
          <w:szCs w:val="24"/>
        </w:rPr>
      </w:pPr>
      <w:r w:rsidRPr="00A531E1">
        <w:rPr>
          <w:rFonts w:ascii="Tahoma" w:hAnsi="Tahoma" w:cs="Tahoma"/>
          <w:sz w:val="24"/>
          <w:szCs w:val="24"/>
        </w:rPr>
        <w:t>Supervisar que las legisladoras, los legisladores, las personas servidoras públicas de la Cámara de Diputados y las prestadoras</w:t>
      </w:r>
      <w:r w:rsidRPr="00A531E1">
        <w:rPr>
          <w:rFonts w:ascii="Tahoma" w:hAnsi="Tahoma" w:cs="Tahoma"/>
          <w:spacing w:val="-10"/>
          <w:sz w:val="24"/>
          <w:szCs w:val="24"/>
        </w:rPr>
        <w:t xml:space="preserve"> </w:t>
      </w:r>
      <w:r w:rsidRPr="00A531E1">
        <w:rPr>
          <w:rFonts w:ascii="Tahoma" w:hAnsi="Tahoma" w:cs="Tahoma"/>
          <w:sz w:val="24"/>
          <w:szCs w:val="24"/>
        </w:rPr>
        <w:t>de</w:t>
      </w:r>
      <w:r w:rsidRPr="00A531E1">
        <w:rPr>
          <w:rFonts w:ascii="Tahoma" w:hAnsi="Tahoma" w:cs="Tahoma"/>
          <w:spacing w:val="-11"/>
          <w:sz w:val="24"/>
          <w:szCs w:val="24"/>
        </w:rPr>
        <w:t xml:space="preserve"> </w:t>
      </w:r>
      <w:r w:rsidRPr="00A531E1">
        <w:rPr>
          <w:rFonts w:ascii="Tahoma" w:hAnsi="Tahoma" w:cs="Tahoma"/>
          <w:sz w:val="24"/>
          <w:szCs w:val="24"/>
        </w:rPr>
        <w:t>servicios</w:t>
      </w:r>
      <w:r w:rsidRPr="00A531E1">
        <w:rPr>
          <w:rFonts w:ascii="Tahoma" w:hAnsi="Tahoma" w:cs="Tahoma"/>
          <w:spacing w:val="-10"/>
          <w:sz w:val="24"/>
          <w:szCs w:val="24"/>
        </w:rPr>
        <w:t xml:space="preserve"> </w:t>
      </w:r>
      <w:r w:rsidRPr="00A531E1">
        <w:rPr>
          <w:rFonts w:ascii="Tahoma" w:hAnsi="Tahoma" w:cs="Tahoma"/>
          <w:sz w:val="24"/>
          <w:szCs w:val="24"/>
        </w:rPr>
        <w:t>profesionales,</w:t>
      </w:r>
      <w:r w:rsidRPr="00A531E1">
        <w:rPr>
          <w:rFonts w:ascii="Tahoma" w:hAnsi="Tahoma" w:cs="Tahoma"/>
          <w:spacing w:val="-12"/>
          <w:sz w:val="24"/>
          <w:szCs w:val="24"/>
        </w:rPr>
        <w:t xml:space="preserve"> </w:t>
      </w:r>
      <w:r w:rsidRPr="00A531E1">
        <w:rPr>
          <w:rFonts w:ascii="Tahoma" w:hAnsi="Tahoma" w:cs="Tahoma"/>
          <w:sz w:val="24"/>
          <w:szCs w:val="24"/>
        </w:rPr>
        <w:t>reciban</w:t>
      </w:r>
      <w:r w:rsidRPr="00A531E1">
        <w:rPr>
          <w:rFonts w:ascii="Tahoma" w:hAnsi="Tahoma" w:cs="Tahoma"/>
          <w:spacing w:val="-11"/>
          <w:sz w:val="24"/>
          <w:szCs w:val="24"/>
        </w:rPr>
        <w:t xml:space="preserve"> </w:t>
      </w:r>
      <w:r w:rsidRPr="00A531E1">
        <w:rPr>
          <w:rFonts w:ascii="Tahoma" w:hAnsi="Tahoma" w:cs="Tahoma"/>
          <w:sz w:val="24"/>
          <w:szCs w:val="24"/>
        </w:rPr>
        <w:t>el</w:t>
      </w:r>
      <w:r w:rsidRPr="00A531E1">
        <w:rPr>
          <w:rFonts w:ascii="Tahoma" w:hAnsi="Tahoma" w:cs="Tahoma"/>
          <w:spacing w:val="-10"/>
          <w:sz w:val="24"/>
          <w:szCs w:val="24"/>
        </w:rPr>
        <w:t xml:space="preserve"> </w:t>
      </w:r>
      <w:r w:rsidRPr="00A531E1">
        <w:rPr>
          <w:rFonts w:ascii="Tahoma" w:hAnsi="Tahoma" w:cs="Tahoma"/>
          <w:sz w:val="24"/>
          <w:szCs w:val="24"/>
        </w:rPr>
        <w:t>apoyo</w:t>
      </w:r>
      <w:r w:rsidRPr="00A531E1">
        <w:rPr>
          <w:rFonts w:ascii="Tahoma" w:hAnsi="Tahoma" w:cs="Tahoma"/>
          <w:spacing w:val="-12"/>
          <w:sz w:val="24"/>
          <w:szCs w:val="24"/>
        </w:rPr>
        <w:t xml:space="preserve"> </w:t>
      </w:r>
      <w:r w:rsidRPr="00A531E1">
        <w:rPr>
          <w:rFonts w:ascii="Tahoma" w:hAnsi="Tahoma" w:cs="Tahoma"/>
          <w:sz w:val="24"/>
          <w:szCs w:val="24"/>
        </w:rPr>
        <w:t>para</w:t>
      </w:r>
      <w:r w:rsidRPr="00A531E1">
        <w:rPr>
          <w:rFonts w:ascii="Tahoma" w:hAnsi="Tahoma" w:cs="Tahoma"/>
          <w:spacing w:val="-11"/>
          <w:sz w:val="24"/>
          <w:szCs w:val="24"/>
        </w:rPr>
        <w:t xml:space="preserve"> </w:t>
      </w:r>
      <w:r w:rsidRPr="00A531E1">
        <w:rPr>
          <w:rFonts w:ascii="Tahoma" w:hAnsi="Tahoma" w:cs="Tahoma"/>
          <w:sz w:val="24"/>
          <w:szCs w:val="24"/>
        </w:rPr>
        <w:t>transporte</w:t>
      </w:r>
      <w:r w:rsidRPr="00A531E1">
        <w:rPr>
          <w:rFonts w:ascii="Tahoma" w:hAnsi="Tahoma" w:cs="Tahoma"/>
          <w:spacing w:val="-11"/>
          <w:sz w:val="24"/>
          <w:szCs w:val="24"/>
        </w:rPr>
        <w:t xml:space="preserve"> </w:t>
      </w:r>
      <w:r w:rsidRPr="00A531E1">
        <w:rPr>
          <w:rFonts w:ascii="Tahoma" w:hAnsi="Tahoma" w:cs="Tahoma"/>
          <w:sz w:val="24"/>
          <w:szCs w:val="24"/>
        </w:rPr>
        <w:t>y</w:t>
      </w:r>
      <w:r w:rsidRPr="00A531E1">
        <w:rPr>
          <w:rFonts w:ascii="Tahoma" w:hAnsi="Tahoma" w:cs="Tahoma"/>
          <w:spacing w:val="-12"/>
          <w:sz w:val="24"/>
          <w:szCs w:val="24"/>
        </w:rPr>
        <w:t xml:space="preserve"> </w:t>
      </w:r>
      <w:r w:rsidRPr="00A531E1">
        <w:rPr>
          <w:rFonts w:ascii="Tahoma" w:hAnsi="Tahoma" w:cs="Tahoma"/>
          <w:sz w:val="24"/>
          <w:szCs w:val="24"/>
        </w:rPr>
        <w:t>hospedaje,</w:t>
      </w:r>
      <w:r w:rsidRPr="00A531E1">
        <w:rPr>
          <w:rFonts w:ascii="Tahoma" w:hAnsi="Tahoma" w:cs="Tahoma"/>
          <w:spacing w:val="-12"/>
          <w:sz w:val="24"/>
          <w:szCs w:val="24"/>
        </w:rPr>
        <w:t xml:space="preserve"> </w:t>
      </w:r>
      <w:r w:rsidRPr="00A531E1">
        <w:rPr>
          <w:rFonts w:ascii="Tahoma" w:hAnsi="Tahoma" w:cs="Tahoma"/>
          <w:sz w:val="24"/>
          <w:szCs w:val="24"/>
        </w:rPr>
        <w:t>trámite</w:t>
      </w:r>
      <w:r w:rsidRPr="00A531E1">
        <w:rPr>
          <w:rFonts w:ascii="Tahoma" w:hAnsi="Tahoma" w:cs="Tahoma"/>
          <w:spacing w:val="-11"/>
          <w:sz w:val="24"/>
          <w:szCs w:val="24"/>
        </w:rPr>
        <w:t xml:space="preserve"> </w:t>
      </w:r>
      <w:r w:rsidRPr="00A531E1">
        <w:rPr>
          <w:rFonts w:ascii="Tahoma" w:hAnsi="Tahoma" w:cs="Tahoma"/>
          <w:sz w:val="24"/>
          <w:szCs w:val="24"/>
        </w:rPr>
        <w:t>de</w:t>
      </w:r>
      <w:r w:rsidRPr="00A531E1">
        <w:rPr>
          <w:rFonts w:ascii="Tahoma" w:hAnsi="Tahoma" w:cs="Tahoma"/>
          <w:spacing w:val="-11"/>
          <w:sz w:val="24"/>
          <w:szCs w:val="24"/>
        </w:rPr>
        <w:t xml:space="preserve"> </w:t>
      </w:r>
      <w:r w:rsidRPr="00A531E1">
        <w:rPr>
          <w:rFonts w:ascii="Tahoma" w:hAnsi="Tahoma" w:cs="Tahoma"/>
          <w:sz w:val="24"/>
          <w:szCs w:val="24"/>
        </w:rPr>
        <w:t>viáticos,</w:t>
      </w:r>
      <w:r w:rsidRPr="00A531E1">
        <w:rPr>
          <w:rFonts w:ascii="Tahoma" w:hAnsi="Tahoma" w:cs="Tahoma"/>
          <w:spacing w:val="-12"/>
          <w:sz w:val="24"/>
          <w:szCs w:val="24"/>
        </w:rPr>
        <w:t xml:space="preserve"> </w:t>
      </w:r>
      <w:r w:rsidRPr="00A531E1">
        <w:rPr>
          <w:rFonts w:ascii="Tahoma" w:hAnsi="Tahoma" w:cs="Tahoma"/>
          <w:sz w:val="24"/>
          <w:szCs w:val="24"/>
        </w:rPr>
        <w:t>pasaportes,</w:t>
      </w:r>
      <w:r w:rsidRPr="00A531E1">
        <w:rPr>
          <w:rFonts w:ascii="Tahoma" w:hAnsi="Tahoma" w:cs="Tahoma"/>
          <w:spacing w:val="-12"/>
          <w:sz w:val="24"/>
          <w:szCs w:val="24"/>
        </w:rPr>
        <w:t xml:space="preserve"> </w:t>
      </w:r>
      <w:r w:rsidRPr="00A531E1">
        <w:rPr>
          <w:rFonts w:ascii="Tahoma" w:hAnsi="Tahoma" w:cs="Tahoma"/>
          <w:sz w:val="24"/>
          <w:szCs w:val="24"/>
        </w:rPr>
        <w:t xml:space="preserve">visas y Global </w:t>
      </w:r>
      <w:proofErr w:type="spellStart"/>
      <w:r w:rsidRPr="00A531E1">
        <w:rPr>
          <w:rFonts w:ascii="Tahoma" w:hAnsi="Tahoma" w:cs="Tahoma"/>
          <w:sz w:val="24"/>
          <w:szCs w:val="24"/>
        </w:rPr>
        <w:t>Entry</w:t>
      </w:r>
      <w:proofErr w:type="spellEnd"/>
      <w:r w:rsidRPr="00A531E1">
        <w:rPr>
          <w:rFonts w:ascii="Tahoma" w:hAnsi="Tahoma" w:cs="Tahoma"/>
          <w:sz w:val="24"/>
          <w:szCs w:val="24"/>
        </w:rPr>
        <w:t>, de conformidad con la normatividad que corresponda.</w:t>
      </w:r>
    </w:p>
    <w:p w14:paraId="6146432B" w14:textId="77777777" w:rsidR="003B0892" w:rsidRPr="00A531E1" w:rsidRDefault="003B0892" w:rsidP="00A531E1">
      <w:pPr>
        <w:spacing w:after="0" w:line="240" w:lineRule="auto"/>
        <w:jc w:val="both"/>
        <w:rPr>
          <w:rFonts w:ascii="Tahoma" w:hAnsi="Tahoma" w:cs="Tahoma"/>
          <w:sz w:val="24"/>
          <w:szCs w:val="24"/>
        </w:rPr>
      </w:pPr>
    </w:p>
    <w:p w14:paraId="5F8BB3C4" w14:textId="52FE1B9C" w:rsidR="003B0892" w:rsidRPr="00A531E1" w:rsidRDefault="003B0892" w:rsidP="00A531E1">
      <w:pPr>
        <w:pStyle w:val="Ttulo5"/>
        <w:spacing w:before="0" w:line="240" w:lineRule="auto"/>
        <w:rPr>
          <w:rFonts w:ascii="Tahoma" w:hAnsi="Tahoma" w:cs="Tahoma"/>
          <w:b/>
          <w:i w:val="0"/>
          <w:color w:val="auto"/>
          <w:spacing w:val="-2"/>
          <w:sz w:val="24"/>
          <w:szCs w:val="24"/>
        </w:rPr>
      </w:pPr>
      <w:r w:rsidRPr="00A531E1">
        <w:rPr>
          <w:rFonts w:ascii="Tahoma" w:hAnsi="Tahoma" w:cs="Tahoma"/>
          <w:b/>
          <w:i w:val="0"/>
          <w:color w:val="auto"/>
          <w:spacing w:val="-2"/>
          <w:sz w:val="24"/>
          <w:szCs w:val="24"/>
        </w:rPr>
        <w:t>Funciones</w:t>
      </w:r>
    </w:p>
    <w:p w14:paraId="79760D41" w14:textId="77777777" w:rsidR="00C75648" w:rsidRPr="00A531E1" w:rsidRDefault="00C75648" w:rsidP="00A531E1">
      <w:pPr>
        <w:spacing w:after="0" w:line="240" w:lineRule="auto"/>
        <w:rPr>
          <w:rFonts w:ascii="Tahoma" w:hAnsi="Tahoma" w:cs="Tahoma"/>
          <w:sz w:val="24"/>
          <w:szCs w:val="24"/>
          <w:lang w:val="x-none" w:eastAsia="es-ES"/>
        </w:rPr>
      </w:pPr>
    </w:p>
    <w:p w14:paraId="4F30EDC3" w14:textId="77777777" w:rsidR="00C75648" w:rsidRPr="00A531E1" w:rsidRDefault="00C75648" w:rsidP="00A531E1">
      <w:pPr>
        <w:pStyle w:val="Prrafodelista"/>
        <w:widowControl w:val="0"/>
        <w:numPr>
          <w:ilvl w:val="2"/>
          <w:numId w:val="302"/>
        </w:numPr>
        <w:tabs>
          <w:tab w:val="left" w:pos="1697"/>
          <w:tab w:val="left" w:pos="1699"/>
        </w:tabs>
        <w:autoSpaceDE w:val="0"/>
        <w:autoSpaceDN w:val="0"/>
        <w:spacing w:after="0" w:line="240" w:lineRule="auto"/>
        <w:ind w:left="0"/>
        <w:jc w:val="both"/>
        <w:rPr>
          <w:rFonts w:ascii="Tahoma" w:hAnsi="Tahoma" w:cs="Tahoma"/>
          <w:sz w:val="24"/>
          <w:szCs w:val="24"/>
        </w:rPr>
        <w:sectPr w:rsidR="00C75648" w:rsidRPr="00A531E1" w:rsidSect="00E1218D">
          <w:type w:val="continuous"/>
          <w:pgSz w:w="15840" w:h="12240" w:orient="landscape"/>
          <w:pgMar w:top="1440" w:right="1440" w:bottom="1440" w:left="1440" w:header="720" w:footer="720" w:gutter="0"/>
          <w:cols w:space="720"/>
          <w:docGrid w:linePitch="360"/>
        </w:sectPr>
      </w:pPr>
    </w:p>
    <w:p w14:paraId="0D7C5CAB" w14:textId="5CA2089A" w:rsidR="003B0892" w:rsidRPr="00A531E1" w:rsidRDefault="003B0892" w:rsidP="00A531E1">
      <w:pPr>
        <w:pStyle w:val="Prrafodelista"/>
        <w:widowControl w:val="0"/>
        <w:numPr>
          <w:ilvl w:val="2"/>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Verificar y registrar que las solicitudes de boletos de avión y viáticos para viajes nacionales e internacionales que realicen las legisladoras, los legisladores, los órganos de gobierno, las comisiones, los comités y las unidades administrativas, cumplan con los requisitos administrativos.</w:t>
      </w:r>
    </w:p>
    <w:p w14:paraId="33F1F6BF" w14:textId="37B39C41" w:rsidR="003B0892" w:rsidRPr="00A531E1" w:rsidRDefault="003B0892" w:rsidP="00A531E1">
      <w:pPr>
        <w:pStyle w:val="Prrafodelista"/>
        <w:widowControl w:val="0"/>
        <w:numPr>
          <w:ilvl w:val="2"/>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Supervisar, registrar y controlar la expedición de los </w:t>
      </w:r>
      <w:r w:rsidRPr="00A531E1">
        <w:rPr>
          <w:rFonts w:ascii="Tahoma" w:hAnsi="Tahoma" w:cs="Tahoma"/>
          <w:sz w:val="24"/>
          <w:szCs w:val="24"/>
        </w:rPr>
        <w:t>cupones canjeables por boletos de avión en viajes nacionales y la entrega de boletos de avión internacionales, así como la gestión de viáticos para las</w:t>
      </w:r>
      <w:r w:rsidRPr="00A531E1">
        <w:rPr>
          <w:rFonts w:ascii="Tahoma" w:hAnsi="Tahoma" w:cs="Tahoma"/>
          <w:spacing w:val="-13"/>
          <w:sz w:val="24"/>
          <w:szCs w:val="24"/>
        </w:rPr>
        <w:t xml:space="preserve"> </w:t>
      </w:r>
      <w:r w:rsidRPr="00A531E1">
        <w:rPr>
          <w:rFonts w:ascii="Tahoma" w:hAnsi="Tahoma" w:cs="Tahoma"/>
          <w:sz w:val="24"/>
          <w:szCs w:val="24"/>
        </w:rPr>
        <w:t>legisladoras,</w:t>
      </w:r>
      <w:r w:rsidRPr="00A531E1">
        <w:rPr>
          <w:rFonts w:ascii="Tahoma" w:hAnsi="Tahoma" w:cs="Tahoma"/>
          <w:spacing w:val="-12"/>
          <w:sz w:val="24"/>
          <w:szCs w:val="24"/>
        </w:rPr>
        <w:t xml:space="preserve"> </w:t>
      </w:r>
      <w:r w:rsidRPr="00A531E1">
        <w:rPr>
          <w:rFonts w:ascii="Tahoma" w:hAnsi="Tahoma" w:cs="Tahoma"/>
          <w:sz w:val="24"/>
          <w:szCs w:val="24"/>
        </w:rPr>
        <w:t>los</w:t>
      </w:r>
      <w:r w:rsidRPr="00A531E1">
        <w:rPr>
          <w:rFonts w:ascii="Tahoma" w:hAnsi="Tahoma" w:cs="Tahoma"/>
          <w:spacing w:val="-13"/>
          <w:sz w:val="24"/>
          <w:szCs w:val="24"/>
        </w:rPr>
        <w:t xml:space="preserve"> </w:t>
      </w:r>
      <w:r w:rsidRPr="00A531E1">
        <w:rPr>
          <w:rFonts w:ascii="Tahoma" w:hAnsi="Tahoma" w:cs="Tahoma"/>
          <w:sz w:val="24"/>
          <w:szCs w:val="24"/>
        </w:rPr>
        <w:t>legisladores,</w:t>
      </w:r>
      <w:r w:rsidRPr="00A531E1">
        <w:rPr>
          <w:rFonts w:ascii="Tahoma" w:hAnsi="Tahoma" w:cs="Tahoma"/>
          <w:spacing w:val="-12"/>
          <w:sz w:val="24"/>
          <w:szCs w:val="24"/>
        </w:rPr>
        <w:t xml:space="preserve"> </w:t>
      </w:r>
      <w:r w:rsidRPr="00A531E1">
        <w:rPr>
          <w:rFonts w:ascii="Tahoma" w:hAnsi="Tahoma" w:cs="Tahoma"/>
          <w:sz w:val="24"/>
          <w:szCs w:val="24"/>
        </w:rPr>
        <w:t>las</w:t>
      </w:r>
      <w:r w:rsidRPr="00A531E1">
        <w:rPr>
          <w:rFonts w:ascii="Tahoma" w:hAnsi="Tahoma" w:cs="Tahoma"/>
          <w:spacing w:val="-10"/>
          <w:sz w:val="24"/>
          <w:szCs w:val="24"/>
        </w:rPr>
        <w:t xml:space="preserve"> </w:t>
      </w:r>
      <w:r w:rsidRPr="00A531E1">
        <w:rPr>
          <w:rFonts w:ascii="Tahoma" w:hAnsi="Tahoma" w:cs="Tahoma"/>
          <w:sz w:val="24"/>
          <w:szCs w:val="24"/>
        </w:rPr>
        <w:t>personas</w:t>
      </w:r>
      <w:r w:rsidRPr="00A531E1">
        <w:rPr>
          <w:rFonts w:ascii="Tahoma" w:hAnsi="Tahoma" w:cs="Tahoma"/>
          <w:spacing w:val="-11"/>
          <w:sz w:val="24"/>
          <w:szCs w:val="24"/>
        </w:rPr>
        <w:t xml:space="preserve"> </w:t>
      </w:r>
      <w:r w:rsidRPr="00A531E1">
        <w:rPr>
          <w:rFonts w:ascii="Tahoma" w:hAnsi="Tahoma" w:cs="Tahoma"/>
          <w:sz w:val="24"/>
          <w:szCs w:val="24"/>
        </w:rPr>
        <w:t>servidoras públicas</w:t>
      </w:r>
      <w:r w:rsidRPr="00A531E1">
        <w:rPr>
          <w:rFonts w:ascii="Tahoma" w:hAnsi="Tahoma" w:cs="Tahoma"/>
          <w:spacing w:val="-12"/>
          <w:sz w:val="24"/>
          <w:szCs w:val="24"/>
        </w:rPr>
        <w:t xml:space="preserve"> </w:t>
      </w:r>
      <w:r w:rsidRPr="00A531E1">
        <w:rPr>
          <w:rFonts w:ascii="Tahoma" w:hAnsi="Tahoma" w:cs="Tahoma"/>
          <w:sz w:val="24"/>
          <w:szCs w:val="24"/>
        </w:rPr>
        <w:t>y</w:t>
      </w:r>
      <w:r w:rsidRPr="00A531E1">
        <w:rPr>
          <w:rFonts w:ascii="Tahoma" w:hAnsi="Tahoma" w:cs="Tahoma"/>
          <w:spacing w:val="-13"/>
          <w:sz w:val="24"/>
          <w:szCs w:val="24"/>
        </w:rPr>
        <w:t xml:space="preserve"> </w:t>
      </w:r>
      <w:r w:rsidRPr="00A531E1">
        <w:rPr>
          <w:rFonts w:ascii="Tahoma" w:hAnsi="Tahoma" w:cs="Tahoma"/>
          <w:sz w:val="24"/>
          <w:szCs w:val="24"/>
        </w:rPr>
        <w:t>las</w:t>
      </w:r>
      <w:r w:rsidRPr="00A531E1">
        <w:rPr>
          <w:rFonts w:ascii="Tahoma" w:hAnsi="Tahoma" w:cs="Tahoma"/>
          <w:spacing w:val="-12"/>
          <w:sz w:val="24"/>
          <w:szCs w:val="24"/>
        </w:rPr>
        <w:t xml:space="preserve"> </w:t>
      </w:r>
      <w:r w:rsidRPr="00A531E1">
        <w:rPr>
          <w:rFonts w:ascii="Tahoma" w:hAnsi="Tahoma" w:cs="Tahoma"/>
          <w:sz w:val="24"/>
          <w:szCs w:val="24"/>
        </w:rPr>
        <w:t>prestadoras</w:t>
      </w:r>
      <w:r w:rsidRPr="00A531E1">
        <w:rPr>
          <w:rFonts w:ascii="Tahoma" w:hAnsi="Tahoma" w:cs="Tahoma"/>
          <w:spacing w:val="-12"/>
          <w:sz w:val="24"/>
          <w:szCs w:val="24"/>
        </w:rPr>
        <w:t xml:space="preserve"> </w:t>
      </w:r>
      <w:r w:rsidRPr="00A531E1">
        <w:rPr>
          <w:rFonts w:ascii="Tahoma" w:hAnsi="Tahoma" w:cs="Tahoma"/>
          <w:sz w:val="24"/>
          <w:szCs w:val="24"/>
        </w:rPr>
        <w:t>de</w:t>
      </w:r>
      <w:r w:rsidRPr="00A531E1">
        <w:rPr>
          <w:rFonts w:ascii="Tahoma" w:hAnsi="Tahoma" w:cs="Tahoma"/>
          <w:spacing w:val="-12"/>
          <w:sz w:val="24"/>
          <w:szCs w:val="24"/>
        </w:rPr>
        <w:t xml:space="preserve"> </w:t>
      </w:r>
      <w:r w:rsidRPr="00A531E1">
        <w:rPr>
          <w:rFonts w:ascii="Tahoma" w:hAnsi="Tahoma" w:cs="Tahoma"/>
          <w:sz w:val="24"/>
          <w:szCs w:val="24"/>
        </w:rPr>
        <w:t>servicios</w:t>
      </w:r>
      <w:r w:rsidRPr="00A531E1">
        <w:rPr>
          <w:rFonts w:ascii="Tahoma" w:hAnsi="Tahoma" w:cs="Tahoma"/>
          <w:spacing w:val="-12"/>
          <w:sz w:val="24"/>
          <w:szCs w:val="24"/>
        </w:rPr>
        <w:t xml:space="preserve"> </w:t>
      </w:r>
      <w:r w:rsidRPr="00A531E1">
        <w:rPr>
          <w:rFonts w:ascii="Tahoma" w:hAnsi="Tahoma" w:cs="Tahoma"/>
          <w:sz w:val="24"/>
          <w:szCs w:val="24"/>
        </w:rPr>
        <w:t>profesionales</w:t>
      </w:r>
      <w:r w:rsidRPr="00A531E1">
        <w:rPr>
          <w:rFonts w:ascii="Tahoma" w:hAnsi="Tahoma" w:cs="Tahoma"/>
          <w:spacing w:val="-12"/>
          <w:sz w:val="24"/>
          <w:szCs w:val="24"/>
        </w:rPr>
        <w:t xml:space="preserve"> </w:t>
      </w:r>
      <w:r w:rsidRPr="00A531E1">
        <w:rPr>
          <w:rFonts w:ascii="Tahoma" w:hAnsi="Tahoma" w:cs="Tahoma"/>
          <w:sz w:val="24"/>
          <w:szCs w:val="24"/>
        </w:rPr>
        <w:t>de la Cámara de Diputados</w:t>
      </w:r>
      <w:r w:rsidR="008B3E62" w:rsidRPr="00A531E1">
        <w:rPr>
          <w:rFonts w:ascii="Tahoma" w:hAnsi="Tahoma" w:cs="Tahoma"/>
          <w:sz w:val="24"/>
          <w:szCs w:val="24"/>
        </w:rPr>
        <w:t>.</w:t>
      </w:r>
    </w:p>
    <w:p w14:paraId="35EBAE5D" w14:textId="77777777" w:rsidR="008B3E62" w:rsidRPr="00A531E1" w:rsidRDefault="008B3E62" w:rsidP="00A531E1">
      <w:pPr>
        <w:pStyle w:val="Prrafodelista"/>
        <w:spacing w:after="0" w:line="240" w:lineRule="auto"/>
        <w:ind w:left="0"/>
        <w:rPr>
          <w:rFonts w:ascii="Tahoma" w:hAnsi="Tahoma" w:cs="Tahoma"/>
          <w:sz w:val="24"/>
          <w:szCs w:val="24"/>
        </w:rPr>
      </w:pPr>
    </w:p>
    <w:p w14:paraId="136D4382" w14:textId="049E90D2" w:rsidR="003B0892" w:rsidRPr="00A531E1" w:rsidRDefault="003B0892" w:rsidP="00A531E1">
      <w:pPr>
        <w:pStyle w:val="Prrafodelista"/>
        <w:widowControl w:val="0"/>
        <w:numPr>
          <w:ilvl w:val="2"/>
          <w:numId w:val="302"/>
        </w:numPr>
        <w:tabs>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lastRenderedPageBreak/>
        <w:t>Verificar, registrar y controlar que se realicen las comprobaciones de los boletos de avión proporcionados</w:t>
      </w:r>
      <w:r w:rsidRPr="00A531E1">
        <w:rPr>
          <w:rFonts w:ascii="Tahoma" w:hAnsi="Tahoma" w:cs="Tahoma"/>
          <w:spacing w:val="-5"/>
          <w:sz w:val="24"/>
          <w:szCs w:val="24"/>
        </w:rPr>
        <w:t xml:space="preserve"> </w:t>
      </w:r>
      <w:r w:rsidRPr="00A531E1">
        <w:rPr>
          <w:rFonts w:ascii="Tahoma" w:hAnsi="Tahoma" w:cs="Tahoma"/>
          <w:sz w:val="24"/>
          <w:szCs w:val="24"/>
        </w:rPr>
        <w:t>a</w:t>
      </w:r>
      <w:r w:rsidRPr="00A531E1">
        <w:rPr>
          <w:rFonts w:ascii="Tahoma" w:hAnsi="Tahoma" w:cs="Tahoma"/>
          <w:spacing w:val="-5"/>
          <w:sz w:val="24"/>
          <w:szCs w:val="24"/>
        </w:rPr>
        <w:t xml:space="preserve"> </w:t>
      </w:r>
      <w:r w:rsidRPr="00A531E1">
        <w:rPr>
          <w:rFonts w:ascii="Tahoma" w:hAnsi="Tahoma" w:cs="Tahoma"/>
          <w:sz w:val="24"/>
          <w:szCs w:val="24"/>
        </w:rPr>
        <w:t>las</w:t>
      </w:r>
      <w:r w:rsidRPr="00A531E1">
        <w:rPr>
          <w:rFonts w:ascii="Tahoma" w:hAnsi="Tahoma" w:cs="Tahoma"/>
          <w:spacing w:val="-5"/>
          <w:sz w:val="24"/>
          <w:szCs w:val="24"/>
        </w:rPr>
        <w:t xml:space="preserve"> </w:t>
      </w:r>
      <w:r w:rsidRPr="00A531E1">
        <w:rPr>
          <w:rFonts w:ascii="Tahoma" w:hAnsi="Tahoma" w:cs="Tahoma"/>
          <w:sz w:val="24"/>
          <w:szCs w:val="24"/>
        </w:rPr>
        <w:t>legisladoras</w:t>
      </w:r>
      <w:r w:rsidRPr="00A531E1">
        <w:rPr>
          <w:rFonts w:ascii="Tahoma" w:hAnsi="Tahoma" w:cs="Tahoma"/>
          <w:spacing w:val="-5"/>
          <w:sz w:val="24"/>
          <w:szCs w:val="24"/>
        </w:rPr>
        <w:t xml:space="preserve"> </w:t>
      </w:r>
      <w:r w:rsidRPr="00A531E1">
        <w:rPr>
          <w:rFonts w:ascii="Tahoma" w:hAnsi="Tahoma" w:cs="Tahoma"/>
          <w:sz w:val="24"/>
          <w:szCs w:val="24"/>
        </w:rPr>
        <w:t>y</w:t>
      </w:r>
      <w:r w:rsidRPr="00A531E1">
        <w:rPr>
          <w:rFonts w:ascii="Tahoma" w:hAnsi="Tahoma" w:cs="Tahoma"/>
          <w:spacing w:val="-6"/>
          <w:sz w:val="24"/>
          <w:szCs w:val="24"/>
        </w:rPr>
        <w:t xml:space="preserve"> </w:t>
      </w:r>
      <w:r w:rsidRPr="00A531E1">
        <w:rPr>
          <w:rFonts w:ascii="Tahoma" w:hAnsi="Tahoma" w:cs="Tahoma"/>
          <w:sz w:val="24"/>
          <w:szCs w:val="24"/>
        </w:rPr>
        <w:t>los</w:t>
      </w:r>
      <w:r w:rsidRPr="00A531E1">
        <w:rPr>
          <w:rFonts w:ascii="Tahoma" w:hAnsi="Tahoma" w:cs="Tahoma"/>
          <w:spacing w:val="-5"/>
          <w:sz w:val="24"/>
          <w:szCs w:val="24"/>
        </w:rPr>
        <w:t xml:space="preserve"> </w:t>
      </w:r>
      <w:r w:rsidRPr="00A531E1">
        <w:rPr>
          <w:rFonts w:ascii="Tahoma" w:hAnsi="Tahoma" w:cs="Tahoma"/>
          <w:sz w:val="24"/>
          <w:szCs w:val="24"/>
        </w:rPr>
        <w:t>legisladores,</w:t>
      </w:r>
      <w:r w:rsidRPr="00A531E1">
        <w:rPr>
          <w:rFonts w:ascii="Tahoma" w:hAnsi="Tahoma" w:cs="Tahoma"/>
          <w:spacing w:val="-6"/>
          <w:sz w:val="24"/>
          <w:szCs w:val="24"/>
        </w:rPr>
        <w:t xml:space="preserve"> </w:t>
      </w:r>
      <w:r w:rsidRPr="00A531E1">
        <w:rPr>
          <w:rFonts w:ascii="Tahoma" w:hAnsi="Tahoma" w:cs="Tahoma"/>
          <w:sz w:val="24"/>
          <w:szCs w:val="24"/>
        </w:rPr>
        <w:t>así como de los boletos de avión y viáticos otorgados a las personas servidoras públicas y las prestadoras de servicios profesionales de la Cámara de Diputados.</w:t>
      </w:r>
    </w:p>
    <w:p w14:paraId="52267CE3" w14:textId="77777777" w:rsidR="00C75648" w:rsidRPr="00A531E1" w:rsidRDefault="00C75648" w:rsidP="00A531E1">
      <w:pPr>
        <w:pStyle w:val="Prrafodelista"/>
        <w:widowControl w:val="0"/>
        <w:tabs>
          <w:tab w:val="left" w:pos="1699"/>
        </w:tabs>
        <w:autoSpaceDE w:val="0"/>
        <w:autoSpaceDN w:val="0"/>
        <w:spacing w:after="0" w:line="240" w:lineRule="auto"/>
        <w:ind w:left="0"/>
        <w:jc w:val="both"/>
        <w:rPr>
          <w:rFonts w:ascii="Tahoma" w:hAnsi="Tahoma" w:cs="Tahoma"/>
          <w:sz w:val="24"/>
          <w:szCs w:val="24"/>
        </w:rPr>
      </w:pPr>
    </w:p>
    <w:p w14:paraId="61C39356" w14:textId="77777777" w:rsidR="003B0892" w:rsidRPr="00A531E1" w:rsidRDefault="003B0892" w:rsidP="00A531E1">
      <w:pPr>
        <w:pStyle w:val="Prrafodelista"/>
        <w:widowControl w:val="0"/>
        <w:numPr>
          <w:ilvl w:val="2"/>
          <w:numId w:val="302"/>
        </w:numPr>
        <w:tabs>
          <w:tab w:val="left" w:pos="1004"/>
          <w:tab w:val="left" w:pos="1006"/>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Gestionar el apoyo económico para transporte y hospedaje</w:t>
      </w:r>
      <w:r w:rsidRPr="00A531E1">
        <w:rPr>
          <w:rFonts w:ascii="Tahoma" w:hAnsi="Tahoma" w:cs="Tahoma"/>
          <w:spacing w:val="-9"/>
          <w:sz w:val="24"/>
          <w:szCs w:val="24"/>
        </w:rPr>
        <w:t xml:space="preserve"> </w:t>
      </w:r>
      <w:r w:rsidRPr="00A531E1">
        <w:rPr>
          <w:rFonts w:ascii="Tahoma" w:hAnsi="Tahoma" w:cs="Tahoma"/>
          <w:sz w:val="24"/>
          <w:szCs w:val="24"/>
        </w:rPr>
        <w:t>de</w:t>
      </w:r>
      <w:r w:rsidRPr="00A531E1">
        <w:rPr>
          <w:rFonts w:ascii="Tahoma" w:hAnsi="Tahoma" w:cs="Tahoma"/>
          <w:spacing w:val="-9"/>
          <w:sz w:val="24"/>
          <w:szCs w:val="24"/>
        </w:rPr>
        <w:t xml:space="preserve"> </w:t>
      </w:r>
      <w:r w:rsidRPr="00A531E1">
        <w:rPr>
          <w:rFonts w:ascii="Tahoma" w:hAnsi="Tahoma" w:cs="Tahoma"/>
          <w:sz w:val="24"/>
          <w:szCs w:val="24"/>
        </w:rPr>
        <w:t>las</w:t>
      </w:r>
      <w:r w:rsidRPr="00A531E1">
        <w:rPr>
          <w:rFonts w:ascii="Tahoma" w:hAnsi="Tahoma" w:cs="Tahoma"/>
          <w:spacing w:val="-9"/>
          <w:sz w:val="24"/>
          <w:szCs w:val="24"/>
        </w:rPr>
        <w:t xml:space="preserve"> </w:t>
      </w:r>
      <w:r w:rsidRPr="00A531E1">
        <w:rPr>
          <w:rFonts w:ascii="Tahoma" w:hAnsi="Tahoma" w:cs="Tahoma"/>
          <w:sz w:val="24"/>
          <w:szCs w:val="24"/>
        </w:rPr>
        <w:t>legisladoras</w:t>
      </w:r>
      <w:r w:rsidRPr="00A531E1">
        <w:rPr>
          <w:rFonts w:ascii="Tahoma" w:hAnsi="Tahoma" w:cs="Tahoma"/>
          <w:spacing w:val="-9"/>
          <w:sz w:val="24"/>
          <w:szCs w:val="24"/>
        </w:rPr>
        <w:t xml:space="preserve"> </w:t>
      </w:r>
      <w:r w:rsidRPr="00A531E1">
        <w:rPr>
          <w:rFonts w:ascii="Tahoma" w:hAnsi="Tahoma" w:cs="Tahoma"/>
          <w:sz w:val="24"/>
          <w:szCs w:val="24"/>
        </w:rPr>
        <w:t>y</w:t>
      </w:r>
      <w:r w:rsidRPr="00A531E1">
        <w:rPr>
          <w:rFonts w:ascii="Tahoma" w:hAnsi="Tahoma" w:cs="Tahoma"/>
          <w:spacing w:val="-10"/>
          <w:sz w:val="24"/>
          <w:szCs w:val="24"/>
        </w:rPr>
        <w:t xml:space="preserve"> </w:t>
      </w:r>
      <w:r w:rsidRPr="00A531E1">
        <w:rPr>
          <w:rFonts w:ascii="Tahoma" w:hAnsi="Tahoma" w:cs="Tahoma"/>
          <w:sz w:val="24"/>
          <w:szCs w:val="24"/>
        </w:rPr>
        <w:t>los</w:t>
      </w:r>
      <w:r w:rsidRPr="00A531E1">
        <w:rPr>
          <w:rFonts w:ascii="Tahoma" w:hAnsi="Tahoma" w:cs="Tahoma"/>
          <w:spacing w:val="-9"/>
          <w:sz w:val="24"/>
          <w:szCs w:val="24"/>
        </w:rPr>
        <w:t xml:space="preserve"> </w:t>
      </w:r>
      <w:r w:rsidRPr="00A531E1">
        <w:rPr>
          <w:rFonts w:ascii="Tahoma" w:hAnsi="Tahoma" w:cs="Tahoma"/>
          <w:sz w:val="24"/>
          <w:szCs w:val="24"/>
        </w:rPr>
        <w:t>legisladores</w:t>
      </w:r>
      <w:r w:rsidRPr="00A531E1">
        <w:rPr>
          <w:rFonts w:ascii="Tahoma" w:hAnsi="Tahoma" w:cs="Tahoma"/>
          <w:spacing w:val="-8"/>
          <w:sz w:val="24"/>
          <w:szCs w:val="24"/>
        </w:rPr>
        <w:t xml:space="preserve"> </w:t>
      </w:r>
      <w:r w:rsidRPr="00A531E1">
        <w:rPr>
          <w:rFonts w:ascii="Tahoma" w:hAnsi="Tahoma" w:cs="Tahoma"/>
          <w:sz w:val="24"/>
          <w:szCs w:val="24"/>
        </w:rPr>
        <w:t>al</w:t>
      </w:r>
      <w:r w:rsidRPr="00A531E1">
        <w:rPr>
          <w:rFonts w:ascii="Tahoma" w:hAnsi="Tahoma" w:cs="Tahoma"/>
          <w:spacing w:val="-8"/>
          <w:sz w:val="24"/>
          <w:szCs w:val="24"/>
        </w:rPr>
        <w:t xml:space="preserve"> </w:t>
      </w:r>
      <w:r w:rsidRPr="00A531E1">
        <w:rPr>
          <w:rFonts w:ascii="Tahoma" w:hAnsi="Tahoma" w:cs="Tahoma"/>
          <w:sz w:val="24"/>
          <w:szCs w:val="24"/>
        </w:rPr>
        <w:t>inicio de la legislatura y, en los casos en que las legisladoras y los legisladores suplentes tomen protesta, así como, en aquellos en que resulte procedente de conformidad con la normatividad aplicable.</w:t>
      </w:r>
    </w:p>
    <w:p w14:paraId="26F84487" w14:textId="62487EF3" w:rsidR="003B0892" w:rsidRPr="00A531E1" w:rsidRDefault="003B0892" w:rsidP="00A531E1">
      <w:pPr>
        <w:pStyle w:val="Textoindependiente"/>
        <w:rPr>
          <w:rFonts w:cs="Tahoma"/>
        </w:rPr>
      </w:pPr>
    </w:p>
    <w:p w14:paraId="1D69B34E" w14:textId="77777777" w:rsidR="003B0892" w:rsidRPr="00A531E1" w:rsidRDefault="003B0892" w:rsidP="00A531E1">
      <w:pPr>
        <w:pStyle w:val="Prrafodelista"/>
        <w:widowControl w:val="0"/>
        <w:numPr>
          <w:ilvl w:val="2"/>
          <w:numId w:val="302"/>
        </w:numPr>
        <w:tabs>
          <w:tab w:val="left" w:pos="1006"/>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Revisar</w:t>
      </w:r>
      <w:r w:rsidRPr="00A531E1">
        <w:rPr>
          <w:rFonts w:ascii="Tahoma" w:hAnsi="Tahoma" w:cs="Tahoma"/>
          <w:spacing w:val="-16"/>
          <w:sz w:val="24"/>
          <w:szCs w:val="24"/>
        </w:rPr>
        <w:t xml:space="preserve"> </w:t>
      </w:r>
      <w:r w:rsidRPr="00A531E1">
        <w:rPr>
          <w:rFonts w:ascii="Tahoma" w:hAnsi="Tahoma" w:cs="Tahoma"/>
          <w:sz w:val="24"/>
          <w:szCs w:val="24"/>
        </w:rPr>
        <w:t>los</w:t>
      </w:r>
      <w:r w:rsidRPr="00A531E1">
        <w:rPr>
          <w:rFonts w:ascii="Tahoma" w:hAnsi="Tahoma" w:cs="Tahoma"/>
          <w:spacing w:val="-14"/>
          <w:sz w:val="24"/>
          <w:szCs w:val="24"/>
        </w:rPr>
        <w:t xml:space="preserve"> </w:t>
      </w:r>
      <w:r w:rsidRPr="00A531E1">
        <w:rPr>
          <w:rFonts w:ascii="Tahoma" w:hAnsi="Tahoma" w:cs="Tahoma"/>
          <w:sz w:val="24"/>
          <w:szCs w:val="24"/>
        </w:rPr>
        <w:t>listados</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5"/>
          <w:sz w:val="24"/>
          <w:szCs w:val="24"/>
        </w:rPr>
        <w:t xml:space="preserve"> </w:t>
      </w:r>
      <w:r w:rsidRPr="00A531E1">
        <w:rPr>
          <w:rFonts w:ascii="Tahoma" w:hAnsi="Tahoma" w:cs="Tahoma"/>
          <w:sz w:val="24"/>
          <w:szCs w:val="24"/>
        </w:rPr>
        <w:t>asistencia</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5"/>
          <w:sz w:val="24"/>
          <w:szCs w:val="24"/>
        </w:rPr>
        <w:t xml:space="preserve"> </w:t>
      </w:r>
      <w:r w:rsidRPr="00A531E1">
        <w:rPr>
          <w:rFonts w:ascii="Tahoma" w:hAnsi="Tahoma" w:cs="Tahoma"/>
          <w:sz w:val="24"/>
          <w:szCs w:val="24"/>
        </w:rPr>
        <w:t>las</w:t>
      </w:r>
      <w:r w:rsidRPr="00A531E1">
        <w:rPr>
          <w:rFonts w:ascii="Tahoma" w:hAnsi="Tahoma" w:cs="Tahoma"/>
          <w:spacing w:val="-15"/>
          <w:sz w:val="24"/>
          <w:szCs w:val="24"/>
        </w:rPr>
        <w:t xml:space="preserve"> </w:t>
      </w:r>
      <w:r w:rsidRPr="00A531E1">
        <w:rPr>
          <w:rFonts w:ascii="Tahoma" w:hAnsi="Tahoma" w:cs="Tahoma"/>
          <w:sz w:val="24"/>
          <w:szCs w:val="24"/>
        </w:rPr>
        <w:t>legisladoras</w:t>
      </w:r>
      <w:r w:rsidRPr="00A531E1">
        <w:rPr>
          <w:rFonts w:ascii="Tahoma" w:hAnsi="Tahoma" w:cs="Tahoma"/>
          <w:spacing w:val="-15"/>
          <w:sz w:val="24"/>
          <w:szCs w:val="24"/>
        </w:rPr>
        <w:t xml:space="preserve"> </w:t>
      </w:r>
      <w:r w:rsidRPr="00A531E1">
        <w:rPr>
          <w:rFonts w:ascii="Tahoma" w:hAnsi="Tahoma" w:cs="Tahoma"/>
          <w:sz w:val="24"/>
          <w:szCs w:val="24"/>
        </w:rPr>
        <w:t>y</w:t>
      </w:r>
      <w:r w:rsidRPr="00A531E1">
        <w:rPr>
          <w:rFonts w:ascii="Tahoma" w:hAnsi="Tahoma" w:cs="Tahoma"/>
          <w:spacing w:val="-15"/>
          <w:sz w:val="24"/>
          <w:szCs w:val="24"/>
        </w:rPr>
        <w:t xml:space="preserve"> </w:t>
      </w:r>
      <w:r w:rsidRPr="00A531E1">
        <w:rPr>
          <w:rFonts w:ascii="Tahoma" w:hAnsi="Tahoma" w:cs="Tahoma"/>
          <w:sz w:val="24"/>
          <w:szCs w:val="24"/>
        </w:rPr>
        <w:t>los legisladores que integran la Comisión Permanente para la gestión de los recursos correspondientes al apoyo económico para transporte y hospedaje.</w:t>
      </w:r>
    </w:p>
    <w:p w14:paraId="7B107D04" w14:textId="77777777" w:rsidR="003B0892" w:rsidRPr="00A531E1" w:rsidRDefault="003B0892" w:rsidP="00A531E1">
      <w:pPr>
        <w:pStyle w:val="Textoindependiente"/>
        <w:rPr>
          <w:rFonts w:cs="Tahoma"/>
        </w:rPr>
      </w:pPr>
    </w:p>
    <w:p w14:paraId="4298FFCF" w14:textId="77777777" w:rsidR="003B0892" w:rsidRPr="00A531E1" w:rsidRDefault="003B0892" w:rsidP="00A531E1">
      <w:pPr>
        <w:pStyle w:val="Prrafodelista"/>
        <w:widowControl w:val="0"/>
        <w:numPr>
          <w:ilvl w:val="2"/>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Revisar</w:t>
      </w:r>
      <w:r w:rsidRPr="00A531E1">
        <w:rPr>
          <w:rFonts w:ascii="Tahoma" w:hAnsi="Tahoma" w:cs="Tahoma"/>
          <w:spacing w:val="-16"/>
          <w:sz w:val="24"/>
          <w:szCs w:val="24"/>
        </w:rPr>
        <w:t xml:space="preserve"> </w:t>
      </w:r>
      <w:r w:rsidRPr="00A531E1">
        <w:rPr>
          <w:rFonts w:ascii="Tahoma" w:hAnsi="Tahoma" w:cs="Tahoma"/>
          <w:sz w:val="24"/>
          <w:szCs w:val="24"/>
        </w:rPr>
        <w:t>la</w:t>
      </w:r>
      <w:r w:rsidRPr="00A531E1">
        <w:rPr>
          <w:rFonts w:ascii="Tahoma" w:hAnsi="Tahoma" w:cs="Tahoma"/>
          <w:spacing w:val="-15"/>
          <w:sz w:val="24"/>
          <w:szCs w:val="24"/>
        </w:rPr>
        <w:t xml:space="preserve"> </w:t>
      </w:r>
      <w:r w:rsidRPr="00A531E1">
        <w:rPr>
          <w:rFonts w:ascii="Tahoma" w:hAnsi="Tahoma" w:cs="Tahoma"/>
          <w:sz w:val="24"/>
          <w:szCs w:val="24"/>
        </w:rPr>
        <w:t>documentación</w:t>
      </w:r>
      <w:r w:rsidRPr="00A531E1">
        <w:rPr>
          <w:rFonts w:ascii="Tahoma" w:hAnsi="Tahoma" w:cs="Tahoma"/>
          <w:spacing w:val="-15"/>
          <w:sz w:val="24"/>
          <w:szCs w:val="24"/>
        </w:rPr>
        <w:t xml:space="preserve"> </w:t>
      </w:r>
      <w:r w:rsidRPr="00A531E1">
        <w:rPr>
          <w:rFonts w:ascii="Tahoma" w:hAnsi="Tahoma" w:cs="Tahoma"/>
          <w:sz w:val="24"/>
          <w:szCs w:val="24"/>
        </w:rPr>
        <w:t>para</w:t>
      </w:r>
      <w:r w:rsidRPr="00A531E1">
        <w:rPr>
          <w:rFonts w:ascii="Tahoma" w:hAnsi="Tahoma" w:cs="Tahoma"/>
          <w:spacing w:val="-15"/>
          <w:sz w:val="24"/>
          <w:szCs w:val="24"/>
        </w:rPr>
        <w:t xml:space="preserve"> </w:t>
      </w:r>
      <w:r w:rsidRPr="00A531E1">
        <w:rPr>
          <w:rFonts w:ascii="Tahoma" w:hAnsi="Tahoma" w:cs="Tahoma"/>
          <w:sz w:val="24"/>
          <w:szCs w:val="24"/>
        </w:rPr>
        <w:t>el</w:t>
      </w:r>
      <w:r w:rsidRPr="00A531E1">
        <w:rPr>
          <w:rFonts w:ascii="Tahoma" w:hAnsi="Tahoma" w:cs="Tahoma"/>
          <w:spacing w:val="-16"/>
          <w:sz w:val="24"/>
          <w:szCs w:val="24"/>
        </w:rPr>
        <w:t xml:space="preserve"> </w:t>
      </w:r>
      <w:r w:rsidRPr="00A531E1">
        <w:rPr>
          <w:rFonts w:ascii="Tahoma" w:hAnsi="Tahoma" w:cs="Tahoma"/>
          <w:sz w:val="24"/>
          <w:szCs w:val="24"/>
        </w:rPr>
        <w:t>proceso</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5"/>
          <w:sz w:val="24"/>
          <w:szCs w:val="24"/>
        </w:rPr>
        <w:t xml:space="preserve"> </w:t>
      </w:r>
      <w:r w:rsidRPr="00A531E1">
        <w:rPr>
          <w:rFonts w:ascii="Tahoma" w:hAnsi="Tahoma" w:cs="Tahoma"/>
          <w:sz w:val="24"/>
          <w:szCs w:val="24"/>
        </w:rPr>
        <w:t>pago</w:t>
      </w:r>
      <w:r w:rsidRPr="00A531E1">
        <w:rPr>
          <w:rFonts w:ascii="Tahoma" w:hAnsi="Tahoma" w:cs="Tahoma"/>
          <w:spacing w:val="-15"/>
          <w:sz w:val="24"/>
          <w:szCs w:val="24"/>
        </w:rPr>
        <w:t xml:space="preserve"> </w:t>
      </w:r>
      <w:r w:rsidRPr="00A531E1">
        <w:rPr>
          <w:rFonts w:ascii="Tahoma" w:hAnsi="Tahoma" w:cs="Tahoma"/>
          <w:sz w:val="24"/>
          <w:szCs w:val="24"/>
        </w:rPr>
        <w:t>de los comprobantes fiscales de cupones canjeables por boletos de avión en viajes nacionales y entrega de boletos de avión en viajes internacionales, a los prestadores de servicios contratados por la Cámara de Diputados.</w:t>
      </w:r>
    </w:p>
    <w:p w14:paraId="029A7DB2" w14:textId="77777777" w:rsidR="003B0892" w:rsidRPr="00A531E1" w:rsidRDefault="003B0892" w:rsidP="00A531E1">
      <w:pPr>
        <w:pStyle w:val="Textoindependiente"/>
        <w:rPr>
          <w:rFonts w:cs="Tahoma"/>
        </w:rPr>
      </w:pPr>
    </w:p>
    <w:p w14:paraId="7BD4D2CD" w14:textId="77777777" w:rsidR="003B0892" w:rsidRPr="00A531E1" w:rsidRDefault="003B0892" w:rsidP="00A531E1">
      <w:pPr>
        <w:pStyle w:val="Prrafodelista"/>
        <w:widowControl w:val="0"/>
        <w:numPr>
          <w:ilvl w:val="2"/>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Revisar la documentación en caso de trámite de reembolso a las legisladoras, los legisladores, las personas servidoras públicas y las prestadoras de servicios profesionales de la Cámara de Diputados</w:t>
      </w:r>
    </w:p>
    <w:p w14:paraId="2EA80B12" w14:textId="77777777" w:rsidR="003B0892" w:rsidRPr="00A531E1" w:rsidRDefault="003B0892" w:rsidP="00A531E1">
      <w:pPr>
        <w:spacing w:after="0" w:line="240" w:lineRule="auto"/>
        <w:jc w:val="both"/>
        <w:rPr>
          <w:rFonts w:ascii="Tahoma" w:hAnsi="Tahoma" w:cs="Tahoma"/>
          <w:sz w:val="24"/>
          <w:szCs w:val="24"/>
        </w:rPr>
      </w:pPr>
      <w:r w:rsidRPr="00A531E1">
        <w:rPr>
          <w:rFonts w:ascii="Tahoma" w:hAnsi="Tahoma" w:cs="Tahoma"/>
          <w:sz w:val="24"/>
          <w:szCs w:val="24"/>
        </w:rPr>
        <w:t xml:space="preserve"> </w:t>
      </w:r>
    </w:p>
    <w:p w14:paraId="7FBD8109" w14:textId="77777777" w:rsidR="003B0892" w:rsidRPr="00A531E1" w:rsidRDefault="003B0892" w:rsidP="00A531E1">
      <w:pPr>
        <w:pStyle w:val="Prrafodelista"/>
        <w:widowControl w:val="0"/>
        <w:numPr>
          <w:ilvl w:val="2"/>
          <w:numId w:val="302"/>
        </w:numPr>
        <w:tabs>
          <w:tab w:val="left" w:pos="1696"/>
          <w:tab w:val="left" w:pos="1698"/>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Dar seguimiento y control al presupuesto relativo a los </w:t>
      </w:r>
      <w:r w:rsidRPr="00A531E1">
        <w:rPr>
          <w:rFonts w:ascii="Tahoma" w:hAnsi="Tahoma" w:cs="Tahoma"/>
          <w:sz w:val="24"/>
          <w:szCs w:val="24"/>
        </w:rPr>
        <w:t>servicios de traslado y viáticos.</w:t>
      </w:r>
    </w:p>
    <w:p w14:paraId="240C2BC2" w14:textId="77777777" w:rsidR="003B0892" w:rsidRPr="00A531E1" w:rsidRDefault="003B0892" w:rsidP="00A531E1">
      <w:pPr>
        <w:pStyle w:val="Textoindependiente"/>
        <w:rPr>
          <w:rFonts w:cs="Tahoma"/>
        </w:rPr>
      </w:pPr>
    </w:p>
    <w:p w14:paraId="01F78420" w14:textId="77777777" w:rsidR="003B0892" w:rsidRPr="00A531E1" w:rsidRDefault="003B0892" w:rsidP="00A531E1">
      <w:pPr>
        <w:pStyle w:val="Prrafodelista"/>
        <w:widowControl w:val="0"/>
        <w:numPr>
          <w:ilvl w:val="2"/>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Supervisar la atención a las solicitudes de trámite de pasaportes oficiales y diplomáticos de los legisladores y</w:t>
      </w:r>
      <w:r w:rsidRPr="00A531E1">
        <w:rPr>
          <w:rFonts w:ascii="Tahoma" w:hAnsi="Tahoma" w:cs="Tahoma"/>
          <w:spacing w:val="-16"/>
          <w:sz w:val="24"/>
          <w:szCs w:val="24"/>
        </w:rPr>
        <w:t xml:space="preserve"> </w:t>
      </w:r>
      <w:r w:rsidRPr="00A531E1">
        <w:rPr>
          <w:rFonts w:ascii="Tahoma" w:hAnsi="Tahoma" w:cs="Tahoma"/>
          <w:sz w:val="24"/>
          <w:szCs w:val="24"/>
        </w:rPr>
        <w:t>legisladoras,</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5"/>
          <w:sz w:val="24"/>
          <w:szCs w:val="24"/>
        </w:rPr>
        <w:t xml:space="preserve"> </w:t>
      </w:r>
      <w:r w:rsidRPr="00A531E1">
        <w:rPr>
          <w:rFonts w:ascii="Tahoma" w:hAnsi="Tahoma" w:cs="Tahoma"/>
          <w:sz w:val="24"/>
          <w:szCs w:val="24"/>
        </w:rPr>
        <w:t>conformidad</w:t>
      </w:r>
      <w:r w:rsidRPr="00A531E1">
        <w:rPr>
          <w:rFonts w:ascii="Tahoma" w:hAnsi="Tahoma" w:cs="Tahoma"/>
          <w:spacing w:val="-15"/>
          <w:sz w:val="24"/>
          <w:szCs w:val="24"/>
        </w:rPr>
        <w:t xml:space="preserve"> </w:t>
      </w:r>
      <w:r w:rsidRPr="00A531E1">
        <w:rPr>
          <w:rFonts w:ascii="Tahoma" w:hAnsi="Tahoma" w:cs="Tahoma"/>
          <w:sz w:val="24"/>
          <w:szCs w:val="24"/>
        </w:rPr>
        <w:t>con</w:t>
      </w:r>
      <w:r w:rsidRPr="00A531E1">
        <w:rPr>
          <w:rFonts w:ascii="Tahoma" w:hAnsi="Tahoma" w:cs="Tahoma"/>
          <w:spacing w:val="-16"/>
          <w:sz w:val="24"/>
          <w:szCs w:val="24"/>
        </w:rPr>
        <w:t xml:space="preserve"> </w:t>
      </w:r>
      <w:r w:rsidRPr="00A531E1">
        <w:rPr>
          <w:rFonts w:ascii="Tahoma" w:hAnsi="Tahoma" w:cs="Tahoma"/>
          <w:sz w:val="24"/>
          <w:szCs w:val="24"/>
        </w:rPr>
        <w:t>la</w:t>
      </w:r>
      <w:r w:rsidRPr="00A531E1">
        <w:rPr>
          <w:rFonts w:ascii="Tahoma" w:hAnsi="Tahoma" w:cs="Tahoma"/>
          <w:spacing w:val="-15"/>
          <w:sz w:val="24"/>
          <w:szCs w:val="24"/>
        </w:rPr>
        <w:t xml:space="preserve"> </w:t>
      </w:r>
      <w:r w:rsidRPr="00A531E1">
        <w:rPr>
          <w:rFonts w:ascii="Tahoma" w:hAnsi="Tahoma" w:cs="Tahoma"/>
          <w:sz w:val="24"/>
          <w:szCs w:val="24"/>
        </w:rPr>
        <w:t>normatividad</w:t>
      </w:r>
      <w:r w:rsidRPr="00A531E1">
        <w:rPr>
          <w:rFonts w:ascii="Tahoma" w:hAnsi="Tahoma" w:cs="Tahoma"/>
          <w:spacing w:val="-15"/>
          <w:sz w:val="24"/>
          <w:szCs w:val="24"/>
        </w:rPr>
        <w:t xml:space="preserve"> </w:t>
      </w:r>
      <w:r w:rsidRPr="00A531E1">
        <w:rPr>
          <w:rFonts w:ascii="Tahoma" w:hAnsi="Tahoma" w:cs="Tahoma"/>
          <w:sz w:val="24"/>
          <w:szCs w:val="24"/>
        </w:rPr>
        <w:t>de la Secretaria de Relaciones Exteriores.</w:t>
      </w:r>
    </w:p>
    <w:p w14:paraId="4F1306F8" w14:textId="77777777" w:rsidR="003B0892" w:rsidRPr="00A531E1" w:rsidRDefault="003B0892" w:rsidP="00A531E1">
      <w:pPr>
        <w:pStyle w:val="Prrafodelista"/>
        <w:widowControl w:val="0"/>
        <w:numPr>
          <w:ilvl w:val="2"/>
          <w:numId w:val="302"/>
        </w:numPr>
        <w:tabs>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Supervisar la atención a las solicitudes de trámites de pasaportes ordinarios para las legisladoras, los legisladores y sus familiares directos, así como las personas servidoras públicas de la Cámara de Diputados y las prestadoras de servicios profesionales autorizados por órganos de gobierno o el Comité de Administración, para el cumplimiento de comisiones de conformidad con el procedimiento </w:t>
      </w:r>
      <w:r w:rsidRPr="00A531E1">
        <w:rPr>
          <w:rFonts w:ascii="Tahoma" w:hAnsi="Tahoma" w:cs="Tahoma"/>
          <w:spacing w:val="-2"/>
          <w:sz w:val="24"/>
          <w:szCs w:val="24"/>
        </w:rPr>
        <w:t>correspondiente.</w:t>
      </w:r>
    </w:p>
    <w:p w14:paraId="27FF3FB9" w14:textId="77777777" w:rsidR="003B0892" w:rsidRPr="00A531E1" w:rsidRDefault="003B0892" w:rsidP="00A531E1">
      <w:pPr>
        <w:pStyle w:val="Textoindependiente"/>
        <w:rPr>
          <w:rFonts w:cs="Tahoma"/>
        </w:rPr>
      </w:pPr>
    </w:p>
    <w:p w14:paraId="063C57B4" w14:textId="77777777" w:rsidR="003B0892" w:rsidRPr="00A531E1" w:rsidRDefault="003B0892" w:rsidP="00A531E1">
      <w:pPr>
        <w:pStyle w:val="Prrafodelista"/>
        <w:widowControl w:val="0"/>
        <w:numPr>
          <w:ilvl w:val="2"/>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Supervisar la orientación a las personas servidoras públicas de la Cámara de Diputados sobre los requisitos para el trámite del pasaporte ordinario ante la Secretaria de Relaciones Exteriores.</w:t>
      </w:r>
    </w:p>
    <w:p w14:paraId="53FD5068" w14:textId="77777777" w:rsidR="003B0892" w:rsidRPr="00A531E1" w:rsidRDefault="003B0892" w:rsidP="00A531E1">
      <w:pPr>
        <w:pStyle w:val="Textoindependiente"/>
        <w:rPr>
          <w:rFonts w:cs="Tahoma"/>
        </w:rPr>
      </w:pPr>
    </w:p>
    <w:p w14:paraId="38029294" w14:textId="7AD8D6AF" w:rsidR="003B0892" w:rsidRPr="00A531E1" w:rsidRDefault="003B0892" w:rsidP="00A531E1">
      <w:pPr>
        <w:pStyle w:val="Prrafodelista"/>
        <w:widowControl w:val="0"/>
        <w:numPr>
          <w:ilvl w:val="2"/>
          <w:numId w:val="302"/>
        </w:numPr>
        <w:tabs>
          <w:tab w:val="left" w:pos="1698"/>
          <w:tab w:val="left" w:pos="1700"/>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Supervisar la gestión de los trámites de visas de turista y</w:t>
      </w:r>
      <w:r w:rsidRPr="00A531E1">
        <w:rPr>
          <w:rFonts w:ascii="Tahoma" w:hAnsi="Tahoma" w:cs="Tahoma"/>
          <w:spacing w:val="-3"/>
          <w:sz w:val="24"/>
          <w:szCs w:val="24"/>
        </w:rPr>
        <w:t xml:space="preserve"> </w:t>
      </w:r>
      <w:r w:rsidRPr="00A531E1">
        <w:rPr>
          <w:rFonts w:ascii="Tahoma" w:hAnsi="Tahoma" w:cs="Tahoma"/>
          <w:sz w:val="24"/>
          <w:szCs w:val="24"/>
        </w:rPr>
        <w:t>de</w:t>
      </w:r>
      <w:r w:rsidRPr="00A531E1">
        <w:rPr>
          <w:rFonts w:ascii="Tahoma" w:hAnsi="Tahoma" w:cs="Tahoma"/>
          <w:spacing w:val="-2"/>
          <w:sz w:val="24"/>
          <w:szCs w:val="24"/>
        </w:rPr>
        <w:t xml:space="preserve"> </w:t>
      </w:r>
      <w:r w:rsidRPr="00A531E1">
        <w:rPr>
          <w:rFonts w:ascii="Tahoma" w:hAnsi="Tahoma" w:cs="Tahoma"/>
          <w:sz w:val="24"/>
          <w:szCs w:val="24"/>
        </w:rPr>
        <w:t>estudiante</w:t>
      </w:r>
      <w:r w:rsidRPr="00A531E1">
        <w:rPr>
          <w:rFonts w:ascii="Tahoma" w:hAnsi="Tahoma" w:cs="Tahoma"/>
          <w:spacing w:val="-2"/>
          <w:sz w:val="24"/>
          <w:szCs w:val="24"/>
        </w:rPr>
        <w:t xml:space="preserve"> </w:t>
      </w:r>
      <w:r w:rsidRPr="00A531E1">
        <w:rPr>
          <w:rFonts w:ascii="Tahoma" w:hAnsi="Tahoma" w:cs="Tahoma"/>
          <w:sz w:val="24"/>
          <w:szCs w:val="24"/>
        </w:rPr>
        <w:t>para</w:t>
      </w:r>
      <w:r w:rsidRPr="00A531E1">
        <w:rPr>
          <w:rFonts w:ascii="Tahoma" w:hAnsi="Tahoma" w:cs="Tahoma"/>
          <w:spacing w:val="-2"/>
          <w:sz w:val="24"/>
          <w:szCs w:val="24"/>
        </w:rPr>
        <w:t xml:space="preserve"> </w:t>
      </w:r>
      <w:r w:rsidRPr="00A531E1">
        <w:rPr>
          <w:rFonts w:ascii="Tahoma" w:hAnsi="Tahoma" w:cs="Tahoma"/>
          <w:sz w:val="24"/>
          <w:szCs w:val="24"/>
        </w:rPr>
        <w:t>las</w:t>
      </w:r>
      <w:r w:rsidRPr="00A531E1">
        <w:rPr>
          <w:rFonts w:ascii="Tahoma" w:hAnsi="Tahoma" w:cs="Tahoma"/>
          <w:spacing w:val="-2"/>
          <w:sz w:val="24"/>
          <w:szCs w:val="24"/>
        </w:rPr>
        <w:t xml:space="preserve"> </w:t>
      </w:r>
      <w:r w:rsidRPr="00A531E1">
        <w:rPr>
          <w:rFonts w:ascii="Tahoma" w:hAnsi="Tahoma" w:cs="Tahoma"/>
          <w:sz w:val="24"/>
          <w:szCs w:val="24"/>
        </w:rPr>
        <w:t>legisladoras,</w:t>
      </w:r>
      <w:r w:rsidRPr="00A531E1">
        <w:rPr>
          <w:rFonts w:ascii="Tahoma" w:hAnsi="Tahoma" w:cs="Tahoma"/>
          <w:spacing w:val="-3"/>
          <w:sz w:val="24"/>
          <w:szCs w:val="24"/>
        </w:rPr>
        <w:t xml:space="preserve"> </w:t>
      </w:r>
      <w:r w:rsidRPr="00A531E1">
        <w:rPr>
          <w:rFonts w:ascii="Tahoma" w:hAnsi="Tahoma" w:cs="Tahoma"/>
          <w:sz w:val="24"/>
          <w:szCs w:val="24"/>
        </w:rPr>
        <w:t>los</w:t>
      </w:r>
      <w:r w:rsidRPr="00A531E1">
        <w:rPr>
          <w:rFonts w:ascii="Tahoma" w:hAnsi="Tahoma" w:cs="Tahoma"/>
          <w:spacing w:val="-2"/>
          <w:sz w:val="24"/>
          <w:szCs w:val="24"/>
        </w:rPr>
        <w:t xml:space="preserve"> </w:t>
      </w:r>
      <w:r w:rsidRPr="00A531E1">
        <w:rPr>
          <w:rFonts w:ascii="Tahoma" w:hAnsi="Tahoma" w:cs="Tahoma"/>
          <w:sz w:val="24"/>
          <w:szCs w:val="24"/>
        </w:rPr>
        <w:t>legisladores</w:t>
      </w:r>
      <w:r w:rsidRPr="00A531E1">
        <w:rPr>
          <w:rFonts w:ascii="Tahoma" w:hAnsi="Tahoma" w:cs="Tahoma"/>
          <w:spacing w:val="-2"/>
          <w:sz w:val="24"/>
          <w:szCs w:val="24"/>
        </w:rPr>
        <w:t xml:space="preserve"> </w:t>
      </w:r>
      <w:r w:rsidRPr="00A531E1">
        <w:rPr>
          <w:rFonts w:ascii="Tahoma" w:hAnsi="Tahoma" w:cs="Tahoma"/>
          <w:sz w:val="24"/>
          <w:szCs w:val="24"/>
        </w:rPr>
        <w:t>y sus familiares directos, en las representaciones consulares acreditadas en territorio nacional.</w:t>
      </w:r>
    </w:p>
    <w:p w14:paraId="7D721261" w14:textId="77777777" w:rsidR="00051A19" w:rsidRPr="00A531E1" w:rsidRDefault="00051A19" w:rsidP="00A531E1">
      <w:pPr>
        <w:pStyle w:val="Prrafodelista"/>
        <w:spacing w:after="0" w:line="240" w:lineRule="auto"/>
        <w:ind w:left="0"/>
        <w:rPr>
          <w:rFonts w:ascii="Tahoma" w:hAnsi="Tahoma" w:cs="Tahoma"/>
          <w:sz w:val="24"/>
          <w:szCs w:val="24"/>
        </w:rPr>
      </w:pPr>
    </w:p>
    <w:p w14:paraId="55BE07B7" w14:textId="77777777" w:rsidR="003B0892" w:rsidRPr="00A531E1" w:rsidRDefault="003B0892" w:rsidP="00A531E1">
      <w:pPr>
        <w:pStyle w:val="Prrafodelista"/>
        <w:widowControl w:val="0"/>
        <w:numPr>
          <w:ilvl w:val="2"/>
          <w:numId w:val="302"/>
        </w:numPr>
        <w:tabs>
          <w:tab w:val="left" w:pos="1002"/>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Supervisar la orientación a las personas servidoras públicas</w:t>
      </w:r>
      <w:r w:rsidRPr="00A531E1">
        <w:rPr>
          <w:rFonts w:ascii="Tahoma" w:hAnsi="Tahoma" w:cs="Tahoma"/>
          <w:spacing w:val="-6"/>
          <w:sz w:val="24"/>
          <w:szCs w:val="24"/>
        </w:rPr>
        <w:t xml:space="preserve"> </w:t>
      </w:r>
      <w:r w:rsidRPr="00A531E1">
        <w:rPr>
          <w:rFonts w:ascii="Tahoma" w:hAnsi="Tahoma" w:cs="Tahoma"/>
          <w:sz w:val="24"/>
          <w:szCs w:val="24"/>
        </w:rPr>
        <w:t>de</w:t>
      </w:r>
      <w:r w:rsidRPr="00A531E1">
        <w:rPr>
          <w:rFonts w:ascii="Tahoma" w:hAnsi="Tahoma" w:cs="Tahoma"/>
          <w:spacing w:val="-9"/>
          <w:sz w:val="24"/>
          <w:szCs w:val="24"/>
        </w:rPr>
        <w:t xml:space="preserve"> </w:t>
      </w:r>
      <w:r w:rsidRPr="00A531E1">
        <w:rPr>
          <w:rFonts w:ascii="Tahoma" w:hAnsi="Tahoma" w:cs="Tahoma"/>
          <w:sz w:val="24"/>
          <w:szCs w:val="24"/>
        </w:rPr>
        <w:t>la</w:t>
      </w:r>
      <w:r w:rsidRPr="00A531E1">
        <w:rPr>
          <w:rFonts w:ascii="Tahoma" w:hAnsi="Tahoma" w:cs="Tahoma"/>
          <w:spacing w:val="-6"/>
          <w:sz w:val="24"/>
          <w:szCs w:val="24"/>
        </w:rPr>
        <w:t xml:space="preserve"> </w:t>
      </w:r>
      <w:r w:rsidRPr="00A531E1">
        <w:rPr>
          <w:rFonts w:ascii="Tahoma" w:hAnsi="Tahoma" w:cs="Tahoma"/>
          <w:sz w:val="24"/>
          <w:szCs w:val="24"/>
        </w:rPr>
        <w:t>Cámara</w:t>
      </w:r>
      <w:r w:rsidRPr="00A531E1">
        <w:rPr>
          <w:rFonts w:ascii="Tahoma" w:hAnsi="Tahoma" w:cs="Tahoma"/>
          <w:spacing w:val="-6"/>
          <w:sz w:val="24"/>
          <w:szCs w:val="24"/>
        </w:rPr>
        <w:t xml:space="preserve"> </w:t>
      </w:r>
      <w:r w:rsidRPr="00A531E1">
        <w:rPr>
          <w:rFonts w:ascii="Tahoma" w:hAnsi="Tahoma" w:cs="Tahoma"/>
          <w:sz w:val="24"/>
          <w:szCs w:val="24"/>
        </w:rPr>
        <w:t>de</w:t>
      </w:r>
      <w:r w:rsidRPr="00A531E1">
        <w:rPr>
          <w:rFonts w:ascii="Tahoma" w:hAnsi="Tahoma" w:cs="Tahoma"/>
          <w:spacing w:val="-6"/>
          <w:sz w:val="24"/>
          <w:szCs w:val="24"/>
        </w:rPr>
        <w:t xml:space="preserve"> </w:t>
      </w:r>
      <w:r w:rsidRPr="00A531E1">
        <w:rPr>
          <w:rFonts w:ascii="Tahoma" w:hAnsi="Tahoma" w:cs="Tahoma"/>
          <w:sz w:val="24"/>
          <w:szCs w:val="24"/>
        </w:rPr>
        <w:t>Diputados</w:t>
      </w:r>
      <w:r w:rsidRPr="00A531E1">
        <w:rPr>
          <w:rFonts w:ascii="Tahoma" w:hAnsi="Tahoma" w:cs="Tahoma"/>
          <w:spacing w:val="-6"/>
          <w:sz w:val="24"/>
          <w:szCs w:val="24"/>
        </w:rPr>
        <w:t xml:space="preserve"> </w:t>
      </w:r>
      <w:r w:rsidRPr="00A531E1">
        <w:rPr>
          <w:rFonts w:ascii="Tahoma" w:hAnsi="Tahoma" w:cs="Tahoma"/>
          <w:sz w:val="24"/>
          <w:szCs w:val="24"/>
        </w:rPr>
        <w:t>y</w:t>
      </w:r>
      <w:r w:rsidRPr="00A531E1">
        <w:rPr>
          <w:rFonts w:ascii="Tahoma" w:hAnsi="Tahoma" w:cs="Tahoma"/>
          <w:spacing w:val="-8"/>
          <w:sz w:val="24"/>
          <w:szCs w:val="24"/>
        </w:rPr>
        <w:t xml:space="preserve"> </w:t>
      </w:r>
      <w:r w:rsidRPr="00A531E1">
        <w:rPr>
          <w:rFonts w:ascii="Tahoma" w:hAnsi="Tahoma" w:cs="Tahoma"/>
          <w:sz w:val="24"/>
          <w:szCs w:val="24"/>
        </w:rPr>
        <w:t>las</w:t>
      </w:r>
      <w:r w:rsidRPr="00A531E1">
        <w:rPr>
          <w:rFonts w:ascii="Tahoma" w:hAnsi="Tahoma" w:cs="Tahoma"/>
          <w:spacing w:val="-6"/>
          <w:sz w:val="24"/>
          <w:szCs w:val="24"/>
        </w:rPr>
        <w:t xml:space="preserve"> </w:t>
      </w:r>
      <w:r w:rsidRPr="00A531E1">
        <w:rPr>
          <w:rFonts w:ascii="Tahoma" w:hAnsi="Tahoma" w:cs="Tahoma"/>
          <w:sz w:val="24"/>
          <w:szCs w:val="24"/>
        </w:rPr>
        <w:t>prestadoras de servicios profesionales, sobre los requisitos para el trámite de visas de turista y de estudiante.</w:t>
      </w:r>
    </w:p>
    <w:p w14:paraId="48663501" w14:textId="77777777" w:rsidR="003B0892" w:rsidRPr="00A531E1" w:rsidRDefault="003B0892" w:rsidP="00A531E1">
      <w:pPr>
        <w:pStyle w:val="Prrafodelista"/>
        <w:widowControl w:val="0"/>
        <w:numPr>
          <w:ilvl w:val="2"/>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Supervisar la atención de las solicitudes respecto del trámite de afiliación al programa de Viajero de Confianza </w:t>
      </w:r>
      <w:r w:rsidRPr="00A531E1">
        <w:rPr>
          <w:rFonts w:ascii="Tahoma" w:hAnsi="Tahoma" w:cs="Tahoma"/>
          <w:sz w:val="24"/>
          <w:szCs w:val="24"/>
        </w:rPr>
        <w:lastRenderedPageBreak/>
        <w:t xml:space="preserve">Global </w:t>
      </w:r>
      <w:proofErr w:type="spellStart"/>
      <w:r w:rsidRPr="00A531E1">
        <w:rPr>
          <w:rFonts w:ascii="Tahoma" w:hAnsi="Tahoma" w:cs="Tahoma"/>
          <w:sz w:val="24"/>
          <w:szCs w:val="24"/>
        </w:rPr>
        <w:t>Entry</w:t>
      </w:r>
      <w:proofErr w:type="spellEnd"/>
      <w:r w:rsidRPr="00A531E1">
        <w:rPr>
          <w:rFonts w:ascii="Tahoma" w:hAnsi="Tahoma" w:cs="Tahoma"/>
          <w:sz w:val="24"/>
          <w:szCs w:val="24"/>
        </w:rPr>
        <w:t xml:space="preserve"> a las legisladoras, los legisladores, así como de sus familiares directos.</w:t>
      </w:r>
    </w:p>
    <w:p w14:paraId="140C50F1" w14:textId="77777777" w:rsidR="003B0892" w:rsidRPr="00A531E1" w:rsidRDefault="003B0892" w:rsidP="00A531E1">
      <w:pPr>
        <w:pStyle w:val="Textoindependiente"/>
        <w:rPr>
          <w:rFonts w:cs="Tahoma"/>
        </w:rPr>
      </w:pPr>
    </w:p>
    <w:p w14:paraId="3789DE68" w14:textId="77777777" w:rsidR="003B0892" w:rsidRPr="00A531E1" w:rsidRDefault="003B0892" w:rsidP="00A531E1">
      <w:pPr>
        <w:pStyle w:val="Prrafodelista"/>
        <w:widowControl w:val="0"/>
        <w:numPr>
          <w:ilvl w:val="2"/>
          <w:numId w:val="302"/>
        </w:numPr>
        <w:tabs>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 xml:space="preserve">Supervisar la orientación que se otorga a las personas servidoras públicas de la Cámara de Diputados y las prestadoras de servicios profesionales, sobre los requisitos para el trámite de Viajero de Confianza Global </w:t>
      </w:r>
      <w:proofErr w:type="spellStart"/>
      <w:r w:rsidRPr="00A531E1">
        <w:rPr>
          <w:rFonts w:ascii="Tahoma" w:hAnsi="Tahoma" w:cs="Tahoma"/>
          <w:sz w:val="24"/>
          <w:szCs w:val="24"/>
        </w:rPr>
        <w:t>Entry</w:t>
      </w:r>
      <w:proofErr w:type="spellEnd"/>
      <w:r w:rsidRPr="00A531E1">
        <w:rPr>
          <w:rFonts w:ascii="Tahoma" w:hAnsi="Tahoma" w:cs="Tahoma"/>
          <w:sz w:val="24"/>
          <w:szCs w:val="24"/>
        </w:rPr>
        <w:t>.</w:t>
      </w:r>
    </w:p>
    <w:p w14:paraId="3F25FFBE" w14:textId="77777777" w:rsidR="003B0892" w:rsidRPr="00A531E1" w:rsidRDefault="003B0892" w:rsidP="00A531E1">
      <w:pPr>
        <w:pStyle w:val="Textoindependiente"/>
        <w:rPr>
          <w:rFonts w:cs="Tahoma"/>
        </w:rPr>
      </w:pPr>
    </w:p>
    <w:p w14:paraId="2FD0EC33" w14:textId="034C3068" w:rsidR="003B0892" w:rsidRPr="00A531E1" w:rsidRDefault="003B0892" w:rsidP="00A531E1">
      <w:pPr>
        <w:pStyle w:val="Prrafodelista"/>
        <w:widowControl w:val="0"/>
        <w:numPr>
          <w:ilvl w:val="2"/>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Supervisar el cumplimiento de las obligaciones derivadas de la normatividad en materia de transparencia y protección de datos personales.</w:t>
      </w:r>
    </w:p>
    <w:p w14:paraId="41CB3AC7" w14:textId="77777777" w:rsidR="00760BD6" w:rsidRPr="00A531E1" w:rsidRDefault="00760BD6" w:rsidP="00A531E1">
      <w:pPr>
        <w:pStyle w:val="Prrafodelista"/>
        <w:spacing w:after="0" w:line="240" w:lineRule="auto"/>
        <w:ind w:left="0"/>
        <w:rPr>
          <w:rFonts w:ascii="Tahoma" w:hAnsi="Tahoma" w:cs="Tahoma"/>
          <w:sz w:val="24"/>
          <w:szCs w:val="24"/>
        </w:rPr>
      </w:pPr>
    </w:p>
    <w:p w14:paraId="55D1647F" w14:textId="3600D3F8" w:rsidR="003B0892" w:rsidRPr="00A531E1" w:rsidRDefault="003B0892" w:rsidP="00A531E1">
      <w:pPr>
        <w:pStyle w:val="Prrafodelista"/>
        <w:widowControl w:val="0"/>
        <w:numPr>
          <w:ilvl w:val="2"/>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Supervisar que se lleve a cabo el seguimiento y actualización de las acciones establecidas en el Marco Integrado de Control Interno, así como del Sistema de Evaluación del Desempeño, de acuerdo con las funciones de esta Subdirección.</w:t>
      </w:r>
    </w:p>
    <w:p w14:paraId="58D09893" w14:textId="77777777" w:rsidR="00760BD6" w:rsidRPr="00A531E1" w:rsidRDefault="00760BD6" w:rsidP="00A531E1">
      <w:pPr>
        <w:pStyle w:val="Prrafodelista"/>
        <w:widowControl w:val="0"/>
        <w:tabs>
          <w:tab w:val="left" w:pos="1003"/>
          <w:tab w:val="left" w:pos="1005"/>
        </w:tabs>
        <w:autoSpaceDE w:val="0"/>
        <w:autoSpaceDN w:val="0"/>
        <w:spacing w:after="0" w:line="240" w:lineRule="auto"/>
        <w:ind w:left="0"/>
        <w:jc w:val="right"/>
        <w:rPr>
          <w:rFonts w:ascii="Tahoma" w:hAnsi="Tahoma" w:cs="Tahoma"/>
          <w:sz w:val="24"/>
          <w:szCs w:val="24"/>
        </w:rPr>
      </w:pPr>
    </w:p>
    <w:p w14:paraId="47EC6C86" w14:textId="77777777" w:rsidR="003B0892" w:rsidRPr="00A531E1" w:rsidRDefault="003B0892" w:rsidP="00A531E1">
      <w:pPr>
        <w:pStyle w:val="Prrafodelista"/>
        <w:widowControl w:val="0"/>
        <w:numPr>
          <w:ilvl w:val="2"/>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Realizar, además, todas</w:t>
      </w:r>
      <w:r w:rsidRPr="00A531E1">
        <w:rPr>
          <w:rFonts w:ascii="Tahoma" w:hAnsi="Tahoma" w:cs="Tahoma"/>
          <w:spacing w:val="40"/>
          <w:sz w:val="24"/>
          <w:szCs w:val="24"/>
        </w:rPr>
        <w:t xml:space="preserve"> </w:t>
      </w:r>
      <w:r w:rsidRPr="00A531E1">
        <w:rPr>
          <w:rFonts w:ascii="Tahoma" w:hAnsi="Tahoma" w:cs="Tahoma"/>
          <w:sz w:val="24"/>
          <w:szCs w:val="24"/>
        </w:rPr>
        <w:t>aquellas funciones que coadyuven</w:t>
      </w:r>
      <w:r w:rsidRPr="00A531E1">
        <w:rPr>
          <w:rFonts w:ascii="Tahoma" w:hAnsi="Tahoma" w:cs="Tahoma"/>
          <w:spacing w:val="-5"/>
          <w:sz w:val="24"/>
          <w:szCs w:val="24"/>
        </w:rPr>
        <w:t xml:space="preserve"> </w:t>
      </w:r>
      <w:r w:rsidRPr="00A531E1">
        <w:rPr>
          <w:rFonts w:ascii="Tahoma" w:hAnsi="Tahoma" w:cs="Tahoma"/>
          <w:sz w:val="24"/>
          <w:szCs w:val="24"/>
        </w:rPr>
        <w:t>al</w:t>
      </w:r>
      <w:r w:rsidRPr="00A531E1">
        <w:rPr>
          <w:rFonts w:ascii="Tahoma" w:hAnsi="Tahoma" w:cs="Tahoma"/>
          <w:spacing w:val="-3"/>
          <w:sz w:val="24"/>
          <w:szCs w:val="24"/>
        </w:rPr>
        <w:t xml:space="preserve"> </w:t>
      </w:r>
      <w:r w:rsidRPr="00A531E1">
        <w:rPr>
          <w:rFonts w:ascii="Tahoma" w:hAnsi="Tahoma" w:cs="Tahoma"/>
          <w:sz w:val="24"/>
          <w:szCs w:val="24"/>
        </w:rPr>
        <w:t>logro</w:t>
      </w:r>
      <w:r w:rsidRPr="00A531E1">
        <w:rPr>
          <w:rFonts w:ascii="Tahoma" w:hAnsi="Tahoma" w:cs="Tahoma"/>
          <w:spacing w:val="-5"/>
          <w:sz w:val="24"/>
          <w:szCs w:val="24"/>
        </w:rPr>
        <w:t xml:space="preserve"> </w:t>
      </w:r>
      <w:r w:rsidRPr="00A531E1">
        <w:rPr>
          <w:rFonts w:ascii="Tahoma" w:hAnsi="Tahoma" w:cs="Tahoma"/>
          <w:sz w:val="24"/>
          <w:szCs w:val="24"/>
        </w:rPr>
        <w:t>de</w:t>
      </w:r>
      <w:r w:rsidRPr="00A531E1">
        <w:rPr>
          <w:rFonts w:ascii="Tahoma" w:hAnsi="Tahoma" w:cs="Tahoma"/>
          <w:spacing w:val="-7"/>
          <w:sz w:val="24"/>
          <w:szCs w:val="24"/>
        </w:rPr>
        <w:t xml:space="preserve"> </w:t>
      </w:r>
      <w:r w:rsidRPr="00A531E1">
        <w:rPr>
          <w:rFonts w:ascii="Tahoma" w:hAnsi="Tahoma" w:cs="Tahoma"/>
          <w:sz w:val="24"/>
          <w:szCs w:val="24"/>
        </w:rPr>
        <w:t>su</w:t>
      </w:r>
      <w:r w:rsidRPr="00A531E1">
        <w:rPr>
          <w:rFonts w:ascii="Tahoma" w:hAnsi="Tahoma" w:cs="Tahoma"/>
          <w:spacing w:val="-5"/>
          <w:sz w:val="24"/>
          <w:szCs w:val="24"/>
        </w:rPr>
        <w:t xml:space="preserve"> </w:t>
      </w:r>
      <w:r w:rsidRPr="00A531E1">
        <w:rPr>
          <w:rFonts w:ascii="Tahoma" w:hAnsi="Tahoma" w:cs="Tahoma"/>
          <w:sz w:val="24"/>
          <w:szCs w:val="24"/>
        </w:rPr>
        <w:t>objetivo</w:t>
      </w:r>
      <w:r w:rsidRPr="00A531E1">
        <w:rPr>
          <w:rFonts w:ascii="Tahoma" w:hAnsi="Tahoma" w:cs="Tahoma"/>
          <w:spacing w:val="-5"/>
          <w:sz w:val="24"/>
          <w:szCs w:val="24"/>
        </w:rPr>
        <w:t xml:space="preserve"> </w:t>
      </w:r>
      <w:r w:rsidRPr="00A531E1">
        <w:rPr>
          <w:rFonts w:ascii="Tahoma" w:hAnsi="Tahoma" w:cs="Tahoma"/>
          <w:sz w:val="24"/>
          <w:szCs w:val="24"/>
        </w:rPr>
        <w:t>y</w:t>
      </w:r>
      <w:r w:rsidRPr="00A531E1">
        <w:rPr>
          <w:rFonts w:ascii="Tahoma" w:hAnsi="Tahoma" w:cs="Tahoma"/>
          <w:spacing w:val="-6"/>
          <w:sz w:val="24"/>
          <w:szCs w:val="24"/>
        </w:rPr>
        <w:t xml:space="preserve"> </w:t>
      </w:r>
      <w:r w:rsidRPr="00A531E1">
        <w:rPr>
          <w:rFonts w:ascii="Tahoma" w:hAnsi="Tahoma" w:cs="Tahoma"/>
          <w:sz w:val="24"/>
          <w:szCs w:val="24"/>
        </w:rPr>
        <w:t>las</w:t>
      </w:r>
      <w:r w:rsidRPr="00A531E1">
        <w:rPr>
          <w:rFonts w:ascii="Tahoma" w:hAnsi="Tahoma" w:cs="Tahoma"/>
          <w:spacing w:val="-4"/>
          <w:sz w:val="24"/>
          <w:szCs w:val="24"/>
        </w:rPr>
        <w:t xml:space="preserve"> </w:t>
      </w:r>
      <w:r w:rsidRPr="00A531E1">
        <w:rPr>
          <w:rFonts w:ascii="Tahoma" w:hAnsi="Tahoma" w:cs="Tahoma"/>
          <w:sz w:val="24"/>
          <w:szCs w:val="24"/>
        </w:rPr>
        <w:t>que</w:t>
      </w:r>
      <w:r w:rsidRPr="00A531E1">
        <w:rPr>
          <w:rFonts w:ascii="Tahoma" w:hAnsi="Tahoma" w:cs="Tahoma"/>
          <w:spacing w:val="-4"/>
          <w:sz w:val="24"/>
          <w:szCs w:val="24"/>
        </w:rPr>
        <w:t xml:space="preserve"> </w:t>
      </w:r>
      <w:r w:rsidRPr="00A531E1">
        <w:rPr>
          <w:rFonts w:ascii="Tahoma" w:hAnsi="Tahoma" w:cs="Tahoma"/>
          <w:sz w:val="24"/>
          <w:szCs w:val="24"/>
        </w:rPr>
        <w:t>se</w:t>
      </w:r>
      <w:r w:rsidRPr="00A531E1">
        <w:rPr>
          <w:rFonts w:ascii="Tahoma" w:hAnsi="Tahoma" w:cs="Tahoma"/>
          <w:spacing w:val="-4"/>
          <w:sz w:val="24"/>
          <w:szCs w:val="24"/>
        </w:rPr>
        <w:t xml:space="preserve"> </w:t>
      </w:r>
      <w:r w:rsidRPr="00A531E1">
        <w:rPr>
          <w:rFonts w:ascii="Tahoma" w:hAnsi="Tahoma" w:cs="Tahoma"/>
          <w:sz w:val="24"/>
          <w:szCs w:val="24"/>
        </w:rPr>
        <w:t>deriven del presente Manual, así como de las normas, disposiciones y acuerdos aplicables.</w:t>
      </w:r>
    </w:p>
    <w:p w14:paraId="56FD29B4" w14:textId="77777777" w:rsidR="00C75648" w:rsidRDefault="00C75648" w:rsidP="00C75648">
      <w:pPr>
        <w:spacing w:after="0" w:line="240" w:lineRule="auto"/>
        <w:rPr>
          <w:rFonts w:ascii="Tahoma" w:hAnsi="Tahoma" w:cs="Tahoma"/>
          <w:sz w:val="24"/>
          <w:szCs w:val="24"/>
        </w:rPr>
        <w:sectPr w:rsidR="00C75648" w:rsidSect="00C75648">
          <w:type w:val="continuous"/>
          <w:pgSz w:w="15840" w:h="12240" w:orient="landscape"/>
          <w:pgMar w:top="1440" w:right="1440" w:bottom="1440" w:left="1440" w:header="720" w:footer="720" w:gutter="0"/>
          <w:cols w:num="2" w:space="720"/>
          <w:docGrid w:linePitch="360"/>
        </w:sectPr>
      </w:pPr>
    </w:p>
    <w:p w14:paraId="540C27AC" w14:textId="231E284F" w:rsidR="003B0892" w:rsidRPr="0086683C" w:rsidRDefault="003B0892" w:rsidP="00C75648">
      <w:pPr>
        <w:spacing w:after="0" w:line="240" w:lineRule="auto"/>
        <w:rPr>
          <w:rFonts w:ascii="Tahoma" w:hAnsi="Tahoma" w:cs="Tahoma"/>
          <w:sz w:val="24"/>
          <w:szCs w:val="24"/>
        </w:rPr>
      </w:pPr>
    </w:p>
    <w:p w14:paraId="20761F36" w14:textId="77777777" w:rsidR="00BA6677" w:rsidRPr="00F655BC" w:rsidRDefault="00BA6677" w:rsidP="00BA6677">
      <w:pPr>
        <w:spacing w:after="0"/>
        <w:jc w:val="both"/>
        <w:rPr>
          <w:rFonts w:ascii="Tahoma" w:hAnsi="Tahoma" w:cs="Tahoma"/>
          <w:b/>
          <w:bCs/>
          <w:color w:val="0070C0"/>
          <w:sz w:val="24"/>
          <w:szCs w:val="24"/>
        </w:rPr>
      </w:pPr>
    </w:p>
    <w:p w14:paraId="3E1EE2BB" w14:textId="041C5211" w:rsidR="00553EA5" w:rsidRPr="00586CFC" w:rsidRDefault="00553EA5" w:rsidP="00586CFC">
      <w:pPr>
        <w:pStyle w:val="Ttulo3"/>
        <w:spacing w:before="0"/>
        <w:rPr>
          <w:rFonts w:ascii="Tahoma" w:hAnsi="Tahoma" w:cs="Tahoma"/>
          <w:b/>
          <w:color w:val="auto"/>
        </w:rPr>
      </w:pPr>
      <w:r w:rsidRPr="00586CFC">
        <w:rPr>
          <w:rFonts w:ascii="Tahoma" w:hAnsi="Tahoma" w:cs="Tahoma"/>
          <w:b/>
          <w:color w:val="auto"/>
        </w:rPr>
        <w:t>DEPARTAMENTO</w:t>
      </w:r>
      <w:r w:rsidRPr="00586CFC">
        <w:rPr>
          <w:rFonts w:ascii="Tahoma" w:hAnsi="Tahoma" w:cs="Tahoma"/>
          <w:b/>
          <w:color w:val="auto"/>
          <w:spacing w:val="-1"/>
        </w:rPr>
        <w:t xml:space="preserve"> </w:t>
      </w:r>
      <w:r w:rsidRPr="00586CFC">
        <w:rPr>
          <w:rFonts w:ascii="Tahoma" w:hAnsi="Tahoma" w:cs="Tahoma"/>
          <w:b/>
          <w:color w:val="auto"/>
        </w:rPr>
        <w:t>DE GESTIÓN DE TRÁMITE</w:t>
      </w:r>
      <w:r w:rsidRPr="00586CFC">
        <w:rPr>
          <w:rFonts w:ascii="Tahoma" w:hAnsi="Tahoma" w:cs="Tahoma"/>
          <w:b/>
          <w:color w:val="auto"/>
          <w:spacing w:val="-1"/>
        </w:rPr>
        <w:t xml:space="preserve"> </w:t>
      </w:r>
      <w:r w:rsidRPr="00586CFC">
        <w:rPr>
          <w:rFonts w:ascii="Tahoma" w:hAnsi="Tahoma" w:cs="Tahoma"/>
          <w:b/>
          <w:color w:val="auto"/>
        </w:rPr>
        <w:t xml:space="preserve">POR COMISIONES Y </w:t>
      </w:r>
      <w:r w:rsidRPr="00586CFC">
        <w:rPr>
          <w:rFonts w:ascii="Tahoma" w:hAnsi="Tahoma" w:cs="Tahoma"/>
          <w:b/>
          <w:color w:val="auto"/>
          <w:spacing w:val="-2"/>
        </w:rPr>
        <w:t>SERVICIOS</w:t>
      </w:r>
    </w:p>
    <w:p w14:paraId="41ECF474" w14:textId="77777777" w:rsidR="00553EA5" w:rsidRPr="00586CFC" w:rsidRDefault="00553EA5" w:rsidP="00586CFC">
      <w:pPr>
        <w:pStyle w:val="Textoindependiente"/>
        <w:rPr>
          <w:rFonts w:cs="Tahoma"/>
        </w:rPr>
      </w:pPr>
    </w:p>
    <w:p w14:paraId="3A6ADBC9" w14:textId="77777777" w:rsidR="00553EA5" w:rsidRPr="00586CFC" w:rsidRDefault="00553EA5" w:rsidP="00586CFC">
      <w:pPr>
        <w:pStyle w:val="Ttulo5"/>
        <w:spacing w:before="0" w:line="240" w:lineRule="auto"/>
        <w:rPr>
          <w:rFonts w:ascii="Tahoma" w:hAnsi="Tahoma" w:cs="Tahoma"/>
          <w:b/>
          <w:i w:val="0"/>
          <w:color w:val="auto"/>
          <w:sz w:val="24"/>
          <w:szCs w:val="24"/>
        </w:rPr>
      </w:pPr>
      <w:r w:rsidRPr="00586CFC">
        <w:rPr>
          <w:rFonts w:ascii="Tahoma" w:hAnsi="Tahoma" w:cs="Tahoma"/>
          <w:b/>
          <w:i w:val="0"/>
          <w:color w:val="auto"/>
          <w:spacing w:val="-2"/>
          <w:sz w:val="24"/>
          <w:szCs w:val="24"/>
        </w:rPr>
        <w:t>Objetivo</w:t>
      </w:r>
    </w:p>
    <w:p w14:paraId="307E7919" w14:textId="77777777" w:rsidR="00553EA5" w:rsidRPr="00A531E1" w:rsidRDefault="00553EA5" w:rsidP="00586CFC">
      <w:pPr>
        <w:spacing w:after="0" w:line="240" w:lineRule="auto"/>
        <w:jc w:val="both"/>
        <w:rPr>
          <w:rFonts w:ascii="Tahoma" w:hAnsi="Tahoma" w:cs="Tahoma"/>
          <w:sz w:val="24"/>
          <w:szCs w:val="24"/>
        </w:rPr>
      </w:pPr>
    </w:p>
    <w:p w14:paraId="7EF88E11" w14:textId="77777777" w:rsidR="00553EA5" w:rsidRPr="00A531E1" w:rsidRDefault="00553EA5" w:rsidP="00586CFC">
      <w:pPr>
        <w:spacing w:after="0" w:line="240" w:lineRule="auto"/>
        <w:jc w:val="both"/>
        <w:rPr>
          <w:rFonts w:ascii="Tahoma" w:hAnsi="Tahoma" w:cs="Tahoma"/>
          <w:sz w:val="24"/>
          <w:szCs w:val="24"/>
        </w:rPr>
      </w:pPr>
      <w:r w:rsidRPr="00A531E1">
        <w:rPr>
          <w:rFonts w:ascii="Tahoma" w:hAnsi="Tahoma" w:cs="Tahoma"/>
          <w:sz w:val="24"/>
          <w:szCs w:val="24"/>
        </w:rPr>
        <w:t>Gestionar los recursos para que las legisladoras, los legisladores, las personas servidoras públicas y las prestadoras de servicios</w:t>
      </w:r>
      <w:r w:rsidRPr="00A531E1">
        <w:rPr>
          <w:rFonts w:ascii="Tahoma" w:hAnsi="Tahoma" w:cs="Tahoma"/>
          <w:spacing w:val="-9"/>
          <w:sz w:val="24"/>
          <w:szCs w:val="24"/>
        </w:rPr>
        <w:t xml:space="preserve"> </w:t>
      </w:r>
      <w:r w:rsidRPr="00A531E1">
        <w:rPr>
          <w:rFonts w:ascii="Tahoma" w:hAnsi="Tahoma" w:cs="Tahoma"/>
          <w:sz w:val="24"/>
          <w:szCs w:val="24"/>
        </w:rPr>
        <w:t>profesionales</w:t>
      </w:r>
      <w:r w:rsidRPr="00A531E1">
        <w:rPr>
          <w:rFonts w:ascii="Tahoma" w:hAnsi="Tahoma" w:cs="Tahoma"/>
          <w:spacing w:val="-11"/>
          <w:sz w:val="24"/>
          <w:szCs w:val="24"/>
        </w:rPr>
        <w:t xml:space="preserve"> </w:t>
      </w:r>
      <w:r w:rsidRPr="00A531E1">
        <w:rPr>
          <w:rFonts w:ascii="Tahoma" w:hAnsi="Tahoma" w:cs="Tahoma"/>
          <w:sz w:val="24"/>
          <w:szCs w:val="24"/>
        </w:rPr>
        <w:t>de</w:t>
      </w:r>
      <w:r w:rsidRPr="00A531E1">
        <w:rPr>
          <w:rFonts w:ascii="Tahoma" w:hAnsi="Tahoma" w:cs="Tahoma"/>
          <w:spacing w:val="-9"/>
          <w:sz w:val="24"/>
          <w:szCs w:val="24"/>
        </w:rPr>
        <w:t xml:space="preserve"> </w:t>
      </w:r>
      <w:r w:rsidRPr="00A531E1">
        <w:rPr>
          <w:rFonts w:ascii="Tahoma" w:hAnsi="Tahoma" w:cs="Tahoma"/>
          <w:sz w:val="24"/>
          <w:szCs w:val="24"/>
        </w:rPr>
        <w:t>la</w:t>
      </w:r>
      <w:r w:rsidRPr="00A531E1">
        <w:rPr>
          <w:rFonts w:ascii="Tahoma" w:hAnsi="Tahoma" w:cs="Tahoma"/>
          <w:spacing w:val="-9"/>
          <w:sz w:val="24"/>
          <w:szCs w:val="24"/>
        </w:rPr>
        <w:t xml:space="preserve"> </w:t>
      </w:r>
      <w:r w:rsidRPr="00A531E1">
        <w:rPr>
          <w:rFonts w:ascii="Tahoma" w:hAnsi="Tahoma" w:cs="Tahoma"/>
          <w:sz w:val="24"/>
          <w:szCs w:val="24"/>
        </w:rPr>
        <w:t>Cámara</w:t>
      </w:r>
      <w:r w:rsidRPr="00A531E1">
        <w:rPr>
          <w:rFonts w:ascii="Tahoma" w:hAnsi="Tahoma" w:cs="Tahoma"/>
          <w:spacing w:val="-9"/>
          <w:sz w:val="24"/>
          <w:szCs w:val="24"/>
        </w:rPr>
        <w:t xml:space="preserve"> </w:t>
      </w:r>
      <w:r w:rsidRPr="00A531E1">
        <w:rPr>
          <w:rFonts w:ascii="Tahoma" w:hAnsi="Tahoma" w:cs="Tahoma"/>
          <w:sz w:val="24"/>
          <w:szCs w:val="24"/>
        </w:rPr>
        <w:t>de</w:t>
      </w:r>
      <w:r w:rsidRPr="00A531E1">
        <w:rPr>
          <w:rFonts w:ascii="Tahoma" w:hAnsi="Tahoma" w:cs="Tahoma"/>
          <w:spacing w:val="-9"/>
          <w:sz w:val="24"/>
          <w:szCs w:val="24"/>
        </w:rPr>
        <w:t xml:space="preserve"> </w:t>
      </w:r>
      <w:r w:rsidRPr="00A531E1">
        <w:rPr>
          <w:rFonts w:ascii="Tahoma" w:hAnsi="Tahoma" w:cs="Tahoma"/>
          <w:sz w:val="24"/>
          <w:szCs w:val="24"/>
        </w:rPr>
        <w:t>Diputados,</w:t>
      </w:r>
      <w:r w:rsidRPr="00A531E1">
        <w:rPr>
          <w:rFonts w:ascii="Tahoma" w:hAnsi="Tahoma" w:cs="Tahoma"/>
          <w:spacing w:val="-11"/>
          <w:sz w:val="24"/>
          <w:szCs w:val="24"/>
        </w:rPr>
        <w:t xml:space="preserve"> </w:t>
      </w:r>
      <w:r w:rsidRPr="00A531E1">
        <w:rPr>
          <w:rFonts w:ascii="Tahoma" w:hAnsi="Tahoma" w:cs="Tahoma"/>
          <w:sz w:val="24"/>
          <w:szCs w:val="24"/>
        </w:rPr>
        <w:t>realicen</w:t>
      </w:r>
      <w:r w:rsidRPr="00A531E1">
        <w:rPr>
          <w:rFonts w:ascii="Tahoma" w:hAnsi="Tahoma" w:cs="Tahoma"/>
          <w:spacing w:val="-12"/>
          <w:sz w:val="24"/>
          <w:szCs w:val="24"/>
        </w:rPr>
        <w:t xml:space="preserve"> </w:t>
      </w:r>
      <w:r w:rsidRPr="00A531E1">
        <w:rPr>
          <w:rFonts w:ascii="Tahoma" w:hAnsi="Tahoma" w:cs="Tahoma"/>
          <w:sz w:val="24"/>
          <w:szCs w:val="24"/>
        </w:rPr>
        <w:t>los</w:t>
      </w:r>
      <w:r w:rsidRPr="00A531E1">
        <w:rPr>
          <w:rFonts w:ascii="Tahoma" w:hAnsi="Tahoma" w:cs="Tahoma"/>
          <w:spacing w:val="-11"/>
          <w:sz w:val="24"/>
          <w:szCs w:val="24"/>
        </w:rPr>
        <w:t xml:space="preserve"> </w:t>
      </w:r>
      <w:r w:rsidRPr="00A531E1">
        <w:rPr>
          <w:rFonts w:ascii="Tahoma" w:hAnsi="Tahoma" w:cs="Tahoma"/>
          <w:sz w:val="24"/>
          <w:szCs w:val="24"/>
        </w:rPr>
        <w:t>viajes</w:t>
      </w:r>
      <w:r w:rsidRPr="00A531E1">
        <w:rPr>
          <w:rFonts w:ascii="Tahoma" w:hAnsi="Tahoma" w:cs="Tahoma"/>
          <w:spacing w:val="-9"/>
          <w:sz w:val="24"/>
          <w:szCs w:val="24"/>
        </w:rPr>
        <w:t xml:space="preserve"> </w:t>
      </w:r>
      <w:r w:rsidRPr="00A531E1">
        <w:rPr>
          <w:rFonts w:ascii="Tahoma" w:hAnsi="Tahoma" w:cs="Tahoma"/>
          <w:sz w:val="24"/>
          <w:szCs w:val="24"/>
        </w:rPr>
        <w:t>nacionales</w:t>
      </w:r>
      <w:r w:rsidRPr="00A531E1">
        <w:rPr>
          <w:rFonts w:ascii="Tahoma" w:hAnsi="Tahoma" w:cs="Tahoma"/>
          <w:spacing w:val="-9"/>
          <w:sz w:val="24"/>
          <w:szCs w:val="24"/>
        </w:rPr>
        <w:t xml:space="preserve"> </w:t>
      </w:r>
      <w:r w:rsidRPr="00A531E1">
        <w:rPr>
          <w:rFonts w:ascii="Tahoma" w:hAnsi="Tahoma" w:cs="Tahoma"/>
          <w:sz w:val="24"/>
          <w:szCs w:val="24"/>
        </w:rPr>
        <w:t>e</w:t>
      </w:r>
      <w:r w:rsidRPr="00A531E1">
        <w:rPr>
          <w:rFonts w:ascii="Tahoma" w:hAnsi="Tahoma" w:cs="Tahoma"/>
          <w:spacing w:val="-9"/>
          <w:sz w:val="24"/>
          <w:szCs w:val="24"/>
        </w:rPr>
        <w:t xml:space="preserve"> </w:t>
      </w:r>
      <w:r w:rsidRPr="00A531E1">
        <w:rPr>
          <w:rFonts w:ascii="Tahoma" w:hAnsi="Tahoma" w:cs="Tahoma"/>
          <w:sz w:val="24"/>
          <w:szCs w:val="24"/>
        </w:rPr>
        <w:t>internacionales</w:t>
      </w:r>
      <w:r w:rsidRPr="00A531E1">
        <w:rPr>
          <w:rFonts w:ascii="Tahoma" w:hAnsi="Tahoma" w:cs="Tahoma"/>
          <w:spacing w:val="-11"/>
          <w:sz w:val="24"/>
          <w:szCs w:val="24"/>
        </w:rPr>
        <w:t xml:space="preserve"> </w:t>
      </w:r>
      <w:r w:rsidRPr="00A531E1">
        <w:rPr>
          <w:rFonts w:ascii="Tahoma" w:hAnsi="Tahoma" w:cs="Tahoma"/>
          <w:sz w:val="24"/>
          <w:szCs w:val="24"/>
        </w:rPr>
        <w:t>que</w:t>
      </w:r>
      <w:r w:rsidRPr="00A531E1">
        <w:rPr>
          <w:rFonts w:ascii="Tahoma" w:hAnsi="Tahoma" w:cs="Tahoma"/>
          <w:spacing w:val="-12"/>
          <w:sz w:val="24"/>
          <w:szCs w:val="24"/>
        </w:rPr>
        <w:t xml:space="preserve"> </w:t>
      </w:r>
      <w:r w:rsidRPr="00A531E1">
        <w:rPr>
          <w:rFonts w:ascii="Tahoma" w:hAnsi="Tahoma" w:cs="Tahoma"/>
          <w:sz w:val="24"/>
          <w:szCs w:val="24"/>
        </w:rPr>
        <w:t>les</w:t>
      </w:r>
      <w:r w:rsidRPr="00A531E1">
        <w:rPr>
          <w:rFonts w:ascii="Tahoma" w:hAnsi="Tahoma" w:cs="Tahoma"/>
          <w:spacing w:val="-9"/>
          <w:sz w:val="24"/>
          <w:szCs w:val="24"/>
        </w:rPr>
        <w:t xml:space="preserve"> </w:t>
      </w:r>
      <w:r w:rsidRPr="00A531E1">
        <w:rPr>
          <w:rFonts w:ascii="Tahoma" w:hAnsi="Tahoma" w:cs="Tahoma"/>
          <w:sz w:val="24"/>
          <w:szCs w:val="24"/>
        </w:rPr>
        <w:t>son</w:t>
      </w:r>
      <w:r w:rsidRPr="00A531E1">
        <w:rPr>
          <w:rFonts w:ascii="Tahoma" w:hAnsi="Tahoma" w:cs="Tahoma"/>
          <w:spacing w:val="-12"/>
          <w:sz w:val="24"/>
          <w:szCs w:val="24"/>
        </w:rPr>
        <w:t xml:space="preserve"> </w:t>
      </w:r>
      <w:r w:rsidRPr="00A531E1">
        <w:rPr>
          <w:rFonts w:ascii="Tahoma" w:hAnsi="Tahoma" w:cs="Tahoma"/>
          <w:sz w:val="24"/>
          <w:szCs w:val="24"/>
        </w:rPr>
        <w:t>autorizados, así como los correspondientes a los apoyos para transporte y hospedaje.</w:t>
      </w:r>
    </w:p>
    <w:p w14:paraId="206F2826" w14:textId="77777777" w:rsidR="00553EA5" w:rsidRPr="00A531E1" w:rsidRDefault="00553EA5" w:rsidP="00586CFC">
      <w:pPr>
        <w:pStyle w:val="Textoindependiente"/>
        <w:rPr>
          <w:rFonts w:cs="Tahoma"/>
        </w:rPr>
      </w:pPr>
    </w:p>
    <w:p w14:paraId="63640AF3" w14:textId="3362ACEC" w:rsidR="00553EA5" w:rsidRPr="00586CFC" w:rsidRDefault="00553EA5" w:rsidP="00586CFC">
      <w:pPr>
        <w:pStyle w:val="Ttulo5"/>
        <w:spacing w:before="0" w:line="240" w:lineRule="auto"/>
        <w:rPr>
          <w:rFonts w:ascii="Tahoma" w:hAnsi="Tahoma" w:cs="Tahoma"/>
          <w:b/>
          <w:i w:val="0"/>
          <w:color w:val="auto"/>
          <w:spacing w:val="-2"/>
          <w:sz w:val="24"/>
          <w:szCs w:val="24"/>
        </w:rPr>
      </w:pPr>
      <w:r w:rsidRPr="00586CFC">
        <w:rPr>
          <w:rFonts w:ascii="Tahoma" w:hAnsi="Tahoma" w:cs="Tahoma"/>
          <w:b/>
          <w:i w:val="0"/>
          <w:color w:val="auto"/>
          <w:spacing w:val="-2"/>
          <w:sz w:val="24"/>
          <w:szCs w:val="24"/>
        </w:rPr>
        <w:t>Funciones:</w:t>
      </w:r>
    </w:p>
    <w:p w14:paraId="6B90B79E" w14:textId="77777777" w:rsidR="00553EA5" w:rsidRPr="00A531E1" w:rsidRDefault="00553EA5" w:rsidP="00586CFC">
      <w:pPr>
        <w:spacing w:after="0" w:line="240" w:lineRule="auto"/>
        <w:rPr>
          <w:rFonts w:ascii="Tahoma" w:hAnsi="Tahoma" w:cs="Tahoma"/>
          <w:sz w:val="24"/>
          <w:szCs w:val="24"/>
          <w:lang w:val="x-none" w:eastAsia="es-ES"/>
        </w:rPr>
      </w:pPr>
    </w:p>
    <w:p w14:paraId="30BE3751" w14:textId="77777777" w:rsidR="00553EA5" w:rsidRPr="00A531E1" w:rsidRDefault="00553EA5" w:rsidP="00586CFC">
      <w:pPr>
        <w:pStyle w:val="Prrafodelista"/>
        <w:widowControl w:val="0"/>
        <w:numPr>
          <w:ilvl w:val="3"/>
          <w:numId w:val="302"/>
        </w:numPr>
        <w:tabs>
          <w:tab w:val="left" w:pos="1698"/>
          <w:tab w:val="left" w:pos="1700"/>
        </w:tabs>
        <w:autoSpaceDE w:val="0"/>
        <w:autoSpaceDN w:val="0"/>
        <w:spacing w:after="0" w:line="240" w:lineRule="auto"/>
        <w:ind w:left="0"/>
        <w:jc w:val="both"/>
        <w:rPr>
          <w:rFonts w:ascii="Tahoma" w:hAnsi="Tahoma" w:cs="Tahoma"/>
          <w:sz w:val="24"/>
          <w:szCs w:val="24"/>
        </w:rPr>
        <w:sectPr w:rsidR="00553EA5" w:rsidRPr="00A531E1" w:rsidSect="00E1218D">
          <w:type w:val="continuous"/>
          <w:pgSz w:w="15840" w:h="12240" w:orient="landscape"/>
          <w:pgMar w:top="1440" w:right="1440" w:bottom="1440" w:left="1440" w:header="720" w:footer="720" w:gutter="0"/>
          <w:cols w:space="720"/>
          <w:docGrid w:linePitch="360"/>
        </w:sectPr>
      </w:pPr>
    </w:p>
    <w:p w14:paraId="1005019E" w14:textId="359503C4" w:rsidR="00553EA5" w:rsidRPr="00A531E1" w:rsidRDefault="00553EA5" w:rsidP="00586CFC">
      <w:pPr>
        <w:pStyle w:val="Prrafodelista"/>
        <w:widowControl w:val="0"/>
        <w:numPr>
          <w:ilvl w:val="3"/>
          <w:numId w:val="302"/>
        </w:numPr>
        <w:tabs>
          <w:tab w:val="left" w:pos="1698"/>
          <w:tab w:val="left" w:pos="1700"/>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Elaborar la base de datos para el registro de las legisladoras y los legisladores para proporcionar el apoyo económico para transporte y hospedaje.</w:t>
      </w:r>
    </w:p>
    <w:p w14:paraId="2B1BCF1C" w14:textId="77777777" w:rsidR="00553EA5" w:rsidRPr="00A531E1" w:rsidRDefault="00553EA5" w:rsidP="00586CFC">
      <w:pPr>
        <w:pStyle w:val="Textoindependiente"/>
        <w:rPr>
          <w:rFonts w:cs="Tahoma"/>
        </w:rPr>
      </w:pPr>
    </w:p>
    <w:p w14:paraId="64E52E4D" w14:textId="77777777" w:rsidR="00553EA5" w:rsidRPr="00A531E1" w:rsidRDefault="00553EA5" w:rsidP="00586CFC">
      <w:pPr>
        <w:pStyle w:val="Prrafodelista"/>
        <w:widowControl w:val="0"/>
        <w:numPr>
          <w:ilvl w:val="3"/>
          <w:numId w:val="302"/>
        </w:numPr>
        <w:tabs>
          <w:tab w:val="left" w:pos="1698"/>
          <w:tab w:val="left" w:pos="1700"/>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Elaborar</w:t>
      </w:r>
      <w:r w:rsidRPr="00A531E1">
        <w:rPr>
          <w:rFonts w:ascii="Tahoma" w:hAnsi="Tahoma" w:cs="Tahoma"/>
          <w:spacing w:val="-16"/>
          <w:sz w:val="24"/>
          <w:szCs w:val="24"/>
        </w:rPr>
        <w:t xml:space="preserve"> </w:t>
      </w:r>
      <w:r w:rsidRPr="00A531E1">
        <w:rPr>
          <w:rFonts w:ascii="Tahoma" w:hAnsi="Tahoma" w:cs="Tahoma"/>
          <w:sz w:val="24"/>
          <w:szCs w:val="24"/>
        </w:rPr>
        <w:t>la</w:t>
      </w:r>
      <w:r w:rsidRPr="00A531E1">
        <w:rPr>
          <w:rFonts w:ascii="Tahoma" w:hAnsi="Tahoma" w:cs="Tahoma"/>
          <w:spacing w:val="-15"/>
          <w:sz w:val="24"/>
          <w:szCs w:val="24"/>
        </w:rPr>
        <w:t xml:space="preserve"> </w:t>
      </w:r>
      <w:r w:rsidRPr="00A531E1">
        <w:rPr>
          <w:rFonts w:ascii="Tahoma" w:hAnsi="Tahoma" w:cs="Tahoma"/>
          <w:sz w:val="24"/>
          <w:szCs w:val="24"/>
        </w:rPr>
        <w:t>relación</w:t>
      </w:r>
      <w:r w:rsidRPr="00A531E1">
        <w:rPr>
          <w:rFonts w:ascii="Tahoma" w:hAnsi="Tahoma" w:cs="Tahoma"/>
          <w:spacing w:val="-15"/>
          <w:sz w:val="24"/>
          <w:szCs w:val="24"/>
        </w:rPr>
        <w:t xml:space="preserve"> </w:t>
      </w:r>
      <w:r w:rsidRPr="00A531E1">
        <w:rPr>
          <w:rFonts w:ascii="Tahoma" w:hAnsi="Tahoma" w:cs="Tahoma"/>
          <w:sz w:val="24"/>
          <w:szCs w:val="24"/>
        </w:rPr>
        <w:t>de</w:t>
      </w:r>
      <w:r w:rsidRPr="00A531E1">
        <w:rPr>
          <w:rFonts w:ascii="Tahoma" w:hAnsi="Tahoma" w:cs="Tahoma"/>
          <w:spacing w:val="-15"/>
          <w:sz w:val="24"/>
          <w:szCs w:val="24"/>
        </w:rPr>
        <w:t xml:space="preserve"> </w:t>
      </w:r>
      <w:r w:rsidRPr="00A531E1">
        <w:rPr>
          <w:rFonts w:ascii="Tahoma" w:hAnsi="Tahoma" w:cs="Tahoma"/>
          <w:sz w:val="24"/>
          <w:szCs w:val="24"/>
        </w:rPr>
        <w:t>las</w:t>
      </w:r>
      <w:r w:rsidRPr="00A531E1">
        <w:rPr>
          <w:rFonts w:ascii="Tahoma" w:hAnsi="Tahoma" w:cs="Tahoma"/>
          <w:spacing w:val="-16"/>
          <w:sz w:val="24"/>
          <w:szCs w:val="24"/>
        </w:rPr>
        <w:t xml:space="preserve"> </w:t>
      </w:r>
      <w:r w:rsidRPr="00A531E1">
        <w:rPr>
          <w:rFonts w:ascii="Tahoma" w:hAnsi="Tahoma" w:cs="Tahoma"/>
          <w:sz w:val="24"/>
          <w:szCs w:val="24"/>
        </w:rPr>
        <w:t>legisladoras</w:t>
      </w:r>
      <w:r w:rsidRPr="00A531E1">
        <w:rPr>
          <w:rFonts w:ascii="Tahoma" w:hAnsi="Tahoma" w:cs="Tahoma"/>
          <w:spacing w:val="-15"/>
          <w:sz w:val="24"/>
          <w:szCs w:val="24"/>
        </w:rPr>
        <w:t xml:space="preserve"> </w:t>
      </w:r>
      <w:r w:rsidRPr="00A531E1">
        <w:rPr>
          <w:rFonts w:ascii="Tahoma" w:hAnsi="Tahoma" w:cs="Tahoma"/>
          <w:sz w:val="24"/>
          <w:szCs w:val="24"/>
        </w:rPr>
        <w:t>y</w:t>
      </w:r>
      <w:r w:rsidRPr="00A531E1">
        <w:rPr>
          <w:rFonts w:ascii="Tahoma" w:hAnsi="Tahoma" w:cs="Tahoma"/>
          <w:spacing w:val="-15"/>
          <w:sz w:val="24"/>
          <w:szCs w:val="24"/>
        </w:rPr>
        <w:t xml:space="preserve"> </w:t>
      </w:r>
      <w:r w:rsidRPr="00A531E1">
        <w:rPr>
          <w:rFonts w:ascii="Tahoma" w:hAnsi="Tahoma" w:cs="Tahoma"/>
          <w:sz w:val="24"/>
          <w:szCs w:val="24"/>
        </w:rPr>
        <w:t>los</w:t>
      </w:r>
      <w:r w:rsidRPr="00A531E1">
        <w:rPr>
          <w:rFonts w:ascii="Tahoma" w:hAnsi="Tahoma" w:cs="Tahoma"/>
          <w:spacing w:val="-15"/>
          <w:sz w:val="24"/>
          <w:szCs w:val="24"/>
        </w:rPr>
        <w:t xml:space="preserve"> </w:t>
      </w:r>
      <w:r w:rsidRPr="00A531E1">
        <w:rPr>
          <w:rFonts w:ascii="Tahoma" w:hAnsi="Tahoma" w:cs="Tahoma"/>
          <w:sz w:val="24"/>
          <w:szCs w:val="24"/>
        </w:rPr>
        <w:t>legisladores integrantes</w:t>
      </w:r>
      <w:r w:rsidRPr="00A531E1">
        <w:rPr>
          <w:rFonts w:ascii="Tahoma" w:hAnsi="Tahoma" w:cs="Tahoma"/>
          <w:spacing w:val="-16"/>
          <w:sz w:val="24"/>
          <w:szCs w:val="24"/>
        </w:rPr>
        <w:t xml:space="preserve"> </w:t>
      </w:r>
      <w:r w:rsidRPr="00A531E1">
        <w:rPr>
          <w:rFonts w:ascii="Tahoma" w:hAnsi="Tahoma" w:cs="Tahoma"/>
          <w:sz w:val="24"/>
          <w:szCs w:val="24"/>
        </w:rPr>
        <w:t>de</w:t>
      </w:r>
      <w:r w:rsidRPr="00A531E1">
        <w:rPr>
          <w:rFonts w:ascii="Tahoma" w:hAnsi="Tahoma" w:cs="Tahoma"/>
          <w:spacing w:val="-15"/>
          <w:sz w:val="24"/>
          <w:szCs w:val="24"/>
        </w:rPr>
        <w:t xml:space="preserve"> </w:t>
      </w:r>
      <w:r w:rsidRPr="00A531E1">
        <w:rPr>
          <w:rFonts w:ascii="Tahoma" w:hAnsi="Tahoma" w:cs="Tahoma"/>
          <w:sz w:val="24"/>
          <w:szCs w:val="24"/>
        </w:rPr>
        <w:t>la</w:t>
      </w:r>
      <w:r w:rsidRPr="00A531E1">
        <w:rPr>
          <w:rFonts w:ascii="Tahoma" w:hAnsi="Tahoma" w:cs="Tahoma"/>
          <w:spacing w:val="-15"/>
          <w:sz w:val="24"/>
          <w:szCs w:val="24"/>
        </w:rPr>
        <w:t xml:space="preserve"> </w:t>
      </w:r>
      <w:r w:rsidRPr="00A531E1">
        <w:rPr>
          <w:rFonts w:ascii="Tahoma" w:hAnsi="Tahoma" w:cs="Tahoma"/>
          <w:sz w:val="24"/>
          <w:szCs w:val="24"/>
        </w:rPr>
        <w:t>Comisión</w:t>
      </w:r>
      <w:r w:rsidRPr="00A531E1">
        <w:rPr>
          <w:rFonts w:ascii="Tahoma" w:hAnsi="Tahoma" w:cs="Tahoma"/>
          <w:spacing w:val="-15"/>
          <w:sz w:val="24"/>
          <w:szCs w:val="24"/>
        </w:rPr>
        <w:t xml:space="preserve"> </w:t>
      </w:r>
      <w:r w:rsidRPr="00A531E1">
        <w:rPr>
          <w:rFonts w:ascii="Tahoma" w:hAnsi="Tahoma" w:cs="Tahoma"/>
          <w:sz w:val="24"/>
          <w:szCs w:val="24"/>
        </w:rPr>
        <w:t>Permanente,</w:t>
      </w:r>
      <w:r w:rsidRPr="00A531E1">
        <w:rPr>
          <w:rFonts w:ascii="Tahoma" w:hAnsi="Tahoma" w:cs="Tahoma"/>
          <w:spacing w:val="-16"/>
          <w:sz w:val="24"/>
          <w:szCs w:val="24"/>
        </w:rPr>
        <w:t xml:space="preserve"> </w:t>
      </w:r>
      <w:r w:rsidRPr="00A531E1">
        <w:rPr>
          <w:rFonts w:ascii="Tahoma" w:hAnsi="Tahoma" w:cs="Tahoma"/>
          <w:sz w:val="24"/>
          <w:szCs w:val="24"/>
        </w:rPr>
        <w:t>para</w:t>
      </w:r>
      <w:r w:rsidRPr="00A531E1">
        <w:rPr>
          <w:rFonts w:ascii="Tahoma" w:hAnsi="Tahoma" w:cs="Tahoma"/>
          <w:spacing w:val="-15"/>
          <w:sz w:val="24"/>
          <w:szCs w:val="24"/>
        </w:rPr>
        <w:t xml:space="preserve"> </w:t>
      </w:r>
      <w:r w:rsidRPr="00A531E1">
        <w:rPr>
          <w:rFonts w:ascii="Tahoma" w:hAnsi="Tahoma" w:cs="Tahoma"/>
          <w:sz w:val="24"/>
          <w:szCs w:val="24"/>
        </w:rPr>
        <w:t>el</w:t>
      </w:r>
      <w:r w:rsidRPr="00A531E1">
        <w:rPr>
          <w:rFonts w:ascii="Tahoma" w:hAnsi="Tahoma" w:cs="Tahoma"/>
          <w:spacing w:val="-15"/>
          <w:sz w:val="24"/>
          <w:szCs w:val="24"/>
        </w:rPr>
        <w:t xml:space="preserve"> </w:t>
      </w:r>
      <w:r w:rsidRPr="00A531E1">
        <w:rPr>
          <w:rFonts w:ascii="Tahoma" w:hAnsi="Tahoma" w:cs="Tahoma"/>
          <w:sz w:val="24"/>
          <w:szCs w:val="24"/>
        </w:rPr>
        <w:t>apoyo económico para transporte y hospedaje.</w:t>
      </w:r>
    </w:p>
    <w:p w14:paraId="472E249A" w14:textId="77777777" w:rsidR="00553EA5" w:rsidRPr="00A531E1" w:rsidRDefault="00553EA5" w:rsidP="00586CFC">
      <w:pPr>
        <w:pStyle w:val="Textoindependiente"/>
        <w:rPr>
          <w:rFonts w:cs="Tahoma"/>
        </w:rPr>
      </w:pPr>
    </w:p>
    <w:p w14:paraId="503EFF9C" w14:textId="77777777" w:rsidR="00553EA5" w:rsidRPr="00A531E1" w:rsidRDefault="00553EA5" w:rsidP="00586CFC">
      <w:pPr>
        <w:pStyle w:val="Prrafodelista"/>
        <w:widowControl w:val="0"/>
        <w:numPr>
          <w:ilvl w:val="3"/>
          <w:numId w:val="302"/>
        </w:numPr>
        <w:tabs>
          <w:tab w:val="left" w:pos="1700"/>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Expedir cupones canjeables por boletos de avión en viajes nacionales e internacionales a efecto de atender</w:t>
      </w:r>
      <w:r w:rsidRPr="00A531E1">
        <w:rPr>
          <w:rFonts w:ascii="Tahoma" w:hAnsi="Tahoma" w:cs="Tahoma"/>
          <w:spacing w:val="-13"/>
          <w:sz w:val="24"/>
          <w:szCs w:val="24"/>
        </w:rPr>
        <w:t xml:space="preserve"> </w:t>
      </w:r>
      <w:r w:rsidRPr="00A531E1">
        <w:rPr>
          <w:rFonts w:ascii="Tahoma" w:hAnsi="Tahoma" w:cs="Tahoma"/>
          <w:sz w:val="24"/>
          <w:szCs w:val="24"/>
        </w:rPr>
        <w:t>en</w:t>
      </w:r>
      <w:r w:rsidRPr="00A531E1">
        <w:rPr>
          <w:rFonts w:ascii="Tahoma" w:hAnsi="Tahoma" w:cs="Tahoma"/>
          <w:spacing w:val="-14"/>
          <w:sz w:val="24"/>
          <w:szCs w:val="24"/>
        </w:rPr>
        <w:t xml:space="preserve"> </w:t>
      </w:r>
      <w:r w:rsidRPr="00A531E1">
        <w:rPr>
          <w:rFonts w:ascii="Tahoma" w:hAnsi="Tahoma" w:cs="Tahoma"/>
          <w:sz w:val="24"/>
          <w:szCs w:val="24"/>
        </w:rPr>
        <w:t>tiempo</w:t>
      </w:r>
      <w:r w:rsidRPr="00A531E1">
        <w:rPr>
          <w:rFonts w:ascii="Tahoma" w:hAnsi="Tahoma" w:cs="Tahoma"/>
          <w:spacing w:val="-15"/>
          <w:sz w:val="24"/>
          <w:szCs w:val="24"/>
        </w:rPr>
        <w:t xml:space="preserve"> </w:t>
      </w:r>
      <w:r w:rsidRPr="00A531E1">
        <w:rPr>
          <w:rFonts w:ascii="Tahoma" w:hAnsi="Tahoma" w:cs="Tahoma"/>
          <w:sz w:val="24"/>
          <w:szCs w:val="24"/>
        </w:rPr>
        <w:t>y</w:t>
      </w:r>
      <w:r w:rsidRPr="00A531E1">
        <w:rPr>
          <w:rFonts w:ascii="Tahoma" w:hAnsi="Tahoma" w:cs="Tahoma"/>
          <w:spacing w:val="-15"/>
          <w:sz w:val="24"/>
          <w:szCs w:val="24"/>
        </w:rPr>
        <w:t xml:space="preserve"> </w:t>
      </w:r>
      <w:r w:rsidRPr="00A531E1">
        <w:rPr>
          <w:rFonts w:ascii="Tahoma" w:hAnsi="Tahoma" w:cs="Tahoma"/>
          <w:sz w:val="24"/>
          <w:szCs w:val="24"/>
        </w:rPr>
        <w:t>forma</w:t>
      </w:r>
      <w:r w:rsidRPr="00A531E1">
        <w:rPr>
          <w:rFonts w:ascii="Tahoma" w:hAnsi="Tahoma" w:cs="Tahoma"/>
          <w:spacing w:val="-14"/>
          <w:sz w:val="24"/>
          <w:szCs w:val="24"/>
        </w:rPr>
        <w:t xml:space="preserve"> </w:t>
      </w:r>
      <w:r w:rsidRPr="00A531E1">
        <w:rPr>
          <w:rFonts w:ascii="Tahoma" w:hAnsi="Tahoma" w:cs="Tahoma"/>
          <w:sz w:val="24"/>
          <w:szCs w:val="24"/>
        </w:rPr>
        <w:t>los</w:t>
      </w:r>
      <w:r w:rsidRPr="00A531E1">
        <w:rPr>
          <w:rFonts w:ascii="Tahoma" w:hAnsi="Tahoma" w:cs="Tahoma"/>
          <w:spacing w:val="-13"/>
          <w:sz w:val="24"/>
          <w:szCs w:val="24"/>
        </w:rPr>
        <w:t xml:space="preserve"> </w:t>
      </w:r>
      <w:r w:rsidRPr="00A531E1">
        <w:rPr>
          <w:rFonts w:ascii="Tahoma" w:hAnsi="Tahoma" w:cs="Tahoma"/>
          <w:sz w:val="24"/>
          <w:szCs w:val="24"/>
        </w:rPr>
        <w:t>requerimientos</w:t>
      </w:r>
      <w:r w:rsidRPr="00A531E1">
        <w:rPr>
          <w:rFonts w:ascii="Tahoma" w:hAnsi="Tahoma" w:cs="Tahoma"/>
          <w:spacing w:val="-13"/>
          <w:sz w:val="24"/>
          <w:szCs w:val="24"/>
        </w:rPr>
        <w:t xml:space="preserve"> </w:t>
      </w:r>
      <w:r w:rsidRPr="00A531E1">
        <w:rPr>
          <w:rFonts w:ascii="Tahoma" w:hAnsi="Tahoma" w:cs="Tahoma"/>
          <w:sz w:val="24"/>
          <w:szCs w:val="24"/>
        </w:rPr>
        <w:t>de</w:t>
      </w:r>
      <w:r w:rsidRPr="00A531E1">
        <w:rPr>
          <w:rFonts w:ascii="Tahoma" w:hAnsi="Tahoma" w:cs="Tahoma"/>
          <w:spacing w:val="-14"/>
          <w:sz w:val="24"/>
          <w:szCs w:val="24"/>
        </w:rPr>
        <w:t xml:space="preserve"> </w:t>
      </w:r>
      <w:r w:rsidRPr="00A531E1">
        <w:rPr>
          <w:rFonts w:ascii="Tahoma" w:hAnsi="Tahoma" w:cs="Tahoma"/>
          <w:sz w:val="24"/>
          <w:szCs w:val="24"/>
        </w:rPr>
        <w:t>viajes de comisión.</w:t>
      </w:r>
    </w:p>
    <w:p w14:paraId="1BE0F172" w14:textId="77777777" w:rsidR="00553EA5" w:rsidRPr="00A531E1" w:rsidRDefault="00553EA5" w:rsidP="00586CFC">
      <w:pPr>
        <w:pStyle w:val="Textoindependiente"/>
        <w:rPr>
          <w:rFonts w:cs="Tahoma"/>
        </w:rPr>
      </w:pPr>
    </w:p>
    <w:p w14:paraId="1F9B59DD" w14:textId="77777777" w:rsidR="00553EA5" w:rsidRPr="00A531E1" w:rsidRDefault="00553EA5" w:rsidP="00586CFC">
      <w:pPr>
        <w:pStyle w:val="Prrafodelista"/>
        <w:widowControl w:val="0"/>
        <w:numPr>
          <w:ilvl w:val="3"/>
          <w:numId w:val="302"/>
        </w:numPr>
        <w:tabs>
          <w:tab w:val="left" w:pos="1698"/>
          <w:tab w:val="left" w:pos="1700"/>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Realizar las conciliaciones de boletos de avión y viáticos con la Dirección General de Presupuesto, Contabilidad y Finanzas.</w:t>
      </w:r>
    </w:p>
    <w:p w14:paraId="25D336A6" w14:textId="77777777" w:rsidR="00553EA5" w:rsidRPr="00A531E1" w:rsidRDefault="00553EA5" w:rsidP="00586CFC">
      <w:pPr>
        <w:pStyle w:val="Textoindependiente"/>
        <w:rPr>
          <w:rFonts w:cs="Tahoma"/>
        </w:rPr>
      </w:pPr>
    </w:p>
    <w:p w14:paraId="32E43D19" w14:textId="5CAE450A" w:rsidR="00553EA5" w:rsidRPr="00A531E1" w:rsidRDefault="00553EA5" w:rsidP="00586CFC">
      <w:pPr>
        <w:pStyle w:val="Prrafodelista"/>
        <w:widowControl w:val="0"/>
        <w:numPr>
          <w:ilvl w:val="3"/>
          <w:numId w:val="302"/>
        </w:numPr>
        <w:tabs>
          <w:tab w:val="left" w:pos="1700"/>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lastRenderedPageBreak/>
        <w:t>Integrar la documentación</w:t>
      </w:r>
      <w:r w:rsidRPr="00A531E1">
        <w:rPr>
          <w:rFonts w:ascii="Tahoma" w:hAnsi="Tahoma" w:cs="Tahoma"/>
          <w:spacing w:val="-1"/>
          <w:sz w:val="24"/>
          <w:szCs w:val="24"/>
        </w:rPr>
        <w:t xml:space="preserve"> </w:t>
      </w:r>
      <w:r w:rsidRPr="00A531E1">
        <w:rPr>
          <w:rFonts w:ascii="Tahoma" w:hAnsi="Tahoma" w:cs="Tahoma"/>
          <w:sz w:val="24"/>
          <w:szCs w:val="24"/>
        </w:rPr>
        <w:t>para el trámite de viáticos a los legisladores, las legisladoras, las personas servidoras públicas y las prestadoras de servicios profesionales de la Cámara de Diputados.</w:t>
      </w:r>
    </w:p>
    <w:p w14:paraId="249B89F2" w14:textId="77777777" w:rsidR="00553EA5" w:rsidRPr="00A531E1" w:rsidRDefault="00553EA5" w:rsidP="00586CFC">
      <w:pPr>
        <w:pStyle w:val="Prrafodelista"/>
        <w:widowControl w:val="0"/>
        <w:tabs>
          <w:tab w:val="left" w:pos="1700"/>
        </w:tabs>
        <w:autoSpaceDE w:val="0"/>
        <w:autoSpaceDN w:val="0"/>
        <w:spacing w:after="0" w:line="240" w:lineRule="auto"/>
        <w:ind w:left="0"/>
        <w:jc w:val="both"/>
        <w:rPr>
          <w:rFonts w:ascii="Tahoma" w:hAnsi="Tahoma" w:cs="Tahoma"/>
          <w:sz w:val="24"/>
          <w:szCs w:val="24"/>
        </w:rPr>
      </w:pPr>
    </w:p>
    <w:p w14:paraId="7908A3CC" w14:textId="77777777" w:rsidR="00553EA5" w:rsidRPr="00A531E1" w:rsidRDefault="00553EA5" w:rsidP="00586CFC">
      <w:pPr>
        <w:pStyle w:val="Prrafodelista"/>
        <w:widowControl w:val="0"/>
        <w:numPr>
          <w:ilvl w:val="3"/>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Integrar el expediente para el trámite de pago a la línea aérea y/o agencia de viajes por expedición de boletos de avión y, en su caso, el trámite de su reembolso a las legisladoras, los legisladores, las personas servidoras públicas y las prestadoras de servicios profesionales de la Cámara de Diputados, y revisar que los comprobantes fiscales cumplan con la normatividad aplicable.</w:t>
      </w:r>
    </w:p>
    <w:p w14:paraId="5B80C065" w14:textId="77777777" w:rsidR="00553EA5" w:rsidRPr="00A531E1" w:rsidRDefault="00553EA5" w:rsidP="00586CFC">
      <w:pPr>
        <w:pStyle w:val="Textoindependiente"/>
        <w:rPr>
          <w:rFonts w:cs="Tahoma"/>
        </w:rPr>
      </w:pPr>
    </w:p>
    <w:p w14:paraId="7561C31F" w14:textId="77777777" w:rsidR="00553EA5" w:rsidRPr="00A531E1" w:rsidRDefault="00553EA5" w:rsidP="00586CFC">
      <w:pPr>
        <w:pStyle w:val="Prrafodelista"/>
        <w:widowControl w:val="0"/>
        <w:numPr>
          <w:ilvl w:val="3"/>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Elaborar el control del presupuesto relativo a servicios de traslado y viáticos.</w:t>
      </w:r>
    </w:p>
    <w:p w14:paraId="428773B3" w14:textId="77777777" w:rsidR="00553EA5" w:rsidRPr="00A531E1" w:rsidRDefault="00553EA5" w:rsidP="00586CFC">
      <w:pPr>
        <w:pStyle w:val="Textoindependiente"/>
        <w:rPr>
          <w:rFonts w:cs="Tahoma"/>
        </w:rPr>
      </w:pPr>
    </w:p>
    <w:p w14:paraId="616E622E" w14:textId="77777777" w:rsidR="00553EA5" w:rsidRPr="00A531E1" w:rsidRDefault="00553EA5" w:rsidP="00586CFC">
      <w:pPr>
        <w:pStyle w:val="Prrafodelista"/>
        <w:widowControl w:val="0"/>
        <w:numPr>
          <w:ilvl w:val="3"/>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Cumplir con las obligaciones en materia de transparencia y protección de datos personales.</w:t>
      </w:r>
    </w:p>
    <w:p w14:paraId="62B97BD7" w14:textId="77777777" w:rsidR="00553EA5" w:rsidRPr="00A531E1" w:rsidRDefault="00553EA5" w:rsidP="00586CFC">
      <w:pPr>
        <w:pStyle w:val="Textoindependiente"/>
        <w:rPr>
          <w:rFonts w:cs="Tahoma"/>
        </w:rPr>
      </w:pPr>
    </w:p>
    <w:p w14:paraId="00D0CDFC" w14:textId="77777777" w:rsidR="00553EA5" w:rsidRPr="00A531E1" w:rsidRDefault="00553EA5" w:rsidP="00586CFC">
      <w:pPr>
        <w:pStyle w:val="Prrafodelista"/>
        <w:widowControl w:val="0"/>
        <w:numPr>
          <w:ilvl w:val="3"/>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Realizar las actividades que permitan alcanzar las metas establecidas en el Marco Integrado de Control Interno y del Sistema de Evaluación del Desempeño, de acuerdo a las funciones de este Departamento.</w:t>
      </w:r>
    </w:p>
    <w:p w14:paraId="657AFF15" w14:textId="77777777" w:rsidR="00553EA5" w:rsidRPr="00A531E1" w:rsidRDefault="00553EA5" w:rsidP="00586CFC">
      <w:pPr>
        <w:pStyle w:val="Prrafodelista"/>
        <w:spacing w:after="0" w:line="240" w:lineRule="auto"/>
        <w:ind w:left="0"/>
        <w:rPr>
          <w:rFonts w:ascii="Tahoma" w:hAnsi="Tahoma" w:cs="Tahoma"/>
          <w:sz w:val="24"/>
          <w:szCs w:val="24"/>
        </w:rPr>
      </w:pPr>
    </w:p>
    <w:p w14:paraId="3A98ADDC" w14:textId="0B13FB03" w:rsidR="00553EA5" w:rsidRPr="00A531E1" w:rsidRDefault="00553EA5" w:rsidP="00586CFC">
      <w:pPr>
        <w:pStyle w:val="Prrafodelista"/>
        <w:widowControl w:val="0"/>
        <w:numPr>
          <w:ilvl w:val="3"/>
          <w:numId w:val="302"/>
        </w:numPr>
        <w:tabs>
          <w:tab w:val="left" w:pos="1005"/>
        </w:tabs>
        <w:autoSpaceDE w:val="0"/>
        <w:autoSpaceDN w:val="0"/>
        <w:spacing w:after="0" w:line="240" w:lineRule="auto"/>
        <w:ind w:left="0"/>
        <w:jc w:val="both"/>
        <w:rPr>
          <w:rFonts w:ascii="Tahoma" w:hAnsi="Tahoma" w:cs="Tahoma"/>
          <w:sz w:val="24"/>
          <w:szCs w:val="24"/>
        </w:rPr>
      </w:pPr>
      <w:r w:rsidRPr="00A531E1">
        <w:rPr>
          <w:rFonts w:ascii="Tahoma" w:hAnsi="Tahoma" w:cs="Tahoma"/>
          <w:sz w:val="24"/>
          <w:szCs w:val="24"/>
        </w:rPr>
        <w:t>Realizar, además, todas aquellas funciones que coadyuven al logro de su objetivo y las que se deriven del presente Manual, así como de las normas, disposiciones y acuerdos aplicables.</w:t>
      </w:r>
    </w:p>
    <w:p w14:paraId="1B10A767" w14:textId="77777777" w:rsidR="00553EA5" w:rsidRPr="00A531E1" w:rsidRDefault="00553EA5" w:rsidP="00586CFC">
      <w:pPr>
        <w:pStyle w:val="Prrafodelista"/>
        <w:spacing w:after="0" w:line="240" w:lineRule="auto"/>
        <w:ind w:left="0"/>
        <w:rPr>
          <w:rFonts w:ascii="Tahoma" w:hAnsi="Tahoma" w:cs="Tahoma"/>
          <w:sz w:val="24"/>
          <w:szCs w:val="24"/>
        </w:rPr>
      </w:pPr>
    </w:p>
    <w:p w14:paraId="64CA0497" w14:textId="77777777" w:rsidR="00553EA5" w:rsidRDefault="00553EA5" w:rsidP="00553EA5">
      <w:pPr>
        <w:pStyle w:val="Prrafodelista"/>
        <w:widowControl w:val="0"/>
        <w:tabs>
          <w:tab w:val="left" w:pos="1005"/>
        </w:tabs>
        <w:autoSpaceDE w:val="0"/>
        <w:autoSpaceDN w:val="0"/>
        <w:ind w:left="0"/>
        <w:jc w:val="both"/>
        <w:rPr>
          <w:rFonts w:ascii="Tahoma" w:hAnsi="Tahoma" w:cs="Tahoma"/>
        </w:rPr>
        <w:sectPr w:rsidR="00553EA5" w:rsidSect="00553EA5">
          <w:type w:val="continuous"/>
          <w:pgSz w:w="15840" w:h="12240" w:orient="landscape"/>
          <w:pgMar w:top="1440" w:right="1440" w:bottom="1440" w:left="1440" w:header="720" w:footer="720" w:gutter="0"/>
          <w:cols w:num="2" w:space="720"/>
          <w:docGrid w:linePitch="360"/>
        </w:sectPr>
      </w:pPr>
    </w:p>
    <w:p w14:paraId="0E529F13" w14:textId="77777777" w:rsidR="00553EA5" w:rsidRPr="00903EBA" w:rsidRDefault="00553EA5" w:rsidP="00553EA5">
      <w:pPr>
        <w:pStyle w:val="Prrafodelista"/>
        <w:tabs>
          <w:tab w:val="left" w:pos="1005"/>
        </w:tabs>
        <w:ind w:left="0"/>
        <w:jc w:val="both"/>
        <w:rPr>
          <w:rFonts w:ascii="Tahoma" w:hAnsi="Tahoma" w:cs="Tahoma"/>
        </w:rPr>
      </w:pPr>
    </w:p>
    <w:p w14:paraId="12AD60B1" w14:textId="244B2A14" w:rsidR="00553EA5" w:rsidRPr="00586CFC" w:rsidRDefault="00553EA5" w:rsidP="00586CFC">
      <w:pPr>
        <w:pStyle w:val="Ttulo3"/>
        <w:spacing w:before="0"/>
        <w:rPr>
          <w:rFonts w:ascii="Tahoma" w:hAnsi="Tahoma" w:cs="Tahoma"/>
          <w:b/>
          <w:color w:val="auto"/>
        </w:rPr>
      </w:pPr>
      <w:r w:rsidRPr="00586CFC">
        <w:rPr>
          <w:rFonts w:ascii="Tahoma" w:hAnsi="Tahoma" w:cs="Tahoma"/>
          <w:b/>
          <w:color w:val="auto"/>
        </w:rPr>
        <w:t xml:space="preserve">DEPARTAMENTO DE GESTIÓN DE PASAPORTES Y </w:t>
      </w:r>
      <w:r w:rsidRPr="00586CFC">
        <w:rPr>
          <w:rFonts w:ascii="Tahoma" w:hAnsi="Tahoma" w:cs="Tahoma"/>
          <w:b/>
          <w:color w:val="auto"/>
          <w:spacing w:val="-2"/>
        </w:rPr>
        <w:t>VISAS</w:t>
      </w:r>
    </w:p>
    <w:p w14:paraId="2063100A" w14:textId="77777777" w:rsidR="00553EA5" w:rsidRPr="00586CFC" w:rsidRDefault="00553EA5" w:rsidP="00586CFC">
      <w:pPr>
        <w:pStyle w:val="Textoindependiente"/>
        <w:rPr>
          <w:rFonts w:cs="Tahoma"/>
        </w:rPr>
      </w:pPr>
    </w:p>
    <w:p w14:paraId="136B09C8" w14:textId="77777777" w:rsidR="00553EA5" w:rsidRPr="00586CFC" w:rsidRDefault="00553EA5" w:rsidP="00586CFC">
      <w:pPr>
        <w:pStyle w:val="Ttulo5"/>
        <w:spacing w:before="0" w:line="240" w:lineRule="auto"/>
        <w:rPr>
          <w:rFonts w:ascii="Tahoma" w:hAnsi="Tahoma" w:cs="Tahoma"/>
          <w:b/>
          <w:i w:val="0"/>
          <w:color w:val="auto"/>
          <w:sz w:val="24"/>
          <w:szCs w:val="24"/>
        </w:rPr>
      </w:pPr>
      <w:r w:rsidRPr="00586CFC">
        <w:rPr>
          <w:rFonts w:ascii="Tahoma" w:hAnsi="Tahoma" w:cs="Tahoma"/>
          <w:b/>
          <w:i w:val="0"/>
          <w:color w:val="auto"/>
          <w:spacing w:val="-2"/>
          <w:sz w:val="24"/>
          <w:szCs w:val="24"/>
        </w:rPr>
        <w:t>Objetivo</w:t>
      </w:r>
    </w:p>
    <w:p w14:paraId="0C62EF56" w14:textId="77777777" w:rsidR="00553EA5" w:rsidRPr="00586CFC" w:rsidRDefault="00553EA5" w:rsidP="00586CFC">
      <w:pPr>
        <w:pStyle w:val="Textoindependiente"/>
        <w:rPr>
          <w:rFonts w:cs="Tahoma"/>
          <w:b w:val="0"/>
        </w:rPr>
      </w:pPr>
    </w:p>
    <w:p w14:paraId="4A847A20" w14:textId="77777777" w:rsidR="00553EA5" w:rsidRPr="00586CFC" w:rsidRDefault="00553EA5" w:rsidP="00586CFC">
      <w:pPr>
        <w:spacing w:after="0" w:line="240" w:lineRule="auto"/>
        <w:jc w:val="both"/>
        <w:rPr>
          <w:rFonts w:ascii="Tahoma" w:hAnsi="Tahoma" w:cs="Tahoma"/>
          <w:sz w:val="24"/>
          <w:szCs w:val="24"/>
        </w:rPr>
      </w:pPr>
      <w:r w:rsidRPr="00586CFC">
        <w:rPr>
          <w:rFonts w:ascii="Tahoma" w:hAnsi="Tahoma" w:cs="Tahoma"/>
          <w:sz w:val="24"/>
          <w:szCs w:val="24"/>
        </w:rPr>
        <w:t>Gestionar los trámites de pasaportes y visas, de las legisladoras, legisladores y sus familiares directos, ante las instituciones correspondientes, atendiendo el cumplimiento de las labores legislativas que les sean encomendadas, así como de las personas servidoras públicas y las prestadoras de servicios profesionales de la Cámara de Diputados, autorizados por órganos de gobierno o el Comité de Administración para el cumplimiento de comisiones.</w:t>
      </w:r>
    </w:p>
    <w:p w14:paraId="574E0D31" w14:textId="77777777" w:rsidR="00553EA5" w:rsidRPr="00586CFC" w:rsidRDefault="00553EA5" w:rsidP="00586CFC">
      <w:pPr>
        <w:pStyle w:val="Textoindependiente"/>
        <w:rPr>
          <w:rFonts w:cs="Tahoma"/>
        </w:rPr>
      </w:pPr>
    </w:p>
    <w:p w14:paraId="685CFC65" w14:textId="03110EEB" w:rsidR="00553EA5" w:rsidRPr="00586CFC" w:rsidRDefault="00553EA5" w:rsidP="00586CFC">
      <w:pPr>
        <w:pStyle w:val="Ttulo5"/>
        <w:spacing w:before="0" w:line="240" w:lineRule="auto"/>
        <w:rPr>
          <w:rFonts w:ascii="Tahoma" w:hAnsi="Tahoma" w:cs="Tahoma"/>
          <w:b/>
          <w:i w:val="0"/>
          <w:color w:val="auto"/>
          <w:spacing w:val="-2"/>
          <w:sz w:val="24"/>
          <w:szCs w:val="24"/>
        </w:rPr>
      </w:pPr>
      <w:r w:rsidRPr="00586CFC">
        <w:rPr>
          <w:rFonts w:ascii="Tahoma" w:hAnsi="Tahoma" w:cs="Tahoma"/>
          <w:b/>
          <w:i w:val="0"/>
          <w:color w:val="auto"/>
          <w:spacing w:val="-2"/>
          <w:sz w:val="24"/>
          <w:szCs w:val="24"/>
        </w:rPr>
        <w:t>Funciones</w:t>
      </w:r>
    </w:p>
    <w:p w14:paraId="40760D5C" w14:textId="77777777" w:rsidR="003C41D5" w:rsidRPr="00586CFC" w:rsidRDefault="003C41D5" w:rsidP="00586CFC">
      <w:pPr>
        <w:spacing w:after="0" w:line="240" w:lineRule="auto"/>
        <w:rPr>
          <w:rFonts w:ascii="Tahoma" w:hAnsi="Tahoma" w:cs="Tahoma"/>
          <w:sz w:val="24"/>
          <w:szCs w:val="24"/>
          <w:lang w:val="x-none" w:eastAsia="es-ES"/>
        </w:rPr>
      </w:pPr>
    </w:p>
    <w:p w14:paraId="19B117FC" w14:textId="77777777" w:rsidR="003C41D5" w:rsidRPr="00586CFC" w:rsidRDefault="003C41D5" w:rsidP="00586CFC">
      <w:pPr>
        <w:pStyle w:val="Prrafodelista"/>
        <w:widowControl w:val="0"/>
        <w:numPr>
          <w:ilvl w:val="4"/>
          <w:numId w:val="302"/>
        </w:numPr>
        <w:tabs>
          <w:tab w:val="left" w:pos="1697"/>
          <w:tab w:val="left" w:pos="1699"/>
        </w:tabs>
        <w:autoSpaceDE w:val="0"/>
        <w:autoSpaceDN w:val="0"/>
        <w:spacing w:after="0" w:line="240" w:lineRule="auto"/>
        <w:ind w:left="0"/>
        <w:jc w:val="both"/>
        <w:rPr>
          <w:rFonts w:ascii="Tahoma" w:hAnsi="Tahoma" w:cs="Tahoma"/>
          <w:sz w:val="24"/>
          <w:szCs w:val="24"/>
        </w:rPr>
        <w:sectPr w:rsidR="003C41D5" w:rsidRPr="00586CFC" w:rsidSect="00E1218D">
          <w:type w:val="continuous"/>
          <w:pgSz w:w="15840" w:h="12240" w:orient="landscape"/>
          <w:pgMar w:top="1440" w:right="1440" w:bottom="1440" w:left="1440" w:header="720" w:footer="720" w:gutter="0"/>
          <w:cols w:space="720"/>
          <w:docGrid w:linePitch="360"/>
        </w:sectPr>
      </w:pPr>
    </w:p>
    <w:p w14:paraId="524BA899" w14:textId="79FDD3BE" w:rsidR="00553EA5" w:rsidRPr="00586CFC" w:rsidRDefault="00553EA5" w:rsidP="00586CFC">
      <w:pPr>
        <w:pStyle w:val="Prrafodelista"/>
        <w:widowControl w:val="0"/>
        <w:numPr>
          <w:ilvl w:val="4"/>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Atender las solicitudes de trámite de pasaportes oficiales y diplomáticos de las legisladoras y los legisladores, de conformidad con la normatividad de la Secretaria de Relaciones Exteriores.</w:t>
      </w:r>
    </w:p>
    <w:p w14:paraId="3B8FE3BA" w14:textId="77777777" w:rsidR="00553EA5" w:rsidRPr="00586CFC" w:rsidRDefault="00553EA5" w:rsidP="00586CFC">
      <w:pPr>
        <w:pStyle w:val="Textoindependiente"/>
        <w:rPr>
          <w:rFonts w:cs="Tahoma"/>
        </w:rPr>
      </w:pPr>
    </w:p>
    <w:p w14:paraId="1A2030DD" w14:textId="77777777" w:rsidR="00553EA5" w:rsidRPr="00586CFC" w:rsidRDefault="00553EA5" w:rsidP="00586CFC">
      <w:pPr>
        <w:pStyle w:val="Prrafodelista"/>
        <w:widowControl w:val="0"/>
        <w:numPr>
          <w:ilvl w:val="4"/>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 xml:space="preserve">Atender las solicitudes de trámites de pasaportes ordinarios para las legisladoras, los legisladores y sus familiares directos, las personas servidoras públicas y las </w:t>
      </w:r>
      <w:r w:rsidRPr="00586CFC">
        <w:rPr>
          <w:rFonts w:ascii="Tahoma" w:hAnsi="Tahoma" w:cs="Tahoma"/>
          <w:sz w:val="24"/>
          <w:szCs w:val="24"/>
        </w:rPr>
        <w:lastRenderedPageBreak/>
        <w:t>prestadoras de servicios profesionales de la Cámara de Diputados autorizados por órganos de gobierno o el Comité de Administración, para el cumplimiento de comisiones de conformidad con el procedimiento correspondiente.</w:t>
      </w:r>
    </w:p>
    <w:p w14:paraId="5FFF3D0A" w14:textId="77777777" w:rsidR="00553EA5" w:rsidRPr="00586CFC" w:rsidRDefault="00553EA5" w:rsidP="00586CFC">
      <w:pPr>
        <w:pStyle w:val="Textoindependiente"/>
        <w:rPr>
          <w:rFonts w:cs="Tahoma"/>
        </w:rPr>
      </w:pPr>
    </w:p>
    <w:p w14:paraId="5DD58FA8" w14:textId="4684A7EE" w:rsidR="00553EA5" w:rsidRPr="00586CFC" w:rsidRDefault="00553EA5" w:rsidP="00586CFC">
      <w:pPr>
        <w:pStyle w:val="Prrafodelista"/>
        <w:widowControl w:val="0"/>
        <w:numPr>
          <w:ilvl w:val="4"/>
          <w:numId w:val="302"/>
        </w:numPr>
        <w:tabs>
          <w:tab w:val="left" w:pos="1699"/>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Orientar a las personas servidoras públicas de la Cámara de Diputados sobre los requisitos para el trámite del pasaporte ordinario ante la Secretaria de Relaciones Exteriores.</w:t>
      </w:r>
    </w:p>
    <w:p w14:paraId="2AD7107E" w14:textId="77777777" w:rsidR="0051207E" w:rsidRPr="00586CFC" w:rsidRDefault="0051207E" w:rsidP="00586CFC">
      <w:pPr>
        <w:pStyle w:val="Prrafodelista"/>
        <w:spacing w:after="0" w:line="240" w:lineRule="auto"/>
        <w:ind w:left="0"/>
        <w:rPr>
          <w:rFonts w:ascii="Tahoma" w:hAnsi="Tahoma" w:cs="Tahoma"/>
          <w:sz w:val="24"/>
          <w:szCs w:val="24"/>
        </w:rPr>
      </w:pPr>
    </w:p>
    <w:p w14:paraId="297B1FA3" w14:textId="77777777" w:rsidR="00553EA5" w:rsidRPr="00586CFC" w:rsidRDefault="00553EA5" w:rsidP="00586CFC">
      <w:pPr>
        <w:pStyle w:val="Prrafodelista"/>
        <w:widowControl w:val="0"/>
        <w:numPr>
          <w:ilvl w:val="4"/>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Gestionar los trámites de visas de turista y de estudiante de las legisladoras, los legisladores y sus familiares directos en las representaciones consulares acreditadas</w:t>
      </w:r>
      <w:r w:rsidRPr="00586CFC">
        <w:rPr>
          <w:rFonts w:ascii="Tahoma" w:hAnsi="Tahoma" w:cs="Tahoma"/>
          <w:spacing w:val="40"/>
          <w:sz w:val="24"/>
          <w:szCs w:val="24"/>
        </w:rPr>
        <w:t xml:space="preserve"> </w:t>
      </w:r>
      <w:r w:rsidRPr="00586CFC">
        <w:rPr>
          <w:rFonts w:ascii="Tahoma" w:hAnsi="Tahoma" w:cs="Tahoma"/>
          <w:sz w:val="24"/>
          <w:szCs w:val="24"/>
        </w:rPr>
        <w:t>en</w:t>
      </w:r>
      <w:r w:rsidRPr="00586CFC">
        <w:rPr>
          <w:rFonts w:ascii="Tahoma" w:hAnsi="Tahoma" w:cs="Tahoma"/>
          <w:spacing w:val="40"/>
          <w:sz w:val="24"/>
          <w:szCs w:val="24"/>
        </w:rPr>
        <w:t xml:space="preserve"> </w:t>
      </w:r>
      <w:r w:rsidRPr="00586CFC">
        <w:rPr>
          <w:rFonts w:ascii="Tahoma" w:hAnsi="Tahoma" w:cs="Tahoma"/>
          <w:sz w:val="24"/>
          <w:szCs w:val="24"/>
        </w:rPr>
        <w:t>territorio</w:t>
      </w:r>
      <w:r w:rsidRPr="00586CFC">
        <w:rPr>
          <w:rFonts w:ascii="Tahoma" w:hAnsi="Tahoma" w:cs="Tahoma"/>
          <w:spacing w:val="40"/>
          <w:sz w:val="24"/>
          <w:szCs w:val="24"/>
        </w:rPr>
        <w:t xml:space="preserve"> </w:t>
      </w:r>
      <w:r w:rsidRPr="00586CFC">
        <w:rPr>
          <w:rFonts w:ascii="Tahoma" w:hAnsi="Tahoma" w:cs="Tahoma"/>
          <w:sz w:val="24"/>
          <w:szCs w:val="24"/>
        </w:rPr>
        <w:t>nacional,</w:t>
      </w:r>
      <w:r w:rsidRPr="00586CFC">
        <w:rPr>
          <w:rFonts w:ascii="Tahoma" w:hAnsi="Tahoma" w:cs="Tahoma"/>
          <w:spacing w:val="40"/>
          <w:sz w:val="24"/>
          <w:szCs w:val="24"/>
        </w:rPr>
        <w:t xml:space="preserve"> </w:t>
      </w:r>
      <w:r w:rsidRPr="00586CFC">
        <w:rPr>
          <w:rFonts w:ascii="Tahoma" w:hAnsi="Tahoma" w:cs="Tahoma"/>
          <w:sz w:val="24"/>
          <w:szCs w:val="24"/>
        </w:rPr>
        <w:t>de</w:t>
      </w:r>
      <w:r w:rsidRPr="00586CFC">
        <w:rPr>
          <w:rFonts w:ascii="Tahoma" w:hAnsi="Tahoma" w:cs="Tahoma"/>
          <w:spacing w:val="40"/>
          <w:sz w:val="24"/>
          <w:szCs w:val="24"/>
        </w:rPr>
        <w:t xml:space="preserve"> </w:t>
      </w:r>
      <w:r w:rsidRPr="00586CFC">
        <w:rPr>
          <w:rFonts w:ascii="Tahoma" w:hAnsi="Tahoma" w:cs="Tahoma"/>
          <w:sz w:val="24"/>
          <w:szCs w:val="24"/>
        </w:rPr>
        <w:t>conformidad con el procedimiento correspondiente.</w:t>
      </w:r>
    </w:p>
    <w:p w14:paraId="737973A6" w14:textId="77777777" w:rsidR="00553EA5" w:rsidRPr="00586CFC" w:rsidRDefault="00553EA5" w:rsidP="00586CFC">
      <w:pPr>
        <w:pStyle w:val="Textoindependiente"/>
        <w:rPr>
          <w:rFonts w:cs="Tahoma"/>
        </w:rPr>
      </w:pPr>
    </w:p>
    <w:p w14:paraId="1556936E" w14:textId="77777777" w:rsidR="00553EA5" w:rsidRPr="00586CFC" w:rsidRDefault="00553EA5" w:rsidP="00586CFC">
      <w:pPr>
        <w:pStyle w:val="Prrafodelista"/>
        <w:widowControl w:val="0"/>
        <w:numPr>
          <w:ilvl w:val="4"/>
          <w:numId w:val="302"/>
        </w:numPr>
        <w:tabs>
          <w:tab w:val="left" w:pos="1005"/>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Orientar a las personas servidoras públicas de la Cámara de Diputados y las prestadoras de servicios profesionales, sobre los requisitos para el trámite de visas</w:t>
      </w:r>
      <w:r w:rsidRPr="00586CFC">
        <w:rPr>
          <w:rFonts w:ascii="Tahoma" w:hAnsi="Tahoma" w:cs="Tahoma"/>
          <w:spacing w:val="-16"/>
          <w:sz w:val="24"/>
          <w:szCs w:val="24"/>
        </w:rPr>
        <w:t xml:space="preserve"> </w:t>
      </w:r>
      <w:r w:rsidRPr="00586CFC">
        <w:rPr>
          <w:rFonts w:ascii="Tahoma" w:hAnsi="Tahoma" w:cs="Tahoma"/>
          <w:sz w:val="24"/>
          <w:szCs w:val="24"/>
        </w:rPr>
        <w:t>de</w:t>
      </w:r>
      <w:r w:rsidRPr="00586CFC">
        <w:rPr>
          <w:rFonts w:ascii="Tahoma" w:hAnsi="Tahoma" w:cs="Tahoma"/>
          <w:spacing w:val="-15"/>
          <w:sz w:val="24"/>
          <w:szCs w:val="24"/>
        </w:rPr>
        <w:t xml:space="preserve"> </w:t>
      </w:r>
      <w:r w:rsidRPr="00586CFC">
        <w:rPr>
          <w:rFonts w:ascii="Tahoma" w:hAnsi="Tahoma" w:cs="Tahoma"/>
          <w:sz w:val="24"/>
          <w:szCs w:val="24"/>
        </w:rPr>
        <w:t>turista</w:t>
      </w:r>
      <w:r w:rsidRPr="00586CFC">
        <w:rPr>
          <w:rFonts w:ascii="Tahoma" w:hAnsi="Tahoma" w:cs="Tahoma"/>
          <w:spacing w:val="-15"/>
          <w:sz w:val="24"/>
          <w:szCs w:val="24"/>
        </w:rPr>
        <w:t xml:space="preserve"> </w:t>
      </w:r>
      <w:r w:rsidRPr="00586CFC">
        <w:rPr>
          <w:rFonts w:ascii="Tahoma" w:hAnsi="Tahoma" w:cs="Tahoma"/>
          <w:sz w:val="24"/>
          <w:szCs w:val="24"/>
        </w:rPr>
        <w:t>y</w:t>
      </w:r>
      <w:r w:rsidRPr="00586CFC">
        <w:rPr>
          <w:rFonts w:ascii="Tahoma" w:hAnsi="Tahoma" w:cs="Tahoma"/>
          <w:spacing w:val="-15"/>
          <w:sz w:val="24"/>
          <w:szCs w:val="24"/>
        </w:rPr>
        <w:t xml:space="preserve"> </w:t>
      </w:r>
      <w:r w:rsidRPr="00586CFC">
        <w:rPr>
          <w:rFonts w:ascii="Tahoma" w:hAnsi="Tahoma" w:cs="Tahoma"/>
          <w:sz w:val="24"/>
          <w:szCs w:val="24"/>
        </w:rPr>
        <w:t>de</w:t>
      </w:r>
      <w:r w:rsidRPr="00586CFC">
        <w:rPr>
          <w:rFonts w:ascii="Tahoma" w:hAnsi="Tahoma" w:cs="Tahoma"/>
          <w:spacing w:val="-16"/>
          <w:sz w:val="24"/>
          <w:szCs w:val="24"/>
        </w:rPr>
        <w:t xml:space="preserve"> </w:t>
      </w:r>
      <w:r w:rsidRPr="00586CFC">
        <w:rPr>
          <w:rFonts w:ascii="Tahoma" w:hAnsi="Tahoma" w:cs="Tahoma"/>
          <w:sz w:val="24"/>
          <w:szCs w:val="24"/>
        </w:rPr>
        <w:t>estudiante,</w:t>
      </w:r>
      <w:r w:rsidRPr="00586CFC">
        <w:rPr>
          <w:rFonts w:ascii="Tahoma" w:hAnsi="Tahoma" w:cs="Tahoma"/>
          <w:spacing w:val="-15"/>
          <w:sz w:val="24"/>
          <w:szCs w:val="24"/>
        </w:rPr>
        <w:t xml:space="preserve"> </w:t>
      </w:r>
      <w:r w:rsidRPr="00586CFC">
        <w:rPr>
          <w:rFonts w:ascii="Tahoma" w:hAnsi="Tahoma" w:cs="Tahoma"/>
          <w:sz w:val="24"/>
          <w:szCs w:val="24"/>
        </w:rPr>
        <w:t>en</w:t>
      </w:r>
      <w:r w:rsidRPr="00586CFC">
        <w:rPr>
          <w:rFonts w:ascii="Tahoma" w:hAnsi="Tahoma" w:cs="Tahoma"/>
          <w:spacing w:val="-15"/>
          <w:sz w:val="24"/>
          <w:szCs w:val="24"/>
        </w:rPr>
        <w:t xml:space="preserve"> </w:t>
      </w:r>
      <w:r w:rsidRPr="00586CFC">
        <w:rPr>
          <w:rFonts w:ascii="Tahoma" w:hAnsi="Tahoma" w:cs="Tahoma"/>
          <w:sz w:val="24"/>
          <w:szCs w:val="24"/>
        </w:rPr>
        <w:t>las</w:t>
      </w:r>
      <w:r w:rsidRPr="00586CFC">
        <w:rPr>
          <w:rFonts w:ascii="Tahoma" w:hAnsi="Tahoma" w:cs="Tahoma"/>
          <w:spacing w:val="-15"/>
          <w:sz w:val="24"/>
          <w:szCs w:val="24"/>
        </w:rPr>
        <w:t xml:space="preserve"> </w:t>
      </w:r>
      <w:r w:rsidRPr="00586CFC">
        <w:rPr>
          <w:rFonts w:ascii="Tahoma" w:hAnsi="Tahoma" w:cs="Tahoma"/>
          <w:sz w:val="24"/>
          <w:szCs w:val="24"/>
        </w:rPr>
        <w:t>representaciones consulares acreditadas en territorio nacional, de conformidad con el procedimiento correspondiente.</w:t>
      </w:r>
    </w:p>
    <w:p w14:paraId="35629AA2" w14:textId="77777777" w:rsidR="00553EA5" w:rsidRPr="00586CFC" w:rsidRDefault="00553EA5" w:rsidP="00586CFC">
      <w:pPr>
        <w:pStyle w:val="Textoindependiente"/>
        <w:rPr>
          <w:rFonts w:cs="Tahoma"/>
        </w:rPr>
      </w:pPr>
    </w:p>
    <w:p w14:paraId="22D3111F" w14:textId="77777777" w:rsidR="00553EA5" w:rsidRPr="00586CFC" w:rsidRDefault="00553EA5" w:rsidP="00586CFC">
      <w:pPr>
        <w:pStyle w:val="Prrafodelista"/>
        <w:widowControl w:val="0"/>
        <w:numPr>
          <w:ilvl w:val="4"/>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Gestionar la atención de trámites de pasaportes oficiales, diplomáticos y ordinarios de las legisladoras, los legisladores, y sus familiares directos, así como de las personas servidoras públicas y las prestadoras de servicios profesionales de la Cámara de Diputados, según</w:t>
      </w:r>
      <w:r w:rsidRPr="00586CFC">
        <w:rPr>
          <w:rFonts w:ascii="Tahoma" w:hAnsi="Tahoma" w:cs="Tahoma"/>
          <w:spacing w:val="-12"/>
          <w:sz w:val="24"/>
          <w:szCs w:val="24"/>
        </w:rPr>
        <w:t xml:space="preserve"> </w:t>
      </w:r>
      <w:r w:rsidRPr="00586CFC">
        <w:rPr>
          <w:rFonts w:ascii="Tahoma" w:hAnsi="Tahoma" w:cs="Tahoma"/>
          <w:sz w:val="24"/>
          <w:szCs w:val="24"/>
        </w:rPr>
        <w:t>corresponda,</w:t>
      </w:r>
      <w:r w:rsidRPr="00586CFC">
        <w:rPr>
          <w:rFonts w:ascii="Tahoma" w:hAnsi="Tahoma" w:cs="Tahoma"/>
          <w:spacing w:val="-13"/>
          <w:sz w:val="24"/>
          <w:szCs w:val="24"/>
        </w:rPr>
        <w:t xml:space="preserve"> </w:t>
      </w:r>
      <w:r w:rsidRPr="00586CFC">
        <w:rPr>
          <w:rFonts w:ascii="Tahoma" w:hAnsi="Tahoma" w:cs="Tahoma"/>
          <w:sz w:val="24"/>
          <w:szCs w:val="24"/>
        </w:rPr>
        <w:t>a</w:t>
      </w:r>
      <w:r w:rsidRPr="00586CFC">
        <w:rPr>
          <w:rFonts w:ascii="Tahoma" w:hAnsi="Tahoma" w:cs="Tahoma"/>
          <w:spacing w:val="-14"/>
          <w:sz w:val="24"/>
          <w:szCs w:val="24"/>
        </w:rPr>
        <w:t xml:space="preserve"> </w:t>
      </w:r>
      <w:r w:rsidRPr="00586CFC">
        <w:rPr>
          <w:rFonts w:ascii="Tahoma" w:hAnsi="Tahoma" w:cs="Tahoma"/>
          <w:sz w:val="24"/>
          <w:szCs w:val="24"/>
        </w:rPr>
        <w:t>través</w:t>
      </w:r>
      <w:r w:rsidRPr="00586CFC">
        <w:rPr>
          <w:rFonts w:ascii="Tahoma" w:hAnsi="Tahoma" w:cs="Tahoma"/>
          <w:spacing w:val="-11"/>
          <w:sz w:val="24"/>
          <w:szCs w:val="24"/>
        </w:rPr>
        <w:t xml:space="preserve"> </w:t>
      </w:r>
      <w:r w:rsidRPr="00586CFC">
        <w:rPr>
          <w:rFonts w:ascii="Tahoma" w:hAnsi="Tahoma" w:cs="Tahoma"/>
          <w:sz w:val="24"/>
          <w:szCs w:val="24"/>
        </w:rPr>
        <w:t>de</w:t>
      </w:r>
      <w:r w:rsidRPr="00586CFC">
        <w:rPr>
          <w:rFonts w:ascii="Tahoma" w:hAnsi="Tahoma" w:cs="Tahoma"/>
          <w:spacing w:val="-14"/>
          <w:sz w:val="24"/>
          <w:szCs w:val="24"/>
        </w:rPr>
        <w:t xml:space="preserve"> </w:t>
      </w:r>
      <w:r w:rsidRPr="00586CFC">
        <w:rPr>
          <w:rFonts w:ascii="Tahoma" w:hAnsi="Tahoma" w:cs="Tahoma"/>
          <w:sz w:val="24"/>
          <w:szCs w:val="24"/>
        </w:rPr>
        <w:t>unidades</w:t>
      </w:r>
      <w:r w:rsidRPr="00586CFC">
        <w:rPr>
          <w:rFonts w:ascii="Tahoma" w:hAnsi="Tahoma" w:cs="Tahoma"/>
          <w:spacing w:val="-11"/>
          <w:sz w:val="24"/>
          <w:szCs w:val="24"/>
        </w:rPr>
        <w:t xml:space="preserve"> </w:t>
      </w:r>
      <w:r w:rsidRPr="00586CFC">
        <w:rPr>
          <w:rFonts w:ascii="Tahoma" w:hAnsi="Tahoma" w:cs="Tahoma"/>
          <w:sz w:val="24"/>
          <w:szCs w:val="24"/>
        </w:rPr>
        <w:t>especiales</w:t>
      </w:r>
      <w:r w:rsidRPr="00586CFC">
        <w:rPr>
          <w:rFonts w:ascii="Tahoma" w:hAnsi="Tahoma" w:cs="Tahoma"/>
          <w:spacing w:val="-13"/>
          <w:sz w:val="24"/>
          <w:szCs w:val="24"/>
        </w:rPr>
        <w:t xml:space="preserve"> </w:t>
      </w:r>
      <w:r w:rsidRPr="00586CFC">
        <w:rPr>
          <w:rFonts w:ascii="Tahoma" w:hAnsi="Tahoma" w:cs="Tahoma"/>
          <w:sz w:val="24"/>
          <w:szCs w:val="24"/>
        </w:rPr>
        <w:t>a cargo de la Secretaria de Relaciones Exteriores.</w:t>
      </w:r>
    </w:p>
    <w:p w14:paraId="164484B1" w14:textId="77777777" w:rsidR="00553EA5" w:rsidRPr="00586CFC" w:rsidRDefault="00553EA5" w:rsidP="00586CFC">
      <w:pPr>
        <w:pStyle w:val="Textoindependiente"/>
        <w:rPr>
          <w:rFonts w:cs="Tahoma"/>
        </w:rPr>
      </w:pPr>
    </w:p>
    <w:p w14:paraId="5DA33724" w14:textId="71CA0294" w:rsidR="00553EA5" w:rsidRPr="00586CFC" w:rsidRDefault="00553EA5" w:rsidP="00586CFC">
      <w:pPr>
        <w:pStyle w:val="Prrafodelista"/>
        <w:widowControl w:val="0"/>
        <w:numPr>
          <w:ilvl w:val="4"/>
          <w:numId w:val="302"/>
        </w:numPr>
        <w:tabs>
          <w:tab w:val="left" w:pos="1004"/>
          <w:tab w:val="left" w:pos="1006"/>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 xml:space="preserve">Brindar información y atender las solicitudes respecto del trámite de afiliación al programa de Viajero de Confianza Global </w:t>
      </w:r>
      <w:proofErr w:type="spellStart"/>
      <w:r w:rsidRPr="00586CFC">
        <w:rPr>
          <w:rFonts w:ascii="Tahoma" w:hAnsi="Tahoma" w:cs="Tahoma"/>
          <w:sz w:val="24"/>
          <w:szCs w:val="24"/>
        </w:rPr>
        <w:t>Entry</w:t>
      </w:r>
      <w:proofErr w:type="spellEnd"/>
      <w:r w:rsidRPr="00586CFC">
        <w:rPr>
          <w:rFonts w:ascii="Tahoma" w:hAnsi="Tahoma" w:cs="Tahoma"/>
          <w:sz w:val="24"/>
          <w:szCs w:val="24"/>
        </w:rPr>
        <w:t xml:space="preserve"> a las legisladoras, legisladores, así como de sus familiares directos.</w:t>
      </w:r>
    </w:p>
    <w:p w14:paraId="2339DC1D" w14:textId="77777777" w:rsidR="0051207E" w:rsidRPr="00586CFC" w:rsidRDefault="0051207E" w:rsidP="00586CFC">
      <w:pPr>
        <w:pStyle w:val="Prrafodelista"/>
        <w:spacing w:after="0" w:line="240" w:lineRule="auto"/>
        <w:ind w:left="0"/>
        <w:rPr>
          <w:rFonts w:ascii="Tahoma" w:hAnsi="Tahoma" w:cs="Tahoma"/>
          <w:sz w:val="24"/>
          <w:szCs w:val="24"/>
        </w:rPr>
      </w:pPr>
    </w:p>
    <w:p w14:paraId="59874CCC" w14:textId="77777777" w:rsidR="00553EA5" w:rsidRPr="00586CFC" w:rsidRDefault="00553EA5" w:rsidP="00586CFC">
      <w:pPr>
        <w:pStyle w:val="Prrafodelista"/>
        <w:widowControl w:val="0"/>
        <w:numPr>
          <w:ilvl w:val="4"/>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 xml:space="preserve">Orientar a las personas servidoras públicas y las prestadoras de servicios profesionales de la Cámara de Diputados, sobre los requisitos para el trámite de Viajero de Confianza Global </w:t>
      </w:r>
      <w:proofErr w:type="spellStart"/>
      <w:r w:rsidRPr="00586CFC">
        <w:rPr>
          <w:rFonts w:ascii="Tahoma" w:hAnsi="Tahoma" w:cs="Tahoma"/>
          <w:sz w:val="24"/>
          <w:szCs w:val="24"/>
        </w:rPr>
        <w:t>Entry</w:t>
      </w:r>
      <w:proofErr w:type="spellEnd"/>
      <w:r w:rsidRPr="00586CFC">
        <w:rPr>
          <w:rFonts w:ascii="Tahoma" w:hAnsi="Tahoma" w:cs="Tahoma"/>
          <w:sz w:val="24"/>
          <w:szCs w:val="24"/>
        </w:rPr>
        <w:t>.</w:t>
      </w:r>
    </w:p>
    <w:p w14:paraId="369A1D74" w14:textId="77777777" w:rsidR="00553EA5" w:rsidRPr="00586CFC" w:rsidRDefault="00553EA5" w:rsidP="00586CFC">
      <w:pPr>
        <w:pStyle w:val="Textoindependiente"/>
        <w:rPr>
          <w:rFonts w:cs="Tahoma"/>
        </w:rPr>
      </w:pPr>
    </w:p>
    <w:p w14:paraId="5168C1D5" w14:textId="77777777" w:rsidR="00553EA5" w:rsidRPr="00586CFC" w:rsidRDefault="00553EA5" w:rsidP="00586CFC">
      <w:pPr>
        <w:pStyle w:val="Prrafodelista"/>
        <w:widowControl w:val="0"/>
        <w:numPr>
          <w:ilvl w:val="4"/>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Mantener</w:t>
      </w:r>
      <w:r w:rsidRPr="00586CFC">
        <w:rPr>
          <w:rFonts w:ascii="Tahoma" w:hAnsi="Tahoma" w:cs="Tahoma"/>
          <w:spacing w:val="-14"/>
          <w:sz w:val="24"/>
          <w:szCs w:val="24"/>
        </w:rPr>
        <w:t xml:space="preserve"> </w:t>
      </w:r>
      <w:r w:rsidRPr="00586CFC">
        <w:rPr>
          <w:rFonts w:ascii="Tahoma" w:hAnsi="Tahoma" w:cs="Tahoma"/>
          <w:sz w:val="24"/>
          <w:szCs w:val="24"/>
        </w:rPr>
        <w:t>actualizada</w:t>
      </w:r>
      <w:r w:rsidRPr="00586CFC">
        <w:rPr>
          <w:rFonts w:ascii="Tahoma" w:hAnsi="Tahoma" w:cs="Tahoma"/>
          <w:spacing w:val="-15"/>
          <w:sz w:val="24"/>
          <w:szCs w:val="24"/>
        </w:rPr>
        <w:t xml:space="preserve"> </w:t>
      </w:r>
      <w:r w:rsidRPr="00586CFC">
        <w:rPr>
          <w:rFonts w:ascii="Tahoma" w:hAnsi="Tahoma" w:cs="Tahoma"/>
          <w:sz w:val="24"/>
          <w:szCs w:val="24"/>
        </w:rPr>
        <w:t>la</w:t>
      </w:r>
      <w:r w:rsidRPr="00586CFC">
        <w:rPr>
          <w:rFonts w:ascii="Tahoma" w:hAnsi="Tahoma" w:cs="Tahoma"/>
          <w:spacing w:val="-15"/>
          <w:sz w:val="24"/>
          <w:szCs w:val="24"/>
        </w:rPr>
        <w:t xml:space="preserve"> </w:t>
      </w:r>
      <w:r w:rsidRPr="00586CFC">
        <w:rPr>
          <w:rFonts w:ascii="Tahoma" w:hAnsi="Tahoma" w:cs="Tahoma"/>
          <w:sz w:val="24"/>
          <w:szCs w:val="24"/>
        </w:rPr>
        <w:t>base</w:t>
      </w:r>
      <w:r w:rsidRPr="00586CFC">
        <w:rPr>
          <w:rFonts w:ascii="Tahoma" w:hAnsi="Tahoma" w:cs="Tahoma"/>
          <w:spacing w:val="-15"/>
          <w:sz w:val="24"/>
          <w:szCs w:val="24"/>
        </w:rPr>
        <w:t xml:space="preserve"> </w:t>
      </w:r>
      <w:r w:rsidRPr="00586CFC">
        <w:rPr>
          <w:rFonts w:ascii="Tahoma" w:hAnsi="Tahoma" w:cs="Tahoma"/>
          <w:sz w:val="24"/>
          <w:szCs w:val="24"/>
        </w:rPr>
        <w:t>de</w:t>
      </w:r>
      <w:r w:rsidRPr="00586CFC">
        <w:rPr>
          <w:rFonts w:ascii="Tahoma" w:hAnsi="Tahoma" w:cs="Tahoma"/>
          <w:spacing w:val="-15"/>
          <w:sz w:val="24"/>
          <w:szCs w:val="24"/>
        </w:rPr>
        <w:t xml:space="preserve"> </w:t>
      </w:r>
      <w:r w:rsidRPr="00586CFC">
        <w:rPr>
          <w:rFonts w:ascii="Tahoma" w:hAnsi="Tahoma" w:cs="Tahoma"/>
          <w:sz w:val="24"/>
          <w:szCs w:val="24"/>
        </w:rPr>
        <w:t>datos</w:t>
      </w:r>
      <w:r w:rsidRPr="00586CFC">
        <w:rPr>
          <w:rFonts w:ascii="Tahoma" w:hAnsi="Tahoma" w:cs="Tahoma"/>
          <w:spacing w:val="-14"/>
          <w:sz w:val="24"/>
          <w:szCs w:val="24"/>
        </w:rPr>
        <w:t xml:space="preserve"> </w:t>
      </w:r>
      <w:r w:rsidRPr="00586CFC">
        <w:rPr>
          <w:rFonts w:ascii="Tahoma" w:hAnsi="Tahoma" w:cs="Tahoma"/>
          <w:sz w:val="24"/>
          <w:szCs w:val="24"/>
        </w:rPr>
        <w:t>de</w:t>
      </w:r>
      <w:r w:rsidRPr="00586CFC">
        <w:rPr>
          <w:rFonts w:ascii="Tahoma" w:hAnsi="Tahoma" w:cs="Tahoma"/>
          <w:spacing w:val="-15"/>
          <w:sz w:val="24"/>
          <w:szCs w:val="24"/>
        </w:rPr>
        <w:t xml:space="preserve"> </w:t>
      </w:r>
      <w:r w:rsidRPr="00586CFC">
        <w:rPr>
          <w:rFonts w:ascii="Tahoma" w:hAnsi="Tahoma" w:cs="Tahoma"/>
          <w:sz w:val="24"/>
          <w:szCs w:val="24"/>
        </w:rPr>
        <w:t>pasaportes y visas de las legisladoras y los legisladores, recopilando</w:t>
      </w:r>
      <w:r w:rsidRPr="00586CFC">
        <w:rPr>
          <w:rFonts w:ascii="Tahoma" w:hAnsi="Tahoma" w:cs="Tahoma"/>
          <w:spacing w:val="-1"/>
          <w:sz w:val="24"/>
          <w:szCs w:val="24"/>
        </w:rPr>
        <w:t xml:space="preserve"> </w:t>
      </w:r>
      <w:r w:rsidRPr="00586CFC">
        <w:rPr>
          <w:rFonts w:ascii="Tahoma" w:hAnsi="Tahoma" w:cs="Tahoma"/>
          <w:sz w:val="24"/>
          <w:szCs w:val="24"/>
        </w:rPr>
        <w:t>todos</w:t>
      </w:r>
      <w:r w:rsidRPr="00586CFC">
        <w:rPr>
          <w:rFonts w:ascii="Tahoma" w:hAnsi="Tahoma" w:cs="Tahoma"/>
          <w:spacing w:val="-2"/>
          <w:sz w:val="24"/>
          <w:szCs w:val="24"/>
        </w:rPr>
        <w:t xml:space="preserve"> </w:t>
      </w:r>
      <w:r w:rsidRPr="00586CFC">
        <w:rPr>
          <w:rFonts w:ascii="Tahoma" w:hAnsi="Tahoma" w:cs="Tahoma"/>
          <w:sz w:val="24"/>
          <w:szCs w:val="24"/>
        </w:rPr>
        <w:t>los</w:t>
      </w:r>
      <w:r w:rsidRPr="00586CFC">
        <w:rPr>
          <w:rFonts w:ascii="Tahoma" w:hAnsi="Tahoma" w:cs="Tahoma"/>
          <w:spacing w:val="-2"/>
          <w:sz w:val="24"/>
          <w:szCs w:val="24"/>
        </w:rPr>
        <w:t xml:space="preserve"> </w:t>
      </w:r>
      <w:r w:rsidRPr="00586CFC">
        <w:rPr>
          <w:rFonts w:ascii="Tahoma" w:hAnsi="Tahoma" w:cs="Tahoma"/>
          <w:sz w:val="24"/>
          <w:szCs w:val="24"/>
        </w:rPr>
        <w:t>trámites gestionados durante su labor legislativa.</w:t>
      </w:r>
    </w:p>
    <w:p w14:paraId="3AE0E84A" w14:textId="77777777" w:rsidR="00553EA5" w:rsidRPr="00586CFC" w:rsidRDefault="00553EA5" w:rsidP="00586CFC">
      <w:pPr>
        <w:pStyle w:val="Textoindependiente"/>
        <w:rPr>
          <w:rFonts w:cs="Tahoma"/>
        </w:rPr>
      </w:pPr>
    </w:p>
    <w:p w14:paraId="613C258A" w14:textId="3D8F65FA" w:rsidR="00553EA5" w:rsidRPr="00586CFC" w:rsidRDefault="00553EA5" w:rsidP="00586CFC">
      <w:pPr>
        <w:pStyle w:val="Prrafodelista"/>
        <w:widowControl w:val="0"/>
        <w:numPr>
          <w:ilvl w:val="4"/>
          <w:numId w:val="302"/>
        </w:numPr>
        <w:tabs>
          <w:tab w:val="left" w:pos="1699"/>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Conocer de los acuerdos de supresión de visas vigentes,</w:t>
      </w:r>
      <w:r w:rsidRPr="00586CFC">
        <w:rPr>
          <w:rFonts w:ascii="Tahoma" w:hAnsi="Tahoma" w:cs="Tahoma"/>
          <w:spacing w:val="-16"/>
          <w:sz w:val="24"/>
          <w:szCs w:val="24"/>
        </w:rPr>
        <w:t xml:space="preserve"> </w:t>
      </w:r>
      <w:r w:rsidRPr="00586CFC">
        <w:rPr>
          <w:rFonts w:ascii="Tahoma" w:hAnsi="Tahoma" w:cs="Tahoma"/>
          <w:sz w:val="24"/>
          <w:szCs w:val="24"/>
        </w:rPr>
        <w:t>suscritos</w:t>
      </w:r>
      <w:r w:rsidRPr="00586CFC">
        <w:rPr>
          <w:rFonts w:ascii="Tahoma" w:hAnsi="Tahoma" w:cs="Tahoma"/>
          <w:spacing w:val="-15"/>
          <w:sz w:val="24"/>
          <w:szCs w:val="24"/>
        </w:rPr>
        <w:t xml:space="preserve"> </w:t>
      </w:r>
      <w:r w:rsidRPr="00586CFC">
        <w:rPr>
          <w:rFonts w:ascii="Tahoma" w:hAnsi="Tahoma" w:cs="Tahoma"/>
          <w:sz w:val="24"/>
          <w:szCs w:val="24"/>
        </w:rPr>
        <w:t>entre</w:t>
      </w:r>
      <w:r w:rsidRPr="00586CFC">
        <w:rPr>
          <w:rFonts w:ascii="Tahoma" w:hAnsi="Tahoma" w:cs="Tahoma"/>
          <w:spacing w:val="-15"/>
          <w:sz w:val="24"/>
          <w:szCs w:val="24"/>
        </w:rPr>
        <w:t xml:space="preserve"> </w:t>
      </w:r>
      <w:r w:rsidRPr="00586CFC">
        <w:rPr>
          <w:rFonts w:ascii="Tahoma" w:hAnsi="Tahoma" w:cs="Tahoma"/>
          <w:sz w:val="24"/>
          <w:szCs w:val="24"/>
        </w:rPr>
        <w:t>México</w:t>
      </w:r>
      <w:r w:rsidRPr="00586CFC">
        <w:rPr>
          <w:rFonts w:ascii="Tahoma" w:hAnsi="Tahoma" w:cs="Tahoma"/>
          <w:spacing w:val="-15"/>
          <w:sz w:val="24"/>
          <w:szCs w:val="24"/>
        </w:rPr>
        <w:t xml:space="preserve"> </w:t>
      </w:r>
      <w:r w:rsidRPr="00586CFC">
        <w:rPr>
          <w:rFonts w:ascii="Tahoma" w:hAnsi="Tahoma" w:cs="Tahoma"/>
          <w:sz w:val="24"/>
          <w:szCs w:val="24"/>
        </w:rPr>
        <w:t>y</w:t>
      </w:r>
      <w:r w:rsidRPr="00586CFC">
        <w:rPr>
          <w:rFonts w:ascii="Tahoma" w:hAnsi="Tahoma" w:cs="Tahoma"/>
          <w:spacing w:val="-16"/>
          <w:sz w:val="24"/>
          <w:szCs w:val="24"/>
        </w:rPr>
        <w:t xml:space="preserve"> </w:t>
      </w:r>
      <w:r w:rsidRPr="00586CFC">
        <w:rPr>
          <w:rFonts w:ascii="Tahoma" w:hAnsi="Tahoma" w:cs="Tahoma"/>
          <w:sz w:val="24"/>
          <w:szCs w:val="24"/>
        </w:rPr>
        <w:t>otros</w:t>
      </w:r>
      <w:r w:rsidRPr="00586CFC">
        <w:rPr>
          <w:rFonts w:ascii="Tahoma" w:hAnsi="Tahoma" w:cs="Tahoma"/>
          <w:spacing w:val="-15"/>
          <w:sz w:val="24"/>
          <w:szCs w:val="24"/>
        </w:rPr>
        <w:t xml:space="preserve"> </w:t>
      </w:r>
      <w:r w:rsidRPr="00586CFC">
        <w:rPr>
          <w:rFonts w:ascii="Tahoma" w:hAnsi="Tahoma" w:cs="Tahoma"/>
          <w:sz w:val="24"/>
          <w:szCs w:val="24"/>
        </w:rPr>
        <w:t>países,</w:t>
      </w:r>
      <w:r w:rsidRPr="00586CFC">
        <w:rPr>
          <w:rFonts w:ascii="Tahoma" w:hAnsi="Tahoma" w:cs="Tahoma"/>
          <w:spacing w:val="-15"/>
          <w:sz w:val="24"/>
          <w:szCs w:val="24"/>
        </w:rPr>
        <w:t xml:space="preserve"> </w:t>
      </w:r>
      <w:r w:rsidRPr="00586CFC">
        <w:rPr>
          <w:rFonts w:ascii="Tahoma" w:hAnsi="Tahoma" w:cs="Tahoma"/>
          <w:sz w:val="24"/>
          <w:szCs w:val="24"/>
        </w:rPr>
        <w:t>así</w:t>
      </w:r>
      <w:r w:rsidRPr="00586CFC">
        <w:rPr>
          <w:rFonts w:ascii="Tahoma" w:hAnsi="Tahoma" w:cs="Tahoma"/>
          <w:spacing w:val="-15"/>
          <w:sz w:val="24"/>
          <w:szCs w:val="24"/>
        </w:rPr>
        <w:t xml:space="preserve"> </w:t>
      </w:r>
      <w:r w:rsidRPr="00586CFC">
        <w:rPr>
          <w:rFonts w:ascii="Tahoma" w:hAnsi="Tahoma" w:cs="Tahoma"/>
          <w:sz w:val="24"/>
          <w:szCs w:val="24"/>
        </w:rPr>
        <w:t>como los requisitos para el trámite de visas.</w:t>
      </w:r>
    </w:p>
    <w:p w14:paraId="03493880" w14:textId="77777777" w:rsidR="003C41D5" w:rsidRPr="00586CFC" w:rsidRDefault="003C41D5" w:rsidP="00586CFC">
      <w:pPr>
        <w:pStyle w:val="Prrafodelista"/>
        <w:spacing w:after="0" w:line="240" w:lineRule="auto"/>
        <w:ind w:left="0"/>
        <w:rPr>
          <w:rFonts w:ascii="Tahoma" w:hAnsi="Tahoma" w:cs="Tahoma"/>
          <w:sz w:val="24"/>
          <w:szCs w:val="24"/>
        </w:rPr>
      </w:pPr>
    </w:p>
    <w:p w14:paraId="5B7903FC" w14:textId="77777777" w:rsidR="00553EA5" w:rsidRPr="00586CFC" w:rsidRDefault="00553EA5" w:rsidP="00586CFC">
      <w:pPr>
        <w:pStyle w:val="Prrafodelista"/>
        <w:widowControl w:val="0"/>
        <w:numPr>
          <w:ilvl w:val="4"/>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Cumplir con las obligaciones en materia de transparencia y protección de datos personales.</w:t>
      </w:r>
    </w:p>
    <w:p w14:paraId="4C9AC71E" w14:textId="77777777" w:rsidR="00553EA5" w:rsidRPr="00586CFC" w:rsidRDefault="00553EA5" w:rsidP="00586CFC">
      <w:pPr>
        <w:pStyle w:val="Textoindependiente"/>
        <w:rPr>
          <w:rFonts w:cs="Tahoma"/>
        </w:rPr>
      </w:pPr>
    </w:p>
    <w:p w14:paraId="68D5AB4E" w14:textId="77777777" w:rsidR="00553EA5" w:rsidRPr="00586CFC" w:rsidRDefault="00553EA5" w:rsidP="00586CFC">
      <w:pPr>
        <w:pStyle w:val="Prrafodelista"/>
        <w:widowControl w:val="0"/>
        <w:numPr>
          <w:ilvl w:val="4"/>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Cumplir</w:t>
      </w:r>
      <w:r w:rsidRPr="00586CFC">
        <w:rPr>
          <w:rFonts w:ascii="Tahoma" w:hAnsi="Tahoma" w:cs="Tahoma"/>
          <w:spacing w:val="-5"/>
          <w:sz w:val="24"/>
          <w:szCs w:val="24"/>
        </w:rPr>
        <w:t xml:space="preserve"> </w:t>
      </w:r>
      <w:r w:rsidRPr="00586CFC">
        <w:rPr>
          <w:rFonts w:ascii="Tahoma" w:hAnsi="Tahoma" w:cs="Tahoma"/>
          <w:sz w:val="24"/>
          <w:szCs w:val="24"/>
        </w:rPr>
        <w:t>con</w:t>
      </w:r>
      <w:r w:rsidRPr="00586CFC">
        <w:rPr>
          <w:rFonts w:ascii="Tahoma" w:hAnsi="Tahoma" w:cs="Tahoma"/>
          <w:spacing w:val="-4"/>
          <w:sz w:val="24"/>
          <w:szCs w:val="24"/>
        </w:rPr>
        <w:t xml:space="preserve"> </w:t>
      </w:r>
      <w:r w:rsidRPr="00586CFC">
        <w:rPr>
          <w:rFonts w:ascii="Tahoma" w:hAnsi="Tahoma" w:cs="Tahoma"/>
          <w:sz w:val="24"/>
          <w:szCs w:val="24"/>
        </w:rPr>
        <w:t>las</w:t>
      </w:r>
      <w:r w:rsidRPr="00586CFC">
        <w:rPr>
          <w:rFonts w:ascii="Tahoma" w:hAnsi="Tahoma" w:cs="Tahoma"/>
          <w:spacing w:val="-3"/>
          <w:sz w:val="24"/>
          <w:szCs w:val="24"/>
        </w:rPr>
        <w:t xml:space="preserve"> </w:t>
      </w:r>
      <w:r w:rsidRPr="00586CFC">
        <w:rPr>
          <w:rFonts w:ascii="Tahoma" w:hAnsi="Tahoma" w:cs="Tahoma"/>
          <w:sz w:val="24"/>
          <w:szCs w:val="24"/>
        </w:rPr>
        <w:t>actividades</w:t>
      </w:r>
      <w:r w:rsidRPr="00586CFC">
        <w:rPr>
          <w:rFonts w:ascii="Tahoma" w:hAnsi="Tahoma" w:cs="Tahoma"/>
          <w:spacing w:val="-5"/>
          <w:sz w:val="24"/>
          <w:szCs w:val="24"/>
        </w:rPr>
        <w:t xml:space="preserve"> </w:t>
      </w:r>
      <w:r w:rsidRPr="00586CFC">
        <w:rPr>
          <w:rFonts w:ascii="Tahoma" w:hAnsi="Tahoma" w:cs="Tahoma"/>
          <w:sz w:val="24"/>
          <w:szCs w:val="24"/>
        </w:rPr>
        <w:t>que</w:t>
      </w:r>
      <w:r w:rsidRPr="00586CFC">
        <w:rPr>
          <w:rFonts w:ascii="Tahoma" w:hAnsi="Tahoma" w:cs="Tahoma"/>
          <w:spacing w:val="-5"/>
          <w:sz w:val="24"/>
          <w:szCs w:val="24"/>
        </w:rPr>
        <w:t xml:space="preserve"> </w:t>
      </w:r>
      <w:r w:rsidRPr="00586CFC">
        <w:rPr>
          <w:rFonts w:ascii="Tahoma" w:hAnsi="Tahoma" w:cs="Tahoma"/>
          <w:sz w:val="24"/>
          <w:szCs w:val="24"/>
        </w:rPr>
        <w:t>permitan</w:t>
      </w:r>
      <w:r w:rsidRPr="00586CFC">
        <w:rPr>
          <w:rFonts w:ascii="Tahoma" w:hAnsi="Tahoma" w:cs="Tahoma"/>
          <w:spacing w:val="-4"/>
          <w:sz w:val="24"/>
          <w:szCs w:val="24"/>
        </w:rPr>
        <w:t xml:space="preserve"> </w:t>
      </w:r>
      <w:r w:rsidRPr="00586CFC">
        <w:rPr>
          <w:rFonts w:ascii="Tahoma" w:hAnsi="Tahoma" w:cs="Tahoma"/>
          <w:sz w:val="24"/>
          <w:szCs w:val="24"/>
        </w:rPr>
        <w:t>alcanzar</w:t>
      </w:r>
      <w:r w:rsidRPr="00586CFC">
        <w:rPr>
          <w:rFonts w:ascii="Tahoma" w:hAnsi="Tahoma" w:cs="Tahoma"/>
          <w:spacing w:val="-5"/>
          <w:sz w:val="24"/>
          <w:szCs w:val="24"/>
        </w:rPr>
        <w:t xml:space="preserve"> </w:t>
      </w:r>
      <w:r w:rsidRPr="00586CFC">
        <w:rPr>
          <w:rFonts w:ascii="Tahoma" w:hAnsi="Tahoma" w:cs="Tahoma"/>
          <w:sz w:val="24"/>
          <w:szCs w:val="24"/>
        </w:rPr>
        <w:t>las metas</w:t>
      </w:r>
      <w:r w:rsidRPr="00586CFC">
        <w:rPr>
          <w:rFonts w:ascii="Tahoma" w:hAnsi="Tahoma" w:cs="Tahoma"/>
          <w:spacing w:val="-12"/>
          <w:sz w:val="24"/>
          <w:szCs w:val="24"/>
        </w:rPr>
        <w:t xml:space="preserve"> </w:t>
      </w:r>
      <w:r w:rsidRPr="00586CFC">
        <w:rPr>
          <w:rFonts w:ascii="Tahoma" w:hAnsi="Tahoma" w:cs="Tahoma"/>
          <w:sz w:val="24"/>
          <w:szCs w:val="24"/>
        </w:rPr>
        <w:t>del</w:t>
      </w:r>
      <w:r w:rsidRPr="00586CFC">
        <w:rPr>
          <w:rFonts w:ascii="Tahoma" w:hAnsi="Tahoma" w:cs="Tahoma"/>
          <w:spacing w:val="-12"/>
          <w:sz w:val="24"/>
          <w:szCs w:val="24"/>
        </w:rPr>
        <w:t xml:space="preserve"> </w:t>
      </w:r>
      <w:r w:rsidRPr="00586CFC">
        <w:rPr>
          <w:rFonts w:ascii="Tahoma" w:hAnsi="Tahoma" w:cs="Tahoma"/>
          <w:sz w:val="24"/>
          <w:szCs w:val="24"/>
        </w:rPr>
        <w:t>Sistema</w:t>
      </w:r>
      <w:r w:rsidRPr="00586CFC">
        <w:rPr>
          <w:rFonts w:ascii="Tahoma" w:hAnsi="Tahoma" w:cs="Tahoma"/>
          <w:spacing w:val="-13"/>
          <w:sz w:val="24"/>
          <w:szCs w:val="24"/>
        </w:rPr>
        <w:t xml:space="preserve"> </w:t>
      </w:r>
      <w:r w:rsidRPr="00586CFC">
        <w:rPr>
          <w:rFonts w:ascii="Tahoma" w:hAnsi="Tahoma" w:cs="Tahoma"/>
          <w:sz w:val="24"/>
          <w:szCs w:val="24"/>
        </w:rPr>
        <w:t>de</w:t>
      </w:r>
      <w:r w:rsidRPr="00586CFC">
        <w:rPr>
          <w:rFonts w:ascii="Tahoma" w:hAnsi="Tahoma" w:cs="Tahoma"/>
          <w:spacing w:val="-13"/>
          <w:sz w:val="24"/>
          <w:szCs w:val="24"/>
        </w:rPr>
        <w:t xml:space="preserve"> </w:t>
      </w:r>
      <w:r w:rsidRPr="00586CFC">
        <w:rPr>
          <w:rFonts w:ascii="Tahoma" w:hAnsi="Tahoma" w:cs="Tahoma"/>
          <w:sz w:val="24"/>
          <w:szCs w:val="24"/>
        </w:rPr>
        <w:t>Evaluación</w:t>
      </w:r>
      <w:r w:rsidRPr="00586CFC">
        <w:rPr>
          <w:rFonts w:ascii="Tahoma" w:hAnsi="Tahoma" w:cs="Tahoma"/>
          <w:spacing w:val="-13"/>
          <w:sz w:val="24"/>
          <w:szCs w:val="24"/>
        </w:rPr>
        <w:t xml:space="preserve"> </w:t>
      </w:r>
      <w:r w:rsidRPr="00586CFC">
        <w:rPr>
          <w:rFonts w:ascii="Tahoma" w:hAnsi="Tahoma" w:cs="Tahoma"/>
          <w:sz w:val="24"/>
          <w:szCs w:val="24"/>
        </w:rPr>
        <w:t>del</w:t>
      </w:r>
      <w:r w:rsidRPr="00586CFC">
        <w:rPr>
          <w:rFonts w:ascii="Tahoma" w:hAnsi="Tahoma" w:cs="Tahoma"/>
          <w:spacing w:val="-12"/>
          <w:sz w:val="24"/>
          <w:szCs w:val="24"/>
        </w:rPr>
        <w:t xml:space="preserve"> </w:t>
      </w:r>
      <w:r w:rsidRPr="00586CFC">
        <w:rPr>
          <w:rFonts w:ascii="Tahoma" w:hAnsi="Tahoma" w:cs="Tahoma"/>
          <w:sz w:val="24"/>
          <w:szCs w:val="24"/>
        </w:rPr>
        <w:t>Desempeño</w:t>
      </w:r>
      <w:r w:rsidRPr="00586CFC">
        <w:rPr>
          <w:rFonts w:ascii="Tahoma" w:hAnsi="Tahoma" w:cs="Tahoma"/>
          <w:spacing w:val="-13"/>
          <w:sz w:val="24"/>
          <w:szCs w:val="24"/>
        </w:rPr>
        <w:t xml:space="preserve"> </w:t>
      </w:r>
      <w:r w:rsidRPr="00586CFC">
        <w:rPr>
          <w:rFonts w:ascii="Tahoma" w:hAnsi="Tahoma" w:cs="Tahoma"/>
          <w:sz w:val="24"/>
          <w:szCs w:val="24"/>
        </w:rPr>
        <w:t>y</w:t>
      </w:r>
      <w:r w:rsidRPr="00586CFC">
        <w:rPr>
          <w:rFonts w:ascii="Tahoma" w:hAnsi="Tahoma" w:cs="Tahoma"/>
          <w:spacing w:val="-14"/>
          <w:sz w:val="24"/>
          <w:szCs w:val="24"/>
        </w:rPr>
        <w:t xml:space="preserve"> </w:t>
      </w:r>
      <w:r w:rsidRPr="00586CFC">
        <w:rPr>
          <w:rFonts w:ascii="Tahoma" w:hAnsi="Tahoma" w:cs="Tahoma"/>
          <w:sz w:val="24"/>
          <w:szCs w:val="24"/>
        </w:rPr>
        <w:t>del Marco</w:t>
      </w:r>
      <w:r w:rsidRPr="00586CFC">
        <w:rPr>
          <w:rFonts w:ascii="Tahoma" w:hAnsi="Tahoma" w:cs="Tahoma"/>
          <w:spacing w:val="-12"/>
          <w:sz w:val="24"/>
          <w:szCs w:val="24"/>
        </w:rPr>
        <w:t xml:space="preserve"> </w:t>
      </w:r>
      <w:r w:rsidRPr="00586CFC">
        <w:rPr>
          <w:rFonts w:ascii="Tahoma" w:hAnsi="Tahoma" w:cs="Tahoma"/>
          <w:sz w:val="24"/>
          <w:szCs w:val="24"/>
        </w:rPr>
        <w:t>Integrado</w:t>
      </w:r>
      <w:r w:rsidRPr="00586CFC">
        <w:rPr>
          <w:rFonts w:ascii="Tahoma" w:hAnsi="Tahoma" w:cs="Tahoma"/>
          <w:spacing w:val="-10"/>
          <w:sz w:val="24"/>
          <w:szCs w:val="24"/>
        </w:rPr>
        <w:t xml:space="preserve"> </w:t>
      </w:r>
      <w:r w:rsidRPr="00586CFC">
        <w:rPr>
          <w:rFonts w:ascii="Tahoma" w:hAnsi="Tahoma" w:cs="Tahoma"/>
          <w:sz w:val="24"/>
          <w:szCs w:val="24"/>
        </w:rPr>
        <w:t>de</w:t>
      </w:r>
      <w:r w:rsidRPr="00586CFC">
        <w:rPr>
          <w:rFonts w:ascii="Tahoma" w:hAnsi="Tahoma" w:cs="Tahoma"/>
          <w:spacing w:val="-9"/>
          <w:sz w:val="24"/>
          <w:szCs w:val="24"/>
        </w:rPr>
        <w:t xml:space="preserve"> </w:t>
      </w:r>
      <w:r w:rsidRPr="00586CFC">
        <w:rPr>
          <w:rFonts w:ascii="Tahoma" w:hAnsi="Tahoma" w:cs="Tahoma"/>
          <w:sz w:val="24"/>
          <w:szCs w:val="24"/>
        </w:rPr>
        <w:t>Control</w:t>
      </w:r>
      <w:r w:rsidRPr="00586CFC">
        <w:rPr>
          <w:rFonts w:ascii="Tahoma" w:hAnsi="Tahoma" w:cs="Tahoma"/>
          <w:spacing w:val="-10"/>
          <w:sz w:val="24"/>
          <w:szCs w:val="24"/>
        </w:rPr>
        <w:t xml:space="preserve"> </w:t>
      </w:r>
      <w:r w:rsidRPr="00586CFC">
        <w:rPr>
          <w:rFonts w:ascii="Tahoma" w:hAnsi="Tahoma" w:cs="Tahoma"/>
          <w:sz w:val="24"/>
          <w:szCs w:val="24"/>
        </w:rPr>
        <w:t>Interno</w:t>
      </w:r>
      <w:r w:rsidRPr="00586CFC">
        <w:rPr>
          <w:rFonts w:ascii="Tahoma" w:hAnsi="Tahoma" w:cs="Tahoma"/>
          <w:spacing w:val="-10"/>
          <w:sz w:val="24"/>
          <w:szCs w:val="24"/>
        </w:rPr>
        <w:t xml:space="preserve"> </w:t>
      </w:r>
      <w:r w:rsidRPr="00586CFC">
        <w:rPr>
          <w:rFonts w:ascii="Tahoma" w:hAnsi="Tahoma" w:cs="Tahoma"/>
          <w:sz w:val="24"/>
          <w:szCs w:val="24"/>
        </w:rPr>
        <w:t>para</w:t>
      </w:r>
      <w:r w:rsidRPr="00586CFC">
        <w:rPr>
          <w:rFonts w:ascii="Tahoma" w:hAnsi="Tahoma" w:cs="Tahoma"/>
          <w:spacing w:val="-9"/>
          <w:sz w:val="24"/>
          <w:szCs w:val="24"/>
        </w:rPr>
        <w:t xml:space="preserve"> </w:t>
      </w:r>
      <w:r w:rsidRPr="00586CFC">
        <w:rPr>
          <w:rFonts w:ascii="Tahoma" w:hAnsi="Tahoma" w:cs="Tahoma"/>
          <w:sz w:val="24"/>
          <w:szCs w:val="24"/>
        </w:rPr>
        <w:t>la</w:t>
      </w:r>
      <w:r w:rsidRPr="00586CFC">
        <w:rPr>
          <w:rFonts w:ascii="Tahoma" w:hAnsi="Tahoma" w:cs="Tahoma"/>
          <w:spacing w:val="-9"/>
          <w:sz w:val="24"/>
          <w:szCs w:val="24"/>
        </w:rPr>
        <w:t xml:space="preserve"> </w:t>
      </w:r>
      <w:r w:rsidRPr="00586CFC">
        <w:rPr>
          <w:rFonts w:ascii="Tahoma" w:hAnsi="Tahoma" w:cs="Tahoma"/>
          <w:sz w:val="24"/>
          <w:szCs w:val="24"/>
        </w:rPr>
        <w:t>detección y administración de riesgos.</w:t>
      </w:r>
    </w:p>
    <w:p w14:paraId="6819AE45" w14:textId="77777777" w:rsidR="00553EA5" w:rsidRPr="00586CFC" w:rsidRDefault="00553EA5" w:rsidP="00586CFC">
      <w:pPr>
        <w:pStyle w:val="Textoindependiente"/>
        <w:rPr>
          <w:rFonts w:cs="Tahoma"/>
        </w:rPr>
      </w:pPr>
    </w:p>
    <w:p w14:paraId="3C3F6C3A" w14:textId="77777777" w:rsidR="00553EA5" w:rsidRPr="00586CFC" w:rsidRDefault="00553EA5" w:rsidP="00586CFC">
      <w:pPr>
        <w:pStyle w:val="Prrafodelista"/>
        <w:widowControl w:val="0"/>
        <w:numPr>
          <w:ilvl w:val="4"/>
          <w:numId w:val="302"/>
        </w:numPr>
        <w:tabs>
          <w:tab w:val="left" w:pos="1002"/>
          <w:tab w:val="left" w:pos="1005"/>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Realizar, además, todas aquellas funciones que coadyuven</w:t>
      </w:r>
      <w:r w:rsidRPr="00586CFC">
        <w:rPr>
          <w:rFonts w:ascii="Tahoma" w:hAnsi="Tahoma" w:cs="Tahoma"/>
          <w:spacing w:val="-5"/>
          <w:sz w:val="24"/>
          <w:szCs w:val="24"/>
        </w:rPr>
        <w:t xml:space="preserve"> </w:t>
      </w:r>
      <w:r w:rsidRPr="00586CFC">
        <w:rPr>
          <w:rFonts w:ascii="Tahoma" w:hAnsi="Tahoma" w:cs="Tahoma"/>
          <w:sz w:val="24"/>
          <w:szCs w:val="24"/>
        </w:rPr>
        <w:t>al</w:t>
      </w:r>
      <w:r w:rsidRPr="00586CFC">
        <w:rPr>
          <w:rFonts w:ascii="Tahoma" w:hAnsi="Tahoma" w:cs="Tahoma"/>
          <w:spacing w:val="-3"/>
          <w:sz w:val="24"/>
          <w:szCs w:val="24"/>
        </w:rPr>
        <w:t xml:space="preserve"> </w:t>
      </w:r>
      <w:r w:rsidRPr="00586CFC">
        <w:rPr>
          <w:rFonts w:ascii="Tahoma" w:hAnsi="Tahoma" w:cs="Tahoma"/>
          <w:sz w:val="24"/>
          <w:szCs w:val="24"/>
        </w:rPr>
        <w:t>logro</w:t>
      </w:r>
      <w:r w:rsidRPr="00586CFC">
        <w:rPr>
          <w:rFonts w:ascii="Tahoma" w:hAnsi="Tahoma" w:cs="Tahoma"/>
          <w:spacing w:val="-5"/>
          <w:sz w:val="24"/>
          <w:szCs w:val="24"/>
        </w:rPr>
        <w:t xml:space="preserve"> </w:t>
      </w:r>
      <w:r w:rsidRPr="00586CFC">
        <w:rPr>
          <w:rFonts w:ascii="Tahoma" w:hAnsi="Tahoma" w:cs="Tahoma"/>
          <w:sz w:val="24"/>
          <w:szCs w:val="24"/>
        </w:rPr>
        <w:t>de</w:t>
      </w:r>
      <w:r w:rsidRPr="00586CFC">
        <w:rPr>
          <w:rFonts w:ascii="Tahoma" w:hAnsi="Tahoma" w:cs="Tahoma"/>
          <w:spacing w:val="-7"/>
          <w:sz w:val="24"/>
          <w:szCs w:val="24"/>
        </w:rPr>
        <w:t xml:space="preserve"> </w:t>
      </w:r>
      <w:r w:rsidRPr="00586CFC">
        <w:rPr>
          <w:rFonts w:ascii="Tahoma" w:hAnsi="Tahoma" w:cs="Tahoma"/>
          <w:sz w:val="24"/>
          <w:szCs w:val="24"/>
        </w:rPr>
        <w:t>su</w:t>
      </w:r>
      <w:r w:rsidRPr="00586CFC">
        <w:rPr>
          <w:rFonts w:ascii="Tahoma" w:hAnsi="Tahoma" w:cs="Tahoma"/>
          <w:spacing w:val="-5"/>
          <w:sz w:val="24"/>
          <w:szCs w:val="24"/>
        </w:rPr>
        <w:t xml:space="preserve"> </w:t>
      </w:r>
      <w:r w:rsidRPr="00586CFC">
        <w:rPr>
          <w:rFonts w:ascii="Tahoma" w:hAnsi="Tahoma" w:cs="Tahoma"/>
          <w:sz w:val="24"/>
          <w:szCs w:val="24"/>
        </w:rPr>
        <w:t>objetivo</w:t>
      </w:r>
      <w:r w:rsidRPr="00586CFC">
        <w:rPr>
          <w:rFonts w:ascii="Tahoma" w:hAnsi="Tahoma" w:cs="Tahoma"/>
          <w:spacing w:val="-5"/>
          <w:sz w:val="24"/>
          <w:szCs w:val="24"/>
        </w:rPr>
        <w:t xml:space="preserve"> </w:t>
      </w:r>
      <w:r w:rsidRPr="00586CFC">
        <w:rPr>
          <w:rFonts w:ascii="Tahoma" w:hAnsi="Tahoma" w:cs="Tahoma"/>
          <w:sz w:val="24"/>
          <w:szCs w:val="24"/>
        </w:rPr>
        <w:t>y</w:t>
      </w:r>
      <w:r w:rsidRPr="00586CFC">
        <w:rPr>
          <w:rFonts w:ascii="Tahoma" w:hAnsi="Tahoma" w:cs="Tahoma"/>
          <w:spacing w:val="-6"/>
          <w:sz w:val="24"/>
          <w:szCs w:val="24"/>
        </w:rPr>
        <w:t xml:space="preserve"> </w:t>
      </w:r>
      <w:r w:rsidRPr="00586CFC">
        <w:rPr>
          <w:rFonts w:ascii="Tahoma" w:hAnsi="Tahoma" w:cs="Tahoma"/>
          <w:sz w:val="24"/>
          <w:szCs w:val="24"/>
        </w:rPr>
        <w:t>las</w:t>
      </w:r>
      <w:r w:rsidRPr="00586CFC">
        <w:rPr>
          <w:rFonts w:ascii="Tahoma" w:hAnsi="Tahoma" w:cs="Tahoma"/>
          <w:spacing w:val="-4"/>
          <w:sz w:val="24"/>
          <w:szCs w:val="24"/>
        </w:rPr>
        <w:t xml:space="preserve"> </w:t>
      </w:r>
      <w:r w:rsidRPr="00586CFC">
        <w:rPr>
          <w:rFonts w:ascii="Tahoma" w:hAnsi="Tahoma" w:cs="Tahoma"/>
          <w:sz w:val="24"/>
          <w:szCs w:val="24"/>
        </w:rPr>
        <w:t>que</w:t>
      </w:r>
      <w:r w:rsidRPr="00586CFC">
        <w:rPr>
          <w:rFonts w:ascii="Tahoma" w:hAnsi="Tahoma" w:cs="Tahoma"/>
          <w:spacing w:val="-4"/>
          <w:sz w:val="24"/>
          <w:szCs w:val="24"/>
        </w:rPr>
        <w:t xml:space="preserve"> </w:t>
      </w:r>
      <w:r w:rsidRPr="00586CFC">
        <w:rPr>
          <w:rFonts w:ascii="Tahoma" w:hAnsi="Tahoma" w:cs="Tahoma"/>
          <w:sz w:val="24"/>
          <w:szCs w:val="24"/>
        </w:rPr>
        <w:t>se</w:t>
      </w:r>
      <w:r w:rsidRPr="00586CFC">
        <w:rPr>
          <w:rFonts w:ascii="Tahoma" w:hAnsi="Tahoma" w:cs="Tahoma"/>
          <w:spacing w:val="-4"/>
          <w:sz w:val="24"/>
          <w:szCs w:val="24"/>
        </w:rPr>
        <w:t xml:space="preserve"> </w:t>
      </w:r>
      <w:r w:rsidRPr="00586CFC">
        <w:rPr>
          <w:rFonts w:ascii="Tahoma" w:hAnsi="Tahoma" w:cs="Tahoma"/>
          <w:sz w:val="24"/>
          <w:szCs w:val="24"/>
        </w:rPr>
        <w:t>deriven del presente Manual, así como de las normas, disposiciones y acuerdos aplicables.</w:t>
      </w:r>
    </w:p>
    <w:p w14:paraId="11B90C50" w14:textId="77777777" w:rsidR="003C41D5" w:rsidRPr="00586CFC" w:rsidRDefault="003C41D5" w:rsidP="00586CFC">
      <w:pPr>
        <w:spacing w:after="0" w:line="240" w:lineRule="auto"/>
        <w:jc w:val="both"/>
        <w:rPr>
          <w:rFonts w:ascii="Tahoma" w:hAnsi="Tahoma" w:cs="Tahoma"/>
          <w:b/>
          <w:bCs/>
          <w:sz w:val="24"/>
          <w:szCs w:val="24"/>
        </w:rPr>
        <w:sectPr w:rsidR="003C41D5" w:rsidRPr="00586CFC" w:rsidSect="003C41D5">
          <w:type w:val="continuous"/>
          <w:pgSz w:w="15840" w:h="12240" w:orient="landscape"/>
          <w:pgMar w:top="1440" w:right="1440" w:bottom="1440" w:left="1440" w:header="720" w:footer="720" w:gutter="0"/>
          <w:cols w:num="2" w:space="720"/>
          <w:docGrid w:linePitch="360"/>
        </w:sectPr>
      </w:pPr>
    </w:p>
    <w:p w14:paraId="11C1CF76" w14:textId="5948F70C" w:rsidR="00261945" w:rsidRPr="00586CFC" w:rsidRDefault="00261945" w:rsidP="00586CFC">
      <w:pPr>
        <w:pStyle w:val="Ttulo3"/>
        <w:spacing w:before="0"/>
        <w:rPr>
          <w:rFonts w:ascii="Tahoma" w:hAnsi="Tahoma" w:cs="Tahoma"/>
          <w:b/>
          <w:color w:val="auto"/>
        </w:rPr>
      </w:pPr>
      <w:r w:rsidRPr="00586CFC">
        <w:rPr>
          <w:rFonts w:ascii="Tahoma" w:hAnsi="Tahoma" w:cs="Tahoma"/>
          <w:b/>
          <w:color w:val="auto"/>
        </w:rPr>
        <w:lastRenderedPageBreak/>
        <w:t>DIRECCIÓN DE EVENTOS</w:t>
      </w:r>
    </w:p>
    <w:p w14:paraId="5340AF0B" w14:textId="77777777" w:rsidR="00261945" w:rsidRPr="00586CFC" w:rsidRDefault="00261945" w:rsidP="00586CFC">
      <w:pPr>
        <w:pStyle w:val="Ttulo3"/>
        <w:spacing w:before="0"/>
        <w:rPr>
          <w:rFonts w:ascii="Tahoma" w:hAnsi="Tahoma" w:cs="Tahoma"/>
          <w:b/>
          <w:color w:val="auto"/>
        </w:rPr>
      </w:pPr>
    </w:p>
    <w:p w14:paraId="73882D48" w14:textId="77777777" w:rsidR="00261945" w:rsidRPr="00586CFC" w:rsidRDefault="00261945" w:rsidP="00586CFC">
      <w:pPr>
        <w:pStyle w:val="Ttulo5"/>
        <w:spacing w:before="0" w:line="240" w:lineRule="auto"/>
        <w:rPr>
          <w:rFonts w:ascii="Tahoma" w:hAnsi="Tahoma" w:cs="Tahoma"/>
          <w:b/>
          <w:i w:val="0"/>
          <w:color w:val="auto"/>
          <w:sz w:val="24"/>
          <w:szCs w:val="24"/>
        </w:rPr>
      </w:pPr>
      <w:r w:rsidRPr="00586CFC">
        <w:rPr>
          <w:rFonts w:ascii="Tahoma" w:hAnsi="Tahoma" w:cs="Tahoma"/>
          <w:b/>
          <w:i w:val="0"/>
          <w:color w:val="auto"/>
          <w:spacing w:val="-2"/>
          <w:sz w:val="24"/>
          <w:szCs w:val="24"/>
        </w:rPr>
        <w:t>Objetivo</w:t>
      </w:r>
    </w:p>
    <w:p w14:paraId="4A3E1FC3" w14:textId="77777777" w:rsidR="00261945" w:rsidRPr="00586CFC" w:rsidRDefault="00261945" w:rsidP="00586CFC">
      <w:pPr>
        <w:spacing w:after="0" w:line="240" w:lineRule="auto"/>
        <w:jc w:val="both"/>
        <w:rPr>
          <w:rFonts w:ascii="Tahoma" w:hAnsi="Tahoma" w:cs="Tahoma"/>
          <w:sz w:val="24"/>
          <w:szCs w:val="24"/>
        </w:rPr>
      </w:pPr>
    </w:p>
    <w:p w14:paraId="4C555860" w14:textId="77777777" w:rsidR="00261945" w:rsidRPr="00586CFC" w:rsidRDefault="00261945" w:rsidP="00586CFC">
      <w:pPr>
        <w:spacing w:after="0" w:line="240" w:lineRule="auto"/>
        <w:jc w:val="both"/>
        <w:rPr>
          <w:rFonts w:ascii="Tahoma" w:hAnsi="Tahoma" w:cs="Tahoma"/>
          <w:sz w:val="24"/>
          <w:szCs w:val="24"/>
        </w:rPr>
      </w:pPr>
      <w:r w:rsidRPr="00586CFC">
        <w:rPr>
          <w:rFonts w:ascii="Tahoma" w:hAnsi="Tahoma" w:cs="Tahoma"/>
          <w:sz w:val="24"/>
          <w:szCs w:val="24"/>
        </w:rPr>
        <w:t>Organizar,</w:t>
      </w:r>
      <w:r w:rsidRPr="00586CFC">
        <w:rPr>
          <w:rFonts w:ascii="Tahoma" w:hAnsi="Tahoma" w:cs="Tahoma"/>
          <w:spacing w:val="-8"/>
          <w:sz w:val="24"/>
          <w:szCs w:val="24"/>
        </w:rPr>
        <w:t xml:space="preserve"> </w:t>
      </w:r>
      <w:r w:rsidRPr="00586CFC">
        <w:rPr>
          <w:rFonts w:ascii="Tahoma" w:hAnsi="Tahoma" w:cs="Tahoma"/>
          <w:sz w:val="24"/>
          <w:szCs w:val="24"/>
        </w:rPr>
        <w:t>coordinar,</w:t>
      </w:r>
      <w:r w:rsidRPr="00586CFC">
        <w:rPr>
          <w:rFonts w:ascii="Tahoma" w:hAnsi="Tahoma" w:cs="Tahoma"/>
          <w:spacing w:val="-8"/>
          <w:sz w:val="24"/>
          <w:szCs w:val="24"/>
        </w:rPr>
        <w:t xml:space="preserve"> </w:t>
      </w:r>
      <w:r w:rsidRPr="00586CFC">
        <w:rPr>
          <w:rFonts w:ascii="Tahoma" w:hAnsi="Tahoma" w:cs="Tahoma"/>
          <w:sz w:val="24"/>
          <w:szCs w:val="24"/>
        </w:rPr>
        <w:t>instrumentar,</w:t>
      </w:r>
      <w:r w:rsidRPr="00586CFC">
        <w:rPr>
          <w:rFonts w:ascii="Tahoma" w:hAnsi="Tahoma" w:cs="Tahoma"/>
          <w:spacing w:val="-8"/>
          <w:sz w:val="24"/>
          <w:szCs w:val="24"/>
        </w:rPr>
        <w:t xml:space="preserve"> </w:t>
      </w:r>
      <w:r w:rsidRPr="00586CFC">
        <w:rPr>
          <w:rFonts w:ascii="Tahoma" w:hAnsi="Tahoma" w:cs="Tahoma"/>
          <w:sz w:val="24"/>
          <w:szCs w:val="24"/>
        </w:rPr>
        <w:t>supervisar</w:t>
      </w:r>
      <w:r w:rsidRPr="00586CFC">
        <w:rPr>
          <w:rFonts w:ascii="Tahoma" w:hAnsi="Tahoma" w:cs="Tahoma"/>
          <w:spacing w:val="-9"/>
          <w:sz w:val="24"/>
          <w:szCs w:val="24"/>
        </w:rPr>
        <w:t xml:space="preserve"> </w:t>
      </w:r>
      <w:r w:rsidRPr="00586CFC">
        <w:rPr>
          <w:rFonts w:ascii="Tahoma" w:hAnsi="Tahoma" w:cs="Tahoma"/>
          <w:sz w:val="24"/>
          <w:szCs w:val="24"/>
        </w:rPr>
        <w:t>y</w:t>
      </w:r>
      <w:r w:rsidRPr="00586CFC">
        <w:rPr>
          <w:rFonts w:ascii="Tahoma" w:hAnsi="Tahoma" w:cs="Tahoma"/>
          <w:spacing w:val="-8"/>
          <w:sz w:val="24"/>
          <w:szCs w:val="24"/>
        </w:rPr>
        <w:t xml:space="preserve"> </w:t>
      </w:r>
      <w:r w:rsidRPr="00586CFC">
        <w:rPr>
          <w:rFonts w:ascii="Tahoma" w:hAnsi="Tahoma" w:cs="Tahoma"/>
          <w:sz w:val="24"/>
          <w:szCs w:val="24"/>
        </w:rPr>
        <w:t>proporcionar</w:t>
      </w:r>
      <w:r w:rsidRPr="00586CFC">
        <w:rPr>
          <w:rFonts w:ascii="Tahoma" w:hAnsi="Tahoma" w:cs="Tahoma"/>
          <w:spacing w:val="-6"/>
          <w:sz w:val="24"/>
          <w:szCs w:val="24"/>
        </w:rPr>
        <w:t xml:space="preserve"> </w:t>
      </w:r>
      <w:r w:rsidRPr="00586CFC">
        <w:rPr>
          <w:rFonts w:ascii="Tahoma" w:hAnsi="Tahoma" w:cs="Tahoma"/>
          <w:sz w:val="24"/>
          <w:szCs w:val="24"/>
        </w:rPr>
        <w:t>el</w:t>
      </w:r>
      <w:r w:rsidRPr="00586CFC">
        <w:rPr>
          <w:rFonts w:ascii="Tahoma" w:hAnsi="Tahoma" w:cs="Tahoma"/>
          <w:spacing w:val="-6"/>
          <w:sz w:val="24"/>
          <w:szCs w:val="24"/>
        </w:rPr>
        <w:t xml:space="preserve"> </w:t>
      </w:r>
      <w:r w:rsidRPr="00586CFC">
        <w:rPr>
          <w:rFonts w:ascii="Tahoma" w:hAnsi="Tahoma" w:cs="Tahoma"/>
          <w:sz w:val="24"/>
          <w:szCs w:val="24"/>
        </w:rPr>
        <w:t>apoyo</w:t>
      </w:r>
      <w:r w:rsidRPr="00586CFC">
        <w:rPr>
          <w:rFonts w:ascii="Tahoma" w:hAnsi="Tahoma" w:cs="Tahoma"/>
          <w:spacing w:val="-8"/>
          <w:sz w:val="24"/>
          <w:szCs w:val="24"/>
          <w:lang w:val="es-HN"/>
        </w:rPr>
        <w:t xml:space="preserve"> </w:t>
      </w:r>
      <w:r w:rsidRPr="00586CFC">
        <w:rPr>
          <w:rFonts w:ascii="Tahoma" w:hAnsi="Tahoma" w:cs="Tahoma"/>
          <w:sz w:val="24"/>
          <w:szCs w:val="24"/>
          <w:lang w:val="es-HN"/>
        </w:rPr>
        <w:t>logístico</w:t>
      </w:r>
      <w:r w:rsidRPr="00586CFC">
        <w:rPr>
          <w:rFonts w:ascii="Tahoma" w:hAnsi="Tahoma" w:cs="Tahoma"/>
          <w:spacing w:val="-8"/>
          <w:sz w:val="24"/>
          <w:szCs w:val="24"/>
        </w:rPr>
        <w:t xml:space="preserve"> </w:t>
      </w:r>
      <w:r w:rsidRPr="00586CFC">
        <w:rPr>
          <w:rFonts w:ascii="Tahoma" w:hAnsi="Tahoma" w:cs="Tahoma"/>
          <w:sz w:val="24"/>
          <w:szCs w:val="24"/>
        </w:rPr>
        <w:t>a</w:t>
      </w:r>
      <w:r w:rsidRPr="00586CFC">
        <w:rPr>
          <w:rFonts w:ascii="Tahoma" w:hAnsi="Tahoma" w:cs="Tahoma"/>
          <w:spacing w:val="-7"/>
          <w:sz w:val="24"/>
          <w:szCs w:val="24"/>
        </w:rPr>
        <w:t xml:space="preserve"> </w:t>
      </w:r>
      <w:r w:rsidRPr="00586CFC">
        <w:rPr>
          <w:rFonts w:ascii="Tahoma" w:hAnsi="Tahoma" w:cs="Tahoma"/>
          <w:sz w:val="24"/>
          <w:szCs w:val="24"/>
        </w:rPr>
        <w:t>los</w:t>
      </w:r>
      <w:r w:rsidRPr="00586CFC">
        <w:rPr>
          <w:rFonts w:ascii="Tahoma" w:hAnsi="Tahoma" w:cs="Tahoma"/>
          <w:spacing w:val="-7"/>
          <w:sz w:val="24"/>
          <w:szCs w:val="24"/>
        </w:rPr>
        <w:t xml:space="preserve"> </w:t>
      </w:r>
      <w:r w:rsidRPr="00586CFC">
        <w:rPr>
          <w:rFonts w:ascii="Tahoma" w:hAnsi="Tahoma" w:cs="Tahoma"/>
          <w:sz w:val="24"/>
          <w:szCs w:val="24"/>
        </w:rPr>
        <w:t>eventos</w:t>
      </w:r>
      <w:r w:rsidRPr="00586CFC">
        <w:rPr>
          <w:rFonts w:ascii="Tahoma" w:hAnsi="Tahoma" w:cs="Tahoma"/>
          <w:spacing w:val="-7"/>
          <w:sz w:val="24"/>
          <w:szCs w:val="24"/>
        </w:rPr>
        <w:t xml:space="preserve"> </w:t>
      </w:r>
      <w:r w:rsidRPr="00586CFC">
        <w:rPr>
          <w:rFonts w:ascii="Tahoma" w:hAnsi="Tahoma" w:cs="Tahoma"/>
          <w:sz w:val="24"/>
          <w:szCs w:val="24"/>
        </w:rPr>
        <w:t>y</w:t>
      </w:r>
      <w:r w:rsidRPr="00586CFC">
        <w:rPr>
          <w:rFonts w:ascii="Tahoma" w:hAnsi="Tahoma" w:cs="Tahoma"/>
          <w:spacing w:val="-8"/>
          <w:sz w:val="24"/>
          <w:szCs w:val="24"/>
        </w:rPr>
        <w:t xml:space="preserve"> </w:t>
      </w:r>
      <w:r w:rsidRPr="00586CFC">
        <w:rPr>
          <w:rFonts w:ascii="Tahoma" w:hAnsi="Tahoma" w:cs="Tahoma"/>
          <w:sz w:val="24"/>
          <w:szCs w:val="24"/>
        </w:rPr>
        <w:t>reuniones</w:t>
      </w:r>
      <w:r w:rsidRPr="00586CFC">
        <w:rPr>
          <w:rFonts w:ascii="Tahoma" w:hAnsi="Tahoma" w:cs="Tahoma"/>
          <w:spacing w:val="-7"/>
          <w:sz w:val="24"/>
          <w:szCs w:val="24"/>
        </w:rPr>
        <w:t xml:space="preserve"> </w:t>
      </w:r>
      <w:r w:rsidRPr="00586CFC">
        <w:rPr>
          <w:rFonts w:ascii="Tahoma" w:hAnsi="Tahoma" w:cs="Tahoma"/>
          <w:sz w:val="24"/>
          <w:szCs w:val="24"/>
        </w:rPr>
        <w:t>de</w:t>
      </w:r>
      <w:r w:rsidRPr="00586CFC">
        <w:rPr>
          <w:rFonts w:ascii="Tahoma" w:hAnsi="Tahoma" w:cs="Tahoma"/>
          <w:spacing w:val="-7"/>
          <w:sz w:val="24"/>
          <w:szCs w:val="24"/>
        </w:rPr>
        <w:t xml:space="preserve"> </w:t>
      </w:r>
      <w:r w:rsidRPr="00586CFC">
        <w:rPr>
          <w:rFonts w:ascii="Tahoma" w:hAnsi="Tahoma" w:cs="Tahoma"/>
          <w:sz w:val="24"/>
          <w:szCs w:val="24"/>
        </w:rPr>
        <w:t>trabajo</w:t>
      </w:r>
      <w:r w:rsidRPr="00586CFC">
        <w:rPr>
          <w:rFonts w:ascii="Tahoma" w:hAnsi="Tahoma" w:cs="Tahoma"/>
          <w:spacing w:val="-8"/>
          <w:sz w:val="24"/>
          <w:szCs w:val="24"/>
        </w:rPr>
        <w:t xml:space="preserve"> </w:t>
      </w:r>
      <w:r w:rsidRPr="00586CFC">
        <w:rPr>
          <w:rFonts w:ascii="Tahoma" w:hAnsi="Tahoma" w:cs="Tahoma"/>
          <w:sz w:val="24"/>
          <w:szCs w:val="24"/>
        </w:rPr>
        <w:t>que</w:t>
      </w:r>
      <w:r w:rsidRPr="00586CFC">
        <w:rPr>
          <w:rFonts w:ascii="Tahoma" w:hAnsi="Tahoma" w:cs="Tahoma"/>
          <w:spacing w:val="-7"/>
          <w:sz w:val="24"/>
          <w:szCs w:val="24"/>
        </w:rPr>
        <w:t xml:space="preserve"> </w:t>
      </w:r>
      <w:r w:rsidRPr="00586CFC">
        <w:rPr>
          <w:rFonts w:ascii="Tahoma" w:hAnsi="Tahoma" w:cs="Tahoma"/>
          <w:sz w:val="24"/>
          <w:szCs w:val="24"/>
        </w:rPr>
        <w:t>se realicen en la Cámara de Diputados, a solicitud de órganos de gobierno, grupos parlamentarios, comisiones, comités, diputadas y diputados independientes, diputadas y diputados sin partido y unidades administrativas, con la finalidad de cumplir con los requerimientos solicitados.</w:t>
      </w:r>
    </w:p>
    <w:p w14:paraId="012C413B" w14:textId="77777777" w:rsidR="00261945" w:rsidRPr="00586CFC" w:rsidRDefault="00261945" w:rsidP="00586CFC">
      <w:pPr>
        <w:pStyle w:val="Textoindependiente"/>
        <w:rPr>
          <w:rFonts w:cs="Tahoma"/>
        </w:rPr>
      </w:pPr>
    </w:p>
    <w:p w14:paraId="19CF2C8F" w14:textId="77777777" w:rsidR="00261945" w:rsidRPr="00586CFC" w:rsidRDefault="00261945" w:rsidP="00586CFC">
      <w:pPr>
        <w:pStyle w:val="Ttulo5"/>
        <w:spacing w:before="0" w:line="240" w:lineRule="auto"/>
        <w:rPr>
          <w:rFonts w:ascii="Tahoma" w:hAnsi="Tahoma" w:cs="Tahoma"/>
          <w:b/>
          <w:i w:val="0"/>
          <w:color w:val="auto"/>
          <w:sz w:val="24"/>
          <w:szCs w:val="24"/>
        </w:rPr>
      </w:pPr>
      <w:r w:rsidRPr="00586CFC">
        <w:rPr>
          <w:rFonts w:ascii="Tahoma" w:hAnsi="Tahoma" w:cs="Tahoma"/>
          <w:b/>
          <w:i w:val="0"/>
          <w:color w:val="auto"/>
          <w:spacing w:val="-2"/>
          <w:sz w:val="24"/>
          <w:szCs w:val="24"/>
        </w:rPr>
        <w:t>Funciones</w:t>
      </w:r>
    </w:p>
    <w:p w14:paraId="3BED1F4D" w14:textId="77777777" w:rsidR="00261945" w:rsidRPr="00586CFC" w:rsidRDefault="00261945" w:rsidP="00586CFC">
      <w:pPr>
        <w:pStyle w:val="Textoindependiente"/>
        <w:rPr>
          <w:rFonts w:cs="Tahoma"/>
          <w:b w:val="0"/>
        </w:rPr>
      </w:pPr>
    </w:p>
    <w:p w14:paraId="36F05C7A" w14:textId="77777777" w:rsidR="00166E71" w:rsidRPr="00586CFC" w:rsidRDefault="00166E71" w:rsidP="00586CFC">
      <w:pPr>
        <w:pStyle w:val="Prrafodelista"/>
        <w:widowControl w:val="0"/>
        <w:numPr>
          <w:ilvl w:val="5"/>
          <w:numId w:val="302"/>
        </w:numPr>
        <w:tabs>
          <w:tab w:val="left" w:pos="1697"/>
        </w:tabs>
        <w:autoSpaceDE w:val="0"/>
        <w:autoSpaceDN w:val="0"/>
        <w:spacing w:after="0" w:line="240" w:lineRule="auto"/>
        <w:ind w:left="0" w:hanging="339"/>
        <w:jc w:val="both"/>
        <w:rPr>
          <w:rFonts w:ascii="Tahoma" w:hAnsi="Tahoma" w:cs="Tahoma"/>
          <w:sz w:val="24"/>
          <w:szCs w:val="24"/>
        </w:rPr>
        <w:sectPr w:rsidR="00166E71" w:rsidRPr="00586CFC" w:rsidSect="00E1218D">
          <w:type w:val="continuous"/>
          <w:pgSz w:w="15840" w:h="12240" w:orient="landscape"/>
          <w:pgMar w:top="1440" w:right="1440" w:bottom="1440" w:left="1440" w:header="720" w:footer="720" w:gutter="0"/>
          <w:cols w:space="720"/>
          <w:docGrid w:linePitch="360"/>
        </w:sectPr>
      </w:pPr>
    </w:p>
    <w:p w14:paraId="12D6988A" w14:textId="61C7540D" w:rsidR="00261945" w:rsidRPr="00586CFC" w:rsidRDefault="00261945" w:rsidP="00586CFC">
      <w:pPr>
        <w:pStyle w:val="Prrafodelista"/>
        <w:widowControl w:val="0"/>
        <w:numPr>
          <w:ilvl w:val="5"/>
          <w:numId w:val="302"/>
        </w:numPr>
        <w:tabs>
          <w:tab w:val="left" w:pos="1697"/>
        </w:tabs>
        <w:autoSpaceDE w:val="0"/>
        <w:autoSpaceDN w:val="0"/>
        <w:spacing w:after="0" w:line="240" w:lineRule="auto"/>
        <w:ind w:left="0" w:hanging="339"/>
        <w:jc w:val="both"/>
        <w:rPr>
          <w:rFonts w:ascii="Tahoma" w:hAnsi="Tahoma" w:cs="Tahoma"/>
          <w:sz w:val="24"/>
          <w:szCs w:val="24"/>
        </w:rPr>
      </w:pPr>
      <w:r w:rsidRPr="00586CFC">
        <w:rPr>
          <w:rFonts w:ascii="Tahoma" w:hAnsi="Tahoma" w:cs="Tahoma"/>
          <w:sz w:val="24"/>
          <w:szCs w:val="24"/>
        </w:rPr>
        <w:t>Coordinar</w:t>
      </w:r>
      <w:r w:rsidRPr="00586CFC">
        <w:rPr>
          <w:rFonts w:ascii="Tahoma" w:hAnsi="Tahoma" w:cs="Tahoma"/>
          <w:spacing w:val="-1"/>
          <w:sz w:val="24"/>
          <w:szCs w:val="24"/>
        </w:rPr>
        <w:t xml:space="preserve"> </w:t>
      </w:r>
      <w:r w:rsidRPr="00586CFC">
        <w:rPr>
          <w:rFonts w:ascii="Tahoma" w:hAnsi="Tahoma" w:cs="Tahoma"/>
          <w:sz w:val="24"/>
          <w:szCs w:val="24"/>
        </w:rPr>
        <w:t>el</w:t>
      </w:r>
      <w:r w:rsidRPr="00586CFC">
        <w:rPr>
          <w:rFonts w:ascii="Tahoma" w:hAnsi="Tahoma" w:cs="Tahoma"/>
          <w:spacing w:val="3"/>
          <w:sz w:val="24"/>
          <w:szCs w:val="24"/>
        </w:rPr>
        <w:t xml:space="preserve"> </w:t>
      </w:r>
      <w:r w:rsidRPr="00586CFC">
        <w:rPr>
          <w:rFonts w:ascii="Tahoma" w:hAnsi="Tahoma" w:cs="Tahoma"/>
          <w:sz w:val="24"/>
          <w:szCs w:val="24"/>
        </w:rPr>
        <w:t>apoyo</w:t>
      </w:r>
      <w:r w:rsidRPr="00586CFC">
        <w:rPr>
          <w:rFonts w:ascii="Tahoma" w:hAnsi="Tahoma" w:cs="Tahoma"/>
          <w:spacing w:val="1"/>
          <w:sz w:val="24"/>
          <w:szCs w:val="24"/>
        </w:rPr>
        <w:t xml:space="preserve"> </w:t>
      </w:r>
      <w:r w:rsidRPr="00586CFC">
        <w:rPr>
          <w:rFonts w:ascii="Tahoma" w:hAnsi="Tahoma" w:cs="Tahoma"/>
          <w:sz w:val="24"/>
          <w:szCs w:val="24"/>
        </w:rPr>
        <w:t>logístico</w:t>
      </w:r>
      <w:r w:rsidRPr="00586CFC">
        <w:rPr>
          <w:rFonts w:ascii="Tahoma" w:hAnsi="Tahoma" w:cs="Tahoma"/>
          <w:spacing w:val="1"/>
          <w:sz w:val="24"/>
          <w:szCs w:val="24"/>
        </w:rPr>
        <w:t xml:space="preserve"> </w:t>
      </w:r>
      <w:r w:rsidRPr="00586CFC">
        <w:rPr>
          <w:rFonts w:ascii="Tahoma" w:hAnsi="Tahoma" w:cs="Tahoma"/>
          <w:sz w:val="24"/>
          <w:szCs w:val="24"/>
        </w:rPr>
        <w:t>de</w:t>
      </w:r>
      <w:r w:rsidRPr="00586CFC">
        <w:rPr>
          <w:rFonts w:ascii="Tahoma" w:hAnsi="Tahoma" w:cs="Tahoma"/>
          <w:spacing w:val="1"/>
          <w:sz w:val="24"/>
          <w:szCs w:val="24"/>
        </w:rPr>
        <w:t xml:space="preserve"> </w:t>
      </w:r>
      <w:r w:rsidRPr="00586CFC">
        <w:rPr>
          <w:rFonts w:ascii="Tahoma" w:hAnsi="Tahoma" w:cs="Tahoma"/>
          <w:sz w:val="24"/>
          <w:szCs w:val="24"/>
        </w:rPr>
        <w:t>las</w:t>
      </w:r>
      <w:r w:rsidRPr="00586CFC">
        <w:rPr>
          <w:rFonts w:ascii="Tahoma" w:hAnsi="Tahoma" w:cs="Tahoma"/>
          <w:spacing w:val="2"/>
          <w:sz w:val="24"/>
          <w:szCs w:val="24"/>
        </w:rPr>
        <w:t xml:space="preserve"> </w:t>
      </w:r>
      <w:r w:rsidRPr="00586CFC">
        <w:rPr>
          <w:rFonts w:ascii="Tahoma" w:hAnsi="Tahoma" w:cs="Tahoma"/>
          <w:sz w:val="24"/>
          <w:szCs w:val="24"/>
        </w:rPr>
        <w:t>sesiones</w:t>
      </w:r>
      <w:r w:rsidRPr="00586CFC">
        <w:rPr>
          <w:rFonts w:ascii="Tahoma" w:hAnsi="Tahoma" w:cs="Tahoma"/>
          <w:spacing w:val="2"/>
          <w:sz w:val="24"/>
          <w:szCs w:val="24"/>
        </w:rPr>
        <w:t xml:space="preserve"> </w:t>
      </w:r>
      <w:r w:rsidRPr="00586CFC">
        <w:rPr>
          <w:rFonts w:ascii="Tahoma" w:hAnsi="Tahoma" w:cs="Tahoma"/>
          <w:sz w:val="24"/>
          <w:szCs w:val="24"/>
        </w:rPr>
        <w:t>del</w:t>
      </w:r>
      <w:r w:rsidRPr="00586CFC">
        <w:rPr>
          <w:rFonts w:ascii="Tahoma" w:hAnsi="Tahoma" w:cs="Tahoma"/>
          <w:spacing w:val="3"/>
          <w:sz w:val="24"/>
          <w:szCs w:val="24"/>
        </w:rPr>
        <w:t xml:space="preserve"> </w:t>
      </w:r>
      <w:r w:rsidRPr="00586CFC">
        <w:rPr>
          <w:rFonts w:ascii="Tahoma" w:hAnsi="Tahoma" w:cs="Tahoma"/>
          <w:spacing w:val="-2"/>
          <w:sz w:val="24"/>
          <w:szCs w:val="24"/>
        </w:rPr>
        <w:t xml:space="preserve">Pleno, </w:t>
      </w:r>
      <w:r w:rsidRPr="00586CFC">
        <w:rPr>
          <w:rFonts w:ascii="Tahoma" w:hAnsi="Tahoma" w:cs="Tahoma"/>
          <w:sz w:val="24"/>
          <w:szCs w:val="24"/>
        </w:rPr>
        <w:t>eventos de los órganos de gobierno, grupos parlamentarios, comisiones, comités, diputadas y diputados independientes, diputadas y diputados sin partido, unidades administrativas, y en su caso, de la Comisión Permanente del Congreso de la Unión, así como de los eventos especiales.</w:t>
      </w:r>
    </w:p>
    <w:p w14:paraId="4DA6B3E8" w14:textId="77777777" w:rsidR="00261945" w:rsidRPr="00586CFC" w:rsidRDefault="00261945" w:rsidP="00586CFC">
      <w:pPr>
        <w:pStyle w:val="Textoindependiente"/>
        <w:rPr>
          <w:rFonts w:cs="Tahoma"/>
        </w:rPr>
      </w:pPr>
    </w:p>
    <w:p w14:paraId="0F50B9F4" w14:textId="77777777" w:rsidR="00261945" w:rsidRPr="00586CFC" w:rsidRDefault="00261945" w:rsidP="00586CFC">
      <w:pPr>
        <w:pStyle w:val="Prrafodelista"/>
        <w:widowControl w:val="0"/>
        <w:numPr>
          <w:ilvl w:val="5"/>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Elaborar</w:t>
      </w:r>
      <w:r w:rsidRPr="00586CFC">
        <w:rPr>
          <w:rFonts w:ascii="Tahoma" w:hAnsi="Tahoma" w:cs="Tahoma"/>
          <w:spacing w:val="-13"/>
          <w:sz w:val="24"/>
          <w:szCs w:val="24"/>
        </w:rPr>
        <w:t xml:space="preserve"> </w:t>
      </w:r>
      <w:r w:rsidRPr="00586CFC">
        <w:rPr>
          <w:rFonts w:ascii="Tahoma" w:hAnsi="Tahoma" w:cs="Tahoma"/>
          <w:sz w:val="24"/>
          <w:szCs w:val="24"/>
        </w:rPr>
        <w:t>el</w:t>
      </w:r>
      <w:r w:rsidRPr="00586CFC">
        <w:rPr>
          <w:rFonts w:ascii="Tahoma" w:hAnsi="Tahoma" w:cs="Tahoma"/>
          <w:spacing w:val="-13"/>
          <w:sz w:val="24"/>
          <w:szCs w:val="24"/>
        </w:rPr>
        <w:t xml:space="preserve"> </w:t>
      </w:r>
      <w:r w:rsidRPr="00586CFC">
        <w:rPr>
          <w:rFonts w:ascii="Tahoma" w:hAnsi="Tahoma" w:cs="Tahoma"/>
          <w:sz w:val="24"/>
          <w:szCs w:val="24"/>
        </w:rPr>
        <w:t>programa</w:t>
      </w:r>
      <w:r w:rsidRPr="00586CFC">
        <w:rPr>
          <w:rFonts w:ascii="Tahoma" w:hAnsi="Tahoma" w:cs="Tahoma"/>
          <w:spacing w:val="-14"/>
          <w:sz w:val="24"/>
          <w:szCs w:val="24"/>
        </w:rPr>
        <w:t xml:space="preserve"> </w:t>
      </w:r>
      <w:r w:rsidRPr="00586CFC">
        <w:rPr>
          <w:rFonts w:ascii="Tahoma" w:hAnsi="Tahoma" w:cs="Tahoma"/>
          <w:sz w:val="24"/>
          <w:szCs w:val="24"/>
        </w:rPr>
        <w:t>de</w:t>
      </w:r>
      <w:r w:rsidRPr="00586CFC">
        <w:rPr>
          <w:rFonts w:ascii="Tahoma" w:hAnsi="Tahoma" w:cs="Tahoma"/>
          <w:spacing w:val="-14"/>
          <w:sz w:val="24"/>
          <w:szCs w:val="24"/>
        </w:rPr>
        <w:t xml:space="preserve"> </w:t>
      </w:r>
      <w:r w:rsidRPr="00586CFC">
        <w:rPr>
          <w:rFonts w:ascii="Tahoma" w:hAnsi="Tahoma" w:cs="Tahoma"/>
          <w:sz w:val="24"/>
          <w:szCs w:val="24"/>
        </w:rPr>
        <w:t>actividades</w:t>
      </w:r>
      <w:r w:rsidRPr="00586CFC">
        <w:rPr>
          <w:rFonts w:ascii="Tahoma" w:hAnsi="Tahoma" w:cs="Tahoma"/>
          <w:spacing w:val="-13"/>
          <w:sz w:val="24"/>
          <w:szCs w:val="24"/>
        </w:rPr>
        <w:t xml:space="preserve"> </w:t>
      </w:r>
      <w:r w:rsidRPr="00586CFC">
        <w:rPr>
          <w:rFonts w:ascii="Tahoma" w:hAnsi="Tahoma" w:cs="Tahoma"/>
          <w:sz w:val="24"/>
          <w:szCs w:val="24"/>
        </w:rPr>
        <w:t>de</w:t>
      </w:r>
      <w:r w:rsidRPr="00586CFC">
        <w:rPr>
          <w:rFonts w:ascii="Tahoma" w:hAnsi="Tahoma" w:cs="Tahoma"/>
          <w:spacing w:val="-14"/>
          <w:sz w:val="24"/>
          <w:szCs w:val="24"/>
        </w:rPr>
        <w:t xml:space="preserve"> </w:t>
      </w:r>
      <w:r w:rsidRPr="00586CFC">
        <w:rPr>
          <w:rFonts w:ascii="Tahoma" w:hAnsi="Tahoma" w:cs="Tahoma"/>
          <w:sz w:val="24"/>
          <w:szCs w:val="24"/>
        </w:rPr>
        <w:t>la</w:t>
      </w:r>
      <w:r w:rsidRPr="00586CFC">
        <w:rPr>
          <w:rFonts w:ascii="Tahoma" w:hAnsi="Tahoma" w:cs="Tahoma"/>
          <w:spacing w:val="-14"/>
          <w:sz w:val="24"/>
          <w:szCs w:val="24"/>
        </w:rPr>
        <w:t xml:space="preserve"> </w:t>
      </w:r>
      <w:r w:rsidRPr="00586CFC">
        <w:rPr>
          <w:rFonts w:ascii="Tahoma" w:hAnsi="Tahoma" w:cs="Tahoma"/>
          <w:sz w:val="24"/>
          <w:szCs w:val="24"/>
        </w:rPr>
        <w:t>Cámara</w:t>
      </w:r>
      <w:r w:rsidRPr="00586CFC">
        <w:rPr>
          <w:rFonts w:ascii="Tahoma" w:hAnsi="Tahoma" w:cs="Tahoma"/>
          <w:spacing w:val="-14"/>
          <w:sz w:val="24"/>
          <w:szCs w:val="24"/>
        </w:rPr>
        <w:t xml:space="preserve"> </w:t>
      </w:r>
      <w:r w:rsidRPr="00586CFC">
        <w:rPr>
          <w:rFonts w:ascii="Tahoma" w:hAnsi="Tahoma" w:cs="Tahoma"/>
          <w:sz w:val="24"/>
          <w:szCs w:val="24"/>
        </w:rPr>
        <w:t>de Diputados con base en las solicitudes autorizadas por la Dirección General de Servicios a Diputados y efectuar un seguimiento para la atención puntual de las mismas.</w:t>
      </w:r>
    </w:p>
    <w:p w14:paraId="26FA83FC" w14:textId="77777777" w:rsidR="00261945" w:rsidRPr="00586CFC" w:rsidRDefault="00261945" w:rsidP="00586CFC">
      <w:pPr>
        <w:pStyle w:val="Textoindependiente"/>
        <w:rPr>
          <w:rFonts w:cs="Tahoma"/>
        </w:rPr>
      </w:pPr>
    </w:p>
    <w:p w14:paraId="73A612D1" w14:textId="77777777" w:rsidR="00261945" w:rsidRPr="00586CFC" w:rsidRDefault="00261945" w:rsidP="00586CFC">
      <w:pPr>
        <w:pStyle w:val="Prrafodelista"/>
        <w:widowControl w:val="0"/>
        <w:numPr>
          <w:ilvl w:val="5"/>
          <w:numId w:val="302"/>
        </w:numPr>
        <w:tabs>
          <w:tab w:val="left" w:pos="1699"/>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Planear y coordinar la prestación de los servicios de apoyo de diseño, cafetería, montaje, sonido, grabación</w:t>
      </w:r>
      <w:r w:rsidRPr="00586CFC">
        <w:rPr>
          <w:rFonts w:ascii="Tahoma" w:hAnsi="Tahoma" w:cs="Tahoma"/>
          <w:spacing w:val="-9"/>
          <w:sz w:val="24"/>
          <w:szCs w:val="24"/>
        </w:rPr>
        <w:t xml:space="preserve"> </w:t>
      </w:r>
      <w:r w:rsidRPr="00586CFC">
        <w:rPr>
          <w:rFonts w:ascii="Tahoma" w:hAnsi="Tahoma" w:cs="Tahoma"/>
          <w:sz w:val="24"/>
          <w:szCs w:val="24"/>
        </w:rPr>
        <w:t>y</w:t>
      </w:r>
      <w:r w:rsidRPr="00586CFC">
        <w:rPr>
          <w:rFonts w:ascii="Tahoma" w:hAnsi="Tahoma" w:cs="Tahoma"/>
          <w:spacing w:val="-10"/>
          <w:sz w:val="24"/>
          <w:szCs w:val="24"/>
        </w:rPr>
        <w:t xml:space="preserve"> </w:t>
      </w:r>
      <w:r w:rsidRPr="00586CFC">
        <w:rPr>
          <w:rFonts w:ascii="Tahoma" w:hAnsi="Tahoma" w:cs="Tahoma"/>
          <w:sz w:val="24"/>
          <w:szCs w:val="24"/>
        </w:rPr>
        <w:t>asistentes</w:t>
      </w:r>
      <w:r w:rsidRPr="00586CFC">
        <w:rPr>
          <w:rFonts w:ascii="Tahoma" w:hAnsi="Tahoma" w:cs="Tahoma"/>
          <w:spacing w:val="-11"/>
          <w:sz w:val="24"/>
          <w:szCs w:val="24"/>
        </w:rPr>
        <w:t xml:space="preserve"> </w:t>
      </w:r>
      <w:r w:rsidRPr="00586CFC">
        <w:rPr>
          <w:rFonts w:ascii="Tahoma" w:hAnsi="Tahoma" w:cs="Tahoma"/>
          <w:sz w:val="24"/>
          <w:szCs w:val="24"/>
        </w:rPr>
        <w:t>de</w:t>
      </w:r>
      <w:r w:rsidRPr="00586CFC">
        <w:rPr>
          <w:rFonts w:ascii="Tahoma" w:hAnsi="Tahoma" w:cs="Tahoma"/>
          <w:spacing w:val="-8"/>
          <w:sz w:val="24"/>
          <w:szCs w:val="24"/>
        </w:rPr>
        <w:t xml:space="preserve"> </w:t>
      </w:r>
      <w:r w:rsidRPr="00586CFC">
        <w:rPr>
          <w:rFonts w:ascii="Tahoma" w:hAnsi="Tahoma" w:cs="Tahoma"/>
          <w:sz w:val="24"/>
          <w:szCs w:val="24"/>
        </w:rPr>
        <w:t>eventos,</w:t>
      </w:r>
      <w:r w:rsidRPr="00586CFC">
        <w:rPr>
          <w:rFonts w:ascii="Tahoma" w:hAnsi="Tahoma" w:cs="Tahoma"/>
          <w:spacing w:val="-10"/>
          <w:sz w:val="24"/>
          <w:szCs w:val="24"/>
        </w:rPr>
        <w:t xml:space="preserve"> </w:t>
      </w:r>
      <w:r w:rsidRPr="00586CFC">
        <w:rPr>
          <w:rFonts w:ascii="Tahoma" w:hAnsi="Tahoma" w:cs="Tahoma"/>
          <w:sz w:val="24"/>
          <w:szCs w:val="24"/>
        </w:rPr>
        <w:t>proporcionados</w:t>
      </w:r>
      <w:r w:rsidRPr="00586CFC">
        <w:rPr>
          <w:rFonts w:ascii="Tahoma" w:hAnsi="Tahoma" w:cs="Tahoma"/>
          <w:spacing w:val="-8"/>
          <w:sz w:val="24"/>
          <w:szCs w:val="24"/>
        </w:rPr>
        <w:t xml:space="preserve"> </w:t>
      </w:r>
      <w:r w:rsidRPr="00586CFC">
        <w:rPr>
          <w:rFonts w:ascii="Tahoma" w:hAnsi="Tahoma" w:cs="Tahoma"/>
          <w:sz w:val="24"/>
          <w:szCs w:val="24"/>
        </w:rPr>
        <w:t>en los eventos realizados por la Cámara de Diputados.</w:t>
      </w:r>
    </w:p>
    <w:p w14:paraId="452CC593" w14:textId="77777777" w:rsidR="00261945" w:rsidRPr="00586CFC" w:rsidRDefault="00261945" w:rsidP="00586CFC">
      <w:pPr>
        <w:pStyle w:val="Textoindependiente"/>
        <w:rPr>
          <w:rFonts w:cs="Tahoma"/>
        </w:rPr>
      </w:pPr>
    </w:p>
    <w:p w14:paraId="61A476BC" w14:textId="4A60B5B7" w:rsidR="00261945" w:rsidRPr="00586CFC" w:rsidRDefault="00261945" w:rsidP="00586CFC">
      <w:pPr>
        <w:pStyle w:val="Prrafodelista"/>
        <w:widowControl w:val="0"/>
        <w:numPr>
          <w:ilvl w:val="5"/>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 xml:space="preserve">Coordinar los aspectos logísticos sustantivos de los eventos internacionales que organice la Cámara de </w:t>
      </w:r>
      <w:r w:rsidRPr="00586CFC">
        <w:rPr>
          <w:rFonts w:ascii="Tahoma" w:hAnsi="Tahoma" w:cs="Tahoma"/>
          <w:sz w:val="24"/>
          <w:szCs w:val="24"/>
        </w:rPr>
        <w:t>Diputados</w:t>
      </w:r>
      <w:r w:rsidRPr="00586CFC">
        <w:rPr>
          <w:rFonts w:ascii="Tahoma" w:hAnsi="Tahoma" w:cs="Tahoma"/>
          <w:spacing w:val="-16"/>
          <w:sz w:val="24"/>
          <w:szCs w:val="24"/>
        </w:rPr>
        <w:t xml:space="preserve"> </w:t>
      </w:r>
      <w:r w:rsidRPr="00586CFC">
        <w:rPr>
          <w:rFonts w:ascii="Tahoma" w:hAnsi="Tahoma" w:cs="Tahoma"/>
          <w:sz w:val="24"/>
          <w:szCs w:val="24"/>
        </w:rPr>
        <w:t>por</w:t>
      </w:r>
      <w:r w:rsidRPr="00586CFC">
        <w:rPr>
          <w:rFonts w:ascii="Tahoma" w:hAnsi="Tahoma" w:cs="Tahoma"/>
          <w:spacing w:val="-15"/>
          <w:sz w:val="24"/>
          <w:szCs w:val="24"/>
        </w:rPr>
        <w:t xml:space="preserve"> </w:t>
      </w:r>
      <w:r w:rsidRPr="00586CFC">
        <w:rPr>
          <w:rFonts w:ascii="Tahoma" w:hAnsi="Tahoma" w:cs="Tahoma"/>
          <w:sz w:val="24"/>
          <w:szCs w:val="24"/>
        </w:rPr>
        <w:t>instrucción</w:t>
      </w:r>
      <w:r w:rsidRPr="00586CFC">
        <w:rPr>
          <w:rFonts w:ascii="Tahoma" w:hAnsi="Tahoma" w:cs="Tahoma"/>
          <w:spacing w:val="-15"/>
          <w:sz w:val="24"/>
          <w:szCs w:val="24"/>
        </w:rPr>
        <w:t xml:space="preserve"> </w:t>
      </w:r>
      <w:r w:rsidRPr="00586CFC">
        <w:rPr>
          <w:rFonts w:ascii="Tahoma" w:hAnsi="Tahoma" w:cs="Tahoma"/>
          <w:sz w:val="24"/>
          <w:szCs w:val="24"/>
        </w:rPr>
        <w:t>de</w:t>
      </w:r>
      <w:r w:rsidRPr="00586CFC">
        <w:rPr>
          <w:rFonts w:ascii="Tahoma" w:hAnsi="Tahoma" w:cs="Tahoma"/>
          <w:spacing w:val="-15"/>
          <w:sz w:val="24"/>
          <w:szCs w:val="24"/>
        </w:rPr>
        <w:t xml:space="preserve"> </w:t>
      </w:r>
      <w:r w:rsidRPr="00586CFC">
        <w:rPr>
          <w:rFonts w:ascii="Tahoma" w:hAnsi="Tahoma" w:cs="Tahoma"/>
          <w:sz w:val="24"/>
          <w:szCs w:val="24"/>
        </w:rPr>
        <w:t>los</w:t>
      </w:r>
      <w:r w:rsidRPr="00586CFC">
        <w:rPr>
          <w:rFonts w:ascii="Tahoma" w:hAnsi="Tahoma" w:cs="Tahoma"/>
          <w:spacing w:val="-16"/>
          <w:sz w:val="24"/>
          <w:szCs w:val="24"/>
        </w:rPr>
        <w:t xml:space="preserve"> </w:t>
      </w:r>
      <w:r w:rsidRPr="00586CFC">
        <w:rPr>
          <w:rFonts w:ascii="Tahoma" w:hAnsi="Tahoma" w:cs="Tahoma"/>
          <w:sz w:val="24"/>
          <w:szCs w:val="24"/>
        </w:rPr>
        <w:t>Órganos</w:t>
      </w:r>
      <w:r w:rsidRPr="00586CFC">
        <w:rPr>
          <w:rFonts w:ascii="Tahoma" w:hAnsi="Tahoma" w:cs="Tahoma"/>
          <w:spacing w:val="-15"/>
          <w:sz w:val="24"/>
          <w:szCs w:val="24"/>
        </w:rPr>
        <w:t xml:space="preserve"> </w:t>
      </w:r>
      <w:r w:rsidRPr="00586CFC">
        <w:rPr>
          <w:rFonts w:ascii="Tahoma" w:hAnsi="Tahoma" w:cs="Tahoma"/>
          <w:sz w:val="24"/>
          <w:szCs w:val="24"/>
        </w:rPr>
        <w:t>de</w:t>
      </w:r>
      <w:r w:rsidRPr="00586CFC">
        <w:rPr>
          <w:rFonts w:ascii="Tahoma" w:hAnsi="Tahoma" w:cs="Tahoma"/>
          <w:spacing w:val="-15"/>
          <w:sz w:val="24"/>
          <w:szCs w:val="24"/>
        </w:rPr>
        <w:t xml:space="preserve"> </w:t>
      </w:r>
      <w:r w:rsidRPr="00586CFC">
        <w:rPr>
          <w:rFonts w:ascii="Tahoma" w:hAnsi="Tahoma" w:cs="Tahoma"/>
          <w:sz w:val="24"/>
          <w:szCs w:val="24"/>
        </w:rPr>
        <w:t>Gobierno.</w:t>
      </w:r>
    </w:p>
    <w:p w14:paraId="7B281122" w14:textId="77777777" w:rsidR="004E1ED3" w:rsidRPr="00586CFC" w:rsidRDefault="004E1ED3" w:rsidP="00586CFC">
      <w:pPr>
        <w:pStyle w:val="Prrafodelista"/>
        <w:widowControl w:val="0"/>
        <w:tabs>
          <w:tab w:val="left" w:pos="1697"/>
          <w:tab w:val="left" w:pos="1699"/>
        </w:tabs>
        <w:autoSpaceDE w:val="0"/>
        <w:autoSpaceDN w:val="0"/>
        <w:spacing w:after="0" w:line="240" w:lineRule="auto"/>
        <w:ind w:left="0"/>
        <w:jc w:val="right"/>
        <w:rPr>
          <w:rFonts w:ascii="Tahoma" w:hAnsi="Tahoma" w:cs="Tahoma"/>
          <w:sz w:val="24"/>
          <w:szCs w:val="24"/>
        </w:rPr>
      </w:pPr>
    </w:p>
    <w:p w14:paraId="7D6BFE6F" w14:textId="77777777" w:rsidR="00261945" w:rsidRPr="00586CFC" w:rsidRDefault="00261945" w:rsidP="00586CFC">
      <w:pPr>
        <w:pStyle w:val="Prrafodelista"/>
        <w:widowControl w:val="0"/>
        <w:numPr>
          <w:ilvl w:val="5"/>
          <w:numId w:val="302"/>
        </w:numPr>
        <w:tabs>
          <w:tab w:val="left" w:pos="1004"/>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Coordinar los eventos, y en su caso, los servicios de alimentación</w:t>
      </w:r>
      <w:r w:rsidRPr="00586CFC">
        <w:rPr>
          <w:rFonts w:ascii="Tahoma" w:hAnsi="Tahoma" w:cs="Tahoma"/>
          <w:spacing w:val="-14"/>
          <w:sz w:val="24"/>
          <w:szCs w:val="24"/>
        </w:rPr>
        <w:t xml:space="preserve"> </w:t>
      </w:r>
      <w:r w:rsidRPr="00586CFC">
        <w:rPr>
          <w:rFonts w:ascii="Tahoma" w:hAnsi="Tahoma" w:cs="Tahoma"/>
          <w:sz w:val="24"/>
          <w:szCs w:val="24"/>
        </w:rPr>
        <w:t>para</w:t>
      </w:r>
      <w:r w:rsidRPr="00586CFC">
        <w:rPr>
          <w:rFonts w:ascii="Tahoma" w:hAnsi="Tahoma" w:cs="Tahoma"/>
          <w:spacing w:val="-14"/>
          <w:sz w:val="24"/>
          <w:szCs w:val="24"/>
        </w:rPr>
        <w:t xml:space="preserve"> </w:t>
      </w:r>
      <w:r w:rsidRPr="00586CFC">
        <w:rPr>
          <w:rFonts w:ascii="Tahoma" w:hAnsi="Tahoma" w:cs="Tahoma"/>
          <w:sz w:val="24"/>
          <w:szCs w:val="24"/>
        </w:rPr>
        <w:t>eventos</w:t>
      </w:r>
      <w:r w:rsidRPr="00586CFC">
        <w:rPr>
          <w:rFonts w:ascii="Tahoma" w:hAnsi="Tahoma" w:cs="Tahoma"/>
          <w:spacing w:val="-13"/>
          <w:sz w:val="24"/>
          <w:szCs w:val="24"/>
        </w:rPr>
        <w:t xml:space="preserve"> </w:t>
      </w:r>
      <w:r w:rsidRPr="00586CFC">
        <w:rPr>
          <w:rFonts w:ascii="Tahoma" w:hAnsi="Tahoma" w:cs="Tahoma"/>
          <w:sz w:val="24"/>
          <w:szCs w:val="24"/>
        </w:rPr>
        <w:t>y</w:t>
      </w:r>
      <w:r w:rsidRPr="00586CFC">
        <w:rPr>
          <w:rFonts w:ascii="Tahoma" w:hAnsi="Tahoma" w:cs="Tahoma"/>
          <w:spacing w:val="-15"/>
          <w:sz w:val="24"/>
          <w:szCs w:val="24"/>
        </w:rPr>
        <w:t xml:space="preserve"> </w:t>
      </w:r>
      <w:r w:rsidRPr="00586CFC">
        <w:rPr>
          <w:rFonts w:ascii="Tahoma" w:hAnsi="Tahoma" w:cs="Tahoma"/>
          <w:sz w:val="24"/>
          <w:szCs w:val="24"/>
        </w:rPr>
        <w:t>supervisar</w:t>
      </w:r>
      <w:r w:rsidRPr="00586CFC">
        <w:rPr>
          <w:rFonts w:ascii="Tahoma" w:hAnsi="Tahoma" w:cs="Tahoma"/>
          <w:spacing w:val="-13"/>
          <w:sz w:val="24"/>
          <w:szCs w:val="24"/>
        </w:rPr>
        <w:t xml:space="preserve"> </w:t>
      </w:r>
      <w:r w:rsidRPr="00586CFC">
        <w:rPr>
          <w:rFonts w:ascii="Tahoma" w:hAnsi="Tahoma" w:cs="Tahoma"/>
          <w:sz w:val="24"/>
          <w:szCs w:val="24"/>
        </w:rPr>
        <w:t>las</w:t>
      </w:r>
      <w:r w:rsidRPr="00586CFC">
        <w:rPr>
          <w:rFonts w:ascii="Tahoma" w:hAnsi="Tahoma" w:cs="Tahoma"/>
          <w:spacing w:val="-13"/>
          <w:sz w:val="24"/>
          <w:szCs w:val="24"/>
        </w:rPr>
        <w:t xml:space="preserve"> </w:t>
      </w:r>
      <w:r w:rsidRPr="00586CFC">
        <w:rPr>
          <w:rFonts w:ascii="Tahoma" w:hAnsi="Tahoma" w:cs="Tahoma"/>
          <w:sz w:val="24"/>
          <w:szCs w:val="24"/>
        </w:rPr>
        <w:t>medidas</w:t>
      </w:r>
      <w:r w:rsidRPr="00586CFC">
        <w:rPr>
          <w:rFonts w:ascii="Tahoma" w:hAnsi="Tahoma" w:cs="Tahoma"/>
          <w:spacing w:val="-13"/>
          <w:sz w:val="24"/>
          <w:szCs w:val="24"/>
        </w:rPr>
        <w:t xml:space="preserve"> </w:t>
      </w:r>
      <w:r w:rsidRPr="00586CFC">
        <w:rPr>
          <w:rFonts w:ascii="Tahoma" w:hAnsi="Tahoma" w:cs="Tahoma"/>
          <w:sz w:val="24"/>
          <w:szCs w:val="24"/>
        </w:rPr>
        <w:t>de higiene con que se proporcionan.</w:t>
      </w:r>
    </w:p>
    <w:p w14:paraId="330CD6FF" w14:textId="77777777" w:rsidR="00261945" w:rsidRPr="00586CFC" w:rsidRDefault="00261945" w:rsidP="00586CFC">
      <w:pPr>
        <w:pStyle w:val="Textoindependiente"/>
        <w:rPr>
          <w:rFonts w:cs="Tahoma"/>
        </w:rPr>
      </w:pPr>
    </w:p>
    <w:p w14:paraId="0EA0B30E" w14:textId="77777777" w:rsidR="00261945" w:rsidRPr="00586CFC" w:rsidRDefault="00261945" w:rsidP="00586CFC">
      <w:pPr>
        <w:pStyle w:val="Prrafodelista"/>
        <w:widowControl w:val="0"/>
        <w:numPr>
          <w:ilvl w:val="5"/>
          <w:numId w:val="302"/>
        </w:numPr>
        <w:tabs>
          <w:tab w:val="left" w:pos="1001"/>
          <w:tab w:val="left" w:pos="1003"/>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Dar</w:t>
      </w:r>
      <w:r w:rsidRPr="00586CFC">
        <w:rPr>
          <w:rFonts w:ascii="Tahoma" w:hAnsi="Tahoma" w:cs="Tahoma"/>
          <w:spacing w:val="-16"/>
          <w:sz w:val="24"/>
          <w:szCs w:val="24"/>
        </w:rPr>
        <w:t xml:space="preserve"> </w:t>
      </w:r>
      <w:r w:rsidRPr="00586CFC">
        <w:rPr>
          <w:rFonts w:ascii="Tahoma" w:hAnsi="Tahoma" w:cs="Tahoma"/>
          <w:sz w:val="24"/>
          <w:szCs w:val="24"/>
        </w:rPr>
        <w:t>seguimiento</w:t>
      </w:r>
      <w:r w:rsidRPr="00586CFC">
        <w:rPr>
          <w:rFonts w:ascii="Tahoma" w:hAnsi="Tahoma" w:cs="Tahoma"/>
          <w:spacing w:val="-15"/>
          <w:sz w:val="24"/>
          <w:szCs w:val="24"/>
        </w:rPr>
        <w:t xml:space="preserve"> </w:t>
      </w:r>
      <w:r w:rsidRPr="00586CFC">
        <w:rPr>
          <w:rFonts w:ascii="Tahoma" w:hAnsi="Tahoma" w:cs="Tahoma"/>
          <w:sz w:val="24"/>
          <w:szCs w:val="24"/>
        </w:rPr>
        <w:t>al</w:t>
      </w:r>
      <w:r w:rsidRPr="00586CFC">
        <w:rPr>
          <w:rFonts w:ascii="Tahoma" w:hAnsi="Tahoma" w:cs="Tahoma"/>
          <w:spacing w:val="-15"/>
          <w:sz w:val="24"/>
          <w:szCs w:val="24"/>
        </w:rPr>
        <w:t xml:space="preserve"> </w:t>
      </w:r>
      <w:r w:rsidRPr="00586CFC">
        <w:rPr>
          <w:rFonts w:ascii="Tahoma" w:hAnsi="Tahoma" w:cs="Tahoma"/>
          <w:sz w:val="24"/>
          <w:szCs w:val="24"/>
        </w:rPr>
        <w:t>presupuesto</w:t>
      </w:r>
      <w:r w:rsidRPr="00586CFC">
        <w:rPr>
          <w:rFonts w:ascii="Tahoma" w:hAnsi="Tahoma" w:cs="Tahoma"/>
          <w:spacing w:val="-15"/>
          <w:sz w:val="24"/>
          <w:szCs w:val="24"/>
        </w:rPr>
        <w:t xml:space="preserve"> </w:t>
      </w:r>
      <w:r w:rsidRPr="00586CFC">
        <w:rPr>
          <w:rFonts w:ascii="Tahoma" w:hAnsi="Tahoma" w:cs="Tahoma"/>
          <w:sz w:val="24"/>
          <w:szCs w:val="24"/>
        </w:rPr>
        <w:t>ejercido</w:t>
      </w:r>
      <w:r w:rsidRPr="00586CFC">
        <w:rPr>
          <w:rFonts w:ascii="Tahoma" w:hAnsi="Tahoma" w:cs="Tahoma"/>
          <w:spacing w:val="-16"/>
          <w:sz w:val="24"/>
          <w:szCs w:val="24"/>
        </w:rPr>
        <w:t xml:space="preserve"> </w:t>
      </w:r>
      <w:r w:rsidRPr="00586CFC">
        <w:rPr>
          <w:rFonts w:ascii="Tahoma" w:hAnsi="Tahoma" w:cs="Tahoma"/>
          <w:sz w:val="24"/>
          <w:szCs w:val="24"/>
        </w:rPr>
        <w:t>en</w:t>
      </w:r>
      <w:r w:rsidRPr="00586CFC">
        <w:rPr>
          <w:rFonts w:ascii="Tahoma" w:hAnsi="Tahoma" w:cs="Tahoma"/>
          <w:spacing w:val="-15"/>
          <w:sz w:val="24"/>
          <w:szCs w:val="24"/>
        </w:rPr>
        <w:t xml:space="preserve"> </w:t>
      </w:r>
      <w:r w:rsidRPr="00586CFC">
        <w:rPr>
          <w:rFonts w:ascii="Tahoma" w:hAnsi="Tahoma" w:cs="Tahoma"/>
          <w:sz w:val="24"/>
          <w:szCs w:val="24"/>
        </w:rPr>
        <w:t>materia</w:t>
      </w:r>
      <w:r w:rsidRPr="00586CFC">
        <w:rPr>
          <w:rFonts w:ascii="Tahoma" w:hAnsi="Tahoma" w:cs="Tahoma"/>
          <w:spacing w:val="-15"/>
          <w:sz w:val="24"/>
          <w:szCs w:val="24"/>
        </w:rPr>
        <w:t xml:space="preserve"> </w:t>
      </w:r>
      <w:r w:rsidRPr="00586CFC">
        <w:rPr>
          <w:rFonts w:ascii="Tahoma" w:hAnsi="Tahoma" w:cs="Tahoma"/>
          <w:sz w:val="24"/>
          <w:szCs w:val="24"/>
        </w:rPr>
        <w:t>de eventos</w:t>
      </w:r>
      <w:r w:rsidRPr="00586CFC">
        <w:rPr>
          <w:rFonts w:ascii="Tahoma" w:hAnsi="Tahoma" w:cs="Tahoma"/>
          <w:spacing w:val="-10"/>
          <w:sz w:val="24"/>
          <w:szCs w:val="24"/>
        </w:rPr>
        <w:t xml:space="preserve"> </w:t>
      </w:r>
      <w:r w:rsidRPr="00586CFC">
        <w:rPr>
          <w:rFonts w:ascii="Tahoma" w:hAnsi="Tahoma" w:cs="Tahoma"/>
          <w:sz w:val="24"/>
          <w:szCs w:val="24"/>
        </w:rPr>
        <w:t>con</w:t>
      </w:r>
      <w:r w:rsidRPr="00586CFC">
        <w:rPr>
          <w:rFonts w:ascii="Tahoma" w:hAnsi="Tahoma" w:cs="Tahoma"/>
          <w:spacing w:val="-9"/>
          <w:sz w:val="24"/>
          <w:szCs w:val="24"/>
        </w:rPr>
        <w:t xml:space="preserve"> </w:t>
      </w:r>
      <w:r w:rsidRPr="00586CFC">
        <w:rPr>
          <w:rFonts w:ascii="Tahoma" w:hAnsi="Tahoma" w:cs="Tahoma"/>
          <w:sz w:val="24"/>
          <w:szCs w:val="24"/>
        </w:rPr>
        <w:t>servicios</w:t>
      </w:r>
      <w:r w:rsidRPr="00586CFC">
        <w:rPr>
          <w:rFonts w:ascii="Tahoma" w:hAnsi="Tahoma" w:cs="Tahoma"/>
          <w:spacing w:val="-10"/>
          <w:sz w:val="24"/>
          <w:szCs w:val="24"/>
        </w:rPr>
        <w:t xml:space="preserve"> </w:t>
      </w:r>
      <w:r w:rsidRPr="00586CFC">
        <w:rPr>
          <w:rFonts w:ascii="Tahoma" w:hAnsi="Tahoma" w:cs="Tahoma"/>
          <w:sz w:val="24"/>
          <w:szCs w:val="24"/>
        </w:rPr>
        <w:t>de</w:t>
      </w:r>
      <w:r w:rsidRPr="00586CFC">
        <w:rPr>
          <w:rFonts w:ascii="Tahoma" w:hAnsi="Tahoma" w:cs="Tahoma"/>
          <w:spacing w:val="-9"/>
          <w:sz w:val="24"/>
          <w:szCs w:val="24"/>
        </w:rPr>
        <w:t xml:space="preserve"> </w:t>
      </w:r>
      <w:r w:rsidRPr="00586CFC">
        <w:rPr>
          <w:rFonts w:ascii="Tahoma" w:hAnsi="Tahoma" w:cs="Tahoma"/>
          <w:sz w:val="24"/>
          <w:szCs w:val="24"/>
        </w:rPr>
        <w:t>alimentación,</w:t>
      </w:r>
      <w:r w:rsidRPr="00586CFC">
        <w:rPr>
          <w:rFonts w:ascii="Tahoma" w:hAnsi="Tahoma" w:cs="Tahoma"/>
          <w:spacing w:val="-10"/>
          <w:sz w:val="24"/>
          <w:szCs w:val="24"/>
        </w:rPr>
        <w:t xml:space="preserve"> </w:t>
      </w:r>
      <w:r w:rsidRPr="00586CFC">
        <w:rPr>
          <w:rFonts w:ascii="Tahoma" w:hAnsi="Tahoma" w:cs="Tahoma"/>
          <w:sz w:val="24"/>
          <w:szCs w:val="24"/>
        </w:rPr>
        <w:t>por</w:t>
      </w:r>
      <w:r w:rsidRPr="00586CFC">
        <w:rPr>
          <w:rFonts w:ascii="Tahoma" w:hAnsi="Tahoma" w:cs="Tahoma"/>
          <w:spacing w:val="-8"/>
          <w:sz w:val="24"/>
          <w:szCs w:val="24"/>
        </w:rPr>
        <w:t xml:space="preserve"> </w:t>
      </w:r>
      <w:r w:rsidRPr="00586CFC">
        <w:rPr>
          <w:rFonts w:ascii="Tahoma" w:hAnsi="Tahoma" w:cs="Tahoma"/>
          <w:sz w:val="24"/>
          <w:szCs w:val="24"/>
        </w:rPr>
        <w:t>los</w:t>
      </w:r>
      <w:r w:rsidRPr="00586CFC">
        <w:rPr>
          <w:rFonts w:ascii="Tahoma" w:hAnsi="Tahoma" w:cs="Tahoma"/>
          <w:spacing w:val="-9"/>
          <w:sz w:val="24"/>
          <w:szCs w:val="24"/>
        </w:rPr>
        <w:t xml:space="preserve"> </w:t>
      </w:r>
      <w:r w:rsidRPr="00586CFC">
        <w:rPr>
          <w:rFonts w:ascii="Tahoma" w:hAnsi="Tahoma" w:cs="Tahoma"/>
          <w:sz w:val="24"/>
          <w:szCs w:val="24"/>
        </w:rPr>
        <w:t xml:space="preserve">órganos de gobierno, Comité de Administración, grupos parlamentarios, comisiones ordinarias, y unidades administrativas de la Cámara de Diputados y reportar los resultados a la Dirección General de Servicios a </w:t>
      </w:r>
      <w:r w:rsidRPr="00586CFC">
        <w:rPr>
          <w:rFonts w:ascii="Tahoma" w:hAnsi="Tahoma" w:cs="Tahoma"/>
          <w:spacing w:val="-2"/>
          <w:sz w:val="24"/>
          <w:szCs w:val="24"/>
        </w:rPr>
        <w:t>Diputados.</w:t>
      </w:r>
    </w:p>
    <w:p w14:paraId="4601DF53" w14:textId="77777777" w:rsidR="00261945" w:rsidRPr="00586CFC" w:rsidRDefault="00261945" w:rsidP="00586CFC">
      <w:pPr>
        <w:pStyle w:val="Textoindependiente"/>
        <w:rPr>
          <w:rFonts w:cs="Tahoma"/>
        </w:rPr>
      </w:pPr>
    </w:p>
    <w:p w14:paraId="50E158AE" w14:textId="77777777" w:rsidR="00261945" w:rsidRPr="00586CFC" w:rsidRDefault="00261945" w:rsidP="00586CFC">
      <w:pPr>
        <w:pStyle w:val="Prrafodelista"/>
        <w:widowControl w:val="0"/>
        <w:numPr>
          <w:ilvl w:val="5"/>
          <w:numId w:val="302"/>
        </w:numPr>
        <w:tabs>
          <w:tab w:val="left" w:pos="1001"/>
          <w:tab w:val="left" w:pos="1003"/>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 xml:space="preserve">Recibir y revisar el informe de las incidencias reportadas en las evaluaciones de los eventos a su </w:t>
      </w:r>
      <w:r w:rsidRPr="00586CFC">
        <w:rPr>
          <w:rFonts w:ascii="Tahoma" w:hAnsi="Tahoma" w:cs="Tahoma"/>
          <w:spacing w:val="-2"/>
          <w:sz w:val="24"/>
          <w:szCs w:val="24"/>
        </w:rPr>
        <w:t>cargo.</w:t>
      </w:r>
    </w:p>
    <w:p w14:paraId="7013E9C5" w14:textId="77777777" w:rsidR="00261945" w:rsidRPr="00586CFC" w:rsidRDefault="00261945" w:rsidP="00586CFC">
      <w:pPr>
        <w:pStyle w:val="Textoindependiente"/>
        <w:rPr>
          <w:rFonts w:cs="Tahoma"/>
        </w:rPr>
      </w:pPr>
    </w:p>
    <w:p w14:paraId="46FC0D3F" w14:textId="745AAAFD" w:rsidR="00261945" w:rsidRPr="00586CFC" w:rsidRDefault="00261945" w:rsidP="00586CFC">
      <w:pPr>
        <w:pStyle w:val="Prrafodelista"/>
        <w:widowControl w:val="0"/>
        <w:numPr>
          <w:ilvl w:val="5"/>
          <w:numId w:val="302"/>
        </w:numPr>
        <w:tabs>
          <w:tab w:val="left" w:pos="1001"/>
          <w:tab w:val="left" w:pos="1003"/>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Supervisar y autorizar el trámite de pago de facturas de</w:t>
      </w:r>
      <w:r w:rsidRPr="00586CFC">
        <w:rPr>
          <w:rFonts w:ascii="Tahoma" w:hAnsi="Tahoma" w:cs="Tahoma"/>
          <w:spacing w:val="-11"/>
          <w:sz w:val="24"/>
          <w:szCs w:val="24"/>
        </w:rPr>
        <w:t xml:space="preserve"> </w:t>
      </w:r>
      <w:r w:rsidRPr="00586CFC">
        <w:rPr>
          <w:rFonts w:ascii="Tahoma" w:hAnsi="Tahoma" w:cs="Tahoma"/>
          <w:sz w:val="24"/>
          <w:szCs w:val="24"/>
        </w:rPr>
        <w:t>los</w:t>
      </w:r>
      <w:r w:rsidRPr="00586CFC">
        <w:rPr>
          <w:rFonts w:ascii="Tahoma" w:hAnsi="Tahoma" w:cs="Tahoma"/>
          <w:spacing w:val="-11"/>
          <w:sz w:val="24"/>
          <w:szCs w:val="24"/>
        </w:rPr>
        <w:t xml:space="preserve"> </w:t>
      </w:r>
      <w:r w:rsidRPr="00586CFC">
        <w:rPr>
          <w:rFonts w:ascii="Tahoma" w:hAnsi="Tahoma" w:cs="Tahoma"/>
          <w:sz w:val="24"/>
          <w:szCs w:val="24"/>
        </w:rPr>
        <w:t>proveedores</w:t>
      </w:r>
      <w:r w:rsidRPr="00586CFC">
        <w:rPr>
          <w:rFonts w:ascii="Tahoma" w:hAnsi="Tahoma" w:cs="Tahoma"/>
          <w:spacing w:val="-11"/>
          <w:sz w:val="24"/>
          <w:szCs w:val="24"/>
        </w:rPr>
        <w:t xml:space="preserve"> </w:t>
      </w:r>
      <w:r w:rsidRPr="00586CFC">
        <w:rPr>
          <w:rFonts w:ascii="Tahoma" w:hAnsi="Tahoma" w:cs="Tahoma"/>
          <w:sz w:val="24"/>
          <w:szCs w:val="24"/>
        </w:rPr>
        <w:t>y</w:t>
      </w:r>
      <w:r w:rsidRPr="00586CFC">
        <w:rPr>
          <w:rFonts w:ascii="Tahoma" w:hAnsi="Tahoma" w:cs="Tahoma"/>
          <w:spacing w:val="-12"/>
          <w:sz w:val="24"/>
          <w:szCs w:val="24"/>
        </w:rPr>
        <w:t xml:space="preserve"> </w:t>
      </w:r>
      <w:r w:rsidRPr="00586CFC">
        <w:rPr>
          <w:rFonts w:ascii="Tahoma" w:hAnsi="Tahoma" w:cs="Tahoma"/>
          <w:sz w:val="24"/>
          <w:szCs w:val="24"/>
        </w:rPr>
        <w:t>prestadores</w:t>
      </w:r>
      <w:r w:rsidRPr="00586CFC">
        <w:rPr>
          <w:rFonts w:ascii="Tahoma" w:hAnsi="Tahoma" w:cs="Tahoma"/>
          <w:spacing w:val="-11"/>
          <w:sz w:val="24"/>
          <w:szCs w:val="24"/>
        </w:rPr>
        <w:t xml:space="preserve"> </w:t>
      </w:r>
      <w:r w:rsidRPr="00586CFC">
        <w:rPr>
          <w:rFonts w:ascii="Tahoma" w:hAnsi="Tahoma" w:cs="Tahoma"/>
          <w:sz w:val="24"/>
          <w:szCs w:val="24"/>
        </w:rPr>
        <w:t>que</w:t>
      </w:r>
      <w:r w:rsidRPr="00586CFC">
        <w:rPr>
          <w:rFonts w:ascii="Tahoma" w:hAnsi="Tahoma" w:cs="Tahoma"/>
          <w:spacing w:val="-11"/>
          <w:sz w:val="24"/>
          <w:szCs w:val="24"/>
        </w:rPr>
        <w:t xml:space="preserve"> </w:t>
      </w:r>
      <w:r w:rsidRPr="00586CFC">
        <w:rPr>
          <w:rFonts w:ascii="Tahoma" w:hAnsi="Tahoma" w:cs="Tahoma"/>
          <w:sz w:val="24"/>
          <w:szCs w:val="24"/>
        </w:rPr>
        <w:t>brindan</w:t>
      </w:r>
      <w:r w:rsidRPr="00586CFC">
        <w:rPr>
          <w:rFonts w:ascii="Tahoma" w:hAnsi="Tahoma" w:cs="Tahoma"/>
          <w:spacing w:val="-12"/>
          <w:sz w:val="24"/>
          <w:szCs w:val="24"/>
        </w:rPr>
        <w:t xml:space="preserve"> </w:t>
      </w:r>
      <w:r w:rsidRPr="00586CFC">
        <w:rPr>
          <w:rFonts w:ascii="Tahoma" w:hAnsi="Tahoma" w:cs="Tahoma"/>
          <w:sz w:val="24"/>
          <w:szCs w:val="24"/>
        </w:rPr>
        <w:t>servicios de</w:t>
      </w:r>
      <w:r w:rsidRPr="00586CFC">
        <w:rPr>
          <w:rFonts w:ascii="Tahoma" w:hAnsi="Tahoma" w:cs="Tahoma"/>
          <w:spacing w:val="-8"/>
          <w:sz w:val="24"/>
          <w:szCs w:val="24"/>
        </w:rPr>
        <w:t xml:space="preserve"> </w:t>
      </w:r>
      <w:r w:rsidRPr="00586CFC">
        <w:rPr>
          <w:rFonts w:ascii="Tahoma" w:hAnsi="Tahoma" w:cs="Tahoma"/>
          <w:sz w:val="24"/>
          <w:szCs w:val="24"/>
        </w:rPr>
        <w:t>alimentación</w:t>
      </w:r>
      <w:r w:rsidRPr="00586CFC">
        <w:rPr>
          <w:rFonts w:ascii="Tahoma" w:hAnsi="Tahoma" w:cs="Tahoma"/>
          <w:spacing w:val="-8"/>
          <w:sz w:val="24"/>
          <w:szCs w:val="24"/>
        </w:rPr>
        <w:t xml:space="preserve"> </w:t>
      </w:r>
      <w:r w:rsidRPr="00586CFC">
        <w:rPr>
          <w:rFonts w:ascii="Tahoma" w:hAnsi="Tahoma" w:cs="Tahoma"/>
          <w:sz w:val="24"/>
          <w:szCs w:val="24"/>
        </w:rPr>
        <w:t>y</w:t>
      </w:r>
      <w:r w:rsidRPr="00586CFC">
        <w:rPr>
          <w:rFonts w:ascii="Tahoma" w:hAnsi="Tahoma" w:cs="Tahoma"/>
          <w:spacing w:val="-9"/>
          <w:sz w:val="24"/>
          <w:szCs w:val="24"/>
        </w:rPr>
        <w:t xml:space="preserve"> </w:t>
      </w:r>
      <w:r w:rsidRPr="00586CFC">
        <w:rPr>
          <w:rFonts w:ascii="Tahoma" w:hAnsi="Tahoma" w:cs="Tahoma"/>
          <w:sz w:val="24"/>
          <w:szCs w:val="24"/>
        </w:rPr>
        <w:t>de</w:t>
      </w:r>
      <w:r w:rsidRPr="00586CFC">
        <w:rPr>
          <w:rFonts w:ascii="Tahoma" w:hAnsi="Tahoma" w:cs="Tahoma"/>
          <w:spacing w:val="-5"/>
          <w:sz w:val="24"/>
          <w:szCs w:val="24"/>
        </w:rPr>
        <w:t xml:space="preserve"> </w:t>
      </w:r>
      <w:r w:rsidRPr="00586CFC">
        <w:rPr>
          <w:rFonts w:ascii="Tahoma" w:hAnsi="Tahoma" w:cs="Tahoma"/>
          <w:sz w:val="24"/>
          <w:szCs w:val="24"/>
        </w:rPr>
        <w:t>apoyo</w:t>
      </w:r>
      <w:r w:rsidRPr="00586CFC">
        <w:rPr>
          <w:rFonts w:ascii="Tahoma" w:hAnsi="Tahoma" w:cs="Tahoma"/>
          <w:spacing w:val="-9"/>
          <w:sz w:val="24"/>
          <w:szCs w:val="24"/>
        </w:rPr>
        <w:t xml:space="preserve"> </w:t>
      </w:r>
      <w:r w:rsidRPr="00586CFC">
        <w:rPr>
          <w:rFonts w:ascii="Tahoma" w:hAnsi="Tahoma" w:cs="Tahoma"/>
          <w:sz w:val="24"/>
          <w:szCs w:val="24"/>
        </w:rPr>
        <w:t>en</w:t>
      </w:r>
      <w:r w:rsidRPr="00586CFC">
        <w:rPr>
          <w:rFonts w:ascii="Tahoma" w:hAnsi="Tahoma" w:cs="Tahoma"/>
          <w:spacing w:val="-8"/>
          <w:sz w:val="24"/>
          <w:szCs w:val="24"/>
        </w:rPr>
        <w:t xml:space="preserve"> </w:t>
      </w:r>
      <w:r w:rsidRPr="00586CFC">
        <w:rPr>
          <w:rFonts w:ascii="Tahoma" w:hAnsi="Tahoma" w:cs="Tahoma"/>
          <w:sz w:val="24"/>
          <w:szCs w:val="24"/>
        </w:rPr>
        <w:t>los</w:t>
      </w:r>
      <w:r w:rsidRPr="00586CFC">
        <w:rPr>
          <w:rFonts w:ascii="Tahoma" w:hAnsi="Tahoma" w:cs="Tahoma"/>
          <w:spacing w:val="-8"/>
          <w:sz w:val="24"/>
          <w:szCs w:val="24"/>
        </w:rPr>
        <w:t xml:space="preserve"> </w:t>
      </w:r>
      <w:r w:rsidRPr="00586CFC">
        <w:rPr>
          <w:rFonts w:ascii="Tahoma" w:hAnsi="Tahoma" w:cs="Tahoma"/>
          <w:sz w:val="24"/>
          <w:szCs w:val="24"/>
        </w:rPr>
        <w:t>eventos</w:t>
      </w:r>
      <w:r w:rsidRPr="00586CFC">
        <w:rPr>
          <w:rFonts w:ascii="Tahoma" w:hAnsi="Tahoma" w:cs="Tahoma"/>
          <w:spacing w:val="-8"/>
          <w:sz w:val="24"/>
          <w:szCs w:val="24"/>
        </w:rPr>
        <w:t xml:space="preserve"> </w:t>
      </w:r>
      <w:r w:rsidRPr="00586CFC">
        <w:rPr>
          <w:rFonts w:ascii="Tahoma" w:hAnsi="Tahoma" w:cs="Tahoma"/>
          <w:sz w:val="24"/>
          <w:szCs w:val="24"/>
        </w:rPr>
        <w:t>realizados.</w:t>
      </w:r>
    </w:p>
    <w:p w14:paraId="28B08C4E" w14:textId="77777777" w:rsidR="00166E71" w:rsidRPr="00586CFC" w:rsidRDefault="00166E71" w:rsidP="00586CFC">
      <w:pPr>
        <w:pStyle w:val="Prrafodelista"/>
        <w:spacing w:after="0" w:line="240" w:lineRule="auto"/>
        <w:ind w:left="0"/>
        <w:rPr>
          <w:rFonts w:ascii="Tahoma" w:hAnsi="Tahoma" w:cs="Tahoma"/>
          <w:sz w:val="24"/>
          <w:szCs w:val="24"/>
        </w:rPr>
      </w:pPr>
    </w:p>
    <w:p w14:paraId="4E950C44" w14:textId="77777777" w:rsidR="00261945" w:rsidRPr="00586CFC" w:rsidRDefault="00261945" w:rsidP="00586CFC">
      <w:pPr>
        <w:pStyle w:val="Prrafodelista"/>
        <w:widowControl w:val="0"/>
        <w:numPr>
          <w:ilvl w:val="5"/>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lastRenderedPageBreak/>
        <w:t>Coordinar, en el ámbito de su competencia, el cumplimiento de las obligaciones derivadas de la normatividad en materia de transparencia y protección de datos personales.</w:t>
      </w:r>
    </w:p>
    <w:p w14:paraId="47047980" w14:textId="77777777" w:rsidR="00261945" w:rsidRPr="00586CFC" w:rsidRDefault="00261945" w:rsidP="00586CFC">
      <w:pPr>
        <w:pStyle w:val="Textoindependiente"/>
        <w:rPr>
          <w:rFonts w:cs="Tahoma"/>
        </w:rPr>
      </w:pPr>
    </w:p>
    <w:p w14:paraId="0C49555A" w14:textId="33FFB8A0" w:rsidR="00261945" w:rsidRPr="00586CFC" w:rsidRDefault="00261945" w:rsidP="00586CFC">
      <w:pPr>
        <w:pStyle w:val="Prrafodelista"/>
        <w:widowControl w:val="0"/>
        <w:numPr>
          <w:ilvl w:val="5"/>
          <w:numId w:val="302"/>
        </w:numPr>
        <w:tabs>
          <w:tab w:val="left" w:pos="1699"/>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Coordinar</w:t>
      </w:r>
      <w:r w:rsidRPr="00586CFC">
        <w:rPr>
          <w:rFonts w:ascii="Tahoma" w:hAnsi="Tahoma" w:cs="Tahoma"/>
          <w:spacing w:val="-4"/>
          <w:sz w:val="24"/>
          <w:szCs w:val="24"/>
        </w:rPr>
        <w:t xml:space="preserve"> </w:t>
      </w:r>
      <w:r w:rsidRPr="00586CFC">
        <w:rPr>
          <w:rFonts w:ascii="Tahoma" w:hAnsi="Tahoma" w:cs="Tahoma"/>
          <w:sz w:val="24"/>
          <w:szCs w:val="24"/>
        </w:rPr>
        <w:t>todas</w:t>
      </w:r>
      <w:r w:rsidRPr="00586CFC">
        <w:rPr>
          <w:rFonts w:ascii="Tahoma" w:hAnsi="Tahoma" w:cs="Tahoma"/>
          <w:spacing w:val="-4"/>
          <w:sz w:val="24"/>
          <w:szCs w:val="24"/>
        </w:rPr>
        <w:t xml:space="preserve"> </w:t>
      </w:r>
      <w:r w:rsidRPr="00586CFC">
        <w:rPr>
          <w:rFonts w:ascii="Tahoma" w:hAnsi="Tahoma" w:cs="Tahoma"/>
          <w:sz w:val="24"/>
          <w:szCs w:val="24"/>
        </w:rPr>
        <w:t>aquellas</w:t>
      </w:r>
      <w:r w:rsidRPr="00586CFC">
        <w:rPr>
          <w:rFonts w:ascii="Tahoma" w:hAnsi="Tahoma" w:cs="Tahoma"/>
          <w:spacing w:val="-4"/>
          <w:sz w:val="24"/>
          <w:szCs w:val="24"/>
        </w:rPr>
        <w:t xml:space="preserve"> </w:t>
      </w:r>
      <w:r w:rsidRPr="00586CFC">
        <w:rPr>
          <w:rFonts w:ascii="Tahoma" w:hAnsi="Tahoma" w:cs="Tahoma"/>
          <w:sz w:val="24"/>
          <w:szCs w:val="24"/>
        </w:rPr>
        <w:t>acciones</w:t>
      </w:r>
      <w:r w:rsidRPr="00586CFC">
        <w:rPr>
          <w:rFonts w:ascii="Tahoma" w:hAnsi="Tahoma" w:cs="Tahoma"/>
          <w:spacing w:val="-4"/>
          <w:sz w:val="24"/>
          <w:szCs w:val="24"/>
        </w:rPr>
        <w:t xml:space="preserve"> </w:t>
      </w:r>
      <w:r w:rsidRPr="00586CFC">
        <w:rPr>
          <w:rFonts w:ascii="Tahoma" w:hAnsi="Tahoma" w:cs="Tahoma"/>
          <w:sz w:val="24"/>
          <w:szCs w:val="24"/>
        </w:rPr>
        <w:t>que</w:t>
      </w:r>
      <w:r w:rsidRPr="00586CFC">
        <w:rPr>
          <w:rFonts w:ascii="Tahoma" w:hAnsi="Tahoma" w:cs="Tahoma"/>
          <w:spacing w:val="-4"/>
          <w:sz w:val="24"/>
          <w:szCs w:val="24"/>
        </w:rPr>
        <w:t xml:space="preserve"> </w:t>
      </w:r>
      <w:r w:rsidRPr="00586CFC">
        <w:rPr>
          <w:rFonts w:ascii="Tahoma" w:hAnsi="Tahoma" w:cs="Tahoma"/>
          <w:sz w:val="24"/>
          <w:szCs w:val="24"/>
        </w:rPr>
        <w:t>coadyuven</w:t>
      </w:r>
      <w:r w:rsidRPr="00586CFC">
        <w:rPr>
          <w:rFonts w:ascii="Tahoma" w:hAnsi="Tahoma" w:cs="Tahoma"/>
          <w:spacing w:val="-5"/>
          <w:sz w:val="24"/>
          <w:szCs w:val="24"/>
        </w:rPr>
        <w:t xml:space="preserve"> </w:t>
      </w:r>
      <w:r w:rsidRPr="00586CFC">
        <w:rPr>
          <w:rFonts w:ascii="Tahoma" w:hAnsi="Tahoma" w:cs="Tahoma"/>
          <w:sz w:val="24"/>
          <w:szCs w:val="24"/>
        </w:rPr>
        <w:t>al logro de metas y objetivos que deriven de conformidad</w:t>
      </w:r>
      <w:r w:rsidRPr="00586CFC">
        <w:rPr>
          <w:rFonts w:ascii="Tahoma" w:hAnsi="Tahoma" w:cs="Tahoma"/>
          <w:spacing w:val="40"/>
          <w:sz w:val="24"/>
          <w:szCs w:val="24"/>
        </w:rPr>
        <w:t xml:space="preserve"> </w:t>
      </w:r>
      <w:r w:rsidRPr="00586CFC">
        <w:rPr>
          <w:rFonts w:ascii="Tahoma" w:hAnsi="Tahoma" w:cs="Tahoma"/>
          <w:sz w:val="24"/>
          <w:szCs w:val="24"/>
        </w:rPr>
        <w:t>con</w:t>
      </w:r>
      <w:r w:rsidRPr="00586CFC">
        <w:rPr>
          <w:rFonts w:ascii="Tahoma" w:hAnsi="Tahoma" w:cs="Tahoma"/>
          <w:spacing w:val="40"/>
          <w:sz w:val="24"/>
          <w:szCs w:val="24"/>
        </w:rPr>
        <w:t xml:space="preserve"> </w:t>
      </w:r>
      <w:r w:rsidRPr="00586CFC">
        <w:rPr>
          <w:rFonts w:ascii="Tahoma" w:hAnsi="Tahoma" w:cs="Tahoma"/>
          <w:sz w:val="24"/>
          <w:szCs w:val="24"/>
        </w:rPr>
        <w:t>lo</w:t>
      </w:r>
      <w:r w:rsidR="00166E71" w:rsidRPr="00586CFC">
        <w:rPr>
          <w:rFonts w:ascii="Tahoma" w:hAnsi="Tahoma" w:cs="Tahoma"/>
          <w:spacing w:val="40"/>
          <w:sz w:val="24"/>
          <w:szCs w:val="24"/>
        </w:rPr>
        <w:t xml:space="preserve"> </w:t>
      </w:r>
      <w:r w:rsidRPr="00586CFC">
        <w:rPr>
          <w:rFonts w:ascii="Tahoma" w:hAnsi="Tahoma" w:cs="Tahoma"/>
          <w:sz w:val="24"/>
          <w:szCs w:val="24"/>
        </w:rPr>
        <w:t>establecido</w:t>
      </w:r>
      <w:r w:rsidRPr="00586CFC">
        <w:rPr>
          <w:rFonts w:ascii="Tahoma" w:hAnsi="Tahoma" w:cs="Tahoma"/>
          <w:spacing w:val="40"/>
          <w:sz w:val="24"/>
          <w:szCs w:val="24"/>
        </w:rPr>
        <w:t xml:space="preserve"> </w:t>
      </w:r>
      <w:r w:rsidRPr="00586CFC">
        <w:rPr>
          <w:rFonts w:ascii="Tahoma" w:hAnsi="Tahoma" w:cs="Tahoma"/>
          <w:sz w:val="24"/>
          <w:szCs w:val="24"/>
        </w:rPr>
        <w:t>en</w:t>
      </w:r>
      <w:r w:rsidRPr="00586CFC">
        <w:rPr>
          <w:rFonts w:ascii="Tahoma" w:hAnsi="Tahoma" w:cs="Tahoma"/>
          <w:spacing w:val="40"/>
          <w:sz w:val="24"/>
          <w:szCs w:val="24"/>
        </w:rPr>
        <w:t xml:space="preserve"> </w:t>
      </w:r>
      <w:r w:rsidRPr="00586CFC">
        <w:rPr>
          <w:rFonts w:ascii="Tahoma" w:hAnsi="Tahoma" w:cs="Tahoma"/>
          <w:sz w:val="24"/>
          <w:szCs w:val="24"/>
        </w:rPr>
        <w:t>el</w:t>
      </w:r>
      <w:r w:rsidRPr="00586CFC">
        <w:rPr>
          <w:rFonts w:ascii="Tahoma" w:hAnsi="Tahoma" w:cs="Tahoma"/>
          <w:spacing w:val="40"/>
          <w:sz w:val="24"/>
          <w:szCs w:val="24"/>
        </w:rPr>
        <w:t xml:space="preserve"> </w:t>
      </w:r>
      <w:r w:rsidRPr="00586CFC">
        <w:rPr>
          <w:rFonts w:ascii="Tahoma" w:hAnsi="Tahoma" w:cs="Tahoma"/>
          <w:sz w:val="24"/>
          <w:szCs w:val="24"/>
        </w:rPr>
        <w:t>Marco</w:t>
      </w:r>
      <w:r w:rsidR="00166E71" w:rsidRPr="00586CFC">
        <w:rPr>
          <w:rFonts w:ascii="Tahoma" w:hAnsi="Tahoma" w:cs="Tahoma"/>
          <w:sz w:val="24"/>
          <w:szCs w:val="24"/>
        </w:rPr>
        <w:t xml:space="preserve"> </w:t>
      </w:r>
      <w:r w:rsidRPr="00586CFC">
        <w:rPr>
          <w:rFonts w:ascii="Tahoma" w:hAnsi="Tahoma" w:cs="Tahoma"/>
          <w:sz w:val="24"/>
          <w:szCs w:val="24"/>
        </w:rPr>
        <w:t xml:space="preserve">Integrado de Control Interno y </w:t>
      </w:r>
      <w:r w:rsidRPr="00586CFC">
        <w:rPr>
          <w:rFonts w:ascii="Tahoma" w:hAnsi="Tahoma" w:cs="Tahoma"/>
          <w:sz w:val="24"/>
          <w:szCs w:val="24"/>
        </w:rPr>
        <w:t>los requerimientos relativos</w:t>
      </w:r>
      <w:r w:rsidRPr="00586CFC">
        <w:rPr>
          <w:rFonts w:ascii="Tahoma" w:hAnsi="Tahoma" w:cs="Tahoma"/>
          <w:spacing w:val="-1"/>
          <w:sz w:val="24"/>
          <w:szCs w:val="24"/>
        </w:rPr>
        <w:t xml:space="preserve"> </w:t>
      </w:r>
      <w:r w:rsidRPr="00586CFC">
        <w:rPr>
          <w:rFonts w:ascii="Tahoma" w:hAnsi="Tahoma" w:cs="Tahoma"/>
          <w:sz w:val="24"/>
          <w:szCs w:val="24"/>
        </w:rPr>
        <w:t>al</w:t>
      </w:r>
      <w:r w:rsidRPr="00586CFC">
        <w:rPr>
          <w:rFonts w:ascii="Tahoma" w:hAnsi="Tahoma" w:cs="Tahoma"/>
          <w:spacing w:val="-1"/>
          <w:sz w:val="24"/>
          <w:szCs w:val="24"/>
        </w:rPr>
        <w:t xml:space="preserve"> </w:t>
      </w:r>
      <w:r w:rsidRPr="00586CFC">
        <w:rPr>
          <w:rFonts w:ascii="Tahoma" w:hAnsi="Tahoma" w:cs="Tahoma"/>
          <w:sz w:val="24"/>
          <w:szCs w:val="24"/>
        </w:rPr>
        <w:t>Sistema</w:t>
      </w:r>
      <w:r w:rsidRPr="00586CFC">
        <w:rPr>
          <w:rFonts w:ascii="Tahoma" w:hAnsi="Tahoma" w:cs="Tahoma"/>
          <w:spacing w:val="-1"/>
          <w:sz w:val="24"/>
          <w:szCs w:val="24"/>
        </w:rPr>
        <w:t xml:space="preserve"> </w:t>
      </w:r>
      <w:r w:rsidRPr="00586CFC">
        <w:rPr>
          <w:rFonts w:ascii="Tahoma" w:hAnsi="Tahoma" w:cs="Tahoma"/>
          <w:sz w:val="24"/>
          <w:szCs w:val="24"/>
        </w:rPr>
        <w:t>de</w:t>
      </w:r>
      <w:r w:rsidRPr="00586CFC">
        <w:rPr>
          <w:rFonts w:ascii="Tahoma" w:hAnsi="Tahoma" w:cs="Tahoma"/>
          <w:spacing w:val="-4"/>
          <w:sz w:val="24"/>
          <w:szCs w:val="24"/>
        </w:rPr>
        <w:t xml:space="preserve"> </w:t>
      </w:r>
      <w:r w:rsidRPr="00586CFC">
        <w:rPr>
          <w:rFonts w:ascii="Tahoma" w:hAnsi="Tahoma" w:cs="Tahoma"/>
          <w:sz w:val="24"/>
          <w:szCs w:val="24"/>
        </w:rPr>
        <w:t>Evaluación</w:t>
      </w:r>
      <w:r w:rsidRPr="00586CFC">
        <w:rPr>
          <w:rFonts w:ascii="Tahoma" w:hAnsi="Tahoma" w:cs="Tahoma"/>
          <w:spacing w:val="-2"/>
          <w:sz w:val="24"/>
          <w:szCs w:val="24"/>
        </w:rPr>
        <w:t xml:space="preserve"> </w:t>
      </w:r>
      <w:r w:rsidRPr="00586CFC">
        <w:rPr>
          <w:rFonts w:ascii="Tahoma" w:hAnsi="Tahoma" w:cs="Tahoma"/>
          <w:sz w:val="24"/>
          <w:szCs w:val="24"/>
        </w:rPr>
        <w:t>del</w:t>
      </w:r>
      <w:r w:rsidRPr="00586CFC">
        <w:rPr>
          <w:rFonts w:ascii="Tahoma" w:hAnsi="Tahoma" w:cs="Tahoma"/>
          <w:spacing w:val="-1"/>
          <w:sz w:val="24"/>
          <w:szCs w:val="24"/>
        </w:rPr>
        <w:t xml:space="preserve"> </w:t>
      </w:r>
      <w:r w:rsidRPr="00586CFC">
        <w:rPr>
          <w:rFonts w:ascii="Tahoma" w:hAnsi="Tahoma" w:cs="Tahoma"/>
          <w:sz w:val="24"/>
          <w:szCs w:val="24"/>
        </w:rPr>
        <w:t>Desempeño,</w:t>
      </w:r>
      <w:r w:rsidRPr="00586CFC">
        <w:rPr>
          <w:rFonts w:ascii="Tahoma" w:hAnsi="Tahoma" w:cs="Tahoma"/>
          <w:spacing w:val="-3"/>
          <w:sz w:val="24"/>
          <w:szCs w:val="24"/>
        </w:rPr>
        <w:t xml:space="preserve"> </w:t>
      </w:r>
      <w:r w:rsidRPr="00586CFC">
        <w:rPr>
          <w:rFonts w:ascii="Tahoma" w:hAnsi="Tahoma" w:cs="Tahoma"/>
          <w:sz w:val="24"/>
          <w:szCs w:val="24"/>
        </w:rPr>
        <w:t>de acuerdo a las funciones de esta Dirección.</w:t>
      </w:r>
    </w:p>
    <w:p w14:paraId="745C179D" w14:textId="77777777" w:rsidR="00261945" w:rsidRPr="00586CFC" w:rsidRDefault="00261945" w:rsidP="00586CFC">
      <w:pPr>
        <w:pStyle w:val="Textoindependiente"/>
        <w:rPr>
          <w:rFonts w:cs="Tahoma"/>
        </w:rPr>
      </w:pPr>
    </w:p>
    <w:p w14:paraId="0C02CB8A" w14:textId="3B738906" w:rsidR="00261945" w:rsidRPr="00586CFC" w:rsidRDefault="00261945" w:rsidP="00586CFC">
      <w:pPr>
        <w:pStyle w:val="Prrafodelista"/>
        <w:widowControl w:val="0"/>
        <w:numPr>
          <w:ilvl w:val="5"/>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Realizar, además, todas aquellas funciones que coadyuven</w:t>
      </w:r>
      <w:r w:rsidRPr="00586CFC">
        <w:rPr>
          <w:rFonts w:ascii="Tahoma" w:hAnsi="Tahoma" w:cs="Tahoma"/>
          <w:spacing w:val="-5"/>
          <w:sz w:val="24"/>
          <w:szCs w:val="24"/>
        </w:rPr>
        <w:t xml:space="preserve"> </w:t>
      </w:r>
      <w:r w:rsidRPr="00586CFC">
        <w:rPr>
          <w:rFonts w:ascii="Tahoma" w:hAnsi="Tahoma" w:cs="Tahoma"/>
          <w:sz w:val="24"/>
          <w:szCs w:val="24"/>
        </w:rPr>
        <w:t>al</w:t>
      </w:r>
      <w:r w:rsidRPr="00586CFC">
        <w:rPr>
          <w:rFonts w:ascii="Tahoma" w:hAnsi="Tahoma" w:cs="Tahoma"/>
          <w:spacing w:val="-3"/>
          <w:sz w:val="24"/>
          <w:szCs w:val="24"/>
        </w:rPr>
        <w:t xml:space="preserve"> </w:t>
      </w:r>
      <w:r w:rsidRPr="00586CFC">
        <w:rPr>
          <w:rFonts w:ascii="Tahoma" w:hAnsi="Tahoma" w:cs="Tahoma"/>
          <w:sz w:val="24"/>
          <w:szCs w:val="24"/>
        </w:rPr>
        <w:t>logro</w:t>
      </w:r>
      <w:r w:rsidRPr="00586CFC">
        <w:rPr>
          <w:rFonts w:ascii="Tahoma" w:hAnsi="Tahoma" w:cs="Tahoma"/>
          <w:spacing w:val="-5"/>
          <w:sz w:val="24"/>
          <w:szCs w:val="24"/>
        </w:rPr>
        <w:t xml:space="preserve"> </w:t>
      </w:r>
      <w:r w:rsidRPr="00586CFC">
        <w:rPr>
          <w:rFonts w:ascii="Tahoma" w:hAnsi="Tahoma" w:cs="Tahoma"/>
          <w:sz w:val="24"/>
          <w:szCs w:val="24"/>
        </w:rPr>
        <w:t>de</w:t>
      </w:r>
      <w:r w:rsidRPr="00586CFC">
        <w:rPr>
          <w:rFonts w:ascii="Tahoma" w:hAnsi="Tahoma" w:cs="Tahoma"/>
          <w:spacing w:val="-7"/>
          <w:sz w:val="24"/>
          <w:szCs w:val="24"/>
        </w:rPr>
        <w:t xml:space="preserve"> </w:t>
      </w:r>
      <w:r w:rsidRPr="00586CFC">
        <w:rPr>
          <w:rFonts w:ascii="Tahoma" w:hAnsi="Tahoma" w:cs="Tahoma"/>
          <w:sz w:val="24"/>
          <w:szCs w:val="24"/>
        </w:rPr>
        <w:t>su</w:t>
      </w:r>
      <w:r w:rsidRPr="00586CFC">
        <w:rPr>
          <w:rFonts w:ascii="Tahoma" w:hAnsi="Tahoma" w:cs="Tahoma"/>
          <w:spacing w:val="-5"/>
          <w:sz w:val="24"/>
          <w:szCs w:val="24"/>
        </w:rPr>
        <w:t xml:space="preserve"> </w:t>
      </w:r>
      <w:r w:rsidRPr="00586CFC">
        <w:rPr>
          <w:rFonts w:ascii="Tahoma" w:hAnsi="Tahoma" w:cs="Tahoma"/>
          <w:sz w:val="24"/>
          <w:szCs w:val="24"/>
        </w:rPr>
        <w:t>objetivo</w:t>
      </w:r>
      <w:r w:rsidRPr="00586CFC">
        <w:rPr>
          <w:rFonts w:ascii="Tahoma" w:hAnsi="Tahoma" w:cs="Tahoma"/>
          <w:spacing w:val="-5"/>
          <w:sz w:val="24"/>
          <w:szCs w:val="24"/>
        </w:rPr>
        <w:t xml:space="preserve"> </w:t>
      </w:r>
      <w:r w:rsidRPr="00586CFC">
        <w:rPr>
          <w:rFonts w:ascii="Tahoma" w:hAnsi="Tahoma" w:cs="Tahoma"/>
          <w:sz w:val="24"/>
          <w:szCs w:val="24"/>
        </w:rPr>
        <w:t>y</w:t>
      </w:r>
      <w:r w:rsidRPr="00586CFC">
        <w:rPr>
          <w:rFonts w:ascii="Tahoma" w:hAnsi="Tahoma" w:cs="Tahoma"/>
          <w:spacing w:val="-5"/>
          <w:sz w:val="24"/>
          <w:szCs w:val="24"/>
        </w:rPr>
        <w:t xml:space="preserve"> </w:t>
      </w:r>
      <w:r w:rsidRPr="00586CFC">
        <w:rPr>
          <w:rFonts w:ascii="Tahoma" w:hAnsi="Tahoma" w:cs="Tahoma"/>
          <w:sz w:val="24"/>
          <w:szCs w:val="24"/>
        </w:rPr>
        <w:t>las</w:t>
      </w:r>
      <w:r w:rsidRPr="00586CFC">
        <w:rPr>
          <w:rFonts w:ascii="Tahoma" w:hAnsi="Tahoma" w:cs="Tahoma"/>
          <w:spacing w:val="-4"/>
          <w:sz w:val="24"/>
          <w:szCs w:val="24"/>
        </w:rPr>
        <w:t xml:space="preserve"> </w:t>
      </w:r>
      <w:r w:rsidRPr="00586CFC">
        <w:rPr>
          <w:rFonts w:ascii="Tahoma" w:hAnsi="Tahoma" w:cs="Tahoma"/>
          <w:sz w:val="24"/>
          <w:szCs w:val="24"/>
        </w:rPr>
        <w:t>que</w:t>
      </w:r>
      <w:r w:rsidRPr="00586CFC">
        <w:rPr>
          <w:rFonts w:ascii="Tahoma" w:hAnsi="Tahoma" w:cs="Tahoma"/>
          <w:spacing w:val="-4"/>
          <w:sz w:val="24"/>
          <w:szCs w:val="24"/>
        </w:rPr>
        <w:t xml:space="preserve"> </w:t>
      </w:r>
      <w:r w:rsidRPr="00586CFC">
        <w:rPr>
          <w:rFonts w:ascii="Tahoma" w:hAnsi="Tahoma" w:cs="Tahoma"/>
          <w:sz w:val="24"/>
          <w:szCs w:val="24"/>
        </w:rPr>
        <w:t>se</w:t>
      </w:r>
      <w:r w:rsidRPr="00586CFC">
        <w:rPr>
          <w:rFonts w:ascii="Tahoma" w:hAnsi="Tahoma" w:cs="Tahoma"/>
          <w:spacing w:val="-4"/>
          <w:sz w:val="24"/>
          <w:szCs w:val="24"/>
        </w:rPr>
        <w:t xml:space="preserve"> </w:t>
      </w:r>
      <w:r w:rsidRPr="00586CFC">
        <w:rPr>
          <w:rFonts w:ascii="Tahoma" w:hAnsi="Tahoma" w:cs="Tahoma"/>
          <w:sz w:val="24"/>
          <w:szCs w:val="24"/>
        </w:rPr>
        <w:t>deriven del presente Manual, así como de las normas, disposiciones y acuerdos aplicables.</w:t>
      </w:r>
    </w:p>
    <w:p w14:paraId="4D29E28D" w14:textId="77777777" w:rsidR="00166E71" w:rsidRDefault="00166E71" w:rsidP="00166E71">
      <w:pPr>
        <w:pStyle w:val="Prrafodelista"/>
        <w:rPr>
          <w:rFonts w:ascii="Tahoma" w:hAnsi="Tahoma" w:cs="Tahoma"/>
        </w:rPr>
        <w:sectPr w:rsidR="00166E71" w:rsidSect="00166E71">
          <w:type w:val="continuous"/>
          <w:pgSz w:w="15840" w:h="12240" w:orient="landscape"/>
          <w:pgMar w:top="1440" w:right="1440" w:bottom="1440" w:left="1440" w:header="720" w:footer="720" w:gutter="0"/>
          <w:cols w:num="2" w:space="720"/>
          <w:docGrid w:linePitch="360"/>
        </w:sectPr>
      </w:pPr>
    </w:p>
    <w:p w14:paraId="28EC7390" w14:textId="24389022" w:rsidR="00166E71" w:rsidRDefault="00166E71" w:rsidP="00166E71">
      <w:pPr>
        <w:pStyle w:val="Prrafodelista"/>
        <w:rPr>
          <w:rFonts w:ascii="Tahoma" w:hAnsi="Tahoma" w:cs="Tahoma"/>
        </w:rPr>
      </w:pPr>
    </w:p>
    <w:p w14:paraId="28FE2B90" w14:textId="04793D8E" w:rsidR="00B8034A" w:rsidRDefault="00B8034A" w:rsidP="00166E71">
      <w:pPr>
        <w:pStyle w:val="Prrafodelista"/>
        <w:rPr>
          <w:rFonts w:ascii="Tahoma" w:hAnsi="Tahoma" w:cs="Tahoma"/>
        </w:rPr>
      </w:pPr>
    </w:p>
    <w:p w14:paraId="3A3B3033" w14:textId="77777777" w:rsidR="00910608" w:rsidRPr="00166E71" w:rsidRDefault="00910608" w:rsidP="00166E71">
      <w:pPr>
        <w:pStyle w:val="Prrafodelista"/>
        <w:rPr>
          <w:rFonts w:ascii="Tahoma" w:hAnsi="Tahoma" w:cs="Tahoma"/>
        </w:rPr>
      </w:pPr>
    </w:p>
    <w:p w14:paraId="62471704" w14:textId="2AF19546" w:rsidR="00261945" w:rsidRPr="00586CFC" w:rsidRDefault="00261945" w:rsidP="00586CFC">
      <w:pPr>
        <w:pStyle w:val="Ttulo3"/>
        <w:spacing w:before="0"/>
        <w:rPr>
          <w:rFonts w:ascii="Tahoma" w:hAnsi="Tahoma" w:cs="Tahoma"/>
          <w:b/>
          <w:color w:val="auto"/>
        </w:rPr>
      </w:pPr>
      <w:r w:rsidRPr="00586CFC">
        <w:rPr>
          <w:rFonts w:ascii="Tahoma" w:hAnsi="Tahoma" w:cs="Tahoma"/>
          <w:b/>
          <w:color w:val="auto"/>
        </w:rPr>
        <w:t>SUBDIRECCIÓN DE ORGANIZACIÓN Y APOYO LOGÍSTICO A EVENTOS</w:t>
      </w:r>
    </w:p>
    <w:p w14:paraId="5C4AE2E5" w14:textId="77777777" w:rsidR="00261945" w:rsidRPr="00586CFC" w:rsidRDefault="00261945" w:rsidP="00586CFC">
      <w:pPr>
        <w:pStyle w:val="Textoindependiente"/>
        <w:jc w:val="both"/>
        <w:rPr>
          <w:rFonts w:cs="Tahoma"/>
        </w:rPr>
      </w:pPr>
    </w:p>
    <w:p w14:paraId="3FEF615B" w14:textId="77777777" w:rsidR="00261945" w:rsidRPr="00586CFC" w:rsidRDefault="00261945" w:rsidP="00586CFC">
      <w:pPr>
        <w:pStyle w:val="Ttulo5"/>
        <w:spacing w:before="0" w:line="240" w:lineRule="auto"/>
        <w:jc w:val="both"/>
        <w:rPr>
          <w:rFonts w:ascii="Tahoma" w:hAnsi="Tahoma" w:cs="Tahoma"/>
          <w:b/>
          <w:i w:val="0"/>
          <w:color w:val="auto"/>
          <w:sz w:val="24"/>
          <w:szCs w:val="24"/>
        </w:rPr>
      </w:pPr>
      <w:r w:rsidRPr="00586CFC">
        <w:rPr>
          <w:rFonts w:ascii="Tahoma" w:hAnsi="Tahoma" w:cs="Tahoma"/>
          <w:b/>
          <w:i w:val="0"/>
          <w:color w:val="auto"/>
          <w:spacing w:val="-2"/>
          <w:sz w:val="24"/>
          <w:szCs w:val="24"/>
        </w:rPr>
        <w:t>Objetivo</w:t>
      </w:r>
    </w:p>
    <w:p w14:paraId="5D76A4B1" w14:textId="77777777" w:rsidR="00261945" w:rsidRPr="00586CFC" w:rsidRDefault="00261945" w:rsidP="00586CFC">
      <w:pPr>
        <w:pStyle w:val="Textoindependiente"/>
        <w:jc w:val="both"/>
        <w:rPr>
          <w:rFonts w:cs="Tahoma"/>
          <w:b w:val="0"/>
        </w:rPr>
      </w:pPr>
    </w:p>
    <w:p w14:paraId="2B9902D4" w14:textId="77777777" w:rsidR="00261945" w:rsidRPr="00586CFC" w:rsidRDefault="00261945" w:rsidP="00586CFC">
      <w:pPr>
        <w:spacing w:after="0" w:line="240" w:lineRule="auto"/>
        <w:jc w:val="both"/>
        <w:rPr>
          <w:rFonts w:ascii="Tahoma" w:hAnsi="Tahoma" w:cs="Tahoma"/>
          <w:sz w:val="24"/>
          <w:szCs w:val="24"/>
        </w:rPr>
      </w:pPr>
      <w:r w:rsidRPr="00586CFC">
        <w:rPr>
          <w:rFonts w:ascii="Tahoma" w:hAnsi="Tahoma" w:cs="Tahoma"/>
          <w:sz w:val="24"/>
          <w:szCs w:val="24"/>
        </w:rPr>
        <w:t>Asegurar</w:t>
      </w:r>
      <w:r w:rsidRPr="00586CFC">
        <w:rPr>
          <w:rFonts w:ascii="Tahoma" w:hAnsi="Tahoma" w:cs="Tahoma"/>
          <w:spacing w:val="-5"/>
          <w:sz w:val="24"/>
          <w:szCs w:val="24"/>
        </w:rPr>
        <w:t xml:space="preserve"> </w:t>
      </w:r>
      <w:r w:rsidRPr="00586CFC">
        <w:rPr>
          <w:rFonts w:ascii="Tahoma" w:hAnsi="Tahoma" w:cs="Tahoma"/>
          <w:sz w:val="24"/>
          <w:szCs w:val="24"/>
        </w:rPr>
        <w:t>que</w:t>
      </w:r>
      <w:r w:rsidRPr="00586CFC">
        <w:rPr>
          <w:rFonts w:ascii="Tahoma" w:hAnsi="Tahoma" w:cs="Tahoma"/>
          <w:spacing w:val="-6"/>
          <w:sz w:val="24"/>
          <w:szCs w:val="24"/>
        </w:rPr>
        <w:t xml:space="preserve"> </w:t>
      </w:r>
      <w:r w:rsidRPr="00586CFC">
        <w:rPr>
          <w:rFonts w:ascii="Tahoma" w:hAnsi="Tahoma" w:cs="Tahoma"/>
          <w:sz w:val="24"/>
          <w:szCs w:val="24"/>
        </w:rPr>
        <w:t>la</w:t>
      </w:r>
      <w:r w:rsidRPr="00586CFC">
        <w:rPr>
          <w:rFonts w:ascii="Tahoma" w:hAnsi="Tahoma" w:cs="Tahoma"/>
          <w:spacing w:val="-6"/>
          <w:sz w:val="24"/>
          <w:szCs w:val="24"/>
        </w:rPr>
        <w:t xml:space="preserve"> </w:t>
      </w:r>
      <w:r w:rsidRPr="00586CFC">
        <w:rPr>
          <w:rFonts w:ascii="Tahoma" w:hAnsi="Tahoma" w:cs="Tahoma"/>
          <w:sz w:val="24"/>
          <w:szCs w:val="24"/>
        </w:rPr>
        <w:t>organización,</w:t>
      </w:r>
      <w:r w:rsidRPr="00586CFC">
        <w:rPr>
          <w:rFonts w:ascii="Tahoma" w:hAnsi="Tahoma" w:cs="Tahoma"/>
          <w:spacing w:val="-7"/>
          <w:sz w:val="24"/>
          <w:szCs w:val="24"/>
        </w:rPr>
        <w:t xml:space="preserve"> </w:t>
      </w:r>
      <w:r w:rsidRPr="00586CFC">
        <w:rPr>
          <w:rFonts w:ascii="Tahoma" w:hAnsi="Tahoma" w:cs="Tahoma"/>
          <w:sz w:val="24"/>
          <w:szCs w:val="24"/>
        </w:rPr>
        <w:t>instrumentación</w:t>
      </w:r>
      <w:r w:rsidRPr="00586CFC">
        <w:rPr>
          <w:rFonts w:ascii="Tahoma" w:hAnsi="Tahoma" w:cs="Tahoma"/>
          <w:spacing w:val="-6"/>
          <w:sz w:val="24"/>
          <w:szCs w:val="24"/>
        </w:rPr>
        <w:t xml:space="preserve"> </w:t>
      </w:r>
      <w:r w:rsidRPr="00586CFC">
        <w:rPr>
          <w:rFonts w:ascii="Tahoma" w:hAnsi="Tahoma" w:cs="Tahoma"/>
          <w:sz w:val="24"/>
          <w:szCs w:val="24"/>
        </w:rPr>
        <w:t>y</w:t>
      </w:r>
      <w:r w:rsidRPr="00586CFC">
        <w:rPr>
          <w:rFonts w:ascii="Tahoma" w:hAnsi="Tahoma" w:cs="Tahoma"/>
          <w:spacing w:val="-7"/>
          <w:sz w:val="24"/>
          <w:szCs w:val="24"/>
        </w:rPr>
        <w:t xml:space="preserve"> </w:t>
      </w:r>
      <w:r w:rsidRPr="00586CFC">
        <w:rPr>
          <w:rFonts w:ascii="Tahoma" w:hAnsi="Tahoma" w:cs="Tahoma"/>
          <w:sz w:val="24"/>
          <w:szCs w:val="24"/>
        </w:rPr>
        <w:t>apoyo</w:t>
      </w:r>
      <w:r w:rsidRPr="00586CFC">
        <w:rPr>
          <w:rFonts w:ascii="Tahoma" w:hAnsi="Tahoma" w:cs="Tahoma"/>
          <w:spacing w:val="-7"/>
          <w:sz w:val="24"/>
          <w:szCs w:val="24"/>
        </w:rPr>
        <w:t xml:space="preserve"> </w:t>
      </w:r>
      <w:r w:rsidRPr="00586CFC">
        <w:rPr>
          <w:rFonts w:ascii="Tahoma" w:hAnsi="Tahoma" w:cs="Tahoma"/>
          <w:sz w:val="24"/>
          <w:szCs w:val="24"/>
        </w:rPr>
        <w:t>logístico</w:t>
      </w:r>
      <w:r w:rsidRPr="00586CFC">
        <w:rPr>
          <w:rFonts w:ascii="Tahoma" w:hAnsi="Tahoma" w:cs="Tahoma"/>
          <w:spacing w:val="-7"/>
          <w:sz w:val="24"/>
          <w:szCs w:val="24"/>
        </w:rPr>
        <w:t xml:space="preserve"> </w:t>
      </w:r>
      <w:r w:rsidRPr="00586CFC">
        <w:rPr>
          <w:rFonts w:ascii="Tahoma" w:hAnsi="Tahoma" w:cs="Tahoma"/>
          <w:sz w:val="24"/>
          <w:szCs w:val="24"/>
        </w:rPr>
        <w:t>que</w:t>
      </w:r>
      <w:r w:rsidRPr="00586CFC">
        <w:rPr>
          <w:rFonts w:ascii="Tahoma" w:hAnsi="Tahoma" w:cs="Tahoma"/>
          <w:spacing w:val="-6"/>
          <w:sz w:val="24"/>
          <w:szCs w:val="24"/>
        </w:rPr>
        <w:t xml:space="preserve"> </w:t>
      </w:r>
      <w:r w:rsidRPr="00586CFC">
        <w:rPr>
          <w:rFonts w:ascii="Tahoma" w:hAnsi="Tahoma" w:cs="Tahoma"/>
          <w:sz w:val="24"/>
          <w:szCs w:val="24"/>
        </w:rPr>
        <w:t>se</w:t>
      </w:r>
      <w:r w:rsidRPr="00586CFC">
        <w:rPr>
          <w:rFonts w:ascii="Tahoma" w:hAnsi="Tahoma" w:cs="Tahoma"/>
          <w:spacing w:val="-6"/>
          <w:sz w:val="24"/>
          <w:szCs w:val="24"/>
        </w:rPr>
        <w:t xml:space="preserve"> </w:t>
      </w:r>
      <w:r w:rsidRPr="00586CFC">
        <w:rPr>
          <w:rFonts w:ascii="Tahoma" w:hAnsi="Tahoma" w:cs="Tahoma"/>
          <w:sz w:val="24"/>
          <w:szCs w:val="24"/>
        </w:rPr>
        <w:t>proporciona</w:t>
      </w:r>
      <w:r w:rsidRPr="00586CFC">
        <w:rPr>
          <w:rFonts w:ascii="Tahoma" w:hAnsi="Tahoma" w:cs="Tahoma"/>
          <w:spacing w:val="-6"/>
          <w:sz w:val="24"/>
          <w:szCs w:val="24"/>
        </w:rPr>
        <w:t xml:space="preserve"> </w:t>
      </w:r>
      <w:r w:rsidRPr="00586CFC">
        <w:rPr>
          <w:rFonts w:ascii="Tahoma" w:hAnsi="Tahoma" w:cs="Tahoma"/>
          <w:sz w:val="24"/>
          <w:szCs w:val="24"/>
        </w:rPr>
        <w:t>en</w:t>
      </w:r>
      <w:r w:rsidRPr="00586CFC">
        <w:rPr>
          <w:rFonts w:ascii="Tahoma" w:hAnsi="Tahoma" w:cs="Tahoma"/>
          <w:spacing w:val="-6"/>
          <w:sz w:val="24"/>
          <w:szCs w:val="24"/>
        </w:rPr>
        <w:t xml:space="preserve"> </w:t>
      </w:r>
      <w:r w:rsidRPr="00586CFC">
        <w:rPr>
          <w:rFonts w:ascii="Tahoma" w:hAnsi="Tahoma" w:cs="Tahoma"/>
          <w:sz w:val="24"/>
          <w:szCs w:val="24"/>
        </w:rPr>
        <w:t>los</w:t>
      </w:r>
      <w:r w:rsidRPr="00586CFC">
        <w:rPr>
          <w:rFonts w:ascii="Tahoma" w:hAnsi="Tahoma" w:cs="Tahoma"/>
          <w:spacing w:val="-6"/>
          <w:sz w:val="24"/>
          <w:szCs w:val="24"/>
        </w:rPr>
        <w:t xml:space="preserve"> </w:t>
      </w:r>
      <w:r w:rsidRPr="00586CFC">
        <w:rPr>
          <w:rFonts w:ascii="Tahoma" w:hAnsi="Tahoma" w:cs="Tahoma"/>
          <w:sz w:val="24"/>
          <w:szCs w:val="24"/>
        </w:rPr>
        <w:t>eventos</w:t>
      </w:r>
      <w:r w:rsidRPr="00586CFC">
        <w:rPr>
          <w:rFonts w:ascii="Tahoma" w:hAnsi="Tahoma" w:cs="Tahoma"/>
          <w:spacing w:val="-6"/>
          <w:sz w:val="24"/>
          <w:szCs w:val="24"/>
        </w:rPr>
        <w:t xml:space="preserve"> </w:t>
      </w:r>
      <w:r w:rsidRPr="00586CFC">
        <w:rPr>
          <w:rFonts w:ascii="Tahoma" w:hAnsi="Tahoma" w:cs="Tahoma"/>
          <w:sz w:val="24"/>
          <w:szCs w:val="24"/>
        </w:rPr>
        <w:t>que</w:t>
      </w:r>
      <w:r w:rsidRPr="00586CFC">
        <w:rPr>
          <w:rFonts w:ascii="Tahoma" w:hAnsi="Tahoma" w:cs="Tahoma"/>
          <w:spacing w:val="-6"/>
          <w:sz w:val="24"/>
          <w:szCs w:val="24"/>
        </w:rPr>
        <w:t xml:space="preserve"> </w:t>
      </w:r>
      <w:r w:rsidRPr="00586CFC">
        <w:rPr>
          <w:rFonts w:ascii="Tahoma" w:hAnsi="Tahoma" w:cs="Tahoma"/>
          <w:sz w:val="24"/>
          <w:szCs w:val="24"/>
        </w:rPr>
        <w:t>realiza</w:t>
      </w:r>
      <w:r w:rsidRPr="00586CFC">
        <w:rPr>
          <w:rFonts w:ascii="Tahoma" w:hAnsi="Tahoma" w:cs="Tahoma"/>
          <w:spacing w:val="-6"/>
          <w:sz w:val="24"/>
          <w:szCs w:val="24"/>
        </w:rPr>
        <w:t xml:space="preserve"> </w:t>
      </w:r>
      <w:r w:rsidRPr="00586CFC">
        <w:rPr>
          <w:rFonts w:ascii="Tahoma" w:hAnsi="Tahoma" w:cs="Tahoma"/>
          <w:sz w:val="24"/>
          <w:szCs w:val="24"/>
        </w:rPr>
        <w:t>la</w:t>
      </w:r>
      <w:r w:rsidRPr="00586CFC">
        <w:rPr>
          <w:rFonts w:ascii="Tahoma" w:hAnsi="Tahoma" w:cs="Tahoma"/>
          <w:spacing w:val="-6"/>
          <w:sz w:val="24"/>
          <w:szCs w:val="24"/>
        </w:rPr>
        <w:t xml:space="preserve"> </w:t>
      </w:r>
      <w:r w:rsidRPr="00586CFC">
        <w:rPr>
          <w:rFonts w:ascii="Tahoma" w:hAnsi="Tahoma" w:cs="Tahoma"/>
          <w:sz w:val="24"/>
          <w:szCs w:val="24"/>
        </w:rPr>
        <w:t>Cámara de Diputados sea oportuno y eficiente con la finalidad de cumplir con los requerimientos solicitados.</w:t>
      </w:r>
    </w:p>
    <w:p w14:paraId="280E4167" w14:textId="77777777" w:rsidR="00261945" w:rsidRPr="00586CFC" w:rsidRDefault="00261945" w:rsidP="00586CFC">
      <w:pPr>
        <w:pStyle w:val="Textoindependiente"/>
        <w:jc w:val="both"/>
        <w:rPr>
          <w:rFonts w:cs="Tahoma"/>
          <w:b w:val="0"/>
        </w:rPr>
      </w:pPr>
    </w:p>
    <w:p w14:paraId="45EFE3B6" w14:textId="7B4DBEEC" w:rsidR="00261945" w:rsidRPr="00586CFC" w:rsidRDefault="00261945" w:rsidP="00586CFC">
      <w:pPr>
        <w:pStyle w:val="Ttulo5"/>
        <w:spacing w:before="0" w:line="240" w:lineRule="auto"/>
        <w:jc w:val="both"/>
        <w:rPr>
          <w:rFonts w:ascii="Tahoma" w:hAnsi="Tahoma" w:cs="Tahoma"/>
          <w:b/>
          <w:i w:val="0"/>
          <w:color w:val="auto"/>
          <w:spacing w:val="-2"/>
          <w:sz w:val="24"/>
          <w:szCs w:val="24"/>
        </w:rPr>
      </w:pPr>
      <w:r w:rsidRPr="00586CFC">
        <w:rPr>
          <w:rFonts w:ascii="Tahoma" w:hAnsi="Tahoma" w:cs="Tahoma"/>
          <w:b/>
          <w:i w:val="0"/>
          <w:color w:val="auto"/>
          <w:spacing w:val="-2"/>
          <w:sz w:val="24"/>
          <w:szCs w:val="24"/>
        </w:rPr>
        <w:t>Funciones</w:t>
      </w:r>
    </w:p>
    <w:p w14:paraId="70A25C4B" w14:textId="77777777" w:rsidR="00527E86" w:rsidRPr="00586CFC" w:rsidRDefault="00527E86" w:rsidP="00586CFC">
      <w:pPr>
        <w:spacing w:after="0" w:line="240" w:lineRule="auto"/>
        <w:jc w:val="both"/>
        <w:rPr>
          <w:rFonts w:ascii="Tahoma" w:hAnsi="Tahoma" w:cs="Tahoma"/>
          <w:sz w:val="24"/>
          <w:szCs w:val="24"/>
          <w:lang w:val="x-none" w:eastAsia="es-ES"/>
        </w:rPr>
      </w:pPr>
    </w:p>
    <w:p w14:paraId="3752B3E5" w14:textId="77777777" w:rsidR="00527E86" w:rsidRPr="00586CFC" w:rsidRDefault="00527E86" w:rsidP="00586CFC">
      <w:pPr>
        <w:pStyle w:val="Prrafodelista"/>
        <w:widowControl w:val="0"/>
        <w:numPr>
          <w:ilvl w:val="6"/>
          <w:numId w:val="302"/>
        </w:numPr>
        <w:tabs>
          <w:tab w:val="left" w:pos="1697"/>
          <w:tab w:val="left" w:pos="1699"/>
        </w:tabs>
        <w:autoSpaceDE w:val="0"/>
        <w:autoSpaceDN w:val="0"/>
        <w:spacing w:after="0" w:line="240" w:lineRule="auto"/>
        <w:ind w:left="0"/>
        <w:jc w:val="both"/>
        <w:rPr>
          <w:rFonts w:ascii="Tahoma" w:hAnsi="Tahoma" w:cs="Tahoma"/>
          <w:sz w:val="24"/>
          <w:szCs w:val="24"/>
        </w:rPr>
        <w:sectPr w:rsidR="00527E86" w:rsidRPr="00586CFC" w:rsidSect="00E1218D">
          <w:type w:val="continuous"/>
          <w:pgSz w:w="15840" w:h="12240" w:orient="landscape"/>
          <w:pgMar w:top="1440" w:right="1440" w:bottom="1440" w:left="1440" w:header="720" w:footer="720" w:gutter="0"/>
          <w:cols w:space="720"/>
          <w:docGrid w:linePitch="360"/>
        </w:sectPr>
      </w:pPr>
    </w:p>
    <w:p w14:paraId="1EFF880C" w14:textId="0749DA91" w:rsidR="00261945" w:rsidRPr="00586CFC" w:rsidRDefault="00261945" w:rsidP="00586CFC">
      <w:pPr>
        <w:pStyle w:val="Prrafodelista"/>
        <w:widowControl w:val="0"/>
        <w:numPr>
          <w:ilvl w:val="6"/>
          <w:numId w:val="302"/>
        </w:numPr>
        <w:tabs>
          <w:tab w:val="left" w:pos="1697"/>
          <w:tab w:val="left" w:pos="1699"/>
        </w:tabs>
        <w:autoSpaceDE w:val="0"/>
        <w:autoSpaceDN w:val="0"/>
        <w:spacing w:after="0" w:line="240" w:lineRule="auto"/>
        <w:ind w:left="0"/>
        <w:jc w:val="both"/>
        <w:rPr>
          <w:rFonts w:ascii="Tahoma" w:hAnsi="Tahoma" w:cs="Tahoma"/>
          <w:b/>
          <w:sz w:val="24"/>
          <w:szCs w:val="24"/>
        </w:rPr>
      </w:pPr>
      <w:r w:rsidRPr="00586CFC">
        <w:rPr>
          <w:rFonts w:ascii="Tahoma" w:hAnsi="Tahoma" w:cs="Tahoma"/>
          <w:sz w:val="24"/>
          <w:szCs w:val="24"/>
        </w:rPr>
        <w:t>Revisar el programa de actividades de la Cámara de Diputados y con base en ello organizar y realizar las actividades que correspondan a las áreas operativas a su cargo, que deban participar en la instrumentación y el apoyo logístico programado.</w:t>
      </w:r>
    </w:p>
    <w:p w14:paraId="4C130069" w14:textId="77777777" w:rsidR="00261945" w:rsidRPr="00586CFC" w:rsidRDefault="00261945" w:rsidP="00586CFC">
      <w:pPr>
        <w:pStyle w:val="Textoindependiente"/>
        <w:jc w:val="both"/>
        <w:rPr>
          <w:rFonts w:cs="Tahoma"/>
        </w:rPr>
      </w:pPr>
    </w:p>
    <w:p w14:paraId="1003A400" w14:textId="77777777" w:rsidR="00261945" w:rsidRPr="00586CFC" w:rsidRDefault="00261945" w:rsidP="00586CFC">
      <w:pPr>
        <w:pStyle w:val="Prrafodelista"/>
        <w:widowControl w:val="0"/>
        <w:numPr>
          <w:ilvl w:val="6"/>
          <w:numId w:val="302"/>
        </w:numPr>
        <w:tabs>
          <w:tab w:val="left" w:pos="1697"/>
          <w:tab w:val="left" w:pos="1699"/>
        </w:tabs>
        <w:autoSpaceDE w:val="0"/>
        <w:autoSpaceDN w:val="0"/>
        <w:spacing w:after="0" w:line="240" w:lineRule="auto"/>
        <w:ind w:left="0"/>
        <w:jc w:val="both"/>
        <w:rPr>
          <w:rFonts w:ascii="Tahoma" w:hAnsi="Tahoma" w:cs="Tahoma"/>
          <w:b/>
          <w:sz w:val="24"/>
          <w:szCs w:val="24"/>
        </w:rPr>
      </w:pPr>
      <w:r w:rsidRPr="00586CFC">
        <w:rPr>
          <w:rFonts w:ascii="Tahoma" w:hAnsi="Tahoma" w:cs="Tahoma"/>
          <w:sz w:val="24"/>
          <w:szCs w:val="24"/>
        </w:rPr>
        <w:t xml:space="preserve">Establecer y mantener contacto permanente, con las instancias organizadoras de cada evento para detallar la logística y las necesidades reales que requieren para su instrumentación y participación de las áreas operativas </w:t>
      </w:r>
      <w:r w:rsidRPr="00586CFC">
        <w:rPr>
          <w:rFonts w:ascii="Tahoma" w:hAnsi="Tahoma" w:cs="Tahoma"/>
          <w:sz w:val="24"/>
          <w:szCs w:val="24"/>
        </w:rPr>
        <w:t>concurrentes.</w:t>
      </w:r>
    </w:p>
    <w:p w14:paraId="76B73E08" w14:textId="77777777" w:rsidR="00261945" w:rsidRPr="00586CFC" w:rsidRDefault="00261945" w:rsidP="00586CFC">
      <w:pPr>
        <w:pStyle w:val="Textoindependiente"/>
        <w:jc w:val="both"/>
        <w:rPr>
          <w:rFonts w:cs="Tahoma"/>
        </w:rPr>
      </w:pPr>
    </w:p>
    <w:p w14:paraId="6ED3B549" w14:textId="77777777" w:rsidR="00261945" w:rsidRPr="00586CFC" w:rsidRDefault="00261945" w:rsidP="00586CFC">
      <w:pPr>
        <w:pStyle w:val="Prrafodelista"/>
        <w:widowControl w:val="0"/>
        <w:numPr>
          <w:ilvl w:val="6"/>
          <w:numId w:val="302"/>
        </w:numPr>
        <w:tabs>
          <w:tab w:val="left" w:pos="1699"/>
        </w:tabs>
        <w:autoSpaceDE w:val="0"/>
        <w:autoSpaceDN w:val="0"/>
        <w:spacing w:after="0" w:line="240" w:lineRule="auto"/>
        <w:ind w:left="0"/>
        <w:jc w:val="both"/>
        <w:rPr>
          <w:rFonts w:ascii="Tahoma" w:hAnsi="Tahoma" w:cs="Tahoma"/>
          <w:b/>
          <w:sz w:val="24"/>
          <w:szCs w:val="24"/>
        </w:rPr>
      </w:pPr>
      <w:r w:rsidRPr="00586CFC">
        <w:rPr>
          <w:rFonts w:ascii="Tahoma" w:hAnsi="Tahoma" w:cs="Tahoma"/>
          <w:sz w:val="24"/>
          <w:szCs w:val="24"/>
        </w:rPr>
        <w:t>Verificar que los montajes y adecuaciones de los salones</w:t>
      </w:r>
      <w:r w:rsidRPr="00586CFC">
        <w:rPr>
          <w:rFonts w:ascii="Tahoma" w:hAnsi="Tahoma" w:cs="Tahoma"/>
          <w:spacing w:val="-8"/>
          <w:sz w:val="24"/>
          <w:szCs w:val="24"/>
        </w:rPr>
        <w:t xml:space="preserve"> </w:t>
      </w:r>
      <w:r w:rsidRPr="00586CFC">
        <w:rPr>
          <w:rFonts w:ascii="Tahoma" w:hAnsi="Tahoma" w:cs="Tahoma"/>
          <w:sz w:val="24"/>
          <w:szCs w:val="24"/>
        </w:rPr>
        <w:t>de</w:t>
      </w:r>
      <w:r w:rsidRPr="00586CFC">
        <w:rPr>
          <w:rFonts w:ascii="Tahoma" w:hAnsi="Tahoma" w:cs="Tahoma"/>
          <w:spacing w:val="-8"/>
          <w:sz w:val="24"/>
          <w:szCs w:val="24"/>
        </w:rPr>
        <w:t xml:space="preserve"> </w:t>
      </w:r>
      <w:r w:rsidRPr="00586CFC">
        <w:rPr>
          <w:rFonts w:ascii="Tahoma" w:hAnsi="Tahoma" w:cs="Tahoma"/>
          <w:sz w:val="24"/>
          <w:szCs w:val="24"/>
        </w:rPr>
        <w:t>trabajo</w:t>
      </w:r>
      <w:r w:rsidRPr="00586CFC">
        <w:rPr>
          <w:rFonts w:ascii="Tahoma" w:hAnsi="Tahoma" w:cs="Tahoma"/>
          <w:spacing w:val="-8"/>
          <w:sz w:val="24"/>
          <w:szCs w:val="24"/>
        </w:rPr>
        <w:t xml:space="preserve"> </w:t>
      </w:r>
      <w:r w:rsidRPr="00586CFC">
        <w:rPr>
          <w:rFonts w:ascii="Tahoma" w:hAnsi="Tahoma" w:cs="Tahoma"/>
          <w:sz w:val="24"/>
          <w:szCs w:val="24"/>
        </w:rPr>
        <w:t>y</w:t>
      </w:r>
      <w:r w:rsidRPr="00586CFC">
        <w:rPr>
          <w:rFonts w:ascii="Tahoma" w:hAnsi="Tahoma" w:cs="Tahoma"/>
          <w:spacing w:val="-9"/>
          <w:sz w:val="24"/>
          <w:szCs w:val="24"/>
        </w:rPr>
        <w:t xml:space="preserve"> </w:t>
      </w:r>
      <w:r w:rsidRPr="00586CFC">
        <w:rPr>
          <w:rFonts w:ascii="Tahoma" w:hAnsi="Tahoma" w:cs="Tahoma"/>
          <w:sz w:val="24"/>
          <w:szCs w:val="24"/>
        </w:rPr>
        <w:t>áreas</w:t>
      </w:r>
      <w:r w:rsidRPr="00586CFC">
        <w:rPr>
          <w:rFonts w:ascii="Tahoma" w:hAnsi="Tahoma" w:cs="Tahoma"/>
          <w:spacing w:val="-8"/>
          <w:sz w:val="24"/>
          <w:szCs w:val="24"/>
        </w:rPr>
        <w:t xml:space="preserve"> </w:t>
      </w:r>
      <w:r w:rsidRPr="00586CFC">
        <w:rPr>
          <w:rFonts w:ascii="Tahoma" w:hAnsi="Tahoma" w:cs="Tahoma"/>
          <w:sz w:val="24"/>
          <w:szCs w:val="24"/>
        </w:rPr>
        <w:t>operativas</w:t>
      </w:r>
      <w:r w:rsidRPr="00586CFC">
        <w:rPr>
          <w:rFonts w:ascii="Tahoma" w:hAnsi="Tahoma" w:cs="Tahoma"/>
          <w:spacing w:val="-8"/>
          <w:sz w:val="24"/>
          <w:szCs w:val="24"/>
        </w:rPr>
        <w:t xml:space="preserve"> </w:t>
      </w:r>
      <w:r w:rsidRPr="00586CFC">
        <w:rPr>
          <w:rFonts w:ascii="Tahoma" w:hAnsi="Tahoma" w:cs="Tahoma"/>
          <w:sz w:val="24"/>
          <w:szCs w:val="24"/>
        </w:rPr>
        <w:t>habilitadas</w:t>
      </w:r>
      <w:r w:rsidRPr="00586CFC">
        <w:rPr>
          <w:rFonts w:ascii="Tahoma" w:hAnsi="Tahoma" w:cs="Tahoma"/>
          <w:spacing w:val="-8"/>
          <w:sz w:val="24"/>
          <w:szCs w:val="24"/>
        </w:rPr>
        <w:t xml:space="preserve"> </w:t>
      </w:r>
      <w:r w:rsidRPr="00586CFC">
        <w:rPr>
          <w:rFonts w:ascii="Tahoma" w:hAnsi="Tahoma" w:cs="Tahoma"/>
          <w:sz w:val="24"/>
          <w:szCs w:val="24"/>
        </w:rPr>
        <w:t xml:space="preserve">para la realización de un evento cumplan con las características y requerimientos planteados por el </w:t>
      </w:r>
      <w:r w:rsidRPr="00586CFC">
        <w:rPr>
          <w:rFonts w:ascii="Tahoma" w:hAnsi="Tahoma" w:cs="Tahoma"/>
          <w:spacing w:val="-2"/>
          <w:sz w:val="24"/>
          <w:szCs w:val="24"/>
        </w:rPr>
        <w:t>usuario.</w:t>
      </w:r>
    </w:p>
    <w:p w14:paraId="4ADE9F70" w14:textId="77777777" w:rsidR="00261945" w:rsidRPr="00586CFC" w:rsidRDefault="00261945" w:rsidP="00586CFC">
      <w:pPr>
        <w:pStyle w:val="Textoindependiente"/>
        <w:jc w:val="both"/>
        <w:rPr>
          <w:rFonts w:cs="Tahoma"/>
        </w:rPr>
      </w:pPr>
    </w:p>
    <w:p w14:paraId="59977782" w14:textId="77777777" w:rsidR="00261945" w:rsidRPr="00586CFC" w:rsidRDefault="00261945" w:rsidP="00586CFC">
      <w:pPr>
        <w:pStyle w:val="Prrafodelista"/>
        <w:widowControl w:val="0"/>
        <w:numPr>
          <w:ilvl w:val="6"/>
          <w:numId w:val="302"/>
        </w:numPr>
        <w:tabs>
          <w:tab w:val="left" w:pos="1697"/>
          <w:tab w:val="left" w:pos="1699"/>
        </w:tabs>
        <w:autoSpaceDE w:val="0"/>
        <w:autoSpaceDN w:val="0"/>
        <w:spacing w:after="0" w:line="240" w:lineRule="auto"/>
        <w:ind w:left="0"/>
        <w:jc w:val="both"/>
        <w:rPr>
          <w:rFonts w:ascii="Tahoma" w:hAnsi="Tahoma" w:cs="Tahoma"/>
          <w:b/>
          <w:sz w:val="24"/>
          <w:szCs w:val="24"/>
        </w:rPr>
      </w:pPr>
      <w:r w:rsidRPr="00586CFC">
        <w:rPr>
          <w:rFonts w:ascii="Tahoma" w:hAnsi="Tahoma" w:cs="Tahoma"/>
          <w:sz w:val="24"/>
          <w:szCs w:val="24"/>
        </w:rPr>
        <w:t>Revisar</w:t>
      </w:r>
      <w:r w:rsidRPr="00586CFC">
        <w:rPr>
          <w:rFonts w:ascii="Tahoma" w:hAnsi="Tahoma" w:cs="Tahoma"/>
          <w:spacing w:val="-12"/>
          <w:sz w:val="24"/>
          <w:szCs w:val="24"/>
        </w:rPr>
        <w:t xml:space="preserve"> </w:t>
      </w:r>
      <w:r w:rsidRPr="00586CFC">
        <w:rPr>
          <w:rFonts w:ascii="Tahoma" w:hAnsi="Tahoma" w:cs="Tahoma"/>
          <w:sz w:val="24"/>
          <w:szCs w:val="24"/>
        </w:rPr>
        <w:t>y</w:t>
      </w:r>
      <w:r w:rsidRPr="00586CFC">
        <w:rPr>
          <w:rFonts w:ascii="Tahoma" w:hAnsi="Tahoma" w:cs="Tahoma"/>
          <w:spacing w:val="-16"/>
          <w:sz w:val="24"/>
          <w:szCs w:val="24"/>
        </w:rPr>
        <w:t xml:space="preserve"> </w:t>
      </w:r>
      <w:r w:rsidRPr="00586CFC">
        <w:rPr>
          <w:rFonts w:ascii="Tahoma" w:hAnsi="Tahoma" w:cs="Tahoma"/>
          <w:sz w:val="24"/>
          <w:szCs w:val="24"/>
        </w:rPr>
        <w:t>validar</w:t>
      </w:r>
      <w:r w:rsidRPr="00586CFC">
        <w:rPr>
          <w:rFonts w:ascii="Tahoma" w:hAnsi="Tahoma" w:cs="Tahoma"/>
          <w:spacing w:val="-11"/>
          <w:sz w:val="24"/>
          <w:szCs w:val="24"/>
        </w:rPr>
        <w:t xml:space="preserve"> </w:t>
      </w:r>
      <w:r w:rsidRPr="00586CFC">
        <w:rPr>
          <w:rFonts w:ascii="Tahoma" w:hAnsi="Tahoma" w:cs="Tahoma"/>
          <w:sz w:val="24"/>
          <w:szCs w:val="24"/>
        </w:rPr>
        <w:t>el</w:t>
      </w:r>
      <w:r w:rsidRPr="00586CFC">
        <w:rPr>
          <w:rFonts w:ascii="Tahoma" w:hAnsi="Tahoma" w:cs="Tahoma"/>
          <w:spacing w:val="-11"/>
          <w:sz w:val="24"/>
          <w:szCs w:val="24"/>
        </w:rPr>
        <w:t xml:space="preserve"> </w:t>
      </w:r>
      <w:r w:rsidRPr="00586CFC">
        <w:rPr>
          <w:rFonts w:ascii="Tahoma" w:hAnsi="Tahoma" w:cs="Tahoma"/>
          <w:sz w:val="24"/>
          <w:szCs w:val="24"/>
        </w:rPr>
        <w:t>reporte</w:t>
      </w:r>
      <w:r w:rsidRPr="00586CFC">
        <w:rPr>
          <w:rFonts w:ascii="Tahoma" w:hAnsi="Tahoma" w:cs="Tahoma"/>
          <w:spacing w:val="-12"/>
          <w:sz w:val="24"/>
          <w:szCs w:val="24"/>
        </w:rPr>
        <w:t xml:space="preserve"> </w:t>
      </w:r>
      <w:r w:rsidRPr="00586CFC">
        <w:rPr>
          <w:rFonts w:ascii="Tahoma" w:hAnsi="Tahoma" w:cs="Tahoma"/>
          <w:sz w:val="24"/>
          <w:szCs w:val="24"/>
        </w:rPr>
        <w:t>de</w:t>
      </w:r>
      <w:r w:rsidRPr="00586CFC">
        <w:rPr>
          <w:rFonts w:ascii="Tahoma" w:hAnsi="Tahoma" w:cs="Tahoma"/>
          <w:spacing w:val="-14"/>
          <w:sz w:val="24"/>
          <w:szCs w:val="24"/>
        </w:rPr>
        <w:t xml:space="preserve"> </w:t>
      </w:r>
      <w:r w:rsidRPr="00586CFC">
        <w:rPr>
          <w:rFonts w:ascii="Tahoma" w:hAnsi="Tahoma" w:cs="Tahoma"/>
          <w:sz w:val="24"/>
          <w:szCs w:val="24"/>
        </w:rPr>
        <w:t>consumos</w:t>
      </w:r>
      <w:r w:rsidRPr="00586CFC">
        <w:rPr>
          <w:rFonts w:ascii="Tahoma" w:hAnsi="Tahoma" w:cs="Tahoma"/>
          <w:spacing w:val="-12"/>
          <w:sz w:val="24"/>
          <w:szCs w:val="24"/>
        </w:rPr>
        <w:t xml:space="preserve"> </w:t>
      </w:r>
      <w:r w:rsidRPr="00586CFC">
        <w:rPr>
          <w:rFonts w:ascii="Tahoma" w:hAnsi="Tahoma" w:cs="Tahoma"/>
          <w:sz w:val="24"/>
          <w:szCs w:val="24"/>
        </w:rPr>
        <w:t>de</w:t>
      </w:r>
      <w:r w:rsidRPr="00586CFC">
        <w:rPr>
          <w:rFonts w:ascii="Tahoma" w:hAnsi="Tahoma" w:cs="Tahoma"/>
          <w:spacing w:val="-12"/>
          <w:sz w:val="24"/>
          <w:szCs w:val="24"/>
        </w:rPr>
        <w:t xml:space="preserve"> </w:t>
      </w:r>
      <w:r w:rsidRPr="00586CFC">
        <w:rPr>
          <w:rFonts w:ascii="Tahoma" w:hAnsi="Tahoma" w:cs="Tahoma"/>
          <w:sz w:val="24"/>
          <w:szCs w:val="24"/>
        </w:rPr>
        <w:t>los</w:t>
      </w:r>
      <w:r w:rsidRPr="00586CFC">
        <w:rPr>
          <w:rFonts w:ascii="Tahoma" w:hAnsi="Tahoma" w:cs="Tahoma"/>
          <w:spacing w:val="-12"/>
          <w:sz w:val="24"/>
          <w:szCs w:val="24"/>
        </w:rPr>
        <w:t xml:space="preserve"> </w:t>
      </w:r>
      <w:r w:rsidRPr="00586CFC">
        <w:rPr>
          <w:rFonts w:ascii="Tahoma" w:hAnsi="Tahoma" w:cs="Tahoma"/>
          <w:sz w:val="24"/>
          <w:szCs w:val="24"/>
        </w:rPr>
        <w:t>insumos incluidos en el servicio de cafetería.</w:t>
      </w:r>
    </w:p>
    <w:p w14:paraId="22D09EAE" w14:textId="77777777" w:rsidR="00261945" w:rsidRPr="00586CFC" w:rsidRDefault="00261945" w:rsidP="00586CFC">
      <w:pPr>
        <w:pStyle w:val="Textoindependiente"/>
        <w:jc w:val="both"/>
        <w:rPr>
          <w:rFonts w:cs="Tahoma"/>
        </w:rPr>
      </w:pPr>
    </w:p>
    <w:p w14:paraId="386434A1" w14:textId="11756DEA" w:rsidR="00261945" w:rsidRPr="00586CFC" w:rsidRDefault="00261945" w:rsidP="00586CFC">
      <w:pPr>
        <w:pStyle w:val="Prrafodelista"/>
        <w:widowControl w:val="0"/>
        <w:numPr>
          <w:ilvl w:val="6"/>
          <w:numId w:val="302"/>
        </w:numPr>
        <w:tabs>
          <w:tab w:val="left" w:pos="1699"/>
        </w:tabs>
        <w:autoSpaceDE w:val="0"/>
        <w:autoSpaceDN w:val="0"/>
        <w:spacing w:after="0" w:line="240" w:lineRule="auto"/>
        <w:ind w:left="0"/>
        <w:jc w:val="both"/>
        <w:rPr>
          <w:rFonts w:ascii="Tahoma" w:hAnsi="Tahoma" w:cs="Tahoma"/>
          <w:b/>
          <w:sz w:val="24"/>
          <w:szCs w:val="24"/>
        </w:rPr>
      </w:pPr>
      <w:r w:rsidRPr="00586CFC">
        <w:rPr>
          <w:rFonts w:ascii="Tahoma" w:hAnsi="Tahoma" w:cs="Tahoma"/>
          <w:sz w:val="24"/>
          <w:szCs w:val="24"/>
        </w:rPr>
        <w:lastRenderedPageBreak/>
        <w:t>Supervisar que los elementos de diseño de imagen cumplan con los requerimientos del solicitante.</w:t>
      </w:r>
    </w:p>
    <w:p w14:paraId="4E623704" w14:textId="77777777" w:rsidR="00527E86" w:rsidRPr="00586CFC" w:rsidRDefault="00527E86" w:rsidP="00586CFC">
      <w:pPr>
        <w:pStyle w:val="Prrafodelista"/>
        <w:spacing w:after="0" w:line="240" w:lineRule="auto"/>
        <w:ind w:left="0"/>
        <w:rPr>
          <w:rFonts w:ascii="Tahoma" w:hAnsi="Tahoma" w:cs="Tahoma"/>
          <w:b/>
          <w:sz w:val="24"/>
          <w:szCs w:val="24"/>
        </w:rPr>
      </w:pPr>
    </w:p>
    <w:p w14:paraId="61066BCB" w14:textId="77777777" w:rsidR="00527E86" w:rsidRPr="00586CFC" w:rsidRDefault="00527E86" w:rsidP="00586CFC">
      <w:pPr>
        <w:pStyle w:val="Prrafodelista"/>
        <w:widowControl w:val="0"/>
        <w:tabs>
          <w:tab w:val="left" w:pos="1699"/>
        </w:tabs>
        <w:autoSpaceDE w:val="0"/>
        <w:autoSpaceDN w:val="0"/>
        <w:spacing w:after="0" w:line="240" w:lineRule="auto"/>
        <w:ind w:left="0"/>
        <w:jc w:val="both"/>
        <w:rPr>
          <w:rFonts w:ascii="Tahoma" w:hAnsi="Tahoma" w:cs="Tahoma"/>
          <w:b/>
          <w:sz w:val="24"/>
          <w:szCs w:val="24"/>
        </w:rPr>
      </w:pPr>
    </w:p>
    <w:p w14:paraId="7743DFE6" w14:textId="77777777" w:rsidR="00261945" w:rsidRPr="00586CFC" w:rsidRDefault="00261945" w:rsidP="00586CFC">
      <w:pPr>
        <w:pStyle w:val="Prrafodelista"/>
        <w:widowControl w:val="0"/>
        <w:numPr>
          <w:ilvl w:val="6"/>
          <w:numId w:val="302"/>
        </w:numPr>
        <w:tabs>
          <w:tab w:val="left" w:pos="1003"/>
          <w:tab w:val="left" w:pos="1005"/>
        </w:tabs>
        <w:autoSpaceDE w:val="0"/>
        <w:autoSpaceDN w:val="0"/>
        <w:spacing w:after="0" w:line="240" w:lineRule="auto"/>
        <w:ind w:left="0"/>
        <w:jc w:val="both"/>
        <w:rPr>
          <w:rFonts w:ascii="Tahoma" w:hAnsi="Tahoma" w:cs="Tahoma"/>
          <w:b/>
          <w:sz w:val="24"/>
          <w:szCs w:val="24"/>
        </w:rPr>
      </w:pPr>
      <w:r w:rsidRPr="00586CFC">
        <w:rPr>
          <w:rFonts w:ascii="Tahoma" w:hAnsi="Tahoma" w:cs="Tahoma"/>
          <w:sz w:val="24"/>
          <w:szCs w:val="24"/>
        </w:rPr>
        <w:t>Supervisar que los servicios de sonido y grabación cumplan con las necesidades específicas de los eventos que requieren de ese tipo de servicio.</w:t>
      </w:r>
    </w:p>
    <w:p w14:paraId="01F16B7A" w14:textId="77777777" w:rsidR="00261945" w:rsidRPr="00586CFC" w:rsidRDefault="00261945" w:rsidP="00586CFC">
      <w:pPr>
        <w:pStyle w:val="Textoindependiente"/>
        <w:rPr>
          <w:rFonts w:cs="Tahoma"/>
        </w:rPr>
      </w:pPr>
    </w:p>
    <w:p w14:paraId="25B4D09C" w14:textId="77777777" w:rsidR="00261945" w:rsidRPr="00586CFC" w:rsidRDefault="00261945" w:rsidP="00586CFC">
      <w:pPr>
        <w:pStyle w:val="Prrafodelista"/>
        <w:widowControl w:val="0"/>
        <w:numPr>
          <w:ilvl w:val="6"/>
          <w:numId w:val="302"/>
        </w:numPr>
        <w:tabs>
          <w:tab w:val="left" w:pos="1003"/>
          <w:tab w:val="left" w:pos="1005"/>
        </w:tabs>
        <w:autoSpaceDE w:val="0"/>
        <w:autoSpaceDN w:val="0"/>
        <w:spacing w:after="0" w:line="240" w:lineRule="auto"/>
        <w:ind w:left="0"/>
        <w:jc w:val="both"/>
        <w:rPr>
          <w:rFonts w:ascii="Tahoma" w:hAnsi="Tahoma" w:cs="Tahoma"/>
          <w:b/>
          <w:sz w:val="24"/>
          <w:szCs w:val="24"/>
        </w:rPr>
      </w:pPr>
      <w:r w:rsidRPr="00586CFC">
        <w:rPr>
          <w:rFonts w:ascii="Tahoma" w:hAnsi="Tahoma" w:cs="Tahoma"/>
          <w:sz w:val="24"/>
          <w:szCs w:val="24"/>
        </w:rPr>
        <w:t>Asegurar</w:t>
      </w:r>
      <w:r w:rsidRPr="00586CFC">
        <w:rPr>
          <w:rFonts w:ascii="Tahoma" w:hAnsi="Tahoma" w:cs="Tahoma"/>
          <w:spacing w:val="-1"/>
          <w:sz w:val="24"/>
          <w:szCs w:val="24"/>
        </w:rPr>
        <w:t xml:space="preserve"> </w:t>
      </w:r>
      <w:r w:rsidRPr="00586CFC">
        <w:rPr>
          <w:rFonts w:ascii="Tahoma" w:hAnsi="Tahoma" w:cs="Tahoma"/>
          <w:sz w:val="24"/>
          <w:szCs w:val="24"/>
        </w:rPr>
        <w:t>el</w:t>
      </w:r>
      <w:r w:rsidRPr="00586CFC">
        <w:rPr>
          <w:rFonts w:ascii="Tahoma" w:hAnsi="Tahoma" w:cs="Tahoma"/>
          <w:spacing w:val="-1"/>
          <w:sz w:val="24"/>
          <w:szCs w:val="24"/>
        </w:rPr>
        <w:t xml:space="preserve"> </w:t>
      </w:r>
      <w:r w:rsidRPr="00586CFC">
        <w:rPr>
          <w:rFonts w:ascii="Tahoma" w:hAnsi="Tahoma" w:cs="Tahoma"/>
          <w:sz w:val="24"/>
          <w:szCs w:val="24"/>
        </w:rPr>
        <w:t>adecuado</w:t>
      </w:r>
      <w:r w:rsidRPr="00586CFC">
        <w:rPr>
          <w:rFonts w:ascii="Tahoma" w:hAnsi="Tahoma" w:cs="Tahoma"/>
          <w:spacing w:val="-5"/>
          <w:sz w:val="24"/>
          <w:szCs w:val="24"/>
        </w:rPr>
        <w:t xml:space="preserve"> </w:t>
      </w:r>
      <w:r w:rsidRPr="00586CFC">
        <w:rPr>
          <w:rFonts w:ascii="Tahoma" w:hAnsi="Tahoma" w:cs="Tahoma"/>
          <w:sz w:val="24"/>
          <w:szCs w:val="24"/>
        </w:rPr>
        <w:t>control y</w:t>
      </w:r>
      <w:r w:rsidRPr="00586CFC">
        <w:rPr>
          <w:rFonts w:ascii="Tahoma" w:hAnsi="Tahoma" w:cs="Tahoma"/>
          <w:spacing w:val="-3"/>
          <w:sz w:val="24"/>
          <w:szCs w:val="24"/>
        </w:rPr>
        <w:t xml:space="preserve"> </w:t>
      </w:r>
      <w:r w:rsidRPr="00586CFC">
        <w:rPr>
          <w:rFonts w:ascii="Tahoma" w:hAnsi="Tahoma" w:cs="Tahoma"/>
          <w:sz w:val="24"/>
          <w:szCs w:val="24"/>
        </w:rPr>
        <w:t>resguardo</w:t>
      </w:r>
      <w:r w:rsidRPr="00586CFC">
        <w:rPr>
          <w:rFonts w:ascii="Tahoma" w:hAnsi="Tahoma" w:cs="Tahoma"/>
          <w:spacing w:val="-2"/>
          <w:sz w:val="24"/>
          <w:szCs w:val="24"/>
        </w:rPr>
        <w:t xml:space="preserve"> </w:t>
      </w:r>
      <w:r w:rsidRPr="00586CFC">
        <w:rPr>
          <w:rFonts w:ascii="Tahoma" w:hAnsi="Tahoma" w:cs="Tahoma"/>
          <w:sz w:val="24"/>
          <w:szCs w:val="24"/>
        </w:rPr>
        <w:t>del</w:t>
      </w:r>
      <w:r w:rsidRPr="00586CFC">
        <w:rPr>
          <w:rFonts w:ascii="Tahoma" w:hAnsi="Tahoma" w:cs="Tahoma"/>
          <w:spacing w:val="-1"/>
          <w:sz w:val="24"/>
          <w:szCs w:val="24"/>
        </w:rPr>
        <w:t xml:space="preserve"> </w:t>
      </w:r>
      <w:r w:rsidRPr="00586CFC">
        <w:rPr>
          <w:rFonts w:ascii="Tahoma" w:hAnsi="Tahoma" w:cs="Tahoma"/>
          <w:sz w:val="24"/>
          <w:szCs w:val="24"/>
        </w:rPr>
        <w:t>equipo y mobiliario utilizado en los eventos.</w:t>
      </w:r>
    </w:p>
    <w:p w14:paraId="24B3A760" w14:textId="77777777" w:rsidR="00261945" w:rsidRPr="00586CFC" w:rsidRDefault="00261945" w:rsidP="00586CFC">
      <w:pPr>
        <w:pStyle w:val="Textoindependiente"/>
        <w:rPr>
          <w:rFonts w:cs="Tahoma"/>
        </w:rPr>
      </w:pPr>
    </w:p>
    <w:p w14:paraId="1B28C8EC" w14:textId="77777777" w:rsidR="00261945" w:rsidRPr="00586CFC" w:rsidRDefault="00261945" w:rsidP="00586CFC">
      <w:pPr>
        <w:pStyle w:val="Prrafodelista"/>
        <w:widowControl w:val="0"/>
        <w:numPr>
          <w:ilvl w:val="6"/>
          <w:numId w:val="302"/>
        </w:numPr>
        <w:tabs>
          <w:tab w:val="left" w:pos="1005"/>
        </w:tabs>
        <w:autoSpaceDE w:val="0"/>
        <w:autoSpaceDN w:val="0"/>
        <w:spacing w:after="0" w:line="240" w:lineRule="auto"/>
        <w:ind w:left="0"/>
        <w:jc w:val="both"/>
        <w:rPr>
          <w:rFonts w:ascii="Tahoma" w:hAnsi="Tahoma" w:cs="Tahoma"/>
          <w:b/>
          <w:sz w:val="24"/>
          <w:szCs w:val="24"/>
        </w:rPr>
      </w:pPr>
      <w:r w:rsidRPr="00586CFC">
        <w:rPr>
          <w:rFonts w:ascii="Tahoma" w:hAnsi="Tahoma" w:cs="Tahoma"/>
          <w:sz w:val="24"/>
          <w:szCs w:val="24"/>
        </w:rPr>
        <w:t xml:space="preserve">Coordinar, en el ámbito de su competencia, el cumplimiento de las obligaciones derivadas de la </w:t>
      </w:r>
      <w:r w:rsidRPr="00586CFC">
        <w:rPr>
          <w:rFonts w:ascii="Tahoma" w:hAnsi="Tahoma" w:cs="Tahoma"/>
          <w:sz w:val="24"/>
          <w:szCs w:val="24"/>
        </w:rPr>
        <w:t>normatividad en materia de transparencia y protección de datos personales.</w:t>
      </w:r>
    </w:p>
    <w:p w14:paraId="4581957F" w14:textId="77777777" w:rsidR="00261945" w:rsidRPr="00586CFC" w:rsidRDefault="00261945" w:rsidP="00586CFC">
      <w:pPr>
        <w:pStyle w:val="Prrafodelista"/>
        <w:widowControl w:val="0"/>
        <w:numPr>
          <w:ilvl w:val="6"/>
          <w:numId w:val="302"/>
        </w:numPr>
        <w:tabs>
          <w:tab w:val="left" w:pos="1003"/>
          <w:tab w:val="left" w:pos="1005"/>
        </w:tabs>
        <w:autoSpaceDE w:val="0"/>
        <w:autoSpaceDN w:val="0"/>
        <w:spacing w:after="0" w:line="240" w:lineRule="auto"/>
        <w:ind w:left="0"/>
        <w:jc w:val="both"/>
        <w:rPr>
          <w:rFonts w:ascii="Tahoma" w:hAnsi="Tahoma" w:cs="Tahoma"/>
          <w:b/>
          <w:sz w:val="24"/>
          <w:szCs w:val="24"/>
        </w:rPr>
      </w:pPr>
      <w:r w:rsidRPr="00586CFC">
        <w:rPr>
          <w:rFonts w:ascii="Tahoma" w:hAnsi="Tahoma" w:cs="Tahoma"/>
          <w:sz w:val="24"/>
          <w:szCs w:val="24"/>
        </w:rPr>
        <w:t>Supervisar todas aquellas</w:t>
      </w:r>
      <w:r w:rsidRPr="00586CFC">
        <w:rPr>
          <w:rFonts w:ascii="Tahoma" w:hAnsi="Tahoma" w:cs="Tahoma"/>
          <w:spacing w:val="-2"/>
          <w:sz w:val="24"/>
          <w:szCs w:val="24"/>
        </w:rPr>
        <w:t xml:space="preserve"> </w:t>
      </w:r>
      <w:r w:rsidRPr="00586CFC">
        <w:rPr>
          <w:rFonts w:ascii="Tahoma" w:hAnsi="Tahoma" w:cs="Tahoma"/>
          <w:sz w:val="24"/>
          <w:szCs w:val="24"/>
        </w:rPr>
        <w:t>acciones que</w:t>
      </w:r>
      <w:r w:rsidRPr="00586CFC">
        <w:rPr>
          <w:rFonts w:ascii="Tahoma" w:hAnsi="Tahoma" w:cs="Tahoma"/>
          <w:spacing w:val="-3"/>
          <w:sz w:val="24"/>
          <w:szCs w:val="24"/>
        </w:rPr>
        <w:t xml:space="preserve"> </w:t>
      </w:r>
      <w:r w:rsidRPr="00586CFC">
        <w:rPr>
          <w:rFonts w:ascii="Tahoma" w:hAnsi="Tahoma" w:cs="Tahoma"/>
          <w:sz w:val="24"/>
          <w:szCs w:val="24"/>
        </w:rPr>
        <w:t>coadyuven</w:t>
      </w:r>
      <w:r w:rsidRPr="00586CFC">
        <w:rPr>
          <w:rFonts w:ascii="Tahoma" w:hAnsi="Tahoma" w:cs="Tahoma"/>
          <w:spacing w:val="-1"/>
          <w:sz w:val="24"/>
          <w:szCs w:val="24"/>
        </w:rPr>
        <w:t xml:space="preserve"> </w:t>
      </w:r>
      <w:r w:rsidRPr="00586CFC">
        <w:rPr>
          <w:rFonts w:ascii="Tahoma" w:hAnsi="Tahoma" w:cs="Tahoma"/>
          <w:sz w:val="24"/>
          <w:szCs w:val="24"/>
        </w:rPr>
        <w:t>al logro de metas y objetivos que deriven de conformidad con lo establecido en el Marco Integrado de Control Interno y los requerimientos relativos</w:t>
      </w:r>
      <w:r w:rsidRPr="00586CFC">
        <w:rPr>
          <w:rFonts w:ascii="Tahoma" w:hAnsi="Tahoma" w:cs="Tahoma"/>
          <w:spacing w:val="-1"/>
          <w:sz w:val="24"/>
          <w:szCs w:val="24"/>
        </w:rPr>
        <w:t xml:space="preserve"> </w:t>
      </w:r>
      <w:r w:rsidRPr="00586CFC">
        <w:rPr>
          <w:rFonts w:ascii="Tahoma" w:hAnsi="Tahoma" w:cs="Tahoma"/>
          <w:sz w:val="24"/>
          <w:szCs w:val="24"/>
        </w:rPr>
        <w:t>al</w:t>
      </w:r>
      <w:r w:rsidRPr="00586CFC">
        <w:rPr>
          <w:rFonts w:ascii="Tahoma" w:hAnsi="Tahoma" w:cs="Tahoma"/>
          <w:spacing w:val="-1"/>
          <w:sz w:val="24"/>
          <w:szCs w:val="24"/>
        </w:rPr>
        <w:t xml:space="preserve"> </w:t>
      </w:r>
      <w:r w:rsidRPr="00586CFC">
        <w:rPr>
          <w:rFonts w:ascii="Tahoma" w:hAnsi="Tahoma" w:cs="Tahoma"/>
          <w:sz w:val="24"/>
          <w:szCs w:val="24"/>
        </w:rPr>
        <w:t>Sistema</w:t>
      </w:r>
      <w:r w:rsidRPr="00586CFC">
        <w:rPr>
          <w:rFonts w:ascii="Tahoma" w:hAnsi="Tahoma" w:cs="Tahoma"/>
          <w:spacing w:val="-1"/>
          <w:sz w:val="24"/>
          <w:szCs w:val="24"/>
        </w:rPr>
        <w:t xml:space="preserve"> </w:t>
      </w:r>
      <w:r w:rsidRPr="00586CFC">
        <w:rPr>
          <w:rFonts w:ascii="Tahoma" w:hAnsi="Tahoma" w:cs="Tahoma"/>
          <w:sz w:val="24"/>
          <w:szCs w:val="24"/>
        </w:rPr>
        <w:t>de</w:t>
      </w:r>
      <w:r w:rsidRPr="00586CFC">
        <w:rPr>
          <w:rFonts w:ascii="Tahoma" w:hAnsi="Tahoma" w:cs="Tahoma"/>
          <w:spacing w:val="-4"/>
          <w:sz w:val="24"/>
          <w:szCs w:val="24"/>
        </w:rPr>
        <w:t xml:space="preserve"> </w:t>
      </w:r>
      <w:r w:rsidRPr="00586CFC">
        <w:rPr>
          <w:rFonts w:ascii="Tahoma" w:hAnsi="Tahoma" w:cs="Tahoma"/>
          <w:sz w:val="24"/>
          <w:szCs w:val="24"/>
        </w:rPr>
        <w:t>Evaluación</w:t>
      </w:r>
      <w:r w:rsidRPr="00586CFC">
        <w:rPr>
          <w:rFonts w:ascii="Tahoma" w:hAnsi="Tahoma" w:cs="Tahoma"/>
          <w:spacing w:val="-2"/>
          <w:sz w:val="24"/>
          <w:szCs w:val="24"/>
        </w:rPr>
        <w:t xml:space="preserve"> </w:t>
      </w:r>
      <w:r w:rsidRPr="00586CFC">
        <w:rPr>
          <w:rFonts w:ascii="Tahoma" w:hAnsi="Tahoma" w:cs="Tahoma"/>
          <w:sz w:val="24"/>
          <w:szCs w:val="24"/>
        </w:rPr>
        <w:t>del</w:t>
      </w:r>
      <w:r w:rsidRPr="00586CFC">
        <w:rPr>
          <w:rFonts w:ascii="Tahoma" w:hAnsi="Tahoma" w:cs="Tahoma"/>
          <w:spacing w:val="-1"/>
          <w:sz w:val="24"/>
          <w:szCs w:val="24"/>
        </w:rPr>
        <w:t xml:space="preserve"> </w:t>
      </w:r>
      <w:r w:rsidRPr="00586CFC">
        <w:rPr>
          <w:rFonts w:ascii="Tahoma" w:hAnsi="Tahoma" w:cs="Tahoma"/>
          <w:sz w:val="24"/>
          <w:szCs w:val="24"/>
        </w:rPr>
        <w:t>Desempeño,</w:t>
      </w:r>
      <w:r w:rsidRPr="00586CFC">
        <w:rPr>
          <w:rFonts w:ascii="Tahoma" w:hAnsi="Tahoma" w:cs="Tahoma"/>
          <w:spacing w:val="-3"/>
          <w:sz w:val="24"/>
          <w:szCs w:val="24"/>
        </w:rPr>
        <w:t xml:space="preserve"> </w:t>
      </w:r>
      <w:r w:rsidRPr="00586CFC">
        <w:rPr>
          <w:rFonts w:ascii="Tahoma" w:hAnsi="Tahoma" w:cs="Tahoma"/>
          <w:sz w:val="24"/>
          <w:szCs w:val="24"/>
        </w:rPr>
        <w:t>de acuerdo a las funciones de esta Dirección.</w:t>
      </w:r>
    </w:p>
    <w:p w14:paraId="1750F6D7" w14:textId="77777777" w:rsidR="00261945" w:rsidRPr="00586CFC" w:rsidRDefault="00261945" w:rsidP="00586CFC">
      <w:pPr>
        <w:pStyle w:val="Textoindependiente"/>
        <w:rPr>
          <w:rFonts w:cs="Tahoma"/>
        </w:rPr>
      </w:pPr>
    </w:p>
    <w:p w14:paraId="181A5772" w14:textId="77777777" w:rsidR="00261945" w:rsidRPr="00586CFC" w:rsidRDefault="00261945" w:rsidP="00586CFC">
      <w:pPr>
        <w:pStyle w:val="Prrafodelista"/>
        <w:widowControl w:val="0"/>
        <w:numPr>
          <w:ilvl w:val="6"/>
          <w:numId w:val="302"/>
        </w:numPr>
        <w:tabs>
          <w:tab w:val="left" w:pos="1006"/>
        </w:tabs>
        <w:autoSpaceDE w:val="0"/>
        <w:autoSpaceDN w:val="0"/>
        <w:spacing w:after="0" w:line="240" w:lineRule="auto"/>
        <w:ind w:left="0"/>
        <w:jc w:val="both"/>
        <w:rPr>
          <w:rFonts w:ascii="Tahoma" w:hAnsi="Tahoma" w:cs="Tahoma"/>
          <w:b/>
          <w:sz w:val="24"/>
          <w:szCs w:val="24"/>
        </w:rPr>
      </w:pPr>
      <w:r w:rsidRPr="00586CFC">
        <w:rPr>
          <w:rFonts w:ascii="Tahoma" w:hAnsi="Tahoma" w:cs="Tahoma"/>
          <w:sz w:val="24"/>
          <w:szCs w:val="24"/>
        </w:rPr>
        <w:t>Realizar, además, todas aquellas funciones que coadyuven</w:t>
      </w:r>
      <w:r w:rsidRPr="00586CFC">
        <w:rPr>
          <w:rFonts w:ascii="Tahoma" w:hAnsi="Tahoma" w:cs="Tahoma"/>
          <w:spacing w:val="-5"/>
          <w:sz w:val="24"/>
          <w:szCs w:val="24"/>
        </w:rPr>
        <w:t xml:space="preserve"> </w:t>
      </w:r>
      <w:r w:rsidRPr="00586CFC">
        <w:rPr>
          <w:rFonts w:ascii="Tahoma" w:hAnsi="Tahoma" w:cs="Tahoma"/>
          <w:sz w:val="24"/>
          <w:szCs w:val="24"/>
        </w:rPr>
        <w:t>al</w:t>
      </w:r>
      <w:r w:rsidRPr="00586CFC">
        <w:rPr>
          <w:rFonts w:ascii="Tahoma" w:hAnsi="Tahoma" w:cs="Tahoma"/>
          <w:spacing w:val="-3"/>
          <w:sz w:val="24"/>
          <w:szCs w:val="24"/>
        </w:rPr>
        <w:t xml:space="preserve"> </w:t>
      </w:r>
      <w:r w:rsidRPr="00586CFC">
        <w:rPr>
          <w:rFonts w:ascii="Tahoma" w:hAnsi="Tahoma" w:cs="Tahoma"/>
          <w:sz w:val="24"/>
          <w:szCs w:val="24"/>
        </w:rPr>
        <w:t>logro</w:t>
      </w:r>
      <w:r w:rsidRPr="00586CFC">
        <w:rPr>
          <w:rFonts w:ascii="Tahoma" w:hAnsi="Tahoma" w:cs="Tahoma"/>
          <w:spacing w:val="-5"/>
          <w:sz w:val="24"/>
          <w:szCs w:val="24"/>
        </w:rPr>
        <w:t xml:space="preserve"> </w:t>
      </w:r>
      <w:r w:rsidRPr="00586CFC">
        <w:rPr>
          <w:rFonts w:ascii="Tahoma" w:hAnsi="Tahoma" w:cs="Tahoma"/>
          <w:sz w:val="24"/>
          <w:szCs w:val="24"/>
        </w:rPr>
        <w:t>de</w:t>
      </w:r>
      <w:r w:rsidRPr="00586CFC">
        <w:rPr>
          <w:rFonts w:ascii="Tahoma" w:hAnsi="Tahoma" w:cs="Tahoma"/>
          <w:spacing w:val="-7"/>
          <w:sz w:val="24"/>
          <w:szCs w:val="24"/>
        </w:rPr>
        <w:t xml:space="preserve"> </w:t>
      </w:r>
      <w:r w:rsidRPr="00586CFC">
        <w:rPr>
          <w:rFonts w:ascii="Tahoma" w:hAnsi="Tahoma" w:cs="Tahoma"/>
          <w:sz w:val="24"/>
          <w:szCs w:val="24"/>
        </w:rPr>
        <w:t>su</w:t>
      </w:r>
      <w:r w:rsidRPr="00586CFC">
        <w:rPr>
          <w:rFonts w:ascii="Tahoma" w:hAnsi="Tahoma" w:cs="Tahoma"/>
          <w:spacing w:val="-5"/>
          <w:sz w:val="24"/>
          <w:szCs w:val="24"/>
        </w:rPr>
        <w:t xml:space="preserve"> </w:t>
      </w:r>
      <w:r w:rsidRPr="00586CFC">
        <w:rPr>
          <w:rFonts w:ascii="Tahoma" w:hAnsi="Tahoma" w:cs="Tahoma"/>
          <w:sz w:val="24"/>
          <w:szCs w:val="24"/>
        </w:rPr>
        <w:t>objetivo</w:t>
      </w:r>
      <w:r w:rsidRPr="00586CFC">
        <w:rPr>
          <w:rFonts w:ascii="Tahoma" w:hAnsi="Tahoma" w:cs="Tahoma"/>
          <w:spacing w:val="-5"/>
          <w:sz w:val="24"/>
          <w:szCs w:val="24"/>
        </w:rPr>
        <w:t xml:space="preserve"> </w:t>
      </w:r>
      <w:r w:rsidRPr="00586CFC">
        <w:rPr>
          <w:rFonts w:ascii="Tahoma" w:hAnsi="Tahoma" w:cs="Tahoma"/>
          <w:sz w:val="24"/>
          <w:szCs w:val="24"/>
        </w:rPr>
        <w:t>y</w:t>
      </w:r>
      <w:r w:rsidRPr="00586CFC">
        <w:rPr>
          <w:rFonts w:ascii="Tahoma" w:hAnsi="Tahoma" w:cs="Tahoma"/>
          <w:spacing w:val="-6"/>
          <w:sz w:val="24"/>
          <w:szCs w:val="24"/>
        </w:rPr>
        <w:t xml:space="preserve"> </w:t>
      </w:r>
      <w:r w:rsidRPr="00586CFC">
        <w:rPr>
          <w:rFonts w:ascii="Tahoma" w:hAnsi="Tahoma" w:cs="Tahoma"/>
          <w:sz w:val="24"/>
          <w:szCs w:val="24"/>
        </w:rPr>
        <w:t>las</w:t>
      </w:r>
      <w:r w:rsidRPr="00586CFC">
        <w:rPr>
          <w:rFonts w:ascii="Tahoma" w:hAnsi="Tahoma" w:cs="Tahoma"/>
          <w:spacing w:val="-4"/>
          <w:sz w:val="24"/>
          <w:szCs w:val="24"/>
        </w:rPr>
        <w:t xml:space="preserve"> </w:t>
      </w:r>
      <w:r w:rsidRPr="00586CFC">
        <w:rPr>
          <w:rFonts w:ascii="Tahoma" w:hAnsi="Tahoma" w:cs="Tahoma"/>
          <w:sz w:val="24"/>
          <w:szCs w:val="24"/>
        </w:rPr>
        <w:t>que</w:t>
      </w:r>
      <w:r w:rsidRPr="00586CFC">
        <w:rPr>
          <w:rFonts w:ascii="Tahoma" w:hAnsi="Tahoma" w:cs="Tahoma"/>
          <w:spacing w:val="-4"/>
          <w:sz w:val="24"/>
          <w:szCs w:val="24"/>
        </w:rPr>
        <w:t xml:space="preserve"> </w:t>
      </w:r>
      <w:r w:rsidRPr="00586CFC">
        <w:rPr>
          <w:rFonts w:ascii="Tahoma" w:hAnsi="Tahoma" w:cs="Tahoma"/>
          <w:sz w:val="24"/>
          <w:szCs w:val="24"/>
        </w:rPr>
        <w:t>se</w:t>
      </w:r>
      <w:r w:rsidRPr="00586CFC">
        <w:rPr>
          <w:rFonts w:ascii="Tahoma" w:hAnsi="Tahoma" w:cs="Tahoma"/>
          <w:spacing w:val="-4"/>
          <w:sz w:val="24"/>
          <w:szCs w:val="24"/>
        </w:rPr>
        <w:t xml:space="preserve"> </w:t>
      </w:r>
      <w:r w:rsidRPr="00586CFC">
        <w:rPr>
          <w:rFonts w:ascii="Tahoma" w:hAnsi="Tahoma" w:cs="Tahoma"/>
          <w:sz w:val="24"/>
          <w:szCs w:val="24"/>
        </w:rPr>
        <w:t>deriven del presente Manual, así como de las normas, disposiciones y acuerdos aplicable.</w:t>
      </w:r>
    </w:p>
    <w:p w14:paraId="459972E0" w14:textId="77777777" w:rsidR="00261945" w:rsidRPr="00981A6E" w:rsidRDefault="00261945" w:rsidP="00261945">
      <w:pPr>
        <w:spacing w:after="0" w:line="240" w:lineRule="auto"/>
        <w:rPr>
          <w:rFonts w:ascii="Tahoma" w:hAnsi="Tahoma" w:cs="Tahoma"/>
          <w:sz w:val="24"/>
          <w:szCs w:val="24"/>
        </w:rPr>
      </w:pPr>
    </w:p>
    <w:p w14:paraId="078414A7" w14:textId="77777777" w:rsidR="00527E86" w:rsidRDefault="00527E86" w:rsidP="00BA6677">
      <w:pPr>
        <w:spacing w:after="0"/>
        <w:jc w:val="both"/>
        <w:rPr>
          <w:rFonts w:ascii="Tahoma" w:hAnsi="Tahoma" w:cs="Tahoma"/>
          <w:b/>
          <w:bCs/>
          <w:color w:val="0070C0"/>
          <w:sz w:val="24"/>
          <w:szCs w:val="24"/>
        </w:rPr>
        <w:sectPr w:rsidR="00527E86" w:rsidSect="00527E86">
          <w:type w:val="continuous"/>
          <w:pgSz w:w="15840" w:h="12240" w:orient="landscape"/>
          <w:pgMar w:top="1440" w:right="1440" w:bottom="1440" w:left="1440" w:header="720" w:footer="720" w:gutter="0"/>
          <w:cols w:num="2" w:space="720"/>
          <w:docGrid w:linePitch="360"/>
        </w:sectPr>
      </w:pPr>
    </w:p>
    <w:p w14:paraId="4D68CD5F" w14:textId="7ACC37C2" w:rsidR="00BA6677" w:rsidRPr="00F655BC" w:rsidRDefault="00BA6677" w:rsidP="00BA6677">
      <w:pPr>
        <w:spacing w:after="0"/>
        <w:jc w:val="both"/>
        <w:rPr>
          <w:rFonts w:ascii="Tahoma" w:hAnsi="Tahoma" w:cs="Tahoma"/>
          <w:b/>
          <w:bCs/>
          <w:color w:val="0070C0"/>
          <w:sz w:val="24"/>
          <w:szCs w:val="24"/>
        </w:rPr>
      </w:pPr>
    </w:p>
    <w:p w14:paraId="3D8D79EA" w14:textId="5118224F" w:rsidR="00BA6677" w:rsidRDefault="00BA6677" w:rsidP="00BA6677">
      <w:pPr>
        <w:spacing w:after="0"/>
        <w:jc w:val="both"/>
        <w:rPr>
          <w:rFonts w:ascii="Tahoma" w:hAnsi="Tahoma" w:cs="Tahoma"/>
          <w:b/>
          <w:bCs/>
          <w:color w:val="0070C0"/>
          <w:sz w:val="24"/>
          <w:szCs w:val="24"/>
        </w:rPr>
      </w:pPr>
    </w:p>
    <w:p w14:paraId="25E8FFE6" w14:textId="77777777" w:rsidR="00910608" w:rsidRPr="00F655BC" w:rsidRDefault="00910608" w:rsidP="00BA6677">
      <w:pPr>
        <w:spacing w:after="0"/>
        <w:jc w:val="both"/>
        <w:rPr>
          <w:rFonts w:ascii="Tahoma" w:hAnsi="Tahoma" w:cs="Tahoma"/>
          <w:b/>
          <w:bCs/>
          <w:color w:val="0070C0"/>
          <w:sz w:val="24"/>
          <w:szCs w:val="24"/>
        </w:rPr>
      </w:pPr>
    </w:p>
    <w:p w14:paraId="41ABED52" w14:textId="4303C507" w:rsidR="002F640B" w:rsidRPr="00586CFC" w:rsidRDefault="002F640B" w:rsidP="00586CFC">
      <w:pPr>
        <w:pStyle w:val="Ttulo3"/>
        <w:spacing w:before="0"/>
        <w:rPr>
          <w:rFonts w:ascii="Tahoma" w:hAnsi="Tahoma" w:cs="Tahoma"/>
          <w:b/>
          <w:color w:val="auto"/>
        </w:rPr>
      </w:pPr>
      <w:r w:rsidRPr="00586CFC">
        <w:rPr>
          <w:rFonts w:ascii="Tahoma" w:hAnsi="Tahoma" w:cs="Tahoma"/>
          <w:b/>
          <w:color w:val="auto"/>
        </w:rPr>
        <w:t xml:space="preserve">DEPARTAMENTO DE APOYO DE DISEÑO PARA </w:t>
      </w:r>
      <w:r w:rsidRPr="00586CFC">
        <w:rPr>
          <w:rFonts w:ascii="Tahoma" w:hAnsi="Tahoma" w:cs="Tahoma"/>
          <w:b/>
          <w:color w:val="auto"/>
          <w:spacing w:val="-2"/>
        </w:rPr>
        <w:t>EVENTOS</w:t>
      </w:r>
    </w:p>
    <w:p w14:paraId="7BBC416C" w14:textId="77777777" w:rsidR="002F640B" w:rsidRPr="00586CFC" w:rsidRDefault="002F640B" w:rsidP="00586CFC">
      <w:pPr>
        <w:pStyle w:val="Textoindependiente"/>
        <w:rPr>
          <w:rFonts w:cs="Tahoma"/>
        </w:rPr>
      </w:pPr>
    </w:p>
    <w:p w14:paraId="0026B5E3" w14:textId="77777777" w:rsidR="002F640B" w:rsidRPr="00586CFC" w:rsidRDefault="002F640B" w:rsidP="00586CFC">
      <w:pPr>
        <w:pStyle w:val="Ttulo5"/>
        <w:spacing w:before="0" w:line="240" w:lineRule="auto"/>
        <w:rPr>
          <w:rFonts w:ascii="Tahoma" w:hAnsi="Tahoma" w:cs="Tahoma"/>
          <w:b/>
          <w:i w:val="0"/>
          <w:color w:val="auto"/>
          <w:sz w:val="24"/>
          <w:szCs w:val="24"/>
        </w:rPr>
      </w:pPr>
      <w:r w:rsidRPr="00586CFC">
        <w:rPr>
          <w:rFonts w:ascii="Tahoma" w:hAnsi="Tahoma" w:cs="Tahoma"/>
          <w:b/>
          <w:i w:val="0"/>
          <w:color w:val="auto"/>
          <w:spacing w:val="-2"/>
          <w:sz w:val="24"/>
          <w:szCs w:val="24"/>
        </w:rPr>
        <w:t>Objetivo</w:t>
      </w:r>
    </w:p>
    <w:p w14:paraId="681C7D6F" w14:textId="77777777" w:rsidR="002F640B" w:rsidRPr="00586CFC" w:rsidRDefault="002F640B" w:rsidP="00586CFC">
      <w:pPr>
        <w:spacing w:after="0" w:line="240" w:lineRule="auto"/>
        <w:jc w:val="both"/>
        <w:rPr>
          <w:rFonts w:ascii="Tahoma" w:hAnsi="Tahoma" w:cs="Tahoma"/>
          <w:sz w:val="24"/>
          <w:szCs w:val="24"/>
        </w:rPr>
      </w:pPr>
    </w:p>
    <w:p w14:paraId="2804FF77" w14:textId="095F0241" w:rsidR="002F640B" w:rsidRPr="00586CFC" w:rsidRDefault="002F640B" w:rsidP="00586CFC">
      <w:pPr>
        <w:spacing w:after="0" w:line="240" w:lineRule="auto"/>
        <w:jc w:val="both"/>
        <w:rPr>
          <w:rFonts w:ascii="Tahoma" w:hAnsi="Tahoma" w:cs="Tahoma"/>
          <w:sz w:val="24"/>
          <w:szCs w:val="24"/>
        </w:rPr>
      </w:pPr>
      <w:r w:rsidRPr="00586CFC">
        <w:rPr>
          <w:rFonts w:ascii="Tahoma" w:hAnsi="Tahoma" w:cs="Tahoma"/>
          <w:sz w:val="24"/>
          <w:szCs w:val="24"/>
        </w:rPr>
        <w:t>Realizar</w:t>
      </w:r>
      <w:r w:rsidRPr="00586CFC">
        <w:rPr>
          <w:rFonts w:ascii="Tahoma" w:hAnsi="Tahoma" w:cs="Tahoma"/>
          <w:spacing w:val="-5"/>
          <w:sz w:val="24"/>
          <w:szCs w:val="24"/>
        </w:rPr>
        <w:t xml:space="preserve"> </w:t>
      </w:r>
      <w:r w:rsidRPr="00586CFC">
        <w:rPr>
          <w:rFonts w:ascii="Tahoma" w:hAnsi="Tahoma" w:cs="Tahoma"/>
          <w:sz w:val="24"/>
          <w:szCs w:val="24"/>
        </w:rPr>
        <w:t>y</w:t>
      </w:r>
      <w:r w:rsidRPr="00586CFC">
        <w:rPr>
          <w:rFonts w:ascii="Tahoma" w:hAnsi="Tahoma" w:cs="Tahoma"/>
          <w:spacing w:val="-7"/>
          <w:sz w:val="24"/>
          <w:szCs w:val="24"/>
        </w:rPr>
        <w:t xml:space="preserve"> </w:t>
      </w:r>
      <w:r w:rsidRPr="00586CFC">
        <w:rPr>
          <w:rFonts w:ascii="Tahoma" w:hAnsi="Tahoma" w:cs="Tahoma"/>
          <w:sz w:val="24"/>
          <w:szCs w:val="24"/>
        </w:rPr>
        <w:t>proponer</w:t>
      </w:r>
      <w:r w:rsidRPr="00586CFC">
        <w:rPr>
          <w:rFonts w:ascii="Tahoma" w:hAnsi="Tahoma" w:cs="Tahoma"/>
          <w:spacing w:val="-5"/>
          <w:sz w:val="24"/>
          <w:szCs w:val="24"/>
        </w:rPr>
        <w:t xml:space="preserve"> </w:t>
      </w:r>
      <w:r w:rsidRPr="00586CFC">
        <w:rPr>
          <w:rFonts w:ascii="Tahoma" w:hAnsi="Tahoma" w:cs="Tahoma"/>
          <w:sz w:val="24"/>
          <w:szCs w:val="24"/>
        </w:rPr>
        <w:t>el</w:t>
      </w:r>
      <w:r w:rsidRPr="00586CFC">
        <w:rPr>
          <w:rFonts w:ascii="Tahoma" w:hAnsi="Tahoma" w:cs="Tahoma"/>
          <w:spacing w:val="-5"/>
          <w:sz w:val="24"/>
          <w:szCs w:val="24"/>
        </w:rPr>
        <w:t xml:space="preserve"> </w:t>
      </w:r>
      <w:r w:rsidRPr="00586CFC">
        <w:rPr>
          <w:rFonts w:ascii="Tahoma" w:hAnsi="Tahoma" w:cs="Tahoma"/>
          <w:sz w:val="24"/>
          <w:szCs w:val="24"/>
        </w:rPr>
        <w:t>diseño</w:t>
      </w:r>
      <w:r w:rsidRPr="00586CFC">
        <w:rPr>
          <w:rFonts w:ascii="Tahoma" w:hAnsi="Tahoma" w:cs="Tahoma"/>
          <w:spacing w:val="-7"/>
          <w:sz w:val="24"/>
          <w:szCs w:val="24"/>
        </w:rPr>
        <w:t xml:space="preserve"> </w:t>
      </w:r>
      <w:r w:rsidRPr="00586CFC">
        <w:rPr>
          <w:rFonts w:ascii="Tahoma" w:hAnsi="Tahoma" w:cs="Tahoma"/>
          <w:sz w:val="24"/>
          <w:szCs w:val="24"/>
        </w:rPr>
        <w:t>de</w:t>
      </w:r>
      <w:r w:rsidRPr="00586CFC">
        <w:rPr>
          <w:rFonts w:ascii="Tahoma" w:hAnsi="Tahoma" w:cs="Tahoma"/>
          <w:spacing w:val="-6"/>
          <w:sz w:val="24"/>
          <w:szCs w:val="24"/>
        </w:rPr>
        <w:t xml:space="preserve"> </w:t>
      </w:r>
      <w:r w:rsidRPr="00586CFC">
        <w:rPr>
          <w:rFonts w:ascii="Tahoma" w:hAnsi="Tahoma" w:cs="Tahoma"/>
          <w:sz w:val="24"/>
          <w:szCs w:val="24"/>
        </w:rPr>
        <w:t>los</w:t>
      </w:r>
      <w:r w:rsidRPr="00586CFC">
        <w:rPr>
          <w:rFonts w:ascii="Tahoma" w:hAnsi="Tahoma" w:cs="Tahoma"/>
          <w:spacing w:val="-6"/>
          <w:sz w:val="24"/>
          <w:szCs w:val="24"/>
        </w:rPr>
        <w:t xml:space="preserve"> </w:t>
      </w:r>
      <w:r w:rsidRPr="00586CFC">
        <w:rPr>
          <w:rFonts w:ascii="Tahoma" w:hAnsi="Tahoma" w:cs="Tahoma"/>
          <w:sz w:val="24"/>
          <w:szCs w:val="24"/>
        </w:rPr>
        <w:t>elementos</w:t>
      </w:r>
      <w:r w:rsidRPr="00586CFC">
        <w:rPr>
          <w:rFonts w:ascii="Tahoma" w:hAnsi="Tahoma" w:cs="Tahoma"/>
          <w:spacing w:val="-6"/>
          <w:sz w:val="24"/>
          <w:szCs w:val="24"/>
        </w:rPr>
        <w:t xml:space="preserve"> </w:t>
      </w:r>
      <w:r w:rsidRPr="00586CFC">
        <w:rPr>
          <w:rFonts w:ascii="Tahoma" w:hAnsi="Tahoma" w:cs="Tahoma"/>
          <w:sz w:val="24"/>
          <w:szCs w:val="24"/>
        </w:rPr>
        <w:t>gráficos,</w:t>
      </w:r>
      <w:r w:rsidRPr="00586CFC">
        <w:rPr>
          <w:rFonts w:ascii="Tahoma" w:hAnsi="Tahoma" w:cs="Tahoma"/>
          <w:spacing w:val="-7"/>
          <w:sz w:val="24"/>
          <w:szCs w:val="24"/>
        </w:rPr>
        <w:t xml:space="preserve"> </w:t>
      </w:r>
      <w:r w:rsidRPr="00586CFC">
        <w:rPr>
          <w:rFonts w:ascii="Tahoma" w:hAnsi="Tahoma" w:cs="Tahoma"/>
          <w:sz w:val="24"/>
          <w:szCs w:val="24"/>
        </w:rPr>
        <w:t>visuales</w:t>
      </w:r>
      <w:r w:rsidRPr="00586CFC">
        <w:rPr>
          <w:rFonts w:ascii="Tahoma" w:hAnsi="Tahoma" w:cs="Tahoma"/>
          <w:spacing w:val="-6"/>
          <w:sz w:val="24"/>
          <w:szCs w:val="24"/>
        </w:rPr>
        <w:t xml:space="preserve"> </w:t>
      </w:r>
      <w:r w:rsidRPr="00586CFC">
        <w:rPr>
          <w:rFonts w:ascii="Tahoma" w:hAnsi="Tahoma" w:cs="Tahoma"/>
          <w:sz w:val="24"/>
          <w:szCs w:val="24"/>
        </w:rPr>
        <w:t>y</w:t>
      </w:r>
      <w:r w:rsidRPr="00586CFC">
        <w:rPr>
          <w:rFonts w:ascii="Tahoma" w:hAnsi="Tahoma" w:cs="Tahoma"/>
          <w:spacing w:val="-7"/>
          <w:sz w:val="24"/>
          <w:szCs w:val="24"/>
        </w:rPr>
        <w:t xml:space="preserve"> </w:t>
      </w:r>
      <w:r w:rsidRPr="00586CFC">
        <w:rPr>
          <w:rFonts w:ascii="Tahoma" w:hAnsi="Tahoma" w:cs="Tahoma"/>
          <w:sz w:val="24"/>
          <w:szCs w:val="24"/>
        </w:rPr>
        <w:t>de</w:t>
      </w:r>
      <w:r w:rsidRPr="00586CFC">
        <w:rPr>
          <w:rFonts w:ascii="Tahoma" w:hAnsi="Tahoma" w:cs="Tahoma"/>
          <w:spacing w:val="-6"/>
          <w:sz w:val="24"/>
          <w:szCs w:val="24"/>
        </w:rPr>
        <w:t xml:space="preserve"> </w:t>
      </w:r>
      <w:r w:rsidRPr="00586CFC">
        <w:rPr>
          <w:rFonts w:ascii="Tahoma" w:hAnsi="Tahoma" w:cs="Tahoma"/>
          <w:sz w:val="24"/>
          <w:szCs w:val="24"/>
        </w:rPr>
        <w:t>imagen</w:t>
      </w:r>
      <w:r w:rsidRPr="00586CFC">
        <w:rPr>
          <w:rFonts w:ascii="Tahoma" w:hAnsi="Tahoma" w:cs="Tahoma"/>
          <w:spacing w:val="-6"/>
          <w:sz w:val="24"/>
          <w:szCs w:val="24"/>
        </w:rPr>
        <w:t xml:space="preserve"> </w:t>
      </w:r>
      <w:r w:rsidRPr="00586CFC">
        <w:rPr>
          <w:rFonts w:ascii="Tahoma" w:hAnsi="Tahoma" w:cs="Tahoma"/>
          <w:sz w:val="24"/>
          <w:szCs w:val="24"/>
        </w:rPr>
        <w:t>de</w:t>
      </w:r>
      <w:r w:rsidRPr="00586CFC">
        <w:rPr>
          <w:rFonts w:ascii="Tahoma" w:hAnsi="Tahoma" w:cs="Tahoma"/>
          <w:spacing w:val="-6"/>
          <w:sz w:val="24"/>
          <w:szCs w:val="24"/>
        </w:rPr>
        <w:t xml:space="preserve"> </w:t>
      </w:r>
      <w:r w:rsidRPr="00586CFC">
        <w:rPr>
          <w:rFonts w:ascii="Tahoma" w:hAnsi="Tahoma" w:cs="Tahoma"/>
          <w:sz w:val="24"/>
          <w:szCs w:val="24"/>
        </w:rPr>
        <w:t>los</w:t>
      </w:r>
      <w:r w:rsidRPr="00586CFC">
        <w:rPr>
          <w:rFonts w:ascii="Tahoma" w:hAnsi="Tahoma" w:cs="Tahoma"/>
          <w:spacing w:val="-6"/>
          <w:sz w:val="24"/>
          <w:szCs w:val="24"/>
        </w:rPr>
        <w:t xml:space="preserve"> </w:t>
      </w:r>
      <w:r w:rsidRPr="00586CFC">
        <w:rPr>
          <w:rFonts w:ascii="Tahoma" w:hAnsi="Tahoma" w:cs="Tahoma"/>
          <w:sz w:val="24"/>
          <w:szCs w:val="24"/>
        </w:rPr>
        <w:t>eventos</w:t>
      </w:r>
      <w:r w:rsidRPr="00586CFC">
        <w:rPr>
          <w:rFonts w:ascii="Tahoma" w:hAnsi="Tahoma" w:cs="Tahoma"/>
          <w:spacing w:val="-6"/>
          <w:sz w:val="24"/>
          <w:szCs w:val="24"/>
        </w:rPr>
        <w:t xml:space="preserve"> </w:t>
      </w:r>
      <w:r w:rsidRPr="00586CFC">
        <w:rPr>
          <w:rFonts w:ascii="Tahoma" w:hAnsi="Tahoma" w:cs="Tahoma"/>
          <w:sz w:val="24"/>
          <w:szCs w:val="24"/>
        </w:rPr>
        <w:t>conforme</w:t>
      </w:r>
      <w:r w:rsidRPr="00586CFC">
        <w:rPr>
          <w:rFonts w:ascii="Tahoma" w:hAnsi="Tahoma" w:cs="Tahoma"/>
          <w:spacing w:val="-6"/>
          <w:sz w:val="24"/>
          <w:szCs w:val="24"/>
        </w:rPr>
        <w:t xml:space="preserve"> </w:t>
      </w:r>
      <w:r w:rsidRPr="00586CFC">
        <w:rPr>
          <w:rFonts w:ascii="Tahoma" w:hAnsi="Tahoma" w:cs="Tahoma"/>
          <w:sz w:val="24"/>
          <w:szCs w:val="24"/>
        </w:rPr>
        <w:t>a</w:t>
      </w:r>
      <w:r w:rsidRPr="00586CFC">
        <w:rPr>
          <w:rFonts w:ascii="Tahoma" w:hAnsi="Tahoma" w:cs="Tahoma"/>
          <w:spacing w:val="-6"/>
          <w:sz w:val="24"/>
          <w:szCs w:val="24"/>
        </w:rPr>
        <w:t xml:space="preserve"> </w:t>
      </w:r>
      <w:r w:rsidRPr="00586CFC">
        <w:rPr>
          <w:rFonts w:ascii="Tahoma" w:hAnsi="Tahoma" w:cs="Tahoma"/>
          <w:sz w:val="24"/>
          <w:szCs w:val="24"/>
        </w:rPr>
        <w:t>los</w:t>
      </w:r>
      <w:r w:rsidRPr="00586CFC">
        <w:rPr>
          <w:rFonts w:ascii="Tahoma" w:hAnsi="Tahoma" w:cs="Tahoma"/>
          <w:spacing w:val="-6"/>
          <w:sz w:val="24"/>
          <w:szCs w:val="24"/>
        </w:rPr>
        <w:t xml:space="preserve"> </w:t>
      </w:r>
      <w:r w:rsidRPr="00586CFC">
        <w:rPr>
          <w:rFonts w:ascii="Tahoma" w:hAnsi="Tahoma" w:cs="Tahoma"/>
          <w:sz w:val="24"/>
          <w:szCs w:val="24"/>
        </w:rPr>
        <w:t>requerimientos de</w:t>
      </w:r>
      <w:r w:rsidRPr="00586CFC">
        <w:rPr>
          <w:rFonts w:ascii="Tahoma" w:hAnsi="Tahoma" w:cs="Tahoma"/>
          <w:spacing w:val="-1"/>
          <w:sz w:val="24"/>
          <w:szCs w:val="24"/>
        </w:rPr>
        <w:t xml:space="preserve"> </w:t>
      </w:r>
      <w:r w:rsidRPr="00586CFC">
        <w:rPr>
          <w:rFonts w:ascii="Tahoma" w:hAnsi="Tahoma" w:cs="Tahoma"/>
          <w:sz w:val="24"/>
          <w:szCs w:val="24"/>
        </w:rPr>
        <w:t>los</w:t>
      </w:r>
      <w:r w:rsidRPr="00586CFC">
        <w:rPr>
          <w:rFonts w:ascii="Tahoma" w:hAnsi="Tahoma" w:cs="Tahoma"/>
          <w:spacing w:val="-1"/>
          <w:sz w:val="24"/>
          <w:szCs w:val="24"/>
        </w:rPr>
        <w:t xml:space="preserve"> </w:t>
      </w:r>
      <w:r w:rsidRPr="00586CFC">
        <w:rPr>
          <w:rFonts w:ascii="Tahoma" w:hAnsi="Tahoma" w:cs="Tahoma"/>
          <w:sz w:val="24"/>
          <w:szCs w:val="24"/>
        </w:rPr>
        <w:t>solicitantes</w:t>
      </w:r>
      <w:r w:rsidRPr="00586CFC">
        <w:rPr>
          <w:rFonts w:ascii="Tahoma" w:hAnsi="Tahoma" w:cs="Tahoma"/>
          <w:spacing w:val="-1"/>
          <w:sz w:val="24"/>
          <w:szCs w:val="24"/>
        </w:rPr>
        <w:t xml:space="preserve"> </w:t>
      </w:r>
      <w:r w:rsidRPr="00586CFC">
        <w:rPr>
          <w:rFonts w:ascii="Tahoma" w:hAnsi="Tahoma" w:cs="Tahoma"/>
          <w:sz w:val="24"/>
          <w:szCs w:val="24"/>
        </w:rPr>
        <w:t>y</w:t>
      </w:r>
      <w:r w:rsidRPr="00586CFC">
        <w:rPr>
          <w:rFonts w:ascii="Tahoma" w:hAnsi="Tahoma" w:cs="Tahoma"/>
          <w:spacing w:val="-2"/>
          <w:sz w:val="24"/>
          <w:szCs w:val="24"/>
        </w:rPr>
        <w:t xml:space="preserve"> </w:t>
      </w:r>
      <w:r w:rsidRPr="00586CFC">
        <w:rPr>
          <w:rFonts w:ascii="Tahoma" w:hAnsi="Tahoma" w:cs="Tahoma"/>
          <w:sz w:val="24"/>
          <w:szCs w:val="24"/>
        </w:rPr>
        <w:t>el programa</w:t>
      </w:r>
      <w:r w:rsidRPr="00586CFC">
        <w:rPr>
          <w:rFonts w:ascii="Tahoma" w:hAnsi="Tahoma" w:cs="Tahoma"/>
          <w:spacing w:val="-1"/>
          <w:sz w:val="24"/>
          <w:szCs w:val="24"/>
        </w:rPr>
        <w:t xml:space="preserve"> </w:t>
      </w:r>
      <w:r w:rsidRPr="00586CFC">
        <w:rPr>
          <w:rFonts w:ascii="Tahoma" w:hAnsi="Tahoma" w:cs="Tahoma"/>
          <w:sz w:val="24"/>
          <w:szCs w:val="24"/>
        </w:rPr>
        <w:t>de</w:t>
      </w:r>
      <w:r w:rsidRPr="00586CFC">
        <w:rPr>
          <w:rFonts w:ascii="Tahoma" w:hAnsi="Tahoma" w:cs="Tahoma"/>
          <w:spacing w:val="-1"/>
          <w:sz w:val="24"/>
          <w:szCs w:val="24"/>
        </w:rPr>
        <w:t xml:space="preserve"> </w:t>
      </w:r>
      <w:r w:rsidRPr="00586CFC">
        <w:rPr>
          <w:rFonts w:ascii="Tahoma" w:hAnsi="Tahoma" w:cs="Tahoma"/>
          <w:sz w:val="24"/>
          <w:szCs w:val="24"/>
        </w:rPr>
        <w:t>actividades</w:t>
      </w:r>
      <w:r w:rsidRPr="00586CFC">
        <w:rPr>
          <w:rFonts w:ascii="Tahoma" w:hAnsi="Tahoma" w:cs="Tahoma"/>
          <w:spacing w:val="-1"/>
          <w:sz w:val="24"/>
          <w:szCs w:val="24"/>
        </w:rPr>
        <w:t xml:space="preserve"> </w:t>
      </w:r>
      <w:r w:rsidRPr="00586CFC">
        <w:rPr>
          <w:rFonts w:ascii="Tahoma" w:hAnsi="Tahoma" w:cs="Tahoma"/>
          <w:sz w:val="24"/>
          <w:szCs w:val="24"/>
        </w:rPr>
        <w:t>de</w:t>
      </w:r>
      <w:r w:rsidRPr="00586CFC">
        <w:rPr>
          <w:rFonts w:ascii="Tahoma" w:hAnsi="Tahoma" w:cs="Tahoma"/>
          <w:spacing w:val="-1"/>
          <w:sz w:val="24"/>
          <w:szCs w:val="24"/>
        </w:rPr>
        <w:t xml:space="preserve"> </w:t>
      </w:r>
      <w:r w:rsidRPr="00586CFC">
        <w:rPr>
          <w:rFonts w:ascii="Tahoma" w:hAnsi="Tahoma" w:cs="Tahoma"/>
          <w:sz w:val="24"/>
          <w:szCs w:val="24"/>
        </w:rPr>
        <w:t>la</w:t>
      </w:r>
      <w:r w:rsidRPr="00586CFC">
        <w:rPr>
          <w:rFonts w:ascii="Tahoma" w:hAnsi="Tahoma" w:cs="Tahoma"/>
          <w:spacing w:val="-1"/>
          <w:sz w:val="24"/>
          <w:szCs w:val="24"/>
        </w:rPr>
        <w:t xml:space="preserve"> </w:t>
      </w:r>
      <w:r w:rsidRPr="00586CFC">
        <w:rPr>
          <w:rFonts w:ascii="Tahoma" w:hAnsi="Tahoma" w:cs="Tahoma"/>
          <w:sz w:val="24"/>
          <w:szCs w:val="24"/>
        </w:rPr>
        <w:t>Cámara</w:t>
      </w:r>
      <w:r w:rsidRPr="00586CFC">
        <w:rPr>
          <w:rFonts w:ascii="Tahoma" w:hAnsi="Tahoma" w:cs="Tahoma"/>
          <w:spacing w:val="-1"/>
          <w:sz w:val="24"/>
          <w:szCs w:val="24"/>
        </w:rPr>
        <w:t xml:space="preserve"> </w:t>
      </w:r>
      <w:r w:rsidRPr="00586CFC">
        <w:rPr>
          <w:rFonts w:ascii="Tahoma" w:hAnsi="Tahoma" w:cs="Tahoma"/>
          <w:sz w:val="24"/>
          <w:szCs w:val="24"/>
        </w:rPr>
        <w:t>de</w:t>
      </w:r>
      <w:r w:rsidRPr="00586CFC">
        <w:rPr>
          <w:rFonts w:ascii="Tahoma" w:hAnsi="Tahoma" w:cs="Tahoma"/>
          <w:spacing w:val="-1"/>
          <w:sz w:val="24"/>
          <w:szCs w:val="24"/>
        </w:rPr>
        <w:t xml:space="preserve"> </w:t>
      </w:r>
      <w:r w:rsidRPr="00586CFC">
        <w:rPr>
          <w:rFonts w:ascii="Tahoma" w:hAnsi="Tahoma" w:cs="Tahoma"/>
          <w:sz w:val="24"/>
          <w:szCs w:val="24"/>
        </w:rPr>
        <w:t>Diputados</w:t>
      </w:r>
      <w:r w:rsidRPr="00586CFC">
        <w:rPr>
          <w:rFonts w:ascii="Tahoma" w:hAnsi="Tahoma" w:cs="Tahoma"/>
          <w:spacing w:val="-1"/>
          <w:sz w:val="24"/>
          <w:szCs w:val="24"/>
        </w:rPr>
        <w:t xml:space="preserve"> </w:t>
      </w:r>
      <w:r w:rsidRPr="00586CFC">
        <w:rPr>
          <w:rFonts w:ascii="Tahoma" w:hAnsi="Tahoma" w:cs="Tahoma"/>
          <w:sz w:val="24"/>
          <w:szCs w:val="24"/>
        </w:rPr>
        <w:t>establecido,</w:t>
      </w:r>
      <w:r w:rsidRPr="00586CFC">
        <w:rPr>
          <w:rFonts w:ascii="Tahoma" w:hAnsi="Tahoma" w:cs="Tahoma"/>
          <w:spacing w:val="-2"/>
          <w:sz w:val="24"/>
          <w:szCs w:val="24"/>
        </w:rPr>
        <w:t xml:space="preserve"> </w:t>
      </w:r>
      <w:r w:rsidRPr="00586CFC">
        <w:rPr>
          <w:rFonts w:ascii="Tahoma" w:hAnsi="Tahoma" w:cs="Tahoma"/>
          <w:sz w:val="24"/>
          <w:szCs w:val="24"/>
        </w:rPr>
        <w:t>con</w:t>
      </w:r>
      <w:r w:rsidRPr="00586CFC">
        <w:rPr>
          <w:rFonts w:ascii="Tahoma" w:hAnsi="Tahoma" w:cs="Tahoma"/>
          <w:spacing w:val="-2"/>
          <w:sz w:val="24"/>
          <w:szCs w:val="24"/>
        </w:rPr>
        <w:t xml:space="preserve"> </w:t>
      </w:r>
      <w:r w:rsidRPr="00586CFC">
        <w:rPr>
          <w:rFonts w:ascii="Tahoma" w:hAnsi="Tahoma" w:cs="Tahoma"/>
          <w:sz w:val="24"/>
          <w:szCs w:val="24"/>
        </w:rPr>
        <w:t>la</w:t>
      </w:r>
      <w:r w:rsidRPr="00586CFC">
        <w:rPr>
          <w:rFonts w:ascii="Tahoma" w:hAnsi="Tahoma" w:cs="Tahoma"/>
          <w:spacing w:val="-1"/>
          <w:sz w:val="24"/>
          <w:szCs w:val="24"/>
        </w:rPr>
        <w:t xml:space="preserve"> </w:t>
      </w:r>
      <w:r w:rsidRPr="00586CFC">
        <w:rPr>
          <w:rFonts w:ascii="Tahoma" w:hAnsi="Tahoma" w:cs="Tahoma"/>
          <w:sz w:val="24"/>
          <w:szCs w:val="24"/>
        </w:rPr>
        <w:t>finalidad</w:t>
      </w:r>
      <w:r w:rsidRPr="00586CFC">
        <w:rPr>
          <w:rFonts w:ascii="Tahoma" w:hAnsi="Tahoma" w:cs="Tahoma"/>
          <w:spacing w:val="-1"/>
          <w:sz w:val="24"/>
          <w:szCs w:val="24"/>
        </w:rPr>
        <w:t xml:space="preserve"> </w:t>
      </w:r>
      <w:r w:rsidRPr="00586CFC">
        <w:rPr>
          <w:rFonts w:ascii="Tahoma" w:hAnsi="Tahoma" w:cs="Tahoma"/>
          <w:sz w:val="24"/>
          <w:szCs w:val="24"/>
        </w:rPr>
        <w:t>de</w:t>
      </w:r>
      <w:r w:rsidRPr="00586CFC">
        <w:rPr>
          <w:rFonts w:ascii="Tahoma" w:hAnsi="Tahoma" w:cs="Tahoma"/>
          <w:spacing w:val="-1"/>
          <w:sz w:val="24"/>
          <w:szCs w:val="24"/>
        </w:rPr>
        <w:t xml:space="preserve"> </w:t>
      </w:r>
      <w:r w:rsidRPr="00586CFC">
        <w:rPr>
          <w:rFonts w:ascii="Tahoma" w:hAnsi="Tahoma" w:cs="Tahoma"/>
          <w:sz w:val="24"/>
          <w:szCs w:val="24"/>
        </w:rPr>
        <w:t>cumplir</w:t>
      </w:r>
      <w:r w:rsidRPr="00586CFC">
        <w:rPr>
          <w:rFonts w:ascii="Tahoma" w:hAnsi="Tahoma" w:cs="Tahoma"/>
          <w:spacing w:val="-3"/>
          <w:sz w:val="24"/>
          <w:szCs w:val="24"/>
        </w:rPr>
        <w:t xml:space="preserve"> </w:t>
      </w:r>
      <w:r w:rsidRPr="00586CFC">
        <w:rPr>
          <w:rFonts w:ascii="Tahoma" w:hAnsi="Tahoma" w:cs="Tahoma"/>
          <w:sz w:val="24"/>
          <w:szCs w:val="24"/>
        </w:rPr>
        <w:t>con los requerimientos solicitados.</w:t>
      </w:r>
    </w:p>
    <w:p w14:paraId="1CE61C2E" w14:textId="77777777" w:rsidR="002F640B" w:rsidRPr="00586CFC" w:rsidRDefault="002F640B" w:rsidP="00586CFC">
      <w:pPr>
        <w:spacing w:after="0" w:line="240" w:lineRule="auto"/>
        <w:jc w:val="both"/>
        <w:rPr>
          <w:rFonts w:ascii="Tahoma" w:hAnsi="Tahoma" w:cs="Tahoma"/>
          <w:sz w:val="24"/>
          <w:szCs w:val="24"/>
        </w:rPr>
      </w:pPr>
    </w:p>
    <w:p w14:paraId="5FE593A4" w14:textId="696F0747" w:rsidR="002F640B" w:rsidRPr="00586CFC" w:rsidRDefault="002F640B" w:rsidP="00586CFC">
      <w:pPr>
        <w:pStyle w:val="Ttulo5"/>
        <w:spacing w:before="0" w:line="240" w:lineRule="auto"/>
        <w:rPr>
          <w:rFonts w:ascii="Tahoma" w:hAnsi="Tahoma" w:cs="Tahoma"/>
          <w:b/>
          <w:i w:val="0"/>
          <w:color w:val="auto"/>
          <w:spacing w:val="-2"/>
          <w:sz w:val="24"/>
          <w:szCs w:val="24"/>
        </w:rPr>
      </w:pPr>
      <w:r w:rsidRPr="00586CFC">
        <w:rPr>
          <w:rFonts w:ascii="Tahoma" w:hAnsi="Tahoma" w:cs="Tahoma"/>
          <w:b/>
          <w:i w:val="0"/>
          <w:color w:val="auto"/>
          <w:spacing w:val="-2"/>
          <w:sz w:val="24"/>
          <w:szCs w:val="24"/>
        </w:rPr>
        <w:t>Funciones</w:t>
      </w:r>
    </w:p>
    <w:p w14:paraId="54C90CB1" w14:textId="77777777" w:rsidR="002F640B" w:rsidRPr="00586CFC" w:rsidRDefault="002F640B" w:rsidP="00586CFC">
      <w:pPr>
        <w:spacing w:after="0" w:line="240" w:lineRule="auto"/>
        <w:rPr>
          <w:rFonts w:ascii="Tahoma" w:hAnsi="Tahoma" w:cs="Tahoma"/>
          <w:sz w:val="24"/>
          <w:szCs w:val="24"/>
          <w:lang w:val="x-none" w:eastAsia="es-ES"/>
        </w:rPr>
        <w:sectPr w:rsidR="002F640B" w:rsidRPr="00586CFC" w:rsidSect="00E1218D">
          <w:type w:val="continuous"/>
          <w:pgSz w:w="15840" w:h="12240" w:orient="landscape"/>
          <w:pgMar w:top="1440" w:right="1440" w:bottom="1440" w:left="1440" w:header="720" w:footer="720" w:gutter="0"/>
          <w:cols w:space="720"/>
          <w:docGrid w:linePitch="360"/>
        </w:sectPr>
      </w:pPr>
    </w:p>
    <w:p w14:paraId="637730CB" w14:textId="42D3DCC3" w:rsidR="002F640B" w:rsidRPr="00586CFC" w:rsidRDefault="002F640B" w:rsidP="00586CFC">
      <w:pPr>
        <w:spacing w:after="0" w:line="240" w:lineRule="auto"/>
        <w:rPr>
          <w:rFonts w:ascii="Tahoma" w:hAnsi="Tahoma" w:cs="Tahoma"/>
          <w:sz w:val="24"/>
          <w:szCs w:val="24"/>
          <w:lang w:val="x-none" w:eastAsia="es-ES"/>
        </w:rPr>
      </w:pPr>
    </w:p>
    <w:p w14:paraId="055DE79A" w14:textId="77777777" w:rsidR="002F640B" w:rsidRPr="00586CFC" w:rsidRDefault="002F640B" w:rsidP="00586CFC">
      <w:pPr>
        <w:pStyle w:val="Prrafodelista"/>
        <w:widowControl w:val="0"/>
        <w:numPr>
          <w:ilvl w:val="7"/>
          <w:numId w:val="302"/>
        </w:numPr>
        <w:tabs>
          <w:tab w:val="left" w:pos="1697"/>
          <w:tab w:val="left" w:pos="1699"/>
        </w:tabs>
        <w:autoSpaceDE w:val="0"/>
        <w:autoSpaceDN w:val="0"/>
        <w:spacing w:after="0" w:line="240" w:lineRule="auto"/>
        <w:ind w:left="0"/>
        <w:jc w:val="both"/>
        <w:rPr>
          <w:rFonts w:ascii="Tahoma" w:hAnsi="Tahoma" w:cs="Tahoma"/>
          <w:b/>
          <w:sz w:val="24"/>
          <w:szCs w:val="24"/>
        </w:rPr>
      </w:pPr>
      <w:r w:rsidRPr="00586CFC">
        <w:rPr>
          <w:rFonts w:ascii="Tahoma" w:hAnsi="Tahoma" w:cs="Tahoma"/>
          <w:sz w:val="24"/>
          <w:szCs w:val="24"/>
        </w:rPr>
        <w:t>Revisar el programa de actividades de la Cámara de Diputados y con base en ello organizar y realizar las actividades que corresponden al departamento.</w:t>
      </w:r>
    </w:p>
    <w:p w14:paraId="7E8ABD6F" w14:textId="77777777" w:rsidR="002F640B" w:rsidRPr="00586CFC" w:rsidRDefault="002F640B" w:rsidP="00586CFC">
      <w:pPr>
        <w:pStyle w:val="Textoindependiente"/>
        <w:rPr>
          <w:rFonts w:cs="Tahoma"/>
        </w:rPr>
      </w:pPr>
    </w:p>
    <w:p w14:paraId="2B9237E6" w14:textId="77777777" w:rsidR="002F640B" w:rsidRPr="00586CFC" w:rsidRDefault="002F640B" w:rsidP="00586CFC">
      <w:pPr>
        <w:pStyle w:val="Prrafodelista"/>
        <w:widowControl w:val="0"/>
        <w:numPr>
          <w:ilvl w:val="7"/>
          <w:numId w:val="302"/>
        </w:numPr>
        <w:tabs>
          <w:tab w:val="left" w:pos="1697"/>
          <w:tab w:val="left" w:pos="1699"/>
        </w:tabs>
        <w:autoSpaceDE w:val="0"/>
        <w:autoSpaceDN w:val="0"/>
        <w:spacing w:after="0" w:line="240" w:lineRule="auto"/>
        <w:ind w:left="0"/>
        <w:jc w:val="both"/>
        <w:rPr>
          <w:rFonts w:ascii="Tahoma" w:hAnsi="Tahoma" w:cs="Tahoma"/>
          <w:b/>
          <w:sz w:val="24"/>
          <w:szCs w:val="24"/>
        </w:rPr>
      </w:pPr>
      <w:r w:rsidRPr="00586CFC">
        <w:rPr>
          <w:rFonts w:ascii="Tahoma" w:hAnsi="Tahoma" w:cs="Tahoma"/>
          <w:sz w:val="24"/>
          <w:szCs w:val="24"/>
        </w:rPr>
        <w:t>Elaborar</w:t>
      </w:r>
      <w:r w:rsidRPr="00586CFC">
        <w:rPr>
          <w:rFonts w:ascii="Tahoma" w:hAnsi="Tahoma" w:cs="Tahoma"/>
          <w:spacing w:val="-12"/>
          <w:sz w:val="24"/>
          <w:szCs w:val="24"/>
        </w:rPr>
        <w:t xml:space="preserve"> </w:t>
      </w:r>
      <w:r w:rsidRPr="00586CFC">
        <w:rPr>
          <w:rFonts w:ascii="Tahoma" w:hAnsi="Tahoma" w:cs="Tahoma"/>
          <w:sz w:val="24"/>
          <w:szCs w:val="24"/>
        </w:rPr>
        <w:t>las</w:t>
      </w:r>
      <w:r w:rsidRPr="00586CFC">
        <w:rPr>
          <w:rFonts w:ascii="Tahoma" w:hAnsi="Tahoma" w:cs="Tahoma"/>
          <w:spacing w:val="-12"/>
          <w:sz w:val="24"/>
          <w:szCs w:val="24"/>
        </w:rPr>
        <w:t xml:space="preserve"> </w:t>
      </w:r>
      <w:r w:rsidRPr="00586CFC">
        <w:rPr>
          <w:rFonts w:ascii="Tahoma" w:hAnsi="Tahoma" w:cs="Tahoma"/>
          <w:sz w:val="24"/>
          <w:szCs w:val="24"/>
        </w:rPr>
        <w:t>propuestas</w:t>
      </w:r>
      <w:r w:rsidRPr="00586CFC">
        <w:rPr>
          <w:rFonts w:ascii="Tahoma" w:hAnsi="Tahoma" w:cs="Tahoma"/>
          <w:spacing w:val="-12"/>
          <w:sz w:val="24"/>
          <w:szCs w:val="24"/>
        </w:rPr>
        <w:t xml:space="preserve"> </w:t>
      </w:r>
      <w:r w:rsidRPr="00586CFC">
        <w:rPr>
          <w:rFonts w:ascii="Tahoma" w:hAnsi="Tahoma" w:cs="Tahoma"/>
          <w:sz w:val="24"/>
          <w:szCs w:val="24"/>
        </w:rPr>
        <w:t>de</w:t>
      </w:r>
      <w:r w:rsidRPr="00586CFC">
        <w:rPr>
          <w:rFonts w:ascii="Tahoma" w:hAnsi="Tahoma" w:cs="Tahoma"/>
          <w:spacing w:val="-12"/>
          <w:sz w:val="24"/>
          <w:szCs w:val="24"/>
        </w:rPr>
        <w:t xml:space="preserve"> </w:t>
      </w:r>
      <w:r w:rsidRPr="00586CFC">
        <w:rPr>
          <w:rFonts w:ascii="Tahoma" w:hAnsi="Tahoma" w:cs="Tahoma"/>
          <w:sz w:val="24"/>
          <w:szCs w:val="24"/>
        </w:rPr>
        <w:t>distribución</w:t>
      </w:r>
      <w:r w:rsidRPr="00586CFC">
        <w:rPr>
          <w:rFonts w:ascii="Tahoma" w:hAnsi="Tahoma" w:cs="Tahoma"/>
          <w:spacing w:val="-13"/>
          <w:sz w:val="24"/>
          <w:szCs w:val="24"/>
        </w:rPr>
        <w:t xml:space="preserve"> </w:t>
      </w:r>
      <w:r w:rsidRPr="00586CFC">
        <w:rPr>
          <w:rFonts w:ascii="Tahoma" w:hAnsi="Tahoma" w:cs="Tahoma"/>
          <w:sz w:val="24"/>
          <w:szCs w:val="24"/>
        </w:rPr>
        <w:t>de</w:t>
      </w:r>
      <w:r w:rsidRPr="00586CFC">
        <w:rPr>
          <w:rFonts w:ascii="Tahoma" w:hAnsi="Tahoma" w:cs="Tahoma"/>
          <w:spacing w:val="-12"/>
          <w:sz w:val="24"/>
          <w:szCs w:val="24"/>
        </w:rPr>
        <w:t xml:space="preserve"> </w:t>
      </w:r>
      <w:r w:rsidRPr="00586CFC">
        <w:rPr>
          <w:rFonts w:ascii="Tahoma" w:hAnsi="Tahoma" w:cs="Tahoma"/>
          <w:sz w:val="24"/>
          <w:szCs w:val="24"/>
        </w:rPr>
        <w:t>los</w:t>
      </w:r>
      <w:r w:rsidRPr="00586CFC">
        <w:rPr>
          <w:rFonts w:ascii="Tahoma" w:hAnsi="Tahoma" w:cs="Tahoma"/>
          <w:spacing w:val="-14"/>
          <w:sz w:val="24"/>
          <w:szCs w:val="24"/>
        </w:rPr>
        <w:t xml:space="preserve"> </w:t>
      </w:r>
      <w:r w:rsidRPr="00586CFC">
        <w:rPr>
          <w:rFonts w:ascii="Tahoma" w:hAnsi="Tahoma" w:cs="Tahoma"/>
          <w:sz w:val="24"/>
          <w:szCs w:val="24"/>
        </w:rPr>
        <w:t>espacios, para la realización de eventos especiales con la aprobación de la Dirección de Eventos.</w:t>
      </w:r>
    </w:p>
    <w:p w14:paraId="23772DAD" w14:textId="77777777" w:rsidR="002F640B" w:rsidRPr="00586CFC" w:rsidRDefault="002F640B" w:rsidP="00586CFC">
      <w:pPr>
        <w:pStyle w:val="Textoindependiente"/>
        <w:rPr>
          <w:rFonts w:cs="Tahoma"/>
        </w:rPr>
      </w:pPr>
    </w:p>
    <w:p w14:paraId="2E200563" w14:textId="77777777" w:rsidR="002F640B" w:rsidRPr="00586CFC" w:rsidRDefault="002F640B" w:rsidP="00586CFC">
      <w:pPr>
        <w:pStyle w:val="Prrafodelista"/>
        <w:widowControl w:val="0"/>
        <w:numPr>
          <w:ilvl w:val="7"/>
          <w:numId w:val="302"/>
        </w:numPr>
        <w:tabs>
          <w:tab w:val="left" w:pos="1699"/>
        </w:tabs>
        <w:autoSpaceDE w:val="0"/>
        <w:autoSpaceDN w:val="0"/>
        <w:spacing w:after="0" w:line="240" w:lineRule="auto"/>
        <w:ind w:left="0"/>
        <w:jc w:val="both"/>
        <w:rPr>
          <w:rFonts w:ascii="Tahoma" w:hAnsi="Tahoma" w:cs="Tahoma"/>
          <w:b/>
          <w:sz w:val="24"/>
          <w:szCs w:val="24"/>
        </w:rPr>
      </w:pPr>
      <w:r w:rsidRPr="00586CFC">
        <w:rPr>
          <w:rFonts w:ascii="Tahoma" w:hAnsi="Tahoma" w:cs="Tahoma"/>
          <w:sz w:val="24"/>
          <w:szCs w:val="24"/>
        </w:rPr>
        <w:t>Diseñar y elaborar la imagen para los eventos, así como</w:t>
      </w:r>
      <w:r w:rsidRPr="00586CFC">
        <w:rPr>
          <w:rFonts w:ascii="Tahoma" w:hAnsi="Tahoma" w:cs="Tahoma"/>
          <w:spacing w:val="-1"/>
          <w:sz w:val="24"/>
          <w:szCs w:val="24"/>
        </w:rPr>
        <w:t xml:space="preserve"> </w:t>
      </w:r>
      <w:r w:rsidRPr="00586CFC">
        <w:rPr>
          <w:rFonts w:ascii="Tahoma" w:hAnsi="Tahoma" w:cs="Tahoma"/>
          <w:sz w:val="24"/>
          <w:szCs w:val="24"/>
        </w:rPr>
        <w:t xml:space="preserve">el </w:t>
      </w:r>
      <w:r w:rsidRPr="00586CFC">
        <w:rPr>
          <w:rFonts w:ascii="Tahoma" w:hAnsi="Tahoma" w:cs="Tahoma"/>
          <w:sz w:val="24"/>
          <w:szCs w:val="24"/>
        </w:rPr>
        <w:lastRenderedPageBreak/>
        <w:t>resto</w:t>
      </w:r>
      <w:r w:rsidRPr="00586CFC">
        <w:rPr>
          <w:rFonts w:ascii="Tahoma" w:hAnsi="Tahoma" w:cs="Tahoma"/>
          <w:spacing w:val="-1"/>
          <w:sz w:val="24"/>
          <w:szCs w:val="24"/>
        </w:rPr>
        <w:t xml:space="preserve"> </w:t>
      </w:r>
      <w:r w:rsidRPr="00586CFC">
        <w:rPr>
          <w:rFonts w:ascii="Tahoma" w:hAnsi="Tahoma" w:cs="Tahoma"/>
          <w:sz w:val="24"/>
          <w:szCs w:val="24"/>
        </w:rPr>
        <w:t>de</w:t>
      </w:r>
      <w:r w:rsidRPr="00586CFC">
        <w:rPr>
          <w:rFonts w:ascii="Tahoma" w:hAnsi="Tahoma" w:cs="Tahoma"/>
          <w:spacing w:val="-2"/>
          <w:sz w:val="24"/>
          <w:szCs w:val="24"/>
        </w:rPr>
        <w:t xml:space="preserve"> </w:t>
      </w:r>
      <w:r w:rsidRPr="00586CFC">
        <w:rPr>
          <w:rFonts w:ascii="Tahoma" w:hAnsi="Tahoma" w:cs="Tahoma"/>
          <w:sz w:val="24"/>
          <w:szCs w:val="24"/>
        </w:rPr>
        <w:t>los elementos gráficos y</w:t>
      </w:r>
      <w:r w:rsidRPr="00586CFC">
        <w:rPr>
          <w:rFonts w:ascii="Tahoma" w:hAnsi="Tahoma" w:cs="Tahoma"/>
          <w:spacing w:val="-4"/>
          <w:sz w:val="24"/>
          <w:szCs w:val="24"/>
        </w:rPr>
        <w:t xml:space="preserve"> </w:t>
      </w:r>
      <w:r w:rsidRPr="00586CFC">
        <w:rPr>
          <w:rFonts w:ascii="Tahoma" w:hAnsi="Tahoma" w:cs="Tahoma"/>
          <w:sz w:val="24"/>
          <w:szCs w:val="24"/>
        </w:rPr>
        <w:t>visuales que requiere cada usuario, conforme al Manual de Identidad Grafica de la Cámara de Diputados.</w:t>
      </w:r>
    </w:p>
    <w:p w14:paraId="1D7B8201" w14:textId="77777777" w:rsidR="002F640B" w:rsidRPr="00586CFC" w:rsidRDefault="002F640B" w:rsidP="00586CFC">
      <w:pPr>
        <w:pStyle w:val="Textoindependiente"/>
        <w:rPr>
          <w:rFonts w:cs="Tahoma"/>
        </w:rPr>
      </w:pPr>
    </w:p>
    <w:p w14:paraId="26372E71" w14:textId="77777777" w:rsidR="002F640B" w:rsidRPr="00586CFC" w:rsidRDefault="002F640B" w:rsidP="00586CFC">
      <w:pPr>
        <w:pStyle w:val="Prrafodelista"/>
        <w:widowControl w:val="0"/>
        <w:numPr>
          <w:ilvl w:val="7"/>
          <w:numId w:val="302"/>
        </w:numPr>
        <w:tabs>
          <w:tab w:val="left" w:pos="1697"/>
          <w:tab w:val="left" w:pos="1699"/>
          <w:tab w:val="left" w:pos="2716"/>
          <w:tab w:val="left" w:pos="3263"/>
          <w:tab w:val="left" w:pos="4372"/>
          <w:tab w:val="left" w:pos="4936"/>
          <w:tab w:val="left" w:pos="6698"/>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Coordinar, en el ámbito de su competencia, el cumplimiento</w:t>
      </w:r>
      <w:r w:rsidRPr="00586CFC">
        <w:rPr>
          <w:rFonts w:ascii="Tahoma" w:hAnsi="Tahoma" w:cs="Tahoma"/>
          <w:spacing w:val="72"/>
          <w:sz w:val="24"/>
          <w:szCs w:val="24"/>
        </w:rPr>
        <w:t xml:space="preserve"> </w:t>
      </w:r>
      <w:r w:rsidRPr="00586CFC">
        <w:rPr>
          <w:rFonts w:ascii="Tahoma" w:hAnsi="Tahoma" w:cs="Tahoma"/>
          <w:sz w:val="24"/>
          <w:szCs w:val="24"/>
        </w:rPr>
        <w:t>de</w:t>
      </w:r>
      <w:r w:rsidRPr="00586CFC">
        <w:rPr>
          <w:rFonts w:ascii="Tahoma" w:hAnsi="Tahoma" w:cs="Tahoma"/>
          <w:spacing w:val="73"/>
          <w:sz w:val="24"/>
          <w:szCs w:val="24"/>
        </w:rPr>
        <w:t xml:space="preserve"> </w:t>
      </w:r>
      <w:r w:rsidRPr="00586CFC">
        <w:rPr>
          <w:rFonts w:ascii="Tahoma" w:hAnsi="Tahoma" w:cs="Tahoma"/>
          <w:sz w:val="24"/>
          <w:szCs w:val="24"/>
        </w:rPr>
        <w:t>las</w:t>
      </w:r>
      <w:r w:rsidRPr="00586CFC">
        <w:rPr>
          <w:rFonts w:ascii="Tahoma" w:hAnsi="Tahoma" w:cs="Tahoma"/>
          <w:spacing w:val="71"/>
          <w:sz w:val="24"/>
          <w:szCs w:val="24"/>
        </w:rPr>
        <w:t xml:space="preserve"> </w:t>
      </w:r>
      <w:r w:rsidRPr="00586CFC">
        <w:rPr>
          <w:rFonts w:ascii="Tahoma" w:hAnsi="Tahoma" w:cs="Tahoma"/>
          <w:sz w:val="24"/>
          <w:szCs w:val="24"/>
        </w:rPr>
        <w:t>obligaciones</w:t>
      </w:r>
      <w:r w:rsidRPr="00586CFC">
        <w:rPr>
          <w:rFonts w:ascii="Tahoma" w:hAnsi="Tahoma" w:cs="Tahoma"/>
          <w:spacing w:val="74"/>
          <w:sz w:val="24"/>
          <w:szCs w:val="24"/>
        </w:rPr>
        <w:t xml:space="preserve"> </w:t>
      </w:r>
      <w:r w:rsidRPr="00586CFC">
        <w:rPr>
          <w:rFonts w:ascii="Tahoma" w:hAnsi="Tahoma" w:cs="Tahoma"/>
          <w:sz w:val="24"/>
          <w:szCs w:val="24"/>
        </w:rPr>
        <w:t>derivadas</w:t>
      </w:r>
      <w:r w:rsidRPr="00586CFC">
        <w:rPr>
          <w:rFonts w:ascii="Tahoma" w:hAnsi="Tahoma" w:cs="Tahoma"/>
          <w:spacing w:val="74"/>
          <w:sz w:val="24"/>
          <w:szCs w:val="24"/>
        </w:rPr>
        <w:t xml:space="preserve"> </w:t>
      </w:r>
      <w:r w:rsidRPr="00586CFC">
        <w:rPr>
          <w:rFonts w:ascii="Tahoma" w:hAnsi="Tahoma" w:cs="Tahoma"/>
          <w:sz w:val="24"/>
          <w:szCs w:val="24"/>
        </w:rPr>
        <w:t>de</w:t>
      </w:r>
      <w:r w:rsidRPr="00586CFC">
        <w:rPr>
          <w:rFonts w:ascii="Tahoma" w:hAnsi="Tahoma" w:cs="Tahoma"/>
          <w:spacing w:val="73"/>
          <w:sz w:val="24"/>
          <w:szCs w:val="24"/>
        </w:rPr>
        <w:t xml:space="preserve"> </w:t>
      </w:r>
      <w:r w:rsidRPr="00586CFC">
        <w:rPr>
          <w:rFonts w:ascii="Tahoma" w:hAnsi="Tahoma" w:cs="Tahoma"/>
          <w:sz w:val="24"/>
          <w:szCs w:val="24"/>
        </w:rPr>
        <w:t xml:space="preserve">la </w:t>
      </w:r>
      <w:r w:rsidRPr="00586CFC">
        <w:rPr>
          <w:rFonts w:ascii="Tahoma" w:hAnsi="Tahoma" w:cs="Tahoma"/>
          <w:spacing w:val="-2"/>
          <w:sz w:val="24"/>
          <w:szCs w:val="24"/>
        </w:rPr>
        <w:t xml:space="preserve">normatividad </w:t>
      </w:r>
      <w:r w:rsidRPr="00586CFC">
        <w:rPr>
          <w:rFonts w:ascii="Tahoma" w:hAnsi="Tahoma" w:cs="Tahoma"/>
          <w:spacing w:val="-6"/>
          <w:sz w:val="24"/>
          <w:szCs w:val="24"/>
        </w:rPr>
        <w:t xml:space="preserve">en </w:t>
      </w:r>
      <w:r w:rsidRPr="00586CFC">
        <w:rPr>
          <w:rFonts w:ascii="Tahoma" w:hAnsi="Tahoma" w:cs="Tahoma"/>
          <w:spacing w:val="-2"/>
          <w:sz w:val="24"/>
          <w:szCs w:val="24"/>
        </w:rPr>
        <w:t xml:space="preserve">materia </w:t>
      </w:r>
      <w:r w:rsidRPr="00586CFC">
        <w:rPr>
          <w:rFonts w:ascii="Tahoma" w:hAnsi="Tahoma" w:cs="Tahoma"/>
          <w:spacing w:val="-6"/>
          <w:sz w:val="24"/>
          <w:szCs w:val="24"/>
        </w:rPr>
        <w:t>de</w:t>
      </w:r>
      <w:r w:rsidRPr="00586CFC">
        <w:rPr>
          <w:rFonts w:ascii="Tahoma" w:hAnsi="Tahoma" w:cs="Tahoma"/>
          <w:sz w:val="24"/>
          <w:szCs w:val="24"/>
        </w:rPr>
        <w:t xml:space="preserve"> </w:t>
      </w:r>
      <w:r w:rsidRPr="00586CFC">
        <w:rPr>
          <w:rFonts w:ascii="Tahoma" w:hAnsi="Tahoma" w:cs="Tahoma"/>
          <w:spacing w:val="-2"/>
          <w:sz w:val="24"/>
          <w:szCs w:val="24"/>
        </w:rPr>
        <w:t>transparencia</w:t>
      </w:r>
      <w:r w:rsidRPr="00586CFC">
        <w:rPr>
          <w:rFonts w:ascii="Tahoma" w:hAnsi="Tahoma" w:cs="Tahoma"/>
          <w:sz w:val="24"/>
          <w:szCs w:val="24"/>
        </w:rPr>
        <w:t xml:space="preserve"> </w:t>
      </w:r>
      <w:r w:rsidRPr="00586CFC">
        <w:rPr>
          <w:rFonts w:ascii="Tahoma" w:hAnsi="Tahoma" w:cs="Tahoma"/>
          <w:spacing w:val="-10"/>
          <w:sz w:val="24"/>
          <w:szCs w:val="24"/>
        </w:rPr>
        <w:t>y protección</w:t>
      </w:r>
      <w:r w:rsidRPr="00586CFC">
        <w:rPr>
          <w:rFonts w:ascii="Tahoma" w:hAnsi="Tahoma" w:cs="Tahoma"/>
          <w:sz w:val="24"/>
          <w:szCs w:val="24"/>
        </w:rPr>
        <w:t xml:space="preserve"> de datos personales.</w:t>
      </w:r>
    </w:p>
    <w:p w14:paraId="2DFD62DE" w14:textId="77777777" w:rsidR="002F640B" w:rsidRPr="00586CFC" w:rsidRDefault="002F640B" w:rsidP="00586CFC">
      <w:pPr>
        <w:pStyle w:val="Textoindependiente"/>
        <w:rPr>
          <w:rFonts w:cs="Tahoma"/>
        </w:rPr>
      </w:pPr>
    </w:p>
    <w:p w14:paraId="6CC6B2DE" w14:textId="77777777" w:rsidR="002F640B" w:rsidRPr="00586CFC" w:rsidRDefault="002F640B" w:rsidP="00586CFC">
      <w:pPr>
        <w:pStyle w:val="Prrafodelista"/>
        <w:widowControl w:val="0"/>
        <w:numPr>
          <w:ilvl w:val="7"/>
          <w:numId w:val="302"/>
        </w:numPr>
        <w:tabs>
          <w:tab w:val="left" w:pos="1005"/>
        </w:tabs>
        <w:autoSpaceDE w:val="0"/>
        <w:autoSpaceDN w:val="0"/>
        <w:spacing w:after="0" w:line="240" w:lineRule="auto"/>
        <w:ind w:left="0"/>
        <w:jc w:val="both"/>
        <w:rPr>
          <w:rFonts w:ascii="Tahoma" w:hAnsi="Tahoma" w:cs="Tahoma"/>
          <w:b/>
          <w:sz w:val="24"/>
          <w:szCs w:val="24"/>
        </w:rPr>
      </w:pPr>
      <w:r w:rsidRPr="00586CFC">
        <w:rPr>
          <w:rFonts w:ascii="Tahoma" w:hAnsi="Tahoma" w:cs="Tahoma"/>
          <w:sz w:val="24"/>
          <w:szCs w:val="24"/>
        </w:rPr>
        <w:t xml:space="preserve">Realizar todas aquellas acciones que coadyuven al logro </w:t>
      </w:r>
      <w:r w:rsidRPr="00586CFC">
        <w:rPr>
          <w:rFonts w:ascii="Tahoma" w:hAnsi="Tahoma" w:cs="Tahoma"/>
          <w:sz w:val="24"/>
          <w:szCs w:val="24"/>
        </w:rPr>
        <w:t>de metas y objetivos que deriven de conformidad con lo establecido en el Marco Integrado de Control Interno y los requerimientos relativos</w:t>
      </w:r>
      <w:r w:rsidRPr="00586CFC">
        <w:rPr>
          <w:rFonts w:ascii="Tahoma" w:hAnsi="Tahoma" w:cs="Tahoma"/>
          <w:spacing w:val="-1"/>
          <w:sz w:val="24"/>
          <w:szCs w:val="24"/>
        </w:rPr>
        <w:t xml:space="preserve"> </w:t>
      </w:r>
      <w:r w:rsidRPr="00586CFC">
        <w:rPr>
          <w:rFonts w:ascii="Tahoma" w:hAnsi="Tahoma" w:cs="Tahoma"/>
          <w:sz w:val="24"/>
          <w:szCs w:val="24"/>
        </w:rPr>
        <w:t>al</w:t>
      </w:r>
      <w:r w:rsidRPr="00586CFC">
        <w:rPr>
          <w:rFonts w:ascii="Tahoma" w:hAnsi="Tahoma" w:cs="Tahoma"/>
          <w:spacing w:val="-1"/>
          <w:sz w:val="24"/>
          <w:szCs w:val="24"/>
        </w:rPr>
        <w:t xml:space="preserve"> </w:t>
      </w:r>
      <w:r w:rsidRPr="00586CFC">
        <w:rPr>
          <w:rFonts w:ascii="Tahoma" w:hAnsi="Tahoma" w:cs="Tahoma"/>
          <w:sz w:val="24"/>
          <w:szCs w:val="24"/>
        </w:rPr>
        <w:t>Sistema</w:t>
      </w:r>
      <w:r w:rsidRPr="00586CFC">
        <w:rPr>
          <w:rFonts w:ascii="Tahoma" w:hAnsi="Tahoma" w:cs="Tahoma"/>
          <w:spacing w:val="-1"/>
          <w:sz w:val="24"/>
          <w:szCs w:val="24"/>
        </w:rPr>
        <w:t xml:space="preserve"> </w:t>
      </w:r>
      <w:r w:rsidRPr="00586CFC">
        <w:rPr>
          <w:rFonts w:ascii="Tahoma" w:hAnsi="Tahoma" w:cs="Tahoma"/>
          <w:sz w:val="24"/>
          <w:szCs w:val="24"/>
        </w:rPr>
        <w:t>de</w:t>
      </w:r>
      <w:r w:rsidRPr="00586CFC">
        <w:rPr>
          <w:rFonts w:ascii="Tahoma" w:hAnsi="Tahoma" w:cs="Tahoma"/>
          <w:spacing w:val="-4"/>
          <w:sz w:val="24"/>
          <w:szCs w:val="24"/>
        </w:rPr>
        <w:t xml:space="preserve"> </w:t>
      </w:r>
      <w:r w:rsidRPr="00586CFC">
        <w:rPr>
          <w:rFonts w:ascii="Tahoma" w:hAnsi="Tahoma" w:cs="Tahoma"/>
          <w:sz w:val="24"/>
          <w:szCs w:val="24"/>
        </w:rPr>
        <w:t>Evaluación</w:t>
      </w:r>
      <w:r w:rsidRPr="00586CFC">
        <w:rPr>
          <w:rFonts w:ascii="Tahoma" w:hAnsi="Tahoma" w:cs="Tahoma"/>
          <w:spacing w:val="-2"/>
          <w:sz w:val="24"/>
          <w:szCs w:val="24"/>
        </w:rPr>
        <w:t xml:space="preserve"> </w:t>
      </w:r>
      <w:r w:rsidRPr="00586CFC">
        <w:rPr>
          <w:rFonts w:ascii="Tahoma" w:hAnsi="Tahoma" w:cs="Tahoma"/>
          <w:sz w:val="24"/>
          <w:szCs w:val="24"/>
        </w:rPr>
        <w:t>del</w:t>
      </w:r>
      <w:r w:rsidRPr="00586CFC">
        <w:rPr>
          <w:rFonts w:ascii="Tahoma" w:hAnsi="Tahoma" w:cs="Tahoma"/>
          <w:spacing w:val="-1"/>
          <w:sz w:val="24"/>
          <w:szCs w:val="24"/>
        </w:rPr>
        <w:t xml:space="preserve"> </w:t>
      </w:r>
      <w:r w:rsidRPr="00586CFC">
        <w:rPr>
          <w:rFonts w:ascii="Tahoma" w:hAnsi="Tahoma" w:cs="Tahoma"/>
          <w:sz w:val="24"/>
          <w:szCs w:val="24"/>
        </w:rPr>
        <w:t>Desempeño,</w:t>
      </w:r>
      <w:r w:rsidRPr="00586CFC">
        <w:rPr>
          <w:rFonts w:ascii="Tahoma" w:hAnsi="Tahoma" w:cs="Tahoma"/>
          <w:spacing w:val="-3"/>
          <w:sz w:val="24"/>
          <w:szCs w:val="24"/>
        </w:rPr>
        <w:t xml:space="preserve"> </w:t>
      </w:r>
      <w:r w:rsidRPr="00586CFC">
        <w:rPr>
          <w:rFonts w:ascii="Tahoma" w:hAnsi="Tahoma" w:cs="Tahoma"/>
          <w:sz w:val="24"/>
          <w:szCs w:val="24"/>
        </w:rPr>
        <w:t>de acuerdo a las funciones de esta Dirección.</w:t>
      </w:r>
    </w:p>
    <w:p w14:paraId="1DC8CEC9" w14:textId="77777777" w:rsidR="002F640B" w:rsidRPr="00586CFC" w:rsidRDefault="002F640B" w:rsidP="00586CFC">
      <w:pPr>
        <w:pStyle w:val="Textoindependiente"/>
        <w:rPr>
          <w:rFonts w:cs="Tahoma"/>
        </w:rPr>
      </w:pPr>
    </w:p>
    <w:p w14:paraId="3BB1AA4B" w14:textId="11F7C7CE" w:rsidR="002F640B" w:rsidRPr="00586CFC" w:rsidRDefault="002F640B" w:rsidP="00586CFC">
      <w:pPr>
        <w:pStyle w:val="Prrafodelista"/>
        <w:widowControl w:val="0"/>
        <w:numPr>
          <w:ilvl w:val="7"/>
          <w:numId w:val="302"/>
        </w:numPr>
        <w:tabs>
          <w:tab w:val="left" w:pos="1005"/>
        </w:tabs>
        <w:autoSpaceDE w:val="0"/>
        <w:autoSpaceDN w:val="0"/>
        <w:spacing w:after="0" w:line="240" w:lineRule="auto"/>
        <w:ind w:left="0"/>
        <w:jc w:val="both"/>
        <w:rPr>
          <w:rFonts w:ascii="Tahoma" w:hAnsi="Tahoma" w:cs="Tahoma"/>
          <w:b/>
          <w:sz w:val="24"/>
          <w:szCs w:val="24"/>
        </w:rPr>
      </w:pPr>
      <w:r w:rsidRPr="00586CFC">
        <w:rPr>
          <w:rFonts w:ascii="Tahoma" w:hAnsi="Tahoma" w:cs="Tahoma"/>
          <w:sz w:val="24"/>
          <w:szCs w:val="24"/>
        </w:rPr>
        <w:t>Realizar, además, todas aquellas funciones que coadyuven</w:t>
      </w:r>
      <w:r w:rsidRPr="00586CFC">
        <w:rPr>
          <w:rFonts w:ascii="Tahoma" w:hAnsi="Tahoma" w:cs="Tahoma"/>
          <w:spacing w:val="-5"/>
          <w:sz w:val="24"/>
          <w:szCs w:val="24"/>
        </w:rPr>
        <w:t xml:space="preserve"> </w:t>
      </w:r>
      <w:r w:rsidRPr="00586CFC">
        <w:rPr>
          <w:rFonts w:ascii="Tahoma" w:hAnsi="Tahoma" w:cs="Tahoma"/>
          <w:sz w:val="24"/>
          <w:szCs w:val="24"/>
        </w:rPr>
        <w:t>al</w:t>
      </w:r>
      <w:r w:rsidRPr="00586CFC">
        <w:rPr>
          <w:rFonts w:ascii="Tahoma" w:hAnsi="Tahoma" w:cs="Tahoma"/>
          <w:spacing w:val="-3"/>
          <w:sz w:val="24"/>
          <w:szCs w:val="24"/>
        </w:rPr>
        <w:t xml:space="preserve"> </w:t>
      </w:r>
      <w:r w:rsidRPr="00586CFC">
        <w:rPr>
          <w:rFonts w:ascii="Tahoma" w:hAnsi="Tahoma" w:cs="Tahoma"/>
          <w:sz w:val="24"/>
          <w:szCs w:val="24"/>
        </w:rPr>
        <w:t>logro</w:t>
      </w:r>
      <w:r w:rsidRPr="00586CFC">
        <w:rPr>
          <w:rFonts w:ascii="Tahoma" w:hAnsi="Tahoma" w:cs="Tahoma"/>
          <w:spacing w:val="-5"/>
          <w:sz w:val="24"/>
          <w:szCs w:val="24"/>
        </w:rPr>
        <w:t xml:space="preserve"> </w:t>
      </w:r>
      <w:r w:rsidRPr="00586CFC">
        <w:rPr>
          <w:rFonts w:ascii="Tahoma" w:hAnsi="Tahoma" w:cs="Tahoma"/>
          <w:sz w:val="24"/>
          <w:szCs w:val="24"/>
        </w:rPr>
        <w:t>de</w:t>
      </w:r>
      <w:r w:rsidRPr="00586CFC">
        <w:rPr>
          <w:rFonts w:ascii="Tahoma" w:hAnsi="Tahoma" w:cs="Tahoma"/>
          <w:spacing w:val="-7"/>
          <w:sz w:val="24"/>
          <w:szCs w:val="24"/>
        </w:rPr>
        <w:t xml:space="preserve"> </w:t>
      </w:r>
      <w:r w:rsidRPr="00586CFC">
        <w:rPr>
          <w:rFonts w:ascii="Tahoma" w:hAnsi="Tahoma" w:cs="Tahoma"/>
          <w:sz w:val="24"/>
          <w:szCs w:val="24"/>
        </w:rPr>
        <w:t>su</w:t>
      </w:r>
      <w:r w:rsidRPr="00586CFC">
        <w:rPr>
          <w:rFonts w:ascii="Tahoma" w:hAnsi="Tahoma" w:cs="Tahoma"/>
          <w:spacing w:val="-5"/>
          <w:sz w:val="24"/>
          <w:szCs w:val="24"/>
        </w:rPr>
        <w:t xml:space="preserve"> </w:t>
      </w:r>
      <w:r w:rsidRPr="00586CFC">
        <w:rPr>
          <w:rFonts w:ascii="Tahoma" w:hAnsi="Tahoma" w:cs="Tahoma"/>
          <w:sz w:val="24"/>
          <w:szCs w:val="24"/>
        </w:rPr>
        <w:t>objetivo</w:t>
      </w:r>
      <w:r w:rsidRPr="00586CFC">
        <w:rPr>
          <w:rFonts w:ascii="Tahoma" w:hAnsi="Tahoma" w:cs="Tahoma"/>
          <w:spacing w:val="-5"/>
          <w:sz w:val="24"/>
          <w:szCs w:val="24"/>
        </w:rPr>
        <w:t xml:space="preserve"> </w:t>
      </w:r>
      <w:r w:rsidRPr="00586CFC">
        <w:rPr>
          <w:rFonts w:ascii="Tahoma" w:hAnsi="Tahoma" w:cs="Tahoma"/>
          <w:sz w:val="24"/>
          <w:szCs w:val="24"/>
        </w:rPr>
        <w:t>y</w:t>
      </w:r>
      <w:r w:rsidRPr="00586CFC">
        <w:rPr>
          <w:rFonts w:ascii="Tahoma" w:hAnsi="Tahoma" w:cs="Tahoma"/>
          <w:spacing w:val="-6"/>
          <w:sz w:val="24"/>
          <w:szCs w:val="24"/>
        </w:rPr>
        <w:t xml:space="preserve"> </w:t>
      </w:r>
      <w:r w:rsidRPr="00586CFC">
        <w:rPr>
          <w:rFonts w:ascii="Tahoma" w:hAnsi="Tahoma" w:cs="Tahoma"/>
          <w:sz w:val="24"/>
          <w:szCs w:val="24"/>
        </w:rPr>
        <w:t>las</w:t>
      </w:r>
      <w:r w:rsidRPr="00586CFC">
        <w:rPr>
          <w:rFonts w:ascii="Tahoma" w:hAnsi="Tahoma" w:cs="Tahoma"/>
          <w:spacing w:val="-4"/>
          <w:sz w:val="24"/>
          <w:szCs w:val="24"/>
        </w:rPr>
        <w:t xml:space="preserve"> </w:t>
      </w:r>
      <w:r w:rsidRPr="00586CFC">
        <w:rPr>
          <w:rFonts w:ascii="Tahoma" w:hAnsi="Tahoma" w:cs="Tahoma"/>
          <w:sz w:val="24"/>
          <w:szCs w:val="24"/>
        </w:rPr>
        <w:t>que</w:t>
      </w:r>
      <w:r w:rsidRPr="00586CFC">
        <w:rPr>
          <w:rFonts w:ascii="Tahoma" w:hAnsi="Tahoma" w:cs="Tahoma"/>
          <w:spacing w:val="-4"/>
          <w:sz w:val="24"/>
          <w:szCs w:val="24"/>
        </w:rPr>
        <w:t xml:space="preserve"> </w:t>
      </w:r>
      <w:r w:rsidRPr="00586CFC">
        <w:rPr>
          <w:rFonts w:ascii="Tahoma" w:hAnsi="Tahoma" w:cs="Tahoma"/>
          <w:sz w:val="24"/>
          <w:szCs w:val="24"/>
        </w:rPr>
        <w:t>se</w:t>
      </w:r>
      <w:r w:rsidRPr="00586CFC">
        <w:rPr>
          <w:rFonts w:ascii="Tahoma" w:hAnsi="Tahoma" w:cs="Tahoma"/>
          <w:spacing w:val="-4"/>
          <w:sz w:val="24"/>
          <w:szCs w:val="24"/>
        </w:rPr>
        <w:t xml:space="preserve"> </w:t>
      </w:r>
      <w:r w:rsidRPr="00586CFC">
        <w:rPr>
          <w:rFonts w:ascii="Tahoma" w:hAnsi="Tahoma" w:cs="Tahoma"/>
          <w:sz w:val="24"/>
          <w:szCs w:val="24"/>
        </w:rPr>
        <w:t>deriven del presente Manual, así como de las normas, disposiciones y acuerdos aplicables.</w:t>
      </w:r>
    </w:p>
    <w:p w14:paraId="42EC530C" w14:textId="77777777" w:rsidR="002F640B" w:rsidRDefault="002F640B" w:rsidP="002F640B">
      <w:pPr>
        <w:pStyle w:val="Prrafodelista"/>
        <w:rPr>
          <w:rFonts w:ascii="Tahoma" w:hAnsi="Tahoma" w:cs="Tahoma"/>
          <w:b/>
        </w:rPr>
        <w:sectPr w:rsidR="002F640B" w:rsidSect="002F640B">
          <w:type w:val="continuous"/>
          <w:pgSz w:w="15840" w:h="12240" w:orient="landscape"/>
          <w:pgMar w:top="1440" w:right="1440" w:bottom="1440" w:left="1440" w:header="720" w:footer="720" w:gutter="0"/>
          <w:cols w:num="2" w:space="720"/>
          <w:docGrid w:linePitch="360"/>
        </w:sectPr>
      </w:pPr>
    </w:p>
    <w:p w14:paraId="77DD8BE4" w14:textId="34B23B1C" w:rsidR="002F640B" w:rsidRDefault="002F640B" w:rsidP="002F640B">
      <w:pPr>
        <w:pStyle w:val="Prrafodelista"/>
        <w:rPr>
          <w:rFonts w:ascii="Tahoma" w:hAnsi="Tahoma" w:cs="Tahoma"/>
          <w:b/>
        </w:rPr>
      </w:pPr>
    </w:p>
    <w:p w14:paraId="349282F4" w14:textId="77777777" w:rsidR="00910608" w:rsidRDefault="00910608" w:rsidP="002F640B">
      <w:pPr>
        <w:pStyle w:val="Prrafodelista"/>
        <w:rPr>
          <w:rFonts w:ascii="Tahoma" w:hAnsi="Tahoma" w:cs="Tahoma"/>
          <w:b/>
        </w:rPr>
      </w:pPr>
    </w:p>
    <w:p w14:paraId="04614D46" w14:textId="77777777" w:rsidR="0003097A" w:rsidRPr="002F640B" w:rsidRDefault="0003097A" w:rsidP="002F640B">
      <w:pPr>
        <w:pStyle w:val="Prrafodelista"/>
        <w:rPr>
          <w:rFonts w:ascii="Tahoma" w:hAnsi="Tahoma" w:cs="Tahoma"/>
          <w:b/>
        </w:rPr>
      </w:pPr>
    </w:p>
    <w:p w14:paraId="661288F6" w14:textId="69AF5D82" w:rsidR="002F640B" w:rsidRPr="00586CFC" w:rsidRDefault="002F640B" w:rsidP="00586CFC">
      <w:pPr>
        <w:pStyle w:val="Ttulo3"/>
        <w:spacing w:before="0"/>
        <w:rPr>
          <w:rFonts w:ascii="Tahoma" w:hAnsi="Tahoma" w:cs="Tahoma"/>
          <w:b/>
          <w:color w:val="auto"/>
        </w:rPr>
      </w:pPr>
      <w:r w:rsidRPr="00586CFC">
        <w:rPr>
          <w:rFonts w:ascii="Tahoma" w:hAnsi="Tahoma" w:cs="Tahoma"/>
          <w:b/>
          <w:color w:val="auto"/>
        </w:rPr>
        <w:t xml:space="preserve">DEPARTAMENTO DE SERVICIOS DE CAFETERÍA Y </w:t>
      </w:r>
      <w:r w:rsidRPr="00586CFC">
        <w:rPr>
          <w:rFonts w:ascii="Tahoma" w:hAnsi="Tahoma" w:cs="Tahoma"/>
          <w:b/>
          <w:color w:val="auto"/>
          <w:spacing w:val="-2"/>
        </w:rPr>
        <w:t>MONTAJE</w:t>
      </w:r>
    </w:p>
    <w:p w14:paraId="701D42F2" w14:textId="77777777" w:rsidR="002F640B" w:rsidRPr="00586CFC" w:rsidRDefault="002F640B" w:rsidP="00586CFC">
      <w:pPr>
        <w:pStyle w:val="Textoindependiente"/>
        <w:rPr>
          <w:rFonts w:cs="Tahoma"/>
          <w:b w:val="0"/>
        </w:rPr>
      </w:pPr>
    </w:p>
    <w:p w14:paraId="2D9E283D" w14:textId="77777777" w:rsidR="002F640B" w:rsidRPr="00586CFC" w:rsidRDefault="002F640B" w:rsidP="00586CFC">
      <w:pPr>
        <w:pStyle w:val="Ttulo5"/>
        <w:spacing w:before="0" w:line="240" w:lineRule="auto"/>
        <w:rPr>
          <w:rFonts w:ascii="Tahoma" w:hAnsi="Tahoma" w:cs="Tahoma"/>
          <w:b/>
          <w:i w:val="0"/>
          <w:color w:val="auto"/>
          <w:sz w:val="24"/>
          <w:szCs w:val="24"/>
        </w:rPr>
      </w:pPr>
      <w:r w:rsidRPr="00586CFC">
        <w:rPr>
          <w:rFonts w:ascii="Tahoma" w:hAnsi="Tahoma" w:cs="Tahoma"/>
          <w:b/>
          <w:i w:val="0"/>
          <w:color w:val="auto"/>
          <w:spacing w:val="-2"/>
          <w:sz w:val="24"/>
          <w:szCs w:val="24"/>
        </w:rPr>
        <w:t>Objetivo</w:t>
      </w:r>
    </w:p>
    <w:p w14:paraId="277A7C69" w14:textId="77777777" w:rsidR="002F640B" w:rsidRPr="00586CFC" w:rsidRDefault="002F640B" w:rsidP="00586CFC">
      <w:pPr>
        <w:pStyle w:val="Textoindependiente"/>
        <w:rPr>
          <w:rFonts w:cs="Tahoma"/>
          <w:b w:val="0"/>
        </w:rPr>
      </w:pPr>
    </w:p>
    <w:p w14:paraId="2103903A" w14:textId="77777777" w:rsidR="002F640B" w:rsidRPr="00586CFC" w:rsidRDefault="002F640B" w:rsidP="00586CFC">
      <w:pPr>
        <w:spacing w:after="0" w:line="240" w:lineRule="auto"/>
        <w:jc w:val="both"/>
        <w:rPr>
          <w:rFonts w:ascii="Tahoma" w:hAnsi="Tahoma" w:cs="Tahoma"/>
          <w:sz w:val="24"/>
          <w:szCs w:val="24"/>
        </w:rPr>
      </w:pPr>
      <w:r w:rsidRPr="00586CFC">
        <w:rPr>
          <w:rFonts w:ascii="Tahoma" w:hAnsi="Tahoma" w:cs="Tahoma"/>
          <w:sz w:val="24"/>
          <w:szCs w:val="24"/>
        </w:rPr>
        <w:t>Asegurar la calidad del servicio de cafetería en términos de higiene, presentación, oportunidad y cortesía, así como la adecuación</w:t>
      </w:r>
      <w:r w:rsidRPr="00586CFC">
        <w:rPr>
          <w:rFonts w:ascii="Tahoma" w:hAnsi="Tahoma" w:cs="Tahoma"/>
          <w:spacing w:val="-5"/>
          <w:sz w:val="24"/>
          <w:szCs w:val="24"/>
        </w:rPr>
        <w:t xml:space="preserve"> </w:t>
      </w:r>
      <w:r w:rsidRPr="00586CFC">
        <w:rPr>
          <w:rFonts w:ascii="Tahoma" w:hAnsi="Tahoma" w:cs="Tahoma"/>
          <w:sz w:val="24"/>
          <w:szCs w:val="24"/>
        </w:rPr>
        <w:t>del</w:t>
      </w:r>
      <w:r w:rsidRPr="00586CFC">
        <w:rPr>
          <w:rFonts w:ascii="Tahoma" w:hAnsi="Tahoma" w:cs="Tahoma"/>
          <w:spacing w:val="-3"/>
          <w:sz w:val="24"/>
          <w:szCs w:val="24"/>
        </w:rPr>
        <w:t xml:space="preserve"> </w:t>
      </w:r>
      <w:r w:rsidRPr="00586CFC">
        <w:rPr>
          <w:rFonts w:ascii="Tahoma" w:hAnsi="Tahoma" w:cs="Tahoma"/>
          <w:sz w:val="24"/>
          <w:szCs w:val="24"/>
        </w:rPr>
        <w:t>espacio</w:t>
      </w:r>
      <w:r w:rsidRPr="00586CFC">
        <w:rPr>
          <w:rFonts w:ascii="Tahoma" w:hAnsi="Tahoma" w:cs="Tahoma"/>
          <w:spacing w:val="-5"/>
          <w:sz w:val="24"/>
          <w:szCs w:val="24"/>
        </w:rPr>
        <w:t xml:space="preserve"> </w:t>
      </w:r>
      <w:r w:rsidRPr="00586CFC">
        <w:rPr>
          <w:rFonts w:ascii="Tahoma" w:hAnsi="Tahoma" w:cs="Tahoma"/>
          <w:sz w:val="24"/>
          <w:szCs w:val="24"/>
        </w:rPr>
        <w:t>destinado</w:t>
      </w:r>
      <w:r w:rsidRPr="00586CFC">
        <w:rPr>
          <w:rFonts w:ascii="Tahoma" w:hAnsi="Tahoma" w:cs="Tahoma"/>
          <w:spacing w:val="-5"/>
          <w:sz w:val="24"/>
          <w:szCs w:val="24"/>
        </w:rPr>
        <w:t xml:space="preserve"> </w:t>
      </w:r>
      <w:r w:rsidRPr="00586CFC">
        <w:rPr>
          <w:rFonts w:ascii="Tahoma" w:hAnsi="Tahoma" w:cs="Tahoma"/>
          <w:sz w:val="24"/>
          <w:szCs w:val="24"/>
        </w:rPr>
        <w:t>a</w:t>
      </w:r>
      <w:r w:rsidRPr="00586CFC">
        <w:rPr>
          <w:rFonts w:ascii="Tahoma" w:hAnsi="Tahoma" w:cs="Tahoma"/>
          <w:spacing w:val="-7"/>
          <w:sz w:val="24"/>
          <w:szCs w:val="24"/>
        </w:rPr>
        <w:t xml:space="preserve"> </w:t>
      </w:r>
      <w:r w:rsidRPr="00586CFC">
        <w:rPr>
          <w:rFonts w:ascii="Tahoma" w:hAnsi="Tahoma" w:cs="Tahoma"/>
          <w:sz w:val="24"/>
          <w:szCs w:val="24"/>
        </w:rPr>
        <w:t>cada</w:t>
      </w:r>
      <w:r w:rsidRPr="00586CFC">
        <w:rPr>
          <w:rFonts w:ascii="Tahoma" w:hAnsi="Tahoma" w:cs="Tahoma"/>
          <w:spacing w:val="-7"/>
          <w:sz w:val="24"/>
          <w:szCs w:val="24"/>
        </w:rPr>
        <w:t xml:space="preserve"> </w:t>
      </w:r>
      <w:r w:rsidRPr="00586CFC">
        <w:rPr>
          <w:rFonts w:ascii="Tahoma" w:hAnsi="Tahoma" w:cs="Tahoma"/>
          <w:sz w:val="24"/>
          <w:szCs w:val="24"/>
        </w:rPr>
        <w:t>evento,</w:t>
      </w:r>
      <w:r w:rsidRPr="00586CFC">
        <w:rPr>
          <w:rFonts w:ascii="Tahoma" w:hAnsi="Tahoma" w:cs="Tahoma"/>
          <w:spacing w:val="-6"/>
          <w:sz w:val="24"/>
          <w:szCs w:val="24"/>
        </w:rPr>
        <w:t xml:space="preserve"> </w:t>
      </w:r>
      <w:r w:rsidRPr="00586CFC">
        <w:rPr>
          <w:rFonts w:ascii="Tahoma" w:hAnsi="Tahoma" w:cs="Tahoma"/>
          <w:sz w:val="24"/>
          <w:szCs w:val="24"/>
        </w:rPr>
        <w:t>mediante</w:t>
      </w:r>
      <w:r w:rsidRPr="00586CFC">
        <w:rPr>
          <w:rFonts w:ascii="Tahoma" w:hAnsi="Tahoma" w:cs="Tahoma"/>
          <w:spacing w:val="-4"/>
          <w:sz w:val="24"/>
          <w:szCs w:val="24"/>
        </w:rPr>
        <w:t xml:space="preserve"> </w:t>
      </w:r>
      <w:r w:rsidRPr="00586CFC">
        <w:rPr>
          <w:rFonts w:ascii="Tahoma" w:hAnsi="Tahoma" w:cs="Tahoma"/>
          <w:sz w:val="24"/>
          <w:szCs w:val="24"/>
        </w:rPr>
        <w:t>la</w:t>
      </w:r>
      <w:r w:rsidRPr="00586CFC">
        <w:rPr>
          <w:rFonts w:ascii="Tahoma" w:hAnsi="Tahoma" w:cs="Tahoma"/>
          <w:spacing w:val="-4"/>
          <w:sz w:val="24"/>
          <w:szCs w:val="24"/>
        </w:rPr>
        <w:t xml:space="preserve"> </w:t>
      </w:r>
      <w:r w:rsidRPr="00586CFC">
        <w:rPr>
          <w:rFonts w:ascii="Tahoma" w:hAnsi="Tahoma" w:cs="Tahoma"/>
          <w:sz w:val="24"/>
          <w:szCs w:val="24"/>
        </w:rPr>
        <w:t>realización</w:t>
      </w:r>
      <w:r w:rsidRPr="00586CFC">
        <w:rPr>
          <w:rFonts w:ascii="Tahoma" w:hAnsi="Tahoma" w:cs="Tahoma"/>
          <w:spacing w:val="-5"/>
          <w:sz w:val="24"/>
          <w:szCs w:val="24"/>
        </w:rPr>
        <w:t xml:space="preserve"> </w:t>
      </w:r>
      <w:r w:rsidRPr="00586CFC">
        <w:rPr>
          <w:rFonts w:ascii="Tahoma" w:hAnsi="Tahoma" w:cs="Tahoma"/>
          <w:sz w:val="24"/>
          <w:szCs w:val="24"/>
        </w:rPr>
        <w:t>de</w:t>
      </w:r>
      <w:r w:rsidRPr="00586CFC">
        <w:rPr>
          <w:rFonts w:ascii="Tahoma" w:hAnsi="Tahoma" w:cs="Tahoma"/>
          <w:spacing w:val="-4"/>
          <w:sz w:val="24"/>
          <w:szCs w:val="24"/>
        </w:rPr>
        <w:t xml:space="preserve"> </w:t>
      </w:r>
      <w:r w:rsidRPr="00586CFC">
        <w:rPr>
          <w:rFonts w:ascii="Tahoma" w:hAnsi="Tahoma" w:cs="Tahoma"/>
          <w:sz w:val="24"/>
          <w:szCs w:val="24"/>
        </w:rPr>
        <w:t>montaje</w:t>
      </w:r>
      <w:r w:rsidRPr="00586CFC">
        <w:rPr>
          <w:rFonts w:ascii="Tahoma" w:hAnsi="Tahoma" w:cs="Tahoma"/>
          <w:spacing w:val="-4"/>
          <w:sz w:val="24"/>
          <w:szCs w:val="24"/>
        </w:rPr>
        <w:t xml:space="preserve"> </w:t>
      </w:r>
      <w:r w:rsidRPr="00586CFC">
        <w:rPr>
          <w:rFonts w:ascii="Tahoma" w:hAnsi="Tahoma" w:cs="Tahoma"/>
          <w:sz w:val="24"/>
          <w:szCs w:val="24"/>
        </w:rPr>
        <w:t>y</w:t>
      </w:r>
      <w:r w:rsidRPr="00586CFC">
        <w:rPr>
          <w:rFonts w:ascii="Tahoma" w:hAnsi="Tahoma" w:cs="Tahoma"/>
          <w:spacing w:val="-6"/>
          <w:sz w:val="24"/>
          <w:szCs w:val="24"/>
        </w:rPr>
        <w:t xml:space="preserve"> </w:t>
      </w:r>
      <w:r w:rsidRPr="00586CFC">
        <w:rPr>
          <w:rFonts w:ascii="Tahoma" w:hAnsi="Tahoma" w:cs="Tahoma"/>
          <w:sz w:val="24"/>
          <w:szCs w:val="24"/>
        </w:rPr>
        <w:t>modificaciones</w:t>
      </w:r>
      <w:r w:rsidRPr="00586CFC">
        <w:rPr>
          <w:rFonts w:ascii="Tahoma" w:hAnsi="Tahoma" w:cs="Tahoma"/>
          <w:spacing w:val="-4"/>
          <w:sz w:val="24"/>
          <w:szCs w:val="24"/>
        </w:rPr>
        <w:t xml:space="preserve"> </w:t>
      </w:r>
      <w:r w:rsidRPr="00586CFC">
        <w:rPr>
          <w:rFonts w:ascii="Tahoma" w:hAnsi="Tahoma" w:cs="Tahoma"/>
          <w:sz w:val="24"/>
          <w:szCs w:val="24"/>
        </w:rPr>
        <w:t>con</w:t>
      </w:r>
      <w:r w:rsidRPr="00586CFC">
        <w:rPr>
          <w:rFonts w:ascii="Tahoma" w:hAnsi="Tahoma" w:cs="Tahoma"/>
          <w:spacing w:val="-7"/>
          <w:sz w:val="24"/>
          <w:szCs w:val="24"/>
        </w:rPr>
        <w:t xml:space="preserve"> </w:t>
      </w:r>
      <w:r w:rsidRPr="00586CFC">
        <w:rPr>
          <w:rFonts w:ascii="Tahoma" w:hAnsi="Tahoma" w:cs="Tahoma"/>
          <w:sz w:val="24"/>
          <w:szCs w:val="24"/>
        </w:rPr>
        <w:t>la</w:t>
      </w:r>
      <w:r w:rsidRPr="00586CFC">
        <w:rPr>
          <w:rFonts w:ascii="Tahoma" w:hAnsi="Tahoma" w:cs="Tahoma"/>
          <w:spacing w:val="-7"/>
          <w:sz w:val="24"/>
          <w:szCs w:val="24"/>
        </w:rPr>
        <w:t xml:space="preserve"> </w:t>
      </w:r>
      <w:r w:rsidRPr="00586CFC">
        <w:rPr>
          <w:rFonts w:ascii="Tahoma" w:hAnsi="Tahoma" w:cs="Tahoma"/>
          <w:sz w:val="24"/>
          <w:szCs w:val="24"/>
        </w:rPr>
        <w:t>finalidad de cumplir con los requerimientos solicitados por los usuarios.</w:t>
      </w:r>
    </w:p>
    <w:p w14:paraId="20C0D0DF" w14:textId="77777777" w:rsidR="002F640B" w:rsidRPr="00586CFC" w:rsidRDefault="002F640B" w:rsidP="00586CFC">
      <w:pPr>
        <w:spacing w:after="0" w:line="240" w:lineRule="auto"/>
        <w:jc w:val="both"/>
        <w:rPr>
          <w:rFonts w:ascii="Tahoma" w:hAnsi="Tahoma" w:cs="Tahoma"/>
          <w:sz w:val="24"/>
          <w:szCs w:val="24"/>
        </w:rPr>
      </w:pPr>
    </w:p>
    <w:p w14:paraId="2019BFA6" w14:textId="77777777" w:rsidR="002F640B" w:rsidRPr="00586CFC" w:rsidRDefault="002F640B" w:rsidP="00586CFC">
      <w:pPr>
        <w:pStyle w:val="Ttulo5"/>
        <w:spacing w:before="0" w:line="240" w:lineRule="auto"/>
        <w:rPr>
          <w:rFonts w:ascii="Tahoma" w:hAnsi="Tahoma" w:cs="Tahoma"/>
          <w:b/>
          <w:i w:val="0"/>
          <w:color w:val="auto"/>
          <w:sz w:val="24"/>
          <w:szCs w:val="24"/>
        </w:rPr>
      </w:pPr>
      <w:r w:rsidRPr="00586CFC">
        <w:rPr>
          <w:rFonts w:ascii="Tahoma" w:hAnsi="Tahoma" w:cs="Tahoma"/>
          <w:b/>
          <w:i w:val="0"/>
          <w:color w:val="auto"/>
          <w:spacing w:val="-2"/>
          <w:sz w:val="24"/>
          <w:szCs w:val="24"/>
        </w:rPr>
        <w:t>Funciones</w:t>
      </w:r>
    </w:p>
    <w:p w14:paraId="16DA0578" w14:textId="77777777" w:rsidR="002F640B" w:rsidRPr="00586CFC" w:rsidRDefault="002F640B" w:rsidP="00586CFC">
      <w:pPr>
        <w:pStyle w:val="Textoindependiente"/>
        <w:rPr>
          <w:rFonts w:cs="Tahoma"/>
          <w:b w:val="0"/>
        </w:rPr>
      </w:pPr>
    </w:p>
    <w:p w14:paraId="2F6C478D" w14:textId="77777777" w:rsidR="00B041B0" w:rsidRPr="00586CFC" w:rsidRDefault="00B041B0" w:rsidP="00586CFC">
      <w:pPr>
        <w:pStyle w:val="Prrafodelista"/>
        <w:widowControl w:val="0"/>
        <w:numPr>
          <w:ilvl w:val="8"/>
          <w:numId w:val="302"/>
        </w:numPr>
        <w:tabs>
          <w:tab w:val="left" w:pos="1697"/>
        </w:tabs>
        <w:autoSpaceDE w:val="0"/>
        <w:autoSpaceDN w:val="0"/>
        <w:spacing w:after="0" w:line="240" w:lineRule="auto"/>
        <w:ind w:left="0" w:hanging="339"/>
        <w:jc w:val="left"/>
        <w:rPr>
          <w:rFonts w:ascii="Tahoma" w:hAnsi="Tahoma" w:cs="Tahoma"/>
          <w:sz w:val="24"/>
          <w:szCs w:val="24"/>
        </w:rPr>
        <w:sectPr w:rsidR="00B041B0" w:rsidRPr="00586CFC" w:rsidSect="00E1218D">
          <w:type w:val="continuous"/>
          <w:pgSz w:w="15840" w:h="12240" w:orient="landscape"/>
          <w:pgMar w:top="1440" w:right="1440" w:bottom="1440" w:left="1440" w:header="720" w:footer="720" w:gutter="0"/>
          <w:cols w:space="720"/>
          <w:docGrid w:linePitch="360"/>
        </w:sectPr>
      </w:pPr>
    </w:p>
    <w:p w14:paraId="45108EFB" w14:textId="3F18A485" w:rsidR="002F640B" w:rsidRPr="00586CFC" w:rsidRDefault="002F640B" w:rsidP="00586CFC">
      <w:pPr>
        <w:pStyle w:val="Prrafodelista"/>
        <w:widowControl w:val="0"/>
        <w:numPr>
          <w:ilvl w:val="8"/>
          <w:numId w:val="302"/>
        </w:numPr>
        <w:tabs>
          <w:tab w:val="left" w:pos="1697"/>
        </w:tabs>
        <w:autoSpaceDE w:val="0"/>
        <w:autoSpaceDN w:val="0"/>
        <w:spacing w:after="0" w:line="240" w:lineRule="auto"/>
        <w:ind w:left="0" w:hanging="339"/>
        <w:jc w:val="left"/>
        <w:rPr>
          <w:rFonts w:ascii="Tahoma" w:hAnsi="Tahoma" w:cs="Tahoma"/>
          <w:sz w:val="24"/>
          <w:szCs w:val="24"/>
        </w:rPr>
      </w:pPr>
      <w:r w:rsidRPr="00586CFC">
        <w:rPr>
          <w:rFonts w:ascii="Tahoma" w:hAnsi="Tahoma" w:cs="Tahoma"/>
          <w:sz w:val="24"/>
          <w:szCs w:val="24"/>
        </w:rPr>
        <w:t>Revisar</w:t>
      </w:r>
      <w:r w:rsidRPr="00586CFC">
        <w:rPr>
          <w:rFonts w:ascii="Tahoma" w:hAnsi="Tahoma" w:cs="Tahoma"/>
          <w:spacing w:val="3"/>
          <w:sz w:val="24"/>
          <w:szCs w:val="24"/>
        </w:rPr>
        <w:t xml:space="preserve"> </w:t>
      </w:r>
      <w:r w:rsidRPr="00586CFC">
        <w:rPr>
          <w:rFonts w:ascii="Tahoma" w:hAnsi="Tahoma" w:cs="Tahoma"/>
          <w:sz w:val="24"/>
          <w:szCs w:val="24"/>
        </w:rPr>
        <w:t>el</w:t>
      </w:r>
      <w:r w:rsidRPr="00586CFC">
        <w:rPr>
          <w:rFonts w:ascii="Tahoma" w:hAnsi="Tahoma" w:cs="Tahoma"/>
          <w:spacing w:val="6"/>
          <w:sz w:val="24"/>
          <w:szCs w:val="24"/>
        </w:rPr>
        <w:t xml:space="preserve"> </w:t>
      </w:r>
      <w:r w:rsidRPr="00586CFC">
        <w:rPr>
          <w:rFonts w:ascii="Tahoma" w:hAnsi="Tahoma" w:cs="Tahoma"/>
          <w:sz w:val="24"/>
          <w:szCs w:val="24"/>
        </w:rPr>
        <w:t>programa</w:t>
      </w:r>
      <w:r w:rsidRPr="00586CFC">
        <w:rPr>
          <w:rFonts w:ascii="Tahoma" w:hAnsi="Tahoma" w:cs="Tahoma"/>
          <w:spacing w:val="5"/>
          <w:sz w:val="24"/>
          <w:szCs w:val="24"/>
        </w:rPr>
        <w:t xml:space="preserve"> </w:t>
      </w:r>
      <w:r w:rsidRPr="00586CFC">
        <w:rPr>
          <w:rFonts w:ascii="Tahoma" w:hAnsi="Tahoma" w:cs="Tahoma"/>
          <w:sz w:val="24"/>
          <w:szCs w:val="24"/>
        </w:rPr>
        <w:t>de</w:t>
      </w:r>
      <w:r w:rsidRPr="00586CFC">
        <w:rPr>
          <w:rFonts w:ascii="Tahoma" w:hAnsi="Tahoma" w:cs="Tahoma"/>
          <w:spacing w:val="5"/>
          <w:sz w:val="24"/>
          <w:szCs w:val="24"/>
        </w:rPr>
        <w:t xml:space="preserve"> </w:t>
      </w:r>
      <w:r w:rsidRPr="00586CFC">
        <w:rPr>
          <w:rFonts w:ascii="Tahoma" w:hAnsi="Tahoma" w:cs="Tahoma"/>
          <w:sz w:val="24"/>
          <w:szCs w:val="24"/>
        </w:rPr>
        <w:t>actividades</w:t>
      </w:r>
      <w:r w:rsidRPr="00586CFC">
        <w:rPr>
          <w:rFonts w:ascii="Tahoma" w:hAnsi="Tahoma" w:cs="Tahoma"/>
          <w:spacing w:val="6"/>
          <w:sz w:val="24"/>
          <w:szCs w:val="24"/>
        </w:rPr>
        <w:t xml:space="preserve"> </w:t>
      </w:r>
      <w:r w:rsidRPr="00586CFC">
        <w:rPr>
          <w:rFonts w:ascii="Tahoma" w:hAnsi="Tahoma" w:cs="Tahoma"/>
          <w:sz w:val="24"/>
          <w:szCs w:val="24"/>
        </w:rPr>
        <w:t>de</w:t>
      </w:r>
      <w:r w:rsidRPr="00586CFC">
        <w:rPr>
          <w:rFonts w:ascii="Tahoma" w:hAnsi="Tahoma" w:cs="Tahoma"/>
          <w:spacing w:val="5"/>
          <w:sz w:val="24"/>
          <w:szCs w:val="24"/>
        </w:rPr>
        <w:t xml:space="preserve"> </w:t>
      </w:r>
      <w:r w:rsidRPr="00586CFC">
        <w:rPr>
          <w:rFonts w:ascii="Tahoma" w:hAnsi="Tahoma" w:cs="Tahoma"/>
          <w:sz w:val="24"/>
          <w:szCs w:val="24"/>
        </w:rPr>
        <w:t>la</w:t>
      </w:r>
      <w:r w:rsidRPr="00586CFC">
        <w:rPr>
          <w:rFonts w:ascii="Tahoma" w:hAnsi="Tahoma" w:cs="Tahoma"/>
          <w:spacing w:val="2"/>
          <w:sz w:val="24"/>
          <w:szCs w:val="24"/>
        </w:rPr>
        <w:t xml:space="preserve"> </w:t>
      </w:r>
      <w:r w:rsidRPr="00586CFC">
        <w:rPr>
          <w:rFonts w:ascii="Tahoma" w:hAnsi="Tahoma" w:cs="Tahoma"/>
          <w:sz w:val="24"/>
          <w:szCs w:val="24"/>
        </w:rPr>
        <w:t>Cámara</w:t>
      </w:r>
      <w:r w:rsidRPr="00586CFC">
        <w:rPr>
          <w:rFonts w:ascii="Tahoma" w:hAnsi="Tahoma" w:cs="Tahoma"/>
          <w:spacing w:val="6"/>
          <w:sz w:val="24"/>
          <w:szCs w:val="24"/>
        </w:rPr>
        <w:t xml:space="preserve"> </w:t>
      </w:r>
      <w:r w:rsidRPr="00586CFC">
        <w:rPr>
          <w:rFonts w:ascii="Tahoma" w:hAnsi="Tahoma" w:cs="Tahoma"/>
          <w:spacing w:val="-5"/>
          <w:sz w:val="24"/>
          <w:szCs w:val="24"/>
        </w:rPr>
        <w:t xml:space="preserve">de </w:t>
      </w:r>
      <w:r w:rsidRPr="00586CFC">
        <w:rPr>
          <w:rFonts w:ascii="Tahoma" w:hAnsi="Tahoma" w:cs="Tahoma"/>
          <w:sz w:val="24"/>
          <w:szCs w:val="24"/>
        </w:rPr>
        <w:t>Diputados y con base en ello organizar y realizar las</w:t>
      </w:r>
      <w:r w:rsidRPr="00586CFC">
        <w:rPr>
          <w:rFonts w:ascii="Tahoma" w:hAnsi="Tahoma" w:cs="Tahoma"/>
          <w:spacing w:val="80"/>
          <w:sz w:val="24"/>
          <w:szCs w:val="24"/>
        </w:rPr>
        <w:t xml:space="preserve"> </w:t>
      </w:r>
      <w:r w:rsidRPr="00586CFC">
        <w:rPr>
          <w:rFonts w:ascii="Tahoma" w:hAnsi="Tahoma" w:cs="Tahoma"/>
          <w:sz w:val="24"/>
          <w:szCs w:val="24"/>
        </w:rPr>
        <w:t>actividades que corresponden al departamento.</w:t>
      </w:r>
    </w:p>
    <w:p w14:paraId="274A0A7A" w14:textId="77777777" w:rsidR="002F640B" w:rsidRPr="00586CFC" w:rsidRDefault="002F640B" w:rsidP="00586CFC">
      <w:pPr>
        <w:pStyle w:val="Textoindependiente"/>
        <w:rPr>
          <w:rFonts w:cs="Tahoma"/>
        </w:rPr>
      </w:pPr>
    </w:p>
    <w:p w14:paraId="5E80B53F" w14:textId="77777777" w:rsidR="002F640B" w:rsidRPr="00586CFC" w:rsidRDefault="002F640B" w:rsidP="00586CFC">
      <w:pPr>
        <w:pStyle w:val="Prrafodelista"/>
        <w:widowControl w:val="0"/>
        <w:numPr>
          <w:ilvl w:val="8"/>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Proporcionar</w:t>
      </w:r>
      <w:r w:rsidRPr="00586CFC">
        <w:rPr>
          <w:rFonts w:ascii="Tahoma" w:hAnsi="Tahoma" w:cs="Tahoma"/>
          <w:spacing w:val="-6"/>
          <w:sz w:val="24"/>
          <w:szCs w:val="24"/>
        </w:rPr>
        <w:t xml:space="preserve"> </w:t>
      </w:r>
      <w:r w:rsidRPr="00586CFC">
        <w:rPr>
          <w:rFonts w:ascii="Tahoma" w:hAnsi="Tahoma" w:cs="Tahoma"/>
          <w:sz w:val="24"/>
          <w:szCs w:val="24"/>
        </w:rPr>
        <w:t>el</w:t>
      </w:r>
      <w:r w:rsidRPr="00586CFC">
        <w:rPr>
          <w:rFonts w:ascii="Tahoma" w:hAnsi="Tahoma" w:cs="Tahoma"/>
          <w:spacing w:val="-5"/>
          <w:sz w:val="24"/>
          <w:szCs w:val="24"/>
        </w:rPr>
        <w:t xml:space="preserve"> </w:t>
      </w:r>
      <w:r w:rsidRPr="00586CFC">
        <w:rPr>
          <w:rFonts w:ascii="Tahoma" w:hAnsi="Tahoma" w:cs="Tahoma"/>
          <w:sz w:val="24"/>
          <w:szCs w:val="24"/>
        </w:rPr>
        <w:t>servicio</w:t>
      </w:r>
      <w:r w:rsidRPr="00586CFC">
        <w:rPr>
          <w:rFonts w:ascii="Tahoma" w:hAnsi="Tahoma" w:cs="Tahoma"/>
          <w:spacing w:val="-7"/>
          <w:sz w:val="24"/>
          <w:szCs w:val="24"/>
        </w:rPr>
        <w:t xml:space="preserve"> </w:t>
      </w:r>
      <w:r w:rsidRPr="00586CFC">
        <w:rPr>
          <w:rFonts w:ascii="Tahoma" w:hAnsi="Tahoma" w:cs="Tahoma"/>
          <w:sz w:val="24"/>
          <w:szCs w:val="24"/>
        </w:rPr>
        <w:t>de</w:t>
      </w:r>
      <w:r w:rsidRPr="00586CFC">
        <w:rPr>
          <w:rFonts w:ascii="Tahoma" w:hAnsi="Tahoma" w:cs="Tahoma"/>
          <w:spacing w:val="-6"/>
          <w:sz w:val="24"/>
          <w:szCs w:val="24"/>
        </w:rPr>
        <w:t xml:space="preserve"> </w:t>
      </w:r>
      <w:r w:rsidRPr="00586CFC">
        <w:rPr>
          <w:rFonts w:ascii="Tahoma" w:hAnsi="Tahoma" w:cs="Tahoma"/>
          <w:sz w:val="24"/>
          <w:szCs w:val="24"/>
        </w:rPr>
        <w:t>cafetería</w:t>
      </w:r>
      <w:r w:rsidRPr="00586CFC">
        <w:rPr>
          <w:rFonts w:ascii="Tahoma" w:hAnsi="Tahoma" w:cs="Tahoma"/>
          <w:spacing w:val="-6"/>
          <w:sz w:val="24"/>
          <w:szCs w:val="24"/>
        </w:rPr>
        <w:t xml:space="preserve"> </w:t>
      </w:r>
      <w:r w:rsidRPr="00586CFC">
        <w:rPr>
          <w:rFonts w:ascii="Tahoma" w:hAnsi="Tahoma" w:cs="Tahoma"/>
          <w:sz w:val="24"/>
          <w:szCs w:val="24"/>
        </w:rPr>
        <w:t>a</w:t>
      </w:r>
      <w:r w:rsidRPr="00586CFC">
        <w:rPr>
          <w:rFonts w:ascii="Tahoma" w:hAnsi="Tahoma" w:cs="Tahoma"/>
          <w:spacing w:val="-6"/>
          <w:sz w:val="24"/>
          <w:szCs w:val="24"/>
        </w:rPr>
        <w:t xml:space="preserve"> </w:t>
      </w:r>
      <w:r w:rsidRPr="00586CFC">
        <w:rPr>
          <w:rFonts w:ascii="Tahoma" w:hAnsi="Tahoma" w:cs="Tahoma"/>
          <w:sz w:val="24"/>
          <w:szCs w:val="24"/>
        </w:rPr>
        <w:t>los</w:t>
      </w:r>
      <w:r w:rsidRPr="00586CFC">
        <w:rPr>
          <w:rFonts w:ascii="Tahoma" w:hAnsi="Tahoma" w:cs="Tahoma"/>
          <w:spacing w:val="-6"/>
          <w:sz w:val="24"/>
          <w:szCs w:val="24"/>
        </w:rPr>
        <w:t xml:space="preserve"> </w:t>
      </w:r>
      <w:r w:rsidRPr="00586CFC">
        <w:rPr>
          <w:rFonts w:ascii="Tahoma" w:hAnsi="Tahoma" w:cs="Tahoma"/>
          <w:sz w:val="24"/>
          <w:szCs w:val="24"/>
        </w:rPr>
        <w:t>eventos</w:t>
      </w:r>
      <w:r w:rsidRPr="00586CFC">
        <w:rPr>
          <w:rFonts w:ascii="Tahoma" w:hAnsi="Tahoma" w:cs="Tahoma"/>
          <w:spacing w:val="-6"/>
          <w:sz w:val="24"/>
          <w:szCs w:val="24"/>
        </w:rPr>
        <w:t xml:space="preserve"> </w:t>
      </w:r>
      <w:r w:rsidRPr="00586CFC">
        <w:rPr>
          <w:rFonts w:ascii="Tahoma" w:hAnsi="Tahoma" w:cs="Tahoma"/>
          <w:sz w:val="24"/>
          <w:szCs w:val="24"/>
        </w:rPr>
        <w:t xml:space="preserve">que así lo requieran y verificar la higiene, calidad y uso racional de los productos que se utilizan para su </w:t>
      </w:r>
      <w:r w:rsidRPr="00586CFC">
        <w:rPr>
          <w:rFonts w:ascii="Tahoma" w:hAnsi="Tahoma" w:cs="Tahoma"/>
          <w:spacing w:val="-2"/>
          <w:sz w:val="24"/>
          <w:szCs w:val="24"/>
        </w:rPr>
        <w:t>preparación.</w:t>
      </w:r>
    </w:p>
    <w:p w14:paraId="0AB6244E" w14:textId="77777777" w:rsidR="002F640B" w:rsidRPr="00586CFC" w:rsidRDefault="002F640B" w:rsidP="00586CFC">
      <w:pPr>
        <w:pStyle w:val="Textoindependiente"/>
        <w:rPr>
          <w:rFonts w:cs="Tahoma"/>
        </w:rPr>
      </w:pPr>
    </w:p>
    <w:p w14:paraId="089B85D4" w14:textId="77777777" w:rsidR="002F640B" w:rsidRPr="00586CFC" w:rsidRDefault="002F640B" w:rsidP="00586CFC">
      <w:pPr>
        <w:pStyle w:val="Prrafodelista"/>
        <w:widowControl w:val="0"/>
        <w:numPr>
          <w:ilvl w:val="8"/>
          <w:numId w:val="302"/>
        </w:numPr>
        <w:tabs>
          <w:tab w:val="left" w:pos="1699"/>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Realizar el montaje y adecuación para cada evento de acuerdo con las características y requerimientos planteados por el usuario.</w:t>
      </w:r>
    </w:p>
    <w:p w14:paraId="5169C00D" w14:textId="3BD81049" w:rsidR="002F640B" w:rsidRPr="00586CFC" w:rsidRDefault="002F640B" w:rsidP="00586CFC">
      <w:pPr>
        <w:pStyle w:val="Textoindependiente"/>
        <w:rPr>
          <w:rFonts w:cs="Tahoma"/>
        </w:rPr>
      </w:pPr>
    </w:p>
    <w:p w14:paraId="6AF58E55" w14:textId="77777777" w:rsidR="0003097A" w:rsidRPr="00586CFC" w:rsidRDefault="0003097A" w:rsidP="00586CFC">
      <w:pPr>
        <w:pStyle w:val="Textoindependiente"/>
        <w:rPr>
          <w:rFonts w:cs="Tahoma"/>
        </w:rPr>
      </w:pPr>
    </w:p>
    <w:p w14:paraId="60F988BD" w14:textId="77777777" w:rsidR="002F640B" w:rsidRPr="00586CFC" w:rsidRDefault="002F640B" w:rsidP="00586CFC">
      <w:pPr>
        <w:pStyle w:val="Prrafodelista"/>
        <w:widowControl w:val="0"/>
        <w:numPr>
          <w:ilvl w:val="8"/>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 xml:space="preserve">Garantizar la suficiencia en el servicio de cafetería hasta la </w:t>
      </w:r>
      <w:r w:rsidRPr="00586CFC">
        <w:rPr>
          <w:rFonts w:ascii="Tahoma" w:hAnsi="Tahoma" w:cs="Tahoma"/>
          <w:sz w:val="24"/>
          <w:szCs w:val="24"/>
        </w:rPr>
        <w:lastRenderedPageBreak/>
        <w:t>conclusión de cada evento.</w:t>
      </w:r>
    </w:p>
    <w:p w14:paraId="5FFFA894" w14:textId="77777777" w:rsidR="002F640B" w:rsidRPr="00586CFC" w:rsidRDefault="002F640B" w:rsidP="00586CFC">
      <w:pPr>
        <w:pStyle w:val="Textoindependiente"/>
        <w:rPr>
          <w:rFonts w:cs="Tahoma"/>
        </w:rPr>
      </w:pPr>
    </w:p>
    <w:p w14:paraId="6DF32183" w14:textId="77777777" w:rsidR="002F640B" w:rsidRPr="00586CFC" w:rsidRDefault="002F640B" w:rsidP="00586CFC">
      <w:pPr>
        <w:pStyle w:val="Prrafodelista"/>
        <w:widowControl w:val="0"/>
        <w:numPr>
          <w:ilvl w:val="8"/>
          <w:numId w:val="302"/>
        </w:numPr>
        <w:tabs>
          <w:tab w:val="left" w:pos="1699"/>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Asegurar la atención personalizada en el servicio de cafetería en aquellos eventos que así lo requieran.</w:t>
      </w:r>
    </w:p>
    <w:p w14:paraId="23598013" w14:textId="77777777" w:rsidR="002F640B" w:rsidRPr="00586CFC" w:rsidRDefault="002F640B" w:rsidP="00586CFC">
      <w:pPr>
        <w:pStyle w:val="Textoindependiente"/>
        <w:rPr>
          <w:rFonts w:cs="Tahoma"/>
        </w:rPr>
      </w:pPr>
    </w:p>
    <w:p w14:paraId="3B931884" w14:textId="36A07D02" w:rsidR="002F640B" w:rsidRPr="00586CFC" w:rsidRDefault="002F640B" w:rsidP="00586CFC">
      <w:pPr>
        <w:pStyle w:val="Prrafodelista"/>
        <w:widowControl w:val="0"/>
        <w:numPr>
          <w:ilvl w:val="8"/>
          <w:numId w:val="302"/>
        </w:numPr>
        <w:tabs>
          <w:tab w:val="left" w:pos="1697"/>
          <w:tab w:val="left" w:pos="1699"/>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 xml:space="preserve">Elaborar y proporcionar al Departamento de Insumos y Apoyos Materiales el reporte de Insumos utilizados semanalmente, para efectos de control de los </w:t>
      </w:r>
      <w:r w:rsidRPr="00586CFC">
        <w:rPr>
          <w:rFonts w:ascii="Tahoma" w:hAnsi="Tahoma" w:cs="Tahoma"/>
          <w:spacing w:val="-2"/>
          <w:sz w:val="24"/>
          <w:szCs w:val="24"/>
        </w:rPr>
        <w:t>consumibles.</w:t>
      </w:r>
    </w:p>
    <w:p w14:paraId="47FD5AE5" w14:textId="77777777" w:rsidR="002627A2" w:rsidRPr="00586CFC" w:rsidRDefault="002627A2" w:rsidP="00586CFC">
      <w:pPr>
        <w:pStyle w:val="Prrafodelista"/>
        <w:spacing w:after="0" w:line="240" w:lineRule="auto"/>
        <w:ind w:left="0"/>
        <w:rPr>
          <w:rFonts w:ascii="Tahoma" w:hAnsi="Tahoma" w:cs="Tahoma"/>
          <w:sz w:val="24"/>
          <w:szCs w:val="24"/>
        </w:rPr>
      </w:pPr>
    </w:p>
    <w:p w14:paraId="152061F6" w14:textId="77777777" w:rsidR="002F640B" w:rsidRPr="00586CFC" w:rsidRDefault="002F640B" w:rsidP="00586CFC">
      <w:pPr>
        <w:pStyle w:val="Prrafodelista"/>
        <w:widowControl w:val="0"/>
        <w:numPr>
          <w:ilvl w:val="8"/>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Atender y dar seguimiento a las observaciones sobre las condiciones de higiene que correspondan al área a su cargo.</w:t>
      </w:r>
    </w:p>
    <w:p w14:paraId="165AE453" w14:textId="77777777" w:rsidR="002F640B" w:rsidRPr="00586CFC" w:rsidRDefault="002F640B" w:rsidP="00586CFC">
      <w:pPr>
        <w:pStyle w:val="Textoindependiente"/>
        <w:rPr>
          <w:rFonts w:cs="Tahoma"/>
        </w:rPr>
      </w:pPr>
    </w:p>
    <w:p w14:paraId="37F60258" w14:textId="77777777" w:rsidR="002F640B" w:rsidRPr="00586CFC" w:rsidRDefault="002F640B" w:rsidP="00586CFC">
      <w:pPr>
        <w:pStyle w:val="Prrafodelista"/>
        <w:widowControl w:val="0"/>
        <w:numPr>
          <w:ilvl w:val="8"/>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 xml:space="preserve">Controlar el resguardo, traslado y uso del mobiliario, propiedad de la Cámara de Diputados, disponible para el montaje y adecuación de espacios para </w:t>
      </w:r>
      <w:r w:rsidRPr="00586CFC">
        <w:rPr>
          <w:rFonts w:ascii="Tahoma" w:hAnsi="Tahoma" w:cs="Tahoma"/>
          <w:spacing w:val="-2"/>
          <w:sz w:val="24"/>
          <w:szCs w:val="24"/>
        </w:rPr>
        <w:t>eventos.</w:t>
      </w:r>
    </w:p>
    <w:p w14:paraId="73C4BAAA" w14:textId="77777777" w:rsidR="002F640B" w:rsidRPr="00586CFC" w:rsidRDefault="002F640B" w:rsidP="00586CFC">
      <w:pPr>
        <w:pStyle w:val="Textoindependiente"/>
        <w:rPr>
          <w:rFonts w:cs="Tahoma"/>
        </w:rPr>
      </w:pPr>
    </w:p>
    <w:p w14:paraId="5D39FDA6" w14:textId="78A88203" w:rsidR="002F640B" w:rsidRPr="00586CFC" w:rsidRDefault="002F640B" w:rsidP="00586CFC">
      <w:pPr>
        <w:pStyle w:val="Prrafodelista"/>
        <w:widowControl w:val="0"/>
        <w:numPr>
          <w:ilvl w:val="8"/>
          <w:numId w:val="302"/>
        </w:numPr>
        <w:tabs>
          <w:tab w:val="left" w:pos="1003"/>
          <w:tab w:val="left" w:pos="1005"/>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Coordinar, en el ámbito de su competencia, el cumplimiento de las obligaciones derivadas de la normatividad en materia de transparencia y protección de datos personales.</w:t>
      </w:r>
    </w:p>
    <w:p w14:paraId="7390B2FC" w14:textId="77777777" w:rsidR="005A6BA9" w:rsidRPr="00586CFC" w:rsidRDefault="005A6BA9" w:rsidP="00586CFC">
      <w:pPr>
        <w:pStyle w:val="Prrafodelista"/>
        <w:widowControl w:val="0"/>
        <w:tabs>
          <w:tab w:val="left" w:pos="1003"/>
          <w:tab w:val="left" w:pos="1005"/>
        </w:tabs>
        <w:autoSpaceDE w:val="0"/>
        <w:autoSpaceDN w:val="0"/>
        <w:spacing w:after="0" w:line="240" w:lineRule="auto"/>
        <w:ind w:left="0"/>
        <w:jc w:val="right"/>
        <w:rPr>
          <w:rFonts w:ascii="Tahoma" w:hAnsi="Tahoma" w:cs="Tahoma"/>
          <w:sz w:val="24"/>
          <w:szCs w:val="24"/>
        </w:rPr>
      </w:pPr>
    </w:p>
    <w:p w14:paraId="6E3ACD41" w14:textId="77777777" w:rsidR="00B041B0" w:rsidRPr="00586CFC" w:rsidRDefault="002F640B" w:rsidP="00586CFC">
      <w:pPr>
        <w:pStyle w:val="Prrafodelista"/>
        <w:widowControl w:val="0"/>
        <w:numPr>
          <w:ilvl w:val="8"/>
          <w:numId w:val="302"/>
        </w:numPr>
        <w:tabs>
          <w:tab w:val="left" w:pos="1005"/>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 xml:space="preserve">Realizar todas aquellas acciones que coadyuven al logro de metas y objetivos que deriven de conformidad con lo establecido en el Marco Integrado de Control Interno y los requerimientos relativos al Sistema de Evaluación del Desempeño, de acuerdo a las funciones de esta Dirección. </w:t>
      </w:r>
    </w:p>
    <w:p w14:paraId="60E12428" w14:textId="77777777" w:rsidR="00B041B0" w:rsidRPr="00586CFC" w:rsidRDefault="00B041B0" w:rsidP="00586CFC">
      <w:pPr>
        <w:pStyle w:val="Prrafodelista"/>
        <w:spacing w:after="0" w:line="240" w:lineRule="auto"/>
        <w:ind w:left="0"/>
        <w:rPr>
          <w:rFonts w:ascii="Tahoma" w:hAnsi="Tahoma" w:cs="Tahoma"/>
          <w:sz w:val="24"/>
          <w:szCs w:val="24"/>
        </w:rPr>
      </w:pPr>
    </w:p>
    <w:p w14:paraId="573D8DE8" w14:textId="2D3891B6" w:rsidR="002F640B" w:rsidRPr="00586CFC" w:rsidRDefault="002F640B" w:rsidP="00586CFC">
      <w:pPr>
        <w:pStyle w:val="Prrafodelista"/>
        <w:widowControl w:val="0"/>
        <w:numPr>
          <w:ilvl w:val="8"/>
          <w:numId w:val="302"/>
        </w:numPr>
        <w:tabs>
          <w:tab w:val="left" w:pos="1005"/>
        </w:tabs>
        <w:autoSpaceDE w:val="0"/>
        <w:autoSpaceDN w:val="0"/>
        <w:spacing w:after="0" w:line="240" w:lineRule="auto"/>
        <w:ind w:left="0"/>
        <w:jc w:val="both"/>
        <w:rPr>
          <w:rFonts w:ascii="Tahoma" w:hAnsi="Tahoma" w:cs="Tahoma"/>
          <w:sz w:val="24"/>
          <w:szCs w:val="24"/>
        </w:rPr>
      </w:pPr>
      <w:r w:rsidRPr="00586CFC">
        <w:rPr>
          <w:rFonts w:ascii="Tahoma" w:hAnsi="Tahoma" w:cs="Tahoma"/>
          <w:sz w:val="24"/>
          <w:szCs w:val="24"/>
        </w:rPr>
        <w:t>Realizar, además, todas aquellas funciones que coadyuven al logro de su objetivo y las que se deriven del presente Manual, así como de las normas, disposiciones y acuerdos aplicables.</w:t>
      </w:r>
    </w:p>
    <w:p w14:paraId="6F79D0AD" w14:textId="77777777" w:rsidR="002F640B" w:rsidRPr="00710B2E" w:rsidRDefault="002F640B" w:rsidP="002F640B">
      <w:pPr>
        <w:pStyle w:val="Prrafodelista"/>
        <w:ind w:left="0"/>
        <w:rPr>
          <w:rFonts w:ascii="Tahoma" w:hAnsi="Tahoma" w:cs="Tahoma"/>
        </w:rPr>
      </w:pPr>
    </w:p>
    <w:p w14:paraId="2626B05A" w14:textId="77777777" w:rsidR="00B041B0" w:rsidRDefault="00B041B0" w:rsidP="002F640B">
      <w:pPr>
        <w:pStyle w:val="Prrafodelista"/>
        <w:tabs>
          <w:tab w:val="left" w:pos="1005"/>
        </w:tabs>
        <w:ind w:left="0"/>
        <w:jc w:val="both"/>
        <w:rPr>
          <w:rFonts w:ascii="Tahoma" w:hAnsi="Tahoma" w:cs="Tahoma"/>
        </w:rPr>
        <w:sectPr w:rsidR="00B041B0" w:rsidSect="00B041B0">
          <w:type w:val="continuous"/>
          <w:pgSz w:w="15840" w:h="12240" w:orient="landscape"/>
          <w:pgMar w:top="1440" w:right="1440" w:bottom="1440" w:left="1440" w:header="720" w:footer="720" w:gutter="0"/>
          <w:cols w:num="2" w:space="720"/>
          <w:docGrid w:linePitch="360"/>
        </w:sectPr>
      </w:pPr>
    </w:p>
    <w:p w14:paraId="2F475D0F" w14:textId="43ECB576" w:rsidR="002F640B" w:rsidRDefault="002F640B" w:rsidP="002F640B">
      <w:pPr>
        <w:pStyle w:val="Prrafodelista"/>
        <w:tabs>
          <w:tab w:val="left" w:pos="1005"/>
        </w:tabs>
        <w:ind w:left="0"/>
        <w:jc w:val="both"/>
        <w:rPr>
          <w:rFonts w:ascii="Tahoma" w:hAnsi="Tahoma" w:cs="Tahoma"/>
        </w:rPr>
      </w:pPr>
    </w:p>
    <w:p w14:paraId="6AFA4429" w14:textId="4B69F4C8" w:rsidR="00910608" w:rsidRDefault="00910608" w:rsidP="002F640B">
      <w:pPr>
        <w:pStyle w:val="Prrafodelista"/>
        <w:tabs>
          <w:tab w:val="left" w:pos="1005"/>
        </w:tabs>
        <w:ind w:left="0"/>
        <w:jc w:val="both"/>
        <w:rPr>
          <w:rFonts w:ascii="Tahoma" w:hAnsi="Tahoma" w:cs="Tahoma"/>
        </w:rPr>
      </w:pPr>
    </w:p>
    <w:p w14:paraId="3AE06C15" w14:textId="703F391F" w:rsidR="00910608" w:rsidRDefault="00910608" w:rsidP="002F640B">
      <w:pPr>
        <w:pStyle w:val="Prrafodelista"/>
        <w:tabs>
          <w:tab w:val="left" w:pos="1005"/>
        </w:tabs>
        <w:ind w:left="0"/>
        <w:jc w:val="both"/>
        <w:rPr>
          <w:rFonts w:ascii="Tahoma" w:hAnsi="Tahoma" w:cs="Tahoma"/>
        </w:rPr>
      </w:pPr>
    </w:p>
    <w:p w14:paraId="447F5645" w14:textId="5C2828E9" w:rsidR="00910608" w:rsidRDefault="00910608" w:rsidP="002F640B">
      <w:pPr>
        <w:pStyle w:val="Prrafodelista"/>
        <w:tabs>
          <w:tab w:val="left" w:pos="1005"/>
        </w:tabs>
        <w:ind w:left="0"/>
        <w:jc w:val="both"/>
        <w:rPr>
          <w:rFonts w:ascii="Tahoma" w:hAnsi="Tahoma" w:cs="Tahoma"/>
        </w:rPr>
      </w:pPr>
    </w:p>
    <w:p w14:paraId="0BB65434" w14:textId="429D7A4B" w:rsidR="00910608" w:rsidRDefault="00910608" w:rsidP="002F640B">
      <w:pPr>
        <w:pStyle w:val="Prrafodelista"/>
        <w:tabs>
          <w:tab w:val="left" w:pos="1005"/>
        </w:tabs>
        <w:ind w:left="0"/>
        <w:jc w:val="both"/>
        <w:rPr>
          <w:rFonts w:ascii="Tahoma" w:hAnsi="Tahoma" w:cs="Tahoma"/>
        </w:rPr>
      </w:pPr>
    </w:p>
    <w:p w14:paraId="2E695EE5" w14:textId="572ACDB3" w:rsidR="00910608" w:rsidRDefault="00910608" w:rsidP="002F640B">
      <w:pPr>
        <w:pStyle w:val="Prrafodelista"/>
        <w:tabs>
          <w:tab w:val="left" w:pos="1005"/>
        </w:tabs>
        <w:ind w:left="0"/>
        <w:jc w:val="both"/>
        <w:rPr>
          <w:rFonts w:ascii="Tahoma" w:hAnsi="Tahoma" w:cs="Tahoma"/>
        </w:rPr>
      </w:pPr>
    </w:p>
    <w:p w14:paraId="20221E13" w14:textId="085AD181" w:rsidR="00910608" w:rsidRDefault="00910608" w:rsidP="002F640B">
      <w:pPr>
        <w:pStyle w:val="Prrafodelista"/>
        <w:tabs>
          <w:tab w:val="left" w:pos="1005"/>
        </w:tabs>
        <w:ind w:left="0"/>
        <w:jc w:val="both"/>
        <w:rPr>
          <w:rFonts w:ascii="Tahoma" w:hAnsi="Tahoma" w:cs="Tahoma"/>
        </w:rPr>
      </w:pPr>
    </w:p>
    <w:p w14:paraId="1F23FB8F" w14:textId="25B290D5" w:rsidR="00910608" w:rsidRDefault="00910608" w:rsidP="002F640B">
      <w:pPr>
        <w:pStyle w:val="Prrafodelista"/>
        <w:tabs>
          <w:tab w:val="left" w:pos="1005"/>
        </w:tabs>
        <w:ind w:left="0"/>
        <w:jc w:val="both"/>
        <w:rPr>
          <w:rFonts w:ascii="Tahoma" w:hAnsi="Tahoma" w:cs="Tahoma"/>
        </w:rPr>
      </w:pPr>
    </w:p>
    <w:p w14:paraId="4E6B1511" w14:textId="12C4FC15" w:rsidR="00910608" w:rsidRDefault="00910608" w:rsidP="002F640B">
      <w:pPr>
        <w:pStyle w:val="Prrafodelista"/>
        <w:tabs>
          <w:tab w:val="left" w:pos="1005"/>
        </w:tabs>
        <w:ind w:left="0"/>
        <w:jc w:val="both"/>
        <w:rPr>
          <w:rFonts w:ascii="Tahoma" w:hAnsi="Tahoma" w:cs="Tahoma"/>
        </w:rPr>
      </w:pPr>
    </w:p>
    <w:p w14:paraId="2A075BD1" w14:textId="34D3AE91" w:rsidR="00910608" w:rsidRDefault="00910608" w:rsidP="002F640B">
      <w:pPr>
        <w:pStyle w:val="Prrafodelista"/>
        <w:tabs>
          <w:tab w:val="left" w:pos="1005"/>
        </w:tabs>
        <w:ind w:left="0"/>
        <w:jc w:val="both"/>
        <w:rPr>
          <w:rFonts w:ascii="Tahoma" w:hAnsi="Tahoma" w:cs="Tahoma"/>
        </w:rPr>
      </w:pPr>
    </w:p>
    <w:p w14:paraId="37DCC1AD" w14:textId="1531BD62" w:rsidR="00910608" w:rsidRDefault="00910608" w:rsidP="002F640B">
      <w:pPr>
        <w:pStyle w:val="Prrafodelista"/>
        <w:tabs>
          <w:tab w:val="left" w:pos="1005"/>
        </w:tabs>
        <w:ind w:left="0"/>
        <w:jc w:val="both"/>
        <w:rPr>
          <w:rFonts w:ascii="Tahoma" w:hAnsi="Tahoma" w:cs="Tahoma"/>
        </w:rPr>
      </w:pPr>
    </w:p>
    <w:p w14:paraId="303B15BF" w14:textId="29337ED3" w:rsidR="00910608" w:rsidRDefault="00910608" w:rsidP="002F640B">
      <w:pPr>
        <w:pStyle w:val="Prrafodelista"/>
        <w:tabs>
          <w:tab w:val="left" w:pos="1005"/>
        </w:tabs>
        <w:ind w:left="0"/>
        <w:jc w:val="both"/>
        <w:rPr>
          <w:rFonts w:ascii="Tahoma" w:hAnsi="Tahoma" w:cs="Tahoma"/>
        </w:rPr>
      </w:pPr>
    </w:p>
    <w:p w14:paraId="37953474" w14:textId="30FD6187" w:rsidR="00910608" w:rsidRDefault="00910608" w:rsidP="002F640B">
      <w:pPr>
        <w:pStyle w:val="Prrafodelista"/>
        <w:tabs>
          <w:tab w:val="left" w:pos="1005"/>
        </w:tabs>
        <w:ind w:left="0"/>
        <w:jc w:val="both"/>
        <w:rPr>
          <w:rFonts w:ascii="Tahoma" w:hAnsi="Tahoma" w:cs="Tahoma"/>
        </w:rPr>
      </w:pPr>
    </w:p>
    <w:p w14:paraId="5FC9C49D" w14:textId="502204D3" w:rsidR="002F640B" w:rsidRPr="00ED7264" w:rsidRDefault="002F640B" w:rsidP="00ED7264">
      <w:pPr>
        <w:pStyle w:val="Ttulo3"/>
        <w:spacing w:before="0"/>
        <w:rPr>
          <w:rFonts w:ascii="Tahoma" w:hAnsi="Tahoma" w:cs="Tahoma"/>
          <w:b/>
          <w:color w:val="auto"/>
        </w:rPr>
      </w:pPr>
      <w:r w:rsidRPr="00ED7264">
        <w:rPr>
          <w:rFonts w:ascii="Tahoma" w:hAnsi="Tahoma" w:cs="Tahoma"/>
          <w:b/>
          <w:color w:val="auto"/>
        </w:rPr>
        <w:lastRenderedPageBreak/>
        <w:t xml:space="preserve">DEPARTAMENTO DE SONIDO Y </w:t>
      </w:r>
      <w:r w:rsidRPr="00ED7264">
        <w:rPr>
          <w:rFonts w:ascii="Tahoma" w:hAnsi="Tahoma" w:cs="Tahoma"/>
          <w:b/>
          <w:color w:val="auto"/>
          <w:spacing w:val="-2"/>
        </w:rPr>
        <w:t>GRABACIÓN</w:t>
      </w:r>
    </w:p>
    <w:p w14:paraId="5A88B5C4" w14:textId="77777777" w:rsidR="002F640B" w:rsidRPr="00ED7264" w:rsidRDefault="002F640B" w:rsidP="00ED7264">
      <w:pPr>
        <w:pStyle w:val="Textoindependiente"/>
        <w:rPr>
          <w:rFonts w:cs="Tahoma"/>
        </w:rPr>
      </w:pPr>
    </w:p>
    <w:p w14:paraId="49B20E46" w14:textId="77777777" w:rsidR="002F640B" w:rsidRPr="00ED7264" w:rsidRDefault="002F640B" w:rsidP="00ED7264">
      <w:pPr>
        <w:pStyle w:val="Ttulo5"/>
        <w:spacing w:before="0" w:line="240" w:lineRule="auto"/>
        <w:rPr>
          <w:rFonts w:ascii="Tahoma" w:hAnsi="Tahoma" w:cs="Tahoma"/>
          <w:b/>
          <w:i w:val="0"/>
          <w:color w:val="auto"/>
          <w:sz w:val="24"/>
          <w:szCs w:val="24"/>
        </w:rPr>
      </w:pPr>
      <w:r w:rsidRPr="00ED7264">
        <w:rPr>
          <w:rFonts w:ascii="Tahoma" w:hAnsi="Tahoma" w:cs="Tahoma"/>
          <w:b/>
          <w:i w:val="0"/>
          <w:color w:val="auto"/>
          <w:spacing w:val="-2"/>
          <w:sz w:val="24"/>
          <w:szCs w:val="24"/>
        </w:rPr>
        <w:t>Objetivo</w:t>
      </w:r>
    </w:p>
    <w:p w14:paraId="4EDA66C0" w14:textId="77777777" w:rsidR="002F640B" w:rsidRPr="00ED7264" w:rsidRDefault="002F640B" w:rsidP="00ED7264">
      <w:pPr>
        <w:pStyle w:val="Textoindependiente"/>
        <w:rPr>
          <w:rFonts w:cs="Tahoma"/>
          <w:b w:val="0"/>
        </w:rPr>
      </w:pPr>
    </w:p>
    <w:p w14:paraId="2BA4ACFE" w14:textId="77777777" w:rsidR="002F640B" w:rsidRPr="00ED7264" w:rsidRDefault="002F640B" w:rsidP="00ED7264">
      <w:pPr>
        <w:spacing w:after="0" w:line="240" w:lineRule="auto"/>
        <w:jc w:val="both"/>
        <w:rPr>
          <w:rFonts w:ascii="Tahoma" w:hAnsi="Tahoma" w:cs="Tahoma"/>
          <w:sz w:val="24"/>
          <w:szCs w:val="24"/>
        </w:rPr>
      </w:pPr>
      <w:r w:rsidRPr="00ED7264">
        <w:rPr>
          <w:rFonts w:ascii="Tahoma" w:hAnsi="Tahoma" w:cs="Tahoma"/>
          <w:sz w:val="24"/>
          <w:szCs w:val="24"/>
        </w:rPr>
        <w:t>Proporcionar el servicio y soporte técnico de sonido y grabación, en los eventos que así lo requieran con la finalidad de cumplir con los requerimientos solicitados.</w:t>
      </w:r>
    </w:p>
    <w:p w14:paraId="678D4C8F" w14:textId="77777777" w:rsidR="002F640B" w:rsidRPr="00ED7264" w:rsidRDefault="002F640B" w:rsidP="00ED7264">
      <w:pPr>
        <w:pStyle w:val="Textoindependiente"/>
        <w:rPr>
          <w:rFonts w:cs="Tahoma"/>
        </w:rPr>
      </w:pPr>
    </w:p>
    <w:p w14:paraId="32BF044F" w14:textId="183A5AFA" w:rsidR="002F640B" w:rsidRPr="00ED7264" w:rsidRDefault="002F640B" w:rsidP="00ED7264">
      <w:pPr>
        <w:pStyle w:val="Ttulo5"/>
        <w:spacing w:before="0" w:line="240" w:lineRule="auto"/>
        <w:rPr>
          <w:rFonts w:ascii="Tahoma" w:hAnsi="Tahoma" w:cs="Tahoma"/>
          <w:b/>
          <w:i w:val="0"/>
          <w:color w:val="auto"/>
          <w:spacing w:val="-2"/>
          <w:sz w:val="24"/>
          <w:szCs w:val="24"/>
        </w:rPr>
      </w:pPr>
      <w:r w:rsidRPr="00ED7264">
        <w:rPr>
          <w:rFonts w:ascii="Tahoma" w:hAnsi="Tahoma" w:cs="Tahoma"/>
          <w:b/>
          <w:i w:val="0"/>
          <w:color w:val="auto"/>
          <w:spacing w:val="-2"/>
          <w:sz w:val="24"/>
          <w:szCs w:val="24"/>
        </w:rPr>
        <w:t>Funciones</w:t>
      </w:r>
    </w:p>
    <w:p w14:paraId="11C0E18B" w14:textId="77777777" w:rsidR="00B041B0" w:rsidRPr="00ED7264" w:rsidRDefault="00B041B0" w:rsidP="00ED7264">
      <w:pPr>
        <w:spacing w:after="0" w:line="240" w:lineRule="auto"/>
        <w:rPr>
          <w:rFonts w:ascii="Tahoma" w:hAnsi="Tahoma" w:cs="Tahoma"/>
          <w:sz w:val="24"/>
          <w:szCs w:val="24"/>
          <w:lang w:val="x-none" w:eastAsia="es-ES"/>
        </w:rPr>
      </w:pPr>
    </w:p>
    <w:p w14:paraId="45CED67B" w14:textId="77777777" w:rsidR="00B041B0" w:rsidRPr="00ED7264" w:rsidRDefault="00B041B0" w:rsidP="00ED7264">
      <w:pPr>
        <w:pStyle w:val="Prrafodelista"/>
        <w:widowControl w:val="0"/>
        <w:numPr>
          <w:ilvl w:val="0"/>
          <w:numId w:val="303"/>
        </w:numPr>
        <w:tabs>
          <w:tab w:val="left" w:pos="1697"/>
          <w:tab w:val="left" w:pos="1699"/>
        </w:tabs>
        <w:autoSpaceDE w:val="0"/>
        <w:autoSpaceDN w:val="0"/>
        <w:spacing w:after="0" w:line="240" w:lineRule="auto"/>
        <w:ind w:left="0"/>
        <w:jc w:val="both"/>
        <w:rPr>
          <w:rFonts w:ascii="Tahoma" w:hAnsi="Tahoma" w:cs="Tahoma"/>
          <w:sz w:val="24"/>
          <w:szCs w:val="24"/>
        </w:rPr>
        <w:sectPr w:rsidR="00B041B0" w:rsidRPr="00ED7264" w:rsidSect="00E1218D">
          <w:type w:val="continuous"/>
          <w:pgSz w:w="15840" w:h="12240" w:orient="landscape"/>
          <w:pgMar w:top="1440" w:right="1440" w:bottom="1440" w:left="1440" w:header="720" w:footer="720" w:gutter="0"/>
          <w:cols w:space="720"/>
          <w:docGrid w:linePitch="360"/>
        </w:sectPr>
      </w:pPr>
    </w:p>
    <w:p w14:paraId="651515ED" w14:textId="424E02D1" w:rsidR="002F640B" w:rsidRPr="00ED7264" w:rsidRDefault="002F640B" w:rsidP="00ED7264">
      <w:pPr>
        <w:pStyle w:val="Prrafodelista"/>
        <w:widowControl w:val="0"/>
        <w:numPr>
          <w:ilvl w:val="0"/>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ED7264">
        <w:rPr>
          <w:rFonts w:ascii="Tahoma" w:hAnsi="Tahoma" w:cs="Tahoma"/>
          <w:sz w:val="24"/>
          <w:szCs w:val="24"/>
        </w:rPr>
        <w:t>Revisar el programa de actividades de la Cámara de Diputados y con base en ello organizar y realizar las actividades que corresponden al departamento.</w:t>
      </w:r>
    </w:p>
    <w:p w14:paraId="74F70D05" w14:textId="77777777" w:rsidR="002F640B" w:rsidRPr="00ED7264" w:rsidRDefault="002F640B" w:rsidP="00ED7264">
      <w:pPr>
        <w:pStyle w:val="Textoindependiente"/>
        <w:rPr>
          <w:rFonts w:cs="Tahoma"/>
        </w:rPr>
      </w:pPr>
    </w:p>
    <w:p w14:paraId="44BB768C" w14:textId="77777777" w:rsidR="002F640B" w:rsidRPr="00ED7264" w:rsidRDefault="002F640B" w:rsidP="00ED7264">
      <w:pPr>
        <w:pStyle w:val="Prrafodelista"/>
        <w:widowControl w:val="0"/>
        <w:numPr>
          <w:ilvl w:val="0"/>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ED7264">
        <w:rPr>
          <w:rFonts w:ascii="Tahoma" w:hAnsi="Tahoma" w:cs="Tahoma"/>
          <w:sz w:val="24"/>
          <w:szCs w:val="24"/>
        </w:rPr>
        <w:t>Proporcionar el servicio de sonido y grabación, en los eventos que así lo requieran.</w:t>
      </w:r>
    </w:p>
    <w:p w14:paraId="66BFAAE7" w14:textId="77777777" w:rsidR="002F640B" w:rsidRPr="00ED7264" w:rsidRDefault="002F640B" w:rsidP="00ED7264">
      <w:pPr>
        <w:pStyle w:val="Textoindependiente"/>
        <w:rPr>
          <w:rFonts w:cs="Tahoma"/>
        </w:rPr>
      </w:pPr>
    </w:p>
    <w:p w14:paraId="620C5C26" w14:textId="77777777" w:rsidR="002F640B" w:rsidRPr="00ED7264" w:rsidRDefault="002F640B" w:rsidP="00ED7264">
      <w:pPr>
        <w:pStyle w:val="Prrafodelista"/>
        <w:widowControl w:val="0"/>
        <w:numPr>
          <w:ilvl w:val="0"/>
          <w:numId w:val="303"/>
        </w:numPr>
        <w:tabs>
          <w:tab w:val="left" w:pos="1699"/>
        </w:tabs>
        <w:autoSpaceDE w:val="0"/>
        <w:autoSpaceDN w:val="0"/>
        <w:spacing w:after="0" w:line="240" w:lineRule="auto"/>
        <w:ind w:left="0"/>
        <w:jc w:val="both"/>
        <w:rPr>
          <w:rFonts w:ascii="Tahoma" w:hAnsi="Tahoma" w:cs="Tahoma"/>
          <w:sz w:val="24"/>
          <w:szCs w:val="24"/>
        </w:rPr>
      </w:pPr>
      <w:r w:rsidRPr="00ED7264">
        <w:rPr>
          <w:rFonts w:ascii="Tahoma" w:hAnsi="Tahoma" w:cs="Tahoma"/>
          <w:sz w:val="24"/>
          <w:szCs w:val="24"/>
        </w:rPr>
        <w:t>Verificar el adecuado funcionamiento del equipo, antes</w:t>
      </w:r>
      <w:r w:rsidRPr="00ED7264">
        <w:rPr>
          <w:rFonts w:ascii="Tahoma" w:hAnsi="Tahoma" w:cs="Tahoma"/>
          <w:spacing w:val="-9"/>
          <w:sz w:val="24"/>
          <w:szCs w:val="24"/>
        </w:rPr>
        <w:t xml:space="preserve"> </w:t>
      </w:r>
      <w:r w:rsidRPr="00ED7264">
        <w:rPr>
          <w:rFonts w:ascii="Tahoma" w:hAnsi="Tahoma" w:cs="Tahoma"/>
          <w:sz w:val="24"/>
          <w:szCs w:val="24"/>
        </w:rPr>
        <w:t>de</w:t>
      </w:r>
      <w:r w:rsidRPr="00ED7264">
        <w:rPr>
          <w:rFonts w:ascii="Tahoma" w:hAnsi="Tahoma" w:cs="Tahoma"/>
          <w:spacing w:val="-9"/>
          <w:sz w:val="24"/>
          <w:szCs w:val="24"/>
        </w:rPr>
        <w:t xml:space="preserve"> </w:t>
      </w:r>
      <w:r w:rsidRPr="00ED7264">
        <w:rPr>
          <w:rFonts w:ascii="Tahoma" w:hAnsi="Tahoma" w:cs="Tahoma"/>
          <w:sz w:val="24"/>
          <w:szCs w:val="24"/>
        </w:rPr>
        <w:t>la</w:t>
      </w:r>
      <w:r w:rsidRPr="00ED7264">
        <w:rPr>
          <w:rFonts w:ascii="Tahoma" w:hAnsi="Tahoma" w:cs="Tahoma"/>
          <w:spacing w:val="-9"/>
          <w:sz w:val="24"/>
          <w:szCs w:val="24"/>
        </w:rPr>
        <w:t xml:space="preserve"> </w:t>
      </w:r>
      <w:r w:rsidRPr="00ED7264">
        <w:rPr>
          <w:rFonts w:ascii="Tahoma" w:hAnsi="Tahoma" w:cs="Tahoma"/>
          <w:sz w:val="24"/>
          <w:szCs w:val="24"/>
        </w:rPr>
        <w:t>realización</w:t>
      </w:r>
      <w:r w:rsidRPr="00ED7264">
        <w:rPr>
          <w:rFonts w:ascii="Tahoma" w:hAnsi="Tahoma" w:cs="Tahoma"/>
          <w:spacing w:val="-12"/>
          <w:sz w:val="24"/>
          <w:szCs w:val="24"/>
        </w:rPr>
        <w:t xml:space="preserve"> </w:t>
      </w:r>
      <w:r w:rsidRPr="00ED7264">
        <w:rPr>
          <w:rFonts w:ascii="Tahoma" w:hAnsi="Tahoma" w:cs="Tahoma"/>
          <w:sz w:val="24"/>
          <w:szCs w:val="24"/>
        </w:rPr>
        <w:t>de</w:t>
      </w:r>
      <w:r w:rsidRPr="00ED7264">
        <w:rPr>
          <w:rFonts w:ascii="Tahoma" w:hAnsi="Tahoma" w:cs="Tahoma"/>
          <w:spacing w:val="-9"/>
          <w:sz w:val="24"/>
          <w:szCs w:val="24"/>
        </w:rPr>
        <w:t xml:space="preserve"> </w:t>
      </w:r>
      <w:r w:rsidRPr="00ED7264">
        <w:rPr>
          <w:rFonts w:ascii="Tahoma" w:hAnsi="Tahoma" w:cs="Tahoma"/>
          <w:sz w:val="24"/>
          <w:szCs w:val="24"/>
        </w:rPr>
        <w:t>cada</w:t>
      </w:r>
      <w:r w:rsidRPr="00ED7264">
        <w:rPr>
          <w:rFonts w:ascii="Tahoma" w:hAnsi="Tahoma" w:cs="Tahoma"/>
          <w:spacing w:val="-11"/>
          <w:sz w:val="24"/>
          <w:szCs w:val="24"/>
        </w:rPr>
        <w:t xml:space="preserve"> </w:t>
      </w:r>
      <w:r w:rsidRPr="00ED7264">
        <w:rPr>
          <w:rFonts w:ascii="Tahoma" w:hAnsi="Tahoma" w:cs="Tahoma"/>
          <w:sz w:val="24"/>
          <w:szCs w:val="24"/>
        </w:rPr>
        <w:t>evento,</w:t>
      </w:r>
      <w:r w:rsidRPr="00ED7264">
        <w:rPr>
          <w:rFonts w:ascii="Tahoma" w:hAnsi="Tahoma" w:cs="Tahoma"/>
          <w:spacing w:val="-10"/>
          <w:sz w:val="24"/>
          <w:szCs w:val="24"/>
        </w:rPr>
        <w:t xml:space="preserve"> </w:t>
      </w:r>
      <w:r w:rsidRPr="00ED7264">
        <w:rPr>
          <w:rFonts w:ascii="Tahoma" w:hAnsi="Tahoma" w:cs="Tahoma"/>
          <w:sz w:val="24"/>
          <w:szCs w:val="24"/>
        </w:rPr>
        <w:t>en</w:t>
      </w:r>
      <w:r w:rsidRPr="00ED7264">
        <w:rPr>
          <w:rFonts w:ascii="Tahoma" w:hAnsi="Tahoma" w:cs="Tahoma"/>
          <w:spacing w:val="-12"/>
          <w:sz w:val="24"/>
          <w:szCs w:val="24"/>
        </w:rPr>
        <w:t xml:space="preserve"> </w:t>
      </w:r>
      <w:r w:rsidRPr="00ED7264">
        <w:rPr>
          <w:rFonts w:ascii="Tahoma" w:hAnsi="Tahoma" w:cs="Tahoma"/>
          <w:sz w:val="24"/>
          <w:szCs w:val="24"/>
        </w:rPr>
        <w:t>el</w:t>
      </w:r>
      <w:r w:rsidRPr="00ED7264">
        <w:rPr>
          <w:rFonts w:ascii="Tahoma" w:hAnsi="Tahoma" w:cs="Tahoma"/>
          <w:spacing w:val="-10"/>
          <w:sz w:val="24"/>
          <w:szCs w:val="24"/>
        </w:rPr>
        <w:t xml:space="preserve"> </w:t>
      </w:r>
      <w:r w:rsidRPr="00ED7264">
        <w:rPr>
          <w:rFonts w:ascii="Tahoma" w:hAnsi="Tahoma" w:cs="Tahoma"/>
          <w:sz w:val="24"/>
          <w:szCs w:val="24"/>
        </w:rPr>
        <w:t>salón</w:t>
      </w:r>
      <w:r w:rsidRPr="00ED7264">
        <w:rPr>
          <w:rFonts w:ascii="Tahoma" w:hAnsi="Tahoma" w:cs="Tahoma"/>
          <w:spacing w:val="-9"/>
          <w:sz w:val="24"/>
          <w:szCs w:val="24"/>
        </w:rPr>
        <w:t xml:space="preserve"> </w:t>
      </w:r>
      <w:r w:rsidRPr="00ED7264">
        <w:rPr>
          <w:rFonts w:ascii="Tahoma" w:hAnsi="Tahoma" w:cs="Tahoma"/>
          <w:sz w:val="24"/>
          <w:szCs w:val="24"/>
        </w:rPr>
        <w:t>de sesiones y en aquellos salones que cuenten con instalaciones similares, antes y durante su uso.</w:t>
      </w:r>
    </w:p>
    <w:p w14:paraId="0F37FDCB" w14:textId="77777777" w:rsidR="002F640B" w:rsidRPr="00ED7264" w:rsidRDefault="002F640B" w:rsidP="00ED7264">
      <w:pPr>
        <w:pStyle w:val="Textoindependiente"/>
        <w:rPr>
          <w:rFonts w:cs="Tahoma"/>
        </w:rPr>
      </w:pPr>
    </w:p>
    <w:p w14:paraId="720FFC01" w14:textId="77777777" w:rsidR="002F640B" w:rsidRPr="00ED7264" w:rsidRDefault="002F640B" w:rsidP="00ED7264">
      <w:pPr>
        <w:pStyle w:val="Prrafodelista"/>
        <w:widowControl w:val="0"/>
        <w:numPr>
          <w:ilvl w:val="0"/>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ED7264">
        <w:rPr>
          <w:rFonts w:ascii="Tahoma" w:hAnsi="Tahoma" w:cs="Tahoma"/>
          <w:sz w:val="24"/>
          <w:szCs w:val="24"/>
        </w:rPr>
        <w:t xml:space="preserve">Verificar el adecuado funcionamiento de los equipos móviles de sonido, antes de la realización de cada </w:t>
      </w:r>
      <w:r w:rsidRPr="00ED7264">
        <w:rPr>
          <w:rFonts w:ascii="Tahoma" w:hAnsi="Tahoma" w:cs="Tahoma"/>
          <w:spacing w:val="-2"/>
          <w:sz w:val="24"/>
          <w:szCs w:val="24"/>
        </w:rPr>
        <w:t>evento.</w:t>
      </w:r>
    </w:p>
    <w:p w14:paraId="6A43B975" w14:textId="77777777" w:rsidR="002F640B" w:rsidRPr="00ED7264" w:rsidRDefault="002F640B" w:rsidP="00ED7264">
      <w:pPr>
        <w:pStyle w:val="Textoindependiente"/>
        <w:rPr>
          <w:rFonts w:cs="Tahoma"/>
        </w:rPr>
      </w:pPr>
    </w:p>
    <w:p w14:paraId="432EAA86" w14:textId="77777777" w:rsidR="002F640B" w:rsidRPr="00ED7264" w:rsidRDefault="002F640B" w:rsidP="00ED7264">
      <w:pPr>
        <w:pStyle w:val="Prrafodelista"/>
        <w:widowControl w:val="0"/>
        <w:numPr>
          <w:ilvl w:val="0"/>
          <w:numId w:val="303"/>
        </w:numPr>
        <w:tabs>
          <w:tab w:val="left" w:pos="1699"/>
        </w:tabs>
        <w:autoSpaceDE w:val="0"/>
        <w:autoSpaceDN w:val="0"/>
        <w:spacing w:after="0" w:line="240" w:lineRule="auto"/>
        <w:ind w:left="0"/>
        <w:jc w:val="both"/>
        <w:rPr>
          <w:rFonts w:ascii="Tahoma" w:hAnsi="Tahoma" w:cs="Tahoma"/>
          <w:sz w:val="24"/>
          <w:szCs w:val="24"/>
        </w:rPr>
      </w:pPr>
      <w:r w:rsidRPr="00ED7264">
        <w:rPr>
          <w:rFonts w:ascii="Tahoma" w:hAnsi="Tahoma" w:cs="Tahoma"/>
          <w:spacing w:val="-2"/>
          <w:sz w:val="24"/>
          <w:szCs w:val="24"/>
        </w:rPr>
        <w:t>Gestionar</w:t>
      </w:r>
      <w:r w:rsidRPr="00ED7264">
        <w:rPr>
          <w:rFonts w:ascii="Tahoma" w:hAnsi="Tahoma" w:cs="Tahoma"/>
          <w:spacing w:val="-8"/>
          <w:sz w:val="24"/>
          <w:szCs w:val="24"/>
        </w:rPr>
        <w:t xml:space="preserve"> </w:t>
      </w:r>
      <w:r w:rsidRPr="00ED7264">
        <w:rPr>
          <w:rFonts w:ascii="Tahoma" w:hAnsi="Tahoma" w:cs="Tahoma"/>
          <w:spacing w:val="-2"/>
          <w:sz w:val="24"/>
          <w:szCs w:val="24"/>
        </w:rPr>
        <w:t>las</w:t>
      </w:r>
      <w:r w:rsidRPr="00ED7264">
        <w:rPr>
          <w:rFonts w:ascii="Tahoma" w:hAnsi="Tahoma" w:cs="Tahoma"/>
          <w:spacing w:val="-6"/>
          <w:sz w:val="24"/>
          <w:szCs w:val="24"/>
        </w:rPr>
        <w:t xml:space="preserve"> </w:t>
      </w:r>
      <w:r w:rsidRPr="00ED7264">
        <w:rPr>
          <w:rFonts w:ascii="Tahoma" w:hAnsi="Tahoma" w:cs="Tahoma"/>
          <w:spacing w:val="-2"/>
          <w:sz w:val="24"/>
          <w:szCs w:val="24"/>
        </w:rPr>
        <w:t>acciones</w:t>
      </w:r>
      <w:r w:rsidRPr="00ED7264">
        <w:rPr>
          <w:rFonts w:ascii="Tahoma" w:hAnsi="Tahoma" w:cs="Tahoma"/>
          <w:spacing w:val="-10"/>
          <w:sz w:val="24"/>
          <w:szCs w:val="24"/>
        </w:rPr>
        <w:t xml:space="preserve"> </w:t>
      </w:r>
      <w:r w:rsidRPr="00ED7264">
        <w:rPr>
          <w:rFonts w:ascii="Tahoma" w:hAnsi="Tahoma" w:cs="Tahoma"/>
          <w:spacing w:val="-2"/>
          <w:sz w:val="24"/>
          <w:szCs w:val="24"/>
        </w:rPr>
        <w:t>preventivas</w:t>
      </w:r>
      <w:r w:rsidRPr="00ED7264">
        <w:rPr>
          <w:rFonts w:ascii="Tahoma" w:hAnsi="Tahoma" w:cs="Tahoma"/>
          <w:spacing w:val="-6"/>
          <w:sz w:val="24"/>
          <w:szCs w:val="24"/>
        </w:rPr>
        <w:t xml:space="preserve"> </w:t>
      </w:r>
      <w:r w:rsidRPr="00ED7264">
        <w:rPr>
          <w:rFonts w:ascii="Tahoma" w:hAnsi="Tahoma" w:cs="Tahoma"/>
          <w:spacing w:val="-2"/>
          <w:sz w:val="24"/>
          <w:szCs w:val="24"/>
        </w:rPr>
        <w:t>y</w:t>
      </w:r>
      <w:r w:rsidRPr="00ED7264">
        <w:rPr>
          <w:rFonts w:ascii="Tahoma" w:hAnsi="Tahoma" w:cs="Tahoma"/>
          <w:spacing w:val="-7"/>
          <w:sz w:val="24"/>
          <w:szCs w:val="24"/>
        </w:rPr>
        <w:t xml:space="preserve"> </w:t>
      </w:r>
      <w:r w:rsidRPr="00ED7264">
        <w:rPr>
          <w:rFonts w:ascii="Tahoma" w:hAnsi="Tahoma" w:cs="Tahoma"/>
          <w:spacing w:val="-2"/>
          <w:sz w:val="24"/>
          <w:szCs w:val="24"/>
        </w:rPr>
        <w:t>correctivas</w:t>
      </w:r>
      <w:r w:rsidRPr="00ED7264">
        <w:rPr>
          <w:rFonts w:ascii="Tahoma" w:hAnsi="Tahoma" w:cs="Tahoma"/>
          <w:spacing w:val="-6"/>
          <w:sz w:val="24"/>
          <w:szCs w:val="24"/>
        </w:rPr>
        <w:t xml:space="preserve"> </w:t>
      </w:r>
      <w:r w:rsidRPr="00ED7264">
        <w:rPr>
          <w:rFonts w:ascii="Tahoma" w:hAnsi="Tahoma" w:cs="Tahoma"/>
          <w:spacing w:val="-2"/>
          <w:sz w:val="24"/>
          <w:szCs w:val="24"/>
        </w:rPr>
        <w:t>que</w:t>
      </w:r>
      <w:r w:rsidRPr="00ED7264">
        <w:rPr>
          <w:rFonts w:ascii="Tahoma" w:hAnsi="Tahoma" w:cs="Tahoma"/>
          <w:spacing w:val="-6"/>
          <w:sz w:val="24"/>
          <w:szCs w:val="24"/>
        </w:rPr>
        <w:t xml:space="preserve"> </w:t>
      </w:r>
      <w:r w:rsidRPr="00ED7264">
        <w:rPr>
          <w:rFonts w:ascii="Tahoma" w:hAnsi="Tahoma" w:cs="Tahoma"/>
          <w:spacing w:val="-2"/>
          <w:sz w:val="24"/>
          <w:szCs w:val="24"/>
        </w:rPr>
        <w:t xml:space="preserve">se </w:t>
      </w:r>
      <w:r w:rsidRPr="00ED7264">
        <w:rPr>
          <w:rFonts w:ascii="Tahoma" w:hAnsi="Tahoma" w:cs="Tahoma"/>
          <w:sz w:val="24"/>
          <w:szCs w:val="24"/>
        </w:rPr>
        <w:t>requieran para asegurar que el equipo asignado a su área se encuentre en buenas condiciones.</w:t>
      </w:r>
    </w:p>
    <w:p w14:paraId="7050BB88" w14:textId="77777777" w:rsidR="002F640B" w:rsidRPr="00ED7264" w:rsidRDefault="002F640B" w:rsidP="00ED7264">
      <w:pPr>
        <w:pStyle w:val="Textoindependiente"/>
        <w:rPr>
          <w:rFonts w:cs="Tahoma"/>
        </w:rPr>
      </w:pPr>
    </w:p>
    <w:p w14:paraId="64373CFA" w14:textId="2F5B05FB" w:rsidR="002F640B" w:rsidRPr="00ED7264" w:rsidRDefault="002F640B" w:rsidP="00ED7264">
      <w:pPr>
        <w:pStyle w:val="Prrafodelista"/>
        <w:widowControl w:val="0"/>
        <w:numPr>
          <w:ilvl w:val="0"/>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ED7264">
        <w:rPr>
          <w:rFonts w:ascii="Tahoma" w:hAnsi="Tahoma" w:cs="Tahoma"/>
          <w:sz w:val="24"/>
          <w:szCs w:val="24"/>
        </w:rPr>
        <w:t>Solicitar</w:t>
      </w:r>
      <w:r w:rsidRPr="00ED7264">
        <w:rPr>
          <w:rFonts w:ascii="Tahoma" w:hAnsi="Tahoma" w:cs="Tahoma"/>
          <w:spacing w:val="-4"/>
          <w:sz w:val="24"/>
          <w:szCs w:val="24"/>
        </w:rPr>
        <w:t xml:space="preserve"> </w:t>
      </w:r>
      <w:r w:rsidRPr="00ED7264">
        <w:rPr>
          <w:rFonts w:ascii="Tahoma" w:hAnsi="Tahoma" w:cs="Tahoma"/>
          <w:sz w:val="24"/>
          <w:szCs w:val="24"/>
        </w:rPr>
        <w:t>la</w:t>
      </w:r>
      <w:r w:rsidRPr="00ED7264">
        <w:rPr>
          <w:rFonts w:ascii="Tahoma" w:hAnsi="Tahoma" w:cs="Tahoma"/>
          <w:spacing w:val="-4"/>
          <w:sz w:val="24"/>
          <w:szCs w:val="24"/>
        </w:rPr>
        <w:t xml:space="preserve"> </w:t>
      </w:r>
      <w:r w:rsidRPr="00ED7264">
        <w:rPr>
          <w:rFonts w:ascii="Tahoma" w:hAnsi="Tahoma" w:cs="Tahoma"/>
          <w:sz w:val="24"/>
          <w:szCs w:val="24"/>
        </w:rPr>
        <w:t>capacitación</w:t>
      </w:r>
      <w:r w:rsidRPr="00ED7264">
        <w:rPr>
          <w:rFonts w:ascii="Tahoma" w:hAnsi="Tahoma" w:cs="Tahoma"/>
          <w:spacing w:val="-4"/>
          <w:sz w:val="24"/>
          <w:szCs w:val="24"/>
        </w:rPr>
        <w:t xml:space="preserve"> </w:t>
      </w:r>
      <w:r w:rsidRPr="00ED7264">
        <w:rPr>
          <w:rFonts w:ascii="Tahoma" w:hAnsi="Tahoma" w:cs="Tahoma"/>
          <w:sz w:val="24"/>
          <w:szCs w:val="24"/>
        </w:rPr>
        <w:t>necesaria</w:t>
      </w:r>
      <w:r w:rsidRPr="00ED7264">
        <w:rPr>
          <w:rFonts w:ascii="Tahoma" w:hAnsi="Tahoma" w:cs="Tahoma"/>
          <w:spacing w:val="-4"/>
          <w:sz w:val="24"/>
          <w:szCs w:val="24"/>
        </w:rPr>
        <w:t xml:space="preserve"> </w:t>
      </w:r>
      <w:r w:rsidRPr="00ED7264">
        <w:rPr>
          <w:rFonts w:ascii="Tahoma" w:hAnsi="Tahoma" w:cs="Tahoma"/>
          <w:sz w:val="24"/>
          <w:szCs w:val="24"/>
        </w:rPr>
        <w:t>para</w:t>
      </w:r>
      <w:r w:rsidRPr="00ED7264">
        <w:rPr>
          <w:rFonts w:ascii="Tahoma" w:hAnsi="Tahoma" w:cs="Tahoma"/>
          <w:spacing w:val="-4"/>
          <w:sz w:val="24"/>
          <w:szCs w:val="24"/>
        </w:rPr>
        <w:t xml:space="preserve"> </w:t>
      </w:r>
      <w:r w:rsidRPr="00ED7264">
        <w:rPr>
          <w:rFonts w:ascii="Tahoma" w:hAnsi="Tahoma" w:cs="Tahoma"/>
          <w:sz w:val="24"/>
          <w:szCs w:val="24"/>
        </w:rPr>
        <w:t>asegurar</w:t>
      </w:r>
      <w:r w:rsidRPr="00ED7264">
        <w:rPr>
          <w:rFonts w:ascii="Tahoma" w:hAnsi="Tahoma" w:cs="Tahoma"/>
          <w:spacing w:val="-4"/>
          <w:sz w:val="24"/>
          <w:szCs w:val="24"/>
        </w:rPr>
        <w:t xml:space="preserve"> </w:t>
      </w:r>
      <w:r w:rsidRPr="00ED7264">
        <w:rPr>
          <w:rFonts w:ascii="Tahoma" w:hAnsi="Tahoma" w:cs="Tahoma"/>
          <w:sz w:val="24"/>
          <w:szCs w:val="24"/>
        </w:rPr>
        <w:t>que los servidores públicos a su cargo conozcan plenamente el manejo del equipo asignado.</w:t>
      </w:r>
    </w:p>
    <w:p w14:paraId="15772864" w14:textId="77777777" w:rsidR="00B041B0" w:rsidRPr="00ED7264" w:rsidRDefault="00B041B0" w:rsidP="00ED7264">
      <w:pPr>
        <w:pStyle w:val="Prrafodelista"/>
        <w:spacing w:after="0" w:line="240" w:lineRule="auto"/>
        <w:ind w:left="0"/>
        <w:rPr>
          <w:rFonts w:ascii="Tahoma" w:hAnsi="Tahoma" w:cs="Tahoma"/>
          <w:sz w:val="24"/>
          <w:szCs w:val="24"/>
        </w:rPr>
      </w:pPr>
    </w:p>
    <w:p w14:paraId="362B244E" w14:textId="77777777" w:rsidR="002F640B" w:rsidRPr="00ED7264" w:rsidRDefault="002F640B" w:rsidP="00ED7264">
      <w:pPr>
        <w:pStyle w:val="Prrafodelista"/>
        <w:widowControl w:val="0"/>
        <w:numPr>
          <w:ilvl w:val="0"/>
          <w:numId w:val="303"/>
        </w:numPr>
        <w:tabs>
          <w:tab w:val="left" w:pos="1003"/>
          <w:tab w:val="left" w:pos="1005"/>
        </w:tabs>
        <w:autoSpaceDE w:val="0"/>
        <w:autoSpaceDN w:val="0"/>
        <w:spacing w:after="0" w:line="240" w:lineRule="auto"/>
        <w:ind w:left="0"/>
        <w:jc w:val="both"/>
        <w:rPr>
          <w:rFonts w:ascii="Tahoma" w:hAnsi="Tahoma" w:cs="Tahoma"/>
          <w:sz w:val="24"/>
          <w:szCs w:val="24"/>
        </w:rPr>
      </w:pPr>
      <w:r w:rsidRPr="00ED7264">
        <w:rPr>
          <w:rFonts w:ascii="Tahoma" w:hAnsi="Tahoma" w:cs="Tahoma"/>
          <w:sz w:val="24"/>
          <w:szCs w:val="24"/>
        </w:rPr>
        <w:t>Identificar</w:t>
      </w:r>
      <w:r w:rsidRPr="00ED7264">
        <w:rPr>
          <w:rFonts w:ascii="Tahoma" w:hAnsi="Tahoma" w:cs="Tahoma"/>
          <w:spacing w:val="-11"/>
          <w:sz w:val="24"/>
          <w:szCs w:val="24"/>
        </w:rPr>
        <w:t xml:space="preserve"> </w:t>
      </w:r>
      <w:r w:rsidRPr="00ED7264">
        <w:rPr>
          <w:rFonts w:ascii="Tahoma" w:hAnsi="Tahoma" w:cs="Tahoma"/>
          <w:sz w:val="24"/>
          <w:szCs w:val="24"/>
        </w:rPr>
        <w:t>las</w:t>
      </w:r>
      <w:r w:rsidRPr="00ED7264">
        <w:rPr>
          <w:rFonts w:ascii="Tahoma" w:hAnsi="Tahoma" w:cs="Tahoma"/>
          <w:spacing w:val="-11"/>
          <w:sz w:val="24"/>
          <w:szCs w:val="24"/>
        </w:rPr>
        <w:t xml:space="preserve"> </w:t>
      </w:r>
      <w:r w:rsidRPr="00ED7264">
        <w:rPr>
          <w:rFonts w:ascii="Tahoma" w:hAnsi="Tahoma" w:cs="Tahoma"/>
          <w:sz w:val="24"/>
          <w:szCs w:val="24"/>
        </w:rPr>
        <w:t>necesidades</w:t>
      </w:r>
      <w:r w:rsidRPr="00ED7264">
        <w:rPr>
          <w:rFonts w:ascii="Tahoma" w:hAnsi="Tahoma" w:cs="Tahoma"/>
          <w:spacing w:val="-11"/>
          <w:sz w:val="24"/>
          <w:szCs w:val="24"/>
        </w:rPr>
        <w:t xml:space="preserve"> </w:t>
      </w:r>
      <w:r w:rsidRPr="00ED7264">
        <w:rPr>
          <w:rFonts w:ascii="Tahoma" w:hAnsi="Tahoma" w:cs="Tahoma"/>
          <w:sz w:val="24"/>
          <w:szCs w:val="24"/>
        </w:rPr>
        <w:t>de</w:t>
      </w:r>
      <w:r w:rsidRPr="00ED7264">
        <w:rPr>
          <w:rFonts w:ascii="Tahoma" w:hAnsi="Tahoma" w:cs="Tahoma"/>
          <w:spacing w:val="-11"/>
          <w:sz w:val="24"/>
          <w:szCs w:val="24"/>
        </w:rPr>
        <w:t xml:space="preserve"> </w:t>
      </w:r>
      <w:r w:rsidRPr="00ED7264">
        <w:rPr>
          <w:rFonts w:ascii="Tahoma" w:hAnsi="Tahoma" w:cs="Tahoma"/>
          <w:sz w:val="24"/>
          <w:szCs w:val="24"/>
        </w:rPr>
        <w:t>equipo</w:t>
      </w:r>
      <w:r w:rsidRPr="00ED7264">
        <w:rPr>
          <w:rFonts w:ascii="Tahoma" w:hAnsi="Tahoma" w:cs="Tahoma"/>
          <w:spacing w:val="-12"/>
          <w:sz w:val="24"/>
          <w:szCs w:val="24"/>
        </w:rPr>
        <w:t xml:space="preserve"> </w:t>
      </w:r>
      <w:r w:rsidRPr="00ED7264">
        <w:rPr>
          <w:rFonts w:ascii="Tahoma" w:hAnsi="Tahoma" w:cs="Tahoma"/>
          <w:sz w:val="24"/>
          <w:szCs w:val="24"/>
        </w:rPr>
        <w:t>para</w:t>
      </w:r>
      <w:r w:rsidRPr="00ED7264">
        <w:rPr>
          <w:rFonts w:ascii="Tahoma" w:hAnsi="Tahoma" w:cs="Tahoma"/>
          <w:spacing w:val="-11"/>
          <w:sz w:val="24"/>
          <w:szCs w:val="24"/>
        </w:rPr>
        <w:t xml:space="preserve"> </w:t>
      </w:r>
      <w:r w:rsidRPr="00ED7264">
        <w:rPr>
          <w:rFonts w:ascii="Tahoma" w:hAnsi="Tahoma" w:cs="Tahoma"/>
          <w:sz w:val="24"/>
          <w:szCs w:val="24"/>
        </w:rPr>
        <w:t>atender</w:t>
      </w:r>
      <w:r w:rsidRPr="00ED7264">
        <w:rPr>
          <w:rFonts w:ascii="Tahoma" w:hAnsi="Tahoma" w:cs="Tahoma"/>
          <w:spacing w:val="-11"/>
          <w:sz w:val="24"/>
          <w:szCs w:val="24"/>
        </w:rPr>
        <w:t xml:space="preserve"> </w:t>
      </w:r>
      <w:r w:rsidRPr="00ED7264">
        <w:rPr>
          <w:rFonts w:ascii="Tahoma" w:hAnsi="Tahoma" w:cs="Tahoma"/>
          <w:sz w:val="24"/>
          <w:szCs w:val="24"/>
        </w:rPr>
        <w:t>los eventos programados y en su caso, solicitar a la Subdirección de Servicios de Alimentación y Apoyos Materiales, a través del Departamento de Insumos y Apoyos Materiales, la renta de equipo adicional cuando se requiera y comprobar que funciona correctamente antes de que dé inicio el evento.</w:t>
      </w:r>
    </w:p>
    <w:p w14:paraId="301C83E0" w14:textId="77777777" w:rsidR="002F640B" w:rsidRPr="00ED7264" w:rsidRDefault="002F640B" w:rsidP="00ED7264">
      <w:pPr>
        <w:pStyle w:val="Textoindependiente"/>
        <w:rPr>
          <w:rFonts w:cs="Tahoma"/>
        </w:rPr>
      </w:pPr>
    </w:p>
    <w:p w14:paraId="50FC036A" w14:textId="77777777" w:rsidR="002F640B" w:rsidRPr="00ED7264" w:rsidRDefault="002F640B" w:rsidP="00ED7264">
      <w:pPr>
        <w:pStyle w:val="Prrafodelista"/>
        <w:widowControl w:val="0"/>
        <w:numPr>
          <w:ilvl w:val="0"/>
          <w:numId w:val="303"/>
        </w:numPr>
        <w:tabs>
          <w:tab w:val="left" w:pos="1003"/>
          <w:tab w:val="left" w:pos="1005"/>
        </w:tabs>
        <w:autoSpaceDE w:val="0"/>
        <w:autoSpaceDN w:val="0"/>
        <w:spacing w:after="0" w:line="240" w:lineRule="auto"/>
        <w:ind w:left="0"/>
        <w:jc w:val="both"/>
        <w:rPr>
          <w:rFonts w:ascii="Tahoma" w:hAnsi="Tahoma" w:cs="Tahoma"/>
          <w:sz w:val="24"/>
          <w:szCs w:val="24"/>
        </w:rPr>
      </w:pPr>
      <w:r w:rsidRPr="00ED7264">
        <w:rPr>
          <w:rFonts w:ascii="Tahoma" w:hAnsi="Tahoma" w:cs="Tahoma"/>
          <w:sz w:val="24"/>
          <w:szCs w:val="24"/>
        </w:rPr>
        <w:t>Coordinar, en el ámbito de su competencia, el cumplimiento de las obligaciones derivadas de la normatividad en materia de transparencia y protección de datos personales.</w:t>
      </w:r>
    </w:p>
    <w:p w14:paraId="6F1BC795" w14:textId="77777777" w:rsidR="002F640B" w:rsidRPr="00ED7264" w:rsidRDefault="002F640B" w:rsidP="00ED7264">
      <w:pPr>
        <w:pStyle w:val="Textoindependiente"/>
        <w:rPr>
          <w:rFonts w:cs="Tahoma"/>
        </w:rPr>
      </w:pPr>
    </w:p>
    <w:p w14:paraId="17C48350" w14:textId="77777777" w:rsidR="002F640B" w:rsidRPr="00ED7264" w:rsidRDefault="002F640B" w:rsidP="00ED7264">
      <w:pPr>
        <w:pStyle w:val="Prrafodelista"/>
        <w:widowControl w:val="0"/>
        <w:numPr>
          <w:ilvl w:val="0"/>
          <w:numId w:val="303"/>
        </w:numPr>
        <w:tabs>
          <w:tab w:val="left" w:pos="1003"/>
          <w:tab w:val="left" w:pos="1005"/>
        </w:tabs>
        <w:autoSpaceDE w:val="0"/>
        <w:autoSpaceDN w:val="0"/>
        <w:spacing w:after="0" w:line="240" w:lineRule="auto"/>
        <w:ind w:left="0"/>
        <w:jc w:val="both"/>
        <w:rPr>
          <w:rFonts w:ascii="Tahoma" w:hAnsi="Tahoma" w:cs="Tahoma"/>
          <w:sz w:val="24"/>
          <w:szCs w:val="24"/>
        </w:rPr>
      </w:pPr>
      <w:r w:rsidRPr="00ED7264">
        <w:rPr>
          <w:rFonts w:ascii="Tahoma" w:hAnsi="Tahoma" w:cs="Tahoma"/>
          <w:sz w:val="24"/>
          <w:szCs w:val="24"/>
        </w:rPr>
        <w:t>Realizar todas aquellas acciones que coadyuven al logro de metas y objetivos que deriven de conformidad con lo establecido en el Marco Integrado de Control Interno y los requerimientos relativos</w:t>
      </w:r>
      <w:r w:rsidRPr="00ED7264">
        <w:rPr>
          <w:rFonts w:ascii="Tahoma" w:hAnsi="Tahoma" w:cs="Tahoma"/>
          <w:spacing w:val="-1"/>
          <w:sz w:val="24"/>
          <w:szCs w:val="24"/>
        </w:rPr>
        <w:t xml:space="preserve"> </w:t>
      </w:r>
      <w:r w:rsidRPr="00ED7264">
        <w:rPr>
          <w:rFonts w:ascii="Tahoma" w:hAnsi="Tahoma" w:cs="Tahoma"/>
          <w:sz w:val="24"/>
          <w:szCs w:val="24"/>
        </w:rPr>
        <w:t>al</w:t>
      </w:r>
      <w:r w:rsidRPr="00ED7264">
        <w:rPr>
          <w:rFonts w:ascii="Tahoma" w:hAnsi="Tahoma" w:cs="Tahoma"/>
          <w:spacing w:val="-1"/>
          <w:sz w:val="24"/>
          <w:szCs w:val="24"/>
        </w:rPr>
        <w:t xml:space="preserve"> </w:t>
      </w:r>
      <w:r w:rsidRPr="00ED7264">
        <w:rPr>
          <w:rFonts w:ascii="Tahoma" w:hAnsi="Tahoma" w:cs="Tahoma"/>
          <w:sz w:val="24"/>
          <w:szCs w:val="24"/>
        </w:rPr>
        <w:t>Sistema</w:t>
      </w:r>
      <w:r w:rsidRPr="00ED7264">
        <w:rPr>
          <w:rFonts w:ascii="Tahoma" w:hAnsi="Tahoma" w:cs="Tahoma"/>
          <w:spacing w:val="-1"/>
          <w:sz w:val="24"/>
          <w:szCs w:val="24"/>
        </w:rPr>
        <w:t xml:space="preserve"> </w:t>
      </w:r>
      <w:r w:rsidRPr="00ED7264">
        <w:rPr>
          <w:rFonts w:ascii="Tahoma" w:hAnsi="Tahoma" w:cs="Tahoma"/>
          <w:sz w:val="24"/>
          <w:szCs w:val="24"/>
        </w:rPr>
        <w:t>de</w:t>
      </w:r>
      <w:r w:rsidRPr="00ED7264">
        <w:rPr>
          <w:rFonts w:ascii="Tahoma" w:hAnsi="Tahoma" w:cs="Tahoma"/>
          <w:spacing w:val="-4"/>
          <w:sz w:val="24"/>
          <w:szCs w:val="24"/>
        </w:rPr>
        <w:t xml:space="preserve"> </w:t>
      </w:r>
      <w:r w:rsidRPr="00ED7264">
        <w:rPr>
          <w:rFonts w:ascii="Tahoma" w:hAnsi="Tahoma" w:cs="Tahoma"/>
          <w:sz w:val="24"/>
          <w:szCs w:val="24"/>
        </w:rPr>
        <w:t>Evaluación</w:t>
      </w:r>
      <w:r w:rsidRPr="00ED7264">
        <w:rPr>
          <w:rFonts w:ascii="Tahoma" w:hAnsi="Tahoma" w:cs="Tahoma"/>
          <w:spacing w:val="-2"/>
          <w:sz w:val="24"/>
          <w:szCs w:val="24"/>
        </w:rPr>
        <w:t xml:space="preserve"> </w:t>
      </w:r>
      <w:r w:rsidRPr="00ED7264">
        <w:rPr>
          <w:rFonts w:ascii="Tahoma" w:hAnsi="Tahoma" w:cs="Tahoma"/>
          <w:sz w:val="24"/>
          <w:szCs w:val="24"/>
        </w:rPr>
        <w:t>del</w:t>
      </w:r>
      <w:r w:rsidRPr="00ED7264">
        <w:rPr>
          <w:rFonts w:ascii="Tahoma" w:hAnsi="Tahoma" w:cs="Tahoma"/>
          <w:spacing w:val="-1"/>
          <w:sz w:val="24"/>
          <w:szCs w:val="24"/>
        </w:rPr>
        <w:t xml:space="preserve"> </w:t>
      </w:r>
      <w:r w:rsidRPr="00ED7264">
        <w:rPr>
          <w:rFonts w:ascii="Tahoma" w:hAnsi="Tahoma" w:cs="Tahoma"/>
          <w:sz w:val="24"/>
          <w:szCs w:val="24"/>
        </w:rPr>
        <w:t>Desempeño,</w:t>
      </w:r>
      <w:r w:rsidRPr="00ED7264">
        <w:rPr>
          <w:rFonts w:ascii="Tahoma" w:hAnsi="Tahoma" w:cs="Tahoma"/>
          <w:spacing w:val="-3"/>
          <w:sz w:val="24"/>
          <w:szCs w:val="24"/>
        </w:rPr>
        <w:t xml:space="preserve"> </w:t>
      </w:r>
      <w:r w:rsidRPr="00ED7264">
        <w:rPr>
          <w:rFonts w:ascii="Tahoma" w:hAnsi="Tahoma" w:cs="Tahoma"/>
          <w:sz w:val="24"/>
          <w:szCs w:val="24"/>
        </w:rPr>
        <w:t>de acuerdo a las funciones de esta Dirección.</w:t>
      </w:r>
    </w:p>
    <w:p w14:paraId="68EE41FE" w14:textId="77777777" w:rsidR="002F640B" w:rsidRPr="00ED7264" w:rsidRDefault="002F640B" w:rsidP="00ED7264">
      <w:pPr>
        <w:pStyle w:val="Textoindependiente"/>
        <w:rPr>
          <w:rFonts w:cs="Tahoma"/>
        </w:rPr>
      </w:pPr>
    </w:p>
    <w:p w14:paraId="17669461" w14:textId="47BC682B" w:rsidR="002F640B" w:rsidRPr="00ED7264" w:rsidRDefault="002F640B" w:rsidP="00ED7264">
      <w:pPr>
        <w:pStyle w:val="Prrafodelista"/>
        <w:widowControl w:val="0"/>
        <w:numPr>
          <w:ilvl w:val="0"/>
          <w:numId w:val="303"/>
        </w:numPr>
        <w:tabs>
          <w:tab w:val="left" w:pos="1005"/>
        </w:tabs>
        <w:autoSpaceDE w:val="0"/>
        <w:autoSpaceDN w:val="0"/>
        <w:spacing w:after="0" w:line="240" w:lineRule="auto"/>
        <w:ind w:left="0"/>
        <w:jc w:val="both"/>
        <w:rPr>
          <w:rFonts w:ascii="Tahoma" w:hAnsi="Tahoma" w:cs="Tahoma"/>
          <w:sz w:val="24"/>
          <w:szCs w:val="24"/>
        </w:rPr>
      </w:pPr>
      <w:r w:rsidRPr="00ED7264">
        <w:rPr>
          <w:rFonts w:ascii="Tahoma" w:hAnsi="Tahoma" w:cs="Tahoma"/>
          <w:sz w:val="24"/>
          <w:szCs w:val="24"/>
        </w:rPr>
        <w:t>Realizar, además, todas aquellas funciones que coadyuven</w:t>
      </w:r>
      <w:r w:rsidRPr="00ED7264">
        <w:rPr>
          <w:rFonts w:ascii="Tahoma" w:hAnsi="Tahoma" w:cs="Tahoma"/>
          <w:spacing w:val="-5"/>
          <w:sz w:val="24"/>
          <w:szCs w:val="24"/>
        </w:rPr>
        <w:t xml:space="preserve"> </w:t>
      </w:r>
      <w:r w:rsidRPr="00ED7264">
        <w:rPr>
          <w:rFonts w:ascii="Tahoma" w:hAnsi="Tahoma" w:cs="Tahoma"/>
          <w:sz w:val="24"/>
          <w:szCs w:val="24"/>
        </w:rPr>
        <w:t>al</w:t>
      </w:r>
      <w:r w:rsidRPr="00ED7264">
        <w:rPr>
          <w:rFonts w:ascii="Tahoma" w:hAnsi="Tahoma" w:cs="Tahoma"/>
          <w:spacing w:val="-3"/>
          <w:sz w:val="24"/>
          <w:szCs w:val="24"/>
        </w:rPr>
        <w:t xml:space="preserve"> </w:t>
      </w:r>
      <w:r w:rsidRPr="00ED7264">
        <w:rPr>
          <w:rFonts w:ascii="Tahoma" w:hAnsi="Tahoma" w:cs="Tahoma"/>
          <w:sz w:val="24"/>
          <w:szCs w:val="24"/>
        </w:rPr>
        <w:t>logro</w:t>
      </w:r>
      <w:r w:rsidRPr="00ED7264">
        <w:rPr>
          <w:rFonts w:ascii="Tahoma" w:hAnsi="Tahoma" w:cs="Tahoma"/>
          <w:spacing w:val="-5"/>
          <w:sz w:val="24"/>
          <w:szCs w:val="24"/>
        </w:rPr>
        <w:t xml:space="preserve"> </w:t>
      </w:r>
      <w:r w:rsidRPr="00ED7264">
        <w:rPr>
          <w:rFonts w:ascii="Tahoma" w:hAnsi="Tahoma" w:cs="Tahoma"/>
          <w:sz w:val="24"/>
          <w:szCs w:val="24"/>
        </w:rPr>
        <w:t>de</w:t>
      </w:r>
      <w:r w:rsidRPr="00ED7264">
        <w:rPr>
          <w:rFonts w:ascii="Tahoma" w:hAnsi="Tahoma" w:cs="Tahoma"/>
          <w:spacing w:val="-7"/>
          <w:sz w:val="24"/>
          <w:szCs w:val="24"/>
        </w:rPr>
        <w:t xml:space="preserve"> </w:t>
      </w:r>
      <w:r w:rsidRPr="00ED7264">
        <w:rPr>
          <w:rFonts w:ascii="Tahoma" w:hAnsi="Tahoma" w:cs="Tahoma"/>
          <w:sz w:val="24"/>
          <w:szCs w:val="24"/>
        </w:rPr>
        <w:t>su</w:t>
      </w:r>
      <w:r w:rsidRPr="00ED7264">
        <w:rPr>
          <w:rFonts w:ascii="Tahoma" w:hAnsi="Tahoma" w:cs="Tahoma"/>
          <w:spacing w:val="-5"/>
          <w:sz w:val="24"/>
          <w:szCs w:val="24"/>
        </w:rPr>
        <w:t xml:space="preserve"> </w:t>
      </w:r>
      <w:r w:rsidRPr="00ED7264">
        <w:rPr>
          <w:rFonts w:ascii="Tahoma" w:hAnsi="Tahoma" w:cs="Tahoma"/>
          <w:sz w:val="24"/>
          <w:szCs w:val="24"/>
        </w:rPr>
        <w:t>objetivo</w:t>
      </w:r>
      <w:r w:rsidRPr="00ED7264">
        <w:rPr>
          <w:rFonts w:ascii="Tahoma" w:hAnsi="Tahoma" w:cs="Tahoma"/>
          <w:spacing w:val="-5"/>
          <w:sz w:val="24"/>
          <w:szCs w:val="24"/>
        </w:rPr>
        <w:t xml:space="preserve"> </w:t>
      </w:r>
      <w:r w:rsidRPr="00ED7264">
        <w:rPr>
          <w:rFonts w:ascii="Tahoma" w:hAnsi="Tahoma" w:cs="Tahoma"/>
          <w:sz w:val="24"/>
          <w:szCs w:val="24"/>
        </w:rPr>
        <w:t>y</w:t>
      </w:r>
      <w:r w:rsidRPr="00ED7264">
        <w:rPr>
          <w:rFonts w:ascii="Tahoma" w:hAnsi="Tahoma" w:cs="Tahoma"/>
          <w:spacing w:val="-6"/>
          <w:sz w:val="24"/>
          <w:szCs w:val="24"/>
        </w:rPr>
        <w:t xml:space="preserve"> </w:t>
      </w:r>
      <w:r w:rsidRPr="00ED7264">
        <w:rPr>
          <w:rFonts w:ascii="Tahoma" w:hAnsi="Tahoma" w:cs="Tahoma"/>
          <w:sz w:val="24"/>
          <w:szCs w:val="24"/>
        </w:rPr>
        <w:t>las</w:t>
      </w:r>
      <w:r w:rsidRPr="00ED7264">
        <w:rPr>
          <w:rFonts w:ascii="Tahoma" w:hAnsi="Tahoma" w:cs="Tahoma"/>
          <w:spacing w:val="-4"/>
          <w:sz w:val="24"/>
          <w:szCs w:val="24"/>
        </w:rPr>
        <w:t xml:space="preserve"> </w:t>
      </w:r>
      <w:r w:rsidRPr="00ED7264">
        <w:rPr>
          <w:rFonts w:ascii="Tahoma" w:hAnsi="Tahoma" w:cs="Tahoma"/>
          <w:sz w:val="24"/>
          <w:szCs w:val="24"/>
        </w:rPr>
        <w:t>que</w:t>
      </w:r>
      <w:r w:rsidRPr="00ED7264">
        <w:rPr>
          <w:rFonts w:ascii="Tahoma" w:hAnsi="Tahoma" w:cs="Tahoma"/>
          <w:spacing w:val="-4"/>
          <w:sz w:val="24"/>
          <w:szCs w:val="24"/>
        </w:rPr>
        <w:t xml:space="preserve"> </w:t>
      </w:r>
      <w:r w:rsidRPr="00ED7264">
        <w:rPr>
          <w:rFonts w:ascii="Tahoma" w:hAnsi="Tahoma" w:cs="Tahoma"/>
          <w:sz w:val="24"/>
          <w:szCs w:val="24"/>
        </w:rPr>
        <w:t>se</w:t>
      </w:r>
      <w:r w:rsidRPr="00ED7264">
        <w:rPr>
          <w:rFonts w:ascii="Tahoma" w:hAnsi="Tahoma" w:cs="Tahoma"/>
          <w:spacing w:val="-4"/>
          <w:sz w:val="24"/>
          <w:szCs w:val="24"/>
        </w:rPr>
        <w:t xml:space="preserve"> </w:t>
      </w:r>
      <w:r w:rsidRPr="00ED7264">
        <w:rPr>
          <w:rFonts w:ascii="Tahoma" w:hAnsi="Tahoma" w:cs="Tahoma"/>
          <w:sz w:val="24"/>
          <w:szCs w:val="24"/>
        </w:rPr>
        <w:t xml:space="preserve">deriven del presente </w:t>
      </w:r>
      <w:r w:rsidRPr="00ED7264">
        <w:rPr>
          <w:rFonts w:ascii="Tahoma" w:hAnsi="Tahoma" w:cs="Tahoma"/>
          <w:sz w:val="24"/>
          <w:szCs w:val="24"/>
        </w:rPr>
        <w:lastRenderedPageBreak/>
        <w:t xml:space="preserve">Manual, así como de las normas, disposiciones </w:t>
      </w:r>
      <w:r w:rsidRPr="00ED7264">
        <w:rPr>
          <w:rFonts w:ascii="Tahoma" w:hAnsi="Tahoma" w:cs="Tahoma"/>
          <w:sz w:val="24"/>
          <w:szCs w:val="24"/>
        </w:rPr>
        <w:t>y acuerdos aplicables.</w:t>
      </w:r>
    </w:p>
    <w:p w14:paraId="46084612" w14:textId="77777777" w:rsidR="00B041B0" w:rsidRPr="00ED7264" w:rsidRDefault="00B041B0" w:rsidP="00ED7264">
      <w:pPr>
        <w:pStyle w:val="Prrafodelista"/>
        <w:spacing w:after="0" w:line="240" w:lineRule="auto"/>
        <w:ind w:left="0"/>
        <w:rPr>
          <w:rFonts w:ascii="Tahoma" w:hAnsi="Tahoma" w:cs="Tahoma"/>
          <w:sz w:val="24"/>
          <w:szCs w:val="24"/>
        </w:rPr>
        <w:sectPr w:rsidR="00B041B0" w:rsidRPr="00ED7264" w:rsidSect="00B041B0">
          <w:type w:val="continuous"/>
          <w:pgSz w:w="15840" w:h="12240" w:orient="landscape"/>
          <w:pgMar w:top="1440" w:right="1440" w:bottom="1440" w:left="1440" w:header="720" w:footer="720" w:gutter="0"/>
          <w:cols w:num="2" w:space="720"/>
          <w:docGrid w:linePitch="360"/>
        </w:sectPr>
      </w:pPr>
    </w:p>
    <w:p w14:paraId="51A7EB29" w14:textId="2B06FC42" w:rsidR="00B041B0" w:rsidRPr="00ED7264" w:rsidRDefault="00B041B0" w:rsidP="00ED7264">
      <w:pPr>
        <w:pStyle w:val="Prrafodelista"/>
        <w:spacing w:after="0" w:line="240" w:lineRule="auto"/>
        <w:ind w:left="0"/>
        <w:rPr>
          <w:rFonts w:ascii="Tahoma" w:hAnsi="Tahoma" w:cs="Tahoma"/>
          <w:sz w:val="24"/>
          <w:szCs w:val="24"/>
        </w:rPr>
      </w:pPr>
    </w:p>
    <w:p w14:paraId="21F5115D" w14:textId="5F21B386" w:rsidR="00B041B0" w:rsidRDefault="00B041B0" w:rsidP="00B041B0">
      <w:pPr>
        <w:pStyle w:val="Prrafodelista"/>
        <w:widowControl w:val="0"/>
        <w:tabs>
          <w:tab w:val="left" w:pos="1005"/>
        </w:tabs>
        <w:autoSpaceDE w:val="0"/>
        <w:autoSpaceDN w:val="0"/>
        <w:ind w:left="0"/>
        <w:jc w:val="both"/>
        <w:rPr>
          <w:rFonts w:ascii="Tahoma" w:hAnsi="Tahoma" w:cs="Tahoma"/>
        </w:rPr>
      </w:pPr>
    </w:p>
    <w:p w14:paraId="6566FB0E" w14:textId="4355726C" w:rsidR="002F640B" w:rsidRPr="00BD55DC" w:rsidRDefault="002F640B" w:rsidP="00BD55DC">
      <w:pPr>
        <w:pStyle w:val="Ttulo3"/>
        <w:spacing w:before="0"/>
        <w:rPr>
          <w:rFonts w:ascii="Tahoma" w:hAnsi="Tahoma" w:cs="Tahoma"/>
          <w:b/>
          <w:color w:val="auto"/>
        </w:rPr>
      </w:pPr>
      <w:r w:rsidRPr="00BD55DC">
        <w:rPr>
          <w:rFonts w:ascii="Tahoma" w:hAnsi="Tahoma" w:cs="Tahoma"/>
          <w:b/>
          <w:color w:val="auto"/>
        </w:rPr>
        <w:t xml:space="preserve">DEPARTAMENTO DE INSTRUMENTACIÓN DE EVENTOS </w:t>
      </w:r>
      <w:r w:rsidRPr="00BD55DC">
        <w:rPr>
          <w:rFonts w:ascii="Tahoma" w:hAnsi="Tahoma" w:cs="Tahoma"/>
          <w:b/>
          <w:color w:val="auto"/>
          <w:spacing w:val="-2"/>
        </w:rPr>
        <w:t>ESPECIALES</w:t>
      </w:r>
    </w:p>
    <w:p w14:paraId="3ABA30B0" w14:textId="77777777" w:rsidR="002F640B" w:rsidRPr="00BD55DC" w:rsidRDefault="002F640B" w:rsidP="00BD55DC">
      <w:pPr>
        <w:pStyle w:val="Textoindependiente"/>
        <w:rPr>
          <w:rFonts w:cs="Tahoma"/>
        </w:rPr>
      </w:pPr>
    </w:p>
    <w:p w14:paraId="13EA994C" w14:textId="77777777" w:rsidR="002F640B" w:rsidRPr="00BD55DC" w:rsidRDefault="002F640B" w:rsidP="00BD55DC">
      <w:pPr>
        <w:pStyle w:val="Ttulo5"/>
        <w:spacing w:before="0" w:line="240" w:lineRule="auto"/>
        <w:rPr>
          <w:rFonts w:ascii="Tahoma" w:hAnsi="Tahoma" w:cs="Tahoma"/>
          <w:b/>
          <w:i w:val="0"/>
          <w:color w:val="auto"/>
          <w:sz w:val="24"/>
          <w:szCs w:val="24"/>
        </w:rPr>
      </w:pPr>
      <w:r w:rsidRPr="00BD55DC">
        <w:rPr>
          <w:rFonts w:ascii="Tahoma" w:hAnsi="Tahoma" w:cs="Tahoma"/>
          <w:b/>
          <w:i w:val="0"/>
          <w:color w:val="auto"/>
          <w:spacing w:val="-2"/>
          <w:sz w:val="24"/>
          <w:szCs w:val="24"/>
        </w:rPr>
        <w:t>Objetivo</w:t>
      </w:r>
    </w:p>
    <w:p w14:paraId="2A07A56B" w14:textId="77777777" w:rsidR="002F640B" w:rsidRPr="00BD55DC" w:rsidRDefault="002F640B" w:rsidP="00BD55DC">
      <w:pPr>
        <w:pStyle w:val="Textoindependiente"/>
        <w:rPr>
          <w:rFonts w:cs="Tahoma"/>
        </w:rPr>
      </w:pPr>
    </w:p>
    <w:p w14:paraId="0261C52E" w14:textId="77777777" w:rsidR="002F640B" w:rsidRPr="00BD55DC" w:rsidRDefault="002F640B" w:rsidP="00BD55DC">
      <w:pPr>
        <w:spacing w:after="0" w:line="240" w:lineRule="auto"/>
        <w:jc w:val="both"/>
        <w:rPr>
          <w:rFonts w:ascii="Tahoma" w:hAnsi="Tahoma" w:cs="Tahoma"/>
          <w:sz w:val="24"/>
          <w:szCs w:val="24"/>
        </w:rPr>
      </w:pPr>
      <w:r w:rsidRPr="00BD55DC">
        <w:rPr>
          <w:rFonts w:ascii="Tahoma" w:hAnsi="Tahoma" w:cs="Tahoma"/>
          <w:sz w:val="24"/>
          <w:szCs w:val="24"/>
        </w:rPr>
        <w:t>Lograr</w:t>
      </w:r>
      <w:r w:rsidRPr="00BD55DC">
        <w:rPr>
          <w:rFonts w:ascii="Tahoma" w:hAnsi="Tahoma" w:cs="Tahoma"/>
          <w:spacing w:val="-13"/>
          <w:sz w:val="24"/>
          <w:szCs w:val="24"/>
        </w:rPr>
        <w:t xml:space="preserve"> </w:t>
      </w:r>
      <w:r w:rsidRPr="00BD55DC">
        <w:rPr>
          <w:rFonts w:ascii="Tahoma" w:hAnsi="Tahoma" w:cs="Tahoma"/>
          <w:sz w:val="24"/>
          <w:szCs w:val="24"/>
        </w:rPr>
        <w:t>una</w:t>
      </w:r>
      <w:r w:rsidRPr="00BD55DC">
        <w:rPr>
          <w:rFonts w:ascii="Tahoma" w:hAnsi="Tahoma" w:cs="Tahoma"/>
          <w:spacing w:val="-13"/>
          <w:sz w:val="24"/>
          <w:szCs w:val="24"/>
        </w:rPr>
        <w:t xml:space="preserve"> </w:t>
      </w:r>
      <w:r w:rsidRPr="00BD55DC">
        <w:rPr>
          <w:rFonts w:ascii="Tahoma" w:hAnsi="Tahoma" w:cs="Tahoma"/>
          <w:sz w:val="24"/>
          <w:szCs w:val="24"/>
        </w:rPr>
        <w:t>mejor</w:t>
      </w:r>
      <w:r w:rsidRPr="00BD55DC">
        <w:rPr>
          <w:rFonts w:ascii="Tahoma" w:hAnsi="Tahoma" w:cs="Tahoma"/>
          <w:spacing w:val="-13"/>
          <w:sz w:val="24"/>
          <w:szCs w:val="24"/>
        </w:rPr>
        <w:t xml:space="preserve"> </w:t>
      </w:r>
      <w:r w:rsidRPr="00BD55DC">
        <w:rPr>
          <w:rFonts w:ascii="Tahoma" w:hAnsi="Tahoma" w:cs="Tahoma"/>
          <w:sz w:val="24"/>
          <w:szCs w:val="24"/>
        </w:rPr>
        <w:t>organización</w:t>
      </w:r>
      <w:r w:rsidRPr="00BD55DC">
        <w:rPr>
          <w:rFonts w:ascii="Tahoma" w:hAnsi="Tahoma" w:cs="Tahoma"/>
          <w:spacing w:val="-14"/>
          <w:sz w:val="24"/>
          <w:szCs w:val="24"/>
        </w:rPr>
        <w:t xml:space="preserve"> </w:t>
      </w:r>
      <w:r w:rsidRPr="00BD55DC">
        <w:rPr>
          <w:rFonts w:ascii="Tahoma" w:hAnsi="Tahoma" w:cs="Tahoma"/>
          <w:sz w:val="24"/>
          <w:szCs w:val="24"/>
        </w:rPr>
        <w:t>y</w:t>
      </w:r>
      <w:r w:rsidRPr="00BD55DC">
        <w:rPr>
          <w:rFonts w:ascii="Tahoma" w:hAnsi="Tahoma" w:cs="Tahoma"/>
          <w:spacing w:val="-14"/>
          <w:sz w:val="24"/>
          <w:szCs w:val="24"/>
        </w:rPr>
        <w:t xml:space="preserve"> </w:t>
      </w:r>
      <w:r w:rsidRPr="00BD55DC">
        <w:rPr>
          <w:rFonts w:ascii="Tahoma" w:hAnsi="Tahoma" w:cs="Tahoma"/>
          <w:sz w:val="24"/>
          <w:szCs w:val="24"/>
        </w:rPr>
        <w:t>realización</w:t>
      </w:r>
      <w:r w:rsidRPr="00BD55DC">
        <w:rPr>
          <w:rFonts w:ascii="Tahoma" w:hAnsi="Tahoma" w:cs="Tahoma"/>
          <w:spacing w:val="-14"/>
          <w:sz w:val="24"/>
          <w:szCs w:val="24"/>
        </w:rPr>
        <w:t xml:space="preserve"> </w:t>
      </w:r>
      <w:r w:rsidRPr="00BD55DC">
        <w:rPr>
          <w:rFonts w:ascii="Tahoma" w:hAnsi="Tahoma" w:cs="Tahoma"/>
          <w:sz w:val="24"/>
          <w:szCs w:val="24"/>
        </w:rPr>
        <w:t>de</w:t>
      </w:r>
      <w:r w:rsidRPr="00BD55DC">
        <w:rPr>
          <w:rFonts w:ascii="Tahoma" w:hAnsi="Tahoma" w:cs="Tahoma"/>
          <w:spacing w:val="-13"/>
          <w:sz w:val="24"/>
          <w:szCs w:val="24"/>
        </w:rPr>
        <w:t xml:space="preserve"> </w:t>
      </w:r>
      <w:r w:rsidRPr="00BD55DC">
        <w:rPr>
          <w:rFonts w:ascii="Tahoma" w:hAnsi="Tahoma" w:cs="Tahoma"/>
          <w:sz w:val="24"/>
          <w:szCs w:val="24"/>
        </w:rPr>
        <w:t>los</w:t>
      </w:r>
      <w:r w:rsidRPr="00BD55DC">
        <w:rPr>
          <w:rFonts w:ascii="Tahoma" w:hAnsi="Tahoma" w:cs="Tahoma"/>
          <w:spacing w:val="-13"/>
          <w:sz w:val="24"/>
          <w:szCs w:val="24"/>
        </w:rPr>
        <w:t xml:space="preserve"> </w:t>
      </w:r>
      <w:r w:rsidRPr="00BD55DC">
        <w:rPr>
          <w:rFonts w:ascii="Tahoma" w:hAnsi="Tahoma" w:cs="Tahoma"/>
          <w:sz w:val="24"/>
          <w:szCs w:val="24"/>
        </w:rPr>
        <w:t>eventos</w:t>
      </w:r>
      <w:r w:rsidRPr="00BD55DC">
        <w:rPr>
          <w:rFonts w:ascii="Tahoma" w:hAnsi="Tahoma" w:cs="Tahoma"/>
          <w:spacing w:val="-13"/>
          <w:sz w:val="24"/>
          <w:szCs w:val="24"/>
        </w:rPr>
        <w:t xml:space="preserve"> </w:t>
      </w:r>
      <w:r w:rsidRPr="00BD55DC">
        <w:rPr>
          <w:rFonts w:ascii="Tahoma" w:hAnsi="Tahoma" w:cs="Tahoma"/>
          <w:sz w:val="24"/>
          <w:szCs w:val="24"/>
        </w:rPr>
        <w:t>especiales,</w:t>
      </w:r>
      <w:r w:rsidRPr="00BD55DC">
        <w:rPr>
          <w:rFonts w:ascii="Tahoma" w:hAnsi="Tahoma" w:cs="Tahoma"/>
          <w:spacing w:val="-15"/>
          <w:sz w:val="24"/>
          <w:szCs w:val="24"/>
        </w:rPr>
        <w:t xml:space="preserve"> </w:t>
      </w:r>
      <w:r w:rsidRPr="00BD55DC">
        <w:rPr>
          <w:rFonts w:ascii="Tahoma" w:hAnsi="Tahoma" w:cs="Tahoma"/>
          <w:sz w:val="24"/>
          <w:szCs w:val="24"/>
        </w:rPr>
        <w:t>manteniendo</w:t>
      </w:r>
      <w:r w:rsidRPr="00BD55DC">
        <w:rPr>
          <w:rFonts w:ascii="Tahoma" w:hAnsi="Tahoma" w:cs="Tahoma"/>
          <w:spacing w:val="-14"/>
          <w:sz w:val="24"/>
          <w:szCs w:val="24"/>
        </w:rPr>
        <w:t xml:space="preserve"> </w:t>
      </w:r>
      <w:r w:rsidRPr="00BD55DC">
        <w:rPr>
          <w:rFonts w:ascii="Tahoma" w:hAnsi="Tahoma" w:cs="Tahoma"/>
          <w:sz w:val="24"/>
          <w:szCs w:val="24"/>
        </w:rPr>
        <w:t>una</w:t>
      </w:r>
      <w:r w:rsidRPr="00BD55DC">
        <w:rPr>
          <w:rFonts w:ascii="Tahoma" w:hAnsi="Tahoma" w:cs="Tahoma"/>
          <w:spacing w:val="-15"/>
          <w:sz w:val="24"/>
          <w:szCs w:val="24"/>
        </w:rPr>
        <w:t xml:space="preserve"> </w:t>
      </w:r>
      <w:r w:rsidRPr="00BD55DC">
        <w:rPr>
          <w:rFonts w:ascii="Tahoma" w:hAnsi="Tahoma" w:cs="Tahoma"/>
          <w:sz w:val="24"/>
          <w:szCs w:val="24"/>
        </w:rPr>
        <w:t>comunicación</w:t>
      </w:r>
      <w:r w:rsidRPr="00BD55DC">
        <w:rPr>
          <w:rFonts w:ascii="Tahoma" w:hAnsi="Tahoma" w:cs="Tahoma"/>
          <w:spacing w:val="-14"/>
          <w:sz w:val="24"/>
          <w:szCs w:val="24"/>
        </w:rPr>
        <w:t xml:space="preserve"> </w:t>
      </w:r>
      <w:r w:rsidRPr="00BD55DC">
        <w:rPr>
          <w:rFonts w:ascii="Tahoma" w:hAnsi="Tahoma" w:cs="Tahoma"/>
          <w:sz w:val="24"/>
          <w:szCs w:val="24"/>
        </w:rPr>
        <w:t>permanente</w:t>
      </w:r>
      <w:r w:rsidRPr="00BD55DC">
        <w:rPr>
          <w:rFonts w:ascii="Tahoma" w:hAnsi="Tahoma" w:cs="Tahoma"/>
          <w:spacing w:val="-13"/>
          <w:sz w:val="24"/>
          <w:szCs w:val="24"/>
        </w:rPr>
        <w:t xml:space="preserve"> </w:t>
      </w:r>
      <w:r w:rsidRPr="00BD55DC">
        <w:rPr>
          <w:rFonts w:ascii="Tahoma" w:hAnsi="Tahoma" w:cs="Tahoma"/>
          <w:sz w:val="24"/>
          <w:szCs w:val="24"/>
        </w:rPr>
        <w:t>entre las instancias solicitantes y las áreas operativas que concurren en la atención y desarrollo del evento, con la finalidad de cumplir con los requerimientos solicitados.</w:t>
      </w:r>
    </w:p>
    <w:p w14:paraId="521E2033" w14:textId="77777777" w:rsidR="00BD55DC" w:rsidRDefault="00BD55DC" w:rsidP="00BD55DC">
      <w:pPr>
        <w:pStyle w:val="Ttulo5"/>
        <w:spacing w:before="0" w:line="240" w:lineRule="auto"/>
        <w:rPr>
          <w:rFonts w:ascii="Tahoma" w:hAnsi="Tahoma" w:cs="Tahoma"/>
          <w:i w:val="0"/>
          <w:color w:val="auto"/>
          <w:spacing w:val="-2"/>
          <w:sz w:val="24"/>
          <w:szCs w:val="24"/>
        </w:rPr>
      </w:pPr>
    </w:p>
    <w:p w14:paraId="5F5EE5FC" w14:textId="40CEA1B3" w:rsidR="002F640B" w:rsidRPr="00BD55DC" w:rsidRDefault="002F640B" w:rsidP="00BD55DC">
      <w:pPr>
        <w:pStyle w:val="Ttulo5"/>
        <w:spacing w:before="0" w:line="240" w:lineRule="auto"/>
        <w:rPr>
          <w:rFonts w:ascii="Tahoma" w:hAnsi="Tahoma" w:cs="Tahoma"/>
          <w:b/>
          <w:i w:val="0"/>
          <w:color w:val="auto"/>
          <w:sz w:val="24"/>
          <w:szCs w:val="24"/>
        </w:rPr>
      </w:pPr>
      <w:r w:rsidRPr="00BD55DC">
        <w:rPr>
          <w:rFonts w:ascii="Tahoma" w:hAnsi="Tahoma" w:cs="Tahoma"/>
          <w:b/>
          <w:i w:val="0"/>
          <w:color w:val="auto"/>
          <w:spacing w:val="-2"/>
          <w:sz w:val="24"/>
          <w:szCs w:val="24"/>
        </w:rPr>
        <w:t>Funciones</w:t>
      </w:r>
    </w:p>
    <w:p w14:paraId="56A9DDD2" w14:textId="77777777" w:rsidR="002F640B" w:rsidRPr="00BD55DC" w:rsidRDefault="002F640B" w:rsidP="00BD55DC">
      <w:pPr>
        <w:pStyle w:val="Textoindependiente"/>
        <w:rPr>
          <w:rFonts w:cs="Tahoma"/>
          <w:b w:val="0"/>
        </w:rPr>
      </w:pPr>
    </w:p>
    <w:p w14:paraId="4C8E5F25" w14:textId="77777777" w:rsidR="00423F2E" w:rsidRPr="00BD55DC" w:rsidRDefault="00423F2E" w:rsidP="00BD55DC">
      <w:pPr>
        <w:pStyle w:val="Prrafodelista"/>
        <w:numPr>
          <w:ilvl w:val="0"/>
          <w:numId w:val="304"/>
        </w:numPr>
        <w:tabs>
          <w:tab w:val="left" w:pos="1697"/>
        </w:tabs>
        <w:spacing w:after="0" w:line="240" w:lineRule="auto"/>
        <w:ind w:left="0"/>
        <w:rPr>
          <w:rFonts w:ascii="Tahoma" w:hAnsi="Tahoma" w:cs="Tahoma"/>
          <w:sz w:val="24"/>
          <w:szCs w:val="24"/>
        </w:rPr>
        <w:sectPr w:rsidR="00423F2E" w:rsidRPr="00BD55DC" w:rsidSect="00E1218D">
          <w:type w:val="continuous"/>
          <w:pgSz w:w="15840" w:h="12240" w:orient="landscape"/>
          <w:pgMar w:top="1440" w:right="1440" w:bottom="1440" w:left="1440" w:header="720" w:footer="720" w:gutter="0"/>
          <w:cols w:space="720"/>
          <w:docGrid w:linePitch="360"/>
        </w:sectPr>
      </w:pPr>
    </w:p>
    <w:p w14:paraId="4DAFA2FF" w14:textId="6ABC1569" w:rsidR="002F640B" w:rsidRPr="00BD55DC" w:rsidRDefault="002F640B" w:rsidP="00BD55DC">
      <w:pPr>
        <w:pStyle w:val="Prrafodelista"/>
        <w:numPr>
          <w:ilvl w:val="0"/>
          <w:numId w:val="304"/>
        </w:numPr>
        <w:tabs>
          <w:tab w:val="left" w:pos="1697"/>
        </w:tabs>
        <w:spacing w:after="0" w:line="240" w:lineRule="auto"/>
        <w:ind w:left="0"/>
        <w:rPr>
          <w:rFonts w:ascii="Tahoma" w:hAnsi="Tahoma" w:cs="Tahoma"/>
          <w:sz w:val="24"/>
          <w:szCs w:val="24"/>
        </w:rPr>
      </w:pPr>
      <w:r w:rsidRPr="00BD55DC">
        <w:rPr>
          <w:rFonts w:ascii="Tahoma" w:hAnsi="Tahoma" w:cs="Tahoma"/>
          <w:sz w:val="24"/>
          <w:szCs w:val="24"/>
        </w:rPr>
        <w:t>Revisar</w:t>
      </w:r>
      <w:r w:rsidRPr="00BD55DC">
        <w:rPr>
          <w:rFonts w:ascii="Tahoma" w:hAnsi="Tahoma" w:cs="Tahoma"/>
          <w:spacing w:val="3"/>
          <w:sz w:val="24"/>
          <w:szCs w:val="24"/>
        </w:rPr>
        <w:t xml:space="preserve"> </w:t>
      </w:r>
      <w:r w:rsidRPr="00BD55DC">
        <w:rPr>
          <w:rFonts w:ascii="Tahoma" w:hAnsi="Tahoma" w:cs="Tahoma"/>
          <w:sz w:val="24"/>
          <w:szCs w:val="24"/>
        </w:rPr>
        <w:t>el</w:t>
      </w:r>
      <w:r w:rsidRPr="00BD55DC">
        <w:rPr>
          <w:rFonts w:ascii="Tahoma" w:hAnsi="Tahoma" w:cs="Tahoma"/>
          <w:spacing w:val="6"/>
          <w:sz w:val="24"/>
          <w:szCs w:val="24"/>
        </w:rPr>
        <w:t xml:space="preserve"> </w:t>
      </w:r>
      <w:r w:rsidRPr="00BD55DC">
        <w:rPr>
          <w:rFonts w:ascii="Tahoma" w:hAnsi="Tahoma" w:cs="Tahoma"/>
          <w:sz w:val="24"/>
          <w:szCs w:val="24"/>
        </w:rPr>
        <w:t>programa</w:t>
      </w:r>
      <w:r w:rsidRPr="00BD55DC">
        <w:rPr>
          <w:rFonts w:ascii="Tahoma" w:hAnsi="Tahoma" w:cs="Tahoma"/>
          <w:spacing w:val="5"/>
          <w:sz w:val="24"/>
          <w:szCs w:val="24"/>
        </w:rPr>
        <w:t xml:space="preserve"> </w:t>
      </w:r>
      <w:r w:rsidRPr="00BD55DC">
        <w:rPr>
          <w:rFonts w:ascii="Tahoma" w:hAnsi="Tahoma" w:cs="Tahoma"/>
          <w:sz w:val="24"/>
          <w:szCs w:val="24"/>
        </w:rPr>
        <w:t>de</w:t>
      </w:r>
      <w:r w:rsidRPr="00BD55DC">
        <w:rPr>
          <w:rFonts w:ascii="Tahoma" w:hAnsi="Tahoma" w:cs="Tahoma"/>
          <w:spacing w:val="5"/>
          <w:sz w:val="24"/>
          <w:szCs w:val="24"/>
        </w:rPr>
        <w:t xml:space="preserve"> </w:t>
      </w:r>
      <w:r w:rsidRPr="00BD55DC">
        <w:rPr>
          <w:rFonts w:ascii="Tahoma" w:hAnsi="Tahoma" w:cs="Tahoma"/>
          <w:sz w:val="24"/>
          <w:szCs w:val="24"/>
        </w:rPr>
        <w:t>actividades</w:t>
      </w:r>
      <w:r w:rsidRPr="00BD55DC">
        <w:rPr>
          <w:rFonts w:ascii="Tahoma" w:hAnsi="Tahoma" w:cs="Tahoma"/>
          <w:spacing w:val="6"/>
          <w:sz w:val="24"/>
          <w:szCs w:val="24"/>
        </w:rPr>
        <w:t xml:space="preserve"> </w:t>
      </w:r>
      <w:r w:rsidRPr="00BD55DC">
        <w:rPr>
          <w:rFonts w:ascii="Tahoma" w:hAnsi="Tahoma" w:cs="Tahoma"/>
          <w:sz w:val="24"/>
          <w:szCs w:val="24"/>
        </w:rPr>
        <w:t>de</w:t>
      </w:r>
      <w:r w:rsidRPr="00BD55DC">
        <w:rPr>
          <w:rFonts w:ascii="Tahoma" w:hAnsi="Tahoma" w:cs="Tahoma"/>
          <w:spacing w:val="5"/>
          <w:sz w:val="24"/>
          <w:szCs w:val="24"/>
        </w:rPr>
        <w:t xml:space="preserve"> </w:t>
      </w:r>
      <w:r w:rsidRPr="00BD55DC">
        <w:rPr>
          <w:rFonts w:ascii="Tahoma" w:hAnsi="Tahoma" w:cs="Tahoma"/>
          <w:sz w:val="24"/>
          <w:szCs w:val="24"/>
        </w:rPr>
        <w:t>la</w:t>
      </w:r>
      <w:r w:rsidRPr="00BD55DC">
        <w:rPr>
          <w:rFonts w:ascii="Tahoma" w:hAnsi="Tahoma" w:cs="Tahoma"/>
          <w:spacing w:val="2"/>
          <w:sz w:val="24"/>
          <w:szCs w:val="24"/>
        </w:rPr>
        <w:t xml:space="preserve"> </w:t>
      </w:r>
      <w:r w:rsidRPr="00BD55DC">
        <w:rPr>
          <w:rFonts w:ascii="Tahoma" w:hAnsi="Tahoma" w:cs="Tahoma"/>
          <w:sz w:val="24"/>
          <w:szCs w:val="24"/>
        </w:rPr>
        <w:t>Cámara</w:t>
      </w:r>
      <w:r w:rsidRPr="00BD55DC">
        <w:rPr>
          <w:rFonts w:ascii="Tahoma" w:hAnsi="Tahoma" w:cs="Tahoma"/>
          <w:spacing w:val="6"/>
          <w:sz w:val="24"/>
          <w:szCs w:val="24"/>
        </w:rPr>
        <w:t xml:space="preserve"> </w:t>
      </w:r>
      <w:r w:rsidRPr="00BD55DC">
        <w:rPr>
          <w:rFonts w:ascii="Tahoma" w:hAnsi="Tahoma" w:cs="Tahoma"/>
          <w:spacing w:val="-5"/>
          <w:sz w:val="24"/>
          <w:szCs w:val="24"/>
        </w:rPr>
        <w:t xml:space="preserve">de </w:t>
      </w:r>
      <w:r w:rsidRPr="00BD55DC">
        <w:rPr>
          <w:rFonts w:ascii="Tahoma" w:hAnsi="Tahoma" w:cs="Tahoma"/>
          <w:sz w:val="24"/>
          <w:szCs w:val="24"/>
        </w:rPr>
        <w:t>Diputados y con base en ello organizar y realizar las</w:t>
      </w:r>
      <w:r w:rsidRPr="00BD55DC">
        <w:rPr>
          <w:rFonts w:ascii="Tahoma" w:hAnsi="Tahoma" w:cs="Tahoma"/>
          <w:spacing w:val="80"/>
          <w:sz w:val="24"/>
          <w:szCs w:val="24"/>
        </w:rPr>
        <w:t xml:space="preserve"> </w:t>
      </w:r>
      <w:r w:rsidRPr="00BD55DC">
        <w:rPr>
          <w:rFonts w:ascii="Tahoma" w:hAnsi="Tahoma" w:cs="Tahoma"/>
          <w:sz w:val="24"/>
          <w:szCs w:val="24"/>
        </w:rPr>
        <w:t>actividades que corresponden al departamento.</w:t>
      </w:r>
    </w:p>
    <w:p w14:paraId="660CE514" w14:textId="77777777" w:rsidR="002F640B" w:rsidRPr="00BD55DC" w:rsidRDefault="002F640B" w:rsidP="00BD55DC">
      <w:pPr>
        <w:pStyle w:val="Textoindependiente"/>
        <w:rPr>
          <w:rFonts w:cs="Tahoma"/>
        </w:rPr>
      </w:pPr>
    </w:p>
    <w:p w14:paraId="17BD254E" w14:textId="77777777" w:rsidR="002F640B" w:rsidRPr="00BD55DC" w:rsidRDefault="002F640B" w:rsidP="00BD55DC">
      <w:pPr>
        <w:pStyle w:val="Prrafodelista"/>
        <w:widowControl w:val="0"/>
        <w:numPr>
          <w:ilvl w:val="0"/>
          <w:numId w:val="304"/>
        </w:numPr>
        <w:tabs>
          <w:tab w:val="left" w:pos="1697"/>
          <w:tab w:val="left" w:pos="1699"/>
        </w:tabs>
        <w:autoSpaceDE w:val="0"/>
        <w:autoSpaceDN w:val="0"/>
        <w:spacing w:after="0" w:line="240" w:lineRule="auto"/>
        <w:ind w:left="0"/>
        <w:jc w:val="both"/>
        <w:rPr>
          <w:rFonts w:ascii="Tahoma" w:hAnsi="Tahoma" w:cs="Tahoma"/>
          <w:sz w:val="24"/>
          <w:szCs w:val="24"/>
        </w:rPr>
      </w:pPr>
      <w:r w:rsidRPr="00BD55DC">
        <w:rPr>
          <w:rFonts w:ascii="Tahoma" w:hAnsi="Tahoma" w:cs="Tahoma"/>
          <w:sz w:val="24"/>
          <w:szCs w:val="24"/>
        </w:rPr>
        <w:t>Participar en la organización y realización de los eventos</w:t>
      </w:r>
      <w:r w:rsidRPr="00BD55DC">
        <w:rPr>
          <w:rFonts w:ascii="Tahoma" w:hAnsi="Tahoma" w:cs="Tahoma"/>
          <w:spacing w:val="-16"/>
          <w:sz w:val="24"/>
          <w:szCs w:val="24"/>
        </w:rPr>
        <w:t xml:space="preserve"> </w:t>
      </w:r>
      <w:r w:rsidRPr="00BD55DC">
        <w:rPr>
          <w:rFonts w:ascii="Tahoma" w:hAnsi="Tahoma" w:cs="Tahoma"/>
          <w:sz w:val="24"/>
          <w:szCs w:val="24"/>
        </w:rPr>
        <w:t>especiales</w:t>
      </w:r>
      <w:r w:rsidRPr="00BD55DC">
        <w:rPr>
          <w:rFonts w:ascii="Tahoma" w:hAnsi="Tahoma" w:cs="Tahoma"/>
          <w:spacing w:val="-15"/>
          <w:sz w:val="24"/>
          <w:szCs w:val="24"/>
        </w:rPr>
        <w:t xml:space="preserve"> </w:t>
      </w:r>
      <w:r w:rsidRPr="00BD55DC">
        <w:rPr>
          <w:rFonts w:ascii="Tahoma" w:hAnsi="Tahoma" w:cs="Tahoma"/>
          <w:sz w:val="24"/>
          <w:szCs w:val="24"/>
        </w:rPr>
        <w:t>a</w:t>
      </w:r>
      <w:r w:rsidRPr="00BD55DC">
        <w:rPr>
          <w:rFonts w:ascii="Tahoma" w:hAnsi="Tahoma" w:cs="Tahoma"/>
          <w:spacing w:val="-15"/>
          <w:sz w:val="24"/>
          <w:szCs w:val="24"/>
        </w:rPr>
        <w:t xml:space="preserve"> </w:t>
      </w:r>
      <w:r w:rsidRPr="00BD55DC">
        <w:rPr>
          <w:rFonts w:ascii="Tahoma" w:hAnsi="Tahoma" w:cs="Tahoma"/>
          <w:sz w:val="24"/>
          <w:szCs w:val="24"/>
        </w:rPr>
        <w:t>cargo</w:t>
      </w:r>
      <w:r w:rsidRPr="00BD55DC">
        <w:rPr>
          <w:rFonts w:ascii="Tahoma" w:hAnsi="Tahoma" w:cs="Tahoma"/>
          <w:spacing w:val="-15"/>
          <w:sz w:val="24"/>
          <w:szCs w:val="24"/>
        </w:rPr>
        <w:t xml:space="preserve"> </w:t>
      </w:r>
      <w:r w:rsidRPr="00BD55DC">
        <w:rPr>
          <w:rFonts w:ascii="Tahoma" w:hAnsi="Tahoma" w:cs="Tahoma"/>
          <w:sz w:val="24"/>
          <w:szCs w:val="24"/>
        </w:rPr>
        <w:t>de</w:t>
      </w:r>
      <w:r w:rsidRPr="00BD55DC">
        <w:rPr>
          <w:rFonts w:ascii="Tahoma" w:hAnsi="Tahoma" w:cs="Tahoma"/>
          <w:spacing w:val="-16"/>
          <w:sz w:val="24"/>
          <w:szCs w:val="24"/>
        </w:rPr>
        <w:t xml:space="preserve"> </w:t>
      </w:r>
      <w:r w:rsidRPr="00BD55DC">
        <w:rPr>
          <w:rFonts w:ascii="Tahoma" w:hAnsi="Tahoma" w:cs="Tahoma"/>
          <w:sz w:val="24"/>
          <w:szCs w:val="24"/>
        </w:rPr>
        <w:t>la</w:t>
      </w:r>
      <w:r w:rsidRPr="00BD55DC">
        <w:rPr>
          <w:rFonts w:ascii="Tahoma" w:hAnsi="Tahoma" w:cs="Tahoma"/>
          <w:spacing w:val="-14"/>
          <w:sz w:val="24"/>
          <w:szCs w:val="24"/>
        </w:rPr>
        <w:t xml:space="preserve"> </w:t>
      </w:r>
      <w:r w:rsidRPr="00BD55DC">
        <w:rPr>
          <w:rFonts w:ascii="Tahoma" w:hAnsi="Tahoma" w:cs="Tahoma"/>
          <w:sz w:val="24"/>
          <w:szCs w:val="24"/>
        </w:rPr>
        <w:t>Dirección</w:t>
      </w:r>
      <w:r w:rsidRPr="00BD55DC">
        <w:rPr>
          <w:rFonts w:ascii="Tahoma" w:hAnsi="Tahoma" w:cs="Tahoma"/>
          <w:spacing w:val="-15"/>
          <w:sz w:val="24"/>
          <w:szCs w:val="24"/>
        </w:rPr>
        <w:t xml:space="preserve"> </w:t>
      </w:r>
      <w:r w:rsidRPr="00BD55DC">
        <w:rPr>
          <w:rFonts w:ascii="Tahoma" w:hAnsi="Tahoma" w:cs="Tahoma"/>
          <w:sz w:val="24"/>
          <w:szCs w:val="24"/>
        </w:rPr>
        <w:t>de</w:t>
      </w:r>
      <w:r w:rsidRPr="00BD55DC">
        <w:rPr>
          <w:rFonts w:ascii="Tahoma" w:hAnsi="Tahoma" w:cs="Tahoma"/>
          <w:spacing w:val="-15"/>
          <w:sz w:val="24"/>
          <w:szCs w:val="24"/>
        </w:rPr>
        <w:t xml:space="preserve"> </w:t>
      </w:r>
      <w:r w:rsidRPr="00BD55DC">
        <w:rPr>
          <w:rFonts w:ascii="Tahoma" w:hAnsi="Tahoma" w:cs="Tahoma"/>
          <w:sz w:val="24"/>
          <w:szCs w:val="24"/>
        </w:rPr>
        <w:t>Eventos autorizados y por instrucciones de un órgano de gobierno,</w:t>
      </w:r>
      <w:r w:rsidRPr="00BD55DC">
        <w:rPr>
          <w:rFonts w:ascii="Tahoma" w:hAnsi="Tahoma" w:cs="Tahoma"/>
          <w:spacing w:val="-9"/>
          <w:sz w:val="24"/>
          <w:szCs w:val="24"/>
        </w:rPr>
        <w:t xml:space="preserve"> </w:t>
      </w:r>
      <w:r w:rsidRPr="00BD55DC">
        <w:rPr>
          <w:rFonts w:ascii="Tahoma" w:hAnsi="Tahoma" w:cs="Tahoma"/>
          <w:sz w:val="24"/>
          <w:szCs w:val="24"/>
        </w:rPr>
        <w:t>grupos</w:t>
      </w:r>
      <w:r w:rsidRPr="00BD55DC">
        <w:rPr>
          <w:rFonts w:ascii="Tahoma" w:hAnsi="Tahoma" w:cs="Tahoma"/>
          <w:spacing w:val="-10"/>
          <w:sz w:val="24"/>
          <w:szCs w:val="24"/>
        </w:rPr>
        <w:t xml:space="preserve"> </w:t>
      </w:r>
      <w:r w:rsidRPr="00BD55DC">
        <w:rPr>
          <w:rFonts w:ascii="Tahoma" w:hAnsi="Tahoma" w:cs="Tahoma"/>
          <w:sz w:val="24"/>
          <w:szCs w:val="24"/>
        </w:rPr>
        <w:t>parlamentarios,</w:t>
      </w:r>
      <w:r w:rsidRPr="00BD55DC">
        <w:rPr>
          <w:rFonts w:ascii="Tahoma" w:hAnsi="Tahoma" w:cs="Tahoma"/>
          <w:spacing w:val="-9"/>
          <w:sz w:val="24"/>
          <w:szCs w:val="24"/>
        </w:rPr>
        <w:t xml:space="preserve"> </w:t>
      </w:r>
      <w:r w:rsidRPr="00BD55DC">
        <w:rPr>
          <w:rFonts w:ascii="Tahoma" w:hAnsi="Tahoma" w:cs="Tahoma"/>
          <w:sz w:val="24"/>
          <w:szCs w:val="24"/>
        </w:rPr>
        <w:t>comisiones,</w:t>
      </w:r>
      <w:r w:rsidRPr="00BD55DC">
        <w:rPr>
          <w:rFonts w:ascii="Tahoma" w:hAnsi="Tahoma" w:cs="Tahoma"/>
          <w:spacing w:val="-12"/>
          <w:sz w:val="24"/>
          <w:szCs w:val="24"/>
        </w:rPr>
        <w:t xml:space="preserve"> </w:t>
      </w:r>
      <w:r w:rsidRPr="00BD55DC">
        <w:rPr>
          <w:rFonts w:ascii="Tahoma" w:hAnsi="Tahoma" w:cs="Tahoma"/>
          <w:sz w:val="24"/>
          <w:szCs w:val="24"/>
        </w:rPr>
        <w:t>comités, diputadas y diputados independientes, diputadas y diputados sin partido y unidades administrativas de la Cámara de Diputados</w:t>
      </w:r>
    </w:p>
    <w:p w14:paraId="4E4CF089" w14:textId="77777777" w:rsidR="002F640B" w:rsidRPr="00BD55DC" w:rsidRDefault="002F640B" w:rsidP="00BD55DC">
      <w:pPr>
        <w:pStyle w:val="Textoindependiente"/>
        <w:rPr>
          <w:rFonts w:cs="Tahoma"/>
        </w:rPr>
      </w:pPr>
    </w:p>
    <w:p w14:paraId="78B49161" w14:textId="77777777" w:rsidR="002F640B" w:rsidRPr="00BD55DC" w:rsidRDefault="002F640B" w:rsidP="00BD55DC">
      <w:pPr>
        <w:pStyle w:val="Prrafodelista"/>
        <w:widowControl w:val="0"/>
        <w:numPr>
          <w:ilvl w:val="0"/>
          <w:numId w:val="304"/>
        </w:numPr>
        <w:tabs>
          <w:tab w:val="left" w:pos="1699"/>
        </w:tabs>
        <w:autoSpaceDE w:val="0"/>
        <w:autoSpaceDN w:val="0"/>
        <w:spacing w:after="0" w:line="240" w:lineRule="auto"/>
        <w:ind w:left="0"/>
        <w:jc w:val="both"/>
        <w:rPr>
          <w:rFonts w:ascii="Tahoma" w:hAnsi="Tahoma" w:cs="Tahoma"/>
          <w:sz w:val="24"/>
          <w:szCs w:val="24"/>
        </w:rPr>
      </w:pPr>
      <w:r w:rsidRPr="00BD55DC">
        <w:rPr>
          <w:rFonts w:ascii="Tahoma" w:hAnsi="Tahoma" w:cs="Tahoma"/>
          <w:sz w:val="24"/>
          <w:szCs w:val="24"/>
        </w:rPr>
        <w:t>Dar</w:t>
      </w:r>
      <w:r w:rsidRPr="00BD55DC">
        <w:rPr>
          <w:rFonts w:ascii="Tahoma" w:hAnsi="Tahoma" w:cs="Tahoma"/>
          <w:spacing w:val="-3"/>
          <w:sz w:val="24"/>
          <w:szCs w:val="24"/>
        </w:rPr>
        <w:t xml:space="preserve"> </w:t>
      </w:r>
      <w:r w:rsidRPr="00BD55DC">
        <w:rPr>
          <w:rFonts w:ascii="Tahoma" w:hAnsi="Tahoma" w:cs="Tahoma"/>
          <w:sz w:val="24"/>
          <w:szCs w:val="24"/>
        </w:rPr>
        <w:t>seguimiento</w:t>
      </w:r>
      <w:r w:rsidRPr="00BD55DC">
        <w:rPr>
          <w:rFonts w:ascii="Tahoma" w:hAnsi="Tahoma" w:cs="Tahoma"/>
          <w:spacing w:val="-4"/>
          <w:sz w:val="24"/>
          <w:szCs w:val="24"/>
        </w:rPr>
        <w:t xml:space="preserve"> </w:t>
      </w:r>
      <w:r w:rsidRPr="00BD55DC">
        <w:rPr>
          <w:rFonts w:ascii="Tahoma" w:hAnsi="Tahoma" w:cs="Tahoma"/>
          <w:sz w:val="24"/>
          <w:szCs w:val="24"/>
        </w:rPr>
        <w:t>a</w:t>
      </w:r>
      <w:r w:rsidRPr="00BD55DC">
        <w:rPr>
          <w:rFonts w:ascii="Tahoma" w:hAnsi="Tahoma" w:cs="Tahoma"/>
          <w:spacing w:val="-6"/>
          <w:sz w:val="24"/>
          <w:szCs w:val="24"/>
        </w:rPr>
        <w:t xml:space="preserve"> </w:t>
      </w:r>
      <w:r w:rsidRPr="00BD55DC">
        <w:rPr>
          <w:rFonts w:ascii="Tahoma" w:hAnsi="Tahoma" w:cs="Tahoma"/>
          <w:sz w:val="24"/>
          <w:szCs w:val="24"/>
        </w:rPr>
        <w:t>la</w:t>
      </w:r>
      <w:r w:rsidRPr="00BD55DC">
        <w:rPr>
          <w:rFonts w:ascii="Tahoma" w:hAnsi="Tahoma" w:cs="Tahoma"/>
          <w:spacing w:val="-6"/>
          <w:sz w:val="24"/>
          <w:szCs w:val="24"/>
        </w:rPr>
        <w:t xml:space="preserve"> </w:t>
      </w:r>
      <w:r w:rsidRPr="00BD55DC">
        <w:rPr>
          <w:rFonts w:ascii="Tahoma" w:hAnsi="Tahoma" w:cs="Tahoma"/>
          <w:sz w:val="24"/>
          <w:szCs w:val="24"/>
        </w:rPr>
        <w:t>contratación</w:t>
      </w:r>
      <w:r w:rsidRPr="00BD55DC">
        <w:rPr>
          <w:rFonts w:ascii="Tahoma" w:hAnsi="Tahoma" w:cs="Tahoma"/>
          <w:spacing w:val="-4"/>
          <w:sz w:val="24"/>
          <w:szCs w:val="24"/>
        </w:rPr>
        <w:t xml:space="preserve"> </w:t>
      </w:r>
      <w:r w:rsidRPr="00BD55DC">
        <w:rPr>
          <w:rFonts w:ascii="Tahoma" w:hAnsi="Tahoma" w:cs="Tahoma"/>
          <w:sz w:val="24"/>
          <w:szCs w:val="24"/>
        </w:rPr>
        <w:t>de</w:t>
      </w:r>
      <w:r w:rsidRPr="00BD55DC">
        <w:rPr>
          <w:rFonts w:ascii="Tahoma" w:hAnsi="Tahoma" w:cs="Tahoma"/>
          <w:spacing w:val="-3"/>
          <w:sz w:val="24"/>
          <w:szCs w:val="24"/>
        </w:rPr>
        <w:t xml:space="preserve"> </w:t>
      </w:r>
      <w:r w:rsidRPr="00BD55DC">
        <w:rPr>
          <w:rFonts w:ascii="Tahoma" w:hAnsi="Tahoma" w:cs="Tahoma"/>
          <w:sz w:val="24"/>
          <w:szCs w:val="24"/>
        </w:rPr>
        <w:t>proveedores</w:t>
      </w:r>
      <w:r w:rsidRPr="00BD55DC">
        <w:rPr>
          <w:rFonts w:ascii="Tahoma" w:hAnsi="Tahoma" w:cs="Tahoma"/>
          <w:spacing w:val="-6"/>
          <w:sz w:val="24"/>
          <w:szCs w:val="24"/>
        </w:rPr>
        <w:t xml:space="preserve"> </w:t>
      </w:r>
      <w:r w:rsidRPr="00BD55DC">
        <w:rPr>
          <w:rFonts w:ascii="Tahoma" w:hAnsi="Tahoma" w:cs="Tahoma"/>
          <w:sz w:val="24"/>
          <w:szCs w:val="24"/>
        </w:rPr>
        <w:t xml:space="preserve">de bienes y servicios requeridos para atender los eventos </w:t>
      </w:r>
      <w:r w:rsidRPr="00BD55DC">
        <w:rPr>
          <w:rFonts w:ascii="Tahoma" w:hAnsi="Tahoma" w:cs="Tahoma"/>
          <w:spacing w:val="-2"/>
          <w:sz w:val="24"/>
          <w:szCs w:val="24"/>
        </w:rPr>
        <w:t>especiales.</w:t>
      </w:r>
    </w:p>
    <w:p w14:paraId="423A3FBB" w14:textId="77777777" w:rsidR="002F640B" w:rsidRPr="00BD55DC" w:rsidRDefault="002F640B" w:rsidP="00BD55DC">
      <w:pPr>
        <w:pStyle w:val="Textoindependiente"/>
        <w:rPr>
          <w:rFonts w:cs="Tahoma"/>
        </w:rPr>
      </w:pPr>
    </w:p>
    <w:p w14:paraId="4FABCEC3" w14:textId="10E688B9" w:rsidR="002F640B" w:rsidRPr="00BD55DC" w:rsidRDefault="002F640B" w:rsidP="00BD55DC">
      <w:pPr>
        <w:pStyle w:val="Prrafodelista"/>
        <w:widowControl w:val="0"/>
        <w:numPr>
          <w:ilvl w:val="0"/>
          <w:numId w:val="304"/>
        </w:numPr>
        <w:tabs>
          <w:tab w:val="left" w:pos="1697"/>
          <w:tab w:val="left" w:pos="1699"/>
        </w:tabs>
        <w:autoSpaceDE w:val="0"/>
        <w:autoSpaceDN w:val="0"/>
        <w:spacing w:after="0" w:line="240" w:lineRule="auto"/>
        <w:ind w:left="0"/>
        <w:jc w:val="both"/>
        <w:rPr>
          <w:rFonts w:ascii="Tahoma" w:hAnsi="Tahoma" w:cs="Tahoma"/>
          <w:sz w:val="24"/>
          <w:szCs w:val="24"/>
        </w:rPr>
      </w:pPr>
      <w:r w:rsidRPr="00BD55DC">
        <w:rPr>
          <w:rFonts w:ascii="Tahoma" w:hAnsi="Tahoma" w:cs="Tahoma"/>
          <w:sz w:val="24"/>
          <w:szCs w:val="24"/>
        </w:rPr>
        <w:t>Apoyar</w:t>
      </w:r>
      <w:r w:rsidRPr="00BD55DC">
        <w:rPr>
          <w:rFonts w:ascii="Tahoma" w:hAnsi="Tahoma" w:cs="Tahoma"/>
          <w:spacing w:val="-8"/>
          <w:sz w:val="24"/>
          <w:szCs w:val="24"/>
        </w:rPr>
        <w:t xml:space="preserve"> </w:t>
      </w:r>
      <w:r w:rsidRPr="00BD55DC">
        <w:rPr>
          <w:rFonts w:ascii="Tahoma" w:hAnsi="Tahoma" w:cs="Tahoma"/>
          <w:sz w:val="24"/>
          <w:szCs w:val="24"/>
        </w:rPr>
        <w:t>en</w:t>
      </w:r>
      <w:r w:rsidRPr="00BD55DC">
        <w:rPr>
          <w:rFonts w:ascii="Tahoma" w:hAnsi="Tahoma" w:cs="Tahoma"/>
          <w:spacing w:val="-9"/>
          <w:sz w:val="24"/>
          <w:szCs w:val="24"/>
        </w:rPr>
        <w:t xml:space="preserve"> </w:t>
      </w:r>
      <w:r w:rsidRPr="00BD55DC">
        <w:rPr>
          <w:rFonts w:ascii="Tahoma" w:hAnsi="Tahoma" w:cs="Tahoma"/>
          <w:sz w:val="24"/>
          <w:szCs w:val="24"/>
        </w:rPr>
        <w:t>la</w:t>
      </w:r>
      <w:r w:rsidRPr="00BD55DC">
        <w:rPr>
          <w:rFonts w:ascii="Tahoma" w:hAnsi="Tahoma" w:cs="Tahoma"/>
          <w:spacing w:val="-9"/>
          <w:sz w:val="24"/>
          <w:szCs w:val="24"/>
        </w:rPr>
        <w:t xml:space="preserve"> </w:t>
      </w:r>
      <w:r w:rsidRPr="00BD55DC">
        <w:rPr>
          <w:rFonts w:ascii="Tahoma" w:hAnsi="Tahoma" w:cs="Tahoma"/>
          <w:sz w:val="24"/>
          <w:szCs w:val="24"/>
        </w:rPr>
        <w:t>coordinación</w:t>
      </w:r>
      <w:r w:rsidRPr="00BD55DC">
        <w:rPr>
          <w:rFonts w:ascii="Tahoma" w:hAnsi="Tahoma" w:cs="Tahoma"/>
          <w:spacing w:val="-9"/>
          <w:sz w:val="24"/>
          <w:szCs w:val="24"/>
        </w:rPr>
        <w:t xml:space="preserve"> </w:t>
      </w:r>
      <w:r w:rsidRPr="00BD55DC">
        <w:rPr>
          <w:rFonts w:ascii="Tahoma" w:hAnsi="Tahoma" w:cs="Tahoma"/>
          <w:sz w:val="24"/>
          <w:szCs w:val="24"/>
        </w:rPr>
        <w:t>de</w:t>
      </w:r>
      <w:r w:rsidRPr="00BD55DC">
        <w:rPr>
          <w:rFonts w:ascii="Tahoma" w:hAnsi="Tahoma" w:cs="Tahoma"/>
          <w:spacing w:val="-9"/>
          <w:sz w:val="24"/>
          <w:szCs w:val="24"/>
        </w:rPr>
        <w:t xml:space="preserve"> </w:t>
      </w:r>
      <w:r w:rsidRPr="00BD55DC">
        <w:rPr>
          <w:rFonts w:ascii="Tahoma" w:hAnsi="Tahoma" w:cs="Tahoma"/>
          <w:sz w:val="24"/>
          <w:szCs w:val="24"/>
        </w:rPr>
        <w:t>los</w:t>
      </w:r>
      <w:r w:rsidRPr="00BD55DC">
        <w:rPr>
          <w:rFonts w:ascii="Tahoma" w:hAnsi="Tahoma" w:cs="Tahoma"/>
          <w:spacing w:val="-9"/>
          <w:sz w:val="24"/>
          <w:szCs w:val="24"/>
        </w:rPr>
        <w:t xml:space="preserve"> </w:t>
      </w:r>
      <w:r w:rsidRPr="00BD55DC">
        <w:rPr>
          <w:rFonts w:ascii="Tahoma" w:hAnsi="Tahoma" w:cs="Tahoma"/>
          <w:sz w:val="24"/>
          <w:szCs w:val="24"/>
        </w:rPr>
        <w:t>trabajos</w:t>
      </w:r>
      <w:r w:rsidRPr="00BD55DC">
        <w:rPr>
          <w:rFonts w:ascii="Tahoma" w:hAnsi="Tahoma" w:cs="Tahoma"/>
          <w:spacing w:val="-9"/>
          <w:sz w:val="24"/>
          <w:szCs w:val="24"/>
        </w:rPr>
        <w:t xml:space="preserve"> </w:t>
      </w:r>
      <w:r w:rsidRPr="00BD55DC">
        <w:rPr>
          <w:rFonts w:ascii="Tahoma" w:hAnsi="Tahoma" w:cs="Tahoma"/>
          <w:sz w:val="24"/>
          <w:szCs w:val="24"/>
        </w:rPr>
        <w:t>de</w:t>
      </w:r>
      <w:r w:rsidRPr="00BD55DC">
        <w:rPr>
          <w:rFonts w:ascii="Tahoma" w:hAnsi="Tahoma" w:cs="Tahoma"/>
          <w:spacing w:val="-11"/>
          <w:sz w:val="24"/>
          <w:szCs w:val="24"/>
        </w:rPr>
        <w:t xml:space="preserve"> </w:t>
      </w:r>
      <w:r w:rsidRPr="00BD55DC">
        <w:rPr>
          <w:rFonts w:ascii="Tahoma" w:hAnsi="Tahoma" w:cs="Tahoma"/>
          <w:sz w:val="24"/>
          <w:szCs w:val="24"/>
        </w:rPr>
        <w:t>las</w:t>
      </w:r>
      <w:r w:rsidRPr="00BD55DC">
        <w:rPr>
          <w:rFonts w:ascii="Tahoma" w:hAnsi="Tahoma" w:cs="Tahoma"/>
          <w:spacing w:val="-9"/>
          <w:sz w:val="24"/>
          <w:szCs w:val="24"/>
        </w:rPr>
        <w:t xml:space="preserve"> </w:t>
      </w:r>
      <w:r w:rsidRPr="00BD55DC">
        <w:rPr>
          <w:rFonts w:ascii="Tahoma" w:hAnsi="Tahoma" w:cs="Tahoma"/>
          <w:sz w:val="24"/>
          <w:szCs w:val="24"/>
        </w:rPr>
        <w:t>áreas operativas de la Dirección de Eventos que participan en</w:t>
      </w:r>
      <w:r w:rsidRPr="00BD55DC">
        <w:rPr>
          <w:rFonts w:ascii="Tahoma" w:hAnsi="Tahoma" w:cs="Tahoma"/>
          <w:spacing w:val="-5"/>
          <w:sz w:val="24"/>
          <w:szCs w:val="24"/>
        </w:rPr>
        <w:t xml:space="preserve"> </w:t>
      </w:r>
      <w:r w:rsidRPr="00BD55DC">
        <w:rPr>
          <w:rFonts w:ascii="Tahoma" w:hAnsi="Tahoma" w:cs="Tahoma"/>
          <w:sz w:val="24"/>
          <w:szCs w:val="24"/>
        </w:rPr>
        <w:t>el</w:t>
      </w:r>
      <w:r w:rsidRPr="00BD55DC">
        <w:rPr>
          <w:rFonts w:ascii="Tahoma" w:hAnsi="Tahoma" w:cs="Tahoma"/>
          <w:spacing w:val="-3"/>
          <w:sz w:val="24"/>
          <w:szCs w:val="24"/>
        </w:rPr>
        <w:t xml:space="preserve"> </w:t>
      </w:r>
      <w:r w:rsidRPr="00BD55DC">
        <w:rPr>
          <w:rFonts w:ascii="Tahoma" w:hAnsi="Tahoma" w:cs="Tahoma"/>
          <w:sz w:val="24"/>
          <w:szCs w:val="24"/>
        </w:rPr>
        <w:t>evento</w:t>
      </w:r>
      <w:r w:rsidRPr="00BD55DC">
        <w:rPr>
          <w:rFonts w:ascii="Tahoma" w:hAnsi="Tahoma" w:cs="Tahoma"/>
          <w:spacing w:val="-5"/>
          <w:sz w:val="24"/>
          <w:szCs w:val="24"/>
        </w:rPr>
        <w:t xml:space="preserve"> </w:t>
      </w:r>
      <w:r w:rsidRPr="00BD55DC">
        <w:rPr>
          <w:rFonts w:ascii="Tahoma" w:hAnsi="Tahoma" w:cs="Tahoma"/>
          <w:sz w:val="24"/>
          <w:szCs w:val="24"/>
        </w:rPr>
        <w:t>especial,</w:t>
      </w:r>
      <w:r w:rsidRPr="00BD55DC">
        <w:rPr>
          <w:rFonts w:ascii="Tahoma" w:hAnsi="Tahoma" w:cs="Tahoma"/>
          <w:spacing w:val="-5"/>
          <w:sz w:val="24"/>
          <w:szCs w:val="24"/>
        </w:rPr>
        <w:t xml:space="preserve"> </w:t>
      </w:r>
      <w:r w:rsidRPr="00BD55DC">
        <w:rPr>
          <w:rFonts w:ascii="Tahoma" w:hAnsi="Tahoma" w:cs="Tahoma"/>
          <w:sz w:val="24"/>
          <w:szCs w:val="24"/>
        </w:rPr>
        <w:t>con</w:t>
      </w:r>
      <w:r w:rsidRPr="00BD55DC">
        <w:rPr>
          <w:rFonts w:ascii="Tahoma" w:hAnsi="Tahoma" w:cs="Tahoma"/>
          <w:spacing w:val="-5"/>
          <w:sz w:val="24"/>
          <w:szCs w:val="24"/>
        </w:rPr>
        <w:t xml:space="preserve"> </w:t>
      </w:r>
      <w:r w:rsidRPr="00BD55DC">
        <w:rPr>
          <w:rFonts w:ascii="Tahoma" w:hAnsi="Tahoma" w:cs="Tahoma"/>
          <w:sz w:val="24"/>
          <w:szCs w:val="24"/>
        </w:rPr>
        <w:t>el</w:t>
      </w:r>
      <w:r w:rsidRPr="00BD55DC">
        <w:rPr>
          <w:rFonts w:ascii="Tahoma" w:hAnsi="Tahoma" w:cs="Tahoma"/>
          <w:spacing w:val="-3"/>
          <w:sz w:val="24"/>
          <w:szCs w:val="24"/>
        </w:rPr>
        <w:t xml:space="preserve"> </w:t>
      </w:r>
      <w:r w:rsidRPr="00BD55DC">
        <w:rPr>
          <w:rFonts w:ascii="Tahoma" w:hAnsi="Tahoma" w:cs="Tahoma"/>
          <w:sz w:val="24"/>
          <w:szCs w:val="24"/>
        </w:rPr>
        <w:t>fin</w:t>
      </w:r>
      <w:r w:rsidRPr="00BD55DC">
        <w:rPr>
          <w:rFonts w:ascii="Tahoma" w:hAnsi="Tahoma" w:cs="Tahoma"/>
          <w:spacing w:val="-5"/>
          <w:sz w:val="24"/>
          <w:szCs w:val="24"/>
        </w:rPr>
        <w:t xml:space="preserve"> </w:t>
      </w:r>
      <w:r w:rsidRPr="00BD55DC">
        <w:rPr>
          <w:rFonts w:ascii="Tahoma" w:hAnsi="Tahoma" w:cs="Tahoma"/>
          <w:sz w:val="24"/>
          <w:szCs w:val="24"/>
        </w:rPr>
        <w:t>de</w:t>
      </w:r>
      <w:r w:rsidRPr="00BD55DC">
        <w:rPr>
          <w:rFonts w:ascii="Tahoma" w:hAnsi="Tahoma" w:cs="Tahoma"/>
          <w:spacing w:val="-4"/>
          <w:sz w:val="24"/>
          <w:szCs w:val="24"/>
        </w:rPr>
        <w:t xml:space="preserve"> </w:t>
      </w:r>
      <w:r w:rsidRPr="00BD55DC">
        <w:rPr>
          <w:rFonts w:ascii="Tahoma" w:hAnsi="Tahoma" w:cs="Tahoma"/>
          <w:sz w:val="24"/>
          <w:szCs w:val="24"/>
        </w:rPr>
        <w:t>que</w:t>
      </w:r>
      <w:r w:rsidRPr="00BD55DC">
        <w:rPr>
          <w:rFonts w:ascii="Tahoma" w:hAnsi="Tahoma" w:cs="Tahoma"/>
          <w:spacing w:val="-6"/>
          <w:sz w:val="24"/>
          <w:szCs w:val="24"/>
        </w:rPr>
        <w:t xml:space="preserve"> </w:t>
      </w:r>
      <w:r w:rsidRPr="00BD55DC">
        <w:rPr>
          <w:rFonts w:ascii="Tahoma" w:hAnsi="Tahoma" w:cs="Tahoma"/>
          <w:sz w:val="24"/>
          <w:szCs w:val="24"/>
        </w:rPr>
        <w:t>los</w:t>
      </w:r>
      <w:r w:rsidRPr="00BD55DC">
        <w:rPr>
          <w:rFonts w:ascii="Tahoma" w:hAnsi="Tahoma" w:cs="Tahoma"/>
          <w:spacing w:val="-4"/>
          <w:sz w:val="24"/>
          <w:szCs w:val="24"/>
        </w:rPr>
        <w:t xml:space="preserve"> </w:t>
      </w:r>
      <w:r w:rsidRPr="00BD55DC">
        <w:rPr>
          <w:rFonts w:ascii="Tahoma" w:hAnsi="Tahoma" w:cs="Tahoma"/>
          <w:sz w:val="24"/>
          <w:szCs w:val="24"/>
        </w:rPr>
        <w:t>servicios</w:t>
      </w:r>
      <w:r w:rsidRPr="00BD55DC">
        <w:rPr>
          <w:rFonts w:ascii="Tahoma" w:hAnsi="Tahoma" w:cs="Tahoma"/>
          <w:spacing w:val="-4"/>
          <w:sz w:val="24"/>
          <w:szCs w:val="24"/>
        </w:rPr>
        <w:t xml:space="preserve"> </w:t>
      </w:r>
      <w:r w:rsidRPr="00BD55DC">
        <w:rPr>
          <w:rFonts w:ascii="Tahoma" w:hAnsi="Tahoma" w:cs="Tahoma"/>
          <w:sz w:val="24"/>
          <w:szCs w:val="24"/>
        </w:rPr>
        <w:t>se proporcionen con oportunidad y eficiencia.</w:t>
      </w:r>
    </w:p>
    <w:p w14:paraId="7717EB75" w14:textId="77777777" w:rsidR="00423F2E" w:rsidRPr="00BD55DC" w:rsidRDefault="00423F2E" w:rsidP="00BD55DC">
      <w:pPr>
        <w:pStyle w:val="Prrafodelista"/>
        <w:widowControl w:val="0"/>
        <w:tabs>
          <w:tab w:val="left" w:pos="1697"/>
          <w:tab w:val="left" w:pos="1699"/>
        </w:tabs>
        <w:autoSpaceDE w:val="0"/>
        <w:autoSpaceDN w:val="0"/>
        <w:spacing w:after="0" w:line="240" w:lineRule="auto"/>
        <w:ind w:left="0"/>
        <w:jc w:val="both"/>
        <w:rPr>
          <w:rFonts w:ascii="Tahoma" w:hAnsi="Tahoma" w:cs="Tahoma"/>
          <w:sz w:val="24"/>
          <w:szCs w:val="24"/>
        </w:rPr>
      </w:pPr>
    </w:p>
    <w:p w14:paraId="0D27E2EA" w14:textId="77777777" w:rsidR="002F640B" w:rsidRPr="00BD55DC" w:rsidRDefault="002F640B" w:rsidP="00BD55DC">
      <w:pPr>
        <w:pStyle w:val="Prrafodelista"/>
        <w:widowControl w:val="0"/>
        <w:numPr>
          <w:ilvl w:val="0"/>
          <w:numId w:val="304"/>
        </w:numPr>
        <w:tabs>
          <w:tab w:val="left" w:pos="1005"/>
        </w:tabs>
        <w:autoSpaceDE w:val="0"/>
        <w:autoSpaceDN w:val="0"/>
        <w:spacing w:after="0" w:line="240" w:lineRule="auto"/>
        <w:ind w:left="0"/>
        <w:jc w:val="both"/>
        <w:rPr>
          <w:rFonts w:ascii="Tahoma" w:hAnsi="Tahoma" w:cs="Tahoma"/>
          <w:sz w:val="24"/>
          <w:szCs w:val="24"/>
        </w:rPr>
      </w:pPr>
      <w:r w:rsidRPr="00BD55DC">
        <w:rPr>
          <w:rFonts w:ascii="Tahoma" w:hAnsi="Tahoma" w:cs="Tahoma"/>
          <w:sz w:val="24"/>
          <w:szCs w:val="24"/>
        </w:rPr>
        <w:t>Asistir a las sesiones del Pleno y asegurar la adecuada atención de los requerimientos que se presenten.</w:t>
      </w:r>
    </w:p>
    <w:p w14:paraId="4E38D6D7" w14:textId="77777777" w:rsidR="002F640B" w:rsidRPr="00BD55DC" w:rsidRDefault="002F640B" w:rsidP="00BD55DC">
      <w:pPr>
        <w:pStyle w:val="Textoindependiente"/>
        <w:rPr>
          <w:rFonts w:cs="Tahoma"/>
        </w:rPr>
      </w:pPr>
    </w:p>
    <w:p w14:paraId="7596D9E8" w14:textId="77777777" w:rsidR="002F640B" w:rsidRPr="00BD55DC" w:rsidRDefault="002F640B" w:rsidP="00BD55DC">
      <w:pPr>
        <w:pStyle w:val="Prrafodelista"/>
        <w:widowControl w:val="0"/>
        <w:numPr>
          <w:ilvl w:val="0"/>
          <w:numId w:val="304"/>
        </w:numPr>
        <w:tabs>
          <w:tab w:val="left" w:pos="1003"/>
          <w:tab w:val="left" w:pos="1005"/>
        </w:tabs>
        <w:autoSpaceDE w:val="0"/>
        <w:autoSpaceDN w:val="0"/>
        <w:spacing w:after="0" w:line="240" w:lineRule="auto"/>
        <w:ind w:left="0"/>
        <w:jc w:val="both"/>
        <w:rPr>
          <w:rFonts w:ascii="Tahoma" w:hAnsi="Tahoma" w:cs="Tahoma"/>
          <w:sz w:val="24"/>
          <w:szCs w:val="24"/>
        </w:rPr>
      </w:pPr>
      <w:r w:rsidRPr="00BD55DC">
        <w:rPr>
          <w:rFonts w:ascii="Tahoma" w:hAnsi="Tahoma" w:cs="Tahoma"/>
          <w:sz w:val="24"/>
          <w:szCs w:val="24"/>
        </w:rPr>
        <w:t>Coordinar, en el ámbito de su competencia, el cumplimiento de las obligaciones derivadas de la normatividad en materia de transparencia y protección de datos personales.</w:t>
      </w:r>
    </w:p>
    <w:p w14:paraId="37329763" w14:textId="77777777" w:rsidR="002F640B" w:rsidRPr="00BD55DC" w:rsidRDefault="002F640B" w:rsidP="00BD55DC">
      <w:pPr>
        <w:pStyle w:val="Textoindependiente"/>
        <w:rPr>
          <w:rFonts w:cs="Tahoma"/>
        </w:rPr>
      </w:pPr>
    </w:p>
    <w:p w14:paraId="2AE67F6B" w14:textId="77777777" w:rsidR="002F640B" w:rsidRPr="00BD55DC" w:rsidRDefault="002F640B" w:rsidP="00BD55DC">
      <w:pPr>
        <w:pStyle w:val="Prrafodelista"/>
        <w:widowControl w:val="0"/>
        <w:numPr>
          <w:ilvl w:val="0"/>
          <w:numId w:val="304"/>
        </w:numPr>
        <w:tabs>
          <w:tab w:val="left" w:pos="1003"/>
          <w:tab w:val="left" w:pos="1005"/>
        </w:tabs>
        <w:autoSpaceDE w:val="0"/>
        <w:autoSpaceDN w:val="0"/>
        <w:spacing w:after="0" w:line="240" w:lineRule="auto"/>
        <w:ind w:left="0"/>
        <w:jc w:val="both"/>
        <w:rPr>
          <w:rFonts w:ascii="Tahoma" w:hAnsi="Tahoma" w:cs="Tahoma"/>
          <w:sz w:val="24"/>
          <w:szCs w:val="24"/>
        </w:rPr>
      </w:pPr>
      <w:r w:rsidRPr="00BD55DC">
        <w:rPr>
          <w:rFonts w:ascii="Tahoma" w:hAnsi="Tahoma" w:cs="Tahoma"/>
          <w:sz w:val="24"/>
          <w:szCs w:val="24"/>
        </w:rPr>
        <w:t>Realizar todas aquellas acciones que coadyuven al logro de metas y objetivos que deriven de conformidad con lo establecido en el Marco Integrado de Control Interno y los requerimientos relativos</w:t>
      </w:r>
      <w:r w:rsidRPr="00BD55DC">
        <w:rPr>
          <w:rFonts w:ascii="Tahoma" w:hAnsi="Tahoma" w:cs="Tahoma"/>
          <w:spacing w:val="-1"/>
          <w:sz w:val="24"/>
          <w:szCs w:val="24"/>
        </w:rPr>
        <w:t xml:space="preserve"> </w:t>
      </w:r>
      <w:r w:rsidRPr="00BD55DC">
        <w:rPr>
          <w:rFonts w:ascii="Tahoma" w:hAnsi="Tahoma" w:cs="Tahoma"/>
          <w:sz w:val="24"/>
          <w:szCs w:val="24"/>
        </w:rPr>
        <w:t>al</w:t>
      </w:r>
      <w:r w:rsidRPr="00BD55DC">
        <w:rPr>
          <w:rFonts w:ascii="Tahoma" w:hAnsi="Tahoma" w:cs="Tahoma"/>
          <w:spacing w:val="-1"/>
          <w:sz w:val="24"/>
          <w:szCs w:val="24"/>
        </w:rPr>
        <w:t xml:space="preserve"> </w:t>
      </w:r>
      <w:r w:rsidRPr="00BD55DC">
        <w:rPr>
          <w:rFonts w:ascii="Tahoma" w:hAnsi="Tahoma" w:cs="Tahoma"/>
          <w:sz w:val="24"/>
          <w:szCs w:val="24"/>
        </w:rPr>
        <w:t>Sistema</w:t>
      </w:r>
      <w:r w:rsidRPr="00BD55DC">
        <w:rPr>
          <w:rFonts w:ascii="Tahoma" w:hAnsi="Tahoma" w:cs="Tahoma"/>
          <w:spacing w:val="-1"/>
          <w:sz w:val="24"/>
          <w:szCs w:val="24"/>
        </w:rPr>
        <w:t xml:space="preserve"> </w:t>
      </w:r>
      <w:r w:rsidRPr="00BD55DC">
        <w:rPr>
          <w:rFonts w:ascii="Tahoma" w:hAnsi="Tahoma" w:cs="Tahoma"/>
          <w:sz w:val="24"/>
          <w:szCs w:val="24"/>
        </w:rPr>
        <w:t>de</w:t>
      </w:r>
      <w:r w:rsidRPr="00BD55DC">
        <w:rPr>
          <w:rFonts w:ascii="Tahoma" w:hAnsi="Tahoma" w:cs="Tahoma"/>
          <w:spacing w:val="-4"/>
          <w:sz w:val="24"/>
          <w:szCs w:val="24"/>
        </w:rPr>
        <w:t xml:space="preserve"> </w:t>
      </w:r>
      <w:r w:rsidRPr="00BD55DC">
        <w:rPr>
          <w:rFonts w:ascii="Tahoma" w:hAnsi="Tahoma" w:cs="Tahoma"/>
          <w:sz w:val="24"/>
          <w:szCs w:val="24"/>
        </w:rPr>
        <w:t>Evaluación</w:t>
      </w:r>
      <w:r w:rsidRPr="00BD55DC">
        <w:rPr>
          <w:rFonts w:ascii="Tahoma" w:hAnsi="Tahoma" w:cs="Tahoma"/>
          <w:spacing w:val="-2"/>
          <w:sz w:val="24"/>
          <w:szCs w:val="24"/>
        </w:rPr>
        <w:t xml:space="preserve"> </w:t>
      </w:r>
      <w:r w:rsidRPr="00BD55DC">
        <w:rPr>
          <w:rFonts w:ascii="Tahoma" w:hAnsi="Tahoma" w:cs="Tahoma"/>
          <w:sz w:val="24"/>
          <w:szCs w:val="24"/>
        </w:rPr>
        <w:t>del</w:t>
      </w:r>
      <w:r w:rsidRPr="00BD55DC">
        <w:rPr>
          <w:rFonts w:ascii="Tahoma" w:hAnsi="Tahoma" w:cs="Tahoma"/>
          <w:spacing w:val="-1"/>
          <w:sz w:val="24"/>
          <w:szCs w:val="24"/>
        </w:rPr>
        <w:t xml:space="preserve"> </w:t>
      </w:r>
      <w:r w:rsidRPr="00BD55DC">
        <w:rPr>
          <w:rFonts w:ascii="Tahoma" w:hAnsi="Tahoma" w:cs="Tahoma"/>
          <w:sz w:val="24"/>
          <w:szCs w:val="24"/>
        </w:rPr>
        <w:t>Desempeño,</w:t>
      </w:r>
      <w:r w:rsidRPr="00BD55DC">
        <w:rPr>
          <w:rFonts w:ascii="Tahoma" w:hAnsi="Tahoma" w:cs="Tahoma"/>
          <w:spacing w:val="-3"/>
          <w:sz w:val="24"/>
          <w:szCs w:val="24"/>
        </w:rPr>
        <w:t xml:space="preserve"> </w:t>
      </w:r>
      <w:r w:rsidRPr="00BD55DC">
        <w:rPr>
          <w:rFonts w:ascii="Tahoma" w:hAnsi="Tahoma" w:cs="Tahoma"/>
          <w:sz w:val="24"/>
          <w:szCs w:val="24"/>
        </w:rPr>
        <w:t>de acuerdo a las funciones de esta Dirección.</w:t>
      </w:r>
    </w:p>
    <w:p w14:paraId="67B2E62A" w14:textId="43882A46" w:rsidR="002F640B" w:rsidRDefault="002F640B" w:rsidP="00BD55DC">
      <w:pPr>
        <w:pStyle w:val="Textoindependiente"/>
        <w:rPr>
          <w:rFonts w:cs="Tahoma"/>
        </w:rPr>
      </w:pPr>
    </w:p>
    <w:p w14:paraId="0AFDED58" w14:textId="77777777" w:rsidR="0027532F" w:rsidRPr="00BD55DC" w:rsidRDefault="0027532F" w:rsidP="00BD55DC">
      <w:pPr>
        <w:pStyle w:val="Textoindependiente"/>
        <w:rPr>
          <w:rFonts w:cs="Tahoma"/>
        </w:rPr>
      </w:pPr>
    </w:p>
    <w:p w14:paraId="5534BF3C" w14:textId="3774B12D" w:rsidR="002F640B" w:rsidRDefault="002F640B" w:rsidP="0048262C">
      <w:pPr>
        <w:pStyle w:val="Prrafodelista"/>
        <w:widowControl w:val="0"/>
        <w:numPr>
          <w:ilvl w:val="0"/>
          <w:numId w:val="304"/>
        </w:numPr>
        <w:tabs>
          <w:tab w:val="left" w:pos="1003"/>
          <w:tab w:val="left" w:pos="1005"/>
        </w:tabs>
        <w:autoSpaceDE w:val="0"/>
        <w:autoSpaceDN w:val="0"/>
        <w:spacing w:after="0" w:line="240" w:lineRule="auto"/>
        <w:ind w:left="0" w:firstLine="0"/>
        <w:jc w:val="both"/>
        <w:rPr>
          <w:rFonts w:ascii="Tahoma" w:hAnsi="Tahoma" w:cs="Tahoma"/>
          <w:sz w:val="24"/>
          <w:szCs w:val="24"/>
        </w:rPr>
      </w:pPr>
      <w:r w:rsidRPr="00BD55DC">
        <w:rPr>
          <w:rFonts w:ascii="Tahoma" w:hAnsi="Tahoma" w:cs="Tahoma"/>
          <w:sz w:val="24"/>
          <w:szCs w:val="24"/>
        </w:rPr>
        <w:t>Realizar, además, todas aquellas funciones que coadyuven</w:t>
      </w:r>
      <w:r w:rsidRPr="00BD55DC">
        <w:rPr>
          <w:rFonts w:ascii="Tahoma" w:hAnsi="Tahoma" w:cs="Tahoma"/>
          <w:spacing w:val="-5"/>
          <w:sz w:val="24"/>
          <w:szCs w:val="24"/>
        </w:rPr>
        <w:t xml:space="preserve"> </w:t>
      </w:r>
      <w:r w:rsidRPr="00BD55DC">
        <w:rPr>
          <w:rFonts w:ascii="Tahoma" w:hAnsi="Tahoma" w:cs="Tahoma"/>
          <w:sz w:val="24"/>
          <w:szCs w:val="24"/>
        </w:rPr>
        <w:t>al</w:t>
      </w:r>
      <w:r w:rsidRPr="00BD55DC">
        <w:rPr>
          <w:rFonts w:ascii="Tahoma" w:hAnsi="Tahoma" w:cs="Tahoma"/>
          <w:spacing w:val="-3"/>
          <w:sz w:val="24"/>
          <w:szCs w:val="24"/>
        </w:rPr>
        <w:t xml:space="preserve"> </w:t>
      </w:r>
      <w:r w:rsidRPr="00BD55DC">
        <w:rPr>
          <w:rFonts w:ascii="Tahoma" w:hAnsi="Tahoma" w:cs="Tahoma"/>
          <w:sz w:val="24"/>
          <w:szCs w:val="24"/>
        </w:rPr>
        <w:t>logro</w:t>
      </w:r>
      <w:r w:rsidRPr="00BD55DC">
        <w:rPr>
          <w:rFonts w:ascii="Tahoma" w:hAnsi="Tahoma" w:cs="Tahoma"/>
          <w:spacing w:val="-5"/>
          <w:sz w:val="24"/>
          <w:szCs w:val="24"/>
        </w:rPr>
        <w:t xml:space="preserve"> </w:t>
      </w:r>
      <w:r w:rsidRPr="00BD55DC">
        <w:rPr>
          <w:rFonts w:ascii="Tahoma" w:hAnsi="Tahoma" w:cs="Tahoma"/>
          <w:sz w:val="24"/>
          <w:szCs w:val="24"/>
        </w:rPr>
        <w:t>de</w:t>
      </w:r>
      <w:r w:rsidRPr="00BD55DC">
        <w:rPr>
          <w:rFonts w:ascii="Tahoma" w:hAnsi="Tahoma" w:cs="Tahoma"/>
          <w:spacing w:val="-7"/>
          <w:sz w:val="24"/>
          <w:szCs w:val="24"/>
        </w:rPr>
        <w:t xml:space="preserve"> </w:t>
      </w:r>
      <w:r w:rsidRPr="00BD55DC">
        <w:rPr>
          <w:rFonts w:ascii="Tahoma" w:hAnsi="Tahoma" w:cs="Tahoma"/>
          <w:sz w:val="24"/>
          <w:szCs w:val="24"/>
        </w:rPr>
        <w:t>su</w:t>
      </w:r>
      <w:r w:rsidRPr="00BD55DC">
        <w:rPr>
          <w:rFonts w:ascii="Tahoma" w:hAnsi="Tahoma" w:cs="Tahoma"/>
          <w:spacing w:val="-5"/>
          <w:sz w:val="24"/>
          <w:szCs w:val="24"/>
        </w:rPr>
        <w:t xml:space="preserve"> </w:t>
      </w:r>
      <w:r w:rsidRPr="00BD55DC">
        <w:rPr>
          <w:rFonts w:ascii="Tahoma" w:hAnsi="Tahoma" w:cs="Tahoma"/>
          <w:sz w:val="24"/>
          <w:szCs w:val="24"/>
        </w:rPr>
        <w:t>objetivo</w:t>
      </w:r>
      <w:r w:rsidRPr="00BD55DC">
        <w:rPr>
          <w:rFonts w:ascii="Tahoma" w:hAnsi="Tahoma" w:cs="Tahoma"/>
          <w:spacing w:val="-5"/>
          <w:sz w:val="24"/>
          <w:szCs w:val="24"/>
        </w:rPr>
        <w:t xml:space="preserve"> </w:t>
      </w:r>
      <w:r w:rsidRPr="00BD55DC">
        <w:rPr>
          <w:rFonts w:ascii="Tahoma" w:hAnsi="Tahoma" w:cs="Tahoma"/>
          <w:sz w:val="24"/>
          <w:szCs w:val="24"/>
        </w:rPr>
        <w:t>y</w:t>
      </w:r>
      <w:r w:rsidRPr="00BD55DC">
        <w:rPr>
          <w:rFonts w:ascii="Tahoma" w:hAnsi="Tahoma" w:cs="Tahoma"/>
          <w:spacing w:val="-6"/>
          <w:sz w:val="24"/>
          <w:szCs w:val="24"/>
        </w:rPr>
        <w:t xml:space="preserve"> </w:t>
      </w:r>
      <w:r w:rsidRPr="00BD55DC">
        <w:rPr>
          <w:rFonts w:ascii="Tahoma" w:hAnsi="Tahoma" w:cs="Tahoma"/>
          <w:sz w:val="24"/>
          <w:szCs w:val="24"/>
        </w:rPr>
        <w:t>las</w:t>
      </w:r>
      <w:r w:rsidRPr="00BD55DC">
        <w:rPr>
          <w:rFonts w:ascii="Tahoma" w:hAnsi="Tahoma" w:cs="Tahoma"/>
          <w:spacing w:val="-4"/>
          <w:sz w:val="24"/>
          <w:szCs w:val="24"/>
        </w:rPr>
        <w:t xml:space="preserve"> </w:t>
      </w:r>
      <w:r w:rsidRPr="00BD55DC">
        <w:rPr>
          <w:rFonts w:ascii="Tahoma" w:hAnsi="Tahoma" w:cs="Tahoma"/>
          <w:sz w:val="24"/>
          <w:szCs w:val="24"/>
        </w:rPr>
        <w:t>que</w:t>
      </w:r>
      <w:r w:rsidRPr="00BD55DC">
        <w:rPr>
          <w:rFonts w:ascii="Tahoma" w:hAnsi="Tahoma" w:cs="Tahoma"/>
          <w:spacing w:val="-4"/>
          <w:sz w:val="24"/>
          <w:szCs w:val="24"/>
        </w:rPr>
        <w:t xml:space="preserve"> </w:t>
      </w:r>
      <w:r w:rsidRPr="00BD55DC">
        <w:rPr>
          <w:rFonts w:ascii="Tahoma" w:hAnsi="Tahoma" w:cs="Tahoma"/>
          <w:sz w:val="24"/>
          <w:szCs w:val="24"/>
        </w:rPr>
        <w:t>se</w:t>
      </w:r>
      <w:r w:rsidRPr="00BD55DC">
        <w:rPr>
          <w:rFonts w:ascii="Tahoma" w:hAnsi="Tahoma" w:cs="Tahoma"/>
          <w:spacing w:val="-4"/>
          <w:sz w:val="24"/>
          <w:szCs w:val="24"/>
        </w:rPr>
        <w:t xml:space="preserve"> </w:t>
      </w:r>
      <w:r w:rsidRPr="00BD55DC">
        <w:rPr>
          <w:rFonts w:ascii="Tahoma" w:hAnsi="Tahoma" w:cs="Tahoma"/>
          <w:sz w:val="24"/>
          <w:szCs w:val="24"/>
        </w:rPr>
        <w:t>deriven del presente Manual, así como de las normas, disposiciones y acuerdos aplicables.</w:t>
      </w:r>
    </w:p>
    <w:p w14:paraId="1AA2B316" w14:textId="77777777" w:rsidR="00BD55DC" w:rsidRPr="00BD55DC" w:rsidRDefault="00BD55DC" w:rsidP="00BD55DC">
      <w:pPr>
        <w:pStyle w:val="Prrafodelista"/>
        <w:rPr>
          <w:rFonts w:ascii="Tahoma" w:hAnsi="Tahoma" w:cs="Tahoma"/>
          <w:sz w:val="24"/>
          <w:szCs w:val="24"/>
        </w:rPr>
      </w:pPr>
    </w:p>
    <w:p w14:paraId="12BDD4A1" w14:textId="77777777" w:rsidR="00BD55DC" w:rsidRPr="00BD55DC" w:rsidRDefault="00BD55DC" w:rsidP="00890A08">
      <w:pPr>
        <w:pStyle w:val="Prrafodelista"/>
        <w:widowControl w:val="0"/>
        <w:tabs>
          <w:tab w:val="left" w:pos="1003"/>
          <w:tab w:val="left" w:pos="1005"/>
        </w:tabs>
        <w:autoSpaceDE w:val="0"/>
        <w:autoSpaceDN w:val="0"/>
        <w:spacing w:after="0" w:line="240" w:lineRule="auto"/>
        <w:ind w:left="0"/>
        <w:jc w:val="both"/>
        <w:rPr>
          <w:rFonts w:ascii="Tahoma" w:hAnsi="Tahoma" w:cs="Tahoma"/>
          <w:sz w:val="24"/>
          <w:szCs w:val="24"/>
        </w:rPr>
      </w:pPr>
    </w:p>
    <w:p w14:paraId="116C548F" w14:textId="77777777" w:rsidR="00ED7264" w:rsidRPr="00BD55DC" w:rsidRDefault="00ED7264" w:rsidP="00BD55DC">
      <w:pPr>
        <w:pStyle w:val="Prrafodelista"/>
        <w:spacing w:after="0" w:line="240" w:lineRule="auto"/>
        <w:ind w:left="0"/>
        <w:rPr>
          <w:rFonts w:ascii="Tahoma" w:hAnsi="Tahoma" w:cs="Tahoma"/>
          <w:sz w:val="24"/>
          <w:szCs w:val="24"/>
        </w:rPr>
      </w:pPr>
    </w:p>
    <w:p w14:paraId="65FC7A73" w14:textId="77777777" w:rsidR="00ED7264" w:rsidRPr="00BD55DC" w:rsidRDefault="00ED7264" w:rsidP="00BD55DC">
      <w:pPr>
        <w:widowControl w:val="0"/>
        <w:tabs>
          <w:tab w:val="left" w:pos="1003"/>
          <w:tab w:val="left" w:pos="1005"/>
        </w:tabs>
        <w:autoSpaceDE w:val="0"/>
        <w:autoSpaceDN w:val="0"/>
        <w:spacing w:after="0" w:line="240" w:lineRule="auto"/>
        <w:jc w:val="both"/>
        <w:rPr>
          <w:rFonts w:ascii="Tahoma" w:hAnsi="Tahoma" w:cs="Tahoma"/>
          <w:sz w:val="24"/>
          <w:szCs w:val="24"/>
        </w:rPr>
      </w:pPr>
    </w:p>
    <w:p w14:paraId="639942CD" w14:textId="77777777" w:rsidR="002F640B" w:rsidRPr="00BD55DC" w:rsidRDefault="002F640B" w:rsidP="00BD55DC">
      <w:pPr>
        <w:spacing w:after="0" w:line="240" w:lineRule="auto"/>
        <w:rPr>
          <w:rFonts w:ascii="Tahoma" w:hAnsi="Tahoma" w:cs="Tahoma"/>
          <w:sz w:val="24"/>
          <w:szCs w:val="24"/>
        </w:rPr>
      </w:pPr>
    </w:p>
    <w:p w14:paraId="45877A21" w14:textId="77777777" w:rsidR="00423F2E" w:rsidRPr="00BD55DC" w:rsidRDefault="00423F2E" w:rsidP="00BD55DC">
      <w:pPr>
        <w:spacing w:after="0" w:line="240" w:lineRule="auto"/>
        <w:jc w:val="both"/>
        <w:rPr>
          <w:rFonts w:ascii="Tahoma" w:hAnsi="Tahoma" w:cs="Tahoma"/>
          <w:b/>
          <w:bCs/>
          <w:sz w:val="24"/>
          <w:szCs w:val="24"/>
        </w:rPr>
        <w:sectPr w:rsidR="00423F2E" w:rsidRPr="00BD55DC" w:rsidSect="00423F2E">
          <w:type w:val="continuous"/>
          <w:pgSz w:w="15840" w:h="12240" w:orient="landscape"/>
          <w:pgMar w:top="1440" w:right="1440" w:bottom="1440" w:left="1440" w:header="720" w:footer="720" w:gutter="0"/>
          <w:cols w:num="2" w:space="1170"/>
          <w:docGrid w:linePitch="360"/>
        </w:sectPr>
      </w:pPr>
    </w:p>
    <w:p w14:paraId="08B8BC69" w14:textId="11EA3578" w:rsidR="00423F2E" w:rsidRPr="0027532F" w:rsidRDefault="00423F2E" w:rsidP="0048262C">
      <w:pPr>
        <w:pStyle w:val="Ttulo3"/>
        <w:spacing w:before="0"/>
        <w:jc w:val="both"/>
        <w:rPr>
          <w:rFonts w:ascii="Tahoma" w:eastAsiaTheme="minorEastAsia" w:hAnsi="Tahoma" w:cs="Tahoma"/>
          <w:b/>
          <w:color w:val="auto"/>
        </w:rPr>
      </w:pPr>
      <w:r w:rsidRPr="0027532F">
        <w:rPr>
          <w:rFonts w:ascii="Tahoma" w:eastAsiaTheme="minorEastAsia" w:hAnsi="Tahoma" w:cs="Tahoma"/>
          <w:b/>
          <w:color w:val="auto"/>
        </w:rPr>
        <w:t>SUBDIRECCIÓN DE SERVICIOS DE ALIMENTACIÓN Y APOYOS MATERIALES</w:t>
      </w:r>
    </w:p>
    <w:p w14:paraId="3220B148" w14:textId="77777777" w:rsidR="00423F2E" w:rsidRPr="0048262C" w:rsidRDefault="00423F2E" w:rsidP="0048262C">
      <w:pPr>
        <w:pStyle w:val="Textoindependiente"/>
        <w:jc w:val="both"/>
        <w:rPr>
          <w:rFonts w:eastAsiaTheme="minorEastAsia" w:cs="Tahoma"/>
          <w:bCs w:val="0"/>
          <w:smallCaps w:val="0"/>
          <w:lang w:val="es-MX" w:eastAsia="en-US"/>
        </w:rPr>
      </w:pPr>
    </w:p>
    <w:p w14:paraId="2B3DF1C9" w14:textId="77777777" w:rsidR="00423F2E" w:rsidRPr="0048262C" w:rsidRDefault="00423F2E" w:rsidP="0048262C">
      <w:pPr>
        <w:pStyle w:val="Ttulo5"/>
        <w:spacing w:before="0" w:line="240" w:lineRule="auto"/>
        <w:jc w:val="both"/>
        <w:rPr>
          <w:rFonts w:ascii="Tahoma" w:eastAsiaTheme="minorEastAsia" w:hAnsi="Tahoma" w:cs="Tahoma"/>
          <w:b/>
          <w:i w:val="0"/>
          <w:iCs w:val="0"/>
          <w:color w:val="auto"/>
          <w:sz w:val="24"/>
          <w:szCs w:val="24"/>
        </w:rPr>
      </w:pPr>
      <w:r w:rsidRPr="0048262C">
        <w:rPr>
          <w:rFonts w:ascii="Tahoma" w:eastAsiaTheme="minorEastAsia" w:hAnsi="Tahoma" w:cs="Tahoma"/>
          <w:b/>
          <w:i w:val="0"/>
          <w:iCs w:val="0"/>
          <w:color w:val="auto"/>
          <w:sz w:val="24"/>
          <w:szCs w:val="24"/>
        </w:rPr>
        <w:t>Objetivo</w:t>
      </w:r>
    </w:p>
    <w:p w14:paraId="027166F4" w14:textId="77777777" w:rsidR="00423F2E" w:rsidRPr="00BD55DC" w:rsidRDefault="00423F2E" w:rsidP="0048262C">
      <w:pPr>
        <w:pStyle w:val="Textoindependiente"/>
        <w:jc w:val="both"/>
        <w:rPr>
          <w:rFonts w:eastAsiaTheme="minorEastAsia" w:cs="Tahoma"/>
          <w:b w:val="0"/>
          <w:bCs w:val="0"/>
          <w:smallCaps w:val="0"/>
          <w:lang w:val="es-MX" w:eastAsia="en-US"/>
        </w:rPr>
      </w:pPr>
    </w:p>
    <w:p w14:paraId="53875FF1" w14:textId="77777777" w:rsidR="00423F2E" w:rsidRPr="00BD55DC" w:rsidRDefault="00423F2E" w:rsidP="0048262C">
      <w:pPr>
        <w:spacing w:after="0" w:line="240" w:lineRule="auto"/>
        <w:jc w:val="both"/>
        <w:rPr>
          <w:rFonts w:ascii="Tahoma" w:hAnsi="Tahoma" w:cs="Tahoma"/>
          <w:sz w:val="24"/>
          <w:szCs w:val="24"/>
        </w:rPr>
      </w:pPr>
      <w:r w:rsidRPr="00BD55DC">
        <w:rPr>
          <w:rFonts w:ascii="Tahoma" w:hAnsi="Tahoma" w:cs="Tahoma"/>
          <w:sz w:val="24"/>
          <w:szCs w:val="24"/>
        </w:rPr>
        <w:t>Prever la disponibilidad de bienes y servicios, así como proporcionar el correspondiente servicio de alimentación en los eventos autorizados en la Cámara de Diputados, asegurando la oportunidad y calidad del servicio, en cumplimiento de lo establecido en la normatividad vigente con la finalidad de cumplir con los requerimientos solicitados.</w:t>
      </w:r>
    </w:p>
    <w:p w14:paraId="0B7872B7" w14:textId="77777777" w:rsidR="00423F2E" w:rsidRPr="00BD55DC" w:rsidRDefault="00423F2E" w:rsidP="0048262C">
      <w:pPr>
        <w:pStyle w:val="Textoindependiente"/>
        <w:jc w:val="both"/>
        <w:rPr>
          <w:rFonts w:eastAsiaTheme="minorEastAsia" w:cs="Tahoma"/>
          <w:b w:val="0"/>
          <w:bCs w:val="0"/>
          <w:smallCaps w:val="0"/>
          <w:lang w:val="es-MX" w:eastAsia="en-US"/>
        </w:rPr>
      </w:pPr>
    </w:p>
    <w:p w14:paraId="26D59439" w14:textId="77777777" w:rsidR="00423F2E" w:rsidRPr="0048262C" w:rsidRDefault="00423F2E" w:rsidP="0048262C">
      <w:pPr>
        <w:pStyle w:val="Ttulo5"/>
        <w:spacing w:before="0" w:line="240" w:lineRule="auto"/>
        <w:jc w:val="both"/>
        <w:rPr>
          <w:rFonts w:ascii="Tahoma" w:eastAsiaTheme="minorEastAsia" w:hAnsi="Tahoma" w:cs="Tahoma"/>
          <w:b/>
          <w:i w:val="0"/>
          <w:iCs w:val="0"/>
          <w:color w:val="auto"/>
          <w:sz w:val="24"/>
          <w:szCs w:val="24"/>
        </w:rPr>
      </w:pPr>
      <w:r w:rsidRPr="0048262C">
        <w:rPr>
          <w:rFonts w:ascii="Tahoma" w:eastAsiaTheme="minorEastAsia" w:hAnsi="Tahoma" w:cs="Tahoma"/>
          <w:b/>
          <w:i w:val="0"/>
          <w:iCs w:val="0"/>
          <w:color w:val="auto"/>
          <w:sz w:val="24"/>
          <w:szCs w:val="24"/>
        </w:rPr>
        <w:t>Funciones</w:t>
      </w:r>
    </w:p>
    <w:p w14:paraId="1B6053F6" w14:textId="39FCC13B" w:rsidR="00B65D88" w:rsidRDefault="00B65D88" w:rsidP="0048262C">
      <w:pPr>
        <w:spacing w:after="0" w:line="240" w:lineRule="auto"/>
        <w:jc w:val="both"/>
        <w:rPr>
          <w:rFonts w:ascii="Tahoma" w:hAnsi="Tahoma" w:cs="Tahoma"/>
          <w:sz w:val="24"/>
          <w:szCs w:val="24"/>
        </w:rPr>
      </w:pPr>
    </w:p>
    <w:p w14:paraId="308DB519" w14:textId="77777777" w:rsidR="0048262C" w:rsidRPr="00BD55DC" w:rsidRDefault="0048262C" w:rsidP="0048262C">
      <w:pPr>
        <w:spacing w:after="0" w:line="240" w:lineRule="auto"/>
        <w:jc w:val="both"/>
        <w:rPr>
          <w:rFonts w:ascii="Tahoma" w:hAnsi="Tahoma" w:cs="Tahoma"/>
          <w:sz w:val="24"/>
          <w:szCs w:val="24"/>
        </w:rPr>
        <w:sectPr w:rsidR="0048262C" w:rsidRPr="00BD55DC" w:rsidSect="00E1218D">
          <w:type w:val="continuous"/>
          <w:pgSz w:w="15840" w:h="12240" w:orient="landscape"/>
          <w:pgMar w:top="1440" w:right="1440" w:bottom="1440" w:left="1440" w:header="720" w:footer="720" w:gutter="0"/>
          <w:cols w:space="720"/>
          <w:docGrid w:linePitch="360"/>
        </w:sectPr>
      </w:pPr>
    </w:p>
    <w:p w14:paraId="51A4D83C" w14:textId="282C10D0" w:rsidR="00B65D88" w:rsidRPr="00BD55DC" w:rsidRDefault="00423F2E" w:rsidP="00700063">
      <w:pPr>
        <w:pStyle w:val="Prrafodelista"/>
        <w:numPr>
          <w:ilvl w:val="0"/>
          <w:numId w:val="308"/>
        </w:numPr>
        <w:tabs>
          <w:tab w:val="left" w:pos="1697"/>
        </w:tabs>
        <w:spacing w:after="0" w:line="240" w:lineRule="auto"/>
        <w:ind w:left="0"/>
        <w:rPr>
          <w:rFonts w:ascii="Tahoma" w:hAnsi="Tahoma" w:cs="Tahoma"/>
          <w:sz w:val="24"/>
          <w:szCs w:val="24"/>
        </w:rPr>
      </w:pPr>
      <w:r w:rsidRPr="00BD55DC">
        <w:rPr>
          <w:rFonts w:ascii="Tahoma" w:hAnsi="Tahoma" w:cs="Tahoma"/>
          <w:sz w:val="24"/>
          <w:szCs w:val="24"/>
        </w:rPr>
        <w:t>Revisar el programa de actividades de la Cámara de Diputados y con base en ello supervisar que se provean los servicios de alimentación en los eventos con un enfoque de calidad en el servicio.</w:t>
      </w:r>
      <w:r w:rsidR="00B65D88" w:rsidRPr="00BD55DC">
        <w:rPr>
          <w:rFonts w:ascii="Tahoma" w:hAnsi="Tahoma" w:cs="Tahoma"/>
          <w:sz w:val="24"/>
          <w:szCs w:val="24"/>
        </w:rPr>
        <w:t xml:space="preserve"> </w:t>
      </w:r>
    </w:p>
    <w:p w14:paraId="24B33F99" w14:textId="77777777" w:rsidR="00B65D88" w:rsidRPr="00BD55DC" w:rsidRDefault="00B65D88" w:rsidP="00700063">
      <w:pPr>
        <w:pStyle w:val="Prrafodelista"/>
        <w:tabs>
          <w:tab w:val="left" w:pos="1697"/>
        </w:tabs>
        <w:spacing w:after="0" w:line="240" w:lineRule="auto"/>
        <w:ind w:left="0"/>
        <w:rPr>
          <w:rFonts w:ascii="Tahoma" w:hAnsi="Tahoma" w:cs="Tahoma"/>
          <w:sz w:val="24"/>
          <w:szCs w:val="24"/>
        </w:rPr>
      </w:pPr>
    </w:p>
    <w:p w14:paraId="7C5EC444" w14:textId="35567A76" w:rsidR="00423F2E" w:rsidRPr="00BD55DC" w:rsidRDefault="00B65D88" w:rsidP="00700063">
      <w:pPr>
        <w:pStyle w:val="Prrafodelista"/>
        <w:widowControl w:val="0"/>
        <w:numPr>
          <w:ilvl w:val="0"/>
          <w:numId w:val="308"/>
        </w:numPr>
        <w:autoSpaceDE w:val="0"/>
        <w:autoSpaceDN w:val="0"/>
        <w:spacing w:after="0" w:line="240" w:lineRule="auto"/>
        <w:ind w:left="0"/>
        <w:contextualSpacing w:val="0"/>
        <w:jc w:val="both"/>
        <w:rPr>
          <w:rFonts w:ascii="Tahoma" w:hAnsi="Tahoma" w:cs="Tahoma"/>
          <w:sz w:val="24"/>
          <w:szCs w:val="24"/>
        </w:rPr>
      </w:pPr>
      <w:r w:rsidRPr="00BD55DC">
        <w:rPr>
          <w:rFonts w:ascii="Tahoma" w:hAnsi="Tahoma" w:cs="Tahoma"/>
          <w:sz w:val="24"/>
          <w:szCs w:val="24"/>
        </w:rPr>
        <w:t>S</w:t>
      </w:r>
      <w:r w:rsidR="00423F2E" w:rsidRPr="00BD55DC">
        <w:rPr>
          <w:rFonts w:ascii="Tahoma" w:hAnsi="Tahoma" w:cs="Tahoma"/>
          <w:sz w:val="24"/>
          <w:szCs w:val="24"/>
        </w:rPr>
        <w:t>upervisar el cumplimiento de las medidas de higiene de los servicios de alimentación proporcionados en los eventos de la Cámara de Diputados.</w:t>
      </w:r>
    </w:p>
    <w:p w14:paraId="5A9C6701" w14:textId="77777777" w:rsidR="00423F2E" w:rsidRPr="00BD55DC" w:rsidRDefault="00423F2E" w:rsidP="00700063">
      <w:pPr>
        <w:pStyle w:val="Textoindependiente"/>
        <w:jc w:val="both"/>
        <w:rPr>
          <w:rFonts w:eastAsiaTheme="minorEastAsia" w:cs="Tahoma"/>
          <w:b w:val="0"/>
          <w:bCs w:val="0"/>
          <w:smallCaps w:val="0"/>
          <w:lang w:val="es-MX" w:eastAsia="en-US"/>
        </w:rPr>
      </w:pPr>
    </w:p>
    <w:p w14:paraId="3D286668" w14:textId="77777777" w:rsidR="00423F2E" w:rsidRPr="00BD55DC" w:rsidRDefault="00423F2E" w:rsidP="00700063">
      <w:pPr>
        <w:pStyle w:val="Prrafodelista"/>
        <w:widowControl w:val="0"/>
        <w:numPr>
          <w:ilvl w:val="0"/>
          <w:numId w:val="308"/>
        </w:numPr>
        <w:tabs>
          <w:tab w:val="left" w:pos="1699"/>
        </w:tabs>
        <w:autoSpaceDE w:val="0"/>
        <w:autoSpaceDN w:val="0"/>
        <w:spacing w:after="0" w:line="240" w:lineRule="auto"/>
        <w:ind w:left="0"/>
        <w:contextualSpacing w:val="0"/>
        <w:jc w:val="both"/>
        <w:rPr>
          <w:rFonts w:ascii="Tahoma" w:hAnsi="Tahoma" w:cs="Tahoma"/>
          <w:sz w:val="24"/>
          <w:szCs w:val="24"/>
        </w:rPr>
      </w:pPr>
      <w:r w:rsidRPr="00BD55DC">
        <w:rPr>
          <w:rFonts w:ascii="Tahoma" w:hAnsi="Tahoma" w:cs="Tahoma"/>
          <w:sz w:val="24"/>
          <w:szCs w:val="24"/>
        </w:rPr>
        <w:t xml:space="preserve">Supervisar el cumplimiento, control de calidad y cobertura de los alimentos en los eventos con servicios de alimentación por parte de los prestadores de servicios de alimentación en las instalaciones de la Cámara de Diputados, así como revisar y dar seguimiento a los trámites de pago de facturas por este </w:t>
      </w:r>
      <w:r w:rsidRPr="00BD55DC">
        <w:rPr>
          <w:rFonts w:ascii="Tahoma" w:hAnsi="Tahoma" w:cs="Tahoma"/>
          <w:sz w:val="24"/>
          <w:szCs w:val="24"/>
        </w:rPr>
        <w:t>concepto ante la Dirección General de Presupuesto, Contabilidad y Finanzas.</w:t>
      </w:r>
    </w:p>
    <w:p w14:paraId="51ED83D7" w14:textId="77777777" w:rsidR="00423F2E" w:rsidRPr="00BD55DC" w:rsidRDefault="00423F2E" w:rsidP="00700063">
      <w:pPr>
        <w:pStyle w:val="Textoindependiente"/>
        <w:jc w:val="both"/>
        <w:rPr>
          <w:rFonts w:eastAsiaTheme="minorEastAsia" w:cs="Tahoma"/>
          <w:b w:val="0"/>
          <w:bCs w:val="0"/>
          <w:smallCaps w:val="0"/>
          <w:lang w:val="es-MX" w:eastAsia="en-US"/>
        </w:rPr>
      </w:pPr>
    </w:p>
    <w:p w14:paraId="1FE7A3B4" w14:textId="519E76EF" w:rsidR="00423F2E" w:rsidRDefault="00423F2E" w:rsidP="00700063">
      <w:pPr>
        <w:pStyle w:val="Prrafodelista"/>
        <w:widowControl w:val="0"/>
        <w:numPr>
          <w:ilvl w:val="0"/>
          <w:numId w:val="308"/>
        </w:numPr>
        <w:tabs>
          <w:tab w:val="left" w:pos="1697"/>
          <w:tab w:val="left" w:pos="1699"/>
        </w:tabs>
        <w:autoSpaceDE w:val="0"/>
        <w:autoSpaceDN w:val="0"/>
        <w:spacing w:after="0" w:line="240" w:lineRule="auto"/>
        <w:ind w:left="0"/>
        <w:contextualSpacing w:val="0"/>
        <w:jc w:val="both"/>
        <w:rPr>
          <w:rFonts w:ascii="Tahoma" w:hAnsi="Tahoma" w:cs="Tahoma"/>
          <w:sz w:val="24"/>
          <w:szCs w:val="24"/>
        </w:rPr>
      </w:pPr>
      <w:r w:rsidRPr="00BD55DC">
        <w:rPr>
          <w:rFonts w:ascii="Tahoma" w:hAnsi="Tahoma" w:cs="Tahoma"/>
          <w:sz w:val="24"/>
          <w:szCs w:val="24"/>
        </w:rPr>
        <w:t>Supervisar el cumplimiento y dar seguimiento a los procesos de control y análisis microbiológicos a los prestadores de servicios de alimentación contratados por la Cámara de Diputados.</w:t>
      </w:r>
    </w:p>
    <w:p w14:paraId="47457FAC" w14:textId="77777777" w:rsidR="00700063" w:rsidRPr="00BD55DC" w:rsidRDefault="00700063" w:rsidP="00700063">
      <w:pPr>
        <w:pStyle w:val="Prrafodelista"/>
        <w:widowControl w:val="0"/>
        <w:tabs>
          <w:tab w:val="left" w:pos="1697"/>
          <w:tab w:val="left" w:pos="1699"/>
        </w:tabs>
        <w:autoSpaceDE w:val="0"/>
        <w:autoSpaceDN w:val="0"/>
        <w:spacing w:after="0" w:line="240" w:lineRule="auto"/>
        <w:ind w:left="0"/>
        <w:contextualSpacing w:val="0"/>
        <w:jc w:val="both"/>
        <w:rPr>
          <w:rFonts w:ascii="Tahoma" w:hAnsi="Tahoma" w:cs="Tahoma"/>
          <w:sz w:val="24"/>
          <w:szCs w:val="24"/>
        </w:rPr>
      </w:pPr>
    </w:p>
    <w:p w14:paraId="147FE6A4" w14:textId="77777777" w:rsidR="00423F2E" w:rsidRPr="00BD55DC" w:rsidRDefault="00423F2E" w:rsidP="00700063">
      <w:pPr>
        <w:pStyle w:val="Prrafodelista"/>
        <w:widowControl w:val="0"/>
        <w:numPr>
          <w:ilvl w:val="0"/>
          <w:numId w:val="308"/>
        </w:numPr>
        <w:tabs>
          <w:tab w:val="left" w:pos="1005"/>
        </w:tabs>
        <w:autoSpaceDE w:val="0"/>
        <w:autoSpaceDN w:val="0"/>
        <w:spacing w:after="0" w:line="240" w:lineRule="auto"/>
        <w:ind w:left="0"/>
        <w:contextualSpacing w:val="0"/>
        <w:jc w:val="both"/>
        <w:rPr>
          <w:rFonts w:ascii="Tahoma" w:hAnsi="Tahoma" w:cs="Tahoma"/>
          <w:sz w:val="24"/>
          <w:szCs w:val="24"/>
        </w:rPr>
      </w:pPr>
      <w:r w:rsidRPr="00BD55DC">
        <w:rPr>
          <w:rFonts w:ascii="Tahoma" w:hAnsi="Tahoma" w:cs="Tahoma"/>
          <w:sz w:val="24"/>
          <w:szCs w:val="24"/>
        </w:rPr>
        <w:t>Supervisar a los proveedores y prestadores de servicios externos que se requieran para cubrir las necesidades específicas de los eventos.</w:t>
      </w:r>
    </w:p>
    <w:p w14:paraId="09BFE88A" w14:textId="77777777" w:rsidR="00423F2E" w:rsidRPr="00BD55DC" w:rsidRDefault="00423F2E" w:rsidP="00700063">
      <w:pPr>
        <w:pStyle w:val="Textoindependiente"/>
        <w:jc w:val="both"/>
        <w:rPr>
          <w:rFonts w:eastAsiaTheme="minorEastAsia" w:cs="Tahoma"/>
          <w:b w:val="0"/>
          <w:bCs w:val="0"/>
          <w:smallCaps w:val="0"/>
          <w:lang w:val="es-MX" w:eastAsia="en-US"/>
        </w:rPr>
      </w:pPr>
    </w:p>
    <w:p w14:paraId="2248AA23" w14:textId="77777777" w:rsidR="00423F2E" w:rsidRPr="00BD55DC" w:rsidRDefault="00423F2E" w:rsidP="00700063">
      <w:pPr>
        <w:pStyle w:val="Prrafodelista"/>
        <w:widowControl w:val="0"/>
        <w:numPr>
          <w:ilvl w:val="0"/>
          <w:numId w:val="308"/>
        </w:numPr>
        <w:tabs>
          <w:tab w:val="left" w:pos="1003"/>
          <w:tab w:val="left" w:pos="1005"/>
        </w:tabs>
        <w:autoSpaceDE w:val="0"/>
        <w:autoSpaceDN w:val="0"/>
        <w:spacing w:after="0" w:line="240" w:lineRule="auto"/>
        <w:ind w:left="0"/>
        <w:contextualSpacing w:val="0"/>
        <w:jc w:val="both"/>
        <w:rPr>
          <w:rFonts w:ascii="Tahoma" w:hAnsi="Tahoma" w:cs="Tahoma"/>
          <w:sz w:val="24"/>
          <w:szCs w:val="24"/>
        </w:rPr>
      </w:pPr>
      <w:r w:rsidRPr="00BD55DC">
        <w:rPr>
          <w:rFonts w:ascii="Tahoma" w:hAnsi="Tahoma" w:cs="Tahoma"/>
          <w:sz w:val="24"/>
          <w:szCs w:val="24"/>
        </w:rPr>
        <w:t>Supervisar el control del inventario de los consumibles que son requeridos para los eventos.</w:t>
      </w:r>
    </w:p>
    <w:p w14:paraId="58B3B670" w14:textId="77777777" w:rsidR="00423F2E" w:rsidRPr="00BD55DC" w:rsidRDefault="00423F2E" w:rsidP="00700063">
      <w:pPr>
        <w:pStyle w:val="Textoindependiente"/>
        <w:jc w:val="both"/>
        <w:rPr>
          <w:rFonts w:eastAsiaTheme="minorEastAsia" w:cs="Tahoma"/>
          <w:b w:val="0"/>
          <w:bCs w:val="0"/>
          <w:smallCaps w:val="0"/>
          <w:lang w:val="es-MX" w:eastAsia="en-US"/>
        </w:rPr>
      </w:pPr>
    </w:p>
    <w:p w14:paraId="016AC999" w14:textId="3060BD25" w:rsidR="00423F2E" w:rsidRPr="00BD55DC" w:rsidRDefault="00423F2E" w:rsidP="00700063">
      <w:pPr>
        <w:pStyle w:val="Prrafodelista"/>
        <w:widowControl w:val="0"/>
        <w:numPr>
          <w:ilvl w:val="0"/>
          <w:numId w:val="308"/>
        </w:numPr>
        <w:tabs>
          <w:tab w:val="left" w:pos="1003"/>
          <w:tab w:val="left" w:pos="1005"/>
        </w:tabs>
        <w:autoSpaceDE w:val="0"/>
        <w:autoSpaceDN w:val="0"/>
        <w:spacing w:after="0" w:line="240" w:lineRule="auto"/>
        <w:ind w:left="0"/>
        <w:contextualSpacing w:val="0"/>
        <w:jc w:val="both"/>
        <w:rPr>
          <w:rFonts w:ascii="Tahoma" w:hAnsi="Tahoma" w:cs="Tahoma"/>
          <w:sz w:val="24"/>
          <w:szCs w:val="24"/>
        </w:rPr>
      </w:pPr>
      <w:r w:rsidRPr="00BD55DC">
        <w:rPr>
          <w:rFonts w:ascii="Tahoma" w:hAnsi="Tahoma" w:cs="Tahoma"/>
          <w:sz w:val="24"/>
          <w:szCs w:val="24"/>
        </w:rPr>
        <w:lastRenderedPageBreak/>
        <w:t>Verificar que los reportes mensuales y trimestrales de gastos por consumo de productos y materiales necesarios para llevar a cabo los eventos, sean congruentes con el control que se lleva del inventario de estos.</w:t>
      </w:r>
    </w:p>
    <w:p w14:paraId="6E033356" w14:textId="77777777" w:rsidR="00910608" w:rsidRPr="00BD55DC" w:rsidRDefault="00910608" w:rsidP="00700063">
      <w:pPr>
        <w:pStyle w:val="Prrafodelista"/>
        <w:spacing w:after="0" w:line="240" w:lineRule="auto"/>
        <w:ind w:left="0"/>
        <w:contextualSpacing w:val="0"/>
        <w:jc w:val="both"/>
        <w:rPr>
          <w:rFonts w:ascii="Tahoma" w:hAnsi="Tahoma" w:cs="Tahoma"/>
          <w:sz w:val="24"/>
          <w:szCs w:val="24"/>
        </w:rPr>
      </w:pPr>
    </w:p>
    <w:p w14:paraId="29CA6EA5" w14:textId="77777777" w:rsidR="00423F2E" w:rsidRPr="00700063" w:rsidRDefault="00423F2E" w:rsidP="00700063">
      <w:pPr>
        <w:pStyle w:val="Prrafodelista"/>
        <w:widowControl w:val="0"/>
        <w:numPr>
          <w:ilvl w:val="0"/>
          <w:numId w:val="308"/>
        </w:numPr>
        <w:tabs>
          <w:tab w:val="left" w:pos="1003"/>
          <w:tab w:val="left" w:pos="1005"/>
        </w:tabs>
        <w:autoSpaceDE w:val="0"/>
        <w:autoSpaceDN w:val="0"/>
        <w:spacing w:after="0" w:line="240" w:lineRule="auto"/>
        <w:ind w:left="0"/>
        <w:jc w:val="both"/>
        <w:rPr>
          <w:rFonts w:ascii="Tahoma" w:hAnsi="Tahoma" w:cs="Tahoma"/>
          <w:sz w:val="24"/>
          <w:szCs w:val="24"/>
        </w:rPr>
      </w:pPr>
      <w:r w:rsidRPr="00700063">
        <w:rPr>
          <w:rFonts w:ascii="Tahoma" w:hAnsi="Tahoma" w:cs="Tahoma"/>
          <w:sz w:val="24"/>
          <w:szCs w:val="24"/>
        </w:rPr>
        <w:t>Elaborar el proyecto de presupuesto anual requerido para la adquisición y contratación de los bienes y servicios necesarios para la atención de los eventos.</w:t>
      </w:r>
    </w:p>
    <w:p w14:paraId="56036A4F" w14:textId="77777777" w:rsidR="00423F2E" w:rsidRPr="00BD55DC" w:rsidRDefault="00423F2E" w:rsidP="00700063">
      <w:pPr>
        <w:pStyle w:val="Textoindependiente"/>
        <w:jc w:val="both"/>
        <w:rPr>
          <w:rFonts w:eastAsiaTheme="minorEastAsia" w:cs="Tahoma"/>
          <w:b w:val="0"/>
          <w:bCs w:val="0"/>
          <w:smallCaps w:val="0"/>
          <w:lang w:val="es-MX" w:eastAsia="en-US"/>
        </w:rPr>
      </w:pPr>
    </w:p>
    <w:p w14:paraId="5C1245A5" w14:textId="77777777" w:rsidR="00423F2E" w:rsidRPr="00700063" w:rsidRDefault="00423F2E" w:rsidP="00700063">
      <w:pPr>
        <w:pStyle w:val="Prrafodelista"/>
        <w:widowControl w:val="0"/>
        <w:numPr>
          <w:ilvl w:val="0"/>
          <w:numId w:val="308"/>
        </w:numPr>
        <w:tabs>
          <w:tab w:val="left" w:pos="1003"/>
          <w:tab w:val="left" w:pos="1005"/>
        </w:tabs>
        <w:autoSpaceDE w:val="0"/>
        <w:autoSpaceDN w:val="0"/>
        <w:spacing w:after="0" w:line="240" w:lineRule="auto"/>
        <w:ind w:left="0"/>
        <w:jc w:val="both"/>
        <w:rPr>
          <w:rFonts w:ascii="Tahoma" w:hAnsi="Tahoma" w:cs="Tahoma"/>
          <w:sz w:val="24"/>
          <w:szCs w:val="24"/>
        </w:rPr>
      </w:pPr>
      <w:r w:rsidRPr="00700063">
        <w:rPr>
          <w:rFonts w:ascii="Tahoma" w:hAnsi="Tahoma" w:cs="Tahoma"/>
          <w:sz w:val="24"/>
          <w:szCs w:val="24"/>
        </w:rPr>
        <w:t>Verificar que todos los eventos a su cargo sean evaluados por el solicitante y proporcionar dicha información a la Dirección de Eventos.</w:t>
      </w:r>
    </w:p>
    <w:p w14:paraId="4406A8D4" w14:textId="71E67FF4" w:rsidR="00423F2E" w:rsidRPr="00BD55DC" w:rsidRDefault="00423F2E" w:rsidP="00700063">
      <w:pPr>
        <w:pStyle w:val="Textoindependiente"/>
        <w:jc w:val="both"/>
        <w:rPr>
          <w:rFonts w:eastAsiaTheme="minorEastAsia" w:cs="Tahoma"/>
          <w:b w:val="0"/>
          <w:bCs w:val="0"/>
          <w:smallCaps w:val="0"/>
          <w:lang w:val="es-MX" w:eastAsia="en-US"/>
        </w:rPr>
      </w:pPr>
    </w:p>
    <w:p w14:paraId="32C79C04" w14:textId="77777777" w:rsidR="00910608" w:rsidRPr="00BD55DC" w:rsidRDefault="00910608" w:rsidP="00700063">
      <w:pPr>
        <w:pStyle w:val="Textoindependiente"/>
        <w:jc w:val="both"/>
        <w:rPr>
          <w:rFonts w:eastAsiaTheme="minorEastAsia" w:cs="Tahoma"/>
          <w:b w:val="0"/>
          <w:bCs w:val="0"/>
          <w:smallCaps w:val="0"/>
          <w:lang w:val="es-MX" w:eastAsia="en-US"/>
        </w:rPr>
      </w:pPr>
    </w:p>
    <w:p w14:paraId="42C5EC00" w14:textId="6C9C00C6" w:rsidR="00423F2E" w:rsidRPr="00700063" w:rsidRDefault="00423F2E" w:rsidP="00700063">
      <w:pPr>
        <w:pStyle w:val="Prrafodelista"/>
        <w:widowControl w:val="0"/>
        <w:numPr>
          <w:ilvl w:val="0"/>
          <w:numId w:val="308"/>
        </w:numPr>
        <w:tabs>
          <w:tab w:val="left" w:pos="1005"/>
        </w:tabs>
        <w:autoSpaceDE w:val="0"/>
        <w:autoSpaceDN w:val="0"/>
        <w:spacing w:after="0" w:line="240" w:lineRule="auto"/>
        <w:ind w:left="0"/>
        <w:jc w:val="both"/>
        <w:rPr>
          <w:rFonts w:ascii="Tahoma" w:hAnsi="Tahoma" w:cs="Tahoma"/>
          <w:sz w:val="24"/>
          <w:szCs w:val="24"/>
        </w:rPr>
      </w:pPr>
      <w:r w:rsidRPr="00700063">
        <w:rPr>
          <w:rFonts w:ascii="Tahoma" w:hAnsi="Tahoma" w:cs="Tahoma"/>
          <w:sz w:val="24"/>
          <w:szCs w:val="24"/>
        </w:rPr>
        <w:t>Validar el informe de las incidencias reportadas en las evaluaciones de los eventos a su cargo y</w:t>
      </w:r>
      <w:r w:rsidR="00B65D88" w:rsidRPr="00700063">
        <w:rPr>
          <w:rFonts w:ascii="Tahoma" w:hAnsi="Tahoma" w:cs="Tahoma"/>
          <w:sz w:val="24"/>
          <w:szCs w:val="24"/>
        </w:rPr>
        <w:t xml:space="preserve"> </w:t>
      </w:r>
      <w:r w:rsidRPr="00700063">
        <w:rPr>
          <w:rFonts w:ascii="Tahoma" w:hAnsi="Tahoma" w:cs="Tahoma"/>
          <w:sz w:val="24"/>
          <w:szCs w:val="24"/>
        </w:rPr>
        <w:t>proporcionarlo a la Dirección de Eventos para su revisión.</w:t>
      </w:r>
    </w:p>
    <w:p w14:paraId="3DFB9E75" w14:textId="77777777" w:rsidR="00423F2E" w:rsidRPr="00BD55DC" w:rsidRDefault="00423F2E" w:rsidP="00700063">
      <w:pPr>
        <w:pStyle w:val="Textoindependiente"/>
        <w:jc w:val="both"/>
        <w:rPr>
          <w:rFonts w:eastAsiaTheme="minorEastAsia" w:cs="Tahoma"/>
          <w:b w:val="0"/>
          <w:bCs w:val="0"/>
          <w:smallCaps w:val="0"/>
          <w:lang w:val="es-MX" w:eastAsia="en-US"/>
        </w:rPr>
      </w:pPr>
    </w:p>
    <w:p w14:paraId="78FABBE7" w14:textId="6C8B5750" w:rsidR="00423F2E" w:rsidRPr="00700063" w:rsidRDefault="00423F2E" w:rsidP="00700063">
      <w:pPr>
        <w:pStyle w:val="Prrafodelista"/>
        <w:widowControl w:val="0"/>
        <w:numPr>
          <w:ilvl w:val="0"/>
          <w:numId w:val="308"/>
        </w:numPr>
        <w:tabs>
          <w:tab w:val="left" w:pos="1696"/>
          <w:tab w:val="left" w:pos="1699"/>
        </w:tabs>
        <w:autoSpaceDE w:val="0"/>
        <w:autoSpaceDN w:val="0"/>
        <w:spacing w:after="0" w:line="240" w:lineRule="auto"/>
        <w:ind w:left="0"/>
        <w:jc w:val="both"/>
        <w:rPr>
          <w:rFonts w:ascii="Tahoma" w:hAnsi="Tahoma" w:cs="Tahoma"/>
          <w:sz w:val="24"/>
          <w:szCs w:val="24"/>
        </w:rPr>
      </w:pPr>
      <w:r w:rsidRPr="00700063">
        <w:rPr>
          <w:rFonts w:ascii="Tahoma" w:hAnsi="Tahoma" w:cs="Tahoma"/>
          <w:sz w:val="24"/>
          <w:szCs w:val="24"/>
        </w:rPr>
        <w:t>Informar por escrito a la Dirección de Eventos, sobre aquellos proveedores que no cumplen con los servicios en los términos establecidos</w:t>
      </w:r>
    </w:p>
    <w:p w14:paraId="25DD6E2F" w14:textId="77777777" w:rsidR="00B65D88" w:rsidRPr="00BD55DC" w:rsidRDefault="00B65D88" w:rsidP="00700063">
      <w:pPr>
        <w:pStyle w:val="Prrafodelista"/>
        <w:spacing w:after="0" w:line="240" w:lineRule="auto"/>
        <w:ind w:left="0"/>
        <w:contextualSpacing w:val="0"/>
        <w:jc w:val="both"/>
        <w:rPr>
          <w:rFonts w:ascii="Tahoma" w:hAnsi="Tahoma" w:cs="Tahoma"/>
          <w:sz w:val="24"/>
          <w:szCs w:val="24"/>
        </w:rPr>
      </w:pPr>
    </w:p>
    <w:p w14:paraId="28A4281F" w14:textId="73053720" w:rsidR="00423F2E" w:rsidRPr="00700063" w:rsidRDefault="00423F2E" w:rsidP="00700063">
      <w:pPr>
        <w:pStyle w:val="Prrafodelista"/>
        <w:widowControl w:val="0"/>
        <w:numPr>
          <w:ilvl w:val="0"/>
          <w:numId w:val="308"/>
        </w:numPr>
        <w:tabs>
          <w:tab w:val="left" w:pos="1697"/>
          <w:tab w:val="left" w:pos="1699"/>
        </w:tabs>
        <w:autoSpaceDE w:val="0"/>
        <w:autoSpaceDN w:val="0"/>
        <w:spacing w:after="0" w:line="240" w:lineRule="auto"/>
        <w:ind w:left="0"/>
        <w:jc w:val="both"/>
        <w:rPr>
          <w:rFonts w:ascii="Tahoma" w:hAnsi="Tahoma" w:cs="Tahoma"/>
          <w:sz w:val="24"/>
          <w:szCs w:val="24"/>
        </w:rPr>
      </w:pPr>
      <w:r w:rsidRPr="00700063">
        <w:rPr>
          <w:rFonts w:ascii="Tahoma" w:hAnsi="Tahoma" w:cs="Tahoma"/>
          <w:sz w:val="24"/>
          <w:szCs w:val="24"/>
        </w:rPr>
        <w:t>Coordinar, en el ámbito de su competencia, el cumplimiento de las obligaciones derivadas de la normatividad en materia de transparencia y protección de datos personales.</w:t>
      </w:r>
    </w:p>
    <w:p w14:paraId="42485513" w14:textId="77777777" w:rsidR="00B65D88" w:rsidRPr="00BD55DC" w:rsidRDefault="00B65D88" w:rsidP="00700063">
      <w:pPr>
        <w:pStyle w:val="Prrafodelista"/>
        <w:spacing w:after="0" w:line="240" w:lineRule="auto"/>
        <w:ind w:left="0"/>
        <w:contextualSpacing w:val="0"/>
        <w:jc w:val="both"/>
        <w:rPr>
          <w:rFonts w:ascii="Tahoma" w:hAnsi="Tahoma" w:cs="Tahoma"/>
          <w:sz w:val="24"/>
          <w:szCs w:val="24"/>
        </w:rPr>
      </w:pPr>
    </w:p>
    <w:p w14:paraId="3CA3E3A9" w14:textId="77777777" w:rsidR="00423F2E" w:rsidRPr="00700063" w:rsidRDefault="00423F2E" w:rsidP="00700063">
      <w:pPr>
        <w:pStyle w:val="Prrafodelista"/>
        <w:widowControl w:val="0"/>
        <w:numPr>
          <w:ilvl w:val="0"/>
          <w:numId w:val="308"/>
        </w:numPr>
        <w:tabs>
          <w:tab w:val="left" w:pos="1002"/>
          <w:tab w:val="left" w:pos="1005"/>
        </w:tabs>
        <w:autoSpaceDE w:val="0"/>
        <w:autoSpaceDN w:val="0"/>
        <w:spacing w:after="0" w:line="240" w:lineRule="auto"/>
        <w:ind w:left="0"/>
        <w:jc w:val="both"/>
        <w:rPr>
          <w:rFonts w:ascii="Tahoma" w:hAnsi="Tahoma" w:cs="Tahoma"/>
          <w:sz w:val="24"/>
          <w:szCs w:val="24"/>
        </w:rPr>
      </w:pPr>
      <w:r w:rsidRPr="00700063">
        <w:rPr>
          <w:rFonts w:ascii="Tahoma" w:hAnsi="Tahoma" w:cs="Tahoma"/>
          <w:sz w:val="24"/>
          <w:szCs w:val="24"/>
        </w:rPr>
        <w:t>Supervisar todas aquellas acciones que coadyuven al logro de metas y objetivos que deriven de conformidad con lo establecido en el Marco Integrado de Control Interno y los requerimientos relativos al Sistema de Evaluación del Desempeño, de acuerdo a las funciones de esta Dirección.</w:t>
      </w:r>
    </w:p>
    <w:p w14:paraId="103F8AB5" w14:textId="77777777" w:rsidR="00643B5B" w:rsidRPr="00BD55DC" w:rsidRDefault="00643B5B" w:rsidP="00700063">
      <w:pPr>
        <w:pStyle w:val="Textoindependiente"/>
        <w:jc w:val="both"/>
        <w:rPr>
          <w:rFonts w:eastAsiaTheme="minorEastAsia" w:cs="Tahoma"/>
          <w:b w:val="0"/>
          <w:bCs w:val="0"/>
          <w:smallCaps w:val="0"/>
          <w:lang w:val="es-MX" w:eastAsia="en-US"/>
        </w:rPr>
      </w:pPr>
    </w:p>
    <w:p w14:paraId="1A28AC02" w14:textId="77777777" w:rsidR="00423F2E" w:rsidRPr="00700063" w:rsidRDefault="00423F2E" w:rsidP="00700063">
      <w:pPr>
        <w:pStyle w:val="Prrafodelista"/>
        <w:widowControl w:val="0"/>
        <w:numPr>
          <w:ilvl w:val="0"/>
          <w:numId w:val="308"/>
        </w:numPr>
        <w:tabs>
          <w:tab w:val="left" w:pos="1003"/>
          <w:tab w:val="left" w:pos="1005"/>
        </w:tabs>
        <w:autoSpaceDE w:val="0"/>
        <w:autoSpaceDN w:val="0"/>
        <w:spacing w:after="0" w:line="240" w:lineRule="auto"/>
        <w:ind w:left="0"/>
        <w:jc w:val="both"/>
        <w:rPr>
          <w:rFonts w:ascii="Tahoma" w:hAnsi="Tahoma" w:cs="Tahoma"/>
          <w:sz w:val="24"/>
          <w:szCs w:val="24"/>
        </w:rPr>
      </w:pPr>
      <w:r w:rsidRPr="00700063">
        <w:rPr>
          <w:rFonts w:ascii="Tahoma" w:hAnsi="Tahoma" w:cs="Tahoma"/>
          <w:sz w:val="24"/>
          <w:szCs w:val="24"/>
        </w:rPr>
        <w:t>Realizar, además, todas aquellas funciones que coadyuven al logro de su objetivo y las que se deriven del presente Manual, así como de las normas, disposiciones y acuerdos aplicables.</w:t>
      </w:r>
    </w:p>
    <w:p w14:paraId="644ADF0A" w14:textId="77777777" w:rsidR="00B65D88" w:rsidRPr="00ED7264" w:rsidRDefault="00B65D88" w:rsidP="0048262C">
      <w:pPr>
        <w:pStyle w:val="Prrafodelista"/>
        <w:spacing w:after="0" w:line="240" w:lineRule="auto"/>
        <w:ind w:left="0"/>
        <w:contextualSpacing w:val="0"/>
        <w:jc w:val="both"/>
        <w:rPr>
          <w:rFonts w:ascii="Tahoma" w:hAnsi="Tahoma" w:cs="Tahoma"/>
          <w:sz w:val="24"/>
          <w:szCs w:val="24"/>
        </w:rPr>
        <w:sectPr w:rsidR="00B65D88" w:rsidRPr="00ED7264" w:rsidSect="00B65D88">
          <w:type w:val="continuous"/>
          <w:pgSz w:w="15840" w:h="12240" w:orient="landscape"/>
          <w:pgMar w:top="1440" w:right="1440" w:bottom="1440" w:left="1440" w:header="720" w:footer="720" w:gutter="0"/>
          <w:cols w:num="2" w:space="1454"/>
          <w:docGrid w:linePitch="360"/>
        </w:sectPr>
      </w:pPr>
    </w:p>
    <w:p w14:paraId="255B7F34" w14:textId="5981D164" w:rsidR="00423F2E" w:rsidRPr="00ED7264" w:rsidRDefault="00423F2E" w:rsidP="0048262C">
      <w:pPr>
        <w:pStyle w:val="Prrafodelista"/>
        <w:spacing w:after="0" w:line="240" w:lineRule="auto"/>
        <w:ind w:left="0"/>
        <w:contextualSpacing w:val="0"/>
        <w:jc w:val="both"/>
        <w:rPr>
          <w:rFonts w:ascii="Tahoma" w:hAnsi="Tahoma" w:cs="Tahoma"/>
          <w:sz w:val="24"/>
          <w:szCs w:val="24"/>
        </w:rPr>
      </w:pPr>
    </w:p>
    <w:p w14:paraId="422BA364" w14:textId="77777777" w:rsidR="00423F2E" w:rsidRPr="00ED7264" w:rsidRDefault="00423F2E" w:rsidP="00BD55DC">
      <w:pPr>
        <w:pStyle w:val="Prrafodelista"/>
        <w:tabs>
          <w:tab w:val="left" w:pos="1003"/>
          <w:tab w:val="left" w:pos="1005"/>
        </w:tabs>
        <w:spacing w:after="0" w:line="240" w:lineRule="auto"/>
        <w:ind w:left="0"/>
        <w:jc w:val="both"/>
        <w:rPr>
          <w:rFonts w:ascii="Tahoma" w:hAnsi="Tahoma" w:cs="Tahoma"/>
          <w:sz w:val="24"/>
          <w:szCs w:val="24"/>
        </w:rPr>
      </w:pPr>
    </w:p>
    <w:p w14:paraId="6C84352A" w14:textId="77777777" w:rsidR="006D1F28" w:rsidRDefault="006D1F28" w:rsidP="0048262C">
      <w:pPr>
        <w:pStyle w:val="Ttulo3"/>
        <w:spacing w:before="0"/>
        <w:jc w:val="both"/>
        <w:rPr>
          <w:rFonts w:ascii="Tahoma" w:hAnsi="Tahoma" w:cs="Tahoma"/>
          <w:b/>
          <w:color w:val="auto"/>
        </w:rPr>
      </w:pPr>
    </w:p>
    <w:p w14:paraId="238166D7" w14:textId="77777777" w:rsidR="006D1F28" w:rsidRDefault="006D1F28" w:rsidP="0048262C">
      <w:pPr>
        <w:pStyle w:val="Ttulo3"/>
        <w:spacing w:before="0"/>
        <w:jc w:val="both"/>
        <w:rPr>
          <w:rFonts w:ascii="Tahoma" w:hAnsi="Tahoma" w:cs="Tahoma"/>
          <w:b/>
          <w:color w:val="auto"/>
        </w:rPr>
      </w:pPr>
    </w:p>
    <w:p w14:paraId="4E7DFB3E" w14:textId="11077152" w:rsidR="006D1F28" w:rsidRDefault="006D1F28" w:rsidP="0048262C">
      <w:pPr>
        <w:pStyle w:val="Ttulo3"/>
        <w:spacing w:before="0"/>
        <w:jc w:val="both"/>
        <w:rPr>
          <w:rFonts w:ascii="Tahoma" w:hAnsi="Tahoma" w:cs="Tahoma"/>
          <w:b/>
          <w:color w:val="auto"/>
        </w:rPr>
      </w:pPr>
    </w:p>
    <w:p w14:paraId="3BD09F22" w14:textId="74710105" w:rsidR="006D1F28" w:rsidRDefault="006D1F28" w:rsidP="0048262C">
      <w:pPr>
        <w:pStyle w:val="Ttulo3"/>
        <w:spacing w:before="0"/>
        <w:jc w:val="both"/>
        <w:rPr>
          <w:rFonts w:ascii="Tahoma" w:hAnsi="Tahoma" w:cs="Tahoma"/>
          <w:b/>
          <w:color w:val="auto"/>
        </w:rPr>
      </w:pPr>
    </w:p>
    <w:p w14:paraId="2E411108" w14:textId="77777777" w:rsidR="006D1F28" w:rsidRPr="006D1F28" w:rsidRDefault="006D1F28" w:rsidP="006D1F28"/>
    <w:p w14:paraId="55EF2C61" w14:textId="1256AB93" w:rsidR="006D1F28" w:rsidRDefault="006D1F28" w:rsidP="0048262C">
      <w:pPr>
        <w:pStyle w:val="Ttulo3"/>
        <w:spacing w:before="0"/>
        <w:jc w:val="both"/>
        <w:rPr>
          <w:rFonts w:ascii="Tahoma" w:hAnsi="Tahoma" w:cs="Tahoma"/>
          <w:b/>
          <w:color w:val="auto"/>
        </w:rPr>
      </w:pPr>
    </w:p>
    <w:p w14:paraId="2200D0BD" w14:textId="77777777" w:rsidR="006D1F28" w:rsidRPr="006D1F28" w:rsidRDefault="006D1F28" w:rsidP="006D1F28"/>
    <w:p w14:paraId="1F280155" w14:textId="6C100A51" w:rsidR="00423F2E" w:rsidRPr="0048262C" w:rsidRDefault="00423F2E" w:rsidP="0048262C">
      <w:pPr>
        <w:pStyle w:val="Ttulo3"/>
        <w:spacing w:before="0"/>
        <w:jc w:val="both"/>
        <w:rPr>
          <w:rFonts w:ascii="Tahoma" w:hAnsi="Tahoma" w:cs="Tahoma"/>
          <w:b/>
          <w:color w:val="auto"/>
        </w:rPr>
      </w:pPr>
      <w:r w:rsidRPr="0048262C">
        <w:rPr>
          <w:rFonts w:ascii="Tahoma" w:hAnsi="Tahoma" w:cs="Tahoma"/>
          <w:b/>
          <w:color w:val="auto"/>
        </w:rPr>
        <w:lastRenderedPageBreak/>
        <w:t xml:space="preserve">DEPARTAMENTO DE TRÁMITE DE PAGO DE </w:t>
      </w:r>
      <w:r w:rsidRPr="0048262C">
        <w:rPr>
          <w:rFonts w:ascii="Tahoma" w:hAnsi="Tahoma" w:cs="Tahoma"/>
          <w:b/>
          <w:color w:val="auto"/>
          <w:spacing w:val="-2"/>
        </w:rPr>
        <w:t>EVENTOS</w:t>
      </w:r>
    </w:p>
    <w:p w14:paraId="5CC7D0BA" w14:textId="77777777" w:rsidR="00423F2E" w:rsidRPr="0048262C" w:rsidRDefault="00423F2E" w:rsidP="0048262C">
      <w:pPr>
        <w:pStyle w:val="Textoindependiente"/>
        <w:ind w:hanging="709"/>
        <w:jc w:val="both"/>
        <w:rPr>
          <w:rFonts w:cs="Tahoma"/>
        </w:rPr>
      </w:pPr>
    </w:p>
    <w:p w14:paraId="789F47E8" w14:textId="77777777" w:rsidR="00423F2E" w:rsidRPr="0048262C" w:rsidRDefault="00423F2E" w:rsidP="0048262C">
      <w:pPr>
        <w:pStyle w:val="Ttulo5"/>
        <w:spacing w:before="0" w:line="240" w:lineRule="auto"/>
        <w:jc w:val="both"/>
        <w:rPr>
          <w:rFonts w:ascii="Tahoma" w:hAnsi="Tahoma" w:cs="Tahoma"/>
          <w:b/>
          <w:i w:val="0"/>
          <w:color w:val="auto"/>
          <w:sz w:val="24"/>
          <w:szCs w:val="24"/>
        </w:rPr>
      </w:pPr>
      <w:r w:rsidRPr="0048262C">
        <w:rPr>
          <w:rFonts w:ascii="Tahoma" w:hAnsi="Tahoma" w:cs="Tahoma"/>
          <w:b/>
          <w:i w:val="0"/>
          <w:color w:val="auto"/>
          <w:spacing w:val="-2"/>
          <w:sz w:val="24"/>
          <w:szCs w:val="24"/>
        </w:rPr>
        <w:t>Objetivo</w:t>
      </w:r>
    </w:p>
    <w:p w14:paraId="11969568" w14:textId="77777777" w:rsidR="00423F2E" w:rsidRPr="0048262C" w:rsidRDefault="00423F2E" w:rsidP="0048262C">
      <w:pPr>
        <w:pStyle w:val="Textoindependiente"/>
        <w:ind w:hanging="709"/>
        <w:jc w:val="both"/>
        <w:rPr>
          <w:rFonts w:cs="Tahoma"/>
          <w:b w:val="0"/>
        </w:rPr>
      </w:pPr>
    </w:p>
    <w:p w14:paraId="58EE6FA7" w14:textId="77777777" w:rsidR="00423F2E" w:rsidRPr="0048262C" w:rsidRDefault="00423F2E" w:rsidP="0048262C">
      <w:pPr>
        <w:spacing w:after="0" w:line="240" w:lineRule="auto"/>
        <w:rPr>
          <w:rFonts w:ascii="Tahoma" w:hAnsi="Tahoma" w:cs="Tahoma"/>
          <w:sz w:val="24"/>
          <w:szCs w:val="24"/>
        </w:rPr>
      </w:pPr>
      <w:r w:rsidRPr="0048262C">
        <w:rPr>
          <w:rFonts w:ascii="Tahoma" w:hAnsi="Tahoma" w:cs="Tahoma"/>
          <w:sz w:val="24"/>
          <w:szCs w:val="24"/>
        </w:rPr>
        <w:t>Gestionar</w:t>
      </w:r>
      <w:r w:rsidRPr="0048262C">
        <w:rPr>
          <w:rFonts w:ascii="Tahoma" w:hAnsi="Tahoma" w:cs="Tahoma"/>
          <w:spacing w:val="39"/>
          <w:sz w:val="24"/>
          <w:szCs w:val="24"/>
        </w:rPr>
        <w:t xml:space="preserve"> </w:t>
      </w:r>
      <w:r w:rsidRPr="0048262C">
        <w:rPr>
          <w:rFonts w:ascii="Tahoma" w:hAnsi="Tahoma" w:cs="Tahoma"/>
          <w:sz w:val="24"/>
          <w:szCs w:val="24"/>
        </w:rPr>
        <w:t>el</w:t>
      </w:r>
      <w:r w:rsidRPr="0048262C">
        <w:rPr>
          <w:rFonts w:ascii="Tahoma" w:hAnsi="Tahoma" w:cs="Tahoma"/>
          <w:spacing w:val="40"/>
          <w:sz w:val="24"/>
          <w:szCs w:val="24"/>
        </w:rPr>
        <w:t xml:space="preserve"> </w:t>
      </w:r>
      <w:r w:rsidRPr="0048262C">
        <w:rPr>
          <w:rFonts w:ascii="Tahoma" w:hAnsi="Tahoma" w:cs="Tahoma"/>
          <w:sz w:val="24"/>
          <w:szCs w:val="24"/>
        </w:rPr>
        <w:t>pago</w:t>
      </w:r>
      <w:r w:rsidRPr="0048262C">
        <w:rPr>
          <w:rFonts w:ascii="Tahoma" w:hAnsi="Tahoma" w:cs="Tahoma"/>
          <w:spacing w:val="38"/>
          <w:sz w:val="24"/>
          <w:szCs w:val="24"/>
        </w:rPr>
        <w:t xml:space="preserve"> </w:t>
      </w:r>
      <w:r w:rsidRPr="0048262C">
        <w:rPr>
          <w:rFonts w:ascii="Tahoma" w:hAnsi="Tahoma" w:cs="Tahoma"/>
          <w:sz w:val="24"/>
          <w:szCs w:val="24"/>
        </w:rPr>
        <w:t>a</w:t>
      </w:r>
      <w:r w:rsidRPr="0048262C">
        <w:rPr>
          <w:rFonts w:ascii="Tahoma" w:hAnsi="Tahoma" w:cs="Tahoma"/>
          <w:spacing w:val="39"/>
          <w:sz w:val="24"/>
          <w:szCs w:val="24"/>
        </w:rPr>
        <w:t xml:space="preserve"> </w:t>
      </w:r>
      <w:r w:rsidRPr="0048262C">
        <w:rPr>
          <w:rFonts w:ascii="Tahoma" w:hAnsi="Tahoma" w:cs="Tahoma"/>
          <w:sz w:val="24"/>
          <w:szCs w:val="24"/>
        </w:rPr>
        <w:t>los</w:t>
      </w:r>
      <w:r w:rsidRPr="0048262C">
        <w:rPr>
          <w:rFonts w:ascii="Tahoma" w:hAnsi="Tahoma" w:cs="Tahoma"/>
          <w:spacing w:val="39"/>
          <w:sz w:val="24"/>
          <w:szCs w:val="24"/>
        </w:rPr>
        <w:t xml:space="preserve"> </w:t>
      </w:r>
      <w:r w:rsidRPr="0048262C">
        <w:rPr>
          <w:rFonts w:ascii="Tahoma" w:hAnsi="Tahoma" w:cs="Tahoma"/>
          <w:sz w:val="24"/>
          <w:szCs w:val="24"/>
        </w:rPr>
        <w:t>proveedores</w:t>
      </w:r>
      <w:r w:rsidRPr="0048262C">
        <w:rPr>
          <w:rFonts w:ascii="Tahoma" w:hAnsi="Tahoma" w:cs="Tahoma"/>
          <w:spacing w:val="39"/>
          <w:sz w:val="24"/>
          <w:szCs w:val="24"/>
        </w:rPr>
        <w:t xml:space="preserve"> </w:t>
      </w:r>
      <w:r w:rsidRPr="0048262C">
        <w:rPr>
          <w:rFonts w:ascii="Tahoma" w:hAnsi="Tahoma" w:cs="Tahoma"/>
          <w:sz w:val="24"/>
          <w:szCs w:val="24"/>
        </w:rPr>
        <w:t>y</w:t>
      </w:r>
      <w:r w:rsidRPr="0048262C">
        <w:rPr>
          <w:rFonts w:ascii="Tahoma" w:hAnsi="Tahoma" w:cs="Tahoma"/>
          <w:spacing w:val="38"/>
          <w:sz w:val="24"/>
          <w:szCs w:val="24"/>
        </w:rPr>
        <w:t xml:space="preserve"> </w:t>
      </w:r>
      <w:r w:rsidRPr="0048262C">
        <w:rPr>
          <w:rFonts w:ascii="Tahoma" w:hAnsi="Tahoma" w:cs="Tahoma"/>
          <w:sz w:val="24"/>
          <w:szCs w:val="24"/>
        </w:rPr>
        <w:t>prestadores</w:t>
      </w:r>
      <w:r w:rsidRPr="0048262C">
        <w:rPr>
          <w:rFonts w:ascii="Tahoma" w:hAnsi="Tahoma" w:cs="Tahoma"/>
          <w:spacing w:val="39"/>
          <w:sz w:val="24"/>
          <w:szCs w:val="24"/>
        </w:rPr>
        <w:t xml:space="preserve"> </w:t>
      </w:r>
      <w:r w:rsidRPr="0048262C">
        <w:rPr>
          <w:rFonts w:ascii="Tahoma" w:hAnsi="Tahoma" w:cs="Tahoma"/>
          <w:sz w:val="24"/>
          <w:szCs w:val="24"/>
        </w:rPr>
        <w:t>de</w:t>
      </w:r>
      <w:r w:rsidRPr="0048262C">
        <w:rPr>
          <w:rFonts w:ascii="Tahoma" w:hAnsi="Tahoma" w:cs="Tahoma"/>
          <w:spacing w:val="39"/>
          <w:sz w:val="24"/>
          <w:szCs w:val="24"/>
        </w:rPr>
        <w:t xml:space="preserve"> </w:t>
      </w:r>
      <w:r w:rsidRPr="0048262C">
        <w:rPr>
          <w:rFonts w:ascii="Tahoma" w:hAnsi="Tahoma" w:cs="Tahoma"/>
          <w:sz w:val="24"/>
          <w:szCs w:val="24"/>
        </w:rPr>
        <w:t>servicios</w:t>
      </w:r>
      <w:r w:rsidRPr="0048262C">
        <w:rPr>
          <w:rFonts w:ascii="Tahoma" w:hAnsi="Tahoma" w:cs="Tahoma"/>
          <w:spacing w:val="39"/>
          <w:sz w:val="24"/>
          <w:szCs w:val="24"/>
        </w:rPr>
        <w:t xml:space="preserve"> </w:t>
      </w:r>
      <w:r w:rsidRPr="0048262C">
        <w:rPr>
          <w:rFonts w:ascii="Tahoma" w:hAnsi="Tahoma" w:cs="Tahoma"/>
          <w:sz w:val="24"/>
          <w:szCs w:val="24"/>
        </w:rPr>
        <w:t>de</w:t>
      </w:r>
      <w:r w:rsidRPr="0048262C">
        <w:rPr>
          <w:rFonts w:ascii="Tahoma" w:hAnsi="Tahoma" w:cs="Tahoma"/>
          <w:spacing w:val="39"/>
          <w:sz w:val="24"/>
          <w:szCs w:val="24"/>
        </w:rPr>
        <w:t xml:space="preserve"> </w:t>
      </w:r>
      <w:r w:rsidRPr="0048262C">
        <w:rPr>
          <w:rFonts w:ascii="Tahoma" w:hAnsi="Tahoma" w:cs="Tahoma"/>
          <w:sz w:val="24"/>
          <w:szCs w:val="24"/>
        </w:rPr>
        <w:t>alimentación</w:t>
      </w:r>
      <w:r w:rsidRPr="0048262C">
        <w:rPr>
          <w:rFonts w:ascii="Tahoma" w:hAnsi="Tahoma" w:cs="Tahoma"/>
          <w:spacing w:val="38"/>
          <w:sz w:val="24"/>
          <w:szCs w:val="24"/>
        </w:rPr>
        <w:t xml:space="preserve"> </w:t>
      </w:r>
      <w:r w:rsidRPr="0048262C">
        <w:rPr>
          <w:rFonts w:ascii="Tahoma" w:hAnsi="Tahoma" w:cs="Tahoma"/>
          <w:sz w:val="24"/>
          <w:szCs w:val="24"/>
        </w:rPr>
        <w:t>con</w:t>
      </w:r>
      <w:r w:rsidRPr="0048262C">
        <w:rPr>
          <w:rFonts w:ascii="Tahoma" w:hAnsi="Tahoma" w:cs="Tahoma"/>
          <w:spacing w:val="36"/>
          <w:sz w:val="24"/>
          <w:szCs w:val="24"/>
        </w:rPr>
        <w:t xml:space="preserve"> </w:t>
      </w:r>
      <w:r w:rsidRPr="0048262C">
        <w:rPr>
          <w:rFonts w:ascii="Tahoma" w:hAnsi="Tahoma" w:cs="Tahoma"/>
          <w:sz w:val="24"/>
          <w:szCs w:val="24"/>
        </w:rPr>
        <w:t>la</w:t>
      </w:r>
      <w:r w:rsidRPr="0048262C">
        <w:rPr>
          <w:rFonts w:ascii="Tahoma" w:hAnsi="Tahoma" w:cs="Tahoma"/>
          <w:spacing w:val="39"/>
          <w:sz w:val="24"/>
          <w:szCs w:val="24"/>
        </w:rPr>
        <w:t xml:space="preserve"> </w:t>
      </w:r>
      <w:r w:rsidRPr="0048262C">
        <w:rPr>
          <w:rFonts w:ascii="Tahoma" w:hAnsi="Tahoma" w:cs="Tahoma"/>
          <w:sz w:val="24"/>
          <w:szCs w:val="24"/>
        </w:rPr>
        <w:t>finalidad</w:t>
      </w:r>
      <w:r w:rsidRPr="0048262C">
        <w:rPr>
          <w:rFonts w:ascii="Tahoma" w:hAnsi="Tahoma" w:cs="Tahoma"/>
          <w:spacing w:val="39"/>
          <w:sz w:val="24"/>
          <w:szCs w:val="24"/>
        </w:rPr>
        <w:t xml:space="preserve"> </w:t>
      </w:r>
      <w:r w:rsidRPr="0048262C">
        <w:rPr>
          <w:rFonts w:ascii="Tahoma" w:hAnsi="Tahoma" w:cs="Tahoma"/>
          <w:sz w:val="24"/>
          <w:szCs w:val="24"/>
        </w:rPr>
        <w:t>de</w:t>
      </w:r>
      <w:r w:rsidRPr="0048262C">
        <w:rPr>
          <w:rFonts w:ascii="Tahoma" w:hAnsi="Tahoma" w:cs="Tahoma"/>
          <w:spacing w:val="39"/>
          <w:sz w:val="24"/>
          <w:szCs w:val="24"/>
        </w:rPr>
        <w:t xml:space="preserve"> </w:t>
      </w:r>
      <w:r w:rsidRPr="0048262C">
        <w:rPr>
          <w:rFonts w:ascii="Tahoma" w:hAnsi="Tahoma" w:cs="Tahoma"/>
          <w:sz w:val="24"/>
          <w:szCs w:val="24"/>
        </w:rPr>
        <w:t>cumplir</w:t>
      </w:r>
      <w:r w:rsidRPr="0048262C">
        <w:rPr>
          <w:rFonts w:ascii="Tahoma" w:hAnsi="Tahoma" w:cs="Tahoma"/>
          <w:spacing w:val="39"/>
          <w:sz w:val="24"/>
          <w:szCs w:val="24"/>
        </w:rPr>
        <w:t xml:space="preserve"> </w:t>
      </w:r>
      <w:r w:rsidRPr="0048262C">
        <w:rPr>
          <w:rFonts w:ascii="Tahoma" w:hAnsi="Tahoma" w:cs="Tahoma"/>
          <w:sz w:val="24"/>
          <w:szCs w:val="24"/>
        </w:rPr>
        <w:t>con</w:t>
      </w:r>
      <w:r w:rsidRPr="0048262C">
        <w:rPr>
          <w:rFonts w:ascii="Tahoma" w:hAnsi="Tahoma" w:cs="Tahoma"/>
          <w:spacing w:val="38"/>
          <w:sz w:val="24"/>
          <w:szCs w:val="24"/>
        </w:rPr>
        <w:t xml:space="preserve"> </w:t>
      </w:r>
      <w:r w:rsidRPr="0048262C">
        <w:rPr>
          <w:rFonts w:ascii="Tahoma" w:hAnsi="Tahoma" w:cs="Tahoma"/>
          <w:sz w:val="24"/>
          <w:szCs w:val="24"/>
        </w:rPr>
        <w:t>las obligaciones de pago contraídas.</w:t>
      </w:r>
    </w:p>
    <w:p w14:paraId="4E3E2E56" w14:textId="77777777" w:rsidR="00423F2E" w:rsidRPr="0048262C" w:rsidRDefault="00423F2E" w:rsidP="0048262C">
      <w:pPr>
        <w:pStyle w:val="Textoindependiente"/>
        <w:ind w:hanging="709"/>
        <w:jc w:val="both"/>
        <w:rPr>
          <w:rFonts w:cs="Tahoma"/>
        </w:rPr>
      </w:pPr>
    </w:p>
    <w:p w14:paraId="42847CD2" w14:textId="77777777" w:rsidR="00423F2E" w:rsidRPr="0048262C" w:rsidRDefault="00423F2E" w:rsidP="0048262C">
      <w:pPr>
        <w:pStyle w:val="Ttulo5"/>
        <w:spacing w:before="0" w:line="240" w:lineRule="auto"/>
        <w:jc w:val="both"/>
        <w:rPr>
          <w:rFonts w:ascii="Tahoma" w:hAnsi="Tahoma" w:cs="Tahoma"/>
          <w:b/>
          <w:i w:val="0"/>
          <w:color w:val="auto"/>
          <w:sz w:val="24"/>
          <w:szCs w:val="24"/>
        </w:rPr>
      </w:pPr>
      <w:r w:rsidRPr="0048262C">
        <w:rPr>
          <w:rFonts w:ascii="Tahoma" w:hAnsi="Tahoma" w:cs="Tahoma"/>
          <w:b/>
          <w:i w:val="0"/>
          <w:color w:val="auto"/>
          <w:spacing w:val="-2"/>
          <w:sz w:val="24"/>
          <w:szCs w:val="24"/>
        </w:rPr>
        <w:t>Funciones</w:t>
      </w:r>
    </w:p>
    <w:p w14:paraId="6FB56D7C" w14:textId="77777777" w:rsidR="00423F2E" w:rsidRPr="0048262C" w:rsidRDefault="00423F2E" w:rsidP="0048262C">
      <w:pPr>
        <w:pStyle w:val="Textoindependiente"/>
        <w:ind w:hanging="709"/>
        <w:jc w:val="both"/>
        <w:rPr>
          <w:rFonts w:cs="Tahoma"/>
          <w:b w:val="0"/>
        </w:rPr>
      </w:pPr>
    </w:p>
    <w:p w14:paraId="5B88022D" w14:textId="77777777" w:rsidR="006A7D5A" w:rsidRPr="0048262C" w:rsidRDefault="006A7D5A" w:rsidP="0048262C">
      <w:pPr>
        <w:pStyle w:val="Prrafodelista"/>
        <w:widowControl w:val="0"/>
        <w:numPr>
          <w:ilvl w:val="3"/>
          <w:numId w:val="303"/>
        </w:numPr>
        <w:tabs>
          <w:tab w:val="left" w:pos="1697"/>
        </w:tabs>
        <w:autoSpaceDE w:val="0"/>
        <w:autoSpaceDN w:val="0"/>
        <w:spacing w:after="0" w:line="240" w:lineRule="auto"/>
        <w:ind w:left="0" w:hanging="709"/>
        <w:jc w:val="both"/>
        <w:rPr>
          <w:rFonts w:ascii="Tahoma" w:hAnsi="Tahoma" w:cs="Tahoma"/>
          <w:sz w:val="24"/>
          <w:szCs w:val="24"/>
        </w:rPr>
        <w:sectPr w:rsidR="006A7D5A" w:rsidRPr="0048262C" w:rsidSect="00E1218D">
          <w:type w:val="continuous"/>
          <w:pgSz w:w="15840" w:h="12240" w:orient="landscape"/>
          <w:pgMar w:top="1440" w:right="1440" w:bottom="1440" w:left="1440" w:header="720" w:footer="720" w:gutter="0"/>
          <w:cols w:space="720"/>
          <w:docGrid w:linePitch="360"/>
        </w:sectPr>
      </w:pPr>
    </w:p>
    <w:p w14:paraId="1FBB9D72" w14:textId="1DA1996F" w:rsidR="00423F2E" w:rsidRPr="0048262C" w:rsidRDefault="00423F2E" w:rsidP="0048262C">
      <w:pPr>
        <w:pStyle w:val="Prrafodelista"/>
        <w:widowControl w:val="0"/>
        <w:numPr>
          <w:ilvl w:val="2"/>
          <w:numId w:val="305"/>
        </w:numPr>
        <w:tabs>
          <w:tab w:val="left" w:pos="1003"/>
          <w:tab w:val="left" w:pos="1005"/>
        </w:tabs>
        <w:autoSpaceDE w:val="0"/>
        <w:autoSpaceDN w:val="0"/>
        <w:spacing w:after="0" w:line="240" w:lineRule="auto"/>
        <w:ind w:left="0" w:hanging="284"/>
        <w:jc w:val="both"/>
        <w:rPr>
          <w:rFonts w:ascii="Tahoma" w:hAnsi="Tahoma" w:cs="Tahoma"/>
          <w:sz w:val="24"/>
          <w:szCs w:val="24"/>
        </w:rPr>
      </w:pPr>
      <w:r w:rsidRPr="0048262C">
        <w:rPr>
          <w:rFonts w:ascii="Tahoma" w:hAnsi="Tahoma" w:cs="Tahoma"/>
          <w:sz w:val="24"/>
          <w:szCs w:val="24"/>
        </w:rPr>
        <w:t xml:space="preserve">Revisar las facturas emitidas por los proveedores </w:t>
      </w:r>
      <w:r w:rsidR="006A7D5A" w:rsidRPr="0048262C">
        <w:rPr>
          <w:rFonts w:ascii="Tahoma" w:hAnsi="Tahoma" w:cs="Tahoma"/>
          <w:sz w:val="24"/>
          <w:szCs w:val="24"/>
        </w:rPr>
        <w:t>y prestadores</w:t>
      </w:r>
      <w:r w:rsidRPr="0048262C">
        <w:rPr>
          <w:rFonts w:ascii="Tahoma" w:hAnsi="Tahoma" w:cs="Tahoma"/>
          <w:sz w:val="24"/>
          <w:szCs w:val="24"/>
        </w:rPr>
        <w:t xml:space="preserve"> de servicios de alimentación con el fin de verificar que cumplan con los requisitos fiscales aplicables.</w:t>
      </w:r>
    </w:p>
    <w:p w14:paraId="7B93F3AE" w14:textId="77777777" w:rsidR="00423F2E" w:rsidRPr="0048262C" w:rsidRDefault="00423F2E" w:rsidP="0048262C">
      <w:pPr>
        <w:pStyle w:val="Prrafodelista"/>
        <w:widowControl w:val="0"/>
        <w:tabs>
          <w:tab w:val="left" w:pos="1003"/>
          <w:tab w:val="left" w:pos="1005"/>
        </w:tabs>
        <w:autoSpaceDE w:val="0"/>
        <w:autoSpaceDN w:val="0"/>
        <w:spacing w:after="0" w:line="240" w:lineRule="auto"/>
        <w:ind w:left="0" w:hanging="284"/>
        <w:jc w:val="both"/>
        <w:rPr>
          <w:rFonts w:ascii="Tahoma" w:hAnsi="Tahoma" w:cs="Tahoma"/>
          <w:sz w:val="24"/>
          <w:szCs w:val="24"/>
        </w:rPr>
      </w:pPr>
    </w:p>
    <w:p w14:paraId="75F84F2C" w14:textId="77777777" w:rsidR="00423F2E" w:rsidRPr="0048262C" w:rsidRDefault="00423F2E" w:rsidP="0048262C">
      <w:pPr>
        <w:pStyle w:val="Prrafodelista"/>
        <w:widowControl w:val="0"/>
        <w:numPr>
          <w:ilvl w:val="2"/>
          <w:numId w:val="305"/>
        </w:numPr>
        <w:tabs>
          <w:tab w:val="left" w:pos="1003"/>
          <w:tab w:val="left" w:pos="1005"/>
        </w:tabs>
        <w:autoSpaceDE w:val="0"/>
        <w:autoSpaceDN w:val="0"/>
        <w:spacing w:after="0" w:line="240" w:lineRule="auto"/>
        <w:ind w:left="0" w:hanging="284"/>
        <w:jc w:val="both"/>
        <w:rPr>
          <w:rFonts w:ascii="Tahoma" w:hAnsi="Tahoma" w:cs="Tahoma"/>
          <w:sz w:val="24"/>
          <w:szCs w:val="24"/>
        </w:rPr>
      </w:pPr>
      <w:r w:rsidRPr="0048262C">
        <w:rPr>
          <w:rFonts w:ascii="Tahoma" w:hAnsi="Tahoma" w:cs="Tahoma"/>
          <w:sz w:val="24"/>
          <w:szCs w:val="24"/>
        </w:rPr>
        <w:t>Tramitar los pagos a proveedores y prestadores de servicios de alimentación ante la Dirección General de Presupuesto, Contabilidad y Finanzas, previa autorización de la Dirección General de Servicios a Diputados.</w:t>
      </w:r>
    </w:p>
    <w:p w14:paraId="520239A7" w14:textId="77777777" w:rsidR="00423F2E" w:rsidRPr="0048262C" w:rsidRDefault="00423F2E" w:rsidP="0048262C">
      <w:pPr>
        <w:pStyle w:val="Prrafodelista"/>
        <w:widowControl w:val="0"/>
        <w:tabs>
          <w:tab w:val="left" w:pos="1003"/>
          <w:tab w:val="left" w:pos="1005"/>
        </w:tabs>
        <w:autoSpaceDE w:val="0"/>
        <w:autoSpaceDN w:val="0"/>
        <w:spacing w:after="0" w:line="240" w:lineRule="auto"/>
        <w:ind w:left="0" w:hanging="284"/>
        <w:jc w:val="both"/>
        <w:rPr>
          <w:rFonts w:ascii="Tahoma" w:hAnsi="Tahoma" w:cs="Tahoma"/>
          <w:sz w:val="24"/>
          <w:szCs w:val="24"/>
        </w:rPr>
      </w:pPr>
    </w:p>
    <w:p w14:paraId="3A6AA072" w14:textId="77777777" w:rsidR="00423F2E" w:rsidRPr="0048262C" w:rsidRDefault="00423F2E" w:rsidP="0048262C">
      <w:pPr>
        <w:pStyle w:val="Prrafodelista"/>
        <w:widowControl w:val="0"/>
        <w:numPr>
          <w:ilvl w:val="2"/>
          <w:numId w:val="305"/>
        </w:numPr>
        <w:tabs>
          <w:tab w:val="left" w:pos="1003"/>
          <w:tab w:val="left" w:pos="1005"/>
        </w:tabs>
        <w:autoSpaceDE w:val="0"/>
        <w:autoSpaceDN w:val="0"/>
        <w:spacing w:after="0" w:line="240" w:lineRule="auto"/>
        <w:ind w:left="0" w:hanging="284"/>
        <w:jc w:val="both"/>
        <w:rPr>
          <w:rFonts w:ascii="Tahoma" w:hAnsi="Tahoma" w:cs="Tahoma"/>
          <w:sz w:val="24"/>
          <w:szCs w:val="24"/>
        </w:rPr>
      </w:pPr>
      <w:r w:rsidRPr="0048262C">
        <w:rPr>
          <w:rFonts w:ascii="Tahoma" w:hAnsi="Tahoma" w:cs="Tahoma"/>
          <w:sz w:val="24"/>
          <w:szCs w:val="24"/>
        </w:rPr>
        <w:t>Registrar los trámites de pagos que se realizan a los proveedores de servicios de alimentación, con el fin de contar con un control confiable que permita emitir reportes permanentemente actualizados.</w:t>
      </w:r>
    </w:p>
    <w:p w14:paraId="279A1B05" w14:textId="077ADA0E" w:rsidR="00423F2E" w:rsidRPr="0048262C" w:rsidRDefault="00423F2E" w:rsidP="0048262C">
      <w:pPr>
        <w:pStyle w:val="Prrafodelista"/>
        <w:widowControl w:val="0"/>
        <w:tabs>
          <w:tab w:val="left" w:pos="1003"/>
          <w:tab w:val="left" w:pos="1005"/>
        </w:tabs>
        <w:autoSpaceDE w:val="0"/>
        <w:autoSpaceDN w:val="0"/>
        <w:spacing w:after="0" w:line="240" w:lineRule="auto"/>
        <w:ind w:left="0" w:hanging="284"/>
        <w:jc w:val="both"/>
        <w:rPr>
          <w:rFonts w:ascii="Tahoma" w:hAnsi="Tahoma" w:cs="Tahoma"/>
          <w:sz w:val="24"/>
          <w:szCs w:val="24"/>
        </w:rPr>
      </w:pPr>
    </w:p>
    <w:p w14:paraId="5E0B4DFB" w14:textId="4AF2A2C3" w:rsidR="00423F2E" w:rsidRPr="0048262C" w:rsidRDefault="00423F2E" w:rsidP="0048262C">
      <w:pPr>
        <w:pStyle w:val="Prrafodelista"/>
        <w:widowControl w:val="0"/>
        <w:numPr>
          <w:ilvl w:val="2"/>
          <w:numId w:val="305"/>
        </w:numPr>
        <w:tabs>
          <w:tab w:val="left" w:pos="1003"/>
          <w:tab w:val="left" w:pos="1005"/>
        </w:tabs>
        <w:autoSpaceDE w:val="0"/>
        <w:autoSpaceDN w:val="0"/>
        <w:spacing w:after="0" w:line="240" w:lineRule="auto"/>
        <w:ind w:left="0" w:hanging="284"/>
        <w:jc w:val="both"/>
        <w:rPr>
          <w:rFonts w:ascii="Tahoma" w:hAnsi="Tahoma" w:cs="Tahoma"/>
          <w:sz w:val="24"/>
          <w:szCs w:val="24"/>
        </w:rPr>
      </w:pPr>
      <w:r w:rsidRPr="0048262C">
        <w:rPr>
          <w:rFonts w:ascii="Tahoma" w:hAnsi="Tahoma" w:cs="Tahoma"/>
          <w:sz w:val="24"/>
          <w:szCs w:val="24"/>
        </w:rPr>
        <w:t>Realizar el seguimiento del presupuesto ejercido por concepto de servicios de alimentación, por los órganos de gobierno, Comité de Administración, grupos parlamentarios, comisiones ordinarias y unidades administrativas.</w:t>
      </w:r>
    </w:p>
    <w:p w14:paraId="595AF97E" w14:textId="77777777" w:rsidR="001E552F" w:rsidRPr="0048262C" w:rsidRDefault="001E552F" w:rsidP="0048262C">
      <w:pPr>
        <w:pStyle w:val="Prrafodelista"/>
        <w:widowControl w:val="0"/>
        <w:tabs>
          <w:tab w:val="left" w:pos="1003"/>
          <w:tab w:val="left" w:pos="1005"/>
        </w:tabs>
        <w:autoSpaceDE w:val="0"/>
        <w:autoSpaceDN w:val="0"/>
        <w:spacing w:after="0" w:line="240" w:lineRule="auto"/>
        <w:ind w:left="0"/>
        <w:jc w:val="right"/>
        <w:rPr>
          <w:rFonts w:ascii="Tahoma" w:hAnsi="Tahoma" w:cs="Tahoma"/>
          <w:sz w:val="24"/>
          <w:szCs w:val="24"/>
        </w:rPr>
      </w:pPr>
    </w:p>
    <w:p w14:paraId="72BB74BE" w14:textId="77777777" w:rsidR="00423F2E" w:rsidRPr="0048262C" w:rsidRDefault="00423F2E" w:rsidP="0048262C">
      <w:pPr>
        <w:pStyle w:val="Prrafodelista"/>
        <w:widowControl w:val="0"/>
        <w:numPr>
          <w:ilvl w:val="2"/>
          <w:numId w:val="305"/>
        </w:numPr>
        <w:tabs>
          <w:tab w:val="left" w:pos="1005"/>
        </w:tabs>
        <w:autoSpaceDE w:val="0"/>
        <w:autoSpaceDN w:val="0"/>
        <w:spacing w:after="0" w:line="240" w:lineRule="auto"/>
        <w:ind w:left="0" w:hanging="284"/>
        <w:jc w:val="both"/>
        <w:rPr>
          <w:rFonts w:ascii="Tahoma" w:hAnsi="Tahoma" w:cs="Tahoma"/>
          <w:sz w:val="24"/>
          <w:szCs w:val="24"/>
        </w:rPr>
      </w:pPr>
      <w:r w:rsidRPr="0048262C">
        <w:rPr>
          <w:rFonts w:ascii="Tahoma" w:hAnsi="Tahoma" w:cs="Tahoma"/>
          <w:sz w:val="24"/>
          <w:szCs w:val="24"/>
        </w:rPr>
        <w:t>Elaborar y entregar los informes periódicos y reportes que le soliciten las instancias competentes acerca del desarrollo y resultado de sus funciones.</w:t>
      </w:r>
    </w:p>
    <w:p w14:paraId="1C7A7FB5" w14:textId="77777777" w:rsidR="00423F2E" w:rsidRPr="0048262C" w:rsidRDefault="00423F2E" w:rsidP="0048262C">
      <w:pPr>
        <w:pStyle w:val="Prrafodelista"/>
        <w:widowControl w:val="0"/>
        <w:tabs>
          <w:tab w:val="left" w:pos="1003"/>
          <w:tab w:val="left" w:pos="1005"/>
        </w:tabs>
        <w:autoSpaceDE w:val="0"/>
        <w:autoSpaceDN w:val="0"/>
        <w:spacing w:after="0" w:line="240" w:lineRule="auto"/>
        <w:ind w:left="0"/>
        <w:jc w:val="both"/>
        <w:rPr>
          <w:rFonts w:ascii="Tahoma" w:hAnsi="Tahoma" w:cs="Tahoma"/>
          <w:sz w:val="24"/>
          <w:szCs w:val="24"/>
        </w:rPr>
      </w:pPr>
    </w:p>
    <w:p w14:paraId="2281FEC6" w14:textId="474C6C19" w:rsidR="00423F2E" w:rsidRPr="0048262C" w:rsidRDefault="00423F2E" w:rsidP="0048262C">
      <w:pPr>
        <w:pStyle w:val="Prrafodelista"/>
        <w:widowControl w:val="0"/>
        <w:numPr>
          <w:ilvl w:val="2"/>
          <w:numId w:val="305"/>
        </w:numPr>
        <w:tabs>
          <w:tab w:val="left" w:pos="1003"/>
          <w:tab w:val="left" w:pos="1005"/>
        </w:tabs>
        <w:autoSpaceDE w:val="0"/>
        <w:autoSpaceDN w:val="0"/>
        <w:spacing w:after="0" w:line="240" w:lineRule="auto"/>
        <w:ind w:left="0" w:hanging="284"/>
        <w:jc w:val="both"/>
        <w:rPr>
          <w:rFonts w:ascii="Tahoma" w:hAnsi="Tahoma" w:cs="Tahoma"/>
          <w:sz w:val="24"/>
          <w:szCs w:val="24"/>
        </w:rPr>
      </w:pPr>
      <w:r w:rsidRPr="0048262C">
        <w:rPr>
          <w:rFonts w:ascii="Tahoma" w:hAnsi="Tahoma" w:cs="Tahoma"/>
          <w:sz w:val="24"/>
          <w:szCs w:val="24"/>
        </w:rPr>
        <w:t>Coordinar, en el ámbito de su competencia, el cumplimiento de las obligaciones derivadas de la normatividad en materia de transparencia y protección de datos personales.</w:t>
      </w:r>
    </w:p>
    <w:p w14:paraId="0C3B90A0" w14:textId="77777777" w:rsidR="00910608" w:rsidRPr="0048262C" w:rsidRDefault="00910608" w:rsidP="0048262C">
      <w:pPr>
        <w:pStyle w:val="Prrafodelista"/>
        <w:spacing w:after="0" w:line="240" w:lineRule="auto"/>
        <w:ind w:left="0"/>
        <w:rPr>
          <w:rFonts w:ascii="Tahoma" w:hAnsi="Tahoma" w:cs="Tahoma"/>
          <w:sz w:val="24"/>
          <w:szCs w:val="24"/>
        </w:rPr>
      </w:pPr>
    </w:p>
    <w:p w14:paraId="590897BC" w14:textId="77777777" w:rsidR="00423F2E" w:rsidRPr="0048262C" w:rsidRDefault="00423F2E" w:rsidP="0048262C">
      <w:pPr>
        <w:pStyle w:val="Prrafodelista"/>
        <w:widowControl w:val="0"/>
        <w:numPr>
          <w:ilvl w:val="2"/>
          <w:numId w:val="305"/>
        </w:numPr>
        <w:tabs>
          <w:tab w:val="left" w:pos="1003"/>
          <w:tab w:val="left" w:pos="1005"/>
        </w:tabs>
        <w:autoSpaceDE w:val="0"/>
        <w:autoSpaceDN w:val="0"/>
        <w:spacing w:after="0" w:line="240" w:lineRule="auto"/>
        <w:ind w:left="0" w:hanging="284"/>
        <w:jc w:val="both"/>
        <w:rPr>
          <w:rFonts w:ascii="Tahoma" w:hAnsi="Tahoma" w:cs="Tahoma"/>
          <w:sz w:val="24"/>
          <w:szCs w:val="24"/>
        </w:rPr>
      </w:pPr>
      <w:r w:rsidRPr="0048262C">
        <w:rPr>
          <w:rFonts w:ascii="Tahoma" w:hAnsi="Tahoma" w:cs="Tahoma"/>
          <w:sz w:val="24"/>
          <w:szCs w:val="24"/>
        </w:rPr>
        <w:t>Realizar todas aquellas acciones que coadyuven al logro de metas y objetivos que deriven de conformidad con lo establecido en el Marco Integrado de Control Interno y los requerimientos relativos al Sistema de Evaluación del Desempeño, de acuerdo a las funciones de esta Dirección.</w:t>
      </w:r>
    </w:p>
    <w:p w14:paraId="39B1D9F2" w14:textId="77777777" w:rsidR="00423F2E" w:rsidRPr="0048262C" w:rsidRDefault="00423F2E" w:rsidP="0048262C">
      <w:pPr>
        <w:pStyle w:val="Prrafodelista"/>
        <w:widowControl w:val="0"/>
        <w:tabs>
          <w:tab w:val="left" w:pos="1003"/>
          <w:tab w:val="left" w:pos="1005"/>
        </w:tabs>
        <w:autoSpaceDE w:val="0"/>
        <w:autoSpaceDN w:val="0"/>
        <w:spacing w:after="0" w:line="240" w:lineRule="auto"/>
        <w:ind w:left="0"/>
        <w:jc w:val="both"/>
        <w:rPr>
          <w:rFonts w:ascii="Tahoma" w:hAnsi="Tahoma" w:cs="Tahoma"/>
          <w:sz w:val="24"/>
          <w:szCs w:val="24"/>
        </w:rPr>
      </w:pPr>
    </w:p>
    <w:p w14:paraId="7702D9CD" w14:textId="77777777" w:rsidR="00423F2E" w:rsidRPr="0048262C" w:rsidRDefault="00423F2E" w:rsidP="0048262C">
      <w:pPr>
        <w:pStyle w:val="Prrafodelista"/>
        <w:widowControl w:val="0"/>
        <w:numPr>
          <w:ilvl w:val="2"/>
          <w:numId w:val="305"/>
        </w:numPr>
        <w:tabs>
          <w:tab w:val="left" w:pos="1003"/>
          <w:tab w:val="left" w:pos="1005"/>
        </w:tabs>
        <w:autoSpaceDE w:val="0"/>
        <w:autoSpaceDN w:val="0"/>
        <w:spacing w:after="0" w:line="240" w:lineRule="auto"/>
        <w:ind w:left="0" w:hanging="284"/>
        <w:jc w:val="both"/>
        <w:rPr>
          <w:rFonts w:ascii="Tahoma" w:hAnsi="Tahoma" w:cs="Tahoma"/>
          <w:sz w:val="24"/>
          <w:szCs w:val="24"/>
        </w:rPr>
      </w:pPr>
      <w:r w:rsidRPr="0048262C">
        <w:rPr>
          <w:rFonts w:ascii="Tahoma" w:hAnsi="Tahoma" w:cs="Tahoma"/>
          <w:sz w:val="24"/>
          <w:szCs w:val="24"/>
        </w:rPr>
        <w:t>Realizar, además, todas aquellas funciones que coadyuven al logro de su objetivo y las que se deriven del presente Manual, así como de las normas, disposiciones y acuerdos aplicables.</w:t>
      </w:r>
    </w:p>
    <w:p w14:paraId="21A94EB8" w14:textId="77777777" w:rsidR="006A7D5A" w:rsidRPr="0048262C" w:rsidRDefault="006A7D5A" w:rsidP="0048262C">
      <w:pPr>
        <w:pStyle w:val="Ttulo3"/>
        <w:numPr>
          <w:ilvl w:val="2"/>
          <w:numId w:val="306"/>
        </w:numPr>
        <w:spacing w:before="0"/>
        <w:ind w:left="0" w:hanging="709"/>
        <w:jc w:val="both"/>
        <w:rPr>
          <w:rFonts w:cs="Tahoma"/>
          <w:color w:val="auto"/>
        </w:rPr>
        <w:sectPr w:rsidR="006A7D5A" w:rsidRPr="0048262C" w:rsidSect="006A7D5A">
          <w:type w:val="continuous"/>
          <w:pgSz w:w="15840" w:h="12240" w:orient="landscape"/>
          <w:pgMar w:top="1440" w:right="1440" w:bottom="1440" w:left="1440" w:header="720" w:footer="720" w:gutter="0"/>
          <w:cols w:num="2" w:space="1380"/>
          <w:docGrid w:linePitch="360"/>
        </w:sectPr>
      </w:pPr>
    </w:p>
    <w:p w14:paraId="5B348011" w14:textId="69D184F9" w:rsidR="00910608" w:rsidRDefault="00910608" w:rsidP="009A5FD4">
      <w:pPr>
        <w:rPr>
          <w:lang w:val="x-none" w:eastAsia="es-ES"/>
        </w:rPr>
      </w:pPr>
    </w:p>
    <w:p w14:paraId="436A72DA" w14:textId="4310C730" w:rsidR="00423F2E" w:rsidRPr="006D1F28" w:rsidRDefault="00423F2E" w:rsidP="006D1F28">
      <w:pPr>
        <w:pStyle w:val="Ttulo3"/>
        <w:spacing w:before="0"/>
        <w:jc w:val="both"/>
        <w:rPr>
          <w:rFonts w:ascii="Tahoma" w:hAnsi="Tahoma" w:cs="Tahoma"/>
          <w:b/>
          <w:color w:val="auto"/>
        </w:rPr>
      </w:pPr>
      <w:r w:rsidRPr="006D1F28">
        <w:rPr>
          <w:rFonts w:ascii="Tahoma" w:hAnsi="Tahoma" w:cs="Tahoma"/>
          <w:b/>
          <w:color w:val="auto"/>
        </w:rPr>
        <w:lastRenderedPageBreak/>
        <w:t xml:space="preserve">DEPARTAMENTO DE INSUMOS Y APOYOS </w:t>
      </w:r>
      <w:r w:rsidRPr="006D1F28">
        <w:rPr>
          <w:rFonts w:ascii="Tahoma" w:hAnsi="Tahoma" w:cs="Tahoma"/>
          <w:b/>
          <w:color w:val="auto"/>
          <w:spacing w:val="-2"/>
        </w:rPr>
        <w:t>MATERIALES</w:t>
      </w:r>
    </w:p>
    <w:p w14:paraId="65C4E5E4" w14:textId="77777777" w:rsidR="00423F2E" w:rsidRPr="006D1F28" w:rsidRDefault="00423F2E" w:rsidP="006D1F28">
      <w:pPr>
        <w:pStyle w:val="Textoindependiente"/>
        <w:ind w:hanging="709"/>
        <w:jc w:val="both"/>
        <w:rPr>
          <w:rFonts w:cs="Tahoma"/>
        </w:rPr>
      </w:pPr>
    </w:p>
    <w:p w14:paraId="4DB44DB8" w14:textId="0885B539" w:rsidR="00423F2E" w:rsidRPr="006D1F28" w:rsidRDefault="00423F2E" w:rsidP="006D1F28">
      <w:pPr>
        <w:pStyle w:val="Ttulo5"/>
        <w:spacing w:before="0" w:line="240" w:lineRule="auto"/>
        <w:jc w:val="both"/>
        <w:rPr>
          <w:rFonts w:ascii="Tahoma" w:hAnsi="Tahoma" w:cs="Tahoma"/>
          <w:b/>
          <w:i w:val="0"/>
          <w:color w:val="auto"/>
          <w:spacing w:val="-2"/>
          <w:sz w:val="24"/>
          <w:szCs w:val="24"/>
        </w:rPr>
      </w:pPr>
      <w:r w:rsidRPr="006D1F28">
        <w:rPr>
          <w:rFonts w:ascii="Tahoma" w:hAnsi="Tahoma" w:cs="Tahoma"/>
          <w:b/>
          <w:i w:val="0"/>
          <w:color w:val="auto"/>
          <w:spacing w:val="-2"/>
          <w:sz w:val="24"/>
          <w:szCs w:val="24"/>
        </w:rPr>
        <w:t>Objetivo</w:t>
      </w:r>
    </w:p>
    <w:p w14:paraId="0C860388" w14:textId="77777777" w:rsidR="009A5FD4" w:rsidRPr="006D1F28" w:rsidRDefault="009A5FD4" w:rsidP="006D1F28">
      <w:pPr>
        <w:spacing w:after="0" w:line="240" w:lineRule="auto"/>
        <w:rPr>
          <w:rFonts w:ascii="Tahoma" w:hAnsi="Tahoma" w:cs="Tahoma"/>
          <w:sz w:val="24"/>
          <w:szCs w:val="24"/>
          <w:lang w:val="x-none" w:eastAsia="es-ES"/>
        </w:rPr>
      </w:pPr>
    </w:p>
    <w:p w14:paraId="0BD1B60B" w14:textId="77777777" w:rsidR="00423F2E" w:rsidRPr="006D1F28" w:rsidRDefault="00423F2E" w:rsidP="006D1F28">
      <w:pPr>
        <w:spacing w:after="0" w:line="240" w:lineRule="auto"/>
        <w:jc w:val="both"/>
        <w:rPr>
          <w:rFonts w:ascii="Tahoma" w:hAnsi="Tahoma" w:cs="Tahoma"/>
          <w:sz w:val="24"/>
          <w:szCs w:val="24"/>
        </w:rPr>
      </w:pPr>
      <w:r w:rsidRPr="006D1F28">
        <w:rPr>
          <w:rFonts w:ascii="Tahoma" w:hAnsi="Tahoma" w:cs="Tahoma"/>
          <w:sz w:val="24"/>
          <w:szCs w:val="24"/>
        </w:rPr>
        <w:t>Gestionar la contratación, adquisición y/o renta de mobiliario, equipo y servicios requeridos con la finalidad de atender los eventos organizados por la Cámara de Diputados, así como administrar el suministro de los consumibles que se proporcionan</w:t>
      </w:r>
      <w:r w:rsidRPr="006D1F28">
        <w:rPr>
          <w:rFonts w:ascii="Tahoma" w:hAnsi="Tahoma" w:cs="Tahoma"/>
          <w:spacing w:val="-3"/>
          <w:sz w:val="24"/>
          <w:szCs w:val="24"/>
        </w:rPr>
        <w:t xml:space="preserve"> </w:t>
      </w:r>
      <w:r w:rsidRPr="006D1F28">
        <w:rPr>
          <w:rFonts w:ascii="Tahoma" w:hAnsi="Tahoma" w:cs="Tahoma"/>
          <w:sz w:val="24"/>
          <w:szCs w:val="24"/>
        </w:rPr>
        <w:t>a</w:t>
      </w:r>
      <w:r w:rsidRPr="006D1F28">
        <w:rPr>
          <w:rFonts w:ascii="Tahoma" w:hAnsi="Tahoma" w:cs="Tahoma"/>
          <w:spacing w:val="-2"/>
          <w:sz w:val="24"/>
          <w:szCs w:val="24"/>
        </w:rPr>
        <w:t xml:space="preserve"> </w:t>
      </w:r>
      <w:r w:rsidRPr="006D1F28">
        <w:rPr>
          <w:rFonts w:ascii="Tahoma" w:hAnsi="Tahoma" w:cs="Tahoma"/>
          <w:sz w:val="24"/>
          <w:szCs w:val="24"/>
        </w:rPr>
        <w:t>las</w:t>
      </w:r>
      <w:r w:rsidRPr="006D1F28">
        <w:rPr>
          <w:rFonts w:ascii="Tahoma" w:hAnsi="Tahoma" w:cs="Tahoma"/>
          <w:spacing w:val="-2"/>
          <w:sz w:val="24"/>
          <w:szCs w:val="24"/>
        </w:rPr>
        <w:t xml:space="preserve"> </w:t>
      </w:r>
      <w:r w:rsidRPr="006D1F28">
        <w:rPr>
          <w:rFonts w:ascii="Tahoma" w:hAnsi="Tahoma" w:cs="Tahoma"/>
          <w:sz w:val="24"/>
          <w:szCs w:val="24"/>
        </w:rPr>
        <w:t>áreas</w:t>
      </w:r>
      <w:r w:rsidRPr="006D1F28">
        <w:rPr>
          <w:rFonts w:ascii="Tahoma" w:hAnsi="Tahoma" w:cs="Tahoma"/>
          <w:spacing w:val="-2"/>
          <w:sz w:val="24"/>
          <w:szCs w:val="24"/>
        </w:rPr>
        <w:t xml:space="preserve"> </w:t>
      </w:r>
      <w:r w:rsidRPr="006D1F28">
        <w:rPr>
          <w:rFonts w:ascii="Tahoma" w:hAnsi="Tahoma" w:cs="Tahoma"/>
          <w:sz w:val="24"/>
          <w:szCs w:val="24"/>
        </w:rPr>
        <w:t>operativas</w:t>
      </w:r>
      <w:r w:rsidRPr="006D1F28">
        <w:rPr>
          <w:rFonts w:ascii="Tahoma" w:hAnsi="Tahoma" w:cs="Tahoma"/>
          <w:spacing w:val="-2"/>
          <w:sz w:val="24"/>
          <w:szCs w:val="24"/>
        </w:rPr>
        <w:t xml:space="preserve"> </w:t>
      </w:r>
      <w:r w:rsidRPr="006D1F28">
        <w:rPr>
          <w:rFonts w:ascii="Tahoma" w:hAnsi="Tahoma" w:cs="Tahoma"/>
          <w:sz w:val="24"/>
          <w:szCs w:val="24"/>
        </w:rPr>
        <w:t>de</w:t>
      </w:r>
      <w:r w:rsidRPr="006D1F28">
        <w:rPr>
          <w:rFonts w:ascii="Tahoma" w:hAnsi="Tahoma" w:cs="Tahoma"/>
          <w:spacing w:val="-2"/>
          <w:sz w:val="24"/>
          <w:szCs w:val="24"/>
        </w:rPr>
        <w:t xml:space="preserve"> </w:t>
      </w:r>
      <w:r w:rsidRPr="006D1F28">
        <w:rPr>
          <w:rFonts w:ascii="Tahoma" w:hAnsi="Tahoma" w:cs="Tahoma"/>
          <w:sz w:val="24"/>
          <w:szCs w:val="24"/>
        </w:rPr>
        <w:t>la</w:t>
      </w:r>
      <w:r w:rsidRPr="006D1F28">
        <w:rPr>
          <w:rFonts w:ascii="Tahoma" w:hAnsi="Tahoma" w:cs="Tahoma"/>
          <w:spacing w:val="-2"/>
          <w:sz w:val="24"/>
          <w:szCs w:val="24"/>
        </w:rPr>
        <w:t xml:space="preserve"> </w:t>
      </w:r>
      <w:r w:rsidRPr="006D1F28">
        <w:rPr>
          <w:rFonts w:ascii="Tahoma" w:hAnsi="Tahoma" w:cs="Tahoma"/>
          <w:sz w:val="24"/>
          <w:szCs w:val="24"/>
        </w:rPr>
        <w:t>Dirección</w:t>
      </w:r>
      <w:r w:rsidRPr="006D1F28">
        <w:rPr>
          <w:rFonts w:ascii="Tahoma" w:hAnsi="Tahoma" w:cs="Tahoma"/>
          <w:spacing w:val="-3"/>
          <w:sz w:val="24"/>
          <w:szCs w:val="24"/>
        </w:rPr>
        <w:t xml:space="preserve"> </w:t>
      </w:r>
      <w:r w:rsidRPr="006D1F28">
        <w:rPr>
          <w:rFonts w:ascii="Tahoma" w:hAnsi="Tahoma" w:cs="Tahoma"/>
          <w:sz w:val="24"/>
          <w:szCs w:val="24"/>
        </w:rPr>
        <w:t>de</w:t>
      </w:r>
      <w:r w:rsidRPr="006D1F28">
        <w:rPr>
          <w:rFonts w:ascii="Tahoma" w:hAnsi="Tahoma" w:cs="Tahoma"/>
          <w:spacing w:val="-2"/>
          <w:sz w:val="24"/>
          <w:szCs w:val="24"/>
        </w:rPr>
        <w:t xml:space="preserve"> </w:t>
      </w:r>
      <w:r w:rsidRPr="006D1F28">
        <w:rPr>
          <w:rFonts w:ascii="Tahoma" w:hAnsi="Tahoma" w:cs="Tahoma"/>
          <w:sz w:val="24"/>
          <w:szCs w:val="24"/>
        </w:rPr>
        <w:t>Eventos,</w:t>
      </w:r>
      <w:r w:rsidRPr="006D1F28">
        <w:rPr>
          <w:rFonts w:ascii="Tahoma" w:hAnsi="Tahoma" w:cs="Tahoma"/>
          <w:spacing w:val="-3"/>
          <w:sz w:val="24"/>
          <w:szCs w:val="24"/>
        </w:rPr>
        <w:t xml:space="preserve"> </w:t>
      </w:r>
      <w:r w:rsidRPr="006D1F28">
        <w:rPr>
          <w:rFonts w:ascii="Tahoma" w:hAnsi="Tahoma" w:cs="Tahoma"/>
          <w:sz w:val="24"/>
          <w:szCs w:val="24"/>
        </w:rPr>
        <w:t>mediante</w:t>
      </w:r>
      <w:r w:rsidRPr="006D1F28">
        <w:rPr>
          <w:rFonts w:ascii="Tahoma" w:hAnsi="Tahoma" w:cs="Tahoma"/>
          <w:spacing w:val="-2"/>
          <w:sz w:val="24"/>
          <w:szCs w:val="24"/>
        </w:rPr>
        <w:t xml:space="preserve"> </w:t>
      </w:r>
      <w:r w:rsidRPr="006D1F28">
        <w:rPr>
          <w:rFonts w:ascii="Tahoma" w:hAnsi="Tahoma" w:cs="Tahoma"/>
          <w:sz w:val="24"/>
          <w:szCs w:val="24"/>
        </w:rPr>
        <w:t>el</w:t>
      </w:r>
      <w:r w:rsidRPr="006D1F28">
        <w:rPr>
          <w:rFonts w:ascii="Tahoma" w:hAnsi="Tahoma" w:cs="Tahoma"/>
          <w:spacing w:val="-1"/>
          <w:sz w:val="24"/>
          <w:szCs w:val="24"/>
        </w:rPr>
        <w:t xml:space="preserve"> </w:t>
      </w:r>
      <w:r w:rsidRPr="006D1F28">
        <w:rPr>
          <w:rFonts w:ascii="Tahoma" w:hAnsi="Tahoma" w:cs="Tahoma"/>
          <w:sz w:val="24"/>
          <w:szCs w:val="24"/>
        </w:rPr>
        <w:t>registro</w:t>
      </w:r>
      <w:r w:rsidRPr="006D1F28">
        <w:rPr>
          <w:rFonts w:ascii="Tahoma" w:hAnsi="Tahoma" w:cs="Tahoma"/>
          <w:spacing w:val="-3"/>
          <w:sz w:val="24"/>
          <w:szCs w:val="24"/>
        </w:rPr>
        <w:t xml:space="preserve"> </w:t>
      </w:r>
      <w:r w:rsidRPr="006D1F28">
        <w:rPr>
          <w:rFonts w:ascii="Tahoma" w:hAnsi="Tahoma" w:cs="Tahoma"/>
          <w:sz w:val="24"/>
          <w:szCs w:val="24"/>
        </w:rPr>
        <w:t>y</w:t>
      </w:r>
      <w:r w:rsidRPr="006D1F28">
        <w:rPr>
          <w:rFonts w:ascii="Tahoma" w:hAnsi="Tahoma" w:cs="Tahoma"/>
          <w:spacing w:val="-3"/>
          <w:sz w:val="24"/>
          <w:szCs w:val="24"/>
        </w:rPr>
        <w:t xml:space="preserve"> </w:t>
      </w:r>
      <w:r w:rsidRPr="006D1F28">
        <w:rPr>
          <w:rFonts w:ascii="Tahoma" w:hAnsi="Tahoma" w:cs="Tahoma"/>
          <w:sz w:val="24"/>
          <w:szCs w:val="24"/>
        </w:rPr>
        <w:t>control</w:t>
      </w:r>
      <w:r w:rsidRPr="006D1F28">
        <w:rPr>
          <w:rFonts w:ascii="Tahoma" w:hAnsi="Tahoma" w:cs="Tahoma"/>
          <w:spacing w:val="-1"/>
          <w:sz w:val="24"/>
          <w:szCs w:val="24"/>
        </w:rPr>
        <w:t xml:space="preserve"> </w:t>
      </w:r>
      <w:r w:rsidRPr="006D1F28">
        <w:rPr>
          <w:rFonts w:ascii="Tahoma" w:hAnsi="Tahoma" w:cs="Tahoma"/>
          <w:sz w:val="24"/>
          <w:szCs w:val="24"/>
        </w:rPr>
        <w:t>de</w:t>
      </w:r>
      <w:r w:rsidRPr="006D1F28">
        <w:rPr>
          <w:rFonts w:ascii="Tahoma" w:hAnsi="Tahoma" w:cs="Tahoma"/>
          <w:spacing w:val="-4"/>
          <w:sz w:val="24"/>
          <w:szCs w:val="24"/>
        </w:rPr>
        <w:t xml:space="preserve"> </w:t>
      </w:r>
      <w:r w:rsidRPr="006D1F28">
        <w:rPr>
          <w:rFonts w:ascii="Tahoma" w:hAnsi="Tahoma" w:cs="Tahoma"/>
          <w:sz w:val="24"/>
          <w:szCs w:val="24"/>
        </w:rPr>
        <w:t>las</w:t>
      </w:r>
      <w:r w:rsidRPr="006D1F28">
        <w:rPr>
          <w:rFonts w:ascii="Tahoma" w:hAnsi="Tahoma" w:cs="Tahoma"/>
          <w:spacing w:val="-2"/>
          <w:sz w:val="24"/>
          <w:szCs w:val="24"/>
        </w:rPr>
        <w:t xml:space="preserve"> </w:t>
      </w:r>
      <w:r w:rsidRPr="006D1F28">
        <w:rPr>
          <w:rFonts w:ascii="Tahoma" w:hAnsi="Tahoma" w:cs="Tahoma"/>
          <w:sz w:val="24"/>
          <w:szCs w:val="24"/>
        </w:rPr>
        <w:t>entradas,</w:t>
      </w:r>
      <w:r w:rsidRPr="006D1F28">
        <w:rPr>
          <w:rFonts w:ascii="Tahoma" w:hAnsi="Tahoma" w:cs="Tahoma"/>
          <w:spacing w:val="-3"/>
          <w:sz w:val="24"/>
          <w:szCs w:val="24"/>
        </w:rPr>
        <w:t xml:space="preserve"> </w:t>
      </w:r>
      <w:r w:rsidRPr="006D1F28">
        <w:rPr>
          <w:rFonts w:ascii="Tahoma" w:hAnsi="Tahoma" w:cs="Tahoma"/>
          <w:sz w:val="24"/>
          <w:szCs w:val="24"/>
        </w:rPr>
        <w:t>salidas</w:t>
      </w:r>
      <w:r w:rsidRPr="006D1F28">
        <w:rPr>
          <w:rFonts w:ascii="Tahoma" w:hAnsi="Tahoma" w:cs="Tahoma"/>
          <w:spacing w:val="-2"/>
          <w:sz w:val="24"/>
          <w:szCs w:val="24"/>
        </w:rPr>
        <w:t xml:space="preserve"> </w:t>
      </w:r>
      <w:r w:rsidRPr="006D1F28">
        <w:rPr>
          <w:rFonts w:ascii="Tahoma" w:hAnsi="Tahoma" w:cs="Tahoma"/>
          <w:sz w:val="24"/>
          <w:szCs w:val="24"/>
        </w:rPr>
        <w:t>y</w:t>
      </w:r>
      <w:r w:rsidRPr="006D1F28">
        <w:rPr>
          <w:rFonts w:ascii="Tahoma" w:hAnsi="Tahoma" w:cs="Tahoma"/>
          <w:spacing w:val="-3"/>
          <w:sz w:val="24"/>
          <w:szCs w:val="24"/>
        </w:rPr>
        <w:t xml:space="preserve"> </w:t>
      </w:r>
      <w:r w:rsidRPr="006D1F28">
        <w:rPr>
          <w:rFonts w:ascii="Tahoma" w:hAnsi="Tahoma" w:cs="Tahoma"/>
          <w:sz w:val="24"/>
          <w:szCs w:val="24"/>
        </w:rPr>
        <w:t>el inventario del mobiliario y equipo.</w:t>
      </w:r>
    </w:p>
    <w:p w14:paraId="07417108" w14:textId="77777777" w:rsidR="00423F2E" w:rsidRPr="006D1F28" w:rsidRDefault="00423F2E" w:rsidP="006D1F28">
      <w:pPr>
        <w:pStyle w:val="Textoindependiente"/>
        <w:ind w:hanging="709"/>
        <w:jc w:val="both"/>
        <w:rPr>
          <w:rFonts w:cs="Tahoma"/>
        </w:rPr>
      </w:pPr>
    </w:p>
    <w:p w14:paraId="7499F9BF" w14:textId="430B52C5" w:rsidR="00423F2E" w:rsidRPr="006D1F28" w:rsidRDefault="00423F2E" w:rsidP="006D1F28">
      <w:pPr>
        <w:pStyle w:val="Ttulo5"/>
        <w:spacing w:before="0" w:line="240" w:lineRule="auto"/>
        <w:jc w:val="both"/>
        <w:rPr>
          <w:rFonts w:ascii="Tahoma" w:hAnsi="Tahoma" w:cs="Tahoma"/>
          <w:b/>
          <w:i w:val="0"/>
          <w:color w:val="auto"/>
          <w:spacing w:val="-2"/>
          <w:sz w:val="24"/>
          <w:szCs w:val="24"/>
        </w:rPr>
      </w:pPr>
      <w:r w:rsidRPr="006D1F28">
        <w:rPr>
          <w:rFonts w:ascii="Tahoma" w:hAnsi="Tahoma" w:cs="Tahoma"/>
          <w:b/>
          <w:i w:val="0"/>
          <w:color w:val="auto"/>
          <w:spacing w:val="-2"/>
          <w:sz w:val="24"/>
          <w:szCs w:val="24"/>
        </w:rPr>
        <w:t>Funciones</w:t>
      </w:r>
    </w:p>
    <w:p w14:paraId="24732955" w14:textId="77777777" w:rsidR="00BD2C30" w:rsidRPr="006D1F28" w:rsidRDefault="00BD2C30" w:rsidP="006D1F28">
      <w:pPr>
        <w:spacing w:after="0" w:line="240" w:lineRule="auto"/>
        <w:rPr>
          <w:rFonts w:ascii="Tahoma" w:hAnsi="Tahoma" w:cs="Tahoma"/>
          <w:sz w:val="24"/>
          <w:szCs w:val="24"/>
          <w:lang w:val="x-none" w:eastAsia="es-ES"/>
        </w:rPr>
      </w:pPr>
    </w:p>
    <w:p w14:paraId="5C9E8B05" w14:textId="77777777" w:rsidR="00A40B4C" w:rsidRPr="006D1F28" w:rsidRDefault="00A40B4C" w:rsidP="006D1F28">
      <w:pPr>
        <w:pStyle w:val="Prrafodelista"/>
        <w:widowControl w:val="0"/>
        <w:numPr>
          <w:ilvl w:val="4"/>
          <w:numId w:val="303"/>
        </w:numPr>
        <w:tabs>
          <w:tab w:val="left" w:pos="1697"/>
          <w:tab w:val="left" w:pos="1699"/>
        </w:tabs>
        <w:autoSpaceDE w:val="0"/>
        <w:autoSpaceDN w:val="0"/>
        <w:spacing w:after="0" w:line="240" w:lineRule="auto"/>
        <w:ind w:left="0" w:hanging="567"/>
        <w:jc w:val="both"/>
        <w:rPr>
          <w:rFonts w:ascii="Tahoma" w:hAnsi="Tahoma" w:cs="Tahoma"/>
          <w:sz w:val="24"/>
          <w:szCs w:val="24"/>
        </w:rPr>
        <w:sectPr w:rsidR="00A40B4C" w:rsidRPr="006D1F28" w:rsidSect="00E1218D">
          <w:type w:val="continuous"/>
          <w:pgSz w:w="15840" w:h="12240" w:orient="landscape"/>
          <w:pgMar w:top="1440" w:right="1440" w:bottom="1440" w:left="1440" w:header="720" w:footer="720" w:gutter="0"/>
          <w:cols w:space="720"/>
          <w:docGrid w:linePitch="360"/>
        </w:sectPr>
      </w:pPr>
    </w:p>
    <w:p w14:paraId="6E21D050" w14:textId="77777777" w:rsidR="00D466E0" w:rsidRPr="006D1F28" w:rsidRDefault="00D466E0" w:rsidP="006D1F28">
      <w:pPr>
        <w:pStyle w:val="Prrafodelista"/>
        <w:widowControl w:val="0"/>
        <w:numPr>
          <w:ilvl w:val="4"/>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Revisar el programa de actividades de la Cámara de Diputados</w:t>
      </w:r>
      <w:r w:rsidRPr="006D1F28">
        <w:rPr>
          <w:rFonts w:ascii="Tahoma" w:hAnsi="Tahoma" w:cs="Tahoma"/>
          <w:spacing w:val="-10"/>
          <w:sz w:val="24"/>
          <w:szCs w:val="24"/>
        </w:rPr>
        <w:t xml:space="preserve"> </w:t>
      </w:r>
      <w:r w:rsidRPr="006D1F28">
        <w:rPr>
          <w:rFonts w:ascii="Tahoma" w:hAnsi="Tahoma" w:cs="Tahoma"/>
          <w:sz w:val="24"/>
          <w:szCs w:val="24"/>
        </w:rPr>
        <w:t>y</w:t>
      </w:r>
      <w:r w:rsidRPr="006D1F28">
        <w:rPr>
          <w:rFonts w:ascii="Tahoma" w:hAnsi="Tahoma" w:cs="Tahoma"/>
          <w:spacing w:val="-13"/>
          <w:sz w:val="24"/>
          <w:szCs w:val="24"/>
        </w:rPr>
        <w:t xml:space="preserve"> </w:t>
      </w:r>
      <w:r w:rsidRPr="006D1F28">
        <w:rPr>
          <w:rFonts w:ascii="Tahoma" w:hAnsi="Tahoma" w:cs="Tahoma"/>
          <w:sz w:val="24"/>
          <w:szCs w:val="24"/>
        </w:rPr>
        <w:t>con</w:t>
      </w:r>
      <w:r w:rsidRPr="006D1F28">
        <w:rPr>
          <w:rFonts w:ascii="Tahoma" w:hAnsi="Tahoma" w:cs="Tahoma"/>
          <w:spacing w:val="-10"/>
          <w:sz w:val="24"/>
          <w:szCs w:val="24"/>
        </w:rPr>
        <w:t xml:space="preserve"> </w:t>
      </w:r>
      <w:r w:rsidRPr="006D1F28">
        <w:rPr>
          <w:rFonts w:ascii="Tahoma" w:hAnsi="Tahoma" w:cs="Tahoma"/>
          <w:sz w:val="24"/>
          <w:szCs w:val="24"/>
        </w:rPr>
        <w:t>base</w:t>
      </w:r>
      <w:r w:rsidRPr="006D1F28">
        <w:rPr>
          <w:rFonts w:ascii="Tahoma" w:hAnsi="Tahoma" w:cs="Tahoma"/>
          <w:spacing w:val="-12"/>
          <w:sz w:val="24"/>
          <w:szCs w:val="24"/>
        </w:rPr>
        <w:t xml:space="preserve"> </w:t>
      </w:r>
      <w:r w:rsidRPr="006D1F28">
        <w:rPr>
          <w:rFonts w:ascii="Tahoma" w:hAnsi="Tahoma" w:cs="Tahoma"/>
          <w:sz w:val="24"/>
          <w:szCs w:val="24"/>
        </w:rPr>
        <w:t>en</w:t>
      </w:r>
      <w:r w:rsidRPr="006D1F28">
        <w:rPr>
          <w:rFonts w:ascii="Tahoma" w:hAnsi="Tahoma" w:cs="Tahoma"/>
          <w:spacing w:val="-10"/>
          <w:sz w:val="24"/>
          <w:szCs w:val="24"/>
        </w:rPr>
        <w:t xml:space="preserve"> </w:t>
      </w:r>
      <w:r w:rsidRPr="006D1F28">
        <w:rPr>
          <w:rFonts w:ascii="Tahoma" w:hAnsi="Tahoma" w:cs="Tahoma"/>
          <w:sz w:val="24"/>
          <w:szCs w:val="24"/>
        </w:rPr>
        <w:t>ello</w:t>
      </w:r>
      <w:r w:rsidRPr="006D1F28">
        <w:rPr>
          <w:rFonts w:ascii="Tahoma" w:hAnsi="Tahoma" w:cs="Tahoma"/>
          <w:spacing w:val="-11"/>
          <w:sz w:val="24"/>
          <w:szCs w:val="24"/>
        </w:rPr>
        <w:t xml:space="preserve"> </w:t>
      </w:r>
      <w:r w:rsidRPr="006D1F28">
        <w:rPr>
          <w:rFonts w:ascii="Tahoma" w:hAnsi="Tahoma" w:cs="Tahoma"/>
          <w:sz w:val="24"/>
          <w:szCs w:val="24"/>
        </w:rPr>
        <w:t>organizar</w:t>
      </w:r>
      <w:r w:rsidRPr="006D1F28">
        <w:rPr>
          <w:rFonts w:ascii="Tahoma" w:hAnsi="Tahoma" w:cs="Tahoma"/>
          <w:spacing w:val="-9"/>
          <w:sz w:val="24"/>
          <w:szCs w:val="24"/>
        </w:rPr>
        <w:t xml:space="preserve"> </w:t>
      </w:r>
      <w:r w:rsidRPr="006D1F28">
        <w:rPr>
          <w:rFonts w:ascii="Tahoma" w:hAnsi="Tahoma" w:cs="Tahoma"/>
          <w:sz w:val="24"/>
          <w:szCs w:val="24"/>
        </w:rPr>
        <w:t>el</w:t>
      </w:r>
      <w:r w:rsidRPr="006D1F28">
        <w:rPr>
          <w:rFonts w:ascii="Tahoma" w:hAnsi="Tahoma" w:cs="Tahoma"/>
          <w:spacing w:val="-9"/>
          <w:sz w:val="24"/>
          <w:szCs w:val="24"/>
        </w:rPr>
        <w:t xml:space="preserve"> </w:t>
      </w:r>
      <w:r w:rsidRPr="006D1F28">
        <w:rPr>
          <w:rFonts w:ascii="Tahoma" w:hAnsi="Tahoma" w:cs="Tahoma"/>
          <w:sz w:val="24"/>
          <w:szCs w:val="24"/>
        </w:rPr>
        <w:t>suministro</w:t>
      </w:r>
      <w:r w:rsidRPr="006D1F28">
        <w:rPr>
          <w:rFonts w:ascii="Tahoma" w:hAnsi="Tahoma" w:cs="Tahoma"/>
          <w:spacing w:val="-11"/>
          <w:sz w:val="24"/>
          <w:szCs w:val="24"/>
        </w:rPr>
        <w:t xml:space="preserve"> </w:t>
      </w:r>
      <w:r w:rsidRPr="006D1F28">
        <w:rPr>
          <w:rFonts w:ascii="Tahoma" w:hAnsi="Tahoma" w:cs="Tahoma"/>
          <w:sz w:val="24"/>
          <w:szCs w:val="24"/>
        </w:rPr>
        <w:t>de los consumibles.</w:t>
      </w:r>
    </w:p>
    <w:p w14:paraId="2241701F" w14:textId="77777777" w:rsidR="00D466E0" w:rsidRPr="006D1F28" w:rsidRDefault="00D466E0" w:rsidP="006D1F28">
      <w:pPr>
        <w:pStyle w:val="Textoindependiente"/>
        <w:rPr>
          <w:rFonts w:cs="Tahoma"/>
        </w:rPr>
      </w:pPr>
    </w:p>
    <w:p w14:paraId="43770DD5" w14:textId="77777777" w:rsidR="00D466E0" w:rsidRPr="006D1F28" w:rsidRDefault="00D466E0" w:rsidP="006D1F28">
      <w:pPr>
        <w:pStyle w:val="Prrafodelista"/>
        <w:widowControl w:val="0"/>
        <w:numPr>
          <w:ilvl w:val="4"/>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Proporcionar</w:t>
      </w:r>
      <w:r w:rsidRPr="006D1F28">
        <w:rPr>
          <w:rFonts w:ascii="Tahoma" w:hAnsi="Tahoma" w:cs="Tahoma"/>
          <w:spacing w:val="-4"/>
          <w:sz w:val="24"/>
          <w:szCs w:val="24"/>
        </w:rPr>
        <w:t xml:space="preserve"> </w:t>
      </w:r>
      <w:r w:rsidRPr="006D1F28">
        <w:rPr>
          <w:rFonts w:ascii="Tahoma" w:hAnsi="Tahoma" w:cs="Tahoma"/>
          <w:sz w:val="24"/>
          <w:szCs w:val="24"/>
        </w:rPr>
        <w:t>los</w:t>
      </w:r>
      <w:r w:rsidRPr="006D1F28">
        <w:rPr>
          <w:rFonts w:ascii="Tahoma" w:hAnsi="Tahoma" w:cs="Tahoma"/>
          <w:spacing w:val="-4"/>
          <w:sz w:val="24"/>
          <w:szCs w:val="24"/>
        </w:rPr>
        <w:t xml:space="preserve"> </w:t>
      </w:r>
      <w:r w:rsidRPr="006D1F28">
        <w:rPr>
          <w:rFonts w:ascii="Tahoma" w:hAnsi="Tahoma" w:cs="Tahoma"/>
          <w:sz w:val="24"/>
          <w:szCs w:val="24"/>
        </w:rPr>
        <w:t>consumibles</w:t>
      </w:r>
      <w:r w:rsidRPr="006D1F28">
        <w:rPr>
          <w:rFonts w:ascii="Tahoma" w:hAnsi="Tahoma" w:cs="Tahoma"/>
          <w:spacing w:val="-2"/>
          <w:sz w:val="24"/>
          <w:szCs w:val="24"/>
        </w:rPr>
        <w:t xml:space="preserve"> </w:t>
      </w:r>
      <w:r w:rsidRPr="006D1F28">
        <w:rPr>
          <w:rFonts w:ascii="Tahoma" w:hAnsi="Tahoma" w:cs="Tahoma"/>
          <w:sz w:val="24"/>
          <w:szCs w:val="24"/>
        </w:rPr>
        <w:t>necesarios</w:t>
      </w:r>
      <w:r w:rsidRPr="006D1F28">
        <w:rPr>
          <w:rFonts w:ascii="Tahoma" w:hAnsi="Tahoma" w:cs="Tahoma"/>
          <w:spacing w:val="-4"/>
          <w:sz w:val="24"/>
          <w:szCs w:val="24"/>
        </w:rPr>
        <w:t xml:space="preserve"> </w:t>
      </w:r>
      <w:r w:rsidRPr="006D1F28">
        <w:rPr>
          <w:rFonts w:ascii="Tahoma" w:hAnsi="Tahoma" w:cs="Tahoma"/>
          <w:sz w:val="24"/>
          <w:szCs w:val="24"/>
        </w:rPr>
        <w:t>para</w:t>
      </w:r>
      <w:r w:rsidRPr="006D1F28">
        <w:rPr>
          <w:rFonts w:ascii="Tahoma" w:hAnsi="Tahoma" w:cs="Tahoma"/>
          <w:spacing w:val="-2"/>
          <w:sz w:val="24"/>
          <w:szCs w:val="24"/>
        </w:rPr>
        <w:t xml:space="preserve"> </w:t>
      </w:r>
      <w:r w:rsidRPr="006D1F28">
        <w:rPr>
          <w:rFonts w:ascii="Tahoma" w:hAnsi="Tahoma" w:cs="Tahoma"/>
          <w:sz w:val="24"/>
          <w:szCs w:val="24"/>
        </w:rPr>
        <w:t>atender los requerimientos de los eventos registrados en el programa</w:t>
      </w:r>
      <w:r w:rsidRPr="006D1F28">
        <w:rPr>
          <w:rFonts w:ascii="Tahoma" w:hAnsi="Tahoma" w:cs="Tahoma"/>
          <w:spacing w:val="-16"/>
          <w:sz w:val="24"/>
          <w:szCs w:val="24"/>
        </w:rPr>
        <w:t xml:space="preserve"> </w:t>
      </w:r>
      <w:r w:rsidRPr="006D1F28">
        <w:rPr>
          <w:rFonts w:ascii="Tahoma" w:hAnsi="Tahoma" w:cs="Tahoma"/>
          <w:sz w:val="24"/>
          <w:szCs w:val="24"/>
        </w:rPr>
        <w:t>de</w:t>
      </w:r>
      <w:r w:rsidRPr="006D1F28">
        <w:rPr>
          <w:rFonts w:ascii="Tahoma" w:hAnsi="Tahoma" w:cs="Tahoma"/>
          <w:spacing w:val="-15"/>
          <w:sz w:val="24"/>
          <w:szCs w:val="24"/>
        </w:rPr>
        <w:t xml:space="preserve"> </w:t>
      </w:r>
      <w:r w:rsidRPr="006D1F28">
        <w:rPr>
          <w:rFonts w:ascii="Tahoma" w:hAnsi="Tahoma" w:cs="Tahoma"/>
          <w:sz w:val="24"/>
          <w:szCs w:val="24"/>
        </w:rPr>
        <w:t>actividades</w:t>
      </w:r>
      <w:r w:rsidRPr="006D1F28">
        <w:rPr>
          <w:rFonts w:ascii="Tahoma" w:hAnsi="Tahoma" w:cs="Tahoma"/>
          <w:spacing w:val="-15"/>
          <w:sz w:val="24"/>
          <w:szCs w:val="24"/>
        </w:rPr>
        <w:t xml:space="preserve"> </w:t>
      </w:r>
      <w:r w:rsidRPr="006D1F28">
        <w:rPr>
          <w:rFonts w:ascii="Tahoma" w:hAnsi="Tahoma" w:cs="Tahoma"/>
          <w:sz w:val="24"/>
          <w:szCs w:val="24"/>
        </w:rPr>
        <w:t>de</w:t>
      </w:r>
      <w:r w:rsidRPr="006D1F28">
        <w:rPr>
          <w:rFonts w:ascii="Tahoma" w:hAnsi="Tahoma" w:cs="Tahoma"/>
          <w:spacing w:val="-15"/>
          <w:sz w:val="24"/>
          <w:szCs w:val="24"/>
        </w:rPr>
        <w:t xml:space="preserve"> </w:t>
      </w:r>
      <w:r w:rsidRPr="006D1F28">
        <w:rPr>
          <w:rFonts w:ascii="Tahoma" w:hAnsi="Tahoma" w:cs="Tahoma"/>
          <w:sz w:val="24"/>
          <w:szCs w:val="24"/>
        </w:rPr>
        <w:t>la</w:t>
      </w:r>
      <w:r w:rsidRPr="006D1F28">
        <w:rPr>
          <w:rFonts w:ascii="Tahoma" w:hAnsi="Tahoma" w:cs="Tahoma"/>
          <w:spacing w:val="-16"/>
          <w:sz w:val="24"/>
          <w:szCs w:val="24"/>
        </w:rPr>
        <w:t xml:space="preserve"> </w:t>
      </w:r>
      <w:r w:rsidRPr="006D1F28">
        <w:rPr>
          <w:rFonts w:ascii="Tahoma" w:hAnsi="Tahoma" w:cs="Tahoma"/>
          <w:sz w:val="24"/>
          <w:szCs w:val="24"/>
        </w:rPr>
        <w:t>Cámara</w:t>
      </w:r>
      <w:r w:rsidRPr="006D1F28">
        <w:rPr>
          <w:rFonts w:ascii="Tahoma" w:hAnsi="Tahoma" w:cs="Tahoma"/>
          <w:spacing w:val="-15"/>
          <w:sz w:val="24"/>
          <w:szCs w:val="24"/>
        </w:rPr>
        <w:t xml:space="preserve"> </w:t>
      </w:r>
      <w:r w:rsidRPr="006D1F28">
        <w:rPr>
          <w:rFonts w:ascii="Tahoma" w:hAnsi="Tahoma" w:cs="Tahoma"/>
          <w:sz w:val="24"/>
          <w:szCs w:val="24"/>
        </w:rPr>
        <w:t>de</w:t>
      </w:r>
      <w:r w:rsidRPr="006D1F28">
        <w:rPr>
          <w:rFonts w:ascii="Tahoma" w:hAnsi="Tahoma" w:cs="Tahoma"/>
          <w:spacing w:val="-15"/>
          <w:sz w:val="24"/>
          <w:szCs w:val="24"/>
        </w:rPr>
        <w:t xml:space="preserve"> </w:t>
      </w:r>
      <w:r w:rsidRPr="006D1F28">
        <w:rPr>
          <w:rFonts w:ascii="Tahoma" w:hAnsi="Tahoma" w:cs="Tahoma"/>
          <w:sz w:val="24"/>
          <w:szCs w:val="24"/>
        </w:rPr>
        <w:t>Diputados.</w:t>
      </w:r>
    </w:p>
    <w:p w14:paraId="495A838A" w14:textId="77777777" w:rsidR="00D466E0" w:rsidRPr="006D1F28" w:rsidRDefault="00D466E0" w:rsidP="006D1F28">
      <w:pPr>
        <w:pStyle w:val="Textoindependiente"/>
        <w:rPr>
          <w:rFonts w:cs="Tahoma"/>
        </w:rPr>
      </w:pPr>
    </w:p>
    <w:p w14:paraId="307512D6" w14:textId="77777777" w:rsidR="00D466E0" w:rsidRPr="006D1F28" w:rsidRDefault="00D466E0" w:rsidP="006D1F28">
      <w:pPr>
        <w:pStyle w:val="Prrafodelista"/>
        <w:widowControl w:val="0"/>
        <w:numPr>
          <w:ilvl w:val="4"/>
          <w:numId w:val="303"/>
        </w:numPr>
        <w:tabs>
          <w:tab w:val="left" w:pos="1699"/>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 xml:space="preserve">Asegurar el uso racional y proponer mecanismos de optimización de los consumibles que se utilizan para atender los eventos organizados en la Cámara de </w:t>
      </w:r>
      <w:r w:rsidRPr="006D1F28">
        <w:rPr>
          <w:rFonts w:ascii="Tahoma" w:hAnsi="Tahoma" w:cs="Tahoma"/>
          <w:spacing w:val="-2"/>
          <w:sz w:val="24"/>
          <w:szCs w:val="24"/>
        </w:rPr>
        <w:t>Diputados.</w:t>
      </w:r>
    </w:p>
    <w:p w14:paraId="16605D15" w14:textId="77777777" w:rsidR="00D466E0" w:rsidRPr="006D1F28" w:rsidRDefault="00D466E0" w:rsidP="006D1F28">
      <w:pPr>
        <w:pStyle w:val="Textoindependiente"/>
        <w:rPr>
          <w:rFonts w:cs="Tahoma"/>
        </w:rPr>
      </w:pPr>
    </w:p>
    <w:p w14:paraId="09DFB118" w14:textId="77777777" w:rsidR="00D466E0" w:rsidRPr="006D1F28" w:rsidRDefault="00D466E0" w:rsidP="006D1F28">
      <w:pPr>
        <w:pStyle w:val="Prrafodelista"/>
        <w:widowControl w:val="0"/>
        <w:numPr>
          <w:ilvl w:val="4"/>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Actualizar permanentemente el inventario de consumibles disponibles para la atención de los eventos organizados en la Cámara de Diputados.</w:t>
      </w:r>
    </w:p>
    <w:p w14:paraId="65999D9D" w14:textId="5BE00097" w:rsidR="00D466E0" w:rsidRPr="006D1F28" w:rsidRDefault="00D466E0" w:rsidP="006D1F28">
      <w:pPr>
        <w:pStyle w:val="Textoindependiente"/>
        <w:rPr>
          <w:rFonts w:cs="Tahoma"/>
        </w:rPr>
      </w:pPr>
    </w:p>
    <w:p w14:paraId="51407D34" w14:textId="18AFE12A" w:rsidR="00D466E0" w:rsidRPr="006D1F28" w:rsidRDefault="00D466E0" w:rsidP="006D1F28">
      <w:pPr>
        <w:pStyle w:val="Prrafodelista"/>
        <w:widowControl w:val="0"/>
        <w:numPr>
          <w:ilvl w:val="4"/>
          <w:numId w:val="303"/>
        </w:numPr>
        <w:shd w:val="clear" w:color="auto" w:fill="FFFFFF" w:themeFill="background1"/>
        <w:tabs>
          <w:tab w:val="left" w:pos="1698"/>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Mantener</w:t>
      </w:r>
      <w:r w:rsidRPr="006D1F28">
        <w:rPr>
          <w:rFonts w:ascii="Tahoma" w:hAnsi="Tahoma" w:cs="Tahoma"/>
          <w:spacing w:val="-16"/>
          <w:sz w:val="24"/>
          <w:szCs w:val="24"/>
        </w:rPr>
        <w:t xml:space="preserve"> </w:t>
      </w:r>
      <w:r w:rsidRPr="006D1F28">
        <w:rPr>
          <w:rFonts w:ascii="Tahoma" w:hAnsi="Tahoma" w:cs="Tahoma"/>
          <w:sz w:val="24"/>
          <w:szCs w:val="24"/>
        </w:rPr>
        <w:t>organizado</w:t>
      </w:r>
      <w:r w:rsidRPr="006D1F28">
        <w:rPr>
          <w:rFonts w:ascii="Tahoma" w:hAnsi="Tahoma" w:cs="Tahoma"/>
          <w:spacing w:val="-15"/>
          <w:sz w:val="24"/>
          <w:szCs w:val="24"/>
        </w:rPr>
        <w:t xml:space="preserve"> </w:t>
      </w:r>
      <w:r w:rsidRPr="006D1F28">
        <w:rPr>
          <w:rFonts w:ascii="Tahoma" w:hAnsi="Tahoma" w:cs="Tahoma"/>
          <w:sz w:val="24"/>
          <w:szCs w:val="24"/>
        </w:rPr>
        <w:t>el</w:t>
      </w:r>
      <w:r w:rsidRPr="006D1F28">
        <w:rPr>
          <w:rFonts w:ascii="Tahoma" w:hAnsi="Tahoma" w:cs="Tahoma"/>
          <w:spacing w:val="-15"/>
          <w:sz w:val="24"/>
          <w:szCs w:val="24"/>
        </w:rPr>
        <w:t xml:space="preserve"> </w:t>
      </w:r>
      <w:r w:rsidRPr="006D1F28">
        <w:rPr>
          <w:rFonts w:ascii="Tahoma" w:hAnsi="Tahoma" w:cs="Tahoma"/>
          <w:sz w:val="24"/>
          <w:szCs w:val="24"/>
        </w:rPr>
        <w:t>espacio</w:t>
      </w:r>
      <w:r w:rsidRPr="006D1F28">
        <w:rPr>
          <w:rFonts w:ascii="Tahoma" w:hAnsi="Tahoma" w:cs="Tahoma"/>
          <w:spacing w:val="-15"/>
          <w:sz w:val="24"/>
          <w:szCs w:val="24"/>
        </w:rPr>
        <w:t xml:space="preserve"> </w:t>
      </w:r>
      <w:r w:rsidRPr="006D1F28">
        <w:rPr>
          <w:rFonts w:ascii="Tahoma" w:hAnsi="Tahoma" w:cs="Tahoma"/>
          <w:sz w:val="24"/>
          <w:szCs w:val="24"/>
        </w:rPr>
        <w:t>en</w:t>
      </w:r>
      <w:r w:rsidRPr="006D1F28">
        <w:rPr>
          <w:rFonts w:ascii="Tahoma" w:hAnsi="Tahoma" w:cs="Tahoma"/>
          <w:spacing w:val="-16"/>
          <w:sz w:val="24"/>
          <w:szCs w:val="24"/>
        </w:rPr>
        <w:t xml:space="preserve"> </w:t>
      </w:r>
      <w:r w:rsidRPr="006D1F28">
        <w:rPr>
          <w:rFonts w:ascii="Tahoma" w:hAnsi="Tahoma" w:cs="Tahoma"/>
          <w:sz w:val="24"/>
          <w:szCs w:val="24"/>
        </w:rPr>
        <w:t>que</w:t>
      </w:r>
      <w:r w:rsidRPr="006D1F28">
        <w:rPr>
          <w:rFonts w:ascii="Tahoma" w:hAnsi="Tahoma" w:cs="Tahoma"/>
          <w:spacing w:val="-15"/>
          <w:sz w:val="24"/>
          <w:szCs w:val="24"/>
        </w:rPr>
        <w:t xml:space="preserve"> </w:t>
      </w:r>
      <w:r w:rsidRPr="006D1F28">
        <w:rPr>
          <w:rFonts w:ascii="Tahoma" w:hAnsi="Tahoma" w:cs="Tahoma"/>
          <w:sz w:val="24"/>
          <w:szCs w:val="24"/>
        </w:rPr>
        <w:t>se</w:t>
      </w:r>
      <w:r w:rsidRPr="006D1F28">
        <w:rPr>
          <w:rFonts w:ascii="Tahoma" w:hAnsi="Tahoma" w:cs="Tahoma"/>
          <w:spacing w:val="-15"/>
          <w:sz w:val="24"/>
          <w:szCs w:val="24"/>
        </w:rPr>
        <w:t xml:space="preserve"> </w:t>
      </w:r>
      <w:r w:rsidRPr="006D1F28">
        <w:rPr>
          <w:rFonts w:ascii="Tahoma" w:hAnsi="Tahoma" w:cs="Tahoma"/>
          <w:sz w:val="24"/>
          <w:szCs w:val="24"/>
        </w:rPr>
        <w:t>resguardan los consumibles con el fin de asegurar una administración</w:t>
      </w:r>
      <w:r w:rsidRPr="006D1F28">
        <w:rPr>
          <w:rFonts w:ascii="Tahoma" w:hAnsi="Tahoma" w:cs="Tahoma"/>
          <w:spacing w:val="-2"/>
          <w:sz w:val="24"/>
          <w:szCs w:val="24"/>
        </w:rPr>
        <w:t xml:space="preserve"> </w:t>
      </w:r>
      <w:r w:rsidRPr="006D1F28">
        <w:rPr>
          <w:rFonts w:ascii="Tahoma" w:hAnsi="Tahoma" w:cs="Tahoma"/>
          <w:sz w:val="24"/>
          <w:szCs w:val="24"/>
        </w:rPr>
        <w:t>de</w:t>
      </w:r>
      <w:r w:rsidRPr="006D1F28">
        <w:rPr>
          <w:rFonts w:ascii="Tahoma" w:hAnsi="Tahoma" w:cs="Tahoma"/>
          <w:spacing w:val="-1"/>
          <w:sz w:val="24"/>
          <w:szCs w:val="24"/>
        </w:rPr>
        <w:t xml:space="preserve"> </w:t>
      </w:r>
      <w:r w:rsidRPr="006D1F28">
        <w:rPr>
          <w:rFonts w:ascii="Tahoma" w:hAnsi="Tahoma" w:cs="Tahoma"/>
          <w:sz w:val="24"/>
          <w:szCs w:val="24"/>
        </w:rPr>
        <w:t>primeras</w:t>
      </w:r>
      <w:r w:rsidRPr="006D1F28">
        <w:rPr>
          <w:rFonts w:ascii="Tahoma" w:hAnsi="Tahoma" w:cs="Tahoma"/>
          <w:spacing w:val="-1"/>
          <w:sz w:val="24"/>
          <w:szCs w:val="24"/>
        </w:rPr>
        <w:t xml:space="preserve"> </w:t>
      </w:r>
      <w:r w:rsidRPr="006D1F28">
        <w:rPr>
          <w:rFonts w:ascii="Tahoma" w:hAnsi="Tahoma" w:cs="Tahoma"/>
          <w:sz w:val="24"/>
          <w:szCs w:val="24"/>
        </w:rPr>
        <w:t>entradas,</w:t>
      </w:r>
      <w:r w:rsidRPr="006D1F28">
        <w:rPr>
          <w:rFonts w:ascii="Tahoma" w:hAnsi="Tahoma" w:cs="Tahoma"/>
          <w:spacing w:val="-2"/>
          <w:sz w:val="24"/>
          <w:szCs w:val="24"/>
        </w:rPr>
        <w:t xml:space="preserve"> </w:t>
      </w:r>
      <w:r w:rsidRPr="006D1F28">
        <w:rPr>
          <w:rFonts w:ascii="Tahoma" w:hAnsi="Tahoma" w:cs="Tahoma"/>
          <w:sz w:val="24"/>
          <w:szCs w:val="24"/>
        </w:rPr>
        <w:t>primeras</w:t>
      </w:r>
      <w:r w:rsidRPr="006D1F28">
        <w:rPr>
          <w:rFonts w:ascii="Tahoma" w:hAnsi="Tahoma" w:cs="Tahoma"/>
          <w:spacing w:val="-1"/>
          <w:sz w:val="24"/>
          <w:szCs w:val="24"/>
        </w:rPr>
        <w:t xml:space="preserve"> </w:t>
      </w:r>
      <w:r w:rsidRPr="006D1F28">
        <w:rPr>
          <w:rFonts w:ascii="Tahoma" w:hAnsi="Tahoma" w:cs="Tahoma"/>
          <w:sz w:val="24"/>
          <w:szCs w:val="24"/>
        </w:rPr>
        <w:t>salidas.</w:t>
      </w:r>
    </w:p>
    <w:p w14:paraId="5F4DD211" w14:textId="77777777" w:rsidR="00D466E0" w:rsidRPr="006D1F28" w:rsidRDefault="00D466E0" w:rsidP="006D1F28">
      <w:pPr>
        <w:pStyle w:val="Prrafodelista"/>
        <w:shd w:val="clear" w:color="auto" w:fill="FFFFFF" w:themeFill="background1"/>
        <w:spacing w:after="0" w:line="240" w:lineRule="auto"/>
        <w:ind w:left="0"/>
        <w:rPr>
          <w:rFonts w:ascii="Tahoma" w:hAnsi="Tahoma" w:cs="Tahoma"/>
          <w:sz w:val="24"/>
          <w:szCs w:val="24"/>
        </w:rPr>
      </w:pPr>
    </w:p>
    <w:p w14:paraId="321026AF" w14:textId="77777777" w:rsidR="00D466E0" w:rsidRPr="006D1F28" w:rsidRDefault="00D466E0" w:rsidP="006D1F28">
      <w:pPr>
        <w:pStyle w:val="Prrafodelista"/>
        <w:widowControl w:val="0"/>
        <w:numPr>
          <w:ilvl w:val="4"/>
          <w:numId w:val="303"/>
        </w:numPr>
        <w:shd w:val="clear" w:color="auto" w:fill="FFFFFF" w:themeFill="background1"/>
        <w:tabs>
          <w:tab w:val="left" w:pos="1002"/>
          <w:tab w:val="left" w:pos="1004"/>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 xml:space="preserve">Establecer y dar seguimiento a los puntos de </w:t>
      </w:r>
      <w:proofErr w:type="spellStart"/>
      <w:r w:rsidRPr="006D1F28">
        <w:rPr>
          <w:rFonts w:ascii="Tahoma" w:hAnsi="Tahoma" w:cs="Tahoma"/>
          <w:sz w:val="24"/>
          <w:szCs w:val="24"/>
        </w:rPr>
        <w:t>reorden</w:t>
      </w:r>
      <w:proofErr w:type="spellEnd"/>
      <w:r w:rsidRPr="006D1F28">
        <w:rPr>
          <w:rFonts w:ascii="Tahoma" w:hAnsi="Tahoma" w:cs="Tahoma"/>
          <w:sz w:val="24"/>
          <w:szCs w:val="24"/>
        </w:rPr>
        <w:t xml:space="preserve"> de los consumibles para asegurar la suficiencia para atender los eventos.</w:t>
      </w:r>
    </w:p>
    <w:p w14:paraId="30A8C58B" w14:textId="77777777" w:rsidR="00D466E0" w:rsidRPr="006D1F28" w:rsidRDefault="00D466E0" w:rsidP="006D1F28">
      <w:pPr>
        <w:pStyle w:val="Textoindependiente"/>
        <w:shd w:val="clear" w:color="auto" w:fill="FFFFFF" w:themeFill="background1"/>
        <w:rPr>
          <w:rFonts w:cs="Tahoma"/>
        </w:rPr>
      </w:pPr>
    </w:p>
    <w:p w14:paraId="55AF214A" w14:textId="77777777" w:rsidR="00D466E0" w:rsidRPr="006D1F28" w:rsidRDefault="00D466E0" w:rsidP="006D1F28">
      <w:pPr>
        <w:pStyle w:val="Prrafodelista"/>
        <w:widowControl w:val="0"/>
        <w:numPr>
          <w:ilvl w:val="4"/>
          <w:numId w:val="303"/>
        </w:numPr>
        <w:shd w:val="clear" w:color="auto" w:fill="FFFFFF" w:themeFill="background1"/>
        <w:tabs>
          <w:tab w:val="left" w:pos="1002"/>
          <w:tab w:val="left" w:pos="1004"/>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Elaborar las requisiciones de bienes y consumibles necesarios para la atención de los eventos.</w:t>
      </w:r>
    </w:p>
    <w:p w14:paraId="3A9CEBC6" w14:textId="77777777" w:rsidR="00D466E0" w:rsidRPr="006D1F28" w:rsidRDefault="00D466E0" w:rsidP="006D1F28">
      <w:pPr>
        <w:pStyle w:val="Textoindependiente"/>
        <w:rPr>
          <w:rFonts w:cs="Tahoma"/>
        </w:rPr>
      </w:pPr>
    </w:p>
    <w:p w14:paraId="310DE73E" w14:textId="77777777" w:rsidR="00D466E0" w:rsidRPr="006D1F28" w:rsidRDefault="00D466E0" w:rsidP="006D1F28">
      <w:pPr>
        <w:pStyle w:val="Prrafodelista"/>
        <w:widowControl w:val="0"/>
        <w:numPr>
          <w:ilvl w:val="4"/>
          <w:numId w:val="303"/>
        </w:numPr>
        <w:tabs>
          <w:tab w:val="left" w:pos="1002"/>
          <w:tab w:val="left" w:pos="1004"/>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Elaborar las requisiciones para la adquisición o renta de bienes, servicios y equipo que requieran las áreas operativas</w:t>
      </w:r>
      <w:r w:rsidRPr="006D1F28">
        <w:rPr>
          <w:rFonts w:ascii="Tahoma" w:hAnsi="Tahoma" w:cs="Tahoma"/>
          <w:spacing w:val="-15"/>
          <w:sz w:val="24"/>
          <w:szCs w:val="24"/>
        </w:rPr>
        <w:t xml:space="preserve"> </w:t>
      </w:r>
      <w:r w:rsidRPr="006D1F28">
        <w:rPr>
          <w:rFonts w:ascii="Tahoma" w:hAnsi="Tahoma" w:cs="Tahoma"/>
          <w:sz w:val="24"/>
          <w:szCs w:val="24"/>
        </w:rPr>
        <w:t>de</w:t>
      </w:r>
      <w:r w:rsidRPr="006D1F28">
        <w:rPr>
          <w:rFonts w:ascii="Tahoma" w:hAnsi="Tahoma" w:cs="Tahoma"/>
          <w:spacing w:val="-15"/>
          <w:sz w:val="24"/>
          <w:szCs w:val="24"/>
        </w:rPr>
        <w:t xml:space="preserve"> </w:t>
      </w:r>
      <w:r w:rsidRPr="006D1F28">
        <w:rPr>
          <w:rFonts w:ascii="Tahoma" w:hAnsi="Tahoma" w:cs="Tahoma"/>
          <w:sz w:val="24"/>
          <w:szCs w:val="24"/>
        </w:rPr>
        <w:t>la</w:t>
      </w:r>
      <w:r w:rsidRPr="006D1F28">
        <w:rPr>
          <w:rFonts w:ascii="Tahoma" w:hAnsi="Tahoma" w:cs="Tahoma"/>
          <w:spacing w:val="-15"/>
          <w:sz w:val="24"/>
          <w:szCs w:val="24"/>
        </w:rPr>
        <w:t xml:space="preserve"> </w:t>
      </w:r>
      <w:r w:rsidRPr="006D1F28">
        <w:rPr>
          <w:rFonts w:ascii="Tahoma" w:hAnsi="Tahoma" w:cs="Tahoma"/>
          <w:sz w:val="24"/>
          <w:szCs w:val="24"/>
        </w:rPr>
        <w:t>Dirección</w:t>
      </w:r>
      <w:r w:rsidRPr="006D1F28">
        <w:rPr>
          <w:rFonts w:ascii="Tahoma" w:hAnsi="Tahoma" w:cs="Tahoma"/>
          <w:spacing w:val="-16"/>
          <w:sz w:val="24"/>
          <w:szCs w:val="24"/>
        </w:rPr>
        <w:t xml:space="preserve"> </w:t>
      </w:r>
      <w:r w:rsidRPr="006D1F28">
        <w:rPr>
          <w:rFonts w:ascii="Tahoma" w:hAnsi="Tahoma" w:cs="Tahoma"/>
          <w:sz w:val="24"/>
          <w:szCs w:val="24"/>
        </w:rPr>
        <w:t>de</w:t>
      </w:r>
      <w:r w:rsidRPr="006D1F28">
        <w:rPr>
          <w:rFonts w:ascii="Tahoma" w:hAnsi="Tahoma" w:cs="Tahoma"/>
          <w:spacing w:val="-14"/>
          <w:sz w:val="24"/>
          <w:szCs w:val="24"/>
        </w:rPr>
        <w:t xml:space="preserve"> </w:t>
      </w:r>
      <w:r w:rsidRPr="006D1F28">
        <w:rPr>
          <w:rFonts w:ascii="Tahoma" w:hAnsi="Tahoma" w:cs="Tahoma"/>
          <w:sz w:val="24"/>
          <w:szCs w:val="24"/>
        </w:rPr>
        <w:t>Eventos</w:t>
      </w:r>
      <w:r w:rsidRPr="006D1F28">
        <w:rPr>
          <w:rFonts w:ascii="Tahoma" w:hAnsi="Tahoma" w:cs="Tahoma"/>
          <w:spacing w:val="-15"/>
          <w:sz w:val="24"/>
          <w:szCs w:val="24"/>
        </w:rPr>
        <w:t xml:space="preserve"> </w:t>
      </w:r>
      <w:r w:rsidRPr="006D1F28">
        <w:rPr>
          <w:rFonts w:ascii="Tahoma" w:hAnsi="Tahoma" w:cs="Tahoma"/>
          <w:sz w:val="24"/>
          <w:szCs w:val="24"/>
        </w:rPr>
        <w:t>para</w:t>
      </w:r>
      <w:r w:rsidRPr="006D1F28">
        <w:rPr>
          <w:rFonts w:ascii="Tahoma" w:hAnsi="Tahoma" w:cs="Tahoma"/>
          <w:spacing w:val="-15"/>
          <w:sz w:val="24"/>
          <w:szCs w:val="24"/>
        </w:rPr>
        <w:t xml:space="preserve"> </w:t>
      </w:r>
      <w:r w:rsidRPr="006D1F28">
        <w:rPr>
          <w:rFonts w:ascii="Tahoma" w:hAnsi="Tahoma" w:cs="Tahoma"/>
          <w:sz w:val="24"/>
          <w:szCs w:val="24"/>
        </w:rPr>
        <w:t>atender</w:t>
      </w:r>
      <w:r w:rsidRPr="006D1F28">
        <w:rPr>
          <w:rFonts w:ascii="Tahoma" w:hAnsi="Tahoma" w:cs="Tahoma"/>
          <w:spacing w:val="-15"/>
          <w:sz w:val="24"/>
          <w:szCs w:val="24"/>
        </w:rPr>
        <w:t xml:space="preserve"> </w:t>
      </w:r>
      <w:r w:rsidRPr="006D1F28">
        <w:rPr>
          <w:rFonts w:ascii="Tahoma" w:hAnsi="Tahoma" w:cs="Tahoma"/>
          <w:sz w:val="24"/>
          <w:szCs w:val="24"/>
        </w:rPr>
        <w:t xml:space="preserve">los </w:t>
      </w:r>
      <w:r w:rsidRPr="006D1F28">
        <w:rPr>
          <w:rFonts w:ascii="Tahoma" w:hAnsi="Tahoma" w:cs="Tahoma"/>
          <w:spacing w:val="-2"/>
          <w:sz w:val="24"/>
          <w:szCs w:val="24"/>
        </w:rPr>
        <w:t>eventos.</w:t>
      </w:r>
    </w:p>
    <w:p w14:paraId="7D6D06F8" w14:textId="77777777" w:rsidR="00D466E0" w:rsidRPr="006D1F28" w:rsidRDefault="00D466E0" w:rsidP="006D1F28">
      <w:pPr>
        <w:pStyle w:val="Textoindependiente"/>
        <w:rPr>
          <w:rFonts w:cs="Tahoma"/>
        </w:rPr>
      </w:pPr>
    </w:p>
    <w:p w14:paraId="5AB142F1" w14:textId="77777777" w:rsidR="00D466E0" w:rsidRPr="006D1F28" w:rsidRDefault="00D466E0" w:rsidP="006D1F28">
      <w:pPr>
        <w:pStyle w:val="Prrafodelista"/>
        <w:widowControl w:val="0"/>
        <w:numPr>
          <w:ilvl w:val="4"/>
          <w:numId w:val="303"/>
        </w:numPr>
        <w:tabs>
          <w:tab w:val="left" w:pos="1002"/>
          <w:tab w:val="left" w:pos="1004"/>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Supervisar que los bienes, mobiliario, equipo y/o servicios que sean contratados, adquiridos o rentados cumplan</w:t>
      </w:r>
      <w:r w:rsidRPr="006D1F28">
        <w:rPr>
          <w:rFonts w:ascii="Tahoma" w:hAnsi="Tahoma" w:cs="Tahoma"/>
          <w:spacing w:val="-16"/>
          <w:sz w:val="24"/>
          <w:szCs w:val="24"/>
        </w:rPr>
        <w:t xml:space="preserve"> </w:t>
      </w:r>
      <w:r w:rsidRPr="006D1F28">
        <w:rPr>
          <w:rFonts w:ascii="Tahoma" w:hAnsi="Tahoma" w:cs="Tahoma"/>
          <w:sz w:val="24"/>
          <w:szCs w:val="24"/>
        </w:rPr>
        <w:t>con</w:t>
      </w:r>
      <w:r w:rsidRPr="006D1F28">
        <w:rPr>
          <w:rFonts w:ascii="Tahoma" w:hAnsi="Tahoma" w:cs="Tahoma"/>
          <w:spacing w:val="-16"/>
          <w:sz w:val="24"/>
          <w:szCs w:val="24"/>
        </w:rPr>
        <w:t xml:space="preserve"> </w:t>
      </w:r>
      <w:r w:rsidRPr="006D1F28">
        <w:rPr>
          <w:rFonts w:ascii="Tahoma" w:hAnsi="Tahoma" w:cs="Tahoma"/>
          <w:sz w:val="24"/>
          <w:szCs w:val="24"/>
        </w:rPr>
        <w:t>la</w:t>
      </w:r>
      <w:r w:rsidRPr="006D1F28">
        <w:rPr>
          <w:rFonts w:ascii="Tahoma" w:hAnsi="Tahoma" w:cs="Tahoma"/>
          <w:spacing w:val="-16"/>
          <w:sz w:val="24"/>
          <w:szCs w:val="24"/>
        </w:rPr>
        <w:t xml:space="preserve"> </w:t>
      </w:r>
      <w:r w:rsidRPr="006D1F28">
        <w:rPr>
          <w:rFonts w:ascii="Tahoma" w:hAnsi="Tahoma" w:cs="Tahoma"/>
          <w:sz w:val="24"/>
          <w:szCs w:val="24"/>
        </w:rPr>
        <w:t>cantidad</w:t>
      </w:r>
      <w:r w:rsidRPr="006D1F28">
        <w:rPr>
          <w:rFonts w:ascii="Tahoma" w:hAnsi="Tahoma" w:cs="Tahoma"/>
          <w:spacing w:val="-16"/>
          <w:sz w:val="24"/>
          <w:szCs w:val="24"/>
        </w:rPr>
        <w:t xml:space="preserve"> </w:t>
      </w:r>
      <w:r w:rsidRPr="006D1F28">
        <w:rPr>
          <w:rFonts w:ascii="Tahoma" w:hAnsi="Tahoma" w:cs="Tahoma"/>
          <w:sz w:val="24"/>
          <w:szCs w:val="24"/>
        </w:rPr>
        <w:t>y</w:t>
      </w:r>
      <w:r w:rsidRPr="006D1F28">
        <w:rPr>
          <w:rFonts w:ascii="Tahoma" w:hAnsi="Tahoma" w:cs="Tahoma"/>
          <w:spacing w:val="-16"/>
          <w:sz w:val="24"/>
          <w:szCs w:val="24"/>
        </w:rPr>
        <w:t xml:space="preserve"> </w:t>
      </w:r>
      <w:r w:rsidRPr="006D1F28">
        <w:rPr>
          <w:rFonts w:ascii="Tahoma" w:hAnsi="Tahoma" w:cs="Tahoma"/>
          <w:sz w:val="24"/>
          <w:szCs w:val="24"/>
        </w:rPr>
        <w:t>características</w:t>
      </w:r>
      <w:r w:rsidRPr="006D1F28">
        <w:rPr>
          <w:rFonts w:ascii="Tahoma" w:hAnsi="Tahoma" w:cs="Tahoma"/>
          <w:spacing w:val="-15"/>
          <w:sz w:val="24"/>
          <w:szCs w:val="24"/>
        </w:rPr>
        <w:t xml:space="preserve"> </w:t>
      </w:r>
      <w:r w:rsidRPr="006D1F28">
        <w:rPr>
          <w:rFonts w:ascii="Tahoma" w:hAnsi="Tahoma" w:cs="Tahoma"/>
          <w:sz w:val="24"/>
          <w:szCs w:val="24"/>
        </w:rPr>
        <w:t>estipuladas.</w:t>
      </w:r>
    </w:p>
    <w:p w14:paraId="5D61F24A" w14:textId="77777777" w:rsidR="00D466E0" w:rsidRPr="006D1F28" w:rsidRDefault="00D466E0" w:rsidP="006D1F28">
      <w:pPr>
        <w:pStyle w:val="Textoindependiente"/>
        <w:rPr>
          <w:rFonts w:cs="Tahoma"/>
        </w:rPr>
      </w:pPr>
    </w:p>
    <w:p w14:paraId="1198D974" w14:textId="77777777" w:rsidR="00D466E0" w:rsidRPr="006D1F28" w:rsidRDefault="00D466E0" w:rsidP="006D1F28">
      <w:pPr>
        <w:pStyle w:val="Prrafodelista"/>
        <w:widowControl w:val="0"/>
        <w:numPr>
          <w:ilvl w:val="4"/>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Mantener actualizado el registro de los servicios y consumibles</w:t>
      </w:r>
      <w:r w:rsidRPr="006D1F28">
        <w:rPr>
          <w:rFonts w:ascii="Tahoma" w:hAnsi="Tahoma" w:cs="Tahoma"/>
          <w:spacing w:val="-15"/>
          <w:sz w:val="24"/>
          <w:szCs w:val="24"/>
        </w:rPr>
        <w:t xml:space="preserve"> </w:t>
      </w:r>
      <w:r w:rsidRPr="006D1F28">
        <w:rPr>
          <w:rFonts w:ascii="Tahoma" w:hAnsi="Tahoma" w:cs="Tahoma"/>
          <w:sz w:val="24"/>
          <w:szCs w:val="24"/>
        </w:rPr>
        <w:t>utilizados</w:t>
      </w:r>
      <w:r w:rsidRPr="006D1F28">
        <w:rPr>
          <w:rFonts w:ascii="Tahoma" w:hAnsi="Tahoma" w:cs="Tahoma"/>
          <w:spacing w:val="-15"/>
          <w:sz w:val="24"/>
          <w:szCs w:val="24"/>
        </w:rPr>
        <w:t xml:space="preserve"> </w:t>
      </w:r>
      <w:r w:rsidRPr="006D1F28">
        <w:rPr>
          <w:rFonts w:ascii="Tahoma" w:hAnsi="Tahoma" w:cs="Tahoma"/>
          <w:sz w:val="24"/>
          <w:szCs w:val="24"/>
        </w:rPr>
        <w:t>en</w:t>
      </w:r>
      <w:r w:rsidRPr="006D1F28">
        <w:rPr>
          <w:rFonts w:ascii="Tahoma" w:hAnsi="Tahoma" w:cs="Tahoma"/>
          <w:spacing w:val="-15"/>
          <w:sz w:val="24"/>
          <w:szCs w:val="24"/>
        </w:rPr>
        <w:t xml:space="preserve"> </w:t>
      </w:r>
      <w:r w:rsidRPr="006D1F28">
        <w:rPr>
          <w:rFonts w:ascii="Tahoma" w:hAnsi="Tahoma" w:cs="Tahoma"/>
          <w:sz w:val="24"/>
          <w:szCs w:val="24"/>
        </w:rPr>
        <w:t>los</w:t>
      </w:r>
      <w:r w:rsidRPr="006D1F28">
        <w:rPr>
          <w:rFonts w:ascii="Tahoma" w:hAnsi="Tahoma" w:cs="Tahoma"/>
          <w:spacing w:val="-14"/>
          <w:sz w:val="24"/>
          <w:szCs w:val="24"/>
        </w:rPr>
        <w:t xml:space="preserve"> </w:t>
      </w:r>
      <w:r w:rsidRPr="006D1F28">
        <w:rPr>
          <w:rFonts w:ascii="Tahoma" w:hAnsi="Tahoma" w:cs="Tahoma"/>
          <w:sz w:val="24"/>
          <w:szCs w:val="24"/>
        </w:rPr>
        <w:t>eventos</w:t>
      </w:r>
      <w:r w:rsidRPr="006D1F28">
        <w:rPr>
          <w:rFonts w:ascii="Tahoma" w:hAnsi="Tahoma" w:cs="Tahoma"/>
          <w:spacing w:val="-14"/>
          <w:sz w:val="24"/>
          <w:szCs w:val="24"/>
        </w:rPr>
        <w:t xml:space="preserve"> </w:t>
      </w:r>
      <w:r w:rsidRPr="006D1F28">
        <w:rPr>
          <w:rFonts w:ascii="Tahoma" w:hAnsi="Tahoma" w:cs="Tahoma"/>
          <w:sz w:val="24"/>
          <w:szCs w:val="24"/>
        </w:rPr>
        <w:t>de</w:t>
      </w:r>
      <w:r w:rsidRPr="006D1F28">
        <w:rPr>
          <w:rFonts w:ascii="Tahoma" w:hAnsi="Tahoma" w:cs="Tahoma"/>
          <w:spacing w:val="-15"/>
          <w:sz w:val="24"/>
          <w:szCs w:val="24"/>
        </w:rPr>
        <w:t xml:space="preserve"> </w:t>
      </w:r>
      <w:r w:rsidRPr="006D1F28">
        <w:rPr>
          <w:rFonts w:ascii="Tahoma" w:hAnsi="Tahoma" w:cs="Tahoma"/>
          <w:sz w:val="24"/>
          <w:szCs w:val="24"/>
        </w:rPr>
        <w:t>los</w:t>
      </w:r>
      <w:r w:rsidRPr="006D1F28">
        <w:rPr>
          <w:rFonts w:ascii="Tahoma" w:hAnsi="Tahoma" w:cs="Tahoma"/>
          <w:spacing w:val="-14"/>
          <w:sz w:val="24"/>
          <w:szCs w:val="24"/>
        </w:rPr>
        <w:t xml:space="preserve"> </w:t>
      </w:r>
      <w:r w:rsidRPr="006D1F28">
        <w:rPr>
          <w:rFonts w:ascii="Tahoma" w:hAnsi="Tahoma" w:cs="Tahoma"/>
          <w:sz w:val="24"/>
          <w:szCs w:val="24"/>
        </w:rPr>
        <w:t>órganos</w:t>
      </w:r>
      <w:r w:rsidRPr="006D1F28">
        <w:rPr>
          <w:rFonts w:ascii="Tahoma" w:hAnsi="Tahoma" w:cs="Tahoma"/>
          <w:spacing w:val="-14"/>
          <w:sz w:val="24"/>
          <w:szCs w:val="24"/>
        </w:rPr>
        <w:t xml:space="preserve"> </w:t>
      </w:r>
      <w:r w:rsidRPr="006D1F28">
        <w:rPr>
          <w:rFonts w:ascii="Tahoma" w:hAnsi="Tahoma" w:cs="Tahoma"/>
          <w:sz w:val="24"/>
          <w:szCs w:val="24"/>
        </w:rPr>
        <w:t>de gobierno,</w:t>
      </w:r>
      <w:r w:rsidRPr="006D1F28">
        <w:rPr>
          <w:rFonts w:ascii="Tahoma" w:hAnsi="Tahoma" w:cs="Tahoma"/>
          <w:spacing w:val="-7"/>
          <w:sz w:val="24"/>
          <w:szCs w:val="24"/>
        </w:rPr>
        <w:t xml:space="preserve"> </w:t>
      </w:r>
      <w:r w:rsidRPr="006D1F28">
        <w:rPr>
          <w:rFonts w:ascii="Tahoma" w:hAnsi="Tahoma" w:cs="Tahoma"/>
          <w:sz w:val="24"/>
          <w:szCs w:val="24"/>
        </w:rPr>
        <w:t>grupos</w:t>
      </w:r>
      <w:r w:rsidRPr="006D1F28">
        <w:rPr>
          <w:rFonts w:ascii="Tahoma" w:hAnsi="Tahoma" w:cs="Tahoma"/>
          <w:spacing w:val="-7"/>
          <w:sz w:val="24"/>
          <w:szCs w:val="24"/>
        </w:rPr>
        <w:t xml:space="preserve"> </w:t>
      </w:r>
      <w:r w:rsidRPr="006D1F28">
        <w:rPr>
          <w:rFonts w:ascii="Tahoma" w:hAnsi="Tahoma" w:cs="Tahoma"/>
          <w:sz w:val="24"/>
          <w:szCs w:val="24"/>
        </w:rPr>
        <w:t>parlamentarios,</w:t>
      </w:r>
      <w:r w:rsidRPr="006D1F28">
        <w:rPr>
          <w:rFonts w:ascii="Tahoma" w:hAnsi="Tahoma" w:cs="Tahoma"/>
          <w:spacing w:val="-6"/>
          <w:sz w:val="24"/>
          <w:szCs w:val="24"/>
        </w:rPr>
        <w:t xml:space="preserve"> </w:t>
      </w:r>
      <w:r w:rsidRPr="006D1F28">
        <w:rPr>
          <w:rFonts w:ascii="Tahoma" w:hAnsi="Tahoma" w:cs="Tahoma"/>
          <w:sz w:val="24"/>
          <w:szCs w:val="24"/>
        </w:rPr>
        <w:t>comisiones,</w:t>
      </w:r>
      <w:r w:rsidRPr="006D1F28">
        <w:rPr>
          <w:rFonts w:ascii="Tahoma" w:hAnsi="Tahoma" w:cs="Tahoma"/>
          <w:spacing w:val="-9"/>
          <w:sz w:val="24"/>
          <w:szCs w:val="24"/>
        </w:rPr>
        <w:t xml:space="preserve"> </w:t>
      </w:r>
      <w:r w:rsidRPr="006D1F28">
        <w:rPr>
          <w:rFonts w:ascii="Tahoma" w:hAnsi="Tahoma" w:cs="Tahoma"/>
          <w:sz w:val="24"/>
          <w:szCs w:val="24"/>
        </w:rPr>
        <w:t xml:space="preserve">comités, </w:t>
      </w:r>
      <w:r w:rsidRPr="006D1F28">
        <w:rPr>
          <w:rFonts w:ascii="Tahoma" w:hAnsi="Tahoma" w:cs="Tahoma"/>
          <w:sz w:val="24"/>
          <w:szCs w:val="24"/>
        </w:rPr>
        <w:lastRenderedPageBreak/>
        <w:t>diputadas y diputados Independientes, diputadas y diputados sin partido y unidades administrativas de la Cámara de Diputados</w:t>
      </w:r>
    </w:p>
    <w:p w14:paraId="7AACD4FC" w14:textId="77777777" w:rsidR="00D466E0" w:rsidRPr="006D1F28" w:rsidRDefault="00D466E0" w:rsidP="006D1F28">
      <w:pPr>
        <w:pStyle w:val="Prrafodelista"/>
        <w:tabs>
          <w:tab w:val="left" w:pos="1697"/>
          <w:tab w:val="left" w:pos="1699"/>
        </w:tabs>
        <w:spacing w:after="0" w:line="240" w:lineRule="auto"/>
        <w:ind w:left="0"/>
        <w:jc w:val="both"/>
        <w:rPr>
          <w:rFonts w:ascii="Tahoma" w:hAnsi="Tahoma" w:cs="Tahoma"/>
          <w:sz w:val="24"/>
          <w:szCs w:val="24"/>
        </w:rPr>
      </w:pPr>
    </w:p>
    <w:p w14:paraId="5373B5C4" w14:textId="77777777" w:rsidR="00D466E0" w:rsidRPr="006D1F28" w:rsidRDefault="00D466E0" w:rsidP="006D1F28">
      <w:pPr>
        <w:pStyle w:val="Prrafodelista"/>
        <w:widowControl w:val="0"/>
        <w:numPr>
          <w:ilvl w:val="4"/>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Verificar la ubicación y el área que se hará responsable del resguardo de los bienes, mobiliario y equipo que sean adquiridos por la Cámara de Diputados a solicitud de la Dirección de Eventos.</w:t>
      </w:r>
    </w:p>
    <w:p w14:paraId="1911018A" w14:textId="77777777" w:rsidR="00D466E0" w:rsidRPr="006D1F28" w:rsidRDefault="00D466E0" w:rsidP="006D1F28">
      <w:pPr>
        <w:pStyle w:val="Textoindependiente"/>
        <w:rPr>
          <w:rFonts w:cs="Tahoma"/>
        </w:rPr>
      </w:pPr>
    </w:p>
    <w:p w14:paraId="3C74BCBC" w14:textId="77777777" w:rsidR="00D466E0" w:rsidRPr="006D1F28" w:rsidRDefault="00D466E0" w:rsidP="006D1F28">
      <w:pPr>
        <w:pStyle w:val="Prrafodelista"/>
        <w:widowControl w:val="0"/>
        <w:numPr>
          <w:ilvl w:val="4"/>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Actualizar permanentemente el inventario de mobiliario, bienes y equipo utilizados por la Dirección de Eventos.</w:t>
      </w:r>
    </w:p>
    <w:p w14:paraId="65795B93" w14:textId="77777777" w:rsidR="00D466E0" w:rsidRPr="006D1F28" w:rsidRDefault="00D466E0" w:rsidP="006D1F28">
      <w:pPr>
        <w:pStyle w:val="Textoindependiente"/>
        <w:rPr>
          <w:rFonts w:cs="Tahoma"/>
        </w:rPr>
      </w:pPr>
    </w:p>
    <w:p w14:paraId="7BBB0A17" w14:textId="77777777" w:rsidR="00D466E0" w:rsidRPr="006D1F28" w:rsidRDefault="00D466E0" w:rsidP="006D1F28">
      <w:pPr>
        <w:pStyle w:val="Prrafodelista"/>
        <w:widowControl w:val="0"/>
        <w:numPr>
          <w:ilvl w:val="4"/>
          <w:numId w:val="303"/>
        </w:numPr>
        <w:tabs>
          <w:tab w:val="left" w:pos="1696"/>
          <w:tab w:val="left" w:pos="1699"/>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Atender a los proveedores contratados para la prestación de servicios, renta de mobiliario e insumos requeridos para la realización de los eventos.</w:t>
      </w:r>
    </w:p>
    <w:p w14:paraId="517EFF94" w14:textId="77777777" w:rsidR="00D466E0" w:rsidRPr="006D1F28" w:rsidRDefault="00D466E0" w:rsidP="006D1F28">
      <w:pPr>
        <w:pStyle w:val="Textoindependiente"/>
        <w:rPr>
          <w:rFonts w:cs="Tahoma"/>
        </w:rPr>
      </w:pPr>
    </w:p>
    <w:p w14:paraId="101FA7E9" w14:textId="0B4C17D6" w:rsidR="00D466E0" w:rsidRPr="006D1F28" w:rsidRDefault="00D466E0" w:rsidP="006D1F28">
      <w:pPr>
        <w:pStyle w:val="Prrafodelista"/>
        <w:widowControl w:val="0"/>
        <w:numPr>
          <w:ilvl w:val="4"/>
          <w:numId w:val="303"/>
        </w:numPr>
        <w:tabs>
          <w:tab w:val="left" w:pos="1697"/>
          <w:tab w:val="left" w:pos="1699"/>
        </w:tabs>
        <w:autoSpaceDE w:val="0"/>
        <w:autoSpaceDN w:val="0"/>
        <w:spacing w:after="0" w:line="240" w:lineRule="auto"/>
        <w:ind w:left="0" w:hanging="340"/>
        <w:jc w:val="both"/>
        <w:rPr>
          <w:rFonts w:ascii="Tahoma" w:hAnsi="Tahoma" w:cs="Tahoma"/>
          <w:sz w:val="24"/>
          <w:szCs w:val="24"/>
        </w:rPr>
      </w:pPr>
      <w:r w:rsidRPr="006D1F28">
        <w:rPr>
          <w:rFonts w:ascii="Tahoma" w:hAnsi="Tahoma" w:cs="Tahoma"/>
          <w:sz w:val="24"/>
          <w:szCs w:val="24"/>
        </w:rPr>
        <w:t>Elaborar y entregar los informes periódicos y reportes que</w:t>
      </w:r>
      <w:r w:rsidRPr="006D1F28">
        <w:rPr>
          <w:rFonts w:ascii="Tahoma" w:hAnsi="Tahoma" w:cs="Tahoma"/>
          <w:spacing w:val="-3"/>
          <w:sz w:val="24"/>
          <w:szCs w:val="24"/>
        </w:rPr>
        <w:t xml:space="preserve"> </w:t>
      </w:r>
      <w:r w:rsidRPr="006D1F28">
        <w:rPr>
          <w:rFonts w:ascii="Tahoma" w:hAnsi="Tahoma" w:cs="Tahoma"/>
          <w:sz w:val="24"/>
          <w:szCs w:val="24"/>
        </w:rPr>
        <w:t>le</w:t>
      </w:r>
      <w:r w:rsidRPr="006D1F28">
        <w:rPr>
          <w:rFonts w:ascii="Tahoma" w:hAnsi="Tahoma" w:cs="Tahoma"/>
          <w:spacing w:val="-3"/>
          <w:sz w:val="24"/>
          <w:szCs w:val="24"/>
        </w:rPr>
        <w:t xml:space="preserve"> </w:t>
      </w:r>
      <w:r w:rsidRPr="006D1F28">
        <w:rPr>
          <w:rFonts w:ascii="Tahoma" w:hAnsi="Tahoma" w:cs="Tahoma"/>
          <w:sz w:val="24"/>
          <w:szCs w:val="24"/>
        </w:rPr>
        <w:t>soliciten</w:t>
      </w:r>
      <w:r w:rsidRPr="006D1F28">
        <w:rPr>
          <w:rFonts w:ascii="Tahoma" w:hAnsi="Tahoma" w:cs="Tahoma"/>
          <w:spacing w:val="-4"/>
          <w:sz w:val="24"/>
          <w:szCs w:val="24"/>
        </w:rPr>
        <w:t xml:space="preserve"> </w:t>
      </w:r>
      <w:r w:rsidRPr="006D1F28">
        <w:rPr>
          <w:rFonts w:ascii="Tahoma" w:hAnsi="Tahoma" w:cs="Tahoma"/>
          <w:sz w:val="24"/>
          <w:szCs w:val="24"/>
        </w:rPr>
        <w:t>las</w:t>
      </w:r>
      <w:r w:rsidRPr="006D1F28">
        <w:rPr>
          <w:rFonts w:ascii="Tahoma" w:hAnsi="Tahoma" w:cs="Tahoma"/>
          <w:spacing w:val="-3"/>
          <w:sz w:val="24"/>
          <w:szCs w:val="24"/>
        </w:rPr>
        <w:t xml:space="preserve"> </w:t>
      </w:r>
      <w:r w:rsidRPr="006D1F28">
        <w:rPr>
          <w:rFonts w:ascii="Tahoma" w:hAnsi="Tahoma" w:cs="Tahoma"/>
          <w:sz w:val="24"/>
          <w:szCs w:val="24"/>
        </w:rPr>
        <w:t>instancias</w:t>
      </w:r>
      <w:r w:rsidRPr="006D1F28">
        <w:rPr>
          <w:rFonts w:ascii="Tahoma" w:hAnsi="Tahoma" w:cs="Tahoma"/>
          <w:spacing w:val="-3"/>
          <w:sz w:val="24"/>
          <w:szCs w:val="24"/>
        </w:rPr>
        <w:t xml:space="preserve"> </w:t>
      </w:r>
      <w:r w:rsidRPr="006D1F28">
        <w:rPr>
          <w:rFonts w:ascii="Tahoma" w:hAnsi="Tahoma" w:cs="Tahoma"/>
          <w:sz w:val="24"/>
          <w:szCs w:val="24"/>
        </w:rPr>
        <w:t>competentes</w:t>
      </w:r>
      <w:r w:rsidRPr="006D1F28">
        <w:rPr>
          <w:rFonts w:ascii="Tahoma" w:hAnsi="Tahoma" w:cs="Tahoma"/>
          <w:spacing w:val="-3"/>
          <w:sz w:val="24"/>
          <w:szCs w:val="24"/>
        </w:rPr>
        <w:t xml:space="preserve"> </w:t>
      </w:r>
      <w:r w:rsidRPr="006D1F28">
        <w:rPr>
          <w:rFonts w:ascii="Tahoma" w:hAnsi="Tahoma" w:cs="Tahoma"/>
          <w:sz w:val="24"/>
          <w:szCs w:val="24"/>
        </w:rPr>
        <w:t>acerca</w:t>
      </w:r>
      <w:r w:rsidRPr="006D1F28">
        <w:rPr>
          <w:rFonts w:ascii="Tahoma" w:hAnsi="Tahoma" w:cs="Tahoma"/>
          <w:spacing w:val="-3"/>
          <w:sz w:val="24"/>
          <w:szCs w:val="24"/>
        </w:rPr>
        <w:t xml:space="preserve"> </w:t>
      </w:r>
      <w:r w:rsidRPr="006D1F28">
        <w:rPr>
          <w:rFonts w:ascii="Tahoma" w:hAnsi="Tahoma" w:cs="Tahoma"/>
          <w:sz w:val="24"/>
          <w:szCs w:val="24"/>
        </w:rPr>
        <w:t xml:space="preserve">del </w:t>
      </w:r>
      <w:r w:rsidRPr="006D1F28">
        <w:rPr>
          <w:rFonts w:ascii="Tahoma" w:hAnsi="Tahoma" w:cs="Tahoma"/>
          <w:sz w:val="24"/>
          <w:szCs w:val="24"/>
        </w:rPr>
        <w:t>desarrollo y resultado de sus funciones.</w:t>
      </w:r>
    </w:p>
    <w:p w14:paraId="5604C25B" w14:textId="77777777" w:rsidR="00D466E0" w:rsidRPr="006D1F28" w:rsidRDefault="00D466E0" w:rsidP="006D1F28">
      <w:pPr>
        <w:pStyle w:val="Prrafodelista"/>
        <w:spacing w:after="0" w:line="240" w:lineRule="auto"/>
        <w:ind w:left="0"/>
        <w:rPr>
          <w:rFonts w:ascii="Tahoma" w:hAnsi="Tahoma" w:cs="Tahoma"/>
          <w:sz w:val="24"/>
          <w:szCs w:val="24"/>
        </w:rPr>
      </w:pPr>
    </w:p>
    <w:p w14:paraId="297952A3" w14:textId="77777777" w:rsidR="00D466E0" w:rsidRPr="006D1F28" w:rsidRDefault="00D466E0" w:rsidP="006D1F28">
      <w:pPr>
        <w:pStyle w:val="Prrafodelista"/>
        <w:widowControl w:val="0"/>
        <w:numPr>
          <w:ilvl w:val="4"/>
          <w:numId w:val="303"/>
        </w:numPr>
        <w:tabs>
          <w:tab w:val="left" w:pos="1005"/>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Coordinar en el ámbito de su competencia, el cumplimiento de las obligaciones derivadas de la normatividad en materia de transparencia y protección de datos personales.</w:t>
      </w:r>
    </w:p>
    <w:p w14:paraId="2E640B83" w14:textId="77777777" w:rsidR="00D466E0" w:rsidRPr="006D1F28" w:rsidRDefault="00D466E0" w:rsidP="006D1F28">
      <w:pPr>
        <w:pStyle w:val="Textoindependiente"/>
        <w:rPr>
          <w:rFonts w:cs="Tahoma"/>
        </w:rPr>
      </w:pPr>
    </w:p>
    <w:p w14:paraId="4F1A6154" w14:textId="77777777" w:rsidR="00D466E0" w:rsidRPr="006D1F28" w:rsidRDefault="00D466E0" w:rsidP="006D1F28">
      <w:pPr>
        <w:pStyle w:val="Prrafodelista"/>
        <w:widowControl w:val="0"/>
        <w:numPr>
          <w:ilvl w:val="4"/>
          <w:numId w:val="303"/>
        </w:numPr>
        <w:tabs>
          <w:tab w:val="left" w:pos="1003"/>
          <w:tab w:val="left" w:pos="1005"/>
        </w:tabs>
        <w:autoSpaceDE w:val="0"/>
        <w:autoSpaceDN w:val="0"/>
        <w:spacing w:after="0" w:line="240" w:lineRule="auto"/>
        <w:ind w:left="0" w:hanging="340"/>
        <w:jc w:val="both"/>
        <w:rPr>
          <w:rFonts w:ascii="Tahoma" w:hAnsi="Tahoma" w:cs="Tahoma"/>
          <w:sz w:val="24"/>
          <w:szCs w:val="24"/>
        </w:rPr>
      </w:pPr>
      <w:r w:rsidRPr="006D1F28">
        <w:rPr>
          <w:rFonts w:ascii="Tahoma" w:hAnsi="Tahoma" w:cs="Tahoma"/>
          <w:sz w:val="24"/>
          <w:szCs w:val="24"/>
        </w:rPr>
        <w:t>Realizar todas aquellas acciones que coadyuven al logro de metas y objetivos que deriven de conformidad con lo establecido en el Marco Integrado de Control Interno y los requerimientos relativos</w:t>
      </w:r>
      <w:r w:rsidRPr="006D1F28">
        <w:rPr>
          <w:rFonts w:ascii="Tahoma" w:hAnsi="Tahoma" w:cs="Tahoma"/>
          <w:spacing w:val="-1"/>
          <w:sz w:val="24"/>
          <w:szCs w:val="24"/>
        </w:rPr>
        <w:t xml:space="preserve"> </w:t>
      </w:r>
      <w:r w:rsidRPr="006D1F28">
        <w:rPr>
          <w:rFonts w:ascii="Tahoma" w:hAnsi="Tahoma" w:cs="Tahoma"/>
          <w:sz w:val="24"/>
          <w:szCs w:val="24"/>
        </w:rPr>
        <w:t>al</w:t>
      </w:r>
      <w:r w:rsidRPr="006D1F28">
        <w:rPr>
          <w:rFonts w:ascii="Tahoma" w:hAnsi="Tahoma" w:cs="Tahoma"/>
          <w:spacing w:val="-1"/>
          <w:sz w:val="24"/>
          <w:szCs w:val="24"/>
        </w:rPr>
        <w:t xml:space="preserve"> </w:t>
      </w:r>
      <w:r w:rsidRPr="006D1F28">
        <w:rPr>
          <w:rFonts w:ascii="Tahoma" w:hAnsi="Tahoma" w:cs="Tahoma"/>
          <w:sz w:val="24"/>
          <w:szCs w:val="24"/>
        </w:rPr>
        <w:t>Sistema</w:t>
      </w:r>
      <w:r w:rsidRPr="006D1F28">
        <w:rPr>
          <w:rFonts w:ascii="Tahoma" w:hAnsi="Tahoma" w:cs="Tahoma"/>
          <w:spacing w:val="-1"/>
          <w:sz w:val="24"/>
          <w:szCs w:val="24"/>
        </w:rPr>
        <w:t xml:space="preserve"> </w:t>
      </w:r>
      <w:r w:rsidRPr="006D1F28">
        <w:rPr>
          <w:rFonts w:ascii="Tahoma" w:hAnsi="Tahoma" w:cs="Tahoma"/>
          <w:sz w:val="24"/>
          <w:szCs w:val="24"/>
        </w:rPr>
        <w:t>de</w:t>
      </w:r>
      <w:r w:rsidRPr="006D1F28">
        <w:rPr>
          <w:rFonts w:ascii="Tahoma" w:hAnsi="Tahoma" w:cs="Tahoma"/>
          <w:spacing w:val="-4"/>
          <w:sz w:val="24"/>
          <w:szCs w:val="24"/>
        </w:rPr>
        <w:t xml:space="preserve"> </w:t>
      </w:r>
      <w:r w:rsidRPr="006D1F28">
        <w:rPr>
          <w:rFonts w:ascii="Tahoma" w:hAnsi="Tahoma" w:cs="Tahoma"/>
          <w:sz w:val="24"/>
          <w:szCs w:val="24"/>
        </w:rPr>
        <w:t>Evaluación</w:t>
      </w:r>
      <w:r w:rsidRPr="006D1F28">
        <w:rPr>
          <w:rFonts w:ascii="Tahoma" w:hAnsi="Tahoma" w:cs="Tahoma"/>
          <w:spacing w:val="-2"/>
          <w:sz w:val="24"/>
          <w:szCs w:val="24"/>
        </w:rPr>
        <w:t xml:space="preserve"> </w:t>
      </w:r>
      <w:r w:rsidRPr="006D1F28">
        <w:rPr>
          <w:rFonts w:ascii="Tahoma" w:hAnsi="Tahoma" w:cs="Tahoma"/>
          <w:sz w:val="24"/>
          <w:szCs w:val="24"/>
        </w:rPr>
        <w:t>del</w:t>
      </w:r>
      <w:r w:rsidRPr="006D1F28">
        <w:rPr>
          <w:rFonts w:ascii="Tahoma" w:hAnsi="Tahoma" w:cs="Tahoma"/>
          <w:spacing w:val="-1"/>
          <w:sz w:val="24"/>
          <w:szCs w:val="24"/>
        </w:rPr>
        <w:t xml:space="preserve"> </w:t>
      </w:r>
      <w:r w:rsidRPr="006D1F28">
        <w:rPr>
          <w:rFonts w:ascii="Tahoma" w:hAnsi="Tahoma" w:cs="Tahoma"/>
          <w:sz w:val="24"/>
          <w:szCs w:val="24"/>
        </w:rPr>
        <w:t>Desempeño,</w:t>
      </w:r>
      <w:r w:rsidRPr="006D1F28">
        <w:rPr>
          <w:rFonts w:ascii="Tahoma" w:hAnsi="Tahoma" w:cs="Tahoma"/>
          <w:spacing w:val="-3"/>
          <w:sz w:val="24"/>
          <w:szCs w:val="24"/>
        </w:rPr>
        <w:t xml:space="preserve"> </w:t>
      </w:r>
      <w:r w:rsidRPr="006D1F28">
        <w:rPr>
          <w:rFonts w:ascii="Tahoma" w:hAnsi="Tahoma" w:cs="Tahoma"/>
          <w:sz w:val="24"/>
          <w:szCs w:val="24"/>
        </w:rPr>
        <w:t>de acuerdo a las funciones de esta Dirección.</w:t>
      </w:r>
    </w:p>
    <w:p w14:paraId="4214AAF5" w14:textId="77777777" w:rsidR="00D466E0" w:rsidRPr="006D1F28" w:rsidRDefault="00D466E0" w:rsidP="006D1F28">
      <w:pPr>
        <w:pStyle w:val="Textoindependiente"/>
        <w:rPr>
          <w:rFonts w:cs="Tahoma"/>
        </w:rPr>
      </w:pPr>
    </w:p>
    <w:p w14:paraId="2DEF51DF" w14:textId="77777777" w:rsidR="00D466E0" w:rsidRPr="006D1F28" w:rsidRDefault="00D466E0" w:rsidP="006D1F28">
      <w:pPr>
        <w:pStyle w:val="Prrafodelista"/>
        <w:widowControl w:val="0"/>
        <w:numPr>
          <w:ilvl w:val="4"/>
          <w:numId w:val="303"/>
        </w:numPr>
        <w:tabs>
          <w:tab w:val="left" w:pos="1003"/>
          <w:tab w:val="left" w:pos="1005"/>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Realizar, además, todas aquellas funciones que coadyuven</w:t>
      </w:r>
      <w:r w:rsidRPr="006D1F28">
        <w:rPr>
          <w:rFonts w:ascii="Tahoma" w:hAnsi="Tahoma" w:cs="Tahoma"/>
          <w:spacing w:val="-5"/>
          <w:sz w:val="24"/>
          <w:szCs w:val="24"/>
        </w:rPr>
        <w:t xml:space="preserve"> </w:t>
      </w:r>
      <w:r w:rsidRPr="006D1F28">
        <w:rPr>
          <w:rFonts w:ascii="Tahoma" w:hAnsi="Tahoma" w:cs="Tahoma"/>
          <w:sz w:val="24"/>
          <w:szCs w:val="24"/>
        </w:rPr>
        <w:t>al</w:t>
      </w:r>
      <w:r w:rsidRPr="006D1F28">
        <w:rPr>
          <w:rFonts w:ascii="Tahoma" w:hAnsi="Tahoma" w:cs="Tahoma"/>
          <w:spacing w:val="-3"/>
          <w:sz w:val="24"/>
          <w:szCs w:val="24"/>
        </w:rPr>
        <w:t xml:space="preserve"> </w:t>
      </w:r>
      <w:r w:rsidRPr="006D1F28">
        <w:rPr>
          <w:rFonts w:ascii="Tahoma" w:hAnsi="Tahoma" w:cs="Tahoma"/>
          <w:sz w:val="24"/>
          <w:szCs w:val="24"/>
        </w:rPr>
        <w:t>logro</w:t>
      </w:r>
      <w:r w:rsidRPr="006D1F28">
        <w:rPr>
          <w:rFonts w:ascii="Tahoma" w:hAnsi="Tahoma" w:cs="Tahoma"/>
          <w:spacing w:val="-5"/>
          <w:sz w:val="24"/>
          <w:szCs w:val="24"/>
        </w:rPr>
        <w:t xml:space="preserve"> </w:t>
      </w:r>
      <w:r w:rsidRPr="006D1F28">
        <w:rPr>
          <w:rFonts w:ascii="Tahoma" w:hAnsi="Tahoma" w:cs="Tahoma"/>
          <w:sz w:val="24"/>
          <w:szCs w:val="24"/>
        </w:rPr>
        <w:t>de</w:t>
      </w:r>
      <w:r w:rsidRPr="006D1F28">
        <w:rPr>
          <w:rFonts w:ascii="Tahoma" w:hAnsi="Tahoma" w:cs="Tahoma"/>
          <w:spacing w:val="-7"/>
          <w:sz w:val="24"/>
          <w:szCs w:val="24"/>
        </w:rPr>
        <w:t xml:space="preserve"> </w:t>
      </w:r>
      <w:r w:rsidRPr="006D1F28">
        <w:rPr>
          <w:rFonts w:ascii="Tahoma" w:hAnsi="Tahoma" w:cs="Tahoma"/>
          <w:sz w:val="24"/>
          <w:szCs w:val="24"/>
        </w:rPr>
        <w:t>su</w:t>
      </w:r>
      <w:r w:rsidRPr="006D1F28">
        <w:rPr>
          <w:rFonts w:ascii="Tahoma" w:hAnsi="Tahoma" w:cs="Tahoma"/>
          <w:spacing w:val="-5"/>
          <w:sz w:val="24"/>
          <w:szCs w:val="24"/>
        </w:rPr>
        <w:t xml:space="preserve"> </w:t>
      </w:r>
      <w:r w:rsidRPr="006D1F28">
        <w:rPr>
          <w:rFonts w:ascii="Tahoma" w:hAnsi="Tahoma" w:cs="Tahoma"/>
          <w:sz w:val="24"/>
          <w:szCs w:val="24"/>
        </w:rPr>
        <w:t>objetivo</w:t>
      </w:r>
      <w:r w:rsidRPr="006D1F28">
        <w:rPr>
          <w:rFonts w:ascii="Tahoma" w:hAnsi="Tahoma" w:cs="Tahoma"/>
          <w:spacing w:val="-5"/>
          <w:sz w:val="24"/>
          <w:szCs w:val="24"/>
        </w:rPr>
        <w:t xml:space="preserve"> </w:t>
      </w:r>
      <w:r w:rsidRPr="006D1F28">
        <w:rPr>
          <w:rFonts w:ascii="Tahoma" w:hAnsi="Tahoma" w:cs="Tahoma"/>
          <w:sz w:val="24"/>
          <w:szCs w:val="24"/>
        </w:rPr>
        <w:t>y</w:t>
      </w:r>
      <w:r w:rsidRPr="006D1F28">
        <w:rPr>
          <w:rFonts w:ascii="Tahoma" w:hAnsi="Tahoma" w:cs="Tahoma"/>
          <w:spacing w:val="-5"/>
          <w:sz w:val="24"/>
          <w:szCs w:val="24"/>
        </w:rPr>
        <w:t xml:space="preserve"> </w:t>
      </w:r>
      <w:r w:rsidRPr="006D1F28">
        <w:rPr>
          <w:rFonts w:ascii="Tahoma" w:hAnsi="Tahoma" w:cs="Tahoma"/>
          <w:sz w:val="24"/>
          <w:szCs w:val="24"/>
        </w:rPr>
        <w:t>las</w:t>
      </w:r>
      <w:r w:rsidRPr="006D1F28">
        <w:rPr>
          <w:rFonts w:ascii="Tahoma" w:hAnsi="Tahoma" w:cs="Tahoma"/>
          <w:spacing w:val="-4"/>
          <w:sz w:val="24"/>
          <w:szCs w:val="24"/>
        </w:rPr>
        <w:t xml:space="preserve"> </w:t>
      </w:r>
      <w:r w:rsidRPr="006D1F28">
        <w:rPr>
          <w:rFonts w:ascii="Tahoma" w:hAnsi="Tahoma" w:cs="Tahoma"/>
          <w:sz w:val="24"/>
          <w:szCs w:val="24"/>
        </w:rPr>
        <w:t>que</w:t>
      </w:r>
      <w:r w:rsidRPr="006D1F28">
        <w:rPr>
          <w:rFonts w:ascii="Tahoma" w:hAnsi="Tahoma" w:cs="Tahoma"/>
          <w:spacing w:val="-4"/>
          <w:sz w:val="24"/>
          <w:szCs w:val="24"/>
        </w:rPr>
        <w:t xml:space="preserve"> </w:t>
      </w:r>
      <w:r w:rsidRPr="006D1F28">
        <w:rPr>
          <w:rFonts w:ascii="Tahoma" w:hAnsi="Tahoma" w:cs="Tahoma"/>
          <w:sz w:val="24"/>
          <w:szCs w:val="24"/>
        </w:rPr>
        <w:t>se</w:t>
      </w:r>
      <w:r w:rsidRPr="006D1F28">
        <w:rPr>
          <w:rFonts w:ascii="Tahoma" w:hAnsi="Tahoma" w:cs="Tahoma"/>
          <w:spacing w:val="-4"/>
          <w:sz w:val="24"/>
          <w:szCs w:val="24"/>
        </w:rPr>
        <w:t xml:space="preserve"> </w:t>
      </w:r>
      <w:r w:rsidRPr="006D1F28">
        <w:rPr>
          <w:rFonts w:ascii="Tahoma" w:hAnsi="Tahoma" w:cs="Tahoma"/>
          <w:sz w:val="24"/>
          <w:szCs w:val="24"/>
        </w:rPr>
        <w:t>deriven del presente Manual, así como de las normas, disposiciones y acuerdos aplicables.</w:t>
      </w:r>
    </w:p>
    <w:p w14:paraId="4F2D7557" w14:textId="77777777" w:rsidR="00D466E0" w:rsidRPr="006D1F28" w:rsidRDefault="00D466E0" w:rsidP="006D1F28">
      <w:pPr>
        <w:spacing w:after="0" w:line="240" w:lineRule="auto"/>
        <w:rPr>
          <w:rFonts w:ascii="Tahoma" w:hAnsi="Tahoma" w:cs="Tahoma"/>
          <w:sz w:val="24"/>
          <w:szCs w:val="24"/>
        </w:rPr>
        <w:sectPr w:rsidR="00D466E0" w:rsidRPr="006D1F28" w:rsidSect="00D466E0">
          <w:type w:val="continuous"/>
          <w:pgSz w:w="15840" w:h="12240" w:orient="landscape"/>
          <w:pgMar w:top="1440" w:right="1440" w:bottom="1440" w:left="1440" w:header="720" w:footer="720" w:gutter="0"/>
          <w:cols w:num="2" w:space="1170"/>
          <w:docGrid w:linePitch="360"/>
        </w:sectPr>
      </w:pPr>
    </w:p>
    <w:p w14:paraId="51249BD2" w14:textId="6BFB57B4" w:rsidR="00D466E0" w:rsidRPr="006D1F28" w:rsidRDefault="00D466E0" w:rsidP="006D1F28">
      <w:pPr>
        <w:spacing w:after="0" w:line="240" w:lineRule="auto"/>
        <w:rPr>
          <w:rFonts w:ascii="Tahoma" w:hAnsi="Tahoma" w:cs="Tahoma"/>
          <w:sz w:val="24"/>
          <w:szCs w:val="24"/>
        </w:rPr>
      </w:pPr>
    </w:p>
    <w:p w14:paraId="24608875" w14:textId="712A58BB" w:rsidR="00965EF2" w:rsidRPr="006D1F28" w:rsidRDefault="00965EF2" w:rsidP="006D1F28">
      <w:pPr>
        <w:spacing w:after="0" w:line="240" w:lineRule="auto"/>
        <w:rPr>
          <w:rFonts w:ascii="Tahoma" w:hAnsi="Tahoma" w:cs="Tahoma"/>
          <w:sz w:val="24"/>
          <w:szCs w:val="24"/>
        </w:rPr>
      </w:pPr>
    </w:p>
    <w:p w14:paraId="1380DF7D" w14:textId="3102F872" w:rsidR="00965EF2" w:rsidRDefault="00965EF2" w:rsidP="006D1F28">
      <w:pPr>
        <w:spacing w:after="0" w:line="240" w:lineRule="auto"/>
        <w:rPr>
          <w:rFonts w:ascii="Tahoma" w:hAnsi="Tahoma" w:cs="Tahoma"/>
          <w:sz w:val="24"/>
          <w:szCs w:val="24"/>
        </w:rPr>
      </w:pPr>
    </w:p>
    <w:p w14:paraId="5A01F86B" w14:textId="4CD9503E" w:rsidR="006D1F28" w:rsidRDefault="006D1F28" w:rsidP="006D1F28">
      <w:pPr>
        <w:spacing w:after="0" w:line="240" w:lineRule="auto"/>
        <w:rPr>
          <w:rFonts w:ascii="Tahoma" w:hAnsi="Tahoma" w:cs="Tahoma"/>
          <w:sz w:val="24"/>
          <w:szCs w:val="24"/>
        </w:rPr>
      </w:pPr>
    </w:p>
    <w:p w14:paraId="47E83064" w14:textId="598FAD6F" w:rsidR="006D1F28" w:rsidRDefault="006D1F28" w:rsidP="006D1F28">
      <w:pPr>
        <w:spacing w:after="0" w:line="240" w:lineRule="auto"/>
        <w:rPr>
          <w:rFonts w:ascii="Tahoma" w:hAnsi="Tahoma" w:cs="Tahoma"/>
          <w:sz w:val="24"/>
          <w:szCs w:val="24"/>
        </w:rPr>
      </w:pPr>
    </w:p>
    <w:p w14:paraId="77FD5C0E" w14:textId="1F1C8289" w:rsidR="006D1F28" w:rsidRDefault="006D1F28" w:rsidP="006D1F28">
      <w:pPr>
        <w:spacing w:after="0" w:line="240" w:lineRule="auto"/>
        <w:rPr>
          <w:rFonts w:ascii="Tahoma" w:hAnsi="Tahoma" w:cs="Tahoma"/>
          <w:sz w:val="24"/>
          <w:szCs w:val="24"/>
        </w:rPr>
      </w:pPr>
    </w:p>
    <w:p w14:paraId="23C8777F" w14:textId="6FA46950" w:rsidR="006D1F28" w:rsidRDefault="006D1F28" w:rsidP="006D1F28">
      <w:pPr>
        <w:spacing w:after="0" w:line="240" w:lineRule="auto"/>
        <w:rPr>
          <w:rFonts w:ascii="Tahoma" w:hAnsi="Tahoma" w:cs="Tahoma"/>
          <w:sz w:val="24"/>
          <w:szCs w:val="24"/>
        </w:rPr>
      </w:pPr>
    </w:p>
    <w:p w14:paraId="11691A7A" w14:textId="321D1991" w:rsidR="006D1F28" w:rsidRDefault="006D1F28" w:rsidP="006D1F28">
      <w:pPr>
        <w:spacing w:after="0" w:line="240" w:lineRule="auto"/>
        <w:rPr>
          <w:rFonts w:ascii="Tahoma" w:hAnsi="Tahoma" w:cs="Tahoma"/>
          <w:sz w:val="24"/>
          <w:szCs w:val="24"/>
        </w:rPr>
      </w:pPr>
    </w:p>
    <w:p w14:paraId="216A90F1" w14:textId="131E166C" w:rsidR="006D1F28" w:rsidRDefault="006D1F28" w:rsidP="006D1F28">
      <w:pPr>
        <w:spacing w:after="0" w:line="240" w:lineRule="auto"/>
        <w:rPr>
          <w:rFonts w:ascii="Tahoma" w:hAnsi="Tahoma" w:cs="Tahoma"/>
          <w:sz w:val="24"/>
          <w:szCs w:val="24"/>
        </w:rPr>
      </w:pPr>
    </w:p>
    <w:p w14:paraId="044EDA32" w14:textId="4F78A017" w:rsidR="006D1F28" w:rsidRDefault="006D1F28" w:rsidP="006D1F28">
      <w:pPr>
        <w:spacing w:after="0" w:line="240" w:lineRule="auto"/>
        <w:rPr>
          <w:rFonts w:ascii="Tahoma" w:hAnsi="Tahoma" w:cs="Tahoma"/>
          <w:sz w:val="24"/>
          <w:szCs w:val="24"/>
        </w:rPr>
      </w:pPr>
    </w:p>
    <w:p w14:paraId="61A25F28" w14:textId="5C28CB73" w:rsidR="006D1F28" w:rsidRDefault="006D1F28" w:rsidP="006D1F28">
      <w:pPr>
        <w:spacing w:after="0" w:line="240" w:lineRule="auto"/>
        <w:rPr>
          <w:rFonts w:ascii="Tahoma" w:hAnsi="Tahoma" w:cs="Tahoma"/>
          <w:sz w:val="24"/>
          <w:szCs w:val="24"/>
        </w:rPr>
      </w:pPr>
    </w:p>
    <w:p w14:paraId="2411EDA5" w14:textId="77777777" w:rsidR="006D1F28" w:rsidRPr="006D1F28" w:rsidRDefault="006D1F28" w:rsidP="006D1F28">
      <w:pPr>
        <w:spacing w:after="0" w:line="240" w:lineRule="auto"/>
        <w:rPr>
          <w:rFonts w:ascii="Tahoma" w:hAnsi="Tahoma" w:cs="Tahoma"/>
          <w:sz w:val="24"/>
          <w:szCs w:val="24"/>
        </w:rPr>
      </w:pPr>
    </w:p>
    <w:p w14:paraId="60C15B66" w14:textId="528AB244" w:rsidR="00423F2E" w:rsidRPr="006D1F28" w:rsidRDefault="00423F2E" w:rsidP="006D1F28">
      <w:pPr>
        <w:pStyle w:val="Ttulo3"/>
        <w:spacing w:before="0"/>
        <w:ind w:hanging="720"/>
        <w:rPr>
          <w:rFonts w:ascii="Tahoma" w:hAnsi="Tahoma" w:cs="Tahoma"/>
          <w:b/>
          <w:color w:val="auto"/>
        </w:rPr>
      </w:pPr>
      <w:r w:rsidRPr="006D1F28">
        <w:rPr>
          <w:rFonts w:ascii="Tahoma" w:hAnsi="Tahoma" w:cs="Tahoma"/>
          <w:b/>
          <w:color w:val="auto"/>
        </w:rPr>
        <w:lastRenderedPageBreak/>
        <w:t xml:space="preserve">DEPARTAMENTO DE COORDINACIÓN DE </w:t>
      </w:r>
      <w:r w:rsidRPr="006D1F28">
        <w:rPr>
          <w:rFonts w:ascii="Tahoma" w:hAnsi="Tahoma" w:cs="Tahoma"/>
          <w:b/>
          <w:color w:val="auto"/>
          <w:spacing w:val="-2"/>
        </w:rPr>
        <w:t>EVENTOS</w:t>
      </w:r>
    </w:p>
    <w:p w14:paraId="74DC36D6" w14:textId="77777777" w:rsidR="00423F2E" w:rsidRPr="006D1F28" w:rsidRDefault="00423F2E" w:rsidP="006D1F28">
      <w:pPr>
        <w:pStyle w:val="Textoindependiente"/>
        <w:ind w:hanging="709"/>
        <w:jc w:val="both"/>
        <w:rPr>
          <w:rFonts w:cs="Tahoma"/>
        </w:rPr>
      </w:pPr>
    </w:p>
    <w:p w14:paraId="3F30A754" w14:textId="77777777" w:rsidR="00423F2E" w:rsidRPr="006D1F28" w:rsidRDefault="00423F2E" w:rsidP="006D1F28">
      <w:pPr>
        <w:pStyle w:val="Ttulo5"/>
        <w:spacing w:before="0" w:line="240" w:lineRule="auto"/>
        <w:jc w:val="both"/>
        <w:rPr>
          <w:rFonts w:ascii="Tahoma" w:hAnsi="Tahoma" w:cs="Tahoma"/>
          <w:b/>
          <w:i w:val="0"/>
          <w:color w:val="auto"/>
          <w:sz w:val="24"/>
          <w:szCs w:val="24"/>
        </w:rPr>
      </w:pPr>
      <w:r w:rsidRPr="006D1F28">
        <w:rPr>
          <w:rFonts w:ascii="Tahoma" w:hAnsi="Tahoma" w:cs="Tahoma"/>
          <w:b/>
          <w:i w:val="0"/>
          <w:color w:val="auto"/>
          <w:spacing w:val="-2"/>
          <w:sz w:val="24"/>
          <w:szCs w:val="24"/>
        </w:rPr>
        <w:t>Objetivo</w:t>
      </w:r>
    </w:p>
    <w:p w14:paraId="48901775" w14:textId="77777777" w:rsidR="00423F2E" w:rsidRPr="006D1F28" w:rsidRDefault="00423F2E" w:rsidP="006D1F28">
      <w:pPr>
        <w:pStyle w:val="Textoindependiente"/>
        <w:ind w:hanging="709"/>
        <w:jc w:val="both"/>
        <w:rPr>
          <w:rFonts w:cs="Tahoma"/>
          <w:b w:val="0"/>
        </w:rPr>
      </w:pPr>
    </w:p>
    <w:p w14:paraId="5AE0CA74" w14:textId="77777777" w:rsidR="00423F2E" w:rsidRPr="006D1F28" w:rsidRDefault="00423F2E" w:rsidP="006D1F28">
      <w:pPr>
        <w:spacing w:after="0" w:line="240" w:lineRule="auto"/>
        <w:jc w:val="both"/>
        <w:rPr>
          <w:rFonts w:ascii="Tahoma" w:hAnsi="Tahoma" w:cs="Tahoma"/>
          <w:sz w:val="24"/>
          <w:szCs w:val="24"/>
        </w:rPr>
      </w:pPr>
      <w:r w:rsidRPr="006D1F28">
        <w:rPr>
          <w:rFonts w:ascii="Tahoma" w:hAnsi="Tahoma" w:cs="Tahoma"/>
          <w:sz w:val="24"/>
          <w:szCs w:val="24"/>
        </w:rPr>
        <w:t>Supervisar que los apoyos logísticos y servicios de alimentación requeridos en los eventos sean proporcionados con puntualidad, cordialidad y eficiencia, asegurando que en todos ellos se lleve a cabo la evaluación de la calidad del servicio por parte del solicitante con la finalidad de cumplir con los requerimientos solicitados.</w:t>
      </w:r>
    </w:p>
    <w:p w14:paraId="7CC3B401" w14:textId="77777777" w:rsidR="00423F2E" w:rsidRPr="006D1F28" w:rsidRDefault="00423F2E" w:rsidP="006D1F28">
      <w:pPr>
        <w:pStyle w:val="Textoindependiente"/>
        <w:ind w:hanging="709"/>
        <w:jc w:val="both"/>
        <w:rPr>
          <w:rFonts w:cs="Tahoma"/>
        </w:rPr>
      </w:pPr>
    </w:p>
    <w:p w14:paraId="7ADD91D5" w14:textId="1FAAC1C7" w:rsidR="00423F2E" w:rsidRPr="006D1F28" w:rsidRDefault="00423F2E" w:rsidP="006D1F28">
      <w:pPr>
        <w:pStyle w:val="Ttulo5"/>
        <w:spacing w:before="0" w:line="240" w:lineRule="auto"/>
        <w:jc w:val="both"/>
        <w:rPr>
          <w:rFonts w:ascii="Tahoma" w:hAnsi="Tahoma" w:cs="Tahoma"/>
          <w:b/>
          <w:i w:val="0"/>
          <w:color w:val="auto"/>
          <w:spacing w:val="-2"/>
          <w:sz w:val="24"/>
          <w:szCs w:val="24"/>
        </w:rPr>
      </w:pPr>
      <w:r w:rsidRPr="006D1F28">
        <w:rPr>
          <w:rFonts w:ascii="Tahoma" w:hAnsi="Tahoma" w:cs="Tahoma"/>
          <w:b/>
          <w:i w:val="0"/>
          <w:color w:val="auto"/>
          <w:spacing w:val="-2"/>
          <w:sz w:val="24"/>
          <w:szCs w:val="24"/>
        </w:rPr>
        <w:t>Funciones</w:t>
      </w:r>
    </w:p>
    <w:p w14:paraId="74D8B0B4" w14:textId="77777777" w:rsidR="00AA6E7D" w:rsidRPr="006D1F28" w:rsidRDefault="00AA6E7D" w:rsidP="006D1F28">
      <w:pPr>
        <w:spacing w:after="0" w:line="240" w:lineRule="auto"/>
        <w:rPr>
          <w:rFonts w:ascii="Tahoma" w:hAnsi="Tahoma" w:cs="Tahoma"/>
          <w:sz w:val="24"/>
          <w:szCs w:val="24"/>
          <w:lang w:val="x-none" w:eastAsia="es-ES"/>
        </w:rPr>
      </w:pPr>
    </w:p>
    <w:p w14:paraId="45AF5E4C" w14:textId="77777777" w:rsidR="00AA6E7D" w:rsidRPr="006D1F28" w:rsidRDefault="00AA6E7D" w:rsidP="006D1F28">
      <w:pPr>
        <w:pStyle w:val="Prrafodelista"/>
        <w:widowControl w:val="0"/>
        <w:numPr>
          <w:ilvl w:val="5"/>
          <w:numId w:val="303"/>
        </w:numPr>
        <w:tabs>
          <w:tab w:val="left" w:pos="1697"/>
          <w:tab w:val="left" w:pos="1699"/>
        </w:tabs>
        <w:autoSpaceDE w:val="0"/>
        <w:autoSpaceDN w:val="0"/>
        <w:spacing w:after="0" w:line="240" w:lineRule="auto"/>
        <w:ind w:left="0" w:hanging="709"/>
        <w:jc w:val="both"/>
        <w:rPr>
          <w:rFonts w:ascii="Tahoma" w:hAnsi="Tahoma" w:cs="Tahoma"/>
          <w:sz w:val="24"/>
          <w:szCs w:val="24"/>
        </w:rPr>
        <w:sectPr w:rsidR="00AA6E7D" w:rsidRPr="006D1F28" w:rsidSect="00E1218D">
          <w:type w:val="continuous"/>
          <w:pgSz w:w="15840" w:h="12240" w:orient="landscape"/>
          <w:pgMar w:top="1440" w:right="1440" w:bottom="1440" w:left="1440" w:header="720" w:footer="720" w:gutter="0"/>
          <w:cols w:space="720"/>
          <w:docGrid w:linePitch="360"/>
        </w:sectPr>
      </w:pPr>
    </w:p>
    <w:p w14:paraId="213081CE" w14:textId="573C7708" w:rsidR="00423F2E" w:rsidRPr="006D1F28" w:rsidRDefault="00423F2E" w:rsidP="00F03028">
      <w:pPr>
        <w:pStyle w:val="Prrafodelista"/>
        <w:widowControl w:val="0"/>
        <w:numPr>
          <w:ilvl w:val="5"/>
          <w:numId w:val="303"/>
        </w:numPr>
        <w:tabs>
          <w:tab w:val="left" w:pos="1697"/>
          <w:tab w:val="left" w:pos="1699"/>
        </w:tabs>
        <w:autoSpaceDE w:val="0"/>
        <w:autoSpaceDN w:val="0"/>
        <w:spacing w:after="0" w:line="240" w:lineRule="auto"/>
        <w:ind w:left="567" w:hanging="567"/>
        <w:jc w:val="both"/>
        <w:rPr>
          <w:rFonts w:ascii="Tahoma" w:hAnsi="Tahoma" w:cs="Tahoma"/>
          <w:sz w:val="24"/>
          <w:szCs w:val="24"/>
        </w:rPr>
      </w:pPr>
      <w:r w:rsidRPr="006D1F28">
        <w:rPr>
          <w:rFonts w:ascii="Tahoma" w:hAnsi="Tahoma" w:cs="Tahoma"/>
          <w:sz w:val="24"/>
          <w:szCs w:val="24"/>
        </w:rPr>
        <w:t>Revisar el programa de actividades de la Cámara de Diputados y con base en ello organizar y realizar las actividades que correspondan al departamento.</w:t>
      </w:r>
    </w:p>
    <w:p w14:paraId="5CF08530" w14:textId="77777777" w:rsidR="00423F2E" w:rsidRPr="006D1F28" w:rsidRDefault="00423F2E" w:rsidP="00F03028">
      <w:pPr>
        <w:pStyle w:val="Textoindependiente"/>
        <w:ind w:left="567" w:hanging="567"/>
        <w:jc w:val="both"/>
        <w:rPr>
          <w:rFonts w:cs="Tahoma"/>
        </w:rPr>
      </w:pPr>
    </w:p>
    <w:p w14:paraId="12327BF9" w14:textId="77777777" w:rsidR="00423F2E" w:rsidRPr="006D1F28" w:rsidRDefault="00423F2E" w:rsidP="00F03028">
      <w:pPr>
        <w:pStyle w:val="Prrafodelista"/>
        <w:widowControl w:val="0"/>
        <w:numPr>
          <w:ilvl w:val="5"/>
          <w:numId w:val="303"/>
        </w:numPr>
        <w:tabs>
          <w:tab w:val="left" w:pos="1697"/>
          <w:tab w:val="left" w:pos="1699"/>
        </w:tabs>
        <w:autoSpaceDE w:val="0"/>
        <w:autoSpaceDN w:val="0"/>
        <w:spacing w:after="0" w:line="240" w:lineRule="auto"/>
        <w:ind w:left="567" w:hanging="567"/>
        <w:jc w:val="both"/>
        <w:rPr>
          <w:rFonts w:ascii="Tahoma" w:hAnsi="Tahoma" w:cs="Tahoma"/>
          <w:sz w:val="24"/>
          <w:szCs w:val="24"/>
        </w:rPr>
      </w:pPr>
      <w:r w:rsidRPr="006D1F28">
        <w:rPr>
          <w:rFonts w:ascii="Tahoma" w:hAnsi="Tahoma" w:cs="Tahoma"/>
          <w:sz w:val="24"/>
          <w:szCs w:val="24"/>
        </w:rPr>
        <w:t>Efectuar el seguimiento de las diferentes actividades que concurren en la organización y realización de los eventos a su cargo, para identificar con oportunidad modificaciones en la programación, proponiendo a las instancias que corresponden la adopción de las medidas preventivas.</w:t>
      </w:r>
    </w:p>
    <w:p w14:paraId="35CACAC3" w14:textId="77777777" w:rsidR="00423F2E" w:rsidRPr="006D1F28" w:rsidRDefault="00423F2E" w:rsidP="00F03028">
      <w:pPr>
        <w:pStyle w:val="Textoindependiente"/>
        <w:ind w:left="567" w:hanging="567"/>
        <w:jc w:val="both"/>
        <w:rPr>
          <w:rFonts w:cs="Tahoma"/>
        </w:rPr>
      </w:pPr>
    </w:p>
    <w:p w14:paraId="3FD1635F" w14:textId="77777777" w:rsidR="00423F2E" w:rsidRPr="006D1F28" w:rsidRDefault="00423F2E" w:rsidP="00F03028">
      <w:pPr>
        <w:pStyle w:val="Prrafodelista"/>
        <w:widowControl w:val="0"/>
        <w:numPr>
          <w:ilvl w:val="5"/>
          <w:numId w:val="303"/>
        </w:numPr>
        <w:tabs>
          <w:tab w:val="left" w:pos="1699"/>
        </w:tabs>
        <w:autoSpaceDE w:val="0"/>
        <w:autoSpaceDN w:val="0"/>
        <w:spacing w:after="0" w:line="240" w:lineRule="auto"/>
        <w:ind w:left="567" w:hanging="567"/>
        <w:jc w:val="both"/>
        <w:rPr>
          <w:rFonts w:ascii="Tahoma" w:hAnsi="Tahoma" w:cs="Tahoma"/>
          <w:sz w:val="24"/>
          <w:szCs w:val="24"/>
        </w:rPr>
      </w:pPr>
      <w:r w:rsidRPr="006D1F28">
        <w:rPr>
          <w:rFonts w:ascii="Tahoma" w:hAnsi="Tahoma" w:cs="Tahoma"/>
          <w:sz w:val="24"/>
          <w:szCs w:val="24"/>
        </w:rPr>
        <w:t>Atender durante la realización de los eventos a su cargo, las peticiones y requerimientos de los usuarios, a través de los servidores públicos a su cargo.</w:t>
      </w:r>
    </w:p>
    <w:p w14:paraId="5EDE06C1" w14:textId="77777777" w:rsidR="00423F2E" w:rsidRPr="006D1F28" w:rsidRDefault="00423F2E" w:rsidP="00F03028">
      <w:pPr>
        <w:pStyle w:val="Textoindependiente"/>
        <w:ind w:left="567" w:hanging="567"/>
        <w:jc w:val="both"/>
        <w:rPr>
          <w:rFonts w:cs="Tahoma"/>
        </w:rPr>
      </w:pPr>
    </w:p>
    <w:p w14:paraId="06B612C0" w14:textId="77777777" w:rsidR="00423F2E" w:rsidRPr="006D1F28" w:rsidRDefault="00423F2E" w:rsidP="00F03028">
      <w:pPr>
        <w:pStyle w:val="Prrafodelista"/>
        <w:widowControl w:val="0"/>
        <w:numPr>
          <w:ilvl w:val="5"/>
          <w:numId w:val="303"/>
        </w:numPr>
        <w:tabs>
          <w:tab w:val="left" w:pos="1697"/>
          <w:tab w:val="left" w:pos="1699"/>
        </w:tabs>
        <w:autoSpaceDE w:val="0"/>
        <w:autoSpaceDN w:val="0"/>
        <w:spacing w:after="0" w:line="240" w:lineRule="auto"/>
        <w:ind w:left="567" w:hanging="567"/>
        <w:jc w:val="both"/>
        <w:rPr>
          <w:rFonts w:ascii="Tahoma" w:hAnsi="Tahoma" w:cs="Tahoma"/>
          <w:sz w:val="24"/>
          <w:szCs w:val="24"/>
        </w:rPr>
      </w:pPr>
      <w:r w:rsidRPr="006D1F28">
        <w:rPr>
          <w:rFonts w:ascii="Tahoma" w:hAnsi="Tahoma" w:cs="Tahoma"/>
          <w:sz w:val="24"/>
          <w:szCs w:val="24"/>
        </w:rPr>
        <w:t>Controlar el suministro y uso racional de los consumibles que se proporcionen para los eventos.</w:t>
      </w:r>
    </w:p>
    <w:p w14:paraId="7269EAFA" w14:textId="77777777" w:rsidR="00965EF2" w:rsidRPr="006D1F28" w:rsidRDefault="00965EF2" w:rsidP="00F03028">
      <w:pPr>
        <w:pStyle w:val="Textoindependiente"/>
        <w:ind w:left="567" w:hanging="567"/>
        <w:jc w:val="both"/>
        <w:rPr>
          <w:rFonts w:cs="Tahoma"/>
        </w:rPr>
      </w:pPr>
    </w:p>
    <w:p w14:paraId="41E43C84" w14:textId="238C9647" w:rsidR="00423F2E" w:rsidRPr="006D1F28" w:rsidRDefault="00423F2E" w:rsidP="00F03028">
      <w:pPr>
        <w:pStyle w:val="Prrafodelista"/>
        <w:widowControl w:val="0"/>
        <w:numPr>
          <w:ilvl w:val="5"/>
          <w:numId w:val="303"/>
        </w:numPr>
        <w:tabs>
          <w:tab w:val="left" w:pos="1699"/>
        </w:tabs>
        <w:autoSpaceDE w:val="0"/>
        <w:autoSpaceDN w:val="0"/>
        <w:spacing w:after="0" w:line="240" w:lineRule="auto"/>
        <w:ind w:left="567" w:hanging="567"/>
        <w:jc w:val="both"/>
        <w:rPr>
          <w:rFonts w:ascii="Tahoma" w:hAnsi="Tahoma" w:cs="Tahoma"/>
          <w:sz w:val="24"/>
          <w:szCs w:val="24"/>
        </w:rPr>
      </w:pPr>
      <w:r w:rsidRPr="006D1F28">
        <w:rPr>
          <w:rFonts w:ascii="Tahoma" w:hAnsi="Tahoma" w:cs="Tahoma"/>
          <w:sz w:val="24"/>
          <w:szCs w:val="24"/>
        </w:rPr>
        <w:t>Supervisar que los servicios de alimentación se otorguen con higiene, eficiencia y calidad.</w:t>
      </w:r>
    </w:p>
    <w:p w14:paraId="636DE0F5" w14:textId="77777777" w:rsidR="00AA6E7D" w:rsidRPr="006D1F28" w:rsidRDefault="00AA6E7D" w:rsidP="00F03028">
      <w:pPr>
        <w:pStyle w:val="Prrafodelista"/>
        <w:widowControl w:val="0"/>
        <w:tabs>
          <w:tab w:val="left" w:pos="1699"/>
        </w:tabs>
        <w:autoSpaceDE w:val="0"/>
        <w:autoSpaceDN w:val="0"/>
        <w:spacing w:after="0" w:line="240" w:lineRule="auto"/>
        <w:ind w:left="567" w:hanging="567"/>
        <w:jc w:val="right"/>
        <w:rPr>
          <w:rFonts w:ascii="Tahoma" w:hAnsi="Tahoma" w:cs="Tahoma"/>
          <w:sz w:val="24"/>
          <w:szCs w:val="24"/>
        </w:rPr>
      </w:pPr>
    </w:p>
    <w:p w14:paraId="6BF262B3" w14:textId="77777777" w:rsidR="00423F2E" w:rsidRPr="006D1F28" w:rsidRDefault="00423F2E" w:rsidP="00F03028">
      <w:pPr>
        <w:pStyle w:val="Prrafodelista"/>
        <w:widowControl w:val="0"/>
        <w:numPr>
          <w:ilvl w:val="5"/>
          <w:numId w:val="303"/>
        </w:numPr>
        <w:tabs>
          <w:tab w:val="left" w:pos="1002"/>
          <w:tab w:val="left" w:pos="1004"/>
        </w:tabs>
        <w:autoSpaceDE w:val="0"/>
        <w:autoSpaceDN w:val="0"/>
        <w:spacing w:after="0" w:line="240" w:lineRule="auto"/>
        <w:ind w:left="567" w:hanging="567"/>
        <w:jc w:val="both"/>
        <w:rPr>
          <w:rFonts w:ascii="Tahoma" w:hAnsi="Tahoma" w:cs="Tahoma"/>
          <w:sz w:val="24"/>
          <w:szCs w:val="24"/>
        </w:rPr>
      </w:pPr>
      <w:r w:rsidRPr="006D1F28">
        <w:rPr>
          <w:rFonts w:ascii="Tahoma" w:hAnsi="Tahoma" w:cs="Tahoma"/>
          <w:sz w:val="24"/>
          <w:szCs w:val="24"/>
        </w:rPr>
        <w:t>Supervisar la aplicación y entrega oportuna y sistemática de los formatos de evaluación de los eventos y del grado de satisfacción de los usuarios.</w:t>
      </w:r>
    </w:p>
    <w:p w14:paraId="4CC1698F" w14:textId="77777777" w:rsidR="00423F2E" w:rsidRPr="006D1F28" w:rsidRDefault="00423F2E" w:rsidP="00F03028">
      <w:pPr>
        <w:pStyle w:val="Textoindependiente"/>
        <w:ind w:left="567" w:hanging="567"/>
        <w:jc w:val="both"/>
        <w:rPr>
          <w:rFonts w:cs="Tahoma"/>
        </w:rPr>
      </w:pPr>
    </w:p>
    <w:p w14:paraId="32FB6898" w14:textId="77777777" w:rsidR="00423F2E" w:rsidRPr="006D1F28" w:rsidRDefault="00423F2E" w:rsidP="00F03028">
      <w:pPr>
        <w:pStyle w:val="Prrafodelista"/>
        <w:widowControl w:val="0"/>
        <w:numPr>
          <w:ilvl w:val="5"/>
          <w:numId w:val="303"/>
        </w:numPr>
        <w:tabs>
          <w:tab w:val="left" w:pos="1002"/>
          <w:tab w:val="left" w:pos="1004"/>
        </w:tabs>
        <w:autoSpaceDE w:val="0"/>
        <w:autoSpaceDN w:val="0"/>
        <w:spacing w:after="0" w:line="240" w:lineRule="auto"/>
        <w:ind w:left="567" w:hanging="567"/>
        <w:jc w:val="both"/>
        <w:rPr>
          <w:rFonts w:ascii="Tahoma" w:hAnsi="Tahoma" w:cs="Tahoma"/>
          <w:sz w:val="24"/>
          <w:szCs w:val="24"/>
        </w:rPr>
      </w:pPr>
      <w:r w:rsidRPr="006D1F28">
        <w:rPr>
          <w:rFonts w:ascii="Tahoma" w:hAnsi="Tahoma" w:cs="Tahoma"/>
          <w:sz w:val="24"/>
          <w:szCs w:val="24"/>
        </w:rPr>
        <w:t xml:space="preserve">Elaborar y proporcionar al Departamento de Insumos y Apoyos Materiales el reporte de Insumos utilizados semanalmente, para efectos de control de los </w:t>
      </w:r>
      <w:r w:rsidRPr="006D1F28">
        <w:rPr>
          <w:rFonts w:ascii="Tahoma" w:hAnsi="Tahoma" w:cs="Tahoma"/>
          <w:spacing w:val="-2"/>
          <w:sz w:val="24"/>
          <w:szCs w:val="24"/>
        </w:rPr>
        <w:t>consumibles.</w:t>
      </w:r>
    </w:p>
    <w:p w14:paraId="71E85A4B" w14:textId="77777777" w:rsidR="00423F2E" w:rsidRPr="006D1F28" w:rsidRDefault="00423F2E" w:rsidP="00F03028">
      <w:pPr>
        <w:pStyle w:val="Textoindependiente"/>
        <w:ind w:left="567" w:hanging="567"/>
        <w:jc w:val="both"/>
        <w:rPr>
          <w:rFonts w:cs="Tahoma"/>
        </w:rPr>
      </w:pPr>
    </w:p>
    <w:p w14:paraId="79DCEF98" w14:textId="77777777" w:rsidR="00423F2E" w:rsidRPr="006D1F28" w:rsidRDefault="00423F2E" w:rsidP="00F03028">
      <w:pPr>
        <w:pStyle w:val="Prrafodelista"/>
        <w:widowControl w:val="0"/>
        <w:numPr>
          <w:ilvl w:val="5"/>
          <w:numId w:val="303"/>
        </w:numPr>
        <w:tabs>
          <w:tab w:val="left" w:pos="1002"/>
          <w:tab w:val="left" w:pos="1004"/>
        </w:tabs>
        <w:autoSpaceDE w:val="0"/>
        <w:autoSpaceDN w:val="0"/>
        <w:spacing w:after="0" w:line="240" w:lineRule="auto"/>
        <w:ind w:left="567" w:hanging="567"/>
        <w:jc w:val="both"/>
        <w:rPr>
          <w:rFonts w:ascii="Tahoma" w:hAnsi="Tahoma" w:cs="Tahoma"/>
          <w:sz w:val="24"/>
          <w:szCs w:val="24"/>
        </w:rPr>
      </w:pPr>
      <w:r w:rsidRPr="006D1F28">
        <w:rPr>
          <w:rFonts w:ascii="Tahoma" w:hAnsi="Tahoma" w:cs="Tahoma"/>
          <w:sz w:val="24"/>
          <w:szCs w:val="24"/>
        </w:rPr>
        <w:t>Elaborar</w:t>
      </w:r>
      <w:r w:rsidRPr="006D1F28">
        <w:rPr>
          <w:rFonts w:ascii="Tahoma" w:hAnsi="Tahoma" w:cs="Tahoma"/>
          <w:spacing w:val="-15"/>
          <w:sz w:val="24"/>
          <w:szCs w:val="24"/>
        </w:rPr>
        <w:t xml:space="preserve"> </w:t>
      </w:r>
      <w:r w:rsidRPr="006D1F28">
        <w:rPr>
          <w:rFonts w:ascii="Tahoma" w:hAnsi="Tahoma" w:cs="Tahoma"/>
          <w:sz w:val="24"/>
          <w:szCs w:val="24"/>
        </w:rPr>
        <w:t>el</w:t>
      </w:r>
      <w:r w:rsidRPr="006D1F28">
        <w:rPr>
          <w:rFonts w:ascii="Tahoma" w:hAnsi="Tahoma" w:cs="Tahoma"/>
          <w:spacing w:val="-14"/>
          <w:sz w:val="24"/>
          <w:szCs w:val="24"/>
        </w:rPr>
        <w:t xml:space="preserve"> </w:t>
      </w:r>
      <w:r w:rsidRPr="006D1F28">
        <w:rPr>
          <w:rFonts w:ascii="Tahoma" w:hAnsi="Tahoma" w:cs="Tahoma"/>
          <w:sz w:val="24"/>
          <w:szCs w:val="24"/>
        </w:rPr>
        <w:t>informe</w:t>
      </w:r>
      <w:r w:rsidRPr="006D1F28">
        <w:rPr>
          <w:rFonts w:ascii="Tahoma" w:hAnsi="Tahoma" w:cs="Tahoma"/>
          <w:spacing w:val="-15"/>
          <w:sz w:val="24"/>
          <w:szCs w:val="24"/>
        </w:rPr>
        <w:t xml:space="preserve"> </w:t>
      </w:r>
      <w:r w:rsidRPr="006D1F28">
        <w:rPr>
          <w:rFonts w:ascii="Tahoma" w:hAnsi="Tahoma" w:cs="Tahoma"/>
          <w:sz w:val="24"/>
          <w:szCs w:val="24"/>
        </w:rPr>
        <w:t>de</w:t>
      </w:r>
      <w:r w:rsidRPr="006D1F28">
        <w:rPr>
          <w:rFonts w:ascii="Tahoma" w:hAnsi="Tahoma" w:cs="Tahoma"/>
          <w:spacing w:val="-15"/>
          <w:sz w:val="24"/>
          <w:szCs w:val="24"/>
        </w:rPr>
        <w:t xml:space="preserve"> </w:t>
      </w:r>
      <w:r w:rsidRPr="006D1F28">
        <w:rPr>
          <w:rFonts w:ascii="Tahoma" w:hAnsi="Tahoma" w:cs="Tahoma"/>
          <w:sz w:val="24"/>
          <w:szCs w:val="24"/>
        </w:rPr>
        <w:t>las</w:t>
      </w:r>
      <w:r w:rsidRPr="006D1F28">
        <w:rPr>
          <w:rFonts w:ascii="Tahoma" w:hAnsi="Tahoma" w:cs="Tahoma"/>
          <w:spacing w:val="-15"/>
          <w:sz w:val="24"/>
          <w:szCs w:val="24"/>
        </w:rPr>
        <w:t xml:space="preserve"> </w:t>
      </w:r>
      <w:r w:rsidRPr="006D1F28">
        <w:rPr>
          <w:rFonts w:ascii="Tahoma" w:hAnsi="Tahoma" w:cs="Tahoma"/>
          <w:sz w:val="24"/>
          <w:szCs w:val="24"/>
        </w:rPr>
        <w:t>incidencias</w:t>
      </w:r>
      <w:r w:rsidRPr="006D1F28">
        <w:rPr>
          <w:rFonts w:ascii="Tahoma" w:hAnsi="Tahoma" w:cs="Tahoma"/>
          <w:spacing w:val="-15"/>
          <w:sz w:val="24"/>
          <w:szCs w:val="24"/>
        </w:rPr>
        <w:t xml:space="preserve"> </w:t>
      </w:r>
      <w:r w:rsidRPr="006D1F28">
        <w:rPr>
          <w:rFonts w:ascii="Tahoma" w:hAnsi="Tahoma" w:cs="Tahoma"/>
          <w:sz w:val="24"/>
          <w:szCs w:val="24"/>
        </w:rPr>
        <w:t>reportadas</w:t>
      </w:r>
      <w:r w:rsidRPr="006D1F28">
        <w:rPr>
          <w:rFonts w:ascii="Tahoma" w:hAnsi="Tahoma" w:cs="Tahoma"/>
          <w:spacing w:val="-15"/>
          <w:sz w:val="24"/>
          <w:szCs w:val="24"/>
        </w:rPr>
        <w:t xml:space="preserve"> </w:t>
      </w:r>
      <w:r w:rsidRPr="006D1F28">
        <w:rPr>
          <w:rFonts w:ascii="Tahoma" w:hAnsi="Tahoma" w:cs="Tahoma"/>
          <w:sz w:val="24"/>
          <w:szCs w:val="24"/>
        </w:rPr>
        <w:t>en</w:t>
      </w:r>
      <w:r w:rsidRPr="006D1F28">
        <w:rPr>
          <w:rFonts w:ascii="Tahoma" w:hAnsi="Tahoma" w:cs="Tahoma"/>
          <w:spacing w:val="-16"/>
          <w:sz w:val="24"/>
          <w:szCs w:val="24"/>
        </w:rPr>
        <w:t xml:space="preserve"> </w:t>
      </w:r>
      <w:r w:rsidRPr="006D1F28">
        <w:rPr>
          <w:rFonts w:ascii="Tahoma" w:hAnsi="Tahoma" w:cs="Tahoma"/>
          <w:sz w:val="24"/>
          <w:szCs w:val="24"/>
        </w:rPr>
        <w:t xml:space="preserve">las evaluaciones de los eventos a su cargo y proporcionarlo a la Subdirección de Servicios de Alimentación y Apoyos Materiales para su atención </w:t>
      </w:r>
      <w:r w:rsidRPr="006D1F28">
        <w:rPr>
          <w:rFonts w:ascii="Tahoma" w:hAnsi="Tahoma" w:cs="Tahoma"/>
          <w:spacing w:val="-2"/>
          <w:sz w:val="24"/>
          <w:szCs w:val="24"/>
        </w:rPr>
        <w:t>correspondiente.</w:t>
      </w:r>
    </w:p>
    <w:p w14:paraId="2BE0A044" w14:textId="77777777" w:rsidR="00423F2E" w:rsidRPr="006D1F28" w:rsidRDefault="00423F2E" w:rsidP="00F03028">
      <w:pPr>
        <w:pStyle w:val="Textoindependiente"/>
        <w:ind w:left="567" w:hanging="567"/>
        <w:jc w:val="both"/>
        <w:rPr>
          <w:rFonts w:cs="Tahoma"/>
        </w:rPr>
      </w:pPr>
    </w:p>
    <w:p w14:paraId="637128E4" w14:textId="77777777" w:rsidR="00423F2E" w:rsidRPr="006D1F28" w:rsidRDefault="00423F2E" w:rsidP="00F03028">
      <w:pPr>
        <w:pStyle w:val="Prrafodelista"/>
        <w:widowControl w:val="0"/>
        <w:numPr>
          <w:ilvl w:val="5"/>
          <w:numId w:val="303"/>
        </w:numPr>
        <w:tabs>
          <w:tab w:val="left" w:pos="1002"/>
          <w:tab w:val="left" w:pos="1004"/>
        </w:tabs>
        <w:autoSpaceDE w:val="0"/>
        <w:autoSpaceDN w:val="0"/>
        <w:spacing w:after="0" w:line="240" w:lineRule="auto"/>
        <w:ind w:left="567" w:hanging="567"/>
        <w:jc w:val="both"/>
        <w:rPr>
          <w:rFonts w:ascii="Tahoma" w:hAnsi="Tahoma" w:cs="Tahoma"/>
          <w:sz w:val="24"/>
          <w:szCs w:val="24"/>
        </w:rPr>
      </w:pPr>
      <w:r w:rsidRPr="006D1F28">
        <w:rPr>
          <w:rFonts w:ascii="Tahoma" w:hAnsi="Tahoma" w:cs="Tahoma"/>
          <w:sz w:val="24"/>
          <w:szCs w:val="24"/>
        </w:rPr>
        <w:t>Confirmar con el solicitante la realización de cada evento</w:t>
      </w:r>
      <w:r w:rsidRPr="006D1F28">
        <w:rPr>
          <w:rFonts w:ascii="Tahoma" w:hAnsi="Tahoma" w:cs="Tahoma"/>
          <w:spacing w:val="-16"/>
          <w:sz w:val="24"/>
          <w:szCs w:val="24"/>
        </w:rPr>
        <w:t xml:space="preserve"> </w:t>
      </w:r>
      <w:r w:rsidRPr="006D1F28">
        <w:rPr>
          <w:rFonts w:ascii="Tahoma" w:hAnsi="Tahoma" w:cs="Tahoma"/>
          <w:sz w:val="24"/>
          <w:szCs w:val="24"/>
        </w:rPr>
        <w:t>y</w:t>
      </w:r>
      <w:r w:rsidRPr="006D1F28">
        <w:rPr>
          <w:rFonts w:ascii="Tahoma" w:hAnsi="Tahoma" w:cs="Tahoma"/>
          <w:spacing w:val="-15"/>
          <w:sz w:val="24"/>
          <w:szCs w:val="24"/>
        </w:rPr>
        <w:t xml:space="preserve"> </w:t>
      </w:r>
      <w:r w:rsidRPr="006D1F28">
        <w:rPr>
          <w:rFonts w:ascii="Tahoma" w:hAnsi="Tahoma" w:cs="Tahoma"/>
          <w:sz w:val="24"/>
          <w:szCs w:val="24"/>
        </w:rPr>
        <w:t>notificar</w:t>
      </w:r>
      <w:r w:rsidRPr="006D1F28">
        <w:rPr>
          <w:rFonts w:ascii="Tahoma" w:hAnsi="Tahoma" w:cs="Tahoma"/>
          <w:spacing w:val="-15"/>
          <w:sz w:val="24"/>
          <w:szCs w:val="24"/>
        </w:rPr>
        <w:t xml:space="preserve"> </w:t>
      </w:r>
      <w:r w:rsidRPr="006D1F28">
        <w:rPr>
          <w:rFonts w:ascii="Tahoma" w:hAnsi="Tahoma" w:cs="Tahoma"/>
          <w:sz w:val="24"/>
          <w:szCs w:val="24"/>
        </w:rPr>
        <w:t>cambios</w:t>
      </w:r>
      <w:r w:rsidRPr="006D1F28">
        <w:rPr>
          <w:rFonts w:ascii="Tahoma" w:hAnsi="Tahoma" w:cs="Tahoma"/>
          <w:spacing w:val="-15"/>
          <w:sz w:val="24"/>
          <w:szCs w:val="24"/>
        </w:rPr>
        <w:t xml:space="preserve"> </w:t>
      </w:r>
      <w:r w:rsidRPr="006D1F28">
        <w:rPr>
          <w:rFonts w:ascii="Tahoma" w:hAnsi="Tahoma" w:cs="Tahoma"/>
          <w:sz w:val="24"/>
          <w:szCs w:val="24"/>
        </w:rPr>
        <w:t>o</w:t>
      </w:r>
      <w:r w:rsidRPr="006D1F28">
        <w:rPr>
          <w:rFonts w:ascii="Tahoma" w:hAnsi="Tahoma" w:cs="Tahoma"/>
          <w:spacing w:val="-16"/>
          <w:sz w:val="24"/>
          <w:szCs w:val="24"/>
        </w:rPr>
        <w:t xml:space="preserve"> </w:t>
      </w:r>
      <w:r w:rsidRPr="006D1F28">
        <w:rPr>
          <w:rFonts w:ascii="Tahoma" w:hAnsi="Tahoma" w:cs="Tahoma"/>
          <w:sz w:val="24"/>
          <w:szCs w:val="24"/>
        </w:rPr>
        <w:t>cancelaciones</w:t>
      </w:r>
      <w:r w:rsidRPr="006D1F28">
        <w:rPr>
          <w:rFonts w:ascii="Tahoma" w:hAnsi="Tahoma" w:cs="Tahoma"/>
          <w:spacing w:val="-15"/>
          <w:sz w:val="24"/>
          <w:szCs w:val="24"/>
        </w:rPr>
        <w:t xml:space="preserve"> </w:t>
      </w:r>
      <w:r w:rsidRPr="006D1F28">
        <w:rPr>
          <w:rFonts w:ascii="Tahoma" w:hAnsi="Tahoma" w:cs="Tahoma"/>
          <w:sz w:val="24"/>
          <w:szCs w:val="24"/>
        </w:rPr>
        <w:t>a</w:t>
      </w:r>
      <w:r w:rsidRPr="006D1F28">
        <w:rPr>
          <w:rFonts w:ascii="Tahoma" w:hAnsi="Tahoma" w:cs="Tahoma"/>
          <w:spacing w:val="-15"/>
          <w:sz w:val="24"/>
          <w:szCs w:val="24"/>
        </w:rPr>
        <w:t xml:space="preserve"> </w:t>
      </w:r>
      <w:r w:rsidRPr="006D1F28">
        <w:rPr>
          <w:rFonts w:ascii="Tahoma" w:hAnsi="Tahoma" w:cs="Tahoma"/>
          <w:sz w:val="24"/>
          <w:szCs w:val="24"/>
        </w:rPr>
        <w:t>las</w:t>
      </w:r>
      <w:r w:rsidRPr="006D1F28">
        <w:rPr>
          <w:rFonts w:ascii="Tahoma" w:hAnsi="Tahoma" w:cs="Tahoma"/>
          <w:spacing w:val="-15"/>
          <w:sz w:val="24"/>
          <w:szCs w:val="24"/>
        </w:rPr>
        <w:t xml:space="preserve"> </w:t>
      </w:r>
      <w:r w:rsidRPr="006D1F28">
        <w:rPr>
          <w:rFonts w:ascii="Tahoma" w:hAnsi="Tahoma" w:cs="Tahoma"/>
          <w:sz w:val="24"/>
          <w:szCs w:val="24"/>
        </w:rPr>
        <w:t>áreas operativas</w:t>
      </w:r>
      <w:r w:rsidRPr="006D1F28">
        <w:rPr>
          <w:rFonts w:ascii="Tahoma" w:hAnsi="Tahoma" w:cs="Tahoma"/>
          <w:spacing w:val="-13"/>
          <w:sz w:val="24"/>
          <w:szCs w:val="24"/>
        </w:rPr>
        <w:t xml:space="preserve"> </w:t>
      </w:r>
      <w:r w:rsidRPr="006D1F28">
        <w:rPr>
          <w:rFonts w:ascii="Tahoma" w:hAnsi="Tahoma" w:cs="Tahoma"/>
          <w:sz w:val="24"/>
          <w:szCs w:val="24"/>
        </w:rPr>
        <w:t>relacionadas</w:t>
      </w:r>
      <w:r w:rsidRPr="006D1F28">
        <w:rPr>
          <w:rFonts w:ascii="Tahoma" w:hAnsi="Tahoma" w:cs="Tahoma"/>
          <w:spacing w:val="-13"/>
          <w:sz w:val="24"/>
          <w:szCs w:val="24"/>
        </w:rPr>
        <w:t xml:space="preserve"> </w:t>
      </w:r>
      <w:r w:rsidRPr="006D1F28">
        <w:rPr>
          <w:rFonts w:ascii="Tahoma" w:hAnsi="Tahoma" w:cs="Tahoma"/>
          <w:sz w:val="24"/>
          <w:szCs w:val="24"/>
        </w:rPr>
        <w:t>con</w:t>
      </w:r>
      <w:r w:rsidRPr="006D1F28">
        <w:rPr>
          <w:rFonts w:ascii="Tahoma" w:hAnsi="Tahoma" w:cs="Tahoma"/>
          <w:spacing w:val="-16"/>
          <w:sz w:val="24"/>
          <w:szCs w:val="24"/>
        </w:rPr>
        <w:t xml:space="preserve"> </w:t>
      </w:r>
      <w:r w:rsidRPr="006D1F28">
        <w:rPr>
          <w:rFonts w:ascii="Tahoma" w:hAnsi="Tahoma" w:cs="Tahoma"/>
          <w:sz w:val="24"/>
          <w:szCs w:val="24"/>
        </w:rPr>
        <w:t>la</w:t>
      </w:r>
      <w:r w:rsidRPr="006D1F28">
        <w:rPr>
          <w:rFonts w:ascii="Tahoma" w:hAnsi="Tahoma" w:cs="Tahoma"/>
          <w:spacing w:val="-13"/>
          <w:sz w:val="24"/>
          <w:szCs w:val="24"/>
        </w:rPr>
        <w:t xml:space="preserve"> </w:t>
      </w:r>
      <w:r w:rsidRPr="006D1F28">
        <w:rPr>
          <w:rFonts w:ascii="Tahoma" w:hAnsi="Tahoma" w:cs="Tahoma"/>
          <w:sz w:val="24"/>
          <w:szCs w:val="24"/>
        </w:rPr>
        <w:t>atención</w:t>
      </w:r>
      <w:r w:rsidRPr="006D1F28">
        <w:rPr>
          <w:rFonts w:ascii="Tahoma" w:hAnsi="Tahoma" w:cs="Tahoma"/>
          <w:spacing w:val="-14"/>
          <w:sz w:val="24"/>
          <w:szCs w:val="24"/>
        </w:rPr>
        <w:t xml:space="preserve"> </w:t>
      </w:r>
      <w:r w:rsidRPr="006D1F28">
        <w:rPr>
          <w:rFonts w:ascii="Tahoma" w:hAnsi="Tahoma" w:cs="Tahoma"/>
          <w:sz w:val="24"/>
          <w:szCs w:val="24"/>
        </w:rPr>
        <w:t>de</w:t>
      </w:r>
      <w:r w:rsidRPr="006D1F28">
        <w:rPr>
          <w:rFonts w:ascii="Tahoma" w:hAnsi="Tahoma" w:cs="Tahoma"/>
          <w:spacing w:val="-14"/>
          <w:sz w:val="24"/>
          <w:szCs w:val="24"/>
        </w:rPr>
        <w:t xml:space="preserve"> </w:t>
      </w:r>
      <w:r w:rsidRPr="006D1F28">
        <w:rPr>
          <w:rFonts w:ascii="Tahoma" w:hAnsi="Tahoma" w:cs="Tahoma"/>
          <w:sz w:val="24"/>
          <w:szCs w:val="24"/>
        </w:rPr>
        <w:t>éste,</w:t>
      </w:r>
      <w:r w:rsidRPr="006D1F28">
        <w:rPr>
          <w:rFonts w:ascii="Tahoma" w:hAnsi="Tahoma" w:cs="Tahoma"/>
          <w:spacing w:val="-15"/>
          <w:sz w:val="24"/>
          <w:szCs w:val="24"/>
        </w:rPr>
        <w:t xml:space="preserve"> </w:t>
      </w:r>
      <w:r w:rsidRPr="006D1F28">
        <w:rPr>
          <w:rFonts w:ascii="Tahoma" w:hAnsi="Tahoma" w:cs="Tahoma"/>
          <w:sz w:val="24"/>
          <w:szCs w:val="24"/>
        </w:rPr>
        <w:t>y</w:t>
      </w:r>
      <w:r w:rsidRPr="006D1F28">
        <w:rPr>
          <w:rFonts w:ascii="Tahoma" w:hAnsi="Tahoma" w:cs="Tahoma"/>
          <w:spacing w:val="-15"/>
          <w:sz w:val="24"/>
          <w:szCs w:val="24"/>
        </w:rPr>
        <w:t xml:space="preserve"> </w:t>
      </w:r>
      <w:r w:rsidRPr="006D1F28">
        <w:rPr>
          <w:rFonts w:ascii="Tahoma" w:hAnsi="Tahoma" w:cs="Tahoma"/>
          <w:sz w:val="24"/>
          <w:szCs w:val="24"/>
        </w:rPr>
        <w:t>dar aviso oportuno a las instancias involucradas en proporcionar los servicios.</w:t>
      </w:r>
    </w:p>
    <w:p w14:paraId="073AAB04" w14:textId="77777777" w:rsidR="00423F2E" w:rsidRPr="006D1F28" w:rsidRDefault="00423F2E" w:rsidP="00F03028">
      <w:pPr>
        <w:pStyle w:val="Textoindependiente"/>
        <w:ind w:left="567" w:hanging="567"/>
        <w:jc w:val="both"/>
        <w:rPr>
          <w:rFonts w:cs="Tahoma"/>
        </w:rPr>
      </w:pPr>
    </w:p>
    <w:p w14:paraId="7CA1C3DA" w14:textId="411DFECE" w:rsidR="00423F2E" w:rsidRPr="006D1F28" w:rsidRDefault="00423F2E" w:rsidP="00F03028">
      <w:pPr>
        <w:pStyle w:val="Prrafodelista"/>
        <w:widowControl w:val="0"/>
        <w:numPr>
          <w:ilvl w:val="5"/>
          <w:numId w:val="303"/>
        </w:numPr>
        <w:tabs>
          <w:tab w:val="left" w:pos="1004"/>
        </w:tabs>
        <w:autoSpaceDE w:val="0"/>
        <w:autoSpaceDN w:val="0"/>
        <w:spacing w:after="0" w:line="240" w:lineRule="auto"/>
        <w:ind w:left="567" w:hanging="567"/>
        <w:jc w:val="both"/>
        <w:rPr>
          <w:rFonts w:ascii="Tahoma" w:hAnsi="Tahoma" w:cs="Tahoma"/>
          <w:sz w:val="24"/>
          <w:szCs w:val="24"/>
        </w:rPr>
      </w:pPr>
      <w:r w:rsidRPr="006D1F28">
        <w:rPr>
          <w:rFonts w:ascii="Tahoma" w:hAnsi="Tahoma" w:cs="Tahoma"/>
          <w:sz w:val="24"/>
          <w:szCs w:val="24"/>
        </w:rPr>
        <w:t>Coordinar, en el ámbito de su competencia, el cumplimiento</w:t>
      </w:r>
      <w:r w:rsidRPr="006D1F28">
        <w:rPr>
          <w:rFonts w:ascii="Tahoma" w:hAnsi="Tahoma" w:cs="Tahoma"/>
          <w:spacing w:val="74"/>
          <w:sz w:val="24"/>
          <w:szCs w:val="24"/>
        </w:rPr>
        <w:t xml:space="preserve"> </w:t>
      </w:r>
      <w:r w:rsidRPr="006D1F28">
        <w:rPr>
          <w:rFonts w:ascii="Tahoma" w:hAnsi="Tahoma" w:cs="Tahoma"/>
          <w:sz w:val="24"/>
          <w:szCs w:val="24"/>
        </w:rPr>
        <w:t>de</w:t>
      </w:r>
      <w:r w:rsidRPr="006D1F28">
        <w:rPr>
          <w:rFonts w:ascii="Tahoma" w:hAnsi="Tahoma" w:cs="Tahoma"/>
          <w:spacing w:val="75"/>
          <w:sz w:val="24"/>
          <w:szCs w:val="24"/>
        </w:rPr>
        <w:t xml:space="preserve"> </w:t>
      </w:r>
      <w:r w:rsidRPr="006D1F28">
        <w:rPr>
          <w:rFonts w:ascii="Tahoma" w:hAnsi="Tahoma" w:cs="Tahoma"/>
          <w:sz w:val="24"/>
          <w:szCs w:val="24"/>
        </w:rPr>
        <w:t>las</w:t>
      </w:r>
      <w:r w:rsidRPr="006D1F28">
        <w:rPr>
          <w:rFonts w:ascii="Tahoma" w:hAnsi="Tahoma" w:cs="Tahoma"/>
          <w:spacing w:val="73"/>
          <w:sz w:val="24"/>
          <w:szCs w:val="24"/>
        </w:rPr>
        <w:t xml:space="preserve"> </w:t>
      </w:r>
      <w:r w:rsidRPr="006D1F28">
        <w:rPr>
          <w:rFonts w:ascii="Tahoma" w:hAnsi="Tahoma" w:cs="Tahoma"/>
          <w:sz w:val="24"/>
          <w:szCs w:val="24"/>
        </w:rPr>
        <w:t>obligaciones</w:t>
      </w:r>
      <w:r w:rsidRPr="006D1F28">
        <w:rPr>
          <w:rFonts w:ascii="Tahoma" w:hAnsi="Tahoma" w:cs="Tahoma"/>
          <w:spacing w:val="76"/>
          <w:sz w:val="24"/>
          <w:szCs w:val="24"/>
        </w:rPr>
        <w:t xml:space="preserve"> </w:t>
      </w:r>
      <w:r w:rsidRPr="006D1F28">
        <w:rPr>
          <w:rFonts w:ascii="Tahoma" w:hAnsi="Tahoma" w:cs="Tahoma"/>
          <w:sz w:val="24"/>
          <w:szCs w:val="24"/>
        </w:rPr>
        <w:t>derivadas</w:t>
      </w:r>
      <w:r w:rsidRPr="006D1F28">
        <w:rPr>
          <w:rFonts w:ascii="Tahoma" w:hAnsi="Tahoma" w:cs="Tahoma"/>
          <w:spacing w:val="76"/>
          <w:sz w:val="24"/>
          <w:szCs w:val="24"/>
        </w:rPr>
        <w:t xml:space="preserve"> </w:t>
      </w:r>
      <w:r w:rsidRPr="006D1F28">
        <w:rPr>
          <w:rFonts w:ascii="Tahoma" w:hAnsi="Tahoma" w:cs="Tahoma"/>
          <w:sz w:val="24"/>
          <w:szCs w:val="24"/>
        </w:rPr>
        <w:t>de</w:t>
      </w:r>
      <w:r w:rsidRPr="006D1F28">
        <w:rPr>
          <w:rFonts w:ascii="Tahoma" w:hAnsi="Tahoma" w:cs="Tahoma"/>
          <w:spacing w:val="75"/>
          <w:sz w:val="24"/>
          <w:szCs w:val="24"/>
        </w:rPr>
        <w:t xml:space="preserve"> </w:t>
      </w:r>
      <w:r w:rsidRPr="006D1F28">
        <w:rPr>
          <w:rFonts w:ascii="Tahoma" w:hAnsi="Tahoma" w:cs="Tahoma"/>
          <w:sz w:val="24"/>
          <w:szCs w:val="24"/>
        </w:rPr>
        <w:t>la</w:t>
      </w:r>
      <w:r w:rsidR="00AA6E7D" w:rsidRPr="006D1F28">
        <w:rPr>
          <w:rFonts w:ascii="Tahoma" w:hAnsi="Tahoma" w:cs="Tahoma"/>
          <w:sz w:val="24"/>
          <w:szCs w:val="24"/>
        </w:rPr>
        <w:t xml:space="preserve"> </w:t>
      </w:r>
      <w:r w:rsidR="00AA6E7D" w:rsidRPr="006D1F28">
        <w:rPr>
          <w:rFonts w:ascii="Tahoma" w:hAnsi="Tahoma" w:cs="Tahoma"/>
          <w:spacing w:val="-2"/>
          <w:sz w:val="24"/>
          <w:szCs w:val="24"/>
        </w:rPr>
        <w:t>N</w:t>
      </w:r>
      <w:r w:rsidRPr="006D1F28">
        <w:rPr>
          <w:rFonts w:ascii="Tahoma" w:hAnsi="Tahoma" w:cs="Tahoma"/>
          <w:spacing w:val="-2"/>
          <w:sz w:val="24"/>
          <w:szCs w:val="24"/>
        </w:rPr>
        <w:t>ormatividad</w:t>
      </w:r>
      <w:r w:rsidR="00AA6E7D" w:rsidRPr="006D1F28">
        <w:rPr>
          <w:rFonts w:ascii="Tahoma" w:hAnsi="Tahoma" w:cs="Tahoma"/>
          <w:spacing w:val="-2"/>
          <w:sz w:val="24"/>
          <w:szCs w:val="24"/>
        </w:rPr>
        <w:t xml:space="preserve"> </w:t>
      </w:r>
      <w:r w:rsidRPr="006D1F28">
        <w:rPr>
          <w:rFonts w:ascii="Tahoma" w:hAnsi="Tahoma" w:cs="Tahoma"/>
          <w:spacing w:val="-6"/>
          <w:sz w:val="24"/>
          <w:szCs w:val="24"/>
        </w:rPr>
        <w:t>en</w:t>
      </w:r>
      <w:r w:rsidR="00AA6E7D" w:rsidRPr="006D1F28">
        <w:rPr>
          <w:rFonts w:ascii="Tahoma" w:hAnsi="Tahoma" w:cs="Tahoma"/>
          <w:sz w:val="24"/>
          <w:szCs w:val="24"/>
        </w:rPr>
        <w:t xml:space="preserve"> </w:t>
      </w:r>
      <w:r w:rsidR="00AA6E7D" w:rsidRPr="006D1F28">
        <w:rPr>
          <w:rFonts w:ascii="Tahoma" w:hAnsi="Tahoma" w:cs="Tahoma"/>
          <w:spacing w:val="-2"/>
          <w:sz w:val="24"/>
          <w:szCs w:val="24"/>
        </w:rPr>
        <w:t xml:space="preserve">material </w:t>
      </w:r>
      <w:r w:rsidRPr="006D1F28">
        <w:rPr>
          <w:rFonts w:ascii="Tahoma" w:hAnsi="Tahoma" w:cs="Tahoma"/>
          <w:spacing w:val="-6"/>
          <w:sz w:val="24"/>
          <w:szCs w:val="24"/>
        </w:rPr>
        <w:t>de</w:t>
      </w:r>
      <w:r w:rsidR="00AA6E7D" w:rsidRPr="006D1F28">
        <w:rPr>
          <w:rFonts w:ascii="Tahoma" w:hAnsi="Tahoma" w:cs="Tahoma"/>
          <w:sz w:val="24"/>
          <w:szCs w:val="24"/>
        </w:rPr>
        <w:t xml:space="preserve"> </w:t>
      </w:r>
      <w:r w:rsidRPr="006D1F28">
        <w:rPr>
          <w:rFonts w:ascii="Tahoma" w:hAnsi="Tahoma" w:cs="Tahoma"/>
          <w:spacing w:val="-2"/>
          <w:sz w:val="24"/>
          <w:szCs w:val="24"/>
        </w:rPr>
        <w:t>transparencia</w:t>
      </w:r>
      <w:r w:rsidR="00AA6E7D" w:rsidRPr="006D1F28">
        <w:rPr>
          <w:rFonts w:ascii="Tahoma" w:hAnsi="Tahoma" w:cs="Tahoma"/>
          <w:sz w:val="24"/>
          <w:szCs w:val="24"/>
        </w:rPr>
        <w:t xml:space="preserve"> </w:t>
      </w:r>
      <w:r w:rsidR="008154D4" w:rsidRPr="006D1F28">
        <w:rPr>
          <w:rFonts w:ascii="Tahoma" w:hAnsi="Tahoma" w:cs="Tahoma"/>
          <w:spacing w:val="-10"/>
          <w:sz w:val="24"/>
          <w:szCs w:val="24"/>
        </w:rPr>
        <w:t>y protección</w:t>
      </w:r>
      <w:r w:rsidRPr="006D1F28">
        <w:rPr>
          <w:rFonts w:ascii="Tahoma" w:hAnsi="Tahoma" w:cs="Tahoma"/>
          <w:sz w:val="24"/>
          <w:szCs w:val="24"/>
        </w:rPr>
        <w:t xml:space="preserve"> de datos personales.</w:t>
      </w:r>
    </w:p>
    <w:p w14:paraId="64E37535" w14:textId="77777777" w:rsidR="00423F2E" w:rsidRPr="006D1F28" w:rsidRDefault="00423F2E" w:rsidP="00F03028">
      <w:pPr>
        <w:pStyle w:val="Textoindependiente"/>
        <w:ind w:left="567" w:hanging="567"/>
        <w:jc w:val="both"/>
        <w:rPr>
          <w:rFonts w:cs="Tahoma"/>
        </w:rPr>
      </w:pPr>
    </w:p>
    <w:p w14:paraId="7B6F5012" w14:textId="5DA9E291" w:rsidR="00423F2E" w:rsidRPr="006D1F28" w:rsidRDefault="00423F2E" w:rsidP="00F03028">
      <w:pPr>
        <w:pStyle w:val="Prrafodelista"/>
        <w:widowControl w:val="0"/>
        <w:numPr>
          <w:ilvl w:val="5"/>
          <w:numId w:val="303"/>
        </w:numPr>
        <w:tabs>
          <w:tab w:val="left" w:pos="1697"/>
          <w:tab w:val="left" w:pos="1699"/>
        </w:tabs>
        <w:autoSpaceDE w:val="0"/>
        <w:autoSpaceDN w:val="0"/>
        <w:spacing w:after="0" w:line="240" w:lineRule="auto"/>
        <w:ind w:left="567" w:hanging="567"/>
        <w:jc w:val="both"/>
        <w:rPr>
          <w:rFonts w:ascii="Tahoma" w:hAnsi="Tahoma" w:cs="Tahoma"/>
          <w:sz w:val="24"/>
          <w:szCs w:val="24"/>
        </w:rPr>
      </w:pPr>
      <w:r w:rsidRPr="006D1F28">
        <w:rPr>
          <w:rFonts w:ascii="Tahoma" w:hAnsi="Tahoma" w:cs="Tahoma"/>
          <w:sz w:val="24"/>
          <w:szCs w:val="24"/>
        </w:rPr>
        <w:t xml:space="preserve">Realizar todas aquellas acciones que coadyuven al logro de metas y objetivos que deriven de conformidad con lo establecido en el Marco </w:t>
      </w:r>
      <w:r w:rsidRPr="006D1F28">
        <w:rPr>
          <w:rFonts w:ascii="Tahoma" w:hAnsi="Tahoma" w:cs="Tahoma"/>
          <w:sz w:val="24"/>
          <w:szCs w:val="24"/>
        </w:rPr>
        <w:t>Integrado</w:t>
      </w:r>
      <w:r w:rsidRPr="006D1F28">
        <w:rPr>
          <w:rFonts w:ascii="Tahoma" w:hAnsi="Tahoma" w:cs="Tahoma"/>
          <w:spacing w:val="80"/>
          <w:sz w:val="24"/>
          <w:szCs w:val="24"/>
        </w:rPr>
        <w:t xml:space="preserve"> </w:t>
      </w:r>
      <w:r w:rsidRPr="006D1F28">
        <w:rPr>
          <w:rFonts w:ascii="Tahoma" w:hAnsi="Tahoma" w:cs="Tahoma"/>
          <w:sz w:val="24"/>
          <w:szCs w:val="24"/>
        </w:rPr>
        <w:t>de</w:t>
      </w:r>
      <w:r w:rsidRPr="006D1F28">
        <w:rPr>
          <w:rFonts w:ascii="Tahoma" w:hAnsi="Tahoma" w:cs="Tahoma"/>
          <w:spacing w:val="80"/>
          <w:sz w:val="24"/>
          <w:szCs w:val="24"/>
        </w:rPr>
        <w:t xml:space="preserve"> </w:t>
      </w:r>
      <w:r w:rsidRPr="006D1F28">
        <w:rPr>
          <w:rFonts w:ascii="Tahoma" w:hAnsi="Tahoma" w:cs="Tahoma"/>
          <w:sz w:val="24"/>
          <w:szCs w:val="24"/>
        </w:rPr>
        <w:t>Control</w:t>
      </w:r>
      <w:r w:rsidRPr="006D1F28">
        <w:rPr>
          <w:rFonts w:ascii="Tahoma" w:hAnsi="Tahoma" w:cs="Tahoma"/>
          <w:spacing w:val="80"/>
          <w:sz w:val="24"/>
          <w:szCs w:val="24"/>
        </w:rPr>
        <w:t xml:space="preserve"> </w:t>
      </w:r>
      <w:r w:rsidRPr="006D1F28">
        <w:rPr>
          <w:rFonts w:ascii="Tahoma" w:hAnsi="Tahoma" w:cs="Tahoma"/>
          <w:sz w:val="24"/>
          <w:szCs w:val="24"/>
        </w:rPr>
        <w:t>Interno</w:t>
      </w:r>
      <w:r w:rsidRPr="006D1F28">
        <w:rPr>
          <w:rFonts w:ascii="Tahoma" w:hAnsi="Tahoma" w:cs="Tahoma"/>
          <w:spacing w:val="80"/>
          <w:sz w:val="24"/>
          <w:szCs w:val="24"/>
        </w:rPr>
        <w:t xml:space="preserve"> </w:t>
      </w:r>
      <w:r w:rsidRPr="006D1F28">
        <w:rPr>
          <w:rFonts w:ascii="Tahoma" w:hAnsi="Tahoma" w:cs="Tahoma"/>
          <w:sz w:val="24"/>
          <w:szCs w:val="24"/>
        </w:rPr>
        <w:t>y</w:t>
      </w:r>
      <w:r w:rsidRPr="006D1F28">
        <w:rPr>
          <w:rFonts w:ascii="Tahoma" w:hAnsi="Tahoma" w:cs="Tahoma"/>
          <w:spacing w:val="80"/>
          <w:sz w:val="24"/>
          <w:szCs w:val="24"/>
        </w:rPr>
        <w:t xml:space="preserve"> </w:t>
      </w:r>
      <w:r w:rsidRPr="006D1F28">
        <w:rPr>
          <w:rFonts w:ascii="Tahoma" w:hAnsi="Tahoma" w:cs="Tahoma"/>
          <w:sz w:val="24"/>
          <w:szCs w:val="24"/>
        </w:rPr>
        <w:t>los</w:t>
      </w:r>
      <w:r w:rsidRPr="006D1F28">
        <w:rPr>
          <w:rFonts w:ascii="Tahoma" w:hAnsi="Tahoma" w:cs="Tahoma"/>
          <w:spacing w:val="80"/>
          <w:sz w:val="24"/>
          <w:szCs w:val="24"/>
        </w:rPr>
        <w:t xml:space="preserve"> </w:t>
      </w:r>
      <w:r w:rsidRPr="006D1F28">
        <w:rPr>
          <w:rFonts w:ascii="Tahoma" w:hAnsi="Tahoma" w:cs="Tahoma"/>
          <w:sz w:val="24"/>
          <w:szCs w:val="24"/>
        </w:rPr>
        <w:t>requerimientos</w:t>
      </w:r>
      <w:r w:rsidR="00AA6E7D" w:rsidRPr="006D1F28">
        <w:rPr>
          <w:rFonts w:ascii="Tahoma" w:hAnsi="Tahoma" w:cs="Tahoma"/>
          <w:sz w:val="24"/>
          <w:szCs w:val="24"/>
        </w:rPr>
        <w:t xml:space="preserve"> </w:t>
      </w:r>
      <w:r w:rsidRPr="006D1F28">
        <w:rPr>
          <w:rFonts w:ascii="Tahoma" w:hAnsi="Tahoma" w:cs="Tahoma"/>
          <w:sz w:val="24"/>
          <w:szCs w:val="24"/>
        </w:rPr>
        <w:t>relativos</w:t>
      </w:r>
      <w:r w:rsidRPr="006D1F28">
        <w:rPr>
          <w:rFonts w:ascii="Tahoma" w:hAnsi="Tahoma" w:cs="Tahoma"/>
          <w:spacing w:val="-1"/>
          <w:sz w:val="24"/>
          <w:szCs w:val="24"/>
        </w:rPr>
        <w:t xml:space="preserve"> </w:t>
      </w:r>
      <w:r w:rsidRPr="006D1F28">
        <w:rPr>
          <w:rFonts w:ascii="Tahoma" w:hAnsi="Tahoma" w:cs="Tahoma"/>
          <w:sz w:val="24"/>
          <w:szCs w:val="24"/>
        </w:rPr>
        <w:t>al</w:t>
      </w:r>
      <w:r w:rsidRPr="006D1F28">
        <w:rPr>
          <w:rFonts w:ascii="Tahoma" w:hAnsi="Tahoma" w:cs="Tahoma"/>
          <w:spacing w:val="-1"/>
          <w:sz w:val="24"/>
          <w:szCs w:val="24"/>
        </w:rPr>
        <w:t xml:space="preserve"> </w:t>
      </w:r>
      <w:r w:rsidRPr="006D1F28">
        <w:rPr>
          <w:rFonts w:ascii="Tahoma" w:hAnsi="Tahoma" w:cs="Tahoma"/>
          <w:sz w:val="24"/>
          <w:szCs w:val="24"/>
        </w:rPr>
        <w:t>Sistema</w:t>
      </w:r>
      <w:r w:rsidRPr="006D1F28">
        <w:rPr>
          <w:rFonts w:ascii="Tahoma" w:hAnsi="Tahoma" w:cs="Tahoma"/>
          <w:spacing w:val="-1"/>
          <w:sz w:val="24"/>
          <w:szCs w:val="24"/>
        </w:rPr>
        <w:t xml:space="preserve"> </w:t>
      </w:r>
      <w:r w:rsidRPr="006D1F28">
        <w:rPr>
          <w:rFonts w:ascii="Tahoma" w:hAnsi="Tahoma" w:cs="Tahoma"/>
          <w:sz w:val="24"/>
          <w:szCs w:val="24"/>
        </w:rPr>
        <w:t>de</w:t>
      </w:r>
      <w:r w:rsidRPr="006D1F28">
        <w:rPr>
          <w:rFonts w:ascii="Tahoma" w:hAnsi="Tahoma" w:cs="Tahoma"/>
          <w:spacing w:val="-4"/>
          <w:sz w:val="24"/>
          <w:szCs w:val="24"/>
        </w:rPr>
        <w:t xml:space="preserve"> </w:t>
      </w:r>
      <w:r w:rsidRPr="006D1F28">
        <w:rPr>
          <w:rFonts w:ascii="Tahoma" w:hAnsi="Tahoma" w:cs="Tahoma"/>
          <w:sz w:val="24"/>
          <w:szCs w:val="24"/>
        </w:rPr>
        <w:t>Evaluación</w:t>
      </w:r>
      <w:r w:rsidRPr="006D1F28">
        <w:rPr>
          <w:rFonts w:ascii="Tahoma" w:hAnsi="Tahoma" w:cs="Tahoma"/>
          <w:spacing w:val="-2"/>
          <w:sz w:val="24"/>
          <w:szCs w:val="24"/>
        </w:rPr>
        <w:t xml:space="preserve"> </w:t>
      </w:r>
      <w:r w:rsidRPr="006D1F28">
        <w:rPr>
          <w:rFonts w:ascii="Tahoma" w:hAnsi="Tahoma" w:cs="Tahoma"/>
          <w:sz w:val="24"/>
          <w:szCs w:val="24"/>
        </w:rPr>
        <w:t>del</w:t>
      </w:r>
      <w:r w:rsidRPr="006D1F28">
        <w:rPr>
          <w:rFonts w:ascii="Tahoma" w:hAnsi="Tahoma" w:cs="Tahoma"/>
          <w:spacing w:val="-1"/>
          <w:sz w:val="24"/>
          <w:szCs w:val="24"/>
        </w:rPr>
        <w:t xml:space="preserve"> </w:t>
      </w:r>
      <w:r w:rsidRPr="006D1F28">
        <w:rPr>
          <w:rFonts w:ascii="Tahoma" w:hAnsi="Tahoma" w:cs="Tahoma"/>
          <w:sz w:val="24"/>
          <w:szCs w:val="24"/>
        </w:rPr>
        <w:t>Desempeño,</w:t>
      </w:r>
      <w:r w:rsidRPr="006D1F28">
        <w:rPr>
          <w:rFonts w:ascii="Tahoma" w:hAnsi="Tahoma" w:cs="Tahoma"/>
          <w:spacing w:val="-3"/>
          <w:sz w:val="24"/>
          <w:szCs w:val="24"/>
        </w:rPr>
        <w:t xml:space="preserve"> </w:t>
      </w:r>
      <w:r w:rsidRPr="006D1F28">
        <w:rPr>
          <w:rFonts w:ascii="Tahoma" w:hAnsi="Tahoma" w:cs="Tahoma"/>
          <w:sz w:val="24"/>
          <w:szCs w:val="24"/>
        </w:rPr>
        <w:t>de acuerdo a las funciones de esta Dirección.</w:t>
      </w:r>
    </w:p>
    <w:p w14:paraId="785FBDCB" w14:textId="77777777" w:rsidR="00423F2E" w:rsidRPr="006D1F28" w:rsidRDefault="00423F2E" w:rsidP="00F03028">
      <w:pPr>
        <w:pStyle w:val="Textoindependiente"/>
        <w:ind w:left="567" w:hanging="567"/>
        <w:jc w:val="both"/>
        <w:rPr>
          <w:rFonts w:cs="Tahoma"/>
        </w:rPr>
      </w:pPr>
    </w:p>
    <w:p w14:paraId="0C010D4F" w14:textId="77777777" w:rsidR="00423F2E" w:rsidRPr="006D1F28" w:rsidRDefault="00423F2E" w:rsidP="00F03028">
      <w:pPr>
        <w:pStyle w:val="Prrafodelista"/>
        <w:widowControl w:val="0"/>
        <w:numPr>
          <w:ilvl w:val="5"/>
          <w:numId w:val="303"/>
        </w:numPr>
        <w:tabs>
          <w:tab w:val="left" w:pos="1003"/>
          <w:tab w:val="left" w:pos="1005"/>
        </w:tabs>
        <w:autoSpaceDE w:val="0"/>
        <w:autoSpaceDN w:val="0"/>
        <w:spacing w:after="0" w:line="240" w:lineRule="auto"/>
        <w:ind w:left="567" w:hanging="567"/>
        <w:jc w:val="both"/>
        <w:rPr>
          <w:rFonts w:ascii="Tahoma" w:hAnsi="Tahoma" w:cs="Tahoma"/>
          <w:sz w:val="24"/>
          <w:szCs w:val="24"/>
        </w:rPr>
      </w:pPr>
      <w:r w:rsidRPr="006D1F28">
        <w:rPr>
          <w:rFonts w:ascii="Tahoma" w:hAnsi="Tahoma" w:cs="Tahoma"/>
          <w:sz w:val="24"/>
          <w:szCs w:val="24"/>
        </w:rPr>
        <w:t>Realizar, además, todas aquellas funciones que coadyuven</w:t>
      </w:r>
      <w:r w:rsidRPr="006D1F28">
        <w:rPr>
          <w:rFonts w:ascii="Tahoma" w:hAnsi="Tahoma" w:cs="Tahoma"/>
          <w:spacing w:val="-5"/>
          <w:sz w:val="24"/>
          <w:szCs w:val="24"/>
        </w:rPr>
        <w:t xml:space="preserve"> </w:t>
      </w:r>
      <w:r w:rsidRPr="006D1F28">
        <w:rPr>
          <w:rFonts w:ascii="Tahoma" w:hAnsi="Tahoma" w:cs="Tahoma"/>
          <w:sz w:val="24"/>
          <w:szCs w:val="24"/>
        </w:rPr>
        <w:t>al</w:t>
      </w:r>
      <w:r w:rsidRPr="006D1F28">
        <w:rPr>
          <w:rFonts w:ascii="Tahoma" w:hAnsi="Tahoma" w:cs="Tahoma"/>
          <w:spacing w:val="-3"/>
          <w:sz w:val="24"/>
          <w:szCs w:val="24"/>
        </w:rPr>
        <w:t xml:space="preserve"> </w:t>
      </w:r>
      <w:r w:rsidRPr="006D1F28">
        <w:rPr>
          <w:rFonts w:ascii="Tahoma" w:hAnsi="Tahoma" w:cs="Tahoma"/>
          <w:sz w:val="24"/>
          <w:szCs w:val="24"/>
        </w:rPr>
        <w:t>logro</w:t>
      </w:r>
      <w:r w:rsidRPr="006D1F28">
        <w:rPr>
          <w:rFonts w:ascii="Tahoma" w:hAnsi="Tahoma" w:cs="Tahoma"/>
          <w:spacing w:val="-5"/>
          <w:sz w:val="24"/>
          <w:szCs w:val="24"/>
        </w:rPr>
        <w:t xml:space="preserve"> </w:t>
      </w:r>
      <w:r w:rsidRPr="006D1F28">
        <w:rPr>
          <w:rFonts w:ascii="Tahoma" w:hAnsi="Tahoma" w:cs="Tahoma"/>
          <w:sz w:val="24"/>
          <w:szCs w:val="24"/>
        </w:rPr>
        <w:t>de</w:t>
      </w:r>
      <w:r w:rsidRPr="006D1F28">
        <w:rPr>
          <w:rFonts w:ascii="Tahoma" w:hAnsi="Tahoma" w:cs="Tahoma"/>
          <w:spacing w:val="-7"/>
          <w:sz w:val="24"/>
          <w:szCs w:val="24"/>
        </w:rPr>
        <w:t xml:space="preserve"> </w:t>
      </w:r>
      <w:r w:rsidRPr="006D1F28">
        <w:rPr>
          <w:rFonts w:ascii="Tahoma" w:hAnsi="Tahoma" w:cs="Tahoma"/>
          <w:sz w:val="24"/>
          <w:szCs w:val="24"/>
        </w:rPr>
        <w:t>su</w:t>
      </w:r>
      <w:r w:rsidRPr="006D1F28">
        <w:rPr>
          <w:rFonts w:ascii="Tahoma" w:hAnsi="Tahoma" w:cs="Tahoma"/>
          <w:spacing w:val="-5"/>
          <w:sz w:val="24"/>
          <w:szCs w:val="24"/>
        </w:rPr>
        <w:t xml:space="preserve"> </w:t>
      </w:r>
      <w:r w:rsidRPr="006D1F28">
        <w:rPr>
          <w:rFonts w:ascii="Tahoma" w:hAnsi="Tahoma" w:cs="Tahoma"/>
          <w:sz w:val="24"/>
          <w:szCs w:val="24"/>
        </w:rPr>
        <w:t>objetivo</w:t>
      </w:r>
      <w:r w:rsidRPr="006D1F28">
        <w:rPr>
          <w:rFonts w:ascii="Tahoma" w:hAnsi="Tahoma" w:cs="Tahoma"/>
          <w:spacing w:val="-5"/>
          <w:sz w:val="24"/>
          <w:szCs w:val="24"/>
        </w:rPr>
        <w:t xml:space="preserve"> </w:t>
      </w:r>
      <w:r w:rsidRPr="006D1F28">
        <w:rPr>
          <w:rFonts w:ascii="Tahoma" w:hAnsi="Tahoma" w:cs="Tahoma"/>
          <w:sz w:val="24"/>
          <w:szCs w:val="24"/>
        </w:rPr>
        <w:t>y</w:t>
      </w:r>
      <w:r w:rsidRPr="006D1F28">
        <w:rPr>
          <w:rFonts w:ascii="Tahoma" w:hAnsi="Tahoma" w:cs="Tahoma"/>
          <w:spacing w:val="-6"/>
          <w:sz w:val="24"/>
          <w:szCs w:val="24"/>
        </w:rPr>
        <w:t xml:space="preserve"> </w:t>
      </w:r>
      <w:r w:rsidRPr="006D1F28">
        <w:rPr>
          <w:rFonts w:ascii="Tahoma" w:hAnsi="Tahoma" w:cs="Tahoma"/>
          <w:sz w:val="24"/>
          <w:szCs w:val="24"/>
        </w:rPr>
        <w:t>las</w:t>
      </w:r>
      <w:r w:rsidRPr="006D1F28">
        <w:rPr>
          <w:rFonts w:ascii="Tahoma" w:hAnsi="Tahoma" w:cs="Tahoma"/>
          <w:spacing w:val="-4"/>
          <w:sz w:val="24"/>
          <w:szCs w:val="24"/>
        </w:rPr>
        <w:t xml:space="preserve"> </w:t>
      </w:r>
      <w:r w:rsidRPr="006D1F28">
        <w:rPr>
          <w:rFonts w:ascii="Tahoma" w:hAnsi="Tahoma" w:cs="Tahoma"/>
          <w:sz w:val="24"/>
          <w:szCs w:val="24"/>
        </w:rPr>
        <w:t>que</w:t>
      </w:r>
      <w:r w:rsidRPr="006D1F28">
        <w:rPr>
          <w:rFonts w:ascii="Tahoma" w:hAnsi="Tahoma" w:cs="Tahoma"/>
          <w:spacing w:val="-4"/>
          <w:sz w:val="24"/>
          <w:szCs w:val="24"/>
        </w:rPr>
        <w:t xml:space="preserve"> </w:t>
      </w:r>
      <w:r w:rsidRPr="006D1F28">
        <w:rPr>
          <w:rFonts w:ascii="Tahoma" w:hAnsi="Tahoma" w:cs="Tahoma"/>
          <w:sz w:val="24"/>
          <w:szCs w:val="24"/>
        </w:rPr>
        <w:t>se</w:t>
      </w:r>
      <w:r w:rsidRPr="006D1F28">
        <w:rPr>
          <w:rFonts w:ascii="Tahoma" w:hAnsi="Tahoma" w:cs="Tahoma"/>
          <w:spacing w:val="-4"/>
          <w:sz w:val="24"/>
          <w:szCs w:val="24"/>
        </w:rPr>
        <w:t xml:space="preserve"> </w:t>
      </w:r>
      <w:r w:rsidRPr="006D1F28">
        <w:rPr>
          <w:rFonts w:ascii="Tahoma" w:hAnsi="Tahoma" w:cs="Tahoma"/>
          <w:sz w:val="24"/>
          <w:szCs w:val="24"/>
        </w:rPr>
        <w:t>deriven del presente Manual, así como de las normas, disposiciones y acuerdos aplicables.</w:t>
      </w:r>
    </w:p>
    <w:p w14:paraId="5FB765ED" w14:textId="77777777" w:rsidR="00AA6E7D" w:rsidRDefault="00AA6E7D" w:rsidP="00F03028">
      <w:pPr>
        <w:spacing w:after="0"/>
        <w:jc w:val="both"/>
        <w:rPr>
          <w:rFonts w:ascii="Tahoma" w:hAnsi="Tahoma" w:cs="Tahoma"/>
          <w:b/>
          <w:bCs/>
          <w:color w:val="0070C0"/>
          <w:sz w:val="24"/>
          <w:szCs w:val="24"/>
        </w:rPr>
        <w:sectPr w:rsidR="00AA6E7D" w:rsidSect="00AA6E7D">
          <w:type w:val="continuous"/>
          <w:pgSz w:w="15840" w:h="12240" w:orient="landscape"/>
          <w:pgMar w:top="1440" w:right="1440" w:bottom="1440" w:left="1440" w:header="720" w:footer="720" w:gutter="0"/>
          <w:cols w:num="2" w:space="720"/>
          <w:docGrid w:linePitch="360"/>
        </w:sectPr>
      </w:pPr>
    </w:p>
    <w:p w14:paraId="611FB760" w14:textId="73C17521" w:rsidR="00BA6677" w:rsidRPr="006D1F28" w:rsidRDefault="00BA6677" w:rsidP="00F03028">
      <w:pPr>
        <w:spacing w:after="0"/>
        <w:jc w:val="both"/>
        <w:rPr>
          <w:rFonts w:ascii="Tahoma" w:hAnsi="Tahoma" w:cs="Tahoma"/>
          <w:b/>
          <w:bCs/>
          <w:sz w:val="24"/>
          <w:szCs w:val="24"/>
        </w:rPr>
      </w:pPr>
    </w:p>
    <w:p w14:paraId="18CAC667" w14:textId="403A1E5F" w:rsidR="00BA6677" w:rsidRPr="006D1F28" w:rsidRDefault="00BA6677" w:rsidP="00F03028">
      <w:pPr>
        <w:spacing w:after="0"/>
        <w:jc w:val="both"/>
        <w:rPr>
          <w:rFonts w:ascii="Tahoma" w:hAnsi="Tahoma" w:cs="Tahoma"/>
          <w:b/>
          <w:bCs/>
          <w:sz w:val="24"/>
          <w:szCs w:val="24"/>
        </w:rPr>
      </w:pPr>
    </w:p>
    <w:p w14:paraId="45B813DD" w14:textId="673AD250" w:rsidR="00CF11FE" w:rsidRDefault="00CF11FE" w:rsidP="00F03028">
      <w:pPr>
        <w:spacing w:after="0"/>
        <w:jc w:val="both"/>
        <w:rPr>
          <w:rFonts w:ascii="Tahoma" w:hAnsi="Tahoma" w:cs="Tahoma"/>
          <w:b/>
          <w:bCs/>
          <w:sz w:val="24"/>
          <w:szCs w:val="24"/>
        </w:rPr>
      </w:pPr>
    </w:p>
    <w:p w14:paraId="56A3453E" w14:textId="092BB2CE" w:rsidR="003954D3" w:rsidRDefault="003954D3" w:rsidP="00F03028">
      <w:pPr>
        <w:spacing w:after="0"/>
        <w:jc w:val="both"/>
        <w:rPr>
          <w:rFonts w:ascii="Tahoma" w:hAnsi="Tahoma" w:cs="Tahoma"/>
          <w:b/>
          <w:bCs/>
          <w:sz w:val="24"/>
          <w:szCs w:val="24"/>
        </w:rPr>
      </w:pPr>
    </w:p>
    <w:p w14:paraId="6C774467" w14:textId="5FEFB1A0" w:rsidR="003954D3" w:rsidRDefault="003954D3" w:rsidP="00F03028">
      <w:pPr>
        <w:spacing w:after="0"/>
        <w:jc w:val="both"/>
        <w:rPr>
          <w:rFonts w:ascii="Tahoma" w:hAnsi="Tahoma" w:cs="Tahoma"/>
          <w:b/>
          <w:bCs/>
          <w:sz w:val="24"/>
          <w:szCs w:val="24"/>
        </w:rPr>
      </w:pPr>
    </w:p>
    <w:p w14:paraId="097E277D" w14:textId="064439A4" w:rsidR="003954D3" w:rsidRDefault="003954D3" w:rsidP="00F03028">
      <w:pPr>
        <w:spacing w:after="0"/>
        <w:jc w:val="both"/>
        <w:rPr>
          <w:rFonts w:ascii="Tahoma" w:hAnsi="Tahoma" w:cs="Tahoma"/>
          <w:b/>
          <w:bCs/>
          <w:sz w:val="24"/>
          <w:szCs w:val="24"/>
        </w:rPr>
      </w:pPr>
    </w:p>
    <w:p w14:paraId="0263FE28" w14:textId="4C762A1A" w:rsidR="003954D3" w:rsidRDefault="003954D3" w:rsidP="00F03028">
      <w:pPr>
        <w:spacing w:after="0"/>
        <w:jc w:val="both"/>
        <w:rPr>
          <w:rFonts w:ascii="Tahoma" w:hAnsi="Tahoma" w:cs="Tahoma"/>
          <w:b/>
          <w:bCs/>
          <w:sz w:val="24"/>
          <w:szCs w:val="24"/>
        </w:rPr>
      </w:pPr>
    </w:p>
    <w:p w14:paraId="6C3A118B" w14:textId="7B436D24" w:rsidR="003954D3" w:rsidRDefault="003954D3" w:rsidP="00F03028">
      <w:pPr>
        <w:spacing w:after="0"/>
        <w:jc w:val="both"/>
        <w:rPr>
          <w:rFonts w:ascii="Tahoma" w:hAnsi="Tahoma" w:cs="Tahoma"/>
          <w:b/>
          <w:bCs/>
          <w:sz w:val="24"/>
          <w:szCs w:val="24"/>
        </w:rPr>
      </w:pPr>
    </w:p>
    <w:p w14:paraId="64BEF30A" w14:textId="22888ACB" w:rsidR="003954D3" w:rsidRDefault="003954D3" w:rsidP="00F03028">
      <w:pPr>
        <w:spacing w:after="0"/>
        <w:jc w:val="both"/>
        <w:rPr>
          <w:rFonts w:ascii="Tahoma" w:hAnsi="Tahoma" w:cs="Tahoma"/>
          <w:b/>
          <w:bCs/>
          <w:sz w:val="24"/>
          <w:szCs w:val="24"/>
        </w:rPr>
      </w:pPr>
    </w:p>
    <w:p w14:paraId="6B415899" w14:textId="5E1A29E2" w:rsidR="003954D3" w:rsidRDefault="003954D3" w:rsidP="00F03028">
      <w:pPr>
        <w:spacing w:after="0"/>
        <w:jc w:val="both"/>
        <w:rPr>
          <w:rFonts w:ascii="Tahoma" w:hAnsi="Tahoma" w:cs="Tahoma"/>
          <w:b/>
          <w:bCs/>
          <w:sz w:val="24"/>
          <w:szCs w:val="24"/>
        </w:rPr>
      </w:pPr>
    </w:p>
    <w:p w14:paraId="2CC5A064" w14:textId="775A12FC" w:rsidR="003954D3" w:rsidRDefault="003954D3" w:rsidP="00F03028">
      <w:pPr>
        <w:spacing w:after="0"/>
        <w:jc w:val="both"/>
        <w:rPr>
          <w:rFonts w:ascii="Tahoma" w:hAnsi="Tahoma" w:cs="Tahoma"/>
          <w:b/>
          <w:bCs/>
          <w:sz w:val="24"/>
          <w:szCs w:val="24"/>
        </w:rPr>
      </w:pPr>
    </w:p>
    <w:p w14:paraId="55973A7E" w14:textId="0A86DCB7" w:rsidR="003954D3" w:rsidRDefault="003954D3" w:rsidP="00F03028">
      <w:pPr>
        <w:spacing w:after="0"/>
        <w:jc w:val="both"/>
        <w:rPr>
          <w:rFonts w:ascii="Tahoma" w:hAnsi="Tahoma" w:cs="Tahoma"/>
          <w:b/>
          <w:bCs/>
          <w:sz w:val="24"/>
          <w:szCs w:val="24"/>
        </w:rPr>
      </w:pPr>
    </w:p>
    <w:p w14:paraId="72CE1971" w14:textId="44F81601" w:rsidR="003954D3" w:rsidRDefault="003954D3" w:rsidP="00F03028">
      <w:pPr>
        <w:spacing w:after="0"/>
        <w:jc w:val="both"/>
        <w:rPr>
          <w:rFonts w:ascii="Tahoma" w:hAnsi="Tahoma" w:cs="Tahoma"/>
          <w:b/>
          <w:bCs/>
          <w:sz w:val="24"/>
          <w:szCs w:val="24"/>
        </w:rPr>
      </w:pPr>
    </w:p>
    <w:p w14:paraId="7C70F0F0" w14:textId="41770573" w:rsidR="003954D3" w:rsidRDefault="003954D3" w:rsidP="00F03028">
      <w:pPr>
        <w:spacing w:after="0"/>
        <w:jc w:val="both"/>
        <w:rPr>
          <w:rFonts w:ascii="Tahoma" w:hAnsi="Tahoma" w:cs="Tahoma"/>
          <w:b/>
          <w:bCs/>
          <w:sz w:val="24"/>
          <w:szCs w:val="24"/>
        </w:rPr>
      </w:pPr>
    </w:p>
    <w:p w14:paraId="0E18EA4B" w14:textId="25BAB959" w:rsidR="003954D3" w:rsidRDefault="003954D3" w:rsidP="00F03028">
      <w:pPr>
        <w:spacing w:after="0"/>
        <w:jc w:val="both"/>
        <w:rPr>
          <w:rFonts w:ascii="Tahoma" w:hAnsi="Tahoma" w:cs="Tahoma"/>
          <w:b/>
          <w:bCs/>
          <w:sz w:val="24"/>
          <w:szCs w:val="24"/>
        </w:rPr>
      </w:pPr>
    </w:p>
    <w:p w14:paraId="07655C7C" w14:textId="037695A7" w:rsidR="003954D3" w:rsidRDefault="003954D3" w:rsidP="00F03028">
      <w:pPr>
        <w:spacing w:after="0"/>
        <w:jc w:val="both"/>
        <w:rPr>
          <w:rFonts w:ascii="Tahoma" w:hAnsi="Tahoma" w:cs="Tahoma"/>
          <w:b/>
          <w:bCs/>
          <w:sz w:val="24"/>
          <w:szCs w:val="24"/>
        </w:rPr>
      </w:pPr>
    </w:p>
    <w:p w14:paraId="7757CC9B" w14:textId="326CD8E4" w:rsidR="003954D3" w:rsidRDefault="003954D3" w:rsidP="00F03028">
      <w:pPr>
        <w:spacing w:after="0"/>
        <w:jc w:val="both"/>
        <w:rPr>
          <w:rFonts w:ascii="Tahoma" w:hAnsi="Tahoma" w:cs="Tahoma"/>
          <w:b/>
          <w:bCs/>
          <w:sz w:val="24"/>
          <w:szCs w:val="24"/>
        </w:rPr>
      </w:pPr>
    </w:p>
    <w:p w14:paraId="14C9757A" w14:textId="77777777" w:rsidR="003954D3" w:rsidRPr="006D1F28" w:rsidRDefault="003954D3" w:rsidP="00F03028">
      <w:pPr>
        <w:spacing w:after="0"/>
        <w:jc w:val="both"/>
        <w:rPr>
          <w:rFonts w:ascii="Tahoma" w:hAnsi="Tahoma" w:cs="Tahoma"/>
          <w:b/>
          <w:bCs/>
          <w:sz w:val="24"/>
          <w:szCs w:val="24"/>
        </w:rPr>
      </w:pPr>
    </w:p>
    <w:p w14:paraId="0D349866" w14:textId="133CF94A" w:rsidR="00B50200" w:rsidRPr="006D1F28" w:rsidRDefault="00B50200" w:rsidP="006D1F28">
      <w:pPr>
        <w:pStyle w:val="Ttulo3"/>
        <w:spacing w:before="0"/>
        <w:rPr>
          <w:rFonts w:ascii="Tahoma" w:hAnsi="Tahoma" w:cs="Tahoma"/>
          <w:b/>
          <w:color w:val="auto"/>
        </w:rPr>
      </w:pPr>
      <w:r w:rsidRPr="006D1F28">
        <w:rPr>
          <w:rFonts w:ascii="Tahoma" w:hAnsi="Tahoma" w:cs="Tahoma"/>
          <w:b/>
          <w:color w:val="auto"/>
        </w:rPr>
        <w:lastRenderedPageBreak/>
        <w:t xml:space="preserve">DIRECCIÓN DE SERVICIOS </w:t>
      </w:r>
      <w:r w:rsidRPr="006D1F28">
        <w:rPr>
          <w:rFonts w:ascii="Tahoma" w:hAnsi="Tahoma" w:cs="Tahoma"/>
          <w:b/>
          <w:color w:val="auto"/>
          <w:spacing w:val="-2"/>
        </w:rPr>
        <w:t>MÉDICOS</w:t>
      </w:r>
    </w:p>
    <w:p w14:paraId="35C725FF" w14:textId="77777777" w:rsidR="00B50200" w:rsidRPr="006D1F28" w:rsidRDefault="00B50200" w:rsidP="006D1F28">
      <w:pPr>
        <w:pStyle w:val="Textoindependiente"/>
        <w:rPr>
          <w:rFonts w:cs="Tahoma"/>
        </w:rPr>
      </w:pPr>
    </w:p>
    <w:p w14:paraId="3409702B" w14:textId="77777777" w:rsidR="00B50200" w:rsidRPr="006D1F28" w:rsidRDefault="00B50200" w:rsidP="006D1F28">
      <w:pPr>
        <w:pStyle w:val="Ttulo5"/>
        <w:spacing w:before="0" w:line="240" w:lineRule="auto"/>
        <w:rPr>
          <w:rFonts w:ascii="Tahoma" w:hAnsi="Tahoma" w:cs="Tahoma"/>
          <w:b/>
          <w:i w:val="0"/>
          <w:color w:val="auto"/>
          <w:sz w:val="24"/>
          <w:szCs w:val="24"/>
        </w:rPr>
      </w:pPr>
      <w:r w:rsidRPr="006D1F28">
        <w:rPr>
          <w:rFonts w:ascii="Tahoma" w:hAnsi="Tahoma" w:cs="Tahoma"/>
          <w:b/>
          <w:i w:val="0"/>
          <w:color w:val="auto"/>
          <w:spacing w:val="-2"/>
          <w:sz w:val="24"/>
          <w:szCs w:val="24"/>
        </w:rPr>
        <w:t>Objetivo</w:t>
      </w:r>
    </w:p>
    <w:p w14:paraId="6920F4DD" w14:textId="77777777" w:rsidR="00B50200" w:rsidRPr="006D1F28" w:rsidRDefault="00B50200" w:rsidP="006D1F28">
      <w:pPr>
        <w:spacing w:after="0" w:line="240" w:lineRule="auto"/>
        <w:jc w:val="both"/>
        <w:rPr>
          <w:rFonts w:ascii="Tahoma" w:hAnsi="Tahoma" w:cs="Tahoma"/>
          <w:sz w:val="24"/>
          <w:szCs w:val="24"/>
        </w:rPr>
      </w:pPr>
    </w:p>
    <w:p w14:paraId="305EBAEC" w14:textId="77777777" w:rsidR="00B50200" w:rsidRPr="006D1F28" w:rsidRDefault="00B50200" w:rsidP="006D1F28">
      <w:pPr>
        <w:spacing w:after="0" w:line="240" w:lineRule="auto"/>
        <w:jc w:val="both"/>
        <w:rPr>
          <w:rFonts w:ascii="Tahoma" w:hAnsi="Tahoma" w:cs="Tahoma"/>
          <w:sz w:val="24"/>
          <w:szCs w:val="24"/>
        </w:rPr>
      </w:pPr>
      <w:r w:rsidRPr="006D1F28">
        <w:rPr>
          <w:rFonts w:ascii="Tahoma" w:hAnsi="Tahoma" w:cs="Tahoma"/>
          <w:sz w:val="24"/>
          <w:szCs w:val="24"/>
        </w:rPr>
        <w:t>Dirigir</w:t>
      </w:r>
      <w:r w:rsidRPr="006D1F28">
        <w:rPr>
          <w:rFonts w:ascii="Tahoma" w:hAnsi="Tahoma" w:cs="Tahoma"/>
          <w:spacing w:val="-5"/>
          <w:sz w:val="24"/>
          <w:szCs w:val="24"/>
        </w:rPr>
        <w:t xml:space="preserve"> </w:t>
      </w:r>
      <w:r w:rsidRPr="006D1F28">
        <w:rPr>
          <w:rFonts w:ascii="Tahoma" w:hAnsi="Tahoma" w:cs="Tahoma"/>
          <w:sz w:val="24"/>
          <w:szCs w:val="24"/>
        </w:rPr>
        <w:t>servicios</w:t>
      </w:r>
      <w:r w:rsidRPr="006D1F28">
        <w:rPr>
          <w:rFonts w:ascii="Tahoma" w:hAnsi="Tahoma" w:cs="Tahoma"/>
          <w:spacing w:val="-6"/>
          <w:sz w:val="24"/>
          <w:szCs w:val="24"/>
        </w:rPr>
        <w:t xml:space="preserve"> </w:t>
      </w:r>
      <w:r w:rsidRPr="006D1F28">
        <w:rPr>
          <w:rFonts w:ascii="Tahoma" w:hAnsi="Tahoma" w:cs="Tahoma"/>
          <w:sz w:val="24"/>
          <w:szCs w:val="24"/>
        </w:rPr>
        <w:t>de</w:t>
      </w:r>
      <w:r w:rsidRPr="006D1F28">
        <w:rPr>
          <w:rFonts w:ascii="Tahoma" w:hAnsi="Tahoma" w:cs="Tahoma"/>
          <w:spacing w:val="-6"/>
          <w:sz w:val="24"/>
          <w:szCs w:val="24"/>
        </w:rPr>
        <w:t xml:space="preserve"> </w:t>
      </w:r>
      <w:r w:rsidRPr="006D1F28">
        <w:rPr>
          <w:rFonts w:ascii="Tahoma" w:hAnsi="Tahoma" w:cs="Tahoma"/>
          <w:sz w:val="24"/>
          <w:szCs w:val="24"/>
        </w:rPr>
        <w:t>atención</w:t>
      </w:r>
      <w:r w:rsidRPr="006D1F28">
        <w:rPr>
          <w:rFonts w:ascii="Tahoma" w:hAnsi="Tahoma" w:cs="Tahoma"/>
          <w:spacing w:val="-7"/>
          <w:sz w:val="24"/>
          <w:szCs w:val="24"/>
        </w:rPr>
        <w:t xml:space="preserve"> </w:t>
      </w:r>
      <w:r w:rsidRPr="006D1F28">
        <w:rPr>
          <w:rFonts w:ascii="Tahoma" w:hAnsi="Tahoma" w:cs="Tahoma"/>
          <w:sz w:val="24"/>
          <w:szCs w:val="24"/>
        </w:rPr>
        <w:t>médica</w:t>
      </w:r>
      <w:r w:rsidRPr="006D1F28">
        <w:rPr>
          <w:rFonts w:ascii="Tahoma" w:hAnsi="Tahoma" w:cs="Tahoma"/>
          <w:spacing w:val="-6"/>
          <w:sz w:val="24"/>
          <w:szCs w:val="24"/>
        </w:rPr>
        <w:t xml:space="preserve"> </w:t>
      </w:r>
      <w:r w:rsidRPr="006D1F28">
        <w:rPr>
          <w:rFonts w:ascii="Tahoma" w:hAnsi="Tahoma" w:cs="Tahoma"/>
          <w:sz w:val="24"/>
          <w:szCs w:val="24"/>
        </w:rPr>
        <w:t>y</w:t>
      </w:r>
      <w:r w:rsidRPr="006D1F28">
        <w:rPr>
          <w:rFonts w:ascii="Tahoma" w:hAnsi="Tahoma" w:cs="Tahoma"/>
          <w:spacing w:val="-7"/>
          <w:sz w:val="24"/>
          <w:szCs w:val="24"/>
        </w:rPr>
        <w:t xml:space="preserve"> </w:t>
      </w:r>
      <w:r w:rsidRPr="006D1F28">
        <w:rPr>
          <w:rFonts w:ascii="Tahoma" w:hAnsi="Tahoma" w:cs="Tahoma"/>
          <w:sz w:val="24"/>
          <w:szCs w:val="24"/>
        </w:rPr>
        <w:t>pre</w:t>
      </w:r>
      <w:r w:rsidRPr="006D1F28">
        <w:rPr>
          <w:rFonts w:ascii="Tahoma" w:hAnsi="Tahoma" w:cs="Tahoma"/>
          <w:spacing w:val="-6"/>
          <w:sz w:val="24"/>
          <w:szCs w:val="24"/>
        </w:rPr>
        <w:t xml:space="preserve"> </w:t>
      </w:r>
      <w:r w:rsidRPr="006D1F28">
        <w:rPr>
          <w:rFonts w:ascii="Tahoma" w:hAnsi="Tahoma" w:cs="Tahoma"/>
          <w:sz w:val="24"/>
          <w:szCs w:val="24"/>
        </w:rPr>
        <w:t>hospitalaria</w:t>
      </w:r>
      <w:r w:rsidRPr="006D1F28">
        <w:rPr>
          <w:rFonts w:ascii="Tahoma" w:hAnsi="Tahoma" w:cs="Tahoma"/>
          <w:spacing w:val="-7"/>
          <w:sz w:val="24"/>
          <w:szCs w:val="24"/>
        </w:rPr>
        <w:t xml:space="preserve"> </w:t>
      </w:r>
      <w:r w:rsidRPr="006D1F28">
        <w:rPr>
          <w:rFonts w:ascii="Tahoma" w:hAnsi="Tahoma" w:cs="Tahoma"/>
          <w:sz w:val="24"/>
          <w:szCs w:val="24"/>
        </w:rPr>
        <w:t>para</w:t>
      </w:r>
      <w:r w:rsidRPr="006D1F28">
        <w:rPr>
          <w:rFonts w:ascii="Tahoma" w:hAnsi="Tahoma" w:cs="Tahoma"/>
          <w:spacing w:val="-6"/>
          <w:sz w:val="24"/>
          <w:szCs w:val="24"/>
        </w:rPr>
        <w:t xml:space="preserve"> </w:t>
      </w:r>
      <w:r w:rsidRPr="006D1F28">
        <w:rPr>
          <w:rFonts w:ascii="Tahoma" w:hAnsi="Tahoma" w:cs="Tahoma"/>
          <w:sz w:val="24"/>
          <w:szCs w:val="24"/>
        </w:rPr>
        <w:t>las</w:t>
      </w:r>
      <w:r w:rsidRPr="006D1F28">
        <w:rPr>
          <w:rFonts w:ascii="Tahoma" w:hAnsi="Tahoma" w:cs="Tahoma"/>
          <w:spacing w:val="-6"/>
          <w:sz w:val="24"/>
          <w:szCs w:val="24"/>
        </w:rPr>
        <w:t xml:space="preserve"> </w:t>
      </w:r>
      <w:r w:rsidRPr="006D1F28">
        <w:rPr>
          <w:rFonts w:ascii="Tahoma" w:hAnsi="Tahoma" w:cs="Tahoma"/>
          <w:sz w:val="24"/>
          <w:szCs w:val="24"/>
        </w:rPr>
        <w:t>diputadas,</w:t>
      </w:r>
      <w:r w:rsidRPr="006D1F28">
        <w:rPr>
          <w:rFonts w:ascii="Tahoma" w:hAnsi="Tahoma" w:cs="Tahoma"/>
          <w:spacing w:val="-7"/>
          <w:sz w:val="24"/>
          <w:szCs w:val="24"/>
        </w:rPr>
        <w:t xml:space="preserve"> </w:t>
      </w:r>
      <w:r w:rsidRPr="006D1F28">
        <w:rPr>
          <w:rFonts w:ascii="Tahoma" w:hAnsi="Tahoma" w:cs="Tahoma"/>
          <w:sz w:val="24"/>
          <w:szCs w:val="24"/>
        </w:rPr>
        <w:t>los</w:t>
      </w:r>
      <w:r w:rsidRPr="006D1F28">
        <w:rPr>
          <w:rFonts w:ascii="Tahoma" w:hAnsi="Tahoma" w:cs="Tahoma"/>
          <w:spacing w:val="-7"/>
          <w:sz w:val="24"/>
          <w:szCs w:val="24"/>
        </w:rPr>
        <w:t xml:space="preserve"> </w:t>
      </w:r>
      <w:r w:rsidRPr="006D1F28">
        <w:rPr>
          <w:rFonts w:ascii="Tahoma" w:hAnsi="Tahoma" w:cs="Tahoma"/>
          <w:sz w:val="24"/>
          <w:szCs w:val="24"/>
        </w:rPr>
        <w:t>diputados,</w:t>
      </w:r>
      <w:r w:rsidRPr="006D1F28">
        <w:rPr>
          <w:rFonts w:ascii="Tahoma" w:hAnsi="Tahoma" w:cs="Tahoma"/>
          <w:spacing w:val="-7"/>
          <w:sz w:val="24"/>
          <w:szCs w:val="24"/>
        </w:rPr>
        <w:t xml:space="preserve"> </w:t>
      </w:r>
      <w:r w:rsidRPr="006D1F28">
        <w:rPr>
          <w:rFonts w:ascii="Tahoma" w:hAnsi="Tahoma" w:cs="Tahoma"/>
          <w:sz w:val="24"/>
          <w:szCs w:val="24"/>
        </w:rPr>
        <w:t>así</w:t>
      </w:r>
      <w:r w:rsidRPr="006D1F28">
        <w:rPr>
          <w:rFonts w:ascii="Tahoma" w:hAnsi="Tahoma" w:cs="Tahoma"/>
          <w:spacing w:val="-5"/>
          <w:sz w:val="24"/>
          <w:szCs w:val="24"/>
        </w:rPr>
        <w:t xml:space="preserve"> </w:t>
      </w:r>
      <w:r w:rsidRPr="006D1F28">
        <w:rPr>
          <w:rFonts w:ascii="Tahoma" w:hAnsi="Tahoma" w:cs="Tahoma"/>
          <w:sz w:val="24"/>
          <w:szCs w:val="24"/>
        </w:rPr>
        <w:t>como</w:t>
      </w:r>
      <w:r w:rsidRPr="006D1F28">
        <w:rPr>
          <w:rFonts w:ascii="Tahoma" w:hAnsi="Tahoma" w:cs="Tahoma"/>
          <w:spacing w:val="-7"/>
          <w:sz w:val="24"/>
          <w:szCs w:val="24"/>
        </w:rPr>
        <w:t xml:space="preserve"> </w:t>
      </w:r>
      <w:r w:rsidRPr="006D1F28">
        <w:rPr>
          <w:rFonts w:ascii="Tahoma" w:hAnsi="Tahoma" w:cs="Tahoma"/>
          <w:sz w:val="24"/>
          <w:szCs w:val="24"/>
        </w:rPr>
        <w:t>a</w:t>
      </w:r>
      <w:r w:rsidRPr="006D1F28">
        <w:rPr>
          <w:rFonts w:ascii="Tahoma" w:hAnsi="Tahoma" w:cs="Tahoma"/>
          <w:spacing w:val="-7"/>
          <w:sz w:val="24"/>
          <w:szCs w:val="24"/>
        </w:rPr>
        <w:t xml:space="preserve"> </w:t>
      </w:r>
      <w:r w:rsidRPr="006D1F28">
        <w:rPr>
          <w:rFonts w:ascii="Tahoma" w:hAnsi="Tahoma" w:cs="Tahoma"/>
          <w:sz w:val="24"/>
          <w:szCs w:val="24"/>
        </w:rPr>
        <w:t>las</w:t>
      </w:r>
      <w:r w:rsidRPr="006D1F28">
        <w:rPr>
          <w:rFonts w:ascii="Tahoma" w:hAnsi="Tahoma" w:cs="Tahoma"/>
          <w:spacing w:val="-6"/>
          <w:sz w:val="24"/>
          <w:szCs w:val="24"/>
        </w:rPr>
        <w:t xml:space="preserve"> </w:t>
      </w:r>
      <w:r w:rsidRPr="006D1F28">
        <w:rPr>
          <w:rFonts w:ascii="Tahoma" w:hAnsi="Tahoma" w:cs="Tahoma"/>
          <w:sz w:val="24"/>
          <w:szCs w:val="24"/>
        </w:rPr>
        <w:t>personas</w:t>
      </w:r>
      <w:r w:rsidRPr="006D1F28">
        <w:rPr>
          <w:rFonts w:ascii="Tahoma" w:hAnsi="Tahoma" w:cs="Tahoma"/>
          <w:spacing w:val="-5"/>
          <w:sz w:val="24"/>
          <w:szCs w:val="24"/>
        </w:rPr>
        <w:t xml:space="preserve"> </w:t>
      </w:r>
      <w:r w:rsidRPr="006D1F28">
        <w:rPr>
          <w:rFonts w:ascii="Tahoma" w:hAnsi="Tahoma" w:cs="Tahoma"/>
          <w:sz w:val="24"/>
          <w:szCs w:val="24"/>
        </w:rPr>
        <w:t xml:space="preserve">servidoras públicas y en su caso, visitantes, durante su permanencia en la Cámara de Diputados brindando así atención de primer </w:t>
      </w:r>
      <w:r w:rsidRPr="006D1F28">
        <w:rPr>
          <w:rFonts w:ascii="Tahoma" w:hAnsi="Tahoma" w:cs="Tahoma"/>
          <w:spacing w:val="-2"/>
          <w:sz w:val="24"/>
          <w:szCs w:val="24"/>
        </w:rPr>
        <w:t>contacto.</w:t>
      </w:r>
    </w:p>
    <w:p w14:paraId="3D35B425" w14:textId="77777777" w:rsidR="00B50200" w:rsidRPr="006D1F28" w:rsidRDefault="00B50200" w:rsidP="006D1F28">
      <w:pPr>
        <w:pStyle w:val="Textoindependiente"/>
        <w:rPr>
          <w:rFonts w:cs="Tahoma"/>
        </w:rPr>
      </w:pPr>
    </w:p>
    <w:p w14:paraId="504CC310" w14:textId="77777777" w:rsidR="00B50200" w:rsidRPr="006D1F28" w:rsidRDefault="00B50200" w:rsidP="006D1F28">
      <w:pPr>
        <w:pStyle w:val="Ttulo5"/>
        <w:spacing w:before="0" w:line="240" w:lineRule="auto"/>
        <w:rPr>
          <w:rFonts w:ascii="Tahoma" w:hAnsi="Tahoma" w:cs="Tahoma"/>
          <w:b/>
          <w:i w:val="0"/>
          <w:color w:val="auto"/>
          <w:sz w:val="24"/>
          <w:szCs w:val="24"/>
        </w:rPr>
      </w:pPr>
      <w:r w:rsidRPr="006D1F28">
        <w:rPr>
          <w:rFonts w:ascii="Tahoma" w:hAnsi="Tahoma" w:cs="Tahoma"/>
          <w:b/>
          <w:i w:val="0"/>
          <w:color w:val="auto"/>
          <w:spacing w:val="-2"/>
          <w:sz w:val="24"/>
          <w:szCs w:val="24"/>
        </w:rPr>
        <w:t>Funciones</w:t>
      </w:r>
    </w:p>
    <w:p w14:paraId="2BE40B90" w14:textId="77777777" w:rsidR="00B50200" w:rsidRPr="006D1F28" w:rsidRDefault="00B50200" w:rsidP="006D1F28">
      <w:pPr>
        <w:pStyle w:val="Textoindependiente"/>
        <w:rPr>
          <w:rFonts w:cs="Tahoma"/>
          <w:b w:val="0"/>
        </w:rPr>
      </w:pPr>
    </w:p>
    <w:p w14:paraId="5F25C574" w14:textId="77777777" w:rsidR="00D846E2" w:rsidRPr="006D1F28" w:rsidRDefault="00D846E2" w:rsidP="006D1F28">
      <w:pPr>
        <w:pStyle w:val="Prrafodelista"/>
        <w:widowControl w:val="0"/>
        <w:numPr>
          <w:ilvl w:val="6"/>
          <w:numId w:val="303"/>
        </w:numPr>
        <w:tabs>
          <w:tab w:val="left" w:pos="1697"/>
          <w:tab w:val="left" w:pos="2541"/>
          <w:tab w:val="left" w:pos="3081"/>
          <w:tab w:val="left" w:pos="4219"/>
          <w:tab w:val="left" w:pos="4778"/>
          <w:tab w:val="left" w:pos="6060"/>
          <w:tab w:val="left" w:pos="7214"/>
        </w:tabs>
        <w:autoSpaceDE w:val="0"/>
        <w:autoSpaceDN w:val="0"/>
        <w:spacing w:after="0" w:line="240" w:lineRule="auto"/>
        <w:ind w:left="0" w:hanging="339"/>
        <w:jc w:val="both"/>
        <w:rPr>
          <w:rFonts w:ascii="Tahoma" w:hAnsi="Tahoma" w:cs="Tahoma"/>
          <w:spacing w:val="-2"/>
          <w:sz w:val="24"/>
          <w:szCs w:val="24"/>
        </w:rPr>
        <w:sectPr w:rsidR="00D846E2" w:rsidRPr="006D1F28" w:rsidSect="00E1218D">
          <w:type w:val="continuous"/>
          <w:pgSz w:w="15840" w:h="12240" w:orient="landscape"/>
          <w:pgMar w:top="1440" w:right="1440" w:bottom="1440" w:left="1440" w:header="720" w:footer="720" w:gutter="0"/>
          <w:cols w:space="720"/>
          <w:docGrid w:linePitch="360"/>
        </w:sectPr>
      </w:pPr>
    </w:p>
    <w:p w14:paraId="669C697A" w14:textId="0D966ECF" w:rsidR="00B50200" w:rsidRPr="006D1F28" w:rsidRDefault="00B50200" w:rsidP="006D1F28">
      <w:pPr>
        <w:pStyle w:val="Prrafodelista"/>
        <w:widowControl w:val="0"/>
        <w:numPr>
          <w:ilvl w:val="6"/>
          <w:numId w:val="303"/>
        </w:numPr>
        <w:tabs>
          <w:tab w:val="left" w:pos="1697"/>
          <w:tab w:val="left" w:pos="2541"/>
          <w:tab w:val="left" w:pos="3081"/>
          <w:tab w:val="left" w:pos="4219"/>
          <w:tab w:val="left" w:pos="4778"/>
          <w:tab w:val="left" w:pos="6060"/>
          <w:tab w:val="left" w:pos="7214"/>
        </w:tabs>
        <w:autoSpaceDE w:val="0"/>
        <w:autoSpaceDN w:val="0"/>
        <w:spacing w:after="0" w:line="240" w:lineRule="auto"/>
        <w:ind w:left="0" w:hanging="339"/>
        <w:jc w:val="both"/>
        <w:rPr>
          <w:rFonts w:ascii="Tahoma" w:hAnsi="Tahoma" w:cs="Tahoma"/>
          <w:sz w:val="24"/>
          <w:szCs w:val="24"/>
        </w:rPr>
      </w:pPr>
      <w:r w:rsidRPr="006D1F28">
        <w:rPr>
          <w:rFonts w:ascii="Tahoma" w:hAnsi="Tahoma" w:cs="Tahoma"/>
          <w:spacing w:val="-2"/>
          <w:sz w:val="24"/>
          <w:szCs w:val="24"/>
        </w:rPr>
        <w:t>Dirigir</w:t>
      </w:r>
      <w:r w:rsidRPr="006D1F28">
        <w:rPr>
          <w:rFonts w:ascii="Tahoma" w:hAnsi="Tahoma" w:cs="Tahoma"/>
          <w:sz w:val="24"/>
          <w:szCs w:val="24"/>
        </w:rPr>
        <w:t xml:space="preserve"> </w:t>
      </w:r>
      <w:r w:rsidRPr="006D1F28">
        <w:rPr>
          <w:rFonts w:ascii="Tahoma" w:hAnsi="Tahoma" w:cs="Tahoma"/>
          <w:spacing w:val="-5"/>
          <w:sz w:val="24"/>
          <w:szCs w:val="24"/>
        </w:rPr>
        <w:t>los</w:t>
      </w:r>
      <w:r w:rsidRPr="006D1F28">
        <w:rPr>
          <w:rFonts w:ascii="Tahoma" w:hAnsi="Tahoma" w:cs="Tahoma"/>
          <w:sz w:val="24"/>
          <w:szCs w:val="24"/>
        </w:rPr>
        <w:t xml:space="preserve"> </w:t>
      </w:r>
      <w:r w:rsidRPr="006D1F28">
        <w:rPr>
          <w:rFonts w:ascii="Tahoma" w:hAnsi="Tahoma" w:cs="Tahoma"/>
          <w:spacing w:val="-2"/>
          <w:sz w:val="24"/>
          <w:szCs w:val="24"/>
        </w:rPr>
        <w:t>servicios</w:t>
      </w:r>
      <w:r w:rsidRPr="006D1F28">
        <w:rPr>
          <w:rFonts w:ascii="Tahoma" w:hAnsi="Tahoma" w:cs="Tahoma"/>
          <w:sz w:val="24"/>
          <w:szCs w:val="24"/>
        </w:rPr>
        <w:t xml:space="preserve"> </w:t>
      </w:r>
      <w:r w:rsidRPr="006D1F28">
        <w:rPr>
          <w:rFonts w:ascii="Tahoma" w:hAnsi="Tahoma" w:cs="Tahoma"/>
          <w:spacing w:val="-5"/>
          <w:sz w:val="24"/>
          <w:szCs w:val="24"/>
        </w:rPr>
        <w:t>de</w:t>
      </w:r>
      <w:r w:rsidRPr="006D1F28">
        <w:rPr>
          <w:rFonts w:ascii="Tahoma" w:hAnsi="Tahoma" w:cs="Tahoma"/>
          <w:sz w:val="24"/>
          <w:szCs w:val="24"/>
        </w:rPr>
        <w:t xml:space="preserve"> </w:t>
      </w:r>
      <w:r w:rsidRPr="006D1F28">
        <w:rPr>
          <w:rFonts w:ascii="Tahoma" w:hAnsi="Tahoma" w:cs="Tahoma"/>
          <w:spacing w:val="-2"/>
          <w:sz w:val="24"/>
          <w:szCs w:val="24"/>
        </w:rPr>
        <w:t>medicina</w:t>
      </w:r>
      <w:r w:rsidRPr="006D1F28">
        <w:rPr>
          <w:rFonts w:ascii="Tahoma" w:hAnsi="Tahoma" w:cs="Tahoma"/>
          <w:sz w:val="24"/>
          <w:szCs w:val="24"/>
        </w:rPr>
        <w:t xml:space="preserve"> </w:t>
      </w:r>
      <w:r w:rsidRPr="006D1F28">
        <w:rPr>
          <w:rFonts w:ascii="Tahoma" w:hAnsi="Tahoma" w:cs="Tahoma"/>
          <w:spacing w:val="-2"/>
          <w:sz w:val="24"/>
          <w:szCs w:val="24"/>
        </w:rPr>
        <w:t>general,</w:t>
      </w:r>
      <w:r w:rsidRPr="006D1F28">
        <w:rPr>
          <w:rFonts w:ascii="Tahoma" w:hAnsi="Tahoma" w:cs="Tahoma"/>
          <w:sz w:val="24"/>
          <w:szCs w:val="24"/>
        </w:rPr>
        <w:t xml:space="preserve"> </w:t>
      </w:r>
      <w:r w:rsidRPr="006D1F28">
        <w:rPr>
          <w:rFonts w:ascii="Tahoma" w:hAnsi="Tahoma" w:cs="Tahoma"/>
          <w:spacing w:val="-5"/>
          <w:sz w:val="24"/>
          <w:szCs w:val="24"/>
        </w:rPr>
        <w:t xml:space="preserve">de </w:t>
      </w:r>
      <w:r w:rsidRPr="006D1F28">
        <w:rPr>
          <w:rFonts w:ascii="Tahoma" w:hAnsi="Tahoma" w:cs="Tahoma"/>
          <w:sz w:val="24"/>
          <w:szCs w:val="24"/>
        </w:rPr>
        <w:t>especialidades médicas, atención odontológica, de todas</w:t>
      </w:r>
      <w:r w:rsidRPr="006D1F28">
        <w:rPr>
          <w:rFonts w:ascii="Tahoma" w:hAnsi="Tahoma" w:cs="Tahoma"/>
          <w:spacing w:val="-4"/>
          <w:sz w:val="24"/>
          <w:szCs w:val="24"/>
        </w:rPr>
        <w:t xml:space="preserve"> </w:t>
      </w:r>
      <w:r w:rsidRPr="006D1F28">
        <w:rPr>
          <w:rFonts w:ascii="Tahoma" w:hAnsi="Tahoma" w:cs="Tahoma"/>
          <w:sz w:val="24"/>
          <w:szCs w:val="24"/>
        </w:rPr>
        <w:t>aquellas</w:t>
      </w:r>
      <w:r w:rsidRPr="006D1F28">
        <w:rPr>
          <w:rFonts w:ascii="Tahoma" w:hAnsi="Tahoma" w:cs="Tahoma"/>
          <w:spacing w:val="-4"/>
          <w:sz w:val="24"/>
          <w:szCs w:val="24"/>
        </w:rPr>
        <w:t xml:space="preserve"> </w:t>
      </w:r>
      <w:r w:rsidRPr="006D1F28">
        <w:rPr>
          <w:rFonts w:ascii="Tahoma" w:hAnsi="Tahoma" w:cs="Tahoma"/>
          <w:sz w:val="24"/>
          <w:szCs w:val="24"/>
        </w:rPr>
        <w:t>derivadas</w:t>
      </w:r>
      <w:r w:rsidRPr="006D1F28">
        <w:rPr>
          <w:rFonts w:ascii="Tahoma" w:hAnsi="Tahoma" w:cs="Tahoma"/>
          <w:spacing w:val="-4"/>
          <w:sz w:val="24"/>
          <w:szCs w:val="24"/>
        </w:rPr>
        <w:t xml:space="preserve"> </w:t>
      </w:r>
      <w:r w:rsidRPr="006D1F28">
        <w:rPr>
          <w:rFonts w:ascii="Tahoma" w:hAnsi="Tahoma" w:cs="Tahoma"/>
          <w:sz w:val="24"/>
          <w:szCs w:val="24"/>
        </w:rPr>
        <w:t>de</w:t>
      </w:r>
      <w:r w:rsidRPr="006D1F28">
        <w:rPr>
          <w:rFonts w:ascii="Tahoma" w:hAnsi="Tahoma" w:cs="Tahoma"/>
          <w:spacing w:val="-4"/>
          <w:sz w:val="24"/>
          <w:szCs w:val="24"/>
        </w:rPr>
        <w:t xml:space="preserve"> </w:t>
      </w:r>
      <w:r w:rsidRPr="006D1F28">
        <w:rPr>
          <w:rFonts w:ascii="Tahoma" w:hAnsi="Tahoma" w:cs="Tahoma"/>
          <w:sz w:val="24"/>
          <w:szCs w:val="24"/>
        </w:rPr>
        <w:t>las</w:t>
      </w:r>
      <w:r w:rsidRPr="006D1F28">
        <w:rPr>
          <w:rFonts w:ascii="Tahoma" w:hAnsi="Tahoma" w:cs="Tahoma"/>
          <w:spacing w:val="-4"/>
          <w:sz w:val="24"/>
          <w:szCs w:val="24"/>
        </w:rPr>
        <w:t xml:space="preserve"> </w:t>
      </w:r>
      <w:r w:rsidRPr="006D1F28">
        <w:rPr>
          <w:rFonts w:ascii="Tahoma" w:hAnsi="Tahoma" w:cs="Tahoma"/>
          <w:sz w:val="24"/>
          <w:szCs w:val="24"/>
        </w:rPr>
        <w:t>Ciencias</w:t>
      </w:r>
      <w:r w:rsidRPr="006D1F28">
        <w:rPr>
          <w:rFonts w:ascii="Tahoma" w:hAnsi="Tahoma" w:cs="Tahoma"/>
          <w:spacing w:val="-4"/>
          <w:sz w:val="24"/>
          <w:szCs w:val="24"/>
        </w:rPr>
        <w:t xml:space="preserve"> </w:t>
      </w:r>
      <w:r w:rsidRPr="006D1F28">
        <w:rPr>
          <w:rFonts w:ascii="Tahoma" w:hAnsi="Tahoma" w:cs="Tahoma"/>
          <w:sz w:val="24"/>
          <w:szCs w:val="24"/>
        </w:rPr>
        <w:t>de</w:t>
      </w:r>
      <w:r w:rsidRPr="006D1F28">
        <w:rPr>
          <w:rFonts w:ascii="Tahoma" w:hAnsi="Tahoma" w:cs="Tahoma"/>
          <w:spacing w:val="-4"/>
          <w:sz w:val="24"/>
          <w:szCs w:val="24"/>
        </w:rPr>
        <w:t xml:space="preserve"> </w:t>
      </w:r>
      <w:r w:rsidRPr="006D1F28">
        <w:rPr>
          <w:rFonts w:ascii="Tahoma" w:hAnsi="Tahoma" w:cs="Tahoma"/>
          <w:sz w:val="24"/>
          <w:szCs w:val="24"/>
        </w:rPr>
        <w:t>la</w:t>
      </w:r>
      <w:r w:rsidRPr="006D1F28">
        <w:rPr>
          <w:rFonts w:ascii="Tahoma" w:hAnsi="Tahoma" w:cs="Tahoma"/>
          <w:spacing w:val="-4"/>
          <w:sz w:val="24"/>
          <w:szCs w:val="24"/>
        </w:rPr>
        <w:t xml:space="preserve"> </w:t>
      </w:r>
      <w:r w:rsidRPr="006D1F28">
        <w:rPr>
          <w:rFonts w:ascii="Tahoma" w:hAnsi="Tahoma" w:cs="Tahoma"/>
          <w:sz w:val="24"/>
          <w:szCs w:val="24"/>
        </w:rPr>
        <w:t>Salud</w:t>
      </w:r>
      <w:r w:rsidRPr="006D1F28">
        <w:rPr>
          <w:rFonts w:ascii="Tahoma" w:hAnsi="Tahoma" w:cs="Tahoma"/>
          <w:spacing w:val="-4"/>
          <w:sz w:val="24"/>
          <w:szCs w:val="24"/>
        </w:rPr>
        <w:t xml:space="preserve"> </w:t>
      </w:r>
      <w:r w:rsidRPr="006D1F28">
        <w:rPr>
          <w:rFonts w:ascii="Tahoma" w:hAnsi="Tahoma" w:cs="Tahoma"/>
          <w:sz w:val="24"/>
          <w:szCs w:val="24"/>
        </w:rPr>
        <w:t>y los</w:t>
      </w:r>
      <w:r w:rsidRPr="006D1F28">
        <w:rPr>
          <w:rFonts w:ascii="Tahoma" w:hAnsi="Tahoma" w:cs="Tahoma"/>
          <w:spacing w:val="-16"/>
          <w:sz w:val="24"/>
          <w:szCs w:val="24"/>
        </w:rPr>
        <w:t xml:space="preserve"> </w:t>
      </w:r>
      <w:r w:rsidRPr="006D1F28">
        <w:rPr>
          <w:rFonts w:ascii="Tahoma" w:hAnsi="Tahoma" w:cs="Tahoma"/>
          <w:sz w:val="24"/>
          <w:szCs w:val="24"/>
        </w:rPr>
        <w:t>otorgados</w:t>
      </w:r>
      <w:r w:rsidRPr="006D1F28">
        <w:rPr>
          <w:rFonts w:ascii="Tahoma" w:hAnsi="Tahoma" w:cs="Tahoma"/>
          <w:spacing w:val="-15"/>
          <w:sz w:val="24"/>
          <w:szCs w:val="24"/>
        </w:rPr>
        <w:t xml:space="preserve"> </w:t>
      </w:r>
      <w:r w:rsidRPr="006D1F28">
        <w:rPr>
          <w:rFonts w:ascii="Tahoma" w:hAnsi="Tahoma" w:cs="Tahoma"/>
          <w:sz w:val="24"/>
          <w:szCs w:val="24"/>
        </w:rPr>
        <w:t>en</w:t>
      </w:r>
      <w:r w:rsidRPr="006D1F28">
        <w:rPr>
          <w:rFonts w:ascii="Tahoma" w:hAnsi="Tahoma" w:cs="Tahoma"/>
          <w:spacing w:val="-15"/>
          <w:sz w:val="24"/>
          <w:szCs w:val="24"/>
        </w:rPr>
        <w:t xml:space="preserve"> </w:t>
      </w:r>
      <w:r w:rsidRPr="006D1F28">
        <w:rPr>
          <w:rFonts w:ascii="Tahoma" w:hAnsi="Tahoma" w:cs="Tahoma"/>
          <w:sz w:val="24"/>
          <w:szCs w:val="24"/>
        </w:rPr>
        <w:t>el</w:t>
      </w:r>
      <w:r w:rsidRPr="006D1F28">
        <w:rPr>
          <w:rFonts w:ascii="Tahoma" w:hAnsi="Tahoma" w:cs="Tahoma"/>
          <w:spacing w:val="-15"/>
          <w:sz w:val="24"/>
          <w:szCs w:val="24"/>
        </w:rPr>
        <w:t xml:space="preserve"> </w:t>
      </w:r>
      <w:r w:rsidRPr="006D1F28">
        <w:rPr>
          <w:rFonts w:ascii="Tahoma" w:hAnsi="Tahoma" w:cs="Tahoma"/>
          <w:sz w:val="24"/>
          <w:szCs w:val="24"/>
        </w:rPr>
        <w:t>Servicio</w:t>
      </w:r>
      <w:r w:rsidRPr="006D1F28">
        <w:rPr>
          <w:rFonts w:ascii="Tahoma" w:hAnsi="Tahoma" w:cs="Tahoma"/>
          <w:spacing w:val="-16"/>
          <w:sz w:val="24"/>
          <w:szCs w:val="24"/>
        </w:rPr>
        <w:t xml:space="preserve"> </w:t>
      </w:r>
      <w:r w:rsidRPr="006D1F28">
        <w:rPr>
          <w:rFonts w:ascii="Tahoma" w:hAnsi="Tahoma" w:cs="Tahoma"/>
          <w:sz w:val="24"/>
          <w:szCs w:val="24"/>
        </w:rPr>
        <w:t>de</w:t>
      </w:r>
      <w:r w:rsidRPr="006D1F28">
        <w:rPr>
          <w:rFonts w:ascii="Tahoma" w:hAnsi="Tahoma" w:cs="Tahoma"/>
          <w:spacing w:val="-15"/>
          <w:sz w:val="24"/>
          <w:szCs w:val="24"/>
        </w:rPr>
        <w:t xml:space="preserve"> </w:t>
      </w:r>
      <w:proofErr w:type="spellStart"/>
      <w:r w:rsidRPr="006D1F28">
        <w:rPr>
          <w:rFonts w:ascii="Tahoma" w:hAnsi="Tahoma" w:cs="Tahoma"/>
          <w:sz w:val="24"/>
          <w:szCs w:val="24"/>
        </w:rPr>
        <w:t>Imagenología</w:t>
      </w:r>
      <w:proofErr w:type="spellEnd"/>
      <w:r w:rsidRPr="006D1F28">
        <w:rPr>
          <w:rFonts w:ascii="Tahoma" w:hAnsi="Tahoma" w:cs="Tahoma"/>
          <w:sz w:val="24"/>
          <w:szCs w:val="24"/>
        </w:rPr>
        <w:t>,</w:t>
      </w:r>
      <w:r w:rsidRPr="006D1F28">
        <w:rPr>
          <w:rFonts w:ascii="Tahoma" w:hAnsi="Tahoma" w:cs="Tahoma"/>
          <w:spacing w:val="-15"/>
          <w:sz w:val="24"/>
          <w:szCs w:val="24"/>
        </w:rPr>
        <w:t xml:space="preserve"> </w:t>
      </w:r>
      <w:r w:rsidRPr="006D1F28">
        <w:rPr>
          <w:rFonts w:ascii="Tahoma" w:hAnsi="Tahoma" w:cs="Tahoma"/>
          <w:sz w:val="24"/>
          <w:szCs w:val="24"/>
        </w:rPr>
        <w:t>así</w:t>
      </w:r>
      <w:r w:rsidRPr="006D1F28">
        <w:rPr>
          <w:rFonts w:ascii="Tahoma" w:hAnsi="Tahoma" w:cs="Tahoma"/>
          <w:spacing w:val="-15"/>
          <w:sz w:val="24"/>
          <w:szCs w:val="24"/>
        </w:rPr>
        <w:t xml:space="preserve"> </w:t>
      </w:r>
      <w:r w:rsidRPr="006D1F28">
        <w:rPr>
          <w:rFonts w:ascii="Tahoma" w:hAnsi="Tahoma" w:cs="Tahoma"/>
          <w:sz w:val="24"/>
          <w:szCs w:val="24"/>
        </w:rPr>
        <w:t>como la atención pre hospitalaria de las urgencias o emergencias médicas en el interior de la Cámara de Diputados y durante los eventos autorizados por los órganos de gobierno.</w:t>
      </w:r>
    </w:p>
    <w:p w14:paraId="1987692E" w14:textId="6D2448EA" w:rsidR="00B50200" w:rsidRPr="006D1F28" w:rsidRDefault="00B50200" w:rsidP="006D1F28">
      <w:pPr>
        <w:pStyle w:val="Textoindependiente"/>
        <w:jc w:val="both"/>
        <w:rPr>
          <w:rFonts w:cs="Tahoma"/>
        </w:rPr>
      </w:pPr>
    </w:p>
    <w:p w14:paraId="7ADAC6D9" w14:textId="77777777" w:rsidR="00B50200" w:rsidRPr="006D1F28" w:rsidRDefault="00B50200" w:rsidP="006D1F28">
      <w:pPr>
        <w:pStyle w:val="Prrafodelista"/>
        <w:widowControl w:val="0"/>
        <w:numPr>
          <w:ilvl w:val="6"/>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Elaborar la propuesta de anteproyecto del ejercicio presupuestal correspondiente a las partidas de los servicios y bienes requeridos por la Dirección de Servicios Médicos.</w:t>
      </w:r>
    </w:p>
    <w:p w14:paraId="360B7B6D" w14:textId="77777777" w:rsidR="00B50200" w:rsidRPr="006D1F28" w:rsidRDefault="00B50200" w:rsidP="006D1F28">
      <w:pPr>
        <w:pStyle w:val="Textoindependiente"/>
        <w:jc w:val="both"/>
        <w:rPr>
          <w:rFonts w:cs="Tahoma"/>
        </w:rPr>
      </w:pPr>
    </w:p>
    <w:p w14:paraId="718AE387" w14:textId="77777777" w:rsidR="00B50200" w:rsidRPr="006D1F28" w:rsidRDefault="00B50200" w:rsidP="006D1F28">
      <w:pPr>
        <w:pStyle w:val="Prrafodelista"/>
        <w:widowControl w:val="0"/>
        <w:numPr>
          <w:ilvl w:val="6"/>
          <w:numId w:val="303"/>
        </w:numPr>
        <w:tabs>
          <w:tab w:val="left" w:pos="1699"/>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Verificar que se realice el seguimiento al presupuesto asignado a la Dirección de Servicios Médicos, en apego a las disposiciones normativas aplicables.</w:t>
      </w:r>
    </w:p>
    <w:p w14:paraId="7847B790" w14:textId="77777777" w:rsidR="00B50200" w:rsidRPr="006D1F28" w:rsidRDefault="00B50200" w:rsidP="006D1F28">
      <w:pPr>
        <w:pStyle w:val="Textoindependiente"/>
        <w:jc w:val="both"/>
        <w:rPr>
          <w:rFonts w:cs="Tahoma"/>
        </w:rPr>
      </w:pPr>
    </w:p>
    <w:p w14:paraId="725A0386" w14:textId="7CAE3C8E" w:rsidR="00B50200" w:rsidRPr="006D1F28" w:rsidRDefault="00B50200" w:rsidP="006D1F28">
      <w:pPr>
        <w:pStyle w:val="Prrafodelista"/>
        <w:widowControl w:val="0"/>
        <w:numPr>
          <w:ilvl w:val="6"/>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Fungir como responsable sanitario y representante legal de los Servicios Médicos de la Cámara de Diputados</w:t>
      </w:r>
      <w:r w:rsidRPr="006D1F28">
        <w:rPr>
          <w:rFonts w:ascii="Tahoma" w:hAnsi="Tahoma" w:cs="Tahoma"/>
          <w:spacing w:val="-16"/>
          <w:sz w:val="24"/>
          <w:szCs w:val="24"/>
        </w:rPr>
        <w:t xml:space="preserve"> </w:t>
      </w:r>
      <w:r w:rsidRPr="006D1F28">
        <w:rPr>
          <w:rFonts w:ascii="Tahoma" w:hAnsi="Tahoma" w:cs="Tahoma"/>
          <w:sz w:val="24"/>
          <w:szCs w:val="24"/>
        </w:rPr>
        <w:t>ante</w:t>
      </w:r>
      <w:r w:rsidRPr="006D1F28">
        <w:rPr>
          <w:rFonts w:ascii="Tahoma" w:hAnsi="Tahoma" w:cs="Tahoma"/>
          <w:spacing w:val="-15"/>
          <w:sz w:val="24"/>
          <w:szCs w:val="24"/>
        </w:rPr>
        <w:t xml:space="preserve"> </w:t>
      </w:r>
      <w:r w:rsidRPr="006D1F28">
        <w:rPr>
          <w:rFonts w:ascii="Tahoma" w:hAnsi="Tahoma" w:cs="Tahoma"/>
          <w:sz w:val="24"/>
          <w:szCs w:val="24"/>
        </w:rPr>
        <w:t>la</w:t>
      </w:r>
      <w:r w:rsidRPr="006D1F28">
        <w:rPr>
          <w:rFonts w:ascii="Tahoma" w:hAnsi="Tahoma" w:cs="Tahoma"/>
          <w:spacing w:val="-15"/>
          <w:sz w:val="24"/>
          <w:szCs w:val="24"/>
        </w:rPr>
        <w:t xml:space="preserve"> </w:t>
      </w:r>
      <w:r w:rsidRPr="006D1F28">
        <w:rPr>
          <w:rFonts w:ascii="Tahoma" w:hAnsi="Tahoma" w:cs="Tahoma"/>
          <w:sz w:val="24"/>
          <w:szCs w:val="24"/>
        </w:rPr>
        <w:t>Comisión</w:t>
      </w:r>
      <w:r w:rsidRPr="006D1F28">
        <w:rPr>
          <w:rFonts w:ascii="Tahoma" w:hAnsi="Tahoma" w:cs="Tahoma"/>
          <w:spacing w:val="-15"/>
          <w:sz w:val="24"/>
          <w:szCs w:val="24"/>
        </w:rPr>
        <w:t xml:space="preserve"> </w:t>
      </w:r>
      <w:r w:rsidRPr="006D1F28">
        <w:rPr>
          <w:rFonts w:ascii="Tahoma" w:hAnsi="Tahoma" w:cs="Tahoma"/>
          <w:sz w:val="24"/>
          <w:szCs w:val="24"/>
        </w:rPr>
        <w:t>Federal</w:t>
      </w:r>
      <w:r w:rsidRPr="006D1F28">
        <w:rPr>
          <w:rFonts w:ascii="Tahoma" w:hAnsi="Tahoma" w:cs="Tahoma"/>
          <w:spacing w:val="-16"/>
          <w:sz w:val="24"/>
          <w:szCs w:val="24"/>
        </w:rPr>
        <w:t xml:space="preserve"> </w:t>
      </w:r>
      <w:r w:rsidRPr="006D1F28">
        <w:rPr>
          <w:rFonts w:ascii="Tahoma" w:hAnsi="Tahoma" w:cs="Tahoma"/>
          <w:sz w:val="24"/>
          <w:szCs w:val="24"/>
        </w:rPr>
        <w:t>para</w:t>
      </w:r>
      <w:r w:rsidRPr="006D1F28">
        <w:rPr>
          <w:rFonts w:ascii="Tahoma" w:hAnsi="Tahoma" w:cs="Tahoma"/>
          <w:spacing w:val="-15"/>
          <w:sz w:val="24"/>
          <w:szCs w:val="24"/>
        </w:rPr>
        <w:t xml:space="preserve"> </w:t>
      </w:r>
      <w:r w:rsidRPr="006D1F28">
        <w:rPr>
          <w:rFonts w:ascii="Tahoma" w:hAnsi="Tahoma" w:cs="Tahoma"/>
          <w:sz w:val="24"/>
          <w:szCs w:val="24"/>
        </w:rPr>
        <w:t>la</w:t>
      </w:r>
      <w:r w:rsidRPr="006D1F28">
        <w:rPr>
          <w:rFonts w:ascii="Tahoma" w:hAnsi="Tahoma" w:cs="Tahoma"/>
          <w:spacing w:val="-15"/>
          <w:sz w:val="24"/>
          <w:szCs w:val="24"/>
        </w:rPr>
        <w:t xml:space="preserve"> </w:t>
      </w:r>
      <w:r w:rsidRPr="006D1F28">
        <w:rPr>
          <w:rFonts w:ascii="Tahoma" w:hAnsi="Tahoma" w:cs="Tahoma"/>
          <w:sz w:val="24"/>
          <w:szCs w:val="24"/>
        </w:rPr>
        <w:t xml:space="preserve">Protección contra Riesgos Sanitarios (COFEPRIS), y realizar los trámites ante dicha </w:t>
      </w:r>
      <w:r w:rsidRPr="006D1F28">
        <w:rPr>
          <w:rFonts w:ascii="Tahoma" w:hAnsi="Tahoma" w:cs="Tahoma"/>
          <w:sz w:val="24"/>
          <w:szCs w:val="24"/>
        </w:rPr>
        <w:t>instancia a que haya lugar.</w:t>
      </w:r>
    </w:p>
    <w:p w14:paraId="551482A7" w14:textId="77777777" w:rsidR="00D846E2" w:rsidRPr="006D1F28" w:rsidRDefault="00D846E2" w:rsidP="006D1F28">
      <w:pPr>
        <w:pStyle w:val="Prrafodelista"/>
        <w:spacing w:after="0" w:line="240" w:lineRule="auto"/>
        <w:ind w:left="0"/>
        <w:rPr>
          <w:rFonts w:ascii="Tahoma" w:hAnsi="Tahoma" w:cs="Tahoma"/>
          <w:sz w:val="24"/>
          <w:szCs w:val="24"/>
        </w:rPr>
      </w:pPr>
    </w:p>
    <w:p w14:paraId="02462165" w14:textId="77777777" w:rsidR="00B50200" w:rsidRPr="006D1F28" w:rsidRDefault="00B50200" w:rsidP="006D1F28">
      <w:pPr>
        <w:pStyle w:val="Prrafodelista"/>
        <w:widowControl w:val="0"/>
        <w:numPr>
          <w:ilvl w:val="6"/>
          <w:numId w:val="303"/>
        </w:numPr>
        <w:tabs>
          <w:tab w:val="left" w:pos="1005"/>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 xml:space="preserve">Procurar que exista un convenio de participación entre la Cámara de Diputados y el Consejo de Salubridad General, que permita que la atención médica otorgada sea basada en el Modelo de Seguridad del paciente del Consejo de Salubridad </w:t>
      </w:r>
      <w:r w:rsidRPr="006D1F28">
        <w:rPr>
          <w:rFonts w:ascii="Tahoma" w:hAnsi="Tahoma" w:cs="Tahoma"/>
          <w:spacing w:val="-2"/>
          <w:sz w:val="24"/>
          <w:szCs w:val="24"/>
        </w:rPr>
        <w:t>General.</w:t>
      </w:r>
    </w:p>
    <w:p w14:paraId="577BE0F4" w14:textId="77777777" w:rsidR="00B50200" w:rsidRPr="006D1F28" w:rsidRDefault="00B50200" w:rsidP="006D1F28">
      <w:pPr>
        <w:pStyle w:val="Textoindependiente"/>
        <w:jc w:val="both"/>
        <w:rPr>
          <w:rFonts w:cs="Tahoma"/>
        </w:rPr>
      </w:pPr>
    </w:p>
    <w:p w14:paraId="4671D280" w14:textId="77777777" w:rsidR="00B50200" w:rsidRPr="006D1F28" w:rsidRDefault="00B50200" w:rsidP="006D1F28">
      <w:pPr>
        <w:pStyle w:val="Prrafodelista"/>
        <w:widowControl w:val="0"/>
        <w:numPr>
          <w:ilvl w:val="6"/>
          <w:numId w:val="303"/>
        </w:numPr>
        <w:tabs>
          <w:tab w:val="left" w:pos="1003"/>
          <w:tab w:val="left" w:pos="1005"/>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 xml:space="preserve">Atender los oficios de petición de justificación de inasistencias solicitadas por las diputadas y los diputados, con el fin de avalar las constancias médicas, por enfermedad, otros motivos de salud, gestación, maternidad y paternidad para los trámites que correspondan conforme a la normatividad </w:t>
      </w:r>
      <w:r w:rsidRPr="006D1F28">
        <w:rPr>
          <w:rFonts w:ascii="Tahoma" w:hAnsi="Tahoma" w:cs="Tahoma"/>
          <w:spacing w:val="-2"/>
          <w:sz w:val="24"/>
          <w:szCs w:val="24"/>
        </w:rPr>
        <w:t>aplicable.</w:t>
      </w:r>
    </w:p>
    <w:p w14:paraId="17A54B86" w14:textId="77777777" w:rsidR="00B50200" w:rsidRPr="006D1F28" w:rsidRDefault="00B50200" w:rsidP="006D1F28">
      <w:pPr>
        <w:pStyle w:val="Textoindependiente"/>
        <w:jc w:val="both"/>
        <w:rPr>
          <w:rFonts w:cs="Tahoma"/>
        </w:rPr>
      </w:pPr>
    </w:p>
    <w:p w14:paraId="3B4F110C" w14:textId="77777777" w:rsidR="00B50200" w:rsidRPr="006D1F28" w:rsidRDefault="00B50200" w:rsidP="006D1F28">
      <w:pPr>
        <w:pStyle w:val="Prrafodelista"/>
        <w:widowControl w:val="0"/>
        <w:numPr>
          <w:ilvl w:val="6"/>
          <w:numId w:val="303"/>
        </w:numPr>
        <w:tabs>
          <w:tab w:val="left" w:pos="1003"/>
          <w:tab w:val="left" w:pos="1005"/>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Promover acciones de promoción a la salud entre el personal de la Cámara de Diputados.</w:t>
      </w:r>
    </w:p>
    <w:p w14:paraId="634DCA21" w14:textId="77777777" w:rsidR="00B50200" w:rsidRPr="006D1F28" w:rsidRDefault="00B50200" w:rsidP="006D1F28">
      <w:pPr>
        <w:pStyle w:val="Textoindependiente"/>
        <w:jc w:val="both"/>
        <w:rPr>
          <w:rFonts w:cs="Tahoma"/>
        </w:rPr>
      </w:pPr>
    </w:p>
    <w:p w14:paraId="3A504CD9" w14:textId="33905C35" w:rsidR="00B50200" w:rsidRPr="006D1F28" w:rsidRDefault="00B50200" w:rsidP="006D1F28">
      <w:pPr>
        <w:pStyle w:val="Prrafodelista"/>
        <w:widowControl w:val="0"/>
        <w:numPr>
          <w:ilvl w:val="6"/>
          <w:numId w:val="303"/>
        </w:numPr>
        <w:tabs>
          <w:tab w:val="left" w:pos="1003"/>
          <w:tab w:val="left" w:pos="1005"/>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 xml:space="preserve">Implementar estrategias de atención ante brotes epidémicos atípicos que puedan afectar al personal en el interior de la Cámara de Diputados, en coordinación con </w:t>
      </w:r>
      <w:r w:rsidRPr="006D1F28">
        <w:rPr>
          <w:rFonts w:ascii="Tahoma" w:hAnsi="Tahoma" w:cs="Tahoma"/>
          <w:sz w:val="24"/>
          <w:szCs w:val="24"/>
        </w:rPr>
        <w:lastRenderedPageBreak/>
        <w:t>diferentes direcciones de acuerdo con</w:t>
      </w:r>
      <w:r w:rsidRPr="006D1F28">
        <w:rPr>
          <w:rFonts w:ascii="Tahoma" w:hAnsi="Tahoma" w:cs="Tahoma"/>
          <w:spacing w:val="80"/>
          <w:sz w:val="24"/>
          <w:szCs w:val="24"/>
        </w:rPr>
        <w:t xml:space="preserve"> </w:t>
      </w:r>
      <w:r w:rsidRPr="006D1F28">
        <w:rPr>
          <w:rFonts w:ascii="Tahoma" w:hAnsi="Tahoma" w:cs="Tahoma"/>
          <w:sz w:val="24"/>
          <w:szCs w:val="24"/>
        </w:rPr>
        <w:t>cada</w:t>
      </w:r>
      <w:r w:rsidRPr="006D1F28">
        <w:rPr>
          <w:rFonts w:ascii="Tahoma" w:hAnsi="Tahoma" w:cs="Tahoma"/>
          <w:spacing w:val="80"/>
          <w:sz w:val="24"/>
          <w:szCs w:val="24"/>
        </w:rPr>
        <w:t xml:space="preserve"> </w:t>
      </w:r>
      <w:r w:rsidRPr="006D1F28">
        <w:rPr>
          <w:rFonts w:ascii="Tahoma" w:hAnsi="Tahoma" w:cs="Tahoma"/>
          <w:sz w:val="24"/>
          <w:szCs w:val="24"/>
        </w:rPr>
        <w:t>caso</w:t>
      </w:r>
      <w:r w:rsidRPr="006D1F28">
        <w:rPr>
          <w:rFonts w:ascii="Tahoma" w:hAnsi="Tahoma" w:cs="Tahoma"/>
          <w:spacing w:val="80"/>
          <w:sz w:val="24"/>
          <w:szCs w:val="24"/>
        </w:rPr>
        <w:t xml:space="preserve"> </w:t>
      </w:r>
      <w:r w:rsidRPr="006D1F28">
        <w:rPr>
          <w:rFonts w:ascii="Tahoma" w:hAnsi="Tahoma" w:cs="Tahoma"/>
          <w:sz w:val="24"/>
          <w:szCs w:val="24"/>
        </w:rPr>
        <w:t>en</w:t>
      </w:r>
      <w:r w:rsidRPr="006D1F28">
        <w:rPr>
          <w:rFonts w:ascii="Tahoma" w:hAnsi="Tahoma" w:cs="Tahoma"/>
          <w:spacing w:val="80"/>
          <w:sz w:val="24"/>
          <w:szCs w:val="24"/>
        </w:rPr>
        <w:t xml:space="preserve"> </w:t>
      </w:r>
      <w:r w:rsidRPr="006D1F28">
        <w:rPr>
          <w:rFonts w:ascii="Tahoma" w:hAnsi="Tahoma" w:cs="Tahoma"/>
          <w:sz w:val="24"/>
          <w:szCs w:val="24"/>
        </w:rPr>
        <w:t>particular</w:t>
      </w:r>
      <w:r w:rsidRPr="006D1F28">
        <w:rPr>
          <w:rFonts w:ascii="Tahoma" w:hAnsi="Tahoma" w:cs="Tahoma"/>
          <w:spacing w:val="80"/>
          <w:sz w:val="24"/>
          <w:szCs w:val="24"/>
        </w:rPr>
        <w:t xml:space="preserve"> </w:t>
      </w:r>
      <w:r w:rsidRPr="006D1F28">
        <w:rPr>
          <w:rFonts w:ascii="Tahoma" w:hAnsi="Tahoma" w:cs="Tahoma"/>
          <w:sz w:val="24"/>
          <w:szCs w:val="24"/>
        </w:rPr>
        <w:t>a</w:t>
      </w:r>
      <w:r w:rsidRPr="006D1F28">
        <w:rPr>
          <w:rFonts w:ascii="Tahoma" w:hAnsi="Tahoma" w:cs="Tahoma"/>
          <w:spacing w:val="80"/>
          <w:sz w:val="24"/>
          <w:szCs w:val="24"/>
        </w:rPr>
        <w:t xml:space="preserve"> </w:t>
      </w:r>
      <w:r w:rsidRPr="006D1F28">
        <w:rPr>
          <w:rFonts w:ascii="Tahoma" w:hAnsi="Tahoma" w:cs="Tahoma"/>
          <w:sz w:val="24"/>
          <w:szCs w:val="24"/>
        </w:rPr>
        <w:t>petición</w:t>
      </w:r>
      <w:r w:rsidRPr="006D1F28">
        <w:rPr>
          <w:rFonts w:ascii="Tahoma" w:hAnsi="Tahoma" w:cs="Tahoma"/>
          <w:spacing w:val="80"/>
          <w:sz w:val="24"/>
          <w:szCs w:val="24"/>
        </w:rPr>
        <w:t xml:space="preserve"> </w:t>
      </w:r>
      <w:r w:rsidRPr="006D1F28">
        <w:rPr>
          <w:rFonts w:ascii="Tahoma" w:hAnsi="Tahoma" w:cs="Tahoma"/>
          <w:sz w:val="24"/>
          <w:szCs w:val="24"/>
        </w:rPr>
        <w:t>de</w:t>
      </w:r>
      <w:r w:rsidRPr="006D1F28">
        <w:rPr>
          <w:rFonts w:ascii="Tahoma" w:hAnsi="Tahoma" w:cs="Tahoma"/>
          <w:spacing w:val="80"/>
          <w:sz w:val="24"/>
          <w:szCs w:val="24"/>
        </w:rPr>
        <w:t xml:space="preserve"> </w:t>
      </w:r>
      <w:r w:rsidRPr="006D1F28">
        <w:rPr>
          <w:rFonts w:ascii="Tahoma" w:hAnsi="Tahoma" w:cs="Tahoma"/>
          <w:sz w:val="24"/>
          <w:szCs w:val="24"/>
        </w:rPr>
        <w:t>las</w:t>
      </w:r>
      <w:r w:rsidRPr="006D1F28">
        <w:rPr>
          <w:rFonts w:ascii="Tahoma" w:hAnsi="Tahoma" w:cs="Tahoma"/>
          <w:spacing w:val="40"/>
          <w:sz w:val="24"/>
          <w:szCs w:val="24"/>
        </w:rPr>
        <w:t xml:space="preserve"> </w:t>
      </w:r>
      <w:r w:rsidRPr="006D1F28">
        <w:rPr>
          <w:rFonts w:ascii="Tahoma" w:hAnsi="Tahoma" w:cs="Tahoma"/>
          <w:sz w:val="24"/>
          <w:szCs w:val="24"/>
        </w:rPr>
        <w:t>autoridades superiores jerárquicas.</w:t>
      </w:r>
    </w:p>
    <w:p w14:paraId="35A0FA26" w14:textId="77777777" w:rsidR="00B50200" w:rsidRPr="006D1F28" w:rsidRDefault="00B50200" w:rsidP="006D1F28">
      <w:pPr>
        <w:pStyle w:val="Textoindependiente"/>
        <w:jc w:val="both"/>
        <w:rPr>
          <w:rFonts w:cs="Tahoma"/>
        </w:rPr>
      </w:pPr>
    </w:p>
    <w:p w14:paraId="7BA94B0F" w14:textId="77777777" w:rsidR="00B50200" w:rsidRPr="006D1F28" w:rsidRDefault="00B50200" w:rsidP="006D1F28">
      <w:pPr>
        <w:pStyle w:val="Prrafodelista"/>
        <w:widowControl w:val="0"/>
        <w:numPr>
          <w:ilvl w:val="6"/>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Emitir opiniones técnicas en el ámbito de las atribuciones en materia de salud, a petición de las autoridades superiores jerárquicas.</w:t>
      </w:r>
    </w:p>
    <w:p w14:paraId="28B174B0" w14:textId="77777777" w:rsidR="00B50200" w:rsidRPr="006D1F28" w:rsidRDefault="00B50200" w:rsidP="006D1F28">
      <w:pPr>
        <w:pStyle w:val="Textoindependiente"/>
        <w:jc w:val="both"/>
        <w:rPr>
          <w:rFonts w:cs="Tahoma"/>
        </w:rPr>
      </w:pPr>
    </w:p>
    <w:p w14:paraId="3AD64FB1" w14:textId="77777777" w:rsidR="00B50200" w:rsidRPr="006D1F28" w:rsidRDefault="00B50200" w:rsidP="006D1F28">
      <w:pPr>
        <w:pStyle w:val="Prrafodelista"/>
        <w:widowControl w:val="0"/>
        <w:numPr>
          <w:ilvl w:val="6"/>
          <w:numId w:val="303"/>
        </w:numPr>
        <w:tabs>
          <w:tab w:val="left" w:pos="1699"/>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Emitir recomendaciones a las distintas unidades administrativas de la Cámara de Diputados, en materia de salud, ante situaciones emergentes en materia de salud, que así lo ameriten.</w:t>
      </w:r>
    </w:p>
    <w:p w14:paraId="4ABC0547" w14:textId="77777777" w:rsidR="00B50200" w:rsidRPr="006D1F28" w:rsidRDefault="00B50200" w:rsidP="006D1F28">
      <w:pPr>
        <w:pStyle w:val="Textoindependiente"/>
        <w:jc w:val="both"/>
        <w:rPr>
          <w:rFonts w:cs="Tahoma"/>
        </w:rPr>
      </w:pPr>
    </w:p>
    <w:p w14:paraId="2A2355AD" w14:textId="77777777" w:rsidR="00B50200" w:rsidRPr="006D1F28" w:rsidRDefault="00B50200" w:rsidP="006D1F28">
      <w:pPr>
        <w:pStyle w:val="Prrafodelista"/>
        <w:widowControl w:val="0"/>
        <w:numPr>
          <w:ilvl w:val="6"/>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Participar, en coordinación con la Dirección de Protección Civil, en casos de desastres, incendios, atentados o situaciones que requieran atenciones médicas masivas, a través del “TRIAGE de Urgencias”.</w:t>
      </w:r>
    </w:p>
    <w:p w14:paraId="289AA25E" w14:textId="77777777" w:rsidR="00B50200" w:rsidRPr="006D1F28" w:rsidRDefault="00B50200" w:rsidP="006D1F28">
      <w:pPr>
        <w:pStyle w:val="Textoindependiente"/>
        <w:jc w:val="both"/>
        <w:rPr>
          <w:rFonts w:cs="Tahoma"/>
        </w:rPr>
      </w:pPr>
    </w:p>
    <w:p w14:paraId="4F53C5CA" w14:textId="77777777" w:rsidR="00B50200" w:rsidRPr="006D1F28" w:rsidRDefault="00B50200" w:rsidP="006D1F28">
      <w:pPr>
        <w:pStyle w:val="Prrafodelista"/>
        <w:widowControl w:val="0"/>
        <w:numPr>
          <w:ilvl w:val="6"/>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Asistir</w:t>
      </w:r>
      <w:r w:rsidRPr="006D1F28">
        <w:rPr>
          <w:rFonts w:ascii="Tahoma" w:hAnsi="Tahoma" w:cs="Tahoma"/>
          <w:spacing w:val="-16"/>
          <w:sz w:val="24"/>
          <w:szCs w:val="24"/>
        </w:rPr>
        <w:t xml:space="preserve"> </w:t>
      </w:r>
      <w:r w:rsidRPr="006D1F28">
        <w:rPr>
          <w:rFonts w:ascii="Tahoma" w:hAnsi="Tahoma" w:cs="Tahoma"/>
          <w:sz w:val="24"/>
          <w:szCs w:val="24"/>
        </w:rPr>
        <w:t>a</w:t>
      </w:r>
      <w:r w:rsidRPr="006D1F28">
        <w:rPr>
          <w:rFonts w:ascii="Tahoma" w:hAnsi="Tahoma" w:cs="Tahoma"/>
          <w:spacing w:val="-15"/>
          <w:sz w:val="24"/>
          <w:szCs w:val="24"/>
        </w:rPr>
        <w:t xml:space="preserve"> </w:t>
      </w:r>
      <w:r w:rsidRPr="006D1F28">
        <w:rPr>
          <w:rFonts w:ascii="Tahoma" w:hAnsi="Tahoma" w:cs="Tahoma"/>
          <w:sz w:val="24"/>
          <w:szCs w:val="24"/>
        </w:rPr>
        <w:t>las</w:t>
      </w:r>
      <w:r w:rsidRPr="006D1F28">
        <w:rPr>
          <w:rFonts w:ascii="Tahoma" w:hAnsi="Tahoma" w:cs="Tahoma"/>
          <w:spacing w:val="-15"/>
          <w:sz w:val="24"/>
          <w:szCs w:val="24"/>
        </w:rPr>
        <w:t xml:space="preserve"> </w:t>
      </w:r>
      <w:r w:rsidRPr="006D1F28">
        <w:rPr>
          <w:rFonts w:ascii="Tahoma" w:hAnsi="Tahoma" w:cs="Tahoma"/>
          <w:sz w:val="24"/>
          <w:szCs w:val="24"/>
        </w:rPr>
        <w:t>convocatorias</w:t>
      </w:r>
      <w:r w:rsidRPr="006D1F28">
        <w:rPr>
          <w:rFonts w:ascii="Tahoma" w:hAnsi="Tahoma" w:cs="Tahoma"/>
          <w:spacing w:val="-15"/>
          <w:sz w:val="24"/>
          <w:szCs w:val="24"/>
        </w:rPr>
        <w:t xml:space="preserve"> </w:t>
      </w:r>
      <w:r w:rsidRPr="006D1F28">
        <w:rPr>
          <w:rFonts w:ascii="Tahoma" w:hAnsi="Tahoma" w:cs="Tahoma"/>
          <w:sz w:val="24"/>
          <w:szCs w:val="24"/>
        </w:rPr>
        <w:t>que</w:t>
      </w:r>
      <w:r w:rsidRPr="006D1F28">
        <w:rPr>
          <w:rFonts w:ascii="Tahoma" w:hAnsi="Tahoma" w:cs="Tahoma"/>
          <w:spacing w:val="-16"/>
          <w:sz w:val="24"/>
          <w:szCs w:val="24"/>
        </w:rPr>
        <w:t xml:space="preserve"> </w:t>
      </w:r>
      <w:r w:rsidRPr="006D1F28">
        <w:rPr>
          <w:rFonts w:ascii="Tahoma" w:hAnsi="Tahoma" w:cs="Tahoma"/>
          <w:sz w:val="24"/>
          <w:szCs w:val="24"/>
        </w:rPr>
        <w:t>realice</w:t>
      </w:r>
      <w:r w:rsidRPr="006D1F28">
        <w:rPr>
          <w:rFonts w:ascii="Tahoma" w:hAnsi="Tahoma" w:cs="Tahoma"/>
          <w:spacing w:val="-15"/>
          <w:sz w:val="24"/>
          <w:szCs w:val="24"/>
        </w:rPr>
        <w:t xml:space="preserve"> </w:t>
      </w:r>
      <w:r w:rsidRPr="006D1F28">
        <w:rPr>
          <w:rFonts w:ascii="Tahoma" w:hAnsi="Tahoma" w:cs="Tahoma"/>
          <w:sz w:val="24"/>
          <w:szCs w:val="24"/>
        </w:rPr>
        <w:t>el</w:t>
      </w:r>
      <w:r w:rsidRPr="006D1F28">
        <w:rPr>
          <w:rFonts w:ascii="Tahoma" w:hAnsi="Tahoma" w:cs="Tahoma"/>
          <w:spacing w:val="-15"/>
          <w:sz w:val="24"/>
          <w:szCs w:val="24"/>
        </w:rPr>
        <w:t xml:space="preserve"> </w:t>
      </w:r>
      <w:r w:rsidRPr="006D1F28">
        <w:rPr>
          <w:rFonts w:ascii="Tahoma" w:hAnsi="Tahoma" w:cs="Tahoma"/>
          <w:sz w:val="24"/>
          <w:szCs w:val="24"/>
        </w:rPr>
        <w:t>Comité</w:t>
      </w:r>
      <w:r w:rsidRPr="006D1F28">
        <w:rPr>
          <w:rFonts w:ascii="Tahoma" w:hAnsi="Tahoma" w:cs="Tahoma"/>
          <w:spacing w:val="-15"/>
          <w:sz w:val="24"/>
          <w:szCs w:val="24"/>
        </w:rPr>
        <w:t xml:space="preserve"> </w:t>
      </w:r>
      <w:r w:rsidRPr="006D1F28">
        <w:rPr>
          <w:rFonts w:ascii="Tahoma" w:hAnsi="Tahoma" w:cs="Tahoma"/>
          <w:sz w:val="24"/>
          <w:szCs w:val="24"/>
        </w:rPr>
        <w:t xml:space="preserve">Auxiliar de </w:t>
      </w:r>
      <w:r w:rsidRPr="006D1F28">
        <w:rPr>
          <w:rFonts w:ascii="Tahoma" w:hAnsi="Tahoma" w:cs="Tahoma"/>
          <w:sz w:val="24"/>
          <w:szCs w:val="24"/>
        </w:rPr>
        <w:t xml:space="preserve">Seguridad y Salud en el Trabajo, cuando sea </w:t>
      </w:r>
      <w:r w:rsidRPr="006D1F28">
        <w:rPr>
          <w:rFonts w:ascii="Tahoma" w:hAnsi="Tahoma" w:cs="Tahoma"/>
          <w:spacing w:val="-2"/>
          <w:sz w:val="24"/>
          <w:szCs w:val="24"/>
        </w:rPr>
        <w:t>requerido.</w:t>
      </w:r>
    </w:p>
    <w:p w14:paraId="5BD7C7D3" w14:textId="77777777" w:rsidR="00B50200" w:rsidRPr="006D1F28" w:rsidRDefault="00B50200" w:rsidP="006D1F28">
      <w:pPr>
        <w:spacing w:after="0" w:line="240" w:lineRule="auto"/>
        <w:jc w:val="both"/>
        <w:rPr>
          <w:rFonts w:ascii="Tahoma" w:hAnsi="Tahoma" w:cs="Tahoma"/>
          <w:sz w:val="24"/>
          <w:szCs w:val="24"/>
        </w:rPr>
      </w:pPr>
    </w:p>
    <w:p w14:paraId="0019C3A5" w14:textId="77777777" w:rsidR="00B50200" w:rsidRPr="006D1F28" w:rsidRDefault="00B50200" w:rsidP="006D1F28">
      <w:pPr>
        <w:pStyle w:val="Prrafodelista"/>
        <w:widowControl w:val="0"/>
        <w:numPr>
          <w:ilvl w:val="5"/>
          <w:numId w:val="303"/>
        </w:numPr>
        <w:tabs>
          <w:tab w:val="left" w:pos="1002"/>
          <w:tab w:val="left" w:pos="1005"/>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Coordinar, en al ámbito de su competencia, el cumplimiento de las obligaciones derivadas de la normatividad en materia de transparencia y protección de datos personales.</w:t>
      </w:r>
    </w:p>
    <w:p w14:paraId="77734A2F" w14:textId="77777777" w:rsidR="00B50200" w:rsidRPr="006D1F28" w:rsidRDefault="00B50200" w:rsidP="006D1F28">
      <w:pPr>
        <w:pStyle w:val="Textoindependiente"/>
        <w:jc w:val="both"/>
        <w:rPr>
          <w:rFonts w:cs="Tahoma"/>
        </w:rPr>
      </w:pPr>
    </w:p>
    <w:p w14:paraId="1CF1E497" w14:textId="77777777" w:rsidR="00B50200" w:rsidRPr="006D1F28" w:rsidRDefault="00B50200" w:rsidP="006D1F28">
      <w:pPr>
        <w:pStyle w:val="Prrafodelista"/>
        <w:widowControl w:val="0"/>
        <w:numPr>
          <w:ilvl w:val="5"/>
          <w:numId w:val="303"/>
        </w:numPr>
        <w:tabs>
          <w:tab w:val="left" w:pos="1003"/>
          <w:tab w:val="left" w:pos="1005"/>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Coordinar</w:t>
      </w:r>
      <w:r w:rsidRPr="006D1F28">
        <w:rPr>
          <w:rFonts w:ascii="Tahoma" w:hAnsi="Tahoma" w:cs="Tahoma"/>
          <w:spacing w:val="-2"/>
          <w:sz w:val="24"/>
          <w:szCs w:val="24"/>
        </w:rPr>
        <w:t xml:space="preserve"> </w:t>
      </w:r>
      <w:r w:rsidRPr="006D1F28">
        <w:rPr>
          <w:rFonts w:ascii="Tahoma" w:hAnsi="Tahoma" w:cs="Tahoma"/>
          <w:sz w:val="24"/>
          <w:szCs w:val="24"/>
        </w:rPr>
        <w:t>todas</w:t>
      </w:r>
      <w:r w:rsidRPr="006D1F28">
        <w:rPr>
          <w:rFonts w:ascii="Tahoma" w:hAnsi="Tahoma" w:cs="Tahoma"/>
          <w:spacing w:val="-2"/>
          <w:sz w:val="24"/>
          <w:szCs w:val="24"/>
        </w:rPr>
        <w:t xml:space="preserve"> </w:t>
      </w:r>
      <w:r w:rsidRPr="006D1F28">
        <w:rPr>
          <w:rFonts w:ascii="Tahoma" w:hAnsi="Tahoma" w:cs="Tahoma"/>
          <w:sz w:val="24"/>
          <w:szCs w:val="24"/>
        </w:rPr>
        <w:t>aquellas</w:t>
      </w:r>
      <w:r w:rsidRPr="006D1F28">
        <w:rPr>
          <w:rFonts w:ascii="Tahoma" w:hAnsi="Tahoma" w:cs="Tahoma"/>
          <w:spacing w:val="-2"/>
          <w:sz w:val="24"/>
          <w:szCs w:val="24"/>
        </w:rPr>
        <w:t xml:space="preserve"> </w:t>
      </w:r>
      <w:r w:rsidRPr="006D1F28">
        <w:rPr>
          <w:rFonts w:ascii="Tahoma" w:hAnsi="Tahoma" w:cs="Tahoma"/>
          <w:sz w:val="24"/>
          <w:szCs w:val="24"/>
        </w:rPr>
        <w:t>acciones</w:t>
      </w:r>
      <w:r w:rsidRPr="006D1F28">
        <w:rPr>
          <w:rFonts w:ascii="Tahoma" w:hAnsi="Tahoma" w:cs="Tahoma"/>
          <w:spacing w:val="-2"/>
          <w:sz w:val="24"/>
          <w:szCs w:val="24"/>
        </w:rPr>
        <w:t xml:space="preserve"> </w:t>
      </w:r>
      <w:r w:rsidRPr="006D1F28">
        <w:rPr>
          <w:rFonts w:ascii="Tahoma" w:hAnsi="Tahoma" w:cs="Tahoma"/>
          <w:sz w:val="24"/>
          <w:szCs w:val="24"/>
        </w:rPr>
        <w:t>que</w:t>
      </w:r>
      <w:r w:rsidRPr="006D1F28">
        <w:rPr>
          <w:rFonts w:ascii="Tahoma" w:hAnsi="Tahoma" w:cs="Tahoma"/>
          <w:spacing w:val="-2"/>
          <w:sz w:val="24"/>
          <w:szCs w:val="24"/>
        </w:rPr>
        <w:t xml:space="preserve"> </w:t>
      </w:r>
      <w:r w:rsidRPr="006D1F28">
        <w:rPr>
          <w:rFonts w:ascii="Tahoma" w:hAnsi="Tahoma" w:cs="Tahoma"/>
          <w:sz w:val="24"/>
          <w:szCs w:val="24"/>
        </w:rPr>
        <w:t>coadyuven</w:t>
      </w:r>
      <w:r w:rsidRPr="006D1F28">
        <w:rPr>
          <w:rFonts w:ascii="Tahoma" w:hAnsi="Tahoma" w:cs="Tahoma"/>
          <w:spacing w:val="-3"/>
          <w:sz w:val="24"/>
          <w:szCs w:val="24"/>
        </w:rPr>
        <w:t xml:space="preserve"> </w:t>
      </w:r>
      <w:r w:rsidRPr="006D1F28">
        <w:rPr>
          <w:rFonts w:ascii="Tahoma" w:hAnsi="Tahoma" w:cs="Tahoma"/>
          <w:sz w:val="24"/>
          <w:szCs w:val="24"/>
        </w:rPr>
        <w:t>al logro de metas y objetivos que se deriven de conformidad con lo establecido en el Marco Integrado de Control Interno y los requerimientos relativos</w:t>
      </w:r>
      <w:r w:rsidRPr="006D1F28">
        <w:rPr>
          <w:rFonts w:ascii="Tahoma" w:hAnsi="Tahoma" w:cs="Tahoma"/>
          <w:spacing w:val="-1"/>
          <w:sz w:val="24"/>
          <w:szCs w:val="24"/>
        </w:rPr>
        <w:t xml:space="preserve"> </w:t>
      </w:r>
      <w:r w:rsidRPr="006D1F28">
        <w:rPr>
          <w:rFonts w:ascii="Tahoma" w:hAnsi="Tahoma" w:cs="Tahoma"/>
          <w:sz w:val="24"/>
          <w:szCs w:val="24"/>
        </w:rPr>
        <w:t>al</w:t>
      </w:r>
      <w:r w:rsidRPr="006D1F28">
        <w:rPr>
          <w:rFonts w:ascii="Tahoma" w:hAnsi="Tahoma" w:cs="Tahoma"/>
          <w:spacing w:val="-1"/>
          <w:sz w:val="24"/>
          <w:szCs w:val="24"/>
        </w:rPr>
        <w:t xml:space="preserve"> </w:t>
      </w:r>
      <w:r w:rsidRPr="006D1F28">
        <w:rPr>
          <w:rFonts w:ascii="Tahoma" w:hAnsi="Tahoma" w:cs="Tahoma"/>
          <w:sz w:val="24"/>
          <w:szCs w:val="24"/>
        </w:rPr>
        <w:t>Sistema</w:t>
      </w:r>
      <w:r w:rsidRPr="006D1F28">
        <w:rPr>
          <w:rFonts w:ascii="Tahoma" w:hAnsi="Tahoma" w:cs="Tahoma"/>
          <w:spacing w:val="-1"/>
          <w:sz w:val="24"/>
          <w:szCs w:val="24"/>
        </w:rPr>
        <w:t xml:space="preserve"> </w:t>
      </w:r>
      <w:r w:rsidRPr="006D1F28">
        <w:rPr>
          <w:rFonts w:ascii="Tahoma" w:hAnsi="Tahoma" w:cs="Tahoma"/>
          <w:sz w:val="24"/>
          <w:szCs w:val="24"/>
        </w:rPr>
        <w:t>de</w:t>
      </w:r>
      <w:r w:rsidRPr="006D1F28">
        <w:rPr>
          <w:rFonts w:ascii="Tahoma" w:hAnsi="Tahoma" w:cs="Tahoma"/>
          <w:spacing w:val="-4"/>
          <w:sz w:val="24"/>
          <w:szCs w:val="24"/>
        </w:rPr>
        <w:t xml:space="preserve"> </w:t>
      </w:r>
      <w:r w:rsidRPr="006D1F28">
        <w:rPr>
          <w:rFonts w:ascii="Tahoma" w:hAnsi="Tahoma" w:cs="Tahoma"/>
          <w:sz w:val="24"/>
          <w:szCs w:val="24"/>
        </w:rPr>
        <w:t>Evaluación</w:t>
      </w:r>
      <w:r w:rsidRPr="006D1F28">
        <w:rPr>
          <w:rFonts w:ascii="Tahoma" w:hAnsi="Tahoma" w:cs="Tahoma"/>
          <w:spacing w:val="-2"/>
          <w:sz w:val="24"/>
          <w:szCs w:val="24"/>
        </w:rPr>
        <w:t xml:space="preserve"> </w:t>
      </w:r>
      <w:r w:rsidRPr="006D1F28">
        <w:rPr>
          <w:rFonts w:ascii="Tahoma" w:hAnsi="Tahoma" w:cs="Tahoma"/>
          <w:sz w:val="24"/>
          <w:szCs w:val="24"/>
        </w:rPr>
        <w:t>del</w:t>
      </w:r>
      <w:r w:rsidRPr="006D1F28">
        <w:rPr>
          <w:rFonts w:ascii="Tahoma" w:hAnsi="Tahoma" w:cs="Tahoma"/>
          <w:spacing w:val="-1"/>
          <w:sz w:val="24"/>
          <w:szCs w:val="24"/>
        </w:rPr>
        <w:t xml:space="preserve"> </w:t>
      </w:r>
      <w:r w:rsidRPr="006D1F28">
        <w:rPr>
          <w:rFonts w:ascii="Tahoma" w:hAnsi="Tahoma" w:cs="Tahoma"/>
          <w:sz w:val="24"/>
          <w:szCs w:val="24"/>
        </w:rPr>
        <w:t>Desempeño,</w:t>
      </w:r>
      <w:r w:rsidRPr="006D1F28">
        <w:rPr>
          <w:rFonts w:ascii="Tahoma" w:hAnsi="Tahoma" w:cs="Tahoma"/>
          <w:spacing w:val="-3"/>
          <w:sz w:val="24"/>
          <w:szCs w:val="24"/>
        </w:rPr>
        <w:t xml:space="preserve"> </w:t>
      </w:r>
      <w:r w:rsidRPr="006D1F28">
        <w:rPr>
          <w:rFonts w:ascii="Tahoma" w:hAnsi="Tahoma" w:cs="Tahoma"/>
          <w:sz w:val="24"/>
          <w:szCs w:val="24"/>
        </w:rPr>
        <w:t>de acuerdo con las funciones de esta Dirección.</w:t>
      </w:r>
    </w:p>
    <w:p w14:paraId="06DB2B2F" w14:textId="77777777" w:rsidR="00B50200" w:rsidRPr="006D1F28" w:rsidRDefault="00B50200" w:rsidP="006D1F28">
      <w:pPr>
        <w:pStyle w:val="Textoindependiente"/>
        <w:jc w:val="both"/>
        <w:rPr>
          <w:rFonts w:cs="Tahoma"/>
        </w:rPr>
      </w:pPr>
    </w:p>
    <w:p w14:paraId="211451A3" w14:textId="5D61A399" w:rsidR="00B50200" w:rsidRPr="006D1F28" w:rsidRDefault="00B50200" w:rsidP="006D1F28">
      <w:pPr>
        <w:pStyle w:val="Prrafodelista"/>
        <w:widowControl w:val="0"/>
        <w:numPr>
          <w:ilvl w:val="5"/>
          <w:numId w:val="303"/>
        </w:numPr>
        <w:tabs>
          <w:tab w:val="left" w:pos="1005"/>
        </w:tabs>
        <w:autoSpaceDE w:val="0"/>
        <w:autoSpaceDN w:val="0"/>
        <w:spacing w:after="0" w:line="240" w:lineRule="auto"/>
        <w:ind w:left="0"/>
        <w:jc w:val="both"/>
        <w:rPr>
          <w:rFonts w:ascii="Tahoma" w:hAnsi="Tahoma" w:cs="Tahoma"/>
          <w:sz w:val="24"/>
          <w:szCs w:val="24"/>
        </w:rPr>
      </w:pPr>
      <w:r w:rsidRPr="006D1F28">
        <w:rPr>
          <w:rFonts w:ascii="Tahoma" w:hAnsi="Tahoma" w:cs="Tahoma"/>
          <w:sz w:val="24"/>
          <w:szCs w:val="24"/>
        </w:rPr>
        <w:t>Realizar, además, todas aquellas funciones que coadyuven</w:t>
      </w:r>
      <w:r w:rsidRPr="006D1F28">
        <w:rPr>
          <w:rFonts w:ascii="Tahoma" w:hAnsi="Tahoma" w:cs="Tahoma"/>
          <w:spacing w:val="-5"/>
          <w:sz w:val="24"/>
          <w:szCs w:val="24"/>
        </w:rPr>
        <w:t xml:space="preserve"> </w:t>
      </w:r>
      <w:r w:rsidRPr="006D1F28">
        <w:rPr>
          <w:rFonts w:ascii="Tahoma" w:hAnsi="Tahoma" w:cs="Tahoma"/>
          <w:sz w:val="24"/>
          <w:szCs w:val="24"/>
        </w:rPr>
        <w:t>al</w:t>
      </w:r>
      <w:r w:rsidRPr="006D1F28">
        <w:rPr>
          <w:rFonts w:ascii="Tahoma" w:hAnsi="Tahoma" w:cs="Tahoma"/>
          <w:spacing w:val="-3"/>
          <w:sz w:val="24"/>
          <w:szCs w:val="24"/>
        </w:rPr>
        <w:t xml:space="preserve"> </w:t>
      </w:r>
      <w:r w:rsidRPr="006D1F28">
        <w:rPr>
          <w:rFonts w:ascii="Tahoma" w:hAnsi="Tahoma" w:cs="Tahoma"/>
          <w:sz w:val="24"/>
          <w:szCs w:val="24"/>
        </w:rPr>
        <w:t>logro</w:t>
      </w:r>
      <w:r w:rsidRPr="006D1F28">
        <w:rPr>
          <w:rFonts w:ascii="Tahoma" w:hAnsi="Tahoma" w:cs="Tahoma"/>
          <w:spacing w:val="-5"/>
          <w:sz w:val="24"/>
          <w:szCs w:val="24"/>
        </w:rPr>
        <w:t xml:space="preserve"> </w:t>
      </w:r>
      <w:r w:rsidRPr="006D1F28">
        <w:rPr>
          <w:rFonts w:ascii="Tahoma" w:hAnsi="Tahoma" w:cs="Tahoma"/>
          <w:sz w:val="24"/>
          <w:szCs w:val="24"/>
        </w:rPr>
        <w:t>de</w:t>
      </w:r>
      <w:r w:rsidRPr="006D1F28">
        <w:rPr>
          <w:rFonts w:ascii="Tahoma" w:hAnsi="Tahoma" w:cs="Tahoma"/>
          <w:spacing w:val="-7"/>
          <w:sz w:val="24"/>
          <w:szCs w:val="24"/>
        </w:rPr>
        <w:t xml:space="preserve"> </w:t>
      </w:r>
      <w:r w:rsidRPr="006D1F28">
        <w:rPr>
          <w:rFonts w:ascii="Tahoma" w:hAnsi="Tahoma" w:cs="Tahoma"/>
          <w:sz w:val="24"/>
          <w:szCs w:val="24"/>
        </w:rPr>
        <w:t>su</w:t>
      </w:r>
      <w:r w:rsidRPr="006D1F28">
        <w:rPr>
          <w:rFonts w:ascii="Tahoma" w:hAnsi="Tahoma" w:cs="Tahoma"/>
          <w:spacing w:val="-5"/>
          <w:sz w:val="24"/>
          <w:szCs w:val="24"/>
        </w:rPr>
        <w:t xml:space="preserve"> </w:t>
      </w:r>
      <w:r w:rsidRPr="006D1F28">
        <w:rPr>
          <w:rFonts w:ascii="Tahoma" w:hAnsi="Tahoma" w:cs="Tahoma"/>
          <w:sz w:val="24"/>
          <w:szCs w:val="24"/>
        </w:rPr>
        <w:t>objetivo</w:t>
      </w:r>
      <w:r w:rsidRPr="006D1F28">
        <w:rPr>
          <w:rFonts w:ascii="Tahoma" w:hAnsi="Tahoma" w:cs="Tahoma"/>
          <w:spacing w:val="-5"/>
          <w:sz w:val="24"/>
          <w:szCs w:val="24"/>
        </w:rPr>
        <w:t xml:space="preserve"> </w:t>
      </w:r>
      <w:r w:rsidRPr="006D1F28">
        <w:rPr>
          <w:rFonts w:ascii="Tahoma" w:hAnsi="Tahoma" w:cs="Tahoma"/>
          <w:sz w:val="24"/>
          <w:szCs w:val="24"/>
        </w:rPr>
        <w:t>y</w:t>
      </w:r>
      <w:r w:rsidRPr="006D1F28">
        <w:rPr>
          <w:rFonts w:ascii="Tahoma" w:hAnsi="Tahoma" w:cs="Tahoma"/>
          <w:spacing w:val="-6"/>
          <w:sz w:val="24"/>
          <w:szCs w:val="24"/>
        </w:rPr>
        <w:t xml:space="preserve"> </w:t>
      </w:r>
      <w:r w:rsidRPr="006D1F28">
        <w:rPr>
          <w:rFonts w:ascii="Tahoma" w:hAnsi="Tahoma" w:cs="Tahoma"/>
          <w:sz w:val="24"/>
          <w:szCs w:val="24"/>
        </w:rPr>
        <w:t>las</w:t>
      </w:r>
      <w:r w:rsidRPr="006D1F28">
        <w:rPr>
          <w:rFonts w:ascii="Tahoma" w:hAnsi="Tahoma" w:cs="Tahoma"/>
          <w:spacing w:val="-4"/>
          <w:sz w:val="24"/>
          <w:szCs w:val="24"/>
        </w:rPr>
        <w:t xml:space="preserve"> </w:t>
      </w:r>
      <w:r w:rsidRPr="006D1F28">
        <w:rPr>
          <w:rFonts w:ascii="Tahoma" w:hAnsi="Tahoma" w:cs="Tahoma"/>
          <w:sz w:val="24"/>
          <w:szCs w:val="24"/>
        </w:rPr>
        <w:t>que</w:t>
      </w:r>
      <w:r w:rsidRPr="006D1F28">
        <w:rPr>
          <w:rFonts w:ascii="Tahoma" w:hAnsi="Tahoma" w:cs="Tahoma"/>
          <w:spacing w:val="-4"/>
          <w:sz w:val="24"/>
          <w:szCs w:val="24"/>
        </w:rPr>
        <w:t xml:space="preserve"> </w:t>
      </w:r>
      <w:r w:rsidRPr="006D1F28">
        <w:rPr>
          <w:rFonts w:ascii="Tahoma" w:hAnsi="Tahoma" w:cs="Tahoma"/>
          <w:sz w:val="24"/>
          <w:szCs w:val="24"/>
        </w:rPr>
        <w:t>se</w:t>
      </w:r>
      <w:r w:rsidRPr="006D1F28">
        <w:rPr>
          <w:rFonts w:ascii="Tahoma" w:hAnsi="Tahoma" w:cs="Tahoma"/>
          <w:spacing w:val="-4"/>
          <w:sz w:val="24"/>
          <w:szCs w:val="24"/>
        </w:rPr>
        <w:t xml:space="preserve"> </w:t>
      </w:r>
      <w:r w:rsidRPr="006D1F28">
        <w:rPr>
          <w:rFonts w:ascii="Tahoma" w:hAnsi="Tahoma" w:cs="Tahoma"/>
          <w:sz w:val="24"/>
          <w:szCs w:val="24"/>
        </w:rPr>
        <w:t>deriven el presente Manual, así como de las normas, disposiciones y acuerdos aplicables.</w:t>
      </w:r>
    </w:p>
    <w:p w14:paraId="04112A79" w14:textId="77777777" w:rsidR="00D846E2" w:rsidRPr="006D1F28" w:rsidRDefault="00D846E2" w:rsidP="00D846E2">
      <w:pPr>
        <w:spacing w:after="0"/>
        <w:jc w:val="both"/>
        <w:rPr>
          <w:rFonts w:ascii="Tahoma" w:hAnsi="Tahoma" w:cs="Tahoma"/>
          <w:sz w:val="24"/>
          <w:szCs w:val="24"/>
        </w:rPr>
        <w:sectPr w:rsidR="00D846E2" w:rsidRPr="006D1F28" w:rsidSect="00D846E2">
          <w:type w:val="continuous"/>
          <w:pgSz w:w="15840" w:h="12240" w:orient="landscape"/>
          <w:pgMar w:top="1440" w:right="1440" w:bottom="1440" w:left="1440" w:header="720" w:footer="720" w:gutter="0"/>
          <w:cols w:num="2" w:space="720"/>
          <w:docGrid w:linePitch="360"/>
        </w:sectPr>
      </w:pPr>
    </w:p>
    <w:p w14:paraId="0B7171E2" w14:textId="1BD4BED1" w:rsidR="00CF11FE" w:rsidRPr="006D1F28" w:rsidRDefault="00CF11FE" w:rsidP="00D846E2">
      <w:pPr>
        <w:pStyle w:val="Ttulo3"/>
        <w:spacing w:before="159"/>
        <w:jc w:val="both"/>
        <w:rPr>
          <w:rFonts w:ascii="Tahoma" w:hAnsi="Tahoma" w:cs="Tahoma"/>
          <w:color w:val="006FC0"/>
        </w:rPr>
      </w:pPr>
    </w:p>
    <w:p w14:paraId="4BA907E1" w14:textId="0CF1BC35" w:rsidR="00CF11FE" w:rsidRDefault="00CF11FE" w:rsidP="00CF11FE">
      <w:pPr>
        <w:rPr>
          <w:rFonts w:ascii="Tahoma" w:hAnsi="Tahoma" w:cs="Tahoma"/>
          <w:sz w:val="24"/>
          <w:szCs w:val="24"/>
          <w:lang w:val="x-none" w:eastAsia="es-ES"/>
        </w:rPr>
      </w:pPr>
    </w:p>
    <w:p w14:paraId="30CDE87D" w14:textId="5DA79D38" w:rsidR="003954D3" w:rsidRDefault="003954D3" w:rsidP="00CF11FE">
      <w:pPr>
        <w:rPr>
          <w:rFonts w:ascii="Tahoma" w:hAnsi="Tahoma" w:cs="Tahoma"/>
          <w:sz w:val="24"/>
          <w:szCs w:val="24"/>
          <w:lang w:val="x-none" w:eastAsia="es-ES"/>
        </w:rPr>
      </w:pPr>
    </w:p>
    <w:p w14:paraId="02474EFB" w14:textId="6A6403B5" w:rsidR="003954D3" w:rsidRDefault="003954D3" w:rsidP="00CF11FE">
      <w:pPr>
        <w:rPr>
          <w:rFonts w:ascii="Tahoma" w:hAnsi="Tahoma" w:cs="Tahoma"/>
          <w:sz w:val="24"/>
          <w:szCs w:val="24"/>
          <w:lang w:val="x-none" w:eastAsia="es-ES"/>
        </w:rPr>
      </w:pPr>
    </w:p>
    <w:p w14:paraId="19EF3935" w14:textId="362913F7" w:rsidR="003954D3" w:rsidRDefault="003954D3" w:rsidP="00CF11FE">
      <w:pPr>
        <w:rPr>
          <w:rFonts w:ascii="Tahoma" w:hAnsi="Tahoma" w:cs="Tahoma"/>
          <w:sz w:val="24"/>
          <w:szCs w:val="24"/>
          <w:lang w:val="x-none" w:eastAsia="es-ES"/>
        </w:rPr>
      </w:pPr>
    </w:p>
    <w:p w14:paraId="60EFB342" w14:textId="77777777" w:rsidR="003954D3" w:rsidRPr="006D1F28" w:rsidRDefault="003954D3" w:rsidP="00CF11FE">
      <w:pPr>
        <w:rPr>
          <w:rFonts w:ascii="Tahoma" w:hAnsi="Tahoma" w:cs="Tahoma"/>
          <w:sz w:val="24"/>
          <w:szCs w:val="24"/>
          <w:lang w:val="x-none" w:eastAsia="es-ES"/>
        </w:rPr>
      </w:pPr>
    </w:p>
    <w:p w14:paraId="0F7A671E" w14:textId="1D3FBEAA" w:rsidR="00B50200" w:rsidRPr="00C10F0B" w:rsidRDefault="00B50200" w:rsidP="00C10F0B">
      <w:pPr>
        <w:pStyle w:val="Ttulo3"/>
        <w:spacing w:before="0"/>
        <w:jc w:val="both"/>
        <w:rPr>
          <w:rFonts w:ascii="Tahoma" w:hAnsi="Tahoma" w:cs="Tahoma"/>
          <w:b/>
          <w:color w:val="auto"/>
        </w:rPr>
      </w:pPr>
      <w:r w:rsidRPr="00C10F0B">
        <w:rPr>
          <w:rFonts w:ascii="Tahoma" w:hAnsi="Tahoma" w:cs="Tahoma"/>
          <w:b/>
          <w:color w:val="auto"/>
        </w:rPr>
        <w:lastRenderedPageBreak/>
        <w:t xml:space="preserve">SUBDIRECCIÓN </w:t>
      </w:r>
      <w:r w:rsidRPr="00C10F0B">
        <w:rPr>
          <w:rFonts w:ascii="Tahoma" w:hAnsi="Tahoma" w:cs="Tahoma"/>
          <w:b/>
          <w:color w:val="auto"/>
          <w:spacing w:val="-2"/>
        </w:rPr>
        <w:t>MÉDICA</w:t>
      </w:r>
    </w:p>
    <w:p w14:paraId="65D2A624" w14:textId="77777777" w:rsidR="00B50200" w:rsidRPr="00C10F0B" w:rsidRDefault="00B50200" w:rsidP="00C10F0B">
      <w:pPr>
        <w:pStyle w:val="Textoindependiente"/>
        <w:jc w:val="both"/>
        <w:rPr>
          <w:rFonts w:cs="Tahoma"/>
        </w:rPr>
      </w:pPr>
    </w:p>
    <w:p w14:paraId="5D3C8E6A" w14:textId="77777777" w:rsidR="00B50200" w:rsidRPr="00C10F0B" w:rsidRDefault="00B50200" w:rsidP="00C10F0B">
      <w:pPr>
        <w:pStyle w:val="Ttulo5"/>
        <w:spacing w:before="0" w:line="240" w:lineRule="auto"/>
        <w:jc w:val="both"/>
        <w:rPr>
          <w:rFonts w:ascii="Tahoma" w:hAnsi="Tahoma" w:cs="Tahoma"/>
          <w:b/>
          <w:i w:val="0"/>
          <w:color w:val="auto"/>
          <w:sz w:val="24"/>
          <w:szCs w:val="24"/>
        </w:rPr>
      </w:pPr>
      <w:r w:rsidRPr="00C10F0B">
        <w:rPr>
          <w:rFonts w:ascii="Tahoma" w:hAnsi="Tahoma" w:cs="Tahoma"/>
          <w:b/>
          <w:i w:val="0"/>
          <w:color w:val="auto"/>
          <w:spacing w:val="-2"/>
          <w:sz w:val="24"/>
          <w:szCs w:val="24"/>
        </w:rPr>
        <w:t>Objetivo</w:t>
      </w:r>
    </w:p>
    <w:p w14:paraId="77306274" w14:textId="77777777" w:rsidR="00B50200" w:rsidRPr="00C10F0B" w:rsidRDefault="00B50200" w:rsidP="00C10F0B">
      <w:pPr>
        <w:pStyle w:val="Textoindependiente"/>
        <w:jc w:val="both"/>
        <w:rPr>
          <w:rFonts w:cs="Tahoma"/>
          <w:b w:val="0"/>
        </w:rPr>
      </w:pPr>
    </w:p>
    <w:p w14:paraId="163DF634" w14:textId="78DAFFB9" w:rsidR="00B50200" w:rsidRDefault="00B50200" w:rsidP="00C10F0B">
      <w:pPr>
        <w:spacing w:after="0" w:line="240" w:lineRule="auto"/>
        <w:jc w:val="both"/>
        <w:rPr>
          <w:rFonts w:ascii="Tahoma" w:hAnsi="Tahoma" w:cs="Tahoma"/>
          <w:sz w:val="24"/>
          <w:szCs w:val="24"/>
        </w:rPr>
      </w:pPr>
      <w:r w:rsidRPr="00C10F0B">
        <w:rPr>
          <w:rFonts w:ascii="Tahoma" w:hAnsi="Tahoma" w:cs="Tahoma"/>
          <w:sz w:val="24"/>
          <w:szCs w:val="24"/>
        </w:rPr>
        <w:t>Coordinar servicios de atención médica y pre hospitalaria para las diputadas, los diputados, las personas servidoras públicas y visitantes o proveedores, brindando así, atención de primer contacto a través del personal profesional de la salud del área médica.</w:t>
      </w:r>
    </w:p>
    <w:p w14:paraId="04915512" w14:textId="77777777" w:rsidR="00C10F0B" w:rsidRPr="00C10F0B" w:rsidRDefault="00C10F0B" w:rsidP="00C10F0B">
      <w:pPr>
        <w:spacing w:after="0" w:line="240" w:lineRule="auto"/>
        <w:jc w:val="both"/>
        <w:rPr>
          <w:rFonts w:ascii="Tahoma" w:hAnsi="Tahoma" w:cs="Tahoma"/>
          <w:sz w:val="24"/>
          <w:szCs w:val="24"/>
        </w:rPr>
      </w:pPr>
    </w:p>
    <w:p w14:paraId="3AE99ACE" w14:textId="77777777" w:rsidR="00B50200" w:rsidRPr="00C10F0B" w:rsidRDefault="00B50200" w:rsidP="00C10F0B">
      <w:pPr>
        <w:pStyle w:val="Ttulo5"/>
        <w:spacing w:before="0" w:line="240" w:lineRule="auto"/>
        <w:jc w:val="both"/>
        <w:rPr>
          <w:rFonts w:ascii="Tahoma" w:hAnsi="Tahoma" w:cs="Tahoma"/>
          <w:b/>
          <w:i w:val="0"/>
          <w:color w:val="auto"/>
          <w:sz w:val="24"/>
          <w:szCs w:val="24"/>
        </w:rPr>
      </w:pPr>
      <w:r w:rsidRPr="00C10F0B">
        <w:rPr>
          <w:rFonts w:ascii="Tahoma" w:hAnsi="Tahoma" w:cs="Tahoma"/>
          <w:b/>
          <w:i w:val="0"/>
          <w:color w:val="auto"/>
          <w:spacing w:val="-2"/>
          <w:sz w:val="24"/>
          <w:szCs w:val="24"/>
        </w:rPr>
        <w:t>Funciones</w:t>
      </w:r>
    </w:p>
    <w:p w14:paraId="60CF3A21" w14:textId="77777777" w:rsidR="00731E30" w:rsidRPr="00C10F0B" w:rsidRDefault="00731E30" w:rsidP="00C10F0B">
      <w:pPr>
        <w:pStyle w:val="Prrafodelista"/>
        <w:widowControl w:val="0"/>
        <w:numPr>
          <w:ilvl w:val="6"/>
          <w:numId w:val="303"/>
        </w:numPr>
        <w:tabs>
          <w:tab w:val="left" w:pos="1697"/>
          <w:tab w:val="left" w:pos="1699"/>
        </w:tabs>
        <w:autoSpaceDE w:val="0"/>
        <w:autoSpaceDN w:val="0"/>
        <w:spacing w:after="0" w:line="240" w:lineRule="auto"/>
        <w:ind w:left="0"/>
        <w:jc w:val="both"/>
        <w:rPr>
          <w:rFonts w:ascii="Tahoma" w:hAnsi="Tahoma" w:cs="Tahoma"/>
          <w:sz w:val="24"/>
          <w:szCs w:val="24"/>
        </w:rPr>
        <w:sectPr w:rsidR="00731E30" w:rsidRPr="00C10F0B" w:rsidSect="00E1218D">
          <w:type w:val="continuous"/>
          <w:pgSz w:w="15840" w:h="12240" w:orient="landscape"/>
          <w:pgMar w:top="1440" w:right="1440" w:bottom="1440" w:left="1440" w:header="720" w:footer="720" w:gutter="0"/>
          <w:cols w:space="720"/>
          <w:docGrid w:linePitch="360"/>
        </w:sectPr>
      </w:pPr>
    </w:p>
    <w:p w14:paraId="4D98B3AF" w14:textId="77777777" w:rsidR="00731E30" w:rsidRPr="00C10F0B" w:rsidRDefault="00731E30" w:rsidP="00C10F0B">
      <w:pPr>
        <w:pStyle w:val="Prrafodelista"/>
        <w:widowControl w:val="0"/>
        <w:tabs>
          <w:tab w:val="left" w:pos="1697"/>
          <w:tab w:val="left" w:pos="1699"/>
        </w:tabs>
        <w:autoSpaceDE w:val="0"/>
        <w:autoSpaceDN w:val="0"/>
        <w:spacing w:after="0" w:line="240" w:lineRule="auto"/>
        <w:ind w:left="0"/>
        <w:jc w:val="right"/>
        <w:rPr>
          <w:rFonts w:ascii="Tahoma" w:hAnsi="Tahoma" w:cs="Tahoma"/>
          <w:sz w:val="24"/>
          <w:szCs w:val="24"/>
        </w:rPr>
      </w:pPr>
    </w:p>
    <w:p w14:paraId="2A641568" w14:textId="76664CAE" w:rsidR="00731E30" w:rsidRPr="00C10F0B" w:rsidRDefault="00731E30" w:rsidP="00C10F0B">
      <w:pPr>
        <w:pStyle w:val="Prrafodelista"/>
        <w:widowControl w:val="0"/>
        <w:numPr>
          <w:ilvl w:val="6"/>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C10F0B">
        <w:rPr>
          <w:rFonts w:ascii="Tahoma" w:hAnsi="Tahoma" w:cs="Tahoma"/>
          <w:sz w:val="24"/>
          <w:szCs w:val="24"/>
        </w:rPr>
        <w:t>Coordinar al personal de salud adscrito al área para brindar servicios de medicina preventiva, atención médica y urgencias que se presenten</w:t>
      </w:r>
      <w:r w:rsidRPr="00C10F0B">
        <w:rPr>
          <w:rFonts w:ascii="Tahoma" w:hAnsi="Tahoma" w:cs="Tahoma"/>
          <w:spacing w:val="-1"/>
          <w:sz w:val="24"/>
          <w:szCs w:val="24"/>
        </w:rPr>
        <w:t xml:space="preserve"> </w:t>
      </w:r>
      <w:r w:rsidRPr="00C10F0B">
        <w:rPr>
          <w:rFonts w:ascii="Tahoma" w:hAnsi="Tahoma" w:cs="Tahoma"/>
          <w:sz w:val="24"/>
          <w:szCs w:val="24"/>
        </w:rPr>
        <w:t>en el interior de la Cámara de Diputados.</w:t>
      </w:r>
    </w:p>
    <w:p w14:paraId="5C95F1C0" w14:textId="77777777" w:rsidR="00731E30" w:rsidRPr="00C10F0B" w:rsidRDefault="00731E30" w:rsidP="00C10F0B">
      <w:pPr>
        <w:pStyle w:val="Textoindependiente"/>
        <w:rPr>
          <w:rFonts w:cs="Tahoma"/>
        </w:rPr>
      </w:pPr>
    </w:p>
    <w:p w14:paraId="7F682AB6" w14:textId="77777777" w:rsidR="00731E30" w:rsidRPr="00C10F0B" w:rsidRDefault="00731E30" w:rsidP="00C10F0B">
      <w:pPr>
        <w:pStyle w:val="Prrafodelista"/>
        <w:widowControl w:val="0"/>
        <w:numPr>
          <w:ilvl w:val="6"/>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C10F0B">
        <w:rPr>
          <w:rFonts w:ascii="Tahoma" w:hAnsi="Tahoma" w:cs="Tahoma"/>
          <w:sz w:val="24"/>
          <w:szCs w:val="24"/>
        </w:rPr>
        <w:t>Coordinar y supervisar los traslados en ambulancia ante urgencias médicas que así lo ameriten a instituciones hospitalarias y que se presenten en el interior del Palacio Legislativo o los autorizados por la Secretaría General.</w:t>
      </w:r>
    </w:p>
    <w:p w14:paraId="5A3B91C2" w14:textId="77777777" w:rsidR="00731E30" w:rsidRPr="00C10F0B" w:rsidRDefault="00731E30" w:rsidP="00C10F0B">
      <w:pPr>
        <w:pStyle w:val="Textoindependiente"/>
        <w:rPr>
          <w:rFonts w:cs="Tahoma"/>
        </w:rPr>
      </w:pPr>
    </w:p>
    <w:p w14:paraId="3A53B33E" w14:textId="77777777" w:rsidR="00731E30" w:rsidRPr="00C10F0B" w:rsidRDefault="00731E30" w:rsidP="00C10F0B">
      <w:pPr>
        <w:pStyle w:val="Prrafodelista"/>
        <w:widowControl w:val="0"/>
        <w:numPr>
          <w:ilvl w:val="6"/>
          <w:numId w:val="303"/>
        </w:numPr>
        <w:tabs>
          <w:tab w:val="left" w:pos="1699"/>
        </w:tabs>
        <w:autoSpaceDE w:val="0"/>
        <w:autoSpaceDN w:val="0"/>
        <w:spacing w:after="0" w:line="240" w:lineRule="auto"/>
        <w:ind w:left="0"/>
        <w:jc w:val="both"/>
        <w:rPr>
          <w:rFonts w:ascii="Tahoma" w:hAnsi="Tahoma" w:cs="Tahoma"/>
          <w:sz w:val="24"/>
          <w:szCs w:val="24"/>
        </w:rPr>
      </w:pPr>
      <w:r w:rsidRPr="00C10F0B">
        <w:rPr>
          <w:rFonts w:ascii="Tahoma" w:hAnsi="Tahoma" w:cs="Tahoma"/>
          <w:sz w:val="24"/>
          <w:szCs w:val="24"/>
        </w:rPr>
        <w:t>Coordinar los servicios médicos de apoyo en eventos autorizados por los órganos de gobierno, en las sedes que se dispongan para cada fin.</w:t>
      </w:r>
    </w:p>
    <w:p w14:paraId="38101D5A" w14:textId="77777777" w:rsidR="00731E30" w:rsidRPr="00C10F0B" w:rsidRDefault="00731E30" w:rsidP="00C10F0B">
      <w:pPr>
        <w:pStyle w:val="Textoindependiente"/>
        <w:rPr>
          <w:rFonts w:cs="Tahoma"/>
        </w:rPr>
      </w:pPr>
    </w:p>
    <w:p w14:paraId="687DE856" w14:textId="1B693088" w:rsidR="00731E30" w:rsidRPr="00C10F0B" w:rsidRDefault="00731E30" w:rsidP="00C10F0B">
      <w:pPr>
        <w:pStyle w:val="Prrafodelista"/>
        <w:widowControl w:val="0"/>
        <w:numPr>
          <w:ilvl w:val="6"/>
          <w:numId w:val="303"/>
        </w:numPr>
        <w:tabs>
          <w:tab w:val="left" w:pos="1697"/>
          <w:tab w:val="left" w:pos="1699"/>
          <w:tab w:val="left" w:pos="2397"/>
          <w:tab w:val="left" w:pos="2814"/>
          <w:tab w:val="left" w:pos="4468"/>
          <w:tab w:val="left" w:pos="4917"/>
          <w:tab w:val="left" w:pos="5411"/>
        </w:tabs>
        <w:autoSpaceDE w:val="0"/>
        <w:autoSpaceDN w:val="0"/>
        <w:spacing w:after="0" w:line="240" w:lineRule="auto"/>
        <w:ind w:left="0"/>
        <w:jc w:val="both"/>
        <w:rPr>
          <w:rFonts w:ascii="Tahoma" w:hAnsi="Tahoma" w:cs="Tahoma"/>
          <w:sz w:val="24"/>
          <w:szCs w:val="24"/>
        </w:rPr>
      </w:pPr>
      <w:r w:rsidRPr="00C10F0B">
        <w:rPr>
          <w:rFonts w:ascii="Tahoma" w:hAnsi="Tahoma" w:cs="Tahoma"/>
          <w:sz w:val="24"/>
          <w:szCs w:val="24"/>
        </w:rPr>
        <w:t>Determinar las necesidades de material, medicamentos, servicios, suministros, insumos, mantenimiento preventivo y correctivo del equipo biomédico</w:t>
      </w:r>
      <w:r w:rsidRPr="00C10F0B">
        <w:rPr>
          <w:rFonts w:ascii="Tahoma" w:hAnsi="Tahoma" w:cs="Tahoma"/>
          <w:spacing w:val="40"/>
          <w:sz w:val="24"/>
          <w:szCs w:val="24"/>
        </w:rPr>
        <w:t xml:space="preserve"> </w:t>
      </w:r>
      <w:r w:rsidRPr="00C10F0B">
        <w:rPr>
          <w:rFonts w:ascii="Tahoma" w:hAnsi="Tahoma" w:cs="Tahoma"/>
          <w:sz w:val="24"/>
          <w:szCs w:val="24"/>
        </w:rPr>
        <w:t>requeridos</w:t>
      </w:r>
      <w:r w:rsidRPr="00C10F0B">
        <w:rPr>
          <w:rFonts w:ascii="Tahoma" w:hAnsi="Tahoma" w:cs="Tahoma"/>
          <w:spacing w:val="40"/>
          <w:sz w:val="24"/>
          <w:szCs w:val="24"/>
        </w:rPr>
        <w:t xml:space="preserve"> </w:t>
      </w:r>
      <w:r w:rsidRPr="00C10F0B">
        <w:rPr>
          <w:rFonts w:ascii="Tahoma" w:hAnsi="Tahoma" w:cs="Tahoma"/>
          <w:sz w:val="24"/>
          <w:szCs w:val="24"/>
        </w:rPr>
        <w:t>para</w:t>
      </w:r>
      <w:r w:rsidRPr="00C10F0B">
        <w:rPr>
          <w:rFonts w:ascii="Tahoma" w:hAnsi="Tahoma" w:cs="Tahoma"/>
          <w:spacing w:val="40"/>
          <w:sz w:val="24"/>
          <w:szCs w:val="24"/>
        </w:rPr>
        <w:t xml:space="preserve"> </w:t>
      </w:r>
      <w:r w:rsidRPr="00C10F0B">
        <w:rPr>
          <w:rFonts w:ascii="Tahoma" w:hAnsi="Tahoma" w:cs="Tahoma"/>
          <w:sz w:val="24"/>
          <w:szCs w:val="24"/>
        </w:rPr>
        <w:t>el</w:t>
      </w:r>
      <w:r w:rsidRPr="00C10F0B">
        <w:rPr>
          <w:rFonts w:ascii="Tahoma" w:hAnsi="Tahoma" w:cs="Tahoma"/>
          <w:spacing w:val="40"/>
          <w:sz w:val="24"/>
          <w:szCs w:val="24"/>
        </w:rPr>
        <w:t xml:space="preserve"> </w:t>
      </w:r>
      <w:r w:rsidRPr="00C10F0B">
        <w:rPr>
          <w:rFonts w:ascii="Tahoma" w:hAnsi="Tahoma" w:cs="Tahoma"/>
          <w:sz w:val="24"/>
          <w:szCs w:val="24"/>
        </w:rPr>
        <w:t>cumplimiento</w:t>
      </w:r>
      <w:r w:rsidRPr="00C10F0B">
        <w:rPr>
          <w:rFonts w:ascii="Tahoma" w:hAnsi="Tahoma" w:cs="Tahoma"/>
          <w:spacing w:val="40"/>
          <w:sz w:val="24"/>
          <w:szCs w:val="24"/>
        </w:rPr>
        <w:t xml:space="preserve"> </w:t>
      </w:r>
      <w:r w:rsidRPr="00C10F0B">
        <w:rPr>
          <w:rFonts w:ascii="Tahoma" w:hAnsi="Tahoma" w:cs="Tahoma"/>
          <w:sz w:val="24"/>
          <w:szCs w:val="24"/>
        </w:rPr>
        <w:t>de</w:t>
      </w:r>
      <w:r w:rsidRPr="00C10F0B">
        <w:rPr>
          <w:rFonts w:ascii="Tahoma" w:hAnsi="Tahoma" w:cs="Tahoma"/>
          <w:spacing w:val="40"/>
          <w:sz w:val="24"/>
          <w:szCs w:val="24"/>
        </w:rPr>
        <w:t xml:space="preserve"> </w:t>
      </w:r>
      <w:r w:rsidRPr="00C10F0B">
        <w:rPr>
          <w:rFonts w:ascii="Tahoma" w:hAnsi="Tahoma" w:cs="Tahoma"/>
          <w:sz w:val="24"/>
          <w:szCs w:val="24"/>
        </w:rPr>
        <w:t xml:space="preserve">sus </w:t>
      </w:r>
      <w:r w:rsidRPr="00C10F0B">
        <w:rPr>
          <w:rFonts w:ascii="Tahoma" w:hAnsi="Tahoma" w:cs="Tahoma"/>
          <w:spacing w:val="-2"/>
          <w:sz w:val="24"/>
          <w:szCs w:val="24"/>
        </w:rPr>
        <w:t xml:space="preserve">funciones, </w:t>
      </w:r>
      <w:r w:rsidRPr="00C10F0B">
        <w:rPr>
          <w:rFonts w:ascii="Tahoma" w:hAnsi="Tahoma" w:cs="Tahoma"/>
          <w:spacing w:val="-10"/>
          <w:sz w:val="24"/>
          <w:szCs w:val="24"/>
        </w:rPr>
        <w:t xml:space="preserve">y </w:t>
      </w:r>
      <w:r w:rsidRPr="00C10F0B">
        <w:rPr>
          <w:rFonts w:ascii="Tahoma" w:hAnsi="Tahoma" w:cs="Tahoma"/>
          <w:spacing w:val="-2"/>
          <w:sz w:val="24"/>
          <w:szCs w:val="24"/>
        </w:rPr>
        <w:t>comunicarlo</w:t>
      </w:r>
      <w:r w:rsidRPr="00C10F0B">
        <w:rPr>
          <w:rFonts w:ascii="Tahoma" w:hAnsi="Tahoma" w:cs="Tahoma"/>
          <w:sz w:val="24"/>
          <w:szCs w:val="24"/>
        </w:rPr>
        <w:t xml:space="preserve"> </w:t>
      </w:r>
      <w:r w:rsidRPr="00C10F0B">
        <w:rPr>
          <w:rFonts w:ascii="Tahoma" w:hAnsi="Tahoma" w:cs="Tahoma"/>
          <w:spacing w:val="-10"/>
          <w:sz w:val="24"/>
          <w:szCs w:val="24"/>
        </w:rPr>
        <w:t xml:space="preserve">a </w:t>
      </w:r>
      <w:r w:rsidRPr="00C10F0B">
        <w:rPr>
          <w:rFonts w:ascii="Tahoma" w:hAnsi="Tahoma" w:cs="Tahoma"/>
          <w:spacing w:val="-6"/>
          <w:sz w:val="24"/>
          <w:szCs w:val="24"/>
        </w:rPr>
        <w:t xml:space="preserve">la </w:t>
      </w:r>
      <w:r w:rsidRPr="00C10F0B">
        <w:rPr>
          <w:rFonts w:ascii="Tahoma" w:hAnsi="Tahoma" w:cs="Tahoma"/>
          <w:spacing w:val="-2"/>
          <w:sz w:val="24"/>
          <w:szCs w:val="24"/>
        </w:rPr>
        <w:t xml:space="preserve">Subdirección </w:t>
      </w:r>
      <w:r w:rsidRPr="00C10F0B">
        <w:rPr>
          <w:rFonts w:ascii="Tahoma" w:hAnsi="Tahoma" w:cs="Tahoma"/>
          <w:sz w:val="24"/>
          <w:szCs w:val="24"/>
        </w:rPr>
        <w:t>Administrativa de Servicios Médicos para su gestión.</w:t>
      </w:r>
    </w:p>
    <w:p w14:paraId="41472680" w14:textId="77777777" w:rsidR="00731E30" w:rsidRPr="00C10F0B" w:rsidRDefault="00731E30" w:rsidP="00C10F0B">
      <w:pPr>
        <w:pStyle w:val="Textoindependiente"/>
        <w:rPr>
          <w:rFonts w:cs="Tahoma"/>
        </w:rPr>
      </w:pPr>
    </w:p>
    <w:p w14:paraId="619CCE9F" w14:textId="77777777" w:rsidR="00731E30" w:rsidRPr="00C10F0B" w:rsidRDefault="00731E30" w:rsidP="00C10F0B">
      <w:pPr>
        <w:pStyle w:val="Prrafodelista"/>
        <w:widowControl w:val="0"/>
        <w:numPr>
          <w:ilvl w:val="6"/>
          <w:numId w:val="303"/>
        </w:numPr>
        <w:tabs>
          <w:tab w:val="left" w:pos="1005"/>
        </w:tabs>
        <w:autoSpaceDE w:val="0"/>
        <w:autoSpaceDN w:val="0"/>
        <w:spacing w:after="0" w:line="240" w:lineRule="auto"/>
        <w:ind w:left="0"/>
        <w:jc w:val="both"/>
        <w:rPr>
          <w:rFonts w:ascii="Tahoma" w:hAnsi="Tahoma" w:cs="Tahoma"/>
          <w:sz w:val="24"/>
          <w:szCs w:val="24"/>
        </w:rPr>
      </w:pPr>
      <w:r w:rsidRPr="00C10F0B">
        <w:rPr>
          <w:rFonts w:ascii="Tahoma" w:hAnsi="Tahoma" w:cs="Tahoma"/>
          <w:sz w:val="24"/>
          <w:szCs w:val="24"/>
        </w:rPr>
        <w:t>Coordinar, en al ámbito de su competencia, el cumplimiento de las obligaciones derivadas de la normatividad en materia de transparencia y protección de datos personales.</w:t>
      </w:r>
    </w:p>
    <w:p w14:paraId="57AF8699" w14:textId="77777777" w:rsidR="00731E30" w:rsidRPr="00C10F0B" w:rsidRDefault="00731E30" w:rsidP="00C10F0B">
      <w:pPr>
        <w:pStyle w:val="Textoindependiente"/>
        <w:rPr>
          <w:rFonts w:cs="Tahoma"/>
        </w:rPr>
      </w:pPr>
    </w:p>
    <w:p w14:paraId="03CB7773" w14:textId="77777777" w:rsidR="00731E30" w:rsidRPr="00C10F0B" w:rsidRDefault="00731E30" w:rsidP="00C10F0B">
      <w:pPr>
        <w:pStyle w:val="Prrafodelista"/>
        <w:widowControl w:val="0"/>
        <w:numPr>
          <w:ilvl w:val="6"/>
          <w:numId w:val="303"/>
        </w:numPr>
        <w:tabs>
          <w:tab w:val="left" w:pos="1002"/>
          <w:tab w:val="left" w:pos="1004"/>
        </w:tabs>
        <w:autoSpaceDE w:val="0"/>
        <w:autoSpaceDN w:val="0"/>
        <w:spacing w:after="0" w:line="240" w:lineRule="auto"/>
        <w:ind w:left="0"/>
        <w:jc w:val="both"/>
        <w:rPr>
          <w:rFonts w:ascii="Tahoma" w:hAnsi="Tahoma" w:cs="Tahoma"/>
          <w:sz w:val="24"/>
          <w:szCs w:val="24"/>
        </w:rPr>
      </w:pPr>
      <w:r w:rsidRPr="00C10F0B">
        <w:rPr>
          <w:rFonts w:ascii="Tahoma" w:hAnsi="Tahoma" w:cs="Tahoma"/>
          <w:sz w:val="24"/>
          <w:szCs w:val="24"/>
        </w:rPr>
        <w:t>Supervisar todas aquellas</w:t>
      </w:r>
      <w:r w:rsidRPr="00C10F0B">
        <w:rPr>
          <w:rFonts w:ascii="Tahoma" w:hAnsi="Tahoma" w:cs="Tahoma"/>
          <w:spacing w:val="-2"/>
          <w:sz w:val="24"/>
          <w:szCs w:val="24"/>
        </w:rPr>
        <w:t xml:space="preserve"> </w:t>
      </w:r>
      <w:r w:rsidRPr="00C10F0B">
        <w:rPr>
          <w:rFonts w:ascii="Tahoma" w:hAnsi="Tahoma" w:cs="Tahoma"/>
          <w:sz w:val="24"/>
          <w:szCs w:val="24"/>
        </w:rPr>
        <w:t>acciones que</w:t>
      </w:r>
      <w:r w:rsidRPr="00C10F0B">
        <w:rPr>
          <w:rFonts w:ascii="Tahoma" w:hAnsi="Tahoma" w:cs="Tahoma"/>
          <w:spacing w:val="-3"/>
          <w:sz w:val="24"/>
          <w:szCs w:val="24"/>
        </w:rPr>
        <w:t xml:space="preserve"> </w:t>
      </w:r>
      <w:r w:rsidRPr="00C10F0B">
        <w:rPr>
          <w:rFonts w:ascii="Tahoma" w:hAnsi="Tahoma" w:cs="Tahoma"/>
          <w:sz w:val="24"/>
          <w:szCs w:val="24"/>
        </w:rPr>
        <w:t>coadyuven</w:t>
      </w:r>
      <w:r w:rsidRPr="00C10F0B">
        <w:rPr>
          <w:rFonts w:ascii="Tahoma" w:hAnsi="Tahoma" w:cs="Tahoma"/>
          <w:spacing w:val="-1"/>
          <w:sz w:val="24"/>
          <w:szCs w:val="24"/>
        </w:rPr>
        <w:t xml:space="preserve"> </w:t>
      </w:r>
      <w:r w:rsidRPr="00C10F0B">
        <w:rPr>
          <w:rFonts w:ascii="Tahoma" w:hAnsi="Tahoma" w:cs="Tahoma"/>
          <w:sz w:val="24"/>
          <w:szCs w:val="24"/>
        </w:rPr>
        <w:t>al logro de metas y objetivos que se deriven de conformidad con lo establecido en el Marco Integrado de Control Interno y los requerimientos relativos</w:t>
      </w:r>
      <w:r w:rsidRPr="00C10F0B">
        <w:rPr>
          <w:rFonts w:ascii="Tahoma" w:hAnsi="Tahoma" w:cs="Tahoma"/>
          <w:spacing w:val="-1"/>
          <w:sz w:val="24"/>
          <w:szCs w:val="24"/>
        </w:rPr>
        <w:t xml:space="preserve"> </w:t>
      </w:r>
      <w:r w:rsidRPr="00C10F0B">
        <w:rPr>
          <w:rFonts w:ascii="Tahoma" w:hAnsi="Tahoma" w:cs="Tahoma"/>
          <w:sz w:val="24"/>
          <w:szCs w:val="24"/>
        </w:rPr>
        <w:t>al</w:t>
      </w:r>
      <w:r w:rsidRPr="00C10F0B">
        <w:rPr>
          <w:rFonts w:ascii="Tahoma" w:hAnsi="Tahoma" w:cs="Tahoma"/>
          <w:spacing w:val="-1"/>
          <w:sz w:val="24"/>
          <w:szCs w:val="24"/>
        </w:rPr>
        <w:t xml:space="preserve"> </w:t>
      </w:r>
      <w:r w:rsidRPr="00C10F0B">
        <w:rPr>
          <w:rFonts w:ascii="Tahoma" w:hAnsi="Tahoma" w:cs="Tahoma"/>
          <w:sz w:val="24"/>
          <w:szCs w:val="24"/>
        </w:rPr>
        <w:t>Sistema</w:t>
      </w:r>
      <w:r w:rsidRPr="00C10F0B">
        <w:rPr>
          <w:rFonts w:ascii="Tahoma" w:hAnsi="Tahoma" w:cs="Tahoma"/>
          <w:spacing w:val="-1"/>
          <w:sz w:val="24"/>
          <w:szCs w:val="24"/>
        </w:rPr>
        <w:t xml:space="preserve"> </w:t>
      </w:r>
      <w:r w:rsidRPr="00C10F0B">
        <w:rPr>
          <w:rFonts w:ascii="Tahoma" w:hAnsi="Tahoma" w:cs="Tahoma"/>
          <w:sz w:val="24"/>
          <w:szCs w:val="24"/>
        </w:rPr>
        <w:t>de</w:t>
      </w:r>
      <w:r w:rsidRPr="00C10F0B">
        <w:rPr>
          <w:rFonts w:ascii="Tahoma" w:hAnsi="Tahoma" w:cs="Tahoma"/>
          <w:spacing w:val="-4"/>
          <w:sz w:val="24"/>
          <w:szCs w:val="24"/>
        </w:rPr>
        <w:t xml:space="preserve"> </w:t>
      </w:r>
      <w:r w:rsidRPr="00C10F0B">
        <w:rPr>
          <w:rFonts w:ascii="Tahoma" w:hAnsi="Tahoma" w:cs="Tahoma"/>
          <w:sz w:val="24"/>
          <w:szCs w:val="24"/>
        </w:rPr>
        <w:t>Evaluación</w:t>
      </w:r>
      <w:r w:rsidRPr="00C10F0B">
        <w:rPr>
          <w:rFonts w:ascii="Tahoma" w:hAnsi="Tahoma" w:cs="Tahoma"/>
          <w:spacing w:val="-2"/>
          <w:sz w:val="24"/>
          <w:szCs w:val="24"/>
        </w:rPr>
        <w:t xml:space="preserve"> </w:t>
      </w:r>
      <w:r w:rsidRPr="00C10F0B">
        <w:rPr>
          <w:rFonts w:ascii="Tahoma" w:hAnsi="Tahoma" w:cs="Tahoma"/>
          <w:sz w:val="24"/>
          <w:szCs w:val="24"/>
        </w:rPr>
        <w:t>del</w:t>
      </w:r>
      <w:r w:rsidRPr="00C10F0B">
        <w:rPr>
          <w:rFonts w:ascii="Tahoma" w:hAnsi="Tahoma" w:cs="Tahoma"/>
          <w:spacing w:val="-1"/>
          <w:sz w:val="24"/>
          <w:szCs w:val="24"/>
        </w:rPr>
        <w:t xml:space="preserve"> </w:t>
      </w:r>
      <w:r w:rsidRPr="00C10F0B">
        <w:rPr>
          <w:rFonts w:ascii="Tahoma" w:hAnsi="Tahoma" w:cs="Tahoma"/>
          <w:sz w:val="24"/>
          <w:szCs w:val="24"/>
        </w:rPr>
        <w:t>Desempeño,</w:t>
      </w:r>
      <w:r w:rsidRPr="00C10F0B">
        <w:rPr>
          <w:rFonts w:ascii="Tahoma" w:hAnsi="Tahoma" w:cs="Tahoma"/>
          <w:spacing w:val="-3"/>
          <w:sz w:val="24"/>
          <w:szCs w:val="24"/>
        </w:rPr>
        <w:t xml:space="preserve"> </w:t>
      </w:r>
      <w:r w:rsidRPr="00C10F0B">
        <w:rPr>
          <w:rFonts w:ascii="Tahoma" w:hAnsi="Tahoma" w:cs="Tahoma"/>
          <w:sz w:val="24"/>
          <w:szCs w:val="24"/>
        </w:rPr>
        <w:t>de acuerdo con las funciones de esta Dirección.</w:t>
      </w:r>
    </w:p>
    <w:p w14:paraId="2FB21E6A" w14:textId="77777777" w:rsidR="00731E30" w:rsidRPr="00C10F0B" w:rsidRDefault="00731E30" w:rsidP="00C10F0B">
      <w:pPr>
        <w:pStyle w:val="Textoindependiente"/>
        <w:rPr>
          <w:rFonts w:cs="Tahoma"/>
        </w:rPr>
      </w:pPr>
    </w:p>
    <w:p w14:paraId="5F45A5B8" w14:textId="77777777" w:rsidR="00731E30" w:rsidRPr="00C10F0B" w:rsidRDefault="00731E30" w:rsidP="00C10F0B">
      <w:pPr>
        <w:pStyle w:val="Prrafodelista"/>
        <w:widowControl w:val="0"/>
        <w:numPr>
          <w:ilvl w:val="6"/>
          <w:numId w:val="303"/>
        </w:numPr>
        <w:tabs>
          <w:tab w:val="left" w:pos="1003"/>
          <w:tab w:val="left" w:pos="1005"/>
        </w:tabs>
        <w:autoSpaceDE w:val="0"/>
        <w:autoSpaceDN w:val="0"/>
        <w:spacing w:after="0" w:line="240" w:lineRule="auto"/>
        <w:ind w:left="0"/>
        <w:jc w:val="both"/>
        <w:rPr>
          <w:rFonts w:ascii="Tahoma" w:hAnsi="Tahoma" w:cs="Tahoma"/>
          <w:sz w:val="24"/>
          <w:szCs w:val="24"/>
        </w:rPr>
      </w:pPr>
      <w:r w:rsidRPr="00C10F0B">
        <w:rPr>
          <w:rFonts w:ascii="Tahoma" w:hAnsi="Tahoma" w:cs="Tahoma"/>
          <w:sz w:val="24"/>
          <w:szCs w:val="24"/>
        </w:rPr>
        <w:t>Realizar, además, todas aquellas funciones que coadyuven</w:t>
      </w:r>
      <w:r w:rsidRPr="00C10F0B">
        <w:rPr>
          <w:rFonts w:ascii="Tahoma" w:hAnsi="Tahoma" w:cs="Tahoma"/>
          <w:spacing w:val="-5"/>
          <w:sz w:val="24"/>
          <w:szCs w:val="24"/>
        </w:rPr>
        <w:t xml:space="preserve"> </w:t>
      </w:r>
      <w:r w:rsidRPr="00C10F0B">
        <w:rPr>
          <w:rFonts w:ascii="Tahoma" w:hAnsi="Tahoma" w:cs="Tahoma"/>
          <w:sz w:val="24"/>
          <w:szCs w:val="24"/>
        </w:rPr>
        <w:t>al</w:t>
      </w:r>
      <w:r w:rsidRPr="00C10F0B">
        <w:rPr>
          <w:rFonts w:ascii="Tahoma" w:hAnsi="Tahoma" w:cs="Tahoma"/>
          <w:spacing w:val="-3"/>
          <w:sz w:val="24"/>
          <w:szCs w:val="24"/>
        </w:rPr>
        <w:t xml:space="preserve"> </w:t>
      </w:r>
      <w:r w:rsidRPr="00C10F0B">
        <w:rPr>
          <w:rFonts w:ascii="Tahoma" w:hAnsi="Tahoma" w:cs="Tahoma"/>
          <w:sz w:val="24"/>
          <w:szCs w:val="24"/>
        </w:rPr>
        <w:t>logro</w:t>
      </w:r>
      <w:r w:rsidRPr="00C10F0B">
        <w:rPr>
          <w:rFonts w:ascii="Tahoma" w:hAnsi="Tahoma" w:cs="Tahoma"/>
          <w:spacing w:val="-5"/>
          <w:sz w:val="24"/>
          <w:szCs w:val="24"/>
        </w:rPr>
        <w:t xml:space="preserve"> </w:t>
      </w:r>
      <w:r w:rsidRPr="00C10F0B">
        <w:rPr>
          <w:rFonts w:ascii="Tahoma" w:hAnsi="Tahoma" w:cs="Tahoma"/>
          <w:sz w:val="24"/>
          <w:szCs w:val="24"/>
        </w:rPr>
        <w:t>de</w:t>
      </w:r>
      <w:r w:rsidRPr="00C10F0B">
        <w:rPr>
          <w:rFonts w:ascii="Tahoma" w:hAnsi="Tahoma" w:cs="Tahoma"/>
          <w:spacing w:val="-7"/>
          <w:sz w:val="24"/>
          <w:szCs w:val="24"/>
        </w:rPr>
        <w:t xml:space="preserve"> </w:t>
      </w:r>
      <w:r w:rsidRPr="00C10F0B">
        <w:rPr>
          <w:rFonts w:ascii="Tahoma" w:hAnsi="Tahoma" w:cs="Tahoma"/>
          <w:sz w:val="24"/>
          <w:szCs w:val="24"/>
        </w:rPr>
        <w:t>su</w:t>
      </w:r>
      <w:r w:rsidRPr="00C10F0B">
        <w:rPr>
          <w:rFonts w:ascii="Tahoma" w:hAnsi="Tahoma" w:cs="Tahoma"/>
          <w:spacing w:val="-5"/>
          <w:sz w:val="24"/>
          <w:szCs w:val="24"/>
        </w:rPr>
        <w:t xml:space="preserve"> </w:t>
      </w:r>
      <w:r w:rsidRPr="00C10F0B">
        <w:rPr>
          <w:rFonts w:ascii="Tahoma" w:hAnsi="Tahoma" w:cs="Tahoma"/>
          <w:sz w:val="24"/>
          <w:szCs w:val="24"/>
        </w:rPr>
        <w:t>objetivo</w:t>
      </w:r>
      <w:r w:rsidRPr="00C10F0B">
        <w:rPr>
          <w:rFonts w:ascii="Tahoma" w:hAnsi="Tahoma" w:cs="Tahoma"/>
          <w:spacing w:val="-5"/>
          <w:sz w:val="24"/>
          <w:szCs w:val="24"/>
        </w:rPr>
        <w:t xml:space="preserve"> </w:t>
      </w:r>
      <w:r w:rsidRPr="00C10F0B">
        <w:rPr>
          <w:rFonts w:ascii="Tahoma" w:hAnsi="Tahoma" w:cs="Tahoma"/>
          <w:sz w:val="24"/>
          <w:szCs w:val="24"/>
        </w:rPr>
        <w:t>y</w:t>
      </w:r>
      <w:r w:rsidRPr="00C10F0B">
        <w:rPr>
          <w:rFonts w:ascii="Tahoma" w:hAnsi="Tahoma" w:cs="Tahoma"/>
          <w:spacing w:val="-6"/>
          <w:sz w:val="24"/>
          <w:szCs w:val="24"/>
        </w:rPr>
        <w:t xml:space="preserve"> </w:t>
      </w:r>
      <w:r w:rsidRPr="00C10F0B">
        <w:rPr>
          <w:rFonts w:ascii="Tahoma" w:hAnsi="Tahoma" w:cs="Tahoma"/>
          <w:sz w:val="24"/>
          <w:szCs w:val="24"/>
        </w:rPr>
        <w:t>las</w:t>
      </w:r>
      <w:r w:rsidRPr="00C10F0B">
        <w:rPr>
          <w:rFonts w:ascii="Tahoma" w:hAnsi="Tahoma" w:cs="Tahoma"/>
          <w:spacing w:val="-4"/>
          <w:sz w:val="24"/>
          <w:szCs w:val="24"/>
        </w:rPr>
        <w:t xml:space="preserve"> </w:t>
      </w:r>
      <w:r w:rsidRPr="00C10F0B">
        <w:rPr>
          <w:rFonts w:ascii="Tahoma" w:hAnsi="Tahoma" w:cs="Tahoma"/>
          <w:sz w:val="24"/>
          <w:szCs w:val="24"/>
        </w:rPr>
        <w:t>que</w:t>
      </w:r>
      <w:r w:rsidRPr="00C10F0B">
        <w:rPr>
          <w:rFonts w:ascii="Tahoma" w:hAnsi="Tahoma" w:cs="Tahoma"/>
          <w:spacing w:val="-4"/>
          <w:sz w:val="24"/>
          <w:szCs w:val="24"/>
        </w:rPr>
        <w:t xml:space="preserve"> </w:t>
      </w:r>
      <w:r w:rsidRPr="00C10F0B">
        <w:rPr>
          <w:rFonts w:ascii="Tahoma" w:hAnsi="Tahoma" w:cs="Tahoma"/>
          <w:sz w:val="24"/>
          <w:szCs w:val="24"/>
        </w:rPr>
        <w:t>se</w:t>
      </w:r>
      <w:r w:rsidRPr="00C10F0B">
        <w:rPr>
          <w:rFonts w:ascii="Tahoma" w:hAnsi="Tahoma" w:cs="Tahoma"/>
          <w:spacing w:val="-4"/>
          <w:sz w:val="24"/>
          <w:szCs w:val="24"/>
        </w:rPr>
        <w:t xml:space="preserve"> </w:t>
      </w:r>
      <w:r w:rsidRPr="00C10F0B">
        <w:rPr>
          <w:rFonts w:ascii="Tahoma" w:hAnsi="Tahoma" w:cs="Tahoma"/>
          <w:sz w:val="24"/>
          <w:szCs w:val="24"/>
        </w:rPr>
        <w:t>deriven del presente Manual, así como de las normas, disposiciones y acuerdos aplicables.</w:t>
      </w:r>
    </w:p>
    <w:p w14:paraId="5D96454E" w14:textId="77777777" w:rsidR="00731E30" w:rsidRDefault="00731E30" w:rsidP="00D846E2">
      <w:pPr>
        <w:pStyle w:val="Textoindependiente"/>
        <w:tabs>
          <w:tab w:val="left" w:pos="2397"/>
          <w:tab w:val="left" w:pos="2814"/>
          <w:tab w:val="left" w:pos="4468"/>
          <w:tab w:val="left" w:pos="4917"/>
          <w:tab w:val="left" w:pos="5411"/>
        </w:tabs>
        <w:spacing w:before="101"/>
        <w:ind w:left="1005" w:right="1410"/>
        <w:jc w:val="both"/>
        <w:rPr>
          <w:rFonts w:cs="Tahoma"/>
        </w:rPr>
        <w:sectPr w:rsidR="00731E30" w:rsidSect="00731E30">
          <w:type w:val="continuous"/>
          <w:pgSz w:w="15840" w:h="12240" w:orient="landscape"/>
          <w:pgMar w:top="1440" w:right="1440" w:bottom="1440" w:left="1440" w:header="720" w:footer="720" w:gutter="0"/>
          <w:cols w:num="2" w:space="720"/>
          <w:docGrid w:linePitch="360"/>
        </w:sectPr>
      </w:pPr>
    </w:p>
    <w:p w14:paraId="6142995B" w14:textId="08F5ED1E" w:rsidR="00B50200" w:rsidRPr="00D846E2" w:rsidRDefault="00B50200" w:rsidP="00D846E2">
      <w:pPr>
        <w:pStyle w:val="Textoindependiente"/>
        <w:tabs>
          <w:tab w:val="left" w:pos="2397"/>
          <w:tab w:val="left" w:pos="2814"/>
          <w:tab w:val="left" w:pos="4468"/>
          <w:tab w:val="left" w:pos="4917"/>
          <w:tab w:val="left" w:pos="5411"/>
        </w:tabs>
        <w:spacing w:before="101"/>
        <w:ind w:left="1005" w:right="1410"/>
        <w:jc w:val="both"/>
        <w:rPr>
          <w:rFonts w:cs="Tahoma"/>
        </w:rPr>
      </w:pPr>
    </w:p>
    <w:p w14:paraId="53021C3D" w14:textId="77777777" w:rsidR="00B50200" w:rsidRPr="00D846E2" w:rsidRDefault="00B50200" w:rsidP="00D846E2">
      <w:pPr>
        <w:pStyle w:val="Textoindependiente"/>
        <w:tabs>
          <w:tab w:val="left" w:pos="2397"/>
          <w:tab w:val="left" w:pos="2814"/>
          <w:tab w:val="left" w:pos="4468"/>
          <w:tab w:val="left" w:pos="4917"/>
          <w:tab w:val="left" w:pos="5411"/>
        </w:tabs>
        <w:spacing w:before="101"/>
        <w:ind w:left="1005" w:right="1410"/>
        <w:jc w:val="both"/>
        <w:rPr>
          <w:rFonts w:cs="Tahoma"/>
        </w:rPr>
      </w:pPr>
    </w:p>
    <w:p w14:paraId="543A7D5F" w14:textId="5675B842" w:rsidR="00B50200" w:rsidRPr="00C10F0B" w:rsidRDefault="00B50200" w:rsidP="00C10F0B">
      <w:pPr>
        <w:pStyle w:val="Ttulo3"/>
        <w:spacing w:before="0"/>
        <w:ind w:hanging="720"/>
        <w:jc w:val="both"/>
        <w:rPr>
          <w:rFonts w:ascii="Tahoma" w:hAnsi="Tahoma" w:cs="Tahoma"/>
          <w:b/>
          <w:color w:val="auto"/>
        </w:rPr>
      </w:pPr>
      <w:r w:rsidRPr="00C10F0B">
        <w:rPr>
          <w:rFonts w:ascii="Tahoma" w:hAnsi="Tahoma" w:cs="Tahoma"/>
          <w:b/>
          <w:color w:val="auto"/>
        </w:rPr>
        <w:lastRenderedPageBreak/>
        <w:t xml:space="preserve">SUBDIRECCIÓN ADMINISTRATIVA DE SERVICIOS </w:t>
      </w:r>
      <w:r w:rsidRPr="00C10F0B">
        <w:rPr>
          <w:rFonts w:ascii="Tahoma" w:hAnsi="Tahoma" w:cs="Tahoma"/>
          <w:b/>
          <w:color w:val="auto"/>
          <w:spacing w:val="-2"/>
        </w:rPr>
        <w:t>MÉDICOS</w:t>
      </w:r>
    </w:p>
    <w:p w14:paraId="62E88113" w14:textId="77777777" w:rsidR="00B50200" w:rsidRPr="00C10F0B" w:rsidRDefault="00B50200" w:rsidP="00C10F0B">
      <w:pPr>
        <w:pStyle w:val="Textoindependiente"/>
        <w:jc w:val="both"/>
        <w:rPr>
          <w:rFonts w:cs="Tahoma"/>
        </w:rPr>
      </w:pPr>
    </w:p>
    <w:p w14:paraId="0CAC8E65" w14:textId="77777777" w:rsidR="00B50200" w:rsidRPr="00C10F0B" w:rsidRDefault="00B50200" w:rsidP="00C10F0B">
      <w:pPr>
        <w:pStyle w:val="Ttulo5"/>
        <w:spacing w:before="0" w:line="240" w:lineRule="auto"/>
        <w:jc w:val="both"/>
        <w:rPr>
          <w:rFonts w:ascii="Tahoma" w:hAnsi="Tahoma" w:cs="Tahoma"/>
          <w:b/>
          <w:i w:val="0"/>
          <w:color w:val="auto"/>
          <w:sz w:val="24"/>
          <w:szCs w:val="24"/>
        </w:rPr>
      </w:pPr>
      <w:r w:rsidRPr="00C10F0B">
        <w:rPr>
          <w:rFonts w:ascii="Tahoma" w:hAnsi="Tahoma" w:cs="Tahoma"/>
          <w:b/>
          <w:i w:val="0"/>
          <w:color w:val="auto"/>
          <w:spacing w:val="-2"/>
          <w:sz w:val="24"/>
          <w:szCs w:val="24"/>
        </w:rPr>
        <w:t>Objetivo</w:t>
      </w:r>
    </w:p>
    <w:p w14:paraId="52DF8006" w14:textId="77777777" w:rsidR="00B50200" w:rsidRPr="00C10F0B" w:rsidRDefault="00B50200" w:rsidP="00C10F0B">
      <w:pPr>
        <w:pStyle w:val="Textoindependiente"/>
        <w:jc w:val="both"/>
        <w:rPr>
          <w:rFonts w:cs="Tahoma"/>
          <w:b w:val="0"/>
          <w:lang w:val="es-MX"/>
        </w:rPr>
      </w:pPr>
    </w:p>
    <w:p w14:paraId="633F3D05" w14:textId="77777777" w:rsidR="00B50200" w:rsidRPr="00C10F0B" w:rsidRDefault="00B50200" w:rsidP="00C10F0B">
      <w:pPr>
        <w:spacing w:after="0" w:line="240" w:lineRule="auto"/>
        <w:rPr>
          <w:rFonts w:ascii="Tahoma" w:hAnsi="Tahoma" w:cs="Tahoma"/>
          <w:sz w:val="24"/>
          <w:szCs w:val="24"/>
        </w:rPr>
      </w:pPr>
      <w:r w:rsidRPr="00C10F0B">
        <w:rPr>
          <w:rFonts w:ascii="Tahoma" w:hAnsi="Tahoma" w:cs="Tahoma"/>
          <w:sz w:val="24"/>
          <w:szCs w:val="24"/>
        </w:rPr>
        <w:t>Administrar</w:t>
      </w:r>
      <w:r w:rsidRPr="00C10F0B">
        <w:rPr>
          <w:rFonts w:ascii="Tahoma" w:hAnsi="Tahoma" w:cs="Tahoma"/>
          <w:spacing w:val="-9"/>
          <w:sz w:val="24"/>
          <w:szCs w:val="24"/>
        </w:rPr>
        <w:t xml:space="preserve"> </w:t>
      </w:r>
      <w:r w:rsidRPr="00C10F0B">
        <w:rPr>
          <w:rFonts w:ascii="Tahoma" w:hAnsi="Tahoma" w:cs="Tahoma"/>
          <w:sz w:val="24"/>
          <w:szCs w:val="24"/>
        </w:rPr>
        <w:t>los</w:t>
      </w:r>
      <w:r w:rsidRPr="00C10F0B">
        <w:rPr>
          <w:rFonts w:ascii="Tahoma" w:hAnsi="Tahoma" w:cs="Tahoma"/>
          <w:spacing w:val="-4"/>
          <w:sz w:val="24"/>
          <w:szCs w:val="24"/>
        </w:rPr>
        <w:t xml:space="preserve"> </w:t>
      </w:r>
      <w:r w:rsidRPr="00C10F0B">
        <w:rPr>
          <w:rFonts w:ascii="Tahoma" w:hAnsi="Tahoma" w:cs="Tahoma"/>
          <w:sz w:val="24"/>
          <w:szCs w:val="24"/>
        </w:rPr>
        <w:t>recursos</w:t>
      </w:r>
      <w:r w:rsidRPr="00C10F0B">
        <w:rPr>
          <w:rFonts w:ascii="Tahoma" w:hAnsi="Tahoma" w:cs="Tahoma"/>
          <w:spacing w:val="-7"/>
          <w:sz w:val="24"/>
          <w:szCs w:val="24"/>
        </w:rPr>
        <w:t xml:space="preserve"> </w:t>
      </w:r>
      <w:r w:rsidRPr="00C10F0B">
        <w:rPr>
          <w:rFonts w:ascii="Tahoma" w:hAnsi="Tahoma" w:cs="Tahoma"/>
          <w:sz w:val="24"/>
          <w:szCs w:val="24"/>
        </w:rPr>
        <w:t>asignados</w:t>
      </w:r>
      <w:r w:rsidRPr="00C10F0B">
        <w:rPr>
          <w:rFonts w:ascii="Tahoma" w:hAnsi="Tahoma" w:cs="Tahoma"/>
          <w:spacing w:val="-4"/>
          <w:sz w:val="24"/>
          <w:szCs w:val="24"/>
        </w:rPr>
        <w:t xml:space="preserve"> </w:t>
      </w:r>
      <w:r w:rsidRPr="00C10F0B">
        <w:rPr>
          <w:rFonts w:ascii="Tahoma" w:hAnsi="Tahoma" w:cs="Tahoma"/>
          <w:sz w:val="24"/>
          <w:szCs w:val="24"/>
        </w:rPr>
        <w:t>a</w:t>
      </w:r>
      <w:r w:rsidRPr="00C10F0B">
        <w:rPr>
          <w:rFonts w:ascii="Tahoma" w:hAnsi="Tahoma" w:cs="Tahoma"/>
          <w:spacing w:val="-6"/>
          <w:sz w:val="24"/>
          <w:szCs w:val="24"/>
        </w:rPr>
        <w:t xml:space="preserve"> </w:t>
      </w:r>
      <w:r w:rsidRPr="00C10F0B">
        <w:rPr>
          <w:rFonts w:ascii="Tahoma" w:hAnsi="Tahoma" w:cs="Tahoma"/>
          <w:sz w:val="24"/>
          <w:szCs w:val="24"/>
        </w:rPr>
        <w:t>la</w:t>
      </w:r>
      <w:r w:rsidRPr="00C10F0B">
        <w:rPr>
          <w:rFonts w:ascii="Tahoma" w:hAnsi="Tahoma" w:cs="Tahoma"/>
          <w:spacing w:val="-5"/>
          <w:sz w:val="24"/>
          <w:szCs w:val="24"/>
        </w:rPr>
        <w:t xml:space="preserve"> </w:t>
      </w:r>
      <w:r w:rsidRPr="00C10F0B">
        <w:rPr>
          <w:rFonts w:ascii="Tahoma" w:hAnsi="Tahoma" w:cs="Tahoma"/>
          <w:sz w:val="24"/>
          <w:szCs w:val="24"/>
        </w:rPr>
        <w:t>Dirección</w:t>
      </w:r>
      <w:r w:rsidRPr="00C10F0B">
        <w:rPr>
          <w:rFonts w:ascii="Tahoma" w:hAnsi="Tahoma" w:cs="Tahoma"/>
          <w:spacing w:val="-5"/>
          <w:sz w:val="24"/>
          <w:szCs w:val="24"/>
        </w:rPr>
        <w:t xml:space="preserve"> </w:t>
      </w:r>
      <w:r w:rsidRPr="00C10F0B">
        <w:rPr>
          <w:rFonts w:ascii="Tahoma" w:hAnsi="Tahoma" w:cs="Tahoma"/>
          <w:sz w:val="24"/>
          <w:szCs w:val="24"/>
        </w:rPr>
        <w:t>de</w:t>
      </w:r>
      <w:r w:rsidRPr="00C10F0B">
        <w:rPr>
          <w:rFonts w:ascii="Tahoma" w:hAnsi="Tahoma" w:cs="Tahoma"/>
          <w:spacing w:val="-5"/>
          <w:sz w:val="24"/>
          <w:szCs w:val="24"/>
        </w:rPr>
        <w:t xml:space="preserve"> </w:t>
      </w:r>
      <w:r w:rsidRPr="00C10F0B">
        <w:rPr>
          <w:rFonts w:ascii="Tahoma" w:hAnsi="Tahoma" w:cs="Tahoma"/>
          <w:sz w:val="24"/>
          <w:szCs w:val="24"/>
        </w:rPr>
        <w:t>Servicios</w:t>
      </w:r>
      <w:r w:rsidRPr="00C10F0B">
        <w:rPr>
          <w:rFonts w:ascii="Tahoma" w:hAnsi="Tahoma" w:cs="Tahoma"/>
          <w:spacing w:val="-4"/>
          <w:sz w:val="24"/>
          <w:szCs w:val="24"/>
        </w:rPr>
        <w:t xml:space="preserve"> </w:t>
      </w:r>
      <w:r w:rsidRPr="00C10F0B">
        <w:rPr>
          <w:rFonts w:ascii="Tahoma" w:hAnsi="Tahoma" w:cs="Tahoma"/>
          <w:sz w:val="24"/>
          <w:szCs w:val="24"/>
        </w:rPr>
        <w:t>Médicos</w:t>
      </w:r>
      <w:r w:rsidRPr="00C10F0B">
        <w:rPr>
          <w:rFonts w:ascii="Tahoma" w:hAnsi="Tahoma" w:cs="Tahoma"/>
          <w:spacing w:val="-5"/>
          <w:sz w:val="24"/>
          <w:szCs w:val="24"/>
        </w:rPr>
        <w:t xml:space="preserve"> </w:t>
      </w:r>
      <w:r w:rsidRPr="00C10F0B">
        <w:rPr>
          <w:rFonts w:ascii="Tahoma" w:hAnsi="Tahoma" w:cs="Tahoma"/>
          <w:sz w:val="24"/>
          <w:szCs w:val="24"/>
        </w:rPr>
        <w:t>para</w:t>
      </w:r>
      <w:r w:rsidRPr="00C10F0B">
        <w:rPr>
          <w:rFonts w:ascii="Tahoma" w:hAnsi="Tahoma" w:cs="Tahoma"/>
          <w:spacing w:val="-4"/>
          <w:sz w:val="24"/>
          <w:szCs w:val="24"/>
        </w:rPr>
        <w:t xml:space="preserve"> </w:t>
      </w:r>
      <w:r w:rsidRPr="00C10F0B">
        <w:rPr>
          <w:rFonts w:ascii="Tahoma" w:hAnsi="Tahoma" w:cs="Tahoma"/>
          <w:sz w:val="24"/>
          <w:szCs w:val="24"/>
        </w:rPr>
        <w:t>su</w:t>
      </w:r>
      <w:r w:rsidRPr="00C10F0B">
        <w:rPr>
          <w:rFonts w:ascii="Tahoma" w:hAnsi="Tahoma" w:cs="Tahoma"/>
          <w:spacing w:val="-4"/>
          <w:sz w:val="24"/>
          <w:szCs w:val="24"/>
        </w:rPr>
        <w:t xml:space="preserve"> </w:t>
      </w:r>
      <w:r w:rsidRPr="00C10F0B">
        <w:rPr>
          <w:rFonts w:ascii="Tahoma" w:hAnsi="Tahoma" w:cs="Tahoma"/>
          <w:spacing w:val="-2"/>
          <w:sz w:val="24"/>
          <w:szCs w:val="24"/>
        </w:rPr>
        <w:t>funcionamiento.</w:t>
      </w:r>
    </w:p>
    <w:p w14:paraId="0C14D6AA" w14:textId="77777777" w:rsidR="00B50200" w:rsidRPr="00C10F0B" w:rsidRDefault="00B50200" w:rsidP="00C10F0B">
      <w:pPr>
        <w:pStyle w:val="Textoindependiente"/>
        <w:jc w:val="both"/>
        <w:rPr>
          <w:rFonts w:cs="Tahoma"/>
        </w:rPr>
      </w:pPr>
    </w:p>
    <w:p w14:paraId="167BF62D" w14:textId="77777777" w:rsidR="00B50200" w:rsidRPr="00C10F0B" w:rsidRDefault="00B50200" w:rsidP="00C10F0B">
      <w:pPr>
        <w:pStyle w:val="Ttulo5"/>
        <w:spacing w:before="0" w:line="240" w:lineRule="auto"/>
        <w:jc w:val="both"/>
        <w:rPr>
          <w:rFonts w:ascii="Tahoma" w:hAnsi="Tahoma" w:cs="Tahoma"/>
          <w:b/>
          <w:i w:val="0"/>
          <w:color w:val="auto"/>
          <w:sz w:val="24"/>
          <w:szCs w:val="24"/>
        </w:rPr>
      </w:pPr>
      <w:r w:rsidRPr="00C10F0B">
        <w:rPr>
          <w:rFonts w:ascii="Tahoma" w:hAnsi="Tahoma" w:cs="Tahoma"/>
          <w:b/>
          <w:i w:val="0"/>
          <w:color w:val="auto"/>
          <w:spacing w:val="-2"/>
          <w:sz w:val="24"/>
          <w:szCs w:val="24"/>
        </w:rPr>
        <w:t>Funciones</w:t>
      </w:r>
    </w:p>
    <w:p w14:paraId="362A1FCE" w14:textId="77777777" w:rsidR="00BA6677" w:rsidRPr="00C10F0B" w:rsidRDefault="00BA6677" w:rsidP="00C10F0B">
      <w:pPr>
        <w:spacing w:after="0" w:line="240" w:lineRule="auto"/>
        <w:jc w:val="both"/>
        <w:rPr>
          <w:rFonts w:ascii="Tahoma" w:hAnsi="Tahoma" w:cs="Tahoma"/>
          <w:b/>
          <w:bCs/>
          <w:sz w:val="24"/>
          <w:szCs w:val="24"/>
        </w:rPr>
      </w:pPr>
    </w:p>
    <w:p w14:paraId="186CC6DA" w14:textId="77777777" w:rsidR="00354DE4" w:rsidRPr="00C10F0B" w:rsidRDefault="00354DE4" w:rsidP="00C10F0B">
      <w:pPr>
        <w:pStyle w:val="Prrafodelista"/>
        <w:widowControl w:val="0"/>
        <w:numPr>
          <w:ilvl w:val="7"/>
          <w:numId w:val="303"/>
        </w:numPr>
        <w:tabs>
          <w:tab w:val="left" w:pos="1697"/>
          <w:tab w:val="left" w:pos="1699"/>
        </w:tabs>
        <w:autoSpaceDE w:val="0"/>
        <w:autoSpaceDN w:val="0"/>
        <w:spacing w:after="0" w:line="240" w:lineRule="auto"/>
        <w:ind w:left="0"/>
        <w:jc w:val="both"/>
        <w:rPr>
          <w:rFonts w:ascii="Tahoma" w:hAnsi="Tahoma" w:cs="Tahoma"/>
          <w:sz w:val="24"/>
          <w:szCs w:val="24"/>
        </w:rPr>
        <w:sectPr w:rsidR="00354DE4" w:rsidRPr="00C10F0B" w:rsidSect="00E1218D">
          <w:type w:val="continuous"/>
          <w:pgSz w:w="15840" w:h="12240" w:orient="landscape"/>
          <w:pgMar w:top="1440" w:right="1440" w:bottom="1440" w:left="1440" w:header="720" w:footer="720" w:gutter="0"/>
          <w:cols w:space="720"/>
          <w:docGrid w:linePitch="360"/>
        </w:sectPr>
      </w:pPr>
    </w:p>
    <w:p w14:paraId="6157D5E5" w14:textId="21B42E9B" w:rsidR="00354DE4" w:rsidRPr="00C10F0B" w:rsidRDefault="00354DE4" w:rsidP="00C10F0B">
      <w:pPr>
        <w:pStyle w:val="Prrafodelista"/>
        <w:widowControl w:val="0"/>
        <w:numPr>
          <w:ilvl w:val="7"/>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C10F0B">
        <w:rPr>
          <w:rFonts w:ascii="Tahoma" w:hAnsi="Tahoma" w:cs="Tahoma"/>
          <w:sz w:val="24"/>
          <w:szCs w:val="24"/>
        </w:rPr>
        <w:t>Elaborar</w:t>
      </w:r>
      <w:r w:rsidRPr="00C10F0B">
        <w:rPr>
          <w:rFonts w:ascii="Tahoma" w:hAnsi="Tahoma" w:cs="Tahoma"/>
          <w:spacing w:val="-12"/>
          <w:sz w:val="24"/>
          <w:szCs w:val="24"/>
        </w:rPr>
        <w:t xml:space="preserve"> </w:t>
      </w:r>
      <w:r w:rsidRPr="00C10F0B">
        <w:rPr>
          <w:rFonts w:ascii="Tahoma" w:hAnsi="Tahoma" w:cs="Tahoma"/>
          <w:sz w:val="24"/>
          <w:szCs w:val="24"/>
        </w:rPr>
        <w:t>las</w:t>
      </w:r>
      <w:r w:rsidRPr="00C10F0B">
        <w:rPr>
          <w:rFonts w:ascii="Tahoma" w:hAnsi="Tahoma" w:cs="Tahoma"/>
          <w:spacing w:val="-12"/>
          <w:sz w:val="24"/>
          <w:szCs w:val="24"/>
        </w:rPr>
        <w:t xml:space="preserve"> </w:t>
      </w:r>
      <w:r w:rsidRPr="00C10F0B">
        <w:rPr>
          <w:rFonts w:ascii="Tahoma" w:hAnsi="Tahoma" w:cs="Tahoma"/>
          <w:sz w:val="24"/>
          <w:szCs w:val="24"/>
        </w:rPr>
        <w:t>requisiciones,</w:t>
      </w:r>
      <w:r w:rsidRPr="00C10F0B">
        <w:rPr>
          <w:rFonts w:ascii="Tahoma" w:hAnsi="Tahoma" w:cs="Tahoma"/>
          <w:spacing w:val="-14"/>
          <w:sz w:val="24"/>
          <w:szCs w:val="24"/>
        </w:rPr>
        <w:t xml:space="preserve"> </w:t>
      </w:r>
      <w:r w:rsidRPr="00C10F0B">
        <w:rPr>
          <w:rFonts w:ascii="Tahoma" w:hAnsi="Tahoma" w:cs="Tahoma"/>
          <w:sz w:val="24"/>
          <w:szCs w:val="24"/>
        </w:rPr>
        <w:t>respecto</w:t>
      </w:r>
      <w:r w:rsidRPr="00C10F0B">
        <w:rPr>
          <w:rFonts w:ascii="Tahoma" w:hAnsi="Tahoma" w:cs="Tahoma"/>
          <w:spacing w:val="-13"/>
          <w:sz w:val="24"/>
          <w:szCs w:val="24"/>
        </w:rPr>
        <w:t xml:space="preserve"> </w:t>
      </w:r>
      <w:r w:rsidRPr="00C10F0B">
        <w:rPr>
          <w:rFonts w:ascii="Tahoma" w:hAnsi="Tahoma" w:cs="Tahoma"/>
          <w:sz w:val="24"/>
          <w:szCs w:val="24"/>
        </w:rPr>
        <w:t>de</w:t>
      </w:r>
      <w:r w:rsidRPr="00C10F0B">
        <w:rPr>
          <w:rFonts w:ascii="Tahoma" w:hAnsi="Tahoma" w:cs="Tahoma"/>
          <w:spacing w:val="-12"/>
          <w:sz w:val="24"/>
          <w:szCs w:val="24"/>
        </w:rPr>
        <w:t xml:space="preserve"> </w:t>
      </w:r>
      <w:r w:rsidRPr="00C10F0B">
        <w:rPr>
          <w:rFonts w:ascii="Tahoma" w:hAnsi="Tahoma" w:cs="Tahoma"/>
          <w:sz w:val="24"/>
          <w:szCs w:val="24"/>
        </w:rPr>
        <w:t>las</w:t>
      </w:r>
      <w:r w:rsidRPr="00C10F0B">
        <w:rPr>
          <w:rFonts w:ascii="Tahoma" w:hAnsi="Tahoma" w:cs="Tahoma"/>
          <w:spacing w:val="-12"/>
          <w:sz w:val="24"/>
          <w:szCs w:val="24"/>
        </w:rPr>
        <w:t xml:space="preserve"> </w:t>
      </w:r>
      <w:r w:rsidRPr="00C10F0B">
        <w:rPr>
          <w:rFonts w:ascii="Tahoma" w:hAnsi="Tahoma" w:cs="Tahoma"/>
          <w:sz w:val="24"/>
          <w:szCs w:val="24"/>
        </w:rPr>
        <w:t xml:space="preserve">necesidades de material, medicamentos, servicios, suministros, insumos, mantenimiento preventivo y correctivo de equipo biomédico determinadas por la Subdirección </w:t>
      </w:r>
      <w:r w:rsidRPr="00C10F0B">
        <w:rPr>
          <w:rFonts w:ascii="Tahoma" w:hAnsi="Tahoma" w:cs="Tahoma"/>
          <w:spacing w:val="-2"/>
          <w:sz w:val="24"/>
          <w:szCs w:val="24"/>
        </w:rPr>
        <w:t>Médica.</w:t>
      </w:r>
    </w:p>
    <w:p w14:paraId="01B5AF1A" w14:textId="77777777" w:rsidR="00354DE4" w:rsidRPr="00C10F0B" w:rsidRDefault="00354DE4" w:rsidP="00C10F0B">
      <w:pPr>
        <w:pStyle w:val="Textoindependiente"/>
        <w:rPr>
          <w:rFonts w:cs="Tahoma"/>
        </w:rPr>
      </w:pPr>
    </w:p>
    <w:p w14:paraId="320B240E" w14:textId="77777777" w:rsidR="00354DE4" w:rsidRPr="00C10F0B" w:rsidRDefault="00354DE4" w:rsidP="00C10F0B">
      <w:pPr>
        <w:pStyle w:val="Prrafodelista"/>
        <w:widowControl w:val="0"/>
        <w:numPr>
          <w:ilvl w:val="7"/>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C10F0B">
        <w:rPr>
          <w:rFonts w:ascii="Tahoma" w:hAnsi="Tahoma" w:cs="Tahoma"/>
          <w:sz w:val="24"/>
          <w:szCs w:val="24"/>
        </w:rPr>
        <w:t>Controlar</w:t>
      </w:r>
      <w:r w:rsidRPr="00C10F0B">
        <w:rPr>
          <w:rFonts w:ascii="Tahoma" w:hAnsi="Tahoma" w:cs="Tahoma"/>
          <w:spacing w:val="-7"/>
          <w:sz w:val="24"/>
          <w:szCs w:val="24"/>
        </w:rPr>
        <w:t xml:space="preserve"> </w:t>
      </w:r>
      <w:r w:rsidRPr="00C10F0B">
        <w:rPr>
          <w:rFonts w:ascii="Tahoma" w:hAnsi="Tahoma" w:cs="Tahoma"/>
          <w:sz w:val="24"/>
          <w:szCs w:val="24"/>
        </w:rPr>
        <w:t>el</w:t>
      </w:r>
      <w:r w:rsidRPr="00C10F0B">
        <w:rPr>
          <w:rFonts w:ascii="Tahoma" w:hAnsi="Tahoma" w:cs="Tahoma"/>
          <w:spacing w:val="-6"/>
          <w:sz w:val="24"/>
          <w:szCs w:val="24"/>
        </w:rPr>
        <w:t xml:space="preserve"> </w:t>
      </w:r>
      <w:r w:rsidRPr="00C10F0B">
        <w:rPr>
          <w:rFonts w:ascii="Tahoma" w:hAnsi="Tahoma" w:cs="Tahoma"/>
          <w:sz w:val="24"/>
          <w:szCs w:val="24"/>
        </w:rPr>
        <w:t>inventario</w:t>
      </w:r>
      <w:r w:rsidRPr="00C10F0B">
        <w:rPr>
          <w:rFonts w:ascii="Tahoma" w:hAnsi="Tahoma" w:cs="Tahoma"/>
          <w:spacing w:val="-8"/>
          <w:sz w:val="24"/>
          <w:szCs w:val="24"/>
        </w:rPr>
        <w:t xml:space="preserve"> </w:t>
      </w:r>
      <w:r w:rsidRPr="00C10F0B">
        <w:rPr>
          <w:rFonts w:ascii="Tahoma" w:hAnsi="Tahoma" w:cs="Tahoma"/>
          <w:sz w:val="24"/>
          <w:szCs w:val="24"/>
        </w:rPr>
        <w:t>de</w:t>
      </w:r>
      <w:r w:rsidRPr="00C10F0B">
        <w:rPr>
          <w:rFonts w:ascii="Tahoma" w:hAnsi="Tahoma" w:cs="Tahoma"/>
          <w:spacing w:val="-5"/>
          <w:sz w:val="24"/>
          <w:szCs w:val="24"/>
        </w:rPr>
        <w:t xml:space="preserve"> </w:t>
      </w:r>
      <w:r w:rsidRPr="00C10F0B">
        <w:rPr>
          <w:rFonts w:ascii="Tahoma" w:hAnsi="Tahoma" w:cs="Tahoma"/>
          <w:sz w:val="24"/>
          <w:szCs w:val="24"/>
        </w:rPr>
        <w:t>bienes</w:t>
      </w:r>
      <w:r w:rsidRPr="00C10F0B">
        <w:rPr>
          <w:rFonts w:ascii="Tahoma" w:hAnsi="Tahoma" w:cs="Tahoma"/>
          <w:spacing w:val="-5"/>
          <w:sz w:val="24"/>
          <w:szCs w:val="24"/>
        </w:rPr>
        <w:t xml:space="preserve"> </w:t>
      </w:r>
      <w:r w:rsidRPr="00C10F0B">
        <w:rPr>
          <w:rFonts w:ascii="Tahoma" w:hAnsi="Tahoma" w:cs="Tahoma"/>
          <w:sz w:val="24"/>
          <w:szCs w:val="24"/>
        </w:rPr>
        <w:t>muebles</w:t>
      </w:r>
      <w:r w:rsidRPr="00C10F0B">
        <w:rPr>
          <w:rFonts w:ascii="Tahoma" w:hAnsi="Tahoma" w:cs="Tahoma"/>
          <w:spacing w:val="-5"/>
          <w:sz w:val="24"/>
          <w:szCs w:val="24"/>
        </w:rPr>
        <w:t xml:space="preserve"> </w:t>
      </w:r>
      <w:r w:rsidRPr="00C10F0B">
        <w:rPr>
          <w:rFonts w:ascii="Tahoma" w:hAnsi="Tahoma" w:cs="Tahoma"/>
          <w:sz w:val="24"/>
          <w:szCs w:val="24"/>
        </w:rPr>
        <w:t>asignados</w:t>
      </w:r>
      <w:r w:rsidRPr="00C10F0B">
        <w:rPr>
          <w:rFonts w:ascii="Tahoma" w:hAnsi="Tahoma" w:cs="Tahoma"/>
          <w:spacing w:val="-7"/>
          <w:sz w:val="24"/>
          <w:szCs w:val="24"/>
        </w:rPr>
        <w:t xml:space="preserve"> </w:t>
      </w:r>
      <w:r w:rsidRPr="00C10F0B">
        <w:rPr>
          <w:rFonts w:ascii="Tahoma" w:hAnsi="Tahoma" w:cs="Tahoma"/>
          <w:sz w:val="24"/>
          <w:szCs w:val="24"/>
        </w:rPr>
        <w:t>a la Dirección de Servicios Médicos, con base en el levantamiento anual de inventario realizado por la Dirección de Almacén e Inventarios.</w:t>
      </w:r>
    </w:p>
    <w:p w14:paraId="7072FBFC" w14:textId="77777777" w:rsidR="00354DE4" w:rsidRPr="00C10F0B" w:rsidRDefault="00354DE4" w:rsidP="00C10F0B">
      <w:pPr>
        <w:pStyle w:val="Textoindependiente"/>
        <w:rPr>
          <w:rFonts w:cs="Tahoma"/>
        </w:rPr>
      </w:pPr>
    </w:p>
    <w:p w14:paraId="0639EDA8" w14:textId="77777777" w:rsidR="00354DE4" w:rsidRPr="00C10F0B" w:rsidRDefault="00354DE4" w:rsidP="00C10F0B">
      <w:pPr>
        <w:pStyle w:val="Prrafodelista"/>
        <w:widowControl w:val="0"/>
        <w:numPr>
          <w:ilvl w:val="7"/>
          <w:numId w:val="303"/>
        </w:numPr>
        <w:tabs>
          <w:tab w:val="left" w:pos="1699"/>
        </w:tabs>
        <w:autoSpaceDE w:val="0"/>
        <w:autoSpaceDN w:val="0"/>
        <w:spacing w:after="0" w:line="240" w:lineRule="auto"/>
        <w:ind w:left="0"/>
        <w:jc w:val="both"/>
        <w:rPr>
          <w:rFonts w:ascii="Tahoma" w:hAnsi="Tahoma" w:cs="Tahoma"/>
          <w:sz w:val="24"/>
          <w:szCs w:val="24"/>
        </w:rPr>
      </w:pPr>
      <w:r w:rsidRPr="00C10F0B">
        <w:rPr>
          <w:rFonts w:ascii="Tahoma" w:hAnsi="Tahoma" w:cs="Tahoma"/>
          <w:sz w:val="24"/>
          <w:szCs w:val="24"/>
        </w:rPr>
        <w:t>Controlar</w:t>
      </w:r>
      <w:r w:rsidRPr="00C10F0B">
        <w:rPr>
          <w:rFonts w:ascii="Tahoma" w:hAnsi="Tahoma" w:cs="Tahoma"/>
          <w:spacing w:val="-14"/>
          <w:sz w:val="24"/>
          <w:szCs w:val="24"/>
        </w:rPr>
        <w:t xml:space="preserve"> </w:t>
      </w:r>
      <w:r w:rsidRPr="00C10F0B">
        <w:rPr>
          <w:rFonts w:ascii="Tahoma" w:hAnsi="Tahoma" w:cs="Tahoma"/>
          <w:sz w:val="24"/>
          <w:szCs w:val="24"/>
        </w:rPr>
        <w:t>la</w:t>
      </w:r>
      <w:r w:rsidRPr="00C10F0B">
        <w:rPr>
          <w:rFonts w:ascii="Tahoma" w:hAnsi="Tahoma" w:cs="Tahoma"/>
          <w:spacing w:val="-14"/>
          <w:sz w:val="24"/>
          <w:szCs w:val="24"/>
        </w:rPr>
        <w:t xml:space="preserve"> </w:t>
      </w:r>
      <w:r w:rsidRPr="00C10F0B">
        <w:rPr>
          <w:rFonts w:ascii="Tahoma" w:hAnsi="Tahoma" w:cs="Tahoma"/>
          <w:sz w:val="24"/>
          <w:szCs w:val="24"/>
        </w:rPr>
        <w:t>entrada</w:t>
      </w:r>
      <w:r w:rsidRPr="00C10F0B">
        <w:rPr>
          <w:rFonts w:ascii="Tahoma" w:hAnsi="Tahoma" w:cs="Tahoma"/>
          <w:spacing w:val="-12"/>
          <w:sz w:val="24"/>
          <w:szCs w:val="24"/>
        </w:rPr>
        <w:t xml:space="preserve"> </w:t>
      </w:r>
      <w:r w:rsidRPr="00C10F0B">
        <w:rPr>
          <w:rFonts w:ascii="Tahoma" w:hAnsi="Tahoma" w:cs="Tahoma"/>
          <w:sz w:val="24"/>
          <w:szCs w:val="24"/>
        </w:rPr>
        <w:t>y</w:t>
      </w:r>
      <w:r w:rsidRPr="00C10F0B">
        <w:rPr>
          <w:rFonts w:ascii="Tahoma" w:hAnsi="Tahoma" w:cs="Tahoma"/>
          <w:spacing w:val="-15"/>
          <w:sz w:val="24"/>
          <w:szCs w:val="24"/>
        </w:rPr>
        <w:t xml:space="preserve"> </w:t>
      </w:r>
      <w:r w:rsidRPr="00C10F0B">
        <w:rPr>
          <w:rFonts w:ascii="Tahoma" w:hAnsi="Tahoma" w:cs="Tahoma"/>
          <w:sz w:val="24"/>
          <w:szCs w:val="24"/>
        </w:rPr>
        <w:t>salida</w:t>
      </w:r>
      <w:r w:rsidRPr="00C10F0B">
        <w:rPr>
          <w:rFonts w:ascii="Tahoma" w:hAnsi="Tahoma" w:cs="Tahoma"/>
          <w:spacing w:val="-12"/>
          <w:sz w:val="24"/>
          <w:szCs w:val="24"/>
        </w:rPr>
        <w:t xml:space="preserve"> </w:t>
      </w:r>
      <w:r w:rsidRPr="00C10F0B">
        <w:rPr>
          <w:rFonts w:ascii="Tahoma" w:hAnsi="Tahoma" w:cs="Tahoma"/>
          <w:sz w:val="24"/>
          <w:szCs w:val="24"/>
        </w:rPr>
        <w:t>de</w:t>
      </w:r>
      <w:r w:rsidRPr="00C10F0B">
        <w:rPr>
          <w:rFonts w:ascii="Tahoma" w:hAnsi="Tahoma" w:cs="Tahoma"/>
          <w:spacing w:val="-14"/>
          <w:sz w:val="24"/>
          <w:szCs w:val="24"/>
        </w:rPr>
        <w:t xml:space="preserve"> </w:t>
      </w:r>
      <w:r w:rsidRPr="00C10F0B">
        <w:rPr>
          <w:rFonts w:ascii="Tahoma" w:hAnsi="Tahoma" w:cs="Tahoma"/>
          <w:sz w:val="24"/>
          <w:szCs w:val="24"/>
        </w:rPr>
        <w:t>los</w:t>
      </w:r>
      <w:r w:rsidRPr="00C10F0B">
        <w:rPr>
          <w:rFonts w:ascii="Tahoma" w:hAnsi="Tahoma" w:cs="Tahoma"/>
          <w:spacing w:val="-14"/>
          <w:sz w:val="24"/>
          <w:szCs w:val="24"/>
        </w:rPr>
        <w:t xml:space="preserve"> </w:t>
      </w:r>
      <w:r w:rsidRPr="00C10F0B">
        <w:rPr>
          <w:rFonts w:ascii="Tahoma" w:hAnsi="Tahoma" w:cs="Tahoma"/>
          <w:sz w:val="24"/>
          <w:szCs w:val="24"/>
        </w:rPr>
        <w:t>bienes</w:t>
      </w:r>
      <w:r w:rsidRPr="00C10F0B">
        <w:rPr>
          <w:rFonts w:ascii="Tahoma" w:hAnsi="Tahoma" w:cs="Tahoma"/>
          <w:spacing w:val="-14"/>
          <w:sz w:val="24"/>
          <w:szCs w:val="24"/>
        </w:rPr>
        <w:t xml:space="preserve"> </w:t>
      </w:r>
      <w:r w:rsidRPr="00C10F0B">
        <w:rPr>
          <w:rFonts w:ascii="Tahoma" w:hAnsi="Tahoma" w:cs="Tahoma"/>
          <w:sz w:val="24"/>
          <w:szCs w:val="24"/>
        </w:rPr>
        <w:t>consumibles del área médica.</w:t>
      </w:r>
    </w:p>
    <w:p w14:paraId="775F0A4A" w14:textId="77777777" w:rsidR="00354DE4" w:rsidRPr="00C10F0B" w:rsidRDefault="00354DE4" w:rsidP="00C10F0B">
      <w:pPr>
        <w:pStyle w:val="Textoindependiente"/>
        <w:rPr>
          <w:rFonts w:cs="Tahoma"/>
        </w:rPr>
      </w:pPr>
    </w:p>
    <w:p w14:paraId="141AA4EF" w14:textId="3226C7DF" w:rsidR="00354DE4" w:rsidRPr="00C10F0B" w:rsidRDefault="00354DE4" w:rsidP="00C10F0B">
      <w:pPr>
        <w:pStyle w:val="Prrafodelista"/>
        <w:widowControl w:val="0"/>
        <w:numPr>
          <w:ilvl w:val="7"/>
          <w:numId w:val="303"/>
        </w:numPr>
        <w:tabs>
          <w:tab w:val="left" w:pos="1697"/>
          <w:tab w:val="left" w:pos="1699"/>
        </w:tabs>
        <w:autoSpaceDE w:val="0"/>
        <w:autoSpaceDN w:val="0"/>
        <w:spacing w:after="0" w:line="240" w:lineRule="auto"/>
        <w:ind w:left="0"/>
        <w:jc w:val="both"/>
        <w:rPr>
          <w:rFonts w:ascii="Tahoma" w:hAnsi="Tahoma" w:cs="Tahoma"/>
          <w:sz w:val="24"/>
          <w:szCs w:val="24"/>
        </w:rPr>
      </w:pPr>
      <w:r w:rsidRPr="00C10F0B">
        <w:rPr>
          <w:rFonts w:ascii="Tahoma" w:hAnsi="Tahoma" w:cs="Tahoma"/>
          <w:sz w:val="24"/>
          <w:szCs w:val="24"/>
        </w:rPr>
        <w:t xml:space="preserve">Verificar los movimientos del personal y control de </w:t>
      </w:r>
      <w:r w:rsidRPr="00C10F0B">
        <w:rPr>
          <w:rFonts w:ascii="Tahoma" w:hAnsi="Tahoma" w:cs="Tahoma"/>
          <w:spacing w:val="-2"/>
          <w:sz w:val="24"/>
          <w:szCs w:val="24"/>
        </w:rPr>
        <w:t>incidencias.</w:t>
      </w:r>
    </w:p>
    <w:p w14:paraId="53B94CA2" w14:textId="77777777" w:rsidR="00354DE4" w:rsidRPr="00C10F0B" w:rsidRDefault="00354DE4" w:rsidP="00C10F0B">
      <w:pPr>
        <w:pStyle w:val="Prrafodelista"/>
        <w:spacing w:after="0" w:line="240" w:lineRule="auto"/>
        <w:ind w:left="0"/>
        <w:rPr>
          <w:rFonts w:ascii="Tahoma" w:hAnsi="Tahoma" w:cs="Tahoma"/>
          <w:sz w:val="24"/>
          <w:szCs w:val="24"/>
        </w:rPr>
      </w:pPr>
    </w:p>
    <w:p w14:paraId="5D36159A" w14:textId="77777777" w:rsidR="00354DE4" w:rsidRPr="00C10F0B" w:rsidRDefault="00354DE4" w:rsidP="00C10F0B">
      <w:pPr>
        <w:pStyle w:val="Prrafodelista"/>
        <w:widowControl w:val="0"/>
        <w:numPr>
          <w:ilvl w:val="7"/>
          <w:numId w:val="303"/>
        </w:numPr>
        <w:tabs>
          <w:tab w:val="left" w:pos="1005"/>
        </w:tabs>
        <w:autoSpaceDE w:val="0"/>
        <w:autoSpaceDN w:val="0"/>
        <w:spacing w:after="0" w:line="240" w:lineRule="auto"/>
        <w:ind w:left="0"/>
        <w:jc w:val="both"/>
        <w:rPr>
          <w:rFonts w:ascii="Tahoma" w:hAnsi="Tahoma" w:cs="Tahoma"/>
          <w:sz w:val="24"/>
          <w:szCs w:val="24"/>
        </w:rPr>
      </w:pPr>
      <w:r w:rsidRPr="00C10F0B">
        <w:rPr>
          <w:rFonts w:ascii="Tahoma" w:hAnsi="Tahoma" w:cs="Tahoma"/>
          <w:sz w:val="24"/>
          <w:szCs w:val="24"/>
        </w:rPr>
        <w:t>Coordinar, en al ámbito de su competencia, el cumplimiento de las obligaciones derivadas de la normatividad en materia de transparencia y protección de datos personales.</w:t>
      </w:r>
    </w:p>
    <w:p w14:paraId="7EE7984C" w14:textId="77777777" w:rsidR="00354DE4" w:rsidRPr="00C10F0B" w:rsidRDefault="00354DE4" w:rsidP="00C10F0B">
      <w:pPr>
        <w:pStyle w:val="Textoindependiente"/>
        <w:rPr>
          <w:rFonts w:cs="Tahoma"/>
        </w:rPr>
      </w:pPr>
    </w:p>
    <w:p w14:paraId="15CA9645" w14:textId="77777777" w:rsidR="00354DE4" w:rsidRPr="00C10F0B" w:rsidRDefault="00354DE4" w:rsidP="00C10F0B">
      <w:pPr>
        <w:pStyle w:val="Prrafodelista"/>
        <w:widowControl w:val="0"/>
        <w:numPr>
          <w:ilvl w:val="7"/>
          <w:numId w:val="303"/>
        </w:numPr>
        <w:tabs>
          <w:tab w:val="left" w:pos="1003"/>
          <w:tab w:val="left" w:pos="1005"/>
        </w:tabs>
        <w:autoSpaceDE w:val="0"/>
        <w:autoSpaceDN w:val="0"/>
        <w:spacing w:after="0" w:line="240" w:lineRule="auto"/>
        <w:ind w:left="0"/>
        <w:jc w:val="both"/>
        <w:rPr>
          <w:rFonts w:ascii="Tahoma" w:hAnsi="Tahoma" w:cs="Tahoma"/>
          <w:sz w:val="24"/>
          <w:szCs w:val="24"/>
        </w:rPr>
      </w:pPr>
      <w:r w:rsidRPr="00C10F0B">
        <w:rPr>
          <w:rFonts w:ascii="Tahoma" w:hAnsi="Tahoma" w:cs="Tahoma"/>
          <w:sz w:val="24"/>
          <w:szCs w:val="24"/>
        </w:rPr>
        <w:t>Supervisar todas aquellas</w:t>
      </w:r>
      <w:r w:rsidRPr="00C10F0B">
        <w:rPr>
          <w:rFonts w:ascii="Tahoma" w:hAnsi="Tahoma" w:cs="Tahoma"/>
          <w:spacing w:val="-2"/>
          <w:sz w:val="24"/>
          <w:szCs w:val="24"/>
        </w:rPr>
        <w:t xml:space="preserve"> </w:t>
      </w:r>
      <w:r w:rsidRPr="00C10F0B">
        <w:rPr>
          <w:rFonts w:ascii="Tahoma" w:hAnsi="Tahoma" w:cs="Tahoma"/>
          <w:sz w:val="24"/>
          <w:szCs w:val="24"/>
        </w:rPr>
        <w:t>acciones que</w:t>
      </w:r>
      <w:r w:rsidRPr="00C10F0B">
        <w:rPr>
          <w:rFonts w:ascii="Tahoma" w:hAnsi="Tahoma" w:cs="Tahoma"/>
          <w:spacing w:val="-3"/>
          <w:sz w:val="24"/>
          <w:szCs w:val="24"/>
        </w:rPr>
        <w:t xml:space="preserve"> </w:t>
      </w:r>
      <w:r w:rsidRPr="00C10F0B">
        <w:rPr>
          <w:rFonts w:ascii="Tahoma" w:hAnsi="Tahoma" w:cs="Tahoma"/>
          <w:sz w:val="24"/>
          <w:szCs w:val="24"/>
        </w:rPr>
        <w:t>coadyuven</w:t>
      </w:r>
      <w:r w:rsidRPr="00C10F0B">
        <w:rPr>
          <w:rFonts w:ascii="Tahoma" w:hAnsi="Tahoma" w:cs="Tahoma"/>
          <w:spacing w:val="-1"/>
          <w:sz w:val="24"/>
          <w:szCs w:val="24"/>
        </w:rPr>
        <w:t xml:space="preserve"> </w:t>
      </w:r>
      <w:r w:rsidRPr="00C10F0B">
        <w:rPr>
          <w:rFonts w:ascii="Tahoma" w:hAnsi="Tahoma" w:cs="Tahoma"/>
          <w:sz w:val="24"/>
          <w:szCs w:val="24"/>
        </w:rPr>
        <w:t>al logro de metas y objetivos que se deriven de conformidad con lo establecido en el Marco Integrado de Control Interno y los requerimientos relativos</w:t>
      </w:r>
      <w:r w:rsidRPr="00C10F0B">
        <w:rPr>
          <w:rFonts w:ascii="Tahoma" w:hAnsi="Tahoma" w:cs="Tahoma"/>
          <w:spacing w:val="-1"/>
          <w:sz w:val="24"/>
          <w:szCs w:val="24"/>
        </w:rPr>
        <w:t xml:space="preserve"> </w:t>
      </w:r>
      <w:r w:rsidRPr="00C10F0B">
        <w:rPr>
          <w:rFonts w:ascii="Tahoma" w:hAnsi="Tahoma" w:cs="Tahoma"/>
          <w:sz w:val="24"/>
          <w:szCs w:val="24"/>
        </w:rPr>
        <w:t>al</w:t>
      </w:r>
      <w:r w:rsidRPr="00C10F0B">
        <w:rPr>
          <w:rFonts w:ascii="Tahoma" w:hAnsi="Tahoma" w:cs="Tahoma"/>
          <w:spacing w:val="-1"/>
          <w:sz w:val="24"/>
          <w:szCs w:val="24"/>
        </w:rPr>
        <w:t xml:space="preserve"> </w:t>
      </w:r>
      <w:r w:rsidRPr="00C10F0B">
        <w:rPr>
          <w:rFonts w:ascii="Tahoma" w:hAnsi="Tahoma" w:cs="Tahoma"/>
          <w:sz w:val="24"/>
          <w:szCs w:val="24"/>
        </w:rPr>
        <w:t>Sistema</w:t>
      </w:r>
      <w:r w:rsidRPr="00C10F0B">
        <w:rPr>
          <w:rFonts w:ascii="Tahoma" w:hAnsi="Tahoma" w:cs="Tahoma"/>
          <w:spacing w:val="-1"/>
          <w:sz w:val="24"/>
          <w:szCs w:val="24"/>
        </w:rPr>
        <w:t xml:space="preserve"> </w:t>
      </w:r>
      <w:r w:rsidRPr="00C10F0B">
        <w:rPr>
          <w:rFonts w:ascii="Tahoma" w:hAnsi="Tahoma" w:cs="Tahoma"/>
          <w:sz w:val="24"/>
          <w:szCs w:val="24"/>
        </w:rPr>
        <w:t>de</w:t>
      </w:r>
      <w:r w:rsidRPr="00C10F0B">
        <w:rPr>
          <w:rFonts w:ascii="Tahoma" w:hAnsi="Tahoma" w:cs="Tahoma"/>
          <w:spacing w:val="-4"/>
          <w:sz w:val="24"/>
          <w:szCs w:val="24"/>
        </w:rPr>
        <w:t xml:space="preserve"> </w:t>
      </w:r>
      <w:r w:rsidRPr="00C10F0B">
        <w:rPr>
          <w:rFonts w:ascii="Tahoma" w:hAnsi="Tahoma" w:cs="Tahoma"/>
          <w:sz w:val="24"/>
          <w:szCs w:val="24"/>
        </w:rPr>
        <w:t>Evaluación</w:t>
      </w:r>
      <w:r w:rsidRPr="00C10F0B">
        <w:rPr>
          <w:rFonts w:ascii="Tahoma" w:hAnsi="Tahoma" w:cs="Tahoma"/>
          <w:spacing w:val="-2"/>
          <w:sz w:val="24"/>
          <w:szCs w:val="24"/>
        </w:rPr>
        <w:t xml:space="preserve"> </w:t>
      </w:r>
      <w:r w:rsidRPr="00C10F0B">
        <w:rPr>
          <w:rFonts w:ascii="Tahoma" w:hAnsi="Tahoma" w:cs="Tahoma"/>
          <w:sz w:val="24"/>
          <w:szCs w:val="24"/>
        </w:rPr>
        <w:t>del</w:t>
      </w:r>
      <w:r w:rsidRPr="00C10F0B">
        <w:rPr>
          <w:rFonts w:ascii="Tahoma" w:hAnsi="Tahoma" w:cs="Tahoma"/>
          <w:spacing w:val="-1"/>
          <w:sz w:val="24"/>
          <w:szCs w:val="24"/>
        </w:rPr>
        <w:t xml:space="preserve"> </w:t>
      </w:r>
      <w:r w:rsidRPr="00C10F0B">
        <w:rPr>
          <w:rFonts w:ascii="Tahoma" w:hAnsi="Tahoma" w:cs="Tahoma"/>
          <w:sz w:val="24"/>
          <w:szCs w:val="24"/>
        </w:rPr>
        <w:t>Desempeño,</w:t>
      </w:r>
      <w:r w:rsidRPr="00C10F0B">
        <w:rPr>
          <w:rFonts w:ascii="Tahoma" w:hAnsi="Tahoma" w:cs="Tahoma"/>
          <w:spacing w:val="-3"/>
          <w:sz w:val="24"/>
          <w:szCs w:val="24"/>
        </w:rPr>
        <w:t xml:space="preserve"> </w:t>
      </w:r>
      <w:r w:rsidRPr="00C10F0B">
        <w:rPr>
          <w:rFonts w:ascii="Tahoma" w:hAnsi="Tahoma" w:cs="Tahoma"/>
          <w:sz w:val="24"/>
          <w:szCs w:val="24"/>
        </w:rPr>
        <w:t>de acuerdo con las funciones de esta Dirección.</w:t>
      </w:r>
    </w:p>
    <w:p w14:paraId="17F395E2" w14:textId="77777777" w:rsidR="00354DE4" w:rsidRPr="00C10F0B" w:rsidRDefault="00354DE4" w:rsidP="00C10F0B">
      <w:pPr>
        <w:pStyle w:val="Textoindependiente"/>
        <w:rPr>
          <w:rFonts w:cs="Tahoma"/>
        </w:rPr>
      </w:pPr>
    </w:p>
    <w:p w14:paraId="76C9B725" w14:textId="77777777" w:rsidR="00354DE4" w:rsidRPr="00C10F0B" w:rsidRDefault="00354DE4" w:rsidP="00C10F0B">
      <w:pPr>
        <w:pStyle w:val="Prrafodelista"/>
        <w:widowControl w:val="0"/>
        <w:numPr>
          <w:ilvl w:val="7"/>
          <w:numId w:val="303"/>
        </w:numPr>
        <w:tabs>
          <w:tab w:val="left" w:pos="1003"/>
          <w:tab w:val="left" w:pos="1005"/>
        </w:tabs>
        <w:autoSpaceDE w:val="0"/>
        <w:autoSpaceDN w:val="0"/>
        <w:spacing w:after="0" w:line="240" w:lineRule="auto"/>
        <w:ind w:left="0"/>
        <w:jc w:val="both"/>
        <w:rPr>
          <w:rFonts w:ascii="Tahoma" w:hAnsi="Tahoma" w:cs="Tahoma"/>
          <w:sz w:val="24"/>
          <w:szCs w:val="24"/>
        </w:rPr>
      </w:pPr>
      <w:r w:rsidRPr="00C10F0B">
        <w:rPr>
          <w:rFonts w:ascii="Tahoma" w:hAnsi="Tahoma" w:cs="Tahoma"/>
          <w:sz w:val="24"/>
          <w:szCs w:val="24"/>
        </w:rPr>
        <w:t>Realizar, además, todas aquellas funciones que coadyuven</w:t>
      </w:r>
      <w:r w:rsidRPr="00C10F0B">
        <w:rPr>
          <w:rFonts w:ascii="Tahoma" w:hAnsi="Tahoma" w:cs="Tahoma"/>
          <w:spacing w:val="-5"/>
          <w:sz w:val="24"/>
          <w:szCs w:val="24"/>
        </w:rPr>
        <w:t xml:space="preserve"> </w:t>
      </w:r>
      <w:r w:rsidRPr="00C10F0B">
        <w:rPr>
          <w:rFonts w:ascii="Tahoma" w:hAnsi="Tahoma" w:cs="Tahoma"/>
          <w:sz w:val="24"/>
          <w:szCs w:val="24"/>
        </w:rPr>
        <w:t>al</w:t>
      </w:r>
      <w:r w:rsidRPr="00C10F0B">
        <w:rPr>
          <w:rFonts w:ascii="Tahoma" w:hAnsi="Tahoma" w:cs="Tahoma"/>
          <w:spacing w:val="-3"/>
          <w:sz w:val="24"/>
          <w:szCs w:val="24"/>
        </w:rPr>
        <w:t xml:space="preserve"> </w:t>
      </w:r>
      <w:r w:rsidRPr="00C10F0B">
        <w:rPr>
          <w:rFonts w:ascii="Tahoma" w:hAnsi="Tahoma" w:cs="Tahoma"/>
          <w:sz w:val="24"/>
          <w:szCs w:val="24"/>
        </w:rPr>
        <w:t>logro</w:t>
      </w:r>
      <w:r w:rsidRPr="00C10F0B">
        <w:rPr>
          <w:rFonts w:ascii="Tahoma" w:hAnsi="Tahoma" w:cs="Tahoma"/>
          <w:spacing w:val="-5"/>
          <w:sz w:val="24"/>
          <w:szCs w:val="24"/>
        </w:rPr>
        <w:t xml:space="preserve"> </w:t>
      </w:r>
      <w:r w:rsidRPr="00C10F0B">
        <w:rPr>
          <w:rFonts w:ascii="Tahoma" w:hAnsi="Tahoma" w:cs="Tahoma"/>
          <w:sz w:val="24"/>
          <w:szCs w:val="24"/>
        </w:rPr>
        <w:t>de</w:t>
      </w:r>
      <w:r w:rsidRPr="00C10F0B">
        <w:rPr>
          <w:rFonts w:ascii="Tahoma" w:hAnsi="Tahoma" w:cs="Tahoma"/>
          <w:spacing w:val="-7"/>
          <w:sz w:val="24"/>
          <w:szCs w:val="24"/>
        </w:rPr>
        <w:t xml:space="preserve"> </w:t>
      </w:r>
      <w:r w:rsidRPr="00C10F0B">
        <w:rPr>
          <w:rFonts w:ascii="Tahoma" w:hAnsi="Tahoma" w:cs="Tahoma"/>
          <w:sz w:val="24"/>
          <w:szCs w:val="24"/>
        </w:rPr>
        <w:t>su</w:t>
      </w:r>
      <w:r w:rsidRPr="00C10F0B">
        <w:rPr>
          <w:rFonts w:ascii="Tahoma" w:hAnsi="Tahoma" w:cs="Tahoma"/>
          <w:spacing w:val="-5"/>
          <w:sz w:val="24"/>
          <w:szCs w:val="24"/>
        </w:rPr>
        <w:t xml:space="preserve"> </w:t>
      </w:r>
      <w:r w:rsidRPr="00C10F0B">
        <w:rPr>
          <w:rFonts w:ascii="Tahoma" w:hAnsi="Tahoma" w:cs="Tahoma"/>
          <w:sz w:val="24"/>
          <w:szCs w:val="24"/>
        </w:rPr>
        <w:t>objetivo</w:t>
      </w:r>
      <w:r w:rsidRPr="00C10F0B">
        <w:rPr>
          <w:rFonts w:ascii="Tahoma" w:hAnsi="Tahoma" w:cs="Tahoma"/>
          <w:spacing w:val="-5"/>
          <w:sz w:val="24"/>
          <w:szCs w:val="24"/>
        </w:rPr>
        <w:t xml:space="preserve"> </w:t>
      </w:r>
      <w:r w:rsidRPr="00C10F0B">
        <w:rPr>
          <w:rFonts w:ascii="Tahoma" w:hAnsi="Tahoma" w:cs="Tahoma"/>
          <w:sz w:val="24"/>
          <w:szCs w:val="24"/>
        </w:rPr>
        <w:t>y</w:t>
      </w:r>
      <w:r w:rsidRPr="00C10F0B">
        <w:rPr>
          <w:rFonts w:ascii="Tahoma" w:hAnsi="Tahoma" w:cs="Tahoma"/>
          <w:spacing w:val="-6"/>
          <w:sz w:val="24"/>
          <w:szCs w:val="24"/>
        </w:rPr>
        <w:t xml:space="preserve"> </w:t>
      </w:r>
      <w:r w:rsidRPr="00C10F0B">
        <w:rPr>
          <w:rFonts w:ascii="Tahoma" w:hAnsi="Tahoma" w:cs="Tahoma"/>
          <w:sz w:val="24"/>
          <w:szCs w:val="24"/>
        </w:rPr>
        <w:t>las</w:t>
      </w:r>
      <w:r w:rsidRPr="00C10F0B">
        <w:rPr>
          <w:rFonts w:ascii="Tahoma" w:hAnsi="Tahoma" w:cs="Tahoma"/>
          <w:spacing w:val="-4"/>
          <w:sz w:val="24"/>
          <w:szCs w:val="24"/>
        </w:rPr>
        <w:t xml:space="preserve"> </w:t>
      </w:r>
      <w:r w:rsidRPr="00C10F0B">
        <w:rPr>
          <w:rFonts w:ascii="Tahoma" w:hAnsi="Tahoma" w:cs="Tahoma"/>
          <w:sz w:val="24"/>
          <w:szCs w:val="24"/>
        </w:rPr>
        <w:t>que</w:t>
      </w:r>
      <w:r w:rsidRPr="00C10F0B">
        <w:rPr>
          <w:rFonts w:ascii="Tahoma" w:hAnsi="Tahoma" w:cs="Tahoma"/>
          <w:spacing w:val="-4"/>
          <w:sz w:val="24"/>
          <w:szCs w:val="24"/>
        </w:rPr>
        <w:t xml:space="preserve"> </w:t>
      </w:r>
      <w:r w:rsidRPr="00C10F0B">
        <w:rPr>
          <w:rFonts w:ascii="Tahoma" w:hAnsi="Tahoma" w:cs="Tahoma"/>
          <w:sz w:val="24"/>
          <w:szCs w:val="24"/>
        </w:rPr>
        <w:t>se</w:t>
      </w:r>
      <w:r w:rsidRPr="00C10F0B">
        <w:rPr>
          <w:rFonts w:ascii="Tahoma" w:hAnsi="Tahoma" w:cs="Tahoma"/>
          <w:spacing w:val="-4"/>
          <w:sz w:val="24"/>
          <w:szCs w:val="24"/>
        </w:rPr>
        <w:t xml:space="preserve"> </w:t>
      </w:r>
      <w:r w:rsidRPr="00C10F0B">
        <w:rPr>
          <w:rFonts w:ascii="Tahoma" w:hAnsi="Tahoma" w:cs="Tahoma"/>
          <w:sz w:val="24"/>
          <w:szCs w:val="24"/>
        </w:rPr>
        <w:t>deriven del presente Manual, así como de las normas, disposiciones y acuerdos aplicables.</w:t>
      </w:r>
    </w:p>
    <w:p w14:paraId="70BD1F85" w14:textId="77777777" w:rsidR="00354DE4" w:rsidRPr="00C10F0B" w:rsidRDefault="00354DE4" w:rsidP="00D846E2">
      <w:pPr>
        <w:spacing w:after="0"/>
        <w:jc w:val="both"/>
        <w:rPr>
          <w:rFonts w:ascii="Tahoma" w:hAnsi="Tahoma" w:cs="Tahoma"/>
          <w:b/>
          <w:bCs/>
          <w:color w:val="0070C0"/>
          <w:sz w:val="24"/>
          <w:szCs w:val="24"/>
        </w:rPr>
        <w:sectPr w:rsidR="00354DE4" w:rsidRPr="00C10F0B" w:rsidSect="00354DE4">
          <w:type w:val="continuous"/>
          <w:pgSz w:w="15840" w:h="12240" w:orient="landscape"/>
          <w:pgMar w:top="1440" w:right="1440" w:bottom="1440" w:left="1440" w:header="720" w:footer="720" w:gutter="0"/>
          <w:cols w:num="2" w:space="720"/>
          <w:docGrid w:linePitch="360"/>
        </w:sectPr>
      </w:pPr>
    </w:p>
    <w:p w14:paraId="0912F922" w14:textId="20156B2B" w:rsidR="00BA6677" w:rsidRPr="00C10F0B" w:rsidRDefault="00BA6677" w:rsidP="00D846E2">
      <w:pPr>
        <w:spacing w:after="0"/>
        <w:jc w:val="both"/>
        <w:rPr>
          <w:rFonts w:ascii="Tahoma" w:hAnsi="Tahoma" w:cs="Tahoma"/>
          <w:b/>
          <w:bCs/>
          <w:sz w:val="24"/>
          <w:szCs w:val="24"/>
        </w:rPr>
      </w:pPr>
    </w:p>
    <w:p w14:paraId="37EC31EB" w14:textId="77777777" w:rsidR="00BA6677" w:rsidRPr="00C10F0B" w:rsidRDefault="00BA6677" w:rsidP="00BA6677">
      <w:pPr>
        <w:spacing w:after="0"/>
        <w:jc w:val="both"/>
        <w:rPr>
          <w:rFonts w:ascii="Tahoma" w:hAnsi="Tahoma" w:cs="Tahoma"/>
          <w:b/>
          <w:bCs/>
          <w:sz w:val="24"/>
          <w:szCs w:val="24"/>
        </w:rPr>
      </w:pPr>
    </w:p>
    <w:p w14:paraId="4B0F4EED" w14:textId="77777777" w:rsidR="00BA6677" w:rsidRPr="00C10F0B" w:rsidRDefault="00BA6677" w:rsidP="00BA6677">
      <w:pPr>
        <w:rPr>
          <w:rFonts w:ascii="Tahoma" w:hAnsi="Tahoma" w:cs="Tahoma"/>
          <w:sz w:val="24"/>
          <w:szCs w:val="24"/>
        </w:rPr>
      </w:pPr>
    </w:p>
    <w:p w14:paraId="2553ACAC" w14:textId="77777777" w:rsidR="00BA6677" w:rsidRPr="00C10F0B" w:rsidRDefault="00BA6677" w:rsidP="00BA6677">
      <w:pPr>
        <w:rPr>
          <w:rFonts w:ascii="Tahoma" w:hAnsi="Tahoma" w:cs="Tahoma"/>
          <w:sz w:val="24"/>
          <w:szCs w:val="24"/>
        </w:rPr>
      </w:pPr>
    </w:p>
    <w:p w14:paraId="1613FC68" w14:textId="77777777" w:rsidR="00BA6677" w:rsidRPr="00F655BC" w:rsidRDefault="00BA6677" w:rsidP="00BA6677">
      <w:pPr>
        <w:rPr>
          <w:rFonts w:ascii="Tahoma" w:hAnsi="Tahoma" w:cs="Tahoma"/>
          <w:sz w:val="24"/>
          <w:szCs w:val="24"/>
        </w:rPr>
      </w:pPr>
    </w:p>
    <w:p w14:paraId="673452FF" w14:textId="77777777" w:rsidR="00BA6677" w:rsidRPr="00C10F0B" w:rsidRDefault="00BA6677" w:rsidP="00C10F0B">
      <w:pPr>
        <w:spacing w:after="0" w:line="240" w:lineRule="auto"/>
        <w:jc w:val="center"/>
        <w:rPr>
          <w:rFonts w:ascii="Tahoma" w:hAnsi="Tahoma" w:cs="Tahoma"/>
          <w:b/>
          <w:bCs/>
          <w:sz w:val="24"/>
          <w:szCs w:val="24"/>
          <w:u w:val="single"/>
        </w:rPr>
      </w:pPr>
      <w:r w:rsidRPr="00C10F0B">
        <w:rPr>
          <w:rFonts w:ascii="Tahoma" w:hAnsi="Tahoma" w:cs="Tahoma"/>
          <w:b/>
          <w:bCs/>
          <w:sz w:val="24"/>
          <w:szCs w:val="24"/>
          <w:u w:val="single"/>
        </w:rPr>
        <w:lastRenderedPageBreak/>
        <w:t>INDICE</w:t>
      </w:r>
    </w:p>
    <w:p w14:paraId="5D60DFDE" w14:textId="097A9987" w:rsidR="00BA6677" w:rsidRDefault="00BA6677" w:rsidP="00C10F0B">
      <w:pPr>
        <w:spacing w:after="0" w:line="240" w:lineRule="auto"/>
        <w:rPr>
          <w:rFonts w:ascii="Tahoma" w:hAnsi="Tahoma" w:cs="Tahoma"/>
          <w:b/>
          <w:bCs/>
          <w:sz w:val="24"/>
          <w:szCs w:val="24"/>
        </w:rPr>
      </w:pPr>
    </w:p>
    <w:p w14:paraId="3F608BE9" w14:textId="4CC4B572" w:rsidR="004802C4" w:rsidRDefault="004802C4" w:rsidP="00C10F0B">
      <w:pPr>
        <w:spacing w:after="0" w:line="240" w:lineRule="auto"/>
        <w:rPr>
          <w:rFonts w:ascii="Tahoma" w:hAnsi="Tahoma" w:cs="Tahoma"/>
          <w:b/>
          <w:bCs/>
          <w:sz w:val="24"/>
          <w:szCs w:val="24"/>
        </w:rPr>
      </w:pPr>
    </w:p>
    <w:p w14:paraId="3171A444" w14:textId="77777777" w:rsidR="004802C4" w:rsidRPr="00C10F0B" w:rsidRDefault="004802C4" w:rsidP="00C10F0B">
      <w:pPr>
        <w:spacing w:after="0" w:line="240" w:lineRule="auto"/>
        <w:rPr>
          <w:rFonts w:ascii="Tahoma" w:hAnsi="Tahoma" w:cs="Tahoma"/>
          <w:b/>
          <w:bCs/>
          <w:sz w:val="24"/>
          <w:szCs w:val="24"/>
        </w:rPr>
      </w:pPr>
    </w:p>
    <w:p w14:paraId="687942AE" w14:textId="1C90BBFC" w:rsidR="00BA6677" w:rsidRDefault="00BA6677" w:rsidP="00355FE3">
      <w:pPr>
        <w:pStyle w:val="Ttulo1"/>
        <w:numPr>
          <w:ilvl w:val="0"/>
          <w:numId w:val="261"/>
        </w:numPr>
        <w:spacing w:before="0" w:after="120"/>
        <w:rPr>
          <w:rFonts w:ascii="Tahoma" w:hAnsi="Tahoma" w:cs="Tahoma"/>
          <w:b/>
          <w:color w:val="auto"/>
          <w:sz w:val="24"/>
          <w:szCs w:val="24"/>
        </w:rPr>
      </w:pPr>
      <w:r w:rsidRPr="007A5613">
        <w:rPr>
          <w:rFonts w:ascii="Tahoma" w:hAnsi="Tahoma" w:cs="Tahoma"/>
          <w:b/>
          <w:color w:val="auto"/>
          <w:sz w:val="24"/>
          <w:szCs w:val="24"/>
        </w:rPr>
        <w:t>MESA DIRECTIVA</w:t>
      </w:r>
    </w:p>
    <w:p w14:paraId="0EFFF0CB" w14:textId="2E365EBC" w:rsidR="00BA6677" w:rsidRPr="00C10F0B" w:rsidRDefault="00355FE3" w:rsidP="00355FE3">
      <w:pPr>
        <w:spacing w:after="120" w:line="240" w:lineRule="auto"/>
        <w:rPr>
          <w:rFonts w:ascii="Tahoma" w:hAnsi="Tahoma" w:cs="Tahoma"/>
          <w:b/>
          <w:bCs/>
          <w:sz w:val="24"/>
          <w:szCs w:val="24"/>
        </w:rPr>
      </w:pPr>
      <w:r>
        <w:rPr>
          <w:rFonts w:ascii="Tahoma" w:hAnsi="Tahoma" w:cs="Tahoma"/>
          <w:b/>
          <w:bCs/>
          <w:sz w:val="24"/>
          <w:szCs w:val="24"/>
        </w:rPr>
        <w:t xml:space="preserve">4.1. </w:t>
      </w:r>
      <w:r w:rsidR="00BA6677" w:rsidRPr="00C10F0B">
        <w:rPr>
          <w:rFonts w:ascii="Tahoma" w:hAnsi="Tahoma" w:cs="Tahoma"/>
          <w:b/>
          <w:bCs/>
          <w:sz w:val="24"/>
          <w:szCs w:val="24"/>
        </w:rPr>
        <w:t>Coordinación de Comunicación Social</w:t>
      </w:r>
    </w:p>
    <w:p w14:paraId="0BC55E96" w14:textId="633C9245" w:rsidR="00BA6677" w:rsidRPr="00C10F0B" w:rsidRDefault="00355FE3" w:rsidP="00355FE3">
      <w:pPr>
        <w:spacing w:after="120" w:line="240" w:lineRule="auto"/>
        <w:rPr>
          <w:rFonts w:ascii="Tahoma" w:hAnsi="Tahoma" w:cs="Tahoma"/>
          <w:sz w:val="24"/>
          <w:szCs w:val="24"/>
        </w:rPr>
      </w:pPr>
      <w:r>
        <w:rPr>
          <w:rFonts w:ascii="Tahoma" w:hAnsi="Tahoma" w:cs="Tahoma"/>
          <w:sz w:val="24"/>
          <w:szCs w:val="24"/>
        </w:rPr>
        <w:t xml:space="preserve">4.2. </w:t>
      </w:r>
      <w:r w:rsidR="00BA6677" w:rsidRPr="00C10F0B">
        <w:rPr>
          <w:rFonts w:ascii="Tahoma" w:hAnsi="Tahoma" w:cs="Tahoma"/>
          <w:sz w:val="24"/>
          <w:szCs w:val="24"/>
        </w:rPr>
        <w:t xml:space="preserve">Dirección General de Información  </w:t>
      </w:r>
    </w:p>
    <w:p w14:paraId="2DCA54DE" w14:textId="65F41CC4" w:rsidR="00BA6677" w:rsidRPr="00C10F0B" w:rsidRDefault="00355FE3" w:rsidP="00355FE3">
      <w:pPr>
        <w:spacing w:after="120" w:line="240" w:lineRule="auto"/>
        <w:rPr>
          <w:rFonts w:ascii="Tahoma" w:hAnsi="Tahoma" w:cs="Tahoma"/>
          <w:sz w:val="24"/>
          <w:szCs w:val="24"/>
        </w:rPr>
      </w:pPr>
      <w:r>
        <w:rPr>
          <w:rFonts w:ascii="Tahoma" w:hAnsi="Tahoma" w:cs="Tahoma"/>
          <w:sz w:val="24"/>
          <w:szCs w:val="24"/>
        </w:rPr>
        <w:t xml:space="preserve">4.3. </w:t>
      </w:r>
      <w:r w:rsidR="00BA6677" w:rsidRPr="00C10F0B">
        <w:rPr>
          <w:rFonts w:ascii="Tahoma" w:hAnsi="Tahoma" w:cs="Tahoma"/>
          <w:sz w:val="24"/>
          <w:szCs w:val="24"/>
        </w:rPr>
        <w:t xml:space="preserve">Dirección General Editorial y de Imagen Legislativa </w:t>
      </w:r>
    </w:p>
    <w:p w14:paraId="53038948" w14:textId="724A19FB" w:rsidR="00BA6677" w:rsidRPr="00C10F0B" w:rsidRDefault="00355FE3" w:rsidP="00355FE3">
      <w:pPr>
        <w:spacing w:after="120" w:line="240" w:lineRule="auto"/>
        <w:rPr>
          <w:rFonts w:ascii="Tahoma" w:hAnsi="Tahoma" w:cs="Tahoma"/>
          <w:b/>
          <w:bCs/>
          <w:sz w:val="24"/>
          <w:szCs w:val="24"/>
        </w:rPr>
      </w:pPr>
      <w:r>
        <w:rPr>
          <w:rFonts w:ascii="Tahoma" w:hAnsi="Tahoma" w:cs="Tahoma"/>
          <w:b/>
          <w:bCs/>
          <w:sz w:val="24"/>
          <w:szCs w:val="24"/>
        </w:rPr>
        <w:t xml:space="preserve">4.4. </w:t>
      </w:r>
      <w:r w:rsidR="00BA6677" w:rsidRPr="00C10F0B">
        <w:rPr>
          <w:rFonts w:ascii="Tahoma" w:hAnsi="Tahoma" w:cs="Tahoma"/>
          <w:b/>
          <w:bCs/>
          <w:sz w:val="24"/>
          <w:szCs w:val="24"/>
        </w:rPr>
        <w:t xml:space="preserve">Unidad de Transparencia </w:t>
      </w:r>
    </w:p>
    <w:p w14:paraId="49B661E0" w14:textId="3C0CF535" w:rsidR="00BA6677" w:rsidRPr="00C10F0B" w:rsidRDefault="00355FE3" w:rsidP="00355FE3">
      <w:pPr>
        <w:spacing w:after="120" w:line="240" w:lineRule="auto"/>
        <w:rPr>
          <w:rFonts w:ascii="Tahoma" w:hAnsi="Tahoma" w:cs="Tahoma"/>
          <w:b/>
          <w:bCs/>
          <w:sz w:val="24"/>
          <w:szCs w:val="24"/>
        </w:rPr>
      </w:pPr>
      <w:r>
        <w:rPr>
          <w:rFonts w:ascii="Tahoma" w:hAnsi="Tahoma" w:cs="Tahoma"/>
          <w:b/>
          <w:bCs/>
          <w:sz w:val="24"/>
          <w:szCs w:val="24"/>
        </w:rPr>
        <w:t xml:space="preserve">4.5. </w:t>
      </w:r>
      <w:r w:rsidR="00BA6677" w:rsidRPr="00C10F0B">
        <w:rPr>
          <w:rFonts w:ascii="Tahoma" w:hAnsi="Tahoma" w:cs="Tahoma"/>
          <w:b/>
          <w:bCs/>
          <w:sz w:val="24"/>
          <w:szCs w:val="24"/>
        </w:rPr>
        <w:t xml:space="preserve">Comité de Transparencia </w:t>
      </w:r>
    </w:p>
    <w:p w14:paraId="4ED81AA6" w14:textId="23216681" w:rsidR="00355FE3" w:rsidRDefault="00355FE3" w:rsidP="00C10F0B">
      <w:pPr>
        <w:spacing w:after="0" w:line="240" w:lineRule="auto"/>
        <w:rPr>
          <w:rFonts w:ascii="Tahoma" w:hAnsi="Tahoma" w:cs="Tahoma"/>
          <w:b/>
          <w:bCs/>
          <w:sz w:val="24"/>
          <w:szCs w:val="24"/>
        </w:rPr>
      </w:pPr>
    </w:p>
    <w:p w14:paraId="5366331C" w14:textId="77777777" w:rsidR="00355FE3" w:rsidRDefault="00355FE3" w:rsidP="00C10F0B">
      <w:pPr>
        <w:spacing w:after="0" w:line="240" w:lineRule="auto"/>
        <w:rPr>
          <w:rFonts w:ascii="Tahoma" w:hAnsi="Tahoma" w:cs="Tahoma"/>
          <w:b/>
          <w:bCs/>
          <w:sz w:val="24"/>
          <w:szCs w:val="24"/>
        </w:rPr>
      </w:pPr>
    </w:p>
    <w:p w14:paraId="74D5BC97" w14:textId="08EA22A6" w:rsidR="00BA6677" w:rsidRPr="00C10F0B" w:rsidRDefault="00355FE3" w:rsidP="00355FE3">
      <w:pPr>
        <w:spacing w:after="120" w:line="240" w:lineRule="auto"/>
        <w:rPr>
          <w:rFonts w:ascii="Tahoma" w:hAnsi="Tahoma" w:cs="Tahoma"/>
          <w:b/>
          <w:bCs/>
          <w:sz w:val="24"/>
          <w:szCs w:val="24"/>
        </w:rPr>
      </w:pPr>
      <w:r>
        <w:rPr>
          <w:rFonts w:ascii="Tahoma" w:hAnsi="Tahoma" w:cs="Tahoma"/>
          <w:b/>
          <w:bCs/>
          <w:sz w:val="24"/>
          <w:szCs w:val="24"/>
        </w:rPr>
        <w:t xml:space="preserve">5. </w:t>
      </w:r>
      <w:r w:rsidR="00BA6677" w:rsidRPr="00C10F0B">
        <w:rPr>
          <w:rFonts w:ascii="Tahoma" w:hAnsi="Tahoma" w:cs="Tahoma"/>
          <w:b/>
          <w:bCs/>
          <w:sz w:val="24"/>
          <w:szCs w:val="24"/>
        </w:rPr>
        <w:t>CONFERENCIA PARA LA DIRECCIÓN Y PROGRAMACIÓN DE LOS TRABAJOS LEGISLATIVOS</w:t>
      </w:r>
    </w:p>
    <w:p w14:paraId="46B0F47A" w14:textId="19BE6D56" w:rsidR="00BA6677" w:rsidRPr="00C10F0B" w:rsidRDefault="00355FE3" w:rsidP="00355FE3">
      <w:pPr>
        <w:spacing w:after="120" w:line="240" w:lineRule="auto"/>
        <w:rPr>
          <w:rFonts w:ascii="Tahoma" w:hAnsi="Tahoma" w:cs="Tahoma"/>
          <w:b/>
          <w:bCs/>
          <w:sz w:val="24"/>
          <w:szCs w:val="24"/>
        </w:rPr>
      </w:pPr>
      <w:r>
        <w:rPr>
          <w:rFonts w:ascii="Tahoma" w:hAnsi="Tahoma" w:cs="Tahoma"/>
          <w:b/>
          <w:bCs/>
          <w:sz w:val="24"/>
          <w:szCs w:val="24"/>
        </w:rPr>
        <w:t xml:space="preserve">5.1. </w:t>
      </w:r>
      <w:r w:rsidR="00BA6677" w:rsidRPr="00C10F0B">
        <w:rPr>
          <w:rFonts w:ascii="Tahoma" w:hAnsi="Tahoma" w:cs="Tahoma"/>
          <w:b/>
          <w:bCs/>
          <w:sz w:val="24"/>
          <w:szCs w:val="24"/>
        </w:rPr>
        <w:t xml:space="preserve">Contraloría Interna </w:t>
      </w:r>
    </w:p>
    <w:p w14:paraId="0D9FBD79" w14:textId="19113BB3" w:rsidR="00BA6677" w:rsidRPr="00C10F0B" w:rsidRDefault="00355FE3" w:rsidP="00355FE3">
      <w:pPr>
        <w:spacing w:after="120" w:line="240" w:lineRule="auto"/>
        <w:rPr>
          <w:rFonts w:ascii="Tahoma" w:hAnsi="Tahoma" w:cs="Tahoma"/>
          <w:sz w:val="24"/>
          <w:szCs w:val="24"/>
        </w:rPr>
      </w:pPr>
      <w:r>
        <w:rPr>
          <w:rFonts w:ascii="Tahoma" w:hAnsi="Tahoma" w:cs="Tahoma"/>
          <w:sz w:val="24"/>
          <w:szCs w:val="24"/>
        </w:rPr>
        <w:t xml:space="preserve">5.2.  </w:t>
      </w:r>
      <w:r w:rsidR="00BA6677" w:rsidRPr="00C10F0B">
        <w:rPr>
          <w:rFonts w:ascii="Tahoma" w:hAnsi="Tahoma" w:cs="Tahoma"/>
          <w:sz w:val="24"/>
          <w:szCs w:val="24"/>
        </w:rPr>
        <w:t xml:space="preserve">Dirección General de Control y Evaluación </w:t>
      </w:r>
    </w:p>
    <w:p w14:paraId="44347391" w14:textId="5FF4A7A8" w:rsidR="00BA6677" w:rsidRPr="00C10F0B" w:rsidRDefault="00355FE3" w:rsidP="00355FE3">
      <w:pPr>
        <w:spacing w:after="120" w:line="240" w:lineRule="auto"/>
        <w:rPr>
          <w:rFonts w:ascii="Tahoma" w:hAnsi="Tahoma" w:cs="Tahoma"/>
          <w:sz w:val="24"/>
          <w:szCs w:val="24"/>
        </w:rPr>
      </w:pPr>
      <w:r>
        <w:rPr>
          <w:rFonts w:ascii="Tahoma" w:hAnsi="Tahoma" w:cs="Tahoma"/>
          <w:sz w:val="24"/>
          <w:szCs w:val="24"/>
        </w:rPr>
        <w:t xml:space="preserve">5.3.  </w:t>
      </w:r>
      <w:r w:rsidR="00BA6677" w:rsidRPr="00C10F0B">
        <w:rPr>
          <w:rFonts w:ascii="Tahoma" w:hAnsi="Tahoma" w:cs="Tahoma"/>
          <w:sz w:val="24"/>
          <w:szCs w:val="24"/>
        </w:rPr>
        <w:t>Dirección General de Auditoría</w:t>
      </w:r>
    </w:p>
    <w:p w14:paraId="2B426CC0" w14:textId="27A0ABB6" w:rsidR="00BA6677" w:rsidRPr="00C10F0B" w:rsidRDefault="00355FE3" w:rsidP="00355FE3">
      <w:pPr>
        <w:spacing w:after="120" w:line="240" w:lineRule="auto"/>
        <w:rPr>
          <w:rFonts w:ascii="Tahoma" w:hAnsi="Tahoma" w:cs="Tahoma"/>
          <w:sz w:val="24"/>
          <w:szCs w:val="24"/>
        </w:rPr>
      </w:pPr>
      <w:r>
        <w:rPr>
          <w:rFonts w:ascii="Tahoma" w:hAnsi="Tahoma" w:cs="Tahoma"/>
          <w:sz w:val="24"/>
          <w:szCs w:val="24"/>
        </w:rPr>
        <w:t xml:space="preserve">5.4. </w:t>
      </w:r>
      <w:r w:rsidR="00BA6677" w:rsidRPr="00C10F0B">
        <w:rPr>
          <w:rFonts w:ascii="Tahoma" w:hAnsi="Tahoma" w:cs="Tahoma"/>
          <w:sz w:val="24"/>
          <w:szCs w:val="24"/>
        </w:rPr>
        <w:t>Dirección General de Quejas, Denuncias e Inconformidades</w:t>
      </w:r>
    </w:p>
    <w:p w14:paraId="2E52CAE2" w14:textId="0C11D763" w:rsidR="00BA6677" w:rsidRPr="00C10F0B" w:rsidRDefault="00355FE3" w:rsidP="00355FE3">
      <w:pPr>
        <w:spacing w:after="120" w:line="240" w:lineRule="auto"/>
        <w:rPr>
          <w:rFonts w:ascii="Tahoma" w:hAnsi="Tahoma" w:cs="Tahoma"/>
          <w:sz w:val="24"/>
          <w:szCs w:val="24"/>
        </w:rPr>
      </w:pPr>
      <w:r>
        <w:rPr>
          <w:rFonts w:ascii="Tahoma" w:hAnsi="Tahoma" w:cs="Tahoma"/>
          <w:sz w:val="24"/>
          <w:szCs w:val="24"/>
        </w:rPr>
        <w:t>5.5 Dirección</w:t>
      </w:r>
      <w:r w:rsidR="00BA6677" w:rsidRPr="00C10F0B">
        <w:rPr>
          <w:rFonts w:ascii="Tahoma" w:hAnsi="Tahoma" w:cs="Tahoma"/>
          <w:sz w:val="24"/>
          <w:szCs w:val="24"/>
        </w:rPr>
        <w:t xml:space="preserve"> General de Registro y Evolución Patrimonial </w:t>
      </w:r>
    </w:p>
    <w:p w14:paraId="393DFE5E" w14:textId="77777777" w:rsidR="00BA6677" w:rsidRPr="00C10F0B" w:rsidRDefault="00BA6677" w:rsidP="00C10F0B">
      <w:pPr>
        <w:spacing w:after="0" w:line="240" w:lineRule="auto"/>
        <w:rPr>
          <w:rFonts w:ascii="Tahoma" w:hAnsi="Tahoma" w:cs="Tahoma"/>
          <w:sz w:val="24"/>
          <w:szCs w:val="24"/>
        </w:rPr>
      </w:pPr>
    </w:p>
    <w:p w14:paraId="1A5433D1" w14:textId="77777777" w:rsidR="00BA6677" w:rsidRPr="00C10F0B" w:rsidRDefault="00BA6677" w:rsidP="00C10F0B">
      <w:pPr>
        <w:spacing w:after="0" w:line="240" w:lineRule="auto"/>
        <w:rPr>
          <w:rFonts w:ascii="Tahoma" w:hAnsi="Tahoma" w:cs="Tahoma"/>
          <w:b/>
          <w:bCs/>
          <w:sz w:val="24"/>
          <w:szCs w:val="24"/>
        </w:rPr>
      </w:pPr>
    </w:p>
    <w:p w14:paraId="2B54A056" w14:textId="77777777" w:rsidR="00BA6677" w:rsidRPr="00C10F0B" w:rsidRDefault="00BA6677" w:rsidP="00C10F0B">
      <w:pPr>
        <w:spacing w:after="0" w:line="240" w:lineRule="auto"/>
        <w:rPr>
          <w:rFonts w:ascii="Tahoma" w:hAnsi="Tahoma" w:cs="Tahoma"/>
          <w:b/>
          <w:bCs/>
          <w:sz w:val="24"/>
          <w:szCs w:val="24"/>
        </w:rPr>
      </w:pPr>
    </w:p>
    <w:p w14:paraId="6897BAB0" w14:textId="77777777" w:rsidR="00BA6677" w:rsidRPr="00C10F0B" w:rsidRDefault="00BA6677" w:rsidP="00C10F0B">
      <w:pPr>
        <w:spacing w:after="0" w:line="240" w:lineRule="auto"/>
        <w:rPr>
          <w:rFonts w:ascii="Tahoma" w:hAnsi="Tahoma" w:cs="Tahoma"/>
          <w:b/>
          <w:bCs/>
          <w:sz w:val="24"/>
          <w:szCs w:val="24"/>
        </w:rPr>
      </w:pPr>
    </w:p>
    <w:p w14:paraId="1FE1DBAA" w14:textId="0ACACEB8" w:rsidR="00BA6677" w:rsidRDefault="00BA6677" w:rsidP="00C10F0B">
      <w:pPr>
        <w:spacing w:after="0" w:line="240" w:lineRule="auto"/>
        <w:rPr>
          <w:rFonts w:ascii="Tahoma" w:hAnsi="Tahoma" w:cs="Tahoma"/>
          <w:b/>
          <w:bCs/>
          <w:sz w:val="24"/>
          <w:szCs w:val="24"/>
        </w:rPr>
      </w:pPr>
    </w:p>
    <w:p w14:paraId="21691E6B" w14:textId="5FD750C1" w:rsidR="00C57AA0" w:rsidRDefault="00C57AA0" w:rsidP="00C10F0B">
      <w:pPr>
        <w:spacing w:after="0" w:line="240" w:lineRule="auto"/>
        <w:rPr>
          <w:rFonts w:ascii="Tahoma" w:hAnsi="Tahoma" w:cs="Tahoma"/>
          <w:b/>
          <w:bCs/>
          <w:sz w:val="24"/>
          <w:szCs w:val="24"/>
        </w:rPr>
      </w:pPr>
    </w:p>
    <w:p w14:paraId="6241EF80" w14:textId="3EAF44CA" w:rsidR="00C57AA0" w:rsidRDefault="00C57AA0" w:rsidP="00C10F0B">
      <w:pPr>
        <w:spacing w:after="0" w:line="240" w:lineRule="auto"/>
        <w:rPr>
          <w:rFonts w:ascii="Tahoma" w:hAnsi="Tahoma" w:cs="Tahoma"/>
          <w:b/>
          <w:bCs/>
          <w:sz w:val="24"/>
          <w:szCs w:val="24"/>
        </w:rPr>
      </w:pPr>
    </w:p>
    <w:p w14:paraId="64EEE162" w14:textId="0A3334B4" w:rsidR="00C57AA0" w:rsidRDefault="00C57AA0" w:rsidP="00C10F0B">
      <w:pPr>
        <w:spacing w:after="0" w:line="240" w:lineRule="auto"/>
        <w:rPr>
          <w:rFonts w:ascii="Tahoma" w:hAnsi="Tahoma" w:cs="Tahoma"/>
          <w:b/>
          <w:bCs/>
          <w:sz w:val="24"/>
          <w:szCs w:val="24"/>
        </w:rPr>
      </w:pPr>
    </w:p>
    <w:p w14:paraId="6EC4547F" w14:textId="77777777" w:rsidR="0038048D" w:rsidRDefault="0038048D" w:rsidP="00E10015">
      <w:pPr>
        <w:pStyle w:val="Ttulo1"/>
        <w:rPr>
          <w:rFonts w:ascii="Tahoma" w:eastAsiaTheme="minorEastAsia" w:hAnsi="Tahoma" w:cs="Tahoma"/>
          <w:b/>
          <w:bCs/>
          <w:color w:val="auto"/>
          <w:sz w:val="24"/>
          <w:szCs w:val="24"/>
        </w:rPr>
      </w:pPr>
    </w:p>
    <w:p w14:paraId="0C3222D7" w14:textId="6D1F0B5A" w:rsidR="00965EF2" w:rsidRPr="00C57AA0" w:rsidRDefault="00965EF2" w:rsidP="00E10015">
      <w:pPr>
        <w:pStyle w:val="Ttulo1"/>
        <w:rPr>
          <w:rFonts w:ascii="Tahoma" w:hAnsi="Tahoma" w:cs="Tahoma"/>
          <w:b/>
          <w:sz w:val="24"/>
          <w:szCs w:val="24"/>
        </w:rPr>
      </w:pPr>
      <w:r w:rsidRPr="00C57AA0">
        <w:rPr>
          <w:rFonts w:ascii="Tahoma" w:hAnsi="Tahoma" w:cs="Tahoma"/>
          <w:b/>
          <w:color w:val="auto"/>
          <w:sz w:val="24"/>
          <w:szCs w:val="24"/>
        </w:rPr>
        <w:t xml:space="preserve">4.1 </w:t>
      </w:r>
      <w:r w:rsidR="0038048D" w:rsidRPr="00C57AA0">
        <w:rPr>
          <w:rFonts w:ascii="Tahoma" w:hAnsi="Tahoma" w:cs="Tahoma"/>
          <w:b/>
          <w:color w:val="auto"/>
          <w:sz w:val="24"/>
          <w:szCs w:val="24"/>
        </w:rPr>
        <w:t xml:space="preserve">COORDINACIÓN DE COMUNICACIÓN SOCIAL </w:t>
      </w:r>
    </w:p>
    <w:p w14:paraId="0D3DF51C" w14:textId="3AEA8270" w:rsidR="008F400E" w:rsidRPr="00965EF2" w:rsidRDefault="008F400E" w:rsidP="008F400E">
      <w:pPr>
        <w:pStyle w:val="Prrafodelista"/>
        <w:keepNext/>
        <w:ind w:left="432"/>
        <w:outlineLvl w:val="0"/>
        <w:rPr>
          <w:rFonts w:ascii="Tahoma" w:hAnsi="Tahoma" w:cs="Tahoma"/>
          <w:b/>
          <w:smallCaps/>
          <w:vanish/>
          <w:lang w:eastAsia="es-ES"/>
        </w:rPr>
      </w:pPr>
    </w:p>
    <w:p w14:paraId="208B9A04" w14:textId="3F521108" w:rsidR="00BA6677" w:rsidRPr="00F655BC" w:rsidRDefault="00BA6677" w:rsidP="00BA6677">
      <w:pPr>
        <w:rPr>
          <w:rFonts w:ascii="Tahoma" w:hAnsi="Tahoma" w:cs="Tahoma"/>
          <w:sz w:val="24"/>
          <w:szCs w:val="24"/>
        </w:rPr>
      </w:pPr>
    </w:p>
    <w:p w14:paraId="26A04E11" w14:textId="5E579959" w:rsidR="00BA6677" w:rsidRPr="00F655BC" w:rsidRDefault="0038048D" w:rsidP="00BA6677">
      <w:pPr>
        <w:spacing w:after="0"/>
        <w:rPr>
          <w:rFonts w:ascii="Tahoma" w:hAnsi="Tahoma" w:cs="Tahoma"/>
          <w:b/>
          <w:bCs/>
          <w:sz w:val="28"/>
          <w:szCs w:val="28"/>
        </w:rPr>
      </w:pPr>
      <w:r w:rsidRPr="00F655BC">
        <w:rPr>
          <w:rFonts w:ascii="Tahoma" w:hAnsi="Tahoma" w:cs="Tahoma"/>
          <w:noProof/>
          <w:lang w:eastAsia="es-MX"/>
        </w:rPr>
        <w:drawing>
          <wp:anchor distT="0" distB="0" distL="114300" distR="114300" simplePos="0" relativeHeight="251684864" behindDoc="0" locked="0" layoutInCell="1" allowOverlap="1" wp14:anchorId="3BE0D311" wp14:editId="65DF13BA">
            <wp:simplePos x="0" y="0"/>
            <wp:positionH relativeFrom="margin">
              <wp:posOffset>197485</wp:posOffset>
            </wp:positionH>
            <wp:positionV relativeFrom="margin">
              <wp:posOffset>981710</wp:posOffset>
            </wp:positionV>
            <wp:extent cx="7625080" cy="3856990"/>
            <wp:effectExtent l="0" t="0" r="0" b="0"/>
            <wp:wrapSquare wrapText="bothSides"/>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7246" t="33765" r="23377" b="21832"/>
                    <a:stretch/>
                  </pic:blipFill>
                  <pic:spPr bwMode="auto">
                    <a:xfrm>
                      <a:off x="0" y="0"/>
                      <a:ext cx="7625080" cy="385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DFA802" w14:textId="51239D55" w:rsidR="00BA6677" w:rsidRPr="00F655BC" w:rsidRDefault="00BA6677" w:rsidP="00BA6677">
      <w:pPr>
        <w:spacing w:after="0"/>
        <w:rPr>
          <w:rFonts w:ascii="Tahoma" w:hAnsi="Tahoma" w:cs="Tahoma"/>
          <w:b/>
          <w:bCs/>
          <w:sz w:val="28"/>
          <w:szCs w:val="28"/>
        </w:rPr>
      </w:pPr>
    </w:p>
    <w:p w14:paraId="153D39A8" w14:textId="7D0A80AB" w:rsidR="00BA6677" w:rsidRPr="00F655BC" w:rsidRDefault="00BA6677" w:rsidP="00BA6677">
      <w:pPr>
        <w:spacing w:after="0"/>
        <w:rPr>
          <w:rFonts w:ascii="Tahoma" w:hAnsi="Tahoma" w:cs="Tahoma"/>
          <w:b/>
          <w:bCs/>
          <w:sz w:val="28"/>
          <w:szCs w:val="28"/>
        </w:rPr>
      </w:pPr>
    </w:p>
    <w:p w14:paraId="68D9AF48" w14:textId="77777777" w:rsidR="00BA6677" w:rsidRPr="00F655BC" w:rsidRDefault="00BA6677" w:rsidP="00BA6677">
      <w:pPr>
        <w:spacing w:after="0"/>
        <w:rPr>
          <w:rFonts w:ascii="Tahoma" w:hAnsi="Tahoma" w:cs="Tahoma"/>
          <w:b/>
          <w:bCs/>
          <w:sz w:val="28"/>
          <w:szCs w:val="28"/>
        </w:rPr>
      </w:pPr>
    </w:p>
    <w:p w14:paraId="0226416A" w14:textId="77777777" w:rsidR="00BA6677" w:rsidRPr="00F655BC" w:rsidRDefault="00BA6677" w:rsidP="00BA6677">
      <w:pPr>
        <w:spacing w:after="0"/>
        <w:rPr>
          <w:rFonts w:ascii="Tahoma" w:hAnsi="Tahoma" w:cs="Tahoma"/>
          <w:b/>
          <w:bCs/>
          <w:sz w:val="28"/>
          <w:szCs w:val="28"/>
        </w:rPr>
      </w:pPr>
    </w:p>
    <w:p w14:paraId="10A83456" w14:textId="77777777" w:rsidR="00BA6677" w:rsidRPr="00F655BC" w:rsidRDefault="00BA6677" w:rsidP="00BA6677">
      <w:pPr>
        <w:spacing w:after="0"/>
        <w:rPr>
          <w:rFonts w:ascii="Tahoma" w:hAnsi="Tahoma" w:cs="Tahoma"/>
          <w:b/>
          <w:bCs/>
          <w:sz w:val="28"/>
          <w:szCs w:val="28"/>
        </w:rPr>
      </w:pPr>
    </w:p>
    <w:p w14:paraId="1FEC7CE5" w14:textId="77777777" w:rsidR="00BA6677" w:rsidRPr="00F655BC" w:rsidRDefault="00BA6677" w:rsidP="00BA6677">
      <w:pPr>
        <w:spacing w:after="0"/>
        <w:rPr>
          <w:rFonts w:ascii="Tahoma" w:hAnsi="Tahoma" w:cs="Tahoma"/>
          <w:b/>
          <w:bCs/>
          <w:sz w:val="28"/>
          <w:szCs w:val="28"/>
        </w:rPr>
      </w:pPr>
    </w:p>
    <w:p w14:paraId="4E8029C4" w14:textId="77777777" w:rsidR="00BA6677" w:rsidRPr="00F655BC" w:rsidRDefault="00BA6677" w:rsidP="00BA6677">
      <w:pPr>
        <w:spacing w:after="0"/>
        <w:rPr>
          <w:rFonts w:ascii="Tahoma" w:hAnsi="Tahoma" w:cs="Tahoma"/>
          <w:b/>
          <w:bCs/>
          <w:sz w:val="28"/>
          <w:szCs w:val="28"/>
        </w:rPr>
      </w:pPr>
    </w:p>
    <w:p w14:paraId="25CF3678" w14:textId="77777777" w:rsidR="00BA6677" w:rsidRPr="00F655BC" w:rsidRDefault="00BA6677" w:rsidP="00BA6677">
      <w:pPr>
        <w:spacing w:after="0"/>
        <w:rPr>
          <w:rFonts w:ascii="Tahoma" w:hAnsi="Tahoma" w:cs="Tahoma"/>
          <w:b/>
          <w:bCs/>
          <w:sz w:val="28"/>
          <w:szCs w:val="28"/>
        </w:rPr>
      </w:pPr>
    </w:p>
    <w:p w14:paraId="19697383" w14:textId="77777777" w:rsidR="00BA6677" w:rsidRPr="00F655BC" w:rsidRDefault="00BA6677" w:rsidP="00BA6677">
      <w:pPr>
        <w:spacing w:after="0"/>
        <w:rPr>
          <w:rFonts w:ascii="Tahoma" w:hAnsi="Tahoma" w:cs="Tahoma"/>
          <w:b/>
          <w:bCs/>
          <w:sz w:val="28"/>
          <w:szCs w:val="28"/>
        </w:rPr>
      </w:pPr>
    </w:p>
    <w:p w14:paraId="7D811ADD" w14:textId="77777777" w:rsidR="00BA6677" w:rsidRPr="00F655BC" w:rsidRDefault="00BA6677" w:rsidP="00BA6677">
      <w:pPr>
        <w:spacing w:after="0"/>
        <w:rPr>
          <w:rFonts w:ascii="Tahoma" w:hAnsi="Tahoma" w:cs="Tahoma"/>
          <w:b/>
          <w:bCs/>
          <w:sz w:val="28"/>
          <w:szCs w:val="28"/>
        </w:rPr>
      </w:pPr>
    </w:p>
    <w:p w14:paraId="5CF08BEA" w14:textId="77777777" w:rsidR="00BA6677" w:rsidRPr="00F655BC" w:rsidRDefault="00BA6677" w:rsidP="00BA6677">
      <w:pPr>
        <w:spacing w:after="0"/>
        <w:rPr>
          <w:rFonts w:ascii="Tahoma" w:hAnsi="Tahoma" w:cs="Tahoma"/>
          <w:b/>
          <w:bCs/>
          <w:sz w:val="28"/>
          <w:szCs w:val="28"/>
        </w:rPr>
      </w:pPr>
    </w:p>
    <w:p w14:paraId="13348520" w14:textId="77777777" w:rsidR="00BA6677" w:rsidRPr="00F655BC" w:rsidRDefault="00BA6677" w:rsidP="00BA6677">
      <w:pPr>
        <w:spacing w:after="0"/>
        <w:rPr>
          <w:rFonts w:ascii="Tahoma" w:hAnsi="Tahoma" w:cs="Tahoma"/>
          <w:b/>
          <w:bCs/>
          <w:sz w:val="28"/>
          <w:szCs w:val="28"/>
        </w:rPr>
      </w:pPr>
    </w:p>
    <w:p w14:paraId="60E3CC6D" w14:textId="77777777" w:rsidR="00BA6677" w:rsidRPr="00F655BC" w:rsidRDefault="00BA6677" w:rsidP="00BA6677">
      <w:pPr>
        <w:spacing w:after="0"/>
        <w:rPr>
          <w:rFonts w:ascii="Tahoma" w:hAnsi="Tahoma" w:cs="Tahoma"/>
          <w:b/>
          <w:bCs/>
          <w:sz w:val="28"/>
          <w:szCs w:val="28"/>
        </w:rPr>
      </w:pPr>
    </w:p>
    <w:p w14:paraId="1E266D75" w14:textId="77777777" w:rsidR="00BA6677" w:rsidRPr="00F655BC" w:rsidRDefault="00BA6677" w:rsidP="00BA6677">
      <w:pPr>
        <w:rPr>
          <w:rFonts w:ascii="Tahoma" w:hAnsi="Tahoma" w:cs="Tahoma"/>
          <w:sz w:val="24"/>
          <w:szCs w:val="24"/>
        </w:rPr>
      </w:pPr>
    </w:p>
    <w:p w14:paraId="4341DEA5" w14:textId="77777777" w:rsidR="00BA6677" w:rsidRPr="00F655BC" w:rsidRDefault="00BA6677" w:rsidP="00BA6677">
      <w:pPr>
        <w:rPr>
          <w:rFonts w:ascii="Tahoma" w:hAnsi="Tahoma" w:cs="Tahoma"/>
          <w:sz w:val="24"/>
          <w:szCs w:val="24"/>
        </w:rPr>
      </w:pPr>
    </w:p>
    <w:p w14:paraId="5107422C" w14:textId="77777777" w:rsidR="00BA6677" w:rsidRPr="00F655BC" w:rsidRDefault="00BA6677" w:rsidP="00BA6677">
      <w:pPr>
        <w:rPr>
          <w:rFonts w:ascii="Tahoma" w:hAnsi="Tahoma" w:cs="Tahoma"/>
          <w:sz w:val="24"/>
          <w:szCs w:val="24"/>
        </w:rPr>
      </w:pPr>
    </w:p>
    <w:p w14:paraId="72D82C4E" w14:textId="77777777" w:rsidR="00BA6677" w:rsidRPr="00F655BC" w:rsidRDefault="00BA6677" w:rsidP="00BA6677">
      <w:pPr>
        <w:rPr>
          <w:rFonts w:ascii="Tahoma" w:hAnsi="Tahoma" w:cs="Tahoma"/>
          <w:sz w:val="24"/>
          <w:szCs w:val="24"/>
        </w:rPr>
      </w:pPr>
    </w:p>
    <w:p w14:paraId="6A2898AF" w14:textId="7B2EFE39" w:rsidR="00BA6677" w:rsidRDefault="00BA6677" w:rsidP="00BA6677">
      <w:pPr>
        <w:spacing w:after="0"/>
        <w:jc w:val="center"/>
        <w:rPr>
          <w:rFonts w:ascii="Tahoma" w:hAnsi="Tahoma" w:cs="Tahoma"/>
          <w:b/>
          <w:bCs/>
          <w:color w:val="CC0000"/>
          <w:sz w:val="24"/>
          <w:szCs w:val="24"/>
        </w:rPr>
      </w:pPr>
    </w:p>
    <w:p w14:paraId="54DBBBA1" w14:textId="77777777" w:rsidR="00355FE3" w:rsidRPr="00F655BC" w:rsidRDefault="00355FE3" w:rsidP="00BA6677">
      <w:pPr>
        <w:spacing w:after="0"/>
        <w:jc w:val="center"/>
        <w:rPr>
          <w:rFonts w:ascii="Tahoma" w:hAnsi="Tahoma" w:cs="Tahoma"/>
          <w:b/>
          <w:bCs/>
          <w:color w:val="CC0000"/>
          <w:sz w:val="24"/>
          <w:szCs w:val="24"/>
        </w:rPr>
        <w:sectPr w:rsidR="00355FE3" w:rsidRPr="00F655BC" w:rsidSect="00E1218D">
          <w:type w:val="continuous"/>
          <w:pgSz w:w="15840" w:h="12240" w:orient="landscape"/>
          <w:pgMar w:top="1440" w:right="1440" w:bottom="1440" w:left="1440" w:header="720" w:footer="720" w:gutter="0"/>
          <w:cols w:space="720"/>
          <w:docGrid w:linePitch="360"/>
        </w:sectPr>
      </w:pPr>
    </w:p>
    <w:p w14:paraId="00ADA25F" w14:textId="77777777" w:rsidR="00BA6677" w:rsidRPr="00C57AA0" w:rsidRDefault="00BA6677" w:rsidP="00C57AA0">
      <w:pPr>
        <w:spacing w:after="0" w:line="240" w:lineRule="auto"/>
        <w:jc w:val="both"/>
        <w:rPr>
          <w:rFonts w:ascii="Tahoma" w:hAnsi="Tahoma" w:cs="Tahoma"/>
          <w:b/>
          <w:bCs/>
          <w:sz w:val="24"/>
          <w:szCs w:val="24"/>
        </w:rPr>
      </w:pPr>
      <w:r w:rsidRPr="00C57AA0">
        <w:rPr>
          <w:rFonts w:ascii="Tahoma" w:hAnsi="Tahoma" w:cs="Tahoma"/>
          <w:b/>
          <w:bCs/>
          <w:sz w:val="24"/>
          <w:szCs w:val="24"/>
        </w:rPr>
        <w:lastRenderedPageBreak/>
        <w:t>COORDINACIÓN DE COMUNICACIÓN SOCIAL</w:t>
      </w:r>
    </w:p>
    <w:p w14:paraId="203ACAE4" w14:textId="77777777" w:rsidR="00BA6677" w:rsidRPr="00C57AA0" w:rsidRDefault="00BA6677" w:rsidP="00C57AA0">
      <w:pPr>
        <w:spacing w:after="0" w:line="240" w:lineRule="auto"/>
        <w:rPr>
          <w:rFonts w:ascii="Tahoma" w:hAnsi="Tahoma" w:cs="Tahoma"/>
          <w:sz w:val="24"/>
          <w:szCs w:val="24"/>
        </w:rPr>
        <w:sectPr w:rsidR="00BA6677" w:rsidRPr="00C57AA0" w:rsidSect="00E1218D">
          <w:type w:val="continuous"/>
          <w:pgSz w:w="15840" w:h="12240" w:orient="landscape"/>
          <w:pgMar w:top="1440" w:right="1440" w:bottom="1440" w:left="1440" w:header="720" w:footer="720" w:gutter="0"/>
          <w:cols w:space="720"/>
          <w:docGrid w:linePitch="360"/>
        </w:sectPr>
      </w:pPr>
    </w:p>
    <w:p w14:paraId="0A863F09" w14:textId="70907EBE" w:rsidR="00BA6677" w:rsidRDefault="00BA6677" w:rsidP="00C57AA0">
      <w:pPr>
        <w:spacing w:after="0" w:line="240" w:lineRule="auto"/>
        <w:rPr>
          <w:rFonts w:ascii="Tahoma" w:hAnsi="Tahoma" w:cs="Tahoma"/>
          <w:b/>
          <w:bCs/>
          <w:sz w:val="24"/>
          <w:szCs w:val="24"/>
        </w:rPr>
      </w:pPr>
    </w:p>
    <w:p w14:paraId="725B44D8" w14:textId="77777777" w:rsidR="00C57AA0" w:rsidRPr="00C57AA0" w:rsidRDefault="00C57AA0" w:rsidP="00C57AA0">
      <w:pPr>
        <w:spacing w:after="0" w:line="240" w:lineRule="auto"/>
        <w:rPr>
          <w:rFonts w:ascii="Tahoma" w:hAnsi="Tahoma" w:cs="Tahoma"/>
          <w:b/>
          <w:bCs/>
          <w:sz w:val="24"/>
          <w:szCs w:val="24"/>
        </w:rPr>
      </w:pPr>
    </w:p>
    <w:p w14:paraId="5B2CEFB5" w14:textId="58E0B8CB" w:rsidR="00BA6677" w:rsidRDefault="00BA6677" w:rsidP="00C57AA0">
      <w:pPr>
        <w:spacing w:after="0" w:line="240" w:lineRule="auto"/>
        <w:rPr>
          <w:rFonts w:ascii="Tahoma" w:hAnsi="Tahoma" w:cs="Tahoma"/>
          <w:b/>
          <w:bCs/>
          <w:sz w:val="24"/>
          <w:szCs w:val="24"/>
        </w:rPr>
      </w:pPr>
      <w:r w:rsidRPr="00C57AA0">
        <w:rPr>
          <w:rFonts w:ascii="Tahoma" w:hAnsi="Tahoma" w:cs="Tahoma"/>
          <w:b/>
          <w:bCs/>
          <w:sz w:val="24"/>
          <w:szCs w:val="24"/>
        </w:rPr>
        <w:t xml:space="preserve">Objetivo </w:t>
      </w:r>
    </w:p>
    <w:p w14:paraId="401E2993" w14:textId="77777777" w:rsidR="00D649ED" w:rsidRPr="00C57AA0" w:rsidRDefault="00D649ED" w:rsidP="00C57AA0">
      <w:pPr>
        <w:spacing w:after="0" w:line="240" w:lineRule="auto"/>
        <w:rPr>
          <w:rFonts w:ascii="Tahoma" w:hAnsi="Tahoma" w:cs="Tahoma"/>
          <w:b/>
          <w:bCs/>
          <w:sz w:val="24"/>
          <w:szCs w:val="24"/>
        </w:rPr>
      </w:pPr>
    </w:p>
    <w:p w14:paraId="65F4D41F" w14:textId="77777777" w:rsidR="00BA6677" w:rsidRPr="00C57AA0" w:rsidRDefault="00BA6677" w:rsidP="00C57AA0">
      <w:pPr>
        <w:spacing w:after="0" w:line="240" w:lineRule="auto"/>
        <w:jc w:val="both"/>
        <w:rPr>
          <w:rFonts w:ascii="Tahoma" w:hAnsi="Tahoma" w:cs="Tahoma"/>
          <w:sz w:val="24"/>
          <w:szCs w:val="24"/>
        </w:rPr>
        <w:sectPr w:rsidR="00BA6677" w:rsidRPr="00C57AA0" w:rsidSect="00E1218D">
          <w:type w:val="continuous"/>
          <w:pgSz w:w="15840" w:h="12240" w:orient="landscape"/>
          <w:pgMar w:top="1440" w:right="1440" w:bottom="1440" w:left="1440" w:header="720" w:footer="720" w:gutter="0"/>
          <w:cols w:space="720"/>
          <w:docGrid w:linePitch="360"/>
        </w:sectPr>
      </w:pPr>
      <w:r w:rsidRPr="00C57AA0">
        <w:rPr>
          <w:rFonts w:ascii="Tahoma" w:hAnsi="Tahoma" w:cs="Tahoma"/>
          <w:sz w:val="24"/>
          <w:szCs w:val="24"/>
        </w:rPr>
        <w:t>Instrumentar la política de comunicación social, fungir como enlace con los medios de comunicación y difundir directamente o a través de los medios de comunicación el quehacer parlamentario y la información de la Cámara de Diputados.</w:t>
      </w:r>
    </w:p>
    <w:p w14:paraId="7C7A97DA" w14:textId="77777777" w:rsidR="00BA6677" w:rsidRPr="00C57AA0" w:rsidRDefault="00BA6677" w:rsidP="00C57AA0">
      <w:pPr>
        <w:spacing w:after="0" w:line="240" w:lineRule="auto"/>
        <w:rPr>
          <w:rFonts w:ascii="Tahoma" w:hAnsi="Tahoma" w:cs="Tahoma"/>
          <w:sz w:val="24"/>
          <w:szCs w:val="24"/>
        </w:rPr>
        <w:sectPr w:rsidR="00BA6677" w:rsidRPr="00C57AA0" w:rsidSect="00E1218D">
          <w:type w:val="continuous"/>
          <w:pgSz w:w="15840" w:h="12240" w:orient="landscape"/>
          <w:pgMar w:top="1440" w:right="1440" w:bottom="1440" w:left="1440" w:header="720" w:footer="720" w:gutter="0"/>
          <w:cols w:space="720"/>
          <w:docGrid w:linePitch="360"/>
        </w:sectPr>
      </w:pPr>
    </w:p>
    <w:p w14:paraId="06208A4C" w14:textId="77777777" w:rsidR="00BA6677" w:rsidRPr="00C57AA0" w:rsidRDefault="00BA6677" w:rsidP="00C57AA0">
      <w:pPr>
        <w:pStyle w:val="Prrafodelista"/>
        <w:spacing w:after="0" w:line="240" w:lineRule="auto"/>
        <w:ind w:left="0"/>
        <w:jc w:val="both"/>
        <w:rPr>
          <w:rFonts w:ascii="Tahoma" w:hAnsi="Tahoma" w:cs="Tahoma"/>
          <w:b/>
          <w:bCs/>
          <w:sz w:val="24"/>
          <w:szCs w:val="24"/>
        </w:rPr>
      </w:pPr>
      <w:r w:rsidRPr="00C57AA0">
        <w:rPr>
          <w:rFonts w:ascii="Tahoma" w:hAnsi="Tahoma" w:cs="Tahoma"/>
          <w:b/>
          <w:bCs/>
          <w:sz w:val="24"/>
          <w:szCs w:val="24"/>
        </w:rPr>
        <w:t>Funciones</w:t>
      </w:r>
    </w:p>
    <w:p w14:paraId="29664214" w14:textId="77777777" w:rsidR="00BA6677" w:rsidRPr="00C57AA0" w:rsidRDefault="00BA6677" w:rsidP="00C57AA0">
      <w:pPr>
        <w:spacing w:after="0" w:line="240" w:lineRule="auto"/>
        <w:jc w:val="both"/>
        <w:rPr>
          <w:rFonts w:ascii="Tahoma" w:hAnsi="Tahoma" w:cs="Tahoma"/>
          <w:sz w:val="24"/>
          <w:szCs w:val="24"/>
        </w:rPr>
      </w:pPr>
    </w:p>
    <w:p w14:paraId="5301C325" w14:textId="77777777" w:rsidR="00BA6677" w:rsidRPr="00C57AA0" w:rsidRDefault="00BA6677" w:rsidP="00C57AA0">
      <w:pPr>
        <w:spacing w:after="0" w:line="240" w:lineRule="auto"/>
        <w:jc w:val="both"/>
        <w:rPr>
          <w:rFonts w:ascii="Tahoma" w:hAnsi="Tahoma" w:cs="Tahoma"/>
          <w:sz w:val="24"/>
          <w:szCs w:val="24"/>
        </w:rPr>
        <w:sectPr w:rsidR="00BA6677" w:rsidRPr="00C57AA0" w:rsidSect="00E1218D">
          <w:type w:val="continuous"/>
          <w:pgSz w:w="15840" w:h="12240" w:orient="landscape"/>
          <w:pgMar w:top="1440" w:right="1440" w:bottom="1440" w:left="1440" w:header="720" w:footer="720" w:gutter="0"/>
          <w:cols w:space="720"/>
          <w:docGrid w:linePitch="360"/>
        </w:sectPr>
      </w:pPr>
    </w:p>
    <w:p w14:paraId="05A84008"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Planear, dirigir y controlar las acciones para instrumentar la política de comunicación social, así como las relacionadas con la información y difusión de las actividades de la Cámara de Diputados.</w:t>
      </w:r>
    </w:p>
    <w:p w14:paraId="22AD215D" w14:textId="77777777" w:rsidR="00BA6677" w:rsidRPr="00C57AA0" w:rsidRDefault="00BA6677" w:rsidP="00C57AA0">
      <w:pPr>
        <w:pStyle w:val="Prrafodelista"/>
        <w:spacing w:after="0" w:line="240" w:lineRule="auto"/>
        <w:ind w:left="0"/>
        <w:jc w:val="both"/>
        <w:rPr>
          <w:rFonts w:ascii="Tahoma" w:hAnsi="Tahoma" w:cs="Tahoma"/>
          <w:sz w:val="24"/>
          <w:szCs w:val="24"/>
        </w:rPr>
      </w:pPr>
    </w:p>
    <w:p w14:paraId="66E5B7F0"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Asistir al Presidente de la Mesa Directiva en los actos en que represente a la Cámara de Diputados en el ejercicio de sus atribuciones.</w:t>
      </w:r>
    </w:p>
    <w:p w14:paraId="15CE5326" w14:textId="77777777" w:rsidR="00BA6677" w:rsidRPr="00C57AA0" w:rsidRDefault="00BA6677" w:rsidP="00C57AA0">
      <w:pPr>
        <w:spacing w:after="0" w:line="240" w:lineRule="auto"/>
        <w:jc w:val="both"/>
        <w:rPr>
          <w:rFonts w:ascii="Tahoma" w:hAnsi="Tahoma" w:cs="Tahoma"/>
          <w:sz w:val="24"/>
          <w:szCs w:val="24"/>
        </w:rPr>
      </w:pPr>
    </w:p>
    <w:p w14:paraId="27588DEE"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Proponer y coordinar el Programa Anual de Comunicación Social de la Cámara de Diputados, con la finalidad de ser presentado ante las y los integrantes de la Mesa Directiva para su aprobación.</w:t>
      </w:r>
    </w:p>
    <w:p w14:paraId="0B49B4FD" w14:textId="77777777" w:rsidR="00BA6677" w:rsidRPr="00C57AA0" w:rsidRDefault="00BA6677" w:rsidP="00C57AA0">
      <w:pPr>
        <w:spacing w:after="0" w:line="240" w:lineRule="auto"/>
        <w:jc w:val="both"/>
        <w:rPr>
          <w:rFonts w:ascii="Tahoma" w:hAnsi="Tahoma" w:cs="Tahoma"/>
          <w:sz w:val="24"/>
          <w:szCs w:val="24"/>
        </w:rPr>
      </w:pPr>
    </w:p>
    <w:p w14:paraId="25B0F300"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Diseñar y proponer estrategias generales anuales de comunicación social para la Cámara de Diputados con la finalidad de garantizar la mejor cobertura del quehacer legislativo por parte de los medios de comunicación, así como su difusión a los diversos sectores de la sociedad.</w:t>
      </w:r>
    </w:p>
    <w:p w14:paraId="10671D78" w14:textId="77777777" w:rsidR="00BA6677" w:rsidRPr="00C57AA0" w:rsidRDefault="00BA6677" w:rsidP="00C57AA0">
      <w:pPr>
        <w:spacing w:after="0" w:line="240" w:lineRule="auto"/>
        <w:jc w:val="both"/>
        <w:rPr>
          <w:rFonts w:ascii="Tahoma" w:hAnsi="Tahoma" w:cs="Tahoma"/>
          <w:sz w:val="24"/>
          <w:szCs w:val="24"/>
        </w:rPr>
      </w:pPr>
    </w:p>
    <w:p w14:paraId="5EE24F98"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Coordinar la captación, monitoreo, selección, registro, análisis y difusión de la información generada por los medios de comunicación, referente al ámbito e interés de la Cámara de Diputados.</w:t>
      </w:r>
    </w:p>
    <w:p w14:paraId="2B14739B" w14:textId="77777777" w:rsidR="00BA6677" w:rsidRPr="00C57AA0" w:rsidRDefault="00BA6677" w:rsidP="00C57AA0">
      <w:pPr>
        <w:spacing w:after="0" w:line="240" w:lineRule="auto"/>
        <w:jc w:val="both"/>
        <w:rPr>
          <w:rFonts w:ascii="Tahoma" w:hAnsi="Tahoma" w:cs="Tahoma"/>
          <w:sz w:val="24"/>
          <w:szCs w:val="24"/>
        </w:rPr>
      </w:pPr>
    </w:p>
    <w:p w14:paraId="4AA3BEAD"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Coordinar el análisis y los estudios sobre las tendencias de opinión de la información generada por los medios de comunicación, respecto al ámbito institucional de la Cámara de Diputados, con la finalidad de proyectar y anticipar posibles escenarios.</w:t>
      </w:r>
    </w:p>
    <w:p w14:paraId="06D6C3A0" w14:textId="77777777" w:rsidR="00BA6677" w:rsidRPr="00C57AA0" w:rsidRDefault="00BA6677" w:rsidP="00C57AA0">
      <w:pPr>
        <w:spacing w:after="0" w:line="240" w:lineRule="auto"/>
        <w:jc w:val="both"/>
        <w:rPr>
          <w:rFonts w:ascii="Tahoma" w:hAnsi="Tahoma" w:cs="Tahoma"/>
          <w:sz w:val="24"/>
          <w:szCs w:val="24"/>
        </w:rPr>
      </w:pPr>
    </w:p>
    <w:p w14:paraId="781B7D41"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Asegurar que los diferentes materiales de apoyo informativo permitan a las y los diputados conocer de manera amplia y oportuna, las posturas de los medios de comunicación en relación a su quehacer y a su entorno.</w:t>
      </w:r>
    </w:p>
    <w:p w14:paraId="51A1264A" w14:textId="77777777" w:rsidR="00BA6677" w:rsidRPr="00C57AA0" w:rsidRDefault="00BA6677" w:rsidP="00C57AA0">
      <w:pPr>
        <w:spacing w:after="0" w:line="240" w:lineRule="auto"/>
        <w:jc w:val="both"/>
        <w:rPr>
          <w:rFonts w:ascii="Tahoma" w:hAnsi="Tahoma" w:cs="Tahoma"/>
          <w:sz w:val="24"/>
          <w:szCs w:val="24"/>
        </w:rPr>
      </w:pPr>
    </w:p>
    <w:p w14:paraId="2E46D281"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Conducir las relaciones públicas de la Cámara de Diputados con los representantes de los medios de comunicación y sus líderes de opinión.</w:t>
      </w:r>
    </w:p>
    <w:p w14:paraId="6E066EBC" w14:textId="77777777" w:rsidR="00BA6677" w:rsidRPr="00C57AA0" w:rsidRDefault="00BA6677" w:rsidP="00C57AA0">
      <w:pPr>
        <w:spacing w:after="0" w:line="240" w:lineRule="auto"/>
        <w:jc w:val="both"/>
        <w:rPr>
          <w:rFonts w:ascii="Tahoma" w:hAnsi="Tahoma" w:cs="Tahoma"/>
          <w:sz w:val="24"/>
          <w:szCs w:val="24"/>
        </w:rPr>
      </w:pPr>
    </w:p>
    <w:p w14:paraId="07D31444"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lastRenderedPageBreak/>
        <w:t xml:space="preserve">Promover las medidas necesarias para mantener actualizado el registro pormenorizado de los representantes de los medios de comunicación acreditados ante la Cámara de Diputados. </w:t>
      </w:r>
    </w:p>
    <w:p w14:paraId="47BD32D2" w14:textId="77777777" w:rsidR="00BA6677" w:rsidRPr="00C57AA0" w:rsidRDefault="00BA6677" w:rsidP="00C57AA0">
      <w:pPr>
        <w:spacing w:after="0" w:line="240" w:lineRule="auto"/>
        <w:jc w:val="both"/>
        <w:rPr>
          <w:rFonts w:ascii="Tahoma" w:hAnsi="Tahoma" w:cs="Tahoma"/>
          <w:sz w:val="24"/>
          <w:szCs w:val="24"/>
        </w:rPr>
      </w:pPr>
    </w:p>
    <w:p w14:paraId="40536C05"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Impulsar la difusión sistemática y oportuna de las actividades que se realicen en la Cámara de Diputados a través de los medios informativos.</w:t>
      </w:r>
    </w:p>
    <w:p w14:paraId="5B63CB77" w14:textId="77777777" w:rsidR="00BA6677" w:rsidRPr="00C57AA0" w:rsidRDefault="00BA6677" w:rsidP="00C57AA0">
      <w:pPr>
        <w:spacing w:after="0" w:line="240" w:lineRule="auto"/>
        <w:jc w:val="both"/>
        <w:rPr>
          <w:rFonts w:ascii="Tahoma" w:hAnsi="Tahoma" w:cs="Tahoma"/>
          <w:sz w:val="24"/>
          <w:szCs w:val="24"/>
        </w:rPr>
      </w:pPr>
    </w:p>
    <w:p w14:paraId="1E81714B"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Proporcionar los servicios informativos y de difusión a los diferentes medios de comunicación, bajo los principios de equidad y oportunidad, buscando mecanismos que permitan lograr una mayor audiencia y cobertura.</w:t>
      </w:r>
    </w:p>
    <w:p w14:paraId="66E414A6" w14:textId="77777777" w:rsidR="00BA6677" w:rsidRPr="00C57AA0" w:rsidRDefault="00BA6677" w:rsidP="00C57AA0">
      <w:pPr>
        <w:spacing w:after="0" w:line="240" w:lineRule="auto"/>
        <w:jc w:val="both"/>
        <w:rPr>
          <w:rFonts w:ascii="Tahoma" w:hAnsi="Tahoma" w:cs="Tahoma"/>
          <w:sz w:val="24"/>
          <w:szCs w:val="24"/>
        </w:rPr>
      </w:pPr>
    </w:p>
    <w:p w14:paraId="56F90C4E"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Planear y desarrollar campañas y programas de difusión orientadas a fortalecer la imagen institucional de la Cámara de Diputados.</w:t>
      </w:r>
    </w:p>
    <w:p w14:paraId="2B59EAAC" w14:textId="77777777" w:rsidR="00BA6677" w:rsidRPr="00C57AA0" w:rsidRDefault="00BA6677" w:rsidP="00C57AA0">
      <w:pPr>
        <w:pStyle w:val="Prrafodelista"/>
        <w:spacing w:after="0" w:line="240" w:lineRule="auto"/>
        <w:ind w:left="0"/>
        <w:rPr>
          <w:rFonts w:ascii="Tahoma" w:hAnsi="Tahoma" w:cs="Tahoma"/>
          <w:sz w:val="24"/>
          <w:szCs w:val="24"/>
        </w:rPr>
      </w:pPr>
    </w:p>
    <w:p w14:paraId="338C9643"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Planear, dirigir y supervisar los proyectos y acciones orientados a la producción fotográfica y de grabación sobre los quehaceres legislativos en la Cámara de Diputados.</w:t>
      </w:r>
    </w:p>
    <w:p w14:paraId="336D50A6" w14:textId="77777777" w:rsidR="00BA6677" w:rsidRPr="00C57AA0" w:rsidRDefault="00BA6677" w:rsidP="00C57AA0">
      <w:pPr>
        <w:spacing w:after="0" w:line="240" w:lineRule="auto"/>
        <w:jc w:val="both"/>
        <w:rPr>
          <w:rFonts w:ascii="Tahoma" w:hAnsi="Tahoma" w:cs="Tahoma"/>
          <w:sz w:val="24"/>
          <w:szCs w:val="24"/>
        </w:rPr>
      </w:pPr>
    </w:p>
    <w:p w14:paraId="03BBAEA6"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Supervisar la elaboración de los trabajos editoriales, impresos de difusión y demás publicaciones en el ámbito de su competencia, relativos a las actividades de la Cámara de Diputados.</w:t>
      </w:r>
    </w:p>
    <w:p w14:paraId="5227CE93" w14:textId="77777777" w:rsidR="00BA6677" w:rsidRPr="00C57AA0" w:rsidRDefault="00BA6677" w:rsidP="00C57AA0">
      <w:pPr>
        <w:spacing w:after="0" w:line="240" w:lineRule="auto"/>
        <w:jc w:val="both"/>
        <w:rPr>
          <w:rFonts w:ascii="Tahoma" w:hAnsi="Tahoma" w:cs="Tahoma"/>
          <w:sz w:val="24"/>
          <w:szCs w:val="24"/>
        </w:rPr>
      </w:pPr>
    </w:p>
    <w:p w14:paraId="5C2CC70D" w14:textId="77777777" w:rsidR="00BA6677" w:rsidRPr="00C57AA0" w:rsidRDefault="00BA6677" w:rsidP="00C57AA0">
      <w:pPr>
        <w:pStyle w:val="Prrafodelista"/>
        <w:numPr>
          <w:ilvl w:val="0"/>
          <w:numId w:val="73"/>
        </w:numPr>
        <w:spacing w:after="0" w:line="240" w:lineRule="auto"/>
        <w:ind w:left="0" w:hanging="357"/>
        <w:jc w:val="both"/>
        <w:rPr>
          <w:rFonts w:ascii="Tahoma" w:hAnsi="Tahoma" w:cs="Tahoma"/>
          <w:sz w:val="24"/>
          <w:szCs w:val="24"/>
        </w:rPr>
      </w:pPr>
      <w:r w:rsidRPr="00C57AA0">
        <w:rPr>
          <w:rFonts w:ascii="Tahoma" w:hAnsi="Tahoma" w:cs="Tahoma"/>
          <w:sz w:val="24"/>
          <w:szCs w:val="24"/>
        </w:rPr>
        <w:t>Coordinar, ejecutar y supervisar el programa de imagen institucional y editorial de la Cámara de Diputados, así como proponer lineamientos para su cumplimiento.</w:t>
      </w:r>
    </w:p>
    <w:p w14:paraId="3CDD1BE8" w14:textId="77777777" w:rsidR="00BA6677" w:rsidRPr="00C57AA0" w:rsidRDefault="00BA6677" w:rsidP="00C57AA0">
      <w:pPr>
        <w:spacing w:after="0" w:line="240" w:lineRule="auto"/>
        <w:jc w:val="both"/>
        <w:rPr>
          <w:rFonts w:ascii="Tahoma" w:hAnsi="Tahoma" w:cs="Tahoma"/>
          <w:sz w:val="24"/>
          <w:szCs w:val="24"/>
        </w:rPr>
      </w:pPr>
    </w:p>
    <w:p w14:paraId="0984797D"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Proponer al Presidente de la Mesa Directiva lineamientos y políticas que regulen la relación con los medios de comunicación, la difusión de la información e imagen institucional de la Cámara de Diputados.</w:t>
      </w:r>
    </w:p>
    <w:p w14:paraId="3A355A98" w14:textId="77777777" w:rsidR="00BA6677" w:rsidRPr="00C57AA0" w:rsidRDefault="00BA6677" w:rsidP="00C57AA0">
      <w:pPr>
        <w:spacing w:after="0" w:line="240" w:lineRule="auto"/>
        <w:jc w:val="both"/>
        <w:rPr>
          <w:rFonts w:ascii="Tahoma" w:hAnsi="Tahoma" w:cs="Tahoma"/>
          <w:sz w:val="24"/>
          <w:szCs w:val="24"/>
        </w:rPr>
      </w:pPr>
    </w:p>
    <w:p w14:paraId="2BE15D2D"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 xml:space="preserve">Administrar y supervisar el uso racional de los recursos humanos, financieros y materiales asignados a la Coordinación de Comunicación Social, con base en las políticas y normatividad aplicable. </w:t>
      </w:r>
    </w:p>
    <w:p w14:paraId="7FC046A9" w14:textId="77777777" w:rsidR="00BA6677" w:rsidRPr="00C57AA0" w:rsidRDefault="00BA6677" w:rsidP="00C57AA0">
      <w:pPr>
        <w:spacing w:after="0" w:line="240" w:lineRule="auto"/>
        <w:jc w:val="both"/>
        <w:rPr>
          <w:rFonts w:ascii="Tahoma" w:hAnsi="Tahoma" w:cs="Tahoma"/>
          <w:sz w:val="24"/>
          <w:szCs w:val="24"/>
        </w:rPr>
      </w:pPr>
    </w:p>
    <w:p w14:paraId="0E63ADE5"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 xml:space="preserve">Apoyar, cuando se </w:t>
      </w:r>
      <w:proofErr w:type="gramStart"/>
      <w:r w:rsidRPr="00C57AA0">
        <w:rPr>
          <w:rFonts w:ascii="Tahoma" w:hAnsi="Tahoma" w:cs="Tahoma"/>
          <w:sz w:val="24"/>
          <w:szCs w:val="24"/>
        </w:rPr>
        <w:t>le</w:t>
      </w:r>
      <w:proofErr w:type="gramEnd"/>
      <w:r w:rsidRPr="00C57AA0">
        <w:rPr>
          <w:rFonts w:ascii="Tahoma" w:hAnsi="Tahoma" w:cs="Tahoma"/>
          <w:sz w:val="24"/>
          <w:szCs w:val="24"/>
        </w:rPr>
        <w:t xml:space="preserve"> requiera a las áreas de comunicación social de los grupos parlamentarios de la Cámara de Diputados.</w:t>
      </w:r>
    </w:p>
    <w:p w14:paraId="2112DE45" w14:textId="77777777" w:rsidR="00BA6677" w:rsidRPr="00C57AA0" w:rsidRDefault="00BA6677" w:rsidP="00C57AA0">
      <w:pPr>
        <w:spacing w:after="0" w:line="240" w:lineRule="auto"/>
        <w:jc w:val="both"/>
        <w:rPr>
          <w:rFonts w:ascii="Tahoma" w:hAnsi="Tahoma" w:cs="Tahoma"/>
          <w:sz w:val="24"/>
          <w:szCs w:val="24"/>
        </w:rPr>
      </w:pPr>
    </w:p>
    <w:p w14:paraId="6BE5B9C2"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Asegurar el cumplimiento de los planes, estrategias y proyectos de la Coordinación de Comunicación Social.</w:t>
      </w:r>
    </w:p>
    <w:p w14:paraId="67142642" w14:textId="77777777" w:rsidR="00BA6677" w:rsidRPr="00C57AA0" w:rsidRDefault="00BA6677" w:rsidP="00C57AA0">
      <w:pPr>
        <w:spacing w:after="0" w:line="240" w:lineRule="auto"/>
        <w:jc w:val="both"/>
        <w:rPr>
          <w:rFonts w:ascii="Tahoma" w:hAnsi="Tahoma" w:cs="Tahoma"/>
          <w:sz w:val="24"/>
          <w:szCs w:val="24"/>
        </w:rPr>
      </w:pPr>
    </w:p>
    <w:p w14:paraId="0B0CA9A4"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Coordinar la entrega de informes y reportes que le soliciten su superior jerárquico y las instancias competentes, respecto del cumplimiento de sus funciones.</w:t>
      </w:r>
    </w:p>
    <w:p w14:paraId="7FD4AF1F" w14:textId="77777777" w:rsidR="00BA6677" w:rsidRPr="00C57AA0" w:rsidRDefault="00BA6677" w:rsidP="00C57AA0">
      <w:pPr>
        <w:spacing w:after="0" w:line="240" w:lineRule="auto"/>
        <w:jc w:val="both"/>
        <w:rPr>
          <w:rFonts w:ascii="Tahoma" w:hAnsi="Tahoma" w:cs="Tahoma"/>
          <w:sz w:val="24"/>
          <w:szCs w:val="24"/>
        </w:rPr>
      </w:pPr>
    </w:p>
    <w:p w14:paraId="1D4F4175"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Atender en el ámbito de su competencia, las solicitudes de información derivadas de la práctica de auditorías, revisiones e investigaciones que lleven a cabo las instancias de fiscalización interna y externa.</w:t>
      </w:r>
    </w:p>
    <w:p w14:paraId="048EEF76" w14:textId="77777777" w:rsidR="00BA6677" w:rsidRPr="00C57AA0" w:rsidRDefault="00BA6677" w:rsidP="00C57AA0">
      <w:pPr>
        <w:spacing w:after="0" w:line="240" w:lineRule="auto"/>
        <w:jc w:val="both"/>
        <w:rPr>
          <w:rFonts w:ascii="Tahoma" w:hAnsi="Tahoma" w:cs="Tahoma"/>
          <w:sz w:val="24"/>
          <w:szCs w:val="24"/>
        </w:rPr>
      </w:pPr>
    </w:p>
    <w:p w14:paraId="7A85400E"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Asegurar en el ámbito de su competencia, el cumplimiento de las obligaciones en materia de transparencia, acceso a la información y protección de datos personales, de conformidad con la normatividad aplicable.</w:t>
      </w:r>
    </w:p>
    <w:p w14:paraId="64F75025" w14:textId="77777777" w:rsidR="00BA6677" w:rsidRPr="00C57AA0" w:rsidRDefault="00BA6677" w:rsidP="00C57AA0">
      <w:pPr>
        <w:pStyle w:val="Prrafodelista"/>
        <w:spacing w:after="0" w:line="240" w:lineRule="auto"/>
        <w:ind w:left="0"/>
        <w:rPr>
          <w:rFonts w:ascii="Tahoma" w:hAnsi="Tahoma" w:cs="Tahoma"/>
          <w:sz w:val="24"/>
          <w:szCs w:val="24"/>
        </w:rPr>
      </w:pPr>
    </w:p>
    <w:p w14:paraId="7ECA8D67" w14:textId="77777777" w:rsidR="00BA6677" w:rsidRPr="00C57AA0" w:rsidRDefault="00BA6677" w:rsidP="00C57AA0">
      <w:pPr>
        <w:spacing w:after="0" w:line="240" w:lineRule="auto"/>
        <w:jc w:val="both"/>
        <w:rPr>
          <w:rFonts w:ascii="Tahoma" w:hAnsi="Tahoma" w:cs="Tahoma"/>
          <w:sz w:val="24"/>
          <w:szCs w:val="24"/>
        </w:rPr>
      </w:pPr>
    </w:p>
    <w:p w14:paraId="3B9FB330"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Definir estrategias y acciones para la difusión del quehacer legislativo, a través de las redes sociales y medios alternos con los que cuente la Cámara de Diputados.</w:t>
      </w:r>
    </w:p>
    <w:p w14:paraId="78A9FB32" w14:textId="77777777" w:rsidR="00BA6677" w:rsidRPr="00C57AA0" w:rsidRDefault="00BA6677" w:rsidP="00C57AA0">
      <w:pPr>
        <w:spacing w:after="0" w:line="240" w:lineRule="auto"/>
        <w:jc w:val="both"/>
        <w:rPr>
          <w:rFonts w:ascii="Tahoma" w:hAnsi="Tahoma" w:cs="Tahoma"/>
          <w:sz w:val="24"/>
          <w:szCs w:val="24"/>
        </w:rPr>
      </w:pPr>
    </w:p>
    <w:p w14:paraId="2C16A74C"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 xml:space="preserve">Realizar aquellas funciones y actividades que le soliciten instancias superiores, que coadyuven al logro de su </w:t>
      </w:r>
      <w:r w:rsidRPr="00C57AA0">
        <w:rPr>
          <w:rFonts w:ascii="Tahoma" w:hAnsi="Tahoma" w:cs="Tahoma"/>
          <w:sz w:val="24"/>
          <w:szCs w:val="24"/>
        </w:rPr>
        <w:t>objetivo y las que se deriven del presente manual y demás normas y disposiciones aplicables.</w:t>
      </w:r>
    </w:p>
    <w:p w14:paraId="7C1CEB71" w14:textId="77777777" w:rsidR="00BA6677" w:rsidRPr="00C57AA0" w:rsidRDefault="00BA6677" w:rsidP="00C57AA0">
      <w:pPr>
        <w:pStyle w:val="Prrafodelista"/>
        <w:spacing w:after="0" w:line="240" w:lineRule="auto"/>
        <w:ind w:left="0"/>
        <w:jc w:val="both"/>
        <w:rPr>
          <w:rFonts w:ascii="Tahoma" w:hAnsi="Tahoma" w:cs="Tahoma"/>
          <w:sz w:val="24"/>
          <w:szCs w:val="24"/>
        </w:rPr>
      </w:pPr>
    </w:p>
    <w:p w14:paraId="7C815046" w14:textId="77777777" w:rsidR="00BA6677" w:rsidRPr="00C57AA0" w:rsidRDefault="00BA6677" w:rsidP="00C57AA0">
      <w:pPr>
        <w:pStyle w:val="Prrafodelista"/>
        <w:numPr>
          <w:ilvl w:val="0"/>
          <w:numId w:val="73"/>
        </w:numPr>
        <w:spacing w:after="0" w:line="240" w:lineRule="auto"/>
        <w:ind w:left="0"/>
        <w:jc w:val="both"/>
        <w:rPr>
          <w:rFonts w:ascii="Tahoma" w:hAnsi="Tahoma" w:cs="Tahoma"/>
          <w:sz w:val="24"/>
          <w:szCs w:val="24"/>
        </w:rPr>
      </w:pPr>
      <w:r w:rsidRPr="00C57AA0">
        <w:rPr>
          <w:rFonts w:ascii="Tahoma" w:hAnsi="Tahoma" w:cs="Tahoma"/>
          <w:sz w:val="24"/>
          <w:szCs w:val="24"/>
        </w:rPr>
        <w:t>Establecer los mecanismos para dar cumplimiento con lo establecido en la Ley General de Archivos.</w:t>
      </w:r>
    </w:p>
    <w:p w14:paraId="07F181F2" w14:textId="77777777" w:rsidR="00BA6677" w:rsidRPr="00C57AA0" w:rsidRDefault="00BA6677" w:rsidP="00C57AA0">
      <w:pPr>
        <w:spacing w:after="0" w:line="240" w:lineRule="auto"/>
        <w:jc w:val="both"/>
        <w:rPr>
          <w:rFonts w:ascii="Tahoma" w:hAnsi="Tahoma" w:cs="Tahoma"/>
          <w:sz w:val="24"/>
          <w:szCs w:val="24"/>
        </w:rPr>
      </w:pPr>
    </w:p>
    <w:p w14:paraId="5712E5C6" w14:textId="77777777" w:rsidR="00BA6677" w:rsidRPr="00C57AA0" w:rsidRDefault="00BA6677" w:rsidP="00C57AA0">
      <w:pPr>
        <w:spacing w:after="0" w:line="240" w:lineRule="auto"/>
        <w:jc w:val="both"/>
        <w:rPr>
          <w:rFonts w:ascii="Tahoma" w:hAnsi="Tahoma" w:cs="Tahoma"/>
          <w:sz w:val="24"/>
          <w:szCs w:val="24"/>
        </w:rPr>
      </w:pPr>
    </w:p>
    <w:p w14:paraId="0B05B400" w14:textId="77777777" w:rsidR="00BA6677" w:rsidRPr="00C57AA0" w:rsidRDefault="00BA6677" w:rsidP="00C57AA0">
      <w:pPr>
        <w:spacing w:after="0" w:line="240" w:lineRule="auto"/>
        <w:jc w:val="both"/>
        <w:rPr>
          <w:rFonts w:ascii="Tahoma" w:hAnsi="Tahoma" w:cs="Tahoma"/>
          <w:b/>
          <w:bCs/>
          <w:sz w:val="24"/>
          <w:szCs w:val="24"/>
        </w:rPr>
        <w:sectPr w:rsidR="00BA6677" w:rsidRPr="00C57AA0" w:rsidSect="00E1218D">
          <w:type w:val="continuous"/>
          <w:pgSz w:w="15840" w:h="12240" w:orient="landscape"/>
          <w:pgMar w:top="1440" w:right="1440" w:bottom="1440" w:left="1440" w:header="720" w:footer="720" w:gutter="0"/>
          <w:cols w:num="2" w:space="720"/>
          <w:docGrid w:linePitch="360"/>
        </w:sectPr>
      </w:pPr>
    </w:p>
    <w:p w14:paraId="74D71A05" w14:textId="0C0F2377" w:rsidR="00BA6677" w:rsidRPr="00C57AA0" w:rsidRDefault="00BA6677" w:rsidP="00C57AA0">
      <w:pPr>
        <w:spacing w:after="0" w:line="240" w:lineRule="auto"/>
        <w:rPr>
          <w:rFonts w:ascii="Tahoma" w:hAnsi="Tahoma" w:cs="Tahoma"/>
          <w:b/>
          <w:bCs/>
          <w:sz w:val="24"/>
          <w:szCs w:val="24"/>
        </w:rPr>
      </w:pPr>
    </w:p>
    <w:p w14:paraId="7B0E3097" w14:textId="1F81F24D" w:rsidR="00BA6677" w:rsidRPr="00C57AA0" w:rsidRDefault="00BA6677" w:rsidP="00C57AA0">
      <w:pPr>
        <w:spacing w:after="0" w:line="240" w:lineRule="auto"/>
        <w:rPr>
          <w:rFonts w:ascii="Tahoma" w:hAnsi="Tahoma" w:cs="Tahoma"/>
          <w:b/>
          <w:bCs/>
          <w:sz w:val="24"/>
          <w:szCs w:val="24"/>
        </w:rPr>
      </w:pPr>
    </w:p>
    <w:p w14:paraId="2A68A7F4" w14:textId="2C670891" w:rsidR="00BA6677" w:rsidRPr="00C57AA0" w:rsidRDefault="00BA6677" w:rsidP="00C57AA0">
      <w:pPr>
        <w:spacing w:after="0" w:line="240" w:lineRule="auto"/>
        <w:rPr>
          <w:rFonts w:ascii="Tahoma" w:hAnsi="Tahoma" w:cs="Tahoma"/>
          <w:b/>
          <w:bCs/>
          <w:sz w:val="24"/>
          <w:szCs w:val="24"/>
        </w:rPr>
      </w:pPr>
    </w:p>
    <w:p w14:paraId="2403B86D" w14:textId="1C1937F9" w:rsidR="008F400E" w:rsidRPr="00C57AA0" w:rsidRDefault="008F400E" w:rsidP="00C57AA0">
      <w:pPr>
        <w:spacing w:after="0" w:line="240" w:lineRule="auto"/>
        <w:rPr>
          <w:rFonts w:ascii="Tahoma" w:hAnsi="Tahoma" w:cs="Tahoma"/>
          <w:b/>
          <w:bCs/>
          <w:sz w:val="24"/>
          <w:szCs w:val="24"/>
        </w:rPr>
      </w:pPr>
    </w:p>
    <w:p w14:paraId="30ED1C6A" w14:textId="02A077DB" w:rsidR="00BA6677" w:rsidRPr="00910D6E" w:rsidRDefault="008F400E" w:rsidP="00910D6E">
      <w:pPr>
        <w:rPr>
          <w:rFonts w:ascii="Tahoma" w:hAnsi="Tahoma" w:cs="Tahoma"/>
          <w:b/>
          <w:bCs/>
          <w:color w:val="CC0000"/>
          <w:sz w:val="24"/>
          <w:szCs w:val="24"/>
        </w:rPr>
      </w:pPr>
      <w:r>
        <w:rPr>
          <w:rFonts w:ascii="Tahoma" w:hAnsi="Tahoma" w:cs="Tahoma"/>
          <w:b/>
          <w:bCs/>
          <w:color w:val="CC0000"/>
          <w:sz w:val="24"/>
          <w:szCs w:val="24"/>
        </w:rPr>
        <w:br w:type="page"/>
      </w:r>
    </w:p>
    <w:p w14:paraId="5944B80E" w14:textId="4FDA57FA" w:rsidR="008F400E" w:rsidRPr="007A5613" w:rsidRDefault="008F400E" w:rsidP="00C57AA0">
      <w:pPr>
        <w:pStyle w:val="Ttulo1"/>
        <w:spacing w:before="0" w:after="0"/>
        <w:rPr>
          <w:rFonts w:ascii="Tahoma" w:hAnsi="Tahoma" w:cs="Tahoma"/>
          <w:b/>
          <w:color w:val="auto"/>
          <w:sz w:val="24"/>
          <w:szCs w:val="24"/>
        </w:rPr>
      </w:pPr>
      <w:r w:rsidRPr="007A5613">
        <w:rPr>
          <w:rFonts w:ascii="Tahoma" w:hAnsi="Tahoma" w:cs="Tahoma"/>
          <w:b/>
          <w:noProof/>
          <w:color w:val="auto"/>
          <w:sz w:val="24"/>
          <w:szCs w:val="24"/>
          <w:lang w:eastAsia="es-MX"/>
        </w:rPr>
        <w:lastRenderedPageBreak/>
        <w:drawing>
          <wp:anchor distT="0" distB="0" distL="114300" distR="114300" simplePos="0" relativeHeight="251714560" behindDoc="0" locked="0" layoutInCell="1" allowOverlap="1" wp14:anchorId="71CCC0B7" wp14:editId="628991F4">
            <wp:simplePos x="0" y="0"/>
            <wp:positionH relativeFrom="margin">
              <wp:posOffset>526854</wp:posOffset>
            </wp:positionH>
            <wp:positionV relativeFrom="margin">
              <wp:posOffset>803959</wp:posOffset>
            </wp:positionV>
            <wp:extent cx="7421245" cy="3736975"/>
            <wp:effectExtent l="0" t="0" r="8255" b="0"/>
            <wp:wrapThrough wrapText="bothSides">
              <wp:wrapPolygon edited="0">
                <wp:start x="0" y="0"/>
                <wp:lineTo x="0" y="21472"/>
                <wp:lineTo x="21569" y="21472"/>
                <wp:lineTo x="21569" y="0"/>
                <wp:lineTo x="0" y="0"/>
              </wp:wrapPolygon>
            </wp:wrapThrough>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1015" t="33416" r="28017" b="29909"/>
                    <a:stretch/>
                  </pic:blipFill>
                  <pic:spPr bwMode="auto">
                    <a:xfrm>
                      <a:off x="0" y="0"/>
                      <a:ext cx="7421245" cy="3736975"/>
                    </a:xfrm>
                    <a:prstGeom prst="rect">
                      <a:avLst/>
                    </a:prstGeom>
                    <a:ln>
                      <a:noFill/>
                    </a:ln>
                    <a:extLst>
                      <a:ext uri="{53640926-AAD7-44D8-BBD7-CCE9431645EC}">
                        <a14:shadowObscured xmlns:a14="http://schemas.microsoft.com/office/drawing/2010/main"/>
                      </a:ext>
                    </a:extLst>
                  </pic:spPr>
                </pic:pic>
              </a:graphicData>
            </a:graphic>
          </wp:anchor>
        </w:drawing>
      </w:r>
      <w:r w:rsidR="00910D6E" w:rsidRPr="007A5613">
        <w:rPr>
          <w:rFonts w:ascii="Tahoma" w:hAnsi="Tahoma" w:cs="Tahoma"/>
          <w:b/>
          <w:color w:val="auto"/>
          <w:sz w:val="24"/>
          <w:szCs w:val="24"/>
        </w:rPr>
        <w:t xml:space="preserve">4.2. DIRECCIÓN GENERAL DE INFORMACIÓN </w:t>
      </w:r>
    </w:p>
    <w:p w14:paraId="11A4F50E" w14:textId="77777777" w:rsidR="00D4730D" w:rsidRDefault="00D4730D" w:rsidP="00BA6677">
      <w:pPr>
        <w:spacing w:after="0"/>
        <w:jc w:val="center"/>
        <w:rPr>
          <w:rFonts w:ascii="Tahoma" w:hAnsi="Tahoma" w:cs="Tahoma"/>
          <w:b/>
          <w:bCs/>
          <w:color w:val="0070C0"/>
          <w:sz w:val="28"/>
          <w:szCs w:val="28"/>
        </w:rPr>
      </w:pPr>
    </w:p>
    <w:p w14:paraId="01658BC7" w14:textId="77777777" w:rsidR="00D4730D" w:rsidRDefault="00D4730D" w:rsidP="00BA6677">
      <w:pPr>
        <w:spacing w:after="0"/>
        <w:jc w:val="center"/>
        <w:rPr>
          <w:rFonts w:ascii="Tahoma" w:hAnsi="Tahoma" w:cs="Tahoma"/>
          <w:b/>
          <w:bCs/>
          <w:color w:val="0070C0"/>
          <w:sz w:val="28"/>
          <w:szCs w:val="28"/>
        </w:rPr>
      </w:pPr>
    </w:p>
    <w:p w14:paraId="027F6CE0" w14:textId="77777777" w:rsidR="00D4730D" w:rsidRDefault="00D4730D" w:rsidP="00BA6677">
      <w:pPr>
        <w:spacing w:after="0"/>
        <w:jc w:val="center"/>
        <w:rPr>
          <w:rFonts w:ascii="Tahoma" w:hAnsi="Tahoma" w:cs="Tahoma"/>
          <w:b/>
          <w:bCs/>
          <w:color w:val="0070C0"/>
          <w:sz w:val="28"/>
          <w:szCs w:val="28"/>
        </w:rPr>
      </w:pPr>
    </w:p>
    <w:p w14:paraId="2A1EA3B9" w14:textId="77777777" w:rsidR="00D4730D" w:rsidRDefault="00D4730D" w:rsidP="00BA6677">
      <w:pPr>
        <w:spacing w:after="0"/>
        <w:jc w:val="center"/>
        <w:rPr>
          <w:rFonts w:ascii="Tahoma" w:hAnsi="Tahoma" w:cs="Tahoma"/>
          <w:b/>
          <w:bCs/>
          <w:color w:val="0070C0"/>
          <w:sz w:val="28"/>
          <w:szCs w:val="28"/>
        </w:rPr>
      </w:pPr>
    </w:p>
    <w:p w14:paraId="5707EF13" w14:textId="77777777" w:rsidR="00D4730D" w:rsidRDefault="00D4730D" w:rsidP="00BA6677">
      <w:pPr>
        <w:spacing w:after="0"/>
        <w:jc w:val="center"/>
        <w:rPr>
          <w:rFonts w:ascii="Tahoma" w:hAnsi="Tahoma" w:cs="Tahoma"/>
          <w:b/>
          <w:bCs/>
          <w:color w:val="0070C0"/>
          <w:sz w:val="28"/>
          <w:szCs w:val="28"/>
        </w:rPr>
      </w:pPr>
    </w:p>
    <w:p w14:paraId="3542B5CD" w14:textId="77777777" w:rsidR="00D4730D" w:rsidRDefault="00D4730D" w:rsidP="00BA6677">
      <w:pPr>
        <w:spacing w:after="0"/>
        <w:jc w:val="center"/>
        <w:rPr>
          <w:rFonts w:ascii="Tahoma" w:hAnsi="Tahoma" w:cs="Tahoma"/>
          <w:b/>
          <w:bCs/>
          <w:color w:val="0070C0"/>
          <w:sz w:val="28"/>
          <w:szCs w:val="28"/>
        </w:rPr>
      </w:pPr>
    </w:p>
    <w:p w14:paraId="560A6DA1" w14:textId="77777777" w:rsidR="00D4730D" w:rsidRDefault="00D4730D" w:rsidP="00BA6677">
      <w:pPr>
        <w:spacing w:after="0"/>
        <w:jc w:val="center"/>
        <w:rPr>
          <w:rFonts w:ascii="Tahoma" w:hAnsi="Tahoma" w:cs="Tahoma"/>
          <w:b/>
          <w:bCs/>
          <w:color w:val="0070C0"/>
          <w:sz w:val="28"/>
          <w:szCs w:val="28"/>
        </w:rPr>
      </w:pPr>
    </w:p>
    <w:p w14:paraId="7FC16E6D" w14:textId="77777777" w:rsidR="00D4730D" w:rsidRDefault="00D4730D" w:rsidP="00BA6677">
      <w:pPr>
        <w:spacing w:after="0"/>
        <w:jc w:val="center"/>
        <w:rPr>
          <w:rFonts w:ascii="Tahoma" w:hAnsi="Tahoma" w:cs="Tahoma"/>
          <w:b/>
          <w:bCs/>
          <w:color w:val="0070C0"/>
          <w:sz w:val="28"/>
          <w:szCs w:val="28"/>
        </w:rPr>
      </w:pPr>
    </w:p>
    <w:p w14:paraId="79571475" w14:textId="77777777" w:rsidR="00D4730D" w:rsidRDefault="00D4730D" w:rsidP="00BA6677">
      <w:pPr>
        <w:spacing w:after="0"/>
        <w:jc w:val="center"/>
        <w:rPr>
          <w:rFonts w:ascii="Tahoma" w:hAnsi="Tahoma" w:cs="Tahoma"/>
          <w:b/>
          <w:bCs/>
          <w:color w:val="0070C0"/>
          <w:sz w:val="28"/>
          <w:szCs w:val="28"/>
        </w:rPr>
      </w:pPr>
    </w:p>
    <w:p w14:paraId="10C97CFD" w14:textId="77777777" w:rsidR="00D4730D" w:rsidRDefault="00D4730D" w:rsidP="00BA6677">
      <w:pPr>
        <w:spacing w:after="0"/>
        <w:jc w:val="center"/>
        <w:rPr>
          <w:rFonts w:ascii="Tahoma" w:hAnsi="Tahoma" w:cs="Tahoma"/>
          <w:b/>
          <w:bCs/>
          <w:color w:val="0070C0"/>
          <w:sz w:val="28"/>
          <w:szCs w:val="28"/>
        </w:rPr>
      </w:pPr>
    </w:p>
    <w:p w14:paraId="1E21ACB9" w14:textId="77777777" w:rsidR="00D4730D" w:rsidRDefault="00D4730D" w:rsidP="00BA6677">
      <w:pPr>
        <w:spacing w:after="0"/>
        <w:jc w:val="center"/>
        <w:rPr>
          <w:rFonts w:ascii="Tahoma" w:hAnsi="Tahoma" w:cs="Tahoma"/>
          <w:b/>
          <w:bCs/>
          <w:color w:val="0070C0"/>
          <w:sz w:val="28"/>
          <w:szCs w:val="28"/>
        </w:rPr>
      </w:pPr>
    </w:p>
    <w:p w14:paraId="66B81043" w14:textId="77777777" w:rsidR="00D4730D" w:rsidRDefault="00D4730D" w:rsidP="00BA6677">
      <w:pPr>
        <w:spacing w:after="0"/>
        <w:jc w:val="center"/>
        <w:rPr>
          <w:rFonts w:ascii="Tahoma" w:hAnsi="Tahoma" w:cs="Tahoma"/>
          <w:b/>
          <w:bCs/>
          <w:color w:val="0070C0"/>
          <w:sz w:val="28"/>
          <w:szCs w:val="28"/>
        </w:rPr>
      </w:pPr>
    </w:p>
    <w:p w14:paraId="133E7195" w14:textId="77777777" w:rsidR="00D4730D" w:rsidRDefault="00D4730D" w:rsidP="00BA6677">
      <w:pPr>
        <w:spacing w:after="0"/>
        <w:jc w:val="center"/>
        <w:rPr>
          <w:rFonts w:ascii="Tahoma" w:hAnsi="Tahoma" w:cs="Tahoma"/>
          <w:b/>
          <w:bCs/>
          <w:color w:val="0070C0"/>
          <w:sz w:val="28"/>
          <w:szCs w:val="28"/>
        </w:rPr>
      </w:pPr>
    </w:p>
    <w:p w14:paraId="3E80DB86" w14:textId="77777777" w:rsidR="00D4730D" w:rsidRDefault="00D4730D" w:rsidP="00BA6677">
      <w:pPr>
        <w:spacing w:after="0"/>
        <w:jc w:val="center"/>
        <w:rPr>
          <w:rFonts w:ascii="Tahoma" w:hAnsi="Tahoma" w:cs="Tahoma"/>
          <w:b/>
          <w:bCs/>
          <w:color w:val="0070C0"/>
          <w:sz w:val="28"/>
          <w:szCs w:val="28"/>
        </w:rPr>
      </w:pPr>
    </w:p>
    <w:p w14:paraId="28776022" w14:textId="77777777" w:rsidR="00D4730D" w:rsidRDefault="00D4730D" w:rsidP="00BA6677">
      <w:pPr>
        <w:spacing w:after="0"/>
        <w:jc w:val="center"/>
        <w:rPr>
          <w:rFonts w:ascii="Tahoma" w:hAnsi="Tahoma" w:cs="Tahoma"/>
          <w:b/>
          <w:bCs/>
          <w:color w:val="0070C0"/>
          <w:sz w:val="28"/>
          <w:szCs w:val="28"/>
        </w:rPr>
      </w:pPr>
    </w:p>
    <w:p w14:paraId="4000EA49" w14:textId="77777777" w:rsidR="00D4730D" w:rsidRDefault="00D4730D" w:rsidP="00BA6677">
      <w:pPr>
        <w:spacing w:after="0"/>
        <w:jc w:val="center"/>
        <w:rPr>
          <w:rFonts w:ascii="Tahoma" w:hAnsi="Tahoma" w:cs="Tahoma"/>
          <w:b/>
          <w:bCs/>
          <w:color w:val="0070C0"/>
          <w:sz w:val="28"/>
          <w:szCs w:val="28"/>
        </w:rPr>
      </w:pPr>
    </w:p>
    <w:p w14:paraId="263A5C9A" w14:textId="77777777" w:rsidR="00D4730D" w:rsidRDefault="00D4730D" w:rsidP="00BA6677">
      <w:pPr>
        <w:spacing w:after="0"/>
        <w:jc w:val="center"/>
        <w:rPr>
          <w:rFonts w:ascii="Tahoma" w:hAnsi="Tahoma" w:cs="Tahoma"/>
          <w:b/>
          <w:bCs/>
          <w:color w:val="0070C0"/>
          <w:sz w:val="28"/>
          <w:szCs w:val="28"/>
        </w:rPr>
      </w:pPr>
    </w:p>
    <w:p w14:paraId="08C5C781" w14:textId="77777777" w:rsidR="00D4730D" w:rsidRDefault="00D4730D" w:rsidP="00BA6677">
      <w:pPr>
        <w:spacing w:after="0"/>
        <w:jc w:val="center"/>
        <w:rPr>
          <w:rFonts w:ascii="Tahoma" w:hAnsi="Tahoma" w:cs="Tahoma"/>
          <w:b/>
          <w:bCs/>
          <w:color w:val="0070C0"/>
          <w:sz w:val="28"/>
          <w:szCs w:val="28"/>
        </w:rPr>
      </w:pPr>
    </w:p>
    <w:p w14:paraId="445899A0" w14:textId="77777777" w:rsidR="00D4730D" w:rsidRDefault="00D4730D" w:rsidP="00BA6677">
      <w:pPr>
        <w:spacing w:after="0"/>
        <w:jc w:val="center"/>
        <w:rPr>
          <w:rFonts w:ascii="Tahoma" w:hAnsi="Tahoma" w:cs="Tahoma"/>
          <w:b/>
          <w:bCs/>
          <w:color w:val="0070C0"/>
          <w:sz w:val="28"/>
          <w:szCs w:val="28"/>
        </w:rPr>
      </w:pPr>
    </w:p>
    <w:p w14:paraId="005804B5" w14:textId="77777777" w:rsidR="00D4730D" w:rsidRDefault="00D4730D" w:rsidP="00BA6677">
      <w:pPr>
        <w:spacing w:after="0"/>
        <w:jc w:val="center"/>
        <w:rPr>
          <w:rFonts w:ascii="Tahoma" w:hAnsi="Tahoma" w:cs="Tahoma"/>
          <w:b/>
          <w:bCs/>
          <w:color w:val="0070C0"/>
          <w:sz w:val="28"/>
          <w:szCs w:val="28"/>
        </w:rPr>
      </w:pPr>
    </w:p>
    <w:p w14:paraId="33475E6C" w14:textId="77777777" w:rsidR="00D4730D" w:rsidRDefault="00D4730D" w:rsidP="00BA6677">
      <w:pPr>
        <w:spacing w:after="0"/>
        <w:jc w:val="center"/>
        <w:rPr>
          <w:rFonts w:ascii="Tahoma" w:hAnsi="Tahoma" w:cs="Tahoma"/>
          <w:b/>
          <w:bCs/>
          <w:color w:val="0070C0"/>
          <w:sz w:val="28"/>
          <w:szCs w:val="28"/>
        </w:rPr>
      </w:pPr>
    </w:p>
    <w:p w14:paraId="00D72331" w14:textId="77777777" w:rsidR="00D4730D" w:rsidRDefault="00D4730D" w:rsidP="00BA6677">
      <w:pPr>
        <w:spacing w:after="0"/>
        <w:jc w:val="center"/>
        <w:rPr>
          <w:rFonts w:ascii="Tahoma" w:hAnsi="Tahoma" w:cs="Tahoma"/>
          <w:b/>
          <w:bCs/>
          <w:color w:val="0070C0"/>
          <w:sz w:val="28"/>
          <w:szCs w:val="28"/>
        </w:rPr>
      </w:pPr>
    </w:p>
    <w:p w14:paraId="788195A8" w14:textId="6255134A" w:rsidR="00BA6677" w:rsidRPr="00C57AA0" w:rsidRDefault="00BA6677" w:rsidP="00C57AA0">
      <w:pPr>
        <w:spacing w:after="0" w:line="240" w:lineRule="auto"/>
        <w:jc w:val="both"/>
        <w:rPr>
          <w:rFonts w:ascii="Tahoma" w:hAnsi="Tahoma" w:cs="Tahoma"/>
          <w:b/>
          <w:bCs/>
          <w:sz w:val="24"/>
          <w:szCs w:val="24"/>
        </w:rPr>
      </w:pPr>
      <w:r w:rsidRPr="00C57AA0">
        <w:rPr>
          <w:rFonts w:ascii="Tahoma" w:hAnsi="Tahoma" w:cs="Tahoma"/>
          <w:b/>
          <w:bCs/>
          <w:sz w:val="24"/>
          <w:szCs w:val="24"/>
        </w:rPr>
        <w:lastRenderedPageBreak/>
        <w:t>DIRECCIÓN GENERAL DE INFORMACIÓN</w:t>
      </w:r>
    </w:p>
    <w:p w14:paraId="1E57489E" w14:textId="77777777" w:rsidR="00BA6677" w:rsidRPr="00C57AA0" w:rsidRDefault="00BA6677" w:rsidP="00C57AA0">
      <w:pPr>
        <w:spacing w:after="0" w:line="240" w:lineRule="auto"/>
        <w:jc w:val="center"/>
        <w:rPr>
          <w:rFonts w:ascii="Tahoma" w:hAnsi="Tahoma" w:cs="Tahoma"/>
          <w:b/>
          <w:bCs/>
          <w:sz w:val="24"/>
          <w:szCs w:val="24"/>
        </w:rPr>
      </w:pPr>
    </w:p>
    <w:p w14:paraId="15898F2C" w14:textId="77777777" w:rsidR="00BA6677" w:rsidRPr="00C57AA0" w:rsidRDefault="00BA6677" w:rsidP="00C57AA0">
      <w:pPr>
        <w:spacing w:after="0" w:line="240" w:lineRule="auto"/>
        <w:rPr>
          <w:rFonts w:ascii="Tahoma" w:hAnsi="Tahoma" w:cs="Tahoma"/>
          <w:b/>
          <w:bCs/>
          <w:sz w:val="24"/>
          <w:szCs w:val="24"/>
        </w:rPr>
      </w:pPr>
      <w:r w:rsidRPr="00C57AA0">
        <w:rPr>
          <w:rFonts w:ascii="Tahoma" w:hAnsi="Tahoma" w:cs="Tahoma"/>
          <w:b/>
          <w:bCs/>
          <w:sz w:val="24"/>
          <w:szCs w:val="24"/>
        </w:rPr>
        <w:t>Objetivo</w:t>
      </w:r>
    </w:p>
    <w:p w14:paraId="5946402F" w14:textId="77777777" w:rsidR="00BA6677" w:rsidRPr="00C57AA0" w:rsidRDefault="00BA6677" w:rsidP="00C57AA0">
      <w:pPr>
        <w:spacing w:after="0" w:line="240" w:lineRule="auto"/>
        <w:rPr>
          <w:rFonts w:ascii="Tahoma" w:hAnsi="Tahoma" w:cs="Tahoma"/>
          <w:sz w:val="24"/>
          <w:szCs w:val="24"/>
        </w:rPr>
      </w:pPr>
      <w:r w:rsidRPr="00C57AA0">
        <w:rPr>
          <w:rFonts w:ascii="Tahoma" w:hAnsi="Tahoma" w:cs="Tahoma"/>
          <w:sz w:val="24"/>
          <w:szCs w:val="24"/>
        </w:rPr>
        <w:t xml:space="preserve">Establecer las directrices necesarias para la recopilación y difusión de materiales informativos sobre los quehaceres institucionales. </w:t>
      </w:r>
    </w:p>
    <w:p w14:paraId="77192390" w14:textId="77777777" w:rsidR="00BA6677" w:rsidRPr="00C57AA0" w:rsidRDefault="00BA6677" w:rsidP="00C57AA0">
      <w:pPr>
        <w:spacing w:after="0" w:line="240" w:lineRule="auto"/>
        <w:rPr>
          <w:rFonts w:ascii="Tahoma" w:hAnsi="Tahoma" w:cs="Tahoma"/>
          <w:sz w:val="24"/>
          <w:szCs w:val="24"/>
        </w:rPr>
      </w:pPr>
    </w:p>
    <w:p w14:paraId="1A763903" w14:textId="77777777" w:rsidR="00BA6677" w:rsidRPr="00C57AA0" w:rsidRDefault="00BA6677" w:rsidP="00C57AA0">
      <w:pPr>
        <w:spacing w:after="0" w:line="240" w:lineRule="auto"/>
        <w:rPr>
          <w:rFonts w:ascii="Tahoma" w:hAnsi="Tahoma" w:cs="Tahoma"/>
          <w:b/>
          <w:bCs/>
          <w:sz w:val="24"/>
          <w:szCs w:val="24"/>
        </w:rPr>
      </w:pPr>
      <w:r w:rsidRPr="00C57AA0">
        <w:rPr>
          <w:rFonts w:ascii="Tahoma" w:hAnsi="Tahoma" w:cs="Tahoma"/>
          <w:b/>
          <w:bCs/>
          <w:sz w:val="24"/>
          <w:szCs w:val="24"/>
        </w:rPr>
        <w:t xml:space="preserve">Funciones </w:t>
      </w:r>
    </w:p>
    <w:p w14:paraId="4475D892" w14:textId="77777777" w:rsidR="00BA6677" w:rsidRPr="00C57AA0" w:rsidRDefault="00BA6677" w:rsidP="00C57AA0">
      <w:pPr>
        <w:spacing w:after="0" w:line="240" w:lineRule="auto"/>
        <w:rPr>
          <w:rFonts w:ascii="Tahoma" w:hAnsi="Tahoma" w:cs="Tahoma"/>
          <w:sz w:val="24"/>
          <w:szCs w:val="24"/>
        </w:rPr>
        <w:sectPr w:rsidR="00BA6677" w:rsidRPr="00C57AA0" w:rsidSect="00E1218D">
          <w:type w:val="continuous"/>
          <w:pgSz w:w="15840" w:h="12240" w:orient="landscape"/>
          <w:pgMar w:top="1440" w:right="1440" w:bottom="1440" w:left="1440" w:header="720" w:footer="720" w:gutter="0"/>
          <w:cols w:space="720"/>
          <w:docGrid w:linePitch="360"/>
        </w:sectPr>
      </w:pPr>
    </w:p>
    <w:p w14:paraId="78022084" w14:textId="77777777"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Validar y coordinar la propuesta de la agenda de cobertura de eventos.</w:t>
      </w:r>
    </w:p>
    <w:p w14:paraId="04A67319" w14:textId="77777777" w:rsidR="00BA6677" w:rsidRPr="00C57AA0" w:rsidRDefault="00BA6677" w:rsidP="00C57AA0">
      <w:pPr>
        <w:spacing w:after="0" w:line="240" w:lineRule="auto"/>
        <w:jc w:val="both"/>
        <w:rPr>
          <w:rFonts w:ascii="Tahoma" w:hAnsi="Tahoma" w:cs="Tahoma"/>
          <w:sz w:val="24"/>
          <w:szCs w:val="24"/>
        </w:rPr>
      </w:pPr>
    </w:p>
    <w:p w14:paraId="009A4567" w14:textId="77777777"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Garantizar el cumplimiento de planes, estrategias y proyectos de la Dirección General.</w:t>
      </w:r>
    </w:p>
    <w:p w14:paraId="39652030" w14:textId="77777777" w:rsidR="00BA6677" w:rsidRPr="00C57AA0" w:rsidRDefault="00BA6677" w:rsidP="00C57AA0">
      <w:pPr>
        <w:spacing w:after="0" w:line="240" w:lineRule="auto"/>
        <w:jc w:val="both"/>
        <w:rPr>
          <w:rFonts w:ascii="Tahoma" w:hAnsi="Tahoma" w:cs="Tahoma"/>
          <w:sz w:val="24"/>
          <w:szCs w:val="24"/>
        </w:rPr>
      </w:pPr>
    </w:p>
    <w:p w14:paraId="7790ABE0" w14:textId="77777777"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Promover la difusión entre los medios de información de los productos informativos correspondientes al quehacer legislativo y las actividades de la Cámara de Diputados.</w:t>
      </w:r>
    </w:p>
    <w:p w14:paraId="041E9EE6" w14:textId="77777777" w:rsidR="00BA6677" w:rsidRPr="00C57AA0" w:rsidRDefault="00BA6677" w:rsidP="00C57AA0">
      <w:pPr>
        <w:spacing w:after="0" w:line="240" w:lineRule="auto"/>
        <w:jc w:val="both"/>
        <w:rPr>
          <w:rFonts w:ascii="Tahoma" w:hAnsi="Tahoma" w:cs="Tahoma"/>
          <w:sz w:val="24"/>
          <w:szCs w:val="24"/>
        </w:rPr>
      </w:pPr>
    </w:p>
    <w:p w14:paraId="25C28E09" w14:textId="77777777"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Implementar medidas que coadyuven al intercambio de información con las distintas áreas de comunicación de los grupos parlamentarios que integran la Cámara de Diputados, a fin de optimizar la difusión de las actividades realizadas en el ámbito legislativo.</w:t>
      </w:r>
    </w:p>
    <w:p w14:paraId="33CFB6C1" w14:textId="77777777" w:rsidR="00BA6677" w:rsidRPr="00C57AA0" w:rsidRDefault="00BA6677" w:rsidP="00C57AA0">
      <w:pPr>
        <w:spacing w:after="0" w:line="240" w:lineRule="auto"/>
        <w:jc w:val="both"/>
        <w:rPr>
          <w:rFonts w:ascii="Tahoma" w:hAnsi="Tahoma" w:cs="Tahoma"/>
          <w:sz w:val="24"/>
          <w:szCs w:val="24"/>
        </w:rPr>
      </w:pPr>
    </w:p>
    <w:p w14:paraId="42A2C887" w14:textId="77777777"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Implementar las medidas que permitan brindar los apoyos necesarios a las y los representantes de los medios de comunicación para facilitar el desarrollo de su trabajo.</w:t>
      </w:r>
    </w:p>
    <w:p w14:paraId="79F3C8A4" w14:textId="77777777" w:rsidR="00BA6677" w:rsidRPr="00C57AA0" w:rsidRDefault="00BA6677" w:rsidP="00C57AA0">
      <w:pPr>
        <w:spacing w:after="0" w:line="240" w:lineRule="auto"/>
        <w:jc w:val="both"/>
        <w:rPr>
          <w:rFonts w:ascii="Tahoma" w:hAnsi="Tahoma" w:cs="Tahoma"/>
          <w:sz w:val="24"/>
          <w:szCs w:val="24"/>
        </w:rPr>
      </w:pPr>
    </w:p>
    <w:p w14:paraId="18654779" w14:textId="77777777"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 xml:space="preserve">Coordinar y supervisar las tareas y actividades del Portal de Noticias de la Coordinación de Comunicación Social, a fin de garantizar la difusión de información oportuna, </w:t>
      </w:r>
      <w:r w:rsidRPr="00C57AA0">
        <w:rPr>
          <w:rFonts w:ascii="Tahoma" w:hAnsi="Tahoma" w:cs="Tahoma"/>
          <w:sz w:val="24"/>
          <w:szCs w:val="24"/>
        </w:rPr>
        <w:t>veraz y objetiva del quehacer legislativo de la Cámara de Diputados.</w:t>
      </w:r>
    </w:p>
    <w:p w14:paraId="0073A53B" w14:textId="77777777" w:rsidR="00BA6677" w:rsidRPr="00C57AA0" w:rsidRDefault="00BA6677" w:rsidP="00C57AA0">
      <w:pPr>
        <w:spacing w:after="0" w:line="240" w:lineRule="auto"/>
        <w:jc w:val="both"/>
        <w:rPr>
          <w:rFonts w:ascii="Tahoma" w:hAnsi="Tahoma" w:cs="Tahoma"/>
          <w:sz w:val="24"/>
          <w:szCs w:val="24"/>
        </w:rPr>
      </w:pPr>
    </w:p>
    <w:p w14:paraId="6F968BB7" w14:textId="77777777"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Vigilar que la cobertura fotográfica de los eventos institucionales a cargo de la Coordinación de Comunicación Social garantice la entrega oportuna a los medios de comunicación y a los integrantes de la Cámara de Diputados, de los testimonios gráficos que respalden las actividades y asuntos de interés público y que servirán de complemento a la información oficial.</w:t>
      </w:r>
    </w:p>
    <w:p w14:paraId="7D7AF007" w14:textId="77777777" w:rsidR="00BA6677" w:rsidRPr="00C57AA0" w:rsidRDefault="00BA6677" w:rsidP="00C57AA0">
      <w:pPr>
        <w:spacing w:after="0" w:line="240" w:lineRule="auto"/>
        <w:jc w:val="both"/>
        <w:rPr>
          <w:rFonts w:ascii="Tahoma" w:hAnsi="Tahoma" w:cs="Tahoma"/>
          <w:sz w:val="24"/>
          <w:szCs w:val="24"/>
        </w:rPr>
      </w:pPr>
    </w:p>
    <w:p w14:paraId="70572E5B" w14:textId="77777777"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Coordinar, dirigir y supervisar el proceso de elaboración, producción y distribución en medios electrónicos de la Revista Cámara, como un instrumento de difusión de las actividades realizadas en el ámbito legislativo.</w:t>
      </w:r>
    </w:p>
    <w:p w14:paraId="72BC8A7D" w14:textId="77777777" w:rsidR="008440DA" w:rsidRPr="00C57AA0" w:rsidRDefault="008440DA" w:rsidP="00C57AA0">
      <w:pPr>
        <w:pStyle w:val="Prrafodelista"/>
        <w:spacing w:after="0" w:line="240" w:lineRule="auto"/>
        <w:ind w:left="0"/>
        <w:jc w:val="both"/>
        <w:rPr>
          <w:rFonts w:ascii="Tahoma" w:hAnsi="Tahoma" w:cs="Tahoma"/>
          <w:sz w:val="24"/>
          <w:szCs w:val="24"/>
        </w:rPr>
      </w:pPr>
    </w:p>
    <w:p w14:paraId="4AE0B6C7" w14:textId="54343AB1"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Disponer y coordinar el monitoreo, seguimiento y análisis de la información actualizada relacionada con el ámbito institucional de la Cámara de Diputados.</w:t>
      </w:r>
    </w:p>
    <w:p w14:paraId="29D0C62A" w14:textId="77777777" w:rsidR="00BA6677" w:rsidRPr="00C57AA0" w:rsidRDefault="00BA6677" w:rsidP="00C57AA0">
      <w:pPr>
        <w:spacing w:after="0" w:line="240" w:lineRule="auto"/>
        <w:jc w:val="both"/>
        <w:rPr>
          <w:rFonts w:ascii="Tahoma" w:hAnsi="Tahoma" w:cs="Tahoma"/>
          <w:sz w:val="24"/>
          <w:szCs w:val="24"/>
        </w:rPr>
      </w:pPr>
    </w:p>
    <w:p w14:paraId="494EF2E1" w14:textId="77777777"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Garantizar la difusión objetiva, veraz y oportuna de noticias producidas por la Dirección General de Información relacionadas con el trabajo legislativo.</w:t>
      </w:r>
    </w:p>
    <w:p w14:paraId="74C86F5C" w14:textId="77777777" w:rsidR="00BA6677" w:rsidRPr="00C57AA0" w:rsidRDefault="00BA6677" w:rsidP="00C57AA0">
      <w:pPr>
        <w:spacing w:after="0" w:line="240" w:lineRule="auto"/>
        <w:jc w:val="both"/>
        <w:rPr>
          <w:rFonts w:ascii="Tahoma" w:hAnsi="Tahoma" w:cs="Tahoma"/>
          <w:sz w:val="24"/>
          <w:szCs w:val="24"/>
        </w:rPr>
      </w:pPr>
    </w:p>
    <w:p w14:paraId="48652384" w14:textId="77777777"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lastRenderedPageBreak/>
        <w:t>Impulsar la elaboración, reproducción y distribución del material informativo que se genera a través de comunicados de prensa y textos de información estratégica.</w:t>
      </w:r>
    </w:p>
    <w:p w14:paraId="6B106BF9" w14:textId="77777777" w:rsidR="00BA6677" w:rsidRPr="00C57AA0" w:rsidRDefault="00BA6677" w:rsidP="00C57AA0">
      <w:pPr>
        <w:spacing w:after="0" w:line="240" w:lineRule="auto"/>
        <w:jc w:val="both"/>
        <w:rPr>
          <w:rFonts w:ascii="Tahoma" w:hAnsi="Tahoma" w:cs="Tahoma"/>
          <w:sz w:val="24"/>
          <w:szCs w:val="24"/>
        </w:rPr>
      </w:pPr>
    </w:p>
    <w:p w14:paraId="700B144F" w14:textId="77777777"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Coordinar las actividades para la elaboración y distribución de la síntesis informativa de prensa escrita y medios electrónicos a los integrantes con derecho a ello, con criterios de racionalidad y en apego a las disposiciones normativas aplicables.</w:t>
      </w:r>
    </w:p>
    <w:p w14:paraId="7417076B" w14:textId="77777777" w:rsidR="00BA6677" w:rsidRPr="00C57AA0" w:rsidRDefault="00BA6677" w:rsidP="00C57AA0">
      <w:pPr>
        <w:spacing w:after="0" w:line="240" w:lineRule="auto"/>
        <w:jc w:val="both"/>
        <w:rPr>
          <w:rFonts w:ascii="Tahoma" w:hAnsi="Tahoma" w:cs="Tahoma"/>
          <w:sz w:val="24"/>
          <w:szCs w:val="24"/>
        </w:rPr>
      </w:pPr>
    </w:p>
    <w:p w14:paraId="3284834A" w14:textId="77777777"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Vigilar que la distribución de periódicos y revistas a los integrantes autorizados de la Cámara de Diputados se efectúe de manera racional y eficiente, en apego a las disposiciones normativas aplicables.</w:t>
      </w:r>
    </w:p>
    <w:p w14:paraId="20AD8B9F" w14:textId="77777777" w:rsidR="00BA6677" w:rsidRPr="00C57AA0" w:rsidRDefault="00BA6677" w:rsidP="00C57AA0">
      <w:pPr>
        <w:spacing w:after="0" w:line="240" w:lineRule="auto"/>
        <w:jc w:val="both"/>
        <w:rPr>
          <w:rFonts w:ascii="Tahoma" w:hAnsi="Tahoma" w:cs="Tahoma"/>
          <w:sz w:val="24"/>
          <w:szCs w:val="24"/>
        </w:rPr>
      </w:pPr>
    </w:p>
    <w:p w14:paraId="3CD20F28" w14:textId="4E98D0AF" w:rsidR="00BA6677" w:rsidRPr="00C57AA0" w:rsidRDefault="00BA6677" w:rsidP="00C6206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Promover la emisión de información objetiva sobre las iniciativas, propuestas y dictámenes que sean discutidos y resueltos en las comisiones y el Pleno de la Cámara de Diputados.</w:t>
      </w:r>
    </w:p>
    <w:p w14:paraId="619C3471" w14:textId="77777777" w:rsidR="00BA6677" w:rsidRPr="00C57AA0" w:rsidRDefault="00BA6677" w:rsidP="00C57AA0">
      <w:pPr>
        <w:spacing w:after="0" w:line="240" w:lineRule="auto"/>
        <w:jc w:val="both"/>
        <w:rPr>
          <w:rFonts w:ascii="Tahoma" w:hAnsi="Tahoma" w:cs="Tahoma"/>
          <w:sz w:val="24"/>
          <w:szCs w:val="24"/>
        </w:rPr>
      </w:pPr>
    </w:p>
    <w:p w14:paraId="4094B4C2" w14:textId="77777777"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 xml:space="preserve">Promover acciones que contribuyan a mejorar el acceso a la información por parte de los representantes de los </w:t>
      </w:r>
      <w:r w:rsidRPr="00C57AA0">
        <w:rPr>
          <w:rFonts w:ascii="Tahoma" w:hAnsi="Tahoma" w:cs="Tahoma"/>
          <w:sz w:val="24"/>
          <w:szCs w:val="24"/>
        </w:rPr>
        <w:t>medios de comunicación y del público en general, con relación al quehacer de la Cámara de Diputados.</w:t>
      </w:r>
    </w:p>
    <w:p w14:paraId="23E74AEC" w14:textId="77777777" w:rsidR="00BA6677" w:rsidRPr="00C57AA0" w:rsidRDefault="00BA6677" w:rsidP="00C57AA0">
      <w:pPr>
        <w:spacing w:after="0" w:line="240" w:lineRule="auto"/>
        <w:jc w:val="both"/>
        <w:rPr>
          <w:rFonts w:ascii="Tahoma" w:hAnsi="Tahoma" w:cs="Tahoma"/>
          <w:sz w:val="24"/>
          <w:szCs w:val="24"/>
        </w:rPr>
      </w:pPr>
    </w:p>
    <w:p w14:paraId="7B320E68" w14:textId="77777777"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Elaborar y entregar los informes y reportes que le soliciten su superior jerárquico y las instancias competentes, respecto del cumplimiento de sus funciones.</w:t>
      </w:r>
    </w:p>
    <w:p w14:paraId="4A5FA158" w14:textId="77777777" w:rsidR="00BA6677" w:rsidRPr="00C57AA0" w:rsidRDefault="00BA6677" w:rsidP="00C57AA0">
      <w:pPr>
        <w:spacing w:after="0" w:line="240" w:lineRule="auto"/>
        <w:jc w:val="both"/>
        <w:rPr>
          <w:rFonts w:ascii="Tahoma" w:hAnsi="Tahoma" w:cs="Tahoma"/>
          <w:sz w:val="24"/>
          <w:szCs w:val="24"/>
        </w:rPr>
      </w:pPr>
    </w:p>
    <w:p w14:paraId="51BD86A8" w14:textId="77777777"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 xml:space="preserve">Atender en el ámbito de su competencia, las solicitudes de información derivadas de la práctica de auditorías, revisiones e investigaciones que lleven a cabo las instancias de fiscalización interna y externa. </w:t>
      </w:r>
    </w:p>
    <w:p w14:paraId="6EE3C521" w14:textId="77777777" w:rsidR="00BA6677" w:rsidRPr="00C57AA0" w:rsidRDefault="00BA6677" w:rsidP="00C57AA0">
      <w:pPr>
        <w:spacing w:after="0" w:line="240" w:lineRule="auto"/>
        <w:jc w:val="both"/>
        <w:rPr>
          <w:rFonts w:ascii="Tahoma" w:hAnsi="Tahoma" w:cs="Tahoma"/>
          <w:sz w:val="24"/>
          <w:szCs w:val="24"/>
        </w:rPr>
      </w:pPr>
    </w:p>
    <w:p w14:paraId="330E649F" w14:textId="77777777"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4A36F550" w14:textId="77777777" w:rsidR="00BA6677" w:rsidRPr="00C57AA0" w:rsidRDefault="00BA6677" w:rsidP="00C57AA0">
      <w:pPr>
        <w:spacing w:after="0" w:line="240" w:lineRule="auto"/>
        <w:jc w:val="both"/>
        <w:rPr>
          <w:rFonts w:ascii="Tahoma" w:hAnsi="Tahoma" w:cs="Tahoma"/>
          <w:sz w:val="24"/>
          <w:szCs w:val="24"/>
        </w:rPr>
      </w:pPr>
    </w:p>
    <w:p w14:paraId="396DD7D4" w14:textId="77777777" w:rsidR="00BA6677" w:rsidRPr="00C57AA0" w:rsidRDefault="00BA6677" w:rsidP="00C57AA0">
      <w:pPr>
        <w:pStyle w:val="Prrafodelista"/>
        <w:numPr>
          <w:ilvl w:val="0"/>
          <w:numId w:val="76"/>
        </w:numPr>
        <w:spacing w:after="0" w:line="240" w:lineRule="auto"/>
        <w:ind w:left="0"/>
        <w:jc w:val="both"/>
        <w:rPr>
          <w:rFonts w:ascii="Tahoma" w:hAnsi="Tahoma" w:cs="Tahoma"/>
          <w:sz w:val="24"/>
          <w:szCs w:val="24"/>
        </w:rPr>
      </w:pPr>
      <w:r w:rsidRPr="00C57AA0">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45FDAAB8" w14:textId="77777777" w:rsidR="00BA6677" w:rsidRPr="00C57AA0" w:rsidRDefault="00BA6677" w:rsidP="00C57AA0">
      <w:pPr>
        <w:spacing w:after="0" w:line="240" w:lineRule="auto"/>
        <w:jc w:val="both"/>
        <w:rPr>
          <w:rFonts w:ascii="Tahoma" w:hAnsi="Tahoma" w:cs="Tahoma"/>
          <w:sz w:val="24"/>
          <w:szCs w:val="24"/>
        </w:rPr>
      </w:pPr>
    </w:p>
    <w:p w14:paraId="2F8B325B" w14:textId="77777777" w:rsidR="00BA6677" w:rsidRPr="00C57AA0" w:rsidRDefault="00BA6677" w:rsidP="00C57AA0">
      <w:pPr>
        <w:spacing w:after="0" w:line="240" w:lineRule="auto"/>
        <w:jc w:val="both"/>
        <w:rPr>
          <w:rFonts w:ascii="Tahoma" w:hAnsi="Tahoma" w:cs="Tahoma"/>
          <w:sz w:val="24"/>
          <w:szCs w:val="24"/>
        </w:rPr>
        <w:sectPr w:rsidR="00BA6677" w:rsidRPr="00C57AA0" w:rsidSect="00E1218D">
          <w:type w:val="continuous"/>
          <w:pgSz w:w="15840" w:h="12240" w:orient="landscape"/>
          <w:pgMar w:top="1440" w:right="1440" w:bottom="1440" w:left="1440" w:header="720" w:footer="720" w:gutter="0"/>
          <w:cols w:num="2" w:space="720"/>
          <w:docGrid w:linePitch="360"/>
        </w:sectPr>
      </w:pPr>
    </w:p>
    <w:p w14:paraId="0A179AEA" w14:textId="77777777" w:rsidR="00BA6677" w:rsidRPr="00C57AA0" w:rsidRDefault="00BA6677" w:rsidP="00C57AA0">
      <w:pPr>
        <w:spacing w:after="0" w:line="240" w:lineRule="auto"/>
        <w:jc w:val="both"/>
        <w:rPr>
          <w:rFonts w:ascii="Tahoma" w:hAnsi="Tahoma" w:cs="Tahoma"/>
          <w:sz w:val="24"/>
          <w:szCs w:val="24"/>
        </w:rPr>
      </w:pPr>
    </w:p>
    <w:p w14:paraId="469EABEB" w14:textId="77777777" w:rsidR="00BA6677" w:rsidRPr="00F655BC" w:rsidRDefault="00BA6677" w:rsidP="00BA6677">
      <w:pPr>
        <w:jc w:val="both"/>
        <w:rPr>
          <w:rFonts w:ascii="Tahoma" w:hAnsi="Tahoma" w:cs="Tahoma"/>
          <w:sz w:val="24"/>
          <w:szCs w:val="24"/>
        </w:rPr>
      </w:pPr>
    </w:p>
    <w:p w14:paraId="503636F4" w14:textId="3891CBD8" w:rsidR="00BA6677" w:rsidRDefault="00BA6677" w:rsidP="00E10015">
      <w:pPr>
        <w:pStyle w:val="Estilo3"/>
      </w:pPr>
    </w:p>
    <w:p w14:paraId="4C45DFA1" w14:textId="1D6B1F7D" w:rsidR="00C57AA0" w:rsidRDefault="00C57AA0" w:rsidP="00E10015">
      <w:pPr>
        <w:pStyle w:val="Estilo3"/>
      </w:pPr>
    </w:p>
    <w:p w14:paraId="31A3C78B" w14:textId="38CD56EC" w:rsidR="00C57AA0" w:rsidRDefault="00C57AA0" w:rsidP="00E10015">
      <w:pPr>
        <w:pStyle w:val="Estilo3"/>
      </w:pPr>
    </w:p>
    <w:p w14:paraId="388C7C65" w14:textId="25C846D4" w:rsidR="00C57AA0" w:rsidRDefault="00C57AA0" w:rsidP="00E10015">
      <w:pPr>
        <w:pStyle w:val="Estilo3"/>
      </w:pPr>
    </w:p>
    <w:p w14:paraId="0F520B82" w14:textId="77777777" w:rsidR="00C57AA0" w:rsidRPr="00BC2C91" w:rsidRDefault="00C57AA0" w:rsidP="00E10015">
      <w:pPr>
        <w:pStyle w:val="Estilo3"/>
      </w:pPr>
    </w:p>
    <w:p w14:paraId="288CCCF1" w14:textId="77777777" w:rsidR="00BC2C91" w:rsidRDefault="00BC2C91" w:rsidP="00E10015">
      <w:pPr>
        <w:pStyle w:val="Estilo3"/>
      </w:pPr>
    </w:p>
    <w:p w14:paraId="1E606291" w14:textId="77777777" w:rsidR="00BC2C91" w:rsidRDefault="00BC2C91" w:rsidP="00E10015">
      <w:pPr>
        <w:pStyle w:val="Estilo3"/>
      </w:pPr>
    </w:p>
    <w:p w14:paraId="4AE70DA6" w14:textId="009B34BE" w:rsidR="00BA6677" w:rsidRPr="00C57AA0" w:rsidRDefault="00BA6677" w:rsidP="00C57AA0">
      <w:pPr>
        <w:pStyle w:val="Estilo3"/>
        <w:rPr>
          <w:b/>
          <w:color w:val="auto"/>
          <w:sz w:val="24"/>
        </w:rPr>
      </w:pPr>
      <w:r w:rsidRPr="00C57AA0">
        <w:rPr>
          <w:b/>
          <w:color w:val="auto"/>
          <w:sz w:val="24"/>
        </w:rPr>
        <w:lastRenderedPageBreak/>
        <w:t>DIRECCIÓN DE INFORMACIÓN</w:t>
      </w:r>
    </w:p>
    <w:p w14:paraId="53345452" w14:textId="77777777" w:rsidR="00BC2C91" w:rsidRPr="00C57AA0" w:rsidRDefault="00BC2C91" w:rsidP="00C57AA0">
      <w:pPr>
        <w:spacing w:after="0" w:line="240" w:lineRule="auto"/>
        <w:rPr>
          <w:rFonts w:ascii="Tahoma" w:hAnsi="Tahoma" w:cs="Tahoma"/>
          <w:b/>
          <w:bCs/>
          <w:sz w:val="24"/>
          <w:szCs w:val="24"/>
        </w:rPr>
      </w:pPr>
    </w:p>
    <w:p w14:paraId="2A3C8EE8" w14:textId="3D2518C7" w:rsidR="00BA6677" w:rsidRPr="00C57AA0" w:rsidRDefault="00BA6677" w:rsidP="00C57AA0">
      <w:pPr>
        <w:spacing w:after="0" w:line="240" w:lineRule="auto"/>
        <w:rPr>
          <w:rFonts w:ascii="Tahoma" w:hAnsi="Tahoma" w:cs="Tahoma"/>
          <w:b/>
          <w:bCs/>
          <w:sz w:val="24"/>
          <w:szCs w:val="24"/>
        </w:rPr>
      </w:pPr>
      <w:r w:rsidRPr="00C57AA0">
        <w:rPr>
          <w:rFonts w:ascii="Tahoma" w:hAnsi="Tahoma" w:cs="Tahoma"/>
          <w:b/>
          <w:bCs/>
          <w:sz w:val="24"/>
          <w:szCs w:val="24"/>
        </w:rPr>
        <w:t xml:space="preserve">Objetivo </w:t>
      </w:r>
    </w:p>
    <w:p w14:paraId="70431BFE" w14:textId="77777777" w:rsidR="00BA6677" w:rsidRPr="00C57AA0" w:rsidRDefault="00BA6677" w:rsidP="00C57AA0">
      <w:pPr>
        <w:spacing w:after="0" w:line="240" w:lineRule="auto"/>
        <w:rPr>
          <w:rFonts w:ascii="Tahoma" w:hAnsi="Tahoma" w:cs="Tahoma"/>
          <w:sz w:val="24"/>
          <w:szCs w:val="24"/>
        </w:rPr>
      </w:pPr>
      <w:r w:rsidRPr="00C57AA0">
        <w:rPr>
          <w:rFonts w:ascii="Tahoma" w:hAnsi="Tahoma" w:cs="Tahoma"/>
          <w:sz w:val="24"/>
          <w:szCs w:val="24"/>
        </w:rPr>
        <w:t>Actuar como vínculo entre la Cámara de Diputados y los representantes de los medios de comunicación a fin de brindarles información relativa al quehacer parlamentario de manera oportuna, equitativa, objetiva y amplia, así como cubrir los eventos que se llevan a cabo en la Cámara con el fin de difundir la información pública que se genere.</w:t>
      </w:r>
    </w:p>
    <w:p w14:paraId="5995C493" w14:textId="77777777" w:rsidR="00BA6677" w:rsidRPr="00C57AA0" w:rsidRDefault="00BA6677" w:rsidP="00C57AA0">
      <w:pPr>
        <w:spacing w:after="0" w:line="240" w:lineRule="auto"/>
        <w:rPr>
          <w:rFonts w:ascii="Tahoma" w:hAnsi="Tahoma" w:cs="Tahoma"/>
          <w:sz w:val="24"/>
          <w:szCs w:val="24"/>
        </w:rPr>
      </w:pPr>
    </w:p>
    <w:p w14:paraId="61A32B6B" w14:textId="77777777" w:rsidR="00BA6677" w:rsidRPr="00C57AA0" w:rsidRDefault="00BA6677" w:rsidP="00C57AA0">
      <w:pPr>
        <w:pStyle w:val="Prrafodelista"/>
        <w:spacing w:after="0" w:line="240" w:lineRule="auto"/>
        <w:ind w:left="0"/>
        <w:jc w:val="both"/>
        <w:rPr>
          <w:rFonts w:ascii="Tahoma" w:hAnsi="Tahoma" w:cs="Tahoma"/>
          <w:b/>
          <w:bCs/>
          <w:sz w:val="24"/>
          <w:szCs w:val="24"/>
        </w:rPr>
      </w:pPr>
      <w:r w:rsidRPr="00C57AA0">
        <w:rPr>
          <w:rFonts w:ascii="Tahoma" w:hAnsi="Tahoma" w:cs="Tahoma"/>
          <w:b/>
          <w:bCs/>
          <w:sz w:val="24"/>
          <w:szCs w:val="24"/>
        </w:rPr>
        <w:t>Funciones</w:t>
      </w:r>
    </w:p>
    <w:p w14:paraId="4BC596EA" w14:textId="77777777" w:rsidR="00BA6677" w:rsidRPr="00C57AA0" w:rsidRDefault="00BA6677" w:rsidP="00C57AA0">
      <w:pPr>
        <w:spacing w:after="0" w:line="240" w:lineRule="auto"/>
        <w:jc w:val="both"/>
        <w:rPr>
          <w:rFonts w:ascii="Tahoma" w:hAnsi="Tahoma" w:cs="Tahoma"/>
          <w:sz w:val="24"/>
          <w:szCs w:val="24"/>
        </w:rPr>
      </w:pPr>
    </w:p>
    <w:p w14:paraId="763B7030" w14:textId="77777777" w:rsidR="00BA6677" w:rsidRPr="00C57AA0" w:rsidRDefault="00BA6677" w:rsidP="00C57AA0">
      <w:pPr>
        <w:spacing w:after="0" w:line="240" w:lineRule="auto"/>
        <w:jc w:val="both"/>
        <w:rPr>
          <w:rFonts w:ascii="Tahoma" w:hAnsi="Tahoma" w:cs="Tahoma"/>
          <w:sz w:val="24"/>
          <w:szCs w:val="24"/>
        </w:rPr>
        <w:sectPr w:rsidR="00BA6677" w:rsidRPr="00C57AA0" w:rsidSect="00E1218D">
          <w:type w:val="continuous"/>
          <w:pgSz w:w="15840" w:h="12240" w:orient="landscape"/>
          <w:pgMar w:top="1440" w:right="1440" w:bottom="1440" w:left="1440" w:header="720" w:footer="720" w:gutter="0"/>
          <w:cols w:space="720"/>
          <w:docGrid w:linePitch="360"/>
        </w:sectPr>
      </w:pPr>
    </w:p>
    <w:p w14:paraId="614BD1D4" w14:textId="77777777" w:rsidR="00BA6677" w:rsidRPr="00C57AA0" w:rsidRDefault="00BA6677" w:rsidP="00C57AA0">
      <w:pPr>
        <w:pStyle w:val="Prrafodelista"/>
        <w:numPr>
          <w:ilvl w:val="0"/>
          <w:numId w:val="77"/>
        </w:numPr>
        <w:spacing w:after="0" w:line="240" w:lineRule="auto"/>
        <w:ind w:left="0"/>
        <w:jc w:val="both"/>
        <w:rPr>
          <w:rFonts w:ascii="Tahoma" w:hAnsi="Tahoma" w:cs="Tahoma"/>
          <w:sz w:val="24"/>
          <w:szCs w:val="24"/>
        </w:rPr>
      </w:pPr>
      <w:r w:rsidRPr="00C57AA0">
        <w:rPr>
          <w:rFonts w:ascii="Tahoma" w:hAnsi="Tahoma" w:cs="Tahoma"/>
          <w:sz w:val="24"/>
          <w:szCs w:val="24"/>
        </w:rPr>
        <w:t>Determinar la prioridad de las actividades sujetas a cobertura, para su difusión pública y elaborar la agenda respectiva.</w:t>
      </w:r>
    </w:p>
    <w:p w14:paraId="34BD9D8A" w14:textId="77777777" w:rsidR="00BA6677" w:rsidRPr="00C57AA0" w:rsidRDefault="00BA6677" w:rsidP="00C57AA0">
      <w:pPr>
        <w:pStyle w:val="Prrafodelista"/>
        <w:spacing w:after="0" w:line="240" w:lineRule="auto"/>
        <w:ind w:left="0"/>
        <w:jc w:val="both"/>
        <w:rPr>
          <w:rFonts w:ascii="Tahoma" w:hAnsi="Tahoma" w:cs="Tahoma"/>
          <w:sz w:val="24"/>
          <w:szCs w:val="24"/>
        </w:rPr>
      </w:pPr>
    </w:p>
    <w:p w14:paraId="695183B5" w14:textId="77777777" w:rsidR="00BA6677" w:rsidRPr="00C57AA0" w:rsidRDefault="00BA6677" w:rsidP="00C57AA0">
      <w:pPr>
        <w:pStyle w:val="Prrafodelista"/>
        <w:numPr>
          <w:ilvl w:val="0"/>
          <w:numId w:val="77"/>
        </w:numPr>
        <w:spacing w:after="0" w:line="240" w:lineRule="auto"/>
        <w:ind w:left="0"/>
        <w:jc w:val="both"/>
        <w:rPr>
          <w:rFonts w:ascii="Tahoma" w:hAnsi="Tahoma" w:cs="Tahoma"/>
          <w:sz w:val="24"/>
          <w:szCs w:val="24"/>
        </w:rPr>
      </w:pPr>
      <w:r w:rsidRPr="00C57AA0">
        <w:rPr>
          <w:rFonts w:ascii="Tahoma" w:hAnsi="Tahoma" w:cs="Tahoma"/>
          <w:sz w:val="24"/>
          <w:szCs w:val="24"/>
        </w:rPr>
        <w:t>Supervisar la cobertura de los eventos realizados en la Cámara de Diputados, con la finalidad de generar documentos informativos para dar cuenta de las actividades relevantes.</w:t>
      </w:r>
    </w:p>
    <w:p w14:paraId="7736A904" w14:textId="77777777" w:rsidR="00BA6677" w:rsidRPr="00C57AA0" w:rsidRDefault="00BA6677" w:rsidP="00C57AA0">
      <w:pPr>
        <w:pStyle w:val="Prrafodelista"/>
        <w:spacing w:after="0" w:line="240" w:lineRule="auto"/>
        <w:ind w:left="0"/>
        <w:jc w:val="both"/>
        <w:rPr>
          <w:rFonts w:ascii="Tahoma" w:hAnsi="Tahoma" w:cs="Tahoma"/>
          <w:sz w:val="24"/>
          <w:szCs w:val="24"/>
        </w:rPr>
      </w:pPr>
    </w:p>
    <w:p w14:paraId="06FEFEBC" w14:textId="77777777" w:rsidR="00BA6677" w:rsidRPr="00C57AA0" w:rsidRDefault="00BA6677" w:rsidP="00C57AA0">
      <w:pPr>
        <w:pStyle w:val="Prrafodelista"/>
        <w:numPr>
          <w:ilvl w:val="0"/>
          <w:numId w:val="77"/>
        </w:numPr>
        <w:spacing w:after="0" w:line="240" w:lineRule="auto"/>
        <w:ind w:left="0"/>
        <w:jc w:val="both"/>
        <w:rPr>
          <w:rFonts w:ascii="Tahoma" w:hAnsi="Tahoma" w:cs="Tahoma"/>
          <w:sz w:val="24"/>
          <w:szCs w:val="24"/>
        </w:rPr>
      </w:pPr>
      <w:r w:rsidRPr="00C57AA0">
        <w:rPr>
          <w:rFonts w:ascii="Tahoma" w:hAnsi="Tahoma" w:cs="Tahoma"/>
          <w:sz w:val="24"/>
          <w:szCs w:val="24"/>
        </w:rPr>
        <w:t>Recopilar y validar la información de carácter público generada por las diferentes instancias legislativas y administrativas de la Cámara de Diputados, que se hará llegar a los medios de comunicación impresos y electrónicos.</w:t>
      </w:r>
    </w:p>
    <w:p w14:paraId="7F7F2492" w14:textId="77777777" w:rsidR="00BA6677" w:rsidRPr="00C57AA0" w:rsidRDefault="00BA6677" w:rsidP="00C57AA0">
      <w:pPr>
        <w:pStyle w:val="Prrafodelista"/>
        <w:spacing w:after="0" w:line="240" w:lineRule="auto"/>
        <w:ind w:left="0"/>
        <w:jc w:val="both"/>
        <w:rPr>
          <w:rFonts w:ascii="Tahoma" w:hAnsi="Tahoma" w:cs="Tahoma"/>
          <w:sz w:val="24"/>
          <w:szCs w:val="24"/>
        </w:rPr>
      </w:pPr>
    </w:p>
    <w:p w14:paraId="4BAAF0AC" w14:textId="77777777" w:rsidR="00BA6677" w:rsidRPr="00C57AA0" w:rsidRDefault="00BA6677" w:rsidP="00C57AA0">
      <w:pPr>
        <w:pStyle w:val="Prrafodelista"/>
        <w:numPr>
          <w:ilvl w:val="0"/>
          <w:numId w:val="77"/>
        </w:numPr>
        <w:spacing w:after="0" w:line="240" w:lineRule="auto"/>
        <w:ind w:left="0"/>
        <w:jc w:val="both"/>
        <w:rPr>
          <w:rFonts w:ascii="Tahoma" w:hAnsi="Tahoma" w:cs="Tahoma"/>
          <w:sz w:val="24"/>
          <w:szCs w:val="24"/>
        </w:rPr>
      </w:pPr>
      <w:r w:rsidRPr="00C57AA0">
        <w:rPr>
          <w:rFonts w:ascii="Tahoma" w:hAnsi="Tahoma" w:cs="Tahoma"/>
          <w:sz w:val="24"/>
          <w:szCs w:val="24"/>
        </w:rPr>
        <w:t>Supervisar que la información que genera la Coordinación de Comunicación Social cumpla con los principios de oportunidad, objetividad, equidad y veracidad.</w:t>
      </w:r>
    </w:p>
    <w:p w14:paraId="77DFC53B" w14:textId="77777777" w:rsidR="00BA6677" w:rsidRPr="00C57AA0" w:rsidRDefault="00BA6677" w:rsidP="00C57AA0">
      <w:pPr>
        <w:pStyle w:val="Prrafodelista"/>
        <w:spacing w:after="0" w:line="240" w:lineRule="auto"/>
        <w:ind w:left="0"/>
        <w:jc w:val="both"/>
        <w:rPr>
          <w:rFonts w:ascii="Tahoma" w:hAnsi="Tahoma" w:cs="Tahoma"/>
          <w:sz w:val="24"/>
          <w:szCs w:val="24"/>
        </w:rPr>
      </w:pPr>
    </w:p>
    <w:p w14:paraId="5E9E64F6" w14:textId="77777777" w:rsidR="00BA6677" w:rsidRPr="00C57AA0" w:rsidRDefault="00BA6677" w:rsidP="00C57AA0">
      <w:pPr>
        <w:pStyle w:val="Prrafodelista"/>
        <w:numPr>
          <w:ilvl w:val="0"/>
          <w:numId w:val="77"/>
        </w:numPr>
        <w:spacing w:after="0" w:line="240" w:lineRule="auto"/>
        <w:ind w:left="0"/>
        <w:jc w:val="both"/>
        <w:rPr>
          <w:rFonts w:ascii="Tahoma" w:hAnsi="Tahoma" w:cs="Tahoma"/>
          <w:sz w:val="24"/>
          <w:szCs w:val="24"/>
        </w:rPr>
      </w:pPr>
      <w:r w:rsidRPr="00C57AA0">
        <w:rPr>
          <w:rFonts w:ascii="Tahoma" w:hAnsi="Tahoma" w:cs="Tahoma"/>
          <w:sz w:val="24"/>
          <w:szCs w:val="24"/>
        </w:rPr>
        <w:t>Supervisar y verificar que los materiales informativos sean de acceso público y que cumplan con las disposiciones normativas en la materia.</w:t>
      </w:r>
    </w:p>
    <w:p w14:paraId="7D942D5F" w14:textId="77777777" w:rsidR="00BA6677" w:rsidRPr="00C57AA0" w:rsidRDefault="00BA6677" w:rsidP="00C57AA0">
      <w:pPr>
        <w:pStyle w:val="Prrafodelista"/>
        <w:spacing w:after="0" w:line="240" w:lineRule="auto"/>
        <w:ind w:left="0"/>
        <w:jc w:val="both"/>
        <w:rPr>
          <w:rFonts w:ascii="Tahoma" w:hAnsi="Tahoma" w:cs="Tahoma"/>
          <w:sz w:val="24"/>
          <w:szCs w:val="24"/>
        </w:rPr>
      </w:pPr>
    </w:p>
    <w:p w14:paraId="389D86F4" w14:textId="77777777" w:rsidR="00BA6677" w:rsidRPr="00C57AA0" w:rsidRDefault="00BA6677" w:rsidP="00C57AA0">
      <w:pPr>
        <w:pStyle w:val="Prrafodelista"/>
        <w:numPr>
          <w:ilvl w:val="0"/>
          <w:numId w:val="77"/>
        </w:numPr>
        <w:spacing w:after="0" w:line="240" w:lineRule="auto"/>
        <w:ind w:left="0"/>
        <w:jc w:val="both"/>
        <w:rPr>
          <w:rFonts w:ascii="Tahoma" w:hAnsi="Tahoma" w:cs="Tahoma"/>
          <w:sz w:val="24"/>
          <w:szCs w:val="24"/>
        </w:rPr>
      </w:pPr>
      <w:r w:rsidRPr="00C57AA0">
        <w:rPr>
          <w:rFonts w:ascii="Tahoma" w:hAnsi="Tahoma" w:cs="Tahoma"/>
          <w:sz w:val="24"/>
          <w:szCs w:val="24"/>
        </w:rPr>
        <w:t>Elaborar a petición de las diferentes instancias legislativas, las invitaciones a los periodistas acreditados para cubrir los eventos que se desarrollan en la Cámara de Diputados.</w:t>
      </w:r>
    </w:p>
    <w:p w14:paraId="0E4F18C8" w14:textId="77777777" w:rsidR="00BA6677" w:rsidRPr="00C57AA0" w:rsidRDefault="00BA6677" w:rsidP="00C57AA0">
      <w:pPr>
        <w:pStyle w:val="Prrafodelista"/>
        <w:spacing w:after="0" w:line="240" w:lineRule="auto"/>
        <w:ind w:left="0"/>
        <w:jc w:val="both"/>
        <w:rPr>
          <w:rFonts w:ascii="Tahoma" w:hAnsi="Tahoma" w:cs="Tahoma"/>
          <w:sz w:val="24"/>
          <w:szCs w:val="24"/>
        </w:rPr>
      </w:pPr>
    </w:p>
    <w:p w14:paraId="0B7677D7" w14:textId="77777777" w:rsidR="00BA6677" w:rsidRPr="00C57AA0" w:rsidRDefault="00BA6677" w:rsidP="00C57AA0">
      <w:pPr>
        <w:pStyle w:val="Prrafodelista"/>
        <w:numPr>
          <w:ilvl w:val="0"/>
          <w:numId w:val="77"/>
        </w:numPr>
        <w:spacing w:after="0" w:line="240" w:lineRule="auto"/>
        <w:ind w:left="0"/>
        <w:jc w:val="both"/>
        <w:rPr>
          <w:rFonts w:ascii="Tahoma" w:hAnsi="Tahoma" w:cs="Tahoma"/>
          <w:sz w:val="24"/>
          <w:szCs w:val="24"/>
        </w:rPr>
      </w:pPr>
      <w:r w:rsidRPr="00C57AA0">
        <w:rPr>
          <w:rFonts w:ascii="Tahoma" w:hAnsi="Tahoma" w:cs="Tahoma"/>
          <w:sz w:val="24"/>
          <w:szCs w:val="24"/>
        </w:rPr>
        <w:t>Establecer mecanismos de seguimiento de información periodística relacionada con la Cámara de Diputados, así como proponer y supervisar la adquisición y distribución de periódicos y revistas relacionados con el quehacer legislativo.</w:t>
      </w:r>
    </w:p>
    <w:p w14:paraId="5AE03C02" w14:textId="77777777" w:rsidR="00BA6677" w:rsidRPr="00C57AA0" w:rsidRDefault="00BA6677" w:rsidP="00C57AA0">
      <w:pPr>
        <w:pStyle w:val="Prrafodelista"/>
        <w:spacing w:after="0" w:line="240" w:lineRule="auto"/>
        <w:ind w:left="0"/>
        <w:jc w:val="both"/>
        <w:rPr>
          <w:rFonts w:ascii="Tahoma" w:hAnsi="Tahoma" w:cs="Tahoma"/>
          <w:sz w:val="24"/>
          <w:szCs w:val="24"/>
        </w:rPr>
      </w:pPr>
    </w:p>
    <w:p w14:paraId="676B0ED0" w14:textId="65F2ADEA" w:rsidR="00BA6677" w:rsidRPr="00C57AA0" w:rsidRDefault="00BA6677" w:rsidP="00C57AA0">
      <w:pPr>
        <w:pStyle w:val="Prrafodelista"/>
        <w:numPr>
          <w:ilvl w:val="0"/>
          <w:numId w:val="77"/>
        </w:numPr>
        <w:spacing w:after="0" w:line="240" w:lineRule="auto"/>
        <w:ind w:left="0"/>
        <w:jc w:val="both"/>
        <w:rPr>
          <w:rFonts w:ascii="Tahoma" w:hAnsi="Tahoma" w:cs="Tahoma"/>
          <w:sz w:val="24"/>
          <w:szCs w:val="24"/>
        </w:rPr>
      </w:pPr>
      <w:r w:rsidRPr="00C57AA0">
        <w:rPr>
          <w:rFonts w:ascii="Tahoma" w:hAnsi="Tahoma" w:cs="Tahoma"/>
          <w:sz w:val="24"/>
          <w:szCs w:val="24"/>
        </w:rPr>
        <w:t>Apoyar a los periodistas acreditados ante la Coordinación de Comunicación Social, proporcionándoles los materiales informativos para difundir las actividades de la Cámara de Diputados.</w:t>
      </w:r>
    </w:p>
    <w:p w14:paraId="32C2FE81" w14:textId="77777777" w:rsidR="00BA6677" w:rsidRPr="00C57AA0" w:rsidRDefault="00BA6677" w:rsidP="00C57AA0">
      <w:pPr>
        <w:pStyle w:val="Prrafodelista"/>
        <w:spacing w:after="0" w:line="240" w:lineRule="auto"/>
        <w:ind w:left="0"/>
        <w:jc w:val="both"/>
        <w:rPr>
          <w:rFonts w:ascii="Tahoma" w:hAnsi="Tahoma" w:cs="Tahoma"/>
          <w:sz w:val="24"/>
          <w:szCs w:val="24"/>
        </w:rPr>
      </w:pPr>
    </w:p>
    <w:p w14:paraId="7DAA5CDF" w14:textId="77777777" w:rsidR="00BA6677" w:rsidRPr="00C57AA0" w:rsidRDefault="00BA6677" w:rsidP="00C57AA0">
      <w:pPr>
        <w:pStyle w:val="Prrafodelista"/>
        <w:numPr>
          <w:ilvl w:val="0"/>
          <w:numId w:val="77"/>
        </w:numPr>
        <w:spacing w:after="0" w:line="240" w:lineRule="auto"/>
        <w:ind w:left="0"/>
        <w:jc w:val="both"/>
        <w:rPr>
          <w:rFonts w:ascii="Tahoma" w:hAnsi="Tahoma" w:cs="Tahoma"/>
          <w:sz w:val="24"/>
          <w:szCs w:val="24"/>
        </w:rPr>
      </w:pPr>
      <w:r w:rsidRPr="00C57AA0">
        <w:rPr>
          <w:rFonts w:ascii="Tahoma" w:hAnsi="Tahoma" w:cs="Tahoma"/>
          <w:sz w:val="24"/>
          <w:szCs w:val="24"/>
        </w:rPr>
        <w:t>Supervisar la elaboración de materiales informativos que contribuyan a difundir el quehacer legislativo de la Cámara de Diputados en la sociedad.</w:t>
      </w:r>
    </w:p>
    <w:p w14:paraId="0BB9D831" w14:textId="77777777" w:rsidR="00BA6677" w:rsidRPr="00C57AA0" w:rsidRDefault="00BA6677" w:rsidP="00C57AA0">
      <w:pPr>
        <w:pStyle w:val="Prrafodelista"/>
        <w:spacing w:after="0" w:line="240" w:lineRule="auto"/>
        <w:ind w:left="0"/>
        <w:jc w:val="both"/>
        <w:rPr>
          <w:rFonts w:ascii="Tahoma" w:hAnsi="Tahoma" w:cs="Tahoma"/>
          <w:sz w:val="24"/>
          <w:szCs w:val="24"/>
        </w:rPr>
      </w:pPr>
    </w:p>
    <w:p w14:paraId="73A788F8" w14:textId="77777777" w:rsidR="00BA6677" w:rsidRPr="00C57AA0" w:rsidRDefault="00BA6677" w:rsidP="00C57AA0">
      <w:pPr>
        <w:pStyle w:val="Prrafodelista"/>
        <w:numPr>
          <w:ilvl w:val="0"/>
          <w:numId w:val="77"/>
        </w:numPr>
        <w:spacing w:after="0" w:line="240" w:lineRule="auto"/>
        <w:ind w:left="0"/>
        <w:jc w:val="both"/>
        <w:rPr>
          <w:rFonts w:ascii="Tahoma" w:hAnsi="Tahoma" w:cs="Tahoma"/>
          <w:sz w:val="24"/>
          <w:szCs w:val="24"/>
        </w:rPr>
      </w:pPr>
      <w:r w:rsidRPr="00C57AA0">
        <w:rPr>
          <w:rFonts w:ascii="Tahoma" w:hAnsi="Tahoma" w:cs="Tahoma"/>
          <w:sz w:val="24"/>
          <w:szCs w:val="24"/>
        </w:rPr>
        <w:lastRenderedPageBreak/>
        <w:t>Cumplir en el ámbito de su competencia con los planes, estrategias y proyectos de la Coordinación de Comunicación Social.</w:t>
      </w:r>
    </w:p>
    <w:p w14:paraId="7D3E82A2" w14:textId="77777777" w:rsidR="00BA6677" w:rsidRPr="00C57AA0" w:rsidRDefault="00BA6677" w:rsidP="00C57AA0">
      <w:pPr>
        <w:pStyle w:val="Prrafodelista"/>
        <w:spacing w:after="0" w:line="240" w:lineRule="auto"/>
        <w:ind w:left="0"/>
        <w:jc w:val="both"/>
        <w:rPr>
          <w:rFonts w:ascii="Tahoma" w:hAnsi="Tahoma" w:cs="Tahoma"/>
          <w:sz w:val="24"/>
          <w:szCs w:val="24"/>
        </w:rPr>
      </w:pPr>
    </w:p>
    <w:p w14:paraId="62267A75" w14:textId="77777777" w:rsidR="00BA6677" w:rsidRPr="00C57AA0" w:rsidRDefault="00BA6677" w:rsidP="00C57AA0">
      <w:pPr>
        <w:pStyle w:val="Prrafodelista"/>
        <w:numPr>
          <w:ilvl w:val="0"/>
          <w:numId w:val="77"/>
        </w:numPr>
        <w:spacing w:after="0" w:line="240" w:lineRule="auto"/>
        <w:ind w:left="0"/>
        <w:jc w:val="both"/>
        <w:rPr>
          <w:rFonts w:ascii="Tahoma" w:hAnsi="Tahoma" w:cs="Tahoma"/>
          <w:sz w:val="24"/>
          <w:szCs w:val="24"/>
        </w:rPr>
      </w:pPr>
      <w:r w:rsidRPr="00C57AA0">
        <w:rPr>
          <w:rFonts w:ascii="Tahoma" w:hAnsi="Tahoma" w:cs="Tahoma"/>
          <w:sz w:val="24"/>
          <w:szCs w:val="24"/>
        </w:rPr>
        <w:t>Coordinar el monitoreo, seguimiento y análisis de la información generada en los medios informativos, relacionada con el ámbito institucional de la Cámara de Diputados.</w:t>
      </w:r>
    </w:p>
    <w:p w14:paraId="7934D336" w14:textId="77777777" w:rsidR="00BA6677" w:rsidRPr="00C57AA0" w:rsidRDefault="00BA6677" w:rsidP="00C57AA0">
      <w:pPr>
        <w:pStyle w:val="Prrafodelista"/>
        <w:spacing w:after="0" w:line="240" w:lineRule="auto"/>
        <w:ind w:left="0"/>
        <w:jc w:val="both"/>
        <w:rPr>
          <w:rFonts w:ascii="Tahoma" w:hAnsi="Tahoma" w:cs="Tahoma"/>
          <w:sz w:val="24"/>
          <w:szCs w:val="24"/>
        </w:rPr>
      </w:pPr>
    </w:p>
    <w:p w14:paraId="7A97B05B" w14:textId="365D9843" w:rsidR="00BA6677" w:rsidRPr="00C57AA0" w:rsidRDefault="00BA6677" w:rsidP="00C57AA0">
      <w:pPr>
        <w:pStyle w:val="Prrafodelista"/>
        <w:numPr>
          <w:ilvl w:val="0"/>
          <w:numId w:val="77"/>
        </w:numPr>
        <w:spacing w:after="0" w:line="240" w:lineRule="auto"/>
        <w:ind w:left="0"/>
        <w:jc w:val="both"/>
        <w:rPr>
          <w:rFonts w:ascii="Tahoma" w:hAnsi="Tahoma" w:cs="Tahoma"/>
          <w:sz w:val="24"/>
          <w:szCs w:val="24"/>
        </w:rPr>
      </w:pPr>
      <w:r w:rsidRPr="00C57AA0">
        <w:rPr>
          <w:rFonts w:ascii="Tahoma" w:hAnsi="Tahoma" w:cs="Tahoma"/>
          <w:sz w:val="24"/>
          <w:szCs w:val="24"/>
        </w:rPr>
        <w:t>Elaborar y entregar los informes y reportes que le soliciten su superior jerárquico y las instancias competentes, respecto del cumplimiento de sus funciones.</w:t>
      </w:r>
    </w:p>
    <w:p w14:paraId="28558913" w14:textId="77777777" w:rsidR="00BA6677" w:rsidRPr="00C57AA0" w:rsidRDefault="00BA6677" w:rsidP="00C57AA0">
      <w:pPr>
        <w:pStyle w:val="Prrafodelista"/>
        <w:numPr>
          <w:ilvl w:val="0"/>
          <w:numId w:val="77"/>
        </w:numPr>
        <w:spacing w:after="0" w:line="240" w:lineRule="auto"/>
        <w:ind w:left="0"/>
        <w:jc w:val="both"/>
        <w:rPr>
          <w:rFonts w:ascii="Tahoma" w:hAnsi="Tahoma" w:cs="Tahoma"/>
          <w:sz w:val="24"/>
          <w:szCs w:val="24"/>
        </w:rPr>
      </w:pPr>
      <w:r w:rsidRPr="00C57AA0">
        <w:rPr>
          <w:rFonts w:ascii="Tahoma" w:hAnsi="Tahoma" w:cs="Tahoma"/>
          <w:sz w:val="24"/>
          <w:szCs w:val="24"/>
        </w:rPr>
        <w:t xml:space="preserve">Atender en el ámbito de su competencia, las solicitudes de información derivadas de la práctica de auditorías, </w:t>
      </w:r>
      <w:r w:rsidRPr="00C57AA0">
        <w:rPr>
          <w:rFonts w:ascii="Tahoma" w:hAnsi="Tahoma" w:cs="Tahoma"/>
          <w:sz w:val="24"/>
          <w:szCs w:val="24"/>
        </w:rPr>
        <w:t>revisiones e investigaciones que lleven a cabo las instancias de fiscalización interna y externa.</w:t>
      </w:r>
    </w:p>
    <w:p w14:paraId="747854AC" w14:textId="77777777" w:rsidR="00BA6677" w:rsidRPr="00C57AA0" w:rsidRDefault="00BA6677" w:rsidP="00C57AA0">
      <w:pPr>
        <w:pStyle w:val="Prrafodelista"/>
        <w:spacing w:after="0" w:line="240" w:lineRule="auto"/>
        <w:ind w:left="0"/>
        <w:jc w:val="both"/>
        <w:rPr>
          <w:rFonts w:ascii="Tahoma" w:hAnsi="Tahoma" w:cs="Tahoma"/>
          <w:sz w:val="24"/>
          <w:szCs w:val="24"/>
        </w:rPr>
      </w:pPr>
    </w:p>
    <w:p w14:paraId="47554238" w14:textId="77777777" w:rsidR="00BA6677" w:rsidRPr="00C57AA0" w:rsidRDefault="00BA6677" w:rsidP="00C57AA0">
      <w:pPr>
        <w:pStyle w:val="Prrafodelista"/>
        <w:numPr>
          <w:ilvl w:val="0"/>
          <w:numId w:val="77"/>
        </w:numPr>
        <w:spacing w:after="0" w:line="240" w:lineRule="auto"/>
        <w:ind w:left="0"/>
        <w:jc w:val="both"/>
        <w:rPr>
          <w:rFonts w:ascii="Tahoma" w:hAnsi="Tahoma" w:cs="Tahoma"/>
          <w:sz w:val="24"/>
          <w:szCs w:val="24"/>
        </w:rPr>
      </w:pPr>
      <w:r w:rsidRPr="00C57AA0">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2CDA4260" w14:textId="77777777" w:rsidR="00BA6677" w:rsidRPr="00C57AA0" w:rsidRDefault="00BA6677" w:rsidP="00C57AA0">
      <w:pPr>
        <w:pStyle w:val="Prrafodelista"/>
        <w:spacing w:after="0" w:line="240" w:lineRule="auto"/>
        <w:ind w:left="0"/>
        <w:jc w:val="both"/>
        <w:rPr>
          <w:rFonts w:ascii="Tahoma" w:hAnsi="Tahoma" w:cs="Tahoma"/>
          <w:sz w:val="24"/>
          <w:szCs w:val="24"/>
        </w:rPr>
      </w:pPr>
    </w:p>
    <w:p w14:paraId="4C312328" w14:textId="77777777" w:rsidR="00BA6677" w:rsidRPr="00C57AA0" w:rsidRDefault="00BA6677" w:rsidP="00C57AA0">
      <w:pPr>
        <w:pStyle w:val="Prrafodelista"/>
        <w:numPr>
          <w:ilvl w:val="0"/>
          <w:numId w:val="77"/>
        </w:numPr>
        <w:spacing w:after="0" w:line="240" w:lineRule="auto"/>
        <w:ind w:left="0"/>
        <w:jc w:val="both"/>
        <w:rPr>
          <w:rFonts w:ascii="Tahoma" w:hAnsi="Tahoma" w:cs="Tahoma"/>
          <w:sz w:val="24"/>
          <w:szCs w:val="24"/>
        </w:rPr>
      </w:pPr>
      <w:r w:rsidRPr="00C57AA0">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141E9DE9" w14:textId="77777777" w:rsidR="00BA6677" w:rsidRPr="00C57AA0" w:rsidRDefault="00BA6677" w:rsidP="00C57AA0">
      <w:pPr>
        <w:spacing w:after="0" w:line="240" w:lineRule="auto"/>
        <w:jc w:val="both"/>
        <w:rPr>
          <w:rFonts w:ascii="Tahoma" w:hAnsi="Tahoma" w:cs="Tahoma"/>
          <w:sz w:val="24"/>
          <w:szCs w:val="24"/>
        </w:rPr>
      </w:pPr>
    </w:p>
    <w:p w14:paraId="759CA817" w14:textId="77777777" w:rsidR="00BA6677" w:rsidRPr="00F655BC" w:rsidRDefault="00BA6677" w:rsidP="00BA6677">
      <w:pPr>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15E98041" w14:textId="77777777" w:rsidR="00BA6677" w:rsidRPr="00F655BC" w:rsidRDefault="00BA6677" w:rsidP="00BA6677">
      <w:pPr>
        <w:rPr>
          <w:rFonts w:ascii="Tahoma" w:hAnsi="Tahoma" w:cs="Tahoma"/>
          <w:sz w:val="24"/>
          <w:szCs w:val="24"/>
        </w:rPr>
      </w:pPr>
    </w:p>
    <w:p w14:paraId="39EA07DE" w14:textId="77777777" w:rsidR="00BA6677" w:rsidRPr="00F655BC" w:rsidRDefault="00BA6677" w:rsidP="00BA6677">
      <w:pPr>
        <w:rPr>
          <w:rFonts w:ascii="Tahoma" w:hAnsi="Tahoma" w:cs="Tahoma"/>
          <w:sz w:val="24"/>
          <w:szCs w:val="24"/>
        </w:rPr>
      </w:pPr>
    </w:p>
    <w:p w14:paraId="623CA9B6" w14:textId="77777777" w:rsidR="00BA6677" w:rsidRPr="00F655BC" w:rsidRDefault="00BA6677" w:rsidP="00BA6677">
      <w:pPr>
        <w:rPr>
          <w:rFonts w:ascii="Tahoma" w:hAnsi="Tahoma" w:cs="Tahoma"/>
          <w:sz w:val="24"/>
          <w:szCs w:val="24"/>
        </w:rPr>
      </w:pPr>
    </w:p>
    <w:p w14:paraId="4C4791B2" w14:textId="77777777" w:rsidR="00BA6677" w:rsidRPr="00F655BC" w:rsidRDefault="00BA6677" w:rsidP="00BA6677">
      <w:pPr>
        <w:rPr>
          <w:rFonts w:ascii="Tahoma" w:hAnsi="Tahoma" w:cs="Tahoma"/>
          <w:sz w:val="24"/>
          <w:szCs w:val="24"/>
        </w:rPr>
      </w:pPr>
    </w:p>
    <w:p w14:paraId="70AD26B0" w14:textId="77777777" w:rsidR="00BA6677" w:rsidRPr="00F655BC" w:rsidRDefault="00BA6677" w:rsidP="00BA6677">
      <w:pPr>
        <w:rPr>
          <w:rFonts w:ascii="Tahoma" w:hAnsi="Tahoma" w:cs="Tahoma"/>
          <w:sz w:val="24"/>
          <w:szCs w:val="24"/>
        </w:rPr>
      </w:pPr>
    </w:p>
    <w:p w14:paraId="3DB223A6" w14:textId="77777777" w:rsidR="00BA6677" w:rsidRPr="00F655BC" w:rsidRDefault="00BA6677" w:rsidP="00BA6677">
      <w:pPr>
        <w:rPr>
          <w:rFonts w:ascii="Tahoma" w:hAnsi="Tahoma" w:cs="Tahoma"/>
          <w:sz w:val="24"/>
          <w:szCs w:val="24"/>
        </w:rPr>
      </w:pPr>
    </w:p>
    <w:p w14:paraId="760E7EED" w14:textId="77777777" w:rsidR="00BA6677" w:rsidRPr="00F655BC" w:rsidRDefault="00BA6677" w:rsidP="00BA6677">
      <w:pPr>
        <w:rPr>
          <w:rFonts w:ascii="Tahoma" w:hAnsi="Tahoma" w:cs="Tahoma"/>
          <w:sz w:val="24"/>
          <w:szCs w:val="24"/>
        </w:rPr>
      </w:pPr>
    </w:p>
    <w:p w14:paraId="25285252" w14:textId="77777777" w:rsidR="00BA6677" w:rsidRPr="00F655BC" w:rsidRDefault="00BA6677" w:rsidP="00BA6677">
      <w:pPr>
        <w:rPr>
          <w:rFonts w:ascii="Tahoma" w:hAnsi="Tahoma" w:cs="Tahoma"/>
          <w:sz w:val="24"/>
          <w:szCs w:val="24"/>
        </w:rPr>
      </w:pPr>
    </w:p>
    <w:p w14:paraId="16EACFF6" w14:textId="77777777" w:rsidR="00BA6677" w:rsidRPr="00F655BC" w:rsidRDefault="00BA6677" w:rsidP="00BA6677">
      <w:pPr>
        <w:rPr>
          <w:rFonts w:ascii="Tahoma" w:hAnsi="Tahoma" w:cs="Tahoma"/>
          <w:sz w:val="24"/>
          <w:szCs w:val="24"/>
        </w:rPr>
      </w:pPr>
    </w:p>
    <w:p w14:paraId="4938BE5F" w14:textId="0A7F99F7" w:rsidR="00BA6677" w:rsidRPr="00280C15" w:rsidRDefault="00BA6677" w:rsidP="00280C15">
      <w:pPr>
        <w:pStyle w:val="Ttulo3"/>
        <w:spacing w:before="0"/>
        <w:rPr>
          <w:rFonts w:ascii="Tahoma" w:hAnsi="Tahoma" w:cs="Tahoma"/>
          <w:b/>
          <w:bCs/>
          <w:color w:val="auto"/>
        </w:rPr>
      </w:pPr>
      <w:r w:rsidRPr="00280C15">
        <w:rPr>
          <w:rFonts w:ascii="Tahoma" w:hAnsi="Tahoma" w:cs="Tahoma"/>
          <w:b/>
          <w:color w:val="auto"/>
        </w:rPr>
        <w:lastRenderedPageBreak/>
        <w:t>SUBDIRECCIÓN DE INFORMACIÓN</w:t>
      </w:r>
    </w:p>
    <w:p w14:paraId="20EC3095" w14:textId="77777777" w:rsidR="00BA6677" w:rsidRPr="00280C15" w:rsidRDefault="00BA6677" w:rsidP="00280C15">
      <w:pPr>
        <w:spacing w:after="0" w:line="240" w:lineRule="auto"/>
        <w:rPr>
          <w:rFonts w:ascii="Tahoma" w:hAnsi="Tahoma" w:cs="Tahoma"/>
          <w:b/>
          <w:bCs/>
          <w:sz w:val="24"/>
          <w:szCs w:val="24"/>
        </w:rPr>
      </w:pPr>
    </w:p>
    <w:p w14:paraId="20109774" w14:textId="77777777" w:rsidR="00BA6677" w:rsidRPr="00280C15" w:rsidRDefault="00BA6677" w:rsidP="00280C15">
      <w:pPr>
        <w:spacing w:after="0" w:line="240" w:lineRule="auto"/>
        <w:rPr>
          <w:rFonts w:ascii="Tahoma" w:hAnsi="Tahoma" w:cs="Tahoma"/>
          <w:b/>
          <w:bCs/>
          <w:sz w:val="24"/>
          <w:szCs w:val="24"/>
        </w:rPr>
      </w:pPr>
      <w:r w:rsidRPr="00280C15">
        <w:rPr>
          <w:rFonts w:ascii="Tahoma" w:hAnsi="Tahoma" w:cs="Tahoma"/>
          <w:b/>
          <w:bCs/>
          <w:sz w:val="24"/>
          <w:szCs w:val="24"/>
        </w:rPr>
        <w:t>Objetivo</w:t>
      </w:r>
    </w:p>
    <w:p w14:paraId="378EF005" w14:textId="77777777" w:rsidR="00BA6677" w:rsidRPr="00280C15" w:rsidRDefault="00BA6677" w:rsidP="00280C15">
      <w:pPr>
        <w:spacing w:after="0" w:line="240" w:lineRule="auto"/>
        <w:jc w:val="both"/>
        <w:rPr>
          <w:rFonts w:ascii="Tahoma" w:hAnsi="Tahoma" w:cs="Tahoma"/>
          <w:sz w:val="24"/>
          <w:szCs w:val="24"/>
        </w:rPr>
      </w:pPr>
      <w:r w:rsidRPr="00280C15">
        <w:rPr>
          <w:rFonts w:ascii="Tahoma" w:hAnsi="Tahoma" w:cs="Tahoma"/>
          <w:sz w:val="24"/>
          <w:szCs w:val="24"/>
        </w:rPr>
        <w:t>Coordinar, organizar y vigilar, que se cubran los eventos derivados de las actividades legislativas, a fin de recabar información y procesarla para generar materiales y comunicados para el conocimiento y difusión entre los medios de comunicación y la sociedad en general.</w:t>
      </w:r>
    </w:p>
    <w:p w14:paraId="019AB01C" w14:textId="77777777" w:rsidR="00BA6677" w:rsidRPr="00280C15" w:rsidRDefault="00BA6677" w:rsidP="00280C15">
      <w:pPr>
        <w:spacing w:after="0" w:line="240" w:lineRule="auto"/>
        <w:jc w:val="both"/>
        <w:rPr>
          <w:rFonts w:ascii="Tahoma" w:hAnsi="Tahoma" w:cs="Tahoma"/>
          <w:sz w:val="24"/>
          <w:szCs w:val="24"/>
        </w:rPr>
      </w:pPr>
    </w:p>
    <w:p w14:paraId="2662CFCE" w14:textId="77777777" w:rsidR="00BA6677" w:rsidRPr="00280C15" w:rsidRDefault="00BA6677" w:rsidP="00280C15">
      <w:pPr>
        <w:spacing w:after="0" w:line="240" w:lineRule="auto"/>
        <w:jc w:val="both"/>
        <w:rPr>
          <w:rFonts w:ascii="Tahoma" w:hAnsi="Tahoma" w:cs="Tahoma"/>
          <w:b/>
          <w:bCs/>
          <w:sz w:val="24"/>
          <w:szCs w:val="24"/>
        </w:rPr>
      </w:pPr>
      <w:r w:rsidRPr="00280C15">
        <w:rPr>
          <w:rFonts w:ascii="Tahoma" w:hAnsi="Tahoma" w:cs="Tahoma"/>
          <w:b/>
          <w:bCs/>
          <w:sz w:val="24"/>
          <w:szCs w:val="24"/>
        </w:rPr>
        <w:t xml:space="preserve">Funciones </w:t>
      </w:r>
    </w:p>
    <w:p w14:paraId="37CADD11" w14:textId="77777777" w:rsidR="00BA6677" w:rsidRPr="00280C15" w:rsidRDefault="00BA6677" w:rsidP="00280C15">
      <w:pPr>
        <w:spacing w:after="0" w:line="240" w:lineRule="auto"/>
        <w:jc w:val="both"/>
        <w:rPr>
          <w:rFonts w:ascii="Tahoma" w:hAnsi="Tahoma" w:cs="Tahoma"/>
          <w:sz w:val="24"/>
          <w:szCs w:val="24"/>
        </w:rPr>
        <w:sectPr w:rsidR="00BA6677" w:rsidRPr="00280C15" w:rsidSect="00E1218D">
          <w:type w:val="continuous"/>
          <w:pgSz w:w="15840" w:h="12240" w:orient="landscape"/>
          <w:pgMar w:top="1440" w:right="1440" w:bottom="1440" w:left="1440" w:header="720" w:footer="720" w:gutter="0"/>
          <w:cols w:space="720"/>
          <w:docGrid w:linePitch="360"/>
        </w:sectPr>
      </w:pPr>
    </w:p>
    <w:p w14:paraId="7C8FA23C" w14:textId="77777777" w:rsidR="00BA6677" w:rsidRPr="00280C15" w:rsidRDefault="00BA6677" w:rsidP="00280C15">
      <w:pPr>
        <w:pStyle w:val="Prrafodelista"/>
        <w:numPr>
          <w:ilvl w:val="0"/>
          <w:numId w:val="78"/>
        </w:numPr>
        <w:spacing w:after="0" w:line="240" w:lineRule="auto"/>
        <w:ind w:left="0"/>
        <w:jc w:val="both"/>
        <w:rPr>
          <w:rFonts w:ascii="Tahoma" w:hAnsi="Tahoma" w:cs="Tahoma"/>
          <w:sz w:val="24"/>
          <w:szCs w:val="24"/>
        </w:rPr>
      </w:pPr>
      <w:r w:rsidRPr="00280C15">
        <w:rPr>
          <w:rFonts w:ascii="Tahoma" w:hAnsi="Tahoma" w:cs="Tahoma"/>
          <w:sz w:val="24"/>
          <w:szCs w:val="24"/>
        </w:rPr>
        <w:t>Verificar la cobertura de las reuniones previstas en la programación de actividades de la Cámara de Diputados, para recopilar información relevante.</w:t>
      </w:r>
    </w:p>
    <w:p w14:paraId="2D4FE437" w14:textId="77777777" w:rsidR="00BA6677" w:rsidRPr="00280C15" w:rsidRDefault="00BA6677" w:rsidP="00280C15">
      <w:pPr>
        <w:pStyle w:val="Prrafodelista"/>
        <w:spacing w:after="0" w:line="240" w:lineRule="auto"/>
        <w:ind w:left="0"/>
        <w:jc w:val="both"/>
        <w:rPr>
          <w:rFonts w:ascii="Tahoma" w:hAnsi="Tahoma" w:cs="Tahoma"/>
          <w:sz w:val="24"/>
          <w:szCs w:val="24"/>
        </w:rPr>
      </w:pPr>
    </w:p>
    <w:p w14:paraId="6CF2D4BD" w14:textId="77777777" w:rsidR="00BA6677" w:rsidRPr="00280C15" w:rsidRDefault="00BA6677" w:rsidP="00280C15">
      <w:pPr>
        <w:pStyle w:val="Prrafodelista"/>
        <w:numPr>
          <w:ilvl w:val="0"/>
          <w:numId w:val="78"/>
        </w:numPr>
        <w:spacing w:after="0" w:line="240" w:lineRule="auto"/>
        <w:ind w:left="0"/>
        <w:jc w:val="both"/>
        <w:rPr>
          <w:rFonts w:ascii="Tahoma" w:hAnsi="Tahoma" w:cs="Tahoma"/>
          <w:sz w:val="24"/>
          <w:szCs w:val="24"/>
        </w:rPr>
      </w:pPr>
      <w:r w:rsidRPr="00280C15">
        <w:rPr>
          <w:rFonts w:ascii="Tahoma" w:hAnsi="Tahoma" w:cs="Tahoma"/>
          <w:sz w:val="24"/>
          <w:szCs w:val="24"/>
        </w:rPr>
        <w:t>Supervisar y corregir las transcripciones de entrevistas y ruedas de prensa de los integrantes de las distintas instancias legislativas para su distribución entre los representantes de los medios de comunicación.</w:t>
      </w:r>
    </w:p>
    <w:p w14:paraId="3AD850CB" w14:textId="77777777" w:rsidR="00BA6677" w:rsidRPr="00280C15" w:rsidRDefault="00BA6677" w:rsidP="00280C15">
      <w:pPr>
        <w:pStyle w:val="Prrafodelista"/>
        <w:spacing w:after="0" w:line="240" w:lineRule="auto"/>
        <w:ind w:left="0"/>
        <w:rPr>
          <w:rFonts w:ascii="Tahoma" w:hAnsi="Tahoma" w:cs="Tahoma"/>
          <w:sz w:val="24"/>
          <w:szCs w:val="24"/>
        </w:rPr>
      </w:pPr>
    </w:p>
    <w:p w14:paraId="17A05896" w14:textId="77777777" w:rsidR="00BA6677" w:rsidRPr="00280C15" w:rsidRDefault="00BA6677" w:rsidP="00280C15">
      <w:pPr>
        <w:pStyle w:val="Prrafodelista"/>
        <w:numPr>
          <w:ilvl w:val="0"/>
          <w:numId w:val="78"/>
        </w:numPr>
        <w:spacing w:after="0" w:line="240" w:lineRule="auto"/>
        <w:ind w:left="0"/>
        <w:jc w:val="both"/>
        <w:rPr>
          <w:rFonts w:ascii="Tahoma" w:hAnsi="Tahoma" w:cs="Tahoma"/>
          <w:sz w:val="24"/>
          <w:szCs w:val="24"/>
        </w:rPr>
      </w:pPr>
      <w:r w:rsidRPr="00280C15">
        <w:rPr>
          <w:rFonts w:ascii="Tahoma" w:hAnsi="Tahoma" w:cs="Tahoma"/>
          <w:sz w:val="24"/>
          <w:szCs w:val="24"/>
        </w:rPr>
        <w:t xml:space="preserve">Solicitar a reporteras y reporteros internos la realización de entrevistas a los integrantes de las diferentes instancias legislativas con el propósito de obtener información complementaria sobre las actividades y temas relevantes de la Cámara de Diputados que permita la elaboración y difusión de material informativo. </w:t>
      </w:r>
    </w:p>
    <w:p w14:paraId="7D7327FD" w14:textId="77777777" w:rsidR="00BA6677" w:rsidRPr="00280C15" w:rsidRDefault="00BA6677" w:rsidP="00280C15">
      <w:pPr>
        <w:pStyle w:val="Prrafodelista"/>
        <w:spacing w:after="0" w:line="240" w:lineRule="auto"/>
        <w:ind w:left="0"/>
        <w:jc w:val="both"/>
        <w:rPr>
          <w:rFonts w:ascii="Tahoma" w:hAnsi="Tahoma" w:cs="Tahoma"/>
          <w:sz w:val="24"/>
          <w:szCs w:val="24"/>
        </w:rPr>
      </w:pPr>
    </w:p>
    <w:p w14:paraId="45D20946" w14:textId="77777777" w:rsidR="00BA6677" w:rsidRPr="00280C15" w:rsidRDefault="00BA6677" w:rsidP="00280C15">
      <w:pPr>
        <w:pStyle w:val="Prrafodelista"/>
        <w:numPr>
          <w:ilvl w:val="0"/>
          <w:numId w:val="78"/>
        </w:numPr>
        <w:spacing w:after="0" w:line="240" w:lineRule="auto"/>
        <w:ind w:left="0"/>
        <w:jc w:val="both"/>
        <w:rPr>
          <w:rFonts w:ascii="Tahoma" w:hAnsi="Tahoma" w:cs="Tahoma"/>
          <w:sz w:val="24"/>
          <w:szCs w:val="24"/>
        </w:rPr>
      </w:pPr>
      <w:r w:rsidRPr="00280C15">
        <w:rPr>
          <w:rFonts w:ascii="Tahoma" w:hAnsi="Tahoma" w:cs="Tahoma"/>
          <w:sz w:val="24"/>
          <w:szCs w:val="24"/>
        </w:rPr>
        <w:t>Atender la solicitud formulada por instancias superiores de tarjetas informativas sobre actividades prioritarias y relevantes en la Cámara de Diputados.</w:t>
      </w:r>
    </w:p>
    <w:p w14:paraId="25BA9FB8" w14:textId="77777777" w:rsidR="00BA6677" w:rsidRPr="00280C15" w:rsidRDefault="00BA6677" w:rsidP="00280C15">
      <w:pPr>
        <w:pStyle w:val="Prrafodelista"/>
        <w:spacing w:after="0" w:line="240" w:lineRule="auto"/>
        <w:ind w:left="0"/>
        <w:rPr>
          <w:rFonts w:ascii="Tahoma" w:hAnsi="Tahoma" w:cs="Tahoma"/>
          <w:sz w:val="24"/>
          <w:szCs w:val="24"/>
        </w:rPr>
      </w:pPr>
    </w:p>
    <w:p w14:paraId="038E0ECB" w14:textId="77777777" w:rsidR="00BA6677" w:rsidRPr="00280C15" w:rsidRDefault="00BA6677" w:rsidP="00280C15">
      <w:pPr>
        <w:pStyle w:val="Prrafodelista"/>
        <w:spacing w:after="0" w:line="240" w:lineRule="auto"/>
        <w:ind w:left="0"/>
        <w:jc w:val="both"/>
        <w:rPr>
          <w:rFonts w:ascii="Tahoma" w:hAnsi="Tahoma" w:cs="Tahoma"/>
          <w:sz w:val="24"/>
          <w:szCs w:val="24"/>
        </w:rPr>
      </w:pPr>
    </w:p>
    <w:p w14:paraId="7BDA3704" w14:textId="02063BBE" w:rsidR="00BA6677" w:rsidRPr="00280C15" w:rsidRDefault="00BA6677" w:rsidP="00280C15">
      <w:pPr>
        <w:pStyle w:val="Prrafodelista"/>
        <w:numPr>
          <w:ilvl w:val="0"/>
          <w:numId w:val="78"/>
        </w:numPr>
        <w:spacing w:after="0" w:line="240" w:lineRule="auto"/>
        <w:ind w:left="0"/>
        <w:jc w:val="both"/>
        <w:rPr>
          <w:rFonts w:ascii="Tahoma" w:hAnsi="Tahoma" w:cs="Tahoma"/>
          <w:sz w:val="24"/>
          <w:szCs w:val="24"/>
        </w:rPr>
      </w:pPr>
      <w:r w:rsidRPr="00280C15">
        <w:rPr>
          <w:rFonts w:ascii="Tahoma" w:hAnsi="Tahoma" w:cs="Tahoma"/>
          <w:sz w:val="24"/>
          <w:szCs w:val="24"/>
        </w:rPr>
        <w:t>Verificar previo a su difusión, los contenidos informativos de los comunicados de prensa, así como de las versiones estenográficas.</w:t>
      </w:r>
    </w:p>
    <w:p w14:paraId="442EABAF" w14:textId="77777777" w:rsidR="003469E9" w:rsidRPr="00280C15" w:rsidRDefault="003469E9" w:rsidP="00280C15">
      <w:pPr>
        <w:pStyle w:val="Prrafodelista"/>
        <w:spacing w:after="0" w:line="240" w:lineRule="auto"/>
        <w:ind w:left="0"/>
        <w:jc w:val="both"/>
        <w:rPr>
          <w:rFonts w:ascii="Tahoma" w:hAnsi="Tahoma" w:cs="Tahoma"/>
          <w:sz w:val="24"/>
          <w:szCs w:val="24"/>
        </w:rPr>
      </w:pPr>
    </w:p>
    <w:p w14:paraId="7D7D9A46" w14:textId="77777777" w:rsidR="00BA6677" w:rsidRPr="00280C15" w:rsidRDefault="00BA6677" w:rsidP="00280C15">
      <w:pPr>
        <w:pStyle w:val="Prrafodelista"/>
        <w:numPr>
          <w:ilvl w:val="0"/>
          <w:numId w:val="78"/>
        </w:numPr>
        <w:spacing w:after="0" w:line="240" w:lineRule="auto"/>
        <w:ind w:left="0"/>
        <w:jc w:val="both"/>
        <w:rPr>
          <w:rFonts w:ascii="Tahoma" w:hAnsi="Tahoma" w:cs="Tahoma"/>
          <w:sz w:val="24"/>
          <w:szCs w:val="24"/>
        </w:rPr>
      </w:pPr>
      <w:r w:rsidRPr="00280C15">
        <w:rPr>
          <w:rFonts w:ascii="Tahoma" w:hAnsi="Tahoma" w:cs="Tahoma"/>
          <w:sz w:val="24"/>
          <w:szCs w:val="24"/>
        </w:rPr>
        <w:t>Proporcionar información a los medios de comunicación sobre las iniciativas presentadas y/o aprobadas en el Pleno de la Cámara de Diputados, así como de los asuntos de relevancia relacionados con el trabajo legislativo, manteniendo enlace permanente a fin de aportar información complementaria.</w:t>
      </w:r>
    </w:p>
    <w:p w14:paraId="56945927" w14:textId="77777777" w:rsidR="00BA6677" w:rsidRPr="00280C15" w:rsidRDefault="00BA6677" w:rsidP="00280C15">
      <w:pPr>
        <w:pStyle w:val="Prrafodelista"/>
        <w:spacing w:after="0" w:line="240" w:lineRule="auto"/>
        <w:ind w:left="0"/>
        <w:rPr>
          <w:rFonts w:ascii="Tahoma" w:hAnsi="Tahoma" w:cs="Tahoma"/>
          <w:sz w:val="24"/>
          <w:szCs w:val="24"/>
        </w:rPr>
      </w:pPr>
    </w:p>
    <w:p w14:paraId="142D1266" w14:textId="77777777" w:rsidR="00BA6677" w:rsidRPr="00280C15" w:rsidRDefault="00BA6677" w:rsidP="00280C15">
      <w:pPr>
        <w:pStyle w:val="Prrafodelista"/>
        <w:numPr>
          <w:ilvl w:val="0"/>
          <w:numId w:val="78"/>
        </w:numPr>
        <w:spacing w:after="0" w:line="240" w:lineRule="auto"/>
        <w:ind w:left="0"/>
        <w:jc w:val="both"/>
        <w:rPr>
          <w:rFonts w:ascii="Tahoma" w:hAnsi="Tahoma" w:cs="Tahoma"/>
          <w:sz w:val="24"/>
          <w:szCs w:val="24"/>
        </w:rPr>
      </w:pPr>
      <w:r w:rsidRPr="00280C15">
        <w:rPr>
          <w:rFonts w:ascii="Tahoma" w:hAnsi="Tahoma" w:cs="Tahoma"/>
          <w:sz w:val="24"/>
          <w:szCs w:val="24"/>
        </w:rPr>
        <w:t>Cumplir en el ámbito de su competencia con los planes, estrategias y proyectos de la Coordinación de Comunicación Social.</w:t>
      </w:r>
    </w:p>
    <w:p w14:paraId="202795BE" w14:textId="77777777" w:rsidR="00BA6677" w:rsidRPr="00280C15" w:rsidRDefault="00BA6677" w:rsidP="00280C15">
      <w:pPr>
        <w:pStyle w:val="Prrafodelista"/>
        <w:spacing w:after="0" w:line="240" w:lineRule="auto"/>
        <w:ind w:left="0"/>
        <w:rPr>
          <w:rFonts w:ascii="Tahoma" w:hAnsi="Tahoma" w:cs="Tahoma"/>
          <w:sz w:val="24"/>
          <w:szCs w:val="24"/>
        </w:rPr>
      </w:pPr>
    </w:p>
    <w:p w14:paraId="29A866D4" w14:textId="77777777" w:rsidR="00BA6677" w:rsidRPr="00280C15" w:rsidRDefault="00BA6677" w:rsidP="00280C15">
      <w:pPr>
        <w:pStyle w:val="Prrafodelista"/>
        <w:numPr>
          <w:ilvl w:val="0"/>
          <w:numId w:val="78"/>
        </w:numPr>
        <w:spacing w:after="0" w:line="240" w:lineRule="auto"/>
        <w:ind w:left="0"/>
        <w:jc w:val="both"/>
        <w:rPr>
          <w:rFonts w:ascii="Tahoma" w:hAnsi="Tahoma" w:cs="Tahoma"/>
          <w:sz w:val="24"/>
          <w:szCs w:val="24"/>
        </w:rPr>
      </w:pPr>
      <w:r w:rsidRPr="00280C15">
        <w:rPr>
          <w:rFonts w:ascii="Tahoma" w:hAnsi="Tahoma" w:cs="Tahoma"/>
          <w:sz w:val="24"/>
          <w:szCs w:val="24"/>
        </w:rPr>
        <w:t>Elaborar y entregar los informes y reportes que le soliciten su superior jerárquico y las instancias competentes, respecto del cumplimiento de sus funciones.</w:t>
      </w:r>
    </w:p>
    <w:p w14:paraId="3C7D8D76" w14:textId="21538F22" w:rsidR="00BA6677" w:rsidRPr="00280C15" w:rsidRDefault="00BA6677" w:rsidP="00280C15">
      <w:pPr>
        <w:pStyle w:val="Prrafodelista"/>
        <w:spacing w:after="0" w:line="240" w:lineRule="auto"/>
        <w:ind w:left="0"/>
        <w:rPr>
          <w:rFonts w:ascii="Tahoma" w:hAnsi="Tahoma" w:cs="Tahoma"/>
          <w:sz w:val="24"/>
          <w:szCs w:val="24"/>
        </w:rPr>
      </w:pPr>
    </w:p>
    <w:p w14:paraId="1DA6D4EF" w14:textId="77777777" w:rsidR="003469E9" w:rsidRPr="00280C15" w:rsidRDefault="003469E9" w:rsidP="00280C15">
      <w:pPr>
        <w:pStyle w:val="Prrafodelista"/>
        <w:spacing w:after="0" w:line="240" w:lineRule="auto"/>
        <w:ind w:left="0"/>
        <w:rPr>
          <w:rFonts w:ascii="Tahoma" w:hAnsi="Tahoma" w:cs="Tahoma"/>
          <w:sz w:val="24"/>
          <w:szCs w:val="24"/>
        </w:rPr>
      </w:pPr>
    </w:p>
    <w:p w14:paraId="37A8B56B" w14:textId="77777777" w:rsidR="00BA6677" w:rsidRPr="00280C15" w:rsidRDefault="00BA6677" w:rsidP="00280C15">
      <w:pPr>
        <w:pStyle w:val="Prrafodelista"/>
        <w:numPr>
          <w:ilvl w:val="0"/>
          <w:numId w:val="78"/>
        </w:numPr>
        <w:spacing w:after="0" w:line="240" w:lineRule="auto"/>
        <w:ind w:left="0"/>
        <w:jc w:val="both"/>
        <w:rPr>
          <w:rFonts w:ascii="Tahoma" w:hAnsi="Tahoma" w:cs="Tahoma"/>
          <w:sz w:val="24"/>
          <w:szCs w:val="24"/>
        </w:rPr>
      </w:pPr>
      <w:r w:rsidRPr="00280C15">
        <w:rPr>
          <w:rFonts w:ascii="Tahoma" w:hAnsi="Tahoma" w:cs="Tahoma"/>
          <w:sz w:val="24"/>
          <w:szCs w:val="24"/>
        </w:rPr>
        <w:t xml:space="preserve">Atender en el ámbito de su competencia, las solicitudes de información derivadas de la práctica de auditorías, </w:t>
      </w:r>
      <w:r w:rsidRPr="00280C15">
        <w:rPr>
          <w:rFonts w:ascii="Tahoma" w:hAnsi="Tahoma" w:cs="Tahoma"/>
          <w:sz w:val="24"/>
          <w:szCs w:val="24"/>
        </w:rPr>
        <w:lastRenderedPageBreak/>
        <w:t>revisiones e investigaciones que lleven a cabo las instancias de fiscalización interna y externa.</w:t>
      </w:r>
    </w:p>
    <w:p w14:paraId="5E44A3A2" w14:textId="77777777" w:rsidR="00BA6677" w:rsidRPr="00280C15" w:rsidRDefault="00BA6677" w:rsidP="00280C15">
      <w:pPr>
        <w:pStyle w:val="Prrafodelista"/>
        <w:spacing w:after="0" w:line="240" w:lineRule="auto"/>
        <w:ind w:left="0"/>
        <w:jc w:val="both"/>
        <w:rPr>
          <w:rFonts w:ascii="Tahoma" w:hAnsi="Tahoma" w:cs="Tahoma"/>
          <w:sz w:val="24"/>
          <w:szCs w:val="24"/>
        </w:rPr>
      </w:pPr>
    </w:p>
    <w:p w14:paraId="0A466EEC" w14:textId="0C0FB3FB" w:rsidR="00BA6677" w:rsidRPr="00280C15" w:rsidRDefault="00BA6677" w:rsidP="00280C15">
      <w:pPr>
        <w:pStyle w:val="Prrafodelista"/>
        <w:numPr>
          <w:ilvl w:val="0"/>
          <w:numId w:val="78"/>
        </w:numPr>
        <w:spacing w:after="0" w:line="240" w:lineRule="auto"/>
        <w:ind w:left="0"/>
        <w:jc w:val="both"/>
        <w:rPr>
          <w:rFonts w:ascii="Tahoma" w:hAnsi="Tahoma" w:cs="Tahoma"/>
          <w:sz w:val="24"/>
          <w:szCs w:val="24"/>
        </w:rPr>
      </w:pPr>
      <w:r w:rsidRPr="00280C15">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4B1A0AE2" w14:textId="77777777" w:rsidR="00BA6677" w:rsidRPr="00280C15" w:rsidRDefault="00BA6677" w:rsidP="00280C15">
      <w:pPr>
        <w:pStyle w:val="Prrafodelista"/>
        <w:numPr>
          <w:ilvl w:val="0"/>
          <w:numId w:val="78"/>
        </w:numPr>
        <w:spacing w:after="0" w:line="240" w:lineRule="auto"/>
        <w:ind w:left="0"/>
        <w:jc w:val="both"/>
        <w:rPr>
          <w:rFonts w:ascii="Tahoma" w:hAnsi="Tahoma" w:cs="Tahoma"/>
          <w:sz w:val="24"/>
          <w:szCs w:val="24"/>
        </w:rPr>
      </w:pPr>
      <w:r w:rsidRPr="00280C15">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41204DF4" w14:textId="77777777" w:rsidR="00BA6677" w:rsidRPr="00280C15" w:rsidRDefault="00BA6677" w:rsidP="00280C15">
      <w:pPr>
        <w:spacing w:after="0" w:line="240" w:lineRule="auto"/>
        <w:rPr>
          <w:rFonts w:ascii="Tahoma" w:hAnsi="Tahoma" w:cs="Tahoma"/>
          <w:sz w:val="24"/>
          <w:szCs w:val="24"/>
        </w:rPr>
      </w:pPr>
    </w:p>
    <w:p w14:paraId="0F5B58EB" w14:textId="77777777" w:rsidR="00BA6677" w:rsidRPr="00F655BC" w:rsidRDefault="00BA6677" w:rsidP="00BA6677">
      <w:pPr>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496EFDD4" w14:textId="684ED321" w:rsidR="00A6195C" w:rsidRDefault="00A6195C" w:rsidP="00A6195C">
      <w:pPr>
        <w:pStyle w:val="Ttulo3"/>
        <w:rPr>
          <w:rFonts w:eastAsiaTheme="minorHAnsi" w:cs="Tahoma"/>
          <w:b/>
          <w:bCs/>
          <w:smallCaps/>
          <w:color w:val="0070C0"/>
        </w:rPr>
      </w:pPr>
    </w:p>
    <w:p w14:paraId="33069452" w14:textId="77777777" w:rsidR="00A6195C" w:rsidRPr="00A6195C" w:rsidRDefault="00A6195C" w:rsidP="00A6195C"/>
    <w:p w14:paraId="400424DD" w14:textId="5C237E25" w:rsidR="00BA6677" w:rsidRPr="007A5613" w:rsidRDefault="00BA6677" w:rsidP="00E917B1">
      <w:pPr>
        <w:pStyle w:val="Ttulo3"/>
        <w:spacing w:before="0"/>
        <w:rPr>
          <w:rFonts w:ascii="Tahoma" w:hAnsi="Tahoma" w:cs="Tahoma"/>
          <w:b/>
          <w:color w:val="auto"/>
        </w:rPr>
      </w:pPr>
      <w:r w:rsidRPr="007A5613">
        <w:rPr>
          <w:rFonts w:ascii="Tahoma" w:hAnsi="Tahoma" w:cs="Tahoma"/>
          <w:b/>
          <w:color w:val="auto"/>
        </w:rPr>
        <w:t>DEPARTAMENTO DE INFORMACIÓN</w:t>
      </w:r>
    </w:p>
    <w:p w14:paraId="58AB3804" w14:textId="77777777" w:rsidR="00E917B1" w:rsidRPr="00E917B1" w:rsidRDefault="00E917B1" w:rsidP="00E917B1">
      <w:pPr>
        <w:spacing w:after="0" w:line="240" w:lineRule="auto"/>
        <w:rPr>
          <w:rFonts w:ascii="Tahoma" w:hAnsi="Tahoma" w:cs="Tahoma"/>
          <w:sz w:val="24"/>
          <w:szCs w:val="24"/>
        </w:rPr>
      </w:pPr>
    </w:p>
    <w:p w14:paraId="7A071869" w14:textId="70617248" w:rsidR="00BA6677" w:rsidRDefault="00BA6677" w:rsidP="00E917B1">
      <w:pPr>
        <w:spacing w:after="0" w:line="240" w:lineRule="auto"/>
        <w:rPr>
          <w:rFonts w:ascii="Tahoma" w:hAnsi="Tahoma" w:cs="Tahoma"/>
          <w:b/>
          <w:bCs/>
          <w:sz w:val="24"/>
          <w:szCs w:val="24"/>
        </w:rPr>
      </w:pPr>
      <w:r w:rsidRPr="00E917B1">
        <w:rPr>
          <w:rFonts w:ascii="Tahoma" w:hAnsi="Tahoma" w:cs="Tahoma"/>
          <w:b/>
          <w:bCs/>
          <w:sz w:val="24"/>
          <w:szCs w:val="24"/>
        </w:rPr>
        <w:t>Objetivo</w:t>
      </w:r>
    </w:p>
    <w:p w14:paraId="656A315C" w14:textId="77777777" w:rsidR="00E917B1" w:rsidRPr="00E917B1" w:rsidRDefault="00E917B1" w:rsidP="00E917B1">
      <w:pPr>
        <w:spacing w:after="0" w:line="240" w:lineRule="auto"/>
        <w:rPr>
          <w:rFonts w:ascii="Tahoma" w:hAnsi="Tahoma" w:cs="Tahoma"/>
          <w:b/>
          <w:bCs/>
          <w:sz w:val="24"/>
          <w:szCs w:val="24"/>
        </w:rPr>
      </w:pPr>
    </w:p>
    <w:p w14:paraId="7D406416" w14:textId="77777777" w:rsidR="00BA6677" w:rsidRPr="00E917B1" w:rsidRDefault="00BA6677" w:rsidP="00E917B1">
      <w:pPr>
        <w:spacing w:after="0" w:line="240" w:lineRule="auto"/>
        <w:jc w:val="both"/>
        <w:rPr>
          <w:rFonts w:ascii="Tahoma" w:hAnsi="Tahoma" w:cs="Tahoma"/>
          <w:sz w:val="24"/>
          <w:szCs w:val="24"/>
        </w:rPr>
      </w:pPr>
      <w:r w:rsidRPr="00E917B1">
        <w:rPr>
          <w:rFonts w:ascii="Tahoma" w:hAnsi="Tahoma" w:cs="Tahoma"/>
          <w:sz w:val="24"/>
          <w:szCs w:val="24"/>
        </w:rPr>
        <w:t>Facilitar la información a los diferentes medios de comunicación que convergen en la Cámara de Diputados.</w:t>
      </w:r>
    </w:p>
    <w:p w14:paraId="2A4C8838" w14:textId="77777777" w:rsidR="00BA6677" w:rsidRPr="00E917B1" w:rsidRDefault="00BA6677" w:rsidP="00E917B1">
      <w:pPr>
        <w:spacing w:after="0" w:line="240" w:lineRule="auto"/>
        <w:rPr>
          <w:rFonts w:ascii="Tahoma" w:hAnsi="Tahoma" w:cs="Tahoma"/>
          <w:b/>
          <w:bCs/>
          <w:sz w:val="24"/>
          <w:szCs w:val="24"/>
        </w:rPr>
      </w:pPr>
    </w:p>
    <w:p w14:paraId="5512994B" w14:textId="77777777" w:rsidR="00BA6677" w:rsidRPr="00E917B1" w:rsidRDefault="00BA6677" w:rsidP="00E917B1">
      <w:pPr>
        <w:spacing w:after="0" w:line="240" w:lineRule="auto"/>
        <w:rPr>
          <w:rFonts w:ascii="Tahoma" w:hAnsi="Tahoma" w:cs="Tahoma"/>
          <w:b/>
          <w:bCs/>
          <w:sz w:val="24"/>
          <w:szCs w:val="24"/>
        </w:rPr>
      </w:pPr>
      <w:r w:rsidRPr="00E917B1">
        <w:rPr>
          <w:rFonts w:ascii="Tahoma" w:hAnsi="Tahoma" w:cs="Tahoma"/>
          <w:b/>
          <w:bCs/>
          <w:sz w:val="24"/>
          <w:szCs w:val="24"/>
        </w:rPr>
        <w:t>Funciones</w:t>
      </w:r>
    </w:p>
    <w:p w14:paraId="458FC0FD" w14:textId="4EA4C0D4" w:rsidR="00BA6677" w:rsidRDefault="00BA6677" w:rsidP="00E917B1">
      <w:pPr>
        <w:spacing w:after="0" w:line="240" w:lineRule="auto"/>
        <w:rPr>
          <w:rFonts w:ascii="Tahoma" w:hAnsi="Tahoma" w:cs="Tahoma"/>
          <w:sz w:val="24"/>
          <w:szCs w:val="24"/>
        </w:rPr>
      </w:pPr>
    </w:p>
    <w:p w14:paraId="21866467" w14:textId="77777777" w:rsidR="00E917B1" w:rsidRPr="00E917B1" w:rsidRDefault="00E917B1" w:rsidP="00E917B1">
      <w:pPr>
        <w:spacing w:after="0" w:line="240" w:lineRule="auto"/>
        <w:rPr>
          <w:rFonts w:ascii="Tahoma" w:hAnsi="Tahoma" w:cs="Tahoma"/>
          <w:sz w:val="24"/>
          <w:szCs w:val="24"/>
        </w:rPr>
        <w:sectPr w:rsidR="00E917B1" w:rsidRPr="00E917B1" w:rsidSect="00E1218D">
          <w:type w:val="continuous"/>
          <w:pgSz w:w="15840" w:h="12240" w:orient="landscape"/>
          <w:pgMar w:top="1440" w:right="1440" w:bottom="1440" w:left="1440" w:header="720" w:footer="720" w:gutter="0"/>
          <w:cols w:space="720"/>
          <w:docGrid w:linePitch="360"/>
        </w:sectPr>
      </w:pPr>
    </w:p>
    <w:p w14:paraId="36EB9595" w14:textId="77777777" w:rsidR="00BA6677" w:rsidRPr="00E917B1" w:rsidRDefault="00BA6677" w:rsidP="00E917B1">
      <w:pPr>
        <w:pStyle w:val="Prrafodelista"/>
        <w:numPr>
          <w:ilvl w:val="0"/>
          <w:numId w:val="79"/>
        </w:numPr>
        <w:spacing w:after="0" w:line="240" w:lineRule="auto"/>
        <w:ind w:left="0"/>
        <w:jc w:val="both"/>
        <w:rPr>
          <w:rFonts w:ascii="Tahoma" w:hAnsi="Tahoma" w:cs="Tahoma"/>
          <w:sz w:val="24"/>
          <w:szCs w:val="24"/>
        </w:rPr>
      </w:pPr>
      <w:r w:rsidRPr="00E917B1">
        <w:rPr>
          <w:rFonts w:ascii="Tahoma" w:hAnsi="Tahoma" w:cs="Tahoma"/>
          <w:sz w:val="24"/>
          <w:szCs w:val="24"/>
        </w:rPr>
        <w:t xml:space="preserve">Compilar las fuentes de información para la elaboración de boletines de información respecto de las actividades realizadas por los diputados y su participación en las distintas instancias legislativas. </w:t>
      </w:r>
    </w:p>
    <w:p w14:paraId="06D64FA5" w14:textId="77777777" w:rsidR="00BA6677" w:rsidRPr="00E917B1" w:rsidRDefault="00BA6677" w:rsidP="00E917B1">
      <w:pPr>
        <w:spacing w:after="0" w:line="240" w:lineRule="auto"/>
        <w:jc w:val="both"/>
        <w:rPr>
          <w:rFonts w:ascii="Tahoma" w:hAnsi="Tahoma" w:cs="Tahoma"/>
          <w:sz w:val="24"/>
          <w:szCs w:val="24"/>
        </w:rPr>
      </w:pPr>
    </w:p>
    <w:p w14:paraId="66BA309A" w14:textId="77777777" w:rsidR="00BA6677" w:rsidRPr="00E917B1" w:rsidRDefault="00BA6677" w:rsidP="00E917B1">
      <w:pPr>
        <w:pStyle w:val="Prrafodelista"/>
        <w:numPr>
          <w:ilvl w:val="0"/>
          <w:numId w:val="79"/>
        </w:numPr>
        <w:spacing w:after="0" w:line="240" w:lineRule="auto"/>
        <w:ind w:left="0"/>
        <w:jc w:val="both"/>
        <w:rPr>
          <w:rFonts w:ascii="Tahoma" w:hAnsi="Tahoma" w:cs="Tahoma"/>
          <w:sz w:val="24"/>
          <w:szCs w:val="24"/>
        </w:rPr>
      </w:pPr>
      <w:r w:rsidRPr="00E917B1">
        <w:rPr>
          <w:rFonts w:ascii="Tahoma" w:hAnsi="Tahoma" w:cs="Tahoma"/>
          <w:sz w:val="24"/>
          <w:szCs w:val="24"/>
        </w:rPr>
        <w:t>Coadyuvar a la incorporación de material fotográfico en el sitio electrónico de la Cámara de Diputados, cumpliendo con las especificaciones técnicas que se determinen.</w:t>
      </w:r>
    </w:p>
    <w:p w14:paraId="0FE75E9D" w14:textId="77777777" w:rsidR="00BA6677" w:rsidRPr="00E917B1" w:rsidRDefault="00BA6677" w:rsidP="00E917B1">
      <w:pPr>
        <w:pStyle w:val="Prrafodelista"/>
        <w:spacing w:after="0" w:line="240" w:lineRule="auto"/>
        <w:ind w:left="0"/>
        <w:jc w:val="both"/>
        <w:rPr>
          <w:rFonts w:ascii="Tahoma" w:hAnsi="Tahoma" w:cs="Tahoma"/>
          <w:sz w:val="24"/>
          <w:szCs w:val="24"/>
        </w:rPr>
      </w:pPr>
    </w:p>
    <w:p w14:paraId="3A255845" w14:textId="77777777" w:rsidR="00BA6677" w:rsidRPr="00E917B1" w:rsidRDefault="00BA6677" w:rsidP="00E917B1">
      <w:pPr>
        <w:pStyle w:val="Prrafodelista"/>
        <w:numPr>
          <w:ilvl w:val="0"/>
          <w:numId w:val="79"/>
        </w:numPr>
        <w:spacing w:after="0" w:line="240" w:lineRule="auto"/>
        <w:ind w:left="0"/>
        <w:jc w:val="both"/>
        <w:rPr>
          <w:rFonts w:ascii="Tahoma" w:hAnsi="Tahoma" w:cs="Tahoma"/>
          <w:sz w:val="24"/>
          <w:szCs w:val="24"/>
        </w:rPr>
      </w:pPr>
      <w:r w:rsidRPr="00E917B1">
        <w:rPr>
          <w:rFonts w:ascii="Tahoma" w:hAnsi="Tahoma" w:cs="Tahoma"/>
          <w:sz w:val="24"/>
          <w:szCs w:val="24"/>
        </w:rPr>
        <w:t xml:space="preserve">Clasificar el material informativo para la elaboración de un banco histórico de las fotografías que se colocan en el sitio electrónico de la Cámara de Diputados. </w:t>
      </w:r>
    </w:p>
    <w:p w14:paraId="45B8217D" w14:textId="77777777" w:rsidR="00BA6677" w:rsidRPr="00E917B1" w:rsidRDefault="00BA6677" w:rsidP="00E917B1">
      <w:pPr>
        <w:spacing w:after="0" w:line="240" w:lineRule="auto"/>
        <w:jc w:val="both"/>
        <w:rPr>
          <w:rFonts w:ascii="Tahoma" w:hAnsi="Tahoma" w:cs="Tahoma"/>
          <w:sz w:val="24"/>
          <w:szCs w:val="24"/>
        </w:rPr>
      </w:pPr>
    </w:p>
    <w:p w14:paraId="43E98AC2" w14:textId="77777777" w:rsidR="00BA6677" w:rsidRPr="00E917B1" w:rsidRDefault="00BA6677" w:rsidP="00E917B1">
      <w:pPr>
        <w:pStyle w:val="Prrafodelista"/>
        <w:numPr>
          <w:ilvl w:val="0"/>
          <w:numId w:val="79"/>
        </w:numPr>
        <w:spacing w:after="0" w:line="240" w:lineRule="auto"/>
        <w:ind w:left="0"/>
        <w:jc w:val="both"/>
        <w:rPr>
          <w:rFonts w:ascii="Tahoma" w:hAnsi="Tahoma" w:cs="Tahoma"/>
          <w:sz w:val="24"/>
          <w:szCs w:val="24"/>
        </w:rPr>
      </w:pPr>
      <w:r w:rsidRPr="00E917B1">
        <w:rPr>
          <w:rFonts w:ascii="Tahoma" w:hAnsi="Tahoma" w:cs="Tahoma"/>
          <w:sz w:val="24"/>
          <w:szCs w:val="24"/>
        </w:rPr>
        <w:t>Cumplir en el ámbito de su competencia, con los planes, estrategias y proyectos de la Coordinación de Comunicación Social.</w:t>
      </w:r>
    </w:p>
    <w:p w14:paraId="717CFFDA" w14:textId="77777777" w:rsidR="00BA6677" w:rsidRPr="00E917B1" w:rsidRDefault="00BA6677" w:rsidP="00E917B1">
      <w:pPr>
        <w:spacing w:after="0" w:line="240" w:lineRule="auto"/>
        <w:jc w:val="both"/>
        <w:rPr>
          <w:rFonts w:ascii="Tahoma" w:hAnsi="Tahoma" w:cs="Tahoma"/>
          <w:sz w:val="24"/>
          <w:szCs w:val="24"/>
        </w:rPr>
      </w:pPr>
    </w:p>
    <w:p w14:paraId="6370440E" w14:textId="77777777" w:rsidR="00BA6677" w:rsidRPr="00E917B1" w:rsidRDefault="00BA6677" w:rsidP="00E917B1">
      <w:pPr>
        <w:pStyle w:val="Prrafodelista"/>
        <w:numPr>
          <w:ilvl w:val="0"/>
          <w:numId w:val="79"/>
        </w:numPr>
        <w:spacing w:after="0" w:line="240" w:lineRule="auto"/>
        <w:ind w:left="0"/>
        <w:jc w:val="both"/>
        <w:rPr>
          <w:rFonts w:ascii="Tahoma" w:hAnsi="Tahoma" w:cs="Tahoma"/>
          <w:sz w:val="24"/>
          <w:szCs w:val="24"/>
        </w:rPr>
      </w:pPr>
      <w:r w:rsidRPr="00E917B1">
        <w:rPr>
          <w:rFonts w:ascii="Tahoma" w:hAnsi="Tahoma" w:cs="Tahoma"/>
          <w:sz w:val="24"/>
          <w:szCs w:val="24"/>
        </w:rPr>
        <w:t>Elaborar y entregar los informes y reportes que le soliciten su superior jerárquico y las instancias competentes, respecto del cumplimiento de sus funciones.</w:t>
      </w:r>
    </w:p>
    <w:p w14:paraId="64EFC2A6" w14:textId="77777777" w:rsidR="00BA6677" w:rsidRPr="00E917B1" w:rsidRDefault="00BA6677" w:rsidP="00E917B1">
      <w:pPr>
        <w:spacing w:after="0" w:line="240" w:lineRule="auto"/>
        <w:jc w:val="both"/>
        <w:rPr>
          <w:rFonts w:ascii="Tahoma" w:hAnsi="Tahoma" w:cs="Tahoma"/>
          <w:sz w:val="24"/>
          <w:szCs w:val="24"/>
        </w:rPr>
      </w:pPr>
    </w:p>
    <w:p w14:paraId="5D0B33EB" w14:textId="77777777" w:rsidR="00BA6677" w:rsidRPr="00E917B1" w:rsidRDefault="00BA6677" w:rsidP="00E917B1">
      <w:pPr>
        <w:pStyle w:val="Prrafodelista"/>
        <w:numPr>
          <w:ilvl w:val="0"/>
          <w:numId w:val="79"/>
        </w:numPr>
        <w:spacing w:after="0" w:line="240" w:lineRule="auto"/>
        <w:ind w:left="0"/>
        <w:jc w:val="both"/>
        <w:rPr>
          <w:rFonts w:ascii="Tahoma" w:hAnsi="Tahoma" w:cs="Tahoma"/>
          <w:sz w:val="24"/>
          <w:szCs w:val="24"/>
        </w:rPr>
      </w:pPr>
      <w:r w:rsidRPr="00E917B1">
        <w:rPr>
          <w:rFonts w:ascii="Tahoma" w:hAnsi="Tahoma" w:cs="Tahoma"/>
          <w:sz w:val="24"/>
          <w:szCs w:val="24"/>
        </w:rPr>
        <w:t>Atender en el ámbito de su competencia, las solicitudes de información derivadas de la práctica de auditorías, revisiones e investigaciones que lleven a cabo las instancias de fiscalización interna y externa.</w:t>
      </w:r>
    </w:p>
    <w:p w14:paraId="11D3A181" w14:textId="77777777" w:rsidR="00BA6677" w:rsidRPr="00E917B1" w:rsidRDefault="00BA6677" w:rsidP="00E917B1">
      <w:pPr>
        <w:pStyle w:val="Prrafodelista"/>
        <w:spacing w:after="0" w:line="240" w:lineRule="auto"/>
        <w:ind w:left="0"/>
        <w:rPr>
          <w:rFonts w:ascii="Tahoma" w:hAnsi="Tahoma" w:cs="Tahoma"/>
          <w:sz w:val="24"/>
          <w:szCs w:val="24"/>
        </w:rPr>
      </w:pPr>
    </w:p>
    <w:p w14:paraId="7EE79140" w14:textId="77777777" w:rsidR="00BA6677" w:rsidRPr="00E917B1" w:rsidRDefault="00BA6677" w:rsidP="00E917B1">
      <w:pPr>
        <w:pStyle w:val="Prrafodelista"/>
        <w:numPr>
          <w:ilvl w:val="0"/>
          <w:numId w:val="79"/>
        </w:numPr>
        <w:spacing w:after="0" w:line="240" w:lineRule="auto"/>
        <w:ind w:left="0"/>
        <w:jc w:val="both"/>
        <w:rPr>
          <w:rFonts w:ascii="Tahoma" w:hAnsi="Tahoma" w:cs="Tahoma"/>
          <w:sz w:val="24"/>
          <w:szCs w:val="24"/>
        </w:rPr>
      </w:pPr>
      <w:r w:rsidRPr="00E917B1">
        <w:rPr>
          <w:rFonts w:ascii="Tahoma" w:hAnsi="Tahoma" w:cs="Tahoma"/>
          <w:sz w:val="24"/>
          <w:szCs w:val="24"/>
        </w:rPr>
        <w:lastRenderedPageBreak/>
        <w:t>Atender en el ámbito de su competencia, el cumplimiento de las obligaciones en materia de transparencia, acceso a la información y protección de datos personales, de conformidad con la normatividad aplicable.</w:t>
      </w:r>
    </w:p>
    <w:p w14:paraId="14BC37B8" w14:textId="77777777" w:rsidR="00BA6677" w:rsidRPr="00E917B1" w:rsidRDefault="00BA6677" w:rsidP="00E917B1">
      <w:pPr>
        <w:spacing w:after="0" w:line="240" w:lineRule="auto"/>
        <w:jc w:val="both"/>
        <w:rPr>
          <w:rFonts w:ascii="Tahoma" w:hAnsi="Tahoma" w:cs="Tahoma"/>
          <w:sz w:val="24"/>
          <w:szCs w:val="24"/>
        </w:rPr>
      </w:pPr>
    </w:p>
    <w:p w14:paraId="13B23DE0" w14:textId="77777777" w:rsidR="00BA6677" w:rsidRPr="00E917B1" w:rsidRDefault="00BA6677" w:rsidP="00E917B1">
      <w:pPr>
        <w:pStyle w:val="Prrafodelista"/>
        <w:numPr>
          <w:ilvl w:val="0"/>
          <w:numId w:val="79"/>
        </w:numPr>
        <w:spacing w:after="0" w:line="240" w:lineRule="auto"/>
        <w:ind w:left="0"/>
        <w:jc w:val="both"/>
        <w:rPr>
          <w:rFonts w:ascii="Tahoma" w:hAnsi="Tahoma" w:cs="Tahoma"/>
          <w:sz w:val="24"/>
          <w:szCs w:val="24"/>
        </w:rPr>
      </w:pPr>
      <w:r w:rsidRPr="00E917B1">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37FC7E69" w14:textId="77777777" w:rsidR="00BA6677" w:rsidRPr="00F655BC" w:rsidRDefault="00BA6677" w:rsidP="00BA6677">
      <w:pPr>
        <w:rPr>
          <w:rFonts w:ascii="Tahoma" w:hAnsi="Tahoma" w:cs="Tahoma"/>
          <w:sz w:val="24"/>
          <w:szCs w:val="24"/>
        </w:rPr>
      </w:pPr>
    </w:p>
    <w:p w14:paraId="6C8A5949" w14:textId="77777777" w:rsidR="00BA6677" w:rsidRPr="00F655BC" w:rsidRDefault="00BA6677" w:rsidP="00BA6677">
      <w:pPr>
        <w:rPr>
          <w:rFonts w:ascii="Tahoma" w:hAnsi="Tahoma" w:cs="Tahoma"/>
          <w:b/>
          <w:bCs/>
          <w:color w:val="0070C0"/>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129028E1" w14:textId="51650509" w:rsidR="00BA6677" w:rsidRDefault="00BA6677" w:rsidP="00BA6677">
      <w:pPr>
        <w:spacing w:after="0" w:line="240" w:lineRule="auto"/>
        <w:rPr>
          <w:rFonts w:ascii="Tahoma" w:hAnsi="Tahoma" w:cs="Tahoma"/>
          <w:b/>
          <w:bCs/>
          <w:color w:val="0070C0"/>
          <w:sz w:val="24"/>
          <w:szCs w:val="24"/>
        </w:rPr>
      </w:pPr>
    </w:p>
    <w:p w14:paraId="2B7F1C16" w14:textId="77777777" w:rsidR="00E917B1" w:rsidRPr="00F655BC" w:rsidRDefault="00E917B1" w:rsidP="00BA6677">
      <w:pPr>
        <w:spacing w:after="0" w:line="240" w:lineRule="auto"/>
        <w:rPr>
          <w:rFonts w:ascii="Tahoma" w:hAnsi="Tahoma" w:cs="Tahoma"/>
          <w:b/>
          <w:bCs/>
          <w:color w:val="0070C0"/>
          <w:sz w:val="24"/>
          <w:szCs w:val="24"/>
        </w:rPr>
      </w:pPr>
    </w:p>
    <w:p w14:paraId="3F7CEDD2" w14:textId="632AABCD" w:rsidR="00BA6677" w:rsidRPr="00E917B1" w:rsidRDefault="00BA6677" w:rsidP="00E917B1">
      <w:pPr>
        <w:pStyle w:val="Ttulo3"/>
        <w:spacing w:before="0"/>
        <w:rPr>
          <w:rFonts w:ascii="Tahoma" w:hAnsi="Tahoma" w:cs="Tahoma"/>
          <w:b/>
          <w:bCs/>
          <w:color w:val="auto"/>
        </w:rPr>
      </w:pPr>
      <w:r w:rsidRPr="00E917B1">
        <w:rPr>
          <w:rFonts w:ascii="Tahoma" w:hAnsi="Tahoma" w:cs="Tahoma"/>
          <w:b/>
          <w:color w:val="auto"/>
        </w:rPr>
        <w:t>DEPARTAMENTO DE REDACCIÓN</w:t>
      </w:r>
    </w:p>
    <w:p w14:paraId="36BC5FF7" w14:textId="77777777" w:rsidR="00BA6677" w:rsidRPr="00E917B1" w:rsidRDefault="00BA6677" w:rsidP="00E917B1">
      <w:pPr>
        <w:spacing w:after="0" w:line="240" w:lineRule="auto"/>
        <w:rPr>
          <w:rFonts w:ascii="Tahoma" w:hAnsi="Tahoma" w:cs="Tahoma"/>
          <w:b/>
          <w:bCs/>
          <w:sz w:val="24"/>
          <w:szCs w:val="24"/>
        </w:rPr>
      </w:pPr>
    </w:p>
    <w:p w14:paraId="73BA55ED" w14:textId="77777777" w:rsidR="00BA6677" w:rsidRPr="00E917B1" w:rsidRDefault="00BA6677" w:rsidP="00E917B1">
      <w:pPr>
        <w:spacing w:after="0" w:line="240" w:lineRule="auto"/>
        <w:rPr>
          <w:rFonts w:ascii="Tahoma" w:hAnsi="Tahoma" w:cs="Tahoma"/>
          <w:b/>
          <w:bCs/>
          <w:sz w:val="24"/>
          <w:szCs w:val="24"/>
        </w:rPr>
      </w:pPr>
      <w:r w:rsidRPr="00E917B1">
        <w:rPr>
          <w:rFonts w:ascii="Tahoma" w:hAnsi="Tahoma" w:cs="Tahoma"/>
          <w:b/>
          <w:bCs/>
          <w:sz w:val="24"/>
          <w:szCs w:val="24"/>
        </w:rPr>
        <w:t>Objetivo</w:t>
      </w:r>
    </w:p>
    <w:p w14:paraId="4E7F6513" w14:textId="77777777" w:rsidR="00BA6677" w:rsidRPr="00E917B1" w:rsidRDefault="00BA6677" w:rsidP="00E917B1">
      <w:pPr>
        <w:spacing w:after="0" w:line="240" w:lineRule="auto"/>
        <w:jc w:val="both"/>
        <w:rPr>
          <w:rFonts w:ascii="Tahoma" w:hAnsi="Tahoma" w:cs="Tahoma"/>
          <w:sz w:val="24"/>
          <w:szCs w:val="24"/>
        </w:rPr>
      </w:pPr>
    </w:p>
    <w:p w14:paraId="08556D09" w14:textId="77777777" w:rsidR="00BA6677" w:rsidRPr="00E917B1" w:rsidRDefault="00BA6677" w:rsidP="00E917B1">
      <w:pPr>
        <w:spacing w:after="0" w:line="240" w:lineRule="auto"/>
        <w:jc w:val="both"/>
        <w:rPr>
          <w:rFonts w:ascii="Tahoma" w:hAnsi="Tahoma" w:cs="Tahoma"/>
          <w:sz w:val="24"/>
          <w:szCs w:val="24"/>
        </w:rPr>
      </w:pPr>
      <w:r w:rsidRPr="00E917B1">
        <w:rPr>
          <w:rFonts w:ascii="Tahoma" w:hAnsi="Tahoma" w:cs="Tahoma"/>
          <w:sz w:val="24"/>
          <w:szCs w:val="24"/>
        </w:rPr>
        <w:t>Recabar información en torno a la Cámara de Diputados y redactarla para ser distribuida entre los medios de comunicación acreditados.</w:t>
      </w:r>
    </w:p>
    <w:p w14:paraId="5044B1A8" w14:textId="77777777" w:rsidR="00BA6677" w:rsidRPr="00E917B1" w:rsidRDefault="00BA6677" w:rsidP="00E917B1">
      <w:pPr>
        <w:spacing w:after="0" w:line="240" w:lineRule="auto"/>
        <w:jc w:val="both"/>
        <w:rPr>
          <w:rFonts w:ascii="Tahoma" w:hAnsi="Tahoma" w:cs="Tahoma"/>
          <w:sz w:val="24"/>
          <w:szCs w:val="24"/>
        </w:rPr>
      </w:pPr>
    </w:p>
    <w:p w14:paraId="76606D7E" w14:textId="77777777" w:rsidR="00BA6677" w:rsidRPr="00E917B1" w:rsidRDefault="00BA6677" w:rsidP="00E917B1">
      <w:pPr>
        <w:spacing w:after="0" w:line="240" w:lineRule="auto"/>
        <w:rPr>
          <w:rFonts w:ascii="Tahoma" w:hAnsi="Tahoma" w:cs="Tahoma"/>
          <w:b/>
          <w:bCs/>
          <w:sz w:val="24"/>
          <w:szCs w:val="24"/>
        </w:rPr>
      </w:pPr>
      <w:r w:rsidRPr="00E917B1">
        <w:rPr>
          <w:rFonts w:ascii="Tahoma" w:hAnsi="Tahoma" w:cs="Tahoma"/>
          <w:b/>
          <w:bCs/>
          <w:sz w:val="24"/>
          <w:szCs w:val="24"/>
        </w:rPr>
        <w:t xml:space="preserve">Funciones </w:t>
      </w:r>
    </w:p>
    <w:p w14:paraId="6C557774" w14:textId="77777777" w:rsidR="00BA6677" w:rsidRPr="00E917B1" w:rsidRDefault="00BA6677" w:rsidP="00E917B1">
      <w:pPr>
        <w:spacing w:after="0" w:line="240" w:lineRule="auto"/>
        <w:rPr>
          <w:rFonts w:ascii="Tahoma" w:hAnsi="Tahoma" w:cs="Tahoma"/>
          <w:sz w:val="24"/>
          <w:szCs w:val="24"/>
        </w:rPr>
        <w:sectPr w:rsidR="00BA6677" w:rsidRPr="00E917B1" w:rsidSect="00E1218D">
          <w:type w:val="continuous"/>
          <w:pgSz w:w="15840" w:h="12240" w:orient="landscape"/>
          <w:pgMar w:top="1440" w:right="1440" w:bottom="1440" w:left="1440" w:header="720" w:footer="720" w:gutter="0"/>
          <w:cols w:space="720"/>
          <w:docGrid w:linePitch="360"/>
        </w:sectPr>
      </w:pPr>
    </w:p>
    <w:p w14:paraId="2B9AFD39" w14:textId="77777777" w:rsidR="003F4E5B" w:rsidRPr="00E917B1" w:rsidRDefault="003F4E5B" w:rsidP="00E917B1">
      <w:pPr>
        <w:pStyle w:val="Prrafodelista"/>
        <w:spacing w:after="0" w:line="240" w:lineRule="auto"/>
        <w:ind w:left="0"/>
        <w:jc w:val="both"/>
        <w:rPr>
          <w:rFonts w:ascii="Tahoma" w:hAnsi="Tahoma" w:cs="Tahoma"/>
          <w:sz w:val="24"/>
          <w:szCs w:val="24"/>
        </w:rPr>
      </w:pPr>
    </w:p>
    <w:p w14:paraId="25D48093" w14:textId="1FC6E063" w:rsidR="00BA6677" w:rsidRPr="00E917B1" w:rsidRDefault="00BA6677" w:rsidP="00E917B1">
      <w:pPr>
        <w:pStyle w:val="Prrafodelista"/>
        <w:numPr>
          <w:ilvl w:val="0"/>
          <w:numId w:val="80"/>
        </w:numPr>
        <w:spacing w:after="0" w:line="240" w:lineRule="auto"/>
        <w:ind w:left="0"/>
        <w:jc w:val="both"/>
        <w:rPr>
          <w:rFonts w:ascii="Tahoma" w:hAnsi="Tahoma" w:cs="Tahoma"/>
          <w:sz w:val="24"/>
          <w:szCs w:val="24"/>
        </w:rPr>
      </w:pPr>
      <w:r w:rsidRPr="00E917B1">
        <w:rPr>
          <w:rFonts w:ascii="Tahoma" w:hAnsi="Tahoma" w:cs="Tahoma"/>
          <w:sz w:val="24"/>
          <w:szCs w:val="24"/>
        </w:rPr>
        <w:t>Revisar y corregir la gramática y estilo de los boletines informativos, transcripciones, entrevistas y otras actividades relevantes del quehacer legislativo, previo a su difusión.</w:t>
      </w:r>
    </w:p>
    <w:p w14:paraId="64553C60" w14:textId="77777777" w:rsidR="00BA6677" w:rsidRPr="00E917B1" w:rsidRDefault="00BA6677" w:rsidP="00E917B1">
      <w:pPr>
        <w:pStyle w:val="Prrafodelista"/>
        <w:spacing w:after="0" w:line="240" w:lineRule="auto"/>
        <w:ind w:left="0"/>
        <w:jc w:val="both"/>
        <w:rPr>
          <w:rFonts w:ascii="Tahoma" w:hAnsi="Tahoma" w:cs="Tahoma"/>
          <w:sz w:val="24"/>
          <w:szCs w:val="24"/>
        </w:rPr>
      </w:pPr>
    </w:p>
    <w:p w14:paraId="34FA18D3" w14:textId="77777777" w:rsidR="00BA6677" w:rsidRPr="00E917B1" w:rsidRDefault="00BA6677" w:rsidP="00E917B1">
      <w:pPr>
        <w:pStyle w:val="Prrafodelista"/>
        <w:numPr>
          <w:ilvl w:val="0"/>
          <w:numId w:val="80"/>
        </w:numPr>
        <w:spacing w:after="0" w:line="240" w:lineRule="auto"/>
        <w:ind w:left="0"/>
        <w:jc w:val="both"/>
        <w:rPr>
          <w:rFonts w:ascii="Tahoma" w:hAnsi="Tahoma" w:cs="Tahoma"/>
          <w:sz w:val="24"/>
          <w:szCs w:val="24"/>
        </w:rPr>
      </w:pPr>
      <w:r w:rsidRPr="00E917B1">
        <w:rPr>
          <w:rFonts w:ascii="Tahoma" w:hAnsi="Tahoma" w:cs="Tahoma"/>
          <w:sz w:val="24"/>
          <w:szCs w:val="24"/>
        </w:rPr>
        <w:t>Turnar la información recabada y procesada para su difusión en los medios de comunicación que se determine.</w:t>
      </w:r>
    </w:p>
    <w:p w14:paraId="79972A58" w14:textId="77777777" w:rsidR="00BA6677" w:rsidRPr="00E917B1" w:rsidRDefault="00BA6677" w:rsidP="00E917B1">
      <w:pPr>
        <w:pStyle w:val="Prrafodelista"/>
        <w:spacing w:after="0" w:line="240" w:lineRule="auto"/>
        <w:ind w:left="0"/>
        <w:rPr>
          <w:rFonts w:ascii="Tahoma" w:hAnsi="Tahoma" w:cs="Tahoma"/>
          <w:sz w:val="24"/>
          <w:szCs w:val="24"/>
        </w:rPr>
      </w:pPr>
    </w:p>
    <w:p w14:paraId="37406E0D" w14:textId="77777777" w:rsidR="00BA6677" w:rsidRPr="00E917B1" w:rsidRDefault="00BA6677" w:rsidP="00E917B1">
      <w:pPr>
        <w:pStyle w:val="Prrafodelista"/>
        <w:numPr>
          <w:ilvl w:val="0"/>
          <w:numId w:val="80"/>
        </w:numPr>
        <w:spacing w:after="0" w:line="240" w:lineRule="auto"/>
        <w:ind w:left="0"/>
        <w:jc w:val="both"/>
        <w:rPr>
          <w:rFonts w:ascii="Tahoma" w:hAnsi="Tahoma" w:cs="Tahoma"/>
          <w:sz w:val="24"/>
          <w:szCs w:val="24"/>
        </w:rPr>
      </w:pPr>
      <w:r w:rsidRPr="00E917B1">
        <w:rPr>
          <w:rFonts w:ascii="Tahoma" w:hAnsi="Tahoma" w:cs="Tahoma"/>
          <w:sz w:val="24"/>
          <w:szCs w:val="24"/>
        </w:rPr>
        <w:t xml:space="preserve">Integrar un registro cronológico de boletines, conferencias y entrevistas, archivados en el sitio electrónico de la Coordinación de Comunicación Social de la Cámara de Diputados.  </w:t>
      </w:r>
    </w:p>
    <w:p w14:paraId="3DCABAC5" w14:textId="77777777" w:rsidR="00BA6677" w:rsidRPr="00E917B1" w:rsidRDefault="00BA6677" w:rsidP="00E917B1">
      <w:pPr>
        <w:pStyle w:val="Prrafodelista"/>
        <w:spacing w:after="0" w:line="240" w:lineRule="auto"/>
        <w:ind w:left="0"/>
        <w:jc w:val="both"/>
        <w:rPr>
          <w:rFonts w:ascii="Tahoma" w:hAnsi="Tahoma" w:cs="Tahoma"/>
          <w:sz w:val="24"/>
          <w:szCs w:val="24"/>
        </w:rPr>
      </w:pPr>
    </w:p>
    <w:p w14:paraId="256BED70" w14:textId="77777777" w:rsidR="00BA6677" w:rsidRPr="00E917B1" w:rsidRDefault="00BA6677" w:rsidP="00E917B1">
      <w:pPr>
        <w:pStyle w:val="Prrafodelista"/>
        <w:numPr>
          <w:ilvl w:val="0"/>
          <w:numId w:val="80"/>
        </w:numPr>
        <w:spacing w:after="0" w:line="240" w:lineRule="auto"/>
        <w:ind w:left="0"/>
        <w:jc w:val="both"/>
        <w:rPr>
          <w:rFonts w:ascii="Tahoma" w:hAnsi="Tahoma" w:cs="Tahoma"/>
          <w:sz w:val="24"/>
          <w:szCs w:val="24"/>
        </w:rPr>
      </w:pPr>
      <w:r w:rsidRPr="00E917B1">
        <w:rPr>
          <w:rFonts w:ascii="Tahoma" w:hAnsi="Tahoma" w:cs="Tahoma"/>
          <w:sz w:val="24"/>
          <w:szCs w:val="24"/>
        </w:rPr>
        <w:t>Cumplir en el ámbito de su competencia, con los planes, estrategias y proyectos de la Coordinación de Comunicación Social.</w:t>
      </w:r>
    </w:p>
    <w:p w14:paraId="38809B4F" w14:textId="77777777" w:rsidR="00BA6677" w:rsidRPr="00E917B1" w:rsidRDefault="00BA6677" w:rsidP="00E917B1">
      <w:pPr>
        <w:pStyle w:val="Prrafodelista"/>
        <w:spacing w:after="0" w:line="240" w:lineRule="auto"/>
        <w:ind w:left="0"/>
        <w:jc w:val="both"/>
        <w:rPr>
          <w:rFonts w:ascii="Tahoma" w:hAnsi="Tahoma" w:cs="Tahoma"/>
          <w:sz w:val="24"/>
          <w:szCs w:val="24"/>
        </w:rPr>
      </w:pPr>
    </w:p>
    <w:p w14:paraId="38D2F353" w14:textId="77777777" w:rsidR="00BA6677" w:rsidRPr="00E917B1" w:rsidRDefault="00BA6677" w:rsidP="00E917B1">
      <w:pPr>
        <w:pStyle w:val="Prrafodelista"/>
        <w:numPr>
          <w:ilvl w:val="0"/>
          <w:numId w:val="80"/>
        </w:numPr>
        <w:spacing w:after="0" w:line="240" w:lineRule="auto"/>
        <w:ind w:left="0"/>
        <w:jc w:val="both"/>
        <w:rPr>
          <w:rFonts w:ascii="Tahoma" w:hAnsi="Tahoma" w:cs="Tahoma"/>
          <w:sz w:val="24"/>
          <w:szCs w:val="24"/>
        </w:rPr>
      </w:pPr>
      <w:r w:rsidRPr="00E917B1">
        <w:rPr>
          <w:rFonts w:ascii="Tahoma" w:hAnsi="Tahoma" w:cs="Tahoma"/>
          <w:sz w:val="24"/>
          <w:szCs w:val="24"/>
        </w:rPr>
        <w:t>Elaborar y entregar los informes y reportes que le soliciten su superior jerárquico y las instancias competentes, respecto del cumplimiento de sus funciones.</w:t>
      </w:r>
    </w:p>
    <w:p w14:paraId="0FCD97E3" w14:textId="77777777" w:rsidR="00BA6677" w:rsidRPr="00E917B1" w:rsidRDefault="00BA6677" w:rsidP="00E917B1">
      <w:pPr>
        <w:pStyle w:val="Prrafodelista"/>
        <w:spacing w:after="0" w:line="240" w:lineRule="auto"/>
        <w:ind w:left="0"/>
        <w:rPr>
          <w:rFonts w:ascii="Tahoma" w:hAnsi="Tahoma" w:cs="Tahoma"/>
          <w:sz w:val="24"/>
          <w:szCs w:val="24"/>
        </w:rPr>
      </w:pPr>
    </w:p>
    <w:p w14:paraId="5D48A60C" w14:textId="77777777" w:rsidR="00BA6677" w:rsidRPr="00E917B1" w:rsidRDefault="00BA6677" w:rsidP="00E917B1">
      <w:pPr>
        <w:pStyle w:val="Prrafodelista"/>
        <w:numPr>
          <w:ilvl w:val="0"/>
          <w:numId w:val="80"/>
        </w:numPr>
        <w:spacing w:after="0" w:line="240" w:lineRule="auto"/>
        <w:ind w:left="0"/>
        <w:jc w:val="both"/>
        <w:rPr>
          <w:rFonts w:ascii="Tahoma" w:hAnsi="Tahoma" w:cs="Tahoma"/>
          <w:sz w:val="24"/>
          <w:szCs w:val="24"/>
        </w:rPr>
      </w:pPr>
      <w:r w:rsidRPr="00E917B1">
        <w:rPr>
          <w:rFonts w:ascii="Tahoma" w:hAnsi="Tahoma" w:cs="Tahoma"/>
          <w:sz w:val="24"/>
          <w:szCs w:val="24"/>
        </w:rPr>
        <w:t>Atender en el ámbito de su competencia, las solicitudes de información derivadas de la práctica de auditorías, revisiones e investigaciones que lleven a cabo las instancias de fiscalización interna y externa.</w:t>
      </w:r>
    </w:p>
    <w:p w14:paraId="4716F83F" w14:textId="2C6F5FF6" w:rsidR="00BA6677" w:rsidRPr="00E917B1" w:rsidRDefault="00BA6677" w:rsidP="00E917B1">
      <w:pPr>
        <w:pStyle w:val="Prrafodelista"/>
        <w:spacing w:after="0" w:line="240" w:lineRule="auto"/>
        <w:ind w:left="0"/>
        <w:rPr>
          <w:rFonts w:ascii="Tahoma" w:hAnsi="Tahoma" w:cs="Tahoma"/>
          <w:sz w:val="24"/>
          <w:szCs w:val="24"/>
        </w:rPr>
      </w:pPr>
    </w:p>
    <w:p w14:paraId="47C1399B" w14:textId="4B4D5177" w:rsidR="003F4E5B" w:rsidRPr="00E917B1" w:rsidRDefault="003F4E5B" w:rsidP="00E917B1">
      <w:pPr>
        <w:pStyle w:val="Prrafodelista"/>
        <w:spacing w:after="0" w:line="240" w:lineRule="auto"/>
        <w:ind w:left="0"/>
        <w:rPr>
          <w:rFonts w:ascii="Tahoma" w:hAnsi="Tahoma" w:cs="Tahoma"/>
          <w:sz w:val="24"/>
          <w:szCs w:val="24"/>
        </w:rPr>
      </w:pPr>
    </w:p>
    <w:p w14:paraId="703B22F6" w14:textId="4CD398DB" w:rsidR="003F4E5B" w:rsidRPr="00E917B1" w:rsidRDefault="003F4E5B" w:rsidP="00E917B1">
      <w:pPr>
        <w:pStyle w:val="Prrafodelista"/>
        <w:spacing w:after="0" w:line="240" w:lineRule="auto"/>
        <w:ind w:left="0"/>
        <w:rPr>
          <w:rFonts w:ascii="Tahoma" w:hAnsi="Tahoma" w:cs="Tahoma"/>
          <w:sz w:val="24"/>
          <w:szCs w:val="24"/>
        </w:rPr>
      </w:pPr>
    </w:p>
    <w:p w14:paraId="6C9BD9A8" w14:textId="77777777" w:rsidR="003F4E5B" w:rsidRPr="00E917B1" w:rsidRDefault="003F4E5B" w:rsidP="00E917B1">
      <w:pPr>
        <w:pStyle w:val="Prrafodelista"/>
        <w:spacing w:after="0" w:line="240" w:lineRule="auto"/>
        <w:ind w:left="0"/>
        <w:rPr>
          <w:rFonts w:ascii="Tahoma" w:hAnsi="Tahoma" w:cs="Tahoma"/>
          <w:sz w:val="24"/>
          <w:szCs w:val="24"/>
        </w:rPr>
      </w:pPr>
    </w:p>
    <w:p w14:paraId="573E5337" w14:textId="77777777" w:rsidR="00BA6677" w:rsidRPr="00E917B1" w:rsidRDefault="00BA6677" w:rsidP="00E917B1">
      <w:pPr>
        <w:pStyle w:val="Prrafodelista"/>
        <w:numPr>
          <w:ilvl w:val="0"/>
          <w:numId w:val="80"/>
        </w:numPr>
        <w:spacing w:after="0" w:line="240" w:lineRule="auto"/>
        <w:ind w:left="0"/>
        <w:jc w:val="both"/>
        <w:rPr>
          <w:rFonts w:ascii="Tahoma" w:hAnsi="Tahoma" w:cs="Tahoma"/>
          <w:sz w:val="24"/>
          <w:szCs w:val="24"/>
        </w:rPr>
      </w:pPr>
      <w:r w:rsidRPr="00E917B1">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0D0B4604" w14:textId="77777777" w:rsidR="00BA6677" w:rsidRPr="00E917B1" w:rsidRDefault="00BA6677" w:rsidP="00E917B1">
      <w:pPr>
        <w:pStyle w:val="Prrafodelista"/>
        <w:spacing w:after="0" w:line="240" w:lineRule="auto"/>
        <w:ind w:left="0"/>
        <w:jc w:val="both"/>
        <w:rPr>
          <w:rFonts w:ascii="Tahoma" w:hAnsi="Tahoma" w:cs="Tahoma"/>
          <w:sz w:val="24"/>
          <w:szCs w:val="24"/>
        </w:rPr>
      </w:pPr>
    </w:p>
    <w:p w14:paraId="0489C38D" w14:textId="77777777" w:rsidR="00BA6677" w:rsidRPr="00E917B1" w:rsidRDefault="00BA6677" w:rsidP="00E917B1">
      <w:pPr>
        <w:pStyle w:val="Prrafodelista"/>
        <w:numPr>
          <w:ilvl w:val="0"/>
          <w:numId w:val="80"/>
        </w:numPr>
        <w:spacing w:after="0" w:line="240" w:lineRule="auto"/>
        <w:ind w:left="0"/>
        <w:jc w:val="both"/>
        <w:rPr>
          <w:rFonts w:ascii="Tahoma" w:hAnsi="Tahoma" w:cs="Tahoma"/>
          <w:sz w:val="24"/>
          <w:szCs w:val="24"/>
        </w:rPr>
      </w:pPr>
      <w:r w:rsidRPr="00E917B1">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341F9F43" w14:textId="77777777" w:rsidR="00BA6677" w:rsidRPr="00F655BC" w:rsidRDefault="00BA6677" w:rsidP="00BA6677">
      <w:pPr>
        <w:spacing w:after="0" w:line="240" w:lineRule="auto"/>
        <w:jc w:val="both"/>
        <w:rPr>
          <w:rFonts w:ascii="Tahoma" w:hAnsi="Tahoma" w:cs="Tahoma"/>
          <w:sz w:val="24"/>
          <w:szCs w:val="24"/>
        </w:rPr>
      </w:pPr>
    </w:p>
    <w:p w14:paraId="3C2D992B" w14:textId="77777777" w:rsidR="00BA6677" w:rsidRPr="00F655BC" w:rsidRDefault="00BA6677" w:rsidP="00BA6677">
      <w:pPr>
        <w:spacing w:after="0" w:line="240" w:lineRule="auto"/>
        <w:rPr>
          <w:rFonts w:ascii="Tahoma" w:hAnsi="Tahoma" w:cs="Tahoma"/>
          <w:b/>
          <w:bCs/>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4A47978A" w14:textId="77777777" w:rsidR="00061DF8" w:rsidRDefault="00061DF8" w:rsidP="00BA6677">
      <w:pPr>
        <w:rPr>
          <w:rFonts w:ascii="Tahoma" w:hAnsi="Tahoma" w:cs="Tahoma"/>
          <w:b/>
          <w:bCs/>
          <w:color w:val="0070C0"/>
          <w:sz w:val="24"/>
          <w:szCs w:val="24"/>
        </w:rPr>
      </w:pPr>
    </w:p>
    <w:p w14:paraId="4648BA0F" w14:textId="77777777" w:rsidR="00061DF8" w:rsidRDefault="00061DF8" w:rsidP="00226AEE">
      <w:pPr>
        <w:pStyle w:val="Ttulo3"/>
        <w:ind w:left="6674" w:hanging="720"/>
        <w:rPr>
          <w:rFonts w:cs="Tahoma"/>
          <w:b/>
          <w:bCs/>
          <w:color w:val="0070C0"/>
        </w:rPr>
      </w:pPr>
    </w:p>
    <w:p w14:paraId="3C59D991" w14:textId="2E5E53DB" w:rsidR="00BA6677" w:rsidRPr="007A5613" w:rsidRDefault="00BA6677" w:rsidP="007A5613">
      <w:pPr>
        <w:pStyle w:val="Ttulo3"/>
        <w:spacing w:before="0"/>
        <w:rPr>
          <w:rFonts w:ascii="Tahoma" w:hAnsi="Tahoma" w:cs="Tahoma"/>
          <w:b/>
          <w:bCs/>
          <w:color w:val="auto"/>
        </w:rPr>
      </w:pPr>
      <w:r w:rsidRPr="007A5613">
        <w:rPr>
          <w:rFonts w:ascii="Tahoma" w:hAnsi="Tahoma" w:cs="Tahoma"/>
          <w:b/>
          <w:color w:val="auto"/>
        </w:rPr>
        <w:t>DEPARTAMENTO DE CORRESPONSALES EXTRANJEROS</w:t>
      </w:r>
    </w:p>
    <w:p w14:paraId="5DFC6C6F" w14:textId="77777777" w:rsidR="00BA6677" w:rsidRPr="00E917B1" w:rsidRDefault="00BA6677" w:rsidP="007A5613">
      <w:pPr>
        <w:spacing w:after="0" w:line="240" w:lineRule="auto"/>
        <w:rPr>
          <w:rFonts w:ascii="Tahoma" w:hAnsi="Tahoma" w:cs="Tahoma"/>
          <w:b/>
          <w:bCs/>
          <w:sz w:val="24"/>
          <w:szCs w:val="24"/>
        </w:rPr>
      </w:pPr>
    </w:p>
    <w:p w14:paraId="37D8D995" w14:textId="6AF3F017" w:rsidR="00BA6677" w:rsidRDefault="00BA6677" w:rsidP="007A5613">
      <w:pPr>
        <w:spacing w:after="0" w:line="240" w:lineRule="auto"/>
        <w:rPr>
          <w:rFonts w:ascii="Tahoma" w:hAnsi="Tahoma" w:cs="Tahoma"/>
          <w:b/>
          <w:bCs/>
          <w:sz w:val="24"/>
          <w:szCs w:val="24"/>
        </w:rPr>
      </w:pPr>
      <w:r w:rsidRPr="00E917B1">
        <w:rPr>
          <w:rFonts w:ascii="Tahoma" w:hAnsi="Tahoma" w:cs="Tahoma"/>
          <w:b/>
          <w:bCs/>
          <w:sz w:val="24"/>
          <w:szCs w:val="24"/>
        </w:rPr>
        <w:t>Objetivo</w:t>
      </w:r>
    </w:p>
    <w:p w14:paraId="2B4E8BC8" w14:textId="77777777" w:rsidR="007A5613" w:rsidRPr="00E917B1" w:rsidRDefault="007A5613" w:rsidP="007A5613">
      <w:pPr>
        <w:spacing w:after="0" w:line="240" w:lineRule="auto"/>
        <w:rPr>
          <w:rFonts w:ascii="Tahoma" w:hAnsi="Tahoma" w:cs="Tahoma"/>
          <w:b/>
          <w:bCs/>
          <w:sz w:val="24"/>
          <w:szCs w:val="24"/>
        </w:rPr>
      </w:pPr>
    </w:p>
    <w:p w14:paraId="151FFB41" w14:textId="42A9864D" w:rsidR="00BA6677" w:rsidRDefault="00BA6677" w:rsidP="007A5613">
      <w:pPr>
        <w:spacing w:after="0" w:line="240" w:lineRule="auto"/>
        <w:jc w:val="both"/>
        <w:rPr>
          <w:rFonts w:ascii="Tahoma" w:hAnsi="Tahoma" w:cs="Tahoma"/>
          <w:sz w:val="24"/>
          <w:szCs w:val="24"/>
        </w:rPr>
      </w:pPr>
      <w:r w:rsidRPr="00E917B1">
        <w:rPr>
          <w:rFonts w:ascii="Tahoma" w:hAnsi="Tahoma" w:cs="Tahoma"/>
          <w:sz w:val="24"/>
          <w:szCs w:val="24"/>
        </w:rPr>
        <w:t>Distribuir la información que se genera en la Coordinación de Comunicación Social de manera segmentada entre los medios de comunicación regional e internacional y evaluar su impacto.</w:t>
      </w:r>
    </w:p>
    <w:p w14:paraId="7C9201A0" w14:textId="77777777" w:rsidR="007A5613" w:rsidRPr="00E917B1" w:rsidRDefault="007A5613" w:rsidP="007A5613">
      <w:pPr>
        <w:spacing w:after="0" w:line="240" w:lineRule="auto"/>
        <w:jc w:val="both"/>
        <w:rPr>
          <w:rFonts w:ascii="Tahoma" w:hAnsi="Tahoma" w:cs="Tahoma"/>
          <w:sz w:val="24"/>
          <w:szCs w:val="24"/>
        </w:rPr>
      </w:pPr>
    </w:p>
    <w:p w14:paraId="06F6A317" w14:textId="77777777" w:rsidR="00BA6677" w:rsidRPr="00E917B1" w:rsidRDefault="00BA6677" w:rsidP="007A5613">
      <w:pPr>
        <w:spacing w:after="0" w:line="240" w:lineRule="auto"/>
        <w:rPr>
          <w:rFonts w:ascii="Tahoma" w:hAnsi="Tahoma" w:cs="Tahoma"/>
          <w:b/>
          <w:bCs/>
          <w:sz w:val="24"/>
          <w:szCs w:val="24"/>
        </w:rPr>
      </w:pPr>
      <w:r w:rsidRPr="00E917B1">
        <w:rPr>
          <w:rFonts w:ascii="Tahoma" w:hAnsi="Tahoma" w:cs="Tahoma"/>
          <w:b/>
          <w:bCs/>
          <w:sz w:val="24"/>
          <w:szCs w:val="24"/>
        </w:rPr>
        <w:t>Funciones</w:t>
      </w:r>
    </w:p>
    <w:p w14:paraId="3EDB5EDB" w14:textId="2408B862" w:rsidR="00BA6677" w:rsidRDefault="00BA6677" w:rsidP="007A5613">
      <w:pPr>
        <w:spacing w:after="0" w:line="240" w:lineRule="auto"/>
        <w:rPr>
          <w:rFonts w:ascii="Tahoma" w:hAnsi="Tahoma" w:cs="Tahoma"/>
          <w:sz w:val="24"/>
          <w:szCs w:val="24"/>
        </w:rPr>
      </w:pPr>
    </w:p>
    <w:p w14:paraId="7D964FAE" w14:textId="77777777" w:rsidR="007A5613" w:rsidRPr="00E917B1" w:rsidRDefault="007A5613" w:rsidP="007A5613">
      <w:pPr>
        <w:spacing w:after="0" w:line="240" w:lineRule="auto"/>
        <w:rPr>
          <w:rFonts w:ascii="Tahoma" w:hAnsi="Tahoma" w:cs="Tahoma"/>
          <w:sz w:val="24"/>
          <w:szCs w:val="24"/>
        </w:rPr>
        <w:sectPr w:rsidR="007A5613" w:rsidRPr="00E917B1" w:rsidSect="00E1218D">
          <w:type w:val="continuous"/>
          <w:pgSz w:w="15840" w:h="12240" w:orient="landscape"/>
          <w:pgMar w:top="1440" w:right="1440" w:bottom="1440" w:left="1440" w:header="720" w:footer="720" w:gutter="0"/>
          <w:cols w:space="720"/>
          <w:docGrid w:linePitch="360"/>
        </w:sectPr>
      </w:pPr>
    </w:p>
    <w:p w14:paraId="00D2C590" w14:textId="77777777" w:rsidR="00BA6677" w:rsidRPr="00E917B1" w:rsidRDefault="00BA6677" w:rsidP="007A5613">
      <w:pPr>
        <w:pStyle w:val="Prrafodelista"/>
        <w:numPr>
          <w:ilvl w:val="0"/>
          <w:numId w:val="81"/>
        </w:numPr>
        <w:spacing w:after="0" w:line="240" w:lineRule="auto"/>
        <w:ind w:left="0"/>
        <w:jc w:val="both"/>
        <w:rPr>
          <w:rFonts w:ascii="Tahoma" w:hAnsi="Tahoma" w:cs="Tahoma"/>
          <w:sz w:val="24"/>
          <w:szCs w:val="24"/>
        </w:rPr>
      </w:pPr>
      <w:r w:rsidRPr="00E917B1">
        <w:rPr>
          <w:rFonts w:ascii="Tahoma" w:hAnsi="Tahoma" w:cs="Tahoma"/>
          <w:sz w:val="24"/>
          <w:szCs w:val="24"/>
        </w:rPr>
        <w:t>Servir como vínculo entre los requerimientos informativos de los corresponsales regionales e internacionales y los diputados.</w:t>
      </w:r>
    </w:p>
    <w:p w14:paraId="30F1DC29" w14:textId="77777777" w:rsidR="00BA6677" w:rsidRPr="00E917B1" w:rsidRDefault="00BA6677" w:rsidP="007A5613">
      <w:pPr>
        <w:pStyle w:val="Prrafodelista"/>
        <w:spacing w:after="0" w:line="240" w:lineRule="auto"/>
        <w:ind w:left="0"/>
        <w:jc w:val="both"/>
        <w:rPr>
          <w:rFonts w:ascii="Tahoma" w:hAnsi="Tahoma" w:cs="Tahoma"/>
          <w:sz w:val="24"/>
          <w:szCs w:val="24"/>
        </w:rPr>
      </w:pPr>
    </w:p>
    <w:p w14:paraId="4997E93C" w14:textId="77777777" w:rsidR="00BA6677" w:rsidRPr="00E917B1" w:rsidRDefault="00BA6677" w:rsidP="007A5613">
      <w:pPr>
        <w:pStyle w:val="Prrafodelista"/>
        <w:numPr>
          <w:ilvl w:val="0"/>
          <w:numId w:val="81"/>
        </w:numPr>
        <w:spacing w:after="0" w:line="240" w:lineRule="auto"/>
        <w:ind w:left="0"/>
        <w:jc w:val="both"/>
        <w:rPr>
          <w:rFonts w:ascii="Tahoma" w:hAnsi="Tahoma" w:cs="Tahoma"/>
          <w:sz w:val="24"/>
          <w:szCs w:val="24"/>
        </w:rPr>
      </w:pPr>
      <w:r w:rsidRPr="00E917B1">
        <w:rPr>
          <w:rFonts w:ascii="Tahoma" w:hAnsi="Tahoma" w:cs="Tahoma"/>
          <w:sz w:val="24"/>
          <w:szCs w:val="24"/>
        </w:rPr>
        <w:t>Realizar el monitoreo de medios regionales e internacionales.</w:t>
      </w:r>
    </w:p>
    <w:p w14:paraId="63DB8E0E" w14:textId="77777777" w:rsidR="00BA6677" w:rsidRPr="00E917B1" w:rsidRDefault="00BA6677" w:rsidP="007A5613">
      <w:pPr>
        <w:pStyle w:val="Prrafodelista"/>
        <w:spacing w:after="0" w:line="240" w:lineRule="auto"/>
        <w:ind w:left="0"/>
        <w:rPr>
          <w:rFonts w:ascii="Tahoma" w:hAnsi="Tahoma" w:cs="Tahoma"/>
          <w:sz w:val="24"/>
          <w:szCs w:val="24"/>
        </w:rPr>
      </w:pPr>
    </w:p>
    <w:p w14:paraId="78E59CC7" w14:textId="77777777" w:rsidR="00BA6677" w:rsidRPr="00E917B1" w:rsidRDefault="00BA6677" w:rsidP="007A5613">
      <w:pPr>
        <w:pStyle w:val="Prrafodelista"/>
        <w:numPr>
          <w:ilvl w:val="0"/>
          <w:numId w:val="81"/>
        </w:numPr>
        <w:spacing w:after="0" w:line="240" w:lineRule="auto"/>
        <w:ind w:left="0"/>
        <w:jc w:val="both"/>
        <w:rPr>
          <w:rFonts w:ascii="Tahoma" w:hAnsi="Tahoma" w:cs="Tahoma"/>
          <w:sz w:val="24"/>
          <w:szCs w:val="24"/>
        </w:rPr>
      </w:pPr>
      <w:r w:rsidRPr="00E917B1">
        <w:rPr>
          <w:rFonts w:ascii="Tahoma" w:hAnsi="Tahoma" w:cs="Tahoma"/>
          <w:sz w:val="24"/>
          <w:szCs w:val="24"/>
        </w:rPr>
        <w:t>Elaborar la bitácora mensual de actividades para la generación de informes y cruces estadísticos.</w:t>
      </w:r>
    </w:p>
    <w:p w14:paraId="1BBC7B80" w14:textId="77777777" w:rsidR="00BA6677" w:rsidRPr="00E917B1" w:rsidRDefault="00BA6677" w:rsidP="007A5613">
      <w:pPr>
        <w:pStyle w:val="Prrafodelista"/>
        <w:spacing w:after="0" w:line="240" w:lineRule="auto"/>
        <w:ind w:left="0"/>
        <w:rPr>
          <w:rFonts w:ascii="Tahoma" w:hAnsi="Tahoma" w:cs="Tahoma"/>
          <w:sz w:val="24"/>
          <w:szCs w:val="24"/>
        </w:rPr>
      </w:pPr>
    </w:p>
    <w:p w14:paraId="28DAA50F" w14:textId="77777777" w:rsidR="00BA6677" w:rsidRPr="00E917B1" w:rsidRDefault="00BA6677" w:rsidP="007A5613">
      <w:pPr>
        <w:pStyle w:val="Prrafodelista"/>
        <w:numPr>
          <w:ilvl w:val="0"/>
          <w:numId w:val="81"/>
        </w:numPr>
        <w:spacing w:after="0" w:line="240" w:lineRule="auto"/>
        <w:ind w:left="0"/>
        <w:jc w:val="both"/>
        <w:rPr>
          <w:rFonts w:ascii="Tahoma" w:hAnsi="Tahoma" w:cs="Tahoma"/>
          <w:sz w:val="24"/>
          <w:szCs w:val="24"/>
        </w:rPr>
      </w:pPr>
      <w:r w:rsidRPr="00E917B1">
        <w:rPr>
          <w:rFonts w:ascii="Tahoma" w:hAnsi="Tahoma" w:cs="Tahoma"/>
          <w:sz w:val="24"/>
          <w:szCs w:val="24"/>
        </w:rPr>
        <w:t xml:space="preserve">Distribuir, de manera segmentada de acuerdo a los intereses propios de cada región, la información que </w:t>
      </w:r>
      <w:r w:rsidRPr="00E917B1">
        <w:rPr>
          <w:rFonts w:ascii="Tahoma" w:hAnsi="Tahoma" w:cs="Tahoma"/>
          <w:sz w:val="24"/>
          <w:szCs w:val="24"/>
        </w:rPr>
        <w:t>genera la Coordinación de Comunicación Social sobre el quehacer legislativo de la Cámara de Diputados.</w:t>
      </w:r>
    </w:p>
    <w:p w14:paraId="66FAF5D5" w14:textId="77777777" w:rsidR="00BA6677" w:rsidRPr="00E917B1" w:rsidRDefault="00BA6677" w:rsidP="007A5613">
      <w:pPr>
        <w:pStyle w:val="Prrafodelista"/>
        <w:spacing w:after="0" w:line="240" w:lineRule="auto"/>
        <w:ind w:left="0"/>
        <w:rPr>
          <w:rFonts w:ascii="Tahoma" w:hAnsi="Tahoma" w:cs="Tahoma"/>
          <w:sz w:val="24"/>
          <w:szCs w:val="24"/>
        </w:rPr>
      </w:pPr>
    </w:p>
    <w:p w14:paraId="44B5CDDC" w14:textId="77777777" w:rsidR="00BA6677" w:rsidRPr="00E917B1" w:rsidRDefault="00BA6677" w:rsidP="007A5613">
      <w:pPr>
        <w:pStyle w:val="Prrafodelista"/>
        <w:numPr>
          <w:ilvl w:val="0"/>
          <w:numId w:val="81"/>
        </w:numPr>
        <w:spacing w:after="0" w:line="240" w:lineRule="auto"/>
        <w:ind w:left="0"/>
        <w:jc w:val="both"/>
        <w:rPr>
          <w:rFonts w:ascii="Tahoma" w:hAnsi="Tahoma" w:cs="Tahoma"/>
          <w:sz w:val="24"/>
          <w:szCs w:val="24"/>
        </w:rPr>
      </w:pPr>
      <w:r w:rsidRPr="00E917B1">
        <w:rPr>
          <w:rFonts w:ascii="Tahoma" w:hAnsi="Tahoma" w:cs="Tahoma"/>
          <w:sz w:val="24"/>
          <w:szCs w:val="24"/>
        </w:rPr>
        <w:t>Compilar las portadas de medios escritos e información regional a fin de generar una síntesis informativa del trabajo legislativo de las y los diputados, a fin de remitírselas de manera oportuna.</w:t>
      </w:r>
    </w:p>
    <w:p w14:paraId="0DA756D4" w14:textId="77777777" w:rsidR="00BA6677" w:rsidRPr="00E917B1" w:rsidRDefault="00BA6677" w:rsidP="007A5613">
      <w:pPr>
        <w:pStyle w:val="Prrafodelista"/>
        <w:spacing w:after="0" w:line="240" w:lineRule="auto"/>
        <w:ind w:left="0"/>
        <w:rPr>
          <w:rFonts w:ascii="Tahoma" w:hAnsi="Tahoma" w:cs="Tahoma"/>
          <w:sz w:val="24"/>
          <w:szCs w:val="24"/>
        </w:rPr>
      </w:pPr>
    </w:p>
    <w:p w14:paraId="67BAB7B0" w14:textId="77777777" w:rsidR="00BA6677" w:rsidRPr="00E917B1" w:rsidRDefault="00BA6677" w:rsidP="007A5613">
      <w:pPr>
        <w:pStyle w:val="Prrafodelista"/>
        <w:numPr>
          <w:ilvl w:val="0"/>
          <w:numId w:val="81"/>
        </w:numPr>
        <w:spacing w:after="0" w:line="240" w:lineRule="auto"/>
        <w:ind w:left="0"/>
        <w:jc w:val="both"/>
        <w:rPr>
          <w:rFonts w:ascii="Tahoma" w:hAnsi="Tahoma" w:cs="Tahoma"/>
          <w:sz w:val="24"/>
          <w:szCs w:val="24"/>
        </w:rPr>
      </w:pPr>
      <w:r w:rsidRPr="00E917B1">
        <w:rPr>
          <w:rFonts w:ascii="Tahoma" w:hAnsi="Tahoma" w:cs="Tahoma"/>
          <w:sz w:val="24"/>
          <w:szCs w:val="24"/>
        </w:rPr>
        <w:t>Cumplir en el ámbito de su competencia, con los planes, estrategias y proyectos de la Coordinación de Comunicación Social.</w:t>
      </w:r>
    </w:p>
    <w:p w14:paraId="0125CF61" w14:textId="77777777" w:rsidR="00BA6677" w:rsidRPr="00E917B1" w:rsidRDefault="00BA6677" w:rsidP="007A5613">
      <w:pPr>
        <w:pStyle w:val="Prrafodelista"/>
        <w:spacing w:after="0" w:line="240" w:lineRule="auto"/>
        <w:ind w:left="0"/>
        <w:rPr>
          <w:rFonts w:ascii="Tahoma" w:hAnsi="Tahoma" w:cs="Tahoma"/>
          <w:sz w:val="24"/>
          <w:szCs w:val="24"/>
        </w:rPr>
      </w:pPr>
    </w:p>
    <w:p w14:paraId="22917A0E" w14:textId="77777777" w:rsidR="00BA6677" w:rsidRPr="00E917B1" w:rsidRDefault="00BA6677" w:rsidP="007A5613">
      <w:pPr>
        <w:pStyle w:val="Prrafodelista"/>
        <w:numPr>
          <w:ilvl w:val="0"/>
          <w:numId w:val="81"/>
        </w:numPr>
        <w:spacing w:after="0" w:line="240" w:lineRule="auto"/>
        <w:ind w:left="0"/>
        <w:jc w:val="both"/>
        <w:rPr>
          <w:rFonts w:ascii="Tahoma" w:hAnsi="Tahoma" w:cs="Tahoma"/>
          <w:sz w:val="24"/>
          <w:szCs w:val="24"/>
        </w:rPr>
      </w:pPr>
      <w:r w:rsidRPr="00E917B1">
        <w:rPr>
          <w:rFonts w:ascii="Tahoma" w:hAnsi="Tahoma" w:cs="Tahoma"/>
          <w:sz w:val="24"/>
          <w:szCs w:val="24"/>
        </w:rPr>
        <w:lastRenderedPageBreak/>
        <w:t>Elaborar y entregar los informes y reportes que le soliciten su superior jerárquico y las instancias competentes, respecto del cumplimiento de sus funciones.</w:t>
      </w:r>
    </w:p>
    <w:p w14:paraId="42043F4F" w14:textId="77777777" w:rsidR="00BA6677" w:rsidRPr="00E917B1" w:rsidRDefault="00BA6677" w:rsidP="007A5613">
      <w:pPr>
        <w:pStyle w:val="Prrafodelista"/>
        <w:spacing w:after="0" w:line="240" w:lineRule="auto"/>
        <w:ind w:left="0"/>
        <w:jc w:val="both"/>
        <w:rPr>
          <w:rFonts w:ascii="Tahoma" w:hAnsi="Tahoma" w:cs="Tahoma"/>
          <w:sz w:val="24"/>
          <w:szCs w:val="24"/>
        </w:rPr>
      </w:pPr>
    </w:p>
    <w:p w14:paraId="5542B5B5" w14:textId="77777777" w:rsidR="00061DF8" w:rsidRPr="00E917B1" w:rsidRDefault="00BA6677" w:rsidP="007A5613">
      <w:pPr>
        <w:pStyle w:val="Prrafodelista"/>
        <w:numPr>
          <w:ilvl w:val="0"/>
          <w:numId w:val="81"/>
        </w:numPr>
        <w:spacing w:after="0" w:line="240" w:lineRule="auto"/>
        <w:ind w:left="0"/>
        <w:jc w:val="both"/>
        <w:rPr>
          <w:rFonts w:ascii="Tahoma" w:hAnsi="Tahoma" w:cs="Tahoma"/>
          <w:sz w:val="24"/>
          <w:szCs w:val="24"/>
        </w:rPr>
      </w:pPr>
      <w:r w:rsidRPr="00E917B1">
        <w:rPr>
          <w:rFonts w:ascii="Tahoma" w:hAnsi="Tahoma" w:cs="Tahoma"/>
          <w:sz w:val="24"/>
          <w:szCs w:val="24"/>
        </w:rPr>
        <w:t xml:space="preserve">Atender en el ámbito de su competencia, las solicitudes de información derivadas de la práctica de auditorías, </w:t>
      </w:r>
    </w:p>
    <w:p w14:paraId="7B41C0E2" w14:textId="77777777" w:rsidR="00061DF8" w:rsidRPr="00E917B1" w:rsidRDefault="00061DF8" w:rsidP="007A5613">
      <w:pPr>
        <w:pStyle w:val="Prrafodelista"/>
        <w:spacing w:after="0" w:line="240" w:lineRule="auto"/>
        <w:ind w:left="0"/>
        <w:rPr>
          <w:rFonts w:ascii="Tahoma" w:hAnsi="Tahoma" w:cs="Tahoma"/>
          <w:sz w:val="24"/>
          <w:szCs w:val="24"/>
        </w:rPr>
      </w:pPr>
    </w:p>
    <w:p w14:paraId="37FD7EF9" w14:textId="4FFF8D0C" w:rsidR="00BA6677" w:rsidRPr="00E917B1" w:rsidRDefault="00BA6677" w:rsidP="007A5613">
      <w:pPr>
        <w:pStyle w:val="Prrafodelista"/>
        <w:numPr>
          <w:ilvl w:val="0"/>
          <w:numId w:val="81"/>
        </w:numPr>
        <w:spacing w:after="0" w:line="240" w:lineRule="auto"/>
        <w:ind w:left="0"/>
        <w:jc w:val="both"/>
        <w:rPr>
          <w:rFonts w:ascii="Tahoma" w:hAnsi="Tahoma" w:cs="Tahoma"/>
          <w:sz w:val="24"/>
          <w:szCs w:val="24"/>
        </w:rPr>
      </w:pPr>
      <w:r w:rsidRPr="00E917B1">
        <w:rPr>
          <w:rFonts w:ascii="Tahoma" w:hAnsi="Tahoma" w:cs="Tahoma"/>
          <w:sz w:val="24"/>
          <w:szCs w:val="24"/>
        </w:rPr>
        <w:t>revisiones e investigaciones que lleven a cabo las instancias de fiscalización interna y externa.</w:t>
      </w:r>
    </w:p>
    <w:p w14:paraId="19D2E233" w14:textId="77777777" w:rsidR="00C87506" w:rsidRPr="00E917B1" w:rsidRDefault="00C87506" w:rsidP="007A5613">
      <w:pPr>
        <w:pStyle w:val="Prrafodelista"/>
        <w:spacing w:after="0" w:line="240" w:lineRule="auto"/>
        <w:ind w:left="0"/>
        <w:jc w:val="both"/>
        <w:rPr>
          <w:rFonts w:ascii="Tahoma" w:hAnsi="Tahoma" w:cs="Tahoma"/>
          <w:sz w:val="24"/>
          <w:szCs w:val="24"/>
        </w:rPr>
      </w:pPr>
    </w:p>
    <w:p w14:paraId="09512B2D" w14:textId="77777777" w:rsidR="00BA6677" w:rsidRPr="00E917B1" w:rsidRDefault="00BA6677" w:rsidP="007A5613">
      <w:pPr>
        <w:pStyle w:val="Prrafodelista"/>
        <w:numPr>
          <w:ilvl w:val="0"/>
          <w:numId w:val="81"/>
        </w:numPr>
        <w:spacing w:after="0" w:line="240" w:lineRule="auto"/>
        <w:ind w:left="0"/>
        <w:jc w:val="both"/>
        <w:rPr>
          <w:rFonts w:ascii="Tahoma" w:hAnsi="Tahoma" w:cs="Tahoma"/>
          <w:sz w:val="24"/>
          <w:szCs w:val="24"/>
        </w:rPr>
      </w:pPr>
      <w:r w:rsidRPr="00E917B1">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09F22296" w14:textId="77777777" w:rsidR="00BA6677" w:rsidRPr="00E917B1" w:rsidRDefault="00BA6677" w:rsidP="007A5613">
      <w:pPr>
        <w:pStyle w:val="Prrafodelista"/>
        <w:spacing w:after="0" w:line="240" w:lineRule="auto"/>
        <w:ind w:left="0"/>
        <w:jc w:val="both"/>
        <w:rPr>
          <w:rFonts w:ascii="Tahoma" w:hAnsi="Tahoma" w:cs="Tahoma"/>
          <w:sz w:val="24"/>
          <w:szCs w:val="24"/>
        </w:rPr>
      </w:pPr>
    </w:p>
    <w:p w14:paraId="1EEC91A2" w14:textId="48F318D3" w:rsidR="00BA6677" w:rsidRPr="00E917B1" w:rsidRDefault="00BA6677" w:rsidP="007A5613">
      <w:pPr>
        <w:pStyle w:val="Prrafodelista"/>
        <w:numPr>
          <w:ilvl w:val="0"/>
          <w:numId w:val="81"/>
        </w:numPr>
        <w:spacing w:after="0" w:line="240" w:lineRule="auto"/>
        <w:ind w:left="0"/>
        <w:jc w:val="both"/>
        <w:rPr>
          <w:rFonts w:ascii="Tahoma" w:hAnsi="Tahoma" w:cs="Tahoma"/>
          <w:sz w:val="24"/>
          <w:szCs w:val="24"/>
        </w:rPr>
        <w:sectPr w:rsidR="00BA6677" w:rsidRPr="00E917B1" w:rsidSect="00E1218D">
          <w:type w:val="continuous"/>
          <w:pgSz w:w="15840" w:h="12240" w:orient="landscape"/>
          <w:pgMar w:top="1440" w:right="1440" w:bottom="1440" w:left="1440" w:header="720" w:footer="720" w:gutter="0"/>
          <w:cols w:num="2" w:space="720"/>
          <w:docGrid w:linePitch="360"/>
        </w:sectPr>
      </w:pPr>
      <w:r w:rsidRPr="00E917B1">
        <w:rPr>
          <w:rFonts w:ascii="Tahoma" w:hAnsi="Tahoma" w:cs="Tahoma"/>
          <w:sz w:val="24"/>
          <w:szCs w:val="24"/>
        </w:rPr>
        <w:t>Realizar aquellas funciones y actividades que le soliciten instancias superiores, que coadyuven al logro de su objetivo y las que se deriven del presente manual y demás no</w:t>
      </w:r>
      <w:r w:rsidR="00226AEE" w:rsidRPr="00E917B1">
        <w:rPr>
          <w:rFonts w:ascii="Tahoma" w:hAnsi="Tahoma" w:cs="Tahoma"/>
          <w:sz w:val="24"/>
          <w:szCs w:val="24"/>
        </w:rPr>
        <w:t>rmas y disposiciones aplicable</w:t>
      </w:r>
    </w:p>
    <w:p w14:paraId="4086A307" w14:textId="77777777" w:rsidR="00226AEE" w:rsidRDefault="00226AEE" w:rsidP="00226AEE">
      <w:pPr>
        <w:pStyle w:val="Ttulo3"/>
        <w:rPr>
          <w:rFonts w:cs="Tahoma"/>
          <w:color w:val="0070C0"/>
        </w:rPr>
      </w:pPr>
    </w:p>
    <w:p w14:paraId="1280526A" w14:textId="4195D1EC" w:rsidR="00BA6677" w:rsidRPr="007A5613" w:rsidRDefault="00BA6677" w:rsidP="007A5613">
      <w:pPr>
        <w:pStyle w:val="Ttulo3"/>
        <w:spacing w:before="0"/>
        <w:rPr>
          <w:rFonts w:ascii="Tahoma" w:hAnsi="Tahoma" w:cs="Tahoma"/>
          <w:b/>
          <w:bCs/>
          <w:color w:val="auto"/>
        </w:rPr>
      </w:pPr>
      <w:r w:rsidRPr="007A5613">
        <w:rPr>
          <w:rFonts w:ascii="Tahoma" w:hAnsi="Tahoma" w:cs="Tahoma"/>
          <w:b/>
          <w:color w:val="auto"/>
        </w:rPr>
        <w:t>SUBDIRECCIÓN DE SÍNTESIS INFORMATIVA</w:t>
      </w:r>
    </w:p>
    <w:p w14:paraId="5FE66D2B" w14:textId="77777777" w:rsidR="00BA6677" w:rsidRPr="007A5613" w:rsidRDefault="00BA6677" w:rsidP="007A5613">
      <w:pPr>
        <w:spacing w:after="0" w:line="240" w:lineRule="auto"/>
        <w:rPr>
          <w:rFonts w:ascii="Tahoma" w:hAnsi="Tahoma" w:cs="Tahoma"/>
          <w:b/>
          <w:bCs/>
          <w:sz w:val="24"/>
          <w:szCs w:val="24"/>
        </w:rPr>
      </w:pPr>
    </w:p>
    <w:p w14:paraId="25F70176" w14:textId="0457506A" w:rsidR="00BA6677" w:rsidRDefault="00BA6677" w:rsidP="007A5613">
      <w:pPr>
        <w:spacing w:after="0" w:line="240" w:lineRule="auto"/>
        <w:rPr>
          <w:rFonts w:ascii="Tahoma" w:hAnsi="Tahoma" w:cs="Tahoma"/>
          <w:b/>
          <w:bCs/>
          <w:sz w:val="24"/>
          <w:szCs w:val="24"/>
        </w:rPr>
      </w:pPr>
      <w:r w:rsidRPr="007A5613">
        <w:rPr>
          <w:rFonts w:ascii="Tahoma" w:hAnsi="Tahoma" w:cs="Tahoma"/>
          <w:b/>
          <w:bCs/>
          <w:sz w:val="24"/>
          <w:szCs w:val="24"/>
        </w:rPr>
        <w:t>Objetivo</w:t>
      </w:r>
    </w:p>
    <w:p w14:paraId="24B49EF1" w14:textId="77777777" w:rsidR="007A5613" w:rsidRPr="007A5613" w:rsidRDefault="007A5613" w:rsidP="007A5613">
      <w:pPr>
        <w:spacing w:after="0" w:line="240" w:lineRule="auto"/>
        <w:rPr>
          <w:rFonts w:ascii="Tahoma" w:hAnsi="Tahoma" w:cs="Tahoma"/>
          <w:b/>
          <w:bCs/>
          <w:sz w:val="24"/>
          <w:szCs w:val="24"/>
        </w:rPr>
      </w:pPr>
    </w:p>
    <w:p w14:paraId="0FFFC27E" w14:textId="53B7E2D9" w:rsidR="00BA6677" w:rsidRDefault="00BA6677" w:rsidP="007A5613">
      <w:pPr>
        <w:spacing w:after="0" w:line="240" w:lineRule="auto"/>
        <w:jc w:val="both"/>
        <w:rPr>
          <w:rFonts w:ascii="Tahoma" w:hAnsi="Tahoma" w:cs="Tahoma"/>
          <w:sz w:val="24"/>
          <w:szCs w:val="24"/>
        </w:rPr>
      </w:pPr>
      <w:r w:rsidRPr="007A5613">
        <w:rPr>
          <w:rFonts w:ascii="Tahoma" w:hAnsi="Tahoma" w:cs="Tahoma"/>
          <w:sz w:val="24"/>
          <w:szCs w:val="24"/>
        </w:rPr>
        <w:t>Seleccionar y distribuir en la síntesis informativa matutina la información referente al quehacer legislativo de la Cámara de Diputados.</w:t>
      </w:r>
    </w:p>
    <w:p w14:paraId="508683FC" w14:textId="77777777" w:rsidR="007A5613" w:rsidRPr="007A5613" w:rsidRDefault="007A5613" w:rsidP="007A5613">
      <w:pPr>
        <w:spacing w:after="0" w:line="240" w:lineRule="auto"/>
        <w:jc w:val="both"/>
        <w:rPr>
          <w:rFonts w:ascii="Tahoma" w:hAnsi="Tahoma" w:cs="Tahoma"/>
          <w:sz w:val="24"/>
          <w:szCs w:val="24"/>
        </w:rPr>
      </w:pPr>
    </w:p>
    <w:p w14:paraId="61D51F35" w14:textId="77777777" w:rsidR="00BA6677" w:rsidRPr="007A5613" w:rsidRDefault="00BA6677" w:rsidP="007A5613">
      <w:pPr>
        <w:spacing w:after="0" w:line="240" w:lineRule="auto"/>
        <w:rPr>
          <w:rFonts w:ascii="Tahoma" w:hAnsi="Tahoma" w:cs="Tahoma"/>
          <w:b/>
          <w:bCs/>
          <w:sz w:val="24"/>
          <w:szCs w:val="24"/>
        </w:rPr>
      </w:pPr>
      <w:r w:rsidRPr="007A5613">
        <w:rPr>
          <w:rFonts w:ascii="Tahoma" w:hAnsi="Tahoma" w:cs="Tahoma"/>
          <w:b/>
          <w:bCs/>
          <w:sz w:val="24"/>
          <w:szCs w:val="24"/>
        </w:rPr>
        <w:t>Funciones</w:t>
      </w:r>
    </w:p>
    <w:p w14:paraId="481B2060" w14:textId="626BD8E0" w:rsidR="00BA6677" w:rsidRDefault="00BA6677" w:rsidP="007A5613">
      <w:pPr>
        <w:spacing w:after="0" w:line="240" w:lineRule="auto"/>
        <w:rPr>
          <w:rFonts w:ascii="Tahoma" w:hAnsi="Tahoma" w:cs="Tahoma"/>
          <w:sz w:val="24"/>
          <w:szCs w:val="24"/>
        </w:rPr>
      </w:pPr>
    </w:p>
    <w:p w14:paraId="5E6BFEF0" w14:textId="77777777" w:rsidR="007A5613" w:rsidRPr="007A5613" w:rsidRDefault="007A5613" w:rsidP="007A5613">
      <w:pPr>
        <w:spacing w:after="0" w:line="240" w:lineRule="auto"/>
        <w:rPr>
          <w:rFonts w:ascii="Tahoma" w:hAnsi="Tahoma" w:cs="Tahoma"/>
          <w:sz w:val="24"/>
          <w:szCs w:val="24"/>
        </w:rPr>
        <w:sectPr w:rsidR="007A5613" w:rsidRPr="007A5613" w:rsidSect="00E1218D">
          <w:type w:val="continuous"/>
          <w:pgSz w:w="15840" w:h="12240" w:orient="landscape"/>
          <w:pgMar w:top="1440" w:right="1440" w:bottom="1440" w:left="1440" w:header="720" w:footer="720" w:gutter="0"/>
          <w:cols w:space="720"/>
          <w:docGrid w:linePitch="360"/>
        </w:sectPr>
      </w:pPr>
    </w:p>
    <w:p w14:paraId="53B5E0D6" w14:textId="77777777" w:rsidR="00BA6677" w:rsidRPr="007A5613" w:rsidRDefault="00BA6677" w:rsidP="007A5613">
      <w:pPr>
        <w:pStyle w:val="Prrafodelista"/>
        <w:numPr>
          <w:ilvl w:val="0"/>
          <w:numId w:val="82"/>
        </w:numPr>
        <w:spacing w:after="0" w:line="240" w:lineRule="auto"/>
        <w:ind w:left="0" w:hanging="357"/>
        <w:jc w:val="both"/>
        <w:rPr>
          <w:rFonts w:ascii="Tahoma" w:hAnsi="Tahoma" w:cs="Tahoma"/>
          <w:sz w:val="24"/>
          <w:szCs w:val="24"/>
        </w:rPr>
      </w:pPr>
      <w:r w:rsidRPr="007A5613">
        <w:rPr>
          <w:rFonts w:ascii="Tahoma" w:hAnsi="Tahoma" w:cs="Tahoma"/>
          <w:sz w:val="24"/>
          <w:szCs w:val="24"/>
        </w:rPr>
        <w:t>Revisar los contenidos de los medios impresos de comunicación a fin de seleccionar la información relacionada con las actividades de la Cámara de Diputados.</w:t>
      </w:r>
    </w:p>
    <w:p w14:paraId="037F430B" w14:textId="77777777" w:rsidR="00BA6677" w:rsidRPr="007A5613" w:rsidRDefault="00BA6677" w:rsidP="007A5613">
      <w:pPr>
        <w:pStyle w:val="Prrafodelista"/>
        <w:spacing w:after="0" w:line="240" w:lineRule="auto"/>
        <w:ind w:left="0"/>
        <w:jc w:val="both"/>
        <w:rPr>
          <w:rFonts w:ascii="Tahoma" w:hAnsi="Tahoma" w:cs="Tahoma"/>
          <w:sz w:val="24"/>
          <w:szCs w:val="24"/>
        </w:rPr>
      </w:pPr>
    </w:p>
    <w:p w14:paraId="443BB38B" w14:textId="77777777" w:rsidR="00BA6677" w:rsidRPr="007A5613" w:rsidRDefault="00BA6677" w:rsidP="007A5613">
      <w:pPr>
        <w:pStyle w:val="Prrafodelista"/>
        <w:numPr>
          <w:ilvl w:val="0"/>
          <w:numId w:val="82"/>
        </w:numPr>
        <w:spacing w:after="0" w:line="240" w:lineRule="auto"/>
        <w:ind w:left="0" w:hanging="357"/>
        <w:jc w:val="both"/>
        <w:rPr>
          <w:rFonts w:ascii="Tahoma" w:hAnsi="Tahoma" w:cs="Tahoma"/>
          <w:sz w:val="24"/>
          <w:szCs w:val="24"/>
        </w:rPr>
      </w:pPr>
      <w:r w:rsidRPr="007A5613">
        <w:rPr>
          <w:rFonts w:ascii="Tahoma" w:hAnsi="Tahoma" w:cs="Tahoma"/>
          <w:sz w:val="24"/>
          <w:szCs w:val="24"/>
        </w:rPr>
        <w:t xml:space="preserve">Dar seguimiento a la información generada por los medios de comunicación impresos, supervisar la selección de los contenidos y elaborar la síntesis informativa en la que se incluya el resumen de las noticias más relevantes, para informar de manera objetiva, oportuna y veraz a los </w:t>
      </w:r>
      <w:r w:rsidRPr="007A5613">
        <w:rPr>
          <w:rFonts w:ascii="Tahoma" w:hAnsi="Tahoma" w:cs="Tahoma"/>
          <w:sz w:val="24"/>
          <w:szCs w:val="24"/>
        </w:rPr>
        <w:t>integrantes de la Cámara de Diputados sobre el quehacer legislativo y los temas de su interés.</w:t>
      </w:r>
    </w:p>
    <w:p w14:paraId="4163BE54" w14:textId="77777777" w:rsidR="00BA6677" w:rsidRPr="007A5613" w:rsidRDefault="00BA6677" w:rsidP="007A5613">
      <w:pPr>
        <w:pStyle w:val="Prrafodelista"/>
        <w:spacing w:after="0" w:line="240" w:lineRule="auto"/>
        <w:ind w:left="0"/>
        <w:rPr>
          <w:rFonts w:ascii="Tahoma" w:hAnsi="Tahoma" w:cs="Tahoma"/>
          <w:sz w:val="24"/>
          <w:szCs w:val="24"/>
        </w:rPr>
      </w:pPr>
    </w:p>
    <w:p w14:paraId="2A896666" w14:textId="77777777" w:rsidR="00BA6677" w:rsidRPr="007A5613" w:rsidRDefault="00BA6677" w:rsidP="007A5613">
      <w:pPr>
        <w:pStyle w:val="Prrafodelista"/>
        <w:numPr>
          <w:ilvl w:val="0"/>
          <w:numId w:val="82"/>
        </w:numPr>
        <w:spacing w:after="0" w:line="240" w:lineRule="auto"/>
        <w:ind w:left="0" w:hanging="357"/>
        <w:jc w:val="both"/>
        <w:rPr>
          <w:rFonts w:ascii="Tahoma" w:hAnsi="Tahoma" w:cs="Tahoma"/>
          <w:sz w:val="24"/>
          <w:szCs w:val="24"/>
        </w:rPr>
      </w:pPr>
      <w:r w:rsidRPr="007A5613">
        <w:rPr>
          <w:rFonts w:ascii="Tahoma" w:hAnsi="Tahoma" w:cs="Tahoma"/>
          <w:sz w:val="24"/>
          <w:szCs w:val="24"/>
        </w:rPr>
        <w:t xml:space="preserve">Supervisar el procesamiento de la información obtenida del monitoreo realizado en medios electrónicos. </w:t>
      </w:r>
    </w:p>
    <w:p w14:paraId="742A0E46" w14:textId="77777777" w:rsidR="00BA6677" w:rsidRPr="007A5613" w:rsidRDefault="00BA6677" w:rsidP="007A5613">
      <w:pPr>
        <w:pStyle w:val="Prrafodelista"/>
        <w:spacing w:after="0" w:line="240" w:lineRule="auto"/>
        <w:ind w:left="0"/>
        <w:rPr>
          <w:rFonts w:ascii="Tahoma" w:hAnsi="Tahoma" w:cs="Tahoma"/>
          <w:sz w:val="24"/>
          <w:szCs w:val="24"/>
        </w:rPr>
      </w:pPr>
    </w:p>
    <w:p w14:paraId="0C728E9E" w14:textId="77777777" w:rsidR="00BA6677" w:rsidRPr="007A5613" w:rsidRDefault="00BA6677" w:rsidP="007A5613">
      <w:pPr>
        <w:pStyle w:val="Prrafodelista"/>
        <w:numPr>
          <w:ilvl w:val="0"/>
          <w:numId w:val="82"/>
        </w:numPr>
        <w:spacing w:after="0" w:line="240" w:lineRule="auto"/>
        <w:ind w:left="0" w:hanging="357"/>
        <w:jc w:val="both"/>
        <w:rPr>
          <w:rFonts w:ascii="Tahoma" w:hAnsi="Tahoma" w:cs="Tahoma"/>
          <w:sz w:val="24"/>
          <w:szCs w:val="24"/>
        </w:rPr>
      </w:pPr>
      <w:r w:rsidRPr="007A5613">
        <w:rPr>
          <w:rFonts w:ascii="Tahoma" w:hAnsi="Tahoma" w:cs="Tahoma"/>
          <w:sz w:val="24"/>
          <w:szCs w:val="24"/>
        </w:rPr>
        <w:t>Digitalizar la síntesis informativa y situarla en el portal institucional de la Cámara de Diputados para la consulta de sus integrantes.</w:t>
      </w:r>
    </w:p>
    <w:p w14:paraId="21D5E831" w14:textId="7697303A" w:rsidR="00BA6677" w:rsidRPr="007A5613" w:rsidRDefault="00BA6677" w:rsidP="007A5613">
      <w:pPr>
        <w:pStyle w:val="Prrafodelista"/>
        <w:spacing w:after="0" w:line="240" w:lineRule="auto"/>
        <w:ind w:left="0"/>
        <w:rPr>
          <w:rFonts w:ascii="Tahoma" w:hAnsi="Tahoma" w:cs="Tahoma"/>
          <w:sz w:val="24"/>
          <w:szCs w:val="24"/>
        </w:rPr>
      </w:pPr>
    </w:p>
    <w:p w14:paraId="26395A66" w14:textId="77777777" w:rsidR="00BA6677" w:rsidRPr="007A5613" w:rsidRDefault="00BA6677" w:rsidP="007A5613">
      <w:pPr>
        <w:pStyle w:val="Prrafodelista"/>
        <w:numPr>
          <w:ilvl w:val="0"/>
          <w:numId w:val="82"/>
        </w:numPr>
        <w:spacing w:after="0" w:line="240" w:lineRule="auto"/>
        <w:ind w:left="0" w:hanging="357"/>
        <w:jc w:val="both"/>
        <w:rPr>
          <w:rFonts w:ascii="Tahoma" w:hAnsi="Tahoma" w:cs="Tahoma"/>
          <w:sz w:val="24"/>
          <w:szCs w:val="24"/>
        </w:rPr>
      </w:pPr>
      <w:r w:rsidRPr="007A5613">
        <w:rPr>
          <w:rFonts w:ascii="Tahoma" w:hAnsi="Tahoma" w:cs="Tahoma"/>
          <w:sz w:val="24"/>
          <w:szCs w:val="24"/>
        </w:rPr>
        <w:lastRenderedPageBreak/>
        <w:t>Supervisar la impresión y distribución de la síntesis informativa a los integrantes de la Cámara de Diputados con derecho a ello, con base en criterios establecidos por los superiores jerárquicos.</w:t>
      </w:r>
    </w:p>
    <w:p w14:paraId="014DB02F" w14:textId="6C9860D9" w:rsidR="00BA6677" w:rsidRPr="007A5613" w:rsidRDefault="00BA6677" w:rsidP="007A5613">
      <w:pPr>
        <w:pStyle w:val="Prrafodelista"/>
        <w:spacing w:after="0" w:line="240" w:lineRule="auto"/>
        <w:ind w:left="0"/>
        <w:rPr>
          <w:rFonts w:ascii="Tahoma" w:hAnsi="Tahoma" w:cs="Tahoma"/>
          <w:sz w:val="24"/>
          <w:szCs w:val="24"/>
        </w:rPr>
      </w:pPr>
    </w:p>
    <w:p w14:paraId="1C6CA63C" w14:textId="77777777" w:rsidR="00BA6677" w:rsidRPr="007A5613" w:rsidRDefault="00BA6677" w:rsidP="007A5613">
      <w:pPr>
        <w:pStyle w:val="Prrafodelista"/>
        <w:numPr>
          <w:ilvl w:val="0"/>
          <w:numId w:val="82"/>
        </w:numPr>
        <w:spacing w:after="0" w:line="240" w:lineRule="auto"/>
        <w:ind w:left="0" w:hanging="357"/>
        <w:jc w:val="both"/>
        <w:rPr>
          <w:rFonts w:ascii="Tahoma" w:hAnsi="Tahoma" w:cs="Tahoma"/>
          <w:sz w:val="24"/>
          <w:szCs w:val="24"/>
        </w:rPr>
      </w:pPr>
      <w:r w:rsidRPr="007A5613">
        <w:rPr>
          <w:rFonts w:ascii="Tahoma" w:hAnsi="Tahoma" w:cs="Tahoma"/>
          <w:sz w:val="24"/>
          <w:szCs w:val="24"/>
        </w:rPr>
        <w:t>Supervisar la integración e impresión de documentos de gran tiraje de la Cámara de Diputados de conformidad con la normatividad aplicable.</w:t>
      </w:r>
    </w:p>
    <w:p w14:paraId="0F321741" w14:textId="77777777" w:rsidR="00BA6677" w:rsidRPr="007A5613" w:rsidRDefault="00BA6677" w:rsidP="007A5613">
      <w:pPr>
        <w:pStyle w:val="Prrafodelista"/>
        <w:spacing w:after="0" w:line="240" w:lineRule="auto"/>
        <w:ind w:left="0"/>
        <w:rPr>
          <w:rFonts w:ascii="Tahoma" w:hAnsi="Tahoma" w:cs="Tahoma"/>
          <w:sz w:val="24"/>
          <w:szCs w:val="24"/>
        </w:rPr>
      </w:pPr>
    </w:p>
    <w:p w14:paraId="0FB2D439" w14:textId="644F54C4" w:rsidR="00BA6677" w:rsidRPr="007A5613" w:rsidRDefault="00BA6677" w:rsidP="007A5613">
      <w:pPr>
        <w:pStyle w:val="Prrafodelista"/>
        <w:numPr>
          <w:ilvl w:val="0"/>
          <w:numId w:val="82"/>
        </w:numPr>
        <w:spacing w:after="0" w:line="240" w:lineRule="auto"/>
        <w:ind w:left="0" w:hanging="357"/>
        <w:jc w:val="both"/>
        <w:rPr>
          <w:rFonts w:ascii="Tahoma" w:hAnsi="Tahoma" w:cs="Tahoma"/>
          <w:sz w:val="24"/>
          <w:szCs w:val="24"/>
        </w:rPr>
      </w:pPr>
      <w:r w:rsidRPr="007A5613">
        <w:rPr>
          <w:rFonts w:ascii="Tahoma" w:hAnsi="Tahoma" w:cs="Tahoma"/>
          <w:sz w:val="24"/>
          <w:szCs w:val="24"/>
        </w:rPr>
        <w:t>Cumplir en el ámbito de su competencia, con los planes, estrategias y proyectos de la Coordinación de Comunicación Social.</w:t>
      </w:r>
    </w:p>
    <w:p w14:paraId="23658865" w14:textId="77777777" w:rsidR="00117533" w:rsidRPr="007A5613" w:rsidRDefault="00117533" w:rsidP="007A5613">
      <w:pPr>
        <w:pStyle w:val="Prrafodelista"/>
        <w:spacing w:after="0" w:line="240" w:lineRule="auto"/>
        <w:ind w:left="0"/>
        <w:rPr>
          <w:rFonts w:ascii="Tahoma" w:hAnsi="Tahoma" w:cs="Tahoma"/>
          <w:sz w:val="24"/>
          <w:szCs w:val="24"/>
        </w:rPr>
      </w:pPr>
    </w:p>
    <w:p w14:paraId="5A8441FF" w14:textId="77777777" w:rsidR="00BA6677" w:rsidRPr="007A5613" w:rsidRDefault="00BA6677" w:rsidP="007A5613">
      <w:pPr>
        <w:pStyle w:val="Prrafodelista"/>
        <w:numPr>
          <w:ilvl w:val="0"/>
          <w:numId w:val="82"/>
        </w:numPr>
        <w:spacing w:after="0" w:line="240" w:lineRule="auto"/>
        <w:ind w:left="0" w:hanging="357"/>
        <w:jc w:val="both"/>
        <w:rPr>
          <w:rFonts w:ascii="Tahoma" w:hAnsi="Tahoma" w:cs="Tahoma"/>
          <w:sz w:val="24"/>
          <w:szCs w:val="24"/>
        </w:rPr>
      </w:pPr>
      <w:r w:rsidRPr="007A5613">
        <w:rPr>
          <w:rFonts w:ascii="Tahoma" w:hAnsi="Tahoma" w:cs="Tahoma"/>
          <w:sz w:val="24"/>
          <w:szCs w:val="24"/>
        </w:rPr>
        <w:t>Elaborar y entregar los informes y reportes que le soliciten su superior jerárquico y las instancias competentes, respecto del cumplimiento de sus funciones.</w:t>
      </w:r>
    </w:p>
    <w:p w14:paraId="1EE4A712" w14:textId="77777777" w:rsidR="00BA6677" w:rsidRPr="007A5613" w:rsidRDefault="00BA6677" w:rsidP="007A5613">
      <w:pPr>
        <w:pStyle w:val="Prrafodelista"/>
        <w:spacing w:after="0" w:line="240" w:lineRule="auto"/>
        <w:ind w:left="0"/>
        <w:jc w:val="both"/>
        <w:rPr>
          <w:rFonts w:ascii="Tahoma" w:hAnsi="Tahoma" w:cs="Tahoma"/>
          <w:sz w:val="24"/>
          <w:szCs w:val="24"/>
        </w:rPr>
      </w:pPr>
    </w:p>
    <w:p w14:paraId="44EA2E03" w14:textId="77777777" w:rsidR="00BA6677" w:rsidRPr="007A5613" w:rsidRDefault="00BA6677" w:rsidP="007A5613">
      <w:pPr>
        <w:pStyle w:val="Prrafodelista"/>
        <w:numPr>
          <w:ilvl w:val="0"/>
          <w:numId w:val="82"/>
        </w:numPr>
        <w:spacing w:after="0" w:line="240" w:lineRule="auto"/>
        <w:ind w:left="0" w:hanging="357"/>
        <w:jc w:val="both"/>
        <w:rPr>
          <w:rFonts w:ascii="Tahoma" w:hAnsi="Tahoma" w:cs="Tahoma"/>
          <w:sz w:val="24"/>
          <w:szCs w:val="24"/>
        </w:rPr>
      </w:pPr>
      <w:r w:rsidRPr="007A5613">
        <w:rPr>
          <w:rFonts w:ascii="Tahoma" w:hAnsi="Tahoma" w:cs="Tahoma"/>
          <w:sz w:val="24"/>
          <w:szCs w:val="24"/>
        </w:rPr>
        <w:t>Atender en el ámbito de su competencia, las solicitudes de información derivadas de la práctica de auditorías, revisiones e investigaciones que lleven a cabo las instancias de fiscalización interna y externa.</w:t>
      </w:r>
    </w:p>
    <w:p w14:paraId="66F40613" w14:textId="77777777" w:rsidR="00BA6677" w:rsidRPr="007A5613" w:rsidRDefault="00BA6677" w:rsidP="007A5613">
      <w:pPr>
        <w:pStyle w:val="Prrafodelista"/>
        <w:spacing w:after="0" w:line="240" w:lineRule="auto"/>
        <w:ind w:left="0"/>
        <w:rPr>
          <w:rFonts w:ascii="Tahoma" w:hAnsi="Tahoma" w:cs="Tahoma"/>
          <w:sz w:val="24"/>
          <w:szCs w:val="24"/>
        </w:rPr>
      </w:pPr>
    </w:p>
    <w:p w14:paraId="3A99F0B4" w14:textId="762FE2F9" w:rsidR="00BA6677" w:rsidRPr="007A5613" w:rsidRDefault="00BA6677" w:rsidP="007A5613">
      <w:pPr>
        <w:pStyle w:val="Prrafodelista"/>
        <w:numPr>
          <w:ilvl w:val="0"/>
          <w:numId w:val="82"/>
        </w:numPr>
        <w:spacing w:after="0" w:line="240" w:lineRule="auto"/>
        <w:ind w:left="0" w:hanging="357"/>
        <w:jc w:val="both"/>
        <w:rPr>
          <w:rFonts w:ascii="Tahoma" w:hAnsi="Tahoma" w:cs="Tahoma"/>
          <w:sz w:val="24"/>
          <w:szCs w:val="24"/>
        </w:rPr>
      </w:pPr>
      <w:r w:rsidRPr="007A5613">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26388059" w14:textId="77777777" w:rsidR="00011A92" w:rsidRPr="007A5613" w:rsidRDefault="00011A92" w:rsidP="007A5613">
      <w:pPr>
        <w:pStyle w:val="Prrafodelista"/>
        <w:spacing w:after="0" w:line="240" w:lineRule="auto"/>
        <w:ind w:left="0"/>
        <w:rPr>
          <w:rFonts w:ascii="Tahoma" w:hAnsi="Tahoma" w:cs="Tahoma"/>
          <w:sz w:val="24"/>
          <w:szCs w:val="24"/>
        </w:rPr>
      </w:pPr>
    </w:p>
    <w:p w14:paraId="3EB3EF26" w14:textId="77777777" w:rsidR="00BA6677" w:rsidRPr="007A5613" w:rsidRDefault="00BA6677" w:rsidP="007A5613">
      <w:pPr>
        <w:pStyle w:val="Prrafodelista"/>
        <w:numPr>
          <w:ilvl w:val="0"/>
          <w:numId w:val="82"/>
        </w:numPr>
        <w:spacing w:after="0" w:line="240" w:lineRule="auto"/>
        <w:ind w:left="0" w:hanging="357"/>
        <w:jc w:val="both"/>
        <w:rPr>
          <w:rFonts w:ascii="Tahoma" w:hAnsi="Tahoma" w:cs="Tahoma"/>
          <w:sz w:val="24"/>
          <w:szCs w:val="24"/>
        </w:rPr>
      </w:pPr>
      <w:r w:rsidRPr="007A5613">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17EA62C4" w14:textId="77777777" w:rsidR="00BA6677" w:rsidRPr="00F655BC" w:rsidRDefault="00BA6677" w:rsidP="00BA6677">
      <w:pPr>
        <w:rPr>
          <w:rFonts w:ascii="Tahoma" w:hAnsi="Tahoma" w:cs="Tahoma"/>
          <w:sz w:val="24"/>
          <w:szCs w:val="24"/>
        </w:rPr>
      </w:pPr>
    </w:p>
    <w:p w14:paraId="15DBCA81" w14:textId="77777777" w:rsidR="00BA6677" w:rsidRPr="00F655BC" w:rsidRDefault="00BA6677" w:rsidP="00BA6677">
      <w:pPr>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2BF46D6A" w14:textId="77777777" w:rsidR="00BA6677" w:rsidRPr="00F655BC" w:rsidRDefault="00BA6677" w:rsidP="00BA6677">
      <w:pPr>
        <w:rPr>
          <w:rFonts w:ascii="Tahoma" w:hAnsi="Tahoma" w:cs="Tahoma"/>
          <w:b/>
          <w:bCs/>
          <w:sz w:val="24"/>
          <w:szCs w:val="24"/>
        </w:rPr>
      </w:pPr>
    </w:p>
    <w:p w14:paraId="7FA64B7C" w14:textId="77777777" w:rsidR="00B77BBF" w:rsidRDefault="00B77BBF" w:rsidP="00BA6677">
      <w:pPr>
        <w:rPr>
          <w:rFonts w:ascii="Tahoma" w:hAnsi="Tahoma" w:cs="Tahoma"/>
          <w:b/>
          <w:bCs/>
          <w:color w:val="0070C0"/>
          <w:sz w:val="24"/>
          <w:szCs w:val="24"/>
        </w:rPr>
      </w:pPr>
    </w:p>
    <w:p w14:paraId="26DC14F0" w14:textId="77777777" w:rsidR="00B77BBF" w:rsidRDefault="00B77BBF" w:rsidP="00BA6677">
      <w:pPr>
        <w:rPr>
          <w:rFonts w:ascii="Tahoma" w:hAnsi="Tahoma" w:cs="Tahoma"/>
          <w:b/>
          <w:bCs/>
          <w:color w:val="0070C0"/>
          <w:sz w:val="24"/>
          <w:szCs w:val="24"/>
        </w:rPr>
      </w:pPr>
    </w:p>
    <w:p w14:paraId="3DA81B14" w14:textId="77777777" w:rsidR="00B77BBF" w:rsidRDefault="00B77BBF" w:rsidP="00BA6677">
      <w:pPr>
        <w:rPr>
          <w:rFonts w:ascii="Tahoma" w:hAnsi="Tahoma" w:cs="Tahoma"/>
          <w:b/>
          <w:bCs/>
          <w:color w:val="0070C0"/>
          <w:sz w:val="24"/>
          <w:szCs w:val="24"/>
        </w:rPr>
      </w:pPr>
    </w:p>
    <w:p w14:paraId="78AD1065" w14:textId="77777777" w:rsidR="00B77BBF" w:rsidRDefault="00B77BBF" w:rsidP="00BA6677">
      <w:pPr>
        <w:rPr>
          <w:rFonts w:ascii="Tahoma" w:hAnsi="Tahoma" w:cs="Tahoma"/>
          <w:b/>
          <w:bCs/>
          <w:color w:val="0070C0"/>
          <w:sz w:val="24"/>
          <w:szCs w:val="24"/>
        </w:rPr>
      </w:pPr>
    </w:p>
    <w:p w14:paraId="7D8870B8" w14:textId="77777777" w:rsidR="00B77BBF" w:rsidRDefault="00B77BBF" w:rsidP="00BA6677">
      <w:pPr>
        <w:rPr>
          <w:rFonts w:ascii="Tahoma" w:hAnsi="Tahoma" w:cs="Tahoma"/>
          <w:b/>
          <w:bCs/>
          <w:color w:val="0070C0"/>
          <w:sz w:val="24"/>
          <w:szCs w:val="24"/>
        </w:rPr>
      </w:pPr>
    </w:p>
    <w:p w14:paraId="23B2318A" w14:textId="77777777" w:rsidR="00B77BBF" w:rsidRDefault="00B77BBF" w:rsidP="00BA6677">
      <w:pPr>
        <w:rPr>
          <w:rFonts w:ascii="Tahoma" w:hAnsi="Tahoma" w:cs="Tahoma"/>
          <w:b/>
          <w:bCs/>
          <w:color w:val="0070C0"/>
          <w:sz w:val="24"/>
          <w:szCs w:val="24"/>
        </w:rPr>
      </w:pPr>
    </w:p>
    <w:p w14:paraId="6C51DE98" w14:textId="77777777" w:rsidR="00B77BBF" w:rsidRDefault="00B77BBF" w:rsidP="00BA6677">
      <w:pPr>
        <w:rPr>
          <w:rFonts w:ascii="Tahoma" w:hAnsi="Tahoma" w:cs="Tahoma"/>
          <w:b/>
          <w:bCs/>
          <w:color w:val="0070C0"/>
          <w:sz w:val="24"/>
          <w:szCs w:val="24"/>
        </w:rPr>
      </w:pPr>
    </w:p>
    <w:p w14:paraId="5B1637F9" w14:textId="60AE050F" w:rsidR="00BA6677" w:rsidRPr="007A5613" w:rsidRDefault="00BA6677" w:rsidP="009661B0">
      <w:pPr>
        <w:pStyle w:val="Ttulo3"/>
        <w:rPr>
          <w:rFonts w:ascii="Tahoma" w:hAnsi="Tahoma" w:cs="Tahoma"/>
          <w:b/>
          <w:bCs/>
          <w:color w:val="auto"/>
        </w:rPr>
      </w:pPr>
      <w:r w:rsidRPr="007A5613">
        <w:rPr>
          <w:rFonts w:ascii="Tahoma" w:hAnsi="Tahoma" w:cs="Tahoma"/>
          <w:b/>
          <w:color w:val="auto"/>
        </w:rPr>
        <w:lastRenderedPageBreak/>
        <w:t>DEPARTAMENTO DE SÍNTESIS INTERNACIONAL</w:t>
      </w:r>
    </w:p>
    <w:p w14:paraId="59FA3B28" w14:textId="77777777" w:rsidR="009661B0" w:rsidRPr="007A5613" w:rsidRDefault="009661B0" w:rsidP="009661B0">
      <w:pPr>
        <w:pStyle w:val="Ttulo3"/>
        <w:rPr>
          <w:rFonts w:cs="Tahoma"/>
          <w:b/>
          <w:bCs/>
          <w:color w:val="auto"/>
        </w:rPr>
      </w:pPr>
    </w:p>
    <w:p w14:paraId="7E6E3BB2" w14:textId="07B5869F" w:rsidR="00BA6677" w:rsidRPr="007A5613" w:rsidRDefault="00BA6677" w:rsidP="00BA6677">
      <w:pPr>
        <w:rPr>
          <w:rFonts w:ascii="Tahoma" w:hAnsi="Tahoma" w:cs="Tahoma"/>
          <w:b/>
          <w:bCs/>
          <w:sz w:val="24"/>
          <w:szCs w:val="24"/>
        </w:rPr>
      </w:pPr>
      <w:r w:rsidRPr="007A5613">
        <w:rPr>
          <w:rFonts w:ascii="Tahoma" w:hAnsi="Tahoma" w:cs="Tahoma"/>
          <w:b/>
          <w:bCs/>
          <w:sz w:val="24"/>
          <w:szCs w:val="24"/>
        </w:rPr>
        <w:t>Objetivo</w:t>
      </w:r>
    </w:p>
    <w:p w14:paraId="65F51F9C" w14:textId="410EB389" w:rsidR="00BA6677" w:rsidRPr="00165205" w:rsidRDefault="00BA6677" w:rsidP="00165205">
      <w:pPr>
        <w:spacing w:after="0" w:line="240" w:lineRule="auto"/>
        <w:jc w:val="both"/>
        <w:rPr>
          <w:rFonts w:ascii="Tahoma" w:hAnsi="Tahoma" w:cs="Tahoma"/>
          <w:sz w:val="24"/>
          <w:szCs w:val="24"/>
        </w:rPr>
      </w:pPr>
      <w:r w:rsidRPr="00165205">
        <w:rPr>
          <w:rFonts w:ascii="Tahoma" w:hAnsi="Tahoma" w:cs="Tahoma"/>
          <w:sz w:val="24"/>
          <w:szCs w:val="24"/>
        </w:rPr>
        <w:t>Elaborar diariamente la síntesis informativa de los medios informativos internacionales, que resuma las principales noticias publicadas en los diarios de mayor circulación respecto a la Cámara de Diputados.</w:t>
      </w:r>
    </w:p>
    <w:p w14:paraId="6C0A732C" w14:textId="77777777" w:rsidR="007A5613" w:rsidRPr="00165205" w:rsidRDefault="007A5613" w:rsidP="00165205">
      <w:pPr>
        <w:spacing w:after="0" w:line="240" w:lineRule="auto"/>
        <w:jc w:val="both"/>
        <w:rPr>
          <w:rFonts w:ascii="Tahoma" w:hAnsi="Tahoma" w:cs="Tahoma"/>
          <w:sz w:val="24"/>
          <w:szCs w:val="24"/>
        </w:rPr>
      </w:pPr>
    </w:p>
    <w:p w14:paraId="07CA9EEF" w14:textId="77777777" w:rsidR="00BA6677" w:rsidRPr="00165205" w:rsidRDefault="00BA6677" w:rsidP="00165205">
      <w:pPr>
        <w:spacing w:after="0" w:line="240" w:lineRule="auto"/>
        <w:rPr>
          <w:rFonts w:ascii="Tahoma" w:hAnsi="Tahoma" w:cs="Tahoma"/>
          <w:b/>
          <w:bCs/>
          <w:sz w:val="24"/>
          <w:szCs w:val="24"/>
        </w:rPr>
      </w:pPr>
      <w:r w:rsidRPr="00165205">
        <w:rPr>
          <w:rFonts w:ascii="Tahoma" w:hAnsi="Tahoma" w:cs="Tahoma"/>
          <w:b/>
          <w:bCs/>
          <w:sz w:val="24"/>
          <w:szCs w:val="24"/>
        </w:rPr>
        <w:t>Funciones</w:t>
      </w:r>
    </w:p>
    <w:p w14:paraId="033FE296" w14:textId="77777777" w:rsidR="00BA6677" w:rsidRPr="00165205" w:rsidRDefault="00BA6677" w:rsidP="00165205">
      <w:pPr>
        <w:spacing w:after="0" w:line="240" w:lineRule="auto"/>
        <w:rPr>
          <w:rFonts w:ascii="Tahoma" w:hAnsi="Tahoma" w:cs="Tahoma"/>
          <w:sz w:val="24"/>
          <w:szCs w:val="24"/>
        </w:rPr>
        <w:sectPr w:rsidR="00BA6677" w:rsidRPr="00165205" w:rsidSect="00E1218D">
          <w:type w:val="continuous"/>
          <w:pgSz w:w="15840" w:h="12240" w:orient="landscape"/>
          <w:pgMar w:top="1440" w:right="1440" w:bottom="1440" w:left="1440" w:header="720" w:footer="720" w:gutter="0"/>
          <w:cols w:space="720"/>
          <w:docGrid w:linePitch="360"/>
        </w:sectPr>
      </w:pPr>
    </w:p>
    <w:p w14:paraId="44E44AF7" w14:textId="77777777" w:rsidR="00BA6677" w:rsidRPr="00165205" w:rsidRDefault="00BA6677" w:rsidP="00165205">
      <w:pPr>
        <w:pStyle w:val="Prrafodelista"/>
        <w:numPr>
          <w:ilvl w:val="0"/>
          <w:numId w:val="83"/>
        </w:numPr>
        <w:spacing w:after="0" w:line="240" w:lineRule="auto"/>
        <w:ind w:left="0" w:hanging="357"/>
        <w:jc w:val="both"/>
        <w:rPr>
          <w:rFonts w:ascii="Tahoma" w:hAnsi="Tahoma" w:cs="Tahoma"/>
          <w:sz w:val="24"/>
          <w:szCs w:val="24"/>
        </w:rPr>
      </w:pPr>
      <w:r w:rsidRPr="00165205">
        <w:rPr>
          <w:rFonts w:ascii="Tahoma" w:hAnsi="Tahoma" w:cs="Tahoma"/>
          <w:sz w:val="24"/>
          <w:szCs w:val="24"/>
        </w:rPr>
        <w:t>Monitorear, seleccionar y dar seguimiento a los contenidos de los medios de comunicación internacionales, a fin de elaborar la síntesis informativa, en la que se incluya un resumen de las noticias más relevantes, para informar de manera objetiva, oportuna y veraz a los integrantes de la Cámara de Diputados los temas de su interés.</w:t>
      </w:r>
    </w:p>
    <w:p w14:paraId="051CC199" w14:textId="5435C56F" w:rsidR="00BA6677" w:rsidRPr="00165205" w:rsidRDefault="00BA6677" w:rsidP="00165205">
      <w:pPr>
        <w:pStyle w:val="Prrafodelista"/>
        <w:spacing w:after="0" w:line="240" w:lineRule="auto"/>
        <w:ind w:left="0"/>
        <w:jc w:val="both"/>
        <w:rPr>
          <w:rFonts w:ascii="Tahoma" w:hAnsi="Tahoma" w:cs="Tahoma"/>
          <w:sz w:val="24"/>
          <w:szCs w:val="24"/>
        </w:rPr>
      </w:pPr>
    </w:p>
    <w:p w14:paraId="3B3BC939" w14:textId="77777777" w:rsidR="00BA6677" w:rsidRPr="00165205" w:rsidRDefault="00BA6677" w:rsidP="00165205">
      <w:pPr>
        <w:pStyle w:val="Prrafodelista"/>
        <w:numPr>
          <w:ilvl w:val="0"/>
          <w:numId w:val="83"/>
        </w:numPr>
        <w:spacing w:after="0" w:line="240" w:lineRule="auto"/>
        <w:ind w:left="0" w:hanging="357"/>
        <w:jc w:val="both"/>
        <w:rPr>
          <w:rFonts w:ascii="Tahoma" w:hAnsi="Tahoma" w:cs="Tahoma"/>
          <w:sz w:val="24"/>
          <w:szCs w:val="24"/>
        </w:rPr>
      </w:pPr>
      <w:r w:rsidRPr="00165205">
        <w:rPr>
          <w:rFonts w:ascii="Tahoma" w:hAnsi="Tahoma" w:cs="Tahoma"/>
          <w:sz w:val="24"/>
          <w:szCs w:val="24"/>
        </w:rPr>
        <w:t>Incluir en el portal institucional de la Cámara de Diputados las noticias internacionales de mayor relevancia e interés, para consulta de los usuarios.</w:t>
      </w:r>
    </w:p>
    <w:p w14:paraId="7FA363D9" w14:textId="77777777" w:rsidR="00BA6677" w:rsidRPr="00165205" w:rsidRDefault="00BA6677" w:rsidP="00165205">
      <w:pPr>
        <w:pStyle w:val="Prrafodelista"/>
        <w:spacing w:after="0" w:line="240" w:lineRule="auto"/>
        <w:ind w:left="0"/>
        <w:rPr>
          <w:rFonts w:ascii="Tahoma" w:hAnsi="Tahoma" w:cs="Tahoma"/>
          <w:sz w:val="24"/>
          <w:szCs w:val="24"/>
        </w:rPr>
      </w:pPr>
    </w:p>
    <w:p w14:paraId="3A3A7B5C" w14:textId="77777777" w:rsidR="00BA6677" w:rsidRPr="00165205" w:rsidRDefault="00BA6677" w:rsidP="00165205">
      <w:pPr>
        <w:pStyle w:val="Prrafodelista"/>
        <w:numPr>
          <w:ilvl w:val="0"/>
          <w:numId w:val="83"/>
        </w:numPr>
        <w:spacing w:after="0" w:line="240" w:lineRule="auto"/>
        <w:ind w:left="0" w:hanging="357"/>
        <w:jc w:val="both"/>
        <w:rPr>
          <w:rFonts w:ascii="Tahoma" w:hAnsi="Tahoma" w:cs="Tahoma"/>
          <w:sz w:val="24"/>
          <w:szCs w:val="24"/>
        </w:rPr>
      </w:pPr>
      <w:r w:rsidRPr="00165205">
        <w:rPr>
          <w:rFonts w:ascii="Tahoma" w:hAnsi="Tahoma" w:cs="Tahoma"/>
          <w:sz w:val="24"/>
          <w:szCs w:val="24"/>
        </w:rPr>
        <w:t>Elaborar un directorio de medios de comunicación internacionales, a fin de facilitar la información en diferentes formatos a sus destinatarios.</w:t>
      </w:r>
    </w:p>
    <w:p w14:paraId="709B5841" w14:textId="20144940" w:rsidR="00BA6677" w:rsidRPr="00165205" w:rsidRDefault="00BA6677" w:rsidP="00165205">
      <w:pPr>
        <w:pStyle w:val="Prrafodelista"/>
        <w:spacing w:after="0" w:line="240" w:lineRule="auto"/>
        <w:ind w:left="0"/>
        <w:rPr>
          <w:rFonts w:ascii="Tahoma" w:hAnsi="Tahoma" w:cs="Tahoma"/>
          <w:sz w:val="24"/>
          <w:szCs w:val="24"/>
        </w:rPr>
      </w:pPr>
    </w:p>
    <w:p w14:paraId="12959BAB" w14:textId="75E16F60" w:rsidR="00BA6677" w:rsidRPr="00165205" w:rsidRDefault="00BA6677" w:rsidP="00165205">
      <w:pPr>
        <w:pStyle w:val="Prrafodelista"/>
        <w:numPr>
          <w:ilvl w:val="0"/>
          <w:numId w:val="83"/>
        </w:numPr>
        <w:spacing w:after="0" w:line="240" w:lineRule="auto"/>
        <w:ind w:left="0" w:hanging="357"/>
        <w:jc w:val="both"/>
        <w:rPr>
          <w:rFonts w:ascii="Tahoma" w:hAnsi="Tahoma" w:cs="Tahoma"/>
          <w:sz w:val="24"/>
          <w:szCs w:val="24"/>
        </w:rPr>
      </w:pPr>
      <w:r w:rsidRPr="00165205">
        <w:rPr>
          <w:rFonts w:ascii="Tahoma" w:hAnsi="Tahoma" w:cs="Tahoma"/>
          <w:sz w:val="24"/>
          <w:szCs w:val="24"/>
        </w:rPr>
        <w:t>Cumplir en el ámbito de su competencia, con los planes, estrategias y proyectos de la Coordinación de Comunicación Social.</w:t>
      </w:r>
    </w:p>
    <w:p w14:paraId="647A9C73" w14:textId="77777777" w:rsidR="00F916DE" w:rsidRPr="00165205" w:rsidRDefault="00F916DE" w:rsidP="00165205">
      <w:pPr>
        <w:pStyle w:val="Prrafodelista"/>
        <w:spacing w:after="0" w:line="240" w:lineRule="auto"/>
        <w:ind w:left="0"/>
        <w:jc w:val="both"/>
        <w:rPr>
          <w:rFonts w:ascii="Tahoma" w:hAnsi="Tahoma" w:cs="Tahoma"/>
          <w:sz w:val="24"/>
          <w:szCs w:val="24"/>
        </w:rPr>
      </w:pPr>
    </w:p>
    <w:p w14:paraId="1081B1E3" w14:textId="77777777" w:rsidR="00BA6677" w:rsidRPr="00165205" w:rsidRDefault="00BA6677" w:rsidP="00165205">
      <w:pPr>
        <w:pStyle w:val="Prrafodelista"/>
        <w:numPr>
          <w:ilvl w:val="0"/>
          <w:numId w:val="83"/>
        </w:numPr>
        <w:spacing w:after="0" w:line="240" w:lineRule="auto"/>
        <w:ind w:left="0" w:hanging="357"/>
        <w:jc w:val="both"/>
        <w:rPr>
          <w:rFonts w:ascii="Tahoma" w:hAnsi="Tahoma" w:cs="Tahoma"/>
          <w:sz w:val="24"/>
          <w:szCs w:val="24"/>
        </w:rPr>
      </w:pPr>
      <w:r w:rsidRPr="00165205">
        <w:rPr>
          <w:rFonts w:ascii="Tahoma" w:hAnsi="Tahoma" w:cs="Tahoma"/>
          <w:sz w:val="24"/>
          <w:szCs w:val="24"/>
        </w:rPr>
        <w:t>Elaborar y entregar los informes y reportes que le soliciten su superior jerárquico y las instancias competentes, respecto del cumplimiento de sus funciones.</w:t>
      </w:r>
    </w:p>
    <w:p w14:paraId="5A91FEDF" w14:textId="77777777" w:rsidR="00BA6677" w:rsidRPr="00165205" w:rsidRDefault="00BA6677" w:rsidP="00165205">
      <w:pPr>
        <w:pStyle w:val="Prrafodelista"/>
        <w:spacing w:after="0" w:line="240" w:lineRule="auto"/>
        <w:ind w:left="0"/>
        <w:jc w:val="both"/>
        <w:rPr>
          <w:rFonts w:ascii="Tahoma" w:hAnsi="Tahoma" w:cs="Tahoma"/>
          <w:sz w:val="24"/>
          <w:szCs w:val="24"/>
        </w:rPr>
      </w:pPr>
    </w:p>
    <w:p w14:paraId="2DEB8DB3" w14:textId="77777777" w:rsidR="00BA6677" w:rsidRPr="00165205" w:rsidRDefault="00BA6677" w:rsidP="00165205">
      <w:pPr>
        <w:pStyle w:val="Prrafodelista"/>
        <w:numPr>
          <w:ilvl w:val="0"/>
          <w:numId w:val="83"/>
        </w:numPr>
        <w:spacing w:after="0" w:line="240" w:lineRule="auto"/>
        <w:ind w:left="0" w:hanging="357"/>
        <w:jc w:val="both"/>
        <w:rPr>
          <w:rFonts w:ascii="Tahoma" w:hAnsi="Tahoma" w:cs="Tahoma"/>
          <w:sz w:val="24"/>
          <w:szCs w:val="24"/>
        </w:rPr>
      </w:pPr>
      <w:r w:rsidRPr="00165205">
        <w:rPr>
          <w:rFonts w:ascii="Tahoma" w:hAnsi="Tahoma" w:cs="Tahoma"/>
          <w:sz w:val="24"/>
          <w:szCs w:val="24"/>
        </w:rPr>
        <w:t>Atender en el ámbito de su competencia, las solicitudes de información derivadas de la práctica de auditorías, revisiones e investigaciones que lleven a cabo las instancias de fiscalización interna y externa.</w:t>
      </w:r>
    </w:p>
    <w:p w14:paraId="40A7D9F4" w14:textId="77777777" w:rsidR="00BA6677" w:rsidRPr="00165205" w:rsidRDefault="00BA6677" w:rsidP="00165205">
      <w:pPr>
        <w:pStyle w:val="Prrafodelista"/>
        <w:spacing w:after="0" w:line="240" w:lineRule="auto"/>
        <w:ind w:left="0"/>
        <w:rPr>
          <w:rFonts w:ascii="Tahoma" w:hAnsi="Tahoma" w:cs="Tahoma"/>
          <w:sz w:val="24"/>
          <w:szCs w:val="24"/>
        </w:rPr>
      </w:pPr>
    </w:p>
    <w:p w14:paraId="02613BE3" w14:textId="77777777" w:rsidR="00BA6677" w:rsidRPr="00165205" w:rsidRDefault="00BA6677" w:rsidP="00165205">
      <w:pPr>
        <w:pStyle w:val="Prrafodelista"/>
        <w:numPr>
          <w:ilvl w:val="0"/>
          <w:numId w:val="83"/>
        </w:numPr>
        <w:spacing w:after="0" w:line="240" w:lineRule="auto"/>
        <w:ind w:left="0" w:hanging="357"/>
        <w:jc w:val="both"/>
        <w:rPr>
          <w:rFonts w:ascii="Tahoma" w:hAnsi="Tahoma" w:cs="Tahoma"/>
          <w:sz w:val="24"/>
          <w:szCs w:val="24"/>
        </w:rPr>
      </w:pPr>
      <w:r w:rsidRPr="00165205">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67432990" w14:textId="77777777" w:rsidR="00BA6677" w:rsidRPr="00165205" w:rsidRDefault="00BA6677" w:rsidP="00165205">
      <w:pPr>
        <w:pStyle w:val="Prrafodelista"/>
        <w:spacing w:after="0" w:line="240" w:lineRule="auto"/>
        <w:ind w:left="0"/>
        <w:rPr>
          <w:rFonts w:ascii="Tahoma" w:hAnsi="Tahoma" w:cs="Tahoma"/>
          <w:sz w:val="24"/>
          <w:szCs w:val="24"/>
        </w:rPr>
      </w:pPr>
    </w:p>
    <w:p w14:paraId="169E58B4" w14:textId="77777777" w:rsidR="00BA6677" w:rsidRPr="00165205" w:rsidRDefault="00BA6677" w:rsidP="00165205">
      <w:pPr>
        <w:pStyle w:val="Prrafodelista"/>
        <w:numPr>
          <w:ilvl w:val="0"/>
          <w:numId w:val="83"/>
        </w:numPr>
        <w:spacing w:after="0" w:line="240" w:lineRule="auto"/>
        <w:ind w:left="0" w:hanging="357"/>
        <w:jc w:val="both"/>
        <w:rPr>
          <w:rFonts w:ascii="Tahoma" w:hAnsi="Tahoma" w:cs="Tahoma"/>
          <w:sz w:val="24"/>
          <w:szCs w:val="24"/>
        </w:rPr>
      </w:pPr>
      <w:r w:rsidRPr="00165205">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53BD9E46" w14:textId="77777777" w:rsidR="00BA6677" w:rsidRPr="007A5613" w:rsidRDefault="00BA6677" w:rsidP="00BA6677">
      <w:pPr>
        <w:rPr>
          <w:rFonts w:ascii="Tahoma" w:hAnsi="Tahoma" w:cs="Tahoma"/>
          <w:sz w:val="24"/>
          <w:szCs w:val="24"/>
        </w:rPr>
        <w:sectPr w:rsidR="00BA6677" w:rsidRPr="007A5613" w:rsidSect="00E1218D">
          <w:type w:val="continuous"/>
          <w:pgSz w:w="15840" w:h="12240" w:orient="landscape"/>
          <w:pgMar w:top="1440" w:right="1440" w:bottom="1440" w:left="1440" w:header="720" w:footer="720" w:gutter="0"/>
          <w:cols w:num="2" w:space="720"/>
          <w:docGrid w:linePitch="360"/>
        </w:sectPr>
      </w:pPr>
    </w:p>
    <w:p w14:paraId="2C6DB5B4" w14:textId="77777777" w:rsidR="00BA6677" w:rsidRPr="007A5613" w:rsidRDefault="00BA6677" w:rsidP="00BA6677">
      <w:pPr>
        <w:rPr>
          <w:rFonts w:ascii="Tahoma" w:hAnsi="Tahoma" w:cs="Tahoma"/>
          <w:sz w:val="24"/>
          <w:szCs w:val="24"/>
        </w:rPr>
      </w:pPr>
    </w:p>
    <w:p w14:paraId="7C53DE51" w14:textId="77777777" w:rsidR="00B77BBF" w:rsidRPr="007A5613" w:rsidRDefault="00B77BBF" w:rsidP="00BF1604">
      <w:pPr>
        <w:spacing w:after="0" w:line="240" w:lineRule="auto"/>
        <w:rPr>
          <w:rFonts w:ascii="Tahoma" w:hAnsi="Tahoma" w:cs="Tahoma"/>
          <w:b/>
          <w:bCs/>
          <w:sz w:val="24"/>
          <w:szCs w:val="24"/>
        </w:rPr>
      </w:pPr>
    </w:p>
    <w:p w14:paraId="07E07ECE" w14:textId="0CD5EC82" w:rsidR="00BA6677" w:rsidRPr="007F0E47" w:rsidRDefault="009661B0" w:rsidP="007F0E47">
      <w:pPr>
        <w:spacing w:after="0" w:line="240" w:lineRule="auto"/>
        <w:rPr>
          <w:rFonts w:ascii="Tahoma" w:hAnsi="Tahoma" w:cs="Tahoma"/>
          <w:b/>
          <w:bCs/>
          <w:sz w:val="24"/>
          <w:szCs w:val="24"/>
        </w:rPr>
      </w:pPr>
      <w:r w:rsidRPr="007F0E47">
        <w:rPr>
          <w:rFonts w:ascii="Tahoma" w:hAnsi="Tahoma" w:cs="Tahoma"/>
          <w:b/>
          <w:bCs/>
          <w:sz w:val="24"/>
          <w:szCs w:val="24"/>
        </w:rPr>
        <w:br w:type="page"/>
      </w:r>
      <w:r w:rsidR="00BA6677" w:rsidRPr="007F0E47">
        <w:rPr>
          <w:rFonts w:ascii="Tahoma" w:hAnsi="Tahoma" w:cs="Tahoma"/>
          <w:b/>
          <w:sz w:val="24"/>
          <w:szCs w:val="24"/>
        </w:rPr>
        <w:lastRenderedPageBreak/>
        <w:t>DEPARTAMENTO DE MONITOREO A MEDIOS ELECTRÓNICOS</w:t>
      </w:r>
    </w:p>
    <w:p w14:paraId="4A6D5218" w14:textId="77777777" w:rsidR="00BA6677" w:rsidRPr="007A5613" w:rsidRDefault="00BA6677" w:rsidP="007F0E47">
      <w:pPr>
        <w:spacing w:after="0" w:line="240" w:lineRule="auto"/>
        <w:rPr>
          <w:rFonts w:ascii="Tahoma" w:hAnsi="Tahoma" w:cs="Tahoma"/>
          <w:b/>
          <w:bCs/>
          <w:sz w:val="24"/>
          <w:szCs w:val="24"/>
        </w:rPr>
      </w:pPr>
    </w:p>
    <w:p w14:paraId="5EF33178" w14:textId="62AAA235" w:rsidR="00BA6677" w:rsidRDefault="00BA6677" w:rsidP="007F0E47">
      <w:pPr>
        <w:spacing w:after="0" w:line="240" w:lineRule="auto"/>
        <w:rPr>
          <w:rFonts w:ascii="Tahoma" w:hAnsi="Tahoma" w:cs="Tahoma"/>
          <w:b/>
          <w:bCs/>
          <w:sz w:val="24"/>
          <w:szCs w:val="24"/>
        </w:rPr>
      </w:pPr>
      <w:r w:rsidRPr="007A5613">
        <w:rPr>
          <w:rFonts w:ascii="Tahoma" w:hAnsi="Tahoma" w:cs="Tahoma"/>
          <w:b/>
          <w:bCs/>
          <w:sz w:val="24"/>
          <w:szCs w:val="24"/>
        </w:rPr>
        <w:t>Objetivo</w:t>
      </w:r>
    </w:p>
    <w:p w14:paraId="471DC53D" w14:textId="77777777" w:rsidR="007F0E47" w:rsidRPr="007A5613" w:rsidRDefault="007F0E47" w:rsidP="007F0E47">
      <w:pPr>
        <w:spacing w:after="0" w:line="240" w:lineRule="auto"/>
        <w:rPr>
          <w:rFonts w:ascii="Tahoma" w:hAnsi="Tahoma" w:cs="Tahoma"/>
          <w:b/>
          <w:bCs/>
          <w:sz w:val="24"/>
          <w:szCs w:val="24"/>
        </w:rPr>
      </w:pPr>
    </w:p>
    <w:p w14:paraId="32BD9EC3" w14:textId="485D5C28" w:rsidR="00BA6677" w:rsidRDefault="00BA6677" w:rsidP="007F0E47">
      <w:pPr>
        <w:spacing w:after="0" w:line="240" w:lineRule="auto"/>
        <w:jc w:val="both"/>
        <w:rPr>
          <w:rFonts w:ascii="Tahoma" w:hAnsi="Tahoma" w:cs="Tahoma"/>
          <w:sz w:val="24"/>
          <w:szCs w:val="24"/>
        </w:rPr>
      </w:pPr>
      <w:r w:rsidRPr="007A5613">
        <w:rPr>
          <w:rFonts w:ascii="Tahoma" w:hAnsi="Tahoma" w:cs="Tahoma"/>
          <w:sz w:val="24"/>
          <w:szCs w:val="24"/>
        </w:rPr>
        <w:t>Procesar y administrar y la información de los espacios informativos de los medios de comunicación electrónicos.</w:t>
      </w:r>
    </w:p>
    <w:p w14:paraId="40A548DE" w14:textId="77777777" w:rsidR="007F0E47" w:rsidRPr="007A5613" w:rsidRDefault="007F0E47" w:rsidP="007F0E47">
      <w:pPr>
        <w:spacing w:after="0" w:line="240" w:lineRule="auto"/>
        <w:jc w:val="both"/>
        <w:rPr>
          <w:rFonts w:ascii="Tahoma" w:hAnsi="Tahoma" w:cs="Tahoma"/>
          <w:sz w:val="24"/>
          <w:szCs w:val="24"/>
        </w:rPr>
      </w:pPr>
    </w:p>
    <w:p w14:paraId="2F807456" w14:textId="77777777" w:rsidR="00BA6677" w:rsidRPr="007A5613" w:rsidRDefault="00BA6677" w:rsidP="007F0E47">
      <w:pPr>
        <w:spacing w:after="0" w:line="240" w:lineRule="auto"/>
        <w:rPr>
          <w:rFonts w:ascii="Tahoma" w:hAnsi="Tahoma" w:cs="Tahoma"/>
          <w:b/>
          <w:bCs/>
          <w:sz w:val="24"/>
          <w:szCs w:val="24"/>
        </w:rPr>
      </w:pPr>
      <w:r w:rsidRPr="007A5613">
        <w:rPr>
          <w:rFonts w:ascii="Tahoma" w:hAnsi="Tahoma" w:cs="Tahoma"/>
          <w:b/>
          <w:bCs/>
          <w:sz w:val="24"/>
          <w:szCs w:val="24"/>
        </w:rPr>
        <w:t xml:space="preserve">Funciones </w:t>
      </w:r>
    </w:p>
    <w:p w14:paraId="6DFBC462" w14:textId="6F441DDE" w:rsidR="00BA6677" w:rsidRDefault="00BA6677" w:rsidP="007F0E47">
      <w:pPr>
        <w:spacing w:after="0" w:line="240" w:lineRule="auto"/>
        <w:rPr>
          <w:rFonts w:ascii="Tahoma" w:hAnsi="Tahoma" w:cs="Tahoma"/>
          <w:sz w:val="24"/>
          <w:szCs w:val="24"/>
        </w:rPr>
      </w:pPr>
    </w:p>
    <w:p w14:paraId="233AB427" w14:textId="77777777" w:rsidR="007F0E47" w:rsidRPr="007A5613" w:rsidRDefault="007F0E47" w:rsidP="007F0E47">
      <w:pPr>
        <w:spacing w:after="0" w:line="240" w:lineRule="auto"/>
        <w:rPr>
          <w:rFonts w:ascii="Tahoma" w:hAnsi="Tahoma" w:cs="Tahoma"/>
          <w:sz w:val="24"/>
          <w:szCs w:val="24"/>
        </w:rPr>
        <w:sectPr w:rsidR="007F0E47" w:rsidRPr="007A5613" w:rsidSect="00E1218D">
          <w:type w:val="continuous"/>
          <w:pgSz w:w="15840" w:h="12240" w:orient="landscape"/>
          <w:pgMar w:top="1440" w:right="1440" w:bottom="1440" w:left="1440" w:header="720" w:footer="720" w:gutter="0"/>
          <w:cols w:space="720"/>
          <w:docGrid w:linePitch="360"/>
        </w:sectPr>
      </w:pPr>
    </w:p>
    <w:p w14:paraId="6EA9C5D4" w14:textId="77777777" w:rsidR="00BA6677" w:rsidRPr="007A5613" w:rsidRDefault="00BA6677" w:rsidP="007F0E47">
      <w:pPr>
        <w:pStyle w:val="Prrafodelista"/>
        <w:numPr>
          <w:ilvl w:val="0"/>
          <w:numId w:val="84"/>
        </w:numPr>
        <w:spacing w:after="0" w:line="240" w:lineRule="auto"/>
        <w:ind w:left="0"/>
        <w:jc w:val="both"/>
        <w:rPr>
          <w:rFonts w:ascii="Tahoma" w:hAnsi="Tahoma" w:cs="Tahoma"/>
          <w:sz w:val="24"/>
          <w:szCs w:val="24"/>
        </w:rPr>
      </w:pPr>
      <w:r w:rsidRPr="007A5613">
        <w:rPr>
          <w:rFonts w:ascii="Tahoma" w:hAnsi="Tahoma" w:cs="Tahoma"/>
          <w:sz w:val="24"/>
          <w:szCs w:val="24"/>
        </w:rPr>
        <w:t>Administrar la información que proporcionan los servicios externos de monitoreo de medios electrónicos y de prensa regional e internacional que contrate la Cámara de Diputados.</w:t>
      </w:r>
    </w:p>
    <w:p w14:paraId="02175B51" w14:textId="77777777" w:rsidR="00BA6677" w:rsidRPr="007A5613" w:rsidRDefault="00BA6677" w:rsidP="007F0E47">
      <w:pPr>
        <w:pStyle w:val="Prrafodelista"/>
        <w:spacing w:after="0" w:line="240" w:lineRule="auto"/>
        <w:ind w:left="0"/>
        <w:jc w:val="both"/>
        <w:rPr>
          <w:rFonts w:ascii="Tahoma" w:hAnsi="Tahoma" w:cs="Tahoma"/>
          <w:sz w:val="24"/>
          <w:szCs w:val="24"/>
        </w:rPr>
      </w:pPr>
    </w:p>
    <w:p w14:paraId="5516EB4C" w14:textId="77777777" w:rsidR="00BA6677" w:rsidRPr="007A5613" w:rsidRDefault="00BA6677" w:rsidP="007F0E47">
      <w:pPr>
        <w:pStyle w:val="Prrafodelista"/>
        <w:numPr>
          <w:ilvl w:val="0"/>
          <w:numId w:val="84"/>
        </w:numPr>
        <w:spacing w:after="0" w:line="240" w:lineRule="auto"/>
        <w:ind w:left="0"/>
        <w:jc w:val="both"/>
        <w:rPr>
          <w:rFonts w:ascii="Tahoma" w:hAnsi="Tahoma" w:cs="Tahoma"/>
          <w:sz w:val="24"/>
          <w:szCs w:val="24"/>
        </w:rPr>
      </w:pPr>
      <w:r w:rsidRPr="007A5613">
        <w:rPr>
          <w:rFonts w:ascii="Tahoma" w:hAnsi="Tahoma" w:cs="Tahoma"/>
          <w:sz w:val="24"/>
          <w:szCs w:val="24"/>
        </w:rPr>
        <w:t>Seleccionar y procesar la información obtenida de los diferentes noticieros de radio y televisión, para transmitirla a la Coordinación de Comunicación Social con el propósito de que ofrezca información en tiempo real.</w:t>
      </w:r>
    </w:p>
    <w:p w14:paraId="0190F3C0" w14:textId="77777777" w:rsidR="00E65754" w:rsidRPr="007A5613" w:rsidRDefault="00E65754" w:rsidP="007F0E47">
      <w:pPr>
        <w:pStyle w:val="Prrafodelista"/>
        <w:spacing w:after="0" w:line="240" w:lineRule="auto"/>
        <w:ind w:left="0"/>
        <w:rPr>
          <w:rFonts w:ascii="Tahoma" w:hAnsi="Tahoma" w:cs="Tahoma"/>
          <w:sz w:val="24"/>
          <w:szCs w:val="24"/>
        </w:rPr>
      </w:pPr>
    </w:p>
    <w:p w14:paraId="1AB17961" w14:textId="77777777" w:rsidR="00BA6677" w:rsidRPr="007A5613" w:rsidRDefault="00BA6677" w:rsidP="007F0E47">
      <w:pPr>
        <w:pStyle w:val="Prrafodelista"/>
        <w:numPr>
          <w:ilvl w:val="0"/>
          <w:numId w:val="84"/>
        </w:numPr>
        <w:spacing w:after="0" w:line="240" w:lineRule="auto"/>
        <w:ind w:left="0"/>
        <w:jc w:val="both"/>
        <w:rPr>
          <w:rFonts w:ascii="Tahoma" w:hAnsi="Tahoma" w:cs="Tahoma"/>
          <w:sz w:val="24"/>
          <w:szCs w:val="24"/>
        </w:rPr>
      </w:pPr>
      <w:r w:rsidRPr="007A5613">
        <w:rPr>
          <w:rFonts w:ascii="Tahoma" w:hAnsi="Tahoma" w:cs="Tahoma"/>
          <w:sz w:val="24"/>
          <w:szCs w:val="24"/>
        </w:rPr>
        <w:t>Administrar y mantener actualizada en el sitio electrónico de la Cámara de Diputados, la sección de monitoreo de radio y televisión, con las notas relativas al quehacer legislativo.</w:t>
      </w:r>
    </w:p>
    <w:p w14:paraId="258A3803" w14:textId="77777777" w:rsidR="00BA6677" w:rsidRPr="007A5613" w:rsidRDefault="00BA6677" w:rsidP="007F0E47">
      <w:pPr>
        <w:pStyle w:val="Prrafodelista"/>
        <w:spacing w:after="0" w:line="240" w:lineRule="auto"/>
        <w:ind w:left="0"/>
        <w:rPr>
          <w:rFonts w:ascii="Tahoma" w:hAnsi="Tahoma" w:cs="Tahoma"/>
          <w:sz w:val="24"/>
          <w:szCs w:val="24"/>
        </w:rPr>
      </w:pPr>
    </w:p>
    <w:p w14:paraId="4293804A" w14:textId="77777777" w:rsidR="00BA6677" w:rsidRPr="007A5613" w:rsidRDefault="00BA6677" w:rsidP="007F0E47">
      <w:pPr>
        <w:pStyle w:val="Prrafodelista"/>
        <w:numPr>
          <w:ilvl w:val="0"/>
          <w:numId w:val="84"/>
        </w:numPr>
        <w:spacing w:after="0" w:line="240" w:lineRule="auto"/>
        <w:ind w:left="0"/>
        <w:jc w:val="both"/>
        <w:rPr>
          <w:rFonts w:ascii="Tahoma" w:hAnsi="Tahoma" w:cs="Tahoma"/>
          <w:sz w:val="24"/>
          <w:szCs w:val="24"/>
        </w:rPr>
      </w:pPr>
      <w:r w:rsidRPr="007A5613">
        <w:rPr>
          <w:rFonts w:ascii="Tahoma" w:hAnsi="Tahoma" w:cs="Tahoma"/>
          <w:sz w:val="24"/>
          <w:szCs w:val="24"/>
        </w:rPr>
        <w:t>Proporcionar servicios informativos derivados del monitoreo efectuado en medios de comunicación, a fin de ofrecer a los integrantes de la Cámara de Diputados, información específica relacionada con su ámbito de influencia.</w:t>
      </w:r>
    </w:p>
    <w:p w14:paraId="2FAD6F60" w14:textId="77777777" w:rsidR="00BA6677" w:rsidRPr="007A5613" w:rsidRDefault="00BA6677" w:rsidP="007F0E47">
      <w:pPr>
        <w:pStyle w:val="Prrafodelista"/>
        <w:spacing w:after="0" w:line="240" w:lineRule="auto"/>
        <w:ind w:left="0"/>
        <w:jc w:val="both"/>
        <w:rPr>
          <w:rFonts w:ascii="Tahoma" w:hAnsi="Tahoma" w:cs="Tahoma"/>
          <w:sz w:val="24"/>
          <w:szCs w:val="24"/>
        </w:rPr>
      </w:pPr>
    </w:p>
    <w:p w14:paraId="2B967D35" w14:textId="77777777" w:rsidR="00BA6677" w:rsidRPr="007A5613" w:rsidRDefault="00BA6677" w:rsidP="007F0E47">
      <w:pPr>
        <w:pStyle w:val="Prrafodelista"/>
        <w:numPr>
          <w:ilvl w:val="0"/>
          <w:numId w:val="84"/>
        </w:numPr>
        <w:spacing w:after="0" w:line="240" w:lineRule="auto"/>
        <w:ind w:left="0"/>
        <w:jc w:val="both"/>
        <w:rPr>
          <w:rFonts w:ascii="Tahoma" w:hAnsi="Tahoma" w:cs="Tahoma"/>
          <w:sz w:val="24"/>
          <w:szCs w:val="24"/>
        </w:rPr>
      </w:pPr>
      <w:r w:rsidRPr="007A5613">
        <w:rPr>
          <w:rFonts w:ascii="Tahoma" w:hAnsi="Tahoma" w:cs="Tahoma"/>
          <w:sz w:val="24"/>
          <w:szCs w:val="24"/>
        </w:rPr>
        <w:t xml:space="preserve">Mantener un registro y archivo actualizado de las grabaciones y transcripciones de las entrevistas y </w:t>
      </w:r>
      <w:r w:rsidRPr="007A5613">
        <w:rPr>
          <w:rFonts w:ascii="Tahoma" w:hAnsi="Tahoma" w:cs="Tahoma"/>
          <w:sz w:val="24"/>
          <w:szCs w:val="24"/>
        </w:rPr>
        <w:t>conferencias de prensa de los diputados, además de clasificar el material de audio correspondiente.</w:t>
      </w:r>
    </w:p>
    <w:p w14:paraId="474E3118" w14:textId="77777777" w:rsidR="00BA6677" w:rsidRPr="007A5613" w:rsidRDefault="00BA6677" w:rsidP="007F0E47">
      <w:pPr>
        <w:pStyle w:val="Prrafodelista"/>
        <w:spacing w:after="0" w:line="240" w:lineRule="auto"/>
        <w:ind w:left="0"/>
        <w:jc w:val="both"/>
        <w:rPr>
          <w:rFonts w:ascii="Tahoma" w:hAnsi="Tahoma" w:cs="Tahoma"/>
          <w:sz w:val="24"/>
          <w:szCs w:val="24"/>
        </w:rPr>
      </w:pPr>
    </w:p>
    <w:p w14:paraId="1DBE5391" w14:textId="77777777" w:rsidR="00BA6677" w:rsidRPr="007A5613" w:rsidRDefault="00BA6677" w:rsidP="007F0E47">
      <w:pPr>
        <w:pStyle w:val="Prrafodelista"/>
        <w:numPr>
          <w:ilvl w:val="0"/>
          <w:numId w:val="84"/>
        </w:numPr>
        <w:spacing w:after="0" w:line="240" w:lineRule="auto"/>
        <w:ind w:left="0"/>
        <w:jc w:val="both"/>
        <w:rPr>
          <w:rFonts w:ascii="Tahoma" w:hAnsi="Tahoma" w:cs="Tahoma"/>
          <w:sz w:val="24"/>
          <w:szCs w:val="24"/>
        </w:rPr>
      </w:pPr>
      <w:r w:rsidRPr="007A5613">
        <w:rPr>
          <w:rFonts w:ascii="Tahoma" w:hAnsi="Tahoma" w:cs="Tahoma"/>
          <w:sz w:val="24"/>
          <w:szCs w:val="24"/>
        </w:rPr>
        <w:t>Realizar reportes semanales sobre las publicaciones de actividades y temas legislativos que se generan en los diferentes espacios noticiosos de radio y televisión.</w:t>
      </w:r>
    </w:p>
    <w:p w14:paraId="2998A018" w14:textId="77777777" w:rsidR="00BA6677" w:rsidRPr="007A5613" w:rsidRDefault="00BA6677" w:rsidP="007F0E47">
      <w:pPr>
        <w:pStyle w:val="Prrafodelista"/>
        <w:spacing w:after="0" w:line="240" w:lineRule="auto"/>
        <w:ind w:left="0"/>
        <w:rPr>
          <w:rFonts w:ascii="Tahoma" w:hAnsi="Tahoma" w:cs="Tahoma"/>
          <w:sz w:val="24"/>
          <w:szCs w:val="24"/>
        </w:rPr>
      </w:pPr>
    </w:p>
    <w:p w14:paraId="5F4277F5" w14:textId="77777777" w:rsidR="00BA6677" w:rsidRPr="007A5613" w:rsidRDefault="00BA6677" w:rsidP="007F0E47">
      <w:pPr>
        <w:pStyle w:val="Prrafodelista"/>
        <w:numPr>
          <w:ilvl w:val="0"/>
          <w:numId w:val="84"/>
        </w:numPr>
        <w:spacing w:after="0" w:line="240" w:lineRule="auto"/>
        <w:ind w:left="0"/>
        <w:jc w:val="both"/>
        <w:rPr>
          <w:rFonts w:ascii="Tahoma" w:hAnsi="Tahoma" w:cs="Tahoma"/>
          <w:sz w:val="24"/>
          <w:szCs w:val="24"/>
        </w:rPr>
      </w:pPr>
      <w:r w:rsidRPr="007A5613">
        <w:rPr>
          <w:rFonts w:ascii="Tahoma" w:hAnsi="Tahoma" w:cs="Tahoma"/>
          <w:sz w:val="24"/>
          <w:szCs w:val="24"/>
        </w:rPr>
        <w:t>Supervisar la distribución de materiales informativos que administra y controla el área.</w:t>
      </w:r>
    </w:p>
    <w:p w14:paraId="1400D789" w14:textId="77777777" w:rsidR="00BA6677" w:rsidRPr="007A5613" w:rsidRDefault="00BA6677" w:rsidP="007F0E47">
      <w:pPr>
        <w:pStyle w:val="Prrafodelista"/>
        <w:spacing w:after="0" w:line="240" w:lineRule="auto"/>
        <w:ind w:left="0"/>
        <w:rPr>
          <w:rFonts w:ascii="Tahoma" w:hAnsi="Tahoma" w:cs="Tahoma"/>
          <w:sz w:val="24"/>
          <w:szCs w:val="24"/>
        </w:rPr>
      </w:pPr>
    </w:p>
    <w:p w14:paraId="7F595AF6" w14:textId="77777777" w:rsidR="00BA6677" w:rsidRPr="007A5613" w:rsidRDefault="00BA6677" w:rsidP="007F0E47">
      <w:pPr>
        <w:pStyle w:val="Prrafodelista"/>
        <w:numPr>
          <w:ilvl w:val="0"/>
          <w:numId w:val="84"/>
        </w:numPr>
        <w:spacing w:after="0" w:line="240" w:lineRule="auto"/>
        <w:ind w:left="0"/>
        <w:jc w:val="both"/>
        <w:rPr>
          <w:rFonts w:ascii="Tahoma" w:hAnsi="Tahoma" w:cs="Tahoma"/>
          <w:sz w:val="24"/>
          <w:szCs w:val="24"/>
        </w:rPr>
      </w:pPr>
      <w:r w:rsidRPr="007A5613">
        <w:rPr>
          <w:rFonts w:ascii="Tahoma" w:hAnsi="Tahoma" w:cs="Tahoma"/>
          <w:sz w:val="24"/>
          <w:szCs w:val="24"/>
        </w:rPr>
        <w:t>Cumplir en el ámbito de su competencia, con los planes, estrategias y proyectos de la Coordinación de Comunicación Social.</w:t>
      </w:r>
    </w:p>
    <w:p w14:paraId="2203986A" w14:textId="77777777" w:rsidR="00BA6677" w:rsidRPr="007A5613" w:rsidRDefault="00BA6677" w:rsidP="007F0E47">
      <w:pPr>
        <w:pStyle w:val="Prrafodelista"/>
        <w:spacing w:after="0" w:line="240" w:lineRule="auto"/>
        <w:ind w:left="0"/>
        <w:rPr>
          <w:rFonts w:ascii="Tahoma" w:hAnsi="Tahoma" w:cs="Tahoma"/>
          <w:sz w:val="24"/>
          <w:szCs w:val="24"/>
        </w:rPr>
      </w:pPr>
    </w:p>
    <w:p w14:paraId="7EFAD686" w14:textId="77777777" w:rsidR="00BA6677" w:rsidRPr="007A5613" w:rsidRDefault="00BA6677" w:rsidP="007F0E47">
      <w:pPr>
        <w:pStyle w:val="Prrafodelista"/>
        <w:numPr>
          <w:ilvl w:val="0"/>
          <w:numId w:val="84"/>
        </w:numPr>
        <w:spacing w:after="0" w:line="240" w:lineRule="auto"/>
        <w:ind w:left="0"/>
        <w:jc w:val="both"/>
        <w:rPr>
          <w:rFonts w:ascii="Tahoma" w:hAnsi="Tahoma" w:cs="Tahoma"/>
          <w:sz w:val="24"/>
          <w:szCs w:val="24"/>
        </w:rPr>
      </w:pPr>
      <w:r w:rsidRPr="007A5613">
        <w:rPr>
          <w:rFonts w:ascii="Tahoma" w:hAnsi="Tahoma" w:cs="Tahoma"/>
          <w:sz w:val="24"/>
          <w:szCs w:val="24"/>
        </w:rPr>
        <w:t>Elaborar y entregar los informes y reportes que le soliciten su superior jerárquico y las instancias competentes, respecto del cumplimiento de sus funciones.</w:t>
      </w:r>
    </w:p>
    <w:p w14:paraId="7804BF79" w14:textId="77777777" w:rsidR="00BA6677" w:rsidRPr="007A5613" w:rsidRDefault="00BA6677" w:rsidP="007F0E47">
      <w:pPr>
        <w:pStyle w:val="Prrafodelista"/>
        <w:spacing w:after="0" w:line="240" w:lineRule="auto"/>
        <w:ind w:left="0"/>
        <w:rPr>
          <w:rFonts w:ascii="Tahoma" w:hAnsi="Tahoma" w:cs="Tahoma"/>
          <w:sz w:val="24"/>
          <w:szCs w:val="24"/>
        </w:rPr>
      </w:pPr>
    </w:p>
    <w:p w14:paraId="69327B44" w14:textId="77777777" w:rsidR="00BA6677" w:rsidRPr="007A5613" w:rsidRDefault="00BA6677" w:rsidP="007F0E47">
      <w:pPr>
        <w:pStyle w:val="Prrafodelista"/>
        <w:numPr>
          <w:ilvl w:val="0"/>
          <w:numId w:val="84"/>
        </w:numPr>
        <w:spacing w:after="0" w:line="240" w:lineRule="auto"/>
        <w:ind w:left="0"/>
        <w:jc w:val="both"/>
        <w:rPr>
          <w:rFonts w:ascii="Tahoma" w:hAnsi="Tahoma" w:cs="Tahoma"/>
          <w:sz w:val="24"/>
          <w:szCs w:val="24"/>
        </w:rPr>
      </w:pPr>
      <w:r w:rsidRPr="007A5613">
        <w:rPr>
          <w:rFonts w:ascii="Tahoma" w:hAnsi="Tahoma" w:cs="Tahoma"/>
          <w:sz w:val="24"/>
          <w:szCs w:val="24"/>
        </w:rPr>
        <w:t>Atender en el ámbito de su competencia, las solicitudes de información derivadas de la práctica de auditorías, revisiones e investigaciones que lleven a cabo las instancias de fiscalización interna y externa.</w:t>
      </w:r>
    </w:p>
    <w:p w14:paraId="50AFD8B6" w14:textId="77777777" w:rsidR="00BA6677" w:rsidRPr="007A5613" w:rsidRDefault="00BA6677" w:rsidP="007F0E47">
      <w:pPr>
        <w:pStyle w:val="Prrafodelista"/>
        <w:spacing w:after="0" w:line="240" w:lineRule="auto"/>
        <w:ind w:left="0"/>
        <w:jc w:val="both"/>
        <w:rPr>
          <w:rFonts w:ascii="Tahoma" w:hAnsi="Tahoma" w:cs="Tahoma"/>
          <w:sz w:val="24"/>
          <w:szCs w:val="24"/>
        </w:rPr>
      </w:pPr>
    </w:p>
    <w:p w14:paraId="0519A55F" w14:textId="77777777" w:rsidR="00BA6677" w:rsidRPr="007A5613" w:rsidRDefault="00BA6677" w:rsidP="007F0E47">
      <w:pPr>
        <w:pStyle w:val="Prrafodelista"/>
        <w:numPr>
          <w:ilvl w:val="0"/>
          <w:numId w:val="84"/>
        </w:numPr>
        <w:spacing w:after="0" w:line="240" w:lineRule="auto"/>
        <w:ind w:left="0"/>
        <w:jc w:val="both"/>
        <w:rPr>
          <w:rFonts w:ascii="Tahoma" w:hAnsi="Tahoma" w:cs="Tahoma"/>
          <w:sz w:val="24"/>
          <w:szCs w:val="24"/>
        </w:rPr>
      </w:pPr>
      <w:r w:rsidRPr="007A5613">
        <w:rPr>
          <w:rFonts w:ascii="Tahoma" w:hAnsi="Tahoma" w:cs="Tahoma"/>
          <w:sz w:val="24"/>
          <w:szCs w:val="24"/>
        </w:rPr>
        <w:lastRenderedPageBreak/>
        <w:t>Atender en el ámbito de su competencia, el cumplimiento de las obligaciones en materia de transparencia, acceso a la información y protección de datos personales, de conformidad con la normatividad aplicable.</w:t>
      </w:r>
    </w:p>
    <w:p w14:paraId="0023C7AC" w14:textId="77777777" w:rsidR="00BA6677" w:rsidRPr="007A5613" w:rsidRDefault="00BA6677" w:rsidP="007F0E47">
      <w:pPr>
        <w:pStyle w:val="Prrafodelista"/>
        <w:spacing w:after="0" w:line="240" w:lineRule="auto"/>
        <w:ind w:left="0"/>
        <w:jc w:val="both"/>
        <w:rPr>
          <w:rFonts w:ascii="Tahoma" w:hAnsi="Tahoma" w:cs="Tahoma"/>
          <w:sz w:val="24"/>
          <w:szCs w:val="24"/>
        </w:rPr>
      </w:pPr>
    </w:p>
    <w:p w14:paraId="77AFAFAD" w14:textId="77777777" w:rsidR="00BA6677" w:rsidRPr="007A5613" w:rsidRDefault="00BA6677" w:rsidP="007F0E47">
      <w:pPr>
        <w:pStyle w:val="Prrafodelista"/>
        <w:numPr>
          <w:ilvl w:val="0"/>
          <w:numId w:val="84"/>
        </w:numPr>
        <w:spacing w:after="0" w:line="240" w:lineRule="auto"/>
        <w:ind w:left="0"/>
        <w:jc w:val="both"/>
        <w:rPr>
          <w:rFonts w:ascii="Tahoma" w:hAnsi="Tahoma" w:cs="Tahoma"/>
          <w:sz w:val="24"/>
          <w:szCs w:val="24"/>
        </w:rPr>
      </w:pPr>
      <w:r w:rsidRPr="007A5613">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29F387C5" w14:textId="77777777" w:rsidR="00BA6677" w:rsidRPr="007A5613" w:rsidRDefault="00BA6677" w:rsidP="007A5613">
      <w:pPr>
        <w:spacing w:after="0" w:line="240" w:lineRule="auto"/>
        <w:jc w:val="both"/>
        <w:rPr>
          <w:rFonts w:ascii="Tahoma" w:hAnsi="Tahoma" w:cs="Tahoma"/>
          <w:sz w:val="24"/>
          <w:szCs w:val="24"/>
        </w:rPr>
      </w:pPr>
    </w:p>
    <w:p w14:paraId="7EAC6575" w14:textId="77777777" w:rsidR="00BA6677" w:rsidRPr="00F655BC" w:rsidRDefault="00BA6677" w:rsidP="00BA6677">
      <w:pPr>
        <w:rPr>
          <w:rFonts w:ascii="Tahoma" w:hAnsi="Tahoma" w:cs="Tahoma"/>
          <w:b/>
          <w:bCs/>
          <w:color w:val="0070C0"/>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36BD31FD" w14:textId="6BFBBFFB" w:rsidR="00BA6677" w:rsidRDefault="00BA6677" w:rsidP="00BA6677">
      <w:pPr>
        <w:rPr>
          <w:rFonts w:ascii="Tahoma" w:hAnsi="Tahoma" w:cs="Tahoma"/>
          <w:b/>
          <w:bCs/>
          <w:color w:val="0070C0"/>
          <w:sz w:val="24"/>
          <w:szCs w:val="24"/>
        </w:rPr>
      </w:pPr>
    </w:p>
    <w:p w14:paraId="133393C0" w14:textId="0FC6A586" w:rsidR="00BA6677" w:rsidRPr="007F0E47" w:rsidRDefault="00BA6677" w:rsidP="007F0E47">
      <w:pPr>
        <w:pStyle w:val="Ttulo3"/>
        <w:spacing w:before="0"/>
        <w:rPr>
          <w:rFonts w:ascii="Tahoma" w:hAnsi="Tahoma" w:cs="Tahoma"/>
          <w:b/>
          <w:bCs/>
          <w:color w:val="auto"/>
        </w:rPr>
      </w:pPr>
      <w:r w:rsidRPr="007F0E47">
        <w:rPr>
          <w:rFonts w:ascii="Tahoma" w:hAnsi="Tahoma" w:cs="Tahoma"/>
          <w:b/>
          <w:color w:val="auto"/>
        </w:rPr>
        <w:t>SUBDIRECCIÓN DE AGENCIA DE NOTICIAS</w:t>
      </w:r>
    </w:p>
    <w:p w14:paraId="3F4233AE" w14:textId="77777777" w:rsidR="003C53C9" w:rsidRPr="007F0E47" w:rsidRDefault="003C53C9" w:rsidP="007F0E47">
      <w:pPr>
        <w:spacing w:after="0" w:line="240" w:lineRule="auto"/>
        <w:rPr>
          <w:rFonts w:ascii="Tahoma" w:hAnsi="Tahoma" w:cs="Tahoma"/>
          <w:b/>
          <w:bCs/>
          <w:sz w:val="24"/>
          <w:szCs w:val="24"/>
        </w:rPr>
      </w:pPr>
    </w:p>
    <w:p w14:paraId="3CB7E240" w14:textId="2785B7BC" w:rsidR="00BA6677" w:rsidRDefault="00BA6677" w:rsidP="007F0E47">
      <w:pPr>
        <w:spacing w:after="0" w:line="240" w:lineRule="auto"/>
        <w:rPr>
          <w:rFonts w:ascii="Tahoma" w:hAnsi="Tahoma" w:cs="Tahoma"/>
          <w:b/>
          <w:bCs/>
          <w:sz w:val="24"/>
          <w:szCs w:val="24"/>
        </w:rPr>
      </w:pPr>
      <w:r w:rsidRPr="007F0E47">
        <w:rPr>
          <w:rFonts w:ascii="Tahoma" w:hAnsi="Tahoma" w:cs="Tahoma"/>
          <w:b/>
          <w:bCs/>
          <w:sz w:val="24"/>
          <w:szCs w:val="24"/>
        </w:rPr>
        <w:t>Objetivo</w:t>
      </w:r>
    </w:p>
    <w:p w14:paraId="4FE68149" w14:textId="77777777" w:rsidR="007F0E47" w:rsidRPr="007F0E47" w:rsidRDefault="007F0E47" w:rsidP="007F0E47">
      <w:pPr>
        <w:spacing w:after="0" w:line="240" w:lineRule="auto"/>
        <w:rPr>
          <w:rFonts w:ascii="Tahoma" w:hAnsi="Tahoma" w:cs="Tahoma"/>
          <w:b/>
          <w:bCs/>
          <w:sz w:val="24"/>
          <w:szCs w:val="24"/>
        </w:rPr>
      </w:pPr>
    </w:p>
    <w:p w14:paraId="756F7F3F" w14:textId="0D975CB0" w:rsidR="00BA6677" w:rsidRDefault="00BA6677" w:rsidP="007F0E47">
      <w:pPr>
        <w:spacing w:after="0" w:line="240" w:lineRule="auto"/>
        <w:jc w:val="both"/>
        <w:rPr>
          <w:rFonts w:ascii="Tahoma" w:hAnsi="Tahoma" w:cs="Tahoma"/>
          <w:sz w:val="24"/>
          <w:szCs w:val="24"/>
        </w:rPr>
      </w:pPr>
      <w:r w:rsidRPr="007F0E47">
        <w:rPr>
          <w:rFonts w:ascii="Tahoma" w:hAnsi="Tahoma" w:cs="Tahoma"/>
          <w:sz w:val="24"/>
          <w:szCs w:val="24"/>
        </w:rPr>
        <w:t>Obtener y procesar información referente al quehacer legislativo, mediante la cobertura de eventos, entrevistas, o recopilación documental para su difusión.</w:t>
      </w:r>
    </w:p>
    <w:p w14:paraId="02CB90F3" w14:textId="77777777" w:rsidR="007F0E47" w:rsidRPr="007F0E47" w:rsidRDefault="007F0E47" w:rsidP="007F0E47">
      <w:pPr>
        <w:spacing w:after="0" w:line="240" w:lineRule="auto"/>
        <w:jc w:val="both"/>
        <w:rPr>
          <w:rFonts w:ascii="Tahoma" w:hAnsi="Tahoma" w:cs="Tahoma"/>
          <w:sz w:val="24"/>
          <w:szCs w:val="24"/>
        </w:rPr>
      </w:pPr>
    </w:p>
    <w:p w14:paraId="51719776" w14:textId="5759BA9F" w:rsidR="00BA6677" w:rsidRDefault="00BA6677" w:rsidP="007F0E47">
      <w:pPr>
        <w:spacing w:after="0" w:line="240" w:lineRule="auto"/>
        <w:rPr>
          <w:rFonts w:ascii="Tahoma" w:hAnsi="Tahoma" w:cs="Tahoma"/>
          <w:b/>
          <w:bCs/>
          <w:sz w:val="24"/>
          <w:szCs w:val="24"/>
        </w:rPr>
      </w:pPr>
      <w:r w:rsidRPr="007F0E47">
        <w:rPr>
          <w:rFonts w:ascii="Tahoma" w:hAnsi="Tahoma" w:cs="Tahoma"/>
          <w:b/>
          <w:bCs/>
          <w:sz w:val="24"/>
          <w:szCs w:val="24"/>
        </w:rPr>
        <w:t>Funciones</w:t>
      </w:r>
    </w:p>
    <w:p w14:paraId="28594FDD" w14:textId="28D80728" w:rsidR="007F0E47" w:rsidRDefault="007F0E47" w:rsidP="007F0E47">
      <w:pPr>
        <w:spacing w:after="0" w:line="240" w:lineRule="auto"/>
        <w:rPr>
          <w:rFonts w:ascii="Tahoma" w:hAnsi="Tahoma" w:cs="Tahoma"/>
          <w:b/>
          <w:bCs/>
          <w:sz w:val="24"/>
          <w:szCs w:val="24"/>
        </w:rPr>
      </w:pPr>
    </w:p>
    <w:p w14:paraId="02976240" w14:textId="77777777" w:rsidR="007F0E47" w:rsidRPr="007F0E47" w:rsidRDefault="007F0E47" w:rsidP="007F0E47">
      <w:pPr>
        <w:spacing w:after="0" w:line="240" w:lineRule="auto"/>
        <w:rPr>
          <w:rFonts w:ascii="Tahoma" w:hAnsi="Tahoma" w:cs="Tahoma"/>
          <w:b/>
          <w:bCs/>
          <w:sz w:val="24"/>
          <w:szCs w:val="24"/>
        </w:rPr>
        <w:sectPr w:rsidR="007F0E47" w:rsidRPr="007F0E47" w:rsidSect="00E1218D">
          <w:type w:val="continuous"/>
          <w:pgSz w:w="15840" w:h="12240" w:orient="landscape"/>
          <w:pgMar w:top="1440" w:right="1440" w:bottom="1440" w:left="1440" w:header="720" w:footer="720" w:gutter="0"/>
          <w:cols w:space="720"/>
          <w:docGrid w:linePitch="360"/>
        </w:sectPr>
      </w:pPr>
    </w:p>
    <w:p w14:paraId="0DCC6236" w14:textId="77777777" w:rsidR="00BA6677" w:rsidRPr="007F0E47" w:rsidRDefault="00BA6677" w:rsidP="007F0E47">
      <w:pPr>
        <w:pStyle w:val="Prrafodelista"/>
        <w:numPr>
          <w:ilvl w:val="0"/>
          <w:numId w:val="85"/>
        </w:numPr>
        <w:spacing w:after="0" w:line="240" w:lineRule="auto"/>
        <w:ind w:left="0"/>
        <w:jc w:val="both"/>
        <w:rPr>
          <w:rFonts w:ascii="Tahoma" w:hAnsi="Tahoma" w:cs="Tahoma"/>
          <w:sz w:val="24"/>
          <w:szCs w:val="24"/>
        </w:rPr>
      </w:pPr>
      <w:r w:rsidRPr="007F0E47">
        <w:rPr>
          <w:rFonts w:ascii="Tahoma" w:hAnsi="Tahoma" w:cs="Tahoma"/>
          <w:sz w:val="24"/>
          <w:szCs w:val="24"/>
        </w:rPr>
        <w:t>Cubrir diariamente el trabajo legislativo que se desarrolla en las diferentes instancias legislativas, así como las conferencias y entrevistas concedidas por los diputados.</w:t>
      </w:r>
    </w:p>
    <w:p w14:paraId="74E06B02" w14:textId="77777777" w:rsidR="00BA6677" w:rsidRPr="007F0E47" w:rsidRDefault="00BA6677" w:rsidP="007F0E47">
      <w:pPr>
        <w:pStyle w:val="Prrafodelista"/>
        <w:spacing w:after="0" w:line="240" w:lineRule="auto"/>
        <w:ind w:left="0"/>
        <w:jc w:val="both"/>
        <w:rPr>
          <w:rFonts w:ascii="Tahoma" w:hAnsi="Tahoma" w:cs="Tahoma"/>
          <w:sz w:val="24"/>
          <w:szCs w:val="24"/>
        </w:rPr>
      </w:pPr>
    </w:p>
    <w:p w14:paraId="6076312C" w14:textId="77777777" w:rsidR="00BA6677" w:rsidRPr="007F0E47" w:rsidRDefault="00BA6677" w:rsidP="007F0E47">
      <w:pPr>
        <w:pStyle w:val="Prrafodelista"/>
        <w:numPr>
          <w:ilvl w:val="0"/>
          <w:numId w:val="85"/>
        </w:numPr>
        <w:spacing w:after="0" w:line="240" w:lineRule="auto"/>
        <w:ind w:left="0"/>
        <w:jc w:val="both"/>
        <w:rPr>
          <w:rFonts w:ascii="Tahoma" w:hAnsi="Tahoma" w:cs="Tahoma"/>
          <w:sz w:val="24"/>
          <w:szCs w:val="24"/>
        </w:rPr>
      </w:pPr>
      <w:r w:rsidRPr="007F0E47">
        <w:rPr>
          <w:rFonts w:ascii="Tahoma" w:hAnsi="Tahoma" w:cs="Tahoma"/>
          <w:sz w:val="24"/>
          <w:szCs w:val="24"/>
        </w:rPr>
        <w:t>Cubrir con oportunidad los eventos de la Cámara de Diputados seleccionados de la programación aprobada, recabando la información susceptible de ser difundida a través de los medios de comunicación.</w:t>
      </w:r>
    </w:p>
    <w:p w14:paraId="31495228" w14:textId="77777777" w:rsidR="00BA6677" w:rsidRPr="007F0E47" w:rsidRDefault="00BA6677" w:rsidP="007F0E47">
      <w:pPr>
        <w:pStyle w:val="Prrafodelista"/>
        <w:spacing w:after="0" w:line="240" w:lineRule="auto"/>
        <w:ind w:left="0"/>
        <w:rPr>
          <w:rFonts w:ascii="Tahoma" w:hAnsi="Tahoma" w:cs="Tahoma"/>
          <w:sz w:val="24"/>
          <w:szCs w:val="24"/>
        </w:rPr>
      </w:pPr>
    </w:p>
    <w:p w14:paraId="64E194F5" w14:textId="77777777" w:rsidR="00BA6677" w:rsidRPr="007F0E47" w:rsidRDefault="00BA6677" w:rsidP="007F0E47">
      <w:pPr>
        <w:pStyle w:val="Prrafodelista"/>
        <w:numPr>
          <w:ilvl w:val="0"/>
          <w:numId w:val="85"/>
        </w:numPr>
        <w:spacing w:after="0" w:line="240" w:lineRule="auto"/>
        <w:ind w:left="0"/>
        <w:jc w:val="both"/>
        <w:rPr>
          <w:rFonts w:ascii="Tahoma" w:hAnsi="Tahoma" w:cs="Tahoma"/>
          <w:sz w:val="24"/>
          <w:szCs w:val="24"/>
        </w:rPr>
      </w:pPr>
      <w:r w:rsidRPr="007F0E47">
        <w:rPr>
          <w:rFonts w:ascii="Tahoma" w:hAnsi="Tahoma" w:cs="Tahoma"/>
          <w:sz w:val="24"/>
          <w:szCs w:val="24"/>
        </w:rPr>
        <w:t>Difundir a través del espacio asignado a la Agencia de Noticias en el sitio electrónico de la Cámara de Diputados, las notas informativas elaboradas por el área.</w:t>
      </w:r>
    </w:p>
    <w:p w14:paraId="3D1C5F55" w14:textId="77777777" w:rsidR="00BA6677" w:rsidRPr="007F0E47" w:rsidRDefault="00BA6677" w:rsidP="007F0E47">
      <w:pPr>
        <w:pStyle w:val="Prrafodelista"/>
        <w:spacing w:after="0" w:line="240" w:lineRule="auto"/>
        <w:ind w:left="0"/>
        <w:rPr>
          <w:rFonts w:ascii="Tahoma" w:hAnsi="Tahoma" w:cs="Tahoma"/>
          <w:sz w:val="24"/>
          <w:szCs w:val="24"/>
        </w:rPr>
      </w:pPr>
    </w:p>
    <w:p w14:paraId="0482220A" w14:textId="77777777" w:rsidR="00BA6677" w:rsidRPr="007F0E47" w:rsidRDefault="00BA6677" w:rsidP="007F0E47">
      <w:pPr>
        <w:pStyle w:val="Prrafodelista"/>
        <w:numPr>
          <w:ilvl w:val="0"/>
          <w:numId w:val="85"/>
        </w:numPr>
        <w:spacing w:after="0" w:line="240" w:lineRule="auto"/>
        <w:ind w:left="0"/>
        <w:jc w:val="both"/>
        <w:rPr>
          <w:rFonts w:ascii="Tahoma" w:hAnsi="Tahoma" w:cs="Tahoma"/>
          <w:sz w:val="24"/>
          <w:szCs w:val="24"/>
        </w:rPr>
      </w:pPr>
      <w:r w:rsidRPr="007F0E47">
        <w:rPr>
          <w:rFonts w:ascii="Tahoma" w:hAnsi="Tahoma" w:cs="Tahoma"/>
          <w:sz w:val="24"/>
          <w:szCs w:val="24"/>
        </w:rPr>
        <w:t xml:space="preserve">Identificar información que permita la elaboración de notas informativas sobre el quehacer legislativo de la Cámara de Diputados. </w:t>
      </w:r>
    </w:p>
    <w:p w14:paraId="0F608B2A" w14:textId="77777777" w:rsidR="00BA6677" w:rsidRPr="007F0E47" w:rsidRDefault="00BA6677" w:rsidP="007F0E47">
      <w:pPr>
        <w:pStyle w:val="Prrafodelista"/>
        <w:spacing w:after="0" w:line="240" w:lineRule="auto"/>
        <w:ind w:left="0"/>
        <w:jc w:val="both"/>
        <w:rPr>
          <w:rFonts w:ascii="Tahoma" w:hAnsi="Tahoma" w:cs="Tahoma"/>
          <w:sz w:val="24"/>
          <w:szCs w:val="24"/>
        </w:rPr>
      </w:pPr>
    </w:p>
    <w:p w14:paraId="05C78036" w14:textId="77777777" w:rsidR="00BA6677" w:rsidRPr="007F0E47" w:rsidRDefault="00BA6677" w:rsidP="007F0E47">
      <w:pPr>
        <w:pStyle w:val="Prrafodelista"/>
        <w:numPr>
          <w:ilvl w:val="0"/>
          <w:numId w:val="85"/>
        </w:numPr>
        <w:spacing w:after="0" w:line="240" w:lineRule="auto"/>
        <w:ind w:left="0"/>
        <w:jc w:val="both"/>
        <w:rPr>
          <w:rFonts w:ascii="Tahoma" w:hAnsi="Tahoma" w:cs="Tahoma"/>
          <w:sz w:val="24"/>
          <w:szCs w:val="24"/>
        </w:rPr>
      </w:pPr>
      <w:r w:rsidRPr="007F0E47">
        <w:rPr>
          <w:rFonts w:ascii="Tahoma" w:hAnsi="Tahoma" w:cs="Tahoma"/>
          <w:sz w:val="24"/>
          <w:szCs w:val="24"/>
        </w:rPr>
        <w:t>Llevar un registro pormenorizado y cronológico de la información difundida.</w:t>
      </w:r>
    </w:p>
    <w:p w14:paraId="518E42B3" w14:textId="77777777" w:rsidR="00BA6677" w:rsidRPr="007F0E47" w:rsidRDefault="00BA6677" w:rsidP="007F0E47">
      <w:pPr>
        <w:pStyle w:val="Prrafodelista"/>
        <w:spacing w:after="0" w:line="240" w:lineRule="auto"/>
        <w:ind w:left="0"/>
        <w:rPr>
          <w:rFonts w:ascii="Tahoma" w:hAnsi="Tahoma" w:cs="Tahoma"/>
          <w:sz w:val="24"/>
          <w:szCs w:val="24"/>
        </w:rPr>
      </w:pPr>
    </w:p>
    <w:p w14:paraId="59A1B7E0" w14:textId="77777777" w:rsidR="00BA6677" w:rsidRPr="007F0E47" w:rsidRDefault="00BA6677" w:rsidP="007F0E47">
      <w:pPr>
        <w:pStyle w:val="Prrafodelista"/>
        <w:numPr>
          <w:ilvl w:val="0"/>
          <w:numId w:val="85"/>
        </w:numPr>
        <w:spacing w:after="0" w:line="240" w:lineRule="auto"/>
        <w:ind w:left="0"/>
        <w:jc w:val="both"/>
        <w:rPr>
          <w:rFonts w:ascii="Tahoma" w:hAnsi="Tahoma" w:cs="Tahoma"/>
          <w:sz w:val="24"/>
          <w:szCs w:val="24"/>
        </w:rPr>
      </w:pPr>
      <w:r w:rsidRPr="007F0E47">
        <w:rPr>
          <w:rFonts w:ascii="Tahoma" w:hAnsi="Tahoma" w:cs="Tahoma"/>
          <w:sz w:val="24"/>
          <w:szCs w:val="24"/>
        </w:rPr>
        <w:t xml:space="preserve">Asignar las cargas de trabajo a los reporteros, para cubrir oportunamente los eventos seleccionados de la programación aprobada. </w:t>
      </w:r>
    </w:p>
    <w:p w14:paraId="2C17E6F7" w14:textId="77777777" w:rsidR="00BA6677" w:rsidRPr="007F0E47" w:rsidRDefault="00BA6677" w:rsidP="007F0E47">
      <w:pPr>
        <w:pStyle w:val="Prrafodelista"/>
        <w:spacing w:after="0" w:line="240" w:lineRule="auto"/>
        <w:ind w:left="0"/>
        <w:rPr>
          <w:rFonts w:ascii="Tahoma" w:hAnsi="Tahoma" w:cs="Tahoma"/>
          <w:sz w:val="24"/>
          <w:szCs w:val="24"/>
        </w:rPr>
      </w:pPr>
    </w:p>
    <w:p w14:paraId="2C045C5C" w14:textId="77777777" w:rsidR="00BA6677" w:rsidRPr="007F0E47" w:rsidRDefault="00BA6677" w:rsidP="007F0E47">
      <w:pPr>
        <w:pStyle w:val="Prrafodelista"/>
        <w:numPr>
          <w:ilvl w:val="0"/>
          <w:numId w:val="85"/>
        </w:numPr>
        <w:spacing w:after="0" w:line="240" w:lineRule="auto"/>
        <w:ind w:left="0"/>
        <w:jc w:val="both"/>
        <w:rPr>
          <w:rFonts w:ascii="Tahoma" w:hAnsi="Tahoma" w:cs="Tahoma"/>
          <w:sz w:val="24"/>
          <w:szCs w:val="24"/>
        </w:rPr>
      </w:pPr>
      <w:r w:rsidRPr="007F0E47">
        <w:rPr>
          <w:rFonts w:ascii="Tahoma" w:hAnsi="Tahoma" w:cs="Tahoma"/>
          <w:sz w:val="24"/>
          <w:szCs w:val="24"/>
        </w:rPr>
        <w:t>Revisar y validar el contenido de la información que se genere diariamente.</w:t>
      </w:r>
    </w:p>
    <w:p w14:paraId="3E580BF7" w14:textId="77777777" w:rsidR="00BA6677" w:rsidRPr="007F0E47" w:rsidRDefault="00BA6677" w:rsidP="007F0E47">
      <w:pPr>
        <w:pStyle w:val="Prrafodelista"/>
        <w:spacing w:after="0" w:line="240" w:lineRule="auto"/>
        <w:ind w:left="0"/>
        <w:rPr>
          <w:rFonts w:ascii="Tahoma" w:hAnsi="Tahoma" w:cs="Tahoma"/>
          <w:sz w:val="24"/>
          <w:szCs w:val="24"/>
        </w:rPr>
      </w:pPr>
    </w:p>
    <w:p w14:paraId="52CFD4B4" w14:textId="77777777" w:rsidR="00BA6677" w:rsidRPr="007F0E47" w:rsidRDefault="00BA6677" w:rsidP="007F0E47">
      <w:pPr>
        <w:pStyle w:val="Prrafodelista"/>
        <w:numPr>
          <w:ilvl w:val="0"/>
          <w:numId w:val="85"/>
        </w:numPr>
        <w:spacing w:after="0" w:line="240" w:lineRule="auto"/>
        <w:ind w:left="0"/>
        <w:jc w:val="both"/>
        <w:rPr>
          <w:rFonts w:ascii="Tahoma" w:hAnsi="Tahoma" w:cs="Tahoma"/>
          <w:sz w:val="24"/>
          <w:szCs w:val="24"/>
        </w:rPr>
      </w:pPr>
      <w:r w:rsidRPr="007F0E47">
        <w:rPr>
          <w:rFonts w:ascii="Tahoma" w:hAnsi="Tahoma" w:cs="Tahoma"/>
          <w:sz w:val="24"/>
          <w:szCs w:val="24"/>
        </w:rPr>
        <w:lastRenderedPageBreak/>
        <w:t>Cumplir en el ámbito de su competencia, con los planes, estrategias y proyectos de la Coordinación de Comunicación Social.</w:t>
      </w:r>
    </w:p>
    <w:p w14:paraId="0A1FCC4B" w14:textId="77777777" w:rsidR="00BA6677" w:rsidRPr="007F0E47" w:rsidRDefault="00BA6677" w:rsidP="007F0E47">
      <w:pPr>
        <w:pStyle w:val="Prrafodelista"/>
        <w:spacing w:after="0" w:line="240" w:lineRule="auto"/>
        <w:ind w:left="0"/>
        <w:rPr>
          <w:rFonts w:ascii="Tahoma" w:hAnsi="Tahoma" w:cs="Tahoma"/>
          <w:sz w:val="24"/>
          <w:szCs w:val="24"/>
        </w:rPr>
      </w:pPr>
    </w:p>
    <w:p w14:paraId="2297B52A" w14:textId="77777777" w:rsidR="00BA6677" w:rsidRPr="007F0E47" w:rsidRDefault="00BA6677" w:rsidP="007F0E47">
      <w:pPr>
        <w:pStyle w:val="Prrafodelista"/>
        <w:numPr>
          <w:ilvl w:val="0"/>
          <w:numId w:val="85"/>
        </w:numPr>
        <w:spacing w:after="0" w:line="240" w:lineRule="auto"/>
        <w:ind w:left="0"/>
        <w:jc w:val="both"/>
        <w:rPr>
          <w:rFonts w:ascii="Tahoma" w:hAnsi="Tahoma" w:cs="Tahoma"/>
          <w:sz w:val="24"/>
          <w:szCs w:val="24"/>
        </w:rPr>
      </w:pPr>
      <w:r w:rsidRPr="007F0E47">
        <w:rPr>
          <w:rFonts w:ascii="Tahoma" w:hAnsi="Tahoma" w:cs="Tahoma"/>
          <w:sz w:val="24"/>
          <w:szCs w:val="24"/>
        </w:rPr>
        <w:t>Elaborar y entregar los informes y reportes que le soliciten su superior jerárquico y las instancias competentes, respecto del cumplimiento de sus funciones.</w:t>
      </w:r>
    </w:p>
    <w:p w14:paraId="310DCA27" w14:textId="77777777" w:rsidR="00BA6677" w:rsidRPr="007F0E47" w:rsidRDefault="00BA6677" w:rsidP="007F0E47">
      <w:pPr>
        <w:pStyle w:val="Prrafodelista"/>
        <w:spacing w:after="0" w:line="240" w:lineRule="auto"/>
        <w:ind w:left="0"/>
        <w:jc w:val="both"/>
        <w:rPr>
          <w:rFonts w:ascii="Tahoma" w:hAnsi="Tahoma" w:cs="Tahoma"/>
          <w:sz w:val="24"/>
          <w:szCs w:val="24"/>
        </w:rPr>
      </w:pPr>
    </w:p>
    <w:p w14:paraId="7910FA7E" w14:textId="77777777" w:rsidR="00BA6677" w:rsidRPr="007F0E47" w:rsidRDefault="00BA6677" w:rsidP="007F0E47">
      <w:pPr>
        <w:pStyle w:val="Prrafodelista"/>
        <w:numPr>
          <w:ilvl w:val="0"/>
          <w:numId w:val="85"/>
        </w:numPr>
        <w:spacing w:after="0" w:line="240" w:lineRule="auto"/>
        <w:ind w:left="0"/>
        <w:jc w:val="both"/>
        <w:rPr>
          <w:rFonts w:ascii="Tahoma" w:hAnsi="Tahoma" w:cs="Tahoma"/>
          <w:sz w:val="24"/>
          <w:szCs w:val="24"/>
        </w:rPr>
      </w:pPr>
      <w:r w:rsidRPr="007F0E47">
        <w:rPr>
          <w:rFonts w:ascii="Tahoma" w:hAnsi="Tahoma" w:cs="Tahoma"/>
          <w:sz w:val="24"/>
          <w:szCs w:val="24"/>
        </w:rPr>
        <w:t>Atender en el ámbito de su competencia, las solicitudes de información derivadas de la práctica de auditorías, revisiones e investigaciones que lleven a cabo las instancias de fiscalización interna y externa.</w:t>
      </w:r>
    </w:p>
    <w:p w14:paraId="4AD8E4B6" w14:textId="3B0BBA21" w:rsidR="00BA6677" w:rsidRPr="007F0E47" w:rsidRDefault="00BA6677" w:rsidP="007F0E47">
      <w:pPr>
        <w:pStyle w:val="Prrafodelista"/>
        <w:numPr>
          <w:ilvl w:val="0"/>
          <w:numId w:val="85"/>
        </w:numPr>
        <w:spacing w:after="0" w:line="240" w:lineRule="auto"/>
        <w:ind w:left="0"/>
        <w:jc w:val="both"/>
        <w:rPr>
          <w:rFonts w:ascii="Tahoma" w:hAnsi="Tahoma" w:cs="Tahoma"/>
          <w:sz w:val="24"/>
          <w:szCs w:val="24"/>
        </w:rPr>
      </w:pPr>
      <w:r w:rsidRPr="007F0E47">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79F57DFC" w14:textId="77777777" w:rsidR="005755B8" w:rsidRPr="007F0E47" w:rsidRDefault="005755B8" w:rsidP="007F0E47">
      <w:pPr>
        <w:pStyle w:val="Prrafodelista"/>
        <w:spacing w:after="0" w:line="240" w:lineRule="auto"/>
        <w:ind w:left="0"/>
        <w:rPr>
          <w:rFonts w:ascii="Tahoma" w:hAnsi="Tahoma" w:cs="Tahoma"/>
          <w:sz w:val="24"/>
          <w:szCs w:val="24"/>
        </w:rPr>
      </w:pPr>
    </w:p>
    <w:p w14:paraId="6DC73221" w14:textId="77777777" w:rsidR="00BA6677" w:rsidRPr="007F0E47" w:rsidRDefault="00BA6677" w:rsidP="007F0E47">
      <w:pPr>
        <w:pStyle w:val="Prrafodelista"/>
        <w:numPr>
          <w:ilvl w:val="0"/>
          <w:numId w:val="85"/>
        </w:numPr>
        <w:spacing w:after="0" w:line="240" w:lineRule="auto"/>
        <w:ind w:left="0"/>
        <w:jc w:val="both"/>
        <w:rPr>
          <w:rFonts w:ascii="Tahoma" w:hAnsi="Tahoma" w:cs="Tahoma"/>
          <w:sz w:val="24"/>
          <w:szCs w:val="24"/>
        </w:rPr>
      </w:pPr>
      <w:r w:rsidRPr="007F0E47">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0DDB1D65" w14:textId="77777777" w:rsidR="00BA6677" w:rsidRPr="007F0E47" w:rsidRDefault="00BA6677" w:rsidP="007F0E47">
      <w:pPr>
        <w:spacing w:after="0" w:line="240" w:lineRule="auto"/>
        <w:jc w:val="both"/>
        <w:rPr>
          <w:rFonts w:ascii="Tahoma" w:hAnsi="Tahoma" w:cs="Tahoma"/>
          <w:sz w:val="24"/>
          <w:szCs w:val="24"/>
        </w:rPr>
      </w:pPr>
    </w:p>
    <w:p w14:paraId="2A03537B" w14:textId="77777777" w:rsidR="00BA6677" w:rsidRPr="007F0E47" w:rsidRDefault="00BA6677" w:rsidP="00BA6677">
      <w:pPr>
        <w:jc w:val="both"/>
        <w:rPr>
          <w:rFonts w:ascii="Tahoma" w:hAnsi="Tahoma" w:cs="Tahoma"/>
          <w:sz w:val="24"/>
          <w:szCs w:val="24"/>
        </w:rPr>
        <w:sectPr w:rsidR="00BA6677" w:rsidRPr="007F0E47" w:rsidSect="00E1218D">
          <w:type w:val="continuous"/>
          <w:pgSz w:w="15840" w:h="12240" w:orient="landscape"/>
          <w:pgMar w:top="1440" w:right="1440" w:bottom="1440" w:left="1440" w:header="720" w:footer="720" w:gutter="0"/>
          <w:cols w:num="2" w:space="720"/>
          <w:docGrid w:linePitch="360"/>
        </w:sectPr>
      </w:pPr>
    </w:p>
    <w:p w14:paraId="5CA65A77" w14:textId="77777777" w:rsidR="00BA6677" w:rsidRPr="007F0E47" w:rsidRDefault="00BA6677" w:rsidP="00BA6677">
      <w:pPr>
        <w:rPr>
          <w:rFonts w:ascii="Tahoma" w:hAnsi="Tahoma" w:cs="Tahoma"/>
          <w:sz w:val="24"/>
          <w:szCs w:val="24"/>
        </w:rPr>
      </w:pPr>
    </w:p>
    <w:p w14:paraId="76915BE2" w14:textId="77777777" w:rsidR="00B77BBF" w:rsidRDefault="00B77BBF" w:rsidP="00BA6677">
      <w:pPr>
        <w:rPr>
          <w:rFonts w:ascii="Tahoma" w:hAnsi="Tahoma" w:cs="Tahoma"/>
          <w:b/>
          <w:bCs/>
          <w:color w:val="0070C0"/>
          <w:sz w:val="24"/>
          <w:szCs w:val="24"/>
        </w:rPr>
      </w:pPr>
    </w:p>
    <w:p w14:paraId="435B5C58" w14:textId="77777777" w:rsidR="00B77BBF" w:rsidRDefault="00B77BBF" w:rsidP="00BA6677">
      <w:pPr>
        <w:rPr>
          <w:rFonts w:ascii="Tahoma" w:hAnsi="Tahoma" w:cs="Tahoma"/>
          <w:b/>
          <w:bCs/>
          <w:color w:val="0070C0"/>
          <w:sz w:val="24"/>
          <w:szCs w:val="24"/>
        </w:rPr>
      </w:pPr>
    </w:p>
    <w:p w14:paraId="0713C757" w14:textId="77777777" w:rsidR="00B77BBF" w:rsidRDefault="00B77BBF" w:rsidP="00BA6677">
      <w:pPr>
        <w:rPr>
          <w:rFonts w:ascii="Tahoma" w:hAnsi="Tahoma" w:cs="Tahoma"/>
          <w:b/>
          <w:bCs/>
          <w:color w:val="0070C0"/>
          <w:sz w:val="24"/>
          <w:szCs w:val="24"/>
        </w:rPr>
      </w:pPr>
    </w:p>
    <w:p w14:paraId="565EB69E" w14:textId="77777777" w:rsidR="00B77BBF" w:rsidRDefault="00B77BBF" w:rsidP="00BA6677">
      <w:pPr>
        <w:rPr>
          <w:rFonts w:ascii="Tahoma" w:hAnsi="Tahoma" w:cs="Tahoma"/>
          <w:b/>
          <w:bCs/>
          <w:color w:val="0070C0"/>
          <w:sz w:val="24"/>
          <w:szCs w:val="24"/>
        </w:rPr>
      </w:pPr>
    </w:p>
    <w:p w14:paraId="4C873FEB" w14:textId="77777777" w:rsidR="00B77BBF" w:rsidRDefault="00B77BBF" w:rsidP="00BA6677">
      <w:pPr>
        <w:rPr>
          <w:rFonts w:ascii="Tahoma" w:hAnsi="Tahoma" w:cs="Tahoma"/>
          <w:b/>
          <w:bCs/>
          <w:color w:val="0070C0"/>
          <w:sz w:val="24"/>
          <w:szCs w:val="24"/>
        </w:rPr>
      </w:pPr>
    </w:p>
    <w:p w14:paraId="0C33CE2E" w14:textId="77777777" w:rsidR="00B77BBF" w:rsidRDefault="00B77BBF" w:rsidP="00BA6677">
      <w:pPr>
        <w:rPr>
          <w:rFonts w:ascii="Tahoma" w:hAnsi="Tahoma" w:cs="Tahoma"/>
          <w:b/>
          <w:bCs/>
          <w:color w:val="0070C0"/>
          <w:sz w:val="24"/>
          <w:szCs w:val="24"/>
        </w:rPr>
      </w:pPr>
    </w:p>
    <w:p w14:paraId="70C400A8" w14:textId="77777777" w:rsidR="00B77BBF" w:rsidRDefault="00B77BBF" w:rsidP="00BA6677">
      <w:pPr>
        <w:rPr>
          <w:rFonts w:ascii="Tahoma" w:hAnsi="Tahoma" w:cs="Tahoma"/>
          <w:b/>
          <w:bCs/>
          <w:color w:val="0070C0"/>
          <w:sz w:val="24"/>
          <w:szCs w:val="24"/>
        </w:rPr>
      </w:pPr>
    </w:p>
    <w:p w14:paraId="25A270B6" w14:textId="77777777" w:rsidR="00B77BBF" w:rsidRDefault="00B77BBF" w:rsidP="00BA6677">
      <w:pPr>
        <w:rPr>
          <w:rFonts w:ascii="Tahoma" w:hAnsi="Tahoma" w:cs="Tahoma"/>
          <w:b/>
          <w:bCs/>
          <w:color w:val="0070C0"/>
          <w:sz w:val="24"/>
          <w:szCs w:val="24"/>
        </w:rPr>
      </w:pPr>
    </w:p>
    <w:p w14:paraId="7CA71824" w14:textId="77777777" w:rsidR="00B77BBF" w:rsidRDefault="00B77BBF" w:rsidP="00BA6677">
      <w:pPr>
        <w:rPr>
          <w:rFonts w:ascii="Tahoma" w:hAnsi="Tahoma" w:cs="Tahoma"/>
          <w:b/>
          <w:bCs/>
          <w:color w:val="0070C0"/>
          <w:sz w:val="24"/>
          <w:szCs w:val="24"/>
        </w:rPr>
      </w:pPr>
    </w:p>
    <w:p w14:paraId="74E97DB0" w14:textId="3F343CE3" w:rsidR="00BA6677" w:rsidRPr="007F0E47" w:rsidRDefault="00BA6677" w:rsidP="007F0E47">
      <w:pPr>
        <w:pStyle w:val="Ttulo3"/>
        <w:spacing w:before="0"/>
        <w:rPr>
          <w:rFonts w:ascii="Tahoma" w:hAnsi="Tahoma" w:cs="Tahoma"/>
          <w:b/>
          <w:bCs/>
          <w:color w:val="auto"/>
        </w:rPr>
      </w:pPr>
      <w:r w:rsidRPr="007F0E47">
        <w:rPr>
          <w:rFonts w:ascii="Tahoma" w:hAnsi="Tahoma" w:cs="Tahoma"/>
          <w:b/>
          <w:color w:val="auto"/>
        </w:rPr>
        <w:lastRenderedPageBreak/>
        <w:t>DIRECCIÓN DE RELACIONES PÚBLICAS</w:t>
      </w:r>
    </w:p>
    <w:p w14:paraId="1BA2D9F6" w14:textId="77777777" w:rsidR="003C53C9" w:rsidRPr="007F0E47" w:rsidRDefault="003C53C9" w:rsidP="007F0E47">
      <w:pPr>
        <w:spacing w:after="0" w:line="240" w:lineRule="auto"/>
        <w:rPr>
          <w:rFonts w:ascii="Tahoma" w:hAnsi="Tahoma" w:cs="Tahoma"/>
          <w:b/>
          <w:bCs/>
          <w:sz w:val="24"/>
          <w:szCs w:val="24"/>
        </w:rPr>
      </w:pPr>
    </w:p>
    <w:p w14:paraId="3C87CFCF" w14:textId="38C4E029" w:rsidR="00BA6677" w:rsidRDefault="00BA6677" w:rsidP="007F0E47">
      <w:pPr>
        <w:spacing w:after="0" w:line="240" w:lineRule="auto"/>
        <w:rPr>
          <w:rFonts w:ascii="Tahoma" w:hAnsi="Tahoma" w:cs="Tahoma"/>
          <w:b/>
          <w:bCs/>
          <w:sz w:val="24"/>
          <w:szCs w:val="24"/>
        </w:rPr>
      </w:pPr>
      <w:r w:rsidRPr="007F0E47">
        <w:rPr>
          <w:rFonts w:ascii="Tahoma" w:hAnsi="Tahoma" w:cs="Tahoma"/>
          <w:b/>
          <w:bCs/>
          <w:sz w:val="24"/>
          <w:szCs w:val="24"/>
        </w:rPr>
        <w:t>Objetivo</w:t>
      </w:r>
    </w:p>
    <w:p w14:paraId="73D850F2" w14:textId="77777777" w:rsidR="007F0E47" w:rsidRPr="007F0E47" w:rsidRDefault="007F0E47" w:rsidP="007F0E47">
      <w:pPr>
        <w:spacing w:after="0" w:line="240" w:lineRule="auto"/>
        <w:rPr>
          <w:rFonts w:ascii="Tahoma" w:hAnsi="Tahoma" w:cs="Tahoma"/>
          <w:b/>
          <w:bCs/>
          <w:sz w:val="24"/>
          <w:szCs w:val="24"/>
        </w:rPr>
      </w:pPr>
    </w:p>
    <w:p w14:paraId="413C103D" w14:textId="77777777" w:rsidR="00BA6677" w:rsidRPr="007F0E47" w:rsidRDefault="00BA6677" w:rsidP="007F0E47">
      <w:pPr>
        <w:spacing w:after="0" w:line="240" w:lineRule="auto"/>
        <w:jc w:val="both"/>
        <w:rPr>
          <w:rFonts w:ascii="Tahoma" w:hAnsi="Tahoma" w:cs="Tahoma"/>
          <w:sz w:val="24"/>
          <w:szCs w:val="24"/>
        </w:rPr>
      </w:pPr>
      <w:r w:rsidRPr="007F0E47">
        <w:rPr>
          <w:rFonts w:ascii="Tahoma" w:hAnsi="Tahoma" w:cs="Tahoma"/>
          <w:sz w:val="24"/>
          <w:szCs w:val="24"/>
        </w:rPr>
        <w:t>Propiciar una relación profesional y respetuosa con los representantes de los medios de comunicación, acreditados ante la Cámara de Diputados y apoyarlos con la logística y facilidades necesarias para que realicen sus actividades, así como atender los requerimientos de los diputados en su relación con los medios.</w:t>
      </w:r>
    </w:p>
    <w:p w14:paraId="3847DE69" w14:textId="77777777" w:rsidR="00BA6677" w:rsidRPr="007F0E47" w:rsidRDefault="00BA6677" w:rsidP="007F0E47">
      <w:pPr>
        <w:spacing w:after="0" w:line="240" w:lineRule="auto"/>
        <w:rPr>
          <w:rFonts w:ascii="Tahoma" w:hAnsi="Tahoma" w:cs="Tahoma"/>
          <w:sz w:val="24"/>
          <w:szCs w:val="24"/>
        </w:rPr>
      </w:pPr>
    </w:p>
    <w:p w14:paraId="382C2B5A" w14:textId="77777777" w:rsidR="00BA6677" w:rsidRPr="007F0E47" w:rsidRDefault="00BA6677" w:rsidP="007F0E47">
      <w:pPr>
        <w:spacing w:after="0" w:line="240" w:lineRule="auto"/>
        <w:rPr>
          <w:rFonts w:ascii="Tahoma" w:hAnsi="Tahoma" w:cs="Tahoma"/>
          <w:b/>
          <w:bCs/>
          <w:sz w:val="24"/>
          <w:szCs w:val="24"/>
        </w:rPr>
      </w:pPr>
      <w:r w:rsidRPr="007F0E47">
        <w:rPr>
          <w:rFonts w:ascii="Tahoma" w:hAnsi="Tahoma" w:cs="Tahoma"/>
          <w:b/>
          <w:bCs/>
          <w:sz w:val="24"/>
          <w:szCs w:val="24"/>
        </w:rPr>
        <w:t xml:space="preserve">Funciones </w:t>
      </w:r>
    </w:p>
    <w:p w14:paraId="1187E0EF" w14:textId="676227EC" w:rsidR="00BA6677" w:rsidRDefault="00BA6677" w:rsidP="007F0E47">
      <w:pPr>
        <w:spacing w:after="0" w:line="240" w:lineRule="auto"/>
        <w:rPr>
          <w:rFonts w:ascii="Tahoma" w:hAnsi="Tahoma" w:cs="Tahoma"/>
          <w:sz w:val="24"/>
          <w:szCs w:val="24"/>
        </w:rPr>
      </w:pPr>
    </w:p>
    <w:p w14:paraId="3BA284D1" w14:textId="77777777" w:rsidR="007F0E47" w:rsidRPr="007F0E47" w:rsidRDefault="007F0E47" w:rsidP="007F0E47">
      <w:pPr>
        <w:spacing w:after="0" w:line="240" w:lineRule="auto"/>
        <w:rPr>
          <w:rFonts w:ascii="Tahoma" w:hAnsi="Tahoma" w:cs="Tahoma"/>
          <w:sz w:val="24"/>
          <w:szCs w:val="24"/>
        </w:rPr>
        <w:sectPr w:rsidR="007F0E47" w:rsidRPr="007F0E47" w:rsidSect="00E1218D">
          <w:type w:val="continuous"/>
          <w:pgSz w:w="15840" w:h="12240" w:orient="landscape"/>
          <w:pgMar w:top="1440" w:right="1440" w:bottom="1440" w:left="1440" w:header="720" w:footer="720" w:gutter="0"/>
          <w:cols w:space="720"/>
          <w:docGrid w:linePitch="360"/>
        </w:sectPr>
      </w:pPr>
    </w:p>
    <w:p w14:paraId="24CCDE02" w14:textId="77777777" w:rsidR="00BA6677" w:rsidRPr="007F0E47" w:rsidRDefault="00BA6677" w:rsidP="007F0E47">
      <w:pPr>
        <w:pStyle w:val="Prrafodelista"/>
        <w:numPr>
          <w:ilvl w:val="0"/>
          <w:numId w:val="86"/>
        </w:numPr>
        <w:spacing w:after="0" w:line="240" w:lineRule="auto"/>
        <w:ind w:left="0" w:hanging="357"/>
        <w:jc w:val="both"/>
        <w:rPr>
          <w:rFonts w:ascii="Tahoma" w:hAnsi="Tahoma" w:cs="Tahoma"/>
          <w:sz w:val="24"/>
          <w:szCs w:val="24"/>
        </w:rPr>
      </w:pPr>
      <w:r w:rsidRPr="007F0E47">
        <w:rPr>
          <w:rFonts w:ascii="Tahoma" w:hAnsi="Tahoma" w:cs="Tahoma"/>
          <w:sz w:val="24"/>
          <w:szCs w:val="24"/>
        </w:rPr>
        <w:t>Acreditar a los representantes de los medios de comunicación que cubran eventos en la Cámara de Diputados.</w:t>
      </w:r>
    </w:p>
    <w:p w14:paraId="626DBA82" w14:textId="77777777" w:rsidR="00BA6677" w:rsidRPr="007F0E47" w:rsidRDefault="00BA6677" w:rsidP="007F0E47">
      <w:pPr>
        <w:pStyle w:val="Prrafodelista"/>
        <w:spacing w:after="0" w:line="240" w:lineRule="auto"/>
        <w:ind w:left="0"/>
        <w:jc w:val="both"/>
        <w:rPr>
          <w:rFonts w:ascii="Tahoma" w:hAnsi="Tahoma" w:cs="Tahoma"/>
          <w:sz w:val="24"/>
          <w:szCs w:val="24"/>
        </w:rPr>
      </w:pPr>
    </w:p>
    <w:p w14:paraId="2698E784" w14:textId="77777777" w:rsidR="00BA6677" w:rsidRPr="007F0E47" w:rsidRDefault="00BA6677" w:rsidP="007F0E47">
      <w:pPr>
        <w:pStyle w:val="Prrafodelista"/>
        <w:numPr>
          <w:ilvl w:val="0"/>
          <w:numId w:val="86"/>
        </w:numPr>
        <w:spacing w:after="0" w:line="240" w:lineRule="auto"/>
        <w:ind w:left="0" w:hanging="357"/>
        <w:jc w:val="both"/>
        <w:rPr>
          <w:rFonts w:ascii="Tahoma" w:hAnsi="Tahoma" w:cs="Tahoma"/>
          <w:sz w:val="24"/>
          <w:szCs w:val="24"/>
        </w:rPr>
      </w:pPr>
      <w:r w:rsidRPr="007F0E47">
        <w:rPr>
          <w:rFonts w:ascii="Tahoma" w:hAnsi="Tahoma" w:cs="Tahoma"/>
          <w:sz w:val="24"/>
          <w:szCs w:val="24"/>
        </w:rPr>
        <w:t>Apoyar en el ámbito de sus responsabilidades, la cobertura de eventos, conforme a la programación y bitácora correspondientes.</w:t>
      </w:r>
    </w:p>
    <w:p w14:paraId="52F68812" w14:textId="77777777" w:rsidR="00BA6677" w:rsidRPr="007F0E47" w:rsidRDefault="00BA6677" w:rsidP="007F0E47">
      <w:pPr>
        <w:pStyle w:val="Prrafodelista"/>
        <w:spacing w:after="0" w:line="240" w:lineRule="auto"/>
        <w:ind w:left="0"/>
        <w:rPr>
          <w:rFonts w:ascii="Tahoma" w:hAnsi="Tahoma" w:cs="Tahoma"/>
          <w:sz w:val="24"/>
          <w:szCs w:val="24"/>
        </w:rPr>
      </w:pPr>
    </w:p>
    <w:p w14:paraId="56CF0190" w14:textId="77777777" w:rsidR="00BA6677" w:rsidRPr="007F0E47" w:rsidRDefault="00BA6677" w:rsidP="007F0E47">
      <w:pPr>
        <w:pStyle w:val="Prrafodelista"/>
        <w:numPr>
          <w:ilvl w:val="0"/>
          <w:numId w:val="86"/>
        </w:numPr>
        <w:spacing w:after="0" w:line="240" w:lineRule="auto"/>
        <w:ind w:left="0" w:hanging="357"/>
        <w:jc w:val="both"/>
        <w:rPr>
          <w:rFonts w:ascii="Tahoma" w:hAnsi="Tahoma" w:cs="Tahoma"/>
          <w:sz w:val="24"/>
          <w:szCs w:val="24"/>
        </w:rPr>
      </w:pPr>
      <w:r w:rsidRPr="007F0E47">
        <w:rPr>
          <w:rFonts w:ascii="Tahoma" w:hAnsi="Tahoma" w:cs="Tahoma"/>
          <w:sz w:val="24"/>
          <w:szCs w:val="24"/>
        </w:rPr>
        <w:t>Planear y coordinar las acciones de logística que permitan garantizar el mejor desempeño de los representantes de los medios de comunicación durante sus actividades de cobertura en eventos de la Cámara de Diputados.</w:t>
      </w:r>
    </w:p>
    <w:p w14:paraId="5E7BE826" w14:textId="77777777" w:rsidR="00BA6677" w:rsidRPr="007F0E47" w:rsidRDefault="00BA6677" w:rsidP="007F0E47">
      <w:pPr>
        <w:pStyle w:val="Prrafodelista"/>
        <w:spacing w:after="0" w:line="240" w:lineRule="auto"/>
        <w:ind w:left="0"/>
        <w:rPr>
          <w:rFonts w:ascii="Tahoma" w:hAnsi="Tahoma" w:cs="Tahoma"/>
          <w:sz w:val="24"/>
          <w:szCs w:val="24"/>
        </w:rPr>
      </w:pPr>
    </w:p>
    <w:p w14:paraId="5285D6CA" w14:textId="77777777" w:rsidR="00BA6677" w:rsidRPr="007F0E47" w:rsidRDefault="00BA6677" w:rsidP="007F0E47">
      <w:pPr>
        <w:pStyle w:val="Prrafodelista"/>
        <w:numPr>
          <w:ilvl w:val="0"/>
          <w:numId w:val="86"/>
        </w:numPr>
        <w:spacing w:after="0" w:line="240" w:lineRule="auto"/>
        <w:ind w:left="0" w:hanging="357"/>
        <w:jc w:val="both"/>
        <w:rPr>
          <w:rFonts w:ascii="Tahoma" w:hAnsi="Tahoma" w:cs="Tahoma"/>
          <w:sz w:val="24"/>
          <w:szCs w:val="24"/>
        </w:rPr>
      </w:pPr>
      <w:r w:rsidRPr="007F0E47">
        <w:rPr>
          <w:rFonts w:ascii="Tahoma" w:hAnsi="Tahoma" w:cs="Tahoma"/>
          <w:sz w:val="24"/>
          <w:szCs w:val="24"/>
        </w:rPr>
        <w:t>Integrar un registro de las fuentes de información y de los representantes de los medios de comunicación acreditados ante la Cámara de Diputados.</w:t>
      </w:r>
    </w:p>
    <w:p w14:paraId="738DED2E" w14:textId="77777777" w:rsidR="00BA6677" w:rsidRPr="007F0E47" w:rsidRDefault="00BA6677" w:rsidP="007F0E47">
      <w:pPr>
        <w:pStyle w:val="Prrafodelista"/>
        <w:spacing w:after="0" w:line="240" w:lineRule="auto"/>
        <w:ind w:left="0"/>
        <w:rPr>
          <w:rFonts w:ascii="Tahoma" w:hAnsi="Tahoma" w:cs="Tahoma"/>
          <w:sz w:val="24"/>
          <w:szCs w:val="24"/>
        </w:rPr>
      </w:pPr>
    </w:p>
    <w:p w14:paraId="26D0E9D6" w14:textId="09EDD741" w:rsidR="00BA6677" w:rsidRPr="007F0E47" w:rsidRDefault="00BA6677" w:rsidP="007F0E47">
      <w:pPr>
        <w:pStyle w:val="Prrafodelista"/>
        <w:numPr>
          <w:ilvl w:val="0"/>
          <w:numId w:val="86"/>
        </w:numPr>
        <w:spacing w:after="0" w:line="240" w:lineRule="auto"/>
        <w:ind w:left="0" w:hanging="357"/>
        <w:jc w:val="both"/>
        <w:rPr>
          <w:rFonts w:ascii="Tahoma" w:hAnsi="Tahoma" w:cs="Tahoma"/>
          <w:sz w:val="24"/>
          <w:szCs w:val="24"/>
        </w:rPr>
      </w:pPr>
      <w:r w:rsidRPr="007F0E47">
        <w:rPr>
          <w:rFonts w:ascii="Tahoma" w:hAnsi="Tahoma" w:cs="Tahoma"/>
          <w:sz w:val="24"/>
          <w:szCs w:val="24"/>
        </w:rPr>
        <w:t>Fungir como vínculo entre la Cámara de Diputados y los representantes de los medios de comunicación a fin de facilitarles el acceso y disposición de información conforme a los principios de equidad, oportunidad y objetividad.</w:t>
      </w:r>
    </w:p>
    <w:p w14:paraId="425D921E" w14:textId="77777777" w:rsidR="00311F15" w:rsidRPr="007F0E47" w:rsidRDefault="00311F15" w:rsidP="007F0E47">
      <w:pPr>
        <w:pStyle w:val="Prrafodelista"/>
        <w:spacing w:after="0" w:line="240" w:lineRule="auto"/>
        <w:ind w:left="0"/>
        <w:rPr>
          <w:rFonts w:ascii="Tahoma" w:hAnsi="Tahoma" w:cs="Tahoma"/>
          <w:sz w:val="24"/>
          <w:szCs w:val="24"/>
        </w:rPr>
      </w:pPr>
    </w:p>
    <w:p w14:paraId="37A76E6A" w14:textId="77777777" w:rsidR="00BA6677" w:rsidRPr="007F0E47" w:rsidRDefault="00BA6677" w:rsidP="007F0E47">
      <w:pPr>
        <w:pStyle w:val="Prrafodelista"/>
        <w:numPr>
          <w:ilvl w:val="0"/>
          <w:numId w:val="86"/>
        </w:numPr>
        <w:spacing w:after="0" w:line="240" w:lineRule="auto"/>
        <w:ind w:left="0" w:hanging="357"/>
        <w:jc w:val="both"/>
        <w:rPr>
          <w:rFonts w:ascii="Tahoma" w:hAnsi="Tahoma" w:cs="Tahoma"/>
          <w:sz w:val="24"/>
          <w:szCs w:val="24"/>
        </w:rPr>
      </w:pPr>
      <w:r w:rsidRPr="007F0E47">
        <w:rPr>
          <w:rFonts w:ascii="Tahoma" w:hAnsi="Tahoma" w:cs="Tahoma"/>
          <w:sz w:val="24"/>
          <w:szCs w:val="24"/>
        </w:rPr>
        <w:t>Convocar cuando así se determine, a los medios de comunicación para que sus representantes tengan conocimiento de las actividades públicas que se llevarán a cabo en la Cámara de Diputados.</w:t>
      </w:r>
    </w:p>
    <w:p w14:paraId="2D43B0C6" w14:textId="0BC1876D" w:rsidR="00BA6677" w:rsidRPr="007F0E47" w:rsidRDefault="00BA6677" w:rsidP="007F0E47">
      <w:pPr>
        <w:pStyle w:val="Prrafodelista"/>
        <w:spacing w:after="0" w:line="240" w:lineRule="auto"/>
        <w:ind w:left="0"/>
        <w:rPr>
          <w:rFonts w:ascii="Tahoma" w:hAnsi="Tahoma" w:cs="Tahoma"/>
          <w:sz w:val="24"/>
          <w:szCs w:val="24"/>
        </w:rPr>
      </w:pPr>
    </w:p>
    <w:p w14:paraId="18E174B9" w14:textId="77777777" w:rsidR="00BA6677" w:rsidRPr="007F0E47" w:rsidRDefault="00BA6677" w:rsidP="007F0E47">
      <w:pPr>
        <w:pStyle w:val="Prrafodelista"/>
        <w:numPr>
          <w:ilvl w:val="0"/>
          <w:numId w:val="86"/>
        </w:numPr>
        <w:spacing w:after="0" w:line="240" w:lineRule="auto"/>
        <w:ind w:left="0" w:hanging="357"/>
        <w:jc w:val="both"/>
        <w:rPr>
          <w:rFonts w:ascii="Tahoma" w:hAnsi="Tahoma" w:cs="Tahoma"/>
          <w:sz w:val="24"/>
          <w:szCs w:val="24"/>
        </w:rPr>
      </w:pPr>
      <w:r w:rsidRPr="007F0E47">
        <w:rPr>
          <w:rFonts w:ascii="Tahoma" w:hAnsi="Tahoma" w:cs="Tahoma"/>
          <w:sz w:val="24"/>
          <w:szCs w:val="24"/>
        </w:rPr>
        <w:t>Proponer las directrices y lineamientos a seguir en materia de relaciones públicas y enlace con los medios.</w:t>
      </w:r>
    </w:p>
    <w:p w14:paraId="1C479A0D" w14:textId="77777777" w:rsidR="00BA6677" w:rsidRPr="007F0E47" w:rsidRDefault="00BA6677" w:rsidP="007F0E47">
      <w:pPr>
        <w:pStyle w:val="Prrafodelista"/>
        <w:spacing w:after="0" w:line="240" w:lineRule="auto"/>
        <w:ind w:left="0"/>
        <w:rPr>
          <w:rFonts w:ascii="Tahoma" w:hAnsi="Tahoma" w:cs="Tahoma"/>
          <w:sz w:val="24"/>
          <w:szCs w:val="24"/>
        </w:rPr>
      </w:pPr>
    </w:p>
    <w:p w14:paraId="01EDAB16" w14:textId="77777777" w:rsidR="00BA6677" w:rsidRPr="007F0E47" w:rsidRDefault="00BA6677" w:rsidP="007F0E47">
      <w:pPr>
        <w:pStyle w:val="Prrafodelista"/>
        <w:numPr>
          <w:ilvl w:val="0"/>
          <w:numId w:val="86"/>
        </w:numPr>
        <w:spacing w:after="0" w:line="240" w:lineRule="auto"/>
        <w:ind w:left="0" w:hanging="357"/>
        <w:jc w:val="both"/>
        <w:rPr>
          <w:rFonts w:ascii="Tahoma" w:hAnsi="Tahoma" w:cs="Tahoma"/>
          <w:sz w:val="24"/>
          <w:szCs w:val="24"/>
        </w:rPr>
      </w:pPr>
      <w:r w:rsidRPr="007F0E47">
        <w:rPr>
          <w:rFonts w:ascii="Tahoma" w:hAnsi="Tahoma" w:cs="Tahoma"/>
          <w:sz w:val="24"/>
          <w:szCs w:val="24"/>
        </w:rPr>
        <w:t>Administrar los espacios físicos destinados a los representantes de los medios de comunicación dentro de las instalaciones de la Cámara de Diputados.</w:t>
      </w:r>
    </w:p>
    <w:p w14:paraId="15C90D9D" w14:textId="77777777" w:rsidR="00BA6677" w:rsidRPr="007F0E47" w:rsidRDefault="00BA6677" w:rsidP="007F0E47">
      <w:pPr>
        <w:pStyle w:val="Prrafodelista"/>
        <w:spacing w:after="0" w:line="240" w:lineRule="auto"/>
        <w:ind w:left="0"/>
        <w:rPr>
          <w:rFonts w:ascii="Tahoma" w:hAnsi="Tahoma" w:cs="Tahoma"/>
          <w:sz w:val="24"/>
          <w:szCs w:val="24"/>
        </w:rPr>
      </w:pPr>
    </w:p>
    <w:p w14:paraId="5D1BF05D" w14:textId="77777777" w:rsidR="00BA6677" w:rsidRPr="007F0E47" w:rsidRDefault="00BA6677" w:rsidP="007F0E47">
      <w:pPr>
        <w:pStyle w:val="Prrafodelista"/>
        <w:numPr>
          <w:ilvl w:val="0"/>
          <w:numId w:val="86"/>
        </w:numPr>
        <w:spacing w:after="0" w:line="240" w:lineRule="auto"/>
        <w:ind w:left="0" w:hanging="357"/>
        <w:jc w:val="both"/>
        <w:rPr>
          <w:rFonts w:ascii="Tahoma" w:hAnsi="Tahoma" w:cs="Tahoma"/>
          <w:sz w:val="24"/>
          <w:szCs w:val="24"/>
        </w:rPr>
      </w:pPr>
      <w:r w:rsidRPr="007F0E47">
        <w:rPr>
          <w:rFonts w:ascii="Tahoma" w:hAnsi="Tahoma" w:cs="Tahoma"/>
          <w:sz w:val="24"/>
          <w:szCs w:val="24"/>
        </w:rPr>
        <w:t>Supervisar las actividades públicas de la Cámara de Diputados que se efectúen en el interior y exterior de sus instalaciones y en las que asistan representantes de los medios de comunicación.</w:t>
      </w:r>
    </w:p>
    <w:p w14:paraId="13E116B3" w14:textId="77777777" w:rsidR="00BA6677" w:rsidRPr="007F0E47" w:rsidRDefault="00BA6677" w:rsidP="007F0E47">
      <w:pPr>
        <w:spacing w:after="0" w:line="240" w:lineRule="auto"/>
        <w:jc w:val="both"/>
        <w:rPr>
          <w:rFonts w:ascii="Tahoma" w:hAnsi="Tahoma" w:cs="Tahoma"/>
          <w:sz w:val="24"/>
          <w:szCs w:val="24"/>
        </w:rPr>
      </w:pPr>
    </w:p>
    <w:p w14:paraId="3D308E9E" w14:textId="77777777" w:rsidR="00BA6677" w:rsidRPr="007F0E47" w:rsidRDefault="00BA6677" w:rsidP="007F0E47">
      <w:pPr>
        <w:pStyle w:val="Prrafodelista"/>
        <w:numPr>
          <w:ilvl w:val="0"/>
          <w:numId w:val="86"/>
        </w:numPr>
        <w:spacing w:after="0" w:line="240" w:lineRule="auto"/>
        <w:ind w:left="0" w:hanging="357"/>
        <w:jc w:val="both"/>
        <w:rPr>
          <w:rFonts w:ascii="Tahoma" w:hAnsi="Tahoma" w:cs="Tahoma"/>
          <w:sz w:val="24"/>
          <w:szCs w:val="24"/>
        </w:rPr>
      </w:pPr>
      <w:r w:rsidRPr="007F0E47">
        <w:rPr>
          <w:rFonts w:ascii="Tahoma" w:hAnsi="Tahoma" w:cs="Tahoma"/>
          <w:sz w:val="24"/>
          <w:szCs w:val="24"/>
        </w:rPr>
        <w:t xml:space="preserve">Colaborar en la logística y coordinación de eventos especiales a los que tienen acceso las fuentes informativas acreditadas en la Cámara de Diputados tales como </w:t>
      </w:r>
      <w:r w:rsidRPr="007F0E47">
        <w:rPr>
          <w:rFonts w:ascii="Tahoma" w:hAnsi="Tahoma" w:cs="Tahoma"/>
          <w:sz w:val="24"/>
          <w:szCs w:val="24"/>
        </w:rPr>
        <w:lastRenderedPageBreak/>
        <w:t>informes presidenciales, comparecencias de Secretarios de Estado, entre otros.</w:t>
      </w:r>
    </w:p>
    <w:p w14:paraId="0ADC2914" w14:textId="77777777" w:rsidR="00BA6677" w:rsidRPr="007F0E47" w:rsidRDefault="00BA6677" w:rsidP="007F0E47">
      <w:pPr>
        <w:pStyle w:val="Prrafodelista"/>
        <w:spacing w:after="0" w:line="240" w:lineRule="auto"/>
        <w:ind w:left="0"/>
        <w:jc w:val="both"/>
        <w:rPr>
          <w:rFonts w:ascii="Tahoma" w:hAnsi="Tahoma" w:cs="Tahoma"/>
          <w:sz w:val="24"/>
          <w:szCs w:val="24"/>
        </w:rPr>
      </w:pPr>
    </w:p>
    <w:p w14:paraId="3B20AA66" w14:textId="503AA9FF" w:rsidR="00BA6677" w:rsidRPr="007F0E47" w:rsidRDefault="00BA6677" w:rsidP="007F0E47">
      <w:pPr>
        <w:pStyle w:val="Prrafodelista"/>
        <w:numPr>
          <w:ilvl w:val="0"/>
          <w:numId w:val="86"/>
        </w:numPr>
        <w:spacing w:after="0" w:line="240" w:lineRule="auto"/>
        <w:ind w:left="0" w:hanging="357"/>
        <w:jc w:val="both"/>
        <w:rPr>
          <w:rFonts w:ascii="Tahoma" w:hAnsi="Tahoma" w:cs="Tahoma"/>
          <w:sz w:val="24"/>
          <w:szCs w:val="24"/>
        </w:rPr>
      </w:pPr>
      <w:r w:rsidRPr="007F0E47">
        <w:rPr>
          <w:rFonts w:ascii="Tahoma" w:hAnsi="Tahoma" w:cs="Tahoma"/>
          <w:sz w:val="24"/>
          <w:szCs w:val="24"/>
        </w:rPr>
        <w:t>Cumplir en el ámbito de su competencia con los planes, estrategias y proyectos de la Coordinación de Comunicación Social.</w:t>
      </w:r>
    </w:p>
    <w:p w14:paraId="06FD5550" w14:textId="77777777" w:rsidR="002A6CA5" w:rsidRPr="007F0E47" w:rsidRDefault="002A6CA5" w:rsidP="007F0E47">
      <w:pPr>
        <w:pStyle w:val="Prrafodelista"/>
        <w:spacing w:after="0" w:line="240" w:lineRule="auto"/>
        <w:ind w:left="0"/>
        <w:rPr>
          <w:rFonts w:ascii="Tahoma" w:hAnsi="Tahoma" w:cs="Tahoma"/>
          <w:sz w:val="24"/>
          <w:szCs w:val="24"/>
        </w:rPr>
      </w:pPr>
    </w:p>
    <w:p w14:paraId="6F35E57E" w14:textId="3AEA58F8" w:rsidR="00BA6677" w:rsidRPr="007F0E47" w:rsidRDefault="00BA6677" w:rsidP="007F0E47">
      <w:pPr>
        <w:pStyle w:val="Prrafodelista"/>
        <w:numPr>
          <w:ilvl w:val="0"/>
          <w:numId w:val="86"/>
        </w:numPr>
        <w:spacing w:after="0" w:line="240" w:lineRule="auto"/>
        <w:ind w:left="0" w:hanging="357"/>
        <w:jc w:val="both"/>
        <w:rPr>
          <w:rFonts w:ascii="Tahoma" w:hAnsi="Tahoma" w:cs="Tahoma"/>
          <w:sz w:val="24"/>
          <w:szCs w:val="24"/>
        </w:rPr>
      </w:pPr>
      <w:r w:rsidRPr="007F0E47">
        <w:rPr>
          <w:rFonts w:ascii="Tahoma" w:hAnsi="Tahoma" w:cs="Tahoma"/>
          <w:sz w:val="24"/>
          <w:szCs w:val="24"/>
        </w:rPr>
        <w:t>Atender las solicitudes de material informativo, documental y gráfico de los representantes de los medios de comunicación.</w:t>
      </w:r>
    </w:p>
    <w:p w14:paraId="4B63E408" w14:textId="77777777" w:rsidR="002A6CA5" w:rsidRPr="007F0E47" w:rsidRDefault="002A6CA5" w:rsidP="007F0E47">
      <w:pPr>
        <w:pStyle w:val="Prrafodelista"/>
        <w:spacing w:after="0" w:line="240" w:lineRule="auto"/>
        <w:ind w:left="0"/>
        <w:jc w:val="both"/>
        <w:rPr>
          <w:rFonts w:ascii="Tahoma" w:hAnsi="Tahoma" w:cs="Tahoma"/>
          <w:sz w:val="24"/>
          <w:szCs w:val="24"/>
        </w:rPr>
      </w:pPr>
    </w:p>
    <w:p w14:paraId="2330A4F4" w14:textId="37594CE9" w:rsidR="00BA6677" w:rsidRPr="007F0E47" w:rsidRDefault="00BA6677" w:rsidP="007F0E47">
      <w:pPr>
        <w:pStyle w:val="Prrafodelista"/>
        <w:numPr>
          <w:ilvl w:val="0"/>
          <w:numId w:val="86"/>
        </w:numPr>
        <w:spacing w:after="0" w:line="240" w:lineRule="auto"/>
        <w:ind w:left="0" w:hanging="357"/>
        <w:jc w:val="both"/>
        <w:rPr>
          <w:rFonts w:ascii="Tahoma" w:hAnsi="Tahoma" w:cs="Tahoma"/>
          <w:sz w:val="24"/>
          <w:szCs w:val="24"/>
        </w:rPr>
      </w:pPr>
      <w:r w:rsidRPr="007F0E47">
        <w:rPr>
          <w:rFonts w:ascii="Tahoma" w:hAnsi="Tahoma" w:cs="Tahoma"/>
          <w:sz w:val="24"/>
          <w:szCs w:val="24"/>
        </w:rPr>
        <w:t>Acreditar a los representantes de los medios de comunicación con adheribles para su acceso al Salón de Sesiones del Pleno y otras áreas de prensa.</w:t>
      </w:r>
    </w:p>
    <w:p w14:paraId="09466773" w14:textId="77777777" w:rsidR="007B65FC" w:rsidRPr="007F0E47" w:rsidRDefault="007B65FC" w:rsidP="007F0E47">
      <w:pPr>
        <w:pStyle w:val="Prrafodelista"/>
        <w:spacing w:after="0" w:line="240" w:lineRule="auto"/>
        <w:ind w:left="0"/>
        <w:rPr>
          <w:rFonts w:ascii="Tahoma" w:hAnsi="Tahoma" w:cs="Tahoma"/>
          <w:sz w:val="24"/>
          <w:szCs w:val="24"/>
        </w:rPr>
      </w:pPr>
    </w:p>
    <w:p w14:paraId="1C34DD71" w14:textId="77777777" w:rsidR="00BA6677" w:rsidRPr="007F0E47" w:rsidRDefault="00BA6677" w:rsidP="007F0E47">
      <w:pPr>
        <w:pStyle w:val="Prrafodelista"/>
        <w:numPr>
          <w:ilvl w:val="0"/>
          <w:numId w:val="86"/>
        </w:numPr>
        <w:spacing w:after="0" w:line="240" w:lineRule="auto"/>
        <w:ind w:left="0" w:hanging="357"/>
        <w:jc w:val="both"/>
        <w:rPr>
          <w:rFonts w:ascii="Tahoma" w:hAnsi="Tahoma" w:cs="Tahoma"/>
          <w:sz w:val="24"/>
          <w:szCs w:val="24"/>
        </w:rPr>
      </w:pPr>
      <w:r w:rsidRPr="007F0E47">
        <w:rPr>
          <w:rFonts w:ascii="Tahoma" w:hAnsi="Tahoma" w:cs="Tahoma"/>
          <w:sz w:val="24"/>
          <w:szCs w:val="24"/>
        </w:rPr>
        <w:t>Elaborar y entregar los informes y reportes que le soliciten su superior jerárquico y las instancias competentes, respecto del cumplimiento de sus funciones.</w:t>
      </w:r>
    </w:p>
    <w:p w14:paraId="331FF664" w14:textId="77777777" w:rsidR="00BA6677" w:rsidRPr="007F0E47" w:rsidRDefault="00BA6677" w:rsidP="007F0E47">
      <w:pPr>
        <w:pStyle w:val="Prrafodelista"/>
        <w:spacing w:after="0" w:line="240" w:lineRule="auto"/>
        <w:ind w:left="0"/>
        <w:jc w:val="both"/>
        <w:rPr>
          <w:rFonts w:ascii="Tahoma" w:hAnsi="Tahoma" w:cs="Tahoma"/>
          <w:sz w:val="24"/>
          <w:szCs w:val="24"/>
        </w:rPr>
      </w:pPr>
    </w:p>
    <w:p w14:paraId="6C3C38F6" w14:textId="77777777" w:rsidR="00BA6677" w:rsidRPr="007F0E47" w:rsidRDefault="00BA6677" w:rsidP="007F0E47">
      <w:pPr>
        <w:pStyle w:val="Prrafodelista"/>
        <w:numPr>
          <w:ilvl w:val="0"/>
          <w:numId w:val="86"/>
        </w:numPr>
        <w:spacing w:after="0" w:line="240" w:lineRule="auto"/>
        <w:ind w:left="0" w:hanging="357"/>
        <w:jc w:val="both"/>
        <w:rPr>
          <w:rFonts w:ascii="Tahoma" w:hAnsi="Tahoma" w:cs="Tahoma"/>
          <w:sz w:val="24"/>
          <w:szCs w:val="24"/>
        </w:rPr>
      </w:pPr>
      <w:r w:rsidRPr="007F0E47">
        <w:rPr>
          <w:rFonts w:ascii="Tahoma" w:hAnsi="Tahoma" w:cs="Tahoma"/>
          <w:sz w:val="24"/>
          <w:szCs w:val="24"/>
        </w:rPr>
        <w:t>Atender en el ámbito de su competencia, las solicitudes de información derivadas de la práctica de auditorías, revisiones e investigaciones que lleven a cabo las instancias de fiscalización interna y externa.</w:t>
      </w:r>
    </w:p>
    <w:p w14:paraId="5D621F04" w14:textId="77777777" w:rsidR="00BA6677" w:rsidRPr="007F0E47" w:rsidRDefault="00BA6677" w:rsidP="007F0E47">
      <w:pPr>
        <w:pStyle w:val="Prrafodelista"/>
        <w:spacing w:after="0" w:line="240" w:lineRule="auto"/>
        <w:ind w:left="0"/>
        <w:rPr>
          <w:rFonts w:ascii="Tahoma" w:hAnsi="Tahoma" w:cs="Tahoma"/>
          <w:sz w:val="24"/>
          <w:szCs w:val="24"/>
        </w:rPr>
      </w:pPr>
    </w:p>
    <w:p w14:paraId="184CBACA" w14:textId="77777777" w:rsidR="00BA6677" w:rsidRPr="007F0E47" w:rsidRDefault="00BA6677" w:rsidP="007F0E47">
      <w:pPr>
        <w:pStyle w:val="Prrafodelista"/>
        <w:numPr>
          <w:ilvl w:val="0"/>
          <w:numId w:val="86"/>
        </w:numPr>
        <w:spacing w:after="0" w:line="240" w:lineRule="auto"/>
        <w:ind w:left="0" w:hanging="357"/>
        <w:jc w:val="both"/>
        <w:rPr>
          <w:rFonts w:ascii="Tahoma" w:hAnsi="Tahoma" w:cs="Tahoma"/>
          <w:sz w:val="24"/>
          <w:szCs w:val="24"/>
        </w:rPr>
      </w:pPr>
      <w:r w:rsidRPr="007F0E47">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52A6A528" w14:textId="77777777" w:rsidR="00BA6677" w:rsidRPr="007F0E47" w:rsidRDefault="00BA6677" w:rsidP="007F0E47">
      <w:pPr>
        <w:pStyle w:val="Prrafodelista"/>
        <w:spacing w:after="0" w:line="240" w:lineRule="auto"/>
        <w:ind w:left="0"/>
        <w:rPr>
          <w:rFonts w:ascii="Tahoma" w:hAnsi="Tahoma" w:cs="Tahoma"/>
          <w:sz w:val="24"/>
          <w:szCs w:val="24"/>
        </w:rPr>
      </w:pPr>
    </w:p>
    <w:p w14:paraId="5E1ADE33" w14:textId="77777777" w:rsidR="00BA6677" w:rsidRPr="007F0E47" w:rsidRDefault="00BA6677" w:rsidP="007F0E47">
      <w:pPr>
        <w:pStyle w:val="Prrafodelista"/>
        <w:numPr>
          <w:ilvl w:val="0"/>
          <w:numId w:val="86"/>
        </w:numPr>
        <w:spacing w:after="0" w:line="240" w:lineRule="auto"/>
        <w:ind w:left="0" w:hanging="357"/>
        <w:jc w:val="both"/>
        <w:rPr>
          <w:rFonts w:ascii="Tahoma" w:hAnsi="Tahoma" w:cs="Tahoma"/>
          <w:sz w:val="24"/>
          <w:szCs w:val="24"/>
        </w:rPr>
      </w:pPr>
      <w:r w:rsidRPr="007F0E47">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47CB2F3B" w14:textId="77777777" w:rsidR="00BA6677" w:rsidRPr="007F0E47" w:rsidRDefault="00BA6677" w:rsidP="007F0E47">
      <w:pPr>
        <w:spacing w:after="0" w:line="240" w:lineRule="auto"/>
        <w:jc w:val="both"/>
        <w:rPr>
          <w:rFonts w:ascii="Tahoma" w:hAnsi="Tahoma" w:cs="Tahoma"/>
          <w:sz w:val="24"/>
          <w:szCs w:val="24"/>
        </w:rPr>
      </w:pPr>
    </w:p>
    <w:p w14:paraId="58DFC911" w14:textId="77777777" w:rsidR="00BA6677" w:rsidRPr="007F0E47" w:rsidRDefault="00BA6677" w:rsidP="007F0E47">
      <w:pPr>
        <w:spacing w:after="0" w:line="240" w:lineRule="auto"/>
        <w:jc w:val="both"/>
        <w:rPr>
          <w:rFonts w:ascii="Tahoma" w:hAnsi="Tahoma" w:cs="Tahoma"/>
          <w:sz w:val="24"/>
          <w:szCs w:val="24"/>
        </w:rPr>
        <w:sectPr w:rsidR="00BA6677" w:rsidRPr="007F0E47" w:rsidSect="00E1218D">
          <w:type w:val="continuous"/>
          <w:pgSz w:w="15840" w:h="12240" w:orient="landscape"/>
          <w:pgMar w:top="1440" w:right="1440" w:bottom="1440" w:left="1440" w:header="720" w:footer="720" w:gutter="0"/>
          <w:cols w:num="2" w:space="720"/>
          <w:docGrid w:linePitch="360"/>
        </w:sectPr>
      </w:pPr>
    </w:p>
    <w:p w14:paraId="1C317AD4" w14:textId="77777777" w:rsidR="00BA6677" w:rsidRPr="007F0E47" w:rsidRDefault="00BA6677" w:rsidP="007F0E47">
      <w:pPr>
        <w:spacing w:after="0" w:line="240" w:lineRule="auto"/>
        <w:rPr>
          <w:rFonts w:ascii="Tahoma" w:hAnsi="Tahoma" w:cs="Tahoma"/>
          <w:b/>
          <w:bCs/>
          <w:sz w:val="24"/>
          <w:szCs w:val="24"/>
        </w:rPr>
      </w:pPr>
    </w:p>
    <w:p w14:paraId="3141CED7" w14:textId="1CCE3967" w:rsidR="00BA6677" w:rsidRDefault="00BA6677" w:rsidP="00BA6677">
      <w:pPr>
        <w:rPr>
          <w:rFonts w:ascii="Tahoma" w:hAnsi="Tahoma" w:cs="Tahoma"/>
          <w:b/>
          <w:bCs/>
          <w:color w:val="0070C0"/>
          <w:sz w:val="24"/>
          <w:szCs w:val="24"/>
        </w:rPr>
      </w:pPr>
    </w:p>
    <w:p w14:paraId="2E7CE7C8" w14:textId="163503E9" w:rsidR="00B77BBF" w:rsidRDefault="00B77BBF" w:rsidP="00BA6677">
      <w:pPr>
        <w:rPr>
          <w:rFonts w:ascii="Tahoma" w:hAnsi="Tahoma" w:cs="Tahoma"/>
          <w:b/>
          <w:bCs/>
          <w:color w:val="0070C0"/>
          <w:sz w:val="24"/>
          <w:szCs w:val="24"/>
        </w:rPr>
      </w:pPr>
    </w:p>
    <w:p w14:paraId="0AE3C0BD" w14:textId="64AE0D92" w:rsidR="00B77BBF" w:rsidRDefault="00B77BBF" w:rsidP="00BA6677">
      <w:pPr>
        <w:rPr>
          <w:rFonts w:ascii="Tahoma" w:hAnsi="Tahoma" w:cs="Tahoma"/>
          <w:b/>
          <w:bCs/>
          <w:color w:val="0070C0"/>
          <w:sz w:val="24"/>
          <w:szCs w:val="24"/>
        </w:rPr>
      </w:pPr>
    </w:p>
    <w:p w14:paraId="044B86C4" w14:textId="40B49D98" w:rsidR="00B77BBF" w:rsidRDefault="00B77BBF" w:rsidP="00BA6677">
      <w:pPr>
        <w:rPr>
          <w:rFonts w:ascii="Tahoma" w:hAnsi="Tahoma" w:cs="Tahoma"/>
          <w:b/>
          <w:bCs/>
          <w:color w:val="0070C0"/>
          <w:sz w:val="24"/>
          <w:szCs w:val="24"/>
        </w:rPr>
      </w:pPr>
    </w:p>
    <w:p w14:paraId="6C0EAD0D" w14:textId="29187195" w:rsidR="00B77BBF" w:rsidRDefault="00B77BBF" w:rsidP="00BA6677">
      <w:pPr>
        <w:rPr>
          <w:rFonts w:ascii="Tahoma" w:hAnsi="Tahoma" w:cs="Tahoma"/>
          <w:b/>
          <w:bCs/>
          <w:color w:val="0070C0"/>
          <w:sz w:val="24"/>
          <w:szCs w:val="24"/>
        </w:rPr>
      </w:pPr>
    </w:p>
    <w:p w14:paraId="29CA17C1" w14:textId="65B3EC8E" w:rsidR="00B77BBF" w:rsidRDefault="00B77BBF" w:rsidP="00BA6677">
      <w:pPr>
        <w:rPr>
          <w:rFonts w:ascii="Tahoma" w:hAnsi="Tahoma" w:cs="Tahoma"/>
          <w:b/>
          <w:bCs/>
          <w:color w:val="0070C0"/>
          <w:sz w:val="24"/>
          <w:szCs w:val="24"/>
        </w:rPr>
      </w:pPr>
    </w:p>
    <w:p w14:paraId="4287036A" w14:textId="00763DA2" w:rsidR="00B77BBF" w:rsidRDefault="00B77BBF" w:rsidP="00BA6677">
      <w:pPr>
        <w:rPr>
          <w:rFonts w:ascii="Tahoma" w:hAnsi="Tahoma" w:cs="Tahoma"/>
          <w:b/>
          <w:bCs/>
          <w:color w:val="0070C0"/>
          <w:sz w:val="24"/>
          <w:szCs w:val="24"/>
        </w:rPr>
      </w:pPr>
    </w:p>
    <w:p w14:paraId="1AF18D77" w14:textId="588D7313" w:rsidR="00BA6677" w:rsidRPr="007F0E47" w:rsidRDefault="00BA6677" w:rsidP="007F0E47">
      <w:pPr>
        <w:pStyle w:val="Ttulo3"/>
        <w:spacing w:before="0"/>
        <w:rPr>
          <w:rFonts w:ascii="Tahoma" w:hAnsi="Tahoma" w:cs="Tahoma"/>
          <w:b/>
          <w:bCs/>
          <w:color w:val="auto"/>
        </w:rPr>
      </w:pPr>
      <w:r w:rsidRPr="007F0E47">
        <w:rPr>
          <w:rFonts w:ascii="Tahoma" w:hAnsi="Tahoma" w:cs="Tahoma"/>
          <w:b/>
          <w:color w:val="auto"/>
        </w:rPr>
        <w:lastRenderedPageBreak/>
        <w:t>DEPARTAMENTO DE ATENCIÓN A MEDIOS Y RELACIONES PÚBLICAS</w:t>
      </w:r>
    </w:p>
    <w:p w14:paraId="6D303923" w14:textId="77777777" w:rsidR="003C53C9" w:rsidRPr="007F0E47" w:rsidRDefault="003C53C9" w:rsidP="007F0E47">
      <w:pPr>
        <w:spacing w:after="0" w:line="240" w:lineRule="auto"/>
        <w:rPr>
          <w:rFonts w:ascii="Tahoma" w:hAnsi="Tahoma" w:cs="Tahoma"/>
          <w:b/>
          <w:bCs/>
          <w:sz w:val="24"/>
          <w:szCs w:val="24"/>
        </w:rPr>
      </w:pPr>
    </w:p>
    <w:p w14:paraId="2EB41CF8" w14:textId="6032B697" w:rsidR="00BA6677" w:rsidRDefault="00BA6677" w:rsidP="007F0E47">
      <w:pPr>
        <w:spacing w:after="0" w:line="240" w:lineRule="auto"/>
        <w:rPr>
          <w:rFonts w:ascii="Tahoma" w:hAnsi="Tahoma" w:cs="Tahoma"/>
          <w:b/>
          <w:bCs/>
          <w:sz w:val="24"/>
          <w:szCs w:val="24"/>
        </w:rPr>
      </w:pPr>
      <w:r w:rsidRPr="007F0E47">
        <w:rPr>
          <w:rFonts w:ascii="Tahoma" w:hAnsi="Tahoma" w:cs="Tahoma"/>
          <w:b/>
          <w:bCs/>
          <w:sz w:val="24"/>
          <w:szCs w:val="24"/>
        </w:rPr>
        <w:t>Objetivo</w:t>
      </w:r>
    </w:p>
    <w:p w14:paraId="1493B732" w14:textId="77777777" w:rsidR="007F0E47" w:rsidRPr="007F0E47" w:rsidRDefault="007F0E47" w:rsidP="007F0E47">
      <w:pPr>
        <w:spacing w:after="0" w:line="240" w:lineRule="auto"/>
        <w:rPr>
          <w:rFonts w:ascii="Tahoma" w:hAnsi="Tahoma" w:cs="Tahoma"/>
          <w:b/>
          <w:bCs/>
          <w:sz w:val="24"/>
          <w:szCs w:val="24"/>
        </w:rPr>
      </w:pPr>
    </w:p>
    <w:p w14:paraId="4EC81C3A" w14:textId="45645AF0" w:rsidR="00BA6677" w:rsidRDefault="00BA6677" w:rsidP="007F0E47">
      <w:pPr>
        <w:spacing w:after="0" w:line="240" w:lineRule="auto"/>
        <w:jc w:val="both"/>
        <w:rPr>
          <w:rFonts w:ascii="Tahoma" w:hAnsi="Tahoma" w:cs="Tahoma"/>
          <w:sz w:val="24"/>
          <w:szCs w:val="24"/>
        </w:rPr>
      </w:pPr>
      <w:r w:rsidRPr="007F0E47">
        <w:rPr>
          <w:rFonts w:ascii="Tahoma" w:hAnsi="Tahoma" w:cs="Tahoma"/>
          <w:sz w:val="24"/>
          <w:szCs w:val="24"/>
        </w:rPr>
        <w:t>Organizar y ejecutar las acciones de logística a fin de garantizar el mejor desempeño de los representantes de los medios de comunicación acreditados durante su labor de cobertura de las actividades de la Cámara de Diputados.</w:t>
      </w:r>
    </w:p>
    <w:p w14:paraId="3601886C" w14:textId="77777777" w:rsidR="007F0E47" w:rsidRPr="007F0E47" w:rsidRDefault="007F0E47" w:rsidP="007F0E47">
      <w:pPr>
        <w:spacing w:after="0" w:line="240" w:lineRule="auto"/>
        <w:jc w:val="both"/>
        <w:rPr>
          <w:rFonts w:ascii="Tahoma" w:hAnsi="Tahoma" w:cs="Tahoma"/>
          <w:sz w:val="24"/>
          <w:szCs w:val="24"/>
        </w:rPr>
      </w:pPr>
    </w:p>
    <w:p w14:paraId="6DEFB782" w14:textId="77777777" w:rsidR="00BA6677" w:rsidRPr="007F0E47" w:rsidRDefault="00BA6677" w:rsidP="007F0E47">
      <w:pPr>
        <w:spacing w:after="0" w:line="240" w:lineRule="auto"/>
        <w:rPr>
          <w:rFonts w:ascii="Tahoma" w:hAnsi="Tahoma" w:cs="Tahoma"/>
          <w:b/>
          <w:bCs/>
          <w:sz w:val="24"/>
          <w:szCs w:val="24"/>
        </w:rPr>
      </w:pPr>
      <w:r w:rsidRPr="007F0E47">
        <w:rPr>
          <w:rFonts w:ascii="Tahoma" w:hAnsi="Tahoma" w:cs="Tahoma"/>
          <w:b/>
          <w:bCs/>
          <w:sz w:val="24"/>
          <w:szCs w:val="24"/>
        </w:rPr>
        <w:t xml:space="preserve">Funciones </w:t>
      </w:r>
    </w:p>
    <w:p w14:paraId="205FD949" w14:textId="77777777" w:rsidR="00BA6677" w:rsidRPr="007F0E47" w:rsidRDefault="00BA6677" w:rsidP="007F0E47">
      <w:pPr>
        <w:spacing w:after="0" w:line="240" w:lineRule="auto"/>
        <w:rPr>
          <w:rFonts w:ascii="Tahoma" w:hAnsi="Tahoma" w:cs="Tahoma"/>
          <w:sz w:val="24"/>
          <w:szCs w:val="24"/>
        </w:rPr>
      </w:pPr>
    </w:p>
    <w:p w14:paraId="181F7E18" w14:textId="77777777" w:rsidR="00BA6677" w:rsidRPr="007F0E47" w:rsidRDefault="00BA6677" w:rsidP="007F0E47">
      <w:pPr>
        <w:spacing w:after="0" w:line="240" w:lineRule="auto"/>
        <w:rPr>
          <w:rFonts w:ascii="Tahoma" w:hAnsi="Tahoma" w:cs="Tahoma"/>
          <w:sz w:val="24"/>
          <w:szCs w:val="24"/>
        </w:rPr>
        <w:sectPr w:rsidR="00BA6677" w:rsidRPr="007F0E47" w:rsidSect="00E1218D">
          <w:type w:val="continuous"/>
          <w:pgSz w:w="15840" w:h="12240" w:orient="landscape"/>
          <w:pgMar w:top="1440" w:right="1440" w:bottom="1440" w:left="1440" w:header="720" w:footer="720" w:gutter="0"/>
          <w:cols w:space="720"/>
          <w:docGrid w:linePitch="360"/>
        </w:sectPr>
      </w:pPr>
    </w:p>
    <w:p w14:paraId="0B351785" w14:textId="77777777" w:rsidR="00BA6677" w:rsidRPr="007F0E47" w:rsidRDefault="00BA6677" w:rsidP="007F0E47">
      <w:pPr>
        <w:pStyle w:val="Prrafodelista"/>
        <w:numPr>
          <w:ilvl w:val="0"/>
          <w:numId w:val="87"/>
        </w:numPr>
        <w:spacing w:after="0" w:line="240" w:lineRule="auto"/>
        <w:ind w:left="0"/>
        <w:jc w:val="both"/>
        <w:rPr>
          <w:rFonts w:ascii="Tahoma" w:hAnsi="Tahoma" w:cs="Tahoma"/>
          <w:sz w:val="24"/>
          <w:szCs w:val="24"/>
        </w:rPr>
      </w:pPr>
      <w:r w:rsidRPr="007F0E47">
        <w:rPr>
          <w:rFonts w:ascii="Tahoma" w:hAnsi="Tahoma" w:cs="Tahoma"/>
          <w:sz w:val="24"/>
          <w:szCs w:val="24"/>
        </w:rPr>
        <w:t xml:space="preserve">Apoyar la cobertura de eventos de la Cámara de Diputados, otorgando el soporte técnico y logístico a los medios de comunicación. </w:t>
      </w:r>
    </w:p>
    <w:p w14:paraId="0ED3F0A8" w14:textId="77777777" w:rsidR="00BA6677" w:rsidRPr="007F0E47" w:rsidRDefault="00BA6677" w:rsidP="007F0E47">
      <w:pPr>
        <w:pStyle w:val="Prrafodelista"/>
        <w:spacing w:after="0" w:line="240" w:lineRule="auto"/>
        <w:ind w:left="0"/>
        <w:jc w:val="both"/>
        <w:rPr>
          <w:rFonts w:ascii="Tahoma" w:hAnsi="Tahoma" w:cs="Tahoma"/>
          <w:sz w:val="24"/>
          <w:szCs w:val="24"/>
        </w:rPr>
      </w:pPr>
    </w:p>
    <w:p w14:paraId="73C41E5E" w14:textId="77777777" w:rsidR="00BA6677" w:rsidRPr="007F0E47" w:rsidRDefault="00BA6677" w:rsidP="007F0E47">
      <w:pPr>
        <w:pStyle w:val="Prrafodelista"/>
        <w:numPr>
          <w:ilvl w:val="0"/>
          <w:numId w:val="87"/>
        </w:numPr>
        <w:spacing w:after="0" w:line="240" w:lineRule="auto"/>
        <w:ind w:left="0"/>
        <w:jc w:val="both"/>
        <w:rPr>
          <w:rFonts w:ascii="Tahoma" w:hAnsi="Tahoma" w:cs="Tahoma"/>
          <w:sz w:val="24"/>
          <w:szCs w:val="24"/>
        </w:rPr>
      </w:pPr>
      <w:r w:rsidRPr="007F0E47">
        <w:rPr>
          <w:rFonts w:ascii="Tahoma" w:hAnsi="Tahoma" w:cs="Tahoma"/>
          <w:sz w:val="24"/>
          <w:szCs w:val="24"/>
        </w:rPr>
        <w:t xml:space="preserve">Organizar, coordinar y supervisar la instrumentación de las actividades relacionadas con la logística de las conferencias de prensa que se efectúen en la Cámara de Diputados. </w:t>
      </w:r>
    </w:p>
    <w:p w14:paraId="45CDE4F9" w14:textId="77777777" w:rsidR="00BA6677" w:rsidRPr="007F0E47" w:rsidRDefault="00BA6677" w:rsidP="007F0E47">
      <w:pPr>
        <w:pStyle w:val="Prrafodelista"/>
        <w:spacing w:after="0" w:line="240" w:lineRule="auto"/>
        <w:ind w:left="0"/>
        <w:rPr>
          <w:rFonts w:ascii="Tahoma" w:hAnsi="Tahoma" w:cs="Tahoma"/>
          <w:sz w:val="24"/>
          <w:szCs w:val="24"/>
        </w:rPr>
      </w:pPr>
    </w:p>
    <w:p w14:paraId="06D602CC" w14:textId="77777777" w:rsidR="00BA6677" w:rsidRPr="007F0E47" w:rsidRDefault="00BA6677" w:rsidP="007F0E47">
      <w:pPr>
        <w:pStyle w:val="Prrafodelista"/>
        <w:numPr>
          <w:ilvl w:val="0"/>
          <w:numId w:val="87"/>
        </w:numPr>
        <w:spacing w:after="0" w:line="240" w:lineRule="auto"/>
        <w:ind w:left="0"/>
        <w:jc w:val="both"/>
        <w:rPr>
          <w:rFonts w:ascii="Tahoma" w:hAnsi="Tahoma" w:cs="Tahoma"/>
          <w:sz w:val="24"/>
          <w:szCs w:val="24"/>
        </w:rPr>
      </w:pPr>
      <w:r w:rsidRPr="007F0E47">
        <w:rPr>
          <w:rFonts w:ascii="Tahoma" w:hAnsi="Tahoma" w:cs="Tahoma"/>
          <w:sz w:val="24"/>
          <w:szCs w:val="24"/>
        </w:rPr>
        <w:t>Apoyar a los medios de comunicación acreditados, en su quehacer cotidiano de cobertura y difusión de las actividades de la Cámara de Diputados.</w:t>
      </w:r>
    </w:p>
    <w:p w14:paraId="5B35F385" w14:textId="77777777" w:rsidR="00BA6677" w:rsidRPr="007F0E47" w:rsidRDefault="00BA6677" w:rsidP="007F0E47">
      <w:pPr>
        <w:pStyle w:val="Prrafodelista"/>
        <w:spacing w:after="0" w:line="240" w:lineRule="auto"/>
        <w:ind w:left="0"/>
        <w:rPr>
          <w:rFonts w:ascii="Tahoma" w:hAnsi="Tahoma" w:cs="Tahoma"/>
          <w:sz w:val="24"/>
          <w:szCs w:val="24"/>
        </w:rPr>
      </w:pPr>
    </w:p>
    <w:p w14:paraId="3FCC23FC" w14:textId="77777777" w:rsidR="00BA6677" w:rsidRPr="007F0E47" w:rsidRDefault="00BA6677" w:rsidP="007F0E47">
      <w:pPr>
        <w:pStyle w:val="Prrafodelista"/>
        <w:numPr>
          <w:ilvl w:val="0"/>
          <w:numId w:val="87"/>
        </w:numPr>
        <w:spacing w:after="0" w:line="240" w:lineRule="auto"/>
        <w:ind w:left="0"/>
        <w:jc w:val="both"/>
        <w:rPr>
          <w:rFonts w:ascii="Tahoma" w:hAnsi="Tahoma" w:cs="Tahoma"/>
          <w:sz w:val="24"/>
          <w:szCs w:val="24"/>
        </w:rPr>
      </w:pPr>
      <w:r w:rsidRPr="007F0E47">
        <w:rPr>
          <w:rFonts w:ascii="Tahoma" w:hAnsi="Tahoma" w:cs="Tahoma"/>
          <w:sz w:val="24"/>
          <w:szCs w:val="24"/>
        </w:rPr>
        <w:t xml:space="preserve">Habilitar la sala de Conferencias para ruedas de prensa de los órganos de gobierno, grupos parlamentarios, comisiones y comités. </w:t>
      </w:r>
    </w:p>
    <w:p w14:paraId="158D5F41" w14:textId="77777777" w:rsidR="00BA6677" w:rsidRPr="007F0E47" w:rsidRDefault="00BA6677" w:rsidP="007F0E47">
      <w:pPr>
        <w:pStyle w:val="Prrafodelista"/>
        <w:spacing w:after="0" w:line="240" w:lineRule="auto"/>
        <w:ind w:left="0"/>
        <w:rPr>
          <w:rFonts w:ascii="Tahoma" w:hAnsi="Tahoma" w:cs="Tahoma"/>
          <w:sz w:val="24"/>
          <w:szCs w:val="24"/>
        </w:rPr>
      </w:pPr>
    </w:p>
    <w:p w14:paraId="6B8BF8E2" w14:textId="77777777" w:rsidR="00BA6677" w:rsidRPr="007F0E47" w:rsidRDefault="00BA6677" w:rsidP="007F0E47">
      <w:pPr>
        <w:pStyle w:val="Prrafodelista"/>
        <w:numPr>
          <w:ilvl w:val="0"/>
          <w:numId w:val="87"/>
        </w:numPr>
        <w:spacing w:after="0" w:line="240" w:lineRule="auto"/>
        <w:ind w:left="0"/>
        <w:jc w:val="both"/>
        <w:rPr>
          <w:rFonts w:ascii="Tahoma" w:hAnsi="Tahoma" w:cs="Tahoma"/>
          <w:sz w:val="24"/>
          <w:szCs w:val="24"/>
        </w:rPr>
      </w:pPr>
      <w:r w:rsidRPr="007F0E47">
        <w:rPr>
          <w:rFonts w:ascii="Tahoma" w:hAnsi="Tahoma" w:cs="Tahoma"/>
          <w:sz w:val="24"/>
          <w:szCs w:val="24"/>
        </w:rPr>
        <w:t>Atender los eventos que se realizan en la sala de prensa.</w:t>
      </w:r>
    </w:p>
    <w:p w14:paraId="73D7DFBF" w14:textId="77777777" w:rsidR="00BA6677" w:rsidRPr="007F0E47" w:rsidRDefault="00BA6677" w:rsidP="007F0E47">
      <w:pPr>
        <w:pStyle w:val="Prrafodelista"/>
        <w:spacing w:after="0" w:line="240" w:lineRule="auto"/>
        <w:ind w:left="0"/>
        <w:rPr>
          <w:rFonts w:ascii="Tahoma" w:hAnsi="Tahoma" w:cs="Tahoma"/>
          <w:sz w:val="24"/>
          <w:szCs w:val="24"/>
        </w:rPr>
      </w:pPr>
    </w:p>
    <w:p w14:paraId="3BAFA716" w14:textId="098BFF7E" w:rsidR="00BA6677" w:rsidRPr="007F0E47" w:rsidRDefault="00BA6677" w:rsidP="007F0E47">
      <w:pPr>
        <w:pStyle w:val="Prrafodelista"/>
        <w:numPr>
          <w:ilvl w:val="0"/>
          <w:numId w:val="87"/>
        </w:numPr>
        <w:spacing w:after="0" w:line="240" w:lineRule="auto"/>
        <w:ind w:left="0"/>
        <w:jc w:val="both"/>
        <w:rPr>
          <w:rFonts w:ascii="Tahoma" w:hAnsi="Tahoma" w:cs="Tahoma"/>
          <w:sz w:val="24"/>
          <w:szCs w:val="24"/>
        </w:rPr>
      </w:pPr>
      <w:r w:rsidRPr="007F0E47">
        <w:rPr>
          <w:rFonts w:ascii="Tahoma" w:hAnsi="Tahoma" w:cs="Tahoma"/>
          <w:sz w:val="24"/>
          <w:szCs w:val="24"/>
        </w:rPr>
        <w:t>Cumplir en el ámbito de su competencia con los planes, estrategias y proyectos de la Coordinación de Comunicación Social.</w:t>
      </w:r>
    </w:p>
    <w:p w14:paraId="5CA9C4D7" w14:textId="77777777" w:rsidR="00BA6677" w:rsidRPr="007F0E47" w:rsidRDefault="00BA6677" w:rsidP="007F0E47">
      <w:pPr>
        <w:pStyle w:val="Prrafodelista"/>
        <w:numPr>
          <w:ilvl w:val="0"/>
          <w:numId w:val="87"/>
        </w:numPr>
        <w:spacing w:after="0" w:line="240" w:lineRule="auto"/>
        <w:ind w:left="0"/>
        <w:jc w:val="both"/>
        <w:rPr>
          <w:rFonts w:ascii="Tahoma" w:hAnsi="Tahoma" w:cs="Tahoma"/>
          <w:sz w:val="24"/>
          <w:szCs w:val="24"/>
        </w:rPr>
      </w:pPr>
      <w:r w:rsidRPr="007F0E47">
        <w:rPr>
          <w:rFonts w:ascii="Tahoma" w:hAnsi="Tahoma" w:cs="Tahoma"/>
          <w:sz w:val="24"/>
          <w:szCs w:val="24"/>
        </w:rPr>
        <w:t>Elaborar y entregar los informes y reportes que le soliciten su superior jerárquico y las instancias competentes, respecto del cumplimiento de sus funciones.</w:t>
      </w:r>
    </w:p>
    <w:p w14:paraId="77F161BD" w14:textId="77777777" w:rsidR="00BA6677" w:rsidRPr="007F0E47" w:rsidRDefault="00BA6677" w:rsidP="007F0E47">
      <w:pPr>
        <w:pStyle w:val="Prrafodelista"/>
        <w:spacing w:after="0" w:line="240" w:lineRule="auto"/>
        <w:ind w:left="0"/>
        <w:jc w:val="both"/>
        <w:rPr>
          <w:rFonts w:ascii="Tahoma" w:hAnsi="Tahoma" w:cs="Tahoma"/>
          <w:sz w:val="24"/>
          <w:szCs w:val="24"/>
        </w:rPr>
      </w:pPr>
    </w:p>
    <w:p w14:paraId="023F969C" w14:textId="77777777" w:rsidR="00BA6677" w:rsidRPr="007F0E47" w:rsidRDefault="00BA6677" w:rsidP="007F0E47">
      <w:pPr>
        <w:pStyle w:val="Prrafodelista"/>
        <w:numPr>
          <w:ilvl w:val="0"/>
          <w:numId w:val="87"/>
        </w:numPr>
        <w:spacing w:after="0" w:line="240" w:lineRule="auto"/>
        <w:ind w:left="0"/>
        <w:jc w:val="both"/>
        <w:rPr>
          <w:rFonts w:ascii="Tahoma" w:hAnsi="Tahoma" w:cs="Tahoma"/>
          <w:sz w:val="24"/>
          <w:szCs w:val="24"/>
        </w:rPr>
      </w:pPr>
      <w:r w:rsidRPr="007F0E47">
        <w:rPr>
          <w:rFonts w:ascii="Tahoma" w:hAnsi="Tahoma" w:cs="Tahoma"/>
          <w:sz w:val="24"/>
          <w:szCs w:val="24"/>
        </w:rPr>
        <w:t>Atender en el ámbito de su competencia, las solicitudes de información derivadas de la práctica de auditorías, revisiones e investigaciones que lleven a cabo las instancias de fiscalización interna y externa.</w:t>
      </w:r>
    </w:p>
    <w:p w14:paraId="5C819764" w14:textId="77777777" w:rsidR="00BA6677" w:rsidRPr="007F0E47" w:rsidRDefault="00BA6677" w:rsidP="007F0E47">
      <w:pPr>
        <w:pStyle w:val="Prrafodelista"/>
        <w:spacing w:after="0" w:line="240" w:lineRule="auto"/>
        <w:ind w:left="0"/>
        <w:rPr>
          <w:rFonts w:ascii="Tahoma" w:hAnsi="Tahoma" w:cs="Tahoma"/>
          <w:sz w:val="24"/>
          <w:szCs w:val="24"/>
        </w:rPr>
      </w:pPr>
    </w:p>
    <w:p w14:paraId="7299C46C" w14:textId="77777777" w:rsidR="00BA6677" w:rsidRPr="007F0E47" w:rsidRDefault="00BA6677" w:rsidP="007F0E47">
      <w:pPr>
        <w:pStyle w:val="Prrafodelista"/>
        <w:numPr>
          <w:ilvl w:val="0"/>
          <w:numId w:val="87"/>
        </w:numPr>
        <w:spacing w:after="0" w:line="240" w:lineRule="auto"/>
        <w:ind w:left="0"/>
        <w:jc w:val="both"/>
        <w:rPr>
          <w:rFonts w:ascii="Tahoma" w:hAnsi="Tahoma" w:cs="Tahoma"/>
          <w:sz w:val="24"/>
          <w:szCs w:val="24"/>
        </w:rPr>
      </w:pPr>
      <w:r w:rsidRPr="007F0E47">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10116610" w14:textId="77777777" w:rsidR="00BA6677" w:rsidRPr="007F0E47" w:rsidRDefault="00BA6677" w:rsidP="007F0E47">
      <w:pPr>
        <w:pStyle w:val="Prrafodelista"/>
        <w:spacing w:after="0" w:line="240" w:lineRule="auto"/>
        <w:ind w:left="0"/>
        <w:rPr>
          <w:rFonts w:ascii="Tahoma" w:hAnsi="Tahoma" w:cs="Tahoma"/>
          <w:sz w:val="24"/>
          <w:szCs w:val="24"/>
        </w:rPr>
      </w:pPr>
    </w:p>
    <w:p w14:paraId="06852CFD" w14:textId="77777777" w:rsidR="00BA6677" w:rsidRPr="007F0E47" w:rsidRDefault="00BA6677" w:rsidP="007F0E47">
      <w:pPr>
        <w:pStyle w:val="Prrafodelista"/>
        <w:numPr>
          <w:ilvl w:val="0"/>
          <w:numId w:val="87"/>
        </w:numPr>
        <w:spacing w:after="0" w:line="240" w:lineRule="auto"/>
        <w:ind w:left="0"/>
        <w:jc w:val="both"/>
        <w:rPr>
          <w:rFonts w:ascii="Tahoma" w:hAnsi="Tahoma" w:cs="Tahoma"/>
          <w:sz w:val="24"/>
          <w:szCs w:val="24"/>
        </w:rPr>
      </w:pPr>
      <w:r w:rsidRPr="007F0E47">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3E1B89BA" w14:textId="77777777" w:rsidR="00BA6677" w:rsidRPr="00F655BC" w:rsidRDefault="00BA6677" w:rsidP="00BA6677">
      <w:pPr>
        <w:spacing w:after="0" w:line="240" w:lineRule="auto"/>
        <w:jc w:val="both"/>
        <w:rPr>
          <w:rFonts w:ascii="Tahoma" w:hAnsi="Tahoma" w:cs="Tahoma"/>
        </w:rPr>
      </w:pPr>
    </w:p>
    <w:p w14:paraId="417F77AB" w14:textId="77777777" w:rsidR="00BA6677" w:rsidRPr="00F655BC" w:rsidRDefault="00BA6677" w:rsidP="00BA6677">
      <w:pPr>
        <w:rPr>
          <w:rFonts w:ascii="Tahoma" w:hAnsi="Tahoma" w:cs="Tahoma"/>
          <w:b/>
          <w:bCs/>
          <w:color w:val="0070C0"/>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521E9F74" w14:textId="19DE2B67" w:rsidR="00BA6677" w:rsidRPr="00BF600C" w:rsidRDefault="00BA6677" w:rsidP="00BF600C">
      <w:pPr>
        <w:pStyle w:val="Ttulo3"/>
        <w:spacing w:before="0"/>
        <w:rPr>
          <w:rFonts w:ascii="Tahoma" w:hAnsi="Tahoma" w:cs="Tahoma"/>
          <w:b/>
          <w:bCs/>
          <w:color w:val="auto"/>
        </w:rPr>
      </w:pPr>
      <w:r w:rsidRPr="00BF600C">
        <w:rPr>
          <w:rFonts w:ascii="Tahoma" w:hAnsi="Tahoma" w:cs="Tahoma"/>
          <w:b/>
          <w:color w:val="auto"/>
        </w:rPr>
        <w:lastRenderedPageBreak/>
        <w:t>DEPARTAMENTO DE IMPRESIÓN GRÁFICA Y FOTOGRAFÍA</w:t>
      </w:r>
    </w:p>
    <w:p w14:paraId="23EEC6D8" w14:textId="77777777" w:rsidR="003C53C9" w:rsidRPr="003628FB" w:rsidRDefault="003C53C9" w:rsidP="00BF600C">
      <w:pPr>
        <w:spacing w:after="0" w:line="240" w:lineRule="auto"/>
        <w:rPr>
          <w:rFonts w:ascii="Tahoma" w:hAnsi="Tahoma" w:cs="Tahoma"/>
          <w:b/>
          <w:bCs/>
          <w:sz w:val="18"/>
          <w:szCs w:val="24"/>
        </w:rPr>
      </w:pPr>
    </w:p>
    <w:p w14:paraId="7BD81827" w14:textId="50F00B4F" w:rsidR="00BA6677" w:rsidRPr="00BF600C" w:rsidRDefault="00BA6677" w:rsidP="00BF600C">
      <w:pPr>
        <w:spacing w:after="0" w:line="240" w:lineRule="auto"/>
        <w:rPr>
          <w:rFonts w:ascii="Tahoma" w:hAnsi="Tahoma" w:cs="Tahoma"/>
          <w:b/>
          <w:bCs/>
          <w:sz w:val="24"/>
          <w:szCs w:val="24"/>
        </w:rPr>
      </w:pPr>
      <w:r w:rsidRPr="00BF600C">
        <w:rPr>
          <w:rFonts w:ascii="Tahoma" w:hAnsi="Tahoma" w:cs="Tahoma"/>
          <w:b/>
          <w:bCs/>
          <w:sz w:val="24"/>
          <w:szCs w:val="24"/>
        </w:rPr>
        <w:t>Objetivo</w:t>
      </w:r>
    </w:p>
    <w:p w14:paraId="2C238967" w14:textId="77777777" w:rsidR="00BA6677" w:rsidRPr="003628FB" w:rsidRDefault="00BA6677" w:rsidP="00BF600C">
      <w:pPr>
        <w:spacing w:after="0" w:line="240" w:lineRule="auto"/>
        <w:rPr>
          <w:rFonts w:ascii="Tahoma" w:hAnsi="Tahoma" w:cs="Tahoma"/>
          <w:b/>
          <w:bCs/>
          <w:sz w:val="16"/>
          <w:szCs w:val="24"/>
        </w:rPr>
      </w:pPr>
    </w:p>
    <w:p w14:paraId="6A5B0A5C" w14:textId="77777777" w:rsidR="00BA6677" w:rsidRPr="00BF600C" w:rsidRDefault="00BA6677" w:rsidP="00BF600C">
      <w:pPr>
        <w:spacing w:after="0" w:line="240" w:lineRule="auto"/>
        <w:jc w:val="both"/>
        <w:rPr>
          <w:rFonts w:ascii="Tahoma" w:hAnsi="Tahoma" w:cs="Tahoma"/>
          <w:sz w:val="24"/>
          <w:szCs w:val="24"/>
        </w:rPr>
      </w:pPr>
      <w:r w:rsidRPr="00BF600C">
        <w:rPr>
          <w:rFonts w:ascii="Tahoma" w:hAnsi="Tahoma" w:cs="Tahoma"/>
          <w:sz w:val="24"/>
          <w:szCs w:val="24"/>
        </w:rPr>
        <w:t>Cubrir los eventos y actividades de la Cámara de Diputados en los que se requiera generar material fotográfico para complementar el trabajo informativo.</w:t>
      </w:r>
    </w:p>
    <w:p w14:paraId="41A95260" w14:textId="77777777" w:rsidR="00BA6677" w:rsidRPr="003628FB" w:rsidRDefault="00BA6677" w:rsidP="00BF600C">
      <w:pPr>
        <w:spacing w:after="0" w:line="240" w:lineRule="auto"/>
        <w:rPr>
          <w:rFonts w:ascii="Tahoma" w:hAnsi="Tahoma" w:cs="Tahoma"/>
          <w:b/>
          <w:bCs/>
          <w:sz w:val="20"/>
          <w:szCs w:val="24"/>
        </w:rPr>
      </w:pPr>
    </w:p>
    <w:p w14:paraId="17C9F662" w14:textId="77777777" w:rsidR="00BA6677" w:rsidRPr="00BF600C" w:rsidRDefault="00BA6677" w:rsidP="00BF600C">
      <w:pPr>
        <w:spacing w:after="0" w:line="240" w:lineRule="auto"/>
        <w:rPr>
          <w:rFonts w:ascii="Tahoma" w:hAnsi="Tahoma" w:cs="Tahoma"/>
          <w:b/>
          <w:bCs/>
          <w:sz w:val="24"/>
          <w:szCs w:val="24"/>
        </w:rPr>
      </w:pPr>
      <w:r w:rsidRPr="00BF600C">
        <w:rPr>
          <w:rFonts w:ascii="Tahoma" w:hAnsi="Tahoma" w:cs="Tahoma"/>
          <w:b/>
          <w:bCs/>
          <w:sz w:val="24"/>
          <w:szCs w:val="24"/>
        </w:rPr>
        <w:t xml:space="preserve">Funciones </w:t>
      </w:r>
    </w:p>
    <w:p w14:paraId="39FDC859" w14:textId="77777777" w:rsidR="00BA6677" w:rsidRPr="00BF600C" w:rsidRDefault="00BA6677" w:rsidP="00BF600C">
      <w:pPr>
        <w:spacing w:after="0" w:line="240" w:lineRule="auto"/>
        <w:rPr>
          <w:rFonts w:ascii="Tahoma" w:hAnsi="Tahoma" w:cs="Tahoma"/>
          <w:sz w:val="24"/>
          <w:szCs w:val="24"/>
        </w:rPr>
      </w:pPr>
    </w:p>
    <w:p w14:paraId="57FBC164" w14:textId="77777777" w:rsidR="00BA6677" w:rsidRPr="00BF600C" w:rsidRDefault="00BA6677" w:rsidP="00BF600C">
      <w:pPr>
        <w:spacing w:after="0" w:line="240" w:lineRule="auto"/>
        <w:rPr>
          <w:rFonts w:ascii="Tahoma" w:hAnsi="Tahoma" w:cs="Tahoma"/>
          <w:sz w:val="24"/>
          <w:szCs w:val="24"/>
        </w:rPr>
        <w:sectPr w:rsidR="00BA6677" w:rsidRPr="00BF600C" w:rsidSect="00E1218D">
          <w:type w:val="continuous"/>
          <w:pgSz w:w="15840" w:h="12240" w:orient="landscape"/>
          <w:pgMar w:top="1440" w:right="1440" w:bottom="1440" w:left="1440" w:header="720" w:footer="720" w:gutter="0"/>
          <w:cols w:space="720"/>
          <w:docGrid w:linePitch="360"/>
        </w:sectPr>
      </w:pPr>
    </w:p>
    <w:p w14:paraId="703708F8" w14:textId="77777777" w:rsidR="00BA6677" w:rsidRPr="00BF600C" w:rsidRDefault="00BA6677" w:rsidP="00BF600C">
      <w:pPr>
        <w:pStyle w:val="Prrafodelista"/>
        <w:numPr>
          <w:ilvl w:val="0"/>
          <w:numId w:val="148"/>
        </w:numPr>
        <w:spacing w:after="0" w:line="240" w:lineRule="auto"/>
        <w:ind w:left="0"/>
        <w:jc w:val="both"/>
        <w:rPr>
          <w:rFonts w:ascii="Tahoma" w:hAnsi="Tahoma" w:cs="Tahoma"/>
          <w:sz w:val="24"/>
          <w:szCs w:val="24"/>
        </w:rPr>
      </w:pPr>
      <w:r w:rsidRPr="00BF600C">
        <w:rPr>
          <w:rFonts w:ascii="Tahoma" w:hAnsi="Tahoma" w:cs="Tahoma"/>
          <w:sz w:val="24"/>
          <w:szCs w:val="24"/>
        </w:rPr>
        <w:t>Realizar el proceso de captura e impresión del material fotográfico para complementar el trabajo informativo.</w:t>
      </w:r>
    </w:p>
    <w:p w14:paraId="0A6004AA" w14:textId="77777777" w:rsidR="00BA6677" w:rsidRPr="00BF600C" w:rsidRDefault="00BA6677" w:rsidP="00BF600C">
      <w:pPr>
        <w:pStyle w:val="Prrafodelista"/>
        <w:spacing w:after="0" w:line="240" w:lineRule="auto"/>
        <w:ind w:left="0"/>
        <w:jc w:val="both"/>
        <w:rPr>
          <w:rFonts w:ascii="Tahoma" w:hAnsi="Tahoma" w:cs="Tahoma"/>
          <w:sz w:val="24"/>
          <w:szCs w:val="24"/>
        </w:rPr>
      </w:pPr>
    </w:p>
    <w:p w14:paraId="209F96E5" w14:textId="77777777" w:rsidR="00BA6677" w:rsidRPr="00BF600C" w:rsidRDefault="00BA6677" w:rsidP="00BF600C">
      <w:pPr>
        <w:pStyle w:val="Prrafodelista"/>
        <w:numPr>
          <w:ilvl w:val="0"/>
          <w:numId w:val="148"/>
        </w:numPr>
        <w:spacing w:after="0" w:line="240" w:lineRule="auto"/>
        <w:ind w:left="0"/>
        <w:jc w:val="both"/>
        <w:rPr>
          <w:rFonts w:ascii="Tahoma" w:hAnsi="Tahoma" w:cs="Tahoma"/>
          <w:sz w:val="24"/>
          <w:szCs w:val="24"/>
        </w:rPr>
      </w:pPr>
      <w:r w:rsidRPr="00BF600C">
        <w:rPr>
          <w:rFonts w:ascii="Tahoma" w:hAnsi="Tahoma" w:cs="Tahoma"/>
          <w:sz w:val="24"/>
          <w:szCs w:val="24"/>
        </w:rPr>
        <w:t>Garantizar con oportunidad la producción de material fotográfico para la difusión pública del quehacer legislativo.</w:t>
      </w:r>
    </w:p>
    <w:p w14:paraId="256C9E51" w14:textId="77777777" w:rsidR="00BA6677" w:rsidRPr="00BF600C" w:rsidRDefault="00BA6677" w:rsidP="00BF600C">
      <w:pPr>
        <w:pStyle w:val="Prrafodelista"/>
        <w:spacing w:after="0" w:line="240" w:lineRule="auto"/>
        <w:ind w:left="0"/>
        <w:rPr>
          <w:rFonts w:ascii="Tahoma" w:hAnsi="Tahoma" w:cs="Tahoma"/>
          <w:sz w:val="24"/>
          <w:szCs w:val="24"/>
        </w:rPr>
      </w:pPr>
    </w:p>
    <w:p w14:paraId="53025C12" w14:textId="77777777" w:rsidR="00BA6677" w:rsidRPr="00BF600C" w:rsidRDefault="00BA6677" w:rsidP="00BF600C">
      <w:pPr>
        <w:pStyle w:val="Prrafodelista"/>
        <w:numPr>
          <w:ilvl w:val="0"/>
          <w:numId w:val="148"/>
        </w:numPr>
        <w:spacing w:after="0" w:line="240" w:lineRule="auto"/>
        <w:ind w:left="0"/>
        <w:jc w:val="both"/>
        <w:rPr>
          <w:rFonts w:ascii="Tahoma" w:hAnsi="Tahoma" w:cs="Tahoma"/>
          <w:sz w:val="24"/>
          <w:szCs w:val="24"/>
        </w:rPr>
      </w:pPr>
      <w:r w:rsidRPr="00BF600C">
        <w:rPr>
          <w:rFonts w:ascii="Tahoma" w:hAnsi="Tahoma" w:cs="Tahoma"/>
          <w:sz w:val="24"/>
          <w:szCs w:val="24"/>
        </w:rPr>
        <w:t>Generar diariamente la información gráfica de las actividades de los diputados como complemento al material informativo y de difusión.</w:t>
      </w:r>
    </w:p>
    <w:p w14:paraId="1C9305CB" w14:textId="77777777" w:rsidR="00BA6677" w:rsidRPr="00BF600C" w:rsidRDefault="00BA6677" w:rsidP="00BF600C">
      <w:pPr>
        <w:pStyle w:val="Prrafodelista"/>
        <w:spacing w:after="0" w:line="240" w:lineRule="auto"/>
        <w:ind w:left="0"/>
        <w:rPr>
          <w:rFonts w:ascii="Tahoma" w:hAnsi="Tahoma" w:cs="Tahoma"/>
          <w:sz w:val="24"/>
          <w:szCs w:val="24"/>
        </w:rPr>
      </w:pPr>
    </w:p>
    <w:p w14:paraId="4F51FBC3" w14:textId="77777777" w:rsidR="00BA6677" w:rsidRPr="00BF600C" w:rsidRDefault="00BA6677" w:rsidP="00BF600C">
      <w:pPr>
        <w:pStyle w:val="Prrafodelista"/>
        <w:numPr>
          <w:ilvl w:val="0"/>
          <w:numId w:val="148"/>
        </w:numPr>
        <w:spacing w:after="0" w:line="240" w:lineRule="auto"/>
        <w:ind w:left="0"/>
        <w:jc w:val="both"/>
        <w:rPr>
          <w:rFonts w:ascii="Tahoma" w:hAnsi="Tahoma" w:cs="Tahoma"/>
          <w:sz w:val="24"/>
          <w:szCs w:val="24"/>
        </w:rPr>
      </w:pPr>
      <w:r w:rsidRPr="00BF600C">
        <w:rPr>
          <w:rFonts w:ascii="Tahoma" w:hAnsi="Tahoma" w:cs="Tahoma"/>
          <w:sz w:val="24"/>
          <w:szCs w:val="24"/>
        </w:rPr>
        <w:t>Integrar y mantener actualizado el archivo fotográfico de la Cámara de Diputados.</w:t>
      </w:r>
    </w:p>
    <w:p w14:paraId="17343877" w14:textId="77777777" w:rsidR="00BA6677" w:rsidRPr="00BF600C" w:rsidRDefault="00BA6677" w:rsidP="00BF600C">
      <w:pPr>
        <w:pStyle w:val="Prrafodelista"/>
        <w:spacing w:after="0" w:line="240" w:lineRule="auto"/>
        <w:ind w:left="0"/>
        <w:rPr>
          <w:rFonts w:ascii="Tahoma" w:hAnsi="Tahoma" w:cs="Tahoma"/>
          <w:sz w:val="24"/>
          <w:szCs w:val="24"/>
        </w:rPr>
      </w:pPr>
    </w:p>
    <w:p w14:paraId="4966F1CA" w14:textId="77777777" w:rsidR="00BA6677" w:rsidRPr="00BF600C" w:rsidRDefault="00BA6677" w:rsidP="00BF600C">
      <w:pPr>
        <w:pStyle w:val="Prrafodelista"/>
        <w:numPr>
          <w:ilvl w:val="0"/>
          <w:numId w:val="148"/>
        </w:numPr>
        <w:spacing w:after="0" w:line="240" w:lineRule="auto"/>
        <w:ind w:left="0"/>
        <w:jc w:val="both"/>
        <w:rPr>
          <w:rFonts w:ascii="Tahoma" w:hAnsi="Tahoma" w:cs="Tahoma"/>
          <w:sz w:val="24"/>
          <w:szCs w:val="24"/>
        </w:rPr>
      </w:pPr>
      <w:r w:rsidRPr="00BF600C">
        <w:rPr>
          <w:rFonts w:ascii="Tahoma" w:hAnsi="Tahoma" w:cs="Tahoma"/>
          <w:sz w:val="24"/>
          <w:szCs w:val="24"/>
        </w:rPr>
        <w:t xml:space="preserve">Llevar una memoria gráfica de las principales actividades de la Cámara de Diputados y clasificar la información gráfica de su portal institucional. </w:t>
      </w:r>
    </w:p>
    <w:p w14:paraId="0D56B3F1" w14:textId="77777777" w:rsidR="00BA6677" w:rsidRPr="00BF600C" w:rsidRDefault="00BA6677" w:rsidP="00BF600C">
      <w:pPr>
        <w:pStyle w:val="Prrafodelista"/>
        <w:spacing w:after="0" w:line="240" w:lineRule="auto"/>
        <w:ind w:left="0"/>
        <w:rPr>
          <w:rFonts w:ascii="Tahoma" w:hAnsi="Tahoma" w:cs="Tahoma"/>
          <w:sz w:val="24"/>
          <w:szCs w:val="24"/>
        </w:rPr>
      </w:pPr>
    </w:p>
    <w:p w14:paraId="5241EB0F" w14:textId="77777777" w:rsidR="00BA6677" w:rsidRPr="00BF600C" w:rsidRDefault="00BA6677" w:rsidP="00BF600C">
      <w:pPr>
        <w:pStyle w:val="Prrafodelista"/>
        <w:numPr>
          <w:ilvl w:val="0"/>
          <w:numId w:val="148"/>
        </w:numPr>
        <w:spacing w:after="0" w:line="240" w:lineRule="auto"/>
        <w:ind w:left="0"/>
        <w:jc w:val="both"/>
        <w:rPr>
          <w:rFonts w:ascii="Tahoma" w:hAnsi="Tahoma" w:cs="Tahoma"/>
          <w:sz w:val="24"/>
          <w:szCs w:val="24"/>
        </w:rPr>
      </w:pPr>
      <w:r w:rsidRPr="00BF600C">
        <w:rPr>
          <w:rFonts w:ascii="Tahoma" w:hAnsi="Tahoma" w:cs="Tahoma"/>
          <w:sz w:val="24"/>
          <w:szCs w:val="24"/>
        </w:rPr>
        <w:t>Integrar la fototeca de la Coordinación de Comunicación Social bajo consideraciones específicas de archivística.</w:t>
      </w:r>
    </w:p>
    <w:p w14:paraId="45E3755E" w14:textId="77777777" w:rsidR="00BA6677" w:rsidRPr="00BF600C" w:rsidRDefault="00BA6677" w:rsidP="00BF600C">
      <w:pPr>
        <w:pStyle w:val="Prrafodelista"/>
        <w:spacing w:after="0" w:line="240" w:lineRule="auto"/>
        <w:ind w:left="0"/>
        <w:rPr>
          <w:rFonts w:ascii="Tahoma" w:hAnsi="Tahoma" w:cs="Tahoma"/>
          <w:sz w:val="24"/>
          <w:szCs w:val="24"/>
        </w:rPr>
      </w:pPr>
    </w:p>
    <w:p w14:paraId="421A6599" w14:textId="77777777" w:rsidR="00BA6677" w:rsidRPr="00BF600C" w:rsidRDefault="00BA6677" w:rsidP="00BF600C">
      <w:pPr>
        <w:pStyle w:val="Prrafodelista"/>
        <w:numPr>
          <w:ilvl w:val="0"/>
          <w:numId w:val="148"/>
        </w:numPr>
        <w:spacing w:after="0" w:line="240" w:lineRule="auto"/>
        <w:ind w:left="0"/>
        <w:jc w:val="both"/>
        <w:rPr>
          <w:rFonts w:ascii="Tahoma" w:hAnsi="Tahoma" w:cs="Tahoma"/>
          <w:sz w:val="24"/>
          <w:szCs w:val="24"/>
        </w:rPr>
      </w:pPr>
      <w:r w:rsidRPr="00BF600C">
        <w:rPr>
          <w:rFonts w:ascii="Tahoma" w:hAnsi="Tahoma" w:cs="Tahoma"/>
          <w:sz w:val="24"/>
          <w:szCs w:val="24"/>
        </w:rPr>
        <w:t>Respaldar diariamente el archivo fotográfico digital.</w:t>
      </w:r>
    </w:p>
    <w:p w14:paraId="09B87F3E" w14:textId="77777777" w:rsidR="00BA6677" w:rsidRPr="00BF600C" w:rsidRDefault="00BA6677" w:rsidP="00BF600C">
      <w:pPr>
        <w:pStyle w:val="Prrafodelista"/>
        <w:spacing w:after="0" w:line="240" w:lineRule="auto"/>
        <w:ind w:left="0"/>
        <w:jc w:val="both"/>
        <w:rPr>
          <w:rFonts w:ascii="Tahoma" w:hAnsi="Tahoma" w:cs="Tahoma"/>
          <w:sz w:val="24"/>
          <w:szCs w:val="24"/>
        </w:rPr>
      </w:pPr>
    </w:p>
    <w:p w14:paraId="05F62D24" w14:textId="77777777" w:rsidR="00BA6677" w:rsidRPr="00BF600C" w:rsidRDefault="00BA6677" w:rsidP="00BF600C">
      <w:pPr>
        <w:pStyle w:val="Prrafodelista"/>
        <w:numPr>
          <w:ilvl w:val="0"/>
          <w:numId w:val="148"/>
        </w:numPr>
        <w:spacing w:after="0" w:line="240" w:lineRule="auto"/>
        <w:ind w:left="0"/>
        <w:jc w:val="both"/>
        <w:rPr>
          <w:rFonts w:ascii="Tahoma" w:hAnsi="Tahoma" w:cs="Tahoma"/>
          <w:sz w:val="24"/>
          <w:szCs w:val="24"/>
        </w:rPr>
      </w:pPr>
      <w:r w:rsidRPr="00BF600C">
        <w:rPr>
          <w:rFonts w:ascii="Tahoma" w:hAnsi="Tahoma" w:cs="Tahoma"/>
          <w:sz w:val="24"/>
          <w:szCs w:val="24"/>
        </w:rPr>
        <w:t>Cumplir en relación con sus responsabilidades, los planes, estrategias y proyectos de la Coordinación de Comunicación Social.</w:t>
      </w:r>
    </w:p>
    <w:p w14:paraId="502E79B8" w14:textId="77777777" w:rsidR="00BA6677" w:rsidRPr="00BF600C" w:rsidRDefault="00BA6677" w:rsidP="00BF600C">
      <w:pPr>
        <w:pStyle w:val="Prrafodelista"/>
        <w:spacing w:after="0" w:line="240" w:lineRule="auto"/>
        <w:ind w:left="0"/>
        <w:rPr>
          <w:rFonts w:ascii="Tahoma" w:hAnsi="Tahoma" w:cs="Tahoma"/>
          <w:sz w:val="24"/>
          <w:szCs w:val="24"/>
        </w:rPr>
      </w:pPr>
    </w:p>
    <w:p w14:paraId="2200782A" w14:textId="77777777" w:rsidR="00BA6677" w:rsidRPr="00BF600C" w:rsidRDefault="00BA6677" w:rsidP="00BF600C">
      <w:pPr>
        <w:pStyle w:val="Prrafodelista"/>
        <w:numPr>
          <w:ilvl w:val="0"/>
          <w:numId w:val="148"/>
        </w:numPr>
        <w:spacing w:after="0" w:line="240" w:lineRule="auto"/>
        <w:ind w:left="0"/>
        <w:jc w:val="both"/>
        <w:rPr>
          <w:rFonts w:ascii="Tahoma" w:hAnsi="Tahoma" w:cs="Tahoma"/>
          <w:sz w:val="24"/>
          <w:szCs w:val="24"/>
        </w:rPr>
      </w:pPr>
      <w:r w:rsidRPr="00BF600C">
        <w:rPr>
          <w:rFonts w:ascii="Tahoma" w:hAnsi="Tahoma" w:cs="Tahoma"/>
          <w:sz w:val="24"/>
          <w:szCs w:val="24"/>
        </w:rPr>
        <w:t>Elaborar y entregar los informes y reportes que le soliciten su superior jerárquico y las instancias competentes, respecto del cumplimiento de sus funciones.</w:t>
      </w:r>
    </w:p>
    <w:p w14:paraId="070EA174" w14:textId="77777777" w:rsidR="00BA6677" w:rsidRPr="00BF600C" w:rsidRDefault="00BA6677" w:rsidP="00BF600C">
      <w:pPr>
        <w:pStyle w:val="Prrafodelista"/>
        <w:spacing w:after="0" w:line="240" w:lineRule="auto"/>
        <w:ind w:left="0"/>
        <w:rPr>
          <w:rFonts w:ascii="Tahoma" w:hAnsi="Tahoma" w:cs="Tahoma"/>
          <w:sz w:val="24"/>
          <w:szCs w:val="24"/>
        </w:rPr>
      </w:pPr>
    </w:p>
    <w:p w14:paraId="57548979" w14:textId="77777777" w:rsidR="00BA6677" w:rsidRPr="00BF600C" w:rsidRDefault="00BA6677" w:rsidP="00BF600C">
      <w:pPr>
        <w:pStyle w:val="Prrafodelista"/>
        <w:numPr>
          <w:ilvl w:val="0"/>
          <w:numId w:val="148"/>
        </w:numPr>
        <w:spacing w:after="0" w:line="240" w:lineRule="auto"/>
        <w:ind w:left="0"/>
        <w:jc w:val="both"/>
        <w:rPr>
          <w:rFonts w:ascii="Tahoma" w:hAnsi="Tahoma" w:cs="Tahoma"/>
          <w:sz w:val="24"/>
          <w:szCs w:val="24"/>
        </w:rPr>
      </w:pPr>
      <w:r w:rsidRPr="00BF600C">
        <w:rPr>
          <w:rFonts w:ascii="Tahoma" w:hAnsi="Tahoma" w:cs="Tahoma"/>
          <w:sz w:val="24"/>
          <w:szCs w:val="24"/>
        </w:rPr>
        <w:t>Atender en el ámbito de su competencia, las solicitudes de información derivadas de la práctica de auditorías, revisiones e investigaciones que lleven a cabo las instancias de fiscalización interna y externa.</w:t>
      </w:r>
    </w:p>
    <w:p w14:paraId="612AD8D9" w14:textId="77777777" w:rsidR="00BA6677" w:rsidRPr="00BF600C" w:rsidRDefault="00BA6677" w:rsidP="00BF600C">
      <w:pPr>
        <w:pStyle w:val="Prrafodelista"/>
        <w:spacing w:after="0" w:line="240" w:lineRule="auto"/>
        <w:ind w:left="0"/>
        <w:rPr>
          <w:rFonts w:ascii="Tahoma" w:hAnsi="Tahoma" w:cs="Tahoma"/>
          <w:sz w:val="24"/>
          <w:szCs w:val="24"/>
        </w:rPr>
      </w:pPr>
    </w:p>
    <w:p w14:paraId="43CDDA45" w14:textId="77777777" w:rsidR="00BA6677" w:rsidRPr="00BF600C" w:rsidRDefault="00BA6677" w:rsidP="00BF600C">
      <w:pPr>
        <w:pStyle w:val="Prrafodelista"/>
        <w:numPr>
          <w:ilvl w:val="0"/>
          <w:numId w:val="148"/>
        </w:numPr>
        <w:spacing w:after="0" w:line="240" w:lineRule="auto"/>
        <w:ind w:left="0"/>
        <w:jc w:val="both"/>
        <w:rPr>
          <w:rFonts w:ascii="Tahoma" w:hAnsi="Tahoma" w:cs="Tahoma"/>
          <w:sz w:val="24"/>
          <w:szCs w:val="24"/>
        </w:rPr>
      </w:pPr>
      <w:r w:rsidRPr="00BF600C">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4B3B4FF3" w14:textId="77777777" w:rsidR="00BA6677" w:rsidRPr="00BF600C" w:rsidRDefault="00BA6677" w:rsidP="00BF600C">
      <w:pPr>
        <w:pStyle w:val="Prrafodelista"/>
        <w:spacing w:after="0" w:line="240" w:lineRule="auto"/>
        <w:ind w:left="0"/>
        <w:rPr>
          <w:rFonts w:ascii="Tahoma" w:hAnsi="Tahoma" w:cs="Tahoma"/>
          <w:sz w:val="24"/>
          <w:szCs w:val="24"/>
        </w:rPr>
      </w:pPr>
    </w:p>
    <w:p w14:paraId="3D76F0AC" w14:textId="350821D6" w:rsidR="00BA6677" w:rsidRDefault="00BA6677" w:rsidP="00BF600C">
      <w:pPr>
        <w:pStyle w:val="Prrafodelista"/>
        <w:numPr>
          <w:ilvl w:val="0"/>
          <w:numId w:val="148"/>
        </w:numPr>
        <w:spacing w:after="0" w:line="240" w:lineRule="auto"/>
        <w:ind w:left="0"/>
        <w:jc w:val="both"/>
        <w:rPr>
          <w:rFonts w:ascii="Tahoma" w:hAnsi="Tahoma" w:cs="Tahoma"/>
          <w:sz w:val="24"/>
          <w:szCs w:val="24"/>
        </w:rPr>
      </w:pPr>
      <w:r w:rsidRPr="00BF600C">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669B7E4F" w14:textId="77777777" w:rsidR="00BF600C" w:rsidRPr="00BF600C" w:rsidRDefault="00BF600C" w:rsidP="00BF600C">
      <w:pPr>
        <w:pStyle w:val="Prrafodelista"/>
        <w:rPr>
          <w:rFonts w:ascii="Tahoma" w:hAnsi="Tahoma" w:cs="Tahoma"/>
          <w:sz w:val="24"/>
          <w:szCs w:val="24"/>
        </w:rPr>
      </w:pPr>
    </w:p>
    <w:p w14:paraId="566826D5" w14:textId="051B24ED" w:rsidR="00BA6677" w:rsidRPr="00F655BC" w:rsidRDefault="00C62060" w:rsidP="00BA6677">
      <w:pPr>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r w:rsidRPr="00F655BC">
        <w:rPr>
          <w:rFonts w:ascii="Tahoma" w:hAnsi="Tahoma" w:cs="Tahoma"/>
          <w:noProof/>
          <w:lang w:eastAsia="es-MX"/>
        </w:rPr>
        <w:lastRenderedPageBreak/>
        <w:drawing>
          <wp:anchor distT="0" distB="0" distL="114300" distR="114300" simplePos="0" relativeHeight="251713536" behindDoc="0" locked="0" layoutInCell="1" allowOverlap="1" wp14:anchorId="572DA78A" wp14:editId="417F46C5">
            <wp:simplePos x="0" y="0"/>
            <wp:positionH relativeFrom="margin">
              <wp:posOffset>726440</wp:posOffset>
            </wp:positionH>
            <wp:positionV relativeFrom="margin">
              <wp:posOffset>1183005</wp:posOffset>
            </wp:positionV>
            <wp:extent cx="7356475" cy="3615690"/>
            <wp:effectExtent l="0" t="0" r="0" b="3810"/>
            <wp:wrapSquare wrapText="bothSides"/>
            <wp:docPr id="459" name="Imagen 45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n 459" descr="Interfaz de usuario gráfica, Aplicación&#10;&#10;Descripción generada automáticamente"/>
                    <pic:cNvPicPr/>
                  </pic:nvPicPr>
                  <pic:blipFill rotWithShape="1">
                    <a:blip r:embed="rId33">
                      <a:extLst>
                        <a:ext uri="{28A0092B-C50C-407E-A947-70E740481C1C}">
                          <a14:useLocalDpi xmlns:a14="http://schemas.microsoft.com/office/drawing/2010/main" val="0"/>
                        </a:ext>
                      </a:extLst>
                    </a:blip>
                    <a:srcRect l="31505" t="37302" r="20368" b="20639"/>
                    <a:stretch/>
                  </pic:blipFill>
                  <pic:spPr bwMode="auto">
                    <a:xfrm>
                      <a:off x="0" y="0"/>
                      <a:ext cx="7356475" cy="36156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4A68DBF" w14:textId="6A44C572" w:rsidR="00BA6677" w:rsidRPr="00BF600C" w:rsidRDefault="003C53C9" w:rsidP="00E10015">
      <w:pPr>
        <w:pStyle w:val="Ttulo1"/>
        <w:rPr>
          <w:rFonts w:ascii="Tahoma" w:hAnsi="Tahoma" w:cs="Tahoma"/>
          <w:b/>
          <w:color w:val="auto"/>
          <w:sz w:val="24"/>
          <w:szCs w:val="24"/>
        </w:rPr>
      </w:pPr>
      <w:r w:rsidRPr="00BF600C">
        <w:rPr>
          <w:rFonts w:ascii="Tahoma" w:hAnsi="Tahoma" w:cs="Tahoma"/>
          <w:b/>
          <w:color w:val="auto"/>
          <w:sz w:val="24"/>
          <w:szCs w:val="24"/>
        </w:rPr>
        <w:t xml:space="preserve">4.3 DIRECCIÓN GENERAL EDITORIAL Y DE IMAGEN LEGISLATIVA </w:t>
      </w:r>
    </w:p>
    <w:p w14:paraId="3498C675" w14:textId="40500375" w:rsidR="00BA6677" w:rsidRPr="00F655BC" w:rsidRDefault="00BA6677" w:rsidP="00BA6677">
      <w:pPr>
        <w:rPr>
          <w:rFonts w:ascii="Tahoma" w:hAnsi="Tahoma" w:cs="Tahoma"/>
          <w:sz w:val="24"/>
          <w:szCs w:val="24"/>
        </w:rPr>
      </w:pPr>
    </w:p>
    <w:p w14:paraId="682F1A79" w14:textId="552E47BA" w:rsidR="001472F7" w:rsidRDefault="001472F7" w:rsidP="00BA6677">
      <w:pPr>
        <w:jc w:val="center"/>
        <w:rPr>
          <w:rFonts w:ascii="Tahoma" w:hAnsi="Tahoma" w:cs="Tahoma"/>
          <w:b/>
          <w:bCs/>
          <w:color w:val="FF0000"/>
          <w:sz w:val="28"/>
          <w:szCs w:val="28"/>
        </w:rPr>
      </w:pPr>
    </w:p>
    <w:p w14:paraId="09B087B4" w14:textId="23B73760" w:rsidR="001472F7" w:rsidRDefault="001472F7" w:rsidP="00BA6677">
      <w:pPr>
        <w:jc w:val="center"/>
        <w:rPr>
          <w:rFonts w:ascii="Tahoma" w:hAnsi="Tahoma" w:cs="Tahoma"/>
          <w:b/>
          <w:bCs/>
          <w:color w:val="FF0000"/>
          <w:sz w:val="28"/>
          <w:szCs w:val="28"/>
        </w:rPr>
      </w:pPr>
    </w:p>
    <w:p w14:paraId="0727B183" w14:textId="18D19149" w:rsidR="001472F7" w:rsidRDefault="001472F7" w:rsidP="00BA6677">
      <w:pPr>
        <w:jc w:val="center"/>
        <w:rPr>
          <w:rFonts w:ascii="Tahoma" w:hAnsi="Tahoma" w:cs="Tahoma"/>
          <w:b/>
          <w:bCs/>
          <w:color w:val="FF0000"/>
          <w:sz w:val="28"/>
          <w:szCs w:val="28"/>
        </w:rPr>
      </w:pPr>
    </w:p>
    <w:p w14:paraId="6E3E2195" w14:textId="77777777" w:rsidR="002469F2" w:rsidRDefault="002469F2">
      <w:pPr>
        <w:rPr>
          <w:rFonts w:ascii="Tahoma" w:hAnsi="Tahoma" w:cs="Tahoma"/>
          <w:b/>
          <w:bCs/>
          <w:color w:val="FF0000"/>
          <w:sz w:val="28"/>
          <w:szCs w:val="28"/>
        </w:rPr>
      </w:pPr>
      <w:r>
        <w:rPr>
          <w:rFonts w:ascii="Tahoma" w:hAnsi="Tahoma" w:cs="Tahoma"/>
          <w:b/>
          <w:bCs/>
          <w:color w:val="FF0000"/>
          <w:sz w:val="28"/>
          <w:szCs w:val="28"/>
        </w:rPr>
        <w:br w:type="page"/>
      </w:r>
    </w:p>
    <w:p w14:paraId="7182F4CE" w14:textId="508A8C88" w:rsidR="00BA6677" w:rsidRPr="002003F3" w:rsidRDefault="00BA6677" w:rsidP="002003F3">
      <w:pPr>
        <w:spacing w:after="0" w:line="240" w:lineRule="auto"/>
        <w:jc w:val="both"/>
        <w:rPr>
          <w:rFonts w:ascii="Tahoma" w:hAnsi="Tahoma" w:cs="Tahoma"/>
          <w:b/>
          <w:bCs/>
          <w:sz w:val="24"/>
          <w:szCs w:val="24"/>
        </w:rPr>
      </w:pPr>
      <w:r w:rsidRPr="002003F3">
        <w:rPr>
          <w:rFonts w:ascii="Tahoma" w:hAnsi="Tahoma" w:cs="Tahoma"/>
          <w:b/>
          <w:bCs/>
          <w:sz w:val="24"/>
          <w:szCs w:val="24"/>
        </w:rPr>
        <w:lastRenderedPageBreak/>
        <w:t>DIRECCIÓN GENERAL EDITORIAL Y DE IMAGEN LEGISLATIVA</w:t>
      </w:r>
    </w:p>
    <w:p w14:paraId="47F67C85" w14:textId="77777777" w:rsidR="00BA6677" w:rsidRPr="002003F3" w:rsidRDefault="00BA6677" w:rsidP="002003F3">
      <w:pPr>
        <w:spacing w:after="0" w:line="240" w:lineRule="auto"/>
        <w:jc w:val="both"/>
        <w:rPr>
          <w:rFonts w:ascii="Tahoma" w:hAnsi="Tahoma" w:cs="Tahoma"/>
          <w:sz w:val="24"/>
          <w:szCs w:val="24"/>
        </w:rPr>
      </w:pPr>
    </w:p>
    <w:p w14:paraId="5613D38E" w14:textId="77777777" w:rsidR="00BA6677" w:rsidRPr="002003F3" w:rsidRDefault="00BA6677" w:rsidP="002003F3">
      <w:pPr>
        <w:spacing w:after="0" w:line="240" w:lineRule="auto"/>
        <w:jc w:val="both"/>
        <w:rPr>
          <w:rFonts w:ascii="Tahoma" w:hAnsi="Tahoma" w:cs="Tahoma"/>
          <w:b/>
          <w:bCs/>
          <w:sz w:val="24"/>
          <w:szCs w:val="24"/>
        </w:rPr>
      </w:pPr>
      <w:r w:rsidRPr="002003F3">
        <w:rPr>
          <w:rFonts w:ascii="Tahoma" w:hAnsi="Tahoma" w:cs="Tahoma"/>
          <w:b/>
          <w:bCs/>
          <w:sz w:val="24"/>
          <w:szCs w:val="24"/>
        </w:rPr>
        <w:t xml:space="preserve">Objetivo </w:t>
      </w:r>
    </w:p>
    <w:p w14:paraId="51A7D53D" w14:textId="77777777" w:rsidR="00BA6677" w:rsidRPr="002003F3" w:rsidRDefault="00BA6677" w:rsidP="002003F3">
      <w:pPr>
        <w:spacing w:after="0" w:line="240" w:lineRule="auto"/>
        <w:jc w:val="both"/>
        <w:rPr>
          <w:rFonts w:ascii="Tahoma" w:hAnsi="Tahoma" w:cs="Tahoma"/>
          <w:b/>
          <w:bCs/>
          <w:sz w:val="24"/>
          <w:szCs w:val="24"/>
        </w:rPr>
      </w:pPr>
    </w:p>
    <w:p w14:paraId="2EAC5928" w14:textId="77777777" w:rsidR="00BA6677" w:rsidRPr="002003F3" w:rsidRDefault="00BA6677" w:rsidP="002003F3">
      <w:pPr>
        <w:spacing w:after="0" w:line="240" w:lineRule="auto"/>
        <w:jc w:val="both"/>
        <w:rPr>
          <w:rFonts w:ascii="Tahoma" w:hAnsi="Tahoma" w:cs="Tahoma"/>
          <w:sz w:val="24"/>
          <w:szCs w:val="24"/>
        </w:rPr>
      </w:pPr>
      <w:r w:rsidRPr="002003F3">
        <w:rPr>
          <w:rFonts w:ascii="Tahoma" w:hAnsi="Tahoma" w:cs="Tahoma"/>
          <w:sz w:val="24"/>
          <w:szCs w:val="24"/>
        </w:rPr>
        <w:t>Planear y coordinar el diseño, desarrollo y producción de programas y acciones para la difusión de las actividades de la Cámara de Diputados y promover que la imagen institucional se utilice correctamente en los documentos y materiales informativos que se impriman o editen.</w:t>
      </w:r>
    </w:p>
    <w:p w14:paraId="24E51EC3" w14:textId="77777777" w:rsidR="00BA6677" w:rsidRPr="002003F3" w:rsidRDefault="00BA6677" w:rsidP="002003F3">
      <w:pPr>
        <w:spacing w:after="0" w:line="240" w:lineRule="auto"/>
        <w:jc w:val="both"/>
        <w:rPr>
          <w:rFonts w:ascii="Tahoma" w:hAnsi="Tahoma" w:cs="Tahoma"/>
          <w:b/>
          <w:bCs/>
          <w:sz w:val="24"/>
          <w:szCs w:val="24"/>
        </w:rPr>
      </w:pPr>
    </w:p>
    <w:p w14:paraId="04D9E068" w14:textId="47D2F2CE" w:rsidR="00BA6677" w:rsidRDefault="00BA6677" w:rsidP="002003F3">
      <w:pPr>
        <w:spacing w:after="0" w:line="240" w:lineRule="auto"/>
        <w:jc w:val="both"/>
        <w:rPr>
          <w:rFonts w:ascii="Tahoma" w:hAnsi="Tahoma" w:cs="Tahoma"/>
          <w:b/>
          <w:bCs/>
          <w:sz w:val="24"/>
          <w:szCs w:val="24"/>
        </w:rPr>
      </w:pPr>
      <w:r w:rsidRPr="002003F3">
        <w:rPr>
          <w:rFonts w:ascii="Tahoma" w:hAnsi="Tahoma" w:cs="Tahoma"/>
          <w:b/>
          <w:bCs/>
          <w:sz w:val="24"/>
          <w:szCs w:val="24"/>
        </w:rPr>
        <w:t>Funciones</w:t>
      </w:r>
    </w:p>
    <w:p w14:paraId="02B9A035" w14:textId="77777777" w:rsidR="002003F3" w:rsidRPr="002003F3" w:rsidRDefault="002003F3" w:rsidP="002003F3">
      <w:pPr>
        <w:spacing w:after="0" w:line="240" w:lineRule="auto"/>
        <w:jc w:val="both"/>
        <w:rPr>
          <w:rFonts w:ascii="Tahoma" w:hAnsi="Tahoma" w:cs="Tahoma"/>
          <w:b/>
          <w:bCs/>
          <w:sz w:val="24"/>
          <w:szCs w:val="24"/>
        </w:rPr>
      </w:pPr>
    </w:p>
    <w:p w14:paraId="3582A6C9" w14:textId="703D921C" w:rsidR="00BA6677" w:rsidRPr="002003F3" w:rsidRDefault="00BA6677" w:rsidP="002003F3">
      <w:pPr>
        <w:spacing w:after="0" w:line="240" w:lineRule="auto"/>
        <w:jc w:val="both"/>
        <w:rPr>
          <w:rFonts w:ascii="Tahoma" w:hAnsi="Tahoma" w:cs="Tahoma"/>
          <w:sz w:val="24"/>
          <w:szCs w:val="24"/>
        </w:rPr>
        <w:sectPr w:rsidR="00BA6677" w:rsidRPr="002003F3" w:rsidSect="00E1218D">
          <w:type w:val="continuous"/>
          <w:pgSz w:w="15840" w:h="12240" w:orient="landscape"/>
          <w:pgMar w:top="1440" w:right="1440" w:bottom="1440" w:left="1440" w:header="720" w:footer="720" w:gutter="0"/>
          <w:cols w:space="720"/>
          <w:docGrid w:linePitch="360"/>
        </w:sectPr>
      </w:pPr>
    </w:p>
    <w:p w14:paraId="70453EEA" w14:textId="77777777" w:rsidR="00BA6677" w:rsidRPr="002003F3" w:rsidRDefault="00BA6677" w:rsidP="002003F3">
      <w:pPr>
        <w:pStyle w:val="Prrafodelista"/>
        <w:numPr>
          <w:ilvl w:val="0"/>
          <w:numId w:val="149"/>
        </w:numPr>
        <w:spacing w:after="0" w:line="240" w:lineRule="auto"/>
        <w:ind w:left="0"/>
        <w:jc w:val="both"/>
        <w:rPr>
          <w:rFonts w:ascii="Tahoma" w:hAnsi="Tahoma" w:cs="Tahoma"/>
          <w:sz w:val="24"/>
          <w:szCs w:val="24"/>
        </w:rPr>
      </w:pPr>
      <w:r w:rsidRPr="002003F3">
        <w:rPr>
          <w:rFonts w:ascii="Tahoma" w:hAnsi="Tahoma" w:cs="Tahoma"/>
          <w:sz w:val="24"/>
          <w:szCs w:val="24"/>
        </w:rPr>
        <w:t>Coordinar y supervisar en el ámbito de sus responsabilidades, el programa de imagen institucional y editorial de la Cámara de Diputados, el cual forma parte del programa anual de comunicación social de este Órgano Legislativo.</w:t>
      </w:r>
    </w:p>
    <w:p w14:paraId="2B8B854E"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2285C333" w14:textId="77777777" w:rsidR="00BA6677" w:rsidRPr="002003F3" w:rsidRDefault="00BA6677" w:rsidP="002003F3">
      <w:pPr>
        <w:pStyle w:val="Prrafodelista"/>
        <w:numPr>
          <w:ilvl w:val="0"/>
          <w:numId w:val="149"/>
        </w:numPr>
        <w:spacing w:after="0" w:line="240" w:lineRule="auto"/>
        <w:ind w:left="0"/>
        <w:jc w:val="both"/>
        <w:rPr>
          <w:rFonts w:ascii="Tahoma" w:hAnsi="Tahoma" w:cs="Tahoma"/>
          <w:sz w:val="24"/>
          <w:szCs w:val="24"/>
        </w:rPr>
      </w:pPr>
      <w:r w:rsidRPr="002003F3">
        <w:rPr>
          <w:rFonts w:ascii="Tahoma" w:hAnsi="Tahoma" w:cs="Tahoma"/>
          <w:sz w:val="24"/>
          <w:szCs w:val="24"/>
        </w:rPr>
        <w:t xml:space="preserve">Apoyar técnicamente a los órganos de gobierno y unidades administrativas de la Cámara de Diputados en materia de edición, diseño e imagen, derivado de sus actividades, para su posible difusión. </w:t>
      </w:r>
    </w:p>
    <w:p w14:paraId="009E4868"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534C7F31" w14:textId="77777777" w:rsidR="00BA6677" w:rsidRPr="002003F3" w:rsidRDefault="00BA6677" w:rsidP="002003F3">
      <w:pPr>
        <w:pStyle w:val="Prrafodelista"/>
        <w:numPr>
          <w:ilvl w:val="0"/>
          <w:numId w:val="149"/>
        </w:numPr>
        <w:spacing w:after="0" w:line="240" w:lineRule="auto"/>
        <w:ind w:left="0"/>
        <w:jc w:val="both"/>
        <w:rPr>
          <w:rFonts w:ascii="Tahoma" w:hAnsi="Tahoma" w:cs="Tahoma"/>
          <w:sz w:val="24"/>
          <w:szCs w:val="24"/>
        </w:rPr>
      </w:pPr>
      <w:r w:rsidRPr="002003F3">
        <w:rPr>
          <w:rFonts w:ascii="Tahoma" w:hAnsi="Tahoma" w:cs="Tahoma"/>
          <w:sz w:val="24"/>
          <w:szCs w:val="24"/>
        </w:rPr>
        <w:t>Promover la realización de estudios del quehacer legislativo para conocer la opinión ciudadana e impacto social sobre el contenido e imagen institucional que proyecta la Cámara de Diputados.</w:t>
      </w:r>
    </w:p>
    <w:p w14:paraId="38B86A99"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15DE2ED3" w14:textId="0D3D8DFA" w:rsidR="00BA6677" w:rsidRDefault="00BA6677" w:rsidP="002003F3">
      <w:pPr>
        <w:pStyle w:val="Prrafodelista"/>
        <w:numPr>
          <w:ilvl w:val="0"/>
          <w:numId w:val="149"/>
        </w:numPr>
        <w:spacing w:after="0" w:line="240" w:lineRule="auto"/>
        <w:ind w:left="0"/>
        <w:jc w:val="both"/>
        <w:rPr>
          <w:rFonts w:ascii="Tahoma" w:hAnsi="Tahoma" w:cs="Tahoma"/>
          <w:sz w:val="24"/>
          <w:szCs w:val="24"/>
        </w:rPr>
      </w:pPr>
      <w:r w:rsidRPr="002003F3">
        <w:rPr>
          <w:rFonts w:ascii="Tahoma" w:hAnsi="Tahoma" w:cs="Tahoma"/>
          <w:sz w:val="24"/>
          <w:szCs w:val="24"/>
        </w:rPr>
        <w:t>Coordinar la elaboración y actualización del Manual de Identidad Gráfica de la Cámara de Diputados.</w:t>
      </w:r>
    </w:p>
    <w:p w14:paraId="46F46A34" w14:textId="77777777" w:rsidR="007D605C" w:rsidRPr="007D605C" w:rsidRDefault="007D605C" w:rsidP="007D605C">
      <w:pPr>
        <w:pStyle w:val="Prrafodelista"/>
        <w:rPr>
          <w:rFonts w:ascii="Tahoma" w:hAnsi="Tahoma" w:cs="Tahoma"/>
          <w:sz w:val="24"/>
          <w:szCs w:val="24"/>
        </w:rPr>
      </w:pPr>
    </w:p>
    <w:p w14:paraId="07B713D2" w14:textId="77777777" w:rsidR="00BA6677" w:rsidRPr="002003F3" w:rsidRDefault="00BA6677" w:rsidP="002003F3">
      <w:pPr>
        <w:pStyle w:val="Prrafodelista"/>
        <w:numPr>
          <w:ilvl w:val="0"/>
          <w:numId w:val="149"/>
        </w:numPr>
        <w:spacing w:after="0" w:line="240" w:lineRule="auto"/>
        <w:ind w:left="0"/>
        <w:jc w:val="both"/>
        <w:rPr>
          <w:rFonts w:ascii="Tahoma" w:hAnsi="Tahoma" w:cs="Tahoma"/>
          <w:sz w:val="24"/>
          <w:szCs w:val="24"/>
        </w:rPr>
      </w:pPr>
      <w:r w:rsidRPr="002003F3">
        <w:rPr>
          <w:rFonts w:ascii="Tahoma" w:hAnsi="Tahoma" w:cs="Tahoma"/>
          <w:sz w:val="24"/>
          <w:szCs w:val="24"/>
        </w:rPr>
        <w:t xml:space="preserve">Fungir como enlace con la Dirección General del Canal del Congreso en materia de difusión legislativa de la Cámara de Diputados. </w:t>
      </w:r>
    </w:p>
    <w:p w14:paraId="1580177D"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6E11D2BA" w14:textId="77777777" w:rsidR="00BA6677" w:rsidRPr="002003F3" w:rsidRDefault="00BA6677" w:rsidP="002003F3">
      <w:pPr>
        <w:pStyle w:val="Prrafodelista"/>
        <w:numPr>
          <w:ilvl w:val="0"/>
          <w:numId w:val="149"/>
        </w:numPr>
        <w:spacing w:after="0" w:line="240" w:lineRule="auto"/>
        <w:ind w:left="0"/>
        <w:jc w:val="both"/>
        <w:rPr>
          <w:rFonts w:ascii="Tahoma" w:hAnsi="Tahoma" w:cs="Tahoma"/>
          <w:sz w:val="24"/>
          <w:szCs w:val="24"/>
        </w:rPr>
      </w:pPr>
      <w:r w:rsidRPr="002003F3">
        <w:rPr>
          <w:rFonts w:ascii="Tahoma" w:hAnsi="Tahoma" w:cs="Tahoma"/>
          <w:sz w:val="24"/>
          <w:szCs w:val="24"/>
        </w:rPr>
        <w:t>Supervisar la adecuada administración y control del circuito cerrado de televisión de la Cámara de Diputados.</w:t>
      </w:r>
    </w:p>
    <w:p w14:paraId="3CCE0BE0"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47AA7634" w14:textId="77777777" w:rsidR="00BA6677" w:rsidRPr="002003F3" w:rsidRDefault="00BA6677" w:rsidP="002003F3">
      <w:pPr>
        <w:pStyle w:val="Prrafodelista"/>
        <w:numPr>
          <w:ilvl w:val="0"/>
          <w:numId w:val="149"/>
        </w:numPr>
        <w:spacing w:after="0" w:line="240" w:lineRule="auto"/>
        <w:ind w:left="0"/>
        <w:jc w:val="both"/>
        <w:rPr>
          <w:rFonts w:ascii="Tahoma" w:hAnsi="Tahoma" w:cs="Tahoma"/>
          <w:sz w:val="24"/>
          <w:szCs w:val="24"/>
        </w:rPr>
      </w:pPr>
      <w:r w:rsidRPr="002003F3">
        <w:rPr>
          <w:rFonts w:ascii="Tahoma" w:hAnsi="Tahoma" w:cs="Tahoma"/>
          <w:sz w:val="24"/>
          <w:szCs w:val="24"/>
        </w:rPr>
        <w:t xml:space="preserve">Coordinar y supervisar la cobertura y difusión de información sobre las actividades de la Cámara de Diputados en materia de operación, transmisión y producción de radio y televisión. </w:t>
      </w:r>
    </w:p>
    <w:p w14:paraId="71857CF5"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2917BB91" w14:textId="396588D9" w:rsidR="00BA6677" w:rsidRPr="002003F3" w:rsidRDefault="00BA6677" w:rsidP="002003F3">
      <w:pPr>
        <w:pStyle w:val="Prrafodelista"/>
        <w:numPr>
          <w:ilvl w:val="0"/>
          <w:numId w:val="149"/>
        </w:numPr>
        <w:spacing w:after="0" w:line="240" w:lineRule="auto"/>
        <w:ind w:left="0"/>
        <w:jc w:val="both"/>
        <w:rPr>
          <w:rFonts w:ascii="Tahoma" w:hAnsi="Tahoma" w:cs="Tahoma"/>
          <w:sz w:val="24"/>
          <w:szCs w:val="24"/>
        </w:rPr>
      </w:pPr>
      <w:r w:rsidRPr="002003F3">
        <w:rPr>
          <w:rFonts w:ascii="Tahoma" w:hAnsi="Tahoma" w:cs="Tahoma"/>
          <w:sz w:val="24"/>
          <w:szCs w:val="24"/>
        </w:rPr>
        <w:t>Coordinar, vigilar y gestionar la difusión de actividades y mensajes extraordinarios de la Cámara de Diputados, a través de la inserción de información en medios de comunicación, así como autorizar el registro y reporte de las mismas, de conformidad con la normatividad vigente en la materia.</w:t>
      </w:r>
    </w:p>
    <w:p w14:paraId="335F758C" w14:textId="77777777" w:rsidR="00193112" w:rsidRPr="002003F3" w:rsidRDefault="00193112" w:rsidP="002003F3">
      <w:pPr>
        <w:pStyle w:val="Prrafodelista"/>
        <w:spacing w:after="0" w:line="240" w:lineRule="auto"/>
        <w:ind w:left="0"/>
        <w:jc w:val="both"/>
        <w:rPr>
          <w:rFonts w:ascii="Tahoma" w:hAnsi="Tahoma" w:cs="Tahoma"/>
          <w:sz w:val="24"/>
          <w:szCs w:val="24"/>
        </w:rPr>
      </w:pPr>
    </w:p>
    <w:p w14:paraId="0E836732" w14:textId="77777777" w:rsidR="00BA6677" w:rsidRPr="002003F3" w:rsidRDefault="00BA6677" w:rsidP="002003F3">
      <w:pPr>
        <w:pStyle w:val="Prrafodelista"/>
        <w:numPr>
          <w:ilvl w:val="0"/>
          <w:numId w:val="149"/>
        </w:numPr>
        <w:spacing w:after="0" w:line="240" w:lineRule="auto"/>
        <w:ind w:left="0"/>
        <w:jc w:val="both"/>
        <w:rPr>
          <w:rFonts w:ascii="Tahoma" w:hAnsi="Tahoma" w:cs="Tahoma"/>
          <w:sz w:val="24"/>
          <w:szCs w:val="24"/>
        </w:rPr>
      </w:pPr>
      <w:r w:rsidRPr="002003F3">
        <w:rPr>
          <w:rFonts w:ascii="Tahoma" w:hAnsi="Tahoma" w:cs="Tahoma"/>
          <w:sz w:val="24"/>
          <w:szCs w:val="24"/>
        </w:rPr>
        <w:t xml:space="preserve">Autorizar campañas de difusión y producción de materiales para medios impresos, radio y televisión, que posicionen </w:t>
      </w:r>
      <w:r w:rsidRPr="002003F3">
        <w:rPr>
          <w:rFonts w:ascii="Tahoma" w:hAnsi="Tahoma" w:cs="Tahoma"/>
          <w:sz w:val="24"/>
          <w:szCs w:val="24"/>
        </w:rPr>
        <w:lastRenderedPageBreak/>
        <w:t>estratégicamente las actividades y resultados de la Cámara de Diputados, así como gestionar los tiempos oficiales para su difusión.</w:t>
      </w:r>
    </w:p>
    <w:p w14:paraId="621AA182"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32B2E8D8" w14:textId="77777777" w:rsidR="00BA6677" w:rsidRPr="002003F3" w:rsidRDefault="00BA6677" w:rsidP="002003F3">
      <w:pPr>
        <w:pStyle w:val="Prrafodelista"/>
        <w:numPr>
          <w:ilvl w:val="0"/>
          <w:numId w:val="149"/>
        </w:numPr>
        <w:spacing w:after="0" w:line="240" w:lineRule="auto"/>
        <w:ind w:left="0"/>
        <w:jc w:val="both"/>
        <w:rPr>
          <w:rFonts w:ascii="Tahoma" w:hAnsi="Tahoma" w:cs="Tahoma"/>
          <w:sz w:val="24"/>
          <w:szCs w:val="24"/>
        </w:rPr>
      </w:pPr>
      <w:r w:rsidRPr="002003F3">
        <w:rPr>
          <w:rFonts w:ascii="Tahoma" w:hAnsi="Tahoma" w:cs="Tahoma"/>
          <w:sz w:val="24"/>
          <w:szCs w:val="24"/>
        </w:rPr>
        <w:t>Cumplir en el ámbito de su competencia, con los planes, estrategias y proyectos de la Coordinación de Comunicación Social.</w:t>
      </w:r>
    </w:p>
    <w:p w14:paraId="149B8089"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2C9EC7FC" w14:textId="77777777" w:rsidR="00BA6677" w:rsidRPr="002003F3" w:rsidRDefault="00BA6677" w:rsidP="002003F3">
      <w:pPr>
        <w:pStyle w:val="Prrafodelista"/>
        <w:numPr>
          <w:ilvl w:val="0"/>
          <w:numId w:val="149"/>
        </w:numPr>
        <w:spacing w:after="0" w:line="240" w:lineRule="auto"/>
        <w:ind w:left="0"/>
        <w:jc w:val="both"/>
        <w:rPr>
          <w:rFonts w:ascii="Tahoma" w:hAnsi="Tahoma" w:cs="Tahoma"/>
          <w:sz w:val="24"/>
          <w:szCs w:val="24"/>
        </w:rPr>
      </w:pPr>
      <w:r w:rsidRPr="002003F3">
        <w:rPr>
          <w:rFonts w:ascii="Tahoma" w:hAnsi="Tahoma" w:cs="Tahoma"/>
          <w:sz w:val="24"/>
          <w:szCs w:val="24"/>
        </w:rPr>
        <w:t>Elaborar y entregar los informes y reportes que le soliciten su superior jerárquico y las instancias competentes, respecto del cumplimiento de sus funciones.</w:t>
      </w:r>
    </w:p>
    <w:p w14:paraId="626ADB92"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312A5E4D" w14:textId="77777777" w:rsidR="00BA6677" w:rsidRPr="002003F3" w:rsidRDefault="00BA6677" w:rsidP="002003F3">
      <w:pPr>
        <w:pStyle w:val="Prrafodelista"/>
        <w:numPr>
          <w:ilvl w:val="0"/>
          <w:numId w:val="149"/>
        </w:numPr>
        <w:spacing w:after="0" w:line="240" w:lineRule="auto"/>
        <w:ind w:left="0"/>
        <w:jc w:val="both"/>
        <w:rPr>
          <w:rFonts w:ascii="Tahoma" w:hAnsi="Tahoma" w:cs="Tahoma"/>
          <w:sz w:val="24"/>
          <w:szCs w:val="24"/>
        </w:rPr>
      </w:pPr>
      <w:r w:rsidRPr="002003F3">
        <w:rPr>
          <w:rFonts w:ascii="Tahoma" w:hAnsi="Tahoma" w:cs="Tahoma"/>
          <w:sz w:val="24"/>
          <w:szCs w:val="24"/>
        </w:rPr>
        <w:t xml:space="preserve">Atender en el ámbito de su competencia, las solicitudes de información derivadas de la práctica de auditorías, </w:t>
      </w:r>
      <w:r w:rsidRPr="002003F3">
        <w:rPr>
          <w:rFonts w:ascii="Tahoma" w:hAnsi="Tahoma" w:cs="Tahoma"/>
          <w:sz w:val="24"/>
          <w:szCs w:val="24"/>
        </w:rPr>
        <w:t>revisiones e investigaciones que lleven a cabo las instancias de fiscalización interna y externa.</w:t>
      </w:r>
    </w:p>
    <w:p w14:paraId="41708ADC"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158C006D" w14:textId="77777777" w:rsidR="00BA6677" w:rsidRPr="002003F3" w:rsidRDefault="00BA6677" w:rsidP="002003F3">
      <w:pPr>
        <w:pStyle w:val="Prrafodelista"/>
        <w:numPr>
          <w:ilvl w:val="0"/>
          <w:numId w:val="149"/>
        </w:numPr>
        <w:spacing w:after="0" w:line="240" w:lineRule="auto"/>
        <w:ind w:left="0"/>
        <w:jc w:val="both"/>
        <w:rPr>
          <w:rFonts w:ascii="Tahoma" w:hAnsi="Tahoma" w:cs="Tahoma"/>
          <w:sz w:val="24"/>
          <w:szCs w:val="24"/>
        </w:rPr>
      </w:pPr>
      <w:r w:rsidRPr="002003F3">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36F91BA8"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0DA6CF81" w14:textId="77777777" w:rsidR="00BA6677" w:rsidRPr="002003F3" w:rsidRDefault="00BA6677" w:rsidP="002003F3">
      <w:pPr>
        <w:pStyle w:val="Prrafodelista"/>
        <w:numPr>
          <w:ilvl w:val="0"/>
          <w:numId w:val="149"/>
        </w:numPr>
        <w:spacing w:after="0" w:line="240" w:lineRule="auto"/>
        <w:ind w:left="0"/>
        <w:jc w:val="both"/>
        <w:rPr>
          <w:rFonts w:ascii="Tahoma" w:hAnsi="Tahoma" w:cs="Tahoma"/>
          <w:sz w:val="24"/>
          <w:szCs w:val="24"/>
        </w:rPr>
      </w:pPr>
      <w:r w:rsidRPr="002003F3">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537348AD" w14:textId="77777777" w:rsidR="00BA6677" w:rsidRPr="00F655BC" w:rsidRDefault="00BA6677" w:rsidP="00BA6677">
      <w:pPr>
        <w:spacing w:after="0" w:line="240" w:lineRule="auto"/>
        <w:rPr>
          <w:rFonts w:ascii="Tahoma" w:hAnsi="Tahoma" w:cs="Tahoma"/>
          <w:sz w:val="24"/>
          <w:szCs w:val="24"/>
        </w:rPr>
      </w:pPr>
    </w:p>
    <w:p w14:paraId="08B7F343" w14:textId="77777777" w:rsidR="00BA6677" w:rsidRPr="00F655BC" w:rsidRDefault="00BA6677" w:rsidP="00BA6677">
      <w:pPr>
        <w:spacing w:after="0" w:line="240" w:lineRule="auto"/>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13FBFFB9" w14:textId="77777777" w:rsidR="00BA6677" w:rsidRPr="00F655BC" w:rsidRDefault="00BA6677" w:rsidP="00BA6677">
      <w:pPr>
        <w:spacing w:after="0" w:line="240" w:lineRule="auto"/>
        <w:rPr>
          <w:rFonts w:ascii="Tahoma" w:hAnsi="Tahoma" w:cs="Tahoma"/>
          <w:sz w:val="24"/>
          <w:szCs w:val="24"/>
        </w:rPr>
      </w:pPr>
    </w:p>
    <w:p w14:paraId="458E2064" w14:textId="77777777" w:rsidR="00BA6677" w:rsidRPr="00F655BC" w:rsidRDefault="00BA6677" w:rsidP="00BA6677">
      <w:pPr>
        <w:spacing w:after="0" w:line="240" w:lineRule="auto"/>
        <w:rPr>
          <w:rFonts w:ascii="Tahoma" w:hAnsi="Tahoma" w:cs="Tahoma"/>
          <w:b/>
          <w:bCs/>
          <w:color w:val="0070C0"/>
          <w:sz w:val="24"/>
          <w:szCs w:val="24"/>
        </w:rPr>
      </w:pPr>
    </w:p>
    <w:p w14:paraId="787D8167" w14:textId="77777777" w:rsidR="00BA6677" w:rsidRPr="00F655BC" w:rsidRDefault="00BA6677" w:rsidP="00BA6677">
      <w:pPr>
        <w:spacing w:after="0" w:line="240" w:lineRule="auto"/>
        <w:rPr>
          <w:rFonts w:ascii="Tahoma" w:hAnsi="Tahoma" w:cs="Tahoma"/>
          <w:b/>
          <w:bCs/>
          <w:color w:val="0070C0"/>
          <w:sz w:val="24"/>
          <w:szCs w:val="24"/>
        </w:rPr>
      </w:pPr>
    </w:p>
    <w:p w14:paraId="01DA4DE6" w14:textId="77777777" w:rsidR="00BA6677" w:rsidRPr="00F655BC" w:rsidRDefault="00BA6677" w:rsidP="00BA6677">
      <w:pPr>
        <w:spacing w:after="0" w:line="240" w:lineRule="auto"/>
        <w:rPr>
          <w:rFonts w:ascii="Tahoma" w:hAnsi="Tahoma" w:cs="Tahoma"/>
          <w:b/>
          <w:bCs/>
          <w:color w:val="0070C0"/>
          <w:sz w:val="24"/>
          <w:szCs w:val="24"/>
        </w:rPr>
      </w:pPr>
    </w:p>
    <w:p w14:paraId="2EEB1F3D" w14:textId="77777777" w:rsidR="00BA6677" w:rsidRPr="00F655BC" w:rsidRDefault="00BA6677" w:rsidP="00BA6677">
      <w:pPr>
        <w:spacing w:after="0" w:line="240" w:lineRule="auto"/>
        <w:rPr>
          <w:rFonts w:ascii="Tahoma" w:hAnsi="Tahoma" w:cs="Tahoma"/>
          <w:b/>
          <w:bCs/>
          <w:color w:val="0070C0"/>
          <w:sz w:val="24"/>
          <w:szCs w:val="24"/>
        </w:rPr>
      </w:pPr>
    </w:p>
    <w:p w14:paraId="0D1A20DC" w14:textId="77777777" w:rsidR="00BA6677" w:rsidRPr="00F655BC" w:rsidRDefault="00BA6677" w:rsidP="00BA6677">
      <w:pPr>
        <w:spacing w:after="0" w:line="240" w:lineRule="auto"/>
        <w:rPr>
          <w:rFonts w:ascii="Tahoma" w:hAnsi="Tahoma" w:cs="Tahoma"/>
          <w:b/>
          <w:bCs/>
          <w:color w:val="0070C0"/>
          <w:sz w:val="24"/>
          <w:szCs w:val="24"/>
        </w:rPr>
      </w:pPr>
    </w:p>
    <w:p w14:paraId="3E6B5D28" w14:textId="77777777" w:rsidR="00BA6677" w:rsidRPr="00F655BC" w:rsidRDefault="00BA6677" w:rsidP="00BA6677">
      <w:pPr>
        <w:spacing w:after="0" w:line="240" w:lineRule="auto"/>
        <w:rPr>
          <w:rFonts w:ascii="Tahoma" w:hAnsi="Tahoma" w:cs="Tahoma"/>
          <w:b/>
          <w:bCs/>
          <w:color w:val="0070C0"/>
          <w:sz w:val="24"/>
          <w:szCs w:val="24"/>
        </w:rPr>
      </w:pPr>
    </w:p>
    <w:p w14:paraId="37E19B14" w14:textId="77777777" w:rsidR="00BA6677" w:rsidRPr="00F655BC" w:rsidRDefault="00BA6677" w:rsidP="00BA6677">
      <w:pPr>
        <w:spacing w:after="0" w:line="240" w:lineRule="auto"/>
        <w:rPr>
          <w:rFonts w:ascii="Tahoma" w:hAnsi="Tahoma" w:cs="Tahoma"/>
          <w:b/>
          <w:bCs/>
          <w:color w:val="0070C0"/>
          <w:sz w:val="24"/>
          <w:szCs w:val="24"/>
        </w:rPr>
      </w:pPr>
    </w:p>
    <w:p w14:paraId="6507160C" w14:textId="77777777" w:rsidR="00BA6677" w:rsidRPr="00F655BC" w:rsidRDefault="00BA6677" w:rsidP="00BA6677">
      <w:pPr>
        <w:spacing w:after="0" w:line="240" w:lineRule="auto"/>
        <w:rPr>
          <w:rFonts w:ascii="Tahoma" w:hAnsi="Tahoma" w:cs="Tahoma"/>
          <w:b/>
          <w:bCs/>
          <w:color w:val="0070C0"/>
          <w:sz w:val="24"/>
          <w:szCs w:val="24"/>
        </w:rPr>
      </w:pPr>
    </w:p>
    <w:p w14:paraId="5BE5A4A6" w14:textId="77777777" w:rsidR="00BA6677" w:rsidRPr="00F655BC" w:rsidRDefault="00BA6677" w:rsidP="00BA6677">
      <w:pPr>
        <w:spacing w:after="0" w:line="240" w:lineRule="auto"/>
        <w:rPr>
          <w:rFonts w:ascii="Tahoma" w:hAnsi="Tahoma" w:cs="Tahoma"/>
          <w:b/>
          <w:bCs/>
          <w:color w:val="0070C0"/>
          <w:sz w:val="24"/>
          <w:szCs w:val="24"/>
        </w:rPr>
      </w:pPr>
    </w:p>
    <w:p w14:paraId="13EA496D" w14:textId="77777777" w:rsidR="00BA6677" w:rsidRPr="00F655BC" w:rsidRDefault="00BA6677" w:rsidP="00BA6677">
      <w:pPr>
        <w:spacing w:after="0" w:line="240" w:lineRule="auto"/>
        <w:rPr>
          <w:rFonts w:ascii="Tahoma" w:hAnsi="Tahoma" w:cs="Tahoma"/>
          <w:b/>
          <w:bCs/>
          <w:color w:val="0070C0"/>
          <w:sz w:val="24"/>
          <w:szCs w:val="24"/>
        </w:rPr>
      </w:pPr>
    </w:p>
    <w:p w14:paraId="1E0F9B43" w14:textId="77777777" w:rsidR="00BA6677" w:rsidRPr="00F655BC" w:rsidRDefault="00BA6677" w:rsidP="00BA6677">
      <w:pPr>
        <w:spacing w:after="0" w:line="240" w:lineRule="auto"/>
        <w:rPr>
          <w:rFonts w:ascii="Tahoma" w:hAnsi="Tahoma" w:cs="Tahoma"/>
          <w:b/>
          <w:bCs/>
          <w:color w:val="0070C0"/>
          <w:sz w:val="24"/>
          <w:szCs w:val="24"/>
        </w:rPr>
      </w:pPr>
    </w:p>
    <w:p w14:paraId="57C429D0" w14:textId="77777777" w:rsidR="00BA6677" w:rsidRPr="00F655BC" w:rsidRDefault="00BA6677" w:rsidP="00BA6677">
      <w:pPr>
        <w:spacing w:after="0" w:line="240" w:lineRule="auto"/>
        <w:rPr>
          <w:rFonts w:ascii="Tahoma" w:hAnsi="Tahoma" w:cs="Tahoma"/>
          <w:b/>
          <w:bCs/>
          <w:color w:val="0070C0"/>
          <w:sz w:val="24"/>
          <w:szCs w:val="24"/>
        </w:rPr>
      </w:pPr>
    </w:p>
    <w:p w14:paraId="1B84ED8D" w14:textId="77777777" w:rsidR="00BA6677" w:rsidRPr="00F655BC" w:rsidRDefault="00BA6677" w:rsidP="00BA6677">
      <w:pPr>
        <w:spacing w:after="0" w:line="240" w:lineRule="auto"/>
        <w:rPr>
          <w:rFonts w:ascii="Tahoma" w:hAnsi="Tahoma" w:cs="Tahoma"/>
          <w:b/>
          <w:bCs/>
          <w:color w:val="0070C0"/>
          <w:sz w:val="24"/>
          <w:szCs w:val="24"/>
        </w:rPr>
      </w:pPr>
    </w:p>
    <w:p w14:paraId="5599FDA8" w14:textId="77777777" w:rsidR="00BA6677" w:rsidRPr="00F655BC" w:rsidRDefault="00BA6677" w:rsidP="00BA6677">
      <w:pPr>
        <w:spacing w:after="0" w:line="240" w:lineRule="auto"/>
        <w:rPr>
          <w:rFonts w:ascii="Tahoma" w:hAnsi="Tahoma" w:cs="Tahoma"/>
          <w:b/>
          <w:bCs/>
          <w:color w:val="0070C0"/>
          <w:sz w:val="24"/>
          <w:szCs w:val="24"/>
        </w:rPr>
      </w:pPr>
    </w:p>
    <w:p w14:paraId="0FA50228" w14:textId="77777777" w:rsidR="00BA6677" w:rsidRPr="00F655BC" w:rsidRDefault="00BA6677" w:rsidP="00BA6677">
      <w:pPr>
        <w:spacing w:after="0" w:line="240" w:lineRule="auto"/>
        <w:rPr>
          <w:rFonts w:ascii="Tahoma" w:hAnsi="Tahoma" w:cs="Tahoma"/>
          <w:b/>
          <w:bCs/>
          <w:color w:val="0070C0"/>
          <w:sz w:val="24"/>
          <w:szCs w:val="24"/>
        </w:rPr>
      </w:pPr>
    </w:p>
    <w:p w14:paraId="48507021" w14:textId="77777777" w:rsidR="00BA6677" w:rsidRPr="00F655BC" w:rsidRDefault="00BA6677" w:rsidP="00BA6677">
      <w:pPr>
        <w:spacing w:after="0" w:line="240" w:lineRule="auto"/>
        <w:rPr>
          <w:rFonts w:ascii="Tahoma" w:hAnsi="Tahoma" w:cs="Tahoma"/>
          <w:b/>
          <w:bCs/>
          <w:color w:val="0070C0"/>
          <w:sz w:val="24"/>
          <w:szCs w:val="24"/>
        </w:rPr>
      </w:pPr>
    </w:p>
    <w:p w14:paraId="50EA7349" w14:textId="06D85D96" w:rsidR="00BA6677" w:rsidRPr="002003F3" w:rsidRDefault="00BA6677" w:rsidP="002003F3">
      <w:pPr>
        <w:pStyle w:val="Ttulo3"/>
        <w:spacing w:before="0"/>
        <w:rPr>
          <w:rFonts w:ascii="Tahoma" w:hAnsi="Tahoma" w:cs="Tahoma"/>
          <w:b/>
          <w:bCs/>
          <w:color w:val="auto"/>
        </w:rPr>
      </w:pPr>
      <w:r w:rsidRPr="002003F3">
        <w:rPr>
          <w:rFonts w:ascii="Tahoma" w:hAnsi="Tahoma" w:cs="Tahoma"/>
          <w:b/>
          <w:color w:val="auto"/>
        </w:rPr>
        <w:lastRenderedPageBreak/>
        <w:t xml:space="preserve">DIRECCIÓN DE DIFUSIÓN </w:t>
      </w:r>
    </w:p>
    <w:p w14:paraId="672C22CA" w14:textId="77777777" w:rsidR="00BA6677" w:rsidRPr="002003F3" w:rsidRDefault="00BA6677" w:rsidP="002003F3">
      <w:pPr>
        <w:spacing w:after="0" w:line="240" w:lineRule="auto"/>
        <w:rPr>
          <w:rFonts w:ascii="Tahoma" w:hAnsi="Tahoma" w:cs="Tahoma"/>
          <w:sz w:val="24"/>
          <w:szCs w:val="24"/>
        </w:rPr>
      </w:pPr>
    </w:p>
    <w:p w14:paraId="233F8FA1" w14:textId="77777777" w:rsidR="00BA6677" w:rsidRPr="002003F3" w:rsidRDefault="00BA6677" w:rsidP="002003F3">
      <w:pPr>
        <w:spacing w:after="0" w:line="240" w:lineRule="auto"/>
        <w:rPr>
          <w:rFonts w:ascii="Tahoma" w:hAnsi="Tahoma" w:cs="Tahoma"/>
          <w:b/>
          <w:bCs/>
          <w:sz w:val="24"/>
          <w:szCs w:val="24"/>
        </w:rPr>
      </w:pPr>
      <w:r w:rsidRPr="002003F3">
        <w:rPr>
          <w:rFonts w:ascii="Tahoma" w:hAnsi="Tahoma" w:cs="Tahoma"/>
          <w:b/>
          <w:bCs/>
          <w:sz w:val="24"/>
          <w:szCs w:val="24"/>
        </w:rPr>
        <w:t>Objetivo</w:t>
      </w:r>
    </w:p>
    <w:p w14:paraId="5875CAB6" w14:textId="77777777" w:rsidR="00BA6677" w:rsidRPr="002003F3" w:rsidRDefault="00BA6677" w:rsidP="002003F3">
      <w:pPr>
        <w:spacing w:after="0" w:line="240" w:lineRule="auto"/>
        <w:rPr>
          <w:rFonts w:ascii="Tahoma" w:hAnsi="Tahoma" w:cs="Tahoma"/>
          <w:b/>
          <w:bCs/>
          <w:sz w:val="24"/>
          <w:szCs w:val="24"/>
        </w:rPr>
      </w:pPr>
    </w:p>
    <w:p w14:paraId="39EE7CF0" w14:textId="77777777" w:rsidR="00BA6677" w:rsidRPr="002003F3" w:rsidRDefault="00BA6677" w:rsidP="002003F3">
      <w:pPr>
        <w:spacing w:after="0" w:line="240" w:lineRule="auto"/>
        <w:jc w:val="both"/>
        <w:rPr>
          <w:rFonts w:ascii="Tahoma" w:hAnsi="Tahoma" w:cs="Tahoma"/>
          <w:sz w:val="24"/>
          <w:szCs w:val="24"/>
        </w:rPr>
      </w:pPr>
      <w:r w:rsidRPr="002003F3">
        <w:rPr>
          <w:rFonts w:ascii="Tahoma" w:hAnsi="Tahoma" w:cs="Tahoma"/>
          <w:sz w:val="24"/>
          <w:szCs w:val="24"/>
        </w:rPr>
        <w:t>Desarrollar y llevar a cabo las estrategias para difundir el quehacer legislativo, a través de medios de comunicación impresos y electrónicos a fin de fortalecer la imagen institucional de la Cámara de Diputados.</w:t>
      </w:r>
    </w:p>
    <w:p w14:paraId="0D3BCE58" w14:textId="77777777" w:rsidR="00BA6677" w:rsidRPr="002003F3" w:rsidRDefault="00BA6677" w:rsidP="002003F3">
      <w:pPr>
        <w:spacing w:after="0" w:line="240" w:lineRule="auto"/>
        <w:rPr>
          <w:rFonts w:ascii="Tahoma" w:hAnsi="Tahoma" w:cs="Tahoma"/>
          <w:sz w:val="24"/>
          <w:szCs w:val="24"/>
          <w:highlight w:val="yellow"/>
        </w:rPr>
      </w:pPr>
    </w:p>
    <w:p w14:paraId="4A67C090" w14:textId="77777777" w:rsidR="00BA6677" w:rsidRPr="002003F3" w:rsidRDefault="00BA6677" w:rsidP="002003F3">
      <w:pPr>
        <w:spacing w:after="0" w:line="240" w:lineRule="auto"/>
        <w:rPr>
          <w:rFonts w:ascii="Tahoma" w:hAnsi="Tahoma" w:cs="Tahoma"/>
          <w:b/>
          <w:bCs/>
          <w:sz w:val="24"/>
          <w:szCs w:val="24"/>
        </w:rPr>
      </w:pPr>
      <w:r w:rsidRPr="002003F3">
        <w:rPr>
          <w:rFonts w:ascii="Tahoma" w:hAnsi="Tahoma" w:cs="Tahoma"/>
          <w:b/>
          <w:bCs/>
          <w:sz w:val="24"/>
          <w:szCs w:val="24"/>
        </w:rPr>
        <w:t>Funciones</w:t>
      </w:r>
    </w:p>
    <w:p w14:paraId="09532FCE" w14:textId="77777777" w:rsidR="00BA6677" w:rsidRPr="002003F3" w:rsidRDefault="00BA6677" w:rsidP="002003F3">
      <w:pPr>
        <w:spacing w:after="0" w:line="240" w:lineRule="auto"/>
        <w:rPr>
          <w:rFonts w:ascii="Tahoma" w:hAnsi="Tahoma" w:cs="Tahoma"/>
          <w:b/>
          <w:bCs/>
          <w:sz w:val="24"/>
          <w:szCs w:val="24"/>
        </w:rPr>
      </w:pPr>
    </w:p>
    <w:p w14:paraId="575D9CFE" w14:textId="77777777" w:rsidR="00BA6677" w:rsidRPr="002003F3" w:rsidRDefault="00BA6677" w:rsidP="002003F3">
      <w:pPr>
        <w:spacing w:after="0" w:line="240" w:lineRule="auto"/>
        <w:rPr>
          <w:rFonts w:ascii="Tahoma" w:hAnsi="Tahoma" w:cs="Tahoma"/>
          <w:sz w:val="24"/>
          <w:szCs w:val="24"/>
        </w:rPr>
        <w:sectPr w:rsidR="00BA6677" w:rsidRPr="002003F3" w:rsidSect="00E1218D">
          <w:type w:val="continuous"/>
          <w:pgSz w:w="15840" w:h="12240" w:orient="landscape"/>
          <w:pgMar w:top="1440" w:right="1440" w:bottom="1440" w:left="1440" w:header="720" w:footer="720" w:gutter="0"/>
          <w:cols w:space="720"/>
          <w:docGrid w:linePitch="360"/>
        </w:sectPr>
      </w:pPr>
    </w:p>
    <w:p w14:paraId="3D5CAE17" w14:textId="77777777" w:rsidR="00BA6677" w:rsidRPr="002003F3" w:rsidRDefault="00BA6677" w:rsidP="002003F3">
      <w:pPr>
        <w:pStyle w:val="Prrafodelista"/>
        <w:numPr>
          <w:ilvl w:val="0"/>
          <w:numId w:val="150"/>
        </w:numPr>
        <w:spacing w:after="0" w:line="240" w:lineRule="auto"/>
        <w:ind w:left="0"/>
        <w:jc w:val="both"/>
        <w:rPr>
          <w:rFonts w:ascii="Tahoma" w:hAnsi="Tahoma" w:cs="Tahoma"/>
          <w:sz w:val="24"/>
          <w:szCs w:val="24"/>
        </w:rPr>
      </w:pPr>
      <w:r w:rsidRPr="002003F3">
        <w:rPr>
          <w:rFonts w:ascii="Tahoma" w:hAnsi="Tahoma" w:cs="Tahoma"/>
          <w:sz w:val="24"/>
          <w:szCs w:val="24"/>
        </w:rPr>
        <w:t>Administrar las acciones que se desprendan del programa de imagen institucional y editorial de la Cámara de Diputados, para impulsar su difusión a fin de dar a conocer el quehacer legislativo y fortalecer la imagen institucional de la Cámara de Diputados.</w:t>
      </w:r>
    </w:p>
    <w:p w14:paraId="278F7ED3" w14:textId="77777777" w:rsidR="00BA6677" w:rsidRPr="002003F3" w:rsidRDefault="00BA6677" w:rsidP="002003F3">
      <w:pPr>
        <w:spacing w:after="0" w:line="240" w:lineRule="auto"/>
        <w:jc w:val="both"/>
        <w:rPr>
          <w:rFonts w:ascii="Tahoma" w:hAnsi="Tahoma" w:cs="Tahoma"/>
          <w:sz w:val="24"/>
          <w:szCs w:val="24"/>
        </w:rPr>
      </w:pPr>
    </w:p>
    <w:p w14:paraId="47012FA8" w14:textId="77777777" w:rsidR="00BA6677" w:rsidRPr="002003F3" w:rsidRDefault="00BA6677" w:rsidP="002003F3">
      <w:pPr>
        <w:pStyle w:val="Prrafodelista"/>
        <w:numPr>
          <w:ilvl w:val="0"/>
          <w:numId w:val="150"/>
        </w:numPr>
        <w:spacing w:after="0" w:line="240" w:lineRule="auto"/>
        <w:ind w:left="0"/>
        <w:jc w:val="both"/>
        <w:rPr>
          <w:rFonts w:ascii="Tahoma" w:hAnsi="Tahoma" w:cs="Tahoma"/>
          <w:sz w:val="24"/>
          <w:szCs w:val="24"/>
        </w:rPr>
      </w:pPr>
      <w:r w:rsidRPr="002003F3">
        <w:rPr>
          <w:rFonts w:ascii="Tahoma" w:hAnsi="Tahoma" w:cs="Tahoma"/>
          <w:sz w:val="24"/>
          <w:szCs w:val="24"/>
        </w:rPr>
        <w:t>Asegurar en el ámbito de sus responsabilidades, la difusión oportuna, objetiva y equitativa de las actividades legislativas de la Cámara de Diputados.</w:t>
      </w:r>
    </w:p>
    <w:p w14:paraId="138E130E" w14:textId="77777777" w:rsidR="00BA6677" w:rsidRPr="002003F3" w:rsidRDefault="00BA6677" w:rsidP="002003F3">
      <w:pPr>
        <w:spacing w:after="0" w:line="240" w:lineRule="auto"/>
        <w:jc w:val="both"/>
        <w:rPr>
          <w:rFonts w:ascii="Tahoma" w:hAnsi="Tahoma" w:cs="Tahoma"/>
          <w:sz w:val="24"/>
          <w:szCs w:val="24"/>
        </w:rPr>
      </w:pPr>
    </w:p>
    <w:p w14:paraId="4C7DBD74" w14:textId="77777777" w:rsidR="00BA6677" w:rsidRPr="002003F3" w:rsidRDefault="00BA6677" w:rsidP="002003F3">
      <w:pPr>
        <w:pStyle w:val="Prrafodelista"/>
        <w:numPr>
          <w:ilvl w:val="0"/>
          <w:numId w:val="150"/>
        </w:numPr>
        <w:spacing w:after="0" w:line="240" w:lineRule="auto"/>
        <w:ind w:left="0"/>
        <w:jc w:val="both"/>
        <w:rPr>
          <w:rFonts w:ascii="Tahoma" w:hAnsi="Tahoma" w:cs="Tahoma"/>
          <w:sz w:val="24"/>
          <w:szCs w:val="24"/>
        </w:rPr>
      </w:pPr>
      <w:r w:rsidRPr="002003F3">
        <w:rPr>
          <w:rFonts w:ascii="Tahoma" w:hAnsi="Tahoma" w:cs="Tahoma"/>
          <w:sz w:val="24"/>
          <w:szCs w:val="24"/>
        </w:rPr>
        <w:t>Coordinar y supervisar en el ámbito de sus responsabilidades, las actividades de operación, producción y transmisión en materia de radio y televisión de la Cámara de Diputados.</w:t>
      </w:r>
    </w:p>
    <w:p w14:paraId="0ED9DBEB" w14:textId="77777777" w:rsidR="00BA6677" w:rsidRPr="002003F3" w:rsidRDefault="00BA6677" w:rsidP="002003F3">
      <w:pPr>
        <w:spacing w:after="0" w:line="240" w:lineRule="auto"/>
        <w:jc w:val="both"/>
        <w:rPr>
          <w:rFonts w:ascii="Tahoma" w:hAnsi="Tahoma" w:cs="Tahoma"/>
          <w:sz w:val="24"/>
          <w:szCs w:val="24"/>
        </w:rPr>
      </w:pPr>
    </w:p>
    <w:p w14:paraId="56D67281" w14:textId="77777777" w:rsidR="00BA6677" w:rsidRPr="002003F3" w:rsidRDefault="00BA6677" w:rsidP="002003F3">
      <w:pPr>
        <w:pStyle w:val="Prrafodelista"/>
        <w:numPr>
          <w:ilvl w:val="0"/>
          <w:numId w:val="150"/>
        </w:numPr>
        <w:spacing w:after="0" w:line="240" w:lineRule="auto"/>
        <w:ind w:left="0"/>
        <w:jc w:val="both"/>
        <w:rPr>
          <w:rFonts w:ascii="Tahoma" w:hAnsi="Tahoma" w:cs="Tahoma"/>
          <w:sz w:val="24"/>
          <w:szCs w:val="24"/>
        </w:rPr>
      </w:pPr>
      <w:r w:rsidRPr="002003F3">
        <w:rPr>
          <w:rFonts w:ascii="Tahoma" w:hAnsi="Tahoma" w:cs="Tahoma"/>
          <w:sz w:val="24"/>
          <w:szCs w:val="24"/>
        </w:rPr>
        <w:t>Dirigir y coordinar las operaciones de producción y transmisión conjunta con otras instituciones, tratándose de eventos que se realicen en el Palacio Legislativo y coordinarse con los representantes de otras instituciones, cuando los eventos se realicen en otros lugares.</w:t>
      </w:r>
    </w:p>
    <w:p w14:paraId="7BF3982D" w14:textId="77777777" w:rsidR="00BA6677" w:rsidRPr="002003F3" w:rsidRDefault="00BA6677" w:rsidP="002003F3">
      <w:pPr>
        <w:spacing w:after="0" w:line="240" w:lineRule="auto"/>
        <w:jc w:val="both"/>
        <w:rPr>
          <w:rFonts w:ascii="Tahoma" w:hAnsi="Tahoma" w:cs="Tahoma"/>
          <w:sz w:val="24"/>
          <w:szCs w:val="24"/>
        </w:rPr>
      </w:pPr>
    </w:p>
    <w:p w14:paraId="4B21E3F8" w14:textId="77777777" w:rsidR="00BA6677" w:rsidRPr="002003F3" w:rsidRDefault="00BA6677" w:rsidP="002003F3">
      <w:pPr>
        <w:pStyle w:val="Prrafodelista"/>
        <w:numPr>
          <w:ilvl w:val="0"/>
          <w:numId w:val="150"/>
        </w:numPr>
        <w:spacing w:after="0" w:line="240" w:lineRule="auto"/>
        <w:ind w:left="0"/>
        <w:jc w:val="both"/>
        <w:rPr>
          <w:rFonts w:ascii="Tahoma" w:hAnsi="Tahoma" w:cs="Tahoma"/>
          <w:sz w:val="24"/>
          <w:szCs w:val="24"/>
        </w:rPr>
      </w:pPr>
      <w:r w:rsidRPr="002003F3">
        <w:rPr>
          <w:rFonts w:ascii="Tahoma" w:hAnsi="Tahoma" w:cs="Tahoma"/>
          <w:sz w:val="24"/>
          <w:szCs w:val="24"/>
        </w:rPr>
        <w:t>Cumplir en el ámbito de su competencia con los planes, estrategias y proyectos de la Coordinación de Comunicación Social.</w:t>
      </w:r>
    </w:p>
    <w:p w14:paraId="6E33710A" w14:textId="77777777" w:rsidR="00BA6677" w:rsidRPr="002003F3" w:rsidRDefault="00BA6677" w:rsidP="002003F3">
      <w:pPr>
        <w:spacing w:after="0" w:line="240" w:lineRule="auto"/>
        <w:jc w:val="both"/>
        <w:rPr>
          <w:rFonts w:ascii="Tahoma" w:hAnsi="Tahoma" w:cs="Tahoma"/>
          <w:sz w:val="24"/>
          <w:szCs w:val="24"/>
        </w:rPr>
      </w:pPr>
    </w:p>
    <w:p w14:paraId="46848591" w14:textId="77777777" w:rsidR="00BA6677" w:rsidRPr="002003F3" w:rsidRDefault="00BA6677" w:rsidP="002003F3">
      <w:pPr>
        <w:pStyle w:val="Prrafodelista"/>
        <w:numPr>
          <w:ilvl w:val="0"/>
          <w:numId w:val="150"/>
        </w:numPr>
        <w:spacing w:after="0" w:line="240" w:lineRule="auto"/>
        <w:ind w:left="0"/>
        <w:jc w:val="both"/>
        <w:rPr>
          <w:rFonts w:ascii="Tahoma" w:hAnsi="Tahoma" w:cs="Tahoma"/>
          <w:sz w:val="24"/>
          <w:szCs w:val="24"/>
        </w:rPr>
      </w:pPr>
      <w:r w:rsidRPr="002003F3">
        <w:rPr>
          <w:rFonts w:ascii="Tahoma" w:hAnsi="Tahoma" w:cs="Tahoma"/>
          <w:sz w:val="24"/>
          <w:szCs w:val="24"/>
        </w:rPr>
        <w:t>Elaborar y entregar los informes y reportes que le soliciten su superior jerárquico y las instancias competentes, respecto del cumplimiento de sus funciones.</w:t>
      </w:r>
    </w:p>
    <w:p w14:paraId="6504EC1B" w14:textId="77777777" w:rsidR="00BA6677" w:rsidRPr="002003F3" w:rsidRDefault="00BA6677" w:rsidP="002003F3">
      <w:pPr>
        <w:spacing w:after="0" w:line="240" w:lineRule="auto"/>
        <w:jc w:val="both"/>
        <w:rPr>
          <w:rFonts w:ascii="Tahoma" w:hAnsi="Tahoma" w:cs="Tahoma"/>
          <w:sz w:val="24"/>
          <w:szCs w:val="24"/>
        </w:rPr>
      </w:pPr>
    </w:p>
    <w:p w14:paraId="08E2BF3F" w14:textId="77777777" w:rsidR="00BA6677" w:rsidRPr="002003F3" w:rsidRDefault="00BA6677" w:rsidP="002003F3">
      <w:pPr>
        <w:pStyle w:val="Prrafodelista"/>
        <w:numPr>
          <w:ilvl w:val="0"/>
          <w:numId w:val="150"/>
        </w:numPr>
        <w:spacing w:after="0" w:line="240" w:lineRule="auto"/>
        <w:ind w:left="0"/>
        <w:jc w:val="both"/>
        <w:rPr>
          <w:rFonts w:ascii="Tahoma" w:hAnsi="Tahoma" w:cs="Tahoma"/>
          <w:sz w:val="24"/>
          <w:szCs w:val="24"/>
        </w:rPr>
      </w:pPr>
      <w:r w:rsidRPr="002003F3">
        <w:rPr>
          <w:rFonts w:ascii="Tahoma" w:hAnsi="Tahoma" w:cs="Tahoma"/>
          <w:sz w:val="24"/>
          <w:szCs w:val="24"/>
        </w:rPr>
        <w:t>Atender en el ámbito de su competencia, las solicitudes de información derivadas de la práctica de auditorías, revisiones e investigaciones que lleven a cabo las instancias de fiscalización interna y externa.</w:t>
      </w:r>
    </w:p>
    <w:p w14:paraId="7DCF9BE4" w14:textId="77777777" w:rsidR="00BA6677" w:rsidRPr="002003F3" w:rsidRDefault="00BA6677" w:rsidP="002003F3">
      <w:pPr>
        <w:spacing w:after="0" w:line="240" w:lineRule="auto"/>
        <w:jc w:val="both"/>
        <w:rPr>
          <w:rFonts w:ascii="Tahoma" w:hAnsi="Tahoma" w:cs="Tahoma"/>
          <w:sz w:val="24"/>
          <w:szCs w:val="24"/>
        </w:rPr>
      </w:pPr>
    </w:p>
    <w:p w14:paraId="209C6906" w14:textId="77777777" w:rsidR="00BA6677" w:rsidRPr="002003F3" w:rsidRDefault="00BA6677" w:rsidP="002003F3">
      <w:pPr>
        <w:pStyle w:val="Prrafodelista"/>
        <w:numPr>
          <w:ilvl w:val="0"/>
          <w:numId w:val="150"/>
        </w:numPr>
        <w:spacing w:after="0" w:line="240" w:lineRule="auto"/>
        <w:ind w:left="0"/>
        <w:jc w:val="both"/>
        <w:rPr>
          <w:rFonts w:ascii="Tahoma" w:hAnsi="Tahoma" w:cs="Tahoma"/>
          <w:sz w:val="24"/>
          <w:szCs w:val="24"/>
        </w:rPr>
      </w:pPr>
      <w:r w:rsidRPr="002003F3">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2B75D3F0" w14:textId="77777777" w:rsidR="00BA6677" w:rsidRPr="002003F3" w:rsidRDefault="00BA6677" w:rsidP="002003F3">
      <w:pPr>
        <w:spacing w:after="0" w:line="240" w:lineRule="auto"/>
        <w:jc w:val="both"/>
        <w:rPr>
          <w:rFonts w:ascii="Tahoma" w:hAnsi="Tahoma" w:cs="Tahoma"/>
          <w:sz w:val="24"/>
          <w:szCs w:val="24"/>
        </w:rPr>
      </w:pPr>
    </w:p>
    <w:p w14:paraId="62505FF9" w14:textId="0ED94898" w:rsidR="00BA6677" w:rsidRPr="002003F3" w:rsidRDefault="00BA6677" w:rsidP="002003F3">
      <w:pPr>
        <w:pStyle w:val="Prrafodelista"/>
        <w:numPr>
          <w:ilvl w:val="0"/>
          <w:numId w:val="150"/>
        </w:numPr>
        <w:spacing w:after="0" w:line="240" w:lineRule="auto"/>
        <w:ind w:left="0"/>
        <w:jc w:val="both"/>
        <w:rPr>
          <w:rFonts w:ascii="Tahoma" w:hAnsi="Tahoma" w:cs="Tahoma"/>
          <w:sz w:val="24"/>
          <w:szCs w:val="24"/>
        </w:rPr>
      </w:pPr>
      <w:r w:rsidRPr="002003F3">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407EBFBB" w14:textId="77777777" w:rsidR="00BA6677" w:rsidRPr="00F655BC" w:rsidRDefault="00BA6677" w:rsidP="00BA6677">
      <w:pPr>
        <w:spacing w:after="0" w:line="240" w:lineRule="auto"/>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598E2E77" w14:textId="46AD7274" w:rsidR="00BA6677" w:rsidRPr="002003F3" w:rsidRDefault="00BA6677" w:rsidP="002003F3">
      <w:pPr>
        <w:pStyle w:val="Ttulo3"/>
        <w:spacing w:before="0"/>
        <w:rPr>
          <w:rFonts w:ascii="Tahoma" w:hAnsi="Tahoma" w:cs="Tahoma"/>
          <w:b/>
          <w:bCs/>
          <w:color w:val="auto"/>
        </w:rPr>
      </w:pPr>
      <w:r w:rsidRPr="002003F3">
        <w:rPr>
          <w:rFonts w:ascii="Tahoma" w:hAnsi="Tahoma" w:cs="Tahoma"/>
          <w:b/>
          <w:color w:val="auto"/>
        </w:rPr>
        <w:lastRenderedPageBreak/>
        <w:t>SUBDIRECCIÓN DE RADIO Y TELEVISIÓN</w:t>
      </w:r>
    </w:p>
    <w:p w14:paraId="0099219B" w14:textId="77777777" w:rsidR="002F7A29" w:rsidRPr="002003F3" w:rsidRDefault="002F7A29" w:rsidP="002003F3">
      <w:pPr>
        <w:spacing w:after="0" w:line="240" w:lineRule="auto"/>
        <w:jc w:val="both"/>
        <w:rPr>
          <w:rFonts w:ascii="Tahoma" w:hAnsi="Tahoma" w:cs="Tahoma"/>
          <w:b/>
          <w:bCs/>
          <w:sz w:val="24"/>
          <w:szCs w:val="24"/>
        </w:rPr>
      </w:pPr>
    </w:p>
    <w:p w14:paraId="21030FF8" w14:textId="4A036DD3" w:rsidR="00BA6677" w:rsidRPr="002003F3" w:rsidRDefault="00BA6677" w:rsidP="002003F3">
      <w:pPr>
        <w:spacing w:after="0" w:line="240" w:lineRule="auto"/>
        <w:jc w:val="both"/>
        <w:rPr>
          <w:rFonts w:ascii="Tahoma" w:hAnsi="Tahoma" w:cs="Tahoma"/>
          <w:b/>
          <w:bCs/>
          <w:sz w:val="24"/>
          <w:szCs w:val="24"/>
        </w:rPr>
      </w:pPr>
      <w:r w:rsidRPr="002003F3">
        <w:rPr>
          <w:rFonts w:ascii="Tahoma" w:hAnsi="Tahoma" w:cs="Tahoma"/>
          <w:b/>
          <w:bCs/>
          <w:sz w:val="24"/>
          <w:szCs w:val="24"/>
        </w:rPr>
        <w:t>Objetivo</w:t>
      </w:r>
    </w:p>
    <w:p w14:paraId="0D885285" w14:textId="77777777" w:rsidR="00BA6677" w:rsidRPr="002003F3" w:rsidRDefault="00BA6677" w:rsidP="002003F3">
      <w:pPr>
        <w:spacing w:after="0" w:line="240" w:lineRule="auto"/>
        <w:jc w:val="both"/>
        <w:rPr>
          <w:rFonts w:ascii="Tahoma" w:hAnsi="Tahoma" w:cs="Tahoma"/>
          <w:b/>
          <w:bCs/>
          <w:sz w:val="24"/>
          <w:szCs w:val="24"/>
        </w:rPr>
      </w:pPr>
    </w:p>
    <w:p w14:paraId="41D27F59" w14:textId="77777777" w:rsidR="00BA6677" w:rsidRPr="002003F3" w:rsidRDefault="00BA6677" w:rsidP="002003F3">
      <w:pPr>
        <w:spacing w:after="0" w:line="240" w:lineRule="auto"/>
        <w:jc w:val="both"/>
        <w:rPr>
          <w:rFonts w:ascii="Tahoma" w:hAnsi="Tahoma" w:cs="Tahoma"/>
          <w:sz w:val="24"/>
          <w:szCs w:val="24"/>
        </w:rPr>
      </w:pPr>
      <w:r w:rsidRPr="002003F3">
        <w:rPr>
          <w:rFonts w:ascii="Tahoma" w:hAnsi="Tahoma" w:cs="Tahoma"/>
          <w:sz w:val="24"/>
          <w:szCs w:val="24"/>
        </w:rPr>
        <w:t>Cubrir los eventos que se le encomienden y generar productos audiovisuales para difundir el trabajo legislativo y las actividades de la Cámara de Diputados.</w:t>
      </w:r>
    </w:p>
    <w:p w14:paraId="436C5AAA" w14:textId="77777777" w:rsidR="00BA6677" w:rsidRPr="002003F3" w:rsidRDefault="00BA6677" w:rsidP="002003F3">
      <w:pPr>
        <w:spacing w:after="0" w:line="240" w:lineRule="auto"/>
        <w:jc w:val="both"/>
        <w:rPr>
          <w:rFonts w:ascii="Tahoma" w:hAnsi="Tahoma" w:cs="Tahoma"/>
          <w:sz w:val="24"/>
          <w:szCs w:val="24"/>
        </w:rPr>
      </w:pPr>
    </w:p>
    <w:p w14:paraId="2EDF03BA" w14:textId="77777777" w:rsidR="00BA6677" w:rsidRPr="002003F3" w:rsidRDefault="00BA6677" w:rsidP="002003F3">
      <w:pPr>
        <w:spacing w:after="0" w:line="240" w:lineRule="auto"/>
        <w:jc w:val="both"/>
        <w:rPr>
          <w:rFonts w:ascii="Tahoma" w:hAnsi="Tahoma" w:cs="Tahoma"/>
          <w:b/>
          <w:bCs/>
          <w:sz w:val="24"/>
          <w:szCs w:val="24"/>
        </w:rPr>
      </w:pPr>
      <w:r w:rsidRPr="002003F3">
        <w:rPr>
          <w:rFonts w:ascii="Tahoma" w:hAnsi="Tahoma" w:cs="Tahoma"/>
          <w:b/>
          <w:bCs/>
          <w:sz w:val="24"/>
          <w:szCs w:val="24"/>
        </w:rPr>
        <w:t xml:space="preserve">Funciones </w:t>
      </w:r>
    </w:p>
    <w:p w14:paraId="3C9EB37D" w14:textId="77777777" w:rsidR="00BA6677" w:rsidRPr="002003F3" w:rsidRDefault="00BA6677" w:rsidP="002003F3">
      <w:pPr>
        <w:spacing w:after="0" w:line="240" w:lineRule="auto"/>
        <w:jc w:val="both"/>
        <w:rPr>
          <w:rFonts w:ascii="Tahoma" w:hAnsi="Tahoma" w:cs="Tahoma"/>
          <w:b/>
          <w:bCs/>
          <w:sz w:val="24"/>
          <w:szCs w:val="24"/>
        </w:rPr>
      </w:pPr>
    </w:p>
    <w:p w14:paraId="2F588FBD" w14:textId="77777777" w:rsidR="00BA6677" w:rsidRPr="002003F3" w:rsidRDefault="00BA6677" w:rsidP="002003F3">
      <w:pPr>
        <w:spacing w:after="0" w:line="240" w:lineRule="auto"/>
        <w:jc w:val="both"/>
        <w:rPr>
          <w:rFonts w:ascii="Tahoma" w:hAnsi="Tahoma" w:cs="Tahoma"/>
          <w:sz w:val="24"/>
          <w:szCs w:val="24"/>
        </w:rPr>
        <w:sectPr w:rsidR="00BA6677" w:rsidRPr="002003F3" w:rsidSect="00E1218D">
          <w:type w:val="continuous"/>
          <w:pgSz w:w="15840" w:h="12240" w:orient="landscape"/>
          <w:pgMar w:top="1440" w:right="1440" w:bottom="1440" w:left="1440" w:header="720" w:footer="720" w:gutter="0"/>
          <w:cols w:space="720"/>
          <w:docGrid w:linePitch="360"/>
        </w:sectPr>
      </w:pPr>
    </w:p>
    <w:p w14:paraId="738F0A84" w14:textId="77777777" w:rsidR="00BA6677" w:rsidRPr="002003F3" w:rsidRDefault="00BA6677" w:rsidP="002003F3">
      <w:pPr>
        <w:pStyle w:val="Prrafodelista"/>
        <w:numPr>
          <w:ilvl w:val="0"/>
          <w:numId w:val="151"/>
        </w:numPr>
        <w:spacing w:after="0" w:line="240" w:lineRule="auto"/>
        <w:ind w:left="0"/>
        <w:jc w:val="both"/>
        <w:rPr>
          <w:rFonts w:ascii="Tahoma" w:hAnsi="Tahoma" w:cs="Tahoma"/>
          <w:sz w:val="24"/>
          <w:szCs w:val="24"/>
        </w:rPr>
      </w:pPr>
      <w:r w:rsidRPr="002003F3">
        <w:rPr>
          <w:rFonts w:ascii="Tahoma" w:hAnsi="Tahoma" w:cs="Tahoma"/>
          <w:sz w:val="24"/>
          <w:szCs w:val="24"/>
        </w:rPr>
        <w:t>Efectuar la cobertura de los eventos y actividades que se le asignen y producir materiales informativos para medios electrónicos.</w:t>
      </w:r>
    </w:p>
    <w:p w14:paraId="51936762"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1EF1F724" w14:textId="77777777" w:rsidR="00BA6677" w:rsidRPr="002003F3" w:rsidRDefault="00BA6677" w:rsidP="002003F3">
      <w:pPr>
        <w:pStyle w:val="Prrafodelista"/>
        <w:numPr>
          <w:ilvl w:val="0"/>
          <w:numId w:val="151"/>
        </w:numPr>
        <w:spacing w:after="0" w:line="240" w:lineRule="auto"/>
        <w:ind w:left="0"/>
        <w:jc w:val="both"/>
        <w:rPr>
          <w:rFonts w:ascii="Tahoma" w:hAnsi="Tahoma" w:cs="Tahoma"/>
          <w:sz w:val="24"/>
          <w:szCs w:val="24"/>
        </w:rPr>
      </w:pPr>
      <w:r w:rsidRPr="002003F3">
        <w:rPr>
          <w:rFonts w:ascii="Tahoma" w:hAnsi="Tahoma" w:cs="Tahoma"/>
          <w:sz w:val="24"/>
          <w:szCs w:val="24"/>
        </w:rPr>
        <w:t>Llevar el control y programación de camarógrafos y sus asistentes para la cobertura de los eventos de la Cámara de Diputados.</w:t>
      </w:r>
    </w:p>
    <w:p w14:paraId="43A2E011" w14:textId="77777777" w:rsidR="00BA6677" w:rsidRPr="002003F3" w:rsidRDefault="00BA6677" w:rsidP="002003F3">
      <w:pPr>
        <w:pStyle w:val="Prrafodelista"/>
        <w:spacing w:after="0" w:line="240" w:lineRule="auto"/>
        <w:ind w:left="0"/>
        <w:rPr>
          <w:rFonts w:ascii="Tahoma" w:hAnsi="Tahoma" w:cs="Tahoma"/>
          <w:sz w:val="24"/>
          <w:szCs w:val="24"/>
        </w:rPr>
      </w:pPr>
    </w:p>
    <w:p w14:paraId="5A7ACAA9" w14:textId="77777777" w:rsidR="00BA6677" w:rsidRPr="002003F3" w:rsidRDefault="00BA6677" w:rsidP="002003F3">
      <w:pPr>
        <w:pStyle w:val="Prrafodelista"/>
        <w:numPr>
          <w:ilvl w:val="0"/>
          <w:numId w:val="151"/>
        </w:numPr>
        <w:spacing w:after="0" w:line="240" w:lineRule="auto"/>
        <w:ind w:left="0"/>
        <w:jc w:val="both"/>
        <w:rPr>
          <w:rFonts w:ascii="Tahoma" w:hAnsi="Tahoma" w:cs="Tahoma"/>
          <w:sz w:val="24"/>
          <w:szCs w:val="24"/>
        </w:rPr>
      </w:pPr>
      <w:r w:rsidRPr="002003F3">
        <w:rPr>
          <w:rFonts w:ascii="Tahoma" w:hAnsi="Tahoma" w:cs="Tahoma"/>
          <w:sz w:val="24"/>
          <w:szCs w:val="24"/>
        </w:rPr>
        <w:t>Determinar y asignar los formatos para realizar la grabación de los eventos.</w:t>
      </w:r>
    </w:p>
    <w:p w14:paraId="33BD911C" w14:textId="77777777" w:rsidR="00BA6677" w:rsidRPr="002003F3" w:rsidRDefault="00BA6677" w:rsidP="002003F3">
      <w:pPr>
        <w:pStyle w:val="Prrafodelista"/>
        <w:spacing w:after="0" w:line="240" w:lineRule="auto"/>
        <w:ind w:left="0"/>
        <w:rPr>
          <w:rFonts w:ascii="Tahoma" w:hAnsi="Tahoma" w:cs="Tahoma"/>
          <w:sz w:val="24"/>
          <w:szCs w:val="24"/>
        </w:rPr>
      </w:pPr>
    </w:p>
    <w:p w14:paraId="0A749F3D" w14:textId="77777777" w:rsidR="00BA6677" w:rsidRPr="002003F3" w:rsidRDefault="00BA6677" w:rsidP="002003F3">
      <w:pPr>
        <w:pStyle w:val="Prrafodelista"/>
        <w:numPr>
          <w:ilvl w:val="0"/>
          <w:numId w:val="151"/>
        </w:numPr>
        <w:spacing w:after="0" w:line="240" w:lineRule="auto"/>
        <w:ind w:left="0"/>
        <w:jc w:val="both"/>
        <w:rPr>
          <w:rFonts w:ascii="Tahoma" w:hAnsi="Tahoma" w:cs="Tahoma"/>
          <w:sz w:val="24"/>
          <w:szCs w:val="24"/>
        </w:rPr>
      </w:pPr>
      <w:r w:rsidRPr="002003F3">
        <w:rPr>
          <w:rFonts w:ascii="Tahoma" w:hAnsi="Tahoma" w:cs="Tahoma"/>
          <w:sz w:val="24"/>
          <w:szCs w:val="24"/>
        </w:rPr>
        <w:t>Atender y controlar en el ámbito de sus responsabilidades, las solicitudes de copiados y ediciones del material producido para las y los Diputados, áreas de comunicación social de los grupos parlamentarios y medios informativos acreditados.</w:t>
      </w:r>
    </w:p>
    <w:p w14:paraId="370DA640"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21AFBCD8" w14:textId="77777777" w:rsidR="00BA6677" w:rsidRPr="002003F3" w:rsidRDefault="00BA6677" w:rsidP="002003F3">
      <w:pPr>
        <w:pStyle w:val="Prrafodelista"/>
        <w:numPr>
          <w:ilvl w:val="0"/>
          <w:numId w:val="151"/>
        </w:numPr>
        <w:spacing w:after="0" w:line="240" w:lineRule="auto"/>
        <w:ind w:left="0"/>
        <w:jc w:val="both"/>
        <w:rPr>
          <w:rFonts w:ascii="Tahoma" w:hAnsi="Tahoma" w:cs="Tahoma"/>
          <w:sz w:val="24"/>
          <w:szCs w:val="24"/>
        </w:rPr>
      </w:pPr>
      <w:r w:rsidRPr="002003F3">
        <w:rPr>
          <w:rFonts w:ascii="Tahoma" w:hAnsi="Tahoma" w:cs="Tahoma"/>
          <w:sz w:val="24"/>
          <w:szCs w:val="24"/>
        </w:rPr>
        <w:t>Realizar, producir, editar y post-producir cápsulas y spots de radio y televisión que divulguen el trabajo legislativo.</w:t>
      </w:r>
    </w:p>
    <w:p w14:paraId="6DEC6AE8"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21CE2837" w14:textId="77777777" w:rsidR="00BA6677" w:rsidRPr="002003F3" w:rsidRDefault="00BA6677" w:rsidP="002003F3">
      <w:pPr>
        <w:pStyle w:val="Prrafodelista"/>
        <w:numPr>
          <w:ilvl w:val="0"/>
          <w:numId w:val="151"/>
        </w:numPr>
        <w:spacing w:after="0" w:line="240" w:lineRule="auto"/>
        <w:ind w:left="0"/>
        <w:jc w:val="both"/>
        <w:rPr>
          <w:rFonts w:ascii="Tahoma" w:hAnsi="Tahoma" w:cs="Tahoma"/>
          <w:sz w:val="24"/>
          <w:szCs w:val="24"/>
        </w:rPr>
      </w:pPr>
      <w:r w:rsidRPr="002003F3">
        <w:rPr>
          <w:rFonts w:ascii="Tahoma" w:hAnsi="Tahoma" w:cs="Tahoma"/>
          <w:sz w:val="24"/>
          <w:szCs w:val="24"/>
        </w:rPr>
        <w:t xml:space="preserve">Gestionar las refacciones y materiales para efectuar el mantenimiento preventivo y correctivo al equipo </w:t>
      </w:r>
      <w:r w:rsidRPr="002003F3">
        <w:rPr>
          <w:rFonts w:ascii="Tahoma" w:hAnsi="Tahoma" w:cs="Tahoma"/>
          <w:sz w:val="24"/>
          <w:szCs w:val="24"/>
        </w:rPr>
        <w:t>electrónico asignado a la Coordinación de Comunicación Social de la Cámara de Diputados.</w:t>
      </w:r>
    </w:p>
    <w:p w14:paraId="7CE9890A" w14:textId="77777777" w:rsidR="00BA6677" w:rsidRPr="002003F3" w:rsidRDefault="00BA6677" w:rsidP="002003F3">
      <w:pPr>
        <w:pStyle w:val="Prrafodelista"/>
        <w:spacing w:after="0" w:line="240" w:lineRule="auto"/>
        <w:ind w:left="0"/>
        <w:rPr>
          <w:rFonts w:ascii="Tahoma" w:hAnsi="Tahoma" w:cs="Tahoma"/>
          <w:sz w:val="24"/>
          <w:szCs w:val="24"/>
        </w:rPr>
      </w:pPr>
    </w:p>
    <w:p w14:paraId="263B3447" w14:textId="77777777" w:rsidR="00BA6677" w:rsidRPr="002003F3" w:rsidRDefault="00BA6677" w:rsidP="002003F3">
      <w:pPr>
        <w:pStyle w:val="Prrafodelista"/>
        <w:numPr>
          <w:ilvl w:val="0"/>
          <w:numId w:val="151"/>
        </w:numPr>
        <w:spacing w:after="0" w:line="240" w:lineRule="auto"/>
        <w:ind w:left="0"/>
        <w:jc w:val="both"/>
        <w:rPr>
          <w:rFonts w:ascii="Tahoma" w:hAnsi="Tahoma" w:cs="Tahoma"/>
          <w:sz w:val="24"/>
          <w:szCs w:val="24"/>
        </w:rPr>
      </w:pPr>
      <w:r w:rsidRPr="002003F3">
        <w:rPr>
          <w:rFonts w:ascii="Tahoma" w:hAnsi="Tahoma" w:cs="Tahoma"/>
          <w:sz w:val="24"/>
          <w:szCs w:val="24"/>
        </w:rPr>
        <w:t>Cumplir en el ámbito de su competencia con los planes, estrategias y proyectos de la Coordinación de Comunicación Social.</w:t>
      </w:r>
    </w:p>
    <w:p w14:paraId="48515425" w14:textId="77777777" w:rsidR="00BA6677" w:rsidRPr="002003F3" w:rsidRDefault="00BA6677" w:rsidP="002003F3">
      <w:pPr>
        <w:pStyle w:val="Prrafodelista"/>
        <w:spacing w:after="0" w:line="240" w:lineRule="auto"/>
        <w:ind w:left="0"/>
        <w:rPr>
          <w:rFonts w:ascii="Tahoma" w:hAnsi="Tahoma" w:cs="Tahoma"/>
          <w:sz w:val="24"/>
          <w:szCs w:val="24"/>
        </w:rPr>
      </w:pPr>
    </w:p>
    <w:p w14:paraId="7315ECCD" w14:textId="77777777" w:rsidR="00BA6677" w:rsidRPr="002003F3" w:rsidRDefault="00BA6677" w:rsidP="002003F3">
      <w:pPr>
        <w:pStyle w:val="Prrafodelista"/>
        <w:numPr>
          <w:ilvl w:val="0"/>
          <w:numId w:val="151"/>
        </w:numPr>
        <w:spacing w:after="0" w:line="240" w:lineRule="auto"/>
        <w:ind w:left="0"/>
        <w:jc w:val="both"/>
        <w:rPr>
          <w:rFonts w:ascii="Tahoma" w:hAnsi="Tahoma" w:cs="Tahoma"/>
          <w:sz w:val="24"/>
          <w:szCs w:val="24"/>
        </w:rPr>
      </w:pPr>
      <w:r w:rsidRPr="002003F3">
        <w:rPr>
          <w:rFonts w:ascii="Tahoma" w:hAnsi="Tahoma" w:cs="Tahoma"/>
          <w:sz w:val="24"/>
          <w:szCs w:val="24"/>
        </w:rPr>
        <w:t>Elaborar y entregar los informes y reportes que le soliciten su superior jerárquico y las instancias competentes, respecto del cumplimiento de sus funciones.</w:t>
      </w:r>
    </w:p>
    <w:p w14:paraId="2B2A5AC0" w14:textId="77777777" w:rsidR="00BA6677" w:rsidRPr="002003F3" w:rsidRDefault="00BA6677" w:rsidP="002003F3">
      <w:pPr>
        <w:pStyle w:val="Prrafodelista"/>
        <w:spacing w:after="0" w:line="240" w:lineRule="auto"/>
        <w:ind w:left="0"/>
        <w:rPr>
          <w:rFonts w:ascii="Tahoma" w:hAnsi="Tahoma" w:cs="Tahoma"/>
          <w:sz w:val="24"/>
          <w:szCs w:val="24"/>
        </w:rPr>
      </w:pPr>
    </w:p>
    <w:p w14:paraId="12E84F58" w14:textId="77777777" w:rsidR="00BA6677" w:rsidRPr="002003F3" w:rsidRDefault="00BA6677" w:rsidP="002003F3">
      <w:pPr>
        <w:pStyle w:val="Prrafodelista"/>
        <w:numPr>
          <w:ilvl w:val="0"/>
          <w:numId w:val="151"/>
        </w:numPr>
        <w:spacing w:after="0" w:line="240" w:lineRule="auto"/>
        <w:ind w:left="0"/>
        <w:jc w:val="both"/>
        <w:rPr>
          <w:rFonts w:ascii="Tahoma" w:hAnsi="Tahoma" w:cs="Tahoma"/>
          <w:sz w:val="24"/>
          <w:szCs w:val="24"/>
        </w:rPr>
      </w:pPr>
      <w:r w:rsidRPr="002003F3">
        <w:rPr>
          <w:rFonts w:ascii="Tahoma" w:hAnsi="Tahoma" w:cs="Tahoma"/>
          <w:sz w:val="24"/>
          <w:szCs w:val="24"/>
        </w:rPr>
        <w:t>Atender en el ámbito de su competencia, las solicitudes de información derivadas de la práctica de auditorías, revisiones e investigaciones que lleven a cabo las instancias de fiscalización interna y externa.</w:t>
      </w:r>
    </w:p>
    <w:p w14:paraId="7538A367"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18E1AEB7" w14:textId="77777777" w:rsidR="00BA6677" w:rsidRPr="002003F3" w:rsidRDefault="00BA6677" w:rsidP="002003F3">
      <w:pPr>
        <w:pStyle w:val="Prrafodelista"/>
        <w:numPr>
          <w:ilvl w:val="0"/>
          <w:numId w:val="151"/>
        </w:numPr>
        <w:spacing w:after="0" w:line="240" w:lineRule="auto"/>
        <w:ind w:left="0"/>
        <w:jc w:val="both"/>
        <w:rPr>
          <w:rFonts w:ascii="Tahoma" w:hAnsi="Tahoma" w:cs="Tahoma"/>
          <w:sz w:val="24"/>
          <w:szCs w:val="24"/>
        </w:rPr>
      </w:pPr>
      <w:r w:rsidRPr="002003F3">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24F8658B"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685C4EC6" w14:textId="0DCBA7AD" w:rsidR="00BA6677" w:rsidRDefault="00BA6677" w:rsidP="002003F3">
      <w:pPr>
        <w:pStyle w:val="Prrafodelista"/>
        <w:spacing w:after="0" w:line="240" w:lineRule="auto"/>
        <w:ind w:left="0"/>
        <w:jc w:val="both"/>
        <w:rPr>
          <w:rFonts w:ascii="Tahoma" w:hAnsi="Tahoma" w:cs="Tahoma"/>
          <w:sz w:val="24"/>
          <w:szCs w:val="24"/>
        </w:rPr>
      </w:pPr>
    </w:p>
    <w:p w14:paraId="58EC5CA1" w14:textId="11442A0D" w:rsidR="00320789" w:rsidRDefault="00320789" w:rsidP="002003F3">
      <w:pPr>
        <w:pStyle w:val="Prrafodelista"/>
        <w:spacing w:after="0" w:line="240" w:lineRule="auto"/>
        <w:ind w:left="0"/>
        <w:jc w:val="both"/>
        <w:rPr>
          <w:rFonts w:ascii="Tahoma" w:hAnsi="Tahoma" w:cs="Tahoma"/>
          <w:sz w:val="24"/>
          <w:szCs w:val="24"/>
        </w:rPr>
      </w:pPr>
    </w:p>
    <w:p w14:paraId="7F0DEE57" w14:textId="77777777" w:rsidR="00320789" w:rsidRPr="002003F3" w:rsidRDefault="00320789" w:rsidP="002003F3">
      <w:pPr>
        <w:pStyle w:val="Prrafodelista"/>
        <w:spacing w:after="0" w:line="240" w:lineRule="auto"/>
        <w:ind w:left="0"/>
        <w:jc w:val="both"/>
        <w:rPr>
          <w:rFonts w:ascii="Tahoma" w:hAnsi="Tahoma" w:cs="Tahoma"/>
          <w:sz w:val="24"/>
          <w:szCs w:val="24"/>
        </w:rPr>
      </w:pPr>
    </w:p>
    <w:p w14:paraId="3846F47F" w14:textId="7BF0F29B" w:rsidR="00BA6677" w:rsidRDefault="00BA6677" w:rsidP="002003F3">
      <w:pPr>
        <w:pStyle w:val="Prrafodelista"/>
        <w:numPr>
          <w:ilvl w:val="0"/>
          <w:numId w:val="151"/>
        </w:numPr>
        <w:spacing w:after="0" w:line="240" w:lineRule="auto"/>
        <w:ind w:left="0"/>
        <w:jc w:val="both"/>
        <w:rPr>
          <w:rFonts w:ascii="Tahoma" w:hAnsi="Tahoma" w:cs="Tahoma"/>
          <w:sz w:val="24"/>
          <w:szCs w:val="24"/>
        </w:rPr>
      </w:pPr>
      <w:r w:rsidRPr="002003F3">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65982063" w14:textId="3917B87F" w:rsidR="002003F3" w:rsidRDefault="002003F3" w:rsidP="002003F3">
      <w:pPr>
        <w:spacing w:after="0" w:line="240" w:lineRule="auto"/>
        <w:jc w:val="both"/>
        <w:rPr>
          <w:rFonts w:ascii="Tahoma" w:hAnsi="Tahoma" w:cs="Tahoma"/>
          <w:sz w:val="24"/>
          <w:szCs w:val="24"/>
        </w:rPr>
      </w:pPr>
    </w:p>
    <w:p w14:paraId="5E0DA96A" w14:textId="4A1FC4F1" w:rsidR="002003F3" w:rsidRDefault="002003F3" w:rsidP="002003F3">
      <w:pPr>
        <w:spacing w:after="0" w:line="240" w:lineRule="auto"/>
        <w:jc w:val="both"/>
        <w:rPr>
          <w:rFonts w:ascii="Tahoma" w:hAnsi="Tahoma" w:cs="Tahoma"/>
          <w:sz w:val="24"/>
          <w:szCs w:val="24"/>
        </w:rPr>
      </w:pPr>
    </w:p>
    <w:p w14:paraId="3FD325C5" w14:textId="640CE509" w:rsidR="002003F3" w:rsidRDefault="002003F3" w:rsidP="002003F3">
      <w:pPr>
        <w:spacing w:after="0" w:line="240" w:lineRule="auto"/>
        <w:jc w:val="both"/>
        <w:rPr>
          <w:rFonts w:ascii="Tahoma" w:hAnsi="Tahoma" w:cs="Tahoma"/>
          <w:sz w:val="24"/>
          <w:szCs w:val="24"/>
        </w:rPr>
      </w:pPr>
    </w:p>
    <w:p w14:paraId="4D770B78" w14:textId="77777777" w:rsidR="00BA6677" w:rsidRPr="00F655BC" w:rsidRDefault="00BA6677" w:rsidP="00BA6677">
      <w:pPr>
        <w:spacing w:after="0" w:line="240" w:lineRule="auto"/>
        <w:jc w:val="both"/>
        <w:rPr>
          <w:rFonts w:ascii="Tahoma" w:hAnsi="Tahoma" w:cs="Tahoma"/>
          <w:sz w:val="24"/>
          <w:szCs w:val="24"/>
        </w:rPr>
      </w:pPr>
    </w:p>
    <w:p w14:paraId="6AFFD15C" w14:textId="77777777" w:rsidR="00BA6677" w:rsidRPr="00F655BC" w:rsidRDefault="00BA6677" w:rsidP="00BA6677">
      <w:pPr>
        <w:spacing w:after="0" w:line="240" w:lineRule="auto"/>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7C57EBD4" w14:textId="77777777" w:rsidR="002003F3" w:rsidRDefault="002003F3" w:rsidP="002F7A29">
      <w:pPr>
        <w:pStyle w:val="Ttulo3"/>
        <w:rPr>
          <w:rFonts w:cs="Tahoma"/>
          <w:color w:val="0070C0"/>
        </w:rPr>
      </w:pPr>
    </w:p>
    <w:p w14:paraId="2B059C9D" w14:textId="77777777" w:rsidR="002003F3" w:rsidRDefault="002003F3" w:rsidP="002F7A29">
      <w:pPr>
        <w:pStyle w:val="Ttulo3"/>
        <w:rPr>
          <w:rFonts w:cs="Tahoma"/>
          <w:color w:val="0070C0"/>
        </w:rPr>
      </w:pPr>
    </w:p>
    <w:p w14:paraId="344E254C" w14:textId="77777777" w:rsidR="002003F3" w:rsidRDefault="002003F3" w:rsidP="002F7A29">
      <w:pPr>
        <w:pStyle w:val="Ttulo3"/>
        <w:rPr>
          <w:rFonts w:cs="Tahoma"/>
          <w:color w:val="0070C0"/>
        </w:rPr>
      </w:pPr>
    </w:p>
    <w:p w14:paraId="39125596" w14:textId="247EECC6" w:rsidR="00BA6677" w:rsidRPr="002003F3" w:rsidRDefault="00BA6677" w:rsidP="002003F3">
      <w:pPr>
        <w:pStyle w:val="Ttulo3"/>
        <w:spacing w:before="0"/>
        <w:rPr>
          <w:rFonts w:ascii="Tahoma" w:hAnsi="Tahoma" w:cs="Tahoma"/>
          <w:b/>
          <w:color w:val="auto"/>
        </w:rPr>
      </w:pPr>
      <w:r w:rsidRPr="002003F3">
        <w:rPr>
          <w:rFonts w:ascii="Tahoma" w:hAnsi="Tahoma" w:cs="Tahoma"/>
          <w:b/>
          <w:color w:val="auto"/>
        </w:rPr>
        <w:t>SUBDIRECCIÓN DE PRODUCCIÓN</w:t>
      </w:r>
    </w:p>
    <w:p w14:paraId="6FA183C2" w14:textId="77777777" w:rsidR="002F7A29" w:rsidRPr="002003F3" w:rsidRDefault="002F7A29" w:rsidP="002003F3">
      <w:pPr>
        <w:spacing w:after="0" w:line="240" w:lineRule="auto"/>
        <w:rPr>
          <w:rFonts w:ascii="Tahoma" w:hAnsi="Tahoma" w:cs="Tahoma"/>
          <w:sz w:val="24"/>
          <w:szCs w:val="24"/>
          <w:lang w:eastAsia="es-ES"/>
        </w:rPr>
      </w:pPr>
    </w:p>
    <w:p w14:paraId="0F6A2167" w14:textId="0D3E64C5" w:rsidR="00BA6677" w:rsidRDefault="00BA6677" w:rsidP="002003F3">
      <w:pPr>
        <w:spacing w:after="0" w:line="240" w:lineRule="auto"/>
        <w:rPr>
          <w:rFonts w:ascii="Tahoma" w:hAnsi="Tahoma" w:cs="Tahoma"/>
          <w:b/>
          <w:bCs/>
          <w:sz w:val="24"/>
          <w:szCs w:val="24"/>
        </w:rPr>
      </w:pPr>
      <w:r w:rsidRPr="002003F3">
        <w:rPr>
          <w:rFonts w:ascii="Tahoma" w:hAnsi="Tahoma" w:cs="Tahoma"/>
          <w:b/>
          <w:bCs/>
          <w:sz w:val="24"/>
          <w:szCs w:val="24"/>
        </w:rPr>
        <w:t>Objetivo</w:t>
      </w:r>
    </w:p>
    <w:p w14:paraId="2DACA41F" w14:textId="77777777" w:rsidR="002003F3" w:rsidRPr="002003F3" w:rsidRDefault="002003F3" w:rsidP="002003F3">
      <w:pPr>
        <w:spacing w:after="0" w:line="240" w:lineRule="auto"/>
        <w:rPr>
          <w:rFonts w:ascii="Tahoma" w:hAnsi="Tahoma" w:cs="Tahoma"/>
          <w:b/>
          <w:bCs/>
          <w:sz w:val="24"/>
          <w:szCs w:val="24"/>
        </w:rPr>
      </w:pPr>
    </w:p>
    <w:p w14:paraId="759031F3" w14:textId="78284FF1" w:rsidR="00BA6677" w:rsidRDefault="00BA6677" w:rsidP="002003F3">
      <w:pPr>
        <w:spacing w:after="0" w:line="240" w:lineRule="auto"/>
        <w:jc w:val="both"/>
        <w:rPr>
          <w:rFonts w:ascii="Tahoma" w:hAnsi="Tahoma" w:cs="Tahoma"/>
          <w:sz w:val="24"/>
          <w:szCs w:val="24"/>
        </w:rPr>
      </w:pPr>
      <w:r w:rsidRPr="002003F3">
        <w:rPr>
          <w:rFonts w:ascii="Tahoma" w:hAnsi="Tahoma" w:cs="Tahoma"/>
          <w:sz w:val="24"/>
          <w:szCs w:val="24"/>
        </w:rPr>
        <w:t>Diseñar, coordinar y operar las transmisiones internas y externas que realice la Coordinación de Comunicación Social en materia de radio y televisión.</w:t>
      </w:r>
    </w:p>
    <w:p w14:paraId="3D8FC271" w14:textId="77777777" w:rsidR="002003F3" w:rsidRPr="002003F3" w:rsidRDefault="002003F3" w:rsidP="002003F3">
      <w:pPr>
        <w:spacing w:after="0" w:line="240" w:lineRule="auto"/>
        <w:jc w:val="both"/>
        <w:rPr>
          <w:rFonts w:ascii="Tahoma" w:hAnsi="Tahoma" w:cs="Tahoma"/>
          <w:sz w:val="24"/>
          <w:szCs w:val="24"/>
        </w:rPr>
      </w:pPr>
    </w:p>
    <w:p w14:paraId="37D926B2" w14:textId="77777777" w:rsidR="00BA6677" w:rsidRPr="002003F3" w:rsidRDefault="00BA6677" w:rsidP="002003F3">
      <w:pPr>
        <w:spacing w:after="0" w:line="240" w:lineRule="auto"/>
        <w:rPr>
          <w:rFonts w:ascii="Tahoma" w:hAnsi="Tahoma" w:cs="Tahoma"/>
          <w:b/>
          <w:bCs/>
          <w:sz w:val="24"/>
          <w:szCs w:val="24"/>
        </w:rPr>
      </w:pPr>
      <w:r w:rsidRPr="002003F3">
        <w:rPr>
          <w:rFonts w:ascii="Tahoma" w:hAnsi="Tahoma" w:cs="Tahoma"/>
          <w:b/>
          <w:bCs/>
          <w:sz w:val="24"/>
          <w:szCs w:val="24"/>
        </w:rPr>
        <w:t xml:space="preserve">Funciones </w:t>
      </w:r>
    </w:p>
    <w:p w14:paraId="20AE5867" w14:textId="346CB3FE" w:rsidR="00BA6677" w:rsidRDefault="00BA6677" w:rsidP="002003F3">
      <w:pPr>
        <w:spacing w:after="0" w:line="240" w:lineRule="auto"/>
        <w:rPr>
          <w:rFonts w:ascii="Tahoma" w:hAnsi="Tahoma" w:cs="Tahoma"/>
          <w:sz w:val="24"/>
          <w:szCs w:val="24"/>
        </w:rPr>
      </w:pPr>
    </w:p>
    <w:p w14:paraId="4941E87F" w14:textId="77777777" w:rsidR="002003F3" w:rsidRPr="002003F3" w:rsidRDefault="002003F3" w:rsidP="002003F3">
      <w:pPr>
        <w:spacing w:after="0" w:line="240" w:lineRule="auto"/>
        <w:rPr>
          <w:rFonts w:ascii="Tahoma" w:hAnsi="Tahoma" w:cs="Tahoma"/>
          <w:sz w:val="24"/>
          <w:szCs w:val="24"/>
        </w:rPr>
        <w:sectPr w:rsidR="002003F3" w:rsidRPr="002003F3" w:rsidSect="00E1218D">
          <w:type w:val="continuous"/>
          <w:pgSz w:w="15840" w:h="12240" w:orient="landscape"/>
          <w:pgMar w:top="1440" w:right="1440" w:bottom="1440" w:left="1440" w:header="720" w:footer="720" w:gutter="0"/>
          <w:cols w:space="720"/>
          <w:docGrid w:linePitch="360"/>
        </w:sectPr>
      </w:pPr>
    </w:p>
    <w:p w14:paraId="5B8223CF" w14:textId="77777777" w:rsidR="00BA6677" w:rsidRPr="002003F3" w:rsidRDefault="00BA6677" w:rsidP="002003F3">
      <w:pPr>
        <w:pStyle w:val="Prrafodelista"/>
        <w:numPr>
          <w:ilvl w:val="0"/>
          <w:numId w:val="153"/>
        </w:numPr>
        <w:spacing w:after="0" w:line="240" w:lineRule="auto"/>
        <w:ind w:left="0"/>
        <w:jc w:val="both"/>
        <w:rPr>
          <w:rFonts w:ascii="Tahoma" w:hAnsi="Tahoma" w:cs="Tahoma"/>
          <w:sz w:val="24"/>
          <w:szCs w:val="24"/>
        </w:rPr>
      </w:pPr>
      <w:r w:rsidRPr="002003F3">
        <w:rPr>
          <w:rFonts w:ascii="Tahoma" w:hAnsi="Tahoma" w:cs="Tahoma"/>
          <w:sz w:val="24"/>
          <w:szCs w:val="24"/>
        </w:rPr>
        <w:t>Producir material audiovisual para dar a conocer el trabajo legislativo, así como opinar y proponer mejoras en la preparación y producción de materiales para difusión en radio y televisión, que se produzcan en la Subdirección de Radio y Televisión o con prestadores de servicios externos.</w:t>
      </w:r>
    </w:p>
    <w:p w14:paraId="2AA4A57A"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096CF4AB" w14:textId="77777777" w:rsidR="00BA6677" w:rsidRPr="002003F3" w:rsidRDefault="00BA6677" w:rsidP="002003F3">
      <w:pPr>
        <w:pStyle w:val="Prrafodelista"/>
        <w:numPr>
          <w:ilvl w:val="0"/>
          <w:numId w:val="153"/>
        </w:numPr>
        <w:spacing w:after="0" w:line="240" w:lineRule="auto"/>
        <w:ind w:left="0"/>
        <w:jc w:val="both"/>
        <w:rPr>
          <w:rFonts w:ascii="Tahoma" w:hAnsi="Tahoma" w:cs="Tahoma"/>
          <w:sz w:val="24"/>
          <w:szCs w:val="24"/>
        </w:rPr>
      </w:pPr>
      <w:r w:rsidRPr="002003F3">
        <w:rPr>
          <w:rFonts w:ascii="Tahoma" w:hAnsi="Tahoma" w:cs="Tahoma"/>
          <w:sz w:val="24"/>
          <w:szCs w:val="24"/>
        </w:rPr>
        <w:t xml:space="preserve">Controlar los materiales de grabación, así como archivar y clasificar los documentos </w:t>
      </w:r>
      <w:proofErr w:type="spellStart"/>
      <w:r w:rsidRPr="002003F3">
        <w:rPr>
          <w:rFonts w:ascii="Tahoma" w:hAnsi="Tahoma" w:cs="Tahoma"/>
          <w:sz w:val="24"/>
          <w:szCs w:val="24"/>
        </w:rPr>
        <w:t>videográficos</w:t>
      </w:r>
      <w:proofErr w:type="spellEnd"/>
      <w:r w:rsidRPr="002003F3">
        <w:rPr>
          <w:rFonts w:ascii="Tahoma" w:hAnsi="Tahoma" w:cs="Tahoma"/>
          <w:sz w:val="24"/>
          <w:szCs w:val="24"/>
        </w:rPr>
        <w:t xml:space="preserve"> de las sesiones, reuniones de trabajo y conferencias de prensa entre otros.</w:t>
      </w:r>
    </w:p>
    <w:p w14:paraId="33F2F234" w14:textId="77777777" w:rsidR="00BA6677" w:rsidRPr="002003F3" w:rsidRDefault="00BA6677" w:rsidP="002003F3">
      <w:pPr>
        <w:pStyle w:val="Prrafodelista"/>
        <w:spacing w:after="0" w:line="240" w:lineRule="auto"/>
        <w:ind w:left="0"/>
        <w:rPr>
          <w:rFonts w:ascii="Tahoma" w:hAnsi="Tahoma" w:cs="Tahoma"/>
          <w:sz w:val="24"/>
          <w:szCs w:val="24"/>
        </w:rPr>
      </w:pPr>
    </w:p>
    <w:p w14:paraId="0A428392" w14:textId="77777777" w:rsidR="00BA6677" w:rsidRPr="002003F3" w:rsidRDefault="00BA6677" w:rsidP="002003F3">
      <w:pPr>
        <w:pStyle w:val="Prrafodelista"/>
        <w:numPr>
          <w:ilvl w:val="0"/>
          <w:numId w:val="153"/>
        </w:numPr>
        <w:spacing w:after="0" w:line="240" w:lineRule="auto"/>
        <w:ind w:left="0"/>
        <w:jc w:val="both"/>
        <w:rPr>
          <w:rFonts w:ascii="Tahoma" w:hAnsi="Tahoma" w:cs="Tahoma"/>
          <w:sz w:val="24"/>
          <w:szCs w:val="24"/>
        </w:rPr>
      </w:pPr>
      <w:r w:rsidRPr="002003F3">
        <w:rPr>
          <w:rFonts w:ascii="Tahoma" w:hAnsi="Tahoma" w:cs="Tahoma"/>
          <w:sz w:val="24"/>
          <w:szCs w:val="24"/>
        </w:rPr>
        <w:t xml:space="preserve">Coordinar y supervisar las gestiones correspondientes a la producción de material audiovisual, así como sus etapas </w:t>
      </w:r>
      <w:r w:rsidRPr="002003F3">
        <w:rPr>
          <w:rFonts w:ascii="Tahoma" w:hAnsi="Tahoma" w:cs="Tahoma"/>
          <w:sz w:val="24"/>
          <w:szCs w:val="24"/>
        </w:rPr>
        <w:t xml:space="preserve">de transmisión y difusión, ya sean de producción interna o externa. </w:t>
      </w:r>
    </w:p>
    <w:p w14:paraId="34BE20E0" w14:textId="77777777" w:rsidR="00BA6677" w:rsidRPr="002003F3" w:rsidRDefault="00BA6677" w:rsidP="002003F3">
      <w:pPr>
        <w:pStyle w:val="Prrafodelista"/>
        <w:spacing w:after="0" w:line="240" w:lineRule="auto"/>
        <w:ind w:left="0"/>
        <w:rPr>
          <w:rFonts w:ascii="Tahoma" w:hAnsi="Tahoma" w:cs="Tahoma"/>
          <w:sz w:val="24"/>
          <w:szCs w:val="24"/>
        </w:rPr>
      </w:pPr>
    </w:p>
    <w:p w14:paraId="7D000AFC" w14:textId="77777777" w:rsidR="00BA6677" w:rsidRPr="002003F3" w:rsidRDefault="00BA6677" w:rsidP="002003F3">
      <w:pPr>
        <w:pStyle w:val="Prrafodelista"/>
        <w:numPr>
          <w:ilvl w:val="0"/>
          <w:numId w:val="153"/>
        </w:numPr>
        <w:spacing w:after="0" w:line="240" w:lineRule="auto"/>
        <w:ind w:left="0"/>
        <w:jc w:val="both"/>
        <w:rPr>
          <w:rFonts w:ascii="Tahoma" w:hAnsi="Tahoma" w:cs="Tahoma"/>
          <w:sz w:val="24"/>
          <w:szCs w:val="24"/>
        </w:rPr>
      </w:pPr>
      <w:r w:rsidRPr="002003F3">
        <w:rPr>
          <w:rFonts w:ascii="Tahoma" w:hAnsi="Tahoma" w:cs="Tahoma"/>
          <w:sz w:val="24"/>
          <w:szCs w:val="24"/>
        </w:rPr>
        <w:t>Cumplir en el ámbito de su competencia con los planes, estrategias y proyectos de la Coordinación de Comunicación Social.</w:t>
      </w:r>
    </w:p>
    <w:p w14:paraId="05B26F0B" w14:textId="5586C039" w:rsidR="00BA6677" w:rsidRPr="002003F3" w:rsidRDefault="00BA6677" w:rsidP="002003F3">
      <w:pPr>
        <w:pStyle w:val="Prrafodelista"/>
        <w:spacing w:after="0" w:line="240" w:lineRule="auto"/>
        <w:ind w:left="0"/>
        <w:rPr>
          <w:rFonts w:ascii="Tahoma" w:hAnsi="Tahoma" w:cs="Tahoma"/>
          <w:sz w:val="24"/>
          <w:szCs w:val="24"/>
        </w:rPr>
      </w:pPr>
    </w:p>
    <w:p w14:paraId="295AB876" w14:textId="77777777" w:rsidR="00BA6677" w:rsidRPr="002003F3" w:rsidRDefault="00BA6677" w:rsidP="002003F3">
      <w:pPr>
        <w:pStyle w:val="Prrafodelista"/>
        <w:numPr>
          <w:ilvl w:val="0"/>
          <w:numId w:val="153"/>
        </w:numPr>
        <w:spacing w:after="0" w:line="240" w:lineRule="auto"/>
        <w:ind w:left="0"/>
        <w:jc w:val="both"/>
        <w:rPr>
          <w:rFonts w:ascii="Tahoma" w:hAnsi="Tahoma" w:cs="Tahoma"/>
          <w:sz w:val="24"/>
          <w:szCs w:val="24"/>
        </w:rPr>
      </w:pPr>
      <w:r w:rsidRPr="002003F3">
        <w:rPr>
          <w:rFonts w:ascii="Tahoma" w:hAnsi="Tahoma" w:cs="Tahoma"/>
          <w:sz w:val="24"/>
          <w:szCs w:val="24"/>
        </w:rPr>
        <w:t>Elaborar y entregar los informes y reportes que le soliciten su superior jerárquico y las instancias competentes, respecto del cumplimiento de sus funciones.</w:t>
      </w:r>
    </w:p>
    <w:p w14:paraId="18635AF1" w14:textId="77777777" w:rsidR="00BA6677" w:rsidRPr="002003F3" w:rsidRDefault="00BA6677" w:rsidP="002003F3">
      <w:pPr>
        <w:pStyle w:val="Prrafodelista"/>
        <w:spacing w:after="0" w:line="240" w:lineRule="auto"/>
        <w:ind w:left="0"/>
        <w:rPr>
          <w:rFonts w:ascii="Tahoma" w:hAnsi="Tahoma" w:cs="Tahoma"/>
          <w:sz w:val="24"/>
          <w:szCs w:val="24"/>
        </w:rPr>
      </w:pPr>
    </w:p>
    <w:p w14:paraId="36A47B62" w14:textId="77777777" w:rsidR="00BA6677" w:rsidRPr="002003F3" w:rsidRDefault="00BA6677" w:rsidP="002003F3">
      <w:pPr>
        <w:pStyle w:val="Prrafodelista"/>
        <w:numPr>
          <w:ilvl w:val="0"/>
          <w:numId w:val="153"/>
        </w:numPr>
        <w:spacing w:after="0" w:line="240" w:lineRule="auto"/>
        <w:ind w:left="0"/>
        <w:jc w:val="both"/>
        <w:rPr>
          <w:rFonts w:ascii="Tahoma" w:hAnsi="Tahoma" w:cs="Tahoma"/>
          <w:sz w:val="24"/>
          <w:szCs w:val="24"/>
        </w:rPr>
      </w:pPr>
      <w:r w:rsidRPr="002003F3">
        <w:rPr>
          <w:rFonts w:ascii="Tahoma" w:hAnsi="Tahoma" w:cs="Tahoma"/>
          <w:sz w:val="24"/>
          <w:szCs w:val="24"/>
        </w:rPr>
        <w:lastRenderedPageBreak/>
        <w:t>Atender en el ámbito de su competencia, las solicitudes de información derivadas de la práctica de auditorías, revisiones e investigaciones que lleven a cabo las instancias de fiscalización interna y externa.</w:t>
      </w:r>
    </w:p>
    <w:p w14:paraId="5F1E4268"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26E66786" w14:textId="77777777" w:rsidR="00BA6677" w:rsidRPr="002003F3" w:rsidRDefault="00BA6677" w:rsidP="002003F3">
      <w:pPr>
        <w:pStyle w:val="Prrafodelista"/>
        <w:numPr>
          <w:ilvl w:val="0"/>
          <w:numId w:val="153"/>
        </w:numPr>
        <w:spacing w:after="0" w:line="240" w:lineRule="auto"/>
        <w:ind w:left="0"/>
        <w:jc w:val="both"/>
        <w:rPr>
          <w:rFonts w:ascii="Tahoma" w:hAnsi="Tahoma" w:cs="Tahoma"/>
          <w:sz w:val="24"/>
          <w:szCs w:val="24"/>
        </w:rPr>
      </w:pPr>
      <w:r w:rsidRPr="002003F3">
        <w:rPr>
          <w:rFonts w:ascii="Tahoma" w:hAnsi="Tahoma" w:cs="Tahoma"/>
          <w:sz w:val="24"/>
          <w:szCs w:val="24"/>
        </w:rPr>
        <w:t xml:space="preserve">Atender en el ámbito de su competencia, el cumplimiento de las obligaciones en materia de transparencia, acceso a </w:t>
      </w:r>
      <w:r w:rsidRPr="002003F3">
        <w:rPr>
          <w:rFonts w:ascii="Tahoma" w:hAnsi="Tahoma" w:cs="Tahoma"/>
          <w:sz w:val="24"/>
          <w:szCs w:val="24"/>
        </w:rPr>
        <w:t>la información y protección de datos personales, de conformidad con la normatividad aplicable.</w:t>
      </w:r>
    </w:p>
    <w:p w14:paraId="701E4E0D" w14:textId="77777777" w:rsidR="00BA6677" w:rsidRPr="002003F3" w:rsidRDefault="00BA6677" w:rsidP="002003F3">
      <w:pPr>
        <w:pStyle w:val="Prrafodelista"/>
        <w:spacing w:after="0" w:line="240" w:lineRule="auto"/>
        <w:ind w:left="0"/>
        <w:rPr>
          <w:rFonts w:ascii="Tahoma" w:hAnsi="Tahoma" w:cs="Tahoma"/>
          <w:sz w:val="24"/>
          <w:szCs w:val="24"/>
        </w:rPr>
      </w:pPr>
    </w:p>
    <w:p w14:paraId="55A548C6" w14:textId="77777777" w:rsidR="00BA6677" w:rsidRPr="002003F3" w:rsidRDefault="00BA6677" w:rsidP="002003F3">
      <w:pPr>
        <w:pStyle w:val="Prrafodelista"/>
        <w:numPr>
          <w:ilvl w:val="0"/>
          <w:numId w:val="153"/>
        </w:numPr>
        <w:spacing w:after="0" w:line="240" w:lineRule="auto"/>
        <w:ind w:left="0"/>
        <w:jc w:val="both"/>
        <w:rPr>
          <w:rFonts w:ascii="Tahoma" w:hAnsi="Tahoma" w:cs="Tahoma"/>
          <w:sz w:val="24"/>
          <w:szCs w:val="24"/>
        </w:rPr>
      </w:pPr>
      <w:r w:rsidRPr="002003F3">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40E5BE1A" w14:textId="77777777" w:rsidR="00BA6677" w:rsidRPr="00F655BC" w:rsidRDefault="00BA6677" w:rsidP="00BA6677">
      <w:pPr>
        <w:spacing w:after="0" w:line="240" w:lineRule="auto"/>
        <w:jc w:val="both"/>
        <w:rPr>
          <w:rFonts w:ascii="Tahoma" w:hAnsi="Tahoma" w:cs="Tahoma"/>
          <w:sz w:val="24"/>
          <w:szCs w:val="24"/>
        </w:rPr>
      </w:pPr>
    </w:p>
    <w:p w14:paraId="48BAD40C" w14:textId="77777777" w:rsidR="00BA6677" w:rsidRPr="00F655BC" w:rsidRDefault="00BA6677" w:rsidP="00BA6677">
      <w:pPr>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6CBBF4B1" w14:textId="77777777" w:rsidR="00B57CFD" w:rsidRDefault="00B57CFD" w:rsidP="00BA6677">
      <w:pPr>
        <w:rPr>
          <w:rFonts w:ascii="Tahoma" w:hAnsi="Tahoma" w:cs="Tahoma"/>
          <w:b/>
          <w:bCs/>
          <w:color w:val="0070C0"/>
          <w:sz w:val="24"/>
          <w:szCs w:val="24"/>
        </w:rPr>
      </w:pPr>
    </w:p>
    <w:p w14:paraId="426599B7" w14:textId="1471E1A0" w:rsidR="00BA6677" w:rsidRPr="00D649ED" w:rsidRDefault="00BA6677" w:rsidP="00D649ED">
      <w:pPr>
        <w:pStyle w:val="Ttulo3"/>
        <w:spacing w:before="0"/>
        <w:rPr>
          <w:rFonts w:ascii="Tahoma" w:hAnsi="Tahoma" w:cs="Tahoma"/>
          <w:b/>
          <w:bCs/>
          <w:color w:val="auto"/>
        </w:rPr>
      </w:pPr>
      <w:r w:rsidRPr="00D649ED">
        <w:rPr>
          <w:rFonts w:ascii="Tahoma" w:hAnsi="Tahoma" w:cs="Tahoma"/>
          <w:b/>
          <w:color w:val="auto"/>
        </w:rPr>
        <w:t>DEPARTAMENTO DE VIDEOTECA LEGISLATIVA</w:t>
      </w:r>
    </w:p>
    <w:p w14:paraId="4EC6D4A6" w14:textId="77777777" w:rsidR="00BA6677" w:rsidRPr="00D649ED" w:rsidRDefault="00BA6677" w:rsidP="00D649ED">
      <w:pPr>
        <w:spacing w:after="0" w:line="240" w:lineRule="auto"/>
        <w:rPr>
          <w:rFonts w:ascii="Tahoma" w:hAnsi="Tahoma" w:cs="Tahoma"/>
          <w:b/>
          <w:bCs/>
          <w:sz w:val="24"/>
          <w:szCs w:val="24"/>
        </w:rPr>
      </w:pPr>
    </w:p>
    <w:p w14:paraId="3CD8D5F9" w14:textId="7C13FC05" w:rsidR="00BA6677" w:rsidRPr="00D649ED" w:rsidRDefault="00BA6677" w:rsidP="00D649ED">
      <w:pPr>
        <w:spacing w:after="0" w:line="240" w:lineRule="auto"/>
        <w:rPr>
          <w:rFonts w:ascii="Tahoma" w:hAnsi="Tahoma" w:cs="Tahoma"/>
          <w:b/>
          <w:bCs/>
          <w:sz w:val="24"/>
          <w:szCs w:val="24"/>
        </w:rPr>
      </w:pPr>
      <w:r w:rsidRPr="00D649ED">
        <w:rPr>
          <w:rFonts w:ascii="Tahoma" w:hAnsi="Tahoma" w:cs="Tahoma"/>
          <w:b/>
          <w:bCs/>
          <w:sz w:val="24"/>
          <w:szCs w:val="24"/>
        </w:rPr>
        <w:t>Objetivo</w:t>
      </w:r>
    </w:p>
    <w:p w14:paraId="25B85889" w14:textId="77777777" w:rsidR="002003F3" w:rsidRPr="00D649ED" w:rsidRDefault="002003F3" w:rsidP="00D649ED">
      <w:pPr>
        <w:spacing w:after="0" w:line="240" w:lineRule="auto"/>
        <w:rPr>
          <w:rFonts w:ascii="Tahoma" w:hAnsi="Tahoma" w:cs="Tahoma"/>
          <w:b/>
          <w:bCs/>
          <w:sz w:val="24"/>
          <w:szCs w:val="24"/>
        </w:rPr>
      </w:pPr>
    </w:p>
    <w:p w14:paraId="659579FC" w14:textId="5A3ADD67" w:rsidR="00BA6677" w:rsidRPr="00D649ED" w:rsidRDefault="00BA6677" w:rsidP="00D649ED">
      <w:pPr>
        <w:spacing w:after="0" w:line="240" w:lineRule="auto"/>
        <w:jc w:val="both"/>
        <w:rPr>
          <w:rFonts w:ascii="Tahoma" w:hAnsi="Tahoma" w:cs="Tahoma"/>
          <w:sz w:val="24"/>
          <w:szCs w:val="24"/>
        </w:rPr>
      </w:pPr>
      <w:r w:rsidRPr="00D649ED">
        <w:rPr>
          <w:rFonts w:ascii="Tahoma" w:hAnsi="Tahoma" w:cs="Tahoma"/>
          <w:sz w:val="24"/>
          <w:szCs w:val="24"/>
        </w:rPr>
        <w:t>Resguardar los materiales video grabados derivados del ejercicio legislativo.</w:t>
      </w:r>
    </w:p>
    <w:p w14:paraId="1F4C8D04" w14:textId="77777777" w:rsidR="002003F3" w:rsidRPr="00D649ED" w:rsidRDefault="002003F3" w:rsidP="00D649ED">
      <w:pPr>
        <w:spacing w:after="0" w:line="240" w:lineRule="auto"/>
        <w:jc w:val="both"/>
        <w:rPr>
          <w:rFonts w:ascii="Tahoma" w:hAnsi="Tahoma" w:cs="Tahoma"/>
          <w:sz w:val="24"/>
          <w:szCs w:val="24"/>
        </w:rPr>
      </w:pPr>
    </w:p>
    <w:p w14:paraId="3275B228" w14:textId="1E6F3CEE" w:rsidR="00BA6677" w:rsidRPr="00D649ED" w:rsidRDefault="00BA6677" w:rsidP="00D649ED">
      <w:pPr>
        <w:spacing w:after="0" w:line="240" w:lineRule="auto"/>
        <w:rPr>
          <w:rFonts w:ascii="Tahoma" w:hAnsi="Tahoma" w:cs="Tahoma"/>
          <w:b/>
          <w:bCs/>
          <w:sz w:val="24"/>
          <w:szCs w:val="24"/>
        </w:rPr>
      </w:pPr>
      <w:r w:rsidRPr="00D649ED">
        <w:rPr>
          <w:rFonts w:ascii="Tahoma" w:hAnsi="Tahoma" w:cs="Tahoma"/>
          <w:b/>
          <w:bCs/>
          <w:sz w:val="24"/>
          <w:szCs w:val="24"/>
        </w:rPr>
        <w:t xml:space="preserve">Funciones </w:t>
      </w:r>
    </w:p>
    <w:p w14:paraId="2C81413E" w14:textId="77777777" w:rsidR="002003F3" w:rsidRPr="00D649ED" w:rsidRDefault="002003F3" w:rsidP="00D649ED">
      <w:pPr>
        <w:spacing w:after="0" w:line="240" w:lineRule="auto"/>
        <w:rPr>
          <w:rFonts w:ascii="Tahoma" w:hAnsi="Tahoma" w:cs="Tahoma"/>
          <w:b/>
          <w:bCs/>
          <w:sz w:val="24"/>
          <w:szCs w:val="24"/>
        </w:rPr>
      </w:pPr>
    </w:p>
    <w:p w14:paraId="68407ACD" w14:textId="77777777" w:rsidR="00BA6677" w:rsidRPr="00D649ED" w:rsidRDefault="00BA6677" w:rsidP="00D649ED">
      <w:pPr>
        <w:spacing w:after="0" w:line="240" w:lineRule="auto"/>
        <w:rPr>
          <w:rFonts w:ascii="Tahoma" w:hAnsi="Tahoma" w:cs="Tahoma"/>
          <w:sz w:val="24"/>
          <w:szCs w:val="24"/>
        </w:rPr>
        <w:sectPr w:rsidR="00BA6677" w:rsidRPr="00D649ED" w:rsidSect="00E1218D">
          <w:type w:val="continuous"/>
          <w:pgSz w:w="15840" w:h="12240" w:orient="landscape"/>
          <w:pgMar w:top="1440" w:right="1440" w:bottom="1440" w:left="1440" w:header="720" w:footer="720" w:gutter="0"/>
          <w:cols w:space="720"/>
          <w:docGrid w:linePitch="360"/>
        </w:sectPr>
      </w:pPr>
    </w:p>
    <w:p w14:paraId="0CB3F540" w14:textId="77777777" w:rsidR="00BA6677" w:rsidRPr="00D649ED" w:rsidRDefault="00BA6677" w:rsidP="00D649ED">
      <w:pPr>
        <w:pStyle w:val="Prrafodelista"/>
        <w:numPr>
          <w:ilvl w:val="0"/>
          <w:numId w:val="152"/>
        </w:numPr>
        <w:spacing w:after="0" w:line="240" w:lineRule="auto"/>
        <w:ind w:left="0"/>
        <w:jc w:val="both"/>
        <w:rPr>
          <w:rFonts w:ascii="Tahoma" w:hAnsi="Tahoma" w:cs="Tahoma"/>
          <w:sz w:val="24"/>
          <w:szCs w:val="24"/>
        </w:rPr>
      </w:pPr>
      <w:r w:rsidRPr="00D649ED">
        <w:rPr>
          <w:rFonts w:ascii="Tahoma" w:hAnsi="Tahoma" w:cs="Tahoma"/>
          <w:sz w:val="24"/>
          <w:szCs w:val="24"/>
        </w:rPr>
        <w:t>Procurar el mantenimiento en buen estado los materiales video grabados que se generan del trabajo legislativo.</w:t>
      </w:r>
    </w:p>
    <w:p w14:paraId="6ED44581" w14:textId="77777777" w:rsidR="00BA6677" w:rsidRPr="00D649ED" w:rsidRDefault="00BA6677" w:rsidP="00D649ED">
      <w:pPr>
        <w:pStyle w:val="Prrafodelista"/>
        <w:spacing w:after="0" w:line="240" w:lineRule="auto"/>
        <w:ind w:left="0"/>
        <w:jc w:val="both"/>
        <w:rPr>
          <w:rFonts w:ascii="Tahoma" w:hAnsi="Tahoma" w:cs="Tahoma"/>
          <w:sz w:val="24"/>
          <w:szCs w:val="24"/>
        </w:rPr>
      </w:pPr>
    </w:p>
    <w:p w14:paraId="607B5AF9" w14:textId="77777777" w:rsidR="00BA6677" w:rsidRPr="00D649ED" w:rsidRDefault="00BA6677" w:rsidP="00D649ED">
      <w:pPr>
        <w:pStyle w:val="Prrafodelista"/>
        <w:numPr>
          <w:ilvl w:val="0"/>
          <w:numId w:val="152"/>
        </w:numPr>
        <w:spacing w:after="0" w:line="240" w:lineRule="auto"/>
        <w:ind w:left="0"/>
        <w:jc w:val="both"/>
        <w:rPr>
          <w:rFonts w:ascii="Tahoma" w:hAnsi="Tahoma" w:cs="Tahoma"/>
          <w:sz w:val="24"/>
          <w:szCs w:val="24"/>
        </w:rPr>
      </w:pPr>
      <w:r w:rsidRPr="00D649ED">
        <w:rPr>
          <w:rFonts w:ascii="Tahoma" w:hAnsi="Tahoma" w:cs="Tahoma"/>
          <w:sz w:val="24"/>
          <w:szCs w:val="24"/>
        </w:rPr>
        <w:t xml:space="preserve">Clasificar y archivar los materiales de grabación, documentos </w:t>
      </w:r>
      <w:proofErr w:type="spellStart"/>
      <w:r w:rsidRPr="00D649ED">
        <w:rPr>
          <w:rFonts w:ascii="Tahoma" w:hAnsi="Tahoma" w:cs="Tahoma"/>
          <w:sz w:val="24"/>
          <w:szCs w:val="24"/>
        </w:rPr>
        <w:t>videográficos</w:t>
      </w:r>
      <w:proofErr w:type="spellEnd"/>
      <w:r w:rsidRPr="00D649ED">
        <w:rPr>
          <w:rFonts w:ascii="Tahoma" w:hAnsi="Tahoma" w:cs="Tahoma"/>
          <w:sz w:val="24"/>
          <w:szCs w:val="24"/>
        </w:rPr>
        <w:t xml:space="preserve"> de las sesiones, reuniones de trabajo y conferencias de prensa, entre otras. </w:t>
      </w:r>
    </w:p>
    <w:p w14:paraId="775DFF0F" w14:textId="77777777" w:rsidR="00BA6677" w:rsidRPr="00D649ED" w:rsidRDefault="00BA6677" w:rsidP="00D649ED">
      <w:pPr>
        <w:pStyle w:val="Prrafodelista"/>
        <w:spacing w:after="0" w:line="240" w:lineRule="auto"/>
        <w:ind w:left="0"/>
        <w:rPr>
          <w:rFonts w:ascii="Tahoma" w:hAnsi="Tahoma" w:cs="Tahoma"/>
          <w:sz w:val="24"/>
          <w:szCs w:val="24"/>
        </w:rPr>
      </w:pPr>
    </w:p>
    <w:p w14:paraId="6C0EE546" w14:textId="77777777" w:rsidR="00BA6677" w:rsidRPr="00D649ED" w:rsidRDefault="00BA6677" w:rsidP="00D649ED">
      <w:pPr>
        <w:pStyle w:val="Prrafodelista"/>
        <w:numPr>
          <w:ilvl w:val="0"/>
          <w:numId w:val="152"/>
        </w:numPr>
        <w:spacing w:after="0" w:line="240" w:lineRule="auto"/>
        <w:ind w:left="0"/>
        <w:jc w:val="both"/>
        <w:rPr>
          <w:rFonts w:ascii="Tahoma" w:hAnsi="Tahoma" w:cs="Tahoma"/>
          <w:sz w:val="24"/>
          <w:szCs w:val="24"/>
        </w:rPr>
      </w:pPr>
      <w:r w:rsidRPr="00D649ED">
        <w:rPr>
          <w:rFonts w:ascii="Tahoma" w:hAnsi="Tahoma" w:cs="Tahoma"/>
          <w:sz w:val="24"/>
          <w:szCs w:val="24"/>
        </w:rPr>
        <w:t>Controlar el flujo de los materiales video grabados que solicitan diferentes áreas para su utilización.</w:t>
      </w:r>
    </w:p>
    <w:p w14:paraId="127E8DF7" w14:textId="77777777" w:rsidR="00BA6677" w:rsidRPr="00D649ED" w:rsidRDefault="00BA6677" w:rsidP="00D649ED">
      <w:pPr>
        <w:pStyle w:val="Prrafodelista"/>
        <w:spacing w:after="0" w:line="240" w:lineRule="auto"/>
        <w:ind w:left="0"/>
        <w:rPr>
          <w:rFonts w:ascii="Tahoma" w:hAnsi="Tahoma" w:cs="Tahoma"/>
          <w:sz w:val="24"/>
          <w:szCs w:val="24"/>
        </w:rPr>
      </w:pPr>
    </w:p>
    <w:p w14:paraId="1C1906FD" w14:textId="77777777" w:rsidR="00BA6677" w:rsidRPr="00D649ED" w:rsidRDefault="00BA6677" w:rsidP="00D649ED">
      <w:pPr>
        <w:pStyle w:val="Prrafodelista"/>
        <w:numPr>
          <w:ilvl w:val="0"/>
          <w:numId w:val="152"/>
        </w:numPr>
        <w:spacing w:after="0" w:line="240" w:lineRule="auto"/>
        <w:ind w:left="0"/>
        <w:jc w:val="both"/>
        <w:rPr>
          <w:rFonts w:ascii="Tahoma" w:hAnsi="Tahoma" w:cs="Tahoma"/>
          <w:sz w:val="24"/>
          <w:szCs w:val="24"/>
        </w:rPr>
      </w:pPr>
      <w:r w:rsidRPr="00D649ED">
        <w:rPr>
          <w:rFonts w:ascii="Tahoma" w:hAnsi="Tahoma" w:cs="Tahoma"/>
          <w:sz w:val="24"/>
          <w:szCs w:val="24"/>
        </w:rPr>
        <w:t xml:space="preserve">Atender en el ámbito de sus responsabilidades, las solicitudes de materiales </w:t>
      </w:r>
      <w:proofErr w:type="spellStart"/>
      <w:r w:rsidRPr="00D649ED">
        <w:rPr>
          <w:rFonts w:ascii="Tahoma" w:hAnsi="Tahoma" w:cs="Tahoma"/>
          <w:sz w:val="24"/>
          <w:szCs w:val="24"/>
        </w:rPr>
        <w:t>videograbados</w:t>
      </w:r>
      <w:proofErr w:type="spellEnd"/>
      <w:r w:rsidRPr="00D649ED">
        <w:rPr>
          <w:rFonts w:ascii="Tahoma" w:hAnsi="Tahoma" w:cs="Tahoma"/>
          <w:sz w:val="24"/>
          <w:szCs w:val="24"/>
        </w:rPr>
        <w:t xml:space="preserve"> que formulen las </w:t>
      </w:r>
      <w:r w:rsidRPr="00D649ED">
        <w:rPr>
          <w:rFonts w:ascii="Tahoma" w:hAnsi="Tahoma" w:cs="Tahoma"/>
          <w:sz w:val="24"/>
          <w:szCs w:val="24"/>
        </w:rPr>
        <w:t>distintas instancias a la Coordinación de Comunicación Social.</w:t>
      </w:r>
    </w:p>
    <w:p w14:paraId="072DCB9D" w14:textId="77777777" w:rsidR="00BA6677" w:rsidRPr="00D649ED" w:rsidRDefault="00BA6677" w:rsidP="00D649ED">
      <w:pPr>
        <w:pStyle w:val="Prrafodelista"/>
        <w:spacing w:after="0" w:line="240" w:lineRule="auto"/>
        <w:ind w:left="0"/>
        <w:rPr>
          <w:rFonts w:ascii="Tahoma" w:hAnsi="Tahoma" w:cs="Tahoma"/>
          <w:sz w:val="24"/>
          <w:szCs w:val="24"/>
        </w:rPr>
      </w:pPr>
    </w:p>
    <w:p w14:paraId="02E90641" w14:textId="77777777" w:rsidR="00BA6677" w:rsidRPr="00D649ED" w:rsidRDefault="00BA6677" w:rsidP="00D649ED">
      <w:pPr>
        <w:pStyle w:val="Prrafodelista"/>
        <w:numPr>
          <w:ilvl w:val="0"/>
          <w:numId w:val="152"/>
        </w:numPr>
        <w:spacing w:after="0" w:line="240" w:lineRule="auto"/>
        <w:ind w:left="0"/>
        <w:jc w:val="both"/>
        <w:rPr>
          <w:rFonts w:ascii="Tahoma" w:hAnsi="Tahoma" w:cs="Tahoma"/>
          <w:sz w:val="24"/>
          <w:szCs w:val="24"/>
        </w:rPr>
      </w:pPr>
      <w:r w:rsidRPr="00D649ED">
        <w:rPr>
          <w:rFonts w:ascii="Tahoma" w:hAnsi="Tahoma" w:cs="Tahoma"/>
          <w:sz w:val="24"/>
          <w:szCs w:val="24"/>
        </w:rPr>
        <w:t>Cumplir en el ámbito de su competencia con los planes, estrategias y proyectos de la Coordinación de Comunicación Social.</w:t>
      </w:r>
    </w:p>
    <w:p w14:paraId="40A19247" w14:textId="77777777" w:rsidR="00BA6677" w:rsidRPr="00D649ED" w:rsidRDefault="00BA6677" w:rsidP="00D649ED">
      <w:pPr>
        <w:pStyle w:val="Prrafodelista"/>
        <w:spacing w:after="0" w:line="240" w:lineRule="auto"/>
        <w:ind w:left="0"/>
        <w:rPr>
          <w:rFonts w:ascii="Tahoma" w:hAnsi="Tahoma" w:cs="Tahoma"/>
          <w:sz w:val="24"/>
          <w:szCs w:val="24"/>
        </w:rPr>
      </w:pPr>
    </w:p>
    <w:p w14:paraId="11757D26" w14:textId="70153823" w:rsidR="00BA6677" w:rsidRPr="00D649ED" w:rsidRDefault="00BA6677" w:rsidP="00D649ED">
      <w:pPr>
        <w:pStyle w:val="Prrafodelista"/>
        <w:numPr>
          <w:ilvl w:val="0"/>
          <w:numId w:val="152"/>
        </w:numPr>
        <w:spacing w:after="0" w:line="240" w:lineRule="auto"/>
        <w:ind w:left="0"/>
        <w:jc w:val="both"/>
        <w:rPr>
          <w:rFonts w:ascii="Tahoma" w:hAnsi="Tahoma" w:cs="Tahoma"/>
          <w:sz w:val="24"/>
          <w:szCs w:val="24"/>
        </w:rPr>
      </w:pPr>
      <w:r w:rsidRPr="00D649ED">
        <w:rPr>
          <w:rFonts w:ascii="Tahoma" w:hAnsi="Tahoma" w:cs="Tahoma"/>
          <w:sz w:val="24"/>
          <w:szCs w:val="24"/>
        </w:rPr>
        <w:t>Elaborar y entregar los informes y reportes que le soliciten su superior jerárquico y las instancias competentes, respecto del cumplimiento de sus funciones.</w:t>
      </w:r>
    </w:p>
    <w:p w14:paraId="634ECCA1" w14:textId="77777777" w:rsidR="00BA6677" w:rsidRPr="00D649ED" w:rsidRDefault="00BA6677" w:rsidP="00D649ED">
      <w:pPr>
        <w:pStyle w:val="Prrafodelista"/>
        <w:spacing w:after="0" w:line="240" w:lineRule="auto"/>
        <w:ind w:left="0"/>
        <w:rPr>
          <w:rFonts w:ascii="Tahoma" w:hAnsi="Tahoma" w:cs="Tahoma"/>
          <w:sz w:val="24"/>
          <w:szCs w:val="24"/>
        </w:rPr>
      </w:pPr>
    </w:p>
    <w:p w14:paraId="610D34AC" w14:textId="77777777" w:rsidR="00BA6677" w:rsidRPr="00D649ED" w:rsidRDefault="00BA6677" w:rsidP="00D649ED">
      <w:pPr>
        <w:pStyle w:val="Prrafodelista"/>
        <w:numPr>
          <w:ilvl w:val="0"/>
          <w:numId w:val="152"/>
        </w:numPr>
        <w:spacing w:after="0" w:line="240" w:lineRule="auto"/>
        <w:ind w:left="0"/>
        <w:jc w:val="both"/>
        <w:rPr>
          <w:rFonts w:ascii="Tahoma" w:hAnsi="Tahoma" w:cs="Tahoma"/>
          <w:sz w:val="24"/>
          <w:szCs w:val="24"/>
        </w:rPr>
      </w:pPr>
      <w:r w:rsidRPr="00D649ED">
        <w:rPr>
          <w:rFonts w:ascii="Tahoma" w:hAnsi="Tahoma" w:cs="Tahoma"/>
          <w:sz w:val="24"/>
          <w:szCs w:val="24"/>
        </w:rPr>
        <w:t xml:space="preserve">Atender en el ámbito de su competencia, las solicitudes de información derivadas de la práctica de auditorías, </w:t>
      </w:r>
      <w:r w:rsidRPr="00D649ED">
        <w:rPr>
          <w:rFonts w:ascii="Tahoma" w:hAnsi="Tahoma" w:cs="Tahoma"/>
          <w:sz w:val="24"/>
          <w:szCs w:val="24"/>
        </w:rPr>
        <w:lastRenderedPageBreak/>
        <w:t>revisiones e investigaciones que lleven a cabo las instancias de fiscalización interna y externa.</w:t>
      </w:r>
    </w:p>
    <w:p w14:paraId="52AA91CF" w14:textId="77777777" w:rsidR="00BA6677" w:rsidRPr="00D649ED" w:rsidRDefault="00BA6677" w:rsidP="00D649ED">
      <w:pPr>
        <w:pStyle w:val="Prrafodelista"/>
        <w:spacing w:after="0" w:line="240" w:lineRule="auto"/>
        <w:ind w:left="0"/>
        <w:rPr>
          <w:rFonts w:ascii="Tahoma" w:hAnsi="Tahoma" w:cs="Tahoma"/>
          <w:sz w:val="24"/>
          <w:szCs w:val="24"/>
        </w:rPr>
      </w:pPr>
    </w:p>
    <w:p w14:paraId="74A89E8B" w14:textId="77777777" w:rsidR="00BA6677" w:rsidRPr="00D649ED" w:rsidRDefault="00BA6677" w:rsidP="00D649ED">
      <w:pPr>
        <w:pStyle w:val="Prrafodelista"/>
        <w:numPr>
          <w:ilvl w:val="0"/>
          <w:numId w:val="152"/>
        </w:numPr>
        <w:spacing w:after="0" w:line="240" w:lineRule="auto"/>
        <w:ind w:left="0"/>
        <w:jc w:val="both"/>
        <w:rPr>
          <w:rFonts w:ascii="Tahoma" w:hAnsi="Tahoma" w:cs="Tahoma"/>
          <w:sz w:val="24"/>
          <w:szCs w:val="24"/>
        </w:rPr>
      </w:pPr>
      <w:r w:rsidRPr="00D649ED">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03D72D5D" w14:textId="77777777" w:rsidR="00BA6677" w:rsidRPr="00D649ED" w:rsidRDefault="00BA6677" w:rsidP="00D649ED">
      <w:pPr>
        <w:pStyle w:val="Prrafodelista"/>
        <w:spacing w:after="0" w:line="240" w:lineRule="auto"/>
        <w:ind w:left="0"/>
        <w:rPr>
          <w:rFonts w:ascii="Tahoma" w:hAnsi="Tahoma" w:cs="Tahoma"/>
          <w:sz w:val="24"/>
          <w:szCs w:val="24"/>
        </w:rPr>
      </w:pPr>
    </w:p>
    <w:p w14:paraId="70F40DCB" w14:textId="77777777" w:rsidR="00BA6677" w:rsidRPr="00D649ED" w:rsidRDefault="00BA6677" w:rsidP="00D649ED">
      <w:pPr>
        <w:pStyle w:val="Prrafodelista"/>
        <w:numPr>
          <w:ilvl w:val="0"/>
          <w:numId w:val="152"/>
        </w:numPr>
        <w:spacing w:after="0" w:line="240" w:lineRule="auto"/>
        <w:ind w:left="0"/>
        <w:jc w:val="both"/>
        <w:rPr>
          <w:rFonts w:ascii="Tahoma" w:hAnsi="Tahoma" w:cs="Tahoma"/>
          <w:sz w:val="24"/>
          <w:szCs w:val="24"/>
        </w:rPr>
      </w:pPr>
      <w:r w:rsidRPr="00D649ED">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3AFFD05B" w14:textId="77777777" w:rsidR="00BA6677" w:rsidRPr="00D649ED" w:rsidRDefault="00BA6677" w:rsidP="00D649ED">
      <w:pPr>
        <w:spacing w:after="0" w:line="240" w:lineRule="auto"/>
        <w:rPr>
          <w:rFonts w:ascii="Tahoma" w:hAnsi="Tahoma" w:cs="Tahoma"/>
          <w:sz w:val="24"/>
          <w:szCs w:val="24"/>
        </w:rPr>
      </w:pPr>
    </w:p>
    <w:p w14:paraId="02E912E5" w14:textId="77777777" w:rsidR="00BA6677" w:rsidRPr="00D649ED" w:rsidRDefault="00BA6677" w:rsidP="00D649ED">
      <w:pPr>
        <w:spacing w:after="0" w:line="240" w:lineRule="auto"/>
        <w:rPr>
          <w:rFonts w:ascii="Tahoma" w:hAnsi="Tahoma" w:cs="Tahoma"/>
          <w:sz w:val="24"/>
          <w:szCs w:val="24"/>
        </w:rPr>
        <w:sectPr w:rsidR="00BA6677" w:rsidRPr="00D649ED" w:rsidSect="00E1218D">
          <w:type w:val="continuous"/>
          <w:pgSz w:w="15840" w:h="12240" w:orient="landscape"/>
          <w:pgMar w:top="1440" w:right="1440" w:bottom="1440" w:left="1440" w:header="720" w:footer="720" w:gutter="0"/>
          <w:cols w:num="2" w:space="720"/>
          <w:docGrid w:linePitch="360"/>
        </w:sectPr>
      </w:pPr>
    </w:p>
    <w:p w14:paraId="1746FB8E" w14:textId="77777777" w:rsidR="002F7A29" w:rsidRPr="00D649ED" w:rsidRDefault="002F7A29" w:rsidP="00D649ED">
      <w:pPr>
        <w:spacing w:after="0" w:line="240" w:lineRule="auto"/>
        <w:rPr>
          <w:rFonts w:ascii="Tahoma" w:hAnsi="Tahoma" w:cs="Tahoma"/>
          <w:b/>
          <w:bCs/>
          <w:sz w:val="24"/>
          <w:szCs w:val="24"/>
        </w:rPr>
      </w:pPr>
    </w:p>
    <w:p w14:paraId="13BABADA" w14:textId="77777777" w:rsidR="002F7A29" w:rsidRDefault="002F7A29" w:rsidP="00BA6677">
      <w:pPr>
        <w:rPr>
          <w:rFonts w:ascii="Tahoma" w:hAnsi="Tahoma" w:cs="Tahoma"/>
          <w:b/>
          <w:bCs/>
          <w:color w:val="0070C0"/>
          <w:sz w:val="24"/>
          <w:szCs w:val="24"/>
        </w:rPr>
      </w:pPr>
    </w:p>
    <w:p w14:paraId="40F092B7" w14:textId="64A08878" w:rsidR="00BA6677" w:rsidRPr="00D649ED" w:rsidRDefault="00BA6677" w:rsidP="002003F3">
      <w:pPr>
        <w:pStyle w:val="Ttulo3"/>
        <w:spacing w:before="0"/>
        <w:rPr>
          <w:rFonts w:ascii="Tahoma" w:hAnsi="Tahoma" w:cs="Tahoma"/>
          <w:b/>
          <w:bCs/>
          <w:color w:val="auto"/>
        </w:rPr>
      </w:pPr>
      <w:r w:rsidRPr="00D649ED">
        <w:rPr>
          <w:rFonts w:ascii="Tahoma" w:hAnsi="Tahoma" w:cs="Tahoma"/>
          <w:b/>
          <w:color w:val="auto"/>
        </w:rPr>
        <w:t>DEPARTAMENTO DE CONTROL DE PRODUCCIÓN</w:t>
      </w:r>
    </w:p>
    <w:p w14:paraId="0C8646ED" w14:textId="77777777" w:rsidR="002F7A29" w:rsidRPr="002003F3" w:rsidRDefault="002F7A29" w:rsidP="002003F3">
      <w:pPr>
        <w:spacing w:after="0" w:line="240" w:lineRule="auto"/>
        <w:rPr>
          <w:rFonts w:ascii="Tahoma" w:hAnsi="Tahoma" w:cs="Tahoma"/>
          <w:b/>
          <w:bCs/>
          <w:sz w:val="24"/>
          <w:szCs w:val="24"/>
        </w:rPr>
      </w:pPr>
    </w:p>
    <w:p w14:paraId="7A3E2649" w14:textId="1D69096D" w:rsidR="00BA6677" w:rsidRDefault="00BA6677" w:rsidP="002003F3">
      <w:pPr>
        <w:spacing w:after="0" w:line="240" w:lineRule="auto"/>
        <w:rPr>
          <w:rFonts w:ascii="Tahoma" w:hAnsi="Tahoma" w:cs="Tahoma"/>
          <w:b/>
          <w:bCs/>
          <w:sz w:val="24"/>
          <w:szCs w:val="24"/>
        </w:rPr>
      </w:pPr>
      <w:r w:rsidRPr="002003F3">
        <w:rPr>
          <w:rFonts w:ascii="Tahoma" w:hAnsi="Tahoma" w:cs="Tahoma"/>
          <w:b/>
          <w:bCs/>
          <w:sz w:val="24"/>
          <w:szCs w:val="24"/>
        </w:rPr>
        <w:t>Objetivo</w:t>
      </w:r>
    </w:p>
    <w:p w14:paraId="619B527E" w14:textId="77777777" w:rsidR="002003F3" w:rsidRPr="002003F3" w:rsidRDefault="002003F3" w:rsidP="002003F3">
      <w:pPr>
        <w:spacing w:after="0" w:line="240" w:lineRule="auto"/>
        <w:rPr>
          <w:rFonts w:ascii="Tahoma" w:hAnsi="Tahoma" w:cs="Tahoma"/>
          <w:b/>
          <w:bCs/>
          <w:sz w:val="24"/>
          <w:szCs w:val="24"/>
        </w:rPr>
      </w:pPr>
    </w:p>
    <w:p w14:paraId="3D4FB2E2" w14:textId="77777777" w:rsidR="00BA6677" w:rsidRPr="002003F3" w:rsidRDefault="00BA6677" w:rsidP="002003F3">
      <w:pPr>
        <w:spacing w:after="0" w:line="240" w:lineRule="auto"/>
        <w:jc w:val="both"/>
        <w:rPr>
          <w:rFonts w:ascii="Tahoma" w:hAnsi="Tahoma" w:cs="Tahoma"/>
          <w:sz w:val="24"/>
          <w:szCs w:val="24"/>
        </w:rPr>
      </w:pPr>
      <w:r w:rsidRPr="002003F3">
        <w:rPr>
          <w:rFonts w:ascii="Tahoma" w:hAnsi="Tahoma" w:cs="Tahoma"/>
          <w:sz w:val="24"/>
          <w:szCs w:val="24"/>
        </w:rPr>
        <w:t>Coordinar los trabajos del proceso de la producción en medios electrónicos con la finalidad de mejorar la calidad y optimizar la producción de los diferentes materiales de comunicación electrónica que se realizan en la Cámara de Diputados.</w:t>
      </w:r>
    </w:p>
    <w:p w14:paraId="298321ED" w14:textId="77777777" w:rsidR="002003F3" w:rsidRDefault="002003F3" w:rsidP="002003F3">
      <w:pPr>
        <w:spacing w:after="0" w:line="240" w:lineRule="auto"/>
        <w:rPr>
          <w:rFonts w:ascii="Tahoma" w:hAnsi="Tahoma" w:cs="Tahoma"/>
          <w:b/>
          <w:bCs/>
          <w:sz w:val="24"/>
          <w:szCs w:val="24"/>
        </w:rPr>
      </w:pPr>
    </w:p>
    <w:p w14:paraId="358E6563" w14:textId="1844FBF8" w:rsidR="00BA6677" w:rsidRDefault="00BA6677" w:rsidP="002003F3">
      <w:pPr>
        <w:spacing w:after="0" w:line="240" w:lineRule="auto"/>
        <w:rPr>
          <w:rFonts w:ascii="Tahoma" w:hAnsi="Tahoma" w:cs="Tahoma"/>
          <w:b/>
          <w:bCs/>
          <w:sz w:val="24"/>
          <w:szCs w:val="24"/>
        </w:rPr>
      </w:pPr>
      <w:r w:rsidRPr="002003F3">
        <w:rPr>
          <w:rFonts w:ascii="Tahoma" w:hAnsi="Tahoma" w:cs="Tahoma"/>
          <w:b/>
          <w:bCs/>
          <w:sz w:val="24"/>
          <w:szCs w:val="24"/>
        </w:rPr>
        <w:t>Funciones</w:t>
      </w:r>
    </w:p>
    <w:p w14:paraId="6E19BAAE" w14:textId="77777777" w:rsidR="002003F3" w:rsidRPr="002003F3" w:rsidRDefault="002003F3" w:rsidP="002003F3">
      <w:pPr>
        <w:spacing w:after="0" w:line="240" w:lineRule="auto"/>
        <w:rPr>
          <w:rFonts w:ascii="Tahoma" w:hAnsi="Tahoma" w:cs="Tahoma"/>
          <w:b/>
          <w:bCs/>
          <w:sz w:val="24"/>
          <w:szCs w:val="24"/>
        </w:rPr>
      </w:pPr>
    </w:p>
    <w:p w14:paraId="32D46646" w14:textId="77777777" w:rsidR="00BA6677" w:rsidRPr="002003F3" w:rsidRDefault="00BA6677" w:rsidP="002003F3">
      <w:pPr>
        <w:spacing w:after="0" w:line="240" w:lineRule="auto"/>
        <w:rPr>
          <w:rFonts w:ascii="Tahoma" w:hAnsi="Tahoma" w:cs="Tahoma"/>
          <w:sz w:val="24"/>
          <w:szCs w:val="24"/>
        </w:rPr>
        <w:sectPr w:rsidR="00BA6677" w:rsidRPr="002003F3" w:rsidSect="00E1218D">
          <w:type w:val="continuous"/>
          <w:pgSz w:w="15840" w:h="12240" w:orient="landscape"/>
          <w:pgMar w:top="1440" w:right="1440" w:bottom="1440" w:left="1440" w:header="720" w:footer="720" w:gutter="0"/>
          <w:cols w:space="720"/>
          <w:docGrid w:linePitch="360"/>
        </w:sectPr>
      </w:pPr>
    </w:p>
    <w:p w14:paraId="19646712" w14:textId="77777777" w:rsidR="00BA6677" w:rsidRPr="002003F3" w:rsidRDefault="00BA6677" w:rsidP="002003F3">
      <w:pPr>
        <w:pStyle w:val="Prrafodelista"/>
        <w:numPr>
          <w:ilvl w:val="0"/>
          <w:numId w:val="154"/>
        </w:numPr>
        <w:spacing w:after="0" w:line="240" w:lineRule="auto"/>
        <w:ind w:left="0"/>
        <w:jc w:val="both"/>
        <w:rPr>
          <w:rFonts w:ascii="Tahoma" w:hAnsi="Tahoma" w:cs="Tahoma"/>
          <w:sz w:val="24"/>
          <w:szCs w:val="24"/>
        </w:rPr>
      </w:pPr>
      <w:r w:rsidRPr="002003F3">
        <w:rPr>
          <w:rFonts w:ascii="Tahoma" w:hAnsi="Tahoma" w:cs="Tahoma"/>
          <w:sz w:val="24"/>
          <w:szCs w:val="24"/>
        </w:rPr>
        <w:t>Auxiliar y dar seguimiento a la producción de material audiovisual para dar a conocer el trabajo legislativo, así como en la elaboración de opiniones y mejoras en la preparación y producción de materiales para difusión en radio y televisión, que se produzcan en la Subdirección de Radio y Televisión o con prestadores de servicios externos.</w:t>
      </w:r>
    </w:p>
    <w:p w14:paraId="3BD2D6A3"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2280EE6D" w14:textId="6E8E1527" w:rsidR="00BA6677" w:rsidRPr="002003F3" w:rsidRDefault="00BA6677" w:rsidP="002003F3">
      <w:pPr>
        <w:pStyle w:val="Prrafodelista"/>
        <w:numPr>
          <w:ilvl w:val="0"/>
          <w:numId w:val="154"/>
        </w:numPr>
        <w:spacing w:after="0" w:line="240" w:lineRule="auto"/>
        <w:ind w:left="0"/>
        <w:jc w:val="both"/>
        <w:rPr>
          <w:rFonts w:ascii="Tahoma" w:hAnsi="Tahoma" w:cs="Tahoma"/>
          <w:sz w:val="24"/>
          <w:szCs w:val="24"/>
        </w:rPr>
      </w:pPr>
      <w:r w:rsidRPr="002003F3">
        <w:rPr>
          <w:rFonts w:ascii="Tahoma" w:hAnsi="Tahoma" w:cs="Tahoma"/>
          <w:sz w:val="24"/>
          <w:szCs w:val="24"/>
        </w:rPr>
        <w:t>Controlar la calidad de la producción del material audiovisual que se deriva de las actividades de la Cámara de Diputados.</w:t>
      </w:r>
    </w:p>
    <w:p w14:paraId="17F10745" w14:textId="77777777" w:rsidR="006A0639" w:rsidRPr="002003F3" w:rsidRDefault="006A0639" w:rsidP="002003F3">
      <w:pPr>
        <w:pStyle w:val="Prrafodelista"/>
        <w:spacing w:after="0" w:line="240" w:lineRule="auto"/>
        <w:ind w:left="0"/>
        <w:rPr>
          <w:rFonts w:ascii="Tahoma" w:hAnsi="Tahoma" w:cs="Tahoma"/>
          <w:sz w:val="24"/>
          <w:szCs w:val="24"/>
        </w:rPr>
      </w:pPr>
    </w:p>
    <w:p w14:paraId="4747A2D0" w14:textId="77777777" w:rsidR="00BA6677" w:rsidRPr="002003F3" w:rsidRDefault="00BA6677" w:rsidP="002003F3">
      <w:pPr>
        <w:pStyle w:val="Prrafodelista"/>
        <w:numPr>
          <w:ilvl w:val="0"/>
          <w:numId w:val="154"/>
        </w:numPr>
        <w:spacing w:after="0" w:line="240" w:lineRule="auto"/>
        <w:ind w:left="0"/>
        <w:jc w:val="both"/>
        <w:rPr>
          <w:rFonts w:ascii="Tahoma" w:hAnsi="Tahoma" w:cs="Tahoma"/>
          <w:sz w:val="24"/>
          <w:szCs w:val="24"/>
        </w:rPr>
      </w:pPr>
      <w:r w:rsidRPr="002003F3">
        <w:rPr>
          <w:rFonts w:ascii="Tahoma" w:hAnsi="Tahoma" w:cs="Tahoma"/>
          <w:sz w:val="24"/>
          <w:szCs w:val="24"/>
        </w:rPr>
        <w:t>Obtener la información y cotizaciones necesarias para la producción de material audiovisual que se requiera de manera externa.</w:t>
      </w:r>
    </w:p>
    <w:p w14:paraId="223DEFE3" w14:textId="3C7322F0" w:rsidR="00BA6677" w:rsidRPr="002003F3" w:rsidRDefault="00BA6677" w:rsidP="002003F3">
      <w:pPr>
        <w:pStyle w:val="Prrafodelista"/>
        <w:spacing w:after="0" w:line="240" w:lineRule="auto"/>
        <w:ind w:left="0"/>
        <w:jc w:val="both"/>
        <w:rPr>
          <w:rFonts w:ascii="Tahoma" w:hAnsi="Tahoma" w:cs="Tahoma"/>
          <w:sz w:val="24"/>
          <w:szCs w:val="24"/>
        </w:rPr>
      </w:pPr>
    </w:p>
    <w:p w14:paraId="3D28A7A3" w14:textId="77777777" w:rsidR="00BA6677" w:rsidRPr="002003F3" w:rsidRDefault="00BA6677" w:rsidP="002003F3">
      <w:pPr>
        <w:pStyle w:val="Prrafodelista"/>
        <w:numPr>
          <w:ilvl w:val="0"/>
          <w:numId w:val="154"/>
        </w:numPr>
        <w:spacing w:after="0" w:line="240" w:lineRule="auto"/>
        <w:ind w:left="0"/>
        <w:jc w:val="both"/>
        <w:rPr>
          <w:rFonts w:ascii="Tahoma" w:hAnsi="Tahoma" w:cs="Tahoma"/>
          <w:sz w:val="24"/>
          <w:szCs w:val="24"/>
        </w:rPr>
      </w:pPr>
      <w:r w:rsidRPr="002003F3">
        <w:rPr>
          <w:rFonts w:ascii="Tahoma" w:hAnsi="Tahoma" w:cs="Tahoma"/>
          <w:sz w:val="24"/>
          <w:szCs w:val="24"/>
        </w:rPr>
        <w:t>Cumplir en el ámbito de su competencia con los planes, estrategias y proyectos de la Coordinación de Comunicación Social.</w:t>
      </w:r>
    </w:p>
    <w:p w14:paraId="5BB3FFB0" w14:textId="77777777" w:rsidR="00BA6677" w:rsidRPr="002003F3" w:rsidRDefault="00BA6677" w:rsidP="002003F3">
      <w:pPr>
        <w:pStyle w:val="Prrafodelista"/>
        <w:spacing w:after="0" w:line="240" w:lineRule="auto"/>
        <w:ind w:left="0"/>
        <w:rPr>
          <w:rFonts w:ascii="Tahoma" w:hAnsi="Tahoma" w:cs="Tahoma"/>
          <w:sz w:val="24"/>
          <w:szCs w:val="24"/>
        </w:rPr>
      </w:pPr>
    </w:p>
    <w:p w14:paraId="2364FD39" w14:textId="77777777" w:rsidR="00BA6677" w:rsidRPr="002003F3" w:rsidRDefault="00BA6677" w:rsidP="002003F3">
      <w:pPr>
        <w:pStyle w:val="Prrafodelista"/>
        <w:numPr>
          <w:ilvl w:val="0"/>
          <w:numId w:val="154"/>
        </w:numPr>
        <w:spacing w:after="0" w:line="240" w:lineRule="auto"/>
        <w:ind w:left="0"/>
        <w:jc w:val="both"/>
        <w:rPr>
          <w:rFonts w:ascii="Tahoma" w:hAnsi="Tahoma" w:cs="Tahoma"/>
          <w:sz w:val="24"/>
          <w:szCs w:val="24"/>
        </w:rPr>
      </w:pPr>
      <w:r w:rsidRPr="002003F3">
        <w:rPr>
          <w:rFonts w:ascii="Tahoma" w:hAnsi="Tahoma" w:cs="Tahoma"/>
          <w:sz w:val="24"/>
          <w:szCs w:val="24"/>
        </w:rPr>
        <w:t>Elaborar y entregar los informes y reportes que le soliciten su superior jerárquico y las instancias competentes, respecto del cumplimiento de sus funciones.</w:t>
      </w:r>
    </w:p>
    <w:p w14:paraId="3796EAC7" w14:textId="77777777" w:rsidR="00BA6677" w:rsidRPr="002003F3" w:rsidRDefault="00BA6677" w:rsidP="002003F3">
      <w:pPr>
        <w:spacing w:after="0" w:line="240" w:lineRule="auto"/>
        <w:jc w:val="both"/>
        <w:rPr>
          <w:rFonts w:ascii="Tahoma" w:hAnsi="Tahoma" w:cs="Tahoma"/>
          <w:sz w:val="24"/>
          <w:szCs w:val="24"/>
        </w:rPr>
      </w:pPr>
    </w:p>
    <w:p w14:paraId="33B9AB70" w14:textId="77777777" w:rsidR="00BA6677" w:rsidRPr="002003F3" w:rsidRDefault="00BA6677" w:rsidP="002003F3">
      <w:pPr>
        <w:pStyle w:val="Prrafodelista"/>
        <w:numPr>
          <w:ilvl w:val="0"/>
          <w:numId w:val="154"/>
        </w:numPr>
        <w:spacing w:after="0" w:line="240" w:lineRule="auto"/>
        <w:ind w:left="0"/>
        <w:jc w:val="both"/>
        <w:rPr>
          <w:rFonts w:ascii="Tahoma" w:hAnsi="Tahoma" w:cs="Tahoma"/>
          <w:sz w:val="24"/>
          <w:szCs w:val="24"/>
        </w:rPr>
      </w:pPr>
      <w:r w:rsidRPr="002003F3">
        <w:rPr>
          <w:rFonts w:ascii="Tahoma" w:hAnsi="Tahoma" w:cs="Tahoma"/>
          <w:sz w:val="24"/>
          <w:szCs w:val="24"/>
        </w:rPr>
        <w:lastRenderedPageBreak/>
        <w:t>Atender en el ámbito de su competencia, las solicitudes de información derivadas de la práctica de auditorías, revisiones e investigaciones que lleven a cabo las instancias de fiscalización interna y externa.</w:t>
      </w:r>
    </w:p>
    <w:p w14:paraId="74F2A4AD"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1BA47B82" w14:textId="77777777" w:rsidR="00BA6677" w:rsidRPr="002003F3" w:rsidRDefault="00BA6677" w:rsidP="002003F3">
      <w:pPr>
        <w:pStyle w:val="Prrafodelista"/>
        <w:numPr>
          <w:ilvl w:val="0"/>
          <w:numId w:val="154"/>
        </w:numPr>
        <w:spacing w:after="0" w:line="240" w:lineRule="auto"/>
        <w:ind w:left="0"/>
        <w:jc w:val="both"/>
        <w:rPr>
          <w:rFonts w:ascii="Tahoma" w:hAnsi="Tahoma" w:cs="Tahoma"/>
          <w:sz w:val="24"/>
          <w:szCs w:val="24"/>
        </w:rPr>
      </w:pPr>
      <w:r w:rsidRPr="002003F3">
        <w:rPr>
          <w:rFonts w:ascii="Tahoma" w:hAnsi="Tahoma" w:cs="Tahoma"/>
          <w:sz w:val="24"/>
          <w:szCs w:val="24"/>
        </w:rPr>
        <w:t xml:space="preserve">Atender en el ámbito de su competencia, el cumplimiento de las obligaciones en materia de transparencia, acceso a </w:t>
      </w:r>
      <w:r w:rsidRPr="002003F3">
        <w:rPr>
          <w:rFonts w:ascii="Tahoma" w:hAnsi="Tahoma" w:cs="Tahoma"/>
          <w:sz w:val="24"/>
          <w:szCs w:val="24"/>
        </w:rPr>
        <w:t>la información y protección de datos personales, de conformidad con la normatividad aplicable.</w:t>
      </w:r>
    </w:p>
    <w:p w14:paraId="1022EB0B" w14:textId="77777777" w:rsidR="00BA6677" w:rsidRPr="002003F3" w:rsidRDefault="00BA6677" w:rsidP="002003F3">
      <w:pPr>
        <w:pStyle w:val="Prrafodelista"/>
        <w:spacing w:after="0" w:line="240" w:lineRule="auto"/>
        <w:ind w:left="0"/>
        <w:rPr>
          <w:rFonts w:ascii="Tahoma" w:hAnsi="Tahoma" w:cs="Tahoma"/>
          <w:sz w:val="24"/>
          <w:szCs w:val="24"/>
        </w:rPr>
      </w:pPr>
    </w:p>
    <w:p w14:paraId="269FBD0B" w14:textId="77777777" w:rsidR="00BA6677" w:rsidRPr="002003F3" w:rsidRDefault="00BA6677" w:rsidP="002003F3">
      <w:pPr>
        <w:pStyle w:val="Prrafodelista"/>
        <w:numPr>
          <w:ilvl w:val="0"/>
          <w:numId w:val="154"/>
        </w:numPr>
        <w:spacing w:after="0" w:line="240" w:lineRule="auto"/>
        <w:ind w:left="0"/>
        <w:jc w:val="both"/>
        <w:rPr>
          <w:rFonts w:ascii="Tahoma" w:hAnsi="Tahoma" w:cs="Tahoma"/>
          <w:sz w:val="24"/>
          <w:szCs w:val="24"/>
        </w:rPr>
      </w:pPr>
      <w:r w:rsidRPr="002003F3">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23E5E9FE" w14:textId="77777777" w:rsidR="00BA6677" w:rsidRPr="002003F3" w:rsidRDefault="00BA6677" w:rsidP="002003F3">
      <w:pPr>
        <w:spacing w:after="0" w:line="240" w:lineRule="auto"/>
        <w:rPr>
          <w:rFonts w:ascii="Tahoma" w:hAnsi="Tahoma" w:cs="Tahoma"/>
          <w:sz w:val="24"/>
          <w:szCs w:val="24"/>
        </w:rPr>
        <w:sectPr w:rsidR="00BA6677" w:rsidRPr="002003F3" w:rsidSect="00E1218D">
          <w:type w:val="continuous"/>
          <w:pgSz w:w="15840" w:h="12240" w:orient="landscape"/>
          <w:pgMar w:top="1440" w:right="1440" w:bottom="1440" w:left="1440" w:header="720" w:footer="720" w:gutter="0"/>
          <w:cols w:num="2" w:space="720"/>
          <w:docGrid w:linePitch="360"/>
        </w:sectPr>
      </w:pPr>
    </w:p>
    <w:p w14:paraId="7749A754" w14:textId="77777777" w:rsidR="002133AA" w:rsidRPr="002003F3" w:rsidRDefault="002133AA" w:rsidP="002003F3">
      <w:pPr>
        <w:spacing w:after="0" w:line="240" w:lineRule="auto"/>
        <w:rPr>
          <w:rFonts w:ascii="Tahoma" w:hAnsi="Tahoma" w:cs="Tahoma"/>
          <w:b/>
          <w:bCs/>
          <w:sz w:val="24"/>
          <w:szCs w:val="24"/>
        </w:rPr>
      </w:pPr>
    </w:p>
    <w:p w14:paraId="04C2BB7B" w14:textId="77777777" w:rsidR="002133AA" w:rsidRDefault="002133AA" w:rsidP="00BA6677">
      <w:pPr>
        <w:rPr>
          <w:rFonts w:ascii="Tahoma" w:hAnsi="Tahoma" w:cs="Tahoma"/>
          <w:b/>
          <w:bCs/>
          <w:color w:val="0070C0"/>
          <w:sz w:val="24"/>
          <w:szCs w:val="24"/>
        </w:rPr>
      </w:pPr>
    </w:p>
    <w:p w14:paraId="4E1D257C" w14:textId="157EB481" w:rsidR="00BA6677" w:rsidRPr="00FD3D49" w:rsidRDefault="00BA6677" w:rsidP="002003F3">
      <w:pPr>
        <w:pStyle w:val="Ttulo3"/>
        <w:spacing w:before="0"/>
        <w:rPr>
          <w:rFonts w:ascii="Tahoma" w:hAnsi="Tahoma" w:cs="Tahoma"/>
          <w:b/>
          <w:bCs/>
          <w:color w:val="auto"/>
        </w:rPr>
      </w:pPr>
      <w:r w:rsidRPr="00FD3D49">
        <w:rPr>
          <w:rFonts w:ascii="Tahoma" w:hAnsi="Tahoma" w:cs="Tahoma"/>
          <w:b/>
          <w:color w:val="auto"/>
        </w:rPr>
        <w:t>SUBDIRECCIÓN DE TRANSMISIÓN Y OPERACIÓN</w:t>
      </w:r>
    </w:p>
    <w:p w14:paraId="4F33DAA4" w14:textId="77777777" w:rsidR="00BA6677" w:rsidRPr="002003F3" w:rsidRDefault="00BA6677" w:rsidP="002003F3">
      <w:pPr>
        <w:spacing w:after="0" w:line="240" w:lineRule="auto"/>
        <w:rPr>
          <w:rFonts w:ascii="Tahoma" w:hAnsi="Tahoma" w:cs="Tahoma"/>
          <w:b/>
          <w:bCs/>
          <w:sz w:val="24"/>
          <w:szCs w:val="24"/>
        </w:rPr>
      </w:pPr>
    </w:p>
    <w:p w14:paraId="1357A231" w14:textId="05CC42BC" w:rsidR="00BA6677" w:rsidRDefault="00BA6677" w:rsidP="002003F3">
      <w:pPr>
        <w:spacing w:after="0" w:line="240" w:lineRule="auto"/>
        <w:rPr>
          <w:rFonts w:ascii="Tahoma" w:hAnsi="Tahoma" w:cs="Tahoma"/>
          <w:b/>
          <w:bCs/>
          <w:sz w:val="24"/>
          <w:szCs w:val="24"/>
        </w:rPr>
      </w:pPr>
      <w:r w:rsidRPr="002003F3">
        <w:rPr>
          <w:rFonts w:ascii="Tahoma" w:hAnsi="Tahoma" w:cs="Tahoma"/>
          <w:b/>
          <w:bCs/>
          <w:sz w:val="24"/>
          <w:szCs w:val="24"/>
        </w:rPr>
        <w:t>Objetivo</w:t>
      </w:r>
    </w:p>
    <w:p w14:paraId="0828C971" w14:textId="77777777" w:rsidR="002003F3" w:rsidRPr="002003F3" w:rsidRDefault="002003F3" w:rsidP="002003F3">
      <w:pPr>
        <w:spacing w:after="0" w:line="240" w:lineRule="auto"/>
        <w:rPr>
          <w:rFonts w:ascii="Tahoma" w:hAnsi="Tahoma" w:cs="Tahoma"/>
          <w:b/>
          <w:bCs/>
          <w:sz w:val="24"/>
          <w:szCs w:val="24"/>
        </w:rPr>
      </w:pPr>
    </w:p>
    <w:p w14:paraId="23F5F8C3" w14:textId="77777777" w:rsidR="00BA6677" w:rsidRPr="002003F3" w:rsidRDefault="00BA6677" w:rsidP="002003F3">
      <w:pPr>
        <w:spacing w:after="0" w:line="240" w:lineRule="auto"/>
        <w:jc w:val="both"/>
        <w:rPr>
          <w:rFonts w:ascii="Tahoma" w:hAnsi="Tahoma" w:cs="Tahoma"/>
          <w:sz w:val="24"/>
          <w:szCs w:val="24"/>
        </w:rPr>
      </w:pPr>
      <w:r w:rsidRPr="002003F3">
        <w:rPr>
          <w:rFonts w:ascii="Tahoma" w:hAnsi="Tahoma" w:cs="Tahoma"/>
          <w:sz w:val="24"/>
          <w:szCs w:val="24"/>
        </w:rPr>
        <w:t>Controlar el flujo de las transmisiones de materiales de difusión de la Cámara de Diputados ante la Dirección de Radio, Televisión y Cinematografía de la Secretaría de Gobernación, con el fin de optimizar el uso los tiempos oficiales y fiscales asignados a la Cámara de Diputados.</w:t>
      </w:r>
    </w:p>
    <w:p w14:paraId="2E5504D7" w14:textId="77777777" w:rsidR="00BA6677" w:rsidRPr="002003F3" w:rsidRDefault="00BA6677" w:rsidP="002003F3">
      <w:pPr>
        <w:spacing w:after="0" w:line="240" w:lineRule="auto"/>
        <w:rPr>
          <w:rFonts w:ascii="Tahoma" w:hAnsi="Tahoma" w:cs="Tahoma"/>
          <w:b/>
          <w:bCs/>
          <w:sz w:val="24"/>
          <w:szCs w:val="24"/>
        </w:rPr>
      </w:pPr>
    </w:p>
    <w:p w14:paraId="0EA78832" w14:textId="77777777" w:rsidR="00BA6677" w:rsidRPr="002003F3" w:rsidRDefault="00BA6677" w:rsidP="002003F3">
      <w:pPr>
        <w:spacing w:after="0" w:line="240" w:lineRule="auto"/>
        <w:rPr>
          <w:rFonts w:ascii="Tahoma" w:hAnsi="Tahoma" w:cs="Tahoma"/>
          <w:b/>
          <w:bCs/>
          <w:sz w:val="24"/>
          <w:szCs w:val="24"/>
        </w:rPr>
      </w:pPr>
      <w:r w:rsidRPr="002003F3">
        <w:rPr>
          <w:rFonts w:ascii="Tahoma" w:hAnsi="Tahoma" w:cs="Tahoma"/>
          <w:b/>
          <w:bCs/>
          <w:sz w:val="24"/>
          <w:szCs w:val="24"/>
        </w:rPr>
        <w:t>Funciones</w:t>
      </w:r>
    </w:p>
    <w:p w14:paraId="4C20A2B5" w14:textId="19D81AEC" w:rsidR="00BA6677" w:rsidRDefault="00BA6677" w:rsidP="002003F3">
      <w:pPr>
        <w:spacing w:after="0" w:line="240" w:lineRule="auto"/>
        <w:rPr>
          <w:rFonts w:ascii="Tahoma" w:hAnsi="Tahoma" w:cs="Tahoma"/>
          <w:sz w:val="24"/>
          <w:szCs w:val="24"/>
        </w:rPr>
      </w:pPr>
    </w:p>
    <w:p w14:paraId="128D9FFC" w14:textId="77777777" w:rsidR="002003F3" w:rsidRPr="002003F3" w:rsidRDefault="002003F3" w:rsidP="002003F3">
      <w:pPr>
        <w:spacing w:after="0" w:line="240" w:lineRule="auto"/>
        <w:rPr>
          <w:rFonts w:ascii="Tahoma" w:hAnsi="Tahoma" w:cs="Tahoma"/>
          <w:sz w:val="24"/>
          <w:szCs w:val="24"/>
        </w:rPr>
        <w:sectPr w:rsidR="002003F3" w:rsidRPr="002003F3" w:rsidSect="00E1218D">
          <w:type w:val="continuous"/>
          <w:pgSz w:w="15840" w:h="12240" w:orient="landscape"/>
          <w:pgMar w:top="1440" w:right="1440" w:bottom="1440" w:left="1440" w:header="720" w:footer="720" w:gutter="0"/>
          <w:cols w:space="720"/>
          <w:docGrid w:linePitch="360"/>
        </w:sectPr>
      </w:pPr>
    </w:p>
    <w:p w14:paraId="1B0ECA9B" w14:textId="77777777" w:rsidR="00BA6677" w:rsidRPr="002003F3" w:rsidRDefault="00BA6677" w:rsidP="002003F3">
      <w:pPr>
        <w:pStyle w:val="Prrafodelista"/>
        <w:numPr>
          <w:ilvl w:val="0"/>
          <w:numId w:val="155"/>
        </w:numPr>
        <w:spacing w:after="0" w:line="240" w:lineRule="auto"/>
        <w:ind w:left="0"/>
        <w:jc w:val="both"/>
        <w:rPr>
          <w:rFonts w:ascii="Tahoma" w:hAnsi="Tahoma" w:cs="Tahoma"/>
          <w:sz w:val="24"/>
          <w:szCs w:val="24"/>
        </w:rPr>
      </w:pPr>
      <w:r w:rsidRPr="002003F3">
        <w:rPr>
          <w:rFonts w:ascii="Tahoma" w:hAnsi="Tahoma" w:cs="Tahoma"/>
          <w:sz w:val="24"/>
          <w:szCs w:val="24"/>
        </w:rPr>
        <w:t>Supervisar la calidad de los formatos que se envían a transmisión.</w:t>
      </w:r>
    </w:p>
    <w:p w14:paraId="217F4F69"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2C164457" w14:textId="77777777" w:rsidR="00BA6677" w:rsidRPr="002003F3" w:rsidRDefault="00BA6677" w:rsidP="002003F3">
      <w:pPr>
        <w:pStyle w:val="Prrafodelista"/>
        <w:numPr>
          <w:ilvl w:val="0"/>
          <w:numId w:val="155"/>
        </w:numPr>
        <w:spacing w:after="0" w:line="240" w:lineRule="auto"/>
        <w:ind w:left="0"/>
        <w:jc w:val="both"/>
        <w:rPr>
          <w:rFonts w:ascii="Tahoma" w:hAnsi="Tahoma" w:cs="Tahoma"/>
          <w:sz w:val="24"/>
          <w:szCs w:val="24"/>
        </w:rPr>
      </w:pPr>
      <w:r w:rsidRPr="002003F3">
        <w:rPr>
          <w:rFonts w:ascii="Tahoma" w:hAnsi="Tahoma" w:cs="Tahoma"/>
          <w:sz w:val="24"/>
          <w:szCs w:val="24"/>
        </w:rPr>
        <w:t>Analizar y autorizar de acuerdo con la normatividad en la materia, la difusión de actividades legislativas y demás materiales para transmitir por circuito cerrado de televisión.</w:t>
      </w:r>
    </w:p>
    <w:p w14:paraId="6D48853C"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122C4184" w14:textId="77777777" w:rsidR="00BA6677" w:rsidRPr="002003F3" w:rsidRDefault="00BA6677" w:rsidP="002003F3">
      <w:pPr>
        <w:pStyle w:val="Prrafodelista"/>
        <w:numPr>
          <w:ilvl w:val="0"/>
          <w:numId w:val="155"/>
        </w:numPr>
        <w:spacing w:after="0" w:line="240" w:lineRule="auto"/>
        <w:ind w:left="0"/>
        <w:jc w:val="both"/>
        <w:rPr>
          <w:rFonts w:ascii="Tahoma" w:hAnsi="Tahoma" w:cs="Tahoma"/>
          <w:sz w:val="24"/>
          <w:szCs w:val="24"/>
        </w:rPr>
      </w:pPr>
      <w:r w:rsidRPr="002003F3">
        <w:rPr>
          <w:rFonts w:ascii="Tahoma" w:hAnsi="Tahoma" w:cs="Tahoma"/>
          <w:sz w:val="24"/>
          <w:szCs w:val="24"/>
        </w:rPr>
        <w:t>Dar seguimiento a la operatividad de la transmisión de las señales de radio y televisión en cuanto a los productos que se generan y/o autorizan en la Cámara de Diputados.</w:t>
      </w:r>
    </w:p>
    <w:p w14:paraId="46DA1C06" w14:textId="77777777" w:rsidR="00BA6677" w:rsidRPr="002003F3" w:rsidRDefault="00BA6677" w:rsidP="002003F3">
      <w:pPr>
        <w:pStyle w:val="Prrafodelista"/>
        <w:spacing w:after="0" w:line="240" w:lineRule="auto"/>
        <w:ind w:left="0"/>
        <w:jc w:val="both"/>
        <w:rPr>
          <w:rFonts w:ascii="Tahoma" w:hAnsi="Tahoma" w:cs="Tahoma"/>
          <w:sz w:val="24"/>
          <w:szCs w:val="24"/>
        </w:rPr>
      </w:pPr>
    </w:p>
    <w:p w14:paraId="3871FF6D" w14:textId="77777777" w:rsidR="00BA6677" w:rsidRPr="002003F3" w:rsidRDefault="00BA6677" w:rsidP="002003F3">
      <w:pPr>
        <w:pStyle w:val="Prrafodelista"/>
        <w:numPr>
          <w:ilvl w:val="0"/>
          <w:numId w:val="155"/>
        </w:numPr>
        <w:spacing w:after="0" w:line="240" w:lineRule="auto"/>
        <w:ind w:left="0"/>
        <w:jc w:val="both"/>
        <w:rPr>
          <w:rFonts w:ascii="Tahoma" w:hAnsi="Tahoma" w:cs="Tahoma"/>
          <w:sz w:val="24"/>
          <w:szCs w:val="24"/>
        </w:rPr>
      </w:pPr>
      <w:r w:rsidRPr="002003F3">
        <w:rPr>
          <w:rFonts w:ascii="Tahoma" w:hAnsi="Tahoma" w:cs="Tahoma"/>
          <w:sz w:val="24"/>
          <w:szCs w:val="24"/>
        </w:rPr>
        <w:t xml:space="preserve">Coordinar los sistemas de fibra óptica. compartida, terrestres, satelitales y telefónicos para las transmisiones </w:t>
      </w:r>
      <w:proofErr w:type="spellStart"/>
      <w:r w:rsidRPr="002003F3">
        <w:rPr>
          <w:rFonts w:ascii="Tahoma" w:hAnsi="Tahoma" w:cs="Tahoma"/>
          <w:sz w:val="24"/>
          <w:szCs w:val="24"/>
        </w:rPr>
        <w:t>multidestino</w:t>
      </w:r>
      <w:proofErr w:type="spellEnd"/>
      <w:r w:rsidRPr="002003F3">
        <w:rPr>
          <w:rFonts w:ascii="Tahoma" w:hAnsi="Tahoma" w:cs="Tahoma"/>
          <w:sz w:val="24"/>
          <w:szCs w:val="24"/>
        </w:rPr>
        <w:t>.</w:t>
      </w:r>
    </w:p>
    <w:p w14:paraId="0860CBFF" w14:textId="77777777" w:rsidR="00BA6677" w:rsidRPr="002003F3" w:rsidRDefault="00BA6677" w:rsidP="002003F3">
      <w:pPr>
        <w:pStyle w:val="Prrafodelista"/>
        <w:spacing w:after="0" w:line="240" w:lineRule="auto"/>
        <w:ind w:left="0"/>
        <w:rPr>
          <w:rFonts w:ascii="Tahoma" w:hAnsi="Tahoma" w:cs="Tahoma"/>
          <w:sz w:val="24"/>
          <w:szCs w:val="24"/>
        </w:rPr>
      </w:pPr>
    </w:p>
    <w:p w14:paraId="047EAF7C" w14:textId="77777777" w:rsidR="00BA6677" w:rsidRPr="002003F3" w:rsidRDefault="00BA6677" w:rsidP="002003F3">
      <w:pPr>
        <w:pStyle w:val="Prrafodelista"/>
        <w:numPr>
          <w:ilvl w:val="0"/>
          <w:numId w:val="155"/>
        </w:numPr>
        <w:spacing w:after="0" w:line="240" w:lineRule="auto"/>
        <w:ind w:left="0"/>
        <w:jc w:val="both"/>
        <w:rPr>
          <w:rFonts w:ascii="Tahoma" w:hAnsi="Tahoma" w:cs="Tahoma"/>
          <w:sz w:val="24"/>
          <w:szCs w:val="24"/>
        </w:rPr>
      </w:pPr>
      <w:r w:rsidRPr="002003F3">
        <w:rPr>
          <w:rFonts w:ascii="Tahoma" w:hAnsi="Tahoma" w:cs="Tahoma"/>
          <w:sz w:val="24"/>
          <w:szCs w:val="24"/>
        </w:rPr>
        <w:lastRenderedPageBreak/>
        <w:t>Coordinar las instalaciones radiofónicas, televisivas y de radiofrecuencia en todos los edificios de la Cámara de Diputados.</w:t>
      </w:r>
    </w:p>
    <w:p w14:paraId="0B1EE438" w14:textId="77777777" w:rsidR="00BA6677" w:rsidRPr="002003F3" w:rsidRDefault="00BA6677" w:rsidP="002003F3">
      <w:pPr>
        <w:pStyle w:val="Prrafodelista"/>
        <w:spacing w:after="0" w:line="240" w:lineRule="auto"/>
        <w:ind w:left="0"/>
        <w:rPr>
          <w:rFonts w:ascii="Tahoma" w:hAnsi="Tahoma" w:cs="Tahoma"/>
          <w:sz w:val="24"/>
          <w:szCs w:val="24"/>
        </w:rPr>
      </w:pPr>
    </w:p>
    <w:p w14:paraId="3B25E65A" w14:textId="77777777" w:rsidR="00BA6677" w:rsidRPr="002003F3" w:rsidRDefault="00BA6677" w:rsidP="002003F3">
      <w:pPr>
        <w:pStyle w:val="Prrafodelista"/>
        <w:numPr>
          <w:ilvl w:val="0"/>
          <w:numId w:val="155"/>
        </w:numPr>
        <w:spacing w:after="0" w:line="240" w:lineRule="auto"/>
        <w:ind w:left="0"/>
        <w:jc w:val="both"/>
        <w:rPr>
          <w:rFonts w:ascii="Tahoma" w:hAnsi="Tahoma" w:cs="Tahoma"/>
          <w:sz w:val="24"/>
          <w:szCs w:val="24"/>
        </w:rPr>
      </w:pPr>
      <w:r w:rsidRPr="002003F3">
        <w:rPr>
          <w:rFonts w:ascii="Tahoma" w:hAnsi="Tahoma" w:cs="Tahoma"/>
          <w:sz w:val="24"/>
          <w:szCs w:val="24"/>
        </w:rPr>
        <w:t>Coordinar y operar los sistemas de radio y televisión de la Cámara de Diputados.</w:t>
      </w:r>
    </w:p>
    <w:p w14:paraId="3802D267" w14:textId="77777777" w:rsidR="00BA6677" w:rsidRPr="002003F3" w:rsidRDefault="00BA6677" w:rsidP="002003F3">
      <w:pPr>
        <w:pStyle w:val="Prrafodelista"/>
        <w:spacing w:after="0" w:line="240" w:lineRule="auto"/>
        <w:ind w:left="0"/>
        <w:rPr>
          <w:rFonts w:ascii="Tahoma" w:hAnsi="Tahoma" w:cs="Tahoma"/>
          <w:sz w:val="24"/>
          <w:szCs w:val="24"/>
        </w:rPr>
      </w:pPr>
    </w:p>
    <w:p w14:paraId="5F4E8CBD" w14:textId="77777777" w:rsidR="00BA6677" w:rsidRPr="002003F3" w:rsidRDefault="00BA6677" w:rsidP="002003F3">
      <w:pPr>
        <w:pStyle w:val="Prrafodelista"/>
        <w:numPr>
          <w:ilvl w:val="0"/>
          <w:numId w:val="155"/>
        </w:numPr>
        <w:spacing w:after="0" w:line="240" w:lineRule="auto"/>
        <w:ind w:left="0"/>
        <w:jc w:val="both"/>
        <w:rPr>
          <w:rFonts w:ascii="Tahoma" w:hAnsi="Tahoma" w:cs="Tahoma"/>
          <w:sz w:val="24"/>
          <w:szCs w:val="24"/>
        </w:rPr>
      </w:pPr>
      <w:r w:rsidRPr="002003F3">
        <w:rPr>
          <w:rFonts w:ascii="Tahoma" w:hAnsi="Tahoma" w:cs="Tahoma"/>
          <w:sz w:val="24"/>
          <w:szCs w:val="24"/>
        </w:rPr>
        <w:t>Supervisar el correcto cableado de todos los puntos de la Cámara de Diputados para hacer llegar las señales del circuito cerrado de televisión, así como las vías de comunicación que transportan señales de radio y televisión.</w:t>
      </w:r>
    </w:p>
    <w:p w14:paraId="637A07E6" w14:textId="77777777" w:rsidR="00BA6677" w:rsidRPr="002003F3" w:rsidRDefault="00BA6677" w:rsidP="002003F3">
      <w:pPr>
        <w:pStyle w:val="Prrafodelista"/>
        <w:spacing w:after="0" w:line="240" w:lineRule="auto"/>
        <w:ind w:left="0"/>
        <w:rPr>
          <w:rFonts w:ascii="Tahoma" w:hAnsi="Tahoma" w:cs="Tahoma"/>
          <w:sz w:val="24"/>
          <w:szCs w:val="24"/>
        </w:rPr>
      </w:pPr>
    </w:p>
    <w:p w14:paraId="5B8DE935" w14:textId="77777777" w:rsidR="00BA6677" w:rsidRPr="002003F3" w:rsidRDefault="00BA6677" w:rsidP="002003F3">
      <w:pPr>
        <w:pStyle w:val="Prrafodelista"/>
        <w:numPr>
          <w:ilvl w:val="0"/>
          <w:numId w:val="155"/>
        </w:numPr>
        <w:spacing w:after="0" w:line="240" w:lineRule="auto"/>
        <w:ind w:left="0"/>
        <w:jc w:val="both"/>
        <w:rPr>
          <w:rFonts w:ascii="Tahoma" w:hAnsi="Tahoma" w:cs="Tahoma"/>
          <w:sz w:val="24"/>
          <w:szCs w:val="24"/>
        </w:rPr>
      </w:pPr>
      <w:r w:rsidRPr="002003F3">
        <w:rPr>
          <w:rFonts w:ascii="Tahoma" w:hAnsi="Tahoma" w:cs="Tahoma"/>
          <w:sz w:val="24"/>
          <w:szCs w:val="24"/>
        </w:rPr>
        <w:t>Supervisar que el cableado del circuito cerrado de televisión se encuentre en condiciones óptimas, así como el mantenimiento correctivo que se hubiese realizado para corregir las fallas que se presenten.</w:t>
      </w:r>
    </w:p>
    <w:p w14:paraId="6E386A3F" w14:textId="77777777" w:rsidR="00BA6677" w:rsidRPr="002003F3" w:rsidRDefault="00BA6677" w:rsidP="002003F3">
      <w:pPr>
        <w:pStyle w:val="Prrafodelista"/>
        <w:spacing w:after="0" w:line="240" w:lineRule="auto"/>
        <w:ind w:left="0"/>
        <w:rPr>
          <w:rFonts w:ascii="Tahoma" w:hAnsi="Tahoma" w:cs="Tahoma"/>
          <w:sz w:val="24"/>
          <w:szCs w:val="24"/>
        </w:rPr>
      </w:pPr>
    </w:p>
    <w:p w14:paraId="0550E47B" w14:textId="77777777" w:rsidR="00BA6677" w:rsidRPr="002003F3" w:rsidRDefault="00BA6677" w:rsidP="002003F3">
      <w:pPr>
        <w:pStyle w:val="Prrafodelista"/>
        <w:numPr>
          <w:ilvl w:val="0"/>
          <w:numId w:val="155"/>
        </w:numPr>
        <w:spacing w:after="0" w:line="240" w:lineRule="auto"/>
        <w:ind w:left="0"/>
        <w:jc w:val="both"/>
        <w:rPr>
          <w:rFonts w:ascii="Tahoma" w:hAnsi="Tahoma" w:cs="Tahoma"/>
          <w:sz w:val="24"/>
          <w:szCs w:val="24"/>
        </w:rPr>
      </w:pPr>
      <w:r w:rsidRPr="002003F3">
        <w:rPr>
          <w:rFonts w:ascii="Tahoma" w:hAnsi="Tahoma" w:cs="Tahoma"/>
          <w:sz w:val="24"/>
          <w:szCs w:val="24"/>
        </w:rPr>
        <w:t>Supervisar la interconexión del equipo para operar el diseño de transmisiones autorizadas.</w:t>
      </w:r>
    </w:p>
    <w:p w14:paraId="0B5A0440" w14:textId="77777777" w:rsidR="00BA6677" w:rsidRPr="002003F3" w:rsidRDefault="00BA6677" w:rsidP="002003F3">
      <w:pPr>
        <w:pStyle w:val="Prrafodelista"/>
        <w:spacing w:after="0" w:line="240" w:lineRule="auto"/>
        <w:ind w:left="0"/>
        <w:rPr>
          <w:rFonts w:ascii="Tahoma" w:hAnsi="Tahoma" w:cs="Tahoma"/>
          <w:sz w:val="24"/>
          <w:szCs w:val="24"/>
        </w:rPr>
      </w:pPr>
    </w:p>
    <w:p w14:paraId="1761BC42" w14:textId="77777777" w:rsidR="00BA6677" w:rsidRPr="002003F3" w:rsidRDefault="00BA6677" w:rsidP="002003F3">
      <w:pPr>
        <w:pStyle w:val="Prrafodelista"/>
        <w:numPr>
          <w:ilvl w:val="0"/>
          <w:numId w:val="155"/>
        </w:numPr>
        <w:spacing w:after="0" w:line="240" w:lineRule="auto"/>
        <w:ind w:left="0"/>
        <w:jc w:val="both"/>
        <w:rPr>
          <w:rFonts w:ascii="Tahoma" w:hAnsi="Tahoma" w:cs="Tahoma"/>
          <w:sz w:val="24"/>
          <w:szCs w:val="24"/>
        </w:rPr>
      </w:pPr>
      <w:r w:rsidRPr="002003F3">
        <w:rPr>
          <w:rFonts w:ascii="Tahoma" w:hAnsi="Tahoma" w:cs="Tahoma"/>
          <w:sz w:val="24"/>
          <w:szCs w:val="24"/>
        </w:rPr>
        <w:t>Controlar las transmisiones de señales de radio y televisión por circuito cerrado de televisión.</w:t>
      </w:r>
    </w:p>
    <w:p w14:paraId="1B7FDB83" w14:textId="77777777" w:rsidR="00BA6677" w:rsidRPr="002003F3" w:rsidRDefault="00BA6677" w:rsidP="002003F3">
      <w:pPr>
        <w:pStyle w:val="Prrafodelista"/>
        <w:spacing w:after="0" w:line="240" w:lineRule="auto"/>
        <w:ind w:left="0"/>
        <w:rPr>
          <w:rFonts w:ascii="Tahoma" w:hAnsi="Tahoma" w:cs="Tahoma"/>
          <w:sz w:val="24"/>
          <w:szCs w:val="24"/>
        </w:rPr>
      </w:pPr>
    </w:p>
    <w:p w14:paraId="1314F886" w14:textId="77777777" w:rsidR="00BA6677" w:rsidRPr="002003F3" w:rsidRDefault="00BA6677" w:rsidP="002003F3">
      <w:pPr>
        <w:pStyle w:val="Prrafodelista"/>
        <w:spacing w:after="0" w:line="240" w:lineRule="auto"/>
        <w:ind w:left="0"/>
        <w:rPr>
          <w:rFonts w:ascii="Tahoma" w:hAnsi="Tahoma" w:cs="Tahoma"/>
          <w:sz w:val="24"/>
          <w:szCs w:val="24"/>
        </w:rPr>
      </w:pPr>
    </w:p>
    <w:p w14:paraId="268EEE8B" w14:textId="77777777" w:rsidR="00BA6677" w:rsidRPr="002003F3" w:rsidRDefault="00BA6677" w:rsidP="002003F3">
      <w:pPr>
        <w:pStyle w:val="Prrafodelista"/>
        <w:numPr>
          <w:ilvl w:val="0"/>
          <w:numId w:val="155"/>
        </w:numPr>
        <w:spacing w:after="0" w:line="240" w:lineRule="auto"/>
        <w:ind w:left="0"/>
        <w:jc w:val="both"/>
        <w:rPr>
          <w:rFonts w:ascii="Tahoma" w:hAnsi="Tahoma" w:cs="Tahoma"/>
          <w:sz w:val="24"/>
          <w:szCs w:val="24"/>
        </w:rPr>
      </w:pPr>
      <w:r w:rsidRPr="002003F3">
        <w:rPr>
          <w:rFonts w:ascii="Tahoma" w:hAnsi="Tahoma" w:cs="Tahoma"/>
          <w:sz w:val="24"/>
          <w:szCs w:val="24"/>
        </w:rPr>
        <w:t>Definir políticas de transmisión en circuito cerrado de televisión.</w:t>
      </w:r>
    </w:p>
    <w:p w14:paraId="5462175F" w14:textId="77777777" w:rsidR="00BA6677" w:rsidRPr="002003F3" w:rsidRDefault="00BA6677" w:rsidP="002003F3">
      <w:pPr>
        <w:pStyle w:val="Prrafodelista"/>
        <w:spacing w:after="0" w:line="240" w:lineRule="auto"/>
        <w:ind w:left="0"/>
        <w:rPr>
          <w:rFonts w:ascii="Tahoma" w:hAnsi="Tahoma" w:cs="Tahoma"/>
          <w:sz w:val="24"/>
          <w:szCs w:val="24"/>
        </w:rPr>
      </w:pPr>
    </w:p>
    <w:p w14:paraId="52277F49" w14:textId="77777777" w:rsidR="00BA6677" w:rsidRPr="002003F3" w:rsidRDefault="00BA6677" w:rsidP="002003F3">
      <w:pPr>
        <w:pStyle w:val="Prrafodelista"/>
        <w:numPr>
          <w:ilvl w:val="0"/>
          <w:numId w:val="155"/>
        </w:numPr>
        <w:spacing w:after="0" w:line="240" w:lineRule="auto"/>
        <w:ind w:left="0"/>
        <w:jc w:val="both"/>
        <w:rPr>
          <w:rFonts w:ascii="Tahoma" w:hAnsi="Tahoma" w:cs="Tahoma"/>
          <w:sz w:val="24"/>
          <w:szCs w:val="24"/>
        </w:rPr>
      </w:pPr>
      <w:r w:rsidRPr="002003F3">
        <w:rPr>
          <w:rFonts w:ascii="Tahoma" w:hAnsi="Tahoma" w:cs="Tahoma"/>
          <w:sz w:val="24"/>
          <w:szCs w:val="24"/>
        </w:rPr>
        <w:t>Cumplir en el ámbito de su competencia, con los planes, estrategias y proyectos de la Coordinación de comunicación Social.</w:t>
      </w:r>
    </w:p>
    <w:p w14:paraId="504B0350" w14:textId="77777777" w:rsidR="00BA6677" w:rsidRPr="002003F3" w:rsidRDefault="00BA6677" w:rsidP="002003F3">
      <w:pPr>
        <w:pStyle w:val="Prrafodelista"/>
        <w:spacing w:after="0" w:line="240" w:lineRule="auto"/>
        <w:ind w:left="0"/>
        <w:rPr>
          <w:rFonts w:ascii="Tahoma" w:hAnsi="Tahoma" w:cs="Tahoma"/>
          <w:sz w:val="24"/>
          <w:szCs w:val="24"/>
        </w:rPr>
      </w:pPr>
    </w:p>
    <w:p w14:paraId="68CAEE33" w14:textId="77777777" w:rsidR="00BA6677" w:rsidRPr="002003F3" w:rsidRDefault="00BA6677" w:rsidP="002003F3">
      <w:pPr>
        <w:pStyle w:val="Prrafodelista"/>
        <w:numPr>
          <w:ilvl w:val="0"/>
          <w:numId w:val="155"/>
        </w:numPr>
        <w:spacing w:after="0" w:line="240" w:lineRule="auto"/>
        <w:ind w:left="0"/>
        <w:jc w:val="both"/>
        <w:rPr>
          <w:rFonts w:ascii="Tahoma" w:hAnsi="Tahoma" w:cs="Tahoma"/>
          <w:sz w:val="24"/>
          <w:szCs w:val="24"/>
        </w:rPr>
      </w:pPr>
      <w:r w:rsidRPr="002003F3">
        <w:rPr>
          <w:rFonts w:ascii="Tahoma" w:hAnsi="Tahoma" w:cs="Tahoma"/>
          <w:sz w:val="24"/>
          <w:szCs w:val="24"/>
        </w:rPr>
        <w:t>Elaborar y entregar los informes y reportes que le soliciten su superior jerárquico y las instancias competentes, respecto del cumplimiento de sus funciones.</w:t>
      </w:r>
    </w:p>
    <w:p w14:paraId="4C210812" w14:textId="77777777" w:rsidR="00BA6677" w:rsidRPr="002003F3" w:rsidRDefault="00BA6677" w:rsidP="002003F3">
      <w:pPr>
        <w:pStyle w:val="Prrafodelista"/>
        <w:spacing w:after="0" w:line="240" w:lineRule="auto"/>
        <w:ind w:left="0"/>
        <w:rPr>
          <w:rFonts w:ascii="Tahoma" w:hAnsi="Tahoma" w:cs="Tahoma"/>
          <w:sz w:val="24"/>
          <w:szCs w:val="24"/>
        </w:rPr>
      </w:pPr>
    </w:p>
    <w:p w14:paraId="2A3F89CF" w14:textId="77777777" w:rsidR="00BA6677" w:rsidRPr="002003F3" w:rsidRDefault="00BA6677" w:rsidP="002003F3">
      <w:pPr>
        <w:pStyle w:val="Prrafodelista"/>
        <w:numPr>
          <w:ilvl w:val="0"/>
          <w:numId w:val="155"/>
        </w:numPr>
        <w:spacing w:after="0" w:line="240" w:lineRule="auto"/>
        <w:ind w:left="0"/>
        <w:jc w:val="both"/>
        <w:rPr>
          <w:rFonts w:ascii="Tahoma" w:hAnsi="Tahoma" w:cs="Tahoma"/>
          <w:sz w:val="24"/>
          <w:szCs w:val="24"/>
        </w:rPr>
      </w:pPr>
      <w:r w:rsidRPr="002003F3">
        <w:rPr>
          <w:rFonts w:ascii="Tahoma" w:hAnsi="Tahoma" w:cs="Tahoma"/>
          <w:sz w:val="24"/>
          <w:szCs w:val="24"/>
        </w:rPr>
        <w:t>Atender en el ámbito de su competencia, las solicitudes de información derivadas de la práctica de auditorías, revisiones e investigaciones que lleven a cabo las instancias de fiscalización interna y externa.</w:t>
      </w:r>
    </w:p>
    <w:p w14:paraId="629699EC" w14:textId="77777777" w:rsidR="00BA6677" w:rsidRPr="002003F3" w:rsidRDefault="00BA6677" w:rsidP="002003F3">
      <w:pPr>
        <w:pStyle w:val="Prrafodelista"/>
        <w:spacing w:after="0" w:line="240" w:lineRule="auto"/>
        <w:ind w:left="0"/>
        <w:rPr>
          <w:rFonts w:ascii="Tahoma" w:hAnsi="Tahoma" w:cs="Tahoma"/>
          <w:sz w:val="24"/>
          <w:szCs w:val="24"/>
        </w:rPr>
      </w:pPr>
    </w:p>
    <w:p w14:paraId="638AE37C" w14:textId="77777777" w:rsidR="00BA6677" w:rsidRPr="002003F3" w:rsidRDefault="00BA6677" w:rsidP="002003F3">
      <w:pPr>
        <w:pStyle w:val="Prrafodelista"/>
        <w:numPr>
          <w:ilvl w:val="0"/>
          <w:numId w:val="155"/>
        </w:numPr>
        <w:spacing w:after="0" w:line="240" w:lineRule="auto"/>
        <w:ind w:left="0"/>
        <w:jc w:val="both"/>
        <w:rPr>
          <w:rFonts w:ascii="Tahoma" w:hAnsi="Tahoma" w:cs="Tahoma"/>
          <w:sz w:val="24"/>
          <w:szCs w:val="24"/>
        </w:rPr>
      </w:pPr>
      <w:r w:rsidRPr="002003F3">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6245F46C" w14:textId="77777777" w:rsidR="00BA6677" w:rsidRPr="002003F3" w:rsidRDefault="00BA6677" w:rsidP="002003F3">
      <w:pPr>
        <w:pStyle w:val="Prrafodelista"/>
        <w:spacing w:after="0" w:line="240" w:lineRule="auto"/>
        <w:ind w:left="0"/>
        <w:rPr>
          <w:rFonts w:ascii="Tahoma" w:hAnsi="Tahoma" w:cs="Tahoma"/>
          <w:sz w:val="24"/>
          <w:szCs w:val="24"/>
        </w:rPr>
      </w:pPr>
    </w:p>
    <w:p w14:paraId="30BEAE0C" w14:textId="77777777" w:rsidR="00BA6677" w:rsidRPr="002003F3" w:rsidRDefault="00BA6677" w:rsidP="002003F3">
      <w:pPr>
        <w:pStyle w:val="Prrafodelista"/>
        <w:numPr>
          <w:ilvl w:val="0"/>
          <w:numId w:val="155"/>
        </w:numPr>
        <w:spacing w:after="0" w:line="240" w:lineRule="auto"/>
        <w:ind w:left="0"/>
        <w:jc w:val="both"/>
        <w:rPr>
          <w:rFonts w:ascii="Tahoma" w:hAnsi="Tahoma" w:cs="Tahoma"/>
          <w:sz w:val="24"/>
          <w:szCs w:val="24"/>
        </w:rPr>
      </w:pPr>
      <w:r w:rsidRPr="002003F3">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18476AF3" w14:textId="77777777" w:rsidR="00BA6677" w:rsidRPr="002003F3" w:rsidRDefault="00BA6677" w:rsidP="002003F3">
      <w:pPr>
        <w:spacing w:after="0" w:line="240" w:lineRule="auto"/>
        <w:rPr>
          <w:rFonts w:ascii="Tahoma" w:hAnsi="Tahoma" w:cs="Tahoma"/>
          <w:b/>
          <w:bCs/>
          <w:sz w:val="24"/>
          <w:szCs w:val="24"/>
        </w:rPr>
      </w:pPr>
    </w:p>
    <w:p w14:paraId="06DE9EEF" w14:textId="77777777" w:rsidR="00BA6677" w:rsidRPr="00F655BC" w:rsidRDefault="00BA6677" w:rsidP="00BA6677">
      <w:pPr>
        <w:rPr>
          <w:rFonts w:ascii="Tahoma" w:hAnsi="Tahoma" w:cs="Tahoma"/>
          <w:b/>
          <w:bCs/>
          <w:color w:val="0070C0"/>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2583E236" w14:textId="27A5302C" w:rsidR="00BA6677" w:rsidRDefault="00BA6677" w:rsidP="00BA6677">
      <w:pPr>
        <w:rPr>
          <w:rFonts w:ascii="Tahoma" w:hAnsi="Tahoma" w:cs="Tahoma"/>
          <w:b/>
          <w:bCs/>
          <w:color w:val="0070C0"/>
          <w:sz w:val="24"/>
          <w:szCs w:val="24"/>
        </w:rPr>
      </w:pPr>
    </w:p>
    <w:p w14:paraId="0735C967" w14:textId="1A6D99EF" w:rsidR="00FD3D49" w:rsidRDefault="00FD3D49" w:rsidP="00BA6677">
      <w:pPr>
        <w:rPr>
          <w:rFonts w:ascii="Tahoma" w:hAnsi="Tahoma" w:cs="Tahoma"/>
          <w:b/>
          <w:bCs/>
          <w:color w:val="0070C0"/>
          <w:sz w:val="24"/>
          <w:szCs w:val="24"/>
        </w:rPr>
      </w:pPr>
    </w:p>
    <w:p w14:paraId="79B728CF" w14:textId="77777777" w:rsidR="00FD3D49" w:rsidRPr="00F655BC" w:rsidRDefault="00FD3D49" w:rsidP="00BA6677">
      <w:pPr>
        <w:rPr>
          <w:rFonts w:ascii="Tahoma" w:hAnsi="Tahoma" w:cs="Tahoma"/>
          <w:b/>
          <w:bCs/>
          <w:color w:val="0070C0"/>
          <w:sz w:val="24"/>
          <w:szCs w:val="24"/>
        </w:rPr>
      </w:pPr>
    </w:p>
    <w:p w14:paraId="289B084D" w14:textId="655FB7D9" w:rsidR="00BA6677" w:rsidRPr="00FD3D49" w:rsidRDefault="00BA6677" w:rsidP="00FD3D49">
      <w:pPr>
        <w:pStyle w:val="Ttulo3"/>
        <w:spacing w:before="0"/>
        <w:rPr>
          <w:rFonts w:ascii="Tahoma" w:hAnsi="Tahoma" w:cs="Tahoma"/>
          <w:b/>
          <w:bCs/>
          <w:color w:val="auto"/>
        </w:rPr>
      </w:pPr>
      <w:r w:rsidRPr="00FD3D49">
        <w:rPr>
          <w:rFonts w:ascii="Tahoma" w:hAnsi="Tahoma" w:cs="Tahoma"/>
          <w:b/>
          <w:color w:val="auto"/>
        </w:rPr>
        <w:lastRenderedPageBreak/>
        <w:t xml:space="preserve">SUBDIRECCIÓN DE PUBLICIDAD </w:t>
      </w:r>
    </w:p>
    <w:p w14:paraId="5E9A31A9" w14:textId="77777777" w:rsidR="00BA6677" w:rsidRPr="00FD3D49" w:rsidRDefault="00BA6677" w:rsidP="00FD3D49">
      <w:pPr>
        <w:spacing w:after="0" w:line="240" w:lineRule="auto"/>
        <w:rPr>
          <w:rFonts w:ascii="Tahoma" w:hAnsi="Tahoma" w:cs="Tahoma"/>
          <w:b/>
          <w:bCs/>
          <w:sz w:val="24"/>
          <w:szCs w:val="24"/>
        </w:rPr>
      </w:pPr>
    </w:p>
    <w:p w14:paraId="5C70095E" w14:textId="358ADECC" w:rsidR="00BA6677" w:rsidRDefault="00BA6677" w:rsidP="00FD3D49">
      <w:pPr>
        <w:spacing w:after="0" w:line="240" w:lineRule="auto"/>
        <w:rPr>
          <w:rFonts w:ascii="Tahoma" w:hAnsi="Tahoma" w:cs="Tahoma"/>
          <w:b/>
          <w:bCs/>
          <w:sz w:val="24"/>
          <w:szCs w:val="24"/>
        </w:rPr>
      </w:pPr>
      <w:r w:rsidRPr="00FD3D49">
        <w:rPr>
          <w:rFonts w:ascii="Tahoma" w:hAnsi="Tahoma" w:cs="Tahoma"/>
          <w:b/>
          <w:bCs/>
          <w:sz w:val="24"/>
          <w:szCs w:val="24"/>
        </w:rPr>
        <w:t>Objetivo</w:t>
      </w:r>
    </w:p>
    <w:p w14:paraId="2B9212ED" w14:textId="77777777" w:rsidR="00FD3D49" w:rsidRPr="00FD3D49" w:rsidRDefault="00FD3D49" w:rsidP="00FD3D49">
      <w:pPr>
        <w:spacing w:after="0" w:line="240" w:lineRule="auto"/>
        <w:rPr>
          <w:rFonts w:ascii="Tahoma" w:hAnsi="Tahoma" w:cs="Tahoma"/>
          <w:b/>
          <w:bCs/>
          <w:sz w:val="24"/>
          <w:szCs w:val="24"/>
        </w:rPr>
      </w:pPr>
    </w:p>
    <w:p w14:paraId="51244758" w14:textId="77777777" w:rsidR="00BA6677" w:rsidRPr="00FD3D49" w:rsidRDefault="00BA6677" w:rsidP="00FD3D49">
      <w:pPr>
        <w:spacing w:after="0" w:line="240" w:lineRule="auto"/>
        <w:jc w:val="both"/>
        <w:rPr>
          <w:rFonts w:ascii="Tahoma" w:hAnsi="Tahoma" w:cs="Tahoma"/>
          <w:sz w:val="24"/>
          <w:szCs w:val="24"/>
        </w:rPr>
        <w:sectPr w:rsidR="00BA6677" w:rsidRPr="00FD3D49" w:rsidSect="00E1218D">
          <w:type w:val="continuous"/>
          <w:pgSz w:w="15840" w:h="12240" w:orient="landscape"/>
          <w:pgMar w:top="1440" w:right="1440" w:bottom="1440" w:left="1440" w:header="720" w:footer="720" w:gutter="0"/>
          <w:cols w:space="720"/>
          <w:docGrid w:linePitch="360"/>
        </w:sectPr>
      </w:pPr>
      <w:r w:rsidRPr="00FD3D49">
        <w:rPr>
          <w:rFonts w:ascii="Tahoma" w:hAnsi="Tahoma" w:cs="Tahoma"/>
          <w:sz w:val="24"/>
          <w:szCs w:val="24"/>
        </w:rPr>
        <w:t xml:space="preserve">Planear, elaborar, organizar y registrar la contratación de espacios publicitarios para la difusión del quehacer institucional, así como desarrollar actividades y realizar acciones destinadas a fortalecer y actualizar la imagen institucional a nivel interno </w:t>
      </w:r>
    </w:p>
    <w:p w14:paraId="77D1DFE5" w14:textId="77777777" w:rsidR="00BA6677" w:rsidRPr="00FD3D49" w:rsidRDefault="00BA6677" w:rsidP="00FD3D49">
      <w:pPr>
        <w:spacing w:after="0" w:line="240" w:lineRule="auto"/>
        <w:rPr>
          <w:rFonts w:ascii="Tahoma" w:hAnsi="Tahoma" w:cs="Tahoma"/>
          <w:sz w:val="24"/>
          <w:szCs w:val="24"/>
        </w:rPr>
      </w:pPr>
      <w:r w:rsidRPr="00FD3D49">
        <w:rPr>
          <w:rFonts w:ascii="Tahoma" w:hAnsi="Tahoma" w:cs="Tahoma"/>
          <w:sz w:val="24"/>
          <w:szCs w:val="24"/>
        </w:rPr>
        <w:t>y externo de la Cámara de Diputados.</w:t>
      </w:r>
    </w:p>
    <w:p w14:paraId="498747BB" w14:textId="77777777" w:rsidR="00BA6677" w:rsidRPr="00FD3D49" w:rsidRDefault="00BA6677" w:rsidP="00FD3D49">
      <w:pPr>
        <w:spacing w:after="0" w:line="240" w:lineRule="auto"/>
        <w:rPr>
          <w:rFonts w:ascii="Tahoma" w:hAnsi="Tahoma" w:cs="Tahoma"/>
          <w:sz w:val="24"/>
          <w:szCs w:val="24"/>
        </w:rPr>
      </w:pPr>
    </w:p>
    <w:p w14:paraId="65D7AE5E" w14:textId="77777777" w:rsidR="00BA6677" w:rsidRPr="00FD3D49" w:rsidRDefault="00BA6677" w:rsidP="00FD3D49">
      <w:pPr>
        <w:spacing w:after="0" w:line="240" w:lineRule="auto"/>
        <w:rPr>
          <w:rFonts w:ascii="Tahoma" w:hAnsi="Tahoma" w:cs="Tahoma"/>
          <w:sz w:val="24"/>
          <w:szCs w:val="24"/>
        </w:rPr>
        <w:sectPr w:rsidR="00BA6677" w:rsidRPr="00FD3D49" w:rsidSect="00E1218D">
          <w:type w:val="continuous"/>
          <w:pgSz w:w="15840" w:h="12240" w:orient="landscape"/>
          <w:pgMar w:top="1440" w:right="1440" w:bottom="1440" w:left="1440" w:header="720" w:footer="720" w:gutter="0"/>
          <w:cols w:space="720"/>
          <w:docGrid w:linePitch="360"/>
        </w:sectPr>
      </w:pPr>
    </w:p>
    <w:p w14:paraId="1E493965" w14:textId="460C7A0B" w:rsidR="00BA6677" w:rsidRDefault="00BA6677" w:rsidP="00FD3D49">
      <w:pPr>
        <w:spacing w:after="0" w:line="240" w:lineRule="auto"/>
        <w:rPr>
          <w:rFonts w:ascii="Tahoma" w:hAnsi="Tahoma" w:cs="Tahoma"/>
          <w:b/>
          <w:bCs/>
          <w:sz w:val="24"/>
          <w:szCs w:val="24"/>
        </w:rPr>
      </w:pPr>
      <w:r w:rsidRPr="00FD3D49">
        <w:rPr>
          <w:rFonts w:ascii="Tahoma" w:hAnsi="Tahoma" w:cs="Tahoma"/>
          <w:b/>
          <w:bCs/>
          <w:sz w:val="24"/>
          <w:szCs w:val="24"/>
        </w:rPr>
        <w:t xml:space="preserve">Funciones </w:t>
      </w:r>
    </w:p>
    <w:p w14:paraId="67B2DDE5" w14:textId="77777777" w:rsidR="00FD3D49" w:rsidRPr="00FD3D49" w:rsidRDefault="00FD3D49" w:rsidP="00FD3D49">
      <w:pPr>
        <w:spacing w:after="0" w:line="240" w:lineRule="auto"/>
        <w:rPr>
          <w:rFonts w:ascii="Tahoma" w:hAnsi="Tahoma" w:cs="Tahoma"/>
          <w:b/>
          <w:bCs/>
          <w:sz w:val="24"/>
          <w:szCs w:val="24"/>
        </w:rPr>
      </w:pPr>
    </w:p>
    <w:p w14:paraId="7A2BAB15" w14:textId="77777777" w:rsidR="00BA6677" w:rsidRPr="00FD3D49" w:rsidRDefault="00BA6677" w:rsidP="00FD3D49">
      <w:pPr>
        <w:pStyle w:val="Prrafodelista"/>
        <w:numPr>
          <w:ilvl w:val="0"/>
          <w:numId w:val="74"/>
        </w:numPr>
        <w:spacing w:after="0" w:line="240" w:lineRule="auto"/>
        <w:ind w:left="0"/>
        <w:jc w:val="both"/>
        <w:rPr>
          <w:rFonts w:ascii="Tahoma" w:hAnsi="Tahoma" w:cs="Tahoma"/>
          <w:sz w:val="24"/>
          <w:szCs w:val="24"/>
        </w:rPr>
      </w:pPr>
      <w:r w:rsidRPr="00FD3D49">
        <w:rPr>
          <w:rFonts w:ascii="Tahoma" w:hAnsi="Tahoma" w:cs="Tahoma"/>
          <w:sz w:val="24"/>
          <w:szCs w:val="24"/>
        </w:rPr>
        <w:t>Planear la contratación y administración de los espacios publicitarios para realizar las campañas de difusión y mensajes extraordinarios de la Cámara de Diputados.</w:t>
      </w:r>
    </w:p>
    <w:p w14:paraId="784F4B32" w14:textId="77777777" w:rsidR="00BA6677" w:rsidRPr="00FD3D49" w:rsidRDefault="00BA6677" w:rsidP="00FD3D49">
      <w:pPr>
        <w:pStyle w:val="Prrafodelista"/>
        <w:spacing w:after="0" w:line="240" w:lineRule="auto"/>
        <w:ind w:left="0"/>
        <w:jc w:val="both"/>
        <w:rPr>
          <w:rFonts w:ascii="Tahoma" w:hAnsi="Tahoma" w:cs="Tahoma"/>
          <w:sz w:val="24"/>
          <w:szCs w:val="24"/>
        </w:rPr>
      </w:pPr>
    </w:p>
    <w:p w14:paraId="1504C610" w14:textId="77777777" w:rsidR="00BA6677" w:rsidRPr="00FD3D49" w:rsidRDefault="00BA6677" w:rsidP="00FD3D49">
      <w:pPr>
        <w:pStyle w:val="Prrafodelista"/>
        <w:numPr>
          <w:ilvl w:val="0"/>
          <w:numId w:val="74"/>
        </w:numPr>
        <w:spacing w:after="0" w:line="240" w:lineRule="auto"/>
        <w:ind w:left="0"/>
        <w:jc w:val="both"/>
        <w:rPr>
          <w:rFonts w:ascii="Tahoma" w:hAnsi="Tahoma" w:cs="Tahoma"/>
          <w:sz w:val="24"/>
          <w:szCs w:val="24"/>
        </w:rPr>
      </w:pPr>
      <w:r w:rsidRPr="00FD3D49">
        <w:rPr>
          <w:rFonts w:ascii="Tahoma" w:hAnsi="Tahoma" w:cs="Tahoma"/>
          <w:sz w:val="24"/>
          <w:szCs w:val="24"/>
        </w:rPr>
        <w:t>Programar y supervisar la realización de los trámites necesarios para la inserción del material de difusión que genera la Coordinación de Comunicación Social.</w:t>
      </w:r>
    </w:p>
    <w:p w14:paraId="732F01E4" w14:textId="77777777" w:rsidR="00BA6677" w:rsidRPr="00FD3D49" w:rsidRDefault="00BA6677" w:rsidP="00FD3D49">
      <w:pPr>
        <w:pStyle w:val="Prrafodelista"/>
        <w:spacing w:after="0" w:line="240" w:lineRule="auto"/>
        <w:ind w:left="0"/>
        <w:jc w:val="both"/>
        <w:rPr>
          <w:rFonts w:ascii="Tahoma" w:hAnsi="Tahoma" w:cs="Tahoma"/>
          <w:sz w:val="24"/>
          <w:szCs w:val="24"/>
        </w:rPr>
      </w:pPr>
    </w:p>
    <w:p w14:paraId="6D687CDD" w14:textId="77777777" w:rsidR="00BA6677" w:rsidRPr="00FD3D49" w:rsidRDefault="00BA6677" w:rsidP="00FD3D49">
      <w:pPr>
        <w:pStyle w:val="Prrafodelista"/>
        <w:numPr>
          <w:ilvl w:val="0"/>
          <w:numId w:val="74"/>
        </w:numPr>
        <w:spacing w:after="0" w:line="240" w:lineRule="auto"/>
        <w:ind w:left="0"/>
        <w:jc w:val="both"/>
        <w:rPr>
          <w:rFonts w:ascii="Tahoma" w:hAnsi="Tahoma" w:cs="Tahoma"/>
          <w:sz w:val="24"/>
          <w:szCs w:val="24"/>
        </w:rPr>
      </w:pPr>
      <w:r w:rsidRPr="00FD3D49">
        <w:rPr>
          <w:rFonts w:ascii="Tahoma" w:hAnsi="Tahoma" w:cs="Tahoma"/>
          <w:sz w:val="24"/>
          <w:szCs w:val="24"/>
        </w:rPr>
        <w:t>Elaborar y mantener actualizado el Manual de Identidad Gráfica de la Cámara de Diputados, así como promover y orientar en la aplicación del mismo.</w:t>
      </w:r>
    </w:p>
    <w:p w14:paraId="5C8B1FFF" w14:textId="77777777" w:rsidR="00BA6677" w:rsidRPr="00FD3D49" w:rsidRDefault="00BA6677" w:rsidP="00FD3D49">
      <w:pPr>
        <w:pStyle w:val="Prrafodelista"/>
        <w:spacing w:after="0" w:line="240" w:lineRule="auto"/>
        <w:ind w:left="0"/>
        <w:rPr>
          <w:rFonts w:ascii="Tahoma" w:hAnsi="Tahoma" w:cs="Tahoma"/>
          <w:sz w:val="24"/>
          <w:szCs w:val="24"/>
        </w:rPr>
      </w:pPr>
    </w:p>
    <w:p w14:paraId="60576143" w14:textId="77777777" w:rsidR="00BA6677" w:rsidRPr="00FD3D49" w:rsidRDefault="00BA6677" w:rsidP="00FD3D49">
      <w:pPr>
        <w:pStyle w:val="Prrafodelista"/>
        <w:numPr>
          <w:ilvl w:val="0"/>
          <w:numId w:val="74"/>
        </w:numPr>
        <w:spacing w:after="0" w:line="240" w:lineRule="auto"/>
        <w:ind w:left="0"/>
        <w:jc w:val="both"/>
        <w:rPr>
          <w:rFonts w:ascii="Tahoma" w:hAnsi="Tahoma" w:cs="Tahoma"/>
          <w:sz w:val="24"/>
          <w:szCs w:val="24"/>
        </w:rPr>
      </w:pPr>
      <w:r w:rsidRPr="00FD3D49">
        <w:rPr>
          <w:rFonts w:ascii="Tahoma" w:hAnsi="Tahoma" w:cs="Tahoma"/>
          <w:sz w:val="24"/>
          <w:szCs w:val="24"/>
        </w:rPr>
        <w:t>Auxiliar y dar atención a los órganos de gobierno y unidades administrativas de la Cámara de Diputados en materia de diseño e imagen, derivado de sus actividades para su posible difusión.</w:t>
      </w:r>
    </w:p>
    <w:p w14:paraId="133B2933" w14:textId="77777777" w:rsidR="00BA6677" w:rsidRPr="00FD3D49" w:rsidRDefault="00BA6677" w:rsidP="00FD3D49">
      <w:pPr>
        <w:pStyle w:val="Prrafodelista"/>
        <w:spacing w:after="0" w:line="240" w:lineRule="auto"/>
        <w:ind w:left="0"/>
        <w:rPr>
          <w:rFonts w:ascii="Tahoma" w:hAnsi="Tahoma" w:cs="Tahoma"/>
          <w:sz w:val="24"/>
          <w:szCs w:val="24"/>
        </w:rPr>
      </w:pPr>
    </w:p>
    <w:p w14:paraId="5FA8458B" w14:textId="77777777" w:rsidR="00BA6677" w:rsidRPr="00FD3D49" w:rsidRDefault="00BA6677" w:rsidP="00FD3D49">
      <w:pPr>
        <w:pStyle w:val="Prrafodelista"/>
        <w:numPr>
          <w:ilvl w:val="0"/>
          <w:numId w:val="74"/>
        </w:numPr>
        <w:spacing w:after="0" w:line="240" w:lineRule="auto"/>
        <w:ind w:left="0"/>
        <w:jc w:val="both"/>
        <w:rPr>
          <w:rFonts w:ascii="Tahoma" w:hAnsi="Tahoma" w:cs="Tahoma"/>
          <w:sz w:val="24"/>
          <w:szCs w:val="24"/>
        </w:rPr>
      </w:pPr>
      <w:r w:rsidRPr="00FD3D49">
        <w:rPr>
          <w:rFonts w:ascii="Tahoma" w:hAnsi="Tahoma" w:cs="Tahoma"/>
          <w:sz w:val="24"/>
          <w:szCs w:val="24"/>
        </w:rPr>
        <w:t>Diseñar y proponer proyectos de mejora para el programa de imagen institucional y editorial de la Cámara de Diputados basados en nuevas tecnologías.</w:t>
      </w:r>
    </w:p>
    <w:p w14:paraId="5580D24A" w14:textId="77777777" w:rsidR="00BA6677" w:rsidRPr="00FD3D49" w:rsidRDefault="00BA6677" w:rsidP="00FD3D49">
      <w:pPr>
        <w:pStyle w:val="Prrafodelista"/>
        <w:spacing w:after="0" w:line="240" w:lineRule="auto"/>
        <w:ind w:left="0"/>
        <w:rPr>
          <w:rFonts w:ascii="Tahoma" w:hAnsi="Tahoma" w:cs="Tahoma"/>
          <w:sz w:val="24"/>
          <w:szCs w:val="24"/>
        </w:rPr>
      </w:pPr>
    </w:p>
    <w:p w14:paraId="6FEDEBBC" w14:textId="77777777" w:rsidR="00BA6677" w:rsidRPr="00FD3D49" w:rsidRDefault="00BA6677" w:rsidP="00FD3D49">
      <w:pPr>
        <w:pStyle w:val="Prrafodelista"/>
        <w:numPr>
          <w:ilvl w:val="0"/>
          <w:numId w:val="74"/>
        </w:numPr>
        <w:spacing w:after="0" w:line="240" w:lineRule="auto"/>
        <w:ind w:left="0"/>
        <w:jc w:val="both"/>
        <w:rPr>
          <w:rFonts w:ascii="Tahoma" w:hAnsi="Tahoma" w:cs="Tahoma"/>
          <w:sz w:val="24"/>
          <w:szCs w:val="24"/>
        </w:rPr>
      </w:pPr>
      <w:r w:rsidRPr="00FD3D49">
        <w:rPr>
          <w:rFonts w:ascii="Tahoma" w:hAnsi="Tahoma" w:cs="Tahoma"/>
          <w:sz w:val="24"/>
          <w:szCs w:val="24"/>
        </w:rPr>
        <w:t>Analizar y autorizar el material gráfico que se desarrolle para los productos editoriales que le sean solicitados a la Coordinación de Comunicación Social.</w:t>
      </w:r>
    </w:p>
    <w:p w14:paraId="15796B95" w14:textId="77777777" w:rsidR="00BA6677" w:rsidRPr="00FD3D49" w:rsidRDefault="00BA6677" w:rsidP="00FD3D49">
      <w:pPr>
        <w:pStyle w:val="Prrafodelista"/>
        <w:spacing w:after="0" w:line="240" w:lineRule="auto"/>
        <w:ind w:left="0"/>
        <w:jc w:val="both"/>
        <w:rPr>
          <w:rFonts w:ascii="Tahoma" w:hAnsi="Tahoma" w:cs="Tahoma"/>
          <w:sz w:val="24"/>
          <w:szCs w:val="24"/>
        </w:rPr>
      </w:pPr>
    </w:p>
    <w:p w14:paraId="6E20F656" w14:textId="77777777" w:rsidR="00BA6677" w:rsidRPr="00FD3D49" w:rsidRDefault="00BA6677" w:rsidP="00FD3D49">
      <w:pPr>
        <w:pStyle w:val="Prrafodelista"/>
        <w:numPr>
          <w:ilvl w:val="0"/>
          <w:numId w:val="74"/>
        </w:numPr>
        <w:spacing w:after="0" w:line="240" w:lineRule="auto"/>
        <w:ind w:left="0"/>
        <w:jc w:val="both"/>
        <w:rPr>
          <w:rFonts w:ascii="Tahoma" w:hAnsi="Tahoma" w:cs="Tahoma"/>
          <w:sz w:val="24"/>
          <w:szCs w:val="24"/>
        </w:rPr>
      </w:pPr>
      <w:r w:rsidRPr="00FD3D49">
        <w:rPr>
          <w:rFonts w:ascii="Tahoma" w:hAnsi="Tahoma" w:cs="Tahoma"/>
          <w:sz w:val="24"/>
          <w:szCs w:val="24"/>
        </w:rPr>
        <w:t>Aplicar puntualmente las políticas, bases y lineamientos para las acciones de difusión publicitaria de la Coordinación de Comunicación Social.</w:t>
      </w:r>
    </w:p>
    <w:p w14:paraId="01973ED3" w14:textId="77777777" w:rsidR="00BA6677" w:rsidRPr="00FD3D49" w:rsidRDefault="00BA6677" w:rsidP="00FD3D49">
      <w:pPr>
        <w:pStyle w:val="Prrafodelista"/>
        <w:spacing w:after="0" w:line="240" w:lineRule="auto"/>
        <w:ind w:left="0"/>
        <w:jc w:val="both"/>
        <w:rPr>
          <w:rFonts w:ascii="Tahoma" w:hAnsi="Tahoma" w:cs="Tahoma"/>
          <w:sz w:val="24"/>
          <w:szCs w:val="24"/>
        </w:rPr>
      </w:pPr>
    </w:p>
    <w:p w14:paraId="2251E89D" w14:textId="77777777" w:rsidR="00BA6677" w:rsidRPr="00FD3D49" w:rsidRDefault="00BA6677" w:rsidP="00FD3D49">
      <w:pPr>
        <w:pStyle w:val="Prrafodelista"/>
        <w:numPr>
          <w:ilvl w:val="0"/>
          <w:numId w:val="74"/>
        </w:numPr>
        <w:spacing w:after="0" w:line="240" w:lineRule="auto"/>
        <w:ind w:left="0"/>
        <w:jc w:val="both"/>
        <w:rPr>
          <w:rFonts w:ascii="Tahoma" w:hAnsi="Tahoma" w:cs="Tahoma"/>
          <w:sz w:val="24"/>
          <w:szCs w:val="24"/>
        </w:rPr>
      </w:pPr>
      <w:r w:rsidRPr="00FD3D49">
        <w:rPr>
          <w:rFonts w:ascii="Tahoma" w:hAnsi="Tahoma" w:cs="Tahoma"/>
          <w:sz w:val="24"/>
          <w:szCs w:val="24"/>
        </w:rPr>
        <w:t>Supervisar la correcta administración de los espacios publicitarios contratados por la Coordinación de Comunicación Social, así como registrar y elaborar los reportes necesarios de conformidad con la normatividad vigente en la materia.</w:t>
      </w:r>
    </w:p>
    <w:p w14:paraId="3B559F36" w14:textId="7883F2BD" w:rsidR="00BA6677" w:rsidRPr="00FD3D49" w:rsidRDefault="00BA6677" w:rsidP="00FD3D49">
      <w:pPr>
        <w:pStyle w:val="Prrafodelista"/>
        <w:spacing w:after="0" w:line="240" w:lineRule="auto"/>
        <w:ind w:left="0"/>
        <w:rPr>
          <w:rFonts w:ascii="Tahoma" w:hAnsi="Tahoma" w:cs="Tahoma"/>
          <w:sz w:val="24"/>
          <w:szCs w:val="24"/>
        </w:rPr>
      </w:pPr>
    </w:p>
    <w:p w14:paraId="5EC9A73B" w14:textId="77777777" w:rsidR="00BA6677" w:rsidRPr="00FD3D49" w:rsidRDefault="00BA6677" w:rsidP="00FD3D49">
      <w:pPr>
        <w:pStyle w:val="Prrafodelista"/>
        <w:numPr>
          <w:ilvl w:val="0"/>
          <w:numId w:val="74"/>
        </w:numPr>
        <w:spacing w:after="0" w:line="240" w:lineRule="auto"/>
        <w:ind w:left="0"/>
        <w:jc w:val="both"/>
        <w:rPr>
          <w:rFonts w:ascii="Tahoma" w:hAnsi="Tahoma" w:cs="Tahoma"/>
          <w:sz w:val="24"/>
          <w:szCs w:val="24"/>
        </w:rPr>
      </w:pPr>
      <w:r w:rsidRPr="00FD3D49">
        <w:rPr>
          <w:rFonts w:ascii="Tahoma" w:hAnsi="Tahoma" w:cs="Tahoma"/>
          <w:sz w:val="24"/>
          <w:szCs w:val="24"/>
        </w:rPr>
        <w:t>Conciliar presupuestalmente con la Dirección Administrativa el registro y control de inserciones de difusión publicitaria del quehacer parlamentario de la Cámara de Diputados.</w:t>
      </w:r>
    </w:p>
    <w:p w14:paraId="79216509" w14:textId="77777777" w:rsidR="00BA6677" w:rsidRPr="00FD3D49" w:rsidRDefault="00BA6677" w:rsidP="00FD3D49">
      <w:pPr>
        <w:pStyle w:val="Prrafodelista"/>
        <w:spacing w:after="0" w:line="240" w:lineRule="auto"/>
        <w:ind w:left="0"/>
        <w:rPr>
          <w:rFonts w:ascii="Tahoma" w:hAnsi="Tahoma" w:cs="Tahoma"/>
          <w:sz w:val="24"/>
          <w:szCs w:val="24"/>
        </w:rPr>
      </w:pPr>
    </w:p>
    <w:p w14:paraId="112E0BF9" w14:textId="2712EDF4" w:rsidR="00BA6677" w:rsidRPr="00FD3D49" w:rsidRDefault="00BA6677" w:rsidP="00FD3D49">
      <w:pPr>
        <w:pStyle w:val="Prrafodelista"/>
        <w:numPr>
          <w:ilvl w:val="0"/>
          <w:numId w:val="74"/>
        </w:numPr>
        <w:spacing w:after="0" w:line="240" w:lineRule="auto"/>
        <w:ind w:left="0"/>
        <w:jc w:val="both"/>
        <w:rPr>
          <w:rFonts w:ascii="Tahoma" w:hAnsi="Tahoma" w:cs="Tahoma"/>
          <w:sz w:val="24"/>
          <w:szCs w:val="24"/>
        </w:rPr>
      </w:pPr>
      <w:r w:rsidRPr="00FD3D49">
        <w:rPr>
          <w:rFonts w:ascii="Tahoma" w:hAnsi="Tahoma" w:cs="Tahoma"/>
          <w:sz w:val="24"/>
          <w:szCs w:val="24"/>
        </w:rPr>
        <w:t>Cumplir en el ámbito de su competencia con los planes, estrategias y proyectos de la Coordinación de Comunicación Social.</w:t>
      </w:r>
    </w:p>
    <w:p w14:paraId="22CE5B34" w14:textId="77777777" w:rsidR="000D6A9B" w:rsidRPr="00FD3D49" w:rsidRDefault="000D6A9B" w:rsidP="00FD3D49">
      <w:pPr>
        <w:pStyle w:val="Prrafodelista"/>
        <w:spacing w:after="0" w:line="240" w:lineRule="auto"/>
        <w:ind w:left="0"/>
        <w:rPr>
          <w:rFonts w:ascii="Tahoma" w:hAnsi="Tahoma" w:cs="Tahoma"/>
          <w:sz w:val="24"/>
          <w:szCs w:val="24"/>
        </w:rPr>
      </w:pPr>
    </w:p>
    <w:p w14:paraId="2E8E131E" w14:textId="77777777" w:rsidR="00BA6677" w:rsidRPr="00FD3D49" w:rsidRDefault="00BA6677" w:rsidP="00FD3D49">
      <w:pPr>
        <w:pStyle w:val="Prrafodelista"/>
        <w:numPr>
          <w:ilvl w:val="0"/>
          <w:numId w:val="74"/>
        </w:numPr>
        <w:spacing w:after="0" w:line="240" w:lineRule="auto"/>
        <w:ind w:left="0"/>
        <w:jc w:val="both"/>
        <w:rPr>
          <w:rFonts w:ascii="Tahoma" w:hAnsi="Tahoma" w:cs="Tahoma"/>
          <w:sz w:val="24"/>
          <w:szCs w:val="24"/>
        </w:rPr>
      </w:pPr>
      <w:r w:rsidRPr="00FD3D49">
        <w:rPr>
          <w:rFonts w:ascii="Tahoma" w:hAnsi="Tahoma" w:cs="Tahoma"/>
          <w:sz w:val="24"/>
          <w:szCs w:val="24"/>
        </w:rPr>
        <w:lastRenderedPageBreak/>
        <w:t>Elaborar y entregar los informes y reportes que le soliciten su superior jerárquico y las instancias competentes, respecto del cumplimiento de sus funciones.</w:t>
      </w:r>
    </w:p>
    <w:p w14:paraId="1B804090" w14:textId="77777777" w:rsidR="00BA6677" w:rsidRPr="00FD3D49" w:rsidRDefault="00BA6677" w:rsidP="00FD3D49">
      <w:pPr>
        <w:pStyle w:val="Prrafodelista"/>
        <w:spacing w:after="0" w:line="240" w:lineRule="auto"/>
        <w:ind w:left="0"/>
        <w:jc w:val="both"/>
        <w:rPr>
          <w:rFonts w:ascii="Tahoma" w:hAnsi="Tahoma" w:cs="Tahoma"/>
          <w:sz w:val="24"/>
          <w:szCs w:val="24"/>
        </w:rPr>
      </w:pPr>
    </w:p>
    <w:p w14:paraId="2239A5E9" w14:textId="77777777" w:rsidR="00BA6677" w:rsidRPr="00FD3D49" w:rsidRDefault="00BA6677" w:rsidP="00FD3D49">
      <w:pPr>
        <w:pStyle w:val="Prrafodelista"/>
        <w:numPr>
          <w:ilvl w:val="0"/>
          <w:numId w:val="74"/>
        </w:numPr>
        <w:spacing w:after="0" w:line="240" w:lineRule="auto"/>
        <w:ind w:left="0"/>
        <w:jc w:val="both"/>
        <w:rPr>
          <w:rFonts w:ascii="Tahoma" w:hAnsi="Tahoma" w:cs="Tahoma"/>
          <w:sz w:val="24"/>
          <w:szCs w:val="24"/>
        </w:rPr>
      </w:pPr>
      <w:r w:rsidRPr="00FD3D49">
        <w:rPr>
          <w:rFonts w:ascii="Tahoma" w:hAnsi="Tahoma" w:cs="Tahoma"/>
          <w:sz w:val="24"/>
          <w:szCs w:val="24"/>
        </w:rPr>
        <w:t>Atender en el ámbito de su competencia, las solicitudes de información derivadas de la práctica de auditorías, revisiones e investigaciones que lleven a cabo las instancias de fiscalización interna y externa.</w:t>
      </w:r>
    </w:p>
    <w:p w14:paraId="1A889486" w14:textId="77777777" w:rsidR="00BA6677" w:rsidRPr="00FD3D49" w:rsidRDefault="00BA6677" w:rsidP="00FD3D49">
      <w:pPr>
        <w:pStyle w:val="Prrafodelista"/>
        <w:spacing w:after="0" w:line="240" w:lineRule="auto"/>
        <w:ind w:left="0"/>
        <w:jc w:val="both"/>
        <w:rPr>
          <w:rFonts w:ascii="Tahoma" w:hAnsi="Tahoma" w:cs="Tahoma"/>
          <w:sz w:val="24"/>
          <w:szCs w:val="24"/>
        </w:rPr>
      </w:pPr>
    </w:p>
    <w:p w14:paraId="04B6A410" w14:textId="77777777" w:rsidR="00BA6677" w:rsidRPr="00FD3D49" w:rsidRDefault="00BA6677" w:rsidP="00FD3D49">
      <w:pPr>
        <w:pStyle w:val="Prrafodelista"/>
        <w:numPr>
          <w:ilvl w:val="0"/>
          <w:numId w:val="74"/>
        </w:numPr>
        <w:spacing w:after="0" w:line="240" w:lineRule="auto"/>
        <w:ind w:left="0"/>
        <w:jc w:val="both"/>
        <w:rPr>
          <w:rFonts w:ascii="Tahoma" w:hAnsi="Tahoma" w:cs="Tahoma"/>
          <w:sz w:val="24"/>
          <w:szCs w:val="24"/>
        </w:rPr>
      </w:pPr>
      <w:r w:rsidRPr="00FD3D49">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6DC0A2F2" w14:textId="77777777" w:rsidR="00BA6677" w:rsidRPr="00FD3D49" w:rsidRDefault="00BA6677" w:rsidP="00FD3D49">
      <w:pPr>
        <w:pStyle w:val="Prrafodelista"/>
        <w:spacing w:after="0" w:line="240" w:lineRule="auto"/>
        <w:ind w:left="0"/>
        <w:jc w:val="both"/>
        <w:rPr>
          <w:rFonts w:ascii="Tahoma" w:hAnsi="Tahoma" w:cs="Tahoma"/>
          <w:sz w:val="24"/>
          <w:szCs w:val="24"/>
        </w:rPr>
      </w:pPr>
    </w:p>
    <w:p w14:paraId="12381368" w14:textId="77777777" w:rsidR="00BA6677" w:rsidRPr="00FD3D49" w:rsidRDefault="00BA6677" w:rsidP="00FD3D49">
      <w:pPr>
        <w:pStyle w:val="Prrafodelista"/>
        <w:numPr>
          <w:ilvl w:val="0"/>
          <w:numId w:val="74"/>
        </w:numPr>
        <w:spacing w:after="0" w:line="240" w:lineRule="auto"/>
        <w:ind w:left="0"/>
        <w:jc w:val="both"/>
        <w:rPr>
          <w:rFonts w:ascii="Tahoma" w:hAnsi="Tahoma" w:cs="Tahoma"/>
          <w:sz w:val="24"/>
          <w:szCs w:val="24"/>
        </w:rPr>
      </w:pPr>
      <w:r w:rsidRPr="00FD3D49">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0C4D2911" w14:textId="77777777" w:rsidR="00BA6677" w:rsidRPr="00FD3D49" w:rsidRDefault="00BA6677" w:rsidP="00FD3D49">
      <w:pPr>
        <w:spacing w:after="0" w:line="240" w:lineRule="auto"/>
        <w:jc w:val="both"/>
        <w:rPr>
          <w:rFonts w:ascii="Tahoma" w:hAnsi="Tahoma" w:cs="Tahoma"/>
          <w:sz w:val="24"/>
          <w:szCs w:val="24"/>
        </w:rPr>
      </w:pPr>
    </w:p>
    <w:p w14:paraId="072D3211" w14:textId="77777777" w:rsidR="00BA6677" w:rsidRPr="00FD3D49" w:rsidRDefault="00BA6677" w:rsidP="00FD3D49">
      <w:pPr>
        <w:spacing w:after="0" w:line="240" w:lineRule="auto"/>
        <w:jc w:val="both"/>
        <w:rPr>
          <w:rFonts w:ascii="Tahoma" w:hAnsi="Tahoma" w:cs="Tahoma"/>
          <w:sz w:val="24"/>
          <w:szCs w:val="24"/>
        </w:rPr>
        <w:sectPr w:rsidR="00BA6677" w:rsidRPr="00FD3D49" w:rsidSect="00E1218D">
          <w:type w:val="continuous"/>
          <w:pgSz w:w="15840" w:h="12240" w:orient="landscape"/>
          <w:pgMar w:top="1440" w:right="1440" w:bottom="1440" w:left="1440" w:header="720" w:footer="720" w:gutter="0"/>
          <w:cols w:num="2" w:space="720"/>
          <w:docGrid w:linePitch="360"/>
        </w:sectPr>
      </w:pPr>
    </w:p>
    <w:p w14:paraId="6BE67530" w14:textId="77777777" w:rsidR="00BA6677" w:rsidRPr="00FD3D49" w:rsidRDefault="00BA6677" w:rsidP="00FD3D49">
      <w:pPr>
        <w:spacing w:after="0" w:line="240" w:lineRule="auto"/>
        <w:rPr>
          <w:rFonts w:ascii="Tahoma" w:hAnsi="Tahoma" w:cs="Tahoma"/>
          <w:sz w:val="24"/>
          <w:szCs w:val="24"/>
        </w:rPr>
      </w:pPr>
    </w:p>
    <w:p w14:paraId="032AA96D" w14:textId="77777777" w:rsidR="00BA6677" w:rsidRPr="00F655BC" w:rsidRDefault="00BA6677" w:rsidP="00BA6677">
      <w:pPr>
        <w:rPr>
          <w:rFonts w:ascii="Tahoma" w:hAnsi="Tahoma" w:cs="Tahoma"/>
          <w:b/>
          <w:bCs/>
          <w:color w:val="0070C0"/>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4B3C8C59" w14:textId="6A457DA1" w:rsidR="00943319" w:rsidRDefault="00943319" w:rsidP="00BA6677">
      <w:pPr>
        <w:jc w:val="both"/>
        <w:rPr>
          <w:rFonts w:ascii="Tahoma" w:hAnsi="Tahoma" w:cs="Tahoma"/>
          <w:b/>
          <w:bCs/>
          <w:color w:val="0070C0"/>
          <w:sz w:val="24"/>
          <w:szCs w:val="24"/>
        </w:rPr>
      </w:pPr>
    </w:p>
    <w:p w14:paraId="16B27F29" w14:textId="04CCD30A" w:rsidR="00BA6677" w:rsidRPr="00FD3D49" w:rsidRDefault="00BA6677" w:rsidP="00FD3D49">
      <w:pPr>
        <w:pStyle w:val="Ttulo3"/>
        <w:spacing w:before="0"/>
        <w:rPr>
          <w:rFonts w:ascii="Tahoma" w:hAnsi="Tahoma" w:cs="Tahoma"/>
          <w:b/>
          <w:bCs/>
          <w:color w:val="auto"/>
        </w:rPr>
      </w:pPr>
      <w:r w:rsidRPr="00FD3D49">
        <w:rPr>
          <w:rFonts w:ascii="Tahoma" w:hAnsi="Tahoma" w:cs="Tahoma"/>
          <w:b/>
          <w:color w:val="auto"/>
        </w:rPr>
        <w:t>DEPARTAMENTO DE DISEÑO Y COMUNICACIÓN</w:t>
      </w:r>
    </w:p>
    <w:p w14:paraId="6653E033" w14:textId="77777777" w:rsidR="001B2C9E" w:rsidRPr="00FD3D49" w:rsidRDefault="001B2C9E" w:rsidP="00FD3D49">
      <w:pPr>
        <w:spacing w:after="0" w:line="240" w:lineRule="auto"/>
        <w:jc w:val="both"/>
        <w:rPr>
          <w:rFonts w:ascii="Tahoma" w:hAnsi="Tahoma" w:cs="Tahoma"/>
          <w:b/>
          <w:bCs/>
          <w:sz w:val="24"/>
          <w:szCs w:val="24"/>
        </w:rPr>
      </w:pPr>
    </w:p>
    <w:p w14:paraId="58C50317" w14:textId="18C20559" w:rsidR="00BA6677" w:rsidRPr="00FD3D49" w:rsidRDefault="00BA6677" w:rsidP="00FD3D49">
      <w:pPr>
        <w:spacing w:after="0" w:line="240" w:lineRule="auto"/>
        <w:jc w:val="both"/>
        <w:rPr>
          <w:rFonts w:ascii="Tahoma" w:hAnsi="Tahoma" w:cs="Tahoma"/>
          <w:b/>
          <w:bCs/>
          <w:sz w:val="24"/>
          <w:szCs w:val="24"/>
        </w:rPr>
      </w:pPr>
      <w:r w:rsidRPr="00FD3D49">
        <w:rPr>
          <w:rFonts w:ascii="Tahoma" w:hAnsi="Tahoma" w:cs="Tahoma"/>
          <w:b/>
          <w:bCs/>
          <w:sz w:val="24"/>
          <w:szCs w:val="24"/>
        </w:rPr>
        <w:t>Objetivo</w:t>
      </w:r>
    </w:p>
    <w:p w14:paraId="191466DE" w14:textId="77777777" w:rsidR="00BA6677" w:rsidRPr="00FD3D49" w:rsidRDefault="00BA6677" w:rsidP="00FD3D49">
      <w:pPr>
        <w:spacing w:after="0" w:line="240" w:lineRule="auto"/>
        <w:jc w:val="both"/>
        <w:rPr>
          <w:rFonts w:ascii="Tahoma" w:hAnsi="Tahoma" w:cs="Tahoma"/>
          <w:sz w:val="24"/>
          <w:szCs w:val="24"/>
        </w:rPr>
      </w:pPr>
      <w:r w:rsidRPr="00FD3D49">
        <w:rPr>
          <w:rFonts w:ascii="Tahoma" w:hAnsi="Tahoma" w:cs="Tahoma"/>
          <w:sz w:val="24"/>
          <w:szCs w:val="24"/>
        </w:rPr>
        <w:t>Apoyar las campañas de difusión de la Cámara de Diputados y sus productos editoriales, mediante el desarrollo de diseños gráficos, de acuerdo con los requerimientos y especificaciones que se determinen.</w:t>
      </w:r>
    </w:p>
    <w:p w14:paraId="3EBB2080" w14:textId="6D826927" w:rsidR="00BA6677" w:rsidRDefault="00BA6677" w:rsidP="00FD3D49">
      <w:pPr>
        <w:spacing w:after="0" w:line="240" w:lineRule="auto"/>
        <w:rPr>
          <w:rFonts w:ascii="Tahoma" w:hAnsi="Tahoma" w:cs="Tahoma"/>
          <w:sz w:val="24"/>
          <w:szCs w:val="24"/>
        </w:rPr>
      </w:pPr>
    </w:p>
    <w:p w14:paraId="3F090085" w14:textId="77777777" w:rsidR="00FD3D49" w:rsidRPr="00FD3D49" w:rsidRDefault="00FD3D49" w:rsidP="00FD3D49">
      <w:pPr>
        <w:spacing w:after="0" w:line="240" w:lineRule="auto"/>
        <w:rPr>
          <w:rFonts w:ascii="Tahoma" w:hAnsi="Tahoma" w:cs="Tahoma"/>
          <w:sz w:val="24"/>
          <w:szCs w:val="24"/>
        </w:rPr>
        <w:sectPr w:rsidR="00FD3D49" w:rsidRPr="00FD3D49" w:rsidSect="00E1218D">
          <w:type w:val="continuous"/>
          <w:pgSz w:w="15840" w:h="12240" w:orient="landscape"/>
          <w:pgMar w:top="1440" w:right="1440" w:bottom="1440" w:left="1440" w:header="720" w:footer="720" w:gutter="0"/>
          <w:cols w:space="720"/>
          <w:docGrid w:linePitch="360"/>
        </w:sectPr>
      </w:pPr>
    </w:p>
    <w:p w14:paraId="40AA9BD4" w14:textId="77777777" w:rsidR="00FD3D49" w:rsidRDefault="00FD3D49" w:rsidP="00FD3D49">
      <w:pPr>
        <w:pStyle w:val="Prrafodelista"/>
        <w:spacing w:after="0" w:line="240" w:lineRule="auto"/>
        <w:ind w:left="0"/>
        <w:rPr>
          <w:rFonts w:ascii="Tahoma" w:hAnsi="Tahoma" w:cs="Tahoma"/>
          <w:b/>
          <w:bCs/>
          <w:sz w:val="24"/>
          <w:szCs w:val="24"/>
        </w:rPr>
      </w:pPr>
    </w:p>
    <w:p w14:paraId="2BDA9DC7" w14:textId="4787D2B1" w:rsidR="00BA6677" w:rsidRPr="00FD3D49" w:rsidRDefault="00BA6677" w:rsidP="00FD3D49">
      <w:pPr>
        <w:pStyle w:val="Prrafodelista"/>
        <w:spacing w:after="0" w:line="240" w:lineRule="auto"/>
        <w:ind w:left="0"/>
        <w:rPr>
          <w:rFonts w:ascii="Tahoma" w:hAnsi="Tahoma" w:cs="Tahoma"/>
          <w:b/>
          <w:bCs/>
          <w:sz w:val="24"/>
          <w:szCs w:val="24"/>
        </w:rPr>
      </w:pPr>
      <w:r w:rsidRPr="00FD3D49">
        <w:rPr>
          <w:rFonts w:ascii="Tahoma" w:hAnsi="Tahoma" w:cs="Tahoma"/>
          <w:b/>
          <w:bCs/>
          <w:sz w:val="24"/>
          <w:szCs w:val="24"/>
        </w:rPr>
        <w:t xml:space="preserve">Funciones </w:t>
      </w:r>
    </w:p>
    <w:p w14:paraId="7CE39582" w14:textId="77777777" w:rsidR="00BA6677" w:rsidRPr="00FD3D49" w:rsidRDefault="00BA6677" w:rsidP="00FD3D49">
      <w:pPr>
        <w:pStyle w:val="Prrafodelista"/>
        <w:spacing w:after="0" w:line="240" w:lineRule="auto"/>
        <w:ind w:left="0"/>
        <w:rPr>
          <w:rFonts w:ascii="Tahoma" w:hAnsi="Tahoma" w:cs="Tahoma"/>
          <w:b/>
          <w:bCs/>
          <w:sz w:val="24"/>
          <w:szCs w:val="24"/>
        </w:rPr>
      </w:pPr>
    </w:p>
    <w:p w14:paraId="41EBA199" w14:textId="77777777" w:rsidR="00BA6677" w:rsidRPr="00FD3D49" w:rsidRDefault="00BA6677" w:rsidP="00FD3D49">
      <w:pPr>
        <w:pStyle w:val="Prrafodelista"/>
        <w:numPr>
          <w:ilvl w:val="0"/>
          <w:numId w:val="156"/>
        </w:numPr>
        <w:spacing w:after="0" w:line="240" w:lineRule="auto"/>
        <w:ind w:left="0"/>
        <w:jc w:val="both"/>
        <w:rPr>
          <w:rFonts w:ascii="Tahoma" w:hAnsi="Tahoma" w:cs="Tahoma"/>
          <w:sz w:val="24"/>
          <w:szCs w:val="24"/>
        </w:rPr>
      </w:pPr>
      <w:r w:rsidRPr="00FD3D49">
        <w:rPr>
          <w:rFonts w:ascii="Tahoma" w:hAnsi="Tahoma" w:cs="Tahoma"/>
          <w:sz w:val="24"/>
          <w:szCs w:val="24"/>
        </w:rPr>
        <w:t xml:space="preserve">Elaborar diseños gráficos para aplicar el programa de imagen institucional y editorial de la Cámara de Diputados y para el material que se publique en los diversos medios de comunicación, principalmente en las redes sociales que administra la Coordinación de Comunicación Social de la Cámara de Diputados. </w:t>
      </w:r>
    </w:p>
    <w:p w14:paraId="07A350B7" w14:textId="77777777" w:rsidR="00BA6677" w:rsidRPr="00FD3D49" w:rsidRDefault="00BA6677" w:rsidP="00FD3D49">
      <w:pPr>
        <w:pStyle w:val="Prrafodelista"/>
        <w:spacing w:after="0" w:line="240" w:lineRule="auto"/>
        <w:ind w:left="0"/>
        <w:jc w:val="both"/>
        <w:rPr>
          <w:rFonts w:ascii="Tahoma" w:hAnsi="Tahoma" w:cs="Tahoma"/>
          <w:sz w:val="24"/>
          <w:szCs w:val="24"/>
        </w:rPr>
      </w:pPr>
    </w:p>
    <w:p w14:paraId="4695DDF7" w14:textId="77777777" w:rsidR="00FD3D49" w:rsidRDefault="00FD3D49" w:rsidP="00FD3D49">
      <w:pPr>
        <w:pStyle w:val="Prrafodelista"/>
        <w:spacing w:after="0" w:line="240" w:lineRule="auto"/>
        <w:ind w:left="0"/>
        <w:jc w:val="both"/>
        <w:rPr>
          <w:rFonts w:ascii="Tahoma" w:hAnsi="Tahoma" w:cs="Tahoma"/>
          <w:sz w:val="24"/>
          <w:szCs w:val="24"/>
        </w:rPr>
      </w:pPr>
    </w:p>
    <w:p w14:paraId="4D97C6D4" w14:textId="77777777" w:rsidR="00FD3D49" w:rsidRPr="00FD3D49" w:rsidRDefault="00FD3D49" w:rsidP="00FD3D49">
      <w:pPr>
        <w:pStyle w:val="Prrafodelista"/>
        <w:spacing w:after="0" w:line="240" w:lineRule="auto"/>
        <w:ind w:left="0"/>
        <w:rPr>
          <w:rFonts w:ascii="Tahoma" w:hAnsi="Tahoma" w:cs="Tahoma"/>
          <w:sz w:val="24"/>
          <w:szCs w:val="24"/>
        </w:rPr>
      </w:pPr>
    </w:p>
    <w:p w14:paraId="1F5C1FB3" w14:textId="5FA544E9" w:rsidR="00BA6677" w:rsidRPr="00FD3D49" w:rsidRDefault="00BA6677" w:rsidP="00FD3D49">
      <w:pPr>
        <w:pStyle w:val="Prrafodelista"/>
        <w:numPr>
          <w:ilvl w:val="0"/>
          <w:numId w:val="156"/>
        </w:numPr>
        <w:spacing w:after="0" w:line="240" w:lineRule="auto"/>
        <w:ind w:left="0"/>
        <w:jc w:val="both"/>
        <w:rPr>
          <w:rFonts w:ascii="Tahoma" w:hAnsi="Tahoma" w:cs="Tahoma"/>
          <w:sz w:val="24"/>
          <w:szCs w:val="24"/>
        </w:rPr>
      </w:pPr>
      <w:r w:rsidRPr="00FD3D49">
        <w:rPr>
          <w:rFonts w:ascii="Tahoma" w:hAnsi="Tahoma" w:cs="Tahoma"/>
          <w:sz w:val="24"/>
          <w:szCs w:val="24"/>
        </w:rPr>
        <w:t>Realizar los diseños de campañas de comunicación social, para la difusión del trabajo que realizan los órganos e instancias legislativas que integran la Cámara de Diputados.</w:t>
      </w:r>
    </w:p>
    <w:p w14:paraId="2C38D7BE" w14:textId="77777777" w:rsidR="00BA6677" w:rsidRPr="00FD3D49" w:rsidRDefault="00BA6677" w:rsidP="00FD3D49">
      <w:pPr>
        <w:pStyle w:val="Prrafodelista"/>
        <w:spacing w:after="0" w:line="240" w:lineRule="auto"/>
        <w:ind w:left="0"/>
        <w:jc w:val="both"/>
        <w:rPr>
          <w:rFonts w:ascii="Tahoma" w:hAnsi="Tahoma" w:cs="Tahoma"/>
          <w:sz w:val="24"/>
          <w:szCs w:val="24"/>
        </w:rPr>
      </w:pPr>
    </w:p>
    <w:p w14:paraId="1BB952F7" w14:textId="77777777" w:rsidR="00BA6677" w:rsidRPr="00FD3D49" w:rsidRDefault="00BA6677" w:rsidP="00FD3D49">
      <w:pPr>
        <w:pStyle w:val="Prrafodelista"/>
        <w:numPr>
          <w:ilvl w:val="0"/>
          <w:numId w:val="156"/>
        </w:numPr>
        <w:spacing w:after="0" w:line="240" w:lineRule="auto"/>
        <w:ind w:left="0"/>
        <w:jc w:val="both"/>
        <w:rPr>
          <w:rFonts w:ascii="Tahoma" w:hAnsi="Tahoma" w:cs="Tahoma"/>
          <w:sz w:val="24"/>
          <w:szCs w:val="24"/>
        </w:rPr>
      </w:pPr>
      <w:r w:rsidRPr="00FD3D49">
        <w:rPr>
          <w:rFonts w:ascii="Tahoma" w:hAnsi="Tahoma" w:cs="Tahoma"/>
          <w:sz w:val="24"/>
          <w:szCs w:val="24"/>
        </w:rPr>
        <w:t>Desarrollar diseños para medios publicitarios utilizados por la Dirección General de Información de la Coordinación de Comunicación Social, para la difusión del quehacer legislativo de la Cámara de Diputados.</w:t>
      </w:r>
    </w:p>
    <w:p w14:paraId="2FB09763" w14:textId="77777777" w:rsidR="00BA6677" w:rsidRPr="00FD3D49" w:rsidRDefault="00BA6677" w:rsidP="00FD3D49">
      <w:pPr>
        <w:pStyle w:val="Prrafodelista"/>
        <w:spacing w:after="0" w:line="240" w:lineRule="auto"/>
        <w:ind w:left="0"/>
        <w:jc w:val="both"/>
        <w:rPr>
          <w:rFonts w:ascii="Tahoma" w:hAnsi="Tahoma" w:cs="Tahoma"/>
          <w:sz w:val="24"/>
          <w:szCs w:val="24"/>
        </w:rPr>
      </w:pPr>
    </w:p>
    <w:p w14:paraId="24AC79A6" w14:textId="77777777" w:rsidR="00BA6677" w:rsidRPr="00FD3D49" w:rsidRDefault="00BA6677" w:rsidP="00FD3D49">
      <w:pPr>
        <w:pStyle w:val="Prrafodelista"/>
        <w:numPr>
          <w:ilvl w:val="0"/>
          <w:numId w:val="156"/>
        </w:numPr>
        <w:spacing w:after="0" w:line="240" w:lineRule="auto"/>
        <w:ind w:left="0"/>
        <w:jc w:val="both"/>
        <w:rPr>
          <w:rFonts w:ascii="Tahoma" w:hAnsi="Tahoma" w:cs="Tahoma"/>
          <w:sz w:val="24"/>
          <w:szCs w:val="24"/>
        </w:rPr>
      </w:pPr>
      <w:r w:rsidRPr="00FD3D49">
        <w:rPr>
          <w:rFonts w:ascii="Tahoma" w:hAnsi="Tahoma" w:cs="Tahoma"/>
          <w:sz w:val="24"/>
          <w:szCs w:val="24"/>
        </w:rPr>
        <w:t xml:space="preserve">Elaborar materiales de comunicación interna que apoyen la difusión de las actividades de la Cámara de Diputados. </w:t>
      </w:r>
    </w:p>
    <w:p w14:paraId="07C39021" w14:textId="77777777" w:rsidR="00BA6677" w:rsidRPr="00FD3D49" w:rsidRDefault="00BA6677" w:rsidP="00FD3D49">
      <w:pPr>
        <w:pStyle w:val="Prrafodelista"/>
        <w:spacing w:after="0" w:line="240" w:lineRule="auto"/>
        <w:ind w:left="0"/>
        <w:jc w:val="both"/>
        <w:rPr>
          <w:rFonts w:ascii="Tahoma" w:hAnsi="Tahoma" w:cs="Tahoma"/>
          <w:sz w:val="24"/>
          <w:szCs w:val="24"/>
        </w:rPr>
      </w:pPr>
    </w:p>
    <w:p w14:paraId="747CE5A7" w14:textId="77777777" w:rsidR="00BA6677" w:rsidRPr="00FD3D49" w:rsidRDefault="00BA6677" w:rsidP="00FD3D49">
      <w:pPr>
        <w:pStyle w:val="Prrafodelista"/>
        <w:numPr>
          <w:ilvl w:val="0"/>
          <w:numId w:val="156"/>
        </w:numPr>
        <w:spacing w:after="0" w:line="240" w:lineRule="auto"/>
        <w:ind w:left="0"/>
        <w:jc w:val="both"/>
        <w:rPr>
          <w:rFonts w:ascii="Tahoma" w:hAnsi="Tahoma" w:cs="Tahoma"/>
          <w:sz w:val="24"/>
          <w:szCs w:val="24"/>
        </w:rPr>
      </w:pPr>
      <w:r w:rsidRPr="00FD3D49">
        <w:rPr>
          <w:rFonts w:ascii="Tahoma" w:hAnsi="Tahoma" w:cs="Tahoma"/>
          <w:sz w:val="24"/>
          <w:szCs w:val="24"/>
        </w:rPr>
        <w:t xml:space="preserve">Diseñar propuestas de logos, banners, lemas para spots, carteles y otros trabajos que se le encomienden. </w:t>
      </w:r>
    </w:p>
    <w:p w14:paraId="76832330" w14:textId="77777777" w:rsidR="00BA6677" w:rsidRPr="00FD3D49" w:rsidRDefault="00BA6677" w:rsidP="00FD3D49">
      <w:pPr>
        <w:pStyle w:val="Prrafodelista"/>
        <w:spacing w:after="0" w:line="240" w:lineRule="auto"/>
        <w:ind w:left="0"/>
        <w:rPr>
          <w:rFonts w:ascii="Tahoma" w:hAnsi="Tahoma" w:cs="Tahoma"/>
          <w:sz w:val="24"/>
          <w:szCs w:val="24"/>
        </w:rPr>
      </w:pPr>
    </w:p>
    <w:p w14:paraId="1FE9DB74" w14:textId="77777777" w:rsidR="00BA6677" w:rsidRPr="00FD3D49" w:rsidRDefault="00BA6677" w:rsidP="00FD3D49">
      <w:pPr>
        <w:pStyle w:val="Prrafodelista"/>
        <w:numPr>
          <w:ilvl w:val="0"/>
          <w:numId w:val="156"/>
        </w:numPr>
        <w:spacing w:after="0" w:line="240" w:lineRule="auto"/>
        <w:ind w:left="0"/>
        <w:jc w:val="both"/>
        <w:rPr>
          <w:rFonts w:ascii="Tahoma" w:hAnsi="Tahoma" w:cs="Tahoma"/>
          <w:sz w:val="24"/>
          <w:szCs w:val="24"/>
        </w:rPr>
      </w:pPr>
      <w:r w:rsidRPr="00FD3D49">
        <w:rPr>
          <w:rFonts w:ascii="Tahoma" w:hAnsi="Tahoma" w:cs="Tahoma"/>
          <w:sz w:val="24"/>
          <w:szCs w:val="24"/>
        </w:rPr>
        <w:t>Proponer diseños e ideas para campañas de difusión que fortalezcan la imagen de la Cámara de Diputados.</w:t>
      </w:r>
    </w:p>
    <w:p w14:paraId="6994C416" w14:textId="77777777" w:rsidR="00BA6677" w:rsidRPr="00FD3D49" w:rsidRDefault="00BA6677" w:rsidP="00FD3D49">
      <w:pPr>
        <w:pStyle w:val="Prrafodelista"/>
        <w:spacing w:after="0" w:line="240" w:lineRule="auto"/>
        <w:ind w:left="0"/>
        <w:rPr>
          <w:rFonts w:ascii="Tahoma" w:hAnsi="Tahoma" w:cs="Tahoma"/>
          <w:sz w:val="24"/>
          <w:szCs w:val="24"/>
        </w:rPr>
      </w:pPr>
    </w:p>
    <w:p w14:paraId="0B335CC2" w14:textId="77777777" w:rsidR="00BA6677" w:rsidRPr="00FD3D49" w:rsidRDefault="00BA6677" w:rsidP="00FD3D49">
      <w:pPr>
        <w:pStyle w:val="Prrafodelista"/>
        <w:numPr>
          <w:ilvl w:val="0"/>
          <w:numId w:val="156"/>
        </w:numPr>
        <w:spacing w:after="0" w:line="240" w:lineRule="auto"/>
        <w:ind w:left="0"/>
        <w:jc w:val="both"/>
        <w:rPr>
          <w:rFonts w:ascii="Tahoma" w:hAnsi="Tahoma" w:cs="Tahoma"/>
          <w:sz w:val="24"/>
          <w:szCs w:val="24"/>
        </w:rPr>
      </w:pPr>
      <w:r w:rsidRPr="00FD3D49">
        <w:rPr>
          <w:rFonts w:ascii="Tahoma" w:hAnsi="Tahoma" w:cs="Tahoma"/>
          <w:sz w:val="24"/>
          <w:szCs w:val="24"/>
        </w:rPr>
        <w:t>Cumplir en el ámbito de su competencia con los planes, estrategias y proyectos de la Coordinación de Comunicación Social.</w:t>
      </w:r>
    </w:p>
    <w:p w14:paraId="4C7A2D02" w14:textId="77777777" w:rsidR="00BA6677" w:rsidRPr="00FD3D49" w:rsidRDefault="00BA6677" w:rsidP="00FD3D49">
      <w:pPr>
        <w:pStyle w:val="Prrafodelista"/>
        <w:spacing w:after="0" w:line="240" w:lineRule="auto"/>
        <w:ind w:left="0"/>
        <w:rPr>
          <w:rFonts w:ascii="Tahoma" w:hAnsi="Tahoma" w:cs="Tahoma"/>
          <w:sz w:val="24"/>
          <w:szCs w:val="24"/>
        </w:rPr>
      </w:pPr>
    </w:p>
    <w:p w14:paraId="061D77DA" w14:textId="77777777" w:rsidR="00BA6677" w:rsidRPr="00FD3D49" w:rsidRDefault="00BA6677" w:rsidP="00FD3D49">
      <w:pPr>
        <w:pStyle w:val="Prrafodelista"/>
        <w:numPr>
          <w:ilvl w:val="0"/>
          <w:numId w:val="156"/>
        </w:numPr>
        <w:spacing w:after="0" w:line="240" w:lineRule="auto"/>
        <w:ind w:left="0"/>
        <w:jc w:val="both"/>
        <w:rPr>
          <w:rFonts w:ascii="Tahoma" w:hAnsi="Tahoma" w:cs="Tahoma"/>
          <w:sz w:val="24"/>
          <w:szCs w:val="24"/>
        </w:rPr>
      </w:pPr>
      <w:r w:rsidRPr="00FD3D49">
        <w:rPr>
          <w:rFonts w:ascii="Tahoma" w:hAnsi="Tahoma" w:cs="Tahoma"/>
          <w:sz w:val="24"/>
          <w:szCs w:val="24"/>
        </w:rPr>
        <w:t>Elaborar y entregar los informes y reportes que le soliciten su superior jerárquico y las instancias competentes, respecto del cumplimiento de sus funciones.</w:t>
      </w:r>
    </w:p>
    <w:p w14:paraId="1D38BC8D" w14:textId="77777777" w:rsidR="00BA6677" w:rsidRPr="00FD3D49" w:rsidRDefault="00BA6677" w:rsidP="00FD3D49">
      <w:pPr>
        <w:pStyle w:val="Prrafodelista"/>
        <w:spacing w:after="0" w:line="240" w:lineRule="auto"/>
        <w:ind w:left="0"/>
        <w:rPr>
          <w:rFonts w:ascii="Tahoma" w:hAnsi="Tahoma" w:cs="Tahoma"/>
          <w:sz w:val="24"/>
          <w:szCs w:val="24"/>
        </w:rPr>
      </w:pPr>
    </w:p>
    <w:p w14:paraId="24A62412" w14:textId="77777777" w:rsidR="00BA6677" w:rsidRPr="00FD3D49" w:rsidRDefault="00BA6677" w:rsidP="00FD3D49">
      <w:pPr>
        <w:pStyle w:val="Prrafodelista"/>
        <w:numPr>
          <w:ilvl w:val="0"/>
          <w:numId w:val="156"/>
        </w:numPr>
        <w:spacing w:after="0" w:line="240" w:lineRule="auto"/>
        <w:ind w:left="0"/>
        <w:jc w:val="both"/>
        <w:rPr>
          <w:rFonts w:ascii="Tahoma" w:hAnsi="Tahoma" w:cs="Tahoma"/>
          <w:sz w:val="24"/>
          <w:szCs w:val="24"/>
        </w:rPr>
      </w:pPr>
      <w:r w:rsidRPr="00FD3D49">
        <w:rPr>
          <w:rFonts w:ascii="Tahoma" w:hAnsi="Tahoma" w:cs="Tahoma"/>
          <w:sz w:val="24"/>
          <w:szCs w:val="24"/>
        </w:rPr>
        <w:t>Atender en el ámbito de su competencia, las solicitudes de información derivadas de la práctica de auditorías, revisiones e investigaciones que lleven a cabo las instancias de fiscalización interna y externa.</w:t>
      </w:r>
    </w:p>
    <w:p w14:paraId="14C29EE2" w14:textId="77777777" w:rsidR="00BA6677" w:rsidRPr="00FD3D49" w:rsidRDefault="00BA6677" w:rsidP="00FD3D49">
      <w:pPr>
        <w:pStyle w:val="Prrafodelista"/>
        <w:spacing w:after="0" w:line="240" w:lineRule="auto"/>
        <w:ind w:left="0"/>
        <w:rPr>
          <w:rFonts w:ascii="Tahoma" w:hAnsi="Tahoma" w:cs="Tahoma"/>
          <w:sz w:val="24"/>
          <w:szCs w:val="24"/>
        </w:rPr>
      </w:pPr>
    </w:p>
    <w:p w14:paraId="0955FD80" w14:textId="77777777" w:rsidR="00BA6677" w:rsidRPr="00FD3D49" w:rsidRDefault="00BA6677" w:rsidP="00FD3D49">
      <w:pPr>
        <w:pStyle w:val="Prrafodelista"/>
        <w:numPr>
          <w:ilvl w:val="0"/>
          <w:numId w:val="156"/>
        </w:numPr>
        <w:spacing w:after="0" w:line="240" w:lineRule="auto"/>
        <w:ind w:left="0"/>
        <w:jc w:val="both"/>
        <w:rPr>
          <w:rFonts w:ascii="Tahoma" w:hAnsi="Tahoma" w:cs="Tahoma"/>
          <w:sz w:val="24"/>
          <w:szCs w:val="24"/>
        </w:rPr>
      </w:pPr>
      <w:r w:rsidRPr="00FD3D49">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42EAD039" w14:textId="77777777" w:rsidR="00BA6677" w:rsidRPr="00FD3D49" w:rsidRDefault="00BA6677" w:rsidP="00FD3D49">
      <w:pPr>
        <w:pStyle w:val="Prrafodelista"/>
        <w:spacing w:after="0" w:line="240" w:lineRule="auto"/>
        <w:ind w:left="0"/>
        <w:rPr>
          <w:rFonts w:ascii="Tahoma" w:hAnsi="Tahoma" w:cs="Tahoma"/>
          <w:sz w:val="24"/>
          <w:szCs w:val="24"/>
        </w:rPr>
      </w:pPr>
    </w:p>
    <w:p w14:paraId="4542E170" w14:textId="77777777" w:rsidR="00BA6677" w:rsidRPr="00FD3D49" w:rsidRDefault="00BA6677" w:rsidP="00FD3D49">
      <w:pPr>
        <w:pStyle w:val="Prrafodelista"/>
        <w:numPr>
          <w:ilvl w:val="0"/>
          <w:numId w:val="156"/>
        </w:numPr>
        <w:spacing w:after="0" w:line="240" w:lineRule="auto"/>
        <w:ind w:left="0"/>
        <w:jc w:val="both"/>
        <w:rPr>
          <w:rFonts w:ascii="Tahoma" w:hAnsi="Tahoma" w:cs="Tahoma"/>
          <w:sz w:val="24"/>
          <w:szCs w:val="24"/>
        </w:rPr>
      </w:pPr>
      <w:r w:rsidRPr="00FD3D49">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31CF7183" w14:textId="77777777" w:rsidR="00BA6677" w:rsidRPr="00F655BC" w:rsidRDefault="00BA6677" w:rsidP="00BA6677">
      <w:pPr>
        <w:pStyle w:val="Prrafodelista"/>
        <w:ind w:left="0"/>
        <w:jc w:val="both"/>
        <w:rPr>
          <w:rFonts w:ascii="Tahoma" w:hAnsi="Tahoma" w:cs="Tahoma"/>
          <w:b/>
          <w:bCs/>
          <w:color w:val="0070C0"/>
        </w:rPr>
        <w:sectPr w:rsidR="00BA6677" w:rsidRPr="00F655BC" w:rsidSect="00E1218D">
          <w:type w:val="continuous"/>
          <w:pgSz w:w="15840" w:h="12240" w:orient="landscape"/>
          <w:pgMar w:top="1440" w:right="1440" w:bottom="1440" w:left="1440" w:header="720" w:footer="720" w:gutter="0"/>
          <w:cols w:num="2" w:space="720"/>
          <w:docGrid w:linePitch="360"/>
        </w:sectPr>
      </w:pPr>
    </w:p>
    <w:p w14:paraId="093949D1" w14:textId="77777777" w:rsidR="00FD3D49" w:rsidRDefault="00FD3D49" w:rsidP="00E10015">
      <w:pPr>
        <w:pStyle w:val="Estilo3"/>
      </w:pPr>
    </w:p>
    <w:p w14:paraId="71FEA8D3" w14:textId="0F765200" w:rsidR="00FD3D49" w:rsidRDefault="00FD3D49" w:rsidP="00E10015">
      <w:pPr>
        <w:pStyle w:val="Estilo3"/>
      </w:pPr>
    </w:p>
    <w:p w14:paraId="49347383" w14:textId="6EA96F3A" w:rsidR="00FD3D49" w:rsidRDefault="00FD3D49" w:rsidP="00E10015">
      <w:pPr>
        <w:pStyle w:val="Estilo3"/>
      </w:pPr>
    </w:p>
    <w:p w14:paraId="751CEF37" w14:textId="135C498B" w:rsidR="00FD3D49" w:rsidRDefault="00FD3D49" w:rsidP="00E10015">
      <w:pPr>
        <w:pStyle w:val="Estilo3"/>
      </w:pPr>
    </w:p>
    <w:p w14:paraId="567E19C9" w14:textId="27B5E740" w:rsidR="00FD3D49" w:rsidRDefault="00FD3D49" w:rsidP="00E10015">
      <w:pPr>
        <w:pStyle w:val="Estilo3"/>
      </w:pPr>
    </w:p>
    <w:p w14:paraId="08753EA5" w14:textId="349E16C3" w:rsidR="00FD3D49" w:rsidRDefault="00FD3D49" w:rsidP="00E10015">
      <w:pPr>
        <w:pStyle w:val="Estilo3"/>
      </w:pPr>
    </w:p>
    <w:p w14:paraId="2FDC0D88" w14:textId="4DEDF908" w:rsidR="00FD3D49" w:rsidRDefault="00FD3D49" w:rsidP="00E10015">
      <w:pPr>
        <w:pStyle w:val="Estilo3"/>
      </w:pPr>
    </w:p>
    <w:p w14:paraId="3D7799B9" w14:textId="08E46448" w:rsidR="00FD3D49" w:rsidRDefault="00FD3D49" w:rsidP="00E10015">
      <w:pPr>
        <w:pStyle w:val="Estilo3"/>
      </w:pPr>
    </w:p>
    <w:p w14:paraId="3CE7C233" w14:textId="59AB72E4" w:rsidR="00FD3D49" w:rsidRDefault="00FD3D49" w:rsidP="00E10015">
      <w:pPr>
        <w:pStyle w:val="Estilo3"/>
      </w:pPr>
    </w:p>
    <w:p w14:paraId="21638D3D" w14:textId="0156EEE6" w:rsidR="00FD3D49" w:rsidRDefault="00FD3D49" w:rsidP="00E10015">
      <w:pPr>
        <w:pStyle w:val="Estilo3"/>
      </w:pPr>
    </w:p>
    <w:p w14:paraId="7F17AF57" w14:textId="09F95FD5" w:rsidR="00FD3D49" w:rsidRDefault="00FD3D49" w:rsidP="00E10015">
      <w:pPr>
        <w:pStyle w:val="Estilo3"/>
      </w:pPr>
    </w:p>
    <w:p w14:paraId="3EDE22FB" w14:textId="5CD68804" w:rsidR="00FD3D49" w:rsidRDefault="00FD3D49" w:rsidP="00E10015">
      <w:pPr>
        <w:pStyle w:val="Estilo3"/>
      </w:pPr>
    </w:p>
    <w:p w14:paraId="2D2CF332" w14:textId="711DCE74" w:rsidR="00FD3D49" w:rsidRDefault="00FD3D49" w:rsidP="00E10015">
      <w:pPr>
        <w:pStyle w:val="Estilo3"/>
      </w:pPr>
    </w:p>
    <w:p w14:paraId="1F861DD2" w14:textId="3D6484D1" w:rsidR="00FD3D49" w:rsidRDefault="00FD3D49" w:rsidP="00E10015">
      <w:pPr>
        <w:pStyle w:val="Estilo3"/>
      </w:pPr>
    </w:p>
    <w:p w14:paraId="544822A6" w14:textId="6AAFB345" w:rsidR="00FD3D49" w:rsidRDefault="00FD3D49" w:rsidP="00E10015">
      <w:pPr>
        <w:pStyle w:val="Estilo3"/>
      </w:pPr>
    </w:p>
    <w:p w14:paraId="717D51FA" w14:textId="6F4F1A8D" w:rsidR="00FD3D49" w:rsidRDefault="00FD3D49" w:rsidP="00E10015">
      <w:pPr>
        <w:pStyle w:val="Estilo3"/>
      </w:pPr>
    </w:p>
    <w:p w14:paraId="48BA7CDF" w14:textId="23C3F411" w:rsidR="00A33B7C" w:rsidRDefault="00A33B7C" w:rsidP="00E10015">
      <w:pPr>
        <w:pStyle w:val="Estilo3"/>
      </w:pPr>
    </w:p>
    <w:p w14:paraId="2F76F1D0" w14:textId="77777777" w:rsidR="00A33B7C" w:rsidRDefault="00A33B7C" w:rsidP="00E10015">
      <w:pPr>
        <w:pStyle w:val="Estilo3"/>
      </w:pPr>
    </w:p>
    <w:p w14:paraId="1323816C" w14:textId="77777777" w:rsidR="00FD3D49" w:rsidRDefault="00FD3D49" w:rsidP="00E10015">
      <w:pPr>
        <w:pStyle w:val="Estilo3"/>
      </w:pPr>
    </w:p>
    <w:p w14:paraId="79ABC1F9" w14:textId="1F6F7D38" w:rsidR="00BA6677" w:rsidRPr="00C62060" w:rsidRDefault="00BA6677" w:rsidP="00C62060">
      <w:pPr>
        <w:pStyle w:val="Estilo3"/>
        <w:rPr>
          <w:b/>
          <w:sz w:val="24"/>
        </w:rPr>
      </w:pPr>
      <w:r w:rsidRPr="00C62060">
        <w:rPr>
          <w:b/>
          <w:sz w:val="24"/>
        </w:rPr>
        <w:lastRenderedPageBreak/>
        <w:t>DEPARTAMENTO DE REPRODUCCIÓN DE INFORMACIÓN</w:t>
      </w:r>
    </w:p>
    <w:p w14:paraId="4D3D6558" w14:textId="77777777" w:rsidR="00BA6677" w:rsidRPr="00F655BC" w:rsidRDefault="00BA6677" w:rsidP="00BA6677">
      <w:pPr>
        <w:spacing w:after="0"/>
        <w:jc w:val="both"/>
        <w:rPr>
          <w:rFonts w:ascii="Tahoma" w:hAnsi="Tahoma" w:cs="Tahoma"/>
          <w:sz w:val="24"/>
          <w:szCs w:val="24"/>
        </w:rPr>
      </w:pPr>
    </w:p>
    <w:p w14:paraId="4765AC6C" w14:textId="77777777" w:rsidR="00BA6677" w:rsidRPr="00C62060" w:rsidRDefault="00BA6677" w:rsidP="00C62060">
      <w:pPr>
        <w:pStyle w:val="Prrafodelista"/>
        <w:spacing w:after="0" w:line="240" w:lineRule="auto"/>
        <w:ind w:left="0"/>
        <w:jc w:val="both"/>
        <w:rPr>
          <w:rFonts w:ascii="Tahoma" w:hAnsi="Tahoma" w:cs="Tahoma"/>
          <w:b/>
          <w:bCs/>
          <w:sz w:val="24"/>
          <w:szCs w:val="24"/>
        </w:rPr>
      </w:pPr>
      <w:r w:rsidRPr="00C62060">
        <w:rPr>
          <w:rFonts w:ascii="Tahoma" w:hAnsi="Tahoma" w:cs="Tahoma"/>
          <w:b/>
          <w:bCs/>
          <w:sz w:val="24"/>
          <w:szCs w:val="24"/>
        </w:rPr>
        <w:t>Objetivo</w:t>
      </w:r>
    </w:p>
    <w:p w14:paraId="229481B4" w14:textId="77777777" w:rsidR="00BA6677" w:rsidRPr="00C62060" w:rsidRDefault="00BA6677" w:rsidP="00C62060">
      <w:pPr>
        <w:pStyle w:val="Prrafodelista"/>
        <w:spacing w:after="0" w:line="240" w:lineRule="auto"/>
        <w:ind w:left="0"/>
        <w:jc w:val="both"/>
        <w:rPr>
          <w:rFonts w:ascii="Tahoma" w:hAnsi="Tahoma" w:cs="Tahoma"/>
          <w:b/>
          <w:bCs/>
          <w:sz w:val="24"/>
          <w:szCs w:val="24"/>
        </w:rPr>
      </w:pPr>
    </w:p>
    <w:p w14:paraId="3640A165" w14:textId="77777777" w:rsidR="00BA6677" w:rsidRPr="00C62060" w:rsidRDefault="00BA6677" w:rsidP="00C62060">
      <w:pPr>
        <w:pStyle w:val="Prrafodelista"/>
        <w:spacing w:after="0" w:line="240" w:lineRule="auto"/>
        <w:ind w:left="0"/>
        <w:jc w:val="both"/>
        <w:rPr>
          <w:rFonts w:ascii="Tahoma" w:hAnsi="Tahoma" w:cs="Tahoma"/>
          <w:sz w:val="24"/>
          <w:szCs w:val="24"/>
        </w:rPr>
      </w:pPr>
      <w:r w:rsidRPr="00C62060">
        <w:rPr>
          <w:rFonts w:ascii="Tahoma" w:hAnsi="Tahoma" w:cs="Tahoma"/>
          <w:sz w:val="24"/>
          <w:szCs w:val="24"/>
        </w:rPr>
        <w:t>Reproducir la síntesis informativa diaria de la Cámara de Diputados, así como otros materiales que le sean requeridos a la Coordinación de Comunicación Social, relacionados con el quehacer legislativo.</w:t>
      </w:r>
    </w:p>
    <w:p w14:paraId="687C72B6" w14:textId="77777777" w:rsidR="00BA6677" w:rsidRPr="00C62060" w:rsidRDefault="00BA6677" w:rsidP="00C62060">
      <w:pPr>
        <w:spacing w:after="0" w:line="240" w:lineRule="auto"/>
        <w:jc w:val="both"/>
        <w:rPr>
          <w:rFonts w:ascii="Tahoma" w:hAnsi="Tahoma" w:cs="Tahoma"/>
          <w:sz w:val="24"/>
          <w:szCs w:val="24"/>
        </w:rPr>
      </w:pPr>
    </w:p>
    <w:p w14:paraId="094993DA" w14:textId="77777777" w:rsidR="00BA6677" w:rsidRPr="00C62060" w:rsidRDefault="00BA6677" w:rsidP="00C62060">
      <w:pPr>
        <w:spacing w:after="0" w:line="240" w:lineRule="auto"/>
        <w:jc w:val="both"/>
        <w:rPr>
          <w:rFonts w:ascii="Tahoma" w:hAnsi="Tahoma" w:cs="Tahoma"/>
          <w:sz w:val="24"/>
          <w:szCs w:val="24"/>
        </w:rPr>
        <w:sectPr w:rsidR="00BA6677" w:rsidRPr="00C62060" w:rsidSect="00E1218D">
          <w:type w:val="continuous"/>
          <w:pgSz w:w="15840" w:h="12240" w:orient="landscape"/>
          <w:pgMar w:top="1440" w:right="1440" w:bottom="1440" w:left="1440" w:header="720" w:footer="720" w:gutter="0"/>
          <w:cols w:space="720"/>
          <w:docGrid w:linePitch="360"/>
        </w:sectPr>
      </w:pPr>
    </w:p>
    <w:p w14:paraId="66B9BC9A" w14:textId="77777777" w:rsidR="00BA6677" w:rsidRPr="00C62060" w:rsidRDefault="00BA6677" w:rsidP="00C62060">
      <w:pPr>
        <w:pStyle w:val="Prrafodelista"/>
        <w:spacing w:after="0" w:line="240" w:lineRule="auto"/>
        <w:ind w:left="0"/>
        <w:jc w:val="both"/>
        <w:rPr>
          <w:rFonts w:ascii="Tahoma" w:hAnsi="Tahoma" w:cs="Tahoma"/>
          <w:b/>
          <w:bCs/>
          <w:sz w:val="24"/>
          <w:szCs w:val="24"/>
        </w:rPr>
      </w:pPr>
      <w:r w:rsidRPr="00C62060">
        <w:rPr>
          <w:rFonts w:ascii="Tahoma" w:hAnsi="Tahoma" w:cs="Tahoma"/>
          <w:b/>
          <w:bCs/>
          <w:sz w:val="24"/>
          <w:szCs w:val="24"/>
        </w:rPr>
        <w:t xml:space="preserve">Funciones </w:t>
      </w:r>
    </w:p>
    <w:p w14:paraId="7E8558CD" w14:textId="77777777" w:rsidR="00BA6677" w:rsidRPr="00C62060" w:rsidRDefault="00BA6677" w:rsidP="00C62060">
      <w:pPr>
        <w:pStyle w:val="Prrafodelista"/>
        <w:spacing w:after="0" w:line="240" w:lineRule="auto"/>
        <w:ind w:left="0"/>
        <w:jc w:val="both"/>
        <w:rPr>
          <w:rFonts w:ascii="Tahoma" w:hAnsi="Tahoma" w:cs="Tahoma"/>
          <w:b/>
          <w:bCs/>
          <w:sz w:val="24"/>
          <w:szCs w:val="24"/>
        </w:rPr>
      </w:pPr>
    </w:p>
    <w:p w14:paraId="5CACB026" w14:textId="77777777" w:rsidR="00BA6677" w:rsidRPr="00C62060" w:rsidRDefault="00BA6677" w:rsidP="00C62060">
      <w:pPr>
        <w:pStyle w:val="Prrafodelista"/>
        <w:numPr>
          <w:ilvl w:val="0"/>
          <w:numId w:val="157"/>
        </w:numPr>
        <w:spacing w:after="0" w:line="240" w:lineRule="auto"/>
        <w:ind w:left="0"/>
        <w:jc w:val="both"/>
        <w:rPr>
          <w:rFonts w:ascii="Tahoma" w:hAnsi="Tahoma" w:cs="Tahoma"/>
          <w:sz w:val="24"/>
          <w:szCs w:val="24"/>
        </w:rPr>
      </w:pPr>
      <w:r w:rsidRPr="00C62060">
        <w:rPr>
          <w:rFonts w:ascii="Tahoma" w:hAnsi="Tahoma" w:cs="Tahoma"/>
          <w:sz w:val="24"/>
          <w:szCs w:val="24"/>
        </w:rPr>
        <w:t>Atender las solicitudes de reproducción de   los distintos materiales de la Cámara de Diputados, a través del servicio de fotocopiado, de conformidad con la normatividad aplicable.</w:t>
      </w:r>
    </w:p>
    <w:p w14:paraId="67EE8F6C"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46011879" w14:textId="77777777" w:rsidR="00BA6677" w:rsidRPr="00C62060" w:rsidRDefault="00BA6677" w:rsidP="00C62060">
      <w:pPr>
        <w:pStyle w:val="Prrafodelista"/>
        <w:numPr>
          <w:ilvl w:val="0"/>
          <w:numId w:val="157"/>
        </w:numPr>
        <w:spacing w:after="0" w:line="240" w:lineRule="auto"/>
        <w:ind w:left="0"/>
        <w:jc w:val="both"/>
        <w:rPr>
          <w:rFonts w:ascii="Tahoma" w:hAnsi="Tahoma" w:cs="Tahoma"/>
          <w:sz w:val="24"/>
          <w:szCs w:val="24"/>
        </w:rPr>
      </w:pPr>
      <w:r w:rsidRPr="00C62060">
        <w:rPr>
          <w:rFonts w:ascii="Tahoma" w:hAnsi="Tahoma" w:cs="Tahoma"/>
          <w:sz w:val="24"/>
          <w:szCs w:val="24"/>
        </w:rPr>
        <w:t>Llevar un registro y control de los documentos que le sean requeridos para su reproducción.</w:t>
      </w:r>
    </w:p>
    <w:p w14:paraId="3314A590" w14:textId="77777777" w:rsidR="00BA6677" w:rsidRPr="00C62060" w:rsidRDefault="00BA6677" w:rsidP="00C62060">
      <w:pPr>
        <w:pStyle w:val="Prrafodelista"/>
        <w:spacing w:after="0" w:line="240" w:lineRule="auto"/>
        <w:ind w:left="0"/>
        <w:rPr>
          <w:rFonts w:ascii="Tahoma" w:hAnsi="Tahoma" w:cs="Tahoma"/>
          <w:sz w:val="24"/>
          <w:szCs w:val="24"/>
        </w:rPr>
      </w:pPr>
    </w:p>
    <w:p w14:paraId="3A20435B" w14:textId="77777777" w:rsidR="00BA6677" w:rsidRPr="00C62060" w:rsidRDefault="00BA6677" w:rsidP="00C62060">
      <w:pPr>
        <w:pStyle w:val="Prrafodelista"/>
        <w:numPr>
          <w:ilvl w:val="0"/>
          <w:numId w:val="157"/>
        </w:numPr>
        <w:spacing w:after="0" w:line="240" w:lineRule="auto"/>
        <w:ind w:left="0"/>
        <w:jc w:val="both"/>
        <w:rPr>
          <w:rFonts w:ascii="Tahoma" w:hAnsi="Tahoma" w:cs="Tahoma"/>
          <w:sz w:val="24"/>
          <w:szCs w:val="24"/>
        </w:rPr>
      </w:pPr>
      <w:r w:rsidRPr="00C62060">
        <w:rPr>
          <w:rFonts w:ascii="Tahoma" w:hAnsi="Tahoma" w:cs="Tahoma"/>
          <w:sz w:val="24"/>
          <w:szCs w:val="24"/>
        </w:rPr>
        <w:t>Consolidar para su presentación los documentos de trabajo de la Coordinación de Comunicación Social.</w:t>
      </w:r>
    </w:p>
    <w:p w14:paraId="02C4BCD3"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508C980F" w14:textId="77777777" w:rsidR="00BA6677" w:rsidRPr="00C62060" w:rsidRDefault="00BA6677" w:rsidP="00C62060">
      <w:pPr>
        <w:pStyle w:val="Prrafodelista"/>
        <w:numPr>
          <w:ilvl w:val="0"/>
          <w:numId w:val="157"/>
        </w:numPr>
        <w:spacing w:after="0" w:line="240" w:lineRule="auto"/>
        <w:ind w:left="0"/>
        <w:jc w:val="both"/>
        <w:rPr>
          <w:rFonts w:ascii="Tahoma" w:hAnsi="Tahoma" w:cs="Tahoma"/>
          <w:sz w:val="24"/>
          <w:szCs w:val="24"/>
        </w:rPr>
      </w:pPr>
      <w:r w:rsidRPr="00C62060">
        <w:rPr>
          <w:rFonts w:ascii="Tahoma" w:hAnsi="Tahoma" w:cs="Tahoma"/>
          <w:sz w:val="24"/>
          <w:szCs w:val="24"/>
        </w:rPr>
        <w:t>Coordinar la preparación de documentos para su envío a los medios, de los materiales informativos reproducidos por la Cámara de Diputados.</w:t>
      </w:r>
    </w:p>
    <w:p w14:paraId="3CB25423" w14:textId="77777777" w:rsidR="00BA6677" w:rsidRPr="00C62060" w:rsidRDefault="00BA6677" w:rsidP="00C62060">
      <w:pPr>
        <w:pStyle w:val="Prrafodelista"/>
        <w:spacing w:after="0" w:line="240" w:lineRule="auto"/>
        <w:ind w:left="0"/>
        <w:rPr>
          <w:rFonts w:ascii="Tahoma" w:hAnsi="Tahoma" w:cs="Tahoma"/>
          <w:sz w:val="24"/>
          <w:szCs w:val="24"/>
        </w:rPr>
      </w:pPr>
    </w:p>
    <w:p w14:paraId="2052A7A5" w14:textId="77777777" w:rsidR="00BA6677" w:rsidRPr="00C62060" w:rsidRDefault="00BA6677" w:rsidP="00C62060">
      <w:pPr>
        <w:pStyle w:val="Prrafodelista"/>
        <w:numPr>
          <w:ilvl w:val="0"/>
          <w:numId w:val="157"/>
        </w:numPr>
        <w:spacing w:after="0" w:line="240" w:lineRule="auto"/>
        <w:ind w:left="0"/>
        <w:jc w:val="both"/>
        <w:rPr>
          <w:rFonts w:ascii="Tahoma" w:hAnsi="Tahoma" w:cs="Tahoma"/>
          <w:sz w:val="24"/>
          <w:szCs w:val="24"/>
        </w:rPr>
      </w:pPr>
      <w:r w:rsidRPr="00C62060">
        <w:rPr>
          <w:rFonts w:ascii="Tahoma" w:hAnsi="Tahoma" w:cs="Tahoma"/>
          <w:sz w:val="24"/>
          <w:szCs w:val="24"/>
        </w:rPr>
        <w:t>Brindar apoyo para trabajos especiales de reproducción de documentos, solicitados a la Coordinación de Comunicación Social.</w:t>
      </w:r>
    </w:p>
    <w:p w14:paraId="1DF6321F" w14:textId="77777777" w:rsidR="00BA6677" w:rsidRPr="00C62060" w:rsidRDefault="00BA6677" w:rsidP="00C62060">
      <w:pPr>
        <w:pStyle w:val="Prrafodelista"/>
        <w:spacing w:after="0" w:line="240" w:lineRule="auto"/>
        <w:ind w:left="0"/>
        <w:rPr>
          <w:rFonts w:ascii="Tahoma" w:hAnsi="Tahoma" w:cs="Tahoma"/>
          <w:sz w:val="24"/>
          <w:szCs w:val="24"/>
        </w:rPr>
      </w:pPr>
    </w:p>
    <w:p w14:paraId="08ED8630" w14:textId="77777777" w:rsidR="00BA6677" w:rsidRPr="00C62060" w:rsidRDefault="00BA6677" w:rsidP="00C62060">
      <w:pPr>
        <w:pStyle w:val="Prrafodelista"/>
        <w:numPr>
          <w:ilvl w:val="0"/>
          <w:numId w:val="157"/>
        </w:numPr>
        <w:spacing w:after="0" w:line="240" w:lineRule="auto"/>
        <w:ind w:left="0"/>
        <w:jc w:val="both"/>
        <w:rPr>
          <w:rFonts w:ascii="Tahoma" w:hAnsi="Tahoma" w:cs="Tahoma"/>
          <w:sz w:val="24"/>
          <w:szCs w:val="24"/>
        </w:rPr>
      </w:pPr>
      <w:r w:rsidRPr="00C62060">
        <w:rPr>
          <w:rFonts w:ascii="Tahoma" w:hAnsi="Tahoma" w:cs="Tahoma"/>
          <w:sz w:val="24"/>
          <w:szCs w:val="24"/>
        </w:rPr>
        <w:t>Cumplir en el ámbito de su competencia con los planes, estrategias y proyectos de la Coordinación de Comunicación Social.</w:t>
      </w:r>
    </w:p>
    <w:p w14:paraId="1B419863"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3E7FC33D" w14:textId="77777777" w:rsidR="00BA6677" w:rsidRPr="00C62060" w:rsidRDefault="00BA6677" w:rsidP="00C62060">
      <w:pPr>
        <w:pStyle w:val="Prrafodelista"/>
        <w:numPr>
          <w:ilvl w:val="0"/>
          <w:numId w:val="157"/>
        </w:numPr>
        <w:spacing w:after="0" w:line="240" w:lineRule="auto"/>
        <w:ind w:left="0"/>
        <w:jc w:val="both"/>
        <w:rPr>
          <w:rFonts w:ascii="Tahoma" w:hAnsi="Tahoma" w:cs="Tahoma"/>
          <w:sz w:val="24"/>
          <w:szCs w:val="24"/>
        </w:rPr>
      </w:pPr>
      <w:r w:rsidRPr="00C62060">
        <w:rPr>
          <w:rFonts w:ascii="Tahoma" w:hAnsi="Tahoma" w:cs="Tahoma"/>
          <w:sz w:val="24"/>
          <w:szCs w:val="24"/>
        </w:rPr>
        <w:t>Elaborar y entregar los informes y reportes que le soliciten su superior jerárquico y las instancias competentes, respecto del cumplimiento de sus funciones.</w:t>
      </w:r>
    </w:p>
    <w:p w14:paraId="4671DA9E" w14:textId="77777777" w:rsidR="00BA6677" w:rsidRPr="00C62060" w:rsidRDefault="00BA6677" w:rsidP="00C62060">
      <w:pPr>
        <w:pStyle w:val="Prrafodelista"/>
        <w:spacing w:after="0" w:line="240" w:lineRule="auto"/>
        <w:ind w:left="0"/>
        <w:rPr>
          <w:rFonts w:ascii="Tahoma" w:hAnsi="Tahoma" w:cs="Tahoma"/>
          <w:sz w:val="24"/>
          <w:szCs w:val="24"/>
        </w:rPr>
      </w:pPr>
    </w:p>
    <w:p w14:paraId="6916CFAC"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2B29E3CF" w14:textId="77777777" w:rsidR="00BA6677" w:rsidRPr="00C62060" w:rsidRDefault="00BA6677" w:rsidP="00C62060">
      <w:pPr>
        <w:pStyle w:val="Prrafodelista"/>
        <w:numPr>
          <w:ilvl w:val="0"/>
          <w:numId w:val="157"/>
        </w:numPr>
        <w:spacing w:after="0" w:line="240" w:lineRule="auto"/>
        <w:ind w:left="0"/>
        <w:jc w:val="both"/>
        <w:rPr>
          <w:rFonts w:ascii="Tahoma" w:hAnsi="Tahoma" w:cs="Tahoma"/>
          <w:sz w:val="24"/>
          <w:szCs w:val="24"/>
        </w:rPr>
      </w:pPr>
      <w:r w:rsidRPr="00C62060">
        <w:rPr>
          <w:rFonts w:ascii="Tahoma" w:hAnsi="Tahoma" w:cs="Tahoma"/>
          <w:sz w:val="24"/>
          <w:szCs w:val="24"/>
        </w:rPr>
        <w:t>Atender en el ámbito de su competencia, las solicitudes de información derivadas de la práctica de auditorías, revisiones e investigaciones que lleven a cabo las instancias de fiscalización interna y externa.</w:t>
      </w:r>
    </w:p>
    <w:p w14:paraId="01154C60" w14:textId="77777777" w:rsidR="00BA6677" w:rsidRPr="00C62060" w:rsidRDefault="00BA6677" w:rsidP="00C62060">
      <w:pPr>
        <w:pStyle w:val="Prrafodelista"/>
        <w:spacing w:after="0" w:line="240" w:lineRule="auto"/>
        <w:ind w:left="0"/>
        <w:rPr>
          <w:rFonts w:ascii="Tahoma" w:hAnsi="Tahoma" w:cs="Tahoma"/>
          <w:sz w:val="24"/>
          <w:szCs w:val="24"/>
        </w:rPr>
      </w:pPr>
    </w:p>
    <w:p w14:paraId="291FBFFD" w14:textId="77777777" w:rsidR="00BA6677" w:rsidRPr="00C62060" w:rsidRDefault="00BA6677" w:rsidP="00C62060">
      <w:pPr>
        <w:pStyle w:val="Prrafodelista"/>
        <w:numPr>
          <w:ilvl w:val="0"/>
          <w:numId w:val="157"/>
        </w:numPr>
        <w:spacing w:after="0" w:line="240" w:lineRule="auto"/>
        <w:ind w:left="0"/>
        <w:jc w:val="both"/>
        <w:rPr>
          <w:rFonts w:ascii="Tahoma" w:hAnsi="Tahoma" w:cs="Tahoma"/>
          <w:sz w:val="24"/>
          <w:szCs w:val="24"/>
        </w:rPr>
      </w:pPr>
      <w:r w:rsidRPr="00C62060">
        <w:rPr>
          <w:rFonts w:ascii="Tahoma" w:hAnsi="Tahoma" w:cs="Tahoma"/>
          <w:sz w:val="24"/>
          <w:szCs w:val="24"/>
        </w:rPr>
        <w:t>Atender en el ámbito de su competencia, el cumplimiento de las obligaciones en materia de transparencia, acceso a la información y protección de datos personales, de conformidad con la normatividad aplicable.</w:t>
      </w:r>
    </w:p>
    <w:p w14:paraId="421520D5" w14:textId="77777777" w:rsidR="00BA6677" w:rsidRPr="00C62060" w:rsidRDefault="00BA6677" w:rsidP="00C62060">
      <w:pPr>
        <w:pStyle w:val="Prrafodelista"/>
        <w:spacing w:after="0" w:line="240" w:lineRule="auto"/>
        <w:ind w:left="0"/>
        <w:rPr>
          <w:rFonts w:ascii="Tahoma" w:hAnsi="Tahoma" w:cs="Tahoma"/>
          <w:sz w:val="24"/>
          <w:szCs w:val="24"/>
        </w:rPr>
      </w:pPr>
    </w:p>
    <w:p w14:paraId="3F995B24" w14:textId="77777777" w:rsidR="00BA6677" w:rsidRPr="00C62060" w:rsidRDefault="00BA6677" w:rsidP="00C62060">
      <w:pPr>
        <w:pStyle w:val="Prrafodelista"/>
        <w:numPr>
          <w:ilvl w:val="0"/>
          <w:numId w:val="157"/>
        </w:numPr>
        <w:spacing w:after="0" w:line="240" w:lineRule="auto"/>
        <w:ind w:left="0"/>
        <w:jc w:val="both"/>
        <w:rPr>
          <w:rFonts w:ascii="Tahoma" w:hAnsi="Tahoma" w:cs="Tahoma"/>
          <w:sz w:val="24"/>
          <w:szCs w:val="24"/>
        </w:rPr>
      </w:pPr>
      <w:r w:rsidRPr="00C62060">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794A4872" w14:textId="77777777" w:rsidR="00BA6677" w:rsidRPr="00C62060" w:rsidRDefault="00BA6677" w:rsidP="00C62060">
      <w:pPr>
        <w:spacing w:after="0" w:line="240" w:lineRule="auto"/>
        <w:rPr>
          <w:rFonts w:ascii="Tahoma" w:hAnsi="Tahoma" w:cs="Tahoma"/>
          <w:sz w:val="24"/>
          <w:szCs w:val="24"/>
        </w:rPr>
      </w:pPr>
    </w:p>
    <w:p w14:paraId="31CA2B7C" w14:textId="77777777" w:rsidR="00BA6677" w:rsidRPr="00F655BC" w:rsidRDefault="00BA6677" w:rsidP="00BA6677">
      <w:pPr>
        <w:spacing w:after="0"/>
        <w:rPr>
          <w:rFonts w:ascii="Tahoma" w:hAnsi="Tahoma" w:cs="Tahoma"/>
          <w:sz w:val="24"/>
          <w:szCs w:val="24"/>
        </w:rPr>
      </w:pPr>
    </w:p>
    <w:p w14:paraId="33F30771" w14:textId="77777777" w:rsidR="00BA6677" w:rsidRPr="00F655BC" w:rsidRDefault="00BA6677" w:rsidP="00BA6677">
      <w:pPr>
        <w:rPr>
          <w:rFonts w:ascii="Tahoma" w:hAnsi="Tahoma" w:cs="Tahoma"/>
          <w:sz w:val="24"/>
          <w:szCs w:val="24"/>
        </w:rPr>
      </w:pPr>
    </w:p>
    <w:p w14:paraId="0D715A43" w14:textId="77777777" w:rsidR="00BA6677" w:rsidRPr="00F655BC" w:rsidRDefault="00BA6677" w:rsidP="00BA6677">
      <w:pPr>
        <w:rPr>
          <w:rFonts w:ascii="Tahoma" w:hAnsi="Tahoma" w:cs="Tahoma"/>
          <w:b/>
          <w:bCs/>
          <w:color w:val="0070C0"/>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48C54D48" w14:textId="4D700597" w:rsidR="00BA6677" w:rsidRPr="00C62060" w:rsidRDefault="00BA6677" w:rsidP="00C62060">
      <w:pPr>
        <w:pStyle w:val="Ttulo3"/>
        <w:spacing w:before="0"/>
        <w:rPr>
          <w:rFonts w:ascii="Tahoma" w:hAnsi="Tahoma" w:cs="Tahoma"/>
          <w:b/>
          <w:bCs/>
          <w:color w:val="auto"/>
        </w:rPr>
      </w:pPr>
      <w:r w:rsidRPr="00C62060">
        <w:rPr>
          <w:rFonts w:ascii="Tahoma" w:hAnsi="Tahoma" w:cs="Tahoma"/>
          <w:b/>
          <w:color w:val="auto"/>
        </w:rPr>
        <w:lastRenderedPageBreak/>
        <w:t>DIRECCIÓN ADMINISTRATIVA</w:t>
      </w:r>
    </w:p>
    <w:p w14:paraId="672847EE" w14:textId="77777777" w:rsidR="00997539" w:rsidRPr="00C62060" w:rsidRDefault="00997539" w:rsidP="00C62060">
      <w:pPr>
        <w:spacing w:after="0" w:line="240" w:lineRule="auto"/>
        <w:jc w:val="both"/>
        <w:rPr>
          <w:rFonts w:ascii="Tahoma" w:hAnsi="Tahoma" w:cs="Tahoma"/>
          <w:b/>
          <w:bCs/>
          <w:sz w:val="24"/>
          <w:szCs w:val="24"/>
        </w:rPr>
      </w:pPr>
    </w:p>
    <w:p w14:paraId="327ECE2D" w14:textId="7C0BAE3D" w:rsidR="00BA6677" w:rsidRPr="00C62060" w:rsidRDefault="00BA6677" w:rsidP="00C62060">
      <w:pPr>
        <w:spacing w:after="0" w:line="240" w:lineRule="auto"/>
        <w:jc w:val="both"/>
        <w:rPr>
          <w:rFonts w:ascii="Tahoma" w:hAnsi="Tahoma" w:cs="Tahoma"/>
          <w:b/>
          <w:bCs/>
          <w:sz w:val="24"/>
          <w:szCs w:val="24"/>
        </w:rPr>
      </w:pPr>
      <w:r w:rsidRPr="00C62060">
        <w:rPr>
          <w:rFonts w:ascii="Tahoma" w:hAnsi="Tahoma" w:cs="Tahoma"/>
          <w:b/>
          <w:bCs/>
          <w:sz w:val="24"/>
          <w:szCs w:val="24"/>
        </w:rPr>
        <w:t>Objetivo</w:t>
      </w:r>
    </w:p>
    <w:p w14:paraId="45B859F5" w14:textId="77777777" w:rsidR="00BA6677" w:rsidRPr="00C62060" w:rsidRDefault="00BA6677" w:rsidP="00C62060">
      <w:pPr>
        <w:spacing w:after="0" w:line="240" w:lineRule="auto"/>
        <w:jc w:val="both"/>
        <w:rPr>
          <w:rFonts w:ascii="Tahoma" w:hAnsi="Tahoma" w:cs="Tahoma"/>
          <w:b/>
          <w:bCs/>
          <w:sz w:val="24"/>
          <w:szCs w:val="24"/>
        </w:rPr>
      </w:pPr>
    </w:p>
    <w:p w14:paraId="4C5FDC07" w14:textId="77777777" w:rsidR="00BA6677" w:rsidRPr="00C62060" w:rsidRDefault="00BA6677" w:rsidP="00C62060">
      <w:pPr>
        <w:spacing w:after="0" w:line="240" w:lineRule="auto"/>
        <w:jc w:val="both"/>
        <w:rPr>
          <w:rFonts w:ascii="Tahoma" w:hAnsi="Tahoma" w:cs="Tahoma"/>
          <w:sz w:val="24"/>
          <w:szCs w:val="24"/>
        </w:rPr>
      </w:pPr>
      <w:r w:rsidRPr="00C62060">
        <w:rPr>
          <w:rFonts w:ascii="Tahoma" w:hAnsi="Tahoma" w:cs="Tahoma"/>
          <w:sz w:val="24"/>
          <w:szCs w:val="24"/>
        </w:rPr>
        <w:t>Administrar, programar y evaluar la asignación, aplicación y aprovechamiento de los recursos humanos, financieros, materiales, informáticos y de servicios generales asignados a la Coordinación de Comunicación Social, conforme a las normas, políticas, lineamientos y procedimientos aplicables.</w:t>
      </w:r>
    </w:p>
    <w:p w14:paraId="1488D216" w14:textId="77777777" w:rsidR="00BA6677" w:rsidRPr="00C62060" w:rsidRDefault="00BA6677" w:rsidP="00C62060">
      <w:pPr>
        <w:spacing w:after="0" w:line="240" w:lineRule="auto"/>
        <w:jc w:val="both"/>
        <w:rPr>
          <w:rFonts w:ascii="Tahoma" w:hAnsi="Tahoma" w:cs="Tahoma"/>
          <w:sz w:val="24"/>
          <w:szCs w:val="24"/>
        </w:rPr>
      </w:pPr>
    </w:p>
    <w:p w14:paraId="5FF04BCA" w14:textId="77777777" w:rsidR="00BA6677" w:rsidRPr="00C62060" w:rsidRDefault="00BA6677" w:rsidP="00C62060">
      <w:pPr>
        <w:spacing w:after="0" w:line="240" w:lineRule="auto"/>
        <w:jc w:val="both"/>
        <w:rPr>
          <w:rFonts w:ascii="Tahoma" w:hAnsi="Tahoma" w:cs="Tahoma"/>
          <w:sz w:val="24"/>
          <w:szCs w:val="24"/>
        </w:rPr>
        <w:sectPr w:rsidR="00BA6677" w:rsidRPr="00C62060" w:rsidSect="00E1218D">
          <w:type w:val="continuous"/>
          <w:pgSz w:w="15840" w:h="12240" w:orient="landscape"/>
          <w:pgMar w:top="1440" w:right="1440" w:bottom="1440" w:left="1440" w:header="720" w:footer="720" w:gutter="0"/>
          <w:cols w:space="720"/>
          <w:docGrid w:linePitch="360"/>
        </w:sectPr>
      </w:pPr>
    </w:p>
    <w:p w14:paraId="12CAA6B5" w14:textId="77777777" w:rsidR="00BA6677" w:rsidRPr="00C62060" w:rsidRDefault="00BA6677" w:rsidP="00C62060">
      <w:pPr>
        <w:spacing w:after="0" w:line="240" w:lineRule="auto"/>
        <w:rPr>
          <w:rFonts w:ascii="Tahoma" w:hAnsi="Tahoma" w:cs="Tahoma"/>
          <w:b/>
          <w:bCs/>
          <w:sz w:val="24"/>
          <w:szCs w:val="24"/>
        </w:rPr>
      </w:pPr>
      <w:r w:rsidRPr="00C62060">
        <w:rPr>
          <w:rFonts w:ascii="Tahoma" w:hAnsi="Tahoma" w:cs="Tahoma"/>
          <w:b/>
          <w:bCs/>
          <w:sz w:val="24"/>
          <w:szCs w:val="24"/>
        </w:rPr>
        <w:t xml:space="preserve">Funciones </w:t>
      </w:r>
    </w:p>
    <w:p w14:paraId="036A213C" w14:textId="77777777" w:rsidR="00BA6677" w:rsidRPr="00C62060" w:rsidRDefault="00BA6677" w:rsidP="00C62060">
      <w:pPr>
        <w:pStyle w:val="Prrafodelista"/>
        <w:numPr>
          <w:ilvl w:val="0"/>
          <w:numId w:val="158"/>
        </w:numPr>
        <w:spacing w:after="0" w:line="240" w:lineRule="auto"/>
        <w:ind w:left="0"/>
        <w:jc w:val="both"/>
        <w:rPr>
          <w:rFonts w:ascii="Tahoma" w:hAnsi="Tahoma" w:cs="Tahoma"/>
          <w:sz w:val="24"/>
          <w:szCs w:val="24"/>
        </w:rPr>
      </w:pPr>
      <w:r w:rsidRPr="00C62060">
        <w:rPr>
          <w:rFonts w:ascii="Tahoma" w:hAnsi="Tahoma" w:cs="Tahoma"/>
          <w:sz w:val="24"/>
          <w:szCs w:val="24"/>
        </w:rPr>
        <w:t>Controlar, programar y administrar los recursos financieros, humanos y materiales de la Coordinación de Comunicación Social.</w:t>
      </w:r>
    </w:p>
    <w:p w14:paraId="1989A61C"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50B63333" w14:textId="77777777" w:rsidR="00BA6677" w:rsidRPr="00C62060" w:rsidRDefault="00BA6677" w:rsidP="00C62060">
      <w:pPr>
        <w:pStyle w:val="Prrafodelista"/>
        <w:numPr>
          <w:ilvl w:val="0"/>
          <w:numId w:val="158"/>
        </w:numPr>
        <w:spacing w:after="0" w:line="240" w:lineRule="auto"/>
        <w:ind w:left="0"/>
        <w:jc w:val="both"/>
        <w:rPr>
          <w:rFonts w:ascii="Tahoma" w:hAnsi="Tahoma" w:cs="Tahoma"/>
          <w:sz w:val="24"/>
          <w:szCs w:val="24"/>
        </w:rPr>
      </w:pPr>
      <w:r w:rsidRPr="00C62060">
        <w:rPr>
          <w:rFonts w:ascii="Tahoma" w:hAnsi="Tahoma" w:cs="Tahoma"/>
          <w:sz w:val="24"/>
          <w:szCs w:val="24"/>
        </w:rPr>
        <w:t>Fungir como enlace de la Coordinación de Comunicación Social con las unidades administrativas de la Cámara de Diputados.</w:t>
      </w:r>
    </w:p>
    <w:p w14:paraId="78D6F9C0" w14:textId="77777777" w:rsidR="00BA6677" w:rsidRPr="00C62060" w:rsidRDefault="00BA6677" w:rsidP="00C62060">
      <w:pPr>
        <w:pStyle w:val="Prrafodelista"/>
        <w:spacing w:after="0" w:line="240" w:lineRule="auto"/>
        <w:ind w:left="0"/>
        <w:rPr>
          <w:rFonts w:ascii="Tahoma" w:hAnsi="Tahoma" w:cs="Tahoma"/>
          <w:sz w:val="24"/>
          <w:szCs w:val="24"/>
        </w:rPr>
      </w:pPr>
    </w:p>
    <w:p w14:paraId="6A382CDD" w14:textId="77777777" w:rsidR="00BA6677" w:rsidRPr="00C62060" w:rsidRDefault="00BA6677" w:rsidP="00C62060">
      <w:pPr>
        <w:pStyle w:val="Prrafodelista"/>
        <w:numPr>
          <w:ilvl w:val="0"/>
          <w:numId w:val="158"/>
        </w:numPr>
        <w:spacing w:after="0" w:line="240" w:lineRule="auto"/>
        <w:ind w:left="0"/>
        <w:jc w:val="both"/>
        <w:rPr>
          <w:rFonts w:ascii="Tahoma" w:hAnsi="Tahoma" w:cs="Tahoma"/>
          <w:sz w:val="24"/>
          <w:szCs w:val="24"/>
        </w:rPr>
      </w:pPr>
      <w:r w:rsidRPr="00C62060">
        <w:rPr>
          <w:rFonts w:ascii="Tahoma" w:hAnsi="Tahoma" w:cs="Tahoma"/>
          <w:sz w:val="24"/>
          <w:szCs w:val="24"/>
        </w:rPr>
        <w:t>Organizar la elaboración, integración y validación del Anteproyecto de Presupuesto de Egresos para el ejercicio fiscal correspondiente y Programa Anual de Adquisiciones de la Coordinación de Comunicación Social.</w:t>
      </w:r>
    </w:p>
    <w:p w14:paraId="081E0CB4" w14:textId="77777777" w:rsidR="00BA6677" w:rsidRPr="00C62060" w:rsidRDefault="00BA6677" w:rsidP="00C62060">
      <w:pPr>
        <w:pStyle w:val="Prrafodelista"/>
        <w:spacing w:after="0" w:line="240" w:lineRule="auto"/>
        <w:ind w:left="0"/>
        <w:rPr>
          <w:rFonts w:ascii="Tahoma" w:hAnsi="Tahoma" w:cs="Tahoma"/>
          <w:sz w:val="24"/>
          <w:szCs w:val="24"/>
        </w:rPr>
      </w:pPr>
    </w:p>
    <w:p w14:paraId="03DA16E2" w14:textId="77777777" w:rsidR="00BA6677" w:rsidRPr="00C62060" w:rsidRDefault="00BA6677" w:rsidP="00C62060">
      <w:pPr>
        <w:pStyle w:val="Prrafodelista"/>
        <w:numPr>
          <w:ilvl w:val="0"/>
          <w:numId w:val="158"/>
        </w:numPr>
        <w:spacing w:after="0" w:line="240" w:lineRule="auto"/>
        <w:ind w:left="0"/>
        <w:jc w:val="both"/>
        <w:rPr>
          <w:rFonts w:ascii="Tahoma" w:hAnsi="Tahoma" w:cs="Tahoma"/>
          <w:sz w:val="24"/>
          <w:szCs w:val="24"/>
        </w:rPr>
      </w:pPr>
      <w:r w:rsidRPr="00C62060">
        <w:rPr>
          <w:rFonts w:ascii="Tahoma" w:hAnsi="Tahoma" w:cs="Tahoma"/>
          <w:sz w:val="24"/>
          <w:szCs w:val="24"/>
        </w:rPr>
        <w:t>Coordinar el desarrollo de los procedimientos de adquisición de bienes, arrendamientos y servicios que requiera la Coordinación de Comunicación Social de conformidad con la normatividad aplicable.</w:t>
      </w:r>
    </w:p>
    <w:p w14:paraId="60AC8622" w14:textId="77777777" w:rsidR="00BA6677" w:rsidRPr="00C62060" w:rsidRDefault="00BA6677" w:rsidP="00C62060">
      <w:pPr>
        <w:pStyle w:val="Prrafodelista"/>
        <w:spacing w:after="0" w:line="240" w:lineRule="auto"/>
        <w:ind w:left="0"/>
        <w:rPr>
          <w:rFonts w:ascii="Tahoma" w:hAnsi="Tahoma" w:cs="Tahoma"/>
          <w:sz w:val="24"/>
          <w:szCs w:val="24"/>
        </w:rPr>
      </w:pPr>
    </w:p>
    <w:p w14:paraId="55A2C2BB" w14:textId="77777777" w:rsidR="00BA6677" w:rsidRPr="00C62060" w:rsidRDefault="00BA6677" w:rsidP="00C62060">
      <w:pPr>
        <w:pStyle w:val="Prrafodelista"/>
        <w:numPr>
          <w:ilvl w:val="0"/>
          <w:numId w:val="158"/>
        </w:numPr>
        <w:spacing w:after="0" w:line="240" w:lineRule="auto"/>
        <w:ind w:left="0"/>
        <w:jc w:val="both"/>
        <w:rPr>
          <w:rFonts w:ascii="Tahoma" w:hAnsi="Tahoma" w:cs="Tahoma"/>
          <w:sz w:val="24"/>
          <w:szCs w:val="24"/>
        </w:rPr>
      </w:pPr>
      <w:r w:rsidRPr="00C62060">
        <w:rPr>
          <w:rFonts w:ascii="Tahoma" w:hAnsi="Tahoma" w:cs="Tahoma"/>
          <w:sz w:val="24"/>
          <w:szCs w:val="24"/>
        </w:rPr>
        <w:t>Planear los trabajos de integración y actualización de los manuales de organización y de procedimientos administrativos de la Coordinación de Comunicación Social.</w:t>
      </w:r>
    </w:p>
    <w:p w14:paraId="60156DDA"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31242FF2" w14:textId="77777777" w:rsidR="00BA6677" w:rsidRPr="00C62060" w:rsidRDefault="00BA6677" w:rsidP="00C62060">
      <w:pPr>
        <w:pStyle w:val="Prrafodelista"/>
        <w:numPr>
          <w:ilvl w:val="0"/>
          <w:numId w:val="158"/>
        </w:numPr>
        <w:spacing w:after="0" w:line="240" w:lineRule="auto"/>
        <w:ind w:left="0"/>
        <w:jc w:val="both"/>
        <w:rPr>
          <w:rFonts w:ascii="Tahoma" w:hAnsi="Tahoma" w:cs="Tahoma"/>
          <w:sz w:val="24"/>
          <w:szCs w:val="24"/>
        </w:rPr>
      </w:pPr>
      <w:r w:rsidRPr="00C62060">
        <w:rPr>
          <w:rFonts w:ascii="Tahoma" w:hAnsi="Tahoma" w:cs="Tahoma"/>
          <w:sz w:val="24"/>
          <w:szCs w:val="24"/>
        </w:rPr>
        <w:t xml:space="preserve">Controlar y autorizar la comprobación del fondo fijo y </w:t>
      </w:r>
      <w:proofErr w:type="spellStart"/>
      <w:r w:rsidRPr="00C62060">
        <w:rPr>
          <w:rFonts w:ascii="Tahoma" w:hAnsi="Tahoma" w:cs="Tahoma"/>
          <w:sz w:val="24"/>
          <w:szCs w:val="24"/>
        </w:rPr>
        <w:t>revolvente</w:t>
      </w:r>
      <w:proofErr w:type="spellEnd"/>
      <w:r w:rsidRPr="00C62060">
        <w:rPr>
          <w:rFonts w:ascii="Tahoma" w:hAnsi="Tahoma" w:cs="Tahoma"/>
          <w:sz w:val="24"/>
          <w:szCs w:val="24"/>
        </w:rPr>
        <w:t xml:space="preserve"> asignado a la Coordinación de Comunicación Social.</w:t>
      </w:r>
    </w:p>
    <w:p w14:paraId="54501208"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1ED0A2D0" w14:textId="77777777" w:rsidR="00BA6677" w:rsidRPr="00C62060" w:rsidRDefault="00BA6677" w:rsidP="00C62060">
      <w:pPr>
        <w:pStyle w:val="Prrafodelista"/>
        <w:numPr>
          <w:ilvl w:val="0"/>
          <w:numId w:val="158"/>
        </w:numPr>
        <w:spacing w:after="0" w:line="240" w:lineRule="auto"/>
        <w:ind w:left="0"/>
        <w:jc w:val="both"/>
        <w:rPr>
          <w:rFonts w:ascii="Tahoma" w:hAnsi="Tahoma" w:cs="Tahoma"/>
          <w:sz w:val="24"/>
          <w:szCs w:val="24"/>
        </w:rPr>
      </w:pPr>
      <w:r w:rsidRPr="00C62060">
        <w:rPr>
          <w:rFonts w:ascii="Tahoma" w:hAnsi="Tahoma" w:cs="Tahoma"/>
          <w:sz w:val="24"/>
          <w:szCs w:val="24"/>
        </w:rPr>
        <w:t xml:space="preserve">Administrar el ejercicio del presupuesto asignado a cada programa y proyecto autorizado de la Coordinación de Comunicación Social. </w:t>
      </w:r>
    </w:p>
    <w:p w14:paraId="4502BA3D"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14AF843D" w14:textId="77777777" w:rsidR="00BA6677" w:rsidRPr="00C62060" w:rsidRDefault="00BA6677" w:rsidP="00C62060">
      <w:pPr>
        <w:pStyle w:val="Prrafodelista"/>
        <w:numPr>
          <w:ilvl w:val="0"/>
          <w:numId w:val="158"/>
        </w:numPr>
        <w:spacing w:after="0" w:line="240" w:lineRule="auto"/>
        <w:ind w:left="0"/>
        <w:jc w:val="both"/>
        <w:rPr>
          <w:rFonts w:ascii="Tahoma" w:hAnsi="Tahoma" w:cs="Tahoma"/>
          <w:sz w:val="24"/>
          <w:szCs w:val="24"/>
        </w:rPr>
      </w:pPr>
      <w:r w:rsidRPr="00C62060">
        <w:rPr>
          <w:rFonts w:ascii="Tahoma" w:hAnsi="Tahoma" w:cs="Tahoma"/>
          <w:sz w:val="24"/>
          <w:szCs w:val="24"/>
        </w:rPr>
        <w:t>Administrar los servicios de informática, telecomunicaciones y apoyo técnico que requieran las distintas áreas de la Coordinación de Comunicación Social, así como los medios de comunicación acreditados.</w:t>
      </w:r>
    </w:p>
    <w:p w14:paraId="2C70D5FA" w14:textId="79D2D208" w:rsidR="00BA6677" w:rsidRPr="00C62060" w:rsidRDefault="00BA6677" w:rsidP="00C62060">
      <w:pPr>
        <w:pStyle w:val="Prrafodelista"/>
        <w:spacing w:after="0" w:line="240" w:lineRule="auto"/>
        <w:ind w:left="0"/>
        <w:rPr>
          <w:rFonts w:ascii="Tahoma" w:hAnsi="Tahoma" w:cs="Tahoma"/>
          <w:sz w:val="24"/>
          <w:szCs w:val="24"/>
        </w:rPr>
      </w:pPr>
    </w:p>
    <w:p w14:paraId="7FCDAC09" w14:textId="77777777" w:rsidR="00BA6677" w:rsidRPr="00C62060" w:rsidRDefault="00BA6677" w:rsidP="00C62060">
      <w:pPr>
        <w:pStyle w:val="Prrafodelista"/>
        <w:numPr>
          <w:ilvl w:val="0"/>
          <w:numId w:val="158"/>
        </w:numPr>
        <w:spacing w:after="0" w:line="240" w:lineRule="auto"/>
        <w:ind w:left="0"/>
        <w:jc w:val="both"/>
        <w:rPr>
          <w:rFonts w:ascii="Tahoma" w:hAnsi="Tahoma" w:cs="Tahoma"/>
          <w:sz w:val="24"/>
          <w:szCs w:val="24"/>
        </w:rPr>
      </w:pPr>
      <w:r w:rsidRPr="00C62060">
        <w:rPr>
          <w:rFonts w:ascii="Tahoma" w:hAnsi="Tahoma" w:cs="Tahoma"/>
          <w:sz w:val="24"/>
          <w:szCs w:val="24"/>
        </w:rPr>
        <w:t>Ejecutar los mecanismos para dar cumplimiento con lo establecido en la Ley General de Archivos.</w:t>
      </w:r>
    </w:p>
    <w:p w14:paraId="104DDBC5"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1884A9E4" w14:textId="77777777" w:rsidR="00BA6677" w:rsidRPr="00C62060" w:rsidRDefault="00BA6677" w:rsidP="00C62060">
      <w:pPr>
        <w:pStyle w:val="Prrafodelista"/>
        <w:numPr>
          <w:ilvl w:val="0"/>
          <w:numId w:val="158"/>
        </w:numPr>
        <w:spacing w:after="0" w:line="240" w:lineRule="auto"/>
        <w:ind w:left="0"/>
        <w:jc w:val="both"/>
        <w:rPr>
          <w:rFonts w:ascii="Tahoma" w:hAnsi="Tahoma" w:cs="Tahoma"/>
          <w:sz w:val="24"/>
          <w:szCs w:val="24"/>
        </w:rPr>
      </w:pPr>
      <w:r w:rsidRPr="00C62060">
        <w:rPr>
          <w:rFonts w:ascii="Tahoma" w:hAnsi="Tahoma" w:cs="Tahoma"/>
          <w:sz w:val="24"/>
          <w:szCs w:val="24"/>
        </w:rPr>
        <w:t>Cumplir en el ámbito de su competencia, con los planes, estrategias y proyectos de la Coordinación de Comunicación Social.</w:t>
      </w:r>
    </w:p>
    <w:p w14:paraId="347640C2"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379F1D68" w14:textId="77777777" w:rsidR="00BA6677" w:rsidRPr="00C62060" w:rsidRDefault="00BA6677" w:rsidP="00C62060">
      <w:pPr>
        <w:pStyle w:val="Prrafodelista"/>
        <w:numPr>
          <w:ilvl w:val="0"/>
          <w:numId w:val="158"/>
        </w:numPr>
        <w:spacing w:after="0" w:line="240" w:lineRule="auto"/>
        <w:ind w:left="0"/>
        <w:jc w:val="both"/>
        <w:rPr>
          <w:rFonts w:ascii="Tahoma" w:hAnsi="Tahoma" w:cs="Tahoma"/>
          <w:sz w:val="24"/>
          <w:szCs w:val="24"/>
        </w:rPr>
      </w:pPr>
      <w:r w:rsidRPr="00C62060">
        <w:rPr>
          <w:rFonts w:ascii="Tahoma" w:hAnsi="Tahoma" w:cs="Tahoma"/>
          <w:sz w:val="24"/>
          <w:szCs w:val="24"/>
        </w:rPr>
        <w:lastRenderedPageBreak/>
        <w:t>Elaborar y entregar los informes y reportes que le soliciten su superior jerárquico y las instancias competentes respecto del cumplimiento de sus funciones.</w:t>
      </w:r>
    </w:p>
    <w:p w14:paraId="6E37EAD5"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7238D53A" w14:textId="1E5073A0" w:rsidR="00BA6677" w:rsidRPr="00C62060" w:rsidRDefault="00BA6677" w:rsidP="00C62060">
      <w:pPr>
        <w:pStyle w:val="Prrafodelista"/>
        <w:numPr>
          <w:ilvl w:val="0"/>
          <w:numId w:val="158"/>
        </w:numPr>
        <w:spacing w:after="0" w:line="240" w:lineRule="auto"/>
        <w:ind w:left="0"/>
        <w:jc w:val="both"/>
        <w:rPr>
          <w:rFonts w:ascii="Tahoma" w:hAnsi="Tahoma" w:cs="Tahoma"/>
          <w:sz w:val="24"/>
          <w:szCs w:val="24"/>
        </w:rPr>
      </w:pPr>
      <w:r w:rsidRPr="00C62060">
        <w:rPr>
          <w:rFonts w:ascii="Tahoma" w:hAnsi="Tahoma" w:cs="Tahoma"/>
          <w:sz w:val="24"/>
          <w:szCs w:val="24"/>
        </w:rPr>
        <w:t>Controlar y atender en el ámbito de su competencia, los requerimientos derivados de la práctica de auditorías, revisiones e investigaciones que lleven a cabo las instancias de fiscalización interna y externa.</w:t>
      </w:r>
    </w:p>
    <w:p w14:paraId="6B3866F5" w14:textId="77777777" w:rsidR="000D49ED" w:rsidRPr="00C62060" w:rsidRDefault="000D49ED" w:rsidP="00C62060">
      <w:pPr>
        <w:pStyle w:val="Prrafodelista"/>
        <w:spacing w:after="0" w:line="240" w:lineRule="auto"/>
        <w:ind w:left="0"/>
        <w:rPr>
          <w:rFonts w:ascii="Tahoma" w:hAnsi="Tahoma" w:cs="Tahoma"/>
          <w:sz w:val="24"/>
          <w:szCs w:val="24"/>
        </w:rPr>
      </w:pPr>
    </w:p>
    <w:p w14:paraId="095908FC" w14:textId="77777777" w:rsidR="00BA6677" w:rsidRPr="00C62060" w:rsidRDefault="00BA6677" w:rsidP="00C62060">
      <w:pPr>
        <w:pStyle w:val="Prrafodelista"/>
        <w:numPr>
          <w:ilvl w:val="0"/>
          <w:numId w:val="158"/>
        </w:numPr>
        <w:spacing w:after="0" w:line="240" w:lineRule="auto"/>
        <w:ind w:left="0"/>
        <w:jc w:val="both"/>
        <w:rPr>
          <w:rFonts w:ascii="Tahoma" w:hAnsi="Tahoma" w:cs="Tahoma"/>
          <w:sz w:val="24"/>
          <w:szCs w:val="24"/>
        </w:rPr>
      </w:pPr>
      <w:r w:rsidRPr="00C62060">
        <w:rPr>
          <w:rFonts w:ascii="Tahoma" w:hAnsi="Tahoma" w:cs="Tahoma"/>
          <w:sz w:val="24"/>
          <w:szCs w:val="24"/>
        </w:rPr>
        <w:t>Controlar y atender en el ámbito de su competencia, el cumplimiento de las obligaciones en materia de transparencia, acceso a la información y protección de datos personales, de conformidad con la normatividad aplicable.</w:t>
      </w:r>
    </w:p>
    <w:p w14:paraId="37BA6937"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05632944" w14:textId="77777777" w:rsidR="00BA6677" w:rsidRPr="00C62060" w:rsidRDefault="00BA6677" w:rsidP="00C62060">
      <w:pPr>
        <w:pStyle w:val="Prrafodelista"/>
        <w:numPr>
          <w:ilvl w:val="0"/>
          <w:numId w:val="158"/>
        </w:numPr>
        <w:spacing w:after="0" w:line="240" w:lineRule="auto"/>
        <w:ind w:left="0"/>
        <w:jc w:val="both"/>
        <w:rPr>
          <w:rFonts w:ascii="Tahoma" w:hAnsi="Tahoma" w:cs="Tahoma"/>
          <w:sz w:val="24"/>
          <w:szCs w:val="24"/>
        </w:rPr>
      </w:pPr>
      <w:r w:rsidRPr="00C62060">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4832D7B7" w14:textId="77777777" w:rsidR="00BA6677" w:rsidRPr="00F655BC" w:rsidRDefault="00BA6677" w:rsidP="00BA6677">
      <w:pPr>
        <w:spacing w:after="0" w:line="240" w:lineRule="auto"/>
        <w:rPr>
          <w:rFonts w:ascii="Tahoma" w:hAnsi="Tahoma" w:cs="Tahoma"/>
          <w:sz w:val="24"/>
          <w:szCs w:val="24"/>
        </w:rPr>
      </w:pPr>
    </w:p>
    <w:p w14:paraId="618A624B" w14:textId="77777777" w:rsidR="00BA6677" w:rsidRPr="00F655BC" w:rsidRDefault="00BA6677" w:rsidP="00BA6677">
      <w:pPr>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14E9B6C8" w14:textId="33743E45" w:rsidR="00BA6677" w:rsidRDefault="00BA6677" w:rsidP="00BA6677">
      <w:pPr>
        <w:rPr>
          <w:rFonts w:ascii="Tahoma" w:hAnsi="Tahoma" w:cs="Tahoma"/>
          <w:sz w:val="24"/>
          <w:szCs w:val="24"/>
        </w:rPr>
      </w:pPr>
    </w:p>
    <w:p w14:paraId="044D0E39" w14:textId="67A5E785" w:rsidR="009E6541" w:rsidRDefault="009E6541" w:rsidP="00BA6677">
      <w:pPr>
        <w:rPr>
          <w:rFonts w:ascii="Tahoma" w:hAnsi="Tahoma" w:cs="Tahoma"/>
          <w:sz w:val="24"/>
          <w:szCs w:val="24"/>
        </w:rPr>
      </w:pPr>
    </w:p>
    <w:p w14:paraId="62AFC67C" w14:textId="0C5E75D7" w:rsidR="00E04857" w:rsidRDefault="00E04857" w:rsidP="00BA6677">
      <w:pPr>
        <w:rPr>
          <w:rFonts w:ascii="Tahoma" w:hAnsi="Tahoma" w:cs="Tahoma"/>
          <w:sz w:val="24"/>
          <w:szCs w:val="24"/>
        </w:rPr>
      </w:pPr>
    </w:p>
    <w:p w14:paraId="1EDB7713" w14:textId="6473CFB1" w:rsidR="00E04857" w:rsidRDefault="00E04857" w:rsidP="00BA6677">
      <w:pPr>
        <w:rPr>
          <w:rFonts w:ascii="Tahoma" w:hAnsi="Tahoma" w:cs="Tahoma"/>
          <w:sz w:val="24"/>
          <w:szCs w:val="24"/>
        </w:rPr>
      </w:pPr>
    </w:p>
    <w:p w14:paraId="49F3B78E" w14:textId="25D59EE6" w:rsidR="00E04857" w:rsidRDefault="00E04857" w:rsidP="00BA6677">
      <w:pPr>
        <w:rPr>
          <w:rFonts w:ascii="Tahoma" w:hAnsi="Tahoma" w:cs="Tahoma"/>
          <w:sz w:val="24"/>
          <w:szCs w:val="24"/>
        </w:rPr>
      </w:pPr>
    </w:p>
    <w:p w14:paraId="0F3DAF01" w14:textId="4C6F7DD9" w:rsidR="00E04857" w:rsidRDefault="00E04857" w:rsidP="00BA6677">
      <w:pPr>
        <w:rPr>
          <w:rFonts w:ascii="Tahoma" w:hAnsi="Tahoma" w:cs="Tahoma"/>
          <w:sz w:val="24"/>
          <w:szCs w:val="24"/>
        </w:rPr>
      </w:pPr>
    </w:p>
    <w:p w14:paraId="6C3BC86B" w14:textId="4C84A1DD" w:rsidR="00E04857" w:rsidRDefault="00E04857" w:rsidP="00BA6677">
      <w:pPr>
        <w:rPr>
          <w:rFonts w:ascii="Tahoma" w:hAnsi="Tahoma" w:cs="Tahoma"/>
          <w:sz w:val="24"/>
          <w:szCs w:val="24"/>
        </w:rPr>
      </w:pPr>
    </w:p>
    <w:p w14:paraId="174271D5" w14:textId="5E0D9511" w:rsidR="00E04857" w:rsidRDefault="00E04857" w:rsidP="00BA6677">
      <w:pPr>
        <w:rPr>
          <w:rFonts w:ascii="Tahoma" w:hAnsi="Tahoma" w:cs="Tahoma"/>
          <w:sz w:val="24"/>
          <w:szCs w:val="24"/>
        </w:rPr>
      </w:pPr>
    </w:p>
    <w:p w14:paraId="4A1CA01E" w14:textId="4497AD24" w:rsidR="00363055" w:rsidRDefault="00363055">
      <w:pPr>
        <w:rPr>
          <w:rFonts w:ascii="Tahoma" w:hAnsi="Tahoma" w:cs="Tahoma"/>
          <w:sz w:val="24"/>
          <w:szCs w:val="24"/>
        </w:rPr>
      </w:pPr>
      <w:r>
        <w:rPr>
          <w:rFonts w:ascii="Tahoma" w:hAnsi="Tahoma" w:cs="Tahoma"/>
          <w:sz w:val="24"/>
          <w:szCs w:val="24"/>
        </w:rPr>
        <w:br w:type="page"/>
      </w:r>
    </w:p>
    <w:p w14:paraId="6515E0D5" w14:textId="095FBBA5" w:rsidR="00BA6677" w:rsidRPr="00C62060" w:rsidRDefault="00BA6677" w:rsidP="00C62060">
      <w:pPr>
        <w:pStyle w:val="Ttulo3"/>
        <w:spacing w:before="0"/>
        <w:ind w:hanging="720"/>
        <w:rPr>
          <w:rFonts w:ascii="Tahoma" w:hAnsi="Tahoma" w:cs="Tahoma"/>
          <w:b/>
          <w:bCs/>
          <w:color w:val="auto"/>
        </w:rPr>
      </w:pPr>
      <w:r w:rsidRPr="00C62060">
        <w:rPr>
          <w:rFonts w:ascii="Tahoma" w:hAnsi="Tahoma" w:cs="Tahoma"/>
          <w:b/>
          <w:color w:val="auto"/>
        </w:rPr>
        <w:lastRenderedPageBreak/>
        <w:t>SUBDIRECCIÓN DE RECURSOS HUMANOS Y CONTABILIDAD</w:t>
      </w:r>
    </w:p>
    <w:p w14:paraId="12A0B833" w14:textId="77777777" w:rsidR="00BB49AE" w:rsidRPr="00C62060" w:rsidRDefault="00BB49AE" w:rsidP="00C62060">
      <w:pPr>
        <w:spacing w:after="0" w:line="240" w:lineRule="auto"/>
        <w:rPr>
          <w:rFonts w:ascii="Tahoma" w:hAnsi="Tahoma" w:cs="Tahoma"/>
          <w:b/>
          <w:bCs/>
          <w:sz w:val="24"/>
          <w:szCs w:val="24"/>
        </w:rPr>
      </w:pPr>
    </w:p>
    <w:p w14:paraId="135F44D7" w14:textId="61BFB572" w:rsidR="00BA6677" w:rsidRPr="00C62060" w:rsidRDefault="00BA6677" w:rsidP="00C62060">
      <w:pPr>
        <w:spacing w:after="0" w:line="240" w:lineRule="auto"/>
        <w:rPr>
          <w:rFonts w:ascii="Tahoma" w:hAnsi="Tahoma" w:cs="Tahoma"/>
          <w:b/>
          <w:bCs/>
          <w:sz w:val="24"/>
          <w:szCs w:val="24"/>
        </w:rPr>
      </w:pPr>
      <w:r w:rsidRPr="00C62060">
        <w:rPr>
          <w:rFonts w:ascii="Tahoma" w:hAnsi="Tahoma" w:cs="Tahoma"/>
          <w:b/>
          <w:bCs/>
          <w:sz w:val="24"/>
          <w:szCs w:val="24"/>
        </w:rPr>
        <w:t>Objetivo</w:t>
      </w:r>
    </w:p>
    <w:p w14:paraId="48E0B071" w14:textId="77777777" w:rsidR="00BA6677" w:rsidRPr="00C62060" w:rsidRDefault="00BA6677" w:rsidP="00C62060">
      <w:pPr>
        <w:spacing w:after="0" w:line="240" w:lineRule="auto"/>
        <w:jc w:val="both"/>
        <w:rPr>
          <w:rFonts w:ascii="Tahoma" w:hAnsi="Tahoma" w:cs="Tahoma"/>
          <w:sz w:val="24"/>
          <w:szCs w:val="24"/>
        </w:rPr>
      </w:pPr>
      <w:r w:rsidRPr="00C62060">
        <w:rPr>
          <w:rFonts w:ascii="Tahoma" w:hAnsi="Tahoma" w:cs="Tahoma"/>
          <w:sz w:val="24"/>
          <w:szCs w:val="24"/>
        </w:rPr>
        <w:t>Controlar, optimizar y dar seguimiento a la asignación, aplicación y aprovechamiento de los recursos humanos y financiero presupuestales asignados a la Coordinación de Comunicación Social, conforme a las normas, políticas, lineamientos y procedimientos aplicables.</w:t>
      </w:r>
    </w:p>
    <w:p w14:paraId="6EDDABB3" w14:textId="77777777" w:rsidR="00BA6677" w:rsidRPr="00C62060" w:rsidRDefault="00BA6677" w:rsidP="00C62060">
      <w:pPr>
        <w:spacing w:after="0" w:line="240" w:lineRule="auto"/>
        <w:jc w:val="both"/>
        <w:rPr>
          <w:rFonts w:ascii="Tahoma" w:hAnsi="Tahoma" w:cs="Tahoma"/>
          <w:sz w:val="24"/>
          <w:szCs w:val="24"/>
        </w:rPr>
      </w:pPr>
    </w:p>
    <w:p w14:paraId="4910EB43" w14:textId="77777777" w:rsidR="00BA6677" w:rsidRPr="00C62060" w:rsidRDefault="00BA6677" w:rsidP="00C62060">
      <w:pPr>
        <w:spacing w:after="0" w:line="240" w:lineRule="auto"/>
        <w:jc w:val="both"/>
        <w:rPr>
          <w:rFonts w:ascii="Tahoma" w:hAnsi="Tahoma" w:cs="Tahoma"/>
          <w:sz w:val="24"/>
          <w:szCs w:val="24"/>
        </w:rPr>
        <w:sectPr w:rsidR="00BA6677" w:rsidRPr="00C62060" w:rsidSect="00E1218D">
          <w:type w:val="continuous"/>
          <w:pgSz w:w="15840" w:h="12240" w:orient="landscape"/>
          <w:pgMar w:top="1440" w:right="1440" w:bottom="1440" w:left="1440" w:header="720" w:footer="720" w:gutter="0"/>
          <w:cols w:space="720"/>
          <w:docGrid w:linePitch="360"/>
        </w:sectPr>
      </w:pPr>
    </w:p>
    <w:p w14:paraId="291E3F49" w14:textId="2EBA026B" w:rsidR="00BA6677" w:rsidRPr="00C62060" w:rsidRDefault="00BA6677" w:rsidP="00C62060">
      <w:pPr>
        <w:spacing w:after="0" w:line="240" w:lineRule="auto"/>
        <w:rPr>
          <w:rFonts w:ascii="Tahoma" w:hAnsi="Tahoma" w:cs="Tahoma"/>
          <w:b/>
          <w:bCs/>
          <w:sz w:val="24"/>
          <w:szCs w:val="24"/>
        </w:rPr>
      </w:pPr>
      <w:r w:rsidRPr="00C62060">
        <w:rPr>
          <w:rFonts w:ascii="Tahoma" w:hAnsi="Tahoma" w:cs="Tahoma"/>
          <w:b/>
          <w:bCs/>
          <w:sz w:val="24"/>
          <w:szCs w:val="24"/>
        </w:rPr>
        <w:t>Funciones</w:t>
      </w:r>
    </w:p>
    <w:p w14:paraId="30FB7EAA" w14:textId="77777777" w:rsidR="00363055" w:rsidRPr="00C62060" w:rsidRDefault="00363055" w:rsidP="00C62060">
      <w:pPr>
        <w:spacing w:after="0" w:line="240" w:lineRule="auto"/>
        <w:rPr>
          <w:rFonts w:ascii="Tahoma" w:hAnsi="Tahoma" w:cs="Tahoma"/>
          <w:b/>
          <w:bCs/>
          <w:sz w:val="24"/>
          <w:szCs w:val="24"/>
        </w:rPr>
      </w:pPr>
    </w:p>
    <w:p w14:paraId="086E941D" w14:textId="77777777" w:rsidR="00BA6677" w:rsidRPr="00C62060" w:rsidRDefault="00BA6677" w:rsidP="00C62060">
      <w:pPr>
        <w:pStyle w:val="Prrafodelista"/>
        <w:numPr>
          <w:ilvl w:val="0"/>
          <w:numId w:val="88"/>
        </w:numPr>
        <w:spacing w:after="0" w:line="240" w:lineRule="auto"/>
        <w:ind w:left="0"/>
        <w:jc w:val="both"/>
        <w:rPr>
          <w:rFonts w:ascii="Tahoma" w:hAnsi="Tahoma" w:cs="Tahoma"/>
          <w:sz w:val="24"/>
          <w:szCs w:val="24"/>
        </w:rPr>
      </w:pPr>
      <w:r w:rsidRPr="00C62060">
        <w:rPr>
          <w:rFonts w:ascii="Tahoma" w:hAnsi="Tahoma" w:cs="Tahoma"/>
          <w:sz w:val="24"/>
          <w:szCs w:val="24"/>
        </w:rPr>
        <w:t>Elaborar y planear el Anteproyecto de Presupuesto de Egresos para el ejercicio fiscal correspondiente.</w:t>
      </w:r>
    </w:p>
    <w:p w14:paraId="1534BFAE"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23AA30F5" w14:textId="77777777" w:rsidR="00BA6677" w:rsidRPr="00C62060" w:rsidRDefault="00BA6677" w:rsidP="00C62060">
      <w:pPr>
        <w:pStyle w:val="Prrafodelista"/>
        <w:numPr>
          <w:ilvl w:val="0"/>
          <w:numId w:val="88"/>
        </w:numPr>
        <w:spacing w:after="0" w:line="240" w:lineRule="auto"/>
        <w:ind w:left="0"/>
        <w:jc w:val="both"/>
        <w:rPr>
          <w:rFonts w:ascii="Tahoma" w:hAnsi="Tahoma" w:cs="Tahoma"/>
          <w:sz w:val="24"/>
          <w:szCs w:val="24"/>
        </w:rPr>
      </w:pPr>
      <w:r w:rsidRPr="00C62060">
        <w:rPr>
          <w:rFonts w:ascii="Tahoma" w:hAnsi="Tahoma" w:cs="Tahoma"/>
          <w:sz w:val="24"/>
          <w:szCs w:val="24"/>
        </w:rPr>
        <w:t>Controlar el presupuesto asignado a la Coordinación de Comunicación Social mediante asignación de partidas, adecuaciones y conciliaciones.</w:t>
      </w:r>
    </w:p>
    <w:p w14:paraId="5324EA10"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4A345775" w14:textId="77777777" w:rsidR="00BA6677" w:rsidRPr="00C62060" w:rsidRDefault="00BA6677" w:rsidP="00C62060">
      <w:pPr>
        <w:pStyle w:val="Prrafodelista"/>
        <w:numPr>
          <w:ilvl w:val="0"/>
          <w:numId w:val="88"/>
        </w:numPr>
        <w:spacing w:after="0" w:line="240" w:lineRule="auto"/>
        <w:ind w:left="0"/>
        <w:jc w:val="both"/>
        <w:rPr>
          <w:rFonts w:ascii="Tahoma" w:hAnsi="Tahoma" w:cs="Tahoma"/>
          <w:sz w:val="24"/>
          <w:szCs w:val="24"/>
        </w:rPr>
      </w:pPr>
      <w:r w:rsidRPr="00C62060">
        <w:rPr>
          <w:rFonts w:ascii="Tahoma" w:hAnsi="Tahoma" w:cs="Tahoma"/>
          <w:sz w:val="24"/>
          <w:szCs w:val="24"/>
        </w:rPr>
        <w:t>Supervisar el trámite de pago que derive acuerdos, contratos, convenios, convenios modificatorios, pedidos, órdenes de servicio y órdenes de inserción, que celebre la Coordinación de Comunicación Social.</w:t>
      </w:r>
    </w:p>
    <w:p w14:paraId="550BEFB4"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45F7C22E" w14:textId="77777777" w:rsidR="00BA6677" w:rsidRPr="00C62060" w:rsidRDefault="00BA6677" w:rsidP="00C62060">
      <w:pPr>
        <w:pStyle w:val="Prrafodelista"/>
        <w:numPr>
          <w:ilvl w:val="0"/>
          <w:numId w:val="88"/>
        </w:numPr>
        <w:spacing w:after="0" w:line="240" w:lineRule="auto"/>
        <w:ind w:left="0"/>
        <w:jc w:val="both"/>
        <w:rPr>
          <w:rFonts w:ascii="Tahoma" w:hAnsi="Tahoma" w:cs="Tahoma"/>
          <w:sz w:val="24"/>
          <w:szCs w:val="24"/>
        </w:rPr>
      </w:pPr>
      <w:r w:rsidRPr="00C62060">
        <w:rPr>
          <w:rFonts w:ascii="Tahoma" w:hAnsi="Tahoma" w:cs="Tahoma"/>
          <w:sz w:val="24"/>
          <w:szCs w:val="24"/>
        </w:rPr>
        <w:t xml:space="preserve">Analizar la comprobación del fondo fijo y </w:t>
      </w:r>
      <w:proofErr w:type="spellStart"/>
      <w:r w:rsidRPr="00C62060">
        <w:rPr>
          <w:rFonts w:ascii="Tahoma" w:hAnsi="Tahoma" w:cs="Tahoma"/>
          <w:sz w:val="24"/>
          <w:szCs w:val="24"/>
        </w:rPr>
        <w:t>revolvente</w:t>
      </w:r>
      <w:proofErr w:type="spellEnd"/>
      <w:r w:rsidRPr="00C62060">
        <w:rPr>
          <w:rFonts w:ascii="Tahoma" w:hAnsi="Tahoma" w:cs="Tahoma"/>
          <w:sz w:val="24"/>
          <w:szCs w:val="24"/>
        </w:rPr>
        <w:t xml:space="preserve"> asignado a la Coordinación de Comunicación Social.</w:t>
      </w:r>
    </w:p>
    <w:p w14:paraId="4CE126DE"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749CE96A" w14:textId="77777777" w:rsidR="00BA6677" w:rsidRPr="00C62060" w:rsidRDefault="00BA6677" w:rsidP="00C62060">
      <w:pPr>
        <w:pStyle w:val="Prrafodelista"/>
        <w:numPr>
          <w:ilvl w:val="0"/>
          <w:numId w:val="88"/>
        </w:numPr>
        <w:spacing w:after="0" w:line="240" w:lineRule="auto"/>
        <w:ind w:left="0"/>
        <w:jc w:val="both"/>
        <w:rPr>
          <w:rFonts w:ascii="Tahoma" w:hAnsi="Tahoma" w:cs="Tahoma"/>
          <w:sz w:val="24"/>
          <w:szCs w:val="24"/>
        </w:rPr>
      </w:pPr>
      <w:r w:rsidRPr="00C62060">
        <w:rPr>
          <w:rFonts w:ascii="Tahoma" w:hAnsi="Tahoma" w:cs="Tahoma"/>
          <w:sz w:val="24"/>
          <w:szCs w:val="24"/>
        </w:rPr>
        <w:t>Revisar y consolidar la comprobación de viáticos nacionales y extranjeros.</w:t>
      </w:r>
    </w:p>
    <w:p w14:paraId="42B36E62"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789E8E93" w14:textId="77777777" w:rsidR="00BA6677" w:rsidRPr="00C62060" w:rsidRDefault="00BA6677" w:rsidP="00C62060">
      <w:pPr>
        <w:pStyle w:val="Prrafodelista"/>
        <w:numPr>
          <w:ilvl w:val="0"/>
          <w:numId w:val="88"/>
        </w:numPr>
        <w:spacing w:after="0" w:line="240" w:lineRule="auto"/>
        <w:ind w:left="0"/>
        <w:jc w:val="both"/>
        <w:rPr>
          <w:rFonts w:ascii="Tahoma" w:hAnsi="Tahoma" w:cs="Tahoma"/>
          <w:sz w:val="24"/>
          <w:szCs w:val="24"/>
        </w:rPr>
      </w:pPr>
      <w:r w:rsidRPr="00C62060">
        <w:rPr>
          <w:rFonts w:ascii="Tahoma" w:hAnsi="Tahoma" w:cs="Tahoma"/>
          <w:sz w:val="24"/>
          <w:szCs w:val="24"/>
        </w:rPr>
        <w:t>Cumplir en el ámbito de su competencia, con los planes, estrategias y proyectos de la Coordinación de Comunicación Social.</w:t>
      </w:r>
    </w:p>
    <w:p w14:paraId="75D08999" w14:textId="77777777" w:rsidR="00BA6677" w:rsidRPr="00C62060" w:rsidRDefault="00BA6677" w:rsidP="00C62060">
      <w:pPr>
        <w:pStyle w:val="Prrafodelista"/>
        <w:spacing w:after="0" w:line="240" w:lineRule="auto"/>
        <w:ind w:left="0"/>
        <w:rPr>
          <w:rFonts w:ascii="Tahoma" w:hAnsi="Tahoma" w:cs="Tahoma"/>
          <w:sz w:val="24"/>
          <w:szCs w:val="24"/>
        </w:rPr>
      </w:pPr>
    </w:p>
    <w:p w14:paraId="5C3B9782" w14:textId="77777777" w:rsidR="00BA6677" w:rsidRPr="00C62060" w:rsidRDefault="00BA6677" w:rsidP="00C62060">
      <w:pPr>
        <w:pStyle w:val="Prrafodelista"/>
        <w:numPr>
          <w:ilvl w:val="0"/>
          <w:numId w:val="88"/>
        </w:numPr>
        <w:spacing w:after="0" w:line="240" w:lineRule="auto"/>
        <w:ind w:left="0"/>
        <w:jc w:val="both"/>
        <w:rPr>
          <w:rFonts w:ascii="Tahoma" w:hAnsi="Tahoma" w:cs="Tahoma"/>
          <w:sz w:val="24"/>
          <w:szCs w:val="24"/>
        </w:rPr>
      </w:pPr>
      <w:r w:rsidRPr="00C62060">
        <w:rPr>
          <w:rFonts w:ascii="Tahoma" w:hAnsi="Tahoma" w:cs="Tahoma"/>
          <w:sz w:val="24"/>
          <w:szCs w:val="24"/>
        </w:rPr>
        <w:t>Supervisar ante la Dirección General de Recursos Humanos del pago que deba realizarse con motivo altas, bajas, renovaciones y cambios de personal de estructura, operativos y de honorarios asimilados a salarios, adscrito a la Coordinación de Comunicación Social.</w:t>
      </w:r>
    </w:p>
    <w:p w14:paraId="753049D7"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588DA15C" w14:textId="77777777" w:rsidR="00BA6677" w:rsidRPr="00C62060" w:rsidRDefault="00BA6677" w:rsidP="00C62060">
      <w:pPr>
        <w:pStyle w:val="Prrafodelista"/>
        <w:numPr>
          <w:ilvl w:val="0"/>
          <w:numId w:val="88"/>
        </w:numPr>
        <w:spacing w:after="0" w:line="240" w:lineRule="auto"/>
        <w:ind w:left="0"/>
        <w:jc w:val="both"/>
        <w:rPr>
          <w:rFonts w:ascii="Tahoma" w:hAnsi="Tahoma" w:cs="Tahoma"/>
          <w:sz w:val="24"/>
          <w:szCs w:val="24"/>
        </w:rPr>
      </w:pPr>
      <w:r w:rsidRPr="00C62060">
        <w:rPr>
          <w:rFonts w:ascii="Tahoma" w:hAnsi="Tahoma" w:cs="Tahoma"/>
          <w:sz w:val="24"/>
          <w:szCs w:val="24"/>
        </w:rPr>
        <w:t>Supervisar ante la Dirección General de Recursos Humanos los trámites necesarios para atender las solicitudes de prestaciones, incidencias y/o constancias, así como el cumplimiento de derechos laborales, realizadas por el personal de estructura, operativos y de honorarios asimilados a salarios, adscrito a la Coordinación de Comunicación Social.</w:t>
      </w:r>
    </w:p>
    <w:p w14:paraId="4C7421C2" w14:textId="77777777" w:rsidR="00BA6677" w:rsidRPr="00C62060" w:rsidRDefault="00BA6677" w:rsidP="00C62060">
      <w:pPr>
        <w:pStyle w:val="Prrafodelista"/>
        <w:spacing w:after="0" w:line="240" w:lineRule="auto"/>
        <w:ind w:left="0"/>
        <w:rPr>
          <w:rFonts w:ascii="Tahoma" w:hAnsi="Tahoma" w:cs="Tahoma"/>
          <w:sz w:val="24"/>
          <w:szCs w:val="24"/>
        </w:rPr>
      </w:pPr>
    </w:p>
    <w:p w14:paraId="1E3FF96D" w14:textId="77777777" w:rsidR="00BA6677" w:rsidRPr="00C62060" w:rsidRDefault="00BA6677" w:rsidP="00C62060">
      <w:pPr>
        <w:pStyle w:val="Prrafodelista"/>
        <w:numPr>
          <w:ilvl w:val="0"/>
          <w:numId w:val="88"/>
        </w:numPr>
        <w:spacing w:after="0" w:line="240" w:lineRule="auto"/>
        <w:ind w:left="0"/>
        <w:jc w:val="both"/>
        <w:rPr>
          <w:rFonts w:ascii="Tahoma" w:hAnsi="Tahoma" w:cs="Tahoma"/>
          <w:sz w:val="24"/>
          <w:szCs w:val="24"/>
        </w:rPr>
      </w:pPr>
      <w:r w:rsidRPr="00C62060">
        <w:rPr>
          <w:rFonts w:ascii="Tahoma" w:hAnsi="Tahoma" w:cs="Tahoma"/>
          <w:sz w:val="24"/>
          <w:szCs w:val="24"/>
        </w:rPr>
        <w:t>Elaborar y entregar los informes y reportes que le soliciten su superior jerárquico y las instancias competentes, respecto del cumplimiento de sus funciones.</w:t>
      </w:r>
    </w:p>
    <w:p w14:paraId="17509E4C" w14:textId="55A95EE5" w:rsidR="00BA6677" w:rsidRPr="00C62060" w:rsidRDefault="00BA6677" w:rsidP="00C62060">
      <w:pPr>
        <w:pStyle w:val="Prrafodelista"/>
        <w:spacing w:after="0" w:line="240" w:lineRule="auto"/>
        <w:ind w:left="0"/>
        <w:jc w:val="both"/>
        <w:rPr>
          <w:rFonts w:ascii="Tahoma" w:hAnsi="Tahoma" w:cs="Tahoma"/>
          <w:sz w:val="24"/>
          <w:szCs w:val="24"/>
        </w:rPr>
      </w:pPr>
    </w:p>
    <w:p w14:paraId="0AD578F8" w14:textId="77777777" w:rsidR="00BA6677" w:rsidRPr="00C62060" w:rsidRDefault="00BA6677" w:rsidP="00C62060">
      <w:pPr>
        <w:pStyle w:val="Prrafodelista"/>
        <w:numPr>
          <w:ilvl w:val="0"/>
          <w:numId w:val="88"/>
        </w:numPr>
        <w:spacing w:after="0" w:line="240" w:lineRule="auto"/>
        <w:ind w:left="0"/>
        <w:jc w:val="both"/>
        <w:rPr>
          <w:rFonts w:ascii="Tahoma" w:hAnsi="Tahoma" w:cs="Tahoma"/>
          <w:sz w:val="24"/>
          <w:szCs w:val="24"/>
        </w:rPr>
      </w:pPr>
      <w:r w:rsidRPr="00C62060">
        <w:rPr>
          <w:rFonts w:ascii="Tahoma" w:hAnsi="Tahoma" w:cs="Tahoma"/>
          <w:sz w:val="24"/>
          <w:szCs w:val="24"/>
        </w:rPr>
        <w:t>Supervisar y verificar en el ámbito de su competencia, los requerimientos derivados de la práctica de auditorías, revisiones e investigaciones, que lleven a cabo las instancias de fiscalización interna y externa.</w:t>
      </w:r>
    </w:p>
    <w:p w14:paraId="3A8E6DC7" w14:textId="77777777" w:rsidR="00BA6677" w:rsidRPr="00C62060" w:rsidRDefault="00BA6677" w:rsidP="00C62060">
      <w:pPr>
        <w:pStyle w:val="Prrafodelista"/>
        <w:spacing w:after="0" w:line="240" w:lineRule="auto"/>
        <w:ind w:left="0"/>
        <w:rPr>
          <w:rFonts w:ascii="Tahoma" w:hAnsi="Tahoma" w:cs="Tahoma"/>
          <w:sz w:val="24"/>
          <w:szCs w:val="24"/>
        </w:rPr>
      </w:pPr>
    </w:p>
    <w:p w14:paraId="0516412A" w14:textId="77777777" w:rsidR="00BA6677" w:rsidRPr="00C62060" w:rsidRDefault="00BA6677" w:rsidP="00C62060">
      <w:pPr>
        <w:pStyle w:val="Prrafodelista"/>
        <w:numPr>
          <w:ilvl w:val="0"/>
          <w:numId w:val="88"/>
        </w:numPr>
        <w:spacing w:after="0" w:line="240" w:lineRule="auto"/>
        <w:ind w:left="0"/>
        <w:jc w:val="both"/>
        <w:rPr>
          <w:rFonts w:ascii="Tahoma" w:hAnsi="Tahoma" w:cs="Tahoma"/>
          <w:sz w:val="24"/>
          <w:szCs w:val="24"/>
        </w:rPr>
      </w:pPr>
      <w:r w:rsidRPr="00C62060">
        <w:rPr>
          <w:rFonts w:ascii="Tahoma" w:hAnsi="Tahoma" w:cs="Tahoma"/>
          <w:sz w:val="24"/>
          <w:szCs w:val="24"/>
        </w:rPr>
        <w:lastRenderedPageBreak/>
        <w:t>Supervisar y verificar en el ámbito de su competencia, el cumplimiento de las obligaciones en materia de transparencia, acceso a la información y protección de datos personales, de conformidad con la normatividad aplicable.</w:t>
      </w:r>
    </w:p>
    <w:p w14:paraId="41CEA1E1"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2F25025E" w14:textId="77777777" w:rsidR="00BA6677" w:rsidRPr="00C62060" w:rsidRDefault="00BA6677" w:rsidP="00C62060">
      <w:pPr>
        <w:pStyle w:val="Prrafodelista"/>
        <w:numPr>
          <w:ilvl w:val="0"/>
          <w:numId w:val="88"/>
        </w:numPr>
        <w:spacing w:after="0" w:line="240" w:lineRule="auto"/>
        <w:ind w:left="0"/>
        <w:jc w:val="both"/>
        <w:rPr>
          <w:rFonts w:ascii="Tahoma" w:hAnsi="Tahoma" w:cs="Tahoma"/>
          <w:sz w:val="24"/>
          <w:szCs w:val="24"/>
        </w:rPr>
      </w:pPr>
      <w:r w:rsidRPr="00C62060">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39D88A85" w14:textId="77777777" w:rsidR="00BA6677" w:rsidRPr="00C62060" w:rsidRDefault="00BA6677" w:rsidP="00C62060">
      <w:pPr>
        <w:spacing w:after="0" w:line="240" w:lineRule="auto"/>
        <w:rPr>
          <w:rFonts w:ascii="Tahoma" w:hAnsi="Tahoma" w:cs="Tahoma"/>
          <w:sz w:val="24"/>
          <w:szCs w:val="24"/>
        </w:rPr>
      </w:pPr>
    </w:p>
    <w:p w14:paraId="4346D6E6" w14:textId="77777777" w:rsidR="00BA6677" w:rsidRPr="00F655BC" w:rsidRDefault="00BA6677" w:rsidP="00BA6677">
      <w:pPr>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0FAF1371" w14:textId="77777777" w:rsidR="00BA6677" w:rsidRPr="00F655BC" w:rsidRDefault="00BA6677" w:rsidP="00BA6677">
      <w:pPr>
        <w:rPr>
          <w:rFonts w:ascii="Tahoma" w:hAnsi="Tahoma" w:cs="Tahoma"/>
          <w:sz w:val="24"/>
          <w:szCs w:val="24"/>
        </w:rPr>
      </w:pPr>
    </w:p>
    <w:p w14:paraId="5DDB1589" w14:textId="72B35B2E" w:rsidR="00BA6677" w:rsidRPr="00C62060" w:rsidRDefault="00BA6677" w:rsidP="00C62060">
      <w:pPr>
        <w:pStyle w:val="Ttulo3"/>
        <w:spacing w:before="0"/>
        <w:rPr>
          <w:rFonts w:ascii="Tahoma" w:hAnsi="Tahoma" w:cs="Tahoma"/>
          <w:b/>
          <w:bCs/>
          <w:color w:val="auto"/>
        </w:rPr>
      </w:pPr>
      <w:r w:rsidRPr="00C62060">
        <w:rPr>
          <w:rFonts w:ascii="Tahoma" w:hAnsi="Tahoma" w:cs="Tahoma"/>
          <w:b/>
          <w:color w:val="auto"/>
        </w:rPr>
        <w:t>DEPARTAMENTO DE RECURSOS HUMANOS</w:t>
      </w:r>
    </w:p>
    <w:p w14:paraId="77FEE6ED" w14:textId="77777777" w:rsidR="00BB49AE" w:rsidRPr="00C62060" w:rsidRDefault="00BB49AE" w:rsidP="00C62060">
      <w:pPr>
        <w:spacing w:after="0" w:line="240" w:lineRule="auto"/>
        <w:rPr>
          <w:rFonts w:ascii="Tahoma" w:hAnsi="Tahoma" w:cs="Tahoma"/>
          <w:b/>
          <w:bCs/>
          <w:sz w:val="24"/>
          <w:szCs w:val="24"/>
        </w:rPr>
      </w:pPr>
    </w:p>
    <w:p w14:paraId="0A30F2AB" w14:textId="4183CA91" w:rsidR="00BA6677" w:rsidRPr="00C62060" w:rsidRDefault="00BA6677" w:rsidP="00C62060">
      <w:pPr>
        <w:spacing w:after="0" w:line="240" w:lineRule="auto"/>
        <w:rPr>
          <w:rFonts w:ascii="Tahoma" w:hAnsi="Tahoma" w:cs="Tahoma"/>
          <w:b/>
          <w:bCs/>
          <w:sz w:val="24"/>
          <w:szCs w:val="24"/>
        </w:rPr>
      </w:pPr>
      <w:r w:rsidRPr="00C62060">
        <w:rPr>
          <w:rFonts w:ascii="Tahoma" w:hAnsi="Tahoma" w:cs="Tahoma"/>
          <w:b/>
          <w:bCs/>
          <w:sz w:val="24"/>
          <w:szCs w:val="24"/>
        </w:rPr>
        <w:t>Objetivo</w:t>
      </w:r>
    </w:p>
    <w:p w14:paraId="12DA4099" w14:textId="77777777" w:rsidR="00BA6677" w:rsidRPr="00C62060" w:rsidRDefault="00BA6677" w:rsidP="00C62060">
      <w:pPr>
        <w:spacing w:after="0" w:line="240" w:lineRule="auto"/>
        <w:rPr>
          <w:rFonts w:ascii="Tahoma" w:hAnsi="Tahoma" w:cs="Tahoma"/>
          <w:b/>
          <w:bCs/>
          <w:sz w:val="24"/>
          <w:szCs w:val="24"/>
        </w:rPr>
      </w:pPr>
    </w:p>
    <w:p w14:paraId="59ECE314" w14:textId="77777777" w:rsidR="00BA6677" w:rsidRPr="00C62060" w:rsidRDefault="00BA6677" w:rsidP="00C62060">
      <w:pPr>
        <w:spacing w:after="0" w:line="240" w:lineRule="auto"/>
        <w:jc w:val="both"/>
        <w:rPr>
          <w:rFonts w:ascii="Tahoma" w:hAnsi="Tahoma" w:cs="Tahoma"/>
          <w:sz w:val="24"/>
          <w:szCs w:val="24"/>
        </w:rPr>
      </w:pPr>
      <w:r w:rsidRPr="00C62060">
        <w:rPr>
          <w:rFonts w:ascii="Tahoma" w:hAnsi="Tahoma" w:cs="Tahoma"/>
          <w:sz w:val="24"/>
          <w:szCs w:val="24"/>
        </w:rPr>
        <w:t>Mantener un eficiente registro y control del personal de estructura, operativo y de honorarios asimilados a salarios adscrito a la Coordinación de Comunicación Social, con el propósito de atender en tiempo y forma todos los trámites administrativos derivados de su contratación, a fin de coadyuvar a un ambiente laboral adecuado.</w:t>
      </w:r>
    </w:p>
    <w:p w14:paraId="6FD06AA0" w14:textId="77777777" w:rsidR="00BA6677" w:rsidRPr="00C62060" w:rsidRDefault="00BA6677" w:rsidP="00C62060">
      <w:pPr>
        <w:spacing w:after="0" w:line="240" w:lineRule="auto"/>
        <w:jc w:val="both"/>
        <w:rPr>
          <w:rFonts w:ascii="Tahoma" w:hAnsi="Tahoma" w:cs="Tahoma"/>
          <w:sz w:val="24"/>
          <w:szCs w:val="24"/>
        </w:rPr>
      </w:pPr>
      <w:r w:rsidRPr="00C62060">
        <w:rPr>
          <w:rFonts w:ascii="Tahoma" w:hAnsi="Tahoma" w:cs="Tahoma"/>
          <w:sz w:val="24"/>
          <w:szCs w:val="24"/>
        </w:rPr>
        <w:t xml:space="preserve"> </w:t>
      </w:r>
    </w:p>
    <w:p w14:paraId="29977FB3" w14:textId="77777777" w:rsidR="00BA6677" w:rsidRPr="00C62060" w:rsidRDefault="00BA6677" w:rsidP="00C62060">
      <w:pPr>
        <w:spacing w:after="0" w:line="240" w:lineRule="auto"/>
        <w:jc w:val="both"/>
        <w:rPr>
          <w:rFonts w:ascii="Tahoma" w:hAnsi="Tahoma" w:cs="Tahoma"/>
          <w:sz w:val="24"/>
          <w:szCs w:val="24"/>
        </w:rPr>
        <w:sectPr w:rsidR="00BA6677" w:rsidRPr="00C62060" w:rsidSect="00E1218D">
          <w:type w:val="continuous"/>
          <w:pgSz w:w="15840" w:h="12240" w:orient="landscape"/>
          <w:pgMar w:top="1440" w:right="1440" w:bottom="1440" w:left="1440" w:header="720" w:footer="720" w:gutter="0"/>
          <w:cols w:space="720"/>
          <w:docGrid w:linePitch="360"/>
        </w:sectPr>
      </w:pPr>
    </w:p>
    <w:p w14:paraId="340ACE5E" w14:textId="77777777" w:rsidR="00BA6677" w:rsidRPr="00C62060" w:rsidRDefault="00BA6677" w:rsidP="00C62060">
      <w:pPr>
        <w:spacing w:after="0" w:line="240" w:lineRule="auto"/>
        <w:rPr>
          <w:rFonts w:ascii="Tahoma" w:hAnsi="Tahoma" w:cs="Tahoma"/>
          <w:b/>
          <w:bCs/>
          <w:sz w:val="24"/>
          <w:szCs w:val="24"/>
        </w:rPr>
      </w:pPr>
    </w:p>
    <w:p w14:paraId="1D9BCBE9" w14:textId="77777777" w:rsidR="00BA6677" w:rsidRPr="00C62060" w:rsidRDefault="00BA6677" w:rsidP="00C62060">
      <w:pPr>
        <w:spacing w:after="0" w:line="240" w:lineRule="auto"/>
        <w:rPr>
          <w:rFonts w:ascii="Tahoma" w:hAnsi="Tahoma" w:cs="Tahoma"/>
          <w:b/>
          <w:bCs/>
          <w:sz w:val="24"/>
          <w:szCs w:val="24"/>
        </w:rPr>
      </w:pPr>
      <w:r w:rsidRPr="00C62060">
        <w:rPr>
          <w:rFonts w:ascii="Tahoma" w:hAnsi="Tahoma" w:cs="Tahoma"/>
          <w:b/>
          <w:bCs/>
          <w:sz w:val="24"/>
          <w:szCs w:val="24"/>
        </w:rPr>
        <w:t>Funciones</w:t>
      </w:r>
    </w:p>
    <w:p w14:paraId="7CEA625D" w14:textId="77777777" w:rsidR="00BA6677" w:rsidRPr="00C62060" w:rsidRDefault="00BA6677" w:rsidP="00C62060">
      <w:pPr>
        <w:spacing w:after="0" w:line="240" w:lineRule="auto"/>
        <w:jc w:val="both"/>
        <w:rPr>
          <w:rFonts w:ascii="Tahoma" w:hAnsi="Tahoma" w:cs="Tahoma"/>
          <w:b/>
          <w:bCs/>
          <w:sz w:val="24"/>
          <w:szCs w:val="24"/>
        </w:rPr>
      </w:pPr>
    </w:p>
    <w:p w14:paraId="46CC76E1" w14:textId="77777777" w:rsidR="00BA6677" w:rsidRPr="00C62060" w:rsidRDefault="00BA6677" w:rsidP="00C62060">
      <w:pPr>
        <w:pStyle w:val="Prrafodelista"/>
        <w:numPr>
          <w:ilvl w:val="0"/>
          <w:numId w:val="159"/>
        </w:numPr>
        <w:spacing w:after="0" w:line="240" w:lineRule="auto"/>
        <w:ind w:left="0"/>
        <w:jc w:val="both"/>
        <w:rPr>
          <w:rFonts w:ascii="Tahoma" w:hAnsi="Tahoma" w:cs="Tahoma"/>
          <w:sz w:val="24"/>
          <w:szCs w:val="24"/>
        </w:rPr>
      </w:pPr>
      <w:r w:rsidRPr="00C62060">
        <w:rPr>
          <w:rFonts w:ascii="Tahoma" w:hAnsi="Tahoma" w:cs="Tahoma"/>
          <w:sz w:val="24"/>
          <w:szCs w:val="24"/>
        </w:rPr>
        <w:t>Conciliar y validar las plantillas del personal de estructura, operativo y de honorarios asimilados a salarios adscrito a la Coordinación de Comunicación Social, emitidas por la Dirección General de Recursos Humanos de la Cámara de Diputados.</w:t>
      </w:r>
    </w:p>
    <w:p w14:paraId="2CF98190"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7AEC3365" w14:textId="77777777" w:rsidR="00BA6677" w:rsidRPr="00C62060" w:rsidRDefault="00BA6677" w:rsidP="00C62060">
      <w:pPr>
        <w:pStyle w:val="Prrafodelista"/>
        <w:numPr>
          <w:ilvl w:val="0"/>
          <w:numId w:val="159"/>
        </w:numPr>
        <w:spacing w:after="0" w:line="240" w:lineRule="auto"/>
        <w:ind w:left="0"/>
        <w:jc w:val="both"/>
        <w:rPr>
          <w:rFonts w:ascii="Tahoma" w:hAnsi="Tahoma" w:cs="Tahoma"/>
          <w:sz w:val="24"/>
          <w:szCs w:val="24"/>
        </w:rPr>
      </w:pPr>
      <w:r w:rsidRPr="00C62060">
        <w:rPr>
          <w:rFonts w:ascii="Tahoma" w:hAnsi="Tahoma" w:cs="Tahoma"/>
          <w:sz w:val="24"/>
          <w:szCs w:val="24"/>
        </w:rPr>
        <w:t>Realizar ante la Dirección General de Recursos Humanos los trámites relativos a altas, bajas, renovaciones y cambios de personal de estructura, operativos y de honorarios asimilados a salarios adscrito a la Coordinación de Comunicación Social.</w:t>
      </w:r>
    </w:p>
    <w:p w14:paraId="527CB1D6" w14:textId="77777777" w:rsidR="00BA6677" w:rsidRPr="00C62060" w:rsidRDefault="00BA6677" w:rsidP="00C62060">
      <w:pPr>
        <w:pStyle w:val="Prrafodelista"/>
        <w:spacing w:after="0" w:line="240" w:lineRule="auto"/>
        <w:ind w:left="0"/>
        <w:rPr>
          <w:rFonts w:ascii="Tahoma" w:hAnsi="Tahoma" w:cs="Tahoma"/>
          <w:sz w:val="24"/>
          <w:szCs w:val="24"/>
        </w:rPr>
      </w:pPr>
    </w:p>
    <w:p w14:paraId="14BF3A3C" w14:textId="77777777" w:rsidR="00BA6677" w:rsidRPr="00C62060" w:rsidRDefault="00BA6677" w:rsidP="00C62060">
      <w:pPr>
        <w:pStyle w:val="Prrafodelista"/>
        <w:numPr>
          <w:ilvl w:val="0"/>
          <w:numId w:val="159"/>
        </w:numPr>
        <w:spacing w:after="0" w:line="240" w:lineRule="auto"/>
        <w:ind w:left="0"/>
        <w:jc w:val="both"/>
        <w:rPr>
          <w:rFonts w:ascii="Tahoma" w:hAnsi="Tahoma" w:cs="Tahoma"/>
          <w:sz w:val="24"/>
          <w:szCs w:val="24"/>
        </w:rPr>
      </w:pPr>
      <w:r w:rsidRPr="00C62060">
        <w:rPr>
          <w:rFonts w:ascii="Tahoma" w:hAnsi="Tahoma" w:cs="Tahoma"/>
          <w:sz w:val="24"/>
          <w:szCs w:val="24"/>
        </w:rPr>
        <w:t>Dar seguimiento ante la Dirección General de Recursos Humanos del pago que deba realizarse con motivo altas, bajas, renovaciones y cambios de personal de estructura, operativos y de honorarios asimilados a salarios, adscrito a la Coordinación de Comunicación Social.</w:t>
      </w:r>
    </w:p>
    <w:p w14:paraId="0729BAF6" w14:textId="7DF7F7D3" w:rsidR="00BA6677" w:rsidRPr="00C62060" w:rsidRDefault="00BA6677" w:rsidP="00C62060">
      <w:pPr>
        <w:spacing w:after="0" w:line="240" w:lineRule="auto"/>
        <w:jc w:val="both"/>
        <w:rPr>
          <w:rFonts w:ascii="Tahoma" w:hAnsi="Tahoma" w:cs="Tahoma"/>
          <w:sz w:val="24"/>
          <w:szCs w:val="24"/>
        </w:rPr>
      </w:pPr>
    </w:p>
    <w:p w14:paraId="66F61474" w14:textId="77777777" w:rsidR="00BA6677" w:rsidRPr="00C62060" w:rsidRDefault="00BA6677" w:rsidP="00C62060">
      <w:pPr>
        <w:pStyle w:val="Prrafodelista"/>
        <w:numPr>
          <w:ilvl w:val="0"/>
          <w:numId w:val="159"/>
        </w:numPr>
        <w:spacing w:after="0" w:line="240" w:lineRule="auto"/>
        <w:ind w:left="0"/>
        <w:jc w:val="both"/>
        <w:rPr>
          <w:rFonts w:ascii="Tahoma" w:hAnsi="Tahoma" w:cs="Tahoma"/>
          <w:sz w:val="24"/>
          <w:szCs w:val="24"/>
        </w:rPr>
      </w:pPr>
      <w:r w:rsidRPr="00C62060">
        <w:rPr>
          <w:rFonts w:ascii="Tahoma" w:hAnsi="Tahoma" w:cs="Tahoma"/>
          <w:sz w:val="24"/>
          <w:szCs w:val="24"/>
        </w:rPr>
        <w:t xml:space="preserve">Tramitar ante la Dirección General de Recursos Humanos las solicitudes de prestadores de servicio social y/o prácticas profesionales, presentadas por las distintas áreas de la Coordinación de Comunicación Social. </w:t>
      </w:r>
    </w:p>
    <w:p w14:paraId="097BA2FA"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6727F575" w14:textId="77777777" w:rsidR="00BA6677" w:rsidRPr="00C62060" w:rsidRDefault="00BA6677" w:rsidP="00C62060">
      <w:pPr>
        <w:pStyle w:val="Prrafodelista"/>
        <w:numPr>
          <w:ilvl w:val="0"/>
          <w:numId w:val="159"/>
        </w:numPr>
        <w:spacing w:after="0" w:line="240" w:lineRule="auto"/>
        <w:ind w:left="0"/>
        <w:jc w:val="both"/>
        <w:rPr>
          <w:rFonts w:ascii="Tahoma" w:hAnsi="Tahoma" w:cs="Tahoma"/>
          <w:sz w:val="24"/>
          <w:szCs w:val="24"/>
        </w:rPr>
      </w:pPr>
      <w:r w:rsidRPr="00C62060">
        <w:rPr>
          <w:rFonts w:ascii="Tahoma" w:hAnsi="Tahoma" w:cs="Tahoma"/>
          <w:sz w:val="24"/>
          <w:szCs w:val="24"/>
        </w:rPr>
        <w:t xml:space="preserve">Gestionar ante la Dirección General de Recursos Humanos los trámites necesarios para atender las solicitudes de prestaciones, incidencias y/o constancias, así como el cumplimiento de derechos laborales, realizadas por el </w:t>
      </w:r>
      <w:r w:rsidRPr="00C62060">
        <w:rPr>
          <w:rFonts w:ascii="Tahoma" w:hAnsi="Tahoma" w:cs="Tahoma"/>
          <w:sz w:val="24"/>
          <w:szCs w:val="24"/>
        </w:rPr>
        <w:lastRenderedPageBreak/>
        <w:t xml:space="preserve">personal de estructura, operativos y de honorarios asimilados a salarios, adscrito a la Coordinación de Comunicación Social. </w:t>
      </w:r>
    </w:p>
    <w:p w14:paraId="030082E4" w14:textId="77777777" w:rsidR="00BA6677" w:rsidRPr="00C62060" w:rsidRDefault="00BA6677" w:rsidP="00C62060">
      <w:pPr>
        <w:pStyle w:val="Prrafodelista"/>
        <w:spacing w:after="0" w:line="240" w:lineRule="auto"/>
        <w:ind w:left="0"/>
        <w:rPr>
          <w:rFonts w:ascii="Tahoma" w:hAnsi="Tahoma" w:cs="Tahoma"/>
          <w:sz w:val="24"/>
          <w:szCs w:val="24"/>
        </w:rPr>
      </w:pPr>
    </w:p>
    <w:p w14:paraId="45AA2232" w14:textId="77777777" w:rsidR="00BA6677" w:rsidRPr="00C62060" w:rsidRDefault="00BA6677" w:rsidP="00C62060">
      <w:pPr>
        <w:pStyle w:val="Prrafodelista"/>
        <w:numPr>
          <w:ilvl w:val="0"/>
          <w:numId w:val="159"/>
        </w:numPr>
        <w:spacing w:after="0" w:line="240" w:lineRule="auto"/>
        <w:ind w:left="0"/>
        <w:jc w:val="both"/>
        <w:rPr>
          <w:rFonts w:ascii="Tahoma" w:hAnsi="Tahoma" w:cs="Tahoma"/>
          <w:sz w:val="24"/>
          <w:szCs w:val="24"/>
        </w:rPr>
      </w:pPr>
      <w:r w:rsidRPr="00C62060">
        <w:rPr>
          <w:rFonts w:ascii="Tahoma" w:hAnsi="Tahoma" w:cs="Tahoma"/>
          <w:sz w:val="24"/>
          <w:szCs w:val="24"/>
        </w:rPr>
        <w:t>Cumplir en el ámbito de su competencia, con los planes, estrategias y proyectos de la Coordinación de Comunicación Social.</w:t>
      </w:r>
    </w:p>
    <w:p w14:paraId="20D3E8B0" w14:textId="77777777" w:rsidR="00BA6677" w:rsidRPr="00C62060" w:rsidRDefault="00BA6677" w:rsidP="00C62060">
      <w:pPr>
        <w:pStyle w:val="Prrafodelista"/>
        <w:numPr>
          <w:ilvl w:val="0"/>
          <w:numId w:val="159"/>
        </w:numPr>
        <w:spacing w:after="0" w:line="240" w:lineRule="auto"/>
        <w:ind w:left="0"/>
        <w:jc w:val="both"/>
        <w:rPr>
          <w:rFonts w:ascii="Tahoma" w:hAnsi="Tahoma" w:cs="Tahoma"/>
          <w:sz w:val="24"/>
          <w:szCs w:val="24"/>
        </w:rPr>
      </w:pPr>
      <w:r w:rsidRPr="00C62060">
        <w:rPr>
          <w:rFonts w:ascii="Tahoma" w:hAnsi="Tahoma" w:cs="Tahoma"/>
          <w:sz w:val="24"/>
          <w:szCs w:val="24"/>
        </w:rPr>
        <w:t>Elaborar y entregar los informes y reportes que le soliciten su superior jerárquico y las instancias superiores competentes, respecto del cumplimiento de sus funciones.</w:t>
      </w:r>
    </w:p>
    <w:p w14:paraId="7C92782F"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1A199185" w14:textId="17B66260" w:rsidR="00BA6677" w:rsidRPr="00C62060" w:rsidRDefault="00BA6677" w:rsidP="00C62060">
      <w:pPr>
        <w:pStyle w:val="Prrafodelista"/>
        <w:numPr>
          <w:ilvl w:val="0"/>
          <w:numId w:val="159"/>
        </w:numPr>
        <w:spacing w:after="0" w:line="240" w:lineRule="auto"/>
        <w:ind w:left="0"/>
        <w:jc w:val="both"/>
        <w:rPr>
          <w:rFonts w:ascii="Tahoma" w:hAnsi="Tahoma" w:cs="Tahoma"/>
          <w:sz w:val="24"/>
          <w:szCs w:val="24"/>
        </w:rPr>
      </w:pPr>
      <w:r w:rsidRPr="00C62060">
        <w:rPr>
          <w:rFonts w:ascii="Tahoma" w:hAnsi="Tahoma" w:cs="Tahoma"/>
          <w:sz w:val="24"/>
          <w:szCs w:val="24"/>
        </w:rPr>
        <w:t xml:space="preserve">Solicitar, integrar y revisar en el ámbito de su competencia, los requerimientos derivados de la práctica </w:t>
      </w:r>
      <w:r w:rsidRPr="00C62060">
        <w:rPr>
          <w:rFonts w:ascii="Tahoma" w:hAnsi="Tahoma" w:cs="Tahoma"/>
          <w:sz w:val="24"/>
          <w:szCs w:val="24"/>
        </w:rPr>
        <w:t>de auditorías, revisiones e investigaciones, que lleven a cabo las instancias de fiscalización interna y externa.</w:t>
      </w:r>
    </w:p>
    <w:p w14:paraId="56164988" w14:textId="77777777" w:rsidR="00A73A86" w:rsidRPr="00C62060" w:rsidRDefault="00A73A86" w:rsidP="00C62060">
      <w:pPr>
        <w:pStyle w:val="Prrafodelista"/>
        <w:spacing w:after="0" w:line="240" w:lineRule="auto"/>
        <w:ind w:left="0"/>
        <w:rPr>
          <w:rFonts w:ascii="Tahoma" w:hAnsi="Tahoma" w:cs="Tahoma"/>
          <w:sz w:val="24"/>
          <w:szCs w:val="24"/>
        </w:rPr>
      </w:pPr>
    </w:p>
    <w:p w14:paraId="61F06B43" w14:textId="77777777" w:rsidR="00BA6677" w:rsidRPr="00C62060" w:rsidRDefault="00BA6677" w:rsidP="00C62060">
      <w:pPr>
        <w:pStyle w:val="Prrafodelista"/>
        <w:numPr>
          <w:ilvl w:val="0"/>
          <w:numId w:val="159"/>
        </w:numPr>
        <w:spacing w:after="0" w:line="240" w:lineRule="auto"/>
        <w:ind w:left="0"/>
        <w:jc w:val="both"/>
        <w:rPr>
          <w:rFonts w:ascii="Tahoma" w:hAnsi="Tahoma" w:cs="Tahoma"/>
          <w:sz w:val="24"/>
          <w:szCs w:val="24"/>
        </w:rPr>
      </w:pPr>
      <w:r w:rsidRPr="00C62060">
        <w:rPr>
          <w:rFonts w:ascii="Tahoma" w:hAnsi="Tahoma" w:cs="Tahoma"/>
          <w:sz w:val="24"/>
          <w:szCs w:val="24"/>
        </w:rPr>
        <w:t>Solicitar, integrar y revisar en el ámbito de su competencia, el cumplimiento de las obligaciones en materia de transparencia, acceso a la información y protección de datos personales, de conformidad con la normatividad aplicable.</w:t>
      </w:r>
    </w:p>
    <w:p w14:paraId="5F4FE246" w14:textId="77777777" w:rsidR="00BA6677" w:rsidRPr="00C62060" w:rsidRDefault="00BA6677" w:rsidP="00C62060">
      <w:pPr>
        <w:pStyle w:val="Prrafodelista"/>
        <w:spacing w:after="0" w:line="240" w:lineRule="auto"/>
        <w:ind w:left="0"/>
        <w:rPr>
          <w:rFonts w:ascii="Tahoma" w:hAnsi="Tahoma" w:cs="Tahoma"/>
          <w:sz w:val="24"/>
          <w:szCs w:val="24"/>
        </w:rPr>
      </w:pPr>
    </w:p>
    <w:p w14:paraId="16A877B7" w14:textId="77777777" w:rsidR="00BA6677" w:rsidRPr="00C62060" w:rsidRDefault="00BA6677" w:rsidP="00C62060">
      <w:pPr>
        <w:pStyle w:val="Prrafodelista"/>
        <w:numPr>
          <w:ilvl w:val="0"/>
          <w:numId w:val="159"/>
        </w:numPr>
        <w:spacing w:after="0" w:line="240" w:lineRule="auto"/>
        <w:ind w:left="0"/>
        <w:jc w:val="both"/>
        <w:rPr>
          <w:rFonts w:ascii="Tahoma" w:hAnsi="Tahoma" w:cs="Tahoma"/>
          <w:sz w:val="24"/>
          <w:szCs w:val="24"/>
        </w:rPr>
      </w:pPr>
      <w:r w:rsidRPr="00C62060">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58056A9D" w14:textId="77777777" w:rsidR="00BA6677" w:rsidRPr="00F655BC" w:rsidRDefault="00BA6677" w:rsidP="00BA6677">
      <w:pPr>
        <w:spacing w:after="0" w:line="240" w:lineRule="auto"/>
        <w:jc w:val="both"/>
        <w:rPr>
          <w:rFonts w:ascii="Tahoma" w:hAnsi="Tahoma" w:cs="Tahoma"/>
          <w:sz w:val="24"/>
          <w:szCs w:val="24"/>
        </w:rPr>
      </w:pPr>
    </w:p>
    <w:p w14:paraId="62D7FFA5" w14:textId="77777777" w:rsidR="00BA6677" w:rsidRPr="00F655BC" w:rsidRDefault="00BA6677" w:rsidP="00BA6677">
      <w:pPr>
        <w:spacing w:after="0" w:line="240" w:lineRule="auto"/>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13774B64" w14:textId="78CC0BE6" w:rsidR="00BA6677" w:rsidRDefault="00BA6677" w:rsidP="00BA6677">
      <w:pPr>
        <w:rPr>
          <w:rFonts w:ascii="Tahoma" w:hAnsi="Tahoma" w:cs="Tahoma"/>
          <w:sz w:val="24"/>
          <w:szCs w:val="24"/>
        </w:rPr>
      </w:pPr>
    </w:p>
    <w:p w14:paraId="2CDCC6A0" w14:textId="77777777" w:rsidR="00EA232B" w:rsidRDefault="00EA232B">
      <w:pPr>
        <w:rPr>
          <w:rFonts w:ascii="Tahoma" w:hAnsi="Tahoma" w:cs="Tahoma"/>
          <w:b/>
          <w:bCs/>
          <w:color w:val="0070C0"/>
          <w:sz w:val="24"/>
          <w:szCs w:val="24"/>
        </w:rPr>
      </w:pPr>
      <w:r>
        <w:rPr>
          <w:rFonts w:ascii="Tahoma" w:hAnsi="Tahoma" w:cs="Tahoma"/>
          <w:b/>
          <w:bCs/>
          <w:color w:val="0070C0"/>
          <w:sz w:val="24"/>
          <w:szCs w:val="24"/>
        </w:rPr>
        <w:br w:type="page"/>
      </w:r>
    </w:p>
    <w:p w14:paraId="6293E4C3" w14:textId="66A4F504" w:rsidR="00BA6677" w:rsidRPr="00C62060" w:rsidRDefault="00BA6677" w:rsidP="00C62060">
      <w:pPr>
        <w:pStyle w:val="Ttulo3"/>
        <w:spacing w:before="0"/>
        <w:rPr>
          <w:rFonts w:ascii="Tahoma" w:hAnsi="Tahoma" w:cs="Tahoma"/>
          <w:b/>
          <w:bCs/>
          <w:color w:val="auto"/>
        </w:rPr>
      </w:pPr>
      <w:r w:rsidRPr="00C62060">
        <w:rPr>
          <w:rFonts w:ascii="Tahoma" w:hAnsi="Tahoma" w:cs="Tahoma"/>
          <w:b/>
          <w:color w:val="auto"/>
        </w:rPr>
        <w:lastRenderedPageBreak/>
        <w:t>SUBDIRECCIÓN DE RECURSOS MATERIALES Y SERVICIOS</w:t>
      </w:r>
    </w:p>
    <w:p w14:paraId="5EBBF7D6" w14:textId="77777777" w:rsidR="00BA6677" w:rsidRPr="00C62060" w:rsidRDefault="00BA6677" w:rsidP="00C62060">
      <w:pPr>
        <w:spacing w:after="0" w:line="240" w:lineRule="auto"/>
        <w:rPr>
          <w:rFonts w:ascii="Tahoma" w:hAnsi="Tahoma" w:cs="Tahoma"/>
          <w:b/>
          <w:bCs/>
          <w:sz w:val="24"/>
          <w:szCs w:val="24"/>
        </w:rPr>
      </w:pPr>
    </w:p>
    <w:p w14:paraId="6C1FB544" w14:textId="77777777" w:rsidR="00BA6677" w:rsidRPr="00C62060" w:rsidRDefault="00BA6677" w:rsidP="00C62060">
      <w:pPr>
        <w:spacing w:after="0" w:line="240" w:lineRule="auto"/>
        <w:rPr>
          <w:rFonts w:ascii="Tahoma" w:hAnsi="Tahoma" w:cs="Tahoma"/>
          <w:b/>
          <w:bCs/>
          <w:sz w:val="24"/>
          <w:szCs w:val="24"/>
        </w:rPr>
      </w:pPr>
      <w:r w:rsidRPr="00C62060">
        <w:rPr>
          <w:rFonts w:ascii="Tahoma" w:hAnsi="Tahoma" w:cs="Tahoma"/>
          <w:b/>
          <w:bCs/>
          <w:sz w:val="24"/>
          <w:szCs w:val="24"/>
        </w:rPr>
        <w:t>Objetivo</w:t>
      </w:r>
    </w:p>
    <w:p w14:paraId="1779DA75" w14:textId="77777777" w:rsidR="00BA6677" w:rsidRPr="00C62060" w:rsidRDefault="00BA6677" w:rsidP="00C62060">
      <w:pPr>
        <w:spacing w:after="0" w:line="240" w:lineRule="auto"/>
        <w:jc w:val="both"/>
        <w:rPr>
          <w:rFonts w:ascii="Tahoma" w:hAnsi="Tahoma" w:cs="Tahoma"/>
          <w:sz w:val="24"/>
          <w:szCs w:val="24"/>
        </w:rPr>
      </w:pPr>
      <w:r w:rsidRPr="00C62060">
        <w:rPr>
          <w:rFonts w:ascii="Tahoma" w:hAnsi="Tahoma" w:cs="Tahoma"/>
          <w:sz w:val="24"/>
          <w:szCs w:val="24"/>
        </w:rPr>
        <w:t>Administrar y controlar internamente los recursos materiales, apoyos técnicos, así como atender los asuntos administrativos y adquisiciones de la Coordinación de Comunicación Social.</w:t>
      </w:r>
    </w:p>
    <w:p w14:paraId="38BE6B95" w14:textId="77777777" w:rsidR="00BA6677" w:rsidRPr="00C62060" w:rsidRDefault="00BA6677" w:rsidP="00C62060">
      <w:pPr>
        <w:spacing w:after="0" w:line="240" w:lineRule="auto"/>
        <w:jc w:val="both"/>
        <w:rPr>
          <w:rFonts w:ascii="Tahoma" w:hAnsi="Tahoma" w:cs="Tahoma"/>
          <w:sz w:val="24"/>
          <w:szCs w:val="24"/>
        </w:rPr>
      </w:pPr>
    </w:p>
    <w:p w14:paraId="7C320BFE" w14:textId="77777777" w:rsidR="00BA6677" w:rsidRPr="00C62060" w:rsidRDefault="00BA6677" w:rsidP="00C62060">
      <w:pPr>
        <w:spacing w:after="0" w:line="240" w:lineRule="auto"/>
        <w:jc w:val="both"/>
        <w:rPr>
          <w:rFonts w:ascii="Tahoma" w:hAnsi="Tahoma" w:cs="Tahoma"/>
          <w:sz w:val="24"/>
          <w:szCs w:val="24"/>
        </w:rPr>
        <w:sectPr w:rsidR="00BA6677" w:rsidRPr="00C62060" w:rsidSect="00E1218D">
          <w:type w:val="continuous"/>
          <w:pgSz w:w="15840" w:h="12240" w:orient="landscape"/>
          <w:pgMar w:top="1440" w:right="1440" w:bottom="1440" w:left="1440" w:header="720" w:footer="720" w:gutter="0"/>
          <w:cols w:space="720"/>
          <w:docGrid w:linePitch="360"/>
        </w:sectPr>
      </w:pPr>
    </w:p>
    <w:p w14:paraId="2702F973" w14:textId="77777777" w:rsidR="00BA6677" w:rsidRPr="00C62060" w:rsidRDefault="00BA6677" w:rsidP="00C62060">
      <w:pPr>
        <w:pStyle w:val="Prrafodelista"/>
        <w:spacing w:after="0" w:line="240" w:lineRule="auto"/>
        <w:ind w:left="0"/>
        <w:rPr>
          <w:rFonts w:ascii="Tahoma" w:hAnsi="Tahoma" w:cs="Tahoma"/>
          <w:b/>
          <w:bCs/>
          <w:sz w:val="24"/>
          <w:szCs w:val="24"/>
        </w:rPr>
      </w:pPr>
    </w:p>
    <w:p w14:paraId="38287317" w14:textId="77777777" w:rsidR="00BA6677" w:rsidRPr="00C62060" w:rsidRDefault="00BA6677" w:rsidP="00C62060">
      <w:pPr>
        <w:pStyle w:val="Prrafodelista"/>
        <w:spacing w:after="0" w:line="240" w:lineRule="auto"/>
        <w:ind w:left="0"/>
        <w:jc w:val="both"/>
        <w:rPr>
          <w:rFonts w:ascii="Tahoma" w:hAnsi="Tahoma" w:cs="Tahoma"/>
          <w:b/>
          <w:bCs/>
          <w:sz w:val="24"/>
          <w:szCs w:val="24"/>
        </w:rPr>
      </w:pPr>
      <w:r w:rsidRPr="00C62060">
        <w:rPr>
          <w:rFonts w:ascii="Tahoma" w:hAnsi="Tahoma" w:cs="Tahoma"/>
          <w:b/>
          <w:bCs/>
          <w:sz w:val="24"/>
          <w:szCs w:val="24"/>
        </w:rPr>
        <w:t>Funciones</w:t>
      </w:r>
    </w:p>
    <w:p w14:paraId="02D409AF" w14:textId="77777777" w:rsidR="00BA6677" w:rsidRPr="00C62060" w:rsidRDefault="00BA6677" w:rsidP="00C62060">
      <w:pPr>
        <w:pStyle w:val="Prrafodelista"/>
        <w:spacing w:after="0" w:line="240" w:lineRule="auto"/>
        <w:ind w:left="0"/>
        <w:jc w:val="both"/>
        <w:rPr>
          <w:rFonts w:ascii="Tahoma" w:hAnsi="Tahoma" w:cs="Tahoma"/>
          <w:b/>
          <w:bCs/>
          <w:sz w:val="24"/>
          <w:szCs w:val="24"/>
        </w:rPr>
      </w:pPr>
    </w:p>
    <w:p w14:paraId="1B842743" w14:textId="77777777" w:rsidR="00BA6677" w:rsidRPr="00C62060" w:rsidRDefault="00BA6677" w:rsidP="00C62060">
      <w:pPr>
        <w:pStyle w:val="Prrafodelista"/>
        <w:numPr>
          <w:ilvl w:val="0"/>
          <w:numId w:val="160"/>
        </w:numPr>
        <w:spacing w:after="0" w:line="240" w:lineRule="auto"/>
        <w:ind w:left="0"/>
        <w:jc w:val="both"/>
        <w:rPr>
          <w:rFonts w:ascii="Tahoma" w:hAnsi="Tahoma" w:cs="Tahoma"/>
          <w:sz w:val="24"/>
          <w:szCs w:val="24"/>
        </w:rPr>
      </w:pPr>
      <w:r w:rsidRPr="00C62060">
        <w:rPr>
          <w:rFonts w:ascii="Tahoma" w:hAnsi="Tahoma" w:cs="Tahoma"/>
          <w:sz w:val="24"/>
          <w:szCs w:val="24"/>
        </w:rPr>
        <w:t>Llevar el control interno de los recursos materiales bajo custodia de la Coordinación de Comunicación Social.</w:t>
      </w:r>
    </w:p>
    <w:p w14:paraId="37E30105"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1AAAF8D5" w14:textId="77777777" w:rsidR="00BA6677" w:rsidRPr="00C62060" w:rsidRDefault="00BA6677" w:rsidP="00C62060">
      <w:pPr>
        <w:pStyle w:val="Prrafodelista"/>
        <w:numPr>
          <w:ilvl w:val="0"/>
          <w:numId w:val="160"/>
        </w:numPr>
        <w:spacing w:after="0" w:line="240" w:lineRule="auto"/>
        <w:ind w:left="0"/>
        <w:jc w:val="both"/>
        <w:rPr>
          <w:rFonts w:ascii="Tahoma" w:hAnsi="Tahoma" w:cs="Tahoma"/>
          <w:sz w:val="24"/>
          <w:szCs w:val="24"/>
        </w:rPr>
      </w:pPr>
      <w:r w:rsidRPr="00C62060">
        <w:rPr>
          <w:rFonts w:ascii="Tahoma" w:hAnsi="Tahoma" w:cs="Tahoma"/>
          <w:sz w:val="24"/>
          <w:szCs w:val="24"/>
        </w:rPr>
        <w:t>Supervisar la implementación de un control de entradas, salidas y existencias del almacén de bienes de consumo, su abastecimiento a las áreas solicitantes y la realización de inventarios físicos que coadyuven a fortalecer su control.</w:t>
      </w:r>
    </w:p>
    <w:p w14:paraId="2C18B8F4"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4B7C3D9C" w14:textId="77777777" w:rsidR="00BA6677" w:rsidRPr="00C62060" w:rsidRDefault="00BA6677" w:rsidP="00C62060">
      <w:pPr>
        <w:pStyle w:val="Prrafodelista"/>
        <w:numPr>
          <w:ilvl w:val="0"/>
          <w:numId w:val="160"/>
        </w:numPr>
        <w:spacing w:after="0" w:line="240" w:lineRule="auto"/>
        <w:ind w:left="0"/>
        <w:jc w:val="both"/>
        <w:rPr>
          <w:rFonts w:ascii="Tahoma" w:hAnsi="Tahoma" w:cs="Tahoma"/>
          <w:sz w:val="24"/>
          <w:szCs w:val="24"/>
        </w:rPr>
      </w:pPr>
      <w:r w:rsidRPr="00C62060">
        <w:rPr>
          <w:rFonts w:ascii="Tahoma" w:hAnsi="Tahoma" w:cs="Tahoma"/>
          <w:sz w:val="24"/>
          <w:szCs w:val="24"/>
        </w:rPr>
        <w:t>Validar los formatos Listado de Bienes por Área y Resguardo Global de Bienes Instrumentales emitidos por la Dirección de Almacén e Inventarios de la Cámara de Diputados, como resultado del levantamiento físico de inventario de activo fijo asignado a la Coordinación de Comunicación Social.</w:t>
      </w:r>
    </w:p>
    <w:p w14:paraId="785462C2"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585DAB8E" w14:textId="77777777" w:rsidR="00BA6677" w:rsidRPr="00C62060" w:rsidRDefault="00BA6677" w:rsidP="00C62060">
      <w:pPr>
        <w:pStyle w:val="Prrafodelista"/>
        <w:numPr>
          <w:ilvl w:val="0"/>
          <w:numId w:val="160"/>
        </w:numPr>
        <w:spacing w:after="0" w:line="240" w:lineRule="auto"/>
        <w:ind w:left="0"/>
        <w:jc w:val="both"/>
        <w:rPr>
          <w:rFonts w:ascii="Tahoma" w:hAnsi="Tahoma" w:cs="Tahoma"/>
          <w:sz w:val="24"/>
          <w:szCs w:val="24"/>
        </w:rPr>
      </w:pPr>
      <w:r w:rsidRPr="00C62060">
        <w:rPr>
          <w:rFonts w:ascii="Tahoma" w:hAnsi="Tahoma" w:cs="Tahoma"/>
          <w:sz w:val="24"/>
          <w:szCs w:val="24"/>
        </w:rPr>
        <w:t>Supervisar la elaboración de los resguardos individuales del activo fijo asignado a la Coordinación de Comunicación Social.</w:t>
      </w:r>
    </w:p>
    <w:p w14:paraId="1C8B42D3"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258F6322" w14:textId="77777777" w:rsidR="00BA6677" w:rsidRPr="00C62060" w:rsidRDefault="00BA6677" w:rsidP="00C62060">
      <w:pPr>
        <w:pStyle w:val="Prrafodelista"/>
        <w:numPr>
          <w:ilvl w:val="0"/>
          <w:numId w:val="160"/>
        </w:numPr>
        <w:spacing w:after="0" w:line="240" w:lineRule="auto"/>
        <w:ind w:left="0"/>
        <w:jc w:val="both"/>
        <w:rPr>
          <w:rFonts w:ascii="Tahoma" w:hAnsi="Tahoma" w:cs="Tahoma"/>
          <w:sz w:val="24"/>
          <w:szCs w:val="24"/>
        </w:rPr>
      </w:pPr>
      <w:r w:rsidRPr="00C62060">
        <w:rPr>
          <w:rFonts w:ascii="Tahoma" w:hAnsi="Tahoma" w:cs="Tahoma"/>
          <w:sz w:val="24"/>
          <w:szCs w:val="24"/>
        </w:rPr>
        <w:t>Supervisar el Programa Anual de Adquisiciones de la Coordinación de Comunicación Social.</w:t>
      </w:r>
    </w:p>
    <w:p w14:paraId="08DAD7F6"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4E9BAC38" w14:textId="77777777" w:rsidR="00BA6677" w:rsidRPr="00C62060" w:rsidRDefault="00BA6677" w:rsidP="00C62060">
      <w:pPr>
        <w:pStyle w:val="Prrafodelista"/>
        <w:numPr>
          <w:ilvl w:val="0"/>
          <w:numId w:val="160"/>
        </w:numPr>
        <w:spacing w:after="0" w:line="240" w:lineRule="auto"/>
        <w:ind w:left="0"/>
        <w:jc w:val="both"/>
        <w:rPr>
          <w:rFonts w:ascii="Tahoma" w:hAnsi="Tahoma" w:cs="Tahoma"/>
          <w:sz w:val="24"/>
          <w:szCs w:val="24"/>
        </w:rPr>
      </w:pPr>
      <w:r w:rsidRPr="00C62060">
        <w:rPr>
          <w:rFonts w:ascii="Tahoma" w:hAnsi="Tahoma" w:cs="Tahoma"/>
          <w:sz w:val="24"/>
          <w:szCs w:val="24"/>
        </w:rPr>
        <w:t>Supervisar el desarrollo de los procedimientos de adquisición de bienes, arrendamientos y servicios que requiera la Coordinación de Comunicación Social de conformidad con la normatividad aplicable.</w:t>
      </w:r>
    </w:p>
    <w:p w14:paraId="452AAE7E"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117502ED" w14:textId="51A8E5D3" w:rsidR="00BA6677" w:rsidRPr="00C62060" w:rsidRDefault="00BA6677" w:rsidP="00C62060">
      <w:pPr>
        <w:pStyle w:val="Prrafodelista"/>
        <w:numPr>
          <w:ilvl w:val="0"/>
          <w:numId w:val="160"/>
        </w:numPr>
        <w:spacing w:after="0" w:line="240" w:lineRule="auto"/>
        <w:ind w:left="0"/>
        <w:jc w:val="both"/>
        <w:rPr>
          <w:rFonts w:ascii="Tahoma" w:hAnsi="Tahoma" w:cs="Tahoma"/>
          <w:sz w:val="24"/>
          <w:szCs w:val="24"/>
        </w:rPr>
      </w:pPr>
      <w:r w:rsidRPr="00C62060">
        <w:rPr>
          <w:rFonts w:ascii="Tahoma" w:hAnsi="Tahoma" w:cs="Tahoma"/>
          <w:sz w:val="24"/>
          <w:szCs w:val="24"/>
        </w:rPr>
        <w:t>Revisar con las áreas adscritas a la Coordinación de Comunicación Social la elaboración de los anexos técnicos necesarios para la adquisición de bienes y/o servicios que se envían a la Dirección General de Recursos Materiales y Servicios.</w:t>
      </w:r>
    </w:p>
    <w:p w14:paraId="37A9CD2B" w14:textId="77777777" w:rsidR="00C05235" w:rsidRPr="00C62060" w:rsidRDefault="00C05235" w:rsidP="00C62060">
      <w:pPr>
        <w:pStyle w:val="Prrafodelista"/>
        <w:spacing w:after="0" w:line="240" w:lineRule="auto"/>
        <w:ind w:left="0"/>
        <w:rPr>
          <w:rFonts w:ascii="Tahoma" w:hAnsi="Tahoma" w:cs="Tahoma"/>
          <w:sz w:val="24"/>
          <w:szCs w:val="24"/>
        </w:rPr>
      </w:pPr>
    </w:p>
    <w:p w14:paraId="50FDE7D5" w14:textId="77777777" w:rsidR="00BA6677" w:rsidRPr="00C62060" w:rsidRDefault="00BA6677" w:rsidP="00C62060">
      <w:pPr>
        <w:pStyle w:val="Prrafodelista"/>
        <w:numPr>
          <w:ilvl w:val="0"/>
          <w:numId w:val="160"/>
        </w:numPr>
        <w:spacing w:after="0" w:line="240" w:lineRule="auto"/>
        <w:ind w:left="0"/>
        <w:jc w:val="both"/>
        <w:rPr>
          <w:rFonts w:ascii="Tahoma" w:hAnsi="Tahoma" w:cs="Tahoma"/>
          <w:sz w:val="24"/>
          <w:szCs w:val="24"/>
        </w:rPr>
      </w:pPr>
      <w:r w:rsidRPr="00C62060">
        <w:rPr>
          <w:rFonts w:ascii="Tahoma" w:hAnsi="Tahoma" w:cs="Tahoma"/>
          <w:sz w:val="24"/>
          <w:szCs w:val="24"/>
        </w:rPr>
        <w:t>Verificar se realicen los trámites ante el Departamento de Transportes de la Dirección de Servicios Generales de la Cámara de Diputados, para el mantenimiento preventivo y correctivo de los vehículos asignados a la Coordinación de Comunicación Social.</w:t>
      </w:r>
    </w:p>
    <w:p w14:paraId="37B3B6E3"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047BFA82" w14:textId="77777777" w:rsidR="00BA6677" w:rsidRPr="00C62060" w:rsidRDefault="00BA6677" w:rsidP="00C62060">
      <w:pPr>
        <w:pStyle w:val="Prrafodelista"/>
        <w:numPr>
          <w:ilvl w:val="0"/>
          <w:numId w:val="160"/>
        </w:numPr>
        <w:spacing w:after="0" w:line="240" w:lineRule="auto"/>
        <w:ind w:left="0"/>
        <w:jc w:val="both"/>
        <w:rPr>
          <w:rFonts w:ascii="Tahoma" w:hAnsi="Tahoma" w:cs="Tahoma"/>
          <w:sz w:val="24"/>
          <w:szCs w:val="24"/>
        </w:rPr>
      </w:pPr>
      <w:r w:rsidRPr="00C62060">
        <w:rPr>
          <w:rFonts w:ascii="Tahoma" w:hAnsi="Tahoma" w:cs="Tahoma"/>
          <w:sz w:val="24"/>
          <w:szCs w:val="24"/>
        </w:rPr>
        <w:t>Verificar se atiendan oportuna y adecuadamente las solicitudes de servicios generales y de transportación formuladas por las distintas áreas de la Coordinación de Comunicación Social.</w:t>
      </w:r>
    </w:p>
    <w:p w14:paraId="2346111D" w14:textId="77777777" w:rsidR="00BA6677" w:rsidRPr="00C62060" w:rsidRDefault="00BA6677" w:rsidP="00C62060">
      <w:pPr>
        <w:spacing w:after="0" w:line="240" w:lineRule="auto"/>
        <w:jc w:val="both"/>
        <w:rPr>
          <w:rFonts w:ascii="Tahoma" w:hAnsi="Tahoma" w:cs="Tahoma"/>
          <w:sz w:val="24"/>
          <w:szCs w:val="24"/>
        </w:rPr>
      </w:pPr>
    </w:p>
    <w:p w14:paraId="520B4EBD" w14:textId="77777777" w:rsidR="00BA6677" w:rsidRPr="00C62060" w:rsidRDefault="00BA6677" w:rsidP="00C62060">
      <w:pPr>
        <w:pStyle w:val="Prrafodelista"/>
        <w:numPr>
          <w:ilvl w:val="0"/>
          <w:numId w:val="160"/>
        </w:numPr>
        <w:spacing w:after="0" w:line="240" w:lineRule="auto"/>
        <w:ind w:left="0"/>
        <w:jc w:val="both"/>
        <w:rPr>
          <w:rFonts w:ascii="Tahoma" w:hAnsi="Tahoma" w:cs="Tahoma"/>
          <w:sz w:val="24"/>
          <w:szCs w:val="24"/>
        </w:rPr>
      </w:pPr>
      <w:r w:rsidRPr="00C62060">
        <w:rPr>
          <w:rFonts w:ascii="Tahoma" w:hAnsi="Tahoma" w:cs="Tahoma"/>
          <w:sz w:val="24"/>
          <w:szCs w:val="24"/>
        </w:rPr>
        <w:lastRenderedPageBreak/>
        <w:t>Supervisar el apoyo y mantenimiento informático a equipos, sistemas y redes con las que cuenta la Coordinación de Comunicación Social.</w:t>
      </w:r>
    </w:p>
    <w:p w14:paraId="16D89443"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0DBC7B86" w14:textId="77777777" w:rsidR="00BA6677" w:rsidRPr="00C62060" w:rsidRDefault="00BA6677" w:rsidP="00C62060">
      <w:pPr>
        <w:pStyle w:val="Prrafodelista"/>
        <w:numPr>
          <w:ilvl w:val="0"/>
          <w:numId w:val="160"/>
        </w:numPr>
        <w:spacing w:after="0" w:line="240" w:lineRule="auto"/>
        <w:ind w:left="0"/>
        <w:jc w:val="both"/>
        <w:rPr>
          <w:rFonts w:ascii="Tahoma" w:hAnsi="Tahoma" w:cs="Tahoma"/>
          <w:sz w:val="24"/>
          <w:szCs w:val="24"/>
        </w:rPr>
      </w:pPr>
      <w:r w:rsidRPr="00C62060">
        <w:rPr>
          <w:rFonts w:ascii="Tahoma" w:hAnsi="Tahoma" w:cs="Tahoma"/>
          <w:sz w:val="24"/>
          <w:szCs w:val="24"/>
        </w:rPr>
        <w:t>Autorizar el Programa de Mantenimiento Anual de equipos informáticos a su superior jerárquico.</w:t>
      </w:r>
    </w:p>
    <w:p w14:paraId="12DB8B77"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0B820829" w14:textId="405DF3FC" w:rsidR="00BA6677" w:rsidRPr="00C62060" w:rsidRDefault="00BA6677" w:rsidP="00C62060">
      <w:pPr>
        <w:pStyle w:val="Prrafodelista"/>
        <w:numPr>
          <w:ilvl w:val="0"/>
          <w:numId w:val="160"/>
        </w:numPr>
        <w:spacing w:after="0" w:line="240" w:lineRule="auto"/>
        <w:ind w:left="0"/>
        <w:jc w:val="both"/>
        <w:rPr>
          <w:rFonts w:ascii="Tahoma" w:hAnsi="Tahoma" w:cs="Tahoma"/>
          <w:sz w:val="24"/>
          <w:szCs w:val="24"/>
        </w:rPr>
      </w:pPr>
      <w:r w:rsidRPr="00C62060">
        <w:rPr>
          <w:rFonts w:ascii="Tahoma" w:hAnsi="Tahoma" w:cs="Tahoma"/>
          <w:sz w:val="24"/>
          <w:szCs w:val="24"/>
        </w:rPr>
        <w:t>Cumplir en el ámbito de su competencia con los planes, estrategias y proyectos de la Coordinación.</w:t>
      </w:r>
    </w:p>
    <w:p w14:paraId="428B9622" w14:textId="77777777" w:rsidR="00923E18" w:rsidRPr="00C62060" w:rsidRDefault="00923E18" w:rsidP="00C62060">
      <w:pPr>
        <w:pStyle w:val="Prrafodelista"/>
        <w:spacing w:after="0" w:line="240" w:lineRule="auto"/>
        <w:ind w:left="0"/>
        <w:rPr>
          <w:rFonts w:ascii="Tahoma" w:hAnsi="Tahoma" w:cs="Tahoma"/>
          <w:sz w:val="24"/>
          <w:szCs w:val="24"/>
        </w:rPr>
      </w:pPr>
    </w:p>
    <w:p w14:paraId="167FBBA7" w14:textId="77777777" w:rsidR="00BA6677" w:rsidRPr="00C62060" w:rsidRDefault="00BA6677" w:rsidP="00C62060">
      <w:pPr>
        <w:pStyle w:val="Prrafodelista"/>
        <w:numPr>
          <w:ilvl w:val="0"/>
          <w:numId w:val="160"/>
        </w:numPr>
        <w:spacing w:after="0" w:line="240" w:lineRule="auto"/>
        <w:ind w:left="0"/>
        <w:jc w:val="both"/>
        <w:rPr>
          <w:rFonts w:ascii="Tahoma" w:hAnsi="Tahoma" w:cs="Tahoma"/>
          <w:sz w:val="24"/>
          <w:szCs w:val="24"/>
        </w:rPr>
      </w:pPr>
      <w:r w:rsidRPr="00C62060">
        <w:rPr>
          <w:rFonts w:ascii="Tahoma" w:hAnsi="Tahoma" w:cs="Tahoma"/>
          <w:sz w:val="24"/>
          <w:szCs w:val="24"/>
        </w:rPr>
        <w:t>Elaborar y entregar los informes y reportes que le soliciten su superior jerárquico y las instancias superiores competentes, respecto del cumplimiento de sus funciones.</w:t>
      </w:r>
    </w:p>
    <w:p w14:paraId="3D4EB655"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0FB5AB5B" w14:textId="77777777" w:rsidR="00BA6677" w:rsidRPr="00C62060" w:rsidRDefault="00BA6677" w:rsidP="00C62060">
      <w:pPr>
        <w:pStyle w:val="Prrafodelista"/>
        <w:numPr>
          <w:ilvl w:val="0"/>
          <w:numId w:val="160"/>
        </w:numPr>
        <w:spacing w:after="0" w:line="240" w:lineRule="auto"/>
        <w:ind w:left="0"/>
        <w:jc w:val="both"/>
        <w:rPr>
          <w:rFonts w:ascii="Tahoma" w:hAnsi="Tahoma" w:cs="Tahoma"/>
          <w:sz w:val="24"/>
          <w:szCs w:val="24"/>
        </w:rPr>
      </w:pPr>
      <w:r w:rsidRPr="00C62060">
        <w:rPr>
          <w:rFonts w:ascii="Tahoma" w:hAnsi="Tahoma" w:cs="Tahoma"/>
          <w:sz w:val="24"/>
          <w:szCs w:val="24"/>
        </w:rPr>
        <w:t xml:space="preserve">Supervisar y verificar en el ámbito de su competencia, los requerimientos derivados de la práctica de auditorías, </w:t>
      </w:r>
      <w:r w:rsidRPr="00C62060">
        <w:rPr>
          <w:rFonts w:ascii="Tahoma" w:hAnsi="Tahoma" w:cs="Tahoma"/>
          <w:sz w:val="24"/>
          <w:szCs w:val="24"/>
        </w:rPr>
        <w:t>revisiones e investigaciones, que lleven a cabo las instancias de fiscalización interna y externa.</w:t>
      </w:r>
    </w:p>
    <w:p w14:paraId="477B78AE"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66D19502" w14:textId="77777777" w:rsidR="00BA6677" w:rsidRPr="00C62060" w:rsidRDefault="00BA6677" w:rsidP="00C62060">
      <w:pPr>
        <w:pStyle w:val="Prrafodelista"/>
        <w:numPr>
          <w:ilvl w:val="0"/>
          <w:numId w:val="160"/>
        </w:numPr>
        <w:spacing w:after="0" w:line="240" w:lineRule="auto"/>
        <w:ind w:left="0"/>
        <w:jc w:val="both"/>
        <w:rPr>
          <w:rFonts w:ascii="Tahoma" w:hAnsi="Tahoma" w:cs="Tahoma"/>
          <w:sz w:val="24"/>
          <w:szCs w:val="24"/>
        </w:rPr>
      </w:pPr>
      <w:r w:rsidRPr="00C62060">
        <w:rPr>
          <w:rFonts w:ascii="Tahoma" w:hAnsi="Tahoma" w:cs="Tahoma"/>
          <w:sz w:val="24"/>
          <w:szCs w:val="24"/>
        </w:rPr>
        <w:t>Supervisar y verificar en el ámbito de su competencia, el cumplimiento de las obligaciones en materia de transparencia, acceso a la información y protección de datos personales, de conformidad con la normatividad aplicable.</w:t>
      </w:r>
    </w:p>
    <w:p w14:paraId="114E59DA"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05D9B7CC" w14:textId="77777777" w:rsidR="00BA6677" w:rsidRPr="00C62060" w:rsidRDefault="00BA6677" w:rsidP="00C62060">
      <w:pPr>
        <w:pStyle w:val="Prrafodelista"/>
        <w:numPr>
          <w:ilvl w:val="0"/>
          <w:numId w:val="160"/>
        </w:numPr>
        <w:spacing w:after="0" w:line="240" w:lineRule="auto"/>
        <w:ind w:left="0"/>
        <w:jc w:val="both"/>
        <w:rPr>
          <w:rFonts w:ascii="Tahoma" w:hAnsi="Tahoma" w:cs="Tahoma"/>
          <w:sz w:val="24"/>
          <w:szCs w:val="24"/>
        </w:rPr>
      </w:pPr>
      <w:r w:rsidRPr="00C62060">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0C6CB80C" w14:textId="77777777" w:rsidR="00BA6677" w:rsidRPr="00C62060" w:rsidRDefault="00BA6677" w:rsidP="00C62060">
      <w:pPr>
        <w:spacing w:after="0" w:line="240" w:lineRule="auto"/>
        <w:jc w:val="both"/>
        <w:rPr>
          <w:rFonts w:ascii="Tahoma" w:hAnsi="Tahoma" w:cs="Tahoma"/>
          <w:sz w:val="24"/>
          <w:szCs w:val="24"/>
        </w:rPr>
      </w:pPr>
    </w:p>
    <w:p w14:paraId="41DD5AE8" w14:textId="77777777" w:rsidR="00BA6677" w:rsidRPr="00F655BC" w:rsidRDefault="00BA6677" w:rsidP="00BA6677">
      <w:pPr>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592416C3" w14:textId="77777777" w:rsidR="00A50D84" w:rsidRPr="00F655BC" w:rsidRDefault="00A50D84" w:rsidP="00BA6677">
      <w:pPr>
        <w:rPr>
          <w:rFonts w:ascii="Tahoma" w:hAnsi="Tahoma" w:cs="Tahoma"/>
          <w:sz w:val="24"/>
          <w:szCs w:val="24"/>
        </w:rPr>
      </w:pPr>
    </w:p>
    <w:p w14:paraId="60C31085" w14:textId="77777777" w:rsidR="00923E18" w:rsidRDefault="00923E18" w:rsidP="00BA6677">
      <w:pPr>
        <w:rPr>
          <w:rFonts w:ascii="Tahoma" w:hAnsi="Tahoma" w:cs="Tahoma"/>
          <w:b/>
          <w:bCs/>
          <w:color w:val="0070C0"/>
          <w:sz w:val="24"/>
          <w:szCs w:val="24"/>
        </w:rPr>
      </w:pPr>
    </w:p>
    <w:p w14:paraId="759C39FA" w14:textId="77777777" w:rsidR="00923E18" w:rsidRDefault="00923E18" w:rsidP="00BA6677">
      <w:pPr>
        <w:rPr>
          <w:rFonts w:ascii="Tahoma" w:hAnsi="Tahoma" w:cs="Tahoma"/>
          <w:b/>
          <w:bCs/>
          <w:color w:val="0070C0"/>
          <w:sz w:val="24"/>
          <w:szCs w:val="24"/>
        </w:rPr>
      </w:pPr>
    </w:p>
    <w:p w14:paraId="3091DC1C" w14:textId="77777777" w:rsidR="00923E18" w:rsidRDefault="00923E18" w:rsidP="00BA6677">
      <w:pPr>
        <w:rPr>
          <w:rFonts w:ascii="Tahoma" w:hAnsi="Tahoma" w:cs="Tahoma"/>
          <w:b/>
          <w:bCs/>
          <w:color w:val="0070C0"/>
          <w:sz w:val="24"/>
          <w:szCs w:val="24"/>
        </w:rPr>
      </w:pPr>
    </w:p>
    <w:p w14:paraId="613792F5" w14:textId="77777777" w:rsidR="00923E18" w:rsidRDefault="00923E18" w:rsidP="00BA6677">
      <w:pPr>
        <w:rPr>
          <w:rFonts w:ascii="Tahoma" w:hAnsi="Tahoma" w:cs="Tahoma"/>
          <w:b/>
          <w:bCs/>
          <w:color w:val="0070C0"/>
          <w:sz w:val="24"/>
          <w:szCs w:val="24"/>
        </w:rPr>
      </w:pPr>
    </w:p>
    <w:p w14:paraId="27553281" w14:textId="77777777" w:rsidR="00923E18" w:rsidRDefault="00923E18" w:rsidP="00BA6677">
      <w:pPr>
        <w:rPr>
          <w:rFonts w:ascii="Tahoma" w:hAnsi="Tahoma" w:cs="Tahoma"/>
          <w:b/>
          <w:bCs/>
          <w:color w:val="0070C0"/>
          <w:sz w:val="24"/>
          <w:szCs w:val="24"/>
        </w:rPr>
      </w:pPr>
    </w:p>
    <w:p w14:paraId="51176BE6" w14:textId="77777777" w:rsidR="00923E18" w:rsidRDefault="00923E18" w:rsidP="00BA6677">
      <w:pPr>
        <w:rPr>
          <w:rFonts w:ascii="Tahoma" w:hAnsi="Tahoma" w:cs="Tahoma"/>
          <w:b/>
          <w:bCs/>
          <w:color w:val="0070C0"/>
          <w:sz w:val="24"/>
          <w:szCs w:val="24"/>
        </w:rPr>
      </w:pPr>
    </w:p>
    <w:p w14:paraId="0D16CB36" w14:textId="77777777" w:rsidR="00923E18" w:rsidRDefault="00923E18" w:rsidP="00BA6677">
      <w:pPr>
        <w:rPr>
          <w:rFonts w:ascii="Tahoma" w:hAnsi="Tahoma" w:cs="Tahoma"/>
          <w:b/>
          <w:bCs/>
          <w:color w:val="0070C0"/>
          <w:sz w:val="24"/>
          <w:szCs w:val="24"/>
        </w:rPr>
      </w:pPr>
    </w:p>
    <w:p w14:paraId="3B447CC6" w14:textId="0A541060" w:rsidR="00BA6677" w:rsidRPr="00C62060" w:rsidRDefault="00BA6677" w:rsidP="00C62060">
      <w:pPr>
        <w:pStyle w:val="Ttulo3"/>
        <w:spacing w:before="0"/>
        <w:rPr>
          <w:rFonts w:ascii="Tahoma" w:hAnsi="Tahoma" w:cs="Tahoma"/>
          <w:b/>
          <w:bCs/>
          <w:color w:val="auto"/>
        </w:rPr>
      </w:pPr>
      <w:r w:rsidRPr="00C62060">
        <w:rPr>
          <w:rFonts w:ascii="Tahoma" w:hAnsi="Tahoma" w:cs="Tahoma"/>
          <w:b/>
          <w:color w:val="auto"/>
        </w:rPr>
        <w:lastRenderedPageBreak/>
        <w:t>DEPARTAMENTO DE INVENTARIO Y ALMACÉN</w:t>
      </w:r>
    </w:p>
    <w:p w14:paraId="22CCF704" w14:textId="77777777" w:rsidR="008008F8" w:rsidRPr="00C62060" w:rsidRDefault="008008F8" w:rsidP="00C62060">
      <w:pPr>
        <w:spacing w:after="0" w:line="240" w:lineRule="auto"/>
        <w:rPr>
          <w:rFonts w:ascii="Tahoma" w:hAnsi="Tahoma" w:cs="Tahoma"/>
          <w:b/>
          <w:bCs/>
          <w:sz w:val="24"/>
          <w:szCs w:val="24"/>
        </w:rPr>
      </w:pPr>
    </w:p>
    <w:p w14:paraId="66781B0E" w14:textId="4FF5C680" w:rsidR="00BA6677" w:rsidRPr="00C62060" w:rsidRDefault="00BA6677" w:rsidP="00C62060">
      <w:pPr>
        <w:spacing w:after="0" w:line="240" w:lineRule="auto"/>
        <w:rPr>
          <w:rFonts w:ascii="Tahoma" w:hAnsi="Tahoma" w:cs="Tahoma"/>
          <w:b/>
          <w:bCs/>
          <w:sz w:val="24"/>
          <w:szCs w:val="24"/>
        </w:rPr>
      </w:pPr>
      <w:r w:rsidRPr="00C62060">
        <w:rPr>
          <w:rFonts w:ascii="Tahoma" w:hAnsi="Tahoma" w:cs="Tahoma"/>
          <w:b/>
          <w:bCs/>
          <w:sz w:val="24"/>
          <w:szCs w:val="24"/>
        </w:rPr>
        <w:t>Objetivo</w:t>
      </w:r>
    </w:p>
    <w:p w14:paraId="4EE63B6A" w14:textId="77777777" w:rsidR="00DB38D4" w:rsidRPr="00C62060" w:rsidRDefault="00DB38D4" w:rsidP="00C62060">
      <w:pPr>
        <w:spacing w:after="0" w:line="240" w:lineRule="auto"/>
        <w:rPr>
          <w:rFonts w:ascii="Tahoma" w:hAnsi="Tahoma" w:cs="Tahoma"/>
          <w:sz w:val="24"/>
          <w:szCs w:val="24"/>
        </w:rPr>
      </w:pPr>
    </w:p>
    <w:p w14:paraId="28B2CFCA" w14:textId="4AF9094A" w:rsidR="00BA6677" w:rsidRPr="00C62060" w:rsidRDefault="00BA6677" w:rsidP="00C62060">
      <w:pPr>
        <w:spacing w:after="0" w:line="240" w:lineRule="auto"/>
        <w:rPr>
          <w:rFonts w:ascii="Tahoma" w:hAnsi="Tahoma" w:cs="Tahoma"/>
          <w:sz w:val="24"/>
          <w:szCs w:val="24"/>
        </w:rPr>
      </w:pPr>
      <w:r w:rsidRPr="00C62060">
        <w:rPr>
          <w:rFonts w:ascii="Tahoma" w:hAnsi="Tahoma" w:cs="Tahoma"/>
          <w:sz w:val="24"/>
          <w:szCs w:val="24"/>
        </w:rPr>
        <w:t>Administrar y controlar los inventarios de activo fijo y almacén a cargo de la Dirección Administrativa.</w:t>
      </w:r>
    </w:p>
    <w:p w14:paraId="6EDA3AD7" w14:textId="7D9AB919" w:rsidR="00BA6677" w:rsidRDefault="00BA6677" w:rsidP="00C62060">
      <w:pPr>
        <w:spacing w:after="0" w:line="240" w:lineRule="auto"/>
        <w:rPr>
          <w:rFonts w:ascii="Tahoma" w:hAnsi="Tahoma" w:cs="Tahoma"/>
          <w:sz w:val="24"/>
          <w:szCs w:val="24"/>
        </w:rPr>
      </w:pPr>
    </w:p>
    <w:p w14:paraId="33BBEF0A" w14:textId="77777777" w:rsidR="00C62060" w:rsidRPr="00C62060" w:rsidRDefault="00C62060" w:rsidP="00C62060">
      <w:pPr>
        <w:spacing w:after="0" w:line="240" w:lineRule="auto"/>
        <w:rPr>
          <w:rFonts w:ascii="Tahoma" w:hAnsi="Tahoma" w:cs="Tahoma"/>
          <w:sz w:val="24"/>
          <w:szCs w:val="24"/>
        </w:rPr>
        <w:sectPr w:rsidR="00C62060" w:rsidRPr="00C62060" w:rsidSect="00E1218D">
          <w:type w:val="continuous"/>
          <w:pgSz w:w="15840" w:h="12240" w:orient="landscape"/>
          <w:pgMar w:top="1440" w:right="1440" w:bottom="1440" w:left="1440" w:header="720" w:footer="720" w:gutter="0"/>
          <w:cols w:space="720"/>
          <w:docGrid w:linePitch="360"/>
        </w:sectPr>
      </w:pPr>
    </w:p>
    <w:p w14:paraId="45104EBB" w14:textId="238EEDF2" w:rsidR="00BA6677" w:rsidRDefault="00BA6677" w:rsidP="00C62060">
      <w:pPr>
        <w:spacing w:after="0" w:line="240" w:lineRule="auto"/>
        <w:rPr>
          <w:rFonts w:ascii="Tahoma" w:hAnsi="Tahoma" w:cs="Tahoma"/>
          <w:b/>
          <w:bCs/>
          <w:sz w:val="24"/>
          <w:szCs w:val="24"/>
        </w:rPr>
      </w:pPr>
      <w:r w:rsidRPr="00C62060">
        <w:rPr>
          <w:rFonts w:ascii="Tahoma" w:hAnsi="Tahoma" w:cs="Tahoma"/>
          <w:b/>
          <w:bCs/>
          <w:sz w:val="24"/>
          <w:szCs w:val="24"/>
        </w:rPr>
        <w:t>Funciones</w:t>
      </w:r>
    </w:p>
    <w:p w14:paraId="3D4B1EB4" w14:textId="77777777" w:rsidR="00C62060" w:rsidRPr="00C62060" w:rsidRDefault="00C62060" w:rsidP="00C62060">
      <w:pPr>
        <w:spacing w:after="0" w:line="240" w:lineRule="auto"/>
        <w:rPr>
          <w:rFonts w:ascii="Tahoma" w:hAnsi="Tahoma" w:cs="Tahoma"/>
          <w:b/>
          <w:bCs/>
          <w:sz w:val="24"/>
          <w:szCs w:val="24"/>
        </w:rPr>
      </w:pPr>
    </w:p>
    <w:p w14:paraId="1DA922E5" w14:textId="77777777" w:rsidR="00BA6677" w:rsidRPr="00C62060" w:rsidRDefault="00BA6677" w:rsidP="00C62060">
      <w:pPr>
        <w:pStyle w:val="Prrafodelista"/>
        <w:numPr>
          <w:ilvl w:val="0"/>
          <w:numId w:val="161"/>
        </w:numPr>
        <w:spacing w:after="0" w:line="240" w:lineRule="auto"/>
        <w:ind w:left="0"/>
        <w:jc w:val="both"/>
        <w:rPr>
          <w:rFonts w:ascii="Tahoma" w:hAnsi="Tahoma" w:cs="Tahoma"/>
          <w:sz w:val="24"/>
          <w:szCs w:val="24"/>
        </w:rPr>
      </w:pPr>
      <w:r w:rsidRPr="00C62060">
        <w:rPr>
          <w:rFonts w:ascii="Tahoma" w:hAnsi="Tahoma" w:cs="Tahoma"/>
          <w:sz w:val="24"/>
          <w:szCs w:val="24"/>
        </w:rPr>
        <w:t>Recibir materiales de consumo que provengan del almacén general de la Cámara de Diputados. y establecer los registros y controles de entradas, salidas y existencias del almacén de bienes de consumo, mantenerlos actualizados y soportados con la documentación comprobatoria respectiva.</w:t>
      </w:r>
    </w:p>
    <w:p w14:paraId="7CAC5F30"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7BCCB6E2" w14:textId="77777777" w:rsidR="00BA6677" w:rsidRPr="00C62060" w:rsidRDefault="00BA6677" w:rsidP="00C62060">
      <w:pPr>
        <w:pStyle w:val="Prrafodelista"/>
        <w:numPr>
          <w:ilvl w:val="0"/>
          <w:numId w:val="161"/>
        </w:numPr>
        <w:spacing w:after="0" w:line="240" w:lineRule="auto"/>
        <w:ind w:left="0"/>
        <w:jc w:val="both"/>
        <w:rPr>
          <w:rFonts w:ascii="Tahoma" w:hAnsi="Tahoma" w:cs="Tahoma"/>
          <w:sz w:val="24"/>
          <w:szCs w:val="24"/>
        </w:rPr>
      </w:pPr>
      <w:r w:rsidRPr="00C62060">
        <w:rPr>
          <w:rFonts w:ascii="Tahoma" w:hAnsi="Tahoma" w:cs="Tahoma"/>
          <w:sz w:val="24"/>
          <w:szCs w:val="24"/>
        </w:rPr>
        <w:t>Revisar los formatos Listado de Bienes por Área y Resguardo Global de Bienes Instrumentales, emitidos por la Dirección de Almacén e Inventarios de la Cámara de Diputados, como resultado del levantamiento físico de inventario del activo fijo asignado a la Coordinación de Comunicación Social y presentarlos para su validación.</w:t>
      </w:r>
    </w:p>
    <w:p w14:paraId="77910571" w14:textId="77777777" w:rsidR="00BA6677" w:rsidRPr="00C62060" w:rsidRDefault="00BA6677" w:rsidP="00C62060">
      <w:pPr>
        <w:pStyle w:val="Prrafodelista"/>
        <w:spacing w:after="0" w:line="240" w:lineRule="auto"/>
        <w:ind w:left="0"/>
        <w:rPr>
          <w:rFonts w:ascii="Tahoma" w:hAnsi="Tahoma" w:cs="Tahoma"/>
          <w:sz w:val="24"/>
          <w:szCs w:val="24"/>
        </w:rPr>
      </w:pPr>
    </w:p>
    <w:p w14:paraId="118ABE4F" w14:textId="77777777" w:rsidR="00BA6677" w:rsidRPr="00C62060" w:rsidRDefault="00BA6677" w:rsidP="00C62060">
      <w:pPr>
        <w:pStyle w:val="Prrafodelista"/>
        <w:numPr>
          <w:ilvl w:val="0"/>
          <w:numId w:val="161"/>
        </w:numPr>
        <w:spacing w:after="0" w:line="240" w:lineRule="auto"/>
        <w:ind w:left="0"/>
        <w:jc w:val="both"/>
        <w:rPr>
          <w:rFonts w:ascii="Tahoma" w:hAnsi="Tahoma" w:cs="Tahoma"/>
          <w:sz w:val="24"/>
          <w:szCs w:val="24"/>
        </w:rPr>
      </w:pPr>
      <w:r w:rsidRPr="00C62060">
        <w:rPr>
          <w:rFonts w:ascii="Tahoma" w:hAnsi="Tahoma" w:cs="Tahoma"/>
          <w:sz w:val="24"/>
          <w:szCs w:val="24"/>
        </w:rPr>
        <w:t>Elaborar los resguardos individuales del activo fijo asignado a la Coordinación de Comunicación Social y mantener actualizado un registro de los movimientos de dichos bienes a fin de fortalecer el control interno de los mismos.</w:t>
      </w:r>
    </w:p>
    <w:p w14:paraId="12B392BA"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0E109BA0" w14:textId="77777777" w:rsidR="00BA6677" w:rsidRPr="00C62060" w:rsidRDefault="00BA6677" w:rsidP="00C62060">
      <w:pPr>
        <w:pStyle w:val="Prrafodelista"/>
        <w:numPr>
          <w:ilvl w:val="0"/>
          <w:numId w:val="161"/>
        </w:numPr>
        <w:spacing w:after="0" w:line="240" w:lineRule="auto"/>
        <w:ind w:left="0"/>
        <w:jc w:val="both"/>
        <w:rPr>
          <w:rFonts w:ascii="Tahoma" w:hAnsi="Tahoma" w:cs="Tahoma"/>
          <w:sz w:val="24"/>
          <w:szCs w:val="24"/>
        </w:rPr>
      </w:pPr>
      <w:r w:rsidRPr="00C62060">
        <w:rPr>
          <w:rFonts w:ascii="Tahoma" w:hAnsi="Tahoma" w:cs="Tahoma"/>
          <w:sz w:val="24"/>
          <w:szCs w:val="24"/>
        </w:rPr>
        <w:t>Efectuar el levantamiento de inventario del almacén de bienes de consumo de la Dirección Administrativa de la Coordinación de Comunicación social.</w:t>
      </w:r>
    </w:p>
    <w:p w14:paraId="2E2F097D"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5D8BDB5F" w14:textId="77777777" w:rsidR="00BA6677" w:rsidRPr="00C62060" w:rsidRDefault="00BA6677" w:rsidP="00C62060">
      <w:pPr>
        <w:pStyle w:val="Prrafodelista"/>
        <w:numPr>
          <w:ilvl w:val="0"/>
          <w:numId w:val="161"/>
        </w:numPr>
        <w:spacing w:after="0" w:line="240" w:lineRule="auto"/>
        <w:ind w:left="0"/>
        <w:jc w:val="both"/>
        <w:rPr>
          <w:rFonts w:ascii="Tahoma" w:hAnsi="Tahoma" w:cs="Tahoma"/>
          <w:sz w:val="24"/>
          <w:szCs w:val="24"/>
        </w:rPr>
      </w:pPr>
      <w:r w:rsidRPr="00C62060">
        <w:rPr>
          <w:rFonts w:ascii="Tahoma" w:hAnsi="Tahoma" w:cs="Tahoma"/>
          <w:sz w:val="24"/>
          <w:szCs w:val="24"/>
        </w:rPr>
        <w:t>Participar en la elaboración del Programa Anual de Adquisiciones de la Coordinación de Comunicación Social.</w:t>
      </w:r>
    </w:p>
    <w:p w14:paraId="596BB8FB" w14:textId="77777777" w:rsidR="00BA6677" w:rsidRPr="00C62060" w:rsidRDefault="00BA6677" w:rsidP="00C62060">
      <w:pPr>
        <w:pStyle w:val="Prrafodelista"/>
        <w:spacing w:after="0" w:line="240" w:lineRule="auto"/>
        <w:ind w:left="0"/>
        <w:rPr>
          <w:rFonts w:ascii="Tahoma" w:hAnsi="Tahoma" w:cs="Tahoma"/>
          <w:sz w:val="24"/>
          <w:szCs w:val="24"/>
        </w:rPr>
      </w:pPr>
    </w:p>
    <w:p w14:paraId="14A45D7D" w14:textId="77777777" w:rsidR="00BA6677" w:rsidRPr="00C62060" w:rsidRDefault="00BA6677" w:rsidP="00C62060">
      <w:pPr>
        <w:pStyle w:val="Prrafodelista"/>
        <w:numPr>
          <w:ilvl w:val="0"/>
          <w:numId w:val="161"/>
        </w:numPr>
        <w:spacing w:after="0" w:line="240" w:lineRule="auto"/>
        <w:ind w:left="0"/>
        <w:jc w:val="both"/>
        <w:rPr>
          <w:rFonts w:ascii="Tahoma" w:hAnsi="Tahoma" w:cs="Tahoma"/>
          <w:sz w:val="24"/>
          <w:szCs w:val="24"/>
        </w:rPr>
      </w:pPr>
      <w:r w:rsidRPr="00C62060">
        <w:rPr>
          <w:rFonts w:ascii="Tahoma" w:hAnsi="Tahoma" w:cs="Tahoma"/>
          <w:sz w:val="24"/>
          <w:szCs w:val="24"/>
        </w:rPr>
        <w:t>Establecer un registro de los vehículos asignados a la Coordinación de Comunicación Social, con la finalidad de tener control de la cantidad, uso y mantenimiento de los mismos.</w:t>
      </w:r>
    </w:p>
    <w:p w14:paraId="00A331E5" w14:textId="77777777" w:rsidR="00BA6677" w:rsidRPr="00C62060" w:rsidRDefault="00BA6677" w:rsidP="00C62060">
      <w:pPr>
        <w:pStyle w:val="Prrafodelista"/>
        <w:spacing w:after="0" w:line="240" w:lineRule="auto"/>
        <w:ind w:left="0"/>
        <w:rPr>
          <w:rFonts w:ascii="Tahoma" w:hAnsi="Tahoma" w:cs="Tahoma"/>
          <w:sz w:val="24"/>
          <w:szCs w:val="24"/>
        </w:rPr>
      </w:pPr>
    </w:p>
    <w:p w14:paraId="0FBDDB7C" w14:textId="77777777" w:rsidR="00BA6677" w:rsidRPr="00C62060" w:rsidRDefault="00BA6677" w:rsidP="00C62060">
      <w:pPr>
        <w:pStyle w:val="Prrafodelista"/>
        <w:numPr>
          <w:ilvl w:val="0"/>
          <w:numId w:val="161"/>
        </w:numPr>
        <w:spacing w:after="0" w:line="240" w:lineRule="auto"/>
        <w:ind w:left="0"/>
        <w:jc w:val="both"/>
        <w:rPr>
          <w:rFonts w:ascii="Tahoma" w:hAnsi="Tahoma" w:cs="Tahoma"/>
          <w:sz w:val="24"/>
          <w:szCs w:val="24"/>
        </w:rPr>
      </w:pPr>
      <w:r w:rsidRPr="00C62060">
        <w:rPr>
          <w:rFonts w:ascii="Tahoma" w:hAnsi="Tahoma" w:cs="Tahoma"/>
          <w:sz w:val="24"/>
          <w:szCs w:val="24"/>
        </w:rPr>
        <w:t>Tramitar ante el Departamento de Transportes de la Dirección de Servicios Generales de la Cámara de Diputados, la realización del mantenimiento preventivo y correctivo de los vehículos asignados a la Coordinación de Comunicación Social.</w:t>
      </w:r>
    </w:p>
    <w:p w14:paraId="0199EDDB" w14:textId="77777777" w:rsidR="00BA6677" w:rsidRPr="00C62060" w:rsidRDefault="00BA6677" w:rsidP="00C62060">
      <w:pPr>
        <w:pStyle w:val="Prrafodelista"/>
        <w:spacing w:after="0" w:line="240" w:lineRule="auto"/>
        <w:ind w:left="0"/>
        <w:rPr>
          <w:rFonts w:ascii="Tahoma" w:hAnsi="Tahoma" w:cs="Tahoma"/>
          <w:sz w:val="24"/>
          <w:szCs w:val="24"/>
        </w:rPr>
      </w:pPr>
    </w:p>
    <w:p w14:paraId="0946A651" w14:textId="4C48F89A" w:rsidR="00BA6677" w:rsidRPr="00C62060" w:rsidRDefault="00BA6677" w:rsidP="00C62060">
      <w:pPr>
        <w:pStyle w:val="Prrafodelista"/>
        <w:numPr>
          <w:ilvl w:val="0"/>
          <w:numId w:val="161"/>
        </w:numPr>
        <w:spacing w:after="0" w:line="240" w:lineRule="auto"/>
        <w:ind w:left="0"/>
        <w:jc w:val="both"/>
        <w:rPr>
          <w:rFonts w:ascii="Tahoma" w:hAnsi="Tahoma" w:cs="Tahoma"/>
          <w:sz w:val="24"/>
          <w:szCs w:val="24"/>
        </w:rPr>
      </w:pPr>
      <w:r w:rsidRPr="00C62060">
        <w:rPr>
          <w:rFonts w:ascii="Tahoma" w:hAnsi="Tahoma" w:cs="Tahoma"/>
          <w:sz w:val="24"/>
          <w:szCs w:val="24"/>
        </w:rPr>
        <w:t>Cumplir en el ámbito de su competencia con los planes, estrategias y proyectos de la Coordinación.</w:t>
      </w:r>
    </w:p>
    <w:p w14:paraId="24C3D34E" w14:textId="77777777" w:rsidR="00493501" w:rsidRPr="00C62060" w:rsidRDefault="00493501" w:rsidP="00C62060">
      <w:pPr>
        <w:pStyle w:val="Prrafodelista"/>
        <w:spacing w:after="0" w:line="240" w:lineRule="auto"/>
        <w:ind w:left="0"/>
        <w:rPr>
          <w:rFonts w:ascii="Tahoma" w:hAnsi="Tahoma" w:cs="Tahoma"/>
          <w:sz w:val="24"/>
          <w:szCs w:val="24"/>
        </w:rPr>
      </w:pPr>
    </w:p>
    <w:p w14:paraId="700F075B" w14:textId="77777777" w:rsidR="00BA6677" w:rsidRPr="00C62060" w:rsidRDefault="00BA6677" w:rsidP="00C62060">
      <w:pPr>
        <w:pStyle w:val="Prrafodelista"/>
        <w:numPr>
          <w:ilvl w:val="0"/>
          <w:numId w:val="161"/>
        </w:numPr>
        <w:spacing w:after="0" w:line="240" w:lineRule="auto"/>
        <w:ind w:left="0"/>
        <w:jc w:val="both"/>
        <w:rPr>
          <w:rFonts w:ascii="Tahoma" w:hAnsi="Tahoma" w:cs="Tahoma"/>
          <w:sz w:val="24"/>
          <w:szCs w:val="24"/>
        </w:rPr>
      </w:pPr>
      <w:r w:rsidRPr="00C62060">
        <w:rPr>
          <w:rFonts w:ascii="Tahoma" w:hAnsi="Tahoma" w:cs="Tahoma"/>
          <w:sz w:val="24"/>
          <w:szCs w:val="24"/>
        </w:rPr>
        <w:t>Elaborar y entregar los informes y reportes que le soliciten su superior jerárquico y las instancias superiores competentes, respecto del cumplimiento de sus funciones.</w:t>
      </w:r>
    </w:p>
    <w:p w14:paraId="0B9A3469"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35D9477C" w14:textId="49AE76CD" w:rsidR="00BA6677" w:rsidRPr="00C62060" w:rsidRDefault="00BA6677" w:rsidP="00C62060">
      <w:pPr>
        <w:pStyle w:val="Prrafodelista"/>
        <w:numPr>
          <w:ilvl w:val="0"/>
          <w:numId w:val="161"/>
        </w:numPr>
        <w:spacing w:after="0" w:line="240" w:lineRule="auto"/>
        <w:ind w:left="0"/>
        <w:jc w:val="both"/>
        <w:rPr>
          <w:rFonts w:ascii="Tahoma" w:hAnsi="Tahoma" w:cs="Tahoma"/>
          <w:sz w:val="24"/>
          <w:szCs w:val="24"/>
        </w:rPr>
      </w:pPr>
      <w:r w:rsidRPr="00C62060">
        <w:rPr>
          <w:rFonts w:ascii="Tahoma" w:hAnsi="Tahoma" w:cs="Tahoma"/>
          <w:sz w:val="24"/>
          <w:szCs w:val="24"/>
        </w:rPr>
        <w:t xml:space="preserve">Solicitar, integrar y revisar en el ámbito de su competencia, los requerimientos derivados de la práctica </w:t>
      </w:r>
      <w:r w:rsidRPr="00C62060">
        <w:rPr>
          <w:rFonts w:ascii="Tahoma" w:hAnsi="Tahoma" w:cs="Tahoma"/>
          <w:sz w:val="24"/>
          <w:szCs w:val="24"/>
        </w:rPr>
        <w:lastRenderedPageBreak/>
        <w:t>de auditorías, revisiones e investigaciones, que lleven a cabo las instancias de fiscalización interna y externa.</w:t>
      </w:r>
    </w:p>
    <w:p w14:paraId="22EAFC26" w14:textId="77777777" w:rsidR="00C51383" w:rsidRPr="00C62060" w:rsidRDefault="00C51383" w:rsidP="00C62060">
      <w:pPr>
        <w:pStyle w:val="Prrafodelista"/>
        <w:spacing w:after="0" w:line="240" w:lineRule="auto"/>
        <w:ind w:left="0"/>
        <w:rPr>
          <w:rFonts w:ascii="Tahoma" w:hAnsi="Tahoma" w:cs="Tahoma"/>
          <w:sz w:val="24"/>
          <w:szCs w:val="24"/>
        </w:rPr>
      </w:pPr>
    </w:p>
    <w:p w14:paraId="6B982162" w14:textId="77777777" w:rsidR="00BA6677" w:rsidRPr="00C62060" w:rsidRDefault="00BA6677" w:rsidP="00C62060">
      <w:pPr>
        <w:pStyle w:val="Prrafodelista"/>
        <w:numPr>
          <w:ilvl w:val="0"/>
          <w:numId w:val="161"/>
        </w:numPr>
        <w:spacing w:after="0" w:line="240" w:lineRule="auto"/>
        <w:ind w:left="0"/>
        <w:jc w:val="both"/>
        <w:rPr>
          <w:rFonts w:ascii="Tahoma" w:hAnsi="Tahoma" w:cs="Tahoma"/>
          <w:sz w:val="24"/>
          <w:szCs w:val="24"/>
        </w:rPr>
      </w:pPr>
      <w:r w:rsidRPr="00C62060">
        <w:rPr>
          <w:rFonts w:ascii="Tahoma" w:hAnsi="Tahoma" w:cs="Tahoma"/>
          <w:sz w:val="24"/>
          <w:szCs w:val="24"/>
        </w:rPr>
        <w:t xml:space="preserve">Solicitar, integrar y revisar en el ámbito de su competencia, el cumplimiento de las obligaciones en materia de transparencia, acceso a la información y </w:t>
      </w:r>
      <w:r w:rsidRPr="00C62060">
        <w:rPr>
          <w:rFonts w:ascii="Tahoma" w:hAnsi="Tahoma" w:cs="Tahoma"/>
          <w:sz w:val="24"/>
          <w:szCs w:val="24"/>
        </w:rPr>
        <w:t>protección de datos personales, de conformidad con la normatividad aplicable.</w:t>
      </w:r>
    </w:p>
    <w:p w14:paraId="4645956D"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768254EE" w14:textId="77777777" w:rsidR="00BA6677" w:rsidRPr="00C62060" w:rsidRDefault="00BA6677" w:rsidP="00C62060">
      <w:pPr>
        <w:pStyle w:val="Prrafodelista"/>
        <w:numPr>
          <w:ilvl w:val="0"/>
          <w:numId w:val="161"/>
        </w:numPr>
        <w:spacing w:after="0" w:line="240" w:lineRule="auto"/>
        <w:ind w:left="0"/>
        <w:jc w:val="both"/>
        <w:rPr>
          <w:rFonts w:ascii="Tahoma" w:hAnsi="Tahoma" w:cs="Tahoma"/>
          <w:sz w:val="24"/>
          <w:szCs w:val="24"/>
        </w:rPr>
      </w:pPr>
      <w:r w:rsidRPr="00C62060">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0101229B" w14:textId="77777777" w:rsidR="00BA6677" w:rsidRPr="00F655BC" w:rsidRDefault="00BA6677" w:rsidP="00BA6677">
      <w:pPr>
        <w:spacing w:after="0" w:line="240" w:lineRule="auto"/>
        <w:rPr>
          <w:rFonts w:ascii="Tahoma" w:hAnsi="Tahoma" w:cs="Tahoma"/>
          <w:sz w:val="24"/>
          <w:szCs w:val="24"/>
        </w:rPr>
      </w:pPr>
    </w:p>
    <w:p w14:paraId="23993667" w14:textId="77777777" w:rsidR="00BA6677" w:rsidRPr="00F655BC" w:rsidRDefault="00BA6677" w:rsidP="00BA6677">
      <w:pPr>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47C8D9B2" w14:textId="6C2B966E" w:rsidR="00BA6677" w:rsidRDefault="00BA6677" w:rsidP="00BA6677">
      <w:pPr>
        <w:rPr>
          <w:rFonts w:ascii="Tahoma" w:hAnsi="Tahoma" w:cs="Tahoma"/>
          <w:sz w:val="24"/>
          <w:szCs w:val="24"/>
        </w:rPr>
      </w:pPr>
    </w:p>
    <w:p w14:paraId="6DA09861" w14:textId="2F3080AE" w:rsidR="00AE1092" w:rsidRDefault="00AE1092">
      <w:pPr>
        <w:rPr>
          <w:rFonts w:ascii="Tahoma" w:hAnsi="Tahoma" w:cs="Tahoma"/>
          <w:sz w:val="24"/>
          <w:szCs w:val="24"/>
        </w:rPr>
      </w:pPr>
      <w:r>
        <w:rPr>
          <w:rFonts w:ascii="Tahoma" w:hAnsi="Tahoma" w:cs="Tahoma"/>
          <w:sz w:val="24"/>
          <w:szCs w:val="24"/>
        </w:rPr>
        <w:br w:type="page"/>
      </w:r>
    </w:p>
    <w:p w14:paraId="7F54638E" w14:textId="082A9509" w:rsidR="00BA6677" w:rsidRPr="00C62060" w:rsidRDefault="00BA6677" w:rsidP="00C62060">
      <w:pPr>
        <w:pStyle w:val="Ttulo3"/>
        <w:spacing w:before="0"/>
        <w:ind w:hanging="720"/>
        <w:rPr>
          <w:rFonts w:ascii="Tahoma" w:hAnsi="Tahoma" w:cs="Tahoma"/>
          <w:b/>
          <w:bCs/>
          <w:color w:val="auto"/>
        </w:rPr>
      </w:pPr>
      <w:r w:rsidRPr="00C62060">
        <w:rPr>
          <w:rFonts w:ascii="Tahoma" w:hAnsi="Tahoma" w:cs="Tahoma"/>
          <w:b/>
          <w:color w:val="auto"/>
        </w:rPr>
        <w:lastRenderedPageBreak/>
        <w:t>DEPARTAMENTO DE INFORMÁTICA, TELECOMUNICACIONES Y DE APOYO TÉCNICO</w:t>
      </w:r>
    </w:p>
    <w:p w14:paraId="58E83370" w14:textId="77777777" w:rsidR="00DB38D4" w:rsidRPr="00C62060" w:rsidRDefault="00DB38D4" w:rsidP="00C62060">
      <w:pPr>
        <w:spacing w:after="0" w:line="240" w:lineRule="auto"/>
        <w:rPr>
          <w:rFonts w:ascii="Tahoma" w:hAnsi="Tahoma" w:cs="Tahoma"/>
          <w:b/>
          <w:bCs/>
          <w:sz w:val="24"/>
          <w:szCs w:val="24"/>
        </w:rPr>
      </w:pPr>
    </w:p>
    <w:p w14:paraId="637C37AB" w14:textId="322BC17D" w:rsidR="00BA6677" w:rsidRDefault="00BA6677" w:rsidP="00C62060">
      <w:pPr>
        <w:spacing w:after="0" w:line="240" w:lineRule="auto"/>
        <w:rPr>
          <w:rFonts w:ascii="Tahoma" w:hAnsi="Tahoma" w:cs="Tahoma"/>
          <w:b/>
          <w:bCs/>
          <w:sz w:val="24"/>
          <w:szCs w:val="24"/>
        </w:rPr>
      </w:pPr>
      <w:r w:rsidRPr="00C62060">
        <w:rPr>
          <w:rFonts w:ascii="Tahoma" w:hAnsi="Tahoma" w:cs="Tahoma"/>
          <w:b/>
          <w:bCs/>
          <w:sz w:val="24"/>
          <w:szCs w:val="24"/>
        </w:rPr>
        <w:t>Objetivo</w:t>
      </w:r>
    </w:p>
    <w:p w14:paraId="53AA9613" w14:textId="77777777" w:rsidR="00C62060" w:rsidRPr="00C62060" w:rsidRDefault="00C62060" w:rsidP="00C62060">
      <w:pPr>
        <w:spacing w:after="0" w:line="240" w:lineRule="auto"/>
        <w:rPr>
          <w:rFonts w:ascii="Tahoma" w:hAnsi="Tahoma" w:cs="Tahoma"/>
          <w:b/>
          <w:bCs/>
          <w:sz w:val="24"/>
          <w:szCs w:val="24"/>
        </w:rPr>
      </w:pPr>
    </w:p>
    <w:p w14:paraId="2F708958" w14:textId="77777777" w:rsidR="00BA6677" w:rsidRPr="00C62060" w:rsidRDefault="00BA6677" w:rsidP="00C62060">
      <w:pPr>
        <w:spacing w:after="0" w:line="240" w:lineRule="auto"/>
        <w:rPr>
          <w:rFonts w:ascii="Tahoma" w:hAnsi="Tahoma" w:cs="Tahoma"/>
          <w:sz w:val="24"/>
          <w:szCs w:val="24"/>
        </w:rPr>
      </w:pPr>
      <w:r w:rsidRPr="00C62060">
        <w:rPr>
          <w:rFonts w:ascii="Tahoma" w:hAnsi="Tahoma" w:cs="Tahoma"/>
          <w:sz w:val="24"/>
          <w:szCs w:val="24"/>
        </w:rPr>
        <w:t>Proporcionar apoyo técnico en materia de bienes y sistemas informáticos a las áreas de la Coordinación de Comunicación Social.</w:t>
      </w:r>
    </w:p>
    <w:p w14:paraId="0B51AFDE" w14:textId="77777777" w:rsidR="00BA6677" w:rsidRPr="00C62060" w:rsidRDefault="00BA6677" w:rsidP="00C62060">
      <w:pPr>
        <w:spacing w:after="0" w:line="240" w:lineRule="auto"/>
        <w:rPr>
          <w:rFonts w:ascii="Tahoma" w:hAnsi="Tahoma" w:cs="Tahoma"/>
          <w:sz w:val="24"/>
          <w:szCs w:val="24"/>
        </w:rPr>
        <w:sectPr w:rsidR="00BA6677" w:rsidRPr="00C62060" w:rsidSect="00E1218D">
          <w:type w:val="continuous"/>
          <w:pgSz w:w="15840" w:h="12240" w:orient="landscape"/>
          <w:pgMar w:top="1440" w:right="1440" w:bottom="1440" w:left="1440" w:header="720" w:footer="720" w:gutter="0"/>
          <w:cols w:space="720"/>
          <w:docGrid w:linePitch="360"/>
        </w:sectPr>
      </w:pPr>
    </w:p>
    <w:p w14:paraId="57D48248" w14:textId="77777777" w:rsidR="00BA6677" w:rsidRPr="00C62060" w:rsidRDefault="00BA6677" w:rsidP="00C62060">
      <w:pPr>
        <w:spacing w:after="0" w:line="240" w:lineRule="auto"/>
        <w:rPr>
          <w:rFonts w:ascii="Tahoma" w:hAnsi="Tahoma" w:cs="Tahoma"/>
          <w:b/>
          <w:bCs/>
          <w:sz w:val="24"/>
          <w:szCs w:val="24"/>
        </w:rPr>
      </w:pPr>
    </w:p>
    <w:p w14:paraId="0E96EB90" w14:textId="005ADD43" w:rsidR="00BA6677" w:rsidRDefault="00BA6677" w:rsidP="00C62060">
      <w:pPr>
        <w:spacing w:after="0" w:line="240" w:lineRule="auto"/>
        <w:rPr>
          <w:rFonts w:ascii="Tahoma" w:hAnsi="Tahoma" w:cs="Tahoma"/>
          <w:b/>
          <w:bCs/>
          <w:sz w:val="24"/>
          <w:szCs w:val="24"/>
        </w:rPr>
      </w:pPr>
      <w:r w:rsidRPr="00C62060">
        <w:rPr>
          <w:rFonts w:ascii="Tahoma" w:hAnsi="Tahoma" w:cs="Tahoma"/>
          <w:b/>
          <w:bCs/>
          <w:sz w:val="24"/>
          <w:szCs w:val="24"/>
        </w:rPr>
        <w:t xml:space="preserve">Funciones </w:t>
      </w:r>
    </w:p>
    <w:p w14:paraId="38E6F908" w14:textId="77777777" w:rsidR="00C62060" w:rsidRPr="00C62060" w:rsidRDefault="00C62060" w:rsidP="00C62060">
      <w:pPr>
        <w:spacing w:after="0" w:line="240" w:lineRule="auto"/>
        <w:rPr>
          <w:rFonts w:ascii="Tahoma" w:hAnsi="Tahoma" w:cs="Tahoma"/>
          <w:b/>
          <w:bCs/>
          <w:sz w:val="24"/>
          <w:szCs w:val="24"/>
        </w:rPr>
      </w:pPr>
    </w:p>
    <w:p w14:paraId="4ED799E6" w14:textId="77777777" w:rsidR="00BA6677" w:rsidRPr="00C62060" w:rsidRDefault="00BA6677" w:rsidP="00C62060">
      <w:pPr>
        <w:pStyle w:val="Prrafodelista"/>
        <w:numPr>
          <w:ilvl w:val="0"/>
          <w:numId w:val="75"/>
        </w:numPr>
        <w:spacing w:after="0" w:line="240" w:lineRule="auto"/>
        <w:ind w:left="0" w:hanging="357"/>
        <w:jc w:val="both"/>
        <w:rPr>
          <w:rFonts w:ascii="Tahoma" w:hAnsi="Tahoma" w:cs="Tahoma"/>
          <w:sz w:val="24"/>
          <w:szCs w:val="24"/>
        </w:rPr>
      </w:pPr>
      <w:r w:rsidRPr="00C62060">
        <w:rPr>
          <w:rFonts w:ascii="Tahoma" w:hAnsi="Tahoma" w:cs="Tahoma"/>
          <w:sz w:val="24"/>
          <w:szCs w:val="24"/>
        </w:rPr>
        <w:t>Fungir como enlace con la Dirección General de Tecnologías de Información de la Cámara de Diputados.</w:t>
      </w:r>
    </w:p>
    <w:p w14:paraId="4037FB4D"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3EB07E48" w14:textId="77777777" w:rsidR="00BA6677" w:rsidRPr="00C62060" w:rsidRDefault="00BA6677" w:rsidP="00C62060">
      <w:pPr>
        <w:pStyle w:val="Prrafodelista"/>
        <w:numPr>
          <w:ilvl w:val="0"/>
          <w:numId w:val="75"/>
        </w:numPr>
        <w:spacing w:after="0" w:line="240" w:lineRule="auto"/>
        <w:ind w:left="0" w:hanging="357"/>
        <w:jc w:val="both"/>
        <w:rPr>
          <w:rFonts w:ascii="Tahoma" w:hAnsi="Tahoma" w:cs="Tahoma"/>
          <w:sz w:val="24"/>
          <w:szCs w:val="24"/>
        </w:rPr>
      </w:pPr>
      <w:r w:rsidRPr="00C62060">
        <w:rPr>
          <w:rFonts w:ascii="Tahoma" w:hAnsi="Tahoma" w:cs="Tahoma"/>
          <w:sz w:val="24"/>
          <w:szCs w:val="24"/>
        </w:rPr>
        <w:t>Proporcionar apoyo técnico a los medios de comunicación acreditados ante la Coordinación de Comunicación Social a fin de contribuir a una mayor cobertura de información de las actividades legislativas de la Cámara de Diputados.</w:t>
      </w:r>
    </w:p>
    <w:p w14:paraId="13E96AAC" w14:textId="77777777" w:rsidR="00BA6677" w:rsidRPr="00C62060" w:rsidRDefault="00BA6677" w:rsidP="00C62060">
      <w:pPr>
        <w:pStyle w:val="Prrafodelista"/>
        <w:spacing w:after="0" w:line="240" w:lineRule="auto"/>
        <w:ind w:left="0"/>
        <w:rPr>
          <w:rFonts w:ascii="Tahoma" w:hAnsi="Tahoma" w:cs="Tahoma"/>
          <w:sz w:val="24"/>
          <w:szCs w:val="24"/>
        </w:rPr>
      </w:pPr>
    </w:p>
    <w:p w14:paraId="7CAE0C24" w14:textId="77777777" w:rsidR="00BA6677" w:rsidRPr="00C62060" w:rsidRDefault="00BA6677" w:rsidP="00C62060">
      <w:pPr>
        <w:pStyle w:val="Prrafodelista"/>
        <w:numPr>
          <w:ilvl w:val="0"/>
          <w:numId w:val="75"/>
        </w:numPr>
        <w:spacing w:after="0" w:line="240" w:lineRule="auto"/>
        <w:ind w:left="0" w:hanging="357"/>
        <w:jc w:val="both"/>
        <w:rPr>
          <w:rFonts w:ascii="Tahoma" w:hAnsi="Tahoma" w:cs="Tahoma"/>
          <w:sz w:val="24"/>
          <w:szCs w:val="24"/>
        </w:rPr>
      </w:pPr>
      <w:r w:rsidRPr="00C62060">
        <w:rPr>
          <w:rFonts w:ascii="Tahoma" w:hAnsi="Tahoma" w:cs="Tahoma"/>
          <w:sz w:val="24"/>
          <w:szCs w:val="24"/>
        </w:rPr>
        <w:t>Garantizar el apoyo y mantenimiento informático a equipos, sistemas y redes con las que cuenta la Coordinación de Comunicación Social.</w:t>
      </w:r>
    </w:p>
    <w:p w14:paraId="3C14C21B"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0367578F" w14:textId="77777777" w:rsidR="00BA6677" w:rsidRPr="00C62060" w:rsidRDefault="00BA6677" w:rsidP="00C62060">
      <w:pPr>
        <w:pStyle w:val="Prrafodelista"/>
        <w:numPr>
          <w:ilvl w:val="0"/>
          <w:numId w:val="75"/>
        </w:numPr>
        <w:spacing w:after="0" w:line="240" w:lineRule="auto"/>
        <w:ind w:left="0" w:hanging="357"/>
        <w:jc w:val="both"/>
        <w:rPr>
          <w:rFonts w:ascii="Tahoma" w:hAnsi="Tahoma" w:cs="Tahoma"/>
          <w:sz w:val="24"/>
          <w:szCs w:val="24"/>
        </w:rPr>
      </w:pPr>
      <w:r w:rsidRPr="00C62060">
        <w:rPr>
          <w:rFonts w:ascii="Tahoma" w:hAnsi="Tahoma" w:cs="Tahoma"/>
          <w:sz w:val="24"/>
          <w:szCs w:val="24"/>
        </w:rPr>
        <w:t>Desarrollar el Programa de Mantenimiento Anual de equipos informáticos a su superior jerárquico.</w:t>
      </w:r>
    </w:p>
    <w:p w14:paraId="2E96C2F2" w14:textId="77777777" w:rsidR="00BA6677" w:rsidRPr="00C62060" w:rsidRDefault="00BA6677" w:rsidP="00C62060">
      <w:pPr>
        <w:pStyle w:val="Prrafodelista"/>
        <w:spacing w:after="0" w:line="240" w:lineRule="auto"/>
        <w:ind w:left="0"/>
        <w:jc w:val="both"/>
        <w:rPr>
          <w:rFonts w:ascii="Tahoma" w:hAnsi="Tahoma" w:cs="Tahoma"/>
          <w:sz w:val="24"/>
          <w:szCs w:val="24"/>
        </w:rPr>
      </w:pPr>
    </w:p>
    <w:p w14:paraId="68C18804" w14:textId="77777777" w:rsidR="00BA6677" w:rsidRPr="00C62060" w:rsidRDefault="00BA6677" w:rsidP="00C62060">
      <w:pPr>
        <w:pStyle w:val="Prrafodelista"/>
        <w:numPr>
          <w:ilvl w:val="0"/>
          <w:numId w:val="75"/>
        </w:numPr>
        <w:spacing w:after="0" w:line="240" w:lineRule="auto"/>
        <w:ind w:left="0" w:hanging="357"/>
        <w:jc w:val="both"/>
        <w:rPr>
          <w:rFonts w:ascii="Tahoma" w:hAnsi="Tahoma" w:cs="Tahoma"/>
          <w:sz w:val="24"/>
          <w:szCs w:val="24"/>
        </w:rPr>
      </w:pPr>
      <w:r w:rsidRPr="00C62060">
        <w:rPr>
          <w:rFonts w:ascii="Tahoma" w:hAnsi="Tahoma" w:cs="Tahoma"/>
          <w:sz w:val="24"/>
          <w:szCs w:val="24"/>
        </w:rPr>
        <w:t>Participar en la elaboración del Programa Anual de Adquisiciones de la Coordinación de Comunicación Social.</w:t>
      </w:r>
    </w:p>
    <w:p w14:paraId="638BF3F1" w14:textId="77777777" w:rsidR="00BA6677" w:rsidRPr="00C62060" w:rsidRDefault="00BA6677" w:rsidP="00C62060">
      <w:pPr>
        <w:pStyle w:val="Prrafodelista"/>
        <w:spacing w:after="0" w:line="240" w:lineRule="auto"/>
        <w:ind w:left="0"/>
        <w:rPr>
          <w:rFonts w:ascii="Tahoma" w:hAnsi="Tahoma" w:cs="Tahoma"/>
          <w:sz w:val="24"/>
          <w:szCs w:val="24"/>
        </w:rPr>
      </w:pPr>
    </w:p>
    <w:p w14:paraId="0B1A5360" w14:textId="77777777" w:rsidR="00BA6677" w:rsidRPr="00C62060" w:rsidRDefault="00BA6677" w:rsidP="00C62060">
      <w:pPr>
        <w:pStyle w:val="Prrafodelista"/>
        <w:numPr>
          <w:ilvl w:val="0"/>
          <w:numId w:val="75"/>
        </w:numPr>
        <w:spacing w:after="0" w:line="240" w:lineRule="auto"/>
        <w:ind w:left="0" w:hanging="357"/>
        <w:jc w:val="both"/>
        <w:rPr>
          <w:rFonts w:ascii="Tahoma" w:hAnsi="Tahoma" w:cs="Tahoma"/>
          <w:sz w:val="24"/>
          <w:szCs w:val="24"/>
        </w:rPr>
      </w:pPr>
      <w:r w:rsidRPr="00C62060">
        <w:rPr>
          <w:rFonts w:ascii="Tahoma" w:hAnsi="Tahoma" w:cs="Tahoma"/>
          <w:sz w:val="24"/>
          <w:szCs w:val="24"/>
        </w:rPr>
        <w:t>Analizar y dictaminar solicitudes en materia de tecnología realizadas por las áreas que integran a la Coordinación de Comunicación Social.</w:t>
      </w:r>
    </w:p>
    <w:p w14:paraId="0BFD2FCB" w14:textId="77777777" w:rsidR="00BA6677" w:rsidRPr="00C62060" w:rsidRDefault="00BA6677" w:rsidP="00C62060">
      <w:pPr>
        <w:pStyle w:val="Prrafodelista"/>
        <w:spacing w:after="0" w:line="240" w:lineRule="auto"/>
        <w:ind w:left="0"/>
        <w:rPr>
          <w:rFonts w:ascii="Tahoma" w:hAnsi="Tahoma" w:cs="Tahoma"/>
          <w:sz w:val="24"/>
          <w:szCs w:val="24"/>
        </w:rPr>
      </w:pPr>
    </w:p>
    <w:p w14:paraId="0B1F2EC7" w14:textId="77777777" w:rsidR="00BA6677" w:rsidRPr="00C62060" w:rsidRDefault="00BA6677" w:rsidP="00C62060">
      <w:pPr>
        <w:pStyle w:val="Prrafodelista"/>
        <w:numPr>
          <w:ilvl w:val="0"/>
          <w:numId w:val="75"/>
        </w:numPr>
        <w:spacing w:after="0" w:line="240" w:lineRule="auto"/>
        <w:ind w:left="0" w:hanging="357"/>
        <w:jc w:val="both"/>
        <w:rPr>
          <w:rFonts w:ascii="Tahoma" w:hAnsi="Tahoma" w:cs="Tahoma"/>
          <w:sz w:val="24"/>
          <w:szCs w:val="24"/>
        </w:rPr>
      </w:pPr>
      <w:r w:rsidRPr="00C62060">
        <w:rPr>
          <w:rFonts w:ascii="Tahoma" w:hAnsi="Tahoma" w:cs="Tahoma"/>
          <w:sz w:val="24"/>
          <w:szCs w:val="24"/>
        </w:rPr>
        <w:t>Cumplir en el ámbito de su competencia con los planes, estrategias y proyectos de la Coordinación de Comunicación Social.</w:t>
      </w:r>
    </w:p>
    <w:p w14:paraId="46524C54" w14:textId="77777777" w:rsidR="00BA6677" w:rsidRPr="00C62060" w:rsidRDefault="00BA6677" w:rsidP="00C62060">
      <w:pPr>
        <w:pStyle w:val="Prrafodelista"/>
        <w:spacing w:after="0" w:line="240" w:lineRule="auto"/>
        <w:ind w:left="0"/>
        <w:rPr>
          <w:rFonts w:ascii="Tahoma" w:hAnsi="Tahoma" w:cs="Tahoma"/>
          <w:sz w:val="24"/>
          <w:szCs w:val="24"/>
        </w:rPr>
      </w:pPr>
    </w:p>
    <w:p w14:paraId="5E4709A8" w14:textId="77777777" w:rsidR="00BA6677" w:rsidRPr="00C62060" w:rsidRDefault="00BA6677" w:rsidP="00C62060">
      <w:pPr>
        <w:pStyle w:val="Prrafodelista"/>
        <w:numPr>
          <w:ilvl w:val="0"/>
          <w:numId w:val="75"/>
        </w:numPr>
        <w:spacing w:after="0" w:line="240" w:lineRule="auto"/>
        <w:ind w:left="0" w:hanging="357"/>
        <w:jc w:val="both"/>
        <w:rPr>
          <w:rFonts w:ascii="Tahoma" w:hAnsi="Tahoma" w:cs="Tahoma"/>
          <w:sz w:val="24"/>
          <w:szCs w:val="24"/>
        </w:rPr>
      </w:pPr>
      <w:r w:rsidRPr="00C62060">
        <w:rPr>
          <w:rFonts w:ascii="Tahoma" w:hAnsi="Tahoma" w:cs="Tahoma"/>
          <w:sz w:val="24"/>
          <w:szCs w:val="24"/>
        </w:rPr>
        <w:t>Elaborar y entregar los informes y reportes que le soliciten su superior jerárquico y las instancias superiores competentes, respecto del cumplimiento de sus funciones.</w:t>
      </w:r>
    </w:p>
    <w:p w14:paraId="664A5562" w14:textId="77777777" w:rsidR="00BA6677" w:rsidRPr="00C62060" w:rsidRDefault="00BA6677" w:rsidP="00C62060">
      <w:pPr>
        <w:pStyle w:val="Prrafodelista"/>
        <w:spacing w:after="0" w:line="240" w:lineRule="auto"/>
        <w:ind w:left="0"/>
        <w:rPr>
          <w:rFonts w:ascii="Tahoma" w:hAnsi="Tahoma" w:cs="Tahoma"/>
          <w:sz w:val="24"/>
          <w:szCs w:val="24"/>
        </w:rPr>
      </w:pPr>
    </w:p>
    <w:p w14:paraId="4CBA8B42" w14:textId="6F55636C" w:rsidR="00BA6677" w:rsidRPr="00C62060" w:rsidRDefault="00BA6677" w:rsidP="00C62060">
      <w:pPr>
        <w:pStyle w:val="Prrafodelista"/>
        <w:numPr>
          <w:ilvl w:val="0"/>
          <w:numId w:val="75"/>
        </w:numPr>
        <w:spacing w:after="0" w:line="240" w:lineRule="auto"/>
        <w:ind w:left="0" w:hanging="357"/>
        <w:jc w:val="both"/>
        <w:rPr>
          <w:rFonts w:ascii="Tahoma" w:hAnsi="Tahoma" w:cs="Tahoma"/>
          <w:sz w:val="24"/>
          <w:szCs w:val="24"/>
        </w:rPr>
      </w:pPr>
      <w:r w:rsidRPr="00C62060">
        <w:rPr>
          <w:rFonts w:ascii="Tahoma" w:hAnsi="Tahoma" w:cs="Tahoma"/>
          <w:sz w:val="24"/>
          <w:szCs w:val="24"/>
        </w:rPr>
        <w:t>Solicitar, integrar y revisar en el ámbito de su competencia, los requerimientos derivados de la práctica de auditorías, revisiones e investigaciones, que lleven a cabo las instancias de fiscalización interna y externa.</w:t>
      </w:r>
    </w:p>
    <w:p w14:paraId="07117EF7" w14:textId="77777777" w:rsidR="00AE1092" w:rsidRPr="00C62060" w:rsidRDefault="00AE1092" w:rsidP="00C62060">
      <w:pPr>
        <w:pStyle w:val="Prrafodelista"/>
        <w:spacing w:after="0" w:line="240" w:lineRule="auto"/>
        <w:ind w:left="0"/>
        <w:rPr>
          <w:rFonts w:ascii="Tahoma" w:hAnsi="Tahoma" w:cs="Tahoma"/>
          <w:sz w:val="24"/>
          <w:szCs w:val="24"/>
        </w:rPr>
      </w:pPr>
    </w:p>
    <w:p w14:paraId="2B7D4A14" w14:textId="77777777" w:rsidR="00BA6677" w:rsidRPr="00C62060" w:rsidRDefault="00BA6677" w:rsidP="00C62060">
      <w:pPr>
        <w:pStyle w:val="Prrafodelista"/>
        <w:numPr>
          <w:ilvl w:val="0"/>
          <w:numId w:val="75"/>
        </w:numPr>
        <w:spacing w:after="0" w:line="240" w:lineRule="auto"/>
        <w:ind w:left="0" w:hanging="357"/>
        <w:jc w:val="both"/>
        <w:rPr>
          <w:rFonts w:ascii="Tahoma" w:hAnsi="Tahoma" w:cs="Tahoma"/>
          <w:sz w:val="24"/>
          <w:szCs w:val="24"/>
        </w:rPr>
      </w:pPr>
      <w:r w:rsidRPr="00C62060">
        <w:rPr>
          <w:rFonts w:ascii="Tahoma" w:hAnsi="Tahoma" w:cs="Tahoma"/>
          <w:sz w:val="24"/>
          <w:szCs w:val="24"/>
        </w:rPr>
        <w:t>Solicitar, integrar y revisar en el ámbito de su competencia, el cumplimiento de las obligaciones en materia de transparencia, acceso a la información y protección de datos personales, de conformidad con la normatividad aplicable.</w:t>
      </w:r>
    </w:p>
    <w:p w14:paraId="008FB8B6" w14:textId="77777777" w:rsidR="00BA6677" w:rsidRPr="00C62060" w:rsidRDefault="00BA6677" w:rsidP="00C62060">
      <w:pPr>
        <w:pStyle w:val="Prrafodelista"/>
        <w:spacing w:after="0" w:line="240" w:lineRule="auto"/>
        <w:ind w:left="0"/>
        <w:rPr>
          <w:rFonts w:ascii="Tahoma" w:hAnsi="Tahoma" w:cs="Tahoma"/>
          <w:sz w:val="24"/>
          <w:szCs w:val="24"/>
        </w:rPr>
      </w:pPr>
    </w:p>
    <w:p w14:paraId="24ADD09F" w14:textId="3DEEC2ED" w:rsidR="00BA6677" w:rsidRPr="00C62060" w:rsidRDefault="00BA6677" w:rsidP="00C62060">
      <w:pPr>
        <w:pStyle w:val="Prrafodelista"/>
        <w:numPr>
          <w:ilvl w:val="0"/>
          <w:numId w:val="75"/>
        </w:numPr>
        <w:spacing w:after="0" w:line="240" w:lineRule="auto"/>
        <w:ind w:left="0" w:hanging="357"/>
        <w:jc w:val="both"/>
        <w:rPr>
          <w:rFonts w:ascii="Tahoma" w:hAnsi="Tahoma" w:cs="Tahoma"/>
          <w:sz w:val="24"/>
          <w:szCs w:val="24"/>
        </w:rPr>
      </w:pPr>
      <w:r w:rsidRPr="00C62060">
        <w:rPr>
          <w:rFonts w:ascii="Tahoma" w:hAnsi="Tahoma" w:cs="Tahoma"/>
          <w:sz w:val="24"/>
          <w:szCs w:val="24"/>
        </w:rPr>
        <w:t>Realizar aquellas funciones y actividades que le soliciten instancias superiores, que coadyuven al logro de su objetivo y las que se deriven del presente manual y demás normas y disposiciones aplicables.</w:t>
      </w:r>
    </w:p>
    <w:p w14:paraId="3B292793" w14:textId="77777777" w:rsidR="00BA6677" w:rsidRPr="00C62060" w:rsidRDefault="00BA6677" w:rsidP="00C62060">
      <w:pPr>
        <w:spacing w:after="0" w:line="240" w:lineRule="auto"/>
        <w:rPr>
          <w:rFonts w:ascii="Tahoma" w:hAnsi="Tahoma" w:cs="Tahoma"/>
          <w:sz w:val="24"/>
          <w:szCs w:val="24"/>
        </w:rPr>
      </w:pPr>
    </w:p>
    <w:p w14:paraId="34E00024" w14:textId="77777777" w:rsidR="00BA6677" w:rsidRPr="00F655BC" w:rsidRDefault="00BA6677" w:rsidP="00BA6677">
      <w:pPr>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550CD931" w14:textId="5A99B255" w:rsidR="005E430B" w:rsidRPr="00C62060" w:rsidRDefault="005E430B" w:rsidP="0038048D">
      <w:pPr>
        <w:pStyle w:val="Ttulo2"/>
        <w:numPr>
          <w:ilvl w:val="1"/>
          <w:numId w:val="309"/>
        </w:numPr>
        <w:spacing w:before="0"/>
        <w:rPr>
          <w:rFonts w:ascii="Tahoma" w:hAnsi="Tahoma" w:cs="Tahoma"/>
          <w:b/>
          <w:bCs/>
          <w:color w:val="auto"/>
          <w:sz w:val="24"/>
          <w:szCs w:val="24"/>
        </w:rPr>
      </w:pPr>
      <w:r w:rsidRPr="0038048D">
        <w:rPr>
          <w:rFonts w:ascii="Tahoma" w:eastAsia="Arial" w:hAnsi="Tahoma" w:cs="Tahoma"/>
          <w:b/>
          <w:bCs/>
          <w:noProof/>
          <w:color w:val="auto"/>
          <w:sz w:val="22"/>
          <w:szCs w:val="24"/>
          <w:lang w:eastAsia="es-MX"/>
        </w:rPr>
        <w:lastRenderedPageBreak/>
        <w:drawing>
          <wp:anchor distT="0" distB="0" distL="114300" distR="114300" simplePos="0" relativeHeight="251699200" behindDoc="0" locked="0" layoutInCell="1" allowOverlap="1" wp14:anchorId="68F50A4F" wp14:editId="238BAB3A">
            <wp:simplePos x="0" y="0"/>
            <wp:positionH relativeFrom="margin">
              <wp:posOffset>102870</wp:posOffset>
            </wp:positionH>
            <wp:positionV relativeFrom="paragraph">
              <wp:posOffset>274320</wp:posOffset>
            </wp:positionV>
            <wp:extent cx="8157845" cy="5423535"/>
            <wp:effectExtent l="0" t="0" r="0" b="43815"/>
            <wp:wrapSquare wrapText="bothSides"/>
            <wp:docPr id="537" name="Diagrama 5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sidR="0038048D" w:rsidRPr="0038048D">
        <w:rPr>
          <w:rFonts w:ascii="Tahoma" w:eastAsia="Arial" w:hAnsi="Tahoma" w:cs="Tahoma"/>
          <w:b/>
          <w:color w:val="auto"/>
          <w:sz w:val="22"/>
          <w:szCs w:val="24"/>
        </w:rPr>
        <w:t>UNIDAD DE TRANSPARENCIA DE LA CÁMARA DE DIPUTADOS</w:t>
      </w:r>
    </w:p>
    <w:p w14:paraId="3EA70A68" w14:textId="77777777" w:rsidR="00BA6677" w:rsidRPr="00C62060" w:rsidRDefault="00BA6677" w:rsidP="00C62060">
      <w:pPr>
        <w:tabs>
          <w:tab w:val="center" w:pos="4419"/>
          <w:tab w:val="right" w:pos="8838"/>
        </w:tabs>
        <w:spacing w:after="0" w:line="240" w:lineRule="auto"/>
        <w:jc w:val="both"/>
        <w:rPr>
          <w:rFonts w:ascii="Tahoma" w:eastAsia="Arial" w:hAnsi="Tahoma" w:cs="Tahoma"/>
          <w:b/>
          <w:sz w:val="24"/>
          <w:szCs w:val="24"/>
        </w:rPr>
      </w:pPr>
      <w:r w:rsidRPr="00C62060">
        <w:rPr>
          <w:rFonts w:ascii="Tahoma" w:eastAsia="Arial" w:hAnsi="Tahoma" w:cs="Tahoma"/>
          <w:b/>
          <w:sz w:val="24"/>
          <w:szCs w:val="24"/>
        </w:rPr>
        <w:lastRenderedPageBreak/>
        <w:t>UNIDAD DE TRANSPARENCIA DE LA CÁMARA DE DIPUTADOS</w:t>
      </w:r>
    </w:p>
    <w:p w14:paraId="294712D2" w14:textId="77777777" w:rsidR="00BA6677" w:rsidRPr="00C62060" w:rsidRDefault="00BA6677" w:rsidP="00C62060">
      <w:pPr>
        <w:tabs>
          <w:tab w:val="center" w:pos="4419"/>
          <w:tab w:val="right" w:pos="8838"/>
        </w:tabs>
        <w:spacing w:after="0" w:line="240" w:lineRule="auto"/>
        <w:rPr>
          <w:rFonts w:ascii="Tahoma" w:eastAsia="Arial" w:hAnsi="Tahoma" w:cs="Tahoma"/>
          <w:b/>
          <w:sz w:val="24"/>
          <w:szCs w:val="24"/>
        </w:rPr>
      </w:pPr>
    </w:p>
    <w:p w14:paraId="26A9D05E" w14:textId="77777777" w:rsidR="00BA6677" w:rsidRPr="00C62060" w:rsidRDefault="00BA6677" w:rsidP="00C62060">
      <w:pPr>
        <w:tabs>
          <w:tab w:val="center" w:pos="4419"/>
          <w:tab w:val="right" w:pos="8838"/>
        </w:tabs>
        <w:spacing w:after="0" w:line="240" w:lineRule="auto"/>
        <w:rPr>
          <w:rFonts w:ascii="Tahoma" w:eastAsia="Arial" w:hAnsi="Tahoma" w:cs="Tahoma"/>
          <w:b/>
          <w:sz w:val="24"/>
          <w:szCs w:val="24"/>
        </w:rPr>
      </w:pPr>
      <w:r w:rsidRPr="00C62060">
        <w:rPr>
          <w:rFonts w:ascii="Tahoma" w:eastAsia="Arial" w:hAnsi="Tahoma" w:cs="Tahoma"/>
          <w:b/>
          <w:sz w:val="24"/>
          <w:szCs w:val="24"/>
        </w:rPr>
        <w:t>Objetivo</w:t>
      </w:r>
    </w:p>
    <w:p w14:paraId="5BAB63F7" w14:textId="77777777" w:rsidR="00BA6677" w:rsidRPr="00C62060" w:rsidRDefault="00BA6677" w:rsidP="00C62060">
      <w:pPr>
        <w:tabs>
          <w:tab w:val="center" w:pos="4419"/>
          <w:tab w:val="right" w:pos="8838"/>
        </w:tabs>
        <w:spacing w:after="0" w:line="240" w:lineRule="auto"/>
        <w:rPr>
          <w:rFonts w:ascii="Tahoma" w:eastAsia="Arial" w:hAnsi="Tahoma" w:cs="Tahoma"/>
          <w:b/>
          <w:sz w:val="24"/>
          <w:szCs w:val="24"/>
        </w:rPr>
      </w:pPr>
    </w:p>
    <w:p w14:paraId="5926CEF3" w14:textId="77777777" w:rsidR="00BA6677" w:rsidRPr="00C62060" w:rsidRDefault="00BA6677" w:rsidP="00C62060">
      <w:pPr>
        <w:spacing w:after="0" w:line="240" w:lineRule="auto"/>
        <w:jc w:val="both"/>
        <w:rPr>
          <w:rFonts w:ascii="Tahoma" w:eastAsia="Arial" w:hAnsi="Tahoma" w:cs="Tahoma"/>
          <w:sz w:val="24"/>
          <w:szCs w:val="24"/>
        </w:rPr>
      </w:pPr>
      <w:r w:rsidRPr="00C62060">
        <w:rPr>
          <w:rFonts w:ascii="Tahoma" w:eastAsia="Arial" w:hAnsi="Tahoma" w:cs="Tahoma"/>
          <w:sz w:val="24"/>
          <w:szCs w:val="24"/>
        </w:rPr>
        <w:t>Garantizar a toda persona, el ejercicio de los derechos de acceso a la información y a la protección de datos personales, que genera y posee la Cámara de Diputados concerniente a los Órganos de Gobierno, Grupos Parlamentarios, Comisiones y Comités, Unidades Administrativas, Áreas Legislativas, Técnicas, Parlamentarias y todas las áreas que conforman su organización, de conformidad con lo establecido por la normatividad en la materia, así como verificar el debido cumplimiento a las Obligaciones de Transparencia para fortalecer la cultura de transparencia institucional.</w:t>
      </w:r>
    </w:p>
    <w:p w14:paraId="40DE2069" w14:textId="77777777" w:rsidR="00BA6677" w:rsidRPr="00C62060" w:rsidRDefault="00BA6677" w:rsidP="00C62060">
      <w:pPr>
        <w:spacing w:after="0" w:line="240" w:lineRule="auto"/>
        <w:rPr>
          <w:rFonts w:ascii="Tahoma" w:hAnsi="Tahoma" w:cs="Tahoma"/>
          <w:sz w:val="24"/>
          <w:szCs w:val="24"/>
        </w:rPr>
      </w:pPr>
    </w:p>
    <w:p w14:paraId="248E37B5" w14:textId="77777777" w:rsidR="00BA6677" w:rsidRPr="00C62060" w:rsidRDefault="00BA6677" w:rsidP="00C62060">
      <w:pPr>
        <w:spacing w:after="0" w:line="240" w:lineRule="auto"/>
        <w:rPr>
          <w:rFonts w:ascii="Tahoma" w:eastAsia="Arial" w:hAnsi="Tahoma" w:cs="Tahoma"/>
          <w:b/>
          <w:sz w:val="24"/>
          <w:szCs w:val="24"/>
        </w:rPr>
      </w:pPr>
      <w:r w:rsidRPr="00C62060">
        <w:rPr>
          <w:rFonts w:ascii="Tahoma" w:eastAsia="Arial" w:hAnsi="Tahoma" w:cs="Tahoma"/>
          <w:b/>
          <w:sz w:val="24"/>
          <w:szCs w:val="24"/>
        </w:rPr>
        <w:t>Titular de la de la Unidad de Transparencia (Director General)</w:t>
      </w:r>
    </w:p>
    <w:p w14:paraId="7EFBF33E" w14:textId="77777777" w:rsidR="00BA6677" w:rsidRPr="00C62060" w:rsidRDefault="00BA6677" w:rsidP="00C62060">
      <w:pPr>
        <w:spacing w:after="0" w:line="240" w:lineRule="auto"/>
        <w:rPr>
          <w:rFonts w:ascii="Tahoma" w:eastAsia="Arial" w:hAnsi="Tahoma" w:cs="Tahoma"/>
          <w:sz w:val="24"/>
          <w:szCs w:val="24"/>
        </w:rPr>
      </w:pPr>
      <w:r w:rsidRPr="00C62060">
        <w:rPr>
          <w:rFonts w:ascii="Tahoma" w:eastAsia="Arial" w:hAnsi="Tahoma" w:cs="Tahoma"/>
          <w:b/>
          <w:sz w:val="24"/>
          <w:szCs w:val="24"/>
        </w:rPr>
        <w:t>Funciones</w:t>
      </w:r>
    </w:p>
    <w:p w14:paraId="22AF7F38" w14:textId="77777777" w:rsidR="00BA6677" w:rsidRPr="00C62060" w:rsidRDefault="00BA6677" w:rsidP="00C62060">
      <w:pPr>
        <w:pBdr>
          <w:top w:val="nil"/>
          <w:left w:val="nil"/>
          <w:bottom w:val="nil"/>
          <w:right w:val="nil"/>
          <w:between w:val="nil"/>
        </w:pBdr>
        <w:spacing w:after="0" w:line="240" w:lineRule="auto"/>
        <w:contextualSpacing/>
        <w:jc w:val="both"/>
        <w:rPr>
          <w:rFonts w:ascii="Tahoma" w:eastAsia="Arial" w:hAnsi="Tahoma" w:cs="Tahoma"/>
          <w:sz w:val="24"/>
          <w:szCs w:val="24"/>
        </w:rPr>
      </w:pPr>
    </w:p>
    <w:p w14:paraId="41B05E30" w14:textId="77777777" w:rsidR="00BA6677" w:rsidRPr="00C62060" w:rsidRDefault="00BA6677" w:rsidP="00C62060">
      <w:pPr>
        <w:pBdr>
          <w:top w:val="nil"/>
          <w:left w:val="nil"/>
          <w:bottom w:val="nil"/>
          <w:right w:val="nil"/>
          <w:between w:val="nil"/>
        </w:pBdr>
        <w:spacing w:after="0" w:line="240" w:lineRule="auto"/>
        <w:contextualSpacing/>
        <w:jc w:val="both"/>
        <w:rPr>
          <w:rFonts w:ascii="Tahoma" w:eastAsia="Arial" w:hAnsi="Tahoma" w:cs="Tahoma"/>
          <w:sz w:val="24"/>
          <w:szCs w:val="24"/>
        </w:rPr>
        <w:sectPr w:rsidR="00BA6677" w:rsidRPr="00C62060" w:rsidSect="00E1218D">
          <w:type w:val="continuous"/>
          <w:pgSz w:w="15840" w:h="12240" w:orient="landscape"/>
          <w:pgMar w:top="1440" w:right="1440" w:bottom="1440" w:left="1440" w:header="720" w:footer="720" w:gutter="0"/>
          <w:cols w:space="720"/>
          <w:docGrid w:linePitch="360"/>
        </w:sectPr>
      </w:pPr>
    </w:p>
    <w:p w14:paraId="261A1EEC"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Dirigir, planear y coordinar la instrumentación de los sistemas, procedimientos y actividades, necesarios para garantizar a toda persona, el acceso a la información que genera y posee la Cámara de Diputados en sus diferentes Órganos de Gobierno, Grupos Parlamentarios, Comisiones y Comités, Unidades Administrativas, Áreas Legislativas, Técnicas, Parlamentarias y todas las áreas que conforman la organización de la Cámara de Diputados, de conformidad con lo establecido por la normatividad en la materia.</w:t>
      </w:r>
    </w:p>
    <w:p w14:paraId="53210226" w14:textId="77777777" w:rsidR="00BA6677" w:rsidRPr="00C62060" w:rsidRDefault="00BA6677" w:rsidP="00C62060">
      <w:pPr>
        <w:pBdr>
          <w:top w:val="nil"/>
          <w:left w:val="nil"/>
          <w:bottom w:val="nil"/>
          <w:right w:val="nil"/>
          <w:between w:val="nil"/>
        </w:pBdr>
        <w:spacing w:after="0" w:line="240" w:lineRule="auto"/>
        <w:jc w:val="both"/>
        <w:rPr>
          <w:rFonts w:ascii="Tahoma" w:eastAsia="Arial" w:hAnsi="Tahoma" w:cs="Tahoma"/>
          <w:sz w:val="24"/>
          <w:szCs w:val="24"/>
        </w:rPr>
      </w:pPr>
    </w:p>
    <w:p w14:paraId="345C5169"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 xml:space="preserve">Verificar que los Órganos de Gobierno, Grupos Parlamentarios, Comisiones y Comités, Unidades Administrativas, Áreas Legislativas, Técnicas, Parlamentarias y todas las áreas que conforman la organización de la Cámara de Diputados, integren y difundan la información que generan o se encuentra en su posesión, relativa a las obligaciones de transparencia, en </w:t>
      </w:r>
      <w:r w:rsidRPr="00C62060">
        <w:rPr>
          <w:rFonts w:ascii="Tahoma" w:eastAsia="Arial" w:hAnsi="Tahoma" w:cs="Tahoma"/>
          <w:sz w:val="24"/>
          <w:szCs w:val="24"/>
        </w:rPr>
        <w:t>cumplimiento de la normatividad aplicable en la materia, y vigilar que la actualicen periódicamente, considerando la excepción que establece la normatividad en la materia para la información clasificada.</w:t>
      </w:r>
    </w:p>
    <w:p w14:paraId="54ABE84F"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61FBFD42"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 xml:space="preserve">Planear, organizar y coordinar ante las instancias competentes, las acciones para llevar a cabo y garantizar la recepción, registro, trámite, atención y respuesta a las solicitudes de acceso a la información y protección de datos personales; las de acceso, rectificación, cancelación y oposición al tratamiento de datos personales que sean requeridas a la Cámara de Diputados, así como </w:t>
      </w:r>
      <w:r w:rsidRPr="00C62060">
        <w:rPr>
          <w:rFonts w:ascii="Tahoma" w:hAnsi="Tahoma" w:cs="Tahoma"/>
          <w:sz w:val="24"/>
          <w:szCs w:val="24"/>
        </w:rPr>
        <w:t xml:space="preserve">los recursos de revisión y resoluciones que emite el Órgano Garante a la Cámara de Diputados, </w:t>
      </w:r>
      <w:r w:rsidRPr="00C62060">
        <w:rPr>
          <w:rFonts w:ascii="Tahoma" w:eastAsia="Arial" w:hAnsi="Tahoma" w:cs="Tahoma"/>
          <w:sz w:val="24"/>
          <w:szCs w:val="24"/>
        </w:rPr>
        <w:t>además de notificar y requerir cuando sea el caso, a los solicitantes conforme a la normatividad aplicable.</w:t>
      </w:r>
    </w:p>
    <w:p w14:paraId="1B2FAFA9" w14:textId="77777777" w:rsidR="00BA6677" w:rsidRPr="00C62060" w:rsidRDefault="00BA6677" w:rsidP="00C62060">
      <w:pPr>
        <w:pBdr>
          <w:top w:val="nil"/>
          <w:left w:val="nil"/>
          <w:bottom w:val="nil"/>
          <w:right w:val="nil"/>
          <w:between w:val="nil"/>
        </w:pBdr>
        <w:spacing w:after="0" w:line="240" w:lineRule="auto"/>
        <w:jc w:val="both"/>
        <w:rPr>
          <w:rFonts w:ascii="Tahoma" w:eastAsia="Arial" w:hAnsi="Tahoma" w:cs="Tahoma"/>
          <w:sz w:val="24"/>
          <w:szCs w:val="24"/>
          <w:highlight w:val="yellow"/>
        </w:rPr>
      </w:pPr>
    </w:p>
    <w:p w14:paraId="3BCAA312" w14:textId="77777777" w:rsidR="00BA6677" w:rsidRPr="00C62060" w:rsidRDefault="00BA6677" w:rsidP="00C62060">
      <w:pPr>
        <w:pStyle w:val="Prrafodelista"/>
        <w:numPr>
          <w:ilvl w:val="0"/>
          <w:numId w:val="89"/>
        </w:numPr>
        <w:spacing w:after="0" w:line="240" w:lineRule="auto"/>
        <w:ind w:left="0"/>
        <w:jc w:val="both"/>
        <w:rPr>
          <w:rFonts w:ascii="Tahoma" w:hAnsi="Tahoma" w:cs="Tahoma"/>
          <w:sz w:val="24"/>
          <w:szCs w:val="24"/>
        </w:rPr>
      </w:pPr>
      <w:r w:rsidRPr="00C62060">
        <w:rPr>
          <w:rFonts w:ascii="Tahoma" w:hAnsi="Tahoma" w:cs="Tahoma"/>
          <w:sz w:val="24"/>
          <w:szCs w:val="24"/>
        </w:rPr>
        <w:lastRenderedPageBreak/>
        <w:t xml:space="preserve">Coordinar la asesoría a </w:t>
      </w:r>
      <w:r w:rsidRPr="00C62060">
        <w:rPr>
          <w:rFonts w:ascii="Tahoma" w:eastAsia="Arial" w:hAnsi="Tahoma" w:cs="Tahoma"/>
          <w:sz w:val="24"/>
          <w:szCs w:val="24"/>
        </w:rPr>
        <w:t>los Órganos de Gobierno, Grupos Parlamentarios, Comisiones y Comités, Unidades Administrativas, Áreas Legislativas, Técnicas, Parlamentarias y todas las áreas que conforman la organización de la Cámara de Diputados,</w:t>
      </w:r>
      <w:r w:rsidRPr="00C62060">
        <w:rPr>
          <w:rFonts w:ascii="Tahoma" w:hAnsi="Tahoma" w:cs="Tahoma"/>
          <w:sz w:val="24"/>
          <w:szCs w:val="24"/>
        </w:rPr>
        <w:t xml:space="preserve"> así </w:t>
      </w:r>
      <w:r w:rsidRPr="00C62060">
        <w:rPr>
          <w:rFonts w:ascii="Tahoma" w:eastAsia="Arial" w:hAnsi="Tahoma" w:cs="Tahoma"/>
          <w:sz w:val="24"/>
          <w:szCs w:val="24"/>
        </w:rPr>
        <w:t>como orientar a los Sujetos Responsables sobre los criterios y lineamientos emitidos por el Instituto y el Comité de Transparencia; para</w:t>
      </w:r>
      <w:r w:rsidRPr="00C62060">
        <w:rPr>
          <w:rFonts w:ascii="Tahoma" w:hAnsi="Tahoma" w:cs="Tahoma"/>
          <w:sz w:val="24"/>
          <w:szCs w:val="24"/>
        </w:rPr>
        <w:t xml:space="preserve"> el </w:t>
      </w:r>
      <w:r w:rsidRPr="00C62060">
        <w:rPr>
          <w:rFonts w:ascii="Tahoma" w:eastAsia="Arial" w:hAnsi="Tahoma" w:cs="Tahoma"/>
          <w:sz w:val="24"/>
          <w:szCs w:val="24"/>
        </w:rPr>
        <w:t>trámite, atención y respuesta</w:t>
      </w:r>
      <w:r w:rsidRPr="00C62060">
        <w:rPr>
          <w:rFonts w:ascii="Tahoma" w:hAnsi="Tahoma" w:cs="Tahoma"/>
          <w:sz w:val="24"/>
          <w:szCs w:val="24"/>
        </w:rPr>
        <w:t xml:space="preserve"> </w:t>
      </w:r>
      <w:r w:rsidRPr="00C62060">
        <w:rPr>
          <w:rFonts w:ascii="Tahoma" w:eastAsia="Arial" w:hAnsi="Tahoma" w:cs="Tahoma"/>
          <w:sz w:val="24"/>
          <w:szCs w:val="24"/>
        </w:rPr>
        <w:t xml:space="preserve">a las solicitudes de acceso a la información, en materia de protección de datos personales; las de acceso, rectificación, cancelación y oposición al tratamiento de datos personales que sean requeridas a la Cámara de Diputados, así como </w:t>
      </w:r>
      <w:r w:rsidRPr="00C62060">
        <w:rPr>
          <w:rFonts w:ascii="Tahoma" w:hAnsi="Tahoma" w:cs="Tahoma"/>
          <w:sz w:val="24"/>
          <w:szCs w:val="24"/>
        </w:rPr>
        <w:t>los recursos de revisión y resoluciones que emite el Órgano Garante.</w:t>
      </w:r>
    </w:p>
    <w:p w14:paraId="67DEBD9B" w14:textId="77777777" w:rsidR="00BA6677" w:rsidRPr="00C62060" w:rsidRDefault="00BA6677" w:rsidP="00C62060">
      <w:pPr>
        <w:pStyle w:val="Prrafodelista"/>
        <w:spacing w:after="0" w:line="240" w:lineRule="auto"/>
        <w:ind w:left="0"/>
        <w:rPr>
          <w:rFonts w:ascii="Tahoma" w:hAnsi="Tahoma" w:cs="Tahoma"/>
          <w:sz w:val="24"/>
          <w:szCs w:val="24"/>
        </w:rPr>
      </w:pPr>
    </w:p>
    <w:p w14:paraId="671CDBDE" w14:textId="77777777" w:rsidR="00BA6677" w:rsidRPr="00C62060" w:rsidRDefault="00BA6677" w:rsidP="00C62060">
      <w:pPr>
        <w:pStyle w:val="Prrafodelista"/>
        <w:numPr>
          <w:ilvl w:val="0"/>
          <w:numId w:val="89"/>
        </w:numPr>
        <w:spacing w:after="0" w:line="240" w:lineRule="auto"/>
        <w:ind w:left="0"/>
        <w:jc w:val="both"/>
        <w:rPr>
          <w:rFonts w:ascii="Tahoma" w:hAnsi="Tahoma" w:cs="Tahoma"/>
          <w:sz w:val="24"/>
          <w:szCs w:val="24"/>
        </w:rPr>
      </w:pPr>
      <w:r w:rsidRPr="00C62060">
        <w:rPr>
          <w:rFonts w:ascii="Tahoma" w:eastAsia="Arial" w:hAnsi="Tahoma" w:cs="Tahoma"/>
          <w:sz w:val="24"/>
          <w:szCs w:val="24"/>
        </w:rPr>
        <w:t xml:space="preserve">Coordinar la supervisión necesaria </w:t>
      </w:r>
      <w:r w:rsidRPr="00C62060">
        <w:rPr>
          <w:rFonts w:ascii="Tahoma" w:hAnsi="Tahoma" w:cs="Tahoma"/>
          <w:sz w:val="24"/>
          <w:szCs w:val="24"/>
        </w:rPr>
        <w:t xml:space="preserve">para ejercer debidamente el </w:t>
      </w:r>
      <w:r w:rsidRPr="00C62060">
        <w:rPr>
          <w:rFonts w:ascii="Tahoma" w:eastAsia="Arial" w:hAnsi="Tahoma" w:cs="Tahoma"/>
          <w:sz w:val="24"/>
          <w:szCs w:val="24"/>
        </w:rPr>
        <w:t>trámite, atención y respuesta</w:t>
      </w:r>
      <w:r w:rsidRPr="00C62060">
        <w:rPr>
          <w:rFonts w:ascii="Tahoma" w:hAnsi="Tahoma" w:cs="Tahoma"/>
          <w:sz w:val="24"/>
          <w:szCs w:val="24"/>
        </w:rPr>
        <w:t xml:space="preserve"> </w:t>
      </w:r>
      <w:r w:rsidRPr="00C62060">
        <w:rPr>
          <w:rFonts w:ascii="Tahoma" w:eastAsia="Arial" w:hAnsi="Tahoma" w:cs="Tahoma"/>
          <w:sz w:val="24"/>
          <w:szCs w:val="24"/>
        </w:rPr>
        <w:t xml:space="preserve">a las solicitudes de acceso a la información, en materia de protección de datos personales; las de acceso, rectificación, cancelación y oposición al tratamiento de datos personales que sean requeridas a la Cámara de Diputados, así como </w:t>
      </w:r>
      <w:r w:rsidRPr="00C62060">
        <w:rPr>
          <w:rFonts w:ascii="Tahoma" w:hAnsi="Tahoma" w:cs="Tahoma"/>
          <w:sz w:val="24"/>
          <w:szCs w:val="24"/>
        </w:rPr>
        <w:t>los recursos de revisión y resoluciones que emite el Órgano Garante</w:t>
      </w:r>
      <w:r w:rsidRPr="00C62060">
        <w:rPr>
          <w:rFonts w:ascii="Tahoma" w:eastAsia="Arial" w:hAnsi="Tahoma" w:cs="Tahoma"/>
          <w:sz w:val="24"/>
          <w:szCs w:val="24"/>
        </w:rPr>
        <w:t>, así como los de portabilidad de datos personales.</w:t>
      </w:r>
    </w:p>
    <w:p w14:paraId="592BB774" w14:textId="77777777" w:rsidR="00BA6677" w:rsidRPr="00C62060" w:rsidRDefault="00BA6677" w:rsidP="00C62060">
      <w:pPr>
        <w:pStyle w:val="Prrafodelista"/>
        <w:spacing w:after="0" w:line="240" w:lineRule="auto"/>
        <w:ind w:left="0"/>
        <w:rPr>
          <w:rFonts w:ascii="Tahoma" w:hAnsi="Tahoma" w:cs="Tahoma"/>
          <w:sz w:val="24"/>
          <w:szCs w:val="24"/>
        </w:rPr>
      </w:pPr>
    </w:p>
    <w:p w14:paraId="440D107A" w14:textId="7F02E8DD"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hanging="436"/>
        <w:jc w:val="both"/>
        <w:rPr>
          <w:rFonts w:ascii="Tahoma" w:hAnsi="Tahoma" w:cs="Tahoma"/>
          <w:sz w:val="24"/>
          <w:szCs w:val="24"/>
        </w:rPr>
      </w:pPr>
      <w:r w:rsidRPr="00C62060">
        <w:rPr>
          <w:rFonts w:ascii="Tahoma" w:eastAsia="Arial" w:hAnsi="Tahoma" w:cs="Tahoma"/>
          <w:sz w:val="24"/>
          <w:szCs w:val="24"/>
        </w:rPr>
        <w:t>Establecer las acciones necesarias para llevar un registro de las solicitudes de acceso a la información, de las de acceso, rectificación, cancelación y oposición al tratamiento de datos personales, así como de los medios de impugnación, respuestas, resultados, costos de reproducción, y envío.</w:t>
      </w:r>
      <w:r w:rsidR="000D49ED" w:rsidRPr="00C62060">
        <w:rPr>
          <w:rFonts w:ascii="Tahoma" w:eastAsia="Arial" w:hAnsi="Tahoma" w:cs="Tahoma"/>
          <w:sz w:val="24"/>
          <w:szCs w:val="24"/>
        </w:rPr>
        <w:t xml:space="preserve"> </w:t>
      </w:r>
    </w:p>
    <w:p w14:paraId="47BCB3FD" w14:textId="77777777" w:rsidR="000D49ED" w:rsidRPr="00C62060" w:rsidRDefault="000D49ED" w:rsidP="00C62060">
      <w:pPr>
        <w:pStyle w:val="Prrafodelista"/>
        <w:spacing w:after="0" w:line="240" w:lineRule="auto"/>
        <w:ind w:left="0"/>
        <w:rPr>
          <w:rFonts w:ascii="Tahoma" w:hAnsi="Tahoma" w:cs="Tahoma"/>
          <w:sz w:val="24"/>
          <w:szCs w:val="24"/>
        </w:rPr>
      </w:pPr>
    </w:p>
    <w:p w14:paraId="443DF229" w14:textId="77777777" w:rsidR="00BA6677" w:rsidRPr="00C62060" w:rsidRDefault="00BA6677" w:rsidP="00C62060">
      <w:pPr>
        <w:pStyle w:val="Prrafodelista"/>
        <w:numPr>
          <w:ilvl w:val="0"/>
          <w:numId w:val="89"/>
        </w:numPr>
        <w:spacing w:after="0" w:line="240" w:lineRule="auto"/>
        <w:ind w:left="0"/>
        <w:jc w:val="both"/>
        <w:rPr>
          <w:rFonts w:ascii="Tahoma" w:hAnsi="Tahoma" w:cs="Tahoma"/>
          <w:sz w:val="24"/>
          <w:szCs w:val="24"/>
        </w:rPr>
      </w:pPr>
      <w:r w:rsidRPr="00C62060">
        <w:rPr>
          <w:rFonts w:ascii="Tahoma" w:hAnsi="Tahoma" w:cs="Tahoma"/>
          <w:sz w:val="24"/>
          <w:szCs w:val="24"/>
        </w:rPr>
        <w:t xml:space="preserve">Proponer al Comité de Transparencia los procedimientos internos que aseguren la mayor eficiencia en la gestión de </w:t>
      </w:r>
      <w:r w:rsidRPr="00C62060">
        <w:rPr>
          <w:rFonts w:ascii="Tahoma" w:eastAsia="Arial" w:hAnsi="Tahoma" w:cs="Tahoma"/>
          <w:sz w:val="24"/>
          <w:szCs w:val="24"/>
        </w:rPr>
        <w:t>las solicitudes de acceso a la información y protección de datos personales; las de acceso, rectificación, cancelación y oposición al tratamiento de datos personales, así como cualquier asunto</w:t>
      </w:r>
      <w:r w:rsidRPr="00C62060">
        <w:rPr>
          <w:rFonts w:ascii="Tahoma" w:hAnsi="Tahoma" w:cs="Tahoma"/>
          <w:sz w:val="24"/>
          <w:szCs w:val="24"/>
        </w:rPr>
        <w:t>, conforme a la normatividad aplicable.</w:t>
      </w:r>
    </w:p>
    <w:p w14:paraId="177FE092" w14:textId="77777777" w:rsidR="00BA6677" w:rsidRPr="00C62060" w:rsidRDefault="00BA6677" w:rsidP="00C62060">
      <w:pPr>
        <w:pStyle w:val="Prrafodelista"/>
        <w:spacing w:after="0" w:line="240" w:lineRule="auto"/>
        <w:ind w:left="0"/>
        <w:rPr>
          <w:rFonts w:ascii="Tahoma" w:hAnsi="Tahoma" w:cs="Tahoma"/>
          <w:sz w:val="24"/>
          <w:szCs w:val="24"/>
        </w:rPr>
      </w:pPr>
    </w:p>
    <w:p w14:paraId="1FD6F411" w14:textId="77777777" w:rsidR="00BA6677" w:rsidRPr="00C62060" w:rsidRDefault="00BA6677" w:rsidP="00C62060">
      <w:pPr>
        <w:pStyle w:val="Prrafodelista"/>
        <w:numPr>
          <w:ilvl w:val="0"/>
          <w:numId w:val="89"/>
        </w:numPr>
        <w:spacing w:after="0" w:line="240" w:lineRule="auto"/>
        <w:ind w:left="0"/>
        <w:jc w:val="both"/>
        <w:rPr>
          <w:rFonts w:ascii="Tahoma" w:hAnsi="Tahoma" w:cs="Tahoma"/>
          <w:sz w:val="24"/>
          <w:szCs w:val="24"/>
        </w:rPr>
      </w:pPr>
      <w:r w:rsidRPr="00C62060">
        <w:rPr>
          <w:rFonts w:ascii="Tahoma" w:hAnsi="Tahoma" w:cs="Tahoma"/>
          <w:sz w:val="24"/>
          <w:szCs w:val="24"/>
        </w:rPr>
        <w:t>Dirigir las acciones necesarias para apoyar al Comité de Transparencia en el ámbito de su competencia, para ejecutar los acuerdos y resoluciones de los mismos.</w:t>
      </w:r>
    </w:p>
    <w:p w14:paraId="145DFE67"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74F5812B"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Dirigir y asegurar la debida orientación a la ciudadanía a fin de auxiliar a los particulares en la elaboración de solicitudes de acceso a la información, de derecho a la protección de datos personales; las de acceso, rectificación, cancelación y oposición al tratamiento de datos personales y, en su caso, orientarlos sobre los sujetos obligados competentes que pudieran tener la información que requieren, conforme a la normatividad aplicable.</w:t>
      </w:r>
    </w:p>
    <w:p w14:paraId="096940F7"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25EDFE67"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Proponer el personal habilitado que sea necesario para recibir y dar trámite a las solicitudes de acceso a la información y a los asuntos competencia de la Unidad de Transparencia, de conformidad con la normatividad aplicable.</w:t>
      </w:r>
    </w:p>
    <w:p w14:paraId="36457183" w14:textId="2B9DBB20" w:rsidR="00BA6677" w:rsidRPr="00C62060" w:rsidRDefault="00BA6677" w:rsidP="00C62060">
      <w:pPr>
        <w:pStyle w:val="Prrafodelista"/>
        <w:spacing w:after="0" w:line="240" w:lineRule="auto"/>
        <w:ind w:left="0"/>
        <w:rPr>
          <w:rFonts w:ascii="Tahoma" w:eastAsia="Arial" w:hAnsi="Tahoma" w:cs="Tahoma"/>
          <w:sz w:val="24"/>
          <w:szCs w:val="24"/>
        </w:rPr>
      </w:pPr>
    </w:p>
    <w:p w14:paraId="5D208195" w14:textId="77777777" w:rsidR="008074DE" w:rsidRPr="00C62060" w:rsidRDefault="008074DE" w:rsidP="00C62060">
      <w:pPr>
        <w:pStyle w:val="Prrafodelista"/>
        <w:spacing w:after="0" w:line="240" w:lineRule="auto"/>
        <w:ind w:left="0"/>
        <w:rPr>
          <w:rFonts w:ascii="Tahoma" w:eastAsia="Arial" w:hAnsi="Tahoma" w:cs="Tahoma"/>
          <w:sz w:val="24"/>
          <w:szCs w:val="24"/>
        </w:rPr>
      </w:pPr>
    </w:p>
    <w:p w14:paraId="21207BFE"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 xml:space="preserve">Requerir a los Órganos de Gobierno, Grupos Parlamentarios, Comisiones y Comités, Unidades </w:t>
      </w:r>
      <w:r w:rsidRPr="00C62060">
        <w:rPr>
          <w:rFonts w:ascii="Tahoma" w:eastAsia="Arial" w:hAnsi="Tahoma" w:cs="Tahoma"/>
          <w:sz w:val="24"/>
          <w:szCs w:val="24"/>
        </w:rPr>
        <w:lastRenderedPageBreak/>
        <w:t>Administrativas, Áreas Legislativas, Técnicas, Parlamentarias y todas las áreas que conforman la organización de la Cámara de Diputados, para que den cumplimiento ante el Organismo Garante a la verificación vinculante en materia de obligaciones de transparencia, tanto en su sitio de internet como en el Sistema de Portales de Obligaciones de Transparencia.</w:t>
      </w:r>
    </w:p>
    <w:p w14:paraId="76418B19"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4B823764"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Requerir a los Órganos de Gobierno, Grupos Parlamentarios, Comisiones y Comités, Unidades Administrativas, Áreas Legislativas, Técnicas, Parlamentarias y todas las áreas que conforman la organización de la Cámara de Diputados, la atención, seguimiento, pronunciamiento y cumplimiento sobre las denuncias por incumplimiento de las obligaciones de transparencia de este sujeto obligado ante el Organismo Garante.</w:t>
      </w:r>
    </w:p>
    <w:p w14:paraId="5D93D42A"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0B3F2B20"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Promover e implementar políticas de transparencia proactiva procurando su accesibilidad, así como fomentar la cultura de la transparencia, acceso a la información, protección de datos personales y las que correspondan conforme a la normatividad aplicable, promoviendo actividades de capacitación, difusión y asistencia técnica en la materia.</w:t>
      </w:r>
    </w:p>
    <w:p w14:paraId="11661244"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13D7718E"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Promover la implementación de medidas y condiciones de transparencia y accesibilidad dentro y fuera del Recinto Legislativo.</w:t>
      </w:r>
    </w:p>
    <w:p w14:paraId="4B2C0690" w14:textId="77777777" w:rsidR="00BA6677" w:rsidRPr="00C62060" w:rsidRDefault="00BA6677" w:rsidP="00C62060">
      <w:pPr>
        <w:pBdr>
          <w:top w:val="nil"/>
          <w:left w:val="nil"/>
          <w:bottom w:val="nil"/>
          <w:right w:val="nil"/>
          <w:between w:val="nil"/>
        </w:pBdr>
        <w:spacing w:after="0" w:line="240" w:lineRule="auto"/>
        <w:jc w:val="both"/>
        <w:rPr>
          <w:rFonts w:ascii="Tahoma" w:eastAsia="Arial" w:hAnsi="Tahoma" w:cs="Tahoma"/>
          <w:sz w:val="24"/>
          <w:szCs w:val="24"/>
        </w:rPr>
      </w:pPr>
    </w:p>
    <w:p w14:paraId="7304A211"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 xml:space="preserve"> Instrumentar los mecanismos necesarios que deberán observar los sujetos responsables para la designación de enlaces propietarios y/o suplentes, así como la actualización de los mismos, con la finalidad de canalizar, dar seguimiento, atención y cumplimiento a lo establecido en la normatividad aplicable.</w:t>
      </w:r>
    </w:p>
    <w:p w14:paraId="13CA6BA0" w14:textId="77777777" w:rsidR="00BA6677" w:rsidRPr="00C62060" w:rsidRDefault="00BA6677" w:rsidP="00C62060">
      <w:pPr>
        <w:pStyle w:val="Prrafodelista"/>
        <w:spacing w:after="0" w:line="240" w:lineRule="auto"/>
        <w:ind w:left="0"/>
        <w:rPr>
          <w:rFonts w:ascii="Tahoma" w:hAnsi="Tahoma" w:cs="Tahoma"/>
          <w:sz w:val="24"/>
          <w:szCs w:val="24"/>
        </w:rPr>
      </w:pPr>
    </w:p>
    <w:p w14:paraId="578F9FEE"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hAnsi="Tahoma" w:cs="Tahoma"/>
          <w:sz w:val="24"/>
          <w:szCs w:val="24"/>
        </w:rPr>
      </w:pPr>
      <w:r w:rsidRPr="00C62060">
        <w:rPr>
          <w:rFonts w:ascii="Tahoma" w:hAnsi="Tahoma" w:cs="Tahoma"/>
          <w:sz w:val="24"/>
          <w:szCs w:val="24"/>
        </w:rPr>
        <w:t xml:space="preserve">Expedir a solicitud de parte, la constancia o documentación que acredite el cumplimiento de las obligaciones de transparencia, así como de atención a </w:t>
      </w:r>
      <w:r w:rsidRPr="00C62060">
        <w:rPr>
          <w:rFonts w:ascii="Tahoma" w:eastAsia="Arial" w:hAnsi="Tahoma" w:cs="Tahoma"/>
          <w:sz w:val="24"/>
          <w:szCs w:val="24"/>
        </w:rPr>
        <w:t xml:space="preserve">las solicitudes de acceso a la información y protección de datos personales; las de acceso, rectificación, cancelación y oposición al tratamiento de datos personales, así como </w:t>
      </w:r>
      <w:r w:rsidRPr="00C62060">
        <w:rPr>
          <w:rFonts w:ascii="Tahoma" w:hAnsi="Tahoma" w:cs="Tahoma"/>
          <w:sz w:val="24"/>
          <w:szCs w:val="24"/>
        </w:rPr>
        <w:t>los recursos de revisión y resoluciones que emite el Órgano Garante, a la fecha de presentación.</w:t>
      </w:r>
    </w:p>
    <w:p w14:paraId="3BF76040" w14:textId="77777777" w:rsidR="00BA6677" w:rsidRPr="00C62060" w:rsidRDefault="00BA6677" w:rsidP="00C62060">
      <w:pPr>
        <w:pBdr>
          <w:top w:val="nil"/>
          <w:left w:val="nil"/>
          <w:bottom w:val="nil"/>
          <w:right w:val="nil"/>
          <w:between w:val="nil"/>
        </w:pBdr>
        <w:spacing w:after="0" w:line="240" w:lineRule="auto"/>
        <w:jc w:val="both"/>
        <w:rPr>
          <w:rFonts w:ascii="Tahoma" w:hAnsi="Tahoma" w:cs="Tahoma"/>
          <w:sz w:val="24"/>
          <w:szCs w:val="24"/>
        </w:rPr>
      </w:pPr>
    </w:p>
    <w:p w14:paraId="1C345B95"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hAnsi="Tahoma" w:cs="Tahoma"/>
          <w:sz w:val="24"/>
          <w:szCs w:val="24"/>
        </w:rPr>
      </w:pPr>
      <w:r w:rsidRPr="00C62060">
        <w:rPr>
          <w:rFonts w:ascii="Tahoma" w:hAnsi="Tahoma" w:cs="Tahoma"/>
          <w:sz w:val="24"/>
          <w:szCs w:val="24"/>
        </w:rPr>
        <w:t>Trabajar en conjunto con la Coordinación de Comunicación Social y la Dirección General de Tecnologías de Información, con el fin de difundir y hacer accesible la información pública de oficio, así como las acciones y resultados que promuevan la transparencia y divulgación de la información de la Cámara de Diputados.</w:t>
      </w:r>
    </w:p>
    <w:p w14:paraId="1FAA1EED" w14:textId="79C3D8A0" w:rsidR="00BA6677" w:rsidRPr="00C62060" w:rsidRDefault="00BA6677" w:rsidP="00C62060">
      <w:pPr>
        <w:pBdr>
          <w:top w:val="nil"/>
          <w:left w:val="nil"/>
          <w:bottom w:val="nil"/>
          <w:right w:val="nil"/>
          <w:between w:val="nil"/>
        </w:pBdr>
        <w:spacing w:after="0" w:line="240" w:lineRule="auto"/>
        <w:jc w:val="both"/>
        <w:rPr>
          <w:rFonts w:ascii="Tahoma" w:hAnsi="Tahoma" w:cs="Tahoma"/>
          <w:sz w:val="24"/>
          <w:szCs w:val="24"/>
        </w:rPr>
      </w:pPr>
    </w:p>
    <w:p w14:paraId="5C711BA0" w14:textId="2A664B9D"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hAnsi="Tahoma" w:cs="Tahoma"/>
          <w:sz w:val="24"/>
          <w:szCs w:val="24"/>
        </w:rPr>
      </w:pPr>
      <w:r w:rsidRPr="00C62060">
        <w:rPr>
          <w:rFonts w:ascii="Tahoma" w:hAnsi="Tahoma" w:cs="Tahoma"/>
          <w:sz w:val="24"/>
          <w:szCs w:val="24"/>
        </w:rPr>
        <w:t>Participar en las actividades interinstitucionales con el Organismo Garante en materia de transparencia, acceso a la información pública, protección de datos personales y archivos como sujeto obligado conforme a la normatividad aplicable.</w:t>
      </w:r>
    </w:p>
    <w:p w14:paraId="7A3DA56F"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2A008B23"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 xml:space="preserve">Proponer e impulsar la elaboración de políticas, lineamientos y programas, así como la supervisión de la </w:t>
      </w:r>
      <w:r w:rsidRPr="00C62060">
        <w:rPr>
          <w:rFonts w:ascii="Tahoma" w:eastAsia="Arial" w:hAnsi="Tahoma" w:cs="Tahoma"/>
          <w:sz w:val="24"/>
          <w:szCs w:val="24"/>
        </w:rPr>
        <w:lastRenderedPageBreak/>
        <w:t>aplicación de criterios específicos en materia de protección de datos personales, en colaboración con el Comité de Transparencia.</w:t>
      </w:r>
    </w:p>
    <w:p w14:paraId="71E68246"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332098FD"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Coordinar la elaboración de los Avisos de Privacidad de los Órganos de Gobierno, Grupos Parlamentarios, Comisiones y Comités, Unidades Administrativas, Áreas Legislativas, Técnicas, Parlamentarias y todas las áreas que conforman la organización de la Cámara de Diputados.</w:t>
      </w:r>
    </w:p>
    <w:p w14:paraId="0499E892"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1F7BE788"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Coadyuvar con el área coordinadora de archivos de la Cámara de Diputados en el establecimiento de lineamientos, políticas y aplicación de criterios que faciliten la sistematización, clasificación, actualización de la información pública y conservación de documentos, así como la organización de archivos y establecer la coordinación correspondiente con el titular del área de archivos para la debida gestión documental.</w:t>
      </w:r>
    </w:p>
    <w:p w14:paraId="6F6E129D"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6CCCF271" w14:textId="2DCBE614"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Participar, coadyuvar, así como emitir opiniones en coordinación con el grupo interdisciplinario en el análisis de los procesos y procedimientos institucionales en materia de archivos, así como aquellas acciones que deriven del Sistema Institucional de Archivos.</w:t>
      </w:r>
    </w:p>
    <w:p w14:paraId="403E89B5" w14:textId="77777777" w:rsidR="00DE3A2E" w:rsidRPr="00C62060" w:rsidRDefault="00DE3A2E" w:rsidP="00C62060">
      <w:pPr>
        <w:pStyle w:val="Prrafodelista"/>
        <w:spacing w:after="0" w:line="240" w:lineRule="auto"/>
        <w:ind w:left="0"/>
        <w:rPr>
          <w:rFonts w:ascii="Tahoma" w:eastAsia="Arial" w:hAnsi="Tahoma" w:cs="Tahoma"/>
          <w:sz w:val="24"/>
          <w:szCs w:val="24"/>
        </w:rPr>
      </w:pPr>
    </w:p>
    <w:p w14:paraId="2B081DC8"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Coordinar la implementación y actualización del sistema de gestión en materia de datos personales de la Cámara de Diputados.</w:t>
      </w:r>
    </w:p>
    <w:p w14:paraId="716B5653"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3DDB91BC" w14:textId="77777777" w:rsidR="00BA6677" w:rsidRPr="00C62060" w:rsidRDefault="00BA6677" w:rsidP="00EB141D">
      <w:pPr>
        <w:pStyle w:val="Prrafodelista"/>
        <w:numPr>
          <w:ilvl w:val="0"/>
          <w:numId w:val="89"/>
        </w:numPr>
        <w:pBdr>
          <w:top w:val="nil"/>
          <w:left w:val="nil"/>
          <w:bottom w:val="nil"/>
          <w:right w:val="nil"/>
          <w:between w:val="nil"/>
        </w:pBdr>
        <w:spacing w:after="0" w:line="240" w:lineRule="auto"/>
        <w:ind w:left="0" w:hanging="357"/>
        <w:jc w:val="both"/>
        <w:rPr>
          <w:rFonts w:ascii="Tahoma" w:eastAsia="Arial" w:hAnsi="Tahoma" w:cs="Tahoma"/>
          <w:sz w:val="24"/>
          <w:szCs w:val="24"/>
        </w:rPr>
      </w:pPr>
      <w:r w:rsidRPr="00C62060">
        <w:rPr>
          <w:rFonts w:ascii="Tahoma" w:eastAsia="Arial" w:hAnsi="Tahoma" w:cs="Tahoma"/>
          <w:sz w:val="24"/>
          <w:szCs w:val="24"/>
        </w:rPr>
        <w:t xml:space="preserve">Establecer las acciones a fin de supervisar que los Órganos de Gobierno, Grupos Parlamentarios, Comisiones y </w:t>
      </w:r>
      <w:r w:rsidRPr="00C62060">
        <w:rPr>
          <w:rFonts w:ascii="Tahoma" w:eastAsia="Arial" w:hAnsi="Tahoma" w:cs="Tahoma"/>
          <w:sz w:val="24"/>
          <w:szCs w:val="24"/>
        </w:rPr>
        <w:t>Comités, Unidades Administrativas, Áreas Legislativas, Técnicas, Parlamentarias y todas las áreas que conforman la organización de la Cámara de Diputados, atiendan los requerimientos, observaciones, recomendaciones, resoluciones o aplicación de criterios que, en materia de transparencia, acceso a la información, protección de datos personales y archivos emitan el Comité de Transparencia, el Organismo Garante, o en su caso el Sistema Nacional de Transparencia.</w:t>
      </w:r>
    </w:p>
    <w:p w14:paraId="2B729C36"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66DF7EF5"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Opinar previamente a su expedición, sobre los proyectos, reglamentos, acuerdos, lineamientos y demás disposiciones normativas en materia de transparencia, acceso a la información, protección de datos personales y archivos conforme a la normatividad aplicable en el ámbito de su competencia.</w:t>
      </w:r>
    </w:p>
    <w:p w14:paraId="271677D0"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23FF353D"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Impulsar el diseño y desarrollo de programas informáticos y de tecnologías de información, que faciliten la localización, actualización y obtención inmediata de bases de datos que genera y posee la Cámara de Diputados, así como la generación de la documentación y la publicación de la información sea en formatos abiertos y accesibles.</w:t>
      </w:r>
    </w:p>
    <w:p w14:paraId="10AA345D"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6CA78709"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Presentar los informes al Organismo Garante, al Comité de Transparencia, y a los órganos de gobierno de la Cámara de Diputados que corresponda sobre el cumplimiento de las obligaciones de transparencia, conforme a la normatividad aplicable.</w:t>
      </w:r>
    </w:p>
    <w:p w14:paraId="71F44766"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4363F9E2"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lastRenderedPageBreak/>
        <w:t>Promover y en su caso proponer la celebración de convenios de colaboración en materia de transparencia, acceso a la información pública, protección de datos personales y archivos.</w:t>
      </w:r>
    </w:p>
    <w:p w14:paraId="6D76273E"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68CC750D"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Instruir a quien corresponda para comunicar y que se haga de conocimiento de la instancia competente la probable responsabilidad por el incumplimiento de las obligaciones previstas en las leyes y disposiciones aplicables en la materia.</w:t>
      </w:r>
    </w:p>
    <w:p w14:paraId="06B3538F"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289954A4"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 xml:space="preserve">Dirigir las funciones y actividades de las áreas y del personal adscrito a la Unidad de Transparencia, así como </w:t>
      </w:r>
      <w:r w:rsidRPr="00C62060">
        <w:rPr>
          <w:rFonts w:ascii="Tahoma" w:eastAsia="Arial" w:hAnsi="Tahoma" w:cs="Tahoma"/>
          <w:sz w:val="24"/>
          <w:szCs w:val="24"/>
        </w:rPr>
        <w:t>instruirles a realizar y que se lleven a cabo las acciones necesarias para el logro de su objetivo.</w:t>
      </w:r>
      <w:bookmarkStart w:id="20" w:name="_gjdgxs" w:colFirst="0" w:colLast="0"/>
      <w:bookmarkEnd w:id="20"/>
    </w:p>
    <w:p w14:paraId="1D50DA31"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26256BD6"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Dirigir el cumplimiento de los requerimientos en materia de evaluación del desempeño y marco integrado de control interno.</w:t>
      </w:r>
    </w:p>
    <w:p w14:paraId="04A6A7AB"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087B0412" w14:textId="77777777" w:rsidR="00BA6677" w:rsidRPr="00C62060" w:rsidRDefault="00BA6677" w:rsidP="00C62060">
      <w:pPr>
        <w:pStyle w:val="Prrafodelista"/>
        <w:numPr>
          <w:ilvl w:val="0"/>
          <w:numId w:val="89"/>
        </w:numPr>
        <w:pBdr>
          <w:top w:val="nil"/>
          <w:left w:val="nil"/>
          <w:bottom w:val="nil"/>
          <w:right w:val="nil"/>
          <w:between w:val="nil"/>
        </w:pBdr>
        <w:spacing w:after="0" w:line="240" w:lineRule="auto"/>
        <w:ind w:left="0"/>
        <w:jc w:val="both"/>
        <w:rPr>
          <w:rFonts w:ascii="Tahoma" w:eastAsia="Arial" w:hAnsi="Tahoma" w:cs="Tahoma"/>
          <w:sz w:val="24"/>
          <w:szCs w:val="24"/>
        </w:rPr>
      </w:pPr>
      <w:r w:rsidRPr="00C62060">
        <w:rPr>
          <w:rFonts w:ascii="Tahoma" w:eastAsia="Arial" w:hAnsi="Tahoma" w:cs="Tahoma"/>
          <w:sz w:val="24"/>
          <w:szCs w:val="24"/>
        </w:rPr>
        <w:t>Realizar todas aquellas funciones que coadyuven al logro de su objetivo y las que se deriven del presente Manual, así como de las normas, disposiciones y acuerdos aplicables.</w:t>
      </w:r>
    </w:p>
    <w:p w14:paraId="7257DBCF" w14:textId="77777777" w:rsidR="00BA6677" w:rsidRPr="00C62060" w:rsidRDefault="00BA6677" w:rsidP="00C62060">
      <w:pPr>
        <w:pStyle w:val="Prrafodelista"/>
        <w:pBdr>
          <w:top w:val="nil"/>
          <w:left w:val="nil"/>
          <w:bottom w:val="nil"/>
          <w:right w:val="nil"/>
          <w:between w:val="nil"/>
        </w:pBdr>
        <w:spacing w:after="0" w:line="240" w:lineRule="auto"/>
        <w:ind w:left="0"/>
        <w:jc w:val="both"/>
        <w:rPr>
          <w:rFonts w:ascii="Tahoma" w:eastAsia="Arial" w:hAnsi="Tahoma" w:cs="Tahoma"/>
          <w:sz w:val="24"/>
          <w:szCs w:val="24"/>
        </w:rPr>
      </w:pPr>
    </w:p>
    <w:p w14:paraId="2F989A06" w14:textId="77777777" w:rsidR="00BA6677" w:rsidRPr="00F655BC" w:rsidRDefault="00BA6677" w:rsidP="00BA6677">
      <w:pPr>
        <w:spacing w:line="240" w:lineRule="auto"/>
        <w:jc w:val="both"/>
        <w:rPr>
          <w:rFonts w:ascii="Tahoma" w:eastAsia="Arial" w:hAnsi="Tahoma" w:cs="Tahoma"/>
          <w:b/>
          <w:sz w:val="24"/>
          <w:szCs w:val="24"/>
          <w:lang w:val="es-ES"/>
        </w:rPr>
        <w:sectPr w:rsidR="00BA6677" w:rsidRPr="00F655BC" w:rsidSect="00E1218D">
          <w:type w:val="continuous"/>
          <w:pgSz w:w="15840" w:h="12240" w:orient="landscape"/>
          <w:pgMar w:top="1440" w:right="1440" w:bottom="1440" w:left="1440" w:header="720" w:footer="720" w:gutter="0"/>
          <w:cols w:num="2" w:space="720"/>
          <w:docGrid w:linePitch="360"/>
        </w:sectPr>
      </w:pPr>
    </w:p>
    <w:p w14:paraId="0C599B8B" w14:textId="77777777" w:rsidR="00BA6677" w:rsidRDefault="00BA6677" w:rsidP="00BA6677">
      <w:pPr>
        <w:spacing w:after="0" w:line="240" w:lineRule="auto"/>
        <w:jc w:val="both"/>
        <w:rPr>
          <w:rFonts w:ascii="Tahoma" w:eastAsia="Arial" w:hAnsi="Tahoma" w:cs="Tahoma"/>
          <w:b/>
          <w:color w:val="0070C0"/>
          <w:sz w:val="24"/>
          <w:szCs w:val="24"/>
          <w:lang w:val="es-ES"/>
        </w:rPr>
      </w:pPr>
    </w:p>
    <w:p w14:paraId="64B0E249" w14:textId="77777777" w:rsidR="00BA6677" w:rsidRDefault="00BA6677" w:rsidP="00BA6677">
      <w:pPr>
        <w:spacing w:after="0" w:line="240" w:lineRule="auto"/>
        <w:jc w:val="both"/>
        <w:rPr>
          <w:rFonts w:ascii="Tahoma" w:eastAsia="Arial" w:hAnsi="Tahoma" w:cs="Tahoma"/>
          <w:b/>
          <w:color w:val="0070C0"/>
          <w:sz w:val="24"/>
          <w:szCs w:val="24"/>
          <w:lang w:val="es-ES"/>
        </w:rPr>
      </w:pPr>
    </w:p>
    <w:p w14:paraId="70E5EC99" w14:textId="77777777" w:rsidR="00BA6677" w:rsidRDefault="00BA6677" w:rsidP="00BA6677">
      <w:pPr>
        <w:spacing w:after="0" w:line="240" w:lineRule="auto"/>
        <w:jc w:val="both"/>
        <w:rPr>
          <w:rFonts w:ascii="Tahoma" w:eastAsia="Arial" w:hAnsi="Tahoma" w:cs="Tahoma"/>
          <w:b/>
          <w:color w:val="0070C0"/>
          <w:sz w:val="24"/>
          <w:szCs w:val="24"/>
          <w:lang w:val="es-ES"/>
        </w:rPr>
      </w:pPr>
    </w:p>
    <w:p w14:paraId="3FB2A0DE" w14:textId="77777777" w:rsidR="00BA6677" w:rsidRDefault="00BA6677" w:rsidP="00BA6677">
      <w:pPr>
        <w:spacing w:after="0" w:line="240" w:lineRule="auto"/>
        <w:jc w:val="both"/>
        <w:rPr>
          <w:rFonts w:ascii="Tahoma" w:eastAsia="Arial" w:hAnsi="Tahoma" w:cs="Tahoma"/>
          <w:b/>
          <w:color w:val="0070C0"/>
          <w:sz w:val="24"/>
          <w:szCs w:val="24"/>
          <w:lang w:val="es-ES"/>
        </w:rPr>
      </w:pPr>
    </w:p>
    <w:p w14:paraId="42D24515" w14:textId="77777777" w:rsidR="00BA6677" w:rsidRDefault="00BA6677" w:rsidP="00BA6677">
      <w:pPr>
        <w:spacing w:after="0" w:line="240" w:lineRule="auto"/>
        <w:jc w:val="both"/>
        <w:rPr>
          <w:rFonts w:ascii="Tahoma" w:eastAsia="Arial" w:hAnsi="Tahoma" w:cs="Tahoma"/>
          <w:b/>
          <w:color w:val="0070C0"/>
          <w:sz w:val="24"/>
          <w:szCs w:val="24"/>
          <w:lang w:val="es-ES"/>
        </w:rPr>
      </w:pPr>
    </w:p>
    <w:p w14:paraId="17B107B4" w14:textId="77777777" w:rsidR="00BA6677" w:rsidRDefault="00BA6677" w:rsidP="00BA6677">
      <w:pPr>
        <w:spacing w:after="0" w:line="240" w:lineRule="auto"/>
        <w:jc w:val="both"/>
        <w:rPr>
          <w:rFonts w:ascii="Tahoma" w:eastAsia="Arial" w:hAnsi="Tahoma" w:cs="Tahoma"/>
          <w:b/>
          <w:color w:val="0070C0"/>
          <w:sz w:val="24"/>
          <w:szCs w:val="24"/>
          <w:lang w:val="es-ES"/>
        </w:rPr>
      </w:pPr>
    </w:p>
    <w:p w14:paraId="7D814C65" w14:textId="77777777" w:rsidR="00BA6677" w:rsidRDefault="00BA6677" w:rsidP="00BA6677">
      <w:pPr>
        <w:spacing w:after="0" w:line="240" w:lineRule="auto"/>
        <w:jc w:val="both"/>
        <w:rPr>
          <w:rFonts w:ascii="Tahoma" w:eastAsia="Arial" w:hAnsi="Tahoma" w:cs="Tahoma"/>
          <w:b/>
          <w:color w:val="0070C0"/>
          <w:sz w:val="24"/>
          <w:szCs w:val="24"/>
          <w:lang w:val="es-ES"/>
        </w:rPr>
      </w:pPr>
    </w:p>
    <w:p w14:paraId="645CADE2" w14:textId="77777777" w:rsidR="00BA6677" w:rsidRDefault="00BA6677" w:rsidP="00BA6677">
      <w:pPr>
        <w:spacing w:after="0" w:line="240" w:lineRule="auto"/>
        <w:jc w:val="both"/>
        <w:rPr>
          <w:rFonts w:ascii="Tahoma" w:eastAsia="Arial" w:hAnsi="Tahoma" w:cs="Tahoma"/>
          <w:b/>
          <w:color w:val="0070C0"/>
          <w:sz w:val="24"/>
          <w:szCs w:val="24"/>
          <w:lang w:val="es-ES"/>
        </w:rPr>
      </w:pPr>
    </w:p>
    <w:p w14:paraId="5287A638" w14:textId="77777777" w:rsidR="00BA6677" w:rsidRDefault="00BA6677" w:rsidP="00BA6677">
      <w:pPr>
        <w:spacing w:after="0" w:line="240" w:lineRule="auto"/>
        <w:jc w:val="both"/>
        <w:rPr>
          <w:rFonts w:ascii="Tahoma" w:eastAsia="Arial" w:hAnsi="Tahoma" w:cs="Tahoma"/>
          <w:b/>
          <w:color w:val="0070C0"/>
          <w:sz w:val="24"/>
          <w:szCs w:val="24"/>
          <w:lang w:val="es-ES"/>
        </w:rPr>
      </w:pPr>
    </w:p>
    <w:p w14:paraId="39009A7F" w14:textId="77777777" w:rsidR="00BA6677" w:rsidRDefault="00BA6677" w:rsidP="00BA6677">
      <w:pPr>
        <w:spacing w:after="0" w:line="240" w:lineRule="auto"/>
        <w:jc w:val="both"/>
        <w:rPr>
          <w:rFonts w:ascii="Tahoma" w:eastAsia="Arial" w:hAnsi="Tahoma" w:cs="Tahoma"/>
          <w:b/>
          <w:color w:val="0070C0"/>
          <w:sz w:val="24"/>
          <w:szCs w:val="24"/>
          <w:lang w:val="es-ES"/>
        </w:rPr>
      </w:pPr>
    </w:p>
    <w:p w14:paraId="6733C00B" w14:textId="36AEDAB3" w:rsidR="00CE18BA" w:rsidRDefault="00CE18BA">
      <w:pPr>
        <w:rPr>
          <w:rFonts w:ascii="Tahoma" w:eastAsia="Arial" w:hAnsi="Tahoma" w:cs="Tahoma"/>
          <w:b/>
          <w:color w:val="0070C0"/>
          <w:sz w:val="24"/>
          <w:szCs w:val="24"/>
          <w:lang w:val="es-ES"/>
        </w:rPr>
      </w:pPr>
      <w:r>
        <w:rPr>
          <w:rFonts w:ascii="Tahoma" w:eastAsia="Arial" w:hAnsi="Tahoma" w:cs="Tahoma"/>
          <w:b/>
          <w:color w:val="0070C0"/>
          <w:sz w:val="24"/>
          <w:szCs w:val="24"/>
          <w:lang w:val="es-ES"/>
        </w:rPr>
        <w:br w:type="page"/>
      </w:r>
    </w:p>
    <w:p w14:paraId="3A310EBE" w14:textId="77777777" w:rsidR="00BA6677" w:rsidRPr="00C62060" w:rsidRDefault="00BA6677" w:rsidP="00C62060">
      <w:pPr>
        <w:pStyle w:val="Ttulo2"/>
        <w:spacing w:before="0"/>
        <w:rPr>
          <w:rFonts w:ascii="Tahoma" w:eastAsia="Arial" w:hAnsi="Tahoma" w:cs="Tahoma"/>
          <w:b/>
          <w:color w:val="auto"/>
          <w:sz w:val="24"/>
          <w:szCs w:val="24"/>
        </w:rPr>
      </w:pPr>
      <w:r w:rsidRPr="00C62060">
        <w:rPr>
          <w:rFonts w:ascii="Tahoma" w:eastAsia="Arial" w:hAnsi="Tahoma" w:cs="Tahoma"/>
          <w:b/>
          <w:color w:val="auto"/>
          <w:sz w:val="24"/>
          <w:szCs w:val="24"/>
        </w:rPr>
        <w:lastRenderedPageBreak/>
        <w:t>DIRECCIÓN DE ATENCIÓN A SOLICITUDES Y RECURSOS DE REVISIÓN</w:t>
      </w:r>
    </w:p>
    <w:p w14:paraId="070F6618" w14:textId="77777777" w:rsidR="00BA6677" w:rsidRPr="00C62060" w:rsidRDefault="00BA6677" w:rsidP="00C62060">
      <w:pPr>
        <w:pStyle w:val="Ttulo2"/>
        <w:spacing w:before="0"/>
        <w:rPr>
          <w:rFonts w:ascii="Tahoma" w:eastAsia="Arial" w:hAnsi="Tahoma" w:cs="Tahoma"/>
          <w:color w:val="auto"/>
          <w:sz w:val="24"/>
          <w:szCs w:val="24"/>
        </w:rPr>
      </w:pPr>
    </w:p>
    <w:p w14:paraId="74CC5CBD" w14:textId="77777777" w:rsidR="00BA6677" w:rsidRPr="00C62060" w:rsidRDefault="00BA6677" w:rsidP="00C62060">
      <w:pPr>
        <w:spacing w:after="0" w:line="240" w:lineRule="auto"/>
        <w:jc w:val="both"/>
        <w:rPr>
          <w:rFonts w:ascii="Tahoma" w:eastAsia="Arial" w:hAnsi="Tahoma" w:cs="Tahoma"/>
          <w:b/>
          <w:sz w:val="24"/>
          <w:szCs w:val="24"/>
        </w:rPr>
      </w:pPr>
      <w:r w:rsidRPr="00C62060">
        <w:rPr>
          <w:rFonts w:ascii="Tahoma" w:eastAsia="Arial" w:hAnsi="Tahoma" w:cs="Tahoma"/>
          <w:b/>
          <w:sz w:val="24"/>
          <w:szCs w:val="24"/>
        </w:rPr>
        <w:t>Objetivo</w:t>
      </w:r>
    </w:p>
    <w:p w14:paraId="5F0EBD70" w14:textId="77777777" w:rsidR="00BA6677" w:rsidRPr="00C62060" w:rsidRDefault="00BA6677" w:rsidP="00C62060">
      <w:pPr>
        <w:spacing w:after="0" w:line="240" w:lineRule="auto"/>
        <w:jc w:val="both"/>
        <w:rPr>
          <w:rFonts w:ascii="Tahoma" w:eastAsia="Arial" w:hAnsi="Tahoma" w:cs="Tahoma"/>
          <w:b/>
          <w:sz w:val="24"/>
          <w:szCs w:val="24"/>
          <w:lang w:val="es-ES"/>
        </w:rPr>
      </w:pPr>
    </w:p>
    <w:p w14:paraId="5386586A" w14:textId="77777777" w:rsidR="00BA6677" w:rsidRPr="00C62060" w:rsidRDefault="00BA6677" w:rsidP="00C62060">
      <w:pPr>
        <w:tabs>
          <w:tab w:val="center" w:pos="4419"/>
          <w:tab w:val="right" w:pos="8838"/>
        </w:tabs>
        <w:spacing w:after="0" w:line="240" w:lineRule="auto"/>
        <w:jc w:val="both"/>
        <w:rPr>
          <w:rFonts w:ascii="Tahoma" w:eastAsia="Arial" w:hAnsi="Tahoma" w:cs="Tahoma"/>
          <w:sz w:val="24"/>
          <w:szCs w:val="24"/>
        </w:rPr>
      </w:pPr>
      <w:r w:rsidRPr="00C62060">
        <w:rPr>
          <w:rFonts w:ascii="Tahoma" w:eastAsia="Arial" w:hAnsi="Tahoma" w:cs="Tahoma"/>
          <w:sz w:val="24"/>
          <w:szCs w:val="24"/>
        </w:rPr>
        <w:t>Dirigir, coordinar y supervisar la recepción, registro, trámite, atención, canalización, seguimiento y respuesta a las solicitudes de acceso a la información y protección de datos personales; las de acceso, rectificación, cancelación y oposición al tratamiento de datos personales que sean requeridas a la Cámara de Diputados, así como de los medios de impugnación que se presenten a la Cámara de Diputados.</w:t>
      </w:r>
    </w:p>
    <w:p w14:paraId="63FAB578" w14:textId="77777777" w:rsidR="00BA6677" w:rsidRPr="00C62060" w:rsidRDefault="00BA6677" w:rsidP="00C62060">
      <w:pPr>
        <w:tabs>
          <w:tab w:val="center" w:pos="4419"/>
          <w:tab w:val="right" w:pos="8838"/>
        </w:tabs>
        <w:spacing w:after="0" w:line="240" w:lineRule="auto"/>
        <w:jc w:val="both"/>
        <w:rPr>
          <w:rFonts w:ascii="Tahoma" w:eastAsia="Arial" w:hAnsi="Tahoma" w:cs="Tahoma"/>
          <w:sz w:val="24"/>
          <w:szCs w:val="24"/>
        </w:rPr>
      </w:pPr>
    </w:p>
    <w:p w14:paraId="2410AA11" w14:textId="77777777" w:rsidR="00BA6677" w:rsidRPr="00C62060" w:rsidRDefault="00BA6677" w:rsidP="00C62060">
      <w:pPr>
        <w:tabs>
          <w:tab w:val="center" w:pos="4419"/>
          <w:tab w:val="right" w:pos="8838"/>
        </w:tabs>
        <w:spacing w:after="0" w:line="240" w:lineRule="auto"/>
        <w:jc w:val="both"/>
        <w:rPr>
          <w:rFonts w:ascii="Tahoma" w:eastAsia="Arial" w:hAnsi="Tahoma" w:cs="Tahoma"/>
          <w:b/>
          <w:sz w:val="24"/>
          <w:szCs w:val="24"/>
        </w:rPr>
      </w:pPr>
      <w:r w:rsidRPr="00C62060">
        <w:rPr>
          <w:rFonts w:ascii="Tahoma" w:eastAsia="Arial" w:hAnsi="Tahoma" w:cs="Tahoma"/>
          <w:b/>
          <w:sz w:val="24"/>
          <w:szCs w:val="24"/>
        </w:rPr>
        <w:t>Funciones</w:t>
      </w:r>
    </w:p>
    <w:p w14:paraId="2E59101D" w14:textId="77777777" w:rsidR="00BA6677" w:rsidRPr="00C62060" w:rsidRDefault="00BA6677" w:rsidP="00C62060">
      <w:pPr>
        <w:tabs>
          <w:tab w:val="center" w:pos="4419"/>
          <w:tab w:val="right" w:pos="8838"/>
        </w:tabs>
        <w:spacing w:after="0" w:line="240" w:lineRule="auto"/>
        <w:ind w:hanging="425"/>
        <w:jc w:val="both"/>
        <w:rPr>
          <w:rFonts w:ascii="Tahoma" w:eastAsia="Arial" w:hAnsi="Tahoma" w:cs="Tahoma"/>
          <w:b/>
          <w:sz w:val="24"/>
          <w:szCs w:val="24"/>
        </w:rPr>
      </w:pPr>
    </w:p>
    <w:p w14:paraId="29CBFC62" w14:textId="77777777" w:rsidR="00BA6677" w:rsidRPr="00C62060" w:rsidRDefault="00BA6677" w:rsidP="00C62060">
      <w:pPr>
        <w:numPr>
          <w:ilvl w:val="0"/>
          <w:numId w:val="203"/>
        </w:numPr>
        <w:pBdr>
          <w:top w:val="nil"/>
          <w:left w:val="nil"/>
          <w:bottom w:val="nil"/>
          <w:right w:val="nil"/>
          <w:between w:val="nil"/>
        </w:pBdr>
        <w:tabs>
          <w:tab w:val="center" w:pos="4419"/>
          <w:tab w:val="right" w:pos="8838"/>
        </w:tabs>
        <w:spacing w:after="0" w:line="240" w:lineRule="auto"/>
        <w:ind w:left="0" w:hanging="425"/>
        <w:jc w:val="both"/>
        <w:rPr>
          <w:rFonts w:ascii="Tahoma" w:eastAsia="Arial" w:hAnsi="Tahoma" w:cs="Tahoma"/>
          <w:sz w:val="24"/>
          <w:szCs w:val="24"/>
        </w:rPr>
        <w:sectPr w:rsidR="00BA6677" w:rsidRPr="00C62060" w:rsidSect="00E1218D">
          <w:type w:val="continuous"/>
          <w:pgSz w:w="15840" w:h="12240" w:orient="landscape" w:code="1"/>
          <w:pgMar w:top="1701" w:right="1418" w:bottom="1701" w:left="1418" w:header="709" w:footer="709" w:gutter="0"/>
          <w:cols w:space="720"/>
          <w:docGrid w:linePitch="299"/>
        </w:sectPr>
      </w:pPr>
    </w:p>
    <w:p w14:paraId="119DF8E5" w14:textId="77777777" w:rsidR="00BA6677" w:rsidRPr="00C62060" w:rsidRDefault="00BA6677" w:rsidP="00C62060">
      <w:pPr>
        <w:numPr>
          <w:ilvl w:val="0"/>
          <w:numId w:val="205"/>
        </w:numPr>
        <w:pBdr>
          <w:top w:val="nil"/>
          <w:left w:val="nil"/>
          <w:bottom w:val="nil"/>
          <w:right w:val="nil"/>
          <w:between w:val="nil"/>
        </w:pBdr>
        <w:tabs>
          <w:tab w:val="center" w:pos="4419"/>
          <w:tab w:val="right" w:pos="8838"/>
        </w:tabs>
        <w:spacing w:after="0" w:line="240" w:lineRule="auto"/>
        <w:ind w:left="0"/>
        <w:jc w:val="both"/>
        <w:rPr>
          <w:rFonts w:ascii="Tahoma" w:eastAsia="Arial" w:hAnsi="Tahoma" w:cs="Tahoma"/>
          <w:sz w:val="24"/>
          <w:szCs w:val="24"/>
        </w:rPr>
      </w:pPr>
      <w:r w:rsidRPr="00C62060">
        <w:rPr>
          <w:rFonts w:ascii="Tahoma" w:eastAsia="Arial" w:hAnsi="Tahoma" w:cs="Tahoma"/>
          <w:sz w:val="24"/>
          <w:szCs w:val="24"/>
        </w:rPr>
        <w:t xml:space="preserve">Coordinar los procesos para llevar a cabo y para garantizar la recepción, registro, trámite, atención y respuesta a las solicitudes de acceso a la información y protección de datos personales; las de acceso, rectificación, cancelación y oposición al tratamiento de datos personales que sean requeridas a la Cámara de Diputados; así como </w:t>
      </w:r>
      <w:r w:rsidRPr="00C62060">
        <w:rPr>
          <w:rFonts w:ascii="Tahoma" w:hAnsi="Tahoma" w:cs="Tahoma"/>
          <w:sz w:val="24"/>
          <w:szCs w:val="24"/>
        </w:rPr>
        <w:t>los recursos de revisión y resoluciones que emite el Órgano Garante a la Cámara de Diputados</w:t>
      </w:r>
      <w:r w:rsidRPr="00C62060">
        <w:rPr>
          <w:rFonts w:ascii="Tahoma" w:eastAsia="Arial" w:hAnsi="Tahoma" w:cs="Tahoma"/>
          <w:sz w:val="24"/>
          <w:szCs w:val="24"/>
        </w:rPr>
        <w:t>, además de notificar y requerir cuando sea el caso, a los solicitantes conforme a la normatividad aplicable.</w:t>
      </w:r>
    </w:p>
    <w:p w14:paraId="746232FE" w14:textId="77777777" w:rsidR="00BA6677" w:rsidRPr="00C62060" w:rsidRDefault="00BA6677" w:rsidP="00C62060">
      <w:pPr>
        <w:pBdr>
          <w:top w:val="nil"/>
          <w:left w:val="nil"/>
          <w:bottom w:val="nil"/>
          <w:right w:val="nil"/>
          <w:between w:val="nil"/>
        </w:pBdr>
        <w:tabs>
          <w:tab w:val="center" w:pos="4419"/>
          <w:tab w:val="right" w:pos="8838"/>
        </w:tabs>
        <w:spacing w:after="0" w:line="240" w:lineRule="auto"/>
        <w:jc w:val="both"/>
        <w:rPr>
          <w:rFonts w:ascii="Tahoma" w:eastAsia="Arial" w:hAnsi="Tahoma" w:cs="Tahoma"/>
          <w:sz w:val="24"/>
          <w:szCs w:val="24"/>
        </w:rPr>
      </w:pPr>
    </w:p>
    <w:p w14:paraId="764B3740" w14:textId="77777777" w:rsidR="00BA6677" w:rsidRPr="00C62060" w:rsidRDefault="00BA6677" w:rsidP="00C62060">
      <w:pPr>
        <w:numPr>
          <w:ilvl w:val="0"/>
          <w:numId w:val="205"/>
        </w:numPr>
        <w:pBdr>
          <w:top w:val="nil"/>
          <w:left w:val="nil"/>
          <w:bottom w:val="nil"/>
          <w:right w:val="nil"/>
          <w:between w:val="nil"/>
        </w:pBdr>
        <w:tabs>
          <w:tab w:val="center" w:pos="4419"/>
          <w:tab w:val="right" w:pos="8838"/>
        </w:tabs>
        <w:spacing w:after="0" w:line="240" w:lineRule="auto"/>
        <w:ind w:left="0"/>
        <w:jc w:val="both"/>
        <w:rPr>
          <w:rFonts w:ascii="Tahoma" w:eastAsia="Arial" w:hAnsi="Tahoma" w:cs="Tahoma"/>
          <w:sz w:val="24"/>
          <w:szCs w:val="24"/>
        </w:rPr>
      </w:pPr>
      <w:r w:rsidRPr="00C62060">
        <w:rPr>
          <w:rFonts w:ascii="Tahoma" w:hAnsi="Tahoma" w:cs="Tahoma"/>
          <w:sz w:val="24"/>
          <w:szCs w:val="24"/>
        </w:rPr>
        <w:t xml:space="preserve">Estudiar, programar y desarrollar las acciones necesarias, para brindar las asesorías a </w:t>
      </w:r>
      <w:r w:rsidRPr="00C62060">
        <w:rPr>
          <w:rFonts w:ascii="Tahoma" w:eastAsia="Arial" w:hAnsi="Tahoma" w:cs="Tahoma"/>
          <w:sz w:val="24"/>
          <w:szCs w:val="24"/>
        </w:rPr>
        <w:t>los Órganos de Gobierno, Grupos Parlamentarios, Comisiones y Comités, Unidades Administrativas, Áreas Legislativas, Técnicas, Parlamentarias y todas las áreas que conforman la organización de la Cámara de Diputados,</w:t>
      </w:r>
      <w:r w:rsidRPr="00C62060">
        <w:rPr>
          <w:rFonts w:ascii="Tahoma" w:hAnsi="Tahoma" w:cs="Tahoma"/>
          <w:sz w:val="24"/>
          <w:szCs w:val="24"/>
        </w:rPr>
        <w:t xml:space="preserve"> así </w:t>
      </w:r>
      <w:r w:rsidRPr="00C62060">
        <w:rPr>
          <w:rFonts w:ascii="Tahoma" w:eastAsia="Arial" w:hAnsi="Tahoma" w:cs="Tahoma"/>
          <w:sz w:val="24"/>
          <w:szCs w:val="24"/>
        </w:rPr>
        <w:t xml:space="preserve">como orientar a los Sujetos Responsables sobre los criterios y lineamientos emitidos por el Instituto y el Comité de </w:t>
      </w:r>
      <w:r w:rsidRPr="00C62060">
        <w:rPr>
          <w:rFonts w:ascii="Tahoma" w:eastAsia="Arial" w:hAnsi="Tahoma" w:cs="Tahoma"/>
          <w:sz w:val="24"/>
          <w:szCs w:val="24"/>
        </w:rPr>
        <w:t>Transparencia; para</w:t>
      </w:r>
      <w:r w:rsidRPr="00C62060">
        <w:rPr>
          <w:rFonts w:ascii="Tahoma" w:hAnsi="Tahoma" w:cs="Tahoma"/>
          <w:sz w:val="24"/>
          <w:szCs w:val="24"/>
        </w:rPr>
        <w:t xml:space="preserve"> el </w:t>
      </w:r>
      <w:r w:rsidRPr="00C62060">
        <w:rPr>
          <w:rFonts w:ascii="Tahoma" w:eastAsia="Arial" w:hAnsi="Tahoma" w:cs="Tahoma"/>
          <w:sz w:val="24"/>
          <w:szCs w:val="24"/>
        </w:rPr>
        <w:t>trámite, atención y respuesta</w:t>
      </w:r>
      <w:r w:rsidRPr="00C62060">
        <w:rPr>
          <w:rFonts w:ascii="Tahoma" w:hAnsi="Tahoma" w:cs="Tahoma"/>
          <w:sz w:val="24"/>
          <w:szCs w:val="24"/>
        </w:rPr>
        <w:t xml:space="preserve"> </w:t>
      </w:r>
      <w:r w:rsidRPr="00C62060">
        <w:rPr>
          <w:rFonts w:ascii="Tahoma" w:eastAsia="Arial" w:hAnsi="Tahoma" w:cs="Tahoma"/>
          <w:sz w:val="24"/>
          <w:szCs w:val="24"/>
        </w:rPr>
        <w:t xml:space="preserve">a las solicitudes de acceso a la información, en materia de protección de datos personales; las de acceso, rectificación, cancelación y oposición al tratamiento de datos personales que sean requeridas a la Cámara de Diputados, así como </w:t>
      </w:r>
      <w:r w:rsidRPr="00C62060">
        <w:rPr>
          <w:rFonts w:ascii="Tahoma" w:hAnsi="Tahoma" w:cs="Tahoma"/>
          <w:sz w:val="24"/>
          <w:szCs w:val="24"/>
        </w:rPr>
        <w:t>los recursos de revisión y resoluciones que emite el Órgano Garante.</w:t>
      </w:r>
    </w:p>
    <w:p w14:paraId="3E93918E" w14:textId="77777777" w:rsidR="00BA6677" w:rsidRPr="00C62060" w:rsidRDefault="00BA6677" w:rsidP="00C62060">
      <w:pPr>
        <w:pBdr>
          <w:top w:val="nil"/>
          <w:left w:val="nil"/>
          <w:bottom w:val="nil"/>
          <w:right w:val="nil"/>
          <w:between w:val="nil"/>
        </w:pBdr>
        <w:tabs>
          <w:tab w:val="center" w:pos="4419"/>
          <w:tab w:val="right" w:pos="8838"/>
        </w:tabs>
        <w:spacing w:after="0" w:line="240" w:lineRule="auto"/>
        <w:jc w:val="both"/>
        <w:rPr>
          <w:rFonts w:ascii="Tahoma" w:eastAsia="Arial" w:hAnsi="Tahoma" w:cs="Tahoma"/>
          <w:sz w:val="24"/>
          <w:szCs w:val="24"/>
        </w:rPr>
      </w:pPr>
    </w:p>
    <w:p w14:paraId="3E43BF71" w14:textId="77777777" w:rsidR="00BA6677" w:rsidRPr="00C62060" w:rsidRDefault="00BA6677" w:rsidP="00C62060">
      <w:pPr>
        <w:numPr>
          <w:ilvl w:val="0"/>
          <w:numId w:val="205"/>
        </w:numPr>
        <w:pBdr>
          <w:top w:val="nil"/>
          <w:left w:val="nil"/>
          <w:bottom w:val="nil"/>
          <w:right w:val="nil"/>
          <w:between w:val="nil"/>
        </w:pBdr>
        <w:tabs>
          <w:tab w:val="center" w:pos="4419"/>
          <w:tab w:val="right" w:pos="8838"/>
        </w:tabs>
        <w:spacing w:after="0" w:line="240" w:lineRule="auto"/>
        <w:ind w:left="0"/>
        <w:jc w:val="both"/>
        <w:rPr>
          <w:rFonts w:ascii="Tahoma" w:eastAsia="Arial" w:hAnsi="Tahoma" w:cs="Tahoma"/>
          <w:sz w:val="24"/>
          <w:szCs w:val="24"/>
        </w:rPr>
      </w:pPr>
      <w:r w:rsidRPr="00C62060">
        <w:rPr>
          <w:rFonts w:ascii="Tahoma" w:eastAsia="Arial" w:hAnsi="Tahoma" w:cs="Tahoma"/>
          <w:sz w:val="24"/>
          <w:szCs w:val="24"/>
        </w:rPr>
        <w:t xml:space="preserve">Supervisar que se </w:t>
      </w:r>
      <w:r w:rsidRPr="00C62060">
        <w:rPr>
          <w:rFonts w:ascii="Tahoma" w:hAnsi="Tahoma" w:cs="Tahoma"/>
          <w:sz w:val="24"/>
          <w:szCs w:val="24"/>
        </w:rPr>
        <w:t xml:space="preserve">ejerzan debidamente el </w:t>
      </w:r>
      <w:r w:rsidRPr="00C62060">
        <w:rPr>
          <w:rFonts w:ascii="Tahoma" w:eastAsia="Arial" w:hAnsi="Tahoma" w:cs="Tahoma"/>
          <w:sz w:val="24"/>
          <w:szCs w:val="24"/>
        </w:rPr>
        <w:t>trámite, atención, canalización, seguimiento y respuesta</w:t>
      </w:r>
      <w:r w:rsidRPr="00C62060">
        <w:rPr>
          <w:rFonts w:ascii="Tahoma" w:hAnsi="Tahoma" w:cs="Tahoma"/>
          <w:sz w:val="24"/>
          <w:szCs w:val="24"/>
        </w:rPr>
        <w:t xml:space="preserve"> </w:t>
      </w:r>
      <w:r w:rsidRPr="00C62060">
        <w:rPr>
          <w:rFonts w:ascii="Tahoma" w:eastAsia="Arial" w:hAnsi="Tahoma" w:cs="Tahoma"/>
          <w:sz w:val="24"/>
          <w:szCs w:val="24"/>
        </w:rPr>
        <w:t xml:space="preserve">a las solicitudes de acceso a la información, en materia de protección de datos personales; las de acceso, rectificación, cancelación y oposición al tratamiento de datos personales que sean requeridas a la Cámara de Diputados, así como </w:t>
      </w:r>
      <w:r w:rsidRPr="00C62060">
        <w:rPr>
          <w:rFonts w:ascii="Tahoma" w:hAnsi="Tahoma" w:cs="Tahoma"/>
          <w:sz w:val="24"/>
          <w:szCs w:val="24"/>
        </w:rPr>
        <w:t>los recursos de revisión y resoluciones que emite el Órgano Garante</w:t>
      </w:r>
      <w:r w:rsidRPr="00C62060">
        <w:rPr>
          <w:rFonts w:ascii="Tahoma" w:eastAsia="Arial" w:hAnsi="Tahoma" w:cs="Tahoma"/>
          <w:sz w:val="24"/>
          <w:szCs w:val="24"/>
        </w:rPr>
        <w:t>, así como los de portabilidad de datos personales.</w:t>
      </w:r>
    </w:p>
    <w:p w14:paraId="48141722" w14:textId="77777777" w:rsidR="00BA6677" w:rsidRPr="00C62060" w:rsidRDefault="00BA6677" w:rsidP="00C62060">
      <w:pPr>
        <w:pStyle w:val="Prrafodelista"/>
        <w:spacing w:after="0" w:line="240" w:lineRule="auto"/>
        <w:ind w:left="0"/>
        <w:rPr>
          <w:rFonts w:ascii="Tahoma" w:eastAsia="Arial" w:hAnsi="Tahoma" w:cs="Tahoma"/>
          <w:sz w:val="24"/>
          <w:szCs w:val="24"/>
        </w:rPr>
      </w:pPr>
    </w:p>
    <w:p w14:paraId="13861636" w14:textId="77777777" w:rsidR="0018161C" w:rsidRPr="00C62060" w:rsidRDefault="0018161C" w:rsidP="00C62060">
      <w:pPr>
        <w:pBdr>
          <w:top w:val="nil"/>
          <w:left w:val="nil"/>
          <w:bottom w:val="nil"/>
          <w:right w:val="nil"/>
          <w:between w:val="nil"/>
        </w:pBdr>
        <w:tabs>
          <w:tab w:val="center" w:pos="4419"/>
          <w:tab w:val="right" w:pos="8838"/>
        </w:tabs>
        <w:spacing w:after="0" w:line="240" w:lineRule="auto"/>
        <w:jc w:val="both"/>
        <w:rPr>
          <w:rFonts w:ascii="Tahoma" w:eastAsia="Arial" w:hAnsi="Tahoma" w:cs="Tahoma"/>
          <w:sz w:val="24"/>
          <w:szCs w:val="24"/>
        </w:rPr>
      </w:pPr>
    </w:p>
    <w:p w14:paraId="25CD03B4" w14:textId="77777777" w:rsidR="0018161C" w:rsidRPr="00C62060" w:rsidRDefault="0018161C" w:rsidP="00C62060">
      <w:pPr>
        <w:pStyle w:val="Prrafodelista"/>
        <w:spacing w:after="0" w:line="240" w:lineRule="auto"/>
        <w:ind w:left="0"/>
        <w:rPr>
          <w:rFonts w:ascii="Tahoma" w:eastAsia="Arial" w:hAnsi="Tahoma" w:cs="Tahoma"/>
          <w:sz w:val="24"/>
          <w:szCs w:val="24"/>
        </w:rPr>
      </w:pPr>
    </w:p>
    <w:p w14:paraId="183CEF3E" w14:textId="77777777" w:rsidR="0018161C" w:rsidRPr="00C62060" w:rsidRDefault="0018161C" w:rsidP="00C62060">
      <w:pPr>
        <w:pBdr>
          <w:top w:val="nil"/>
          <w:left w:val="nil"/>
          <w:bottom w:val="nil"/>
          <w:right w:val="nil"/>
          <w:between w:val="nil"/>
        </w:pBdr>
        <w:tabs>
          <w:tab w:val="center" w:pos="4419"/>
          <w:tab w:val="right" w:pos="8838"/>
        </w:tabs>
        <w:spacing w:after="0" w:line="240" w:lineRule="auto"/>
        <w:jc w:val="both"/>
        <w:rPr>
          <w:rFonts w:ascii="Tahoma" w:eastAsia="Arial" w:hAnsi="Tahoma" w:cs="Tahoma"/>
          <w:sz w:val="24"/>
          <w:szCs w:val="24"/>
        </w:rPr>
      </w:pPr>
    </w:p>
    <w:p w14:paraId="38EBD6A1" w14:textId="69FFDFE3" w:rsidR="00BA6677" w:rsidRPr="00C62060" w:rsidRDefault="00BA6677" w:rsidP="00C62060">
      <w:pPr>
        <w:numPr>
          <w:ilvl w:val="0"/>
          <w:numId w:val="205"/>
        </w:numPr>
        <w:pBdr>
          <w:top w:val="nil"/>
          <w:left w:val="nil"/>
          <w:bottom w:val="nil"/>
          <w:right w:val="nil"/>
          <w:between w:val="nil"/>
        </w:pBdr>
        <w:tabs>
          <w:tab w:val="center" w:pos="4419"/>
          <w:tab w:val="right" w:pos="8838"/>
        </w:tabs>
        <w:spacing w:after="0" w:line="240" w:lineRule="auto"/>
        <w:ind w:left="0"/>
        <w:jc w:val="both"/>
        <w:rPr>
          <w:rFonts w:ascii="Tahoma" w:eastAsia="Arial" w:hAnsi="Tahoma" w:cs="Tahoma"/>
          <w:sz w:val="24"/>
          <w:szCs w:val="24"/>
        </w:rPr>
      </w:pPr>
      <w:r w:rsidRPr="00C62060">
        <w:rPr>
          <w:rFonts w:ascii="Tahoma" w:eastAsia="Arial" w:hAnsi="Tahoma" w:cs="Tahoma"/>
          <w:sz w:val="24"/>
          <w:szCs w:val="24"/>
        </w:rPr>
        <w:t xml:space="preserve">Colaborar, proporcionar la información e Integrar el expediente y los documentos que den cuenta del seguimiento y atención de las solicitudes de acceso a la información y las vinculadas con la interposición de algún recurso, así como elaborar los proyectos necesarios para atender </w:t>
      </w:r>
      <w:r w:rsidRPr="00C62060">
        <w:rPr>
          <w:rFonts w:ascii="Tahoma" w:hAnsi="Tahoma" w:cs="Tahoma"/>
          <w:sz w:val="24"/>
          <w:szCs w:val="24"/>
        </w:rPr>
        <w:t>los recursos de revisión y resoluciones que emite el Órgano Garante a la Cámara de Diputados.</w:t>
      </w:r>
    </w:p>
    <w:p w14:paraId="4A95A200" w14:textId="77777777" w:rsidR="00BA6677" w:rsidRPr="00C62060" w:rsidRDefault="00BA6677" w:rsidP="00C62060">
      <w:pPr>
        <w:pBdr>
          <w:top w:val="nil"/>
          <w:left w:val="nil"/>
          <w:bottom w:val="nil"/>
          <w:right w:val="nil"/>
          <w:between w:val="nil"/>
        </w:pBdr>
        <w:tabs>
          <w:tab w:val="center" w:pos="4419"/>
          <w:tab w:val="right" w:pos="8838"/>
        </w:tabs>
        <w:spacing w:after="0" w:line="240" w:lineRule="auto"/>
        <w:jc w:val="both"/>
        <w:rPr>
          <w:rFonts w:ascii="Tahoma" w:eastAsia="Arial" w:hAnsi="Tahoma" w:cs="Tahoma"/>
          <w:sz w:val="24"/>
          <w:szCs w:val="24"/>
        </w:rPr>
      </w:pPr>
    </w:p>
    <w:p w14:paraId="6974A6B9" w14:textId="77777777" w:rsidR="00BA6677" w:rsidRPr="00C62060" w:rsidRDefault="00BA6677" w:rsidP="00C62060">
      <w:pPr>
        <w:numPr>
          <w:ilvl w:val="0"/>
          <w:numId w:val="205"/>
        </w:numPr>
        <w:pBdr>
          <w:top w:val="nil"/>
          <w:left w:val="nil"/>
          <w:bottom w:val="nil"/>
          <w:right w:val="nil"/>
          <w:between w:val="nil"/>
        </w:pBdr>
        <w:tabs>
          <w:tab w:val="center" w:pos="4419"/>
          <w:tab w:val="right" w:pos="8838"/>
        </w:tabs>
        <w:spacing w:after="0" w:line="240" w:lineRule="auto"/>
        <w:ind w:left="0"/>
        <w:jc w:val="both"/>
        <w:rPr>
          <w:rFonts w:ascii="Tahoma" w:eastAsia="Arial" w:hAnsi="Tahoma" w:cs="Tahoma"/>
          <w:sz w:val="24"/>
          <w:szCs w:val="24"/>
        </w:rPr>
      </w:pPr>
      <w:r w:rsidRPr="00C62060">
        <w:rPr>
          <w:rFonts w:ascii="Tahoma" w:eastAsia="Arial" w:hAnsi="Tahoma" w:cs="Tahoma"/>
          <w:sz w:val="24"/>
          <w:szCs w:val="24"/>
        </w:rPr>
        <w:t>Asegurar y verificar que se lleve un registro de las solicitudes de acceso a la información, de las de acceso, rectificación, cancelación y oposición al tratamiento de datos personales, así como de los medios de impugnación, respuestas, resultados, detalle de datos, tiempos, costos de reproducción, y envío, de conformidad con la normatividad aplicable y en su caso conforme a lo instruido por la Dirección General de la Unidad de Transparencia.</w:t>
      </w:r>
    </w:p>
    <w:p w14:paraId="3B2D0769" w14:textId="77777777" w:rsidR="00BA6677" w:rsidRPr="00C62060" w:rsidRDefault="00BA6677" w:rsidP="00C62060">
      <w:pPr>
        <w:pBdr>
          <w:top w:val="nil"/>
          <w:left w:val="nil"/>
          <w:bottom w:val="nil"/>
          <w:right w:val="nil"/>
          <w:between w:val="nil"/>
        </w:pBdr>
        <w:tabs>
          <w:tab w:val="center" w:pos="4419"/>
          <w:tab w:val="right" w:pos="8838"/>
        </w:tabs>
        <w:spacing w:after="0" w:line="240" w:lineRule="auto"/>
        <w:jc w:val="both"/>
        <w:rPr>
          <w:rFonts w:ascii="Tahoma" w:eastAsia="Arial" w:hAnsi="Tahoma" w:cs="Tahoma"/>
          <w:sz w:val="24"/>
          <w:szCs w:val="24"/>
        </w:rPr>
      </w:pPr>
    </w:p>
    <w:p w14:paraId="498218D1" w14:textId="77777777" w:rsidR="00BA6677" w:rsidRPr="00C62060" w:rsidRDefault="00BA6677" w:rsidP="00C62060">
      <w:pPr>
        <w:numPr>
          <w:ilvl w:val="0"/>
          <w:numId w:val="205"/>
        </w:numPr>
        <w:tabs>
          <w:tab w:val="center" w:pos="4419"/>
          <w:tab w:val="right" w:pos="8838"/>
        </w:tabs>
        <w:spacing w:after="0" w:line="240" w:lineRule="auto"/>
        <w:ind w:left="0"/>
        <w:jc w:val="both"/>
        <w:rPr>
          <w:rFonts w:ascii="Tahoma" w:hAnsi="Tahoma" w:cs="Tahoma"/>
          <w:sz w:val="24"/>
          <w:szCs w:val="24"/>
        </w:rPr>
      </w:pPr>
      <w:r w:rsidRPr="00C62060">
        <w:rPr>
          <w:rFonts w:ascii="Tahoma" w:eastAsia="Arial" w:hAnsi="Tahoma" w:cs="Tahoma"/>
          <w:sz w:val="24"/>
          <w:szCs w:val="24"/>
        </w:rPr>
        <w:t>Brindar orientación a la ciudadanía a fin de auxiliar a los particulares en la elaboración de solicitudes de acceso a la información, de derecho a la protección de datos personales; las de acceso, rectificación, cancelación y oposición al tratamiento de datos personales, facilitarles la presentación de las mismas y, en su caso, orientarlos sobre los sujetos obligados competentes que pudieran tener la información que requieren, conforme a la normatividad aplicable.</w:t>
      </w:r>
    </w:p>
    <w:p w14:paraId="1EFEE351" w14:textId="77777777" w:rsidR="00BA6677" w:rsidRPr="00C62060" w:rsidRDefault="00BA6677" w:rsidP="00C62060">
      <w:pPr>
        <w:tabs>
          <w:tab w:val="center" w:pos="4419"/>
          <w:tab w:val="right" w:pos="8838"/>
        </w:tabs>
        <w:spacing w:after="0" w:line="240" w:lineRule="auto"/>
        <w:jc w:val="both"/>
        <w:rPr>
          <w:rFonts w:ascii="Tahoma" w:hAnsi="Tahoma" w:cs="Tahoma"/>
          <w:sz w:val="24"/>
          <w:szCs w:val="24"/>
        </w:rPr>
      </w:pPr>
    </w:p>
    <w:p w14:paraId="336368A7" w14:textId="77777777" w:rsidR="00BA6677" w:rsidRPr="00C62060" w:rsidRDefault="00BA6677" w:rsidP="00C62060">
      <w:pPr>
        <w:numPr>
          <w:ilvl w:val="0"/>
          <w:numId w:val="205"/>
        </w:numPr>
        <w:tabs>
          <w:tab w:val="center" w:pos="4419"/>
          <w:tab w:val="right" w:pos="8838"/>
        </w:tabs>
        <w:spacing w:after="0" w:line="240" w:lineRule="auto"/>
        <w:ind w:left="0"/>
        <w:jc w:val="both"/>
        <w:rPr>
          <w:rFonts w:ascii="Tahoma" w:hAnsi="Tahoma" w:cs="Tahoma"/>
          <w:sz w:val="24"/>
          <w:szCs w:val="24"/>
        </w:rPr>
      </w:pPr>
      <w:r w:rsidRPr="00C62060">
        <w:rPr>
          <w:rFonts w:ascii="Tahoma" w:eastAsia="Arial" w:hAnsi="Tahoma" w:cs="Tahoma"/>
          <w:sz w:val="24"/>
          <w:szCs w:val="24"/>
        </w:rPr>
        <w:t>Proponer al Director General de la Unidad de Transparencia los procedimientos internos, formatos y propuestas de sistematización que aseguren la mayor eficiencia en la gestión de las solicitudes de acceso a la información y de acceso, rectificación, cancelación y oposición al tratamiento de datos personales, que faciliten el registro y seguimiento conforme a la normatividad aplicable.</w:t>
      </w:r>
    </w:p>
    <w:p w14:paraId="07B29A6D" w14:textId="77777777" w:rsidR="00BA6677" w:rsidRPr="00C62060" w:rsidRDefault="00BA6677" w:rsidP="00C62060">
      <w:pPr>
        <w:tabs>
          <w:tab w:val="center" w:pos="4419"/>
          <w:tab w:val="right" w:pos="8838"/>
        </w:tabs>
        <w:spacing w:after="0" w:line="240" w:lineRule="auto"/>
        <w:jc w:val="both"/>
        <w:rPr>
          <w:rFonts w:ascii="Tahoma" w:eastAsia="Arial" w:hAnsi="Tahoma" w:cs="Tahoma"/>
          <w:sz w:val="24"/>
          <w:szCs w:val="24"/>
        </w:rPr>
      </w:pPr>
    </w:p>
    <w:p w14:paraId="69DAED36" w14:textId="77777777" w:rsidR="00BA6677" w:rsidRPr="00C62060" w:rsidRDefault="00BA6677" w:rsidP="00C62060">
      <w:pPr>
        <w:numPr>
          <w:ilvl w:val="0"/>
          <w:numId w:val="205"/>
        </w:numPr>
        <w:tabs>
          <w:tab w:val="center" w:pos="4419"/>
          <w:tab w:val="right" w:pos="8838"/>
        </w:tabs>
        <w:spacing w:after="0" w:line="240" w:lineRule="auto"/>
        <w:ind w:left="0"/>
        <w:jc w:val="both"/>
        <w:rPr>
          <w:rFonts w:ascii="Tahoma" w:eastAsia="Arial" w:hAnsi="Tahoma" w:cs="Tahoma"/>
          <w:sz w:val="24"/>
          <w:szCs w:val="24"/>
        </w:rPr>
      </w:pPr>
      <w:r w:rsidRPr="00C62060">
        <w:rPr>
          <w:rFonts w:ascii="Tahoma" w:eastAsia="Arial" w:hAnsi="Tahoma" w:cs="Tahoma"/>
          <w:sz w:val="24"/>
          <w:szCs w:val="24"/>
        </w:rPr>
        <w:t>Presentar a la Dirección General de la Unidad de Transparencia, un informe diario del estado que guarda la atención de solicitudes de acceso a la información, protección de datos personales y los medios de impugnación.</w:t>
      </w:r>
    </w:p>
    <w:p w14:paraId="0ECB1181" w14:textId="77777777" w:rsidR="00BA6677" w:rsidRPr="00C62060" w:rsidRDefault="00BA6677" w:rsidP="00C62060">
      <w:pPr>
        <w:tabs>
          <w:tab w:val="center" w:pos="4419"/>
          <w:tab w:val="right" w:pos="8838"/>
        </w:tabs>
        <w:spacing w:after="0" w:line="240" w:lineRule="auto"/>
        <w:jc w:val="both"/>
        <w:rPr>
          <w:rFonts w:ascii="Tahoma" w:hAnsi="Tahoma" w:cs="Tahoma"/>
          <w:sz w:val="24"/>
          <w:szCs w:val="24"/>
        </w:rPr>
      </w:pPr>
    </w:p>
    <w:p w14:paraId="1F6B3005" w14:textId="77777777" w:rsidR="00BA6677" w:rsidRPr="00C62060" w:rsidRDefault="00BA6677" w:rsidP="00C62060">
      <w:pPr>
        <w:numPr>
          <w:ilvl w:val="0"/>
          <w:numId w:val="205"/>
        </w:numPr>
        <w:tabs>
          <w:tab w:val="center" w:pos="4419"/>
          <w:tab w:val="right" w:pos="8838"/>
        </w:tabs>
        <w:spacing w:after="0" w:line="240" w:lineRule="auto"/>
        <w:ind w:left="0"/>
        <w:jc w:val="both"/>
        <w:rPr>
          <w:rFonts w:ascii="Tahoma" w:hAnsi="Tahoma" w:cs="Tahoma"/>
          <w:sz w:val="24"/>
          <w:szCs w:val="24"/>
        </w:rPr>
      </w:pPr>
      <w:r w:rsidRPr="00C62060">
        <w:rPr>
          <w:rFonts w:ascii="Tahoma" w:eastAsia="Arial" w:hAnsi="Tahoma" w:cs="Tahoma"/>
          <w:sz w:val="24"/>
          <w:szCs w:val="24"/>
        </w:rPr>
        <w:t>Verificar el trámite, atención y respuesta por parte de los Órganos de Gobierno, Grupos Parlamentarios, Comisiones y Comités, Unidades Administrativas, Áreas Legislativas, Técnicas, Parlamentarias y todas las áreas que conforman la organización de la Cámara de Diputados, de los requerimientos, observaciones, recomendaciones, resoluciones o criterios que en materia de transparencia, acceso a la información, protección de datos personales y archivo emita el Comité de Transparencia, el Organismo Garante o, en su caso, el Sistema Nacional de Transparencia;</w:t>
      </w:r>
    </w:p>
    <w:p w14:paraId="6E1E0575" w14:textId="3A49C827" w:rsidR="00BA6677" w:rsidRPr="00C62060" w:rsidRDefault="00BA6677" w:rsidP="00C62060">
      <w:pPr>
        <w:tabs>
          <w:tab w:val="center" w:pos="4419"/>
          <w:tab w:val="right" w:pos="8838"/>
        </w:tabs>
        <w:spacing w:after="0" w:line="240" w:lineRule="auto"/>
        <w:jc w:val="both"/>
        <w:rPr>
          <w:rFonts w:ascii="Tahoma" w:hAnsi="Tahoma" w:cs="Tahoma"/>
          <w:sz w:val="24"/>
          <w:szCs w:val="24"/>
        </w:rPr>
      </w:pPr>
    </w:p>
    <w:p w14:paraId="3B90628D" w14:textId="2D2181A8" w:rsidR="00DF04E3" w:rsidRPr="00C62060" w:rsidRDefault="00DF04E3" w:rsidP="00C62060">
      <w:pPr>
        <w:tabs>
          <w:tab w:val="center" w:pos="4419"/>
          <w:tab w:val="right" w:pos="8838"/>
        </w:tabs>
        <w:spacing w:after="0" w:line="240" w:lineRule="auto"/>
        <w:jc w:val="both"/>
        <w:rPr>
          <w:rFonts w:ascii="Tahoma" w:hAnsi="Tahoma" w:cs="Tahoma"/>
          <w:sz w:val="24"/>
          <w:szCs w:val="24"/>
        </w:rPr>
      </w:pPr>
    </w:p>
    <w:p w14:paraId="7977D9FA" w14:textId="05F244C2" w:rsidR="00DF04E3" w:rsidRPr="00C62060" w:rsidRDefault="00DF04E3" w:rsidP="00C62060">
      <w:pPr>
        <w:tabs>
          <w:tab w:val="center" w:pos="4419"/>
          <w:tab w:val="right" w:pos="8838"/>
        </w:tabs>
        <w:spacing w:after="0" w:line="240" w:lineRule="auto"/>
        <w:jc w:val="both"/>
        <w:rPr>
          <w:rFonts w:ascii="Tahoma" w:hAnsi="Tahoma" w:cs="Tahoma"/>
          <w:sz w:val="24"/>
          <w:szCs w:val="24"/>
        </w:rPr>
      </w:pPr>
    </w:p>
    <w:p w14:paraId="3A44808C" w14:textId="71044BEE" w:rsidR="00DF04E3" w:rsidRPr="00C62060" w:rsidRDefault="00DF04E3" w:rsidP="00C62060">
      <w:pPr>
        <w:tabs>
          <w:tab w:val="center" w:pos="4419"/>
          <w:tab w:val="right" w:pos="8838"/>
        </w:tabs>
        <w:spacing w:after="0" w:line="240" w:lineRule="auto"/>
        <w:jc w:val="both"/>
        <w:rPr>
          <w:rFonts w:ascii="Tahoma" w:hAnsi="Tahoma" w:cs="Tahoma"/>
          <w:sz w:val="24"/>
          <w:szCs w:val="24"/>
        </w:rPr>
      </w:pPr>
    </w:p>
    <w:p w14:paraId="4CE1D7D4" w14:textId="0F21CF4A" w:rsidR="00DF04E3" w:rsidRPr="00C62060" w:rsidRDefault="00DF04E3" w:rsidP="00C62060">
      <w:pPr>
        <w:tabs>
          <w:tab w:val="center" w:pos="4419"/>
          <w:tab w:val="right" w:pos="8838"/>
        </w:tabs>
        <w:spacing w:after="0" w:line="240" w:lineRule="auto"/>
        <w:jc w:val="both"/>
        <w:rPr>
          <w:rFonts w:ascii="Tahoma" w:hAnsi="Tahoma" w:cs="Tahoma"/>
          <w:sz w:val="24"/>
          <w:szCs w:val="24"/>
        </w:rPr>
      </w:pPr>
    </w:p>
    <w:p w14:paraId="1F19F33F" w14:textId="77777777" w:rsidR="00DF04E3" w:rsidRPr="00C62060" w:rsidRDefault="00DF04E3" w:rsidP="00C62060">
      <w:pPr>
        <w:tabs>
          <w:tab w:val="center" w:pos="4419"/>
          <w:tab w:val="right" w:pos="8838"/>
        </w:tabs>
        <w:spacing w:after="0" w:line="240" w:lineRule="auto"/>
        <w:jc w:val="both"/>
        <w:rPr>
          <w:rFonts w:ascii="Tahoma" w:hAnsi="Tahoma" w:cs="Tahoma"/>
          <w:sz w:val="24"/>
          <w:szCs w:val="24"/>
        </w:rPr>
      </w:pPr>
    </w:p>
    <w:p w14:paraId="10C44AF3" w14:textId="77777777" w:rsidR="00BA6677" w:rsidRPr="00C62060" w:rsidRDefault="00BA6677" w:rsidP="00C62060">
      <w:pPr>
        <w:numPr>
          <w:ilvl w:val="0"/>
          <w:numId w:val="205"/>
        </w:numPr>
        <w:tabs>
          <w:tab w:val="center" w:pos="4419"/>
          <w:tab w:val="right" w:pos="8838"/>
        </w:tabs>
        <w:spacing w:after="0" w:line="240" w:lineRule="auto"/>
        <w:ind w:left="0"/>
        <w:jc w:val="both"/>
        <w:rPr>
          <w:rFonts w:ascii="Tahoma" w:hAnsi="Tahoma" w:cs="Tahoma"/>
          <w:sz w:val="24"/>
          <w:szCs w:val="24"/>
        </w:rPr>
      </w:pPr>
      <w:r w:rsidRPr="00C62060">
        <w:rPr>
          <w:rFonts w:ascii="Tahoma" w:eastAsia="Arial" w:hAnsi="Tahoma" w:cs="Tahoma"/>
          <w:sz w:val="24"/>
          <w:szCs w:val="24"/>
        </w:rPr>
        <w:t>Promover medidas y condiciones de accesibilidad para el ejercicio de los derechos de acceso a la información y de acceso, rectificación, cancelación y oposición al tratamiento de datos personales;</w:t>
      </w:r>
    </w:p>
    <w:p w14:paraId="557C000D" w14:textId="77777777" w:rsidR="00BA6677" w:rsidRPr="00C62060" w:rsidRDefault="00BA6677" w:rsidP="00C62060">
      <w:pPr>
        <w:pBdr>
          <w:top w:val="nil"/>
          <w:left w:val="nil"/>
          <w:bottom w:val="nil"/>
          <w:right w:val="nil"/>
          <w:between w:val="nil"/>
        </w:pBdr>
        <w:tabs>
          <w:tab w:val="center" w:pos="4419"/>
          <w:tab w:val="right" w:pos="8838"/>
        </w:tabs>
        <w:spacing w:after="0" w:line="240" w:lineRule="auto"/>
        <w:ind w:hanging="425"/>
        <w:rPr>
          <w:rFonts w:ascii="Tahoma" w:hAnsi="Tahoma" w:cs="Tahoma"/>
          <w:sz w:val="24"/>
          <w:szCs w:val="24"/>
        </w:rPr>
      </w:pPr>
    </w:p>
    <w:p w14:paraId="111AE045" w14:textId="77777777" w:rsidR="00BA6677" w:rsidRPr="00C62060" w:rsidRDefault="00BA6677" w:rsidP="00C62060">
      <w:pPr>
        <w:numPr>
          <w:ilvl w:val="0"/>
          <w:numId w:val="205"/>
        </w:numPr>
        <w:tabs>
          <w:tab w:val="center" w:pos="4419"/>
          <w:tab w:val="right" w:pos="8838"/>
        </w:tabs>
        <w:spacing w:after="0" w:line="240" w:lineRule="auto"/>
        <w:ind w:left="0"/>
        <w:jc w:val="both"/>
        <w:rPr>
          <w:rFonts w:ascii="Tahoma" w:hAnsi="Tahoma" w:cs="Tahoma"/>
          <w:sz w:val="24"/>
          <w:szCs w:val="24"/>
        </w:rPr>
      </w:pPr>
      <w:r w:rsidRPr="00C62060">
        <w:rPr>
          <w:rFonts w:ascii="Tahoma" w:eastAsia="Arial" w:hAnsi="Tahoma" w:cs="Tahoma"/>
          <w:sz w:val="24"/>
          <w:szCs w:val="24"/>
        </w:rPr>
        <w:t>Proponer la información adicional a la pública de oficio, que recurrentemente se solicita a la Cámara de Diputados, para que sea incorporada como transparencia proactiva.</w:t>
      </w:r>
    </w:p>
    <w:p w14:paraId="4F1A7FF9" w14:textId="77777777" w:rsidR="00BA6677" w:rsidRPr="00C62060" w:rsidRDefault="00BA6677" w:rsidP="00C62060">
      <w:pPr>
        <w:tabs>
          <w:tab w:val="center" w:pos="4419"/>
          <w:tab w:val="right" w:pos="8838"/>
        </w:tabs>
        <w:spacing w:after="0" w:line="240" w:lineRule="auto"/>
        <w:ind w:hanging="425"/>
        <w:jc w:val="both"/>
        <w:rPr>
          <w:rFonts w:ascii="Tahoma" w:eastAsia="Arial" w:hAnsi="Tahoma" w:cs="Tahoma"/>
          <w:sz w:val="24"/>
          <w:szCs w:val="24"/>
        </w:rPr>
      </w:pPr>
    </w:p>
    <w:p w14:paraId="46AC432E" w14:textId="77777777" w:rsidR="00BA6677" w:rsidRPr="00C62060" w:rsidRDefault="00BA6677" w:rsidP="00C62060">
      <w:pPr>
        <w:numPr>
          <w:ilvl w:val="0"/>
          <w:numId w:val="205"/>
        </w:numPr>
        <w:tabs>
          <w:tab w:val="center" w:pos="4419"/>
          <w:tab w:val="right" w:pos="8838"/>
        </w:tabs>
        <w:spacing w:after="0" w:line="240" w:lineRule="auto"/>
        <w:ind w:left="0"/>
        <w:jc w:val="both"/>
        <w:rPr>
          <w:rFonts w:ascii="Tahoma" w:hAnsi="Tahoma" w:cs="Tahoma"/>
          <w:sz w:val="24"/>
          <w:szCs w:val="24"/>
        </w:rPr>
      </w:pPr>
      <w:r w:rsidRPr="00C62060">
        <w:rPr>
          <w:rFonts w:ascii="Tahoma" w:eastAsia="Arial" w:hAnsi="Tahoma" w:cs="Tahoma"/>
          <w:sz w:val="24"/>
          <w:szCs w:val="24"/>
        </w:rPr>
        <w:t>Participar en las actividades interinstitucionales con el Organismo Garante para el cumplimiento de las obligaciones previstas en la normatividad aplicable; y</w:t>
      </w:r>
    </w:p>
    <w:p w14:paraId="599A1FBD" w14:textId="77777777" w:rsidR="00BA6677" w:rsidRPr="00C62060" w:rsidRDefault="00BA6677" w:rsidP="00C62060">
      <w:pPr>
        <w:tabs>
          <w:tab w:val="center" w:pos="4419"/>
          <w:tab w:val="right" w:pos="8838"/>
        </w:tabs>
        <w:spacing w:after="0" w:line="240" w:lineRule="auto"/>
        <w:ind w:hanging="425"/>
        <w:jc w:val="both"/>
        <w:rPr>
          <w:rFonts w:ascii="Tahoma" w:eastAsia="Arial" w:hAnsi="Tahoma" w:cs="Tahoma"/>
          <w:sz w:val="24"/>
          <w:szCs w:val="24"/>
        </w:rPr>
      </w:pPr>
    </w:p>
    <w:p w14:paraId="08C0824F" w14:textId="77777777" w:rsidR="00BA6677" w:rsidRPr="00C62060" w:rsidRDefault="00BA6677" w:rsidP="00C62060">
      <w:pPr>
        <w:numPr>
          <w:ilvl w:val="0"/>
          <w:numId w:val="205"/>
        </w:numPr>
        <w:tabs>
          <w:tab w:val="center" w:pos="4419"/>
          <w:tab w:val="right" w:pos="8838"/>
        </w:tabs>
        <w:spacing w:after="0" w:line="240" w:lineRule="auto"/>
        <w:ind w:left="0"/>
        <w:jc w:val="both"/>
        <w:rPr>
          <w:rFonts w:ascii="Tahoma" w:eastAsia="Arial" w:hAnsi="Tahoma" w:cs="Tahoma"/>
          <w:sz w:val="24"/>
          <w:szCs w:val="24"/>
        </w:rPr>
      </w:pPr>
      <w:r w:rsidRPr="00C62060">
        <w:rPr>
          <w:rFonts w:ascii="Tahoma" w:eastAsia="Arial" w:hAnsi="Tahoma" w:cs="Tahoma"/>
          <w:sz w:val="24"/>
          <w:szCs w:val="24"/>
        </w:rPr>
        <w:t>Participar en la opinión que realice la Unidad de Transparencia previamente a su expedición, sobre los proyectos, reglamentos, acuerdos, lineamientos y demás disposiciones normativas en materia de transparencia, acceso a la información, protección de datos personales y archivos conforme a la normatividad aplicable;</w:t>
      </w:r>
    </w:p>
    <w:p w14:paraId="5C53D2B6" w14:textId="77777777" w:rsidR="00BA6677" w:rsidRPr="00C62060" w:rsidRDefault="00BA6677" w:rsidP="00C62060">
      <w:pPr>
        <w:tabs>
          <w:tab w:val="center" w:pos="4419"/>
          <w:tab w:val="right" w:pos="8838"/>
        </w:tabs>
        <w:spacing w:after="0" w:line="240" w:lineRule="auto"/>
        <w:jc w:val="both"/>
        <w:rPr>
          <w:rFonts w:ascii="Tahoma" w:eastAsia="Arial" w:hAnsi="Tahoma" w:cs="Tahoma"/>
          <w:sz w:val="24"/>
          <w:szCs w:val="24"/>
        </w:rPr>
      </w:pPr>
    </w:p>
    <w:p w14:paraId="16C76AEF" w14:textId="77777777" w:rsidR="00BA6677" w:rsidRPr="00C62060" w:rsidRDefault="00BA6677" w:rsidP="00C62060">
      <w:pPr>
        <w:numPr>
          <w:ilvl w:val="0"/>
          <w:numId w:val="205"/>
        </w:numPr>
        <w:tabs>
          <w:tab w:val="center" w:pos="4419"/>
          <w:tab w:val="right" w:pos="8838"/>
        </w:tabs>
        <w:spacing w:after="0" w:line="240" w:lineRule="auto"/>
        <w:ind w:left="0"/>
        <w:jc w:val="both"/>
        <w:rPr>
          <w:rFonts w:ascii="Tahoma" w:eastAsia="Arial" w:hAnsi="Tahoma" w:cs="Tahoma"/>
          <w:sz w:val="24"/>
          <w:szCs w:val="24"/>
        </w:rPr>
      </w:pPr>
      <w:r w:rsidRPr="00C62060">
        <w:rPr>
          <w:rFonts w:ascii="Tahoma" w:eastAsia="Arial" w:hAnsi="Tahoma" w:cs="Tahoma"/>
          <w:sz w:val="24"/>
          <w:szCs w:val="24"/>
        </w:rPr>
        <w:t>Elaborar y presentar ante la Dirección General de la Unidad de Transparencia, los proyectos de constancias que, a solicitud de parte del interesado, acrediten la fecha de presentación de una solicitud de información e integrar la documentación requerida conforme a los registros correspondientes.</w:t>
      </w:r>
    </w:p>
    <w:p w14:paraId="7B5E0BFE" w14:textId="77777777" w:rsidR="00BA6677" w:rsidRPr="00C62060" w:rsidRDefault="00BA6677" w:rsidP="00C62060">
      <w:pPr>
        <w:tabs>
          <w:tab w:val="center" w:pos="4419"/>
          <w:tab w:val="right" w:pos="8838"/>
        </w:tabs>
        <w:spacing w:after="0" w:line="240" w:lineRule="auto"/>
        <w:jc w:val="both"/>
        <w:rPr>
          <w:rFonts w:ascii="Tahoma" w:eastAsia="Arial" w:hAnsi="Tahoma" w:cs="Tahoma"/>
          <w:sz w:val="24"/>
          <w:szCs w:val="24"/>
        </w:rPr>
      </w:pPr>
    </w:p>
    <w:p w14:paraId="61FEFFD0" w14:textId="77777777" w:rsidR="00BA6677" w:rsidRPr="00C62060" w:rsidRDefault="00BA6677" w:rsidP="00C62060">
      <w:pPr>
        <w:numPr>
          <w:ilvl w:val="0"/>
          <w:numId w:val="205"/>
        </w:numPr>
        <w:tabs>
          <w:tab w:val="center" w:pos="4419"/>
          <w:tab w:val="right" w:pos="8838"/>
        </w:tabs>
        <w:spacing w:after="0" w:line="240" w:lineRule="auto"/>
        <w:ind w:left="0"/>
        <w:jc w:val="both"/>
        <w:rPr>
          <w:rFonts w:ascii="Tahoma" w:eastAsia="Arial" w:hAnsi="Tahoma" w:cs="Tahoma"/>
          <w:sz w:val="24"/>
          <w:szCs w:val="24"/>
        </w:rPr>
      </w:pPr>
      <w:r w:rsidRPr="00C62060">
        <w:rPr>
          <w:rFonts w:ascii="Tahoma" w:eastAsia="Arial" w:hAnsi="Tahoma" w:cs="Tahoma"/>
          <w:sz w:val="24"/>
          <w:szCs w:val="24"/>
        </w:rPr>
        <w:t>Elaborar y presentar periódicamente a la Dirección General de la Unidad de Transparencia reportes e informes que le sean requeridos.</w:t>
      </w:r>
    </w:p>
    <w:p w14:paraId="0EA8C82D" w14:textId="77777777" w:rsidR="00BA6677" w:rsidRPr="00C62060" w:rsidRDefault="00BA6677" w:rsidP="00C62060">
      <w:pPr>
        <w:tabs>
          <w:tab w:val="center" w:pos="4419"/>
          <w:tab w:val="right" w:pos="8838"/>
        </w:tabs>
        <w:spacing w:after="0" w:line="240" w:lineRule="auto"/>
        <w:jc w:val="both"/>
        <w:rPr>
          <w:rFonts w:ascii="Tahoma" w:eastAsia="Arial" w:hAnsi="Tahoma" w:cs="Tahoma"/>
          <w:sz w:val="24"/>
          <w:szCs w:val="24"/>
        </w:rPr>
      </w:pPr>
    </w:p>
    <w:p w14:paraId="7C141241" w14:textId="77777777" w:rsidR="00BA6677" w:rsidRPr="00C62060" w:rsidRDefault="00BA6677" w:rsidP="00C62060">
      <w:pPr>
        <w:numPr>
          <w:ilvl w:val="0"/>
          <w:numId w:val="205"/>
        </w:numPr>
        <w:tabs>
          <w:tab w:val="center" w:pos="4419"/>
          <w:tab w:val="right" w:pos="8838"/>
        </w:tabs>
        <w:spacing w:after="0" w:line="240" w:lineRule="auto"/>
        <w:ind w:left="0"/>
        <w:jc w:val="both"/>
        <w:rPr>
          <w:rFonts w:ascii="Tahoma" w:eastAsia="Arial" w:hAnsi="Tahoma" w:cs="Tahoma"/>
          <w:sz w:val="24"/>
          <w:szCs w:val="24"/>
        </w:rPr>
      </w:pPr>
      <w:r w:rsidRPr="00C62060">
        <w:rPr>
          <w:rFonts w:ascii="Tahoma" w:eastAsia="Arial" w:hAnsi="Tahoma" w:cs="Tahoma"/>
          <w:sz w:val="24"/>
          <w:szCs w:val="24"/>
        </w:rPr>
        <w:t>Coordinar y supervisar las funciones que realizan los Departamentos que le están adscritos.</w:t>
      </w:r>
    </w:p>
    <w:p w14:paraId="290D3263" w14:textId="77777777" w:rsidR="00BA6677" w:rsidRPr="00C62060" w:rsidRDefault="00BA6677" w:rsidP="00C62060">
      <w:pPr>
        <w:tabs>
          <w:tab w:val="center" w:pos="4419"/>
          <w:tab w:val="right" w:pos="8838"/>
        </w:tabs>
        <w:spacing w:after="0" w:line="240" w:lineRule="auto"/>
        <w:jc w:val="both"/>
        <w:rPr>
          <w:rFonts w:ascii="Tahoma" w:eastAsia="Arial" w:hAnsi="Tahoma" w:cs="Tahoma"/>
          <w:sz w:val="24"/>
          <w:szCs w:val="24"/>
        </w:rPr>
      </w:pPr>
    </w:p>
    <w:p w14:paraId="7A52D3A8" w14:textId="77777777" w:rsidR="00BA6677" w:rsidRPr="00C62060" w:rsidRDefault="00BA6677" w:rsidP="00C62060">
      <w:pPr>
        <w:numPr>
          <w:ilvl w:val="0"/>
          <w:numId w:val="205"/>
        </w:numPr>
        <w:tabs>
          <w:tab w:val="center" w:pos="4419"/>
          <w:tab w:val="right" w:pos="8838"/>
        </w:tabs>
        <w:spacing w:after="0" w:line="240" w:lineRule="auto"/>
        <w:ind w:left="0"/>
        <w:jc w:val="both"/>
        <w:rPr>
          <w:rFonts w:ascii="Tahoma" w:hAnsi="Tahoma" w:cs="Tahoma"/>
          <w:sz w:val="24"/>
          <w:szCs w:val="24"/>
        </w:rPr>
      </w:pPr>
      <w:r w:rsidRPr="00C62060">
        <w:rPr>
          <w:rFonts w:ascii="Tahoma" w:eastAsia="Arial" w:hAnsi="Tahoma" w:cs="Tahoma"/>
          <w:sz w:val="24"/>
          <w:szCs w:val="24"/>
        </w:rPr>
        <w:t>Coordinar y asegurar el debido cumplimiento de los requerimientos en materia de evaluación del desempeño y marco integrado de control interno.</w:t>
      </w:r>
    </w:p>
    <w:p w14:paraId="568ED01D" w14:textId="77777777" w:rsidR="00BA6677" w:rsidRPr="00C62060" w:rsidRDefault="00BA6677" w:rsidP="00C62060">
      <w:pPr>
        <w:tabs>
          <w:tab w:val="center" w:pos="4419"/>
          <w:tab w:val="right" w:pos="8838"/>
        </w:tabs>
        <w:spacing w:after="0" w:line="240" w:lineRule="auto"/>
        <w:jc w:val="both"/>
        <w:rPr>
          <w:rFonts w:ascii="Tahoma" w:hAnsi="Tahoma" w:cs="Tahoma"/>
          <w:sz w:val="24"/>
          <w:szCs w:val="24"/>
        </w:rPr>
      </w:pPr>
    </w:p>
    <w:p w14:paraId="3FD2BA95" w14:textId="77777777" w:rsidR="00BA6677" w:rsidRPr="00C62060" w:rsidRDefault="00BA6677" w:rsidP="00C62060">
      <w:pPr>
        <w:numPr>
          <w:ilvl w:val="0"/>
          <w:numId w:val="205"/>
        </w:numPr>
        <w:tabs>
          <w:tab w:val="center" w:pos="4419"/>
          <w:tab w:val="right" w:pos="8838"/>
        </w:tabs>
        <w:spacing w:after="0" w:line="240" w:lineRule="auto"/>
        <w:ind w:left="0"/>
        <w:jc w:val="both"/>
        <w:rPr>
          <w:rFonts w:ascii="Tahoma" w:hAnsi="Tahoma" w:cs="Tahoma"/>
          <w:sz w:val="24"/>
          <w:szCs w:val="24"/>
        </w:rPr>
      </w:pPr>
      <w:r w:rsidRPr="00C62060">
        <w:rPr>
          <w:rFonts w:ascii="Tahoma" w:eastAsia="Arial" w:hAnsi="Tahoma" w:cs="Tahoma"/>
          <w:sz w:val="24"/>
          <w:szCs w:val="24"/>
        </w:rPr>
        <w:t>Realizar todas aquellas funciones que coadyuven al logro de su objetivo y las que se deriven del presente Manual, así como las normas, disposiciones y acuerdos conforme a la normatividad aplicable.</w:t>
      </w:r>
    </w:p>
    <w:p w14:paraId="124CBC00" w14:textId="77777777" w:rsidR="00BA6677" w:rsidRPr="00C62060" w:rsidRDefault="00BA6677" w:rsidP="00C62060">
      <w:pPr>
        <w:spacing w:after="0" w:line="240" w:lineRule="auto"/>
        <w:rPr>
          <w:rFonts w:ascii="Tahoma" w:eastAsia="Arial" w:hAnsi="Tahoma" w:cs="Tahoma"/>
          <w:b/>
          <w:strike/>
          <w:sz w:val="24"/>
          <w:szCs w:val="24"/>
        </w:rPr>
        <w:sectPr w:rsidR="00BA6677" w:rsidRPr="00C62060" w:rsidSect="00E1218D">
          <w:type w:val="continuous"/>
          <w:pgSz w:w="15840" w:h="12240" w:orient="landscape" w:code="1"/>
          <w:pgMar w:top="1701" w:right="1418" w:bottom="1701" w:left="1418" w:header="709" w:footer="709" w:gutter="0"/>
          <w:cols w:num="2" w:space="720"/>
          <w:docGrid w:linePitch="299"/>
        </w:sectPr>
      </w:pPr>
    </w:p>
    <w:p w14:paraId="24D5059F" w14:textId="77777777" w:rsidR="00BA6677" w:rsidRPr="00C62060" w:rsidRDefault="00BA6677" w:rsidP="00C62060">
      <w:pPr>
        <w:spacing w:after="0" w:line="240" w:lineRule="auto"/>
        <w:rPr>
          <w:rFonts w:ascii="Tahoma" w:eastAsia="Arial" w:hAnsi="Tahoma" w:cs="Tahoma"/>
          <w:b/>
          <w:strike/>
          <w:sz w:val="24"/>
          <w:szCs w:val="24"/>
        </w:rPr>
      </w:pPr>
    </w:p>
    <w:p w14:paraId="1B457264" w14:textId="77777777" w:rsidR="00BA6677" w:rsidRPr="00C62060" w:rsidRDefault="00BA6677" w:rsidP="00C62060">
      <w:pPr>
        <w:tabs>
          <w:tab w:val="center" w:pos="4419"/>
          <w:tab w:val="right" w:pos="8838"/>
        </w:tabs>
        <w:spacing w:after="0" w:line="240" w:lineRule="auto"/>
        <w:rPr>
          <w:rFonts w:ascii="Tahoma" w:eastAsia="Arial" w:hAnsi="Tahoma" w:cs="Tahoma"/>
          <w:b/>
          <w:sz w:val="24"/>
          <w:szCs w:val="24"/>
        </w:rPr>
      </w:pPr>
    </w:p>
    <w:p w14:paraId="524220B2" w14:textId="77777777" w:rsidR="00BA6677" w:rsidRPr="00C62060" w:rsidRDefault="00BA6677" w:rsidP="00C62060">
      <w:pPr>
        <w:tabs>
          <w:tab w:val="center" w:pos="4419"/>
          <w:tab w:val="right" w:pos="8838"/>
        </w:tabs>
        <w:spacing w:after="0" w:line="240" w:lineRule="auto"/>
        <w:rPr>
          <w:rFonts w:ascii="Tahoma" w:eastAsia="Arial" w:hAnsi="Tahoma" w:cs="Tahoma"/>
          <w:b/>
          <w:sz w:val="24"/>
          <w:szCs w:val="24"/>
        </w:rPr>
      </w:pPr>
    </w:p>
    <w:p w14:paraId="4DED399C" w14:textId="77777777" w:rsidR="00BA6677" w:rsidRPr="00C62060" w:rsidRDefault="00BA6677" w:rsidP="00C62060">
      <w:pPr>
        <w:tabs>
          <w:tab w:val="center" w:pos="4419"/>
          <w:tab w:val="right" w:pos="8838"/>
        </w:tabs>
        <w:spacing w:after="0" w:line="240" w:lineRule="auto"/>
        <w:rPr>
          <w:rFonts w:ascii="Tahoma" w:eastAsia="Arial" w:hAnsi="Tahoma" w:cs="Tahoma"/>
          <w:b/>
          <w:sz w:val="24"/>
          <w:szCs w:val="24"/>
        </w:rPr>
      </w:pPr>
    </w:p>
    <w:p w14:paraId="20C7F38F" w14:textId="77777777" w:rsidR="00BA6677" w:rsidRPr="00C62060" w:rsidRDefault="00BA6677" w:rsidP="00C62060">
      <w:pPr>
        <w:tabs>
          <w:tab w:val="center" w:pos="4419"/>
          <w:tab w:val="right" w:pos="8838"/>
        </w:tabs>
        <w:spacing w:after="0" w:line="240" w:lineRule="auto"/>
        <w:rPr>
          <w:rFonts w:ascii="Tahoma" w:eastAsia="Arial" w:hAnsi="Tahoma" w:cs="Tahoma"/>
          <w:b/>
          <w:sz w:val="24"/>
          <w:szCs w:val="24"/>
        </w:rPr>
      </w:pPr>
    </w:p>
    <w:p w14:paraId="31D77F47" w14:textId="77777777" w:rsidR="00BA6677" w:rsidRDefault="00BA6677" w:rsidP="00BA6677">
      <w:pPr>
        <w:tabs>
          <w:tab w:val="center" w:pos="4419"/>
          <w:tab w:val="right" w:pos="8838"/>
        </w:tabs>
        <w:spacing w:after="0" w:line="240" w:lineRule="auto"/>
        <w:rPr>
          <w:rFonts w:ascii="Tahoma" w:eastAsia="Arial" w:hAnsi="Tahoma" w:cs="Tahoma"/>
          <w:b/>
          <w:sz w:val="24"/>
          <w:szCs w:val="24"/>
        </w:rPr>
      </w:pPr>
    </w:p>
    <w:p w14:paraId="333AA7D4" w14:textId="77777777" w:rsidR="00BA6677" w:rsidRDefault="00BA6677" w:rsidP="00BA6677">
      <w:pPr>
        <w:tabs>
          <w:tab w:val="center" w:pos="4419"/>
          <w:tab w:val="right" w:pos="8838"/>
        </w:tabs>
        <w:spacing w:after="0" w:line="240" w:lineRule="auto"/>
        <w:rPr>
          <w:rFonts w:ascii="Tahoma" w:eastAsia="Arial" w:hAnsi="Tahoma" w:cs="Tahoma"/>
          <w:b/>
          <w:sz w:val="24"/>
          <w:szCs w:val="24"/>
        </w:rPr>
      </w:pPr>
    </w:p>
    <w:p w14:paraId="6C452C1B" w14:textId="77777777" w:rsidR="00BA6677" w:rsidRDefault="00BA6677" w:rsidP="00BA6677">
      <w:pPr>
        <w:tabs>
          <w:tab w:val="center" w:pos="4419"/>
          <w:tab w:val="right" w:pos="8838"/>
        </w:tabs>
        <w:spacing w:after="0" w:line="240" w:lineRule="auto"/>
        <w:rPr>
          <w:rFonts w:ascii="Tahoma" w:eastAsia="Arial" w:hAnsi="Tahoma" w:cs="Tahoma"/>
          <w:b/>
          <w:sz w:val="24"/>
          <w:szCs w:val="24"/>
        </w:rPr>
      </w:pPr>
    </w:p>
    <w:p w14:paraId="1B664441" w14:textId="77777777" w:rsidR="00BA6677" w:rsidRPr="002A57BE" w:rsidRDefault="00BA6677" w:rsidP="002A57BE">
      <w:pPr>
        <w:pStyle w:val="Ttulo3"/>
        <w:spacing w:before="0"/>
        <w:ind w:hanging="720"/>
        <w:rPr>
          <w:rFonts w:ascii="Tahoma" w:eastAsia="Arial" w:hAnsi="Tahoma" w:cs="Tahoma"/>
          <w:b/>
          <w:color w:val="auto"/>
        </w:rPr>
      </w:pPr>
      <w:r w:rsidRPr="002A57BE">
        <w:rPr>
          <w:rFonts w:ascii="Tahoma" w:eastAsia="Arial" w:hAnsi="Tahoma" w:cs="Tahoma"/>
          <w:b/>
          <w:color w:val="auto"/>
        </w:rPr>
        <w:lastRenderedPageBreak/>
        <w:t>SUBDIRECCIÓN DE ACCESO A LA INFORMACIÓN, DERECHOS ARCO Y MEDIOS DE IMPUGNACIÓN</w:t>
      </w:r>
    </w:p>
    <w:p w14:paraId="3D5523E4" w14:textId="77777777" w:rsidR="00BA6677" w:rsidRPr="002A57BE" w:rsidRDefault="00BA6677" w:rsidP="002A57BE">
      <w:pPr>
        <w:tabs>
          <w:tab w:val="center" w:pos="4419"/>
          <w:tab w:val="right" w:pos="8838"/>
        </w:tabs>
        <w:spacing w:after="0" w:line="240" w:lineRule="auto"/>
        <w:rPr>
          <w:rFonts w:ascii="Tahoma" w:eastAsia="Arial" w:hAnsi="Tahoma" w:cs="Tahoma"/>
          <w:b/>
          <w:sz w:val="24"/>
          <w:szCs w:val="24"/>
        </w:rPr>
      </w:pPr>
    </w:p>
    <w:p w14:paraId="064EB71A" w14:textId="77777777" w:rsidR="00BA6677" w:rsidRPr="002A57BE" w:rsidRDefault="00BA6677" w:rsidP="002A57BE">
      <w:pPr>
        <w:tabs>
          <w:tab w:val="center" w:pos="4419"/>
          <w:tab w:val="right" w:pos="8838"/>
        </w:tabs>
        <w:spacing w:after="0" w:line="240" w:lineRule="auto"/>
        <w:rPr>
          <w:rFonts w:ascii="Tahoma" w:eastAsia="Arial" w:hAnsi="Tahoma" w:cs="Tahoma"/>
          <w:b/>
          <w:sz w:val="24"/>
          <w:szCs w:val="24"/>
        </w:rPr>
      </w:pPr>
      <w:r w:rsidRPr="002A57BE">
        <w:rPr>
          <w:rFonts w:ascii="Tahoma" w:eastAsia="Arial" w:hAnsi="Tahoma" w:cs="Tahoma"/>
          <w:b/>
          <w:sz w:val="24"/>
          <w:szCs w:val="24"/>
        </w:rPr>
        <w:t>Objetivo</w:t>
      </w:r>
    </w:p>
    <w:p w14:paraId="14D308AF" w14:textId="77777777" w:rsidR="00BA6677" w:rsidRPr="002A57BE" w:rsidRDefault="00BA6677" w:rsidP="002A57BE">
      <w:pPr>
        <w:tabs>
          <w:tab w:val="center" w:pos="4419"/>
          <w:tab w:val="right" w:pos="8838"/>
        </w:tabs>
        <w:spacing w:after="0" w:line="240" w:lineRule="auto"/>
        <w:rPr>
          <w:rFonts w:ascii="Tahoma" w:eastAsia="Arial" w:hAnsi="Tahoma" w:cs="Tahoma"/>
          <w:b/>
          <w:sz w:val="24"/>
          <w:szCs w:val="24"/>
        </w:rPr>
      </w:pPr>
    </w:p>
    <w:p w14:paraId="7F00E9CD" w14:textId="77777777" w:rsidR="00BA6677" w:rsidRPr="002A57BE" w:rsidRDefault="00BA6677" w:rsidP="002A57BE">
      <w:pPr>
        <w:spacing w:after="0" w:line="240" w:lineRule="auto"/>
        <w:jc w:val="both"/>
        <w:rPr>
          <w:rFonts w:ascii="Tahoma" w:eastAsia="Arial" w:hAnsi="Tahoma" w:cs="Tahoma"/>
          <w:sz w:val="24"/>
          <w:szCs w:val="24"/>
        </w:rPr>
      </w:pPr>
      <w:r w:rsidRPr="002A57BE">
        <w:rPr>
          <w:rFonts w:ascii="Tahoma" w:eastAsia="Arial" w:hAnsi="Tahoma" w:cs="Tahoma"/>
          <w:sz w:val="24"/>
          <w:szCs w:val="24"/>
        </w:rPr>
        <w:t>Verificar la recepción, canalización, atención y seguimiento de las solicitudes de acceso a la información pública; así como de acceso, rectificación, cancelación y oposición al tratamiento de datos personales y los medios de impugnación que se presenten a la Cámara de Diputados.</w:t>
      </w:r>
    </w:p>
    <w:p w14:paraId="61166192" w14:textId="77777777" w:rsidR="00BA6677" w:rsidRPr="002A57BE" w:rsidRDefault="00BA6677" w:rsidP="002A57BE">
      <w:pPr>
        <w:spacing w:after="0" w:line="240" w:lineRule="auto"/>
        <w:ind w:hanging="567"/>
        <w:rPr>
          <w:rFonts w:ascii="Tahoma" w:eastAsia="Arial" w:hAnsi="Tahoma" w:cs="Tahoma"/>
          <w:b/>
          <w:sz w:val="24"/>
          <w:szCs w:val="24"/>
        </w:rPr>
      </w:pPr>
    </w:p>
    <w:p w14:paraId="32AA00DF" w14:textId="05038FA8" w:rsidR="00BA6677" w:rsidRPr="002A57BE" w:rsidRDefault="002A57BE" w:rsidP="002A57BE">
      <w:pPr>
        <w:tabs>
          <w:tab w:val="center" w:pos="4419"/>
          <w:tab w:val="right" w:pos="8838"/>
        </w:tabs>
        <w:spacing w:after="0" w:line="240" w:lineRule="auto"/>
        <w:ind w:hanging="567"/>
        <w:rPr>
          <w:rFonts w:ascii="Tahoma" w:eastAsia="Arial" w:hAnsi="Tahoma" w:cs="Tahoma"/>
          <w:b/>
          <w:sz w:val="24"/>
          <w:szCs w:val="24"/>
        </w:rPr>
      </w:pPr>
      <w:r>
        <w:rPr>
          <w:rFonts w:ascii="Tahoma" w:eastAsia="Arial" w:hAnsi="Tahoma" w:cs="Tahoma"/>
          <w:b/>
          <w:sz w:val="24"/>
          <w:szCs w:val="24"/>
        </w:rPr>
        <w:tab/>
      </w:r>
      <w:r w:rsidR="00BA6677" w:rsidRPr="002A57BE">
        <w:rPr>
          <w:rFonts w:ascii="Tahoma" w:eastAsia="Arial" w:hAnsi="Tahoma" w:cs="Tahoma"/>
          <w:b/>
          <w:sz w:val="24"/>
          <w:szCs w:val="24"/>
        </w:rPr>
        <w:t>Funciones</w:t>
      </w:r>
    </w:p>
    <w:p w14:paraId="3EF034E4" w14:textId="77777777" w:rsidR="00BA6677" w:rsidRPr="002A57BE" w:rsidRDefault="00BA6677" w:rsidP="002A57BE">
      <w:pPr>
        <w:spacing w:after="0" w:line="240" w:lineRule="auto"/>
        <w:ind w:hanging="425"/>
        <w:jc w:val="both"/>
        <w:rPr>
          <w:rFonts w:ascii="Tahoma" w:eastAsia="Arial" w:hAnsi="Tahoma" w:cs="Tahoma"/>
          <w:sz w:val="24"/>
          <w:szCs w:val="24"/>
        </w:rPr>
      </w:pPr>
    </w:p>
    <w:p w14:paraId="2029EC6A" w14:textId="77777777" w:rsidR="00BA6677" w:rsidRPr="002A57BE" w:rsidRDefault="00BA6677" w:rsidP="002A57BE">
      <w:pPr>
        <w:numPr>
          <w:ilvl w:val="0"/>
          <w:numId w:val="204"/>
        </w:numPr>
        <w:pBdr>
          <w:top w:val="nil"/>
          <w:left w:val="nil"/>
          <w:bottom w:val="nil"/>
          <w:right w:val="nil"/>
          <w:between w:val="nil"/>
        </w:pBdr>
        <w:spacing w:after="0" w:line="240" w:lineRule="auto"/>
        <w:ind w:left="0" w:hanging="425"/>
        <w:jc w:val="both"/>
        <w:rPr>
          <w:rFonts w:ascii="Tahoma" w:eastAsia="Arial" w:hAnsi="Tahoma" w:cs="Tahoma"/>
          <w:sz w:val="24"/>
          <w:szCs w:val="24"/>
        </w:rPr>
        <w:sectPr w:rsidR="00BA6677" w:rsidRPr="002A57BE" w:rsidSect="00E1218D">
          <w:type w:val="continuous"/>
          <w:pgSz w:w="15840" w:h="12240" w:orient="landscape" w:code="1"/>
          <w:pgMar w:top="1701" w:right="1418" w:bottom="1701" w:left="1418" w:header="709" w:footer="709" w:gutter="0"/>
          <w:cols w:space="720"/>
          <w:docGrid w:linePitch="299"/>
        </w:sectPr>
      </w:pPr>
    </w:p>
    <w:p w14:paraId="035F7355" w14:textId="77777777" w:rsidR="00BA6677" w:rsidRPr="002A57BE" w:rsidRDefault="00BA6677" w:rsidP="002A57BE">
      <w:pPr>
        <w:numPr>
          <w:ilvl w:val="0"/>
          <w:numId w:val="206"/>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Supervisar el proceso de recepción, registro, canalización, atención y respuesta a las solicitudes de acceso a la información, así como de acceso, rectificación, cancelación y oposición al tratamiento de datos personales en poder de los Órganos de Gobierno, Grupos Parlamentarios, Comisiones y Comités, Unidades Administrativas, Áreas Legislativas, Técnicas, Parlamentarias y todas las áreas que conforman la organización de la Cámara de Diputados.</w:t>
      </w:r>
    </w:p>
    <w:p w14:paraId="7FD828AA" w14:textId="77777777" w:rsidR="00BA6677" w:rsidRPr="002A57BE" w:rsidRDefault="00BA6677" w:rsidP="002A57BE">
      <w:pPr>
        <w:pBdr>
          <w:top w:val="nil"/>
          <w:left w:val="nil"/>
          <w:bottom w:val="nil"/>
          <w:right w:val="nil"/>
          <w:between w:val="nil"/>
        </w:pBdr>
        <w:spacing w:after="0" w:line="240" w:lineRule="auto"/>
        <w:ind w:hanging="425"/>
        <w:jc w:val="both"/>
        <w:rPr>
          <w:rFonts w:ascii="Tahoma" w:eastAsia="Arial" w:hAnsi="Tahoma" w:cs="Tahoma"/>
          <w:sz w:val="24"/>
          <w:szCs w:val="24"/>
        </w:rPr>
      </w:pPr>
    </w:p>
    <w:p w14:paraId="229D0915" w14:textId="77777777" w:rsidR="00BA6677" w:rsidRPr="002A57BE" w:rsidRDefault="00BA6677" w:rsidP="002A57BE">
      <w:pPr>
        <w:numPr>
          <w:ilvl w:val="0"/>
          <w:numId w:val="206"/>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Supervisar el proceso de recepción y canalización para la atención y/o cumplimiento de los medios de impugnación que establezcan las leyes en materia de acceso a la información y de protección de datos personales;</w:t>
      </w:r>
    </w:p>
    <w:p w14:paraId="7D721FE6" w14:textId="77777777" w:rsidR="00BA6677" w:rsidRPr="002A57BE" w:rsidRDefault="00BA6677" w:rsidP="002A57BE">
      <w:pPr>
        <w:pBdr>
          <w:top w:val="nil"/>
          <w:left w:val="nil"/>
          <w:bottom w:val="nil"/>
          <w:right w:val="nil"/>
          <w:between w:val="nil"/>
        </w:pBdr>
        <w:spacing w:after="0" w:line="240" w:lineRule="auto"/>
        <w:ind w:hanging="425"/>
        <w:rPr>
          <w:rFonts w:ascii="Tahoma" w:hAnsi="Tahoma" w:cs="Tahoma"/>
          <w:sz w:val="24"/>
          <w:szCs w:val="24"/>
        </w:rPr>
      </w:pPr>
    </w:p>
    <w:p w14:paraId="1E3EC061" w14:textId="77777777" w:rsidR="00BA6677" w:rsidRPr="002A57BE" w:rsidRDefault="00BA6677" w:rsidP="002A57BE">
      <w:pPr>
        <w:numPr>
          <w:ilvl w:val="0"/>
          <w:numId w:val="206"/>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Proponer a la Dirección de Atención a Solicitudes y Recursos de Revisión los procedimientos internos que aseguren la mayor eficiencia en la gestión de las solicitudes de acceso a la información y de acceso, rectificación, cancelación y oposición al tratamiento de datos personales, conforme a la normatividad aplicable;</w:t>
      </w:r>
    </w:p>
    <w:p w14:paraId="68670C99" w14:textId="77777777" w:rsidR="00BA6677" w:rsidRPr="002A57BE" w:rsidRDefault="00BA6677" w:rsidP="002A57BE">
      <w:pPr>
        <w:pBdr>
          <w:top w:val="nil"/>
          <w:left w:val="nil"/>
          <w:bottom w:val="nil"/>
          <w:right w:val="nil"/>
          <w:between w:val="nil"/>
        </w:pBdr>
        <w:spacing w:after="0" w:line="240" w:lineRule="auto"/>
        <w:ind w:hanging="425"/>
        <w:rPr>
          <w:rFonts w:ascii="Tahoma" w:hAnsi="Tahoma" w:cs="Tahoma"/>
          <w:sz w:val="24"/>
          <w:szCs w:val="24"/>
        </w:rPr>
      </w:pPr>
    </w:p>
    <w:p w14:paraId="545B2EBC" w14:textId="77777777" w:rsidR="00BA6677" w:rsidRPr="002A57BE" w:rsidRDefault="00BA6677" w:rsidP="002A57BE">
      <w:pPr>
        <w:numPr>
          <w:ilvl w:val="0"/>
          <w:numId w:val="206"/>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Supervisar la remisión de los asuntos que sean competencia del Comité de Transparencia;</w:t>
      </w:r>
    </w:p>
    <w:p w14:paraId="491CC461" w14:textId="77777777" w:rsidR="00BA6677" w:rsidRPr="002A57BE" w:rsidRDefault="00BA6677" w:rsidP="002A57BE">
      <w:pPr>
        <w:pBdr>
          <w:top w:val="nil"/>
          <w:left w:val="nil"/>
          <w:bottom w:val="nil"/>
          <w:right w:val="nil"/>
          <w:between w:val="nil"/>
        </w:pBdr>
        <w:spacing w:after="0" w:line="240" w:lineRule="auto"/>
        <w:ind w:hanging="425"/>
        <w:rPr>
          <w:rFonts w:ascii="Tahoma" w:hAnsi="Tahoma" w:cs="Tahoma"/>
          <w:sz w:val="24"/>
          <w:szCs w:val="24"/>
        </w:rPr>
      </w:pPr>
    </w:p>
    <w:p w14:paraId="6FA68E29" w14:textId="226A7302" w:rsidR="00BA6677" w:rsidRPr="002A57BE" w:rsidRDefault="00BA6677" w:rsidP="002A57BE">
      <w:pPr>
        <w:numPr>
          <w:ilvl w:val="0"/>
          <w:numId w:val="206"/>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Proporcionar a la Dirección de Atención a Solicitudes y Recursos de Revisión la información para integrar los informes previstos en la normatividad aplicable, sobre la atención a las solicitudes de acceso a la información pública, así como de acceso, rectificación, cancelación y oposición al tratamiento de datos personales y trámite de medios de impugnación;</w:t>
      </w:r>
    </w:p>
    <w:p w14:paraId="4A2B7AD1" w14:textId="77777777" w:rsidR="002D1541" w:rsidRPr="002A57BE" w:rsidRDefault="002D1541" w:rsidP="002A57BE">
      <w:pPr>
        <w:pStyle w:val="Prrafodelista"/>
        <w:spacing w:after="0" w:line="240" w:lineRule="auto"/>
        <w:ind w:left="0"/>
        <w:rPr>
          <w:rFonts w:ascii="Tahoma" w:hAnsi="Tahoma" w:cs="Tahoma"/>
        </w:rPr>
      </w:pPr>
    </w:p>
    <w:p w14:paraId="63A89B53" w14:textId="1FD6A8D8" w:rsidR="00BA6677" w:rsidRPr="002A57BE" w:rsidRDefault="00BA6677" w:rsidP="002A57BE">
      <w:pPr>
        <w:numPr>
          <w:ilvl w:val="0"/>
          <w:numId w:val="206"/>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Informar a la Dirección de Atención a Solicitudes y Recursos de Revisión el estado que guarda la atención de solicitudes de acceso a la información y de acceso, rectificación, cancelación y oposición al tratamiento de datos personales y medios de impugnación</w:t>
      </w:r>
      <w:r w:rsidR="001A2F22" w:rsidRPr="002A57BE">
        <w:rPr>
          <w:rFonts w:ascii="Tahoma" w:eastAsia="Arial" w:hAnsi="Tahoma" w:cs="Tahoma"/>
          <w:sz w:val="24"/>
          <w:szCs w:val="24"/>
        </w:rPr>
        <w:t>.</w:t>
      </w:r>
    </w:p>
    <w:p w14:paraId="565BB6A9"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sz w:val="24"/>
          <w:szCs w:val="24"/>
        </w:rPr>
      </w:pPr>
    </w:p>
    <w:p w14:paraId="177B66BC" w14:textId="77777777" w:rsidR="00BA6677" w:rsidRPr="002A57BE" w:rsidRDefault="00BA6677" w:rsidP="002A57BE">
      <w:pPr>
        <w:numPr>
          <w:ilvl w:val="0"/>
          <w:numId w:val="206"/>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 xml:space="preserve">Proponer a la Dirección de Atención a Solicitudes y Recursos de Revisión información adicional a la pública de </w:t>
      </w:r>
      <w:r w:rsidRPr="002A57BE">
        <w:rPr>
          <w:rFonts w:ascii="Tahoma" w:eastAsia="Arial" w:hAnsi="Tahoma" w:cs="Tahoma"/>
          <w:sz w:val="24"/>
          <w:szCs w:val="24"/>
        </w:rPr>
        <w:lastRenderedPageBreak/>
        <w:t>oficio, que recurrentemente solicita a la Cámara de Diputados, para que sea incorporada como transparencia proactiva;</w:t>
      </w:r>
    </w:p>
    <w:p w14:paraId="7420FF01" w14:textId="77777777" w:rsidR="00BA6677" w:rsidRPr="002A57BE" w:rsidRDefault="00BA6677" w:rsidP="002A57BE">
      <w:pPr>
        <w:pBdr>
          <w:top w:val="nil"/>
          <w:left w:val="nil"/>
          <w:bottom w:val="nil"/>
          <w:right w:val="nil"/>
          <w:between w:val="nil"/>
        </w:pBdr>
        <w:spacing w:after="0" w:line="240" w:lineRule="auto"/>
        <w:ind w:hanging="425"/>
        <w:jc w:val="both"/>
        <w:rPr>
          <w:rFonts w:ascii="Tahoma" w:hAnsi="Tahoma" w:cs="Tahoma"/>
          <w:sz w:val="24"/>
          <w:szCs w:val="24"/>
        </w:rPr>
      </w:pPr>
    </w:p>
    <w:p w14:paraId="30E3B8DC" w14:textId="77777777" w:rsidR="00BA6677" w:rsidRPr="002A57BE" w:rsidRDefault="00BA6677" w:rsidP="002A57BE">
      <w:pPr>
        <w:numPr>
          <w:ilvl w:val="0"/>
          <w:numId w:val="206"/>
        </w:numPr>
        <w:pBdr>
          <w:top w:val="nil"/>
          <w:left w:val="nil"/>
          <w:bottom w:val="nil"/>
          <w:right w:val="nil"/>
          <w:between w:val="nil"/>
        </w:pBdr>
        <w:spacing w:after="0" w:line="240" w:lineRule="auto"/>
        <w:ind w:left="0"/>
        <w:jc w:val="both"/>
        <w:rPr>
          <w:rFonts w:ascii="Tahoma" w:eastAsia="Calibri" w:hAnsi="Tahoma" w:cs="Tahoma"/>
          <w:sz w:val="24"/>
          <w:szCs w:val="24"/>
        </w:rPr>
      </w:pPr>
      <w:r w:rsidRPr="002A57BE">
        <w:rPr>
          <w:rFonts w:ascii="Tahoma" w:eastAsia="Arial" w:hAnsi="Tahoma" w:cs="Tahoma"/>
          <w:sz w:val="24"/>
          <w:szCs w:val="24"/>
        </w:rPr>
        <w:t xml:space="preserve">Coordinar la asesoría a los Órganos de Gobierno, Grupos Parlamentarios, Comisiones y Comités, Unidades Administrativas Áreas Legislativas, Técnicas, Parlamentarias y todas las áreas que conforman la organización de la Cámara de Diputados, en la atención de los requerimientos, observaciones, recomendaciones, resoluciones o criterios que, en materia de solicitudes de acceso a la información y las de protección de datos personales, así como de los medios de impugnación emita </w:t>
      </w:r>
      <w:r w:rsidRPr="002A57BE">
        <w:rPr>
          <w:rFonts w:ascii="Tahoma" w:eastAsia="Arial" w:hAnsi="Tahoma" w:cs="Tahoma"/>
          <w:sz w:val="24"/>
          <w:szCs w:val="24"/>
        </w:rPr>
        <w:t>el Comité de Transparencia, el Organismo Garante o, en su caso, el Sistema Nacional de Transparencia;</w:t>
      </w:r>
    </w:p>
    <w:p w14:paraId="2B378E30" w14:textId="77777777" w:rsidR="00BA6677" w:rsidRPr="002A57BE" w:rsidRDefault="00BA6677" w:rsidP="002A57BE">
      <w:pPr>
        <w:pStyle w:val="Prrafodelista"/>
        <w:spacing w:after="0" w:line="240" w:lineRule="auto"/>
        <w:ind w:left="0"/>
        <w:rPr>
          <w:rFonts w:ascii="Tahoma" w:hAnsi="Tahoma" w:cs="Tahoma"/>
        </w:rPr>
      </w:pPr>
    </w:p>
    <w:p w14:paraId="0D569F1B" w14:textId="77777777" w:rsidR="00BA6677" w:rsidRPr="002A57BE" w:rsidRDefault="00BA6677" w:rsidP="002A57BE">
      <w:pPr>
        <w:numPr>
          <w:ilvl w:val="0"/>
          <w:numId w:val="206"/>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Supervisar el cumplimiento de los requerimientos en materia de evaluación del desempeño y marco integrado de control interno;</w:t>
      </w:r>
    </w:p>
    <w:p w14:paraId="4F229637"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sz w:val="24"/>
          <w:szCs w:val="24"/>
        </w:rPr>
      </w:pPr>
    </w:p>
    <w:p w14:paraId="7CE999CA" w14:textId="77777777" w:rsidR="00BA6677" w:rsidRPr="002A57BE" w:rsidRDefault="00BA6677" w:rsidP="002A57BE">
      <w:pPr>
        <w:numPr>
          <w:ilvl w:val="0"/>
          <w:numId w:val="206"/>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Coordinar y supervisar las funciones que realizan los departamentos que le están adscritos; y</w:t>
      </w:r>
    </w:p>
    <w:p w14:paraId="28BDC41C"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sz w:val="24"/>
          <w:szCs w:val="24"/>
        </w:rPr>
      </w:pPr>
    </w:p>
    <w:p w14:paraId="1319250A" w14:textId="77777777" w:rsidR="00BA6677" w:rsidRPr="002A57BE" w:rsidRDefault="00BA6677" w:rsidP="002A57BE">
      <w:pPr>
        <w:numPr>
          <w:ilvl w:val="0"/>
          <w:numId w:val="206"/>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Realizar todas aquellas funciones que coadyuven al logro de su objetivo y las que se deriven del presente Manual, así como las normas, disposiciones y acuerdos aplicables conforme a la normatividad aplicable.</w:t>
      </w:r>
    </w:p>
    <w:p w14:paraId="46AEB352" w14:textId="77777777" w:rsidR="00BA6677" w:rsidRPr="002A57BE" w:rsidRDefault="00BA6677" w:rsidP="002A57BE">
      <w:pPr>
        <w:spacing w:after="0" w:line="240" w:lineRule="auto"/>
        <w:ind w:hanging="425"/>
        <w:rPr>
          <w:rFonts w:ascii="Tahoma" w:eastAsia="Arial" w:hAnsi="Tahoma" w:cs="Tahoma"/>
          <w:sz w:val="24"/>
          <w:szCs w:val="24"/>
        </w:rPr>
        <w:sectPr w:rsidR="00BA6677" w:rsidRPr="002A57BE" w:rsidSect="00E1218D">
          <w:type w:val="continuous"/>
          <w:pgSz w:w="15840" w:h="12240" w:orient="landscape" w:code="1"/>
          <w:pgMar w:top="1701" w:right="1418" w:bottom="1701" w:left="1418" w:header="709" w:footer="709" w:gutter="0"/>
          <w:cols w:num="2" w:space="720"/>
          <w:docGrid w:linePitch="299"/>
        </w:sectPr>
      </w:pPr>
    </w:p>
    <w:p w14:paraId="37221D97" w14:textId="77777777" w:rsidR="00BA6677" w:rsidRPr="002A57BE" w:rsidRDefault="00BA6677" w:rsidP="002A57BE">
      <w:pPr>
        <w:spacing w:after="0" w:line="240" w:lineRule="auto"/>
        <w:ind w:hanging="425"/>
        <w:rPr>
          <w:rFonts w:ascii="Tahoma" w:eastAsia="Arial" w:hAnsi="Tahoma" w:cs="Tahoma"/>
          <w:sz w:val="24"/>
          <w:szCs w:val="24"/>
        </w:rPr>
      </w:pPr>
    </w:p>
    <w:p w14:paraId="32D60AAA" w14:textId="0918276F" w:rsidR="00BA6677" w:rsidRPr="002A57BE" w:rsidRDefault="00BA6677" w:rsidP="002A57BE">
      <w:pPr>
        <w:spacing w:after="0" w:line="240" w:lineRule="auto"/>
        <w:ind w:hanging="425"/>
        <w:rPr>
          <w:rFonts w:ascii="Tahoma" w:eastAsia="Arial" w:hAnsi="Tahoma" w:cs="Tahoma"/>
          <w:sz w:val="24"/>
          <w:szCs w:val="24"/>
        </w:rPr>
      </w:pPr>
    </w:p>
    <w:p w14:paraId="7EAD934E" w14:textId="63F90A33" w:rsidR="001A2F22" w:rsidRPr="002A57BE" w:rsidRDefault="001A2F22" w:rsidP="002A57BE">
      <w:pPr>
        <w:spacing w:after="0" w:line="240" w:lineRule="auto"/>
        <w:ind w:hanging="425"/>
        <w:rPr>
          <w:rFonts w:ascii="Tahoma" w:eastAsia="Arial" w:hAnsi="Tahoma" w:cs="Tahoma"/>
          <w:sz w:val="24"/>
          <w:szCs w:val="24"/>
        </w:rPr>
      </w:pPr>
    </w:p>
    <w:p w14:paraId="640931E6" w14:textId="4FCC298F" w:rsidR="001A2F22" w:rsidRPr="002A57BE" w:rsidRDefault="001A2F22" w:rsidP="002A57BE">
      <w:pPr>
        <w:spacing w:after="0" w:line="240" w:lineRule="auto"/>
        <w:ind w:hanging="425"/>
        <w:rPr>
          <w:rFonts w:ascii="Tahoma" w:eastAsia="Arial" w:hAnsi="Tahoma" w:cs="Tahoma"/>
          <w:sz w:val="24"/>
          <w:szCs w:val="24"/>
        </w:rPr>
      </w:pPr>
    </w:p>
    <w:p w14:paraId="66632717" w14:textId="04DF9CE3" w:rsidR="001A2F22" w:rsidRPr="002A57BE" w:rsidRDefault="001A2F22" w:rsidP="002A57BE">
      <w:pPr>
        <w:spacing w:after="0" w:line="240" w:lineRule="auto"/>
        <w:ind w:hanging="425"/>
        <w:rPr>
          <w:rFonts w:ascii="Tahoma" w:eastAsia="Arial" w:hAnsi="Tahoma" w:cs="Tahoma"/>
          <w:sz w:val="24"/>
          <w:szCs w:val="24"/>
        </w:rPr>
      </w:pPr>
    </w:p>
    <w:p w14:paraId="119269CA" w14:textId="38F11C23" w:rsidR="001A2F22" w:rsidRPr="002A57BE" w:rsidRDefault="001A2F22" w:rsidP="002A57BE">
      <w:pPr>
        <w:spacing w:after="0" w:line="240" w:lineRule="auto"/>
        <w:ind w:hanging="425"/>
        <w:rPr>
          <w:rFonts w:ascii="Tahoma" w:eastAsia="Arial" w:hAnsi="Tahoma" w:cs="Tahoma"/>
          <w:sz w:val="24"/>
          <w:szCs w:val="24"/>
        </w:rPr>
      </w:pPr>
    </w:p>
    <w:p w14:paraId="14D13592" w14:textId="3900E720" w:rsidR="001A2F22" w:rsidRDefault="001A2F22" w:rsidP="00BA6677">
      <w:pPr>
        <w:spacing w:after="0" w:line="240" w:lineRule="auto"/>
        <w:ind w:left="567" w:hanging="425"/>
        <w:rPr>
          <w:rFonts w:ascii="Tahoma" w:eastAsia="Arial" w:hAnsi="Tahoma" w:cs="Tahoma"/>
          <w:color w:val="000000" w:themeColor="text1"/>
          <w:sz w:val="24"/>
          <w:szCs w:val="24"/>
        </w:rPr>
      </w:pPr>
    </w:p>
    <w:p w14:paraId="72AF7C3B" w14:textId="513DD9D2" w:rsidR="001A2F22" w:rsidRDefault="001A2F22" w:rsidP="00BA6677">
      <w:pPr>
        <w:spacing w:after="0" w:line="240" w:lineRule="auto"/>
        <w:ind w:left="567" w:hanging="425"/>
        <w:rPr>
          <w:rFonts w:ascii="Tahoma" w:eastAsia="Arial" w:hAnsi="Tahoma" w:cs="Tahoma"/>
          <w:color w:val="000000" w:themeColor="text1"/>
          <w:sz w:val="24"/>
          <w:szCs w:val="24"/>
        </w:rPr>
      </w:pPr>
    </w:p>
    <w:p w14:paraId="4CDA26D4" w14:textId="68106F2D" w:rsidR="001A2F22" w:rsidRDefault="001A2F22" w:rsidP="00BA6677">
      <w:pPr>
        <w:spacing w:after="0" w:line="240" w:lineRule="auto"/>
        <w:ind w:left="567" w:hanging="425"/>
        <w:rPr>
          <w:rFonts w:ascii="Tahoma" w:eastAsia="Arial" w:hAnsi="Tahoma" w:cs="Tahoma"/>
          <w:color w:val="000000" w:themeColor="text1"/>
          <w:sz w:val="24"/>
          <w:szCs w:val="24"/>
        </w:rPr>
      </w:pPr>
    </w:p>
    <w:p w14:paraId="5985FB38" w14:textId="04038670" w:rsidR="001A2F22" w:rsidRDefault="001A2F22" w:rsidP="00BA6677">
      <w:pPr>
        <w:spacing w:after="0" w:line="240" w:lineRule="auto"/>
        <w:ind w:left="567" w:hanging="425"/>
        <w:rPr>
          <w:rFonts w:ascii="Tahoma" w:eastAsia="Arial" w:hAnsi="Tahoma" w:cs="Tahoma"/>
          <w:color w:val="000000" w:themeColor="text1"/>
          <w:sz w:val="24"/>
          <w:szCs w:val="24"/>
        </w:rPr>
      </w:pPr>
    </w:p>
    <w:p w14:paraId="16492A2B" w14:textId="0FE35EEF" w:rsidR="001A2F22" w:rsidRDefault="001A2F22" w:rsidP="00BA6677">
      <w:pPr>
        <w:spacing w:after="0" w:line="240" w:lineRule="auto"/>
        <w:ind w:left="567" w:hanging="425"/>
        <w:rPr>
          <w:rFonts w:ascii="Tahoma" w:eastAsia="Arial" w:hAnsi="Tahoma" w:cs="Tahoma"/>
          <w:color w:val="000000" w:themeColor="text1"/>
          <w:sz w:val="24"/>
          <w:szCs w:val="24"/>
        </w:rPr>
      </w:pPr>
    </w:p>
    <w:p w14:paraId="20BDA9DA" w14:textId="2729DE6C" w:rsidR="001A2F22" w:rsidRDefault="001A2F22" w:rsidP="00BA6677">
      <w:pPr>
        <w:spacing w:after="0" w:line="240" w:lineRule="auto"/>
        <w:ind w:left="567" w:hanging="425"/>
        <w:rPr>
          <w:rFonts w:ascii="Tahoma" w:eastAsia="Arial" w:hAnsi="Tahoma" w:cs="Tahoma"/>
          <w:color w:val="000000" w:themeColor="text1"/>
          <w:sz w:val="24"/>
          <w:szCs w:val="24"/>
        </w:rPr>
      </w:pPr>
    </w:p>
    <w:p w14:paraId="0C46A0FE" w14:textId="1D42890E" w:rsidR="001A2F22" w:rsidRDefault="001A2F22" w:rsidP="00BA6677">
      <w:pPr>
        <w:spacing w:after="0" w:line="240" w:lineRule="auto"/>
        <w:ind w:left="567" w:hanging="425"/>
        <w:rPr>
          <w:rFonts w:ascii="Tahoma" w:eastAsia="Arial" w:hAnsi="Tahoma" w:cs="Tahoma"/>
          <w:color w:val="000000" w:themeColor="text1"/>
          <w:sz w:val="24"/>
          <w:szCs w:val="24"/>
        </w:rPr>
      </w:pPr>
    </w:p>
    <w:p w14:paraId="1C908DD1" w14:textId="52292809" w:rsidR="00D12D11" w:rsidRDefault="00D12D11" w:rsidP="00BA6677">
      <w:pPr>
        <w:spacing w:after="0" w:line="240" w:lineRule="auto"/>
        <w:ind w:left="567" w:hanging="425"/>
        <w:rPr>
          <w:rFonts w:ascii="Tahoma" w:eastAsia="Arial" w:hAnsi="Tahoma" w:cs="Tahoma"/>
          <w:color w:val="000000" w:themeColor="text1"/>
          <w:sz w:val="24"/>
          <w:szCs w:val="24"/>
        </w:rPr>
      </w:pPr>
    </w:p>
    <w:p w14:paraId="0FF1CF6B" w14:textId="77777777" w:rsidR="00D12D11" w:rsidRPr="003F512F" w:rsidRDefault="00D12D11" w:rsidP="00BA6677">
      <w:pPr>
        <w:spacing w:after="0" w:line="240" w:lineRule="auto"/>
        <w:ind w:left="567" w:hanging="425"/>
        <w:rPr>
          <w:rFonts w:ascii="Tahoma" w:eastAsia="Arial" w:hAnsi="Tahoma" w:cs="Tahoma"/>
          <w:color w:val="000000" w:themeColor="text1"/>
          <w:sz w:val="24"/>
          <w:szCs w:val="24"/>
        </w:rPr>
      </w:pPr>
    </w:p>
    <w:p w14:paraId="5863E94F" w14:textId="77777777" w:rsidR="00BA6677" w:rsidRPr="002A57BE" w:rsidRDefault="00BA6677" w:rsidP="002A57BE">
      <w:pPr>
        <w:pStyle w:val="Ttulo3"/>
        <w:spacing w:before="0"/>
        <w:rPr>
          <w:rFonts w:ascii="Tahoma" w:eastAsia="Arial" w:hAnsi="Tahoma" w:cs="Tahoma"/>
          <w:b/>
          <w:bCs/>
          <w:color w:val="auto"/>
        </w:rPr>
      </w:pPr>
      <w:r w:rsidRPr="002A57BE">
        <w:rPr>
          <w:rFonts w:ascii="Tahoma" w:hAnsi="Tahoma" w:cs="Tahoma"/>
          <w:b/>
          <w:color w:val="auto"/>
        </w:rPr>
        <w:lastRenderedPageBreak/>
        <w:t>D</w:t>
      </w:r>
      <w:r w:rsidRPr="002A57BE">
        <w:rPr>
          <w:rFonts w:ascii="Tahoma" w:eastAsia="Arial" w:hAnsi="Tahoma" w:cs="Tahoma"/>
          <w:b/>
          <w:color w:val="auto"/>
        </w:rPr>
        <w:t>EPARTAMENTO DE GESTIÓN Y ATENCIÓN A SOLICITUDES Y MEDIOS DE IMPUGNACIÓN</w:t>
      </w:r>
    </w:p>
    <w:p w14:paraId="0BFA5578" w14:textId="77777777" w:rsidR="00BA6677" w:rsidRPr="002A57BE" w:rsidRDefault="00BA6677" w:rsidP="002A57BE">
      <w:pPr>
        <w:spacing w:after="0" w:line="240" w:lineRule="auto"/>
        <w:jc w:val="both"/>
        <w:rPr>
          <w:rFonts w:ascii="Tahoma" w:eastAsia="Arial" w:hAnsi="Tahoma" w:cs="Tahoma"/>
          <w:b/>
          <w:color w:val="000000" w:themeColor="text1"/>
          <w:sz w:val="24"/>
          <w:szCs w:val="24"/>
        </w:rPr>
      </w:pPr>
    </w:p>
    <w:p w14:paraId="1DAD80F0" w14:textId="0C9AD5E4" w:rsidR="00BA6677" w:rsidRPr="002A57BE" w:rsidRDefault="00BA6677" w:rsidP="002A57BE">
      <w:pPr>
        <w:tabs>
          <w:tab w:val="center" w:pos="4419"/>
          <w:tab w:val="right" w:pos="8838"/>
        </w:tabs>
        <w:spacing w:after="0" w:line="240" w:lineRule="auto"/>
        <w:rPr>
          <w:rFonts w:ascii="Tahoma" w:eastAsia="Arial" w:hAnsi="Tahoma" w:cs="Tahoma"/>
          <w:b/>
          <w:color w:val="000000" w:themeColor="text1"/>
          <w:sz w:val="24"/>
          <w:szCs w:val="24"/>
        </w:rPr>
      </w:pPr>
      <w:r w:rsidRPr="002A57BE">
        <w:rPr>
          <w:rFonts w:ascii="Tahoma" w:eastAsia="Arial" w:hAnsi="Tahoma" w:cs="Tahoma"/>
          <w:b/>
          <w:color w:val="000000" w:themeColor="text1"/>
          <w:sz w:val="24"/>
          <w:szCs w:val="24"/>
        </w:rPr>
        <w:t>Objetivo</w:t>
      </w:r>
    </w:p>
    <w:p w14:paraId="2B0C4659" w14:textId="77777777" w:rsidR="001A2F22" w:rsidRPr="002A57BE" w:rsidRDefault="001A2F22" w:rsidP="002A57BE">
      <w:pPr>
        <w:tabs>
          <w:tab w:val="center" w:pos="4419"/>
          <w:tab w:val="right" w:pos="8838"/>
        </w:tabs>
        <w:spacing w:after="0" w:line="240" w:lineRule="auto"/>
        <w:rPr>
          <w:rFonts w:ascii="Tahoma" w:eastAsia="Arial" w:hAnsi="Tahoma" w:cs="Tahoma"/>
          <w:b/>
          <w:color w:val="000000" w:themeColor="text1"/>
          <w:sz w:val="24"/>
          <w:szCs w:val="24"/>
        </w:rPr>
      </w:pPr>
    </w:p>
    <w:p w14:paraId="24382E56" w14:textId="77777777" w:rsidR="00BA6677" w:rsidRPr="002A57BE" w:rsidRDefault="00BA6677" w:rsidP="002A57BE">
      <w:pPr>
        <w:spacing w:after="0" w:line="240" w:lineRule="auto"/>
        <w:jc w:val="both"/>
        <w:rPr>
          <w:rFonts w:ascii="Tahoma" w:eastAsia="Arial" w:hAnsi="Tahoma" w:cs="Tahoma"/>
          <w:color w:val="000000" w:themeColor="text1"/>
          <w:sz w:val="24"/>
          <w:szCs w:val="24"/>
        </w:rPr>
      </w:pPr>
      <w:r w:rsidRPr="002A57BE">
        <w:rPr>
          <w:rFonts w:ascii="Tahoma" w:eastAsia="Arial" w:hAnsi="Tahoma" w:cs="Tahoma"/>
          <w:color w:val="000000" w:themeColor="text1"/>
          <w:sz w:val="24"/>
          <w:szCs w:val="24"/>
        </w:rPr>
        <w:t>Recibir y dar trámite a las solicitudes de acceso a la información y de derechos ARCO que se presenten ante la Cámara de Diputados, así como gestionar su atención y coadyuvar con los Órganos de Gobierno, Grupos Parlamentarios, Comisiones y Comités, Unidades Administrativas, Áreas Legislativas, Técnicas, Parlamentarias y todas las áreas que conforman la organización de la Cámara de Diputados y cumplan con la normatividad aplicable en la materia.</w:t>
      </w:r>
    </w:p>
    <w:p w14:paraId="1A566718" w14:textId="77777777" w:rsidR="00BA6677" w:rsidRPr="002A57BE" w:rsidRDefault="00BA6677" w:rsidP="002A57BE">
      <w:pPr>
        <w:spacing w:after="0" w:line="240" w:lineRule="auto"/>
        <w:rPr>
          <w:rFonts w:ascii="Tahoma" w:hAnsi="Tahoma" w:cs="Tahoma"/>
          <w:color w:val="000000" w:themeColor="text1"/>
          <w:sz w:val="24"/>
          <w:szCs w:val="24"/>
        </w:rPr>
      </w:pPr>
    </w:p>
    <w:p w14:paraId="7FBDD2FD" w14:textId="77777777" w:rsidR="00BA6677" w:rsidRPr="002A57BE" w:rsidRDefault="00BA6677" w:rsidP="002A57BE">
      <w:pPr>
        <w:spacing w:after="0" w:line="240" w:lineRule="auto"/>
        <w:rPr>
          <w:rFonts w:ascii="Tahoma" w:eastAsia="Arial" w:hAnsi="Tahoma" w:cs="Tahoma"/>
          <w:b/>
          <w:color w:val="000000" w:themeColor="text1"/>
          <w:sz w:val="24"/>
          <w:szCs w:val="24"/>
        </w:rPr>
      </w:pPr>
      <w:r w:rsidRPr="002A57BE">
        <w:rPr>
          <w:rFonts w:ascii="Tahoma" w:eastAsia="Arial" w:hAnsi="Tahoma" w:cs="Tahoma"/>
          <w:b/>
          <w:color w:val="000000" w:themeColor="text1"/>
          <w:sz w:val="24"/>
          <w:szCs w:val="24"/>
        </w:rPr>
        <w:t>Funciones</w:t>
      </w:r>
    </w:p>
    <w:p w14:paraId="30543ADB" w14:textId="77777777" w:rsidR="00BA6677" w:rsidRPr="002A57BE" w:rsidRDefault="00BA6677" w:rsidP="002A57BE">
      <w:pPr>
        <w:spacing w:after="0" w:line="240" w:lineRule="auto"/>
        <w:rPr>
          <w:rFonts w:ascii="Tahoma" w:eastAsia="Arial" w:hAnsi="Tahoma" w:cs="Tahoma"/>
          <w:b/>
          <w:color w:val="000000" w:themeColor="text1"/>
          <w:sz w:val="24"/>
          <w:szCs w:val="24"/>
        </w:rPr>
      </w:pPr>
    </w:p>
    <w:p w14:paraId="2A62C2A5" w14:textId="77777777" w:rsidR="00BA6677" w:rsidRPr="002A57BE" w:rsidRDefault="00BA6677" w:rsidP="002A57BE">
      <w:pPr>
        <w:pStyle w:val="Prrafodelista"/>
        <w:numPr>
          <w:ilvl w:val="0"/>
          <w:numId w:val="90"/>
        </w:numPr>
        <w:pBdr>
          <w:top w:val="nil"/>
          <w:left w:val="nil"/>
          <w:bottom w:val="nil"/>
          <w:right w:val="nil"/>
          <w:between w:val="nil"/>
        </w:pBdr>
        <w:spacing w:after="0" w:line="240" w:lineRule="auto"/>
        <w:ind w:left="0"/>
        <w:jc w:val="both"/>
        <w:rPr>
          <w:rFonts w:ascii="Tahoma" w:eastAsia="Arial" w:hAnsi="Tahoma" w:cs="Tahoma"/>
          <w:color w:val="000000" w:themeColor="text1"/>
          <w:sz w:val="24"/>
          <w:szCs w:val="24"/>
        </w:rPr>
        <w:sectPr w:rsidR="00BA6677" w:rsidRPr="002A57BE" w:rsidSect="00C952CB">
          <w:type w:val="continuous"/>
          <w:pgSz w:w="15840" w:h="12240" w:orient="landscape" w:code="1"/>
          <w:pgMar w:top="1701" w:right="1418" w:bottom="1701" w:left="1418" w:header="709" w:footer="709" w:gutter="0"/>
          <w:cols w:space="720"/>
          <w:docGrid w:linePitch="299"/>
        </w:sectPr>
      </w:pPr>
    </w:p>
    <w:p w14:paraId="29D1FAAD"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hAnsi="Tahoma" w:cs="Tahoma"/>
          <w:color w:val="000000" w:themeColor="text1"/>
          <w:sz w:val="24"/>
          <w:szCs w:val="24"/>
        </w:rPr>
      </w:pPr>
      <w:r w:rsidRPr="002A57BE">
        <w:rPr>
          <w:rFonts w:ascii="Tahoma" w:eastAsia="Arial" w:hAnsi="Tahoma" w:cs="Tahoma"/>
          <w:color w:val="000000" w:themeColor="text1"/>
          <w:sz w:val="24"/>
          <w:szCs w:val="24"/>
        </w:rPr>
        <w:t xml:space="preserve">Recibir, y tramitar las solicitudes de acceso a la información y de derechos ARCO que sean requeridas a la Cámara de Diputados, las cuales hayan sido ingresadas conforme a lo establecido en la normatividad de la materia; </w:t>
      </w:r>
    </w:p>
    <w:p w14:paraId="778A844E" w14:textId="011376E0" w:rsidR="00BA6677" w:rsidRPr="002A57BE" w:rsidRDefault="00BA6677" w:rsidP="002A57BE">
      <w:pPr>
        <w:pBdr>
          <w:top w:val="nil"/>
          <w:left w:val="nil"/>
          <w:bottom w:val="nil"/>
          <w:right w:val="nil"/>
          <w:between w:val="nil"/>
        </w:pBdr>
        <w:spacing w:after="0" w:line="240" w:lineRule="auto"/>
        <w:jc w:val="both"/>
        <w:rPr>
          <w:rFonts w:ascii="Tahoma" w:hAnsi="Tahoma" w:cs="Tahoma"/>
          <w:color w:val="000000" w:themeColor="text1"/>
          <w:sz w:val="24"/>
          <w:szCs w:val="24"/>
        </w:rPr>
      </w:pPr>
    </w:p>
    <w:p w14:paraId="18028CCA"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hAnsi="Tahoma" w:cs="Tahoma"/>
          <w:color w:val="000000" w:themeColor="text1"/>
          <w:sz w:val="24"/>
          <w:szCs w:val="24"/>
        </w:rPr>
      </w:pPr>
      <w:r w:rsidRPr="002A57BE">
        <w:rPr>
          <w:rFonts w:ascii="Tahoma" w:eastAsia="Arial" w:hAnsi="Tahoma" w:cs="Tahoma"/>
          <w:color w:val="000000" w:themeColor="text1"/>
          <w:sz w:val="24"/>
          <w:szCs w:val="24"/>
        </w:rPr>
        <w:t>Auxiliar a los particulares en la elaboración de las solicitudes de acceso a la información y de derechos ARCO, así como facilitarles su presentación;</w:t>
      </w:r>
    </w:p>
    <w:p w14:paraId="34DFDCF4" w14:textId="77777777" w:rsidR="00BA6677" w:rsidRPr="002A57BE" w:rsidRDefault="00BA6677" w:rsidP="002A57BE">
      <w:pPr>
        <w:pBdr>
          <w:top w:val="nil"/>
          <w:left w:val="nil"/>
          <w:bottom w:val="nil"/>
          <w:right w:val="nil"/>
          <w:between w:val="nil"/>
        </w:pBdr>
        <w:spacing w:after="0" w:line="240" w:lineRule="auto"/>
        <w:jc w:val="both"/>
        <w:rPr>
          <w:rFonts w:ascii="Tahoma" w:eastAsia="Arial" w:hAnsi="Tahoma" w:cs="Tahoma"/>
          <w:color w:val="000000" w:themeColor="text1"/>
          <w:sz w:val="24"/>
          <w:szCs w:val="24"/>
        </w:rPr>
      </w:pPr>
    </w:p>
    <w:p w14:paraId="0B2C3FA1"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hAnsi="Tahoma" w:cs="Tahoma"/>
          <w:color w:val="000000" w:themeColor="text1"/>
          <w:sz w:val="24"/>
          <w:szCs w:val="24"/>
        </w:rPr>
      </w:pPr>
      <w:r w:rsidRPr="002A57BE">
        <w:rPr>
          <w:rFonts w:ascii="Tahoma" w:eastAsia="Arial" w:hAnsi="Tahoma" w:cs="Tahoma"/>
          <w:color w:val="000000" w:themeColor="text1"/>
          <w:sz w:val="24"/>
          <w:szCs w:val="24"/>
        </w:rPr>
        <w:t>Orientar a los solicitantes sobre las dependencias o entidades y, en su caso, otros órganos y ámbitos de gobierno que puedan poseer la información que solicitan cuando no sea competencia de la Cámara de Diputados;</w:t>
      </w:r>
    </w:p>
    <w:p w14:paraId="3B91C5CD" w14:textId="77777777" w:rsidR="00BA6677" w:rsidRPr="002A57BE" w:rsidRDefault="00BA6677" w:rsidP="002A57BE">
      <w:pPr>
        <w:pStyle w:val="Prrafodelista"/>
        <w:spacing w:after="0" w:line="240" w:lineRule="auto"/>
        <w:ind w:left="0"/>
        <w:jc w:val="both"/>
        <w:rPr>
          <w:rFonts w:ascii="Tahoma" w:hAnsi="Tahoma" w:cs="Tahoma"/>
          <w:color w:val="000000" w:themeColor="text1"/>
          <w:sz w:val="24"/>
          <w:szCs w:val="24"/>
        </w:rPr>
      </w:pPr>
    </w:p>
    <w:p w14:paraId="625E19CB"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eastAsia="Arial" w:hAnsi="Tahoma" w:cs="Tahoma"/>
          <w:color w:val="000000" w:themeColor="text1"/>
          <w:sz w:val="24"/>
          <w:szCs w:val="24"/>
        </w:rPr>
      </w:pPr>
      <w:r w:rsidRPr="002A57BE">
        <w:rPr>
          <w:rFonts w:ascii="Tahoma" w:eastAsia="Arial" w:hAnsi="Tahoma" w:cs="Tahoma"/>
          <w:color w:val="000000" w:themeColor="text1"/>
          <w:sz w:val="24"/>
          <w:szCs w:val="24"/>
        </w:rPr>
        <w:t>Requerir al solicitante, cuando así proceda, dentro de los términos establecidos, los datos adicionales que permitan atender las solicitudes de acceso a la información y de derechos ARCO.</w:t>
      </w:r>
    </w:p>
    <w:p w14:paraId="4591CE92"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hAnsi="Tahoma" w:cs="Tahoma"/>
          <w:color w:val="000000" w:themeColor="text1"/>
          <w:sz w:val="24"/>
          <w:szCs w:val="24"/>
        </w:rPr>
      </w:pPr>
      <w:r w:rsidRPr="002A57BE">
        <w:rPr>
          <w:rFonts w:ascii="Tahoma" w:eastAsia="Arial" w:hAnsi="Tahoma" w:cs="Tahoma"/>
          <w:color w:val="000000" w:themeColor="text1"/>
          <w:sz w:val="24"/>
          <w:szCs w:val="24"/>
        </w:rPr>
        <w:t>Realizar el turno de las solicitudes de acceso a la información y de derechos ARCO, a las áreas competentes que cuenten con la información o deban tenerla de acuerdo a la verificación que se realice de sus facultades, competencias y funciones.</w:t>
      </w:r>
    </w:p>
    <w:p w14:paraId="05AEA26A" w14:textId="77777777" w:rsidR="00BA6677" w:rsidRPr="002A57BE" w:rsidRDefault="00BA6677" w:rsidP="002A57BE">
      <w:pPr>
        <w:pBdr>
          <w:top w:val="nil"/>
          <w:left w:val="nil"/>
          <w:bottom w:val="nil"/>
          <w:right w:val="nil"/>
          <w:between w:val="nil"/>
        </w:pBdr>
        <w:spacing w:after="0" w:line="240" w:lineRule="auto"/>
        <w:jc w:val="both"/>
        <w:rPr>
          <w:rFonts w:ascii="Tahoma" w:eastAsia="Arial" w:hAnsi="Tahoma" w:cs="Tahoma"/>
          <w:color w:val="000000" w:themeColor="text1"/>
          <w:sz w:val="24"/>
          <w:szCs w:val="24"/>
        </w:rPr>
      </w:pPr>
    </w:p>
    <w:p w14:paraId="17997B27"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hAnsi="Tahoma" w:cs="Tahoma"/>
          <w:color w:val="000000" w:themeColor="text1"/>
          <w:sz w:val="24"/>
          <w:szCs w:val="24"/>
        </w:rPr>
      </w:pPr>
      <w:r w:rsidRPr="002A57BE">
        <w:rPr>
          <w:rFonts w:ascii="Tahoma" w:eastAsia="Arial" w:hAnsi="Tahoma" w:cs="Tahoma"/>
          <w:color w:val="000000" w:themeColor="text1"/>
          <w:sz w:val="24"/>
          <w:szCs w:val="24"/>
        </w:rPr>
        <w:t>Integrar el registro de las solicitudes de acceso a la información y de derechos ARCO, el que contendrá los datos que correspondan a su recepción, canalización, tiempo de respuesta y costo, así como el seguimiento y atención de las mismas conforme a los procedimientos establecidos por la normatividad aplicable;</w:t>
      </w:r>
    </w:p>
    <w:p w14:paraId="761634F2" w14:textId="77777777" w:rsidR="00BA6677" w:rsidRPr="002A57BE" w:rsidRDefault="00BA6677" w:rsidP="002A57BE">
      <w:pPr>
        <w:pBdr>
          <w:top w:val="nil"/>
          <w:left w:val="nil"/>
          <w:bottom w:val="nil"/>
          <w:right w:val="nil"/>
          <w:between w:val="nil"/>
        </w:pBdr>
        <w:spacing w:after="0" w:line="240" w:lineRule="auto"/>
        <w:jc w:val="both"/>
        <w:rPr>
          <w:rFonts w:ascii="Tahoma" w:eastAsia="Arial" w:hAnsi="Tahoma" w:cs="Tahoma"/>
          <w:color w:val="000000" w:themeColor="text1"/>
          <w:sz w:val="24"/>
          <w:szCs w:val="24"/>
        </w:rPr>
      </w:pPr>
    </w:p>
    <w:p w14:paraId="4CFA2771"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hAnsi="Tahoma" w:cs="Tahoma"/>
          <w:color w:val="000000" w:themeColor="text1"/>
          <w:sz w:val="24"/>
          <w:szCs w:val="24"/>
        </w:rPr>
      </w:pPr>
      <w:r w:rsidRPr="002A57BE">
        <w:rPr>
          <w:rFonts w:ascii="Tahoma" w:eastAsia="Arial" w:hAnsi="Tahoma" w:cs="Tahoma"/>
          <w:color w:val="000000" w:themeColor="text1"/>
          <w:sz w:val="24"/>
          <w:szCs w:val="24"/>
        </w:rPr>
        <w:t xml:space="preserve">Requerir a los titulares o enlaces de transparencia designados por los titulares de los Órganos de Gobierno, Grupos Parlamentarios, Comisiones y Comités, Unidades Administrativas, Áreas Legislativas, Técnicas, Parlamentarias y todas las áreas que conforman la organización de la Cámara de Diputados, la entrega de la </w:t>
      </w:r>
      <w:r w:rsidRPr="002A57BE">
        <w:rPr>
          <w:rFonts w:ascii="Tahoma" w:eastAsia="Arial" w:hAnsi="Tahoma" w:cs="Tahoma"/>
          <w:color w:val="000000" w:themeColor="text1"/>
          <w:sz w:val="24"/>
          <w:szCs w:val="24"/>
        </w:rPr>
        <w:lastRenderedPageBreak/>
        <w:t>información solicitada dentro de los términos establecidos para dar atención a las solicitudes de acceso a la información y de derechos ARCO.</w:t>
      </w:r>
    </w:p>
    <w:p w14:paraId="33C7F9E3"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color w:val="000000" w:themeColor="text1"/>
          <w:sz w:val="24"/>
          <w:szCs w:val="24"/>
        </w:rPr>
      </w:pPr>
    </w:p>
    <w:p w14:paraId="19CA3928"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eastAsia="Arial" w:hAnsi="Tahoma" w:cs="Tahoma"/>
          <w:color w:val="000000" w:themeColor="text1"/>
          <w:sz w:val="24"/>
          <w:szCs w:val="24"/>
        </w:rPr>
      </w:pPr>
      <w:r w:rsidRPr="002A57BE">
        <w:rPr>
          <w:rFonts w:ascii="Tahoma" w:eastAsia="Arial" w:hAnsi="Tahoma" w:cs="Tahoma"/>
          <w:color w:val="000000" w:themeColor="text1"/>
          <w:sz w:val="24"/>
          <w:szCs w:val="24"/>
        </w:rPr>
        <w:t>Recibir, dar seguimiento y analizar las respuestas que los Órganos de Gobierno, Grupos Parlamentarios, Comisiones y Comités, Unidades Administrativas, Áreas Legislativas, Técnicas, Parlamentarias y todas las áreas que conforman la organización de la Cámara de Diputados formulen a las solicitudes de acceso a la información y de derechos ARCO.</w:t>
      </w:r>
    </w:p>
    <w:p w14:paraId="7DFF7624" w14:textId="77777777" w:rsidR="00BA6677" w:rsidRPr="002A57BE" w:rsidRDefault="00BA6677" w:rsidP="002A57BE">
      <w:pPr>
        <w:pBdr>
          <w:top w:val="nil"/>
          <w:left w:val="nil"/>
          <w:bottom w:val="nil"/>
          <w:right w:val="nil"/>
          <w:between w:val="nil"/>
        </w:pBdr>
        <w:spacing w:after="0" w:line="240" w:lineRule="auto"/>
        <w:jc w:val="both"/>
        <w:rPr>
          <w:rFonts w:ascii="Tahoma" w:eastAsia="Arial" w:hAnsi="Tahoma" w:cs="Tahoma"/>
          <w:color w:val="000000" w:themeColor="text1"/>
          <w:sz w:val="24"/>
          <w:szCs w:val="24"/>
        </w:rPr>
      </w:pPr>
    </w:p>
    <w:p w14:paraId="4C642F46"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eastAsia="Arial" w:hAnsi="Tahoma" w:cs="Tahoma"/>
          <w:color w:val="000000" w:themeColor="text1"/>
          <w:sz w:val="24"/>
          <w:szCs w:val="24"/>
        </w:rPr>
      </w:pPr>
      <w:r w:rsidRPr="002A57BE">
        <w:rPr>
          <w:rFonts w:ascii="Tahoma" w:eastAsia="Arial" w:hAnsi="Tahoma" w:cs="Tahoma"/>
          <w:color w:val="000000" w:themeColor="text1"/>
          <w:sz w:val="24"/>
          <w:szCs w:val="24"/>
        </w:rPr>
        <w:t>Analizar el contenido de las respuestas a las solicitudes de acceso a la información y de derechos ARCO, conforme a la normatividad aplicable;</w:t>
      </w:r>
    </w:p>
    <w:p w14:paraId="3A76755C" w14:textId="77777777" w:rsidR="00BA6677" w:rsidRPr="002A57BE" w:rsidRDefault="00BA6677" w:rsidP="002A57BE">
      <w:pPr>
        <w:pStyle w:val="Prrafodelista"/>
        <w:spacing w:after="0" w:line="240" w:lineRule="auto"/>
        <w:ind w:left="0"/>
        <w:jc w:val="both"/>
        <w:rPr>
          <w:rFonts w:ascii="Tahoma" w:eastAsia="Arial" w:hAnsi="Tahoma" w:cs="Tahoma"/>
          <w:color w:val="000000" w:themeColor="text1"/>
          <w:sz w:val="24"/>
          <w:szCs w:val="24"/>
        </w:rPr>
      </w:pPr>
    </w:p>
    <w:p w14:paraId="6D811798"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eastAsia="Arial" w:hAnsi="Tahoma" w:cs="Tahoma"/>
          <w:color w:val="000000" w:themeColor="text1"/>
          <w:sz w:val="24"/>
          <w:szCs w:val="24"/>
        </w:rPr>
      </w:pPr>
      <w:r w:rsidRPr="002A57BE">
        <w:rPr>
          <w:rFonts w:ascii="Tahoma" w:eastAsia="Arial" w:hAnsi="Tahoma" w:cs="Tahoma"/>
          <w:color w:val="000000" w:themeColor="text1"/>
          <w:sz w:val="24"/>
          <w:szCs w:val="24"/>
        </w:rPr>
        <w:t>Tramitar y efectuar las notificaciones que le sean requeridas en el ámbito de su competencia;</w:t>
      </w:r>
    </w:p>
    <w:p w14:paraId="0C7325DF" w14:textId="77777777" w:rsidR="00BA6677" w:rsidRPr="002A57BE" w:rsidRDefault="00BA6677" w:rsidP="002A57BE">
      <w:pPr>
        <w:pStyle w:val="Prrafodelista"/>
        <w:spacing w:after="0" w:line="240" w:lineRule="auto"/>
        <w:ind w:left="0"/>
        <w:rPr>
          <w:rFonts w:ascii="Tahoma" w:eastAsia="Arial" w:hAnsi="Tahoma" w:cs="Tahoma"/>
          <w:color w:val="000000" w:themeColor="text1"/>
          <w:sz w:val="24"/>
          <w:szCs w:val="24"/>
        </w:rPr>
      </w:pPr>
    </w:p>
    <w:p w14:paraId="38809508"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eastAsia="Arial" w:hAnsi="Tahoma" w:cs="Tahoma"/>
          <w:color w:val="000000" w:themeColor="text1"/>
          <w:sz w:val="24"/>
          <w:szCs w:val="24"/>
        </w:rPr>
      </w:pPr>
      <w:r w:rsidRPr="002A57BE">
        <w:rPr>
          <w:rFonts w:ascii="Tahoma" w:eastAsia="Arial" w:hAnsi="Tahoma" w:cs="Tahoma"/>
          <w:color w:val="000000" w:themeColor="text1"/>
          <w:sz w:val="24"/>
          <w:szCs w:val="24"/>
        </w:rPr>
        <w:t xml:space="preserve">Tramitar y dar seguimiento ante los Órganos de Gobierno, Grupos Parlamentarios, Comisiones y Comités, Unidades Administrativas, Áreas Legislativas, Técnicas, Parlamentarias y todas las áreas que conforman la organización de la Cámara de Diputados, los medios de impugnación interpuestos, en contra de las respuestas emitidas por la Cámara de Diputados; </w:t>
      </w:r>
    </w:p>
    <w:p w14:paraId="37E23683" w14:textId="77777777" w:rsidR="00BA6677" w:rsidRPr="002A57BE" w:rsidRDefault="00BA6677" w:rsidP="002A57BE">
      <w:pPr>
        <w:pStyle w:val="Prrafodelista"/>
        <w:pBdr>
          <w:top w:val="nil"/>
          <w:left w:val="nil"/>
          <w:bottom w:val="nil"/>
          <w:right w:val="nil"/>
          <w:between w:val="nil"/>
        </w:pBdr>
        <w:spacing w:after="0" w:line="240" w:lineRule="auto"/>
        <w:ind w:left="0"/>
        <w:jc w:val="both"/>
        <w:rPr>
          <w:rFonts w:ascii="Tahoma" w:eastAsia="Arial" w:hAnsi="Tahoma" w:cs="Tahoma"/>
          <w:color w:val="000000" w:themeColor="text1"/>
          <w:sz w:val="24"/>
          <w:szCs w:val="24"/>
        </w:rPr>
      </w:pPr>
    </w:p>
    <w:p w14:paraId="7C521AED"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eastAsia="Arial" w:hAnsi="Tahoma" w:cs="Tahoma"/>
          <w:color w:val="000000" w:themeColor="text1"/>
          <w:sz w:val="24"/>
          <w:szCs w:val="24"/>
        </w:rPr>
      </w:pPr>
      <w:r w:rsidRPr="002A57BE">
        <w:rPr>
          <w:rFonts w:ascii="Tahoma" w:eastAsia="Arial" w:hAnsi="Tahoma" w:cs="Tahoma"/>
          <w:color w:val="000000" w:themeColor="text1"/>
          <w:sz w:val="24"/>
          <w:szCs w:val="24"/>
        </w:rPr>
        <w:t xml:space="preserve">Analizar las respuestas que los Órganos de Gobierno, Grupos Parlamentarios, Comisiones y Comités, Unidades Administrativas, Áreas Legislativas, Técnicas, Parlamentarias y todas las áreas que conforman la </w:t>
      </w:r>
      <w:r w:rsidRPr="002A57BE">
        <w:rPr>
          <w:rFonts w:ascii="Tahoma" w:eastAsia="Arial" w:hAnsi="Tahoma" w:cs="Tahoma"/>
          <w:color w:val="000000" w:themeColor="text1"/>
          <w:sz w:val="24"/>
          <w:szCs w:val="24"/>
        </w:rPr>
        <w:t>organización de la Cámara de Diputados formulen para la atención de los medios de impugnación derivados de las respuestas a las solicitudes de acceso a la información y de derechos ARCO, así como proporcionar las asesorías que para la atención resulten necesarias;</w:t>
      </w:r>
    </w:p>
    <w:p w14:paraId="74DFE00B" w14:textId="77777777" w:rsidR="00BA6677" w:rsidRPr="002A57BE" w:rsidRDefault="00BA6677" w:rsidP="002A57BE">
      <w:pPr>
        <w:pBdr>
          <w:top w:val="nil"/>
          <w:left w:val="nil"/>
          <w:bottom w:val="nil"/>
          <w:right w:val="nil"/>
          <w:between w:val="nil"/>
        </w:pBdr>
        <w:spacing w:after="0" w:line="240" w:lineRule="auto"/>
        <w:jc w:val="both"/>
        <w:rPr>
          <w:rFonts w:ascii="Tahoma" w:eastAsia="Arial" w:hAnsi="Tahoma" w:cs="Tahoma"/>
          <w:color w:val="000000" w:themeColor="text1"/>
          <w:sz w:val="24"/>
          <w:szCs w:val="24"/>
        </w:rPr>
      </w:pPr>
    </w:p>
    <w:p w14:paraId="4BA30034"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eastAsia="Arial" w:hAnsi="Tahoma" w:cs="Tahoma"/>
          <w:color w:val="000000" w:themeColor="text1"/>
          <w:sz w:val="24"/>
          <w:szCs w:val="24"/>
        </w:rPr>
      </w:pPr>
      <w:r w:rsidRPr="002A57BE">
        <w:rPr>
          <w:rFonts w:ascii="Tahoma" w:eastAsia="Arial" w:hAnsi="Tahoma" w:cs="Tahoma"/>
          <w:color w:val="000000" w:themeColor="text1"/>
          <w:sz w:val="24"/>
          <w:szCs w:val="24"/>
        </w:rPr>
        <w:t>Integrar las respuestas formulados para la atención de los recursos de revisión por los Órganos de Gobierno, Grupos Parlamentarios, Comisiones y Comités, Unidades Administrativas, Áreas Legislativas, Técnicas, Parlamentarias y todas las áreas que conforman la organización de la Cámara de Diputados, en coordinación con los enlaces de transparencia designados, para su envío al solicitante a través del medio señalado por éste;</w:t>
      </w:r>
    </w:p>
    <w:p w14:paraId="474BAE9F" w14:textId="77777777" w:rsidR="00BA6677" w:rsidRPr="002A57BE" w:rsidRDefault="00BA6677" w:rsidP="002A57BE">
      <w:pPr>
        <w:pBdr>
          <w:top w:val="nil"/>
          <w:left w:val="nil"/>
          <w:bottom w:val="nil"/>
          <w:right w:val="nil"/>
          <w:between w:val="nil"/>
        </w:pBdr>
        <w:spacing w:after="0" w:line="240" w:lineRule="auto"/>
        <w:jc w:val="both"/>
        <w:rPr>
          <w:rFonts w:ascii="Tahoma" w:eastAsia="Arial" w:hAnsi="Tahoma" w:cs="Tahoma"/>
          <w:color w:val="000000" w:themeColor="text1"/>
          <w:sz w:val="24"/>
          <w:szCs w:val="24"/>
        </w:rPr>
      </w:pPr>
    </w:p>
    <w:p w14:paraId="3D76DA89"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hAnsi="Tahoma" w:cs="Tahoma"/>
          <w:color w:val="000000" w:themeColor="text1"/>
          <w:sz w:val="24"/>
          <w:szCs w:val="24"/>
        </w:rPr>
      </w:pPr>
      <w:r w:rsidRPr="002A57BE">
        <w:rPr>
          <w:rFonts w:ascii="Tahoma" w:eastAsia="Arial" w:hAnsi="Tahoma" w:cs="Tahoma"/>
          <w:color w:val="000000" w:themeColor="text1"/>
          <w:sz w:val="24"/>
          <w:szCs w:val="24"/>
        </w:rPr>
        <w:t>Tramitar y dar seguimiento ante los Órganos de Gobierno, Grupos Parlamentarios, Comisiones y Comités, Unidades Administrativas, Áreas Legislativas, Técnicas, Parlamentarias y todas las áreas que conforman la organización de la Cámara de Diputados, las resoluciones e instrucciones que deriven de los medios de impugnación interpuestos en contra de las respuestas emitidas por la Cámara de Diputados;</w:t>
      </w:r>
    </w:p>
    <w:p w14:paraId="13AA8C45"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color w:val="000000" w:themeColor="text1"/>
          <w:sz w:val="24"/>
          <w:szCs w:val="24"/>
        </w:rPr>
      </w:pPr>
    </w:p>
    <w:p w14:paraId="10D3E605"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hAnsi="Tahoma" w:cs="Tahoma"/>
          <w:color w:val="000000" w:themeColor="text1"/>
          <w:sz w:val="24"/>
          <w:szCs w:val="24"/>
        </w:rPr>
      </w:pPr>
      <w:r w:rsidRPr="002A57BE">
        <w:rPr>
          <w:rFonts w:ascii="Tahoma" w:eastAsia="Arial" w:hAnsi="Tahoma" w:cs="Tahoma"/>
          <w:color w:val="000000" w:themeColor="text1"/>
          <w:sz w:val="24"/>
          <w:szCs w:val="24"/>
        </w:rPr>
        <w:t xml:space="preserve">Entregar periódicamente un informe del estado que guarda la atención de solicitudes de acceso a la información y de derechos ARCO, así como un reporte del estado que guardan los medios de impugnación interpuestos contra las respuestas emitidas por la Cámara </w:t>
      </w:r>
      <w:r w:rsidRPr="002A57BE">
        <w:rPr>
          <w:rFonts w:ascii="Tahoma" w:eastAsia="Arial" w:hAnsi="Tahoma" w:cs="Tahoma"/>
          <w:color w:val="000000" w:themeColor="text1"/>
          <w:sz w:val="24"/>
          <w:szCs w:val="24"/>
        </w:rPr>
        <w:lastRenderedPageBreak/>
        <w:t>de Diputados, así como todos los demás que le sean requeridos;</w:t>
      </w:r>
    </w:p>
    <w:p w14:paraId="2C2C1513"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color w:val="000000" w:themeColor="text1"/>
          <w:sz w:val="24"/>
          <w:szCs w:val="24"/>
        </w:rPr>
      </w:pPr>
    </w:p>
    <w:p w14:paraId="323149C7"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hAnsi="Tahoma" w:cs="Tahoma"/>
          <w:color w:val="000000" w:themeColor="text1"/>
          <w:sz w:val="24"/>
          <w:szCs w:val="24"/>
        </w:rPr>
      </w:pPr>
      <w:r w:rsidRPr="002A57BE">
        <w:rPr>
          <w:rFonts w:ascii="Tahoma" w:eastAsia="Arial" w:hAnsi="Tahoma" w:cs="Tahoma"/>
          <w:color w:val="000000" w:themeColor="text1"/>
          <w:sz w:val="24"/>
          <w:szCs w:val="24"/>
        </w:rPr>
        <w:t>Coadyuvar con la Dirección General de Asuntos Jurídicos, en el ámbito de sus respectivas competencias, en la atención de requerimientos de autoridades administrativas o jurisdiccionales derivado de los asuntos en los que la Unidad de Transparencia sea competente;</w:t>
      </w:r>
    </w:p>
    <w:p w14:paraId="27E822E6" w14:textId="77777777" w:rsidR="00BA6677" w:rsidRPr="002A57BE" w:rsidRDefault="00BA6677" w:rsidP="002A57BE">
      <w:pPr>
        <w:pStyle w:val="Prrafodelista"/>
        <w:spacing w:after="0" w:line="240" w:lineRule="auto"/>
        <w:ind w:left="0"/>
        <w:rPr>
          <w:rFonts w:ascii="Tahoma" w:hAnsi="Tahoma" w:cs="Tahoma"/>
          <w:color w:val="000000" w:themeColor="text1"/>
          <w:sz w:val="24"/>
          <w:szCs w:val="24"/>
        </w:rPr>
      </w:pPr>
    </w:p>
    <w:p w14:paraId="0F8F8F99"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hAnsi="Tahoma" w:cs="Tahoma"/>
          <w:color w:val="000000" w:themeColor="text1"/>
          <w:sz w:val="24"/>
          <w:szCs w:val="24"/>
        </w:rPr>
      </w:pPr>
      <w:r w:rsidRPr="002A57BE">
        <w:rPr>
          <w:rFonts w:ascii="Tahoma" w:eastAsia="Arial" w:hAnsi="Tahoma" w:cs="Tahoma"/>
          <w:color w:val="000000" w:themeColor="text1"/>
          <w:sz w:val="24"/>
          <w:szCs w:val="24"/>
        </w:rPr>
        <w:t>Realizar las actividades que se le instruyan a fin de dar cumplimiento a los requerimientos en materia de evaluación del desempeño y marco integrado de control interno;</w:t>
      </w:r>
    </w:p>
    <w:p w14:paraId="1184A359"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color w:val="000000" w:themeColor="text1"/>
          <w:sz w:val="24"/>
          <w:szCs w:val="24"/>
        </w:rPr>
      </w:pPr>
    </w:p>
    <w:p w14:paraId="287B3ABE" w14:textId="77777777"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eastAsia="Arial" w:hAnsi="Tahoma" w:cs="Tahoma"/>
          <w:color w:val="000000" w:themeColor="text1"/>
          <w:sz w:val="24"/>
          <w:szCs w:val="24"/>
        </w:rPr>
      </w:pPr>
      <w:r w:rsidRPr="002A57BE">
        <w:rPr>
          <w:rFonts w:ascii="Tahoma" w:eastAsia="Arial" w:hAnsi="Tahoma" w:cs="Tahoma"/>
          <w:color w:val="000000" w:themeColor="text1"/>
          <w:sz w:val="24"/>
          <w:szCs w:val="24"/>
        </w:rPr>
        <w:t xml:space="preserve">Asesorar a los Órganos de Gobierno, Grupos Parlamentarios, Comisiones y Comités, Unidades Administrativas, Áreas Legislativas, Técnicas, </w:t>
      </w:r>
      <w:r w:rsidRPr="002A57BE">
        <w:rPr>
          <w:rFonts w:ascii="Tahoma" w:eastAsia="Arial" w:hAnsi="Tahoma" w:cs="Tahoma"/>
          <w:color w:val="000000" w:themeColor="text1"/>
          <w:sz w:val="24"/>
          <w:szCs w:val="24"/>
        </w:rPr>
        <w:t>Parlamentarias y todas las áreas que conforman la organización de la Cámara de Diputados, en la atención de los requerimientos, observaciones, recomendaciones, resoluciones o criterios que al respecto emita el Organismo Garante y el Sistema Nacional de Transparencia; y</w:t>
      </w:r>
    </w:p>
    <w:p w14:paraId="1A894159" w14:textId="77777777" w:rsidR="00BA6677" w:rsidRPr="002A57BE" w:rsidRDefault="00BA6677" w:rsidP="002A57BE">
      <w:pPr>
        <w:pBdr>
          <w:top w:val="nil"/>
          <w:left w:val="nil"/>
          <w:bottom w:val="nil"/>
          <w:right w:val="nil"/>
          <w:between w:val="nil"/>
        </w:pBdr>
        <w:spacing w:after="0" w:line="240" w:lineRule="auto"/>
        <w:jc w:val="both"/>
        <w:rPr>
          <w:rFonts w:ascii="Tahoma" w:eastAsia="Arial" w:hAnsi="Tahoma" w:cs="Tahoma"/>
          <w:color w:val="000000" w:themeColor="text1"/>
          <w:sz w:val="24"/>
          <w:szCs w:val="24"/>
        </w:rPr>
      </w:pPr>
    </w:p>
    <w:p w14:paraId="1E9CC143" w14:textId="37177ABC" w:rsidR="00BA6677" w:rsidRPr="002A57BE" w:rsidRDefault="00BA6677" w:rsidP="002A57BE">
      <w:pPr>
        <w:pStyle w:val="Prrafodelista"/>
        <w:numPr>
          <w:ilvl w:val="0"/>
          <w:numId w:val="207"/>
        </w:numPr>
        <w:pBdr>
          <w:top w:val="nil"/>
          <w:left w:val="nil"/>
          <w:bottom w:val="nil"/>
          <w:right w:val="nil"/>
          <w:between w:val="nil"/>
        </w:pBdr>
        <w:spacing w:after="0" w:line="240" w:lineRule="auto"/>
        <w:ind w:left="0"/>
        <w:jc w:val="both"/>
        <w:rPr>
          <w:rFonts w:ascii="Tahoma" w:hAnsi="Tahoma" w:cs="Tahoma"/>
          <w:color w:val="000000" w:themeColor="text1"/>
          <w:sz w:val="24"/>
          <w:szCs w:val="24"/>
        </w:rPr>
      </w:pPr>
      <w:r w:rsidRPr="002A57BE">
        <w:rPr>
          <w:rFonts w:ascii="Tahoma" w:eastAsia="Arial" w:hAnsi="Tahoma" w:cs="Tahoma"/>
          <w:color w:val="000000" w:themeColor="text1"/>
          <w:sz w:val="24"/>
          <w:szCs w:val="24"/>
        </w:rPr>
        <w:t>Realizar todas aquellas funciones que coadyuven al logro de su objetivo y las que se deriven del presente Manual, así como las normas, disposiciones y acuerdos aplicables conforme a la normatividad aplicable.</w:t>
      </w:r>
    </w:p>
    <w:p w14:paraId="289B13B6" w14:textId="77777777" w:rsidR="0041204F" w:rsidRPr="002A57BE" w:rsidRDefault="0041204F" w:rsidP="002A57BE">
      <w:pPr>
        <w:pStyle w:val="Prrafodelista"/>
        <w:spacing w:after="0" w:line="240" w:lineRule="auto"/>
        <w:ind w:left="0"/>
        <w:rPr>
          <w:rFonts w:ascii="Tahoma" w:hAnsi="Tahoma" w:cs="Tahoma"/>
          <w:color w:val="000000" w:themeColor="text1"/>
          <w:sz w:val="24"/>
          <w:szCs w:val="24"/>
        </w:rPr>
      </w:pPr>
    </w:p>
    <w:p w14:paraId="1ACC3F0A" w14:textId="77777777" w:rsidR="0041204F" w:rsidRPr="002A57BE" w:rsidRDefault="0041204F" w:rsidP="002A57BE">
      <w:pPr>
        <w:pStyle w:val="Prrafodelista"/>
        <w:pBdr>
          <w:top w:val="nil"/>
          <w:left w:val="nil"/>
          <w:bottom w:val="nil"/>
          <w:right w:val="nil"/>
          <w:between w:val="nil"/>
        </w:pBdr>
        <w:spacing w:after="0" w:line="240" w:lineRule="auto"/>
        <w:ind w:left="0"/>
        <w:jc w:val="both"/>
        <w:rPr>
          <w:rFonts w:ascii="Tahoma" w:hAnsi="Tahoma" w:cs="Tahoma"/>
          <w:color w:val="000000" w:themeColor="text1"/>
          <w:sz w:val="24"/>
          <w:szCs w:val="24"/>
        </w:rPr>
      </w:pPr>
    </w:p>
    <w:p w14:paraId="7EAED737" w14:textId="77777777" w:rsidR="00BA6677" w:rsidRPr="002A57BE" w:rsidRDefault="00BA6677" w:rsidP="002A57BE">
      <w:pPr>
        <w:pBdr>
          <w:top w:val="nil"/>
          <w:left w:val="nil"/>
          <w:bottom w:val="nil"/>
          <w:right w:val="nil"/>
          <w:between w:val="nil"/>
        </w:pBdr>
        <w:spacing w:after="0" w:line="240" w:lineRule="auto"/>
        <w:rPr>
          <w:rFonts w:ascii="Tahoma" w:eastAsia="Arial" w:hAnsi="Tahoma" w:cs="Tahoma"/>
          <w:b/>
          <w:sz w:val="24"/>
          <w:szCs w:val="24"/>
        </w:rPr>
      </w:pPr>
    </w:p>
    <w:p w14:paraId="14835BCF" w14:textId="77777777" w:rsidR="00BA6677" w:rsidRPr="002A57BE" w:rsidRDefault="00BA6677" w:rsidP="002A57BE">
      <w:pPr>
        <w:pBdr>
          <w:top w:val="nil"/>
          <w:left w:val="nil"/>
          <w:bottom w:val="nil"/>
          <w:right w:val="nil"/>
          <w:between w:val="nil"/>
        </w:pBdr>
        <w:spacing w:after="0" w:line="240" w:lineRule="auto"/>
        <w:rPr>
          <w:rFonts w:ascii="Tahoma" w:eastAsia="Arial" w:hAnsi="Tahoma" w:cs="Tahoma"/>
          <w:b/>
          <w:sz w:val="24"/>
          <w:szCs w:val="24"/>
        </w:rPr>
      </w:pPr>
    </w:p>
    <w:p w14:paraId="0E65CD5F" w14:textId="77777777" w:rsidR="00BA6677" w:rsidRPr="002A57BE" w:rsidRDefault="00BA6677" w:rsidP="002A57BE">
      <w:pPr>
        <w:pBdr>
          <w:top w:val="nil"/>
          <w:left w:val="nil"/>
          <w:bottom w:val="nil"/>
          <w:right w:val="nil"/>
          <w:between w:val="nil"/>
        </w:pBdr>
        <w:spacing w:after="0" w:line="240" w:lineRule="auto"/>
        <w:rPr>
          <w:rFonts w:ascii="Tahoma" w:eastAsia="Arial" w:hAnsi="Tahoma" w:cs="Tahoma"/>
          <w:b/>
          <w:sz w:val="24"/>
          <w:szCs w:val="24"/>
        </w:rPr>
      </w:pPr>
    </w:p>
    <w:p w14:paraId="72847FB0" w14:textId="77777777" w:rsidR="00BA6677" w:rsidRPr="002A57BE" w:rsidRDefault="00BA6677" w:rsidP="002A57BE">
      <w:pPr>
        <w:pBdr>
          <w:top w:val="nil"/>
          <w:left w:val="nil"/>
          <w:bottom w:val="nil"/>
          <w:right w:val="nil"/>
          <w:between w:val="nil"/>
        </w:pBdr>
        <w:spacing w:after="0" w:line="240" w:lineRule="auto"/>
        <w:rPr>
          <w:rFonts w:ascii="Tahoma" w:eastAsia="Arial" w:hAnsi="Tahoma" w:cs="Tahoma"/>
          <w:b/>
          <w:sz w:val="24"/>
          <w:szCs w:val="24"/>
        </w:rPr>
      </w:pPr>
    </w:p>
    <w:p w14:paraId="60237C65" w14:textId="77777777" w:rsidR="00BA6677" w:rsidRPr="002A57BE" w:rsidRDefault="00BA6677" w:rsidP="002A57BE">
      <w:pPr>
        <w:pBdr>
          <w:top w:val="nil"/>
          <w:left w:val="nil"/>
          <w:bottom w:val="nil"/>
          <w:right w:val="nil"/>
          <w:between w:val="nil"/>
        </w:pBdr>
        <w:spacing w:after="0" w:line="240" w:lineRule="auto"/>
        <w:rPr>
          <w:rFonts w:ascii="Tahoma" w:eastAsia="Arial" w:hAnsi="Tahoma" w:cs="Tahoma"/>
          <w:b/>
          <w:sz w:val="24"/>
          <w:szCs w:val="24"/>
        </w:rPr>
        <w:sectPr w:rsidR="00BA6677" w:rsidRPr="002A57BE" w:rsidSect="00081A0B">
          <w:type w:val="continuous"/>
          <w:pgSz w:w="15840" w:h="12240" w:orient="landscape" w:code="1"/>
          <w:pgMar w:top="1701" w:right="1418" w:bottom="1701" w:left="1418" w:header="709" w:footer="709" w:gutter="0"/>
          <w:cols w:num="2" w:space="720"/>
          <w:docGrid w:linePitch="299"/>
        </w:sectPr>
      </w:pPr>
    </w:p>
    <w:p w14:paraId="071F8D45" w14:textId="77777777" w:rsidR="00C14EDA" w:rsidRPr="002A57BE" w:rsidRDefault="00C14EDA" w:rsidP="002A57BE">
      <w:pPr>
        <w:pBdr>
          <w:top w:val="nil"/>
          <w:left w:val="nil"/>
          <w:bottom w:val="nil"/>
          <w:right w:val="nil"/>
          <w:between w:val="nil"/>
        </w:pBdr>
        <w:spacing w:after="0" w:line="240" w:lineRule="auto"/>
        <w:rPr>
          <w:rFonts w:ascii="Tahoma" w:eastAsia="Arial" w:hAnsi="Tahoma" w:cs="Tahoma"/>
          <w:b/>
          <w:color w:val="0070C0"/>
          <w:sz w:val="24"/>
          <w:szCs w:val="24"/>
        </w:rPr>
      </w:pPr>
    </w:p>
    <w:p w14:paraId="716B393B" w14:textId="397F71BD" w:rsidR="00C14EDA" w:rsidRPr="002A57BE" w:rsidRDefault="00C14EDA" w:rsidP="002A57BE">
      <w:pPr>
        <w:pBdr>
          <w:top w:val="nil"/>
          <w:left w:val="nil"/>
          <w:bottom w:val="nil"/>
          <w:right w:val="nil"/>
          <w:between w:val="nil"/>
        </w:pBdr>
        <w:spacing w:after="0" w:line="240" w:lineRule="auto"/>
        <w:rPr>
          <w:rFonts w:ascii="Tahoma" w:eastAsia="Arial" w:hAnsi="Tahoma" w:cs="Tahoma"/>
          <w:b/>
          <w:color w:val="0070C0"/>
          <w:sz w:val="24"/>
          <w:szCs w:val="24"/>
        </w:rPr>
      </w:pPr>
    </w:p>
    <w:p w14:paraId="693B2950" w14:textId="1DACD11C" w:rsidR="00C14EDA" w:rsidRPr="002A57BE" w:rsidRDefault="00C14EDA" w:rsidP="002A57BE">
      <w:pPr>
        <w:pBdr>
          <w:top w:val="nil"/>
          <w:left w:val="nil"/>
          <w:bottom w:val="nil"/>
          <w:right w:val="nil"/>
          <w:between w:val="nil"/>
        </w:pBdr>
        <w:spacing w:after="0" w:line="240" w:lineRule="auto"/>
        <w:rPr>
          <w:rFonts w:ascii="Tahoma" w:eastAsia="Arial" w:hAnsi="Tahoma" w:cs="Tahoma"/>
          <w:b/>
          <w:color w:val="0070C0"/>
          <w:sz w:val="24"/>
          <w:szCs w:val="24"/>
        </w:rPr>
      </w:pPr>
    </w:p>
    <w:p w14:paraId="09DED9FF" w14:textId="455DAF4D" w:rsidR="00C14EDA" w:rsidRPr="002A57BE" w:rsidRDefault="00C14EDA" w:rsidP="002A57BE">
      <w:pPr>
        <w:pBdr>
          <w:top w:val="nil"/>
          <w:left w:val="nil"/>
          <w:bottom w:val="nil"/>
          <w:right w:val="nil"/>
          <w:between w:val="nil"/>
        </w:pBdr>
        <w:spacing w:after="0" w:line="240" w:lineRule="auto"/>
        <w:rPr>
          <w:rFonts w:ascii="Tahoma" w:eastAsia="Arial" w:hAnsi="Tahoma" w:cs="Tahoma"/>
          <w:b/>
          <w:color w:val="0070C0"/>
          <w:sz w:val="24"/>
          <w:szCs w:val="24"/>
        </w:rPr>
      </w:pPr>
    </w:p>
    <w:p w14:paraId="361B087F" w14:textId="4621BCB7" w:rsidR="00C14EDA" w:rsidRPr="002A57BE" w:rsidRDefault="00C14EDA" w:rsidP="002A57BE">
      <w:pPr>
        <w:pBdr>
          <w:top w:val="nil"/>
          <w:left w:val="nil"/>
          <w:bottom w:val="nil"/>
          <w:right w:val="nil"/>
          <w:between w:val="nil"/>
        </w:pBdr>
        <w:spacing w:after="0" w:line="240" w:lineRule="auto"/>
        <w:rPr>
          <w:rFonts w:ascii="Tahoma" w:eastAsia="Arial" w:hAnsi="Tahoma" w:cs="Tahoma"/>
          <w:b/>
          <w:color w:val="0070C0"/>
          <w:sz w:val="24"/>
          <w:szCs w:val="24"/>
        </w:rPr>
      </w:pPr>
    </w:p>
    <w:p w14:paraId="17518463" w14:textId="2D507D84" w:rsidR="00C14EDA" w:rsidRPr="002A57BE" w:rsidRDefault="00C14EDA" w:rsidP="002A57BE">
      <w:pPr>
        <w:pBdr>
          <w:top w:val="nil"/>
          <w:left w:val="nil"/>
          <w:bottom w:val="nil"/>
          <w:right w:val="nil"/>
          <w:between w:val="nil"/>
        </w:pBdr>
        <w:spacing w:after="0" w:line="240" w:lineRule="auto"/>
        <w:rPr>
          <w:rFonts w:ascii="Tahoma" w:eastAsia="Arial" w:hAnsi="Tahoma" w:cs="Tahoma"/>
          <w:b/>
          <w:color w:val="0070C0"/>
          <w:sz w:val="24"/>
          <w:szCs w:val="24"/>
        </w:rPr>
      </w:pPr>
    </w:p>
    <w:p w14:paraId="03EC0999" w14:textId="1138E17E" w:rsidR="00C14EDA" w:rsidRPr="002A57BE" w:rsidRDefault="00C14EDA" w:rsidP="002A57BE">
      <w:pPr>
        <w:pBdr>
          <w:top w:val="nil"/>
          <w:left w:val="nil"/>
          <w:bottom w:val="nil"/>
          <w:right w:val="nil"/>
          <w:between w:val="nil"/>
        </w:pBdr>
        <w:spacing w:after="0" w:line="240" w:lineRule="auto"/>
        <w:rPr>
          <w:rFonts w:ascii="Tahoma" w:eastAsia="Arial" w:hAnsi="Tahoma" w:cs="Tahoma"/>
          <w:b/>
          <w:color w:val="0070C0"/>
          <w:sz w:val="24"/>
          <w:szCs w:val="24"/>
        </w:rPr>
      </w:pPr>
    </w:p>
    <w:p w14:paraId="4E2F4702" w14:textId="06C40653" w:rsidR="00C14EDA" w:rsidRPr="002A57BE" w:rsidRDefault="00C14EDA" w:rsidP="002A57BE">
      <w:pPr>
        <w:pBdr>
          <w:top w:val="nil"/>
          <w:left w:val="nil"/>
          <w:bottom w:val="nil"/>
          <w:right w:val="nil"/>
          <w:between w:val="nil"/>
        </w:pBdr>
        <w:spacing w:after="0" w:line="240" w:lineRule="auto"/>
        <w:rPr>
          <w:rFonts w:ascii="Tahoma" w:eastAsia="Arial" w:hAnsi="Tahoma" w:cs="Tahoma"/>
          <w:b/>
          <w:color w:val="0070C0"/>
          <w:sz w:val="24"/>
          <w:szCs w:val="24"/>
        </w:rPr>
      </w:pPr>
    </w:p>
    <w:p w14:paraId="29335587" w14:textId="3164D870" w:rsidR="00C14EDA" w:rsidRPr="002A57BE" w:rsidRDefault="00C14EDA" w:rsidP="002A57BE">
      <w:pPr>
        <w:pBdr>
          <w:top w:val="nil"/>
          <w:left w:val="nil"/>
          <w:bottom w:val="nil"/>
          <w:right w:val="nil"/>
          <w:between w:val="nil"/>
        </w:pBdr>
        <w:spacing w:after="0" w:line="240" w:lineRule="auto"/>
        <w:rPr>
          <w:rFonts w:ascii="Tahoma" w:eastAsia="Arial" w:hAnsi="Tahoma" w:cs="Tahoma"/>
          <w:b/>
          <w:color w:val="0070C0"/>
          <w:sz w:val="24"/>
          <w:szCs w:val="24"/>
        </w:rPr>
      </w:pPr>
    </w:p>
    <w:p w14:paraId="04D0039A" w14:textId="3B26E64A" w:rsidR="00C14EDA" w:rsidRPr="002A57BE" w:rsidRDefault="00C14EDA" w:rsidP="002A57BE">
      <w:pPr>
        <w:pBdr>
          <w:top w:val="nil"/>
          <w:left w:val="nil"/>
          <w:bottom w:val="nil"/>
          <w:right w:val="nil"/>
          <w:between w:val="nil"/>
        </w:pBdr>
        <w:spacing w:after="0" w:line="240" w:lineRule="auto"/>
        <w:rPr>
          <w:rFonts w:ascii="Tahoma" w:eastAsia="Arial" w:hAnsi="Tahoma" w:cs="Tahoma"/>
          <w:b/>
          <w:color w:val="0070C0"/>
          <w:sz w:val="24"/>
          <w:szCs w:val="24"/>
        </w:rPr>
      </w:pPr>
    </w:p>
    <w:p w14:paraId="5E5D7953" w14:textId="43045A31" w:rsidR="00C14EDA" w:rsidRPr="002A57BE" w:rsidRDefault="00C14EDA" w:rsidP="002A57BE">
      <w:pPr>
        <w:pBdr>
          <w:top w:val="nil"/>
          <w:left w:val="nil"/>
          <w:bottom w:val="nil"/>
          <w:right w:val="nil"/>
          <w:between w:val="nil"/>
        </w:pBdr>
        <w:spacing w:after="0" w:line="240" w:lineRule="auto"/>
        <w:rPr>
          <w:rFonts w:ascii="Tahoma" w:eastAsia="Arial" w:hAnsi="Tahoma" w:cs="Tahoma"/>
          <w:b/>
          <w:color w:val="0070C0"/>
          <w:sz w:val="24"/>
          <w:szCs w:val="24"/>
        </w:rPr>
      </w:pPr>
    </w:p>
    <w:p w14:paraId="1904D901" w14:textId="6A05AE9D" w:rsidR="00C14EDA" w:rsidRPr="002A57BE" w:rsidRDefault="00C14EDA" w:rsidP="002A57BE">
      <w:pPr>
        <w:pBdr>
          <w:top w:val="nil"/>
          <w:left w:val="nil"/>
          <w:bottom w:val="nil"/>
          <w:right w:val="nil"/>
          <w:between w:val="nil"/>
        </w:pBdr>
        <w:spacing w:after="0" w:line="240" w:lineRule="auto"/>
        <w:rPr>
          <w:rFonts w:ascii="Tahoma" w:eastAsia="Arial" w:hAnsi="Tahoma" w:cs="Tahoma"/>
          <w:b/>
          <w:color w:val="0070C0"/>
          <w:sz w:val="24"/>
          <w:szCs w:val="24"/>
        </w:rPr>
      </w:pPr>
    </w:p>
    <w:p w14:paraId="7708A02A" w14:textId="77777777" w:rsidR="00C14EDA" w:rsidRPr="002A57BE" w:rsidRDefault="00C14EDA" w:rsidP="002A57BE">
      <w:pPr>
        <w:pBdr>
          <w:top w:val="nil"/>
          <w:left w:val="nil"/>
          <w:bottom w:val="nil"/>
          <w:right w:val="nil"/>
          <w:between w:val="nil"/>
        </w:pBdr>
        <w:spacing w:after="0" w:line="240" w:lineRule="auto"/>
        <w:rPr>
          <w:rFonts w:ascii="Tahoma" w:eastAsia="Arial" w:hAnsi="Tahoma" w:cs="Tahoma"/>
          <w:b/>
          <w:color w:val="0070C0"/>
          <w:sz w:val="24"/>
          <w:szCs w:val="24"/>
        </w:rPr>
      </w:pPr>
    </w:p>
    <w:p w14:paraId="4C681977" w14:textId="607B3348" w:rsidR="00BA6677" w:rsidRPr="002A57BE" w:rsidRDefault="00BA6677" w:rsidP="002A57BE">
      <w:pPr>
        <w:pStyle w:val="Ttulo3"/>
        <w:spacing w:before="0"/>
        <w:rPr>
          <w:rFonts w:ascii="Tahoma" w:eastAsia="Arial" w:hAnsi="Tahoma" w:cs="Tahoma"/>
          <w:b/>
          <w:color w:val="auto"/>
        </w:rPr>
      </w:pPr>
      <w:r w:rsidRPr="002A57BE">
        <w:rPr>
          <w:rFonts w:ascii="Tahoma" w:eastAsia="Arial" w:hAnsi="Tahoma" w:cs="Tahoma"/>
          <w:b/>
          <w:color w:val="auto"/>
        </w:rPr>
        <w:lastRenderedPageBreak/>
        <w:t>DEPARTAMENTO DE ACCESO A LA INFORMACIÓN Y ANÁLISIS A RESPUESTAS DE TRANSPARENCIA</w:t>
      </w:r>
    </w:p>
    <w:p w14:paraId="50A5BDDA" w14:textId="77777777" w:rsidR="00BA6677" w:rsidRPr="002A57BE" w:rsidRDefault="00BA6677" w:rsidP="002A57BE">
      <w:pPr>
        <w:tabs>
          <w:tab w:val="center" w:pos="4419"/>
          <w:tab w:val="right" w:pos="8838"/>
        </w:tabs>
        <w:spacing w:after="0" w:line="240" w:lineRule="auto"/>
        <w:rPr>
          <w:rFonts w:ascii="Tahoma" w:eastAsia="Arial" w:hAnsi="Tahoma" w:cs="Tahoma"/>
          <w:b/>
          <w:sz w:val="24"/>
          <w:szCs w:val="24"/>
        </w:rPr>
      </w:pPr>
    </w:p>
    <w:p w14:paraId="017122F3" w14:textId="77777777" w:rsidR="00BA6677" w:rsidRPr="002A57BE" w:rsidRDefault="00BA6677" w:rsidP="002A57BE">
      <w:pPr>
        <w:tabs>
          <w:tab w:val="center" w:pos="4419"/>
          <w:tab w:val="right" w:pos="8838"/>
        </w:tabs>
        <w:spacing w:after="0" w:line="240" w:lineRule="auto"/>
        <w:rPr>
          <w:rFonts w:ascii="Tahoma" w:eastAsia="Arial" w:hAnsi="Tahoma" w:cs="Tahoma"/>
          <w:b/>
          <w:sz w:val="24"/>
          <w:szCs w:val="24"/>
        </w:rPr>
      </w:pPr>
      <w:r w:rsidRPr="002A57BE">
        <w:rPr>
          <w:rFonts w:ascii="Tahoma" w:eastAsia="Arial" w:hAnsi="Tahoma" w:cs="Tahoma"/>
          <w:b/>
          <w:sz w:val="24"/>
          <w:szCs w:val="24"/>
        </w:rPr>
        <w:t>Objetivo</w:t>
      </w:r>
    </w:p>
    <w:p w14:paraId="6C567414" w14:textId="77777777" w:rsidR="00BA6677" w:rsidRPr="002A57BE" w:rsidRDefault="00BA6677" w:rsidP="002A57BE">
      <w:pPr>
        <w:tabs>
          <w:tab w:val="center" w:pos="4419"/>
          <w:tab w:val="right" w:pos="8838"/>
        </w:tabs>
        <w:spacing w:after="0" w:line="240" w:lineRule="auto"/>
        <w:rPr>
          <w:rFonts w:ascii="Tahoma" w:eastAsia="Arial" w:hAnsi="Tahoma" w:cs="Tahoma"/>
          <w:b/>
          <w:sz w:val="24"/>
          <w:szCs w:val="24"/>
        </w:rPr>
      </w:pPr>
    </w:p>
    <w:p w14:paraId="4BB01F1F" w14:textId="77777777" w:rsidR="00BA6677" w:rsidRPr="002A57BE" w:rsidRDefault="00BA6677" w:rsidP="002A57BE">
      <w:pPr>
        <w:spacing w:after="0" w:line="240" w:lineRule="auto"/>
        <w:jc w:val="both"/>
        <w:rPr>
          <w:rFonts w:ascii="Tahoma" w:eastAsia="Arial" w:hAnsi="Tahoma" w:cs="Tahoma"/>
          <w:sz w:val="24"/>
          <w:szCs w:val="24"/>
        </w:rPr>
      </w:pPr>
      <w:r w:rsidRPr="002A57BE">
        <w:rPr>
          <w:rFonts w:ascii="Tahoma" w:eastAsia="Arial" w:hAnsi="Tahoma" w:cs="Tahoma"/>
          <w:sz w:val="24"/>
          <w:szCs w:val="24"/>
        </w:rPr>
        <w:t>Garantizar el acceso a la información y coadyuvar con los Órganos de Gobierno, Grupos Parlamentarios, Comisiones y Comités, Unidades Administrativas, Áreas Legislativas, Técnicas, Parlamentarias y todas las áreas que conforman la organización de la Cámara de Diputados, para que las respuestas que éstas proporcionen a las solicitudes de acceso a la información y de derechos ARCO, así como los medios de impugnación que en su caso se deriven, cumplan con la normatividad aplicable en la materia.</w:t>
      </w:r>
    </w:p>
    <w:p w14:paraId="3EA6D761" w14:textId="77777777" w:rsidR="00BA6677" w:rsidRPr="002A57BE" w:rsidRDefault="00BA6677" w:rsidP="002A57BE">
      <w:pPr>
        <w:spacing w:after="0" w:line="240" w:lineRule="auto"/>
        <w:rPr>
          <w:rFonts w:ascii="Tahoma" w:hAnsi="Tahoma" w:cs="Tahoma"/>
          <w:sz w:val="24"/>
          <w:szCs w:val="24"/>
        </w:rPr>
      </w:pPr>
    </w:p>
    <w:p w14:paraId="21A18C64" w14:textId="77777777" w:rsidR="00BA6677" w:rsidRPr="002A57BE" w:rsidRDefault="00BA6677" w:rsidP="002A57BE">
      <w:pPr>
        <w:spacing w:after="0" w:line="240" w:lineRule="auto"/>
        <w:rPr>
          <w:rFonts w:ascii="Tahoma" w:eastAsia="Arial" w:hAnsi="Tahoma" w:cs="Tahoma"/>
          <w:b/>
          <w:sz w:val="24"/>
          <w:szCs w:val="24"/>
        </w:rPr>
      </w:pPr>
      <w:r w:rsidRPr="002A57BE">
        <w:rPr>
          <w:rFonts w:ascii="Tahoma" w:eastAsia="Arial" w:hAnsi="Tahoma" w:cs="Tahoma"/>
          <w:b/>
          <w:sz w:val="24"/>
          <w:szCs w:val="24"/>
        </w:rPr>
        <w:t>Funciones</w:t>
      </w:r>
    </w:p>
    <w:p w14:paraId="4D939E3C" w14:textId="77777777" w:rsidR="00BA6677" w:rsidRPr="002A57BE" w:rsidRDefault="00BA6677" w:rsidP="002A57BE">
      <w:pPr>
        <w:pBdr>
          <w:top w:val="nil"/>
          <w:left w:val="nil"/>
          <w:bottom w:val="nil"/>
          <w:right w:val="nil"/>
          <w:between w:val="nil"/>
        </w:pBdr>
        <w:spacing w:after="0" w:line="240" w:lineRule="auto"/>
        <w:contextualSpacing/>
        <w:jc w:val="both"/>
        <w:rPr>
          <w:rFonts w:ascii="Tahoma" w:eastAsia="Arial" w:hAnsi="Tahoma" w:cs="Tahoma"/>
          <w:sz w:val="24"/>
          <w:szCs w:val="24"/>
        </w:rPr>
      </w:pPr>
    </w:p>
    <w:p w14:paraId="332A4FB2" w14:textId="77777777" w:rsidR="00BA6677" w:rsidRPr="002A57BE" w:rsidRDefault="00BA6677" w:rsidP="002A57BE">
      <w:pPr>
        <w:pBdr>
          <w:top w:val="nil"/>
          <w:left w:val="nil"/>
          <w:bottom w:val="nil"/>
          <w:right w:val="nil"/>
          <w:between w:val="nil"/>
        </w:pBdr>
        <w:spacing w:after="0" w:line="240" w:lineRule="auto"/>
        <w:contextualSpacing/>
        <w:jc w:val="both"/>
        <w:rPr>
          <w:rFonts w:ascii="Tahoma" w:eastAsia="Arial" w:hAnsi="Tahoma" w:cs="Tahoma"/>
          <w:sz w:val="24"/>
          <w:szCs w:val="24"/>
        </w:rPr>
        <w:sectPr w:rsidR="00BA6677" w:rsidRPr="002A57BE" w:rsidSect="00081A0B">
          <w:type w:val="continuous"/>
          <w:pgSz w:w="15840" w:h="12240" w:orient="landscape" w:code="1"/>
          <w:pgMar w:top="1701" w:right="1418" w:bottom="1701" w:left="1418" w:header="709" w:footer="709" w:gutter="0"/>
          <w:cols w:space="720"/>
          <w:docGrid w:linePitch="299"/>
        </w:sectPr>
      </w:pPr>
    </w:p>
    <w:p w14:paraId="794028B7" w14:textId="77777777" w:rsidR="00BA6677" w:rsidRPr="002A57BE" w:rsidRDefault="00BA6677" w:rsidP="002A57BE">
      <w:pPr>
        <w:pStyle w:val="Prrafodelista"/>
        <w:numPr>
          <w:ilvl w:val="0"/>
          <w:numId w:val="208"/>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 xml:space="preserve">Recibir, y dar trámite a las respuestas a las solicitudes de acceso a la información y de derechos ARCO que sean requeridas a la Cámara de Diputados, las cuales hayan sido ingresadas conforme a lo establecido en la normatividad de la materia; </w:t>
      </w:r>
    </w:p>
    <w:p w14:paraId="2D66F881"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sz w:val="24"/>
          <w:szCs w:val="24"/>
        </w:rPr>
      </w:pPr>
    </w:p>
    <w:p w14:paraId="625848CC" w14:textId="77777777" w:rsidR="00BA6677" w:rsidRPr="002A57BE" w:rsidRDefault="00BA6677" w:rsidP="002A57BE">
      <w:pPr>
        <w:pStyle w:val="Prrafodelista"/>
        <w:numPr>
          <w:ilvl w:val="0"/>
          <w:numId w:val="208"/>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Auxiliar a los particulares en la obtención de las respuestas de las solicitudes de acceso a la información y de derechos ARCO, garantizando el derecho al acceso a la información;</w:t>
      </w:r>
    </w:p>
    <w:p w14:paraId="6FEDB570" w14:textId="77777777" w:rsidR="00BA6677" w:rsidRPr="002A57BE" w:rsidRDefault="00BA6677" w:rsidP="002A57BE">
      <w:pPr>
        <w:pBdr>
          <w:top w:val="nil"/>
          <w:left w:val="nil"/>
          <w:bottom w:val="nil"/>
          <w:right w:val="nil"/>
          <w:between w:val="nil"/>
        </w:pBdr>
        <w:spacing w:after="0" w:line="240" w:lineRule="auto"/>
        <w:jc w:val="both"/>
        <w:rPr>
          <w:rFonts w:ascii="Tahoma" w:eastAsia="Arial" w:hAnsi="Tahoma" w:cs="Tahoma"/>
          <w:sz w:val="24"/>
          <w:szCs w:val="24"/>
        </w:rPr>
      </w:pPr>
    </w:p>
    <w:p w14:paraId="0D568925" w14:textId="77777777" w:rsidR="00BA6677" w:rsidRPr="002A57BE" w:rsidRDefault="00BA6677" w:rsidP="002A57BE">
      <w:pPr>
        <w:pStyle w:val="Prrafodelista"/>
        <w:numPr>
          <w:ilvl w:val="0"/>
          <w:numId w:val="208"/>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Orientar a los solicitantes sobre las dependencias o entidades y, en su caso, otros órganos y ámbitos de gobierno que puedan poseer la información que solicitan cuando no sea competencia de la Cámara de Diputados;</w:t>
      </w:r>
    </w:p>
    <w:p w14:paraId="4BD802DE" w14:textId="77777777" w:rsidR="00BA6677" w:rsidRPr="002A57BE" w:rsidRDefault="00BA6677" w:rsidP="002A57BE">
      <w:pPr>
        <w:pStyle w:val="Prrafodelista"/>
        <w:spacing w:after="0" w:line="240" w:lineRule="auto"/>
        <w:ind w:left="0"/>
        <w:jc w:val="both"/>
        <w:rPr>
          <w:rFonts w:ascii="Tahoma" w:hAnsi="Tahoma" w:cs="Tahoma"/>
          <w:sz w:val="24"/>
          <w:szCs w:val="24"/>
        </w:rPr>
      </w:pPr>
    </w:p>
    <w:p w14:paraId="38F2E1DB" w14:textId="77777777" w:rsidR="00BA6677" w:rsidRPr="002A57BE" w:rsidRDefault="00BA6677" w:rsidP="002A57BE">
      <w:pPr>
        <w:pStyle w:val="Prrafodelista"/>
        <w:numPr>
          <w:ilvl w:val="0"/>
          <w:numId w:val="208"/>
        </w:numPr>
        <w:pBdr>
          <w:top w:val="nil"/>
          <w:left w:val="nil"/>
          <w:bottom w:val="nil"/>
          <w:right w:val="nil"/>
          <w:between w:val="nil"/>
        </w:pBd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 xml:space="preserve">Requerir al solicitante, cuando así proceda, dentro de los términos establecidos, los datos adicionales que permitan </w:t>
      </w:r>
      <w:r w:rsidRPr="002A57BE">
        <w:rPr>
          <w:rFonts w:ascii="Tahoma" w:eastAsia="Arial" w:hAnsi="Tahoma" w:cs="Tahoma"/>
          <w:sz w:val="24"/>
          <w:szCs w:val="24"/>
        </w:rPr>
        <w:t>dar respuesta a las solicitudes de acceso a la información y de derechos ARCO.</w:t>
      </w:r>
    </w:p>
    <w:p w14:paraId="58CF54EA"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sz w:val="24"/>
          <w:szCs w:val="24"/>
        </w:rPr>
      </w:pPr>
    </w:p>
    <w:p w14:paraId="24F9845A" w14:textId="77777777" w:rsidR="00BA6677" w:rsidRPr="002A57BE" w:rsidRDefault="00BA6677" w:rsidP="002A57BE">
      <w:pPr>
        <w:pStyle w:val="Prrafodelista"/>
        <w:numPr>
          <w:ilvl w:val="0"/>
          <w:numId w:val="208"/>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Recabar las respuestas de las solicitudes de acceso a la información y de derechos ARCO, de las áreas competentes que cuenten con la información o deban tenerla de acuerdo a la verificación que se realice de sus facultades, competencias y funciones.</w:t>
      </w:r>
    </w:p>
    <w:p w14:paraId="13574764" w14:textId="77777777" w:rsidR="00BA6677" w:rsidRPr="002A57BE" w:rsidRDefault="00BA6677" w:rsidP="002A57BE">
      <w:pPr>
        <w:pBdr>
          <w:top w:val="nil"/>
          <w:left w:val="nil"/>
          <w:bottom w:val="nil"/>
          <w:right w:val="nil"/>
          <w:between w:val="nil"/>
        </w:pBdr>
        <w:spacing w:after="0" w:line="240" w:lineRule="auto"/>
        <w:jc w:val="both"/>
        <w:rPr>
          <w:rFonts w:ascii="Tahoma" w:eastAsia="Arial" w:hAnsi="Tahoma" w:cs="Tahoma"/>
          <w:sz w:val="24"/>
          <w:szCs w:val="24"/>
        </w:rPr>
      </w:pPr>
    </w:p>
    <w:p w14:paraId="165A80E0" w14:textId="77777777" w:rsidR="00BA6677" w:rsidRPr="002A57BE" w:rsidRDefault="00BA6677" w:rsidP="002A57BE">
      <w:pPr>
        <w:pStyle w:val="Prrafodelista"/>
        <w:numPr>
          <w:ilvl w:val="0"/>
          <w:numId w:val="208"/>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Integrar y complementar el registro de las respuestas a las solicitudes de acceso a la información y de derechos ARCO, el que contendrá los datos que correspondan a su recepción, canalización, tiempo de respuesta y costo, así como el seguimiento y atención de las mismas conforme a los procedimientos establecidos por la normatividad aplicable;</w:t>
      </w:r>
    </w:p>
    <w:p w14:paraId="290ED809" w14:textId="77777777" w:rsidR="00BA6677" w:rsidRPr="002A57BE" w:rsidRDefault="00BA6677" w:rsidP="002A57BE">
      <w:pPr>
        <w:pBdr>
          <w:top w:val="nil"/>
          <w:left w:val="nil"/>
          <w:bottom w:val="nil"/>
          <w:right w:val="nil"/>
          <w:between w:val="nil"/>
        </w:pBdr>
        <w:spacing w:after="0" w:line="240" w:lineRule="auto"/>
        <w:jc w:val="both"/>
        <w:rPr>
          <w:rFonts w:ascii="Tahoma" w:eastAsia="Arial" w:hAnsi="Tahoma" w:cs="Tahoma"/>
          <w:sz w:val="24"/>
          <w:szCs w:val="24"/>
        </w:rPr>
      </w:pPr>
    </w:p>
    <w:p w14:paraId="04464BC7" w14:textId="7F4392FA" w:rsidR="000560B1" w:rsidRPr="002A57BE" w:rsidRDefault="000560B1" w:rsidP="002A57BE">
      <w:pPr>
        <w:pStyle w:val="Prrafodelista"/>
        <w:spacing w:after="0" w:line="240" w:lineRule="auto"/>
        <w:ind w:left="0"/>
        <w:rPr>
          <w:rFonts w:ascii="Tahoma" w:eastAsia="Arial" w:hAnsi="Tahoma" w:cs="Tahoma"/>
          <w:sz w:val="24"/>
          <w:szCs w:val="24"/>
        </w:rPr>
      </w:pPr>
    </w:p>
    <w:p w14:paraId="5E6A7BDA" w14:textId="77777777" w:rsidR="000560B1" w:rsidRPr="002A57BE" w:rsidRDefault="000560B1" w:rsidP="002A57BE">
      <w:pPr>
        <w:pStyle w:val="Prrafodelista"/>
        <w:spacing w:after="0" w:line="240" w:lineRule="auto"/>
        <w:ind w:left="0"/>
        <w:rPr>
          <w:rFonts w:ascii="Tahoma" w:eastAsia="Arial" w:hAnsi="Tahoma" w:cs="Tahoma"/>
          <w:sz w:val="24"/>
          <w:szCs w:val="24"/>
        </w:rPr>
      </w:pPr>
    </w:p>
    <w:p w14:paraId="39828FC3" w14:textId="2729B626" w:rsidR="00BA6677" w:rsidRPr="002A57BE" w:rsidRDefault="00BA6677" w:rsidP="002A57BE">
      <w:pPr>
        <w:pStyle w:val="Prrafodelista"/>
        <w:numPr>
          <w:ilvl w:val="0"/>
          <w:numId w:val="208"/>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Gestionar con los titulares o enlaces de transparencia designados por los titulares de los Órganos de Gobierno, Grupos Parlamentarios, Comisiones y Comités, Unidades Administrativas, Áreas Legislativas, Técnicas, Parlamentarias y todas las áreas que conforman la organización de la Cámara de Diputados, que se garantice el acceso a la información dando respuesta a las solicitudes de acceso a la información y de derechos ARCO en los términos de la legislación aplicable.</w:t>
      </w:r>
    </w:p>
    <w:p w14:paraId="60D1F20C"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sz w:val="24"/>
          <w:szCs w:val="24"/>
        </w:rPr>
      </w:pPr>
    </w:p>
    <w:p w14:paraId="713F97C3" w14:textId="77777777" w:rsidR="00BA6677" w:rsidRPr="002A57BE" w:rsidRDefault="00BA6677" w:rsidP="002A57BE">
      <w:pPr>
        <w:pStyle w:val="Prrafodelista"/>
        <w:numPr>
          <w:ilvl w:val="0"/>
          <w:numId w:val="208"/>
        </w:numPr>
        <w:pBdr>
          <w:top w:val="nil"/>
          <w:left w:val="nil"/>
          <w:bottom w:val="nil"/>
          <w:right w:val="nil"/>
          <w:between w:val="nil"/>
        </w:pBd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Recabar, gestionar y analizar las respuestas que los Órganos de Gobierno, Grupos Parlamentarios, Comisiones y Comités, Unidades Administrativas, Áreas Legislativas, Técnicas, Parlamentarias y todas las áreas que conforman la organización de la Cámara de Diputados generen por las solicitudes de acceso a la información y de derechos ARCO.</w:t>
      </w:r>
    </w:p>
    <w:p w14:paraId="2FAE1923" w14:textId="77777777" w:rsidR="00BA6677" w:rsidRPr="002A57BE" w:rsidRDefault="00BA6677" w:rsidP="002A57BE">
      <w:pPr>
        <w:pBdr>
          <w:top w:val="nil"/>
          <w:left w:val="nil"/>
          <w:bottom w:val="nil"/>
          <w:right w:val="nil"/>
          <w:between w:val="nil"/>
        </w:pBdr>
        <w:spacing w:after="0" w:line="240" w:lineRule="auto"/>
        <w:jc w:val="both"/>
        <w:rPr>
          <w:rFonts w:ascii="Tahoma" w:eastAsia="Arial" w:hAnsi="Tahoma" w:cs="Tahoma"/>
          <w:sz w:val="24"/>
          <w:szCs w:val="24"/>
        </w:rPr>
      </w:pPr>
    </w:p>
    <w:p w14:paraId="450732F3" w14:textId="77777777" w:rsidR="00BA6677" w:rsidRPr="002A57BE" w:rsidRDefault="00BA6677" w:rsidP="002A57BE">
      <w:pPr>
        <w:pStyle w:val="Prrafodelista"/>
        <w:numPr>
          <w:ilvl w:val="0"/>
          <w:numId w:val="208"/>
        </w:numPr>
        <w:pBdr>
          <w:top w:val="nil"/>
          <w:left w:val="nil"/>
          <w:bottom w:val="nil"/>
          <w:right w:val="nil"/>
          <w:between w:val="nil"/>
        </w:pBd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Asegurar el derecho de acceso a la información y analizar el contenido de las respuestas a las solicitudes de acceso a la información y de derechos ARCO, conforme a la normatividad aplicable;</w:t>
      </w:r>
    </w:p>
    <w:p w14:paraId="403A68F2" w14:textId="77777777" w:rsidR="00BA6677" w:rsidRPr="002A57BE" w:rsidRDefault="00BA6677" w:rsidP="002A57BE">
      <w:pPr>
        <w:tabs>
          <w:tab w:val="center" w:pos="4419"/>
          <w:tab w:val="right" w:pos="8838"/>
        </w:tabs>
        <w:spacing w:after="0" w:line="240" w:lineRule="auto"/>
        <w:jc w:val="both"/>
        <w:rPr>
          <w:rFonts w:ascii="Tahoma" w:eastAsia="Arial" w:hAnsi="Tahoma" w:cs="Tahoma"/>
          <w:sz w:val="24"/>
          <w:szCs w:val="24"/>
        </w:rPr>
      </w:pPr>
    </w:p>
    <w:p w14:paraId="1BD8EF7F" w14:textId="77777777" w:rsidR="00BA6677" w:rsidRPr="002A57BE" w:rsidRDefault="00BA6677" w:rsidP="002A57BE">
      <w:pPr>
        <w:pStyle w:val="Prrafodelista"/>
        <w:numPr>
          <w:ilvl w:val="0"/>
          <w:numId w:val="208"/>
        </w:numPr>
        <w:pBdr>
          <w:top w:val="nil"/>
          <w:left w:val="nil"/>
          <w:bottom w:val="nil"/>
          <w:right w:val="nil"/>
          <w:between w:val="nil"/>
        </w:pBd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 xml:space="preserve">Dar seguimiento ante los Órganos de Gobierno, Grupos Parlamentarios, Comisiones y Comités, Unidades Administrativas, Áreas Legislativas, Técnicas, Parlamentarias y todas las áreas que conforman la organización de la Cámara de Diputados, a los medios de </w:t>
      </w:r>
      <w:r w:rsidRPr="002A57BE">
        <w:rPr>
          <w:rFonts w:ascii="Tahoma" w:eastAsia="Arial" w:hAnsi="Tahoma" w:cs="Tahoma"/>
          <w:sz w:val="24"/>
          <w:szCs w:val="24"/>
        </w:rPr>
        <w:t xml:space="preserve">impugnación interpuestos, en contra de las respuestas emitidas por la Cámara de Diputados; </w:t>
      </w:r>
    </w:p>
    <w:p w14:paraId="6C689DF8" w14:textId="77777777" w:rsidR="00BA6677" w:rsidRPr="002A57BE" w:rsidRDefault="00BA6677" w:rsidP="002A57BE">
      <w:pPr>
        <w:pBdr>
          <w:top w:val="nil"/>
          <w:left w:val="nil"/>
          <w:bottom w:val="nil"/>
          <w:right w:val="nil"/>
          <w:between w:val="nil"/>
        </w:pBdr>
        <w:spacing w:after="0" w:line="240" w:lineRule="auto"/>
        <w:jc w:val="both"/>
        <w:rPr>
          <w:rFonts w:ascii="Tahoma" w:eastAsia="Arial" w:hAnsi="Tahoma" w:cs="Tahoma"/>
          <w:sz w:val="24"/>
          <w:szCs w:val="24"/>
        </w:rPr>
      </w:pPr>
    </w:p>
    <w:p w14:paraId="04813433" w14:textId="77777777" w:rsidR="00BA6677" w:rsidRPr="002A57BE" w:rsidRDefault="00BA6677" w:rsidP="002A57BE">
      <w:pPr>
        <w:pStyle w:val="Prrafodelista"/>
        <w:numPr>
          <w:ilvl w:val="0"/>
          <w:numId w:val="208"/>
        </w:numPr>
        <w:pBdr>
          <w:top w:val="nil"/>
          <w:left w:val="nil"/>
          <w:bottom w:val="nil"/>
          <w:right w:val="nil"/>
          <w:between w:val="nil"/>
        </w:pBd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Elaborar proyectos y propuestas sobre las respuestas que los Órganos de Gobierno, Grupos Parlamentarios, Comisiones y Comités, Unidades Administrativas, Áreas Legislativas, Técnicas, Parlamentarias y todas las áreas que conforman la organización de la Cámara de Diputados formulen para la atención de los medios de impugnación derivados de las respuestas a las solicitudes de acceso a la información y de derechos ARCO, así como proporcionar las asesorías que para la atención resulten necesarias;</w:t>
      </w:r>
    </w:p>
    <w:p w14:paraId="6BBC3ACD" w14:textId="77777777" w:rsidR="00BA6677" w:rsidRPr="002A57BE" w:rsidRDefault="00BA6677" w:rsidP="002A57BE">
      <w:pPr>
        <w:pBdr>
          <w:top w:val="nil"/>
          <w:left w:val="nil"/>
          <w:bottom w:val="nil"/>
          <w:right w:val="nil"/>
          <w:between w:val="nil"/>
        </w:pBdr>
        <w:spacing w:after="0" w:line="240" w:lineRule="auto"/>
        <w:jc w:val="both"/>
        <w:rPr>
          <w:rFonts w:ascii="Tahoma" w:eastAsia="Arial" w:hAnsi="Tahoma" w:cs="Tahoma"/>
          <w:sz w:val="24"/>
          <w:szCs w:val="24"/>
        </w:rPr>
      </w:pPr>
    </w:p>
    <w:p w14:paraId="2F28C61B" w14:textId="77777777" w:rsidR="00BA6677" w:rsidRPr="002A57BE" w:rsidRDefault="00BA6677" w:rsidP="002A57BE">
      <w:pPr>
        <w:pStyle w:val="Prrafodelista"/>
        <w:numPr>
          <w:ilvl w:val="0"/>
          <w:numId w:val="208"/>
        </w:numPr>
        <w:pBdr>
          <w:top w:val="nil"/>
          <w:left w:val="nil"/>
          <w:bottom w:val="nil"/>
          <w:right w:val="nil"/>
          <w:between w:val="nil"/>
        </w:pBd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Coordinar los proyectos de respuesta formulados para la atención de los recursos de revisión por los Órganos de Gobierno, Grupos Parlamentarios, Comisiones y Comités, Unidades Administrativas, Áreas Legislativas, Técnicas, Parlamentarias y todas las áreas que conforman la organización de la Cámara de Diputados, en coordinación con los enlaces de transparencia designados, para su envío al solicitante a través del medio señalado por éste;</w:t>
      </w:r>
    </w:p>
    <w:p w14:paraId="4A44C88F" w14:textId="4A695C59" w:rsidR="00BA6677" w:rsidRPr="002A57BE" w:rsidRDefault="00BA6677" w:rsidP="002A57BE">
      <w:pPr>
        <w:pBdr>
          <w:top w:val="nil"/>
          <w:left w:val="nil"/>
          <w:bottom w:val="nil"/>
          <w:right w:val="nil"/>
          <w:between w:val="nil"/>
        </w:pBdr>
        <w:spacing w:after="0" w:line="240" w:lineRule="auto"/>
        <w:jc w:val="both"/>
        <w:rPr>
          <w:rFonts w:ascii="Tahoma" w:eastAsia="Arial" w:hAnsi="Tahoma" w:cs="Tahoma"/>
          <w:sz w:val="24"/>
          <w:szCs w:val="24"/>
        </w:rPr>
      </w:pPr>
    </w:p>
    <w:p w14:paraId="4BCEEC1E" w14:textId="6EB3C9AF" w:rsidR="00BA6677" w:rsidRPr="002A57BE" w:rsidRDefault="00BA6677" w:rsidP="002A57BE">
      <w:pPr>
        <w:pStyle w:val="Prrafodelista"/>
        <w:numPr>
          <w:ilvl w:val="0"/>
          <w:numId w:val="208"/>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Proponer proyectos de respuesta y dar seguimiento ante los Órganos de Gobierno, Grupos Parlamentarios, Comisiones y Comités, Unidades Administrativas, Áreas Legislativas, Técnicas, Parlamentarias y todas las áreas que conforman la organización de la Cámara de Diputados, sobre las resoluciones e instrucciones que deriven de los medios de impugnación interpuestos en contra de las respuestas emitidas por la Cámara de Diputado</w:t>
      </w:r>
      <w:r w:rsidR="00BE3A60" w:rsidRPr="002A57BE">
        <w:rPr>
          <w:rFonts w:ascii="Tahoma" w:eastAsia="Arial" w:hAnsi="Tahoma" w:cs="Tahoma"/>
          <w:sz w:val="24"/>
          <w:szCs w:val="24"/>
        </w:rPr>
        <w:t>s.</w:t>
      </w:r>
    </w:p>
    <w:p w14:paraId="5C451064" w14:textId="024D2681" w:rsidR="00BA6677" w:rsidRPr="002A57BE" w:rsidRDefault="00BA6677" w:rsidP="002A57BE">
      <w:pPr>
        <w:pStyle w:val="Prrafodelista"/>
        <w:spacing w:after="0" w:line="240" w:lineRule="auto"/>
        <w:ind w:left="0"/>
        <w:rPr>
          <w:rFonts w:ascii="Tahoma" w:hAnsi="Tahoma" w:cs="Tahoma"/>
          <w:sz w:val="24"/>
          <w:szCs w:val="24"/>
        </w:rPr>
      </w:pPr>
    </w:p>
    <w:p w14:paraId="64CAD3F0" w14:textId="77777777" w:rsidR="00BE3A60" w:rsidRPr="002A57BE" w:rsidRDefault="00BE3A60" w:rsidP="002A57BE">
      <w:pPr>
        <w:pStyle w:val="Prrafodelista"/>
        <w:spacing w:after="0" w:line="240" w:lineRule="auto"/>
        <w:ind w:left="0"/>
        <w:rPr>
          <w:rFonts w:ascii="Tahoma" w:hAnsi="Tahoma" w:cs="Tahoma"/>
          <w:sz w:val="24"/>
          <w:szCs w:val="24"/>
        </w:rPr>
      </w:pPr>
    </w:p>
    <w:p w14:paraId="32DB8B25" w14:textId="77777777" w:rsidR="00BA6677" w:rsidRPr="002A57BE" w:rsidRDefault="00BA6677" w:rsidP="002A57BE">
      <w:pPr>
        <w:pStyle w:val="Prrafodelista"/>
        <w:numPr>
          <w:ilvl w:val="0"/>
          <w:numId w:val="208"/>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Entregar periódicamente un informe sobre el seguimiento a las respuestas a solicitudes de acceso a la información y de derechos ARCO, así como un reporte del estado que guardan los medios de impugnación interpuestos contra las respuestas emitidas por la Cámara de Diputados, así como todos los demás que le sean requeridos;</w:t>
      </w:r>
    </w:p>
    <w:p w14:paraId="2B75E9AD" w14:textId="77777777" w:rsidR="00BA6677" w:rsidRPr="002A57BE" w:rsidRDefault="00BA6677" w:rsidP="002A57BE">
      <w:pPr>
        <w:pStyle w:val="Prrafodelista"/>
        <w:spacing w:after="0" w:line="240" w:lineRule="auto"/>
        <w:ind w:left="0"/>
        <w:rPr>
          <w:rFonts w:ascii="Tahoma" w:hAnsi="Tahoma" w:cs="Tahoma"/>
          <w:sz w:val="24"/>
          <w:szCs w:val="24"/>
        </w:rPr>
      </w:pPr>
    </w:p>
    <w:p w14:paraId="65926684" w14:textId="77777777" w:rsidR="00BA6677" w:rsidRPr="002A57BE" w:rsidRDefault="00BA6677" w:rsidP="002A57BE">
      <w:pPr>
        <w:pStyle w:val="Prrafodelista"/>
        <w:numPr>
          <w:ilvl w:val="0"/>
          <w:numId w:val="208"/>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Realizar las actividades que se le instruyan a fin de dar cumplimiento a los requerimientos en materia de evaluación del desempeño y marco integrado de control interno;</w:t>
      </w:r>
    </w:p>
    <w:p w14:paraId="3C73B989"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sz w:val="24"/>
          <w:szCs w:val="24"/>
        </w:rPr>
      </w:pPr>
    </w:p>
    <w:p w14:paraId="3EA17F9B"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sz w:val="24"/>
          <w:szCs w:val="24"/>
        </w:rPr>
      </w:pPr>
    </w:p>
    <w:p w14:paraId="7AD7FCEC" w14:textId="77777777" w:rsidR="00BA6677" w:rsidRPr="002A57BE" w:rsidRDefault="00BA6677" w:rsidP="002A57BE">
      <w:pPr>
        <w:pStyle w:val="Prrafodelista"/>
        <w:numPr>
          <w:ilvl w:val="0"/>
          <w:numId w:val="208"/>
        </w:numPr>
        <w:pBdr>
          <w:top w:val="nil"/>
          <w:left w:val="nil"/>
          <w:bottom w:val="nil"/>
          <w:right w:val="nil"/>
          <w:between w:val="nil"/>
        </w:pBd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Asesorar a los Órganos de Gobierno, Grupos Parlamentarios, Comisiones y Comités, Unidades Administrativas, Áreas Legislativas, Técnicas, Parlamentarias y todas las áreas que conforman la organización de la Cámara de Diputados, en la formulación de proyectos de respuesta que den atención a los requerimientos, observaciones, recomendaciones, resoluciones o criterios que al respecto emita el Organismo Garante y el Sistema Nacional de Transparencia; y</w:t>
      </w:r>
    </w:p>
    <w:p w14:paraId="4B0EDE66" w14:textId="77777777" w:rsidR="00BA6677" w:rsidRPr="002A57BE" w:rsidRDefault="00BA6677" w:rsidP="002A57BE">
      <w:pPr>
        <w:pBdr>
          <w:top w:val="nil"/>
          <w:left w:val="nil"/>
          <w:bottom w:val="nil"/>
          <w:right w:val="nil"/>
          <w:between w:val="nil"/>
        </w:pBdr>
        <w:spacing w:after="0" w:line="240" w:lineRule="auto"/>
        <w:jc w:val="both"/>
        <w:rPr>
          <w:rFonts w:ascii="Tahoma" w:eastAsia="Arial" w:hAnsi="Tahoma" w:cs="Tahoma"/>
          <w:sz w:val="24"/>
          <w:szCs w:val="24"/>
        </w:rPr>
      </w:pPr>
    </w:p>
    <w:p w14:paraId="1476C1DA" w14:textId="77777777" w:rsidR="00BA6677" w:rsidRPr="002A57BE" w:rsidRDefault="00BA6677" w:rsidP="002A57BE">
      <w:pPr>
        <w:pStyle w:val="Prrafodelista"/>
        <w:numPr>
          <w:ilvl w:val="0"/>
          <w:numId w:val="208"/>
        </w:numPr>
        <w:pBdr>
          <w:top w:val="nil"/>
          <w:left w:val="nil"/>
          <w:bottom w:val="nil"/>
          <w:right w:val="nil"/>
          <w:between w:val="nil"/>
        </w:pBd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Realizar todas aquellas funciones que coadyuven al logro de su objetivo y las que se deriven del presente Manual, así como las normas, disposiciones y acuerdos aplicables conforme a la normatividad aplicable.</w:t>
      </w:r>
    </w:p>
    <w:p w14:paraId="2AF79706" w14:textId="77777777" w:rsidR="00BA6677" w:rsidRPr="002A57BE" w:rsidRDefault="00BA6677" w:rsidP="002A57BE">
      <w:pPr>
        <w:spacing w:after="0" w:line="240" w:lineRule="auto"/>
        <w:rPr>
          <w:rFonts w:ascii="Tahoma" w:eastAsia="Arial" w:hAnsi="Tahoma" w:cs="Tahoma"/>
          <w:sz w:val="24"/>
          <w:szCs w:val="24"/>
        </w:rPr>
        <w:sectPr w:rsidR="00BA6677" w:rsidRPr="002A57BE" w:rsidSect="00081A0B">
          <w:type w:val="continuous"/>
          <w:pgSz w:w="15840" w:h="12240" w:orient="landscape" w:code="1"/>
          <w:pgMar w:top="1701" w:right="1418" w:bottom="1701" w:left="1418" w:header="709" w:footer="709" w:gutter="0"/>
          <w:cols w:num="2" w:space="720"/>
          <w:docGrid w:linePitch="299"/>
        </w:sectPr>
      </w:pPr>
    </w:p>
    <w:p w14:paraId="776977F3" w14:textId="77777777" w:rsidR="00BA6677" w:rsidRPr="002A57BE" w:rsidRDefault="00BA6677" w:rsidP="002A57BE">
      <w:pPr>
        <w:spacing w:after="0" w:line="240" w:lineRule="auto"/>
        <w:rPr>
          <w:rFonts w:ascii="Tahoma" w:eastAsia="Arial" w:hAnsi="Tahoma" w:cs="Tahoma"/>
          <w:sz w:val="24"/>
          <w:szCs w:val="24"/>
        </w:rPr>
      </w:pPr>
    </w:p>
    <w:p w14:paraId="242B9D04" w14:textId="77777777" w:rsidR="00BA6677" w:rsidRPr="002A57BE" w:rsidRDefault="00BA6677" w:rsidP="002A57BE">
      <w:pPr>
        <w:spacing w:after="0" w:line="240" w:lineRule="auto"/>
        <w:jc w:val="both"/>
        <w:rPr>
          <w:rFonts w:ascii="Tahoma" w:eastAsia="Arial" w:hAnsi="Tahoma" w:cs="Tahoma"/>
          <w:b/>
          <w:sz w:val="24"/>
          <w:szCs w:val="24"/>
        </w:rPr>
      </w:pPr>
    </w:p>
    <w:p w14:paraId="3833601F" w14:textId="77777777" w:rsidR="00BA6677" w:rsidRPr="002A57BE" w:rsidRDefault="00BA6677" w:rsidP="002A57BE">
      <w:pPr>
        <w:spacing w:after="0" w:line="240" w:lineRule="auto"/>
        <w:jc w:val="both"/>
        <w:rPr>
          <w:rFonts w:ascii="Tahoma" w:eastAsia="Arial" w:hAnsi="Tahoma" w:cs="Tahoma"/>
          <w:b/>
          <w:sz w:val="24"/>
          <w:szCs w:val="24"/>
        </w:rPr>
      </w:pPr>
    </w:p>
    <w:p w14:paraId="25FB4B8C" w14:textId="77777777" w:rsidR="00BA6677" w:rsidRPr="002A57BE" w:rsidRDefault="00BA6677" w:rsidP="002A57BE">
      <w:pPr>
        <w:spacing w:after="0" w:line="240" w:lineRule="auto"/>
        <w:jc w:val="both"/>
        <w:rPr>
          <w:rFonts w:ascii="Tahoma" w:eastAsia="Arial" w:hAnsi="Tahoma" w:cs="Tahoma"/>
          <w:b/>
          <w:sz w:val="24"/>
          <w:szCs w:val="24"/>
        </w:rPr>
      </w:pPr>
    </w:p>
    <w:p w14:paraId="348DFBDF" w14:textId="77777777" w:rsidR="00BA6677" w:rsidRPr="002A57BE" w:rsidRDefault="00BA6677" w:rsidP="002A57BE">
      <w:pPr>
        <w:spacing w:after="0" w:line="240" w:lineRule="auto"/>
        <w:jc w:val="both"/>
        <w:rPr>
          <w:rFonts w:ascii="Tahoma" w:eastAsia="Arial" w:hAnsi="Tahoma" w:cs="Tahoma"/>
          <w:b/>
          <w:sz w:val="24"/>
          <w:szCs w:val="24"/>
        </w:rPr>
      </w:pPr>
    </w:p>
    <w:p w14:paraId="460474D3" w14:textId="77777777" w:rsidR="00BA6677" w:rsidRPr="002A57BE" w:rsidRDefault="00BA6677" w:rsidP="002A57BE">
      <w:pPr>
        <w:spacing w:after="0" w:line="240" w:lineRule="auto"/>
        <w:jc w:val="both"/>
        <w:rPr>
          <w:rFonts w:ascii="Tahoma" w:eastAsia="Arial" w:hAnsi="Tahoma" w:cs="Tahoma"/>
          <w:b/>
          <w:sz w:val="24"/>
          <w:szCs w:val="24"/>
        </w:rPr>
      </w:pPr>
    </w:p>
    <w:p w14:paraId="3402A230" w14:textId="77777777" w:rsidR="00BA6677" w:rsidRPr="002A57BE" w:rsidRDefault="00BA6677" w:rsidP="002A57BE">
      <w:pPr>
        <w:spacing w:after="0" w:line="240" w:lineRule="auto"/>
        <w:jc w:val="both"/>
        <w:rPr>
          <w:rFonts w:ascii="Tahoma" w:eastAsia="Arial" w:hAnsi="Tahoma" w:cs="Tahoma"/>
          <w:b/>
          <w:sz w:val="24"/>
          <w:szCs w:val="24"/>
        </w:rPr>
      </w:pPr>
    </w:p>
    <w:p w14:paraId="6414D59D" w14:textId="77777777" w:rsidR="00BA6677" w:rsidRPr="002A57BE" w:rsidRDefault="00BA6677" w:rsidP="002A57BE">
      <w:pPr>
        <w:spacing w:after="0" w:line="240" w:lineRule="auto"/>
        <w:jc w:val="both"/>
        <w:rPr>
          <w:rFonts w:ascii="Tahoma" w:eastAsia="Arial" w:hAnsi="Tahoma" w:cs="Tahoma"/>
          <w:b/>
          <w:sz w:val="24"/>
          <w:szCs w:val="24"/>
        </w:rPr>
      </w:pPr>
    </w:p>
    <w:p w14:paraId="0E53E17F" w14:textId="77777777" w:rsidR="00BA6677" w:rsidRPr="002A57BE" w:rsidRDefault="00BA6677" w:rsidP="002A57BE">
      <w:pPr>
        <w:spacing w:after="0" w:line="240" w:lineRule="auto"/>
        <w:jc w:val="both"/>
        <w:rPr>
          <w:rFonts w:ascii="Tahoma" w:eastAsia="Arial" w:hAnsi="Tahoma" w:cs="Tahoma"/>
          <w:b/>
          <w:sz w:val="24"/>
          <w:szCs w:val="24"/>
        </w:rPr>
      </w:pPr>
    </w:p>
    <w:p w14:paraId="42FE8979" w14:textId="01A70D08" w:rsidR="00BA6677" w:rsidRPr="002A57BE" w:rsidRDefault="00BA6677" w:rsidP="002A57BE">
      <w:pPr>
        <w:spacing w:after="0" w:line="240" w:lineRule="auto"/>
        <w:jc w:val="both"/>
        <w:rPr>
          <w:rFonts w:ascii="Tahoma" w:eastAsia="Arial" w:hAnsi="Tahoma" w:cs="Tahoma"/>
          <w:b/>
          <w:sz w:val="24"/>
          <w:szCs w:val="24"/>
        </w:rPr>
      </w:pPr>
    </w:p>
    <w:p w14:paraId="00AB9C8A" w14:textId="77777777" w:rsidR="00BA1320" w:rsidRPr="002A57BE" w:rsidRDefault="00BA1320" w:rsidP="002A57BE">
      <w:pPr>
        <w:spacing w:after="0" w:line="240" w:lineRule="auto"/>
        <w:jc w:val="both"/>
        <w:rPr>
          <w:rFonts w:ascii="Tahoma" w:eastAsia="Arial" w:hAnsi="Tahoma" w:cs="Tahoma"/>
          <w:b/>
          <w:sz w:val="24"/>
          <w:szCs w:val="24"/>
        </w:rPr>
      </w:pPr>
    </w:p>
    <w:p w14:paraId="48B33A8B" w14:textId="6BD6F1C3" w:rsidR="00BA6677" w:rsidRDefault="00BA6677" w:rsidP="00BA6677">
      <w:pPr>
        <w:spacing w:after="0" w:line="240" w:lineRule="auto"/>
        <w:jc w:val="both"/>
        <w:rPr>
          <w:rFonts w:ascii="Tahoma" w:eastAsia="Arial" w:hAnsi="Tahoma" w:cs="Tahoma"/>
          <w:b/>
          <w:sz w:val="24"/>
          <w:szCs w:val="24"/>
        </w:rPr>
      </w:pPr>
    </w:p>
    <w:p w14:paraId="3005B303" w14:textId="65B14697" w:rsidR="00CB3B9B" w:rsidRDefault="00CB3B9B" w:rsidP="00BA6677">
      <w:pPr>
        <w:spacing w:after="0" w:line="240" w:lineRule="auto"/>
        <w:jc w:val="both"/>
        <w:rPr>
          <w:rFonts w:ascii="Tahoma" w:eastAsia="Arial" w:hAnsi="Tahoma" w:cs="Tahoma"/>
          <w:b/>
          <w:sz w:val="24"/>
          <w:szCs w:val="24"/>
        </w:rPr>
      </w:pPr>
    </w:p>
    <w:p w14:paraId="5CEDFA27" w14:textId="77777777" w:rsidR="00CB3B9B" w:rsidRDefault="00CB3B9B" w:rsidP="00BA6677">
      <w:pPr>
        <w:spacing w:after="0" w:line="240" w:lineRule="auto"/>
        <w:jc w:val="both"/>
        <w:rPr>
          <w:rFonts w:ascii="Tahoma" w:eastAsia="Arial" w:hAnsi="Tahoma" w:cs="Tahoma"/>
          <w:b/>
          <w:sz w:val="24"/>
          <w:szCs w:val="24"/>
        </w:rPr>
      </w:pPr>
    </w:p>
    <w:p w14:paraId="3D1BB84D" w14:textId="77777777" w:rsidR="00BA6677" w:rsidRDefault="00BA6677" w:rsidP="00BA6677">
      <w:pPr>
        <w:spacing w:after="0" w:line="240" w:lineRule="auto"/>
        <w:jc w:val="both"/>
        <w:rPr>
          <w:rFonts w:ascii="Tahoma" w:eastAsia="Arial" w:hAnsi="Tahoma" w:cs="Tahoma"/>
          <w:b/>
          <w:sz w:val="24"/>
          <w:szCs w:val="24"/>
        </w:rPr>
      </w:pPr>
    </w:p>
    <w:p w14:paraId="6B7A4254" w14:textId="77777777" w:rsidR="00BA6677" w:rsidRPr="002A57BE" w:rsidRDefault="00BA6677" w:rsidP="002A57BE">
      <w:pPr>
        <w:pStyle w:val="Ttulo3"/>
        <w:spacing w:before="0"/>
        <w:rPr>
          <w:rFonts w:ascii="Tahoma" w:eastAsia="Arial" w:hAnsi="Tahoma" w:cs="Tahoma"/>
          <w:b/>
          <w:color w:val="auto"/>
        </w:rPr>
      </w:pPr>
      <w:r w:rsidRPr="002A57BE">
        <w:rPr>
          <w:rFonts w:ascii="Tahoma" w:eastAsia="Arial" w:hAnsi="Tahoma" w:cs="Tahoma"/>
          <w:b/>
          <w:color w:val="auto"/>
        </w:rPr>
        <w:lastRenderedPageBreak/>
        <w:t>DIRECCIÓN DE TRANSPARENCIA, COORDINACIÓN INTERINSTITUCIONAL, NORMATIVIDAD Y CAPACITACIÓN</w:t>
      </w:r>
    </w:p>
    <w:p w14:paraId="4C4F80FC" w14:textId="77777777" w:rsidR="00BA6677" w:rsidRPr="002A57BE" w:rsidRDefault="00BA6677" w:rsidP="002A57BE">
      <w:pPr>
        <w:spacing w:after="0" w:line="240" w:lineRule="auto"/>
        <w:jc w:val="both"/>
        <w:rPr>
          <w:rFonts w:ascii="Tahoma" w:eastAsia="Arial" w:hAnsi="Tahoma" w:cs="Tahoma"/>
          <w:b/>
          <w:sz w:val="24"/>
          <w:szCs w:val="24"/>
        </w:rPr>
      </w:pPr>
    </w:p>
    <w:p w14:paraId="21140FC0" w14:textId="77777777" w:rsidR="00BA6677" w:rsidRPr="002A57BE" w:rsidRDefault="00BA6677" w:rsidP="002A57BE">
      <w:pPr>
        <w:spacing w:after="0" w:line="240" w:lineRule="auto"/>
        <w:jc w:val="both"/>
        <w:rPr>
          <w:rFonts w:ascii="Tahoma" w:eastAsia="Arial" w:hAnsi="Tahoma" w:cs="Tahoma"/>
          <w:b/>
          <w:sz w:val="24"/>
          <w:szCs w:val="24"/>
        </w:rPr>
      </w:pPr>
      <w:r w:rsidRPr="002A57BE">
        <w:rPr>
          <w:rFonts w:ascii="Tahoma" w:eastAsia="Arial" w:hAnsi="Tahoma" w:cs="Tahoma"/>
          <w:b/>
          <w:sz w:val="24"/>
          <w:szCs w:val="24"/>
        </w:rPr>
        <w:t>Objetivo</w:t>
      </w:r>
    </w:p>
    <w:p w14:paraId="19AD082D" w14:textId="77777777" w:rsidR="00BA6677" w:rsidRPr="002A57BE" w:rsidRDefault="00BA6677" w:rsidP="002A57BE">
      <w:pPr>
        <w:spacing w:after="0" w:line="240" w:lineRule="auto"/>
        <w:jc w:val="both"/>
        <w:rPr>
          <w:rFonts w:ascii="Tahoma" w:eastAsia="Arial" w:hAnsi="Tahoma" w:cs="Tahoma"/>
          <w:b/>
          <w:sz w:val="24"/>
          <w:szCs w:val="24"/>
        </w:rPr>
      </w:pPr>
      <w:r w:rsidRPr="002A57BE">
        <w:rPr>
          <w:rFonts w:ascii="Tahoma" w:eastAsia="Arial" w:hAnsi="Tahoma" w:cs="Tahoma"/>
          <w:b/>
          <w:sz w:val="24"/>
          <w:szCs w:val="24"/>
        </w:rPr>
        <w:t xml:space="preserve"> </w:t>
      </w:r>
    </w:p>
    <w:p w14:paraId="1E1F6E82" w14:textId="77777777" w:rsidR="00BA6677" w:rsidRPr="002A57BE" w:rsidRDefault="00BA6677" w:rsidP="002A57BE">
      <w:pPr>
        <w:spacing w:after="0" w:line="240" w:lineRule="auto"/>
        <w:jc w:val="both"/>
        <w:rPr>
          <w:rFonts w:ascii="Tahoma" w:eastAsia="Arial" w:hAnsi="Tahoma" w:cs="Tahoma"/>
          <w:sz w:val="24"/>
          <w:szCs w:val="24"/>
        </w:rPr>
      </w:pPr>
      <w:r w:rsidRPr="002A57BE">
        <w:rPr>
          <w:rFonts w:ascii="Tahoma" w:eastAsia="Arial" w:hAnsi="Tahoma" w:cs="Tahoma"/>
          <w:sz w:val="24"/>
          <w:szCs w:val="24"/>
        </w:rPr>
        <w:t>Vigilar a los Órganos de Gobierno, Grupos Parlamentarios, Comisiones y Comités, Unidades Administrativas, Áreas Legislativas, Técnicas, Parlamentarias y todas las áreas que conforman la organización de la Cámara de Diputados, para que cumplan con las obligaciones establecidas en la normatividad en materia de transparencia y acceso a la información, así como promover acciones de difusión, capacitación y coordinación interinstitucional para fortalecer una cultura de la transparencia, así también opinar previamente sobre modificaciones normativas en la materia.</w:t>
      </w:r>
    </w:p>
    <w:p w14:paraId="36DF21A2" w14:textId="77777777" w:rsidR="00BA6677" w:rsidRPr="002A57BE" w:rsidRDefault="00BA6677" w:rsidP="002A57BE">
      <w:pPr>
        <w:spacing w:after="0" w:line="240" w:lineRule="auto"/>
        <w:jc w:val="both"/>
        <w:rPr>
          <w:rFonts w:ascii="Tahoma" w:eastAsia="Arial" w:hAnsi="Tahoma" w:cs="Tahoma"/>
          <w:b/>
          <w:sz w:val="24"/>
          <w:szCs w:val="24"/>
        </w:rPr>
      </w:pPr>
    </w:p>
    <w:p w14:paraId="291A045E" w14:textId="77777777" w:rsidR="00BA6677" w:rsidRPr="002A57BE" w:rsidRDefault="00BA6677" w:rsidP="002A57BE">
      <w:pPr>
        <w:spacing w:after="0" w:line="240" w:lineRule="auto"/>
        <w:jc w:val="both"/>
        <w:rPr>
          <w:rFonts w:ascii="Tahoma" w:eastAsia="Arial" w:hAnsi="Tahoma" w:cs="Tahoma"/>
          <w:b/>
          <w:sz w:val="24"/>
          <w:szCs w:val="24"/>
        </w:rPr>
      </w:pPr>
      <w:r w:rsidRPr="002A57BE">
        <w:rPr>
          <w:rFonts w:ascii="Tahoma" w:eastAsia="Arial" w:hAnsi="Tahoma" w:cs="Tahoma"/>
          <w:b/>
          <w:sz w:val="24"/>
          <w:szCs w:val="24"/>
        </w:rPr>
        <w:t>Funciones</w:t>
      </w:r>
    </w:p>
    <w:p w14:paraId="66264CAF" w14:textId="77777777" w:rsidR="00BA6677" w:rsidRPr="002A57BE" w:rsidRDefault="00BA6677" w:rsidP="002A57BE">
      <w:pPr>
        <w:spacing w:after="0" w:line="240" w:lineRule="auto"/>
        <w:jc w:val="both"/>
        <w:rPr>
          <w:rFonts w:ascii="Tahoma" w:eastAsia="Arial" w:hAnsi="Tahoma" w:cs="Tahoma"/>
          <w:b/>
          <w:sz w:val="24"/>
          <w:szCs w:val="24"/>
        </w:rPr>
      </w:pPr>
      <w:r w:rsidRPr="002A57BE">
        <w:rPr>
          <w:rFonts w:ascii="Tahoma" w:eastAsia="Arial" w:hAnsi="Tahoma" w:cs="Tahoma"/>
          <w:b/>
          <w:sz w:val="24"/>
          <w:szCs w:val="24"/>
        </w:rPr>
        <w:t xml:space="preserve"> </w:t>
      </w:r>
    </w:p>
    <w:p w14:paraId="6658BACD" w14:textId="77777777" w:rsidR="00BA6677" w:rsidRPr="002A57BE" w:rsidRDefault="00BA6677" w:rsidP="002A57BE">
      <w:pPr>
        <w:spacing w:after="0" w:line="240" w:lineRule="auto"/>
        <w:contextualSpacing/>
        <w:jc w:val="both"/>
        <w:rPr>
          <w:rFonts w:ascii="Tahoma" w:eastAsia="Arial" w:hAnsi="Tahoma" w:cs="Tahoma"/>
          <w:sz w:val="24"/>
          <w:szCs w:val="24"/>
        </w:rPr>
        <w:sectPr w:rsidR="00BA6677" w:rsidRPr="002A57BE" w:rsidSect="00BA6677">
          <w:type w:val="continuous"/>
          <w:pgSz w:w="15840" w:h="12240" w:orient="landscape" w:code="1"/>
          <w:pgMar w:top="1701" w:right="1418" w:bottom="1701" w:left="1418" w:header="709" w:footer="709" w:gutter="0"/>
          <w:cols w:space="720"/>
          <w:docGrid w:linePitch="299"/>
        </w:sectPr>
      </w:pPr>
    </w:p>
    <w:p w14:paraId="75033385" w14:textId="77777777" w:rsidR="00BA6677" w:rsidRPr="002A57BE" w:rsidRDefault="00BA6677" w:rsidP="002A57BE">
      <w:pPr>
        <w:pStyle w:val="Prrafodelista"/>
        <w:numPr>
          <w:ilvl w:val="0"/>
          <w:numId w:val="209"/>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Verificar que los Órganos de Gobierno, Grupos Parlamentarios, Comisiones y Comités, Unidades Administrativas, Áreas Legislativas, Técnicas, Parlamentarias y todas las áreas que conforman la organización de la Cámara de Diputados, designen a su enlace con la finalidad de que den cumplimiento a lo establecido en la normatividad aplicable;</w:t>
      </w:r>
    </w:p>
    <w:p w14:paraId="16DC687C" w14:textId="77777777" w:rsidR="00BA6677" w:rsidRPr="002A57BE" w:rsidRDefault="00BA6677" w:rsidP="002A57BE">
      <w:pPr>
        <w:pStyle w:val="Prrafodelista"/>
        <w:spacing w:after="0" w:line="240" w:lineRule="auto"/>
        <w:ind w:left="0"/>
        <w:jc w:val="both"/>
        <w:rPr>
          <w:rFonts w:ascii="Tahoma" w:eastAsia="Arial" w:hAnsi="Tahoma" w:cs="Tahoma"/>
          <w:sz w:val="24"/>
          <w:szCs w:val="24"/>
        </w:rPr>
      </w:pPr>
    </w:p>
    <w:p w14:paraId="20A11791" w14:textId="77777777" w:rsidR="00BA6677" w:rsidRPr="002A57BE" w:rsidRDefault="00BA6677" w:rsidP="002A57BE">
      <w:pPr>
        <w:pStyle w:val="Prrafodelista"/>
        <w:numPr>
          <w:ilvl w:val="0"/>
          <w:numId w:val="209"/>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 xml:space="preserve">Supervisar que los Órganos de Gobierno, Grupos Parlamentarios, Comisiones y Comités, Unidades Administrativas, Áreas Legislativas, Técnicas, Parlamentarias y todas las áreas que conforman la organización de la Cámara de Diputados, integren, difundan y actualicen la información relativa a las obligaciones de transparencia en los respectivos sitios de Internet, a que hace referencia a las Leyes General y </w:t>
      </w:r>
      <w:r w:rsidRPr="002A57BE">
        <w:rPr>
          <w:rFonts w:ascii="Tahoma" w:eastAsia="Arial" w:hAnsi="Tahoma" w:cs="Tahoma"/>
          <w:sz w:val="24"/>
          <w:szCs w:val="24"/>
        </w:rPr>
        <w:t>Federal de Transparencia y Acceso a la Información Pública;</w:t>
      </w:r>
    </w:p>
    <w:p w14:paraId="5F11EA31" w14:textId="77777777" w:rsidR="00BA6677" w:rsidRPr="002A57BE" w:rsidRDefault="00BA6677" w:rsidP="002A57BE">
      <w:pPr>
        <w:pStyle w:val="Prrafodelista"/>
        <w:spacing w:after="0" w:line="240" w:lineRule="auto"/>
        <w:ind w:left="0"/>
        <w:jc w:val="both"/>
        <w:rPr>
          <w:rFonts w:ascii="Tahoma" w:eastAsia="Arial" w:hAnsi="Tahoma" w:cs="Tahoma"/>
          <w:sz w:val="24"/>
          <w:szCs w:val="24"/>
        </w:rPr>
      </w:pPr>
    </w:p>
    <w:p w14:paraId="4D5255CE" w14:textId="77777777" w:rsidR="00BA6677" w:rsidRPr="002A57BE" w:rsidRDefault="00BA6677" w:rsidP="002A57BE">
      <w:pPr>
        <w:pStyle w:val="Prrafodelista"/>
        <w:numPr>
          <w:ilvl w:val="0"/>
          <w:numId w:val="209"/>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Coordinar y dar seguimiento para que los Órganos de Gobierno, Grupos Parlamentarios, Comisiones y Comités, Unidades Administrativas, Áreas Legislativas, Técnicas, Parlamentarias y todas las áreas que conforman la organización de la Cámara de Diputados, cumplan con la verificación vinculante ante el Organismo Garante en materia de obligaciones de transparencia comunes y específicas, tanto en su sitio de internet de la Cámara de Diputados como en el SIPOT;</w:t>
      </w:r>
    </w:p>
    <w:p w14:paraId="6AB2B146" w14:textId="54C96AB3" w:rsidR="00BA6677" w:rsidRPr="002A57BE" w:rsidRDefault="00BA6677" w:rsidP="002A57BE">
      <w:pPr>
        <w:pStyle w:val="Prrafodelista"/>
        <w:spacing w:after="0" w:line="240" w:lineRule="auto"/>
        <w:ind w:left="0"/>
        <w:jc w:val="both"/>
        <w:rPr>
          <w:rFonts w:ascii="Tahoma" w:eastAsia="Arial" w:hAnsi="Tahoma" w:cs="Tahoma"/>
          <w:sz w:val="24"/>
          <w:szCs w:val="24"/>
        </w:rPr>
      </w:pPr>
    </w:p>
    <w:p w14:paraId="4E0F4917" w14:textId="3B73DF0F" w:rsidR="000A3C13" w:rsidRPr="002A57BE" w:rsidRDefault="000A3C13" w:rsidP="002A57BE">
      <w:pPr>
        <w:pStyle w:val="Prrafodelista"/>
        <w:spacing w:after="0" w:line="240" w:lineRule="auto"/>
        <w:ind w:left="0"/>
        <w:jc w:val="both"/>
        <w:rPr>
          <w:rFonts w:ascii="Tahoma" w:eastAsia="Arial" w:hAnsi="Tahoma" w:cs="Tahoma"/>
          <w:sz w:val="24"/>
          <w:szCs w:val="24"/>
        </w:rPr>
      </w:pPr>
    </w:p>
    <w:p w14:paraId="674104E9" w14:textId="44663CE8" w:rsidR="000A3C13" w:rsidRPr="002A57BE" w:rsidRDefault="000A3C13" w:rsidP="002A57BE">
      <w:pPr>
        <w:pStyle w:val="Prrafodelista"/>
        <w:spacing w:after="0" w:line="240" w:lineRule="auto"/>
        <w:ind w:left="0"/>
        <w:jc w:val="both"/>
        <w:rPr>
          <w:rFonts w:ascii="Tahoma" w:eastAsia="Arial" w:hAnsi="Tahoma" w:cs="Tahoma"/>
          <w:sz w:val="24"/>
          <w:szCs w:val="24"/>
        </w:rPr>
      </w:pPr>
    </w:p>
    <w:p w14:paraId="213B5717" w14:textId="30A28834" w:rsidR="000A3C13" w:rsidRPr="002A57BE" w:rsidRDefault="000A3C13" w:rsidP="002A57BE">
      <w:pPr>
        <w:pStyle w:val="Prrafodelista"/>
        <w:spacing w:after="0" w:line="240" w:lineRule="auto"/>
        <w:ind w:left="0"/>
        <w:jc w:val="both"/>
        <w:rPr>
          <w:rFonts w:ascii="Tahoma" w:eastAsia="Arial" w:hAnsi="Tahoma" w:cs="Tahoma"/>
          <w:sz w:val="24"/>
          <w:szCs w:val="24"/>
        </w:rPr>
      </w:pPr>
    </w:p>
    <w:p w14:paraId="66500B27" w14:textId="27C8D653" w:rsidR="00CB3B9B" w:rsidRPr="002A57BE" w:rsidRDefault="00CB3B9B" w:rsidP="002A57BE">
      <w:pPr>
        <w:pStyle w:val="Prrafodelista"/>
        <w:spacing w:after="0" w:line="240" w:lineRule="auto"/>
        <w:ind w:left="0"/>
        <w:jc w:val="both"/>
        <w:rPr>
          <w:rFonts w:ascii="Tahoma" w:eastAsia="Arial" w:hAnsi="Tahoma" w:cs="Tahoma"/>
          <w:sz w:val="24"/>
          <w:szCs w:val="24"/>
        </w:rPr>
      </w:pPr>
    </w:p>
    <w:p w14:paraId="5ED2EAFE" w14:textId="5C8DFEFE" w:rsidR="00CB3B9B" w:rsidRPr="002A57BE" w:rsidRDefault="00CB3B9B" w:rsidP="002A57BE">
      <w:pPr>
        <w:pStyle w:val="Prrafodelista"/>
        <w:spacing w:after="0" w:line="240" w:lineRule="auto"/>
        <w:ind w:left="0"/>
        <w:jc w:val="both"/>
        <w:rPr>
          <w:rFonts w:ascii="Tahoma" w:eastAsia="Arial" w:hAnsi="Tahoma" w:cs="Tahoma"/>
          <w:sz w:val="24"/>
          <w:szCs w:val="24"/>
        </w:rPr>
      </w:pPr>
    </w:p>
    <w:p w14:paraId="4E7C459E" w14:textId="77777777" w:rsidR="00CB3B9B" w:rsidRPr="002A57BE" w:rsidRDefault="00CB3B9B" w:rsidP="002A57BE">
      <w:pPr>
        <w:pStyle w:val="Prrafodelista"/>
        <w:spacing w:after="0" w:line="240" w:lineRule="auto"/>
        <w:ind w:left="0"/>
        <w:jc w:val="both"/>
        <w:rPr>
          <w:rFonts w:ascii="Tahoma" w:eastAsia="Arial" w:hAnsi="Tahoma" w:cs="Tahoma"/>
          <w:sz w:val="24"/>
          <w:szCs w:val="24"/>
        </w:rPr>
      </w:pPr>
    </w:p>
    <w:p w14:paraId="6447CAC8" w14:textId="77777777" w:rsidR="00BA6677" w:rsidRPr="002A57BE" w:rsidRDefault="00BA6677" w:rsidP="002A57BE">
      <w:pPr>
        <w:pStyle w:val="Prrafodelista"/>
        <w:numPr>
          <w:ilvl w:val="0"/>
          <w:numId w:val="209"/>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Coordinar y dar seguimiento a las denuncias por incumplimiento de obligaciones de transparencia ante el Organismo Garante, por parte de los Órganos de Gobierno, Grupos Parlamentarios, Comisiones y Comités, Unidades Administrativas, Áreas Legislativas, Técnicas, Parlamentarias y todas las áreas que conforman la organización de la Cámara de Diputados, con la finalidad de evitar sanciones para este sujeto obligado;</w:t>
      </w:r>
    </w:p>
    <w:p w14:paraId="313B3A44" w14:textId="77777777" w:rsidR="00BA6677" w:rsidRPr="002A57BE" w:rsidRDefault="00BA6677" w:rsidP="002A57BE">
      <w:pPr>
        <w:pStyle w:val="Prrafodelista"/>
        <w:spacing w:after="0" w:line="240" w:lineRule="auto"/>
        <w:ind w:left="0"/>
        <w:jc w:val="both"/>
        <w:rPr>
          <w:rFonts w:ascii="Tahoma" w:eastAsia="Arial" w:hAnsi="Tahoma" w:cs="Tahoma"/>
          <w:sz w:val="24"/>
          <w:szCs w:val="24"/>
        </w:rPr>
      </w:pPr>
    </w:p>
    <w:p w14:paraId="483713DA" w14:textId="77777777" w:rsidR="00BA6677" w:rsidRPr="002A57BE" w:rsidRDefault="00BA6677" w:rsidP="002A57BE">
      <w:pPr>
        <w:pStyle w:val="Prrafodelista"/>
        <w:numPr>
          <w:ilvl w:val="0"/>
          <w:numId w:val="209"/>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Participar en las actividades interinstitucionales con el Organismo Garante para el cumplimiento de las obligaciones de transparencia de la Cámara de Diputados como sujeto obligado;</w:t>
      </w:r>
    </w:p>
    <w:p w14:paraId="0401612C" w14:textId="77777777" w:rsidR="00BA6677" w:rsidRPr="002A57BE" w:rsidRDefault="00BA6677" w:rsidP="002A57BE">
      <w:pPr>
        <w:pStyle w:val="Prrafodelista"/>
        <w:spacing w:after="0" w:line="240" w:lineRule="auto"/>
        <w:ind w:left="0"/>
        <w:jc w:val="both"/>
        <w:rPr>
          <w:rFonts w:ascii="Tahoma" w:eastAsia="Arial" w:hAnsi="Tahoma" w:cs="Tahoma"/>
          <w:sz w:val="24"/>
          <w:szCs w:val="24"/>
        </w:rPr>
      </w:pPr>
    </w:p>
    <w:p w14:paraId="43F999B2" w14:textId="77777777" w:rsidR="00BA6677" w:rsidRPr="002A57BE" w:rsidRDefault="00BA6677" w:rsidP="002A57BE">
      <w:pPr>
        <w:pStyle w:val="Prrafodelista"/>
        <w:numPr>
          <w:ilvl w:val="0"/>
          <w:numId w:val="209"/>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Coordinar las acciones interinstitucionales con el Organismo Garante, para la realización de actividades de capacitación dirigidas al personal de la Cámara de Diputados para el adecuado cumplimiento de las obligaciones de transparencia, acceso a la información y protección de datos personales;</w:t>
      </w:r>
    </w:p>
    <w:p w14:paraId="598A0ACB" w14:textId="77777777" w:rsidR="00BA6677" w:rsidRPr="002A57BE" w:rsidRDefault="00BA6677" w:rsidP="002A57BE">
      <w:pPr>
        <w:pStyle w:val="Prrafodelista"/>
        <w:spacing w:after="0" w:line="240" w:lineRule="auto"/>
        <w:ind w:left="0"/>
        <w:jc w:val="both"/>
        <w:rPr>
          <w:rFonts w:ascii="Tahoma" w:eastAsia="Arial" w:hAnsi="Tahoma" w:cs="Tahoma"/>
          <w:sz w:val="24"/>
          <w:szCs w:val="24"/>
        </w:rPr>
      </w:pPr>
    </w:p>
    <w:p w14:paraId="1FCCF261" w14:textId="77777777" w:rsidR="00BA6677" w:rsidRPr="002A57BE" w:rsidRDefault="00BA6677" w:rsidP="002A57BE">
      <w:pPr>
        <w:pStyle w:val="Prrafodelista"/>
        <w:numPr>
          <w:ilvl w:val="0"/>
          <w:numId w:val="209"/>
        </w:numPr>
        <w:spacing w:after="0" w:line="240" w:lineRule="auto"/>
        <w:ind w:left="0"/>
        <w:jc w:val="both"/>
        <w:rPr>
          <w:rFonts w:ascii="Tahoma" w:hAnsi="Tahoma" w:cs="Tahoma"/>
          <w:sz w:val="24"/>
          <w:szCs w:val="24"/>
        </w:rPr>
      </w:pPr>
      <w:r w:rsidRPr="002A57BE">
        <w:rPr>
          <w:rFonts w:ascii="Tahoma" w:eastAsia="Arial" w:hAnsi="Tahoma" w:cs="Tahoma"/>
          <w:sz w:val="24"/>
          <w:szCs w:val="24"/>
        </w:rPr>
        <w:t>Revisar y remitir el proyecto de informe semestral correspondiente a las actividades realizadas por la Dirección de Transparencia Coordinación Interinstitucional, Normatividad y Capacitación;</w:t>
      </w:r>
    </w:p>
    <w:p w14:paraId="147B248B" w14:textId="77777777" w:rsidR="00BA6677" w:rsidRPr="002A57BE" w:rsidRDefault="00BA6677" w:rsidP="002A57BE">
      <w:pPr>
        <w:pStyle w:val="Prrafodelista"/>
        <w:spacing w:after="0" w:line="240" w:lineRule="auto"/>
        <w:ind w:left="0"/>
        <w:jc w:val="both"/>
        <w:rPr>
          <w:rFonts w:ascii="Tahoma" w:eastAsia="Arial" w:hAnsi="Tahoma" w:cs="Tahoma"/>
          <w:sz w:val="24"/>
          <w:szCs w:val="24"/>
        </w:rPr>
      </w:pPr>
    </w:p>
    <w:p w14:paraId="5335AFE7" w14:textId="77777777" w:rsidR="00BA6677" w:rsidRPr="002A57BE" w:rsidRDefault="00BA6677" w:rsidP="002A57BE">
      <w:pPr>
        <w:pStyle w:val="Prrafodelista"/>
        <w:numPr>
          <w:ilvl w:val="0"/>
          <w:numId w:val="209"/>
        </w:numPr>
        <w:spacing w:after="0" w:line="240" w:lineRule="auto"/>
        <w:ind w:left="0"/>
        <w:jc w:val="both"/>
        <w:rPr>
          <w:rFonts w:ascii="Tahoma" w:hAnsi="Tahoma" w:cs="Tahoma"/>
          <w:sz w:val="24"/>
          <w:szCs w:val="24"/>
        </w:rPr>
      </w:pPr>
      <w:r w:rsidRPr="002A57BE">
        <w:rPr>
          <w:rFonts w:ascii="Tahoma" w:hAnsi="Tahoma" w:cs="Tahoma"/>
          <w:sz w:val="24"/>
          <w:szCs w:val="24"/>
        </w:rPr>
        <w:t xml:space="preserve">Opinar previamente a su expedición, sobre los proyectos, reglamentos, acuerdos, lineamientos y demás </w:t>
      </w:r>
      <w:r w:rsidRPr="002A57BE">
        <w:rPr>
          <w:rFonts w:ascii="Tahoma" w:hAnsi="Tahoma" w:cs="Tahoma"/>
          <w:sz w:val="24"/>
          <w:szCs w:val="24"/>
        </w:rPr>
        <w:t>disposiciones normativas en materia de transparencia, acceso a la información, protección de datos personales y archivos;</w:t>
      </w:r>
    </w:p>
    <w:p w14:paraId="4DAA0EBA" w14:textId="77777777" w:rsidR="00BA6677" w:rsidRPr="002A57BE" w:rsidRDefault="00BA6677" w:rsidP="002A57BE">
      <w:pPr>
        <w:pStyle w:val="Prrafodelista"/>
        <w:spacing w:after="0" w:line="240" w:lineRule="auto"/>
        <w:ind w:left="0"/>
        <w:jc w:val="both"/>
        <w:rPr>
          <w:rFonts w:ascii="Tahoma" w:hAnsi="Tahoma" w:cs="Tahoma"/>
          <w:sz w:val="24"/>
          <w:szCs w:val="24"/>
        </w:rPr>
      </w:pPr>
    </w:p>
    <w:p w14:paraId="1003DF4C" w14:textId="77777777" w:rsidR="00BA6677" w:rsidRPr="002A57BE" w:rsidRDefault="00BA6677" w:rsidP="002A57BE">
      <w:pPr>
        <w:pStyle w:val="Prrafodelista"/>
        <w:numPr>
          <w:ilvl w:val="0"/>
          <w:numId w:val="209"/>
        </w:numPr>
        <w:spacing w:after="0" w:line="240" w:lineRule="auto"/>
        <w:ind w:left="0"/>
        <w:jc w:val="both"/>
        <w:rPr>
          <w:rFonts w:ascii="Tahoma" w:eastAsia="Arial" w:hAnsi="Tahoma" w:cs="Tahoma"/>
          <w:sz w:val="24"/>
          <w:szCs w:val="24"/>
        </w:rPr>
      </w:pPr>
      <w:r w:rsidRPr="002A57BE">
        <w:rPr>
          <w:rFonts w:ascii="Tahoma" w:hAnsi="Tahoma" w:cs="Tahoma"/>
          <w:sz w:val="24"/>
          <w:szCs w:val="24"/>
        </w:rPr>
        <w:t xml:space="preserve">Verificar que los </w:t>
      </w:r>
      <w:r w:rsidRPr="002A57BE">
        <w:rPr>
          <w:rFonts w:ascii="Tahoma" w:eastAsia="Arial" w:hAnsi="Tahoma" w:cs="Tahoma"/>
          <w:sz w:val="24"/>
          <w:szCs w:val="24"/>
        </w:rPr>
        <w:t>Órganos de Gobierno, Grupos Parlamentarios, Comisiones y Comités, Unidades Administrativas, Áreas Legislativas, Técnicas, Parlamentarias y todas las áreas que conforman la organización de la Cámara de Diputados,</w:t>
      </w:r>
      <w:r w:rsidRPr="002A57BE">
        <w:rPr>
          <w:rFonts w:ascii="Tahoma" w:hAnsi="Tahoma" w:cs="Tahoma"/>
          <w:sz w:val="24"/>
          <w:szCs w:val="24"/>
        </w:rPr>
        <w:t xml:space="preserve"> generen documentación y publicación de la información en formatos abiertos y accesibles;</w:t>
      </w:r>
    </w:p>
    <w:p w14:paraId="7F9A2565"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57999C22" w14:textId="77777777" w:rsidR="00BA6677" w:rsidRPr="002A57BE" w:rsidRDefault="00BA6677" w:rsidP="002A57BE">
      <w:pPr>
        <w:pStyle w:val="Prrafodelista"/>
        <w:numPr>
          <w:ilvl w:val="0"/>
          <w:numId w:val="209"/>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Coordinar que los Órganos de Gobierno, Grupos Parlamentarios, Comisiones y Comités, Unidades Administrativas, Áreas Legislativas, Técnicas, Parlamentarias y todas las áreas que conforman la organización de la Cámara de Diputados, atiendan los requerimientos, observaciones, recomendaciones, resoluciones o criterios que, en materia de transparencia, acceso a la información, protección de datos personales y archivos emitan el Comité de Transparencia, el Organismo Garante, o en su caso el Sistema Nacional de Transparencia;</w:t>
      </w:r>
    </w:p>
    <w:p w14:paraId="3B07BBB7" w14:textId="77777777" w:rsidR="00BA6677" w:rsidRPr="002A57BE" w:rsidRDefault="00BA6677" w:rsidP="002A57BE">
      <w:pPr>
        <w:pStyle w:val="Prrafodelista"/>
        <w:spacing w:after="0" w:line="240" w:lineRule="auto"/>
        <w:ind w:left="0"/>
        <w:jc w:val="both"/>
        <w:rPr>
          <w:rFonts w:ascii="Tahoma" w:eastAsia="Arial" w:hAnsi="Tahoma" w:cs="Tahoma"/>
          <w:sz w:val="24"/>
          <w:szCs w:val="24"/>
        </w:rPr>
      </w:pPr>
    </w:p>
    <w:p w14:paraId="32B91C85" w14:textId="77777777" w:rsidR="00BA6677" w:rsidRPr="002A57BE" w:rsidRDefault="00BA6677" w:rsidP="002A57BE">
      <w:pPr>
        <w:pStyle w:val="Prrafodelista"/>
        <w:numPr>
          <w:ilvl w:val="0"/>
          <w:numId w:val="209"/>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Supervisar la celebración de convenios o acuerdos de colaboración en materia de transparencia, acceso a la información pública, protección de datos personales y archivos;</w:t>
      </w:r>
    </w:p>
    <w:p w14:paraId="0287E746" w14:textId="48954F9D" w:rsidR="00BA6677" w:rsidRPr="002A57BE" w:rsidRDefault="00BA6677" w:rsidP="002A57BE">
      <w:pPr>
        <w:pStyle w:val="Prrafodelista"/>
        <w:spacing w:after="0" w:line="240" w:lineRule="auto"/>
        <w:ind w:left="0"/>
        <w:rPr>
          <w:rFonts w:ascii="Tahoma" w:eastAsia="Arial" w:hAnsi="Tahoma" w:cs="Tahoma"/>
          <w:sz w:val="24"/>
          <w:szCs w:val="24"/>
        </w:rPr>
      </w:pPr>
    </w:p>
    <w:p w14:paraId="231C270F" w14:textId="0A1328F1" w:rsidR="00E172C2" w:rsidRPr="002A57BE" w:rsidRDefault="00E172C2" w:rsidP="002A57BE">
      <w:pPr>
        <w:pStyle w:val="Prrafodelista"/>
        <w:spacing w:after="0" w:line="240" w:lineRule="auto"/>
        <w:ind w:left="0"/>
        <w:rPr>
          <w:rFonts w:ascii="Tahoma" w:eastAsia="Arial" w:hAnsi="Tahoma" w:cs="Tahoma"/>
          <w:sz w:val="24"/>
          <w:szCs w:val="24"/>
        </w:rPr>
      </w:pPr>
    </w:p>
    <w:p w14:paraId="1C166BC3" w14:textId="2330D2E3" w:rsidR="00E172C2" w:rsidRPr="002A57BE" w:rsidRDefault="00E172C2" w:rsidP="002A57BE">
      <w:pPr>
        <w:pStyle w:val="Prrafodelista"/>
        <w:spacing w:after="0" w:line="240" w:lineRule="auto"/>
        <w:ind w:left="0"/>
        <w:rPr>
          <w:rFonts w:ascii="Tahoma" w:eastAsia="Arial" w:hAnsi="Tahoma" w:cs="Tahoma"/>
          <w:sz w:val="24"/>
          <w:szCs w:val="24"/>
        </w:rPr>
      </w:pPr>
    </w:p>
    <w:p w14:paraId="2317070A" w14:textId="77777777" w:rsidR="00E172C2" w:rsidRPr="002A57BE" w:rsidRDefault="00E172C2" w:rsidP="002A57BE">
      <w:pPr>
        <w:pStyle w:val="Prrafodelista"/>
        <w:spacing w:after="0" w:line="240" w:lineRule="auto"/>
        <w:ind w:left="0"/>
        <w:rPr>
          <w:rFonts w:ascii="Tahoma" w:eastAsia="Arial" w:hAnsi="Tahoma" w:cs="Tahoma"/>
          <w:sz w:val="24"/>
          <w:szCs w:val="24"/>
        </w:rPr>
      </w:pPr>
    </w:p>
    <w:p w14:paraId="32C00A73" w14:textId="77777777" w:rsidR="00BA6677" w:rsidRPr="002A57BE" w:rsidRDefault="00BA6677" w:rsidP="002A57BE">
      <w:pPr>
        <w:pStyle w:val="Prrafodelista"/>
        <w:numPr>
          <w:ilvl w:val="0"/>
          <w:numId w:val="209"/>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Coordinar y asegurar el debido cumplimiento de los requerimientos en materia de evaluación del desempeño y marco integrado de control interno.</w:t>
      </w:r>
    </w:p>
    <w:p w14:paraId="0C5DA318"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7F467481" w14:textId="10879518" w:rsidR="00BA6677" w:rsidRPr="002A57BE" w:rsidRDefault="00BA6677" w:rsidP="002A57BE">
      <w:pPr>
        <w:pStyle w:val="Prrafodelista"/>
        <w:numPr>
          <w:ilvl w:val="0"/>
          <w:numId w:val="209"/>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 xml:space="preserve"> Coordinar y supervisar las funciones que realizan la Subdirección y las Jefaturas de Departamentos que le estén adscritas; y</w:t>
      </w:r>
    </w:p>
    <w:p w14:paraId="1AA5BE5D" w14:textId="77777777" w:rsidR="00CB3B9B" w:rsidRPr="002A57BE" w:rsidRDefault="00CB3B9B" w:rsidP="002A57BE">
      <w:pPr>
        <w:pStyle w:val="Prrafodelista"/>
        <w:spacing w:after="0" w:line="240" w:lineRule="auto"/>
        <w:ind w:left="0"/>
        <w:rPr>
          <w:rFonts w:ascii="Tahoma" w:eastAsia="Arial" w:hAnsi="Tahoma" w:cs="Tahoma"/>
          <w:sz w:val="24"/>
          <w:szCs w:val="24"/>
        </w:rPr>
      </w:pPr>
    </w:p>
    <w:p w14:paraId="3C6F7344" w14:textId="77777777" w:rsidR="00CB3B9B" w:rsidRPr="002A57BE" w:rsidRDefault="00CB3B9B" w:rsidP="002A57BE">
      <w:pPr>
        <w:pStyle w:val="Prrafodelista"/>
        <w:spacing w:after="0" w:line="240" w:lineRule="auto"/>
        <w:ind w:left="0"/>
        <w:jc w:val="both"/>
        <w:rPr>
          <w:rFonts w:ascii="Tahoma" w:eastAsia="Arial" w:hAnsi="Tahoma" w:cs="Tahoma"/>
          <w:sz w:val="24"/>
          <w:szCs w:val="24"/>
        </w:rPr>
      </w:pPr>
    </w:p>
    <w:p w14:paraId="4CF0802F" w14:textId="77777777" w:rsidR="00BA6677" w:rsidRPr="002A57BE" w:rsidRDefault="00BA6677" w:rsidP="002A57BE">
      <w:pPr>
        <w:pStyle w:val="Prrafodelista"/>
        <w:numPr>
          <w:ilvl w:val="0"/>
          <w:numId w:val="209"/>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Realizar todas aquellas funciones que coadyuven al logro de su objeto y las que se deriven del presente manual, así como las normas, disposiciones y acuerdos aplicables conforme a la normatividad aplicable.</w:t>
      </w:r>
    </w:p>
    <w:p w14:paraId="417266B6" w14:textId="77777777" w:rsidR="00BA6677" w:rsidRPr="002A57BE" w:rsidRDefault="00BA6677" w:rsidP="002A57BE">
      <w:pPr>
        <w:spacing w:after="0" w:line="240" w:lineRule="auto"/>
        <w:jc w:val="both"/>
        <w:rPr>
          <w:rFonts w:ascii="Tahoma" w:eastAsia="Arial" w:hAnsi="Tahoma" w:cs="Tahoma"/>
          <w:b/>
          <w:sz w:val="24"/>
          <w:szCs w:val="24"/>
        </w:rPr>
      </w:pPr>
    </w:p>
    <w:p w14:paraId="5CDB3393" w14:textId="77777777" w:rsidR="00BA6677" w:rsidRPr="002A57BE" w:rsidRDefault="00BA6677" w:rsidP="002A57BE">
      <w:pPr>
        <w:spacing w:after="0" w:line="240" w:lineRule="auto"/>
        <w:jc w:val="both"/>
        <w:rPr>
          <w:rFonts w:ascii="Tahoma" w:eastAsia="Arial" w:hAnsi="Tahoma" w:cs="Tahoma"/>
          <w:b/>
          <w:sz w:val="24"/>
          <w:szCs w:val="24"/>
        </w:rPr>
        <w:sectPr w:rsidR="00BA6677" w:rsidRPr="002A57BE" w:rsidSect="00BA6677">
          <w:type w:val="continuous"/>
          <w:pgSz w:w="15840" w:h="12240" w:orient="landscape" w:code="1"/>
          <w:pgMar w:top="1701" w:right="1418" w:bottom="1701" w:left="1418" w:header="709" w:footer="709" w:gutter="0"/>
          <w:cols w:num="2" w:space="720"/>
          <w:docGrid w:linePitch="299"/>
        </w:sectPr>
      </w:pPr>
    </w:p>
    <w:p w14:paraId="605677FA" w14:textId="44EA75EB" w:rsidR="00BA6677" w:rsidRDefault="00BA6677" w:rsidP="002A57BE">
      <w:pPr>
        <w:spacing w:after="0" w:line="240" w:lineRule="auto"/>
        <w:jc w:val="both"/>
        <w:rPr>
          <w:rFonts w:ascii="Tahoma" w:eastAsia="Arial" w:hAnsi="Tahoma" w:cs="Tahoma"/>
          <w:b/>
          <w:sz w:val="24"/>
          <w:szCs w:val="24"/>
        </w:rPr>
      </w:pPr>
    </w:p>
    <w:p w14:paraId="71BA87F1" w14:textId="77777777" w:rsidR="002A57BE" w:rsidRPr="002A57BE" w:rsidRDefault="002A57BE" w:rsidP="002A57BE">
      <w:pPr>
        <w:spacing w:after="0" w:line="240" w:lineRule="auto"/>
        <w:jc w:val="both"/>
        <w:rPr>
          <w:rFonts w:ascii="Tahoma" w:eastAsia="Arial" w:hAnsi="Tahoma" w:cs="Tahoma"/>
          <w:b/>
          <w:sz w:val="24"/>
          <w:szCs w:val="24"/>
        </w:rPr>
      </w:pPr>
    </w:p>
    <w:p w14:paraId="70458909" w14:textId="77777777" w:rsidR="00BA6677" w:rsidRDefault="00BA6677" w:rsidP="00BA6677">
      <w:pPr>
        <w:spacing w:after="0" w:line="240" w:lineRule="auto"/>
        <w:jc w:val="both"/>
        <w:rPr>
          <w:rFonts w:ascii="Tahoma" w:eastAsia="Arial" w:hAnsi="Tahoma" w:cs="Tahoma"/>
          <w:b/>
          <w:sz w:val="24"/>
          <w:szCs w:val="24"/>
        </w:rPr>
      </w:pPr>
    </w:p>
    <w:p w14:paraId="41017F78" w14:textId="77777777" w:rsidR="00BA6677" w:rsidRPr="002A57BE" w:rsidRDefault="00BA6677" w:rsidP="002A57BE">
      <w:pPr>
        <w:pStyle w:val="Ttulo3"/>
        <w:spacing w:before="0"/>
        <w:rPr>
          <w:rFonts w:ascii="Tahoma" w:eastAsia="Arial" w:hAnsi="Tahoma" w:cs="Tahoma"/>
          <w:b/>
          <w:color w:val="auto"/>
        </w:rPr>
      </w:pPr>
      <w:r w:rsidRPr="002A57BE">
        <w:rPr>
          <w:rFonts w:ascii="Tahoma" w:eastAsia="Arial" w:hAnsi="Tahoma" w:cs="Tahoma"/>
          <w:b/>
          <w:color w:val="auto"/>
        </w:rPr>
        <w:t>SUBDIRECCIÓN DE TRANSPARENCIA, COORDINACIÓN INTERINSTITUCIONAL, NORMATIVIDAD Y CAPACITACIÓN</w:t>
      </w:r>
    </w:p>
    <w:p w14:paraId="7183E6AC" w14:textId="77777777" w:rsidR="00BA6677" w:rsidRPr="002A57BE" w:rsidRDefault="00BA6677" w:rsidP="002A57BE">
      <w:pPr>
        <w:spacing w:after="0" w:line="240" w:lineRule="auto"/>
        <w:jc w:val="both"/>
        <w:rPr>
          <w:rFonts w:ascii="Tahoma" w:eastAsia="Arial" w:hAnsi="Tahoma" w:cs="Tahoma"/>
          <w:b/>
          <w:sz w:val="24"/>
          <w:szCs w:val="24"/>
        </w:rPr>
      </w:pPr>
    </w:p>
    <w:p w14:paraId="6C354AA5" w14:textId="77777777" w:rsidR="00BA6677" w:rsidRPr="002A57BE" w:rsidRDefault="00BA6677" w:rsidP="002A57BE">
      <w:pPr>
        <w:spacing w:after="0" w:line="240" w:lineRule="auto"/>
        <w:jc w:val="both"/>
        <w:rPr>
          <w:rFonts w:ascii="Tahoma" w:eastAsia="Arial" w:hAnsi="Tahoma" w:cs="Tahoma"/>
          <w:b/>
          <w:sz w:val="24"/>
          <w:szCs w:val="24"/>
        </w:rPr>
      </w:pPr>
      <w:r w:rsidRPr="002A57BE">
        <w:rPr>
          <w:rFonts w:ascii="Tahoma" w:eastAsia="Arial" w:hAnsi="Tahoma" w:cs="Tahoma"/>
          <w:b/>
          <w:sz w:val="24"/>
          <w:szCs w:val="24"/>
        </w:rPr>
        <w:t>Objetivo</w:t>
      </w:r>
    </w:p>
    <w:p w14:paraId="537D8703" w14:textId="77777777" w:rsidR="00BA6677" w:rsidRPr="002A57BE" w:rsidRDefault="00BA6677" w:rsidP="002A57BE">
      <w:pPr>
        <w:spacing w:after="0" w:line="240" w:lineRule="auto"/>
        <w:jc w:val="both"/>
        <w:rPr>
          <w:rFonts w:ascii="Tahoma" w:eastAsia="Arial" w:hAnsi="Tahoma" w:cs="Tahoma"/>
          <w:b/>
          <w:sz w:val="24"/>
          <w:szCs w:val="24"/>
        </w:rPr>
      </w:pPr>
    </w:p>
    <w:p w14:paraId="11B16DA9" w14:textId="77777777" w:rsidR="00BA6677" w:rsidRPr="002A57BE" w:rsidRDefault="00BA6677" w:rsidP="002A57BE">
      <w:pPr>
        <w:spacing w:after="0" w:line="240" w:lineRule="auto"/>
        <w:jc w:val="both"/>
        <w:rPr>
          <w:rFonts w:ascii="Tahoma" w:eastAsia="Arial" w:hAnsi="Tahoma" w:cs="Tahoma"/>
          <w:sz w:val="24"/>
          <w:szCs w:val="24"/>
        </w:rPr>
      </w:pPr>
      <w:r w:rsidRPr="002A57BE">
        <w:rPr>
          <w:rFonts w:ascii="Tahoma" w:eastAsia="Arial" w:hAnsi="Tahoma" w:cs="Tahoma"/>
          <w:sz w:val="24"/>
          <w:szCs w:val="24"/>
        </w:rPr>
        <w:t>Validar la información, asistencia técnica y jurídica que se le requiera para apoyar las funciones de la Dirección de Transparencia, Coordinación Interinstitucional, Normatividad y Capacitación, en materia de transparencia, acceso a la información, así como promover acciones de difusión y capacitación para fortalecer la cultura de la transparencia.</w:t>
      </w:r>
    </w:p>
    <w:p w14:paraId="5EC8B1A0" w14:textId="77777777" w:rsidR="00BA6677" w:rsidRPr="002A57BE" w:rsidRDefault="00BA6677" w:rsidP="002A57BE">
      <w:pPr>
        <w:spacing w:after="0" w:line="240" w:lineRule="auto"/>
        <w:jc w:val="both"/>
        <w:rPr>
          <w:rFonts w:ascii="Tahoma" w:eastAsia="Arial" w:hAnsi="Tahoma" w:cs="Tahoma"/>
          <w:b/>
          <w:sz w:val="24"/>
          <w:szCs w:val="24"/>
        </w:rPr>
      </w:pPr>
    </w:p>
    <w:p w14:paraId="54534108" w14:textId="77777777" w:rsidR="00BA6677" w:rsidRPr="002A57BE" w:rsidRDefault="00BA6677" w:rsidP="002A57BE">
      <w:pPr>
        <w:spacing w:after="0" w:line="240" w:lineRule="auto"/>
        <w:jc w:val="both"/>
        <w:rPr>
          <w:rFonts w:ascii="Tahoma" w:eastAsia="Arial" w:hAnsi="Tahoma" w:cs="Tahoma"/>
          <w:b/>
          <w:sz w:val="24"/>
          <w:szCs w:val="24"/>
        </w:rPr>
      </w:pPr>
      <w:r w:rsidRPr="002A57BE">
        <w:rPr>
          <w:rFonts w:ascii="Tahoma" w:eastAsia="Arial" w:hAnsi="Tahoma" w:cs="Tahoma"/>
          <w:b/>
          <w:sz w:val="24"/>
          <w:szCs w:val="24"/>
        </w:rPr>
        <w:t>Funciones</w:t>
      </w:r>
    </w:p>
    <w:p w14:paraId="18F2BE0E" w14:textId="77777777" w:rsidR="00BA6677" w:rsidRPr="002A57BE" w:rsidRDefault="00BA6677" w:rsidP="002A57BE">
      <w:pPr>
        <w:numPr>
          <w:ilvl w:val="0"/>
          <w:numId w:val="202"/>
        </w:numPr>
        <w:pBdr>
          <w:top w:val="nil"/>
          <w:left w:val="nil"/>
          <w:bottom w:val="nil"/>
          <w:right w:val="nil"/>
          <w:between w:val="nil"/>
        </w:pBdr>
        <w:spacing w:after="0" w:line="240" w:lineRule="auto"/>
        <w:ind w:left="0" w:hanging="425"/>
        <w:jc w:val="both"/>
        <w:rPr>
          <w:rFonts w:ascii="Tahoma" w:eastAsia="Arial" w:hAnsi="Tahoma" w:cs="Tahoma"/>
          <w:sz w:val="24"/>
          <w:szCs w:val="24"/>
        </w:rPr>
        <w:sectPr w:rsidR="00BA6677" w:rsidRPr="002A57BE" w:rsidSect="00E1218D">
          <w:type w:val="continuous"/>
          <w:pgSz w:w="15840" w:h="12240" w:orient="landscape" w:code="1"/>
          <w:pgMar w:top="1701" w:right="1418" w:bottom="1701" w:left="1418" w:header="709" w:footer="709" w:gutter="0"/>
          <w:pgNumType w:start="1"/>
          <w:cols w:space="720"/>
          <w:docGrid w:linePitch="299"/>
        </w:sectPr>
      </w:pPr>
    </w:p>
    <w:p w14:paraId="3371D303" w14:textId="77777777" w:rsidR="00BA6677" w:rsidRPr="002A57BE" w:rsidRDefault="00BA6677" w:rsidP="002A57BE">
      <w:pPr>
        <w:numPr>
          <w:ilvl w:val="0"/>
          <w:numId w:val="210"/>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Realizar la difusión y actualización de la información pública que la Cámara de Diputados está obligada a publicar en el sitio electrónico de la Cámara de Diputados, así como en la Plataforma Nacional de Transparencia, en términos de la Ley General Transparencia y Acceso a la Información Pública y la Ley Federal de Transparencia y Acceso a la Información Pública;</w:t>
      </w:r>
    </w:p>
    <w:p w14:paraId="30B8EF36"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sz w:val="24"/>
          <w:szCs w:val="24"/>
        </w:rPr>
      </w:pPr>
    </w:p>
    <w:p w14:paraId="41BDAB48" w14:textId="77777777" w:rsidR="00BA6677" w:rsidRPr="002A57BE" w:rsidRDefault="00BA6677" w:rsidP="002A57BE">
      <w:pPr>
        <w:numPr>
          <w:ilvl w:val="0"/>
          <w:numId w:val="210"/>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Verificar y supervisar de forma periódica el monitoreo de la carga de la información para el cumplimiento de la verificación vinculante ante el INAI de las obligaciones de transparencia de la Cámara de Diputados, en términos de lo dispuesto por la normatividad de la materia;</w:t>
      </w:r>
    </w:p>
    <w:p w14:paraId="2460B9A2"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sz w:val="24"/>
          <w:szCs w:val="24"/>
        </w:rPr>
      </w:pPr>
    </w:p>
    <w:p w14:paraId="7D2C3536" w14:textId="77777777" w:rsidR="008873AE" w:rsidRPr="002A57BE" w:rsidRDefault="00BA6677" w:rsidP="002A57BE">
      <w:pPr>
        <w:numPr>
          <w:ilvl w:val="0"/>
          <w:numId w:val="210"/>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lastRenderedPageBreak/>
        <w:t xml:space="preserve">Supervisar el registro y seguimiento de los acuerdos y resoluciones del Comité de Transparencia respecto a la aprobación de las versiones públicas que difunden en el </w:t>
      </w:r>
    </w:p>
    <w:p w14:paraId="24024EDB" w14:textId="77777777" w:rsidR="008873AE" w:rsidRPr="002A57BE" w:rsidRDefault="008873AE" w:rsidP="002A57BE">
      <w:pPr>
        <w:pStyle w:val="Prrafodelista"/>
        <w:spacing w:after="0" w:line="240" w:lineRule="auto"/>
        <w:ind w:left="0"/>
        <w:rPr>
          <w:rFonts w:ascii="Tahoma" w:eastAsia="Arial" w:hAnsi="Tahoma" w:cs="Tahoma"/>
        </w:rPr>
      </w:pPr>
    </w:p>
    <w:p w14:paraId="6B5E100A" w14:textId="77777777" w:rsidR="008873AE" w:rsidRPr="002A57BE" w:rsidRDefault="008873AE" w:rsidP="002A57BE">
      <w:pPr>
        <w:pBdr>
          <w:top w:val="nil"/>
          <w:left w:val="nil"/>
          <w:bottom w:val="nil"/>
          <w:right w:val="nil"/>
          <w:between w:val="nil"/>
        </w:pBdr>
        <w:spacing w:after="0" w:line="240" w:lineRule="auto"/>
        <w:jc w:val="both"/>
        <w:rPr>
          <w:rFonts w:ascii="Tahoma" w:hAnsi="Tahoma" w:cs="Tahoma"/>
          <w:sz w:val="24"/>
          <w:szCs w:val="24"/>
        </w:rPr>
      </w:pPr>
    </w:p>
    <w:p w14:paraId="2DBE327A" w14:textId="0797F351" w:rsidR="00BA6677" w:rsidRPr="002A57BE" w:rsidRDefault="00BA6677" w:rsidP="002A57BE">
      <w:pPr>
        <w:pBdr>
          <w:top w:val="nil"/>
          <w:left w:val="nil"/>
          <w:bottom w:val="nil"/>
          <w:right w:val="nil"/>
          <w:between w:val="nil"/>
        </w:pBdr>
        <w:spacing w:after="0" w:line="240" w:lineRule="auto"/>
        <w:jc w:val="both"/>
        <w:rPr>
          <w:rFonts w:ascii="Tahoma" w:hAnsi="Tahoma" w:cs="Tahoma"/>
          <w:sz w:val="24"/>
          <w:szCs w:val="24"/>
        </w:rPr>
      </w:pPr>
      <w:r w:rsidRPr="002A57BE">
        <w:rPr>
          <w:rFonts w:ascii="Tahoma" w:eastAsia="Arial" w:hAnsi="Tahoma" w:cs="Tahoma"/>
          <w:sz w:val="24"/>
          <w:szCs w:val="24"/>
        </w:rPr>
        <w:t>Portal de Obligaciones de Transparencia, así como vigilar el debido cumplimiento de las obligaciones referentes a la actualización del Índice de Expedientes Clasificados como Reservados;</w:t>
      </w:r>
    </w:p>
    <w:p w14:paraId="74A335C1"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sz w:val="24"/>
          <w:szCs w:val="24"/>
        </w:rPr>
      </w:pPr>
    </w:p>
    <w:p w14:paraId="3452193C" w14:textId="77777777" w:rsidR="00BA6677" w:rsidRPr="002A57BE" w:rsidRDefault="00BA6677" w:rsidP="002A57BE">
      <w:pPr>
        <w:numPr>
          <w:ilvl w:val="0"/>
          <w:numId w:val="210"/>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Proponer lineamientos y políticas que faciliten la clasificación, sistematización y actualización de la información pública competencia de la Cámara de Diputados, que se difunde en su sitio electrónico, así como en la Plataforma Nacional de Transparencia;</w:t>
      </w:r>
    </w:p>
    <w:p w14:paraId="4C9EF0D5"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sz w:val="24"/>
          <w:szCs w:val="24"/>
        </w:rPr>
      </w:pPr>
    </w:p>
    <w:p w14:paraId="0889F3A6" w14:textId="77777777" w:rsidR="00BA6677" w:rsidRPr="002A57BE" w:rsidRDefault="00BA6677" w:rsidP="002A57BE">
      <w:pPr>
        <w:numPr>
          <w:ilvl w:val="0"/>
          <w:numId w:val="210"/>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 xml:space="preserve">Integrar y remitir el proyecto de informe semestral correspondiente a las actividades realizadas a la Dirección de Transparencia Coordinación Interinstitucional, Normatividad y Capacitación; </w:t>
      </w:r>
    </w:p>
    <w:p w14:paraId="2F54D9BC" w14:textId="77777777" w:rsidR="00BA6677" w:rsidRPr="002A57BE" w:rsidRDefault="00BA6677" w:rsidP="002A57BE">
      <w:pPr>
        <w:pStyle w:val="Prrafodelista"/>
        <w:spacing w:after="0" w:line="240" w:lineRule="auto"/>
        <w:ind w:left="0"/>
        <w:rPr>
          <w:rFonts w:ascii="Tahoma" w:hAnsi="Tahoma" w:cs="Tahoma"/>
        </w:rPr>
      </w:pPr>
    </w:p>
    <w:p w14:paraId="6531BE23" w14:textId="77777777" w:rsidR="00BA6677" w:rsidRPr="002A57BE" w:rsidRDefault="00BA6677" w:rsidP="002A57BE">
      <w:pPr>
        <w:numPr>
          <w:ilvl w:val="0"/>
          <w:numId w:val="210"/>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 xml:space="preserve">Supervisar la promoción e implementación de políticas de transparencia proactiva procurando su accesibilidad; </w:t>
      </w:r>
    </w:p>
    <w:p w14:paraId="40583170" w14:textId="77777777" w:rsidR="00BA6677" w:rsidRPr="002A57BE" w:rsidRDefault="00BA6677" w:rsidP="002A57BE">
      <w:pPr>
        <w:pStyle w:val="Prrafodelista"/>
        <w:spacing w:after="0" w:line="240" w:lineRule="auto"/>
        <w:ind w:left="0"/>
        <w:rPr>
          <w:rFonts w:ascii="Tahoma" w:hAnsi="Tahoma" w:cs="Tahoma"/>
        </w:rPr>
      </w:pPr>
    </w:p>
    <w:p w14:paraId="126D5EAC" w14:textId="77777777" w:rsidR="00BA6677" w:rsidRPr="002A57BE" w:rsidRDefault="00BA6677" w:rsidP="002A57BE">
      <w:pPr>
        <w:numPr>
          <w:ilvl w:val="0"/>
          <w:numId w:val="210"/>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 xml:space="preserve">Proporcionar asesoría técnica y jurídica en materia de acceso a la información y cumplimiento a las obligaciones de transparencia de los Órganos de Gobierno, Grupos Parlamentarios, Comisiones y Comités, Unidades Administrativas, Áreas Legislativas, Técnicas, </w:t>
      </w:r>
      <w:r w:rsidRPr="002A57BE">
        <w:rPr>
          <w:rFonts w:ascii="Tahoma" w:eastAsia="Arial" w:hAnsi="Tahoma" w:cs="Tahoma"/>
          <w:sz w:val="24"/>
          <w:szCs w:val="24"/>
        </w:rPr>
        <w:t>Parlamentarias y todas las áreas que conforman la organización de la Cámara de Diputados;</w:t>
      </w:r>
    </w:p>
    <w:p w14:paraId="08D59CD1"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sz w:val="24"/>
          <w:szCs w:val="24"/>
        </w:rPr>
      </w:pPr>
    </w:p>
    <w:p w14:paraId="05EDB779" w14:textId="77777777" w:rsidR="00BA6677" w:rsidRPr="002A57BE" w:rsidRDefault="00BA6677" w:rsidP="002A57BE">
      <w:pPr>
        <w:numPr>
          <w:ilvl w:val="0"/>
          <w:numId w:val="210"/>
        </w:numPr>
        <w:pBdr>
          <w:top w:val="nil"/>
          <w:left w:val="nil"/>
          <w:bottom w:val="nil"/>
          <w:right w:val="nil"/>
          <w:between w:val="nil"/>
        </w:pBd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Proponer la metodología para la difusión y actualización de la información pública que la Cámara de Diputados, está obligada a divulgar en términos de las leyes General y Federal de Transparencia y Acceso a la Información Pública y del Reglamento de Transparencia, Acceso a la Información y Protección de Datos Personales de la Cámara de Diputados, tanto en su sitio de internet de la Cámara de Diputados sitio electrónico de Internet, como en el SIPOT;</w:t>
      </w:r>
    </w:p>
    <w:p w14:paraId="0BA4639E" w14:textId="77777777" w:rsidR="00BA6677" w:rsidRPr="002A57BE" w:rsidRDefault="00BA6677" w:rsidP="002A57BE">
      <w:pPr>
        <w:pBdr>
          <w:top w:val="nil"/>
          <w:left w:val="nil"/>
          <w:bottom w:val="nil"/>
          <w:right w:val="nil"/>
          <w:between w:val="nil"/>
        </w:pBdr>
        <w:spacing w:after="0" w:line="240" w:lineRule="auto"/>
        <w:jc w:val="both"/>
        <w:rPr>
          <w:rFonts w:ascii="Tahoma" w:eastAsia="Arial" w:hAnsi="Tahoma" w:cs="Tahoma"/>
          <w:sz w:val="24"/>
          <w:szCs w:val="24"/>
        </w:rPr>
      </w:pPr>
    </w:p>
    <w:p w14:paraId="3C8E62E4" w14:textId="05E33C91" w:rsidR="00BA6677" w:rsidRDefault="00BA6677" w:rsidP="002A57BE">
      <w:pPr>
        <w:numPr>
          <w:ilvl w:val="0"/>
          <w:numId w:val="210"/>
        </w:numPr>
        <w:pBdr>
          <w:top w:val="nil"/>
          <w:left w:val="nil"/>
          <w:bottom w:val="nil"/>
          <w:right w:val="nil"/>
          <w:between w:val="nil"/>
        </w:pBd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Coadyuvar con las Unidades Administrativas de la Cámara, para la incorporación de información adicional que desee publicar sobre el quehacer de la Cámara de Diputados en el SIPOT;</w:t>
      </w:r>
    </w:p>
    <w:p w14:paraId="25D9BBBD" w14:textId="77777777" w:rsidR="00EB141D" w:rsidRDefault="00EB141D" w:rsidP="00EB141D">
      <w:pPr>
        <w:pStyle w:val="Prrafodelista"/>
        <w:spacing w:after="0" w:line="240" w:lineRule="auto"/>
        <w:rPr>
          <w:rFonts w:ascii="Tahoma" w:eastAsia="Arial" w:hAnsi="Tahoma" w:cs="Tahoma"/>
          <w:sz w:val="24"/>
          <w:szCs w:val="24"/>
        </w:rPr>
      </w:pPr>
    </w:p>
    <w:p w14:paraId="3D748B09" w14:textId="77777777" w:rsidR="00BA6677" w:rsidRPr="002A57BE" w:rsidRDefault="00BA6677" w:rsidP="002A57BE">
      <w:pPr>
        <w:numPr>
          <w:ilvl w:val="0"/>
          <w:numId w:val="210"/>
        </w:numPr>
        <w:spacing w:after="0" w:line="240" w:lineRule="auto"/>
        <w:ind w:left="0"/>
        <w:jc w:val="both"/>
        <w:rPr>
          <w:rFonts w:ascii="Tahoma" w:hAnsi="Tahoma" w:cs="Tahoma"/>
          <w:sz w:val="24"/>
          <w:szCs w:val="24"/>
        </w:rPr>
      </w:pPr>
      <w:r w:rsidRPr="002A57BE">
        <w:rPr>
          <w:rFonts w:ascii="Tahoma" w:eastAsia="Arial" w:hAnsi="Tahoma" w:cs="Tahoma"/>
          <w:sz w:val="24"/>
          <w:szCs w:val="24"/>
        </w:rPr>
        <w:t>Coordinar las acciones interinstitucionales con el Organismo Garante, para la realización de actividades de capacitación dirigidas al personal de la Cámara de Diputados para el adecuado cumplimiento de las obligaciones de transparencia, acceso a la información y protección de datos personales;</w:t>
      </w:r>
    </w:p>
    <w:p w14:paraId="3B06B9AD" w14:textId="77777777" w:rsidR="00BA6677" w:rsidRPr="002A57BE" w:rsidRDefault="00BA6677" w:rsidP="002A57BE">
      <w:pPr>
        <w:spacing w:after="0" w:line="240" w:lineRule="auto"/>
        <w:jc w:val="both"/>
        <w:rPr>
          <w:rFonts w:ascii="Tahoma" w:hAnsi="Tahoma" w:cs="Tahoma"/>
          <w:sz w:val="24"/>
          <w:szCs w:val="24"/>
        </w:rPr>
      </w:pPr>
    </w:p>
    <w:p w14:paraId="0C0E00C9" w14:textId="77777777" w:rsidR="00BA6677" w:rsidRPr="002A57BE" w:rsidRDefault="00BA6677" w:rsidP="002A57BE">
      <w:pPr>
        <w:numPr>
          <w:ilvl w:val="0"/>
          <w:numId w:val="210"/>
        </w:numPr>
        <w:spacing w:after="0" w:line="240" w:lineRule="auto"/>
        <w:ind w:left="0" w:hanging="357"/>
        <w:jc w:val="both"/>
        <w:rPr>
          <w:rFonts w:ascii="Tahoma" w:hAnsi="Tahoma" w:cs="Tahoma"/>
          <w:sz w:val="24"/>
          <w:szCs w:val="24"/>
        </w:rPr>
      </w:pPr>
      <w:r w:rsidRPr="002A57BE">
        <w:rPr>
          <w:rFonts w:ascii="Tahoma" w:eastAsia="Arial" w:hAnsi="Tahoma" w:cs="Tahoma"/>
          <w:sz w:val="24"/>
          <w:szCs w:val="24"/>
        </w:rPr>
        <w:t>Coordinar y supervisar las funciones que realizan los Departamentos que le están adscritos;</w:t>
      </w:r>
    </w:p>
    <w:p w14:paraId="1040D7D2" w14:textId="4DBA82CE" w:rsidR="00BA6677" w:rsidRDefault="00BA6677" w:rsidP="002A57BE">
      <w:pPr>
        <w:spacing w:after="0" w:line="240" w:lineRule="auto"/>
        <w:jc w:val="both"/>
        <w:rPr>
          <w:rFonts w:ascii="Tahoma" w:hAnsi="Tahoma" w:cs="Tahoma"/>
          <w:sz w:val="24"/>
          <w:szCs w:val="24"/>
        </w:rPr>
      </w:pPr>
    </w:p>
    <w:p w14:paraId="07390436" w14:textId="2AB7AA4B" w:rsidR="00410EB8" w:rsidRDefault="00410EB8" w:rsidP="002A57BE">
      <w:pPr>
        <w:spacing w:after="0" w:line="240" w:lineRule="auto"/>
        <w:jc w:val="both"/>
        <w:rPr>
          <w:rFonts w:ascii="Tahoma" w:hAnsi="Tahoma" w:cs="Tahoma"/>
          <w:sz w:val="24"/>
          <w:szCs w:val="24"/>
        </w:rPr>
      </w:pPr>
    </w:p>
    <w:p w14:paraId="630CD57D" w14:textId="77777777" w:rsidR="00410EB8" w:rsidRPr="002A57BE" w:rsidRDefault="00410EB8" w:rsidP="002A57BE">
      <w:pPr>
        <w:spacing w:after="0" w:line="240" w:lineRule="auto"/>
        <w:jc w:val="both"/>
        <w:rPr>
          <w:rFonts w:ascii="Tahoma" w:hAnsi="Tahoma" w:cs="Tahoma"/>
          <w:sz w:val="24"/>
          <w:szCs w:val="24"/>
        </w:rPr>
      </w:pPr>
    </w:p>
    <w:p w14:paraId="22A43AA1" w14:textId="77777777" w:rsidR="00BA6677" w:rsidRPr="002A57BE" w:rsidRDefault="00BA6677" w:rsidP="002A57BE">
      <w:pPr>
        <w:numPr>
          <w:ilvl w:val="0"/>
          <w:numId w:val="210"/>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lastRenderedPageBreak/>
        <w:t>Elaborar los informes y reportes que le sean requeridos;</w:t>
      </w:r>
    </w:p>
    <w:p w14:paraId="1169F3D4" w14:textId="77777777" w:rsidR="00BA6677" w:rsidRPr="002A57BE" w:rsidRDefault="00BA6677" w:rsidP="002A57BE">
      <w:pPr>
        <w:pStyle w:val="Prrafodelista"/>
        <w:spacing w:after="0" w:line="240" w:lineRule="auto"/>
        <w:ind w:left="0"/>
        <w:rPr>
          <w:rFonts w:ascii="Tahoma" w:eastAsia="Arial" w:hAnsi="Tahoma" w:cs="Tahoma"/>
        </w:rPr>
      </w:pPr>
    </w:p>
    <w:p w14:paraId="28BBCE7B" w14:textId="4C0B31E8" w:rsidR="00BA6677" w:rsidRPr="002A57BE" w:rsidRDefault="00BA6677" w:rsidP="002A57BE">
      <w:pPr>
        <w:numPr>
          <w:ilvl w:val="0"/>
          <w:numId w:val="210"/>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Supervisar el cumplimiento de los requerimientos en materia de evaluación del desempeño y marco integrado de control interno;</w:t>
      </w:r>
    </w:p>
    <w:p w14:paraId="11E84B89" w14:textId="77777777" w:rsidR="00E172C2" w:rsidRPr="002A57BE" w:rsidRDefault="00E172C2" w:rsidP="002A57BE">
      <w:pPr>
        <w:pStyle w:val="Prrafodelista"/>
        <w:spacing w:after="0" w:line="240" w:lineRule="auto"/>
        <w:ind w:left="0"/>
        <w:rPr>
          <w:rFonts w:ascii="Tahoma" w:eastAsia="Arial" w:hAnsi="Tahoma" w:cs="Tahoma"/>
        </w:rPr>
      </w:pPr>
    </w:p>
    <w:p w14:paraId="69A2A6EF" w14:textId="21451993" w:rsidR="00BA6677" w:rsidRPr="002A57BE" w:rsidRDefault="00BA6677" w:rsidP="002A57BE">
      <w:pPr>
        <w:numPr>
          <w:ilvl w:val="0"/>
          <w:numId w:val="210"/>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 xml:space="preserve">Atender, dar seguimiento e informar sobre las denuncias presentadas ante el Organismo Garante por incumplimiento de las obligaciones de transparencia de los </w:t>
      </w:r>
      <w:r w:rsidRPr="002A57BE">
        <w:rPr>
          <w:rFonts w:ascii="Tahoma" w:eastAsia="Arial" w:hAnsi="Tahoma" w:cs="Tahoma"/>
          <w:sz w:val="24"/>
          <w:szCs w:val="24"/>
        </w:rPr>
        <w:t xml:space="preserve">Órganos de Gobierno, Grupos Parlamentarios, Comisiones y Comités, Unidades Administrativas, Áreas Legislativas, Técnicas, Parlamentarias y todas las áreas que conforman la organización de la Cámara de Diputados; y </w:t>
      </w:r>
    </w:p>
    <w:p w14:paraId="67E15F20" w14:textId="77777777" w:rsidR="00E172C2" w:rsidRPr="002A57BE" w:rsidRDefault="00E172C2" w:rsidP="002A57BE">
      <w:pPr>
        <w:pStyle w:val="Prrafodelista"/>
        <w:spacing w:after="0" w:line="240" w:lineRule="auto"/>
        <w:ind w:left="0"/>
        <w:rPr>
          <w:rFonts w:ascii="Tahoma" w:eastAsia="Arial" w:hAnsi="Tahoma" w:cs="Tahoma"/>
        </w:rPr>
      </w:pPr>
    </w:p>
    <w:p w14:paraId="180F985E" w14:textId="77777777" w:rsidR="00BA6677" w:rsidRPr="002A57BE" w:rsidRDefault="00BA6677" w:rsidP="002A57BE">
      <w:pPr>
        <w:numPr>
          <w:ilvl w:val="0"/>
          <w:numId w:val="210"/>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Realizar todas aquellas funciones que coadyuven al logro de su objeto y las que se deriven del presente manual, así como las normas, disposiciones y acuerdos aplicables conforme a la normatividad aplicable.</w:t>
      </w:r>
    </w:p>
    <w:p w14:paraId="295509F1" w14:textId="77777777" w:rsidR="00BA6677" w:rsidRPr="002A57BE" w:rsidRDefault="00BA6677" w:rsidP="002A57BE">
      <w:pPr>
        <w:spacing w:after="0" w:line="240" w:lineRule="auto"/>
        <w:jc w:val="both"/>
        <w:rPr>
          <w:rFonts w:ascii="Tahoma" w:eastAsia="Arial" w:hAnsi="Tahoma" w:cs="Tahoma"/>
          <w:b/>
          <w:sz w:val="24"/>
          <w:szCs w:val="24"/>
        </w:rPr>
        <w:sectPr w:rsidR="00BA6677" w:rsidRPr="002A57BE" w:rsidSect="00E7346F">
          <w:type w:val="continuous"/>
          <w:pgSz w:w="15840" w:h="12240" w:orient="landscape" w:code="1"/>
          <w:pgMar w:top="1701" w:right="1418" w:bottom="1701" w:left="1418" w:header="709" w:footer="709" w:gutter="0"/>
          <w:pgNumType w:start="493"/>
          <w:cols w:num="2" w:space="720"/>
          <w:docGrid w:linePitch="299"/>
        </w:sectPr>
      </w:pPr>
    </w:p>
    <w:p w14:paraId="234BB9CB" w14:textId="77777777" w:rsidR="00E172C2" w:rsidRPr="002A57BE" w:rsidRDefault="00E172C2" w:rsidP="002A57BE">
      <w:pPr>
        <w:spacing w:after="0" w:line="240" w:lineRule="auto"/>
        <w:jc w:val="both"/>
        <w:rPr>
          <w:rFonts w:ascii="Tahoma" w:eastAsia="Arial" w:hAnsi="Tahoma" w:cs="Tahoma"/>
          <w:b/>
          <w:sz w:val="24"/>
          <w:szCs w:val="24"/>
        </w:rPr>
      </w:pPr>
    </w:p>
    <w:p w14:paraId="078DA76C" w14:textId="77777777" w:rsidR="00E172C2" w:rsidRPr="002A57BE" w:rsidRDefault="00E172C2" w:rsidP="002A57BE">
      <w:pPr>
        <w:spacing w:after="0" w:line="240" w:lineRule="auto"/>
        <w:jc w:val="both"/>
        <w:rPr>
          <w:rFonts w:ascii="Tahoma" w:eastAsia="Arial" w:hAnsi="Tahoma" w:cs="Tahoma"/>
          <w:b/>
          <w:sz w:val="24"/>
          <w:szCs w:val="24"/>
        </w:rPr>
      </w:pPr>
    </w:p>
    <w:p w14:paraId="5B2DDFD9" w14:textId="77777777" w:rsidR="00E172C2" w:rsidRPr="002A57BE" w:rsidRDefault="00E172C2" w:rsidP="002A57BE">
      <w:pPr>
        <w:spacing w:after="0" w:line="240" w:lineRule="auto"/>
        <w:jc w:val="both"/>
        <w:rPr>
          <w:rFonts w:ascii="Tahoma" w:eastAsia="Arial" w:hAnsi="Tahoma" w:cs="Tahoma"/>
          <w:b/>
          <w:sz w:val="24"/>
          <w:szCs w:val="24"/>
        </w:rPr>
      </w:pPr>
    </w:p>
    <w:p w14:paraId="3E6B3A71" w14:textId="605C9786" w:rsidR="00BA6677" w:rsidRPr="002A57BE" w:rsidRDefault="00BA6677" w:rsidP="002A57BE">
      <w:pPr>
        <w:pStyle w:val="Ttulo3"/>
        <w:spacing w:before="0"/>
        <w:rPr>
          <w:rFonts w:ascii="Tahoma" w:eastAsia="Arial" w:hAnsi="Tahoma" w:cs="Tahoma"/>
          <w:b/>
          <w:color w:val="auto"/>
        </w:rPr>
      </w:pPr>
      <w:r w:rsidRPr="002A57BE">
        <w:rPr>
          <w:rFonts w:ascii="Tahoma" w:eastAsia="Arial" w:hAnsi="Tahoma" w:cs="Tahoma"/>
          <w:b/>
          <w:color w:val="auto"/>
        </w:rPr>
        <w:t>DEPARTAMENTO DE TRANSPARENCIA Y COORDINACIÓN INTERINSTITUCIONAL</w:t>
      </w:r>
    </w:p>
    <w:p w14:paraId="32ADDD5D" w14:textId="77777777" w:rsidR="00BA6677" w:rsidRPr="002A57BE" w:rsidRDefault="00BA6677" w:rsidP="002A57BE">
      <w:pPr>
        <w:spacing w:after="0" w:line="240" w:lineRule="auto"/>
        <w:jc w:val="both"/>
        <w:rPr>
          <w:rFonts w:ascii="Tahoma" w:eastAsia="Arial" w:hAnsi="Tahoma" w:cs="Tahoma"/>
          <w:b/>
          <w:sz w:val="24"/>
          <w:szCs w:val="24"/>
        </w:rPr>
      </w:pPr>
    </w:p>
    <w:p w14:paraId="53120A3B" w14:textId="77777777" w:rsidR="00BA6677" w:rsidRPr="002A57BE" w:rsidRDefault="00BA6677" w:rsidP="002A57BE">
      <w:pPr>
        <w:spacing w:after="0" w:line="240" w:lineRule="auto"/>
        <w:jc w:val="both"/>
        <w:rPr>
          <w:rFonts w:ascii="Tahoma" w:eastAsia="Arial" w:hAnsi="Tahoma" w:cs="Tahoma"/>
          <w:b/>
          <w:sz w:val="24"/>
          <w:szCs w:val="24"/>
        </w:rPr>
      </w:pPr>
      <w:r w:rsidRPr="002A57BE">
        <w:rPr>
          <w:rFonts w:ascii="Tahoma" w:eastAsia="Arial" w:hAnsi="Tahoma" w:cs="Tahoma"/>
          <w:b/>
          <w:sz w:val="24"/>
          <w:szCs w:val="24"/>
        </w:rPr>
        <w:t>Objetivo</w:t>
      </w:r>
    </w:p>
    <w:p w14:paraId="761F6447" w14:textId="77777777" w:rsidR="00BA6677" w:rsidRPr="002A57BE" w:rsidRDefault="00BA6677" w:rsidP="002A57BE">
      <w:pPr>
        <w:spacing w:after="0" w:line="240" w:lineRule="auto"/>
        <w:jc w:val="both"/>
        <w:rPr>
          <w:rFonts w:ascii="Tahoma" w:eastAsia="Arial" w:hAnsi="Tahoma" w:cs="Tahoma"/>
          <w:b/>
          <w:sz w:val="24"/>
          <w:szCs w:val="24"/>
        </w:rPr>
      </w:pPr>
    </w:p>
    <w:p w14:paraId="2D56F8BF" w14:textId="77777777" w:rsidR="00BA6677" w:rsidRPr="002A57BE" w:rsidRDefault="00BA6677" w:rsidP="002A57BE">
      <w:pPr>
        <w:spacing w:after="0" w:line="240" w:lineRule="auto"/>
        <w:jc w:val="both"/>
        <w:rPr>
          <w:rFonts w:ascii="Tahoma" w:eastAsia="Arial" w:hAnsi="Tahoma" w:cs="Tahoma"/>
          <w:sz w:val="24"/>
          <w:szCs w:val="24"/>
        </w:rPr>
      </w:pPr>
      <w:r w:rsidRPr="002A57BE">
        <w:rPr>
          <w:rFonts w:ascii="Tahoma" w:eastAsia="Arial" w:hAnsi="Tahoma" w:cs="Tahoma"/>
          <w:sz w:val="24"/>
          <w:szCs w:val="24"/>
        </w:rPr>
        <w:t xml:space="preserve">Brindar acompañamiento y asesoría especializada para el cumplimiento de las obligaciones en materia de transparencia a los enlaces de los Órganos de Gobierno, Grupos Parlamentarios, Comisiones y Comités, Unidades Administrativas, Áreas Legislativas, Técnicas, Parlamentarias y todas las áreas que conforman la organización de la Cámara de Diputados. Así como asesorar a las áreas que incumplen en la publicación de obligaciones de transparencia y que son requeridos por el Instituto Nacional de Transparencia, Acceso a la Información Pública y Protección de Datos Personales.  </w:t>
      </w:r>
    </w:p>
    <w:p w14:paraId="7C918216" w14:textId="77777777" w:rsidR="00BA6677" w:rsidRPr="002A57BE" w:rsidRDefault="00BA6677" w:rsidP="002A57BE">
      <w:pPr>
        <w:spacing w:after="0" w:line="240" w:lineRule="auto"/>
        <w:jc w:val="both"/>
        <w:rPr>
          <w:rFonts w:ascii="Tahoma" w:eastAsia="Arial" w:hAnsi="Tahoma" w:cs="Tahoma"/>
          <w:b/>
          <w:sz w:val="24"/>
          <w:szCs w:val="24"/>
        </w:rPr>
      </w:pPr>
    </w:p>
    <w:p w14:paraId="753889DD" w14:textId="77777777" w:rsidR="00BA6677" w:rsidRPr="002A57BE" w:rsidRDefault="00BA6677" w:rsidP="002A57BE">
      <w:pPr>
        <w:spacing w:after="0" w:line="240" w:lineRule="auto"/>
        <w:jc w:val="both"/>
        <w:rPr>
          <w:rFonts w:ascii="Tahoma" w:eastAsia="Arial" w:hAnsi="Tahoma" w:cs="Tahoma"/>
          <w:b/>
          <w:sz w:val="24"/>
          <w:szCs w:val="24"/>
        </w:rPr>
      </w:pPr>
      <w:r w:rsidRPr="002A57BE">
        <w:rPr>
          <w:rFonts w:ascii="Tahoma" w:eastAsia="Arial" w:hAnsi="Tahoma" w:cs="Tahoma"/>
          <w:b/>
          <w:sz w:val="24"/>
          <w:szCs w:val="24"/>
        </w:rPr>
        <w:t>Funciones</w:t>
      </w:r>
    </w:p>
    <w:p w14:paraId="150DD780" w14:textId="77777777" w:rsidR="00BA6677" w:rsidRPr="002A57BE" w:rsidRDefault="00BA6677" w:rsidP="002A57BE">
      <w:pPr>
        <w:pBdr>
          <w:top w:val="nil"/>
          <w:left w:val="nil"/>
          <w:bottom w:val="nil"/>
          <w:right w:val="nil"/>
          <w:between w:val="nil"/>
        </w:pBdr>
        <w:tabs>
          <w:tab w:val="left" w:pos="142"/>
        </w:tabs>
        <w:spacing w:after="0" w:line="240" w:lineRule="auto"/>
        <w:jc w:val="both"/>
        <w:rPr>
          <w:rFonts w:ascii="Tahoma" w:eastAsia="Arial" w:hAnsi="Tahoma" w:cs="Tahoma"/>
          <w:sz w:val="24"/>
          <w:szCs w:val="24"/>
        </w:rPr>
      </w:pPr>
    </w:p>
    <w:p w14:paraId="4F1118D9" w14:textId="77777777" w:rsidR="00BA6677" w:rsidRPr="002A57BE" w:rsidRDefault="00BA6677" w:rsidP="002A57BE">
      <w:pPr>
        <w:pBdr>
          <w:top w:val="nil"/>
          <w:left w:val="nil"/>
          <w:bottom w:val="nil"/>
          <w:right w:val="nil"/>
          <w:between w:val="nil"/>
        </w:pBdr>
        <w:tabs>
          <w:tab w:val="left" w:pos="142"/>
        </w:tabs>
        <w:spacing w:after="0" w:line="240" w:lineRule="auto"/>
        <w:jc w:val="both"/>
        <w:rPr>
          <w:rFonts w:ascii="Tahoma" w:eastAsia="Arial" w:hAnsi="Tahoma" w:cs="Tahoma"/>
          <w:sz w:val="24"/>
          <w:szCs w:val="24"/>
        </w:rPr>
        <w:sectPr w:rsidR="00BA6677" w:rsidRPr="002A57BE" w:rsidSect="00382A9E">
          <w:type w:val="continuous"/>
          <w:pgSz w:w="15840" w:h="12240" w:orient="landscape" w:code="1"/>
          <w:pgMar w:top="1701" w:right="1418" w:bottom="1701" w:left="1418" w:header="709" w:footer="709" w:gutter="0"/>
          <w:cols w:space="720"/>
          <w:docGrid w:linePitch="299"/>
        </w:sectPr>
      </w:pPr>
    </w:p>
    <w:p w14:paraId="5DF32462" w14:textId="150DC70A" w:rsidR="00BA6677" w:rsidRDefault="00BA6677" w:rsidP="002A57BE">
      <w:pPr>
        <w:numPr>
          <w:ilvl w:val="0"/>
          <w:numId w:val="211"/>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 xml:space="preserve">Realizar asesorías presenciales, telefónicas y por correo electrónico a los Órganos de Gobierno, Grupos Parlamentarios, Comisiones y Comités, Unidades Administrativas, Áreas Legislativas, Técnicas, Parlamentarias y todas las áreas que conforman la </w:t>
      </w:r>
      <w:r w:rsidRPr="002A57BE">
        <w:rPr>
          <w:rFonts w:ascii="Tahoma" w:eastAsia="Arial" w:hAnsi="Tahoma" w:cs="Tahoma"/>
          <w:sz w:val="24"/>
          <w:szCs w:val="24"/>
        </w:rPr>
        <w:t>organización de la Cámara de Diputados, sobre el cumplimiento de obligaciones en materia de transparencia;</w:t>
      </w:r>
    </w:p>
    <w:p w14:paraId="4C9977D4" w14:textId="77777777" w:rsidR="00086D97" w:rsidRPr="002A57BE" w:rsidRDefault="00086D97" w:rsidP="00086D97">
      <w:pPr>
        <w:spacing w:after="0" w:line="240" w:lineRule="auto"/>
        <w:jc w:val="both"/>
        <w:rPr>
          <w:rFonts w:ascii="Tahoma" w:eastAsia="Arial" w:hAnsi="Tahoma" w:cs="Tahoma"/>
          <w:sz w:val="24"/>
          <w:szCs w:val="24"/>
        </w:rPr>
      </w:pPr>
    </w:p>
    <w:p w14:paraId="2C1807EA" w14:textId="77777777" w:rsidR="00BA6677" w:rsidRPr="002A57BE" w:rsidRDefault="00BA6677" w:rsidP="002A57BE">
      <w:pPr>
        <w:numPr>
          <w:ilvl w:val="0"/>
          <w:numId w:val="211"/>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lastRenderedPageBreak/>
        <w:t>Elaborar un registro de las asesorías presenciales, telefónicas y por correo electrónico a los Órganos de Gobierno, Grupos Parlamentarios, Comisiones y Comités, Unidades Administrativas, Áreas Legislativas, Técnicas, Parlamentarias y todas las áreas que conforman la organización de la Cámara de Diputados, que así lo requieren;</w:t>
      </w:r>
    </w:p>
    <w:p w14:paraId="30F46211" w14:textId="77777777" w:rsidR="00BA6677" w:rsidRPr="002A57BE" w:rsidRDefault="00BA6677" w:rsidP="002A57BE">
      <w:pPr>
        <w:spacing w:after="0" w:line="240" w:lineRule="auto"/>
        <w:jc w:val="both"/>
        <w:rPr>
          <w:rFonts w:ascii="Tahoma" w:eastAsia="Arial" w:hAnsi="Tahoma" w:cs="Tahoma"/>
          <w:sz w:val="24"/>
          <w:szCs w:val="24"/>
        </w:rPr>
      </w:pPr>
    </w:p>
    <w:p w14:paraId="2A62F9A6" w14:textId="2B9055CF" w:rsidR="00BA6677" w:rsidRPr="002A57BE" w:rsidRDefault="00BA6677" w:rsidP="002A57BE">
      <w:pPr>
        <w:numPr>
          <w:ilvl w:val="0"/>
          <w:numId w:val="211"/>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Registrar incidencias o problemas de carga de información en los formatos del SIPOT, con el fin de garantizar la publicación de dicha información en los plazos previstos en la normatividad;</w:t>
      </w:r>
    </w:p>
    <w:p w14:paraId="3210161E" w14:textId="77777777" w:rsidR="00BA6677" w:rsidRPr="002A57BE" w:rsidRDefault="00BA6677" w:rsidP="002A57BE">
      <w:pPr>
        <w:spacing w:after="0" w:line="240" w:lineRule="auto"/>
        <w:jc w:val="both"/>
        <w:rPr>
          <w:rFonts w:ascii="Tahoma" w:eastAsia="Arial" w:hAnsi="Tahoma" w:cs="Tahoma"/>
          <w:sz w:val="24"/>
          <w:szCs w:val="24"/>
        </w:rPr>
      </w:pPr>
    </w:p>
    <w:p w14:paraId="2E2D5B4F" w14:textId="77777777" w:rsidR="00BA6677" w:rsidRPr="002A57BE" w:rsidRDefault="00BA6677" w:rsidP="002A57BE">
      <w:pPr>
        <w:numPr>
          <w:ilvl w:val="0"/>
          <w:numId w:val="211"/>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Coadyuvar con los Órganos de Gobierno, Grupos Parlamentarios, Comisiones y Comités, Unidades Administrativas, Áreas Legislativas, Técnicas, Parlamentarias y todas las áreas que conforman la organización de la Cámara de Diputados para cumplir y mantener actualizadas las obligaciones de transparencia de su competencia;</w:t>
      </w:r>
    </w:p>
    <w:p w14:paraId="1D14BA72" w14:textId="77777777" w:rsidR="00BA6677" w:rsidRPr="002A57BE" w:rsidRDefault="00BA6677" w:rsidP="002A57BE">
      <w:pPr>
        <w:spacing w:after="0" w:line="240" w:lineRule="auto"/>
        <w:jc w:val="both"/>
        <w:rPr>
          <w:rFonts w:ascii="Tahoma" w:eastAsia="Arial" w:hAnsi="Tahoma" w:cs="Tahoma"/>
          <w:sz w:val="24"/>
          <w:szCs w:val="24"/>
        </w:rPr>
      </w:pPr>
    </w:p>
    <w:p w14:paraId="3F416B99" w14:textId="77777777" w:rsidR="00BA6677" w:rsidRPr="002A57BE" w:rsidRDefault="00BA6677" w:rsidP="002A57BE">
      <w:pPr>
        <w:numPr>
          <w:ilvl w:val="0"/>
          <w:numId w:val="211"/>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 xml:space="preserve">Atender la verificación vinculante de la información reportada en el SIPOT del Organismo Garante, a fin de revisar si las áreas de la Cámara de Diputados han cumplido con los lineamientos técnicos; </w:t>
      </w:r>
    </w:p>
    <w:p w14:paraId="4BC9B1A9" w14:textId="77777777" w:rsidR="00BA6677" w:rsidRPr="002A57BE" w:rsidRDefault="00BA6677" w:rsidP="002A57BE">
      <w:pPr>
        <w:spacing w:after="0" w:line="240" w:lineRule="auto"/>
        <w:jc w:val="both"/>
        <w:rPr>
          <w:rFonts w:ascii="Tahoma" w:eastAsia="Arial" w:hAnsi="Tahoma" w:cs="Tahoma"/>
          <w:sz w:val="24"/>
          <w:szCs w:val="24"/>
        </w:rPr>
      </w:pPr>
    </w:p>
    <w:p w14:paraId="13B17B83" w14:textId="77777777" w:rsidR="00BA6677" w:rsidRPr="002A57BE" w:rsidRDefault="00BA6677" w:rsidP="002A57BE">
      <w:pPr>
        <w:numPr>
          <w:ilvl w:val="0"/>
          <w:numId w:val="211"/>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Apoyar en la realización de los reportes mensuales sobre registro de actividades sobre verificaciones vinculantes ante el Organismo Garante;</w:t>
      </w:r>
    </w:p>
    <w:p w14:paraId="04DCDA21" w14:textId="77777777" w:rsidR="00BA6677" w:rsidRPr="002A57BE" w:rsidRDefault="00BA6677" w:rsidP="002A57BE">
      <w:pPr>
        <w:numPr>
          <w:ilvl w:val="0"/>
          <w:numId w:val="211"/>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Llevar a cabo un programa de asesorías especializadas a nuevos enlaces de transparencia de la Cámara de Diputados, sobre el uso y manejo de los Portales de Transparencia;</w:t>
      </w:r>
    </w:p>
    <w:p w14:paraId="27A8D239" w14:textId="77777777" w:rsidR="00BA6677" w:rsidRPr="002A57BE" w:rsidRDefault="00BA6677" w:rsidP="002A57BE">
      <w:pPr>
        <w:spacing w:after="0" w:line="240" w:lineRule="auto"/>
        <w:jc w:val="both"/>
        <w:rPr>
          <w:rFonts w:ascii="Tahoma" w:eastAsia="Arial" w:hAnsi="Tahoma" w:cs="Tahoma"/>
          <w:sz w:val="24"/>
          <w:szCs w:val="24"/>
        </w:rPr>
      </w:pPr>
    </w:p>
    <w:p w14:paraId="12958AF5" w14:textId="77777777" w:rsidR="00BA6677" w:rsidRPr="002A57BE" w:rsidRDefault="00BA6677" w:rsidP="002A57BE">
      <w:pPr>
        <w:numPr>
          <w:ilvl w:val="0"/>
          <w:numId w:val="211"/>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Seguimiento a revisión de contenidos de página web de la Cámara de Diputados para considerar temas y contenidos que impulsen el apartado de Transparencia Proactiva;</w:t>
      </w:r>
    </w:p>
    <w:p w14:paraId="0E009FF7" w14:textId="77777777" w:rsidR="00BA6677" w:rsidRPr="002A57BE" w:rsidRDefault="00BA6677" w:rsidP="002A57BE">
      <w:pPr>
        <w:spacing w:after="0" w:line="240" w:lineRule="auto"/>
        <w:jc w:val="both"/>
        <w:rPr>
          <w:rFonts w:ascii="Tahoma" w:eastAsia="Arial" w:hAnsi="Tahoma" w:cs="Tahoma"/>
          <w:sz w:val="24"/>
          <w:szCs w:val="24"/>
        </w:rPr>
      </w:pPr>
    </w:p>
    <w:p w14:paraId="49057ABB" w14:textId="77777777" w:rsidR="00BA6677" w:rsidRPr="002A57BE" w:rsidRDefault="00BA6677" w:rsidP="002A57BE">
      <w:pPr>
        <w:numPr>
          <w:ilvl w:val="0"/>
          <w:numId w:val="211"/>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Revisión constante de la Herramienta de Comunicación (HCOM) con el Organismo Garante, en la cual se notifican requerimientos, avisos, invitaciones a talleres y denuncias por incumplimiento de obligaciones de transparencia;</w:t>
      </w:r>
    </w:p>
    <w:p w14:paraId="72423405" w14:textId="77777777" w:rsidR="00BA6677" w:rsidRPr="002A57BE" w:rsidRDefault="00BA6677" w:rsidP="002A57BE">
      <w:pPr>
        <w:spacing w:after="0" w:line="240" w:lineRule="auto"/>
        <w:jc w:val="both"/>
        <w:rPr>
          <w:rFonts w:ascii="Tahoma" w:eastAsia="Arial" w:hAnsi="Tahoma" w:cs="Tahoma"/>
          <w:sz w:val="24"/>
          <w:szCs w:val="24"/>
        </w:rPr>
      </w:pPr>
    </w:p>
    <w:p w14:paraId="70D286B8" w14:textId="77777777" w:rsidR="00BA6677" w:rsidRPr="002A57BE" w:rsidRDefault="00BA6677" w:rsidP="002A57BE">
      <w:pPr>
        <w:numPr>
          <w:ilvl w:val="0"/>
          <w:numId w:val="211"/>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Efectuar en forma periódica un monitoreo de la información que la Cámara de Diputados está obligada a publicar en los términos de los dispuesto por la normatividad en la materia;</w:t>
      </w:r>
    </w:p>
    <w:p w14:paraId="5787380E" w14:textId="77777777" w:rsidR="00BA6677" w:rsidRPr="002A57BE" w:rsidRDefault="00BA6677" w:rsidP="002A57BE">
      <w:pPr>
        <w:spacing w:after="0" w:line="240" w:lineRule="auto"/>
        <w:jc w:val="both"/>
        <w:rPr>
          <w:rFonts w:ascii="Tahoma" w:eastAsia="Arial" w:hAnsi="Tahoma" w:cs="Tahoma"/>
          <w:sz w:val="24"/>
          <w:szCs w:val="24"/>
        </w:rPr>
      </w:pPr>
    </w:p>
    <w:p w14:paraId="797E4A9F" w14:textId="77777777" w:rsidR="00BA6677" w:rsidRPr="002A57BE" w:rsidRDefault="00BA6677" w:rsidP="002A57BE">
      <w:pPr>
        <w:numPr>
          <w:ilvl w:val="0"/>
          <w:numId w:val="211"/>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Notificar y dar acompañamiento a los Órganos de Gobierno, Grupos Parlamentarios, Comisiones y Comités, Unidades Administrativas, Áreas Legislativas, Técnicas, Parlamentarias y todas las áreas que conforman la organización de la Cámara de Diputados, sobre denuncias por incumplimiento de obligaciones de transparencia;</w:t>
      </w:r>
    </w:p>
    <w:p w14:paraId="7D01B849" w14:textId="77777777" w:rsidR="00BA6677" w:rsidRPr="002A57BE" w:rsidRDefault="00BA6677" w:rsidP="002A57BE">
      <w:pPr>
        <w:spacing w:after="0" w:line="240" w:lineRule="auto"/>
        <w:jc w:val="both"/>
        <w:rPr>
          <w:rFonts w:ascii="Tahoma" w:eastAsia="Arial" w:hAnsi="Tahoma" w:cs="Tahoma"/>
          <w:sz w:val="24"/>
          <w:szCs w:val="24"/>
        </w:rPr>
      </w:pPr>
    </w:p>
    <w:p w14:paraId="4607B28B" w14:textId="77777777" w:rsidR="00BA6677" w:rsidRPr="002A57BE" w:rsidRDefault="00BA6677" w:rsidP="002A57BE">
      <w:pPr>
        <w:numPr>
          <w:ilvl w:val="0"/>
          <w:numId w:val="211"/>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 xml:space="preserve">Elaborar un calendario de actividades para cada ejercicio respecto a jornadas de asesorías especializadas, dirigidas a enlaces de transparencia con problemas de carga, incumplimiento o para nuevos enlaces, a fin de garantizar </w:t>
      </w:r>
      <w:r w:rsidRPr="002A57BE">
        <w:rPr>
          <w:rFonts w:ascii="Tahoma" w:eastAsia="Arial" w:hAnsi="Tahoma" w:cs="Tahoma"/>
          <w:sz w:val="24"/>
          <w:szCs w:val="24"/>
        </w:rPr>
        <w:lastRenderedPageBreak/>
        <w:t>el cumplimiento de obligaciones de los Órganos de Gobierno, Grupos Parlamentarios, Comisiones y Comités, Unidades Administrativas, Áreas Legislativas, Técnicas, Parlamentarias y todas las áreas que conforman la organización de la Cámara de Diputados;</w:t>
      </w:r>
    </w:p>
    <w:p w14:paraId="3059593C" w14:textId="47A2FC75" w:rsidR="00BA6677" w:rsidRPr="002A57BE" w:rsidRDefault="00BA6677" w:rsidP="002A57BE">
      <w:pPr>
        <w:spacing w:after="0" w:line="240" w:lineRule="auto"/>
        <w:jc w:val="both"/>
        <w:rPr>
          <w:rFonts w:ascii="Tahoma" w:eastAsia="Arial" w:hAnsi="Tahoma" w:cs="Tahoma"/>
          <w:sz w:val="24"/>
          <w:szCs w:val="24"/>
        </w:rPr>
      </w:pPr>
    </w:p>
    <w:p w14:paraId="6EC12B5C" w14:textId="77777777" w:rsidR="00BA6677" w:rsidRPr="002A57BE" w:rsidRDefault="00BA6677" w:rsidP="002A57BE">
      <w:pPr>
        <w:numPr>
          <w:ilvl w:val="0"/>
          <w:numId w:val="211"/>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Uso permanente del SIPOT, a fin de consultar las cargas de las áreas y verificar posibles observaciones o incumplimiento;</w:t>
      </w:r>
    </w:p>
    <w:p w14:paraId="03A95D17" w14:textId="77777777" w:rsidR="00BA6677" w:rsidRPr="002A57BE" w:rsidRDefault="00BA6677" w:rsidP="002A57BE">
      <w:pPr>
        <w:spacing w:after="0" w:line="240" w:lineRule="auto"/>
        <w:jc w:val="both"/>
        <w:rPr>
          <w:rFonts w:ascii="Tahoma" w:eastAsia="Arial" w:hAnsi="Tahoma" w:cs="Tahoma"/>
          <w:sz w:val="24"/>
          <w:szCs w:val="24"/>
        </w:rPr>
      </w:pPr>
    </w:p>
    <w:p w14:paraId="1364E7CA" w14:textId="77777777" w:rsidR="00BA6677" w:rsidRPr="002A57BE" w:rsidRDefault="00BA6677" w:rsidP="002A57BE">
      <w:pPr>
        <w:numPr>
          <w:ilvl w:val="0"/>
          <w:numId w:val="211"/>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Creación de usuarios y contraseñas para ingresar al SIPOT;</w:t>
      </w:r>
    </w:p>
    <w:p w14:paraId="211CFF36" w14:textId="77777777" w:rsidR="00BA6677" w:rsidRPr="002A57BE" w:rsidRDefault="00BA6677" w:rsidP="002A57BE">
      <w:pPr>
        <w:spacing w:after="0" w:line="240" w:lineRule="auto"/>
        <w:jc w:val="both"/>
        <w:rPr>
          <w:rFonts w:ascii="Tahoma" w:eastAsia="Arial" w:hAnsi="Tahoma" w:cs="Tahoma"/>
          <w:sz w:val="24"/>
          <w:szCs w:val="24"/>
        </w:rPr>
      </w:pPr>
    </w:p>
    <w:p w14:paraId="70777163" w14:textId="77777777" w:rsidR="00BA6677" w:rsidRPr="002A57BE" w:rsidRDefault="00BA6677" w:rsidP="002A57BE">
      <w:pPr>
        <w:numPr>
          <w:ilvl w:val="0"/>
          <w:numId w:val="211"/>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Realizar las actividades que se le instruyan a fin de dar cumplimiento a los requerimientos en materia de evaluación del desempeño y marco integrado de control interno;</w:t>
      </w:r>
    </w:p>
    <w:p w14:paraId="3145DAB4" w14:textId="77777777" w:rsidR="00BA6677" w:rsidRPr="002A57BE" w:rsidRDefault="00BA6677" w:rsidP="002A57BE">
      <w:pPr>
        <w:spacing w:after="0" w:line="240" w:lineRule="auto"/>
        <w:jc w:val="both"/>
        <w:rPr>
          <w:rFonts w:ascii="Tahoma" w:eastAsia="Arial" w:hAnsi="Tahoma" w:cs="Tahoma"/>
          <w:sz w:val="24"/>
          <w:szCs w:val="24"/>
        </w:rPr>
      </w:pPr>
    </w:p>
    <w:p w14:paraId="5FE3E90E" w14:textId="77777777" w:rsidR="00BA6677" w:rsidRPr="002A57BE" w:rsidRDefault="00BA6677" w:rsidP="002A57BE">
      <w:pPr>
        <w:numPr>
          <w:ilvl w:val="0"/>
          <w:numId w:val="211"/>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 xml:space="preserve">Elaborar un registro actualizado con los datos de los enlaces de transparencia de todos los sujetos responsables de la Cámara de Diputados; y </w:t>
      </w:r>
    </w:p>
    <w:p w14:paraId="4570AABB" w14:textId="77777777" w:rsidR="00BA6677" w:rsidRPr="002A57BE" w:rsidRDefault="00BA6677" w:rsidP="002A57BE">
      <w:pPr>
        <w:spacing w:after="0" w:line="240" w:lineRule="auto"/>
        <w:jc w:val="both"/>
        <w:rPr>
          <w:rFonts w:ascii="Tahoma" w:eastAsia="Arial" w:hAnsi="Tahoma" w:cs="Tahoma"/>
          <w:sz w:val="24"/>
          <w:szCs w:val="24"/>
        </w:rPr>
      </w:pPr>
    </w:p>
    <w:p w14:paraId="0E52B050" w14:textId="77777777" w:rsidR="00BA6677" w:rsidRPr="002A57BE" w:rsidRDefault="00BA6677" w:rsidP="002A57BE">
      <w:pPr>
        <w:numPr>
          <w:ilvl w:val="0"/>
          <w:numId w:val="211"/>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Realizar todas aquellas funciones que coadyuven al logro de su objetivo y las que deriven del presente Manual, así como de las normas, disposiciones y acuerdos aplicables.</w:t>
      </w:r>
    </w:p>
    <w:p w14:paraId="1542A184" w14:textId="77777777" w:rsidR="00BA6677" w:rsidRPr="002A57BE" w:rsidRDefault="00BA6677" w:rsidP="002A57BE">
      <w:pPr>
        <w:tabs>
          <w:tab w:val="center" w:pos="4419"/>
          <w:tab w:val="right" w:pos="8838"/>
        </w:tabs>
        <w:spacing w:after="0" w:line="240" w:lineRule="auto"/>
        <w:rPr>
          <w:rFonts w:ascii="Tahoma" w:eastAsia="Arial" w:hAnsi="Tahoma" w:cs="Tahoma"/>
          <w:b/>
          <w:sz w:val="24"/>
          <w:szCs w:val="24"/>
        </w:rPr>
        <w:sectPr w:rsidR="00BA6677" w:rsidRPr="002A57BE" w:rsidSect="00382A9E">
          <w:type w:val="continuous"/>
          <w:pgSz w:w="15840" w:h="12240" w:orient="landscape" w:code="1"/>
          <w:pgMar w:top="1701" w:right="1418" w:bottom="1701" w:left="1418" w:header="709" w:footer="709" w:gutter="0"/>
          <w:cols w:num="2" w:space="720"/>
          <w:docGrid w:linePitch="299"/>
        </w:sectPr>
      </w:pPr>
    </w:p>
    <w:p w14:paraId="7B853245" w14:textId="1284C406" w:rsidR="00890E1A" w:rsidRDefault="00890E1A" w:rsidP="002A57BE">
      <w:pPr>
        <w:tabs>
          <w:tab w:val="center" w:pos="4419"/>
          <w:tab w:val="right" w:pos="8838"/>
        </w:tabs>
        <w:spacing w:after="0" w:line="240" w:lineRule="auto"/>
        <w:rPr>
          <w:rFonts w:ascii="Tahoma" w:eastAsia="Arial" w:hAnsi="Tahoma" w:cs="Tahoma"/>
          <w:b/>
          <w:sz w:val="24"/>
          <w:szCs w:val="24"/>
        </w:rPr>
      </w:pPr>
    </w:p>
    <w:p w14:paraId="5336D578" w14:textId="77777777" w:rsidR="002A57BE" w:rsidRPr="002A57BE" w:rsidRDefault="002A57BE" w:rsidP="002A57BE">
      <w:pPr>
        <w:tabs>
          <w:tab w:val="center" w:pos="4419"/>
          <w:tab w:val="right" w:pos="8838"/>
        </w:tabs>
        <w:spacing w:after="0" w:line="240" w:lineRule="auto"/>
        <w:rPr>
          <w:rFonts w:ascii="Tahoma" w:eastAsia="Arial" w:hAnsi="Tahoma" w:cs="Tahoma"/>
          <w:b/>
          <w:sz w:val="24"/>
          <w:szCs w:val="24"/>
        </w:rPr>
      </w:pPr>
    </w:p>
    <w:p w14:paraId="383AFE20" w14:textId="16EF75C1" w:rsidR="00BA6677" w:rsidRPr="002A57BE" w:rsidRDefault="00BA6677" w:rsidP="002A57BE">
      <w:pPr>
        <w:pStyle w:val="Ttulo3"/>
        <w:spacing w:before="0"/>
        <w:rPr>
          <w:rFonts w:ascii="Tahoma" w:eastAsia="Arial" w:hAnsi="Tahoma" w:cs="Tahoma"/>
          <w:b/>
          <w:color w:val="auto"/>
        </w:rPr>
      </w:pPr>
      <w:r w:rsidRPr="002A57BE">
        <w:rPr>
          <w:rFonts w:ascii="Tahoma" w:eastAsia="Arial" w:hAnsi="Tahoma" w:cs="Tahoma"/>
          <w:b/>
          <w:color w:val="auto"/>
        </w:rPr>
        <w:t xml:space="preserve">DEPARTAMENTO DE NORMATIVIDAD Y CAPACITACIÓN  </w:t>
      </w:r>
    </w:p>
    <w:p w14:paraId="4A33DBCE" w14:textId="77777777" w:rsidR="00BA6677" w:rsidRPr="002A57BE" w:rsidRDefault="00BA6677" w:rsidP="002A57BE">
      <w:pPr>
        <w:spacing w:after="0" w:line="240" w:lineRule="auto"/>
        <w:jc w:val="both"/>
        <w:rPr>
          <w:rFonts w:ascii="Tahoma" w:eastAsia="Arial" w:hAnsi="Tahoma" w:cs="Tahoma"/>
          <w:b/>
          <w:sz w:val="24"/>
          <w:szCs w:val="24"/>
        </w:rPr>
      </w:pPr>
    </w:p>
    <w:p w14:paraId="428440EE" w14:textId="77777777" w:rsidR="00BA6677" w:rsidRPr="002A57BE" w:rsidRDefault="00BA6677" w:rsidP="002A57BE">
      <w:pPr>
        <w:spacing w:after="0" w:line="240" w:lineRule="auto"/>
        <w:jc w:val="both"/>
        <w:rPr>
          <w:rFonts w:ascii="Tahoma" w:eastAsia="Arial" w:hAnsi="Tahoma" w:cs="Tahoma"/>
          <w:b/>
          <w:sz w:val="24"/>
          <w:szCs w:val="24"/>
        </w:rPr>
      </w:pPr>
      <w:r w:rsidRPr="002A57BE">
        <w:rPr>
          <w:rFonts w:ascii="Tahoma" w:eastAsia="Arial" w:hAnsi="Tahoma" w:cs="Tahoma"/>
          <w:b/>
          <w:sz w:val="24"/>
          <w:szCs w:val="24"/>
        </w:rPr>
        <w:t>Objetivo</w:t>
      </w:r>
    </w:p>
    <w:p w14:paraId="66BBD528" w14:textId="77777777" w:rsidR="00BA6677" w:rsidRPr="002A57BE" w:rsidRDefault="00BA6677" w:rsidP="002A57BE">
      <w:pPr>
        <w:spacing w:after="0" w:line="240" w:lineRule="auto"/>
        <w:jc w:val="both"/>
        <w:rPr>
          <w:rFonts w:ascii="Tahoma" w:eastAsia="Arial" w:hAnsi="Tahoma" w:cs="Tahoma"/>
          <w:b/>
          <w:sz w:val="24"/>
          <w:szCs w:val="24"/>
        </w:rPr>
      </w:pPr>
    </w:p>
    <w:p w14:paraId="4EED528C" w14:textId="77777777" w:rsidR="00BA6677" w:rsidRPr="002A57BE" w:rsidRDefault="00BA6677" w:rsidP="002A57BE">
      <w:pPr>
        <w:spacing w:after="0" w:line="240" w:lineRule="auto"/>
        <w:jc w:val="both"/>
        <w:rPr>
          <w:rFonts w:ascii="Tahoma" w:eastAsia="Arial" w:hAnsi="Tahoma" w:cs="Tahoma"/>
          <w:sz w:val="24"/>
          <w:szCs w:val="24"/>
        </w:rPr>
      </w:pPr>
      <w:r w:rsidRPr="002A57BE">
        <w:rPr>
          <w:rFonts w:ascii="Tahoma" w:eastAsia="Arial" w:hAnsi="Tahoma" w:cs="Tahoma"/>
          <w:sz w:val="24"/>
          <w:szCs w:val="24"/>
        </w:rPr>
        <w:t>Realizar acciones que promuevan la capacitación y difusión en materia de transparencia, acceso a la información pública, Tratamiento de Datos Personales y Archivos en la Cámara de Diputados.</w:t>
      </w:r>
    </w:p>
    <w:p w14:paraId="018497BC" w14:textId="77777777" w:rsidR="00BA6677" w:rsidRPr="002A57BE" w:rsidRDefault="00BA6677" w:rsidP="002A57BE">
      <w:pPr>
        <w:spacing w:after="0" w:line="240" w:lineRule="auto"/>
        <w:jc w:val="both"/>
        <w:rPr>
          <w:rFonts w:ascii="Tahoma" w:eastAsia="Arial" w:hAnsi="Tahoma" w:cs="Tahoma"/>
          <w:b/>
          <w:sz w:val="24"/>
          <w:szCs w:val="24"/>
        </w:rPr>
      </w:pPr>
    </w:p>
    <w:p w14:paraId="56BDB6BA" w14:textId="77777777" w:rsidR="00BA6677" w:rsidRPr="002A57BE" w:rsidRDefault="00BA6677" w:rsidP="002A57BE">
      <w:pPr>
        <w:spacing w:after="0" w:line="240" w:lineRule="auto"/>
        <w:jc w:val="both"/>
        <w:rPr>
          <w:rFonts w:ascii="Tahoma" w:eastAsia="Arial" w:hAnsi="Tahoma" w:cs="Tahoma"/>
          <w:b/>
          <w:sz w:val="24"/>
          <w:szCs w:val="24"/>
        </w:rPr>
      </w:pPr>
      <w:r w:rsidRPr="002A57BE">
        <w:rPr>
          <w:rFonts w:ascii="Tahoma" w:eastAsia="Arial" w:hAnsi="Tahoma" w:cs="Tahoma"/>
          <w:b/>
          <w:sz w:val="24"/>
          <w:szCs w:val="24"/>
        </w:rPr>
        <w:t>Funciones</w:t>
      </w:r>
    </w:p>
    <w:p w14:paraId="4717D696" w14:textId="77777777" w:rsidR="00BA6677" w:rsidRPr="002A57BE" w:rsidRDefault="00BA6677" w:rsidP="002A57BE">
      <w:pPr>
        <w:spacing w:after="0" w:line="240" w:lineRule="auto"/>
        <w:jc w:val="both"/>
        <w:rPr>
          <w:rFonts w:ascii="Tahoma" w:eastAsia="Arial" w:hAnsi="Tahoma" w:cs="Tahoma"/>
          <w:sz w:val="24"/>
          <w:szCs w:val="24"/>
        </w:rPr>
      </w:pPr>
    </w:p>
    <w:p w14:paraId="789015B3" w14:textId="77777777" w:rsidR="00BA6677" w:rsidRPr="002A57BE" w:rsidRDefault="00BA6677" w:rsidP="002A57BE">
      <w:pPr>
        <w:spacing w:after="0" w:line="240" w:lineRule="auto"/>
        <w:jc w:val="both"/>
        <w:rPr>
          <w:rFonts w:ascii="Tahoma" w:eastAsia="Arial" w:hAnsi="Tahoma" w:cs="Tahoma"/>
          <w:sz w:val="24"/>
          <w:szCs w:val="24"/>
        </w:rPr>
        <w:sectPr w:rsidR="00BA6677" w:rsidRPr="002A57BE" w:rsidSect="00382A9E">
          <w:type w:val="continuous"/>
          <w:pgSz w:w="15840" w:h="12240" w:orient="landscape" w:code="1"/>
          <w:pgMar w:top="1701" w:right="1418" w:bottom="1701" w:left="1418" w:header="709" w:footer="709" w:gutter="0"/>
          <w:cols w:space="720"/>
          <w:docGrid w:linePitch="299"/>
        </w:sectPr>
      </w:pPr>
    </w:p>
    <w:p w14:paraId="4A9D72BB" w14:textId="77777777" w:rsidR="00BA6677" w:rsidRPr="002A57BE" w:rsidRDefault="00BA6677" w:rsidP="002A57BE">
      <w:pPr>
        <w:numPr>
          <w:ilvl w:val="0"/>
          <w:numId w:val="212"/>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Elaborar los formatos a través de los cuales se obtengan los registros de personal de Cámara al que se brinde asesoría especializada en materia de capacitación;</w:t>
      </w:r>
    </w:p>
    <w:p w14:paraId="15474FC5" w14:textId="77777777" w:rsidR="00BA6677" w:rsidRPr="002A57BE" w:rsidRDefault="00BA6677" w:rsidP="002A57BE">
      <w:pPr>
        <w:spacing w:after="0" w:line="240" w:lineRule="auto"/>
        <w:jc w:val="both"/>
        <w:rPr>
          <w:rFonts w:ascii="Tahoma" w:eastAsia="Arial" w:hAnsi="Tahoma" w:cs="Tahoma"/>
          <w:sz w:val="24"/>
          <w:szCs w:val="24"/>
        </w:rPr>
      </w:pPr>
    </w:p>
    <w:p w14:paraId="6BCBF841" w14:textId="77777777" w:rsidR="00BA6677" w:rsidRPr="002A57BE" w:rsidRDefault="00BA6677" w:rsidP="002A57BE">
      <w:pPr>
        <w:numPr>
          <w:ilvl w:val="0"/>
          <w:numId w:val="212"/>
        </w:numPr>
        <w:pBdr>
          <w:top w:val="nil"/>
          <w:left w:val="nil"/>
          <w:bottom w:val="nil"/>
          <w:right w:val="nil"/>
          <w:between w:val="nil"/>
        </w:pBd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 xml:space="preserve">Promover y difundir en el personal de la Cámara de Diputados, acciones de capacitación continua y </w:t>
      </w:r>
      <w:r w:rsidRPr="002A57BE">
        <w:rPr>
          <w:rFonts w:ascii="Tahoma" w:eastAsia="Arial" w:hAnsi="Tahoma" w:cs="Tahoma"/>
          <w:sz w:val="24"/>
          <w:szCs w:val="24"/>
        </w:rPr>
        <w:t xml:space="preserve">especializada que permita dar cumplimiento a las obligaciones derivadas de la normatividad en materia de transparencia, acceso a la información, protección de datos personales y archivos; </w:t>
      </w:r>
    </w:p>
    <w:p w14:paraId="0AFFBE97" w14:textId="77777777" w:rsidR="00BA6677" w:rsidRPr="002A57BE" w:rsidRDefault="00BA6677" w:rsidP="002A57BE">
      <w:pPr>
        <w:pStyle w:val="Prrafodelista"/>
        <w:spacing w:after="0" w:line="240" w:lineRule="auto"/>
        <w:ind w:left="0"/>
        <w:rPr>
          <w:rFonts w:ascii="Tahoma" w:eastAsia="Arial" w:hAnsi="Tahoma" w:cs="Tahoma"/>
        </w:rPr>
      </w:pPr>
    </w:p>
    <w:p w14:paraId="103F6CC4" w14:textId="77777777" w:rsidR="00BA6677" w:rsidRPr="002A57BE" w:rsidRDefault="00BA6677" w:rsidP="002A57BE">
      <w:pPr>
        <w:numPr>
          <w:ilvl w:val="0"/>
          <w:numId w:val="212"/>
        </w:numPr>
        <w:pBdr>
          <w:top w:val="nil"/>
          <w:left w:val="nil"/>
          <w:bottom w:val="nil"/>
          <w:right w:val="nil"/>
          <w:between w:val="nil"/>
        </w:pBdr>
        <w:spacing w:after="0" w:line="240" w:lineRule="auto"/>
        <w:ind w:left="0"/>
        <w:jc w:val="both"/>
        <w:rPr>
          <w:rFonts w:ascii="Tahoma" w:eastAsia="Arial" w:hAnsi="Tahoma" w:cs="Tahoma"/>
          <w:sz w:val="24"/>
          <w:szCs w:val="24"/>
        </w:rPr>
      </w:pPr>
      <w:r w:rsidRPr="002A57BE">
        <w:rPr>
          <w:rFonts w:ascii="Tahoma" w:eastAsia="Arial" w:hAnsi="Tahoma" w:cs="Tahoma"/>
          <w:sz w:val="24"/>
          <w:szCs w:val="24"/>
        </w:rPr>
        <w:lastRenderedPageBreak/>
        <w:t>Fomentar la participación del personal del Sujeto Obligado en programas de capacitación en las modalidades presencial y a distancia en línea;</w:t>
      </w:r>
    </w:p>
    <w:p w14:paraId="6C3C60BC" w14:textId="763A86E1" w:rsidR="00BA6677" w:rsidRPr="002A57BE" w:rsidRDefault="00BA6677" w:rsidP="002A57BE">
      <w:pPr>
        <w:pBdr>
          <w:top w:val="nil"/>
          <w:left w:val="nil"/>
          <w:bottom w:val="nil"/>
          <w:right w:val="nil"/>
          <w:between w:val="nil"/>
        </w:pBdr>
        <w:spacing w:after="0" w:line="240" w:lineRule="auto"/>
        <w:jc w:val="both"/>
        <w:rPr>
          <w:rFonts w:ascii="Tahoma" w:eastAsia="Arial" w:hAnsi="Tahoma" w:cs="Tahoma"/>
          <w:sz w:val="24"/>
          <w:szCs w:val="24"/>
        </w:rPr>
      </w:pPr>
    </w:p>
    <w:p w14:paraId="6357FBB7" w14:textId="77777777" w:rsidR="00BA6677" w:rsidRPr="002A57BE" w:rsidRDefault="00BA6677" w:rsidP="002A57BE">
      <w:pPr>
        <w:numPr>
          <w:ilvl w:val="0"/>
          <w:numId w:val="212"/>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Difundir entre el personal de la Cámara de Diputados, mediante acciones de capacitación, los beneficios del manejo público de la información, así como sus responsabilidades en el uso, conservación y difusión;</w:t>
      </w:r>
    </w:p>
    <w:p w14:paraId="41607937" w14:textId="77777777" w:rsidR="00BA6677" w:rsidRPr="002A57BE" w:rsidRDefault="00BA6677" w:rsidP="002A57BE">
      <w:pPr>
        <w:spacing w:after="0" w:line="240" w:lineRule="auto"/>
        <w:jc w:val="both"/>
        <w:rPr>
          <w:rFonts w:ascii="Tahoma" w:eastAsia="Arial" w:hAnsi="Tahoma" w:cs="Tahoma"/>
          <w:sz w:val="24"/>
          <w:szCs w:val="24"/>
        </w:rPr>
      </w:pPr>
    </w:p>
    <w:p w14:paraId="2D1715BD" w14:textId="77777777" w:rsidR="00BA6677" w:rsidRPr="002A57BE" w:rsidRDefault="00BA6677" w:rsidP="002A57BE">
      <w:pPr>
        <w:numPr>
          <w:ilvl w:val="0"/>
          <w:numId w:val="212"/>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Promover e implementar políticas de transparencia proactiva, procurando su accesibilidad a través de la capacitación al personal que labora en la Cámara de Diputados;</w:t>
      </w:r>
    </w:p>
    <w:p w14:paraId="69A9B692" w14:textId="77777777" w:rsidR="00BA6677" w:rsidRPr="002A57BE" w:rsidRDefault="00BA6677" w:rsidP="002A57BE">
      <w:pPr>
        <w:pBdr>
          <w:top w:val="nil"/>
          <w:left w:val="nil"/>
          <w:bottom w:val="nil"/>
          <w:right w:val="nil"/>
          <w:between w:val="nil"/>
        </w:pBdr>
        <w:spacing w:after="0" w:line="240" w:lineRule="auto"/>
        <w:ind w:firstLine="80"/>
        <w:jc w:val="both"/>
        <w:rPr>
          <w:rFonts w:ascii="Tahoma" w:hAnsi="Tahoma" w:cs="Tahoma"/>
          <w:sz w:val="24"/>
          <w:szCs w:val="24"/>
        </w:rPr>
      </w:pPr>
    </w:p>
    <w:p w14:paraId="2ECDE0BF" w14:textId="77777777" w:rsidR="00BA6677" w:rsidRPr="002A57BE" w:rsidRDefault="00BA6677" w:rsidP="002A57BE">
      <w:pPr>
        <w:numPr>
          <w:ilvl w:val="0"/>
          <w:numId w:val="212"/>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Promover acciones de capacitación que permitan dar cumplimiento a las obligaciones derivadas de la normatividad en materia de transparencia;</w:t>
      </w:r>
    </w:p>
    <w:p w14:paraId="2B33D3D5" w14:textId="77777777" w:rsidR="00BA6677" w:rsidRPr="002A57BE" w:rsidRDefault="00BA6677" w:rsidP="002A57BE">
      <w:pPr>
        <w:spacing w:after="0" w:line="240" w:lineRule="auto"/>
        <w:jc w:val="both"/>
        <w:rPr>
          <w:rFonts w:ascii="Tahoma" w:eastAsia="Arial" w:hAnsi="Tahoma" w:cs="Tahoma"/>
          <w:sz w:val="24"/>
          <w:szCs w:val="24"/>
        </w:rPr>
      </w:pPr>
    </w:p>
    <w:p w14:paraId="7E52610D" w14:textId="77777777" w:rsidR="00BA6677" w:rsidRPr="002A57BE" w:rsidRDefault="00BA6677" w:rsidP="002A57BE">
      <w:pPr>
        <w:numPr>
          <w:ilvl w:val="0"/>
          <w:numId w:val="212"/>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Promover mecanismos para facilitar el acceso a cursos de capacitación en línea y presenciales impartidos por el Organismo Garante, dirigidos a enlaces de transparencia;</w:t>
      </w:r>
    </w:p>
    <w:p w14:paraId="39622549" w14:textId="77777777" w:rsidR="00BA6677" w:rsidRPr="002A57BE" w:rsidRDefault="00BA6677" w:rsidP="002A57BE">
      <w:pPr>
        <w:spacing w:after="0" w:line="240" w:lineRule="auto"/>
        <w:jc w:val="both"/>
        <w:rPr>
          <w:rFonts w:ascii="Tahoma" w:eastAsia="Arial" w:hAnsi="Tahoma" w:cs="Tahoma"/>
          <w:sz w:val="24"/>
          <w:szCs w:val="24"/>
        </w:rPr>
      </w:pPr>
    </w:p>
    <w:p w14:paraId="053D3B36" w14:textId="77777777" w:rsidR="00BA6677" w:rsidRPr="002A57BE" w:rsidRDefault="00BA6677" w:rsidP="002A57BE">
      <w:pPr>
        <w:numPr>
          <w:ilvl w:val="0"/>
          <w:numId w:val="212"/>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Fungir como enlace de capacitación y transparencia ante el Organismo Garante;</w:t>
      </w:r>
    </w:p>
    <w:p w14:paraId="19154A5B"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sz w:val="24"/>
          <w:szCs w:val="24"/>
        </w:rPr>
      </w:pPr>
    </w:p>
    <w:p w14:paraId="60D24053" w14:textId="77777777" w:rsidR="00BA6677" w:rsidRPr="002A57BE" w:rsidRDefault="00BA6677" w:rsidP="002A57BE">
      <w:pPr>
        <w:numPr>
          <w:ilvl w:val="0"/>
          <w:numId w:val="212"/>
        </w:numPr>
        <w:pBdr>
          <w:top w:val="nil"/>
          <w:left w:val="nil"/>
          <w:bottom w:val="nil"/>
          <w:right w:val="nil"/>
          <w:between w:val="nil"/>
        </w:pBdr>
        <w:spacing w:after="0" w:line="240" w:lineRule="auto"/>
        <w:ind w:left="0"/>
        <w:jc w:val="both"/>
        <w:rPr>
          <w:rFonts w:ascii="Tahoma" w:hAnsi="Tahoma" w:cs="Tahoma"/>
          <w:sz w:val="24"/>
          <w:szCs w:val="24"/>
        </w:rPr>
      </w:pPr>
      <w:r w:rsidRPr="002A57BE">
        <w:rPr>
          <w:rFonts w:ascii="Tahoma" w:eastAsia="Arial" w:hAnsi="Tahoma" w:cs="Tahoma"/>
          <w:sz w:val="24"/>
          <w:szCs w:val="24"/>
        </w:rPr>
        <w:t>Participar activamente en la Red por una Cultura de Transparencia en el Ámbito Federal del Organismo Garante;</w:t>
      </w:r>
    </w:p>
    <w:p w14:paraId="7CFAA3FD" w14:textId="77777777" w:rsidR="00BA6677" w:rsidRPr="002A57BE" w:rsidRDefault="00BA6677" w:rsidP="002A57BE">
      <w:pPr>
        <w:pBdr>
          <w:top w:val="nil"/>
          <w:left w:val="nil"/>
          <w:bottom w:val="nil"/>
          <w:right w:val="nil"/>
          <w:between w:val="nil"/>
        </w:pBdr>
        <w:spacing w:after="0" w:line="240" w:lineRule="auto"/>
        <w:jc w:val="both"/>
        <w:rPr>
          <w:rFonts w:ascii="Tahoma" w:hAnsi="Tahoma" w:cs="Tahoma"/>
          <w:sz w:val="24"/>
          <w:szCs w:val="24"/>
        </w:rPr>
      </w:pPr>
    </w:p>
    <w:p w14:paraId="36721A12" w14:textId="1FDD8061" w:rsidR="00BA6677" w:rsidRPr="002A57BE" w:rsidRDefault="00BA6677" w:rsidP="002A57BE">
      <w:pPr>
        <w:numPr>
          <w:ilvl w:val="0"/>
          <w:numId w:val="212"/>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Elaborar la Cédula de Detección de Necesidades de Capacitación en materia de transparencia, del personal de la Cámara de Diputados y enviarla al Organismo Garante;</w:t>
      </w:r>
    </w:p>
    <w:p w14:paraId="10385249" w14:textId="77777777" w:rsidR="003A16D8" w:rsidRPr="002A57BE" w:rsidRDefault="003A16D8" w:rsidP="002A57BE">
      <w:pPr>
        <w:pStyle w:val="Prrafodelista"/>
        <w:spacing w:after="0" w:line="240" w:lineRule="auto"/>
        <w:ind w:left="0"/>
        <w:rPr>
          <w:rFonts w:ascii="Tahoma" w:eastAsia="Arial" w:hAnsi="Tahoma" w:cs="Tahoma"/>
        </w:rPr>
      </w:pPr>
    </w:p>
    <w:p w14:paraId="1FADF3CB" w14:textId="77777777" w:rsidR="00BA6677" w:rsidRPr="002A57BE" w:rsidRDefault="00BA6677" w:rsidP="002A57BE">
      <w:pPr>
        <w:numPr>
          <w:ilvl w:val="0"/>
          <w:numId w:val="212"/>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Definir estrategias para atender las necesidades de capacitación del personal de esta Cámara de Diputados, que incluyan la medición y la mejora continua;</w:t>
      </w:r>
    </w:p>
    <w:p w14:paraId="6F6E7FFF" w14:textId="77777777" w:rsidR="00BA6677" w:rsidRPr="002A57BE" w:rsidRDefault="00BA6677" w:rsidP="002A57BE">
      <w:pPr>
        <w:spacing w:after="0" w:line="240" w:lineRule="auto"/>
        <w:jc w:val="both"/>
        <w:rPr>
          <w:rFonts w:ascii="Tahoma" w:eastAsia="Arial" w:hAnsi="Tahoma" w:cs="Tahoma"/>
          <w:sz w:val="24"/>
          <w:szCs w:val="24"/>
        </w:rPr>
      </w:pPr>
    </w:p>
    <w:p w14:paraId="7D313DE3" w14:textId="77777777" w:rsidR="00BA6677" w:rsidRPr="002A57BE" w:rsidRDefault="00BA6677" w:rsidP="002A57BE">
      <w:pPr>
        <w:numPr>
          <w:ilvl w:val="0"/>
          <w:numId w:val="212"/>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Creación de usuarios y contraseñas del personal de la Cámara que ingresa a los cursos en línea del Centro Virtual de Capacitación en Acceso a la Información y Protección de Datos (</w:t>
      </w:r>
      <w:proofErr w:type="spellStart"/>
      <w:r w:rsidRPr="002A57BE">
        <w:rPr>
          <w:rFonts w:ascii="Tahoma" w:eastAsia="Arial" w:hAnsi="Tahoma" w:cs="Tahoma"/>
          <w:sz w:val="24"/>
          <w:szCs w:val="24"/>
        </w:rPr>
        <w:t>Cevinai</w:t>
      </w:r>
      <w:proofErr w:type="spellEnd"/>
      <w:r w:rsidRPr="002A57BE">
        <w:rPr>
          <w:rFonts w:ascii="Tahoma" w:eastAsia="Arial" w:hAnsi="Tahoma" w:cs="Tahoma"/>
          <w:sz w:val="24"/>
          <w:szCs w:val="24"/>
        </w:rPr>
        <w:t>), así como del sistema para la Administración de la Capacitación Presencial (SACP) del Organismo Garante;</w:t>
      </w:r>
    </w:p>
    <w:p w14:paraId="65202F2A" w14:textId="77777777" w:rsidR="00BA6677" w:rsidRPr="002A57BE" w:rsidRDefault="00BA6677" w:rsidP="002A57BE">
      <w:pPr>
        <w:pStyle w:val="Prrafodelista"/>
        <w:spacing w:after="0" w:line="240" w:lineRule="auto"/>
        <w:ind w:left="0"/>
        <w:rPr>
          <w:rFonts w:ascii="Tahoma" w:eastAsia="Arial" w:hAnsi="Tahoma" w:cs="Tahoma"/>
        </w:rPr>
      </w:pPr>
    </w:p>
    <w:p w14:paraId="1EBE4849" w14:textId="77777777" w:rsidR="00BA6677" w:rsidRPr="002A57BE" w:rsidRDefault="00BA6677" w:rsidP="002A57BE">
      <w:pPr>
        <w:numPr>
          <w:ilvl w:val="0"/>
          <w:numId w:val="212"/>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Realizar las actividades que se le instruyan a fin de dar cumplimiento a los requerimientos en materia de evaluación del desempeño y marco integrado de control interno;</w:t>
      </w:r>
    </w:p>
    <w:p w14:paraId="04E7CCD3" w14:textId="77777777" w:rsidR="00BA6677" w:rsidRPr="002A57BE" w:rsidRDefault="00BA6677" w:rsidP="002A57BE">
      <w:pPr>
        <w:spacing w:after="0" w:line="240" w:lineRule="auto"/>
        <w:jc w:val="both"/>
        <w:rPr>
          <w:rFonts w:ascii="Tahoma" w:eastAsia="Arial" w:hAnsi="Tahoma" w:cs="Tahoma"/>
          <w:sz w:val="24"/>
          <w:szCs w:val="24"/>
        </w:rPr>
      </w:pPr>
    </w:p>
    <w:p w14:paraId="4BA965E3" w14:textId="77777777" w:rsidR="00BA6677" w:rsidRPr="002A57BE" w:rsidRDefault="00BA6677" w:rsidP="002A57BE">
      <w:pPr>
        <w:numPr>
          <w:ilvl w:val="0"/>
          <w:numId w:val="212"/>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Integrar anualmente el programa de Capacitación en Transparencia, Acceso a la Información, Protección de Datos Personales y Archivos para ser remitido al Organismo Garante; y</w:t>
      </w:r>
    </w:p>
    <w:p w14:paraId="3CB687E3" w14:textId="77777777" w:rsidR="00BA6677" w:rsidRPr="002A57BE" w:rsidRDefault="00BA6677" w:rsidP="002A57BE">
      <w:pPr>
        <w:spacing w:after="0" w:line="240" w:lineRule="auto"/>
        <w:jc w:val="both"/>
        <w:rPr>
          <w:rFonts w:ascii="Tahoma" w:eastAsia="Arial" w:hAnsi="Tahoma" w:cs="Tahoma"/>
          <w:sz w:val="24"/>
          <w:szCs w:val="24"/>
        </w:rPr>
      </w:pPr>
    </w:p>
    <w:p w14:paraId="4187E1D0" w14:textId="77777777" w:rsidR="00BA6677" w:rsidRPr="002A57BE" w:rsidRDefault="00BA6677" w:rsidP="002A57BE">
      <w:pPr>
        <w:numPr>
          <w:ilvl w:val="0"/>
          <w:numId w:val="212"/>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Elaboración de los informes y reportes que sean requeridos, además de todas aquellas funciones que coadyuven al logro de su objetivo y las que se deriven del presente Manual, así como de las normas, disposiciones y acuerdos aplicables.</w:t>
      </w:r>
    </w:p>
    <w:p w14:paraId="14EEB3F1" w14:textId="77777777" w:rsidR="00BA6677" w:rsidRPr="002A57BE" w:rsidRDefault="00BA6677" w:rsidP="002A57BE">
      <w:pPr>
        <w:spacing w:after="0" w:line="240" w:lineRule="auto"/>
        <w:jc w:val="both"/>
        <w:rPr>
          <w:rFonts w:ascii="Tahoma" w:eastAsia="Arial" w:hAnsi="Tahoma" w:cs="Tahoma"/>
          <w:sz w:val="24"/>
          <w:szCs w:val="24"/>
        </w:rPr>
        <w:sectPr w:rsidR="00BA6677" w:rsidRPr="002A57BE" w:rsidSect="00382A9E">
          <w:type w:val="continuous"/>
          <w:pgSz w:w="15840" w:h="12240" w:orient="landscape" w:code="1"/>
          <w:pgMar w:top="1701" w:right="1418" w:bottom="1701" w:left="1418" w:header="709" w:footer="709" w:gutter="0"/>
          <w:cols w:num="2" w:space="720"/>
          <w:docGrid w:linePitch="299"/>
        </w:sectPr>
      </w:pPr>
    </w:p>
    <w:p w14:paraId="4A6447EE" w14:textId="77777777" w:rsidR="00BA6677" w:rsidRPr="002A57BE" w:rsidRDefault="00BA6677" w:rsidP="002A57BE">
      <w:pPr>
        <w:spacing w:after="0" w:line="240" w:lineRule="auto"/>
        <w:jc w:val="both"/>
        <w:rPr>
          <w:rFonts w:ascii="Tahoma" w:eastAsia="Arial" w:hAnsi="Tahoma" w:cs="Tahoma"/>
          <w:sz w:val="24"/>
          <w:szCs w:val="24"/>
        </w:rPr>
      </w:pPr>
    </w:p>
    <w:p w14:paraId="1771A5ED" w14:textId="77777777" w:rsidR="00BA6677" w:rsidRPr="002A57BE" w:rsidRDefault="00BA6677" w:rsidP="002A57BE">
      <w:pPr>
        <w:pStyle w:val="Ttulo3"/>
        <w:spacing w:before="0"/>
        <w:rPr>
          <w:rFonts w:ascii="Tahoma" w:eastAsia="Arial" w:hAnsi="Tahoma" w:cs="Tahoma"/>
          <w:b/>
          <w:color w:val="auto"/>
        </w:rPr>
      </w:pPr>
      <w:r w:rsidRPr="002A57BE">
        <w:rPr>
          <w:rFonts w:ascii="Tahoma" w:eastAsia="Arial" w:hAnsi="Tahoma" w:cs="Tahoma"/>
          <w:b/>
          <w:color w:val="auto"/>
        </w:rPr>
        <w:t>DIRECCIÓN DE DATOS PERSONALES, ARCHIVO Y GESTIÓN DOCUMENTAL</w:t>
      </w:r>
    </w:p>
    <w:p w14:paraId="7DF73502" w14:textId="77777777" w:rsidR="00BA6677" w:rsidRPr="002A57BE" w:rsidRDefault="00BA6677" w:rsidP="002A57BE">
      <w:pPr>
        <w:spacing w:after="0" w:line="240" w:lineRule="auto"/>
        <w:ind w:hanging="425"/>
        <w:jc w:val="both"/>
        <w:rPr>
          <w:rFonts w:ascii="Tahoma" w:eastAsia="Arial" w:hAnsi="Tahoma" w:cs="Tahoma"/>
          <w:b/>
          <w:sz w:val="24"/>
          <w:szCs w:val="24"/>
        </w:rPr>
      </w:pPr>
    </w:p>
    <w:p w14:paraId="0FB98B9C" w14:textId="77777777" w:rsidR="00BA6677" w:rsidRPr="002A57BE" w:rsidRDefault="00BA6677" w:rsidP="002A57BE">
      <w:pPr>
        <w:spacing w:after="0" w:line="240" w:lineRule="auto"/>
        <w:jc w:val="both"/>
        <w:rPr>
          <w:rFonts w:ascii="Tahoma" w:eastAsia="Arial" w:hAnsi="Tahoma" w:cs="Tahoma"/>
          <w:b/>
          <w:sz w:val="24"/>
          <w:szCs w:val="24"/>
        </w:rPr>
      </w:pPr>
      <w:r w:rsidRPr="002A57BE">
        <w:rPr>
          <w:rFonts w:ascii="Tahoma" w:eastAsia="Arial" w:hAnsi="Tahoma" w:cs="Tahoma"/>
          <w:b/>
          <w:sz w:val="24"/>
          <w:szCs w:val="24"/>
        </w:rPr>
        <w:t>Objetivo</w:t>
      </w:r>
    </w:p>
    <w:p w14:paraId="5C2D9924" w14:textId="77777777" w:rsidR="00BA6677" w:rsidRPr="002A57BE" w:rsidRDefault="00BA6677" w:rsidP="002A57BE">
      <w:pPr>
        <w:spacing w:after="0" w:line="240" w:lineRule="auto"/>
        <w:ind w:hanging="425"/>
        <w:jc w:val="both"/>
        <w:rPr>
          <w:rFonts w:ascii="Tahoma" w:eastAsia="Arial" w:hAnsi="Tahoma" w:cs="Tahoma"/>
          <w:b/>
          <w:sz w:val="24"/>
          <w:szCs w:val="24"/>
        </w:rPr>
      </w:pPr>
    </w:p>
    <w:p w14:paraId="5C58E021" w14:textId="77777777" w:rsidR="00BA6677" w:rsidRPr="002A57BE" w:rsidRDefault="00BA6677" w:rsidP="002A57BE">
      <w:pPr>
        <w:spacing w:after="0" w:line="240" w:lineRule="auto"/>
        <w:jc w:val="both"/>
        <w:rPr>
          <w:rFonts w:ascii="Tahoma" w:eastAsia="Arial" w:hAnsi="Tahoma" w:cs="Tahoma"/>
          <w:sz w:val="24"/>
          <w:szCs w:val="24"/>
        </w:rPr>
      </w:pPr>
      <w:r w:rsidRPr="002A57BE">
        <w:rPr>
          <w:rFonts w:ascii="Tahoma" w:eastAsia="Arial" w:hAnsi="Tahoma" w:cs="Tahoma"/>
          <w:sz w:val="24"/>
          <w:szCs w:val="24"/>
        </w:rPr>
        <w:t xml:space="preserve">Dirigir y vigilar el desarrollo de mecanismos que permitan a los Órganos de Gobierno, Grupos Parlamentarios, Comisiones y Comités, Unidades Administrativas, Áreas Legislativas, Técnicas, Parlamentarias y todas las áreas que conforman la organización de la Cámara de Diputados, cumplir con las bases, principios, deberes y procedimientos en la protección de datos personales, salvaguardando la integridad, disponibilidad y confidencialidad de los mismos; así como coadyuvando con el derecho que tiene el titular a su disposición y control fomentando una cultura de protección de datos personales en un lenguaje sencillo e incluyente. </w:t>
      </w:r>
    </w:p>
    <w:p w14:paraId="589B3AF6" w14:textId="77777777" w:rsidR="00BA6677" w:rsidRPr="002A57BE" w:rsidRDefault="00BA6677" w:rsidP="002A57BE">
      <w:pPr>
        <w:spacing w:after="0" w:line="240" w:lineRule="auto"/>
        <w:jc w:val="both"/>
        <w:rPr>
          <w:rFonts w:ascii="Tahoma" w:eastAsia="Arial" w:hAnsi="Tahoma" w:cs="Tahoma"/>
          <w:sz w:val="24"/>
          <w:szCs w:val="24"/>
        </w:rPr>
      </w:pPr>
    </w:p>
    <w:p w14:paraId="5631DB90" w14:textId="77777777" w:rsidR="00BA6677" w:rsidRPr="002A57BE" w:rsidRDefault="00BA6677" w:rsidP="002A57BE">
      <w:pPr>
        <w:spacing w:after="0" w:line="240" w:lineRule="auto"/>
        <w:jc w:val="both"/>
        <w:rPr>
          <w:rFonts w:ascii="Tahoma" w:eastAsia="Arial" w:hAnsi="Tahoma" w:cs="Tahoma"/>
          <w:b/>
          <w:sz w:val="24"/>
          <w:szCs w:val="24"/>
        </w:rPr>
      </w:pPr>
      <w:r w:rsidRPr="002A57BE">
        <w:rPr>
          <w:rFonts w:ascii="Tahoma" w:eastAsia="Arial" w:hAnsi="Tahoma" w:cs="Tahoma"/>
          <w:b/>
          <w:sz w:val="24"/>
          <w:szCs w:val="24"/>
        </w:rPr>
        <w:t>Funciones</w:t>
      </w:r>
    </w:p>
    <w:p w14:paraId="51C1083D" w14:textId="77777777" w:rsidR="00BA6677" w:rsidRPr="002A57BE" w:rsidRDefault="00BA6677" w:rsidP="002A57BE">
      <w:pPr>
        <w:spacing w:after="0" w:line="240" w:lineRule="auto"/>
        <w:ind w:hanging="283"/>
        <w:jc w:val="both"/>
        <w:rPr>
          <w:rFonts w:ascii="Tahoma" w:eastAsia="Arial" w:hAnsi="Tahoma" w:cs="Tahoma"/>
          <w:sz w:val="24"/>
          <w:szCs w:val="24"/>
        </w:rPr>
      </w:pPr>
    </w:p>
    <w:p w14:paraId="7565FFB2" w14:textId="77777777" w:rsidR="00BA6677" w:rsidRPr="002A57BE" w:rsidRDefault="00BA6677" w:rsidP="002A57BE">
      <w:pPr>
        <w:spacing w:after="0" w:line="240" w:lineRule="auto"/>
        <w:ind w:hanging="283"/>
        <w:jc w:val="both"/>
        <w:rPr>
          <w:rFonts w:ascii="Tahoma" w:eastAsia="Arial" w:hAnsi="Tahoma" w:cs="Tahoma"/>
          <w:sz w:val="24"/>
          <w:szCs w:val="24"/>
        </w:rPr>
        <w:sectPr w:rsidR="00BA6677" w:rsidRPr="002A57BE" w:rsidSect="00382A9E">
          <w:type w:val="continuous"/>
          <w:pgSz w:w="15840" w:h="12240" w:orient="landscape" w:code="1"/>
          <w:pgMar w:top="1701" w:right="1418" w:bottom="1701" w:left="1418" w:header="709" w:footer="709" w:gutter="0"/>
          <w:cols w:space="720"/>
          <w:docGrid w:linePitch="299"/>
        </w:sectPr>
      </w:pPr>
    </w:p>
    <w:p w14:paraId="650F5350"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Vigilar el cumplimiento del derecho a la protección de datos personales ante los Órganos de Gobierno, Grupos Parlamentarios, Comisiones y Comités, Unidades Administrativas, Áreas Legislativas, Técnicas, Parlamentarias y todas las áreas que conforman la organización de la Cámara de Diputados;</w:t>
      </w:r>
    </w:p>
    <w:p w14:paraId="17FC0373" w14:textId="77777777" w:rsidR="00BA6677" w:rsidRPr="002A57BE" w:rsidRDefault="00BA6677" w:rsidP="002A57BE">
      <w:pPr>
        <w:pStyle w:val="Prrafodelista"/>
        <w:spacing w:after="0" w:line="240" w:lineRule="auto"/>
        <w:ind w:left="0"/>
        <w:jc w:val="both"/>
        <w:rPr>
          <w:rFonts w:ascii="Tahoma" w:eastAsia="Arial" w:hAnsi="Tahoma" w:cs="Tahoma"/>
          <w:sz w:val="24"/>
          <w:szCs w:val="24"/>
        </w:rPr>
      </w:pPr>
    </w:p>
    <w:p w14:paraId="3A1D0F05"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Coordinar la formación y enseñanza de la protección de datos personales y el ejercicio de los derechos de acceso, rectificación, cancelación y oposición;</w:t>
      </w:r>
    </w:p>
    <w:p w14:paraId="07D60E28"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39E9D81E"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Coordinar la atención a la ciudadanía en el ejercicio del derecho a la protección de datos personales;</w:t>
      </w:r>
    </w:p>
    <w:p w14:paraId="5B14CA98"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47ACFEF0"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 xml:space="preserve">Coordinar las asesorías que en materia de datos personales requieran los Órganos de Gobierno, Grupos </w:t>
      </w:r>
      <w:r w:rsidRPr="002A57BE">
        <w:rPr>
          <w:rFonts w:ascii="Tahoma" w:eastAsia="Arial" w:hAnsi="Tahoma" w:cs="Tahoma"/>
          <w:sz w:val="24"/>
          <w:szCs w:val="24"/>
        </w:rPr>
        <w:t>Parlamentarios, Comisiones y Comités, Unidades Administrativas, Áreas Legislativas, Técnicas, Parlamentarias y todas las áreas que conforman la organización de la Cámara de Diputados;</w:t>
      </w:r>
    </w:p>
    <w:p w14:paraId="52BD0F3C"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39FE46AA"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Coadyuvar en la atención a solicitudes y recursos de revisión del ejercicio de derechos de acceso, rectificación, cancelación y oposición, así como de las de portabilidad;</w:t>
      </w:r>
    </w:p>
    <w:p w14:paraId="6AE9C7BD"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25A091A7"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Emitir opiniones técnicas sobre la clasificación de la información que contenga datos personales, en coordinación con el Comité de Transparencia;</w:t>
      </w:r>
    </w:p>
    <w:p w14:paraId="1C006E0A" w14:textId="292AAC1A" w:rsidR="00BA6677" w:rsidRPr="002A57BE" w:rsidRDefault="00BA6677" w:rsidP="002A57BE">
      <w:pPr>
        <w:pStyle w:val="Prrafodelista"/>
        <w:spacing w:after="0" w:line="240" w:lineRule="auto"/>
        <w:ind w:left="0"/>
        <w:rPr>
          <w:rFonts w:ascii="Tahoma" w:eastAsia="Arial" w:hAnsi="Tahoma" w:cs="Tahoma"/>
          <w:sz w:val="24"/>
          <w:szCs w:val="24"/>
        </w:rPr>
      </w:pPr>
    </w:p>
    <w:p w14:paraId="578A3C37"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Coordinar la implementación de las medidas de seguridad para la protección de los datos personales de la Cámara de Diputados;</w:t>
      </w:r>
    </w:p>
    <w:p w14:paraId="6D34E7DD"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21AFF9FB"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Atender los requerimientos, observaciones, recomendaciones, resoluciones o criterios que emita el Comité de Transparencia, el Órgano Garante y el Sistema Nacional de Transparencia, en materia de protección de datos personales;</w:t>
      </w:r>
    </w:p>
    <w:p w14:paraId="7715CCD9"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1A60A9A7"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Coordinar la integración y actualización del inventario de datos personales y los sistemas de tratamiento de la Cámara de Diputados;</w:t>
      </w:r>
    </w:p>
    <w:p w14:paraId="09593939"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3EF4F31C"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Coordinar y vigilar la actualización y elaboración de los avisos de privacidad de la Cámara de Diputados, así como la instrumentación de medidas compensatorias de comunicación masiva;</w:t>
      </w:r>
    </w:p>
    <w:p w14:paraId="561F43E0"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087BC5E4"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Coordinar la asesoría y actualización de los documentos de seguridad de los sujetos responsables de la Cámara de Diputados;</w:t>
      </w:r>
    </w:p>
    <w:p w14:paraId="0F636352"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72E5E9B2"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Diseñar, implementar y actualizar del sistema de gestión en materia de datos personales de la Cámara de Diputados.</w:t>
      </w:r>
    </w:p>
    <w:p w14:paraId="7943589B"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27AB37C2"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Coadyuvar con los sujetos responsables en la implementación y seguimiento de una bitácora de vulneraciones a la seguridad de sus tratamientos de datos personales, así como en la implementación de las acciones correctivas;</w:t>
      </w:r>
    </w:p>
    <w:p w14:paraId="6E86D448"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458AC0F2"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Diseñar las políticas, lineamientos y programas, así como la supervisión de la aplicación de criterios específicos de datos personales para la Cámara de Diputados y proponerlos para su aprobación por parte del Comité de Transparencia.</w:t>
      </w:r>
    </w:p>
    <w:p w14:paraId="7718E83D"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119274AF"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Colaborar con el área coordinadora de archivos de la Cámara de Diputados en el establecimiento de lineamientos, políticas y aplicación de criterios que faciliten la sistematización, clasificación, actualización de la información pública y conservación de documentos, así como la organización de archivos y establecer la coordinación correspondiente con el titular del área de archivos para la debida gestión documental.</w:t>
      </w:r>
    </w:p>
    <w:p w14:paraId="3A930F41"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36BCF480"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Coadyuvar en la elaboración de los informes de labores al Comité de Transparencia y, en su caso a la Mesa Directiva de la Cámara de Diputados conforme a la normatividad aplicable;</w:t>
      </w:r>
    </w:p>
    <w:p w14:paraId="09FC9BB5"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3AEE33FD"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Promover la participación en las actividades interinstitucionales con el Órgano Garante en materia de datos personales y archivos como Sujeto Obligado, conforme a la normatividad aplicable;</w:t>
      </w:r>
    </w:p>
    <w:p w14:paraId="5F4D4474" w14:textId="59EC26AE" w:rsidR="00BA6677" w:rsidRPr="002A57BE" w:rsidRDefault="00BA6677" w:rsidP="002A57BE">
      <w:pPr>
        <w:pStyle w:val="Prrafodelista"/>
        <w:spacing w:after="0" w:line="240" w:lineRule="auto"/>
        <w:ind w:left="0"/>
        <w:rPr>
          <w:rFonts w:ascii="Tahoma" w:eastAsia="Arial" w:hAnsi="Tahoma" w:cs="Tahoma"/>
          <w:sz w:val="24"/>
          <w:szCs w:val="24"/>
        </w:rPr>
      </w:pPr>
    </w:p>
    <w:p w14:paraId="32480449"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Proponer la celebración de convenios o acuerdos de colaboración en materia de datos personales y archivos;</w:t>
      </w:r>
    </w:p>
    <w:p w14:paraId="0BAB6024" w14:textId="77777777" w:rsidR="00372A8E" w:rsidRPr="002A57BE" w:rsidRDefault="00372A8E" w:rsidP="002A57BE">
      <w:pPr>
        <w:spacing w:after="0" w:line="240" w:lineRule="auto"/>
        <w:ind w:hanging="283"/>
        <w:jc w:val="both"/>
        <w:rPr>
          <w:rFonts w:ascii="Tahoma" w:eastAsia="Arial" w:hAnsi="Tahoma" w:cs="Tahoma"/>
          <w:sz w:val="24"/>
          <w:szCs w:val="24"/>
        </w:rPr>
      </w:pPr>
    </w:p>
    <w:p w14:paraId="1C4B6052"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 xml:space="preserve">Analizar los procesos y procedimientos institucionales que sean requeridos en materia de archivos, en coordinación </w:t>
      </w:r>
      <w:r w:rsidRPr="002A57BE">
        <w:rPr>
          <w:rFonts w:ascii="Tahoma" w:eastAsia="Arial" w:hAnsi="Tahoma" w:cs="Tahoma"/>
          <w:sz w:val="24"/>
          <w:szCs w:val="24"/>
        </w:rPr>
        <w:lastRenderedPageBreak/>
        <w:t>con el grupo interdisciplinario en el análisis de los procesos y procedimientos institucionales en materia de archivos, así como aquellas acciones que deriven del Sistema Institucional de Archivos;</w:t>
      </w:r>
    </w:p>
    <w:p w14:paraId="12BAEA75" w14:textId="77777777" w:rsidR="00BA6677" w:rsidRPr="002A57BE" w:rsidRDefault="00BA6677" w:rsidP="002A57BE">
      <w:pPr>
        <w:spacing w:after="0" w:line="240" w:lineRule="auto"/>
        <w:ind w:hanging="283"/>
        <w:jc w:val="both"/>
        <w:rPr>
          <w:rFonts w:ascii="Tahoma" w:eastAsia="Arial" w:hAnsi="Tahoma" w:cs="Tahoma"/>
          <w:sz w:val="24"/>
          <w:szCs w:val="24"/>
        </w:rPr>
      </w:pPr>
    </w:p>
    <w:p w14:paraId="27C1349E" w14:textId="4E32D95D" w:rsidR="00BA6677" w:rsidRDefault="00BA6677" w:rsidP="002A57BE">
      <w:pPr>
        <w:pStyle w:val="Prrafodelista"/>
        <w:numPr>
          <w:ilvl w:val="0"/>
          <w:numId w:val="213"/>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Coordinar y asegurar el debido cumplimiento de los requerimientos en materia de evaluación del desempeño y marco integrado de control interno; y</w:t>
      </w:r>
    </w:p>
    <w:p w14:paraId="21DBFDBB" w14:textId="77777777" w:rsidR="008F4035" w:rsidRPr="008F4035" w:rsidRDefault="008F4035" w:rsidP="008F4035">
      <w:pPr>
        <w:pStyle w:val="Prrafodelista"/>
        <w:rPr>
          <w:rFonts w:ascii="Tahoma" w:eastAsia="Arial" w:hAnsi="Tahoma" w:cs="Tahoma"/>
          <w:sz w:val="24"/>
          <w:szCs w:val="24"/>
        </w:rPr>
      </w:pPr>
    </w:p>
    <w:p w14:paraId="0433D19E" w14:textId="77777777" w:rsidR="00BA6677" w:rsidRPr="002A57BE" w:rsidRDefault="00BA6677" w:rsidP="002A57BE">
      <w:pPr>
        <w:pStyle w:val="Prrafodelista"/>
        <w:numPr>
          <w:ilvl w:val="0"/>
          <w:numId w:val="213"/>
        </w:numPr>
        <w:spacing w:after="0" w:line="240" w:lineRule="auto"/>
        <w:ind w:left="0"/>
        <w:jc w:val="both"/>
        <w:rPr>
          <w:rFonts w:ascii="Tahoma" w:eastAsia="Arial" w:hAnsi="Tahoma" w:cs="Tahoma"/>
          <w:sz w:val="24"/>
          <w:szCs w:val="24"/>
        </w:rPr>
      </w:pPr>
      <w:r w:rsidRPr="002A57BE">
        <w:rPr>
          <w:rFonts w:ascii="Tahoma" w:eastAsia="Arial" w:hAnsi="Tahoma" w:cs="Tahoma"/>
          <w:sz w:val="24"/>
          <w:szCs w:val="24"/>
        </w:rPr>
        <w:t>Realizar todas aquellas funciones que coadyuven al logro de su objetivo y las que se deriven, del presente Manual, así como de las normas, disposiciones y acuerdos aplicables.</w:t>
      </w:r>
    </w:p>
    <w:p w14:paraId="52FD6028" w14:textId="77777777" w:rsidR="00BA6677" w:rsidRPr="003F512F" w:rsidRDefault="00BA6677" w:rsidP="00BA6677">
      <w:pPr>
        <w:spacing w:after="0" w:line="240" w:lineRule="auto"/>
        <w:ind w:left="425" w:hanging="425"/>
        <w:jc w:val="both"/>
        <w:rPr>
          <w:rFonts w:ascii="Tahoma" w:eastAsia="Arial" w:hAnsi="Tahoma" w:cs="Tahoma"/>
          <w:b/>
          <w:sz w:val="24"/>
          <w:szCs w:val="24"/>
        </w:rPr>
        <w:sectPr w:rsidR="00BA6677" w:rsidRPr="003F512F" w:rsidSect="00382A9E">
          <w:type w:val="continuous"/>
          <w:pgSz w:w="15840" w:h="12240" w:orient="landscape" w:code="1"/>
          <w:pgMar w:top="1701" w:right="1418" w:bottom="1701" w:left="1418" w:header="709" w:footer="709" w:gutter="0"/>
          <w:cols w:num="2" w:space="720"/>
          <w:docGrid w:linePitch="299"/>
        </w:sectPr>
      </w:pPr>
    </w:p>
    <w:p w14:paraId="5D5EBC7D" w14:textId="77777777" w:rsidR="00BA6677" w:rsidRDefault="00BA6677" w:rsidP="00BA6677">
      <w:pPr>
        <w:spacing w:after="0" w:line="240" w:lineRule="auto"/>
        <w:ind w:left="425" w:hanging="425"/>
        <w:jc w:val="both"/>
        <w:rPr>
          <w:rFonts w:ascii="Tahoma" w:eastAsia="Arial" w:hAnsi="Tahoma" w:cs="Tahoma"/>
          <w:b/>
          <w:sz w:val="24"/>
          <w:szCs w:val="24"/>
        </w:rPr>
      </w:pPr>
    </w:p>
    <w:p w14:paraId="1671FF13" w14:textId="6FF13049" w:rsidR="00BA6677" w:rsidRDefault="00BA6677" w:rsidP="00BA6677">
      <w:pPr>
        <w:spacing w:after="0" w:line="240" w:lineRule="auto"/>
        <w:ind w:left="425" w:hanging="425"/>
        <w:jc w:val="both"/>
        <w:rPr>
          <w:rFonts w:ascii="Tahoma" w:eastAsia="Arial" w:hAnsi="Tahoma" w:cs="Tahoma"/>
          <w:b/>
          <w:sz w:val="24"/>
          <w:szCs w:val="24"/>
        </w:rPr>
      </w:pPr>
    </w:p>
    <w:p w14:paraId="12D65D81" w14:textId="77777777" w:rsidR="002A57BE" w:rsidRDefault="002A57BE" w:rsidP="00BA6677">
      <w:pPr>
        <w:spacing w:after="0" w:line="240" w:lineRule="auto"/>
        <w:ind w:left="425" w:hanging="425"/>
        <w:jc w:val="both"/>
        <w:rPr>
          <w:rFonts w:ascii="Tahoma" w:eastAsia="Arial" w:hAnsi="Tahoma" w:cs="Tahoma"/>
          <w:b/>
          <w:sz w:val="24"/>
          <w:szCs w:val="24"/>
        </w:rPr>
      </w:pPr>
    </w:p>
    <w:p w14:paraId="48C3489C" w14:textId="77777777" w:rsidR="00BA6677" w:rsidRPr="008F4035" w:rsidRDefault="00BA6677" w:rsidP="002A57BE">
      <w:pPr>
        <w:pStyle w:val="Ttulo3"/>
        <w:spacing w:before="0"/>
        <w:rPr>
          <w:rFonts w:ascii="Tahoma" w:eastAsia="Arial" w:hAnsi="Tahoma" w:cs="Tahoma"/>
          <w:b/>
          <w:color w:val="auto"/>
        </w:rPr>
      </w:pPr>
      <w:r w:rsidRPr="008F4035">
        <w:rPr>
          <w:rFonts w:ascii="Tahoma" w:eastAsia="Arial" w:hAnsi="Tahoma" w:cs="Tahoma"/>
          <w:b/>
          <w:color w:val="auto"/>
        </w:rPr>
        <w:t>SUBDIRECCIÓN DE DATOS PERSONALES, ARCHIVO Y GESTIÓN DOCUMENTAL</w:t>
      </w:r>
    </w:p>
    <w:p w14:paraId="06C5528E" w14:textId="77777777" w:rsidR="00BA6677" w:rsidRPr="002A57BE" w:rsidRDefault="00BA6677" w:rsidP="002A57BE">
      <w:pPr>
        <w:spacing w:after="0" w:line="240" w:lineRule="auto"/>
        <w:ind w:hanging="425"/>
        <w:jc w:val="both"/>
        <w:rPr>
          <w:rFonts w:ascii="Tahoma" w:eastAsia="Arial" w:hAnsi="Tahoma" w:cs="Tahoma"/>
          <w:b/>
          <w:sz w:val="24"/>
          <w:szCs w:val="24"/>
        </w:rPr>
      </w:pPr>
    </w:p>
    <w:p w14:paraId="5AFCC8CF" w14:textId="77777777" w:rsidR="00BA6677" w:rsidRPr="002A57BE" w:rsidRDefault="00BA6677" w:rsidP="002A57BE">
      <w:pPr>
        <w:spacing w:after="0" w:line="240" w:lineRule="auto"/>
        <w:ind w:hanging="425"/>
        <w:jc w:val="both"/>
        <w:rPr>
          <w:rFonts w:ascii="Tahoma" w:eastAsia="Arial" w:hAnsi="Tahoma" w:cs="Tahoma"/>
          <w:b/>
          <w:sz w:val="24"/>
          <w:szCs w:val="24"/>
        </w:rPr>
      </w:pPr>
      <w:r w:rsidRPr="002A57BE">
        <w:rPr>
          <w:rFonts w:ascii="Tahoma" w:eastAsia="Arial" w:hAnsi="Tahoma" w:cs="Tahoma"/>
          <w:b/>
          <w:sz w:val="24"/>
          <w:szCs w:val="24"/>
        </w:rPr>
        <w:t>Objetivo</w:t>
      </w:r>
    </w:p>
    <w:p w14:paraId="2EB08205" w14:textId="77777777" w:rsidR="00BA6677" w:rsidRPr="002A57BE" w:rsidRDefault="00BA6677" w:rsidP="002A57BE">
      <w:pPr>
        <w:spacing w:after="0" w:line="240" w:lineRule="auto"/>
        <w:jc w:val="both"/>
        <w:rPr>
          <w:rFonts w:ascii="Tahoma" w:eastAsia="Arial" w:hAnsi="Tahoma" w:cs="Tahoma"/>
          <w:sz w:val="24"/>
          <w:szCs w:val="24"/>
        </w:rPr>
      </w:pPr>
    </w:p>
    <w:p w14:paraId="4478C4F8" w14:textId="77777777" w:rsidR="00BA6677" w:rsidRPr="002A57BE" w:rsidRDefault="00BA6677" w:rsidP="002A57BE">
      <w:pPr>
        <w:spacing w:after="0" w:line="240" w:lineRule="auto"/>
        <w:jc w:val="both"/>
        <w:rPr>
          <w:rFonts w:ascii="Tahoma" w:eastAsia="Arial" w:hAnsi="Tahoma" w:cs="Tahoma"/>
          <w:sz w:val="24"/>
          <w:szCs w:val="24"/>
        </w:rPr>
      </w:pPr>
      <w:r w:rsidRPr="002A57BE">
        <w:rPr>
          <w:rFonts w:ascii="Tahoma" w:eastAsia="Arial" w:hAnsi="Tahoma" w:cs="Tahoma"/>
          <w:sz w:val="24"/>
          <w:szCs w:val="24"/>
        </w:rPr>
        <w:t>Supervisar y asistir en el desarrollo técnico de mecanismos que permitan cumplir con las bases, principios, deberes y procedimientos en la protección de los datos personales y fortalecer la cultura de los mismos.</w:t>
      </w:r>
    </w:p>
    <w:p w14:paraId="68293F0D" w14:textId="77777777" w:rsidR="00BA6677" w:rsidRPr="002A57BE" w:rsidRDefault="00BA6677" w:rsidP="002A57BE">
      <w:pPr>
        <w:spacing w:after="0" w:line="240" w:lineRule="auto"/>
        <w:jc w:val="both"/>
        <w:rPr>
          <w:rFonts w:ascii="Tahoma" w:eastAsia="Arial" w:hAnsi="Tahoma" w:cs="Tahoma"/>
          <w:sz w:val="24"/>
          <w:szCs w:val="24"/>
        </w:rPr>
      </w:pPr>
    </w:p>
    <w:p w14:paraId="1164B137" w14:textId="77777777" w:rsidR="00BA6677" w:rsidRPr="002A57BE" w:rsidRDefault="00BA6677" w:rsidP="002A57BE">
      <w:pPr>
        <w:spacing w:after="0" w:line="240" w:lineRule="auto"/>
        <w:ind w:hanging="425"/>
        <w:jc w:val="both"/>
        <w:rPr>
          <w:rFonts w:ascii="Tahoma" w:eastAsia="Arial" w:hAnsi="Tahoma" w:cs="Tahoma"/>
          <w:b/>
          <w:sz w:val="24"/>
          <w:szCs w:val="24"/>
        </w:rPr>
      </w:pPr>
      <w:r w:rsidRPr="002A57BE">
        <w:rPr>
          <w:rFonts w:ascii="Tahoma" w:eastAsia="Arial" w:hAnsi="Tahoma" w:cs="Tahoma"/>
          <w:b/>
          <w:sz w:val="24"/>
          <w:szCs w:val="24"/>
        </w:rPr>
        <w:t>Funciones</w:t>
      </w:r>
    </w:p>
    <w:p w14:paraId="5EEF3623" w14:textId="77777777" w:rsidR="00BA6677" w:rsidRPr="002A57BE" w:rsidRDefault="00BA6677" w:rsidP="002A57BE">
      <w:pPr>
        <w:spacing w:after="0" w:line="240" w:lineRule="auto"/>
        <w:ind w:hanging="283"/>
        <w:jc w:val="both"/>
        <w:rPr>
          <w:rFonts w:ascii="Tahoma" w:eastAsia="Arial" w:hAnsi="Tahoma" w:cs="Tahoma"/>
          <w:sz w:val="24"/>
          <w:szCs w:val="24"/>
        </w:rPr>
      </w:pPr>
    </w:p>
    <w:p w14:paraId="19FCCE89" w14:textId="77777777" w:rsidR="00BA6677" w:rsidRPr="002A57BE" w:rsidRDefault="00BA6677" w:rsidP="002A57BE">
      <w:pPr>
        <w:spacing w:after="0" w:line="240" w:lineRule="auto"/>
        <w:ind w:hanging="283"/>
        <w:jc w:val="both"/>
        <w:rPr>
          <w:rFonts w:ascii="Tahoma" w:eastAsia="Arial" w:hAnsi="Tahoma" w:cs="Tahoma"/>
          <w:sz w:val="24"/>
          <w:szCs w:val="24"/>
        </w:rPr>
        <w:sectPr w:rsidR="00BA6677" w:rsidRPr="002A57BE" w:rsidSect="00E1218D">
          <w:type w:val="continuous"/>
          <w:pgSz w:w="15840" w:h="12240" w:orient="landscape" w:code="1"/>
          <w:pgMar w:top="1701" w:right="1418" w:bottom="1701" w:left="1418" w:header="709" w:footer="709" w:gutter="0"/>
          <w:pgNumType w:start="1"/>
          <w:cols w:space="720"/>
          <w:docGrid w:linePitch="299"/>
        </w:sectPr>
      </w:pPr>
    </w:p>
    <w:p w14:paraId="128C0DE0" w14:textId="77777777" w:rsidR="00BA6677" w:rsidRPr="002A57BE" w:rsidRDefault="00BA6677" w:rsidP="002A57BE">
      <w:pPr>
        <w:pStyle w:val="Prrafodelista"/>
        <w:numPr>
          <w:ilvl w:val="2"/>
          <w:numId w:val="214"/>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Colaborar en la atención a solicitudes y recursos de revisión del ejercicio de derechos de acceso, rectificación, cancelación y oposición, así como de las de portabilidad;</w:t>
      </w:r>
    </w:p>
    <w:p w14:paraId="21FD1561" w14:textId="77777777" w:rsidR="00BA6677" w:rsidRPr="002A57BE" w:rsidRDefault="00BA6677" w:rsidP="002A57BE">
      <w:pPr>
        <w:pStyle w:val="Prrafodelista"/>
        <w:spacing w:after="0" w:line="240" w:lineRule="auto"/>
        <w:ind w:left="0"/>
        <w:jc w:val="both"/>
        <w:rPr>
          <w:rFonts w:ascii="Tahoma" w:eastAsia="Arial" w:hAnsi="Tahoma" w:cs="Tahoma"/>
          <w:sz w:val="24"/>
          <w:szCs w:val="24"/>
        </w:rPr>
      </w:pPr>
    </w:p>
    <w:p w14:paraId="0529FD43" w14:textId="0E40FE55" w:rsidR="00BA6677" w:rsidRPr="002A57BE" w:rsidRDefault="00BA6677" w:rsidP="002A57BE">
      <w:pPr>
        <w:pStyle w:val="Prrafodelista"/>
        <w:numPr>
          <w:ilvl w:val="2"/>
          <w:numId w:val="214"/>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Colaborar en la emisión de opiniones técnicas sobre la clasificación de la información que contenga datos personales;</w:t>
      </w:r>
    </w:p>
    <w:p w14:paraId="6896D1F4" w14:textId="77777777" w:rsidR="003C291A" w:rsidRPr="002A57BE" w:rsidRDefault="003C291A" w:rsidP="002A57BE">
      <w:pPr>
        <w:pStyle w:val="Prrafodelista"/>
        <w:spacing w:after="0" w:line="240" w:lineRule="auto"/>
        <w:ind w:left="0"/>
        <w:rPr>
          <w:rFonts w:ascii="Tahoma" w:eastAsia="Arial" w:hAnsi="Tahoma" w:cs="Tahoma"/>
          <w:sz w:val="24"/>
          <w:szCs w:val="24"/>
        </w:rPr>
      </w:pPr>
    </w:p>
    <w:p w14:paraId="36E5B0B5" w14:textId="77777777" w:rsidR="00BA6677" w:rsidRPr="002A57BE" w:rsidRDefault="00BA6677" w:rsidP="002A57BE">
      <w:pPr>
        <w:pStyle w:val="Prrafodelista"/>
        <w:numPr>
          <w:ilvl w:val="2"/>
          <w:numId w:val="214"/>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Supervisar el cumplimiento del derecho a la protección de Datos Personales en la Cámara de Diputados;</w:t>
      </w:r>
    </w:p>
    <w:p w14:paraId="24B8E087" w14:textId="77777777" w:rsidR="00BA6677" w:rsidRPr="002A57BE" w:rsidRDefault="00BA6677" w:rsidP="002A57BE">
      <w:pPr>
        <w:pStyle w:val="Prrafodelista"/>
        <w:spacing w:after="0" w:line="240" w:lineRule="auto"/>
        <w:ind w:left="0"/>
        <w:jc w:val="both"/>
        <w:rPr>
          <w:rFonts w:ascii="Tahoma" w:eastAsia="Arial" w:hAnsi="Tahoma" w:cs="Tahoma"/>
          <w:sz w:val="24"/>
          <w:szCs w:val="24"/>
        </w:rPr>
      </w:pPr>
    </w:p>
    <w:p w14:paraId="638A6D8A" w14:textId="742B1844" w:rsidR="00BA6677" w:rsidRPr="002A57BE" w:rsidRDefault="00BA6677" w:rsidP="002A57BE">
      <w:pPr>
        <w:pStyle w:val="Prrafodelista"/>
        <w:numPr>
          <w:ilvl w:val="2"/>
          <w:numId w:val="214"/>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Analizar periódicamente los documentos de seguridad e inventarios de datos personales de los sujetos responsables de la Cámara de Diputados, así como asistirlos en su elaboración;</w:t>
      </w:r>
    </w:p>
    <w:p w14:paraId="50992072" w14:textId="29D004CA" w:rsidR="00BA6677" w:rsidRPr="002A57BE" w:rsidRDefault="00BA6677" w:rsidP="002A57BE">
      <w:pPr>
        <w:pStyle w:val="Prrafodelista"/>
        <w:spacing w:after="0" w:line="240" w:lineRule="auto"/>
        <w:ind w:left="0"/>
        <w:rPr>
          <w:rFonts w:ascii="Tahoma" w:eastAsia="Arial" w:hAnsi="Tahoma" w:cs="Tahoma"/>
          <w:sz w:val="24"/>
          <w:szCs w:val="24"/>
        </w:rPr>
      </w:pPr>
    </w:p>
    <w:p w14:paraId="1D7EA309" w14:textId="77777777" w:rsidR="00BA6677" w:rsidRPr="002A57BE" w:rsidRDefault="00BA6677" w:rsidP="002A57BE">
      <w:pPr>
        <w:pStyle w:val="Prrafodelista"/>
        <w:numPr>
          <w:ilvl w:val="2"/>
          <w:numId w:val="214"/>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 xml:space="preserve">Supervisar la elaboración de los avisos de privacidad de la Cámara de Diputados conforme al inventario de datos personales, en colaboración con los Órganos de Gobierno, Grupos Parlamentarios, Comisiones y Comités, Unidades </w:t>
      </w:r>
      <w:r w:rsidRPr="002A57BE">
        <w:rPr>
          <w:rFonts w:ascii="Tahoma" w:eastAsia="Arial" w:hAnsi="Tahoma" w:cs="Tahoma"/>
          <w:sz w:val="24"/>
          <w:szCs w:val="24"/>
        </w:rPr>
        <w:lastRenderedPageBreak/>
        <w:t>Administrativas, Áreas Legislativas, Técnicas, Parlamentarias y todas las áreas que conforman la organización de la Cámara de Diputados;</w:t>
      </w:r>
    </w:p>
    <w:p w14:paraId="1E416025"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4D12370B" w14:textId="77777777" w:rsidR="00BA6677" w:rsidRPr="002A57BE" w:rsidRDefault="00BA6677" w:rsidP="002A57BE">
      <w:pPr>
        <w:pStyle w:val="Prrafodelista"/>
        <w:numPr>
          <w:ilvl w:val="2"/>
          <w:numId w:val="214"/>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Instrumentar y actualizar el inventario de datos personales general de la Cámara de Diputados;</w:t>
      </w:r>
    </w:p>
    <w:p w14:paraId="4ED68566"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16C8832F" w14:textId="77777777" w:rsidR="00BA6677" w:rsidRPr="002A57BE" w:rsidRDefault="00BA6677" w:rsidP="002A57BE">
      <w:pPr>
        <w:pStyle w:val="Prrafodelista"/>
        <w:numPr>
          <w:ilvl w:val="2"/>
          <w:numId w:val="214"/>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Supervisar la asesoría en la elaboración de los documentos de seguridad respecto de las funciones y obligaciones de las personas que intervienen en el tratamiento de datos personales en los sujetos responsables;</w:t>
      </w:r>
    </w:p>
    <w:p w14:paraId="255D4F7C"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07BEFE60" w14:textId="77777777" w:rsidR="00BA6677" w:rsidRPr="002A57BE" w:rsidRDefault="00BA6677" w:rsidP="002A57BE">
      <w:pPr>
        <w:pStyle w:val="Prrafodelista"/>
        <w:numPr>
          <w:ilvl w:val="2"/>
          <w:numId w:val="214"/>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Apoyar y elaborar la documentación y propuestas para implementar y actualizar del sistema de gestión en materia de datos personales de la Cámara de Diputados.</w:t>
      </w:r>
    </w:p>
    <w:p w14:paraId="45315070"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0FE7AEEF" w14:textId="77777777" w:rsidR="00BA6677" w:rsidRPr="002A57BE" w:rsidRDefault="00BA6677" w:rsidP="002A57BE">
      <w:pPr>
        <w:pStyle w:val="Prrafodelista"/>
        <w:numPr>
          <w:ilvl w:val="2"/>
          <w:numId w:val="214"/>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Supervisar la elaboración del plan de trabajo de datos personales, elemento integrante de los documentos de seguridad de los sujetos responsables;</w:t>
      </w:r>
    </w:p>
    <w:p w14:paraId="462EBCEC"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0A12891F" w14:textId="1886F370" w:rsidR="00BA6677" w:rsidRPr="002A57BE" w:rsidRDefault="00BA6677" w:rsidP="002A57BE">
      <w:pPr>
        <w:pStyle w:val="Prrafodelista"/>
        <w:numPr>
          <w:ilvl w:val="2"/>
          <w:numId w:val="214"/>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Supervisar la elaboración del programa general de capacitación en materia de datos personales y archivo, elemento integrante de los documentos de seguridad de los sujetos responsables;</w:t>
      </w:r>
    </w:p>
    <w:p w14:paraId="096F8730" w14:textId="77777777" w:rsidR="00E57F69" w:rsidRPr="002A57BE" w:rsidRDefault="00E57F69" w:rsidP="002A57BE">
      <w:pPr>
        <w:pStyle w:val="Prrafodelista"/>
        <w:spacing w:after="0" w:line="240" w:lineRule="auto"/>
        <w:ind w:left="0"/>
        <w:rPr>
          <w:rFonts w:ascii="Tahoma" w:eastAsia="Arial" w:hAnsi="Tahoma" w:cs="Tahoma"/>
          <w:sz w:val="24"/>
          <w:szCs w:val="24"/>
        </w:rPr>
      </w:pPr>
    </w:p>
    <w:p w14:paraId="0C35DD18" w14:textId="77777777" w:rsidR="00E57F69" w:rsidRPr="002A57BE" w:rsidRDefault="00E57F69" w:rsidP="002A57BE">
      <w:pPr>
        <w:pStyle w:val="Prrafodelista"/>
        <w:spacing w:after="0" w:line="240" w:lineRule="auto"/>
        <w:ind w:left="0"/>
        <w:jc w:val="both"/>
        <w:rPr>
          <w:rFonts w:ascii="Tahoma" w:eastAsia="Arial" w:hAnsi="Tahoma" w:cs="Tahoma"/>
          <w:sz w:val="24"/>
          <w:szCs w:val="24"/>
        </w:rPr>
      </w:pPr>
    </w:p>
    <w:p w14:paraId="5388FE33" w14:textId="77777777" w:rsidR="00BA6677" w:rsidRPr="002A57BE" w:rsidRDefault="00BA6677" w:rsidP="002A57BE">
      <w:pPr>
        <w:pStyle w:val="Prrafodelista"/>
        <w:numPr>
          <w:ilvl w:val="2"/>
          <w:numId w:val="214"/>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Supervisar la elaboración del análisis de riesgos y brecha, elemento integrante de los documentos de seguridad de los sujetos responsables;</w:t>
      </w:r>
    </w:p>
    <w:p w14:paraId="498CD47A"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3AC02004" w14:textId="77777777" w:rsidR="00BA6677" w:rsidRPr="002A57BE" w:rsidRDefault="00BA6677" w:rsidP="002A57BE">
      <w:pPr>
        <w:pStyle w:val="Prrafodelista"/>
        <w:numPr>
          <w:ilvl w:val="2"/>
          <w:numId w:val="214"/>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Elaborar y actualizar las Políticas de Datos Personales de la Cámara de Diputados;</w:t>
      </w:r>
    </w:p>
    <w:p w14:paraId="77990F2B"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45E7DD08" w14:textId="77777777" w:rsidR="00BA6677" w:rsidRPr="002A57BE" w:rsidRDefault="00BA6677" w:rsidP="002A57BE">
      <w:pPr>
        <w:pStyle w:val="Prrafodelista"/>
        <w:numPr>
          <w:ilvl w:val="2"/>
          <w:numId w:val="214"/>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Brindar asesoría al personal de la Cámara de Diputados, en materia de datos personales y archivo;</w:t>
      </w:r>
    </w:p>
    <w:p w14:paraId="6B1751D9"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78ABD8C8" w14:textId="77777777" w:rsidR="00BA6677" w:rsidRPr="002A57BE" w:rsidRDefault="00BA6677" w:rsidP="002A57BE">
      <w:pPr>
        <w:pStyle w:val="Prrafodelista"/>
        <w:numPr>
          <w:ilvl w:val="2"/>
          <w:numId w:val="214"/>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Orientar a la ciudadanía en materia de datos personales y en el ejercicio de los derechos de acceso, rectificación, cancelación y oposición;</w:t>
      </w:r>
    </w:p>
    <w:p w14:paraId="73A860AC" w14:textId="77777777" w:rsidR="00BA6677" w:rsidRPr="002A57BE" w:rsidRDefault="00BA6677" w:rsidP="002A57BE">
      <w:pPr>
        <w:pStyle w:val="Prrafodelista"/>
        <w:spacing w:after="0" w:line="240" w:lineRule="auto"/>
        <w:ind w:left="0"/>
        <w:jc w:val="both"/>
        <w:rPr>
          <w:rFonts w:ascii="Tahoma" w:eastAsia="Arial" w:hAnsi="Tahoma" w:cs="Tahoma"/>
          <w:sz w:val="24"/>
          <w:szCs w:val="24"/>
        </w:rPr>
      </w:pPr>
    </w:p>
    <w:p w14:paraId="1D91959B" w14:textId="77777777" w:rsidR="00BA6677" w:rsidRPr="002A57BE" w:rsidRDefault="00BA6677" w:rsidP="002A57BE">
      <w:pPr>
        <w:pStyle w:val="Prrafodelista"/>
        <w:numPr>
          <w:ilvl w:val="2"/>
          <w:numId w:val="214"/>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Supervisar el cumplimiento de los requerimientos en materia de evaluación del desempeño y marco integrado de control interno;</w:t>
      </w:r>
    </w:p>
    <w:p w14:paraId="75251D2B" w14:textId="77777777" w:rsidR="00BA6677" w:rsidRPr="002A57BE" w:rsidRDefault="00BA6677" w:rsidP="002A57BE">
      <w:pPr>
        <w:pStyle w:val="Prrafodelista"/>
        <w:spacing w:after="0" w:line="240" w:lineRule="auto"/>
        <w:ind w:left="0"/>
        <w:jc w:val="both"/>
        <w:rPr>
          <w:rFonts w:ascii="Tahoma" w:eastAsia="Arial" w:hAnsi="Tahoma" w:cs="Tahoma"/>
          <w:sz w:val="24"/>
          <w:szCs w:val="24"/>
        </w:rPr>
      </w:pPr>
    </w:p>
    <w:p w14:paraId="2BDCEDDD" w14:textId="77777777" w:rsidR="00BA6677" w:rsidRPr="002A57BE" w:rsidRDefault="00BA6677" w:rsidP="002A57BE">
      <w:pPr>
        <w:pStyle w:val="Prrafodelista"/>
        <w:numPr>
          <w:ilvl w:val="2"/>
          <w:numId w:val="214"/>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Elaborar los informes de labores para el Órgano Garante, Comité de Transparencia y, en su caso a la Mesa Directiva de la Cámara de Diputados conforme a la normatividad aplicable; y</w:t>
      </w:r>
    </w:p>
    <w:p w14:paraId="559DF8D9"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28607433" w14:textId="77777777" w:rsidR="00BA6677" w:rsidRPr="002A57BE" w:rsidRDefault="00BA6677" w:rsidP="002A57BE">
      <w:pPr>
        <w:pStyle w:val="Prrafodelista"/>
        <w:numPr>
          <w:ilvl w:val="2"/>
          <w:numId w:val="214"/>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Realizar todas aquellas funciones que coadyuven al logro de su objetivo y las que se deriven, en el ámbito de su competencia, del presente Manual, así como de las normas, disposiciones y acuerdos aplicables.</w:t>
      </w:r>
    </w:p>
    <w:p w14:paraId="17569A6D" w14:textId="77777777" w:rsidR="00BA6677" w:rsidRPr="003F512F" w:rsidRDefault="00BA6677" w:rsidP="00BA6677">
      <w:pPr>
        <w:spacing w:after="0" w:line="240" w:lineRule="auto"/>
        <w:rPr>
          <w:rFonts w:ascii="Tahoma" w:eastAsia="Arial" w:hAnsi="Tahoma" w:cs="Tahoma"/>
          <w:b/>
          <w:sz w:val="24"/>
          <w:szCs w:val="24"/>
        </w:rPr>
        <w:sectPr w:rsidR="00BA6677" w:rsidRPr="003F512F" w:rsidSect="006B0045">
          <w:type w:val="continuous"/>
          <w:pgSz w:w="15840" w:h="12240" w:orient="landscape" w:code="1"/>
          <w:pgMar w:top="1701" w:right="1418" w:bottom="1701" w:left="1418" w:header="709" w:footer="709" w:gutter="0"/>
          <w:pgNumType w:start="501"/>
          <w:cols w:num="2" w:space="720"/>
          <w:docGrid w:linePitch="299"/>
        </w:sectPr>
      </w:pPr>
    </w:p>
    <w:p w14:paraId="6FB39644" w14:textId="59B7B2E2" w:rsidR="00BA6677" w:rsidRDefault="00BA6677" w:rsidP="00BA6677">
      <w:pPr>
        <w:spacing w:after="0" w:line="240" w:lineRule="auto"/>
        <w:rPr>
          <w:rFonts w:ascii="Tahoma" w:eastAsia="Arial" w:hAnsi="Tahoma" w:cs="Tahoma"/>
          <w:b/>
          <w:sz w:val="24"/>
          <w:szCs w:val="24"/>
        </w:rPr>
      </w:pPr>
    </w:p>
    <w:p w14:paraId="77567292" w14:textId="77777777" w:rsidR="006B0045" w:rsidRDefault="006B0045" w:rsidP="00BA6677">
      <w:pPr>
        <w:spacing w:after="0" w:line="240" w:lineRule="auto"/>
        <w:rPr>
          <w:rFonts w:ascii="Tahoma" w:eastAsia="Arial" w:hAnsi="Tahoma" w:cs="Tahoma"/>
          <w:b/>
          <w:sz w:val="24"/>
          <w:szCs w:val="24"/>
        </w:rPr>
      </w:pPr>
    </w:p>
    <w:p w14:paraId="158C6246" w14:textId="77777777" w:rsidR="00BA6677" w:rsidRPr="002A57BE" w:rsidRDefault="00BA6677" w:rsidP="002A57BE">
      <w:pPr>
        <w:pStyle w:val="Ttulo3"/>
        <w:spacing w:before="0"/>
        <w:rPr>
          <w:rFonts w:ascii="Tahoma" w:eastAsia="Arial" w:hAnsi="Tahoma" w:cs="Tahoma"/>
          <w:b/>
          <w:color w:val="auto"/>
        </w:rPr>
      </w:pPr>
      <w:r w:rsidRPr="002A57BE">
        <w:rPr>
          <w:rFonts w:ascii="Tahoma" w:eastAsia="Arial" w:hAnsi="Tahoma" w:cs="Tahoma"/>
          <w:b/>
          <w:color w:val="auto"/>
        </w:rPr>
        <w:lastRenderedPageBreak/>
        <w:t>DEPARTAMENTO DE DATOS PERSONALES Y ARCHIVO</w:t>
      </w:r>
    </w:p>
    <w:p w14:paraId="45A2E3B5" w14:textId="77777777" w:rsidR="00BA6677" w:rsidRPr="002A57BE" w:rsidRDefault="00BA6677" w:rsidP="002A57BE">
      <w:pPr>
        <w:spacing w:after="0" w:line="240" w:lineRule="auto"/>
        <w:ind w:hanging="425"/>
        <w:jc w:val="both"/>
        <w:rPr>
          <w:rFonts w:ascii="Tahoma" w:eastAsia="Arial" w:hAnsi="Tahoma" w:cs="Tahoma"/>
          <w:b/>
          <w:sz w:val="24"/>
          <w:szCs w:val="24"/>
        </w:rPr>
      </w:pPr>
    </w:p>
    <w:p w14:paraId="15066D26" w14:textId="77777777" w:rsidR="00BA6677" w:rsidRPr="002A57BE" w:rsidRDefault="00BA6677" w:rsidP="002A57BE">
      <w:pPr>
        <w:spacing w:after="0" w:line="240" w:lineRule="auto"/>
        <w:ind w:hanging="425"/>
        <w:jc w:val="both"/>
        <w:rPr>
          <w:rFonts w:ascii="Tahoma" w:eastAsia="Arial" w:hAnsi="Tahoma" w:cs="Tahoma"/>
          <w:b/>
          <w:sz w:val="24"/>
          <w:szCs w:val="24"/>
        </w:rPr>
      </w:pPr>
      <w:r w:rsidRPr="002A57BE">
        <w:rPr>
          <w:rFonts w:ascii="Tahoma" w:eastAsia="Arial" w:hAnsi="Tahoma" w:cs="Tahoma"/>
          <w:b/>
          <w:sz w:val="24"/>
          <w:szCs w:val="24"/>
        </w:rPr>
        <w:t>Objetivo</w:t>
      </w:r>
    </w:p>
    <w:p w14:paraId="32960ED7" w14:textId="77777777" w:rsidR="00BA6677" w:rsidRPr="002A57BE" w:rsidRDefault="00BA6677" w:rsidP="002A57BE">
      <w:pPr>
        <w:spacing w:after="0" w:line="240" w:lineRule="auto"/>
        <w:jc w:val="both"/>
        <w:rPr>
          <w:rFonts w:ascii="Tahoma" w:eastAsia="Arial" w:hAnsi="Tahoma" w:cs="Tahoma"/>
          <w:sz w:val="24"/>
          <w:szCs w:val="24"/>
        </w:rPr>
      </w:pPr>
    </w:p>
    <w:p w14:paraId="41C4253F" w14:textId="77777777" w:rsidR="00BA6677" w:rsidRPr="002A57BE" w:rsidRDefault="00BA6677" w:rsidP="002A57BE">
      <w:pPr>
        <w:spacing w:after="0" w:line="240" w:lineRule="auto"/>
        <w:jc w:val="both"/>
        <w:rPr>
          <w:rFonts w:ascii="Tahoma" w:eastAsia="Arial" w:hAnsi="Tahoma" w:cs="Tahoma"/>
          <w:sz w:val="24"/>
          <w:szCs w:val="24"/>
        </w:rPr>
      </w:pPr>
      <w:r w:rsidRPr="002A57BE">
        <w:rPr>
          <w:rFonts w:ascii="Tahoma" w:eastAsia="Arial" w:hAnsi="Tahoma" w:cs="Tahoma"/>
          <w:sz w:val="24"/>
          <w:szCs w:val="24"/>
        </w:rPr>
        <w:t>Tramitar, asistir y coadyuvar en el desarrollo técnico de mecanismos que permitan cumplir con las bases, principios, deberes y procedimientos en la protección de los datos personales y fortalecer la cultura de los mismos.</w:t>
      </w:r>
    </w:p>
    <w:p w14:paraId="1CD5C53E" w14:textId="77777777" w:rsidR="00BA6677" w:rsidRPr="002A57BE" w:rsidRDefault="00BA6677" w:rsidP="002A57BE">
      <w:pPr>
        <w:spacing w:after="0" w:line="240" w:lineRule="auto"/>
        <w:ind w:hanging="425"/>
        <w:jc w:val="both"/>
        <w:rPr>
          <w:rFonts w:ascii="Tahoma" w:eastAsia="Arial" w:hAnsi="Tahoma" w:cs="Tahoma"/>
          <w:sz w:val="24"/>
          <w:szCs w:val="24"/>
        </w:rPr>
      </w:pPr>
    </w:p>
    <w:p w14:paraId="4FFCAFD1" w14:textId="77777777" w:rsidR="00BA6677" w:rsidRPr="002A57BE" w:rsidRDefault="00BA6677" w:rsidP="002A57BE">
      <w:pPr>
        <w:spacing w:after="0" w:line="240" w:lineRule="auto"/>
        <w:ind w:hanging="425"/>
        <w:jc w:val="both"/>
        <w:rPr>
          <w:rFonts w:ascii="Tahoma" w:eastAsia="Arial" w:hAnsi="Tahoma" w:cs="Tahoma"/>
          <w:b/>
          <w:sz w:val="24"/>
          <w:szCs w:val="24"/>
        </w:rPr>
      </w:pPr>
      <w:r w:rsidRPr="002A57BE">
        <w:rPr>
          <w:rFonts w:ascii="Tahoma" w:eastAsia="Arial" w:hAnsi="Tahoma" w:cs="Tahoma"/>
          <w:b/>
          <w:sz w:val="24"/>
          <w:szCs w:val="24"/>
        </w:rPr>
        <w:t>Funciones</w:t>
      </w:r>
    </w:p>
    <w:p w14:paraId="2BF1CC07" w14:textId="77777777" w:rsidR="00BA6677" w:rsidRPr="002A57BE" w:rsidRDefault="00BA6677" w:rsidP="002A57BE">
      <w:pPr>
        <w:spacing w:after="0" w:line="240" w:lineRule="auto"/>
        <w:ind w:hanging="425"/>
        <w:jc w:val="both"/>
        <w:rPr>
          <w:rFonts w:ascii="Tahoma" w:eastAsia="Arial" w:hAnsi="Tahoma" w:cs="Tahoma"/>
          <w:sz w:val="24"/>
          <w:szCs w:val="24"/>
        </w:rPr>
      </w:pPr>
      <w:r w:rsidRPr="002A57BE">
        <w:rPr>
          <w:rFonts w:ascii="Tahoma" w:eastAsia="Arial" w:hAnsi="Tahoma" w:cs="Tahoma"/>
          <w:sz w:val="24"/>
          <w:szCs w:val="24"/>
        </w:rPr>
        <w:t xml:space="preserve"> </w:t>
      </w:r>
    </w:p>
    <w:p w14:paraId="762CFFFB" w14:textId="77777777" w:rsidR="00BA6677" w:rsidRPr="002A57BE" w:rsidRDefault="00BA6677" w:rsidP="002A57BE">
      <w:pPr>
        <w:spacing w:after="0" w:line="240" w:lineRule="auto"/>
        <w:ind w:hanging="283"/>
        <w:jc w:val="both"/>
        <w:rPr>
          <w:rFonts w:ascii="Tahoma" w:eastAsia="Arial" w:hAnsi="Tahoma" w:cs="Tahoma"/>
          <w:sz w:val="24"/>
          <w:szCs w:val="24"/>
        </w:rPr>
        <w:sectPr w:rsidR="00BA6677" w:rsidRPr="002A57BE" w:rsidSect="00935EBC">
          <w:type w:val="continuous"/>
          <w:pgSz w:w="15840" w:h="12240" w:orient="landscape" w:code="1"/>
          <w:pgMar w:top="1701" w:right="1418" w:bottom="1701" w:left="1418" w:header="709" w:footer="709" w:gutter="0"/>
          <w:cols w:space="720"/>
          <w:docGrid w:linePitch="299"/>
        </w:sectPr>
      </w:pPr>
    </w:p>
    <w:p w14:paraId="37653F6A" w14:textId="77777777" w:rsidR="00BA6677" w:rsidRPr="002A57BE" w:rsidRDefault="00BA6677" w:rsidP="002A57BE">
      <w:pPr>
        <w:pStyle w:val="Prrafodelista"/>
        <w:numPr>
          <w:ilvl w:val="2"/>
          <w:numId w:val="215"/>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Apoyar en la atención a solicitudes y recursos de revisión del ejercicio de derechos de acceso, rectificación, cancelación y oposición, así como de las de portabilidad;</w:t>
      </w:r>
    </w:p>
    <w:p w14:paraId="423E8978" w14:textId="77777777" w:rsidR="00BA6677" w:rsidRPr="002A57BE" w:rsidRDefault="00BA6677" w:rsidP="002A57BE">
      <w:pPr>
        <w:pStyle w:val="Prrafodelista"/>
        <w:spacing w:after="0" w:line="240" w:lineRule="auto"/>
        <w:ind w:left="0"/>
        <w:jc w:val="both"/>
        <w:rPr>
          <w:rFonts w:ascii="Tahoma" w:eastAsia="Arial" w:hAnsi="Tahoma" w:cs="Tahoma"/>
          <w:sz w:val="24"/>
          <w:szCs w:val="24"/>
        </w:rPr>
      </w:pPr>
    </w:p>
    <w:p w14:paraId="742C90C4" w14:textId="77777777" w:rsidR="00BA6677" w:rsidRPr="002A57BE" w:rsidRDefault="00BA6677" w:rsidP="002A57BE">
      <w:pPr>
        <w:pStyle w:val="Prrafodelista"/>
        <w:numPr>
          <w:ilvl w:val="2"/>
          <w:numId w:val="215"/>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Elaborar la emisión de opiniones técnicas sobre la clasificación de la información que contenga datos personales;</w:t>
      </w:r>
    </w:p>
    <w:p w14:paraId="6CBA96AD"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4D336535" w14:textId="77777777" w:rsidR="00BA6677" w:rsidRPr="002A57BE" w:rsidRDefault="00BA6677" w:rsidP="002A57BE">
      <w:pPr>
        <w:pStyle w:val="Prrafodelista"/>
        <w:numPr>
          <w:ilvl w:val="2"/>
          <w:numId w:val="215"/>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Verificar el cumplimiento del derecho a la protección de Datos Personales en la Cámara de Diputados;</w:t>
      </w:r>
    </w:p>
    <w:p w14:paraId="47BE6D8F"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6F7DCF7A" w14:textId="77777777" w:rsidR="00BA6677" w:rsidRPr="002A57BE" w:rsidRDefault="00BA6677" w:rsidP="002A57BE">
      <w:pPr>
        <w:pStyle w:val="Prrafodelista"/>
        <w:numPr>
          <w:ilvl w:val="2"/>
          <w:numId w:val="215"/>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 xml:space="preserve">Recabar y mantener actualizado, el documento de seguridad e inventario de datos personales, en coordinación con los sujetos responsables de la Cámara de Diputados; </w:t>
      </w:r>
    </w:p>
    <w:p w14:paraId="488D74EE"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75CBA0CE" w14:textId="77777777" w:rsidR="00BA6677" w:rsidRPr="002A57BE" w:rsidRDefault="00BA6677" w:rsidP="002A57BE">
      <w:pPr>
        <w:pStyle w:val="Prrafodelista"/>
        <w:numPr>
          <w:ilvl w:val="2"/>
          <w:numId w:val="215"/>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Asesorar en la elaboración y actualización de los avisos de privacidad de la Cámara de Diputados conforme el inventario de datos personales, en colaboración con los sujetos responsables:</w:t>
      </w:r>
    </w:p>
    <w:p w14:paraId="1FE4F094" w14:textId="77777777" w:rsidR="00BA6677" w:rsidRPr="002A57BE" w:rsidRDefault="00BA6677" w:rsidP="002A57BE">
      <w:pPr>
        <w:pStyle w:val="Prrafodelista"/>
        <w:numPr>
          <w:ilvl w:val="2"/>
          <w:numId w:val="215"/>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Colaborar en la elaboración del programa anual de capacitación en materia de datos personales y archivo;</w:t>
      </w:r>
    </w:p>
    <w:p w14:paraId="2CEE2D6A" w14:textId="77777777" w:rsidR="00BA6677" w:rsidRPr="002A57BE" w:rsidRDefault="00BA6677" w:rsidP="002A57BE">
      <w:pPr>
        <w:pStyle w:val="Prrafodelista"/>
        <w:spacing w:after="0" w:line="240" w:lineRule="auto"/>
        <w:ind w:left="0"/>
        <w:jc w:val="both"/>
        <w:rPr>
          <w:rFonts w:ascii="Tahoma" w:eastAsia="Arial" w:hAnsi="Tahoma" w:cs="Tahoma"/>
          <w:sz w:val="24"/>
          <w:szCs w:val="24"/>
        </w:rPr>
      </w:pPr>
    </w:p>
    <w:p w14:paraId="48511892" w14:textId="77777777" w:rsidR="00BA6677" w:rsidRPr="002A57BE" w:rsidRDefault="00BA6677" w:rsidP="002A57BE">
      <w:pPr>
        <w:pStyle w:val="Prrafodelista"/>
        <w:numPr>
          <w:ilvl w:val="2"/>
          <w:numId w:val="215"/>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Coadyuvar en la elaboración del documento que contenga las funciones y obligaciones de las personas que intervienen en el tratamiento de datos personales, elemento integrante de los documentos de seguridad de los sujetos responsables;</w:t>
      </w:r>
    </w:p>
    <w:p w14:paraId="6A286371"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2A7BCE0E" w14:textId="77777777" w:rsidR="00BA6677" w:rsidRPr="002A57BE" w:rsidRDefault="00BA6677" w:rsidP="002A57BE">
      <w:pPr>
        <w:pStyle w:val="Prrafodelista"/>
        <w:numPr>
          <w:ilvl w:val="2"/>
          <w:numId w:val="215"/>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Coadyuvar en la elaboración del análisis de riesgos y brecha, elemento integrante de los documentos de seguridad de los sujetos responsables;</w:t>
      </w:r>
    </w:p>
    <w:p w14:paraId="6A9CA70E"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16C1B83A" w14:textId="77777777" w:rsidR="00BA6677" w:rsidRPr="002A57BE" w:rsidRDefault="00BA6677" w:rsidP="002A57BE">
      <w:pPr>
        <w:pStyle w:val="Prrafodelista"/>
        <w:numPr>
          <w:ilvl w:val="2"/>
          <w:numId w:val="215"/>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Asesorar en la elaboración de las bitácoras de vulneraciones a la seguridad y en la implementación de acciones correctivas, elemento integrante de los documentos de seguridad de los sujetos responsables;</w:t>
      </w:r>
    </w:p>
    <w:p w14:paraId="20C55161" w14:textId="57EA56D6" w:rsidR="00BA6677" w:rsidRPr="002A57BE" w:rsidRDefault="00BA6677" w:rsidP="002A57BE">
      <w:pPr>
        <w:pStyle w:val="Prrafodelista"/>
        <w:spacing w:after="0" w:line="240" w:lineRule="auto"/>
        <w:ind w:left="0"/>
        <w:rPr>
          <w:rFonts w:ascii="Tahoma" w:eastAsia="Arial" w:hAnsi="Tahoma" w:cs="Tahoma"/>
          <w:sz w:val="24"/>
          <w:szCs w:val="24"/>
        </w:rPr>
      </w:pPr>
    </w:p>
    <w:p w14:paraId="4CCFB494" w14:textId="77777777" w:rsidR="00BA6677" w:rsidRPr="002A57BE" w:rsidRDefault="00BA6677" w:rsidP="002A57BE">
      <w:pPr>
        <w:pStyle w:val="Prrafodelista"/>
        <w:numPr>
          <w:ilvl w:val="2"/>
          <w:numId w:val="215"/>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 xml:space="preserve">Solicitar las actualizaciones de la sección de la Dirección de Datos Personales, Archivo y Gestión Documental en el </w:t>
      </w:r>
      <w:r w:rsidRPr="002A57BE">
        <w:rPr>
          <w:rFonts w:ascii="Tahoma" w:eastAsia="Arial" w:hAnsi="Tahoma" w:cs="Tahoma"/>
          <w:sz w:val="24"/>
          <w:szCs w:val="24"/>
        </w:rPr>
        <w:lastRenderedPageBreak/>
        <w:t>sitio electrónico de la Cámara de Diputados, a las áreas responsables del mismo;</w:t>
      </w:r>
    </w:p>
    <w:p w14:paraId="1D97E2B5" w14:textId="77777777" w:rsidR="00BA6677" w:rsidRPr="002A57BE" w:rsidRDefault="00BA6677" w:rsidP="002A57BE">
      <w:pPr>
        <w:pStyle w:val="Prrafodelista"/>
        <w:spacing w:after="0" w:line="240" w:lineRule="auto"/>
        <w:ind w:left="0"/>
        <w:jc w:val="both"/>
        <w:rPr>
          <w:rFonts w:ascii="Tahoma" w:eastAsia="Arial" w:hAnsi="Tahoma" w:cs="Tahoma"/>
          <w:sz w:val="24"/>
          <w:szCs w:val="24"/>
        </w:rPr>
      </w:pPr>
    </w:p>
    <w:p w14:paraId="66E0F193" w14:textId="77777777" w:rsidR="00BA6677" w:rsidRPr="002A57BE" w:rsidRDefault="00BA6677" w:rsidP="002A57BE">
      <w:pPr>
        <w:pStyle w:val="Prrafodelista"/>
        <w:numPr>
          <w:ilvl w:val="2"/>
          <w:numId w:val="215"/>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Apoyar en la elaboración de los informes de labores para el Órgano Garante, Comité de Transparencia y, en su caso a la Mesa Directiva de la Cámara de Diputados conforme a la normatividad aplicable.</w:t>
      </w:r>
    </w:p>
    <w:p w14:paraId="5EA07A9A" w14:textId="77777777" w:rsidR="00BA6677" w:rsidRPr="002A57BE" w:rsidRDefault="00BA6677" w:rsidP="002A57BE">
      <w:pPr>
        <w:pStyle w:val="Prrafodelista"/>
        <w:spacing w:after="0" w:line="240" w:lineRule="auto"/>
        <w:ind w:left="0"/>
        <w:jc w:val="both"/>
        <w:rPr>
          <w:rFonts w:ascii="Tahoma" w:eastAsia="Arial" w:hAnsi="Tahoma" w:cs="Tahoma"/>
          <w:sz w:val="24"/>
          <w:szCs w:val="24"/>
        </w:rPr>
      </w:pPr>
    </w:p>
    <w:p w14:paraId="4D8C5CDB" w14:textId="77777777" w:rsidR="00BA6677" w:rsidRPr="002A57BE" w:rsidRDefault="00BA6677" w:rsidP="002A57BE">
      <w:pPr>
        <w:pStyle w:val="Prrafodelista"/>
        <w:numPr>
          <w:ilvl w:val="2"/>
          <w:numId w:val="215"/>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 xml:space="preserve">Colaborar en la elaboración y actualización de las Políticas de Datos Personales de la Cámara de Diputados; </w:t>
      </w:r>
    </w:p>
    <w:p w14:paraId="1CD32184"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6AB98444" w14:textId="77777777" w:rsidR="00BA6677" w:rsidRPr="002A57BE" w:rsidRDefault="00BA6677" w:rsidP="002A57BE">
      <w:pPr>
        <w:pStyle w:val="Prrafodelista"/>
        <w:numPr>
          <w:ilvl w:val="2"/>
          <w:numId w:val="215"/>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Apoyar en la orientación a la ciudadanía en materia de datos personales y en el ejercicio de los derechos de acceso, rectificación, cancelación y oposición;</w:t>
      </w:r>
    </w:p>
    <w:p w14:paraId="6A141132" w14:textId="77777777" w:rsidR="00BA6677" w:rsidRPr="002A57BE" w:rsidRDefault="00BA6677" w:rsidP="002A57BE">
      <w:pPr>
        <w:pStyle w:val="Prrafodelista"/>
        <w:spacing w:after="0" w:line="240" w:lineRule="auto"/>
        <w:ind w:left="0"/>
        <w:jc w:val="both"/>
        <w:rPr>
          <w:rFonts w:ascii="Tahoma" w:eastAsia="Arial" w:hAnsi="Tahoma" w:cs="Tahoma"/>
          <w:sz w:val="24"/>
          <w:szCs w:val="24"/>
        </w:rPr>
      </w:pPr>
    </w:p>
    <w:p w14:paraId="1EE4ABF8" w14:textId="77777777" w:rsidR="00BA6677" w:rsidRPr="002A57BE" w:rsidRDefault="00BA6677" w:rsidP="002A57BE">
      <w:pPr>
        <w:pStyle w:val="Prrafodelista"/>
        <w:numPr>
          <w:ilvl w:val="2"/>
          <w:numId w:val="215"/>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Realizar las actividades que se le instruyan a fin de dar cumplimiento a los requerimientos en materia de evaluación del desempeño y marco integrado de control interno;</w:t>
      </w:r>
    </w:p>
    <w:p w14:paraId="45A605C9"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0D38CECF" w14:textId="77777777" w:rsidR="00BA6677" w:rsidRPr="002A57BE" w:rsidRDefault="00BA6677" w:rsidP="002A57BE">
      <w:pPr>
        <w:pStyle w:val="Prrafodelista"/>
        <w:numPr>
          <w:ilvl w:val="2"/>
          <w:numId w:val="215"/>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Coadyuvar con las disposiciones derivadas del grupo interdisciplinario, en materia de archivos; y</w:t>
      </w:r>
    </w:p>
    <w:p w14:paraId="5762860F" w14:textId="77777777" w:rsidR="00BA6677" w:rsidRPr="002A57BE" w:rsidRDefault="00BA6677" w:rsidP="002A57BE">
      <w:pPr>
        <w:pStyle w:val="Prrafodelista"/>
        <w:spacing w:after="0" w:line="240" w:lineRule="auto"/>
        <w:ind w:left="0"/>
        <w:rPr>
          <w:rFonts w:ascii="Tahoma" w:eastAsia="Arial" w:hAnsi="Tahoma" w:cs="Tahoma"/>
          <w:sz w:val="24"/>
          <w:szCs w:val="24"/>
        </w:rPr>
      </w:pPr>
    </w:p>
    <w:p w14:paraId="79BDC364" w14:textId="77777777" w:rsidR="00BA6677" w:rsidRPr="002A57BE" w:rsidRDefault="00BA6677" w:rsidP="002A57BE">
      <w:pPr>
        <w:pStyle w:val="Prrafodelista"/>
        <w:numPr>
          <w:ilvl w:val="2"/>
          <w:numId w:val="215"/>
        </w:numPr>
        <w:spacing w:after="0" w:line="240" w:lineRule="auto"/>
        <w:ind w:left="0" w:hanging="357"/>
        <w:jc w:val="both"/>
        <w:rPr>
          <w:rFonts w:ascii="Tahoma" w:eastAsia="Arial" w:hAnsi="Tahoma" w:cs="Tahoma"/>
          <w:sz w:val="24"/>
          <w:szCs w:val="24"/>
        </w:rPr>
      </w:pPr>
      <w:r w:rsidRPr="002A57BE">
        <w:rPr>
          <w:rFonts w:ascii="Tahoma" w:eastAsia="Arial" w:hAnsi="Tahoma" w:cs="Tahoma"/>
          <w:sz w:val="24"/>
          <w:szCs w:val="24"/>
        </w:rPr>
        <w:t>Realizar todas aquellas funciones que coadyuven al logro de su objetivo y las que se deriven, en el ámbito de su competencia, del presente Manual, así como de las normas, disposiciones y acuerdos aplicables.</w:t>
      </w:r>
    </w:p>
    <w:p w14:paraId="7FFDBA47" w14:textId="77777777" w:rsidR="00BA6677" w:rsidRPr="002A57BE" w:rsidRDefault="00BA6677" w:rsidP="002A57BE">
      <w:pPr>
        <w:spacing w:after="0" w:line="240" w:lineRule="auto"/>
        <w:ind w:hanging="357"/>
        <w:jc w:val="both"/>
        <w:rPr>
          <w:rFonts w:ascii="Tahoma" w:eastAsia="Arial" w:hAnsi="Tahoma" w:cs="Tahoma"/>
          <w:b/>
          <w:sz w:val="24"/>
          <w:szCs w:val="24"/>
        </w:rPr>
        <w:sectPr w:rsidR="00BA6677" w:rsidRPr="002A57BE" w:rsidSect="00E1218D">
          <w:type w:val="continuous"/>
          <w:pgSz w:w="15840" w:h="12240" w:orient="landscape"/>
          <w:pgMar w:top="1440" w:right="1440" w:bottom="1440" w:left="1440" w:header="720" w:footer="720" w:gutter="0"/>
          <w:cols w:num="2" w:space="720"/>
          <w:docGrid w:linePitch="360"/>
        </w:sectPr>
      </w:pPr>
    </w:p>
    <w:p w14:paraId="43E025D0" w14:textId="77777777" w:rsidR="00BA6677" w:rsidRPr="002A57BE" w:rsidRDefault="00BA6677" w:rsidP="002A57BE">
      <w:pPr>
        <w:spacing w:after="0" w:line="240" w:lineRule="auto"/>
        <w:ind w:hanging="357"/>
        <w:jc w:val="both"/>
        <w:rPr>
          <w:rFonts w:ascii="Tahoma" w:eastAsia="Arial" w:hAnsi="Tahoma" w:cs="Tahoma"/>
          <w:b/>
          <w:sz w:val="24"/>
          <w:szCs w:val="24"/>
        </w:rPr>
      </w:pPr>
    </w:p>
    <w:p w14:paraId="09176552" w14:textId="77777777" w:rsidR="00BA6677" w:rsidRPr="002A57BE" w:rsidRDefault="00BA6677" w:rsidP="002A57BE">
      <w:pPr>
        <w:spacing w:after="0" w:line="240" w:lineRule="auto"/>
        <w:jc w:val="center"/>
        <w:rPr>
          <w:rFonts w:ascii="Tahoma" w:hAnsi="Tahoma" w:cs="Tahoma"/>
          <w:b/>
          <w:sz w:val="24"/>
          <w:szCs w:val="24"/>
        </w:rPr>
      </w:pPr>
    </w:p>
    <w:p w14:paraId="6196BC93" w14:textId="77777777" w:rsidR="00BA6677" w:rsidRPr="002A57BE" w:rsidRDefault="00BA6677" w:rsidP="002A57BE">
      <w:pPr>
        <w:spacing w:after="0" w:line="240" w:lineRule="auto"/>
        <w:jc w:val="center"/>
        <w:rPr>
          <w:rFonts w:ascii="Tahoma" w:hAnsi="Tahoma" w:cs="Tahoma"/>
          <w:b/>
          <w:sz w:val="24"/>
          <w:szCs w:val="24"/>
        </w:rPr>
      </w:pPr>
    </w:p>
    <w:p w14:paraId="6ECD3FAC" w14:textId="77777777" w:rsidR="00BA6677" w:rsidRPr="002A57BE" w:rsidRDefault="00BA6677" w:rsidP="002A57BE">
      <w:pPr>
        <w:spacing w:after="0" w:line="240" w:lineRule="auto"/>
        <w:jc w:val="center"/>
        <w:rPr>
          <w:rFonts w:ascii="Tahoma" w:hAnsi="Tahoma" w:cs="Tahoma"/>
          <w:b/>
          <w:sz w:val="24"/>
          <w:szCs w:val="24"/>
        </w:rPr>
      </w:pPr>
    </w:p>
    <w:p w14:paraId="53109561" w14:textId="77777777" w:rsidR="00BA6677" w:rsidRPr="002A57BE" w:rsidRDefault="00BA6677" w:rsidP="002A57BE">
      <w:pPr>
        <w:spacing w:after="0" w:line="240" w:lineRule="auto"/>
        <w:jc w:val="center"/>
        <w:rPr>
          <w:rFonts w:ascii="Tahoma" w:hAnsi="Tahoma" w:cs="Tahoma"/>
          <w:b/>
          <w:sz w:val="24"/>
          <w:szCs w:val="24"/>
        </w:rPr>
      </w:pPr>
    </w:p>
    <w:p w14:paraId="3E3F99A8" w14:textId="77777777" w:rsidR="00BA6677" w:rsidRPr="00F655BC" w:rsidRDefault="00BA6677" w:rsidP="00BA6677">
      <w:pPr>
        <w:spacing w:after="0"/>
        <w:jc w:val="center"/>
        <w:rPr>
          <w:rFonts w:ascii="Tahoma" w:hAnsi="Tahoma" w:cs="Tahoma"/>
          <w:b/>
          <w:sz w:val="28"/>
          <w:szCs w:val="28"/>
        </w:rPr>
      </w:pPr>
    </w:p>
    <w:p w14:paraId="28F69FB1" w14:textId="4086FEFD" w:rsidR="00BA6677" w:rsidRDefault="00BA6677" w:rsidP="00BA6677">
      <w:pPr>
        <w:spacing w:after="0"/>
        <w:jc w:val="center"/>
        <w:rPr>
          <w:rFonts w:ascii="Tahoma" w:hAnsi="Tahoma" w:cs="Tahoma"/>
          <w:b/>
          <w:sz w:val="28"/>
          <w:szCs w:val="28"/>
        </w:rPr>
      </w:pPr>
    </w:p>
    <w:p w14:paraId="15F0FF1D" w14:textId="4471A76E" w:rsidR="001F6006" w:rsidRDefault="001F6006" w:rsidP="00BA6677">
      <w:pPr>
        <w:spacing w:after="0"/>
        <w:jc w:val="center"/>
        <w:rPr>
          <w:rFonts w:ascii="Tahoma" w:hAnsi="Tahoma" w:cs="Tahoma"/>
          <w:b/>
          <w:sz w:val="28"/>
          <w:szCs w:val="28"/>
        </w:rPr>
      </w:pPr>
    </w:p>
    <w:p w14:paraId="5730EDC4" w14:textId="5FA39C62" w:rsidR="001F6006" w:rsidRDefault="001F6006" w:rsidP="00BA6677">
      <w:pPr>
        <w:spacing w:after="0"/>
        <w:jc w:val="center"/>
        <w:rPr>
          <w:rFonts w:ascii="Tahoma" w:hAnsi="Tahoma" w:cs="Tahoma"/>
          <w:b/>
          <w:sz w:val="28"/>
          <w:szCs w:val="28"/>
        </w:rPr>
      </w:pPr>
    </w:p>
    <w:p w14:paraId="22B34122" w14:textId="3132BBCC" w:rsidR="001F6006" w:rsidRDefault="001F6006" w:rsidP="00BA6677">
      <w:pPr>
        <w:spacing w:after="0"/>
        <w:jc w:val="center"/>
        <w:rPr>
          <w:rFonts w:ascii="Tahoma" w:hAnsi="Tahoma" w:cs="Tahoma"/>
          <w:b/>
          <w:sz w:val="28"/>
          <w:szCs w:val="28"/>
        </w:rPr>
      </w:pPr>
    </w:p>
    <w:p w14:paraId="025B5E40" w14:textId="4E2EF1AD" w:rsidR="001F6006" w:rsidRDefault="001F6006" w:rsidP="00BA6677">
      <w:pPr>
        <w:spacing w:after="0"/>
        <w:jc w:val="center"/>
        <w:rPr>
          <w:rFonts w:ascii="Tahoma" w:hAnsi="Tahoma" w:cs="Tahoma"/>
          <w:b/>
          <w:sz w:val="28"/>
          <w:szCs w:val="28"/>
        </w:rPr>
      </w:pPr>
    </w:p>
    <w:p w14:paraId="79FA6391" w14:textId="7877F35F" w:rsidR="001F6006" w:rsidRDefault="001F6006" w:rsidP="00BA6677">
      <w:pPr>
        <w:spacing w:after="0"/>
        <w:jc w:val="center"/>
        <w:rPr>
          <w:rFonts w:ascii="Tahoma" w:hAnsi="Tahoma" w:cs="Tahoma"/>
          <w:b/>
          <w:sz w:val="28"/>
          <w:szCs w:val="28"/>
        </w:rPr>
      </w:pPr>
    </w:p>
    <w:p w14:paraId="2CC08271" w14:textId="77777777" w:rsidR="001F6006" w:rsidRPr="00F655BC" w:rsidRDefault="001F6006" w:rsidP="00BA6677">
      <w:pPr>
        <w:spacing w:after="0"/>
        <w:jc w:val="center"/>
        <w:rPr>
          <w:rFonts w:ascii="Tahoma" w:hAnsi="Tahoma" w:cs="Tahoma"/>
          <w:b/>
          <w:sz w:val="28"/>
          <w:szCs w:val="28"/>
        </w:rPr>
      </w:pPr>
    </w:p>
    <w:p w14:paraId="18592517" w14:textId="77777777" w:rsidR="00BA6677" w:rsidRPr="00F655BC" w:rsidRDefault="00BA6677" w:rsidP="00BA6677">
      <w:pPr>
        <w:spacing w:after="0"/>
        <w:jc w:val="center"/>
        <w:rPr>
          <w:rFonts w:ascii="Tahoma" w:hAnsi="Tahoma" w:cs="Tahoma"/>
          <w:b/>
          <w:sz w:val="28"/>
          <w:szCs w:val="28"/>
        </w:rPr>
      </w:pPr>
    </w:p>
    <w:p w14:paraId="2EF0AA64" w14:textId="77777777" w:rsidR="00BA6677" w:rsidRPr="00F655BC" w:rsidRDefault="00BA6677" w:rsidP="00BA6677">
      <w:pPr>
        <w:spacing w:after="0"/>
        <w:jc w:val="center"/>
        <w:rPr>
          <w:rFonts w:ascii="Tahoma" w:hAnsi="Tahoma" w:cs="Tahoma"/>
          <w:b/>
          <w:sz w:val="28"/>
          <w:szCs w:val="28"/>
        </w:rPr>
      </w:pPr>
    </w:p>
    <w:p w14:paraId="0B0458DC" w14:textId="69296CC6" w:rsidR="00BA6677" w:rsidRPr="002A57BE" w:rsidRDefault="00A6444F" w:rsidP="0038048D">
      <w:pPr>
        <w:pStyle w:val="Ttulo2"/>
        <w:numPr>
          <w:ilvl w:val="1"/>
          <w:numId w:val="309"/>
        </w:numPr>
        <w:spacing w:before="0"/>
        <w:ind w:left="720"/>
        <w:rPr>
          <w:rFonts w:ascii="Tahoma" w:hAnsi="Tahoma" w:cs="Tahoma"/>
          <w:b/>
          <w:color w:val="auto"/>
          <w:sz w:val="24"/>
          <w:szCs w:val="24"/>
        </w:rPr>
      </w:pPr>
      <w:r w:rsidRPr="002A57BE">
        <w:rPr>
          <w:rFonts w:ascii="Tahoma" w:hAnsi="Tahoma" w:cs="Tahoma"/>
          <w:b/>
          <w:color w:val="auto"/>
          <w:sz w:val="24"/>
          <w:szCs w:val="24"/>
        </w:rPr>
        <w:t>COMITÉ DE TRANSPARENCIA</w:t>
      </w:r>
    </w:p>
    <w:p w14:paraId="40D1978F" w14:textId="77777777" w:rsidR="00BA6677" w:rsidRPr="002A57BE" w:rsidRDefault="00BA6677" w:rsidP="00BA6677">
      <w:pPr>
        <w:spacing w:after="0"/>
        <w:rPr>
          <w:rFonts w:ascii="Tahoma" w:hAnsi="Tahoma" w:cs="Tahoma"/>
          <w:b/>
          <w:sz w:val="24"/>
          <w:szCs w:val="24"/>
        </w:rPr>
      </w:pPr>
    </w:p>
    <w:p w14:paraId="43B02629" w14:textId="77777777" w:rsidR="00BA6677" w:rsidRPr="00F655BC" w:rsidRDefault="00BA6677" w:rsidP="00BA6677">
      <w:pPr>
        <w:rPr>
          <w:rFonts w:ascii="Tahoma" w:hAnsi="Tahoma" w:cs="Tahoma"/>
          <w:b/>
          <w:color w:val="0070C0"/>
          <w:sz w:val="24"/>
          <w:szCs w:val="24"/>
        </w:rPr>
      </w:pPr>
    </w:p>
    <w:p w14:paraId="57B4CB3C" w14:textId="77777777" w:rsidR="00BA6677" w:rsidRPr="00F655BC" w:rsidRDefault="00BA6677" w:rsidP="00BA6677">
      <w:pPr>
        <w:rPr>
          <w:rFonts w:ascii="Tahoma" w:hAnsi="Tahoma" w:cs="Tahoma"/>
          <w:b/>
          <w:color w:val="0070C0"/>
          <w:sz w:val="24"/>
          <w:szCs w:val="24"/>
        </w:rPr>
      </w:pPr>
      <w:r w:rsidRPr="00F655BC">
        <w:rPr>
          <w:rFonts w:ascii="Tahoma" w:hAnsi="Tahoma" w:cs="Tahoma"/>
          <w:b/>
          <w:noProof/>
          <w:sz w:val="24"/>
          <w:szCs w:val="24"/>
          <w:lang w:eastAsia="es-MX"/>
        </w:rPr>
        <mc:AlternateContent>
          <mc:Choice Requires="wps">
            <w:drawing>
              <wp:anchor distT="0" distB="0" distL="114300" distR="114300" simplePos="0" relativeHeight="251677696" behindDoc="0" locked="0" layoutInCell="1" allowOverlap="1" wp14:anchorId="68B7A492" wp14:editId="6831655B">
                <wp:simplePos x="0" y="0"/>
                <wp:positionH relativeFrom="margin">
                  <wp:posOffset>3494042</wp:posOffset>
                </wp:positionH>
                <wp:positionV relativeFrom="paragraph">
                  <wp:posOffset>10976</wp:posOffset>
                </wp:positionV>
                <wp:extent cx="1657350" cy="669471"/>
                <wp:effectExtent l="0" t="0" r="19050" b="16510"/>
                <wp:wrapNone/>
                <wp:docPr id="533" name="Proceso 1"/>
                <wp:cNvGraphicFramePr/>
                <a:graphic xmlns:a="http://schemas.openxmlformats.org/drawingml/2006/main">
                  <a:graphicData uri="http://schemas.microsoft.com/office/word/2010/wordprocessingShape">
                    <wps:wsp>
                      <wps:cNvSpPr/>
                      <wps:spPr>
                        <a:xfrm>
                          <a:off x="0" y="0"/>
                          <a:ext cx="1657350" cy="669471"/>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A4C16D" w14:textId="77777777" w:rsidR="002408C1" w:rsidRPr="006715D6" w:rsidRDefault="002408C1" w:rsidP="00BA6677">
                            <w:pPr>
                              <w:jc w:val="center"/>
                              <w:rPr>
                                <w:rFonts w:ascii="Arial Narrow" w:hAnsi="Arial Narrow" w:cs="Arial"/>
                                <w:color w:val="000000" w:themeColor="text1"/>
                                <w:sz w:val="18"/>
                                <w:szCs w:val="18"/>
                              </w:rPr>
                            </w:pPr>
                            <w:r w:rsidRPr="006715D6">
                              <w:rPr>
                                <w:rFonts w:ascii="Arial Narrow" w:hAnsi="Arial Narrow" w:cs="Arial"/>
                                <w:color w:val="000000" w:themeColor="text1"/>
                                <w:sz w:val="18"/>
                                <w:szCs w:val="18"/>
                              </w:rPr>
                              <w:t xml:space="preserve">PRESIDENCIA DE LA MESA DIRECTIVA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7A492" id="_x0000_t109" coordsize="21600,21600" o:spt="109" path="m,l,21600r21600,l21600,xe">
                <v:stroke joinstyle="miter"/>
                <v:path gradientshapeok="t" o:connecttype="rect"/>
              </v:shapetype>
              <v:shape id="Proceso 1" o:spid="_x0000_s1135" type="#_x0000_t109" style="position:absolute;margin-left:275.1pt;margin-top:.85pt;width:130.5pt;height:52.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" fillcolor="white [3212]" strokecolor="#1f3763 [1604]" strokeweight="1pt">
                <v:textbox>
                  <w:txbxContent>
                    <w:p w14:paraId="7AA4C16D" w14:textId="77777777" w:rsidR="002408C1" w:rsidRPr="006715D6" w:rsidRDefault="002408C1" w:rsidP="00BA6677">
                      <w:pPr>
                        <w:jc w:val="center"/>
                        <w:rPr>
                          <w:rFonts w:ascii="Arial Narrow" w:hAnsi="Arial Narrow" w:cs="Arial"/>
                          <w:color w:val="000000" w:themeColor="text1"/>
                          <w:sz w:val="18"/>
                          <w:szCs w:val="18"/>
                        </w:rPr>
                      </w:pPr>
                      <w:r w:rsidRPr="006715D6">
                        <w:rPr>
                          <w:rFonts w:ascii="Arial Narrow" w:hAnsi="Arial Narrow" w:cs="Arial"/>
                          <w:color w:val="000000" w:themeColor="text1"/>
                          <w:sz w:val="18"/>
                          <w:szCs w:val="18"/>
                        </w:rPr>
                        <w:t xml:space="preserve">PRESIDENCIA DE LA MESA DIRECTIVA </w:t>
                      </w:r>
                    </w:p>
                  </w:txbxContent>
                </v:textbox>
                <w10:wrap anchorx="margin"/>
              </v:shape>
            </w:pict>
          </mc:Fallback>
        </mc:AlternateContent>
      </w:r>
    </w:p>
    <w:p w14:paraId="4DE59C8E" w14:textId="77777777" w:rsidR="00BA6677" w:rsidRPr="00F655BC" w:rsidRDefault="00BA6677" w:rsidP="00BA6677">
      <w:pPr>
        <w:rPr>
          <w:rFonts w:ascii="Tahoma" w:hAnsi="Tahoma" w:cs="Tahoma"/>
          <w:b/>
          <w:color w:val="0070C0"/>
          <w:sz w:val="24"/>
          <w:szCs w:val="24"/>
        </w:rPr>
      </w:pPr>
    </w:p>
    <w:p w14:paraId="7CB3D2AB" w14:textId="77777777" w:rsidR="00BA6677" w:rsidRPr="00F655BC" w:rsidRDefault="00BA6677" w:rsidP="00BA6677">
      <w:pPr>
        <w:rPr>
          <w:rFonts w:ascii="Tahoma" w:hAnsi="Tahoma" w:cs="Tahoma"/>
          <w:b/>
          <w:color w:val="0070C0"/>
          <w:sz w:val="24"/>
          <w:szCs w:val="24"/>
        </w:rPr>
      </w:pPr>
      <w:r w:rsidRPr="00F655BC">
        <w:rPr>
          <w:rFonts w:ascii="Tahoma" w:hAnsi="Tahoma" w:cs="Tahoma"/>
          <w:b/>
          <w:noProof/>
          <w:color w:val="0070C0"/>
          <w:sz w:val="24"/>
          <w:szCs w:val="24"/>
          <w:lang w:eastAsia="es-MX"/>
        </w:rPr>
        <mc:AlternateContent>
          <mc:Choice Requires="wps">
            <w:drawing>
              <wp:anchor distT="0" distB="0" distL="114300" distR="114300" simplePos="0" relativeHeight="251659264" behindDoc="0" locked="0" layoutInCell="1" allowOverlap="1" wp14:anchorId="4A0A389D" wp14:editId="1ECB66BD">
                <wp:simplePos x="0" y="0"/>
                <wp:positionH relativeFrom="column">
                  <wp:posOffset>4301490</wp:posOffset>
                </wp:positionH>
                <wp:positionV relativeFrom="paragraph">
                  <wp:posOffset>28575</wp:posOffset>
                </wp:positionV>
                <wp:extent cx="8165" cy="1600200"/>
                <wp:effectExtent l="0" t="0" r="30480" b="19050"/>
                <wp:wrapNone/>
                <wp:docPr id="536" name="Conector recto 536"/>
                <wp:cNvGraphicFramePr/>
                <a:graphic xmlns:a="http://schemas.openxmlformats.org/drawingml/2006/main">
                  <a:graphicData uri="http://schemas.microsoft.com/office/word/2010/wordprocessingShape">
                    <wps:wsp>
                      <wps:cNvCnPr/>
                      <wps:spPr>
                        <a:xfrm>
                          <a:off x="0" y="0"/>
                          <a:ext cx="8165" cy="1600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AE359" id="Conector recto 53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7pt,2.25pt" to="339.3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" strokecolor="black [3200]" strokeweight=".5pt">
                <v:stroke joinstyle="miter"/>
              </v:line>
            </w:pict>
          </mc:Fallback>
        </mc:AlternateContent>
      </w:r>
    </w:p>
    <w:p w14:paraId="19A5D738" w14:textId="22B77661" w:rsidR="00BA6677" w:rsidRPr="00F655BC" w:rsidRDefault="001F6006" w:rsidP="00BA6677">
      <w:pPr>
        <w:rPr>
          <w:rFonts w:ascii="Tahoma" w:hAnsi="Tahoma" w:cs="Tahoma"/>
          <w:b/>
          <w:color w:val="0070C0"/>
          <w:sz w:val="24"/>
          <w:szCs w:val="24"/>
        </w:rPr>
      </w:pPr>
      <w:r w:rsidRPr="00F655BC">
        <w:rPr>
          <w:rFonts w:ascii="Tahoma" w:hAnsi="Tahoma" w:cs="Tahoma"/>
          <w:b/>
          <w:noProof/>
          <w:sz w:val="24"/>
          <w:szCs w:val="24"/>
          <w:lang w:eastAsia="es-MX"/>
        </w:rPr>
        <mc:AlternateContent>
          <mc:Choice Requires="wps">
            <w:drawing>
              <wp:anchor distT="0" distB="0" distL="114300" distR="114300" simplePos="0" relativeHeight="251678720" behindDoc="0" locked="0" layoutInCell="1" allowOverlap="1" wp14:anchorId="51A48AD3" wp14:editId="4F01ADE5">
                <wp:simplePos x="0" y="0"/>
                <wp:positionH relativeFrom="column">
                  <wp:posOffset>3552825</wp:posOffset>
                </wp:positionH>
                <wp:positionV relativeFrom="paragraph">
                  <wp:posOffset>292100</wp:posOffset>
                </wp:positionV>
                <wp:extent cx="1657350" cy="669600"/>
                <wp:effectExtent l="0" t="0" r="19050" b="16510"/>
                <wp:wrapNone/>
                <wp:docPr id="534" name="Proceso 3"/>
                <wp:cNvGraphicFramePr/>
                <a:graphic xmlns:a="http://schemas.openxmlformats.org/drawingml/2006/main">
                  <a:graphicData uri="http://schemas.microsoft.com/office/word/2010/wordprocessingShape">
                    <wps:wsp>
                      <wps:cNvSpPr/>
                      <wps:spPr>
                        <a:xfrm>
                          <a:off x="0" y="0"/>
                          <a:ext cx="1657350" cy="66960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1EAAA6" w14:textId="77777777" w:rsidR="002408C1" w:rsidRPr="00B44A92" w:rsidRDefault="002408C1" w:rsidP="00BA6677">
                            <w:pPr>
                              <w:jc w:val="center"/>
                              <w:rPr>
                                <w:rFonts w:ascii="Arial Narrow" w:hAnsi="Arial Narrow" w:cs="Arial"/>
                                <w:color w:val="000000" w:themeColor="text1"/>
                                <w:sz w:val="18"/>
                                <w:szCs w:val="18"/>
                              </w:rPr>
                            </w:pPr>
                            <w:r w:rsidRPr="00B44A92">
                              <w:rPr>
                                <w:rFonts w:ascii="Arial Narrow" w:hAnsi="Arial Narrow" w:cs="Arial"/>
                                <w:color w:val="000000" w:themeColor="text1"/>
                                <w:sz w:val="18"/>
                                <w:szCs w:val="18"/>
                              </w:rPr>
                              <w:t>SECRETARIO EJECUTIVO DEL COMITÉ DE TRANSPARENCIA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48AD3" id="Proceso 3" o:spid="_x0000_s1136" type="#_x0000_t109" style="position:absolute;margin-left:279.75pt;margin-top:23pt;width:130.5pt;height:5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" fillcolor="white [3212]" strokecolor="#1f3763 [1604]" strokeweight="1pt">
                <v:textbox>
                  <w:txbxContent>
                    <w:p w14:paraId="3D1EAAA6" w14:textId="77777777" w:rsidR="002408C1" w:rsidRPr="00B44A92" w:rsidRDefault="002408C1" w:rsidP="00BA6677">
                      <w:pPr>
                        <w:jc w:val="center"/>
                        <w:rPr>
                          <w:rFonts w:ascii="Arial Narrow" w:hAnsi="Arial Narrow" w:cs="Arial"/>
                          <w:color w:val="000000" w:themeColor="text1"/>
                          <w:sz w:val="18"/>
                          <w:szCs w:val="18"/>
                        </w:rPr>
                      </w:pPr>
                      <w:r w:rsidRPr="00B44A92">
                        <w:rPr>
                          <w:rFonts w:ascii="Arial Narrow" w:hAnsi="Arial Narrow" w:cs="Arial"/>
                          <w:color w:val="000000" w:themeColor="text1"/>
                          <w:sz w:val="18"/>
                          <w:szCs w:val="18"/>
                        </w:rPr>
                        <w:t>SECRETARIO EJECUTIVO DEL COMITÉ DE TRANSPARENCIA</w:t>
                      </w:r>
                    </w:p>
                  </w:txbxContent>
                </v:textbox>
              </v:shape>
            </w:pict>
          </mc:Fallback>
        </mc:AlternateContent>
      </w:r>
    </w:p>
    <w:p w14:paraId="0A3E44CE" w14:textId="45DF4DC6" w:rsidR="00BA6677" w:rsidRPr="00F655BC" w:rsidRDefault="00BA6677" w:rsidP="00BA6677">
      <w:pPr>
        <w:rPr>
          <w:rFonts w:ascii="Tahoma" w:hAnsi="Tahoma" w:cs="Tahoma"/>
          <w:b/>
          <w:color w:val="0070C0"/>
          <w:sz w:val="24"/>
          <w:szCs w:val="24"/>
        </w:rPr>
      </w:pPr>
    </w:p>
    <w:p w14:paraId="11E254ED" w14:textId="77777777" w:rsidR="00BA6677" w:rsidRPr="00F655BC" w:rsidRDefault="00BA6677" w:rsidP="00BA6677">
      <w:pPr>
        <w:rPr>
          <w:rFonts w:ascii="Tahoma" w:hAnsi="Tahoma" w:cs="Tahoma"/>
          <w:b/>
          <w:color w:val="0070C0"/>
          <w:sz w:val="24"/>
          <w:szCs w:val="24"/>
        </w:rPr>
      </w:pPr>
    </w:p>
    <w:p w14:paraId="32E0C384" w14:textId="47A94140" w:rsidR="00BA6677" w:rsidRPr="00F655BC" w:rsidRDefault="001F6006" w:rsidP="00BA6677">
      <w:pPr>
        <w:rPr>
          <w:rFonts w:ascii="Tahoma" w:hAnsi="Tahoma" w:cs="Tahoma"/>
          <w:b/>
          <w:color w:val="0070C0"/>
          <w:sz w:val="24"/>
          <w:szCs w:val="24"/>
        </w:rPr>
      </w:pPr>
      <w:r w:rsidRPr="00F655BC">
        <w:rPr>
          <w:rFonts w:ascii="Tahoma" w:hAnsi="Tahoma" w:cs="Tahoma"/>
          <w:b/>
          <w:noProof/>
          <w:sz w:val="24"/>
          <w:szCs w:val="24"/>
          <w:lang w:eastAsia="es-MX"/>
        </w:rPr>
        <mc:AlternateContent>
          <mc:Choice Requires="wps">
            <w:drawing>
              <wp:anchor distT="0" distB="0" distL="114300" distR="114300" simplePos="0" relativeHeight="251679744" behindDoc="0" locked="0" layoutInCell="1" allowOverlap="1" wp14:anchorId="1EB39F3D" wp14:editId="6E854692">
                <wp:simplePos x="0" y="0"/>
                <wp:positionH relativeFrom="column">
                  <wp:posOffset>3505200</wp:posOffset>
                </wp:positionH>
                <wp:positionV relativeFrom="paragraph">
                  <wp:posOffset>212090</wp:posOffset>
                </wp:positionV>
                <wp:extent cx="1738630" cy="669290"/>
                <wp:effectExtent l="0" t="0" r="13970" b="16510"/>
                <wp:wrapNone/>
                <wp:docPr id="535" name="Proceso 4"/>
                <wp:cNvGraphicFramePr/>
                <a:graphic xmlns:a="http://schemas.openxmlformats.org/drawingml/2006/main">
                  <a:graphicData uri="http://schemas.microsoft.com/office/word/2010/wordprocessingShape">
                    <wps:wsp>
                      <wps:cNvSpPr/>
                      <wps:spPr>
                        <a:xfrm>
                          <a:off x="0" y="0"/>
                          <a:ext cx="1738630" cy="66929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3D3A81" w14:textId="77777777" w:rsidR="002408C1" w:rsidRPr="00B44A92" w:rsidRDefault="002408C1" w:rsidP="00BA6677">
                            <w:pPr>
                              <w:jc w:val="both"/>
                              <w:rPr>
                                <w:rFonts w:ascii="Arial Narrow" w:hAnsi="Arial Narrow" w:cs="Arial"/>
                                <w:sz w:val="18"/>
                                <w:szCs w:val="18"/>
                              </w:rPr>
                            </w:pPr>
                            <w:r w:rsidRPr="00B44A92">
                              <w:rPr>
                                <w:rFonts w:ascii="Arial Narrow" w:hAnsi="Arial Narrow" w:cs="Arial"/>
                                <w:color w:val="000000" w:themeColor="text1"/>
                                <w:sz w:val="18"/>
                                <w:szCs w:val="18"/>
                              </w:rPr>
                              <w:t xml:space="preserve">DIRECCIÓN DE ENLACE Y ATENCIÓN DE LOS ASUNTOS ENCOMENDADOS AL COMITÉ </w:t>
                            </w:r>
                            <w:r w:rsidRPr="00B44A92">
                              <w:rPr>
                                <w:rFonts w:ascii="Arial Narrow" w:hAnsi="Arial Narrow" w:cs="Arial"/>
                                <w:sz w:val="18"/>
                                <w:szCs w:val="18"/>
                              </w:rPr>
                              <w:t>DE TRANSPARENCIA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39F3D" id="Proceso 4" o:spid="_x0000_s1137" type="#_x0000_t109" style="position:absolute;margin-left:276pt;margin-top:16.7pt;width:136.9pt;height:5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" fillcolor="white [3212]" strokecolor="#1f3763 [1604]" strokeweight="1pt">
                <v:textbox>
                  <w:txbxContent>
                    <w:p w14:paraId="093D3A81" w14:textId="77777777" w:rsidR="002408C1" w:rsidRPr="00B44A92" w:rsidRDefault="002408C1" w:rsidP="00BA6677">
                      <w:pPr>
                        <w:jc w:val="both"/>
                        <w:rPr>
                          <w:rFonts w:ascii="Arial Narrow" w:hAnsi="Arial Narrow" w:cs="Arial"/>
                          <w:sz w:val="18"/>
                          <w:szCs w:val="18"/>
                        </w:rPr>
                      </w:pPr>
                      <w:r w:rsidRPr="00B44A92">
                        <w:rPr>
                          <w:rFonts w:ascii="Arial Narrow" w:hAnsi="Arial Narrow" w:cs="Arial"/>
                          <w:color w:val="000000" w:themeColor="text1"/>
                          <w:sz w:val="18"/>
                          <w:szCs w:val="18"/>
                        </w:rPr>
                        <w:t xml:space="preserve">DIRECCIÓN DE ENLACE Y ATENCIÓN DE LOS ASUNTOS ENCOMENDADOS AL COMITÉ </w:t>
                      </w:r>
                      <w:r w:rsidRPr="00B44A92">
                        <w:rPr>
                          <w:rFonts w:ascii="Arial Narrow" w:hAnsi="Arial Narrow" w:cs="Arial"/>
                          <w:sz w:val="18"/>
                          <w:szCs w:val="18"/>
                        </w:rPr>
                        <w:t>DE TRANSPARENCIA</w:t>
                      </w:r>
                    </w:p>
                  </w:txbxContent>
                </v:textbox>
              </v:shape>
            </w:pict>
          </mc:Fallback>
        </mc:AlternateContent>
      </w:r>
    </w:p>
    <w:p w14:paraId="73B97A5D" w14:textId="022B069C" w:rsidR="00BA6677" w:rsidRPr="00F655BC" w:rsidRDefault="00BA6677" w:rsidP="00BA6677">
      <w:pPr>
        <w:rPr>
          <w:rFonts w:ascii="Tahoma" w:hAnsi="Tahoma" w:cs="Tahoma"/>
          <w:b/>
          <w:color w:val="0070C0"/>
          <w:sz w:val="24"/>
          <w:szCs w:val="24"/>
        </w:rPr>
      </w:pPr>
    </w:p>
    <w:p w14:paraId="2D9832B4" w14:textId="77777777" w:rsidR="00BA6677" w:rsidRPr="00F655BC" w:rsidRDefault="00BA6677" w:rsidP="00BA6677">
      <w:pPr>
        <w:rPr>
          <w:rFonts w:ascii="Tahoma" w:hAnsi="Tahoma" w:cs="Tahoma"/>
          <w:b/>
          <w:color w:val="0070C0"/>
          <w:sz w:val="24"/>
          <w:szCs w:val="24"/>
        </w:rPr>
      </w:pPr>
    </w:p>
    <w:p w14:paraId="42DDF30A" w14:textId="77777777" w:rsidR="00BA6677" w:rsidRPr="00F655BC" w:rsidRDefault="00BA6677" w:rsidP="00BA6677">
      <w:pPr>
        <w:rPr>
          <w:rFonts w:ascii="Tahoma" w:hAnsi="Tahoma" w:cs="Tahoma"/>
          <w:b/>
          <w:color w:val="0070C0"/>
          <w:sz w:val="24"/>
          <w:szCs w:val="24"/>
        </w:rPr>
      </w:pPr>
    </w:p>
    <w:p w14:paraId="57C1A3B1" w14:textId="77777777" w:rsidR="00BA6677" w:rsidRPr="00F655BC" w:rsidRDefault="00BA6677" w:rsidP="00BA6677">
      <w:pPr>
        <w:rPr>
          <w:rFonts w:ascii="Tahoma" w:hAnsi="Tahoma" w:cs="Tahoma"/>
          <w:b/>
          <w:color w:val="0070C0"/>
          <w:sz w:val="24"/>
          <w:szCs w:val="24"/>
        </w:rPr>
      </w:pPr>
    </w:p>
    <w:p w14:paraId="3AB1AE12" w14:textId="77777777" w:rsidR="00BA6677" w:rsidRPr="00F655BC" w:rsidRDefault="00BA6677" w:rsidP="00BA6677">
      <w:pPr>
        <w:rPr>
          <w:rFonts w:ascii="Tahoma" w:hAnsi="Tahoma" w:cs="Tahoma"/>
          <w:b/>
          <w:color w:val="0070C0"/>
          <w:sz w:val="24"/>
          <w:szCs w:val="24"/>
        </w:rPr>
      </w:pPr>
    </w:p>
    <w:p w14:paraId="4D6FAA2D" w14:textId="77777777" w:rsidR="00BA6677" w:rsidRPr="00F655BC" w:rsidRDefault="00BA6677" w:rsidP="00BA6677">
      <w:pPr>
        <w:rPr>
          <w:rFonts w:ascii="Tahoma" w:hAnsi="Tahoma" w:cs="Tahoma"/>
          <w:b/>
          <w:color w:val="0070C0"/>
          <w:sz w:val="24"/>
          <w:szCs w:val="24"/>
        </w:rPr>
      </w:pPr>
    </w:p>
    <w:p w14:paraId="4FE05EAF" w14:textId="24493BD2" w:rsidR="00BA6677" w:rsidRDefault="00BA6677" w:rsidP="00BA6677">
      <w:pPr>
        <w:rPr>
          <w:rFonts w:ascii="Tahoma" w:hAnsi="Tahoma" w:cs="Tahoma"/>
          <w:b/>
          <w:color w:val="0070C0"/>
          <w:sz w:val="24"/>
          <w:szCs w:val="24"/>
        </w:rPr>
      </w:pPr>
    </w:p>
    <w:p w14:paraId="28889D9D" w14:textId="1C135DF7" w:rsidR="00F4532D" w:rsidRDefault="00F4532D" w:rsidP="00BA6677">
      <w:pPr>
        <w:rPr>
          <w:rFonts w:ascii="Tahoma" w:hAnsi="Tahoma" w:cs="Tahoma"/>
          <w:b/>
          <w:color w:val="0070C0"/>
          <w:sz w:val="24"/>
          <w:szCs w:val="24"/>
        </w:rPr>
      </w:pPr>
    </w:p>
    <w:p w14:paraId="067C99E6" w14:textId="231655E7" w:rsidR="00BA6677" w:rsidRPr="002A57BE" w:rsidRDefault="00BA6677" w:rsidP="002A57BE">
      <w:pPr>
        <w:pStyle w:val="Ttulo2"/>
        <w:spacing w:before="0"/>
        <w:rPr>
          <w:rFonts w:ascii="Tahoma" w:hAnsi="Tahoma" w:cs="Tahoma"/>
          <w:b/>
          <w:color w:val="auto"/>
          <w:sz w:val="24"/>
          <w:szCs w:val="24"/>
        </w:rPr>
      </w:pPr>
      <w:r w:rsidRPr="002A57BE">
        <w:rPr>
          <w:rFonts w:ascii="Tahoma" w:hAnsi="Tahoma" w:cs="Tahoma"/>
          <w:b/>
          <w:color w:val="auto"/>
          <w:sz w:val="24"/>
          <w:szCs w:val="24"/>
        </w:rPr>
        <w:t>SECRETARIO EJECUTIVO DEL COMITÉ DE TRANSPARENCIA</w:t>
      </w:r>
    </w:p>
    <w:p w14:paraId="24A96E9B" w14:textId="77777777" w:rsidR="002A57BE" w:rsidRPr="002A57BE" w:rsidRDefault="002A57BE" w:rsidP="002A57BE">
      <w:pPr>
        <w:spacing w:after="0" w:line="240" w:lineRule="auto"/>
        <w:rPr>
          <w:rFonts w:ascii="Tahoma" w:hAnsi="Tahoma" w:cs="Tahoma"/>
          <w:b/>
          <w:sz w:val="24"/>
          <w:szCs w:val="24"/>
        </w:rPr>
      </w:pPr>
    </w:p>
    <w:p w14:paraId="7528CBB7" w14:textId="09EB585C" w:rsidR="00BA6677" w:rsidRPr="002A57BE" w:rsidRDefault="00BA6677" w:rsidP="002A57BE">
      <w:pPr>
        <w:spacing w:after="0" w:line="240" w:lineRule="auto"/>
        <w:rPr>
          <w:rFonts w:ascii="Tahoma" w:hAnsi="Tahoma" w:cs="Tahoma"/>
          <w:b/>
          <w:sz w:val="24"/>
          <w:szCs w:val="24"/>
        </w:rPr>
      </w:pPr>
      <w:r w:rsidRPr="002A57BE">
        <w:rPr>
          <w:rFonts w:ascii="Tahoma" w:hAnsi="Tahoma" w:cs="Tahoma"/>
          <w:b/>
          <w:sz w:val="24"/>
          <w:szCs w:val="24"/>
        </w:rPr>
        <w:t>Objetivo</w:t>
      </w:r>
    </w:p>
    <w:p w14:paraId="391C3067" w14:textId="77777777" w:rsidR="00BA6677" w:rsidRPr="002A57BE" w:rsidRDefault="00BA6677" w:rsidP="002A57BE">
      <w:pPr>
        <w:spacing w:after="0" w:line="240" w:lineRule="auto"/>
        <w:rPr>
          <w:rFonts w:ascii="Tahoma" w:hAnsi="Tahoma" w:cs="Tahoma"/>
          <w:sz w:val="24"/>
          <w:szCs w:val="24"/>
        </w:rPr>
      </w:pPr>
    </w:p>
    <w:p w14:paraId="0979C241" w14:textId="77777777" w:rsidR="00BA6677" w:rsidRPr="002A57BE" w:rsidRDefault="00BA6677" w:rsidP="002A57BE">
      <w:pPr>
        <w:spacing w:after="0" w:line="240" w:lineRule="auto"/>
        <w:jc w:val="both"/>
        <w:rPr>
          <w:rFonts w:ascii="Tahoma" w:hAnsi="Tahoma" w:cs="Tahoma"/>
          <w:sz w:val="24"/>
          <w:szCs w:val="24"/>
        </w:rPr>
      </w:pPr>
      <w:r w:rsidRPr="002A57BE">
        <w:rPr>
          <w:rFonts w:ascii="Tahoma" w:hAnsi="Tahoma" w:cs="Tahoma"/>
          <w:sz w:val="24"/>
          <w:szCs w:val="24"/>
        </w:rPr>
        <w:t>Coordinar los asuntos del Comité de Transparencia, a fin de procurar que los sujetos responsables den cumplimiento a las obligaciones de transparencia, así como salvaguardar el ejercicio del derecho de acceso a la información pública y la protección de datos personales, en la Cámara de Diputados.</w:t>
      </w:r>
    </w:p>
    <w:p w14:paraId="1F1DDB22" w14:textId="77777777" w:rsidR="00BA6677" w:rsidRPr="002A57BE" w:rsidRDefault="00BA6677" w:rsidP="002A57BE">
      <w:pPr>
        <w:spacing w:after="0" w:line="240" w:lineRule="auto"/>
        <w:jc w:val="both"/>
        <w:rPr>
          <w:rFonts w:ascii="Tahoma" w:hAnsi="Tahoma" w:cs="Tahoma"/>
          <w:sz w:val="24"/>
          <w:szCs w:val="24"/>
        </w:rPr>
      </w:pPr>
    </w:p>
    <w:p w14:paraId="576C5E93" w14:textId="77777777" w:rsidR="00BA6677" w:rsidRPr="002A57BE" w:rsidRDefault="00BA6677" w:rsidP="002A57BE">
      <w:pPr>
        <w:spacing w:after="0" w:line="240" w:lineRule="auto"/>
        <w:rPr>
          <w:rFonts w:ascii="Tahoma" w:hAnsi="Tahoma" w:cs="Tahoma"/>
          <w:sz w:val="24"/>
          <w:szCs w:val="24"/>
        </w:rPr>
        <w:sectPr w:rsidR="00BA6677" w:rsidRPr="002A57BE" w:rsidSect="00E1218D">
          <w:type w:val="continuous"/>
          <w:pgSz w:w="15840" w:h="12240" w:orient="landscape"/>
          <w:pgMar w:top="1440" w:right="1440" w:bottom="1440" w:left="1440" w:header="720" w:footer="720" w:gutter="0"/>
          <w:cols w:space="720"/>
          <w:docGrid w:linePitch="360"/>
        </w:sectPr>
      </w:pPr>
    </w:p>
    <w:p w14:paraId="73750238" w14:textId="77777777" w:rsidR="00BA6677" w:rsidRPr="002A57BE" w:rsidRDefault="00BA6677" w:rsidP="002A57BE">
      <w:pPr>
        <w:spacing w:after="0" w:line="240" w:lineRule="auto"/>
        <w:rPr>
          <w:rFonts w:ascii="Tahoma" w:hAnsi="Tahoma" w:cs="Tahoma"/>
          <w:sz w:val="24"/>
          <w:szCs w:val="24"/>
        </w:rPr>
      </w:pPr>
    </w:p>
    <w:p w14:paraId="6AE30FDC" w14:textId="77777777" w:rsidR="00BA6677" w:rsidRPr="002A57BE" w:rsidRDefault="00BA6677" w:rsidP="002A57BE">
      <w:pPr>
        <w:spacing w:after="0" w:line="240" w:lineRule="auto"/>
        <w:jc w:val="both"/>
        <w:rPr>
          <w:rFonts w:ascii="Tahoma" w:hAnsi="Tahoma" w:cs="Tahoma"/>
          <w:b/>
          <w:sz w:val="24"/>
          <w:szCs w:val="24"/>
        </w:rPr>
      </w:pPr>
      <w:r w:rsidRPr="002A57BE">
        <w:rPr>
          <w:rFonts w:ascii="Tahoma" w:hAnsi="Tahoma" w:cs="Tahoma"/>
          <w:b/>
          <w:sz w:val="24"/>
          <w:szCs w:val="24"/>
        </w:rPr>
        <w:t>Funciones</w:t>
      </w:r>
    </w:p>
    <w:p w14:paraId="23E44BF5" w14:textId="77777777" w:rsidR="00BA6677" w:rsidRPr="002A57BE" w:rsidRDefault="00BA6677" w:rsidP="002A57BE">
      <w:pPr>
        <w:pStyle w:val="Texto"/>
        <w:widowControl w:val="0"/>
        <w:spacing w:after="0" w:line="240" w:lineRule="auto"/>
        <w:ind w:firstLine="0"/>
        <w:rPr>
          <w:rFonts w:ascii="Tahoma" w:hAnsi="Tahoma" w:cs="Tahoma"/>
          <w:sz w:val="24"/>
          <w:szCs w:val="24"/>
        </w:rPr>
      </w:pPr>
    </w:p>
    <w:p w14:paraId="0842B22D" w14:textId="77777777" w:rsidR="00BA6677" w:rsidRPr="002A57BE" w:rsidRDefault="00BA6677" w:rsidP="002A57BE">
      <w:pPr>
        <w:pStyle w:val="Texto"/>
        <w:widowControl w:val="0"/>
        <w:numPr>
          <w:ilvl w:val="0"/>
          <w:numId w:val="162"/>
        </w:numPr>
        <w:spacing w:after="0" w:line="240" w:lineRule="auto"/>
        <w:ind w:left="0"/>
        <w:rPr>
          <w:rFonts w:ascii="Tahoma" w:hAnsi="Tahoma" w:cs="Tahoma"/>
          <w:bCs/>
          <w:sz w:val="24"/>
          <w:szCs w:val="24"/>
        </w:rPr>
      </w:pPr>
      <w:r w:rsidRPr="002A57BE">
        <w:rPr>
          <w:rFonts w:ascii="Tahoma" w:hAnsi="Tahoma" w:cs="Tahoma"/>
          <w:bCs/>
          <w:sz w:val="24"/>
          <w:szCs w:val="24"/>
        </w:rPr>
        <w:t>Asesorar al Presidente y coordinar las actividades del Comité de Transparencia en el desarrollo de sus funciones; dar seguimiento a las instrucciones del Comité o de su Presidente y verificar el cumplimiento de las resoluciones del Comité y de los Organismos Garantes, según corresponda;</w:t>
      </w:r>
    </w:p>
    <w:p w14:paraId="01BA165C" w14:textId="77777777" w:rsidR="00BA6677" w:rsidRPr="002A57BE" w:rsidRDefault="00BA6677" w:rsidP="002A57BE">
      <w:pPr>
        <w:pStyle w:val="Texto"/>
        <w:widowControl w:val="0"/>
        <w:spacing w:after="0" w:line="240" w:lineRule="auto"/>
        <w:ind w:firstLine="0"/>
        <w:rPr>
          <w:rFonts w:ascii="Tahoma" w:hAnsi="Tahoma" w:cs="Tahoma"/>
          <w:bCs/>
          <w:sz w:val="24"/>
          <w:szCs w:val="24"/>
        </w:rPr>
      </w:pPr>
    </w:p>
    <w:p w14:paraId="5AF868C3" w14:textId="77777777" w:rsidR="00BA6677" w:rsidRPr="002A57BE" w:rsidRDefault="00BA6677" w:rsidP="002A57BE">
      <w:pPr>
        <w:pStyle w:val="Texto"/>
        <w:widowControl w:val="0"/>
        <w:numPr>
          <w:ilvl w:val="0"/>
          <w:numId w:val="162"/>
        </w:numPr>
        <w:spacing w:after="0" w:line="240" w:lineRule="auto"/>
        <w:ind w:left="0"/>
        <w:rPr>
          <w:rFonts w:ascii="Tahoma" w:hAnsi="Tahoma" w:cs="Tahoma"/>
          <w:bCs/>
          <w:sz w:val="24"/>
          <w:szCs w:val="24"/>
        </w:rPr>
      </w:pPr>
      <w:r w:rsidRPr="002A57BE">
        <w:rPr>
          <w:rFonts w:ascii="Tahoma" w:hAnsi="Tahoma" w:cs="Tahoma"/>
          <w:bCs/>
          <w:sz w:val="24"/>
          <w:szCs w:val="24"/>
        </w:rPr>
        <w:t>Coordinar las actividades del Comité de Transparencia, en lo relativo a la gestión de las solicitudes de acceso a la información dentro de la Cámara de Diputados, conforme a la normatividad aplicable;</w:t>
      </w:r>
    </w:p>
    <w:p w14:paraId="06D7FA88" w14:textId="77777777" w:rsidR="00BA6677" w:rsidRPr="002A57BE" w:rsidRDefault="00BA6677" w:rsidP="002A57BE">
      <w:pPr>
        <w:pStyle w:val="Prrafodelista"/>
        <w:spacing w:after="0" w:line="240" w:lineRule="auto"/>
        <w:ind w:left="0"/>
        <w:rPr>
          <w:rFonts w:ascii="Tahoma" w:hAnsi="Tahoma" w:cs="Tahoma"/>
          <w:bCs/>
          <w:sz w:val="24"/>
          <w:szCs w:val="24"/>
        </w:rPr>
      </w:pPr>
    </w:p>
    <w:p w14:paraId="26B2D6ED" w14:textId="77777777" w:rsidR="00BA6677" w:rsidRPr="002A57BE" w:rsidRDefault="00BA6677" w:rsidP="002A57BE">
      <w:pPr>
        <w:pStyle w:val="Texto"/>
        <w:widowControl w:val="0"/>
        <w:numPr>
          <w:ilvl w:val="0"/>
          <w:numId w:val="162"/>
        </w:numPr>
        <w:spacing w:after="0" w:line="240" w:lineRule="auto"/>
        <w:ind w:left="0"/>
        <w:rPr>
          <w:rFonts w:ascii="Tahoma" w:hAnsi="Tahoma" w:cs="Tahoma"/>
          <w:bCs/>
          <w:sz w:val="24"/>
          <w:szCs w:val="24"/>
        </w:rPr>
      </w:pPr>
      <w:r w:rsidRPr="002A57BE">
        <w:rPr>
          <w:rFonts w:ascii="Tahoma" w:hAnsi="Tahoma" w:cs="Tahoma"/>
          <w:bCs/>
          <w:sz w:val="24"/>
          <w:szCs w:val="24"/>
        </w:rPr>
        <w:t xml:space="preserve">Planear las actividades necesarias para presentar a consideración del Comité de Transparencia las solicitudes de confirmación, modificación o revocación, de ampliación de plazo, incluyendo el plazo de reserva, clasificación de información, declaración de inexistencia o de incompetencia, índices de expedientes reservados </w:t>
      </w:r>
      <w:r w:rsidRPr="002A57BE">
        <w:rPr>
          <w:rFonts w:ascii="Tahoma" w:hAnsi="Tahoma" w:cs="Tahoma"/>
          <w:bCs/>
          <w:sz w:val="24"/>
          <w:szCs w:val="24"/>
        </w:rPr>
        <w:t xml:space="preserve">presentadas por </w:t>
      </w:r>
      <w:r w:rsidRPr="002A57BE">
        <w:rPr>
          <w:rFonts w:ascii="Tahoma" w:hAnsi="Tahoma" w:cs="Tahoma"/>
          <w:bCs/>
          <w:sz w:val="24"/>
          <w:szCs w:val="24"/>
          <w:lang w:val="es-ES_tradnl"/>
        </w:rPr>
        <w:t>las comisiones, comités, unidades administrativas, grupos parlamentarios, centros de estudios y órganos de gobierno</w:t>
      </w:r>
      <w:r w:rsidRPr="002A57BE">
        <w:rPr>
          <w:rFonts w:ascii="Tahoma" w:hAnsi="Tahoma" w:cs="Tahoma"/>
          <w:bCs/>
          <w:sz w:val="24"/>
          <w:szCs w:val="24"/>
        </w:rPr>
        <w:t>.</w:t>
      </w:r>
    </w:p>
    <w:p w14:paraId="35EBF952" w14:textId="77777777" w:rsidR="00BA6677" w:rsidRPr="002A57BE" w:rsidRDefault="00BA6677" w:rsidP="002A57BE">
      <w:pPr>
        <w:pStyle w:val="Prrafodelista"/>
        <w:spacing w:after="0" w:line="240" w:lineRule="auto"/>
        <w:ind w:left="0"/>
        <w:rPr>
          <w:rFonts w:ascii="Tahoma" w:hAnsi="Tahoma" w:cs="Tahoma"/>
          <w:bCs/>
          <w:sz w:val="24"/>
          <w:szCs w:val="24"/>
        </w:rPr>
      </w:pPr>
    </w:p>
    <w:p w14:paraId="38C8939C" w14:textId="77777777" w:rsidR="00BA6677" w:rsidRPr="002A57BE" w:rsidRDefault="00BA6677" w:rsidP="002A57BE">
      <w:pPr>
        <w:pStyle w:val="Texto"/>
        <w:widowControl w:val="0"/>
        <w:numPr>
          <w:ilvl w:val="0"/>
          <w:numId w:val="162"/>
        </w:numPr>
        <w:spacing w:after="0" w:line="240" w:lineRule="auto"/>
        <w:ind w:left="0"/>
        <w:rPr>
          <w:rFonts w:ascii="Tahoma" w:hAnsi="Tahoma" w:cs="Tahoma"/>
          <w:bCs/>
          <w:sz w:val="24"/>
          <w:szCs w:val="24"/>
        </w:rPr>
      </w:pPr>
      <w:r w:rsidRPr="002A57BE">
        <w:rPr>
          <w:rFonts w:ascii="Tahoma" w:hAnsi="Tahoma" w:cs="Tahoma"/>
          <w:bCs/>
          <w:sz w:val="24"/>
          <w:szCs w:val="24"/>
        </w:rPr>
        <w:t>Organizar los insumos que permitan al Comité de Transparencia en su caso ordenar a las</w:t>
      </w:r>
      <w:r w:rsidRPr="002A57BE">
        <w:rPr>
          <w:rFonts w:ascii="Tahoma" w:hAnsi="Tahoma" w:cs="Tahoma"/>
          <w:bCs/>
          <w:sz w:val="24"/>
          <w:szCs w:val="24"/>
          <w:lang w:val="es-ES_tradnl"/>
        </w:rPr>
        <w:t xml:space="preserve"> comisiones, comités, unidades administrativas, grupos parlamentarios, centros de estudios y órganos de gobierno</w:t>
      </w:r>
      <w:r w:rsidRPr="002A57BE">
        <w:rPr>
          <w:rFonts w:ascii="Tahoma" w:hAnsi="Tahoma" w:cs="Tahoma"/>
          <w:bCs/>
          <w:sz w:val="24"/>
          <w:szCs w:val="24"/>
        </w:rPr>
        <w:t xml:space="preserve"> el acceso a la información que deban tener en posesión, derivado de sus facultades, funciones y competencias, o que previa acreditación de la imposibilidad de su generación, confirme el no acceso, de conformidad con la normatividad aplicable;</w:t>
      </w:r>
    </w:p>
    <w:p w14:paraId="01D392D4" w14:textId="77777777" w:rsidR="00BA6677" w:rsidRPr="002A57BE" w:rsidRDefault="00BA6677" w:rsidP="002A57BE">
      <w:pPr>
        <w:pStyle w:val="Texto"/>
        <w:widowControl w:val="0"/>
        <w:spacing w:after="0" w:line="240" w:lineRule="auto"/>
        <w:ind w:firstLine="0"/>
        <w:rPr>
          <w:rFonts w:ascii="Tahoma" w:hAnsi="Tahoma" w:cs="Tahoma"/>
          <w:bCs/>
          <w:sz w:val="24"/>
          <w:szCs w:val="24"/>
        </w:rPr>
      </w:pPr>
    </w:p>
    <w:p w14:paraId="2CB4899C" w14:textId="6A6C2CBD" w:rsidR="00BA6677" w:rsidRPr="002A57BE" w:rsidRDefault="00BA6677" w:rsidP="002A57BE">
      <w:pPr>
        <w:pStyle w:val="Texto"/>
        <w:widowControl w:val="0"/>
        <w:numPr>
          <w:ilvl w:val="0"/>
          <w:numId w:val="162"/>
        </w:numPr>
        <w:spacing w:after="0" w:line="240" w:lineRule="auto"/>
        <w:ind w:left="0"/>
        <w:rPr>
          <w:rFonts w:ascii="Tahoma" w:hAnsi="Tahoma" w:cs="Tahoma"/>
          <w:bCs/>
          <w:sz w:val="24"/>
          <w:szCs w:val="24"/>
        </w:rPr>
      </w:pPr>
      <w:r w:rsidRPr="002A57BE">
        <w:rPr>
          <w:rFonts w:ascii="Tahoma" w:hAnsi="Tahoma" w:cs="Tahoma"/>
          <w:bCs/>
          <w:sz w:val="24"/>
          <w:szCs w:val="24"/>
          <w:lang w:val="es-MX"/>
        </w:rPr>
        <w:t xml:space="preserve">Coordinar las actividades necesarias para proporcionar a los integrantes del Comité de Transparencia el soporte de la información presentada por </w:t>
      </w:r>
      <w:r w:rsidRPr="002A57BE">
        <w:rPr>
          <w:rFonts w:ascii="Tahoma" w:hAnsi="Tahoma" w:cs="Tahoma"/>
          <w:bCs/>
          <w:sz w:val="24"/>
          <w:szCs w:val="24"/>
          <w:lang w:val="es-ES_tradnl"/>
        </w:rPr>
        <w:t>las comisiones, comités, unidades administrativas, grupos parlamentarios, centros de estudios y órganos de gobierno</w:t>
      </w:r>
      <w:r w:rsidRPr="002A57BE">
        <w:rPr>
          <w:rFonts w:ascii="Tahoma" w:hAnsi="Tahoma" w:cs="Tahoma"/>
          <w:bCs/>
          <w:sz w:val="24"/>
          <w:szCs w:val="24"/>
          <w:lang w:val="es-MX"/>
        </w:rPr>
        <w:t xml:space="preserve"> respecto a la actualización del Índice de Expedientes Clasificados como Reservados, así como en general, </w:t>
      </w:r>
      <w:r w:rsidRPr="002A57BE">
        <w:rPr>
          <w:rFonts w:ascii="Tahoma" w:hAnsi="Tahoma" w:cs="Tahoma"/>
          <w:bCs/>
          <w:sz w:val="24"/>
          <w:szCs w:val="24"/>
        </w:rPr>
        <w:t xml:space="preserve">la documentación que </w:t>
      </w:r>
      <w:r w:rsidRPr="002A57BE">
        <w:rPr>
          <w:rFonts w:ascii="Tahoma" w:hAnsi="Tahoma" w:cs="Tahoma"/>
          <w:bCs/>
          <w:sz w:val="24"/>
          <w:szCs w:val="24"/>
        </w:rPr>
        <w:lastRenderedPageBreak/>
        <w:t>será analizada en las sesiones del Comité de Transparencia</w:t>
      </w:r>
      <w:r w:rsidRPr="002A57BE">
        <w:rPr>
          <w:rFonts w:ascii="Tahoma" w:hAnsi="Tahoma" w:cs="Tahoma"/>
          <w:bCs/>
          <w:sz w:val="24"/>
          <w:szCs w:val="24"/>
          <w:lang w:val="es-MX"/>
        </w:rPr>
        <w:t>;</w:t>
      </w:r>
    </w:p>
    <w:p w14:paraId="59D01114" w14:textId="77777777" w:rsidR="006B2B97" w:rsidRPr="002A57BE" w:rsidRDefault="006B2B97" w:rsidP="002A57BE">
      <w:pPr>
        <w:pStyle w:val="Prrafodelista"/>
        <w:spacing w:after="0" w:line="240" w:lineRule="auto"/>
        <w:ind w:left="0"/>
        <w:rPr>
          <w:rFonts w:ascii="Tahoma" w:hAnsi="Tahoma" w:cs="Tahoma"/>
          <w:bCs/>
          <w:sz w:val="24"/>
          <w:szCs w:val="24"/>
        </w:rPr>
      </w:pPr>
    </w:p>
    <w:p w14:paraId="2510012A" w14:textId="77777777" w:rsidR="00BA6677" w:rsidRPr="002A57BE" w:rsidRDefault="00BA6677" w:rsidP="002A57BE">
      <w:pPr>
        <w:pStyle w:val="Prrafodelista"/>
        <w:widowControl w:val="0"/>
        <w:numPr>
          <w:ilvl w:val="0"/>
          <w:numId w:val="162"/>
        </w:numPr>
        <w:spacing w:after="0" w:line="240" w:lineRule="auto"/>
        <w:ind w:left="0"/>
        <w:jc w:val="both"/>
        <w:rPr>
          <w:rFonts w:ascii="Tahoma" w:hAnsi="Tahoma" w:cs="Tahoma"/>
          <w:bCs/>
          <w:sz w:val="24"/>
          <w:szCs w:val="24"/>
        </w:rPr>
      </w:pPr>
      <w:r w:rsidRPr="002A57BE">
        <w:rPr>
          <w:rFonts w:ascii="Tahoma" w:hAnsi="Tahoma" w:cs="Tahoma"/>
          <w:bCs/>
          <w:sz w:val="24"/>
          <w:szCs w:val="24"/>
        </w:rPr>
        <w:t>Someter a aprobación del Comité de Transparencia la propuesta de acta que contenga los acuerdos sobre los proyectos y programas que sean necesarios y propuestos por las</w:t>
      </w:r>
      <w:r w:rsidRPr="002A57BE">
        <w:rPr>
          <w:rFonts w:ascii="Tahoma" w:hAnsi="Tahoma" w:cs="Tahoma"/>
          <w:bCs/>
          <w:sz w:val="24"/>
          <w:szCs w:val="24"/>
          <w:lang w:val="es-ES_tradnl"/>
        </w:rPr>
        <w:t xml:space="preserve"> comisiones, comités, unidades administrativas, grupos parlamentarios, centros de estudios y órganos de gobierno</w:t>
      </w:r>
      <w:r w:rsidRPr="002A57BE">
        <w:rPr>
          <w:rFonts w:ascii="Tahoma" w:hAnsi="Tahoma" w:cs="Tahoma"/>
          <w:bCs/>
          <w:sz w:val="24"/>
          <w:szCs w:val="24"/>
        </w:rPr>
        <w:t xml:space="preserve"> para el establecimiento de políticas; modificación o actualización de normatividad; emisión y actualización de lineamientos y criterios específicos; así como resoluciones u ordenamientos que, en materia de transparencia, acceso a la información, accesibilidad y protección de datos personales que fueron sometidos a consideración del Comité de Transparencia o cuando la legislación en la materia así lo establezca.</w:t>
      </w:r>
    </w:p>
    <w:p w14:paraId="72096A6B" w14:textId="77777777" w:rsidR="00BA6677" w:rsidRPr="002A57BE" w:rsidRDefault="00BA6677" w:rsidP="002A57BE">
      <w:pPr>
        <w:pStyle w:val="Prrafodelista"/>
        <w:widowControl w:val="0"/>
        <w:spacing w:after="0" w:line="240" w:lineRule="auto"/>
        <w:ind w:left="0"/>
        <w:jc w:val="both"/>
        <w:rPr>
          <w:rFonts w:ascii="Tahoma" w:hAnsi="Tahoma" w:cs="Tahoma"/>
          <w:bCs/>
          <w:sz w:val="24"/>
          <w:szCs w:val="24"/>
        </w:rPr>
      </w:pPr>
    </w:p>
    <w:p w14:paraId="6E44739E" w14:textId="77777777" w:rsidR="00BA6677" w:rsidRPr="002A57BE" w:rsidRDefault="00BA6677" w:rsidP="002A57BE">
      <w:pPr>
        <w:pStyle w:val="Prrafodelista"/>
        <w:widowControl w:val="0"/>
        <w:numPr>
          <w:ilvl w:val="0"/>
          <w:numId w:val="162"/>
        </w:numPr>
        <w:spacing w:after="0" w:line="240" w:lineRule="auto"/>
        <w:ind w:left="0"/>
        <w:jc w:val="both"/>
        <w:rPr>
          <w:rFonts w:ascii="Tahoma" w:hAnsi="Tahoma" w:cs="Tahoma"/>
          <w:bCs/>
          <w:sz w:val="24"/>
          <w:szCs w:val="24"/>
        </w:rPr>
      </w:pPr>
      <w:r w:rsidRPr="002A57BE">
        <w:rPr>
          <w:rFonts w:ascii="Tahoma" w:hAnsi="Tahoma" w:cs="Tahoma"/>
          <w:bCs/>
          <w:sz w:val="24"/>
          <w:szCs w:val="24"/>
        </w:rPr>
        <w:t>Promover y vigilar los programas de capacitación y actualización de la cultura de la transparencia, acceso a la información, accesibilidad y protección de datos personales, que se establezcan a través de la Unidad de Transparencia, para los servidores públicos de la Cámara de Diputados cuando así sea solicitado por dicha Unidad.</w:t>
      </w:r>
    </w:p>
    <w:p w14:paraId="53147234" w14:textId="77777777" w:rsidR="00BA6677" w:rsidRPr="002A57BE" w:rsidRDefault="00BA6677" w:rsidP="002A57BE">
      <w:pPr>
        <w:pStyle w:val="Prrafodelista"/>
        <w:spacing w:after="0" w:line="240" w:lineRule="auto"/>
        <w:ind w:left="0"/>
        <w:rPr>
          <w:rFonts w:ascii="Tahoma" w:hAnsi="Tahoma" w:cs="Tahoma"/>
          <w:bCs/>
          <w:sz w:val="24"/>
          <w:szCs w:val="24"/>
        </w:rPr>
      </w:pPr>
    </w:p>
    <w:p w14:paraId="526E0DD4" w14:textId="77777777" w:rsidR="00BA6677" w:rsidRPr="002A57BE" w:rsidRDefault="00BA6677" w:rsidP="002A57BE">
      <w:pPr>
        <w:pStyle w:val="Prrafodelista"/>
        <w:widowControl w:val="0"/>
        <w:numPr>
          <w:ilvl w:val="0"/>
          <w:numId w:val="162"/>
        </w:numPr>
        <w:spacing w:after="0" w:line="240" w:lineRule="auto"/>
        <w:ind w:left="0"/>
        <w:jc w:val="both"/>
        <w:rPr>
          <w:rFonts w:ascii="Tahoma" w:hAnsi="Tahoma" w:cs="Tahoma"/>
          <w:bCs/>
          <w:sz w:val="24"/>
          <w:szCs w:val="24"/>
        </w:rPr>
      </w:pPr>
      <w:r w:rsidRPr="002A57BE">
        <w:rPr>
          <w:rFonts w:ascii="Tahoma" w:hAnsi="Tahoma" w:cs="Tahoma"/>
          <w:bCs/>
          <w:sz w:val="24"/>
          <w:szCs w:val="24"/>
        </w:rPr>
        <w:t>Coordinar la integración de los proyectos, soporte documental y propuestas de acuerdos que se presenten por las áreas, así como preparar la documentación que será analizada en las sesiones del Comité de Transparencia con la finalidad de que éste apruebe las actas correspondientes;</w:t>
      </w:r>
    </w:p>
    <w:p w14:paraId="63156F28" w14:textId="681A0873" w:rsidR="00BA6677" w:rsidRPr="002A57BE" w:rsidRDefault="00BA6677" w:rsidP="002A57BE">
      <w:pPr>
        <w:pStyle w:val="Prrafodelista"/>
        <w:spacing w:after="0" w:line="240" w:lineRule="auto"/>
        <w:ind w:left="0"/>
        <w:rPr>
          <w:rFonts w:ascii="Tahoma" w:hAnsi="Tahoma" w:cs="Tahoma"/>
          <w:bCs/>
          <w:sz w:val="24"/>
          <w:szCs w:val="24"/>
        </w:rPr>
      </w:pPr>
    </w:p>
    <w:p w14:paraId="48563603" w14:textId="77777777" w:rsidR="00BA6677" w:rsidRPr="002A57BE" w:rsidRDefault="00BA6677" w:rsidP="002A57BE">
      <w:pPr>
        <w:pStyle w:val="Prrafodelista"/>
        <w:widowControl w:val="0"/>
        <w:numPr>
          <w:ilvl w:val="0"/>
          <w:numId w:val="162"/>
        </w:numPr>
        <w:spacing w:after="0" w:line="240" w:lineRule="auto"/>
        <w:ind w:left="0"/>
        <w:jc w:val="both"/>
        <w:rPr>
          <w:rFonts w:ascii="Tahoma" w:hAnsi="Tahoma" w:cs="Tahoma"/>
          <w:bCs/>
          <w:sz w:val="24"/>
          <w:szCs w:val="24"/>
        </w:rPr>
      </w:pPr>
      <w:r w:rsidRPr="002A57BE">
        <w:rPr>
          <w:rFonts w:ascii="Tahoma" w:hAnsi="Tahoma" w:cs="Tahoma"/>
          <w:bCs/>
          <w:sz w:val="24"/>
          <w:szCs w:val="24"/>
        </w:rPr>
        <w:t>Coordinar el desarrollo de estudios técnicos, criterios, lineamientos, procedimientos y/o guías que ordene el Comité de Transparencia;</w:t>
      </w:r>
    </w:p>
    <w:p w14:paraId="2E62DAD2" w14:textId="77777777" w:rsidR="00BA6677" w:rsidRPr="002A57BE" w:rsidRDefault="00BA6677" w:rsidP="002A57BE">
      <w:pPr>
        <w:pStyle w:val="Prrafodelista"/>
        <w:widowControl w:val="0"/>
        <w:spacing w:after="0" w:line="240" w:lineRule="auto"/>
        <w:ind w:left="0"/>
        <w:jc w:val="both"/>
        <w:rPr>
          <w:rFonts w:ascii="Tahoma" w:hAnsi="Tahoma" w:cs="Tahoma"/>
          <w:bCs/>
          <w:sz w:val="24"/>
          <w:szCs w:val="24"/>
        </w:rPr>
      </w:pPr>
    </w:p>
    <w:p w14:paraId="217179F1" w14:textId="77777777" w:rsidR="00BA6677" w:rsidRPr="002A57BE" w:rsidRDefault="00BA6677" w:rsidP="002A57BE">
      <w:pPr>
        <w:pStyle w:val="Prrafodelista"/>
        <w:widowControl w:val="0"/>
        <w:numPr>
          <w:ilvl w:val="0"/>
          <w:numId w:val="162"/>
        </w:numPr>
        <w:spacing w:after="0" w:line="240" w:lineRule="auto"/>
        <w:ind w:left="0"/>
        <w:jc w:val="both"/>
        <w:rPr>
          <w:rFonts w:ascii="Tahoma" w:hAnsi="Tahoma" w:cs="Tahoma"/>
          <w:bCs/>
          <w:sz w:val="24"/>
          <w:szCs w:val="24"/>
        </w:rPr>
      </w:pPr>
      <w:r w:rsidRPr="002A57BE">
        <w:rPr>
          <w:rFonts w:ascii="Tahoma" w:hAnsi="Tahoma" w:cs="Tahoma"/>
          <w:bCs/>
          <w:sz w:val="24"/>
          <w:szCs w:val="24"/>
        </w:rPr>
        <w:t>Coordinar los trabajos de colaboración entre la Secretaría Ejecutiva del Comité de Transparencia y la Unidad de Transparencia para promover mejores prácticas en materia de transparencia, acceso a la información pública y protección de datos personales, así como supervisar que se recaben y envíen los insumos al Órgano Garante de la Transparencia para la elaboración del informe anual.</w:t>
      </w:r>
    </w:p>
    <w:p w14:paraId="195FC940" w14:textId="77777777" w:rsidR="00BA6677" w:rsidRPr="002A57BE" w:rsidRDefault="00BA6677" w:rsidP="002A57BE">
      <w:pPr>
        <w:pStyle w:val="Prrafodelista"/>
        <w:widowControl w:val="0"/>
        <w:spacing w:after="0" w:line="240" w:lineRule="auto"/>
        <w:ind w:left="0"/>
        <w:jc w:val="both"/>
        <w:rPr>
          <w:rFonts w:ascii="Tahoma" w:hAnsi="Tahoma" w:cs="Tahoma"/>
          <w:bCs/>
          <w:sz w:val="24"/>
          <w:szCs w:val="24"/>
        </w:rPr>
      </w:pPr>
    </w:p>
    <w:p w14:paraId="0AB866A8" w14:textId="77777777" w:rsidR="00BA6677" w:rsidRPr="002A57BE" w:rsidRDefault="00BA6677" w:rsidP="002A57BE">
      <w:pPr>
        <w:pStyle w:val="Prrafodelista"/>
        <w:widowControl w:val="0"/>
        <w:numPr>
          <w:ilvl w:val="0"/>
          <w:numId w:val="162"/>
        </w:numPr>
        <w:spacing w:after="0" w:line="240" w:lineRule="auto"/>
        <w:ind w:left="0"/>
        <w:jc w:val="both"/>
        <w:rPr>
          <w:rFonts w:ascii="Tahoma" w:hAnsi="Tahoma" w:cs="Tahoma"/>
          <w:bCs/>
          <w:sz w:val="24"/>
          <w:szCs w:val="24"/>
        </w:rPr>
      </w:pPr>
      <w:r w:rsidRPr="002A57BE">
        <w:rPr>
          <w:rFonts w:ascii="Tahoma" w:hAnsi="Tahoma" w:cs="Tahoma"/>
          <w:bCs/>
          <w:sz w:val="24"/>
          <w:szCs w:val="24"/>
        </w:rPr>
        <w:t>Coordinar los trabajos para recabar y enviar los informes correspondientes conforme a la legislación vigente.</w:t>
      </w:r>
    </w:p>
    <w:p w14:paraId="5F46FCAB" w14:textId="77777777" w:rsidR="00BA6677" w:rsidRPr="002A57BE" w:rsidRDefault="00BA6677" w:rsidP="002A57BE">
      <w:pPr>
        <w:pStyle w:val="Prrafodelista"/>
        <w:spacing w:after="0" w:line="240" w:lineRule="auto"/>
        <w:ind w:left="0"/>
        <w:rPr>
          <w:rFonts w:ascii="Tahoma" w:hAnsi="Tahoma" w:cs="Tahoma"/>
          <w:bCs/>
          <w:sz w:val="24"/>
          <w:szCs w:val="24"/>
        </w:rPr>
      </w:pPr>
    </w:p>
    <w:p w14:paraId="41580A75" w14:textId="77777777" w:rsidR="00BA6677" w:rsidRPr="002A57BE" w:rsidRDefault="00BA6677" w:rsidP="002A57BE">
      <w:pPr>
        <w:pStyle w:val="Prrafodelista"/>
        <w:widowControl w:val="0"/>
        <w:numPr>
          <w:ilvl w:val="0"/>
          <w:numId w:val="162"/>
        </w:numPr>
        <w:spacing w:after="0" w:line="240" w:lineRule="auto"/>
        <w:ind w:left="0"/>
        <w:jc w:val="both"/>
        <w:rPr>
          <w:rFonts w:ascii="Tahoma" w:hAnsi="Tahoma" w:cs="Tahoma"/>
          <w:bCs/>
          <w:sz w:val="24"/>
          <w:szCs w:val="24"/>
        </w:rPr>
      </w:pPr>
      <w:r w:rsidRPr="002A57BE">
        <w:rPr>
          <w:rFonts w:ascii="Tahoma" w:hAnsi="Tahoma" w:cs="Tahoma"/>
          <w:bCs/>
          <w:sz w:val="24"/>
          <w:szCs w:val="24"/>
        </w:rPr>
        <w:t>Organizar la presentación de las propuestas sobre los procesos y procedimientos necesarios para evaluar el cumplimiento de las obligaciones de transparencia; relativos a fomentar los principios de Parlamento Abierto, en términos de la legislación aplicable y previa revisión de los mismos.</w:t>
      </w:r>
    </w:p>
    <w:p w14:paraId="6995F847" w14:textId="77777777" w:rsidR="00BA6677" w:rsidRPr="002A57BE" w:rsidRDefault="00BA6677" w:rsidP="002A57BE">
      <w:pPr>
        <w:pStyle w:val="Prrafodelista"/>
        <w:widowControl w:val="0"/>
        <w:spacing w:after="0" w:line="240" w:lineRule="auto"/>
        <w:ind w:left="0"/>
        <w:jc w:val="both"/>
        <w:rPr>
          <w:rFonts w:ascii="Tahoma" w:hAnsi="Tahoma" w:cs="Tahoma"/>
          <w:bCs/>
          <w:sz w:val="24"/>
          <w:szCs w:val="24"/>
        </w:rPr>
      </w:pPr>
    </w:p>
    <w:p w14:paraId="3962AA76" w14:textId="77777777" w:rsidR="00BA6677" w:rsidRPr="002A57BE" w:rsidRDefault="00BA6677" w:rsidP="002A57BE">
      <w:pPr>
        <w:pStyle w:val="Prrafodelista"/>
        <w:widowControl w:val="0"/>
        <w:numPr>
          <w:ilvl w:val="0"/>
          <w:numId w:val="162"/>
        </w:numPr>
        <w:spacing w:after="0" w:line="240" w:lineRule="auto"/>
        <w:ind w:left="0"/>
        <w:jc w:val="both"/>
        <w:rPr>
          <w:rFonts w:ascii="Tahoma" w:hAnsi="Tahoma" w:cs="Tahoma"/>
          <w:bCs/>
          <w:sz w:val="24"/>
          <w:szCs w:val="24"/>
        </w:rPr>
      </w:pPr>
      <w:r w:rsidRPr="002A57BE">
        <w:rPr>
          <w:rFonts w:ascii="Tahoma" w:hAnsi="Tahoma" w:cs="Tahoma"/>
          <w:bCs/>
          <w:sz w:val="24"/>
          <w:szCs w:val="24"/>
        </w:rPr>
        <w:t>Coordinar las actividades relativas a coadyuvar en la supervisión del cumplimiento de medidas, controles y acciones previstas en el documento de seguridad, adoptadas en coordinación con la Unidad de Transparencia y la Dirección de Datos Personales.</w:t>
      </w:r>
    </w:p>
    <w:p w14:paraId="19325593" w14:textId="77777777" w:rsidR="00BA6677" w:rsidRPr="002A57BE" w:rsidRDefault="00BA6677" w:rsidP="002A57BE">
      <w:pPr>
        <w:widowControl w:val="0"/>
        <w:spacing w:after="0" w:line="240" w:lineRule="auto"/>
        <w:jc w:val="both"/>
        <w:rPr>
          <w:rFonts w:ascii="Tahoma" w:hAnsi="Tahoma" w:cs="Tahoma"/>
          <w:bCs/>
          <w:sz w:val="24"/>
          <w:szCs w:val="24"/>
        </w:rPr>
      </w:pPr>
    </w:p>
    <w:p w14:paraId="3B09A0AD" w14:textId="3AB856FB" w:rsidR="00BA6677" w:rsidRPr="002A57BE" w:rsidRDefault="00BA6677" w:rsidP="002A57BE">
      <w:pPr>
        <w:pStyle w:val="Prrafodelista"/>
        <w:widowControl w:val="0"/>
        <w:numPr>
          <w:ilvl w:val="0"/>
          <w:numId w:val="162"/>
        </w:numPr>
        <w:spacing w:after="0" w:line="240" w:lineRule="auto"/>
        <w:ind w:left="0"/>
        <w:jc w:val="both"/>
        <w:rPr>
          <w:rFonts w:ascii="Tahoma" w:hAnsi="Tahoma" w:cs="Tahoma"/>
          <w:bCs/>
          <w:sz w:val="24"/>
          <w:szCs w:val="24"/>
        </w:rPr>
      </w:pPr>
      <w:r w:rsidRPr="002A57BE">
        <w:rPr>
          <w:rFonts w:ascii="Tahoma" w:hAnsi="Tahoma" w:cs="Tahoma"/>
          <w:bCs/>
          <w:sz w:val="24"/>
          <w:szCs w:val="24"/>
        </w:rPr>
        <w:t xml:space="preserve">Coadyuvar con la Unidad de Transparencia en lo relativo a las actividades inherentes en materia de Transparencia y de Protección de Datos Personales, cuando la legislación </w:t>
      </w:r>
      <w:r w:rsidRPr="002A57BE">
        <w:rPr>
          <w:rFonts w:ascii="Tahoma" w:hAnsi="Tahoma" w:cs="Tahoma"/>
          <w:bCs/>
          <w:sz w:val="24"/>
          <w:szCs w:val="24"/>
        </w:rPr>
        <w:lastRenderedPageBreak/>
        <w:t>en la materia lo establezca.</w:t>
      </w:r>
    </w:p>
    <w:p w14:paraId="563DD93D" w14:textId="77777777" w:rsidR="00D51228" w:rsidRPr="002A57BE" w:rsidRDefault="00D51228" w:rsidP="002A57BE">
      <w:pPr>
        <w:pStyle w:val="Prrafodelista"/>
        <w:spacing w:after="0" w:line="240" w:lineRule="auto"/>
        <w:ind w:left="0"/>
        <w:rPr>
          <w:rFonts w:ascii="Tahoma" w:hAnsi="Tahoma" w:cs="Tahoma"/>
          <w:bCs/>
          <w:sz w:val="24"/>
          <w:szCs w:val="24"/>
        </w:rPr>
      </w:pPr>
    </w:p>
    <w:p w14:paraId="4CEDB4CC" w14:textId="14221DD1" w:rsidR="00D51228" w:rsidRPr="002A57BE" w:rsidRDefault="00D51228" w:rsidP="002A57BE">
      <w:pPr>
        <w:widowControl w:val="0"/>
        <w:spacing w:after="0" w:line="240" w:lineRule="auto"/>
        <w:jc w:val="both"/>
        <w:rPr>
          <w:rFonts w:ascii="Tahoma" w:hAnsi="Tahoma" w:cs="Tahoma"/>
          <w:bCs/>
          <w:sz w:val="24"/>
          <w:szCs w:val="24"/>
        </w:rPr>
      </w:pPr>
    </w:p>
    <w:p w14:paraId="7B65D021" w14:textId="77777777" w:rsidR="00BA6677" w:rsidRPr="002A57BE" w:rsidRDefault="00BA6677" w:rsidP="002A57BE">
      <w:pPr>
        <w:pStyle w:val="Prrafodelista"/>
        <w:widowControl w:val="0"/>
        <w:numPr>
          <w:ilvl w:val="0"/>
          <w:numId w:val="162"/>
        </w:numPr>
        <w:spacing w:after="0" w:line="240" w:lineRule="auto"/>
        <w:ind w:left="0"/>
        <w:jc w:val="both"/>
        <w:rPr>
          <w:rFonts w:ascii="Tahoma" w:hAnsi="Tahoma" w:cs="Tahoma"/>
          <w:bCs/>
          <w:sz w:val="24"/>
          <w:szCs w:val="24"/>
        </w:rPr>
      </w:pPr>
      <w:r w:rsidRPr="002A57BE">
        <w:rPr>
          <w:rFonts w:ascii="Tahoma" w:hAnsi="Tahoma" w:cs="Tahoma"/>
          <w:bCs/>
          <w:sz w:val="24"/>
          <w:szCs w:val="24"/>
        </w:rPr>
        <w:t xml:space="preserve">Organizar la presentación de los proyectos sobre las actas respectivas en cada sesión del Comité de Transparencia; </w:t>
      </w:r>
    </w:p>
    <w:p w14:paraId="0BEE868A" w14:textId="77777777" w:rsidR="00BA6677" w:rsidRPr="002A57BE" w:rsidRDefault="00BA6677" w:rsidP="002A57BE">
      <w:pPr>
        <w:widowControl w:val="0"/>
        <w:spacing w:after="0" w:line="240" w:lineRule="auto"/>
        <w:jc w:val="both"/>
        <w:rPr>
          <w:rFonts w:ascii="Tahoma" w:hAnsi="Tahoma" w:cs="Tahoma"/>
          <w:bCs/>
          <w:sz w:val="24"/>
          <w:szCs w:val="24"/>
        </w:rPr>
      </w:pPr>
    </w:p>
    <w:p w14:paraId="58AC1C0C" w14:textId="77777777" w:rsidR="00BA6677" w:rsidRPr="002A57BE" w:rsidRDefault="00BA6677" w:rsidP="002A57BE">
      <w:pPr>
        <w:pStyle w:val="Prrafodelista"/>
        <w:widowControl w:val="0"/>
        <w:numPr>
          <w:ilvl w:val="0"/>
          <w:numId w:val="162"/>
        </w:numPr>
        <w:spacing w:after="0" w:line="240" w:lineRule="auto"/>
        <w:ind w:left="0"/>
        <w:jc w:val="both"/>
        <w:rPr>
          <w:rFonts w:ascii="Tahoma" w:hAnsi="Tahoma" w:cs="Tahoma"/>
          <w:bCs/>
          <w:sz w:val="24"/>
          <w:szCs w:val="24"/>
        </w:rPr>
      </w:pPr>
      <w:r w:rsidRPr="002A57BE">
        <w:rPr>
          <w:rFonts w:ascii="Tahoma" w:hAnsi="Tahoma" w:cs="Tahoma"/>
          <w:bCs/>
          <w:sz w:val="24"/>
          <w:szCs w:val="24"/>
        </w:rPr>
        <w:t xml:space="preserve">Administrar la relación de los acuerdos tomados por el Comité de Transparencia y darles el seguimiento correspondiente; </w:t>
      </w:r>
    </w:p>
    <w:p w14:paraId="5DBCCFE0" w14:textId="77777777" w:rsidR="00BA6677" w:rsidRPr="002A57BE" w:rsidRDefault="00BA6677" w:rsidP="002A57BE">
      <w:pPr>
        <w:pStyle w:val="Prrafodelista"/>
        <w:widowControl w:val="0"/>
        <w:spacing w:after="0" w:line="240" w:lineRule="auto"/>
        <w:ind w:left="0"/>
        <w:jc w:val="both"/>
        <w:rPr>
          <w:rFonts w:ascii="Tahoma" w:hAnsi="Tahoma" w:cs="Tahoma"/>
          <w:bCs/>
          <w:sz w:val="24"/>
          <w:szCs w:val="24"/>
        </w:rPr>
      </w:pPr>
    </w:p>
    <w:p w14:paraId="2F7FA436" w14:textId="0DB510A8" w:rsidR="00BA6677" w:rsidRPr="002A57BE" w:rsidRDefault="00BA6677" w:rsidP="002A57BE">
      <w:pPr>
        <w:pStyle w:val="Prrafodelista"/>
        <w:widowControl w:val="0"/>
        <w:numPr>
          <w:ilvl w:val="0"/>
          <w:numId w:val="162"/>
        </w:numPr>
        <w:spacing w:after="0" w:line="240" w:lineRule="auto"/>
        <w:ind w:left="0"/>
        <w:jc w:val="both"/>
        <w:rPr>
          <w:rFonts w:ascii="Tahoma" w:hAnsi="Tahoma" w:cs="Tahoma"/>
          <w:bCs/>
          <w:sz w:val="24"/>
          <w:szCs w:val="24"/>
        </w:rPr>
      </w:pPr>
      <w:r w:rsidRPr="002A57BE">
        <w:rPr>
          <w:rFonts w:ascii="Tahoma" w:hAnsi="Tahoma" w:cs="Tahoma"/>
          <w:bCs/>
          <w:sz w:val="24"/>
          <w:szCs w:val="24"/>
        </w:rPr>
        <w:t>Organizar la entrega de convocatorias e invitaciones, así como del orden del día a los integrantes para el desarrollo de las sesiones del Comité;</w:t>
      </w:r>
    </w:p>
    <w:p w14:paraId="750E3490" w14:textId="77777777" w:rsidR="00EB64FD" w:rsidRPr="002A57BE" w:rsidRDefault="00EB64FD" w:rsidP="002A57BE">
      <w:pPr>
        <w:pStyle w:val="Prrafodelista"/>
        <w:spacing w:after="0" w:line="240" w:lineRule="auto"/>
        <w:ind w:left="0"/>
        <w:rPr>
          <w:rFonts w:ascii="Tahoma" w:hAnsi="Tahoma" w:cs="Tahoma"/>
          <w:bCs/>
          <w:sz w:val="24"/>
          <w:szCs w:val="24"/>
        </w:rPr>
      </w:pPr>
    </w:p>
    <w:p w14:paraId="4ECB6B4E" w14:textId="77777777" w:rsidR="00BA6677" w:rsidRPr="002A57BE" w:rsidRDefault="00BA6677" w:rsidP="002A57BE">
      <w:pPr>
        <w:pStyle w:val="Prrafodelista"/>
        <w:widowControl w:val="0"/>
        <w:numPr>
          <w:ilvl w:val="0"/>
          <w:numId w:val="162"/>
        </w:numPr>
        <w:spacing w:after="0" w:line="240" w:lineRule="auto"/>
        <w:ind w:left="0"/>
        <w:jc w:val="both"/>
        <w:rPr>
          <w:rFonts w:ascii="Tahoma" w:hAnsi="Tahoma" w:cs="Tahoma"/>
          <w:bCs/>
          <w:sz w:val="24"/>
          <w:szCs w:val="24"/>
        </w:rPr>
      </w:pPr>
      <w:r w:rsidRPr="002A57BE">
        <w:rPr>
          <w:rFonts w:ascii="Tahoma" w:hAnsi="Tahoma" w:cs="Tahoma"/>
          <w:bCs/>
          <w:sz w:val="24"/>
          <w:szCs w:val="24"/>
        </w:rPr>
        <w:t>Coordinar y realizar todas aquellas acciones que coadyuven al logro de su objetivo y las demás que se desprendan del presente Manual y de la normatividad aplicable.</w:t>
      </w:r>
    </w:p>
    <w:p w14:paraId="6CE0784F" w14:textId="77777777" w:rsidR="00BA6677" w:rsidRPr="002A57BE" w:rsidRDefault="00BA6677" w:rsidP="002A57BE">
      <w:pPr>
        <w:spacing w:after="0" w:line="240" w:lineRule="auto"/>
        <w:rPr>
          <w:rFonts w:ascii="Tahoma" w:hAnsi="Tahoma" w:cs="Tahoma"/>
          <w:b/>
          <w:sz w:val="24"/>
          <w:szCs w:val="24"/>
        </w:rPr>
      </w:pPr>
    </w:p>
    <w:p w14:paraId="7A745AE4" w14:textId="77777777" w:rsidR="00BA6677" w:rsidRPr="002A57BE" w:rsidRDefault="00BA6677" w:rsidP="002A57BE">
      <w:pPr>
        <w:spacing w:after="0" w:line="240" w:lineRule="auto"/>
        <w:rPr>
          <w:rFonts w:ascii="Tahoma" w:hAnsi="Tahoma" w:cs="Tahoma"/>
          <w:b/>
          <w:sz w:val="24"/>
          <w:szCs w:val="24"/>
        </w:rPr>
        <w:sectPr w:rsidR="00BA6677" w:rsidRPr="002A57BE" w:rsidSect="00E1218D">
          <w:type w:val="continuous"/>
          <w:pgSz w:w="15840" w:h="12240" w:orient="landscape"/>
          <w:pgMar w:top="1440" w:right="1440" w:bottom="1440" w:left="1440" w:header="720" w:footer="720" w:gutter="0"/>
          <w:cols w:num="2" w:space="720"/>
          <w:docGrid w:linePitch="360"/>
        </w:sectPr>
      </w:pPr>
    </w:p>
    <w:p w14:paraId="5CCFE81E" w14:textId="77777777" w:rsidR="00BA6677" w:rsidRPr="002A57BE" w:rsidRDefault="00BA6677" w:rsidP="002A57BE">
      <w:pPr>
        <w:spacing w:after="0" w:line="240" w:lineRule="auto"/>
        <w:rPr>
          <w:rFonts w:ascii="Tahoma" w:hAnsi="Tahoma" w:cs="Tahoma"/>
          <w:b/>
          <w:sz w:val="24"/>
          <w:szCs w:val="24"/>
        </w:rPr>
      </w:pPr>
    </w:p>
    <w:p w14:paraId="75DEDF0B" w14:textId="77777777" w:rsidR="00D34EDE" w:rsidRPr="002A57BE" w:rsidRDefault="00D34EDE" w:rsidP="002A57BE">
      <w:pPr>
        <w:spacing w:after="0" w:line="240" w:lineRule="auto"/>
        <w:jc w:val="both"/>
        <w:rPr>
          <w:rFonts w:ascii="Tahoma" w:hAnsi="Tahoma" w:cs="Tahoma"/>
          <w:b/>
          <w:sz w:val="24"/>
          <w:szCs w:val="24"/>
        </w:rPr>
      </w:pPr>
    </w:p>
    <w:p w14:paraId="5C48C580" w14:textId="77777777" w:rsidR="00D34EDE" w:rsidRPr="002A57BE" w:rsidRDefault="00D34EDE" w:rsidP="002A57BE">
      <w:pPr>
        <w:spacing w:after="0" w:line="240" w:lineRule="auto"/>
        <w:jc w:val="both"/>
        <w:rPr>
          <w:rFonts w:ascii="Tahoma" w:hAnsi="Tahoma" w:cs="Tahoma"/>
          <w:b/>
          <w:sz w:val="24"/>
          <w:szCs w:val="24"/>
        </w:rPr>
      </w:pPr>
    </w:p>
    <w:p w14:paraId="78DC7DE7" w14:textId="77777777" w:rsidR="00D34EDE" w:rsidRPr="002A57BE" w:rsidRDefault="00D34EDE" w:rsidP="002A57BE">
      <w:pPr>
        <w:spacing w:after="0" w:line="240" w:lineRule="auto"/>
        <w:jc w:val="both"/>
        <w:rPr>
          <w:rFonts w:ascii="Tahoma" w:hAnsi="Tahoma" w:cs="Tahoma"/>
          <w:b/>
          <w:sz w:val="24"/>
          <w:szCs w:val="24"/>
        </w:rPr>
      </w:pPr>
    </w:p>
    <w:p w14:paraId="6CF90819" w14:textId="77777777" w:rsidR="00D34EDE" w:rsidRPr="002A57BE" w:rsidRDefault="00D34EDE" w:rsidP="002A57BE">
      <w:pPr>
        <w:spacing w:after="0" w:line="240" w:lineRule="auto"/>
        <w:jc w:val="both"/>
        <w:rPr>
          <w:rFonts w:ascii="Tahoma" w:hAnsi="Tahoma" w:cs="Tahoma"/>
          <w:b/>
          <w:sz w:val="24"/>
          <w:szCs w:val="24"/>
        </w:rPr>
      </w:pPr>
    </w:p>
    <w:p w14:paraId="6CA5E471" w14:textId="77777777" w:rsidR="00D34EDE" w:rsidRPr="002A57BE" w:rsidRDefault="00D34EDE" w:rsidP="002A57BE">
      <w:pPr>
        <w:spacing w:after="0" w:line="240" w:lineRule="auto"/>
        <w:jc w:val="both"/>
        <w:rPr>
          <w:rFonts w:ascii="Tahoma" w:hAnsi="Tahoma" w:cs="Tahoma"/>
          <w:b/>
          <w:sz w:val="24"/>
          <w:szCs w:val="24"/>
        </w:rPr>
      </w:pPr>
    </w:p>
    <w:p w14:paraId="03DFFB4C" w14:textId="77777777" w:rsidR="00D34EDE" w:rsidRPr="002A57BE" w:rsidRDefault="00D34EDE" w:rsidP="002A57BE">
      <w:pPr>
        <w:spacing w:after="0" w:line="240" w:lineRule="auto"/>
        <w:jc w:val="both"/>
        <w:rPr>
          <w:rFonts w:ascii="Tahoma" w:hAnsi="Tahoma" w:cs="Tahoma"/>
          <w:b/>
          <w:sz w:val="24"/>
          <w:szCs w:val="24"/>
        </w:rPr>
      </w:pPr>
    </w:p>
    <w:p w14:paraId="17D13EE1" w14:textId="77777777" w:rsidR="00D34EDE" w:rsidRPr="002A57BE" w:rsidRDefault="00D34EDE" w:rsidP="002A57BE">
      <w:pPr>
        <w:spacing w:after="0" w:line="240" w:lineRule="auto"/>
        <w:jc w:val="both"/>
        <w:rPr>
          <w:rFonts w:ascii="Tahoma" w:hAnsi="Tahoma" w:cs="Tahoma"/>
          <w:b/>
          <w:sz w:val="24"/>
          <w:szCs w:val="24"/>
        </w:rPr>
      </w:pPr>
    </w:p>
    <w:p w14:paraId="5B20CA5D" w14:textId="77777777" w:rsidR="00D34EDE" w:rsidRPr="002A57BE" w:rsidRDefault="00D34EDE" w:rsidP="002A57BE">
      <w:pPr>
        <w:spacing w:after="0" w:line="240" w:lineRule="auto"/>
        <w:jc w:val="both"/>
        <w:rPr>
          <w:rFonts w:ascii="Tahoma" w:hAnsi="Tahoma" w:cs="Tahoma"/>
          <w:b/>
          <w:sz w:val="24"/>
          <w:szCs w:val="24"/>
        </w:rPr>
      </w:pPr>
    </w:p>
    <w:p w14:paraId="6BD58BB9" w14:textId="77777777" w:rsidR="00D34EDE" w:rsidRPr="002A57BE" w:rsidRDefault="00D34EDE" w:rsidP="002A57BE">
      <w:pPr>
        <w:spacing w:after="0" w:line="240" w:lineRule="auto"/>
        <w:jc w:val="both"/>
        <w:rPr>
          <w:rFonts w:ascii="Tahoma" w:hAnsi="Tahoma" w:cs="Tahoma"/>
          <w:b/>
          <w:sz w:val="24"/>
          <w:szCs w:val="24"/>
        </w:rPr>
      </w:pPr>
    </w:p>
    <w:p w14:paraId="31F850FE" w14:textId="77777777" w:rsidR="00D34EDE" w:rsidRPr="002A57BE" w:rsidRDefault="00D34EDE" w:rsidP="002A57BE">
      <w:pPr>
        <w:spacing w:after="0" w:line="240" w:lineRule="auto"/>
        <w:jc w:val="both"/>
        <w:rPr>
          <w:rFonts w:ascii="Tahoma" w:hAnsi="Tahoma" w:cs="Tahoma"/>
          <w:b/>
          <w:sz w:val="24"/>
          <w:szCs w:val="24"/>
        </w:rPr>
      </w:pPr>
    </w:p>
    <w:p w14:paraId="58092BB5" w14:textId="77777777" w:rsidR="00D34EDE" w:rsidRPr="002A57BE" w:rsidRDefault="00D34EDE" w:rsidP="002A57BE">
      <w:pPr>
        <w:spacing w:after="0" w:line="240" w:lineRule="auto"/>
        <w:jc w:val="both"/>
        <w:rPr>
          <w:rFonts w:ascii="Tahoma" w:hAnsi="Tahoma" w:cs="Tahoma"/>
          <w:b/>
          <w:sz w:val="24"/>
          <w:szCs w:val="24"/>
        </w:rPr>
      </w:pPr>
    </w:p>
    <w:p w14:paraId="78A4EC8F" w14:textId="77777777" w:rsidR="00D34EDE" w:rsidRPr="002A57BE" w:rsidRDefault="00D34EDE" w:rsidP="002A57BE">
      <w:pPr>
        <w:spacing w:after="0" w:line="240" w:lineRule="auto"/>
        <w:jc w:val="both"/>
        <w:rPr>
          <w:rFonts w:ascii="Tahoma" w:hAnsi="Tahoma" w:cs="Tahoma"/>
          <w:b/>
          <w:sz w:val="24"/>
          <w:szCs w:val="24"/>
        </w:rPr>
      </w:pPr>
    </w:p>
    <w:p w14:paraId="1A7179B2" w14:textId="77777777" w:rsidR="00D34EDE" w:rsidRPr="002A57BE" w:rsidRDefault="00D34EDE" w:rsidP="002A57BE">
      <w:pPr>
        <w:spacing w:after="0" w:line="240" w:lineRule="auto"/>
        <w:jc w:val="both"/>
        <w:rPr>
          <w:rFonts w:ascii="Tahoma" w:hAnsi="Tahoma" w:cs="Tahoma"/>
          <w:b/>
          <w:sz w:val="24"/>
          <w:szCs w:val="24"/>
        </w:rPr>
      </w:pPr>
    </w:p>
    <w:p w14:paraId="0056C362" w14:textId="77777777" w:rsidR="00D34EDE" w:rsidRPr="002A57BE" w:rsidRDefault="00D34EDE" w:rsidP="002A57BE">
      <w:pPr>
        <w:spacing w:after="0" w:line="240" w:lineRule="auto"/>
        <w:jc w:val="both"/>
        <w:rPr>
          <w:rFonts w:ascii="Tahoma" w:hAnsi="Tahoma" w:cs="Tahoma"/>
          <w:b/>
          <w:sz w:val="24"/>
          <w:szCs w:val="24"/>
        </w:rPr>
      </w:pPr>
    </w:p>
    <w:p w14:paraId="00C735A6" w14:textId="77777777" w:rsidR="00D34EDE" w:rsidRPr="002A57BE" w:rsidRDefault="00D34EDE" w:rsidP="002A57BE">
      <w:pPr>
        <w:spacing w:after="0" w:line="240" w:lineRule="auto"/>
        <w:jc w:val="both"/>
        <w:rPr>
          <w:rFonts w:ascii="Tahoma" w:hAnsi="Tahoma" w:cs="Tahoma"/>
          <w:b/>
          <w:sz w:val="24"/>
          <w:szCs w:val="24"/>
        </w:rPr>
      </w:pPr>
    </w:p>
    <w:p w14:paraId="543AAC63" w14:textId="77777777" w:rsidR="00D34EDE" w:rsidRPr="002A57BE" w:rsidRDefault="00D34EDE" w:rsidP="002A57BE">
      <w:pPr>
        <w:spacing w:after="0" w:line="240" w:lineRule="auto"/>
        <w:jc w:val="both"/>
        <w:rPr>
          <w:rFonts w:ascii="Tahoma" w:hAnsi="Tahoma" w:cs="Tahoma"/>
          <w:b/>
          <w:sz w:val="24"/>
          <w:szCs w:val="24"/>
        </w:rPr>
      </w:pPr>
    </w:p>
    <w:p w14:paraId="61906892" w14:textId="77777777" w:rsidR="00D34EDE" w:rsidRPr="002A57BE" w:rsidRDefault="00D34EDE" w:rsidP="002A57BE">
      <w:pPr>
        <w:spacing w:after="0" w:line="240" w:lineRule="auto"/>
        <w:jc w:val="both"/>
        <w:rPr>
          <w:rFonts w:ascii="Tahoma" w:hAnsi="Tahoma" w:cs="Tahoma"/>
          <w:b/>
          <w:sz w:val="24"/>
          <w:szCs w:val="24"/>
        </w:rPr>
      </w:pPr>
    </w:p>
    <w:p w14:paraId="3F7091BD" w14:textId="77777777" w:rsidR="00D34EDE" w:rsidRPr="002A57BE" w:rsidRDefault="00D34EDE" w:rsidP="002A57BE">
      <w:pPr>
        <w:spacing w:after="0" w:line="240" w:lineRule="auto"/>
        <w:jc w:val="both"/>
        <w:rPr>
          <w:rFonts w:ascii="Tahoma" w:hAnsi="Tahoma" w:cs="Tahoma"/>
          <w:b/>
          <w:sz w:val="24"/>
          <w:szCs w:val="24"/>
        </w:rPr>
      </w:pPr>
    </w:p>
    <w:p w14:paraId="47106392" w14:textId="77777777" w:rsidR="00D34EDE" w:rsidRDefault="00D34EDE" w:rsidP="00BA6677">
      <w:pPr>
        <w:spacing w:after="0" w:line="240" w:lineRule="auto"/>
        <w:jc w:val="both"/>
        <w:rPr>
          <w:rFonts w:ascii="Tahoma" w:hAnsi="Tahoma" w:cs="Tahoma"/>
          <w:b/>
          <w:color w:val="0070C0"/>
          <w:sz w:val="24"/>
          <w:szCs w:val="24"/>
        </w:rPr>
      </w:pPr>
    </w:p>
    <w:p w14:paraId="16BA3DE6" w14:textId="6246FBB4" w:rsidR="00D34EDE" w:rsidRDefault="00D34EDE" w:rsidP="00BA6677">
      <w:pPr>
        <w:spacing w:after="0" w:line="240" w:lineRule="auto"/>
        <w:jc w:val="both"/>
        <w:rPr>
          <w:rFonts w:ascii="Tahoma" w:hAnsi="Tahoma" w:cs="Tahoma"/>
          <w:b/>
          <w:color w:val="0070C0"/>
          <w:sz w:val="24"/>
          <w:szCs w:val="24"/>
        </w:rPr>
      </w:pPr>
    </w:p>
    <w:p w14:paraId="5833139D" w14:textId="77777777" w:rsidR="00923E18" w:rsidRDefault="00923E18" w:rsidP="00BA6677">
      <w:pPr>
        <w:spacing w:after="0" w:line="240" w:lineRule="auto"/>
        <w:jc w:val="both"/>
        <w:rPr>
          <w:rFonts w:ascii="Tahoma" w:hAnsi="Tahoma" w:cs="Tahoma"/>
          <w:b/>
          <w:color w:val="0070C0"/>
          <w:sz w:val="24"/>
          <w:szCs w:val="24"/>
        </w:rPr>
      </w:pPr>
    </w:p>
    <w:p w14:paraId="2F08BA84" w14:textId="31BC0FE3" w:rsidR="00BA6677" w:rsidRPr="002A57BE" w:rsidRDefault="00BA6677" w:rsidP="002A57BE">
      <w:pPr>
        <w:pStyle w:val="Ttulo3"/>
        <w:spacing w:before="0"/>
        <w:rPr>
          <w:rFonts w:ascii="Tahoma" w:hAnsi="Tahoma" w:cs="Tahoma"/>
          <w:b/>
          <w:color w:val="auto"/>
        </w:rPr>
      </w:pPr>
      <w:r w:rsidRPr="002A57BE">
        <w:rPr>
          <w:rFonts w:ascii="Tahoma" w:hAnsi="Tahoma" w:cs="Tahoma"/>
          <w:b/>
          <w:color w:val="auto"/>
        </w:rPr>
        <w:t>DIRECCIÓN DE ENLACE Y ATENCIÓN DE LOS ASUNTOS ENCOMENDADOS AL COMITÉ DE TRANSPARENCIA</w:t>
      </w:r>
    </w:p>
    <w:p w14:paraId="7CE817D7" w14:textId="77777777" w:rsidR="00BA6677" w:rsidRPr="002A57BE" w:rsidRDefault="00BA6677" w:rsidP="002A57BE">
      <w:pPr>
        <w:spacing w:after="0" w:line="240" w:lineRule="auto"/>
        <w:rPr>
          <w:rFonts w:ascii="Tahoma" w:hAnsi="Tahoma" w:cs="Tahoma"/>
          <w:b/>
          <w:sz w:val="24"/>
          <w:szCs w:val="24"/>
        </w:rPr>
      </w:pPr>
    </w:p>
    <w:p w14:paraId="6EE794A7" w14:textId="77777777" w:rsidR="00BA6677" w:rsidRPr="002A57BE" w:rsidRDefault="00BA6677" w:rsidP="002A57BE">
      <w:pPr>
        <w:spacing w:after="0" w:line="240" w:lineRule="auto"/>
        <w:rPr>
          <w:rFonts w:ascii="Tahoma" w:hAnsi="Tahoma" w:cs="Tahoma"/>
          <w:b/>
          <w:sz w:val="24"/>
          <w:szCs w:val="24"/>
        </w:rPr>
      </w:pPr>
      <w:r w:rsidRPr="002A57BE">
        <w:rPr>
          <w:rFonts w:ascii="Tahoma" w:hAnsi="Tahoma" w:cs="Tahoma"/>
          <w:b/>
          <w:sz w:val="24"/>
          <w:szCs w:val="24"/>
        </w:rPr>
        <w:t>Objetivo</w:t>
      </w:r>
    </w:p>
    <w:p w14:paraId="453ECD1E" w14:textId="77777777" w:rsidR="00BA6677" w:rsidRPr="002A57BE" w:rsidRDefault="00BA6677" w:rsidP="002A57BE">
      <w:pPr>
        <w:spacing w:after="0" w:line="240" w:lineRule="auto"/>
        <w:rPr>
          <w:rFonts w:ascii="Tahoma" w:hAnsi="Tahoma" w:cs="Tahoma"/>
          <w:sz w:val="24"/>
          <w:szCs w:val="24"/>
        </w:rPr>
      </w:pPr>
    </w:p>
    <w:p w14:paraId="154FDAE2" w14:textId="77777777" w:rsidR="00BA6677" w:rsidRPr="002A57BE" w:rsidRDefault="00BA6677" w:rsidP="002A57BE">
      <w:pPr>
        <w:spacing w:after="0" w:line="240" w:lineRule="auto"/>
        <w:jc w:val="both"/>
        <w:rPr>
          <w:rFonts w:ascii="Tahoma" w:hAnsi="Tahoma" w:cs="Tahoma"/>
          <w:sz w:val="24"/>
          <w:szCs w:val="24"/>
        </w:rPr>
      </w:pPr>
      <w:r w:rsidRPr="002A57BE">
        <w:rPr>
          <w:rFonts w:ascii="Tahoma" w:hAnsi="Tahoma" w:cs="Tahoma"/>
          <w:sz w:val="24"/>
          <w:szCs w:val="24"/>
        </w:rPr>
        <w:t xml:space="preserve">Llevar a cabo los trabajos que permitan el desarrollo de las actividades del Comité de Transparencia a fin de procurar que los sujetos responsables den cumplimiento a las obligaciones de transparencia, así como asegurar el ejercicio del derecho de acceso a la información pública y la protección de datos personales, dentro de la Cámara de Diputados. </w:t>
      </w:r>
    </w:p>
    <w:p w14:paraId="338CC18E" w14:textId="77777777" w:rsidR="00BA6677" w:rsidRPr="002A57BE" w:rsidRDefault="00BA6677" w:rsidP="002A57BE">
      <w:pPr>
        <w:spacing w:after="0" w:line="240" w:lineRule="auto"/>
        <w:rPr>
          <w:rFonts w:ascii="Tahoma" w:hAnsi="Tahoma" w:cs="Tahoma"/>
          <w:sz w:val="24"/>
          <w:szCs w:val="24"/>
        </w:rPr>
        <w:sectPr w:rsidR="00BA6677" w:rsidRPr="002A57BE" w:rsidSect="00E1218D">
          <w:type w:val="continuous"/>
          <w:pgSz w:w="15840" w:h="12240" w:orient="landscape"/>
          <w:pgMar w:top="1440" w:right="1440" w:bottom="1440" w:left="1440" w:header="720" w:footer="720" w:gutter="0"/>
          <w:cols w:space="720"/>
          <w:docGrid w:linePitch="360"/>
        </w:sectPr>
      </w:pPr>
    </w:p>
    <w:p w14:paraId="39EA39EE" w14:textId="77777777" w:rsidR="00BA6677" w:rsidRPr="002A57BE" w:rsidRDefault="00BA6677" w:rsidP="002A57BE">
      <w:pPr>
        <w:spacing w:after="0" w:line="240" w:lineRule="auto"/>
        <w:rPr>
          <w:rFonts w:ascii="Tahoma" w:hAnsi="Tahoma" w:cs="Tahoma"/>
          <w:sz w:val="24"/>
          <w:szCs w:val="24"/>
        </w:rPr>
      </w:pPr>
    </w:p>
    <w:p w14:paraId="69BD3507" w14:textId="77777777" w:rsidR="00BA6677" w:rsidRPr="002A57BE" w:rsidRDefault="00BA6677" w:rsidP="002A57BE">
      <w:pPr>
        <w:spacing w:after="0" w:line="240" w:lineRule="auto"/>
        <w:jc w:val="both"/>
        <w:rPr>
          <w:rFonts w:ascii="Tahoma" w:hAnsi="Tahoma" w:cs="Tahoma"/>
          <w:b/>
          <w:sz w:val="24"/>
          <w:szCs w:val="24"/>
        </w:rPr>
      </w:pPr>
      <w:r w:rsidRPr="002A57BE">
        <w:rPr>
          <w:rFonts w:ascii="Tahoma" w:hAnsi="Tahoma" w:cs="Tahoma"/>
          <w:b/>
          <w:sz w:val="24"/>
          <w:szCs w:val="24"/>
        </w:rPr>
        <w:t>Funciones</w:t>
      </w:r>
    </w:p>
    <w:p w14:paraId="1AA83805" w14:textId="77777777" w:rsidR="00BA6677" w:rsidRPr="002A57BE" w:rsidRDefault="00BA6677" w:rsidP="002A57BE">
      <w:pPr>
        <w:pStyle w:val="Texto"/>
        <w:widowControl w:val="0"/>
        <w:numPr>
          <w:ilvl w:val="0"/>
          <w:numId w:val="91"/>
        </w:numPr>
        <w:spacing w:after="0" w:line="240" w:lineRule="auto"/>
        <w:ind w:left="0"/>
        <w:rPr>
          <w:rFonts w:ascii="Tahoma" w:hAnsi="Tahoma" w:cs="Tahoma"/>
          <w:bCs/>
          <w:sz w:val="24"/>
          <w:szCs w:val="24"/>
        </w:rPr>
        <w:sectPr w:rsidR="00BA6677" w:rsidRPr="002A57BE" w:rsidSect="00E1218D">
          <w:type w:val="continuous"/>
          <w:pgSz w:w="15840" w:h="12240" w:orient="landscape"/>
          <w:pgMar w:top="1440" w:right="1440" w:bottom="1440" w:left="1440" w:header="720" w:footer="720" w:gutter="0"/>
          <w:cols w:space="720"/>
          <w:docGrid w:linePitch="360"/>
        </w:sectPr>
      </w:pPr>
    </w:p>
    <w:p w14:paraId="4279CF90" w14:textId="77777777" w:rsidR="00BA6677" w:rsidRPr="002A57BE" w:rsidRDefault="00BA6677" w:rsidP="002A57BE">
      <w:pPr>
        <w:pStyle w:val="Texto"/>
        <w:widowControl w:val="0"/>
        <w:spacing w:after="0" w:line="240" w:lineRule="auto"/>
        <w:ind w:firstLine="0"/>
        <w:rPr>
          <w:rFonts w:ascii="Tahoma" w:hAnsi="Tahoma" w:cs="Tahoma"/>
          <w:bCs/>
          <w:sz w:val="24"/>
          <w:szCs w:val="24"/>
        </w:rPr>
      </w:pPr>
    </w:p>
    <w:p w14:paraId="561CA68C" w14:textId="77777777" w:rsidR="00BA6677" w:rsidRPr="002A57BE" w:rsidRDefault="00BA6677" w:rsidP="002A57BE">
      <w:pPr>
        <w:pStyle w:val="Texto"/>
        <w:widowControl w:val="0"/>
        <w:numPr>
          <w:ilvl w:val="0"/>
          <w:numId w:val="91"/>
        </w:numPr>
        <w:spacing w:after="0" w:line="240" w:lineRule="auto"/>
        <w:ind w:left="0"/>
        <w:rPr>
          <w:rFonts w:ascii="Tahoma" w:hAnsi="Tahoma" w:cs="Tahoma"/>
          <w:bCs/>
          <w:sz w:val="24"/>
          <w:szCs w:val="24"/>
        </w:rPr>
      </w:pPr>
      <w:r w:rsidRPr="002A57BE">
        <w:rPr>
          <w:rFonts w:ascii="Tahoma" w:hAnsi="Tahoma" w:cs="Tahoma"/>
          <w:bCs/>
          <w:sz w:val="24"/>
          <w:szCs w:val="24"/>
        </w:rPr>
        <w:t>Proporcionar la asistencia necesaria al Secretario Ejecutivo del Comité de Transparencia en el desarrollo de sus funciones y en lo necesario para el funcionamiento del Comité de Transparencia, así como dar seguimiento a las instrucciones relacionadas al cumplimiento de las resoluciones del Comité de Transparencia;</w:t>
      </w:r>
    </w:p>
    <w:p w14:paraId="242E1D88" w14:textId="77777777" w:rsidR="00BA6677" w:rsidRPr="002A57BE" w:rsidRDefault="00BA6677" w:rsidP="002A57BE">
      <w:pPr>
        <w:pStyle w:val="Texto"/>
        <w:widowControl w:val="0"/>
        <w:spacing w:after="0" w:line="240" w:lineRule="auto"/>
        <w:ind w:firstLine="0"/>
        <w:rPr>
          <w:rFonts w:ascii="Tahoma" w:hAnsi="Tahoma" w:cs="Tahoma"/>
          <w:bCs/>
          <w:sz w:val="24"/>
          <w:szCs w:val="24"/>
        </w:rPr>
      </w:pPr>
    </w:p>
    <w:p w14:paraId="182FA7A0" w14:textId="77777777" w:rsidR="00BA6677" w:rsidRPr="002A57BE" w:rsidRDefault="00BA6677" w:rsidP="002A57BE">
      <w:pPr>
        <w:pStyle w:val="Texto"/>
        <w:widowControl w:val="0"/>
        <w:numPr>
          <w:ilvl w:val="0"/>
          <w:numId w:val="91"/>
        </w:numPr>
        <w:spacing w:after="0" w:line="240" w:lineRule="auto"/>
        <w:ind w:left="0"/>
        <w:rPr>
          <w:rFonts w:ascii="Tahoma" w:hAnsi="Tahoma" w:cs="Tahoma"/>
          <w:bCs/>
          <w:sz w:val="24"/>
          <w:szCs w:val="24"/>
        </w:rPr>
      </w:pPr>
      <w:r w:rsidRPr="002A57BE">
        <w:rPr>
          <w:rFonts w:ascii="Tahoma" w:hAnsi="Tahoma" w:cs="Tahoma"/>
          <w:bCs/>
          <w:sz w:val="24"/>
          <w:szCs w:val="24"/>
        </w:rPr>
        <w:t>Llevar a cabo las acciones necesarias para que el Secretario Ejecutivo desarrolle las   actividades del Comité de Transparencia, en la gestión de las solicitudes en materia de acceso a la información dentro de la Cámara de Diputados, conforme a la normatividad aplicable;</w:t>
      </w:r>
    </w:p>
    <w:p w14:paraId="773E67F5" w14:textId="77777777" w:rsidR="00BA6677" w:rsidRPr="002A57BE" w:rsidRDefault="00BA6677" w:rsidP="002A57BE">
      <w:pPr>
        <w:spacing w:after="0" w:line="240" w:lineRule="auto"/>
        <w:rPr>
          <w:rFonts w:ascii="Tahoma" w:hAnsi="Tahoma" w:cs="Tahoma"/>
          <w:bCs/>
          <w:sz w:val="24"/>
          <w:szCs w:val="24"/>
        </w:rPr>
      </w:pPr>
    </w:p>
    <w:p w14:paraId="3027231B" w14:textId="77777777" w:rsidR="00BA6677" w:rsidRPr="002A57BE" w:rsidRDefault="00BA6677" w:rsidP="002A57BE">
      <w:pPr>
        <w:pStyle w:val="Texto"/>
        <w:widowControl w:val="0"/>
        <w:numPr>
          <w:ilvl w:val="0"/>
          <w:numId w:val="91"/>
        </w:numPr>
        <w:spacing w:after="0" w:line="240" w:lineRule="auto"/>
        <w:ind w:left="0"/>
        <w:rPr>
          <w:rFonts w:ascii="Tahoma" w:hAnsi="Tahoma" w:cs="Tahoma"/>
          <w:bCs/>
          <w:sz w:val="24"/>
          <w:szCs w:val="24"/>
        </w:rPr>
      </w:pPr>
      <w:r w:rsidRPr="002A57BE">
        <w:rPr>
          <w:rFonts w:ascii="Tahoma" w:hAnsi="Tahoma" w:cs="Tahoma"/>
          <w:bCs/>
          <w:sz w:val="24"/>
          <w:szCs w:val="24"/>
        </w:rPr>
        <w:t>Revisar y verificar que las solicitudes de ampliación de plazo presentadas por las distintas Unidades Administrativas cuenten con el soporte jurídico, y en su caso auxiliar para que sean sometidas a consideración del Comité de Transparencia;</w:t>
      </w:r>
    </w:p>
    <w:p w14:paraId="687A9B72" w14:textId="7285436A" w:rsidR="00BA6677" w:rsidRPr="002A57BE" w:rsidRDefault="00BA6677" w:rsidP="002A57BE">
      <w:pPr>
        <w:pStyle w:val="Prrafodelista"/>
        <w:spacing w:after="0" w:line="240" w:lineRule="auto"/>
        <w:ind w:left="0"/>
        <w:rPr>
          <w:rFonts w:ascii="Tahoma" w:hAnsi="Tahoma" w:cs="Tahoma"/>
          <w:bCs/>
          <w:sz w:val="24"/>
          <w:szCs w:val="24"/>
        </w:rPr>
      </w:pPr>
    </w:p>
    <w:p w14:paraId="7D78343D" w14:textId="0778F662" w:rsidR="00EB64FD" w:rsidRPr="002A57BE" w:rsidRDefault="00EB64FD" w:rsidP="002A57BE">
      <w:pPr>
        <w:pStyle w:val="Prrafodelista"/>
        <w:spacing w:after="0" w:line="240" w:lineRule="auto"/>
        <w:ind w:left="0"/>
        <w:rPr>
          <w:rFonts w:ascii="Tahoma" w:hAnsi="Tahoma" w:cs="Tahoma"/>
          <w:bCs/>
          <w:sz w:val="24"/>
          <w:szCs w:val="24"/>
        </w:rPr>
      </w:pPr>
    </w:p>
    <w:p w14:paraId="42AA600C" w14:textId="77777777" w:rsidR="00BA6677" w:rsidRPr="002A57BE" w:rsidRDefault="00BA6677" w:rsidP="002A57BE">
      <w:pPr>
        <w:pStyle w:val="Texto"/>
        <w:widowControl w:val="0"/>
        <w:numPr>
          <w:ilvl w:val="0"/>
          <w:numId w:val="91"/>
        </w:numPr>
        <w:spacing w:after="0" w:line="240" w:lineRule="auto"/>
        <w:ind w:left="0"/>
        <w:rPr>
          <w:rFonts w:ascii="Tahoma" w:hAnsi="Tahoma" w:cs="Tahoma"/>
          <w:bCs/>
          <w:sz w:val="24"/>
          <w:szCs w:val="24"/>
        </w:rPr>
      </w:pPr>
      <w:r w:rsidRPr="002A57BE">
        <w:rPr>
          <w:rFonts w:ascii="Tahoma" w:hAnsi="Tahoma" w:cs="Tahoma"/>
          <w:bCs/>
          <w:sz w:val="24"/>
          <w:szCs w:val="24"/>
        </w:rPr>
        <w:t xml:space="preserve">Proponer al Secretario Ejecutivo los insumos que permitan al Comité de Transparencia, en su caso, ordenar a </w:t>
      </w:r>
      <w:r w:rsidRPr="002A57BE">
        <w:rPr>
          <w:rFonts w:ascii="Tahoma" w:hAnsi="Tahoma" w:cs="Tahoma"/>
          <w:bCs/>
          <w:sz w:val="24"/>
          <w:szCs w:val="24"/>
          <w:lang w:val="es-ES_tradnl"/>
        </w:rPr>
        <w:t>las comisiones, comités, unidades administrativas, grupos parlamentarios, centros de estudios y órganos de gobierno</w:t>
      </w:r>
      <w:r w:rsidRPr="002A57BE">
        <w:rPr>
          <w:rFonts w:ascii="Tahoma" w:hAnsi="Tahoma" w:cs="Tahoma"/>
          <w:bCs/>
          <w:sz w:val="24"/>
          <w:szCs w:val="24"/>
        </w:rPr>
        <w:t xml:space="preserve"> el acceso a la información que deban tener en posesión, derivado de sus facultades, funciones y competencias, o que previa acreditación de la imposibilidad de su generación, confirme el no acceso, de conformidad con la normatividad aplicable</w:t>
      </w:r>
    </w:p>
    <w:p w14:paraId="1D337AF6" w14:textId="77777777" w:rsidR="00BA6677" w:rsidRPr="002A57BE" w:rsidRDefault="00BA6677" w:rsidP="002A57BE">
      <w:pPr>
        <w:pStyle w:val="Prrafodelista"/>
        <w:spacing w:after="0" w:line="240" w:lineRule="auto"/>
        <w:ind w:left="0"/>
        <w:rPr>
          <w:rFonts w:ascii="Tahoma" w:hAnsi="Tahoma" w:cs="Tahoma"/>
          <w:bCs/>
          <w:sz w:val="24"/>
          <w:szCs w:val="24"/>
        </w:rPr>
      </w:pPr>
    </w:p>
    <w:p w14:paraId="5B00F799" w14:textId="77777777" w:rsidR="00BA6677" w:rsidRPr="002A57BE" w:rsidRDefault="00BA6677" w:rsidP="002A57BE">
      <w:pPr>
        <w:pStyle w:val="Texto"/>
        <w:widowControl w:val="0"/>
        <w:numPr>
          <w:ilvl w:val="0"/>
          <w:numId w:val="91"/>
        </w:numPr>
        <w:spacing w:after="0" w:line="240" w:lineRule="auto"/>
        <w:ind w:left="0"/>
        <w:rPr>
          <w:rFonts w:ascii="Tahoma" w:hAnsi="Tahoma" w:cs="Tahoma"/>
          <w:bCs/>
          <w:sz w:val="24"/>
          <w:szCs w:val="24"/>
        </w:rPr>
      </w:pPr>
      <w:r w:rsidRPr="002A57BE">
        <w:rPr>
          <w:rFonts w:ascii="Tahoma" w:hAnsi="Tahoma" w:cs="Tahoma"/>
          <w:bCs/>
          <w:sz w:val="24"/>
          <w:szCs w:val="24"/>
          <w:lang w:val="es-MX"/>
        </w:rPr>
        <w:t>Compilar y revisar la información enviada por las</w:t>
      </w:r>
      <w:r w:rsidRPr="002A57BE">
        <w:rPr>
          <w:rFonts w:ascii="Tahoma" w:hAnsi="Tahoma" w:cs="Tahoma"/>
          <w:bCs/>
          <w:sz w:val="24"/>
          <w:szCs w:val="24"/>
          <w:lang w:val="es-ES_tradnl"/>
        </w:rPr>
        <w:t xml:space="preserve"> comisiones, comités, unidades administrativas, grupos parlamentarios, centros de estudios y órganos de gobierno</w:t>
      </w:r>
      <w:r w:rsidRPr="002A57BE">
        <w:rPr>
          <w:rFonts w:ascii="Tahoma" w:hAnsi="Tahoma" w:cs="Tahoma"/>
          <w:bCs/>
          <w:sz w:val="24"/>
          <w:szCs w:val="24"/>
          <w:lang w:val="es-MX"/>
        </w:rPr>
        <w:t xml:space="preserve"> respecto a la actualización del Índice de Expedientes Clasificados;</w:t>
      </w:r>
    </w:p>
    <w:p w14:paraId="4F278651" w14:textId="77777777" w:rsidR="00BA6677" w:rsidRPr="002A57BE" w:rsidRDefault="00BA6677" w:rsidP="002A57BE">
      <w:pPr>
        <w:pStyle w:val="Texto"/>
        <w:spacing w:after="0" w:line="240" w:lineRule="auto"/>
        <w:ind w:firstLine="0"/>
        <w:rPr>
          <w:rFonts w:ascii="Tahoma" w:hAnsi="Tahoma" w:cs="Tahoma"/>
          <w:bCs/>
          <w:sz w:val="24"/>
          <w:szCs w:val="24"/>
        </w:rPr>
      </w:pPr>
    </w:p>
    <w:p w14:paraId="3A58B42F" w14:textId="77777777" w:rsidR="00BA6677" w:rsidRPr="002A57BE" w:rsidRDefault="00BA6677" w:rsidP="002A57BE">
      <w:pPr>
        <w:pStyle w:val="Prrafodelista"/>
        <w:widowControl w:val="0"/>
        <w:numPr>
          <w:ilvl w:val="0"/>
          <w:numId w:val="91"/>
        </w:numPr>
        <w:spacing w:after="0" w:line="240" w:lineRule="auto"/>
        <w:ind w:left="0"/>
        <w:jc w:val="both"/>
        <w:rPr>
          <w:rFonts w:ascii="Tahoma" w:hAnsi="Tahoma" w:cs="Tahoma"/>
          <w:bCs/>
          <w:sz w:val="24"/>
          <w:szCs w:val="24"/>
        </w:rPr>
      </w:pPr>
      <w:r w:rsidRPr="002A57BE">
        <w:rPr>
          <w:rFonts w:ascii="Tahoma" w:hAnsi="Tahoma" w:cs="Tahoma"/>
          <w:bCs/>
          <w:sz w:val="24"/>
          <w:szCs w:val="24"/>
        </w:rPr>
        <w:t>Revisar que los proyectos y programas en materia de transparencia propuestos por las</w:t>
      </w:r>
      <w:r w:rsidRPr="002A57BE">
        <w:rPr>
          <w:rFonts w:ascii="Tahoma" w:hAnsi="Tahoma" w:cs="Tahoma"/>
          <w:bCs/>
          <w:sz w:val="24"/>
          <w:szCs w:val="24"/>
          <w:lang w:val="es-ES_tradnl"/>
        </w:rPr>
        <w:t xml:space="preserve"> comisiones, comités, unidades administrativas, grupos parlamentarios, centros </w:t>
      </w:r>
      <w:r w:rsidRPr="002A57BE">
        <w:rPr>
          <w:rFonts w:ascii="Tahoma" w:hAnsi="Tahoma" w:cs="Tahoma"/>
          <w:bCs/>
          <w:sz w:val="24"/>
          <w:szCs w:val="24"/>
          <w:lang w:val="es-ES_tradnl"/>
        </w:rPr>
        <w:lastRenderedPageBreak/>
        <w:t>de estudios y órganos de gobierno</w:t>
      </w:r>
      <w:r w:rsidRPr="002A57BE">
        <w:rPr>
          <w:rFonts w:ascii="Tahoma" w:hAnsi="Tahoma" w:cs="Tahoma"/>
          <w:bCs/>
          <w:sz w:val="24"/>
          <w:szCs w:val="24"/>
        </w:rPr>
        <w:t xml:space="preserve"> cuenten con los insumos requeridos para ser sometidos al Comité. </w:t>
      </w:r>
    </w:p>
    <w:p w14:paraId="780531FB" w14:textId="77777777" w:rsidR="00BA6677" w:rsidRPr="002A57BE" w:rsidRDefault="00BA6677" w:rsidP="002A57BE">
      <w:pPr>
        <w:pStyle w:val="Prrafodelista"/>
        <w:widowControl w:val="0"/>
        <w:spacing w:after="0" w:line="240" w:lineRule="auto"/>
        <w:ind w:left="0"/>
        <w:jc w:val="both"/>
        <w:rPr>
          <w:rFonts w:ascii="Tahoma" w:hAnsi="Tahoma" w:cs="Tahoma"/>
          <w:bCs/>
          <w:sz w:val="24"/>
          <w:szCs w:val="24"/>
        </w:rPr>
      </w:pPr>
    </w:p>
    <w:p w14:paraId="7A5B7240" w14:textId="77777777" w:rsidR="00BA6677" w:rsidRPr="002A57BE" w:rsidRDefault="00BA6677" w:rsidP="002A57BE">
      <w:pPr>
        <w:pStyle w:val="Prrafodelista"/>
        <w:widowControl w:val="0"/>
        <w:numPr>
          <w:ilvl w:val="0"/>
          <w:numId w:val="91"/>
        </w:numPr>
        <w:spacing w:after="0" w:line="240" w:lineRule="auto"/>
        <w:ind w:left="0"/>
        <w:jc w:val="both"/>
        <w:rPr>
          <w:rFonts w:ascii="Tahoma" w:hAnsi="Tahoma" w:cs="Tahoma"/>
          <w:bCs/>
          <w:sz w:val="24"/>
          <w:szCs w:val="24"/>
        </w:rPr>
      </w:pPr>
      <w:r w:rsidRPr="002A57BE">
        <w:rPr>
          <w:rFonts w:ascii="Tahoma" w:hAnsi="Tahoma" w:cs="Tahoma"/>
          <w:bCs/>
          <w:sz w:val="24"/>
          <w:szCs w:val="24"/>
        </w:rPr>
        <w:t>Dar seguimiento a los programas de capacitación y actualización de la cultura de la transparencia, acceso a la información, accesibilidad y protección de datos personales, que se establezcan y se propongan a través de la Unidad de Transparencia, para los servidores públicos de la Cámara de Diputados.</w:t>
      </w:r>
    </w:p>
    <w:p w14:paraId="213AFC0F" w14:textId="77777777" w:rsidR="00BA6677" w:rsidRPr="002A57BE" w:rsidRDefault="00BA6677" w:rsidP="002A57BE">
      <w:pPr>
        <w:pStyle w:val="Prrafodelista"/>
        <w:spacing w:after="0" w:line="240" w:lineRule="auto"/>
        <w:ind w:left="0"/>
        <w:rPr>
          <w:rFonts w:ascii="Tahoma" w:hAnsi="Tahoma" w:cs="Tahoma"/>
          <w:bCs/>
          <w:sz w:val="24"/>
          <w:szCs w:val="24"/>
        </w:rPr>
      </w:pPr>
    </w:p>
    <w:p w14:paraId="6EE49A32" w14:textId="77777777" w:rsidR="00BA6677" w:rsidRPr="002A57BE" w:rsidRDefault="00BA6677" w:rsidP="002A57BE">
      <w:pPr>
        <w:pStyle w:val="Prrafodelista"/>
        <w:widowControl w:val="0"/>
        <w:numPr>
          <w:ilvl w:val="0"/>
          <w:numId w:val="91"/>
        </w:numPr>
        <w:spacing w:after="0" w:line="240" w:lineRule="auto"/>
        <w:ind w:left="0"/>
        <w:jc w:val="both"/>
        <w:rPr>
          <w:rFonts w:ascii="Tahoma" w:hAnsi="Tahoma" w:cs="Tahoma"/>
          <w:bCs/>
          <w:sz w:val="24"/>
          <w:szCs w:val="24"/>
        </w:rPr>
      </w:pPr>
      <w:r w:rsidRPr="002A57BE">
        <w:rPr>
          <w:rFonts w:ascii="Tahoma" w:hAnsi="Tahoma" w:cs="Tahoma"/>
          <w:bCs/>
          <w:sz w:val="24"/>
          <w:szCs w:val="24"/>
        </w:rPr>
        <w:t>Revisar que los proyectos y propuestas que se presenten contengan la justificación legal aplicable, así como auxiliar en la preparación de la documentación que será analizada en las sesiones del Comité de Transparencia;</w:t>
      </w:r>
    </w:p>
    <w:p w14:paraId="52FC6CB2" w14:textId="77777777" w:rsidR="00BA6677" w:rsidRPr="002A57BE" w:rsidRDefault="00BA6677" w:rsidP="002A57BE">
      <w:pPr>
        <w:pStyle w:val="Prrafodelista"/>
        <w:widowControl w:val="0"/>
        <w:spacing w:after="0" w:line="240" w:lineRule="auto"/>
        <w:ind w:left="0"/>
        <w:jc w:val="both"/>
        <w:rPr>
          <w:rFonts w:ascii="Tahoma" w:hAnsi="Tahoma" w:cs="Tahoma"/>
          <w:bCs/>
          <w:sz w:val="24"/>
          <w:szCs w:val="24"/>
        </w:rPr>
      </w:pPr>
    </w:p>
    <w:p w14:paraId="38E2BE4F" w14:textId="77777777" w:rsidR="00BA6677" w:rsidRPr="002A57BE" w:rsidRDefault="00BA6677" w:rsidP="002A57BE">
      <w:pPr>
        <w:pStyle w:val="Prrafodelista"/>
        <w:widowControl w:val="0"/>
        <w:numPr>
          <w:ilvl w:val="0"/>
          <w:numId w:val="91"/>
        </w:numPr>
        <w:spacing w:after="0" w:line="240" w:lineRule="auto"/>
        <w:ind w:left="0"/>
        <w:jc w:val="both"/>
        <w:rPr>
          <w:rFonts w:ascii="Tahoma" w:hAnsi="Tahoma" w:cs="Tahoma"/>
          <w:bCs/>
          <w:sz w:val="24"/>
          <w:szCs w:val="24"/>
        </w:rPr>
      </w:pPr>
      <w:r w:rsidRPr="002A57BE">
        <w:rPr>
          <w:rFonts w:ascii="Tahoma" w:hAnsi="Tahoma" w:cs="Tahoma"/>
          <w:bCs/>
          <w:sz w:val="24"/>
          <w:szCs w:val="24"/>
        </w:rPr>
        <w:t>Dar seguimiento a las acciones que promuevan las mejores prácticas en materia de transparencia, acceso a la información pública y protección de datos personales, así como auxiliar en la compilación de para la elaboración del informe anual.</w:t>
      </w:r>
    </w:p>
    <w:p w14:paraId="6DABA7C6" w14:textId="77777777" w:rsidR="00BA6677" w:rsidRPr="002A57BE" w:rsidRDefault="00BA6677" w:rsidP="002A57BE">
      <w:pPr>
        <w:pStyle w:val="Prrafodelista"/>
        <w:widowControl w:val="0"/>
        <w:spacing w:after="0" w:line="240" w:lineRule="auto"/>
        <w:ind w:left="0"/>
        <w:jc w:val="both"/>
        <w:rPr>
          <w:rFonts w:ascii="Tahoma" w:hAnsi="Tahoma" w:cs="Tahoma"/>
          <w:bCs/>
          <w:sz w:val="24"/>
          <w:szCs w:val="24"/>
        </w:rPr>
      </w:pPr>
    </w:p>
    <w:p w14:paraId="6D505748" w14:textId="77777777" w:rsidR="00BA6677" w:rsidRPr="002A57BE" w:rsidRDefault="00BA6677" w:rsidP="002A57BE">
      <w:pPr>
        <w:pStyle w:val="Prrafodelista"/>
        <w:widowControl w:val="0"/>
        <w:numPr>
          <w:ilvl w:val="0"/>
          <w:numId w:val="91"/>
        </w:numPr>
        <w:spacing w:after="0" w:line="240" w:lineRule="auto"/>
        <w:ind w:left="0"/>
        <w:jc w:val="both"/>
        <w:rPr>
          <w:rFonts w:ascii="Tahoma" w:hAnsi="Tahoma" w:cs="Tahoma"/>
          <w:bCs/>
          <w:sz w:val="24"/>
          <w:szCs w:val="24"/>
        </w:rPr>
      </w:pPr>
      <w:r w:rsidRPr="002A57BE">
        <w:rPr>
          <w:rFonts w:ascii="Tahoma" w:hAnsi="Tahoma" w:cs="Tahoma"/>
          <w:bCs/>
          <w:sz w:val="24"/>
          <w:szCs w:val="24"/>
        </w:rPr>
        <w:t>Analizar las propuestas sobre los procesos y procedimientos necesarios para evaluar el cumplimiento de las obligaciones de transparencia; relativos a fomentar los principios de Parlamento Abierto, en términos de la legislación aplicable,</w:t>
      </w:r>
    </w:p>
    <w:p w14:paraId="3E3144D7" w14:textId="77777777" w:rsidR="00BA6677" w:rsidRPr="002A57BE" w:rsidRDefault="00BA6677" w:rsidP="002A57BE">
      <w:pPr>
        <w:pStyle w:val="Prrafodelista"/>
        <w:widowControl w:val="0"/>
        <w:spacing w:after="0" w:line="240" w:lineRule="auto"/>
        <w:ind w:left="0"/>
        <w:jc w:val="both"/>
        <w:rPr>
          <w:rFonts w:ascii="Tahoma" w:hAnsi="Tahoma" w:cs="Tahoma"/>
          <w:bCs/>
          <w:sz w:val="24"/>
          <w:szCs w:val="24"/>
        </w:rPr>
      </w:pPr>
    </w:p>
    <w:p w14:paraId="032AC44D" w14:textId="77777777" w:rsidR="00BA6677" w:rsidRPr="002A57BE" w:rsidRDefault="00BA6677" w:rsidP="002A57BE">
      <w:pPr>
        <w:pStyle w:val="Prrafodelista"/>
        <w:widowControl w:val="0"/>
        <w:numPr>
          <w:ilvl w:val="0"/>
          <w:numId w:val="91"/>
        </w:numPr>
        <w:spacing w:after="0" w:line="240" w:lineRule="auto"/>
        <w:ind w:left="0"/>
        <w:jc w:val="both"/>
        <w:rPr>
          <w:rFonts w:ascii="Tahoma" w:hAnsi="Tahoma" w:cs="Tahoma"/>
          <w:bCs/>
          <w:sz w:val="24"/>
          <w:szCs w:val="24"/>
        </w:rPr>
      </w:pPr>
      <w:r w:rsidRPr="002A57BE">
        <w:rPr>
          <w:rFonts w:ascii="Tahoma" w:hAnsi="Tahoma" w:cs="Tahoma"/>
          <w:bCs/>
          <w:sz w:val="24"/>
          <w:szCs w:val="24"/>
        </w:rPr>
        <w:t>Coadyuvar con la Unidad de Transparencia en lo relativo a las actividades inherentes en materia de Transparencia y de Protección de Datos Personales, cuando la legislación en la materia lo establezca,</w:t>
      </w:r>
    </w:p>
    <w:p w14:paraId="1AB9696F" w14:textId="77777777" w:rsidR="00BA6677" w:rsidRPr="002A57BE" w:rsidRDefault="00BA6677" w:rsidP="002A57BE">
      <w:pPr>
        <w:pStyle w:val="Prrafodelista"/>
        <w:widowControl w:val="0"/>
        <w:spacing w:after="0" w:line="240" w:lineRule="auto"/>
        <w:ind w:left="0"/>
        <w:jc w:val="both"/>
        <w:rPr>
          <w:rFonts w:ascii="Tahoma" w:hAnsi="Tahoma" w:cs="Tahoma"/>
          <w:bCs/>
          <w:sz w:val="24"/>
          <w:szCs w:val="24"/>
        </w:rPr>
      </w:pPr>
    </w:p>
    <w:p w14:paraId="560E884A" w14:textId="77777777" w:rsidR="00BA6677" w:rsidRPr="002A57BE" w:rsidRDefault="00BA6677" w:rsidP="002A57BE">
      <w:pPr>
        <w:pStyle w:val="Prrafodelista"/>
        <w:widowControl w:val="0"/>
        <w:numPr>
          <w:ilvl w:val="0"/>
          <w:numId w:val="91"/>
        </w:numPr>
        <w:spacing w:after="0" w:line="240" w:lineRule="auto"/>
        <w:ind w:left="0"/>
        <w:jc w:val="both"/>
        <w:rPr>
          <w:rFonts w:ascii="Tahoma" w:hAnsi="Tahoma" w:cs="Tahoma"/>
          <w:bCs/>
          <w:sz w:val="24"/>
          <w:szCs w:val="24"/>
        </w:rPr>
      </w:pPr>
      <w:r w:rsidRPr="002A57BE">
        <w:rPr>
          <w:rFonts w:ascii="Tahoma" w:hAnsi="Tahoma" w:cs="Tahoma"/>
          <w:bCs/>
          <w:sz w:val="24"/>
          <w:szCs w:val="24"/>
        </w:rPr>
        <w:t xml:space="preserve">Atender las consultas en materia de clasificación de la información a las diversas </w:t>
      </w:r>
      <w:r w:rsidRPr="002A57BE">
        <w:rPr>
          <w:rFonts w:ascii="Tahoma" w:hAnsi="Tahoma" w:cs="Tahoma"/>
          <w:bCs/>
          <w:sz w:val="24"/>
          <w:szCs w:val="24"/>
          <w:lang w:val="es-ES_tradnl"/>
        </w:rPr>
        <w:t>comisiones, comités, unidades administrativas, grupos parlamentarios, centros de estudios y órganos de gobierno</w:t>
      </w:r>
      <w:r w:rsidRPr="002A57BE">
        <w:rPr>
          <w:rFonts w:ascii="Tahoma" w:hAnsi="Tahoma" w:cs="Tahoma"/>
          <w:bCs/>
          <w:sz w:val="24"/>
          <w:szCs w:val="24"/>
        </w:rPr>
        <w:t>, así como en materia de protección de datos personales,</w:t>
      </w:r>
    </w:p>
    <w:p w14:paraId="068F5BDF" w14:textId="77777777" w:rsidR="00BA6677" w:rsidRPr="002A57BE" w:rsidRDefault="00BA6677" w:rsidP="002A57BE">
      <w:pPr>
        <w:widowControl w:val="0"/>
        <w:spacing w:after="0" w:line="240" w:lineRule="auto"/>
        <w:jc w:val="both"/>
        <w:rPr>
          <w:rFonts w:ascii="Tahoma" w:hAnsi="Tahoma" w:cs="Tahoma"/>
          <w:bCs/>
          <w:sz w:val="24"/>
          <w:szCs w:val="24"/>
        </w:rPr>
      </w:pPr>
    </w:p>
    <w:p w14:paraId="44C43D72" w14:textId="77777777" w:rsidR="00BA6677" w:rsidRPr="002A57BE" w:rsidRDefault="00BA6677" w:rsidP="002A57BE">
      <w:pPr>
        <w:pStyle w:val="Prrafodelista"/>
        <w:widowControl w:val="0"/>
        <w:numPr>
          <w:ilvl w:val="0"/>
          <w:numId w:val="91"/>
        </w:numPr>
        <w:spacing w:after="0" w:line="240" w:lineRule="auto"/>
        <w:ind w:left="0"/>
        <w:jc w:val="both"/>
        <w:rPr>
          <w:rFonts w:ascii="Tahoma" w:hAnsi="Tahoma" w:cs="Tahoma"/>
          <w:bCs/>
          <w:sz w:val="24"/>
          <w:szCs w:val="24"/>
        </w:rPr>
      </w:pPr>
      <w:r w:rsidRPr="002A57BE">
        <w:rPr>
          <w:rFonts w:ascii="Tahoma" w:hAnsi="Tahoma" w:cs="Tahoma"/>
          <w:bCs/>
          <w:sz w:val="24"/>
          <w:szCs w:val="24"/>
        </w:rPr>
        <w:t xml:space="preserve">Elaborar las actas respectivas a cada sesión del Comité de Transparencia; </w:t>
      </w:r>
    </w:p>
    <w:p w14:paraId="37762A89" w14:textId="74ABBF5C" w:rsidR="00BA6677" w:rsidRPr="002A57BE" w:rsidRDefault="00BA6677" w:rsidP="002A57BE">
      <w:pPr>
        <w:widowControl w:val="0"/>
        <w:spacing w:after="0" w:line="240" w:lineRule="auto"/>
        <w:jc w:val="both"/>
        <w:rPr>
          <w:rFonts w:ascii="Tahoma" w:hAnsi="Tahoma" w:cs="Tahoma"/>
          <w:bCs/>
          <w:sz w:val="24"/>
          <w:szCs w:val="24"/>
        </w:rPr>
      </w:pPr>
    </w:p>
    <w:p w14:paraId="4B4AA7BB" w14:textId="77777777" w:rsidR="00BA6677" w:rsidRPr="002A57BE" w:rsidRDefault="00BA6677" w:rsidP="002A57BE">
      <w:pPr>
        <w:pStyle w:val="Prrafodelista"/>
        <w:widowControl w:val="0"/>
        <w:numPr>
          <w:ilvl w:val="0"/>
          <w:numId w:val="91"/>
        </w:numPr>
        <w:spacing w:after="0" w:line="240" w:lineRule="auto"/>
        <w:ind w:left="0"/>
        <w:jc w:val="both"/>
        <w:rPr>
          <w:rFonts w:ascii="Tahoma" w:hAnsi="Tahoma" w:cs="Tahoma"/>
          <w:bCs/>
          <w:sz w:val="24"/>
          <w:szCs w:val="24"/>
        </w:rPr>
      </w:pPr>
      <w:r w:rsidRPr="002A57BE">
        <w:rPr>
          <w:rFonts w:ascii="Tahoma" w:hAnsi="Tahoma" w:cs="Tahoma"/>
          <w:bCs/>
          <w:sz w:val="24"/>
          <w:szCs w:val="24"/>
        </w:rPr>
        <w:t xml:space="preserve">Elaborar una relación de los acuerdos tomados por el Comité de Transparencia y darles el seguimiento correspondiente; </w:t>
      </w:r>
    </w:p>
    <w:p w14:paraId="0A11823C" w14:textId="77777777" w:rsidR="00BA6677" w:rsidRPr="002A57BE" w:rsidRDefault="00BA6677" w:rsidP="002A57BE">
      <w:pPr>
        <w:pStyle w:val="Prrafodelista"/>
        <w:widowControl w:val="0"/>
        <w:spacing w:after="0" w:line="240" w:lineRule="auto"/>
        <w:ind w:left="0"/>
        <w:jc w:val="both"/>
        <w:rPr>
          <w:rFonts w:ascii="Tahoma" w:hAnsi="Tahoma" w:cs="Tahoma"/>
          <w:bCs/>
          <w:sz w:val="24"/>
          <w:szCs w:val="24"/>
        </w:rPr>
      </w:pPr>
    </w:p>
    <w:p w14:paraId="5CBDEE58" w14:textId="77777777" w:rsidR="00BA6677" w:rsidRPr="002A57BE" w:rsidRDefault="00BA6677" w:rsidP="002A57BE">
      <w:pPr>
        <w:pStyle w:val="Prrafodelista"/>
        <w:widowControl w:val="0"/>
        <w:numPr>
          <w:ilvl w:val="0"/>
          <w:numId w:val="91"/>
        </w:numPr>
        <w:spacing w:after="0" w:line="240" w:lineRule="auto"/>
        <w:ind w:left="0"/>
        <w:jc w:val="both"/>
        <w:rPr>
          <w:rFonts w:ascii="Tahoma" w:hAnsi="Tahoma" w:cs="Tahoma"/>
          <w:bCs/>
          <w:sz w:val="24"/>
          <w:szCs w:val="24"/>
        </w:rPr>
      </w:pPr>
      <w:r w:rsidRPr="002A57BE">
        <w:rPr>
          <w:rFonts w:ascii="Tahoma" w:hAnsi="Tahoma" w:cs="Tahoma"/>
          <w:bCs/>
          <w:sz w:val="24"/>
          <w:szCs w:val="24"/>
        </w:rPr>
        <w:t>Elaborar el proyecto del orden del día de las sesiones del Comité;</w:t>
      </w:r>
    </w:p>
    <w:p w14:paraId="7D6D88CC" w14:textId="77777777" w:rsidR="00BA6677" w:rsidRPr="002A57BE" w:rsidRDefault="00BA6677" w:rsidP="002A57BE">
      <w:pPr>
        <w:widowControl w:val="0"/>
        <w:spacing w:after="0" w:line="240" w:lineRule="auto"/>
        <w:jc w:val="both"/>
        <w:rPr>
          <w:rFonts w:ascii="Tahoma" w:hAnsi="Tahoma" w:cs="Tahoma"/>
          <w:bCs/>
          <w:sz w:val="24"/>
          <w:szCs w:val="24"/>
        </w:rPr>
      </w:pPr>
    </w:p>
    <w:p w14:paraId="6E25EA59" w14:textId="77777777" w:rsidR="00BA6677" w:rsidRPr="002A57BE" w:rsidRDefault="00BA6677" w:rsidP="002A57BE">
      <w:pPr>
        <w:pStyle w:val="Prrafodelista"/>
        <w:widowControl w:val="0"/>
        <w:numPr>
          <w:ilvl w:val="0"/>
          <w:numId w:val="91"/>
        </w:numPr>
        <w:spacing w:after="0" w:line="240" w:lineRule="auto"/>
        <w:ind w:left="0"/>
        <w:jc w:val="both"/>
        <w:rPr>
          <w:rFonts w:ascii="Tahoma" w:hAnsi="Tahoma" w:cs="Tahoma"/>
          <w:bCs/>
          <w:sz w:val="24"/>
          <w:szCs w:val="24"/>
        </w:rPr>
      </w:pPr>
      <w:r w:rsidRPr="002A57BE">
        <w:rPr>
          <w:rFonts w:ascii="Tahoma" w:hAnsi="Tahoma" w:cs="Tahoma"/>
          <w:bCs/>
          <w:sz w:val="24"/>
          <w:szCs w:val="24"/>
        </w:rPr>
        <w:t>Realizar todas aquellas actividades que coadyuven al logro de su objetivo y las demás que se desprendan del presente Manual y de la normatividad aplicable.</w:t>
      </w:r>
    </w:p>
    <w:p w14:paraId="3F9C5C6E" w14:textId="77777777" w:rsidR="00BA6677" w:rsidRPr="002A57BE" w:rsidRDefault="00BA6677" w:rsidP="002A57BE">
      <w:pPr>
        <w:spacing w:after="0" w:line="240" w:lineRule="auto"/>
        <w:rPr>
          <w:rFonts w:ascii="Tahoma" w:hAnsi="Tahoma" w:cs="Tahoma"/>
          <w:bCs/>
          <w:sz w:val="24"/>
          <w:szCs w:val="24"/>
        </w:rPr>
      </w:pPr>
    </w:p>
    <w:p w14:paraId="6C92CACA" w14:textId="77777777" w:rsidR="00BA6677" w:rsidRPr="002A57BE" w:rsidRDefault="00BA6677" w:rsidP="002A57BE">
      <w:pPr>
        <w:spacing w:after="0" w:line="240" w:lineRule="auto"/>
        <w:rPr>
          <w:rFonts w:ascii="Tahoma" w:hAnsi="Tahoma" w:cs="Tahoma"/>
          <w:b/>
          <w:sz w:val="24"/>
          <w:szCs w:val="24"/>
        </w:rPr>
        <w:sectPr w:rsidR="00BA6677" w:rsidRPr="002A57BE" w:rsidSect="00E1218D">
          <w:type w:val="continuous"/>
          <w:pgSz w:w="15840" w:h="12240" w:orient="landscape"/>
          <w:pgMar w:top="1440" w:right="1440" w:bottom="1440" w:left="1440" w:header="720" w:footer="720" w:gutter="0"/>
          <w:cols w:num="2" w:space="720"/>
          <w:docGrid w:linePitch="360"/>
        </w:sectPr>
      </w:pPr>
    </w:p>
    <w:p w14:paraId="567A97A0" w14:textId="77777777" w:rsidR="00BA6677" w:rsidRPr="002A57BE" w:rsidRDefault="00BA6677" w:rsidP="002A57BE">
      <w:pPr>
        <w:spacing w:after="0" w:line="240" w:lineRule="auto"/>
        <w:rPr>
          <w:rFonts w:ascii="Tahoma" w:hAnsi="Tahoma" w:cs="Tahoma"/>
          <w:b/>
          <w:sz w:val="24"/>
          <w:szCs w:val="24"/>
        </w:rPr>
      </w:pPr>
    </w:p>
    <w:p w14:paraId="3817B2DC" w14:textId="77777777" w:rsidR="00BA6677" w:rsidRPr="00F655BC" w:rsidRDefault="00BA6677" w:rsidP="00BA6677">
      <w:pPr>
        <w:spacing w:after="0"/>
        <w:rPr>
          <w:rFonts w:ascii="Tahoma" w:hAnsi="Tahoma" w:cs="Tahoma"/>
          <w:sz w:val="24"/>
          <w:szCs w:val="24"/>
        </w:rPr>
      </w:pPr>
    </w:p>
    <w:p w14:paraId="202FCA20" w14:textId="30AC70EC" w:rsidR="00BA6677" w:rsidRPr="00A6444F" w:rsidRDefault="00BA6677" w:rsidP="00A6444F">
      <w:pPr>
        <w:pStyle w:val="Prrafodelista"/>
        <w:numPr>
          <w:ilvl w:val="0"/>
          <w:numId w:val="309"/>
        </w:numPr>
        <w:spacing w:after="0" w:line="240" w:lineRule="auto"/>
        <w:rPr>
          <w:rFonts w:ascii="Tahoma" w:hAnsi="Tahoma" w:cs="Tahoma"/>
          <w:b/>
          <w:sz w:val="24"/>
          <w:szCs w:val="24"/>
        </w:rPr>
      </w:pPr>
      <w:r w:rsidRPr="00F655BC">
        <w:rPr>
          <w:noProof/>
          <w:lang w:eastAsia="es-MX"/>
        </w:rPr>
        <w:lastRenderedPageBreak/>
        <w:drawing>
          <wp:anchor distT="0" distB="0" distL="114300" distR="114300" simplePos="0" relativeHeight="251685888" behindDoc="0" locked="0" layoutInCell="1" allowOverlap="1" wp14:anchorId="0D31B9CC" wp14:editId="3F3B0690">
            <wp:simplePos x="0" y="0"/>
            <wp:positionH relativeFrom="page">
              <wp:posOffset>0</wp:posOffset>
            </wp:positionH>
            <wp:positionV relativeFrom="paragraph">
              <wp:posOffset>597535</wp:posOffset>
            </wp:positionV>
            <wp:extent cx="9985375" cy="4432300"/>
            <wp:effectExtent l="0" t="0" r="0" b="6350"/>
            <wp:wrapThrough wrapText="bothSides">
              <wp:wrapPolygon edited="0">
                <wp:start x="0" y="0"/>
                <wp:lineTo x="0" y="21538"/>
                <wp:lineTo x="21552" y="21538"/>
                <wp:lineTo x="21552"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6992" t="26657" r="8351" b="14434"/>
                    <a:stretch/>
                  </pic:blipFill>
                  <pic:spPr bwMode="auto">
                    <a:xfrm>
                      <a:off x="0" y="0"/>
                      <a:ext cx="9985375" cy="443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F21">
        <w:rPr>
          <w:rFonts w:ascii="Tahoma" w:hAnsi="Tahoma" w:cs="Tahoma"/>
          <w:b/>
          <w:sz w:val="24"/>
          <w:szCs w:val="24"/>
        </w:rPr>
        <w:t>1.</w:t>
      </w:r>
      <w:r w:rsidR="00A6444F">
        <w:rPr>
          <w:rFonts w:ascii="Tahoma" w:hAnsi="Tahoma" w:cs="Tahoma"/>
          <w:b/>
          <w:sz w:val="24"/>
          <w:szCs w:val="24"/>
        </w:rPr>
        <w:t xml:space="preserve"> </w:t>
      </w:r>
      <w:r w:rsidR="00A6444F" w:rsidRPr="00A6444F">
        <w:rPr>
          <w:rFonts w:ascii="Tahoma" w:hAnsi="Tahoma" w:cs="Tahoma"/>
          <w:b/>
          <w:sz w:val="24"/>
          <w:szCs w:val="24"/>
        </w:rPr>
        <w:t xml:space="preserve">CONTRALORÍA INTERNA </w:t>
      </w:r>
    </w:p>
    <w:p w14:paraId="6469E8F8"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46806513" w14:textId="285F19B7" w:rsidR="008324DF" w:rsidRDefault="008324DF" w:rsidP="00BA6677">
      <w:pPr>
        <w:autoSpaceDE w:val="0"/>
        <w:autoSpaceDN w:val="0"/>
        <w:adjustRightInd w:val="0"/>
        <w:spacing w:after="0" w:line="240" w:lineRule="auto"/>
        <w:jc w:val="center"/>
        <w:rPr>
          <w:rFonts w:ascii="Tahoma" w:hAnsi="Tahoma" w:cs="Tahoma"/>
          <w:b/>
          <w:color w:val="FF0000"/>
          <w:sz w:val="28"/>
          <w:szCs w:val="28"/>
        </w:rPr>
      </w:pPr>
    </w:p>
    <w:p w14:paraId="636A45E3" w14:textId="7F080F72" w:rsidR="0032551D" w:rsidRDefault="0032551D" w:rsidP="00BA6677">
      <w:pPr>
        <w:autoSpaceDE w:val="0"/>
        <w:autoSpaceDN w:val="0"/>
        <w:adjustRightInd w:val="0"/>
        <w:spacing w:after="0" w:line="240" w:lineRule="auto"/>
        <w:jc w:val="center"/>
        <w:rPr>
          <w:rFonts w:ascii="Tahoma" w:hAnsi="Tahoma" w:cs="Tahoma"/>
          <w:b/>
          <w:color w:val="FF0000"/>
          <w:sz w:val="28"/>
          <w:szCs w:val="28"/>
        </w:rPr>
      </w:pPr>
    </w:p>
    <w:p w14:paraId="73457D86" w14:textId="77777777" w:rsidR="0032551D" w:rsidRDefault="0032551D" w:rsidP="00BA6677">
      <w:pPr>
        <w:autoSpaceDE w:val="0"/>
        <w:autoSpaceDN w:val="0"/>
        <w:adjustRightInd w:val="0"/>
        <w:spacing w:after="0" w:line="240" w:lineRule="auto"/>
        <w:jc w:val="center"/>
        <w:rPr>
          <w:rFonts w:ascii="Tahoma" w:hAnsi="Tahoma" w:cs="Tahoma"/>
          <w:b/>
          <w:color w:val="FF0000"/>
          <w:sz w:val="28"/>
          <w:szCs w:val="28"/>
        </w:rPr>
      </w:pPr>
    </w:p>
    <w:p w14:paraId="4E1B54EC" w14:textId="3A7F738B" w:rsidR="00BA6677" w:rsidRPr="00FA37D0" w:rsidRDefault="00BA6677" w:rsidP="00FA37D0">
      <w:pPr>
        <w:pStyle w:val="Ttulo1"/>
        <w:spacing w:before="0" w:after="0"/>
        <w:rPr>
          <w:rFonts w:ascii="Tahoma" w:hAnsi="Tahoma" w:cs="Tahoma"/>
          <w:b/>
          <w:color w:val="auto"/>
          <w:sz w:val="24"/>
          <w:szCs w:val="24"/>
        </w:rPr>
      </w:pPr>
      <w:r w:rsidRPr="00FA37D0">
        <w:rPr>
          <w:rFonts w:ascii="Tahoma" w:hAnsi="Tahoma" w:cs="Tahoma"/>
          <w:b/>
          <w:color w:val="auto"/>
          <w:sz w:val="24"/>
          <w:szCs w:val="24"/>
        </w:rPr>
        <w:lastRenderedPageBreak/>
        <w:t>CONTRALORÍA INTERNA</w:t>
      </w:r>
    </w:p>
    <w:p w14:paraId="0995D1FB" w14:textId="77777777" w:rsidR="00BA6677" w:rsidRPr="00FA37D0" w:rsidRDefault="00BA6677" w:rsidP="00FA37D0">
      <w:pPr>
        <w:pStyle w:val="Ttulo1"/>
        <w:spacing w:before="0" w:after="0"/>
        <w:rPr>
          <w:rFonts w:ascii="Tahoma" w:hAnsi="Tahoma" w:cs="Tahoma"/>
          <w:color w:val="auto"/>
          <w:sz w:val="24"/>
          <w:szCs w:val="24"/>
        </w:rPr>
      </w:pPr>
    </w:p>
    <w:p w14:paraId="53A54168" w14:textId="77777777" w:rsidR="00BA6677" w:rsidRPr="00FA37D0" w:rsidRDefault="00BA6677" w:rsidP="00FA37D0">
      <w:pPr>
        <w:autoSpaceDE w:val="0"/>
        <w:autoSpaceDN w:val="0"/>
        <w:adjustRightInd w:val="0"/>
        <w:spacing w:after="0" w:line="240" w:lineRule="auto"/>
        <w:rPr>
          <w:rFonts w:ascii="Tahoma" w:hAnsi="Tahoma" w:cs="Tahoma"/>
          <w:b/>
          <w:sz w:val="24"/>
          <w:szCs w:val="24"/>
        </w:rPr>
      </w:pPr>
      <w:r w:rsidRPr="00FA37D0">
        <w:rPr>
          <w:rFonts w:ascii="Tahoma" w:hAnsi="Tahoma" w:cs="Tahoma"/>
          <w:b/>
          <w:sz w:val="24"/>
          <w:szCs w:val="24"/>
        </w:rPr>
        <w:t>Objetivo</w:t>
      </w:r>
    </w:p>
    <w:p w14:paraId="05CB079B" w14:textId="77777777" w:rsidR="00BA6677" w:rsidRPr="00FA37D0" w:rsidRDefault="00BA6677" w:rsidP="00FA37D0">
      <w:pPr>
        <w:autoSpaceDE w:val="0"/>
        <w:autoSpaceDN w:val="0"/>
        <w:adjustRightInd w:val="0"/>
        <w:spacing w:after="0" w:line="240" w:lineRule="auto"/>
        <w:jc w:val="both"/>
        <w:rPr>
          <w:rFonts w:ascii="Tahoma" w:hAnsi="Tahoma" w:cs="Tahoma"/>
          <w:sz w:val="24"/>
          <w:szCs w:val="24"/>
        </w:rPr>
      </w:pPr>
    </w:p>
    <w:p w14:paraId="58EF6A19" w14:textId="77777777" w:rsidR="00BA6677" w:rsidRPr="00FA37D0" w:rsidRDefault="00BA6677" w:rsidP="00FA37D0">
      <w:pPr>
        <w:autoSpaceDE w:val="0"/>
        <w:autoSpaceDN w:val="0"/>
        <w:adjustRightInd w:val="0"/>
        <w:spacing w:after="0" w:line="240" w:lineRule="auto"/>
        <w:jc w:val="both"/>
        <w:rPr>
          <w:rFonts w:ascii="Tahoma" w:hAnsi="Tahoma" w:cs="Tahoma"/>
          <w:sz w:val="24"/>
          <w:szCs w:val="24"/>
        </w:rPr>
      </w:pPr>
      <w:r w:rsidRPr="00FA37D0">
        <w:rPr>
          <w:rFonts w:ascii="Tahoma" w:hAnsi="Tahoma" w:cs="Tahoma"/>
          <w:sz w:val="24"/>
          <w:szCs w:val="24"/>
        </w:rPr>
        <w:t>Contribuir a lograr que la administración y el ejercicio de los recursos asignados a la Cámara de Diputados se realice con transparencia, integridad, eficiencia, eficacia, honradez, profesionalismo, austeridad, con perspectiva de género y con estricto apego a la normatividad aplicable; prevenir, detectar, investigar, sancionar y consignar los actos u omisiones que pudieran constituir faltas administrativas y delitos de corrupción, mediante la instrumentación de mecanismos, programas y acciones de control, fiscalización, auditoría y evaluación, y la presentación de recomendaciones de mejora derivadas de los resultados obtenidos; así como a través de una efectiva coordinación con las instituciones integrantes del Sistema Nacional Anticorrupción.</w:t>
      </w:r>
    </w:p>
    <w:p w14:paraId="73C62209" w14:textId="77777777" w:rsidR="00BA6677" w:rsidRPr="00FA37D0" w:rsidRDefault="00BA6677" w:rsidP="00FA37D0">
      <w:pPr>
        <w:autoSpaceDE w:val="0"/>
        <w:autoSpaceDN w:val="0"/>
        <w:adjustRightInd w:val="0"/>
        <w:spacing w:after="0" w:line="240" w:lineRule="auto"/>
        <w:jc w:val="both"/>
        <w:rPr>
          <w:rFonts w:ascii="Tahoma" w:hAnsi="Tahoma" w:cs="Tahoma"/>
          <w:sz w:val="24"/>
          <w:szCs w:val="24"/>
        </w:rPr>
      </w:pPr>
    </w:p>
    <w:p w14:paraId="1314B520" w14:textId="77777777" w:rsidR="00BA6677" w:rsidRPr="00FA37D0" w:rsidRDefault="00BA6677" w:rsidP="00FA37D0">
      <w:pPr>
        <w:autoSpaceDE w:val="0"/>
        <w:autoSpaceDN w:val="0"/>
        <w:adjustRightInd w:val="0"/>
        <w:spacing w:after="0" w:line="240" w:lineRule="auto"/>
        <w:jc w:val="both"/>
        <w:rPr>
          <w:rFonts w:ascii="Tahoma" w:hAnsi="Tahoma" w:cs="Tahoma"/>
          <w:b/>
          <w:sz w:val="24"/>
          <w:szCs w:val="24"/>
        </w:rPr>
      </w:pPr>
      <w:r w:rsidRPr="00FA37D0">
        <w:rPr>
          <w:rFonts w:ascii="Tahoma" w:hAnsi="Tahoma" w:cs="Tahoma"/>
          <w:b/>
          <w:sz w:val="24"/>
          <w:szCs w:val="24"/>
        </w:rPr>
        <w:t>Funciones</w:t>
      </w:r>
    </w:p>
    <w:p w14:paraId="1C7537DC" w14:textId="77777777" w:rsidR="00BA6677" w:rsidRPr="00FA37D0" w:rsidRDefault="00BA6677" w:rsidP="00FA37D0">
      <w:pPr>
        <w:autoSpaceDE w:val="0"/>
        <w:autoSpaceDN w:val="0"/>
        <w:adjustRightInd w:val="0"/>
        <w:spacing w:after="0" w:line="240" w:lineRule="auto"/>
        <w:jc w:val="both"/>
        <w:rPr>
          <w:rFonts w:ascii="Tahoma" w:hAnsi="Tahoma" w:cs="Tahoma"/>
          <w:sz w:val="24"/>
          <w:szCs w:val="24"/>
        </w:rPr>
        <w:sectPr w:rsidR="00BA6677" w:rsidRPr="00FA37D0" w:rsidSect="00E1218D">
          <w:type w:val="continuous"/>
          <w:pgSz w:w="15840" w:h="12240" w:orient="landscape"/>
          <w:pgMar w:top="1440" w:right="1440" w:bottom="1440" w:left="1440" w:header="720" w:footer="720" w:gutter="0"/>
          <w:cols w:space="720"/>
          <w:docGrid w:linePitch="360"/>
        </w:sectPr>
      </w:pPr>
    </w:p>
    <w:p w14:paraId="57ECC558" w14:textId="77777777" w:rsidR="00BA6677" w:rsidRPr="00FA37D0" w:rsidRDefault="00BA6677" w:rsidP="00FA37D0">
      <w:pPr>
        <w:autoSpaceDE w:val="0"/>
        <w:autoSpaceDN w:val="0"/>
        <w:adjustRightInd w:val="0"/>
        <w:spacing w:after="0" w:line="240" w:lineRule="auto"/>
        <w:jc w:val="both"/>
        <w:rPr>
          <w:rFonts w:ascii="Tahoma" w:hAnsi="Tahoma" w:cs="Tahoma"/>
          <w:sz w:val="24"/>
          <w:szCs w:val="24"/>
        </w:rPr>
      </w:pPr>
    </w:p>
    <w:p w14:paraId="315B9351"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Establecer las directrices para la elaboración e integración del Programa Anual de Trabajo y supervisar su ejecución.</w:t>
      </w:r>
    </w:p>
    <w:p w14:paraId="212F55CE" w14:textId="77777777" w:rsidR="00BA6677" w:rsidRPr="00FA37D0" w:rsidRDefault="00BA6677" w:rsidP="00FA37D0">
      <w:pPr>
        <w:pStyle w:val="Prrafodelista"/>
        <w:autoSpaceDE w:val="0"/>
        <w:autoSpaceDN w:val="0"/>
        <w:adjustRightInd w:val="0"/>
        <w:spacing w:after="0" w:line="240" w:lineRule="auto"/>
        <w:ind w:left="0"/>
        <w:jc w:val="both"/>
        <w:rPr>
          <w:rFonts w:ascii="Tahoma" w:hAnsi="Tahoma" w:cs="Tahoma"/>
          <w:sz w:val="24"/>
          <w:szCs w:val="24"/>
        </w:rPr>
      </w:pPr>
    </w:p>
    <w:p w14:paraId="2FFB8F56"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Establecer las directrices para la elaboración e integración del Programa Anual de Control y Auditoría, y supervisar su ejecución.</w:t>
      </w:r>
    </w:p>
    <w:p w14:paraId="60B6A55D" w14:textId="77777777" w:rsidR="00BA6677" w:rsidRPr="00FA37D0" w:rsidRDefault="00BA6677" w:rsidP="00FA37D0">
      <w:pPr>
        <w:pStyle w:val="Prrafodelista"/>
        <w:autoSpaceDE w:val="0"/>
        <w:autoSpaceDN w:val="0"/>
        <w:adjustRightInd w:val="0"/>
        <w:spacing w:after="0" w:line="240" w:lineRule="auto"/>
        <w:ind w:left="0"/>
        <w:jc w:val="both"/>
        <w:rPr>
          <w:rFonts w:ascii="Tahoma" w:hAnsi="Tahoma" w:cs="Tahoma"/>
          <w:sz w:val="24"/>
          <w:szCs w:val="24"/>
        </w:rPr>
      </w:pPr>
    </w:p>
    <w:p w14:paraId="59F2D9CB"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Establecer las directrices para la elaboración e integración del Programa Anual de Evaluación y supervisar su ejecución.</w:t>
      </w:r>
    </w:p>
    <w:p w14:paraId="549A27FF" w14:textId="77777777" w:rsidR="00BA6677" w:rsidRPr="00FA37D0" w:rsidRDefault="00BA6677" w:rsidP="00FA37D0">
      <w:pPr>
        <w:pStyle w:val="Prrafodelista"/>
        <w:autoSpaceDE w:val="0"/>
        <w:autoSpaceDN w:val="0"/>
        <w:adjustRightInd w:val="0"/>
        <w:spacing w:after="0" w:line="240" w:lineRule="auto"/>
        <w:ind w:left="0"/>
        <w:jc w:val="both"/>
        <w:rPr>
          <w:rFonts w:ascii="Tahoma" w:hAnsi="Tahoma" w:cs="Tahoma"/>
          <w:sz w:val="24"/>
          <w:szCs w:val="24"/>
        </w:rPr>
      </w:pPr>
    </w:p>
    <w:p w14:paraId="38FD4704"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 xml:space="preserve">Definir y establecer las normas, políticas, lineamientos y procedimientos para la realización de auditorías, inspecciones, fiscalizaciones, investigaciones y evaluaciones a los órganos de gobierno, grupos parlamentarios, las unidades administrativas y parlamentarias, y demás áreas responsables de gasto de </w:t>
      </w:r>
      <w:r w:rsidRPr="00FA37D0">
        <w:rPr>
          <w:rFonts w:ascii="Tahoma" w:hAnsi="Tahoma" w:cs="Tahoma"/>
          <w:sz w:val="24"/>
          <w:szCs w:val="24"/>
        </w:rPr>
        <w:t>la Cámara de Diputados, así como evaluar sus resultados y emitir las recomendaciones preventivas y correctivas para solventar las observaciones detectadas</w:t>
      </w:r>
    </w:p>
    <w:p w14:paraId="679A3513" w14:textId="77777777" w:rsidR="00BA6677" w:rsidRPr="00FA37D0" w:rsidRDefault="00BA6677" w:rsidP="00FA37D0">
      <w:pPr>
        <w:pStyle w:val="Prrafodelista"/>
        <w:autoSpaceDE w:val="0"/>
        <w:autoSpaceDN w:val="0"/>
        <w:adjustRightInd w:val="0"/>
        <w:spacing w:after="0" w:line="240" w:lineRule="auto"/>
        <w:ind w:left="0"/>
        <w:jc w:val="both"/>
        <w:rPr>
          <w:rFonts w:ascii="Tahoma" w:hAnsi="Tahoma" w:cs="Tahoma"/>
          <w:sz w:val="24"/>
          <w:szCs w:val="24"/>
        </w:rPr>
      </w:pPr>
    </w:p>
    <w:p w14:paraId="21F304D4"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Supervisar la difusión y correcta aplicación del Código Ético y del Código de Conducta por parte de los servidores públicos de la Cámara de Diputados.</w:t>
      </w:r>
    </w:p>
    <w:p w14:paraId="030CF437" w14:textId="77777777" w:rsidR="00BA6677" w:rsidRPr="00FA37D0" w:rsidRDefault="00BA6677" w:rsidP="00FA37D0">
      <w:pPr>
        <w:pStyle w:val="Prrafodelista"/>
        <w:autoSpaceDE w:val="0"/>
        <w:autoSpaceDN w:val="0"/>
        <w:adjustRightInd w:val="0"/>
        <w:spacing w:after="0" w:line="240" w:lineRule="auto"/>
        <w:ind w:left="0"/>
        <w:jc w:val="both"/>
        <w:rPr>
          <w:rFonts w:ascii="Tahoma" w:hAnsi="Tahoma" w:cs="Tahoma"/>
          <w:sz w:val="24"/>
          <w:szCs w:val="24"/>
        </w:rPr>
      </w:pPr>
    </w:p>
    <w:p w14:paraId="23018220"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Organizar y dirigir las revisiones e inspecciones destinadas a verificar que las unidades administrativas y parlamentarias de la Cámara de Diputados, cumplan con las disposiciones constitucionales y legales correspondientes, así como con los acuerdos, normas, políticas y procedimientos aplicables en materia de administración de recursos humanos, materiales, financieros y tecnológicos.</w:t>
      </w:r>
    </w:p>
    <w:p w14:paraId="0BE9DC8C" w14:textId="4BC63928"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0E8B7E04" w14:textId="186E18B3" w:rsidR="00EA0227" w:rsidRPr="00FA37D0" w:rsidRDefault="00EA0227" w:rsidP="00FA37D0">
      <w:pPr>
        <w:autoSpaceDE w:val="0"/>
        <w:autoSpaceDN w:val="0"/>
        <w:adjustRightInd w:val="0"/>
        <w:spacing w:after="0" w:line="240" w:lineRule="auto"/>
        <w:contextualSpacing/>
        <w:jc w:val="both"/>
        <w:rPr>
          <w:rFonts w:ascii="Tahoma" w:hAnsi="Tahoma" w:cs="Tahoma"/>
          <w:sz w:val="24"/>
          <w:szCs w:val="24"/>
        </w:rPr>
      </w:pPr>
    </w:p>
    <w:p w14:paraId="0F3BA9DD" w14:textId="77777777" w:rsidR="00EA0227" w:rsidRPr="00FA37D0" w:rsidRDefault="00EA0227" w:rsidP="00FA37D0">
      <w:pPr>
        <w:autoSpaceDE w:val="0"/>
        <w:autoSpaceDN w:val="0"/>
        <w:adjustRightInd w:val="0"/>
        <w:spacing w:after="0" w:line="240" w:lineRule="auto"/>
        <w:contextualSpacing/>
        <w:jc w:val="both"/>
        <w:rPr>
          <w:rFonts w:ascii="Tahoma" w:hAnsi="Tahoma" w:cs="Tahoma"/>
          <w:sz w:val="24"/>
          <w:szCs w:val="24"/>
        </w:rPr>
      </w:pPr>
    </w:p>
    <w:p w14:paraId="25BEA5F3"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Coordinar la evaluación de la gestión administrativa y parlamentaria de las áreas adscritas a los órganos de gobierno y a la Secretaría General, así como a sus sistemas de control interno, a fin de proponer acciones de mejora con base en los resultados obtenidos en términos de eficacia, eficiencia, economía y calidad en su desempeño, así como en los resultados e impacto de los programas y recursos ejercidos.</w:t>
      </w:r>
    </w:p>
    <w:p w14:paraId="1DF132DF" w14:textId="77777777" w:rsidR="00BA6677" w:rsidRPr="00FA37D0" w:rsidRDefault="00BA6677" w:rsidP="00FA37D0">
      <w:pPr>
        <w:pStyle w:val="Prrafodelista"/>
        <w:autoSpaceDE w:val="0"/>
        <w:autoSpaceDN w:val="0"/>
        <w:adjustRightInd w:val="0"/>
        <w:spacing w:after="0" w:line="240" w:lineRule="auto"/>
        <w:ind w:left="0"/>
        <w:jc w:val="both"/>
        <w:rPr>
          <w:rFonts w:ascii="Tahoma" w:hAnsi="Tahoma" w:cs="Tahoma"/>
          <w:sz w:val="24"/>
          <w:szCs w:val="24"/>
        </w:rPr>
      </w:pPr>
    </w:p>
    <w:p w14:paraId="49395573"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Establecer las directrices para participar, opinar y asesorar, en su caso, en cuanto a los procedimientos de adquisiciones, arrendamientos y servicios, obras públicas y servicios relacionados con las mismas, así como en los de enajenación y donación de bienes de la Cámara de Diputados.</w:t>
      </w:r>
    </w:p>
    <w:p w14:paraId="378FFEB6" w14:textId="77777777" w:rsidR="00BA6677" w:rsidRPr="00FA37D0" w:rsidRDefault="00BA6677" w:rsidP="00FA37D0">
      <w:pPr>
        <w:pStyle w:val="Prrafodelista"/>
        <w:autoSpaceDE w:val="0"/>
        <w:autoSpaceDN w:val="0"/>
        <w:adjustRightInd w:val="0"/>
        <w:spacing w:after="0" w:line="240" w:lineRule="auto"/>
        <w:ind w:left="0"/>
        <w:jc w:val="both"/>
        <w:rPr>
          <w:rFonts w:ascii="Tahoma" w:hAnsi="Tahoma" w:cs="Tahoma"/>
          <w:sz w:val="24"/>
          <w:szCs w:val="24"/>
        </w:rPr>
      </w:pPr>
    </w:p>
    <w:p w14:paraId="2A2B4F1B"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Coordinar la intervención en los procesos de entrega y recepción por inicio o conclusión de encargo de los sujetos obligados.</w:t>
      </w:r>
    </w:p>
    <w:p w14:paraId="5A86811E"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75145295"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Emitir opinión previamente a su expedición, sobre proyectos de disposiciones, normas, políticas, lineamientos y procedimientos que en materia administrativa formulen las unidades administrativas y parlamentarias de la Cámara de Diputados, así como realizar el registro correspondiente.</w:t>
      </w:r>
    </w:p>
    <w:p w14:paraId="27B1138B"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4F47873F"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 xml:space="preserve">Recibir y resguardar las declaraciones de situación patrimonial, de intereses y constancia de presentación de declaración fiscal que deban presentar los servidores </w:t>
      </w:r>
      <w:r w:rsidRPr="00FA37D0">
        <w:rPr>
          <w:rFonts w:ascii="Tahoma" w:hAnsi="Tahoma" w:cs="Tahoma"/>
          <w:sz w:val="24"/>
          <w:szCs w:val="24"/>
        </w:rPr>
        <w:t>públicos, así como proporcionar la asesoría correspondiente. Vigilar su registro y dar seguimiento a la evolución patrimonial, en términos de lo previsto en la Ley General de Responsabilidades Administrativas.</w:t>
      </w:r>
    </w:p>
    <w:p w14:paraId="061C6E3B" w14:textId="77777777" w:rsidR="00BA6677" w:rsidRPr="00FA37D0" w:rsidRDefault="00BA6677" w:rsidP="00FA37D0">
      <w:pPr>
        <w:pStyle w:val="Prrafodelista"/>
        <w:autoSpaceDE w:val="0"/>
        <w:autoSpaceDN w:val="0"/>
        <w:adjustRightInd w:val="0"/>
        <w:spacing w:after="0" w:line="240" w:lineRule="auto"/>
        <w:ind w:left="0"/>
        <w:jc w:val="both"/>
        <w:rPr>
          <w:rFonts w:ascii="Tahoma" w:hAnsi="Tahoma" w:cs="Tahoma"/>
          <w:sz w:val="24"/>
          <w:szCs w:val="24"/>
        </w:rPr>
      </w:pPr>
    </w:p>
    <w:p w14:paraId="0BBD87F5"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Detectar y ordenar la investigación de los actos, omisiones o conductas de los servidores públicos de la Cámara de Diputados y particulares que puedan constituir responsabilidades administrativas o actos de corrupción y, en su caso, dar vista ante las autoridades correspondientes.</w:t>
      </w:r>
    </w:p>
    <w:p w14:paraId="0115702A"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2E7CAA8A"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Conducir la atención y seguimiento de las quejas y denuncias e inconformidades que conforme a la normatividad aplicable al caso concreto se presenten.</w:t>
      </w:r>
    </w:p>
    <w:p w14:paraId="7FA73B35"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4D976C1B"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Atender y resolver las inconformidades que presenten proveedores o contratistas respecto de los procedimientos de adjudicación de adquisiciones, arrendamientos y servicios, obras públicas y servicios relacionados con las mismas, y enajenaciones que realice la Cámara de Diputados.</w:t>
      </w:r>
    </w:p>
    <w:p w14:paraId="451B362E"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3FFA4B8B" w14:textId="70F497FF"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Integrar y sustanciar los expedientes de presuntas faltas administrativas por los actos u omisiones cometidas por los servidores públicos de la Cámara de Diputados y particulares; emitir las resoluciones que correspondan; sancionar a los responsables de faltas no graves y una vez substanciado el procedimiento enviar al Tribunal Federal de Justicia Administrativa, los expedientes de faltas graves.</w:t>
      </w:r>
    </w:p>
    <w:p w14:paraId="0030DC41"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6D7E6B66"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Atender en tiempo y forma los recursos que se interpongan en los procedimientos que, conforme a la normatividad aplicable, lleven a cabo las autoridades facultadas.</w:t>
      </w:r>
    </w:p>
    <w:p w14:paraId="25EB1454"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4677AE83"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Colaborar con el Comité Coordinador del Sistema Nacional Anticorrupción en los procedimientos que se establezcan para la prevención, detección y sanción de faltas administrativas y actos de corrupción.</w:t>
      </w:r>
    </w:p>
    <w:p w14:paraId="786EA2D1"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476913DA"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Colaborar con la Auditoría Superior de la Federación en los procedimientos que se establezcan para la revisión de la Cuenta Pública.</w:t>
      </w:r>
    </w:p>
    <w:p w14:paraId="252B69A3" w14:textId="77777777" w:rsidR="00BA6677" w:rsidRPr="00FA37D0" w:rsidRDefault="00BA6677" w:rsidP="00FA37D0">
      <w:pPr>
        <w:pStyle w:val="Prrafodelista"/>
        <w:autoSpaceDE w:val="0"/>
        <w:autoSpaceDN w:val="0"/>
        <w:adjustRightInd w:val="0"/>
        <w:spacing w:after="0" w:line="240" w:lineRule="auto"/>
        <w:ind w:left="0"/>
        <w:jc w:val="both"/>
        <w:rPr>
          <w:rFonts w:ascii="Tahoma" w:hAnsi="Tahoma" w:cs="Tahoma"/>
          <w:sz w:val="24"/>
          <w:szCs w:val="24"/>
        </w:rPr>
      </w:pPr>
    </w:p>
    <w:p w14:paraId="0D806B15"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Organizar y dirigir la atención de los requerimientos que en materia de información administrativa y contable haga la Auditoría Superior de la Federación, así como el seguimiento que debe darse hasta su conclusión, al cumplimiento de las observaciones y fincar, en su caso, las responsabilidades administrativas a que haya lugar.</w:t>
      </w:r>
    </w:p>
    <w:p w14:paraId="1298C871" w14:textId="77777777" w:rsidR="00BA6677" w:rsidRPr="00FA37D0" w:rsidRDefault="00BA6677" w:rsidP="00FA37D0">
      <w:pPr>
        <w:pStyle w:val="Prrafodelista"/>
        <w:autoSpaceDE w:val="0"/>
        <w:autoSpaceDN w:val="0"/>
        <w:adjustRightInd w:val="0"/>
        <w:spacing w:after="0" w:line="240" w:lineRule="auto"/>
        <w:ind w:left="0"/>
        <w:jc w:val="both"/>
        <w:rPr>
          <w:rFonts w:ascii="Tahoma" w:hAnsi="Tahoma" w:cs="Tahoma"/>
          <w:sz w:val="24"/>
          <w:szCs w:val="24"/>
        </w:rPr>
      </w:pPr>
    </w:p>
    <w:p w14:paraId="0A4E594A" w14:textId="20C07940"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Certificar o expedir copias certificadas de los documentos que, por el ejercicio de sus atribuciones, obren en los archivos de la Contraloría Interna;</w:t>
      </w:r>
    </w:p>
    <w:p w14:paraId="6AE3C3C1" w14:textId="77777777" w:rsidR="00CB2BAD" w:rsidRPr="00FA37D0" w:rsidRDefault="00CB2BAD" w:rsidP="00FA37D0">
      <w:pPr>
        <w:pStyle w:val="Prrafodelista"/>
        <w:spacing w:after="0" w:line="240" w:lineRule="auto"/>
        <w:ind w:left="0"/>
        <w:rPr>
          <w:rFonts w:ascii="Tahoma" w:hAnsi="Tahoma" w:cs="Tahoma"/>
          <w:sz w:val="24"/>
          <w:szCs w:val="24"/>
        </w:rPr>
      </w:pPr>
    </w:p>
    <w:p w14:paraId="7AC4353C"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Administrar de acuerdo con las facultades establecidas en la normatividad aplicable, los sistemas de la Plataforma Digital Nacional.</w:t>
      </w:r>
    </w:p>
    <w:p w14:paraId="543B3854" w14:textId="77777777" w:rsidR="00BA6677" w:rsidRPr="00FA37D0" w:rsidRDefault="00BA6677" w:rsidP="00FA37D0">
      <w:pPr>
        <w:pStyle w:val="Prrafodelista"/>
        <w:autoSpaceDE w:val="0"/>
        <w:autoSpaceDN w:val="0"/>
        <w:adjustRightInd w:val="0"/>
        <w:spacing w:after="0" w:line="240" w:lineRule="auto"/>
        <w:ind w:left="0"/>
        <w:jc w:val="both"/>
        <w:rPr>
          <w:rFonts w:ascii="Tahoma" w:hAnsi="Tahoma" w:cs="Tahoma"/>
          <w:sz w:val="24"/>
          <w:szCs w:val="24"/>
        </w:rPr>
      </w:pPr>
    </w:p>
    <w:p w14:paraId="53BF3E01"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Solicitar y obtener de las autoridades competentes información en materia fiscal, así como la relacionada con operaciones de depósito, ahorro, administración o inversión de recursos monetarios, para el cumplimiento de sus funciones, de conformidad con lo establecido en la normatividad en la materia.</w:t>
      </w:r>
    </w:p>
    <w:p w14:paraId="6ABA87D9" w14:textId="77777777" w:rsidR="00BA6677" w:rsidRPr="00FA37D0" w:rsidRDefault="00BA6677" w:rsidP="00FA37D0">
      <w:pPr>
        <w:pStyle w:val="Prrafodelista"/>
        <w:autoSpaceDE w:val="0"/>
        <w:autoSpaceDN w:val="0"/>
        <w:adjustRightInd w:val="0"/>
        <w:spacing w:after="0" w:line="240" w:lineRule="auto"/>
        <w:ind w:left="0"/>
        <w:jc w:val="both"/>
        <w:rPr>
          <w:rFonts w:ascii="Tahoma" w:eastAsiaTheme="minorHAnsi" w:hAnsi="Tahoma" w:cs="Tahoma"/>
          <w:sz w:val="24"/>
          <w:szCs w:val="24"/>
        </w:rPr>
      </w:pPr>
    </w:p>
    <w:p w14:paraId="10FA87B8"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eastAsiaTheme="minorHAnsi" w:hAnsi="Tahoma" w:cs="Tahoma"/>
          <w:sz w:val="24"/>
          <w:szCs w:val="24"/>
        </w:rPr>
      </w:pPr>
      <w:r w:rsidRPr="00FA37D0">
        <w:rPr>
          <w:rFonts w:ascii="Tahoma" w:eastAsiaTheme="minorHAnsi" w:hAnsi="Tahoma" w:cs="Tahoma"/>
          <w:sz w:val="24"/>
          <w:szCs w:val="24"/>
        </w:rPr>
        <w:t>Suscribir, previo acuerdo con la Mesa Directiva, los convenios o bases de coordinación o colaboración que se requieran para el mejor desempeño de sus funciones.</w:t>
      </w:r>
    </w:p>
    <w:p w14:paraId="7635694B" w14:textId="77777777" w:rsidR="00BA6677" w:rsidRPr="00FA37D0" w:rsidRDefault="00BA6677" w:rsidP="00FA37D0">
      <w:pPr>
        <w:pStyle w:val="Prrafodelista"/>
        <w:autoSpaceDE w:val="0"/>
        <w:autoSpaceDN w:val="0"/>
        <w:adjustRightInd w:val="0"/>
        <w:spacing w:after="0" w:line="240" w:lineRule="auto"/>
        <w:ind w:left="0"/>
        <w:jc w:val="both"/>
        <w:rPr>
          <w:rFonts w:ascii="Tahoma" w:hAnsi="Tahoma" w:cs="Tahoma"/>
          <w:sz w:val="24"/>
          <w:szCs w:val="24"/>
        </w:rPr>
      </w:pPr>
    </w:p>
    <w:p w14:paraId="7A155F13"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Acordar con la Conferencia para la Dirección y Programación de los Trabajos Legislativos, la presentación de los informes del cumplimiento y resultado de sus funciones.</w:t>
      </w:r>
    </w:p>
    <w:p w14:paraId="20ED4D6C" w14:textId="77777777" w:rsidR="00BA6677" w:rsidRPr="00FA37D0" w:rsidRDefault="00BA6677" w:rsidP="00FA37D0">
      <w:pPr>
        <w:pStyle w:val="Prrafodelista"/>
        <w:autoSpaceDE w:val="0"/>
        <w:autoSpaceDN w:val="0"/>
        <w:adjustRightInd w:val="0"/>
        <w:spacing w:after="0" w:line="240" w:lineRule="auto"/>
        <w:ind w:left="0"/>
        <w:jc w:val="both"/>
        <w:rPr>
          <w:rFonts w:ascii="Tahoma" w:hAnsi="Tahoma" w:cs="Tahoma"/>
          <w:sz w:val="24"/>
          <w:szCs w:val="24"/>
        </w:rPr>
      </w:pPr>
    </w:p>
    <w:p w14:paraId="4ABFE2E7"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Supervisar la atención a las solicitudes en materia de transparencia y protección de datos personales, así como el cumplimiento de las disposiciones vigentes en materia de archivo.</w:t>
      </w:r>
    </w:p>
    <w:p w14:paraId="3E709A60" w14:textId="77777777" w:rsidR="00BA6677" w:rsidRPr="00FA37D0" w:rsidRDefault="00BA6677" w:rsidP="00FA37D0">
      <w:pPr>
        <w:pStyle w:val="Prrafodelista"/>
        <w:autoSpaceDE w:val="0"/>
        <w:autoSpaceDN w:val="0"/>
        <w:adjustRightInd w:val="0"/>
        <w:spacing w:after="0" w:line="240" w:lineRule="auto"/>
        <w:ind w:left="0"/>
        <w:jc w:val="both"/>
        <w:rPr>
          <w:rFonts w:ascii="Tahoma" w:hAnsi="Tahoma" w:cs="Tahoma"/>
          <w:sz w:val="24"/>
          <w:szCs w:val="24"/>
        </w:rPr>
      </w:pPr>
    </w:p>
    <w:p w14:paraId="00DF2248"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0B32C9A0" w14:textId="77777777" w:rsidR="00BA6677" w:rsidRPr="00FA37D0" w:rsidRDefault="00BA6677" w:rsidP="00FA37D0">
      <w:pPr>
        <w:pStyle w:val="Prrafodelista"/>
        <w:autoSpaceDE w:val="0"/>
        <w:autoSpaceDN w:val="0"/>
        <w:adjustRightInd w:val="0"/>
        <w:spacing w:after="0" w:line="240" w:lineRule="auto"/>
        <w:ind w:left="0"/>
        <w:jc w:val="both"/>
        <w:rPr>
          <w:rFonts w:ascii="Tahoma" w:hAnsi="Tahoma" w:cs="Tahoma"/>
          <w:sz w:val="24"/>
          <w:szCs w:val="24"/>
        </w:rPr>
      </w:pPr>
    </w:p>
    <w:p w14:paraId="366DABB6" w14:textId="77777777" w:rsidR="00BA6677" w:rsidRPr="00FA37D0" w:rsidRDefault="00BA6677" w:rsidP="00FA37D0">
      <w:pPr>
        <w:pStyle w:val="Prrafodelista"/>
        <w:numPr>
          <w:ilvl w:val="0"/>
          <w:numId w:val="163"/>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Realizar las demás funciones que se derivan de las disposiciones legales y administrativas contenidas en la normatividad aplicable a sus facultades y obligaciones.</w:t>
      </w:r>
    </w:p>
    <w:p w14:paraId="28612705" w14:textId="77777777" w:rsidR="00BA6677" w:rsidRPr="00FA37D0" w:rsidRDefault="00BA6677" w:rsidP="00FA37D0">
      <w:pPr>
        <w:autoSpaceDE w:val="0"/>
        <w:autoSpaceDN w:val="0"/>
        <w:adjustRightInd w:val="0"/>
        <w:spacing w:after="0" w:line="240" w:lineRule="auto"/>
        <w:ind w:hanging="567"/>
        <w:jc w:val="both"/>
        <w:rPr>
          <w:rFonts w:ascii="Tahoma" w:hAnsi="Tahoma" w:cs="Tahoma"/>
          <w:b/>
          <w:sz w:val="24"/>
          <w:szCs w:val="24"/>
        </w:rPr>
      </w:pPr>
    </w:p>
    <w:p w14:paraId="3222A7F6" w14:textId="77777777" w:rsidR="00BA6677" w:rsidRPr="00FA37D0" w:rsidRDefault="00BA6677" w:rsidP="00FA37D0">
      <w:pPr>
        <w:autoSpaceDE w:val="0"/>
        <w:autoSpaceDN w:val="0"/>
        <w:adjustRightInd w:val="0"/>
        <w:spacing w:after="0" w:line="240" w:lineRule="auto"/>
        <w:ind w:hanging="567"/>
        <w:jc w:val="both"/>
        <w:rPr>
          <w:rFonts w:ascii="Tahoma" w:hAnsi="Tahoma" w:cs="Tahoma"/>
          <w:b/>
          <w:sz w:val="24"/>
          <w:szCs w:val="24"/>
        </w:rPr>
        <w:sectPr w:rsidR="00BA6677" w:rsidRPr="00FA37D0" w:rsidSect="00E1218D">
          <w:type w:val="continuous"/>
          <w:pgSz w:w="15840" w:h="12240" w:orient="landscape"/>
          <w:pgMar w:top="1440" w:right="1440" w:bottom="1440" w:left="1440" w:header="720" w:footer="720" w:gutter="0"/>
          <w:cols w:num="2" w:space="720"/>
          <w:docGrid w:linePitch="360"/>
        </w:sectPr>
      </w:pPr>
    </w:p>
    <w:p w14:paraId="7692443B" w14:textId="3605F25C" w:rsidR="00BA6677" w:rsidRPr="00FA37D0" w:rsidRDefault="00BA6677" w:rsidP="00FA37D0">
      <w:pPr>
        <w:spacing w:after="0" w:line="240" w:lineRule="auto"/>
        <w:rPr>
          <w:rFonts w:ascii="Tahoma" w:hAnsi="Tahoma" w:cs="Tahoma"/>
          <w:b/>
          <w:sz w:val="24"/>
          <w:szCs w:val="24"/>
        </w:rPr>
      </w:pPr>
    </w:p>
    <w:p w14:paraId="645090A7" w14:textId="56D39563" w:rsidR="00BA6677" w:rsidRPr="00FA37D0" w:rsidRDefault="00EA1F21" w:rsidP="00FA37D0">
      <w:pPr>
        <w:pStyle w:val="Ttulo3"/>
        <w:spacing w:before="0"/>
        <w:rPr>
          <w:rFonts w:ascii="Tahoma" w:hAnsi="Tahoma" w:cs="Tahoma"/>
          <w:b/>
          <w:color w:val="auto"/>
        </w:rPr>
      </w:pPr>
      <w:r>
        <w:rPr>
          <w:rFonts w:ascii="Tahoma" w:hAnsi="Tahoma" w:cs="Tahoma"/>
          <w:b/>
          <w:color w:val="auto"/>
        </w:rPr>
        <w:lastRenderedPageBreak/>
        <w:t xml:space="preserve">5.2. </w:t>
      </w:r>
      <w:r w:rsidR="00BA6677" w:rsidRPr="00FA37D0">
        <w:rPr>
          <w:rFonts w:ascii="Tahoma" w:hAnsi="Tahoma" w:cs="Tahoma"/>
          <w:b/>
          <w:color w:val="auto"/>
        </w:rPr>
        <w:t>DIRECCIÓN GENERAL DE CONTROL Y EVALUACIÓN</w:t>
      </w:r>
    </w:p>
    <w:p w14:paraId="01CA5560" w14:textId="77777777" w:rsidR="00BA6677" w:rsidRPr="00FA37D0" w:rsidRDefault="00BA6677" w:rsidP="00FA37D0">
      <w:pPr>
        <w:autoSpaceDE w:val="0"/>
        <w:autoSpaceDN w:val="0"/>
        <w:adjustRightInd w:val="0"/>
        <w:spacing w:after="0" w:line="240" w:lineRule="auto"/>
        <w:ind w:hanging="567"/>
        <w:jc w:val="both"/>
        <w:rPr>
          <w:rFonts w:ascii="Tahoma" w:hAnsi="Tahoma" w:cs="Tahoma"/>
          <w:sz w:val="24"/>
          <w:szCs w:val="24"/>
        </w:rPr>
      </w:pPr>
    </w:p>
    <w:p w14:paraId="4A39FD45" w14:textId="77777777" w:rsidR="00BA6677" w:rsidRPr="00FA37D0" w:rsidRDefault="00BA6677" w:rsidP="00FA37D0">
      <w:pPr>
        <w:autoSpaceDE w:val="0"/>
        <w:autoSpaceDN w:val="0"/>
        <w:adjustRightInd w:val="0"/>
        <w:spacing w:after="0" w:line="240" w:lineRule="auto"/>
        <w:jc w:val="both"/>
        <w:rPr>
          <w:rFonts w:ascii="Tahoma" w:hAnsi="Tahoma" w:cs="Tahoma"/>
          <w:b/>
          <w:sz w:val="24"/>
          <w:szCs w:val="24"/>
        </w:rPr>
      </w:pPr>
      <w:r w:rsidRPr="00FA37D0">
        <w:rPr>
          <w:rFonts w:ascii="Tahoma" w:hAnsi="Tahoma" w:cs="Tahoma"/>
          <w:b/>
          <w:sz w:val="24"/>
          <w:szCs w:val="24"/>
        </w:rPr>
        <w:t>Objetivo</w:t>
      </w:r>
    </w:p>
    <w:p w14:paraId="2DB61F27" w14:textId="77777777" w:rsidR="00BA6677" w:rsidRPr="00FA37D0" w:rsidRDefault="00BA6677" w:rsidP="00FA37D0">
      <w:pPr>
        <w:autoSpaceDE w:val="0"/>
        <w:autoSpaceDN w:val="0"/>
        <w:adjustRightInd w:val="0"/>
        <w:spacing w:after="0" w:line="240" w:lineRule="auto"/>
        <w:ind w:hanging="567"/>
        <w:jc w:val="both"/>
        <w:rPr>
          <w:rFonts w:ascii="Tahoma" w:hAnsi="Tahoma" w:cs="Tahoma"/>
          <w:sz w:val="24"/>
          <w:szCs w:val="24"/>
        </w:rPr>
      </w:pPr>
    </w:p>
    <w:p w14:paraId="3ED5F8E7" w14:textId="77777777" w:rsidR="00BA6677" w:rsidRPr="00FA37D0" w:rsidRDefault="00BA6677" w:rsidP="00FA37D0">
      <w:pPr>
        <w:autoSpaceDE w:val="0"/>
        <w:autoSpaceDN w:val="0"/>
        <w:adjustRightInd w:val="0"/>
        <w:spacing w:after="0" w:line="240" w:lineRule="auto"/>
        <w:jc w:val="both"/>
        <w:rPr>
          <w:rFonts w:ascii="Tahoma" w:hAnsi="Tahoma" w:cs="Tahoma"/>
          <w:sz w:val="24"/>
          <w:szCs w:val="24"/>
        </w:rPr>
      </w:pPr>
      <w:r w:rsidRPr="00FA37D0">
        <w:rPr>
          <w:rFonts w:ascii="Tahoma" w:hAnsi="Tahoma" w:cs="Tahoma"/>
          <w:sz w:val="24"/>
          <w:szCs w:val="24"/>
        </w:rPr>
        <w:t>Contribuir a la planeación y al desarrollo de las unidades administrativas y parlamentarias de la Cámara de Diputados, a través de las evaluaciones del desempeño y de los sistemas de control interno, de la revisión y actualización de su marco normativo; de la intervención en los diversos actos de fiscalización, contrataciones, entregas y recepción, conforme a las atribuciones de la Contraloría Interna, y con la supervisión del cumplimiento de la normativa en materia de transparencia, protección de datos personales y archivos, con el objeto de prevenir faltas administrativas y actos de corrupción, así como de promover la cultura de mejora continua y de rendición de cuentas.</w:t>
      </w:r>
    </w:p>
    <w:p w14:paraId="31BA98AD" w14:textId="77777777" w:rsidR="00BA6677" w:rsidRPr="00FA37D0" w:rsidRDefault="00BA6677" w:rsidP="00FA37D0">
      <w:pPr>
        <w:autoSpaceDE w:val="0"/>
        <w:autoSpaceDN w:val="0"/>
        <w:adjustRightInd w:val="0"/>
        <w:spacing w:after="0" w:line="240" w:lineRule="auto"/>
        <w:jc w:val="both"/>
        <w:rPr>
          <w:rFonts w:ascii="Tahoma" w:hAnsi="Tahoma" w:cs="Tahoma"/>
          <w:sz w:val="24"/>
          <w:szCs w:val="24"/>
        </w:rPr>
      </w:pPr>
    </w:p>
    <w:p w14:paraId="5E7FE7C2" w14:textId="77777777" w:rsidR="00BA6677" w:rsidRPr="00FA37D0" w:rsidRDefault="00BA6677" w:rsidP="00FA37D0">
      <w:pPr>
        <w:autoSpaceDE w:val="0"/>
        <w:autoSpaceDN w:val="0"/>
        <w:adjustRightInd w:val="0"/>
        <w:spacing w:after="0" w:line="240" w:lineRule="auto"/>
        <w:jc w:val="both"/>
        <w:rPr>
          <w:rFonts w:ascii="Tahoma" w:hAnsi="Tahoma" w:cs="Tahoma"/>
          <w:sz w:val="24"/>
          <w:szCs w:val="24"/>
        </w:rPr>
      </w:pPr>
    </w:p>
    <w:p w14:paraId="6BEADF2E" w14:textId="77777777" w:rsidR="00BA6677" w:rsidRPr="00FA37D0" w:rsidRDefault="00BA6677" w:rsidP="00FA37D0">
      <w:pPr>
        <w:autoSpaceDE w:val="0"/>
        <w:autoSpaceDN w:val="0"/>
        <w:adjustRightInd w:val="0"/>
        <w:spacing w:after="0" w:line="240" w:lineRule="auto"/>
        <w:jc w:val="both"/>
        <w:rPr>
          <w:rFonts w:ascii="Tahoma" w:hAnsi="Tahoma" w:cs="Tahoma"/>
          <w:sz w:val="24"/>
          <w:szCs w:val="24"/>
        </w:rPr>
        <w:sectPr w:rsidR="00BA6677" w:rsidRPr="00FA37D0" w:rsidSect="00E1218D">
          <w:type w:val="continuous"/>
          <w:pgSz w:w="15840" w:h="12240" w:orient="landscape"/>
          <w:pgMar w:top="1440" w:right="1440" w:bottom="1440" w:left="1440" w:header="720" w:footer="720" w:gutter="0"/>
          <w:cols w:space="720"/>
          <w:docGrid w:linePitch="360"/>
        </w:sectPr>
      </w:pPr>
    </w:p>
    <w:p w14:paraId="2C80E285" w14:textId="77777777" w:rsidR="00BA6677" w:rsidRPr="00FA37D0" w:rsidRDefault="00BA6677" w:rsidP="00FA37D0">
      <w:pPr>
        <w:autoSpaceDE w:val="0"/>
        <w:autoSpaceDN w:val="0"/>
        <w:adjustRightInd w:val="0"/>
        <w:spacing w:after="0" w:line="240" w:lineRule="auto"/>
        <w:jc w:val="both"/>
        <w:rPr>
          <w:rFonts w:ascii="Tahoma" w:hAnsi="Tahoma" w:cs="Tahoma"/>
          <w:b/>
          <w:sz w:val="24"/>
          <w:szCs w:val="24"/>
        </w:rPr>
      </w:pPr>
      <w:r w:rsidRPr="00FA37D0">
        <w:rPr>
          <w:rFonts w:ascii="Tahoma" w:hAnsi="Tahoma" w:cs="Tahoma"/>
          <w:b/>
          <w:sz w:val="24"/>
          <w:szCs w:val="24"/>
        </w:rPr>
        <w:t>Funciones</w:t>
      </w:r>
    </w:p>
    <w:p w14:paraId="677ED710"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Coordinar y supervisar la elaboración del Programa Anual de Trabajo de la Contraloría Interna.</w:t>
      </w:r>
    </w:p>
    <w:p w14:paraId="080D7D59"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088E6E77"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Coordinar y supervisar la formulación del Programa Anual de Evaluación de la Contraloría Interna.</w:t>
      </w:r>
    </w:p>
    <w:p w14:paraId="5B30885F"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6FEC86BD"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Definir y establecer las normas, políticas, lineamientos y procedimientos para la realización de fiscalizaciones y evaluaciones a las unidades administrativas y parlamentarias de la Cámara de Diputados.</w:t>
      </w:r>
    </w:p>
    <w:p w14:paraId="5FFA05E2"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15C08772"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 xml:space="preserve">Coordinar y supervisar la programación y ejecución de las evaluaciones del desempeño y de control interno de las áreas adscritas a las unidades administrativas y parlamentarias de la Cámara de Diputados, a fin de proponer acciones de mejora con base en los resultados de las evaluaciones del cumplimiento de los objetivos y metas de los programas, y de los resultados de los </w:t>
      </w:r>
      <w:r w:rsidRPr="00FA37D0">
        <w:rPr>
          <w:rFonts w:ascii="Tahoma" w:hAnsi="Tahoma" w:cs="Tahoma"/>
          <w:sz w:val="24"/>
          <w:szCs w:val="24"/>
        </w:rPr>
        <w:t>recursos ejercidos en términos de eficacia, eficiencia, economía y calidad, así como de sus impactos.</w:t>
      </w:r>
    </w:p>
    <w:p w14:paraId="1618D9D0"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5268B948"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Coordinar las evaluaciones y supervisar las acciones de fiscalización de los resultados del Sistema de Evaluación del Desempeño, conforme la normatividad aplicable.</w:t>
      </w:r>
    </w:p>
    <w:p w14:paraId="1698EC41"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03AC3F13"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Coordinar y supervisar las evaluaciones al Sistema de Control Interno de la Cámara de Diputados, conforme al marco normativo aplicable.</w:t>
      </w:r>
    </w:p>
    <w:p w14:paraId="01FC7DFE"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4E7A34B1"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Participar en la revisión de los proyectos de políticas, normas, lineamientos, disposiciones, reglas, manuales de organización, y procedimientos que las unidades administrativas y parlamentarias de la Cámara de Diputados elaboren o modifiquen, para emitir la opinión correspondiente.</w:t>
      </w:r>
    </w:p>
    <w:p w14:paraId="414445B7"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73335F09"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lastRenderedPageBreak/>
        <w:t>Participar en la revisión y control de las políticas, normas, lineamientos, disposiciones, reglas, manuales de organización, y procedimientos que las unidades administrativas y parlamentarias de la Cámara de Diputados envíen, previamente autorizados por la Secretaría General, para someter a consideración del Titular de la Contraloría Interna para su registro.</w:t>
      </w:r>
    </w:p>
    <w:p w14:paraId="14D1C925"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4F1E4112"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Coordinar la participación de la Contraloría Interna, en el ámbito de su competencia, en los procedimientos de contratación, así como de enajenación, baja y destino final de bienes que se lleven a cabo en la Cámara de Diputados, para proporcionar asesoría, emitir, en su caso, recomendaciones, así como para verificar que se instrumenten en estricto apego a lo establecido en las normas y disposiciones legales aplicables.</w:t>
      </w:r>
    </w:p>
    <w:p w14:paraId="56B324F5"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319DA78B"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Supervisar la participación de la Contraloría Interna en el ámbito de su competencia, con el Comité de Adquisiciones, Arrendamientos, Obras Públicas y Servicios para la integración de los procedimientos de contratación, así como de enajenación, baja y destino final de bienes de la Cámara de Diputados, para proporcionar asesoría y emitir, en su caso, recomendaciones debidamente fundadas y motivadas sobre los asuntos que se traten.</w:t>
      </w:r>
    </w:p>
    <w:p w14:paraId="08313F7D"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645D5688" w14:textId="6BE55869"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 xml:space="preserve">Coordinar y organizar la participación en los actos de entrega y recepción de los sujetos obligados de la Cámara de Diputados, a fin de verificar que se cumpla con la normatividad aplicable, y en caso de incumplimiento dar </w:t>
      </w:r>
      <w:r w:rsidRPr="00FA37D0">
        <w:rPr>
          <w:rFonts w:ascii="Tahoma" w:hAnsi="Tahoma" w:cs="Tahoma"/>
          <w:sz w:val="24"/>
          <w:szCs w:val="24"/>
        </w:rPr>
        <w:t>vista al área correspondiente para los efectos legales a que haya lugar.</w:t>
      </w:r>
    </w:p>
    <w:p w14:paraId="662C9227" w14:textId="77777777" w:rsidR="0026202F" w:rsidRPr="00FA37D0" w:rsidRDefault="0026202F" w:rsidP="00FA37D0">
      <w:pPr>
        <w:pStyle w:val="Prrafodelista"/>
        <w:spacing w:after="0" w:line="240" w:lineRule="auto"/>
        <w:ind w:left="0"/>
        <w:rPr>
          <w:rFonts w:ascii="Tahoma" w:hAnsi="Tahoma" w:cs="Tahoma"/>
          <w:sz w:val="24"/>
          <w:szCs w:val="24"/>
        </w:rPr>
      </w:pPr>
    </w:p>
    <w:p w14:paraId="6BCD7B1E"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Instruir la participación en actos de fiscalización conforme a las atribuciones de la Contraloría Interna, con el fin de fomentar la cultura de la prevención, evaluación, y eficacia administrativa.</w:t>
      </w:r>
    </w:p>
    <w:p w14:paraId="44F91453"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228D99AF"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Coordinar la difusión del Código Ético y del Código de Conducta de la Cámara de Diputados, y velar por su cumplimiento.</w:t>
      </w:r>
    </w:p>
    <w:p w14:paraId="2D4D86C6"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12381640"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Coordinar la atención a las solicitudes de transparencia y de protección de datos personales.</w:t>
      </w:r>
    </w:p>
    <w:p w14:paraId="0CBA5132"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62C9AAA0"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Verificar la integración del Índice de Información Reservada que se envía a la Unidad de Transparencia de la Cámara de Diputados.</w:t>
      </w:r>
    </w:p>
    <w:p w14:paraId="6DA3B68E"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3C9F5E25"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Coordinar la integración y ordenamiento de los archivos de la Contraloría Interna, conforme a las disposiciones legales aplicables.</w:t>
      </w:r>
    </w:p>
    <w:p w14:paraId="48EB9552"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10CC4980"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Coordinar la integración de los informes trimestrales y someterlos a la autorización del Titular de la Contraloría Interna.</w:t>
      </w:r>
    </w:p>
    <w:p w14:paraId="082C7DC2" w14:textId="44016740"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2DE12F2E"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Representar a la Contraloría Interna conforme a sus atribuciones.</w:t>
      </w:r>
    </w:p>
    <w:p w14:paraId="62F91E9C"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0A183A24"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lastRenderedPageBreak/>
        <w:t>Certificar o expedir copias certificadas de los documentos que, derivado del ejercicio de las atribuciones de la Contraloría Interna, obren en los archivos de la Dirección General.</w:t>
      </w:r>
    </w:p>
    <w:p w14:paraId="5E7B2708" w14:textId="77777777" w:rsidR="00BA6677" w:rsidRPr="00FA37D0" w:rsidRDefault="00BA6677" w:rsidP="00FA37D0">
      <w:pPr>
        <w:pStyle w:val="Prrafodelista"/>
        <w:autoSpaceDE w:val="0"/>
        <w:autoSpaceDN w:val="0"/>
        <w:adjustRightInd w:val="0"/>
        <w:spacing w:after="0" w:line="240" w:lineRule="auto"/>
        <w:ind w:left="0"/>
        <w:jc w:val="both"/>
        <w:rPr>
          <w:rFonts w:ascii="Tahoma" w:hAnsi="Tahoma" w:cs="Tahoma"/>
          <w:sz w:val="24"/>
          <w:szCs w:val="24"/>
        </w:rPr>
      </w:pPr>
    </w:p>
    <w:p w14:paraId="35954156"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Suscribir los documentos relativos al ejercicio de sus atribuciones y aquellos que le sean encomendados por delegación o le correspondan por suplencia.</w:t>
      </w:r>
    </w:p>
    <w:p w14:paraId="39F85B81" w14:textId="77777777" w:rsidR="00BA6677" w:rsidRPr="00FA37D0" w:rsidRDefault="00BA6677" w:rsidP="00FA37D0">
      <w:pPr>
        <w:autoSpaceDE w:val="0"/>
        <w:autoSpaceDN w:val="0"/>
        <w:adjustRightInd w:val="0"/>
        <w:spacing w:after="0" w:line="240" w:lineRule="auto"/>
        <w:contextualSpacing/>
        <w:jc w:val="both"/>
        <w:rPr>
          <w:rFonts w:ascii="Tahoma" w:hAnsi="Tahoma" w:cs="Tahoma"/>
          <w:sz w:val="24"/>
          <w:szCs w:val="24"/>
        </w:rPr>
      </w:pPr>
    </w:p>
    <w:p w14:paraId="07DB46D9"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 xml:space="preserve">El ejercicio de las funciones se podrá llevar a cabo de forma presencial o a distancia por medio del uso de tecnologías de información y comunicación, sin menoscabo de los efectos jurídicos conducentes, y  </w:t>
      </w:r>
    </w:p>
    <w:p w14:paraId="0239A44A" w14:textId="77777777" w:rsidR="00BA6677" w:rsidRPr="00FA37D0" w:rsidRDefault="00BA6677" w:rsidP="00FA37D0">
      <w:pPr>
        <w:pStyle w:val="Prrafodelista"/>
        <w:spacing w:after="0" w:line="240" w:lineRule="auto"/>
        <w:ind w:left="0"/>
        <w:rPr>
          <w:rFonts w:ascii="Tahoma" w:hAnsi="Tahoma" w:cs="Tahoma"/>
          <w:sz w:val="24"/>
          <w:szCs w:val="24"/>
        </w:rPr>
      </w:pPr>
    </w:p>
    <w:p w14:paraId="786059DC" w14:textId="77777777" w:rsidR="00BA6677" w:rsidRPr="00FA37D0" w:rsidRDefault="00BA6677" w:rsidP="00FA37D0">
      <w:pPr>
        <w:pStyle w:val="Prrafodelista"/>
        <w:numPr>
          <w:ilvl w:val="0"/>
          <w:numId w:val="112"/>
        </w:numPr>
        <w:autoSpaceDE w:val="0"/>
        <w:autoSpaceDN w:val="0"/>
        <w:adjustRightInd w:val="0"/>
        <w:spacing w:after="0" w:line="240" w:lineRule="auto"/>
        <w:ind w:left="0"/>
        <w:jc w:val="both"/>
        <w:rPr>
          <w:rFonts w:ascii="Tahoma" w:hAnsi="Tahoma" w:cs="Tahoma"/>
          <w:sz w:val="24"/>
          <w:szCs w:val="24"/>
        </w:rPr>
      </w:pPr>
      <w:r w:rsidRPr="00FA37D0">
        <w:rPr>
          <w:rFonts w:ascii="Tahoma" w:hAnsi="Tahoma" w:cs="Tahoma"/>
          <w:sz w:val="24"/>
          <w:szCs w:val="24"/>
        </w:rPr>
        <w:t>Las demás que se deriven del Estatuto de la Organización Técnica y Administrativa y del Servicio de Carrera de la Cámara de Diputados, del Manual General de Organización y de las normas, disposiciones y acuerdos aplicables.</w:t>
      </w:r>
    </w:p>
    <w:p w14:paraId="236448DC" w14:textId="77777777" w:rsidR="00BA6677" w:rsidRPr="00F655BC" w:rsidRDefault="00BA6677" w:rsidP="00BA6677">
      <w:pPr>
        <w:autoSpaceDE w:val="0"/>
        <w:autoSpaceDN w:val="0"/>
        <w:adjustRightInd w:val="0"/>
        <w:spacing w:after="0" w:line="240" w:lineRule="auto"/>
        <w:jc w:val="both"/>
        <w:rPr>
          <w:rFonts w:ascii="Tahoma" w:hAnsi="Tahoma" w:cs="Tahoma"/>
          <w:sz w:val="24"/>
          <w:szCs w:val="24"/>
        </w:rPr>
      </w:pPr>
    </w:p>
    <w:p w14:paraId="594BD4BF" w14:textId="77777777" w:rsidR="00BA6677" w:rsidRPr="00F655BC" w:rsidRDefault="00BA6677" w:rsidP="00BA6677">
      <w:pPr>
        <w:autoSpaceDE w:val="0"/>
        <w:autoSpaceDN w:val="0"/>
        <w:adjustRightInd w:val="0"/>
        <w:spacing w:after="0" w:line="240" w:lineRule="auto"/>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4D2D7F66" w14:textId="77777777" w:rsidR="00BA6677" w:rsidRPr="00F655BC" w:rsidRDefault="00BA6677" w:rsidP="00BA6677">
      <w:pPr>
        <w:autoSpaceDE w:val="0"/>
        <w:autoSpaceDN w:val="0"/>
        <w:adjustRightInd w:val="0"/>
        <w:spacing w:after="0" w:line="240" w:lineRule="auto"/>
        <w:jc w:val="both"/>
        <w:rPr>
          <w:rFonts w:ascii="Tahoma" w:hAnsi="Tahoma" w:cs="Tahoma"/>
          <w:sz w:val="24"/>
          <w:szCs w:val="24"/>
        </w:rPr>
      </w:pPr>
    </w:p>
    <w:p w14:paraId="657D47FD"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123FB03F"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3059139D"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645246C0"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43710FFD"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637F2763"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2016EFF0"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2AFF7E0A"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269313C9"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736ACACD"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62F310EF"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21DD8169"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49BA51CA"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0BE09883"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4247A32B"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514B90B2"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5AFAE1F7"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65BBB0BF"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6C787E6E"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65972324" w14:textId="29945DA3" w:rsidR="00BA6677" w:rsidRDefault="00BA6677" w:rsidP="00BA6677">
      <w:pPr>
        <w:autoSpaceDE w:val="0"/>
        <w:autoSpaceDN w:val="0"/>
        <w:adjustRightInd w:val="0"/>
        <w:spacing w:after="0" w:line="240" w:lineRule="auto"/>
        <w:jc w:val="both"/>
        <w:rPr>
          <w:rFonts w:ascii="Tahoma" w:hAnsi="Tahoma" w:cs="Tahoma"/>
          <w:b/>
          <w:sz w:val="24"/>
          <w:szCs w:val="24"/>
        </w:rPr>
      </w:pPr>
    </w:p>
    <w:p w14:paraId="3BD90112" w14:textId="77777777" w:rsidR="00A97DA2" w:rsidRPr="00F655BC" w:rsidRDefault="00A97DA2" w:rsidP="00BA6677">
      <w:pPr>
        <w:autoSpaceDE w:val="0"/>
        <w:autoSpaceDN w:val="0"/>
        <w:adjustRightInd w:val="0"/>
        <w:spacing w:after="0" w:line="240" w:lineRule="auto"/>
        <w:jc w:val="both"/>
        <w:rPr>
          <w:rFonts w:ascii="Tahoma" w:hAnsi="Tahoma" w:cs="Tahoma"/>
          <w:b/>
          <w:sz w:val="24"/>
          <w:szCs w:val="24"/>
        </w:rPr>
      </w:pPr>
    </w:p>
    <w:p w14:paraId="174D0C5E" w14:textId="77777777" w:rsidR="00BA6677" w:rsidRPr="00A578C5" w:rsidRDefault="00BA6677" w:rsidP="00B81539">
      <w:pPr>
        <w:pStyle w:val="Ttulo3"/>
        <w:spacing w:before="0"/>
        <w:rPr>
          <w:rFonts w:ascii="Tahoma" w:hAnsi="Tahoma" w:cs="Tahoma"/>
          <w:b/>
          <w:color w:val="auto"/>
        </w:rPr>
      </w:pPr>
      <w:r w:rsidRPr="00A578C5">
        <w:rPr>
          <w:rFonts w:ascii="Tahoma" w:hAnsi="Tahoma" w:cs="Tahoma"/>
          <w:b/>
          <w:color w:val="auto"/>
        </w:rPr>
        <w:lastRenderedPageBreak/>
        <w:t xml:space="preserve">DIRECCIÓN DE FISCALIZACIÓN Y CONTROL </w:t>
      </w:r>
    </w:p>
    <w:p w14:paraId="01E03E6E" w14:textId="77777777" w:rsidR="00BA6677" w:rsidRPr="00B81539" w:rsidRDefault="00BA6677" w:rsidP="00B81539">
      <w:pPr>
        <w:autoSpaceDE w:val="0"/>
        <w:autoSpaceDN w:val="0"/>
        <w:adjustRightInd w:val="0"/>
        <w:spacing w:after="0" w:line="240" w:lineRule="auto"/>
        <w:jc w:val="both"/>
        <w:rPr>
          <w:rFonts w:ascii="Tahoma" w:hAnsi="Tahoma" w:cs="Tahoma"/>
          <w:sz w:val="24"/>
          <w:szCs w:val="24"/>
        </w:rPr>
      </w:pPr>
    </w:p>
    <w:p w14:paraId="12C7B1FE" w14:textId="77777777" w:rsidR="00BA6677" w:rsidRPr="00B81539" w:rsidRDefault="00BA6677" w:rsidP="00B81539">
      <w:pPr>
        <w:autoSpaceDE w:val="0"/>
        <w:autoSpaceDN w:val="0"/>
        <w:adjustRightInd w:val="0"/>
        <w:spacing w:after="0" w:line="240" w:lineRule="auto"/>
        <w:jc w:val="both"/>
        <w:rPr>
          <w:rFonts w:ascii="Tahoma" w:hAnsi="Tahoma" w:cs="Tahoma"/>
          <w:b/>
          <w:sz w:val="24"/>
          <w:szCs w:val="24"/>
        </w:rPr>
      </w:pPr>
      <w:r w:rsidRPr="00B81539">
        <w:rPr>
          <w:rFonts w:ascii="Tahoma" w:hAnsi="Tahoma" w:cs="Tahoma"/>
          <w:b/>
          <w:sz w:val="24"/>
          <w:szCs w:val="24"/>
        </w:rPr>
        <w:t>Objetivo</w:t>
      </w:r>
    </w:p>
    <w:p w14:paraId="12042150" w14:textId="77777777" w:rsidR="00BA6677" w:rsidRPr="00B81539" w:rsidRDefault="00BA6677" w:rsidP="00B81539">
      <w:pPr>
        <w:autoSpaceDE w:val="0"/>
        <w:autoSpaceDN w:val="0"/>
        <w:adjustRightInd w:val="0"/>
        <w:spacing w:after="0" w:line="240" w:lineRule="auto"/>
        <w:jc w:val="both"/>
        <w:rPr>
          <w:rFonts w:ascii="Tahoma" w:hAnsi="Tahoma" w:cs="Tahoma"/>
          <w:sz w:val="24"/>
          <w:szCs w:val="24"/>
        </w:rPr>
      </w:pPr>
    </w:p>
    <w:p w14:paraId="437EC1D8" w14:textId="77777777" w:rsidR="00BA6677" w:rsidRPr="00B81539" w:rsidRDefault="00BA6677" w:rsidP="00B81539">
      <w:pPr>
        <w:autoSpaceDE w:val="0"/>
        <w:autoSpaceDN w:val="0"/>
        <w:adjustRightInd w:val="0"/>
        <w:spacing w:after="0" w:line="240" w:lineRule="auto"/>
        <w:jc w:val="both"/>
        <w:rPr>
          <w:rFonts w:ascii="Tahoma" w:hAnsi="Tahoma" w:cs="Tahoma"/>
          <w:sz w:val="24"/>
          <w:szCs w:val="24"/>
        </w:rPr>
      </w:pPr>
      <w:r w:rsidRPr="00B81539">
        <w:rPr>
          <w:rFonts w:ascii="Tahoma" w:hAnsi="Tahoma" w:cs="Tahoma"/>
          <w:sz w:val="24"/>
          <w:szCs w:val="24"/>
        </w:rPr>
        <w:t>Verificar la correcta aplicación del marco normativo en los distintos actos administrativos de las unidades administrativas y parlamentarias de la Cámara de Diputados, en materia de entrega y recepción, contrataciones públicas, enajenaciones, donaciones, bajas y destino final de los bienes; así como a través de la supervisión y fiscalización de los procedimientos correspondientes, y del cumplimiento de la normatividad en materia de trasparencia, protección de datos personales y archivos, coadyuvando a la eficiencia, eficacia, honradez y economía en el uso de los recursos. Coordinar, en el ámbito de competencia de la Contraloría Interna, la correcta operación de los sistemas II y VI de la Plataforma Digital Nacional del Sistema Nacional Anticorrupción, con la finalidad de prevenir y detectar faltas administrativas y actos de corrupción.</w:t>
      </w:r>
    </w:p>
    <w:p w14:paraId="70DF55C1" w14:textId="77777777" w:rsidR="00BA6677" w:rsidRPr="00B81539" w:rsidRDefault="00BA6677" w:rsidP="00B81539">
      <w:pPr>
        <w:autoSpaceDE w:val="0"/>
        <w:autoSpaceDN w:val="0"/>
        <w:adjustRightInd w:val="0"/>
        <w:spacing w:after="0" w:line="240" w:lineRule="auto"/>
        <w:jc w:val="both"/>
        <w:rPr>
          <w:rFonts w:ascii="Tahoma" w:hAnsi="Tahoma" w:cs="Tahoma"/>
          <w:sz w:val="24"/>
          <w:szCs w:val="24"/>
        </w:rPr>
      </w:pPr>
    </w:p>
    <w:p w14:paraId="42E9C898" w14:textId="77777777" w:rsidR="00BA6677" w:rsidRPr="00B81539" w:rsidRDefault="00BA6677" w:rsidP="00B81539">
      <w:pPr>
        <w:autoSpaceDE w:val="0"/>
        <w:autoSpaceDN w:val="0"/>
        <w:adjustRightInd w:val="0"/>
        <w:spacing w:after="0" w:line="240" w:lineRule="auto"/>
        <w:jc w:val="both"/>
        <w:rPr>
          <w:rFonts w:ascii="Tahoma" w:hAnsi="Tahoma" w:cs="Tahoma"/>
          <w:b/>
          <w:sz w:val="24"/>
          <w:szCs w:val="24"/>
        </w:rPr>
      </w:pPr>
      <w:r w:rsidRPr="00B81539">
        <w:rPr>
          <w:rFonts w:ascii="Tahoma" w:hAnsi="Tahoma" w:cs="Tahoma"/>
          <w:b/>
          <w:sz w:val="24"/>
          <w:szCs w:val="24"/>
        </w:rPr>
        <w:t>Funciones</w:t>
      </w:r>
    </w:p>
    <w:p w14:paraId="1DC1563F" w14:textId="77777777" w:rsidR="00BA6677" w:rsidRPr="00B81539" w:rsidRDefault="00BA6677" w:rsidP="00B81539">
      <w:pPr>
        <w:autoSpaceDE w:val="0"/>
        <w:autoSpaceDN w:val="0"/>
        <w:adjustRightInd w:val="0"/>
        <w:spacing w:after="0" w:line="240" w:lineRule="auto"/>
        <w:jc w:val="both"/>
        <w:rPr>
          <w:rFonts w:ascii="Tahoma" w:hAnsi="Tahoma" w:cs="Tahoma"/>
          <w:sz w:val="24"/>
          <w:szCs w:val="24"/>
        </w:rPr>
        <w:sectPr w:rsidR="00BA6677" w:rsidRPr="00B81539" w:rsidSect="00E1218D">
          <w:type w:val="continuous"/>
          <w:pgSz w:w="15840" w:h="12240" w:orient="landscape"/>
          <w:pgMar w:top="1440" w:right="1440" w:bottom="1440" w:left="1440" w:header="720" w:footer="720" w:gutter="0"/>
          <w:cols w:space="720"/>
          <w:docGrid w:linePitch="360"/>
        </w:sectPr>
      </w:pPr>
    </w:p>
    <w:p w14:paraId="1D167F5D" w14:textId="77777777" w:rsidR="00BA6677" w:rsidRPr="00B81539" w:rsidRDefault="00BA6677" w:rsidP="00B81539">
      <w:pPr>
        <w:autoSpaceDE w:val="0"/>
        <w:autoSpaceDN w:val="0"/>
        <w:adjustRightInd w:val="0"/>
        <w:spacing w:after="0" w:line="240" w:lineRule="auto"/>
        <w:jc w:val="both"/>
        <w:rPr>
          <w:rFonts w:ascii="Tahoma" w:hAnsi="Tahoma" w:cs="Tahoma"/>
          <w:sz w:val="24"/>
          <w:szCs w:val="24"/>
        </w:rPr>
      </w:pPr>
    </w:p>
    <w:p w14:paraId="0320C969" w14:textId="77777777" w:rsidR="00BA6677" w:rsidRPr="00B81539" w:rsidRDefault="00BA6677" w:rsidP="00B81539">
      <w:pPr>
        <w:pStyle w:val="Prrafodelista"/>
        <w:numPr>
          <w:ilvl w:val="0"/>
          <w:numId w:val="92"/>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Representar a la Contraloría Interna en los procedimientos de adquisiciones, arrendamientos y servicios, de obra pública y servicios relacionados con las mismas, así como en los de enajenación de bienes de la Cámara de Diputados, para verificar que se instrumenten en estricto apego a lo establecido en las normas y disposiciones legales aplicables, para proporcionar asesoría, y emitir, en su caso, recomendaciones.</w:t>
      </w:r>
    </w:p>
    <w:p w14:paraId="1BDB8495" w14:textId="77777777" w:rsidR="00BA6677" w:rsidRPr="00B81539" w:rsidRDefault="00BA6677" w:rsidP="00B81539">
      <w:pPr>
        <w:pStyle w:val="Prrafodelista"/>
        <w:autoSpaceDE w:val="0"/>
        <w:autoSpaceDN w:val="0"/>
        <w:adjustRightInd w:val="0"/>
        <w:spacing w:after="0" w:line="240" w:lineRule="auto"/>
        <w:ind w:left="0"/>
        <w:jc w:val="both"/>
        <w:rPr>
          <w:rFonts w:ascii="Tahoma" w:hAnsi="Tahoma" w:cs="Tahoma"/>
          <w:sz w:val="24"/>
          <w:szCs w:val="24"/>
        </w:rPr>
      </w:pPr>
    </w:p>
    <w:p w14:paraId="4F7A0DE4" w14:textId="77777777" w:rsidR="00BA6677" w:rsidRPr="00B81539" w:rsidRDefault="00BA6677" w:rsidP="00B81539">
      <w:pPr>
        <w:pStyle w:val="Prrafodelista"/>
        <w:numPr>
          <w:ilvl w:val="0"/>
          <w:numId w:val="92"/>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Participar, en el ámbito de su competencia, con el Comité de Adquisiciones, Arrendamientos, Obras Públicas y Servicios, así como con el Subcomité de Bases para Licitaciones y Concursos, para la integración de los procedimientos de contratación de la Cámara de Diputados, proporcionando la debida asesoría.</w:t>
      </w:r>
    </w:p>
    <w:p w14:paraId="1873B26E"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2990EE32" w14:textId="77777777" w:rsidR="00BA6677" w:rsidRPr="00B81539" w:rsidRDefault="00BA6677" w:rsidP="00B81539">
      <w:pPr>
        <w:pStyle w:val="Prrafodelista"/>
        <w:numPr>
          <w:ilvl w:val="0"/>
          <w:numId w:val="92"/>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Supervisar el registro, control y seguimiento de los procedimientos de adquisiciones, arrendamientos y servicios, de obra pública y servicios relacionados con las mismas, así como de enajenación, baja y destino final de bienes que se lleven a cabo en la Cámara de Diputados.</w:t>
      </w:r>
    </w:p>
    <w:p w14:paraId="380EAB89"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25D78987" w14:textId="77777777" w:rsidR="00BA6677" w:rsidRPr="00B81539" w:rsidRDefault="00BA6677" w:rsidP="00B81539">
      <w:pPr>
        <w:pStyle w:val="Prrafodelista"/>
        <w:numPr>
          <w:ilvl w:val="0"/>
          <w:numId w:val="92"/>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Supervisar el registro, control y seguimiento de las recomendaciones emitidas a las bases de licitaciones y concursos de los procedimientos de adquisiciones, arrendamientos y servicio, obra pública y servicios relacionados con las mismas, así como de enajenación, baja y destino final de bienes que se lleven a cabo en la Cámara de Diputados.</w:t>
      </w:r>
    </w:p>
    <w:p w14:paraId="3ABB7196" w14:textId="77777777" w:rsidR="00CA5FF5" w:rsidRPr="00B81539" w:rsidRDefault="00CA5FF5" w:rsidP="00B81539">
      <w:pPr>
        <w:pStyle w:val="Prrafodelista"/>
        <w:spacing w:after="0" w:line="240" w:lineRule="auto"/>
        <w:ind w:left="0"/>
        <w:rPr>
          <w:rFonts w:ascii="Tahoma" w:hAnsi="Tahoma" w:cs="Tahoma"/>
          <w:sz w:val="24"/>
          <w:szCs w:val="24"/>
        </w:rPr>
      </w:pPr>
    </w:p>
    <w:p w14:paraId="691AEC58" w14:textId="77777777" w:rsidR="00BA6677" w:rsidRPr="00B81539" w:rsidRDefault="00BA6677" w:rsidP="00B81539">
      <w:pPr>
        <w:pStyle w:val="Prrafodelista"/>
        <w:numPr>
          <w:ilvl w:val="0"/>
          <w:numId w:val="92"/>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 xml:space="preserve">Verificar que en los actos de entrega y recepción de los sujetos obligados de la Cámara de Diputados se cumpla con la normatividad vigente aplicable y en caso de </w:t>
      </w:r>
      <w:r w:rsidRPr="00B81539">
        <w:rPr>
          <w:rFonts w:ascii="Tahoma" w:hAnsi="Tahoma" w:cs="Tahoma"/>
          <w:sz w:val="24"/>
          <w:szCs w:val="24"/>
        </w:rPr>
        <w:lastRenderedPageBreak/>
        <w:t>incumplimiento dar vista al área correspondiente para los efectos legales a que haya lugar.</w:t>
      </w:r>
    </w:p>
    <w:p w14:paraId="48E9E6C7"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50472EF8" w14:textId="77777777" w:rsidR="00BA6677" w:rsidRPr="00B81539" w:rsidRDefault="00BA6677" w:rsidP="00B81539">
      <w:pPr>
        <w:pStyle w:val="Prrafodelista"/>
        <w:numPr>
          <w:ilvl w:val="0"/>
          <w:numId w:val="92"/>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Coordinar las acciones necesarias para que los procesos de entrega y recepción con motivo de la conclusión del período constitucional de la Legislatura se programen oportunamente y conforme a los Acuerdos emitidos por las autoridades competentes.</w:t>
      </w:r>
    </w:p>
    <w:p w14:paraId="55E1AF4B"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4E0EA9DC" w14:textId="77777777" w:rsidR="00BA6677" w:rsidRPr="00B81539" w:rsidRDefault="00BA6677" w:rsidP="00B81539">
      <w:pPr>
        <w:pStyle w:val="Prrafodelista"/>
        <w:numPr>
          <w:ilvl w:val="0"/>
          <w:numId w:val="92"/>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Coordinar la participación en los actos de fiscalización que requieran las unidades administrativas de la Cámara de Diputados.</w:t>
      </w:r>
    </w:p>
    <w:p w14:paraId="2397400E"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7C811879" w14:textId="77777777" w:rsidR="00BA6677" w:rsidRPr="00B81539" w:rsidRDefault="00BA6677" w:rsidP="00B81539">
      <w:pPr>
        <w:pStyle w:val="Prrafodelista"/>
        <w:numPr>
          <w:ilvl w:val="0"/>
          <w:numId w:val="92"/>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Instruir la atención a los asuntos relacionados con la Unidad de Transparencia de la Cámara de Diputados.</w:t>
      </w:r>
    </w:p>
    <w:p w14:paraId="7F94CD6B"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0A997EA1" w14:textId="77777777" w:rsidR="00BA6677" w:rsidRPr="00B81539" w:rsidRDefault="00BA6677" w:rsidP="00B81539">
      <w:pPr>
        <w:pStyle w:val="Prrafodelista"/>
        <w:numPr>
          <w:ilvl w:val="0"/>
          <w:numId w:val="92"/>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Coordinar la integración del Índice de Información Reservada que se envía a la Unidad de Transparencia de la Cámara de Diputados.</w:t>
      </w:r>
    </w:p>
    <w:p w14:paraId="3D9BAA99"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17EC8DB2" w14:textId="7A000624" w:rsidR="00BA6677" w:rsidRPr="00B81539" w:rsidRDefault="00BA6677" w:rsidP="00B81539">
      <w:pPr>
        <w:pStyle w:val="Prrafodelista"/>
        <w:numPr>
          <w:ilvl w:val="0"/>
          <w:numId w:val="92"/>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Dirigir la integración y ordenamiento de los archivos de la Contraloría Interna, conforme a las disposiciones legales aplicables.</w:t>
      </w:r>
    </w:p>
    <w:p w14:paraId="69049E88" w14:textId="77777777" w:rsidR="00BA6677" w:rsidRPr="00B81539" w:rsidRDefault="00BA6677" w:rsidP="00B81539">
      <w:pPr>
        <w:pStyle w:val="Prrafodelista"/>
        <w:numPr>
          <w:ilvl w:val="0"/>
          <w:numId w:val="92"/>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Coordinar, en el ámbito de su competencia, la operación de los sistemas II y VI de la Plataforma Digital Nacional del Sistema Nacional Anticorrupción.</w:t>
      </w:r>
    </w:p>
    <w:p w14:paraId="7142C270"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292A2645" w14:textId="77777777" w:rsidR="00BA6677" w:rsidRPr="00B81539" w:rsidRDefault="00BA6677" w:rsidP="00B81539">
      <w:pPr>
        <w:pStyle w:val="Prrafodelista"/>
        <w:numPr>
          <w:ilvl w:val="0"/>
          <w:numId w:val="92"/>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Proponer normas, políticas, lineamientos y procedimientos, así como su actualización, en materia de fiscalización, en el ámbito de su competencia.</w:t>
      </w:r>
    </w:p>
    <w:p w14:paraId="510AE7FA"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2A724387" w14:textId="77777777" w:rsidR="00BA6677" w:rsidRPr="00B81539" w:rsidRDefault="00BA6677" w:rsidP="00B81539">
      <w:pPr>
        <w:pStyle w:val="Prrafodelista"/>
        <w:numPr>
          <w:ilvl w:val="0"/>
          <w:numId w:val="92"/>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Suscribir los documentos relativos al ejercicio de sus atribuciones y aquellos que le sean encomendados por delegación o le correspondan por suplencia.</w:t>
      </w:r>
    </w:p>
    <w:p w14:paraId="7C95667C"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0A899817" w14:textId="77777777" w:rsidR="00BA6677" w:rsidRPr="00B81539" w:rsidRDefault="00BA6677" w:rsidP="00B81539">
      <w:pPr>
        <w:pStyle w:val="Prrafodelista"/>
        <w:numPr>
          <w:ilvl w:val="0"/>
          <w:numId w:val="92"/>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5B9C5357"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17361829" w14:textId="77777777" w:rsidR="00BA6677" w:rsidRPr="00B81539" w:rsidRDefault="00BA6677" w:rsidP="00B81539">
      <w:pPr>
        <w:pStyle w:val="Prrafodelista"/>
        <w:numPr>
          <w:ilvl w:val="0"/>
          <w:numId w:val="92"/>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Las demás funciones que las disposiciones legales y administrativas le confieran, así como aquellas que le encomiende el superior jerárquico.</w:t>
      </w:r>
    </w:p>
    <w:p w14:paraId="1149916C" w14:textId="77777777" w:rsidR="00BA6677" w:rsidRPr="00B81539" w:rsidRDefault="00BA6677" w:rsidP="00B81539">
      <w:pPr>
        <w:autoSpaceDE w:val="0"/>
        <w:autoSpaceDN w:val="0"/>
        <w:adjustRightInd w:val="0"/>
        <w:spacing w:after="0" w:line="240" w:lineRule="auto"/>
        <w:ind w:hanging="567"/>
        <w:jc w:val="both"/>
        <w:rPr>
          <w:rFonts w:ascii="Tahoma" w:hAnsi="Tahoma" w:cs="Tahoma"/>
          <w:sz w:val="24"/>
          <w:szCs w:val="24"/>
        </w:rPr>
      </w:pPr>
    </w:p>
    <w:p w14:paraId="4E5C9C5F" w14:textId="77777777" w:rsidR="00BA6677" w:rsidRPr="00B81539" w:rsidRDefault="00BA6677" w:rsidP="00B81539">
      <w:pPr>
        <w:autoSpaceDE w:val="0"/>
        <w:autoSpaceDN w:val="0"/>
        <w:adjustRightInd w:val="0"/>
        <w:spacing w:after="0" w:line="240" w:lineRule="auto"/>
        <w:ind w:hanging="567"/>
        <w:jc w:val="both"/>
        <w:rPr>
          <w:rFonts w:ascii="Tahoma" w:hAnsi="Tahoma" w:cs="Tahoma"/>
          <w:b/>
          <w:sz w:val="24"/>
          <w:szCs w:val="24"/>
        </w:rPr>
      </w:pPr>
    </w:p>
    <w:p w14:paraId="51E7D4EF" w14:textId="77777777" w:rsidR="00BA6677" w:rsidRPr="00B81539" w:rsidRDefault="00BA6677" w:rsidP="00B81539">
      <w:pPr>
        <w:autoSpaceDE w:val="0"/>
        <w:autoSpaceDN w:val="0"/>
        <w:adjustRightInd w:val="0"/>
        <w:spacing w:after="0" w:line="240" w:lineRule="auto"/>
        <w:ind w:hanging="567"/>
        <w:jc w:val="both"/>
        <w:rPr>
          <w:rFonts w:ascii="Tahoma" w:hAnsi="Tahoma" w:cs="Tahoma"/>
          <w:b/>
          <w:sz w:val="24"/>
          <w:szCs w:val="24"/>
        </w:rPr>
        <w:sectPr w:rsidR="00BA6677" w:rsidRPr="00B81539" w:rsidSect="00E1218D">
          <w:type w:val="continuous"/>
          <w:pgSz w:w="15840" w:h="12240" w:orient="landscape"/>
          <w:pgMar w:top="1440" w:right="1440" w:bottom="1440" w:left="1440" w:header="720" w:footer="720" w:gutter="0"/>
          <w:cols w:num="2" w:space="720"/>
          <w:docGrid w:linePitch="360"/>
        </w:sectPr>
      </w:pPr>
    </w:p>
    <w:p w14:paraId="45E0A84B" w14:textId="77777777" w:rsidR="00BA6677" w:rsidRPr="00B81539" w:rsidRDefault="00BA6677" w:rsidP="00B81539">
      <w:pPr>
        <w:tabs>
          <w:tab w:val="left" w:pos="7274"/>
        </w:tabs>
        <w:autoSpaceDE w:val="0"/>
        <w:autoSpaceDN w:val="0"/>
        <w:adjustRightInd w:val="0"/>
        <w:spacing w:after="0" w:line="240" w:lineRule="auto"/>
        <w:ind w:hanging="567"/>
        <w:jc w:val="both"/>
        <w:rPr>
          <w:rFonts w:ascii="Tahoma" w:hAnsi="Tahoma" w:cs="Tahoma"/>
          <w:b/>
          <w:sz w:val="24"/>
          <w:szCs w:val="24"/>
        </w:rPr>
      </w:pPr>
    </w:p>
    <w:p w14:paraId="56A52C6C" w14:textId="77777777" w:rsidR="00BA6677" w:rsidRPr="00B81539" w:rsidRDefault="00BA6677" w:rsidP="00B81539">
      <w:pPr>
        <w:tabs>
          <w:tab w:val="left" w:pos="7274"/>
        </w:tabs>
        <w:autoSpaceDE w:val="0"/>
        <w:autoSpaceDN w:val="0"/>
        <w:adjustRightInd w:val="0"/>
        <w:spacing w:after="0" w:line="240" w:lineRule="auto"/>
        <w:ind w:hanging="567"/>
        <w:jc w:val="both"/>
        <w:rPr>
          <w:rFonts w:ascii="Tahoma" w:hAnsi="Tahoma" w:cs="Tahoma"/>
          <w:b/>
          <w:sz w:val="24"/>
          <w:szCs w:val="24"/>
        </w:rPr>
      </w:pPr>
    </w:p>
    <w:p w14:paraId="19A609A6" w14:textId="77777777" w:rsidR="00BA6677" w:rsidRPr="00B81539" w:rsidRDefault="00BA6677" w:rsidP="00B81539">
      <w:pPr>
        <w:tabs>
          <w:tab w:val="left" w:pos="7274"/>
        </w:tabs>
        <w:autoSpaceDE w:val="0"/>
        <w:autoSpaceDN w:val="0"/>
        <w:adjustRightInd w:val="0"/>
        <w:spacing w:after="0" w:line="240" w:lineRule="auto"/>
        <w:ind w:hanging="567"/>
        <w:jc w:val="both"/>
        <w:rPr>
          <w:rFonts w:ascii="Tahoma" w:hAnsi="Tahoma" w:cs="Tahoma"/>
          <w:b/>
          <w:sz w:val="24"/>
          <w:szCs w:val="24"/>
        </w:rPr>
      </w:pPr>
    </w:p>
    <w:p w14:paraId="11CCD3B0" w14:textId="00E0312F" w:rsidR="006F30AC" w:rsidRPr="00B81539" w:rsidRDefault="006F30AC" w:rsidP="00B81539">
      <w:pPr>
        <w:spacing w:after="0" w:line="240" w:lineRule="auto"/>
        <w:rPr>
          <w:rFonts w:ascii="Tahoma" w:hAnsi="Tahoma" w:cs="Tahoma"/>
          <w:b/>
          <w:sz w:val="24"/>
          <w:szCs w:val="24"/>
        </w:rPr>
      </w:pPr>
      <w:r w:rsidRPr="00B81539">
        <w:rPr>
          <w:rFonts w:ascii="Tahoma" w:hAnsi="Tahoma" w:cs="Tahoma"/>
          <w:b/>
          <w:sz w:val="24"/>
          <w:szCs w:val="24"/>
        </w:rPr>
        <w:br w:type="page"/>
      </w:r>
    </w:p>
    <w:p w14:paraId="651C69CB" w14:textId="77777777" w:rsidR="00BA6677" w:rsidRPr="00B81539" w:rsidRDefault="00BA6677" w:rsidP="00B81539">
      <w:pPr>
        <w:pStyle w:val="Ttulo3"/>
        <w:spacing w:before="0"/>
        <w:rPr>
          <w:rFonts w:ascii="Tahoma" w:hAnsi="Tahoma" w:cs="Tahoma"/>
          <w:b/>
          <w:color w:val="auto"/>
        </w:rPr>
      </w:pPr>
      <w:r w:rsidRPr="00B81539">
        <w:rPr>
          <w:rFonts w:ascii="Tahoma" w:hAnsi="Tahoma" w:cs="Tahoma"/>
          <w:b/>
          <w:color w:val="auto"/>
        </w:rPr>
        <w:lastRenderedPageBreak/>
        <w:t>SUBDIRECCIÓN DE CONTRATACIONES PÚBLICAS Y CONTROL</w:t>
      </w:r>
    </w:p>
    <w:p w14:paraId="0E136CC3" w14:textId="77777777" w:rsidR="00BA6677" w:rsidRPr="00B81539" w:rsidRDefault="00BA6677" w:rsidP="00B81539">
      <w:pPr>
        <w:autoSpaceDE w:val="0"/>
        <w:autoSpaceDN w:val="0"/>
        <w:adjustRightInd w:val="0"/>
        <w:spacing w:after="0" w:line="240" w:lineRule="auto"/>
        <w:ind w:hanging="567"/>
        <w:jc w:val="both"/>
        <w:rPr>
          <w:rFonts w:ascii="Tahoma" w:hAnsi="Tahoma" w:cs="Tahoma"/>
          <w:sz w:val="24"/>
          <w:szCs w:val="24"/>
        </w:rPr>
      </w:pPr>
    </w:p>
    <w:p w14:paraId="1A402A6B" w14:textId="77777777" w:rsidR="00BA6677" w:rsidRPr="00B81539" w:rsidRDefault="00BA6677" w:rsidP="00B81539">
      <w:pPr>
        <w:autoSpaceDE w:val="0"/>
        <w:autoSpaceDN w:val="0"/>
        <w:adjustRightInd w:val="0"/>
        <w:spacing w:after="0" w:line="240" w:lineRule="auto"/>
        <w:jc w:val="both"/>
        <w:rPr>
          <w:rFonts w:ascii="Tahoma" w:hAnsi="Tahoma" w:cs="Tahoma"/>
          <w:b/>
          <w:sz w:val="24"/>
          <w:szCs w:val="24"/>
        </w:rPr>
      </w:pPr>
      <w:r w:rsidRPr="00B81539">
        <w:rPr>
          <w:rFonts w:ascii="Tahoma" w:hAnsi="Tahoma" w:cs="Tahoma"/>
          <w:b/>
          <w:sz w:val="24"/>
          <w:szCs w:val="24"/>
        </w:rPr>
        <w:t>Objetivo</w:t>
      </w:r>
    </w:p>
    <w:p w14:paraId="2AA7F97A" w14:textId="77777777" w:rsidR="00BA6677" w:rsidRPr="00B81539" w:rsidRDefault="00BA6677" w:rsidP="00B81539">
      <w:pPr>
        <w:autoSpaceDE w:val="0"/>
        <w:autoSpaceDN w:val="0"/>
        <w:adjustRightInd w:val="0"/>
        <w:spacing w:after="0" w:line="240" w:lineRule="auto"/>
        <w:ind w:hanging="567"/>
        <w:jc w:val="both"/>
        <w:rPr>
          <w:rFonts w:ascii="Tahoma" w:hAnsi="Tahoma" w:cs="Tahoma"/>
          <w:sz w:val="24"/>
          <w:szCs w:val="24"/>
        </w:rPr>
      </w:pPr>
    </w:p>
    <w:p w14:paraId="091A966A" w14:textId="77777777" w:rsidR="00BA6677" w:rsidRPr="00B81539" w:rsidRDefault="00BA6677" w:rsidP="00B81539">
      <w:pPr>
        <w:autoSpaceDE w:val="0"/>
        <w:autoSpaceDN w:val="0"/>
        <w:adjustRightInd w:val="0"/>
        <w:spacing w:after="0" w:line="240" w:lineRule="auto"/>
        <w:jc w:val="both"/>
        <w:rPr>
          <w:rFonts w:ascii="Tahoma" w:hAnsi="Tahoma" w:cs="Tahoma"/>
          <w:sz w:val="24"/>
          <w:szCs w:val="24"/>
        </w:rPr>
      </w:pPr>
      <w:r w:rsidRPr="00B81539">
        <w:rPr>
          <w:rFonts w:ascii="Tahoma" w:hAnsi="Tahoma" w:cs="Tahoma"/>
          <w:sz w:val="24"/>
          <w:szCs w:val="24"/>
        </w:rPr>
        <w:t xml:space="preserve">Participar, de acuerdo con las atribuciones de la Contraloría Interna, en los procedimientos de contrataciones públicas, así como en la supervisión y fiscalización de los procedimientos correspondientes, verificando la correcta aplicación del marco normativo, asesorando a las áreas para su debido cumplimiento, coadyuvando a la eficiencia, eficacia, honradez y economía en el uso de los recursos, y presentando, en su caso, las recomendaciones pertinentes. Dar cumplimiento a la normatividad en materia de trasparencia, protección de datos personales y archivos. Dirigir la operación de los sistemas II y VI de la Plataforma Digital Nacional del Sistema Nacional Anticorrupción. </w:t>
      </w:r>
    </w:p>
    <w:p w14:paraId="5C0912DC" w14:textId="77777777" w:rsidR="00BA6677" w:rsidRPr="00B81539" w:rsidRDefault="00BA6677" w:rsidP="00B81539">
      <w:pPr>
        <w:autoSpaceDE w:val="0"/>
        <w:autoSpaceDN w:val="0"/>
        <w:adjustRightInd w:val="0"/>
        <w:spacing w:after="0" w:line="240" w:lineRule="auto"/>
        <w:ind w:hanging="567"/>
        <w:jc w:val="both"/>
        <w:rPr>
          <w:rFonts w:ascii="Tahoma" w:hAnsi="Tahoma" w:cs="Tahoma"/>
          <w:sz w:val="24"/>
          <w:szCs w:val="24"/>
        </w:rPr>
      </w:pPr>
    </w:p>
    <w:p w14:paraId="63255E28" w14:textId="77777777" w:rsidR="00BA6677" w:rsidRPr="00B81539" w:rsidRDefault="00BA6677" w:rsidP="00B81539">
      <w:pPr>
        <w:autoSpaceDE w:val="0"/>
        <w:autoSpaceDN w:val="0"/>
        <w:adjustRightInd w:val="0"/>
        <w:spacing w:after="0" w:line="240" w:lineRule="auto"/>
        <w:jc w:val="both"/>
        <w:rPr>
          <w:rFonts w:ascii="Tahoma" w:hAnsi="Tahoma" w:cs="Tahoma"/>
          <w:b/>
          <w:sz w:val="24"/>
          <w:szCs w:val="24"/>
        </w:rPr>
      </w:pPr>
      <w:r w:rsidRPr="00B81539">
        <w:rPr>
          <w:rFonts w:ascii="Tahoma" w:hAnsi="Tahoma" w:cs="Tahoma"/>
          <w:b/>
          <w:sz w:val="24"/>
          <w:szCs w:val="24"/>
        </w:rPr>
        <w:t>Funciones</w:t>
      </w:r>
    </w:p>
    <w:p w14:paraId="2B9A1560" w14:textId="77777777" w:rsidR="00BA6677" w:rsidRPr="00B81539" w:rsidRDefault="00BA6677" w:rsidP="00B81539">
      <w:pPr>
        <w:autoSpaceDE w:val="0"/>
        <w:autoSpaceDN w:val="0"/>
        <w:adjustRightInd w:val="0"/>
        <w:spacing w:after="0" w:line="240" w:lineRule="auto"/>
        <w:ind w:hanging="567"/>
        <w:jc w:val="both"/>
        <w:rPr>
          <w:rFonts w:ascii="Tahoma" w:hAnsi="Tahoma" w:cs="Tahoma"/>
          <w:sz w:val="24"/>
          <w:szCs w:val="24"/>
        </w:rPr>
        <w:sectPr w:rsidR="00BA6677" w:rsidRPr="00B81539" w:rsidSect="00E1218D">
          <w:type w:val="continuous"/>
          <w:pgSz w:w="15840" w:h="12240" w:orient="landscape"/>
          <w:pgMar w:top="1440" w:right="1440" w:bottom="1440" w:left="1440" w:header="720" w:footer="720" w:gutter="0"/>
          <w:cols w:space="720"/>
          <w:docGrid w:linePitch="360"/>
        </w:sectPr>
      </w:pPr>
    </w:p>
    <w:p w14:paraId="5132CC7B" w14:textId="77777777" w:rsidR="00BA6677" w:rsidRPr="00B81539" w:rsidRDefault="00BA6677" w:rsidP="00B81539">
      <w:pPr>
        <w:autoSpaceDE w:val="0"/>
        <w:autoSpaceDN w:val="0"/>
        <w:adjustRightInd w:val="0"/>
        <w:spacing w:after="0" w:line="240" w:lineRule="auto"/>
        <w:jc w:val="both"/>
        <w:rPr>
          <w:rFonts w:ascii="Tahoma" w:hAnsi="Tahoma" w:cs="Tahoma"/>
          <w:sz w:val="24"/>
          <w:szCs w:val="24"/>
        </w:rPr>
      </w:pPr>
    </w:p>
    <w:p w14:paraId="24DB64E6" w14:textId="77777777" w:rsidR="00BA6677" w:rsidRPr="00B81539" w:rsidRDefault="00BA6677" w:rsidP="00B81539">
      <w:pPr>
        <w:pStyle w:val="Prrafodelista"/>
        <w:numPr>
          <w:ilvl w:val="0"/>
          <w:numId w:val="164"/>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Participar en los procedimientos de adquisiciones, arrendamientos y servicios, así como de obras públicas y servicios relacionados con las mismas que se lleven a cabo en la Cámara de Diputados, a fin de verificar que se realicen en apego al marco legal aplicable, y emitir, en su caso, las recomendaciones procedentes.</w:t>
      </w:r>
    </w:p>
    <w:p w14:paraId="0FBA99B5"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04A7798B" w14:textId="77777777" w:rsidR="00BA6677" w:rsidRPr="00B81539" w:rsidRDefault="00BA6677" w:rsidP="00B81539">
      <w:pPr>
        <w:pStyle w:val="Prrafodelista"/>
        <w:numPr>
          <w:ilvl w:val="0"/>
          <w:numId w:val="164"/>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Participar en las sesiones del Comité de Adquisiciones, Arrendamientos, Obras Públicas y Servicios, así como del Subcomité de Bases para Licitaciones y Concursos de la Cámara de Diputados para presentar las recomendaciones sobre los asuntos que se traten.</w:t>
      </w:r>
    </w:p>
    <w:p w14:paraId="27EE733C"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01C77EF2" w14:textId="77777777" w:rsidR="00BA6677" w:rsidRPr="00B81539" w:rsidRDefault="00BA6677" w:rsidP="00B81539">
      <w:pPr>
        <w:pStyle w:val="Prrafodelista"/>
        <w:numPr>
          <w:ilvl w:val="0"/>
          <w:numId w:val="164"/>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 xml:space="preserve">Revisar las bases de licitaciones y concursos de los procedimientos de contratación que se lleven a cabo en la Cámara de Diputados para verificar que se apeguen al marco legal aplicable, así como para emitir las recomendaciones pertinentes y someterlas a </w:t>
      </w:r>
      <w:r w:rsidRPr="00B81539">
        <w:rPr>
          <w:rFonts w:ascii="Tahoma" w:hAnsi="Tahoma" w:cs="Tahoma"/>
          <w:sz w:val="24"/>
          <w:szCs w:val="24"/>
        </w:rPr>
        <w:t>consideración de la Dirección de Fiscalización y Control para su envío y presentación al Subcomité de Bases para Licitaciones y Concursos o Comité de Adquisiciones, Arrendamientos, Obras Públicas y Servicios.</w:t>
      </w:r>
    </w:p>
    <w:p w14:paraId="5D5DBB97"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6FF27A1B" w14:textId="77777777" w:rsidR="00BA6677" w:rsidRPr="00B81539" w:rsidRDefault="00BA6677" w:rsidP="00B81539">
      <w:pPr>
        <w:pStyle w:val="Prrafodelista"/>
        <w:numPr>
          <w:ilvl w:val="0"/>
          <w:numId w:val="164"/>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Actualizar el registro, control y seguimiento de los procedimientos de adquisiciones, arrendamientos y servicios, así como de obras públicas y servicios relacionados con las mismas que se lleven a cabo en la Cámara de Diputados.</w:t>
      </w:r>
    </w:p>
    <w:p w14:paraId="44433E04"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62AF01FB" w14:textId="77777777" w:rsidR="00BA6677" w:rsidRPr="00B81539" w:rsidRDefault="00BA6677" w:rsidP="00B81539">
      <w:pPr>
        <w:pStyle w:val="Prrafodelista"/>
        <w:numPr>
          <w:ilvl w:val="0"/>
          <w:numId w:val="164"/>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Verificar, en el ejercicio de las facultades de la Contraloría Interna, que la formalización de los contratos y pedidos, incluidos sus convenios modificatorios derivados de las licitaciones y concursos, se apeguen a lo establecido en los ordenamientos e instrumentos legales aplicables.</w:t>
      </w:r>
    </w:p>
    <w:p w14:paraId="6EEBF4EA" w14:textId="2B09479D"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1E0D2997" w14:textId="7A0155FD" w:rsidR="00FD1715" w:rsidRPr="00B81539" w:rsidRDefault="00FD1715" w:rsidP="00B81539">
      <w:pPr>
        <w:autoSpaceDE w:val="0"/>
        <w:autoSpaceDN w:val="0"/>
        <w:adjustRightInd w:val="0"/>
        <w:spacing w:after="0" w:line="240" w:lineRule="auto"/>
        <w:contextualSpacing/>
        <w:jc w:val="both"/>
        <w:rPr>
          <w:rFonts w:ascii="Tahoma" w:hAnsi="Tahoma" w:cs="Tahoma"/>
          <w:sz w:val="24"/>
          <w:szCs w:val="24"/>
        </w:rPr>
      </w:pPr>
    </w:p>
    <w:p w14:paraId="204CC216" w14:textId="3BBE88E7" w:rsidR="00FD1715" w:rsidRPr="00B81539" w:rsidRDefault="00FD1715" w:rsidP="00B81539">
      <w:pPr>
        <w:autoSpaceDE w:val="0"/>
        <w:autoSpaceDN w:val="0"/>
        <w:adjustRightInd w:val="0"/>
        <w:spacing w:after="0" w:line="240" w:lineRule="auto"/>
        <w:contextualSpacing/>
        <w:jc w:val="both"/>
        <w:rPr>
          <w:rFonts w:ascii="Tahoma" w:hAnsi="Tahoma" w:cs="Tahoma"/>
          <w:sz w:val="24"/>
          <w:szCs w:val="24"/>
        </w:rPr>
      </w:pPr>
    </w:p>
    <w:p w14:paraId="1796E7A1" w14:textId="77777777" w:rsidR="00FD1715" w:rsidRPr="00B81539" w:rsidRDefault="00FD1715" w:rsidP="00B81539">
      <w:pPr>
        <w:autoSpaceDE w:val="0"/>
        <w:autoSpaceDN w:val="0"/>
        <w:adjustRightInd w:val="0"/>
        <w:spacing w:after="0" w:line="240" w:lineRule="auto"/>
        <w:contextualSpacing/>
        <w:jc w:val="both"/>
        <w:rPr>
          <w:rFonts w:ascii="Tahoma" w:hAnsi="Tahoma" w:cs="Tahoma"/>
          <w:sz w:val="24"/>
          <w:szCs w:val="24"/>
        </w:rPr>
      </w:pPr>
    </w:p>
    <w:p w14:paraId="6D1FA313" w14:textId="77777777" w:rsidR="00BA6677" w:rsidRPr="00B81539" w:rsidRDefault="00BA6677" w:rsidP="00B81539">
      <w:pPr>
        <w:pStyle w:val="Prrafodelista"/>
        <w:numPr>
          <w:ilvl w:val="0"/>
          <w:numId w:val="164"/>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Actualizar el registro, control y seguimiento de las recomendaciones emitidas a las bases de licitaciones y concursos de los procedimientos de adquisiciones, arrendamientos y servicios, así como de obras públicas y servicios relacionados con las mismas que se lleven a cabo en la Cámara de Diputados.</w:t>
      </w:r>
    </w:p>
    <w:p w14:paraId="71C009A8"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6F3F78AD" w14:textId="77777777" w:rsidR="00BA6677" w:rsidRPr="00B81539" w:rsidRDefault="00BA6677" w:rsidP="00B81539">
      <w:pPr>
        <w:pStyle w:val="Prrafodelista"/>
        <w:numPr>
          <w:ilvl w:val="0"/>
          <w:numId w:val="164"/>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Instruir la atención a los asuntos relacionados con la Unidad de Transparencia de la Cámara de Diputados.</w:t>
      </w:r>
    </w:p>
    <w:p w14:paraId="71056E6B"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7869FC86" w14:textId="77777777" w:rsidR="00BA6677" w:rsidRPr="00B81539" w:rsidRDefault="00BA6677" w:rsidP="00B81539">
      <w:pPr>
        <w:pStyle w:val="Prrafodelista"/>
        <w:numPr>
          <w:ilvl w:val="0"/>
          <w:numId w:val="164"/>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Coordinar la integración del Índice de Información Reservada que se envía a la Unidad de Transparencia de la Cámara de Diputados.</w:t>
      </w:r>
    </w:p>
    <w:p w14:paraId="1509920D"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2B34A975" w14:textId="77777777" w:rsidR="00BA6677" w:rsidRPr="00B81539" w:rsidRDefault="00BA6677" w:rsidP="00B81539">
      <w:pPr>
        <w:pStyle w:val="Prrafodelista"/>
        <w:numPr>
          <w:ilvl w:val="0"/>
          <w:numId w:val="164"/>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Verificar que la entrega de bienes y servicios se lleve a cabo en tiempo y forma de acuerdo a lo estipulado en el contrato, pedido o convenio modificatorio.</w:t>
      </w:r>
    </w:p>
    <w:p w14:paraId="1E55B1D7"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589451C2" w14:textId="0732F025" w:rsidR="00BA6677" w:rsidRPr="00B81539" w:rsidRDefault="00BA6677" w:rsidP="00B81539">
      <w:pPr>
        <w:pStyle w:val="Prrafodelista"/>
        <w:numPr>
          <w:ilvl w:val="0"/>
          <w:numId w:val="164"/>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Informar a la Dirección de Fiscalización y Control en caso de incumplimiento de la normatividad en materia de su competencia por parte de los sujetos obligados.</w:t>
      </w:r>
    </w:p>
    <w:p w14:paraId="78E816E4" w14:textId="77777777" w:rsidR="00CD128E" w:rsidRPr="00B81539" w:rsidRDefault="00CD128E" w:rsidP="00B81539">
      <w:pPr>
        <w:pStyle w:val="Prrafodelista"/>
        <w:spacing w:after="0" w:line="240" w:lineRule="auto"/>
        <w:ind w:left="0"/>
        <w:rPr>
          <w:rFonts w:ascii="Tahoma" w:hAnsi="Tahoma" w:cs="Tahoma"/>
          <w:sz w:val="24"/>
          <w:szCs w:val="24"/>
        </w:rPr>
      </w:pPr>
    </w:p>
    <w:p w14:paraId="4D115259" w14:textId="77777777" w:rsidR="00BA6677" w:rsidRPr="00B81539" w:rsidRDefault="00BA6677" w:rsidP="00B81539">
      <w:pPr>
        <w:pStyle w:val="Prrafodelista"/>
        <w:numPr>
          <w:ilvl w:val="0"/>
          <w:numId w:val="164"/>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2C90F620" w14:textId="77777777" w:rsidR="00BA6677" w:rsidRPr="00B81539" w:rsidRDefault="00BA6677" w:rsidP="00B81539">
      <w:pPr>
        <w:autoSpaceDE w:val="0"/>
        <w:autoSpaceDN w:val="0"/>
        <w:adjustRightInd w:val="0"/>
        <w:spacing w:after="0" w:line="240" w:lineRule="auto"/>
        <w:contextualSpacing/>
        <w:jc w:val="both"/>
        <w:rPr>
          <w:rFonts w:ascii="Tahoma" w:hAnsi="Tahoma" w:cs="Tahoma"/>
          <w:sz w:val="24"/>
          <w:szCs w:val="24"/>
        </w:rPr>
      </w:pPr>
    </w:p>
    <w:p w14:paraId="503F02A4" w14:textId="77777777" w:rsidR="00BA6677" w:rsidRPr="00B81539" w:rsidRDefault="00BA6677" w:rsidP="00B81539">
      <w:pPr>
        <w:pStyle w:val="Prrafodelista"/>
        <w:numPr>
          <w:ilvl w:val="0"/>
          <w:numId w:val="164"/>
        </w:numPr>
        <w:autoSpaceDE w:val="0"/>
        <w:autoSpaceDN w:val="0"/>
        <w:adjustRightInd w:val="0"/>
        <w:spacing w:after="0" w:line="240" w:lineRule="auto"/>
        <w:ind w:left="0"/>
        <w:jc w:val="both"/>
        <w:rPr>
          <w:rFonts w:ascii="Tahoma" w:hAnsi="Tahoma" w:cs="Tahoma"/>
          <w:sz w:val="24"/>
          <w:szCs w:val="24"/>
        </w:rPr>
      </w:pPr>
      <w:r w:rsidRPr="00B81539">
        <w:rPr>
          <w:rFonts w:ascii="Tahoma" w:hAnsi="Tahoma" w:cs="Tahoma"/>
          <w:sz w:val="24"/>
          <w:szCs w:val="24"/>
        </w:rPr>
        <w:t>Las demás funciones que las disposiciones legales y administrativas le confieran, así como aquellas que le encomiende el superior jerárquico.</w:t>
      </w:r>
    </w:p>
    <w:p w14:paraId="1C551F54" w14:textId="77777777" w:rsidR="00BA6677" w:rsidRPr="00B81539" w:rsidRDefault="00BA6677" w:rsidP="00B81539">
      <w:pPr>
        <w:autoSpaceDE w:val="0"/>
        <w:autoSpaceDN w:val="0"/>
        <w:adjustRightInd w:val="0"/>
        <w:spacing w:after="0" w:line="240" w:lineRule="auto"/>
        <w:ind w:hanging="567"/>
        <w:jc w:val="both"/>
        <w:rPr>
          <w:rFonts w:ascii="Tahoma" w:hAnsi="Tahoma" w:cs="Tahoma"/>
          <w:sz w:val="24"/>
          <w:szCs w:val="24"/>
        </w:rPr>
      </w:pPr>
    </w:p>
    <w:p w14:paraId="089F9384" w14:textId="77777777" w:rsidR="00BA6677" w:rsidRPr="00B81539" w:rsidRDefault="00BA6677" w:rsidP="00B81539">
      <w:pPr>
        <w:autoSpaceDE w:val="0"/>
        <w:autoSpaceDN w:val="0"/>
        <w:adjustRightInd w:val="0"/>
        <w:spacing w:after="0" w:line="240" w:lineRule="auto"/>
        <w:ind w:hanging="567"/>
        <w:jc w:val="both"/>
        <w:rPr>
          <w:rFonts w:ascii="Tahoma" w:hAnsi="Tahoma" w:cs="Tahoma"/>
          <w:sz w:val="24"/>
          <w:szCs w:val="24"/>
        </w:rPr>
      </w:pPr>
    </w:p>
    <w:p w14:paraId="6CEAD2B1" w14:textId="77777777" w:rsidR="00BA6677" w:rsidRPr="00B81539" w:rsidRDefault="00BA6677" w:rsidP="00B81539">
      <w:pPr>
        <w:autoSpaceDE w:val="0"/>
        <w:autoSpaceDN w:val="0"/>
        <w:adjustRightInd w:val="0"/>
        <w:spacing w:after="0" w:line="240" w:lineRule="auto"/>
        <w:ind w:hanging="567"/>
        <w:jc w:val="both"/>
        <w:rPr>
          <w:rFonts w:ascii="Tahoma" w:hAnsi="Tahoma" w:cs="Tahoma"/>
          <w:sz w:val="24"/>
          <w:szCs w:val="24"/>
        </w:rPr>
      </w:pPr>
    </w:p>
    <w:p w14:paraId="07A1C2CC" w14:textId="77777777" w:rsidR="00BA6677" w:rsidRPr="00B81539" w:rsidRDefault="00BA6677" w:rsidP="00B81539">
      <w:pPr>
        <w:autoSpaceDE w:val="0"/>
        <w:autoSpaceDN w:val="0"/>
        <w:adjustRightInd w:val="0"/>
        <w:spacing w:after="0" w:line="240" w:lineRule="auto"/>
        <w:ind w:hanging="567"/>
        <w:jc w:val="both"/>
        <w:rPr>
          <w:rFonts w:ascii="Tahoma" w:hAnsi="Tahoma" w:cs="Tahoma"/>
          <w:sz w:val="24"/>
          <w:szCs w:val="24"/>
        </w:rPr>
      </w:pPr>
    </w:p>
    <w:p w14:paraId="63BAAE33" w14:textId="77777777" w:rsidR="00BA6677" w:rsidRPr="00B81539" w:rsidRDefault="00BA6677" w:rsidP="00B81539">
      <w:pPr>
        <w:autoSpaceDE w:val="0"/>
        <w:autoSpaceDN w:val="0"/>
        <w:adjustRightInd w:val="0"/>
        <w:spacing w:after="0" w:line="240" w:lineRule="auto"/>
        <w:ind w:hanging="567"/>
        <w:jc w:val="both"/>
        <w:rPr>
          <w:rFonts w:ascii="Tahoma" w:hAnsi="Tahoma" w:cs="Tahoma"/>
          <w:sz w:val="24"/>
          <w:szCs w:val="24"/>
        </w:rPr>
      </w:pPr>
    </w:p>
    <w:p w14:paraId="0BB9CD2C" w14:textId="77777777" w:rsidR="00BA6677" w:rsidRPr="00B81539" w:rsidRDefault="00BA6677" w:rsidP="00B81539">
      <w:pPr>
        <w:autoSpaceDE w:val="0"/>
        <w:autoSpaceDN w:val="0"/>
        <w:adjustRightInd w:val="0"/>
        <w:spacing w:after="0" w:line="240" w:lineRule="auto"/>
        <w:ind w:hanging="567"/>
        <w:jc w:val="both"/>
        <w:rPr>
          <w:rFonts w:ascii="Tahoma" w:hAnsi="Tahoma" w:cs="Tahoma"/>
          <w:sz w:val="24"/>
          <w:szCs w:val="24"/>
        </w:rPr>
      </w:pPr>
    </w:p>
    <w:p w14:paraId="7200C103" w14:textId="77777777" w:rsidR="00BA6677" w:rsidRPr="00B81539" w:rsidRDefault="00BA6677" w:rsidP="00B81539">
      <w:pPr>
        <w:autoSpaceDE w:val="0"/>
        <w:autoSpaceDN w:val="0"/>
        <w:adjustRightInd w:val="0"/>
        <w:spacing w:after="0" w:line="240" w:lineRule="auto"/>
        <w:ind w:hanging="567"/>
        <w:jc w:val="both"/>
        <w:rPr>
          <w:rFonts w:ascii="Tahoma" w:hAnsi="Tahoma" w:cs="Tahoma"/>
          <w:sz w:val="24"/>
          <w:szCs w:val="24"/>
        </w:rPr>
      </w:pPr>
    </w:p>
    <w:p w14:paraId="21F97A7D" w14:textId="77777777" w:rsidR="00BA6677" w:rsidRPr="00B81539" w:rsidRDefault="00BA6677" w:rsidP="00B81539">
      <w:pPr>
        <w:autoSpaceDE w:val="0"/>
        <w:autoSpaceDN w:val="0"/>
        <w:adjustRightInd w:val="0"/>
        <w:spacing w:after="0" w:line="240" w:lineRule="auto"/>
        <w:ind w:hanging="567"/>
        <w:jc w:val="both"/>
        <w:rPr>
          <w:rFonts w:ascii="Tahoma" w:hAnsi="Tahoma" w:cs="Tahoma"/>
          <w:b/>
          <w:sz w:val="24"/>
          <w:szCs w:val="24"/>
        </w:rPr>
        <w:sectPr w:rsidR="00BA6677" w:rsidRPr="00B81539" w:rsidSect="00E1218D">
          <w:type w:val="continuous"/>
          <w:pgSz w:w="15840" w:h="12240" w:orient="landscape"/>
          <w:pgMar w:top="1440" w:right="1440" w:bottom="1440" w:left="1440" w:header="720" w:footer="720" w:gutter="0"/>
          <w:cols w:num="2" w:space="720"/>
          <w:docGrid w:linePitch="360"/>
        </w:sectPr>
      </w:pPr>
    </w:p>
    <w:p w14:paraId="7ADCE48C" w14:textId="3A0AAA0B" w:rsidR="00BA6677" w:rsidRPr="00B81539" w:rsidRDefault="00BA6677" w:rsidP="00B81539">
      <w:pPr>
        <w:autoSpaceDE w:val="0"/>
        <w:autoSpaceDN w:val="0"/>
        <w:adjustRightInd w:val="0"/>
        <w:spacing w:after="0" w:line="240" w:lineRule="auto"/>
        <w:ind w:hanging="567"/>
        <w:jc w:val="both"/>
        <w:rPr>
          <w:rFonts w:ascii="Tahoma" w:hAnsi="Tahoma" w:cs="Tahoma"/>
          <w:b/>
          <w:sz w:val="24"/>
          <w:szCs w:val="24"/>
        </w:rPr>
      </w:pPr>
    </w:p>
    <w:p w14:paraId="462A32D9" w14:textId="5BED9A47" w:rsidR="00CD128E" w:rsidRDefault="00CD128E" w:rsidP="00BA6677">
      <w:pPr>
        <w:autoSpaceDE w:val="0"/>
        <w:autoSpaceDN w:val="0"/>
        <w:adjustRightInd w:val="0"/>
        <w:spacing w:after="0" w:line="240" w:lineRule="auto"/>
        <w:ind w:left="567" w:hanging="567"/>
        <w:jc w:val="both"/>
        <w:rPr>
          <w:rFonts w:ascii="Tahoma" w:hAnsi="Tahoma" w:cs="Tahoma"/>
          <w:b/>
          <w:color w:val="0070C0"/>
          <w:sz w:val="24"/>
          <w:szCs w:val="24"/>
        </w:rPr>
      </w:pPr>
    </w:p>
    <w:p w14:paraId="454481C4" w14:textId="70330C39" w:rsidR="00CD128E" w:rsidRDefault="00CD128E" w:rsidP="00BA6677">
      <w:pPr>
        <w:autoSpaceDE w:val="0"/>
        <w:autoSpaceDN w:val="0"/>
        <w:adjustRightInd w:val="0"/>
        <w:spacing w:after="0" w:line="240" w:lineRule="auto"/>
        <w:ind w:left="567" w:hanging="567"/>
        <w:jc w:val="both"/>
        <w:rPr>
          <w:rFonts w:ascii="Tahoma" w:hAnsi="Tahoma" w:cs="Tahoma"/>
          <w:b/>
          <w:color w:val="0070C0"/>
          <w:sz w:val="24"/>
          <w:szCs w:val="24"/>
        </w:rPr>
      </w:pPr>
    </w:p>
    <w:p w14:paraId="7168E69B" w14:textId="6063CAE8" w:rsidR="00CD128E" w:rsidRDefault="00CD128E" w:rsidP="00BA6677">
      <w:pPr>
        <w:autoSpaceDE w:val="0"/>
        <w:autoSpaceDN w:val="0"/>
        <w:adjustRightInd w:val="0"/>
        <w:spacing w:after="0" w:line="240" w:lineRule="auto"/>
        <w:ind w:left="567" w:hanging="567"/>
        <w:jc w:val="both"/>
        <w:rPr>
          <w:rFonts w:ascii="Tahoma" w:hAnsi="Tahoma" w:cs="Tahoma"/>
          <w:b/>
          <w:color w:val="0070C0"/>
          <w:sz w:val="24"/>
          <w:szCs w:val="24"/>
        </w:rPr>
      </w:pPr>
    </w:p>
    <w:p w14:paraId="6F6C1732" w14:textId="20C2CF1A" w:rsidR="00CD128E" w:rsidRDefault="00CD128E" w:rsidP="00BA6677">
      <w:pPr>
        <w:autoSpaceDE w:val="0"/>
        <w:autoSpaceDN w:val="0"/>
        <w:adjustRightInd w:val="0"/>
        <w:spacing w:after="0" w:line="240" w:lineRule="auto"/>
        <w:ind w:left="567" w:hanging="567"/>
        <w:jc w:val="both"/>
        <w:rPr>
          <w:rFonts w:ascii="Tahoma" w:hAnsi="Tahoma" w:cs="Tahoma"/>
          <w:b/>
          <w:color w:val="0070C0"/>
          <w:sz w:val="24"/>
          <w:szCs w:val="24"/>
        </w:rPr>
      </w:pPr>
    </w:p>
    <w:p w14:paraId="6C8FEEAF" w14:textId="68C4B266" w:rsidR="00CD128E" w:rsidRDefault="00CD128E" w:rsidP="00BA6677">
      <w:pPr>
        <w:autoSpaceDE w:val="0"/>
        <w:autoSpaceDN w:val="0"/>
        <w:adjustRightInd w:val="0"/>
        <w:spacing w:after="0" w:line="240" w:lineRule="auto"/>
        <w:ind w:left="567" w:hanging="567"/>
        <w:jc w:val="both"/>
        <w:rPr>
          <w:rFonts w:ascii="Tahoma" w:hAnsi="Tahoma" w:cs="Tahoma"/>
          <w:b/>
          <w:color w:val="0070C0"/>
          <w:sz w:val="24"/>
          <w:szCs w:val="24"/>
        </w:rPr>
      </w:pPr>
    </w:p>
    <w:p w14:paraId="5CFCD296" w14:textId="6A27B508" w:rsidR="00CD128E" w:rsidRDefault="00CD128E" w:rsidP="00BA6677">
      <w:pPr>
        <w:autoSpaceDE w:val="0"/>
        <w:autoSpaceDN w:val="0"/>
        <w:adjustRightInd w:val="0"/>
        <w:spacing w:after="0" w:line="240" w:lineRule="auto"/>
        <w:ind w:left="567" w:hanging="567"/>
        <w:jc w:val="both"/>
        <w:rPr>
          <w:rFonts w:ascii="Tahoma" w:hAnsi="Tahoma" w:cs="Tahoma"/>
          <w:b/>
          <w:color w:val="0070C0"/>
          <w:sz w:val="24"/>
          <w:szCs w:val="24"/>
        </w:rPr>
      </w:pPr>
    </w:p>
    <w:p w14:paraId="1058ED5E" w14:textId="3E96F37C" w:rsidR="00CD128E" w:rsidRDefault="00CD128E" w:rsidP="00BA6677">
      <w:pPr>
        <w:autoSpaceDE w:val="0"/>
        <w:autoSpaceDN w:val="0"/>
        <w:adjustRightInd w:val="0"/>
        <w:spacing w:after="0" w:line="240" w:lineRule="auto"/>
        <w:ind w:left="567" w:hanging="567"/>
        <w:jc w:val="both"/>
        <w:rPr>
          <w:rFonts w:ascii="Tahoma" w:hAnsi="Tahoma" w:cs="Tahoma"/>
          <w:b/>
          <w:color w:val="0070C0"/>
          <w:sz w:val="24"/>
          <w:szCs w:val="24"/>
        </w:rPr>
      </w:pPr>
    </w:p>
    <w:p w14:paraId="4007A8B3" w14:textId="00DFADE7" w:rsidR="00CD128E" w:rsidRDefault="00CD128E" w:rsidP="00BA6677">
      <w:pPr>
        <w:autoSpaceDE w:val="0"/>
        <w:autoSpaceDN w:val="0"/>
        <w:adjustRightInd w:val="0"/>
        <w:spacing w:after="0" w:line="240" w:lineRule="auto"/>
        <w:ind w:left="567" w:hanging="567"/>
        <w:jc w:val="both"/>
        <w:rPr>
          <w:rFonts w:ascii="Tahoma" w:hAnsi="Tahoma" w:cs="Tahoma"/>
          <w:b/>
          <w:color w:val="0070C0"/>
          <w:sz w:val="24"/>
          <w:szCs w:val="24"/>
        </w:rPr>
      </w:pPr>
    </w:p>
    <w:p w14:paraId="201F265A" w14:textId="660EFD59" w:rsidR="00CD128E" w:rsidRDefault="00CD128E" w:rsidP="00BA6677">
      <w:pPr>
        <w:autoSpaceDE w:val="0"/>
        <w:autoSpaceDN w:val="0"/>
        <w:adjustRightInd w:val="0"/>
        <w:spacing w:after="0" w:line="240" w:lineRule="auto"/>
        <w:ind w:left="567" w:hanging="567"/>
        <w:jc w:val="both"/>
        <w:rPr>
          <w:rFonts w:ascii="Tahoma" w:hAnsi="Tahoma" w:cs="Tahoma"/>
          <w:b/>
          <w:color w:val="0070C0"/>
          <w:sz w:val="24"/>
          <w:szCs w:val="24"/>
        </w:rPr>
      </w:pPr>
    </w:p>
    <w:p w14:paraId="681A1C94" w14:textId="4CC748CF" w:rsidR="00CD128E" w:rsidRDefault="00CD128E" w:rsidP="00BA6677">
      <w:pPr>
        <w:autoSpaceDE w:val="0"/>
        <w:autoSpaceDN w:val="0"/>
        <w:adjustRightInd w:val="0"/>
        <w:spacing w:after="0" w:line="240" w:lineRule="auto"/>
        <w:ind w:left="567" w:hanging="567"/>
        <w:jc w:val="both"/>
        <w:rPr>
          <w:rFonts w:ascii="Tahoma" w:hAnsi="Tahoma" w:cs="Tahoma"/>
          <w:b/>
          <w:color w:val="0070C0"/>
          <w:sz w:val="24"/>
          <w:szCs w:val="24"/>
        </w:rPr>
      </w:pPr>
    </w:p>
    <w:p w14:paraId="14410E62" w14:textId="77777777" w:rsidR="00CD128E" w:rsidRPr="00F655BC" w:rsidRDefault="00CD128E" w:rsidP="00BA6677">
      <w:pPr>
        <w:autoSpaceDE w:val="0"/>
        <w:autoSpaceDN w:val="0"/>
        <w:adjustRightInd w:val="0"/>
        <w:spacing w:after="0" w:line="240" w:lineRule="auto"/>
        <w:ind w:left="567" w:hanging="567"/>
        <w:jc w:val="both"/>
        <w:rPr>
          <w:rFonts w:ascii="Tahoma" w:hAnsi="Tahoma" w:cs="Tahoma"/>
          <w:b/>
          <w:color w:val="0070C0"/>
          <w:sz w:val="24"/>
          <w:szCs w:val="24"/>
        </w:rPr>
      </w:pPr>
    </w:p>
    <w:p w14:paraId="0738D895" w14:textId="77777777" w:rsidR="00BA6677" w:rsidRPr="00500697" w:rsidRDefault="00BA6677" w:rsidP="00500697">
      <w:pPr>
        <w:pStyle w:val="Ttulo3"/>
        <w:spacing w:before="0"/>
        <w:rPr>
          <w:rFonts w:ascii="Tahoma" w:hAnsi="Tahoma" w:cs="Tahoma"/>
          <w:b/>
          <w:color w:val="auto"/>
        </w:rPr>
      </w:pPr>
      <w:r w:rsidRPr="00500697">
        <w:rPr>
          <w:rFonts w:ascii="Tahoma" w:hAnsi="Tahoma" w:cs="Tahoma"/>
          <w:b/>
          <w:color w:val="auto"/>
        </w:rPr>
        <w:lastRenderedPageBreak/>
        <w:t xml:space="preserve">DEPARTAMENTO DE ANÁLISIS </w:t>
      </w:r>
    </w:p>
    <w:p w14:paraId="2AD97A36"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7432384A" w14:textId="77777777" w:rsidR="00BA6677" w:rsidRPr="00500697" w:rsidRDefault="00BA6677" w:rsidP="00500697">
      <w:pPr>
        <w:autoSpaceDE w:val="0"/>
        <w:autoSpaceDN w:val="0"/>
        <w:adjustRightInd w:val="0"/>
        <w:spacing w:after="0" w:line="240" w:lineRule="auto"/>
        <w:ind w:hanging="567"/>
        <w:jc w:val="both"/>
        <w:rPr>
          <w:rFonts w:ascii="Tahoma" w:hAnsi="Tahoma" w:cs="Tahoma"/>
          <w:b/>
          <w:sz w:val="24"/>
          <w:szCs w:val="24"/>
        </w:rPr>
      </w:pPr>
      <w:r w:rsidRPr="00500697">
        <w:rPr>
          <w:rFonts w:ascii="Tahoma" w:hAnsi="Tahoma" w:cs="Tahoma"/>
          <w:b/>
          <w:sz w:val="24"/>
          <w:szCs w:val="24"/>
        </w:rPr>
        <w:t>Objetivo</w:t>
      </w:r>
    </w:p>
    <w:p w14:paraId="45A66472"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1B68431B" w14:textId="77777777" w:rsidR="00BA6677" w:rsidRPr="00500697" w:rsidRDefault="00BA6677" w:rsidP="00510DF0">
      <w:pPr>
        <w:autoSpaceDE w:val="0"/>
        <w:autoSpaceDN w:val="0"/>
        <w:adjustRightInd w:val="0"/>
        <w:spacing w:after="0" w:line="240" w:lineRule="auto"/>
        <w:jc w:val="both"/>
        <w:rPr>
          <w:rFonts w:ascii="Tahoma" w:hAnsi="Tahoma" w:cs="Tahoma"/>
          <w:sz w:val="24"/>
          <w:szCs w:val="24"/>
        </w:rPr>
      </w:pPr>
      <w:r w:rsidRPr="00500697">
        <w:rPr>
          <w:rFonts w:ascii="Tahoma" w:hAnsi="Tahoma" w:cs="Tahoma"/>
          <w:sz w:val="24"/>
          <w:szCs w:val="24"/>
        </w:rPr>
        <w:t>Apoyar en los procedimientos de adquisiciones, arrendamientos y servicios, así como de obras públicas y servicios relacionados con las mismas, y verificar su instrumentación conforme a lo establecido en las normas y disposiciones legales aplicables.</w:t>
      </w:r>
    </w:p>
    <w:p w14:paraId="09E3268C" w14:textId="77777777" w:rsidR="00BA6677" w:rsidRPr="00500697" w:rsidRDefault="00BA6677" w:rsidP="00510DF0">
      <w:pPr>
        <w:autoSpaceDE w:val="0"/>
        <w:autoSpaceDN w:val="0"/>
        <w:adjustRightInd w:val="0"/>
        <w:spacing w:after="0" w:line="240" w:lineRule="auto"/>
        <w:ind w:hanging="567"/>
        <w:jc w:val="both"/>
        <w:rPr>
          <w:rFonts w:ascii="Tahoma" w:hAnsi="Tahoma" w:cs="Tahoma"/>
          <w:sz w:val="24"/>
          <w:szCs w:val="24"/>
        </w:rPr>
      </w:pPr>
    </w:p>
    <w:p w14:paraId="6A4A8420" w14:textId="77777777" w:rsidR="00BA6677" w:rsidRPr="00500697" w:rsidRDefault="00BA6677" w:rsidP="00510DF0">
      <w:pPr>
        <w:autoSpaceDE w:val="0"/>
        <w:autoSpaceDN w:val="0"/>
        <w:adjustRightInd w:val="0"/>
        <w:spacing w:after="0" w:line="240" w:lineRule="auto"/>
        <w:ind w:hanging="567"/>
        <w:jc w:val="both"/>
        <w:rPr>
          <w:rFonts w:ascii="Tahoma" w:hAnsi="Tahoma" w:cs="Tahoma"/>
          <w:b/>
          <w:sz w:val="24"/>
          <w:szCs w:val="24"/>
        </w:rPr>
      </w:pPr>
      <w:r w:rsidRPr="00500697">
        <w:rPr>
          <w:rFonts w:ascii="Tahoma" w:hAnsi="Tahoma" w:cs="Tahoma"/>
          <w:b/>
          <w:sz w:val="24"/>
          <w:szCs w:val="24"/>
        </w:rPr>
        <w:t>Funciones</w:t>
      </w:r>
    </w:p>
    <w:p w14:paraId="47BBB377" w14:textId="77777777" w:rsidR="00BA6677" w:rsidRPr="00500697" w:rsidRDefault="00BA6677" w:rsidP="00510DF0">
      <w:pPr>
        <w:autoSpaceDE w:val="0"/>
        <w:autoSpaceDN w:val="0"/>
        <w:adjustRightInd w:val="0"/>
        <w:spacing w:after="0" w:line="240" w:lineRule="auto"/>
        <w:ind w:hanging="567"/>
        <w:jc w:val="both"/>
        <w:rPr>
          <w:rFonts w:ascii="Tahoma" w:hAnsi="Tahoma" w:cs="Tahoma"/>
          <w:sz w:val="24"/>
          <w:szCs w:val="24"/>
        </w:rPr>
        <w:sectPr w:rsidR="00BA6677" w:rsidRPr="00500697" w:rsidSect="00E1218D">
          <w:type w:val="continuous"/>
          <w:pgSz w:w="15840" w:h="12240" w:orient="landscape"/>
          <w:pgMar w:top="1440" w:right="1440" w:bottom="1440" w:left="1440" w:header="720" w:footer="720" w:gutter="0"/>
          <w:cols w:space="720"/>
          <w:docGrid w:linePitch="360"/>
        </w:sectPr>
      </w:pPr>
    </w:p>
    <w:p w14:paraId="06E0AF08" w14:textId="77777777" w:rsidR="00BA6677" w:rsidRPr="00500697" w:rsidRDefault="00BA6677" w:rsidP="00510DF0">
      <w:pPr>
        <w:autoSpaceDE w:val="0"/>
        <w:autoSpaceDN w:val="0"/>
        <w:adjustRightInd w:val="0"/>
        <w:spacing w:after="0" w:line="240" w:lineRule="auto"/>
        <w:ind w:hanging="567"/>
        <w:jc w:val="both"/>
        <w:rPr>
          <w:rFonts w:ascii="Tahoma" w:hAnsi="Tahoma" w:cs="Tahoma"/>
          <w:sz w:val="24"/>
          <w:szCs w:val="24"/>
        </w:rPr>
      </w:pPr>
    </w:p>
    <w:p w14:paraId="74A76E5D" w14:textId="77777777" w:rsidR="00BA6677" w:rsidRPr="00500697" w:rsidRDefault="00BA6677" w:rsidP="00510DF0">
      <w:pPr>
        <w:pStyle w:val="Prrafodelista"/>
        <w:numPr>
          <w:ilvl w:val="0"/>
          <w:numId w:val="165"/>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Participar en los procedimientos de adquisiciones, arrendamientos y servicios, de obra pública y servicios relacionados con las mismas, así como en los de enajenación de bienes de la Cámara de Diputados, verificando el cumplimiento del marco legal aplicable.</w:t>
      </w:r>
    </w:p>
    <w:p w14:paraId="5641E949" w14:textId="77777777" w:rsidR="00BA6677" w:rsidRPr="00500697" w:rsidRDefault="00BA6677" w:rsidP="00510DF0">
      <w:pPr>
        <w:autoSpaceDE w:val="0"/>
        <w:autoSpaceDN w:val="0"/>
        <w:adjustRightInd w:val="0"/>
        <w:spacing w:after="0" w:line="240" w:lineRule="auto"/>
        <w:contextualSpacing/>
        <w:jc w:val="both"/>
        <w:rPr>
          <w:rFonts w:ascii="Tahoma" w:hAnsi="Tahoma" w:cs="Tahoma"/>
          <w:sz w:val="24"/>
          <w:szCs w:val="24"/>
        </w:rPr>
      </w:pPr>
    </w:p>
    <w:p w14:paraId="399F66F8" w14:textId="77777777" w:rsidR="00BA6677" w:rsidRPr="00500697" w:rsidRDefault="00BA6677" w:rsidP="00510DF0">
      <w:pPr>
        <w:pStyle w:val="Prrafodelista"/>
        <w:numPr>
          <w:ilvl w:val="0"/>
          <w:numId w:val="165"/>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Llevar el registro, control y seguimiento de los procedimientos de adquisiciones, arrendamientos y servicios, así como de obras públicas y servicios relacionados con las mismas que se lleven a cabo en la Cámara de Diputados.</w:t>
      </w:r>
    </w:p>
    <w:p w14:paraId="333DFC94" w14:textId="77777777" w:rsidR="00BA6677" w:rsidRPr="00500697" w:rsidRDefault="00BA6677" w:rsidP="00510DF0">
      <w:pPr>
        <w:autoSpaceDE w:val="0"/>
        <w:autoSpaceDN w:val="0"/>
        <w:adjustRightInd w:val="0"/>
        <w:spacing w:after="0" w:line="240" w:lineRule="auto"/>
        <w:contextualSpacing/>
        <w:jc w:val="both"/>
        <w:rPr>
          <w:rFonts w:ascii="Tahoma" w:hAnsi="Tahoma" w:cs="Tahoma"/>
          <w:sz w:val="24"/>
          <w:szCs w:val="24"/>
        </w:rPr>
      </w:pPr>
    </w:p>
    <w:p w14:paraId="6C0F945A" w14:textId="77777777" w:rsidR="00BA6677" w:rsidRPr="00500697" w:rsidRDefault="00BA6677" w:rsidP="00510DF0">
      <w:pPr>
        <w:pStyle w:val="Prrafodelista"/>
        <w:numPr>
          <w:ilvl w:val="0"/>
          <w:numId w:val="165"/>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Controlar que la entrega de bienes y servicios se lleve a cabo en tiempo y forma de acuerdo a lo estipulado en el contrato, pedido o convenio modificatorio.</w:t>
      </w:r>
    </w:p>
    <w:p w14:paraId="2CBB31B0" w14:textId="77777777" w:rsidR="00BA6677" w:rsidRPr="00500697" w:rsidRDefault="00BA6677" w:rsidP="00510DF0">
      <w:pPr>
        <w:autoSpaceDE w:val="0"/>
        <w:autoSpaceDN w:val="0"/>
        <w:adjustRightInd w:val="0"/>
        <w:spacing w:after="0" w:line="240" w:lineRule="auto"/>
        <w:contextualSpacing/>
        <w:jc w:val="both"/>
        <w:rPr>
          <w:rFonts w:ascii="Tahoma" w:hAnsi="Tahoma" w:cs="Tahoma"/>
          <w:sz w:val="24"/>
          <w:szCs w:val="24"/>
        </w:rPr>
      </w:pPr>
    </w:p>
    <w:p w14:paraId="246E037B" w14:textId="77777777" w:rsidR="00BA6677" w:rsidRPr="00500697" w:rsidRDefault="00BA6677" w:rsidP="00510DF0">
      <w:pPr>
        <w:pStyle w:val="Prrafodelista"/>
        <w:numPr>
          <w:ilvl w:val="0"/>
          <w:numId w:val="165"/>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 xml:space="preserve">Elaborar las recomendaciones debidamente fundadas y motivadas, que se deriven de la revisión a las bases de licitaciones y concursos de los procedimientos de contratación que se lleven a cabo en la Cámara de </w:t>
      </w:r>
      <w:r w:rsidRPr="00500697">
        <w:rPr>
          <w:rFonts w:ascii="Tahoma" w:hAnsi="Tahoma" w:cs="Tahoma"/>
          <w:sz w:val="24"/>
          <w:szCs w:val="24"/>
        </w:rPr>
        <w:t>Diputados, a fin de determinar que los requisitos establecidos se apeguen al marco legal aplicable.</w:t>
      </w:r>
    </w:p>
    <w:p w14:paraId="2B8857A8" w14:textId="77777777" w:rsidR="00BA6677" w:rsidRPr="00500697" w:rsidRDefault="00BA6677" w:rsidP="00510DF0">
      <w:pPr>
        <w:autoSpaceDE w:val="0"/>
        <w:autoSpaceDN w:val="0"/>
        <w:adjustRightInd w:val="0"/>
        <w:spacing w:after="0" w:line="240" w:lineRule="auto"/>
        <w:contextualSpacing/>
        <w:jc w:val="both"/>
        <w:rPr>
          <w:rFonts w:ascii="Tahoma" w:hAnsi="Tahoma" w:cs="Tahoma"/>
          <w:sz w:val="24"/>
          <w:szCs w:val="24"/>
        </w:rPr>
      </w:pPr>
    </w:p>
    <w:p w14:paraId="289796EF" w14:textId="77777777" w:rsidR="00BA6677" w:rsidRPr="00500697" w:rsidRDefault="00BA6677" w:rsidP="00510DF0">
      <w:pPr>
        <w:pStyle w:val="Prrafodelista"/>
        <w:numPr>
          <w:ilvl w:val="0"/>
          <w:numId w:val="165"/>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Llevar el registro, control y seguimiento de las recomendaciones emitidas a las bases de licitaciones y concursos de los procedimientos de adquisiciones, arrendamientos y servicios, así como de obras públicas y servicios relacionados con las mismas que se lleven a cabo en la Cámara de Diputados.</w:t>
      </w:r>
    </w:p>
    <w:p w14:paraId="5A860C90" w14:textId="77777777" w:rsidR="00BA6677" w:rsidRPr="00500697" w:rsidRDefault="00BA6677" w:rsidP="00510DF0">
      <w:pPr>
        <w:autoSpaceDE w:val="0"/>
        <w:autoSpaceDN w:val="0"/>
        <w:adjustRightInd w:val="0"/>
        <w:spacing w:after="0" w:line="240" w:lineRule="auto"/>
        <w:contextualSpacing/>
        <w:jc w:val="both"/>
        <w:rPr>
          <w:rFonts w:ascii="Tahoma" w:hAnsi="Tahoma" w:cs="Tahoma"/>
          <w:sz w:val="24"/>
          <w:szCs w:val="24"/>
        </w:rPr>
      </w:pPr>
    </w:p>
    <w:p w14:paraId="639CE3ED" w14:textId="1ED18FA2" w:rsidR="00BA6677" w:rsidRPr="00500697" w:rsidRDefault="00BA6677" w:rsidP="00510DF0">
      <w:pPr>
        <w:pStyle w:val="Prrafodelista"/>
        <w:numPr>
          <w:ilvl w:val="0"/>
          <w:numId w:val="165"/>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Atender los asuntos relacionados con la Unidad de Transparencia de la Cámara de Diputados.</w:t>
      </w:r>
    </w:p>
    <w:p w14:paraId="1166E2AB" w14:textId="77777777" w:rsidR="00CD128E" w:rsidRPr="00500697" w:rsidRDefault="00CD128E" w:rsidP="00510DF0">
      <w:pPr>
        <w:pStyle w:val="Prrafodelista"/>
        <w:spacing w:after="0" w:line="240" w:lineRule="auto"/>
        <w:ind w:left="0"/>
        <w:rPr>
          <w:rFonts w:ascii="Tahoma" w:hAnsi="Tahoma" w:cs="Tahoma"/>
          <w:sz w:val="24"/>
          <w:szCs w:val="24"/>
        </w:rPr>
      </w:pPr>
    </w:p>
    <w:p w14:paraId="14E0DF5B" w14:textId="77777777" w:rsidR="00BA6677" w:rsidRPr="00500697" w:rsidRDefault="00BA6677" w:rsidP="00510DF0">
      <w:pPr>
        <w:pStyle w:val="Prrafodelista"/>
        <w:numPr>
          <w:ilvl w:val="0"/>
          <w:numId w:val="165"/>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Llevar a cabo la integración del Índice de Información Reservada que se envía a la Unidad de Transparencia de la Cámara de Diputados.</w:t>
      </w:r>
    </w:p>
    <w:p w14:paraId="11E55AE3" w14:textId="77777777" w:rsidR="00BA6677" w:rsidRPr="00500697" w:rsidRDefault="00BA6677" w:rsidP="00510DF0">
      <w:pPr>
        <w:autoSpaceDE w:val="0"/>
        <w:autoSpaceDN w:val="0"/>
        <w:adjustRightInd w:val="0"/>
        <w:spacing w:after="0" w:line="240" w:lineRule="auto"/>
        <w:contextualSpacing/>
        <w:jc w:val="both"/>
        <w:rPr>
          <w:rFonts w:ascii="Tahoma" w:hAnsi="Tahoma" w:cs="Tahoma"/>
          <w:sz w:val="24"/>
          <w:szCs w:val="24"/>
        </w:rPr>
      </w:pPr>
    </w:p>
    <w:p w14:paraId="26DC6C1E" w14:textId="77777777" w:rsidR="00BA6677" w:rsidRPr="00500697" w:rsidRDefault="00BA6677" w:rsidP="00510DF0">
      <w:pPr>
        <w:pStyle w:val="Prrafodelista"/>
        <w:numPr>
          <w:ilvl w:val="0"/>
          <w:numId w:val="165"/>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Integrar y ordenar los archivos de la Contraloría Interna, conforme a disposiciones legales aplicables.</w:t>
      </w:r>
    </w:p>
    <w:p w14:paraId="712C7078" w14:textId="77777777" w:rsidR="00BA6677" w:rsidRPr="00500697" w:rsidRDefault="00BA6677" w:rsidP="00510DF0">
      <w:pPr>
        <w:autoSpaceDE w:val="0"/>
        <w:autoSpaceDN w:val="0"/>
        <w:adjustRightInd w:val="0"/>
        <w:spacing w:after="0" w:line="240" w:lineRule="auto"/>
        <w:contextualSpacing/>
        <w:jc w:val="both"/>
        <w:rPr>
          <w:rFonts w:ascii="Tahoma" w:hAnsi="Tahoma" w:cs="Tahoma"/>
          <w:sz w:val="24"/>
          <w:szCs w:val="24"/>
        </w:rPr>
      </w:pPr>
    </w:p>
    <w:p w14:paraId="50E3A6ED" w14:textId="77777777" w:rsidR="00BA6677" w:rsidRPr="00500697" w:rsidRDefault="00BA6677" w:rsidP="00510DF0">
      <w:pPr>
        <w:pStyle w:val="Prrafodelista"/>
        <w:numPr>
          <w:ilvl w:val="0"/>
          <w:numId w:val="165"/>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 xml:space="preserve">Informar a la Subdirección de Contrataciones Públicas y Control en caso de incumplimiento de la normatividad en </w:t>
      </w:r>
      <w:r w:rsidRPr="00500697">
        <w:rPr>
          <w:rFonts w:ascii="Tahoma" w:hAnsi="Tahoma" w:cs="Tahoma"/>
          <w:sz w:val="24"/>
          <w:szCs w:val="24"/>
        </w:rPr>
        <w:lastRenderedPageBreak/>
        <w:t>la materia de su competencia por parte de los sujetos obligados.</w:t>
      </w:r>
    </w:p>
    <w:p w14:paraId="4887AB56" w14:textId="371EFB3A" w:rsidR="00BA6677" w:rsidRPr="00500697" w:rsidRDefault="00BA6677" w:rsidP="00510DF0">
      <w:pPr>
        <w:autoSpaceDE w:val="0"/>
        <w:autoSpaceDN w:val="0"/>
        <w:adjustRightInd w:val="0"/>
        <w:spacing w:after="0" w:line="240" w:lineRule="auto"/>
        <w:contextualSpacing/>
        <w:jc w:val="both"/>
        <w:rPr>
          <w:rFonts w:ascii="Tahoma" w:hAnsi="Tahoma" w:cs="Tahoma"/>
          <w:sz w:val="24"/>
          <w:szCs w:val="24"/>
        </w:rPr>
      </w:pPr>
    </w:p>
    <w:p w14:paraId="17C4E8E6" w14:textId="77777777" w:rsidR="00BA6677" w:rsidRPr="00500697" w:rsidRDefault="00BA6677" w:rsidP="00510DF0">
      <w:pPr>
        <w:pStyle w:val="Prrafodelista"/>
        <w:numPr>
          <w:ilvl w:val="0"/>
          <w:numId w:val="165"/>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 xml:space="preserve">El ejercicio de las funciones se podrá llevar a cabo de forma presencial o a distancia por medio del uso de tecnologías de información y comunicación, sin menoscabo de los efectos jurídicos conducentes, y </w:t>
      </w:r>
    </w:p>
    <w:p w14:paraId="78276D2F" w14:textId="77777777" w:rsidR="00BA6677" w:rsidRPr="00500697" w:rsidRDefault="00BA6677" w:rsidP="00510DF0">
      <w:pPr>
        <w:autoSpaceDE w:val="0"/>
        <w:autoSpaceDN w:val="0"/>
        <w:adjustRightInd w:val="0"/>
        <w:spacing w:after="0" w:line="240" w:lineRule="auto"/>
        <w:contextualSpacing/>
        <w:jc w:val="both"/>
        <w:rPr>
          <w:rFonts w:ascii="Tahoma" w:hAnsi="Tahoma" w:cs="Tahoma"/>
          <w:sz w:val="24"/>
          <w:szCs w:val="24"/>
        </w:rPr>
      </w:pPr>
    </w:p>
    <w:p w14:paraId="1B9495AB" w14:textId="77777777" w:rsidR="00BA6677" w:rsidRPr="00500697" w:rsidRDefault="00BA6677" w:rsidP="00510DF0">
      <w:pPr>
        <w:pStyle w:val="Prrafodelista"/>
        <w:numPr>
          <w:ilvl w:val="0"/>
          <w:numId w:val="165"/>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Las demás funciones que las disposiciones legales y administrativas le confieran, así como aquellas que le encomiende el superior jerárquico.</w:t>
      </w:r>
    </w:p>
    <w:p w14:paraId="2E3E82AF"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2F284AF1" w14:textId="77777777" w:rsidR="00BA6677" w:rsidRPr="00500697" w:rsidRDefault="00BA6677" w:rsidP="00500697">
      <w:pPr>
        <w:autoSpaceDE w:val="0"/>
        <w:autoSpaceDN w:val="0"/>
        <w:adjustRightInd w:val="0"/>
        <w:spacing w:after="0" w:line="240" w:lineRule="auto"/>
        <w:ind w:hanging="567"/>
        <w:jc w:val="both"/>
        <w:rPr>
          <w:rFonts w:ascii="Tahoma" w:hAnsi="Tahoma" w:cs="Tahoma"/>
          <w:b/>
          <w:sz w:val="24"/>
          <w:szCs w:val="24"/>
        </w:rPr>
      </w:pPr>
    </w:p>
    <w:p w14:paraId="37CFD173" w14:textId="77777777" w:rsidR="00BA6677" w:rsidRPr="00500697" w:rsidRDefault="00BA6677" w:rsidP="00500697">
      <w:pPr>
        <w:autoSpaceDE w:val="0"/>
        <w:autoSpaceDN w:val="0"/>
        <w:adjustRightInd w:val="0"/>
        <w:spacing w:after="0" w:line="240" w:lineRule="auto"/>
        <w:ind w:hanging="567"/>
        <w:jc w:val="both"/>
        <w:rPr>
          <w:rFonts w:ascii="Tahoma" w:hAnsi="Tahoma" w:cs="Tahoma"/>
          <w:b/>
          <w:sz w:val="24"/>
          <w:szCs w:val="24"/>
        </w:rPr>
        <w:sectPr w:rsidR="00BA6677" w:rsidRPr="00500697" w:rsidSect="00E1218D">
          <w:type w:val="continuous"/>
          <w:pgSz w:w="15840" w:h="12240" w:orient="landscape"/>
          <w:pgMar w:top="1440" w:right="1440" w:bottom="1440" w:left="1440" w:header="720" w:footer="720" w:gutter="0"/>
          <w:cols w:num="2" w:space="720"/>
          <w:docGrid w:linePitch="360"/>
        </w:sectPr>
      </w:pPr>
    </w:p>
    <w:p w14:paraId="3AA2F0B6"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pPr>
    </w:p>
    <w:p w14:paraId="17F937FB"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007BB5C0"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24F8301D" w14:textId="77777777" w:rsidR="00BA6677" w:rsidRPr="00510DF0" w:rsidRDefault="00BA6677" w:rsidP="00500697">
      <w:pPr>
        <w:pStyle w:val="Ttulo3"/>
        <w:spacing w:before="0"/>
        <w:rPr>
          <w:rFonts w:ascii="Tahoma" w:hAnsi="Tahoma" w:cs="Tahoma"/>
          <w:b/>
          <w:color w:val="auto"/>
        </w:rPr>
      </w:pPr>
      <w:r w:rsidRPr="00510DF0">
        <w:rPr>
          <w:rFonts w:ascii="Tahoma" w:hAnsi="Tahoma" w:cs="Tahoma"/>
          <w:b/>
          <w:color w:val="auto"/>
        </w:rPr>
        <w:t xml:space="preserve">SUBDIRECCIÓN DE FISCALIZACIÓN </w:t>
      </w:r>
    </w:p>
    <w:p w14:paraId="605A8633" w14:textId="77777777" w:rsidR="00BA6677" w:rsidRPr="00500697" w:rsidRDefault="00BA6677" w:rsidP="00500697">
      <w:pPr>
        <w:autoSpaceDE w:val="0"/>
        <w:autoSpaceDN w:val="0"/>
        <w:adjustRightInd w:val="0"/>
        <w:spacing w:after="0" w:line="240" w:lineRule="auto"/>
        <w:ind w:hanging="567"/>
        <w:jc w:val="both"/>
        <w:rPr>
          <w:rFonts w:ascii="Tahoma" w:hAnsi="Tahoma" w:cs="Tahoma"/>
          <w:b/>
          <w:sz w:val="24"/>
          <w:szCs w:val="24"/>
        </w:rPr>
      </w:pPr>
    </w:p>
    <w:p w14:paraId="0BDB4AAE"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pPr>
      <w:r w:rsidRPr="00500697">
        <w:rPr>
          <w:rFonts w:ascii="Tahoma" w:hAnsi="Tahoma" w:cs="Tahoma"/>
          <w:b/>
          <w:sz w:val="24"/>
          <w:szCs w:val="24"/>
        </w:rPr>
        <w:t>Objetivo</w:t>
      </w:r>
    </w:p>
    <w:p w14:paraId="76CC9F78"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230EA985" w14:textId="77777777" w:rsidR="00BA6677" w:rsidRPr="00500697" w:rsidRDefault="00BA6677" w:rsidP="00510DF0">
      <w:pPr>
        <w:autoSpaceDE w:val="0"/>
        <w:autoSpaceDN w:val="0"/>
        <w:adjustRightInd w:val="0"/>
        <w:spacing w:after="0" w:line="240" w:lineRule="auto"/>
        <w:jc w:val="both"/>
        <w:rPr>
          <w:rFonts w:ascii="Tahoma" w:hAnsi="Tahoma" w:cs="Tahoma"/>
          <w:sz w:val="24"/>
          <w:szCs w:val="24"/>
        </w:rPr>
      </w:pPr>
      <w:r w:rsidRPr="00500697">
        <w:rPr>
          <w:rFonts w:ascii="Tahoma" w:hAnsi="Tahoma" w:cs="Tahoma"/>
          <w:sz w:val="24"/>
          <w:szCs w:val="24"/>
        </w:rPr>
        <w:t>Participar en los actos de fiscalización en materia de entrega y recepción, enajenaciones, donaciones, bajas y destino final de los bienes; así como en la supervisión y fiscalización de los procedimientos correspondientes, a fin de verificar el cumplimiento de la normatividad aplicable y coadyuvando a la eficiencia, eficacia, honradez y economía en el uso de los recursos.</w:t>
      </w:r>
    </w:p>
    <w:p w14:paraId="048A0E97" w14:textId="77777777" w:rsidR="00BA6677" w:rsidRPr="00500697" w:rsidRDefault="00BA6677" w:rsidP="00510DF0">
      <w:pPr>
        <w:autoSpaceDE w:val="0"/>
        <w:autoSpaceDN w:val="0"/>
        <w:adjustRightInd w:val="0"/>
        <w:spacing w:after="0" w:line="240" w:lineRule="auto"/>
        <w:jc w:val="both"/>
        <w:rPr>
          <w:rFonts w:ascii="Tahoma" w:hAnsi="Tahoma" w:cs="Tahoma"/>
          <w:sz w:val="24"/>
          <w:szCs w:val="24"/>
        </w:rPr>
      </w:pPr>
      <w:r w:rsidRPr="00500697">
        <w:rPr>
          <w:rFonts w:ascii="Tahoma" w:hAnsi="Tahoma" w:cs="Tahoma"/>
          <w:sz w:val="24"/>
          <w:szCs w:val="24"/>
        </w:rPr>
        <w:t>Coordinar el cumplimiento de la normatividad en materia de archivos en el ámbito de su competencia.</w:t>
      </w:r>
    </w:p>
    <w:p w14:paraId="3F5E5DF8" w14:textId="77777777" w:rsidR="00BA6677" w:rsidRPr="00500697" w:rsidRDefault="00BA6677" w:rsidP="00510DF0">
      <w:pPr>
        <w:autoSpaceDE w:val="0"/>
        <w:autoSpaceDN w:val="0"/>
        <w:adjustRightInd w:val="0"/>
        <w:spacing w:after="0" w:line="240" w:lineRule="auto"/>
        <w:ind w:hanging="567"/>
        <w:jc w:val="both"/>
        <w:rPr>
          <w:rFonts w:ascii="Tahoma" w:hAnsi="Tahoma" w:cs="Tahoma"/>
          <w:sz w:val="24"/>
          <w:szCs w:val="24"/>
        </w:rPr>
      </w:pPr>
    </w:p>
    <w:p w14:paraId="2247C5E4" w14:textId="77777777" w:rsidR="00BA6677" w:rsidRPr="00500697" w:rsidRDefault="00BA6677" w:rsidP="00510DF0">
      <w:pPr>
        <w:autoSpaceDE w:val="0"/>
        <w:autoSpaceDN w:val="0"/>
        <w:adjustRightInd w:val="0"/>
        <w:spacing w:after="0" w:line="240" w:lineRule="auto"/>
        <w:jc w:val="both"/>
        <w:rPr>
          <w:rFonts w:ascii="Tahoma" w:hAnsi="Tahoma" w:cs="Tahoma"/>
          <w:b/>
          <w:sz w:val="24"/>
          <w:szCs w:val="24"/>
        </w:rPr>
      </w:pPr>
      <w:r w:rsidRPr="00500697">
        <w:rPr>
          <w:rFonts w:ascii="Tahoma" w:hAnsi="Tahoma" w:cs="Tahoma"/>
          <w:b/>
          <w:sz w:val="24"/>
          <w:szCs w:val="24"/>
        </w:rPr>
        <w:t>Funciones</w:t>
      </w:r>
    </w:p>
    <w:p w14:paraId="367F8AA7" w14:textId="77777777" w:rsidR="00BA6677" w:rsidRPr="00500697" w:rsidRDefault="00BA6677" w:rsidP="00510DF0">
      <w:pPr>
        <w:autoSpaceDE w:val="0"/>
        <w:autoSpaceDN w:val="0"/>
        <w:adjustRightInd w:val="0"/>
        <w:spacing w:after="0" w:line="240" w:lineRule="auto"/>
        <w:ind w:hanging="567"/>
        <w:jc w:val="both"/>
        <w:rPr>
          <w:rFonts w:ascii="Tahoma" w:hAnsi="Tahoma" w:cs="Tahoma"/>
          <w:sz w:val="24"/>
          <w:szCs w:val="24"/>
        </w:rPr>
        <w:sectPr w:rsidR="00BA6677" w:rsidRPr="00500697" w:rsidSect="00E1218D">
          <w:type w:val="continuous"/>
          <w:pgSz w:w="15840" w:h="12240" w:orient="landscape"/>
          <w:pgMar w:top="1440" w:right="1440" w:bottom="1440" w:left="1440" w:header="720" w:footer="720" w:gutter="0"/>
          <w:cols w:space="720"/>
          <w:docGrid w:linePitch="360"/>
        </w:sectPr>
      </w:pPr>
    </w:p>
    <w:p w14:paraId="55F705CE" w14:textId="77777777" w:rsidR="00BA6677" w:rsidRPr="00500697" w:rsidRDefault="00BA6677" w:rsidP="00510DF0">
      <w:pPr>
        <w:autoSpaceDE w:val="0"/>
        <w:autoSpaceDN w:val="0"/>
        <w:adjustRightInd w:val="0"/>
        <w:spacing w:after="0" w:line="240" w:lineRule="auto"/>
        <w:ind w:hanging="567"/>
        <w:jc w:val="both"/>
        <w:rPr>
          <w:rFonts w:ascii="Tahoma" w:hAnsi="Tahoma" w:cs="Tahoma"/>
          <w:sz w:val="24"/>
          <w:szCs w:val="24"/>
        </w:rPr>
      </w:pPr>
    </w:p>
    <w:p w14:paraId="00A68136" w14:textId="77777777" w:rsidR="00BA6677" w:rsidRPr="00500697" w:rsidRDefault="00BA6677" w:rsidP="00510DF0">
      <w:pPr>
        <w:pStyle w:val="Prrafodelista"/>
        <w:numPr>
          <w:ilvl w:val="0"/>
          <w:numId w:val="166"/>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Participar en los actos de entrega y recepción de los sujetos obligados de la Cámara de Diputados con motivo de la conclusión e inicio de su empleo, cargo o comisión, a fin de verificar que se dé cumplimiento a la normatividad aplicable y en caso de incumplimiento dar vista al área correspondiente para los efectos legales a que haya lugar.</w:t>
      </w:r>
    </w:p>
    <w:p w14:paraId="0EB7B223" w14:textId="77777777" w:rsidR="00BA6677" w:rsidRPr="00500697" w:rsidRDefault="00BA6677" w:rsidP="00510DF0">
      <w:pPr>
        <w:autoSpaceDE w:val="0"/>
        <w:autoSpaceDN w:val="0"/>
        <w:adjustRightInd w:val="0"/>
        <w:spacing w:after="0" w:line="240" w:lineRule="auto"/>
        <w:contextualSpacing/>
        <w:jc w:val="both"/>
        <w:rPr>
          <w:rFonts w:ascii="Tahoma" w:hAnsi="Tahoma" w:cs="Tahoma"/>
          <w:sz w:val="24"/>
          <w:szCs w:val="24"/>
        </w:rPr>
      </w:pPr>
    </w:p>
    <w:p w14:paraId="3839A110" w14:textId="77777777" w:rsidR="00BA6677" w:rsidRPr="00500697" w:rsidRDefault="00BA6677" w:rsidP="00510DF0">
      <w:pPr>
        <w:pStyle w:val="Prrafodelista"/>
        <w:numPr>
          <w:ilvl w:val="0"/>
          <w:numId w:val="166"/>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 xml:space="preserve">Asesorar a los sujetos obligados de la Cámara de Diputados que se separen de su empleo, cargo o comisión, </w:t>
      </w:r>
      <w:r w:rsidRPr="00500697">
        <w:rPr>
          <w:rFonts w:ascii="Tahoma" w:hAnsi="Tahoma" w:cs="Tahoma"/>
          <w:sz w:val="24"/>
          <w:szCs w:val="24"/>
        </w:rPr>
        <w:t>en los procesos de entrega y recepción, así como del contenido y anexos del acta administrativa correspondiente.</w:t>
      </w:r>
    </w:p>
    <w:p w14:paraId="15E4B892" w14:textId="77777777" w:rsidR="00BA6677" w:rsidRPr="00500697" w:rsidRDefault="00BA6677" w:rsidP="00510DF0">
      <w:pPr>
        <w:autoSpaceDE w:val="0"/>
        <w:autoSpaceDN w:val="0"/>
        <w:adjustRightInd w:val="0"/>
        <w:spacing w:after="0" w:line="240" w:lineRule="auto"/>
        <w:contextualSpacing/>
        <w:jc w:val="both"/>
        <w:rPr>
          <w:rFonts w:ascii="Tahoma" w:hAnsi="Tahoma" w:cs="Tahoma"/>
          <w:sz w:val="24"/>
          <w:szCs w:val="24"/>
        </w:rPr>
      </w:pPr>
    </w:p>
    <w:p w14:paraId="02897B6E" w14:textId="77777777" w:rsidR="00BA6677" w:rsidRPr="00500697" w:rsidRDefault="00BA6677" w:rsidP="00510DF0">
      <w:pPr>
        <w:pStyle w:val="Prrafodelista"/>
        <w:numPr>
          <w:ilvl w:val="0"/>
          <w:numId w:val="166"/>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Supervisar las acciones necesarias para que los procesos de entrega y recepción con motivo de la conclusión del período constitucional de la Legislatura se programen oportunamente y conforme a los Acuerdos emitidos por las autoridades competentes.</w:t>
      </w:r>
    </w:p>
    <w:p w14:paraId="6F50DBE3" w14:textId="77777777" w:rsidR="00BA6677" w:rsidRPr="00500697" w:rsidRDefault="00BA6677" w:rsidP="00510DF0">
      <w:pPr>
        <w:autoSpaceDE w:val="0"/>
        <w:autoSpaceDN w:val="0"/>
        <w:adjustRightInd w:val="0"/>
        <w:spacing w:after="0" w:line="240" w:lineRule="auto"/>
        <w:contextualSpacing/>
        <w:jc w:val="both"/>
        <w:rPr>
          <w:rFonts w:ascii="Tahoma" w:hAnsi="Tahoma" w:cs="Tahoma"/>
          <w:sz w:val="24"/>
          <w:szCs w:val="24"/>
        </w:rPr>
      </w:pPr>
    </w:p>
    <w:p w14:paraId="0C1084C3" w14:textId="77777777" w:rsidR="00BA6677" w:rsidRPr="00500697" w:rsidRDefault="00BA6677" w:rsidP="00500697">
      <w:pPr>
        <w:pStyle w:val="Prrafodelista"/>
        <w:numPr>
          <w:ilvl w:val="0"/>
          <w:numId w:val="166"/>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lastRenderedPageBreak/>
        <w:t>Supervisar el registro, control y seguimiento de las Actas de Entrega y Recepción de los sujetos obligados.</w:t>
      </w:r>
    </w:p>
    <w:p w14:paraId="70C1E99B" w14:textId="000B430D"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5A2BC50F" w14:textId="77777777" w:rsidR="00BA6677" w:rsidRPr="00500697" w:rsidRDefault="00BA6677" w:rsidP="00500697">
      <w:pPr>
        <w:pStyle w:val="Prrafodelista"/>
        <w:numPr>
          <w:ilvl w:val="0"/>
          <w:numId w:val="166"/>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Representar a la Contraloría Interna en los procedimientos de enajenación, baja y destino final de bienes de la Cámara de Diputados, para verificar que se instrumenten en estricto apego a lo establecido en las normas y disposiciones legales aplicables, para proporcionar asesoría, y emitir, en su caso, recomendaciones.</w:t>
      </w:r>
    </w:p>
    <w:p w14:paraId="5C33C410"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48F57E11" w14:textId="77777777" w:rsidR="00BA6677" w:rsidRPr="00500697" w:rsidRDefault="00BA6677" w:rsidP="00500697">
      <w:pPr>
        <w:pStyle w:val="Prrafodelista"/>
        <w:numPr>
          <w:ilvl w:val="0"/>
          <w:numId w:val="166"/>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Supervisar el registro, control y seguimiento de los procedimientos de enajenación, baja y destino final de bienes que se lleven a cabo en la Cámara de Diputados.</w:t>
      </w:r>
    </w:p>
    <w:p w14:paraId="0CF22D5E"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41C324CC" w14:textId="77777777" w:rsidR="00BA6677" w:rsidRPr="00500697" w:rsidRDefault="00BA6677" w:rsidP="00500697">
      <w:pPr>
        <w:pStyle w:val="Prrafodelista"/>
        <w:numPr>
          <w:ilvl w:val="0"/>
          <w:numId w:val="166"/>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 xml:space="preserve">Intervenir y participar en los diversos actos de fiscalización que requieran las Unidades Administrativas de la Cámara de Diputados conforme a las atribuciones de la Contraloría </w:t>
      </w:r>
      <w:r w:rsidRPr="00500697">
        <w:rPr>
          <w:rFonts w:ascii="Tahoma" w:hAnsi="Tahoma" w:cs="Tahoma"/>
          <w:sz w:val="24"/>
          <w:szCs w:val="24"/>
        </w:rPr>
        <w:t>Interna, verificando el cumplimiento de las disposiciones normativas aplicables.</w:t>
      </w:r>
    </w:p>
    <w:p w14:paraId="7667820B" w14:textId="6A7331B6"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7BF4DB53" w14:textId="77777777" w:rsidR="00BA6677" w:rsidRPr="00500697" w:rsidRDefault="00BA6677" w:rsidP="00500697">
      <w:pPr>
        <w:pStyle w:val="Prrafodelista"/>
        <w:numPr>
          <w:ilvl w:val="0"/>
          <w:numId w:val="166"/>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Dirigir la integración y ordenamiento de los archivos de la Contraloría Interna, conforme al disposiciones legales aplicables.</w:t>
      </w:r>
    </w:p>
    <w:p w14:paraId="7B8EFEC0"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37D018D7" w14:textId="77777777" w:rsidR="00BA6677" w:rsidRPr="00500697" w:rsidRDefault="00BA6677" w:rsidP="00500697">
      <w:pPr>
        <w:pStyle w:val="Prrafodelista"/>
        <w:numPr>
          <w:ilvl w:val="0"/>
          <w:numId w:val="166"/>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 xml:space="preserve">El ejercicio de las funciones se podrá llevar a cabo de forma presencial o a distancia por medio del uso de tecnologías de información y comunicación, sin menoscabo de los efectos jurídicos conducentes, y </w:t>
      </w:r>
    </w:p>
    <w:p w14:paraId="075F1885" w14:textId="77777777" w:rsidR="00BA6677" w:rsidRPr="00500697" w:rsidRDefault="00BA6677" w:rsidP="00500697">
      <w:pPr>
        <w:pStyle w:val="Prrafodelista"/>
        <w:autoSpaceDE w:val="0"/>
        <w:autoSpaceDN w:val="0"/>
        <w:adjustRightInd w:val="0"/>
        <w:spacing w:after="0" w:line="240" w:lineRule="auto"/>
        <w:ind w:left="0"/>
        <w:jc w:val="both"/>
        <w:rPr>
          <w:rFonts w:ascii="Tahoma" w:hAnsi="Tahoma" w:cs="Tahoma"/>
          <w:sz w:val="24"/>
          <w:szCs w:val="24"/>
        </w:rPr>
      </w:pPr>
    </w:p>
    <w:p w14:paraId="663C6421" w14:textId="77777777" w:rsidR="00BA6677" w:rsidRPr="00500697" w:rsidRDefault="00BA6677" w:rsidP="00500697">
      <w:pPr>
        <w:pStyle w:val="Prrafodelista"/>
        <w:numPr>
          <w:ilvl w:val="0"/>
          <w:numId w:val="166"/>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Las demás funciones que las disposiciones legales y administrativas le confieran, así como aquellas que le encomiende el superior jerárquico.</w:t>
      </w:r>
    </w:p>
    <w:p w14:paraId="35DA4092"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10EC012D"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48F5D08C"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sectPr w:rsidR="00BA6677" w:rsidRPr="00500697" w:rsidSect="00E1218D">
          <w:type w:val="continuous"/>
          <w:pgSz w:w="15840" w:h="12240" w:orient="landscape"/>
          <w:pgMar w:top="1440" w:right="1440" w:bottom="1440" w:left="1440" w:header="720" w:footer="720" w:gutter="0"/>
          <w:cols w:num="2" w:space="720"/>
          <w:docGrid w:linePitch="360"/>
        </w:sectPr>
      </w:pPr>
    </w:p>
    <w:p w14:paraId="194E635A"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pPr>
    </w:p>
    <w:p w14:paraId="6F463B06" w14:textId="42710A4A" w:rsidR="00BA6677" w:rsidRDefault="00BA6677" w:rsidP="00BA6677">
      <w:pPr>
        <w:autoSpaceDE w:val="0"/>
        <w:autoSpaceDN w:val="0"/>
        <w:adjustRightInd w:val="0"/>
        <w:spacing w:after="0" w:line="240" w:lineRule="auto"/>
        <w:jc w:val="both"/>
        <w:rPr>
          <w:rFonts w:ascii="Tahoma" w:hAnsi="Tahoma" w:cs="Tahoma"/>
          <w:b/>
          <w:color w:val="0070C0"/>
          <w:sz w:val="24"/>
          <w:szCs w:val="24"/>
        </w:rPr>
      </w:pPr>
    </w:p>
    <w:p w14:paraId="05A49B58" w14:textId="666941DC" w:rsidR="00770096" w:rsidRDefault="00770096" w:rsidP="00BA6677">
      <w:pPr>
        <w:autoSpaceDE w:val="0"/>
        <w:autoSpaceDN w:val="0"/>
        <w:adjustRightInd w:val="0"/>
        <w:spacing w:after="0" w:line="240" w:lineRule="auto"/>
        <w:jc w:val="both"/>
        <w:rPr>
          <w:rFonts w:ascii="Tahoma" w:hAnsi="Tahoma" w:cs="Tahoma"/>
          <w:b/>
          <w:color w:val="0070C0"/>
          <w:sz w:val="24"/>
          <w:szCs w:val="24"/>
        </w:rPr>
      </w:pPr>
    </w:p>
    <w:p w14:paraId="6F10726E" w14:textId="668AF4CF" w:rsidR="00B46AF9" w:rsidRDefault="00B46AF9" w:rsidP="00BA6677">
      <w:pPr>
        <w:autoSpaceDE w:val="0"/>
        <w:autoSpaceDN w:val="0"/>
        <w:adjustRightInd w:val="0"/>
        <w:spacing w:after="0" w:line="240" w:lineRule="auto"/>
        <w:jc w:val="both"/>
        <w:rPr>
          <w:rFonts w:ascii="Tahoma" w:hAnsi="Tahoma" w:cs="Tahoma"/>
          <w:b/>
          <w:color w:val="0070C0"/>
          <w:sz w:val="24"/>
          <w:szCs w:val="24"/>
        </w:rPr>
      </w:pPr>
    </w:p>
    <w:p w14:paraId="7BDEA2F4" w14:textId="4D7EDE5B" w:rsidR="00B46AF9" w:rsidRDefault="00B46AF9" w:rsidP="00BA6677">
      <w:pPr>
        <w:autoSpaceDE w:val="0"/>
        <w:autoSpaceDN w:val="0"/>
        <w:adjustRightInd w:val="0"/>
        <w:spacing w:after="0" w:line="240" w:lineRule="auto"/>
        <w:jc w:val="both"/>
        <w:rPr>
          <w:rFonts w:ascii="Tahoma" w:hAnsi="Tahoma" w:cs="Tahoma"/>
          <w:b/>
          <w:color w:val="0070C0"/>
          <w:sz w:val="24"/>
          <w:szCs w:val="24"/>
        </w:rPr>
      </w:pPr>
    </w:p>
    <w:p w14:paraId="1725229A" w14:textId="3BC05305" w:rsidR="00B46AF9" w:rsidRDefault="00B46AF9" w:rsidP="00BA6677">
      <w:pPr>
        <w:autoSpaceDE w:val="0"/>
        <w:autoSpaceDN w:val="0"/>
        <w:adjustRightInd w:val="0"/>
        <w:spacing w:after="0" w:line="240" w:lineRule="auto"/>
        <w:jc w:val="both"/>
        <w:rPr>
          <w:rFonts w:ascii="Tahoma" w:hAnsi="Tahoma" w:cs="Tahoma"/>
          <w:b/>
          <w:color w:val="0070C0"/>
          <w:sz w:val="24"/>
          <w:szCs w:val="24"/>
        </w:rPr>
      </w:pPr>
    </w:p>
    <w:p w14:paraId="5C3DBBB5" w14:textId="31D9481C" w:rsidR="00B46AF9" w:rsidRDefault="00B46AF9" w:rsidP="00BA6677">
      <w:pPr>
        <w:autoSpaceDE w:val="0"/>
        <w:autoSpaceDN w:val="0"/>
        <w:adjustRightInd w:val="0"/>
        <w:spacing w:after="0" w:line="240" w:lineRule="auto"/>
        <w:jc w:val="both"/>
        <w:rPr>
          <w:rFonts w:ascii="Tahoma" w:hAnsi="Tahoma" w:cs="Tahoma"/>
          <w:b/>
          <w:color w:val="0070C0"/>
          <w:sz w:val="24"/>
          <w:szCs w:val="24"/>
        </w:rPr>
      </w:pPr>
    </w:p>
    <w:p w14:paraId="77B01942" w14:textId="6A7C6470" w:rsidR="00B46AF9" w:rsidRDefault="00B46AF9" w:rsidP="00BA6677">
      <w:pPr>
        <w:autoSpaceDE w:val="0"/>
        <w:autoSpaceDN w:val="0"/>
        <w:adjustRightInd w:val="0"/>
        <w:spacing w:after="0" w:line="240" w:lineRule="auto"/>
        <w:jc w:val="both"/>
        <w:rPr>
          <w:rFonts w:ascii="Tahoma" w:hAnsi="Tahoma" w:cs="Tahoma"/>
          <w:b/>
          <w:color w:val="0070C0"/>
          <w:sz w:val="24"/>
          <w:szCs w:val="24"/>
        </w:rPr>
      </w:pPr>
    </w:p>
    <w:p w14:paraId="41260E34" w14:textId="5778D55D" w:rsidR="00B46AF9" w:rsidRDefault="00B46AF9" w:rsidP="00BA6677">
      <w:pPr>
        <w:autoSpaceDE w:val="0"/>
        <w:autoSpaceDN w:val="0"/>
        <w:adjustRightInd w:val="0"/>
        <w:spacing w:after="0" w:line="240" w:lineRule="auto"/>
        <w:jc w:val="both"/>
        <w:rPr>
          <w:rFonts w:ascii="Tahoma" w:hAnsi="Tahoma" w:cs="Tahoma"/>
          <w:b/>
          <w:color w:val="0070C0"/>
          <w:sz w:val="24"/>
          <w:szCs w:val="24"/>
        </w:rPr>
      </w:pPr>
    </w:p>
    <w:p w14:paraId="519E2EBF" w14:textId="77777777" w:rsidR="00B46AF9" w:rsidRDefault="00B46AF9" w:rsidP="00BA6677">
      <w:pPr>
        <w:autoSpaceDE w:val="0"/>
        <w:autoSpaceDN w:val="0"/>
        <w:adjustRightInd w:val="0"/>
        <w:spacing w:after="0" w:line="240" w:lineRule="auto"/>
        <w:jc w:val="both"/>
        <w:rPr>
          <w:rFonts w:ascii="Tahoma" w:hAnsi="Tahoma" w:cs="Tahoma"/>
          <w:b/>
          <w:color w:val="0070C0"/>
          <w:sz w:val="24"/>
          <w:szCs w:val="24"/>
        </w:rPr>
      </w:pPr>
    </w:p>
    <w:p w14:paraId="7A08AD22" w14:textId="2F18479A" w:rsidR="00770096" w:rsidRDefault="00770096" w:rsidP="00BA6677">
      <w:pPr>
        <w:autoSpaceDE w:val="0"/>
        <w:autoSpaceDN w:val="0"/>
        <w:adjustRightInd w:val="0"/>
        <w:spacing w:after="0" w:line="240" w:lineRule="auto"/>
        <w:jc w:val="both"/>
        <w:rPr>
          <w:rFonts w:ascii="Tahoma" w:hAnsi="Tahoma" w:cs="Tahoma"/>
          <w:b/>
          <w:color w:val="0070C0"/>
          <w:sz w:val="24"/>
          <w:szCs w:val="24"/>
        </w:rPr>
      </w:pPr>
    </w:p>
    <w:p w14:paraId="517F9C29" w14:textId="54E7DEC4" w:rsidR="00770096" w:rsidRDefault="00770096" w:rsidP="00BA6677">
      <w:pPr>
        <w:autoSpaceDE w:val="0"/>
        <w:autoSpaceDN w:val="0"/>
        <w:adjustRightInd w:val="0"/>
        <w:spacing w:after="0" w:line="240" w:lineRule="auto"/>
        <w:jc w:val="both"/>
        <w:rPr>
          <w:rFonts w:ascii="Tahoma" w:hAnsi="Tahoma" w:cs="Tahoma"/>
          <w:b/>
          <w:color w:val="0070C0"/>
          <w:sz w:val="24"/>
          <w:szCs w:val="24"/>
        </w:rPr>
      </w:pPr>
    </w:p>
    <w:p w14:paraId="5E59F179" w14:textId="56B36D88" w:rsidR="00770096" w:rsidRDefault="00770096" w:rsidP="00BA6677">
      <w:pPr>
        <w:autoSpaceDE w:val="0"/>
        <w:autoSpaceDN w:val="0"/>
        <w:adjustRightInd w:val="0"/>
        <w:spacing w:after="0" w:line="240" w:lineRule="auto"/>
        <w:jc w:val="both"/>
        <w:rPr>
          <w:rFonts w:ascii="Tahoma" w:hAnsi="Tahoma" w:cs="Tahoma"/>
          <w:b/>
          <w:color w:val="0070C0"/>
          <w:sz w:val="24"/>
          <w:szCs w:val="24"/>
        </w:rPr>
      </w:pPr>
    </w:p>
    <w:p w14:paraId="74535262" w14:textId="77777777" w:rsidR="00BA6677" w:rsidRPr="00500697" w:rsidRDefault="00BA6677" w:rsidP="00500697">
      <w:pPr>
        <w:pStyle w:val="Ttulo3"/>
        <w:spacing w:before="0"/>
        <w:rPr>
          <w:rFonts w:ascii="Tahoma" w:hAnsi="Tahoma" w:cs="Tahoma"/>
          <w:b/>
          <w:color w:val="auto"/>
        </w:rPr>
      </w:pPr>
      <w:r w:rsidRPr="00500697">
        <w:rPr>
          <w:rFonts w:ascii="Tahoma" w:hAnsi="Tahoma" w:cs="Tahoma"/>
          <w:b/>
          <w:color w:val="auto"/>
        </w:rPr>
        <w:lastRenderedPageBreak/>
        <w:t xml:space="preserve">DEPARTAMENTO DE PROCEDIMIENTOS DE FISCALIZACIÓN Y ENTREGA Y RECEPCIÓN </w:t>
      </w:r>
    </w:p>
    <w:p w14:paraId="3B8C6786" w14:textId="77777777" w:rsidR="00BA6677" w:rsidRPr="00500697" w:rsidRDefault="00BA6677" w:rsidP="00500697">
      <w:pPr>
        <w:autoSpaceDE w:val="0"/>
        <w:autoSpaceDN w:val="0"/>
        <w:adjustRightInd w:val="0"/>
        <w:spacing w:after="0" w:line="240" w:lineRule="auto"/>
        <w:ind w:hanging="567"/>
        <w:rPr>
          <w:rFonts w:ascii="Tahoma" w:hAnsi="Tahoma" w:cs="Tahoma"/>
          <w:sz w:val="24"/>
          <w:szCs w:val="24"/>
        </w:rPr>
      </w:pPr>
    </w:p>
    <w:p w14:paraId="146C4524" w14:textId="77777777" w:rsidR="00BA6677" w:rsidRPr="00500697" w:rsidRDefault="00BA6677" w:rsidP="00500697">
      <w:pPr>
        <w:autoSpaceDE w:val="0"/>
        <w:autoSpaceDN w:val="0"/>
        <w:adjustRightInd w:val="0"/>
        <w:spacing w:after="0" w:line="240" w:lineRule="auto"/>
        <w:ind w:hanging="567"/>
        <w:jc w:val="both"/>
        <w:rPr>
          <w:rFonts w:ascii="Tahoma" w:hAnsi="Tahoma" w:cs="Tahoma"/>
          <w:b/>
          <w:sz w:val="24"/>
          <w:szCs w:val="24"/>
        </w:rPr>
      </w:pPr>
      <w:r w:rsidRPr="00500697">
        <w:rPr>
          <w:rFonts w:ascii="Tahoma" w:hAnsi="Tahoma" w:cs="Tahoma"/>
          <w:b/>
          <w:sz w:val="24"/>
          <w:szCs w:val="24"/>
        </w:rPr>
        <w:t>Objetivo</w:t>
      </w:r>
    </w:p>
    <w:p w14:paraId="18A5382B"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1568850B"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r w:rsidRPr="00500697">
        <w:rPr>
          <w:rFonts w:ascii="Tahoma" w:hAnsi="Tahoma" w:cs="Tahoma"/>
          <w:sz w:val="24"/>
          <w:szCs w:val="24"/>
        </w:rPr>
        <w:t>Apoyar en los actos de fiscalización en materia de entrega y recepción, enajenaciones, donaciones, bajas y destino final de los bienes; en la supervisión y fiscalización de los procedimientos correspondientes, así como en el cumplimiento de la normatividad en materia de archivos.</w:t>
      </w:r>
    </w:p>
    <w:p w14:paraId="65C4AC0B"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p>
    <w:p w14:paraId="450912EA"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sectPr w:rsidR="00BA6677" w:rsidRPr="00500697" w:rsidSect="00E1218D">
          <w:type w:val="continuous"/>
          <w:pgSz w:w="15840" w:h="12240" w:orient="landscape"/>
          <w:pgMar w:top="1440" w:right="1440" w:bottom="1440" w:left="1440" w:header="720" w:footer="720" w:gutter="0"/>
          <w:cols w:space="720"/>
          <w:docGrid w:linePitch="360"/>
        </w:sectPr>
      </w:pPr>
    </w:p>
    <w:p w14:paraId="08276A96" w14:textId="77777777" w:rsidR="00BA6677" w:rsidRPr="00500697" w:rsidRDefault="00BA6677" w:rsidP="00500697">
      <w:pPr>
        <w:autoSpaceDE w:val="0"/>
        <w:autoSpaceDN w:val="0"/>
        <w:adjustRightInd w:val="0"/>
        <w:spacing w:after="0" w:line="240" w:lineRule="auto"/>
        <w:jc w:val="both"/>
        <w:rPr>
          <w:rFonts w:ascii="Tahoma" w:hAnsi="Tahoma" w:cs="Tahoma"/>
          <w:b/>
          <w:bCs/>
          <w:sz w:val="24"/>
          <w:szCs w:val="24"/>
        </w:rPr>
      </w:pPr>
      <w:r w:rsidRPr="00500697">
        <w:rPr>
          <w:rFonts w:ascii="Tahoma" w:hAnsi="Tahoma" w:cs="Tahoma"/>
          <w:b/>
          <w:bCs/>
          <w:sz w:val="24"/>
          <w:szCs w:val="24"/>
        </w:rPr>
        <w:t>Funciones</w:t>
      </w:r>
    </w:p>
    <w:p w14:paraId="6B30AC38"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p>
    <w:p w14:paraId="454BD53B" w14:textId="77777777" w:rsidR="00BA6677" w:rsidRPr="00500697" w:rsidRDefault="00BA6677" w:rsidP="00500697">
      <w:pPr>
        <w:pStyle w:val="Prrafodelista"/>
        <w:numPr>
          <w:ilvl w:val="0"/>
          <w:numId w:val="167"/>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Intervenir en los actos de entrega y recepción de los sujetos obligados de la Cámara de Diputados con motivo de la conclusión e inicio de su empleo, cargo o comisión, a fin de verificar que se dé cumplimiento a la normatividad aplicable, y en caso de incumplimiento dar vista al área correspondiente para los efectos legales a que haya lugar.</w:t>
      </w:r>
    </w:p>
    <w:p w14:paraId="09402010" w14:textId="0839D07D"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7C1AC14D" w14:textId="77777777" w:rsidR="00BA6677" w:rsidRPr="00500697" w:rsidRDefault="00BA6677" w:rsidP="00500697">
      <w:pPr>
        <w:pStyle w:val="Prrafodelista"/>
        <w:numPr>
          <w:ilvl w:val="0"/>
          <w:numId w:val="167"/>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Asesorar a los sujetos obligados de la Cámara de Diputados que se separen de su empleo, cargo o comisión en los procesos de entrega y recepción, así como del contenido y anexos del acta administrativa correspondiente.</w:t>
      </w:r>
    </w:p>
    <w:p w14:paraId="2976AFB8"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493FEC5A" w14:textId="77777777" w:rsidR="00BA6677" w:rsidRPr="00500697" w:rsidRDefault="00BA6677" w:rsidP="00500697">
      <w:pPr>
        <w:pStyle w:val="Prrafodelista"/>
        <w:numPr>
          <w:ilvl w:val="0"/>
          <w:numId w:val="167"/>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Llevar a cabo las acciones necesarias para que los procesos de entrega y recepción con motivo de la conclusión del período constitucional de la Legislatura se programen oportunamente y conforme a los Acuerdos emitidos por las autoridades competentes.</w:t>
      </w:r>
    </w:p>
    <w:p w14:paraId="345B0F9D"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2472C87D" w14:textId="77777777" w:rsidR="00BA6677" w:rsidRPr="00500697" w:rsidRDefault="00BA6677" w:rsidP="00500697">
      <w:pPr>
        <w:pStyle w:val="Prrafodelista"/>
        <w:numPr>
          <w:ilvl w:val="0"/>
          <w:numId w:val="167"/>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Llevar el registro, control y seguimiento de las Actas de Entrega y Recepción de los sujetos obligados.</w:t>
      </w:r>
    </w:p>
    <w:p w14:paraId="62821DB4" w14:textId="26BF0981"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34BA685E" w14:textId="77777777" w:rsidR="00BA6677" w:rsidRPr="00500697" w:rsidRDefault="00BA6677" w:rsidP="00500697">
      <w:pPr>
        <w:pStyle w:val="Prrafodelista"/>
        <w:numPr>
          <w:ilvl w:val="0"/>
          <w:numId w:val="167"/>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Intervenir en los procedimientos de enajenación, baja y destino final de bienes de la Cámara de Diputados, para verificar que se instrumenten en estricto apego a lo establecido en las normas y disposiciones legales aplicables, para proporcionar asesoría, y emitir, en su caso, recomendaciones.</w:t>
      </w:r>
    </w:p>
    <w:p w14:paraId="6E42C027"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11D2887D" w14:textId="77777777" w:rsidR="00BA6677" w:rsidRPr="00500697" w:rsidRDefault="00BA6677" w:rsidP="00500697">
      <w:pPr>
        <w:pStyle w:val="Prrafodelista"/>
        <w:numPr>
          <w:ilvl w:val="0"/>
          <w:numId w:val="167"/>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Llevar a cabo el registro, control y seguimiento de los procedimientos de enajenación, baja y destino final de bienes que se lleven a cabo en la Cámara de Diputados.</w:t>
      </w:r>
    </w:p>
    <w:p w14:paraId="54CAE1AD"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06408185" w14:textId="77777777" w:rsidR="00BA6677" w:rsidRPr="00500697" w:rsidRDefault="00BA6677" w:rsidP="00500697">
      <w:pPr>
        <w:pStyle w:val="Prrafodelista"/>
        <w:numPr>
          <w:ilvl w:val="0"/>
          <w:numId w:val="167"/>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Intervenir en los diversos actos de fiscalización que requieran las unidades administrativas de la Cámara de Diputados conforme a las atribuciones de la Contraloría Interna, verificando el cumplimiento de las disposiciones normativas aplicables.</w:t>
      </w:r>
    </w:p>
    <w:p w14:paraId="73B56C5B"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120AE33C" w14:textId="77777777" w:rsidR="00BA6677" w:rsidRPr="00500697" w:rsidRDefault="00BA6677" w:rsidP="00500697">
      <w:pPr>
        <w:pStyle w:val="Prrafodelista"/>
        <w:numPr>
          <w:ilvl w:val="0"/>
          <w:numId w:val="167"/>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Integrar los expedientes relativos a los actos de fiscalización en los que participe la Subdirección de Fiscalización.</w:t>
      </w:r>
    </w:p>
    <w:p w14:paraId="46BC3828" w14:textId="77777777" w:rsidR="00BA6677" w:rsidRPr="00500697" w:rsidRDefault="00BA6677" w:rsidP="00500697">
      <w:pPr>
        <w:pStyle w:val="Prrafodelista"/>
        <w:autoSpaceDE w:val="0"/>
        <w:autoSpaceDN w:val="0"/>
        <w:adjustRightInd w:val="0"/>
        <w:spacing w:after="0" w:line="240" w:lineRule="auto"/>
        <w:ind w:left="0"/>
        <w:jc w:val="both"/>
        <w:rPr>
          <w:rFonts w:ascii="Tahoma" w:hAnsi="Tahoma" w:cs="Tahoma"/>
          <w:sz w:val="24"/>
          <w:szCs w:val="24"/>
        </w:rPr>
      </w:pPr>
    </w:p>
    <w:p w14:paraId="3DC33BAF" w14:textId="77777777" w:rsidR="00BA6677" w:rsidRPr="00500697" w:rsidRDefault="00BA6677" w:rsidP="00500697">
      <w:pPr>
        <w:pStyle w:val="Prrafodelista"/>
        <w:numPr>
          <w:ilvl w:val="0"/>
          <w:numId w:val="167"/>
        </w:numPr>
        <w:autoSpaceDE w:val="0"/>
        <w:autoSpaceDN w:val="0"/>
        <w:adjustRightInd w:val="0"/>
        <w:spacing w:after="0" w:line="240" w:lineRule="auto"/>
        <w:ind w:left="0" w:hanging="357"/>
        <w:jc w:val="both"/>
        <w:rPr>
          <w:rFonts w:ascii="Tahoma" w:hAnsi="Tahoma" w:cs="Tahoma"/>
          <w:sz w:val="24"/>
          <w:szCs w:val="24"/>
        </w:rPr>
      </w:pPr>
      <w:r w:rsidRPr="00500697">
        <w:rPr>
          <w:rFonts w:ascii="Tahoma" w:hAnsi="Tahoma" w:cs="Tahoma"/>
          <w:sz w:val="24"/>
          <w:szCs w:val="24"/>
        </w:rPr>
        <w:lastRenderedPageBreak/>
        <w:t>Llevar a cabo la integración y ordenamiento de los archivos de la Contraloría Interna, conforme al disposiciones legales aplicables.</w:t>
      </w:r>
    </w:p>
    <w:p w14:paraId="05D58AA9"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6C351FF4" w14:textId="77777777" w:rsidR="00BA6677" w:rsidRPr="00500697" w:rsidRDefault="00BA6677" w:rsidP="00500697">
      <w:pPr>
        <w:pStyle w:val="Prrafodelista"/>
        <w:numPr>
          <w:ilvl w:val="0"/>
          <w:numId w:val="167"/>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 xml:space="preserve">El ejercicio de las funciones se podrá llevar a cabo de forma presencial o a distancia por medio del uso de </w:t>
      </w:r>
      <w:r w:rsidRPr="00500697">
        <w:rPr>
          <w:rFonts w:ascii="Tahoma" w:hAnsi="Tahoma" w:cs="Tahoma"/>
          <w:sz w:val="24"/>
          <w:szCs w:val="24"/>
        </w:rPr>
        <w:t>tecnologías de información y comunicación, sin menoscabo de los efectos jurídicos conducentes, y</w:t>
      </w:r>
    </w:p>
    <w:p w14:paraId="4D17B413"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21640E0D" w14:textId="77777777" w:rsidR="00BA6677" w:rsidRPr="00500697" w:rsidRDefault="00BA6677" w:rsidP="00500697">
      <w:pPr>
        <w:pStyle w:val="Prrafodelista"/>
        <w:numPr>
          <w:ilvl w:val="0"/>
          <w:numId w:val="167"/>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Las demás funciones que las disposiciones legales y administrativas le confieran, así como aquellas que le encomiende el superior jerárquico.</w:t>
      </w:r>
    </w:p>
    <w:p w14:paraId="167BD7B3"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sectPr w:rsidR="00BA6677" w:rsidRPr="00500697" w:rsidSect="00E1218D">
          <w:type w:val="continuous"/>
          <w:pgSz w:w="15840" w:h="12240" w:orient="landscape"/>
          <w:pgMar w:top="1440" w:right="1440" w:bottom="1440" w:left="1440" w:header="720" w:footer="720" w:gutter="0"/>
          <w:cols w:num="2" w:space="720"/>
          <w:docGrid w:linePitch="360"/>
        </w:sectPr>
      </w:pPr>
    </w:p>
    <w:p w14:paraId="4123415E"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pPr>
    </w:p>
    <w:p w14:paraId="008F984E"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1FD2A40E"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6EEC7E02"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01AAFEAA"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17F8793B"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324F8C20" w14:textId="06FC501D" w:rsidR="00BA6677" w:rsidRDefault="00BA6677" w:rsidP="00BA6677">
      <w:pPr>
        <w:autoSpaceDE w:val="0"/>
        <w:autoSpaceDN w:val="0"/>
        <w:adjustRightInd w:val="0"/>
        <w:spacing w:after="0" w:line="240" w:lineRule="auto"/>
        <w:jc w:val="both"/>
        <w:rPr>
          <w:rFonts w:ascii="Tahoma" w:hAnsi="Tahoma" w:cs="Tahoma"/>
          <w:b/>
          <w:sz w:val="24"/>
          <w:szCs w:val="24"/>
        </w:rPr>
      </w:pPr>
    </w:p>
    <w:p w14:paraId="189A0ADB" w14:textId="33BF84DD" w:rsidR="00770096" w:rsidRDefault="00770096" w:rsidP="00BA6677">
      <w:pPr>
        <w:autoSpaceDE w:val="0"/>
        <w:autoSpaceDN w:val="0"/>
        <w:adjustRightInd w:val="0"/>
        <w:spacing w:after="0" w:line="240" w:lineRule="auto"/>
        <w:jc w:val="both"/>
        <w:rPr>
          <w:rFonts w:ascii="Tahoma" w:hAnsi="Tahoma" w:cs="Tahoma"/>
          <w:b/>
          <w:sz w:val="24"/>
          <w:szCs w:val="24"/>
        </w:rPr>
      </w:pPr>
    </w:p>
    <w:p w14:paraId="5558EF7F" w14:textId="01DE4322" w:rsidR="00770096" w:rsidRDefault="00770096" w:rsidP="00BA6677">
      <w:pPr>
        <w:autoSpaceDE w:val="0"/>
        <w:autoSpaceDN w:val="0"/>
        <w:adjustRightInd w:val="0"/>
        <w:spacing w:after="0" w:line="240" w:lineRule="auto"/>
        <w:jc w:val="both"/>
        <w:rPr>
          <w:rFonts w:ascii="Tahoma" w:hAnsi="Tahoma" w:cs="Tahoma"/>
          <w:b/>
          <w:sz w:val="24"/>
          <w:szCs w:val="24"/>
        </w:rPr>
      </w:pPr>
    </w:p>
    <w:p w14:paraId="46C21723" w14:textId="2AFABBB8" w:rsidR="00770096" w:rsidRDefault="00770096" w:rsidP="00BA6677">
      <w:pPr>
        <w:autoSpaceDE w:val="0"/>
        <w:autoSpaceDN w:val="0"/>
        <w:adjustRightInd w:val="0"/>
        <w:spacing w:after="0" w:line="240" w:lineRule="auto"/>
        <w:jc w:val="both"/>
        <w:rPr>
          <w:rFonts w:ascii="Tahoma" w:hAnsi="Tahoma" w:cs="Tahoma"/>
          <w:b/>
          <w:sz w:val="24"/>
          <w:szCs w:val="24"/>
        </w:rPr>
      </w:pPr>
    </w:p>
    <w:p w14:paraId="7000413B" w14:textId="2D86AFB2" w:rsidR="00770096" w:rsidRDefault="00770096" w:rsidP="00BA6677">
      <w:pPr>
        <w:autoSpaceDE w:val="0"/>
        <w:autoSpaceDN w:val="0"/>
        <w:adjustRightInd w:val="0"/>
        <w:spacing w:after="0" w:line="240" w:lineRule="auto"/>
        <w:jc w:val="both"/>
        <w:rPr>
          <w:rFonts w:ascii="Tahoma" w:hAnsi="Tahoma" w:cs="Tahoma"/>
          <w:b/>
          <w:sz w:val="24"/>
          <w:szCs w:val="24"/>
        </w:rPr>
      </w:pPr>
    </w:p>
    <w:p w14:paraId="230F1B4E" w14:textId="5C747B94" w:rsidR="00770096" w:rsidRDefault="00770096" w:rsidP="00BA6677">
      <w:pPr>
        <w:autoSpaceDE w:val="0"/>
        <w:autoSpaceDN w:val="0"/>
        <w:adjustRightInd w:val="0"/>
        <w:spacing w:after="0" w:line="240" w:lineRule="auto"/>
        <w:jc w:val="both"/>
        <w:rPr>
          <w:rFonts w:ascii="Tahoma" w:hAnsi="Tahoma" w:cs="Tahoma"/>
          <w:b/>
          <w:sz w:val="24"/>
          <w:szCs w:val="24"/>
        </w:rPr>
      </w:pPr>
    </w:p>
    <w:p w14:paraId="7BB5BEEB" w14:textId="36923942" w:rsidR="00770096" w:rsidRDefault="00770096" w:rsidP="00BA6677">
      <w:pPr>
        <w:autoSpaceDE w:val="0"/>
        <w:autoSpaceDN w:val="0"/>
        <w:adjustRightInd w:val="0"/>
        <w:spacing w:after="0" w:line="240" w:lineRule="auto"/>
        <w:jc w:val="both"/>
        <w:rPr>
          <w:rFonts w:ascii="Tahoma" w:hAnsi="Tahoma" w:cs="Tahoma"/>
          <w:b/>
          <w:sz w:val="24"/>
          <w:szCs w:val="24"/>
        </w:rPr>
      </w:pPr>
    </w:p>
    <w:p w14:paraId="22AB5C7D" w14:textId="27A158D8" w:rsidR="00770096" w:rsidRDefault="00770096" w:rsidP="00BA6677">
      <w:pPr>
        <w:autoSpaceDE w:val="0"/>
        <w:autoSpaceDN w:val="0"/>
        <w:adjustRightInd w:val="0"/>
        <w:spacing w:after="0" w:line="240" w:lineRule="auto"/>
        <w:jc w:val="both"/>
        <w:rPr>
          <w:rFonts w:ascii="Tahoma" w:hAnsi="Tahoma" w:cs="Tahoma"/>
          <w:b/>
          <w:sz w:val="24"/>
          <w:szCs w:val="24"/>
        </w:rPr>
      </w:pPr>
    </w:p>
    <w:p w14:paraId="73DA1ED9" w14:textId="1B4098CD" w:rsidR="00770096" w:rsidRDefault="00770096" w:rsidP="00BA6677">
      <w:pPr>
        <w:autoSpaceDE w:val="0"/>
        <w:autoSpaceDN w:val="0"/>
        <w:adjustRightInd w:val="0"/>
        <w:spacing w:after="0" w:line="240" w:lineRule="auto"/>
        <w:jc w:val="both"/>
        <w:rPr>
          <w:rFonts w:ascii="Tahoma" w:hAnsi="Tahoma" w:cs="Tahoma"/>
          <w:b/>
          <w:sz w:val="24"/>
          <w:szCs w:val="24"/>
        </w:rPr>
      </w:pPr>
    </w:p>
    <w:p w14:paraId="1832B5EF" w14:textId="7941A34E" w:rsidR="00770096" w:rsidRDefault="00770096" w:rsidP="00BA6677">
      <w:pPr>
        <w:autoSpaceDE w:val="0"/>
        <w:autoSpaceDN w:val="0"/>
        <w:adjustRightInd w:val="0"/>
        <w:spacing w:after="0" w:line="240" w:lineRule="auto"/>
        <w:jc w:val="both"/>
        <w:rPr>
          <w:rFonts w:ascii="Tahoma" w:hAnsi="Tahoma" w:cs="Tahoma"/>
          <w:b/>
          <w:sz w:val="24"/>
          <w:szCs w:val="24"/>
        </w:rPr>
      </w:pPr>
    </w:p>
    <w:p w14:paraId="6622CD89" w14:textId="4DCCFF50" w:rsidR="00770096" w:rsidRDefault="00770096" w:rsidP="00BA6677">
      <w:pPr>
        <w:autoSpaceDE w:val="0"/>
        <w:autoSpaceDN w:val="0"/>
        <w:adjustRightInd w:val="0"/>
        <w:spacing w:after="0" w:line="240" w:lineRule="auto"/>
        <w:jc w:val="both"/>
        <w:rPr>
          <w:rFonts w:ascii="Tahoma" w:hAnsi="Tahoma" w:cs="Tahoma"/>
          <w:b/>
          <w:sz w:val="24"/>
          <w:szCs w:val="24"/>
        </w:rPr>
      </w:pPr>
    </w:p>
    <w:p w14:paraId="4C6B8B82" w14:textId="291D9AE9" w:rsidR="00770096" w:rsidRDefault="00770096" w:rsidP="00BA6677">
      <w:pPr>
        <w:autoSpaceDE w:val="0"/>
        <w:autoSpaceDN w:val="0"/>
        <w:adjustRightInd w:val="0"/>
        <w:spacing w:after="0" w:line="240" w:lineRule="auto"/>
        <w:jc w:val="both"/>
        <w:rPr>
          <w:rFonts w:ascii="Tahoma" w:hAnsi="Tahoma" w:cs="Tahoma"/>
          <w:b/>
          <w:sz w:val="24"/>
          <w:szCs w:val="24"/>
        </w:rPr>
      </w:pPr>
    </w:p>
    <w:p w14:paraId="6FCC9A4F" w14:textId="0E337535" w:rsidR="00770096" w:rsidRDefault="00770096" w:rsidP="00BA6677">
      <w:pPr>
        <w:autoSpaceDE w:val="0"/>
        <w:autoSpaceDN w:val="0"/>
        <w:adjustRightInd w:val="0"/>
        <w:spacing w:after="0" w:line="240" w:lineRule="auto"/>
        <w:jc w:val="both"/>
        <w:rPr>
          <w:rFonts w:ascii="Tahoma" w:hAnsi="Tahoma" w:cs="Tahoma"/>
          <w:b/>
          <w:sz w:val="24"/>
          <w:szCs w:val="24"/>
        </w:rPr>
      </w:pPr>
    </w:p>
    <w:p w14:paraId="67242414" w14:textId="1327A063" w:rsidR="00770096" w:rsidRDefault="00770096" w:rsidP="00BA6677">
      <w:pPr>
        <w:autoSpaceDE w:val="0"/>
        <w:autoSpaceDN w:val="0"/>
        <w:adjustRightInd w:val="0"/>
        <w:spacing w:after="0" w:line="240" w:lineRule="auto"/>
        <w:jc w:val="both"/>
        <w:rPr>
          <w:rFonts w:ascii="Tahoma" w:hAnsi="Tahoma" w:cs="Tahoma"/>
          <w:b/>
          <w:sz w:val="24"/>
          <w:szCs w:val="24"/>
        </w:rPr>
      </w:pPr>
    </w:p>
    <w:p w14:paraId="7240C071" w14:textId="7F7A0705" w:rsidR="00770096" w:rsidRDefault="00770096" w:rsidP="00BA6677">
      <w:pPr>
        <w:autoSpaceDE w:val="0"/>
        <w:autoSpaceDN w:val="0"/>
        <w:adjustRightInd w:val="0"/>
        <w:spacing w:after="0" w:line="240" w:lineRule="auto"/>
        <w:jc w:val="both"/>
        <w:rPr>
          <w:rFonts w:ascii="Tahoma" w:hAnsi="Tahoma" w:cs="Tahoma"/>
          <w:b/>
          <w:sz w:val="24"/>
          <w:szCs w:val="24"/>
        </w:rPr>
      </w:pPr>
    </w:p>
    <w:p w14:paraId="076C38D1" w14:textId="53301600" w:rsidR="00770096" w:rsidRDefault="00770096" w:rsidP="00BA6677">
      <w:pPr>
        <w:autoSpaceDE w:val="0"/>
        <w:autoSpaceDN w:val="0"/>
        <w:adjustRightInd w:val="0"/>
        <w:spacing w:after="0" w:line="240" w:lineRule="auto"/>
        <w:jc w:val="both"/>
        <w:rPr>
          <w:rFonts w:ascii="Tahoma" w:hAnsi="Tahoma" w:cs="Tahoma"/>
          <w:b/>
          <w:sz w:val="24"/>
          <w:szCs w:val="24"/>
        </w:rPr>
      </w:pPr>
    </w:p>
    <w:p w14:paraId="76C8F189" w14:textId="218E0A86" w:rsidR="00770096" w:rsidRDefault="00770096" w:rsidP="00BA6677">
      <w:pPr>
        <w:autoSpaceDE w:val="0"/>
        <w:autoSpaceDN w:val="0"/>
        <w:adjustRightInd w:val="0"/>
        <w:spacing w:after="0" w:line="240" w:lineRule="auto"/>
        <w:jc w:val="both"/>
        <w:rPr>
          <w:rFonts w:ascii="Tahoma" w:hAnsi="Tahoma" w:cs="Tahoma"/>
          <w:b/>
          <w:sz w:val="24"/>
          <w:szCs w:val="24"/>
        </w:rPr>
      </w:pPr>
    </w:p>
    <w:p w14:paraId="61367D09" w14:textId="16C39C33" w:rsidR="00770096" w:rsidRDefault="00770096" w:rsidP="00BA6677">
      <w:pPr>
        <w:autoSpaceDE w:val="0"/>
        <w:autoSpaceDN w:val="0"/>
        <w:adjustRightInd w:val="0"/>
        <w:spacing w:after="0" w:line="240" w:lineRule="auto"/>
        <w:jc w:val="both"/>
        <w:rPr>
          <w:rFonts w:ascii="Tahoma" w:hAnsi="Tahoma" w:cs="Tahoma"/>
          <w:b/>
          <w:sz w:val="24"/>
          <w:szCs w:val="24"/>
        </w:rPr>
      </w:pPr>
    </w:p>
    <w:p w14:paraId="263FCA51" w14:textId="77777777" w:rsidR="00BA6677" w:rsidRPr="00500697" w:rsidRDefault="00BA6677" w:rsidP="00500697">
      <w:pPr>
        <w:pStyle w:val="Ttulo3"/>
        <w:spacing w:before="0"/>
        <w:rPr>
          <w:rFonts w:ascii="Tahoma" w:hAnsi="Tahoma" w:cs="Tahoma"/>
          <w:b/>
          <w:color w:val="auto"/>
        </w:rPr>
      </w:pPr>
      <w:r w:rsidRPr="00500697">
        <w:rPr>
          <w:rFonts w:ascii="Tahoma" w:hAnsi="Tahoma" w:cs="Tahoma"/>
          <w:b/>
          <w:color w:val="auto"/>
        </w:rPr>
        <w:lastRenderedPageBreak/>
        <w:t xml:space="preserve">DIRECCIÓN DE PLANEACIÓN, EVALUACIÓN Y NORMATIVIDAD </w:t>
      </w:r>
    </w:p>
    <w:p w14:paraId="7E696B73" w14:textId="77777777" w:rsidR="00BA6677" w:rsidRPr="00500697" w:rsidRDefault="00BA6677" w:rsidP="00500697">
      <w:pPr>
        <w:autoSpaceDE w:val="0"/>
        <w:autoSpaceDN w:val="0"/>
        <w:adjustRightInd w:val="0"/>
        <w:spacing w:after="0" w:line="240" w:lineRule="auto"/>
        <w:ind w:hanging="567"/>
        <w:jc w:val="both"/>
        <w:rPr>
          <w:rFonts w:ascii="Tahoma" w:hAnsi="Tahoma" w:cs="Tahoma"/>
          <w:b/>
          <w:sz w:val="24"/>
          <w:szCs w:val="24"/>
        </w:rPr>
      </w:pPr>
    </w:p>
    <w:p w14:paraId="2D4C1C7B"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pPr>
      <w:r w:rsidRPr="00500697">
        <w:rPr>
          <w:rFonts w:ascii="Tahoma" w:hAnsi="Tahoma" w:cs="Tahoma"/>
          <w:b/>
          <w:sz w:val="24"/>
          <w:szCs w:val="24"/>
        </w:rPr>
        <w:t>Objetivo</w:t>
      </w:r>
    </w:p>
    <w:p w14:paraId="5BED5E58"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3C4930A2"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r w:rsidRPr="00500697">
        <w:rPr>
          <w:rFonts w:ascii="Tahoma" w:hAnsi="Tahoma" w:cs="Tahoma"/>
          <w:sz w:val="24"/>
          <w:szCs w:val="24"/>
        </w:rPr>
        <w:t>Contribuir al desarrollo y mejora continua de las unidades administrativas y parlamentarias de la Cámara de Diputados, a través de la programación e implementación de evaluaciones del desempeño, a los sistemas de control interno, y de la revisión y actualización del marco normativo; con la finalidad de prevenir faltas administrativas y actos de corrupción, así como asegurar que las unidades evaluadas ejerzan sus programas con eficacia, eficiencia y economía, transparencia y honradez, con enfoque a resultados e impactos, cuidando la calidad de los bienes y servicios, y el nivel de satisfacción de los usuarios.</w:t>
      </w:r>
    </w:p>
    <w:p w14:paraId="5EDB8872"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270E7633"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sectPr w:rsidR="00BA6677" w:rsidRPr="00500697" w:rsidSect="00E1218D">
          <w:type w:val="continuous"/>
          <w:pgSz w:w="15840" w:h="12240" w:orient="landscape"/>
          <w:pgMar w:top="1440" w:right="1440" w:bottom="1440" w:left="1440" w:header="720" w:footer="720" w:gutter="0"/>
          <w:cols w:space="720"/>
          <w:docGrid w:linePitch="360"/>
        </w:sectPr>
      </w:pPr>
      <w:r w:rsidRPr="00500697">
        <w:rPr>
          <w:rFonts w:ascii="Tahoma" w:hAnsi="Tahoma" w:cs="Tahoma"/>
          <w:b/>
          <w:sz w:val="24"/>
          <w:szCs w:val="24"/>
        </w:rPr>
        <w:t>Funciones</w:t>
      </w:r>
    </w:p>
    <w:p w14:paraId="70D954DF"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p>
    <w:p w14:paraId="5C99E0C0" w14:textId="77777777"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Coordinar la integración del Programa Anual de Trabajo de la Contraloría Interna y presentarlo a la Dirección General de Control y Evaluación con el visto bueno de las Direcciones Generales de Auditoría, de Quejas, Denuncias e Inconformidades y de Registro y Evolución Patrimonial.</w:t>
      </w:r>
    </w:p>
    <w:p w14:paraId="16501BC4"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1A45E4E7" w14:textId="77777777"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Integrar y elaborar el Programa Anual de Evaluación de la Contraloría Interna.</w:t>
      </w:r>
    </w:p>
    <w:p w14:paraId="066B3C53"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5AF5FDCA" w14:textId="77777777"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Programar y coordinar la ejecución de las evaluaciones del desempeño y de control interno de las áreas adscritas a la unidades administrativas y parlamentarias de la Cámara de Diputados.</w:t>
      </w:r>
    </w:p>
    <w:p w14:paraId="2A160CB8"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2AF2BC9F" w14:textId="77777777"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Programar la ejecución de las evaluaciones y de las acciones de fiscalización de los resultados del Sistema de Evaluación del Desempeño, conforme la normatividad aplicable.</w:t>
      </w:r>
    </w:p>
    <w:p w14:paraId="3D3AE811"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17E5B8E2" w14:textId="77777777"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Programar la ejecución de las evaluaciones al Sistema de Control Interno de la Cámara de Diputados, conforme al marco normativo aplicable.</w:t>
      </w:r>
    </w:p>
    <w:p w14:paraId="62F26E5F"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09811C2A" w14:textId="03901F1D"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Participar en la revisión de los proyectos de políticas, normas, lineamientos, disposiciones, reglas, manuales de organización, y procedimientos que las unidades administrativas y parlamentarias de la Cámara de Diputados elaboren o modifiquen, para emitir la opinión correspondiente.</w:t>
      </w:r>
    </w:p>
    <w:p w14:paraId="39222F15"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6AC362F2" w14:textId="77777777" w:rsidR="00652F0D"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 xml:space="preserve">Participar en la revisión y control de las políticas, normas, lineamientos, disposiciones, reglas, manuales de organización, y procedimientos que las unidades administrativas y parlamentarias de la Cámara de </w:t>
      </w:r>
    </w:p>
    <w:p w14:paraId="64B7E0BD" w14:textId="77777777" w:rsidR="00652F0D" w:rsidRPr="00500697" w:rsidRDefault="00652F0D" w:rsidP="00500697">
      <w:pPr>
        <w:pStyle w:val="Prrafodelista"/>
        <w:spacing w:after="0" w:line="240" w:lineRule="auto"/>
        <w:ind w:left="0"/>
        <w:rPr>
          <w:rFonts w:ascii="Tahoma" w:hAnsi="Tahoma" w:cs="Tahoma"/>
          <w:sz w:val="24"/>
          <w:szCs w:val="24"/>
        </w:rPr>
      </w:pPr>
    </w:p>
    <w:p w14:paraId="18383038" w14:textId="77777777" w:rsidR="00652F0D" w:rsidRPr="00500697" w:rsidRDefault="00652F0D" w:rsidP="00500697">
      <w:pPr>
        <w:pStyle w:val="Prrafodelista"/>
        <w:spacing w:after="0" w:line="240" w:lineRule="auto"/>
        <w:ind w:left="0"/>
        <w:rPr>
          <w:rFonts w:ascii="Tahoma" w:hAnsi="Tahoma" w:cs="Tahoma"/>
          <w:sz w:val="24"/>
          <w:szCs w:val="24"/>
        </w:rPr>
      </w:pPr>
    </w:p>
    <w:p w14:paraId="6F74F877" w14:textId="07AC5E96" w:rsidR="00BA6677" w:rsidRPr="00500697" w:rsidRDefault="00BA6677" w:rsidP="00500697">
      <w:pPr>
        <w:pStyle w:val="Prrafodelista"/>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lastRenderedPageBreak/>
        <w:t>Diputados envíen, previamente autorizados por la Secretaría General, para someter a consideración del titular de la Contraloría Interna para su registro.</w:t>
      </w:r>
    </w:p>
    <w:p w14:paraId="72596B0D" w14:textId="77777777" w:rsidR="00396D80" w:rsidRPr="00500697" w:rsidRDefault="00396D80" w:rsidP="00500697">
      <w:pPr>
        <w:pStyle w:val="Prrafodelista"/>
        <w:autoSpaceDE w:val="0"/>
        <w:autoSpaceDN w:val="0"/>
        <w:adjustRightInd w:val="0"/>
        <w:spacing w:after="0" w:line="240" w:lineRule="auto"/>
        <w:ind w:left="0"/>
        <w:jc w:val="both"/>
        <w:rPr>
          <w:rFonts w:ascii="Tahoma" w:hAnsi="Tahoma" w:cs="Tahoma"/>
          <w:sz w:val="24"/>
          <w:szCs w:val="24"/>
        </w:rPr>
      </w:pPr>
    </w:p>
    <w:p w14:paraId="756CE424" w14:textId="77777777"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Verificar que, en las normas, lineamientos, políticas, manuales de organización y de procedimientos que las unidades administrativas y parlamentarias de la Cámara de Diputados envían para el análisis y registro correspondiente, se incorporen las opiniones realizadas por la Dirección General de Control y Evaluación.</w:t>
      </w:r>
    </w:p>
    <w:p w14:paraId="6D791D1B"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5A5E8187" w14:textId="77777777"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Coordinar la elaboración del Informe Trimestral de cumplimiento del Programa Anual de Trabajo.</w:t>
      </w:r>
    </w:p>
    <w:p w14:paraId="769C0775"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5AD71787" w14:textId="77777777"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Coordinar y supervisar la elaboración de los Informes de Evaluación al Desempeño de las áreas adscritas a la unidades administrativas y parlamentarias de la Cámara de Diputados.</w:t>
      </w:r>
    </w:p>
    <w:p w14:paraId="08AE71FC"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27577F27" w14:textId="77777777"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Coordinar y supervisar la elaboración de los Informes de Evaluación al Sistema de Evaluación del Desempeño de la Cámara de Diputados.</w:t>
      </w:r>
    </w:p>
    <w:p w14:paraId="62B5D442"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749CC0B0" w14:textId="77777777"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Coordinar y supervisar la elaboración de los Informes de Evaluación al Sistema de Control Interno de la Cámara de Diputados.</w:t>
      </w:r>
    </w:p>
    <w:p w14:paraId="3C99228A"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59CED2AF" w14:textId="77777777"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Supervisar el seguimiento a las observaciones y recomendaciones realizadas como resultado de las evaluaciones y acciones de fiscalización.</w:t>
      </w:r>
    </w:p>
    <w:p w14:paraId="2BC36CAF" w14:textId="77777777"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Supervisar la difusión del Código Ético y del Código de Conducta de la Cámara de Diputados, así como su cumplimiento.</w:t>
      </w:r>
    </w:p>
    <w:p w14:paraId="032D442E" w14:textId="77777777" w:rsidR="00BA6677" w:rsidRPr="00500697" w:rsidRDefault="00BA6677" w:rsidP="00500697">
      <w:pPr>
        <w:pStyle w:val="Prrafodelista"/>
        <w:autoSpaceDE w:val="0"/>
        <w:autoSpaceDN w:val="0"/>
        <w:adjustRightInd w:val="0"/>
        <w:spacing w:after="0" w:line="240" w:lineRule="auto"/>
        <w:ind w:left="0"/>
        <w:jc w:val="both"/>
        <w:rPr>
          <w:rFonts w:ascii="Tahoma" w:hAnsi="Tahoma" w:cs="Tahoma"/>
          <w:sz w:val="24"/>
          <w:szCs w:val="24"/>
        </w:rPr>
      </w:pPr>
    </w:p>
    <w:p w14:paraId="7A9D3A93" w14:textId="77777777"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Proponer normas, políticas, lineamientos y procedimientos, así como su actualización, en materia de evaluación, en el ámbito de su competencia.</w:t>
      </w:r>
    </w:p>
    <w:p w14:paraId="7CDD1D80"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49C1B142" w14:textId="77777777"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Participar en la gestión e implementación de programas de capacitación y certificación con instituciones del sector público y privado, para el personal de la Contraloría Interna.</w:t>
      </w:r>
    </w:p>
    <w:p w14:paraId="26BA1143"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4B34FA7A" w14:textId="77777777"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Suscribir los documentos relativos al ejercicio de sus atribuciones y aquellos que le sean encomendados por delegación o le correspondan por suplencia.</w:t>
      </w:r>
    </w:p>
    <w:p w14:paraId="4A79EA91"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6CDEE732" w14:textId="3EBD939C" w:rsidR="00B73E59"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Coadyuvar en la atención a las solicitudes de transparencia y de protección de datos personales, así como en el cumplimiento de las disposiciones vigentes en materia de archivo con la Dirección de Fiscalización y Control.</w:t>
      </w:r>
    </w:p>
    <w:p w14:paraId="2D399410"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14F1EE73" w14:textId="77777777"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205573F1"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094DA6F1" w14:textId="77777777" w:rsidR="00BA6677" w:rsidRPr="00500697" w:rsidRDefault="00BA6677" w:rsidP="00500697">
      <w:pPr>
        <w:pStyle w:val="Prrafodelista"/>
        <w:numPr>
          <w:ilvl w:val="0"/>
          <w:numId w:val="168"/>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Las demás funciones que las disposiciones legales y administrativas le confieran, así como aquellas que le encomiende el superior jerárquico.</w:t>
      </w:r>
    </w:p>
    <w:p w14:paraId="030A1C7C" w14:textId="77777777" w:rsidR="00BA6677" w:rsidRPr="00F655BC" w:rsidRDefault="00BA6677" w:rsidP="00BA6677">
      <w:pPr>
        <w:autoSpaceDE w:val="0"/>
        <w:autoSpaceDN w:val="0"/>
        <w:adjustRightInd w:val="0"/>
        <w:spacing w:after="0" w:line="240" w:lineRule="auto"/>
        <w:jc w:val="both"/>
        <w:rPr>
          <w:rFonts w:ascii="Tahoma" w:hAnsi="Tahoma" w:cs="Tahoma"/>
          <w:sz w:val="24"/>
          <w:szCs w:val="24"/>
        </w:rPr>
      </w:pPr>
    </w:p>
    <w:p w14:paraId="35F3659D"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443FBED9" w14:textId="77777777" w:rsidR="00BA6677" w:rsidRPr="00500697" w:rsidRDefault="00BA6677" w:rsidP="00500697">
      <w:pPr>
        <w:pStyle w:val="Ttulo3"/>
        <w:spacing w:before="0"/>
        <w:rPr>
          <w:rFonts w:ascii="Tahoma" w:hAnsi="Tahoma" w:cs="Tahoma"/>
          <w:b/>
          <w:color w:val="auto"/>
        </w:rPr>
      </w:pPr>
      <w:r w:rsidRPr="00500697">
        <w:rPr>
          <w:rFonts w:ascii="Tahoma" w:hAnsi="Tahoma" w:cs="Tahoma"/>
          <w:b/>
          <w:color w:val="auto"/>
        </w:rPr>
        <w:lastRenderedPageBreak/>
        <w:t>SUBDIRECCIÓN DE PLANEACIÓN Y EVALUACIÓN DE PROGRAMAS</w:t>
      </w:r>
    </w:p>
    <w:p w14:paraId="1B21EC1A"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7F6B68EC"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pPr>
      <w:r w:rsidRPr="00500697">
        <w:rPr>
          <w:rFonts w:ascii="Tahoma" w:hAnsi="Tahoma" w:cs="Tahoma"/>
          <w:b/>
          <w:sz w:val="24"/>
          <w:szCs w:val="24"/>
        </w:rPr>
        <w:t>Objetivo</w:t>
      </w:r>
    </w:p>
    <w:p w14:paraId="56A530E0"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1A50E70E"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r w:rsidRPr="00500697">
        <w:rPr>
          <w:rFonts w:ascii="Tahoma" w:hAnsi="Tahoma" w:cs="Tahoma"/>
          <w:sz w:val="24"/>
          <w:szCs w:val="24"/>
        </w:rPr>
        <w:t>Contribuir al desarrollo y mejora continua de las unidades administrativas y parlamentarias de la Cámara de Diputados, por medio de la implementación de evaluaciones del desempeño y a los sistemas de control interno, con la finalidad de asegurar que las unidades evaluadas ejerzan sus programas con eficacia, eficiencia y economía, transparencia y honradez, con enfoque a resultados e impactos, así como, cuidando la calidad de los bienes y servicios, y el nivel de satisfacción de los usuarios.</w:t>
      </w:r>
    </w:p>
    <w:p w14:paraId="2CBCCA38"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p>
    <w:p w14:paraId="61A6A0C8"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sectPr w:rsidR="00BA6677" w:rsidRPr="00500697" w:rsidSect="00E1218D">
          <w:type w:val="continuous"/>
          <w:pgSz w:w="15840" w:h="12240" w:orient="landscape"/>
          <w:pgMar w:top="1440" w:right="1440" w:bottom="1440" w:left="1440" w:header="720" w:footer="720" w:gutter="0"/>
          <w:cols w:space="720"/>
          <w:docGrid w:linePitch="360"/>
        </w:sectPr>
      </w:pPr>
      <w:r w:rsidRPr="00500697">
        <w:rPr>
          <w:rFonts w:ascii="Tahoma" w:hAnsi="Tahoma" w:cs="Tahoma"/>
          <w:b/>
          <w:sz w:val="24"/>
          <w:szCs w:val="24"/>
        </w:rPr>
        <w:t>Funciones</w:t>
      </w:r>
    </w:p>
    <w:p w14:paraId="5072FBB6"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p>
    <w:p w14:paraId="662F53E6" w14:textId="77777777" w:rsidR="00BA6677" w:rsidRPr="00500697" w:rsidRDefault="00BA6677" w:rsidP="00500697">
      <w:pPr>
        <w:pStyle w:val="Prrafodelista"/>
        <w:numPr>
          <w:ilvl w:val="0"/>
          <w:numId w:val="169"/>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Elaborar el Programa Anual de Trabajo de la Contraloría Interna para su remisión a la Dirección.</w:t>
      </w:r>
    </w:p>
    <w:p w14:paraId="40B29624"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1E36B906" w14:textId="77777777" w:rsidR="00BA6677" w:rsidRPr="00500697" w:rsidRDefault="00BA6677" w:rsidP="00500697">
      <w:pPr>
        <w:pStyle w:val="Prrafodelista"/>
        <w:numPr>
          <w:ilvl w:val="0"/>
          <w:numId w:val="169"/>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Implementar las evaluaciones del desempeño y de control interno de las áreas adscritas a las unidades administrativas y parlamentarias de la Cámara de Diputados.</w:t>
      </w:r>
    </w:p>
    <w:p w14:paraId="3464DBC5"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1C4FDE13" w14:textId="77777777" w:rsidR="00BA6677" w:rsidRPr="00500697" w:rsidRDefault="00BA6677" w:rsidP="00500697">
      <w:pPr>
        <w:pStyle w:val="Prrafodelista"/>
        <w:numPr>
          <w:ilvl w:val="0"/>
          <w:numId w:val="169"/>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Implementar las evaluaciones y las acciones de fiscalización de los resultados del Sistema de Evaluación del Desempeño, conforme la normatividad aplicable.</w:t>
      </w:r>
    </w:p>
    <w:p w14:paraId="3F0739A6"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133B585E" w14:textId="77777777" w:rsidR="00BA6677" w:rsidRPr="00500697" w:rsidRDefault="00BA6677" w:rsidP="00500697">
      <w:pPr>
        <w:pStyle w:val="Prrafodelista"/>
        <w:numPr>
          <w:ilvl w:val="0"/>
          <w:numId w:val="169"/>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Implementar las evaluaciones al Sistema de Control Interno de la Cámara de Diputados, conforme al marco normativo aplicable.</w:t>
      </w:r>
    </w:p>
    <w:p w14:paraId="396DF041" w14:textId="49A6B744" w:rsidR="001820BC" w:rsidRPr="00500697" w:rsidRDefault="001820BC" w:rsidP="00500697">
      <w:pPr>
        <w:autoSpaceDE w:val="0"/>
        <w:autoSpaceDN w:val="0"/>
        <w:adjustRightInd w:val="0"/>
        <w:spacing w:after="0" w:line="240" w:lineRule="auto"/>
        <w:contextualSpacing/>
        <w:jc w:val="both"/>
        <w:rPr>
          <w:rFonts w:ascii="Tahoma" w:hAnsi="Tahoma" w:cs="Tahoma"/>
          <w:sz w:val="24"/>
          <w:szCs w:val="24"/>
        </w:rPr>
      </w:pPr>
    </w:p>
    <w:p w14:paraId="47B7A9B4" w14:textId="77777777" w:rsidR="00BA6677" w:rsidRPr="00500697" w:rsidRDefault="00BA6677" w:rsidP="00500697">
      <w:pPr>
        <w:pStyle w:val="Prrafodelista"/>
        <w:numPr>
          <w:ilvl w:val="0"/>
          <w:numId w:val="169"/>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Integrar el Informe Trimestral de cumplimiento del Programa Anual de Trabajo.</w:t>
      </w:r>
    </w:p>
    <w:p w14:paraId="6BF63C33"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60705A40" w14:textId="77777777" w:rsidR="00BA6677" w:rsidRPr="00500697" w:rsidRDefault="00BA6677" w:rsidP="00500697">
      <w:pPr>
        <w:pStyle w:val="Prrafodelista"/>
        <w:numPr>
          <w:ilvl w:val="0"/>
          <w:numId w:val="169"/>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Elaborar los Informes de Evaluación al Desempeño de las áreas adscritas a las unidades administrativas y parlamentarias de la Cámara de Diputados.</w:t>
      </w:r>
    </w:p>
    <w:p w14:paraId="51432E7A"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195AE75F" w14:textId="77777777" w:rsidR="00BA6677" w:rsidRPr="00500697" w:rsidRDefault="00BA6677" w:rsidP="00500697">
      <w:pPr>
        <w:pStyle w:val="Prrafodelista"/>
        <w:numPr>
          <w:ilvl w:val="0"/>
          <w:numId w:val="169"/>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Elaborar los Informes de Evaluación al Sistema de Evaluación del Desempeño de la Cámara de Diputados.</w:t>
      </w:r>
    </w:p>
    <w:p w14:paraId="4F6AF450"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552B81DE" w14:textId="77777777" w:rsidR="00BA6677" w:rsidRPr="00500697" w:rsidRDefault="00BA6677" w:rsidP="00500697">
      <w:pPr>
        <w:pStyle w:val="Prrafodelista"/>
        <w:numPr>
          <w:ilvl w:val="0"/>
          <w:numId w:val="169"/>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Elaborar los Informes de Evaluación al Sistema de Control Interno de la Cámara de Diputados.</w:t>
      </w:r>
    </w:p>
    <w:p w14:paraId="01221591"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4B293CF8" w14:textId="4E59BD1E" w:rsidR="00BA6677" w:rsidRPr="00500697" w:rsidRDefault="00BA6677" w:rsidP="00500697">
      <w:pPr>
        <w:pStyle w:val="Prrafodelista"/>
        <w:numPr>
          <w:ilvl w:val="0"/>
          <w:numId w:val="169"/>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Coordinar el registro, control y seguimiento de las observaciones y recomendaciones realizadas como resultado de las evaluaciones y acciones de fiscalización.</w:t>
      </w:r>
    </w:p>
    <w:p w14:paraId="0814DF1C"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72EF6DF0" w14:textId="77777777" w:rsidR="00BA6677" w:rsidRPr="00500697" w:rsidRDefault="00BA6677" w:rsidP="00500697">
      <w:pPr>
        <w:pStyle w:val="Prrafodelista"/>
        <w:numPr>
          <w:ilvl w:val="0"/>
          <w:numId w:val="169"/>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Apoyar en la difusión del Código Ético y del Código de Conducta de la Cámara de Diputados, así como en su cumplimiento.</w:t>
      </w:r>
    </w:p>
    <w:p w14:paraId="66597A36"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11B2445C" w14:textId="77777777" w:rsidR="00BA6677" w:rsidRPr="00500697" w:rsidRDefault="00BA6677" w:rsidP="00500697">
      <w:pPr>
        <w:pStyle w:val="Prrafodelista"/>
        <w:numPr>
          <w:ilvl w:val="0"/>
          <w:numId w:val="169"/>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 xml:space="preserve">El ejercicio de las funciones se podrá llevar a cabo de forma presencial o a distancia por medio del uso de </w:t>
      </w:r>
      <w:r w:rsidRPr="00500697">
        <w:rPr>
          <w:rFonts w:ascii="Tahoma" w:hAnsi="Tahoma" w:cs="Tahoma"/>
          <w:sz w:val="24"/>
          <w:szCs w:val="24"/>
        </w:rPr>
        <w:lastRenderedPageBreak/>
        <w:t>tecnologías de información y comunicación, sin menoscabo de los efectos jurídicos conducentes, y</w:t>
      </w:r>
    </w:p>
    <w:p w14:paraId="7EF52F9F"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1F30DB6D" w14:textId="77777777" w:rsidR="00BA6677" w:rsidRPr="00500697" w:rsidRDefault="00BA6677" w:rsidP="00500697">
      <w:pPr>
        <w:pStyle w:val="Prrafodelista"/>
        <w:numPr>
          <w:ilvl w:val="0"/>
          <w:numId w:val="169"/>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Las demás funciones que las disposiciones legales y administrativas le confieran, así como aquellas que le encomiende el superior jerárquico.</w:t>
      </w:r>
    </w:p>
    <w:p w14:paraId="305EB765"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3CAE6C84"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sz w:val="24"/>
          <w:szCs w:val="24"/>
        </w:rPr>
      </w:pPr>
    </w:p>
    <w:p w14:paraId="0A85E118"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4D1900BA" w14:textId="3FC04BF8" w:rsidR="00BA6677"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037FF17E" w14:textId="77777777" w:rsidR="00BA6677" w:rsidRPr="00500697" w:rsidRDefault="00BA6677" w:rsidP="00500697">
      <w:pPr>
        <w:pStyle w:val="Ttulo3"/>
        <w:spacing w:before="0"/>
        <w:rPr>
          <w:rFonts w:ascii="Tahoma" w:hAnsi="Tahoma" w:cs="Tahoma"/>
          <w:b/>
          <w:color w:val="auto"/>
        </w:rPr>
      </w:pPr>
      <w:r w:rsidRPr="00500697">
        <w:rPr>
          <w:rFonts w:ascii="Tahoma" w:hAnsi="Tahoma" w:cs="Tahoma"/>
          <w:b/>
          <w:color w:val="auto"/>
        </w:rPr>
        <w:t>DEPARTAMENTO DE ANÁLISIS TÉCNICO</w:t>
      </w:r>
    </w:p>
    <w:p w14:paraId="5E6012AA"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26B8DDD3"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pPr>
      <w:r w:rsidRPr="00500697">
        <w:rPr>
          <w:rFonts w:ascii="Tahoma" w:hAnsi="Tahoma" w:cs="Tahoma"/>
          <w:b/>
          <w:sz w:val="24"/>
          <w:szCs w:val="24"/>
        </w:rPr>
        <w:t>Objetivo</w:t>
      </w:r>
    </w:p>
    <w:p w14:paraId="1D22A7DE"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558EBCAC"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r w:rsidRPr="00500697">
        <w:rPr>
          <w:rFonts w:ascii="Tahoma" w:hAnsi="Tahoma" w:cs="Tahoma"/>
          <w:sz w:val="24"/>
          <w:szCs w:val="24"/>
        </w:rPr>
        <w:t>Apoyar en las evaluaciones del desempeño y a los sistemas de control interno, de las unidades administrativas y parlamentarias de la Cámara de Diputados para asegurar la eficacia, eficiencia y economía, transparencia y honradez, en la gestión de los programas institucionales, cuidando la calidad de los bienes y servicios, y el nivel de satisfacción de los usuarios.</w:t>
      </w:r>
    </w:p>
    <w:p w14:paraId="5FE90832"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p>
    <w:p w14:paraId="09EC4DB8"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pPr>
      <w:r w:rsidRPr="00500697">
        <w:rPr>
          <w:rFonts w:ascii="Tahoma" w:hAnsi="Tahoma" w:cs="Tahoma"/>
          <w:b/>
          <w:sz w:val="24"/>
          <w:szCs w:val="24"/>
        </w:rPr>
        <w:t>Funciones</w:t>
      </w:r>
    </w:p>
    <w:p w14:paraId="496E405E"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sectPr w:rsidR="00BA6677" w:rsidRPr="00500697" w:rsidSect="00E1218D">
          <w:type w:val="continuous"/>
          <w:pgSz w:w="15840" w:h="12240" w:orient="landscape"/>
          <w:pgMar w:top="1440" w:right="1440" w:bottom="1440" w:left="1440" w:header="720" w:footer="720" w:gutter="0"/>
          <w:cols w:space="720"/>
          <w:docGrid w:linePitch="360"/>
        </w:sectPr>
      </w:pPr>
    </w:p>
    <w:p w14:paraId="25A83CA7"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p>
    <w:p w14:paraId="422B98BA" w14:textId="77777777" w:rsidR="00BA6677" w:rsidRPr="00500697" w:rsidRDefault="00BA6677" w:rsidP="00500697">
      <w:pPr>
        <w:pStyle w:val="Prrafodelista"/>
        <w:numPr>
          <w:ilvl w:val="0"/>
          <w:numId w:val="93"/>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Apoyar en la elaboración del Programa Anual de Trabajo de la Contraloría Interna.</w:t>
      </w:r>
    </w:p>
    <w:p w14:paraId="1D8EEB0B"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0EDBC5D0" w14:textId="77777777" w:rsidR="00BA6677" w:rsidRPr="00500697" w:rsidRDefault="00BA6677" w:rsidP="00500697">
      <w:pPr>
        <w:pStyle w:val="Prrafodelista"/>
        <w:numPr>
          <w:ilvl w:val="0"/>
          <w:numId w:val="93"/>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Participar en la ejecución de las evaluaciones del desempeño y de control interno de las áreas adscritas a las unidades administrativas y parlamentarias de la Cámara de Diputados.</w:t>
      </w:r>
    </w:p>
    <w:p w14:paraId="2040749C" w14:textId="77777777" w:rsidR="00BA6677" w:rsidRPr="00500697" w:rsidRDefault="00BA6677" w:rsidP="00500697">
      <w:pPr>
        <w:pStyle w:val="Prrafodelista"/>
        <w:spacing w:after="0" w:line="240" w:lineRule="auto"/>
        <w:ind w:left="0"/>
        <w:rPr>
          <w:rFonts w:ascii="Tahoma" w:hAnsi="Tahoma" w:cs="Tahoma"/>
          <w:sz w:val="24"/>
          <w:szCs w:val="24"/>
        </w:rPr>
      </w:pPr>
    </w:p>
    <w:p w14:paraId="63C6596A" w14:textId="77777777" w:rsidR="00BA6677" w:rsidRPr="00500697" w:rsidRDefault="00BA6677" w:rsidP="00500697">
      <w:pPr>
        <w:pStyle w:val="Prrafodelista"/>
        <w:numPr>
          <w:ilvl w:val="0"/>
          <w:numId w:val="93"/>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Participar en la ejecución de las evaluaciones y de las acciones de fiscalización de los resultados del Sistema de Evaluación del Desempeño, conforme la normatividad aplicable.</w:t>
      </w:r>
    </w:p>
    <w:p w14:paraId="4B61220E"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68645829" w14:textId="77777777" w:rsidR="00BA6677" w:rsidRPr="00500697" w:rsidRDefault="00BA6677" w:rsidP="00500697">
      <w:pPr>
        <w:pStyle w:val="Prrafodelista"/>
        <w:numPr>
          <w:ilvl w:val="0"/>
          <w:numId w:val="93"/>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Participar en la ejecución de las evaluaciones al Sistema de Control Interno de la Cámara de Diputados, conforme al marco normativo aplicable.</w:t>
      </w:r>
    </w:p>
    <w:p w14:paraId="6C971E5E"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7C74F78D"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2E49E2B8" w14:textId="77777777" w:rsidR="00BA6677" w:rsidRPr="00500697" w:rsidRDefault="00BA6677" w:rsidP="00500697">
      <w:pPr>
        <w:pStyle w:val="Prrafodelista"/>
        <w:numPr>
          <w:ilvl w:val="0"/>
          <w:numId w:val="93"/>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Analizar y revisar la información remitida por las áreas evaluadas a efecto de verificar que cumplan con los requerimientos establecidos.</w:t>
      </w:r>
    </w:p>
    <w:p w14:paraId="638B887B" w14:textId="2C91252D"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7AFFB624" w14:textId="77777777" w:rsidR="00BA6677" w:rsidRPr="00500697" w:rsidRDefault="00BA6677" w:rsidP="00500697">
      <w:pPr>
        <w:pStyle w:val="Prrafodelista"/>
        <w:numPr>
          <w:ilvl w:val="0"/>
          <w:numId w:val="93"/>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Elaborar el Informe Trimestral de cumplimiento del Programa Anual de Trabajo.</w:t>
      </w:r>
    </w:p>
    <w:p w14:paraId="3EFB6CA7"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4E8419F5" w14:textId="77777777" w:rsidR="00BA6677" w:rsidRPr="00500697" w:rsidRDefault="00BA6677" w:rsidP="00500697">
      <w:pPr>
        <w:pStyle w:val="Prrafodelista"/>
        <w:numPr>
          <w:ilvl w:val="0"/>
          <w:numId w:val="93"/>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 xml:space="preserve">Participar en la elaboración de los Informes de Evaluación al Desempeño de las áreas adscritas a las unidades </w:t>
      </w:r>
      <w:r w:rsidRPr="00500697">
        <w:rPr>
          <w:rFonts w:ascii="Tahoma" w:hAnsi="Tahoma" w:cs="Tahoma"/>
          <w:sz w:val="24"/>
          <w:szCs w:val="24"/>
        </w:rPr>
        <w:lastRenderedPageBreak/>
        <w:t>administrativas y parlamentarias de la Cámara de Diputados.</w:t>
      </w:r>
    </w:p>
    <w:p w14:paraId="3CE4BD4C"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2E3ED8AA" w14:textId="77777777" w:rsidR="00BA6677" w:rsidRPr="00500697" w:rsidRDefault="00BA6677" w:rsidP="00500697">
      <w:pPr>
        <w:pStyle w:val="Prrafodelista"/>
        <w:numPr>
          <w:ilvl w:val="0"/>
          <w:numId w:val="93"/>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Participar en la elaboración de los Informes de Evaluación al Sistema de Evaluación del Desempeño de la Cámara de Diputados.</w:t>
      </w:r>
    </w:p>
    <w:p w14:paraId="3C0AB33F"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018B484A" w14:textId="77777777" w:rsidR="00BA6677" w:rsidRPr="00500697" w:rsidRDefault="00BA6677" w:rsidP="00500697">
      <w:pPr>
        <w:pStyle w:val="Prrafodelista"/>
        <w:numPr>
          <w:ilvl w:val="0"/>
          <w:numId w:val="93"/>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Participar en la elaboración de los Informes de Evaluación al Sistema de Control Interno de la Cámara de Diputados.</w:t>
      </w:r>
    </w:p>
    <w:p w14:paraId="5760EE89" w14:textId="63B8F9A5"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4A4E0F4D" w14:textId="77777777" w:rsidR="00EA520C" w:rsidRPr="00500697" w:rsidRDefault="00EA520C" w:rsidP="00500697">
      <w:pPr>
        <w:autoSpaceDE w:val="0"/>
        <w:autoSpaceDN w:val="0"/>
        <w:adjustRightInd w:val="0"/>
        <w:spacing w:after="0" w:line="240" w:lineRule="auto"/>
        <w:contextualSpacing/>
        <w:jc w:val="both"/>
        <w:rPr>
          <w:rFonts w:ascii="Tahoma" w:hAnsi="Tahoma" w:cs="Tahoma"/>
          <w:sz w:val="24"/>
          <w:szCs w:val="24"/>
        </w:rPr>
      </w:pPr>
    </w:p>
    <w:p w14:paraId="3CABEBB1" w14:textId="00B4CCED" w:rsidR="00BA6677" w:rsidRDefault="00BA6677" w:rsidP="00500697">
      <w:pPr>
        <w:pStyle w:val="Prrafodelista"/>
        <w:numPr>
          <w:ilvl w:val="0"/>
          <w:numId w:val="93"/>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Llevar a cabo el registro, control y seguimiento de las observaciones y recomendaciones realizadas como resultado de las evaluaciones y acciones de fiscalización.</w:t>
      </w:r>
    </w:p>
    <w:p w14:paraId="332646B0" w14:textId="77777777" w:rsidR="008876A9" w:rsidRPr="00500697" w:rsidRDefault="008876A9" w:rsidP="008876A9">
      <w:pPr>
        <w:pStyle w:val="Prrafodelista"/>
        <w:autoSpaceDE w:val="0"/>
        <w:autoSpaceDN w:val="0"/>
        <w:adjustRightInd w:val="0"/>
        <w:spacing w:after="0" w:line="240" w:lineRule="auto"/>
        <w:ind w:left="0"/>
        <w:jc w:val="both"/>
        <w:rPr>
          <w:rFonts w:ascii="Tahoma" w:hAnsi="Tahoma" w:cs="Tahoma"/>
          <w:sz w:val="24"/>
          <w:szCs w:val="24"/>
        </w:rPr>
      </w:pPr>
    </w:p>
    <w:p w14:paraId="33C1A945" w14:textId="77777777" w:rsidR="00BA6677" w:rsidRPr="00500697" w:rsidRDefault="00BA6677" w:rsidP="00500697">
      <w:pPr>
        <w:pStyle w:val="Prrafodelista"/>
        <w:numPr>
          <w:ilvl w:val="0"/>
          <w:numId w:val="93"/>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color w:val="000000" w:themeColor="text1"/>
          <w:sz w:val="24"/>
          <w:szCs w:val="24"/>
        </w:rPr>
        <w:t>El ejercicio de las funciones se podrá llevar a cabo de forma presencial o a distancia por medio del uso de tecnologías de información y comunicación, sin menoscabo de los efectos jurídicos conducentes, y</w:t>
      </w:r>
    </w:p>
    <w:p w14:paraId="27879143"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16DC7EF9" w14:textId="77777777" w:rsidR="00BA6677" w:rsidRPr="00500697" w:rsidRDefault="00BA6677" w:rsidP="00500697">
      <w:pPr>
        <w:pStyle w:val="Prrafodelista"/>
        <w:numPr>
          <w:ilvl w:val="0"/>
          <w:numId w:val="93"/>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Las demás funciones que las disposiciones legales y administrativas le confieran, así como aquellas que le encomiende el superior jerárquico.</w:t>
      </w:r>
    </w:p>
    <w:p w14:paraId="23FFE2D0"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2AACFC90"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4961E03A" w14:textId="77777777" w:rsidR="00BA6677" w:rsidRPr="00500697" w:rsidRDefault="00BA6677" w:rsidP="00500697">
      <w:pPr>
        <w:autoSpaceDE w:val="0"/>
        <w:autoSpaceDN w:val="0"/>
        <w:adjustRightInd w:val="0"/>
        <w:spacing w:after="0" w:line="240" w:lineRule="auto"/>
        <w:ind w:hanging="567"/>
        <w:jc w:val="both"/>
        <w:rPr>
          <w:rFonts w:ascii="Tahoma" w:hAnsi="Tahoma" w:cs="Tahoma"/>
          <w:b/>
          <w:sz w:val="24"/>
          <w:szCs w:val="24"/>
        </w:rPr>
        <w:sectPr w:rsidR="00BA6677" w:rsidRPr="00500697" w:rsidSect="00E1218D">
          <w:type w:val="continuous"/>
          <w:pgSz w:w="15840" w:h="12240" w:orient="landscape"/>
          <w:pgMar w:top="1440" w:right="1440" w:bottom="1440" w:left="1440" w:header="720" w:footer="720" w:gutter="0"/>
          <w:cols w:num="2" w:space="720"/>
          <w:docGrid w:linePitch="360"/>
        </w:sectPr>
      </w:pPr>
    </w:p>
    <w:p w14:paraId="5D5F0D59" w14:textId="77777777" w:rsidR="00770096" w:rsidRPr="00500697" w:rsidRDefault="00770096" w:rsidP="00500697">
      <w:pPr>
        <w:autoSpaceDE w:val="0"/>
        <w:autoSpaceDN w:val="0"/>
        <w:adjustRightInd w:val="0"/>
        <w:spacing w:after="0" w:line="240" w:lineRule="auto"/>
        <w:ind w:hanging="567"/>
        <w:jc w:val="both"/>
        <w:rPr>
          <w:rFonts w:ascii="Tahoma" w:hAnsi="Tahoma" w:cs="Tahoma"/>
          <w:b/>
          <w:color w:val="0070C0"/>
          <w:sz w:val="24"/>
          <w:szCs w:val="24"/>
        </w:rPr>
      </w:pPr>
    </w:p>
    <w:p w14:paraId="2F80C4FE" w14:textId="77777777" w:rsidR="00770096" w:rsidRPr="00500697" w:rsidRDefault="00770096" w:rsidP="00500697">
      <w:pPr>
        <w:autoSpaceDE w:val="0"/>
        <w:autoSpaceDN w:val="0"/>
        <w:adjustRightInd w:val="0"/>
        <w:spacing w:after="0" w:line="240" w:lineRule="auto"/>
        <w:ind w:hanging="567"/>
        <w:jc w:val="both"/>
        <w:rPr>
          <w:rFonts w:ascii="Tahoma" w:hAnsi="Tahoma" w:cs="Tahoma"/>
          <w:b/>
          <w:color w:val="0070C0"/>
          <w:sz w:val="24"/>
          <w:szCs w:val="24"/>
        </w:rPr>
      </w:pPr>
    </w:p>
    <w:p w14:paraId="790E2DD8" w14:textId="77777777" w:rsidR="00770096" w:rsidRPr="00500697" w:rsidRDefault="00770096" w:rsidP="00500697">
      <w:pPr>
        <w:autoSpaceDE w:val="0"/>
        <w:autoSpaceDN w:val="0"/>
        <w:adjustRightInd w:val="0"/>
        <w:spacing w:after="0" w:line="240" w:lineRule="auto"/>
        <w:ind w:hanging="567"/>
        <w:jc w:val="both"/>
        <w:rPr>
          <w:rFonts w:ascii="Tahoma" w:hAnsi="Tahoma" w:cs="Tahoma"/>
          <w:b/>
          <w:color w:val="0070C0"/>
          <w:sz w:val="24"/>
          <w:szCs w:val="24"/>
        </w:rPr>
      </w:pPr>
    </w:p>
    <w:p w14:paraId="2AC66452" w14:textId="77777777" w:rsidR="00770096" w:rsidRPr="00500697" w:rsidRDefault="00770096" w:rsidP="00500697">
      <w:pPr>
        <w:autoSpaceDE w:val="0"/>
        <w:autoSpaceDN w:val="0"/>
        <w:adjustRightInd w:val="0"/>
        <w:spacing w:after="0" w:line="240" w:lineRule="auto"/>
        <w:ind w:hanging="567"/>
        <w:jc w:val="both"/>
        <w:rPr>
          <w:rFonts w:ascii="Tahoma" w:hAnsi="Tahoma" w:cs="Tahoma"/>
          <w:b/>
          <w:color w:val="0070C0"/>
          <w:sz w:val="24"/>
          <w:szCs w:val="24"/>
        </w:rPr>
      </w:pPr>
    </w:p>
    <w:p w14:paraId="77309A54" w14:textId="77777777"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0D365384" w14:textId="77777777"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07A07F49" w14:textId="77777777"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6CDA4565" w14:textId="77777777"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4685D85C" w14:textId="77777777"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1B2D0915" w14:textId="77777777"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41CE8764" w14:textId="77777777"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5DDCAD07" w14:textId="77777777"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6164A3E6" w14:textId="77777777"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58FE427D" w14:textId="77777777"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2A368920" w14:textId="00328C79"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2E43B2A2" w14:textId="6E3A04E8" w:rsidR="008876A9" w:rsidRDefault="008876A9" w:rsidP="00BA6677">
      <w:pPr>
        <w:autoSpaceDE w:val="0"/>
        <w:autoSpaceDN w:val="0"/>
        <w:adjustRightInd w:val="0"/>
        <w:spacing w:after="0" w:line="240" w:lineRule="auto"/>
        <w:ind w:left="567" w:hanging="567"/>
        <w:jc w:val="both"/>
        <w:rPr>
          <w:rFonts w:ascii="Tahoma" w:hAnsi="Tahoma" w:cs="Tahoma"/>
          <w:b/>
          <w:color w:val="0070C0"/>
          <w:sz w:val="24"/>
          <w:szCs w:val="24"/>
        </w:rPr>
      </w:pPr>
    </w:p>
    <w:p w14:paraId="4AE3E896" w14:textId="1AA43FF6" w:rsidR="00BA6677" w:rsidRPr="00500697" w:rsidRDefault="00BA6677" w:rsidP="00500697">
      <w:pPr>
        <w:pStyle w:val="Ttulo3"/>
        <w:spacing w:before="0"/>
        <w:rPr>
          <w:rFonts w:ascii="Tahoma" w:hAnsi="Tahoma" w:cs="Tahoma"/>
          <w:b/>
          <w:color w:val="auto"/>
        </w:rPr>
      </w:pPr>
      <w:r w:rsidRPr="00500697">
        <w:rPr>
          <w:rFonts w:ascii="Tahoma" w:hAnsi="Tahoma" w:cs="Tahoma"/>
          <w:b/>
          <w:color w:val="auto"/>
        </w:rPr>
        <w:lastRenderedPageBreak/>
        <w:t>SUBDIRECCIÓN DE NORMATIVIDAD Y CAPACITACIÓN</w:t>
      </w:r>
    </w:p>
    <w:p w14:paraId="245EA254" w14:textId="77777777" w:rsidR="00BA6677" w:rsidRPr="00500697" w:rsidRDefault="00BA6677" w:rsidP="00500697">
      <w:pPr>
        <w:autoSpaceDE w:val="0"/>
        <w:autoSpaceDN w:val="0"/>
        <w:adjustRightInd w:val="0"/>
        <w:spacing w:after="0" w:line="240" w:lineRule="auto"/>
        <w:ind w:hanging="567"/>
        <w:jc w:val="both"/>
        <w:rPr>
          <w:rFonts w:ascii="Tahoma" w:hAnsi="Tahoma" w:cs="Tahoma"/>
          <w:b/>
          <w:sz w:val="24"/>
          <w:szCs w:val="24"/>
        </w:rPr>
      </w:pPr>
    </w:p>
    <w:p w14:paraId="5D863034"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pPr>
      <w:r w:rsidRPr="00500697">
        <w:rPr>
          <w:rFonts w:ascii="Tahoma" w:hAnsi="Tahoma" w:cs="Tahoma"/>
          <w:b/>
          <w:sz w:val="24"/>
          <w:szCs w:val="24"/>
        </w:rPr>
        <w:t>Objetivo</w:t>
      </w:r>
    </w:p>
    <w:p w14:paraId="7FF423DD"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5410C17B"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r w:rsidRPr="00500697">
        <w:rPr>
          <w:rFonts w:ascii="Tahoma" w:hAnsi="Tahoma" w:cs="Tahoma"/>
          <w:sz w:val="24"/>
          <w:szCs w:val="24"/>
        </w:rPr>
        <w:t>Colaborar al desarrollo de las unidades administrativas y parlamentarias de la Cámara de Diputados participando en la revisión, actualización, modificación y registro del marco normativo administrativo, así como en la gestión e instrumentación de programas de capacitación para el personal de la Contraloría Interna, con la finalidad de mejorar su desempeño y prevenir faltas administrativas y actos de corrupción.</w:t>
      </w:r>
    </w:p>
    <w:p w14:paraId="21DB709D"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p>
    <w:p w14:paraId="7A7C0435"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pPr>
      <w:r w:rsidRPr="00500697">
        <w:rPr>
          <w:rFonts w:ascii="Tahoma" w:hAnsi="Tahoma" w:cs="Tahoma"/>
          <w:b/>
          <w:sz w:val="24"/>
          <w:szCs w:val="24"/>
        </w:rPr>
        <w:t>Funciones</w:t>
      </w:r>
    </w:p>
    <w:p w14:paraId="02BA68E8"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sectPr w:rsidR="00BA6677" w:rsidRPr="00500697" w:rsidSect="00E1218D">
          <w:type w:val="continuous"/>
          <w:pgSz w:w="15840" w:h="12240" w:orient="landscape"/>
          <w:pgMar w:top="1440" w:right="1440" w:bottom="1440" w:left="1440" w:header="720" w:footer="720" w:gutter="0"/>
          <w:cols w:space="720"/>
          <w:docGrid w:linePitch="360"/>
        </w:sectPr>
      </w:pPr>
    </w:p>
    <w:p w14:paraId="4457454D"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p>
    <w:p w14:paraId="630A7D94" w14:textId="77777777" w:rsidR="00BA6677" w:rsidRPr="00500697" w:rsidRDefault="00BA6677" w:rsidP="00500697">
      <w:pPr>
        <w:pStyle w:val="Prrafodelista"/>
        <w:numPr>
          <w:ilvl w:val="0"/>
          <w:numId w:val="170"/>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Emitir opiniones y recomendaciones respecto de los proyectos de políticas, normas, lineamientos, disposiciones, reglas, manuales de organización, y procedimientos que las unidades administrativas y parlamentarias de la Cámara de Diputados elaboren o modifiquen.</w:t>
      </w:r>
    </w:p>
    <w:p w14:paraId="2480891C"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7218B1B0" w14:textId="34C1800F" w:rsidR="00BA6677" w:rsidRPr="008876A9" w:rsidRDefault="00BA6677" w:rsidP="00B8580B">
      <w:pPr>
        <w:pStyle w:val="Prrafodelista"/>
        <w:numPr>
          <w:ilvl w:val="0"/>
          <w:numId w:val="170"/>
        </w:numPr>
        <w:autoSpaceDE w:val="0"/>
        <w:autoSpaceDN w:val="0"/>
        <w:adjustRightInd w:val="0"/>
        <w:spacing w:after="0" w:line="240" w:lineRule="auto"/>
        <w:ind w:left="0"/>
        <w:jc w:val="both"/>
        <w:rPr>
          <w:rFonts w:ascii="Tahoma" w:hAnsi="Tahoma" w:cs="Tahoma"/>
          <w:sz w:val="24"/>
          <w:szCs w:val="24"/>
        </w:rPr>
      </w:pPr>
      <w:r w:rsidRPr="008876A9">
        <w:rPr>
          <w:rFonts w:ascii="Tahoma" w:hAnsi="Tahoma" w:cs="Tahoma"/>
          <w:sz w:val="24"/>
          <w:szCs w:val="24"/>
        </w:rPr>
        <w:t>Llevar a cabo la revisión y control de las políticas, normas, lineamientos, disposiciones, reglas, manuales de organización, y procedimientos que las unidades administrativas y parlamentarias de la Cámara de Diputados envíen, previamente autorizados por la Secretaría General.</w:t>
      </w:r>
    </w:p>
    <w:p w14:paraId="7C56E925" w14:textId="77777777" w:rsidR="00EA520C" w:rsidRPr="00500697" w:rsidRDefault="00EA520C" w:rsidP="00500697">
      <w:pPr>
        <w:pStyle w:val="Prrafodelista"/>
        <w:spacing w:after="0" w:line="240" w:lineRule="auto"/>
        <w:ind w:left="0"/>
        <w:rPr>
          <w:rFonts w:ascii="Tahoma" w:hAnsi="Tahoma" w:cs="Tahoma"/>
          <w:sz w:val="24"/>
          <w:szCs w:val="24"/>
        </w:rPr>
      </w:pPr>
    </w:p>
    <w:p w14:paraId="3865A7D2" w14:textId="77777777" w:rsidR="00BA6677" w:rsidRPr="00500697" w:rsidRDefault="00BA6677" w:rsidP="00500697">
      <w:pPr>
        <w:pStyle w:val="Prrafodelista"/>
        <w:numPr>
          <w:ilvl w:val="0"/>
          <w:numId w:val="170"/>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Supervisar el registro de las normas, lineamientos, políticas, manuales de organización y de procedimientos de las unidades administrativas y parlamentarias de la Cámara de Diputados, previamente autorizados por la Secretaría General.</w:t>
      </w:r>
    </w:p>
    <w:p w14:paraId="2EE3F8EF"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7AD1B3E6" w14:textId="77777777" w:rsidR="00BA6677" w:rsidRPr="00500697" w:rsidRDefault="00BA6677" w:rsidP="00500697">
      <w:pPr>
        <w:pStyle w:val="Prrafodelista"/>
        <w:numPr>
          <w:ilvl w:val="0"/>
          <w:numId w:val="170"/>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Supervisar que, en las normas, lineamientos, políticas, manuales de organización y de procedimientos que las unidades administrativas y parlamentarias de la Cámara de Diputados envían para el análisis y registro correspondiente, se incorporen las opiniones manifestadas por la Dirección de Planeación, Evaluación y Normatividad.</w:t>
      </w:r>
    </w:p>
    <w:p w14:paraId="59EF7EE8"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53E469F7" w14:textId="77777777" w:rsidR="00BA6677" w:rsidRPr="00500697" w:rsidRDefault="00BA6677" w:rsidP="00500697">
      <w:pPr>
        <w:pStyle w:val="Prrafodelista"/>
        <w:numPr>
          <w:ilvl w:val="0"/>
          <w:numId w:val="170"/>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Participar en la gestión e implementación de programas de capacitación y certificación con instituciones del sector público y privado, para el personal de la Contraloría Interna.</w:t>
      </w:r>
    </w:p>
    <w:p w14:paraId="7CC200D8"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39A74FB0" w14:textId="77777777" w:rsidR="00BA6677" w:rsidRPr="00500697" w:rsidRDefault="00BA6677" w:rsidP="00500697">
      <w:pPr>
        <w:pStyle w:val="Prrafodelista"/>
        <w:numPr>
          <w:ilvl w:val="0"/>
          <w:numId w:val="170"/>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62A8D818"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027703AA" w14:textId="77777777" w:rsidR="00BA6677" w:rsidRPr="00500697" w:rsidRDefault="00BA6677" w:rsidP="00500697">
      <w:pPr>
        <w:pStyle w:val="Prrafodelista"/>
        <w:numPr>
          <w:ilvl w:val="0"/>
          <w:numId w:val="170"/>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Las demás funciones que las disposiciones legales y administrativas le confieran, así como aquellas que le encomiende el superior jerárquico.</w:t>
      </w:r>
    </w:p>
    <w:p w14:paraId="2AD4364C"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2A33DB87"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2D15A35B" w14:textId="77777777" w:rsidR="00BA6677" w:rsidRPr="00500697" w:rsidRDefault="00BA6677" w:rsidP="00500697">
      <w:pPr>
        <w:pStyle w:val="Ttulo3"/>
        <w:spacing w:before="0"/>
        <w:rPr>
          <w:rFonts w:ascii="Tahoma" w:hAnsi="Tahoma" w:cs="Tahoma"/>
          <w:b/>
          <w:color w:val="auto"/>
        </w:rPr>
      </w:pPr>
      <w:r w:rsidRPr="00500697">
        <w:rPr>
          <w:rFonts w:ascii="Tahoma" w:hAnsi="Tahoma" w:cs="Tahoma"/>
          <w:b/>
          <w:color w:val="auto"/>
        </w:rPr>
        <w:lastRenderedPageBreak/>
        <w:t>DEPARTAMENTO DE APOYO TÉCNICO JURÍDICO</w:t>
      </w:r>
    </w:p>
    <w:p w14:paraId="3228A97C" w14:textId="77777777" w:rsidR="00BA6677" w:rsidRPr="00500697" w:rsidRDefault="00BA6677" w:rsidP="00500697">
      <w:pPr>
        <w:autoSpaceDE w:val="0"/>
        <w:autoSpaceDN w:val="0"/>
        <w:adjustRightInd w:val="0"/>
        <w:spacing w:after="0" w:line="240" w:lineRule="auto"/>
        <w:ind w:hanging="567"/>
        <w:jc w:val="both"/>
        <w:rPr>
          <w:rFonts w:ascii="Tahoma" w:hAnsi="Tahoma" w:cs="Tahoma"/>
          <w:b/>
          <w:sz w:val="24"/>
          <w:szCs w:val="24"/>
        </w:rPr>
      </w:pPr>
    </w:p>
    <w:p w14:paraId="5CFAC234"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pPr>
      <w:r w:rsidRPr="00500697">
        <w:rPr>
          <w:rFonts w:ascii="Tahoma" w:hAnsi="Tahoma" w:cs="Tahoma"/>
          <w:b/>
          <w:sz w:val="24"/>
          <w:szCs w:val="24"/>
        </w:rPr>
        <w:t>Objetivo</w:t>
      </w:r>
    </w:p>
    <w:p w14:paraId="1AF91BA9"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61A6E2E8"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r w:rsidRPr="00500697">
        <w:rPr>
          <w:rFonts w:ascii="Tahoma" w:hAnsi="Tahoma" w:cs="Tahoma"/>
          <w:sz w:val="24"/>
          <w:szCs w:val="24"/>
        </w:rPr>
        <w:t>Apoyar en el desarrollo de las unidades administrativas y parlamentarias de la Cámara de Diputados analizando y revisando las propuestas de actualización, modificación y registro del marco normativo administrativo, así como en la instrumentación de programas de capacitación para el personal de la Contraloría Interna.</w:t>
      </w:r>
    </w:p>
    <w:p w14:paraId="5A5BC72E"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p>
    <w:p w14:paraId="0DF514F1" w14:textId="77777777" w:rsidR="00BA6677" w:rsidRPr="00500697" w:rsidRDefault="00BA6677" w:rsidP="00500697">
      <w:pPr>
        <w:autoSpaceDE w:val="0"/>
        <w:autoSpaceDN w:val="0"/>
        <w:adjustRightInd w:val="0"/>
        <w:spacing w:after="0" w:line="240" w:lineRule="auto"/>
        <w:jc w:val="both"/>
        <w:rPr>
          <w:rFonts w:ascii="Tahoma" w:hAnsi="Tahoma" w:cs="Tahoma"/>
          <w:b/>
          <w:bCs/>
          <w:sz w:val="24"/>
          <w:szCs w:val="24"/>
        </w:rPr>
        <w:sectPr w:rsidR="00BA6677" w:rsidRPr="00500697" w:rsidSect="00E1218D">
          <w:type w:val="continuous"/>
          <w:pgSz w:w="15840" w:h="12240" w:orient="landscape"/>
          <w:pgMar w:top="1440" w:right="1440" w:bottom="1440" w:left="1440" w:header="720" w:footer="720" w:gutter="0"/>
          <w:cols w:space="720"/>
          <w:docGrid w:linePitch="360"/>
        </w:sectPr>
      </w:pPr>
      <w:r w:rsidRPr="00500697">
        <w:rPr>
          <w:rFonts w:ascii="Tahoma" w:hAnsi="Tahoma" w:cs="Tahoma"/>
          <w:b/>
          <w:bCs/>
          <w:sz w:val="24"/>
          <w:szCs w:val="24"/>
        </w:rPr>
        <w:t>Funciones</w:t>
      </w:r>
    </w:p>
    <w:p w14:paraId="0E31243E"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p>
    <w:p w14:paraId="0E4804F7" w14:textId="77777777" w:rsidR="00BA6677" w:rsidRPr="00500697" w:rsidRDefault="00BA6677" w:rsidP="00500697">
      <w:pPr>
        <w:pStyle w:val="Prrafodelista"/>
        <w:numPr>
          <w:ilvl w:val="0"/>
          <w:numId w:val="171"/>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Proponer opiniones y recomendaciones respecto de los proyectos de políticas, normas, lineamientos, disposiciones, reglas, manuales de organización, y procedimientos que las unidades administrativas y parlamentarias de la Cámara de Diputados elaboren o modifiquen.</w:t>
      </w:r>
    </w:p>
    <w:p w14:paraId="7BF3322C" w14:textId="2FC2D207" w:rsidR="00BA6677" w:rsidRPr="00500697" w:rsidRDefault="00BA6677" w:rsidP="00500697">
      <w:pPr>
        <w:autoSpaceDE w:val="0"/>
        <w:autoSpaceDN w:val="0"/>
        <w:adjustRightInd w:val="0"/>
        <w:spacing w:after="0" w:line="240" w:lineRule="auto"/>
        <w:ind w:firstLine="70"/>
        <w:contextualSpacing/>
        <w:jc w:val="both"/>
        <w:rPr>
          <w:rFonts w:ascii="Tahoma" w:hAnsi="Tahoma" w:cs="Tahoma"/>
          <w:sz w:val="24"/>
          <w:szCs w:val="24"/>
        </w:rPr>
      </w:pPr>
    </w:p>
    <w:p w14:paraId="3BD8B5E6" w14:textId="77777777" w:rsidR="00BA6677" w:rsidRPr="00500697" w:rsidRDefault="00BA6677" w:rsidP="00500697">
      <w:pPr>
        <w:pStyle w:val="Prrafodelista"/>
        <w:numPr>
          <w:ilvl w:val="0"/>
          <w:numId w:val="171"/>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Apoyar en la revisión y control de las políticas, normas, lineamientos, disposiciones, reglas, manuales de organización, y procedimientos que las unidades administrativas y parlamentarias de la Cámara de Diputados envíen, previamente autorizados por la Secretaría General.</w:t>
      </w:r>
    </w:p>
    <w:p w14:paraId="03C71266"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07197E5E" w14:textId="77777777" w:rsidR="00BA6677" w:rsidRPr="00500697" w:rsidRDefault="00BA6677" w:rsidP="00500697">
      <w:pPr>
        <w:pStyle w:val="Prrafodelista"/>
        <w:numPr>
          <w:ilvl w:val="0"/>
          <w:numId w:val="171"/>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Registrar las normas, lineamientos, políticas, manuales de organización y de procedimientos de las unidades administrativas y parlamentarias de la Cámara de Diputados, previamente autorizados por la Secretaría General.</w:t>
      </w:r>
    </w:p>
    <w:p w14:paraId="78118F2C"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54AE7F92" w14:textId="77777777" w:rsidR="00BA6677" w:rsidRPr="00500697" w:rsidRDefault="00BA6677" w:rsidP="00500697">
      <w:pPr>
        <w:pStyle w:val="Prrafodelista"/>
        <w:numPr>
          <w:ilvl w:val="0"/>
          <w:numId w:val="171"/>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Revisar que, en las normas, lineamientos, políticas, manuales de organización y de procedimientos que las Unidades administrativas y parlamentarias de la Cámara de Diputados envían para el análisis y registro correspondiente, se hayan incorporado las opiniones manifestadas por la Dirección de Planeación, Evaluación y Normatividad.</w:t>
      </w:r>
    </w:p>
    <w:p w14:paraId="4560F628"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33D02882" w14:textId="77777777" w:rsidR="00BA6677" w:rsidRPr="00500697" w:rsidRDefault="00BA6677" w:rsidP="00500697">
      <w:pPr>
        <w:pStyle w:val="Prrafodelista"/>
        <w:numPr>
          <w:ilvl w:val="0"/>
          <w:numId w:val="171"/>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Participar en la implementación de programas de capacitación y certificación con instituciones del sector público y privado, para el personal de la Contraloría Interna.</w:t>
      </w:r>
    </w:p>
    <w:p w14:paraId="53AEE41C"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7771DAB0" w14:textId="77777777" w:rsidR="00BA6677" w:rsidRPr="00500697" w:rsidRDefault="00BA6677" w:rsidP="00500697">
      <w:pPr>
        <w:pStyle w:val="Prrafodelista"/>
        <w:numPr>
          <w:ilvl w:val="0"/>
          <w:numId w:val="171"/>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020074D9" w14:textId="70E448DF" w:rsidR="00500697" w:rsidRPr="00500697" w:rsidRDefault="00500697" w:rsidP="00500697">
      <w:pPr>
        <w:autoSpaceDE w:val="0"/>
        <w:autoSpaceDN w:val="0"/>
        <w:adjustRightInd w:val="0"/>
        <w:spacing w:after="0" w:line="240" w:lineRule="auto"/>
        <w:contextualSpacing/>
        <w:jc w:val="both"/>
        <w:rPr>
          <w:rFonts w:ascii="Tahoma" w:hAnsi="Tahoma" w:cs="Tahoma"/>
          <w:sz w:val="24"/>
          <w:szCs w:val="24"/>
        </w:rPr>
      </w:pPr>
    </w:p>
    <w:p w14:paraId="4C554811" w14:textId="77777777" w:rsidR="00BA6677" w:rsidRPr="00500697" w:rsidRDefault="00BA6677" w:rsidP="00500697">
      <w:pPr>
        <w:pStyle w:val="Prrafodelista"/>
        <w:numPr>
          <w:ilvl w:val="0"/>
          <w:numId w:val="171"/>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Las demás funciones que las disposiciones legales y administrativas le confieran, así como aquellas que le encomiende el superior jerárquico.</w:t>
      </w:r>
    </w:p>
    <w:p w14:paraId="56F814D7" w14:textId="5767BFC8" w:rsidR="00BA6677" w:rsidRDefault="00BA6677" w:rsidP="00BA6677">
      <w:pPr>
        <w:autoSpaceDE w:val="0"/>
        <w:autoSpaceDN w:val="0"/>
        <w:adjustRightInd w:val="0"/>
        <w:spacing w:after="0" w:line="240" w:lineRule="auto"/>
        <w:ind w:left="567" w:hanging="567"/>
        <w:jc w:val="both"/>
        <w:rPr>
          <w:rFonts w:ascii="Tahoma" w:hAnsi="Tahoma" w:cs="Tahoma"/>
          <w:sz w:val="24"/>
          <w:szCs w:val="24"/>
        </w:rPr>
      </w:pPr>
    </w:p>
    <w:p w14:paraId="423547EE" w14:textId="77777777" w:rsidR="00500697" w:rsidRPr="00F655BC" w:rsidRDefault="00500697" w:rsidP="00BA6677">
      <w:pPr>
        <w:autoSpaceDE w:val="0"/>
        <w:autoSpaceDN w:val="0"/>
        <w:adjustRightInd w:val="0"/>
        <w:spacing w:after="0" w:line="240" w:lineRule="auto"/>
        <w:ind w:left="567" w:hanging="567"/>
        <w:jc w:val="both"/>
        <w:rPr>
          <w:rFonts w:ascii="Tahoma" w:hAnsi="Tahoma" w:cs="Tahoma"/>
          <w:b/>
          <w:sz w:val="24"/>
          <w:szCs w:val="24"/>
        </w:rPr>
        <w:sectPr w:rsidR="00500697" w:rsidRPr="00F655BC" w:rsidSect="00E1218D">
          <w:type w:val="continuous"/>
          <w:pgSz w:w="15840" w:h="12240" w:orient="landscape"/>
          <w:pgMar w:top="1440" w:right="1440" w:bottom="1440" w:left="1440" w:header="720" w:footer="720" w:gutter="0"/>
          <w:cols w:num="2" w:space="720"/>
          <w:docGrid w:linePitch="360"/>
        </w:sectPr>
      </w:pPr>
    </w:p>
    <w:p w14:paraId="426C68B5" w14:textId="77777777" w:rsidR="00500697" w:rsidRDefault="00500697" w:rsidP="00E10015">
      <w:pPr>
        <w:pStyle w:val="Ttulo2"/>
      </w:pPr>
    </w:p>
    <w:p w14:paraId="5174520B" w14:textId="3F9AEB0C" w:rsidR="00BA6677" w:rsidRPr="00500697" w:rsidRDefault="00EA1F21" w:rsidP="00500697">
      <w:pPr>
        <w:pStyle w:val="Ttulo2"/>
        <w:spacing w:before="0"/>
        <w:rPr>
          <w:rFonts w:ascii="Tahoma" w:hAnsi="Tahoma" w:cs="Tahoma"/>
          <w:b/>
          <w:color w:val="auto"/>
          <w:sz w:val="24"/>
          <w:szCs w:val="24"/>
        </w:rPr>
      </w:pPr>
      <w:r>
        <w:rPr>
          <w:rFonts w:ascii="Tahoma" w:hAnsi="Tahoma" w:cs="Tahoma"/>
          <w:b/>
          <w:color w:val="auto"/>
          <w:sz w:val="24"/>
          <w:szCs w:val="24"/>
        </w:rPr>
        <w:t xml:space="preserve">5.3. </w:t>
      </w:r>
      <w:r w:rsidR="00BA6677" w:rsidRPr="00500697">
        <w:rPr>
          <w:rFonts w:ascii="Tahoma" w:hAnsi="Tahoma" w:cs="Tahoma"/>
          <w:b/>
          <w:color w:val="auto"/>
          <w:sz w:val="24"/>
          <w:szCs w:val="24"/>
        </w:rPr>
        <w:t>DIRECCIÓN GENERAL DE AUDITORÍA</w:t>
      </w:r>
    </w:p>
    <w:p w14:paraId="767C5DFD" w14:textId="77777777" w:rsidR="00BA6677" w:rsidRPr="00500697" w:rsidRDefault="00BA6677" w:rsidP="00500697">
      <w:pPr>
        <w:autoSpaceDE w:val="0"/>
        <w:autoSpaceDN w:val="0"/>
        <w:adjustRightInd w:val="0"/>
        <w:spacing w:after="0" w:line="240" w:lineRule="auto"/>
        <w:ind w:hanging="567"/>
        <w:jc w:val="both"/>
        <w:rPr>
          <w:rFonts w:ascii="Tahoma" w:hAnsi="Tahoma" w:cs="Tahoma"/>
          <w:b/>
          <w:sz w:val="24"/>
          <w:szCs w:val="24"/>
        </w:rPr>
      </w:pPr>
    </w:p>
    <w:p w14:paraId="1C2EA5A1"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pPr>
      <w:r w:rsidRPr="00500697">
        <w:rPr>
          <w:rFonts w:ascii="Tahoma" w:hAnsi="Tahoma" w:cs="Tahoma"/>
          <w:b/>
          <w:sz w:val="24"/>
          <w:szCs w:val="24"/>
        </w:rPr>
        <w:t>Objetivo</w:t>
      </w:r>
    </w:p>
    <w:p w14:paraId="4494C890" w14:textId="77777777" w:rsidR="00BA6677" w:rsidRPr="00500697" w:rsidRDefault="00BA6677" w:rsidP="00500697">
      <w:pPr>
        <w:autoSpaceDE w:val="0"/>
        <w:autoSpaceDN w:val="0"/>
        <w:adjustRightInd w:val="0"/>
        <w:spacing w:after="0" w:line="240" w:lineRule="auto"/>
        <w:ind w:hanging="567"/>
        <w:jc w:val="both"/>
        <w:rPr>
          <w:rFonts w:ascii="Tahoma" w:hAnsi="Tahoma" w:cs="Tahoma"/>
          <w:b/>
          <w:sz w:val="24"/>
          <w:szCs w:val="24"/>
        </w:rPr>
      </w:pPr>
    </w:p>
    <w:p w14:paraId="1ADF0332" w14:textId="77777777" w:rsidR="00BA6677" w:rsidRPr="00500697" w:rsidRDefault="00BA6677" w:rsidP="00420B19">
      <w:pPr>
        <w:autoSpaceDE w:val="0"/>
        <w:autoSpaceDN w:val="0"/>
        <w:adjustRightInd w:val="0"/>
        <w:spacing w:after="0" w:line="240" w:lineRule="auto"/>
        <w:jc w:val="both"/>
        <w:rPr>
          <w:rFonts w:ascii="Tahoma" w:hAnsi="Tahoma" w:cs="Tahoma"/>
          <w:sz w:val="24"/>
          <w:szCs w:val="24"/>
        </w:rPr>
      </w:pPr>
      <w:r w:rsidRPr="00500697">
        <w:rPr>
          <w:rFonts w:ascii="Tahoma" w:hAnsi="Tahoma" w:cs="Tahoma"/>
          <w:sz w:val="24"/>
          <w:szCs w:val="24"/>
        </w:rPr>
        <w:t>Verificar que las operaciones de la Cámara de Diputados, así como los objetivos, planes, programas y metas establecidas, se lleven a cabo con apego a las disposiciones normativas vigentes, y vigilar que la administración y ejercicio de los recursos financieros, materiales, humanos y de tecnología de la información y comunicación asignados, se realice con base en criterios de legalidad, honestidad, eficiencia, eficacia, economía, racionalidad, austeridad, transparencia, control, rendición de cuentas y equidad de género; revisando que los registros contables, financieros y presupuestales sean correctos, y se garantice la salvaguarda de los bienes patrimoniales de la Cámara de Diputados; así como prevenir y detectar en el desarrollo de los procesos de fiscalización, faltas administrativas y presuntos actos de corrupción.</w:t>
      </w:r>
    </w:p>
    <w:p w14:paraId="788A688E" w14:textId="77777777" w:rsidR="00BA6677" w:rsidRPr="00500697" w:rsidRDefault="00BA6677" w:rsidP="00420B19">
      <w:pPr>
        <w:autoSpaceDE w:val="0"/>
        <w:autoSpaceDN w:val="0"/>
        <w:adjustRightInd w:val="0"/>
        <w:spacing w:after="0" w:line="240" w:lineRule="auto"/>
        <w:jc w:val="both"/>
        <w:rPr>
          <w:rFonts w:ascii="Tahoma" w:hAnsi="Tahoma" w:cs="Tahoma"/>
          <w:sz w:val="24"/>
          <w:szCs w:val="24"/>
        </w:rPr>
      </w:pPr>
    </w:p>
    <w:p w14:paraId="70DA1628"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sectPr w:rsidR="00BA6677" w:rsidRPr="00500697" w:rsidSect="00E1218D">
          <w:type w:val="continuous"/>
          <w:pgSz w:w="15840" w:h="12240" w:orient="landscape"/>
          <w:pgMar w:top="1440" w:right="1440" w:bottom="1440" w:left="1440" w:header="720" w:footer="720" w:gutter="0"/>
          <w:cols w:space="720"/>
          <w:docGrid w:linePitch="360"/>
        </w:sectPr>
      </w:pPr>
      <w:r w:rsidRPr="00500697">
        <w:rPr>
          <w:rFonts w:ascii="Tahoma" w:hAnsi="Tahoma" w:cs="Tahoma"/>
          <w:b/>
          <w:sz w:val="24"/>
          <w:szCs w:val="24"/>
        </w:rPr>
        <w:t xml:space="preserve">Funciones </w:t>
      </w:r>
    </w:p>
    <w:p w14:paraId="7990DF0F" w14:textId="77777777" w:rsidR="00BA6677" w:rsidRPr="00500697" w:rsidRDefault="00BA6677" w:rsidP="00500697">
      <w:pPr>
        <w:autoSpaceDE w:val="0"/>
        <w:autoSpaceDN w:val="0"/>
        <w:adjustRightInd w:val="0"/>
        <w:spacing w:after="0" w:line="240" w:lineRule="auto"/>
        <w:jc w:val="both"/>
        <w:rPr>
          <w:rFonts w:ascii="Tahoma" w:hAnsi="Tahoma" w:cs="Tahoma"/>
          <w:b/>
          <w:sz w:val="24"/>
          <w:szCs w:val="24"/>
        </w:rPr>
      </w:pPr>
    </w:p>
    <w:p w14:paraId="7A9CDBB9" w14:textId="77777777" w:rsidR="00BA6677" w:rsidRPr="00500697" w:rsidRDefault="00BA6677" w:rsidP="00500697">
      <w:pPr>
        <w:pStyle w:val="Prrafodelista"/>
        <w:numPr>
          <w:ilvl w:val="0"/>
          <w:numId w:val="172"/>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Formular y proponer al Titular de la Contraloría Interna el Programa Anual de Control y Auditoría de la Cámara de Diputados.</w:t>
      </w:r>
    </w:p>
    <w:p w14:paraId="6EA644BC"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7BA7DC4D" w14:textId="77777777" w:rsidR="00BA6677" w:rsidRPr="00500697" w:rsidRDefault="00BA6677" w:rsidP="00500697">
      <w:pPr>
        <w:pStyle w:val="Prrafodelista"/>
        <w:numPr>
          <w:ilvl w:val="0"/>
          <w:numId w:val="172"/>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Realizar las auditorías conforme al Programa Anual de Control y Auditoría, así como las demás que instruya el Contralor, evaluar los resultados y supervisar la elaboración de los informes correspondientes.</w:t>
      </w:r>
    </w:p>
    <w:p w14:paraId="71BB677C"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3D7E0771" w14:textId="77777777" w:rsidR="00BA6677" w:rsidRPr="00500697" w:rsidRDefault="00BA6677" w:rsidP="00500697">
      <w:pPr>
        <w:pStyle w:val="Prrafodelista"/>
        <w:numPr>
          <w:ilvl w:val="0"/>
          <w:numId w:val="172"/>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Instruir lo necesario a efecto de que se lleven a cabo investigaciones y obtención de información de datos de terceros como parte de las funciones de auditoría.</w:t>
      </w:r>
    </w:p>
    <w:p w14:paraId="26F05C95"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6E1C947F" w14:textId="77777777" w:rsidR="00BA6677" w:rsidRPr="00500697" w:rsidRDefault="00BA6677" w:rsidP="00500697">
      <w:pPr>
        <w:pStyle w:val="Prrafodelista"/>
        <w:numPr>
          <w:ilvl w:val="0"/>
          <w:numId w:val="172"/>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 xml:space="preserve">Vigilar que el manejo y aplicación de los recursos financieros, humanos, materiales, y de tecnología de la información y comunicación de la Cámara de Diputados se </w:t>
      </w:r>
      <w:r w:rsidRPr="00500697">
        <w:rPr>
          <w:rFonts w:ascii="Tahoma" w:hAnsi="Tahoma" w:cs="Tahoma"/>
          <w:sz w:val="24"/>
          <w:szCs w:val="24"/>
        </w:rPr>
        <w:t>lleven a cabo de acuerdo con la normatividad y disposiciones aplicables.</w:t>
      </w:r>
    </w:p>
    <w:p w14:paraId="5979BA35"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2DE956A7" w14:textId="77777777" w:rsidR="00BA6677" w:rsidRPr="00500697" w:rsidRDefault="00BA6677" w:rsidP="00500697">
      <w:pPr>
        <w:pStyle w:val="Prrafodelista"/>
        <w:numPr>
          <w:ilvl w:val="0"/>
          <w:numId w:val="172"/>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Convocar y participar con los titulares de las áreas auditadas en la confronta de las observaciones determinadas.</w:t>
      </w:r>
    </w:p>
    <w:p w14:paraId="6BADFE83"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0D09CA20" w14:textId="77777777" w:rsidR="00BA6677" w:rsidRPr="00500697" w:rsidRDefault="00BA6677" w:rsidP="00500697">
      <w:pPr>
        <w:pStyle w:val="Prrafodelista"/>
        <w:numPr>
          <w:ilvl w:val="0"/>
          <w:numId w:val="172"/>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 xml:space="preserve">Analizar la información y documentación que presenten las áreas auditadas para la </w:t>
      </w:r>
      <w:proofErr w:type="spellStart"/>
      <w:r w:rsidRPr="00500697">
        <w:rPr>
          <w:rFonts w:ascii="Tahoma" w:hAnsi="Tahoma" w:cs="Tahoma"/>
          <w:sz w:val="24"/>
          <w:szCs w:val="24"/>
        </w:rPr>
        <w:t>solventación</w:t>
      </w:r>
      <w:proofErr w:type="spellEnd"/>
      <w:r w:rsidRPr="00500697">
        <w:rPr>
          <w:rFonts w:ascii="Tahoma" w:hAnsi="Tahoma" w:cs="Tahoma"/>
          <w:sz w:val="24"/>
          <w:szCs w:val="24"/>
        </w:rPr>
        <w:t xml:space="preserve"> de las observaciones hasta su conclusión definitiva.</w:t>
      </w:r>
    </w:p>
    <w:p w14:paraId="4B9BDBB5"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35487D6E" w14:textId="77777777" w:rsidR="00BA6677" w:rsidRPr="00500697" w:rsidRDefault="00BA6677" w:rsidP="00500697">
      <w:pPr>
        <w:pStyle w:val="Prrafodelista"/>
        <w:numPr>
          <w:ilvl w:val="0"/>
          <w:numId w:val="172"/>
        </w:numPr>
        <w:autoSpaceDE w:val="0"/>
        <w:autoSpaceDN w:val="0"/>
        <w:adjustRightInd w:val="0"/>
        <w:spacing w:after="0" w:line="240" w:lineRule="auto"/>
        <w:ind w:left="0"/>
        <w:jc w:val="both"/>
        <w:rPr>
          <w:rFonts w:ascii="Tahoma" w:hAnsi="Tahoma" w:cs="Tahoma"/>
          <w:b/>
          <w:sz w:val="24"/>
          <w:szCs w:val="24"/>
        </w:rPr>
      </w:pPr>
      <w:r w:rsidRPr="00500697">
        <w:rPr>
          <w:rFonts w:ascii="Tahoma" w:hAnsi="Tahoma" w:cs="Tahoma"/>
          <w:sz w:val="24"/>
          <w:szCs w:val="24"/>
        </w:rPr>
        <w:t>Aprobar la elaboración y el trámite correspondiente de los oficios de vista que resulten de la detección de posibles responsabilidades y que sirvan de base para iniciar los procedimientos correspondientes.</w:t>
      </w:r>
    </w:p>
    <w:p w14:paraId="3900B429" w14:textId="2BD9164F" w:rsidR="00BA6677" w:rsidRPr="00500697" w:rsidRDefault="00BA6677" w:rsidP="00500697">
      <w:pPr>
        <w:autoSpaceDE w:val="0"/>
        <w:autoSpaceDN w:val="0"/>
        <w:adjustRightInd w:val="0"/>
        <w:spacing w:after="0" w:line="240" w:lineRule="auto"/>
        <w:contextualSpacing/>
        <w:jc w:val="both"/>
        <w:rPr>
          <w:rFonts w:ascii="Tahoma" w:hAnsi="Tahoma" w:cs="Tahoma"/>
          <w:b/>
          <w:sz w:val="24"/>
          <w:szCs w:val="24"/>
        </w:rPr>
      </w:pPr>
    </w:p>
    <w:p w14:paraId="6B0C6282" w14:textId="77777777" w:rsidR="00BA6677" w:rsidRPr="00500697" w:rsidRDefault="00BA6677" w:rsidP="00500697">
      <w:pPr>
        <w:pStyle w:val="Prrafodelista"/>
        <w:numPr>
          <w:ilvl w:val="0"/>
          <w:numId w:val="172"/>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lastRenderedPageBreak/>
        <w:t>Instruir la participación en actos de fiscalización conforme a las atribuciones de la Contraloría Interna.</w:t>
      </w:r>
    </w:p>
    <w:p w14:paraId="552BF85B"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12E3A0E4" w14:textId="77777777" w:rsidR="00BA6677" w:rsidRPr="00500697" w:rsidRDefault="00BA6677" w:rsidP="00500697">
      <w:pPr>
        <w:pStyle w:val="Prrafodelista"/>
        <w:numPr>
          <w:ilvl w:val="0"/>
          <w:numId w:val="172"/>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Fungir como enlace con la Auditoría Superior de la Federación, en la revisión de la Cuenta Pública.</w:t>
      </w:r>
    </w:p>
    <w:p w14:paraId="419FF889"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310E71F8" w14:textId="77777777" w:rsidR="00BA6677" w:rsidRPr="00500697" w:rsidRDefault="00BA6677" w:rsidP="00500697">
      <w:pPr>
        <w:pStyle w:val="Prrafodelista"/>
        <w:numPr>
          <w:ilvl w:val="0"/>
          <w:numId w:val="172"/>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Coadyuvar con los requerimientos que en materia de información administrativa y contable realice la Auditoría Superior de la Federación a las áreas correspondientes, así como acompañar en el seguimiento hasta su conclusión de las intervenciones o diversos apoyos que soliciten.</w:t>
      </w:r>
    </w:p>
    <w:p w14:paraId="1236F48A"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61500382" w14:textId="77777777" w:rsidR="00BA6677" w:rsidRPr="00500697" w:rsidRDefault="00BA6677" w:rsidP="00500697">
      <w:pPr>
        <w:pStyle w:val="Prrafodelista"/>
        <w:numPr>
          <w:ilvl w:val="0"/>
          <w:numId w:val="172"/>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Coadyuvar en la atención a las solicitudes de transparencia y de protección de datos personales, así como en el cumplimiento de las disposiciones vigentes en materia de archivo con la Dirección General de Control y Evaluación.</w:t>
      </w:r>
    </w:p>
    <w:p w14:paraId="55A386F7"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7D7D8B6B" w14:textId="77777777" w:rsidR="00BA6677" w:rsidRPr="00500697" w:rsidRDefault="00BA6677" w:rsidP="00500697">
      <w:pPr>
        <w:pStyle w:val="Prrafodelista"/>
        <w:numPr>
          <w:ilvl w:val="0"/>
          <w:numId w:val="172"/>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Representar a la Contraloría Interna conforme a sus atribuciones.</w:t>
      </w:r>
    </w:p>
    <w:p w14:paraId="545A71F8"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2CD318BA" w14:textId="77777777" w:rsidR="00BA6677" w:rsidRPr="00500697" w:rsidRDefault="00BA6677" w:rsidP="00500697">
      <w:pPr>
        <w:pStyle w:val="Prrafodelista"/>
        <w:numPr>
          <w:ilvl w:val="0"/>
          <w:numId w:val="172"/>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Certificar o expedir copias certificadas de los documentos que, derivado del ejercicio de las atribuciones de la Contraloría Interna, obren en los archivos de la Dirección General.</w:t>
      </w:r>
    </w:p>
    <w:p w14:paraId="3968650C"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74F95027" w14:textId="77777777" w:rsidR="00BA6677" w:rsidRPr="00500697" w:rsidRDefault="00BA6677" w:rsidP="00500697">
      <w:pPr>
        <w:pStyle w:val="Prrafodelista"/>
        <w:numPr>
          <w:ilvl w:val="0"/>
          <w:numId w:val="172"/>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Suscribir los documentos relativos al ejercicio de sus atribuciones y aquellos que le sean encomendados por delegación o le correspondan por suplencia.</w:t>
      </w:r>
    </w:p>
    <w:p w14:paraId="1B84DD5C"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532CC932" w14:textId="77777777" w:rsidR="00BA6677" w:rsidRPr="00500697" w:rsidRDefault="00BA6677" w:rsidP="00500697">
      <w:pPr>
        <w:pStyle w:val="Prrafodelista"/>
        <w:numPr>
          <w:ilvl w:val="0"/>
          <w:numId w:val="172"/>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782F5488" w14:textId="77777777" w:rsidR="00BA6677" w:rsidRPr="00500697" w:rsidRDefault="00BA6677" w:rsidP="00500697">
      <w:pPr>
        <w:autoSpaceDE w:val="0"/>
        <w:autoSpaceDN w:val="0"/>
        <w:adjustRightInd w:val="0"/>
        <w:spacing w:after="0" w:line="240" w:lineRule="auto"/>
        <w:contextualSpacing/>
        <w:jc w:val="both"/>
        <w:rPr>
          <w:rFonts w:ascii="Tahoma" w:hAnsi="Tahoma" w:cs="Tahoma"/>
          <w:sz w:val="24"/>
          <w:szCs w:val="24"/>
        </w:rPr>
      </w:pPr>
    </w:p>
    <w:p w14:paraId="4ACAEFA6" w14:textId="77777777" w:rsidR="00BA6677" w:rsidRPr="00500697" w:rsidRDefault="00BA6677" w:rsidP="00500697">
      <w:pPr>
        <w:pStyle w:val="Prrafodelista"/>
        <w:numPr>
          <w:ilvl w:val="0"/>
          <w:numId w:val="172"/>
        </w:numPr>
        <w:autoSpaceDE w:val="0"/>
        <w:autoSpaceDN w:val="0"/>
        <w:adjustRightInd w:val="0"/>
        <w:spacing w:after="0" w:line="240" w:lineRule="auto"/>
        <w:ind w:left="0"/>
        <w:jc w:val="both"/>
        <w:rPr>
          <w:rFonts w:ascii="Tahoma" w:hAnsi="Tahoma" w:cs="Tahoma"/>
          <w:sz w:val="24"/>
          <w:szCs w:val="24"/>
        </w:rPr>
      </w:pPr>
      <w:r w:rsidRPr="00500697">
        <w:rPr>
          <w:rFonts w:ascii="Tahoma" w:hAnsi="Tahoma" w:cs="Tahoma"/>
          <w:sz w:val="24"/>
          <w:szCs w:val="24"/>
        </w:rPr>
        <w:t>Las demás que se deriven del Estatuto de la Organización Técnica y Administrativa y del Servicio de Carrera de la Cámara de Diputados y de las normas, disposiciones y acuerdos aplicables, así como las que sean instruidas por la superioridad.</w:t>
      </w:r>
    </w:p>
    <w:p w14:paraId="66589216" w14:textId="77777777" w:rsidR="00BA6677" w:rsidRPr="00500697" w:rsidRDefault="00BA6677" w:rsidP="00500697">
      <w:pPr>
        <w:autoSpaceDE w:val="0"/>
        <w:autoSpaceDN w:val="0"/>
        <w:adjustRightInd w:val="0"/>
        <w:spacing w:after="0" w:line="240" w:lineRule="auto"/>
        <w:jc w:val="both"/>
        <w:rPr>
          <w:rFonts w:ascii="Tahoma" w:hAnsi="Tahoma" w:cs="Tahoma"/>
          <w:sz w:val="24"/>
          <w:szCs w:val="24"/>
        </w:rPr>
      </w:pPr>
    </w:p>
    <w:p w14:paraId="6EE94D93" w14:textId="77777777" w:rsidR="00BA6677" w:rsidRPr="00500697" w:rsidRDefault="00BA6677" w:rsidP="00500697">
      <w:pPr>
        <w:autoSpaceDE w:val="0"/>
        <w:autoSpaceDN w:val="0"/>
        <w:adjustRightInd w:val="0"/>
        <w:spacing w:after="0" w:line="240" w:lineRule="auto"/>
        <w:ind w:hanging="567"/>
        <w:jc w:val="both"/>
        <w:rPr>
          <w:rFonts w:ascii="Tahoma" w:hAnsi="Tahoma" w:cs="Tahoma"/>
          <w:sz w:val="24"/>
          <w:szCs w:val="24"/>
        </w:rPr>
      </w:pPr>
    </w:p>
    <w:p w14:paraId="0751FCB6"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sz w:val="24"/>
          <w:szCs w:val="24"/>
        </w:rPr>
      </w:pPr>
    </w:p>
    <w:p w14:paraId="6F5892C7"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3403D321"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11C77621"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2C0B7B00" w14:textId="6B7F23EC" w:rsidR="00BA6677"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0791FC10" w14:textId="2DA2F8EC" w:rsidR="00420B19" w:rsidRDefault="00420B19" w:rsidP="00BA6677">
      <w:pPr>
        <w:autoSpaceDE w:val="0"/>
        <w:autoSpaceDN w:val="0"/>
        <w:adjustRightInd w:val="0"/>
        <w:spacing w:after="0" w:line="240" w:lineRule="auto"/>
        <w:ind w:left="567" w:hanging="567"/>
        <w:jc w:val="both"/>
        <w:rPr>
          <w:rFonts w:ascii="Tahoma" w:hAnsi="Tahoma" w:cs="Tahoma"/>
          <w:b/>
          <w:sz w:val="24"/>
          <w:szCs w:val="24"/>
        </w:rPr>
      </w:pPr>
    </w:p>
    <w:p w14:paraId="60344EF9" w14:textId="030876AD" w:rsidR="00420B19" w:rsidRDefault="00420B19" w:rsidP="00BA6677">
      <w:pPr>
        <w:autoSpaceDE w:val="0"/>
        <w:autoSpaceDN w:val="0"/>
        <w:adjustRightInd w:val="0"/>
        <w:spacing w:after="0" w:line="240" w:lineRule="auto"/>
        <w:ind w:left="567" w:hanging="567"/>
        <w:jc w:val="both"/>
        <w:rPr>
          <w:rFonts w:ascii="Tahoma" w:hAnsi="Tahoma" w:cs="Tahoma"/>
          <w:b/>
          <w:sz w:val="24"/>
          <w:szCs w:val="24"/>
        </w:rPr>
      </w:pPr>
    </w:p>
    <w:p w14:paraId="76BD7F72" w14:textId="15B9F14A" w:rsidR="00420B19" w:rsidRDefault="00420B19" w:rsidP="00BA6677">
      <w:pPr>
        <w:autoSpaceDE w:val="0"/>
        <w:autoSpaceDN w:val="0"/>
        <w:adjustRightInd w:val="0"/>
        <w:spacing w:after="0" w:line="240" w:lineRule="auto"/>
        <w:ind w:left="567" w:hanging="567"/>
        <w:jc w:val="both"/>
        <w:rPr>
          <w:rFonts w:ascii="Tahoma" w:hAnsi="Tahoma" w:cs="Tahoma"/>
          <w:b/>
          <w:sz w:val="24"/>
          <w:szCs w:val="24"/>
        </w:rPr>
      </w:pPr>
    </w:p>
    <w:p w14:paraId="196A55DD" w14:textId="1D14772A" w:rsidR="00420B19" w:rsidRDefault="00420B19" w:rsidP="00BA6677">
      <w:pPr>
        <w:autoSpaceDE w:val="0"/>
        <w:autoSpaceDN w:val="0"/>
        <w:adjustRightInd w:val="0"/>
        <w:spacing w:after="0" w:line="240" w:lineRule="auto"/>
        <w:ind w:left="567" w:hanging="567"/>
        <w:jc w:val="both"/>
        <w:rPr>
          <w:rFonts w:ascii="Tahoma" w:hAnsi="Tahoma" w:cs="Tahoma"/>
          <w:b/>
          <w:sz w:val="24"/>
          <w:szCs w:val="24"/>
        </w:rPr>
      </w:pPr>
    </w:p>
    <w:p w14:paraId="352C4EDD" w14:textId="77777777" w:rsidR="00420B19" w:rsidRPr="00F655BC" w:rsidRDefault="00420B19" w:rsidP="00BA6677">
      <w:pPr>
        <w:autoSpaceDE w:val="0"/>
        <w:autoSpaceDN w:val="0"/>
        <w:adjustRightInd w:val="0"/>
        <w:spacing w:after="0" w:line="240" w:lineRule="auto"/>
        <w:ind w:left="567" w:hanging="567"/>
        <w:jc w:val="both"/>
        <w:rPr>
          <w:rFonts w:ascii="Tahoma" w:hAnsi="Tahoma" w:cs="Tahoma"/>
          <w:b/>
          <w:sz w:val="24"/>
          <w:szCs w:val="24"/>
        </w:rPr>
      </w:pPr>
    </w:p>
    <w:p w14:paraId="2D23E1F4" w14:textId="77777777" w:rsidR="00BA6677" w:rsidRPr="00220937" w:rsidRDefault="00BA6677" w:rsidP="00220937">
      <w:pPr>
        <w:pStyle w:val="Ttulo3"/>
        <w:spacing w:before="0"/>
        <w:rPr>
          <w:rFonts w:ascii="Tahoma" w:hAnsi="Tahoma" w:cs="Tahoma"/>
          <w:b/>
          <w:color w:val="auto"/>
        </w:rPr>
      </w:pPr>
      <w:r w:rsidRPr="00220937">
        <w:rPr>
          <w:rFonts w:ascii="Tahoma" w:hAnsi="Tahoma" w:cs="Tahoma"/>
          <w:b/>
          <w:color w:val="auto"/>
        </w:rPr>
        <w:lastRenderedPageBreak/>
        <w:t>DIRECCIÓN DE AUDITORÍA ADMINISTRATIVA</w:t>
      </w:r>
    </w:p>
    <w:p w14:paraId="54A013B3" w14:textId="77777777" w:rsidR="00BA6677" w:rsidRPr="00220937" w:rsidRDefault="00BA6677" w:rsidP="00220937">
      <w:pPr>
        <w:autoSpaceDE w:val="0"/>
        <w:autoSpaceDN w:val="0"/>
        <w:adjustRightInd w:val="0"/>
        <w:spacing w:after="0" w:line="240" w:lineRule="auto"/>
        <w:jc w:val="both"/>
        <w:rPr>
          <w:rFonts w:ascii="Tahoma" w:hAnsi="Tahoma" w:cs="Tahoma"/>
          <w:sz w:val="24"/>
          <w:szCs w:val="24"/>
        </w:rPr>
      </w:pPr>
    </w:p>
    <w:p w14:paraId="27E12851" w14:textId="77777777" w:rsidR="00BA6677" w:rsidRPr="00220937" w:rsidRDefault="00BA6677" w:rsidP="00220937">
      <w:pPr>
        <w:autoSpaceDE w:val="0"/>
        <w:autoSpaceDN w:val="0"/>
        <w:adjustRightInd w:val="0"/>
        <w:spacing w:after="0" w:line="240" w:lineRule="auto"/>
        <w:jc w:val="both"/>
        <w:rPr>
          <w:rFonts w:ascii="Tahoma" w:hAnsi="Tahoma" w:cs="Tahoma"/>
          <w:b/>
          <w:sz w:val="24"/>
          <w:szCs w:val="24"/>
        </w:rPr>
      </w:pPr>
      <w:r w:rsidRPr="00220937">
        <w:rPr>
          <w:rFonts w:ascii="Tahoma" w:hAnsi="Tahoma" w:cs="Tahoma"/>
          <w:b/>
          <w:sz w:val="24"/>
          <w:szCs w:val="24"/>
        </w:rPr>
        <w:t>Objetivo</w:t>
      </w:r>
    </w:p>
    <w:p w14:paraId="03D4637A" w14:textId="77777777" w:rsidR="00BA6677" w:rsidRPr="00220937" w:rsidRDefault="00BA6677" w:rsidP="00220937">
      <w:pPr>
        <w:autoSpaceDE w:val="0"/>
        <w:autoSpaceDN w:val="0"/>
        <w:adjustRightInd w:val="0"/>
        <w:spacing w:after="0" w:line="240" w:lineRule="auto"/>
        <w:jc w:val="both"/>
        <w:rPr>
          <w:rFonts w:ascii="Tahoma" w:hAnsi="Tahoma" w:cs="Tahoma"/>
          <w:sz w:val="24"/>
          <w:szCs w:val="24"/>
        </w:rPr>
      </w:pPr>
    </w:p>
    <w:p w14:paraId="05F8EDB4" w14:textId="77777777" w:rsidR="00BA6677" w:rsidRPr="00220937" w:rsidRDefault="00BA6677" w:rsidP="00220937">
      <w:pPr>
        <w:autoSpaceDE w:val="0"/>
        <w:autoSpaceDN w:val="0"/>
        <w:adjustRightInd w:val="0"/>
        <w:spacing w:after="0" w:line="240" w:lineRule="auto"/>
        <w:jc w:val="both"/>
        <w:rPr>
          <w:rFonts w:ascii="Tahoma" w:hAnsi="Tahoma" w:cs="Tahoma"/>
          <w:sz w:val="24"/>
          <w:szCs w:val="24"/>
        </w:rPr>
      </w:pPr>
      <w:r w:rsidRPr="00220937">
        <w:rPr>
          <w:rFonts w:ascii="Tahoma" w:hAnsi="Tahoma" w:cs="Tahoma"/>
          <w:sz w:val="24"/>
          <w:szCs w:val="24"/>
        </w:rPr>
        <w:t xml:space="preserve">Constatar que las operaciones de la Cámara de Diputados; así como los objetivos, planes, programas y metas establecidas, se lleven a cabo con apego a las disposiciones normativas vigentes, y vigilar que la administración y ejercicio de los recursos humanos y materiales, así como los asignados a los órganos de gobierno, órganos de apoyo legislativo, grupos parlamentarios y las unidades administrativas de la Cámara de Diputados, se realice con base en criterios de legalidad, honestidad, eficiencia, eficacia, economía, racionalidad, austeridad, transparencia, control, rendición de cuentas y equidad de género, salvaguardando los bienes patrimoniales; así como prevenir y detectar en el desarrollo de los procesos de fiscalización, faltas administrativas y presuntos actos de corrupción. </w:t>
      </w:r>
    </w:p>
    <w:p w14:paraId="39C3D693" w14:textId="77777777" w:rsidR="00BA6677" w:rsidRPr="00220937" w:rsidRDefault="00BA6677" w:rsidP="00220937">
      <w:pPr>
        <w:autoSpaceDE w:val="0"/>
        <w:autoSpaceDN w:val="0"/>
        <w:adjustRightInd w:val="0"/>
        <w:spacing w:after="0" w:line="240" w:lineRule="auto"/>
        <w:jc w:val="both"/>
        <w:rPr>
          <w:rFonts w:ascii="Tahoma" w:hAnsi="Tahoma" w:cs="Tahoma"/>
          <w:sz w:val="24"/>
          <w:szCs w:val="24"/>
        </w:rPr>
      </w:pPr>
    </w:p>
    <w:p w14:paraId="290BAA7B" w14:textId="77777777" w:rsidR="00BA6677" w:rsidRPr="00220937" w:rsidRDefault="00BA6677" w:rsidP="00220937">
      <w:pPr>
        <w:autoSpaceDE w:val="0"/>
        <w:autoSpaceDN w:val="0"/>
        <w:adjustRightInd w:val="0"/>
        <w:spacing w:after="0" w:line="240" w:lineRule="auto"/>
        <w:jc w:val="both"/>
        <w:rPr>
          <w:rFonts w:ascii="Tahoma" w:hAnsi="Tahoma" w:cs="Tahoma"/>
          <w:b/>
          <w:sz w:val="24"/>
          <w:szCs w:val="24"/>
        </w:rPr>
      </w:pPr>
      <w:r w:rsidRPr="00220937">
        <w:rPr>
          <w:rFonts w:ascii="Tahoma" w:hAnsi="Tahoma" w:cs="Tahoma"/>
          <w:b/>
          <w:sz w:val="24"/>
          <w:szCs w:val="24"/>
        </w:rPr>
        <w:t xml:space="preserve">Funciones </w:t>
      </w:r>
    </w:p>
    <w:p w14:paraId="3F980BCC" w14:textId="77777777" w:rsidR="00BA6677" w:rsidRPr="00220937" w:rsidRDefault="00BA6677" w:rsidP="00220937">
      <w:pPr>
        <w:autoSpaceDE w:val="0"/>
        <w:autoSpaceDN w:val="0"/>
        <w:adjustRightInd w:val="0"/>
        <w:spacing w:after="0" w:line="240" w:lineRule="auto"/>
        <w:jc w:val="both"/>
        <w:rPr>
          <w:rFonts w:ascii="Tahoma" w:hAnsi="Tahoma" w:cs="Tahoma"/>
          <w:sz w:val="24"/>
          <w:szCs w:val="24"/>
        </w:rPr>
        <w:sectPr w:rsidR="00BA6677" w:rsidRPr="00220937" w:rsidSect="00E1218D">
          <w:type w:val="continuous"/>
          <w:pgSz w:w="15840" w:h="12240" w:orient="landscape"/>
          <w:pgMar w:top="1440" w:right="1440" w:bottom="1440" w:left="1440" w:header="720" w:footer="720" w:gutter="0"/>
          <w:cols w:space="720"/>
          <w:docGrid w:linePitch="360"/>
        </w:sectPr>
      </w:pPr>
    </w:p>
    <w:p w14:paraId="47096627" w14:textId="77777777" w:rsidR="00BA6677" w:rsidRPr="00220937" w:rsidRDefault="00BA6677" w:rsidP="00220937">
      <w:pPr>
        <w:autoSpaceDE w:val="0"/>
        <w:autoSpaceDN w:val="0"/>
        <w:adjustRightInd w:val="0"/>
        <w:spacing w:after="0" w:line="240" w:lineRule="auto"/>
        <w:jc w:val="both"/>
        <w:rPr>
          <w:rFonts w:ascii="Tahoma" w:hAnsi="Tahoma" w:cs="Tahoma"/>
          <w:sz w:val="24"/>
          <w:szCs w:val="24"/>
        </w:rPr>
      </w:pPr>
    </w:p>
    <w:p w14:paraId="4EA0C63A"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Participar en la elaboración del Programa Anual de Control y Auditoría de la Cámara de Diputados.</w:t>
      </w:r>
    </w:p>
    <w:p w14:paraId="08E173AB"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4C1F1D5E"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Ejecutar las auditorías conforme al Programa Anual de Control y Auditoría.</w:t>
      </w:r>
    </w:p>
    <w:p w14:paraId="60B68C78"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5637B1F5"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Supervisar la elaboración del formato de configuración de auditoría, orden de auditoría, oficio de comisión y oficios adicionales para solicitar información complementaria a las áreas auditadas.</w:t>
      </w:r>
    </w:p>
    <w:p w14:paraId="31B2E018"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364BB543"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Autorizar la carta de planeación, guía de auditoría, programa y cronograma a utilizar en cada una de las auditorías.</w:t>
      </w:r>
    </w:p>
    <w:p w14:paraId="11759C31"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67F5B6E6"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Promover el cumplimiento del Decálogo de Auditor Público y el Código Ético.</w:t>
      </w:r>
    </w:p>
    <w:p w14:paraId="5876911C"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57A9CD2A"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Participar en la presentación de las auditorías a realizar con las áreas por auditar, de acuerdo al Programa Anual de Control y Auditoría.</w:t>
      </w:r>
    </w:p>
    <w:p w14:paraId="2830B6FA"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6FE84BD1"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Supervisar la realización de las auditorías con base en las guías de auditoría.</w:t>
      </w:r>
    </w:p>
    <w:p w14:paraId="3DB17734"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5C36DD7B"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 xml:space="preserve">Evaluar los avances en la ejecución de los programas de las auditorías a cargo de la Dirección; </w:t>
      </w:r>
    </w:p>
    <w:p w14:paraId="3FDB9E7C" w14:textId="77777777" w:rsidR="00BA6677" w:rsidRPr="00220937" w:rsidRDefault="00BA6677" w:rsidP="00220937">
      <w:pPr>
        <w:pStyle w:val="Prrafodelista"/>
        <w:spacing w:after="0" w:line="240" w:lineRule="auto"/>
        <w:ind w:left="0"/>
        <w:rPr>
          <w:rFonts w:ascii="Tahoma" w:hAnsi="Tahoma" w:cs="Tahoma"/>
          <w:sz w:val="24"/>
          <w:szCs w:val="24"/>
        </w:rPr>
      </w:pPr>
    </w:p>
    <w:p w14:paraId="675BDCFA"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Participar en las investigaciones de aportación de datos de terceros (compulsas) que se deriven de las auditorías realizadas en la Dirección.</w:t>
      </w:r>
    </w:p>
    <w:p w14:paraId="4A394C2B" w14:textId="010FF7B0" w:rsidR="00BA6677" w:rsidRPr="00220937" w:rsidRDefault="00BA6677" w:rsidP="00220937">
      <w:pPr>
        <w:autoSpaceDE w:val="0"/>
        <w:autoSpaceDN w:val="0"/>
        <w:adjustRightInd w:val="0"/>
        <w:spacing w:after="0" w:line="240" w:lineRule="auto"/>
        <w:ind w:firstLine="70"/>
        <w:contextualSpacing/>
        <w:jc w:val="both"/>
        <w:rPr>
          <w:rFonts w:ascii="Tahoma" w:hAnsi="Tahoma" w:cs="Tahoma"/>
          <w:sz w:val="24"/>
          <w:szCs w:val="24"/>
        </w:rPr>
      </w:pPr>
    </w:p>
    <w:p w14:paraId="5C9DDD19" w14:textId="77777777" w:rsidR="0010798E" w:rsidRPr="00220937" w:rsidRDefault="0010798E" w:rsidP="00220937">
      <w:pPr>
        <w:autoSpaceDE w:val="0"/>
        <w:autoSpaceDN w:val="0"/>
        <w:adjustRightInd w:val="0"/>
        <w:spacing w:after="0" w:line="240" w:lineRule="auto"/>
        <w:ind w:firstLine="70"/>
        <w:contextualSpacing/>
        <w:jc w:val="both"/>
        <w:rPr>
          <w:rFonts w:ascii="Tahoma" w:hAnsi="Tahoma" w:cs="Tahoma"/>
          <w:sz w:val="24"/>
          <w:szCs w:val="24"/>
        </w:rPr>
      </w:pPr>
    </w:p>
    <w:p w14:paraId="132BF64D" w14:textId="2F37F0D6"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lastRenderedPageBreak/>
        <w:t>Analizar y evaluar los resultados obtenidos en las auditorías y revisar las cédulas de observaciones y recomendaciones.</w:t>
      </w:r>
    </w:p>
    <w:p w14:paraId="101EFE23" w14:textId="77777777" w:rsidR="0010798E" w:rsidRPr="00220937" w:rsidRDefault="0010798E" w:rsidP="00220937">
      <w:pPr>
        <w:pStyle w:val="Prrafodelista"/>
        <w:autoSpaceDE w:val="0"/>
        <w:autoSpaceDN w:val="0"/>
        <w:adjustRightInd w:val="0"/>
        <w:spacing w:after="0" w:line="240" w:lineRule="auto"/>
        <w:ind w:left="0"/>
        <w:jc w:val="both"/>
        <w:rPr>
          <w:rFonts w:ascii="Tahoma" w:hAnsi="Tahoma" w:cs="Tahoma"/>
          <w:sz w:val="24"/>
          <w:szCs w:val="24"/>
        </w:rPr>
      </w:pPr>
    </w:p>
    <w:p w14:paraId="189491EF"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Participar en las reuniones de confronta con los titulares de las áreas auditadas, a efecto de informar la conclusión de la auditoría y los resultados obtenidos.</w:t>
      </w:r>
    </w:p>
    <w:p w14:paraId="16AF4CE0"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5E24F90D"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Supervisar y presentar el informe final de auditoría al Director General de Auditoría.</w:t>
      </w:r>
    </w:p>
    <w:p w14:paraId="4B735318"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2247A4B9"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Coadyuvar con las áreas auditadas en la implementación de las medidas necesarias para corregir las deficiencias detectadas y llevar a cabo las acciones preventivas, correctivas y de seguimiento correspondientes.</w:t>
      </w:r>
    </w:p>
    <w:p w14:paraId="3187215A"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281752DD"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Coordinar y supervisar la elaboración de los oficios para dar vista de los casos de presunta responsabilidad.</w:t>
      </w:r>
    </w:p>
    <w:p w14:paraId="21D2A19C"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288E8F6D"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Suscribir los documentos relativos al ejercicio de sus atribuciones y aquellos que le sean encomendados por delegación o le correspondan por suplencia.</w:t>
      </w:r>
    </w:p>
    <w:p w14:paraId="00211375"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0FF40E3A"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Promover y participar, en el ámbito de su competencia en las actividades de capacitación para la formación y actualización del personal de auditoría.</w:t>
      </w:r>
    </w:p>
    <w:p w14:paraId="20D28CAF"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486BCD9A"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Coadyuvar en la atención a las solicitudes de transparencia y de protección de datos personales, así como en el cumplimiento de las disposiciones vigentes en materia de archivo con la Dirección General de Control y Evaluación.</w:t>
      </w:r>
    </w:p>
    <w:p w14:paraId="6ABB698E"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32CD59E8"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0AFEF3A6"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71D5DD07" w14:textId="77777777" w:rsidR="00BA6677" w:rsidRPr="00220937" w:rsidRDefault="00BA6677" w:rsidP="00220937">
      <w:pPr>
        <w:pStyle w:val="Prrafodelista"/>
        <w:numPr>
          <w:ilvl w:val="0"/>
          <w:numId w:val="173"/>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Las demás que le encomiende el Titular de la Dirección General de Auditoría, así como las que las disposiciones legales y normativas le faculten.</w:t>
      </w:r>
    </w:p>
    <w:p w14:paraId="348D3873" w14:textId="77777777" w:rsidR="00BA6677" w:rsidRPr="00220937" w:rsidRDefault="00BA6677" w:rsidP="00BA6677">
      <w:pPr>
        <w:autoSpaceDE w:val="0"/>
        <w:autoSpaceDN w:val="0"/>
        <w:adjustRightInd w:val="0"/>
        <w:spacing w:after="0" w:line="240" w:lineRule="auto"/>
        <w:ind w:hanging="567"/>
        <w:jc w:val="both"/>
        <w:rPr>
          <w:rFonts w:ascii="Tahoma" w:hAnsi="Tahoma" w:cs="Tahoma"/>
          <w:sz w:val="24"/>
          <w:szCs w:val="24"/>
        </w:rPr>
      </w:pPr>
    </w:p>
    <w:p w14:paraId="28BB64A0"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sz w:val="24"/>
          <w:szCs w:val="24"/>
        </w:rPr>
      </w:pPr>
    </w:p>
    <w:p w14:paraId="38102797"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5ECBA10C"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44EE375B"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01CE6A6A"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66D51B81"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188D0A25"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75CAF598"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063CC55A"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646BCE5B"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16D86FE6"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35301A46" w14:textId="77777777" w:rsidR="00BA6677" w:rsidRPr="00220937" w:rsidRDefault="00BA6677" w:rsidP="00220937">
      <w:pPr>
        <w:pStyle w:val="Ttulo3"/>
        <w:spacing w:before="0"/>
        <w:rPr>
          <w:rFonts w:ascii="Tahoma" w:hAnsi="Tahoma" w:cs="Tahoma"/>
          <w:b/>
          <w:color w:val="auto"/>
        </w:rPr>
      </w:pPr>
      <w:r w:rsidRPr="00220937">
        <w:rPr>
          <w:rFonts w:ascii="Tahoma" w:hAnsi="Tahoma" w:cs="Tahoma"/>
          <w:b/>
          <w:color w:val="auto"/>
        </w:rPr>
        <w:lastRenderedPageBreak/>
        <w:t>SUBDIRECCIÓN DE AUDITORÍA ADMINISTRATIVA "A"</w:t>
      </w:r>
    </w:p>
    <w:p w14:paraId="116CC0BB" w14:textId="77777777" w:rsidR="00BA6677" w:rsidRPr="00220937" w:rsidRDefault="00BA6677" w:rsidP="00220937">
      <w:pPr>
        <w:autoSpaceDE w:val="0"/>
        <w:autoSpaceDN w:val="0"/>
        <w:adjustRightInd w:val="0"/>
        <w:spacing w:after="0" w:line="240" w:lineRule="auto"/>
        <w:ind w:hanging="567"/>
        <w:jc w:val="both"/>
        <w:rPr>
          <w:rFonts w:ascii="Tahoma" w:hAnsi="Tahoma" w:cs="Tahoma"/>
          <w:b/>
          <w:sz w:val="24"/>
          <w:szCs w:val="24"/>
        </w:rPr>
      </w:pPr>
    </w:p>
    <w:p w14:paraId="142A7C7C" w14:textId="77777777" w:rsidR="00BA6677" w:rsidRPr="00220937" w:rsidRDefault="00BA6677" w:rsidP="00220937">
      <w:pPr>
        <w:autoSpaceDE w:val="0"/>
        <w:autoSpaceDN w:val="0"/>
        <w:adjustRightInd w:val="0"/>
        <w:spacing w:after="0" w:line="240" w:lineRule="auto"/>
        <w:ind w:hanging="567"/>
        <w:jc w:val="both"/>
        <w:rPr>
          <w:rFonts w:ascii="Tahoma" w:hAnsi="Tahoma" w:cs="Tahoma"/>
          <w:b/>
          <w:sz w:val="24"/>
          <w:szCs w:val="24"/>
        </w:rPr>
      </w:pPr>
      <w:r w:rsidRPr="00220937">
        <w:rPr>
          <w:rFonts w:ascii="Tahoma" w:hAnsi="Tahoma" w:cs="Tahoma"/>
          <w:b/>
          <w:sz w:val="24"/>
          <w:szCs w:val="24"/>
        </w:rPr>
        <w:t>Objetivo</w:t>
      </w:r>
    </w:p>
    <w:p w14:paraId="3CF65D84" w14:textId="77777777" w:rsidR="00BA6677" w:rsidRPr="00220937" w:rsidRDefault="00BA6677" w:rsidP="00220937">
      <w:pPr>
        <w:autoSpaceDE w:val="0"/>
        <w:autoSpaceDN w:val="0"/>
        <w:adjustRightInd w:val="0"/>
        <w:spacing w:after="0" w:line="240" w:lineRule="auto"/>
        <w:ind w:hanging="567"/>
        <w:jc w:val="both"/>
        <w:rPr>
          <w:rFonts w:ascii="Tahoma" w:hAnsi="Tahoma" w:cs="Tahoma"/>
          <w:b/>
          <w:sz w:val="24"/>
          <w:szCs w:val="24"/>
        </w:rPr>
      </w:pPr>
    </w:p>
    <w:p w14:paraId="526E5AD5" w14:textId="77777777" w:rsidR="00BA6677" w:rsidRPr="00220937" w:rsidRDefault="00BA6677" w:rsidP="00220937">
      <w:pPr>
        <w:autoSpaceDE w:val="0"/>
        <w:autoSpaceDN w:val="0"/>
        <w:adjustRightInd w:val="0"/>
        <w:spacing w:after="0" w:line="240" w:lineRule="auto"/>
        <w:jc w:val="both"/>
        <w:rPr>
          <w:rFonts w:ascii="Tahoma" w:hAnsi="Tahoma" w:cs="Tahoma"/>
          <w:sz w:val="24"/>
          <w:szCs w:val="24"/>
        </w:rPr>
      </w:pPr>
      <w:r w:rsidRPr="00220937">
        <w:rPr>
          <w:rFonts w:ascii="Tahoma" w:hAnsi="Tahoma" w:cs="Tahoma"/>
          <w:sz w:val="24"/>
          <w:szCs w:val="24"/>
        </w:rPr>
        <w:t>Supervisar la ejecución de auditorías y visitas de inspección, así como colaborar con el planteamiento de observaciones y recomendaciones para verificar que los recursos humanos y materiales asignados a los órganos de gobierno, órganos de apoyo legislativo, grupos parlamentarios y las unidades administrativas de la Cámara de Diputados, se apliquen de conformidad con la normatividad aplicable, con los programas, objetivos, metas establecidas y con base en criterios de legalidad, honestidad, eficiencia, eficacia, economía, racionalidad, austeridad, transparencia, control, rendición de cuentas y equidad de género.</w:t>
      </w:r>
    </w:p>
    <w:p w14:paraId="6E9F7AF6" w14:textId="77777777" w:rsidR="00BA6677" w:rsidRPr="00220937" w:rsidRDefault="00BA6677" w:rsidP="00220937">
      <w:pPr>
        <w:autoSpaceDE w:val="0"/>
        <w:autoSpaceDN w:val="0"/>
        <w:adjustRightInd w:val="0"/>
        <w:spacing w:after="0" w:line="240" w:lineRule="auto"/>
        <w:jc w:val="both"/>
        <w:rPr>
          <w:rFonts w:ascii="Tahoma" w:hAnsi="Tahoma" w:cs="Tahoma"/>
          <w:sz w:val="24"/>
          <w:szCs w:val="24"/>
        </w:rPr>
      </w:pPr>
    </w:p>
    <w:p w14:paraId="773D2A8C" w14:textId="77777777" w:rsidR="00BA6677" w:rsidRPr="00220937" w:rsidRDefault="00BA6677" w:rsidP="00220937">
      <w:pPr>
        <w:autoSpaceDE w:val="0"/>
        <w:autoSpaceDN w:val="0"/>
        <w:adjustRightInd w:val="0"/>
        <w:spacing w:after="0" w:line="240" w:lineRule="auto"/>
        <w:jc w:val="both"/>
        <w:rPr>
          <w:rFonts w:ascii="Tahoma" w:hAnsi="Tahoma" w:cs="Tahoma"/>
          <w:b/>
          <w:sz w:val="24"/>
          <w:szCs w:val="24"/>
        </w:rPr>
        <w:sectPr w:rsidR="00BA6677" w:rsidRPr="00220937" w:rsidSect="00E1218D">
          <w:type w:val="continuous"/>
          <w:pgSz w:w="15840" w:h="12240" w:orient="landscape"/>
          <w:pgMar w:top="1440" w:right="1440" w:bottom="1440" w:left="1440" w:header="720" w:footer="720" w:gutter="0"/>
          <w:cols w:space="720"/>
          <w:docGrid w:linePitch="360"/>
        </w:sectPr>
      </w:pPr>
      <w:r w:rsidRPr="00220937">
        <w:rPr>
          <w:rFonts w:ascii="Tahoma" w:hAnsi="Tahoma" w:cs="Tahoma"/>
          <w:b/>
          <w:sz w:val="24"/>
          <w:szCs w:val="24"/>
        </w:rPr>
        <w:t>Funciones</w:t>
      </w:r>
    </w:p>
    <w:p w14:paraId="00962E61" w14:textId="77777777" w:rsidR="00BA6677" w:rsidRPr="00220937" w:rsidRDefault="00BA6677" w:rsidP="00220937">
      <w:pPr>
        <w:autoSpaceDE w:val="0"/>
        <w:autoSpaceDN w:val="0"/>
        <w:adjustRightInd w:val="0"/>
        <w:spacing w:after="0" w:line="240" w:lineRule="auto"/>
        <w:jc w:val="both"/>
        <w:rPr>
          <w:rFonts w:ascii="Tahoma" w:hAnsi="Tahoma" w:cs="Tahoma"/>
          <w:b/>
          <w:sz w:val="24"/>
          <w:szCs w:val="24"/>
        </w:rPr>
      </w:pPr>
      <w:r w:rsidRPr="00220937">
        <w:rPr>
          <w:rFonts w:ascii="Tahoma" w:hAnsi="Tahoma" w:cs="Tahoma"/>
          <w:b/>
          <w:sz w:val="24"/>
          <w:szCs w:val="24"/>
        </w:rPr>
        <w:t xml:space="preserve"> </w:t>
      </w:r>
    </w:p>
    <w:p w14:paraId="1C7DF9E9" w14:textId="77777777" w:rsidR="00BA6677" w:rsidRPr="00220937" w:rsidRDefault="00BA6677" w:rsidP="00220937">
      <w:pPr>
        <w:pStyle w:val="Prrafodelista"/>
        <w:numPr>
          <w:ilvl w:val="0"/>
          <w:numId w:val="9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Participar en la elaboración del Programa Anual de Control y Auditoría.</w:t>
      </w:r>
    </w:p>
    <w:p w14:paraId="27E91BBD"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34D9FA90" w14:textId="77777777" w:rsidR="00BA6677" w:rsidRPr="00220937" w:rsidRDefault="00BA6677" w:rsidP="00220937">
      <w:pPr>
        <w:pStyle w:val="Prrafodelista"/>
        <w:numPr>
          <w:ilvl w:val="0"/>
          <w:numId w:val="9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Elaborar el formato de configuración de auditoría, orden de auditoría, oficio de comisión y oficios adicionales para solicitar información complementaria relacionada con las auditorías.</w:t>
      </w:r>
    </w:p>
    <w:p w14:paraId="296E40CA"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05B858BF" w14:textId="77777777" w:rsidR="00BA6677" w:rsidRPr="00220937" w:rsidRDefault="00BA6677" w:rsidP="00220937">
      <w:pPr>
        <w:pStyle w:val="Prrafodelista"/>
        <w:numPr>
          <w:ilvl w:val="0"/>
          <w:numId w:val="9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Elaborar la carta de planeación, guía de auditoría, programa de trabajo, cronograma y cuestionarios de control interno de las auditorías a realizar, así como obtener la validación de los mismos por parte de la Dirección de Auditoría Administrativa.</w:t>
      </w:r>
    </w:p>
    <w:p w14:paraId="0C313A92"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57A09E16" w14:textId="77777777" w:rsidR="00BA6677" w:rsidRPr="00220937" w:rsidRDefault="00BA6677" w:rsidP="00220937">
      <w:pPr>
        <w:pStyle w:val="Prrafodelista"/>
        <w:numPr>
          <w:ilvl w:val="0"/>
          <w:numId w:val="9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Coadyuvar en la supervisión del desarrollo de las auditorías e implementar las acciones necesarias en el ámbito de su competencia.</w:t>
      </w:r>
    </w:p>
    <w:p w14:paraId="47DD862D"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187135C8" w14:textId="77777777" w:rsidR="00BA6677" w:rsidRPr="00220937" w:rsidRDefault="00BA6677" w:rsidP="00220937">
      <w:pPr>
        <w:pStyle w:val="Prrafodelista"/>
        <w:numPr>
          <w:ilvl w:val="0"/>
          <w:numId w:val="9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Coadyuvar de forma coordinada con el personal que realice la auditoría para el cumplimiento de las metas y objetivos establecidos</w:t>
      </w:r>
    </w:p>
    <w:p w14:paraId="4A28ED6E"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1F298282" w14:textId="77777777" w:rsidR="00BA6677" w:rsidRPr="00220937" w:rsidRDefault="00BA6677" w:rsidP="00220937">
      <w:pPr>
        <w:pStyle w:val="Prrafodelista"/>
        <w:numPr>
          <w:ilvl w:val="0"/>
          <w:numId w:val="9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Revisar, supervisar y validar los papeles de trabajo realizados en las auditorías que le fueran asignadas.</w:t>
      </w:r>
    </w:p>
    <w:p w14:paraId="16807E22"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5A73AE13" w14:textId="77777777" w:rsidR="00BA6677" w:rsidRPr="00220937" w:rsidRDefault="00BA6677" w:rsidP="00220937">
      <w:pPr>
        <w:pStyle w:val="Prrafodelista"/>
        <w:numPr>
          <w:ilvl w:val="0"/>
          <w:numId w:val="9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Informar a la Dirección de Auditoría Administrativa los avances de las auditorías a su cargo, en relación a los programas y/o guías respectivos.</w:t>
      </w:r>
    </w:p>
    <w:p w14:paraId="22E9F2EF"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0419811C" w14:textId="77777777" w:rsidR="00BA6677" w:rsidRPr="00220937" w:rsidRDefault="00BA6677" w:rsidP="00220937">
      <w:pPr>
        <w:pStyle w:val="Prrafodelista"/>
        <w:numPr>
          <w:ilvl w:val="0"/>
          <w:numId w:val="9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Llevar a cabo en estricto apego a la normatividad en la materia, las investigaciones de aportación de datos de terceros que se le encomienden, derivadas de las auditorías realizadas.</w:t>
      </w:r>
    </w:p>
    <w:p w14:paraId="617AD12F"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0E023819" w14:textId="77777777" w:rsidR="00B36D63" w:rsidRPr="00220937" w:rsidRDefault="00BA6677" w:rsidP="00220937">
      <w:pPr>
        <w:pStyle w:val="Prrafodelista"/>
        <w:numPr>
          <w:ilvl w:val="0"/>
          <w:numId w:val="9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 xml:space="preserve">Supervisar los hallazgos determinados por parte del personal que realice la auditoría, así como colaborar en la realización de las cédulas de observaciones y en la </w:t>
      </w:r>
    </w:p>
    <w:p w14:paraId="062EE05E" w14:textId="77777777" w:rsidR="00B36D63" w:rsidRPr="00220937" w:rsidRDefault="00B36D63" w:rsidP="00220937">
      <w:pPr>
        <w:pStyle w:val="Prrafodelista"/>
        <w:spacing w:after="0" w:line="240" w:lineRule="auto"/>
        <w:ind w:left="0"/>
        <w:rPr>
          <w:rFonts w:ascii="Tahoma" w:hAnsi="Tahoma" w:cs="Tahoma"/>
          <w:sz w:val="24"/>
          <w:szCs w:val="24"/>
        </w:rPr>
      </w:pPr>
    </w:p>
    <w:p w14:paraId="328185FB" w14:textId="77777777" w:rsidR="00B36D63" w:rsidRPr="00220937" w:rsidRDefault="00B36D63" w:rsidP="00220937">
      <w:pPr>
        <w:pStyle w:val="Prrafodelista"/>
        <w:spacing w:after="0" w:line="240" w:lineRule="auto"/>
        <w:ind w:left="0"/>
        <w:rPr>
          <w:rFonts w:ascii="Tahoma" w:hAnsi="Tahoma" w:cs="Tahoma"/>
          <w:sz w:val="24"/>
          <w:szCs w:val="24"/>
        </w:rPr>
      </w:pPr>
    </w:p>
    <w:p w14:paraId="3FB7D2E3" w14:textId="114090D9" w:rsidR="00BA6677" w:rsidRPr="00220937" w:rsidRDefault="00B36D63" w:rsidP="00220937">
      <w:pPr>
        <w:pStyle w:val="Prrafodelista"/>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d</w:t>
      </w:r>
      <w:r w:rsidR="00BA6677" w:rsidRPr="00220937">
        <w:rPr>
          <w:rFonts w:ascii="Tahoma" w:hAnsi="Tahoma" w:cs="Tahoma"/>
          <w:sz w:val="24"/>
          <w:szCs w:val="24"/>
        </w:rPr>
        <w:t>eterminación de las recomendaciones que deriven de éstas.</w:t>
      </w:r>
    </w:p>
    <w:p w14:paraId="0A222E01"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5C4B802D" w14:textId="77777777" w:rsidR="00BA6677" w:rsidRPr="00220937" w:rsidRDefault="00BA6677" w:rsidP="00220937">
      <w:pPr>
        <w:pStyle w:val="Prrafodelista"/>
        <w:numPr>
          <w:ilvl w:val="0"/>
          <w:numId w:val="9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Presentar al Titular de la Dirección de Auditoría Administrativa las cédulas de observaciones definitivas para su validación.</w:t>
      </w:r>
    </w:p>
    <w:p w14:paraId="578137CE"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1346C489" w14:textId="77777777" w:rsidR="00BA6677" w:rsidRPr="00220937" w:rsidRDefault="00BA6677" w:rsidP="00220937">
      <w:pPr>
        <w:pStyle w:val="Prrafodelista"/>
        <w:numPr>
          <w:ilvl w:val="0"/>
          <w:numId w:val="9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Participar en las reuniones de confronta con los titulares de las áreas auditadas, con la finalidad de hacerles de su conocimiento las observaciones determinadas en las auditorías.</w:t>
      </w:r>
    </w:p>
    <w:p w14:paraId="1CEE886C"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05F46A1C" w14:textId="77777777" w:rsidR="00BA6677" w:rsidRPr="00220937" w:rsidRDefault="00BA6677" w:rsidP="00220937">
      <w:pPr>
        <w:pStyle w:val="Prrafodelista"/>
        <w:numPr>
          <w:ilvl w:val="0"/>
          <w:numId w:val="9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Elaborar los informes de resultados derivados de las auditorías realizadas.</w:t>
      </w:r>
    </w:p>
    <w:p w14:paraId="0C97639B"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26D4E3F6" w14:textId="77777777" w:rsidR="00BA6677" w:rsidRPr="00220937" w:rsidRDefault="00BA6677" w:rsidP="00220937">
      <w:pPr>
        <w:pStyle w:val="Prrafodelista"/>
        <w:numPr>
          <w:ilvl w:val="0"/>
          <w:numId w:val="9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Supervisar la correcta y completa integración de los expedientes de auditoría y la información del sistema de auditoría.</w:t>
      </w:r>
    </w:p>
    <w:p w14:paraId="503A261D" w14:textId="77777777" w:rsidR="00BA6677" w:rsidRPr="00220937" w:rsidRDefault="00BA6677" w:rsidP="00220937">
      <w:pPr>
        <w:pStyle w:val="Prrafodelista"/>
        <w:numPr>
          <w:ilvl w:val="0"/>
          <w:numId w:val="9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Elaborar los oficios para dar vista de los casos de presunta responsabilidad que le sean asignados.</w:t>
      </w:r>
    </w:p>
    <w:p w14:paraId="61D506E4"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4476494C" w14:textId="77777777" w:rsidR="00BA6677" w:rsidRPr="00220937" w:rsidRDefault="00BA6677" w:rsidP="00220937">
      <w:pPr>
        <w:pStyle w:val="Prrafodelista"/>
        <w:numPr>
          <w:ilvl w:val="0"/>
          <w:numId w:val="9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Coadyuvar en la atención a las solicitudes de transparencia y de protección de datos personales, así como en el cumplimiento de las disposiciones vigentes en materia de archivo con la Dirección General de Control y Evaluación.</w:t>
      </w:r>
    </w:p>
    <w:p w14:paraId="08E6B4BD"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15B07F1E" w14:textId="77777777" w:rsidR="00BA6677" w:rsidRPr="00220937" w:rsidRDefault="00BA6677" w:rsidP="00220937">
      <w:pPr>
        <w:pStyle w:val="Prrafodelista"/>
        <w:numPr>
          <w:ilvl w:val="0"/>
          <w:numId w:val="9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2F096E2D"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r w:rsidRPr="00220937">
        <w:rPr>
          <w:rFonts w:ascii="Tahoma" w:hAnsi="Tahoma" w:cs="Tahoma"/>
          <w:sz w:val="24"/>
          <w:szCs w:val="24"/>
        </w:rPr>
        <w:t xml:space="preserve"> </w:t>
      </w:r>
    </w:p>
    <w:p w14:paraId="17D48ABE" w14:textId="77777777" w:rsidR="00BA6677" w:rsidRPr="00220937" w:rsidRDefault="00BA6677" w:rsidP="00220937">
      <w:pPr>
        <w:pStyle w:val="Prrafodelista"/>
        <w:numPr>
          <w:ilvl w:val="0"/>
          <w:numId w:val="9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Atender las demás actividades encomendadas por el superior jerárquico.</w:t>
      </w:r>
    </w:p>
    <w:p w14:paraId="4FDB5F0F" w14:textId="77777777" w:rsidR="00BA6677" w:rsidRPr="00220937" w:rsidRDefault="00BA6677" w:rsidP="00BA6677">
      <w:pPr>
        <w:autoSpaceDE w:val="0"/>
        <w:autoSpaceDN w:val="0"/>
        <w:adjustRightInd w:val="0"/>
        <w:spacing w:after="0" w:line="240" w:lineRule="auto"/>
        <w:ind w:hanging="567"/>
        <w:jc w:val="both"/>
        <w:rPr>
          <w:rFonts w:ascii="Tahoma" w:hAnsi="Tahoma" w:cs="Tahoma"/>
          <w:sz w:val="24"/>
          <w:szCs w:val="24"/>
        </w:rPr>
      </w:pPr>
    </w:p>
    <w:p w14:paraId="2DDA9998" w14:textId="77777777" w:rsidR="00BA6677" w:rsidRPr="00220937" w:rsidRDefault="00BA6677" w:rsidP="00BA6677">
      <w:pPr>
        <w:autoSpaceDE w:val="0"/>
        <w:autoSpaceDN w:val="0"/>
        <w:adjustRightInd w:val="0"/>
        <w:spacing w:after="0" w:line="240" w:lineRule="auto"/>
        <w:ind w:left="567" w:hanging="567"/>
        <w:jc w:val="both"/>
        <w:rPr>
          <w:rFonts w:ascii="Tahoma" w:hAnsi="Tahoma" w:cs="Tahoma"/>
          <w:sz w:val="24"/>
          <w:szCs w:val="24"/>
        </w:rPr>
      </w:pPr>
    </w:p>
    <w:p w14:paraId="36431936" w14:textId="77777777" w:rsidR="00BA6677" w:rsidRPr="00220937" w:rsidRDefault="00BA6677" w:rsidP="00BA6677">
      <w:pPr>
        <w:autoSpaceDE w:val="0"/>
        <w:autoSpaceDN w:val="0"/>
        <w:adjustRightInd w:val="0"/>
        <w:spacing w:after="0" w:line="240" w:lineRule="auto"/>
        <w:ind w:left="567" w:hanging="567"/>
        <w:jc w:val="both"/>
        <w:rPr>
          <w:rFonts w:ascii="Tahoma" w:hAnsi="Tahoma" w:cs="Tahoma"/>
          <w:b/>
          <w:sz w:val="24"/>
          <w:szCs w:val="24"/>
        </w:rPr>
        <w:sectPr w:rsidR="00BA6677" w:rsidRPr="00220937" w:rsidSect="00E1218D">
          <w:type w:val="continuous"/>
          <w:pgSz w:w="15840" w:h="12240" w:orient="landscape"/>
          <w:pgMar w:top="1440" w:right="1440" w:bottom="1440" w:left="1440" w:header="720" w:footer="720" w:gutter="0"/>
          <w:cols w:num="2" w:space="720"/>
          <w:docGrid w:linePitch="360"/>
        </w:sectPr>
      </w:pPr>
    </w:p>
    <w:p w14:paraId="472B00E9" w14:textId="77777777" w:rsidR="00BA6677" w:rsidRPr="00220937"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57CED1BF"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345163D4"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316F94E2"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20AF65EA"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03E58440"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170F2E3F"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3C6DD3B2"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5C5F1EF7"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4833D8A0"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080A4560"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3062ABE1" w14:textId="77777777" w:rsidR="00BA6677" w:rsidRPr="00C36F78" w:rsidRDefault="00BA6677" w:rsidP="00220937">
      <w:pPr>
        <w:pStyle w:val="Ttulo3"/>
        <w:spacing w:before="0"/>
        <w:rPr>
          <w:rFonts w:ascii="Tahoma" w:hAnsi="Tahoma" w:cs="Tahoma"/>
          <w:b/>
          <w:color w:val="auto"/>
        </w:rPr>
      </w:pPr>
      <w:r w:rsidRPr="00C36F78">
        <w:rPr>
          <w:rFonts w:ascii="Tahoma" w:hAnsi="Tahoma" w:cs="Tahoma"/>
          <w:b/>
          <w:color w:val="auto"/>
        </w:rPr>
        <w:lastRenderedPageBreak/>
        <w:t>DEPARTAMENTO DE AUDITORÍA ADMINISTRATIVA "A"</w:t>
      </w:r>
    </w:p>
    <w:p w14:paraId="4EBE15C6" w14:textId="77777777" w:rsidR="00BA6677" w:rsidRPr="00220937" w:rsidRDefault="00BA6677" w:rsidP="00220937">
      <w:pPr>
        <w:autoSpaceDE w:val="0"/>
        <w:autoSpaceDN w:val="0"/>
        <w:adjustRightInd w:val="0"/>
        <w:spacing w:after="0" w:line="240" w:lineRule="auto"/>
        <w:ind w:hanging="567"/>
        <w:jc w:val="both"/>
        <w:rPr>
          <w:rFonts w:ascii="Tahoma" w:hAnsi="Tahoma" w:cs="Tahoma"/>
          <w:sz w:val="24"/>
          <w:szCs w:val="24"/>
        </w:rPr>
      </w:pPr>
    </w:p>
    <w:p w14:paraId="6D56306F" w14:textId="77777777" w:rsidR="00BA6677" w:rsidRPr="00220937" w:rsidRDefault="00BA6677" w:rsidP="00220937">
      <w:pPr>
        <w:autoSpaceDE w:val="0"/>
        <w:autoSpaceDN w:val="0"/>
        <w:adjustRightInd w:val="0"/>
        <w:spacing w:after="0" w:line="240" w:lineRule="auto"/>
        <w:jc w:val="both"/>
        <w:rPr>
          <w:rFonts w:ascii="Tahoma" w:hAnsi="Tahoma" w:cs="Tahoma"/>
          <w:b/>
          <w:sz w:val="24"/>
          <w:szCs w:val="24"/>
        </w:rPr>
      </w:pPr>
      <w:r w:rsidRPr="00220937">
        <w:rPr>
          <w:rFonts w:ascii="Tahoma" w:hAnsi="Tahoma" w:cs="Tahoma"/>
          <w:b/>
          <w:sz w:val="24"/>
          <w:szCs w:val="24"/>
        </w:rPr>
        <w:t xml:space="preserve">Objetivo </w:t>
      </w:r>
    </w:p>
    <w:p w14:paraId="1E8CF48F" w14:textId="77777777" w:rsidR="00BA6677" w:rsidRPr="00220937" w:rsidRDefault="00BA6677" w:rsidP="00220937">
      <w:pPr>
        <w:autoSpaceDE w:val="0"/>
        <w:autoSpaceDN w:val="0"/>
        <w:adjustRightInd w:val="0"/>
        <w:spacing w:after="0" w:line="240" w:lineRule="auto"/>
        <w:ind w:hanging="567"/>
        <w:jc w:val="both"/>
        <w:rPr>
          <w:rFonts w:ascii="Tahoma" w:hAnsi="Tahoma" w:cs="Tahoma"/>
          <w:sz w:val="24"/>
          <w:szCs w:val="24"/>
        </w:rPr>
      </w:pPr>
    </w:p>
    <w:p w14:paraId="208ECA86" w14:textId="77777777" w:rsidR="00BA6677" w:rsidRPr="00220937" w:rsidRDefault="00BA6677" w:rsidP="00220937">
      <w:pPr>
        <w:autoSpaceDE w:val="0"/>
        <w:autoSpaceDN w:val="0"/>
        <w:adjustRightInd w:val="0"/>
        <w:spacing w:after="0" w:line="240" w:lineRule="auto"/>
        <w:jc w:val="both"/>
        <w:rPr>
          <w:rFonts w:ascii="Tahoma" w:hAnsi="Tahoma" w:cs="Tahoma"/>
          <w:sz w:val="24"/>
          <w:szCs w:val="24"/>
        </w:rPr>
      </w:pPr>
      <w:r w:rsidRPr="00220937">
        <w:rPr>
          <w:rFonts w:ascii="Tahoma" w:hAnsi="Tahoma" w:cs="Tahoma"/>
          <w:sz w:val="24"/>
          <w:szCs w:val="24"/>
        </w:rPr>
        <w:t xml:space="preserve">Ejecutar las auditorías a fin de verificar que los recursos humanos y materiales se apliquen con legalidad, honestidad, eficiencia, eficacia, economía, racionalidad, austeridad, transparencia, control, rendición de cuentas y equidad de género; y en su caso determinar las observaciones y recomendaciones para mejorar la administración de los recursos que tienen asignados los órganos de gobierno, órganos de apoyo legislativo, grupos parlamentarios y las unidades administrativas de la Cámara de Diputados. </w:t>
      </w:r>
    </w:p>
    <w:p w14:paraId="20FC2F7A" w14:textId="77777777" w:rsidR="00BA6677" w:rsidRPr="00220937" w:rsidRDefault="00BA6677" w:rsidP="00220937">
      <w:pPr>
        <w:autoSpaceDE w:val="0"/>
        <w:autoSpaceDN w:val="0"/>
        <w:adjustRightInd w:val="0"/>
        <w:spacing w:after="0" w:line="240" w:lineRule="auto"/>
        <w:jc w:val="both"/>
        <w:rPr>
          <w:rFonts w:ascii="Tahoma" w:hAnsi="Tahoma" w:cs="Tahoma"/>
          <w:b/>
          <w:sz w:val="24"/>
          <w:szCs w:val="24"/>
        </w:rPr>
      </w:pPr>
    </w:p>
    <w:p w14:paraId="05B62906" w14:textId="77777777" w:rsidR="00BA6677" w:rsidRPr="00220937" w:rsidRDefault="00BA6677" w:rsidP="00220937">
      <w:pPr>
        <w:autoSpaceDE w:val="0"/>
        <w:autoSpaceDN w:val="0"/>
        <w:adjustRightInd w:val="0"/>
        <w:spacing w:after="0" w:line="240" w:lineRule="auto"/>
        <w:jc w:val="both"/>
        <w:rPr>
          <w:rFonts w:ascii="Tahoma" w:hAnsi="Tahoma" w:cs="Tahoma"/>
          <w:b/>
          <w:sz w:val="24"/>
          <w:szCs w:val="24"/>
        </w:rPr>
      </w:pPr>
      <w:r w:rsidRPr="00220937">
        <w:rPr>
          <w:rFonts w:ascii="Tahoma" w:hAnsi="Tahoma" w:cs="Tahoma"/>
          <w:b/>
          <w:sz w:val="24"/>
          <w:szCs w:val="24"/>
        </w:rPr>
        <w:t>Funciones</w:t>
      </w:r>
    </w:p>
    <w:p w14:paraId="38508C85" w14:textId="77777777" w:rsidR="00BA6677" w:rsidRPr="00220937" w:rsidRDefault="00BA6677" w:rsidP="00220937">
      <w:pPr>
        <w:autoSpaceDE w:val="0"/>
        <w:autoSpaceDN w:val="0"/>
        <w:adjustRightInd w:val="0"/>
        <w:spacing w:after="0" w:line="240" w:lineRule="auto"/>
        <w:jc w:val="both"/>
        <w:rPr>
          <w:rFonts w:ascii="Tahoma" w:hAnsi="Tahoma" w:cs="Tahoma"/>
          <w:sz w:val="24"/>
          <w:szCs w:val="24"/>
        </w:rPr>
        <w:sectPr w:rsidR="00BA6677" w:rsidRPr="00220937" w:rsidSect="00E1218D">
          <w:type w:val="continuous"/>
          <w:pgSz w:w="15840" w:h="12240" w:orient="landscape"/>
          <w:pgMar w:top="1440" w:right="1440" w:bottom="1440" w:left="1440" w:header="720" w:footer="720" w:gutter="0"/>
          <w:cols w:space="720"/>
          <w:docGrid w:linePitch="360"/>
        </w:sectPr>
      </w:pPr>
    </w:p>
    <w:p w14:paraId="052B8CC8" w14:textId="77777777" w:rsidR="00BA6677" w:rsidRPr="00220937" w:rsidRDefault="00BA6677" w:rsidP="00220937">
      <w:pPr>
        <w:autoSpaceDE w:val="0"/>
        <w:autoSpaceDN w:val="0"/>
        <w:adjustRightInd w:val="0"/>
        <w:spacing w:after="0" w:line="240" w:lineRule="auto"/>
        <w:jc w:val="both"/>
        <w:rPr>
          <w:rFonts w:ascii="Tahoma" w:hAnsi="Tahoma" w:cs="Tahoma"/>
          <w:sz w:val="24"/>
          <w:szCs w:val="24"/>
        </w:rPr>
      </w:pPr>
    </w:p>
    <w:p w14:paraId="72C48C8D" w14:textId="77777777" w:rsidR="00BA6677" w:rsidRPr="00220937" w:rsidRDefault="00BA6677" w:rsidP="00220937">
      <w:pPr>
        <w:pStyle w:val="Prrafodelista"/>
        <w:numPr>
          <w:ilvl w:val="0"/>
          <w:numId w:val="17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Participar en la elaboración del formato de configuración para mapeo y apertura del proyecto en el sistema de auditoría, la orden de auditoría, acta de inicio, carta de planeación, guía de auditoría, programa de trabajo, cronograma y cuestionario de control interno a utilizar en las auditorías asignadas.</w:t>
      </w:r>
    </w:p>
    <w:p w14:paraId="7950EA64"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303CF132" w14:textId="77777777" w:rsidR="00BA6677" w:rsidRPr="00220937" w:rsidRDefault="00BA6677" w:rsidP="00220937">
      <w:pPr>
        <w:pStyle w:val="Prrafodelista"/>
        <w:numPr>
          <w:ilvl w:val="0"/>
          <w:numId w:val="17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Realizar las auditorías que le sean encomendadas conforme al programa de trabajo y guía de auditoría.</w:t>
      </w:r>
    </w:p>
    <w:p w14:paraId="2CFDD02D"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20280CFD" w14:textId="77777777" w:rsidR="00BA6677" w:rsidRPr="00220937" w:rsidRDefault="00BA6677" w:rsidP="00220937">
      <w:pPr>
        <w:pStyle w:val="Prrafodelista"/>
        <w:numPr>
          <w:ilvl w:val="0"/>
          <w:numId w:val="17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Coordinar la elaboración de los papeles de trabajo del personal auditor, e integrar la cédula de hallazgos.</w:t>
      </w:r>
    </w:p>
    <w:p w14:paraId="3B871A0E"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48FF6440" w14:textId="77777777" w:rsidR="00BA6677" w:rsidRPr="00220937" w:rsidRDefault="00BA6677" w:rsidP="00220937">
      <w:pPr>
        <w:pStyle w:val="Prrafodelista"/>
        <w:numPr>
          <w:ilvl w:val="0"/>
          <w:numId w:val="17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Elaborar las cédulas de observaciones y recomendaciones de las revisiones a su cargo.</w:t>
      </w:r>
    </w:p>
    <w:p w14:paraId="08B5CAF0"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41370AF1" w14:textId="77777777" w:rsidR="00BA6677" w:rsidRPr="00220937" w:rsidRDefault="00BA6677" w:rsidP="00220937">
      <w:pPr>
        <w:pStyle w:val="Prrafodelista"/>
        <w:numPr>
          <w:ilvl w:val="0"/>
          <w:numId w:val="17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Participar en la elaboración de los proyectos de informes de resultados de las revisiones a su cargo.</w:t>
      </w:r>
    </w:p>
    <w:p w14:paraId="77AB8A67"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0AE97CDE" w14:textId="77777777" w:rsidR="00BA6677" w:rsidRPr="00220937" w:rsidRDefault="00BA6677" w:rsidP="00220937">
      <w:pPr>
        <w:pStyle w:val="Prrafodelista"/>
        <w:numPr>
          <w:ilvl w:val="0"/>
          <w:numId w:val="17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Informar correcta y oportunamente los avances en la ejecución de los programas de las revisiones que le sean encomendadas y actualizar permanentemente el Sistema de Auditoría Integral (SAI).</w:t>
      </w:r>
    </w:p>
    <w:p w14:paraId="3A681668"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463071BE" w14:textId="77777777" w:rsidR="00BA6677" w:rsidRPr="00220937" w:rsidRDefault="00BA6677" w:rsidP="00220937">
      <w:pPr>
        <w:pStyle w:val="Prrafodelista"/>
        <w:numPr>
          <w:ilvl w:val="0"/>
          <w:numId w:val="17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Participar en las reuniones de confronta con los titulares de las áreas auditadas.</w:t>
      </w:r>
    </w:p>
    <w:p w14:paraId="4B885752"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488AC1B3" w14:textId="77777777" w:rsidR="00BA6677" w:rsidRPr="00220937" w:rsidRDefault="00BA6677" w:rsidP="00220937">
      <w:pPr>
        <w:pStyle w:val="Prrafodelista"/>
        <w:numPr>
          <w:ilvl w:val="0"/>
          <w:numId w:val="17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Realizar las visitas domiciliarias de aportación de datos de terceros (compulsas) que le sean asignadas.</w:t>
      </w:r>
    </w:p>
    <w:p w14:paraId="0E35D2DC"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41E70BCD" w14:textId="77777777" w:rsidR="00BA6677" w:rsidRPr="00220937" w:rsidRDefault="00BA6677" w:rsidP="00220937">
      <w:pPr>
        <w:pStyle w:val="Prrafodelista"/>
        <w:numPr>
          <w:ilvl w:val="0"/>
          <w:numId w:val="17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Realizar la integración de los expedientes de los papeles de trabajo en coordinación con los auditores.</w:t>
      </w:r>
    </w:p>
    <w:p w14:paraId="57BC950F"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78AF3544" w14:textId="77777777" w:rsidR="00BA6677" w:rsidRPr="00220937" w:rsidRDefault="00BA6677" w:rsidP="00220937">
      <w:pPr>
        <w:pStyle w:val="Prrafodelista"/>
        <w:numPr>
          <w:ilvl w:val="0"/>
          <w:numId w:val="17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Colaborar en la elaboración del proyecto de los oficios para dar vista de los casos de presunta responsabilidad que le sean asignados.</w:t>
      </w:r>
    </w:p>
    <w:p w14:paraId="749B6337"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083A3C61"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3D2B1168" w14:textId="77777777" w:rsidR="00BA6677" w:rsidRPr="00220937" w:rsidRDefault="00BA6677" w:rsidP="00220937">
      <w:pPr>
        <w:autoSpaceDE w:val="0"/>
        <w:autoSpaceDN w:val="0"/>
        <w:adjustRightInd w:val="0"/>
        <w:spacing w:after="0" w:line="240" w:lineRule="auto"/>
        <w:contextualSpacing/>
        <w:jc w:val="both"/>
        <w:rPr>
          <w:rFonts w:ascii="Tahoma" w:hAnsi="Tahoma" w:cs="Tahoma"/>
          <w:sz w:val="24"/>
          <w:szCs w:val="24"/>
        </w:rPr>
      </w:pPr>
    </w:p>
    <w:p w14:paraId="38479727" w14:textId="4E38A841" w:rsidR="00BA6677" w:rsidRPr="00220937" w:rsidRDefault="00BA6677" w:rsidP="00220937">
      <w:pPr>
        <w:pStyle w:val="Prrafodelista"/>
        <w:numPr>
          <w:ilvl w:val="0"/>
          <w:numId w:val="17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lastRenderedPageBreak/>
        <w:t xml:space="preserve">El ejercicio de las funciones se podrá llevar a cabo de forma presencial o a distancia por medio del uso de tecnologías de información y comunicación, sin menoscabo de los efectos jurídicos conducentes, y  </w:t>
      </w:r>
    </w:p>
    <w:p w14:paraId="6E9BA631" w14:textId="77777777" w:rsidR="00AE68E1" w:rsidRPr="00220937" w:rsidRDefault="00AE68E1" w:rsidP="00220937">
      <w:pPr>
        <w:pStyle w:val="Prrafodelista"/>
        <w:autoSpaceDE w:val="0"/>
        <w:autoSpaceDN w:val="0"/>
        <w:adjustRightInd w:val="0"/>
        <w:spacing w:after="0" w:line="240" w:lineRule="auto"/>
        <w:ind w:left="0"/>
        <w:jc w:val="both"/>
        <w:rPr>
          <w:rFonts w:ascii="Tahoma" w:hAnsi="Tahoma" w:cs="Tahoma"/>
          <w:sz w:val="24"/>
          <w:szCs w:val="24"/>
        </w:rPr>
      </w:pPr>
    </w:p>
    <w:p w14:paraId="2D7E7AE0" w14:textId="77777777" w:rsidR="00BA6677" w:rsidRPr="00220937" w:rsidRDefault="00BA6677" w:rsidP="00220937">
      <w:pPr>
        <w:pStyle w:val="Prrafodelista"/>
        <w:numPr>
          <w:ilvl w:val="0"/>
          <w:numId w:val="174"/>
        </w:numPr>
        <w:autoSpaceDE w:val="0"/>
        <w:autoSpaceDN w:val="0"/>
        <w:adjustRightInd w:val="0"/>
        <w:spacing w:after="0" w:line="240" w:lineRule="auto"/>
        <w:ind w:left="0"/>
        <w:jc w:val="both"/>
        <w:rPr>
          <w:rFonts w:ascii="Tahoma" w:hAnsi="Tahoma" w:cs="Tahoma"/>
          <w:sz w:val="24"/>
          <w:szCs w:val="24"/>
        </w:rPr>
      </w:pPr>
      <w:r w:rsidRPr="00220937">
        <w:rPr>
          <w:rFonts w:ascii="Tahoma" w:hAnsi="Tahoma" w:cs="Tahoma"/>
          <w:sz w:val="24"/>
          <w:szCs w:val="24"/>
        </w:rPr>
        <w:t>Participar en las demás actividades encomendadas por el superior jerárquico.</w:t>
      </w:r>
    </w:p>
    <w:p w14:paraId="683CB6B1" w14:textId="77777777" w:rsidR="00BA6677" w:rsidRPr="00220937" w:rsidRDefault="00BA6677" w:rsidP="00220937">
      <w:pPr>
        <w:autoSpaceDE w:val="0"/>
        <w:autoSpaceDN w:val="0"/>
        <w:adjustRightInd w:val="0"/>
        <w:spacing w:after="0" w:line="240" w:lineRule="auto"/>
        <w:jc w:val="both"/>
        <w:rPr>
          <w:rFonts w:ascii="Tahoma" w:hAnsi="Tahoma" w:cs="Tahoma"/>
          <w:sz w:val="24"/>
          <w:szCs w:val="24"/>
        </w:rPr>
      </w:pPr>
    </w:p>
    <w:p w14:paraId="7C39A3E6" w14:textId="77777777" w:rsidR="00BA6677" w:rsidRPr="00220937" w:rsidRDefault="00BA6677" w:rsidP="00220937">
      <w:pPr>
        <w:autoSpaceDE w:val="0"/>
        <w:autoSpaceDN w:val="0"/>
        <w:adjustRightInd w:val="0"/>
        <w:spacing w:after="0" w:line="240" w:lineRule="auto"/>
        <w:jc w:val="both"/>
        <w:rPr>
          <w:rFonts w:ascii="Tahoma" w:hAnsi="Tahoma" w:cs="Tahoma"/>
          <w:b/>
          <w:sz w:val="24"/>
          <w:szCs w:val="24"/>
        </w:rPr>
        <w:sectPr w:rsidR="00BA6677" w:rsidRPr="00220937" w:rsidSect="00E1218D">
          <w:type w:val="continuous"/>
          <w:pgSz w:w="15840" w:h="12240" w:orient="landscape"/>
          <w:pgMar w:top="1440" w:right="1440" w:bottom="1440" w:left="1440" w:header="720" w:footer="720" w:gutter="0"/>
          <w:cols w:num="2" w:space="720"/>
          <w:docGrid w:linePitch="360"/>
        </w:sectPr>
      </w:pPr>
    </w:p>
    <w:p w14:paraId="4A51BB92" w14:textId="77777777" w:rsidR="00BA6677" w:rsidRPr="00220937" w:rsidRDefault="00BA6677" w:rsidP="00220937">
      <w:pPr>
        <w:autoSpaceDE w:val="0"/>
        <w:autoSpaceDN w:val="0"/>
        <w:adjustRightInd w:val="0"/>
        <w:spacing w:after="0" w:line="240" w:lineRule="auto"/>
        <w:jc w:val="both"/>
        <w:rPr>
          <w:rFonts w:ascii="Tahoma" w:hAnsi="Tahoma" w:cs="Tahoma"/>
          <w:b/>
          <w:sz w:val="24"/>
          <w:szCs w:val="24"/>
        </w:rPr>
      </w:pPr>
    </w:p>
    <w:p w14:paraId="5E966649" w14:textId="77777777" w:rsidR="00C36F78" w:rsidRDefault="00C36F78" w:rsidP="00DA147A">
      <w:pPr>
        <w:pStyle w:val="Ttulo3"/>
        <w:ind w:left="720"/>
        <w:rPr>
          <w:rFonts w:ascii="Tahoma" w:eastAsiaTheme="minorEastAsia" w:hAnsi="Tahoma" w:cs="Tahoma"/>
          <w:b/>
          <w:color w:val="auto"/>
        </w:rPr>
      </w:pPr>
    </w:p>
    <w:p w14:paraId="53C8783D" w14:textId="2CFF70C8" w:rsidR="00BA6677" w:rsidRPr="00C36F78" w:rsidRDefault="00BA6677" w:rsidP="00C36F78">
      <w:pPr>
        <w:pStyle w:val="Ttulo3"/>
        <w:spacing w:before="0"/>
        <w:rPr>
          <w:rFonts w:ascii="Tahoma" w:hAnsi="Tahoma" w:cs="Tahoma"/>
          <w:b/>
          <w:color w:val="auto"/>
        </w:rPr>
      </w:pPr>
      <w:r w:rsidRPr="00C36F78">
        <w:rPr>
          <w:rFonts w:ascii="Tahoma" w:hAnsi="Tahoma" w:cs="Tahoma"/>
          <w:b/>
          <w:color w:val="auto"/>
        </w:rPr>
        <w:t>DEPARTAMENTO DE AUDITORÍA ADMINISTRATIVA "B"</w:t>
      </w:r>
    </w:p>
    <w:p w14:paraId="4CB99BD8" w14:textId="77777777" w:rsidR="00BA6677" w:rsidRPr="00C36F78" w:rsidRDefault="00BA6677" w:rsidP="00C36F78">
      <w:pPr>
        <w:autoSpaceDE w:val="0"/>
        <w:autoSpaceDN w:val="0"/>
        <w:adjustRightInd w:val="0"/>
        <w:spacing w:after="0" w:line="240" w:lineRule="auto"/>
        <w:jc w:val="both"/>
        <w:rPr>
          <w:rFonts w:ascii="Tahoma" w:hAnsi="Tahoma" w:cs="Tahoma"/>
          <w:sz w:val="24"/>
          <w:szCs w:val="24"/>
        </w:rPr>
      </w:pPr>
    </w:p>
    <w:p w14:paraId="079C8597" w14:textId="77777777" w:rsidR="00BA6677" w:rsidRPr="00C36F78" w:rsidRDefault="00BA6677" w:rsidP="00C36F78">
      <w:pPr>
        <w:autoSpaceDE w:val="0"/>
        <w:autoSpaceDN w:val="0"/>
        <w:adjustRightInd w:val="0"/>
        <w:spacing w:after="0" w:line="240" w:lineRule="auto"/>
        <w:jc w:val="both"/>
        <w:rPr>
          <w:rFonts w:ascii="Tahoma" w:hAnsi="Tahoma" w:cs="Tahoma"/>
          <w:b/>
          <w:sz w:val="24"/>
          <w:szCs w:val="24"/>
        </w:rPr>
      </w:pPr>
      <w:r w:rsidRPr="00C36F78">
        <w:rPr>
          <w:rFonts w:ascii="Tahoma" w:hAnsi="Tahoma" w:cs="Tahoma"/>
          <w:b/>
          <w:sz w:val="24"/>
          <w:szCs w:val="24"/>
        </w:rPr>
        <w:t xml:space="preserve">Objetivo </w:t>
      </w:r>
    </w:p>
    <w:p w14:paraId="1ABD9659" w14:textId="77777777" w:rsidR="00BA6677" w:rsidRPr="00C36F78" w:rsidRDefault="00BA6677" w:rsidP="00C36F78">
      <w:pPr>
        <w:autoSpaceDE w:val="0"/>
        <w:autoSpaceDN w:val="0"/>
        <w:adjustRightInd w:val="0"/>
        <w:spacing w:after="0" w:line="240" w:lineRule="auto"/>
        <w:ind w:hanging="567"/>
        <w:jc w:val="both"/>
        <w:rPr>
          <w:rFonts w:ascii="Tahoma" w:hAnsi="Tahoma" w:cs="Tahoma"/>
          <w:sz w:val="24"/>
          <w:szCs w:val="24"/>
        </w:rPr>
      </w:pPr>
    </w:p>
    <w:p w14:paraId="763D996A" w14:textId="77777777" w:rsidR="00BA6677" w:rsidRPr="00C36F78" w:rsidRDefault="00BA6677" w:rsidP="00C36F78">
      <w:pPr>
        <w:autoSpaceDE w:val="0"/>
        <w:autoSpaceDN w:val="0"/>
        <w:adjustRightInd w:val="0"/>
        <w:spacing w:after="0" w:line="240" w:lineRule="auto"/>
        <w:jc w:val="both"/>
        <w:rPr>
          <w:rFonts w:ascii="Tahoma" w:hAnsi="Tahoma" w:cs="Tahoma"/>
          <w:sz w:val="24"/>
          <w:szCs w:val="24"/>
        </w:rPr>
      </w:pPr>
      <w:r w:rsidRPr="00C36F78">
        <w:rPr>
          <w:rFonts w:ascii="Tahoma" w:hAnsi="Tahoma" w:cs="Tahoma"/>
          <w:sz w:val="24"/>
          <w:szCs w:val="24"/>
        </w:rPr>
        <w:t>Ejecutar las auditorías a fin de verificar que los recursos humanos y materiales se apliquen con legalidad, honestidad, eficiencia, eficacia, economía, racionalidad, austeridad, transparencia, control, rendición de cuentas y equidad de género; y en su caso determinar las observaciones y recomendaciones para mejorar la administración de los recursos que tienen asignados los órganos de gobierno, órganos de apoyo legislativo, grupos parlamentarios y las unidades administrativas de la Cámara de Diputados.</w:t>
      </w:r>
    </w:p>
    <w:p w14:paraId="3433637B" w14:textId="77777777" w:rsidR="00BA6677" w:rsidRPr="00C36F78" w:rsidRDefault="00BA6677" w:rsidP="00C36F78">
      <w:pPr>
        <w:autoSpaceDE w:val="0"/>
        <w:autoSpaceDN w:val="0"/>
        <w:adjustRightInd w:val="0"/>
        <w:spacing w:after="0" w:line="240" w:lineRule="auto"/>
        <w:jc w:val="both"/>
        <w:rPr>
          <w:rFonts w:ascii="Tahoma" w:hAnsi="Tahoma" w:cs="Tahoma"/>
          <w:sz w:val="24"/>
          <w:szCs w:val="24"/>
        </w:rPr>
      </w:pPr>
    </w:p>
    <w:p w14:paraId="327C35C8" w14:textId="77777777" w:rsidR="00BA6677" w:rsidRPr="00C36F78" w:rsidRDefault="00BA6677" w:rsidP="00C36F78">
      <w:pPr>
        <w:autoSpaceDE w:val="0"/>
        <w:autoSpaceDN w:val="0"/>
        <w:adjustRightInd w:val="0"/>
        <w:spacing w:after="0" w:line="240" w:lineRule="auto"/>
        <w:jc w:val="both"/>
        <w:rPr>
          <w:rFonts w:ascii="Tahoma" w:hAnsi="Tahoma" w:cs="Tahoma"/>
          <w:b/>
          <w:sz w:val="24"/>
          <w:szCs w:val="24"/>
        </w:rPr>
        <w:sectPr w:rsidR="00BA6677" w:rsidRPr="00C36F78" w:rsidSect="00E1218D">
          <w:type w:val="continuous"/>
          <w:pgSz w:w="15840" w:h="12240" w:orient="landscape"/>
          <w:pgMar w:top="1440" w:right="1440" w:bottom="1440" w:left="1440" w:header="720" w:footer="720" w:gutter="0"/>
          <w:cols w:space="720"/>
          <w:docGrid w:linePitch="360"/>
        </w:sectPr>
      </w:pPr>
      <w:r w:rsidRPr="00C36F78">
        <w:rPr>
          <w:rFonts w:ascii="Tahoma" w:hAnsi="Tahoma" w:cs="Tahoma"/>
          <w:b/>
          <w:sz w:val="24"/>
          <w:szCs w:val="24"/>
        </w:rPr>
        <w:t>Funciones</w:t>
      </w:r>
    </w:p>
    <w:p w14:paraId="62281A2A" w14:textId="77777777" w:rsidR="00BA6677" w:rsidRPr="00C36F78" w:rsidRDefault="00BA6677" w:rsidP="00C36F78">
      <w:pPr>
        <w:autoSpaceDE w:val="0"/>
        <w:autoSpaceDN w:val="0"/>
        <w:adjustRightInd w:val="0"/>
        <w:spacing w:after="0" w:line="240" w:lineRule="auto"/>
        <w:jc w:val="both"/>
        <w:rPr>
          <w:rFonts w:ascii="Tahoma" w:hAnsi="Tahoma" w:cs="Tahoma"/>
          <w:sz w:val="24"/>
          <w:szCs w:val="24"/>
        </w:rPr>
      </w:pPr>
    </w:p>
    <w:p w14:paraId="3780954D" w14:textId="77777777" w:rsidR="00BA6677" w:rsidRPr="00C36F78" w:rsidRDefault="00BA6677" w:rsidP="00C36F78">
      <w:pPr>
        <w:pStyle w:val="Prrafodelista"/>
        <w:numPr>
          <w:ilvl w:val="0"/>
          <w:numId w:val="175"/>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Participar en la elaboración del formato de configuración para mapeo y apertura del proyecto en el sistema de auditoría, la orden de auditoría, acta de inicio, carta de planeación, guía de auditoría, programa de trabajo, cronograma y cuestionario de control interno a utilizar en las auditorías asignadas.</w:t>
      </w:r>
    </w:p>
    <w:p w14:paraId="5AEC6EDB"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3B65B721" w14:textId="77777777" w:rsidR="00BA6677" w:rsidRPr="00C36F78" w:rsidRDefault="00BA6677" w:rsidP="00C36F78">
      <w:pPr>
        <w:pStyle w:val="Prrafodelista"/>
        <w:numPr>
          <w:ilvl w:val="0"/>
          <w:numId w:val="175"/>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Realizar las auditorías que le sean encomendadas conforme al programa de trabajo y guía de auditoría.</w:t>
      </w:r>
    </w:p>
    <w:p w14:paraId="482F3239"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55A68840" w14:textId="77777777" w:rsidR="00BA6677" w:rsidRPr="00C36F78" w:rsidRDefault="00BA6677" w:rsidP="00C36F78">
      <w:pPr>
        <w:pStyle w:val="Prrafodelista"/>
        <w:numPr>
          <w:ilvl w:val="0"/>
          <w:numId w:val="175"/>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Coordinar la elaboración de los papeles de trabajo del personal auditor, e integrar la cédula de hallazgos.</w:t>
      </w:r>
    </w:p>
    <w:p w14:paraId="70C5ED64"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743115FA" w14:textId="77777777" w:rsidR="00BA6677" w:rsidRPr="00C36F78" w:rsidRDefault="00BA6677" w:rsidP="00C36F78">
      <w:pPr>
        <w:pStyle w:val="Prrafodelista"/>
        <w:numPr>
          <w:ilvl w:val="0"/>
          <w:numId w:val="175"/>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Elaborar las cédulas de observaciones y recomendaciones de las revisiones a su cargo.</w:t>
      </w:r>
    </w:p>
    <w:p w14:paraId="1A251361"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1B6537F2" w14:textId="77777777" w:rsidR="00BA6677" w:rsidRPr="00C36F78" w:rsidRDefault="00BA6677" w:rsidP="00C36F78">
      <w:pPr>
        <w:pStyle w:val="Prrafodelista"/>
        <w:numPr>
          <w:ilvl w:val="0"/>
          <w:numId w:val="175"/>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Participar en la elaboración de los proyectos de informes de resultados de las revisiones a su cargo.</w:t>
      </w:r>
    </w:p>
    <w:p w14:paraId="1520123D"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0A68610A" w14:textId="77777777" w:rsidR="00BA6677" w:rsidRPr="00C36F78" w:rsidRDefault="00BA6677" w:rsidP="00C36F78">
      <w:pPr>
        <w:pStyle w:val="Prrafodelista"/>
        <w:numPr>
          <w:ilvl w:val="0"/>
          <w:numId w:val="175"/>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Informar correcta y oportunamente los avances en la ejecución de los programas de las revisiones que le sean encomendadas y actualizar permanentemente el Sistema de Auditoría Integral (SAI).</w:t>
      </w:r>
    </w:p>
    <w:p w14:paraId="615F7CEB"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27483DBB"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37ADDED2" w14:textId="77777777" w:rsidR="00BA6677" w:rsidRPr="00C36F78" w:rsidRDefault="00BA6677" w:rsidP="00C36F78">
      <w:pPr>
        <w:pStyle w:val="Prrafodelista"/>
        <w:numPr>
          <w:ilvl w:val="0"/>
          <w:numId w:val="175"/>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lastRenderedPageBreak/>
        <w:t>Participar en las reuniones de confronta con los titulares de las áreas auditadas.</w:t>
      </w:r>
    </w:p>
    <w:p w14:paraId="2449F5A8"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4461FFEE" w14:textId="77777777" w:rsidR="00BA6677" w:rsidRPr="00C36F78" w:rsidRDefault="00BA6677" w:rsidP="00C36F78">
      <w:pPr>
        <w:pStyle w:val="Prrafodelista"/>
        <w:numPr>
          <w:ilvl w:val="0"/>
          <w:numId w:val="175"/>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Realizar las visitas domiciliarias de aportación de datos de terceros (compulsas) que le sean asignadas.</w:t>
      </w:r>
    </w:p>
    <w:p w14:paraId="7EA41563"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77D5858D" w14:textId="77777777" w:rsidR="00BA6677" w:rsidRPr="00C36F78" w:rsidRDefault="00BA6677" w:rsidP="00C36F78">
      <w:pPr>
        <w:pStyle w:val="Prrafodelista"/>
        <w:numPr>
          <w:ilvl w:val="0"/>
          <w:numId w:val="175"/>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Realizar la integración de los expedientes de los papeles de trabajo en coordinación con los auditores.</w:t>
      </w:r>
    </w:p>
    <w:p w14:paraId="55716589"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7A512796" w14:textId="35D309CF" w:rsidR="00BA6677" w:rsidRPr="00C36F78" w:rsidRDefault="00BA6677" w:rsidP="00C36F78">
      <w:pPr>
        <w:pStyle w:val="Prrafodelista"/>
        <w:numPr>
          <w:ilvl w:val="0"/>
          <w:numId w:val="175"/>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Colaborar en la elaboración del proyecto de los oficios para dar vista de los casos de presunta responsabilidad que le sean asignados.</w:t>
      </w:r>
    </w:p>
    <w:p w14:paraId="16689823" w14:textId="77777777" w:rsidR="00BA6677" w:rsidRPr="00C36F78" w:rsidRDefault="00BA6677" w:rsidP="00C36F78">
      <w:pPr>
        <w:pStyle w:val="Prrafodelista"/>
        <w:numPr>
          <w:ilvl w:val="0"/>
          <w:numId w:val="175"/>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45A126E5"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525DF12A" w14:textId="77777777" w:rsidR="00BA6677" w:rsidRPr="00C36F78" w:rsidRDefault="00BA6677" w:rsidP="00C36F78">
      <w:pPr>
        <w:pStyle w:val="Prrafodelista"/>
        <w:numPr>
          <w:ilvl w:val="0"/>
          <w:numId w:val="175"/>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Participar en las demás actividades encomendadas por el superior jerárquico.</w:t>
      </w:r>
    </w:p>
    <w:p w14:paraId="78F9A727" w14:textId="77777777" w:rsidR="00BA6677" w:rsidRPr="00C36F78" w:rsidRDefault="00BA6677" w:rsidP="00C36F78">
      <w:pPr>
        <w:autoSpaceDE w:val="0"/>
        <w:autoSpaceDN w:val="0"/>
        <w:adjustRightInd w:val="0"/>
        <w:spacing w:after="0" w:line="240" w:lineRule="auto"/>
        <w:ind w:hanging="567"/>
        <w:jc w:val="both"/>
        <w:rPr>
          <w:rFonts w:ascii="Tahoma" w:hAnsi="Tahoma" w:cs="Tahoma"/>
          <w:sz w:val="24"/>
          <w:szCs w:val="24"/>
        </w:rPr>
      </w:pPr>
    </w:p>
    <w:p w14:paraId="1C8E8DA3" w14:textId="77777777" w:rsidR="00BA6677" w:rsidRPr="00C36F78" w:rsidRDefault="00BA6677" w:rsidP="00C36F78">
      <w:pPr>
        <w:autoSpaceDE w:val="0"/>
        <w:autoSpaceDN w:val="0"/>
        <w:adjustRightInd w:val="0"/>
        <w:spacing w:after="0" w:line="240" w:lineRule="auto"/>
        <w:ind w:hanging="567"/>
        <w:jc w:val="both"/>
        <w:rPr>
          <w:rFonts w:ascii="Tahoma" w:hAnsi="Tahoma" w:cs="Tahoma"/>
          <w:sz w:val="24"/>
          <w:szCs w:val="24"/>
        </w:rPr>
      </w:pPr>
    </w:p>
    <w:p w14:paraId="23DC7378"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5B46807C" w14:textId="4AB8DBFE" w:rsidR="00BA6677" w:rsidRDefault="00BA6677" w:rsidP="00BA6677">
      <w:pPr>
        <w:autoSpaceDE w:val="0"/>
        <w:autoSpaceDN w:val="0"/>
        <w:adjustRightInd w:val="0"/>
        <w:spacing w:after="0" w:line="240" w:lineRule="auto"/>
        <w:ind w:left="567" w:hanging="567"/>
        <w:jc w:val="both"/>
        <w:rPr>
          <w:rFonts w:ascii="Tahoma" w:hAnsi="Tahoma" w:cs="Tahoma"/>
          <w:b/>
          <w:color w:val="0070C0"/>
          <w:sz w:val="24"/>
          <w:szCs w:val="24"/>
        </w:rPr>
      </w:pPr>
    </w:p>
    <w:p w14:paraId="30DC7EE2" w14:textId="7CB405B2"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214B65BE" w14:textId="636F7AB5"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46C36239" w14:textId="763F146D"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6CFF97B3" w14:textId="0C9C66AF"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671C0281" w14:textId="55D028F3"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2DBFE645" w14:textId="2A5749BA"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71B421EF" w14:textId="07E24B5F"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0F721F08" w14:textId="58984909"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6536D434" w14:textId="033DE560"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78955655" w14:textId="2867B134"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2D05D7E2" w14:textId="5B8F22DF"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1D39BABA" w14:textId="484036CB"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6282DE1D" w14:textId="236D3637"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2FC5A3EA" w14:textId="3A58031B"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5D7BFFB8" w14:textId="520230BE"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3914B779" w14:textId="72AB7055"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36016B22" w14:textId="77777777" w:rsidR="00B80CE8" w:rsidRDefault="00B80CE8" w:rsidP="00BA6677">
      <w:pPr>
        <w:autoSpaceDE w:val="0"/>
        <w:autoSpaceDN w:val="0"/>
        <w:adjustRightInd w:val="0"/>
        <w:spacing w:after="0" w:line="240" w:lineRule="auto"/>
        <w:ind w:left="567" w:hanging="567"/>
        <w:jc w:val="both"/>
        <w:rPr>
          <w:rFonts w:ascii="Tahoma" w:hAnsi="Tahoma" w:cs="Tahoma"/>
          <w:b/>
          <w:color w:val="0070C0"/>
          <w:sz w:val="24"/>
          <w:szCs w:val="24"/>
        </w:rPr>
      </w:pPr>
    </w:p>
    <w:p w14:paraId="3ABBF03C" w14:textId="77777777" w:rsidR="00BA6677" w:rsidRPr="00C36F78" w:rsidRDefault="00BA6677" w:rsidP="00C36F78">
      <w:pPr>
        <w:pStyle w:val="Ttulo3"/>
        <w:spacing w:before="0"/>
        <w:rPr>
          <w:rFonts w:ascii="Tahoma" w:hAnsi="Tahoma" w:cs="Tahoma"/>
          <w:b/>
          <w:color w:val="auto"/>
        </w:rPr>
      </w:pPr>
      <w:r w:rsidRPr="00C36F78">
        <w:rPr>
          <w:rFonts w:ascii="Tahoma" w:hAnsi="Tahoma" w:cs="Tahoma"/>
          <w:b/>
          <w:color w:val="auto"/>
        </w:rPr>
        <w:lastRenderedPageBreak/>
        <w:t>SUBDIRECCIÓN DE AUDITORÍA ADMINISTRATIVA "B"</w:t>
      </w:r>
    </w:p>
    <w:p w14:paraId="56FC09CF" w14:textId="77777777" w:rsidR="00BA6677" w:rsidRPr="00C36F78" w:rsidRDefault="00BA6677" w:rsidP="00C36F78">
      <w:pPr>
        <w:autoSpaceDE w:val="0"/>
        <w:autoSpaceDN w:val="0"/>
        <w:adjustRightInd w:val="0"/>
        <w:spacing w:after="0" w:line="240" w:lineRule="auto"/>
        <w:ind w:hanging="567"/>
        <w:jc w:val="both"/>
        <w:rPr>
          <w:rFonts w:ascii="Tahoma" w:hAnsi="Tahoma" w:cs="Tahoma"/>
          <w:sz w:val="24"/>
          <w:szCs w:val="24"/>
        </w:rPr>
      </w:pPr>
    </w:p>
    <w:p w14:paraId="1E112623" w14:textId="77777777" w:rsidR="00BA6677" w:rsidRPr="00C36F78" w:rsidRDefault="00BA6677" w:rsidP="00C36F78">
      <w:pPr>
        <w:autoSpaceDE w:val="0"/>
        <w:autoSpaceDN w:val="0"/>
        <w:adjustRightInd w:val="0"/>
        <w:spacing w:after="0" w:line="240" w:lineRule="auto"/>
        <w:jc w:val="both"/>
        <w:rPr>
          <w:rFonts w:ascii="Tahoma" w:hAnsi="Tahoma" w:cs="Tahoma"/>
          <w:b/>
          <w:sz w:val="24"/>
          <w:szCs w:val="24"/>
        </w:rPr>
      </w:pPr>
      <w:r w:rsidRPr="00C36F78">
        <w:rPr>
          <w:rFonts w:ascii="Tahoma" w:hAnsi="Tahoma" w:cs="Tahoma"/>
          <w:b/>
          <w:sz w:val="24"/>
          <w:szCs w:val="24"/>
        </w:rPr>
        <w:t>Objetivo</w:t>
      </w:r>
    </w:p>
    <w:p w14:paraId="12F0E1B0" w14:textId="77777777" w:rsidR="00BA6677" w:rsidRPr="00C36F78" w:rsidRDefault="00BA6677" w:rsidP="00C36F78">
      <w:pPr>
        <w:autoSpaceDE w:val="0"/>
        <w:autoSpaceDN w:val="0"/>
        <w:adjustRightInd w:val="0"/>
        <w:spacing w:after="0" w:line="240" w:lineRule="auto"/>
        <w:jc w:val="both"/>
        <w:rPr>
          <w:rFonts w:ascii="Tahoma" w:hAnsi="Tahoma" w:cs="Tahoma"/>
          <w:sz w:val="24"/>
          <w:szCs w:val="24"/>
        </w:rPr>
      </w:pPr>
    </w:p>
    <w:p w14:paraId="3E0ECFAA" w14:textId="77777777" w:rsidR="00BA6677" w:rsidRPr="00C36F78" w:rsidRDefault="00BA6677" w:rsidP="00C36F78">
      <w:pPr>
        <w:autoSpaceDE w:val="0"/>
        <w:autoSpaceDN w:val="0"/>
        <w:adjustRightInd w:val="0"/>
        <w:spacing w:after="0" w:line="240" w:lineRule="auto"/>
        <w:jc w:val="both"/>
        <w:rPr>
          <w:rFonts w:ascii="Tahoma" w:hAnsi="Tahoma" w:cs="Tahoma"/>
          <w:sz w:val="24"/>
          <w:szCs w:val="24"/>
        </w:rPr>
      </w:pPr>
      <w:r w:rsidRPr="00C36F78">
        <w:rPr>
          <w:rFonts w:ascii="Tahoma" w:hAnsi="Tahoma" w:cs="Tahoma"/>
          <w:sz w:val="24"/>
          <w:szCs w:val="24"/>
        </w:rPr>
        <w:t xml:space="preserve">Supervisar la ejecución de auditorías y visitas de inspección, así como colaborar con el planteamiento de observaciones y recomendaciones para verificar que los recursos humanos y materiales asignados a los órganos de gobierno, órganos de apoyo legislativo, grupos parlamentarios y las unidades administrativas de la Cámara de Diputados, se apliquen de conformidad con la normatividad aplicable, con los programas, objetivos, metas establecidas y con base en criterios de legalidad, honestidad, eficiencia, eficacia, economía, racionalidad, austeridad, transparencia, control, rendición de cuentas y equidad de género. </w:t>
      </w:r>
    </w:p>
    <w:p w14:paraId="59418579" w14:textId="77777777" w:rsidR="00BA6677" w:rsidRPr="00C36F78" w:rsidRDefault="00BA6677" w:rsidP="00C36F78">
      <w:pPr>
        <w:autoSpaceDE w:val="0"/>
        <w:autoSpaceDN w:val="0"/>
        <w:adjustRightInd w:val="0"/>
        <w:spacing w:after="0" w:line="240" w:lineRule="auto"/>
        <w:jc w:val="both"/>
        <w:rPr>
          <w:rFonts w:ascii="Tahoma" w:hAnsi="Tahoma" w:cs="Tahoma"/>
          <w:sz w:val="24"/>
          <w:szCs w:val="24"/>
        </w:rPr>
      </w:pPr>
    </w:p>
    <w:p w14:paraId="41AA4F32" w14:textId="77777777" w:rsidR="00BA6677" w:rsidRPr="00C36F78" w:rsidRDefault="00BA6677" w:rsidP="00C36F78">
      <w:pPr>
        <w:autoSpaceDE w:val="0"/>
        <w:autoSpaceDN w:val="0"/>
        <w:adjustRightInd w:val="0"/>
        <w:spacing w:after="0" w:line="240" w:lineRule="auto"/>
        <w:jc w:val="both"/>
        <w:rPr>
          <w:rFonts w:ascii="Tahoma" w:hAnsi="Tahoma" w:cs="Tahoma"/>
          <w:b/>
          <w:sz w:val="24"/>
          <w:szCs w:val="24"/>
        </w:rPr>
      </w:pPr>
      <w:r w:rsidRPr="00C36F78">
        <w:rPr>
          <w:rFonts w:ascii="Tahoma" w:hAnsi="Tahoma" w:cs="Tahoma"/>
          <w:b/>
          <w:sz w:val="24"/>
          <w:szCs w:val="24"/>
        </w:rPr>
        <w:t xml:space="preserve">Funciones </w:t>
      </w:r>
    </w:p>
    <w:p w14:paraId="3DACFBA5" w14:textId="77777777" w:rsidR="00BA6677" w:rsidRPr="00C36F78" w:rsidRDefault="00BA6677" w:rsidP="00C36F78">
      <w:pPr>
        <w:autoSpaceDE w:val="0"/>
        <w:autoSpaceDN w:val="0"/>
        <w:adjustRightInd w:val="0"/>
        <w:spacing w:after="0" w:line="240" w:lineRule="auto"/>
        <w:jc w:val="both"/>
        <w:rPr>
          <w:rFonts w:ascii="Tahoma" w:hAnsi="Tahoma" w:cs="Tahoma"/>
          <w:sz w:val="24"/>
          <w:szCs w:val="24"/>
        </w:rPr>
        <w:sectPr w:rsidR="00BA6677" w:rsidRPr="00C36F78" w:rsidSect="00E1218D">
          <w:type w:val="continuous"/>
          <w:pgSz w:w="15840" w:h="12240" w:orient="landscape"/>
          <w:pgMar w:top="1440" w:right="1440" w:bottom="1440" w:left="1440" w:header="720" w:footer="720" w:gutter="0"/>
          <w:cols w:space="720"/>
          <w:docGrid w:linePitch="360"/>
        </w:sectPr>
      </w:pPr>
    </w:p>
    <w:p w14:paraId="303EB18C" w14:textId="77777777" w:rsidR="00BA6677" w:rsidRPr="00C36F78" w:rsidRDefault="00BA6677" w:rsidP="00C36F78">
      <w:pPr>
        <w:autoSpaceDE w:val="0"/>
        <w:autoSpaceDN w:val="0"/>
        <w:adjustRightInd w:val="0"/>
        <w:spacing w:after="0" w:line="240" w:lineRule="auto"/>
        <w:jc w:val="both"/>
        <w:rPr>
          <w:rFonts w:ascii="Tahoma" w:hAnsi="Tahoma" w:cs="Tahoma"/>
          <w:sz w:val="24"/>
          <w:szCs w:val="24"/>
        </w:rPr>
      </w:pPr>
    </w:p>
    <w:p w14:paraId="702E2212" w14:textId="77777777" w:rsidR="00BA6677" w:rsidRPr="00C36F78" w:rsidRDefault="00BA6677" w:rsidP="00C36F78">
      <w:pPr>
        <w:pStyle w:val="Prrafodelista"/>
        <w:numPr>
          <w:ilvl w:val="0"/>
          <w:numId w:val="176"/>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Participar en la elaboración del Programa Anual de Control y Auditoría.</w:t>
      </w:r>
    </w:p>
    <w:p w14:paraId="34DE010E"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43DB3AF2" w14:textId="77777777" w:rsidR="00BA6677" w:rsidRPr="00C36F78" w:rsidRDefault="00BA6677" w:rsidP="00C36F78">
      <w:pPr>
        <w:pStyle w:val="Prrafodelista"/>
        <w:numPr>
          <w:ilvl w:val="0"/>
          <w:numId w:val="176"/>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Elaborar el formato de configuración de auditoría, orden de auditoría, oficio de comisión y oficios adicionales para solicitar información complementaria relacionada con las auditorías.</w:t>
      </w:r>
    </w:p>
    <w:p w14:paraId="4C712CFB" w14:textId="6447D2E6"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2CD77592" w14:textId="77777777" w:rsidR="00BA6677" w:rsidRPr="00C36F78" w:rsidRDefault="00BA6677" w:rsidP="00C36F78">
      <w:pPr>
        <w:pStyle w:val="Prrafodelista"/>
        <w:numPr>
          <w:ilvl w:val="0"/>
          <w:numId w:val="176"/>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Elaborar la carta de planeación, guía de auditoría, programa de trabajo, cronograma y cuestionarios de control interno de las auditorías a realizar, así como obtener la validación de los mismos por parte de la Dirección de Auditoría Administrativa.</w:t>
      </w:r>
    </w:p>
    <w:p w14:paraId="60C63A74"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2FBD5ADE" w14:textId="77777777" w:rsidR="00BA6677" w:rsidRPr="00C36F78" w:rsidRDefault="00BA6677" w:rsidP="00C36F78">
      <w:pPr>
        <w:pStyle w:val="Prrafodelista"/>
        <w:numPr>
          <w:ilvl w:val="0"/>
          <w:numId w:val="176"/>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Coadyuvar en la supervisión del desarrollo de las auditorías e implementar las acciones necesarias en el ámbito de su competencia.</w:t>
      </w:r>
    </w:p>
    <w:p w14:paraId="0E53D19D"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409D3B24" w14:textId="77777777" w:rsidR="00BA6677" w:rsidRPr="00C36F78" w:rsidRDefault="00BA6677" w:rsidP="00C36F78">
      <w:pPr>
        <w:pStyle w:val="Prrafodelista"/>
        <w:numPr>
          <w:ilvl w:val="0"/>
          <w:numId w:val="176"/>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Coadyuvar de forma coordinada con el personal que realice la auditoría para el cumplimiento de las metas y objetivos establecidos.</w:t>
      </w:r>
    </w:p>
    <w:p w14:paraId="6AF2BC60"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7D31A914" w14:textId="77777777" w:rsidR="00BA6677" w:rsidRPr="00C36F78" w:rsidRDefault="00BA6677" w:rsidP="00C36F78">
      <w:pPr>
        <w:pStyle w:val="Prrafodelista"/>
        <w:numPr>
          <w:ilvl w:val="0"/>
          <w:numId w:val="176"/>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Revisar, supervisar y validar los papeles de trabajo realizados en las auditorías que le fueran asignadas.</w:t>
      </w:r>
    </w:p>
    <w:p w14:paraId="75306E5B"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5E069045" w14:textId="77777777" w:rsidR="00BA6677" w:rsidRPr="00C36F78" w:rsidRDefault="00BA6677" w:rsidP="00C36F78">
      <w:pPr>
        <w:pStyle w:val="Prrafodelista"/>
        <w:numPr>
          <w:ilvl w:val="0"/>
          <w:numId w:val="176"/>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Informar a la Dirección de Auditoría Administrativa los avances de las auditorías a su cargo, con relación a los programas y/o guías respectivos.</w:t>
      </w:r>
    </w:p>
    <w:p w14:paraId="3CD9809B"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7F279678" w14:textId="77777777" w:rsidR="00BA6677" w:rsidRPr="00C36F78" w:rsidRDefault="00BA6677" w:rsidP="00C36F78">
      <w:pPr>
        <w:pStyle w:val="Prrafodelista"/>
        <w:numPr>
          <w:ilvl w:val="0"/>
          <w:numId w:val="176"/>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Llevar a cabo en estricto apego a la normatividad en la materia, las investigaciones de aportación de datos de terceros que se le encomienden, derivadas de las auditorías realizadas.</w:t>
      </w:r>
    </w:p>
    <w:p w14:paraId="2CC46378"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0528BF66" w14:textId="30F34B32" w:rsidR="00BA6677" w:rsidRPr="00C36F78" w:rsidRDefault="00BA6677" w:rsidP="00C36F78">
      <w:pPr>
        <w:pStyle w:val="Prrafodelista"/>
        <w:numPr>
          <w:ilvl w:val="0"/>
          <w:numId w:val="176"/>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 xml:space="preserve">Supervisar los hallazgos determinados por parte del personal que realice la auditoría, así como colaborar en la realización de las cédulas de observaciones y en la </w:t>
      </w:r>
      <w:r w:rsidRPr="00C36F78">
        <w:rPr>
          <w:rFonts w:ascii="Tahoma" w:hAnsi="Tahoma" w:cs="Tahoma"/>
          <w:sz w:val="24"/>
          <w:szCs w:val="24"/>
        </w:rPr>
        <w:lastRenderedPageBreak/>
        <w:t>determinación de las recomendaciones que deriven de éstas.</w:t>
      </w:r>
    </w:p>
    <w:p w14:paraId="7916B0D5" w14:textId="77777777" w:rsidR="00315604" w:rsidRPr="00C36F78" w:rsidRDefault="00315604" w:rsidP="00C36F78">
      <w:pPr>
        <w:pStyle w:val="Prrafodelista"/>
        <w:spacing w:after="0" w:line="240" w:lineRule="auto"/>
        <w:ind w:left="0"/>
        <w:rPr>
          <w:rFonts w:ascii="Tahoma" w:hAnsi="Tahoma" w:cs="Tahoma"/>
          <w:sz w:val="24"/>
          <w:szCs w:val="24"/>
        </w:rPr>
      </w:pPr>
    </w:p>
    <w:p w14:paraId="07436681" w14:textId="77777777" w:rsidR="00BA6677" w:rsidRPr="00C36F78" w:rsidRDefault="00BA6677" w:rsidP="00C36F78">
      <w:pPr>
        <w:pStyle w:val="Prrafodelista"/>
        <w:numPr>
          <w:ilvl w:val="0"/>
          <w:numId w:val="176"/>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Presentar al Titular de la Dirección de Auditoría Administrativa las cédulas de observaciones definitivas para su validación.</w:t>
      </w:r>
    </w:p>
    <w:p w14:paraId="3FC00A0D"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454E6E7D" w14:textId="77777777" w:rsidR="00BA6677" w:rsidRPr="00C36F78" w:rsidRDefault="00BA6677" w:rsidP="00C36F78">
      <w:pPr>
        <w:pStyle w:val="Prrafodelista"/>
        <w:numPr>
          <w:ilvl w:val="0"/>
          <w:numId w:val="176"/>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Participar en las reuniones de confronta con los titulares de las áreas auditadas, con la finalidad de hacerles de su conocimiento las observaciones determinadas en las auditorías.</w:t>
      </w:r>
    </w:p>
    <w:p w14:paraId="6CF17C1C"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0733420D" w14:textId="77777777" w:rsidR="00BA6677" w:rsidRPr="00C36F78" w:rsidRDefault="00BA6677" w:rsidP="00C36F78">
      <w:pPr>
        <w:pStyle w:val="Prrafodelista"/>
        <w:numPr>
          <w:ilvl w:val="0"/>
          <w:numId w:val="176"/>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Elaborar los informes de resultados derivados de las auditorías realizadas.</w:t>
      </w:r>
    </w:p>
    <w:p w14:paraId="54799435"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5737AAE4" w14:textId="77777777" w:rsidR="00BA6677" w:rsidRPr="00C36F78" w:rsidRDefault="00BA6677" w:rsidP="00C36F78">
      <w:pPr>
        <w:pStyle w:val="Prrafodelista"/>
        <w:numPr>
          <w:ilvl w:val="0"/>
          <w:numId w:val="176"/>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Supervisar la correcta y completa integración de los expedientes de auditoría y la información del sistema de auditoría.</w:t>
      </w:r>
    </w:p>
    <w:p w14:paraId="0DA3CD6A"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600C1427" w14:textId="77777777" w:rsidR="00BA6677" w:rsidRPr="00C36F78" w:rsidRDefault="00BA6677" w:rsidP="00C36F78">
      <w:pPr>
        <w:pStyle w:val="Prrafodelista"/>
        <w:numPr>
          <w:ilvl w:val="0"/>
          <w:numId w:val="176"/>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Elaborar los oficios para dar vista de los casos de presunta responsabilidad que le sean asignados.</w:t>
      </w:r>
    </w:p>
    <w:p w14:paraId="4A6E024B" w14:textId="77777777" w:rsidR="00BA6677" w:rsidRPr="00C36F78" w:rsidRDefault="00BA6677" w:rsidP="00C36F78">
      <w:pPr>
        <w:autoSpaceDE w:val="0"/>
        <w:autoSpaceDN w:val="0"/>
        <w:adjustRightInd w:val="0"/>
        <w:spacing w:after="0" w:line="240" w:lineRule="auto"/>
        <w:ind w:firstLine="70"/>
        <w:contextualSpacing/>
        <w:jc w:val="both"/>
        <w:rPr>
          <w:rFonts w:ascii="Tahoma" w:hAnsi="Tahoma" w:cs="Tahoma"/>
          <w:sz w:val="24"/>
          <w:szCs w:val="24"/>
        </w:rPr>
      </w:pPr>
    </w:p>
    <w:p w14:paraId="795AE730" w14:textId="77777777" w:rsidR="00BA6677" w:rsidRPr="00C36F78" w:rsidRDefault="00BA6677" w:rsidP="00C36F78">
      <w:pPr>
        <w:pStyle w:val="Prrafodelista"/>
        <w:numPr>
          <w:ilvl w:val="0"/>
          <w:numId w:val="176"/>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2F640484"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2B0DFAF8" w14:textId="77777777" w:rsidR="00BA6677" w:rsidRPr="00C36F78" w:rsidRDefault="00BA6677" w:rsidP="00C36F78">
      <w:pPr>
        <w:pStyle w:val="Prrafodelista"/>
        <w:numPr>
          <w:ilvl w:val="0"/>
          <w:numId w:val="176"/>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Atender las demás actividades encomendadas por el superior jerárquico.</w:t>
      </w:r>
    </w:p>
    <w:p w14:paraId="5261CCB7"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0CF77368" w14:textId="77777777" w:rsidR="00BA6677" w:rsidRPr="00F655BC" w:rsidRDefault="00BA6677" w:rsidP="00BA6677">
      <w:pPr>
        <w:autoSpaceDE w:val="0"/>
        <w:autoSpaceDN w:val="0"/>
        <w:adjustRightInd w:val="0"/>
        <w:spacing w:after="0" w:line="240" w:lineRule="auto"/>
        <w:ind w:hanging="567"/>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0C1317FA" w14:textId="77777777" w:rsidR="00BA6677" w:rsidRPr="00F655BC" w:rsidRDefault="00BA6677" w:rsidP="00BA6677">
      <w:pPr>
        <w:autoSpaceDE w:val="0"/>
        <w:autoSpaceDN w:val="0"/>
        <w:adjustRightInd w:val="0"/>
        <w:spacing w:after="0" w:line="240" w:lineRule="auto"/>
        <w:ind w:hanging="567"/>
        <w:jc w:val="both"/>
        <w:rPr>
          <w:rFonts w:ascii="Tahoma" w:hAnsi="Tahoma" w:cs="Tahoma"/>
          <w:b/>
          <w:sz w:val="24"/>
          <w:szCs w:val="24"/>
        </w:rPr>
      </w:pPr>
    </w:p>
    <w:p w14:paraId="538B9854" w14:textId="656C02F0" w:rsidR="00BA6677"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7BB999EF" w14:textId="5A8F2C2E"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419EBB26" w14:textId="1F9F5544"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3E96E40D" w14:textId="4566A3D5"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0DA808A9" w14:textId="3CBF2B86"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0CF579E4" w14:textId="731897CE"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1184BE9D" w14:textId="20F58DC2"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074C0CE5" w14:textId="61DF02BB"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43789966" w14:textId="0D3C304B"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59156837" w14:textId="7BD45815"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1C44191D" w14:textId="29A5CF3A"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590BAD80" w14:textId="27170264"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38C376C4" w14:textId="336B38A7"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336939C8" w14:textId="51C334C9"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48CCE0AE" w14:textId="78A718A9"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2B65C997" w14:textId="77777777" w:rsidR="00BA6677" w:rsidRPr="00C36F78" w:rsidRDefault="00BA6677" w:rsidP="00C36F78">
      <w:pPr>
        <w:pStyle w:val="Ttulo3"/>
        <w:spacing w:before="0"/>
        <w:rPr>
          <w:rFonts w:ascii="Tahoma" w:hAnsi="Tahoma" w:cs="Tahoma"/>
          <w:b/>
          <w:color w:val="auto"/>
        </w:rPr>
      </w:pPr>
      <w:r w:rsidRPr="00C36F78">
        <w:rPr>
          <w:rFonts w:ascii="Tahoma" w:hAnsi="Tahoma" w:cs="Tahoma"/>
          <w:b/>
          <w:color w:val="auto"/>
        </w:rPr>
        <w:lastRenderedPageBreak/>
        <w:t>DEPARTAMENTO DE AUDITORIA ADMINISTRATIVA "C"</w:t>
      </w:r>
    </w:p>
    <w:p w14:paraId="7AF36577" w14:textId="77777777" w:rsidR="00BA6677" w:rsidRPr="00C36F78" w:rsidRDefault="00BA6677" w:rsidP="00C36F78">
      <w:pPr>
        <w:autoSpaceDE w:val="0"/>
        <w:autoSpaceDN w:val="0"/>
        <w:adjustRightInd w:val="0"/>
        <w:spacing w:after="0" w:line="240" w:lineRule="auto"/>
        <w:ind w:hanging="567"/>
        <w:jc w:val="both"/>
        <w:rPr>
          <w:rFonts w:ascii="Tahoma" w:hAnsi="Tahoma" w:cs="Tahoma"/>
          <w:b/>
          <w:sz w:val="24"/>
          <w:szCs w:val="24"/>
        </w:rPr>
      </w:pPr>
    </w:p>
    <w:p w14:paraId="66888E99" w14:textId="77777777" w:rsidR="00BA6677" w:rsidRPr="00C36F78" w:rsidRDefault="00BA6677" w:rsidP="00C36F78">
      <w:pPr>
        <w:autoSpaceDE w:val="0"/>
        <w:autoSpaceDN w:val="0"/>
        <w:adjustRightInd w:val="0"/>
        <w:spacing w:after="0" w:line="240" w:lineRule="auto"/>
        <w:ind w:hanging="567"/>
        <w:jc w:val="both"/>
        <w:rPr>
          <w:rFonts w:ascii="Tahoma" w:hAnsi="Tahoma" w:cs="Tahoma"/>
          <w:b/>
          <w:sz w:val="24"/>
          <w:szCs w:val="24"/>
        </w:rPr>
      </w:pPr>
    </w:p>
    <w:p w14:paraId="1FD373E7" w14:textId="77777777" w:rsidR="00BA6677" w:rsidRPr="00C36F78" w:rsidRDefault="00BA6677" w:rsidP="00C36F78">
      <w:pPr>
        <w:autoSpaceDE w:val="0"/>
        <w:autoSpaceDN w:val="0"/>
        <w:adjustRightInd w:val="0"/>
        <w:spacing w:after="0" w:line="240" w:lineRule="auto"/>
        <w:jc w:val="both"/>
        <w:rPr>
          <w:rFonts w:ascii="Tahoma" w:hAnsi="Tahoma" w:cs="Tahoma"/>
          <w:b/>
          <w:sz w:val="24"/>
          <w:szCs w:val="24"/>
        </w:rPr>
      </w:pPr>
      <w:r w:rsidRPr="00C36F78">
        <w:rPr>
          <w:rFonts w:ascii="Tahoma" w:hAnsi="Tahoma" w:cs="Tahoma"/>
          <w:b/>
          <w:sz w:val="24"/>
          <w:szCs w:val="24"/>
        </w:rPr>
        <w:t xml:space="preserve">Objetivo </w:t>
      </w:r>
    </w:p>
    <w:p w14:paraId="0E12231D" w14:textId="77777777" w:rsidR="00BA6677" w:rsidRPr="00C36F78" w:rsidRDefault="00BA6677" w:rsidP="00C36F78">
      <w:pPr>
        <w:autoSpaceDE w:val="0"/>
        <w:autoSpaceDN w:val="0"/>
        <w:adjustRightInd w:val="0"/>
        <w:spacing w:after="0" w:line="240" w:lineRule="auto"/>
        <w:ind w:hanging="567"/>
        <w:jc w:val="both"/>
        <w:rPr>
          <w:rFonts w:ascii="Tahoma" w:hAnsi="Tahoma" w:cs="Tahoma"/>
          <w:b/>
          <w:sz w:val="24"/>
          <w:szCs w:val="24"/>
        </w:rPr>
      </w:pPr>
    </w:p>
    <w:p w14:paraId="68D9B9DE" w14:textId="77777777" w:rsidR="00BA6677" w:rsidRPr="00C36F78" w:rsidRDefault="00BA6677" w:rsidP="00C36F78">
      <w:pPr>
        <w:autoSpaceDE w:val="0"/>
        <w:autoSpaceDN w:val="0"/>
        <w:adjustRightInd w:val="0"/>
        <w:spacing w:after="0" w:line="240" w:lineRule="auto"/>
        <w:jc w:val="both"/>
        <w:rPr>
          <w:rFonts w:ascii="Tahoma" w:hAnsi="Tahoma" w:cs="Tahoma"/>
          <w:sz w:val="24"/>
          <w:szCs w:val="24"/>
        </w:rPr>
      </w:pPr>
      <w:r w:rsidRPr="00C36F78">
        <w:rPr>
          <w:rFonts w:ascii="Tahoma" w:hAnsi="Tahoma" w:cs="Tahoma"/>
          <w:sz w:val="24"/>
          <w:szCs w:val="24"/>
        </w:rPr>
        <w:t>Ejecutar las auditorías a fin de verificar que los recursos humanos y materiales se apliquen con legalidad, honestidad, eficiencia, eficacia, economía, racionalidad, austeridad, transparencia, control, rendición de cuentas y equidad de género; y en su caso determinar las observaciones y recomendaciones para mejorar la administración de los recursos que tienen asignados los órganos de gobierno, órganos de apoyo legislativo, grupos parlamentarios y las unidades administrativas de la Cámara de Diputados.</w:t>
      </w:r>
    </w:p>
    <w:p w14:paraId="03BC6B8B" w14:textId="77777777" w:rsidR="00BA6677" w:rsidRPr="00C36F78" w:rsidRDefault="00BA6677" w:rsidP="00C36F78">
      <w:pPr>
        <w:autoSpaceDE w:val="0"/>
        <w:autoSpaceDN w:val="0"/>
        <w:adjustRightInd w:val="0"/>
        <w:spacing w:after="0" w:line="240" w:lineRule="auto"/>
        <w:jc w:val="both"/>
        <w:rPr>
          <w:rFonts w:ascii="Tahoma" w:hAnsi="Tahoma" w:cs="Tahoma"/>
          <w:sz w:val="24"/>
          <w:szCs w:val="24"/>
        </w:rPr>
      </w:pPr>
    </w:p>
    <w:p w14:paraId="6E766A91" w14:textId="77777777" w:rsidR="00BA6677" w:rsidRPr="00C36F78" w:rsidRDefault="00BA6677" w:rsidP="00C36F78">
      <w:pPr>
        <w:autoSpaceDE w:val="0"/>
        <w:autoSpaceDN w:val="0"/>
        <w:adjustRightInd w:val="0"/>
        <w:spacing w:after="0" w:line="240" w:lineRule="auto"/>
        <w:jc w:val="both"/>
        <w:rPr>
          <w:rFonts w:ascii="Tahoma" w:hAnsi="Tahoma" w:cs="Tahoma"/>
          <w:b/>
          <w:sz w:val="24"/>
          <w:szCs w:val="24"/>
        </w:rPr>
      </w:pPr>
      <w:r w:rsidRPr="00C36F78">
        <w:rPr>
          <w:rFonts w:ascii="Tahoma" w:hAnsi="Tahoma" w:cs="Tahoma"/>
          <w:b/>
          <w:sz w:val="24"/>
          <w:szCs w:val="24"/>
        </w:rPr>
        <w:t>Funciones</w:t>
      </w:r>
    </w:p>
    <w:p w14:paraId="4FE329EC" w14:textId="77777777" w:rsidR="00BA6677" w:rsidRPr="00C36F78" w:rsidRDefault="00BA6677" w:rsidP="00C36F78">
      <w:pPr>
        <w:autoSpaceDE w:val="0"/>
        <w:autoSpaceDN w:val="0"/>
        <w:adjustRightInd w:val="0"/>
        <w:spacing w:after="0" w:line="240" w:lineRule="auto"/>
        <w:jc w:val="both"/>
        <w:rPr>
          <w:rFonts w:ascii="Tahoma" w:hAnsi="Tahoma" w:cs="Tahoma"/>
          <w:sz w:val="24"/>
          <w:szCs w:val="24"/>
        </w:rPr>
        <w:sectPr w:rsidR="00BA6677" w:rsidRPr="00C36F78" w:rsidSect="00E1218D">
          <w:type w:val="continuous"/>
          <w:pgSz w:w="15840" w:h="12240" w:orient="landscape"/>
          <w:pgMar w:top="1440" w:right="1440" w:bottom="1440" w:left="1440" w:header="720" w:footer="720" w:gutter="0"/>
          <w:cols w:space="720"/>
          <w:docGrid w:linePitch="360"/>
        </w:sectPr>
      </w:pPr>
    </w:p>
    <w:p w14:paraId="58CC1647" w14:textId="77777777" w:rsidR="00BA6677" w:rsidRPr="00C36F78" w:rsidRDefault="00BA6677" w:rsidP="00C36F78">
      <w:pPr>
        <w:autoSpaceDE w:val="0"/>
        <w:autoSpaceDN w:val="0"/>
        <w:adjustRightInd w:val="0"/>
        <w:spacing w:after="0" w:line="240" w:lineRule="auto"/>
        <w:jc w:val="both"/>
        <w:rPr>
          <w:rFonts w:ascii="Tahoma" w:hAnsi="Tahoma" w:cs="Tahoma"/>
          <w:sz w:val="24"/>
          <w:szCs w:val="24"/>
        </w:rPr>
      </w:pPr>
    </w:p>
    <w:p w14:paraId="287F8FF0" w14:textId="77777777" w:rsidR="00BA6677" w:rsidRPr="00C36F78" w:rsidRDefault="00BA6677" w:rsidP="00C36F78">
      <w:pPr>
        <w:pStyle w:val="Prrafodelista"/>
        <w:numPr>
          <w:ilvl w:val="0"/>
          <w:numId w:val="177"/>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Participar en la elaboración del formato de configuración para mapeo y apertura del proyecto en el sistema de auditoría, la orden de auditoría, acta de inicio, carta de planeación, guía de auditoría, programa de trabajo, cronograma y cuestionario de control interno a utilizar en las auditorías asignadas.</w:t>
      </w:r>
    </w:p>
    <w:p w14:paraId="40C1C47A"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649B5170" w14:textId="77777777" w:rsidR="00BA6677" w:rsidRPr="00C36F78" w:rsidRDefault="00BA6677" w:rsidP="00C36F78">
      <w:pPr>
        <w:pStyle w:val="Prrafodelista"/>
        <w:numPr>
          <w:ilvl w:val="0"/>
          <w:numId w:val="177"/>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Realizar las auditorías que le sean encomendadas conforme al programa de trabajo y guía de auditoría.</w:t>
      </w:r>
    </w:p>
    <w:p w14:paraId="35901CB7"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74AA68F3" w14:textId="77777777" w:rsidR="00BA6677" w:rsidRPr="00C36F78" w:rsidRDefault="00BA6677" w:rsidP="00C36F78">
      <w:pPr>
        <w:pStyle w:val="Prrafodelista"/>
        <w:numPr>
          <w:ilvl w:val="0"/>
          <w:numId w:val="177"/>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Coordinar la elaboración de los papeles de trabajo del personal auditor, e integrar la cédula de hallazgos.</w:t>
      </w:r>
    </w:p>
    <w:p w14:paraId="488935A0"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52DB24FF" w14:textId="77777777" w:rsidR="00BA6677" w:rsidRPr="00C36F78" w:rsidRDefault="00BA6677" w:rsidP="00C36F78">
      <w:pPr>
        <w:pStyle w:val="Prrafodelista"/>
        <w:numPr>
          <w:ilvl w:val="0"/>
          <w:numId w:val="177"/>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Elaborar las cédulas de observaciones y recomendaciones de las revisiones a su cargo.</w:t>
      </w:r>
    </w:p>
    <w:p w14:paraId="3C273DBA"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4877E269" w14:textId="77777777" w:rsidR="00BA6677" w:rsidRPr="00C36F78" w:rsidRDefault="00BA6677" w:rsidP="00C36F78">
      <w:pPr>
        <w:pStyle w:val="Prrafodelista"/>
        <w:numPr>
          <w:ilvl w:val="0"/>
          <w:numId w:val="177"/>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Participar en la elaboración de los proyectos de informes de resultados de las revisiones a su cargo.</w:t>
      </w:r>
    </w:p>
    <w:p w14:paraId="3A35A7D1"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3773D651" w14:textId="77777777" w:rsidR="00BA6677" w:rsidRPr="00C36F78" w:rsidRDefault="00BA6677" w:rsidP="00C36F78">
      <w:pPr>
        <w:pStyle w:val="Prrafodelista"/>
        <w:numPr>
          <w:ilvl w:val="0"/>
          <w:numId w:val="177"/>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Informar correcta y oportunamente los avances en la ejecución de los programas de las revisiones que le sean encomendadas y actualizar permanentemente el Sistema de Auditoría Integral (SAI).</w:t>
      </w:r>
    </w:p>
    <w:p w14:paraId="71F1AFA6"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5FEC656B" w14:textId="77777777" w:rsidR="00BA6677" w:rsidRPr="00C36F78" w:rsidRDefault="00BA6677" w:rsidP="00C36F78">
      <w:pPr>
        <w:pStyle w:val="Prrafodelista"/>
        <w:numPr>
          <w:ilvl w:val="0"/>
          <w:numId w:val="177"/>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Participar en las reuniones de confronta con los titulares de las áreas auditadas.</w:t>
      </w:r>
    </w:p>
    <w:p w14:paraId="0AFBAC4A"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740D545E" w14:textId="77777777" w:rsidR="00BA6677" w:rsidRPr="00C36F78" w:rsidRDefault="00BA6677" w:rsidP="00C36F78">
      <w:pPr>
        <w:pStyle w:val="Prrafodelista"/>
        <w:numPr>
          <w:ilvl w:val="0"/>
          <w:numId w:val="177"/>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Realizar las visitas domiciliarias de aportación de datos de terceros (compulsas) que le sean asignadas.</w:t>
      </w:r>
    </w:p>
    <w:p w14:paraId="3E6A90E9"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194610BD" w14:textId="77777777" w:rsidR="00BA6677" w:rsidRPr="00C36F78" w:rsidRDefault="00BA6677" w:rsidP="00C36F78">
      <w:pPr>
        <w:pStyle w:val="Prrafodelista"/>
        <w:numPr>
          <w:ilvl w:val="0"/>
          <w:numId w:val="177"/>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Realizar la integración de los expedientes de los papeles de trabajo en coordinación con los auditores.</w:t>
      </w:r>
    </w:p>
    <w:p w14:paraId="2FFCF130"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15BD7FB4" w14:textId="77777777" w:rsidR="00BA6677" w:rsidRPr="00C36F78" w:rsidRDefault="00BA6677" w:rsidP="00C36F78">
      <w:pPr>
        <w:pStyle w:val="Prrafodelista"/>
        <w:numPr>
          <w:ilvl w:val="0"/>
          <w:numId w:val="177"/>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Colaborar en la elaboración del proyecto de los oficios para dar vista de los casos de presunta responsabilidad que le sean asignados.</w:t>
      </w:r>
    </w:p>
    <w:p w14:paraId="21D8D7E3"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16DEDB7C"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7E96EA7A" w14:textId="77777777" w:rsidR="00BA6677" w:rsidRPr="00C36F78" w:rsidRDefault="00BA6677" w:rsidP="00C36F78">
      <w:pPr>
        <w:autoSpaceDE w:val="0"/>
        <w:autoSpaceDN w:val="0"/>
        <w:adjustRightInd w:val="0"/>
        <w:spacing w:after="0" w:line="240" w:lineRule="auto"/>
        <w:contextualSpacing/>
        <w:jc w:val="both"/>
        <w:rPr>
          <w:rFonts w:ascii="Tahoma" w:hAnsi="Tahoma" w:cs="Tahoma"/>
          <w:sz w:val="24"/>
          <w:szCs w:val="24"/>
        </w:rPr>
      </w:pPr>
    </w:p>
    <w:p w14:paraId="7EAE40A1" w14:textId="77777777" w:rsidR="00BA6677" w:rsidRPr="00C36F78" w:rsidRDefault="00BA6677" w:rsidP="00C36F78">
      <w:pPr>
        <w:pStyle w:val="Prrafodelista"/>
        <w:numPr>
          <w:ilvl w:val="0"/>
          <w:numId w:val="177"/>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7DF2597E" w14:textId="77777777" w:rsidR="00BA6677" w:rsidRPr="00C36F78" w:rsidRDefault="00BA6677" w:rsidP="00C36F78">
      <w:pPr>
        <w:pStyle w:val="Prrafodelista"/>
        <w:numPr>
          <w:ilvl w:val="0"/>
          <w:numId w:val="177"/>
        </w:numPr>
        <w:autoSpaceDE w:val="0"/>
        <w:autoSpaceDN w:val="0"/>
        <w:adjustRightInd w:val="0"/>
        <w:spacing w:after="0" w:line="240" w:lineRule="auto"/>
        <w:ind w:left="0"/>
        <w:jc w:val="both"/>
        <w:rPr>
          <w:rFonts w:ascii="Tahoma" w:hAnsi="Tahoma" w:cs="Tahoma"/>
          <w:sz w:val="24"/>
          <w:szCs w:val="24"/>
        </w:rPr>
      </w:pPr>
      <w:r w:rsidRPr="00C36F78">
        <w:rPr>
          <w:rFonts w:ascii="Tahoma" w:hAnsi="Tahoma" w:cs="Tahoma"/>
          <w:sz w:val="24"/>
          <w:szCs w:val="24"/>
        </w:rPr>
        <w:t>Participar en las demás actividades encomendadas por el superior jerárquico.</w:t>
      </w:r>
    </w:p>
    <w:p w14:paraId="55604476" w14:textId="77777777" w:rsidR="00BA6677" w:rsidRPr="00C36F78" w:rsidRDefault="00BA6677" w:rsidP="00C36F78">
      <w:pPr>
        <w:autoSpaceDE w:val="0"/>
        <w:autoSpaceDN w:val="0"/>
        <w:adjustRightInd w:val="0"/>
        <w:spacing w:after="0" w:line="240" w:lineRule="auto"/>
        <w:jc w:val="both"/>
        <w:rPr>
          <w:rFonts w:ascii="Tahoma" w:hAnsi="Tahoma" w:cs="Tahoma"/>
          <w:sz w:val="24"/>
          <w:szCs w:val="24"/>
        </w:rPr>
      </w:pPr>
    </w:p>
    <w:p w14:paraId="692F4F49" w14:textId="77777777" w:rsidR="00BA6677" w:rsidRPr="00C36F78" w:rsidRDefault="00BA6677" w:rsidP="00C36F78">
      <w:pPr>
        <w:autoSpaceDE w:val="0"/>
        <w:autoSpaceDN w:val="0"/>
        <w:adjustRightInd w:val="0"/>
        <w:spacing w:after="0" w:line="240" w:lineRule="auto"/>
        <w:jc w:val="both"/>
        <w:rPr>
          <w:rFonts w:ascii="Tahoma" w:hAnsi="Tahoma" w:cs="Tahoma"/>
          <w:b/>
          <w:sz w:val="24"/>
          <w:szCs w:val="24"/>
        </w:rPr>
      </w:pPr>
    </w:p>
    <w:p w14:paraId="57019D5A" w14:textId="77777777" w:rsidR="00BA6677" w:rsidRPr="00C36F78" w:rsidRDefault="00BA6677" w:rsidP="00C36F78">
      <w:pPr>
        <w:autoSpaceDE w:val="0"/>
        <w:autoSpaceDN w:val="0"/>
        <w:adjustRightInd w:val="0"/>
        <w:spacing w:after="0" w:line="240" w:lineRule="auto"/>
        <w:jc w:val="both"/>
        <w:rPr>
          <w:rFonts w:ascii="Tahoma" w:hAnsi="Tahoma" w:cs="Tahoma"/>
          <w:b/>
          <w:sz w:val="24"/>
          <w:szCs w:val="24"/>
        </w:rPr>
        <w:sectPr w:rsidR="00BA6677" w:rsidRPr="00C36F78" w:rsidSect="00E1218D">
          <w:type w:val="continuous"/>
          <w:pgSz w:w="15840" w:h="12240" w:orient="landscape"/>
          <w:pgMar w:top="1440" w:right="1440" w:bottom="1440" w:left="1440" w:header="720" w:footer="720" w:gutter="0"/>
          <w:cols w:num="2" w:space="720"/>
          <w:docGrid w:linePitch="360"/>
        </w:sectPr>
      </w:pPr>
    </w:p>
    <w:p w14:paraId="73FE6CDE" w14:textId="77777777" w:rsidR="00BA6677" w:rsidRPr="00C36F78" w:rsidRDefault="00BA6677" w:rsidP="00C36F78">
      <w:pPr>
        <w:autoSpaceDE w:val="0"/>
        <w:autoSpaceDN w:val="0"/>
        <w:adjustRightInd w:val="0"/>
        <w:spacing w:after="0" w:line="240" w:lineRule="auto"/>
        <w:jc w:val="both"/>
        <w:rPr>
          <w:rFonts w:ascii="Tahoma" w:hAnsi="Tahoma" w:cs="Tahoma"/>
          <w:b/>
          <w:sz w:val="24"/>
          <w:szCs w:val="24"/>
        </w:rPr>
      </w:pPr>
    </w:p>
    <w:p w14:paraId="02A3856D" w14:textId="40E90218" w:rsidR="00BA6677" w:rsidRDefault="00BA6677" w:rsidP="00BA6677">
      <w:pPr>
        <w:autoSpaceDE w:val="0"/>
        <w:autoSpaceDN w:val="0"/>
        <w:adjustRightInd w:val="0"/>
        <w:spacing w:after="0" w:line="240" w:lineRule="auto"/>
        <w:jc w:val="both"/>
        <w:rPr>
          <w:rFonts w:ascii="Tahoma" w:hAnsi="Tahoma" w:cs="Tahoma"/>
          <w:b/>
          <w:color w:val="0070C0"/>
          <w:sz w:val="24"/>
          <w:szCs w:val="24"/>
        </w:rPr>
      </w:pPr>
    </w:p>
    <w:p w14:paraId="4602297C" w14:textId="77777777" w:rsidR="00C36F78" w:rsidRPr="00F655BC" w:rsidRDefault="00C36F78" w:rsidP="00BA6677">
      <w:pPr>
        <w:autoSpaceDE w:val="0"/>
        <w:autoSpaceDN w:val="0"/>
        <w:adjustRightInd w:val="0"/>
        <w:spacing w:after="0" w:line="240" w:lineRule="auto"/>
        <w:jc w:val="both"/>
        <w:rPr>
          <w:rFonts w:ascii="Tahoma" w:hAnsi="Tahoma" w:cs="Tahoma"/>
          <w:b/>
          <w:color w:val="0070C0"/>
          <w:sz w:val="24"/>
          <w:szCs w:val="24"/>
        </w:rPr>
      </w:pPr>
    </w:p>
    <w:p w14:paraId="564254FA" w14:textId="77777777" w:rsidR="00BA6677" w:rsidRPr="00137675" w:rsidRDefault="00BA6677" w:rsidP="00137675">
      <w:pPr>
        <w:pStyle w:val="Ttulo3"/>
        <w:spacing w:before="0"/>
        <w:rPr>
          <w:rFonts w:ascii="Tahoma" w:hAnsi="Tahoma" w:cs="Tahoma"/>
          <w:b/>
          <w:color w:val="auto"/>
        </w:rPr>
      </w:pPr>
      <w:r w:rsidRPr="00137675">
        <w:rPr>
          <w:rFonts w:ascii="Tahoma" w:hAnsi="Tahoma" w:cs="Tahoma"/>
          <w:b/>
          <w:color w:val="auto"/>
        </w:rPr>
        <w:t>DEPARTAMENTO DE AUDITORÍA ADMINISTRATIVA "D"</w:t>
      </w:r>
    </w:p>
    <w:p w14:paraId="49C2E55F" w14:textId="77777777" w:rsidR="00BA6677" w:rsidRPr="00137675" w:rsidRDefault="00BA6677" w:rsidP="00137675">
      <w:pPr>
        <w:autoSpaceDE w:val="0"/>
        <w:autoSpaceDN w:val="0"/>
        <w:adjustRightInd w:val="0"/>
        <w:spacing w:after="0" w:line="240" w:lineRule="auto"/>
        <w:ind w:hanging="567"/>
        <w:jc w:val="both"/>
        <w:rPr>
          <w:rFonts w:ascii="Tahoma" w:hAnsi="Tahoma" w:cs="Tahoma"/>
          <w:sz w:val="24"/>
          <w:szCs w:val="24"/>
        </w:rPr>
      </w:pPr>
    </w:p>
    <w:p w14:paraId="54E6433B" w14:textId="77777777" w:rsidR="00BA6677" w:rsidRPr="00137675" w:rsidRDefault="00BA6677" w:rsidP="00137675">
      <w:pPr>
        <w:autoSpaceDE w:val="0"/>
        <w:autoSpaceDN w:val="0"/>
        <w:adjustRightInd w:val="0"/>
        <w:spacing w:after="0" w:line="240" w:lineRule="auto"/>
        <w:jc w:val="both"/>
        <w:rPr>
          <w:rFonts w:ascii="Tahoma" w:hAnsi="Tahoma" w:cs="Tahoma"/>
          <w:b/>
          <w:sz w:val="24"/>
          <w:szCs w:val="24"/>
        </w:rPr>
      </w:pPr>
      <w:r w:rsidRPr="00137675">
        <w:rPr>
          <w:rFonts w:ascii="Tahoma" w:hAnsi="Tahoma" w:cs="Tahoma"/>
          <w:b/>
          <w:sz w:val="24"/>
          <w:szCs w:val="24"/>
        </w:rPr>
        <w:t xml:space="preserve">Objetivo </w:t>
      </w:r>
    </w:p>
    <w:p w14:paraId="20AE007B" w14:textId="77777777" w:rsidR="00BA6677" w:rsidRPr="00137675" w:rsidRDefault="00BA6677" w:rsidP="00137675">
      <w:pPr>
        <w:autoSpaceDE w:val="0"/>
        <w:autoSpaceDN w:val="0"/>
        <w:adjustRightInd w:val="0"/>
        <w:spacing w:after="0" w:line="240" w:lineRule="auto"/>
        <w:ind w:hanging="567"/>
        <w:jc w:val="both"/>
        <w:rPr>
          <w:rFonts w:ascii="Tahoma" w:hAnsi="Tahoma" w:cs="Tahoma"/>
          <w:sz w:val="24"/>
          <w:szCs w:val="24"/>
        </w:rPr>
      </w:pPr>
    </w:p>
    <w:p w14:paraId="4E55448D"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r w:rsidRPr="00137675">
        <w:rPr>
          <w:rFonts w:ascii="Tahoma" w:hAnsi="Tahoma" w:cs="Tahoma"/>
          <w:sz w:val="24"/>
          <w:szCs w:val="24"/>
        </w:rPr>
        <w:t>Ejecutar las auditorías a fin de verificar que los recursos humanos y materiales se apliquen con legalidad, honestidad, eficiencia, eficacia, economía, racionalidad, austeridad, transparencia, control, rendición de cuentas y equidad de género; y en su caso determinar las observaciones y recomendaciones para mejorar la administración de los recursos que tienen asignados los órganos de gobierno, órganos de apoyo legislativo, grupos parlamentarios y las unidades administrativas de la Cámara de Diputados.</w:t>
      </w:r>
    </w:p>
    <w:p w14:paraId="3833B535"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32BB7FE1" w14:textId="77777777" w:rsidR="00BA6677" w:rsidRPr="00137675" w:rsidRDefault="00BA6677" w:rsidP="00137675">
      <w:pPr>
        <w:autoSpaceDE w:val="0"/>
        <w:autoSpaceDN w:val="0"/>
        <w:adjustRightInd w:val="0"/>
        <w:spacing w:after="0" w:line="240" w:lineRule="auto"/>
        <w:jc w:val="both"/>
        <w:rPr>
          <w:rFonts w:ascii="Tahoma" w:hAnsi="Tahoma" w:cs="Tahoma"/>
          <w:b/>
          <w:sz w:val="24"/>
          <w:szCs w:val="24"/>
        </w:rPr>
      </w:pPr>
      <w:r w:rsidRPr="00137675">
        <w:rPr>
          <w:rFonts w:ascii="Tahoma" w:hAnsi="Tahoma" w:cs="Tahoma"/>
          <w:b/>
          <w:sz w:val="24"/>
          <w:szCs w:val="24"/>
        </w:rPr>
        <w:t>Funciones</w:t>
      </w:r>
    </w:p>
    <w:p w14:paraId="5E25BB78"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sectPr w:rsidR="00BA6677" w:rsidRPr="00137675" w:rsidSect="00E1218D">
          <w:type w:val="continuous"/>
          <w:pgSz w:w="15840" w:h="12240" w:orient="landscape"/>
          <w:pgMar w:top="1440" w:right="1440" w:bottom="1440" w:left="1440" w:header="720" w:footer="720" w:gutter="0"/>
          <w:cols w:space="720"/>
          <w:docGrid w:linePitch="360"/>
        </w:sectPr>
      </w:pPr>
    </w:p>
    <w:p w14:paraId="6895D78A"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577AA704" w14:textId="77777777" w:rsidR="00BA6677" w:rsidRPr="00137675" w:rsidRDefault="00BA6677" w:rsidP="00137675">
      <w:pPr>
        <w:pStyle w:val="Prrafodelista"/>
        <w:numPr>
          <w:ilvl w:val="0"/>
          <w:numId w:val="178"/>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 elaboración del formato de configuración para mapeo y apertura del proyecto en el sistema de auditoría, la orden de auditoría, acta de inicio, carta de planeación, guía de auditoría, programa de trabajo, cronograma y cuestionario de control interno a utilizar en las auditorías asignadas.</w:t>
      </w:r>
    </w:p>
    <w:p w14:paraId="17663526"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4711AD79" w14:textId="77777777" w:rsidR="00BA6677" w:rsidRPr="00137675" w:rsidRDefault="00BA6677" w:rsidP="00137675">
      <w:pPr>
        <w:pStyle w:val="Prrafodelista"/>
        <w:numPr>
          <w:ilvl w:val="0"/>
          <w:numId w:val="178"/>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Realizar las auditorías que le sean encomendadas conforme al programa de trabajo y guía de auditoría.</w:t>
      </w:r>
    </w:p>
    <w:p w14:paraId="0C38DD6B"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7C92F8E8" w14:textId="77777777" w:rsidR="00BA6677" w:rsidRPr="00137675" w:rsidRDefault="00BA6677" w:rsidP="00137675">
      <w:pPr>
        <w:pStyle w:val="Prrafodelista"/>
        <w:numPr>
          <w:ilvl w:val="0"/>
          <w:numId w:val="178"/>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Coordinar la elaboración de los papeles de trabajo del personal auditor, e integrar la cédula de hallazgos;</w:t>
      </w:r>
    </w:p>
    <w:p w14:paraId="2D63CE79" w14:textId="77777777" w:rsidR="00BA6677" w:rsidRPr="00137675" w:rsidRDefault="00BA6677" w:rsidP="00137675">
      <w:pPr>
        <w:pStyle w:val="Prrafodelista"/>
        <w:numPr>
          <w:ilvl w:val="0"/>
          <w:numId w:val="178"/>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Elaborar las cédulas de observaciones y recomendaciones de las revisiones a su cargo.</w:t>
      </w:r>
    </w:p>
    <w:p w14:paraId="68F4CAE7"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1218DCAF" w14:textId="77777777" w:rsidR="00BA6677" w:rsidRPr="00137675" w:rsidRDefault="00BA6677" w:rsidP="00137675">
      <w:pPr>
        <w:pStyle w:val="Prrafodelista"/>
        <w:numPr>
          <w:ilvl w:val="0"/>
          <w:numId w:val="178"/>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 elaboración de los proyectos de informes de resultados de las revisiones a su cargo.</w:t>
      </w:r>
    </w:p>
    <w:p w14:paraId="5ED6D41A"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7293E1ED" w14:textId="77777777" w:rsidR="00BA6677" w:rsidRPr="00137675" w:rsidRDefault="00BA6677" w:rsidP="00137675">
      <w:pPr>
        <w:pStyle w:val="Prrafodelista"/>
        <w:numPr>
          <w:ilvl w:val="0"/>
          <w:numId w:val="178"/>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 xml:space="preserve">Informar correcta y oportunamente los avances en la ejecución de los programas de las revisiones que le sean </w:t>
      </w:r>
      <w:r w:rsidRPr="00137675">
        <w:rPr>
          <w:rFonts w:ascii="Tahoma" w:hAnsi="Tahoma" w:cs="Tahoma"/>
          <w:sz w:val="24"/>
          <w:szCs w:val="24"/>
        </w:rPr>
        <w:lastRenderedPageBreak/>
        <w:t>encomendadas y actualizar permanentemente el Sistema de Auditoría Integral (SAI).</w:t>
      </w:r>
    </w:p>
    <w:p w14:paraId="2E4F444C"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31FBF38C" w14:textId="5A30FD71" w:rsidR="00BA6677" w:rsidRPr="00137675" w:rsidRDefault="00BA6677" w:rsidP="00137675">
      <w:pPr>
        <w:pStyle w:val="Prrafodelista"/>
        <w:numPr>
          <w:ilvl w:val="0"/>
          <w:numId w:val="178"/>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las reuniones de confronta con los titulares de las áreas auditadas;</w:t>
      </w:r>
    </w:p>
    <w:p w14:paraId="21B6498F" w14:textId="77777777" w:rsidR="00303EFE" w:rsidRPr="00137675" w:rsidRDefault="00303EFE" w:rsidP="00137675">
      <w:pPr>
        <w:pStyle w:val="Prrafodelista"/>
        <w:spacing w:after="0" w:line="240" w:lineRule="auto"/>
        <w:ind w:left="0"/>
        <w:rPr>
          <w:rFonts w:ascii="Tahoma" w:hAnsi="Tahoma" w:cs="Tahoma"/>
          <w:sz w:val="24"/>
          <w:szCs w:val="24"/>
        </w:rPr>
      </w:pPr>
    </w:p>
    <w:p w14:paraId="29BB16D4" w14:textId="6BA74340" w:rsidR="00BA6677" w:rsidRPr="00137675" w:rsidRDefault="00BA6677" w:rsidP="00137675">
      <w:pPr>
        <w:pStyle w:val="Prrafodelista"/>
        <w:numPr>
          <w:ilvl w:val="0"/>
          <w:numId w:val="178"/>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Realizar las visitas domiciliarias de aportación de datos de terceros (compulsas) que le sean asignadas.</w:t>
      </w:r>
    </w:p>
    <w:p w14:paraId="09679C1C"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66DC9086" w14:textId="77777777" w:rsidR="00BA6677" w:rsidRPr="00137675" w:rsidRDefault="00BA6677" w:rsidP="00137675">
      <w:pPr>
        <w:pStyle w:val="Prrafodelista"/>
        <w:numPr>
          <w:ilvl w:val="0"/>
          <w:numId w:val="178"/>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Realizar la integración de los expedientes de los papeles de trabajo en coordinación con los auditores.</w:t>
      </w:r>
    </w:p>
    <w:p w14:paraId="36A140EB"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634441D9" w14:textId="628F83D1" w:rsidR="00BA6677" w:rsidRDefault="00BA6677" w:rsidP="00137675">
      <w:pPr>
        <w:pStyle w:val="Prrafodelista"/>
        <w:numPr>
          <w:ilvl w:val="0"/>
          <w:numId w:val="178"/>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Colaborar en la elaboración del proyecto de los oficios para dar vista de los casos de presunta responsabilidad que le sean asignados.</w:t>
      </w:r>
    </w:p>
    <w:p w14:paraId="6B9E9C8C" w14:textId="77777777" w:rsidR="00BC65B9" w:rsidRPr="00BC65B9" w:rsidRDefault="00BC65B9" w:rsidP="00BC65B9">
      <w:pPr>
        <w:pStyle w:val="Prrafodelista"/>
        <w:rPr>
          <w:rFonts w:ascii="Tahoma" w:hAnsi="Tahoma" w:cs="Tahoma"/>
          <w:sz w:val="24"/>
          <w:szCs w:val="24"/>
        </w:rPr>
      </w:pPr>
    </w:p>
    <w:p w14:paraId="4C9F10CD" w14:textId="77777777" w:rsidR="00BA6677" w:rsidRPr="00137675" w:rsidRDefault="00BA6677" w:rsidP="00137675">
      <w:pPr>
        <w:pStyle w:val="Prrafodelista"/>
        <w:numPr>
          <w:ilvl w:val="0"/>
          <w:numId w:val="178"/>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0D5462B1"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795AC816" w14:textId="77777777" w:rsidR="00BA6677" w:rsidRPr="00137675" w:rsidRDefault="00BA6677" w:rsidP="00137675">
      <w:pPr>
        <w:pStyle w:val="Prrafodelista"/>
        <w:numPr>
          <w:ilvl w:val="0"/>
          <w:numId w:val="178"/>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las demás actividades encomendadas por el superior jerárquico.</w:t>
      </w:r>
    </w:p>
    <w:p w14:paraId="2ABADF24"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5E0F3853"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08F0B69A"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sectPr w:rsidR="00BA6677" w:rsidRPr="00137675" w:rsidSect="00E1218D">
          <w:type w:val="continuous"/>
          <w:pgSz w:w="15840" w:h="12240" w:orient="landscape"/>
          <w:pgMar w:top="1440" w:right="1440" w:bottom="1440" w:left="1440" w:header="720" w:footer="720" w:gutter="0"/>
          <w:cols w:num="2" w:space="720"/>
          <w:docGrid w:linePitch="360"/>
        </w:sectPr>
      </w:pPr>
    </w:p>
    <w:p w14:paraId="1599DB62"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4A82033C"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78C2FD52"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6B7D1B89"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39965493"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57376457"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03114EC0"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4A06D9DE"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03E0E362"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657FE6E3"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76C98CD2"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2D2C45E2"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1681B0AB"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08634121"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62C63A85"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69BFEE9C"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0331BEE7"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26754A6F"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25816AD6" w14:textId="77777777" w:rsidR="00BA6677" w:rsidRPr="00137675" w:rsidRDefault="00BA6677" w:rsidP="00137675">
      <w:pPr>
        <w:pStyle w:val="Ttulo3"/>
        <w:spacing w:before="0"/>
        <w:rPr>
          <w:rFonts w:ascii="Tahoma" w:hAnsi="Tahoma" w:cs="Tahoma"/>
          <w:b/>
          <w:color w:val="auto"/>
        </w:rPr>
      </w:pPr>
      <w:r w:rsidRPr="00137675">
        <w:rPr>
          <w:rFonts w:ascii="Tahoma" w:hAnsi="Tahoma" w:cs="Tahoma"/>
          <w:b/>
          <w:color w:val="auto"/>
        </w:rPr>
        <w:lastRenderedPageBreak/>
        <w:t>DIRECCIÓN DE AUDITORÍA FINANCIERA</w:t>
      </w:r>
    </w:p>
    <w:p w14:paraId="70EC5CDF"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36B3BBA4" w14:textId="77777777" w:rsidR="00BA6677" w:rsidRPr="00137675" w:rsidRDefault="00BA6677" w:rsidP="00137675">
      <w:pPr>
        <w:autoSpaceDE w:val="0"/>
        <w:autoSpaceDN w:val="0"/>
        <w:adjustRightInd w:val="0"/>
        <w:spacing w:after="0" w:line="240" w:lineRule="auto"/>
        <w:jc w:val="both"/>
        <w:rPr>
          <w:rFonts w:ascii="Tahoma" w:hAnsi="Tahoma" w:cs="Tahoma"/>
          <w:b/>
          <w:sz w:val="24"/>
          <w:szCs w:val="24"/>
        </w:rPr>
      </w:pPr>
      <w:r w:rsidRPr="00137675">
        <w:rPr>
          <w:rFonts w:ascii="Tahoma" w:hAnsi="Tahoma" w:cs="Tahoma"/>
          <w:b/>
          <w:sz w:val="24"/>
          <w:szCs w:val="24"/>
        </w:rPr>
        <w:t>Objetivo</w:t>
      </w:r>
    </w:p>
    <w:p w14:paraId="28325A52"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2EBFCA2A"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r w:rsidRPr="00137675">
        <w:rPr>
          <w:rFonts w:ascii="Tahoma" w:hAnsi="Tahoma" w:cs="Tahoma"/>
          <w:sz w:val="24"/>
          <w:szCs w:val="24"/>
        </w:rPr>
        <w:t>Constatar que las operaciones de la Cámara de Diputados; así como los objetivos, planes, programas y metas establecidas, se lleven a cabo con apego a las disposiciones normativas vigentes, y vigilar que la administración y ejercicio de los recursos financieros, así como los asignados a los órganos de gobierno, órganos de apoyo legislativo, grupos parlamentarios y las unidades administrativas de la Cámara de Diputados, se realice con base en criterios de legalidad, honestidad, eficiencia, eficacia, economía, racionalidad, austeridad, transparencia, control, rendición de cuentas y equidad de género, que los registros contables, financieros y presupuestales sean correctos; así como prevenir y detectar en el desarrollo de los procesos de fiscalización, faltas administrativas y presuntos actos de corrupción.</w:t>
      </w:r>
    </w:p>
    <w:p w14:paraId="0EBB86F3"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4B34DC03" w14:textId="77777777" w:rsidR="00BA6677" w:rsidRPr="00137675" w:rsidRDefault="00BA6677" w:rsidP="00137675">
      <w:pPr>
        <w:autoSpaceDE w:val="0"/>
        <w:autoSpaceDN w:val="0"/>
        <w:adjustRightInd w:val="0"/>
        <w:spacing w:after="0" w:line="240" w:lineRule="auto"/>
        <w:jc w:val="both"/>
        <w:rPr>
          <w:rFonts w:ascii="Tahoma" w:hAnsi="Tahoma" w:cs="Tahoma"/>
          <w:b/>
          <w:sz w:val="24"/>
          <w:szCs w:val="24"/>
        </w:rPr>
        <w:sectPr w:rsidR="00BA6677" w:rsidRPr="00137675" w:rsidSect="00E1218D">
          <w:type w:val="continuous"/>
          <w:pgSz w:w="15840" w:h="12240" w:orient="landscape"/>
          <w:pgMar w:top="1440" w:right="1440" w:bottom="1440" w:left="1440" w:header="720" w:footer="720" w:gutter="0"/>
          <w:cols w:space="720"/>
          <w:docGrid w:linePitch="360"/>
        </w:sectPr>
      </w:pPr>
      <w:r w:rsidRPr="00137675">
        <w:rPr>
          <w:rFonts w:ascii="Tahoma" w:hAnsi="Tahoma" w:cs="Tahoma"/>
          <w:b/>
          <w:sz w:val="24"/>
          <w:szCs w:val="24"/>
        </w:rPr>
        <w:t xml:space="preserve">Funciones </w:t>
      </w:r>
    </w:p>
    <w:p w14:paraId="45E940B9"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2064C6AF"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 elaboración del Programa Anual de Control y Auditoría de la Cámara de Diputados.</w:t>
      </w:r>
    </w:p>
    <w:p w14:paraId="5526FA5E"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535FDD56"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Ejecutar las auditorías conforme al Programa Anual de Control y Auditoría.</w:t>
      </w:r>
    </w:p>
    <w:p w14:paraId="1FBB0961"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65639F9C"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Supervisar la elaboración del formato de configuración de auditoría, orden de auditoría, oficio de comisión y oficios adicionales para solicitar información complementaria a las áreas auditadas.</w:t>
      </w:r>
    </w:p>
    <w:p w14:paraId="39EF078D"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22018AEF"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Autorizar la carta de planeación, guía de auditoría, programa y cronograma a utilizar en cada una de las auditorías.</w:t>
      </w:r>
    </w:p>
    <w:p w14:paraId="303BBD14"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7ED18253"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Promover el cumplimiento del Decálogo del Auditor Público y el Código Ético.</w:t>
      </w:r>
    </w:p>
    <w:p w14:paraId="4681B718"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7959E0D1"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 presentación de las auditorías a realizar con las áreas por auditar, de acuerdo al Programa Anual de Control y Auditoría.</w:t>
      </w:r>
    </w:p>
    <w:p w14:paraId="0812AE9C"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4FC153BD"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Supervisar la realización de las auditorías en base en las guías de auditoría.</w:t>
      </w:r>
    </w:p>
    <w:p w14:paraId="46B654EC"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5BE4C4B7"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Evaluar los avances en la ejecución de los programas de las auditorías a cargo de la Dirección;</w:t>
      </w:r>
    </w:p>
    <w:p w14:paraId="725B784B" w14:textId="77777777" w:rsidR="00BA6677" w:rsidRPr="00137675" w:rsidRDefault="00BA6677" w:rsidP="00137675">
      <w:pPr>
        <w:pStyle w:val="Prrafodelista"/>
        <w:spacing w:after="0" w:line="240" w:lineRule="auto"/>
        <w:ind w:left="0"/>
        <w:rPr>
          <w:rFonts w:ascii="Tahoma" w:hAnsi="Tahoma" w:cs="Tahoma"/>
          <w:sz w:val="24"/>
          <w:szCs w:val="24"/>
        </w:rPr>
      </w:pPr>
    </w:p>
    <w:p w14:paraId="3A22D0F4"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las investigaciones de aportación de datos de terceros (compulsas) que se deriven de las auditorías realizadas en la Dirección.</w:t>
      </w:r>
    </w:p>
    <w:p w14:paraId="64B6F648"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5A131999"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Analizar y evaluar los resultados obtenidos en las auditorías y revisar las cédulas de observaciones y recomendaciones.</w:t>
      </w:r>
    </w:p>
    <w:p w14:paraId="29C9DC93" w14:textId="15445272"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791BAE3C" w14:textId="77777777" w:rsidR="00716334" w:rsidRPr="00137675" w:rsidRDefault="00716334" w:rsidP="00137675">
      <w:pPr>
        <w:autoSpaceDE w:val="0"/>
        <w:autoSpaceDN w:val="0"/>
        <w:adjustRightInd w:val="0"/>
        <w:spacing w:after="0" w:line="240" w:lineRule="auto"/>
        <w:contextualSpacing/>
        <w:jc w:val="both"/>
        <w:rPr>
          <w:rFonts w:ascii="Tahoma" w:hAnsi="Tahoma" w:cs="Tahoma"/>
          <w:sz w:val="24"/>
          <w:szCs w:val="24"/>
        </w:rPr>
      </w:pPr>
    </w:p>
    <w:p w14:paraId="401FACA6"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las reuniones de confronta con los titulares de las áreas auditadas, a efecto de informar la conclusión de la auditoría y los resultados obtenidos.</w:t>
      </w:r>
    </w:p>
    <w:p w14:paraId="1A2F2D74"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1EEF8A1E"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Supervisar y presentar el informe final de auditoría al Director General de Auditoría.</w:t>
      </w:r>
    </w:p>
    <w:p w14:paraId="6692659B"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1950DACE"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Coadyuvar con las áreas auditadas en la implementación de las medidas necesarias para corregir las deficiencias detectadas y llevar a cabo las acciones preventivas, correctivas y de seguimiento correspondientes.</w:t>
      </w:r>
    </w:p>
    <w:p w14:paraId="4DE6CF1A"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2AA3F01D"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Coordinar y supervisar la elaboración de los oficios para dar vista de los casos de presunta responsabilidad.</w:t>
      </w:r>
    </w:p>
    <w:p w14:paraId="6E3F4FF0"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0DEAAE5D"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Suscribir los documentos relativos al ejercicio de sus atribuciones y aquellos que le sean encomendados por delegación o le correspondan por suplencia.</w:t>
      </w:r>
    </w:p>
    <w:p w14:paraId="7F2FE924"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6C101598"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Promover y participar, en el ámbito de su competencia en las actividades de capacitación para la formación y actualización del personal de auditoría.</w:t>
      </w:r>
    </w:p>
    <w:p w14:paraId="40194A73"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2549FCB7"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Coadyuvar en la atención a las solicitudes de transparencia y de protección de datos personales, así como en el cumplimiento de las disposiciones vigentes en materia de archivo con la Dirección General de Control y Evaluación.</w:t>
      </w:r>
    </w:p>
    <w:p w14:paraId="2270B147"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584DBE7E"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3991CF7A"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29D13DC9" w14:textId="77777777" w:rsidR="00BA6677" w:rsidRPr="00137675" w:rsidRDefault="00BA6677" w:rsidP="00137675">
      <w:pPr>
        <w:pStyle w:val="Prrafodelista"/>
        <w:numPr>
          <w:ilvl w:val="0"/>
          <w:numId w:val="179"/>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Las demás que le encomiende el Titular de la Dirección General de Auditoría, así como las que las disposiciones legales y normativas le faculten.</w:t>
      </w:r>
    </w:p>
    <w:p w14:paraId="5B3BFFEA"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27D5A12E"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sz w:val="24"/>
          <w:szCs w:val="24"/>
        </w:rPr>
      </w:pPr>
    </w:p>
    <w:p w14:paraId="49952E23"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7B17D90A"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5CEE5D27"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3F787936"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0BCED081"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1821AE12"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5F1FADC5"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5D5A5879"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6E010819"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38A0A7BC"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064FAC7F"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39992568"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0F7C9CB7" w14:textId="77777777" w:rsidR="00BA6677" w:rsidRPr="00137675" w:rsidRDefault="00BA6677" w:rsidP="00137675">
      <w:pPr>
        <w:pStyle w:val="Ttulo3"/>
        <w:spacing w:before="0"/>
        <w:rPr>
          <w:rFonts w:ascii="Tahoma" w:hAnsi="Tahoma" w:cs="Tahoma"/>
          <w:b/>
          <w:color w:val="auto"/>
        </w:rPr>
      </w:pPr>
      <w:r w:rsidRPr="00137675">
        <w:rPr>
          <w:rFonts w:ascii="Tahoma" w:hAnsi="Tahoma" w:cs="Tahoma"/>
          <w:b/>
          <w:color w:val="auto"/>
        </w:rPr>
        <w:lastRenderedPageBreak/>
        <w:t>SUBDIRECCIÓN DE AUDITORÍA FINANCIERA "A"</w:t>
      </w:r>
    </w:p>
    <w:p w14:paraId="3A94D865" w14:textId="77777777" w:rsidR="00BA6677" w:rsidRPr="00137675" w:rsidRDefault="00BA6677" w:rsidP="00137675">
      <w:pPr>
        <w:autoSpaceDE w:val="0"/>
        <w:autoSpaceDN w:val="0"/>
        <w:adjustRightInd w:val="0"/>
        <w:spacing w:after="0" w:line="240" w:lineRule="auto"/>
        <w:ind w:hanging="567"/>
        <w:jc w:val="both"/>
        <w:rPr>
          <w:rFonts w:ascii="Tahoma" w:hAnsi="Tahoma" w:cs="Tahoma"/>
          <w:sz w:val="24"/>
          <w:szCs w:val="24"/>
        </w:rPr>
      </w:pPr>
    </w:p>
    <w:p w14:paraId="7B3E7234" w14:textId="77777777" w:rsidR="00BA6677" w:rsidRPr="00137675" w:rsidRDefault="00BA6677" w:rsidP="00137675">
      <w:pPr>
        <w:autoSpaceDE w:val="0"/>
        <w:autoSpaceDN w:val="0"/>
        <w:adjustRightInd w:val="0"/>
        <w:spacing w:after="0" w:line="240" w:lineRule="auto"/>
        <w:ind w:hanging="567"/>
        <w:jc w:val="both"/>
        <w:rPr>
          <w:rFonts w:ascii="Tahoma" w:hAnsi="Tahoma" w:cs="Tahoma"/>
          <w:b/>
          <w:sz w:val="24"/>
          <w:szCs w:val="24"/>
        </w:rPr>
      </w:pPr>
      <w:r w:rsidRPr="00137675">
        <w:rPr>
          <w:rFonts w:ascii="Tahoma" w:hAnsi="Tahoma" w:cs="Tahoma"/>
          <w:b/>
          <w:sz w:val="24"/>
          <w:szCs w:val="24"/>
        </w:rPr>
        <w:t>Objetivo</w:t>
      </w:r>
    </w:p>
    <w:p w14:paraId="25B03B17" w14:textId="77777777" w:rsidR="00BA6677" w:rsidRPr="00137675" w:rsidRDefault="00BA6677" w:rsidP="00137675">
      <w:pPr>
        <w:autoSpaceDE w:val="0"/>
        <w:autoSpaceDN w:val="0"/>
        <w:adjustRightInd w:val="0"/>
        <w:spacing w:after="0" w:line="240" w:lineRule="auto"/>
        <w:ind w:hanging="567"/>
        <w:jc w:val="both"/>
        <w:rPr>
          <w:rFonts w:ascii="Tahoma" w:hAnsi="Tahoma" w:cs="Tahoma"/>
          <w:sz w:val="24"/>
          <w:szCs w:val="24"/>
        </w:rPr>
      </w:pPr>
    </w:p>
    <w:p w14:paraId="74D7A11E"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r w:rsidRPr="00137675">
        <w:rPr>
          <w:rFonts w:ascii="Tahoma" w:hAnsi="Tahoma" w:cs="Tahoma"/>
          <w:sz w:val="24"/>
          <w:szCs w:val="24"/>
        </w:rPr>
        <w:t>Supervisar la ejecución de auditorías y visitas de inspección, así como colaborar con el planteamiento de observaciones y recomendaciones para verificar que los recursos financieros asignados a los órganos de gobierno, órganos de apoyo legislativo, grupos parlamentarios y las unidades administrativas de la Cámara de Diputados, se apliquen de conformidad con la normatividad aplicable, con los programas, objetivos, metas establecidas y con base en criterios de legalidad, honestidad, eficiencia, eficacia, economía, racionalidad, austeridad, transparencia, control, rendición de cuentas y equidad de género.</w:t>
      </w:r>
    </w:p>
    <w:p w14:paraId="0F4CEBD8" w14:textId="77777777" w:rsidR="00BA6677" w:rsidRPr="00137675" w:rsidRDefault="00BA6677" w:rsidP="00137675">
      <w:pPr>
        <w:autoSpaceDE w:val="0"/>
        <w:autoSpaceDN w:val="0"/>
        <w:adjustRightInd w:val="0"/>
        <w:spacing w:after="0" w:line="240" w:lineRule="auto"/>
        <w:ind w:hanging="567"/>
        <w:jc w:val="both"/>
        <w:rPr>
          <w:rFonts w:ascii="Tahoma" w:hAnsi="Tahoma" w:cs="Tahoma"/>
          <w:sz w:val="24"/>
          <w:szCs w:val="24"/>
        </w:rPr>
      </w:pPr>
    </w:p>
    <w:p w14:paraId="15007F55" w14:textId="77777777" w:rsidR="00BA6677" w:rsidRPr="00137675" w:rsidRDefault="00BA6677" w:rsidP="00137675">
      <w:pPr>
        <w:autoSpaceDE w:val="0"/>
        <w:autoSpaceDN w:val="0"/>
        <w:adjustRightInd w:val="0"/>
        <w:spacing w:after="0" w:line="240" w:lineRule="auto"/>
        <w:ind w:hanging="567"/>
        <w:jc w:val="both"/>
        <w:rPr>
          <w:rFonts w:ascii="Tahoma" w:hAnsi="Tahoma" w:cs="Tahoma"/>
          <w:b/>
          <w:sz w:val="24"/>
          <w:szCs w:val="24"/>
        </w:rPr>
      </w:pPr>
      <w:r w:rsidRPr="00137675">
        <w:rPr>
          <w:rFonts w:ascii="Tahoma" w:hAnsi="Tahoma" w:cs="Tahoma"/>
          <w:b/>
          <w:sz w:val="24"/>
          <w:szCs w:val="24"/>
        </w:rPr>
        <w:t xml:space="preserve">Funciones </w:t>
      </w:r>
    </w:p>
    <w:p w14:paraId="4F21ACC1" w14:textId="77777777" w:rsidR="00BA6677" w:rsidRPr="00137675" w:rsidRDefault="00BA6677" w:rsidP="00137675">
      <w:pPr>
        <w:autoSpaceDE w:val="0"/>
        <w:autoSpaceDN w:val="0"/>
        <w:adjustRightInd w:val="0"/>
        <w:spacing w:after="0" w:line="240" w:lineRule="auto"/>
        <w:ind w:hanging="567"/>
        <w:jc w:val="both"/>
        <w:rPr>
          <w:rFonts w:ascii="Tahoma" w:hAnsi="Tahoma" w:cs="Tahoma"/>
          <w:sz w:val="24"/>
          <w:szCs w:val="24"/>
        </w:rPr>
        <w:sectPr w:rsidR="00BA6677" w:rsidRPr="00137675" w:rsidSect="00E1218D">
          <w:type w:val="continuous"/>
          <w:pgSz w:w="15840" w:h="12240" w:orient="landscape"/>
          <w:pgMar w:top="1440" w:right="1440" w:bottom="1440" w:left="1440" w:header="720" w:footer="720" w:gutter="0"/>
          <w:cols w:space="720"/>
          <w:docGrid w:linePitch="360"/>
        </w:sectPr>
      </w:pPr>
    </w:p>
    <w:p w14:paraId="59ED4FE3" w14:textId="77777777" w:rsidR="00BA6677" w:rsidRPr="00137675" w:rsidRDefault="00BA6677" w:rsidP="00137675">
      <w:pPr>
        <w:autoSpaceDE w:val="0"/>
        <w:autoSpaceDN w:val="0"/>
        <w:adjustRightInd w:val="0"/>
        <w:spacing w:after="0" w:line="240" w:lineRule="auto"/>
        <w:ind w:hanging="567"/>
        <w:jc w:val="both"/>
        <w:rPr>
          <w:rFonts w:ascii="Tahoma" w:hAnsi="Tahoma" w:cs="Tahoma"/>
          <w:sz w:val="24"/>
          <w:szCs w:val="24"/>
        </w:rPr>
      </w:pPr>
    </w:p>
    <w:p w14:paraId="001EA743" w14:textId="77777777" w:rsidR="00BA6677" w:rsidRPr="00137675" w:rsidRDefault="00BA6677" w:rsidP="00137675">
      <w:pPr>
        <w:pStyle w:val="Prrafodelista"/>
        <w:numPr>
          <w:ilvl w:val="0"/>
          <w:numId w:val="180"/>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 elaboración del Programa Anual de Control y Auditoría.</w:t>
      </w:r>
    </w:p>
    <w:p w14:paraId="3303691E"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24E46B15" w14:textId="77777777" w:rsidR="00BA6677" w:rsidRPr="00137675" w:rsidRDefault="00BA6677" w:rsidP="00137675">
      <w:pPr>
        <w:pStyle w:val="Prrafodelista"/>
        <w:numPr>
          <w:ilvl w:val="0"/>
          <w:numId w:val="180"/>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Elaborar el formato de configuración de auditoría, orden de auditoría, oficio de comisión y oficios adicionales para solicitar información complementaria relacionada con las auditorías.</w:t>
      </w:r>
    </w:p>
    <w:p w14:paraId="69ECDBEB"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3EBDB7AA" w14:textId="77777777" w:rsidR="00BA6677" w:rsidRPr="00137675" w:rsidRDefault="00BA6677" w:rsidP="00137675">
      <w:pPr>
        <w:pStyle w:val="Prrafodelista"/>
        <w:numPr>
          <w:ilvl w:val="0"/>
          <w:numId w:val="180"/>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Elaborar la carta de planeación, guía de auditoría, programa de trabajo, cronograma y cuestionarios de control interno de las auditorías a realizar, así como obtener la validación de los mismos por parte de la Dirección de Auditoría Financiera.</w:t>
      </w:r>
    </w:p>
    <w:p w14:paraId="0F3BC0D0"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0260AD0E" w14:textId="77777777" w:rsidR="00BA6677" w:rsidRPr="00137675" w:rsidRDefault="00BA6677" w:rsidP="00137675">
      <w:pPr>
        <w:pStyle w:val="Prrafodelista"/>
        <w:numPr>
          <w:ilvl w:val="0"/>
          <w:numId w:val="180"/>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Coadyuvar en la supervisión del desarrollo de las auditorías e implementar las acciones necesarias en el ámbito de su competencia.</w:t>
      </w:r>
    </w:p>
    <w:p w14:paraId="51DB9C1F"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71012747" w14:textId="77777777" w:rsidR="00BA6677" w:rsidRPr="00137675" w:rsidRDefault="00BA6677" w:rsidP="00137675">
      <w:pPr>
        <w:pStyle w:val="Prrafodelista"/>
        <w:numPr>
          <w:ilvl w:val="0"/>
          <w:numId w:val="180"/>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Coadyuvar de forma coordinada con el personal que realice la auditoría para el cumplimiento de las metas y objetivos establecidos.</w:t>
      </w:r>
    </w:p>
    <w:p w14:paraId="544CD3B7"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2262F650" w14:textId="77777777" w:rsidR="00BA6677" w:rsidRPr="00137675" w:rsidRDefault="00BA6677" w:rsidP="00137675">
      <w:pPr>
        <w:pStyle w:val="Prrafodelista"/>
        <w:numPr>
          <w:ilvl w:val="0"/>
          <w:numId w:val="180"/>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Revisar, supervisar y validar los papeles de trabajo realizados en las auditorías que le fueran asignadas.</w:t>
      </w:r>
    </w:p>
    <w:p w14:paraId="499024F1"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39E60F23" w14:textId="77777777" w:rsidR="00BA6677" w:rsidRPr="00137675" w:rsidRDefault="00BA6677" w:rsidP="00137675">
      <w:pPr>
        <w:pStyle w:val="Prrafodelista"/>
        <w:numPr>
          <w:ilvl w:val="0"/>
          <w:numId w:val="180"/>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Informar a la Dirección de Auditoría Financiera los avances de las auditorías a su cargo, con relación a los programas y/o guías respectivos.</w:t>
      </w:r>
    </w:p>
    <w:p w14:paraId="49DF8689"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1F3900ED" w14:textId="77777777" w:rsidR="00BA6677" w:rsidRPr="00137675" w:rsidRDefault="00BA6677" w:rsidP="00137675">
      <w:pPr>
        <w:pStyle w:val="Prrafodelista"/>
        <w:numPr>
          <w:ilvl w:val="0"/>
          <w:numId w:val="180"/>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Llevar a cabo en estricto apego a la normatividad en la materia, las investigaciones de aportación de datos de terceros que se le encomienden, derivadas de las auditorías realizadas.</w:t>
      </w:r>
    </w:p>
    <w:p w14:paraId="68E53EB0"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4FF8C54A" w14:textId="77777777" w:rsidR="00394D2A" w:rsidRPr="00137675" w:rsidRDefault="00BA6677" w:rsidP="00137675">
      <w:pPr>
        <w:pStyle w:val="Prrafodelista"/>
        <w:numPr>
          <w:ilvl w:val="0"/>
          <w:numId w:val="180"/>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 xml:space="preserve">Supervisar los hallazgos determinados por parte del personal que realice la auditoría, así como colaborar en la realización de las cédulas de observaciones y en la </w:t>
      </w:r>
    </w:p>
    <w:p w14:paraId="15B58060" w14:textId="77777777" w:rsidR="00394D2A" w:rsidRPr="00137675" w:rsidRDefault="00394D2A" w:rsidP="00137675">
      <w:pPr>
        <w:pStyle w:val="Prrafodelista"/>
        <w:spacing w:after="0" w:line="240" w:lineRule="auto"/>
        <w:ind w:left="0"/>
        <w:rPr>
          <w:rFonts w:ascii="Tahoma" w:hAnsi="Tahoma" w:cs="Tahoma"/>
          <w:sz w:val="24"/>
          <w:szCs w:val="24"/>
        </w:rPr>
      </w:pPr>
    </w:p>
    <w:p w14:paraId="536D2CCC" w14:textId="77777777" w:rsidR="00394D2A" w:rsidRPr="00137675" w:rsidRDefault="00394D2A" w:rsidP="00137675">
      <w:pPr>
        <w:pStyle w:val="Prrafodelista"/>
        <w:spacing w:after="0" w:line="240" w:lineRule="auto"/>
        <w:ind w:left="0"/>
        <w:rPr>
          <w:rFonts w:ascii="Tahoma" w:hAnsi="Tahoma" w:cs="Tahoma"/>
          <w:sz w:val="24"/>
          <w:szCs w:val="24"/>
        </w:rPr>
      </w:pPr>
    </w:p>
    <w:p w14:paraId="3DA2E7CA" w14:textId="70EC9079" w:rsidR="00BA6677" w:rsidRPr="00137675" w:rsidRDefault="00BA6677" w:rsidP="00137675">
      <w:pPr>
        <w:pStyle w:val="Prrafodelista"/>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determinación de las recomendaciones que deriven de éstas.</w:t>
      </w:r>
    </w:p>
    <w:p w14:paraId="2DA301E8"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618CECBB" w14:textId="77777777" w:rsidR="00BA6677" w:rsidRPr="00137675" w:rsidRDefault="00BA6677" w:rsidP="00137675">
      <w:pPr>
        <w:pStyle w:val="Prrafodelista"/>
        <w:numPr>
          <w:ilvl w:val="0"/>
          <w:numId w:val="180"/>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Presentar al Titular de la Dirección de Auditoría Financiera las cédulas de observaciones definitivas para su validación.</w:t>
      </w:r>
    </w:p>
    <w:p w14:paraId="7662BEC3"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453D3035" w14:textId="77777777" w:rsidR="00BA6677" w:rsidRPr="00137675" w:rsidRDefault="00BA6677" w:rsidP="00137675">
      <w:pPr>
        <w:pStyle w:val="Prrafodelista"/>
        <w:numPr>
          <w:ilvl w:val="0"/>
          <w:numId w:val="180"/>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las reuniones de confronta con los titulares de las áreas auditadas, con la finalidad de hacerles de su conocimiento las observaciones determinadas en las auditorías.</w:t>
      </w:r>
    </w:p>
    <w:p w14:paraId="576F3459"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60382507" w14:textId="77777777" w:rsidR="00BA6677" w:rsidRPr="00137675" w:rsidRDefault="00BA6677" w:rsidP="00137675">
      <w:pPr>
        <w:pStyle w:val="Prrafodelista"/>
        <w:numPr>
          <w:ilvl w:val="0"/>
          <w:numId w:val="180"/>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Elaborar los informes de resultados derivados de las auditorías realizadas.</w:t>
      </w:r>
    </w:p>
    <w:p w14:paraId="64F1708E"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1D77F0D3" w14:textId="77777777" w:rsidR="00BA6677" w:rsidRPr="00137675" w:rsidRDefault="00BA6677" w:rsidP="00137675">
      <w:pPr>
        <w:pStyle w:val="Prrafodelista"/>
        <w:numPr>
          <w:ilvl w:val="0"/>
          <w:numId w:val="180"/>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Supervisar la correcta y completa integración de los expedientes de auditoría y la información del sistema de auditoría.</w:t>
      </w:r>
    </w:p>
    <w:p w14:paraId="1D5E7E16"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4D17C4A5" w14:textId="77777777" w:rsidR="00BA6677" w:rsidRPr="00137675" w:rsidRDefault="00BA6677" w:rsidP="00137675">
      <w:pPr>
        <w:pStyle w:val="Prrafodelista"/>
        <w:numPr>
          <w:ilvl w:val="0"/>
          <w:numId w:val="180"/>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Elaborar los oficios para dar vista de los casos de presunta responsabilidad que le sean asignados.</w:t>
      </w:r>
    </w:p>
    <w:p w14:paraId="23DFBFB1"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59C9A34B" w14:textId="77777777" w:rsidR="00BA6677" w:rsidRPr="00137675" w:rsidRDefault="00BA6677" w:rsidP="00137675">
      <w:pPr>
        <w:pStyle w:val="Prrafodelista"/>
        <w:numPr>
          <w:ilvl w:val="0"/>
          <w:numId w:val="180"/>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Coadyuvar en la atención a las solicitudes de transparencia y de protección de datos personales, así como en el cumplimiento de las disposiciones vigentes en materia de archivo con la Dirección General de Control y Evaluación.</w:t>
      </w:r>
    </w:p>
    <w:p w14:paraId="278A64B7"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03468C9D" w14:textId="77777777" w:rsidR="00BA6677" w:rsidRPr="00137675" w:rsidRDefault="00BA6677" w:rsidP="00137675">
      <w:pPr>
        <w:pStyle w:val="Prrafodelista"/>
        <w:numPr>
          <w:ilvl w:val="0"/>
          <w:numId w:val="180"/>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448D0521"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710A8F44" w14:textId="77777777" w:rsidR="00BA6677" w:rsidRPr="00137675" w:rsidRDefault="00BA6677" w:rsidP="00137675">
      <w:pPr>
        <w:pStyle w:val="Prrafodelista"/>
        <w:numPr>
          <w:ilvl w:val="0"/>
          <w:numId w:val="180"/>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Atender las demás actividades encomendadas por el superior jerárquico.</w:t>
      </w:r>
    </w:p>
    <w:p w14:paraId="3D271119" w14:textId="77777777" w:rsidR="00BA6677" w:rsidRPr="00F655BC" w:rsidRDefault="00BA6677" w:rsidP="00137675">
      <w:pPr>
        <w:autoSpaceDE w:val="0"/>
        <w:autoSpaceDN w:val="0"/>
        <w:adjustRightInd w:val="0"/>
        <w:spacing w:after="0" w:line="240" w:lineRule="auto"/>
        <w:ind w:hanging="567"/>
        <w:jc w:val="both"/>
        <w:rPr>
          <w:rFonts w:ascii="Tahoma" w:hAnsi="Tahoma" w:cs="Tahoma"/>
          <w:sz w:val="24"/>
          <w:szCs w:val="24"/>
        </w:rPr>
      </w:pPr>
    </w:p>
    <w:p w14:paraId="1EC7CD6B" w14:textId="77777777" w:rsidR="00BA6677" w:rsidRPr="00F655BC" w:rsidRDefault="00BA6677" w:rsidP="00137675">
      <w:pPr>
        <w:autoSpaceDE w:val="0"/>
        <w:autoSpaceDN w:val="0"/>
        <w:adjustRightInd w:val="0"/>
        <w:spacing w:after="0" w:line="240" w:lineRule="auto"/>
        <w:ind w:hanging="567"/>
        <w:jc w:val="both"/>
        <w:rPr>
          <w:rFonts w:ascii="Tahoma" w:hAnsi="Tahoma" w:cs="Tahoma"/>
          <w:sz w:val="24"/>
          <w:szCs w:val="24"/>
        </w:rPr>
      </w:pPr>
    </w:p>
    <w:p w14:paraId="72203379" w14:textId="77777777" w:rsidR="00BA6677" w:rsidRPr="00F655BC" w:rsidRDefault="00BA6677" w:rsidP="00137675">
      <w:pPr>
        <w:autoSpaceDE w:val="0"/>
        <w:autoSpaceDN w:val="0"/>
        <w:adjustRightInd w:val="0"/>
        <w:spacing w:after="0" w:line="240" w:lineRule="auto"/>
        <w:ind w:hanging="567"/>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2EB1FCC1" w14:textId="77777777" w:rsidR="006065A7" w:rsidRDefault="006065A7" w:rsidP="00137675">
      <w:pPr>
        <w:autoSpaceDE w:val="0"/>
        <w:autoSpaceDN w:val="0"/>
        <w:adjustRightInd w:val="0"/>
        <w:spacing w:after="0" w:line="240" w:lineRule="auto"/>
        <w:ind w:hanging="567"/>
        <w:jc w:val="both"/>
        <w:rPr>
          <w:rFonts w:ascii="Tahoma" w:hAnsi="Tahoma" w:cs="Tahoma"/>
          <w:b/>
          <w:color w:val="0070C0"/>
          <w:sz w:val="24"/>
          <w:szCs w:val="24"/>
        </w:rPr>
      </w:pPr>
    </w:p>
    <w:p w14:paraId="3CD7C3D2" w14:textId="77777777" w:rsidR="006065A7" w:rsidRDefault="006065A7" w:rsidP="00BA6677">
      <w:pPr>
        <w:autoSpaceDE w:val="0"/>
        <w:autoSpaceDN w:val="0"/>
        <w:adjustRightInd w:val="0"/>
        <w:spacing w:after="0" w:line="240" w:lineRule="auto"/>
        <w:ind w:left="567" w:hanging="567"/>
        <w:jc w:val="both"/>
        <w:rPr>
          <w:rFonts w:ascii="Tahoma" w:hAnsi="Tahoma" w:cs="Tahoma"/>
          <w:b/>
          <w:color w:val="0070C0"/>
          <w:sz w:val="24"/>
          <w:szCs w:val="24"/>
        </w:rPr>
      </w:pPr>
    </w:p>
    <w:p w14:paraId="196C430C" w14:textId="77777777" w:rsidR="006065A7" w:rsidRDefault="006065A7" w:rsidP="00BA6677">
      <w:pPr>
        <w:autoSpaceDE w:val="0"/>
        <w:autoSpaceDN w:val="0"/>
        <w:adjustRightInd w:val="0"/>
        <w:spacing w:after="0" w:line="240" w:lineRule="auto"/>
        <w:ind w:left="567" w:hanging="567"/>
        <w:jc w:val="both"/>
        <w:rPr>
          <w:rFonts w:ascii="Tahoma" w:hAnsi="Tahoma" w:cs="Tahoma"/>
          <w:b/>
          <w:color w:val="0070C0"/>
          <w:sz w:val="24"/>
          <w:szCs w:val="24"/>
        </w:rPr>
      </w:pPr>
    </w:p>
    <w:p w14:paraId="7632E7E1" w14:textId="77777777" w:rsidR="006065A7" w:rsidRDefault="006065A7" w:rsidP="00BA6677">
      <w:pPr>
        <w:autoSpaceDE w:val="0"/>
        <w:autoSpaceDN w:val="0"/>
        <w:adjustRightInd w:val="0"/>
        <w:spacing w:after="0" w:line="240" w:lineRule="auto"/>
        <w:ind w:left="567" w:hanging="567"/>
        <w:jc w:val="both"/>
        <w:rPr>
          <w:rFonts w:ascii="Tahoma" w:hAnsi="Tahoma" w:cs="Tahoma"/>
          <w:b/>
          <w:color w:val="0070C0"/>
          <w:sz w:val="24"/>
          <w:szCs w:val="24"/>
        </w:rPr>
      </w:pPr>
    </w:p>
    <w:p w14:paraId="2226F3B8" w14:textId="77777777" w:rsidR="006065A7" w:rsidRDefault="006065A7" w:rsidP="00BA6677">
      <w:pPr>
        <w:autoSpaceDE w:val="0"/>
        <w:autoSpaceDN w:val="0"/>
        <w:adjustRightInd w:val="0"/>
        <w:spacing w:after="0" w:line="240" w:lineRule="auto"/>
        <w:ind w:left="567" w:hanging="567"/>
        <w:jc w:val="both"/>
        <w:rPr>
          <w:rFonts w:ascii="Tahoma" w:hAnsi="Tahoma" w:cs="Tahoma"/>
          <w:b/>
          <w:color w:val="0070C0"/>
          <w:sz w:val="24"/>
          <w:szCs w:val="24"/>
        </w:rPr>
      </w:pPr>
    </w:p>
    <w:p w14:paraId="546D59B1" w14:textId="77777777" w:rsidR="006065A7" w:rsidRDefault="006065A7" w:rsidP="00BA6677">
      <w:pPr>
        <w:autoSpaceDE w:val="0"/>
        <w:autoSpaceDN w:val="0"/>
        <w:adjustRightInd w:val="0"/>
        <w:spacing w:after="0" w:line="240" w:lineRule="auto"/>
        <w:ind w:left="567" w:hanging="567"/>
        <w:jc w:val="both"/>
        <w:rPr>
          <w:rFonts w:ascii="Tahoma" w:hAnsi="Tahoma" w:cs="Tahoma"/>
          <w:b/>
          <w:color w:val="0070C0"/>
          <w:sz w:val="24"/>
          <w:szCs w:val="24"/>
        </w:rPr>
      </w:pPr>
    </w:p>
    <w:p w14:paraId="3AC2E82D" w14:textId="77777777" w:rsidR="006065A7" w:rsidRDefault="006065A7" w:rsidP="00BA6677">
      <w:pPr>
        <w:autoSpaceDE w:val="0"/>
        <w:autoSpaceDN w:val="0"/>
        <w:adjustRightInd w:val="0"/>
        <w:spacing w:after="0" w:line="240" w:lineRule="auto"/>
        <w:ind w:left="567" w:hanging="567"/>
        <w:jc w:val="both"/>
        <w:rPr>
          <w:rFonts w:ascii="Tahoma" w:hAnsi="Tahoma" w:cs="Tahoma"/>
          <w:b/>
          <w:color w:val="0070C0"/>
          <w:sz w:val="24"/>
          <w:szCs w:val="24"/>
        </w:rPr>
      </w:pPr>
    </w:p>
    <w:p w14:paraId="77F3328D" w14:textId="77777777" w:rsidR="006065A7" w:rsidRDefault="006065A7" w:rsidP="00BA6677">
      <w:pPr>
        <w:autoSpaceDE w:val="0"/>
        <w:autoSpaceDN w:val="0"/>
        <w:adjustRightInd w:val="0"/>
        <w:spacing w:after="0" w:line="240" w:lineRule="auto"/>
        <w:ind w:left="567" w:hanging="567"/>
        <w:jc w:val="both"/>
        <w:rPr>
          <w:rFonts w:ascii="Tahoma" w:hAnsi="Tahoma" w:cs="Tahoma"/>
          <w:b/>
          <w:color w:val="0070C0"/>
          <w:sz w:val="24"/>
          <w:szCs w:val="24"/>
        </w:rPr>
      </w:pPr>
    </w:p>
    <w:p w14:paraId="0F95E2BA" w14:textId="77777777" w:rsidR="006065A7" w:rsidRDefault="006065A7" w:rsidP="00BA6677">
      <w:pPr>
        <w:autoSpaceDE w:val="0"/>
        <w:autoSpaceDN w:val="0"/>
        <w:adjustRightInd w:val="0"/>
        <w:spacing w:after="0" w:line="240" w:lineRule="auto"/>
        <w:ind w:left="567" w:hanging="567"/>
        <w:jc w:val="both"/>
        <w:rPr>
          <w:rFonts w:ascii="Tahoma" w:hAnsi="Tahoma" w:cs="Tahoma"/>
          <w:b/>
          <w:color w:val="0070C0"/>
          <w:sz w:val="24"/>
          <w:szCs w:val="24"/>
        </w:rPr>
      </w:pPr>
    </w:p>
    <w:p w14:paraId="02150C4D" w14:textId="77777777" w:rsidR="006065A7" w:rsidRDefault="006065A7" w:rsidP="00BA6677">
      <w:pPr>
        <w:autoSpaceDE w:val="0"/>
        <w:autoSpaceDN w:val="0"/>
        <w:adjustRightInd w:val="0"/>
        <w:spacing w:after="0" w:line="240" w:lineRule="auto"/>
        <w:ind w:left="567" w:hanging="567"/>
        <w:jc w:val="both"/>
        <w:rPr>
          <w:rFonts w:ascii="Tahoma" w:hAnsi="Tahoma" w:cs="Tahoma"/>
          <w:b/>
          <w:color w:val="0070C0"/>
          <w:sz w:val="24"/>
          <w:szCs w:val="24"/>
        </w:rPr>
      </w:pPr>
    </w:p>
    <w:p w14:paraId="2CC6FDAB" w14:textId="77777777" w:rsidR="006065A7" w:rsidRDefault="006065A7" w:rsidP="00BA6677">
      <w:pPr>
        <w:autoSpaceDE w:val="0"/>
        <w:autoSpaceDN w:val="0"/>
        <w:adjustRightInd w:val="0"/>
        <w:spacing w:after="0" w:line="240" w:lineRule="auto"/>
        <w:ind w:left="567" w:hanging="567"/>
        <w:jc w:val="both"/>
        <w:rPr>
          <w:rFonts w:ascii="Tahoma" w:hAnsi="Tahoma" w:cs="Tahoma"/>
          <w:b/>
          <w:color w:val="0070C0"/>
          <w:sz w:val="24"/>
          <w:szCs w:val="24"/>
        </w:rPr>
      </w:pPr>
    </w:p>
    <w:p w14:paraId="58638C3C" w14:textId="6DB3F7AB" w:rsidR="00BA6677" w:rsidRPr="00192028" w:rsidRDefault="00BA6677" w:rsidP="00137675">
      <w:pPr>
        <w:pStyle w:val="Ttulo3"/>
        <w:spacing w:before="0"/>
        <w:rPr>
          <w:rFonts w:ascii="Tahoma" w:hAnsi="Tahoma" w:cs="Tahoma"/>
          <w:b/>
          <w:color w:val="auto"/>
        </w:rPr>
      </w:pPr>
      <w:r w:rsidRPr="00192028">
        <w:rPr>
          <w:rFonts w:ascii="Tahoma" w:hAnsi="Tahoma" w:cs="Tahoma"/>
          <w:b/>
          <w:color w:val="auto"/>
        </w:rPr>
        <w:lastRenderedPageBreak/>
        <w:t>DEPARTAMENTO DE AUDITORÍA FINANCIERA "A"</w:t>
      </w:r>
    </w:p>
    <w:p w14:paraId="7E07CD8F" w14:textId="77777777" w:rsidR="00BA6677" w:rsidRPr="00192028" w:rsidRDefault="00BA6677" w:rsidP="00137675">
      <w:pPr>
        <w:autoSpaceDE w:val="0"/>
        <w:autoSpaceDN w:val="0"/>
        <w:adjustRightInd w:val="0"/>
        <w:spacing w:after="0" w:line="240" w:lineRule="auto"/>
        <w:ind w:hanging="567"/>
        <w:jc w:val="both"/>
        <w:rPr>
          <w:rFonts w:ascii="Tahoma" w:hAnsi="Tahoma" w:cs="Tahoma"/>
          <w:b/>
          <w:sz w:val="24"/>
          <w:szCs w:val="24"/>
        </w:rPr>
      </w:pPr>
    </w:p>
    <w:p w14:paraId="0C65D925" w14:textId="77777777" w:rsidR="00BA6677" w:rsidRPr="00137675" w:rsidRDefault="00BA6677" w:rsidP="00137675">
      <w:pPr>
        <w:autoSpaceDE w:val="0"/>
        <w:autoSpaceDN w:val="0"/>
        <w:adjustRightInd w:val="0"/>
        <w:spacing w:after="0" w:line="240" w:lineRule="auto"/>
        <w:jc w:val="both"/>
        <w:rPr>
          <w:rFonts w:ascii="Tahoma" w:hAnsi="Tahoma" w:cs="Tahoma"/>
          <w:b/>
          <w:sz w:val="24"/>
          <w:szCs w:val="24"/>
        </w:rPr>
      </w:pPr>
      <w:r w:rsidRPr="00137675">
        <w:rPr>
          <w:rFonts w:ascii="Tahoma" w:hAnsi="Tahoma" w:cs="Tahoma"/>
          <w:b/>
          <w:sz w:val="24"/>
          <w:szCs w:val="24"/>
        </w:rPr>
        <w:t xml:space="preserve">Objetivo </w:t>
      </w:r>
    </w:p>
    <w:p w14:paraId="3A480D06" w14:textId="77777777" w:rsidR="00BA6677" w:rsidRPr="00137675" w:rsidRDefault="00BA6677" w:rsidP="00137675">
      <w:pPr>
        <w:autoSpaceDE w:val="0"/>
        <w:autoSpaceDN w:val="0"/>
        <w:adjustRightInd w:val="0"/>
        <w:spacing w:after="0" w:line="240" w:lineRule="auto"/>
        <w:ind w:hanging="567"/>
        <w:jc w:val="both"/>
        <w:rPr>
          <w:rFonts w:ascii="Tahoma" w:hAnsi="Tahoma" w:cs="Tahoma"/>
          <w:sz w:val="24"/>
          <w:szCs w:val="24"/>
        </w:rPr>
      </w:pPr>
    </w:p>
    <w:p w14:paraId="79287BF0"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r w:rsidRPr="00137675">
        <w:rPr>
          <w:rFonts w:ascii="Tahoma" w:hAnsi="Tahoma" w:cs="Tahoma"/>
          <w:sz w:val="24"/>
          <w:szCs w:val="24"/>
        </w:rPr>
        <w:t>Ejecutar las auditorías a fin de verificar que los recursos humanos y materiales se apliquen con legalidad, honestidad, eficiencia, eficacia, economía, racionalidad, austeridad, transparencia, control, rendición de cuentas y equidad de género; y en su caso determinar las observaciones y recomendaciones para mejorar la administración de los recursos que tienen asignados los órganos de gobierno, órganos de apoyo legislativo, grupos parlamentarios y las unidades administrativas de la Cámara de Diputados.</w:t>
      </w:r>
    </w:p>
    <w:p w14:paraId="2127A172"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0869649D" w14:textId="77777777" w:rsidR="00BA6677" w:rsidRPr="00137675" w:rsidRDefault="00BA6677" w:rsidP="00137675">
      <w:pPr>
        <w:autoSpaceDE w:val="0"/>
        <w:autoSpaceDN w:val="0"/>
        <w:adjustRightInd w:val="0"/>
        <w:spacing w:after="0" w:line="240" w:lineRule="auto"/>
        <w:jc w:val="both"/>
        <w:rPr>
          <w:rFonts w:ascii="Tahoma" w:hAnsi="Tahoma" w:cs="Tahoma"/>
          <w:b/>
          <w:sz w:val="24"/>
          <w:szCs w:val="24"/>
        </w:rPr>
      </w:pPr>
      <w:r w:rsidRPr="00137675">
        <w:rPr>
          <w:rFonts w:ascii="Tahoma" w:hAnsi="Tahoma" w:cs="Tahoma"/>
          <w:b/>
          <w:sz w:val="24"/>
          <w:szCs w:val="24"/>
        </w:rPr>
        <w:t>Funciones</w:t>
      </w:r>
    </w:p>
    <w:p w14:paraId="4E45987A"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sectPr w:rsidR="00BA6677" w:rsidRPr="00137675" w:rsidSect="00E1218D">
          <w:type w:val="continuous"/>
          <w:pgSz w:w="15840" w:h="12240" w:orient="landscape"/>
          <w:pgMar w:top="1440" w:right="1440" w:bottom="1440" w:left="1440" w:header="720" w:footer="720" w:gutter="0"/>
          <w:cols w:space="720"/>
          <w:docGrid w:linePitch="360"/>
        </w:sectPr>
      </w:pPr>
    </w:p>
    <w:p w14:paraId="5EF7580F"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51FA2C30" w14:textId="77777777" w:rsidR="00BA6677" w:rsidRPr="00137675" w:rsidRDefault="00BA6677" w:rsidP="00137675">
      <w:pPr>
        <w:pStyle w:val="Prrafodelista"/>
        <w:numPr>
          <w:ilvl w:val="0"/>
          <w:numId w:val="181"/>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 elaboración del formato de configuración para mapeo y apertura del proyecto en el sistema de auditoría, la orden de auditoría, acta de inicio, carta de planeación, guía de auditoría, programa de trabajo, cronograma y cuestionario de control interno a utilizar en las auditorías asignadas.</w:t>
      </w:r>
    </w:p>
    <w:p w14:paraId="057E0721"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4EE440B9" w14:textId="77777777" w:rsidR="00BA6677" w:rsidRPr="00137675" w:rsidRDefault="00BA6677" w:rsidP="00137675">
      <w:pPr>
        <w:pStyle w:val="Prrafodelista"/>
        <w:numPr>
          <w:ilvl w:val="0"/>
          <w:numId w:val="181"/>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Realizar las auditorías que le sean encomendadas conforme al programa de trabajo y guía de auditoría.</w:t>
      </w:r>
    </w:p>
    <w:p w14:paraId="2593DAD7"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343F3795" w14:textId="77777777" w:rsidR="00BA6677" w:rsidRPr="00137675" w:rsidRDefault="00BA6677" w:rsidP="00137675">
      <w:pPr>
        <w:pStyle w:val="Prrafodelista"/>
        <w:numPr>
          <w:ilvl w:val="0"/>
          <w:numId w:val="181"/>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Coordinar la elaboración de los papeles de trabajo del personal auditor, e integrar la cédula de hallazgos.</w:t>
      </w:r>
    </w:p>
    <w:p w14:paraId="784421EC"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68D64FEC" w14:textId="77777777" w:rsidR="00BA6677" w:rsidRPr="00137675" w:rsidRDefault="00BA6677" w:rsidP="00137675">
      <w:pPr>
        <w:pStyle w:val="Prrafodelista"/>
        <w:numPr>
          <w:ilvl w:val="0"/>
          <w:numId w:val="181"/>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Elaborar las cédulas de observaciones y recomendaciones de las revisiones a su cargo.</w:t>
      </w:r>
    </w:p>
    <w:p w14:paraId="00C4EDE0"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1DE65563" w14:textId="77777777" w:rsidR="00BA6677" w:rsidRPr="00137675" w:rsidRDefault="00BA6677" w:rsidP="00137675">
      <w:pPr>
        <w:pStyle w:val="Prrafodelista"/>
        <w:numPr>
          <w:ilvl w:val="0"/>
          <w:numId w:val="181"/>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 elaboración de los proyectos de informes de resultados de las revisiones a su cargo.</w:t>
      </w:r>
    </w:p>
    <w:p w14:paraId="2866747C"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7D8F7CE4" w14:textId="77777777" w:rsidR="00BA6677" w:rsidRPr="00137675" w:rsidRDefault="00BA6677" w:rsidP="00137675">
      <w:pPr>
        <w:pStyle w:val="Prrafodelista"/>
        <w:numPr>
          <w:ilvl w:val="0"/>
          <w:numId w:val="181"/>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Informar correcta y oportunamente los avances en la ejecución de los programas de las revisiones que le sean encomendadas y actualizar permanentemente el Sistema de Auditoría Integral (SAI).</w:t>
      </w:r>
    </w:p>
    <w:p w14:paraId="04B73619"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03A31150" w14:textId="7B30606A" w:rsidR="00BA6677" w:rsidRPr="00137675" w:rsidRDefault="00BA6677" w:rsidP="00137675">
      <w:pPr>
        <w:pStyle w:val="Prrafodelista"/>
        <w:numPr>
          <w:ilvl w:val="0"/>
          <w:numId w:val="181"/>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las reuniones de confronta con los titulares de las áreas auditadas.</w:t>
      </w:r>
    </w:p>
    <w:p w14:paraId="4E66ADEE" w14:textId="77777777" w:rsidR="006065A7" w:rsidRPr="00137675" w:rsidRDefault="006065A7" w:rsidP="00137675">
      <w:pPr>
        <w:pStyle w:val="Prrafodelista"/>
        <w:spacing w:after="0" w:line="240" w:lineRule="auto"/>
        <w:ind w:left="0"/>
        <w:rPr>
          <w:rFonts w:ascii="Tahoma" w:hAnsi="Tahoma" w:cs="Tahoma"/>
          <w:sz w:val="24"/>
          <w:szCs w:val="24"/>
        </w:rPr>
      </w:pPr>
    </w:p>
    <w:p w14:paraId="21DBCE54" w14:textId="77777777" w:rsidR="00BA6677" w:rsidRPr="00137675" w:rsidRDefault="00BA6677" w:rsidP="00137675">
      <w:pPr>
        <w:pStyle w:val="Prrafodelista"/>
        <w:numPr>
          <w:ilvl w:val="0"/>
          <w:numId w:val="181"/>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Realizar las visitas domiciliarias de aportación de datos de terceros (compulsas) que le sean asignadas.</w:t>
      </w:r>
    </w:p>
    <w:p w14:paraId="08874310"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4824686C" w14:textId="77777777" w:rsidR="00BA6677" w:rsidRPr="00137675" w:rsidRDefault="00BA6677" w:rsidP="00137675">
      <w:pPr>
        <w:pStyle w:val="Prrafodelista"/>
        <w:numPr>
          <w:ilvl w:val="0"/>
          <w:numId w:val="181"/>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Realizar la integración de los expedientes de los papeles de trabajo en coordinación con los auditores.</w:t>
      </w:r>
    </w:p>
    <w:p w14:paraId="37C6C622"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5FABEA74" w14:textId="77777777" w:rsidR="00BA6677" w:rsidRPr="00137675" w:rsidRDefault="00BA6677" w:rsidP="00137675">
      <w:pPr>
        <w:pStyle w:val="Prrafodelista"/>
        <w:numPr>
          <w:ilvl w:val="0"/>
          <w:numId w:val="181"/>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Colaborar en la elaboración del proyecto de los oficios para dar vista de los casos de presunta responsabilidad que le sean asignados.</w:t>
      </w:r>
    </w:p>
    <w:p w14:paraId="614E57C1" w14:textId="025433F0"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73592A34" w14:textId="54A019DF" w:rsidR="00770096" w:rsidRPr="00137675" w:rsidRDefault="00770096" w:rsidP="00137675">
      <w:pPr>
        <w:autoSpaceDE w:val="0"/>
        <w:autoSpaceDN w:val="0"/>
        <w:adjustRightInd w:val="0"/>
        <w:spacing w:after="0" w:line="240" w:lineRule="auto"/>
        <w:contextualSpacing/>
        <w:jc w:val="both"/>
        <w:rPr>
          <w:rFonts w:ascii="Tahoma" w:hAnsi="Tahoma" w:cs="Tahoma"/>
          <w:sz w:val="24"/>
          <w:szCs w:val="24"/>
        </w:rPr>
      </w:pPr>
    </w:p>
    <w:p w14:paraId="1D0D5DF9" w14:textId="4BF6A437" w:rsidR="00770096" w:rsidRPr="00137675" w:rsidRDefault="00770096" w:rsidP="00137675">
      <w:pPr>
        <w:autoSpaceDE w:val="0"/>
        <w:autoSpaceDN w:val="0"/>
        <w:adjustRightInd w:val="0"/>
        <w:spacing w:after="0" w:line="240" w:lineRule="auto"/>
        <w:contextualSpacing/>
        <w:jc w:val="both"/>
        <w:rPr>
          <w:rFonts w:ascii="Tahoma" w:hAnsi="Tahoma" w:cs="Tahoma"/>
          <w:sz w:val="24"/>
          <w:szCs w:val="24"/>
        </w:rPr>
      </w:pPr>
    </w:p>
    <w:p w14:paraId="5006A17B" w14:textId="26E8ED48" w:rsidR="00770096" w:rsidRPr="00137675" w:rsidRDefault="00770096" w:rsidP="00137675">
      <w:pPr>
        <w:autoSpaceDE w:val="0"/>
        <w:autoSpaceDN w:val="0"/>
        <w:adjustRightInd w:val="0"/>
        <w:spacing w:after="0" w:line="240" w:lineRule="auto"/>
        <w:contextualSpacing/>
        <w:jc w:val="both"/>
        <w:rPr>
          <w:rFonts w:ascii="Tahoma" w:hAnsi="Tahoma" w:cs="Tahoma"/>
          <w:sz w:val="24"/>
          <w:szCs w:val="24"/>
        </w:rPr>
      </w:pPr>
    </w:p>
    <w:p w14:paraId="50E3B5A7" w14:textId="77777777" w:rsidR="00770096" w:rsidRPr="00137675" w:rsidRDefault="00770096" w:rsidP="00137675">
      <w:pPr>
        <w:autoSpaceDE w:val="0"/>
        <w:autoSpaceDN w:val="0"/>
        <w:adjustRightInd w:val="0"/>
        <w:spacing w:after="0" w:line="240" w:lineRule="auto"/>
        <w:contextualSpacing/>
        <w:jc w:val="both"/>
        <w:rPr>
          <w:rFonts w:ascii="Tahoma" w:hAnsi="Tahoma" w:cs="Tahoma"/>
          <w:sz w:val="24"/>
          <w:szCs w:val="24"/>
        </w:rPr>
      </w:pPr>
    </w:p>
    <w:p w14:paraId="15896B5F" w14:textId="1C1914B8" w:rsidR="00BA6677" w:rsidRPr="00137675" w:rsidRDefault="00BA6677" w:rsidP="00137675">
      <w:pPr>
        <w:pStyle w:val="Prrafodelista"/>
        <w:numPr>
          <w:ilvl w:val="0"/>
          <w:numId w:val="181"/>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53E8D056"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258D4F42" w14:textId="77777777" w:rsidR="00BA6677" w:rsidRPr="00137675" w:rsidRDefault="00BA6677" w:rsidP="00137675">
      <w:pPr>
        <w:pStyle w:val="Prrafodelista"/>
        <w:numPr>
          <w:ilvl w:val="0"/>
          <w:numId w:val="181"/>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las demás actividades encomendadas por el superior jerárquico.</w:t>
      </w:r>
    </w:p>
    <w:p w14:paraId="39264C8D" w14:textId="77777777" w:rsidR="00BA6677" w:rsidRPr="00137675" w:rsidRDefault="00BA6677" w:rsidP="00137675">
      <w:pPr>
        <w:pStyle w:val="Prrafodelista"/>
        <w:spacing w:after="0" w:line="240" w:lineRule="auto"/>
        <w:ind w:left="0"/>
        <w:rPr>
          <w:rFonts w:ascii="Tahoma" w:hAnsi="Tahoma" w:cs="Tahoma"/>
          <w:sz w:val="24"/>
          <w:szCs w:val="24"/>
        </w:rPr>
      </w:pPr>
    </w:p>
    <w:p w14:paraId="5A1C3AE4" w14:textId="77777777" w:rsidR="00BA6677" w:rsidRPr="00770096" w:rsidRDefault="00BA6677" w:rsidP="00BA6677">
      <w:pPr>
        <w:autoSpaceDE w:val="0"/>
        <w:autoSpaceDN w:val="0"/>
        <w:adjustRightInd w:val="0"/>
        <w:spacing w:after="0" w:line="240" w:lineRule="auto"/>
        <w:ind w:hanging="567"/>
        <w:jc w:val="both"/>
        <w:rPr>
          <w:rFonts w:ascii="Tahoma" w:hAnsi="Tahoma" w:cs="Tahoma"/>
          <w:sz w:val="24"/>
          <w:szCs w:val="24"/>
        </w:rPr>
      </w:pPr>
    </w:p>
    <w:p w14:paraId="080C158C"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sz w:val="24"/>
          <w:szCs w:val="24"/>
        </w:rPr>
      </w:pPr>
    </w:p>
    <w:p w14:paraId="52A351BB"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5E8363C6"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color w:val="0070C0"/>
          <w:sz w:val="24"/>
          <w:szCs w:val="24"/>
        </w:rPr>
      </w:pPr>
    </w:p>
    <w:p w14:paraId="755F6935" w14:textId="6490ADF6"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1D6E948E" w14:textId="2323F57B"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648176EE" w14:textId="77777777" w:rsidR="00BA6677" w:rsidRPr="00137675" w:rsidRDefault="00BA6677" w:rsidP="00137675">
      <w:pPr>
        <w:pStyle w:val="Ttulo3"/>
        <w:spacing w:before="0"/>
        <w:rPr>
          <w:rFonts w:ascii="Tahoma" w:hAnsi="Tahoma" w:cs="Tahoma"/>
          <w:b/>
          <w:color w:val="auto"/>
        </w:rPr>
      </w:pPr>
      <w:r w:rsidRPr="00137675">
        <w:rPr>
          <w:rFonts w:ascii="Tahoma" w:hAnsi="Tahoma" w:cs="Tahoma"/>
          <w:b/>
          <w:color w:val="auto"/>
        </w:rPr>
        <w:t>DEPARTAMENTO DE AUDITORÍA FINANCIERA "B"</w:t>
      </w:r>
    </w:p>
    <w:p w14:paraId="55BC825E"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3BE23E4B"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717C9D88" w14:textId="77777777" w:rsidR="00BA6677" w:rsidRPr="00137675" w:rsidRDefault="00BA6677" w:rsidP="00137675">
      <w:pPr>
        <w:autoSpaceDE w:val="0"/>
        <w:autoSpaceDN w:val="0"/>
        <w:adjustRightInd w:val="0"/>
        <w:spacing w:after="0" w:line="240" w:lineRule="auto"/>
        <w:jc w:val="both"/>
        <w:rPr>
          <w:rFonts w:ascii="Tahoma" w:hAnsi="Tahoma" w:cs="Tahoma"/>
          <w:b/>
          <w:sz w:val="24"/>
          <w:szCs w:val="24"/>
        </w:rPr>
      </w:pPr>
      <w:r w:rsidRPr="00137675">
        <w:rPr>
          <w:rFonts w:ascii="Tahoma" w:hAnsi="Tahoma" w:cs="Tahoma"/>
          <w:b/>
          <w:sz w:val="24"/>
          <w:szCs w:val="24"/>
        </w:rPr>
        <w:t xml:space="preserve">Objetivo </w:t>
      </w:r>
    </w:p>
    <w:p w14:paraId="54B465E3"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27B59C7E"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r w:rsidRPr="00137675">
        <w:rPr>
          <w:rFonts w:ascii="Tahoma" w:hAnsi="Tahoma" w:cs="Tahoma"/>
          <w:sz w:val="24"/>
          <w:szCs w:val="24"/>
        </w:rPr>
        <w:t>Ejecutar las auditorías a fin de verificar que los recursos humanos y materiales se apliquen con legalidad, honestidad, eficiencia, eficacia, economía, racionalidad, austeridad, transparencia, control, rendición de cuentas y equidad de género; y en su caso determinar las observaciones y recomendaciones para mejorar la administración de los recursos que tienen asignados los órganos de gobierno, órganos de apoyo legislativo, grupos parlamentarios y las unidades administrativas de la Cámara de Diputados.</w:t>
      </w:r>
    </w:p>
    <w:p w14:paraId="7D415E3E"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4FC973DF" w14:textId="77777777" w:rsidR="00BA6677" w:rsidRPr="00137675" w:rsidRDefault="00BA6677" w:rsidP="00137675">
      <w:pPr>
        <w:autoSpaceDE w:val="0"/>
        <w:autoSpaceDN w:val="0"/>
        <w:adjustRightInd w:val="0"/>
        <w:spacing w:after="0" w:line="240" w:lineRule="auto"/>
        <w:jc w:val="both"/>
        <w:rPr>
          <w:rFonts w:ascii="Tahoma" w:hAnsi="Tahoma" w:cs="Tahoma"/>
          <w:b/>
          <w:sz w:val="24"/>
          <w:szCs w:val="24"/>
        </w:rPr>
      </w:pPr>
      <w:r w:rsidRPr="00137675">
        <w:rPr>
          <w:rFonts w:ascii="Tahoma" w:hAnsi="Tahoma" w:cs="Tahoma"/>
          <w:b/>
          <w:sz w:val="24"/>
          <w:szCs w:val="24"/>
        </w:rPr>
        <w:t>Funciones</w:t>
      </w:r>
    </w:p>
    <w:p w14:paraId="7E6F1BE2"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sectPr w:rsidR="00BA6677" w:rsidRPr="00137675" w:rsidSect="00E1218D">
          <w:type w:val="continuous"/>
          <w:pgSz w:w="15840" w:h="12240" w:orient="landscape"/>
          <w:pgMar w:top="1440" w:right="1440" w:bottom="1440" w:left="1440" w:header="720" w:footer="720" w:gutter="0"/>
          <w:cols w:space="720"/>
          <w:docGrid w:linePitch="360"/>
        </w:sectPr>
      </w:pPr>
    </w:p>
    <w:p w14:paraId="078DA032"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5F4751A3" w14:textId="77777777" w:rsidR="00BA6677" w:rsidRPr="00137675" w:rsidRDefault="00BA6677" w:rsidP="00137675">
      <w:pPr>
        <w:pStyle w:val="Prrafodelista"/>
        <w:numPr>
          <w:ilvl w:val="0"/>
          <w:numId w:val="182"/>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 elaboración del formato de configuración para mapeo y apertura del proyecto en el sistema de auditoría, la orden de auditoría, acta de inicio, carta de planeación, guía de auditoría, programa de trabajo, cronograma y cuestionario de control interno a utilizar en las auditorías asignadas.</w:t>
      </w:r>
    </w:p>
    <w:p w14:paraId="4E13D240"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6975BAA3" w14:textId="77777777" w:rsidR="00BA6677" w:rsidRPr="00137675" w:rsidRDefault="00BA6677" w:rsidP="00137675">
      <w:pPr>
        <w:pStyle w:val="Prrafodelista"/>
        <w:numPr>
          <w:ilvl w:val="0"/>
          <w:numId w:val="182"/>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Realizar las auditorías que le sean encomendadas conforme al programa de trabajo y guía de auditoría.</w:t>
      </w:r>
    </w:p>
    <w:p w14:paraId="6485F3CD"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01E6F198" w14:textId="77777777" w:rsidR="00BA6677" w:rsidRPr="00137675" w:rsidRDefault="00BA6677" w:rsidP="00137675">
      <w:pPr>
        <w:pStyle w:val="Prrafodelista"/>
        <w:numPr>
          <w:ilvl w:val="0"/>
          <w:numId w:val="182"/>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Coordinar la elaboración de los papeles de trabajo del personal auditor, e integrar la cédula de hallazgos.</w:t>
      </w:r>
    </w:p>
    <w:p w14:paraId="13CEF9D6"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06534144" w14:textId="77777777" w:rsidR="00BA6677" w:rsidRPr="00137675" w:rsidRDefault="00BA6677" w:rsidP="00137675">
      <w:pPr>
        <w:pStyle w:val="Prrafodelista"/>
        <w:numPr>
          <w:ilvl w:val="0"/>
          <w:numId w:val="182"/>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Elaborar las cédulas de observaciones y recomendaciones de las revisiones a su cargo.</w:t>
      </w:r>
    </w:p>
    <w:p w14:paraId="42FB92DD"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483DF4DD" w14:textId="77777777" w:rsidR="00BA6677" w:rsidRPr="00137675" w:rsidRDefault="00BA6677" w:rsidP="00137675">
      <w:pPr>
        <w:pStyle w:val="Prrafodelista"/>
        <w:numPr>
          <w:ilvl w:val="0"/>
          <w:numId w:val="182"/>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 elaboración de los proyectos de informes de resultados de las revisiones a su cargo.</w:t>
      </w:r>
    </w:p>
    <w:p w14:paraId="0BE78E31"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4D46A15A" w14:textId="77777777" w:rsidR="00BA6677" w:rsidRPr="00137675" w:rsidRDefault="00BA6677" w:rsidP="00137675">
      <w:pPr>
        <w:pStyle w:val="Prrafodelista"/>
        <w:numPr>
          <w:ilvl w:val="0"/>
          <w:numId w:val="182"/>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lastRenderedPageBreak/>
        <w:t>Informar correcta y oportunamente los avances en la ejecución de los programas de las revisiones que le sean encomendadas y actualizar permanentemente el Sistema de Auditoría Integral (SAI).</w:t>
      </w:r>
    </w:p>
    <w:p w14:paraId="383A6B79" w14:textId="77777777" w:rsidR="006065A7" w:rsidRPr="00137675" w:rsidRDefault="006065A7" w:rsidP="00137675">
      <w:pPr>
        <w:autoSpaceDE w:val="0"/>
        <w:autoSpaceDN w:val="0"/>
        <w:adjustRightInd w:val="0"/>
        <w:spacing w:after="0" w:line="240" w:lineRule="auto"/>
        <w:contextualSpacing/>
        <w:jc w:val="both"/>
        <w:rPr>
          <w:rFonts w:ascii="Tahoma" w:hAnsi="Tahoma" w:cs="Tahoma"/>
          <w:sz w:val="24"/>
          <w:szCs w:val="24"/>
        </w:rPr>
      </w:pPr>
    </w:p>
    <w:p w14:paraId="4C9A0283" w14:textId="77777777" w:rsidR="00BA6677" w:rsidRPr="00137675" w:rsidRDefault="00BA6677" w:rsidP="00137675">
      <w:pPr>
        <w:pStyle w:val="Prrafodelista"/>
        <w:numPr>
          <w:ilvl w:val="0"/>
          <w:numId w:val="182"/>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las reuniones de confronta con los titulares de las áreas auditadas.</w:t>
      </w:r>
    </w:p>
    <w:p w14:paraId="4B5F2A30"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1CE26209" w14:textId="77777777" w:rsidR="00BA6677" w:rsidRPr="00137675" w:rsidRDefault="00BA6677" w:rsidP="00137675">
      <w:pPr>
        <w:pStyle w:val="Prrafodelista"/>
        <w:numPr>
          <w:ilvl w:val="0"/>
          <w:numId w:val="182"/>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Realizar las visitas domiciliarias de aportación de datos de terceros (compulsas) que le sean asignadas.</w:t>
      </w:r>
    </w:p>
    <w:p w14:paraId="33D7AAA5"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73BA3855" w14:textId="77777777" w:rsidR="00BA6677" w:rsidRPr="00137675" w:rsidRDefault="00BA6677" w:rsidP="00137675">
      <w:pPr>
        <w:pStyle w:val="Prrafodelista"/>
        <w:numPr>
          <w:ilvl w:val="0"/>
          <w:numId w:val="182"/>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Realizar la integración de los expedientes de los papeles de trabajo en coordinación con los auditores.</w:t>
      </w:r>
    </w:p>
    <w:p w14:paraId="4A0FFE27"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6295FFF3" w14:textId="77777777" w:rsidR="00BA6677" w:rsidRPr="00137675" w:rsidRDefault="00BA6677" w:rsidP="00137675">
      <w:pPr>
        <w:pStyle w:val="Prrafodelista"/>
        <w:numPr>
          <w:ilvl w:val="0"/>
          <w:numId w:val="182"/>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Colaborar en la elaboración del proyecto de los oficios para dar vista de los casos de presunta responsabilidad que le sean asignados.</w:t>
      </w:r>
    </w:p>
    <w:p w14:paraId="2F88E8B1"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325398DB" w14:textId="77777777" w:rsidR="00BA6677" w:rsidRPr="00137675" w:rsidRDefault="00BA6677" w:rsidP="00137675">
      <w:pPr>
        <w:pStyle w:val="Prrafodelista"/>
        <w:numPr>
          <w:ilvl w:val="0"/>
          <w:numId w:val="182"/>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4C1BD922"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6365C371" w14:textId="77777777" w:rsidR="00BA6677" w:rsidRPr="00137675" w:rsidRDefault="00BA6677" w:rsidP="00137675">
      <w:pPr>
        <w:pStyle w:val="Prrafodelista"/>
        <w:numPr>
          <w:ilvl w:val="0"/>
          <w:numId w:val="182"/>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las demás actividades encomendadas por el superior jerárquico.</w:t>
      </w:r>
    </w:p>
    <w:p w14:paraId="5207BAF0" w14:textId="77777777" w:rsidR="00BA6677" w:rsidRPr="00137675" w:rsidRDefault="00BA6677" w:rsidP="00137675">
      <w:pPr>
        <w:autoSpaceDE w:val="0"/>
        <w:autoSpaceDN w:val="0"/>
        <w:adjustRightInd w:val="0"/>
        <w:spacing w:after="0" w:line="240" w:lineRule="auto"/>
        <w:ind w:hanging="567"/>
        <w:jc w:val="both"/>
        <w:rPr>
          <w:rFonts w:ascii="Tahoma" w:hAnsi="Tahoma" w:cs="Tahoma"/>
          <w:sz w:val="24"/>
          <w:szCs w:val="24"/>
        </w:rPr>
      </w:pPr>
    </w:p>
    <w:p w14:paraId="0D9B70D1" w14:textId="77777777" w:rsidR="00BA6677" w:rsidRPr="00137675" w:rsidRDefault="00BA6677" w:rsidP="00137675">
      <w:pPr>
        <w:autoSpaceDE w:val="0"/>
        <w:autoSpaceDN w:val="0"/>
        <w:adjustRightInd w:val="0"/>
        <w:spacing w:after="0" w:line="240" w:lineRule="auto"/>
        <w:ind w:hanging="567"/>
        <w:jc w:val="both"/>
        <w:rPr>
          <w:rFonts w:ascii="Tahoma" w:hAnsi="Tahoma" w:cs="Tahoma"/>
          <w:sz w:val="24"/>
          <w:szCs w:val="24"/>
        </w:rPr>
      </w:pPr>
    </w:p>
    <w:p w14:paraId="1F43BD6C"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0AA6304B" w14:textId="77777777"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063C1CBF" w14:textId="77777777"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454D3986" w14:textId="2F0823E2"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66555BE8" w14:textId="48E89963"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1E5158E3" w14:textId="392552DD"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67E8B250" w14:textId="5BF7FFAD"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5418687D" w14:textId="2C0A0E48"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18D2A013" w14:textId="77D29C89"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65CC3B76" w14:textId="6EA1241E"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36F38E88" w14:textId="675690DB"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7F0013F8" w14:textId="599FB363"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5EB1C663" w14:textId="0C9C7835"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69BC4558" w14:textId="3D4597AA"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31D83052" w14:textId="4086252B"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754CB1BE" w14:textId="6932A495"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56E0C68A" w14:textId="272B34B1"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3F9122CC" w14:textId="1854CBA3" w:rsidR="00770096" w:rsidRDefault="00770096" w:rsidP="00BA6677">
      <w:pPr>
        <w:autoSpaceDE w:val="0"/>
        <w:autoSpaceDN w:val="0"/>
        <w:adjustRightInd w:val="0"/>
        <w:spacing w:after="0" w:line="240" w:lineRule="auto"/>
        <w:ind w:left="567" w:hanging="567"/>
        <w:jc w:val="both"/>
        <w:rPr>
          <w:rFonts w:ascii="Tahoma" w:hAnsi="Tahoma" w:cs="Tahoma"/>
          <w:b/>
          <w:color w:val="0070C0"/>
          <w:sz w:val="24"/>
          <w:szCs w:val="24"/>
        </w:rPr>
      </w:pPr>
    </w:p>
    <w:p w14:paraId="04C69442" w14:textId="1CB77697" w:rsidR="00BA6677" w:rsidRPr="00137675" w:rsidRDefault="00BA6677" w:rsidP="00137675">
      <w:pPr>
        <w:pStyle w:val="Ttulo3"/>
        <w:spacing w:before="0"/>
        <w:rPr>
          <w:rFonts w:ascii="Tahoma" w:hAnsi="Tahoma" w:cs="Tahoma"/>
          <w:b/>
          <w:color w:val="auto"/>
        </w:rPr>
      </w:pPr>
      <w:r w:rsidRPr="00137675">
        <w:rPr>
          <w:rFonts w:ascii="Tahoma" w:hAnsi="Tahoma" w:cs="Tahoma"/>
          <w:b/>
          <w:color w:val="auto"/>
        </w:rPr>
        <w:lastRenderedPageBreak/>
        <w:t>SUBDIRECCIÓN DE AUDITORÍA FINANCIERA "B"</w:t>
      </w:r>
    </w:p>
    <w:p w14:paraId="5132480C"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1102C450" w14:textId="77777777" w:rsidR="00BA6677" w:rsidRPr="00137675" w:rsidRDefault="00BA6677" w:rsidP="00137675">
      <w:pPr>
        <w:autoSpaceDE w:val="0"/>
        <w:autoSpaceDN w:val="0"/>
        <w:adjustRightInd w:val="0"/>
        <w:spacing w:after="0" w:line="240" w:lineRule="auto"/>
        <w:jc w:val="both"/>
        <w:rPr>
          <w:rFonts w:ascii="Tahoma" w:hAnsi="Tahoma" w:cs="Tahoma"/>
          <w:b/>
          <w:sz w:val="24"/>
          <w:szCs w:val="24"/>
        </w:rPr>
      </w:pPr>
      <w:r w:rsidRPr="00137675">
        <w:rPr>
          <w:rFonts w:ascii="Tahoma" w:hAnsi="Tahoma" w:cs="Tahoma"/>
          <w:b/>
          <w:sz w:val="24"/>
          <w:szCs w:val="24"/>
        </w:rPr>
        <w:t>Objetivo</w:t>
      </w:r>
    </w:p>
    <w:p w14:paraId="3231DD45"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3E02805A"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r w:rsidRPr="00137675">
        <w:rPr>
          <w:rFonts w:ascii="Tahoma" w:hAnsi="Tahoma" w:cs="Tahoma"/>
          <w:sz w:val="24"/>
          <w:szCs w:val="24"/>
        </w:rPr>
        <w:t>Supervisar la ejecución de auditorías y visitas de inspección, así como colaborar con el planteamiento de observaciones y recomendaciones para verificar que los recursos financieros asignados a los órganos de gobierno, órganos de apoyo legislativo, grupos parlamentarios y las unidades administrativas de la Cámara de Diputados, se apliquen de conformidad con la normatividad aplicable, con los programas, objetivos, metas establecidas y con base en criterios de legalidad, honestidad, eficiencia, eficacia, economía, racionalidad, austeridad, transparencia, control, rendición de cuentas y equidad de género.</w:t>
      </w:r>
    </w:p>
    <w:p w14:paraId="0102BFD6"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61861EA0" w14:textId="77777777" w:rsidR="00BA6677" w:rsidRPr="00137675" w:rsidRDefault="00BA6677" w:rsidP="00137675">
      <w:pPr>
        <w:autoSpaceDE w:val="0"/>
        <w:autoSpaceDN w:val="0"/>
        <w:adjustRightInd w:val="0"/>
        <w:spacing w:after="0" w:line="240" w:lineRule="auto"/>
        <w:jc w:val="both"/>
        <w:rPr>
          <w:rFonts w:ascii="Tahoma" w:hAnsi="Tahoma" w:cs="Tahoma"/>
          <w:b/>
          <w:sz w:val="24"/>
          <w:szCs w:val="24"/>
        </w:rPr>
      </w:pPr>
      <w:r w:rsidRPr="00137675">
        <w:rPr>
          <w:rFonts w:ascii="Tahoma" w:hAnsi="Tahoma" w:cs="Tahoma"/>
          <w:b/>
          <w:sz w:val="24"/>
          <w:szCs w:val="24"/>
        </w:rPr>
        <w:t xml:space="preserve">Funciones </w:t>
      </w:r>
    </w:p>
    <w:p w14:paraId="7151CE91"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sectPr w:rsidR="00BA6677" w:rsidRPr="00137675" w:rsidSect="00E1218D">
          <w:type w:val="continuous"/>
          <w:pgSz w:w="15840" w:h="12240" w:orient="landscape"/>
          <w:pgMar w:top="1440" w:right="1440" w:bottom="1440" w:left="1440" w:header="720" w:footer="720" w:gutter="0"/>
          <w:cols w:space="720"/>
          <w:docGrid w:linePitch="360"/>
        </w:sectPr>
      </w:pPr>
    </w:p>
    <w:p w14:paraId="6A6E924D"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2EEF771B" w14:textId="77777777" w:rsidR="00BA6677" w:rsidRPr="00137675"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 elaboración del Programa Anual de Control y Auditoría.</w:t>
      </w:r>
    </w:p>
    <w:p w14:paraId="33B90633"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5C2F9FA1" w14:textId="77777777" w:rsidR="00BA6677" w:rsidRPr="00137675"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Elaborar el formato de configuración de auditoría, orden de auditoría, oficio de comisión y oficios adicionales para solicitar información complementaria relacionada con las auditorías.</w:t>
      </w:r>
    </w:p>
    <w:p w14:paraId="2A0BB9CF"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2C128432" w14:textId="77777777" w:rsidR="006065A7" w:rsidRPr="00137675"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 xml:space="preserve">Elaborar la carta de planeación, guía de auditoría, programa de trabajo, cronograma y cuestionarios de control interno de las auditorías a realizar, así como </w:t>
      </w:r>
    </w:p>
    <w:p w14:paraId="5D66342D" w14:textId="77777777" w:rsidR="006065A7" w:rsidRPr="00137675" w:rsidRDefault="006065A7" w:rsidP="00137675">
      <w:pPr>
        <w:pStyle w:val="Prrafodelista"/>
        <w:spacing w:after="0" w:line="240" w:lineRule="auto"/>
        <w:ind w:left="0"/>
        <w:rPr>
          <w:rFonts w:ascii="Tahoma" w:hAnsi="Tahoma" w:cs="Tahoma"/>
          <w:sz w:val="24"/>
          <w:szCs w:val="24"/>
        </w:rPr>
      </w:pPr>
    </w:p>
    <w:p w14:paraId="1EE3F745" w14:textId="29DC6702" w:rsidR="00BA6677" w:rsidRPr="00137675" w:rsidRDefault="00BA6677" w:rsidP="00137675">
      <w:pPr>
        <w:pStyle w:val="Prrafodelista"/>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obtener la validación de los mismos por parte de la Dirección de Auditoría Financiera.</w:t>
      </w:r>
    </w:p>
    <w:p w14:paraId="2A91C6F8"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358AD4B6" w14:textId="77777777" w:rsidR="00BA6677" w:rsidRPr="00137675"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Coadyuvar en la supervisión del desarrollo de las auditorías e implementar las acciones necesarias en el ámbito de su competencia.</w:t>
      </w:r>
    </w:p>
    <w:p w14:paraId="2A0F21EF"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2195A32B" w14:textId="77777777" w:rsidR="00BA6677" w:rsidRPr="00137675"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Coadyuvar de forma coordinada con el personal que realice la auditoría para el cumplimiento de las metas y objetivos establecidos.</w:t>
      </w:r>
    </w:p>
    <w:p w14:paraId="04A17E31"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4272E1E9" w14:textId="77777777" w:rsidR="00BA6677" w:rsidRPr="00137675"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Revisar, supervisar y validar los papeles de trabajo realizados en las auditorías que le fueran asignadas.</w:t>
      </w:r>
    </w:p>
    <w:p w14:paraId="4C5185C1"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6E851C58" w14:textId="77777777" w:rsidR="00BA6677" w:rsidRPr="00137675"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Informar a la Dirección de Auditoría Financiera los avances de las auditorías a su cargo, en relación a los programas y/o guías respectivos.</w:t>
      </w:r>
    </w:p>
    <w:p w14:paraId="039D5701"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461F7EBB" w14:textId="77777777" w:rsidR="00BA6677" w:rsidRPr="00137675"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Llevar a cabo en estricto apego a la normatividad en la materia, las investigaciones de aportación de datos de terceros que se le encomienden, derivadas de las auditorías realizadas.</w:t>
      </w:r>
    </w:p>
    <w:p w14:paraId="414D9CB5"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59819E40" w14:textId="77777777" w:rsidR="00BA6677" w:rsidRPr="00137675"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 xml:space="preserve">Supervisar los hallazgos determinados por parte del personal que realice la auditoría, así como colaborar en la </w:t>
      </w:r>
      <w:r w:rsidRPr="00137675">
        <w:rPr>
          <w:rFonts w:ascii="Tahoma" w:hAnsi="Tahoma" w:cs="Tahoma"/>
          <w:sz w:val="24"/>
          <w:szCs w:val="24"/>
        </w:rPr>
        <w:lastRenderedPageBreak/>
        <w:t>realización de las cédulas de observaciones y en la determinación de las recomendaciones que deriven de éstas.</w:t>
      </w:r>
    </w:p>
    <w:p w14:paraId="5CA0D690"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21543FEF" w14:textId="77777777" w:rsidR="00BA6677" w:rsidRPr="00137675"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Presentar al Titular de la Dirección de Auditoría Financiera las cédulas de observaciones definitivas para su validación.</w:t>
      </w:r>
    </w:p>
    <w:p w14:paraId="382583B3"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123A35A2" w14:textId="77777777" w:rsidR="00BA6677" w:rsidRPr="00137675"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las reuniones de confronta con los titulares de las áreas auditadas, con la finalidad de hacerles de su conocimiento las observaciones determinadas en las auditorías.</w:t>
      </w:r>
    </w:p>
    <w:p w14:paraId="5E2845E4"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4A0E24F4" w14:textId="77777777" w:rsidR="00BA6677" w:rsidRPr="00137675"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Elaborar los informes de resultados derivados de las auditorías realizadas.</w:t>
      </w:r>
    </w:p>
    <w:p w14:paraId="1BAC786A"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429430D5" w14:textId="4FE4F739" w:rsidR="00BA6677"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Supervisar la correcta y completa integración de los expedientes de auditoría y la información del sistema de auditoría.</w:t>
      </w:r>
    </w:p>
    <w:p w14:paraId="0F93C958" w14:textId="77777777" w:rsidR="00702FAF" w:rsidRPr="00702FAF" w:rsidRDefault="00702FAF" w:rsidP="00702FAF">
      <w:pPr>
        <w:pStyle w:val="Prrafodelista"/>
        <w:rPr>
          <w:rFonts w:ascii="Tahoma" w:hAnsi="Tahoma" w:cs="Tahoma"/>
          <w:sz w:val="24"/>
          <w:szCs w:val="24"/>
        </w:rPr>
      </w:pPr>
    </w:p>
    <w:p w14:paraId="4A22294E" w14:textId="77777777" w:rsidR="00BA6677" w:rsidRPr="00137675"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Elaborar los oficios para dar vista de los casos de presunta responsabilidad que le sean asignados.</w:t>
      </w:r>
    </w:p>
    <w:p w14:paraId="1B976B95"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1B06E93B" w14:textId="77777777" w:rsidR="00BA6677" w:rsidRPr="00137675"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Supervisar la Integración y elaboración del reporte trimestral de la información que se presenta en el portal de transparencia de la Cámara de Diputados.</w:t>
      </w:r>
    </w:p>
    <w:p w14:paraId="732E3574"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4EC585BF" w14:textId="77777777" w:rsidR="00BA6677" w:rsidRPr="00137675"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Coadyuvar en la atención a las solicitudes de transparencia y de protección de datos personales, así como en el cumplimiento de las disposiciones vigentes en materia de archivo con la Dirección General de Control y Evaluación.</w:t>
      </w:r>
    </w:p>
    <w:p w14:paraId="0AA8CBBA"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089C6229" w14:textId="77777777" w:rsidR="00BA6677" w:rsidRPr="00137675"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726E6C39"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113AC2CB" w14:textId="77777777" w:rsidR="00BA6677" w:rsidRPr="00137675" w:rsidRDefault="00BA6677" w:rsidP="00137675">
      <w:pPr>
        <w:pStyle w:val="Prrafodelista"/>
        <w:numPr>
          <w:ilvl w:val="0"/>
          <w:numId w:val="183"/>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Atender las demás actividades encomendadas por el superior jerárquico.</w:t>
      </w:r>
    </w:p>
    <w:p w14:paraId="405EEB00" w14:textId="77777777" w:rsidR="00BA6677" w:rsidRPr="00137675" w:rsidRDefault="00BA6677" w:rsidP="00137675">
      <w:pPr>
        <w:autoSpaceDE w:val="0"/>
        <w:autoSpaceDN w:val="0"/>
        <w:adjustRightInd w:val="0"/>
        <w:spacing w:after="0" w:line="240" w:lineRule="auto"/>
        <w:ind w:hanging="567"/>
        <w:jc w:val="both"/>
        <w:rPr>
          <w:rFonts w:ascii="Tahoma" w:hAnsi="Tahoma" w:cs="Tahoma"/>
          <w:sz w:val="24"/>
          <w:szCs w:val="24"/>
        </w:rPr>
      </w:pPr>
    </w:p>
    <w:p w14:paraId="146A2CA1" w14:textId="77777777" w:rsidR="00BA6677" w:rsidRPr="00137675" w:rsidRDefault="00BA6677" w:rsidP="00137675">
      <w:pPr>
        <w:autoSpaceDE w:val="0"/>
        <w:autoSpaceDN w:val="0"/>
        <w:adjustRightInd w:val="0"/>
        <w:spacing w:after="0" w:line="240" w:lineRule="auto"/>
        <w:ind w:hanging="567"/>
        <w:jc w:val="both"/>
        <w:rPr>
          <w:rFonts w:ascii="Tahoma" w:hAnsi="Tahoma" w:cs="Tahoma"/>
          <w:sz w:val="24"/>
          <w:szCs w:val="24"/>
        </w:rPr>
      </w:pPr>
    </w:p>
    <w:p w14:paraId="483ED6DB" w14:textId="77777777" w:rsidR="00BA6677" w:rsidRPr="00137675" w:rsidRDefault="00BA6677" w:rsidP="00137675">
      <w:pPr>
        <w:autoSpaceDE w:val="0"/>
        <w:autoSpaceDN w:val="0"/>
        <w:adjustRightInd w:val="0"/>
        <w:spacing w:after="0" w:line="240" w:lineRule="auto"/>
        <w:ind w:hanging="567"/>
        <w:jc w:val="both"/>
        <w:rPr>
          <w:rFonts w:ascii="Tahoma" w:hAnsi="Tahoma" w:cs="Tahoma"/>
          <w:b/>
          <w:sz w:val="24"/>
          <w:szCs w:val="24"/>
        </w:rPr>
        <w:sectPr w:rsidR="00BA6677" w:rsidRPr="00137675" w:rsidSect="00E1218D">
          <w:type w:val="continuous"/>
          <w:pgSz w:w="15840" w:h="12240" w:orient="landscape"/>
          <w:pgMar w:top="1440" w:right="1440" w:bottom="1440" w:left="1440" w:header="720" w:footer="720" w:gutter="0"/>
          <w:cols w:num="2" w:space="720"/>
          <w:docGrid w:linePitch="360"/>
        </w:sectPr>
      </w:pPr>
    </w:p>
    <w:p w14:paraId="1BAD04A3" w14:textId="1FD4F9D9" w:rsidR="00BA6677" w:rsidRPr="00137675" w:rsidRDefault="00BA6677" w:rsidP="00137675">
      <w:pPr>
        <w:autoSpaceDE w:val="0"/>
        <w:autoSpaceDN w:val="0"/>
        <w:adjustRightInd w:val="0"/>
        <w:spacing w:after="0" w:line="240" w:lineRule="auto"/>
        <w:ind w:hanging="567"/>
        <w:jc w:val="both"/>
        <w:rPr>
          <w:rFonts w:ascii="Tahoma" w:hAnsi="Tahoma" w:cs="Tahoma"/>
          <w:b/>
          <w:sz w:val="24"/>
          <w:szCs w:val="24"/>
        </w:rPr>
      </w:pPr>
    </w:p>
    <w:p w14:paraId="4881C117" w14:textId="088C15FD" w:rsidR="00770096" w:rsidRPr="00137675" w:rsidRDefault="00770096" w:rsidP="00137675">
      <w:pPr>
        <w:autoSpaceDE w:val="0"/>
        <w:autoSpaceDN w:val="0"/>
        <w:adjustRightInd w:val="0"/>
        <w:spacing w:after="0" w:line="240" w:lineRule="auto"/>
        <w:ind w:hanging="567"/>
        <w:jc w:val="both"/>
        <w:rPr>
          <w:rFonts w:ascii="Tahoma" w:hAnsi="Tahoma" w:cs="Tahoma"/>
          <w:b/>
          <w:sz w:val="24"/>
          <w:szCs w:val="24"/>
        </w:rPr>
      </w:pPr>
    </w:p>
    <w:p w14:paraId="01344A3B" w14:textId="2E761B40" w:rsidR="00770096" w:rsidRPr="00137675" w:rsidRDefault="00770096" w:rsidP="00137675">
      <w:pPr>
        <w:autoSpaceDE w:val="0"/>
        <w:autoSpaceDN w:val="0"/>
        <w:adjustRightInd w:val="0"/>
        <w:spacing w:after="0" w:line="240" w:lineRule="auto"/>
        <w:ind w:hanging="567"/>
        <w:jc w:val="both"/>
        <w:rPr>
          <w:rFonts w:ascii="Tahoma" w:hAnsi="Tahoma" w:cs="Tahoma"/>
          <w:b/>
          <w:sz w:val="24"/>
          <w:szCs w:val="24"/>
        </w:rPr>
      </w:pPr>
    </w:p>
    <w:p w14:paraId="040021F9" w14:textId="09F475E3" w:rsidR="00770096" w:rsidRPr="00137675" w:rsidRDefault="00770096" w:rsidP="00137675">
      <w:pPr>
        <w:autoSpaceDE w:val="0"/>
        <w:autoSpaceDN w:val="0"/>
        <w:adjustRightInd w:val="0"/>
        <w:spacing w:after="0" w:line="240" w:lineRule="auto"/>
        <w:ind w:hanging="567"/>
        <w:jc w:val="both"/>
        <w:rPr>
          <w:rFonts w:ascii="Tahoma" w:hAnsi="Tahoma" w:cs="Tahoma"/>
          <w:b/>
          <w:sz w:val="24"/>
          <w:szCs w:val="24"/>
        </w:rPr>
      </w:pPr>
    </w:p>
    <w:p w14:paraId="025B326D" w14:textId="268BC738" w:rsidR="00770096" w:rsidRPr="00137675" w:rsidRDefault="00770096" w:rsidP="00137675">
      <w:pPr>
        <w:autoSpaceDE w:val="0"/>
        <w:autoSpaceDN w:val="0"/>
        <w:adjustRightInd w:val="0"/>
        <w:spacing w:after="0" w:line="240" w:lineRule="auto"/>
        <w:ind w:hanging="567"/>
        <w:jc w:val="both"/>
        <w:rPr>
          <w:rFonts w:ascii="Tahoma" w:hAnsi="Tahoma" w:cs="Tahoma"/>
          <w:b/>
          <w:sz w:val="24"/>
          <w:szCs w:val="24"/>
        </w:rPr>
      </w:pPr>
    </w:p>
    <w:p w14:paraId="5B66868F" w14:textId="4EF6B202" w:rsidR="00770096" w:rsidRPr="00137675" w:rsidRDefault="00770096" w:rsidP="00137675">
      <w:pPr>
        <w:autoSpaceDE w:val="0"/>
        <w:autoSpaceDN w:val="0"/>
        <w:adjustRightInd w:val="0"/>
        <w:spacing w:after="0" w:line="240" w:lineRule="auto"/>
        <w:ind w:hanging="567"/>
        <w:jc w:val="both"/>
        <w:rPr>
          <w:rFonts w:ascii="Tahoma" w:hAnsi="Tahoma" w:cs="Tahoma"/>
          <w:b/>
          <w:sz w:val="24"/>
          <w:szCs w:val="24"/>
        </w:rPr>
      </w:pPr>
    </w:p>
    <w:p w14:paraId="6917D80E" w14:textId="7C93B271" w:rsidR="00770096" w:rsidRPr="00137675" w:rsidRDefault="00770096" w:rsidP="00137675">
      <w:pPr>
        <w:autoSpaceDE w:val="0"/>
        <w:autoSpaceDN w:val="0"/>
        <w:adjustRightInd w:val="0"/>
        <w:spacing w:after="0" w:line="240" w:lineRule="auto"/>
        <w:ind w:hanging="567"/>
        <w:jc w:val="both"/>
        <w:rPr>
          <w:rFonts w:ascii="Tahoma" w:hAnsi="Tahoma" w:cs="Tahoma"/>
          <w:b/>
          <w:sz w:val="24"/>
          <w:szCs w:val="24"/>
        </w:rPr>
      </w:pPr>
    </w:p>
    <w:p w14:paraId="4931A40B" w14:textId="112232B1"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67FF7B60" w14:textId="6E8548E4"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0A4A49AB" w14:textId="4D363446"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33804B14" w14:textId="280E15E5" w:rsidR="00770096" w:rsidRDefault="00770096" w:rsidP="00BA6677">
      <w:pPr>
        <w:autoSpaceDE w:val="0"/>
        <w:autoSpaceDN w:val="0"/>
        <w:adjustRightInd w:val="0"/>
        <w:spacing w:after="0" w:line="240" w:lineRule="auto"/>
        <w:ind w:left="567" w:hanging="567"/>
        <w:jc w:val="both"/>
        <w:rPr>
          <w:rFonts w:ascii="Tahoma" w:hAnsi="Tahoma" w:cs="Tahoma"/>
          <w:b/>
          <w:sz w:val="24"/>
          <w:szCs w:val="24"/>
        </w:rPr>
      </w:pPr>
    </w:p>
    <w:p w14:paraId="57979C1B" w14:textId="77777777" w:rsidR="00BA6677" w:rsidRPr="00137675" w:rsidRDefault="00BA6677" w:rsidP="00137675">
      <w:pPr>
        <w:pStyle w:val="Ttulo3"/>
        <w:spacing w:before="0"/>
        <w:rPr>
          <w:rFonts w:ascii="Tahoma" w:hAnsi="Tahoma" w:cs="Tahoma"/>
          <w:b/>
          <w:color w:val="auto"/>
        </w:rPr>
      </w:pPr>
      <w:r w:rsidRPr="00137675">
        <w:rPr>
          <w:rFonts w:ascii="Tahoma" w:hAnsi="Tahoma" w:cs="Tahoma"/>
          <w:b/>
          <w:color w:val="auto"/>
        </w:rPr>
        <w:t>DEPARTAMENTO DE AUDITORÍA FINANCIERA "C"</w:t>
      </w:r>
    </w:p>
    <w:p w14:paraId="6E4CAF2B" w14:textId="77777777" w:rsidR="00BA6677" w:rsidRPr="00137675" w:rsidRDefault="00BA6677" w:rsidP="00137675">
      <w:pPr>
        <w:autoSpaceDE w:val="0"/>
        <w:autoSpaceDN w:val="0"/>
        <w:adjustRightInd w:val="0"/>
        <w:spacing w:after="0" w:line="240" w:lineRule="auto"/>
        <w:ind w:hanging="567"/>
        <w:jc w:val="both"/>
        <w:rPr>
          <w:rFonts w:ascii="Tahoma" w:hAnsi="Tahoma" w:cs="Tahoma"/>
          <w:b/>
          <w:sz w:val="24"/>
          <w:szCs w:val="24"/>
        </w:rPr>
      </w:pPr>
    </w:p>
    <w:p w14:paraId="0EE8EC07" w14:textId="77777777" w:rsidR="00BA6677" w:rsidRPr="00137675" w:rsidRDefault="00BA6677" w:rsidP="00137675">
      <w:pPr>
        <w:autoSpaceDE w:val="0"/>
        <w:autoSpaceDN w:val="0"/>
        <w:adjustRightInd w:val="0"/>
        <w:spacing w:after="0" w:line="240" w:lineRule="auto"/>
        <w:ind w:hanging="567"/>
        <w:jc w:val="both"/>
        <w:rPr>
          <w:rFonts w:ascii="Tahoma" w:hAnsi="Tahoma" w:cs="Tahoma"/>
          <w:b/>
          <w:sz w:val="24"/>
          <w:szCs w:val="24"/>
        </w:rPr>
      </w:pPr>
    </w:p>
    <w:p w14:paraId="18B36F22" w14:textId="77777777" w:rsidR="00BA6677" w:rsidRPr="00137675" w:rsidRDefault="00BA6677" w:rsidP="00137675">
      <w:pPr>
        <w:autoSpaceDE w:val="0"/>
        <w:autoSpaceDN w:val="0"/>
        <w:adjustRightInd w:val="0"/>
        <w:spacing w:after="0" w:line="240" w:lineRule="auto"/>
        <w:jc w:val="both"/>
        <w:rPr>
          <w:rFonts w:ascii="Tahoma" w:hAnsi="Tahoma" w:cs="Tahoma"/>
          <w:b/>
          <w:sz w:val="24"/>
          <w:szCs w:val="24"/>
        </w:rPr>
      </w:pPr>
      <w:r w:rsidRPr="00137675">
        <w:rPr>
          <w:rFonts w:ascii="Tahoma" w:hAnsi="Tahoma" w:cs="Tahoma"/>
          <w:b/>
          <w:sz w:val="24"/>
          <w:szCs w:val="24"/>
        </w:rPr>
        <w:t xml:space="preserve">Objetivo </w:t>
      </w:r>
    </w:p>
    <w:p w14:paraId="36BB33BC"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46BC789B"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r w:rsidRPr="00137675">
        <w:rPr>
          <w:rFonts w:ascii="Tahoma" w:hAnsi="Tahoma" w:cs="Tahoma"/>
          <w:sz w:val="24"/>
          <w:szCs w:val="24"/>
        </w:rPr>
        <w:t>Ejecutar las auditorías a fin de verificar que los recursos humanos y materiales se apliquen con legalidad, honestidad, eficiencia, eficacia, economía, racionalidad, austeridad, transparencia, control, rendición de cuentas y equidad de género; y en su caso determinar las observaciones y recomendaciones para mejorar la administración de los recursos que tienen asignados los órganos de gobierno, órganos de apoyo legislativo, grupos parlamentarios y las unidades administrativas de la Cámara de Diputados.</w:t>
      </w:r>
    </w:p>
    <w:p w14:paraId="476BACD2"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08D1DE51" w14:textId="77777777" w:rsidR="00BA6677" w:rsidRPr="00137675" w:rsidRDefault="00BA6677" w:rsidP="00137675">
      <w:pPr>
        <w:autoSpaceDE w:val="0"/>
        <w:autoSpaceDN w:val="0"/>
        <w:adjustRightInd w:val="0"/>
        <w:spacing w:after="0" w:line="240" w:lineRule="auto"/>
        <w:jc w:val="both"/>
        <w:rPr>
          <w:rFonts w:ascii="Tahoma" w:hAnsi="Tahoma" w:cs="Tahoma"/>
          <w:b/>
          <w:sz w:val="24"/>
          <w:szCs w:val="24"/>
        </w:rPr>
      </w:pPr>
      <w:r w:rsidRPr="00137675">
        <w:rPr>
          <w:rFonts w:ascii="Tahoma" w:hAnsi="Tahoma" w:cs="Tahoma"/>
          <w:b/>
          <w:sz w:val="24"/>
          <w:szCs w:val="24"/>
        </w:rPr>
        <w:t xml:space="preserve">Funciones </w:t>
      </w:r>
    </w:p>
    <w:p w14:paraId="764A7DB9"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22C61A2B" w14:textId="77777777" w:rsidR="00BA6677" w:rsidRPr="00137675" w:rsidRDefault="00BA6677" w:rsidP="00137675">
      <w:pPr>
        <w:pStyle w:val="Prrafodelista"/>
        <w:numPr>
          <w:ilvl w:val="0"/>
          <w:numId w:val="95"/>
        </w:numPr>
        <w:autoSpaceDE w:val="0"/>
        <w:autoSpaceDN w:val="0"/>
        <w:adjustRightInd w:val="0"/>
        <w:spacing w:after="0" w:line="240" w:lineRule="auto"/>
        <w:ind w:left="0"/>
        <w:jc w:val="both"/>
        <w:rPr>
          <w:rFonts w:ascii="Tahoma" w:hAnsi="Tahoma" w:cs="Tahoma"/>
          <w:sz w:val="24"/>
          <w:szCs w:val="24"/>
        </w:rPr>
        <w:sectPr w:rsidR="00BA6677" w:rsidRPr="00137675" w:rsidSect="00E1218D">
          <w:type w:val="continuous"/>
          <w:pgSz w:w="15840" w:h="12240" w:orient="landscape"/>
          <w:pgMar w:top="1440" w:right="1440" w:bottom="1440" w:left="1440" w:header="720" w:footer="720" w:gutter="0"/>
          <w:cols w:space="720"/>
          <w:docGrid w:linePitch="360"/>
        </w:sectPr>
      </w:pPr>
    </w:p>
    <w:p w14:paraId="24E6B61E" w14:textId="77777777" w:rsidR="00BA6677" w:rsidRPr="00137675" w:rsidRDefault="00BA6677" w:rsidP="00137675">
      <w:pPr>
        <w:pStyle w:val="Prrafodelista"/>
        <w:numPr>
          <w:ilvl w:val="0"/>
          <w:numId w:val="184"/>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 elaboración del formato de configuración para mapeo y apertura del proyecto en el sistema de auditoría, la orden de auditoría, acta de inicio, carta de planeación, guía de auditoría, programa de trabajo, cronograma y cuestionario de control interno a utilizar en las auditorías asignadas.</w:t>
      </w:r>
    </w:p>
    <w:p w14:paraId="41E57637"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1AF4E33D" w14:textId="77777777" w:rsidR="00BA6677" w:rsidRPr="00137675" w:rsidRDefault="00BA6677" w:rsidP="00137675">
      <w:pPr>
        <w:pStyle w:val="Prrafodelista"/>
        <w:numPr>
          <w:ilvl w:val="0"/>
          <w:numId w:val="184"/>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Realizar las auditorías que le sean encomendadas conforme al programa de trabajo y guía de auditoría.</w:t>
      </w:r>
    </w:p>
    <w:p w14:paraId="3FBE6B09"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071D03E0" w14:textId="77777777" w:rsidR="00BA6677" w:rsidRPr="00137675" w:rsidRDefault="00BA6677" w:rsidP="00137675">
      <w:pPr>
        <w:pStyle w:val="Prrafodelista"/>
        <w:numPr>
          <w:ilvl w:val="0"/>
          <w:numId w:val="184"/>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Coordinar la elaboración de los papeles de trabajo del personal auditor, e integrar la cédula de hallazgos.</w:t>
      </w:r>
    </w:p>
    <w:p w14:paraId="7F2A6669"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18A7D9A3" w14:textId="77777777" w:rsidR="00BA6677" w:rsidRPr="00137675" w:rsidRDefault="00BA6677" w:rsidP="00137675">
      <w:pPr>
        <w:pStyle w:val="Prrafodelista"/>
        <w:numPr>
          <w:ilvl w:val="0"/>
          <w:numId w:val="184"/>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Elaborar las cédulas de observaciones y recomendaciones de las revisiones a su cargo.</w:t>
      </w:r>
    </w:p>
    <w:p w14:paraId="7A54EFB1"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277C6352" w14:textId="77777777" w:rsidR="00BA6677" w:rsidRPr="00137675" w:rsidRDefault="00BA6677" w:rsidP="00137675">
      <w:pPr>
        <w:pStyle w:val="Prrafodelista"/>
        <w:numPr>
          <w:ilvl w:val="0"/>
          <w:numId w:val="184"/>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 elaboración de los proyectos de informes de resultados de las revisiones a su cargo.</w:t>
      </w:r>
    </w:p>
    <w:p w14:paraId="69FB0ABE"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5ED7FF93" w14:textId="77777777" w:rsidR="00BA6677" w:rsidRPr="00137675" w:rsidRDefault="00BA6677" w:rsidP="00137675">
      <w:pPr>
        <w:pStyle w:val="Prrafodelista"/>
        <w:numPr>
          <w:ilvl w:val="0"/>
          <w:numId w:val="184"/>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Informar correcta y oportunamente los avances en la ejecución de los programas de las revisiones que le sean encomendadas y actualizar permanentemente el Sistema de Auditoría Integral (SAI).</w:t>
      </w:r>
    </w:p>
    <w:p w14:paraId="1F74A177"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58631DC2" w14:textId="77777777" w:rsidR="00BA6677" w:rsidRPr="00137675" w:rsidRDefault="00BA6677" w:rsidP="00137675">
      <w:pPr>
        <w:pStyle w:val="Prrafodelista"/>
        <w:numPr>
          <w:ilvl w:val="0"/>
          <w:numId w:val="184"/>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las reuniones de confronta con los titulares de las áreas auditadas.</w:t>
      </w:r>
    </w:p>
    <w:p w14:paraId="6D7978E9"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68206FE3" w14:textId="77777777" w:rsidR="00BA6677" w:rsidRPr="00137675" w:rsidRDefault="00BA6677" w:rsidP="00137675">
      <w:pPr>
        <w:pStyle w:val="Prrafodelista"/>
        <w:numPr>
          <w:ilvl w:val="0"/>
          <w:numId w:val="184"/>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Realizar las visitas domiciliarias de aportación de datos de terceros (compulsas) que le sean asignadas.</w:t>
      </w:r>
    </w:p>
    <w:p w14:paraId="3F715160"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794B97A7" w14:textId="77777777" w:rsidR="00BA6677" w:rsidRPr="00137675" w:rsidRDefault="00BA6677" w:rsidP="00137675">
      <w:pPr>
        <w:pStyle w:val="Prrafodelista"/>
        <w:numPr>
          <w:ilvl w:val="0"/>
          <w:numId w:val="184"/>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Realizar la integración de los expedientes de los papeles de trabajo en coordinación con los auditores.</w:t>
      </w:r>
    </w:p>
    <w:p w14:paraId="6405E251"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50C838FB" w14:textId="77777777" w:rsidR="00BA6677" w:rsidRPr="00137675" w:rsidRDefault="00BA6677" w:rsidP="00137675">
      <w:pPr>
        <w:pStyle w:val="Prrafodelista"/>
        <w:numPr>
          <w:ilvl w:val="0"/>
          <w:numId w:val="184"/>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lastRenderedPageBreak/>
        <w:t>Colaborar en la elaboración del proyecto de los oficios para dar vista de los casos de presunta responsabilidad que le sean asignados.</w:t>
      </w:r>
    </w:p>
    <w:p w14:paraId="6573CB2C" w14:textId="77777777" w:rsidR="00BA6677" w:rsidRPr="00137675" w:rsidRDefault="00BA6677" w:rsidP="00137675">
      <w:pPr>
        <w:pStyle w:val="Prrafodelista"/>
        <w:numPr>
          <w:ilvl w:val="0"/>
          <w:numId w:val="184"/>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Integrar y elaborar el reporte trimestral de la información que se presenta en el portal de transparencia de la Cámara de Diputados.</w:t>
      </w:r>
    </w:p>
    <w:p w14:paraId="26463D43"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6FA90ADA" w14:textId="6F39D691" w:rsidR="00BA6677" w:rsidRDefault="00BA6677" w:rsidP="00137675">
      <w:pPr>
        <w:pStyle w:val="Prrafodelista"/>
        <w:numPr>
          <w:ilvl w:val="0"/>
          <w:numId w:val="184"/>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 xml:space="preserve">El ejercicio de las funciones se podrá llevar a cabo de forma presencial o a distancia por medio del uso de </w:t>
      </w:r>
      <w:r w:rsidRPr="00137675">
        <w:rPr>
          <w:rFonts w:ascii="Tahoma" w:hAnsi="Tahoma" w:cs="Tahoma"/>
          <w:sz w:val="24"/>
          <w:szCs w:val="24"/>
        </w:rPr>
        <w:t>tecnologías de información y comunicación, sin menoscabo de los efectos jurídicos conducentes, y</w:t>
      </w:r>
    </w:p>
    <w:p w14:paraId="75BDD11D" w14:textId="77777777" w:rsidR="00654A8E" w:rsidRPr="00654A8E" w:rsidRDefault="00654A8E" w:rsidP="00654A8E">
      <w:pPr>
        <w:pStyle w:val="Prrafodelista"/>
        <w:rPr>
          <w:rFonts w:ascii="Tahoma" w:hAnsi="Tahoma" w:cs="Tahoma"/>
          <w:sz w:val="24"/>
          <w:szCs w:val="24"/>
        </w:rPr>
      </w:pPr>
    </w:p>
    <w:p w14:paraId="43125364" w14:textId="77777777" w:rsidR="00BA6677" w:rsidRPr="00137675" w:rsidRDefault="00BA6677" w:rsidP="00137675">
      <w:pPr>
        <w:pStyle w:val="Prrafodelista"/>
        <w:numPr>
          <w:ilvl w:val="0"/>
          <w:numId w:val="184"/>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las demás actividades encomendadas por el superior jerárquico.</w:t>
      </w:r>
    </w:p>
    <w:p w14:paraId="31160975" w14:textId="77777777" w:rsidR="00BA6677" w:rsidRPr="00137675" w:rsidRDefault="00BA6677" w:rsidP="00137675">
      <w:pPr>
        <w:autoSpaceDE w:val="0"/>
        <w:autoSpaceDN w:val="0"/>
        <w:adjustRightInd w:val="0"/>
        <w:spacing w:after="0" w:line="240" w:lineRule="auto"/>
        <w:ind w:hanging="567"/>
        <w:jc w:val="both"/>
        <w:rPr>
          <w:rFonts w:ascii="Tahoma" w:hAnsi="Tahoma" w:cs="Tahoma"/>
          <w:sz w:val="24"/>
          <w:szCs w:val="24"/>
        </w:rPr>
      </w:pPr>
    </w:p>
    <w:p w14:paraId="35759716" w14:textId="77777777" w:rsidR="00BA6677" w:rsidRPr="00137675" w:rsidRDefault="00BA6677" w:rsidP="00137675">
      <w:pPr>
        <w:autoSpaceDE w:val="0"/>
        <w:autoSpaceDN w:val="0"/>
        <w:adjustRightInd w:val="0"/>
        <w:spacing w:after="0" w:line="240" w:lineRule="auto"/>
        <w:ind w:hanging="567"/>
        <w:jc w:val="both"/>
        <w:rPr>
          <w:rFonts w:ascii="Tahoma" w:hAnsi="Tahoma" w:cs="Tahoma"/>
          <w:sz w:val="24"/>
          <w:szCs w:val="24"/>
        </w:rPr>
      </w:pPr>
    </w:p>
    <w:p w14:paraId="7B31E8B3" w14:textId="77777777" w:rsidR="00BA6677" w:rsidRPr="00F655BC" w:rsidRDefault="00BA6677" w:rsidP="00BA6677">
      <w:pPr>
        <w:autoSpaceDE w:val="0"/>
        <w:autoSpaceDN w:val="0"/>
        <w:adjustRightInd w:val="0"/>
        <w:spacing w:after="0" w:line="240" w:lineRule="auto"/>
        <w:ind w:hanging="567"/>
        <w:jc w:val="both"/>
        <w:rPr>
          <w:rFonts w:ascii="Tahoma" w:hAnsi="Tahoma" w:cs="Tahoma"/>
          <w:sz w:val="24"/>
          <w:szCs w:val="24"/>
        </w:rPr>
      </w:pPr>
    </w:p>
    <w:p w14:paraId="44B926B2"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0E0E4452"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545FC678" w14:textId="187A456C" w:rsidR="00BA6677" w:rsidRDefault="00BA6677" w:rsidP="00BA6677">
      <w:pPr>
        <w:autoSpaceDE w:val="0"/>
        <w:autoSpaceDN w:val="0"/>
        <w:adjustRightInd w:val="0"/>
        <w:spacing w:after="0" w:line="240" w:lineRule="auto"/>
        <w:jc w:val="both"/>
        <w:rPr>
          <w:rFonts w:ascii="Tahoma" w:hAnsi="Tahoma" w:cs="Tahoma"/>
          <w:b/>
          <w:sz w:val="24"/>
          <w:szCs w:val="24"/>
        </w:rPr>
      </w:pPr>
    </w:p>
    <w:p w14:paraId="45380D49" w14:textId="77777777" w:rsidR="00137675" w:rsidRDefault="00137675" w:rsidP="00BA6677">
      <w:pPr>
        <w:autoSpaceDE w:val="0"/>
        <w:autoSpaceDN w:val="0"/>
        <w:adjustRightInd w:val="0"/>
        <w:spacing w:after="0" w:line="240" w:lineRule="auto"/>
        <w:jc w:val="both"/>
        <w:rPr>
          <w:rFonts w:ascii="Tahoma" w:hAnsi="Tahoma" w:cs="Tahoma"/>
          <w:b/>
          <w:sz w:val="24"/>
          <w:szCs w:val="24"/>
        </w:rPr>
      </w:pPr>
    </w:p>
    <w:p w14:paraId="3868FE53" w14:textId="77777777" w:rsidR="00BA6677" w:rsidRPr="00137675" w:rsidRDefault="00BA6677" w:rsidP="00137675">
      <w:pPr>
        <w:pStyle w:val="Ttulo3"/>
        <w:spacing w:before="0"/>
        <w:rPr>
          <w:rFonts w:ascii="Tahoma" w:hAnsi="Tahoma" w:cs="Tahoma"/>
          <w:b/>
          <w:color w:val="auto"/>
        </w:rPr>
      </w:pPr>
      <w:r w:rsidRPr="00137675">
        <w:rPr>
          <w:rFonts w:ascii="Tahoma" w:hAnsi="Tahoma" w:cs="Tahoma"/>
          <w:b/>
          <w:color w:val="auto"/>
        </w:rPr>
        <w:t>DEPARTAMENTO DE AUDITORÍA FINANCIERA "D"</w:t>
      </w:r>
    </w:p>
    <w:p w14:paraId="2EF17B50" w14:textId="77777777" w:rsidR="00BA6677" w:rsidRPr="00137675" w:rsidRDefault="00BA6677" w:rsidP="00137675">
      <w:pPr>
        <w:autoSpaceDE w:val="0"/>
        <w:autoSpaceDN w:val="0"/>
        <w:adjustRightInd w:val="0"/>
        <w:spacing w:after="0" w:line="240" w:lineRule="auto"/>
        <w:jc w:val="both"/>
        <w:rPr>
          <w:rFonts w:ascii="Tahoma" w:hAnsi="Tahoma" w:cs="Tahoma"/>
          <w:b/>
          <w:sz w:val="24"/>
          <w:szCs w:val="24"/>
        </w:rPr>
      </w:pPr>
    </w:p>
    <w:p w14:paraId="011478A5" w14:textId="77777777" w:rsidR="00BA6677" w:rsidRPr="00137675" w:rsidRDefault="00BA6677" w:rsidP="00137675">
      <w:pPr>
        <w:autoSpaceDE w:val="0"/>
        <w:autoSpaceDN w:val="0"/>
        <w:adjustRightInd w:val="0"/>
        <w:spacing w:after="0" w:line="240" w:lineRule="auto"/>
        <w:jc w:val="both"/>
        <w:rPr>
          <w:rFonts w:ascii="Tahoma" w:hAnsi="Tahoma" w:cs="Tahoma"/>
          <w:b/>
          <w:sz w:val="24"/>
          <w:szCs w:val="24"/>
        </w:rPr>
      </w:pPr>
      <w:r w:rsidRPr="00137675">
        <w:rPr>
          <w:rFonts w:ascii="Tahoma" w:hAnsi="Tahoma" w:cs="Tahoma"/>
          <w:b/>
          <w:sz w:val="24"/>
          <w:szCs w:val="24"/>
        </w:rPr>
        <w:t xml:space="preserve">Objetivo </w:t>
      </w:r>
    </w:p>
    <w:p w14:paraId="0964F77C" w14:textId="77777777" w:rsidR="00BA6677" w:rsidRPr="00137675" w:rsidRDefault="00BA6677" w:rsidP="00137675">
      <w:pPr>
        <w:autoSpaceDE w:val="0"/>
        <w:autoSpaceDN w:val="0"/>
        <w:adjustRightInd w:val="0"/>
        <w:spacing w:after="0" w:line="240" w:lineRule="auto"/>
        <w:jc w:val="both"/>
        <w:rPr>
          <w:rFonts w:ascii="Tahoma" w:hAnsi="Tahoma" w:cs="Tahoma"/>
          <w:b/>
          <w:sz w:val="24"/>
          <w:szCs w:val="24"/>
        </w:rPr>
      </w:pPr>
    </w:p>
    <w:p w14:paraId="0177039A"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r w:rsidRPr="00137675">
        <w:rPr>
          <w:rFonts w:ascii="Tahoma" w:hAnsi="Tahoma" w:cs="Tahoma"/>
          <w:sz w:val="24"/>
          <w:szCs w:val="24"/>
        </w:rPr>
        <w:t>Ejecutar las auditorías a fin de verificar que los recursos humanos y materiales se apliquen con legalidad, honestidad, eficiencia, eficacia, economía, racionalidad, austeridad, transparencia, control, rendición de cuentas y equidad de género; y en su caso determinar las observaciones y recomendaciones para mejorar la administración de los recursos que tienen asignados los órganos de gobierno, órganos de apoyo legislativo, grupos parlamentarios y las unidades administrativas de la Cámara de Diputados.</w:t>
      </w:r>
    </w:p>
    <w:p w14:paraId="4DD1E8B9"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08D9E521" w14:textId="77777777" w:rsidR="00BA6677" w:rsidRPr="00137675" w:rsidRDefault="00BA6677" w:rsidP="00137675">
      <w:pPr>
        <w:autoSpaceDE w:val="0"/>
        <w:autoSpaceDN w:val="0"/>
        <w:adjustRightInd w:val="0"/>
        <w:spacing w:after="0" w:line="240" w:lineRule="auto"/>
        <w:jc w:val="both"/>
        <w:rPr>
          <w:rFonts w:ascii="Tahoma" w:hAnsi="Tahoma" w:cs="Tahoma"/>
          <w:b/>
          <w:sz w:val="24"/>
          <w:szCs w:val="24"/>
        </w:rPr>
      </w:pPr>
      <w:r w:rsidRPr="00137675">
        <w:rPr>
          <w:rFonts w:ascii="Tahoma" w:hAnsi="Tahoma" w:cs="Tahoma"/>
          <w:b/>
          <w:sz w:val="24"/>
          <w:szCs w:val="24"/>
        </w:rPr>
        <w:t>Funciones</w:t>
      </w:r>
    </w:p>
    <w:p w14:paraId="2A37D724"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sectPr w:rsidR="00BA6677" w:rsidRPr="00137675" w:rsidSect="00E1218D">
          <w:type w:val="continuous"/>
          <w:pgSz w:w="15840" w:h="12240" w:orient="landscape"/>
          <w:pgMar w:top="1440" w:right="1440" w:bottom="1440" w:left="1440" w:header="720" w:footer="720" w:gutter="0"/>
          <w:cols w:space="720"/>
          <w:docGrid w:linePitch="360"/>
        </w:sectPr>
      </w:pPr>
    </w:p>
    <w:p w14:paraId="3B4543BD" w14:textId="77777777" w:rsidR="00BA6677" w:rsidRPr="00137675" w:rsidRDefault="00BA6677" w:rsidP="00137675">
      <w:pPr>
        <w:autoSpaceDE w:val="0"/>
        <w:autoSpaceDN w:val="0"/>
        <w:adjustRightInd w:val="0"/>
        <w:spacing w:after="0" w:line="240" w:lineRule="auto"/>
        <w:jc w:val="both"/>
        <w:rPr>
          <w:rFonts w:ascii="Tahoma" w:hAnsi="Tahoma" w:cs="Tahoma"/>
          <w:sz w:val="24"/>
          <w:szCs w:val="24"/>
        </w:rPr>
      </w:pPr>
    </w:p>
    <w:p w14:paraId="6B448452" w14:textId="77777777" w:rsidR="00BA6677" w:rsidRPr="00137675" w:rsidRDefault="00BA6677" w:rsidP="00137675">
      <w:pPr>
        <w:pStyle w:val="Prrafodelista"/>
        <w:numPr>
          <w:ilvl w:val="0"/>
          <w:numId w:val="185"/>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 elaboración del formato de configuración para mapeo y apertura del proyecto en el sistema de auditoría, la orden de auditoría, acta de inicio, carta de planeación, guía de auditoría, programa de trabajo, cronograma y cuestionario de control interno a utilizar en las auditorías asignadas.</w:t>
      </w:r>
    </w:p>
    <w:p w14:paraId="3E9535C0"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7D3BD93E" w14:textId="77777777" w:rsidR="00BA6677" w:rsidRPr="00137675" w:rsidRDefault="00BA6677" w:rsidP="00137675">
      <w:pPr>
        <w:pStyle w:val="Prrafodelista"/>
        <w:numPr>
          <w:ilvl w:val="0"/>
          <w:numId w:val="185"/>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Realizar las auditorías que le sean encomendadas conforme al programa de trabajo y guía de auditoría.</w:t>
      </w:r>
    </w:p>
    <w:p w14:paraId="7C0A1F33"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2B5BD526" w14:textId="77777777" w:rsidR="00BA6677" w:rsidRPr="00137675" w:rsidRDefault="00BA6677" w:rsidP="00137675">
      <w:pPr>
        <w:pStyle w:val="Prrafodelista"/>
        <w:numPr>
          <w:ilvl w:val="0"/>
          <w:numId w:val="185"/>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Coordinar la elaboración de los papeles de trabajo del personal auditor, e integrar la cédula de hallazgos.</w:t>
      </w:r>
    </w:p>
    <w:p w14:paraId="7D0CE2C0"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7263D8AE" w14:textId="77777777" w:rsidR="00BA6677" w:rsidRPr="00137675" w:rsidRDefault="00BA6677" w:rsidP="00137675">
      <w:pPr>
        <w:pStyle w:val="Prrafodelista"/>
        <w:numPr>
          <w:ilvl w:val="0"/>
          <w:numId w:val="185"/>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Elaborar las cédulas de observaciones y recomendaciones de las revisiones a su cargo.</w:t>
      </w:r>
    </w:p>
    <w:p w14:paraId="7B7C9201"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74FA27DF" w14:textId="77777777" w:rsidR="00BA6677" w:rsidRPr="00137675" w:rsidRDefault="00BA6677" w:rsidP="00137675">
      <w:pPr>
        <w:pStyle w:val="Prrafodelista"/>
        <w:numPr>
          <w:ilvl w:val="0"/>
          <w:numId w:val="185"/>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lastRenderedPageBreak/>
        <w:t>Participar en la elaboración de los proyectos de informes de resultados de las revisiones a su cargo.</w:t>
      </w:r>
    </w:p>
    <w:p w14:paraId="7D69A059"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583968AC" w14:textId="77777777" w:rsidR="00BA6677" w:rsidRPr="00137675" w:rsidRDefault="00BA6677" w:rsidP="00137675">
      <w:pPr>
        <w:pStyle w:val="Prrafodelista"/>
        <w:numPr>
          <w:ilvl w:val="0"/>
          <w:numId w:val="185"/>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Informar correcta y oportunamente los avances en la ejecución de los programas de las revisiones que le sean encomendadas y actualizar permanentemente el Sistema de Auditoría Integral (SAI).</w:t>
      </w:r>
    </w:p>
    <w:p w14:paraId="2D716F85"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73CFFD68" w14:textId="77777777" w:rsidR="00BA6677" w:rsidRPr="00137675" w:rsidRDefault="00BA6677" w:rsidP="00137675">
      <w:pPr>
        <w:pStyle w:val="Prrafodelista"/>
        <w:numPr>
          <w:ilvl w:val="0"/>
          <w:numId w:val="185"/>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las reuniones de confronta con los titulares de las áreas auditadas.</w:t>
      </w:r>
    </w:p>
    <w:p w14:paraId="0D39728D"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6FEC30C2" w14:textId="77777777" w:rsidR="00BA6677" w:rsidRPr="00137675" w:rsidRDefault="00BA6677" w:rsidP="00137675">
      <w:pPr>
        <w:pStyle w:val="Prrafodelista"/>
        <w:numPr>
          <w:ilvl w:val="0"/>
          <w:numId w:val="185"/>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Realizar las visitas domiciliarias de aportación de datos de terceros (compulsas) que le sean asignadas.</w:t>
      </w:r>
    </w:p>
    <w:p w14:paraId="531782C1"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47FFFEC1" w14:textId="77777777" w:rsidR="00BA6677" w:rsidRPr="00137675" w:rsidRDefault="00BA6677" w:rsidP="00137675">
      <w:pPr>
        <w:pStyle w:val="Prrafodelista"/>
        <w:numPr>
          <w:ilvl w:val="0"/>
          <w:numId w:val="185"/>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Realizar la integración de los expedientes de los papeles de trabajo en coordinación con los auditores.</w:t>
      </w:r>
    </w:p>
    <w:p w14:paraId="42DD0762"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34710934" w14:textId="77777777" w:rsidR="00BA6677" w:rsidRPr="00137675" w:rsidRDefault="00BA6677" w:rsidP="00137675">
      <w:pPr>
        <w:pStyle w:val="Prrafodelista"/>
        <w:numPr>
          <w:ilvl w:val="0"/>
          <w:numId w:val="185"/>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Colaborar en la elaboración del proyecto de los oficios para dar vista de los casos de presunta responsabilidad que le sean asignados.</w:t>
      </w:r>
    </w:p>
    <w:p w14:paraId="6F7AD81E"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56C1FAFF" w14:textId="77777777" w:rsidR="00BA6677" w:rsidRPr="00137675" w:rsidRDefault="00BA6677" w:rsidP="00137675">
      <w:pPr>
        <w:pStyle w:val="Prrafodelista"/>
        <w:numPr>
          <w:ilvl w:val="0"/>
          <w:numId w:val="185"/>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6AC6EB77" w14:textId="77777777" w:rsidR="00BA6677" w:rsidRPr="00137675" w:rsidRDefault="00BA6677" w:rsidP="00137675">
      <w:pPr>
        <w:autoSpaceDE w:val="0"/>
        <w:autoSpaceDN w:val="0"/>
        <w:adjustRightInd w:val="0"/>
        <w:spacing w:after="0" w:line="240" w:lineRule="auto"/>
        <w:contextualSpacing/>
        <w:jc w:val="both"/>
        <w:rPr>
          <w:rFonts w:ascii="Tahoma" w:hAnsi="Tahoma" w:cs="Tahoma"/>
          <w:sz w:val="24"/>
          <w:szCs w:val="24"/>
        </w:rPr>
      </w:pPr>
    </w:p>
    <w:p w14:paraId="6C442478" w14:textId="77777777" w:rsidR="00BA6677" w:rsidRPr="00137675" w:rsidRDefault="00BA6677" w:rsidP="00137675">
      <w:pPr>
        <w:pStyle w:val="Prrafodelista"/>
        <w:numPr>
          <w:ilvl w:val="0"/>
          <w:numId w:val="185"/>
        </w:numPr>
        <w:autoSpaceDE w:val="0"/>
        <w:autoSpaceDN w:val="0"/>
        <w:adjustRightInd w:val="0"/>
        <w:spacing w:after="0" w:line="240" w:lineRule="auto"/>
        <w:ind w:left="0"/>
        <w:jc w:val="both"/>
        <w:rPr>
          <w:rFonts w:ascii="Tahoma" w:hAnsi="Tahoma" w:cs="Tahoma"/>
          <w:sz w:val="24"/>
          <w:szCs w:val="24"/>
        </w:rPr>
      </w:pPr>
      <w:r w:rsidRPr="00137675">
        <w:rPr>
          <w:rFonts w:ascii="Tahoma" w:hAnsi="Tahoma" w:cs="Tahoma"/>
          <w:sz w:val="24"/>
          <w:szCs w:val="24"/>
        </w:rPr>
        <w:t>Participar en las demás actividades encomendadas por el superior jerárquico.</w:t>
      </w:r>
    </w:p>
    <w:p w14:paraId="0D3813B2" w14:textId="77777777" w:rsidR="00BA6677" w:rsidRPr="00137675" w:rsidRDefault="00BA6677" w:rsidP="00137675">
      <w:pPr>
        <w:autoSpaceDE w:val="0"/>
        <w:autoSpaceDN w:val="0"/>
        <w:adjustRightInd w:val="0"/>
        <w:spacing w:after="0" w:line="240" w:lineRule="auto"/>
        <w:ind w:hanging="567"/>
        <w:jc w:val="both"/>
        <w:rPr>
          <w:rFonts w:ascii="Tahoma" w:hAnsi="Tahoma" w:cs="Tahoma"/>
          <w:sz w:val="24"/>
          <w:szCs w:val="24"/>
        </w:rPr>
      </w:pPr>
    </w:p>
    <w:p w14:paraId="3B585022"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sz w:val="24"/>
          <w:szCs w:val="24"/>
        </w:rPr>
      </w:pPr>
    </w:p>
    <w:p w14:paraId="4606F23B"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13879F06"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54EC57A2"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09EAD35F"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10BB9E1C"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08AD4D4D"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7B7B2E21"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3FA599CE"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4F0A4A61"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58D43D35"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613D0F84"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7E891F0E"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6D794FB3"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61F36A5B"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5244074A"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16D880BF"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48911D75" w14:textId="37ECDE30" w:rsidR="00BA6677" w:rsidRPr="00D97077" w:rsidRDefault="00BA6677" w:rsidP="00EA1F21">
      <w:pPr>
        <w:pStyle w:val="Ttulo2"/>
        <w:numPr>
          <w:ilvl w:val="1"/>
          <w:numId w:val="309"/>
        </w:numPr>
        <w:spacing w:before="0"/>
        <w:rPr>
          <w:rFonts w:ascii="Tahoma" w:hAnsi="Tahoma" w:cs="Tahoma"/>
          <w:b/>
          <w:color w:val="auto"/>
          <w:sz w:val="24"/>
          <w:szCs w:val="24"/>
        </w:rPr>
      </w:pPr>
      <w:r w:rsidRPr="00D97077">
        <w:rPr>
          <w:rFonts w:ascii="Tahoma" w:hAnsi="Tahoma" w:cs="Tahoma"/>
          <w:b/>
          <w:color w:val="auto"/>
          <w:sz w:val="24"/>
          <w:szCs w:val="24"/>
        </w:rPr>
        <w:lastRenderedPageBreak/>
        <w:t>DIRECCIÓN GENERAL DE REGISTRO Y EVOLUCIÓN PATRIMONIAL</w:t>
      </w:r>
    </w:p>
    <w:p w14:paraId="0223DE29" w14:textId="77777777" w:rsidR="00BA6677" w:rsidRPr="00D97077" w:rsidRDefault="00BA6677" w:rsidP="00D97077">
      <w:pPr>
        <w:autoSpaceDE w:val="0"/>
        <w:autoSpaceDN w:val="0"/>
        <w:adjustRightInd w:val="0"/>
        <w:spacing w:after="0" w:line="240" w:lineRule="auto"/>
        <w:jc w:val="both"/>
        <w:rPr>
          <w:rFonts w:ascii="Tahoma" w:hAnsi="Tahoma" w:cs="Tahoma"/>
          <w:sz w:val="24"/>
          <w:szCs w:val="24"/>
        </w:rPr>
      </w:pPr>
    </w:p>
    <w:p w14:paraId="350E7767" w14:textId="77777777" w:rsidR="00BA6677" w:rsidRPr="00D97077" w:rsidRDefault="00BA6677" w:rsidP="00D97077">
      <w:pPr>
        <w:autoSpaceDE w:val="0"/>
        <w:autoSpaceDN w:val="0"/>
        <w:adjustRightInd w:val="0"/>
        <w:spacing w:after="0" w:line="240" w:lineRule="auto"/>
        <w:jc w:val="both"/>
        <w:rPr>
          <w:rFonts w:ascii="Tahoma" w:hAnsi="Tahoma" w:cs="Tahoma"/>
          <w:b/>
          <w:sz w:val="24"/>
          <w:szCs w:val="24"/>
        </w:rPr>
      </w:pPr>
      <w:r w:rsidRPr="00D97077">
        <w:rPr>
          <w:rFonts w:ascii="Tahoma" w:hAnsi="Tahoma" w:cs="Tahoma"/>
          <w:b/>
          <w:sz w:val="24"/>
          <w:szCs w:val="24"/>
        </w:rPr>
        <w:t>Objetivo</w:t>
      </w:r>
    </w:p>
    <w:p w14:paraId="07078038" w14:textId="77777777" w:rsidR="00BA6677" w:rsidRPr="00D97077" w:rsidRDefault="00BA6677" w:rsidP="00D97077">
      <w:pPr>
        <w:autoSpaceDE w:val="0"/>
        <w:autoSpaceDN w:val="0"/>
        <w:adjustRightInd w:val="0"/>
        <w:spacing w:after="0" w:line="240" w:lineRule="auto"/>
        <w:jc w:val="both"/>
        <w:rPr>
          <w:rFonts w:ascii="Tahoma" w:hAnsi="Tahoma" w:cs="Tahoma"/>
          <w:sz w:val="24"/>
          <w:szCs w:val="24"/>
        </w:rPr>
      </w:pPr>
    </w:p>
    <w:p w14:paraId="45CE87A3" w14:textId="77777777" w:rsidR="00BA6677" w:rsidRPr="00D97077" w:rsidRDefault="00BA6677" w:rsidP="00D97077">
      <w:pPr>
        <w:autoSpaceDE w:val="0"/>
        <w:autoSpaceDN w:val="0"/>
        <w:adjustRightInd w:val="0"/>
        <w:spacing w:after="0" w:line="240" w:lineRule="auto"/>
        <w:jc w:val="both"/>
        <w:rPr>
          <w:rFonts w:ascii="Tahoma" w:hAnsi="Tahoma" w:cs="Tahoma"/>
          <w:sz w:val="24"/>
          <w:szCs w:val="24"/>
        </w:rPr>
      </w:pPr>
      <w:r w:rsidRPr="00D97077">
        <w:rPr>
          <w:rFonts w:ascii="Tahoma" w:hAnsi="Tahoma" w:cs="Tahoma"/>
          <w:sz w:val="24"/>
          <w:szCs w:val="24"/>
        </w:rPr>
        <w:t>Aportar información documentada respecto de declaraciones de situación patrimonial, declaraciones de interés y constancias de presentación de declaración fiscal con el objetivo de fortalecer la integridad pública y combatir la corrupción, así como contribuir con la transparencia y rendición de cuentas.</w:t>
      </w:r>
    </w:p>
    <w:p w14:paraId="1F3640E6" w14:textId="77777777" w:rsidR="00BA6677" w:rsidRPr="00D97077" w:rsidRDefault="00BA6677" w:rsidP="00D97077">
      <w:pPr>
        <w:autoSpaceDE w:val="0"/>
        <w:autoSpaceDN w:val="0"/>
        <w:adjustRightInd w:val="0"/>
        <w:spacing w:after="0" w:line="240" w:lineRule="auto"/>
        <w:ind w:hanging="567"/>
        <w:jc w:val="both"/>
        <w:rPr>
          <w:rFonts w:ascii="Tahoma" w:hAnsi="Tahoma" w:cs="Tahoma"/>
          <w:sz w:val="24"/>
          <w:szCs w:val="24"/>
        </w:rPr>
      </w:pPr>
    </w:p>
    <w:p w14:paraId="7F64725F" w14:textId="77777777" w:rsidR="00BA6677" w:rsidRPr="00D97077" w:rsidRDefault="00BA6677" w:rsidP="00D97077">
      <w:pPr>
        <w:autoSpaceDE w:val="0"/>
        <w:autoSpaceDN w:val="0"/>
        <w:adjustRightInd w:val="0"/>
        <w:spacing w:after="0" w:line="240" w:lineRule="auto"/>
        <w:jc w:val="both"/>
        <w:rPr>
          <w:rFonts w:ascii="Tahoma" w:hAnsi="Tahoma" w:cs="Tahoma"/>
          <w:b/>
          <w:sz w:val="24"/>
          <w:szCs w:val="24"/>
        </w:rPr>
      </w:pPr>
      <w:r w:rsidRPr="00D97077">
        <w:rPr>
          <w:rFonts w:ascii="Tahoma" w:hAnsi="Tahoma" w:cs="Tahoma"/>
          <w:b/>
          <w:sz w:val="24"/>
          <w:szCs w:val="24"/>
        </w:rPr>
        <w:t xml:space="preserve">Funciones </w:t>
      </w:r>
    </w:p>
    <w:p w14:paraId="4B8496E7" w14:textId="77777777" w:rsidR="00BA6677" w:rsidRPr="00D97077" w:rsidRDefault="00BA6677" w:rsidP="00D97077">
      <w:pPr>
        <w:autoSpaceDE w:val="0"/>
        <w:autoSpaceDN w:val="0"/>
        <w:adjustRightInd w:val="0"/>
        <w:spacing w:after="0" w:line="240" w:lineRule="auto"/>
        <w:ind w:hanging="567"/>
        <w:jc w:val="both"/>
        <w:rPr>
          <w:rFonts w:ascii="Tahoma" w:hAnsi="Tahoma" w:cs="Tahoma"/>
          <w:sz w:val="24"/>
          <w:szCs w:val="24"/>
        </w:rPr>
        <w:sectPr w:rsidR="00BA6677" w:rsidRPr="00D97077" w:rsidSect="00E1218D">
          <w:type w:val="continuous"/>
          <w:pgSz w:w="15840" w:h="12240" w:orient="landscape"/>
          <w:pgMar w:top="1440" w:right="1440" w:bottom="1440" w:left="1440" w:header="720" w:footer="720" w:gutter="0"/>
          <w:cols w:space="720"/>
          <w:docGrid w:linePitch="360"/>
        </w:sectPr>
      </w:pPr>
    </w:p>
    <w:p w14:paraId="389E0771" w14:textId="77777777" w:rsidR="00BA6677" w:rsidRPr="00D97077" w:rsidRDefault="00BA6677" w:rsidP="00D97077">
      <w:pPr>
        <w:pStyle w:val="Prrafodelista"/>
        <w:numPr>
          <w:ilvl w:val="0"/>
          <w:numId w:val="113"/>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Supervisar y controlar la administración e integración del padrón de servidores públicos de la Cámara de Diputados obligados a presentar declaración de situación patrimonial, declaración de intereses y constancia de presentación de declaración fiscal.</w:t>
      </w:r>
    </w:p>
    <w:p w14:paraId="219046A1"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36F25A64" w14:textId="77777777" w:rsidR="00BA6677" w:rsidRPr="00D97077" w:rsidRDefault="00BA6677" w:rsidP="00D97077">
      <w:pPr>
        <w:pStyle w:val="Prrafodelista"/>
        <w:numPr>
          <w:ilvl w:val="0"/>
          <w:numId w:val="113"/>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Supervisar y controlar la captura, recepción, registro, acceso, modificación, actualización, depuración, manejo, digitalización y resguardo de las declaraciones y constancias que se presenten en formato físico y electrónico en los términos previstos por la Ley General de Responsabilidades Administrativas.</w:t>
      </w:r>
    </w:p>
    <w:p w14:paraId="0A82883F"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4CB18B2A" w14:textId="77777777" w:rsidR="00BA6677" w:rsidRPr="00D97077" w:rsidRDefault="00BA6677" w:rsidP="00D97077">
      <w:pPr>
        <w:pStyle w:val="Prrafodelista"/>
        <w:numPr>
          <w:ilvl w:val="0"/>
          <w:numId w:val="113"/>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Supervisar y controlar la captura, recepción, registro, acceso, modificación, actualización, depuración, incorporación de las declaraciones y constancias a la Plataforma Digital Nacional, conforme a lo establecido en el Titulo Cuarto de la Ley General del Sistema Nacional Anticorrupción.</w:t>
      </w:r>
    </w:p>
    <w:p w14:paraId="52349F87"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47D8CCA5" w14:textId="77777777" w:rsidR="00BA6677" w:rsidRPr="00D97077" w:rsidRDefault="00BA6677" w:rsidP="00D97077">
      <w:pPr>
        <w:pStyle w:val="Prrafodelista"/>
        <w:numPr>
          <w:ilvl w:val="0"/>
          <w:numId w:val="113"/>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 xml:space="preserve">Supervisar el cumplimiento de las obligaciones establecidas por la Ley General de Transparencia y Acceso </w:t>
      </w:r>
      <w:r w:rsidRPr="00D97077">
        <w:rPr>
          <w:rFonts w:ascii="Tahoma" w:hAnsi="Tahoma" w:cs="Tahoma"/>
          <w:sz w:val="24"/>
          <w:szCs w:val="24"/>
        </w:rPr>
        <w:t>a la Información Pública, la Ley General de Protección de Datos Personales en Posesión de Sujetos Obligados y la normativa aplicable, así como el cumplimiento de las disposiciones vigentes en materia de archivo, en coadyuvancia con la Dirección General de Control y Evaluación.</w:t>
      </w:r>
    </w:p>
    <w:p w14:paraId="632F9E2C"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34D3DBB8" w14:textId="77777777" w:rsidR="00BA6677" w:rsidRPr="00D97077" w:rsidRDefault="00BA6677" w:rsidP="00D97077">
      <w:pPr>
        <w:pStyle w:val="Prrafodelista"/>
        <w:numPr>
          <w:ilvl w:val="0"/>
          <w:numId w:val="113"/>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Instruir la realización de investigaciones, en relación con la evolución patrimonial de los declarantes.</w:t>
      </w:r>
    </w:p>
    <w:p w14:paraId="3EA1049A"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423A4ADB" w14:textId="77777777" w:rsidR="00BA6677" w:rsidRPr="00D97077" w:rsidRDefault="00BA6677" w:rsidP="00D97077">
      <w:pPr>
        <w:pStyle w:val="Prrafodelista"/>
        <w:numPr>
          <w:ilvl w:val="0"/>
          <w:numId w:val="113"/>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Supervisar y controlar el sistema de evolución patrimonial al interior de la Cámara de Diputados.</w:t>
      </w:r>
    </w:p>
    <w:p w14:paraId="51569544"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01A92627" w14:textId="77777777" w:rsidR="00BA6677" w:rsidRPr="00D97077" w:rsidRDefault="00BA6677" w:rsidP="00D97077">
      <w:pPr>
        <w:pStyle w:val="Prrafodelista"/>
        <w:numPr>
          <w:ilvl w:val="0"/>
          <w:numId w:val="113"/>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Autorizar y supervisar la expedición de certificaciones de no detección de anomalías en la evolución patrimonial de los servidores públicos.</w:t>
      </w:r>
    </w:p>
    <w:p w14:paraId="51294E7B"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38B493E2" w14:textId="77777777" w:rsidR="00BA6677" w:rsidRPr="00D97077" w:rsidRDefault="00BA6677" w:rsidP="00D97077">
      <w:pPr>
        <w:pStyle w:val="Prrafodelista"/>
        <w:numPr>
          <w:ilvl w:val="0"/>
          <w:numId w:val="113"/>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Supervisar y controlar el desarrollo de las verificaciones de la evolución patrimonial de los servidores públicos de la Cámara de Diputados.</w:t>
      </w:r>
    </w:p>
    <w:p w14:paraId="029A2A2F"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6F5101D2"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11BFD0B4"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06B633BB" w14:textId="77777777" w:rsidR="00BA6677" w:rsidRPr="00D97077" w:rsidRDefault="00BA6677" w:rsidP="00D97077">
      <w:pPr>
        <w:pStyle w:val="Prrafodelista"/>
        <w:numPr>
          <w:ilvl w:val="0"/>
          <w:numId w:val="113"/>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Dar vista a la Autoridad Investigadora de la Contraloría Interna de los casos de incumplimiento u omisión sin causa justificada, de la obligación que tienen los servidores públicos de presentar sus declaraciones y constancias, en los términos previstos por la Ley General de Responsabilidades Administrativas.</w:t>
      </w:r>
    </w:p>
    <w:p w14:paraId="16EB321A"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57EDC684" w14:textId="77777777" w:rsidR="00BA6677" w:rsidRPr="00D97077" w:rsidRDefault="00BA6677" w:rsidP="00D97077">
      <w:pPr>
        <w:pStyle w:val="Prrafodelista"/>
        <w:numPr>
          <w:ilvl w:val="0"/>
          <w:numId w:val="113"/>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Dar vista a la Autoridad Investigadora de la Contraloría Interna de los resultados de las verificaciones en los casos en que se detecten anomalías en la evolución patrimonial, declaración patrimonial, declaración de intereses y constancia de presentación de declaración fiscal.</w:t>
      </w:r>
    </w:p>
    <w:p w14:paraId="57E5A333"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1FB2AEED" w14:textId="77777777" w:rsidR="00BA6677" w:rsidRPr="00D97077" w:rsidRDefault="00BA6677" w:rsidP="00D97077">
      <w:pPr>
        <w:pStyle w:val="Prrafodelista"/>
        <w:numPr>
          <w:ilvl w:val="0"/>
          <w:numId w:val="113"/>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Supervisar y controlar las asesorías que se brinden a los servidores públicos de la Cámara de Diputados en materia de captura y registro de declaraciones patrimoniales, declaraciones de interés y constancia de presentación de declaración fiscal.</w:t>
      </w:r>
    </w:p>
    <w:p w14:paraId="24ED73F2"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4485C715" w14:textId="77777777" w:rsidR="00BA6677" w:rsidRPr="00D97077" w:rsidRDefault="00BA6677" w:rsidP="00D97077">
      <w:pPr>
        <w:pStyle w:val="Prrafodelista"/>
        <w:numPr>
          <w:ilvl w:val="0"/>
          <w:numId w:val="113"/>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Coordinar las acciones necesarias para contribuir al funcionamiento del sistema de información y comunicación con la Plataforma Digital Nacional en términos de la Ley General del Sistema Nacional Anticorrupción.</w:t>
      </w:r>
    </w:p>
    <w:p w14:paraId="5B3344FF"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58EAD8B5" w14:textId="77777777" w:rsidR="00BA6677" w:rsidRPr="00D97077" w:rsidRDefault="00BA6677" w:rsidP="00D97077">
      <w:pPr>
        <w:pStyle w:val="Prrafodelista"/>
        <w:numPr>
          <w:ilvl w:val="0"/>
          <w:numId w:val="113"/>
        </w:numPr>
        <w:autoSpaceDE w:val="0"/>
        <w:autoSpaceDN w:val="0"/>
        <w:adjustRightInd w:val="0"/>
        <w:spacing w:after="0" w:line="240" w:lineRule="auto"/>
        <w:ind w:left="0"/>
        <w:jc w:val="both"/>
        <w:rPr>
          <w:rFonts w:ascii="Tahoma" w:eastAsiaTheme="minorHAnsi" w:hAnsi="Tahoma" w:cs="Tahoma"/>
          <w:sz w:val="24"/>
          <w:szCs w:val="24"/>
        </w:rPr>
      </w:pPr>
      <w:r w:rsidRPr="00D97077">
        <w:rPr>
          <w:rFonts w:ascii="Tahoma" w:hAnsi="Tahoma" w:cs="Tahoma"/>
          <w:sz w:val="24"/>
          <w:szCs w:val="24"/>
        </w:rPr>
        <w:t>Certificar los documentos que, por el ejercicio de las atribuciones de la Dirección General, obren en sus archivos.</w:t>
      </w:r>
    </w:p>
    <w:p w14:paraId="44886B13"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40809124" w14:textId="77777777" w:rsidR="00BA6677" w:rsidRPr="00D97077" w:rsidRDefault="00BA6677" w:rsidP="00D97077">
      <w:pPr>
        <w:pStyle w:val="Prrafodelista"/>
        <w:numPr>
          <w:ilvl w:val="0"/>
          <w:numId w:val="113"/>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Emitir comunicados y notificaciones de manera física y por medios electrónicos.</w:t>
      </w:r>
    </w:p>
    <w:p w14:paraId="1F4CF8BB"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66EEF1ED" w14:textId="77777777" w:rsidR="00BA6677" w:rsidRPr="00D97077" w:rsidRDefault="00BA6677" w:rsidP="00D97077">
      <w:pPr>
        <w:pStyle w:val="Prrafodelista"/>
        <w:numPr>
          <w:ilvl w:val="0"/>
          <w:numId w:val="113"/>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77C402B0"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35A801DD" w14:textId="77777777" w:rsidR="00BA6677" w:rsidRPr="00D97077" w:rsidRDefault="00BA6677" w:rsidP="00D97077">
      <w:pPr>
        <w:pStyle w:val="Prrafodelista"/>
        <w:numPr>
          <w:ilvl w:val="0"/>
          <w:numId w:val="113"/>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Las demás que le confieran otras disposiciones jurídicas, así como aquellas funciones que le encomiende el Titular de la Contraloría Interna.</w:t>
      </w:r>
    </w:p>
    <w:p w14:paraId="095C52BB" w14:textId="77777777" w:rsidR="00BA6677" w:rsidRPr="00D97077" w:rsidRDefault="00BA6677" w:rsidP="00D97077">
      <w:pPr>
        <w:autoSpaceDE w:val="0"/>
        <w:autoSpaceDN w:val="0"/>
        <w:adjustRightInd w:val="0"/>
        <w:spacing w:after="0" w:line="240" w:lineRule="auto"/>
        <w:ind w:hanging="567"/>
        <w:jc w:val="both"/>
        <w:rPr>
          <w:rFonts w:ascii="Tahoma" w:hAnsi="Tahoma" w:cs="Tahoma"/>
          <w:sz w:val="24"/>
          <w:szCs w:val="24"/>
        </w:rPr>
        <w:sectPr w:rsidR="00BA6677" w:rsidRPr="00D97077" w:rsidSect="00E1218D">
          <w:type w:val="continuous"/>
          <w:pgSz w:w="15840" w:h="12240" w:orient="landscape"/>
          <w:pgMar w:top="1440" w:right="1440" w:bottom="1440" w:left="1440" w:header="720" w:footer="720" w:gutter="0"/>
          <w:cols w:num="2" w:space="720"/>
          <w:docGrid w:linePitch="360"/>
        </w:sectPr>
      </w:pPr>
    </w:p>
    <w:p w14:paraId="35DE8270" w14:textId="77777777" w:rsidR="00BA6677" w:rsidRPr="00D97077" w:rsidRDefault="00BA6677" w:rsidP="00D97077">
      <w:pPr>
        <w:autoSpaceDE w:val="0"/>
        <w:autoSpaceDN w:val="0"/>
        <w:adjustRightInd w:val="0"/>
        <w:spacing w:after="0" w:line="240" w:lineRule="auto"/>
        <w:ind w:hanging="567"/>
        <w:jc w:val="both"/>
        <w:rPr>
          <w:rFonts w:ascii="Tahoma" w:hAnsi="Tahoma" w:cs="Tahoma"/>
          <w:sz w:val="24"/>
          <w:szCs w:val="24"/>
        </w:rPr>
      </w:pPr>
    </w:p>
    <w:p w14:paraId="343EC680" w14:textId="77777777" w:rsidR="00BA6677" w:rsidRPr="00D97077" w:rsidRDefault="00BA6677" w:rsidP="00D97077">
      <w:pPr>
        <w:autoSpaceDE w:val="0"/>
        <w:autoSpaceDN w:val="0"/>
        <w:adjustRightInd w:val="0"/>
        <w:spacing w:after="0" w:line="240" w:lineRule="auto"/>
        <w:ind w:hanging="567"/>
        <w:jc w:val="both"/>
        <w:rPr>
          <w:rFonts w:ascii="Tahoma" w:hAnsi="Tahoma" w:cs="Tahoma"/>
          <w:sz w:val="24"/>
          <w:szCs w:val="24"/>
        </w:rPr>
      </w:pPr>
    </w:p>
    <w:p w14:paraId="6751DEBC"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4ADAC204"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4551E6A0"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7209536D"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6AD26B7D"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25729405"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37A5562A"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5CE754A2"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rPr>
      </w:pPr>
    </w:p>
    <w:p w14:paraId="653BFB9A" w14:textId="4C6DB27C" w:rsidR="00BA6677" w:rsidRPr="00D97077" w:rsidRDefault="00BA6677" w:rsidP="00D97077">
      <w:pPr>
        <w:pStyle w:val="Ttulo3"/>
        <w:spacing w:before="0"/>
        <w:rPr>
          <w:rFonts w:ascii="Tahoma" w:hAnsi="Tahoma" w:cs="Tahoma"/>
          <w:b/>
          <w:color w:val="auto"/>
        </w:rPr>
      </w:pPr>
      <w:bookmarkStart w:id="21" w:name="_Hlk79087358"/>
      <w:r w:rsidRPr="00D97077">
        <w:rPr>
          <w:rFonts w:ascii="Tahoma" w:hAnsi="Tahoma" w:cs="Tahoma"/>
          <w:b/>
          <w:color w:val="auto"/>
        </w:rPr>
        <w:lastRenderedPageBreak/>
        <w:t>DIRECCIÓN DE REGISTRO Y CONTROL DE DECLARACIONES PATRIMONIALES Y DE INTERESES</w:t>
      </w:r>
      <w:bookmarkEnd w:id="21"/>
    </w:p>
    <w:p w14:paraId="49303BF4" w14:textId="77777777" w:rsidR="00BA6677" w:rsidRPr="00D97077" w:rsidRDefault="00BA6677" w:rsidP="00D97077">
      <w:pPr>
        <w:autoSpaceDE w:val="0"/>
        <w:autoSpaceDN w:val="0"/>
        <w:adjustRightInd w:val="0"/>
        <w:spacing w:after="0" w:line="240" w:lineRule="auto"/>
        <w:ind w:hanging="567"/>
        <w:jc w:val="both"/>
        <w:rPr>
          <w:rFonts w:ascii="Tahoma" w:hAnsi="Tahoma" w:cs="Tahoma"/>
          <w:b/>
          <w:sz w:val="24"/>
          <w:szCs w:val="24"/>
        </w:rPr>
      </w:pPr>
    </w:p>
    <w:p w14:paraId="5A78E6E4" w14:textId="77777777" w:rsidR="00BA6677" w:rsidRPr="00D97077" w:rsidRDefault="00BA6677" w:rsidP="00D97077">
      <w:pPr>
        <w:autoSpaceDE w:val="0"/>
        <w:autoSpaceDN w:val="0"/>
        <w:adjustRightInd w:val="0"/>
        <w:spacing w:after="0" w:line="240" w:lineRule="auto"/>
        <w:ind w:hanging="567"/>
        <w:jc w:val="both"/>
        <w:rPr>
          <w:rFonts w:ascii="Tahoma" w:hAnsi="Tahoma" w:cs="Tahoma"/>
          <w:b/>
          <w:sz w:val="24"/>
          <w:szCs w:val="24"/>
        </w:rPr>
      </w:pPr>
    </w:p>
    <w:p w14:paraId="6B3E9E34" w14:textId="77777777" w:rsidR="00BA6677" w:rsidRPr="00D97077" w:rsidRDefault="00BA6677" w:rsidP="00D97077">
      <w:pPr>
        <w:autoSpaceDE w:val="0"/>
        <w:autoSpaceDN w:val="0"/>
        <w:adjustRightInd w:val="0"/>
        <w:spacing w:after="0" w:line="240" w:lineRule="auto"/>
        <w:jc w:val="both"/>
        <w:rPr>
          <w:rFonts w:ascii="Tahoma" w:hAnsi="Tahoma" w:cs="Tahoma"/>
          <w:b/>
          <w:sz w:val="24"/>
          <w:szCs w:val="24"/>
        </w:rPr>
      </w:pPr>
      <w:r w:rsidRPr="00D97077">
        <w:rPr>
          <w:rFonts w:ascii="Tahoma" w:hAnsi="Tahoma" w:cs="Tahoma"/>
          <w:b/>
          <w:sz w:val="24"/>
          <w:szCs w:val="24"/>
        </w:rPr>
        <w:t>Objetivo</w:t>
      </w:r>
    </w:p>
    <w:p w14:paraId="5C4827E0" w14:textId="77777777" w:rsidR="00BA6677" w:rsidRPr="00D97077" w:rsidRDefault="00BA6677" w:rsidP="00D97077">
      <w:pPr>
        <w:autoSpaceDE w:val="0"/>
        <w:autoSpaceDN w:val="0"/>
        <w:adjustRightInd w:val="0"/>
        <w:spacing w:after="0" w:line="240" w:lineRule="auto"/>
        <w:ind w:hanging="567"/>
        <w:jc w:val="both"/>
        <w:rPr>
          <w:rFonts w:ascii="Tahoma" w:hAnsi="Tahoma" w:cs="Tahoma"/>
          <w:sz w:val="24"/>
          <w:szCs w:val="24"/>
        </w:rPr>
      </w:pPr>
    </w:p>
    <w:p w14:paraId="572EA74C" w14:textId="77777777" w:rsidR="00BA6677" w:rsidRPr="00D97077" w:rsidRDefault="00BA6677" w:rsidP="00D97077">
      <w:pPr>
        <w:autoSpaceDE w:val="0"/>
        <w:autoSpaceDN w:val="0"/>
        <w:adjustRightInd w:val="0"/>
        <w:spacing w:after="0" w:line="240" w:lineRule="auto"/>
        <w:jc w:val="both"/>
        <w:rPr>
          <w:rFonts w:ascii="Tahoma" w:hAnsi="Tahoma" w:cs="Tahoma"/>
          <w:sz w:val="24"/>
          <w:szCs w:val="24"/>
        </w:rPr>
      </w:pPr>
      <w:r w:rsidRPr="00D97077">
        <w:rPr>
          <w:rFonts w:ascii="Tahoma" w:hAnsi="Tahoma" w:cs="Tahoma"/>
          <w:sz w:val="24"/>
          <w:szCs w:val="24"/>
        </w:rPr>
        <w:t xml:space="preserve">Instrumentar el cumplimiento de la presentación de la declaración de situación patrimonial y de intereses, y constancia de presentación de declaración fiscal, registrar y mantener actualizada la información en el sistema </w:t>
      </w:r>
      <w:proofErr w:type="spellStart"/>
      <w:r w:rsidRPr="00D97077">
        <w:rPr>
          <w:rFonts w:ascii="Tahoma" w:hAnsi="Tahoma" w:cs="Tahoma"/>
          <w:sz w:val="24"/>
          <w:szCs w:val="24"/>
        </w:rPr>
        <w:t>Declara_DIP</w:t>
      </w:r>
      <w:proofErr w:type="spellEnd"/>
      <w:r w:rsidRPr="00D97077">
        <w:rPr>
          <w:rFonts w:ascii="Tahoma" w:hAnsi="Tahoma" w:cs="Tahoma"/>
          <w:sz w:val="24"/>
          <w:szCs w:val="24"/>
        </w:rPr>
        <w:t>, así como coordinar asesoría y capacitación para los servidores públicos declarantes.</w:t>
      </w:r>
    </w:p>
    <w:p w14:paraId="33D4F02B" w14:textId="77777777" w:rsidR="00BA6677" w:rsidRPr="00D97077" w:rsidRDefault="00BA6677" w:rsidP="00D97077">
      <w:pPr>
        <w:autoSpaceDE w:val="0"/>
        <w:autoSpaceDN w:val="0"/>
        <w:adjustRightInd w:val="0"/>
        <w:spacing w:after="0" w:line="240" w:lineRule="auto"/>
        <w:jc w:val="both"/>
        <w:rPr>
          <w:rFonts w:ascii="Tahoma" w:hAnsi="Tahoma" w:cs="Tahoma"/>
          <w:sz w:val="24"/>
          <w:szCs w:val="24"/>
        </w:rPr>
      </w:pPr>
    </w:p>
    <w:p w14:paraId="0B0E6822" w14:textId="77777777" w:rsidR="00BA6677" w:rsidRPr="00D97077" w:rsidRDefault="00BA6677" w:rsidP="00D97077">
      <w:pPr>
        <w:autoSpaceDE w:val="0"/>
        <w:autoSpaceDN w:val="0"/>
        <w:adjustRightInd w:val="0"/>
        <w:spacing w:after="0" w:line="240" w:lineRule="auto"/>
        <w:jc w:val="both"/>
        <w:rPr>
          <w:rFonts w:ascii="Tahoma" w:hAnsi="Tahoma" w:cs="Tahoma"/>
          <w:b/>
          <w:sz w:val="24"/>
          <w:szCs w:val="24"/>
        </w:rPr>
      </w:pPr>
      <w:r w:rsidRPr="00D97077">
        <w:rPr>
          <w:rFonts w:ascii="Tahoma" w:hAnsi="Tahoma" w:cs="Tahoma"/>
          <w:b/>
          <w:sz w:val="24"/>
          <w:szCs w:val="24"/>
        </w:rPr>
        <w:t>Funciones</w:t>
      </w:r>
    </w:p>
    <w:p w14:paraId="42BD90E8" w14:textId="77777777" w:rsidR="00BA6677" w:rsidRPr="00D97077" w:rsidRDefault="00BA6677" w:rsidP="00D97077">
      <w:pPr>
        <w:autoSpaceDE w:val="0"/>
        <w:autoSpaceDN w:val="0"/>
        <w:adjustRightInd w:val="0"/>
        <w:spacing w:after="0" w:line="240" w:lineRule="auto"/>
        <w:jc w:val="both"/>
        <w:rPr>
          <w:rFonts w:ascii="Tahoma" w:hAnsi="Tahoma" w:cs="Tahoma"/>
          <w:sz w:val="24"/>
          <w:szCs w:val="24"/>
        </w:rPr>
        <w:sectPr w:rsidR="00BA6677" w:rsidRPr="00D97077" w:rsidSect="00E1218D">
          <w:type w:val="continuous"/>
          <w:pgSz w:w="15840" w:h="12240" w:orient="landscape"/>
          <w:pgMar w:top="1440" w:right="1440" w:bottom="1440" w:left="1440" w:header="720" w:footer="720" w:gutter="0"/>
          <w:cols w:space="720"/>
          <w:docGrid w:linePitch="360"/>
        </w:sectPr>
      </w:pPr>
    </w:p>
    <w:p w14:paraId="7D6CE2BA" w14:textId="77777777" w:rsidR="00BA6677" w:rsidRPr="00D97077" w:rsidRDefault="00BA6677" w:rsidP="00D97077">
      <w:pPr>
        <w:autoSpaceDE w:val="0"/>
        <w:autoSpaceDN w:val="0"/>
        <w:adjustRightInd w:val="0"/>
        <w:spacing w:after="0" w:line="240" w:lineRule="auto"/>
        <w:jc w:val="both"/>
        <w:rPr>
          <w:rFonts w:ascii="Tahoma" w:hAnsi="Tahoma" w:cs="Tahoma"/>
          <w:sz w:val="24"/>
          <w:szCs w:val="24"/>
        </w:rPr>
      </w:pPr>
    </w:p>
    <w:p w14:paraId="55430097" w14:textId="77777777" w:rsidR="00BA6677" w:rsidRPr="00D97077" w:rsidRDefault="00BA6677" w:rsidP="00D97077">
      <w:pPr>
        <w:pStyle w:val="Prrafodelista"/>
        <w:numPr>
          <w:ilvl w:val="0"/>
          <w:numId w:val="186"/>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Integrar el padrón de los servidores públicos declarantes.</w:t>
      </w:r>
    </w:p>
    <w:p w14:paraId="067A86FD"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25993B21" w14:textId="77777777" w:rsidR="00BA6677" w:rsidRPr="00D97077" w:rsidRDefault="00BA6677" w:rsidP="00D97077">
      <w:pPr>
        <w:pStyle w:val="Prrafodelista"/>
        <w:numPr>
          <w:ilvl w:val="0"/>
          <w:numId w:val="186"/>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Determinar formatos bajo los cuales se deberán presentar las declaraciones de situación patrimonial y de intereses, así como los instructivos.</w:t>
      </w:r>
    </w:p>
    <w:p w14:paraId="027E22B4"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3C061255" w14:textId="77777777" w:rsidR="00BA6677" w:rsidRPr="00D97077" w:rsidRDefault="00BA6677" w:rsidP="00D97077">
      <w:pPr>
        <w:pStyle w:val="Prrafodelista"/>
        <w:numPr>
          <w:ilvl w:val="0"/>
          <w:numId w:val="186"/>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Coordinar la asesoría que se otorgue a los servidores públicos en materia de declaraciones de situación patrimonial y de intereses, así como la capacitación que se le encomiende.</w:t>
      </w:r>
    </w:p>
    <w:p w14:paraId="4FFA1089"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47593774" w14:textId="77777777" w:rsidR="00BA6677" w:rsidRPr="00D97077" w:rsidRDefault="00BA6677" w:rsidP="00D97077">
      <w:pPr>
        <w:pStyle w:val="Prrafodelista"/>
        <w:numPr>
          <w:ilvl w:val="0"/>
          <w:numId w:val="186"/>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Registrar y mantener actualizada la información en el Sistema de Evolución Patrimonial, de declaración de intereses y constancia de presentación de declaración fiscal.</w:t>
      </w:r>
    </w:p>
    <w:p w14:paraId="44B13542"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5D54EFD4" w14:textId="77777777" w:rsidR="00BA6677" w:rsidRPr="00D97077" w:rsidRDefault="00BA6677" w:rsidP="00D97077">
      <w:pPr>
        <w:pStyle w:val="Prrafodelista"/>
        <w:numPr>
          <w:ilvl w:val="0"/>
          <w:numId w:val="186"/>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 xml:space="preserve">Coordinar la difusión de normas y formatos conforme a los cuales los servidores públicos deberán declarar su situación patrimonial y de intereses y constancia de presentación de declaración fiscal, así como los manuales </w:t>
      </w:r>
      <w:r w:rsidRPr="00D97077">
        <w:rPr>
          <w:rFonts w:ascii="Tahoma" w:hAnsi="Tahoma" w:cs="Tahoma"/>
          <w:sz w:val="24"/>
          <w:szCs w:val="24"/>
        </w:rPr>
        <w:t>e instructivos correspondientes emitido por el Comité Coordinador del Sistema Nacional Anticorrupción.</w:t>
      </w:r>
    </w:p>
    <w:p w14:paraId="1E818377"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699D31D6" w14:textId="77777777" w:rsidR="00BA6677" w:rsidRPr="00D97077" w:rsidRDefault="00BA6677" w:rsidP="00D97077">
      <w:pPr>
        <w:pStyle w:val="Prrafodelista"/>
        <w:numPr>
          <w:ilvl w:val="0"/>
          <w:numId w:val="186"/>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Coordinar el funcionamiento, resguardo y custodia de la documentación integrada a los registros de los servidores públicos y ordenar la adopción de medidas para actualizar y depurar el archivo correspondiente.</w:t>
      </w:r>
    </w:p>
    <w:p w14:paraId="4E8DD521"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32362C87" w14:textId="77777777" w:rsidR="00BA6677" w:rsidRPr="00D97077" w:rsidRDefault="00BA6677" w:rsidP="00D97077">
      <w:pPr>
        <w:pStyle w:val="Prrafodelista"/>
        <w:numPr>
          <w:ilvl w:val="0"/>
          <w:numId w:val="186"/>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Informar al superior jerárquico respecto del cumplimiento en la presentación de las declaraciones de situación patrimonial recibidas.</w:t>
      </w:r>
    </w:p>
    <w:p w14:paraId="63571334"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1E889BC4" w14:textId="77777777" w:rsidR="00BA6677" w:rsidRPr="00D97077" w:rsidRDefault="00BA6677" w:rsidP="00D97077">
      <w:pPr>
        <w:pStyle w:val="Prrafodelista"/>
        <w:numPr>
          <w:ilvl w:val="0"/>
          <w:numId w:val="186"/>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 xml:space="preserve">Entregar a la Dirección de Análisis de Evolución Patrimonial e Intereses, las declaraciones de situación patrimonial y de intereses en original, así como el acceso específico al sistema </w:t>
      </w:r>
      <w:proofErr w:type="spellStart"/>
      <w:r w:rsidRPr="00D97077">
        <w:rPr>
          <w:rFonts w:ascii="Tahoma" w:hAnsi="Tahoma" w:cs="Tahoma"/>
          <w:sz w:val="24"/>
          <w:szCs w:val="24"/>
        </w:rPr>
        <w:t>Declara_DIP</w:t>
      </w:r>
      <w:proofErr w:type="spellEnd"/>
      <w:r w:rsidRPr="00D97077">
        <w:rPr>
          <w:rFonts w:ascii="Tahoma" w:hAnsi="Tahoma" w:cs="Tahoma"/>
          <w:sz w:val="24"/>
          <w:szCs w:val="24"/>
        </w:rPr>
        <w:t xml:space="preserve"> en los casos requeridos por la verificación de la evolución patrimonial en su modalidad aleatoria, así como, las que instruya el Director General por actos u omisiones que puedan constituir responsabilidad administrativa y por requerimiento de autoridad competente.</w:t>
      </w:r>
    </w:p>
    <w:p w14:paraId="79CC7AED"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3494D64D" w14:textId="77777777" w:rsidR="00BA6677" w:rsidRPr="00D97077" w:rsidRDefault="00BA6677" w:rsidP="00D97077">
      <w:pPr>
        <w:pStyle w:val="Prrafodelista"/>
        <w:numPr>
          <w:ilvl w:val="0"/>
          <w:numId w:val="186"/>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Emitir comunicados y notificaciones de manera física y por medios electrónicos.</w:t>
      </w:r>
    </w:p>
    <w:p w14:paraId="4CEE19B8"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655D8833" w14:textId="77777777" w:rsidR="00BA6677" w:rsidRPr="00D97077" w:rsidRDefault="00BA6677" w:rsidP="00D97077">
      <w:pPr>
        <w:pStyle w:val="Prrafodelista"/>
        <w:numPr>
          <w:ilvl w:val="0"/>
          <w:numId w:val="186"/>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Coadyuvar en la atención a las solicitudes de transparencia y de protección de datos personales, así como en el cumplimiento de las disposiciones vigentes en materia de archivo con la Dirección General de Control y Evaluación.</w:t>
      </w:r>
    </w:p>
    <w:p w14:paraId="503EFCFE"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1B7C8EC4" w14:textId="77777777" w:rsidR="00BA6677" w:rsidRPr="00D97077" w:rsidRDefault="00BA6677" w:rsidP="00D97077">
      <w:pPr>
        <w:pStyle w:val="Prrafodelista"/>
        <w:numPr>
          <w:ilvl w:val="0"/>
          <w:numId w:val="186"/>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147DBDA9"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36E1C8AC" w14:textId="77777777" w:rsidR="00BA6677" w:rsidRPr="00D97077" w:rsidRDefault="00BA6677" w:rsidP="00D97077">
      <w:pPr>
        <w:pStyle w:val="Prrafodelista"/>
        <w:numPr>
          <w:ilvl w:val="0"/>
          <w:numId w:val="186"/>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Participar en las demás actividades encomendadas por el superior jerárquico.</w:t>
      </w:r>
    </w:p>
    <w:p w14:paraId="0EDC44E1" w14:textId="77777777" w:rsidR="00BA6677" w:rsidRPr="00D97077" w:rsidRDefault="00BA6677" w:rsidP="00D97077">
      <w:pPr>
        <w:autoSpaceDE w:val="0"/>
        <w:autoSpaceDN w:val="0"/>
        <w:adjustRightInd w:val="0"/>
        <w:spacing w:after="0" w:line="240" w:lineRule="auto"/>
        <w:ind w:hanging="567"/>
        <w:jc w:val="both"/>
        <w:rPr>
          <w:rFonts w:ascii="Tahoma" w:hAnsi="Tahoma" w:cs="Tahoma"/>
          <w:sz w:val="24"/>
          <w:szCs w:val="24"/>
        </w:rPr>
      </w:pPr>
    </w:p>
    <w:p w14:paraId="334B2FC6" w14:textId="77777777" w:rsidR="00BA6677" w:rsidRPr="00D97077" w:rsidRDefault="00BA6677" w:rsidP="00D97077">
      <w:pPr>
        <w:autoSpaceDE w:val="0"/>
        <w:autoSpaceDN w:val="0"/>
        <w:adjustRightInd w:val="0"/>
        <w:spacing w:after="0" w:line="240" w:lineRule="auto"/>
        <w:ind w:hanging="567"/>
        <w:jc w:val="both"/>
        <w:rPr>
          <w:rFonts w:ascii="Tahoma" w:hAnsi="Tahoma" w:cs="Tahoma"/>
          <w:sz w:val="24"/>
          <w:szCs w:val="24"/>
        </w:rPr>
      </w:pPr>
    </w:p>
    <w:p w14:paraId="66749612"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21AE13E5" w14:textId="73176511" w:rsidR="00BA6677" w:rsidRDefault="00BA6677" w:rsidP="00BA6677">
      <w:pPr>
        <w:autoSpaceDE w:val="0"/>
        <w:autoSpaceDN w:val="0"/>
        <w:adjustRightInd w:val="0"/>
        <w:spacing w:after="0" w:line="240" w:lineRule="auto"/>
        <w:jc w:val="both"/>
        <w:rPr>
          <w:rFonts w:ascii="Tahoma" w:hAnsi="Tahoma" w:cs="Tahoma"/>
          <w:b/>
          <w:sz w:val="24"/>
          <w:szCs w:val="24"/>
        </w:rPr>
      </w:pPr>
    </w:p>
    <w:p w14:paraId="638D32F6" w14:textId="396CA1A0" w:rsidR="00392384" w:rsidRDefault="00392384" w:rsidP="00BA6677">
      <w:pPr>
        <w:autoSpaceDE w:val="0"/>
        <w:autoSpaceDN w:val="0"/>
        <w:adjustRightInd w:val="0"/>
        <w:spacing w:after="0" w:line="240" w:lineRule="auto"/>
        <w:jc w:val="both"/>
        <w:rPr>
          <w:rFonts w:ascii="Tahoma" w:hAnsi="Tahoma" w:cs="Tahoma"/>
          <w:b/>
          <w:sz w:val="24"/>
          <w:szCs w:val="24"/>
        </w:rPr>
      </w:pPr>
    </w:p>
    <w:p w14:paraId="17815BD5" w14:textId="77777777" w:rsidR="00392384" w:rsidRPr="00F655BC" w:rsidRDefault="00392384" w:rsidP="00BA6677">
      <w:pPr>
        <w:autoSpaceDE w:val="0"/>
        <w:autoSpaceDN w:val="0"/>
        <w:adjustRightInd w:val="0"/>
        <w:spacing w:after="0" w:line="240" w:lineRule="auto"/>
        <w:jc w:val="both"/>
        <w:rPr>
          <w:rFonts w:ascii="Tahoma" w:hAnsi="Tahoma" w:cs="Tahoma"/>
          <w:b/>
          <w:sz w:val="24"/>
          <w:szCs w:val="24"/>
        </w:rPr>
      </w:pPr>
    </w:p>
    <w:p w14:paraId="2E3E0C7D" w14:textId="77777777" w:rsidR="00BA6677" w:rsidRPr="00D9745E" w:rsidRDefault="00BA6677" w:rsidP="00D97077">
      <w:pPr>
        <w:pStyle w:val="Ttulo3"/>
        <w:spacing w:before="0"/>
        <w:rPr>
          <w:rFonts w:ascii="Tahoma" w:hAnsi="Tahoma" w:cs="Tahoma"/>
          <w:b/>
          <w:color w:val="auto"/>
        </w:rPr>
      </w:pPr>
      <w:r w:rsidRPr="00D9745E">
        <w:rPr>
          <w:rFonts w:ascii="Tahoma" w:hAnsi="Tahoma" w:cs="Tahoma"/>
          <w:b/>
          <w:color w:val="auto"/>
        </w:rPr>
        <w:t>SUBDIRECCIÓN DE REGISTRO Y CONTROL DE DECLARACIONES PATRIMONIALES E INTERESES</w:t>
      </w:r>
    </w:p>
    <w:p w14:paraId="1D71D827" w14:textId="77777777" w:rsidR="00BA6677" w:rsidRPr="00D97077" w:rsidRDefault="00BA6677" w:rsidP="00D97077">
      <w:pPr>
        <w:autoSpaceDE w:val="0"/>
        <w:autoSpaceDN w:val="0"/>
        <w:adjustRightInd w:val="0"/>
        <w:spacing w:after="0" w:line="240" w:lineRule="auto"/>
        <w:ind w:hanging="567"/>
        <w:jc w:val="both"/>
        <w:rPr>
          <w:rFonts w:ascii="Tahoma" w:hAnsi="Tahoma" w:cs="Tahoma"/>
          <w:sz w:val="24"/>
          <w:szCs w:val="24"/>
        </w:rPr>
      </w:pPr>
    </w:p>
    <w:p w14:paraId="337E013F" w14:textId="77777777" w:rsidR="00BA6677" w:rsidRPr="00D97077" w:rsidRDefault="00BA6677" w:rsidP="00D97077">
      <w:pPr>
        <w:autoSpaceDE w:val="0"/>
        <w:autoSpaceDN w:val="0"/>
        <w:adjustRightInd w:val="0"/>
        <w:spacing w:after="0" w:line="240" w:lineRule="auto"/>
        <w:ind w:hanging="567"/>
        <w:jc w:val="both"/>
        <w:rPr>
          <w:rFonts w:ascii="Tahoma" w:hAnsi="Tahoma" w:cs="Tahoma"/>
          <w:b/>
          <w:sz w:val="24"/>
          <w:szCs w:val="24"/>
        </w:rPr>
      </w:pPr>
      <w:r w:rsidRPr="00D97077">
        <w:rPr>
          <w:rFonts w:ascii="Tahoma" w:hAnsi="Tahoma" w:cs="Tahoma"/>
          <w:b/>
          <w:sz w:val="24"/>
          <w:szCs w:val="24"/>
        </w:rPr>
        <w:t>Objetivo</w:t>
      </w:r>
    </w:p>
    <w:p w14:paraId="0402A6C1" w14:textId="77777777" w:rsidR="00BA6677" w:rsidRPr="00D97077" w:rsidRDefault="00BA6677" w:rsidP="00D97077">
      <w:pPr>
        <w:autoSpaceDE w:val="0"/>
        <w:autoSpaceDN w:val="0"/>
        <w:adjustRightInd w:val="0"/>
        <w:spacing w:after="0" w:line="240" w:lineRule="auto"/>
        <w:ind w:hanging="567"/>
        <w:jc w:val="both"/>
        <w:rPr>
          <w:rFonts w:ascii="Tahoma" w:hAnsi="Tahoma" w:cs="Tahoma"/>
          <w:sz w:val="24"/>
          <w:szCs w:val="24"/>
        </w:rPr>
      </w:pPr>
    </w:p>
    <w:p w14:paraId="74C3FDEC" w14:textId="77777777" w:rsidR="00BA6677" w:rsidRPr="00D97077" w:rsidRDefault="00BA6677" w:rsidP="00D97077">
      <w:pPr>
        <w:autoSpaceDE w:val="0"/>
        <w:autoSpaceDN w:val="0"/>
        <w:adjustRightInd w:val="0"/>
        <w:spacing w:after="0" w:line="240" w:lineRule="auto"/>
        <w:jc w:val="both"/>
        <w:rPr>
          <w:rFonts w:ascii="Tahoma" w:hAnsi="Tahoma" w:cs="Tahoma"/>
          <w:sz w:val="24"/>
          <w:szCs w:val="24"/>
        </w:rPr>
      </w:pPr>
      <w:r w:rsidRPr="00D97077">
        <w:rPr>
          <w:rFonts w:ascii="Tahoma" w:hAnsi="Tahoma" w:cs="Tahoma"/>
          <w:sz w:val="24"/>
          <w:szCs w:val="24"/>
        </w:rPr>
        <w:t xml:space="preserve">Contribuir al cumplimiento de la presentación de la declaración de situación patrimonial y de intereses y constancia de presentación de declaración fiscal, ingresar la información al sistema </w:t>
      </w:r>
      <w:proofErr w:type="spellStart"/>
      <w:r w:rsidRPr="00D97077">
        <w:rPr>
          <w:rFonts w:ascii="Tahoma" w:hAnsi="Tahoma" w:cs="Tahoma"/>
          <w:sz w:val="24"/>
          <w:szCs w:val="24"/>
        </w:rPr>
        <w:t>Declara_DIP</w:t>
      </w:r>
      <w:proofErr w:type="spellEnd"/>
      <w:r w:rsidRPr="00D97077">
        <w:rPr>
          <w:rFonts w:ascii="Tahoma" w:hAnsi="Tahoma" w:cs="Tahoma"/>
          <w:sz w:val="24"/>
          <w:szCs w:val="24"/>
        </w:rPr>
        <w:t xml:space="preserve"> y proponer los mecanismos de asesoría y capacitación para los servidores públicos declarantes.</w:t>
      </w:r>
    </w:p>
    <w:p w14:paraId="1DF12F56" w14:textId="77777777" w:rsidR="00BA6677" w:rsidRPr="00D97077" w:rsidRDefault="00BA6677" w:rsidP="00D97077">
      <w:pPr>
        <w:autoSpaceDE w:val="0"/>
        <w:autoSpaceDN w:val="0"/>
        <w:adjustRightInd w:val="0"/>
        <w:spacing w:after="0" w:line="240" w:lineRule="auto"/>
        <w:ind w:hanging="567"/>
        <w:jc w:val="both"/>
        <w:rPr>
          <w:rFonts w:ascii="Tahoma" w:hAnsi="Tahoma" w:cs="Tahoma"/>
          <w:sz w:val="24"/>
          <w:szCs w:val="24"/>
        </w:rPr>
      </w:pPr>
    </w:p>
    <w:p w14:paraId="48B1BF99" w14:textId="77777777" w:rsidR="00BA6677" w:rsidRPr="00D97077" w:rsidRDefault="00BA6677" w:rsidP="00D97077">
      <w:pPr>
        <w:autoSpaceDE w:val="0"/>
        <w:autoSpaceDN w:val="0"/>
        <w:adjustRightInd w:val="0"/>
        <w:spacing w:after="0" w:line="240" w:lineRule="auto"/>
        <w:ind w:hanging="567"/>
        <w:jc w:val="both"/>
        <w:rPr>
          <w:rFonts w:ascii="Tahoma" w:hAnsi="Tahoma" w:cs="Tahoma"/>
          <w:b/>
          <w:sz w:val="24"/>
          <w:szCs w:val="24"/>
        </w:rPr>
        <w:sectPr w:rsidR="00BA6677" w:rsidRPr="00D97077" w:rsidSect="00E1218D">
          <w:type w:val="continuous"/>
          <w:pgSz w:w="15840" w:h="12240" w:orient="landscape"/>
          <w:pgMar w:top="1440" w:right="1440" w:bottom="1440" w:left="1440" w:header="720" w:footer="720" w:gutter="0"/>
          <w:cols w:space="720"/>
          <w:docGrid w:linePitch="360"/>
        </w:sectPr>
      </w:pPr>
      <w:r w:rsidRPr="00D97077">
        <w:rPr>
          <w:rFonts w:ascii="Tahoma" w:hAnsi="Tahoma" w:cs="Tahoma"/>
          <w:b/>
          <w:sz w:val="24"/>
          <w:szCs w:val="24"/>
        </w:rPr>
        <w:t>Funciones</w:t>
      </w:r>
    </w:p>
    <w:p w14:paraId="661023C0" w14:textId="77777777" w:rsidR="00BA6677" w:rsidRPr="00D97077" w:rsidRDefault="00BA6677" w:rsidP="00D97077">
      <w:pPr>
        <w:autoSpaceDE w:val="0"/>
        <w:autoSpaceDN w:val="0"/>
        <w:adjustRightInd w:val="0"/>
        <w:spacing w:after="0" w:line="240" w:lineRule="auto"/>
        <w:ind w:hanging="567"/>
        <w:jc w:val="both"/>
        <w:rPr>
          <w:rFonts w:ascii="Tahoma" w:hAnsi="Tahoma" w:cs="Tahoma"/>
          <w:sz w:val="24"/>
          <w:szCs w:val="24"/>
        </w:rPr>
      </w:pPr>
    </w:p>
    <w:p w14:paraId="14386E6B" w14:textId="77777777" w:rsidR="00BA6677" w:rsidRPr="00D97077" w:rsidRDefault="00BA6677" w:rsidP="00D97077">
      <w:pPr>
        <w:pStyle w:val="Prrafodelista"/>
        <w:numPr>
          <w:ilvl w:val="0"/>
          <w:numId w:val="187"/>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Participar en la elaboración del padrón de los servidores públicos declarantes.</w:t>
      </w:r>
    </w:p>
    <w:p w14:paraId="53F0C767"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571E8DAA" w14:textId="77777777" w:rsidR="00BA6677" w:rsidRPr="00D97077" w:rsidRDefault="00BA6677" w:rsidP="00D97077">
      <w:pPr>
        <w:pStyle w:val="Prrafodelista"/>
        <w:numPr>
          <w:ilvl w:val="0"/>
          <w:numId w:val="187"/>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Proponer formatos bajo los cuales se deberán presentar las declaraciones de situación patrimonial y de intereses, así como los instructivos.</w:t>
      </w:r>
    </w:p>
    <w:p w14:paraId="4A2D8507"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4F554851" w14:textId="77777777" w:rsidR="00BA6677" w:rsidRPr="00D97077" w:rsidRDefault="00BA6677" w:rsidP="00D97077">
      <w:pPr>
        <w:pStyle w:val="Prrafodelista"/>
        <w:numPr>
          <w:ilvl w:val="0"/>
          <w:numId w:val="187"/>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 xml:space="preserve">Coadyuvar con la asesoría que se otorgue a los servidores públicos en materia de declaraciones de situación </w:t>
      </w:r>
      <w:r w:rsidRPr="00D97077">
        <w:rPr>
          <w:rFonts w:ascii="Tahoma" w:hAnsi="Tahoma" w:cs="Tahoma"/>
          <w:sz w:val="24"/>
          <w:szCs w:val="24"/>
        </w:rPr>
        <w:t>patrimonial y de intereses, así como proponer esquemas de capacitación.</w:t>
      </w:r>
    </w:p>
    <w:p w14:paraId="15C41F0C"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1FE7DE1C" w14:textId="77777777" w:rsidR="00BA6677" w:rsidRPr="00D97077" w:rsidRDefault="00BA6677" w:rsidP="00D97077">
      <w:pPr>
        <w:pStyle w:val="Prrafodelista"/>
        <w:numPr>
          <w:ilvl w:val="0"/>
          <w:numId w:val="187"/>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Llevar el registro de las declaraciones de situación patrimonial y de intereses de los servidores públicos.</w:t>
      </w:r>
    </w:p>
    <w:p w14:paraId="1D40AE58"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556D1519" w14:textId="77777777" w:rsidR="00BA6677" w:rsidRPr="00D97077" w:rsidRDefault="00BA6677" w:rsidP="00D97077">
      <w:pPr>
        <w:pStyle w:val="Prrafodelista"/>
        <w:numPr>
          <w:ilvl w:val="0"/>
          <w:numId w:val="187"/>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 xml:space="preserve">Difundir las normas y formatos conforme a los cuales los servidores públicos deberán declarar su situación patrimonial y de intereses, y constancia de presentación de declaración fiscal, así como los manuales e instructivos </w:t>
      </w:r>
      <w:r w:rsidRPr="00D97077">
        <w:rPr>
          <w:rFonts w:ascii="Tahoma" w:hAnsi="Tahoma" w:cs="Tahoma"/>
          <w:sz w:val="24"/>
          <w:szCs w:val="24"/>
        </w:rPr>
        <w:lastRenderedPageBreak/>
        <w:t>correspondientes emitidos por el Comité Coordinador del Sistema Nacional Anticorrupción.</w:t>
      </w:r>
    </w:p>
    <w:p w14:paraId="54CF4396"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2E60B3B9" w14:textId="77777777" w:rsidR="00BA6677" w:rsidRPr="00D97077" w:rsidRDefault="00BA6677" w:rsidP="00D97077">
      <w:pPr>
        <w:pStyle w:val="Prrafodelista"/>
        <w:numPr>
          <w:ilvl w:val="0"/>
          <w:numId w:val="187"/>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Llevar a cabo el resguardo y custodia de la documentación integrada a los registros de los servidores públicos y proponer la adopción de medidas para actualizar y depurar el archivo correspondiente.</w:t>
      </w:r>
    </w:p>
    <w:p w14:paraId="4EDB9F11"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5A72275D" w14:textId="77777777" w:rsidR="00BA6677" w:rsidRPr="00D97077" w:rsidRDefault="00BA6677" w:rsidP="00D97077">
      <w:pPr>
        <w:pStyle w:val="Prrafodelista"/>
        <w:numPr>
          <w:ilvl w:val="0"/>
          <w:numId w:val="187"/>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Ejecutar los programas preventivos y las acciones en materia de declaración de situación patrimonial y de intereses, y constancia de presentación de declaración fiscal de los servidores públicos.</w:t>
      </w:r>
    </w:p>
    <w:p w14:paraId="685D12F8"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55AD9B6B" w14:textId="4F869656" w:rsidR="00BA6677" w:rsidRDefault="00BA6677" w:rsidP="00D97077">
      <w:pPr>
        <w:pStyle w:val="Prrafodelista"/>
        <w:numPr>
          <w:ilvl w:val="0"/>
          <w:numId w:val="187"/>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 xml:space="preserve">Informar al superior jerárquico respecto del cumplimiento en la presentación de las declaraciones de situación </w:t>
      </w:r>
      <w:r w:rsidRPr="00D97077">
        <w:rPr>
          <w:rFonts w:ascii="Tahoma" w:hAnsi="Tahoma" w:cs="Tahoma"/>
          <w:sz w:val="24"/>
          <w:szCs w:val="24"/>
        </w:rPr>
        <w:t>patrimonial y de intereses por parte de los servidores públicos.</w:t>
      </w:r>
    </w:p>
    <w:p w14:paraId="25B10FAC" w14:textId="77777777" w:rsidR="001E1FD5" w:rsidRPr="001E1FD5" w:rsidRDefault="001E1FD5" w:rsidP="001E1FD5">
      <w:pPr>
        <w:pStyle w:val="Prrafodelista"/>
        <w:rPr>
          <w:rFonts w:ascii="Tahoma" w:hAnsi="Tahoma" w:cs="Tahoma"/>
          <w:sz w:val="24"/>
          <w:szCs w:val="24"/>
        </w:rPr>
      </w:pPr>
    </w:p>
    <w:p w14:paraId="00304439" w14:textId="77777777" w:rsidR="00BA6677" w:rsidRPr="00D97077" w:rsidRDefault="00BA6677" w:rsidP="00D97077">
      <w:pPr>
        <w:pStyle w:val="Prrafodelista"/>
        <w:numPr>
          <w:ilvl w:val="0"/>
          <w:numId w:val="187"/>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56B5E4D8" w14:textId="77777777" w:rsidR="00BA6677" w:rsidRPr="00D97077" w:rsidRDefault="00BA6677" w:rsidP="00D97077">
      <w:pPr>
        <w:autoSpaceDE w:val="0"/>
        <w:autoSpaceDN w:val="0"/>
        <w:adjustRightInd w:val="0"/>
        <w:spacing w:after="0" w:line="240" w:lineRule="auto"/>
        <w:contextualSpacing/>
        <w:jc w:val="both"/>
        <w:rPr>
          <w:rFonts w:ascii="Tahoma" w:hAnsi="Tahoma" w:cs="Tahoma"/>
          <w:sz w:val="24"/>
          <w:szCs w:val="24"/>
        </w:rPr>
      </w:pPr>
    </w:p>
    <w:p w14:paraId="1B191DC5" w14:textId="77777777" w:rsidR="00BA6677" w:rsidRPr="00D97077" w:rsidRDefault="00BA6677" w:rsidP="00D97077">
      <w:pPr>
        <w:pStyle w:val="Prrafodelista"/>
        <w:numPr>
          <w:ilvl w:val="0"/>
          <w:numId w:val="187"/>
        </w:numPr>
        <w:autoSpaceDE w:val="0"/>
        <w:autoSpaceDN w:val="0"/>
        <w:adjustRightInd w:val="0"/>
        <w:spacing w:after="0" w:line="240" w:lineRule="auto"/>
        <w:ind w:left="0"/>
        <w:jc w:val="both"/>
        <w:rPr>
          <w:rFonts w:ascii="Tahoma" w:hAnsi="Tahoma" w:cs="Tahoma"/>
          <w:sz w:val="24"/>
          <w:szCs w:val="24"/>
        </w:rPr>
      </w:pPr>
      <w:r w:rsidRPr="00D97077">
        <w:rPr>
          <w:rFonts w:ascii="Tahoma" w:hAnsi="Tahoma" w:cs="Tahoma"/>
          <w:sz w:val="24"/>
          <w:szCs w:val="24"/>
        </w:rPr>
        <w:t>Participar en las demás actividades encomendadas por el superior jerárquico.</w:t>
      </w:r>
    </w:p>
    <w:p w14:paraId="2D97D4A0" w14:textId="77777777" w:rsidR="00BA6677" w:rsidRPr="00D97077" w:rsidRDefault="00BA6677" w:rsidP="00D97077">
      <w:pPr>
        <w:pStyle w:val="Prrafodelista"/>
        <w:spacing w:after="0" w:line="240" w:lineRule="auto"/>
        <w:ind w:left="0"/>
        <w:rPr>
          <w:rFonts w:ascii="Tahoma" w:hAnsi="Tahoma" w:cs="Tahoma"/>
          <w:sz w:val="24"/>
          <w:szCs w:val="24"/>
        </w:rPr>
      </w:pPr>
    </w:p>
    <w:p w14:paraId="34C4D199" w14:textId="77777777" w:rsidR="00BA6677" w:rsidRPr="00D97077" w:rsidRDefault="00BA6677" w:rsidP="00D97077">
      <w:pPr>
        <w:pStyle w:val="Prrafodelista"/>
        <w:autoSpaceDE w:val="0"/>
        <w:autoSpaceDN w:val="0"/>
        <w:adjustRightInd w:val="0"/>
        <w:spacing w:after="0" w:line="240" w:lineRule="auto"/>
        <w:ind w:left="0"/>
        <w:jc w:val="both"/>
        <w:rPr>
          <w:rFonts w:ascii="Tahoma" w:hAnsi="Tahoma" w:cs="Tahoma"/>
          <w:sz w:val="24"/>
          <w:szCs w:val="24"/>
        </w:rPr>
      </w:pPr>
    </w:p>
    <w:p w14:paraId="7DA99B64" w14:textId="77777777" w:rsidR="00BA6677" w:rsidRPr="00F655BC" w:rsidRDefault="00BA6677" w:rsidP="00BA6677">
      <w:pPr>
        <w:autoSpaceDE w:val="0"/>
        <w:autoSpaceDN w:val="0"/>
        <w:adjustRightInd w:val="0"/>
        <w:spacing w:after="0" w:line="240" w:lineRule="auto"/>
        <w:ind w:hanging="567"/>
        <w:jc w:val="both"/>
        <w:rPr>
          <w:rFonts w:ascii="Tahoma" w:hAnsi="Tahoma" w:cs="Tahoma"/>
          <w:sz w:val="24"/>
          <w:szCs w:val="24"/>
        </w:rPr>
      </w:pPr>
    </w:p>
    <w:p w14:paraId="6EBB5019"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22FCCA31"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56E57E0F"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3D21F17F"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5A3A6C21"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0E530369"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21B68952"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72BECEC6"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1D0F86C8"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77B25C14"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108358AA"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19ED2CBB"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3AD9B389"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4CC9720D"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67292A0C"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313EF995"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57F9A032"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1E837A8E"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1875ACC1" w14:textId="77777777" w:rsidR="00BA6677" w:rsidRPr="00D9745E" w:rsidRDefault="00BA6677" w:rsidP="00D9745E">
      <w:pPr>
        <w:pStyle w:val="Ttulo3"/>
        <w:spacing w:before="0"/>
        <w:rPr>
          <w:rFonts w:ascii="Tahoma" w:hAnsi="Tahoma" w:cs="Tahoma"/>
          <w:b/>
          <w:color w:val="auto"/>
        </w:rPr>
      </w:pPr>
      <w:bookmarkStart w:id="22" w:name="_Hlk79087280"/>
      <w:r w:rsidRPr="00D9745E">
        <w:rPr>
          <w:rFonts w:ascii="Tahoma" w:hAnsi="Tahoma" w:cs="Tahoma"/>
          <w:b/>
          <w:color w:val="auto"/>
        </w:rPr>
        <w:t>DIRECCIÓN DE ANÁLISIS DE EVOLUCIÓN PATRIMONIAL E INTERESES</w:t>
      </w:r>
    </w:p>
    <w:bookmarkEnd w:id="22"/>
    <w:p w14:paraId="7165FF6A" w14:textId="77777777" w:rsidR="00392384" w:rsidRPr="00D9745E" w:rsidRDefault="00392384" w:rsidP="00D9745E">
      <w:pPr>
        <w:autoSpaceDE w:val="0"/>
        <w:autoSpaceDN w:val="0"/>
        <w:adjustRightInd w:val="0"/>
        <w:spacing w:after="0" w:line="240" w:lineRule="auto"/>
        <w:ind w:hanging="567"/>
        <w:jc w:val="both"/>
        <w:rPr>
          <w:rFonts w:ascii="Tahoma" w:hAnsi="Tahoma" w:cs="Tahoma"/>
          <w:b/>
          <w:sz w:val="24"/>
          <w:szCs w:val="24"/>
        </w:rPr>
      </w:pPr>
    </w:p>
    <w:p w14:paraId="1FA99A55" w14:textId="71B6158F" w:rsidR="00BA6677" w:rsidRPr="00D9745E" w:rsidRDefault="00BA6677" w:rsidP="00D9745E">
      <w:pPr>
        <w:autoSpaceDE w:val="0"/>
        <w:autoSpaceDN w:val="0"/>
        <w:adjustRightInd w:val="0"/>
        <w:spacing w:after="0" w:line="240" w:lineRule="auto"/>
        <w:jc w:val="both"/>
        <w:rPr>
          <w:rFonts w:ascii="Tahoma" w:hAnsi="Tahoma" w:cs="Tahoma"/>
          <w:b/>
          <w:sz w:val="24"/>
          <w:szCs w:val="24"/>
        </w:rPr>
      </w:pPr>
      <w:r w:rsidRPr="00D9745E">
        <w:rPr>
          <w:rFonts w:ascii="Tahoma" w:hAnsi="Tahoma" w:cs="Tahoma"/>
          <w:b/>
          <w:sz w:val="24"/>
          <w:szCs w:val="24"/>
        </w:rPr>
        <w:t>Objetivo</w:t>
      </w:r>
    </w:p>
    <w:p w14:paraId="48926D12" w14:textId="77777777" w:rsidR="00BA6677" w:rsidRPr="00D9745E" w:rsidRDefault="00BA6677" w:rsidP="00D9745E">
      <w:pPr>
        <w:autoSpaceDE w:val="0"/>
        <w:autoSpaceDN w:val="0"/>
        <w:adjustRightInd w:val="0"/>
        <w:spacing w:after="0" w:line="240" w:lineRule="auto"/>
        <w:ind w:hanging="567"/>
        <w:jc w:val="both"/>
        <w:rPr>
          <w:rFonts w:ascii="Tahoma" w:hAnsi="Tahoma" w:cs="Tahoma"/>
          <w:sz w:val="24"/>
          <w:szCs w:val="24"/>
        </w:rPr>
      </w:pPr>
    </w:p>
    <w:p w14:paraId="346F1C3D" w14:textId="77777777" w:rsidR="00BA6677" w:rsidRPr="00D9745E" w:rsidRDefault="00BA6677" w:rsidP="00D9745E">
      <w:pPr>
        <w:autoSpaceDE w:val="0"/>
        <w:autoSpaceDN w:val="0"/>
        <w:adjustRightInd w:val="0"/>
        <w:spacing w:after="0" w:line="240" w:lineRule="auto"/>
        <w:jc w:val="both"/>
        <w:rPr>
          <w:rFonts w:ascii="Tahoma" w:hAnsi="Tahoma" w:cs="Tahoma"/>
          <w:sz w:val="24"/>
          <w:szCs w:val="24"/>
        </w:rPr>
      </w:pPr>
      <w:r w:rsidRPr="00D9745E">
        <w:rPr>
          <w:rFonts w:ascii="Tahoma" w:hAnsi="Tahoma" w:cs="Tahoma"/>
          <w:sz w:val="24"/>
          <w:szCs w:val="24"/>
        </w:rPr>
        <w:t>Promover, evaluar y fortalecer la integridad pública al llevar la verificación y análisis de la evolución patrimonial y de intereses a través de herramientas tecnológicas, que pueda contribuir a la transparencia y la rendición de cuentas, así como dar cumplimiento a los acuerdos que deriven del Comité Coordinador del Sistema Nacional Anticorrupción.</w:t>
      </w:r>
    </w:p>
    <w:p w14:paraId="259B1BB1" w14:textId="77777777" w:rsidR="00BA6677" w:rsidRPr="00D9745E" w:rsidRDefault="00BA6677" w:rsidP="00D9745E">
      <w:pPr>
        <w:autoSpaceDE w:val="0"/>
        <w:autoSpaceDN w:val="0"/>
        <w:adjustRightInd w:val="0"/>
        <w:spacing w:after="0" w:line="240" w:lineRule="auto"/>
        <w:jc w:val="both"/>
        <w:rPr>
          <w:rFonts w:ascii="Tahoma" w:hAnsi="Tahoma" w:cs="Tahoma"/>
          <w:sz w:val="24"/>
          <w:szCs w:val="24"/>
        </w:rPr>
      </w:pPr>
    </w:p>
    <w:p w14:paraId="4A820C5F" w14:textId="77777777" w:rsidR="00BA6677" w:rsidRPr="00D9745E" w:rsidRDefault="00BA6677" w:rsidP="00D9745E">
      <w:pPr>
        <w:autoSpaceDE w:val="0"/>
        <w:autoSpaceDN w:val="0"/>
        <w:adjustRightInd w:val="0"/>
        <w:spacing w:after="0" w:line="240" w:lineRule="auto"/>
        <w:jc w:val="both"/>
        <w:rPr>
          <w:rFonts w:ascii="Tahoma" w:hAnsi="Tahoma" w:cs="Tahoma"/>
          <w:b/>
          <w:sz w:val="24"/>
          <w:szCs w:val="24"/>
        </w:rPr>
        <w:sectPr w:rsidR="00BA6677" w:rsidRPr="00D9745E" w:rsidSect="00E1218D">
          <w:type w:val="continuous"/>
          <w:pgSz w:w="15840" w:h="12240" w:orient="landscape"/>
          <w:pgMar w:top="1440" w:right="1440" w:bottom="1440" w:left="1440" w:header="720" w:footer="720" w:gutter="0"/>
          <w:cols w:space="720"/>
          <w:docGrid w:linePitch="360"/>
        </w:sectPr>
      </w:pPr>
      <w:r w:rsidRPr="00D9745E">
        <w:rPr>
          <w:rFonts w:ascii="Tahoma" w:hAnsi="Tahoma" w:cs="Tahoma"/>
          <w:b/>
          <w:sz w:val="24"/>
          <w:szCs w:val="24"/>
        </w:rPr>
        <w:t>Funciones</w:t>
      </w:r>
    </w:p>
    <w:p w14:paraId="7A2185C1" w14:textId="77777777" w:rsidR="00BA6677" w:rsidRPr="00D9745E" w:rsidRDefault="00BA6677" w:rsidP="00D9745E">
      <w:pPr>
        <w:autoSpaceDE w:val="0"/>
        <w:autoSpaceDN w:val="0"/>
        <w:adjustRightInd w:val="0"/>
        <w:spacing w:after="0" w:line="240" w:lineRule="auto"/>
        <w:jc w:val="both"/>
        <w:rPr>
          <w:rFonts w:ascii="Tahoma" w:hAnsi="Tahoma" w:cs="Tahoma"/>
          <w:sz w:val="24"/>
          <w:szCs w:val="24"/>
        </w:rPr>
      </w:pPr>
    </w:p>
    <w:p w14:paraId="731536DE" w14:textId="77777777" w:rsidR="00BA6677" w:rsidRPr="00D9745E" w:rsidRDefault="00BA6677" w:rsidP="00D9745E">
      <w:pPr>
        <w:pStyle w:val="Prrafodelista"/>
        <w:numPr>
          <w:ilvl w:val="0"/>
          <w:numId w:val="96"/>
        </w:numPr>
        <w:autoSpaceDE w:val="0"/>
        <w:autoSpaceDN w:val="0"/>
        <w:adjustRightInd w:val="0"/>
        <w:spacing w:after="0" w:line="240" w:lineRule="auto"/>
        <w:ind w:left="0"/>
        <w:jc w:val="both"/>
        <w:rPr>
          <w:rFonts w:ascii="Tahoma" w:hAnsi="Tahoma" w:cs="Tahoma"/>
          <w:sz w:val="24"/>
          <w:szCs w:val="24"/>
        </w:rPr>
      </w:pPr>
      <w:r w:rsidRPr="00D9745E">
        <w:rPr>
          <w:rFonts w:ascii="Tahoma" w:hAnsi="Tahoma" w:cs="Tahoma"/>
          <w:sz w:val="24"/>
          <w:szCs w:val="24"/>
        </w:rPr>
        <w:t xml:space="preserve">Solicitar a la Dirección de Registro y Control de Declaraciones Patrimoniales y de Intereses, las declaraciones de situación patrimonial y de intereses en original, así como el acceso específico al sistema </w:t>
      </w:r>
      <w:proofErr w:type="spellStart"/>
      <w:r w:rsidRPr="00D9745E">
        <w:rPr>
          <w:rFonts w:ascii="Tahoma" w:hAnsi="Tahoma" w:cs="Tahoma"/>
          <w:sz w:val="24"/>
          <w:szCs w:val="24"/>
        </w:rPr>
        <w:t>Declara_DIP</w:t>
      </w:r>
      <w:proofErr w:type="spellEnd"/>
      <w:r w:rsidRPr="00D9745E">
        <w:rPr>
          <w:rFonts w:ascii="Tahoma" w:hAnsi="Tahoma" w:cs="Tahoma"/>
          <w:sz w:val="24"/>
          <w:szCs w:val="24"/>
        </w:rPr>
        <w:t xml:space="preserve"> en los casos requeridos por la verificación de la evolución patrimonial en su modalidad aleatoria, y las que instruya el Director General por actos u omisiones que puedan constituir responsabilidad administrativa y por requerimiento de la autoridad competente.</w:t>
      </w:r>
    </w:p>
    <w:p w14:paraId="0FE6E94C" w14:textId="77777777" w:rsidR="00BA6677" w:rsidRPr="00D9745E" w:rsidRDefault="00BA6677" w:rsidP="00D9745E">
      <w:pPr>
        <w:autoSpaceDE w:val="0"/>
        <w:autoSpaceDN w:val="0"/>
        <w:adjustRightInd w:val="0"/>
        <w:spacing w:after="0" w:line="240" w:lineRule="auto"/>
        <w:contextualSpacing/>
        <w:jc w:val="both"/>
        <w:rPr>
          <w:rFonts w:ascii="Tahoma" w:hAnsi="Tahoma" w:cs="Tahoma"/>
          <w:sz w:val="24"/>
          <w:szCs w:val="24"/>
        </w:rPr>
      </w:pPr>
    </w:p>
    <w:p w14:paraId="2890CBD2" w14:textId="77777777" w:rsidR="00BA6677" w:rsidRPr="00D9745E" w:rsidRDefault="00BA6677" w:rsidP="00D9745E">
      <w:pPr>
        <w:pStyle w:val="Prrafodelista"/>
        <w:numPr>
          <w:ilvl w:val="0"/>
          <w:numId w:val="96"/>
        </w:numPr>
        <w:autoSpaceDE w:val="0"/>
        <w:autoSpaceDN w:val="0"/>
        <w:adjustRightInd w:val="0"/>
        <w:spacing w:after="0" w:line="240" w:lineRule="auto"/>
        <w:ind w:left="0"/>
        <w:jc w:val="both"/>
        <w:rPr>
          <w:rFonts w:ascii="Tahoma" w:eastAsiaTheme="minorHAnsi" w:hAnsi="Tahoma" w:cs="Tahoma"/>
          <w:sz w:val="24"/>
          <w:szCs w:val="24"/>
        </w:rPr>
      </w:pPr>
      <w:r w:rsidRPr="00D9745E">
        <w:rPr>
          <w:rFonts w:ascii="Tahoma" w:hAnsi="Tahoma" w:cs="Tahoma"/>
          <w:sz w:val="24"/>
          <w:szCs w:val="24"/>
        </w:rPr>
        <w:t>Realizar la verificación y seguimiento de la evolución patrimonial y de intereses a partir de actos u omisiones que puedan constituir responsabilidad administrativa, o por solicitud de autoridad competente, así como por modalidad aleatoria.</w:t>
      </w:r>
    </w:p>
    <w:p w14:paraId="55E80E81" w14:textId="77777777" w:rsidR="00BA6677" w:rsidRPr="00D9745E" w:rsidRDefault="00BA6677" w:rsidP="00D9745E">
      <w:pPr>
        <w:autoSpaceDE w:val="0"/>
        <w:autoSpaceDN w:val="0"/>
        <w:adjustRightInd w:val="0"/>
        <w:spacing w:after="0" w:line="240" w:lineRule="auto"/>
        <w:contextualSpacing/>
        <w:jc w:val="both"/>
        <w:rPr>
          <w:rFonts w:ascii="Tahoma" w:hAnsi="Tahoma" w:cs="Tahoma"/>
          <w:sz w:val="24"/>
          <w:szCs w:val="24"/>
        </w:rPr>
      </w:pPr>
    </w:p>
    <w:p w14:paraId="42815530" w14:textId="77777777" w:rsidR="00BA6677" w:rsidRPr="00D9745E" w:rsidRDefault="00BA6677" w:rsidP="00D9745E">
      <w:pPr>
        <w:pStyle w:val="Prrafodelista"/>
        <w:numPr>
          <w:ilvl w:val="0"/>
          <w:numId w:val="96"/>
        </w:numPr>
        <w:autoSpaceDE w:val="0"/>
        <w:autoSpaceDN w:val="0"/>
        <w:adjustRightInd w:val="0"/>
        <w:spacing w:after="0" w:line="240" w:lineRule="auto"/>
        <w:ind w:left="0"/>
        <w:jc w:val="both"/>
        <w:rPr>
          <w:rFonts w:ascii="Tahoma" w:hAnsi="Tahoma" w:cs="Tahoma"/>
          <w:sz w:val="24"/>
          <w:szCs w:val="24"/>
        </w:rPr>
      </w:pPr>
      <w:r w:rsidRPr="00D9745E">
        <w:rPr>
          <w:rFonts w:ascii="Tahoma" w:hAnsi="Tahoma" w:cs="Tahoma"/>
          <w:sz w:val="24"/>
          <w:szCs w:val="24"/>
        </w:rPr>
        <w:t>Considerar, en dichas verificaciones, la situación o posible actualización de algún conflicto de interés, así como llevar el seguimiento de la evolución y la verificación de la situación patrimonial.</w:t>
      </w:r>
    </w:p>
    <w:p w14:paraId="76ADE29C" w14:textId="77777777" w:rsidR="00BA6677" w:rsidRPr="00D9745E" w:rsidRDefault="00BA6677" w:rsidP="00D9745E">
      <w:pPr>
        <w:autoSpaceDE w:val="0"/>
        <w:autoSpaceDN w:val="0"/>
        <w:adjustRightInd w:val="0"/>
        <w:spacing w:after="0" w:line="240" w:lineRule="auto"/>
        <w:contextualSpacing/>
        <w:jc w:val="both"/>
        <w:rPr>
          <w:rFonts w:ascii="Tahoma" w:hAnsi="Tahoma" w:cs="Tahoma"/>
          <w:sz w:val="24"/>
          <w:szCs w:val="24"/>
        </w:rPr>
      </w:pPr>
    </w:p>
    <w:p w14:paraId="07DB6227" w14:textId="77777777" w:rsidR="00BA6677" w:rsidRPr="00D9745E" w:rsidRDefault="00BA6677" w:rsidP="00D9745E">
      <w:pPr>
        <w:pStyle w:val="Prrafodelista"/>
        <w:numPr>
          <w:ilvl w:val="0"/>
          <w:numId w:val="96"/>
        </w:numPr>
        <w:autoSpaceDE w:val="0"/>
        <w:autoSpaceDN w:val="0"/>
        <w:adjustRightInd w:val="0"/>
        <w:spacing w:after="0" w:line="240" w:lineRule="auto"/>
        <w:ind w:left="0"/>
        <w:jc w:val="both"/>
        <w:rPr>
          <w:rFonts w:ascii="Tahoma" w:eastAsiaTheme="minorHAnsi" w:hAnsi="Tahoma" w:cs="Tahoma"/>
          <w:sz w:val="24"/>
          <w:szCs w:val="24"/>
        </w:rPr>
      </w:pPr>
      <w:r w:rsidRPr="00D9745E">
        <w:rPr>
          <w:rFonts w:ascii="Tahoma" w:hAnsi="Tahoma" w:cs="Tahoma"/>
          <w:sz w:val="24"/>
          <w:szCs w:val="24"/>
        </w:rPr>
        <w:t xml:space="preserve">Expedir y anotar en el Sistema de Evolución Patrimonial la certificación de no existencia de anomalías resultado de la verificación de las declaraciones de situación patrimonial y de intereses, y de la evolución del patrimonio de los servidores públicos que obren en el sistema </w:t>
      </w:r>
      <w:proofErr w:type="spellStart"/>
      <w:r w:rsidRPr="00D9745E">
        <w:rPr>
          <w:rFonts w:ascii="Tahoma" w:hAnsi="Tahoma" w:cs="Tahoma"/>
          <w:sz w:val="24"/>
          <w:szCs w:val="24"/>
        </w:rPr>
        <w:t>Declara_DIP</w:t>
      </w:r>
      <w:proofErr w:type="spellEnd"/>
      <w:r w:rsidRPr="00D9745E">
        <w:rPr>
          <w:rFonts w:ascii="Tahoma" w:hAnsi="Tahoma" w:cs="Tahoma"/>
          <w:sz w:val="24"/>
          <w:szCs w:val="24"/>
        </w:rPr>
        <w:t>.</w:t>
      </w:r>
    </w:p>
    <w:p w14:paraId="06511FCE" w14:textId="77777777" w:rsidR="00BA6677" w:rsidRPr="00D9745E" w:rsidRDefault="00BA6677" w:rsidP="00D9745E">
      <w:pPr>
        <w:autoSpaceDE w:val="0"/>
        <w:autoSpaceDN w:val="0"/>
        <w:adjustRightInd w:val="0"/>
        <w:spacing w:after="0" w:line="240" w:lineRule="auto"/>
        <w:contextualSpacing/>
        <w:jc w:val="both"/>
        <w:rPr>
          <w:rFonts w:ascii="Tahoma" w:hAnsi="Tahoma" w:cs="Tahoma"/>
          <w:sz w:val="24"/>
          <w:szCs w:val="24"/>
        </w:rPr>
      </w:pPr>
    </w:p>
    <w:p w14:paraId="713DC6B3" w14:textId="77777777" w:rsidR="00BA6677" w:rsidRPr="00D9745E" w:rsidRDefault="00BA6677" w:rsidP="00D9745E">
      <w:pPr>
        <w:pStyle w:val="Prrafodelista"/>
        <w:numPr>
          <w:ilvl w:val="0"/>
          <w:numId w:val="96"/>
        </w:numPr>
        <w:autoSpaceDE w:val="0"/>
        <w:autoSpaceDN w:val="0"/>
        <w:adjustRightInd w:val="0"/>
        <w:spacing w:after="0" w:line="240" w:lineRule="auto"/>
        <w:ind w:left="0"/>
        <w:jc w:val="both"/>
        <w:rPr>
          <w:rFonts w:ascii="Tahoma" w:hAnsi="Tahoma" w:cs="Tahoma"/>
          <w:sz w:val="24"/>
          <w:szCs w:val="24"/>
        </w:rPr>
      </w:pPr>
      <w:r w:rsidRPr="00D9745E">
        <w:rPr>
          <w:rFonts w:ascii="Tahoma" w:hAnsi="Tahoma" w:cs="Tahoma"/>
          <w:sz w:val="24"/>
          <w:szCs w:val="24"/>
        </w:rPr>
        <w:t xml:space="preserve">Fungir como autoridad investigadora en los términos de la Ley General de Responsabilidades Administrativas en relación con la evolución patrimonial de los declarantes. </w:t>
      </w:r>
    </w:p>
    <w:p w14:paraId="69FCA8F3" w14:textId="77777777" w:rsidR="00BA6677" w:rsidRPr="00D9745E" w:rsidRDefault="00BA6677" w:rsidP="00D9745E">
      <w:pPr>
        <w:pStyle w:val="Prrafodelista"/>
        <w:spacing w:after="0" w:line="240" w:lineRule="auto"/>
        <w:ind w:left="0"/>
        <w:rPr>
          <w:rFonts w:ascii="Tahoma" w:hAnsi="Tahoma" w:cs="Tahoma"/>
          <w:sz w:val="24"/>
          <w:szCs w:val="24"/>
        </w:rPr>
      </w:pPr>
    </w:p>
    <w:p w14:paraId="1CEA7016" w14:textId="77777777" w:rsidR="00BA6677" w:rsidRPr="00D9745E" w:rsidRDefault="00BA6677" w:rsidP="00D9745E">
      <w:pPr>
        <w:pStyle w:val="Prrafodelista"/>
        <w:numPr>
          <w:ilvl w:val="0"/>
          <w:numId w:val="96"/>
        </w:numPr>
        <w:autoSpaceDE w:val="0"/>
        <w:autoSpaceDN w:val="0"/>
        <w:adjustRightInd w:val="0"/>
        <w:spacing w:after="0" w:line="240" w:lineRule="auto"/>
        <w:ind w:left="0"/>
        <w:jc w:val="both"/>
        <w:rPr>
          <w:rFonts w:ascii="Tahoma" w:hAnsi="Tahoma" w:cs="Tahoma"/>
          <w:sz w:val="24"/>
          <w:szCs w:val="24"/>
        </w:rPr>
      </w:pPr>
      <w:r w:rsidRPr="00D9745E">
        <w:rPr>
          <w:rFonts w:ascii="Tahoma" w:hAnsi="Tahoma" w:cs="Tahoma"/>
          <w:sz w:val="24"/>
          <w:szCs w:val="24"/>
        </w:rPr>
        <w:t>Calificar la falta administrativa y atender, en su caso, la impugnación de la misma, en términos del artículo 104 de la Ley General de Responsabilidades Administrativas.</w:t>
      </w:r>
    </w:p>
    <w:p w14:paraId="68DAAE7E" w14:textId="77777777" w:rsidR="00BA6677" w:rsidRPr="00D9745E" w:rsidRDefault="00BA6677" w:rsidP="00D9745E">
      <w:pPr>
        <w:autoSpaceDE w:val="0"/>
        <w:autoSpaceDN w:val="0"/>
        <w:adjustRightInd w:val="0"/>
        <w:spacing w:after="0" w:line="240" w:lineRule="auto"/>
        <w:contextualSpacing/>
        <w:jc w:val="both"/>
        <w:rPr>
          <w:rFonts w:ascii="Tahoma" w:hAnsi="Tahoma" w:cs="Tahoma"/>
          <w:sz w:val="24"/>
          <w:szCs w:val="24"/>
        </w:rPr>
      </w:pPr>
    </w:p>
    <w:p w14:paraId="286501F3" w14:textId="77777777" w:rsidR="00BA6677" w:rsidRPr="00D9745E" w:rsidRDefault="00BA6677" w:rsidP="00D9745E">
      <w:pPr>
        <w:pStyle w:val="Prrafodelista"/>
        <w:numPr>
          <w:ilvl w:val="0"/>
          <w:numId w:val="96"/>
        </w:numPr>
        <w:autoSpaceDE w:val="0"/>
        <w:autoSpaceDN w:val="0"/>
        <w:adjustRightInd w:val="0"/>
        <w:spacing w:after="0" w:line="240" w:lineRule="auto"/>
        <w:ind w:left="0"/>
        <w:jc w:val="both"/>
        <w:rPr>
          <w:rFonts w:ascii="Tahoma" w:hAnsi="Tahoma" w:cs="Tahoma"/>
          <w:sz w:val="24"/>
          <w:szCs w:val="24"/>
        </w:rPr>
      </w:pPr>
      <w:r w:rsidRPr="00D9745E">
        <w:rPr>
          <w:rFonts w:ascii="Tahoma" w:hAnsi="Tahoma" w:cs="Tahoma"/>
          <w:sz w:val="24"/>
          <w:szCs w:val="24"/>
        </w:rPr>
        <w:t>Emitir, cuando proceda, el Informe de Presunta Responsabilidad Administrativa para ser turnado para sustanciación a la Dirección General de Quejas, Denuncias e Inconformidades, relacionado con la evolución patrimonial de los declarantes.</w:t>
      </w:r>
    </w:p>
    <w:p w14:paraId="46088984" w14:textId="77777777" w:rsidR="00BA6677" w:rsidRPr="00D9745E" w:rsidRDefault="00BA6677" w:rsidP="00D9745E">
      <w:pPr>
        <w:autoSpaceDE w:val="0"/>
        <w:autoSpaceDN w:val="0"/>
        <w:adjustRightInd w:val="0"/>
        <w:spacing w:after="0" w:line="240" w:lineRule="auto"/>
        <w:contextualSpacing/>
        <w:jc w:val="both"/>
        <w:rPr>
          <w:rFonts w:ascii="Tahoma" w:hAnsi="Tahoma" w:cs="Tahoma"/>
          <w:sz w:val="24"/>
          <w:szCs w:val="24"/>
        </w:rPr>
      </w:pPr>
    </w:p>
    <w:p w14:paraId="5090564F" w14:textId="77777777" w:rsidR="00BA6677" w:rsidRPr="00D9745E" w:rsidRDefault="00BA6677" w:rsidP="00D9745E">
      <w:pPr>
        <w:pStyle w:val="Prrafodelista"/>
        <w:numPr>
          <w:ilvl w:val="0"/>
          <w:numId w:val="96"/>
        </w:numPr>
        <w:autoSpaceDE w:val="0"/>
        <w:autoSpaceDN w:val="0"/>
        <w:adjustRightInd w:val="0"/>
        <w:spacing w:after="0" w:line="240" w:lineRule="auto"/>
        <w:ind w:left="0"/>
        <w:jc w:val="both"/>
        <w:rPr>
          <w:rFonts w:ascii="Tahoma" w:hAnsi="Tahoma" w:cs="Tahoma"/>
          <w:sz w:val="24"/>
          <w:szCs w:val="24"/>
        </w:rPr>
      </w:pPr>
      <w:r w:rsidRPr="00D9745E">
        <w:rPr>
          <w:rFonts w:ascii="Tahoma" w:hAnsi="Tahoma" w:cs="Tahoma"/>
          <w:sz w:val="24"/>
          <w:szCs w:val="24"/>
        </w:rPr>
        <w:lastRenderedPageBreak/>
        <w:t>Realizar las acciones necesarias para contribuir al funcionamiento del sistema de información y comunicación con la Plataforma Digital Nacional en términos de la Ley General del Sistema Nacional Anticorrupción.</w:t>
      </w:r>
    </w:p>
    <w:p w14:paraId="4C4BE7DF" w14:textId="77777777" w:rsidR="00BA6677" w:rsidRPr="00D9745E" w:rsidRDefault="00BA6677" w:rsidP="00D9745E">
      <w:pPr>
        <w:autoSpaceDE w:val="0"/>
        <w:autoSpaceDN w:val="0"/>
        <w:adjustRightInd w:val="0"/>
        <w:spacing w:after="0" w:line="240" w:lineRule="auto"/>
        <w:contextualSpacing/>
        <w:jc w:val="both"/>
        <w:rPr>
          <w:rFonts w:ascii="Tahoma" w:hAnsi="Tahoma" w:cs="Tahoma"/>
          <w:sz w:val="24"/>
          <w:szCs w:val="24"/>
        </w:rPr>
      </w:pPr>
    </w:p>
    <w:p w14:paraId="170B2151" w14:textId="77777777" w:rsidR="00BA6677" w:rsidRPr="00D9745E" w:rsidRDefault="00BA6677" w:rsidP="00D9745E">
      <w:pPr>
        <w:pStyle w:val="Prrafodelista"/>
        <w:numPr>
          <w:ilvl w:val="0"/>
          <w:numId w:val="96"/>
        </w:numPr>
        <w:autoSpaceDE w:val="0"/>
        <w:autoSpaceDN w:val="0"/>
        <w:adjustRightInd w:val="0"/>
        <w:spacing w:after="0" w:line="240" w:lineRule="auto"/>
        <w:ind w:left="0"/>
        <w:jc w:val="both"/>
        <w:rPr>
          <w:rFonts w:ascii="Tahoma" w:hAnsi="Tahoma" w:cs="Tahoma"/>
          <w:sz w:val="24"/>
          <w:szCs w:val="24"/>
        </w:rPr>
      </w:pPr>
      <w:r w:rsidRPr="00D9745E">
        <w:rPr>
          <w:rFonts w:ascii="Tahoma" w:hAnsi="Tahoma" w:cs="Tahoma"/>
          <w:sz w:val="24"/>
          <w:szCs w:val="24"/>
        </w:rPr>
        <w:t>Coordinar la integración de expedientes de evolución patrimonial y de intereses, con la información y documentación relativa a las aclaraciones que formule, en su caso, el servidor público respecto de las inconsistencias detectadas en su patrimonio, de conformidad con el ordenamiento legal en materia de responsabilidades, y someter el expediente respectivo al Director de General de Registro y Evolución Patrimonial.</w:t>
      </w:r>
    </w:p>
    <w:p w14:paraId="2109E8F5" w14:textId="77777777" w:rsidR="00BA6677" w:rsidRPr="00D9745E" w:rsidRDefault="00BA6677" w:rsidP="00D9745E">
      <w:pPr>
        <w:autoSpaceDE w:val="0"/>
        <w:autoSpaceDN w:val="0"/>
        <w:adjustRightInd w:val="0"/>
        <w:spacing w:after="0" w:line="240" w:lineRule="auto"/>
        <w:contextualSpacing/>
        <w:jc w:val="both"/>
        <w:rPr>
          <w:rFonts w:ascii="Tahoma" w:hAnsi="Tahoma" w:cs="Tahoma"/>
          <w:sz w:val="24"/>
          <w:szCs w:val="24"/>
        </w:rPr>
      </w:pPr>
    </w:p>
    <w:p w14:paraId="143AD241" w14:textId="77777777" w:rsidR="00BA6677" w:rsidRPr="00D9745E" w:rsidRDefault="00BA6677" w:rsidP="00D9745E">
      <w:pPr>
        <w:pStyle w:val="Prrafodelista"/>
        <w:numPr>
          <w:ilvl w:val="0"/>
          <w:numId w:val="96"/>
        </w:numPr>
        <w:autoSpaceDE w:val="0"/>
        <w:autoSpaceDN w:val="0"/>
        <w:adjustRightInd w:val="0"/>
        <w:spacing w:after="0" w:line="240" w:lineRule="auto"/>
        <w:ind w:left="0"/>
        <w:jc w:val="both"/>
        <w:rPr>
          <w:rFonts w:ascii="Tahoma" w:hAnsi="Tahoma" w:cs="Tahoma"/>
          <w:sz w:val="24"/>
          <w:szCs w:val="24"/>
        </w:rPr>
      </w:pPr>
      <w:r w:rsidRPr="00D9745E">
        <w:rPr>
          <w:rFonts w:ascii="Tahoma" w:hAnsi="Tahoma" w:cs="Tahoma"/>
          <w:sz w:val="24"/>
          <w:szCs w:val="24"/>
        </w:rPr>
        <w:t>En caso de inconsistencias con motivo del análisis respecto de la evolución patrimonial de los servidores públicos, enviar los expedientes integrados a la Dirección General de Quejas, Denuncias e Inconformidades.</w:t>
      </w:r>
    </w:p>
    <w:p w14:paraId="2FA0B386" w14:textId="77777777" w:rsidR="00BA6677" w:rsidRPr="00D9745E" w:rsidRDefault="00BA6677" w:rsidP="00D9745E">
      <w:pPr>
        <w:autoSpaceDE w:val="0"/>
        <w:autoSpaceDN w:val="0"/>
        <w:adjustRightInd w:val="0"/>
        <w:spacing w:after="0" w:line="240" w:lineRule="auto"/>
        <w:contextualSpacing/>
        <w:jc w:val="both"/>
        <w:rPr>
          <w:rFonts w:ascii="Tahoma" w:hAnsi="Tahoma" w:cs="Tahoma"/>
          <w:sz w:val="24"/>
          <w:szCs w:val="24"/>
        </w:rPr>
      </w:pPr>
    </w:p>
    <w:p w14:paraId="4313E017" w14:textId="77777777" w:rsidR="00BA6677" w:rsidRPr="00D9745E" w:rsidRDefault="00BA6677" w:rsidP="00D9745E">
      <w:pPr>
        <w:pStyle w:val="Prrafodelista"/>
        <w:numPr>
          <w:ilvl w:val="0"/>
          <w:numId w:val="96"/>
        </w:numPr>
        <w:autoSpaceDE w:val="0"/>
        <w:autoSpaceDN w:val="0"/>
        <w:adjustRightInd w:val="0"/>
        <w:spacing w:after="0" w:line="240" w:lineRule="auto"/>
        <w:ind w:left="0"/>
        <w:jc w:val="both"/>
        <w:rPr>
          <w:rFonts w:ascii="Tahoma" w:hAnsi="Tahoma" w:cs="Tahoma"/>
          <w:sz w:val="24"/>
          <w:szCs w:val="24"/>
        </w:rPr>
      </w:pPr>
      <w:r w:rsidRPr="00D9745E">
        <w:rPr>
          <w:rFonts w:ascii="Tahoma" w:hAnsi="Tahoma" w:cs="Tahoma"/>
          <w:sz w:val="24"/>
          <w:szCs w:val="24"/>
        </w:rPr>
        <w:t>Emitir comunicados y notificaciones de manera física y por medios electrónicos.</w:t>
      </w:r>
    </w:p>
    <w:p w14:paraId="6C88A5F9" w14:textId="77777777" w:rsidR="00BA6677" w:rsidRPr="00D9745E" w:rsidRDefault="00BA6677" w:rsidP="00D9745E">
      <w:pPr>
        <w:autoSpaceDE w:val="0"/>
        <w:autoSpaceDN w:val="0"/>
        <w:adjustRightInd w:val="0"/>
        <w:spacing w:after="0" w:line="240" w:lineRule="auto"/>
        <w:contextualSpacing/>
        <w:jc w:val="both"/>
        <w:rPr>
          <w:rFonts w:ascii="Tahoma" w:hAnsi="Tahoma" w:cs="Tahoma"/>
          <w:sz w:val="24"/>
          <w:szCs w:val="24"/>
        </w:rPr>
      </w:pPr>
    </w:p>
    <w:p w14:paraId="51543692" w14:textId="77777777" w:rsidR="00BA6677" w:rsidRPr="00D9745E" w:rsidRDefault="00BA6677" w:rsidP="00D9745E">
      <w:pPr>
        <w:pStyle w:val="Prrafodelista"/>
        <w:numPr>
          <w:ilvl w:val="0"/>
          <w:numId w:val="96"/>
        </w:numPr>
        <w:autoSpaceDE w:val="0"/>
        <w:autoSpaceDN w:val="0"/>
        <w:adjustRightInd w:val="0"/>
        <w:spacing w:after="0" w:line="240" w:lineRule="auto"/>
        <w:ind w:left="0"/>
        <w:jc w:val="both"/>
        <w:rPr>
          <w:rFonts w:ascii="Tahoma" w:hAnsi="Tahoma" w:cs="Tahoma"/>
          <w:sz w:val="24"/>
          <w:szCs w:val="24"/>
        </w:rPr>
      </w:pPr>
      <w:r w:rsidRPr="00D9745E">
        <w:rPr>
          <w:rFonts w:ascii="Tahoma" w:hAnsi="Tahoma" w:cs="Tahoma"/>
          <w:sz w:val="24"/>
          <w:szCs w:val="24"/>
        </w:rPr>
        <w:t>Coadyuvar en la atención a las solicitudes de transparencia y de protección de datos personales, así como en el cumplimiento de las disposiciones vigentes en materia de archivo con la Dirección General de Control y Evaluación.</w:t>
      </w:r>
    </w:p>
    <w:p w14:paraId="26BE5549" w14:textId="77777777" w:rsidR="00BA6677" w:rsidRPr="00D9745E" w:rsidRDefault="00BA6677" w:rsidP="00D9745E">
      <w:pPr>
        <w:autoSpaceDE w:val="0"/>
        <w:autoSpaceDN w:val="0"/>
        <w:adjustRightInd w:val="0"/>
        <w:spacing w:after="0" w:line="240" w:lineRule="auto"/>
        <w:contextualSpacing/>
        <w:jc w:val="both"/>
        <w:rPr>
          <w:rFonts w:ascii="Tahoma" w:hAnsi="Tahoma" w:cs="Tahoma"/>
          <w:sz w:val="24"/>
          <w:szCs w:val="24"/>
        </w:rPr>
      </w:pPr>
    </w:p>
    <w:p w14:paraId="6EDA879D" w14:textId="77777777" w:rsidR="00BA6677" w:rsidRPr="00D9745E" w:rsidRDefault="00BA6677" w:rsidP="00D9745E">
      <w:pPr>
        <w:pStyle w:val="Prrafodelista"/>
        <w:numPr>
          <w:ilvl w:val="0"/>
          <w:numId w:val="96"/>
        </w:numPr>
        <w:autoSpaceDE w:val="0"/>
        <w:autoSpaceDN w:val="0"/>
        <w:adjustRightInd w:val="0"/>
        <w:spacing w:after="0" w:line="240" w:lineRule="auto"/>
        <w:ind w:left="0"/>
        <w:jc w:val="both"/>
        <w:rPr>
          <w:rFonts w:ascii="Tahoma" w:hAnsi="Tahoma" w:cs="Tahoma"/>
          <w:sz w:val="24"/>
          <w:szCs w:val="24"/>
        </w:rPr>
      </w:pPr>
      <w:r w:rsidRPr="00D9745E">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509197C8" w14:textId="77777777" w:rsidR="00BA6677" w:rsidRPr="00D9745E" w:rsidRDefault="00BA6677" w:rsidP="00D9745E">
      <w:pPr>
        <w:autoSpaceDE w:val="0"/>
        <w:autoSpaceDN w:val="0"/>
        <w:adjustRightInd w:val="0"/>
        <w:spacing w:after="0" w:line="240" w:lineRule="auto"/>
        <w:contextualSpacing/>
        <w:jc w:val="both"/>
        <w:rPr>
          <w:rFonts w:ascii="Tahoma" w:hAnsi="Tahoma" w:cs="Tahoma"/>
          <w:sz w:val="24"/>
          <w:szCs w:val="24"/>
        </w:rPr>
      </w:pPr>
    </w:p>
    <w:p w14:paraId="7C78B655" w14:textId="77777777" w:rsidR="00BA6677" w:rsidRPr="00D9745E" w:rsidRDefault="00BA6677" w:rsidP="00D9745E">
      <w:pPr>
        <w:pStyle w:val="Prrafodelista"/>
        <w:numPr>
          <w:ilvl w:val="0"/>
          <w:numId w:val="96"/>
        </w:numPr>
        <w:autoSpaceDE w:val="0"/>
        <w:autoSpaceDN w:val="0"/>
        <w:adjustRightInd w:val="0"/>
        <w:spacing w:after="0" w:line="240" w:lineRule="auto"/>
        <w:ind w:left="0"/>
        <w:jc w:val="both"/>
        <w:rPr>
          <w:rFonts w:ascii="Tahoma" w:hAnsi="Tahoma" w:cs="Tahoma"/>
          <w:sz w:val="24"/>
          <w:szCs w:val="24"/>
        </w:rPr>
      </w:pPr>
      <w:r w:rsidRPr="00D9745E">
        <w:rPr>
          <w:rFonts w:ascii="Tahoma" w:hAnsi="Tahoma" w:cs="Tahoma"/>
          <w:sz w:val="24"/>
          <w:szCs w:val="24"/>
        </w:rPr>
        <w:t>Participar en las demás actividades encomendadas por el superior jerárquico.</w:t>
      </w:r>
    </w:p>
    <w:p w14:paraId="3DF7E38C" w14:textId="77777777" w:rsidR="00BA6677" w:rsidRPr="00D9745E" w:rsidRDefault="00BA6677" w:rsidP="00D9745E">
      <w:pPr>
        <w:pStyle w:val="Prrafodelista"/>
        <w:spacing w:after="0" w:line="240" w:lineRule="auto"/>
        <w:ind w:left="0"/>
        <w:rPr>
          <w:rFonts w:ascii="Tahoma" w:hAnsi="Tahoma" w:cs="Tahoma"/>
          <w:sz w:val="24"/>
          <w:szCs w:val="24"/>
        </w:rPr>
      </w:pPr>
    </w:p>
    <w:p w14:paraId="69E157AF" w14:textId="77777777" w:rsidR="00BA6677" w:rsidRPr="00D9745E" w:rsidRDefault="00BA6677" w:rsidP="00D9745E">
      <w:pPr>
        <w:pStyle w:val="Prrafodelista"/>
        <w:autoSpaceDE w:val="0"/>
        <w:autoSpaceDN w:val="0"/>
        <w:adjustRightInd w:val="0"/>
        <w:spacing w:after="0" w:line="240" w:lineRule="auto"/>
        <w:ind w:left="0"/>
        <w:jc w:val="both"/>
        <w:rPr>
          <w:rFonts w:ascii="Tahoma" w:hAnsi="Tahoma" w:cs="Tahoma"/>
          <w:sz w:val="24"/>
          <w:szCs w:val="24"/>
        </w:rPr>
      </w:pPr>
    </w:p>
    <w:p w14:paraId="04EDCF03" w14:textId="77777777" w:rsidR="00BA6677" w:rsidRPr="00D9745E" w:rsidRDefault="00BA6677" w:rsidP="00D9745E">
      <w:pPr>
        <w:pStyle w:val="Prrafodelista"/>
        <w:spacing w:after="0" w:line="240" w:lineRule="auto"/>
        <w:ind w:left="0"/>
        <w:rPr>
          <w:rFonts w:ascii="Tahoma" w:hAnsi="Tahoma" w:cs="Tahoma"/>
          <w:sz w:val="24"/>
          <w:szCs w:val="24"/>
        </w:rPr>
      </w:pPr>
    </w:p>
    <w:p w14:paraId="322B51ED" w14:textId="77777777" w:rsidR="00BA6677" w:rsidRPr="00F655BC" w:rsidRDefault="00BA6677" w:rsidP="00BA6677">
      <w:pPr>
        <w:autoSpaceDE w:val="0"/>
        <w:autoSpaceDN w:val="0"/>
        <w:adjustRightInd w:val="0"/>
        <w:spacing w:after="0" w:line="240" w:lineRule="auto"/>
        <w:jc w:val="both"/>
        <w:rPr>
          <w:rFonts w:ascii="Tahoma" w:hAnsi="Tahoma" w:cs="Tahoma"/>
          <w:b/>
          <w:sz w:val="25"/>
          <w:szCs w:val="25"/>
        </w:rPr>
        <w:sectPr w:rsidR="00BA6677" w:rsidRPr="00F655BC" w:rsidSect="00E1218D">
          <w:type w:val="continuous"/>
          <w:pgSz w:w="15840" w:h="12240" w:orient="landscape"/>
          <w:pgMar w:top="1440" w:right="1440" w:bottom="1440" w:left="1440" w:header="720" w:footer="720" w:gutter="0"/>
          <w:cols w:num="2" w:space="720"/>
          <w:docGrid w:linePitch="360"/>
        </w:sectPr>
      </w:pPr>
    </w:p>
    <w:p w14:paraId="42F2AE8A" w14:textId="458B7B8A" w:rsidR="00BA6677" w:rsidRDefault="00BA6677"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130F46DC" w14:textId="4C1E24B6" w:rsidR="00763BB1" w:rsidRDefault="00763BB1"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3B733C33" w14:textId="39BE1DB1" w:rsidR="00763BB1" w:rsidRDefault="00763BB1"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4D85D775" w14:textId="4640F973" w:rsidR="00763BB1" w:rsidRDefault="00763BB1"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45AE9601" w14:textId="2C6AFF82" w:rsidR="00763BB1" w:rsidRDefault="00763BB1"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1FD8EBC8" w14:textId="1C56FAAE" w:rsidR="00763BB1" w:rsidRDefault="00763BB1"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4FDBB310" w14:textId="16BEFE6A" w:rsidR="00763BB1" w:rsidRDefault="00763BB1"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3832E846" w14:textId="689FC8C6" w:rsidR="00763BB1" w:rsidRDefault="00763BB1"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54E643F2" w14:textId="1809C478" w:rsidR="00763BB1" w:rsidRDefault="00763BB1"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49C2F4C1" w14:textId="447A690B" w:rsidR="00763BB1" w:rsidRDefault="00763BB1"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271CAAFB" w14:textId="038B07DC" w:rsidR="00392384" w:rsidRDefault="00392384"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07B946E3" w14:textId="4DCB0191" w:rsidR="00392384" w:rsidRDefault="00392384"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0008072C" w14:textId="77777777" w:rsidR="00392384" w:rsidRDefault="00392384"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731EBBDF" w14:textId="77777777" w:rsidR="00BA6677" w:rsidRPr="006D5DB5" w:rsidRDefault="00BA6677" w:rsidP="007A248A">
      <w:pPr>
        <w:pStyle w:val="Ttulo3"/>
        <w:spacing w:before="0"/>
        <w:rPr>
          <w:rFonts w:ascii="Tahoma" w:hAnsi="Tahoma" w:cs="Tahoma"/>
          <w:b/>
          <w:bCs/>
          <w:color w:val="auto"/>
        </w:rPr>
      </w:pPr>
      <w:bookmarkStart w:id="23" w:name="_Hlk79087292"/>
      <w:r w:rsidRPr="006D5DB5">
        <w:rPr>
          <w:rFonts w:ascii="Tahoma" w:hAnsi="Tahoma" w:cs="Tahoma"/>
          <w:b/>
          <w:color w:val="auto"/>
        </w:rPr>
        <w:t>SUBDIRECCIÓN DE ANÁLISIS DE EVOLUCIÓN PATRIMONIAL E INTERESES “A”</w:t>
      </w:r>
    </w:p>
    <w:bookmarkEnd w:id="23"/>
    <w:p w14:paraId="7D1A4EBF"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p>
    <w:p w14:paraId="754BF596"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r w:rsidRPr="007A248A">
        <w:rPr>
          <w:rFonts w:ascii="Tahoma" w:hAnsi="Tahoma" w:cs="Tahoma"/>
          <w:b/>
          <w:sz w:val="24"/>
          <w:szCs w:val="24"/>
        </w:rPr>
        <w:t>Objetivo</w:t>
      </w:r>
    </w:p>
    <w:p w14:paraId="7E197399"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3174BB61"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r w:rsidRPr="007A248A">
        <w:rPr>
          <w:rFonts w:ascii="Tahoma" w:hAnsi="Tahoma" w:cs="Tahoma"/>
          <w:sz w:val="24"/>
          <w:szCs w:val="24"/>
        </w:rPr>
        <w:t>Revisar la verificación y análisis de la evolución patrimonial y de intereses, derivado de la modalidad aleatoria, así como informar las inconsistencias derivadas del mismo.</w:t>
      </w:r>
    </w:p>
    <w:p w14:paraId="66454962" w14:textId="77777777" w:rsidR="00BA6677" w:rsidRPr="007A248A" w:rsidRDefault="00BA6677" w:rsidP="007A248A">
      <w:pPr>
        <w:autoSpaceDE w:val="0"/>
        <w:autoSpaceDN w:val="0"/>
        <w:adjustRightInd w:val="0"/>
        <w:spacing w:after="0" w:line="240" w:lineRule="auto"/>
        <w:ind w:hanging="567"/>
        <w:jc w:val="both"/>
        <w:rPr>
          <w:rFonts w:ascii="Tahoma" w:hAnsi="Tahoma" w:cs="Tahoma"/>
          <w:sz w:val="24"/>
          <w:szCs w:val="24"/>
        </w:rPr>
        <w:sectPr w:rsidR="00BA6677" w:rsidRPr="007A248A" w:rsidSect="00E1218D">
          <w:type w:val="continuous"/>
          <w:pgSz w:w="15840" w:h="12240" w:orient="landscape"/>
          <w:pgMar w:top="1440" w:right="1440" w:bottom="1440" w:left="1440" w:header="720" w:footer="720" w:gutter="0"/>
          <w:cols w:space="720"/>
          <w:docGrid w:linePitch="360"/>
        </w:sectPr>
      </w:pPr>
    </w:p>
    <w:p w14:paraId="0B1D29F1" w14:textId="77777777" w:rsidR="00BA6677" w:rsidRPr="007A248A" w:rsidRDefault="00BA6677" w:rsidP="007A248A">
      <w:pPr>
        <w:autoSpaceDE w:val="0"/>
        <w:autoSpaceDN w:val="0"/>
        <w:adjustRightInd w:val="0"/>
        <w:spacing w:after="0" w:line="240" w:lineRule="auto"/>
        <w:ind w:hanging="567"/>
        <w:jc w:val="both"/>
        <w:rPr>
          <w:rFonts w:ascii="Tahoma" w:hAnsi="Tahoma" w:cs="Tahoma"/>
          <w:sz w:val="24"/>
          <w:szCs w:val="24"/>
        </w:rPr>
      </w:pPr>
    </w:p>
    <w:p w14:paraId="78DEC742" w14:textId="77777777" w:rsidR="00BA6677" w:rsidRPr="007A248A" w:rsidRDefault="00BA6677" w:rsidP="007A248A">
      <w:pPr>
        <w:autoSpaceDE w:val="0"/>
        <w:autoSpaceDN w:val="0"/>
        <w:adjustRightInd w:val="0"/>
        <w:spacing w:after="0" w:line="240" w:lineRule="auto"/>
        <w:ind w:hanging="567"/>
        <w:jc w:val="both"/>
        <w:rPr>
          <w:rFonts w:ascii="Tahoma" w:hAnsi="Tahoma" w:cs="Tahoma"/>
          <w:b/>
          <w:sz w:val="24"/>
          <w:szCs w:val="24"/>
        </w:rPr>
      </w:pPr>
      <w:r w:rsidRPr="007A248A">
        <w:rPr>
          <w:rFonts w:ascii="Tahoma" w:hAnsi="Tahoma" w:cs="Tahoma"/>
          <w:b/>
          <w:sz w:val="24"/>
          <w:szCs w:val="24"/>
        </w:rPr>
        <w:t>Funciones</w:t>
      </w:r>
    </w:p>
    <w:p w14:paraId="158F1E79" w14:textId="77777777" w:rsidR="00BA6677" w:rsidRPr="007A248A" w:rsidRDefault="00BA6677" w:rsidP="007A248A">
      <w:pPr>
        <w:autoSpaceDE w:val="0"/>
        <w:autoSpaceDN w:val="0"/>
        <w:adjustRightInd w:val="0"/>
        <w:spacing w:after="0" w:line="240" w:lineRule="auto"/>
        <w:ind w:hanging="567"/>
        <w:jc w:val="both"/>
        <w:rPr>
          <w:rFonts w:ascii="Tahoma" w:hAnsi="Tahoma" w:cs="Tahoma"/>
          <w:sz w:val="24"/>
          <w:szCs w:val="24"/>
        </w:rPr>
      </w:pPr>
    </w:p>
    <w:p w14:paraId="2E90C639" w14:textId="77777777" w:rsidR="00BA6677" w:rsidRPr="007A248A" w:rsidRDefault="00BA6677" w:rsidP="007A248A">
      <w:pPr>
        <w:pStyle w:val="Prrafodelista"/>
        <w:numPr>
          <w:ilvl w:val="0"/>
          <w:numId w:val="199"/>
        </w:numPr>
        <w:spacing w:after="0" w:line="240" w:lineRule="auto"/>
        <w:ind w:left="0"/>
        <w:jc w:val="both"/>
        <w:rPr>
          <w:rFonts w:ascii="Tahoma" w:hAnsi="Tahoma" w:cs="Tahoma"/>
          <w:sz w:val="24"/>
          <w:szCs w:val="24"/>
        </w:rPr>
      </w:pPr>
      <w:r w:rsidRPr="007A248A">
        <w:rPr>
          <w:rFonts w:ascii="Tahoma" w:hAnsi="Tahoma" w:cs="Tahoma"/>
          <w:sz w:val="24"/>
          <w:szCs w:val="24"/>
        </w:rPr>
        <w:t>Proponer los criterios de verificación aleatoria para revisar si el declarante omitió información o determinar si existe alguna posible interpretación errónea sobre la misma;</w:t>
      </w:r>
    </w:p>
    <w:p w14:paraId="03115061" w14:textId="77777777" w:rsidR="00BA6677" w:rsidRPr="007A248A" w:rsidRDefault="00BA6677" w:rsidP="007A248A">
      <w:pPr>
        <w:pStyle w:val="Prrafodelista"/>
        <w:spacing w:after="0" w:line="240" w:lineRule="auto"/>
        <w:ind w:left="0"/>
        <w:jc w:val="both"/>
        <w:rPr>
          <w:rFonts w:ascii="Tahoma" w:hAnsi="Tahoma" w:cs="Tahoma"/>
          <w:sz w:val="24"/>
          <w:szCs w:val="24"/>
        </w:rPr>
      </w:pPr>
    </w:p>
    <w:p w14:paraId="4A453A48" w14:textId="77777777" w:rsidR="00BA6677" w:rsidRPr="007A248A" w:rsidRDefault="00BA6677" w:rsidP="007A248A">
      <w:pPr>
        <w:pStyle w:val="Prrafodelista"/>
        <w:numPr>
          <w:ilvl w:val="0"/>
          <w:numId w:val="199"/>
        </w:numPr>
        <w:spacing w:after="0" w:line="240" w:lineRule="auto"/>
        <w:ind w:left="0"/>
        <w:jc w:val="both"/>
        <w:rPr>
          <w:rFonts w:ascii="Tahoma" w:hAnsi="Tahoma" w:cs="Tahoma"/>
          <w:sz w:val="24"/>
          <w:szCs w:val="24"/>
        </w:rPr>
      </w:pPr>
      <w:r w:rsidRPr="007A248A">
        <w:rPr>
          <w:rFonts w:ascii="Tahoma" w:hAnsi="Tahoma" w:cs="Tahoma"/>
          <w:sz w:val="24"/>
          <w:szCs w:val="24"/>
        </w:rPr>
        <w:t xml:space="preserve">Proponer los criterios de selección aleatoria basados en riesgos para llevar a cabo el análisis de la evolución patrimonial y de intereses; </w:t>
      </w:r>
    </w:p>
    <w:p w14:paraId="5CD9B9F8" w14:textId="77777777" w:rsidR="00BA6677" w:rsidRPr="007A248A" w:rsidRDefault="00BA6677" w:rsidP="007A248A">
      <w:pPr>
        <w:pStyle w:val="Prrafodelista"/>
        <w:spacing w:after="0" w:line="240" w:lineRule="auto"/>
        <w:ind w:left="0"/>
        <w:rPr>
          <w:rFonts w:ascii="Tahoma" w:hAnsi="Tahoma" w:cs="Tahoma"/>
          <w:sz w:val="24"/>
          <w:szCs w:val="24"/>
        </w:rPr>
      </w:pPr>
    </w:p>
    <w:p w14:paraId="27C03976" w14:textId="77777777" w:rsidR="00BA6677" w:rsidRPr="007A248A" w:rsidRDefault="00BA6677" w:rsidP="007A248A">
      <w:pPr>
        <w:pStyle w:val="Prrafodelista"/>
        <w:numPr>
          <w:ilvl w:val="0"/>
          <w:numId w:val="199"/>
        </w:numPr>
        <w:spacing w:after="0" w:line="240" w:lineRule="auto"/>
        <w:ind w:left="0"/>
        <w:jc w:val="both"/>
        <w:rPr>
          <w:rFonts w:ascii="Tahoma" w:hAnsi="Tahoma" w:cs="Tahoma"/>
          <w:sz w:val="24"/>
          <w:szCs w:val="24"/>
        </w:rPr>
      </w:pPr>
      <w:r w:rsidRPr="007A248A">
        <w:rPr>
          <w:rFonts w:ascii="Tahoma" w:hAnsi="Tahoma" w:cs="Tahoma"/>
          <w:sz w:val="24"/>
          <w:szCs w:val="24"/>
        </w:rPr>
        <w:t>Proponer la estructura de informes derivados del análisis y reportes respecto de la evolución patrimonial y de intereses;</w:t>
      </w:r>
    </w:p>
    <w:p w14:paraId="14691998" w14:textId="77777777" w:rsidR="00BA6677" w:rsidRPr="007A248A" w:rsidRDefault="00BA6677" w:rsidP="007A248A">
      <w:pPr>
        <w:pStyle w:val="Prrafodelista"/>
        <w:numPr>
          <w:ilvl w:val="0"/>
          <w:numId w:val="199"/>
        </w:numPr>
        <w:spacing w:after="0" w:line="240" w:lineRule="auto"/>
        <w:ind w:left="0"/>
        <w:jc w:val="both"/>
        <w:rPr>
          <w:rFonts w:ascii="Tahoma" w:hAnsi="Tahoma" w:cs="Tahoma"/>
          <w:sz w:val="24"/>
          <w:szCs w:val="24"/>
        </w:rPr>
      </w:pPr>
      <w:r w:rsidRPr="007A248A">
        <w:rPr>
          <w:rFonts w:ascii="Tahoma" w:hAnsi="Tahoma" w:cs="Tahoma"/>
          <w:sz w:val="24"/>
          <w:szCs w:val="24"/>
        </w:rPr>
        <w:t>Anotar en el Sistema de Evolución Patrimonial la certificación de no existencia de anomalías resultado de la verificación aleatoria de las declaraciones patrimoniales y de la evolución del patrimonio de los servidores públicos que obren en el mismo;</w:t>
      </w:r>
    </w:p>
    <w:p w14:paraId="1F0798C3" w14:textId="77777777" w:rsidR="00BA6677" w:rsidRPr="007A248A" w:rsidRDefault="00BA6677" w:rsidP="007A248A">
      <w:pPr>
        <w:pStyle w:val="Prrafodelista"/>
        <w:spacing w:after="0" w:line="240" w:lineRule="auto"/>
        <w:ind w:left="0"/>
        <w:rPr>
          <w:rFonts w:ascii="Tahoma" w:hAnsi="Tahoma" w:cs="Tahoma"/>
          <w:sz w:val="24"/>
          <w:szCs w:val="24"/>
        </w:rPr>
      </w:pPr>
    </w:p>
    <w:p w14:paraId="017C41B1" w14:textId="77777777" w:rsidR="00BA6677" w:rsidRPr="007A248A" w:rsidRDefault="00BA6677" w:rsidP="007A248A">
      <w:pPr>
        <w:pStyle w:val="Prrafodelista"/>
        <w:numPr>
          <w:ilvl w:val="0"/>
          <w:numId w:val="199"/>
        </w:numPr>
        <w:spacing w:after="0" w:line="240" w:lineRule="auto"/>
        <w:ind w:left="0"/>
        <w:jc w:val="both"/>
        <w:rPr>
          <w:rFonts w:ascii="Tahoma" w:hAnsi="Tahoma" w:cs="Tahoma"/>
          <w:sz w:val="24"/>
          <w:szCs w:val="24"/>
        </w:rPr>
      </w:pPr>
      <w:r w:rsidRPr="007A248A">
        <w:rPr>
          <w:rFonts w:ascii="Tahoma" w:hAnsi="Tahoma" w:cs="Tahoma"/>
          <w:sz w:val="24"/>
          <w:szCs w:val="24"/>
        </w:rPr>
        <w:t>Coordinar la Integración del expediente de evolución patrimonial y de   intereses;</w:t>
      </w:r>
    </w:p>
    <w:p w14:paraId="16F0D668" w14:textId="77777777" w:rsidR="00BA6677" w:rsidRPr="007A248A" w:rsidRDefault="00BA6677" w:rsidP="007A248A">
      <w:pPr>
        <w:pStyle w:val="Prrafodelista"/>
        <w:spacing w:after="0" w:line="240" w:lineRule="auto"/>
        <w:ind w:left="0"/>
        <w:jc w:val="both"/>
        <w:rPr>
          <w:rFonts w:ascii="Tahoma" w:hAnsi="Tahoma" w:cs="Tahoma"/>
          <w:sz w:val="24"/>
          <w:szCs w:val="24"/>
        </w:rPr>
      </w:pPr>
    </w:p>
    <w:p w14:paraId="698E02AE" w14:textId="77777777" w:rsidR="00392384" w:rsidRPr="007A248A" w:rsidRDefault="00392384" w:rsidP="007A248A">
      <w:pPr>
        <w:pStyle w:val="Prrafodelista"/>
        <w:spacing w:after="0" w:line="240" w:lineRule="auto"/>
        <w:ind w:left="0"/>
        <w:jc w:val="both"/>
        <w:rPr>
          <w:rFonts w:ascii="Tahoma" w:hAnsi="Tahoma" w:cs="Tahoma"/>
          <w:sz w:val="24"/>
          <w:szCs w:val="24"/>
        </w:rPr>
      </w:pPr>
    </w:p>
    <w:p w14:paraId="1EA7B403" w14:textId="77777777" w:rsidR="00392384" w:rsidRPr="007A248A" w:rsidRDefault="00392384" w:rsidP="007A248A">
      <w:pPr>
        <w:pStyle w:val="Prrafodelista"/>
        <w:spacing w:after="0" w:line="240" w:lineRule="auto"/>
        <w:ind w:left="0"/>
        <w:rPr>
          <w:rFonts w:ascii="Tahoma" w:hAnsi="Tahoma" w:cs="Tahoma"/>
          <w:sz w:val="24"/>
          <w:szCs w:val="24"/>
        </w:rPr>
      </w:pPr>
    </w:p>
    <w:p w14:paraId="343C9FA8" w14:textId="79186DFD" w:rsidR="00392384" w:rsidRPr="007A248A" w:rsidRDefault="00392384" w:rsidP="007A248A">
      <w:pPr>
        <w:pStyle w:val="Prrafodelista"/>
        <w:spacing w:after="0" w:line="240" w:lineRule="auto"/>
        <w:ind w:left="0"/>
        <w:jc w:val="both"/>
        <w:rPr>
          <w:rFonts w:ascii="Tahoma" w:hAnsi="Tahoma" w:cs="Tahoma"/>
          <w:sz w:val="24"/>
          <w:szCs w:val="24"/>
        </w:rPr>
      </w:pPr>
    </w:p>
    <w:p w14:paraId="305E029D" w14:textId="0303D6C3" w:rsidR="00BA6677" w:rsidRDefault="00BA6677" w:rsidP="007A248A">
      <w:pPr>
        <w:pStyle w:val="Prrafodelista"/>
        <w:numPr>
          <w:ilvl w:val="0"/>
          <w:numId w:val="199"/>
        </w:numPr>
        <w:spacing w:after="0" w:line="240" w:lineRule="auto"/>
        <w:ind w:left="0"/>
        <w:jc w:val="both"/>
        <w:rPr>
          <w:rFonts w:ascii="Tahoma" w:hAnsi="Tahoma" w:cs="Tahoma"/>
          <w:sz w:val="24"/>
          <w:szCs w:val="24"/>
        </w:rPr>
      </w:pPr>
      <w:r w:rsidRPr="007A248A">
        <w:rPr>
          <w:rFonts w:ascii="Tahoma" w:hAnsi="Tahoma" w:cs="Tahoma"/>
          <w:sz w:val="24"/>
          <w:szCs w:val="24"/>
        </w:rPr>
        <w:t>Integrar el expediente de evolución patrimonial, con la información y documentación relativa a las aclaraciones que formule, en su caso, el servidor público respecto de las inconsistencias detectadas en su patrimonio, de conformidad con el ordenamiento legal en materia de responsabilidades, y someter el expediente respectivo al Director de Análisis de Evolución Patrimonial e Intereses;</w:t>
      </w:r>
    </w:p>
    <w:p w14:paraId="45529B1B" w14:textId="77777777" w:rsidR="006D5DB5" w:rsidRPr="007A248A" w:rsidRDefault="006D5DB5" w:rsidP="006D5DB5">
      <w:pPr>
        <w:pStyle w:val="Prrafodelista"/>
        <w:spacing w:after="0" w:line="240" w:lineRule="auto"/>
        <w:ind w:left="0"/>
        <w:jc w:val="both"/>
        <w:rPr>
          <w:rFonts w:ascii="Tahoma" w:hAnsi="Tahoma" w:cs="Tahoma"/>
          <w:sz w:val="24"/>
          <w:szCs w:val="24"/>
        </w:rPr>
      </w:pPr>
    </w:p>
    <w:p w14:paraId="2197142C" w14:textId="77777777" w:rsidR="00BA6677" w:rsidRPr="007A248A" w:rsidRDefault="00BA6677" w:rsidP="007A248A">
      <w:pPr>
        <w:pStyle w:val="Prrafodelista"/>
        <w:numPr>
          <w:ilvl w:val="0"/>
          <w:numId w:val="199"/>
        </w:numPr>
        <w:spacing w:after="0" w:line="240" w:lineRule="auto"/>
        <w:ind w:left="0"/>
        <w:jc w:val="both"/>
        <w:rPr>
          <w:rFonts w:ascii="Tahoma" w:hAnsi="Tahoma" w:cs="Tahoma"/>
          <w:sz w:val="24"/>
          <w:szCs w:val="24"/>
        </w:rPr>
      </w:pPr>
      <w:r w:rsidRPr="007A248A">
        <w:rPr>
          <w:rFonts w:ascii="Tahoma" w:hAnsi="Tahoma" w:cs="Tahoma"/>
          <w:sz w:val="24"/>
          <w:szCs w:val="24"/>
        </w:rPr>
        <w:t>En caso de inconsistencias con motivo del análisis respecto de la evolución patrimonial de los servidores públicos, preparar los expedientes para su envío a la Dirección General Quejas, Denuncias e Inconformidades;</w:t>
      </w:r>
    </w:p>
    <w:p w14:paraId="3BED909F" w14:textId="77777777" w:rsidR="00BA6677" w:rsidRPr="007A248A" w:rsidRDefault="00BA6677" w:rsidP="007A248A">
      <w:pPr>
        <w:pStyle w:val="Prrafodelista"/>
        <w:spacing w:after="0" w:line="240" w:lineRule="auto"/>
        <w:ind w:left="0"/>
        <w:rPr>
          <w:rFonts w:ascii="Tahoma" w:hAnsi="Tahoma" w:cs="Tahoma"/>
          <w:sz w:val="24"/>
          <w:szCs w:val="24"/>
        </w:rPr>
      </w:pPr>
    </w:p>
    <w:p w14:paraId="23D20189" w14:textId="77777777" w:rsidR="00BA6677" w:rsidRPr="007A248A" w:rsidRDefault="00BA6677" w:rsidP="007A248A">
      <w:pPr>
        <w:pStyle w:val="Prrafodelista"/>
        <w:numPr>
          <w:ilvl w:val="0"/>
          <w:numId w:val="199"/>
        </w:numPr>
        <w:spacing w:after="0" w:line="240" w:lineRule="auto"/>
        <w:ind w:left="0"/>
        <w:jc w:val="both"/>
        <w:rPr>
          <w:rFonts w:ascii="Tahoma" w:eastAsiaTheme="minorHAnsi" w:hAnsi="Tahoma" w:cs="Tahoma"/>
          <w:sz w:val="24"/>
          <w:szCs w:val="24"/>
        </w:rPr>
      </w:pPr>
      <w:r w:rsidRPr="007A248A">
        <w:rPr>
          <w:rFonts w:ascii="Tahoma" w:hAnsi="Tahoma" w:cs="Tahoma"/>
          <w:sz w:val="24"/>
          <w:szCs w:val="24"/>
        </w:rPr>
        <w:t xml:space="preserve">El ejercicio de las funciones se podrá llevar a cabo de forma presencial o a distancia por medio del uso de tecnologías de información y comunicación, sin menoscabo de los efectos jurídicos conducentes, y </w:t>
      </w:r>
    </w:p>
    <w:p w14:paraId="4A91B7CA" w14:textId="77777777" w:rsidR="00BA6677" w:rsidRPr="007A248A" w:rsidRDefault="00BA6677" w:rsidP="007A248A">
      <w:pPr>
        <w:pStyle w:val="Prrafodelista"/>
        <w:spacing w:after="0" w:line="240" w:lineRule="auto"/>
        <w:ind w:left="0"/>
        <w:rPr>
          <w:rFonts w:ascii="Tahoma" w:eastAsiaTheme="minorHAnsi" w:hAnsi="Tahoma" w:cs="Tahoma"/>
          <w:sz w:val="24"/>
          <w:szCs w:val="24"/>
        </w:rPr>
      </w:pPr>
    </w:p>
    <w:p w14:paraId="5344A41D" w14:textId="77777777" w:rsidR="00BA6677" w:rsidRPr="007A248A" w:rsidRDefault="00BA6677" w:rsidP="007A248A">
      <w:pPr>
        <w:pStyle w:val="Prrafodelista"/>
        <w:numPr>
          <w:ilvl w:val="0"/>
          <w:numId w:val="199"/>
        </w:numPr>
        <w:spacing w:after="0" w:line="240" w:lineRule="auto"/>
        <w:ind w:left="0"/>
        <w:jc w:val="both"/>
        <w:rPr>
          <w:rFonts w:ascii="Tahoma" w:hAnsi="Tahoma" w:cs="Tahoma"/>
          <w:sz w:val="24"/>
          <w:szCs w:val="24"/>
        </w:rPr>
      </w:pPr>
      <w:r w:rsidRPr="007A248A">
        <w:rPr>
          <w:rFonts w:ascii="Tahoma" w:hAnsi="Tahoma" w:cs="Tahoma"/>
          <w:sz w:val="24"/>
          <w:szCs w:val="24"/>
        </w:rPr>
        <w:t>Participar en las demás actividades encomendadas por el superior jerárquico.</w:t>
      </w:r>
    </w:p>
    <w:p w14:paraId="66635231" w14:textId="77777777" w:rsidR="00BA6677" w:rsidRPr="007A248A" w:rsidRDefault="00BA6677" w:rsidP="007A248A">
      <w:pPr>
        <w:pStyle w:val="Prrafodelista"/>
        <w:autoSpaceDE w:val="0"/>
        <w:autoSpaceDN w:val="0"/>
        <w:adjustRightInd w:val="0"/>
        <w:spacing w:after="0" w:line="240" w:lineRule="auto"/>
        <w:ind w:left="0"/>
        <w:jc w:val="both"/>
        <w:rPr>
          <w:rFonts w:ascii="Tahoma" w:hAnsi="Tahoma" w:cs="Tahoma"/>
          <w:sz w:val="24"/>
          <w:szCs w:val="24"/>
        </w:rPr>
      </w:pPr>
    </w:p>
    <w:p w14:paraId="0B55217B" w14:textId="77777777" w:rsidR="00BA6677" w:rsidRPr="00F655BC" w:rsidRDefault="00BA6677" w:rsidP="00BA6677">
      <w:pPr>
        <w:autoSpaceDE w:val="0"/>
        <w:autoSpaceDN w:val="0"/>
        <w:adjustRightInd w:val="0"/>
        <w:spacing w:after="0" w:line="240" w:lineRule="auto"/>
        <w:ind w:hanging="567"/>
        <w:jc w:val="both"/>
        <w:rPr>
          <w:rFonts w:ascii="Tahoma" w:hAnsi="Tahoma" w:cs="Tahoma"/>
          <w:sz w:val="24"/>
          <w:szCs w:val="24"/>
        </w:rPr>
      </w:pPr>
    </w:p>
    <w:p w14:paraId="5BF232F0"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7599176C" w14:textId="77777777" w:rsidR="00BA6677" w:rsidRPr="00F655BC" w:rsidRDefault="00BA6677" w:rsidP="00BA6677">
      <w:pPr>
        <w:autoSpaceDE w:val="0"/>
        <w:autoSpaceDN w:val="0"/>
        <w:adjustRightInd w:val="0"/>
        <w:spacing w:after="0" w:line="240" w:lineRule="auto"/>
        <w:jc w:val="both"/>
        <w:rPr>
          <w:rFonts w:ascii="Tahoma" w:hAnsi="Tahoma" w:cs="Tahoma"/>
          <w:b/>
          <w:color w:val="0070C0"/>
          <w:sz w:val="24"/>
          <w:szCs w:val="24"/>
          <w:highlight w:val="yellow"/>
        </w:rPr>
      </w:pPr>
    </w:p>
    <w:p w14:paraId="4BBD9501" w14:textId="77777777" w:rsidR="00BA6677" w:rsidRPr="007A248A" w:rsidRDefault="00BA6677" w:rsidP="007A248A">
      <w:pPr>
        <w:pStyle w:val="Ttulo3"/>
        <w:spacing w:before="0"/>
        <w:rPr>
          <w:rFonts w:ascii="Tahoma" w:hAnsi="Tahoma" w:cs="Tahoma"/>
          <w:b/>
          <w:color w:val="auto"/>
        </w:rPr>
      </w:pPr>
      <w:r w:rsidRPr="007A248A">
        <w:rPr>
          <w:rFonts w:ascii="Tahoma" w:hAnsi="Tahoma" w:cs="Tahoma"/>
          <w:b/>
          <w:color w:val="auto"/>
        </w:rPr>
        <w:t>DEPARTAMENTO DE ANÁLISIS DE EVOLUCIÓN PATRIMONIAL E INTERESES</w:t>
      </w:r>
    </w:p>
    <w:p w14:paraId="430A3775"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p>
    <w:p w14:paraId="79FE5326"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r w:rsidRPr="007A248A">
        <w:rPr>
          <w:rFonts w:ascii="Tahoma" w:hAnsi="Tahoma" w:cs="Tahoma"/>
          <w:b/>
          <w:sz w:val="24"/>
          <w:szCs w:val="24"/>
        </w:rPr>
        <w:t>Objetivo</w:t>
      </w:r>
    </w:p>
    <w:p w14:paraId="2CC8DC3B"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30B58DFD"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r w:rsidRPr="007A248A">
        <w:rPr>
          <w:rFonts w:ascii="Tahoma" w:hAnsi="Tahoma" w:cs="Tahoma"/>
          <w:sz w:val="24"/>
          <w:szCs w:val="24"/>
        </w:rPr>
        <w:t>Elaborar la verificación y análisis de la evolución patrimonial y de intereses, así como determinar inconsistencias derivadas del mismo.</w:t>
      </w:r>
    </w:p>
    <w:p w14:paraId="4014F27C" w14:textId="77777777" w:rsidR="00BA6677" w:rsidRPr="007A248A" w:rsidRDefault="00BA6677" w:rsidP="007A248A">
      <w:pPr>
        <w:autoSpaceDE w:val="0"/>
        <w:autoSpaceDN w:val="0"/>
        <w:adjustRightInd w:val="0"/>
        <w:spacing w:after="0" w:line="240" w:lineRule="auto"/>
        <w:ind w:hanging="567"/>
        <w:jc w:val="both"/>
        <w:rPr>
          <w:rFonts w:ascii="Tahoma" w:hAnsi="Tahoma" w:cs="Tahoma"/>
          <w:sz w:val="24"/>
          <w:szCs w:val="24"/>
        </w:rPr>
      </w:pPr>
    </w:p>
    <w:p w14:paraId="7EA75523"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r w:rsidRPr="007A248A">
        <w:rPr>
          <w:rFonts w:ascii="Tahoma" w:hAnsi="Tahoma" w:cs="Tahoma"/>
          <w:b/>
          <w:sz w:val="24"/>
          <w:szCs w:val="24"/>
        </w:rPr>
        <w:t>Funciones</w:t>
      </w:r>
    </w:p>
    <w:p w14:paraId="747A149A" w14:textId="77777777" w:rsidR="00BA6677" w:rsidRPr="007A248A" w:rsidRDefault="00BA6677" w:rsidP="007A248A">
      <w:pPr>
        <w:autoSpaceDE w:val="0"/>
        <w:autoSpaceDN w:val="0"/>
        <w:adjustRightInd w:val="0"/>
        <w:spacing w:after="0" w:line="240" w:lineRule="auto"/>
        <w:ind w:hanging="567"/>
        <w:jc w:val="both"/>
        <w:rPr>
          <w:rFonts w:ascii="Tahoma" w:hAnsi="Tahoma" w:cs="Tahoma"/>
          <w:sz w:val="24"/>
          <w:szCs w:val="24"/>
        </w:rPr>
        <w:sectPr w:rsidR="00BA6677" w:rsidRPr="007A248A" w:rsidSect="00E1218D">
          <w:type w:val="continuous"/>
          <w:pgSz w:w="15840" w:h="12240" w:orient="landscape"/>
          <w:pgMar w:top="1440" w:right="1440" w:bottom="1440" w:left="1440" w:header="720" w:footer="720" w:gutter="0"/>
          <w:cols w:space="720"/>
          <w:docGrid w:linePitch="360"/>
        </w:sectPr>
      </w:pPr>
    </w:p>
    <w:p w14:paraId="0A753F93" w14:textId="77777777" w:rsidR="00BA6677" w:rsidRPr="007A248A" w:rsidRDefault="00BA6677" w:rsidP="007A248A">
      <w:pPr>
        <w:autoSpaceDE w:val="0"/>
        <w:autoSpaceDN w:val="0"/>
        <w:adjustRightInd w:val="0"/>
        <w:spacing w:after="0" w:line="240" w:lineRule="auto"/>
        <w:ind w:hanging="567"/>
        <w:jc w:val="both"/>
        <w:rPr>
          <w:rFonts w:ascii="Tahoma" w:hAnsi="Tahoma" w:cs="Tahoma"/>
          <w:sz w:val="24"/>
          <w:szCs w:val="24"/>
        </w:rPr>
      </w:pPr>
    </w:p>
    <w:p w14:paraId="4F14A5F8" w14:textId="77777777" w:rsidR="00BA6677" w:rsidRPr="007A248A" w:rsidRDefault="00BA6677" w:rsidP="007A248A">
      <w:pPr>
        <w:pStyle w:val="Prrafodelista"/>
        <w:numPr>
          <w:ilvl w:val="1"/>
          <w:numId w:val="188"/>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Revisar si el declarante omitió información o determinar si existe alguna posible interpretación errónea sobre la misma.</w:t>
      </w:r>
    </w:p>
    <w:p w14:paraId="66300471" w14:textId="77777777" w:rsidR="00BA6677" w:rsidRPr="007A248A" w:rsidRDefault="00BA6677" w:rsidP="007A248A">
      <w:pPr>
        <w:pStyle w:val="Prrafodelista"/>
        <w:autoSpaceDE w:val="0"/>
        <w:autoSpaceDN w:val="0"/>
        <w:adjustRightInd w:val="0"/>
        <w:spacing w:after="0" w:line="240" w:lineRule="auto"/>
        <w:ind w:left="0"/>
        <w:jc w:val="both"/>
        <w:rPr>
          <w:rFonts w:ascii="Tahoma" w:hAnsi="Tahoma" w:cs="Tahoma"/>
          <w:sz w:val="24"/>
          <w:szCs w:val="24"/>
        </w:rPr>
      </w:pPr>
    </w:p>
    <w:p w14:paraId="5B274BB9" w14:textId="77777777" w:rsidR="00BA6677" w:rsidRPr="007A248A" w:rsidRDefault="00BA6677" w:rsidP="007A248A">
      <w:pPr>
        <w:pStyle w:val="Prrafodelista"/>
        <w:numPr>
          <w:ilvl w:val="1"/>
          <w:numId w:val="188"/>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Realizar la verificación de la evolución patrimonial y de intereses.</w:t>
      </w:r>
    </w:p>
    <w:p w14:paraId="0D90EEE6" w14:textId="77777777" w:rsidR="00BA6677" w:rsidRPr="007A248A" w:rsidRDefault="00BA6677" w:rsidP="007A248A">
      <w:pPr>
        <w:pStyle w:val="Prrafodelista"/>
        <w:autoSpaceDE w:val="0"/>
        <w:autoSpaceDN w:val="0"/>
        <w:adjustRightInd w:val="0"/>
        <w:spacing w:after="0" w:line="240" w:lineRule="auto"/>
        <w:ind w:left="0"/>
        <w:jc w:val="both"/>
        <w:rPr>
          <w:rFonts w:ascii="Tahoma" w:hAnsi="Tahoma" w:cs="Tahoma"/>
          <w:sz w:val="24"/>
          <w:szCs w:val="24"/>
        </w:rPr>
      </w:pPr>
    </w:p>
    <w:p w14:paraId="0C29963F" w14:textId="77777777" w:rsidR="00BA6677" w:rsidRPr="007A248A" w:rsidRDefault="00BA6677" w:rsidP="007A248A">
      <w:pPr>
        <w:pStyle w:val="Prrafodelista"/>
        <w:numPr>
          <w:ilvl w:val="1"/>
          <w:numId w:val="188"/>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Integrar el expediente de evolución patrimonial y de intereses.</w:t>
      </w:r>
    </w:p>
    <w:p w14:paraId="32759434"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63C353E6" w14:textId="77777777" w:rsidR="00BA6677" w:rsidRPr="007A248A" w:rsidRDefault="00BA6677" w:rsidP="007A248A">
      <w:pPr>
        <w:pStyle w:val="Prrafodelista"/>
        <w:numPr>
          <w:ilvl w:val="1"/>
          <w:numId w:val="188"/>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Presentar los informes y reportes respecto de la evolución patrimonial y de intereses.</w:t>
      </w:r>
    </w:p>
    <w:p w14:paraId="5776838F" w14:textId="77777777" w:rsidR="00BA6677" w:rsidRPr="007A248A" w:rsidRDefault="00BA6677" w:rsidP="007A248A">
      <w:pPr>
        <w:pStyle w:val="Prrafodelista"/>
        <w:spacing w:after="0" w:line="240" w:lineRule="auto"/>
        <w:ind w:left="0"/>
        <w:rPr>
          <w:rFonts w:ascii="Tahoma" w:hAnsi="Tahoma" w:cs="Tahoma"/>
          <w:sz w:val="24"/>
          <w:szCs w:val="24"/>
        </w:rPr>
      </w:pPr>
    </w:p>
    <w:p w14:paraId="78A1D917" w14:textId="2878858E" w:rsidR="00BA6677" w:rsidRPr="007A248A" w:rsidRDefault="00BA6677" w:rsidP="007A248A">
      <w:pPr>
        <w:pStyle w:val="Prrafodelista"/>
        <w:autoSpaceDE w:val="0"/>
        <w:autoSpaceDN w:val="0"/>
        <w:adjustRightInd w:val="0"/>
        <w:spacing w:after="0" w:line="240" w:lineRule="auto"/>
        <w:ind w:left="0"/>
        <w:jc w:val="both"/>
        <w:rPr>
          <w:rFonts w:ascii="Tahoma" w:hAnsi="Tahoma" w:cs="Tahoma"/>
          <w:sz w:val="24"/>
          <w:szCs w:val="24"/>
        </w:rPr>
      </w:pPr>
    </w:p>
    <w:p w14:paraId="32A84EC3" w14:textId="2158D386" w:rsidR="00763BB1" w:rsidRPr="007A248A" w:rsidRDefault="00763BB1" w:rsidP="007A248A">
      <w:pPr>
        <w:pStyle w:val="Prrafodelista"/>
        <w:autoSpaceDE w:val="0"/>
        <w:autoSpaceDN w:val="0"/>
        <w:adjustRightInd w:val="0"/>
        <w:spacing w:after="0" w:line="240" w:lineRule="auto"/>
        <w:ind w:left="0"/>
        <w:jc w:val="both"/>
        <w:rPr>
          <w:rFonts w:ascii="Tahoma" w:hAnsi="Tahoma" w:cs="Tahoma"/>
          <w:sz w:val="24"/>
          <w:szCs w:val="24"/>
        </w:rPr>
      </w:pPr>
    </w:p>
    <w:p w14:paraId="60DD3576" w14:textId="77777777" w:rsidR="00763BB1" w:rsidRPr="007A248A" w:rsidRDefault="00763BB1" w:rsidP="007A248A">
      <w:pPr>
        <w:pStyle w:val="Prrafodelista"/>
        <w:autoSpaceDE w:val="0"/>
        <w:autoSpaceDN w:val="0"/>
        <w:adjustRightInd w:val="0"/>
        <w:spacing w:after="0" w:line="240" w:lineRule="auto"/>
        <w:ind w:left="0"/>
        <w:jc w:val="both"/>
        <w:rPr>
          <w:rFonts w:ascii="Tahoma" w:hAnsi="Tahoma" w:cs="Tahoma"/>
          <w:sz w:val="24"/>
          <w:szCs w:val="24"/>
        </w:rPr>
      </w:pPr>
    </w:p>
    <w:p w14:paraId="741246E1" w14:textId="77777777" w:rsidR="00BA6677" w:rsidRPr="007A248A" w:rsidRDefault="00BA6677" w:rsidP="007A248A">
      <w:pPr>
        <w:pStyle w:val="Prrafodelista"/>
        <w:numPr>
          <w:ilvl w:val="1"/>
          <w:numId w:val="188"/>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Elaborar el análisis de no existencia de anomalías resultado de la verificación de las declaraciones de situación patrimonial y de intereses, y de la evolución del patrimonio de los servidores públicos.</w:t>
      </w:r>
    </w:p>
    <w:p w14:paraId="7C362BEE" w14:textId="77777777" w:rsidR="00BA6677" w:rsidRPr="007A248A" w:rsidRDefault="00BA6677" w:rsidP="007A248A">
      <w:pPr>
        <w:pStyle w:val="Prrafodelista"/>
        <w:autoSpaceDE w:val="0"/>
        <w:autoSpaceDN w:val="0"/>
        <w:adjustRightInd w:val="0"/>
        <w:spacing w:after="0" w:line="240" w:lineRule="auto"/>
        <w:ind w:left="0"/>
        <w:jc w:val="both"/>
        <w:rPr>
          <w:rFonts w:ascii="Tahoma" w:hAnsi="Tahoma" w:cs="Tahoma"/>
          <w:sz w:val="24"/>
          <w:szCs w:val="24"/>
        </w:rPr>
      </w:pPr>
    </w:p>
    <w:p w14:paraId="454055F4" w14:textId="77777777" w:rsidR="00BA6677" w:rsidRPr="007A248A" w:rsidRDefault="00BA6677" w:rsidP="007A248A">
      <w:pPr>
        <w:pStyle w:val="Prrafodelista"/>
        <w:numPr>
          <w:ilvl w:val="1"/>
          <w:numId w:val="188"/>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502E3B4B"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18A59B4B" w14:textId="77777777" w:rsidR="00BA6677" w:rsidRPr="007A248A" w:rsidRDefault="00BA6677" w:rsidP="007A248A">
      <w:pPr>
        <w:pStyle w:val="Prrafodelista"/>
        <w:numPr>
          <w:ilvl w:val="1"/>
          <w:numId w:val="188"/>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Participar en las demás actividades encomendadas por el superior jerárquico.</w:t>
      </w:r>
    </w:p>
    <w:p w14:paraId="24434711" w14:textId="77777777" w:rsidR="00BA6677" w:rsidRPr="00F655BC" w:rsidRDefault="00BA6677" w:rsidP="00BA6677">
      <w:pPr>
        <w:autoSpaceDE w:val="0"/>
        <w:autoSpaceDN w:val="0"/>
        <w:adjustRightInd w:val="0"/>
        <w:spacing w:after="0" w:line="240" w:lineRule="auto"/>
        <w:ind w:hanging="567"/>
        <w:jc w:val="both"/>
        <w:rPr>
          <w:rFonts w:ascii="Tahoma" w:hAnsi="Tahoma" w:cs="Tahoma"/>
          <w:sz w:val="24"/>
          <w:szCs w:val="24"/>
        </w:rPr>
      </w:pPr>
    </w:p>
    <w:p w14:paraId="440A2134" w14:textId="77777777" w:rsidR="00BA6677" w:rsidRPr="00F655BC" w:rsidRDefault="00BA6677" w:rsidP="00BA6677">
      <w:pPr>
        <w:autoSpaceDE w:val="0"/>
        <w:autoSpaceDN w:val="0"/>
        <w:adjustRightInd w:val="0"/>
        <w:spacing w:after="0" w:line="240" w:lineRule="auto"/>
        <w:jc w:val="both"/>
        <w:rPr>
          <w:rFonts w:ascii="Tahoma" w:hAnsi="Tahoma" w:cs="Tahoma"/>
          <w:sz w:val="24"/>
          <w:szCs w:val="24"/>
        </w:rPr>
      </w:pPr>
    </w:p>
    <w:p w14:paraId="53A8B369"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0B09DA51" w14:textId="77777777" w:rsidR="00763BB1" w:rsidRDefault="00763BB1"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3CFD1F8F" w14:textId="77777777" w:rsidR="00763BB1" w:rsidRDefault="00763BB1"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6E43E620" w14:textId="77777777" w:rsidR="00763BB1" w:rsidRDefault="00763BB1"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5E42A10B" w14:textId="77777777" w:rsidR="00763BB1" w:rsidRDefault="00763BB1"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6AEDF317" w14:textId="77777777" w:rsidR="00763BB1" w:rsidRDefault="00763BB1"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4C2BF82F" w14:textId="77777777" w:rsidR="00763BB1" w:rsidRDefault="00763BB1"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34EA6BA2" w14:textId="77777777" w:rsidR="00763BB1" w:rsidRDefault="00763BB1" w:rsidP="00BA6677">
      <w:pPr>
        <w:autoSpaceDE w:val="0"/>
        <w:autoSpaceDN w:val="0"/>
        <w:adjustRightInd w:val="0"/>
        <w:spacing w:after="0" w:line="240" w:lineRule="auto"/>
        <w:jc w:val="both"/>
        <w:rPr>
          <w:rFonts w:ascii="Tahoma" w:eastAsia="Times New Roman" w:hAnsi="Tahoma" w:cs="Tahoma"/>
          <w:b/>
          <w:bCs/>
          <w:color w:val="0070C0"/>
          <w:sz w:val="24"/>
          <w:szCs w:val="24"/>
        </w:rPr>
      </w:pPr>
    </w:p>
    <w:p w14:paraId="09F7B617" w14:textId="202FFAF9" w:rsidR="00BA6677" w:rsidRPr="007A248A" w:rsidRDefault="00BA6677" w:rsidP="007A248A">
      <w:pPr>
        <w:pStyle w:val="Ttulo3"/>
        <w:spacing w:before="0"/>
        <w:rPr>
          <w:rFonts w:ascii="Tahoma" w:hAnsi="Tahoma" w:cs="Tahoma"/>
          <w:b/>
          <w:bCs/>
          <w:color w:val="auto"/>
        </w:rPr>
      </w:pPr>
      <w:r w:rsidRPr="007A248A">
        <w:rPr>
          <w:rFonts w:ascii="Tahoma" w:hAnsi="Tahoma" w:cs="Tahoma"/>
          <w:b/>
          <w:color w:val="auto"/>
        </w:rPr>
        <w:t>SUBDIRECCIÓN DE ANÁLISIS DE EVOLUCIÓN PATRIMONIAL E INTERESES “B”</w:t>
      </w:r>
    </w:p>
    <w:p w14:paraId="7F1135E4"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p>
    <w:p w14:paraId="524D6C1B"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r w:rsidRPr="007A248A">
        <w:rPr>
          <w:rFonts w:ascii="Tahoma" w:hAnsi="Tahoma" w:cs="Tahoma"/>
          <w:b/>
          <w:sz w:val="24"/>
          <w:szCs w:val="24"/>
        </w:rPr>
        <w:t>Objetivo</w:t>
      </w:r>
    </w:p>
    <w:p w14:paraId="7F392072"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4D9EB10C"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r w:rsidRPr="007A248A">
        <w:rPr>
          <w:rFonts w:ascii="Tahoma" w:eastAsia="Times New Roman" w:hAnsi="Tahoma" w:cs="Tahoma"/>
          <w:sz w:val="24"/>
          <w:szCs w:val="24"/>
        </w:rPr>
        <w:t>Revisar la verificación y análisis de la evolución patrimonial y de intereses, derivado de actos u omisiones, y por requerimiento de autoridad competente, así como informar las inconsistencias derivadas del mismo.</w:t>
      </w:r>
    </w:p>
    <w:p w14:paraId="5BFAE81C" w14:textId="77777777" w:rsidR="00BA6677" w:rsidRPr="007A248A" w:rsidRDefault="00BA6677" w:rsidP="007A248A">
      <w:pPr>
        <w:autoSpaceDE w:val="0"/>
        <w:autoSpaceDN w:val="0"/>
        <w:adjustRightInd w:val="0"/>
        <w:spacing w:after="0" w:line="240" w:lineRule="auto"/>
        <w:ind w:hanging="567"/>
        <w:jc w:val="both"/>
        <w:rPr>
          <w:rFonts w:ascii="Tahoma" w:hAnsi="Tahoma" w:cs="Tahoma"/>
          <w:sz w:val="24"/>
          <w:szCs w:val="24"/>
        </w:rPr>
      </w:pPr>
    </w:p>
    <w:p w14:paraId="43A75057"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r w:rsidRPr="007A248A">
        <w:rPr>
          <w:rFonts w:ascii="Tahoma" w:hAnsi="Tahoma" w:cs="Tahoma"/>
          <w:b/>
          <w:sz w:val="24"/>
          <w:szCs w:val="24"/>
        </w:rPr>
        <w:t>Funciones</w:t>
      </w:r>
    </w:p>
    <w:p w14:paraId="04C1EF1A" w14:textId="77777777" w:rsidR="00BA6677" w:rsidRPr="007A248A" w:rsidRDefault="00BA6677" w:rsidP="007A248A">
      <w:pPr>
        <w:autoSpaceDE w:val="0"/>
        <w:autoSpaceDN w:val="0"/>
        <w:adjustRightInd w:val="0"/>
        <w:spacing w:after="0" w:line="240" w:lineRule="auto"/>
        <w:ind w:hanging="567"/>
        <w:jc w:val="both"/>
        <w:rPr>
          <w:rFonts w:ascii="Tahoma" w:hAnsi="Tahoma" w:cs="Tahoma"/>
          <w:sz w:val="24"/>
          <w:szCs w:val="24"/>
        </w:rPr>
      </w:pPr>
    </w:p>
    <w:p w14:paraId="1EFE7597" w14:textId="77777777" w:rsidR="00BA6677" w:rsidRPr="007A248A" w:rsidRDefault="00BA6677" w:rsidP="007A248A">
      <w:pPr>
        <w:pStyle w:val="Prrafodelista"/>
        <w:numPr>
          <w:ilvl w:val="0"/>
          <w:numId w:val="200"/>
        </w:numPr>
        <w:autoSpaceDE w:val="0"/>
        <w:autoSpaceDN w:val="0"/>
        <w:adjustRightInd w:val="0"/>
        <w:spacing w:after="0" w:line="240" w:lineRule="auto"/>
        <w:ind w:left="0"/>
        <w:jc w:val="both"/>
        <w:rPr>
          <w:rFonts w:ascii="Tahoma" w:hAnsi="Tahoma" w:cs="Tahoma"/>
          <w:sz w:val="24"/>
          <w:szCs w:val="24"/>
        </w:rPr>
        <w:sectPr w:rsidR="00BA6677" w:rsidRPr="007A248A" w:rsidSect="00E1218D">
          <w:type w:val="continuous"/>
          <w:pgSz w:w="15840" w:h="12240" w:orient="landscape"/>
          <w:pgMar w:top="1440" w:right="1440" w:bottom="1440" w:left="1440" w:header="720" w:footer="720" w:gutter="0"/>
          <w:cols w:space="720"/>
          <w:docGrid w:linePitch="360"/>
        </w:sectPr>
      </w:pPr>
    </w:p>
    <w:p w14:paraId="22F1DDBA" w14:textId="77777777" w:rsidR="00BA6677" w:rsidRPr="007A248A" w:rsidRDefault="00BA6677" w:rsidP="007A248A">
      <w:pPr>
        <w:pStyle w:val="Prrafodelista"/>
        <w:numPr>
          <w:ilvl w:val="0"/>
          <w:numId w:val="201"/>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Proponer los criterios de verificación para revisar si el declarante omitió información o determinar si existe alguna posible interpretación errónea sobre la misma;</w:t>
      </w:r>
    </w:p>
    <w:p w14:paraId="33D3E111" w14:textId="77777777" w:rsidR="00BA6677" w:rsidRPr="007A248A" w:rsidRDefault="00BA6677" w:rsidP="007A248A">
      <w:pPr>
        <w:pStyle w:val="Prrafodelista"/>
        <w:autoSpaceDE w:val="0"/>
        <w:autoSpaceDN w:val="0"/>
        <w:adjustRightInd w:val="0"/>
        <w:spacing w:after="0" w:line="240" w:lineRule="auto"/>
        <w:ind w:left="0"/>
        <w:jc w:val="both"/>
        <w:rPr>
          <w:rFonts w:ascii="Tahoma" w:hAnsi="Tahoma" w:cs="Tahoma"/>
          <w:sz w:val="24"/>
          <w:szCs w:val="24"/>
        </w:rPr>
      </w:pPr>
    </w:p>
    <w:p w14:paraId="626E215D" w14:textId="77777777" w:rsidR="00BA6677" w:rsidRPr="007A248A" w:rsidRDefault="00BA6677" w:rsidP="007A248A">
      <w:pPr>
        <w:pStyle w:val="Prrafodelista"/>
        <w:numPr>
          <w:ilvl w:val="0"/>
          <w:numId w:val="201"/>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Proponer la estructura de informes derivados del análisis y reportes respecto de la evolución patrimonial y de intereses;</w:t>
      </w:r>
    </w:p>
    <w:p w14:paraId="3602E4F9" w14:textId="77777777" w:rsidR="00BA6677" w:rsidRPr="007A248A" w:rsidRDefault="00BA6677" w:rsidP="007A248A">
      <w:pPr>
        <w:pStyle w:val="Prrafodelista"/>
        <w:spacing w:after="0" w:line="240" w:lineRule="auto"/>
        <w:ind w:left="0"/>
        <w:jc w:val="both"/>
        <w:rPr>
          <w:rFonts w:ascii="Tahoma" w:hAnsi="Tahoma" w:cs="Tahoma"/>
          <w:sz w:val="24"/>
          <w:szCs w:val="24"/>
        </w:rPr>
      </w:pPr>
    </w:p>
    <w:p w14:paraId="2816E56C" w14:textId="77777777" w:rsidR="00BA6677" w:rsidRPr="007A248A" w:rsidRDefault="00BA6677" w:rsidP="007A248A">
      <w:pPr>
        <w:pStyle w:val="Prrafodelista"/>
        <w:numPr>
          <w:ilvl w:val="0"/>
          <w:numId w:val="201"/>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Anotar en el Sistema de Evolución Patrimonial la certificación de no existencia de anomalías resultado de la verificación de las declaraciones patrimoniales y de la evolución del patrimonio de los servidores públicos que obren en el mismo;</w:t>
      </w:r>
    </w:p>
    <w:p w14:paraId="116C2638" w14:textId="77777777" w:rsidR="00BA6677" w:rsidRPr="007A248A" w:rsidRDefault="00BA6677" w:rsidP="007A248A">
      <w:pPr>
        <w:pStyle w:val="Prrafodelista"/>
        <w:spacing w:after="0" w:line="240" w:lineRule="auto"/>
        <w:ind w:left="0"/>
        <w:jc w:val="both"/>
        <w:rPr>
          <w:rFonts w:ascii="Tahoma" w:hAnsi="Tahoma" w:cs="Tahoma"/>
          <w:sz w:val="24"/>
          <w:szCs w:val="24"/>
        </w:rPr>
      </w:pPr>
    </w:p>
    <w:p w14:paraId="7D02FED8" w14:textId="77777777" w:rsidR="00BA6677" w:rsidRPr="007A248A" w:rsidRDefault="00BA6677" w:rsidP="007A248A">
      <w:pPr>
        <w:pStyle w:val="Prrafodelista"/>
        <w:numPr>
          <w:ilvl w:val="0"/>
          <w:numId w:val="201"/>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Coordinar la integración del expediente de evolución patrimonial y de intereses;</w:t>
      </w:r>
    </w:p>
    <w:p w14:paraId="76F78FC3" w14:textId="77777777" w:rsidR="00BA6677" w:rsidRPr="007A248A" w:rsidRDefault="00BA6677" w:rsidP="007A248A">
      <w:pPr>
        <w:pStyle w:val="Prrafodelista"/>
        <w:autoSpaceDE w:val="0"/>
        <w:autoSpaceDN w:val="0"/>
        <w:adjustRightInd w:val="0"/>
        <w:spacing w:after="0" w:line="240" w:lineRule="auto"/>
        <w:ind w:left="0"/>
        <w:jc w:val="both"/>
        <w:rPr>
          <w:rFonts w:ascii="Tahoma" w:hAnsi="Tahoma" w:cs="Tahoma"/>
          <w:sz w:val="24"/>
          <w:szCs w:val="24"/>
        </w:rPr>
      </w:pPr>
    </w:p>
    <w:p w14:paraId="1253303E" w14:textId="77777777" w:rsidR="00BA6677" w:rsidRPr="007A248A" w:rsidRDefault="00BA6677" w:rsidP="007A248A">
      <w:pPr>
        <w:pStyle w:val="Prrafodelista"/>
        <w:numPr>
          <w:ilvl w:val="0"/>
          <w:numId w:val="201"/>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 xml:space="preserve">Integrar el expediente de evolución patrimonial, con la información y documentación relativa a las aclaraciones que formule, en su caso, el servidor público respecto de </w:t>
      </w:r>
      <w:r w:rsidRPr="007A248A">
        <w:rPr>
          <w:rFonts w:ascii="Tahoma" w:hAnsi="Tahoma" w:cs="Tahoma"/>
          <w:sz w:val="24"/>
          <w:szCs w:val="24"/>
        </w:rPr>
        <w:t>las inconsistencias detectadas en su patrimonio, de conformidad con el ordenamiento legal en materia de responsabilidades, y someter el expediente respectivo al Director de Análisis de Evolución Patrimonial e Intereses;</w:t>
      </w:r>
    </w:p>
    <w:p w14:paraId="1C6E6C81" w14:textId="77777777" w:rsidR="00BA6677" w:rsidRPr="007A248A" w:rsidRDefault="00BA6677" w:rsidP="007A248A">
      <w:pPr>
        <w:pStyle w:val="Prrafodelista"/>
        <w:spacing w:after="0" w:line="240" w:lineRule="auto"/>
        <w:ind w:left="0"/>
        <w:jc w:val="both"/>
        <w:rPr>
          <w:rFonts w:ascii="Tahoma" w:hAnsi="Tahoma" w:cs="Tahoma"/>
          <w:sz w:val="24"/>
          <w:szCs w:val="24"/>
        </w:rPr>
      </w:pPr>
    </w:p>
    <w:p w14:paraId="53454A42" w14:textId="77777777" w:rsidR="00BA6677" w:rsidRPr="007A248A" w:rsidRDefault="00BA6677" w:rsidP="007A248A">
      <w:pPr>
        <w:pStyle w:val="Prrafodelista"/>
        <w:numPr>
          <w:ilvl w:val="0"/>
          <w:numId w:val="201"/>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En caso de inconsistencias con motivo del análisis respecto de la evolución patrimonial de los servidores públicos, preparar los expedientes integrados para su envío a la Dirección General de Quejas, Denuncias e Inconformidades;</w:t>
      </w:r>
    </w:p>
    <w:p w14:paraId="243EA510" w14:textId="77777777" w:rsidR="00BA6677" w:rsidRPr="007A248A" w:rsidRDefault="00BA6677" w:rsidP="007A248A">
      <w:pPr>
        <w:pStyle w:val="Prrafodelista"/>
        <w:spacing w:after="0" w:line="240" w:lineRule="auto"/>
        <w:ind w:left="0"/>
        <w:jc w:val="both"/>
        <w:rPr>
          <w:rFonts w:ascii="Tahoma" w:hAnsi="Tahoma" w:cs="Tahoma"/>
          <w:sz w:val="24"/>
          <w:szCs w:val="24"/>
        </w:rPr>
      </w:pPr>
    </w:p>
    <w:p w14:paraId="124F1D8C" w14:textId="77777777" w:rsidR="00BA6677" w:rsidRPr="007A248A" w:rsidRDefault="00BA6677" w:rsidP="007A248A">
      <w:pPr>
        <w:pStyle w:val="Prrafodelista"/>
        <w:numPr>
          <w:ilvl w:val="0"/>
          <w:numId w:val="201"/>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002D4952" w14:textId="77777777" w:rsidR="00BA6677" w:rsidRPr="007A248A" w:rsidRDefault="00BA6677" w:rsidP="007A248A">
      <w:pPr>
        <w:pStyle w:val="Prrafodelista"/>
        <w:spacing w:after="0" w:line="240" w:lineRule="auto"/>
        <w:ind w:left="0"/>
        <w:jc w:val="both"/>
        <w:rPr>
          <w:rFonts w:ascii="Tahoma" w:hAnsi="Tahoma" w:cs="Tahoma"/>
          <w:sz w:val="24"/>
          <w:szCs w:val="24"/>
        </w:rPr>
      </w:pPr>
    </w:p>
    <w:p w14:paraId="345CC329" w14:textId="77777777" w:rsidR="00BA6677" w:rsidRPr="007A248A" w:rsidRDefault="00BA6677" w:rsidP="007A248A">
      <w:pPr>
        <w:pStyle w:val="Prrafodelista"/>
        <w:numPr>
          <w:ilvl w:val="0"/>
          <w:numId w:val="201"/>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Participar en las demás actividades encomendadas por el superior jerárquico.</w:t>
      </w:r>
    </w:p>
    <w:p w14:paraId="65B7BF54"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p>
    <w:p w14:paraId="5533E5A3"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sectPr w:rsidR="00BA6677" w:rsidRPr="007A248A" w:rsidSect="00E1218D">
          <w:type w:val="continuous"/>
          <w:pgSz w:w="15840" w:h="12240" w:orient="landscape"/>
          <w:pgMar w:top="1440" w:right="1440" w:bottom="1440" w:left="1440" w:header="720" w:footer="720" w:gutter="0"/>
          <w:cols w:num="2" w:space="720"/>
          <w:docGrid w:linePitch="360"/>
        </w:sectPr>
      </w:pPr>
    </w:p>
    <w:p w14:paraId="4209BC51" w14:textId="77777777" w:rsidR="00392384" w:rsidRPr="007A248A" w:rsidRDefault="00392384" w:rsidP="007A248A">
      <w:pPr>
        <w:autoSpaceDE w:val="0"/>
        <w:autoSpaceDN w:val="0"/>
        <w:adjustRightInd w:val="0"/>
        <w:spacing w:after="0" w:line="240" w:lineRule="auto"/>
        <w:jc w:val="center"/>
        <w:rPr>
          <w:rFonts w:ascii="Tahoma" w:hAnsi="Tahoma" w:cs="Tahoma"/>
          <w:b/>
          <w:sz w:val="24"/>
          <w:szCs w:val="24"/>
        </w:rPr>
      </w:pPr>
    </w:p>
    <w:p w14:paraId="31A2778F" w14:textId="5391E517" w:rsidR="00BA6677" w:rsidRPr="007A248A" w:rsidRDefault="00BA6677" w:rsidP="00EA1F21">
      <w:pPr>
        <w:pStyle w:val="Ttulo2"/>
        <w:numPr>
          <w:ilvl w:val="1"/>
          <w:numId w:val="309"/>
        </w:numPr>
        <w:spacing w:before="0"/>
        <w:rPr>
          <w:rFonts w:ascii="Tahoma" w:hAnsi="Tahoma" w:cs="Tahoma"/>
          <w:b/>
          <w:color w:val="auto"/>
          <w:sz w:val="24"/>
          <w:szCs w:val="24"/>
        </w:rPr>
      </w:pPr>
      <w:r w:rsidRPr="007A248A">
        <w:rPr>
          <w:rFonts w:ascii="Tahoma" w:hAnsi="Tahoma" w:cs="Tahoma"/>
          <w:b/>
          <w:color w:val="auto"/>
          <w:sz w:val="24"/>
          <w:szCs w:val="24"/>
        </w:rPr>
        <w:lastRenderedPageBreak/>
        <w:t>DIRECCIÓN GENERAL DE QUEJAS, DENUNCIAS E INCONFORMIDADES</w:t>
      </w:r>
    </w:p>
    <w:p w14:paraId="40D186E9" w14:textId="77777777" w:rsidR="00BA6677" w:rsidRPr="007A248A" w:rsidRDefault="00BA6677" w:rsidP="007A248A">
      <w:pPr>
        <w:autoSpaceDE w:val="0"/>
        <w:autoSpaceDN w:val="0"/>
        <w:adjustRightInd w:val="0"/>
        <w:spacing w:after="0" w:line="240" w:lineRule="auto"/>
        <w:jc w:val="center"/>
        <w:rPr>
          <w:rFonts w:ascii="Tahoma" w:hAnsi="Tahoma" w:cs="Tahoma"/>
          <w:b/>
          <w:sz w:val="24"/>
          <w:szCs w:val="24"/>
        </w:rPr>
      </w:pPr>
    </w:p>
    <w:p w14:paraId="413169F1"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p>
    <w:p w14:paraId="1FBA1F77"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r w:rsidRPr="007A248A">
        <w:rPr>
          <w:rFonts w:ascii="Tahoma" w:hAnsi="Tahoma" w:cs="Tahoma"/>
          <w:b/>
          <w:sz w:val="24"/>
          <w:szCs w:val="24"/>
        </w:rPr>
        <w:t>Objetivo</w:t>
      </w:r>
    </w:p>
    <w:p w14:paraId="4255D4B3" w14:textId="77777777" w:rsidR="00BA6677" w:rsidRPr="007A248A" w:rsidRDefault="00BA6677" w:rsidP="006116BE">
      <w:pPr>
        <w:autoSpaceDE w:val="0"/>
        <w:autoSpaceDN w:val="0"/>
        <w:adjustRightInd w:val="0"/>
        <w:spacing w:after="0" w:line="240" w:lineRule="auto"/>
        <w:jc w:val="both"/>
        <w:rPr>
          <w:rFonts w:ascii="Tahoma" w:hAnsi="Tahoma" w:cs="Tahoma"/>
          <w:sz w:val="24"/>
          <w:szCs w:val="24"/>
        </w:rPr>
      </w:pPr>
    </w:p>
    <w:p w14:paraId="71CDA0E7" w14:textId="77777777" w:rsidR="00BA6677" w:rsidRPr="007A248A" w:rsidRDefault="00BA6677" w:rsidP="006116BE">
      <w:pPr>
        <w:autoSpaceDE w:val="0"/>
        <w:autoSpaceDN w:val="0"/>
        <w:adjustRightInd w:val="0"/>
        <w:spacing w:after="0" w:line="240" w:lineRule="auto"/>
        <w:jc w:val="both"/>
        <w:rPr>
          <w:rFonts w:ascii="Tahoma" w:hAnsi="Tahoma" w:cs="Tahoma"/>
          <w:sz w:val="24"/>
          <w:szCs w:val="24"/>
        </w:rPr>
      </w:pPr>
      <w:r w:rsidRPr="007A248A">
        <w:rPr>
          <w:rFonts w:ascii="Tahoma" w:hAnsi="Tahoma" w:cs="Tahoma"/>
          <w:sz w:val="24"/>
          <w:szCs w:val="24"/>
        </w:rPr>
        <w:t>Prevenir, detectar y disuadir la comisión de faltas administrativas y posibles actos de corrupción a través de la recepción y atención a las quejas, denuncias e inconformidades interpuestas contra servidores públicos adscritos a la Cámara de Diputados y contra los particulares que hayan incurrido en actos u omisiones que impliquen responsabilidad administrativa, con el fin de investigar, substanciar, resolver, sancionar y, de ser procedente, consignar a la autoridad correspondiente el procedimiento disciplinario o dar vista conforme a las leyes en la materia; así como formular las resoluciones en los recursos de revocación, interpuestos por los servidores públicos, respecto a la imposición de sanciones administrativas, realizando la defensa jurídica de éstas en los juicios de nulidad y de amparo que se promuevan ante los Tribunales Federales.</w:t>
      </w:r>
    </w:p>
    <w:p w14:paraId="78A2C1DD" w14:textId="77777777" w:rsidR="00BA6677" w:rsidRPr="007A248A" w:rsidRDefault="00BA6677" w:rsidP="006116BE">
      <w:pPr>
        <w:autoSpaceDE w:val="0"/>
        <w:autoSpaceDN w:val="0"/>
        <w:adjustRightInd w:val="0"/>
        <w:spacing w:after="0" w:line="240" w:lineRule="auto"/>
        <w:jc w:val="both"/>
        <w:rPr>
          <w:rFonts w:ascii="Tahoma" w:hAnsi="Tahoma" w:cs="Tahoma"/>
          <w:sz w:val="24"/>
          <w:szCs w:val="24"/>
        </w:rPr>
      </w:pPr>
    </w:p>
    <w:p w14:paraId="16F4368C" w14:textId="77777777" w:rsidR="00BA6677" w:rsidRPr="007A248A" w:rsidRDefault="00BA6677" w:rsidP="006116BE">
      <w:pPr>
        <w:autoSpaceDE w:val="0"/>
        <w:autoSpaceDN w:val="0"/>
        <w:adjustRightInd w:val="0"/>
        <w:spacing w:after="0" w:line="240" w:lineRule="auto"/>
        <w:jc w:val="both"/>
        <w:rPr>
          <w:rFonts w:ascii="Tahoma" w:hAnsi="Tahoma" w:cs="Tahoma"/>
          <w:sz w:val="24"/>
          <w:szCs w:val="24"/>
        </w:rPr>
      </w:pPr>
      <w:r w:rsidRPr="007A248A">
        <w:rPr>
          <w:rFonts w:ascii="Tahoma" w:hAnsi="Tahoma" w:cs="Tahoma"/>
          <w:sz w:val="24"/>
          <w:szCs w:val="24"/>
        </w:rPr>
        <w:t>De igual forma asesorar jurídicamente a las Unidades Administrativas de la Cámara de Diputados, en lo relativo a las disposiciones, normas y lineamientos en materia de control, responsabilidades administrativas e inconformidades.</w:t>
      </w:r>
    </w:p>
    <w:p w14:paraId="31DD44B2" w14:textId="77777777" w:rsidR="00BA6677" w:rsidRPr="007A248A" w:rsidRDefault="00BA6677" w:rsidP="006116BE">
      <w:pPr>
        <w:autoSpaceDE w:val="0"/>
        <w:autoSpaceDN w:val="0"/>
        <w:adjustRightInd w:val="0"/>
        <w:spacing w:after="0" w:line="240" w:lineRule="auto"/>
        <w:jc w:val="both"/>
        <w:rPr>
          <w:rFonts w:ascii="Tahoma" w:hAnsi="Tahoma" w:cs="Tahoma"/>
          <w:sz w:val="24"/>
          <w:szCs w:val="24"/>
        </w:rPr>
      </w:pPr>
    </w:p>
    <w:p w14:paraId="10A11E1C"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r w:rsidRPr="007A248A">
        <w:rPr>
          <w:rFonts w:ascii="Tahoma" w:hAnsi="Tahoma" w:cs="Tahoma"/>
          <w:b/>
          <w:sz w:val="24"/>
          <w:szCs w:val="24"/>
        </w:rPr>
        <w:t xml:space="preserve">Funciones </w:t>
      </w:r>
    </w:p>
    <w:p w14:paraId="100CC98E"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sectPr w:rsidR="00BA6677" w:rsidRPr="007A248A" w:rsidSect="00E1218D">
          <w:type w:val="continuous"/>
          <w:pgSz w:w="15840" w:h="12240" w:orient="landscape"/>
          <w:pgMar w:top="1440" w:right="1440" w:bottom="1440" w:left="1440" w:header="720" w:footer="720" w:gutter="0"/>
          <w:cols w:space="720"/>
          <w:docGrid w:linePitch="360"/>
        </w:sectPr>
      </w:pPr>
    </w:p>
    <w:p w14:paraId="559CF499"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01606B46" w14:textId="77777777" w:rsidR="00BA6677" w:rsidRPr="007A248A" w:rsidRDefault="00BA6677" w:rsidP="007A248A">
      <w:pPr>
        <w:pStyle w:val="Prrafodelista"/>
        <w:numPr>
          <w:ilvl w:val="0"/>
          <w:numId w:val="189"/>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Conocer e investigar de oficio, por denuncia o derivado de las auditorías practicadas por parte de las autoridades competentes o de auditores externos, las presuntas faltas administrativas imputadas a servidores públicos de la Cámara de Diputados, así como actos de particulares vinculados con presuntas faltas graves, por conducto de la Dirección de Investigación de Responsabilidades Administrativas, como Autoridad Investigadora conforme lo establece la Ley General de Responsabilidades Administrativas.</w:t>
      </w:r>
    </w:p>
    <w:p w14:paraId="6B00202A" w14:textId="77777777" w:rsidR="00BA6677" w:rsidRPr="007A248A" w:rsidRDefault="00BA6677" w:rsidP="007A248A">
      <w:pPr>
        <w:autoSpaceDE w:val="0"/>
        <w:autoSpaceDN w:val="0"/>
        <w:adjustRightInd w:val="0"/>
        <w:spacing w:after="0" w:line="240" w:lineRule="auto"/>
        <w:contextualSpacing/>
        <w:jc w:val="both"/>
        <w:rPr>
          <w:rFonts w:ascii="Tahoma" w:hAnsi="Tahoma" w:cs="Tahoma"/>
          <w:sz w:val="24"/>
          <w:szCs w:val="24"/>
        </w:rPr>
      </w:pPr>
    </w:p>
    <w:p w14:paraId="7EDECCE3" w14:textId="77777777" w:rsidR="00BA6677" w:rsidRPr="007A248A" w:rsidRDefault="00BA6677" w:rsidP="007A248A">
      <w:pPr>
        <w:pStyle w:val="Prrafodelista"/>
        <w:numPr>
          <w:ilvl w:val="0"/>
          <w:numId w:val="189"/>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Dictar las medidas cautelares, así como la resolución interlocutoria que corresponda.</w:t>
      </w:r>
    </w:p>
    <w:p w14:paraId="44671FEB" w14:textId="77777777" w:rsidR="00BA6677" w:rsidRPr="007A248A" w:rsidRDefault="00BA6677" w:rsidP="007A248A">
      <w:pPr>
        <w:autoSpaceDE w:val="0"/>
        <w:autoSpaceDN w:val="0"/>
        <w:adjustRightInd w:val="0"/>
        <w:spacing w:after="0" w:line="240" w:lineRule="auto"/>
        <w:contextualSpacing/>
        <w:jc w:val="both"/>
        <w:rPr>
          <w:rFonts w:ascii="Tahoma" w:hAnsi="Tahoma" w:cs="Tahoma"/>
          <w:sz w:val="24"/>
          <w:szCs w:val="24"/>
        </w:rPr>
      </w:pPr>
    </w:p>
    <w:p w14:paraId="43405329" w14:textId="77777777" w:rsidR="00BA6677" w:rsidRPr="007A248A" w:rsidRDefault="00BA6677" w:rsidP="007A248A">
      <w:pPr>
        <w:pStyle w:val="Prrafodelista"/>
        <w:numPr>
          <w:ilvl w:val="0"/>
          <w:numId w:val="189"/>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Substanciar los procedimientos de responsabilidad administrativa cuando se trate de faltas calificadas como no graves, por si, o a través de la Dirección de Substanciación de Responsabilidades Administrativas, como autoridad Substanciadora conforme a lo establecido por la Ley General de Responsabilidades Administrativas.</w:t>
      </w:r>
    </w:p>
    <w:p w14:paraId="15C32F1A" w14:textId="77777777" w:rsidR="00BA6677" w:rsidRPr="007A248A" w:rsidRDefault="00BA6677" w:rsidP="007A248A">
      <w:pPr>
        <w:autoSpaceDE w:val="0"/>
        <w:autoSpaceDN w:val="0"/>
        <w:adjustRightInd w:val="0"/>
        <w:spacing w:after="0" w:line="240" w:lineRule="auto"/>
        <w:contextualSpacing/>
        <w:jc w:val="both"/>
        <w:rPr>
          <w:rFonts w:ascii="Tahoma" w:hAnsi="Tahoma" w:cs="Tahoma"/>
          <w:sz w:val="24"/>
          <w:szCs w:val="24"/>
        </w:rPr>
      </w:pPr>
    </w:p>
    <w:p w14:paraId="7BF2BECD" w14:textId="77777777" w:rsidR="00BA6677" w:rsidRPr="007A248A" w:rsidRDefault="00BA6677" w:rsidP="007A248A">
      <w:pPr>
        <w:pStyle w:val="Prrafodelista"/>
        <w:numPr>
          <w:ilvl w:val="0"/>
          <w:numId w:val="189"/>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shd w:val="clear" w:color="auto" w:fill="FFFFFF"/>
        </w:rPr>
        <w:t xml:space="preserve">Substanciar y una vez concluida la audiencia inicial, remitir al Tribunal Federal de Justicia Administrativa, los autos originales del expediente para la continuación del procedimiento y su resolución por dicho Tribunal, cuando se traten de faltas administrativas graves, y por conductas </w:t>
      </w:r>
      <w:r w:rsidRPr="007A248A">
        <w:rPr>
          <w:rFonts w:ascii="Tahoma" w:hAnsi="Tahoma" w:cs="Tahoma"/>
          <w:sz w:val="24"/>
          <w:szCs w:val="24"/>
          <w:shd w:val="clear" w:color="auto" w:fill="FFFFFF"/>
        </w:rPr>
        <w:lastRenderedPageBreak/>
        <w:t>de particulares vinculados con faltas graves, conforme a la Ley General de Responsabilidades Administrativas.</w:t>
      </w:r>
    </w:p>
    <w:p w14:paraId="2A8EADD1" w14:textId="77777777" w:rsidR="00BA6677" w:rsidRPr="007A248A" w:rsidRDefault="00BA6677" w:rsidP="007A248A">
      <w:pPr>
        <w:autoSpaceDE w:val="0"/>
        <w:autoSpaceDN w:val="0"/>
        <w:adjustRightInd w:val="0"/>
        <w:spacing w:after="0" w:line="240" w:lineRule="auto"/>
        <w:contextualSpacing/>
        <w:jc w:val="both"/>
        <w:rPr>
          <w:rFonts w:ascii="Tahoma" w:hAnsi="Tahoma" w:cs="Tahoma"/>
          <w:sz w:val="24"/>
          <w:szCs w:val="24"/>
        </w:rPr>
      </w:pPr>
    </w:p>
    <w:p w14:paraId="3EAF01C5" w14:textId="77777777" w:rsidR="00BA6677" w:rsidRPr="007A248A" w:rsidRDefault="00BA6677" w:rsidP="007A248A">
      <w:pPr>
        <w:pStyle w:val="Prrafodelista"/>
        <w:numPr>
          <w:ilvl w:val="0"/>
          <w:numId w:val="189"/>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 xml:space="preserve">Resolver los procedimientos administrativos relacionados con faltas administrativas no graves y en su caso, imponer las sanciones a que haya lugar, como Autoridad </w:t>
      </w:r>
      <w:proofErr w:type="spellStart"/>
      <w:r w:rsidRPr="007A248A">
        <w:rPr>
          <w:rFonts w:ascii="Tahoma" w:hAnsi="Tahoma" w:cs="Tahoma"/>
          <w:sz w:val="24"/>
          <w:szCs w:val="24"/>
        </w:rPr>
        <w:t>Resolutora</w:t>
      </w:r>
      <w:proofErr w:type="spellEnd"/>
      <w:r w:rsidRPr="007A248A">
        <w:rPr>
          <w:rFonts w:ascii="Tahoma" w:hAnsi="Tahoma" w:cs="Tahoma"/>
          <w:sz w:val="24"/>
          <w:szCs w:val="24"/>
        </w:rPr>
        <w:t xml:space="preserve"> conforme a lo previsto en el artículo 3, fracción IV de la Ley General de Responsabilidades Administrativas.</w:t>
      </w:r>
    </w:p>
    <w:p w14:paraId="5AE3AA0C" w14:textId="77777777" w:rsidR="00BA6677" w:rsidRPr="007A248A" w:rsidRDefault="00BA6677" w:rsidP="007A248A">
      <w:pPr>
        <w:autoSpaceDE w:val="0"/>
        <w:autoSpaceDN w:val="0"/>
        <w:adjustRightInd w:val="0"/>
        <w:spacing w:after="0" w:line="240" w:lineRule="auto"/>
        <w:contextualSpacing/>
        <w:jc w:val="both"/>
        <w:rPr>
          <w:rFonts w:ascii="Tahoma" w:hAnsi="Tahoma" w:cs="Tahoma"/>
          <w:sz w:val="24"/>
          <w:szCs w:val="24"/>
        </w:rPr>
      </w:pPr>
    </w:p>
    <w:p w14:paraId="6AFF7323" w14:textId="77777777" w:rsidR="00BA6677" w:rsidRPr="007A248A" w:rsidRDefault="00BA6677" w:rsidP="007A248A">
      <w:pPr>
        <w:pStyle w:val="Prrafodelista"/>
        <w:numPr>
          <w:ilvl w:val="0"/>
          <w:numId w:val="189"/>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Admitir el recurso de reclamación y dar cuenta al Tribunal Federal de Justicia Administrativa para su substanciación y resolución.</w:t>
      </w:r>
    </w:p>
    <w:p w14:paraId="64F0EB51" w14:textId="77777777" w:rsidR="00BA6677" w:rsidRPr="007A248A" w:rsidRDefault="00BA6677" w:rsidP="007A248A">
      <w:pPr>
        <w:autoSpaceDE w:val="0"/>
        <w:autoSpaceDN w:val="0"/>
        <w:adjustRightInd w:val="0"/>
        <w:spacing w:after="0" w:line="240" w:lineRule="auto"/>
        <w:contextualSpacing/>
        <w:jc w:val="both"/>
        <w:rPr>
          <w:rFonts w:ascii="Tahoma" w:hAnsi="Tahoma" w:cs="Tahoma"/>
          <w:sz w:val="24"/>
          <w:szCs w:val="24"/>
        </w:rPr>
      </w:pPr>
    </w:p>
    <w:p w14:paraId="098067F5" w14:textId="77777777" w:rsidR="00BA6677" w:rsidRPr="007A248A" w:rsidRDefault="00BA6677" w:rsidP="007A248A">
      <w:pPr>
        <w:pStyle w:val="Prrafodelista"/>
        <w:numPr>
          <w:ilvl w:val="0"/>
          <w:numId w:val="189"/>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Determinar la abstención de iniciar el procedimiento de responsabilidad administrativa o de imponer sanción a un servidor público de la Cámara de Diputados, cuando se advierta que se cumplen los requisitos que establece la Ley General de Responsabilidades Administrativas.</w:t>
      </w:r>
    </w:p>
    <w:p w14:paraId="1E20DA34" w14:textId="77777777" w:rsidR="00BA6677" w:rsidRPr="007A248A" w:rsidRDefault="00BA6677" w:rsidP="007A248A">
      <w:pPr>
        <w:autoSpaceDE w:val="0"/>
        <w:autoSpaceDN w:val="0"/>
        <w:adjustRightInd w:val="0"/>
        <w:spacing w:after="0" w:line="240" w:lineRule="auto"/>
        <w:contextualSpacing/>
        <w:jc w:val="both"/>
        <w:rPr>
          <w:rFonts w:ascii="Tahoma" w:hAnsi="Tahoma" w:cs="Tahoma"/>
          <w:sz w:val="24"/>
          <w:szCs w:val="24"/>
        </w:rPr>
      </w:pPr>
    </w:p>
    <w:p w14:paraId="6D5FB935" w14:textId="77777777" w:rsidR="00BA6677" w:rsidRPr="007A248A" w:rsidRDefault="00BA6677" w:rsidP="007A248A">
      <w:pPr>
        <w:pStyle w:val="Prrafodelista"/>
        <w:numPr>
          <w:ilvl w:val="0"/>
          <w:numId w:val="189"/>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Dictar las resoluciones en los medios de impugnación interpuestos por los Servidores Públicos respecto de la imposición de sanciones administrativas, así como realizar la defensa jurídica de las resoluciones que emitan ante las diversas instancias jurisdiccionales, representando a la Contraloría Interna.</w:t>
      </w:r>
    </w:p>
    <w:p w14:paraId="0C510890" w14:textId="77777777" w:rsidR="00BA6677" w:rsidRPr="007A248A" w:rsidRDefault="00BA6677" w:rsidP="007A248A">
      <w:pPr>
        <w:autoSpaceDE w:val="0"/>
        <w:autoSpaceDN w:val="0"/>
        <w:adjustRightInd w:val="0"/>
        <w:spacing w:after="0" w:line="240" w:lineRule="auto"/>
        <w:contextualSpacing/>
        <w:jc w:val="both"/>
        <w:rPr>
          <w:rFonts w:ascii="Tahoma" w:hAnsi="Tahoma" w:cs="Tahoma"/>
          <w:sz w:val="24"/>
          <w:szCs w:val="24"/>
        </w:rPr>
      </w:pPr>
    </w:p>
    <w:p w14:paraId="1BC23BC8" w14:textId="77777777" w:rsidR="00BA6677" w:rsidRPr="007A248A" w:rsidRDefault="00BA6677" w:rsidP="007A248A">
      <w:pPr>
        <w:pStyle w:val="Prrafodelista"/>
        <w:numPr>
          <w:ilvl w:val="0"/>
          <w:numId w:val="189"/>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 xml:space="preserve">Recibir, instruir y resolver las inconformidades interpuestas por los actos que contravengan las disposiciones en materia de adquisiciones, </w:t>
      </w:r>
      <w:r w:rsidRPr="007A248A">
        <w:rPr>
          <w:rFonts w:ascii="Tahoma" w:hAnsi="Tahoma" w:cs="Tahoma"/>
          <w:sz w:val="24"/>
          <w:szCs w:val="24"/>
        </w:rPr>
        <w:t>arrendamientos, servicios y obras públicas y servicios relacionados con las mismas de la Cámara de Diputados.</w:t>
      </w:r>
    </w:p>
    <w:p w14:paraId="057C155E" w14:textId="77777777" w:rsidR="00BA6677" w:rsidRPr="007A248A" w:rsidRDefault="00BA6677" w:rsidP="007A248A">
      <w:pPr>
        <w:pStyle w:val="Prrafodelista"/>
        <w:numPr>
          <w:ilvl w:val="0"/>
          <w:numId w:val="189"/>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Coordinar el control y manejo del Registro de Servidores Públicos Sancionados de la Cámara de Diputados (RSPSCD).</w:t>
      </w:r>
    </w:p>
    <w:p w14:paraId="044C62FC" w14:textId="77777777" w:rsidR="00BA6677" w:rsidRPr="007A248A" w:rsidRDefault="00BA6677" w:rsidP="007A248A">
      <w:pPr>
        <w:autoSpaceDE w:val="0"/>
        <w:autoSpaceDN w:val="0"/>
        <w:adjustRightInd w:val="0"/>
        <w:spacing w:after="0" w:line="240" w:lineRule="auto"/>
        <w:contextualSpacing/>
        <w:jc w:val="both"/>
        <w:rPr>
          <w:rFonts w:ascii="Tahoma" w:hAnsi="Tahoma" w:cs="Tahoma"/>
          <w:sz w:val="24"/>
          <w:szCs w:val="24"/>
        </w:rPr>
      </w:pPr>
    </w:p>
    <w:p w14:paraId="017E1AFE" w14:textId="77777777" w:rsidR="00BA6677" w:rsidRPr="007A248A" w:rsidRDefault="00BA6677" w:rsidP="007A248A">
      <w:pPr>
        <w:pStyle w:val="Prrafodelista"/>
        <w:numPr>
          <w:ilvl w:val="0"/>
          <w:numId w:val="189"/>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Coadyuvar en la atención a las solicitudes de transparencia y de protección de datos personales, así como en el cumplimiento de las disposiciones vigentes en materia de archivo con la Dirección General de Control y Evaluación.</w:t>
      </w:r>
    </w:p>
    <w:p w14:paraId="5DDE33A6" w14:textId="77777777" w:rsidR="00BA6677" w:rsidRPr="007A248A" w:rsidRDefault="00BA6677" w:rsidP="007A248A">
      <w:pPr>
        <w:autoSpaceDE w:val="0"/>
        <w:autoSpaceDN w:val="0"/>
        <w:adjustRightInd w:val="0"/>
        <w:spacing w:after="0" w:line="240" w:lineRule="auto"/>
        <w:contextualSpacing/>
        <w:jc w:val="both"/>
        <w:rPr>
          <w:rFonts w:ascii="Tahoma" w:hAnsi="Tahoma" w:cs="Tahoma"/>
          <w:sz w:val="24"/>
          <w:szCs w:val="24"/>
        </w:rPr>
      </w:pPr>
    </w:p>
    <w:p w14:paraId="30705C0C" w14:textId="77777777" w:rsidR="00BA6677" w:rsidRPr="007A248A" w:rsidRDefault="00BA6677" w:rsidP="007A248A">
      <w:pPr>
        <w:pStyle w:val="Prrafodelista"/>
        <w:numPr>
          <w:ilvl w:val="0"/>
          <w:numId w:val="189"/>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Certificar o expedir copias certificadas de los documentos que, derivado del ejercicio de las atribuciones de la Contraloría Interna, obren en los archivos de la Dirección General.</w:t>
      </w:r>
    </w:p>
    <w:p w14:paraId="6187F726" w14:textId="77777777" w:rsidR="00BA6677" w:rsidRPr="007A248A" w:rsidRDefault="00BA6677" w:rsidP="007A248A">
      <w:pPr>
        <w:autoSpaceDE w:val="0"/>
        <w:autoSpaceDN w:val="0"/>
        <w:adjustRightInd w:val="0"/>
        <w:spacing w:after="0" w:line="240" w:lineRule="auto"/>
        <w:contextualSpacing/>
        <w:jc w:val="both"/>
        <w:rPr>
          <w:rFonts w:ascii="Tahoma" w:hAnsi="Tahoma" w:cs="Tahoma"/>
          <w:sz w:val="24"/>
          <w:szCs w:val="24"/>
        </w:rPr>
      </w:pPr>
    </w:p>
    <w:p w14:paraId="38214EE3" w14:textId="77777777" w:rsidR="00BA6677" w:rsidRPr="007A248A" w:rsidRDefault="00BA6677" w:rsidP="007A248A">
      <w:pPr>
        <w:pStyle w:val="Prrafodelista"/>
        <w:numPr>
          <w:ilvl w:val="0"/>
          <w:numId w:val="189"/>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Las demás que se deriven de la Ley General de Responsabilidades Administrativas.</w:t>
      </w:r>
    </w:p>
    <w:p w14:paraId="70DC2B62" w14:textId="77777777" w:rsidR="00BA6677" w:rsidRPr="007A248A" w:rsidRDefault="00BA6677" w:rsidP="007A248A">
      <w:pPr>
        <w:autoSpaceDE w:val="0"/>
        <w:autoSpaceDN w:val="0"/>
        <w:adjustRightInd w:val="0"/>
        <w:spacing w:after="0" w:line="240" w:lineRule="auto"/>
        <w:contextualSpacing/>
        <w:jc w:val="both"/>
        <w:rPr>
          <w:rFonts w:ascii="Tahoma" w:hAnsi="Tahoma" w:cs="Tahoma"/>
          <w:sz w:val="24"/>
          <w:szCs w:val="24"/>
        </w:rPr>
      </w:pPr>
    </w:p>
    <w:p w14:paraId="49795566" w14:textId="77777777" w:rsidR="00BA6677" w:rsidRPr="007A248A" w:rsidRDefault="00BA6677" w:rsidP="007A248A">
      <w:pPr>
        <w:pStyle w:val="Prrafodelista"/>
        <w:numPr>
          <w:ilvl w:val="0"/>
          <w:numId w:val="189"/>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4ECDFB34" w14:textId="77777777" w:rsidR="00BA6677" w:rsidRPr="007A248A" w:rsidRDefault="00BA6677" w:rsidP="007A248A">
      <w:pPr>
        <w:autoSpaceDE w:val="0"/>
        <w:autoSpaceDN w:val="0"/>
        <w:adjustRightInd w:val="0"/>
        <w:spacing w:after="0" w:line="240" w:lineRule="auto"/>
        <w:contextualSpacing/>
        <w:jc w:val="both"/>
        <w:rPr>
          <w:rFonts w:ascii="Tahoma" w:hAnsi="Tahoma" w:cs="Tahoma"/>
          <w:sz w:val="24"/>
          <w:szCs w:val="24"/>
        </w:rPr>
      </w:pPr>
    </w:p>
    <w:p w14:paraId="4F2AC8DD" w14:textId="77777777" w:rsidR="00BA6677" w:rsidRPr="007A248A" w:rsidRDefault="00BA6677" w:rsidP="007A248A">
      <w:pPr>
        <w:pStyle w:val="Prrafodelista"/>
        <w:numPr>
          <w:ilvl w:val="0"/>
          <w:numId w:val="189"/>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Las demás que le confieran otras disposiciones jurídicas y aquellas funciones que le encomiende el Titular de la Contraloría Interna.</w:t>
      </w:r>
    </w:p>
    <w:p w14:paraId="3768B15C" w14:textId="77777777" w:rsidR="00BA6677" w:rsidRPr="007A248A" w:rsidRDefault="00BA6677" w:rsidP="007A248A">
      <w:pPr>
        <w:autoSpaceDE w:val="0"/>
        <w:autoSpaceDN w:val="0"/>
        <w:adjustRightInd w:val="0"/>
        <w:spacing w:after="0" w:line="240" w:lineRule="auto"/>
        <w:ind w:hanging="567"/>
        <w:jc w:val="both"/>
        <w:rPr>
          <w:rFonts w:ascii="Tahoma" w:hAnsi="Tahoma" w:cs="Tahoma"/>
          <w:sz w:val="24"/>
          <w:szCs w:val="24"/>
        </w:rPr>
      </w:pPr>
    </w:p>
    <w:p w14:paraId="4668DF8D"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p>
    <w:p w14:paraId="405508DA"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p>
    <w:p w14:paraId="19416ADD"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7DAD67B0"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4F048C58" w14:textId="77777777" w:rsidR="00BA6677" w:rsidRPr="007A248A" w:rsidRDefault="00BA6677" w:rsidP="007A248A">
      <w:pPr>
        <w:pStyle w:val="Ttulo3"/>
        <w:spacing w:before="0"/>
        <w:rPr>
          <w:rFonts w:ascii="Tahoma" w:hAnsi="Tahoma" w:cs="Tahoma"/>
          <w:b/>
          <w:color w:val="auto"/>
        </w:rPr>
      </w:pPr>
      <w:r w:rsidRPr="007A248A">
        <w:rPr>
          <w:rFonts w:ascii="Tahoma" w:hAnsi="Tahoma" w:cs="Tahoma"/>
          <w:b/>
          <w:color w:val="auto"/>
        </w:rPr>
        <w:lastRenderedPageBreak/>
        <w:t>DIRECCION DE INVESTIGACIÓN DE RESPONSABILIDADES ADMINISTRATIVAS</w:t>
      </w:r>
    </w:p>
    <w:p w14:paraId="7C88F983"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p>
    <w:p w14:paraId="2DD905DC"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p>
    <w:p w14:paraId="79C298B8"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r w:rsidRPr="007A248A">
        <w:rPr>
          <w:rFonts w:ascii="Tahoma" w:hAnsi="Tahoma" w:cs="Tahoma"/>
          <w:b/>
          <w:sz w:val="24"/>
          <w:szCs w:val="24"/>
        </w:rPr>
        <w:t>Objetivo</w:t>
      </w:r>
    </w:p>
    <w:p w14:paraId="3969B5D8"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2771E1A2"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r w:rsidRPr="007A248A">
        <w:rPr>
          <w:rFonts w:ascii="Tahoma" w:hAnsi="Tahoma" w:cs="Tahoma"/>
          <w:sz w:val="24"/>
          <w:szCs w:val="24"/>
        </w:rPr>
        <w:t>Llevar la investigación de faltas administrativas cometidas por servidores públicos de la Cámara de Diputados o por particulares, en términos de la Ley General de Responsabilidades Administrativas. Observando los principios de legalidad, imparcialidad, objetividad, congruencia y respeto a los derechos humanos. Igualmente, será responsable de la oportunidad, exhaustividad y eficiencia en la investigación, la integralidad de los datos y documentos.</w:t>
      </w:r>
    </w:p>
    <w:p w14:paraId="56E9C63D"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6166E973" w14:textId="77777777" w:rsidR="00BA6677" w:rsidRPr="007A248A" w:rsidRDefault="00BA6677" w:rsidP="007A248A">
      <w:pPr>
        <w:autoSpaceDE w:val="0"/>
        <w:autoSpaceDN w:val="0"/>
        <w:adjustRightInd w:val="0"/>
        <w:spacing w:after="0" w:line="240" w:lineRule="auto"/>
        <w:jc w:val="both"/>
        <w:rPr>
          <w:rFonts w:ascii="Tahoma" w:hAnsi="Tahoma" w:cs="Tahoma"/>
          <w:b/>
          <w:sz w:val="24"/>
          <w:szCs w:val="24"/>
        </w:rPr>
      </w:pPr>
      <w:r w:rsidRPr="007A248A">
        <w:rPr>
          <w:rFonts w:ascii="Tahoma" w:hAnsi="Tahoma" w:cs="Tahoma"/>
          <w:b/>
          <w:sz w:val="24"/>
          <w:szCs w:val="24"/>
        </w:rPr>
        <w:t xml:space="preserve">Funciones </w:t>
      </w:r>
    </w:p>
    <w:p w14:paraId="4416D212"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sectPr w:rsidR="00BA6677" w:rsidRPr="007A248A" w:rsidSect="00E1218D">
          <w:type w:val="continuous"/>
          <w:pgSz w:w="15840" w:h="12240" w:orient="landscape"/>
          <w:pgMar w:top="1440" w:right="1440" w:bottom="1440" w:left="1440" w:header="720" w:footer="720" w:gutter="0"/>
          <w:cols w:space="720"/>
          <w:docGrid w:linePitch="360"/>
        </w:sectPr>
      </w:pPr>
    </w:p>
    <w:p w14:paraId="3A85C898"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396D30B5" w14:textId="77777777" w:rsidR="00BA6677" w:rsidRPr="007A248A" w:rsidRDefault="00BA6677" w:rsidP="007A248A">
      <w:pPr>
        <w:pStyle w:val="Prrafodelista"/>
        <w:numPr>
          <w:ilvl w:val="0"/>
          <w:numId w:val="190"/>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Captar las denuncias que se promuevan en contra de servidores públicos de la Cámara de Diputados, así como actos de particulares vinculados con presuntas faltas graves conforme lo establece la Ley General de Responsabilidades Administrativas.</w:t>
      </w:r>
    </w:p>
    <w:p w14:paraId="2CF26027"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695F8E2F" w14:textId="77777777" w:rsidR="00BA6677" w:rsidRPr="007A248A" w:rsidRDefault="00BA6677" w:rsidP="007A248A">
      <w:pPr>
        <w:pStyle w:val="Prrafodelista"/>
        <w:numPr>
          <w:ilvl w:val="0"/>
          <w:numId w:val="190"/>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Practicar las actuaciones y diligencias que se estimen procedentes, a fin de integrar debidamente los expedientes relacionados con las investigaciones que realice con motivo de actos u omisiones que pudieran constituir faltas administrativas, de conformidad con la Ley General de Responsabilidades Administrativas, así como registrar los procedimientos en el Libro de Gobierno.</w:t>
      </w:r>
    </w:p>
    <w:p w14:paraId="11DE8EFF"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22209206" w14:textId="77777777" w:rsidR="00BA6677" w:rsidRPr="007A248A" w:rsidRDefault="00BA6677" w:rsidP="007A248A">
      <w:pPr>
        <w:pStyle w:val="Prrafodelista"/>
        <w:numPr>
          <w:ilvl w:val="0"/>
          <w:numId w:val="190"/>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 xml:space="preserve">Someter, para autorización del Director General, o del Titular de la Contraloría Interna, la solicitud de información relacionada con los Órganos de Gobierno de la Cámara de Diputados (Conferencia, Mesa Directiva o Junta de </w:t>
      </w:r>
      <w:r w:rsidRPr="007A248A">
        <w:rPr>
          <w:rFonts w:ascii="Tahoma" w:hAnsi="Tahoma" w:cs="Tahoma"/>
          <w:sz w:val="24"/>
          <w:szCs w:val="24"/>
        </w:rPr>
        <w:t>Coordinación Política), para la debida investigación que en cada caso se realice.</w:t>
      </w:r>
    </w:p>
    <w:p w14:paraId="568EAB4C"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3A4E6883" w14:textId="77777777" w:rsidR="00BA6677" w:rsidRPr="007A248A" w:rsidRDefault="00BA6677" w:rsidP="007A248A">
      <w:pPr>
        <w:pStyle w:val="Prrafodelista"/>
        <w:numPr>
          <w:ilvl w:val="0"/>
          <w:numId w:val="190"/>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Dictar los acuerdos que correspondan en los procedimientos de investigación que realice, incluido el de conclusión y archivo cuando no se encontraren elementos suficientes para demostrar la existencia de la falta administrativa y la presunta responsabilidad del infractor, sin perjuicio de que pueda abrirse nuevamente la investigación si se presentan nuevos indicios o pruebas y no hubiere prescrito la facultad para sancionar.</w:t>
      </w:r>
    </w:p>
    <w:p w14:paraId="6D0C44A0"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0AB1A291" w14:textId="77777777" w:rsidR="00BA6677" w:rsidRPr="007A248A" w:rsidRDefault="00BA6677" w:rsidP="007A248A">
      <w:pPr>
        <w:pStyle w:val="Prrafodelista"/>
        <w:numPr>
          <w:ilvl w:val="0"/>
          <w:numId w:val="190"/>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Determinar la existencia de actos u omisiones que la Ley General de Responsabilidades Administrativas señale como falta administrativa y, calificarlas como grave o no grave.</w:t>
      </w:r>
    </w:p>
    <w:p w14:paraId="5BB652A4" w14:textId="00326D0F"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7C8D3FBB" w14:textId="77777777" w:rsidR="00BA6677" w:rsidRPr="007A248A" w:rsidRDefault="00BA6677" w:rsidP="007A248A">
      <w:pPr>
        <w:pStyle w:val="Prrafodelista"/>
        <w:numPr>
          <w:ilvl w:val="0"/>
          <w:numId w:val="190"/>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Emitir, cuando proceda, el Informe de Presunta Responsabilidad Administrativa para turnarlo a la Autoridad Substanciadora.</w:t>
      </w:r>
    </w:p>
    <w:p w14:paraId="51D2E730"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22FBF8D4" w14:textId="77777777" w:rsidR="00BA6677" w:rsidRPr="007A248A" w:rsidRDefault="00BA6677" w:rsidP="007A248A">
      <w:pPr>
        <w:pStyle w:val="Prrafodelista"/>
        <w:numPr>
          <w:ilvl w:val="0"/>
          <w:numId w:val="190"/>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 xml:space="preserve">Solicitar que se decreten aquellas medidas cautelares previstas por el artículo 123 de la Ley General de Responsabilidades Administrativas, en aquellos casos en que así proceda. La tramitación del Incidente corresponderá a la Dirección de Substanciación de Responsabilidades Administrativas, quien propondrá la resolución que corresponda al Director General como autoridad </w:t>
      </w:r>
      <w:proofErr w:type="spellStart"/>
      <w:r w:rsidRPr="007A248A">
        <w:rPr>
          <w:rFonts w:ascii="Tahoma" w:hAnsi="Tahoma" w:cs="Tahoma"/>
          <w:sz w:val="24"/>
          <w:szCs w:val="24"/>
        </w:rPr>
        <w:t>resolutora</w:t>
      </w:r>
      <w:proofErr w:type="spellEnd"/>
      <w:r w:rsidRPr="007A248A">
        <w:rPr>
          <w:rFonts w:ascii="Tahoma" w:hAnsi="Tahoma" w:cs="Tahoma"/>
          <w:sz w:val="24"/>
          <w:szCs w:val="24"/>
        </w:rPr>
        <w:t>.</w:t>
      </w:r>
    </w:p>
    <w:p w14:paraId="37858F12"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19CE65E8" w14:textId="77777777" w:rsidR="00BA6677" w:rsidRPr="007A248A" w:rsidRDefault="00BA6677" w:rsidP="007A248A">
      <w:pPr>
        <w:pStyle w:val="Prrafodelista"/>
        <w:numPr>
          <w:ilvl w:val="0"/>
          <w:numId w:val="190"/>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Promover los recursos que como Autoridad Investigadora le otorga la Ley General de Responsabilidades Administrativas y demás disposiciones jurídicas aplicables; así como recibir del recurso de inconformidad en términos de la Ley de la materia, elaborar el informe que justifique la calificación impugnada y correr traslado a la Sala Especializada en Materia de Responsabilidades.</w:t>
      </w:r>
    </w:p>
    <w:p w14:paraId="1E2829E2"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05DB8A36" w14:textId="77777777" w:rsidR="00BA6677" w:rsidRPr="007A248A" w:rsidRDefault="00BA6677" w:rsidP="007A248A">
      <w:pPr>
        <w:pStyle w:val="Prrafodelista"/>
        <w:numPr>
          <w:ilvl w:val="0"/>
          <w:numId w:val="190"/>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Coadyuvar en la atención a las solicitudes de transparencia y de protección de datos personales, así como en el cumplimiento de las disposiciones vigentes en materia de archivo con la Dirección General de Control y Evaluación.</w:t>
      </w:r>
    </w:p>
    <w:p w14:paraId="5251FB8E"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2E2C4A6F" w14:textId="77777777" w:rsidR="00BA6677" w:rsidRPr="007A248A" w:rsidRDefault="00BA6677" w:rsidP="007A248A">
      <w:pPr>
        <w:pStyle w:val="Prrafodelista"/>
        <w:numPr>
          <w:ilvl w:val="0"/>
          <w:numId w:val="190"/>
        </w:numPr>
        <w:spacing w:after="0" w:line="240" w:lineRule="auto"/>
        <w:ind w:left="0"/>
        <w:jc w:val="both"/>
        <w:rPr>
          <w:rFonts w:ascii="Tahoma" w:hAnsi="Tahoma" w:cs="Tahoma"/>
          <w:sz w:val="24"/>
          <w:szCs w:val="24"/>
        </w:rPr>
      </w:pPr>
      <w:r w:rsidRPr="007A248A">
        <w:rPr>
          <w:rFonts w:ascii="Tahoma" w:hAnsi="Tahoma" w:cs="Tahoma"/>
          <w:sz w:val="24"/>
          <w:szCs w:val="24"/>
        </w:rPr>
        <w:t>Las demás que le confieran la Ley General de Responsabilidades Administrativas como autoridad investigadora y demás normativa aplicable.</w:t>
      </w:r>
    </w:p>
    <w:p w14:paraId="7430419D" w14:textId="77777777" w:rsidR="00BA6677" w:rsidRPr="007A248A" w:rsidRDefault="00BA6677" w:rsidP="007A248A">
      <w:pPr>
        <w:spacing w:after="0" w:line="240" w:lineRule="auto"/>
        <w:jc w:val="both"/>
        <w:rPr>
          <w:rFonts w:ascii="Tahoma" w:hAnsi="Tahoma" w:cs="Tahoma"/>
          <w:sz w:val="24"/>
          <w:szCs w:val="24"/>
        </w:rPr>
      </w:pPr>
    </w:p>
    <w:p w14:paraId="7A521433" w14:textId="77777777" w:rsidR="00BA6677" w:rsidRPr="007A248A" w:rsidRDefault="00BA6677" w:rsidP="007A248A">
      <w:pPr>
        <w:pStyle w:val="Prrafodelista"/>
        <w:numPr>
          <w:ilvl w:val="0"/>
          <w:numId w:val="190"/>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39DDE595" w14:textId="77777777" w:rsidR="00BA6677" w:rsidRPr="007A248A" w:rsidRDefault="00BA6677" w:rsidP="007A248A">
      <w:pPr>
        <w:autoSpaceDE w:val="0"/>
        <w:autoSpaceDN w:val="0"/>
        <w:adjustRightInd w:val="0"/>
        <w:spacing w:after="0" w:line="240" w:lineRule="auto"/>
        <w:jc w:val="both"/>
        <w:rPr>
          <w:rFonts w:ascii="Tahoma" w:hAnsi="Tahoma" w:cs="Tahoma"/>
          <w:sz w:val="24"/>
          <w:szCs w:val="24"/>
        </w:rPr>
      </w:pPr>
    </w:p>
    <w:p w14:paraId="10BD651E" w14:textId="77777777" w:rsidR="00BA6677" w:rsidRPr="007A248A" w:rsidRDefault="00BA6677" w:rsidP="007A248A">
      <w:pPr>
        <w:pStyle w:val="Prrafodelista"/>
        <w:numPr>
          <w:ilvl w:val="0"/>
          <w:numId w:val="190"/>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Las demás funciones que le encomiende el superior jerárquico.</w:t>
      </w:r>
    </w:p>
    <w:p w14:paraId="4CDCD729" w14:textId="77777777" w:rsidR="00BA6677" w:rsidRPr="00F655BC" w:rsidRDefault="00BA6677" w:rsidP="00BA6677">
      <w:pPr>
        <w:autoSpaceDE w:val="0"/>
        <w:autoSpaceDN w:val="0"/>
        <w:adjustRightInd w:val="0"/>
        <w:spacing w:after="0" w:line="240" w:lineRule="auto"/>
        <w:ind w:hanging="567"/>
        <w:jc w:val="both"/>
        <w:rPr>
          <w:rFonts w:ascii="Tahoma" w:hAnsi="Tahoma" w:cs="Tahoma"/>
          <w:sz w:val="24"/>
          <w:szCs w:val="24"/>
        </w:rPr>
      </w:pPr>
    </w:p>
    <w:p w14:paraId="4F3720A0" w14:textId="77777777" w:rsidR="00BA6677" w:rsidRPr="00F655BC" w:rsidRDefault="00BA6677" w:rsidP="00BA6677">
      <w:pPr>
        <w:autoSpaceDE w:val="0"/>
        <w:autoSpaceDN w:val="0"/>
        <w:adjustRightInd w:val="0"/>
        <w:spacing w:after="0" w:line="240" w:lineRule="auto"/>
        <w:ind w:hanging="567"/>
        <w:jc w:val="both"/>
        <w:rPr>
          <w:rFonts w:ascii="Tahoma" w:hAnsi="Tahoma" w:cs="Tahoma"/>
          <w:sz w:val="24"/>
          <w:szCs w:val="24"/>
        </w:rPr>
      </w:pPr>
    </w:p>
    <w:p w14:paraId="10EB8713"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36A99B6D" w14:textId="4EAAA56F" w:rsidR="00BA6677"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03998555" w14:textId="339CBC30" w:rsidR="005A06E9" w:rsidRDefault="005A06E9" w:rsidP="00BA6677">
      <w:pPr>
        <w:autoSpaceDE w:val="0"/>
        <w:autoSpaceDN w:val="0"/>
        <w:adjustRightInd w:val="0"/>
        <w:spacing w:after="0" w:line="240" w:lineRule="auto"/>
        <w:ind w:left="567" w:hanging="567"/>
        <w:jc w:val="both"/>
        <w:rPr>
          <w:rFonts w:ascii="Tahoma" w:hAnsi="Tahoma" w:cs="Tahoma"/>
          <w:b/>
          <w:sz w:val="24"/>
          <w:szCs w:val="24"/>
        </w:rPr>
      </w:pPr>
    </w:p>
    <w:p w14:paraId="1EEC3AA8" w14:textId="679301DD" w:rsidR="005A06E9" w:rsidRDefault="005A06E9" w:rsidP="00BA6677">
      <w:pPr>
        <w:autoSpaceDE w:val="0"/>
        <w:autoSpaceDN w:val="0"/>
        <w:adjustRightInd w:val="0"/>
        <w:spacing w:after="0" w:line="240" w:lineRule="auto"/>
        <w:ind w:left="567" w:hanging="567"/>
        <w:jc w:val="both"/>
        <w:rPr>
          <w:rFonts w:ascii="Tahoma" w:hAnsi="Tahoma" w:cs="Tahoma"/>
          <w:b/>
          <w:sz w:val="24"/>
          <w:szCs w:val="24"/>
        </w:rPr>
      </w:pPr>
    </w:p>
    <w:p w14:paraId="0DBB7C64" w14:textId="6C9FBA87" w:rsidR="005A06E9" w:rsidRDefault="005A06E9" w:rsidP="00BA6677">
      <w:pPr>
        <w:autoSpaceDE w:val="0"/>
        <w:autoSpaceDN w:val="0"/>
        <w:adjustRightInd w:val="0"/>
        <w:spacing w:after="0" w:line="240" w:lineRule="auto"/>
        <w:ind w:left="567" w:hanging="567"/>
        <w:jc w:val="both"/>
        <w:rPr>
          <w:rFonts w:ascii="Tahoma" w:hAnsi="Tahoma" w:cs="Tahoma"/>
          <w:b/>
          <w:sz w:val="24"/>
          <w:szCs w:val="24"/>
        </w:rPr>
      </w:pPr>
    </w:p>
    <w:p w14:paraId="46C3C1B5" w14:textId="5EEB0F8C" w:rsidR="005A06E9" w:rsidRDefault="005A06E9" w:rsidP="00BA6677">
      <w:pPr>
        <w:autoSpaceDE w:val="0"/>
        <w:autoSpaceDN w:val="0"/>
        <w:adjustRightInd w:val="0"/>
        <w:spacing w:after="0" w:line="240" w:lineRule="auto"/>
        <w:ind w:left="567" w:hanging="567"/>
        <w:jc w:val="both"/>
        <w:rPr>
          <w:rFonts w:ascii="Tahoma" w:hAnsi="Tahoma" w:cs="Tahoma"/>
          <w:b/>
          <w:sz w:val="24"/>
          <w:szCs w:val="24"/>
        </w:rPr>
      </w:pPr>
    </w:p>
    <w:p w14:paraId="7AC0630B" w14:textId="41A4A07F" w:rsidR="005A06E9" w:rsidRDefault="005A06E9" w:rsidP="00BA6677">
      <w:pPr>
        <w:autoSpaceDE w:val="0"/>
        <w:autoSpaceDN w:val="0"/>
        <w:adjustRightInd w:val="0"/>
        <w:spacing w:after="0" w:line="240" w:lineRule="auto"/>
        <w:ind w:left="567" w:hanging="567"/>
        <w:jc w:val="both"/>
        <w:rPr>
          <w:rFonts w:ascii="Tahoma" w:hAnsi="Tahoma" w:cs="Tahoma"/>
          <w:b/>
          <w:sz w:val="24"/>
          <w:szCs w:val="24"/>
        </w:rPr>
      </w:pPr>
    </w:p>
    <w:p w14:paraId="63ADF995" w14:textId="244CB3FB" w:rsidR="005A06E9" w:rsidRDefault="005A06E9" w:rsidP="00BA6677">
      <w:pPr>
        <w:autoSpaceDE w:val="0"/>
        <w:autoSpaceDN w:val="0"/>
        <w:adjustRightInd w:val="0"/>
        <w:spacing w:after="0" w:line="240" w:lineRule="auto"/>
        <w:ind w:left="567" w:hanging="567"/>
        <w:jc w:val="both"/>
        <w:rPr>
          <w:rFonts w:ascii="Tahoma" w:hAnsi="Tahoma" w:cs="Tahoma"/>
          <w:b/>
          <w:sz w:val="24"/>
          <w:szCs w:val="24"/>
        </w:rPr>
      </w:pPr>
    </w:p>
    <w:p w14:paraId="2DA15869" w14:textId="21C97EC6" w:rsidR="005A06E9" w:rsidRDefault="005A06E9" w:rsidP="00BA6677">
      <w:pPr>
        <w:autoSpaceDE w:val="0"/>
        <w:autoSpaceDN w:val="0"/>
        <w:adjustRightInd w:val="0"/>
        <w:spacing w:after="0" w:line="240" w:lineRule="auto"/>
        <w:ind w:left="567" w:hanging="567"/>
        <w:jc w:val="both"/>
        <w:rPr>
          <w:rFonts w:ascii="Tahoma" w:hAnsi="Tahoma" w:cs="Tahoma"/>
          <w:b/>
          <w:sz w:val="24"/>
          <w:szCs w:val="24"/>
        </w:rPr>
      </w:pPr>
    </w:p>
    <w:p w14:paraId="4A114879" w14:textId="14161BEE" w:rsidR="005A06E9" w:rsidRDefault="005A06E9" w:rsidP="00BA6677">
      <w:pPr>
        <w:autoSpaceDE w:val="0"/>
        <w:autoSpaceDN w:val="0"/>
        <w:adjustRightInd w:val="0"/>
        <w:spacing w:after="0" w:line="240" w:lineRule="auto"/>
        <w:ind w:left="567" w:hanging="567"/>
        <w:jc w:val="both"/>
        <w:rPr>
          <w:rFonts w:ascii="Tahoma" w:hAnsi="Tahoma" w:cs="Tahoma"/>
          <w:b/>
          <w:sz w:val="24"/>
          <w:szCs w:val="24"/>
        </w:rPr>
      </w:pPr>
    </w:p>
    <w:p w14:paraId="2F3A485D" w14:textId="07B72BA8" w:rsidR="005A06E9" w:rsidRDefault="005A06E9" w:rsidP="00BA6677">
      <w:pPr>
        <w:autoSpaceDE w:val="0"/>
        <w:autoSpaceDN w:val="0"/>
        <w:adjustRightInd w:val="0"/>
        <w:spacing w:after="0" w:line="240" w:lineRule="auto"/>
        <w:ind w:left="567" w:hanging="567"/>
        <w:jc w:val="both"/>
        <w:rPr>
          <w:rFonts w:ascii="Tahoma" w:hAnsi="Tahoma" w:cs="Tahoma"/>
          <w:b/>
          <w:sz w:val="24"/>
          <w:szCs w:val="24"/>
        </w:rPr>
      </w:pPr>
    </w:p>
    <w:p w14:paraId="191274B8" w14:textId="0664E93A" w:rsidR="00392384" w:rsidRDefault="00392384" w:rsidP="00BA6677">
      <w:pPr>
        <w:autoSpaceDE w:val="0"/>
        <w:autoSpaceDN w:val="0"/>
        <w:adjustRightInd w:val="0"/>
        <w:spacing w:after="0" w:line="240" w:lineRule="auto"/>
        <w:ind w:left="567" w:hanging="567"/>
        <w:jc w:val="both"/>
        <w:rPr>
          <w:rFonts w:ascii="Tahoma" w:hAnsi="Tahoma" w:cs="Tahoma"/>
          <w:b/>
          <w:sz w:val="24"/>
          <w:szCs w:val="24"/>
        </w:rPr>
      </w:pPr>
    </w:p>
    <w:p w14:paraId="6853FBC2" w14:textId="30719955" w:rsidR="00392384" w:rsidRDefault="00392384" w:rsidP="00BA6677">
      <w:pPr>
        <w:autoSpaceDE w:val="0"/>
        <w:autoSpaceDN w:val="0"/>
        <w:adjustRightInd w:val="0"/>
        <w:spacing w:after="0" w:line="240" w:lineRule="auto"/>
        <w:ind w:left="567" w:hanging="567"/>
        <w:jc w:val="both"/>
        <w:rPr>
          <w:rFonts w:ascii="Tahoma" w:hAnsi="Tahoma" w:cs="Tahoma"/>
          <w:b/>
          <w:sz w:val="24"/>
          <w:szCs w:val="24"/>
        </w:rPr>
      </w:pPr>
    </w:p>
    <w:p w14:paraId="11141325" w14:textId="77777777" w:rsidR="00392384" w:rsidRDefault="00392384" w:rsidP="00BA6677">
      <w:pPr>
        <w:autoSpaceDE w:val="0"/>
        <w:autoSpaceDN w:val="0"/>
        <w:adjustRightInd w:val="0"/>
        <w:spacing w:after="0" w:line="240" w:lineRule="auto"/>
        <w:ind w:left="567" w:hanging="567"/>
        <w:jc w:val="both"/>
        <w:rPr>
          <w:rFonts w:ascii="Tahoma" w:hAnsi="Tahoma" w:cs="Tahoma"/>
          <w:b/>
          <w:sz w:val="24"/>
          <w:szCs w:val="24"/>
        </w:rPr>
      </w:pPr>
    </w:p>
    <w:p w14:paraId="659EA28B" w14:textId="7CF85403" w:rsidR="003C4690" w:rsidRPr="007A248A" w:rsidRDefault="00BA6677" w:rsidP="007A248A">
      <w:pPr>
        <w:pStyle w:val="Prrafodelista"/>
        <w:autoSpaceDE w:val="0"/>
        <w:autoSpaceDN w:val="0"/>
        <w:adjustRightInd w:val="0"/>
        <w:spacing w:after="0" w:line="240" w:lineRule="auto"/>
        <w:ind w:left="0"/>
        <w:jc w:val="both"/>
        <w:outlineLvl w:val="2"/>
        <w:rPr>
          <w:rFonts w:ascii="Tahoma" w:hAnsi="Tahoma" w:cs="Tahoma"/>
          <w:b/>
          <w:sz w:val="24"/>
          <w:szCs w:val="24"/>
        </w:rPr>
      </w:pPr>
      <w:r w:rsidRPr="007A248A">
        <w:rPr>
          <w:rFonts w:ascii="Tahoma" w:hAnsi="Tahoma" w:cs="Tahoma"/>
          <w:b/>
          <w:sz w:val="24"/>
          <w:szCs w:val="24"/>
        </w:rPr>
        <w:lastRenderedPageBreak/>
        <w:t>SUBDIRECCIÓN DE INVESTIGACIÓN</w:t>
      </w:r>
    </w:p>
    <w:p w14:paraId="0D478296" w14:textId="77777777" w:rsidR="003C4690" w:rsidRPr="007A248A" w:rsidRDefault="003C4690" w:rsidP="007A248A">
      <w:pPr>
        <w:pStyle w:val="Prrafodelista"/>
        <w:autoSpaceDE w:val="0"/>
        <w:autoSpaceDN w:val="0"/>
        <w:adjustRightInd w:val="0"/>
        <w:spacing w:after="0" w:line="240" w:lineRule="auto"/>
        <w:ind w:left="0"/>
        <w:jc w:val="both"/>
        <w:rPr>
          <w:rFonts w:ascii="Tahoma" w:hAnsi="Tahoma" w:cs="Tahoma"/>
          <w:b/>
          <w:sz w:val="24"/>
          <w:szCs w:val="24"/>
        </w:rPr>
      </w:pPr>
    </w:p>
    <w:p w14:paraId="68CCE371" w14:textId="6F864665" w:rsidR="00BA6677" w:rsidRPr="007A248A" w:rsidRDefault="00BA6677" w:rsidP="007A248A">
      <w:pPr>
        <w:pStyle w:val="Prrafodelista"/>
        <w:autoSpaceDE w:val="0"/>
        <w:autoSpaceDN w:val="0"/>
        <w:adjustRightInd w:val="0"/>
        <w:spacing w:after="0" w:line="240" w:lineRule="auto"/>
        <w:ind w:left="0"/>
        <w:jc w:val="both"/>
        <w:rPr>
          <w:rFonts w:ascii="Tahoma" w:hAnsi="Tahoma" w:cs="Tahoma"/>
          <w:b/>
          <w:sz w:val="24"/>
          <w:szCs w:val="24"/>
        </w:rPr>
      </w:pPr>
      <w:r w:rsidRPr="007A248A">
        <w:rPr>
          <w:rFonts w:ascii="Tahoma" w:hAnsi="Tahoma" w:cs="Tahoma"/>
          <w:b/>
          <w:sz w:val="24"/>
          <w:szCs w:val="24"/>
        </w:rPr>
        <w:t>Objetivo</w:t>
      </w:r>
    </w:p>
    <w:p w14:paraId="173E59D1" w14:textId="77777777" w:rsidR="00BA6677" w:rsidRPr="007A248A" w:rsidRDefault="00BA6677" w:rsidP="007A248A">
      <w:pPr>
        <w:autoSpaceDE w:val="0"/>
        <w:autoSpaceDN w:val="0"/>
        <w:adjustRightInd w:val="0"/>
        <w:spacing w:after="0" w:line="240" w:lineRule="auto"/>
        <w:ind w:hanging="567"/>
        <w:jc w:val="both"/>
        <w:rPr>
          <w:rFonts w:ascii="Tahoma" w:hAnsi="Tahoma" w:cs="Tahoma"/>
          <w:sz w:val="24"/>
          <w:szCs w:val="24"/>
        </w:rPr>
      </w:pPr>
    </w:p>
    <w:p w14:paraId="4E0872C1" w14:textId="77777777" w:rsidR="00BA6677" w:rsidRPr="007A248A" w:rsidRDefault="00BA6677" w:rsidP="007A248A">
      <w:pPr>
        <w:pStyle w:val="Prrafodelista"/>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Colaborar en la investigación de faltas administrativas cometidas por servidores públicos de la Cámara de Diputados o por particulares, en términos de la Ley General de Responsabilidades Administrativas en apoyo de la Dirección de Investigación de Responsabilidades Administrativas.</w:t>
      </w:r>
    </w:p>
    <w:p w14:paraId="3527290F" w14:textId="77777777" w:rsidR="00BA6677" w:rsidRPr="007A248A" w:rsidRDefault="00BA6677" w:rsidP="007A248A">
      <w:pPr>
        <w:autoSpaceDE w:val="0"/>
        <w:autoSpaceDN w:val="0"/>
        <w:adjustRightInd w:val="0"/>
        <w:spacing w:after="0" w:line="240" w:lineRule="auto"/>
        <w:ind w:hanging="567"/>
        <w:jc w:val="both"/>
        <w:rPr>
          <w:rFonts w:ascii="Tahoma" w:hAnsi="Tahoma" w:cs="Tahoma"/>
          <w:sz w:val="24"/>
          <w:szCs w:val="24"/>
        </w:rPr>
      </w:pPr>
    </w:p>
    <w:p w14:paraId="3A5F0136" w14:textId="77777777" w:rsidR="00BA6677" w:rsidRPr="007A248A" w:rsidRDefault="00BA6677" w:rsidP="007A248A">
      <w:pPr>
        <w:pStyle w:val="Prrafodelista"/>
        <w:autoSpaceDE w:val="0"/>
        <w:autoSpaceDN w:val="0"/>
        <w:adjustRightInd w:val="0"/>
        <w:spacing w:after="0" w:line="240" w:lineRule="auto"/>
        <w:ind w:left="0"/>
        <w:jc w:val="both"/>
        <w:rPr>
          <w:rFonts w:ascii="Tahoma" w:hAnsi="Tahoma" w:cs="Tahoma"/>
          <w:b/>
          <w:sz w:val="24"/>
          <w:szCs w:val="24"/>
        </w:rPr>
      </w:pPr>
      <w:r w:rsidRPr="007A248A">
        <w:rPr>
          <w:rFonts w:ascii="Tahoma" w:hAnsi="Tahoma" w:cs="Tahoma"/>
          <w:b/>
          <w:sz w:val="24"/>
          <w:szCs w:val="24"/>
        </w:rPr>
        <w:t>Funciones</w:t>
      </w:r>
    </w:p>
    <w:p w14:paraId="69BE4982" w14:textId="77777777" w:rsidR="00BA6677" w:rsidRPr="007A248A" w:rsidRDefault="00BA6677" w:rsidP="007A248A">
      <w:pPr>
        <w:autoSpaceDE w:val="0"/>
        <w:autoSpaceDN w:val="0"/>
        <w:adjustRightInd w:val="0"/>
        <w:spacing w:after="0" w:line="240" w:lineRule="auto"/>
        <w:ind w:hanging="567"/>
        <w:jc w:val="both"/>
        <w:rPr>
          <w:rFonts w:ascii="Tahoma" w:hAnsi="Tahoma" w:cs="Tahoma"/>
          <w:sz w:val="24"/>
          <w:szCs w:val="24"/>
        </w:rPr>
        <w:sectPr w:rsidR="00BA6677" w:rsidRPr="007A248A" w:rsidSect="00E1218D">
          <w:type w:val="continuous"/>
          <w:pgSz w:w="15840" w:h="12240" w:orient="landscape"/>
          <w:pgMar w:top="1440" w:right="1440" w:bottom="1440" w:left="1440" w:header="720" w:footer="720" w:gutter="0"/>
          <w:cols w:space="720"/>
          <w:docGrid w:linePitch="360"/>
        </w:sectPr>
      </w:pPr>
    </w:p>
    <w:p w14:paraId="4416F8B6" w14:textId="77777777" w:rsidR="00BA6677" w:rsidRPr="007A248A" w:rsidRDefault="00BA6677" w:rsidP="007A248A">
      <w:pPr>
        <w:autoSpaceDE w:val="0"/>
        <w:autoSpaceDN w:val="0"/>
        <w:adjustRightInd w:val="0"/>
        <w:spacing w:after="0" w:line="240" w:lineRule="auto"/>
        <w:ind w:hanging="567"/>
        <w:jc w:val="both"/>
        <w:rPr>
          <w:rFonts w:ascii="Tahoma" w:hAnsi="Tahoma" w:cs="Tahoma"/>
          <w:sz w:val="24"/>
          <w:szCs w:val="24"/>
        </w:rPr>
      </w:pPr>
    </w:p>
    <w:p w14:paraId="40503AF4" w14:textId="77777777" w:rsidR="00BA6677" w:rsidRPr="007A248A" w:rsidRDefault="00BA6677" w:rsidP="007A248A">
      <w:pPr>
        <w:pStyle w:val="Prrafodelista"/>
        <w:numPr>
          <w:ilvl w:val="0"/>
          <w:numId w:val="191"/>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Registrar en el Libro de Gobierno correspondiente las denuncias recibidas en la Contraloría Interna en contra de servidores públicos de la Cámara de Diputados, así como actos de particulares vinculados con presuntas faltas graves conforme lo establece la Ley General de Responsabilidades Administrativas.</w:t>
      </w:r>
    </w:p>
    <w:p w14:paraId="60F27E80" w14:textId="77777777" w:rsidR="00BA6677" w:rsidRPr="007A248A" w:rsidRDefault="00BA6677" w:rsidP="007A248A">
      <w:pPr>
        <w:pStyle w:val="Prrafodelista"/>
        <w:autoSpaceDE w:val="0"/>
        <w:autoSpaceDN w:val="0"/>
        <w:adjustRightInd w:val="0"/>
        <w:spacing w:after="0" w:line="240" w:lineRule="auto"/>
        <w:ind w:left="0"/>
        <w:jc w:val="both"/>
        <w:rPr>
          <w:rFonts w:ascii="Tahoma" w:hAnsi="Tahoma" w:cs="Tahoma"/>
          <w:sz w:val="24"/>
          <w:szCs w:val="24"/>
        </w:rPr>
      </w:pPr>
    </w:p>
    <w:p w14:paraId="51EBE8DD" w14:textId="77777777" w:rsidR="00BA6677" w:rsidRPr="007A248A" w:rsidRDefault="00BA6677" w:rsidP="007A248A">
      <w:pPr>
        <w:pStyle w:val="Prrafodelista"/>
        <w:numPr>
          <w:ilvl w:val="0"/>
          <w:numId w:val="191"/>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Llevar a cabo la integración de los expedientes administrativos con motivo de las denuncias recibidas, de los que corresponda conocer a la Dirección de su adscripción.</w:t>
      </w:r>
    </w:p>
    <w:p w14:paraId="6251437F" w14:textId="77777777" w:rsidR="00BA6677" w:rsidRPr="007A248A" w:rsidRDefault="00BA6677" w:rsidP="007A248A">
      <w:pPr>
        <w:pStyle w:val="Prrafodelista"/>
        <w:spacing w:after="0" w:line="240" w:lineRule="auto"/>
        <w:ind w:left="0"/>
        <w:rPr>
          <w:rFonts w:ascii="Tahoma" w:hAnsi="Tahoma" w:cs="Tahoma"/>
          <w:sz w:val="24"/>
          <w:szCs w:val="24"/>
        </w:rPr>
      </w:pPr>
    </w:p>
    <w:p w14:paraId="6297377A" w14:textId="77777777" w:rsidR="00BA6677" w:rsidRPr="007A248A" w:rsidRDefault="00BA6677" w:rsidP="007A248A">
      <w:pPr>
        <w:pStyle w:val="Prrafodelista"/>
        <w:numPr>
          <w:ilvl w:val="0"/>
          <w:numId w:val="191"/>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Coadyuvar y auxiliar a la Dirección de su adscripción en la elaboración de los acuerdos que correspondan en los procedimientos de investigación, incluido el de conclusión y archivo cuando no se encontraren elementos suficientes para demostrar la existencia de la infracción y la presunta responsabilidad del infractor. Para tal efecto se auxiliará a su vez del personal a su cargo.</w:t>
      </w:r>
    </w:p>
    <w:p w14:paraId="5E382314" w14:textId="77777777" w:rsidR="00BA6677" w:rsidRPr="007A248A" w:rsidRDefault="00BA6677" w:rsidP="007A248A">
      <w:pPr>
        <w:pStyle w:val="Prrafodelista"/>
        <w:spacing w:after="0" w:line="240" w:lineRule="auto"/>
        <w:ind w:left="0"/>
        <w:rPr>
          <w:rFonts w:ascii="Tahoma" w:hAnsi="Tahoma" w:cs="Tahoma"/>
          <w:sz w:val="24"/>
          <w:szCs w:val="24"/>
        </w:rPr>
      </w:pPr>
    </w:p>
    <w:p w14:paraId="2AA6955A" w14:textId="77777777" w:rsidR="00BA6677" w:rsidRPr="007A248A" w:rsidRDefault="00BA6677" w:rsidP="007A248A">
      <w:pPr>
        <w:pStyle w:val="Prrafodelista"/>
        <w:numPr>
          <w:ilvl w:val="0"/>
          <w:numId w:val="191"/>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Coadyuvar y auxiliar a la Dirección de su adscripción en la elaboración de la calificación de las faltas administrativas cuando se determine la existencia de actos u omisiones sancionados por la Ley General de Responsabilidades Administrativas.</w:t>
      </w:r>
    </w:p>
    <w:p w14:paraId="53BC646D" w14:textId="77777777" w:rsidR="00BA6677" w:rsidRPr="007A248A" w:rsidRDefault="00BA6677" w:rsidP="007A248A">
      <w:pPr>
        <w:pStyle w:val="Prrafodelista"/>
        <w:autoSpaceDE w:val="0"/>
        <w:autoSpaceDN w:val="0"/>
        <w:adjustRightInd w:val="0"/>
        <w:spacing w:after="0" w:line="240" w:lineRule="auto"/>
        <w:ind w:left="0"/>
        <w:jc w:val="both"/>
        <w:rPr>
          <w:rFonts w:ascii="Tahoma" w:hAnsi="Tahoma" w:cs="Tahoma"/>
          <w:sz w:val="24"/>
          <w:szCs w:val="24"/>
        </w:rPr>
      </w:pPr>
    </w:p>
    <w:p w14:paraId="7D65956B" w14:textId="77777777" w:rsidR="00BA6677" w:rsidRPr="007A248A" w:rsidRDefault="00BA6677" w:rsidP="007A248A">
      <w:pPr>
        <w:pStyle w:val="Prrafodelista"/>
        <w:numPr>
          <w:ilvl w:val="0"/>
          <w:numId w:val="191"/>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 xml:space="preserve">Coadyuvar con la Dirección de su adscripción en la elaboración de los Informes de Presunta Responsabilidad Administrativa para turnarlos a la Dirección de Substanciación de Responsabilidades Administrativas. </w:t>
      </w:r>
    </w:p>
    <w:p w14:paraId="3D221252" w14:textId="77777777" w:rsidR="00BA6677" w:rsidRPr="007A248A" w:rsidRDefault="00BA6677" w:rsidP="007A248A">
      <w:pPr>
        <w:pStyle w:val="Prrafodelista"/>
        <w:spacing w:after="0" w:line="240" w:lineRule="auto"/>
        <w:ind w:left="0"/>
        <w:rPr>
          <w:rFonts w:ascii="Tahoma" w:hAnsi="Tahoma" w:cs="Tahoma"/>
          <w:sz w:val="24"/>
          <w:szCs w:val="24"/>
        </w:rPr>
      </w:pPr>
    </w:p>
    <w:p w14:paraId="5F25B5B8" w14:textId="77777777" w:rsidR="00BA6677" w:rsidRPr="007A248A" w:rsidRDefault="00BA6677" w:rsidP="007A248A">
      <w:pPr>
        <w:pStyle w:val="Prrafodelista"/>
        <w:numPr>
          <w:ilvl w:val="0"/>
          <w:numId w:val="191"/>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Notificar y dar seguimiento a los oficios que se generen en la Dirección de su adscripción con motivo de la atención y conclusión de las denuncias recibidas.</w:t>
      </w:r>
    </w:p>
    <w:p w14:paraId="44B93D31" w14:textId="77777777" w:rsidR="00BA6677" w:rsidRPr="007A248A" w:rsidRDefault="00BA6677" w:rsidP="007A248A">
      <w:pPr>
        <w:pStyle w:val="Prrafodelista"/>
        <w:spacing w:after="0" w:line="240" w:lineRule="auto"/>
        <w:ind w:left="0"/>
        <w:rPr>
          <w:rFonts w:ascii="Tahoma" w:hAnsi="Tahoma" w:cs="Tahoma"/>
          <w:sz w:val="24"/>
          <w:szCs w:val="24"/>
        </w:rPr>
      </w:pPr>
    </w:p>
    <w:p w14:paraId="116D697B" w14:textId="77777777" w:rsidR="00BA6677" w:rsidRPr="007A248A" w:rsidRDefault="00BA6677" w:rsidP="007A248A">
      <w:pPr>
        <w:pStyle w:val="Prrafodelista"/>
        <w:numPr>
          <w:ilvl w:val="0"/>
          <w:numId w:val="191"/>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El ejercicio de las funciones se podrá llevar a cabo de forma presencial o a distancia por medio del uso de tecnologías de información y comunicación, sin menoscabo de los efectos jurídicos conducentes, y</w:t>
      </w:r>
    </w:p>
    <w:p w14:paraId="2D743DA5" w14:textId="77777777" w:rsidR="00BA6677" w:rsidRPr="007A248A" w:rsidRDefault="00BA6677" w:rsidP="007A248A">
      <w:pPr>
        <w:autoSpaceDE w:val="0"/>
        <w:autoSpaceDN w:val="0"/>
        <w:adjustRightInd w:val="0"/>
        <w:spacing w:after="0" w:line="240" w:lineRule="auto"/>
        <w:contextualSpacing/>
        <w:jc w:val="both"/>
        <w:rPr>
          <w:rFonts w:ascii="Tahoma" w:hAnsi="Tahoma" w:cs="Tahoma"/>
          <w:sz w:val="24"/>
          <w:szCs w:val="24"/>
        </w:rPr>
      </w:pPr>
    </w:p>
    <w:p w14:paraId="0E5228F4" w14:textId="04CA75EB" w:rsidR="00BA6677" w:rsidRPr="007A248A" w:rsidRDefault="00BA6677" w:rsidP="007A248A">
      <w:pPr>
        <w:pStyle w:val="Prrafodelista"/>
        <w:numPr>
          <w:ilvl w:val="0"/>
          <w:numId w:val="191"/>
        </w:numPr>
        <w:autoSpaceDE w:val="0"/>
        <w:autoSpaceDN w:val="0"/>
        <w:adjustRightInd w:val="0"/>
        <w:spacing w:after="0" w:line="240" w:lineRule="auto"/>
        <w:ind w:left="0"/>
        <w:jc w:val="both"/>
        <w:rPr>
          <w:rFonts w:ascii="Tahoma" w:hAnsi="Tahoma" w:cs="Tahoma"/>
          <w:sz w:val="24"/>
          <w:szCs w:val="24"/>
        </w:rPr>
      </w:pPr>
      <w:r w:rsidRPr="007A248A">
        <w:rPr>
          <w:rFonts w:ascii="Tahoma" w:hAnsi="Tahoma" w:cs="Tahoma"/>
          <w:sz w:val="24"/>
          <w:szCs w:val="24"/>
        </w:rPr>
        <w:t>Participar en las demás actividades encomendadas por el superior jerárquico.</w:t>
      </w:r>
    </w:p>
    <w:p w14:paraId="00F9DDA7" w14:textId="77777777" w:rsidR="00BA6677" w:rsidRPr="00F655BC" w:rsidRDefault="00BA6677" w:rsidP="00BA6677">
      <w:pPr>
        <w:autoSpaceDE w:val="0"/>
        <w:autoSpaceDN w:val="0"/>
        <w:adjustRightInd w:val="0"/>
        <w:spacing w:after="0" w:line="240" w:lineRule="auto"/>
        <w:jc w:val="both"/>
        <w:rPr>
          <w:rFonts w:ascii="Tahoma" w:hAnsi="Tahoma" w:cs="Tahoma"/>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12BEFB29" w14:textId="77777777" w:rsidR="00BA6677" w:rsidRPr="00D45A6E" w:rsidRDefault="00BA6677" w:rsidP="007F7BC0">
      <w:pPr>
        <w:pStyle w:val="Prrafodelista"/>
        <w:autoSpaceDE w:val="0"/>
        <w:autoSpaceDN w:val="0"/>
        <w:adjustRightInd w:val="0"/>
        <w:ind w:left="708" w:hanging="708"/>
        <w:jc w:val="both"/>
        <w:outlineLvl w:val="2"/>
        <w:rPr>
          <w:rFonts w:ascii="Tahoma" w:hAnsi="Tahoma" w:cs="Tahoma"/>
          <w:b/>
          <w:sz w:val="24"/>
          <w:szCs w:val="24"/>
        </w:rPr>
      </w:pPr>
      <w:r w:rsidRPr="00D45A6E">
        <w:rPr>
          <w:rFonts w:ascii="Tahoma" w:hAnsi="Tahoma" w:cs="Tahoma"/>
          <w:b/>
          <w:sz w:val="24"/>
          <w:szCs w:val="24"/>
        </w:rPr>
        <w:lastRenderedPageBreak/>
        <w:t>DIRECCIÓN DE SUBSTANCIACIÓN DE RESPONSABILIDADES ADMINISTRATIVAS</w:t>
      </w:r>
    </w:p>
    <w:p w14:paraId="43B6074C"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p>
    <w:p w14:paraId="4FCC0F93" w14:textId="77777777" w:rsidR="00BA6677" w:rsidRPr="00F655BC" w:rsidRDefault="00BA6677" w:rsidP="00BA6677">
      <w:pPr>
        <w:autoSpaceDE w:val="0"/>
        <w:autoSpaceDN w:val="0"/>
        <w:adjustRightInd w:val="0"/>
        <w:spacing w:after="0" w:line="240" w:lineRule="auto"/>
        <w:jc w:val="both"/>
        <w:rPr>
          <w:rFonts w:ascii="Tahoma" w:hAnsi="Tahoma" w:cs="Tahoma"/>
          <w:b/>
          <w:sz w:val="24"/>
          <w:szCs w:val="24"/>
        </w:rPr>
      </w:pPr>
      <w:r w:rsidRPr="00F655BC">
        <w:rPr>
          <w:rFonts w:ascii="Tahoma" w:hAnsi="Tahoma" w:cs="Tahoma"/>
          <w:b/>
          <w:sz w:val="24"/>
          <w:szCs w:val="24"/>
        </w:rPr>
        <w:t>Objetivo</w:t>
      </w:r>
    </w:p>
    <w:p w14:paraId="627E4840" w14:textId="77777777" w:rsidR="00BA6677" w:rsidRPr="00F655BC" w:rsidRDefault="00BA6677" w:rsidP="00BA6677">
      <w:pPr>
        <w:autoSpaceDE w:val="0"/>
        <w:autoSpaceDN w:val="0"/>
        <w:adjustRightInd w:val="0"/>
        <w:spacing w:after="0" w:line="240" w:lineRule="auto"/>
        <w:jc w:val="both"/>
        <w:rPr>
          <w:rFonts w:ascii="Tahoma" w:hAnsi="Tahoma" w:cs="Tahoma"/>
          <w:sz w:val="24"/>
          <w:szCs w:val="24"/>
        </w:rPr>
      </w:pPr>
    </w:p>
    <w:p w14:paraId="21A6B4E4" w14:textId="77777777" w:rsidR="00BA6677" w:rsidRPr="00F462BA" w:rsidRDefault="00BA6677" w:rsidP="00F462BA">
      <w:pPr>
        <w:autoSpaceDE w:val="0"/>
        <w:autoSpaceDN w:val="0"/>
        <w:adjustRightInd w:val="0"/>
        <w:spacing w:after="0" w:line="240" w:lineRule="auto"/>
        <w:jc w:val="both"/>
        <w:rPr>
          <w:rFonts w:ascii="Tahoma" w:hAnsi="Tahoma" w:cs="Tahoma"/>
          <w:sz w:val="24"/>
          <w:szCs w:val="24"/>
        </w:rPr>
      </w:pPr>
      <w:r w:rsidRPr="00F462BA">
        <w:rPr>
          <w:rFonts w:ascii="Tahoma" w:hAnsi="Tahoma" w:cs="Tahoma"/>
          <w:sz w:val="24"/>
          <w:szCs w:val="24"/>
        </w:rPr>
        <w:t>Llevar la substanciación de los procedimientos de responsabilidades administrativas, cometidas por servidores públicos de la Cámara de Diputados o por particulares, en términos de la Ley General de Responsabilidades Administrativas, observando los principios de legalidad, presunción de inocencia, imparcialidad, objetividad, congruencia, exhaustividad, verdad material y respeto a los derechos humanos; así como la instrucción de las inconformidades interpuestas por los actos que contravengan las disposiciones en materia de adquisiciones, arrendamientos, servicios, obras públicas y servicios relacionados con las mismas de la Cámara de Diputados, y participar en la defensa jurídica de las resoluciones ante las autoridades jurisdiccionales.</w:t>
      </w:r>
    </w:p>
    <w:p w14:paraId="1376490D" w14:textId="77777777" w:rsidR="00BA6677" w:rsidRPr="00F462BA" w:rsidRDefault="00BA6677" w:rsidP="00F462BA">
      <w:pPr>
        <w:autoSpaceDE w:val="0"/>
        <w:autoSpaceDN w:val="0"/>
        <w:adjustRightInd w:val="0"/>
        <w:spacing w:after="0" w:line="240" w:lineRule="auto"/>
        <w:jc w:val="both"/>
        <w:rPr>
          <w:rFonts w:ascii="Tahoma" w:hAnsi="Tahoma" w:cs="Tahoma"/>
          <w:sz w:val="24"/>
          <w:szCs w:val="24"/>
        </w:rPr>
      </w:pPr>
    </w:p>
    <w:p w14:paraId="3BDD305E" w14:textId="77777777" w:rsidR="00BA6677" w:rsidRPr="00F462BA" w:rsidRDefault="00BA6677" w:rsidP="00F462BA">
      <w:pPr>
        <w:autoSpaceDE w:val="0"/>
        <w:autoSpaceDN w:val="0"/>
        <w:adjustRightInd w:val="0"/>
        <w:spacing w:after="0" w:line="240" w:lineRule="auto"/>
        <w:jc w:val="both"/>
        <w:rPr>
          <w:rFonts w:ascii="Tahoma" w:hAnsi="Tahoma" w:cs="Tahoma"/>
          <w:b/>
          <w:sz w:val="24"/>
          <w:szCs w:val="24"/>
        </w:rPr>
      </w:pPr>
      <w:r w:rsidRPr="00F462BA">
        <w:rPr>
          <w:rFonts w:ascii="Tahoma" w:hAnsi="Tahoma" w:cs="Tahoma"/>
          <w:b/>
          <w:sz w:val="24"/>
          <w:szCs w:val="24"/>
        </w:rPr>
        <w:t>Funciones</w:t>
      </w:r>
    </w:p>
    <w:p w14:paraId="2F956C47" w14:textId="77777777" w:rsidR="00BA6677" w:rsidRPr="00F462BA" w:rsidRDefault="00BA6677" w:rsidP="00F462BA">
      <w:pPr>
        <w:autoSpaceDE w:val="0"/>
        <w:autoSpaceDN w:val="0"/>
        <w:adjustRightInd w:val="0"/>
        <w:spacing w:after="0" w:line="240" w:lineRule="auto"/>
        <w:jc w:val="both"/>
        <w:rPr>
          <w:rFonts w:ascii="Tahoma" w:hAnsi="Tahoma" w:cs="Tahoma"/>
          <w:sz w:val="24"/>
          <w:szCs w:val="24"/>
        </w:rPr>
        <w:sectPr w:rsidR="00BA6677" w:rsidRPr="00F462BA" w:rsidSect="00E1218D">
          <w:type w:val="continuous"/>
          <w:pgSz w:w="15840" w:h="12240" w:orient="landscape"/>
          <w:pgMar w:top="1440" w:right="1440" w:bottom="1440" w:left="1440" w:header="720" w:footer="720" w:gutter="0"/>
          <w:cols w:space="720"/>
          <w:docGrid w:linePitch="360"/>
        </w:sectPr>
      </w:pPr>
    </w:p>
    <w:p w14:paraId="1267A960" w14:textId="77777777" w:rsidR="00BA6677" w:rsidRPr="00F462BA" w:rsidRDefault="00BA6677" w:rsidP="00F462BA">
      <w:pPr>
        <w:autoSpaceDE w:val="0"/>
        <w:autoSpaceDN w:val="0"/>
        <w:adjustRightInd w:val="0"/>
        <w:spacing w:after="0" w:line="240" w:lineRule="auto"/>
        <w:jc w:val="both"/>
        <w:rPr>
          <w:rFonts w:ascii="Tahoma" w:hAnsi="Tahoma" w:cs="Tahoma"/>
          <w:sz w:val="24"/>
          <w:szCs w:val="24"/>
        </w:rPr>
      </w:pPr>
    </w:p>
    <w:p w14:paraId="2DD98997" w14:textId="77777777" w:rsidR="00BA6677" w:rsidRPr="00F462BA" w:rsidRDefault="00BA6677" w:rsidP="00F462BA">
      <w:pPr>
        <w:pStyle w:val="Prrafodelista"/>
        <w:numPr>
          <w:ilvl w:val="0"/>
          <w:numId w:val="192"/>
        </w:numPr>
        <w:autoSpaceDE w:val="0"/>
        <w:autoSpaceDN w:val="0"/>
        <w:adjustRightInd w:val="0"/>
        <w:spacing w:after="0" w:line="240" w:lineRule="auto"/>
        <w:ind w:left="0"/>
        <w:jc w:val="both"/>
        <w:rPr>
          <w:rFonts w:ascii="Tahoma" w:hAnsi="Tahoma" w:cs="Tahoma"/>
          <w:sz w:val="24"/>
          <w:szCs w:val="24"/>
        </w:rPr>
      </w:pPr>
      <w:r w:rsidRPr="00F462BA">
        <w:rPr>
          <w:rFonts w:ascii="Tahoma" w:hAnsi="Tahoma" w:cs="Tahoma"/>
          <w:sz w:val="24"/>
          <w:szCs w:val="24"/>
        </w:rPr>
        <w:t>Admitir o tener por no presentado, el Informe de Presunta Responsabilidad Administrativa, que le haga llegar la Dirección de Investigación de Responsabilidades Administrativas y, en su caso, dar inicio al procedimiento de responsabilidad administrativa que corresponda.</w:t>
      </w:r>
    </w:p>
    <w:p w14:paraId="0D8024CC" w14:textId="77777777" w:rsidR="00BA6677" w:rsidRPr="00F462BA" w:rsidRDefault="00BA6677" w:rsidP="00F462BA">
      <w:pPr>
        <w:autoSpaceDE w:val="0"/>
        <w:autoSpaceDN w:val="0"/>
        <w:adjustRightInd w:val="0"/>
        <w:spacing w:after="0" w:line="240" w:lineRule="auto"/>
        <w:jc w:val="both"/>
        <w:rPr>
          <w:rFonts w:ascii="Tahoma" w:hAnsi="Tahoma" w:cs="Tahoma"/>
          <w:sz w:val="24"/>
          <w:szCs w:val="24"/>
        </w:rPr>
      </w:pPr>
    </w:p>
    <w:p w14:paraId="08106FC5" w14:textId="77777777" w:rsidR="00BA6677" w:rsidRPr="00F462BA" w:rsidRDefault="00BA6677" w:rsidP="00F462BA">
      <w:pPr>
        <w:pStyle w:val="Prrafodelista"/>
        <w:numPr>
          <w:ilvl w:val="0"/>
          <w:numId w:val="192"/>
        </w:numPr>
        <w:autoSpaceDE w:val="0"/>
        <w:autoSpaceDN w:val="0"/>
        <w:adjustRightInd w:val="0"/>
        <w:spacing w:after="0" w:line="240" w:lineRule="auto"/>
        <w:ind w:left="0"/>
        <w:jc w:val="both"/>
        <w:rPr>
          <w:rFonts w:ascii="Tahoma" w:hAnsi="Tahoma" w:cs="Tahoma"/>
          <w:sz w:val="24"/>
          <w:szCs w:val="24"/>
        </w:rPr>
      </w:pPr>
      <w:r w:rsidRPr="00F462BA">
        <w:rPr>
          <w:rFonts w:ascii="Tahoma" w:hAnsi="Tahoma" w:cs="Tahoma"/>
          <w:sz w:val="24"/>
          <w:szCs w:val="24"/>
        </w:rPr>
        <w:t>Prevenir a la Dirección de Investigación de Responsabilidades Administrativas, en caso de que el Informe de Presunta Responsabilidad que hubiese remitido, no cumpla con los requisitos establecidos en el artículo 194 de la Ley General de Responsabilidades Administrativas.</w:t>
      </w:r>
    </w:p>
    <w:p w14:paraId="799C7AE1" w14:textId="52C3A9FE" w:rsidR="00BA6677" w:rsidRPr="00F462BA" w:rsidRDefault="00BA6677" w:rsidP="00F462BA">
      <w:pPr>
        <w:autoSpaceDE w:val="0"/>
        <w:autoSpaceDN w:val="0"/>
        <w:adjustRightInd w:val="0"/>
        <w:spacing w:after="0" w:line="240" w:lineRule="auto"/>
        <w:jc w:val="both"/>
        <w:rPr>
          <w:rFonts w:ascii="Tahoma" w:hAnsi="Tahoma" w:cs="Tahoma"/>
          <w:sz w:val="24"/>
          <w:szCs w:val="24"/>
        </w:rPr>
      </w:pPr>
    </w:p>
    <w:p w14:paraId="375D50D6" w14:textId="53E51D5B" w:rsidR="00392384" w:rsidRPr="00F462BA" w:rsidRDefault="00392384" w:rsidP="00F462BA">
      <w:pPr>
        <w:autoSpaceDE w:val="0"/>
        <w:autoSpaceDN w:val="0"/>
        <w:adjustRightInd w:val="0"/>
        <w:spacing w:after="0" w:line="240" w:lineRule="auto"/>
        <w:jc w:val="both"/>
        <w:rPr>
          <w:rFonts w:ascii="Tahoma" w:hAnsi="Tahoma" w:cs="Tahoma"/>
          <w:sz w:val="24"/>
          <w:szCs w:val="24"/>
        </w:rPr>
      </w:pPr>
    </w:p>
    <w:p w14:paraId="17A41F00" w14:textId="77777777" w:rsidR="00392384" w:rsidRPr="00F462BA" w:rsidRDefault="00392384" w:rsidP="00F462BA">
      <w:pPr>
        <w:autoSpaceDE w:val="0"/>
        <w:autoSpaceDN w:val="0"/>
        <w:adjustRightInd w:val="0"/>
        <w:spacing w:after="0" w:line="240" w:lineRule="auto"/>
        <w:jc w:val="both"/>
        <w:rPr>
          <w:rFonts w:ascii="Tahoma" w:hAnsi="Tahoma" w:cs="Tahoma"/>
          <w:sz w:val="24"/>
          <w:szCs w:val="24"/>
        </w:rPr>
      </w:pPr>
    </w:p>
    <w:p w14:paraId="7CB9098E" w14:textId="77777777" w:rsidR="00392384" w:rsidRPr="00F462BA" w:rsidRDefault="00392384" w:rsidP="00F462BA">
      <w:pPr>
        <w:pStyle w:val="Prrafodelista"/>
        <w:autoSpaceDE w:val="0"/>
        <w:autoSpaceDN w:val="0"/>
        <w:adjustRightInd w:val="0"/>
        <w:spacing w:after="0" w:line="240" w:lineRule="auto"/>
        <w:ind w:left="0"/>
        <w:jc w:val="both"/>
        <w:rPr>
          <w:rFonts w:ascii="Tahoma" w:hAnsi="Tahoma" w:cs="Tahoma"/>
          <w:sz w:val="24"/>
          <w:szCs w:val="24"/>
        </w:rPr>
      </w:pPr>
    </w:p>
    <w:p w14:paraId="0323114A" w14:textId="0C38DE69" w:rsidR="00BA6677" w:rsidRPr="00F462BA" w:rsidRDefault="00BA6677" w:rsidP="00F462BA">
      <w:pPr>
        <w:pStyle w:val="Prrafodelista"/>
        <w:numPr>
          <w:ilvl w:val="0"/>
          <w:numId w:val="192"/>
        </w:numPr>
        <w:autoSpaceDE w:val="0"/>
        <w:autoSpaceDN w:val="0"/>
        <w:adjustRightInd w:val="0"/>
        <w:spacing w:after="0" w:line="240" w:lineRule="auto"/>
        <w:ind w:left="0"/>
        <w:jc w:val="both"/>
        <w:rPr>
          <w:rFonts w:ascii="Tahoma" w:hAnsi="Tahoma" w:cs="Tahoma"/>
          <w:sz w:val="24"/>
          <w:szCs w:val="24"/>
        </w:rPr>
      </w:pPr>
      <w:r w:rsidRPr="00F462BA">
        <w:rPr>
          <w:rFonts w:ascii="Tahoma" w:hAnsi="Tahoma" w:cs="Tahoma"/>
          <w:sz w:val="24"/>
          <w:szCs w:val="24"/>
        </w:rPr>
        <w:t>Conducir y substanciar los procedimientos de responsabilidad administrativa que se promuevan en contra de particulares o de los servidores públicos de la Cámara de Diputados relativos a las faltas administrativas graves desde la admisión del Informe de Presunta Responsabilidad Administrativa y hasta la conclusión de la audiencia inicial, y cuando se trate de faltas administrativas no graves, desde la admisión del Informe de Presunta Responsabilidad Administrativa y hasta que haya transcurrido el periodo de alegatos.</w:t>
      </w:r>
    </w:p>
    <w:p w14:paraId="735AE79F" w14:textId="77777777" w:rsidR="00BA6677" w:rsidRPr="00F462BA" w:rsidRDefault="00BA6677" w:rsidP="00F462BA">
      <w:pPr>
        <w:autoSpaceDE w:val="0"/>
        <w:autoSpaceDN w:val="0"/>
        <w:adjustRightInd w:val="0"/>
        <w:spacing w:after="0" w:line="240" w:lineRule="auto"/>
        <w:jc w:val="both"/>
        <w:rPr>
          <w:rFonts w:ascii="Tahoma" w:hAnsi="Tahoma" w:cs="Tahoma"/>
          <w:sz w:val="24"/>
          <w:szCs w:val="24"/>
        </w:rPr>
      </w:pPr>
    </w:p>
    <w:p w14:paraId="0174B142" w14:textId="77777777" w:rsidR="00BA6677" w:rsidRPr="00F462BA" w:rsidRDefault="00BA6677" w:rsidP="00F462BA">
      <w:pPr>
        <w:pStyle w:val="Prrafodelista"/>
        <w:numPr>
          <w:ilvl w:val="0"/>
          <w:numId w:val="192"/>
        </w:numPr>
        <w:autoSpaceDE w:val="0"/>
        <w:autoSpaceDN w:val="0"/>
        <w:adjustRightInd w:val="0"/>
        <w:spacing w:after="0" w:line="240" w:lineRule="auto"/>
        <w:ind w:left="0"/>
        <w:jc w:val="both"/>
        <w:rPr>
          <w:rFonts w:ascii="Tahoma" w:hAnsi="Tahoma" w:cs="Tahoma"/>
          <w:sz w:val="24"/>
          <w:szCs w:val="24"/>
        </w:rPr>
      </w:pPr>
      <w:r w:rsidRPr="00F462BA">
        <w:rPr>
          <w:rFonts w:ascii="Tahoma" w:hAnsi="Tahoma" w:cs="Tahoma"/>
          <w:sz w:val="24"/>
          <w:szCs w:val="24"/>
        </w:rPr>
        <w:t>Decretar o negar el sobreseimiento del procedimiento de responsabilidad administrativa, así como admitir o rechazar la intervención del tercero interesado en el procedimiento de responsabilidad administrativa que corresponda.</w:t>
      </w:r>
    </w:p>
    <w:p w14:paraId="74C0EA25" w14:textId="77777777" w:rsidR="00BA6677" w:rsidRPr="00F462BA" w:rsidRDefault="00BA6677" w:rsidP="00F462BA">
      <w:pPr>
        <w:autoSpaceDE w:val="0"/>
        <w:autoSpaceDN w:val="0"/>
        <w:adjustRightInd w:val="0"/>
        <w:spacing w:after="0" w:line="240" w:lineRule="auto"/>
        <w:jc w:val="both"/>
        <w:rPr>
          <w:rFonts w:ascii="Tahoma" w:hAnsi="Tahoma" w:cs="Tahoma"/>
          <w:sz w:val="24"/>
          <w:szCs w:val="24"/>
        </w:rPr>
      </w:pPr>
    </w:p>
    <w:p w14:paraId="27E37DFD" w14:textId="77777777" w:rsidR="00BA6677" w:rsidRPr="00F462BA" w:rsidRDefault="00BA6677" w:rsidP="00F462BA">
      <w:pPr>
        <w:pStyle w:val="Prrafodelista"/>
        <w:numPr>
          <w:ilvl w:val="0"/>
          <w:numId w:val="192"/>
        </w:numPr>
        <w:autoSpaceDE w:val="0"/>
        <w:autoSpaceDN w:val="0"/>
        <w:adjustRightInd w:val="0"/>
        <w:spacing w:after="0" w:line="240" w:lineRule="auto"/>
        <w:ind w:left="0"/>
        <w:jc w:val="both"/>
        <w:rPr>
          <w:rFonts w:ascii="Tahoma" w:hAnsi="Tahoma" w:cs="Tahoma"/>
          <w:sz w:val="24"/>
          <w:szCs w:val="24"/>
        </w:rPr>
      </w:pPr>
      <w:r w:rsidRPr="00F462BA">
        <w:rPr>
          <w:rFonts w:ascii="Tahoma" w:hAnsi="Tahoma" w:cs="Tahoma"/>
          <w:sz w:val="24"/>
          <w:szCs w:val="24"/>
        </w:rPr>
        <w:lastRenderedPageBreak/>
        <w:t xml:space="preserve">Remitir los autos originales del expediente de responsabilidades a las autoridades </w:t>
      </w:r>
      <w:proofErr w:type="spellStart"/>
      <w:r w:rsidRPr="00F462BA">
        <w:rPr>
          <w:rFonts w:ascii="Tahoma" w:hAnsi="Tahoma" w:cs="Tahoma"/>
          <w:sz w:val="24"/>
          <w:szCs w:val="24"/>
        </w:rPr>
        <w:t>resolutoras</w:t>
      </w:r>
      <w:proofErr w:type="spellEnd"/>
      <w:r w:rsidRPr="00F462BA">
        <w:rPr>
          <w:rFonts w:ascii="Tahoma" w:hAnsi="Tahoma" w:cs="Tahoma"/>
          <w:sz w:val="24"/>
          <w:szCs w:val="24"/>
        </w:rPr>
        <w:t>, tratándose de faltas administrativas graves, una vez concluida la audiencia inicial, al Tribunal Federal de Justicia Administrativa, y por faltas administrativas no graves, una vez transcurrido el periodo de alegatos a la Dirección General de Quejas, Denuncias e Inconformidades, para que continúen con el trámite del procedimiento de responsabilidad administrativa.</w:t>
      </w:r>
    </w:p>
    <w:p w14:paraId="5D650B2E" w14:textId="77777777" w:rsidR="00BA6677" w:rsidRPr="00F462BA" w:rsidRDefault="00BA6677" w:rsidP="00F462BA">
      <w:pPr>
        <w:autoSpaceDE w:val="0"/>
        <w:autoSpaceDN w:val="0"/>
        <w:adjustRightInd w:val="0"/>
        <w:spacing w:after="0" w:line="240" w:lineRule="auto"/>
        <w:jc w:val="both"/>
        <w:rPr>
          <w:rFonts w:ascii="Tahoma" w:hAnsi="Tahoma" w:cs="Tahoma"/>
          <w:sz w:val="24"/>
          <w:szCs w:val="24"/>
        </w:rPr>
      </w:pPr>
    </w:p>
    <w:p w14:paraId="086ACD5D" w14:textId="77777777" w:rsidR="00BA6677" w:rsidRPr="00F462BA" w:rsidRDefault="00BA6677" w:rsidP="00F462BA">
      <w:pPr>
        <w:pStyle w:val="Prrafodelista"/>
        <w:numPr>
          <w:ilvl w:val="0"/>
          <w:numId w:val="192"/>
        </w:numPr>
        <w:autoSpaceDE w:val="0"/>
        <w:autoSpaceDN w:val="0"/>
        <w:adjustRightInd w:val="0"/>
        <w:spacing w:after="0" w:line="240" w:lineRule="auto"/>
        <w:ind w:left="0"/>
        <w:jc w:val="both"/>
        <w:rPr>
          <w:rFonts w:ascii="Tahoma" w:hAnsi="Tahoma" w:cs="Tahoma"/>
          <w:sz w:val="24"/>
          <w:szCs w:val="24"/>
        </w:rPr>
      </w:pPr>
      <w:r w:rsidRPr="00F462BA">
        <w:rPr>
          <w:rFonts w:ascii="Tahoma" w:hAnsi="Tahoma" w:cs="Tahoma"/>
          <w:sz w:val="24"/>
          <w:szCs w:val="24"/>
        </w:rPr>
        <w:t>Tramitar los medios de impugnación, respecto de los cuáles le corresponda conocer y/o resolver en términos de la Ley General de Responsabilidades Administrativas y las demás leyes que resulten aplicables.</w:t>
      </w:r>
    </w:p>
    <w:p w14:paraId="0455209C" w14:textId="77777777" w:rsidR="00BA6677" w:rsidRPr="00F462BA" w:rsidRDefault="00BA6677" w:rsidP="00F462BA">
      <w:pPr>
        <w:autoSpaceDE w:val="0"/>
        <w:autoSpaceDN w:val="0"/>
        <w:adjustRightInd w:val="0"/>
        <w:spacing w:after="0" w:line="240" w:lineRule="auto"/>
        <w:jc w:val="both"/>
        <w:rPr>
          <w:rFonts w:ascii="Tahoma" w:hAnsi="Tahoma" w:cs="Tahoma"/>
          <w:sz w:val="24"/>
          <w:szCs w:val="24"/>
        </w:rPr>
      </w:pPr>
    </w:p>
    <w:p w14:paraId="50D0C083" w14:textId="77777777" w:rsidR="00BA6677" w:rsidRPr="00F462BA" w:rsidRDefault="00BA6677" w:rsidP="00F462BA">
      <w:pPr>
        <w:pStyle w:val="Prrafodelista"/>
        <w:numPr>
          <w:ilvl w:val="0"/>
          <w:numId w:val="192"/>
        </w:numPr>
        <w:autoSpaceDE w:val="0"/>
        <w:autoSpaceDN w:val="0"/>
        <w:adjustRightInd w:val="0"/>
        <w:spacing w:after="0" w:line="240" w:lineRule="auto"/>
        <w:ind w:left="0"/>
        <w:jc w:val="both"/>
        <w:rPr>
          <w:rFonts w:ascii="Tahoma" w:hAnsi="Tahoma" w:cs="Tahoma"/>
          <w:sz w:val="24"/>
          <w:szCs w:val="24"/>
        </w:rPr>
      </w:pPr>
      <w:r w:rsidRPr="00F462BA">
        <w:rPr>
          <w:rFonts w:ascii="Tahoma" w:hAnsi="Tahoma" w:cs="Tahoma"/>
          <w:sz w:val="24"/>
          <w:szCs w:val="24"/>
        </w:rPr>
        <w:t>Hacer uso de las medidas de apremio que se establecen en la Ley General de Responsabilidades Administrativas, para el debido cumplimiento de sus determinaciones.</w:t>
      </w:r>
    </w:p>
    <w:p w14:paraId="73763223" w14:textId="77777777" w:rsidR="00BA6677" w:rsidRPr="00F462BA" w:rsidRDefault="00BA6677" w:rsidP="00F462BA">
      <w:pPr>
        <w:autoSpaceDE w:val="0"/>
        <w:autoSpaceDN w:val="0"/>
        <w:adjustRightInd w:val="0"/>
        <w:spacing w:after="0" w:line="240" w:lineRule="auto"/>
        <w:jc w:val="both"/>
        <w:rPr>
          <w:rFonts w:ascii="Tahoma" w:hAnsi="Tahoma" w:cs="Tahoma"/>
          <w:sz w:val="24"/>
          <w:szCs w:val="24"/>
        </w:rPr>
      </w:pPr>
    </w:p>
    <w:p w14:paraId="186E4CAC" w14:textId="77777777" w:rsidR="00BA6677" w:rsidRPr="00F462BA" w:rsidRDefault="00BA6677" w:rsidP="00F462BA">
      <w:pPr>
        <w:pStyle w:val="Prrafodelista"/>
        <w:numPr>
          <w:ilvl w:val="0"/>
          <w:numId w:val="192"/>
        </w:numPr>
        <w:autoSpaceDE w:val="0"/>
        <w:autoSpaceDN w:val="0"/>
        <w:adjustRightInd w:val="0"/>
        <w:spacing w:after="0" w:line="240" w:lineRule="auto"/>
        <w:ind w:left="0"/>
        <w:jc w:val="both"/>
        <w:rPr>
          <w:rFonts w:ascii="Tahoma" w:hAnsi="Tahoma" w:cs="Tahoma"/>
          <w:sz w:val="24"/>
          <w:szCs w:val="24"/>
        </w:rPr>
      </w:pPr>
      <w:r w:rsidRPr="00F462BA">
        <w:rPr>
          <w:rFonts w:ascii="Tahoma" w:hAnsi="Tahoma" w:cs="Tahoma"/>
          <w:sz w:val="24"/>
          <w:szCs w:val="24"/>
        </w:rPr>
        <w:t>Substanciar el Incidente que corresponda a la solicitud de la Dirección de Investigación de Responsabilidades Administrativas, para que se decreten aquellas medidas cautelares previstas por el artículo 123 de la Ley General de Responsabilidades Administrativas, en aquellos casos en que así proceda y someter la resolución del mismo, a la Dirección General de Quejas, Denuncias e Inconformidades.</w:t>
      </w:r>
    </w:p>
    <w:p w14:paraId="5A8021F3" w14:textId="77777777" w:rsidR="00BA6677" w:rsidRPr="00F462BA" w:rsidRDefault="00BA6677" w:rsidP="00F462BA">
      <w:pPr>
        <w:pStyle w:val="Prrafodelista"/>
        <w:autoSpaceDE w:val="0"/>
        <w:autoSpaceDN w:val="0"/>
        <w:adjustRightInd w:val="0"/>
        <w:spacing w:after="0" w:line="240" w:lineRule="auto"/>
        <w:ind w:left="0"/>
        <w:jc w:val="both"/>
        <w:rPr>
          <w:rFonts w:ascii="Tahoma" w:hAnsi="Tahoma" w:cs="Tahoma"/>
          <w:sz w:val="24"/>
          <w:szCs w:val="24"/>
        </w:rPr>
      </w:pPr>
    </w:p>
    <w:p w14:paraId="00A33B5A" w14:textId="77777777" w:rsidR="00BA6677" w:rsidRPr="00F462BA" w:rsidRDefault="00BA6677" w:rsidP="00F462BA">
      <w:pPr>
        <w:pStyle w:val="Prrafodelista"/>
        <w:numPr>
          <w:ilvl w:val="0"/>
          <w:numId w:val="192"/>
        </w:numPr>
        <w:autoSpaceDE w:val="0"/>
        <w:autoSpaceDN w:val="0"/>
        <w:adjustRightInd w:val="0"/>
        <w:spacing w:after="0" w:line="240" w:lineRule="auto"/>
        <w:ind w:left="0"/>
        <w:jc w:val="both"/>
        <w:rPr>
          <w:rFonts w:ascii="Tahoma" w:hAnsi="Tahoma" w:cs="Tahoma"/>
          <w:sz w:val="24"/>
          <w:szCs w:val="24"/>
        </w:rPr>
      </w:pPr>
      <w:r w:rsidRPr="00F462BA">
        <w:rPr>
          <w:rFonts w:ascii="Tahoma" w:hAnsi="Tahoma" w:cs="Tahoma"/>
          <w:sz w:val="24"/>
          <w:szCs w:val="24"/>
        </w:rPr>
        <w:t xml:space="preserve">Abstenerse de iniciar el procedimiento de responsabilidad administrativa, en términos del artículo 101 de la Ley </w:t>
      </w:r>
      <w:r w:rsidRPr="00F462BA">
        <w:rPr>
          <w:rFonts w:ascii="Tahoma" w:hAnsi="Tahoma" w:cs="Tahoma"/>
          <w:sz w:val="24"/>
          <w:szCs w:val="24"/>
        </w:rPr>
        <w:t>General de Responsabilidades Administrativas, cuando así proceda.</w:t>
      </w:r>
    </w:p>
    <w:p w14:paraId="11289788" w14:textId="77777777" w:rsidR="00BA6677" w:rsidRPr="00F462BA" w:rsidRDefault="00BA6677" w:rsidP="00F462BA">
      <w:pPr>
        <w:autoSpaceDE w:val="0"/>
        <w:autoSpaceDN w:val="0"/>
        <w:adjustRightInd w:val="0"/>
        <w:spacing w:after="0" w:line="240" w:lineRule="auto"/>
        <w:jc w:val="both"/>
        <w:rPr>
          <w:rFonts w:ascii="Tahoma" w:hAnsi="Tahoma" w:cs="Tahoma"/>
          <w:sz w:val="24"/>
          <w:szCs w:val="24"/>
        </w:rPr>
      </w:pPr>
    </w:p>
    <w:p w14:paraId="5D49F9D9" w14:textId="58E8A71E" w:rsidR="00BA6677" w:rsidRPr="00F462BA" w:rsidRDefault="00BA6677" w:rsidP="00F462BA">
      <w:pPr>
        <w:pStyle w:val="Prrafodelista"/>
        <w:numPr>
          <w:ilvl w:val="0"/>
          <w:numId w:val="192"/>
        </w:numPr>
        <w:autoSpaceDE w:val="0"/>
        <w:autoSpaceDN w:val="0"/>
        <w:adjustRightInd w:val="0"/>
        <w:spacing w:after="0" w:line="240" w:lineRule="auto"/>
        <w:ind w:left="0"/>
        <w:jc w:val="both"/>
        <w:rPr>
          <w:rFonts w:ascii="Tahoma" w:hAnsi="Tahoma" w:cs="Tahoma"/>
          <w:sz w:val="24"/>
          <w:szCs w:val="24"/>
        </w:rPr>
      </w:pPr>
      <w:r w:rsidRPr="00F462BA">
        <w:rPr>
          <w:rFonts w:ascii="Tahoma" w:hAnsi="Tahoma" w:cs="Tahoma"/>
          <w:sz w:val="24"/>
          <w:szCs w:val="24"/>
        </w:rPr>
        <w:t>Las demás que, en términos de la Ley General de Responsabilidades Administrativas y demás disposiciones aplicables, se confieran a la autoridad substanciadora en el procedimiento de responsabilidades administrativas.</w:t>
      </w:r>
    </w:p>
    <w:p w14:paraId="6F982746" w14:textId="77777777" w:rsidR="00392384" w:rsidRPr="00F462BA" w:rsidRDefault="00392384" w:rsidP="00F462BA">
      <w:pPr>
        <w:pStyle w:val="Prrafodelista"/>
        <w:spacing w:after="0" w:line="240" w:lineRule="auto"/>
        <w:rPr>
          <w:rFonts w:ascii="Tahoma" w:hAnsi="Tahoma" w:cs="Tahoma"/>
          <w:sz w:val="24"/>
          <w:szCs w:val="24"/>
        </w:rPr>
      </w:pPr>
    </w:p>
    <w:p w14:paraId="7A02DD12" w14:textId="77777777" w:rsidR="00BA6677" w:rsidRPr="00F462BA" w:rsidRDefault="00BA6677" w:rsidP="00F462BA">
      <w:pPr>
        <w:pStyle w:val="Prrafodelista"/>
        <w:numPr>
          <w:ilvl w:val="0"/>
          <w:numId w:val="192"/>
        </w:numPr>
        <w:autoSpaceDE w:val="0"/>
        <w:autoSpaceDN w:val="0"/>
        <w:adjustRightInd w:val="0"/>
        <w:spacing w:after="0" w:line="240" w:lineRule="auto"/>
        <w:ind w:left="0"/>
        <w:jc w:val="both"/>
        <w:rPr>
          <w:rFonts w:ascii="Tahoma" w:hAnsi="Tahoma" w:cs="Tahoma"/>
          <w:sz w:val="24"/>
          <w:szCs w:val="24"/>
        </w:rPr>
      </w:pPr>
      <w:r w:rsidRPr="00F462BA">
        <w:rPr>
          <w:rFonts w:ascii="Tahoma" w:hAnsi="Tahoma" w:cs="Tahoma"/>
          <w:sz w:val="24"/>
          <w:szCs w:val="24"/>
        </w:rPr>
        <w:t>Coadyuvar en la instrucción y resolución de las inconformidades interpuestas por los actos que contravengan las disposiciones en materia de adquisiciones, arrendamientos, servicios, obras públicas y servicios relacionados con las mismas de la Cámara de Diputados.</w:t>
      </w:r>
    </w:p>
    <w:p w14:paraId="5AE7FEF6" w14:textId="77777777" w:rsidR="00BA6677" w:rsidRPr="00F462BA" w:rsidRDefault="00BA6677" w:rsidP="00F462BA">
      <w:pPr>
        <w:autoSpaceDE w:val="0"/>
        <w:autoSpaceDN w:val="0"/>
        <w:adjustRightInd w:val="0"/>
        <w:spacing w:after="0" w:line="240" w:lineRule="auto"/>
        <w:jc w:val="both"/>
        <w:rPr>
          <w:rFonts w:ascii="Tahoma" w:hAnsi="Tahoma" w:cs="Tahoma"/>
          <w:sz w:val="24"/>
          <w:szCs w:val="24"/>
        </w:rPr>
      </w:pPr>
    </w:p>
    <w:p w14:paraId="112D144A" w14:textId="77777777" w:rsidR="00BA6677" w:rsidRPr="00F462BA" w:rsidRDefault="00BA6677" w:rsidP="00F462BA">
      <w:pPr>
        <w:pStyle w:val="Prrafodelista"/>
        <w:numPr>
          <w:ilvl w:val="0"/>
          <w:numId w:val="192"/>
        </w:numPr>
        <w:autoSpaceDE w:val="0"/>
        <w:autoSpaceDN w:val="0"/>
        <w:adjustRightInd w:val="0"/>
        <w:spacing w:after="0" w:line="240" w:lineRule="auto"/>
        <w:ind w:left="0"/>
        <w:jc w:val="both"/>
        <w:rPr>
          <w:rFonts w:ascii="Tahoma" w:hAnsi="Tahoma" w:cs="Tahoma"/>
          <w:sz w:val="24"/>
          <w:szCs w:val="24"/>
        </w:rPr>
      </w:pPr>
      <w:r w:rsidRPr="00F462BA">
        <w:rPr>
          <w:rFonts w:ascii="Tahoma" w:hAnsi="Tahoma" w:cs="Tahoma"/>
          <w:sz w:val="24"/>
          <w:szCs w:val="24"/>
        </w:rPr>
        <w:t>Supervisar el control y manejo del Registro de Servidores Públicos Sancionados de la Cámara de Diputados (RSPSCD).</w:t>
      </w:r>
    </w:p>
    <w:p w14:paraId="09700419" w14:textId="77777777" w:rsidR="00BA6677" w:rsidRPr="00F462BA" w:rsidRDefault="00BA6677" w:rsidP="00F462BA">
      <w:pPr>
        <w:autoSpaceDE w:val="0"/>
        <w:autoSpaceDN w:val="0"/>
        <w:adjustRightInd w:val="0"/>
        <w:spacing w:after="0" w:line="240" w:lineRule="auto"/>
        <w:jc w:val="both"/>
        <w:rPr>
          <w:rFonts w:ascii="Tahoma" w:hAnsi="Tahoma" w:cs="Tahoma"/>
          <w:sz w:val="24"/>
          <w:szCs w:val="24"/>
        </w:rPr>
      </w:pPr>
    </w:p>
    <w:p w14:paraId="2959E2D0" w14:textId="77777777" w:rsidR="00BA6677" w:rsidRPr="00F462BA" w:rsidRDefault="00BA6677" w:rsidP="00F462BA">
      <w:pPr>
        <w:pStyle w:val="Prrafodelista"/>
        <w:numPr>
          <w:ilvl w:val="0"/>
          <w:numId w:val="192"/>
        </w:numPr>
        <w:autoSpaceDE w:val="0"/>
        <w:autoSpaceDN w:val="0"/>
        <w:adjustRightInd w:val="0"/>
        <w:spacing w:after="0" w:line="240" w:lineRule="auto"/>
        <w:ind w:left="0"/>
        <w:jc w:val="both"/>
        <w:rPr>
          <w:rFonts w:ascii="Tahoma" w:hAnsi="Tahoma" w:cs="Tahoma"/>
          <w:sz w:val="24"/>
          <w:szCs w:val="24"/>
        </w:rPr>
      </w:pPr>
      <w:r w:rsidRPr="00F462BA">
        <w:rPr>
          <w:rFonts w:ascii="Tahoma" w:hAnsi="Tahoma" w:cs="Tahoma"/>
          <w:sz w:val="24"/>
          <w:szCs w:val="24"/>
        </w:rPr>
        <w:t>Participar en la defensa jurídica ante las autoridades jurisdiccionales competentes en los juicios que promuevan los servidores públicos o los particulares en contra de los acuerdos o resoluciones emitidas por esa Dirección en los procedimientos de responsabilidad administrativa.</w:t>
      </w:r>
    </w:p>
    <w:p w14:paraId="785F1416" w14:textId="77777777" w:rsidR="00BA6677" w:rsidRPr="00F462BA" w:rsidRDefault="00BA6677" w:rsidP="00F462BA">
      <w:pPr>
        <w:autoSpaceDE w:val="0"/>
        <w:autoSpaceDN w:val="0"/>
        <w:adjustRightInd w:val="0"/>
        <w:spacing w:after="0" w:line="240" w:lineRule="auto"/>
        <w:jc w:val="both"/>
        <w:rPr>
          <w:rFonts w:ascii="Tahoma" w:hAnsi="Tahoma" w:cs="Tahoma"/>
          <w:sz w:val="24"/>
          <w:szCs w:val="24"/>
        </w:rPr>
      </w:pPr>
    </w:p>
    <w:p w14:paraId="7292779E" w14:textId="77777777" w:rsidR="00BA6677" w:rsidRPr="00F462BA" w:rsidRDefault="00BA6677" w:rsidP="00F462BA">
      <w:pPr>
        <w:pStyle w:val="Prrafodelista"/>
        <w:numPr>
          <w:ilvl w:val="0"/>
          <w:numId w:val="192"/>
        </w:numPr>
        <w:autoSpaceDE w:val="0"/>
        <w:autoSpaceDN w:val="0"/>
        <w:adjustRightInd w:val="0"/>
        <w:spacing w:after="0" w:line="240" w:lineRule="auto"/>
        <w:ind w:left="0"/>
        <w:jc w:val="both"/>
        <w:rPr>
          <w:rFonts w:ascii="Tahoma" w:hAnsi="Tahoma" w:cs="Tahoma"/>
          <w:sz w:val="24"/>
          <w:szCs w:val="24"/>
        </w:rPr>
      </w:pPr>
      <w:r w:rsidRPr="00F462BA">
        <w:rPr>
          <w:rFonts w:ascii="Tahoma" w:hAnsi="Tahoma" w:cs="Tahoma"/>
          <w:sz w:val="24"/>
          <w:szCs w:val="24"/>
        </w:rPr>
        <w:t>Coadyuvar en la atención a las solicitudes de transparencia y de protección de datos personales, así como en el cumplimiento de las disposiciones vigentes en materia de archivo con la Dirección General de Control y Evaluación.</w:t>
      </w:r>
    </w:p>
    <w:p w14:paraId="7803CA54" w14:textId="1856D981" w:rsidR="00BA6677" w:rsidRPr="00F462BA" w:rsidRDefault="00BA6677" w:rsidP="00F462BA">
      <w:pPr>
        <w:autoSpaceDE w:val="0"/>
        <w:autoSpaceDN w:val="0"/>
        <w:adjustRightInd w:val="0"/>
        <w:spacing w:after="0" w:line="240" w:lineRule="auto"/>
        <w:jc w:val="both"/>
        <w:rPr>
          <w:rFonts w:ascii="Tahoma" w:hAnsi="Tahoma" w:cs="Tahoma"/>
          <w:sz w:val="24"/>
          <w:szCs w:val="24"/>
        </w:rPr>
      </w:pPr>
    </w:p>
    <w:p w14:paraId="56E2E4FB" w14:textId="217BAD4B" w:rsidR="00392384" w:rsidRPr="00F462BA" w:rsidRDefault="00392384" w:rsidP="00F462BA">
      <w:pPr>
        <w:autoSpaceDE w:val="0"/>
        <w:autoSpaceDN w:val="0"/>
        <w:adjustRightInd w:val="0"/>
        <w:spacing w:after="0" w:line="240" w:lineRule="auto"/>
        <w:jc w:val="both"/>
        <w:rPr>
          <w:rFonts w:ascii="Tahoma" w:hAnsi="Tahoma" w:cs="Tahoma"/>
          <w:sz w:val="24"/>
          <w:szCs w:val="24"/>
        </w:rPr>
      </w:pPr>
    </w:p>
    <w:p w14:paraId="20B3CD9F" w14:textId="77777777" w:rsidR="00392384" w:rsidRPr="00F462BA" w:rsidRDefault="00392384" w:rsidP="00F462BA">
      <w:pPr>
        <w:autoSpaceDE w:val="0"/>
        <w:autoSpaceDN w:val="0"/>
        <w:adjustRightInd w:val="0"/>
        <w:spacing w:after="0" w:line="240" w:lineRule="auto"/>
        <w:jc w:val="both"/>
        <w:rPr>
          <w:rFonts w:ascii="Tahoma" w:hAnsi="Tahoma" w:cs="Tahoma"/>
          <w:sz w:val="24"/>
          <w:szCs w:val="24"/>
        </w:rPr>
      </w:pPr>
    </w:p>
    <w:p w14:paraId="4475E1F1" w14:textId="77777777" w:rsidR="00BA6677" w:rsidRPr="00F462BA" w:rsidRDefault="00BA6677" w:rsidP="00F462BA">
      <w:pPr>
        <w:pStyle w:val="Prrafodelista"/>
        <w:numPr>
          <w:ilvl w:val="0"/>
          <w:numId w:val="192"/>
        </w:numPr>
        <w:autoSpaceDE w:val="0"/>
        <w:autoSpaceDN w:val="0"/>
        <w:adjustRightInd w:val="0"/>
        <w:spacing w:after="0" w:line="240" w:lineRule="auto"/>
        <w:ind w:left="0"/>
        <w:jc w:val="both"/>
        <w:rPr>
          <w:rFonts w:ascii="Tahoma" w:hAnsi="Tahoma" w:cs="Tahoma"/>
          <w:sz w:val="24"/>
          <w:szCs w:val="24"/>
        </w:rPr>
      </w:pPr>
      <w:r w:rsidRPr="00F462BA">
        <w:rPr>
          <w:rFonts w:ascii="Tahoma" w:hAnsi="Tahoma" w:cs="Tahoma"/>
          <w:color w:val="000000" w:themeColor="text1"/>
          <w:sz w:val="24"/>
          <w:szCs w:val="24"/>
        </w:rPr>
        <w:t xml:space="preserve">El ejercicio de las funciones se podrá llevar a cabo de forma presencial o a distancia por medio del uso de tecnologías de información y comunicación, sin menoscabo de los efectos jurídicos conducentes, </w:t>
      </w:r>
      <w:r w:rsidRPr="00F462BA">
        <w:rPr>
          <w:rFonts w:ascii="Tahoma" w:hAnsi="Tahoma" w:cs="Tahoma"/>
          <w:sz w:val="24"/>
          <w:szCs w:val="24"/>
        </w:rPr>
        <w:t>y</w:t>
      </w:r>
    </w:p>
    <w:p w14:paraId="7969A3E7" w14:textId="03D5F2A0" w:rsidR="00BA6677" w:rsidRPr="00F462BA" w:rsidRDefault="00BA6677" w:rsidP="00F462BA">
      <w:pPr>
        <w:autoSpaceDE w:val="0"/>
        <w:autoSpaceDN w:val="0"/>
        <w:adjustRightInd w:val="0"/>
        <w:spacing w:after="0" w:line="240" w:lineRule="auto"/>
        <w:contextualSpacing/>
        <w:jc w:val="both"/>
        <w:rPr>
          <w:rFonts w:ascii="Tahoma" w:hAnsi="Tahoma" w:cs="Tahoma"/>
          <w:sz w:val="24"/>
          <w:szCs w:val="24"/>
        </w:rPr>
      </w:pPr>
    </w:p>
    <w:p w14:paraId="41C98C5D" w14:textId="77777777" w:rsidR="00392384" w:rsidRPr="00F462BA" w:rsidRDefault="00392384" w:rsidP="00F462BA">
      <w:pPr>
        <w:autoSpaceDE w:val="0"/>
        <w:autoSpaceDN w:val="0"/>
        <w:adjustRightInd w:val="0"/>
        <w:spacing w:after="0" w:line="240" w:lineRule="auto"/>
        <w:contextualSpacing/>
        <w:jc w:val="both"/>
        <w:rPr>
          <w:rFonts w:ascii="Tahoma" w:hAnsi="Tahoma" w:cs="Tahoma"/>
          <w:sz w:val="24"/>
          <w:szCs w:val="24"/>
        </w:rPr>
      </w:pPr>
    </w:p>
    <w:p w14:paraId="64C1CE73" w14:textId="77777777" w:rsidR="00BA6677" w:rsidRPr="00F462BA" w:rsidRDefault="00BA6677" w:rsidP="00F462BA">
      <w:pPr>
        <w:pStyle w:val="Prrafodelista"/>
        <w:numPr>
          <w:ilvl w:val="0"/>
          <w:numId w:val="192"/>
        </w:numPr>
        <w:autoSpaceDE w:val="0"/>
        <w:autoSpaceDN w:val="0"/>
        <w:adjustRightInd w:val="0"/>
        <w:spacing w:after="0" w:line="240" w:lineRule="auto"/>
        <w:ind w:left="0"/>
        <w:jc w:val="both"/>
        <w:rPr>
          <w:rFonts w:ascii="Tahoma" w:hAnsi="Tahoma" w:cs="Tahoma"/>
          <w:sz w:val="24"/>
          <w:szCs w:val="24"/>
        </w:rPr>
      </w:pPr>
      <w:r w:rsidRPr="00F462BA">
        <w:rPr>
          <w:rFonts w:ascii="Tahoma" w:hAnsi="Tahoma" w:cs="Tahoma"/>
          <w:sz w:val="24"/>
          <w:szCs w:val="24"/>
        </w:rPr>
        <w:t>Las demás funciones que le encomiende el superior jerárquico.</w:t>
      </w:r>
    </w:p>
    <w:p w14:paraId="7A1A0397" w14:textId="77777777" w:rsidR="00BA6677" w:rsidRPr="00F462BA" w:rsidRDefault="00BA6677" w:rsidP="00F462BA">
      <w:pPr>
        <w:autoSpaceDE w:val="0"/>
        <w:autoSpaceDN w:val="0"/>
        <w:adjustRightInd w:val="0"/>
        <w:spacing w:after="0" w:line="240" w:lineRule="auto"/>
        <w:ind w:hanging="567"/>
        <w:jc w:val="both"/>
        <w:rPr>
          <w:rFonts w:ascii="Tahoma" w:hAnsi="Tahoma" w:cs="Tahoma"/>
          <w:sz w:val="24"/>
          <w:szCs w:val="24"/>
        </w:rPr>
      </w:pPr>
    </w:p>
    <w:p w14:paraId="5308B4AF" w14:textId="77777777" w:rsidR="00BA6677" w:rsidRPr="00F462BA" w:rsidRDefault="00BA6677" w:rsidP="00F462BA">
      <w:pPr>
        <w:autoSpaceDE w:val="0"/>
        <w:autoSpaceDN w:val="0"/>
        <w:adjustRightInd w:val="0"/>
        <w:spacing w:after="0" w:line="240" w:lineRule="auto"/>
        <w:ind w:left="567" w:hanging="567"/>
        <w:jc w:val="both"/>
        <w:rPr>
          <w:rFonts w:ascii="Tahoma" w:hAnsi="Tahoma" w:cs="Tahoma"/>
          <w:sz w:val="24"/>
          <w:szCs w:val="24"/>
        </w:rPr>
      </w:pPr>
    </w:p>
    <w:p w14:paraId="10088F18" w14:textId="77777777" w:rsidR="00BA6677" w:rsidRPr="00F462BA" w:rsidRDefault="00BA6677" w:rsidP="00F462BA">
      <w:pPr>
        <w:autoSpaceDE w:val="0"/>
        <w:autoSpaceDN w:val="0"/>
        <w:adjustRightInd w:val="0"/>
        <w:spacing w:after="0" w:line="240" w:lineRule="auto"/>
        <w:ind w:left="567" w:hanging="567"/>
        <w:jc w:val="both"/>
        <w:rPr>
          <w:rFonts w:ascii="Tahoma" w:hAnsi="Tahoma" w:cs="Tahoma"/>
          <w:b/>
          <w:sz w:val="24"/>
          <w:szCs w:val="24"/>
        </w:rPr>
        <w:sectPr w:rsidR="00BA6677" w:rsidRPr="00F462BA" w:rsidSect="00E1218D">
          <w:type w:val="continuous"/>
          <w:pgSz w:w="15840" w:h="12240" w:orient="landscape"/>
          <w:pgMar w:top="1440" w:right="1440" w:bottom="1440" w:left="1440" w:header="720" w:footer="720" w:gutter="0"/>
          <w:cols w:num="2" w:space="720"/>
          <w:docGrid w:linePitch="360"/>
        </w:sectPr>
      </w:pPr>
    </w:p>
    <w:p w14:paraId="1D04E212" w14:textId="77777777" w:rsidR="003C4EF9" w:rsidRPr="00F462BA" w:rsidRDefault="003C4EF9" w:rsidP="00F462BA">
      <w:pPr>
        <w:autoSpaceDE w:val="0"/>
        <w:autoSpaceDN w:val="0"/>
        <w:adjustRightInd w:val="0"/>
        <w:spacing w:after="0" w:line="240" w:lineRule="auto"/>
        <w:ind w:left="567" w:hanging="567"/>
        <w:jc w:val="both"/>
        <w:rPr>
          <w:rFonts w:ascii="Tahoma" w:hAnsi="Tahoma" w:cs="Tahoma"/>
          <w:b/>
          <w:color w:val="0070C0"/>
          <w:sz w:val="24"/>
          <w:szCs w:val="24"/>
        </w:rPr>
      </w:pPr>
    </w:p>
    <w:p w14:paraId="33664650" w14:textId="4F537C50" w:rsidR="00BA6677" w:rsidRPr="00840F73" w:rsidRDefault="00BA6677" w:rsidP="00952C1F">
      <w:pPr>
        <w:pStyle w:val="Ttulo3"/>
        <w:ind w:left="720"/>
        <w:rPr>
          <w:rFonts w:ascii="Tahoma" w:hAnsi="Tahoma" w:cs="Tahoma"/>
          <w:b/>
          <w:color w:val="auto"/>
        </w:rPr>
      </w:pPr>
      <w:r w:rsidRPr="00840F73">
        <w:rPr>
          <w:rFonts w:ascii="Tahoma" w:hAnsi="Tahoma" w:cs="Tahoma"/>
          <w:b/>
          <w:color w:val="auto"/>
          <w:lang w:eastAsia="es-MX"/>
        </w:rPr>
        <w:t>SUBDIRECCIÓN DE SUBSTANCIACIÓN “A”</w:t>
      </w:r>
    </w:p>
    <w:p w14:paraId="75A4468C"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3A3360BF"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60134AD6"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r w:rsidRPr="00F655BC">
        <w:rPr>
          <w:rFonts w:ascii="Tahoma" w:hAnsi="Tahoma" w:cs="Tahoma"/>
          <w:b/>
          <w:sz w:val="24"/>
          <w:szCs w:val="24"/>
        </w:rPr>
        <w:t>Objetivo</w:t>
      </w:r>
    </w:p>
    <w:p w14:paraId="5F2AF092" w14:textId="77777777" w:rsidR="00BA6677" w:rsidRPr="00840F73" w:rsidRDefault="00BA6677" w:rsidP="00840F73">
      <w:pPr>
        <w:autoSpaceDE w:val="0"/>
        <w:autoSpaceDN w:val="0"/>
        <w:adjustRightInd w:val="0"/>
        <w:spacing w:after="0" w:line="240" w:lineRule="auto"/>
        <w:ind w:left="708" w:hanging="708"/>
        <w:jc w:val="both"/>
        <w:rPr>
          <w:rFonts w:ascii="Tahoma" w:hAnsi="Tahoma" w:cs="Tahoma"/>
          <w:sz w:val="24"/>
          <w:szCs w:val="24"/>
        </w:rPr>
      </w:pPr>
    </w:p>
    <w:p w14:paraId="0D5C0269" w14:textId="77777777" w:rsidR="00BA6677" w:rsidRPr="00840F73" w:rsidRDefault="00BA6677" w:rsidP="00840F73">
      <w:pPr>
        <w:autoSpaceDE w:val="0"/>
        <w:autoSpaceDN w:val="0"/>
        <w:adjustRightInd w:val="0"/>
        <w:spacing w:after="0" w:line="240" w:lineRule="auto"/>
        <w:jc w:val="both"/>
        <w:rPr>
          <w:rFonts w:ascii="Tahoma" w:hAnsi="Tahoma" w:cs="Tahoma"/>
          <w:sz w:val="24"/>
          <w:szCs w:val="24"/>
        </w:rPr>
      </w:pPr>
      <w:r w:rsidRPr="00840F73">
        <w:rPr>
          <w:rFonts w:ascii="Tahoma" w:hAnsi="Tahoma" w:cs="Tahoma"/>
          <w:sz w:val="24"/>
          <w:szCs w:val="24"/>
        </w:rPr>
        <w:t>Colaborar en la substanciación de los procedimientos de responsabilidades administrativas, cometidas por servidores públicos de la Cámara de Diputados o por particulares, en términos de la Ley General de Responsabilidades Administrativas; así como de las inconformidades, y coadyuva en la defensa jurídica de las resoluciones ante las autoridades jurisdiccionales competentes.</w:t>
      </w:r>
    </w:p>
    <w:p w14:paraId="1DD522CE" w14:textId="77777777" w:rsidR="00BA6677" w:rsidRPr="00840F73" w:rsidRDefault="00BA6677" w:rsidP="00840F73">
      <w:pPr>
        <w:autoSpaceDE w:val="0"/>
        <w:autoSpaceDN w:val="0"/>
        <w:adjustRightInd w:val="0"/>
        <w:spacing w:after="0" w:line="240" w:lineRule="auto"/>
        <w:ind w:left="567" w:hanging="567"/>
        <w:jc w:val="both"/>
        <w:rPr>
          <w:rFonts w:ascii="Tahoma" w:hAnsi="Tahoma" w:cs="Tahoma"/>
          <w:sz w:val="24"/>
          <w:szCs w:val="24"/>
        </w:rPr>
      </w:pPr>
    </w:p>
    <w:p w14:paraId="14A4F635" w14:textId="77777777" w:rsidR="00BA6677" w:rsidRPr="00840F73" w:rsidRDefault="00BA6677" w:rsidP="00840F73">
      <w:pPr>
        <w:autoSpaceDE w:val="0"/>
        <w:autoSpaceDN w:val="0"/>
        <w:adjustRightInd w:val="0"/>
        <w:spacing w:after="0" w:line="240" w:lineRule="auto"/>
        <w:ind w:left="567" w:hanging="567"/>
        <w:jc w:val="both"/>
        <w:rPr>
          <w:rFonts w:ascii="Tahoma" w:hAnsi="Tahoma" w:cs="Tahoma"/>
          <w:b/>
          <w:sz w:val="24"/>
          <w:szCs w:val="24"/>
        </w:rPr>
      </w:pPr>
      <w:r w:rsidRPr="00840F73">
        <w:rPr>
          <w:rFonts w:ascii="Tahoma" w:hAnsi="Tahoma" w:cs="Tahoma"/>
          <w:b/>
          <w:sz w:val="24"/>
          <w:szCs w:val="24"/>
        </w:rPr>
        <w:t>Funciones</w:t>
      </w:r>
    </w:p>
    <w:p w14:paraId="1785F9AB" w14:textId="77777777" w:rsidR="00BA6677" w:rsidRPr="00840F73" w:rsidRDefault="00BA6677" w:rsidP="00840F73">
      <w:pPr>
        <w:autoSpaceDE w:val="0"/>
        <w:autoSpaceDN w:val="0"/>
        <w:adjustRightInd w:val="0"/>
        <w:spacing w:after="0" w:line="240" w:lineRule="auto"/>
        <w:ind w:left="567" w:hanging="567"/>
        <w:jc w:val="both"/>
        <w:rPr>
          <w:rFonts w:ascii="Tahoma" w:hAnsi="Tahoma" w:cs="Tahoma"/>
          <w:sz w:val="24"/>
          <w:szCs w:val="24"/>
        </w:rPr>
        <w:sectPr w:rsidR="00BA6677" w:rsidRPr="00840F73" w:rsidSect="00E1218D">
          <w:type w:val="continuous"/>
          <w:pgSz w:w="15840" w:h="12240" w:orient="landscape"/>
          <w:pgMar w:top="1440" w:right="1440" w:bottom="1440" w:left="1440" w:header="720" w:footer="720" w:gutter="0"/>
          <w:cols w:space="720"/>
          <w:docGrid w:linePitch="360"/>
        </w:sectPr>
      </w:pPr>
    </w:p>
    <w:p w14:paraId="09C7C142" w14:textId="77777777" w:rsidR="00BA6677" w:rsidRPr="00840F73" w:rsidRDefault="00BA6677" w:rsidP="00840F73">
      <w:pPr>
        <w:autoSpaceDE w:val="0"/>
        <w:autoSpaceDN w:val="0"/>
        <w:adjustRightInd w:val="0"/>
        <w:spacing w:after="0" w:line="240" w:lineRule="auto"/>
        <w:ind w:left="567" w:hanging="567"/>
        <w:jc w:val="both"/>
        <w:rPr>
          <w:rFonts w:ascii="Tahoma" w:hAnsi="Tahoma" w:cs="Tahoma"/>
          <w:sz w:val="24"/>
          <w:szCs w:val="24"/>
        </w:rPr>
      </w:pPr>
    </w:p>
    <w:p w14:paraId="4F4DB3ED" w14:textId="77777777" w:rsidR="00BA6677" w:rsidRPr="00840F73" w:rsidRDefault="00BA6677" w:rsidP="00840F73">
      <w:pPr>
        <w:pStyle w:val="Prrafodelista"/>
        <w:numPr>
          <w:ilvl w:val="0"/>
          <w:numId w:val="193"/>
        </w:numPr>
        <w:autoSpaceDE w:val="0"/>
        <w:autoSpaceDN w:val="0"/>
        <w:adjustRightInd w:val="0"/>
        <w:spacing w:after="0" w:line="240" w:lineRule="auto"/>
        <w:ind w:left="0"/>
        <w:jc w:val="both"/>
        <w:rPr>
          <w:rFonts w:ascii="Tahoma" w:hAnsi="Tahoma" w:cs="Tahoma"/>
          <w:sz w:val="24"/>
          <w:szCs w:val="24"/>
        </w:rPr>
      </w:pPr>
      <w:r w:rsidRPr="00840F73">
        <w:rPr>
          <w:rFonts w:ascii="Tahoma" w:hAnsi="Tahoma" w:cs="Tahoma"/>
          <w:sz w:val="24"/>
          <w:szCs w:val="24"/>
        </w:rPr>
        <w:t>Registrar en el Libro de Gobierno correspondiente, los procedimientos de responsabilidad administrativa, cuya substanciación corresponda a la Dirección de su adscripción. Asimismo, llevar el registro de las inconformidades promovidas por los actos que contravengan las disposiciones en materia de adquisiciones, arrendamientos, servicios, obras públicas y servicios relacionados con las mismas de la Cámara de Diputados.</w:t>
      </w:r>
    </w:p>
    <w:p w14:paraId="72FC78B7" w14:textId="77777777" w:rsidR="00BA6677" w:rsidRPr="00840F73" w:rsidRDefault="00BA6677" w:rsidP="00840F73">
      <w:pPr>
        <w:autoSpaceDE w:val="0"/>
        <w:autoSpaceDN w:val="0"/>
        <w:adjustRightInd w:val="0"/>
        <w:spacing w:after="0" w:line="240" w:lineRule="auto"/>
        <w:jc w:val="both"/>
        <w:rPr>
          <w:rFonts w:ascii="Tahoma" w:hAnsi="Tahoma" w:cs="Tahoma"/>
          <w:sz w:val="24"/>
          <w:szCs w:val="24"/>
        </w:rPr>
      </w:pPr>
    </w:p>
    <w:p w14:paraId="5AAFFAB7" w14:textId="77777777" w:rsidR="00BA6677" w:rsidRPr="00840F73" w:rsidRDefault="00BA6677" w:rsidP="00840F73">
      <w:pPr>
        <w:pStyle w:val="Prrafodelista"/>
        <w:numPr>
          <w:ilvl w:val="0"/>
          <w:numId w:val="193"/>
        </w:numPr>
        <w:autoSpaceDE w:val="0"/>
        <w:autoSpaceDN w:val="0"/>
        <w:adjustRightInd w:val="0"/>
        <w:spacing w:after="0" w:line="240" w:lineRule="auto"/>
        <w:ind w:left="0"/>
        <w:jc w:val="both"/>
        <w:rPr>
          <w:rFonts w:ascii="Tahoma" w:hAnsi="Tahoma" w:cs="Tahoma"/>
          <w:sz w:val="24"/>
          <w:szCs w:val="24"/>
        </w:rPr>
      </w:pPr>
      <w:r w:rsidRPr="00840F73">
        <w:rPr>
          <w:rFonts w:ascii="Tahoma" w:hAnsi="Tahoma" w:cs="Tahoma"/>
          <w:sz w:val="24"/>
          <w:szCs w:val="24"/>
        </w:rPr>
        <w:t xml:space="preserve">Llevar a cabo la integración de los expedientes administrativos, correspondientes a los procedimientos de </w:t>
      </w:r>
      <w:r w:rsidRPr="00840F73">
        <w:rPr>
          <w:rFonts w:ascii="Tahoma" w:hAnsi="Tahoma" w:cs="Tahoma"/>
          <w:sz w:val="24"/>
          <w:szCs w:val="24"/>
        </w:rPr>
        <w:t>responsabilidad administrativa, así como las inconformidades, de los que corresponda conocer a la Dirección de su adscripción.</w:t>
      </w:r>
    </w:p>
    <w:p w14:paraId="2C323099" w14:textId="77777777" w:rsidR="00BA6677" w:rsidRPr="00840F73" w:rsidRDefault="00BA6677" w:rsidP="00840F73">
      <w:pPr>
        <w:autoSpaceDE w:val="0"/>
        <w:autoSpaceDN w:val="0"/>
        <w:adjustRightInd w:val="0"/>
        <w:spacing w:after="0" w:line="240" w:lineRule="auto"/>
        <w:jc w:val="both"/>
        <w:rPr>
          <w:rFonts w:ascii="Tahoma" w:hAnsi="Tahoma" w:cs="Tahoma"/>
          <w:sz w:val="24"/>
          <w:szCs w:val="24"/>
        </w:rPr>
      </w:pPr>
    </w:p>
    <w:p w14:paraId="1C7F2990" w14:textId="77777777" w:rsidR="00BA6677" w:rsidRPr="00840F73" w:rsidRDefault="00BA6677" w:rsidP="00840F73">
      <w:pPr>
        <w:pStyle w:val="Prrafodelista"/>
        <w:numPr>
          <w:ilvl w:val="0"/>
          <w:numId w:val="193"/>
        </w:numPr>
        <w:autoSpaceDE w:val="0"/>
        <w:autoSpaceDN w:val="0"/>
        <w:adjustRightInd w:val="0"/>
        <w:spacing w:after="0" w:line="240" w:lineRule="auto"/>
        <w:ind w:left="0"/>
        <w:jc w:val="both"/>
        <w:rPr>
          <w:rFonts w:ascii="Tahoma" w:hAnsi="Tahoma" w:cs="Tahoma"/>
          <w:sz w:val="24"/>
          <w:szCs w:val="24"/>
        </w:rPr>
      </w:pPr>
      <w:r w:rsidRPr="00840F73">
        <w:rPr>
          <w:rFonts w:ascii="Tahoma" w:hAnsi="Tahoma" w:cs="Tahoma"/>
          <w:sz w:val="24"/>
          <w:szCs w:val="24"/>
        </w:rPr>
        <w:t>Coadyuvar y auxiliar a la Dirección de su adscripción, en la integración de expedientes, elaboración de proyectos de acuerdos y/o resoluciones, realización de notificaciones, así como en el desahogo de diligencias que resulten necesarias para la debida substanciación de los procedimientos de responsabilidades administrativas, así como de las instancias de inconformidad. Para tal efecto se auxiliará a su vez del personal a su cargo.</w:t>
      </w:r>
    </w:p>
    <w:p w14:paraId="556A33D5" w14:textId="77777777" w:rsidR="00BA6677" w:rsidRPr="00840F73" w:rsidRDefault="00BA6677" w:rsidP="00840F73">
      <w:pPr>
        <w:autoSpaceDE w:val="0"/>
        <w:autoSpaceDN w:val="0"/>
        <w:adjustRightInd w:val="0"/>
        <w:spacing w:after="0" w:line="240" w:lineRule="auto"/>
        <w:jc w:val="both"/>
        <w:rPr>
          <w:rFonts w:ascii="Tahoma" w:hAnsi="Tahoma" w:cs="Tahoma"/>
          <w:sz w:val="24"/>
          <w:szCs w:val="24"/>
        </w:rPr>
      </w:pPr>
    </w:p>
    <w:p w14:paraId="665346E5" w14:textId="77777777" w:rsidR="00BA6677" w:rsidRPr="00840F73" w:rsidRDefault="00BA6677" w:rsidP="00840F73">
      <w:pPr>
        <w:pStyle w:val="Prrafodelista"/>
        <w:numPr>
          <w:ilvl w:val="0"/>
          <w:numId w:val="193"/>
        </w:numPr>
        <w:autoSpaceDE w:val="0"/>
        <w:autoSpaceDN w:val="0"/>
        <w:adjustRightInd w:val="0"/>
        <w:spacing w:after="0" w:line="240" w:lineRule="auto"/>
        <w:ind w:left="0"/>
        <w:jc w:val="both"/>
        <w:rPr>
          <w:rFonts w:ascii="Tahoma" w:hAnsi="Tahoma" w:cs="Tahoma"/>
          <w:sz w:val="24"/>
          <w:szCs w:val="24"/>
        </w:rPr>
      </w:pPr>
      <w:r w:rsidRPr="00840F73">
        <w:rPr>
          <w:rFonts w:ascii="Tahoma" w:hAnsi="Tahoma" w:cs="Tahoma"/>
          <w:sz w:val="24"/>
          <w:szCs w:val="24"/>
        </w:rPr>
        <w:lastRenderedPageBreak/>
        <w:t>Conducir al personal a su cargo, a fin de coadyuvar y auxiliar a la Dirección de su adscripción en términos del inciso que antecede.</w:t>
      </w:r>
    </w:p>
    <w:p w14:paraId="23D3BB33" w14:textId="77777777" w:rsidR="00BA6677" w:rsidRPr="00840F73" w:rsidRDefault="00BA6677" w:rsidP="00840F73">
      <w:pPr>
        <w:autoSpaceDE w:val="0"/>
        <w:autoSpaceDN w:val="0"/>
        <w:adjustRightInd w:val="0"/>
        <w:spacing w:after="0" w:line="240" w:lineRule="auto"/>
        <w:jc w:val="both"/>
        <w:rPr>
          <w:rFonts w:ascii="Tahoma" w:hAnsi="Tahoma" w:cs="Tahoma"/>
          <w:sz w:val="24"/>
          <w:szCs w:val="24"/>
        </w:rPr>
      </w:pPr>
    </w:p>
    <w:p w14:paraId="0CC15E9C" w14:textId="77777777" w:rsidR="00BA6677" w:rsidRPr="00840F73" w:rsidRDefault="00BA6677" w:rsidP="00840F73">
      <w:pPr>
        <w:pStyle w:val="Prrafodelista"/>
        <w:numPr>
          <w:ilvl w:val="0"/>
          <w:numId w:val="193"/>
        </w:numPr>
        <w:autoSpaceDE w:val="0"/>
        <w:autoSpaceDN w:val="0"/>
        <w:adjustRightInd w:val="0"/>
        <w:spacing w:after="0" w:line="240" w:lineRule="auto"/>
        <w:ind w:left="0"/>
        <w:jc w:val="both"/>
        <w:rPr>
          <w:rFonts w:ascii="Tahoma" w:hAnsi="Tahoma" w:cs="Tahoma"/>
          <w:sz w:val="24"/>
          <w:szCs w:val="24"/>
        </w:rPr>
      </w:pPr>
      <w:r w:rsidRPr="00840F73">
        <w:rPr>
          <w:rFonts w:ascii="Tahoma" w:hAnsi="Tahoma" w:cs="Tahoma"/>
          <w:sz w:val="24"/>
          <w:szCs w:val="24"/>
        </w:rPr>
        <w:t>Coadyuvar con la Dirección de su adscripción, en la defensa ante las autoridades jurisdiccionales competentes en los juicios que promuevan los servidores públicos o los particulares en contra de los acuerdos o resoluciones emitidas por esa Dirección en los procedimientos de responsabilidad administrativa o inconformidades.</w:t>
      </w:r>
    </w:p>
    <w:p w14:paraId="3A645538" w14:textId="77777777" w:rsidR="00BA6677" w:rsidRPr="00840F73" w:rsidRDefault="00BA6677" w:rsidP="00840F73">
      <w:pPr>
        <w:pStyle w:val="Prrafodelista"/>
        <w:numPr>
          <w:ilvl w:val="0"/>
          <w:numId w:val="193"/>
        </w:numPr>
        <w:autoSpaceDE w:val="0"/>
        <w:autoSpaceDN w:val="0"/>
        <w:adjustRightInd w:val="0"/>
        <w:spacing w:after="0" w:line="240" w:lineRule="auto"/>
        <w:ind w:left="0"/>
        <w:jc w:val="both"/>
        <w:rPr>
          <w:rFonts w:ascii="Tahoma" w:hAnsi="Tahoma" w:cs="Tahoma"/>
          <w:sz w:val="24"/>
          <w:szCs w:val="24"/>
        </w:rPr>
      </w:pPr>
      <w:r w:rsidRPr="00840F73">
        <w:rPr>
          <w:rFonts w:ascii="Tahoma" w:hAnsi="Tahoma" w:cs="Tahoma"/>
          <w:sz w:val="24"/>
          <w:szCs w:val="24"/>
        </w:rPr>
        <w:t xml:space="preserve">Registrar las sanciones impuestas, para efectos de la integración y actualización del Registro de Servidores </w:t>
      </w:r>
      <w:r w:rsidRPr="00840F73">
        <w:rPr>
          <w:rFonts w:ascii="Tahoma" w:hAnsi="Tahoma" w:cs="Tahoma"/>
          <w:sz w:val="24"/>
          <w:szCs w:val="24"/>
        </w:rPr>
        <w:t>Públicos Sancionados de la Cámara de Diputados (RSPSCD).</w:t>
      </w:r>
    </w:p>
    <w:p w14:paraId="3626167E" w14:textId="77777777" w:rsidR="00BA6677" w:rsidRPr="00840F73" w:rsidRDefault="00BA6677" w:rsidP="00840F73">
      <w:pPr>
        <w:autoSpaceDE w:val="0"/>
        <w:autoSpaceDN w:val="0"/>
        <w:adjustRightInd w:val="0"/>
        <w:spacing w:after="0" w:line="240" w:lineRule="auto"/>
        <w:jc w:val="both"/>
        <w:rPr>
          <w:rFonts w:ascii="Tahoma" w:hAnsi="Tahoma" w:cs="Tahoma"/>
          <w:sz w:val="24"/>
          <w:szCs w:val="24"/>
        </w:rPr>
      </w:pPr>
    </w:p>
    <w:p w14:paraId="6E39AEBF" w14:textId="77777777" w:rsidR="00BA6677" w:rsidRPr="00840F73" w:rsidRDefault="00BA6677" w:rsidP="00840F73">
      <w:pPr>
        <w:pStyle w:val="Prrafodelista"/>
        <w:numPr>
          <w:ilvl w:val="0"/>
          <w:numId w:val="193"/>
        </w:numPr>
        <w:autoSpaceDE w:val="0"/>
        <w:autoSpaceDN w:val="0"/>
        <w:adjustRightInd w:val="0"/>
        <w:spacing w:after="0" w:line="240" w:lineRule="auto"/>
        <w:ind w:left="0"/>
        <w:jc w:val="both"/>
        <w:rPr>
          <w:rFonts w:ascii="Tahoma" w:hAnsi="Tahoma" w:cs="Tahoma"/>
          <w:sz w:val="24"/>
          <w:szCs w:val="24"/>
        </w:rPr>
      </w:pPr>
      <w:r w:rsidRPr="00840F73">
        <w:rPr>
          <w:rFonts w:ascii="Tahoma" w:hAnsi="Tahoma" w:cs="Tahoma"/>
          <w:color w:val="000000" w:themeColor="text1"/>
          <w:sz w:val="24"/>
          <w:szCs w:val="24"/>
        </w:rPr>
        <w:t xml:space="preserve">El ejercicio de las funciones se podrá llevar a cabo de forma presencial o a distancia por medio del uso de tecnologías de información y comunicación, sin menoscabo de los efectos jurídicos conducentes </w:t>
      </w:r>
      <w:r w:rsidRPr="00840F73">
        <w:rPr>
          <w:rFonts w:ascii="Tahoma" w:hAnsi="Tahoma" w:cs="Tahoma"/>
          <w:sz w:val="24"/>
          <w:szCs w:val="24"/>
        </w:rPr>
        <w:t>y</w:t>
      </w:r>
    </w:p>
    <w:p w14:paraId="35F1C076" w14:textId="77777777" w:rsidR="00BA6677" w:rsidRPr="00840F73" w:rsidRDefault="00BA6677" w:rsidP="00840F73">
      <w:pPr>
        <w:pStyle w:val="Prrafodelista"/>
        <w:numPr>
          <w:ilvl w:val="0"/>
          <w:numId w:val="193"/>
        </w:numPr>
        <w:autoSpaceDE w:val="0"/>
        <w:autoSpaceDN w:val="0"/>
        <w:adjustRightInd w:val="0"/>
        <w:spacing w:after="0" w:line="240" w:lineRule="auto"/>
        <w:ind w:left="0"/>
        <w:jc w:val="both"/>
        <w:rPr>
          <w:rFonts w:ascii="Tahoma" w:hAnsi="Tahoma" w:cs="Tahoma"/>
          <w:sz w:val="24"/>
          <w:szCs w:val="24"/>
        </w:rPr>
      </w:pPr>
      <w:r w:rsidRPr="00840F73">
        <w:rPr>
          <w:rFonts w:ascii="Tahoma" w:hAnsi="Tahoma" w:cs="Tahoma"/>
          <w:sz w:val="24"/>
          <w:szCs w:val="24"/>
        </w:rPr>
        <w:t>Participar en las demás tareas encomendadas por el superior jerárquico.</w:t>
      </w:r>
    </w:p>
    <w:p w14:paraId="16713813" w14:textId="77777777" w:rsidR="00BA6677" w:rsidRPr="00F655BC" w:rsidRDefault="00BA6677" w:rsidP="00BA6677">
      <w:pPr>
        <w:autoSpaceDE w:val="0"/>
        <w:autoSpaceDN w:val="0"/>
        <w:adjustRightInd w:val="0"/>
        <w:spacing w:after="0" w:line="240" w:lineRule="auto"/>
        <w:jc w:val="both"/>
        <w:rPr>
          <w:rFonts w:ascii="Tahoma" w:hAnsi="Tahoma" w:cs="Tahoma"/>
          <w:sz w:val="24"/>
          <w:szCs w:val="24"/>
        </w:rPr>
      </w:pPr>
    </w:p>
    <w:p w14:paraId="1080F624"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sz w:val="24"/>
          <w:szCs w:val="24"/>
        </w:rPr>
      </w:pPr>
    </w:p>
    <w:p w14:paraId="3E6F7043"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5432821F"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30B6B98D" w14:textId="2C07F80E" w:rsidR="00BA6677"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6CF92B57" w14:textId="77777777" w:rsidR="00BA6677" w:rsidRPr="00C80B42" w:rsidRDefault="00BA6677" w:rsidP="00952C1F">
      <w:pPr>
        <w:pStyle w:val="Ttulo3"/>
        <w:ind w:left="720"/>
        <w:rPr>
          <w:rFonts w:ascii="Tahoma" w:hAnsi="Tahoma" w:cs="Tahoma"/>
          <w:b/>
          <w:bCs/>
          <w:smallCaps/>
          <w:color w:val="auto"/>
          <w:lang w:eastAsia="es-MX"/>
        </w:rPr>
      </w:pPr>
      <w:r w:rsidRPr="00C80B42">
        <w:rPr>
          <w:rFonts w:ascii="Tahoma" w:hAnsi="Tahoma" w:cs="Tahoma"/>
          <w:b/>
          <w:color w:val="auto"/>
          <w:lang w:eastAsia="es-MX"/>
        </w:rPr>
        <w:t>SUBDIRECCIÓN DE SUBSTANCIACIÓN “B”</w:t>
      </w:r>
    </w:p>
    <w:p w14:paraId="2E008FA2"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sz w:val="24"/>
          <w:szCs w:val="24"/>
        </w:rPr>
      </w:pPr>
    </w:p>
    <w:p w14:paraId="66930A66"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r w:rsidRPr="00F655BC">
        <w:rPr>
          <w:rFonts w:ascii="Tahoma" w:hAnsi="Tahoma" w:cs="Tahoma"/>
          <w:b/>
          <w:sz w:val="24"/>
          <w:szCs w:val="24"/>
        </w:rPr>
        <w:t>Objetivo</w:t>
      </w:r>
    </w:p>
    <w:p w14:paraId="3202CF03"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sz w:val="24"/>
          <w:szCs w:val="24"/>
        </w:rPr>
      </w:pPr>
    </w:p>
    <w:p w14:paraId="30CC6568" w14:textId="77777777" w:rsidR="00BA6677" w:rsidRPr="00B779A0" w:rsidRDefault="00BA6677" w:rsidP="00B779A0">
      <w:pPr>
        <w:autoSpaceDE w:val="0"/>
        <w:autoSpaceDN w:val="0"/>
        <w:adjustRightInd w:val="0"/>
        <w:spacing w:after="0" w:line="240" w:lineRule="auto"/>
        <w:jc w:val="both"/>
        <w:rPr>
          <w:rFonts w:ascii="Tahoma" w:hAnsi="Tahoma" w:cs="Tahoma"/>
          <w:sz w:val="24"/>
          <w:szCs w:val="24"/>
        </w:rPr>
      </w:pPr>
      <w:r w:rsidRPr="00B779A0">
        <w:rPr>
          <w:rFonts w:ascii="Tahoma" w:hAnsi="Tahoma" w:cs="Tahoma"/>
          <w:sz w:val="24"/>
          <w:szCs w:val="24"/>
        </w:rPr>
        <w:t>Colaborar en la substanciación de los procedimientos de responsabilidades administrativas, cometidas por servidores públicos de la Cámara de Diputados o por particulares, en términos de la Ley General de Responsabilidades Administrativas; así como de las inconformidades, y coadyuva en la defensa jurídica de las resoluciones ante las autoridades jurisdiccionales competentes.</w:t>
      </w:r>
    </w:p>
    <w:p w14:paraId="2C5B0CEA" w14:textId="77777777" w:rsidR="00BA6677" w:rsidRPr="00B779A0" w:rsidRDefault="00BA6677" w:rsidP="00B779A0">
      <w:pPr>
        <w:autoSpaceDE w:val="0"/>
        <w:autoSpaceDN w:val="0"/>
        <w:adjustRightInd w:val="0"/>
        <w:spacing w:after="0" w:line="240" w:lineRule="auto"/>
        <w:ind w:left="567" w:hanging="567"/>
        <w:jc w:val="both"/>
        <w:rPr>
          <w:rFonts w:ascii="Tahoma" w:hAnsi="Tahoma" w:cs="Tahoma"/>
          <w:sz w:val="24"/>
          <w:szCs w:val="24"/>
        </w:rPr>
      </w:pPr>
    </w:p>
    <w:p w14:paraId="3C0B4772" w14:textId="77777777" w:rsidR="00BA6677" w:rsidRPr="00B779A0" w:rsidRDefault="00BA6677" w:rsidP="00B779A0">
      <w:pPr>
        <w:autoSpaceDE w:val="0"/>
        <w:autoSpaceDN w:val="0"/>
        <w:adjustRightInd w:val="0"/>
        <w:spacing w:after="0" w:line="240" w:lineRule="auto"/>
        <w:ind w:left="567" w:hanging="567"/>
        <w:jc w:val="both"/>
        <w:rPr>
          <w:rFonts w:ascii="Tahoma" w:hAnsi="Tahoma" w:cs="Tahoma"/>
          <w:b/>
          <w:sz w:val="24"/>
          <w:szCs w:val="24"/>
        </w:rPr>
      </w:pPr>
      <w:r w:rsidRPr="00B779A0">
        <w:rPr>
          <w:rFonts w:ascii="Tahoma" w:hAnsi="Tahoma" w:cs="Tahoma"/>
          <w:b/>
          <w:sz w:val="24"/>
          <w:szCs w:val="24"/>
        </w:rPr>
        <w:t>Funciones</w:t>
      </w:r>
    </w:p>
    <w:p w14:paraId="17C0C379" w14:textId="77777777" w:rsidR="00BA6677" w:rsidRPr="00B779A0" w:rsidRDefault="00BA6677" w:rsidP="00B779A0">
      <w:pPr>
        <w:autoSpaceDE w:val="0"/>
        <w:autoSpaceDN w:val="0"/>
        <w:adjustRightInd w:val="0"/>
        <w:spacing w:after="0" w:line="240" w:lineRule="auto"/>
        <w:ind w:left="567" w:hanging="567"/>
        <w:jc w:val="both"/>
        <w:rPr>
          <w:rFonts w:ascii="Tahoma" w:hAnsi="Tahoma" w:cs="Tahoma"/>
          <w:sz w:val="24"/>
          <w:szCs w:val="24"/>
        </w:rPr>
        <w:sectPr w:rsidR="00BA6677" w:rsidRPr="00B779A0" w:rsidSect="00E1218D">
          <w:type w:val="continuous"/>
          <w:pgSz w:w="15840" w:h="12240" w:orient="landscape"/>
          <w:pgMar w:top="1440" w:right="1440" w:bottom="1440" w:left="1440" w:header="720" w:footer="720" w:gutter="0"/>
          <w:cols w:space="720"/>
          <w:docGrid w:linePitch="360"/>
        </w:sectPr>
      </w:pPr>
    </w:p>
    <w:p w14:paraId="5917B160" w14:textId="77777777" w:rsidR="00BA6677" w:rsidRPr="00B779A0" w:rsidRDefault="00BA6677" w:rsidP="00B779A0">
      <w:pPr>
        <w:autoSpaceDE w:val="0"/>
        <w:autoSpaceDN w:val="0"/>
        <w:adjustRightInd w:val="0"/>
        <w:spacing w:after="0" w:line="240" w:lineRule="auto"/>
        <w:ind w:left="567" w:hanging="567"/>
        <w:jc w:val="both"/>
        <w:rPr>
          <w:rFonts w:ascii="Tahoma" w:hAnsi="Tahoma" w:cs="Tahoma"/>
          <w:sz w:val="24"/>
          <w:szCs w:val="24"/>
        </w:rPr>
      </w:pPr>
    </w:p>
    <w:p w14:paraId="7CFCA775" w14:textId="77777777" w:rsidR="00BA6677" w:rsidRPr="00B779A0" w:rsidRDefault="00BA6677" w:rsidP="00B779A0">
      <w:pPr>
        <w:pStyle w:val="Prrafodelista"/>
        <w:numPr>
          <w:ilvl w:val="0"/>
          <w:numId w:val="194"/>
        </w:numPr>
        <w:autoSpaceDE w:val="0"/>
        <w:autoSpaceDN w:val="0"/>
        <w:adjustRightInd w:val="0"/>
        <w:spacing w:after="0" w:line="240" w:lineRule="auto"/>
        <w:ind w:left="0"/>
        <w:jc w:val="both"/>
        <w:rPr>
          <w:rFonts w:ascii="Tahoma" w:hAnsi="Tahoma" w:cs="Tahoma"/>
          <w:sz w:val="24"/>
          <w:szCs w:val="24"/>
        </w:rPr>
      </w:pPr>
      <w:r w:rsidRPr="00B779A0">
        <w:rPr>
          <w:rFonts w:ascii="Tahoma" w:hAnsi="Tahoma" w:cs="Tahoma"/>
          <w:sz w:val="24"/>
          <w:szCs w:val="24"/>
        </w:rPr>
        <w:t>Registrar en el Libro de Gobierno correspondiente, los medios de impugnación, cuya substanciación corresponda a la Dirección de su adscripción. Asimismo, llevar el registro de las conciliaciones en materia de adquisiciones, arrendamientos, servicios, obras públicas y servicios relacionados con las mismas de la Cámara de Diputados.</w:t>
      </w:r>
    </w:p>
    <w:p w14:paraId="3D454735" w14:textId="25C99E30" w:rsidR="00D45DF6" w:rsidRPr="00B779A0" w:rsidRDefault="00D45DF6" w:rsidP="00B779A0">
      <w:pPr>
        <w:autoSpaceDE w:val="0"/>
        <w:autoSpaceDN w:val="0"/>
        <w:adjustRightInd w:val="0"/>
        <w:spacing w:after="0" w:line="240" w:lineRule="auto"/>
        <w:jc w:val="both"/>
        <w:rPr>
          <w:rFonts w:ascii="Tahoma" w:hAnsi="Tahoma" w:cs="Tahoma"/>
          <w:sz w:val="24"/>
          <w:szCs w:val="24"/>
        </w:rPr>
      </w:pPr>
    </w:p>
    <w:p w14:paraId="3F83FF3A" w14:textId="77777777" w:rsidR="00BA6677" w:rsidRPr="00B779A0" w:rsidRDefault="00BA6677" w:rsidP="00B779A0">
      <w:pPr>
        <w:pStyle w:val="Prrafodelista"/>
        <w:numPr>
          <w:ilvl w:val="0"/>
          <w:numId w:val="194"/>
        </w:numPr>
        <w:autoSpaceDE w:val="0"/>
        <w:autoSpaceDN w:val="0"/>
        <w:adjustRightInd w:val="0"/>
        <w:spacing w:after="0" w:line="240" w:lineRule="auto"/>
        <w:ind w:left="0"/>
        <w:jc w:val="both"/>
        <w:rPr>
          <w:rFonts w:ascii="Tahoma" w:hAnsi="Tahoma" w:cs="Tahoma"/>
          <w:sz w:val="24"/>
          <w:szCs w:val="24"/>
        </w:rPr>
      </w:pPr>
      <w:r w:rsidRPr="00B779A0">
        <w:rPr>
          <w:rFonts w:ascii="Tahoma" w:hAnsi="Tahoma" w:cs="Tahoma"/>
          <w:sz w:val="24"/>
          <w:szCs w:val="24"/>
        </w:rPr>
        <w:t>Llevar a cabo la integración de los expedientes administrativos, correspondientes a los procedimientos de responsabilidad administrativa, así como las inconformidades, de los que corresponda conocer a la Dirección de su adscripción.</w:t>
      </w:r>
    </w:p>
    <w:p w14:paraId="45E3248B" w14:textId="77777777" w:rsidR="00BA6677" w:rsidRPr="00B779A0" w:rsidRDefault="00BA6677" w:rsidP="00B779A0">
      <w:pPr>
        <w:autoSpaceDE w:val="0"/>
        <w:autoSpaceDN w:val="0"/>
        <w:adjustRightInd w:val="0"/>
        <w:spacing w:after="0" w:line="240" w:lineRule="auto"/>
        <w:jc w:val="both"/>
        <w:rPr>
          <w:rFonts w:ascii="Tahoma" w:hAnsi="Tahoma" w:cs="Tahoma"/>
          <w:sz w:val="24"/>
          <w:szCs w:val="24"/>
        </w:rPr>
      </w:pPr>
    </w:p>
    <w:p w14:paraId="35FDC57C" w14:textId="77777777" w:rsidR="00BA6677" w:rsidRPr="00B779A0" w:rsidRDefault="00BA6677" w:rsidP="00B779A0">
      <w:pPr>
        <w:pStyle w:val="Prrafodelista"/>
        <w:numPr>
          <w:ilvl w:val="0"/>
          <w:numId w:val="194"/>
        </w:numPr>
        <w:autoSpaceDE w:val="0"/>
        <w:autoSpaceDN w:val="0"/>
        <w:adjustRightInd w:val="0"/>
        <w:spacing w:after="0" w:line="240" w:lineRule="auto"/>
        <w:ind w:left="0"/>
        <w:jc w:val="both"/>
        <w:rPr>
          <w:rFonts w:ascii="Tahoma" w:hAnsi="Tahoma" w:cs="Tahoma"/>
          <w:sz w:val="24"/>
          <w:szCs w:val="24"/>
        </w:rPr>
      </w:pPr>
      <w:r w:rsidRPr="00B779A0">
        <w:rPr>
          <w:rFonts w:ascii="Tahoma" w:hAnsi="Tahoma" w:cs="Tahoma"/>
          <w:sz w:val="24"/>
          <w:szCs w:val="24"/>
        </w:rPr>
        <w:lastRenderedPageBreak/>
        <w:t>Coadyuvar y auxiliar a la Dirección de su adscripción, en la integración de expedientes, elaboración de proyectos de acuerdos y/o resoluciones, realización de notificaciones, así como en el desahogo de diligencias que resulten necesarias para la debida substanciación de los procedimientos de responsabilidades administrativas, así como de las instancias de inconformidad. Para tal efecto se auxiliará a su vez del personal a su cargo.</w:t>
      </w:r>
    </w:p>
    <w:p w14:paraId="638DE97B" w14:textId="77777777" w:rsidR="00BA6677" w:rsidRPr="00B779A0" w:rsidRDefault="00BA6677" w:rsidP="00B779A0">
      <w:pPr>
        <w:autoSpaceDE w:val="0"/>
        <w:autoSpaceDN w:val="0"/>
        <w:adjustRightInd w:val="0"/>
        <w:spacing w:after="0" w:line="240" w:lineRule="auto"/>
        <w:jc w:val="both"/>
        <w:rPr>
          <w:rFonts w:ascii="Tahoma" w:hAnsi="Tahoma" w:cs="Tahoma"/>
          <w:sz w:val="24"/>
          <w:szCs w:val="24"/>
        </w:rPr>
      </w:pPr>
    </w:p>
    <w:p w14:paraId="5642FFCE" w14:textId="77777777" w:rsidR="00BA6677" w:rsidRPr="00B779A0" w:rsidRDefault="00BA6677" w:rsidP="00B779A0">
      <w:pPr>
        <w:pStyle w:val="Prrafodelista"/>
        <w:numPr>
          <w:ilvl w:val="0"/>
          <w:numId w:val="194"/>
        </w:numPr>
        <w:autoSpaceDE w:val="0"/>
        <w:autoSpaceDN w:val="0"/>
        <w:adjustRightInd w:val="0"/>
        <w:spacing w:after="0" w:line="240" w:lineRule="auto"/>
        <w:ind w:left="0"/>
        <w:jc w:val="both"/>
        <w:rPr>
          <w:rFonts w:ascii="Tahoma" w:hAnsi="Tahoma" w:cs="Tahoma"/>
          <w:sz w:val="24"/>
          <w:szCs w:val="24"/>
        </w:rPr>
      </w:pPr>
      <w:r w:rsidRPr="00B779A0">
        <w:rPr>
          <w:rFonts w:ascii="Tahoma" w:hAnsi="Tahoma" w:cs="Tahoma"/>
          <w:sz w:val="24"/>
          <w:szCs w:val="24"/>
        </w:rPr>
        <w:t>Conducir al personal a su cargo, a fin de coadyuvar y auxiliar a la Dirección de su adscripción en términos del inciso que antecede.</w:t>
      </w:r>
    </w:p>
    <w:p w14:paraId="635C5FCB" w14:textId="77777777" w:rsidR="00BA6677" w:rsidRPr="00B779A0" w:rsidRDefault="00BA6677" w:rsidP="00B779A0">
      <w:pPr>
        <w:autoSpaceDE w:val="0"/>
        <w:autoSpaceDN w:val="0"/>
        <w:adjustRightInd w:val="0"/>
        <w:spacing w:after="0" w:line="240" w:lineRule="auto"/>
        <w:jc w:val="both"/>
        <w:rPr>
          <w:rFonts w:ascii="Tahoma" w:hAnsi="Tahoma" w:cs="Tahoma"/>
          <w:sz w:val="24"/>
          <w:szCs w:val="24"/>
        </w:rPr>
      </w:pPr>
    </w:p>
    <w:p w14:paraId="69D3E668" w14:textId="77777777" w:rsidR="00BA6677" w:rsidRPr="00B779A0" w:rsidRDefault="00BA6677" w:rsidP="00B779A0">
      <w:pPr>
        <w:pStyle w:val="Prrafodelista"/>
        <w:numPr>
          <w:ilvl w:val="0"/>
          <w:numId w:val="194"/>
        </w:numPr>
        <w:autoSpaceDE w:val="0"/>
        <w:autoSpaceDN w:val="0"/>
        <w:adjustRightInd w:val="0"/>
        <w:spacing w:after="0" w:line="240" w:lineRule="auto"/>
        <w:ind w:left="0"/>
        <w:jc w:val="both"/>
        <w:rPr>
          <w:rFonts w:ascii="Tahoma" w:hAnsi="Tahoma" w:cs="Tahoma"/>
          <w:sz w:val="24"/>
          <w:szCs w:val="24"/>
        </w:rPr>
      </w:pPr>
      <w:r w:rsidRPr="00B779A0">
        <w:rPr>
          <w:rFonts w:ascii="Tahoma" w:hAnsi="Tahoma" w:cs="Tahoma"/>
          <w:sz w:val="24"/>
          <w:szCs w:val="24"/>
        </w:rPr>
        <w:t xml:space="preserve">Coadyuvar con la Dirección de su adscripción, en la defensa ante las autoridades jurisdiccionales competentes en los juicios que promuevan los servidores públicos o los particulares en contra de los acuerdos o resoluciones </w:t>
      </w:r>
      <w:r w:rsidRPr="00B779A0">
        <w:rPr>
          <w:rFonts w:ascii="Tahoma" w:hAnsi="Tahoma" w:cs="Tahoma"/>
          <w:sz w:val="24"/>
          <w:szCs w:val="24"/>
        </w:rPr>
        <w:t>emitidas por esa Dirección en los procedimientos de responsabilidad administrativa o inconformidades.</w:t>
      </w:r>
    </w:p>
    <w:p w14:paraId="013B00B2" w14:textId="77777777" w:rsidR="00BA6677" w:rsidRPr="00B779A0" w:rsidRDefault="00BA6677" w:rsidP="00B779A0">
      <w:pPr>
        <w:autoSpaceDE w:val="0"/>
        <w:autoSpaceDN w:val="0"/>
        <w:adjustRightInd w:val="0"/>
        <w:spacing w:after="0" w:line="240" w:lineRule="auto"/>
        <w:jc w:val="both"/>
        <w:rPr>
          <w:rFonts w:ascii="Tahoma" w:hAnsi="Tahoma" w:cs="Tahoma"/>
          <w:sz w:val="24"/>
          <w:szCs w:val="24"/>
        </w:rPr>
      </w:pPr>
    </w:p>
    <w:p w14:paraId="4F966921" w14:textId="0622DDDB" w:rsidR="00BA6677" w:rsidRPr="00B779A0" w:rsidRDefault="00BA6677" w:rsidP="00B779A0">
      <w:pPr>
        <w:pStyle w:val="Prrafodelista"/>
        <w:numPr>
          <w:ilvl w:val="0"/>
          <w:numId w:val="194"/>
        </w:numPr>
        <w:autoSpaceDE w:val="0"/>
        <w:autoSpaceDN w:val="0"/>
        <w:adjustRightInd w:val="0"/>
        <w:spacing w:after="0" w:line="240" w:lineRule="auto"/>
        <w:ind w:left="0"/>
        <w:jc w:val="both"/>
        <w:rPr>
          <w:rFonts w:ascii="Tahoma" w:hAnsi="Tahoma" w:cs="Tahoma"/>
          <w:sz w:val="24"/>
          <w:szCs w:val="24"/>
        </w:rPr>
      </w:pPr>
      <w:r w:rsidRPr="00B779A0">
        <w:rPr>
          <w:rFonts w:ascii="Tahoma" w:hAnsi="Tahoma" w:cs="Tahoma"/>
          <w:sz w:val="24"/>
          <w:szCs w:val="24"/>
        </w:rPr>
        <w:t>Registrar las sanciones impuestas, para efectos de la integración y actualización del Registro de Servidores Públicos Sancionados de la Cámara de Diputados (RSPSCD).</w:t>
      </w:r>
    </w:p>
    <w:p w14:paraId="5F37935F" w14:textId="77777777" w:rsidR="00392384" w:rsidRPr="00B779A0" w:rsidRDefault="00392384" w:rsidP="00B779A0">
      <w:pPr>
        <w:pStyle w:val="Prrafodelista"/>
        <w:spacing w:after="0" w:line="240" w:lineRule="auto"/>
        <w:rPr>
          <w:rFonts w:ascii="Tahoma" w:hAnsi="Tahoma" w:cs="Tahoma"/>
          <w:sz w:val="24"/>
          <w:szCs w:val="24"/>
        </w:rPr>
      </w:pPr>
    </w:p>
    <w:p w14:paraId="584C073B" w14:textId="77777777" w:rsidR="00BA6677" w:rsidRPr="00B779A0" w:rsidRDefault="00BA6677" w:rsidP="00B779A0">
      <w:pPr>
        <w:pStyle w:val="Prrafodelista"/>
        <w:numPr>
          <w:ilvl w:val="0"/>
          <w:numId w:val="194"/>
        </w:numPr>
        <w:autoSpaceDE w:val="0"/>
        <w:autoSpaceDN w:val="0"/>
        <w:adjustRightInd w:val="0"/>
        <w:spacing w:after="0" w:line="240" w:lineRule="auto"/>
        <w:ind w:left="0"/>
        <w:jc w:val="both"/>
        <w:rPr>
          <w:rFonts w:ascii="Tahoma" w:hAnsi="Tahoma" w:cs="Tahoma"/>
          <w:sz w:val="24"/>
          <w:szCs w:val="24"/>
        </w:rPr>
      </w:pPr>
      <w:r w:rsidRPr="00B779A0">
        <w:rPr>
          <w:rFonts w:ascii="Tahoma" w:hAnsi="Tahoma" w:cs="Tahoma"/>
          <w:color w:val="000000" w:themeColor="text1"/>
          <w:sz w:val="24"/>
          <w:szCs w:val="24"/>
        </w:rPr>
        <w:t xml:space="preserve">El ejercicio de las funciones se podrá llevar a cabo de forma presencial o a distancia por medio del uso de tecnologías de información y comunicación, sin menoscabo de los efectos jurídicos conducentes; </w:t>
      </w:r>
      <w:r w:rsidRPr="00B779A0">
        <w:rPr>
          <w:rFonts w:ascii="Tahoma" w:hAnsi="Tahoma" w:cs="Tahoma"/>
          <w:sz w:val="24"/>
          <w:szCs w:val="24"/>
        </w:rPr>
        <w:t>y</w:t>
      </w:r>
    </w:p>
    <w:p w14:paraId="77BE4B7B" w14:textId="77777777" w:rsidR="00BA6677" w:rsidRPr="00B779A0" w:rsidRDefault="00BA6677" w:rsidP="00B779A0">
      <w:pPr>
        <w:autoSpaceDE w:val="0"/>
        <w:autoSpaceDN w:val="0"/>
        <w:adjustRightInd w:val="0"/>
        <w:spacing w:after="0" w:line="240" w:lineRule="auto"/>
        <w:jc w:val="both"/>
        <w:rPr>
          <w:rFonts w:ascii="Tahoma" w:hAnsi="Tahoma" w:cs="Tahoma"/>
          <w:sz w:val="24"/>
          <w:szCs w:val="24"/>
        </w:rPr>
      </w:pPr>
    </w:p>
    <w:p w14:paraId="5A62A0D9" w14:textId="77777777" w:rsidR="00BA6677" w:rsidRPr="00B779A0" w:rsidRDefault="00BA6677" w:rsidP="00B779A0">
      <w:pPr>
        <w:pStyle w:val="Prrafodelista"/>
        <w:numPr>
          <w:ilvl w:val="0"/>
          <w:numId w:val="194"/>
        </w:numPr>
        <w:autoSpaceDE w:val="0"/>
        <w:autoSpaceDN w:val="0"/>
        <w:adjustRightInd w:val="0"/>
        <w:spacing w:after="0" w:line="240" w:lineRule="auto"/>
        <w:ind w:left="0"/>
        <w:jc w:val="both"/>
        <w:rPr>
          <w:rFonts w:ascii="Tahoma" w:hAnsi="Tahoma" w:cs="Tahoma"/>
          <w:sz w:val="24"/>
          <w:szCs w:val="24"/>
        </w:rPr>
      </w:pPr>
      <w:r w:rsidRPr="00B779A0">
        <w:rPr>
          <w:rFonts w:ascii="Tahoma" w:hAnsi="Tahoma" w:cs="Tahoma"/>
          <w:sz w:val="24"/>
          <w:szCs w:val="24"/>
        </w:rPr>
        <w:t>Participar en las demás tareas encomendadas por el superior jerárquico.</w:t>
      </w:r>
    </w:p>
    <w:p w14:paraId="14C185B8" w14:textId="77777777" w:rsidR="00BA6677" w:rsidRPr="00F655BC" w:rsidRDefault="00BA6677" w:rsidP="00BA6677">
      <w:pPr>
        <w:autoSpaceDE w:val="0"/>
        <w:autoSpaceDN w:val="0"/>
        <w:adjustRightInd w:val="0"/>
        <w:spacing w:after="0" w:line="240" w:lineRule="auto"/>
        <w:ind w:hanging="567"/>
        <w:jc w:val="both"/>
        <w:rPr>
          <w:rFonts w:ascii="Tahoma" w:hAnsi="Tahoma" w:cs="Tahoma"/>
          <w:sz w:val="24"/>
          <w:szCs w:val="24"/>
        </w:rPr>
      </w:pPr>
    </w:p>
    <w:p w14:paraId="5F3391FF"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5874DFA4"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sectPr w:rsidR="00BA6677" w:rsidRPr="00F655BC" w:rsidSect="00E1218D">
          <w:type w:val="continuous"/>
          <w:pgSz w:w="15840" w:h="12240" w:orient="landscape"/>
          <w:pgMar w:top="1440" w:right="1440" w:bottom="1440" w:left="1440" w:header="720" w:footer="720" w:gutter="0"/>
          <w:cols w:num="2" w:space="720"/>
          <w:docGrid w:linePitch="360"/>
        </w:sectPr>
      </w:pPr>
    </w:p>
    <w:p w14:paraId="16B48806" w14:textId="62712DA4" w:rsidR="00BA6677" w:rsidRDefault="00BA6677" w:rsidP="00BA6677">
      <w:pPr>
        <w:autoSpaceDE w:val="0"/>
        <w:autoSpaceDN w:val="0"/>
        <w:adjustRightInd w:val="0"/>
        <w:spacing w:after="0" w:line="240" w:lineRule="auto"/>
        <w:ind w:left="567" w:hanging="567"/>
        <w:jc w:val="both"/>
        <w:rPr>
          <w:rFonts w:ascii="Tahoma" w:hAnsi="Tahoma" w:cs="Tahoma"/>
          <w:b/>
          <w:sz w:val="24"/>
          <w:szCs w:val="24"/>
        </w:rPr>
      </w:pPr>
    </w:p>
    <w:p w14:paraId="2AF0C8BE" w14:textId="70D1417B" w:rsidR="007D2AC5" w:rsidRDefault="007D2AC5" w:rsidP="00BA6677">
      <w:pPr>
        <w:autoSpaceDE w:val="0"/>
        <w:autoSpaceDN w:val="0"/>
        <w:adjustRightInd w:val="0"/>
        <w:spacing w:after="0" w:line="240" w:lineRule="auto"/>
        <w:ind w:left="567" w:hanging="567"/>
        <w:jc w:val="both"/>
        <w:rPr>
          <w:rFonts w:ascii="Tahoma" w:hAnsi="Tahoma" w:cs="Tahoma"/>
          <w:b/>
          <w:sz w:val="24"/>
          <w:szCs w:val="24"/>
        </w:rPr>
      </w:pPr>
    </w:p>
    <w:p w14:paraId="26C9FAA7" w14:textId="36CD561E" w:rsidR="00A92CA9" w:rsidRDefault="00A92CA9" w:rsidP="00BA6677">
      <w:pPr>
        <w:autoSpaceDE w:val="0"/>
        <w:autoSpaceDN w:val="0"/>
        <w:adjustRightInd w:val="0"/>
        <w:spacing w:after="0" w:line="240" w:lineRule="auto"/>
        <w:ind w:left="567" w:hanging="567"/>
        <w:jc w:val="both"/>
        <w:rPr>
          <w:rFonts w:ascii="Tahoma" w:hAnsi="Tahoma" w:cs="Tahoma"/>
          <w:b/>
          <w:sz w:val="24"/>
          <w:szCs w:val="24"/>
        </w:rPr>
      </w:pPr>
    </w:p>
    <w:p w14:paraId="7E6D9622" w14:textId="34D53122" w:rsidR="00A92CA9" w:rsidRDefault="00A92CA9" w:rsidP="00BA6677">
      <w:pPr>
        <w:autoSpaceDE w:val="0"/>
        <w:autoSpaceDN w:val="0"/>
        <w:adjustRightInd w:val="0"/>
        <w:spacing w:after="0" w:line="240" w:lineRule="auto"/>
        <w:ind w:left="567" w:hanging="567"/>
        <w:jc w:val="both"/>
        <w:rPr>
          <w:rFonts w:ascii="Tahoma" w:hAnsi="Tahoma" w:cs="Tahoma"/>
          <w:b/>
          <w:sz w:val="24"/>
          <w:szCs w:val="24"/>
        </w:rPr>
      </w:pPr>
    </w:p>
    <w:p w14:paraId="71CAB047" w14:textId="1E908CBE" w:rsidR="00A92CA9" w:rsidRDefault="00A92CA9" w:rsidP="00BA6677">
      <w:pPr>
        <w:autoSpaceDE w:val="0"/>
        <w:autoSpaceDN w:val="0"/>
        <w:adjustRightInd w:val="0"/>
        <w:spacing w:after="0" w:line="240" w:lineRule="auto"/>
        <w:ind w:left="567" w:hanging="567"/>
        <w:jc w:val="both"/>
        <w:rPr>
          <w:rFonts w:ascii="Tahoma" w:hAnsi="Tahoma" w:cs="Tahoma"/>
          <w:b/>
          <w:sz w:val="24"/>
          <w:szCs w:val="24"/>
        </w:rPr>
      </w:pPr>
    </w:p>
    <w:p w14:paraId="2A740AE6" w14:textId="3AAB985A" w:rsidR="00A92CA9" w:rsidRDefault="00A92CA9" w:rsidP="00BA6677">
      <w:pPr>
        <w:autoSpaceDE w:val="0"/>
        <w:autoSpaceDN w:val="0"/>
        <w:adjustRightInd w:val="0"/>
        <w:spacing w:after="0" w:line="240" w:lineRule="auto"/>
        <w:ind w:left="567" w:hanging="567"/>
        <w:jc w:val="both"/>
        <w:rPr>
          <w:rFonts w:ascii="Tahoma" w:hAnsi="Tahoma" w:cs="Tahoma"/>
          <w:b/>
          <w:sz w:val="24"/>
          <w:szCs w:val="24"/>
        </w:rPr>
      </w:pPr>
    </w:p>
    <w:p w14:paraId="64008132" w14:textId="487A50A8" w:rsidR="00A92CA9" w:rsidRDefault="00A92CA9" w:rsidP="00BA6677">
      <w:pPr>
        <w:autoSpaceDE w:val="0"/>
        <w:autoSpaceDN w:val="0"/>
        <w:adjustRightInd w:val="0"/>
        <w:spacing w:after="0" w:line="240" w:lineRule="auto"/>
        <w:ind w:left="567" w:hanging="567"/>
        <w:jc w:val="both"/>
        <w:rPr>
          <w:rFonts w:ascii="Tahoma" w:hAnsi="Tahoma" w:cs="Tahoma"/>
          <w:b/>
          <w:sz w:val="24"/>
          <w:szCs w:val="24"/>
        </w:rPr>
      </w:pPr>
    </w:p>
    <w:p w14:paraId="17751F44" w14:textId="2FF49FEA" w:rsidR="00A92CA9" w:rsidRDefault="00A92CA9" w:rsidP="00BA6677">
      <w:pPr>
        <w:autoSpaceDE w:val="0"/>
        <w:autoSpaceDN w:val="0"/>
        <w:adjustRightInd w:val="0"/>
        <w:spacing w:after="0" w:line="240" w:lineRule="auto"/>
        <w:ind w:left="567" w:hanging="567"/>
        <w:jc w:val="both"/>
        <w:rPr>
          <w:rFonts w:ascii="Tahoma" w:hAnsi="Tahoma" w:cs="Tahoma"/>
          <w:b/>
          <w:sz w:val="24"/>
          <w:szCs w:val="24"/>
        </w:rPr>
      </w:pPr>
    </w:p>
    <w:p w14:paraId="56A7B3D7" w14:textId="3433328A" w:rsidR="00A92CA9" w:rsidRDefault="00A92CA9" w:rsidP="00BA6677">
      <w:pPr>
        <w:autoSpaceDE w:val="0"/>
        <w:autoSpaceDN w:val="0"/>
        <w:adjustRightInd w:val="0"/>
        <w:spacing w:after="0" w:line="240" w:lineRule="auto"/>
        <w:ind w:left="567" w:hanging="567"/>
        <w:jc w:val="both"/>
        <w:rPr>
          <w:rFonts w:ascii="Tahoma" w:hAnsi="Tahoma" w:cs="Tahoma"/>
          <w:b/>
          <w:sz w:val="24"/>
          <w:szCs w:val="24"/>
        </w:rPr>
      </w:pPr>
    </w:p>
    <w:p w14:paraId="2B26B293" w14:textId="01EF6D9A" w:rsidR="00A92CA9" w:rsidRDefault="00A92CA9" w:rsidP="00BA6677">
      <w:pPr>
        <w:autoSpaceDE w:val="0"/>
        <w:autoSpaceDN w:val="0"/>
        <w:adjustRightInd w:val="0"/>
        <w:spacing w:after="0" w:line="240" w:lineRule="auto"/>
        <w:ind w:left="567" w:hanging="567"/>
        <w:jc w:val="both"/>
        <w:rPr>
          <w:rFonts w:ascii="Tahoma" w:hAnsi="Tahoma" w:cs="Tahoma"/>
          <w:b/>
          <w:sz w:val="24"/>
          <w:szCs w:val="24"/>
        </w:rPr>
      </w:pPr>
    </w:p>
    <w:p w14:paraId="594C5F4C" w14:textId="5FF535B8" w:rsidR="00A92CA9" w:rsidRDefault="00A92CA9" w:rsidP="00BA6677">
      <w:pPr>
        <w:autoSpaceDE w:val="0"/>
        <w:autoSpaceDN w:val="0"/>
        <w:adjustRightInd w:val="0"/>
        <w:spacing w:after="0" w:line="240" w:lineRule="auto"/>
        <w:ind w:left="567" w:hanging="567"/>
        <w:jc w:val="both"/>
        <w:rPr>
          <w:rFonts w:ascii="Tahoma" w:hAnsi="Tahoma" w:cs="Tahoma"/>
          <w:b/>
          <w:sz w:val="24"/>
          <w:szCs w:val="24"/>
        </w:rPr>
      </w:pPr>
    </w:p>
    <w:p w14:paraId="5D1AC462" w14:textId="77777777" w:rsidR="00A92CA9" w:rsidRDefault="00A92CA9" w:rsidP="00BA6677">
      <w:pPr>
        <w:autoSpaceDE w:val="0"/>
        <w:autoSpaceDN w:val="0"/>
        <w:adjustRightInd w:val="0"/>
        <w:spacing w:after="0" w:line="240" w:lineRule="auto"/>
        <w:ind w:left="567" w:hanging="567"/>
        <w:jc w:val="both"/>
        <w:rPr>
          <w:rFonts w:ascii="Tahoma" w:hAnsi="Tahoma" w:cs="Tahoma"/>
          <w:b/>
          <w:sz w:val="24"/>
          <w:szCs w:val="24"/>
        </w:rPr>
      </w:pPr>
    </w:p>
    <w:p w14:paraId="07F91B73" w14:textId="77777777" w:rsidR="00BA6677" w:rsidRPr="00F82FA0" w:rsidRDefault="00BA6677" w:rsidP="00FC54E7">
      <w:pPr>
        <w:pStyle w:val="Ttulo3"/>
        <w:ind w:left="720"/>
        <w:rPr>
          <w:rFonts w:ascii="Tahoma" w:hAnsi="Tahoma" w:cs="Tahoma"/>
          <w:b/>
          <w:bCs/>
          <w:smallCaps/>
          <w:color w:val="auto"/>
          <w:lang w:eastAsia="es-MX"/>
        </w:rPr>
      </w:pPr>
      <w:r w:rsidRPr="00F82FA0">
        <w:rPr>
          <w:rFonts w:ascii="Tahoma" w:hAnsi="Tahoma" w:cs="Tahoma"/>
          <w:b/>
          <w:color w:val="auto"/>
          <w:lang w:eastAsia="es-MX"/>
        </w:rPr>
        <w:lastRenderedPageBreak/>
        <w:t>DEPARTAMENTO DE SUBSTANCIACIÓN</w:t>
      </w:r>
    </w:p>
    <w:p w14:paraId="16AC3F94" w14:textId="77777777" w:rsidR="00AE1E14" w:rsidRPr="00F82FA0" w:rsidRDefault="00AE1E14" w:rsidP="00BA6677">
      <w:pPr>
        <w:autoSpaceDE w:val="0"/>
        <w:autoSpaceDN w:val="0"/>
        <w:adjustRightInd w:val="0"/>
        <w:spacing w:after="0" w:line="240" w:lineRule="auto"/>
        <w:ind w:left="567" w:hanging="567"/>
        <w:jc w:val="both"/>
        <w:rPr>
          <w:rFonts w:ascii="Tahoma" w:hAnsi="Tahoma" w:cs="Tahoma"/>
          <w:b/>
          <w:sz w:val="18"/>
          <w:szCs w:val="24"/>
        </w:rPr>
      </w:pPr>
    </w:p>
    <w:p w14:paraId="35A8244A" w14:textId="376E1F1C" w:rsidR="00BA6677" w:rsidRPr="00F655BC" w:rsidRDefault="00BA6677" w:rsidP="00BA6677">
      <w:pPr>
        <w:autoSpaceDE w:val="0"/>
        <w:autoSpaceDN w:val="0"/>
        <w:adjustRightInd w:val="0"/>
        <w:spacing w:after="0" w:line="240" w:lineRule="auto"/>
        <w:ind w:left="567" w:hanging="567"/>
        <w:jc w:val="both"/>
        <w:rPr>
          <w:rFonts w:ascii="Tahoma" w:hAnsi="Tahoma" w:cs="Tahoma"/>
          <w:b/>
          <w:sz w:val="24"/>
          <w:szCs w:val="24"/>
        </w:rPr>
      </w:pPr>
      <w:r w:rsidRPr="00F655BC">
        <w:rPr>
          <w:rFonts w:ascii="Tahoma" w:hAnsi="Tahoma" w:cs="Tahoma"/>
          <w:b/>
          <w:sz w:val="24"/>
          <w:szCs w:val="24"/>
        </w:rPr>
        <w:t>Objetivo</w:t>
      </w:r>
    </w:p>
    <w:p w14:paraId="0E84EFBF" w14:textId="77777777" w:rsidR="00BA6677" w:rsidRPr="00AE1E14" w:rsidRDefault="00BA6677" w:rsidP="00BA6677">
      <w:pPr>
        <w:autoSpaceDE w:val="0"/>
        <w:autoSpaceDN w:val="0"/>
        <w:adjustRightInd w:val="0"/>
        <w:spacing w:after="0" w:line="240" w:lineRule="auto"/>
        <w:ind w:left="567" w:hanging="567"/>
        <w:jc w:val="both"/>
        <w:rPr>
          <w:rFonts w:ascii="Tahoma" w:hAnsi="Tahoma" w:cs="Tahoma"/>
          <w:sz w:val="16"/>
          <w:szCs w:val="24"/>
        </w:rPr>
      </w:pPr>
    </w:p>
    <w:p w14:paraId="1CEE2318" w14:textId="77777777" w:rsidR="00BA6677" w:rsidRPr="00F655BC" w:rsidRDefault="00BA6677" w:rsidP="00BA6677">
      <w:pPr>
        <w:autoSpaceDE w:val="0"/>
        <w:autoSpaceDN w:val="0"/>
        <w:adjustRightInd w:val="0"/>
        <w:spacing w:after="0" w:line="240" w:lineRule="auto"/>
        <w:jc w:val="both"/>
        <w:rPr>
          <w:rFonts w:ascii="Tahoma" w:hAnsi="Tahoma" w:cs="Tahoma"/>
          <w:sz w:val="24"/>
          <w:szCs w:val="24"/>
        </w:rPr>
      </w:pPr>
      <w:r w:rsidRPr="00F655BC">
        <w:rPr>
          <w:rFonts w:ascii="Tahoma" w:hAnsi="Tahoma" w:cs="Tahoma"/>
          <w:sz w:val="24"/>
          <w:szCs w:val="24"/>
        </w:rPr>
        <w:t>Participar en la substanciación de procedimientos de responsabilidades administrativas por faltas administrativas cometidas por servidores públicos de la Cámara de Diputados o por particulares, en términos de la Ley General de Responsabilidades Administrativas; en la substanciación de inconformidades, así como en la defensa jurídica de las resoluciones ante las autoridades competentes.</w:t>
      </w:r>
    </w:p>
    <w:p w14:paraId="76C505BD" w14:textId="77777777" w:rsidR="00BA6677" w:rsidRPr="00F655BC" w:rsidRDefault="00BA6677" w:rsidP="00BA6677">
      <w:pPr>
        <w:autoSpaceDE w:val="0"/>
        <w:autoSpaceDN w:val="0"/>
        <w:adjustRightInd w:val="0"/>
        <w:spacing w:after="0" w:line="240" w:lineRule="auto"/>
        <w:ind w:left="567" w:hanging="567"/>
        <w:jc w:val="both"/>
        <w:rPr>
          <w:rFonts w:ascii="Tahoma" w:hAnsi="Tahoma" w:cs="Tahoma"/>
          <w:sz w:val="24"/>
          <w:szCs w:val="24"/>
        </w:rPr>
      </w:pPr>
    </w:p>
    <w:p w14:paraId="7F7A226F" w14:textId="726A03D9" w:rsidR="00BA6677" w:rsidRDefault="00BA6677" w:rsidP="00BA6677">
      <w:pPr>
        <w:autoSpaceDE w:val="0"/>
        <w:autoSpaceDN w:val="0"/>
        <w:adjustRightInd w:val="0"/>
        <w:spacing w:after="0" w:line="240" w:lineRule="auto"/>
        <w:ind w:left="567" w:hanging="567"/>
        <w:jc w:val="both"/>
        <w:rPr>
          <w:rFonts w:ascii="Tahoma" w:hAnsi="Tahoma" w:cs="Tahoma"/>
          <w:b/>
          <w:sz w:val="24"/>
          <w:szCs w:val="24"/>
        </w:rPr>
      </w:pPr>
      <w:r w:rsidRPr="00F655BC">
        <w:rPr>
          <w:rFonts w:ascii="Tahoma" w:hAnsi="Tahoma" w:cs="Tahoma"/>
          <w:b/>
          <w:sz w:val="24"/>
          <w:szCs w:val="24"/>
        </w:rPr>
        <w:t>Funciones</w:t>
      </w:r>
    </w:p>
    <w:p w14:paraId="6822925E" w14:textId="77777777" w:rsidR="00AE1E14" w:rsidRPr="00F82FA0" w:rsidRDefault="00AE1E14" w:rsidP="00BA6677">
      <w:pPr>
        <w:autoSpaceDE w:val="0"/>
        <w:autoSpaceDN w:val="0"/>
        <w:adjustRightInd w:val="0"/>
        <w:spacing w:after="0" w:line="240" w:lineRule="auto"/>
        <w:ind w:left="567" w:hanging="567"/>
        <w:jc w:val="both"/>
        <w:rPr>
          <w:rFonts w:ascii="Tahoma" w:hAnsi="Tahoma" w:cs="Tahoma"/>
          <w:b/>
          <w:sz w:val="20"/>
          <w:szCs w:val="24"/>
        </w:rPr>
      </w:pPr>
    </w:p>
    <w:p w14:paraId="0B88096B" w14:textId="6709469D" w:rsidR="00BA6677" w:rsidRDefault="00BA6677" w:rsidP="00BA6677">
      <w:pPr>
        <w:autoSpaceDE w:val="0"/>
        <w:autoSpaceDN w:val="0"/>
        <w:adjustRightInd w:val="0"/>
        <w:spacing w:after="0" w:line="240" w:lineRule="auto"/>
        <w:ind w:left="567" w:hanging="567"/>
        <w:jc w:val="both"/>
        <w:rPr>
          <w:rFonts w:ascii="Tahoma" w:hAnsi="Tahoma" w:cs="Tahoma"/>
          <w:sz w:val="24"/>
          <w:szCs w:val="24"/>
        </w:rPr>
      </w:pPr>
    </w:p>
    <w:p w14:paraId="69E6E786" w14:textId="77777777" w:rsidR="00AE1E14" w:rsidRPr="00AE1E14" w:rsidRDefault="00AE1E14" w:rsidP="00BA6677">
      <w:pPr>
        <w:autoSpaceDE w:val="0"/>
        <w:autoSpaceDN w:val="0"/>
        <w:adjustRightInd w:val="0"/>
        <w:spacing w:after="0" w:line="240" w:lineRule="auto"/>
        <w:ind w:left="567" w:hanging="567"/>
        <w:jc w:val="both"/>
        <w:rPr>
          <w:rFonts w:ascii="Tahoma" w:hAnsi="Tahoma" w:cs="Tahoma"/>
          <w:sz w:val="4"/>
          <w:szCs w:val="24"/>
        </w:rPr>
        <w:sectPr w:rsidR="00AE1E14" w:rsidRPr="00AE1E14" w:rsidSect="00E1218D">
          <w:type w:val="continuous"/>
          <w:pgSz w:w="15840" w:h="12240" w:orient="landscape"/>
          <w:pgMar w:top="1440" w:right="1440" w:bottom="1440" w:left="1440" w:header="720" w:footer="720" w:gutter="0"/>
          <w:cols w:space="720"/>
          <w:docGrid w:linePitch="360"/>
        </w:sectPr>
      </w:pPr>
    </w:p>
    <w:p w14:paraId="7CDE028B" w14:textId="77777777" w:rsidR="00BA6677" w:rsidRPr="00F82FA0" w:rsidRDefault="00BA6677" w:rsidP="00D439C6">
      <w:pPr>
        <w:pStyle w:val="Prrafodelista"/>
        <w:numPr>
          <w:ilvl w:val="0"/>
          <w:numId w:val="195"/>
        </w:numPr>
        <w:autoSpaceDE w:val="0"/>
        <w:autoSpaceDN w:val="0"/>
        <w:adjustRightInd w:val="0"/>
        <w:spacing w:after="0" w:line="240" w:lineRule="auto"/>
        <w:ind w:left="0"/>
        <w:jc w:val="both"/>
        <w:rPr>
          <w:rFonts w:ascii="Tahoma" w:hAnsi="Tahoma" w:cs="Tahoma"/>
          <w:sz w:val="24"/>
          <w:szCs w:val="24"/>
        </w:rPr>
      </w:pPr>
      <w:r w:rsidRPr="00F82FA0">
        <w:rPr>
          <w:rFonts w:ascii="Tahoma" w:hAnsi="Tahoma" w:cs="Tahoma"/>
          <w:sz w:val="24"/>
          <w:szCs w:val="24"/>
        </w:rPr>
        <w:t>Coadyuvar con el registro en el Libro de Gobierno correspondiente, los procedimientos administrativos de responsabilidades administrativas, cuya substanciación corresponda a la Dirección de su adscripción.</w:t>
      </w:r>
    </w:p>
    <w:p w14:paraId="6C1482EF" w14:textId="77777777" w:rsidR="00BA6677" w:rsidRPr="00F82FA0" w:rsidRDefault="00BA6677" w:rsidP="00D439C6">
      <w:pPr>
        <w:autoSpaceDE w:val="0"/>
        <w:autoSpaceDN w:val="0"/>
        <w:adjustRightInd w:val="0"/>
        <w:spacing w:after="0" w:line="240" w:lineRule="auto"/>
        <w:contextualSpacing/>
        <w:jc w:val="both"/>
        <w:rPr>
          <w:rFonts w:ascii="Tahoma" w:hAnsi="Tahoma" w:cs="Tahoma"/>
          <w:sz w:val="24"/>
          <w:szCs w:val="24"/>
        </w:rPr>
      </w:pPr>
    </w:p>
    <w:p w14:paraId="69EFEF27" w14:textId="77777777" w:rsidR="00BA6677" w:rsidRPr="00F82FA0" w:rsidRDefault="00BA6677" w:rsidP="00D439C6">
      <w:pPr>
        <w:pStyle w:val="Prrafodelista"/>
        <w:numPr>
          <w:ilvl w:val="0"/>
          <w:numId w:val="195"/>
        </w:numPr>
        <w:autoSpaceDE w:val="0"/>
        <w:autoSpaceDN w:val="0"/>
        <w:adjustRightInd w:val="0"/>
        <w:spacing w:after="0" w:line="240" w:lineRule="auto"/>
        <w:ind w:left="0"/>
        <w:jc w:val="both"/>
        <w:rPr>
          <w:rFonts w:ascii="Tahoma" w:hAnsi="Tahoma" w:cs="Tahoma"/>
          <w:sz w:val="24"/>
          <w:szCs w:val="24"/>
        </w:rPr>
      </w:pPr>
      <w:r w:rsidRPr="00F82FA0">
        <w:rPr>
          <w:rFonts w:ascii="Tahoma" w:hAnsi="Tahoma" w:cs="Tahoma"/>
          <w:sz w:val="24"/>
          <w:szCs w:val="24"/>
        </w:rPr>
        <w:t>Coadyuvar en la instrucción y resolución de las inconformidades interpuestas por los actos que contravengan las disposiciones en materia de adquisiciones, arrendamientos, servicios, obras públicas y servicios relacionados con las mismas de la Cámara de Diputados.</w:t>
      </w:r>
    </w:p>
    <w:p w14:paraId="34B68D66" w14:textId="77777777" w:rsidR="00BA6677" w:rsidRPr="00F82FA0" w:rsidRDefault="00BA6677" w:rsidP="00D439C6">
      <w:pPr>
        <w:autoSpaceDE w:val="0"/>
        <w:autoSpaceDN w:val="0"/>
        <w:adjustRightInd w:val="0"/>
        <w:spacing w:after="0" w:line="240" w:lineRule="auto"/>
        <w:contextualSpacing/>
        <w:jc w:val="both"/>
        <w:rPr>
          <w:rFonts w:ascii="Tahoma" w:hAnsi="Tahoma" w:cs="Tahoma"/>
          <w:sz w:val="24"/>
          <w:szCs w:val="24"/>
        </w:rPr>
      </w:pPr>
    </w:p>
    <w:p w14:paraId="5A5B60EA" w14:textId="77777777" w:rsidR="00BA6677" w:rsidRPr="00F82FA0" w:rsidRDefault="00BA6677" w:rsidP="00D439C6">
      <w:pPr>
        <w:pStyle w:val="Prrafodelista"/>
        <w:numPr>
          <w:ilvl w:val="0"/>
          <w:numId w:val="195"/>
        </w:numPr>
        <w:autoSpaceDE w:val="0"/>
        <w:autoSpaceDN w:val="0"/>
        <w:adjustRightInd w:val="0"/>
        <w:spacing w:after="0" w:line="240" w:lineRule="auto"/>
        <w:ind w:left="0"/>
        <w:jc w:val="both"/>
        <w:rPr>
          <w:rFonts w:ascii="Tahoma" w:hAnsi="Tahoma" w:cs="Tahoma"/>
          <w:sz w:val="24"/>
          <w:szCs w:val="24"/>
        </w:rPr>
      </w:pPr>
      <w:r w:rsidRPr="00F82FA0">
        <w:rPr>
          <w:rFonts w:ascii="Tahoma" w:hAnsi="Tahoma" w:cs="Tahoma"/>
          <w:sz w:val="24"/>
          <w:szCs w:val="24"/>
        </w:rPr>
        <w:t>Llevar a cabo la integración de los expedientes administrativos, correspondientes a los procedimientos de responsabilidad administrativa, así como las inconformidades, de los que corresponda conocer a la Dirección de su adscripción.</w:t>
      </w:r>
    </w:p>
    <w:p w14:paraId="7EA1C932" w14:textId="4806C4C5" w:rsidR="00BA6677" w:rsidRDefault="00BA6677" w:rsidP="00D439C6">
      <w:pPr>
        <w:pStyle w:val="Prrafodelista"/>
        <w:autoSpaceDE w:val="0"/>
        <w:autoSpaceDN w:val="0"/>
        <w:adjustRightInd w:val="0"/>
        <w:spacing w:after="0" w:line="240" w:lineRule="auto"/>
        <w:ind w:left="0"/>
        <w:jc w:val="both"/>
        <w:rPr>
          <w:rFonts w:ascii="Tahoma" w:hAnsi="Tahoma" w:cs="Tahoma"/>
          <w:sz w:val="24"/>
          <w:szCs w:val="24"/>
        </w:rPr>
      </w:pPr>
    </w:p>
    <w:p w14:paraId="46B7A1F1" w14:textId="77777777" w:rsidR="00A92CA9" w:rsidRPr="00F82FA0" w:rsidRDefault="00A92CA9" w:rsidP="00D439C6">
      <w:pPr>
        <w:pStyle w:val="Prrafodelista"/>
        <w:autoSpaceDE w:val="0"/>
        <w:autoSpaceDN w:val="0"/>
        <w:adjustRightInd w:val="0"/>
        <w:spacing w:after="0" w:line="240" w:lineRule="auto"/>
        <w:ind w:left="0"/>
        <w:jc w:val="both"/>
        <w:rPr>
          <w:rFonts w:ascii="Tahoma" w:hAnsi="Tahoma" w:cs="Tahoma"/>
          <w:sz w:val="24"/>
          <w:szCs w:val="24"/>
        </w:rPr>
      </w:pPr>
    </w:p>
    <w:p w14:paraId="1FB07B5A" w14:textId="77777777" w:rsidR="00BA6677" w:rsidRPr="00F82FA0" w:rsidRDefault="00BA6677" w:rsidP="00D439C6">
      <w:pPr>
        <w:pStyle w:val="Prrafodelista"/>
        <w:numPr>
          <w:ilvl w:val="0"/>
          <w:numId w:val="195"/>
        </w:numPr>
        <w:autoSpaceDE w:val="0"/>
        <w:autoSpaceDN w:val="0"/>
        <w:adjustRightInd w:val="0"/>
        <w:spacing w:after="0" w:line="240" w:lineRule="auto"/>
        <w:ind w:left="0"/>
        <w:jc w:val="both"/>
        <w:rPr>
          <w:rFonts w:ascii="Tahoma" w:hAnsi="Tahoma" w:cs="Tahoma"/>
          <w:sz w:val="24"/>
          <w:szCs w:val="24"/>
        </w:rPr>
      </w:pPr>
      <w:r w:rsidRPr="00F82FA0">
        <w:rPr>
          <w:rFonts w:ascii="Tahoma" w:hAnsi="Tahoma" w:cs="Tahoma"/>
          <w:sz w:val="24"/>
          <w:szCs w:val="24"/>
        </w:rPr>
        <w:t>Coadyuvar y auxiliar a la Subdirección de su adscripción, en la integración de expedientes, elaboración de proyectos de acuerdos y/o resoluciones, realización de notificaciones, así como en el desahogo de diligencias que resulten necesarias para la debida substanciación de los procedimientos de responsabilidad administrativa, así como de las instancias de inconformidad.</w:t>
      </w:r>
    </w:p>
    <w:p w14:paraId="5078ECA8" w14:textId="77777777" w:rsidR="00BA6677" w:rsidRPr="00F82FA0" w:rsidRDefault="00BA6677" w:rsidP="00D439C6">
      <w:pPr>
        <w:autoSpaceDE w:val="0"/>
        <w:autoSpaceDN w:val="0"/>
        <w:adjustRightInd w:val="0"/>
        <w:spacing w:after="0" w:line="240" w:lineRule="auto"/>
        <w:contextualSpacing/>
        <w:jc w:val="both"/>
        <w:rPr>
          <w:rFonts w:ascii="Tahoma" w:hAnsi="Tahoma" w:cs="Tahoma"/>
          <w:sz w:val="24"/>
          <w:szCs w:val="24"/>
        </w:rPr>
      </w:pPr>
    </w:p>
    <w:p w14:paraId="4A1BD561" w14:textId="77777777" w:rsidR="00BA6677" w:rsidRPr="00F82FA0" w:rsidRDefault="00BA6677" w:rsidP="00D439C6">
      <w:pPr>
        <w:pStyle w:val="Prrafodelista"/>
        <w:numPr>
          <w:ilvl w:val="0"/>
          <w:numId w:val="195"/>
        </w:numPr>
        <w:autoSpaceDE w:val="0"/>
        <w:autoSpaceDN w:val="0"/>
        <w:adjustRightInd w:val="0"/>
        <w:spacing w:after="0" w:line="240" w:lineRule="auto"/>
        <w:ind w:left="0"/>
        <w:jc w:val="both"/>
        <w:rPr>
          <w:rFonts w:ascii="Tahoma" w:hAnsi="Tahoma" w:cs="Tahoma"/>
          <w:sz w:val="24"/>
          <w:szCs w:val="24"/>
        </w:rPr>
      </w:pPr>
      <w:r w:rsidRPr="00F82FA0">
        <w:rPr>
          <w:rFonts w:ascii="Tahoma" w:hAnsi="Tahoma" w:cs="Tahoma"/>
          <w:sz w:val="24"/>
          <w:szCs w:val="24"/>
        </w:rPr>
        <w:t>Coadyuvar con la Dirección de su adscripción, en la defensa ante las autoridades jurisdiccionales competentes en los juicios que promuevan los servidores públicos o los particulares en contra de los acuerdos o resoluciones emitidas por esa Dirección en los procedimientos de responsabilidad administrativa.</w:t>
      </w:r>
    </w:p>
    <w:p w14:paraId="28D5B6BE" w14:textId="77777777" w:rsidR="00BA6677" w:rsidRPr="00F82FA0" w:rsidRDefault="00BA6677" w:rsidP="00D439C6">
      <w:pPr>
        <w:autoSpaceDE w:val="0"/>
        <w:autoSpaceDN w:val="0"/>
        <w:adjustRightInd w:val="0"/>
        <w:spacing w:after="0" w:line="240" w:lineRule="auto"/>
        <w:contextualSpacing/>
        <w:jc w:val="both"/>
        <w:rPr>
          <w:rFonts w:ascii="Tahoma" w:hAnsi="Tahoma" w:cs="Tahoma"/>
          <w:sz w:val="24"/>
          <w:szCs w:val="24"/>
        </w:rPr>
      </w:pPr>
    </w:p>
    <w:p w14:paraId="29D05BF6" w14:textId="77777777" w:rsidR="00BA6677" w:rsidRPr="00F82FA0" w:rsidRDefault="00BA6677" w:rsidP="00D439C6">
      <w:pPr>
        <w:pStyle w:val="Prrafodelista"/>
        <w:numPr>
          <w:ilvl w:val="0"/>
          <w:numId w:val="195"/>
        </w:numPr>
        <w:autoSpaceDE w:val="0"/>
        <w:autoSpaceDN w:val="0"/>
        <w:adjustRightInd w:val="0"/>
        <w:spacing w:after="0" w:line="240" w:lineRule="auto"/>
        <w:ind w:left="0"/>
        <w:jc w:val="both"/>
        <w:rPr>
          <w:rFonts w:ascii="Tahoma" w:hAnsi="Tahoma" w:cs="Tahoma"/>
          <w:sz w:val="24"/>
          <w:szCs w:val="24"/>
        </w:rPr>
      </w:pPr>
      <w:r w:rsidRPr="00F82FA0">
        <w:rPr>
          <w:rFonts w:ascii="Tahoma" w:hAnsi="Tahoma" w:cs="Tahoma"/>
          <w:sz w:val="24"/>
          <w:szCs w:val="24"/>
        </w:rPr>
        <w:t>Coadyuvar en el registro de las sanciones impuestas, para efectos de la integración y actualización del Registro de Servidores Públicos Sancionados de la Cámara de Diputados (RSPSCD).</w:t>
      </w:r>
    </w:p>
    <w:p w14:paraId="3964A40A" w14:textId="0430ED2A" w:rsidR="00BA6677" w:rsidRDefault="00BA6677" w:rsidP="00D439C6">
      <w:pPr>
        <w:autoSpaceDE w:val="0"/>
        <w:autoSpaceDN w:val="0"/>
        <w:adjustRightInd w:val="0"/>
        <w:spacing w:after="0" w:line="240" w:lineRule="auto"/>
        <w:contextualSpacing/>
        <w:jc w:val="both"/>
        <w:rPr>
          <w:rFonts w:ascii="Tahoma" w:hAnsi="Tahoma" w:cs="Tahoma"/>
          <w:sz w:val="24"/>
          <w:szCs w:val="24"/>
        </w:rPr>
      </w:pPr>
    </w:p>
    <w:p w14:paraId="64072931" w14:textId="77777777" w:rsidR="00F82FA0" w:rsidRPr="00F82FA0" w:rsidRDefault="00F82FA0" w:rsidP="00D439C6">
      <w:pPr>
        <w:autoSpaceDE w:val="0"/>
        <w:autoSpaceDN w:val="0"/>
        <w:adjustRightInd w:val="0"/>
        <w:spacing w:after="0" w:line="240" w:lineRule="auto"/>
        <w:contextualSpacing/>
        <w:jc w:val="both"/>
        <w:rPr>
          <w:rFonts w:ascii="Tahoma" w:hAnsi="Tahoma" w:cs="Tahoma"/>
          <w:sz w:val="24"/>
          <w:szCs w:val="24"/>
        </w:rPr>
      </w:pPr>
    </w:p>
    <w:p w14:paraId="64F5EBE5" w14:textId="77777777" w:rsidR="00BA6677" w:rsidRPr="00F82FA0" w:rsidRDefault="00BA6677" w:rsidP="00D439C6">
      <w:pPr>
        <w:pStyle w:val="Prrafodelista"/>
        <w:numPr>
          <w:ilvl w:val="0"/>
          <w:numId w:val="195"/>
        </w:numPr>
        <w:autoSpaceDE w:val="0"/>
        <w:autoSpaceDN w:val="0"/>
        <w:adjustRightInd w:val="0"/>
        <w:spacing w:after="0" w:line="240" w:lineRule="auto"/>
        <w:ind w:left="0"/>
        <w:jc w:val="both"/>
        <w:rPr>
          <w:rFonts w:ascii="Tahoma" w:hAnsi="Tahoma" w:cs="Tahoma"/>
          <w:sz w:val="24"/>
          <w:szCs w:val="24"/>
        </w:rPr>
      </w:pPr>
      <w:r w:rsidRPr="00F82FA0">
        <w:rPr>
          <w:rFonts w:ascii="Tahoma" w:hAnsi="Tahoma" w:cs="Tahoma"/>
          <w:color w:val="000000" w:themeColor="text1"/>
          <w:sz w:val="24"/>
          <w:szCs w:val="24"/>
        </w:rPr>
        <w:t xml:space="preserve">El ejercicio de las funciones se podrá llevar a cabo de forma presencial o a distancia por medio del uso de tecnologías de información y comunicación, sin menoscabo de los efectos jurídicos conducentes; </w:t>
      </w:r>
      <w:r w:rsidRPr="00F82FA0">
        <w:rPr>
          <w:rFonts w:ascii="Tahoma" w:hAnsi="Tahoma" w:cs="Tahoma"/>
          <w:sz w:val="24"/>
          <w:szCs w:val="24"/>
        </w:rPr>
        <w:t>y</w:t>
      </w:r>
    </w:p>
    <w:p w14:paraId="4967AF58" w14:textId="77777777" w:rsidR="00BA6677" w:rsidRPr="00F82FA0" w:rsidRDefault="00BA6677" w:rsidP="00D439C6">
      <w:pPr>
        <w:autoSpaceDE w:val="0"/>
        <w:autoSpaceDN w:val="0"/>
        <w:adjustRightInd w:val="0"/>
        <w:spacing w:after="0" w:line="240" w:lineRule="auto"/>
        <w:contextualSpacing/>
        <w:jc w:val="both"/>
        <w:rPr>
          <w:rFonts w:ascii="Tahoma" w:hAnsi="Tahoma" w:cs="Tahoma"/>
          <w:sz w:val="24"/>
          <w:szCs w:val="24"/>
        </w:rPr>
      </w:pPr>
    </w:p>
    <w:p w14:paraId="4526620C" w14:textId="45F2A32E" w:rsidR="00D95BC5" w:rsidRPr="00F82FA0" w:rsidRDefault="00BA6677" w:rsidP="00D439C6">
      <w:pPr>
        <w:pStyle w:val="Prrafodelista"/>
        <w:numPr>
          <w:ilvl w:val="0"/>
          <w:numId w:val="195"/>
        </w:numPr>
        <w:spacing w:after="0" w:line="240" w:lineRule="auto"/>
        <w:ind w:left="0"/>
        <w:rPr>
          <w:sz w:val="24"/>
          <w:szCs w:val="24"/>
        </w:rPr>
      </w:pPr>
      <w:r w:rsidRPr="00F82FA0">
        <w:rPr>
          <w:rFonts w:ascii="Tahoma" w:hAnsi="Tahoma" w:cs="Tahoma"/>
          <w:sz w:val="24"/>
          <w:szCs w:val="24"/>
        </w:rPr>
        <w:t>Participar en las demás tareas encomendadas por el superior jerárquico.</w:t>
      </w:r>
      <w:r w:rsidR="006F479E" w:rsidRPr="00F82FA0">
        <w:rPr>
          <w:rFonts w:ascii="Tahoma" w:hAnsi="Tahoma" w:cs="Tahoma"/>
          <w:sz w:val="24"/>
          <w:szCs w:val="24"/>
        </w:rPr>
        <w:t xml:space="preserve"> </w:t>
      </w:r>
    </w:p>
    <w:sectPr w:rsidR="00D95BC5" w:rsidRPr="00F82FA0" w:rsidSect="00E1218D">
      <w:type w:val="continuous"/>
      <w:pgSz w:w="15840" w:h="12240" w:orient="landscape"/>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64F38" w14:textId="77777777" w:rsidR="002408C1" w:rsidRDefault="002408C1" w:rsidP="00BA6677">
      <w:pPr>
        <w:spacing w:after="0" w:line="240" w:lineRule="auto"/>
      </w:pPr>
      <w:r>
        <w:separator/>
      </w:r>
    </w:p>
  </w:endnote>
  <w:endnote w:type="continuationSeparator" w:id="0">
    <w:p w14:paraId="5A899A7C" w14:textId="77777777" w:rsidR="002408C1" w:rsidRDefault="002408C1" w:rsidP="00BA6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6987908"/>
      <w:docPartObj>
        <w:docPartGallery w:val="Page Numbers (Bottom of Page)"/>
        <w:docPartUnique/>
      </w:docPartObj>
    </w:sdtPr>
    <w:sdtEndPr/>
    <w:sdtContent>
      <w:p w14:paraId="5FEEFCE1" w14:textId="1FA04D6A" w:rsidR="002408C1" w:rsidRDefault="002408C1">
        <w:pPr>
          <w:pStyle w:val="Piedepgina"/>
          <w:jc w:val="right"/>
        </w:pPr>
        <w:r>
          <w:fldChar w:fldCharType="begin"/>
        </w:r>
        <w:r>
          <w:instrText>PAGE   \* MERGEFORMAT</w:instrText>
        </w:r>
        <w:r>
          <w:fldChar w:fldCharType="separate"/>
        </w:r>
        <w:r w:rsidR="000A1BEE" w:rsidRPr="000A1BEE">
          <w:rPr>
            <w:noProof/>
            <w:lang w:val="es-ES"/>
          </w:rPr>
          <w:t>15</w:t>
        </w:r>
        <w:r>
          <w:fldChar w:fldCharType="end"/>
        </w:r>
      </w:p>
    </w:sdtContent>
  </w:sdt>
  <w:p w14:paraId="0258A43E" w14:textId="67E3C0BA" w:rsidR="002408C1" w:rsidRDefault="002408C1">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D2EA8" w14:textId="1DE0DA67" w:rsidR="002408C1" w:rsidRDefault="002408C1" w:rsidP="003349B2">
    <w:pPr>
      <w:pStyle w:val="Piedepgina"/>
      <w:jc w:val="right"/>
    </w:pPr>
    <w:r>
      <w:t>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716630"/>
      <w:docPartObj>
        <w:docPartGallery w:val="Page Numbers (Bottom of Page)"/>
        <w:docPartUnique/>
      </w:docPartObj>
    </w:sdtPr>
    <w:sdtEndPr/>
    <w:sdtContent>
      <w:p w14:paraId="50797805" w14:textId="38B3DF69" w:rsidR="002408C1" w:rsidRDefault="002408C1">
        <w:pPr>
          <w:pStyle w:val="Piedepgina"/>
          <w:jc w:val="right"/>
        </w:pPr>
        <w:r>
          <w:fldChar w:fldCharType="begin"/>
        </w:r>
        <w:r>
          <w:instrText>PAGE   \* MERGEFORMAT</w:instrText>
        </w:r>
        <w:r>
          <w:fldChar w:fldCharType="separate"/>
        </w:r>
        <w:r w:rsidR="000A1BEE" w:rsidRPr="000A1BEE">
          <w:rPr>
            <w:noProof/>
            <w:lang w:val="es-ES"/>
          </w:rPr>
          <w:t>153</w:t>
        </w:r>
        <w:r>
          <w:fldChar w:fldCharType="end"/>
        </w:r>
      </w:p>
    </w:sdtContent>
  </w:sdt>
  <w:p w14:paraId="5EFE28D0" w14:textId="77777777" w:rsidR="002408C1" w:rsidRDefault="002408C1">
    <w:pPr>
      <w:pStyle w:val="Piedepgina"/>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57820"/>
      <w:docPartObj>
        <w:docPartGallery w:val="Page Numbers (Bottom of Page)"/>
        <w:docPartUnique/>
      </w:docPartObj>
    </w:sdtPr>
    <w:sdtEndPr/>
    <w:sdtContent>
      <w:p w14:paraId="1F223BBE" w14:textId="67FF2C9B" w:rsidR="002408C1" w:rsidRDefault="002408C1">
        <w:pPr>
          <w:pStyle w:val="Piedepgina"/>
          <w:jc w:val="right"/>
        </w:pPr>
        <w:r>
          <w:fldChar w:fldCharType="begin"/>
        </w:r>
        <w:r>
          <w:instrText>PAGE   \* MERGEFORMAT</w:instrText>
        </w:r>
        <w:r>
          <w:fldChar w:fldCharType="separate"/>
        </w:r>
        <w:r w:rsidR="00355FE3" w:rsidRPr="00355FE3">
          <w:rPr>
            <w:noProof/>
            <w:lang w:val="es-ES"/>
          </w:rPr>
          <w:t>219</w:t>
        </w:r>
        <w:r>
          <w:fldChar w:fldCharType="end"/>
        </w:r>
      </w:p>
    </w:sdtContent>
  </w:sdt>
  <w:p w14:paraId="7F5AB904" w14:textId="77777777" w:rsidR="002408C1" w:rsidRDefault="002408C1">
    <w:pPr>
      <w:pStyle w:val="Piedepgina"/>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6747428"/>
      <w:docPartObj>
        <w:docPartGallery w:val="Page Numbers (Bottom of Page)"/>
        <w:docPartUnique/>
      </w:docPartObj>
    </w:sdtPr>
    <w:sdtEndPr/>
    <w:sdtContent>
      <w:p w14:paraId="4088FB44" w14:textId="06A0FCAD" w:rsidR="002408C1" w:rsidRDefault="002408C1">
        <w:pPr>
          <w:pStyle w:val="Piedepgina"/>
          <w:jc w:val="right"/>
        </w:pPr>
        <w:r>
          <w:fldChar w:fldCharType="begin"/>
        </w:r>
        <w:r>
          <w:instrText>PAGE   \* MERGEFORMAT</w:instrText>
        </w:r>
        <w:r>
          <w:fldChar w:fldCharType="separate"/>
        </w:r>
        <w:r w:rsidR="00F60D23" w:rsidRPr="00F60D23">
          <w:rPr>
            <w:noProof/>
            <w:lang w:val="es-ES"/>
          </w:rPr>
          <w:t>434</w:t>
        </w:r>
        <w:r>
          <w:fldChar w:fldCharType="end"/>
        </w:r>
      </w:p>
    </w:sdtContent>
  </w:sdt>
  <w:p w14:paraId="1B7C1297" w14:textId="77777777" w:rsidR="002408C1" w:rsidRDefault="002408C1">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4A501" w14:textId="77777777" w:rsidR="002408C1" w:rsidRDefault="002408C1" w:rsidP="00BA6677">
      <w:pPr>
        <w:spacing w:after="0" w:line="240" w:lineRule="auto"/>
      </w:pPr>
      <w:r>
        <w:separator/>
      </w:r>
    </w:p>
  </w:footnote>
  <w:footnote w:type="continuationSeparator" w:id="0">
    <w:p w14:paraId="66B7D6AE" w14:textId="77777777" w:rsidR="002408C1" w:rsidRDefault="002408C1" w:rsidP="00BA6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0F2B" w14:textId="0C1A6665" w:rsidR="002408C1" w:rsidRDefault="002408C1">
    <w:pPr>
      <w:pStyle w:val="Encabezado"/>
      <w:rPr>
        <w:rFonts w:ascii="Tahoma" w:hAnsi="Tahoma" w:cs="Tahoma"/>
        <w:sz w:val="24"/>
        <w:szCs w:val="24"/>
      </w:rPr>
    </w:pPr>
    <w:r>
      <w:rPr>
        <w:noProof/>
        <w:lang w:eastAsia="es-MX"/>
      </w:rPr>
      <w:drawing>
        <wp:anchor distT="0" distB="0" distL="114300" distR="114300" simplePos="0" relativeHeight="251659263" behindDoc="0" locked="0" layoutInCell="1" allowOverlap="1" wp14:anchorId="3F915C3C" wp14:editId="0EF85558">
          <wp:simplePos x="0" y="0"/>
          <wp:positionH relativeFrom="margin">
            <wp:posOffset>-544195</wp:posOffset>
          </wp:positionH>
          <wp:positionV relativeFrom="margin">
            <wp:posOffset>-709930</wp:posOffset>
          </wp:positionV>
          <wp:extent cx="1179195" cy="984250"/>
          <wp:effectExtent l="0" t="0" r="1905" b="6350"/>
          <wp:wrapSquare wrapText="bothSides"/>
          <wp:docPr id="448" name="Imagen 44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rotWithShape="1">
                  <a:blip r:embed="rId1">
                    <a:extLst>
                      <a:ext uri="{28A0092B-C50C-407E-A947-70E740481C1C}">
                        <a14:useLocalDpi xmlns:a14="http://schemas.microsoft.com/office/drawing/2010/main" val="0"/>
                      </a:ext>
                    </a:extLst>
                  </a:blip>
                  <a:srcRect l="57140" t="44458" r="19665" b="20137"/>
                  <a:stretch/>
                </pic:blipFill>
                <pic:spPr bwMode="auto">
                  <a:xfrm>
                    <a:off x="0" y="0"/>
                    <a:ext cx="1179195"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408" behindDoc="0" locked="0" layoutInCell="1" allowOverlap="1" wp14:anchorId="7ECD2FA6" wp14:editId="05C6B341">
              <wp:simplePos x="0" y="0"/>
              <wp:positionH relativeFrom="column">
                <wp:posOffset>6445250</wp:posOffset>
              </wp:positionH>
              <wp:positionV relativeFrom="paragraph">
                <wp:posOffset>-13970</wp:posOffset>
              </wp:positionV>
              <wp:extent cx="2139950" cy="241300"/>
              <wp:effectExtent l="0" t="0" r="0" b="6350"/>
              <wp:wrapNone/>
              <wp:docPr id="455" name="Cuadro de texto 455"/>
              <wp:cNvGraphicFramePr/>
              <a:graphic xmlns:a="http://schemas.openxmlformats.org/drawingml/2006/main">
                <a:graphicData uri="http://schemas.microsoft.com/office/word/2010/wordprocessingShape">
                  <wps:wsp>
                    <wps:cNvSpPr txBox="1"/>
                    <wps:spPr>
                      <a:xfrm>
                        <a:off x="0" y="0"/>
                        <a:ext cx="2139950" cy="241300"/>
                      </a:xfrm>
                      <a:prstGeom prst="rect">
                        <a:avLst/>
                      </a:prstGeom>
                      <a:solidFill>
                        <a:schemeClr val="lt1"/>
                      </a:solidFill>
                      <a:ln w="6350">
                        <a:noFill/>
                      </a:ln>
                    </wps:spPr>
                    <wps:txbx>
                      <w:txbxContent>
                        <w:p w14:paraId="21B84EBF" w14:textId="44A0E4B2" w:rsidR="002408C1" w:rsidRPr="00096AB1" w:rsidRDefault="002408C1">
                          <w:pPr>
                            <w:rPr>
                              <w:rFonts w:ascii="Tahoma" w:hAnsi="Tahoma" w:cs="Tahoma"/>
                              <w:i/>
                              <w:iCs/>
                              <w:sz w:val="16"/>
                              <w:szCs w:val="16"/>
                            </w:rPr>
                          </w:pPr>
                          <w:r w:rsidRPr="00096AB1">
                            <w:rPr>
                              <w:rFonts w:ascii="Tahoma" w:hAnsi="Tahoma" w:cs="Tahoma"/>
                              <w:i/>
                              <w:iCs/>
                              <w:sz w:val="16"/>
                              <w:szCs w:val="16"/>
                            </w:rPr>
                            <w:t xml:space="preserve">Actualización al </w:t>
                          </w:r>
                          <w:r>
                            <w:rPr>
                              <w:rFonts w:ascii="Tahoma" w:hAnsi="Tahoma" w:cs="Tahoma"/>
                              <w:i/>
                              <w:iCs/>
                              <w:sz w:val="16"/>
                              <w:szCs w:val="16"/>
                            </w:rPr>
                            <w:t xml:space="preserve">18 </w:t>
                          </w:r>
                          <w:r w:rsidRPr="00096AB1">
                            <w:rPr>
                              <w:rFonts w:ascii="Tahoma" w:hAnsi="Tahoma" w:cs="Tahoma"/>
                              <w:i/>
                              <w:iCs/>
                              <w:sz w:val="16"/>
                              <w:szCs w:val="16"/>
                            </w:rPr>
                            <w:t xml:space="preserve">de </w:t>
                          </w:r>
                          <w:r>
                            <w:rPr>
                              <w:rFonts w:ascii="Tahoma" w:hAnsi="Tahoma" w:cs="Tahoma"/>
                              <w:i/>
                              <w:iCs/>
                              <w:sz w:val="16"/>
                              <w:szCs w:val="16"/>
                            </w:rPr>
                            <w:t xml:space="preserve">julio </w:t>
                          </w:r>
                          <w:r w:rsidRPr="00096AB1">
                            <w:rPr>
                              <w:rFonts w:ascii="Tahoma" w:hAnsi="Tahoma" w:cs="Tahoma"/>
                              <w:i/>
                              <w:iCs/>
                              <w:sz w:val="16"/>
                              <w:szCs w:val="16"/>
                            </w:rPr>
                            <w:t>del 202</w:t>
                          </w:r>
                          <w:r>
                            <w:rPr>
                              <w:rFonts w:ascii="Tahoma" w:hAnsi="Tahoma" w:cs="Tahoma"/>
                              <w:i/>
                              <w:iCs/>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D2FA6" id="_x0000_t202" coordsize="21600,21600" o:spt="202" path="m,l,21600r21600,l21600,xe">
              <v:stroke joinstyle="miter"/>
              <v:path gradientshapeok="t" o:connecttype="rect"/>
            </v:shapetype>
            <v:shape id="Cuadro de texto 455" o:spid="_x0000_s1138" type="#_x0000_t202" style="position:absolute;margin-left:507.5pt;margin-top:-1.1pt;width:168.5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" fillcolor="white [3201]" stroked="f" strokeweight=".5pt">
              <v:textbox>
                <w:txbxContent>
                  <w:p w14:paraId="21B84EBF" w14:textId="44A0E4B2" w:rsidR="002408C1" w:rsidRPr="00096AB1" w:rsidRDefault="002408C1">
                    <w:pPr>
                      <w:rPr>
                        <w:rFonts w:ascii="Tahoma" w:hAnsi="Tahoma" w:cs="Tahoma"/>
                        <w:i/>
                        <w:iCs/>
                        <w:sz w:val="16"/>
                        <w:szCs w:val="16"/>
                      </w:rPr>
                    </w:pPr>
                    <w:r w:rsidRPr="00096AB1">
                      <w:rPr>
                        <w:rFonts w:ascii="Tahoma" w:hAnsi="Tahoma" w:cs="Tahoma"/>
                        <w:i/>
                        <w:iCs/>
                        <w:sz w:val="16"/>
                        <w:szCs w:val="16"/>
                      </w:rPr>
                      <w:t xml:space="preserve">Actualización al </w:t>
                    </w:r>
                    <w:r>
                      <w:rPr>
                        <w:rFonts w:ascii="Tahoma" w:hAnsi="Tahoma" w:cs="Tahoma"/>
                        <w:i/>
                        <w:iCs/>
                        <w:sz w:val="16"/>
                        <w:szCs w:val="16"/>
                      </w:rPr>
                      <w:t xml:space="preserve">18 </w:t>
                    </w:r>
                    <w:r w:rsidRPr="00096AB1">
                      <w:rPr>
                        <w:rFonts w:ascii="Tahoma" w:hAnsi="Tahoma" w:cs="Tahoma"/>
                        <w:i/>
                        <w:iCs/>
                        <w:sz w:val="16"/>
                        <w:szCs w:val="16"/>
                      </w:rPr>
                      <w:t xml:space="preserve">de </w:t>
                    </w:r>
                    <w:r>
                      <w:rPr>
                        <w:rFonts w:ascii="Tahoma" w:hAnsi="Tahoma" w:cs="Tahoma"/>
                        <w:i/>
                        <w:iCs/>
                        <w:sz w:val="16"/>
                        <w:szCs w:val="16"/>
                      </w:rPr>
                      <w:t xml:space="preserve">julio </w:t>
                    </w:r>
                    <w:r w:rsidRPr="00096AB1">
                      <w:rPr>
                        <w:rFonts w:ascii="Tahoma" w:hAnsi="Tahoma" w:cs="Tahoma"/>
                        <w:i/>
                        <w:iCs/>
                        <w:sz w:val="16"/>
                        <w:szCs w:val="16"/>
                      </w:rPr>
                      <w:t>del 202</w:t>
                    </w:r>
                    <w:r>
                      <w:rPr>
                        <w:rFonts w:ascii="Tahoma" w:hAnsi="Tahoma" w:cs="Tahoma"/>
                        <w:i/>
                        <w:iCs/>
                        <w:sz w:val="16"/>
                        <w:szCs w:val="16"/>
                      </w:rPr>
                      <w:t>3</w:t>
                    </w:r>
                  </w:p>
                </w:txbxContent>
              </v:textbox>
            </v:shape>
          </w:pict>
        </mc:Fallback>
      </mc:AlternateContent>
    </w:r>
    <w:r w:rsidRPr="004C6719">
      <w:rPr>
        <w:rFonts w:ascii="Tahoma" w:hAnsi="Tahoma" w:cs="Tahoma"/>
        <w:sz w:val="24"/>
        <w:szCs w:val="24"/>
      </w:rPr>
      <w:t xml:space="preserve">MANUAL GENERAL DE ORGANIZACIÓN DE LA CÁMARA DE DIPUTADOS </w:t>
    </w:r>
  </w:p>
  <w:p w14:paraId="038085F8" w14:textId="74C386E1" w:rsidR="002408C1" w:rsidRPr="00ED1766" w:rsidRDefault="002408C1">
    <w:pPr>
      <w:pStyle w:val="Encabezado"/>
      <w:rPr>
        <w:rFonts w:ascii="Tahoma" w:hAnsi="Tahoma" w:cs="Tahoma"/>
        <w:sz w:val="24"/>
        <w:szCs w:val="24"/>
      </w:rPr>
    </w:pPr>
    <w:r w:rsidRPr="00611BA3">
      <w:rPr>
        <w:noProof/>
        <w:lang w:eastAsia="es-MX"/>
      </w:rPr>
      <mc:AlternateContent>
        <mc:Choice Requires="wps">
          <w:drawing>
            <wp:anchor distT="0" distB="0" distL="114300" distR="114300" simplePos="0" relativeHeight="251664384" behindDoc="0" locked="0" layoutInCell="1" allowOverlap="1" wp14:anchorId="73148473" wp14:editId="301269E2">
              <wp:simplePos x="0" y="0"/>
              <wp:positionH relativeFrom="column">
                <wp:posOffset>635000</wp:posOffset>
              </wp:positionH>
              <wp:positionV relativeFrom="paragraph">
                <wp:posOffset>134620</wp:posOffset>
              </wp:positionV>
              <wp:extent cx="7950476" cy="4804"/>
              <wp:effectExtent l="0" t="0" r="31750" b="33655"/>
              <wp:wrapNone/>
              <wp:docPr id="21" name="Conector recto 7"/>
              <wp:cNvGraphicFramePr/>
              <a:graphic xmlns:a="http://schemas.openxmlformats.org/drawingml/2006/main">
                <a:graphicData uri="http://schemas.microsoft.com/office/word/2010/wordprocessingShape">
                  <wps:wsp>
                    <wps:cNvCnPr/>
                    <wps:spPr>
                      <a:xfrm flipV="1">
                        <a:off x="0" y="0"/>
                        <a:ext cx="7950476" cy="4804"/>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68F60" id="Conector recto 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pt,10.6pt" to="67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" strokecolor="black [3200]" strokeweight="1pt">
              <v:stroke joinstyle="miter"/>
            </v:line>
          </w:pict>
        </mc:Fallback>
      </mc:AlternateContent>
    </w:r>
    <w:r w:rsidRPr="00611BA3">
      <w:rPr>
        <w:noProof/>
        <w:lang w:eastAsia="es-MX"/>
      </w:rPr>
      <mc:AlternateContent>
        <mc:Choice Requires="wps">
          <w:drawing>
            <wp:anchor distT="0" distB="0" distL="114300" distR="114300" simplePos="0" relativeHeight="251660288" behindDoc="0" locked="0" layoutInCell="1" allowOverlap="1" wp14:anchorId="47A8BB64" wp14:editId="32C901F5">
              <wp:simplePos x="0" y="0"/>
              <wp:positionH relativeFrom="column">
                <wp:posOffset>633095</wp:posOffset>
              </wp:positionH>
              <wp:positionV relativeFrom="paragraph">
                <wp:posOffset>89535</wp:posOffset>
              </wp:positionV>
              <wp:extent cx="7950476" cy="4804"/>
              <wp:effectExtent l="0" t="0" r="31750" b="33655"/>
              <wp:wrapNone/>
              <wp:docPr id="460" name="Conector recto 7"/>
              <wp:cNvGraphicFramePr/>
              <a:graphic xmlns:a="http://schemas.openxmlformats.org/drawingml/2006/main">
                <a:graphicData uri="http://schemas.microsoft.com/office/word/2010/wordprocessingShape">
                  <wps:wsp>
                    <wps:cNvCnPr/>
                    <wps:spPr>
                      <a:xfrm flipV="1">
                        <a:off x="0" y="0"/>
                        <a:ext cx="7950476" cy="4804"/>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C2267" id="Conector recto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5pt,7.05pt" to="675.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" strokecolor="black [3200]" strokeweight="1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93B38" w14:textId="472063C5" w:rsidR="002408C1" w:rsidRDefault="002408C1">
    <w:pPr>
      <w:pStyle w:val="Encabezado"/>
    </w:pPr>
    <w:r>
      <w:rPr>
        <w:noProof/>
        <w:lang w:eastAsia="es-MX"/>
      </w:rPr>
      <mc:AlternateContent>
        <mc:Choice Requires="wps">
          <w:drawing>
            <wp:anchor distT="0" distB="0" distL="114300" distR="114300" simplePos="0" relativeHeight="251719680" behindDoc="0" locked="0" layoutInCell="1" allowOverlap="1" wp14:anchorId="40A04A91" wp14:editId="7407A152">
              <wp:simplePos x="0" y="0"/>
              <wp:positionH relativeFrom="column">
                <wp:posOffset>6750050</wp:posOffset>
              </wp:positionH>
              <wp:positionV relativeFrom="paragraph">
                <wp:posOffset>-129540</wp:posOffset>
              </wp:positionV>
              <wp:extent cx="1885950" cy="336550"/>
              <wp:effectExtent l="0" t="0" r="0" b="6350"/>
              <wp:wrapNone/>
              <wp:docPr id="464" name="Cuadro de texto 464"/>
              <wp:cNvGraphicFramePr/>
              <a:graphic xmlns:a="http://schemas.openxmlformats.org/drawingml/2006/main">
                <a:graphicData uri="http://schemas.microsoft.com/office/word/2010/wordprocessingShape">
                  <wps:wsp>
                    <wps:cNvSpPr txBox="1"/>
                    <wps:spPr>
                      <a:xfrm>
                        <a:off x="0" y="0"/>
                        <a:ext cx="1885950" cy="336550"/>
                      </a:xfrm>
                      <a:prstGeom prst="rect">
                        <a:avLst/>
                      </a:prstGeom>
                      <a:solidFill>
                        <a:schemeClr val="lt1"/>
                      </a:solidFill>
                      <a:ln w="6350">
                        <a:noFill/>
                      </a:ln>
                    </wps:spPr>
                    <wps:txbx>
                      <w:txbxContent>
                        <w:p w14:paraId="6B6EAB98" w14:textId="54F0C4E4" w:rsidR="002408C1" w:rsidRPr="00640FB0" w:rsidRDefault="002408C1">
                          <w:pPr>
                            <w:rPr>
                              <w:rFonts w:ascii="Tahoma" w:hAnsi="Tahoma" w:cs="Tahoma"/>
                              <w:b/>
                              <w:bCs/>
                              <w:sz w:val="28"/>
                              <w:szCs w:val="28"/>
                            </w:rPr>
                          </w:pPr>
                          <w:r w:rsidRPr="00640FB0">
                            <w:rPr>
                              <w:rFonts w:ascii="Tahoma" w:hAnsi="Tahoma" w:cs="Tahoma"/>
                              <w:b/>
                              <w:bCs/>
                              <w:sz w:val="28"/>
                              <w:szCs w:val="28"/>
                            </w:rPr>
                            <w:t xml:space="preserve">Secretaría General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04A91" id="_x0000_t202" coordsize="21600,21600" o:spt="202" path="m,l,21600r21600,l21600,xe">
              <v:stroke joinstyle="miter"/>
              <v:path gradientshapeok="t" o:connecttype="rect"/>
            </v:shapetype>
            <v:shape id="Cuadro de texto 464" o:spid="_x0000_s1139" type="#_x0000_t202" style="position:absolute;margin-left:531.5pt;margin-top:-10.2pt;width:148.5pt;height:2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" fillcolor="white [3201]" stroked="f" strokeweight=".5pt">
              <v:textbox>
                <w:txbxContent>
                  <w:p w14:paraId="6B6EAB98" w14:textId="54F0C4E4" w:rsidR="002408C1" w:rsidRPr="00640FB0" w:rsidRDefault="002408C1">
                    <w:pPr>
                      <w:rPr>
                        <w:rFonts w:ascii="Tahoma" w:hAnsi="Tahoma" w:cs="Tahoma"/>
                        <w:b/>
                        <w:bCs/>
                        <w:sz w:val="28"/>
                        <w:szCs w:val="28"/>
                      </w:rPr>
                    </w:pPr>
                    <w:r w:rsidRPr="00640FB0">
                      <w:rPr>
                        <w:rFonts w:ascii="Tahoma" w:hAnsi="Tahoma" w:cs="Tahoma"/>
                        <w:b/>
                        <w:bCs/>
                        <w:sz w:val="28"/>
                        <w:szCs w:val="28"/>
                      </w:rPr>
                      <w:t xml:space="preserve">Secretaría General </w:t>
                    </w:r>
                  </w:p>
                </w:txbxContent>
              </v:textbox>
            </v:shape>
          </w:pict>
        </mc:Fallback>
      </mc:AlternateContent>
    </w:r>
    <w:r>
      <w:rPr>
        <w:noProof/>
        <w:lang w:eastAsia="es-MX"/>
      </w:rPr>
      <w:drawing>
        <wp:anchor distT="0" distB="0" distL="114300" distR="114300" simplePos="0" relativeHeight="251718656" behindDoc="0" locked="0" layoutInCell="1" allowOverlap="1" wp14:anchorId="79F3117A" wp14:editId="040B05DB">
          <wp:simplePos x="0" y="0"/>
          <wp:positionH relativeFrom="margin">
            <wp:posOffset>-393700</wp:posOffset>
          </wp:positionH>
          <wp:positionV relativeFrom="margin">
            <wp:posOffset>-629285</wp:posOffset>
          </wp:positionV>
          <wp:extent cx="1179195" cy="984250"/>
          <wp:effectExtent l="0" t="0" r="1905" b="6350"/>
          <wp:wrapSquare wrapText="bothSides"/>
          <wp:docPr id="449" name="Imagen 44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rotWithShape="1">
                  <a:blip r:embed="rId1">
                    <a:extLst>
                      <a:ext uri="{28A0092B-C50C-407E-A947-70E740481C1C}">
                        <a14:useLocalDpi xmlns:a14="http://schemas.microsoft.com/office/drawing/2010/main" val="0"/>
                      </a:ext>
                    </a:extLst>
                  </a:blip>
                  <a:srcRect l="57140" t="44458" r="19665" b="20137"/>
                  <a:stretch/>
                </pic:blipFill>
                <pic:spPr bwMode="auto">
                  <a:xfrm>
                    <a:off x="0" y="0"/>
                    <a:ext cx="1179195"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B4BDD" w14:textId="77777777" w:rsidR="002408C1" w:rsidRPr="00D57E1D" w:rsidRDefault="002408C1" w:rsidP="006C2B6D">
    <w:pPr>
      <w:pStyle w:val="Encabezado"/>
      <w:rPr>
        <w:rFonts w:ascii="Tahoma" w:hAnsi="Tahoma" w:cs="Tahoma"/>
        <w:sz w:val="10"/>
        <w:szCs w:val="24"/>
      </w:rPr>
    </w:pPr>
  </w:p>
  <w:p w14:paraId="396B20CA" w14:textId="75057415" w:rsidR="002408C1" w:rsidRDefault="002408C1" w:rsidP="006C2B6D">
    <w:pPr>
      <w:pStyle w:val="Encabezado"/>
      <w:rPr>
        <w:rFonts w:ascii="Tahoma" w:hAnsi="Tahoma" w:cs="Tahoma"/>
        <w:sz w:val="24"/>
        <w:szCs w:val="24"/>
      </w:rPr>
    </w:pPr>
    <w:r>
      <w:rPr>
        <w:noProof/>
        <w:lang w:eastAsia="es-MX"/>
      </w:rPr>
      <mc:AlternateContent>
        <mc:Choice Requires="wps">
          <w:drawing>
            <wp:anchor distT="0" distB="0" distL="114300" distR="114300" simplePos="0" relativeHeight="251727872" behindDoc="0" locked="0" layoutInCell="1" allowOverlap="1" wp14:anchorId="0F5CDCE2" wp14:editId="3C89F922">
              <wp:simplePos x="0" y="0"/>
              <wp:positionH relativeFrom="column">
                <wp:posOffset>6845300</wp:posOffset>
              </wp:positionH>
              <wp:positionV relativeFrom="paragraph">
                <wp:posOffset>23495</wp:posOffset>
              </wp:positionV>
              <wp:extent cx="2139950" cy="241300"/>
              <wp:effectExtent l="0" t="0" r="0" b="6350"/>
              <wp:wrapNone/>
              <wp:docPr id="481" name="Cuadro de texto 481"/>
              <wp:cNvGraphicFramePr/>
              <a:graphic xmlns:a="http://schemas.openxmlformats.org/drawingml/2006/main">
                <a:graphicData uri="http://schemas.microsoft.com/office/word/2010/wordprocessingShape">
                  <wps:wsp>
                    <wps:cNvSpPr txBox="1"/>
                    <wps:spPr>
                      <a:xfrm>
                        <a:off x="0" y="0"/>
                        <a:ext cx="2139950" cy="241300"/>
                      </a:xfrm>
                      <a:prstGeom prst="rect">
                        <a:avLst/>
                      </a:prstGeom>
                      <a:solidFill>
                        <a:schemeClr val="lt1"/>
                      </a:solidFill>
                      <a:ln w="6350">
                        <a:noFill/>
                      </a:ln>
                    </wps:spPr>
                    <wps:txbx>
                      <w:txbxContent>
                        <w:p w14:paraId="0E038DFF" w14:textId="77777777" w:rsidR="002408C1" w:rsidRPr="00096AB1" w:rsidRDefault="002408C1" w:rsidP="006C2B6D">
                          <w:pPr>
                            <w:rPr>
                              <w:rFonts w:ascii="Tahoma" w:hAnsi="Tahoma" w:cs="Tahoma"/>
                              <w:i/>
                              <w:iCs/>
                              <w:sz w:val="16"/>
                              <w:szCs w:val="16"/>
                            </w:rPr>
                          </w:pPr>
                          <w:r w:rsidRPr="00096AB1">
                            <w:rPr>
                              <w:rFonts w:ascii="Tahoma" w:hAnsi="Tahoma" w:cs="Tahoma"/>
                              <w:i/>
                              <w:iCs/>
                              <w:sz w:val="16"/>
                              <w:szCs w:val="16"/>
                            </w:rPr>
                            <w:t xml:space="preserve">Actualización al </w:t>
                          </w:r>
                          <w:r>
                            <w:rPr>
                              <w:rFonts w:ascii="Tahoma" w:hAnsi="Tahoma" w:cs="Tahoma"/>
                              <w:i/>
                              <w:iCs/>
                              <w:sz w:val="16"/>
                              <w:szCs w:val="16"/>
                            </w:rPr>
                            <w:t xml:space="preserve">18 </w:t>
                          </w:r>
                          <w:r w:rsidRPr="00096AB1">
                            <w:rPr>
                              <w:rFonts w:ascii="Tahoma" w:hAnsi="Tahoma" w:cs="Tahoma"/>
                              <w:i/>
                              <w:iCs/>
                              <w:sz w:val="16"/>
                              <w:szCs w:val="16"/>
                            </w:rPr>
                            <w:t xml:space="preserve">de </w:t>
                          </w:r>
                          <w:r>
                            <w:rPr>
                              <w:rFonts w:ascii="Tahoma" w:hAnsi="Tahoma" w:cs="Tahoma"/>
                              <w:i/>
                              <w:iCs/>
                              <w:sz w:val="16"/>
                              <w:szCs w:val="16"/>
                            </w:rPr>
                            <w:t xml:space="preserve">julio </w:t>
                          </w:r>
                          <w:r w:rsidRPr="00096AB1">
                            <w:rPr>
                              <w:rFonts w:ascii="Tahoma" w:hAnsi="Tahoma" w:cs="Tahoma"/>
                              <w:i/>
                              <w:iCs/>
                              <w:sz w:val="16"/>
                              <w:szCs w:val="16"/>
                            </w:rPr>
                            <w:t>del 202</w:t>
                          </w:r>
                          <w:r>
                            <w:rPr>
                              <w:rFonts w:ascii="Tahoma" w:hAnsi="Tahoma" w:cs="Tahoma"/>
                              <w:i/>
                              <w:iCs/>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CDCE2" id="_x0000_t202" coordsize="21600,21600" o:spt="202" path="m,l,21600r21600,l21600,xe">
              <v:stroke joinstyle="miter"/>
              <v:path gradientshapeok="t" o:connecttype="rect"/>
            </v:shapetype>
            <v:shape id="Cuadro de texto 481" o:spid="_x0000_s1140" type="#_x0000_t202" style="position:absolute;margin-left:539pt;margin-top:1.85pt;width:168.5pt;height:1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" fillcolor="white [3201]" stroked="f" strokeweight=".5pt">
              <v:textbox>
                <w:txbxContent>
                  <w:p w14:paraId="0E038DFF" w14:textId="77777777" w:rsidR="002408C1" w:rsidRPr="00096AB1" w:rsidRDefault="002408C1" w:rsidP="006C2B6D">
                    <w:pPr>
                      <w:rPr>
                        <w:rFonts w:ascii="Tahoma" w:hAnsi="Tahoma" w:cs="Tahoma"/>
                        <w:i/>
                        <w:iCs/>
                        <w:sz w:val="16"/>
                        <w:szCs w:val="16"/>
                      </w:rPr>
                    </w:pPr>
                    <w:r w:rsidRPr="00096AB1">
                      <w:rPr>
                        <w:rFonts w:ascii="Tahoma" w:hAnsi="Tahoma" w:cs="Tahoma"/>
                        <w:i/>
                        <w:iCs/>
                        <w:sz w:val="16"/>
                        <w:szCs w:val="16"/>
                      </w:rPr>
                      <w:t xml:space="preserve">Actualización al </w:t>
                    </w:r>
                    <w:r>
                      <w:rPr>
                        <w:rFonts w:ascii="Tahoma" w:hAnsi="Tahoma" w:cs="Tahoma"/>
                        <w:i/>
                        <w:iCs/>
                        <w:sz w:val="16"/>
                        <w:szCs w:val="16"/>
                      </w:rPr>
                      <w:t xml:space="preserve">18 </w:t>
                    </w:r>
                    <w:r w:rsidRPr="00096AB1">
                      <w:rPr>
                        <w:rFonts w:ascii="Tahoma" w:hAnsi="Tahoma" w:cs="Tahoma"/>
                        <w:i/>
                        <w:iCs/>
                        <w:sz w:val="16"/>
                        <w:szCs w:val="16"/>
                      </w:rPr>
                      <w:t xml:space="preserve">de </w:t>
                    </w:r>
                    <w:r>
                      <w:rPr>
                        <w:rFonts w:ascii="Tahoma" w:hAnsi="Tahoma" w:cs="Tahoma"/>
                        <w:i/>
                        <w:iCs/>
                        <w:sz w:val="16"/>
                        <w:szCs w:val="16"/>
                      </w:rPr>
                      <w:t xml:space="preserve">julio </w:t>
                    </w:r>
                    <w:r w:rsidRPr="00096AB1">
                      <w:rPr>
                        <w:rFonts w:ascii="Tahoma" w:hAnsi="Tahoma" w:cs="Tahoma"/>
                        <w:i/>
                        <w:iCs/>
                        <w:sz w:val="16"/>
                        <w:szCs w:val="16"/>
                      </w:rPr>
                      <w:t>del 202</w:t>
                    </w:r>
                    <w:r>
                      <w:rPr>
                        <w:rFonts w:ascii="Tahoma" w:hAnsi="Tahoma" w:cs="Tahoma"/>
                        <w:i/>
                        <w:iCs/>
                        <w:sz w:val="16"/>
                        <w:szCs w:val="16"/>
                      </w:rPr>
                      <w:t>3</w:t>
                    </w:r>
                  </w:p>
                </w:txbxContent>
              </v:textbox>
            </v:shape>
          </w:pict>
        </mc:Fallback>
      </mc:AlternateContent>
    </w:r>
    <w:r w:rsidRPr="004C6719">
      <w:rPr>
        <w:rFonts w:ascii="Tahoma" w:hAnsi="Tahoma" w:cs="Tahoma"/>
        <w:sz w:val="24"/>
        <w:szCs w:val="24"/>
      </w:rPr>
      <w:t xml:space="preserve">MANUAL GENERAL DE ORGANIZACIÓN DE LA CÁMARA DE DIPUTADOS </w:t>
    </w:r>
  </w:p>
  <w:p w14:paraId="0BB3DB29" w14:textId="50CE5FC5" w:rsidR="002408C1" w:rsidRDefault="002408C1">
    <w:pPr>
      <w:pStyle w:val="Textoindependiente"/>
      <w:spacing w:line="14" w:lineRule="auto"/>
      <w:rPr>
        <w:sz w:val="20"/>
      </w:rPr>
    </w:pPr>
    <w:r w:rsidRPr="00611BA3">
      <w:rPr>
        <w:noProof/>
        <w:lang w:val="es-MX" w:eastAsia="es-MX"/>
      </w:rPr>
      <mc:AlternateContent>
        <mc:Choice Requires="wps">
          <w:drawing>
            <wp:anchor distT="0" distB="0" distL="114300" distR="114300" simplePos="0" relativeHeight="251731968" behindDoc="0" locked="0" layoutInCell="1" allowOverlap="1" wp14:anchorId="2010A46A" wp14:editId="21584B5C">
              <wp:simplePos x="0" y="0"/>
              <wp:positionH relativeFrom="column">
                <wp:posOffset>561975</wp:posOffset>
              </wp:positionH>
              <wp:positionV relativeFrom="paragraph">
                <wp:posOffset>142240</wp:posOffset>
              </wp:positionV>
              <wp:extent cx="7950476" cy="4804"/>
              <wp:effectExtent l="0" t="0" r="31750" b="33655"/>
              <wp:wrapNone/>
              <wp:docPr id="484" name="Conector recto 7"/>
              <wp:cNvGraphicFramePr/>
              <a:graphic xmlns:a="http://schemas.openxmlformats.org/drawingml/2006/main">
                <a:graphicData uri="http://schemas.microsoft.com/office/word/2010/wordprocessingShape">
                  <wps:wsp>
                    <wps:cNvCnPr/>
                    <wps:spPr>
                      <a:xfrm flipV="1">
                        <a:off x="0" y="0"/>
                        <a:ext cx="7950476" cy="4804"/>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F9ACE" id="Conector recto 7"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1.2pt" to="670.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" strokecolor="black [3200]" strokeweight="1pt">
              <v:stroke joinstyle="miter"/>
            </v:line>
          </w:pict>
        </mc:Fallback>
      </mc:AlternateContent>
    </w:r>
    <w:r w:rsidRPr="00611BA3">
      <w:rPr>
        <w:noProof/>
        <w:lang w:val="es-MX" w:eastAsia="es-MX"/>
      </w:rPr>
      <mc:AlternateContent>
        <mc:Choice Requires="wps">
          <w:drawing>
            <wp:anchor distT="0" distB="0" distL="114300" distR="114300" simplePos="0" relativeHeight="251729920" behindDoc="0" locked="0" layoutInCell="1" allowOverlap="1" wp14:anchorId="25DEAE17" wp14:editId="6D98A75A">
              <wp:simplePos x="0" y="0"/>
              <wp:positionH relativeFrom="column">
                <wp:posOffset>581025</wp:posOffset>
              </wp:positionH>
              <wp:positionV relativeFrom="paragraph">
                <wp:posOffset>94615</wp:posOffset>
              </wp:positionV>
              <wp:extent cx="7950476" cy="4804"/>
              <wp:effectExtent l="0" t="0" r="31750" b="33655"/>
              <wp:wrapNone/>
              <wp:docPr id="483" name="Conector recto 7"/>
              <wp:cNvGraphicFramePr/>
              <a:graphic xmlns:a="http://schemas.openxmlformats.org/drawingml/2006/main">
                <a:graphicData uri="http://schemas.microsoft.com/office/word/2010/wordprocessingShape">
                  <wps:wsp>
                    <wps:cNvCnPr/>
                    <wps:spPr>
                      <a:xfrm flipV="1">
                        <a:off x="0" y="0"/>
                        <a:ext cx="7950476" cy="4804"/>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7D036" id="Conector recto 7"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7.45pt" to="671.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" strokecolor="black [3200]" strokeweight="1pt">
              <v:stroke joinstyle="miter"/>
            </v:line>
          </w:pict>
        </mc:Fallback>
      </mc:AlternateContent>
    </w:r>
    <w:r>
      <w:rPr>
        <w:noProof/>
        <w:lang w:val="es-MX" w:eastAsia="es-MX"/>
      </w:rPr>
      <w:drawing>
        <wp:anchor distT="0" distB="0" distL="114300" distR="114300" simplePos="0" relativeHeight="251724800" behindDoc="0" locked="0" layoutInCell="1" allowOverlap="1" wp14:anchorId="1C7C3860" wp14:editId="5E38E6F7">
          <wp:simplePos x="0" y="0"/>
          <wp:positionH relativeFrom="margin">
            <wp:posOffset>-676275</wp:posOffset>
          </wp:positionH>
          <wp:positionV relativeFrom="margin">
            <wp:posOffset>-685800</wp:posOffset>
          </wp:positionV>
          <wp:extent cx="1179195" cy="984250"/>
          <wp:effectExtent l="0" t="0" r="1905" b="6350"/>
          <wp:wrapSquare wrapText="bothSides"/>
          <wp:docPr id="450" name="Imagen 45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rotWithShape="1">
                  <a:blip r:embed="rId1">
                    <a:extLst>
                      <a:ext uri="{28A0092B-C50C-407E-A947-70E740481C1C}">
                        <a14:useLocalDpi xmlns:a14="http://schemas.microsoft.com/office/drawing/2010/main" val="0"/>
                      </a:ext>
                    </a:extLst>
                  </a:blip>
                  <a:srcRect l="57140" t="44458" r="19665" b="20137"/>
                  <a:stretch/>
                </pic:blipFill>
                <pic:spPr bwMode="auto">
                  <a:xfrm>
                    <a:off x="0" y="0"/>
                    <a:ext cx="1179195"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AD162" w14:textId="77777777" w:rsidR="002408C1" w:rsidRDefault="002408C1">
    <w:pPr>
      <w:pStyle w:val="Encabezado"/>
      <w:rPr>
        <w:rFonts w:ascii="Tahoma" w:hAnsi="Tahoma" w:cs="Tahoma"/>
        <w:sz w:val="24"/>
        <w:szCs w:val="24"/>
      </w:rPr>
    </w:pPr>
  </w:p>
  <w:p w14:paraId="6A8F96CF" w14:textId="77777777" w:rsidR="002408C1" w:rsidRDefault="002408C1">
    <w:pPr>
      <w:pStyle w:val="Encabezado"/>
      <w:rPr>
        <w:rFonts w:ascii="Tahoma" w:hAnsi="Tahoma" w:cs="Tahoma"/>
        <w:sz w:val="24"/>
        <w:szCs w:val="24"/>
      </w:rPr>
    </w:pPr>
    <w:r>
      <w:rPr>
        <w:noProof/>
        <w:lang w:eastAsia="es-MX"/>
      </w:rPr>
      <mc:AlternateContent>
        <mc:Choice Requires="wps">
          <w:drawing>
            <wp:anchor distT="0" distB="0" distL="114300" distR="114300" simplePos="0" relativeHeight="251711488" behindDoc="0" locked="0" layoutInCell="1" allowOverlap="1" wp14:anchorId="150BA95E" wp14:editId="7B6D2B66">
              <wp:simplePos x="0" y="0"/>
              <wp:positionH relativeFrom="column">
                <wp:posOffset>6445250</wp:posOffset>
              </wp:positionH>
              <wp:positionV relativeFrom="paragraph">
                <wp:posOffset>-13970</wp:posOffset>
              </wp:positionV>
              <wp:extent cx="2139950" cy="241300"/>
              <wp:effectExtent l="0" t="0" r="0" b="6350"/>
              <wp:wrapNone/>
              <wp:docPr id="501" name="Cuadro de texto 501"/>
              <wp:cNvGraphicFramePr/>
              <a:graphic xmlns:a="http://schemas.openxmlformats.org/drawingml/2006/main">
                <a:graphicData uri="http://schemas.microsoft.com/office/word/2010/wordprocessingShape">
                  <wps:wsp>
                    <wps:cNvSpPr txBox="1"/>
                    <wps:spPr>
                      <a:xfrm>
                        <a:off x="0" y="0"/>
                        <a:ext cx="2139950" cy="241300"/>
                      </a:xfrm>
                      <a:prstGeom prst="rect">
                        <a:avLst/>
                      </a:prstGeom>
                      <a:solidFill>
                        <a:schemeClr val="lt1"/>
                      </a:solidFill>
                      <a:ln w="6350">
                        <a:noFill/>
                      </a:ln>
                    </wps:spPr>
                    <wps:txbx>
                      <w:txbxContent>
                        <w:p w14:paraId="40C7978F" w14:textId="7413697A" w:rsidR="002408C1" w:rsidRPr="00096AB1" w:rsidRDefault="002408C1">
                          <w:pPr>
                            <w:rPr>
                              <w:rFonts w:ascii="Tahoma" w:hAnsi="Tahoma" w:cs="Tahoma"/>
                              <w:i/>
                              <w:iCs/>
                              <w:sz w:val="16"/>
                              <w:szCs w:val="16"/>
                            </w:rPr>
                          </w:pPr>
                          <w:r w:rsidRPr="00096AB1">
                            <w:rPr>
                              <w:rFonts w:ascii="Tahoma" w:hAnsi="Tahoma" w:cs="Tahoma"/>
                              <w:i/>
                              <w:iCs/>
                              <w:sz w:val="16"/>
                              <w:szCs w:val="16"/>
                            </w:rPr>
                            <w:t xml:space="preserve">Actualización al </w:t>
                          </w:r>
                          <w:r>
                            <w:rPr>
                              <w:rFonts w:ascii="Tahoma" w:hAnsi="Tahoma" w:cs="Tahoma"/>
                              <w:i/>
                              <w:iCs/>
                              <w:sz w:val="16"/>
                              <w:szCs w:val="16"/>
                            </w:rPr>
                            <w:t>18</w:t>
                          </w:r>
                          <w:r w:rsidRPr="00096AB1">
                            <w:rPr>
                              <w:rFonts w:ascii="Tahoma" w:hAnsi="Tahoma" w:cs="Tahoma"/>
                              <w:i/>
                              <w:iCs/>
                              <w:sz w:val="16"/>
                              <w:szCs w:val="16"/>
                            </w:rPr>
                            <w:t xml:space="preserve"> de </w:t>
                          </w:r>
                          <w:r>
                            <w:rPr>
                              <w:rFonts w:ascii="Tahoma" w:hAnsi="Tahoma" w:cs="Tahoma"/>
                              <w:i/>
                              <w:iCs/>
                              <w:sz w:val="16"/>
                              <w:szCs w:val="16"/>
                            </w:rPr>
                            <w:t>julio del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BA95E" id="_x0000_t202" coordsize="21600,21600" o:spt="202" path="m,l,21600r21600,l21600,xe">
              <v:stroke joinstyle="miter"/>
              <v:path gradientshapeok="t" o:connecttype="rect"/>
            </v:shapetype>
            <v:shape id="Cuadro de texto 501" o:spid="_x0000_s1141" type="#_x0000_t202" style="position:absolute;margin-left:507.5pt;margin-top:-1.1pt;width:168.5pt;height: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" fillcolor="white [3201]" stroked="f" strokeweight=".5pt">
              <v:textbox>
                <w:txbxContent>
                  <w:p w14:paraId="40C7978F" w14:textId="7413697A" w:rsidR="002408C1" w:rsidRPr="00096AB1" w:rsidRDefault="002408C1">
                    <w:pPr>
                      <w:rPr>
                        <w:rFonts w:ascii="Tahoma" w:hAnsi="Tahoma" w:cs="Tahoma"/>
                        <w:i/>
                        <w:iCs/>
                        <w:sz w:val="16"/>
                        <w:szCs w:val="16"/>
                      </w:rPr>
                    </w:pPr>
                    <w:r w:rsidRPr="00096AB1">
                      <w:rPr>
                        <w:rFonts w:ascii="Tahoma" w:hAnsi="Tahoma" w:cs="Tahoma"/>
                        <w:i/>
                        <w:iCs/>
                        <w:sz w:val="16"/>
                        <w:szCs w:val="16"/>
                      </w:rPr>
                      <w:t xml:space="preserve">Actualización al </w:t>
                    </w:r>
                    <w:r>
                      <w:rPr>
                        <w:rFonts w:ascii="Tahoma" w:hAnsi="Tahoma" w:cs="Tahoma"/>
                        <w:i/>
                        <w:iCs/>
                        <w:sz w:val="16"/>
                        <w:szCs w:val="16"/>
                      </w:rPr>
                      <w:t>18</w:t>
                    </w:r>
                    <w:r w:rsidRPr="00096AB1">
                      <w:rPr>
                        <w:rFonts w:ascii="Tahoma" w:hAnsi="Tahoma" w:cs="Tahoma"/>
                        <w:i/>
                        <w:iCs/>
                        <w:sz w:val="16"/>
                        <w:szCs w:val="16"/>
                      </w:rPr>
                      <w:t xml:space="preserve"> de </w:t>
                    </w:r>
                    <w:r>
                      <w:rPr>
                        <w:rFonts w:ascii="Tahoma" w:hAnsi="Tahoma" w:cs="Tahoma"/>
                        <w:i/>
                        <w:iCs/>
                        <w:sz w:val="16"/>
                        <w:szCs w:val="16"/>
                      </w:rPr>
                      <w:t>julio del 2023</w:t>
                    </w:r>
                  </w:p>
                </w:txbxContent>
              </v:textbox>
            </v:shape>
          </w:pict>
        </mc:Fallback>
      </mc:AlternateContent>
    </w:r>
    <w:r>
      <w:rPr>
        <w:noProof/>
        <w:lang w:eastAsia="es-MX"/>
      </w:rPr>
      <w:drawing>
        <wp:anchor distT="0" distB="0" distL="114300" distR="114300" simplePos="0" relativeHeight="251708416" behindDoc="0" locked="0" layoutInCell="1" allowOverlap="1" wp14:anchorId="2626E75C" wp14:editId="3D867F47">
          <wp:simplePos x="0" y="0"/>
          <wp:positionH relativeFrom="margin">
            <wp:posOffset>-546100</wp:posOffset>
          </wp:positionH>
          <wp:positionV relativeFrom="margin">
            <wp:posOffset>-707390</wp:posOffset>
          </wp:positionV>
          <wp:extent cx="1179788" cy="984250"/>
          <wp:effectExtent l="0" t="0" r="1905" b="6350"/>
          <wp:wrapSquare wrapText="bothSides"/>
          <wp:docPr id="451" name="Imagen 45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rotWithShape="1">
                  <a:blip r:embed="rId1">
                    <a:extLst>
                      <a:ext uri="{28A0092B-C50C-407E-A947-70E740481C1C}">
                        <a14:useLocalDpi xmlns:a14="http://schemas.microsoft.com/office/drawing/2010/main" val="0"/>
                      </a:ext>
                    </a:extLst>
                  </a:blip>
                  <a:srcRect l="57140" t="44458" r="19665" b="20137"/>
                  <a:stretch/>
                </pic:blipFill>
                <pic:spPr bwMode="auto">
                  <a:xfrm>
                    <a:off x="0" y="0"/>
                    <a:ext cx="1179788"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6719">
      <w:rPr>
        <w:rFonts w:ascii="Tahoma" w:hAnsi="Tahoma" w:cs="Tahoma"/>
        <w:sz w:val="24"/>
        <w:szCs w:val="24"/>
      </w:rPr>
      <w:t xml:space="preserve">MANUAL GENERAL DE ORGANIZACIÓN DE LA CÁMARA DE DIPUTADOS </w:t>
    </w:r>
  </w:p>
  <w:p w14:paraId="219966DB" w14:textId="77777777" w:rsidR="002408C1" w:rsidRPr="00ED1766" w:rsidRDefault="002408C1">
    <w:pPr>
      <w:pStyle w:val="Encabezado"/>
      <w:rPr>
        <w:rFonts w:ascii="Tahoma" w:hAnsi="Tahoma" w:cs="Tahoma"/>
        <w:sz w:val="24"/>
        <w:szCs w:val="24"/>
      </w:rPr>
    </w:pPr>
    <w:r w:rsidRPr="00611BA3">
      <w:rPr>
        <w:noProof/>
        <w:lang w:eastAsia="es-MX"/>
      </w:rPr>
      <mc:AlternateContent>
        <mc:Choice Requires="wps">
          <w:drawing>
            <wp:anchor distT="0" distB="0" distL="114300" distR="114300" simplePos="0" relativeHeight="251710464" behindDoc="0" locked="0" layoutInCell="1" allowOverlap="1" wp14:anchorId="6BCD8BE0" wp14:editId="3AD1950F">
              <wp:simplePos x="0" y="0"/>
              <wp:positionH relativeFrom="column">
                <wp:posOffset>635000</wp:posOffset>
              </wp:positionH>
              <wp:positionV relativeFrom="paragraph">
                <wp:posOffset>134620</wp:posOffset>
              </wp:positionV>
              <wp:extent cx="7950476" cy="4804"/>
              <wp:effectExtent l="0" t="0" r="31750" b="33655"/>
              <wp:wrapNone/>
              <wp:docPr id="502" name="Conector recto 7"/>
              <wp:cNvGraphicFramePr/>
              <a:graphic xmlns:a="http://schemas.openxmlformats.org/drawingml/2006/main">
                <a:graphicData uri="http://schemas.microsoft.com/office/word/2010/wordprocessingShape">
                  <wps:wsp>
                    <wps:cNvCnPr/>
                    <wps:spPr>
                      <a:xfrm flipV="1">
                        <a:off x="0" y="0"/>
                        <a:ext cx="7950476" cy="4804"/>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8C060" id="Conector recto 7"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pt,10.6pt" to="67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" strokecolor="black [3200]" strokeweight="1pt">
              <v:stroke joinstyle="miter"/>
            </v:line>
          </w:pict>
        </mc:Fallback>
      </mc:AlternateContent>
    </w:r>
    <w:r w:rsidRPr="00611BA3">
      <w:rPr>
        <w:noProof/>
        <w:lang w:eastAsia="es-MX"/>
      </w:rPr>
      <mc:AlternateContent>
        <mc:Choice Requires="wps">
          <w:drawing>
            <wp:anchor distT="0" distB="0" distL="114300" distR="114300" simplePos="0" relativeHeight="251709440" behindDoc="0" locked="0" layoutInCell="1" allowOverlap="1" wp14:anchorId="7A8CB26D" wp14:editId="02A60679">
              <wp:simplePos x="0" y="0"/>
              <wp:positionH relativeFrom="column">
                <wp:posOffset>633095</wp:posOffset>
              </wp:positionH>
              <wp:positionV relativeFrom="paragraph">
                <wp:posOffset>89535</wp:posOffset>
              </wp:positionV>
              <wp:extent cx="7950476" cy="4804"/>
              <wp:effectExtent l="0" t="0" r="31750" b="33655"/>
              <wp:wrapNone/>
              <wp:docPr id="503" name="Conector recto 7"/>
              <wp:cNvGraphicFramePr/>
              <a:graphic xmlns:a="http://schemas.openxmlformats.org/drawingml/2006/main">
                <a:graphicData uri="http://schemas.microsoft.com/office/word/2010/wordprocessingShape">
                  <wps:wsp>
                    <wps:cNvCnPr/>
                    <wps:spPr>
                      <a:xfrm flipV="1">
                        <a:off x="0" y="0"/>
                        <a:ext cx="7950476" cy="4804"/>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648BA" id="Conector recto 7"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5pt,7.05pt" to="675.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" strokecolor="black [3200]"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1425AB6"/>
    <w:lvl w:ilvl="0">
      <w:start w:val="1"/>
      <w:numFmt w:val="bullet"/>
      <w:pStyle w:val="Listaconvietas"/>
      <w:lvlText w:val=""/>
      <w:lvlJc w:val="left"/>
      <w:pPr>
        <w:tabs>
          <w:tab w:val="num" w:pos="5441"/>
        </w:tabs>
        <w:ind w:left="5441" w:hanging="360"/>
      </w:pPr>
      <w:rPr>
        <w:rFonts w:ascii="Symbol" w:hAnsi="Symbol" w:hint="default"/>
      </w:rPr>
    </w:lvl>
  </w:abstractNum>
  <w:abstractNum w:abstractNumId="1" w15:restartNumberingAfterBreak="0">
    <w:nsid w:val="00317EAA"/>
    <w:multiLevelType w:val="hybridMultilevel"/>
    <w:tmpl w:val="42726E8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392AF1"/>
    <w:multiLevelType w:val="hybridMultilevel"/>
    <w:tmpl w:val="34D88E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8C183B"/>
    <w:multiLevelType w:val="hybridMultilevel"/>
    <w:tmpl w:val="8FCC1EC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1746BC0"/>
    <w:multiLevelType w:val="hybridMultilevel"/>
    <w:tmpl w:val="D44E2C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874732"/>
    <w:multiLevelType w:val="hybridMultilevel"/>
    <w:tmpl w:val="BF62AF44"/>
    <w:lvl w:ilvl="0" w:tplc="F808F630">
      <w:start w:val="1"/>
      <w:numFmt w:val="lowerLetter"/>
      <w:lvlText w:val="%1."/>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1" w:tplc="E26603AE">
      <w:start w:val="1"/>
      <w:numFmt w:val="lowerLetter"/>
      <w:lvlText w:val="%2."/>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2" w:tplc="A14697AE">
      <w:start w:val="1"/>
      <w:numFmt w:val="lowerLetter"/>
      <w:lvlText w:val="%3."/>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3" w:tplc="CA780014">
      <w:start w:val="1"/>
      <w:numFmt w:val="lowerLetter"/>
      <w:lvlText w:val="%4."/>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4" w:tplc="1E2CDD1E">
      <w:start w:val="1"/>
      <w:numFmt w:val="lowerLetter"/>
      <w:lvlText w:val="%5."/>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5" w:tplc="8ED87A4C">
      <w:start w:val="1"/>
      <w:numFmt w:val="lowerLetter"/>
      <w:lvlText w:val="%6."/>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6" w:tplc="884E8940">
      <w:start w:val="1"/>
      <w:numFmt w:val="lowerLetter"/>
      <w:lvlText w:val="%7."/>
      <w:lvlJc w:val="right"/>
      <w:pPr>
        <w:ind w:left="1699" w:hanging="341"/>
        <w:jc w:val="right"/>
      </w:pPr>
      <w:rPr>
        <w:rFonts w:hint="default"/>
        <w:b w:val="0"/>
        <w:bCs/>
        <w:i w:val="0"/>
        <w:iCs w:val="0"/>
        <w:spacing w:val="0"/>
        <w:w w:val="100"/>
        <w:sz w:val="22"/>
        <w:szCs w:val="22"/>
        <w:lang w:val="es-ES" w:eastAsia="en-US" w:bidi="ar-SA"/>
      </w:rPr>
    </w:lvl>
    <w:lvl w:ilvl="7" w:tplc="364EBF20">
      <w:start w:val="1"/>
      <w:numFmt w:val="lowerLetter"/>
      <w:lvlText w:val="%8."/>
      <w:lvlJc w:val="left"/>
      <w:pPr>
        <w:ind w:left="1698" w:hanging="341"/>
        <w:jc w:val="right"/>
      </w:pPr>
      <w:rPr>
        <w:rFonts w:ascii="Tahoma" w:eastAsia="Century Gothic" w:hAnsi="Tahoma" w:cs="Tahoma" w:hint="default"/>
        <w:b w:val="0"/>
        <w:bCs/>
        <w:i w:val="0"/>
        <w:iCs w:val="0"/>
        <w:spacing w:val="0"/>
        <w:w w:val="100"/>
        <w:sz w:val="24"/>
        <w:szCs w:val="24"/>
        <w:lang w:val="es-ES" w:eastAsia="en-US" w:bidi="ar-SA"/>
      </w:rPr>
    </w:lvl>
    <w:lvl w:ilvl="8" w:tplc="07B2B880">
      <w:start w:val="1"/>
      <w:numFmt w:val="lowerLetter"/>
      <w:lvlText w:val="%9."/>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abstractNum>
  <w:abstractNum w:abstractNumId="6" w15:restartNumberingAfterBreak="0">
    <w:nsid w:val="01C80690"/>
    <w:multiLevelType w:val="hybridMultilevel"/>
    <w:tmpl w:val="52B415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192C9C"/>
    <w:multiLevelType w:val="hybridMultilevel"/>
    <w:tmpl w:val="02AA7EEE"/>
    <w:lvl w:ilvl="0" w:tplc="DFF697E6">
      <w:start w:val="1"/>
      <w:numFmt w:val="lowerLetter"/>
      <w:lvlText w:val="%1."/>
      <w:lvlJc w:val="left"/>
      <w:pPr>
        <w:ind w:left="720" w:hanging="360"/>
      </w:pPr>
      <w:rPr>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7F66A6"/>
    <w:multiLevelType w:val="hybridMultilevel"/>
    <w:tmpl w:val="399C8AA0"/>
    <w:lvl w:ilvl="0" w:tplc="BD1690DC">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2D97467"/>
    <w:multiLevelType w:val="hybridMultilevel"/>
    <w:tmpl w:val="73BA426C"/>
    <w:lvl w:ilvl="0" w:tplc="A294A65C">
      <w:start w:val="1"/>
      <w:numFmt w:val="lowerLetter"/>
      <w:lvlText w:val="%1."/>
      <w:lvlJc w:val="left"/>
      <w:pPr>
        <w:ind w:left="2061" w:hanging="360"/>
      </w:pPr>
      <w:rPr>
        <w:rFonts w:hint="default"/>
        <w:b w:val="0"/>
        <w:bCs w:val="0"/>
      </w:rPr>
    </w:lvl>
    <w:lvl w:ilvl="1" w:tplc="080A0019">
      <w:start w:val="1"/>
      <w:numFmt w:val="lowerLetter"/>
      <w:lvlText w:val="%2."/>
      <w:lvlJc w:val="left"/>
      <w:pPr>
        <w:ind w:left="589" w:hanging="360"/>
      </w:pPr>
    </w:lvl>
    <w:lvl w:ilvl="2" w:tplc="080A001B" w:tentative="1">
      <w:start w:val="1"/>
      <w:numFmt w:val="lowerRoman"/>
      <w:lvlText w:val="%3."/>
      <w:lvlJc w:val="right"/>
      <w:pPr>
        <w:ind w:left="1309" w:hanging="180"/>
      </w:pPr>
    </w:lvl>
    <w:lvl w:ilvl="3" w:tplc="080A000F" w:tentative="1">
      <w:start w:val="1"/>
      <w:numFmt w:val="decimal"/>
      <w:lvlText w:val="%4."/>
      <w:lvlJc w:val="left"/>
      <w:pPr>
        <w:ind w:left="2029" w:hanging="360"/>
      </w:pPr>
    </w:lvl>
    <w:lvl w:ilvl="4" w:tplc="080A0019" w:tentative="1">
      <w:start w:val="1"/>
      <w:numFmt w:val="lowerLetter"/>
      <w:lvlText w:val="%5."/>
      <w:lvlJc w:val="left"/>
      <w:pPr>
        <w:ind w:left="2749" w:hanging="360"/>
      </w:pPr>
    </w:lvl>
    <w:lvl w:ilvl="5" w:tplc="080A001B" w:tentative="1">
      <w:start w:val="1"/>
      <w:numFmt w:val="lowerRoman"/>
      <w:lvlText w:val="%6."/>
      <w:lvlJc w:val="right"/>
      <w:pPr>
        <w:ind w:left="3469" w:hanging="180"/>
      </w:pPr>
    </w:lvl>
    <w:lvl w:ilvl="6" w:tplc="080A000F" w:tentative="1">
      <w:start w:val="1"/>
      <w:numFmt w:val="decimal"/>
      <w:lvlText w:val="%7."/>
      <w:lvlJc w:val="left"/>
      <w:pPr>
        <w:ind w:left="4189" w:hanging="360"/>
      </w:pPr>
    </w:lvl>
    <w:lvl w:ilvl="7" w:tplc="080A0019" w:tentative="1">
      <w:start w:val="1"/>
      <w:numFmt w:val="lowerLetter"/>
      <w:lvlText w:val="%8."/>
      <w:lvlJc w:val="left"/>
      <w:pPr>
        <w:ind w:left="4909" w:hanging="360"/>
      </w:pPr>
    </w:lvl>
    <w:lvl w:ilvl="8" w:tplc="080A001B" w:tentative="1">
      <w:start w:val="1"/>
      <w:numFmt w:val="lowerRoman"/>
      <w:lvlText w:val="%9."/>
      <w:lvlJc w:val="right"/>
      <w:pPr>
        <w:ind w:left="5629" w:hanging="180"/>
      </w:pPr>
    </w:lvl>
  </w:abstractNum>
  <w:abstractNum w:abstractNumId="10" w15:restartNumberingAfterBreak="0">
    <w:nsid w:val="033F3BA3"/>
    <w:multiLevelType w:val="hybridMultilevel"/>
    <w:tmpl w:val="40DEF78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46723C3"/>
    <w:multiLevelType w:val="hybridMultilevel"/>
    <w:tmpl w:val="70B43EA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4C11069"/>
    <w:multiLevelType w:val="hybridMultilevel"/>
    <w:tmpl w:val="FC78261E"/>
    <w:lvl w:ilvl="0" w:tplc="C094764C">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4EE4266"/>
    <w:multiLevelType w:val="hybridMultilevel"/>
    <w:tmpl w:val="1AE2AA2A"/>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52A4ADE"/>
    <w:multiLevelType w:val="hybridMultilevel"/>
    <w:tmpl w:val="D2FEF152"/>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62B4103"/>
    <w:multiLevelType w:val="hybridMultilevel"/>
    <w:tmpl w:val="27F0820E"/>
    <w:lvl w:ilvl="0" w:tplc="D0307B76">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5642CF"/>
    <w:multiLevelType w:val="hybridMultilevel"/>
    <w:tmpl w:val="5D6EB344"/>
    <w:lvl w:ilvl="0" w:tplc="42D43E54">
      <w:start w:val="13"/>
      <w:numFmt w:val="lowerLetter"/>
      <w:lvlText w:val="%1."/>
      <w:lvlJc w:val="left"/>
      <w:pPr>
        <w:ind w:left="1699" w:hanging="341"/>
        <w:jc w:val="right"/>
      </w:pPr>
      <w:rPr>
        <w:rFonts w:ascii="Tahoma" w:eastAsia="Century Gothic" w:hAnsi="Tahoma" w:cs="Tahoma" w:hint="default"/>
        <w:b w:val="0"/>
        <w:bCs/>
        <w:i w:val="0"/>
        <w:iCs w:val="0"/>
        <w:spacing w:val="-2"/>
        <w:w w:val="100"/>
        <w:sz w:val="24"/>
        <w:szCs w:val="24"/>
        <w:lang w:val="es-ES" w:eastAsia="en-US" w:bidi="ar-SA"/>
      </w:rPr>
    </w:lvl>
    <w:lvl w:ilvl="1" w:tplc="49628D5E">
      <w:start w:val="1"/>
      <w:numFmt w:val="lowerLetter"/>
      <w:lvlText w:val="%2."/>
      <w:lvlJc w:val="left"/>
      <w:pPr>
        <w:ind w:left="1700" w:hanging="341"/>
        <w:jc w:val="right"/>
      </w:pPr>
      <w:rPr>
        <w:rFonts w:ascii="Tahoma" w:eastAsia="Century Gothic" w:hAnsi="Tahoma" w:cs="Tahoma" w:hint="default"/>
        <w:b w:val="0"/>
        <w:bCs/>
        <w:i w:val="0"/>
        <w:iCs w:val="0"/>
        <w:spacing w:val="0"/>
        <w:w w:val="100"/>
        <w:sz w:val="24"/>
        <w:szCs w:val="24"/>
        <w:lang w:val="es-ES" w:eastAsia="en-US" w:bidi="ar-SA"/>
      </w:rPr>
    </w:lvl>
    <w:lvl w:ilvl="2" w:tplc="D0FCD240">
      <w:start w:val="1"/>
      <w:numFmt w:val="lowerLetter"/>
      <w:lvlText w:val="%3."/>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3" w:tplc="CA5CD34E">
      <w:numFmt w:val="bullet"/>
      <w:lvlText w:val="•"/>
      <w:lvlJc w:val="left"/>
      <w:pPr>
        <w:ind w:left="3442" w:hanging="341"/>
      </w:pPr>
      <w:rPr>
        <w:rFonts w:hint="default"/>
        <w:lang w:val="es-ES" w:eastAsia="en-US" w:bidi="ar-SA"/>
      </w:rPr>
    </w:lvl>
    <w:lvl w:ilvl="4" w:tplc="ED428482">
      <w:numFmt w:val="bullet"/>
      <w:lvlText w:val="•"/>
      <w:lvlJc w:val="left"/>
      <w:pPr>
        <w:ind w:left="4023" w:hanging="341"/>
      </w:pPr>
      <w:rPr>
        <w:rFonts w:hint="default"/>
        <w:lang w:val="es-ES" w:eastAsia="en-US" w:bidi="ar-SA"/>
      </w:rPr>
    </w:lvl>
    <w:lvl w:ilvl="5" w:tplc="F7AC27B6">
      <w:numFmt w:val="bullet"/>
      <w:lvlText w:val="•"/>
      <w:lvlJc w:val="left"/>
      <w:pPr>
        <w:ind w:left="4604" w:hanging="341"/>
      </w:pPr>
      <w:rPr>
        <w:rFonts w:hint="default"/>
        <w:lang w:val="es-ES" w:eastAsia="en-US" w:bidi="ar-SA"/>
      </w:rPr>
    </w:lvl>
    <w:lvl w:ilvl="6" w:tplc="C20E348A">
      <w:numFmt w:val="bullet"/>
      <w:lvlText w:val="•"/>
      <w:lvlJc w:val="left"/>
      <w:pPr>
        <w:ind w:left="5185" w:hanging="341"/>
      </w:pPr>
      <w:rPr>
        <w:rFonts w:hint="default"/>
        <w:lang w:val="es-ES" w:eastAsia="en-US" w:bidi="ar-SA"/>
      </w:rPr>
    </w:lvl>
    <w:lvl w:ilvl="7" w:tplc="E7380332">
      <w:numFmt w:val="bullet"/>
      <w:lvlText w:val="•"/>
      <w:lvlJc w:val="left"/>
      <w:pPr>
        <w:ind w:left="5766" w:hanging="341"/>
      </w:pPr>
      <w:rPr>
        <w:rFonts w:hint="default"/>
        <w:lang w:val="es-ES" w:eastAsia="en-US" w:bidi="ar-SA"/>
      </w:rPr>
    </w:lvl>
    <w:lvl w:ilvl="8" w:tplc="DD6AAB2C">
      <w:numFmt w:val="bullet"/>
      <w:lvlText w:val="•"/>
      <w:lvlJc w:val="left"/>
      <w:pPr>
        <w:ind w:left="6347" w:hanging="341"/>
      </w:pPr>
      <w:rPr>
        <w:rFonts w:hint="default"/>
        <w:lang w:val="es-ES" w:eastAsia="en-US" w:bidi="ar-SA"/>
      </w:rPr>
    </w:lvl>
  </w:abstractNum>
  <w:abstractNum w:abstractNumId="17" w15:restartNumberingAfterBreak="0">
    <w:nsid w:val="067856F3"/>
    <w:multiLevelType w:val="hybridMultilevel"/>
    <w:tmpl w:val="E97C0008"/>
    <w:lvl w:ilvl="0" w:tplc="F7CCDF9C">
      <w:start w:val="1"/>
      <w:numFmt w:val="lowerLetter"/>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70E4614"/>
    <w:multiLevelType w:val="multilevel"/>
    <w:tmpl w:val="9F483CBC"/>
    <w:lvl w:ilvl="0">
      <w:start w:val="1"/>
      <w:numFmt w:val="lowerLetter"/>
      <w:lvlText w:val="%1."/>
      <w:lvlJc w:val="left"/>
      <w:pPr>
        <w:ind w:left="720" w:hanging="360"/>
      </w:pPr>
      <w:rPr>
        <w:rFonts w:ascii="Tahoma" w:hAnsi="Tahoma" w:cs="Tahoma"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726696F"/>
    <w:multiLevelType w:val="hybridMultilevel"/>
    <w:tmpl w:val="242404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7BA20CF"/>
    <w:multiLevelType w:val="multilevel"/>
    <w:tmpl w:val="8260013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08792F1F"/>
    <w:multiLevelType w:val="hybridMultilevel"/>
    <w:tmpl w:val="F7F05FB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8E208DB"/>
    <w:multiLevelType w:val="hybridMultilevel"/>
    <w:tmpl w:val="C102FAD4"/>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8FF5140"/>
    <w:multiLevelType w:val="hybridMultilevel"/>
    <w:tmpl w:val="B3868C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010F42"/>
    <w:multiLevelType w:val="hybridMultilevel"/>
    <w:tmpl w:val="FDD0B486"/>
    <w:lvl w:ilvl="0" w:tplc="884E8940">
      <w:start w:val="1"/>
      <w:numFmt w:val="lowerLetter"/>
      <w:lvlText w:val="%1."/>
      <w:lvlJc w:val="right"/>
      <w:pPr>
        <w:ind w:left="1718" w:hanging="360"/>
      </w:pPr>
      <w:rPr>
        <w:rFonts w:hint="default"/>
      </w:rPr>
    </w:lvl>
    <w:lvl w:ilvl="1" w:tplc="080A0019" w:tentative="1">
      <w:start w:val="1"/>
      <w:numFmt w:val="lowerLetter"/>
      <w:lvlText w:val="%2."/>
      <w:lvlJc w:val="left"/>
      <w:pPr>
        <w:ind w:left="2438" w:hanging="360"/>
      </w:pPr>
    </w:lvl>
    <w:lvl w:ilvl="2" w:tplc="080A001B" w:tentative="1">
      <w:start w:val="1"/>
      <w:numFmt w:val="lowerRoman"/>
      <w:lvlText w:val="%3."/>
      <w:lvlJc w:val="right"/>
      <w:pPr>
        <w:ind w:left="3158" w:hanging="180"/>
      </w:pPr>
    </w:lvl>
    <w:lvl w:ilvl="3" w:tplc="080A000F" w:tentative="1">
      <w:start w:val="1"/>
      <w:numFmt w:val="decimal"/>
      <w:lvlText w:val="%4."/>
      <w:lvlJc w:val="left"/>
      <w:pPr>
        <w:ind w:left="3878" w:hanging="360"/>
      </w:pPr>
    </w:lvl>
    <w:lvl w:ilvl="4" w:tplc="080A0019" w:tentative="1">
      <w:start w:val="1"/>
      <w:numFmt w:val="lowerLetter"/>
      <w:lvlText w:val="%5."/>
      <w:lvlJc w:val="left"/>
      <w:pPr>
        <w:ind w:left="4598" w:hanging="360"/>
      </w:pPr>
    </w:lvl>
    <w:lvl w:ilvl="5" w:tplc="080A001B" w:tentative="1">
      <w:start w:val="1"/>
      <w:numFmt w:val="lowerRoman"/>
      <w:lvlText w:val="%6."/>
      <w:lvlJc w:val="right"/>
      <w:pPr>
        <w:ind w:left="5318" w:hanging="180"/>
      </w:pPr>
    </w:lvl>
    <w:lvl w:ilvl="6" w:tplc="080A000F" w:tentative="1">
      <w:start w:val="1"/>
      <w:numFmt w:val="decimal"/>
      <w:lvlText w:val="%7."/>
      <w:lvlJc w:val="left"/>
      <w:pPr>
        <w:ind w:left="6038" w:hanging="360"/>
      </w:pPr>
    </w:lvl>
    <w:lvl w:ilvl="7" w:tplc="080A0019">
      <w:start w:val="1"/>
      <w:numFmt w:val="lowerLetter"/>
      <w:lvlText w:val="%8."/>
      <w:lvlJc w:val="left"/>
      <w:pPr>
        <w:ind w:left="6758" w:hanging="360"/>
      </w:pPr>
    </w:lvl>
    <w:lvl w:ilvl="8" w:tplc="080A001B" w:tentative="1">
      <w:start w:val="1"/>
      <w:numFmt w:val="lowerRoman"/>
      <w:lvlText w:val="%9."/>
      <w:lvlJc w:val="right"/>
      <w:pPr>
        <w:ind w:left="7478" w:hanging="180"/>
      </w:pPr>
    </w:lvl>
  </w:abstractNum>
  <w:abstractNum w:abstractNumId="25" w15:restartNumberingAfterBreak="0">
    <w:nsid w:val="098017FA"/>
    <w:multiLevelType w:val="hybridMultilevel"/>
    <w:tmpl w:val="1A42AF5A"/>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0A5C1145"/>
    <w:multiLevelType w:val="multilevel"/>
    <w:tmpl w:val="77964F10"/>
    <w:styleLink w:val="List17"/>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7" w15:restartNumberingAfterBreak="0">
    <w:nsid w:val="0A6D1C47"/>
    <w:multiLevelType w:val="hybridMultilevel"/>
    <w:tmpl w:val="273ED7B6"/>
    <w:lvl w:ilvl="0" w:tplc="884E8940">
      <w:start w:val="1"/>
      <w:numFmt w:val="lowerLetter"/>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ADF4458"/>
    <w:multiLevelType w:val="hybridMultilevel"/>
    <w:tmpl w:val="7B2819B4"/>
    <w:lvl w:ilvl="0" w:tplc="F356D026">
      <w:start w:val="1"/>
      <w:numFmt w:val="lowerLetter"/>
      <w:lvlText w:val="%1."/>
      <w:lvlJc w:val="left"/>
      <w:pPr>
        <w:ind w:left="720" w:hanging="360"/>
      </w:pPr>
      <w:rPr>
        <w:rFonts w:hint="default"/>
        <w:b w:val="0"/>
        <w:color w:val="auto"/>
        <w:spacing w:val="0"/>
        <w:w w:val="100"/>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B0317A4"/>
    <w:multiLevelType w:val="hybridMultilevel"/>
    <w:tmpl w:val="47E0B614"/>
    <w:lvl w:ilvl="0" w:tplc="AED2533C">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0B240630"/>
    <w:multiLevelType w:val="hybridMultilevel"/>
    <w:tmpl w:val="4404B614"/>
    <w:lvl w:ilvl="0" w:tplc="9E42CFF6">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0B5B5DB0"/>
    <w:multiLevelType w:val="hybridMultilevel"/>
    <w:tmpl w:val="663C7470"/>
    <w:lvl w:ilvl="0" w:tplc="91726E42">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0C9C5BB4"/>
    <w:multiLevelType w:val="hybridMultilevel"/>
    <w:tmpl w:val="942CC88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0C9F5C74"/>
    <w:multiLevelType w:val="hybridMultilevel"/>
    <w:tmpl w:val="2084D860"/>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0D553938"/>
    <w:multiLevelType w:val="hybridMultilevel"/>
    <w:tmpl w:val="9D5C4F9C"/>
    <w:lvl w:ilvl="0" w:tplc="66322D0E">
      <w:start w:val="1"/>
      <w:numFmt w:val="lowerLetter"/>
      <w:lvlText w:val="%1."/>
      <w:lvlJc w:val="left"/>
      <w:pPr>
        <w:ind w:left="720" w:hanging="360"/>
      </w:pPr>
      <w:rPr>
        <w:rFonts w:ascii="Tahoma" w:hAnsi="Tahoma" w:cs="Tahoma"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F171976"/>
    <w:multiLevelType w:val="hybridMultilevel"/>
    <w:tmpl w:val="182226E0"/>
    <w:lvl w:ilvl="0" w:tplc="884E8940">
      <w:start w:val="1"/>
      <w:numFmt w:val="lowerLetter"/>
      <w:lvlText w:val="%1."/>
      <w:lvlJc w:val="right"/>
      <w:pPr>
        <w:ind w:left="777" w:hanging="360"/>
      </w:pPr>
      <w:rPr>
        <w:rFonts w:hint="default"/>
      </w:rPr>
    </w:lvl>
    <w:lvl w:ilvl="1" w:tplc="080A0019" w:tentative="1">
      <w:start w:val="1"/>
      <w:numFmt w:val="lowerLetter"/>
      <w:lvlText w:val="%2."/>
      <w:lvlJc w:val="left"/>
      <w:pPr>
        <w:ind w:left="1497" w:hanging="360"/>
      </w:pPr>
    </w:lvl>
    <w:lvl w:ilvl="2" w:tplc="080A001B" w:tentative="1">
      <w:start w:val="1"/>
      <w:numFmt w:val="lowerRoman"/>
      <w:lvlText w:val="%3."/>
      <w:lvlJc w:val="right"/>
      <w:pPr>
        <w:ind w:left="2217" w:hanging="180"/>
      </w:pPr>
    </w:lvl>
    <w:lvl w:ilvl="3" w:tplc="080A000F" w:tentative="1">
      <w:start w:val="1"/>
      <w:numFmt w:val="decimal"/>
      <w:lvlText w:val="%4."/>
      <w:lvlJc w:val="left"/>
      <w:pPr>
        <w:ind w:left="2937" w:hanging="360"/>
      </w:pPr>
    </w:lvl>
    <w:lvl w:ilvl="4" w:tplc="080A0019" w:tentative="1">
      <w:start w:val="1"/>
      <w:numFmt w:val="lowerLetter"/>
      <w:lvlText w:val="%5."/>
      <w:lvlJc w:val="left"/>
      <w:pPr>
        <w:ind w:left="3657" w:hanging="360"/>
      </w:pPr>
    </w:lvl>
    <w:lvl w:ilvl="5" w:tplc="080A001B" w:tentative="1">
      <w:start w:val="1"/>
      <w:numFmt w:val="lowerRoman"/>
      <w:lvlText w:val="%6."/>
      <w:lvlJc w:val="right"/>
      <w:pPr>
        <w:ind w:left="4377" w:hanging="180"/>
      </w:pPr>
    </w:lvl>
    <w:lvl w:ilvl="6" w:tplc="080A000F" w:tentative="1">
      <w:start w:val="1"/>
      <w:numFmt w:val="decimal"/>
      <w:lvlText w:val="%7."/>
      <w:lvlJc w:val="left"/>
      <w:pPr>
        <w:ind w:left="5097" w:hanging="360"/>
      </w:pPr>
    </w:lvl>
    <w:lvl w:ilvl="7" w:tplc="080A0019" w:tentative="1">
      <w:start w:val="1"/>
      <w:numFmt w:val="lowerLetter"/>
      <w:lvlText w:val="%8."/>
      <w:lvlJc w:val="left"/>
      <w:pPr>
        <w:ind w:left="5817" w:hanging="360"/>
      </w:pPr>
    </w:lvl>
    <w:lvl w:ilvl="8" w:tplc="080A001B" w:tentative="1">
      <w:start w:val="1"/>
      <w:numFmt w:val="lowerRoman"/>
      <w:lvlText w:val="%9."/>
      <w:lvlJc w:val="right"/>
      <w:pPr>
        <w:ind w:left="6537" w:hanging="180"/>
      </w:pPr>
    </w:lvl>
  </w:abstractNum>
  <w:abstractNum w:abstractNumId="36" w15:restartNumberingAfterBreak="0">
    <w:nsid w:val="0F352322"/>
    <w:multiLevelType w:val="hybridMultilevel"/>
    <w:tmpl w:val="04709FD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0F4C776E"/>
    <w:multiLevelType w:val="hybridMultilevel"/>
    <w:tmpl w:val="2986519C"/>
    <w:lvl w:ilvl="0" w:tplc="40A6B136">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0FF6038A"/>
    <w:multiLevelType w:val="multilevel"/>
    <w:tmpl w:val="03401AFC"/>
    <w:lvl w:ilvl="0">
      <w:start w:val="4"/>
      <w:numFmt w:val="decimal"/>
      <w:lvlText w:val="%1."/>
      <w:lvlJc w:val="left"/>
      <w:pPr>
        <w:ind w:left="450" w:hanging="450"/>
      </w:pPr>
      <w:rPr>
        <w:rFonts w:eastAsia="Arial" w:hint="default"/>
      </w:rPr>
    </w:lvl>
    <w:lvl w:ilvl="1">
      <w:start w:val="4"/>
      <w:numFmt w:val="decimal"/>
      <w:lvlText w:val="%1.%2."/>
      <w:lvlJc w:val="left"/>
      <w:pPr>
        <w:ind w:left="1003" w:hanging="720"/>
      </w:pPr>
      <w:rPr>
        <w:rFonts w:eastAsia="Arial" w:hint="default"/>
      </w:rPr>
    </w:lvl>
    <w:lvl w:ilvl="2">
      <w:start w:val="1"/>
      <w:numFmt w:val="decimal"/>
      <w:lvlText w:val="%1.%2.%3."/>
      <w:lvlJc w:val="left"/>
      <w:pPr>
        <w:ind w:left="1646" w:hanging="1080"/>
      </w:pPr>
      <w:rPr>
        <w:rFonts w:eastAsia="Arial" w:hint="default"/>
      </w:rPr>
    </w:lvl>
    <w:lvl w:ilvl="3">
      <w:start w:val="1"/>
      <w:numFmt w:val="decimal"/>
      <w:lvlText w:val="%1.%2.%3.%4."/>
      <w:lvlJc w:val="left"/>
      <w:pPr>
        <w:ind w:left="2289" w:hanging="1440"/>
      </w:pPr>
      <w:rPr>
        <w:rFonts w:eastAsia="Arial" w:hint="default"/>
      </w:rPr>
    </w:lvl>
    <w:lvl w:ilvl="4">
      <w:start w:val="1"/>
      <w:numFmt w:val="decimal"/>
      <w:lvlText w:val="%1.%2.%3.%4.%5."/>
      <w:lvlJc w:val="left"/>
      <w:pPr>
        <w:ind w:left="2572" w:hanging="1440"/>
      </w:pPr>
      <w:rPr>
        <w:rFonts w:eastAsia="Arial" w:hint="default"/>
      </w:rPr>
    </w:lvl>
    <w:lvl w:ilvl="5">
      <w:start w:val="1"/>
      <w:numFmt w:val="decimal"/>
      <w:lvlText w:val="%1.%2.%3.%4.%5.%6."/>
      <w:lvlJc w:val="left"/>
      <w:pPr>
        <w:ind w:left="3215" w:hanging="1800"/>
      </w:pPr>
      <w:rPr>
        <w:rFonts w:eastAsia="Arial" w:hint="default"/>
      </w:rPr>
    </w:lvl>
    <w:lvl w:ilvl="6">
      <w:start w:val="1"/>
      <w:numFmt w:val="decimal"/>
      <w:lvlText w:val="%1.%2.%3.%4.%5.%6.%7."/>
      <w:lvlJc w:val="left"/>
      <w:pPr>
        <w:ind w:left="3858" w:hanging="2160"/>
      </w:pPr>
      <w:rPr>
        <w:rFonts w:eastAsia="Arial" w:hint="default"/>
      </w:rPr>
    </w:lvl>
    <w:lvl w:ilvl="7">
      <w:start w:val="1"/>
      <w:numFmt w:val="decimal"/>
      <w:lvlText w:val="%1.%2.%3.%4.%5.%6.%7.%8."/>
      <w:lvlJc w:val="left"/>
      <w:pPr>
        <w:ind w:left="4501" w:hanging="2520"/>
      </w:pPr>
      <w:rPr>
        <w:rFonts w:eastAsia="Arial" w:hint="default"/>
      </w:rPr>
    </w:lvl>
    <w:lvl w:ilvl="8">
      <w:start w:val="1"/>
      <w:numFmt w:val="decimal"/>
      <w:lvlText w:val="%1.%2.%3.%4.%5.%6.%7.%8.%9."/>
      <w:lvlJc w:val="left"/>
      <w:pPr>
        <w:ind w:left="4784" w:hanging="2520"/>
      </w:pPr>
      <w:rPr>
        <w:rFonts w:eastAsia="Arial" w:hint="default"/>
      </w:rPr>
    </w:lvl>
  </w:abstractNum>
  <w:abstractNum w:abstractNumId="39" w15:restartNumberingAfterBreak="0">
    <w:nsid w:val="10176CA9"/>
    <w:multiLevelType w:val="hybridMultilevel"/>
    <w:tmpl w:val="9508EFC0"/>
    <w:lvl w:ilvl="0" w:tplc="3E20C942">
      <w:start w:val="1"/>
      <w:numFmt w:val="lowerLetter"/>
      <w:lvlText w:val="%1."/>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1" w:tplc="6706E230">
      <w:start w:val="1"/>
      <w:numFmt w:val="lowerLetter"/>
      <w:lvlText w:val="%2."/>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2" w:tplc="3D509E60">
      <w:start w:val="1"/>
      <w:numFmt w:val="lowerLetter"/>
      <w:lvlText w:val="%3."/>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3" w:tplc="62E42C76">
      <w:start w:val="1"/>
      <w:numFmt w:val="lowerLetter"/>
      <w:lvlText w:val="%4."/>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4" w:tplc="133C50B8">
      <w:numFmt w:val="bullet"/>
      <w:lvlText w:val="•"/>
      <w:lvlJc w:val="left"/>
      <w:pPr>
        <w:ind w:left="4024" w:hanging="341"/>
      </w:pPr>
      <w:rPr>
        <w:rFonts w:hint="default"/>
        <w:lang w:val="es-ES" w:eastAsia="en-US" w:bidi="ar-SA"/>
      </w:rPr>
    </w:lvl>
    <w:lvl w:ilvl="5" w:tplc="354869D6">
      <w:numFmt w:val="bullet"/>
      <w:lvlText w:val="•"/>
      <w:lvlJc w:val="left"/>
      <w:pPr>
        <w:ind w:left="4605" w:hanging="341"/>
      </w:pPr>
      <w:rPr>
        <w:rFonts w:hint="default"/>
        <w:lang w:val="es-ES" w:eastAsia="en-US" w:bidi="ar-SA"/>
      </w:rPr>
    </w:lvl>
    <w:lvl w:ilvl="6" w:tplc="9F946276">
      <w:numFmt w:val="bullet"/>
      <w:lvlText w:val="•"/>
      <w:lvlJc w:val="left"/>
      <w:pPr>
        <w:ind w:left="5186" w:hanging="341"/>
      </w:pPr>
      <w:rPr>
        <w:rFonts w:hint="default"/>
        <w:lang w:val="es-ES" w:eastAsia="en-US" w:bidi="ar-SA"/>
      </w:rPr>
    </w:lvl>
    <w:lvl w:ilvl="7" w:tplc="C4AC7F6A">
      <w:numFmt w:val="bullet"/>
      <w:lvlText w:val="•"/>
      <w:lvlJc w:val="left"/>
      <w:pPr>
        <w:ind w:left="5767" w:hanging="341"/>
      </w:pPr>
      <w:rPr>
        <w:rFonts w:hint="default"/>
        <w:lang w:val="es-ES" w:eastAsia="en-US" w:bidi="ar-SA"/>
      </w:rPr>
    </w:lvl>
    <w:lvl w:ilvl="8" w:tplc="62AE351A">
      <w:numFmt w:val="bullet"/>
      <w:lvlText w:val="•"/>
      <w:lvlJc w:val="left"/>
      <w:pPr>
        <w:ind w:left="6348" w:hanging="341"/>
      </w:pPr>
      <w:rPr>
        <w:rFonts w:hint="default"/>
        <w:lang w:val="es-ES" w:eastAsia="en-US" w:bidi="ar-SA"/>
      </w:rPr>
    </w:lvl>
  </w:abstractNum>
  <w:abstractNum w:abstractNumId="40" w15:restartNumberingAfterBreak="0">
    <w:nsid w:val="108445CB"/>
    <w:multiLevelType w:val="hybridMultilevel"/>
    <w:tmpl w:val="27D80FB8"/>
    <w:lvl w:ilvl="0" w:tplc="8102B22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09E35CF"/>
    <w:multiLevelType w:val="hybridMultilevel"/>
    <w:tmpl w:val="47748B12"/>
    <w:lvl w:ilvl="0" w:tplc="B106BCBC">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0D55E36"/>
    <w:multiLevelType w:val="hybridMultilevel"/>
    <w:tmpl w:val="9FFE6DCA"/>
    <w:lvl w:ilvl="0" w:tplc="7780C3C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10C32DB"/>
    <w:multiLevelType w:val="hybridMultilevel"/>
    <w:tmpl w:val="2D70A13E"/>
    <w:lvl w:ilvl="0" w:tplc="4CA01B12">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11D7079D"/>
    <w:multiLevelType w:val="hybridMultilevel"/>
    <w:tmpl w:val="29EA4D94"/>
    <w:lvl w:ilvl="0" w:tplc="8F623BCC">
      <w:start w:val="1"/>
      <w:numFmt w:val="lowerLetter"/>
      <w:lvlText w:val="%1."/>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1" w:tplc="BCC2003E">
      <w:start w:val="1"/>
      <w:numFmt w:val="lowerLetter"/>
      <w:lvlText w:val="%2."/>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2" w:tplc="C48838D8">
      <w:start w:val="1"/>
      <w:numFmt w:val="lowerLetter"/>
      <w:lvlText w:val="%3."/>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3" w:tplc="4C305E6A">
      <w:start w:val="1"/>
      <w:numFmt w:val="lowerLetter"/>
      <w:lvlText w:val="%4."/>
      <w:lvlJc w:val="left"/>
      <w:pPr>
        <w:ind w:left="1699" w:hanging="341"/>
        <w:jc w:val="right"/>
      </w:pPr>
      <w:rPr>
        <w:rFonts w:ascii="Tahoma" w:eastAsia="Century Gothic" w:hAnsi="Tahoma" w:cs="Tahoma" w:hint="default"/>
        <w:b w:val="0"/>
        <w:bCs/>
        <w:i w:val="0"/>
        <w:iCs w:val="0"/>
        <w:spacing w:val="0"/>
        <w:w w:val="100"/>
        <w:sz w:val="22"/>
        <w:szCs w:val="22"/>
        <w:lang w:val="es-ES" w:eastAsia="en-US" w:bidi="ar-SA"/>
      </w:rPr>
    </w:lvl>
    <w:lvl w:ilvl="4" w:tplc="1C58ADD4">
      <w:start w:val="1"/>
      <w:numFmt w:val="lowerLetter"/>
      <w:lvlText w:val="%5."/>
      <w:lvlJc w:val="right"/>
      <w:pPr>
        <w:ind w:left="1699" w:hanging="341"/>
      </w:pPr>
      <w:rPr>
        <w:rFonts w:hint="default"/>
        <w:b w:val="0"/>
        <w:bCs/>
        <w:i w:val="0"/>
        <w:iCs w:val="0"/>
        <w:spacing w:val="0"/>
        <w:w w:val="100"/>
        <w:sz w:val="24"/>
        <w:szCs w:val="24"/>
        <w:lang w:val="es-ES" w:eastAsia="en-US" w:bidi="ar-SA"/>
      </w:rPr>
    </w:lvl>
    <w:lvl w:ilvl="5" w:tplc="B21EC50A">
      <w:start w:val="1"/>
      <w:numFmt w:val="lowerLetter"/>
      <w:lvlText w:val="%6."/>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6" w:tplc="60D42C36">
      <w:start w:val="1"/>
      <w:numFmt w:val="lowerLetter"/>
      <w:lvlText w:val="%7."/>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7" w:tplc="FA0E88E6">
      <w:start w:val="1"/>
      <w:numFmt w:val="lowerLetter"/>
      <w:lvlText w:val="%8."/>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8" w:tplc="91864322">
      <w:numFmt w:val="bullet"/>
      <w:lvlText w:val="•"/>
      <w:lvlJc w:val="left"/>
      <w:pPr>
        <w:ind w:left="6348" w:hanging="341"/>
      </w:pPr>
      <w:rPr>
        <w:rFonts w:hint="default"/>
        <w:lang w:val="es-ES" w:eastAsia="en-US" w:bidi="ar-SA"/>
      </w:rPr>
    </w:lvl>
  </w:abstractNum>
  <w:abstractNum w:abstractNumId="45" w15:restartNumberingAfterBreak="0">
    <w:nsid w:val="12851947"/>
    <w:multiLevelType w:val="hybridMultilevel"/>
    <w:tmpl w:val="15FCD872"/>
    <w:lvl w:ilvl="0" w:tplc="05A0149E">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128E1576"/>
    <w:multiLevelType w:val="multilevel"/>
    <w:tmpl w:val="0862F49A"/>
    <w:lvl w:ilvl="0">
      <w:start w:val="1"/>
      <w:numFmt w:val="decimal"/>
      <w:lvlText w:val="%1"/>
      <w:lvlJc w:val="left"/>
      <w:pPr>
        <w:ind w:left="432" w:hanging="432"/>
      </w:pPr>
      <w:rPr>
        <w:b/>
      </w:rPr>
    </w:lvl>
    <w:lvl w:ilvl="1">
      <w:start w:val="1"/>
      <w:numFmt w:val="decimal"/>
      <w:lvlText w:val="%1.%2"/>
      <w:lvlJc w:val="left"/>
      <w:pPr>
        <w:ind w:left="1994" w:hanging="576"/>
      </w:pPr>
      <w:rPr>
        <w:b/>
        <w:color w:val="auto"/>
      </w:rPr>
    </w:lvl>
    <w:lvl w:ilvl="2">
      <w:start w:val="1"/>
      <w:numFmt w:val="decimal"/>
      <w:lvlText w:val="%1.%2.%3"/>
      <w:lvlJc w:val="left"/>
      <w:pPr>
        <w:ind w:left="6674" w:hanging="720"/>
      </w:pPr>
    </w:lvl>
    <w:lvl w:ilvl="3">
      <w:start w:val="1"/>
      <w:numFmt w:val="decimal"/>
      <w:lvlText w:val="%1.%2.%3.%4"/>
      <w:lvlJc w:val="left"/>
      <w:pPr>
        <w:ind w:left="864" w:hanging="864"/>
      </w:pPr>
    </w:lvl>
    <w:lvl w:ilvl="4">
      <w:start w:val="1"/>
      <w:numFmt w:val="decimal"/>
      <w:lvlText w:val="%1.%2.%3.%4.%5"/>
      <w:lvlJc w:val="left"/>
      <w:pPr>
        <w:ind w:left="10506"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12D358B5"/>
    <w:multiLevelType w:val="hybridMultilevel"/>
    <w:tmpl w:val="6522625C"/>
    <w:lvl w:ilvl="0" w:tplc="EB26BDE0">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12E20D88"/>
    <w:multiLevelType w:val="hybridMultilevel"/>
    <w:tmpl w:val="A424674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130A2584"/>
    <w:multiLevelType w:val="hybridMultilevel"/>
    <w:tmpl w:val="650E492E"/>
    <w:lvl w:ilvl="0" w:tplc="BC5CAB22">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136D6A04"/>
    <w:multiLevelType w:val="hybridMultilevel"/>
    <w:tmpl w:val="EBBE64F4"/>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13DE5E7D"/>
    <w:multiLevelType w:val="hybridMultilevel"/>
    <w:tmpl w:val="78A4B7AA"/>
    <w:lvl w:ilvl="0" w:tplc="CC9E819A">
      <w:start w:val="1"/>
      <w:numFmt w:val="lowerLetter"/>
      <w:lvlText w:val="%1."/>
      <w:lvlJc w:val="left"/>
      <w:pPr>
        <w:ind w:left="1699" w:hanging="341"/>
        <w:jc w:val="right"/>
      </w:pPr>
      <w:rPr>
        <w:rFonts w:hint="default"/>
        <w:b w:val="0"/>
        <w:spacing w:val="0"/>
        <w:w w:val="100"/>
        <w:lang w:val="es-ES" w:eastAsia="en-US" w:bidi="ar-SA"/>
      </w:rPr>
    </w:lvl>
    <w:lvl w:ilvl="1" w:tplc="96E66F02">
      <w:start w:val="1"/>
      <w:numFmt w:val="lowerLetter"/>
      <w:lvlText w:val="%2."/>
      <w:lvlJc w:val="left"/>
      <w:pPr>
        <w:ind w:left="1380" w:hanging="360"/>
        <w:jc w:val="right"/>
      </w:pPr>
      <w:rPr>
        <w:rFonts w:hint="default"/>
        <w:b w:val="0"/>
        <w:spacing w:val="0"/>
        <w:w w:val="99"/>
        <w:lang w:val="es-ES" w:eastAsia="en-US" w:bidi="ar-SA"/>
      </w:rPr>
    </w:lvl>
    <w:lvl w:ilvl="2" w:tplc="C3D0A356">
      <w:start w:val="1"/>
      <w:numFmt w:val="lowerLetter"/>
      <w:lvlText w:val="%3."/>
      <w:lvlJc w:val="left"/>
      <w:pPr>
        <w:ind w:left="1380" w:hanging="360"/>
        <w:jc w:val="right"/>
      </w:pPr>
      <w:rPr>
        <w:rFonts w:ascii="Tahoma" w:eastAsia="Tahoma" w:hAnsi="Tahoma" w:cs="Tahoma" w:hint="default"/>
        <w:b w:val="0"/>
        <w:bCs w:val="0"/>
        <w:i w:val="0"/>
        <w:iCs w:val="0"/>
        <w:spacing w:val="0"/>
        <w:w w:val="99"/>
        <w:sz w:val="24"/>
        <w:szCs w:val="24"/>
        <w:lang w:val="es-ES" w:eastAsia="en-US" w:bidi="ar-SA"/>
      </w:rPr>
    </w:lvl>
    <w:lvl w:ilvl="3" w:tplc="932214FC">
      <w:start w:val="1"/>
      <w:numFmt w:val="lowerLetter"/>
      <w:lvlText w:val="%4."/>
      <w:lvlJc w:val="left"/>
      <w:pPr>
        <w:ind w:left="1380" w:hanging="360"/>
        <w:jc w:val="right"/>
      </w:pPr>
      <w:rPr>
        <w:rFonts w:ascii="Tahoma" w:eastAsia="Tahoma" w:hAnsi="Tahoma" w:cs="Tahoma" w:hint="default"/>
        <w:b w:val="0"/>
        <w:bCs w:val="0"/>
        <w:i w:val="0"/>
        <w:iCs w:val="0"/>
        <w:spacing w:val="0"/>
        <w:w w:val="100"/>
        <w:sz w:val="24"/>
        <w:szCs w:val="24"/>
        <w:lang w:val="es-ES" w:eastAsia="en-US" w:bidi="ar-SA"/>
      </w:rPr>
    </w:lvl>
    <w:lvl w:ilvl="4" w:tplc="84FAFA1A">
      <w:start w:val="1"/>
      <w:numFmt w:val="lowerLetter"/>
      <w:lvlText w:val="%5."/>
      <w:lvlJc w:val="left"/>
      <w:pPr>
        <w:ind w:left="1380" w:hanging="360"/>
        <w:jc w:val="right"/>
      </w:pPr>
      <w:rPr>
        <w:rFonts w:ascii="Tahoma" w:eastAsia="Tahoma" w:hAnsi="Tahoma" w:cs="Tahoma" w:hint="default"/>
        <w:b w:val="0"/>
        <w:bCs w:val="0"/>
        <w:i w:val="0"/>
        <w:iCs w:val="0"/>
        <w:spacing w:val="0"/>
        <w:w w:val="100"/>
        <w:sz w:val="24"/>
        <w:szCs w:val="24"/>
        <w:lang w:val="es-ES" w:eastAsia="en-US" w:bidi="ar-SA"/>
      </w:rPr>
    </w:lvl>
    <w:lvl w:ilvl="5" w:tplc="3BC0B6F4">
      <w:numFmt w:val="bullet"/>
      <w:lvlText w:val="•"/>
      <w:lvlJc w:val="left"/>
      <w:pPr>
        <w:ind w:left="4276" w:hanging="360"/>
      </w:pPr>
      <w:rPr>
        <w:rFonts w:hint="default"/>
        <w:lang w:val="es-ES" w:eastAsia="en-US" w:bidi="ar-SA"/>
      </w:rPr>
    </w:lvl>
    <w:lvl w:ilvl="6" w:tplc="3FE22878">
      <w:numFmt w:val="bullet"/>
      <w:lvlText w:val="•"/>
      <w:lvlJc w:val="left"/>
      <w:pPr>
        <w:ind w:left="4920" w:hanging="360"/>
      </w:pPr>
      <w:rPr>
        <w:rFonts w:hint="default"/>
        <w:lang w:val="es-ES" w:eastAsia="en-US" w:bidi="ar-SA"/>
      </w:rPr>
    </w:lvl>
    <w:lvl w:ilvl="7" w:tplc="ECF4D5D8">
      <w:numFmt w:val="bullet"/>
      <w:lvlText w:val="•"/>
      <w:lvlJc w:val="left"/>
      <w:pPr>
        <w:ind w:left="5564" w:hanging="360"/>
      </w:pPr>
      <w:rPr>
        <w:rFonts w:hint="default"/>
        <w:lang w:val="es-ES" w:eastAsia="en-US" w:bidi="ar-SA"/>
      </w:rPr>
    </w:lvl>
    <w:lvl w:ilvl="8" w:tplc="37C886B2">
      <w:numFmt w:val="bullet"/>
      <w:lvlText w:val="•"/>
      <w:lvlJc w:val="left"/>
      <w:pPr>
        <w:ind w:left="6208" w:hanging="360"/>
      </w:pPr>
      <w:rPr>
        <w:rFonts w:hint="default"/>
        <w:lang w:val="es-ES" w:eastAsia="en-US" w:bidi="ar-SA"/>
      </w:rPr>
    </w:lvl>
  </w:abstractNum>
  <w:abstractNum w:abstractNumId="52" w15:restartNumberingAfterBreak="0">
    <w:nsid w:val="14715C42"/>
    <w:multiLevelType w:val="multilevel"/>
    <w:tmpl w:val="BC0EEED6"/>
    <w:lvl w:ilvl="0">
      <w:start w:val="1"/>
      <w:numFmt w:val="lowerLetter"/>
      <w:lvlText w:val="%1."/>
      <w:lvlJc w:val="left"/>
      <w:pPr>
        <w:ind w:left="-65" w:hanging="360"/>
      </w:pPr>
      <w:rPr>
        <w:rFonts w:ascii="Arial" w:hAnsi="Arial" w:hint="default"/>
      </w:rPr>
    </w:lvl>
    <w:lvl w:ilvl="1">
      <w:start w:val="1"/>
      <w:numFmt w:val="lowerLetter"/>
      <w:lvlText w:val="%2."/>
      <w:lvlJc w:val="left"/>
      <w:pPr>
        <w:ind w:left="655" w:hanging="360"/>
      </w:pPr>
    </w:lvl>
    <w:lvl w:ilvl="2">
      <w:start w:val="1"/>
      <w:numFmt w:val="lowerRoman"/>
      <w:lvlText w:val="%3."/>
      <w:lvlJc w:val="right"/>
      <w:pPr>
        <w:ind w:left="1375" w:hanging="180"/>
      </w:pPr>
    </w:lvl>
    <w:lvl w:ilvl="3">
      <w:start w:val="1"/>
      <w:numFmt w:val="decimal"/>
      <w:lvlText w:val="%4."/>
      <w:lvlJc w:val="left"/>
      <w:pPr>
        <w:ind w:left="2095" w:hanging="360"/>
      </w:pPr>
    </w:lvl>
    <w:lvl w:ilvl="4">
      <w:start w:val="1"/>
      <w:numFmt w:val="lowerLetter"/>
      <w:lvlText w:val="%5."/>
      <w:lvlJc w:val="left"/>
      <w:pPr>
        <w:ind w:left="2815" w:hanging="360"/>
      </w:pPr>
    </w:lvl>
    <w:lvl w:ilvl="5">
      <w:start w:val="1"/>
      <w:numFmt w:val="lowerRoman"/>
      <w:lvlText w:val="%6."/>
      <w:lvlJc w:val="right"/>
      <w:pPr>
        <w:ind w:left="3535" w:hanging="180"/>
      </w:pPr>
    </w:lvl>
    <w:lvl w:ilvl="6">
      <w:start w:val="1"/>
      <w:numFmt w:val="decimal"/>
      <w:lvlText w:val="%7."/>
      <w:lvlJc w:val="left"/>
      <w:pPr>
        <w:ind w:left="4255" w:hanging="360"/>
      </w:pPr>
    </w:lvl>
    <w:lvl w:ilvl="7">
      <w:start w:val="1"/>
      <w:numFmt w:val="lowerLetter"/>
      <w:lvlText w:val="%8."/>
      <w:lvlJc w:val="left"/>
      <w:pPr>
        <w:ind w:left="4975" w:hanging="360"/>
      </w:pPr>
    </w:lvl>
    <w:lvl w:ilvl="8">
      <w:start w:val="1"/>
      <w:numFmt w:val="lowerRoman"/>
      <w:lvlText w:val="%9."/>
      <w:lvlJc w:val="right"/>
      <w:pPr>
        <w:ind w:left="5695" w:hanging="180"/>
      </w:pPr>
    </w:lvl>
  </w:abstractNum>
  <w:abstractNum w:abstractNumId="53" w15:restartNumberingAfterBreak="0">
    <w:nsid w:val="14DB46AC"/>
    <w:multiLevelType w:val="hybridMultilevel"/>
    <w:tmpl w:val="E14495A2"/>
    <w:lvl w:ilvl="0" w:tplc="D4F43428">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15255F4D"/>
    <w:multiLevelType w:val="hybridMultilevel"/>
    <w:tmpl w:val="DC3ED75C"/>
    <w:lvl w:ilvl="0" w:tplc="6D9A2212">
      <w:start w:val="1"/>
      <w:numFmt w:val="lowerLetter"/>
      <w:lvlText w:val="%1."/>
      <w:lvlJc w:val="left"/>
      <w:pPr>
        <w:ind w:left="720" w:hanging="360"/>
      </w:pPr>
      <w:rPr>
        <w:rFonts w:ascii="Tahoma" w:hAnsi="Tahoma" w:cs="Tahoma"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158961FA"/>
    <w:multiLevelType w:val="hybridMultilevel"/>
    <w:tmpl w:val="F306C3F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6125AAA"/>
    <w:multiLevelType w:val="hybridMultilevel"/>
    <w:tmpl w:val="0FA81EC0"/>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16520DA4"/>
    <w:multiLevelType w:val="hybridMultilevel"/>
    <w:tmpl w:val="C3C84438"/>
    <w:lvl w:ilvl="0" w:tplc="7F705F66">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165F6635"/>
    <w:multiLevelType w:val="hybridMultilevel"/>
    <w:tmpl w:val="B204B8E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6BA0945"/>
    <w:multiLevelType w:val="hybridMultilevel"/>
    <w:tmpl w:val="5E901940"/>
    <w:lvl w:ilvl="0" w:tplc="45EE3C54">
      <w:start w:val="13"/>
      <w:numFmt w:val="lowerLetter"/>
      <w:lvlText w:val="%1."/>
      <w:lvlJc w:val="left"/>
      <w:pPr>
        <w:ind w:left="1005" w:hanging="341"/>
      </w:pPr>
      <w:rPr>
        <w:rFonts w:ascii="Century Gothic" w:eastAsia="Century Gothic" w:hAnsi="Century Gothic" w:cs="Century Gothic" w:hint="default"/>
        <w:b w:val="0"/>
        <w:bCs/>
        <w:i w:val="0"/>
        <w:iCs w:val="0"/>
        <w:spacing w:val="-2"/>
        <w:w w:val="100"/>
        <w:sz w:val="22"/>
        <w:szCs w:val="22"/>
        <w:lang w:val="es-ES" w:eastAsia="en-US" w:bidi="ar-SA"/>
      </w:rPr>
    </w:lvl>
    <w:lvl w:ilvl="1" w:tplc="0D9A1AEA">
      <w:start w:val="1"/>
      <w:numFmt w:val="lowerLetter"/>
      <w:lvlText w:val="%2."/>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2" w:tplc="07CC829E">
      <w:start w:val="1"/>
      <w:numFmt w:val="lowerLetter"/>
      <w:lvlText w:val="%3."/>
      <w:lvlJc w:val="left"/>
      <w:pPr>
        <w:ind w:left="1701" w:hanging="341"/>
        <w:jc w:val="right"/>
      </w:pPr>
      <w:rPr>
        <w:rFonts w:ascii="Tahoma" w:eastAsia="Century Gothic" w:hAnsi="Tahoma" w:cs="Tahoma" w:hint="default"/>
        <w:b w:val="0"/>
        <w:bCs/>
        <w:i w:val="0"/>
        <w:iCs w:val="0"/>
        <w:spacing w:val="0"/>
        <w:w w:val="100"/>
        <w:sz w:val="24"/>
        <w:szCs w:val="24"/>
        <w:lang w:val="es-ES" w:eastAsia="en-US" w:bidi="ar-SA"/>
      </w:rPr>
    </w:lvl>
    <w:lvl w:ilvl="3" w:tplc="8ABA66BE">
      <w:numFmt w:val="bullet"/>
      <w:lvlText w:val="•"/>
      <w:lvlJc w:val="left"/>
      <w:pPr>
        <w:ind w:left="1313" w:hanging="341"/>
      </w:pPr>
      <w:rPr>
        <w:rFonts w:hint="default"/>
        <w:lang w:val="es-ES" w:eastAsia="en-US" w:bidi="ar-SA"/>
      </w:rPr>
    </w:lvl>
    <w:lvl w:ilvl="4" w:tplc="FC1200A6">
      <w:numFmt w:val="bullet"/>
      <w:lvlText w:val="•"/>
      <w:lvlJc w:val="left"/>
      <w:pPr>
        <w:ind w:left="1119" w:hanging="341"/>
      </w:pPr>
      <w:rPr>
        <w:rFonts w:hint="default"/>
        <w:lang w:val="es-ES" w:eastAsia="en-US" w:bidi="ar-SA"/>
      </w:rPr>
    </w:lvl>
    <w:lvl w:ilvl="5" w:tplc="3C4EE804">
      <w:numFmt w:val="bullet"/>
      <w:lvlText w:val="•"/>
      <w:lvlJc w:val="left"/>
      <w:pPr>
        <w:ind w:left="926" w:hanging="341"/>
      </w:pPr>
      <w:rPr>
        <w:rFonts w:hint="default"/>
        <w:lang w:val="es-ES" w:eastAsia="en-US" w:bidi="ar-SA"/>
      </w:rPr>
    </w:lvl>
    <w:lvl w:ilvl="6" w:tplc="92A06C10">
      <w:numFmt w:val="bullet"/>
      <w:lvlText w:val="•"/>
      <w:lvlJc w:val="left"/>
      <w:pPr>
        <w:ind w:left="733" w:hanging="341"/>
      </w:pPr>
      <w:rPr>
        <w:rFonts w:hint="default"/>
        <w:lang w:val="es-ES" w:eastAsia="en-US" w:bidi="ar-SA"/>
      </w:rPr>
    </w:lvl>
    <w:lvl w:ilvl="7" w:tplc="08D8AD82">
      <w:numFmt w:val="bullet"/>
      <w:lvlText w:val="•"/>
      <w:lvlJc w:val="left"/>
      <w:pPr>
        <w:ind w:left="539" w:hanging="341"/>
      </w:pPr>
      <w:rPr>
        <w:rFonts w:hint="default"/>
        <w:lang w:val="es-ES" w:eastAsia="en-US" w:bidi="ar-SA"/>
      </w:rPr>
    </w:lvl>
    <w:lvl w:ilvl="8" w:tplc="FBBAB228">
      <w:numFmt w:val="bullet"/>
      <w:lvlText w:val="•"/>
      <w:lvlJc w:val="left"/>
      <w:pPr>
        <w:ind w:left="346" w:hanging="341"/>
      </w:pPr>
      <w:rPr>
        <w:rFonts w:hint="default"/>
        <w:lang w:val="es-ES" w:eastAsia="en-US" w:bidi="ar-SA"/>
      </w:rPr>
    </w:lvl>
  </w:abstractNum>
  <w:abstractNum w:abstractNumId="60" w15:restartNumberingAfterBreak="0">
    <w:nsid w:val="16FA3186"/>
    <w:multiLevelType w:val="hybridMultilevel"/>
    <w:tmpl w:val="8556DCF0"/>
    <w:lvl w:ilvl="0" w:tplc="F38E2B24">
      <w:start w:val="5"/>
      <w:numFmt w:val="lowerRoman"/>
      <w:lvlText w:val="%1."/>
      <w:lvlJc w:val="left"/>
      <w:pPr>
        <w:ind w:left="1005" w:hanging="341"/>
      </w:pPr>
      <w:rPr>
        <w:rFonts w:ascii="Century Gothic" w:eastAsia="Century Gothic" w:hAnsi="Century Gothic" w:cs="Century Gothic" w:hint="default"/>
        <w:b/>
        <w:bCs/>
        <w:i w:val="0"/>
        <w:iCs w:val="0"/>
        <w:spacing w:val="0"/>
        <w:w w:val="100"/>
        <w:sz w:val="22"/>
        <w:szCs w:val="22"/>
        <w:lang w:val="es-ES" w:eastAsia="en-US" w:bidi="ar-SA"/>
      </w:rPr>
    </w:lvl>
    <w:lvl w:ilvl="1" w:tplc="552E562C">
      <w:start w:val="1"/>
      <w:numFmt w:val="lowerLetter"/>
      <w:lvlText w:val="%2."/>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2" w:tplc="358A4742">
      <w:start w:val="1"/>
      <w:numFmt w:val="lowerLetter"/>
      <w:lvlText w:val="%3."/>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3" w:tplc="69D0C936">
      <w:start w:val="1"/>
      <w:numFmt w:val="lowerLetter"/>
      <w:lvlText w:val="%4."/>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4" w:tplc="08D05EB8">
      <w:start w:val="1"/>
      <w:numFmt w:val="lowerLetter"/>
      <w:lvlText w:val="%5."/>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5" w:tplc="B964BD18">
      <w:start w:val="1"/>
      <w:numFmt w:val="lowerLetter"/>
      <w:lvlText w:val="%6."/>
      <w:lvlJc w:val="left"/>
      <w:pPr>
        <w:ind w:left="7713" w:hanging="341"/>
        <w:jc w:val="right"/>
      </w:pPr>
      <w:rPr>
        <w:rFonts w:ascii="Tahoma" w:eastAsia="Century Gothic" w:hAnsi="Tahoma" w:cs="Tahoma" w:hint="default"/>
        <w:b w:val="0"/>
        <w:bCs/>
        <w:i w:val="0"/>
        <w:iCs w:val="0"/>
        <w:spacing w:val="0"/>
        <w:w w:val="100"/>
        <w:sz w:val="24"/>
        <w:szCs w:val="24"/>
        <w:lang w:val="es-ES" w:eastAsia="en-US" w:bidi="ar-SA"/>
      </w:rPr>
    </w:lvl>
    <w:lvl w:ilvl="6" w:tplc="4686092E">
      <w:start w:val="1"/>
      <w:numFmt w:val="lowerLetter"/>
      <w:lvlText w:val="%7."/>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7" w:tplc="884E8940">
      <w:start w:val="1"/>
      <w:numFmt w:val="lowerLetter"/>
      <w:lvlText w:val="%8."/>
      <w:lvlJc w:val="right"/>
      <w:pPr>
        <w:ind w:left="1699" w:hanging="341"/>
        <w:jc w:val="right"/>
      </w:pPr>
      <w:rPr>
        <w:rFonts w:hint="default"/>
        <w:b w:val="0"/>
        <w:bCs/>
        <w:i w:val="0"/>
        <w:iCs w:val="0"/>
        <w:spacing w:val="0"/>
        <w:w w:val="100"/>
        <w:sz w:val="24"/>
        <w:szCs w:val="24"/>
        <w:lang w:val="es-ES" w:eastAsia="en-US" w:bidi="ar-SA"/>
      </w:rPr>
    </w:lvl>
    <w:lvl w:ilvl="8" w:tplc="90F81B50">
      <w:start w:val="1"/>
      <w:numFmt w:val="lowerLetter"/>
      <w:lvlText w:val="%9."/>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abstractNum>
  <w:abstractNum w:abstractNumId="61" w15:restartNumberingAfterBreak="0">
    <w:nsid w:val="18344611"/>
    <w:multiLevelType w:val="hybridMultilevel"/>
    <w:tmpl w:val="8154FEB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19335EB7"/>
    <w:multiLevelType w:val="hybridMultilevel"/>
    <w:tmpl w:val="3C668D2A"/>
    <w:lvl w:ilvl="0" w:tplc="A650C02E">
      <w:start w:val="1"/>
      <w:numFmt w:val="lowerLetter"/>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19AC1376"/>
    <w:multiLevelType w:val="hybridMultilevel"/>
    <w:tmpl w:val="B900E1B2"/>
    <w:lvl w:ilvl="0" w:tplc="23362EAE">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AAF6859"/>
    <w:multiLevelType w:val="hybridMultilevel"/>
    <w:tmpl w:val="EB9E98EE"/>
    <w:styleLink w:val="List171"/>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1B7D34FA"/>
    <w:multiLevelType w:val="hybridMultilevel"/>
    <w:tmpl w:val="43765412"/>
    <w:lvl w:ilvl="0" w:tplc="C360BA16">
      <w:start w:val="22"/>
      <w:numFmt w:val="lowerLetter"/>
      <w:lvlText w:val="%1."/>
      <w:lvlJc w:val="left"/>
      <w:pPr>
        <w:ind w:left="1004" w:hanging="341"/>
        <w:jc w:val="right"/>
      </w:pPr>
      <w:rPr>
        <w:rFonts w:ascii="Tahoma" w:eastAsia="Century Gothic" w:hAnsi="Tahoma" w:cs="Tahoma" w:hint="default"/>
        <w:b w:val="0"/>
        <w:bCs/>
        <w:i w:val="0"/>
        <w:iCs w:val="0"/>
        <w:spacing w:val="0"/>
        <w:w w:val="100"/>
        <w:sz w:val="24"/>
        <w:szCs w:val="24"/>
        <w:lang w:val="es-ES" w:eastAsia="en-US" w:bidi="ar-SA"/>
      </w:rPr>
    </w:lvl>
    <w:lvl w:ilvl="1" w:tplc="F40C1A30">
      <w:numFmt w:val="bullet"/>
      <w:lvlText w:val="•"/>
      <w:lvlJc w:val="left"/>
      <w:pPr>
        <w:ind w:left="1722" w:hanging="341"/>
      </w:pPr>
      <w:rPr>
        <w:rFonts w:hint="default"/>
        <w:lang w:val="es-ES" w:eastAsia="en-US" w:bidi="ar-SA"/>
      </w:rPr>
    </w:lvl>
    <w:lvl w:ilvl="2" w:tplc="F986275E">
      <w:numFmt w:val="bullet"/>
      <w:lvlText w:val="•"/>
      <w:lvlJc w:val="left"/>
      <w:pPr>
        <w:ind w:left="2445" w:hanging="341"/>
      </w:pPr>
      <w:rPr>
        <w:rFonts w:hint="default"/>
        <w:lang w:val="es-ES" w:eastAsia="en-US" w:bidi="ar-SA"/>
      </w:rPr>
    </w:lvl>
    <w:lvl w:ilvl="3" w:tplc="A20ACD68">
      <w:numFmt w:val="bullet"/>
      <w:lvlText w:val="•"/>
      <w:lvlJc w:val="left"/>
      <w:pPr>
        <w:ind w:left="3168" w:hanging="341"/>
      </w:pPr>
      <w:rPr>
        <w:rFonts w:hint="default"/>
        <w:lang w:val="es-ES" w:eastAsia="en-US" w:bidi="ar-SA"/>
      </w:rPr>
    </w:lvl>
    <w:lvl w:ilvl="4" w:tplc="8DB2493E">
      <w:numFmt w:val="bullet"/>
      <w:lvlText w:val="•"/>
      <w:lvlJc w:val="left"/>
      <w:pPr>
        <w:ind w:left="3891" w:hanging="341"/>
      </w:pPr>
      <w:rPr>
        <w:rFonts w:hint="default"/>
        <w:lang w:val="es-ES" w:eastAsia="en-US" w:bidi="ar-SA"/>
      </w:rPr>
    </w:lvl>
    <w:lvl w:ilvl="5" w:tplc="5734F2FA">
      <w:numFmt w:val="bullet"/>
      <w:lvlText w:val="•"/>
      <w:lvlJc w:val="left"/>
      <w:pPr>
        <w:ind w:left="4614" w:hanging="341"/>
      </w:pPr>
      <w:rPr>
        <w:rFonts w:hint="default"/>
        <w:lang w:val="es-ES" w:eastAsia="en-US" w:bidi="ar-SA"/>
      </w:rPr>
    </w:lvl>
    <w:lvl w:ilvl="6" w:tplc="FBA457D2">
      <w:numFmt w:val="bullet"/>
      <w:lvlText w:val="•"/>
      <w:lvlJc w:val="left"/>
      <w:pPr>
        <w:ind w:left="5337" w:hanging="341"/>
      </w:pPr>
      <w:rPr>
        <w:rFonts w:hint="default"/>
        <w:lang w:val="es-ES" w:eastAsia="en-US" w:bidi="ar-SA"/>
      </w:rPr>
    </w:lvl>
    <w:lvl w:ilvl="7" w:tplc="A4C6CD36">
      <w:numFmt w:val="bullet"/>
      <w:lvlText w:val="•"/>
      <w:lvlJc w:val="left"/>
      <w:pPr>
        <w:ind w:left="6060" w:hanging="341"/>
      </w:pPr>
      <w:rPr>
        <w:rFonts w:hint="default"/>
        <w:lang w:val="es-ES" w:eastAsia="en-US" w:bidi="ar-SA"/>
      </w:rPr>
    </w:lvl>
    <w:lvl w:ilvl="8" w:tplc="0E6807BC">
      <w:numFmt w:val="bullet"/>
      <w:lvlText w:val="•"/>
      <w:lvlJc w:val="left"/>
      <w:pPr>
        <w:ind w:left="6782" w:hanging="341"/>
      </w:pPr>
      <w:rPr>
        <w:rFonts w:hint="default"/>
        <w:lang w:val="es-ES" w:eastAsia="en-US" w:bidi="ar-SA"/>
      </w:rPr>
    </w:lvl>
  </w:abstractNum>
  <w:abstractNum w:abstractNumId="66" w15:restartNumberingAfterBreak="0">
    <w:nsid w:val="1B8E49C2"/>
    <w:multiLevelType w:val="hybridMultilevel"/>
    <w:tmpl w:val="3D7E8602"/>
    <w:lvl w:ilvl="0" w:tplc="6CB842EE">
      <w:start w:val="1"/>
      <w:numFmt w:val="lowerLetter"/>
      <w:lvlText w:val="%1."/>
      <w:lvlJc w:val="left"/>
      <w:pPr>
        <w:ind w:left="720" w:hanging="360"/>
      </w:pPr>
      <w:rPr>
        <w:lang w:val="en-U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1BA40A8E"/>
    <w:multiLevelType w:val="hybridMultilevel"/>
    <w:tmpl w:val="12AE099C"/>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1BC80E44"/>
    <w:multiLevelType w:val="hybridMultilevel"/>
    <w:tmpl w:val="5BE4B4DC"/>
    <w:lvl w:ilvl="0" w:tplc="116488EE">
      <w:start w:val="1"/>
      <w:numFmt w:val="lowerLetter"/>
      <w:lvlText w:val="%1."/>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1" w:tplc="BAA6F1F6">
      <w:numFmt w:val="bullet"/>
      <w:lvlText w:val="•"/>
      <w:lvlJc w:val="left"/>
      <w:pPr>
        <w:ind w:left="2281" w:hanging="341"/>
      </w:pPr>
      <w:rPr>
        <w:rFonts w:hint="default"/>
        <w:lang w:val="es-ES" w:eastAsia="en-US" w:bidi="ar-SA"/>
      </w:rPr>
    </w:lvl>
    <w:lvl w:ilvl="2" w:tplc="12662A12">
      <w:numFmt w:val="bullet"/>
      <w:lvlText w:val="•"/>
      <w:lvlJc w:val="left"/>
      <w:pPr>
        <w:ind w:left="2862" w:hanging="341"/>
      </w:pPr>
      <w:rPr>
        <w:rFonts w:hint="default"/>
        <w:lang w:val="es-ES" w:eastAsia="en-US" w:bidi="ar-SA"/>
      </w:rPr>
    </w:lvl>
    <w:lvl w:ilvl="3" w:tplc="4BDC932C">
      <w:numFmt w:val="bullet"/>
      <w:lvlText w:val="•"/>
      <w:lvlJc w:val="left"/>
      <w:pPr>
        <w:ind w:left="3442" w:hanging="341"/>
      </w:pPr>
      <w:rPr>
        <w:rFonts w:hint="default"/>
        <w:lang w:val="es-ES" w:eastAsia="en-US" w:bidi="ar-SA"/>
      </w:rPr>
    </w:lvl>
    <w:lvl w:ilvl="4" w:tplc="6A98E8B8">
      <w:numFmt w:val="bullet"/>
      <w:lvlText w:val="•"/>
      <w:lvlJc w:val="left"/>
      <w:pPr>
        <w:ind w:left="4023" w:hanging="341"/>
      </w:pPr>
      <w:rPr>
        <w:rFonts w:hint="default"/>
        <w:lang w:val="es-ES" w:eastAsia="en-US" w:bidi="ar-SA"/>
      </w:rPr>
    </w:lvl>
    <w:lvl w:ilvl="5" w:tplc="85EC4AC2">
      <w:numFmt w:val="bullet"/>
      <w:lvlText w:val="•"/>
      <w:lvlJc w:val="left"/>
      <w:pPr>
        <w:ind w:left="4604" w:hanging="341"/>
      </w:pPr>
      <w:rPr>
        <w:rFonts w:hint="default"/>
        <w:lang w:val="es-ES" w:eastAsia="en-US" w:bidi="ar-SA"/>
      </w:rPr>
    </w:lvl>
    <w:lvl w:ilvl="6" w:tplc="46BE74EA">
      <w:numFmt w:val="bullet"/>
      <w:lvlText w:val="•"/>
      <w:lvlJc w:val="left"/>
      <w:pPr>
        <w:ind w:left="5185" w:hanging="341"/>
      </w:pPr>
      <w:rPr>
        <w:rFonts w:hint="default"/>
        <w:lang w:val="es-ES" w:eastAsia="en-US" w:bidi="ar-SA"/>
      </w:rPr>
    </w:lvl>
    <w:lvl w:ilvl="7" w:tplc="954AB360">
      <w:numFmt w:val="bullet"/>
      <w:lvlText w:val="•"/>
      <w:lvlJc w:val="left"/>
      <w:pPr>
        <w:ind w:left="5766" w:hanging="341"/>
      </w:pPr>
      <w:rPr>
        <w:rFonts w:hint="default"/>
        <w:lang w:val="es-ES" w:eastAsia="en-US" w:bidi="ar-SA"/>
      </w:rPr>
    </w:lvl>
    <w:lvl w:ilvl="8" w:tplc="02082BF4">
      <w:numFmt w:val="bullet"/>
      <w:lvlText w:val="•"/>
      <w:lvlJc w:val="left"/>
      <w:pPr>
        <w:ind w:left="6347" w:hanging="341"/>
      </w:pPr>
      <w:rPr>
        <w:rFonts w:hint="default"/>
        <w:lang w:val="es-ES" w:eastAsia="en-US" w:bidi="ar-SA"/>
      </w:rPr>
    </w:lvl>
  </w:abstractNum>
  <w:abstractNum w:abstractNumId="69" w15:restartNumberingAfterBreak="0">
    <w:nsid w:val="1BD57024"/>
    <w:multiLevelType w:val="hybridMultilevel"/>
    <w:tmpl w:val="D4C6717C"/>
    <w:lvl w:ilvl="0" w:tplc="2E9CA51A">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1C49457E"/>
    <w:multiLevelType w:val="multilevel"/>
    <w:tmpl w:val="79B82138"/>
    <w:lvl w:ilvl="0">
      <w:start w:val="3"/>
      <w:numFmt w:val="decimal"/>
      <w:lvlText w:val="%1."/>
      <w:lvlJc w:val="left"/>
      <w:pPr>
        <w:ind w:left="390" w:hanging="390"/>
      </w:pPr>
      <w:rPr>
        <w:rFonts w:hint="default"/>
        <w:b/>
      </w:rPr>
    </w:lvl>
    <w:lvl w:ilvl="1">
      <w:start w:val="2"/>
      <w:numFmt w:val="decimal"/>
      <w:lvlText w:val="%1.%2."/>
      <w:lvlJc w:val="left"/>
      <w:pPr>
        <w:ind w:left="1003"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1C6467A6"/>
    <w:multiLevelType w:val="hybridMultilevel"/>
    <w:tmpl w:val="88665B84"/>
    <w:lvl w:ilvl="0" w:tplc="556ECD66">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1C8A1C50"/>
    <w:multiLevelType w:val="hybridMultilevel"/>
    <w:tmpl w:val="84B6AE3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1CED5C85"/>
    <w:multiLevelType w:val="hybridMultilevel"/>
    <w:tmpl w:val="05E20C22"/>
    <w:lvl w:ilvl="0" w:tplc="D2C2E4C6">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1CF05D60"/>
    <w:multiLevelType w:val="hybridMultilevel"/>
    <w:tmpl w:val="F606F5D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1DCC5637"/>
    <w:multiLevelType w:val="hybridMultilevel"/>
    <w:tmpl w:val="6902095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1E240D1A"/>
    <w:multiLevelType w:val="hybridMultilevel"/>
    <w:tmpl w:val="32343D0E"/>
    <w:lvl w:ilvl="0" w:tplc="40D6B7FE">
      <w:start w:val="36"/>
      <w:numFmt w:val="lowerLetter"/>
      <w:lvlText w:val="%1."/>
      <w:lvlJc w:val="left"/>
      <w:pPr>
        <w:ind w:left="1812" w:hanging="454"/>
        <w:jc w:val="right"/>
      </w:pPr>
      <w:rPr>
        <w:rFonts w:ascii="Tahoma" w:eastAsia="Century Gothic" w:hAnsi="Tahoma" w:cs="Tahoma" w:hint="default"/>
        <w:b w:val="0"/>
        <w:bCs/>
        <w:i w:val="0"/>
        <w:iCs w:val="0"/>
        <w:spacing w:val="0"/>
        <w:w w:val="100"/>
        <w:sz w:val="24"/>
        <w:szCs w:val="24"/>
        <w:lang w:val="es-ES" w:eastAsia="en-US" w:bidi="ar-SA"/>
      </w:rPr>
    </w:lvl>
    <w:lvl w:ilvl="1" w:tplc="425E8A06">
      <w:start w:val="1"/>
      <w:numFmt w:val="lowerLetter"/>
      <w:lvlText w:val="%2."/>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2" w:tplc="D5FE2426">
      <w:start w:val="1"/>
      <w:numFmt w:val="lowerLetter"/>
      <w:lvlText w:val="%3."/>
      <w:lvlJc w:val="left"/>
      <w:pPr>
        <w:ind w:left="1699" w:hanging="341"/>
        <w:jc w:val="right"/>
      </w:pPr>
      <w:rPr>
        <w:rFonts w:ascii="Tahoma" w:eastAsia="Century Gothic" w:hAnsi="Tahoma" w:cs="Tahoma" w:hint="default"/>
        <w:b w:val="0"/>
        <w:bCs/>
        <w:i w:val="0"/>
        <w:iCs w:val="0"/>
        <w:spacing w:val="0"/>
        <w:w w:val="100"/>
        <w:sz w:val="22"/>
        <w:szCs w:val="22"/>
        <w:lang w:val="es-ES" w:eastAsia="en-US" w:bidi="ar-SA"/>
      </w:rPr>
    </w:lvl>
    <w:lvl w:ilvl="3" w:tplc="1A800C3A">
      <w:numFmt w:val="bullet"/>
      <w:lvlText w:val="•"/>
      <w:lvlJc w:val="left"/>
      <w:pPr>
        <w:ind w:left="3084" w:hanging="341"/>
      </w:pPr>
      <w:rPr>
        <w:rFonts w:hint="default"/>
        <w:lang w:val="es-ES" w:eastAsia="en-US" w:bidi="ar-SA"/>
      </w:rPr>
    </w:lvl>
    <w:lvl w:ilvl="4" w:tplc="72F837F4">
      <w:numFmt w:val="bullet"/>
      <w:lvlText w:val="•"/>
      <w:lvlJc w:val="left"/>
      <w:pPr>
        <w:ind w:left="3716" w:hanging="341"/>
      </w:pPr>
      <w:rPr>
        <w:rFonts w:hint="default"/>
        <w:lang w:val="es-ES" w:eastAsia="en-US" w:bidi="ar-SA"/>
      </w:rPr>
    </w:lvl>
    <w:lvl w:ilvl="5" w:tplc="FB9C467C">
      <w:numFmt w:val="bullet"/>
      <w:lvlText w:val="•"/>
      <w:lvlJc w:val="left"/>
      <w:pPr>
        <w:ind w:left="4349" w:hanging="341"/>
      </w:pPr>
      <w:rPr>
        <w:rFonts w:hint="default"/>
        <w:lang w:val="es-ES" w:eastAsia="en-US" w:bidi="ar-SA"/>
      </w:rPr>
    </w:lvl>
    <w:lvl w:ilvl="6" w:tplc="9A94B796">
      <w:numFmt w:val="bullet"/>
      <w:lvlText w:val="•"/>
      <w:lvlJc w:val="left"/>
      <w:pPr>
        <w:ind w:left="4981" w:hanging="341"/>
      </w:pPr>
      <w:rPr>
        <w:rFonts w:hint="default"/>
        <w:lang w:val="es-ES" w:eastAsia="en-US" w:bidi="ar-SA"/>
      </w:rPr>
    </w:lvl>
    <w:lvl w:ilvl="7" w:tplc="7A604846">
      <w:numFmt w:val="bullet"/>
      <w:lvlText w:val="•"/>
      <w:lvlJc w:val="left"/>
      <w:pPr>
        <w:ind w:left="5613" w:hanging="341"/>
      </w:pPr>
      <w:rPr>
        <w:rFonts w:hint="default"/>
        <w:lang w:val="es-ES" w:eastAsia="en-US" w:bidi="ar-SA"/>
      </w:rPr>
    </w:lvl>
    <w:lvl w:ilvl="8" w:tplc="1B00164A">
      <w:numFmt w:val="bullet"/>
      <w:lvlText w:val="•"/>
      <w:lvlJc w:val="left"/>
      <w:pPr>
        <w:ind w:left="6246" w:hanging="341"/>
      </w:pPr>
      <w:rPr>
        <w:rFonts w:hint="default"/>
        <w:lang w:val="es-ES" w:eastAsia="en-US" w:bidi="ar-SA"/>
      </w:rPr>
    </w:lvl>
  </w:abstractNum>
  <w:abstractNum w:abstractNumId="77" w15:restartNumberingAfterBreak="0">
    <w:nsid w:val="1E8C07BB"/>
    <w:multiLevelType w:val="hybridMultilevel"/>
    <w:tmpl w:val="72C0C78C"/>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1E991796"/>
    <w:multiLevelType w:val="hybridMultilevel"/>
    <w:tmpl w:val="7AC44F9C"/>
    <w:lvl w:ilvl="0" w:tplc="9ED838C2">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1EE31E47"/>
    <w:multiLevelType w:val="hybridMultilevel"/>
    <w:tmpl w:val="8EB09D4A"/>
    <w:lvl w:ilvl="0" w:tplc="8F623BCC">
      <w:start w:val="1"/>
      <w:numFmt w:val="lowerLetter"/>
      <w:lvlText w:val="%1."/>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1" w:tplc="BCC2003E">
      <w:start w:val="1"/>
      <w:numFmt w:val="lowerLetter"/>
      <w:lvlText w:val="%2."/>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2" w:tplc="884E8940">
      <w:start w:val="1"/>
      <w:numFmt w:val="lowerLetter"/>
      <w:lvlText w:val="%3."/>
      <w:lvlJc w:val="right"/>
      <w:pPr>
        <w:ind w:left="1699" w:hanging="341"/>
        <w:jc w:val="right"/>
      </w:pPr>
      <w:rPr>
        <w:rFonts w:hint="default"/>
        <w:b w:val="0"/>
        <w:bCs/>
        <w:i w:val="0"/>
        <w:iCs w:val="0"/>
        <w:spacing w:val="0"/>
        <w:w w:val="100"/>
        <w:sz w:val="24"/>
        <w:szCs w:val="24"/>
        <w:lang w:val="es-ES" w:eastAsia="en-US" w:bidi="ar-SA"/>
      </w:rPr>
    </w:lvl>
    <w:lvl w:ilvl="3" w:tplc="4C305E6A">
      <w:start w:val="1"/>
      <w:numFmt w:val="lowerLetter"/>
      <w:lvlText w:val="%4."/>
      <w:lvlJc w:val="left"/>
      <w:pPr>
        <w:ind w:left="1699" w:hanging="341"/>
        <w:jc w:val="right"/>
      </w:pPr>
      <w:rPr>
        <w:rFonts w:ascii="Tahoma" w:eastAsia="Century Gothic" w:hAnsi="Tahoma" w:cs="Tahoma" w:hint="default"/>
        <w:b w:val="0"/>
        <w:bCs/>
        <w:i w:val="0"/>
        <w:iCs w:val="0"/>
        <w:spacing w:val="0"/>
        <w:w w:val="100"/>
        <w:sz w:val="22"/>
        <w:szCs w:val="22"/>
        <w:lang w:val="es-ES" w:eastAsia="en-US" w:bidi="ar-SA"/>
      </w:rPr>
    </w:lvl>
    <w:lvl w:ilvl="4" w:tplc="71C61134">
      <w:start w:val="1"/>
      <w:numFmt w:val="lowerLetter"/>
      <w:lvlText w:val="%5."/>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5" w:tplc="3A1C9DB0">
      <w:start w:val="1"/>
      <w:numFmt w:val="lowerLetter"/>
      <w:lvlText w:val="%6."/>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6" w:tplc="15C0BA0C">
      <w:start w:val="1"/>
      <w:numFmt w:val="lowerLetter"/>
      <w:lvlText w:val="%7."/>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7" w:tplc="DDE4F9D2">
      <w:start w:val="1"/>
      <w:numFmt w:val="lowerLetter"/>
      <w:lvlText w:val="%8."/>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8" w:tplc="91864322">
      <w:numFmt w:val="bullet"/>
      <w:lvlText w:val="•"/>
      <w:lvlJc w:val="left"/>
      <w:pPr>
        <w:ind w:left="6348" w:hanging="341"/>
      </w:pPr>
      <w:rPr>
        <w:rFonts w:hint="default"/>
        <w:lang w:val="es-ES" w:eastAsia="en-US" w:bidi="ar-SA"/>
      </w:rPr>
    </w:lvl>
  </w:abstractNum>
  <w:abstractNum w:abstractNumId="80" w15:restartNumberingAfterBreak="0">
    <w:nsid w:val="1EFC65E0"/>
    <w:multiLevelType w:val="hybridMultilevel"/>
    <w:tmpl w:val="601C9F22"/>
    <w:lvl w:ilvl="0" w:tplc="6B46DD6C">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1F03639C"/>
    <w:multiLevelType w:val="hybridMultilevel"/>
    <w:tmpl w:val="56ECF2C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1F2F0A9D"/>
    <w:multiLevelType w:val="hybridMultilevel"/>
    <w:tmpl w:val="2C284606"/>
    <w:lvl w:ilvl="0" w:tplc="D4788A12">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20324F6F"/>
    <w:multiLevelType w:val="hybridMultilevel"/>
    <w:tmpl w:val="22AEB03A"/>
    <w:lvl w:ilvl="0" w:tplc="884E8940">
      <w:start w:val="1"/>
      <w:numFmt w:val="lowerLetter"/>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205055E8"/>
    <w:multiLevelType w:val="hybridMultilevel"/>
    <w:tmpl w:val="BBFC2AC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2211241F"/>
    <w:multiLevelType w:val="hybridMultilevel"/>
    <w:tmpl w:val="313895CE"/>
    <w:lvl w:ilvl="0" w:tplc="A7A27E2E">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22F268AE"/>
    <w:multiLevelType w:val="hybridMultilevel"/>
    <w:tmpl w:val="5782AFE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22F37610"/>
    <w:multiLevelType w:val="hybridMultilevel"/>
    <w:tmpl w:val="4824DC98"/>
    <w:lvl w:ilvl="0" w:tplc="884E8940">
      <w:start w:val="1"/>
      <w:numFmt w:val="lowerLetter"/>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22FB2B87"/>
    <w:multiLevelType w:val="hybridMultilevel"/>
    <w:tmpl w:val="31668D94"/>
    <w:lvl w:ilvl="0" w:tplc="E75A2066">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235A5EF2"/>
    <w:multiLevelType w:val="hybridMultilevel"/>
    <w:tmpl w:val="85F6CFAC"/>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23C73154"/>
    <w:multiLevelType w:val="hybridMultilevel"/>
    <w:tmpl w:val="589E29B8"/>
    <w:lvl w:ilvl="0" w:tplc="D2B29F86">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24615862"/>
    <w:multiLevelType w:val="hybridMultilevel"/>
    <w:tmpl w:val="AA56374C"/>
    <w:lvl w:ilvl="0" w:tplc="C2027034">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246C7E23"/>
    <w:multiLevelType w:val="hybridMultilevel"/>
    <w:tmpl w:val="960492B6"/>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25491086"/>
    <w:multiLevelType w:val="hybridMultilevel"/>
    <w:tmpl w:val="47249574"/>
    <w:lvl w:ilvl="0" w:tplc="884E8940">
      <w:start w:val="1"/>
      <w:numFmt w:val="lowerLetter"/>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257816E1"/>
    <w:multiLevelType w:val="hybridMultilevel"/>
    <w:tmpl w:val="1EE6B89C"/>
    <w:lvl w:ilvl="0" w:tplc="ACE2D3EC">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25B729B4"/>
    <w:multiLevelType w:val="hybridMultilevel"/>
    <w:tmpl w:val="3A8C89AA"/>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25C76EFA"/>
    <w:multiLevelType w:val="hybridMultilevel"/>
    <w:tmpl w:val="6798BC96"/>
    <w:lvl w:ilvl="0" w:tplc="0409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25F9797C"/>
    <w:multiLevelType w:val="hybridMultilevel"/>
    <w:tmpl w:val="D50AA1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650130F"/>
    <w:multiLevelType w:val="hybridMultilevel"/>
    <w:tmpl w:val="99ACFEF4"/>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26843F9A"/>
    <w:multiLevelType w:val="hybridMultilevel"/>
    <w:tmpl w:val="DB34EEFE"/>
    <w:lvl w:ilvl="0" w:tplc="2CA4079A">
      <w:start w:val="1"/>
      <w:numFmt w:val="lowerLetter"/>
      <w:lvlText w:val="%1)"/>
      <w:lvlJc w:val="left"/>
      <w:pPr>
        <w:ind w:left="360" w:hanging="360"/>
      </w:pPr>
      <w:rPr>
        <w:b w:val="0"/>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0" w15:restartNumberingAfterBreak="0">
    <w:nsid w:val="273E3E3D"/>
    <w:multiLevelType w:val="hybridMultilevel"/>
    <w:tmpl w:val="ACBEA1EC"/>
    <w:lvl w:ilvl="0" w:tplc="685643E6">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276E6EBA"/>
    <w:multiLevelType w:val="hybridMultilevel"/>
    <w:tmpl w:val="9FD2EA90"/>
    <w:lvl w:ilvl="0" w:tplc="1994A42E">
      <w:start w:val="1"/>
      <w:numFmt w:val="lowerLetter"/>
      <w:lvlText w:val="%1."/>
      <w:lvlJc w:val="left"/>
      <w:pPr>
        <w:ind w:left="720" w:hanging="360"/>
      </w:pPr>
      <w:rPr>
        <w:rFonts w:ascii="Tahoma" w:hAnsi="Tahoma" w:cs="Tahoma" w:hint="default"/>
        <w:b w:val="0"/>
        <w:lang w:val="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28027F75"/>
    <w:multiLevelType w:val="hybridMultilevel"/>
    <w:tmpl w:val="FCC00128"/>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290C6DF0"/>
    <w:multiLevelType w:val="multilevel"/>
    <w:tmpl w:val="43687B7E"/>
    <w:lvl w:ilvl="0">
      <w:start w:val="1"/>
      <w:numFmt w:val="lowerLetter"/>
      <w:lvlText w:val="%1."/>
      <w:lvlJc w:val="left"/>
      <w:pPr>
        <w:ind w:left="72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293813D6"/>
    <w:multiLevelType w:val="hybridMultilevel"/>
    <w:tmpl w:val="62F23F50"/>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29531DE4"/>
    <w:multiLevelType w:val="hybridMultilevel"/>
    <w:tmpl w:val="FA16E75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2956074C"/>
    <w:multiLevelType w:val="hybridMultilevel"/>
    <w:tmpl w:val="3BB2938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15:restartNumberingAfterBreak="0">
    <w:nsid w:val="29E1516E"/>
    <w:multiLevelType w:val="hybridMultilevel"/>
    <w:tmpl w:val="54AA606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29E31DB3"/>
    <w:multiLevelType w:val="hybridMultilevel"/>
    <w:tmpl w:val="E1446826"/>
    <w:lvl w:ilvl="0" w:tplc="A918AAA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2A163944"/>
    <w:multiLevelType w:val="hybridMultilevel"/>
    <w:tmpl w:val="6F8CB196"/>
    <w:lvl w:ilvl="0" w:tplc="68FE3F06">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2ACB6BBA"/>
    <w:multiLevelType w:val="hybridMultilevel"/>
    <w:tmpl w:val="867CD27C"/>
    <w:lvl w:ilvl="0" w:tplc="903CE534">
      <w:start w:val="1"/>
      <w:numFmt w:val="lowerLetter"/>
      <w:lvlText w:val="%1."/>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1" w:tplc="57F82978">
      <w:start w:val="1"/>
      <w:numFmt w:val="lowerLetter"/>
      <w:lvlText w:val="%2."/>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2" w:tplc="4B06B7C0">
      <w:numFmt w:val="bullet"/>
      <w:lvlText w:val="•"/>
      <w:lvlJc w:val="left"/>
      <w:pPr>
        <w:ind w:left="2862" w:hanging="341"/>
      </w:pPr>
      <w:rPr>
        <w:rFonts w:hint="default"/>
        <w:lang w:val="es-ES" w:eastAsia="en-US" w:bidi="ar-SA"/>
      </w:rPr>
    </w:lvl>
    <w:lvl w:ilvl="3" w:tplc="E1783840">
      <w:numFmt w:val="bullet"/>
      <w:lvlText w:val="•"/>
      <w:lvlJc w:val="left"/>
      <w:pPr>
        <w:ind w:left="3443" w:hanging="341"/>
      </w:pPr>
      <w:rPr>
        <w:rFonts w:hint="default"/>
        <w:lang w:val="es-ES" w:eastAsia="en-US" w:bidi="ar-SA"/>
      </w:rPr>
    </w:lvl>
    <w:lvl w:ilvl="4" w:tplc="75E8C2B6">
      <w:numFmt w:val="bullet"/>
      <w:lvlText w:val="•"/>
      <w:lvlJc w:val="left"/>
      <w:pPr>
        <w:ind w:left="4024" w:hanging="341"/>
      </w:pPr>
      <w:rPr>
        <w:rFonts w:hint="default"/>
        <w:lang w:val="es-ES" w:eastAsia="en-US" w:bidi="ar-SA"/>
      </w:rPr>
    </w:lvl>
    <w:lvl w:ilvl="5" w:tplc="3154EBC4">
      <w:numFmt w:val="bullet"/>
      <w:lvlText w:val="•"/>
      <w:lvlJc w:val="left"/>
      <w:pPr>
        <w:ind w:left="4605" w:hanging="341"/>
      </w:pPr>
      <w:rPr>
        <w:rFonts w:hint="default"/>
        <w:lang w:val="es-ES" w:eastAsia="en-US" w:bidi="ar-SA"/>
      </w:rPr>
    </w:lvl>
    <w:lvl w:ilvl="6" w:tplc="4B52F3CA">
      <w:numFmt w:val="bullet"/>
      <w:lvlText w:val="•"/>
      <w:lvlJc w:val="left"/>
      <w:pPr>
        <w:ind w:left="5186" w:hanging="341"/>
      </w:pPr>
      <w:rPr>
        <w:rFonts w:hint="default"/>
        <w:lang w:val="es-ES" w:eastAsia="en-US" w:bidi="ar-SA"/>
      </w:rPr>
    </w:lvl>
    <w:lvl w:ilvl="7" w:tplc="253EFF32">
      <w:numFmt w:val="bullet"/>
      <w:lvlText w:val="•"/>
      <w:lvlJc w:val="left"/>
      <w:pPr>
        <w:ind w:left="5767" w:hanging="341"/>
      </w:pPr>
      <w:rPr>
        <w:rFonts w:hint="default"/>
        <w:lang w:val="es-ES" w:eastAsia="en-US" w:bidi="ar-SA"/>
      </w:rPr>
    </w:lvl>
    <w:lvl w:ilvl="8" w:tplc="ADAA04C8">
      <w:numFmt w:val="bullet"/>
      <w:lvlText w:val="•"/>
      <w:lvlJc w:val="left"/>
      <w:pPr>
        <w:ind w:left="6348" w:hanging="341"/>
      </w:pPr>
      <w:rPr>
        <w:rFonts w:hint="default"/>
        <w:lang w:val="es-ES" w:eastAsia="en-US" w:bidi="ar-SA"/>
      </w:rPr>
    </w:lvl>
  </w:abstractNum>
  <w:abstractNum w:abstractNumId="111" w15:restartNumberingAfterBreak="0">
    <w:nsid w:val="2B83717F"/>
    <w:multiLevelType w:val="hybridMultilevel"/>
    <w:tmpl w:val="680C2982"/>
    <w:lvl w:ilvl="0" w:tplc="DA50D830">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2C1B4B09"/>
    <w:multiLevelType w:val="hybridMultilevel"/>
    <w:tmpl w:val="C1A6AC84"/>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2C492A72"/>
    <w:multiLevelType w:val="hybridMultilevel"/>
    <w:tmpl w:val="1A5EEC3C"/>
    <w:lvl w:ilvl="0" w:tplc="080A0019">
      <w:start w:val="1"/>
      <w:numFmt w:val="lowerLetter"/>
      <w:lvlText w:val="%1."/>
      <w:lvlJc w:val="left"/>
      <w:pPr>
        <w:ind w:left="796" w:hanging="360"/>
      </w:pPr>
    </w:lvl>
    <w:lvl w:ilvl="1" w:tplc="080A0019" w:tentative="1">
      <w:start w:val="1"/>
      <w:numFmt w:val="lowerLetter"/>
      <w:lvlText w:val="%2."/>
      <w:lvlJc w:val="left"/>
      <w:pPr>
        <w:ind w:left="1516" w:hanging="360"/>
      </w:pPr>
    </w:lvl>
    <w:lvl w:ilvl="2" w:tplc="080A001B" w:tentative="1">
      <w:start w:val="1"/>
      <w:numFmt w:val="lowerRoman"/>
      <w:lvlText w:val="%3."/>
      <w:lvlJc w:val="right"/>
      <w:pPr>
        <w:ind w:left="2236" w:hanging="180"/>
      </w:pPr>
    </w:lvl>
    <w:lvl w:ilvl="3" w:tplc="080A000F" w:tentative="1">
      <w:start w:val="1"/>
      <w:numFmt w:val="decimal"/>
      <w:lvlText w:val="%4."/>
      <w:lvlJc w:val="left"/>
      <w:pPr>
        <w:ind w:left="2956" w:hanging="360"/>
      </w:pPr>
    </w:lvl>
    <w:lvl w:ilvl="4" w:tplc="080A0019" w:tentative="1">
      <w:start w:val="1"/>
      <w:numFmt w:val="lowerLetter"/>
      <w:lvlText w:val="%5."/>
      <w:lvlJc w:val="left"/>
      <w:pPr>
        <w:ind w:left="3676" w:hanging="360"/>
      </w:pPr>
    </w:lvl>
    <w:lvl w:ilvl="5" w:tplc="080A001B" w:tentative="1">
      <w:start w:val="1"/>
      <w:numFmt w:val="lowerRoman"/>
      <w:lvlText w:val="%6."/>
      <w:lvlJc w:val="right"/>
      <w:pPr>
        <w:ind w:left="4396" w:hanging="180"/>
      </w:pPr>
    </w:lvl>
    <w:lvl w:ilvl="6" w:tplc="080A000F" w:tentative="1">
      <w:start w:val="1"/>
      <w:numFmt w:val="decimal"/>
      <w:lvlText w:val="%7."/>
      <w:lvlJc w:val="left"/>
      <w:pPr>
        <w:ind w:left="5116" w:hanging="360"/>
      </w:pPr>
    </w:lvl>
    <w:lvl w:ilvl="7" w:tplc="080A0019" w:tentative="1">
      <w:start w:val="1"/>
      <w:numFmt w:val="lowerLetter"/>
      <w:lvlText w:val="%8."/>
      <w:lvlJc w:val="left"/>
      <w:pPr>
        <w:ind w:left="5836" w:hanging="360"/>
      </w:pPr>
    </w:lvl>
    <w:lvl w:ilvl="8" w:tplc="080A001B" w:tentative="1">
      <w:start w:val="1"/>
      <w:numFmt w:val="lowerRoman"/>
      <w:lvlText w:val="%9."/>
      <w:lvlJc w:val="right"/>
      <w:pPr>
        <w:ind w:left="6556" w:hanging="180"/>
      </w:pPr>
    </w:lvl>
  </w:abstractNum>
  <w:abstractNum w:abstractNumId="114" w15:restartNumberingAfterBreak="0">
    <w:nsid w:val="2C4D3A1B"/>
    <w:multiLevelType w:val="hybridMultilevel"/>
    <w:tmpl w:val="B15A3E5A"/>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2DF30037"/>
    <w:multiLevelType w:val="hybridMultilevel"/>
    <w:tmpl w:val="17FA288A"/>
    <w:lvl w:ilvl="0" w:tplc="8D208336">
      <w:start w:val="1"/>
      <w:numFmt w:val="lowerLetter"/>
      <w:lvlText w:val="%1."/>
      <w:lvlJc w:val="left"/>
      <w:pPr>
        <w:ind w:left="720" w:hanging="360"/>
      </w:pPr>
      <w:rPr>
        <w:rFonts w:ascii="Tahoma" w:hAnsi="Tahoma" w:cs="Tahoma"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2E0C36B5"/>
    <w:multiLevelType w:val="hybridMultilevel"/>
    <w:tmpl w:val="69789134"/>
    <w:lvl w:ilvl="0" w:tplc="F5FEBB88">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2E367E64"/>
    <w:multiLevelType w:val="hybridMultilevel"/>
    <w:tmpl w:val="350ED18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2E4C4456"/>
    <w:multiLevelType w:val="hybridMultilevel"/>
    <w:tmpl w:val="AD26FF2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2EB5091B"/>
    <w:multiLevelType w:val="hybridMultilevel"/>
    <w:tmpl w:val="4D7CFE7C"/>
    <w:lvl w:ilvl="0" w:tplc="9294C97A">
      <w:start w:val="1"/>
      <w:numFmt w:val="lowerLetter"/>
      <w:lvlText w:val="%1."/>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1" w:tplc="F992E42C">
      <w:start w:val="24"/>
      <w:numFmt w:val="lowerLetter"/>
      <w:lvlText w:val="%2."/>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2" w:tplc="6B541518">
      <w:numFmt w:val="bullet"/>
      <w:lvlText w:val="•"/>
      <w:lvlJc w:val="left"/>
      <w:pPr>
        <w:ind w:left="2862" w:hanging="341"/>
      </w:pPr>
      <w:rPr>
        <w:rFonts w:hint="default"/>
        <w:lang w:val="es-ES" w:eastAsia="en-US" w:bidi="ar-SA"/>
      </w:rPr>
    </w:lvl>
    <w:lvl w:ilvl="3" w:tplc="A45E4B1C">
      <w:numFmt w:val="bullet"/>
      <w:lvlText w:val="•"/>
      <w:lvlJc w:val="left"/>
      <w:pPr>
        <w:ind w:left="3443" w:hanging="341"/>
      </w:pPr>
      <w:rPr>
        <w:rFonts w:hint="default"/>
        <w:lang w:val="es-ES" w:eastAsia="en-US" w:bidi="ar-SA"/>
      </w:rPr>
    </w:lvl>
    <w:lvl w:ilvl="4" w:tplc="ED6CDDE8">
      <w:numFmt w:val="bullet"/>
      <w:lvlText w:val="•"/>
      <w:lvlJc w:val="left"/>
      <w:pPr>
        <w:ind w:left="4024" w:hanging="341"/>
      </w:pPr>
      <w:rPr>
        <w:rFonts w:hint="default"/>
        <w:lang w:val="es-ES" w:eastAsia="en-US" w:bidi="ar-SA"/>
      </w:rPr>
    </w:lvl>
    <w:lvl w:ilvl="5" w:tplc="A3580E88">
      <w:numFmt w:val="bullet"/>
      <w:lvlText w:val="•"/>
      <w:lvlJc w:val="left"/>
      <w:pPr>
        <w:ind w:left="4605" w:hanging="341"/>
      </w:pPr>
      <w:rPr>
        <w:rFonts w:hint="default"/>
        <w:lang w:val="es-ES" w:eastAsia="en-US" w:bidi="ar-SA"/>
      </w:rPr>
    </w:lvl>
    <w:lvl w:ilvl="6" w:tplc="E028FBB0">
      <w:numFmt w:val="bullet"/>
      <w:lvlText w:val="•"/>
      <w:lvlJc w:val="left"/>
      <w:pPr>
        <w:ind w:left="5186" w:hanging="341"/>
      </w:pPr>
      <w:rPr>
        <w:rFonts w:hint="default"/>
        <w:lang w:val="es-ES" w:eastAsia="en-US" w:bidi="ar-SA"/>
      </w:rPr>
    </w:lvl>
    <w:lvl w:ilvl="7" w:tplc="4E80141A">
      <w:numFmt w:val="bullet"/>
      <w:lvlText w:val="•"/>
      <w:lvlJc w:val="left"/>
      <w:pPr>
        <w:ind w:left="5767" w:hanging="341"/>
      </w:pPr>
      <w:rPr>
        <w:rFonts w:hint="default"/>
        <w:lang w:val="es-ES" w:eastAsia="en-US" w:bidi="ar-SA"/>
      </w:rPr>
    </w:lvl>
    <w:lvl w:ilvl="8" w:tplc="83001EA4">
      <w:numFmt w:val="bullet"/>
      <w:lvlText w:val="•"/>
      <w:lvlJc w:val="left"/>
      <w:pPr>
        <w:ind w:left="6348" w:hanging="341"/>
      </w:pPr>
      <w:rPr>
        <w:rFonts w:hint="default"/>
        <w:lang w:val="es-ES" w:eastAsia="en-US" w:bidi="ar-SA"/>
      </w:rPr>
    </w:lvl>
  </w:abstractNum>
  <w:abstractNum w:abstractNumId="120" w15:restartNumberingAfterBreak="0">
    <w:nsid w:val="2F081261"/>
    <w:multiLevelType w:val="hybridMultilevel"/>
    <w:tmpl w:val="70C83DEE"/>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2F312C17"/>
    <w:multiLevelType w:val="hybridMultilevel"/>
    <w:tmpl w:val="743816EE"/>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2F340764"/>
    <w:multiLevelType w:val="hybridMultilevel"/>
    <w:tmpl w:val="F342ADAE"/>
    <w:lvl w:ilvl="0" w:tplc="774AC6B0">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2F452E75"/>
    <w:multiLevelType w:val="hybridMultilevel"/>
    <w:tmpl w:val="E4F89DE8"/>
    <w:lvl w:ilvl="0" w:tplc="7A7AF61E">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2F581056"/>
    <w:multiLevelType w:val="hybridMultilevel"/>
    <w:tmpl w:val="DFA0891A"/>
    <w:lvl w:ilvl="0" w:tplc="44722D8C">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2FB447E8"/>
    <w:multiLevelType w:val="hybridMultilevel"/>
    <w:tmpl w:val="C4B85A8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3021264E"/>
    <w:multiLevelType w:val="hybridMultilevel"/>
    <w:tmpl w:val="7A4409C8"/>
    <w:lvl w:ilvl="0" w:tplc="88F46406">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302778A0"/>
    <w:multiLevelType w:val="hybridMultilevel"/>
    <w:tmpl w:val="A8C63FFA"/>
    <w:lvl w:ilvl="0" w:tplc="C17064A0">
      <w:start w:val="1"/>
      <w:numFmt w:val="lowerLetter"/>
      <w:lvlText w:val="%1."/>
      <w:lvlJc w:val="left"/>
      <w:pPr>
        <w:ind w:left="720" w:hanging="360"/>
      </w:pPr>
      <w:rPr>
        <w:rFonts w:ascii="Tahoma" w:hAnsi="Tahoma" w:cs="Tahom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307242F2"/>
    <w:multiLevelType w:val="hybridMultilevel"/>
    <w:tmpl w:val="F5185566"/>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309F0DAD"/>
    <w:multiLevelType w:val="hybridMultilevel"/>
    <w:tmpl w:val="613EFB2A"/>
    <w:lvl w:ilvl="0" w:tplc="0F8CB1E0">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321C19B0"/>
    <w:multiLevelType w:val="hybridMultilevel"/>
    <w:tmpl w:val="7096A688"/>
    <w:lvl w:ilvl="0" w:tplc="60A4EB7C">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32872BE2"/>
    <w:multiLevelType w:val="hybridMultilevel"/>
    <w:tmpl w:val="D324AA2C"/>
    <w:lvl w:ilvl="0" w:tplc="0C8CC3C2">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32CD17F4"/>
    <w:multiLevelType w:val="hybridMultilevel"/>
    <w:tmpl w:val="21D436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32DA107B"/>
    <w:multiLevelType w:val="hybridMultilevel"/>
    <w:tmpl w:val="E3365498"/>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332255E8"/>
    <w:multiLevelType w:val="hybridMultilevel"/>
    <w:tmpl w:val="E41C8A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346425B"/>
    <w:multiLevelType w:val="hybridMultilevel"/>
    <w:tmpl w:val="DA8A65A0"/>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3349435F"/>
    <w:multiLevelType w:val="hybridMultilevel"/>
    <w:tmpl w:val="86B08250"/>
    <w:lvl w:ilvl="0" w:tplc="386C0F56">
      <w:start w:val="13"/>
      <w:numFmt w:val="lowerLetter"/>
      <w:lvlText w:val="%1."/>
      <w:lvlJc w:val="left"/>
      <w:pPr>
        <w:ind w:left="1005" w:hanging="341"/>
      </w:pPr>
      <w:rPr>
        <w:rFonts w:ascii="Tahoma" w:eastAsia="Century Gothic" w:hAnsi="Tahoma" w:cs="Tahoma" w:hint="default"/>
        <w:b w:val="0"/>
        <w:bCs/>
        <w:i w:val="0"/>
        <w:iCs w:val="0"/>
        <w:spacing w:val="-2"/>
        <w:w w:val="100"/>
        <w:sz w:val="24"/>
        <w:szCs w:val="24"/>
        <w:lang w:val="es-ES" w:eastAsia="en-US" w:bidi="ar-SA"/>
      </w:rPr>
    </w:lvl>
    <w:lvl w:ilvl="1" w:tplc="8A86D276">
      <w:start w:val="1"/>
      <w:numFmt w:val="lowerLetter"/>
      <w:lvlText w:val="%2."/>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2" w:tplc="DD6C1BF4">
      <w:start w:val="1"/>
      <w:numFmt w:val="lowerLetter"/>
      <w:lvlText w:val="%3."/>
      <w:lvlJc w:val="left"/>
      <w:pPr>
        <w:ind w:left="1698" w:hanging="341"/>
        <w:jc w:val="right"/>
      </w:pPr>
      <w:rPr>
        <w:rFonts w:ascii="Tahoma" w:eastAsia="Century Gothic" w:hAnsi="Tahoma" w:cs="Tahoma" w:hint="default"/>
        <w:b w:val="0"/>
        <w:bCs/>
        <w:i w:val="0"/>
        <w:iCs w:val="0"/>
        <w:spacing w:val="0"/>
        <w:w w:val="100"/>
        <w:sz w:val="24"/>
        <w:szCs w:val="24"/>
        <w:lang w:val="es-ES" w:eastAsia="en-US" w:bidi="ar-SA"/>
      </w:rPr>
    </w:lvl>
    <w:lvl w:ilvl="3" w:tplc="7EA85BAC">
      <w:numFmt w:val="bullet"/>
      <w:lvlText w:val="•"/>
      <w:lvlJc w:val="left"/>
      <w:pPr>
        <w:ind w:left="1313" w:hanging="341"/>
      </w:pPr>
      <w:rPr>
        <w:rFonts w:hint="default"/>
        <w:lang w:val="es-ES" w:eastAsia="en-US" w:bidi="ar-SA"/>
      </w:rPr>
    </w:lvl>
    <w:lvl w:ilvl="4" w:tplc="6EA2DFF6">
      <w:numFmt w:val="bullet"/>
      <w:lvlText w:val="•"/>
      <w:lvlJc w:val="left"/>
      <w:pPr>
        <w:ind w:left="1119" w:hanging="341"/>
      </w:pPr>
      <w:rPr>
        <w:rFonts w:hint="default"/>
        <w:lang w:val="es-ES" w:eastAsia="en-US" w:bidi="ar-SA"/>
      </w:rPr>
    </w:lvl>
    <w:lvl w:ilvl="5" w:tplc="6C28C6C0">
      <w:numFmt w:val="bullet"/>
      <w:lvlText w:val="•"/>
      <w:lvlJc w:val="left"/>
      <w:pPr>
        <w:ind w:left="926" w:hanging="341"/>
      </w:pPr>
      <w:rPr>
        <w:rFonts w:hint="default"/>
        <w:lang w:val="es-ES" w:eastAsia="en-US" w:bidi="ar-SA"/>
      </w:rPr>
    </w:lvl>
    <w:lvl w:ilvl="6" w:tplc="29D40892">
      <w:numFmt w:val="bullet"/>
      <w:lvlText w:val="•"/>
      <w:lvlJc w:val="left"/>
      <w:pPr>
        <w:ind w:left="732" w:hanging="341"/>
      </w:pPr>
      <w:rPr>
        <w:rFonts w:hint="default"/>
        <w:lang w:val="es-ES" w:eastAsia="en-US" w:bidi="ar-SA"/>
      </w:rPr>
    </w:lvl>
    <w:lvl w:ilvl="7" w:tplc="0AD04870">
      <w:numFmt w:val="bullet"/>
      <w:lvlText w:val="•"/>
      <w:lvlJc w:val="left"/>
      <w:pPr>
        <w:ind w:left="539" w:hanging="341"/>
      </w:pPr>
      <w:rPr>
        <w:rFonts w:hint="default"/>
        <w:lang w:val="es-ES" w:eastAsia="en-US" w:bidi="ar-SA"/>
      </w:rPr>
    </w:lvl>
    <w:lvl w:ilvl="8" w:tplc="6472DC0A">
      <w:numFmt w:val="bullet"/>
      <w:lvlText w:val="•"/>
      <w:lvlJc w:val="left"/>
      <w:pPr>
        <w:ind w:left="346" w:hanging="341"/>
      </w:pPr>
      <w:rPr>
        <w:rFonts w:hint="default"/>
        <w:lang w:val="es-ES" w:eastAsia="en-US" w:bidi="ar-SA"/>
      </w:rPr>
    </w:lvl>
  </w:abstractNum>
  <w:abstractNum w:abstractNumId="137" w15:restartNumberingAfterBreak="0">
    <w:nsid w:val="3421127B"/>
    <w:multiLevelType w:val="hybridMultilevel"/>
    <w:tmpl w:val="88081FF4"/>
    <w:lvl w:ilvl="0" w:tplc="47A27138">
      <w:start w:val="1"/>
      <w:numFmt w:val="lowerLetter"/>
      <w:lvlText w:val="%1."/>
      <w:lvlJc w:val="left"/>
      <w:pPr>
        <w:ind w:left="720" w:hanging="360"/>
      </w:pPr>
      <w:rPr>
        <w:rFonts w:ascii="Tahoma" w:hAnsi="Tahoma" w:cs="Tahoma"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343E7431"/>
    <w:multiLevelType w:val="hybridMultilevel"/>
    <w:tmpl w:val="95F09D9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349F6DD1"/>
    <w:multiLevelType w:val="hybridMultilevel"/>
    <w:tmpl w:val="94449D2A"/>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35663680"/>
    <w:multiLevelType w:val="hybridMultilevel"/>
    <w:tmpl w:val="0CB4C1F0"/>
    <w:lvl w:ilvl="0" w:tplc="F7CCDF9C">
      <w:start w:val="1"/>
      <w:numFmt w:val="lowerLetter"/>
      <w:lvlText w:val="%1."/>
      <w:lvlJc w:val="left"/>
      <w:pPr>
        <w:ind w:left="360" w:hanging="360"/>
      </w:pPr>
      <w:rPr>
        <w:rFonts w:ascii="Arial" w:hAnsi="Arial" w:hint="default"/>
        <w:b w:val="0"/>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1" w15:restartNumberingAfterBreak="0">
    <w:nsid w:val="36466C72"/>
    <w:multiLevelType w:val="hybridMultilevel"/>
    <w:tmpl w:val="06C407E6"/>
    <w:lvl w:ilvl="0" w:tplc="790C3E74">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36690EFC"/>
    <w:multiLevelType w:val="hybridMultilevel"/>
    <w:tmpl w:val="FC3C0F90"/>
    <w:styleLink w:val="List11"/>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3" w15:restartNumberingAfterBreak="0">
    <w:nsid w:val="3703299C"/>
    <w:multiLevelType w:val="hybridMultilevel"/>
    <w:tmpl w:val="E892AC96"/>
    <w:lvl w:ilvl="0" w:tplc="884E8940">
      <w:start w:val="1"/>
      <w:numFmt w:val="lowerLetter"/>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379A4B90"/>
    <w:multiLevelType w:val="hybridMultilevel"/>
    <w:tmpl w:val="31B2C8D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37A62870"/>
    <w:multiLevelType w:val="hybridMultilevel"/>
    <w:tmpl w:val="0220CC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8652B18"/>
    <w:multiLevelType w:val="hybridMultilevel"/>
    <w:tmpl w:val="ECB0B494"/>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38833C9F"/>
    <w:multiLevelType w:val="hybridMultilevel"/>
    <w:tmpl w:val="B6F676F2"/>
    <w:lvl w:ilvl="0" w:tplc="8B968040">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38C92A2A"/>
    <w:multiLevelType w:val="hybridMultilevel"/>
    <w:tmpl w:val="BC0EFAF2"/>
    <w:lvl w:ilvl="0" w:tplc="AD6EE30A">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38CB7501"/>
    <w:multiLevelType w:val="hybridMultilevel"/>
    <w:tmpl w:val="645484EC"/>
    <w:lvl w:ilvl="0" w:tplc="D0EC6A04">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390B222D"/>
    <w:multiLevelType w:val="hybridMultilevel"/>
    <w:tmpl w:val="BF968D4C"/>
    <w:lvl w:ilvl="0" w:tplc="4904AFF0">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3BA43C70"/>
    <w:multiLevelType w:val="hybridMultilevel"/>
    <w:tmpl w:val="CF4C26A4"/>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3C2E5F7A"/>
    <w:multiLevelType w:val="hybridMultilevel"/>
    <w:tmpl w:val="708E5204"/>
    <w:lvl w:ilvl="0" w:tplc="080A0017">
      <w:start w:val="1"/>
      <w:numFmt w:val="lowerLetter"/>
      <w:lvlText w:val="%1)"/>
      <w:lvlJc w:val="left"/>
      <w:pPr>
        <w:ind w:left="121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3CF65CB5"/>
    <w:multiLevelType w:val="hybridMultilevel"/>
    <w:tmpl w:val="AF4210FC"/>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3D7A2235"/>
    <w:multiLevelType w:val="hybridMultilevel"/>
    <w:tmpl w:val="EE0842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3E174AF4"/>
    <w:multiLevelType w:val="hybridMultilevel"/>
    <w:tmpl w:val="F690AE9C"/>
    <w:styleLink w:val="List241"/>
    <w:lvl w:ilvl="0" w:tplc="0C0A0017">
      <w:start w:val="1"/>
      <w:numFmt w:val="lowerLetter"/>
      <w:lvlText w:val="%1)"/>
      <w:lvlJc w:val="left"/>
      <w:pPr>
        <w:tabs>
          <w:tab w:val="num" w:pos="360"/>
        </w:tabs>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56" w15:restartNumberingAfterBreak="0">
    <w:nsid w:val="3E3F319D"/>
    <w:multiLevelType w:val="hybridMultilevel"/>
    <w:tmpl w:val="B89A6CC2"/>
    <w:lvl w:ilvl="0" w:tplc="E0D015A6">
      <w:start w:val="1"/>
      <w:numFmt w:val="lowerLetter"/>
      <w:lvlText w:val="%1."/>
      <w:lvlJc w:val="left"/>
      <w:pPr>
        <w:ind w:left="1699" w:hanging="341"/>
        <w:jc w:val="right"/>
      </w:pPr>
      <w:rPr>
        <w:rFonts w:hint="default"/>
        <w:b w:val="0"/>
        <w:bCs/>
        <w:i w:val="0"/>
        <w:iCs w:val="0"/>
        <w:spacing w:val="0"/>
        <w:w w:val="100"/>
        <w:sz w:val="24"/>
        <w:szCs w:val="24"/>
        <w:lang w:val="es-ES" w:eastAsia="en-US" w:bidi="ar-SA"/>
      </w:rPr>
    </w:lvl>
    <w:lvl w:ilvl="1" w:tplc="CE7C0952">
      <w:start w:val="1"/>
      <w:numFmt w:val="lowerLetter"/>
      <w:lvlText w:val="%2."/>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2" w:tplc="E272E432">
      <w:start w:val="1"/>
      <w:numFmt w:val="lowerLetter"/>
      <w:lvlText w:val="%3."/>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3" w:tplc="00ECCE1A">
      <w:numFmt w:val="bullet"/>
      <w:lvlText w:val="•"/>
      <w:lvlJc w:val="left"/>
      <w:pPr>
        <w:ind w:left="3443" w:hanging="341"/>
      </w:pPr>
      <w:rPr>
        <w:rFonts w:hint="default"/>
        <w:lang w:val="es-ES" w:eastAsia="en-US" w:bidi="ar-SA"/>
      </w:rPr>
    </w:lvl>
    <w:lvl w:ilvl="4" w:tplc="409E658E">
      <w:numFmt w:val="bullet"/>
      <w:lvlText w:val="•"/>
      <w:lvlJc w:val="left"/>
      <w:pPr>
        <w:ind w:left="4024" w:hanging="341"/>
      </w:pPr>
      <w:rPr>
        <w:rFonts w:hint="default"/>
        <w:lang w:val="es-ES" w:eastAsia="en-US" w:bidi="ar-SA"/>
      </w:rPr>
    </w:lvl>
    <w:lvl w:ilvl="5" w:tplc="54E65EC0">
      <w:numFmt w:val="bullet"/>
      <w:lvlText w:val="•"/>
      <w:lvlJc w:val="left"/>
      <w:pPr>
        <w:ind w:left="4605" w:hanging="341"/>
      </w:pPr>
      <w:rPr>
        <w:rFonts w:hint="default"/>
        <w:lang w:val="es-ES" w:eastAsia="en-US" w:bidi="ar-SA"/>
      </w:rPr>
    </w:lvl>
    <w:lvl w:ilvl="6" w:tplc="6EF8BA8A">
      <w:numFmt w:val="bullet"/>
      <w:lvlText w:val="•"/>
      <w:lvlJc w:val="left"/>
      <w:pPr>
        <w:ind w:left="5186" w:hanging="341"/>
      </w:pPr>
      <w:rPr>
        <w:rFonts w:hint="default"/>
        <w:lang w:val="es-ES" w:eastAsia="en-US" w:bidi="ar-SA"/>
      </w:rPr>
    </w:lvl>
    <w:lvl w:ilvl="7" w:tplc="C7386A54">
      <w:numFmt w:val="bullet"/>
      <w:lvlText w:val="•"/>
      <w:lvlJc w:val="left"/>
      <w:pPr>
        <w:ind w:left="5767" w:hanging="341"/>
      </w:pPr>
      <w:rPr>
        <w:rFonts w:hint="default"/>
        <w:lang w:val="es-ES" w:eastAsia="en-US" w:bidi="ar-SA"/>
      </w:rPr>
    </w:lvl>
    <w:lvl w:ilvl="8" w:tplc="84C887A2">
      <w:numFmt w:val="bullet"/>
      <w:lvlText w:val="•"/>
      <w:lvlJc w:val="left"/>
      <w:pPr>
        <w:ind w:left="6348" w:hanging="341"/>
      </w:pPr>
      <w:rPr>
        <w:rFonts w:hint="default"/>
        <w:lang w:val="es-ES" w:eastAsia="en-US" w:bidi="ar-SA"/>
      </w:rPr>
    </w:lvl>
  </w:abstractNum>
  <w:abstractNum w:abstractNumId="157" w15:restartNumberingAfterBreak="0">
    <w:nsid w:val="3ED2396F"/>
    <w:multiLevelType w:val="hybridMultilevel"/>
    <w:tmpl w:val="849E29FE"/>
    <w:lvl w:ilvl="0" w:tplc="52086960">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3F3E73BB"/>
    <w:multiLevelType w:val="hybridMultilevel"/>
    <w:tmpl w:val="516863CA"/>
    <w:lvl w:ilvl="0" w:tplc="B3E84C2A">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3F462C59"/>
    <w:multiLevelType w:val="multilevel"/>
    <w:tmpl w:val="37C26D20"/>
    <w:lvl w:ilvl="0">
      <w:start w:val="3"/>
      <w:numFmt w:val="decimal"/>
      <w:lvlText w:val="%1"/>
      <w:lvlJc w:val="left"/>
      <w:pPr>
        <w:ind w:left="572" w:hanging="473"/>
      </w:pPr>
      <w:rPr>
        <w:rFonts w:hint="default"/>
        <w:lang w:val="es-ES" w:eastAsia="en-US" w:bidi="ar-SA"/>
      </w:rPr>
    </w:lvl>
    <w:lvl w:ilvl="1">
      <w:start w:val="1"/>
      <w:numFmt w:val="decimal"/>
      <w:lvlText w:val="%1.%2"/>
      <w:lvlJc w:val="left"/>
      <w:pPr>
        <w:ind w:left="572" w:hanging="473"/>
        <w:jc w:val="right"/>
      </w:pPr>
      <w:rPr>
        <w:rFonts w:ascii="Century Gothic" w:eastAsia="Century Gothic" w:hAnsi="Century Gothic" w:cs="Century Gothic" w:hint="default"/>
        <w:b/>
        <w:bCs/>
        <w:i w:val="0"/>
        <w:iCs w:val="0"/>
        <w:spacing w:val="-2"/>
        <w:w w:val="100"/>
        <w:sz w:val="28"/>
        <w:szCs w:val="28"/>
        <w:lang w:val="es-ES" w:eastAsia="en-US" w:bidi="ar-SA"/>
      </w:rPr>
    </w:lvl>
    <w:lvl w:ilvl="2">
      <w:start w:val="1"/>
      <w:numFmt w:val="lowerLetter"/>
      <w:lvlText w:val="%3."/>
      <w:lvlJc w:val="left"/>
      <w:pPr>
        <w:ind w:left="1699" w:hanging="341"/>
        <w:jc w:val="right"/>
      </w:pPr>
      <w:rPr>
        <w:rFonts w:ascii="Tahoma" w:eastAsia="Century Gothic" w:hAnsi="Tahoma" w:cs="Tahoma" w:hint="default"/>
        <w:b w:val="0"/>
        <w:bCs/>
        <w:i w:val="0"/>
        <w:iCs w:val="0"/>
        <w:spacing w:val="0"/>
        <w:w w:val="100"/>
        <w:sz w:val="22"/>
        <w:szCs w:val="22"/>
        <w:lang w:val="es-ES" w:eastAsia="en-US" w:bidi="ar-SA"/>
      </w:rPr>
    </w:lvl>
    <w:lvl w:ilvl="3">
      <w:start w:val="1"/>
      <w:numFmt w:val="lowerLetter"/>
      <w:lvlText w:val="%4."/>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4">
      <w:start w:val="1"/>
      <w:numFmt w:val="lowerLetter"/>
      <w:lvlText w:val="%5."/>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5">
      <w:start w:val="1"/>
      <w:numFmt w:val="lowerLetter"/>
      <w:lvlText w:val="%6."/>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6">
      <w:numFmt w:val="bullet"/>
      <w:lvlText w:val="•"/>
      <w:lvlJc w:val="left"/>
      <w:pPr>
        <w:ind w:left="4450" w:hanging="341"/>
      </w:pPr>
      <w:rPr>
        <w:rFonts w:hint="default"/>
        <w:lang w:val="es-ES" w:eastAsia="en-US" w:bidi="ar-SA"/>
      </w:rPr>
    </w:lvl>
    <w:lvl w:ilvl="7">
      <w:numFmt w:val="bullet"/>
      <w:lvlText w:val="•"/>
      <w:lvlJc w:val="left"/>
      <w:pPr>
        <w:ind w:left="5000" w:hanging="341"/>
      </w:pPr>
      <w:rPr>
        <w:rFonts w:hint="default"/>
        <w:lang w:val="es-ES" w:eastAsia="en-US" w:bidi="ar-SA"/>
      </w:rPr>
    </w:lvl>
    <w:lvl w:ilvl="8">
      <w:numFmt w:val="bullet"/>
      <w:lvlText w:val="•"/>
      <w:lvlJc w:val="left"/>
      <w:pPr>
        <w:ind w:left="5550" w:hanging="341"/>
      </w:pPr>
      <w:rPr>
        <w:rFonts w:hint="default"/>
        <w:lang w:val="es-ES" w:eastAsia="en-US" w:bidi="ar-SA"/>
      </w:rPr>
    </w:lvl>
  </w:abstractNum>
  <w:abstractNum w:abstractNumId="160" w15:restartNumberingAfterBreak="0">
    <w:nsid w:val="3F8B6B52"/>
    <w:multiLevelType w:val="hybridMultilevel"/>
    <w:tmpl w:val="04E88CC8"/>
    <w:lvl w:ilvl="0" w:tplc="7F2ACC5C">
      <w:start w:val="1"/>
      <w:numFmt w:val="lowerLetter"/>
      <w:lvlText w:val="%1."/>
      <w:lvlJc w:val="left"/>
      <w:pPr>
        <w:ind w:left="360" w:hanging="360"/>
      </w:pPr>
      <w:rPr>
        <w:b w:val="0"/>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1" w15:restartNumberingAfterBreak="0">
    <w:nsid w:val="40582AE5"/>
    <w:multiLevelType w:val="hybridMultilevel"/>
    <w:tmpl w:val="D5EC53E8"/>
    <w:lvl w:ilvl="0" w:tplc="6A6E73F4">
      <w:start w:val="1"/>
      <w:numFmt w:val="lowerLetter"/>
      <w:lvlText w:val="%1."/>
      <w:lvlJc w:val="left"/>
      <w:pPr>
        <w:ind w:left="4187"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40B11095"/>
    <w:multiLevelType w:val="hybridMultilevel"/>
    <w:tmpl w:val="95FED65C"/>
    <w:lvl w:ilvl="0" w:tplc="884E8940">
      <w:start w:val="1"/>
      <w:numFmt w:val="lowerLetter"/>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41AA5162"/>
    <w:multiLevelType w:val="hybridMultilevel"/>
    <w:tmpl w:val="A6A20FD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41C577AF"/>
    <w:multiLevelType w:val="hybridMultilevel"/>
    <w:tmpl w:val="7DC0C9DA"/>
    <w:lvl w:ilvl="0" w:tplc="080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20B71A4"/>
    <w:multiLevelType w:val="hybridMultilevel"/>
    <w:tmpl w:val="EF82F91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42590A8C"/>
    <w:multiLevelType w:val="hybridMultilevel"/>
    <w:tmpl w:val="849CE48C"/>
    <w:lvl w:ilvl="0" w:tplc="4EC08E82">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42A03B52"/>
    <w:multiLevelType w:val="hybridMultilevel"/>
    <w:tmpl w:val="D806EE9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43DA4971"/>
    <w:multiLevelType w:val="hybridMultilevel"/>
    <w:tmpl w:val="75A0D79E"/>
    <w:lvl w:ilvl="0" w:tplc="8562731E">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43E03DFE"/>
    <w:multiLevelType w:val="hybridMultilevel"/>
    <w:tmpl w:val="CDC6A59A"/>
    <w:lvl w:ilvl="0" w:tplc="963E6332">
      <w:start w:val="1"/>
      <w:numFmt w:val="lowerLetter"/>
      <w:lvlText w:val="%1."/>
      <w:lvlJc w:val="left"/>
      <w:pPr>
        <w:ind w:left="720" w:hanging="360"/>
      </w:pPr>
      <w:rPr>
        <w:rFonts w:ascii="Tahoma" w:hAnsi="Tahoma" w:cs="Tahoma" w:hint="default"/>
        <w:lang w:val="en-U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44471FF4"/>
    <w:multiLevelType w:val="hybridMultilevel"/>
    <w:tmpl w:val="77AC7ACE"/>
    <w:lvl w:ilvl="0" w:tplc="9B14EC04">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45A16324"/>
    <w:multiLevelType w:val="hybridMultilevel"/>
    <w:tmpl w:val="39922706"/>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45A178AA"/>
    <w:multiLevelType w:val="hybridMultilevel"/>
    <w:tmpl w:val="2AF6A2C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46683B75"/>
    <w:multiLevelType w:val="hybridMultilevel"/>
    <w:tmpl w:val="993C409E"/>
    <w:lvl w:ilvl="0" w:tplc="52227190">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46853202"/>
    <w:multiLevelType w:val="hybridMultilevel"/>
    <w:tmpl w:val="5518F18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15:restartNumberingAfterBreak="0">
    <w:nsid w:val="46B97252"/>
    <w:multiLevelType w:val="multilevel"/>
    <w:tmpl w:val="14B2634E"/>
    <w:styleLink w:val="List24"/>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76" w15:restartNumberingAfterBreak="0">
    <w:nsid w:val="46DC16AA"/>
    <w:multiLevelType w:val="hybridMultilevel"/>
    <w:tmpl w:val="463E0F60"/>
    <w:lvl w:ilvl="0" w:tplc="F7CCDF9C">
      <w:start w:val="1"/>
      <w:numFmt w:val="lowerLetter"/>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7281BBE"/>
    <w:multiLevelType w:val="hybridMultilevel"/>
    <w:tmpl w:val="5AF86368"/>
    <w:lvl w:ilvl="0" w:tplc="FE280558">
      <w:start w:val="1"/>
      <w:numFmt w:val="decimal"/>
      <w:lvlText w:val="%1."/>
      <w:lvlJc w:val="left"/>
      <w:pPr>
        <w:ind w:left="792" w:hanging="360"/>
      </w:pPr>
      <w:rPr>
        <w:rFonts w:ascii="Tahoma" w:hAnsi="Tahoma" w:cs="Tahoma" w:hint="default"/>
        <w:b/>
        <w:color w:val="auto"/>
        <w:sz w:val="28"/>
        <w:szCs w:val="28"/>
      </w:rPr>
    </w:lvl>
    <w:lvl w:ilvl="1" w:tplc="080A0019">
      <w:start w:val="1"/>
      <w:numFmt w:val="lowerLetter"/>
      <w:lvlText w:val="%2."/>
      <w:lvlJc w:val="left"/>
      <w:pPr>
        <w:ind w:left="1512" w:hanging="360"/>
      </w:pPr>
    </w:lvl>
    <w:lvl w:ilvl="2" w:tplc="080A001B">
      <w:start w:val="1"/>
      <w:numFmt w:val="lowerRoman"/>
      <w:lvlText w:val="%3."/>
      <w:lvlJc w:val="right"/>
      <w:pPr>
        <w:ind w:left="2232" w:hanging="180"/>
      </w:pPr>
    </w:lvl>
    <w:lvl w:ilvl="3" w:tplc="080A000F" w:tentative="1">
      <w:start w:val="1"/>
      <w:numFmt w:val="decimal"/>
      <w:lvlText w:val="%4."/>
      <w:lvlJc w:val="left"/>
      <w:pPr>
        <w:ind w:left="2952" w:hanging="360"/>
      </w:pPr>
    </w:lvl>
    <w:lvl w:ilvl="4" w:tplc="080A0019" w:tentative="1">
      <w:start w:val="1"/>
      <w:numFmt w:val="lowerLetter"/>
      <w:lvlText w:val="%5."/>
      <w:lvlJc w:val="left"/>
      <w:pPr>
        <w:ind w:left="3672" w:hanging="360"/>
      </w:pPr>
    </w:lvl>
    <w:lvl w:ilvl="5" w:tplc="080A001B" w:tentative="1">
      <w:start w:val="1"/>
      <w:numFmt w:val="lowerRoman"/>
      <w:lvlText w:val="%6."/>
      <w:lvlJc w:val="right"/>
      <w:pPr>
        <w:ind w:left="4392" w:hanging="180"/>
      </w:pPr>
    </w:lvl>
    <w:lvl w:ilvl="6" w:tplc="080A000F" w:tentative="1">
      <w:start w:val="1"/>
      <w:numFmt w:val="decimal"/>
      <w:lvlText w:val="%7."/>
      <w:lvlJc w:val="left"/>
      <w:pPr>
        <w:ind w:left="5112" w:hanging="360"/>
      </w:pPr>
    </w:lvl>
    <w:lvl w:ilvl="7" w:tplc="080A0019" w:tentative="1">
      <w:start w:val="1"/>
      <w:numFmt w:val="lowerLetter"/>
      <w:lvlText w:val="%8."/>
      <w:lvlJc w:val="left"/>
      <w:pPr>
        <w:ind w:left="5832" w:hanging="360"/>
      </w:pPr>
    </w:lvl>
    <w:lvl w:ilvl="8" w:tplc="080A001B" w:tentative="1">
      <w:start w:val="1"/>
      <w:numFmt w:val="lowerRoman"/>
      <w:lvlText w:val="%9."/>
      <w:lvlJc w:val="right"/>
      <w:pPr>
        <w:ind w:left="6552" w:hanging="180"/>
      </w:pPr>
    </w:lvl>
  </w:abstractNum>
  <w:abstractNum w:abstractNumId="178" w15:restartNumberingAfterBreak="0">
    <w:nsid w:val="475A0BFE"/>
    <w:multiLevelType w:val="hybridMultilevel"/>
    <w:tmpl w:val="95E4D7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47682657"/>
    <w:multiLevelType w:val="hybridMultilevel"/>
    <w:tmpl w:val="2A380A94"/>
    <w:lvl w:ilvl="0" w:tplc="4F3E6A14">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15:restartNumberingAfterBreak="0">
    <w:nsid w:val="4A432459"/>
    <w:multiLevelType w:val="hybridMultilevel"/>
    <w:tmpl w:val="9D044AE4"/>
    <w:lvl w:ilvl="0" w:tplc="8728AA00">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4A4B60B0"/>
    <w:multiLevelType w:val="hybridMultilevel"/>
    <w:tmpl w:val="22068448"/>
    <w:lvl w:ilvl="0" w:tplc="54DCDE9A">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4ADC2801"/>
    <w:multiLevelType w:val="hybridMultilevel"/>
    <w:tmpl w:val="2E94307A"/>
    <w:lvl w:ilvl="0" w:tplc="081EA6EC">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15:restartNumberingAfterBreak="0">
    <w:nsid w:val="4B4F695A"/>
    <w:multiLevelType w:val="hybridMultilevel"/>
    <w:tmpl w:val="8CB20FAE"/>
    <w:lvl w:ilvl="0" w:tplc="CFC451C0">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4B55486F"/>
    <w:multiLevelType w:val="hybridMultilevel"/>
    <w:tmpl w:val="0B52A4FC"/>
    <w:lvl w:ilvl="0" w:tplc="080A0019">
      <w:start w:val="1"/>
      <w:numFmt w:val="lowerLetter"/>
      <w:lvlText w:val="%1."/>
      <w:lvlJc w:val="left"/>
      <w:pPr>
        <w:ind w:left="924" w:hanging="564"/>
      </w:pPr>
      <w:rPr>
        <w:rFonts w:hint="default"/>
        <w:b w:val="0"/>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4B6C34C0"/>
    <w:multiLevelType w:val="hybridMultilevel"/>
    <w:tmpl w:val="0418873A"/>
    <w:lvl w:ilvl="0" w:tplc="313AE474">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4C3F6510"/>
    <w:multiLevelType w:val="hybridMultilevel"/>
    <w:tmpl w:val="A142C93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4C690F52"/>
    <w:multiLevelType w:val="multilevel"/>
    <w:tmpl w:val="EFD081A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15:restartNumberingAfterBreak="0">
    <w:nsid w:val="4C807E34"/>
    <w:multiLevelType w:val="hybridMultilevel"/>
    <w:tmpl w:val="4C642E7C"/>
    <w:lvl w:ilvl="0" w:tplc="D870D980">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15:restartNumberingAfterBreak="0">
    <w:nsid w:val="4C8C52B9"/>
    <w:multiLevelType w:val="hybridMultilevel"/>
    <w:tmpl w:val="B282D1A2"/>
    <w:lvl w:ilvl="0" w:tplc="D2CA092E">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4CCC6626"/>
    <w:multiLevelType w:val="multilevel"/>
    <w:tmpl w:val="6296A710"/>
    <w:lvl w:ilvl="0">
      <w:start w:val="1"/>
      <w:numFmt w:val="lowerLetter"/>
      <w:lvlText w:val="%1."/>
      <w:lvlJc w:val="left"/>
      <w:pPr>
        <w:ind w:left="-65" w:hanging="360"/>
      </w:pPr>
      <w:rPr>
        <w:rFonts w:ascii="Tahoma" w:hAnsi="Tahoma" w:cs="Tahoma" w:hint="default"/>
      </w:rPr>
    </w:lvl>
    <w:lvl w:ilvl="1">
      <w:start w:val="1"/>
      <w:numFmt w:val="lowerLetter"/>
      <w:lvlText w:val="%2."/>
      <w:lvlJc w:val="left"/>
      <w:pPr>
        <w:ind w:left="655" w:hanging="360"/>
      </w:pPr>
    </w:lvl>
    <w:lvl w:ilvl="2">
      <w:start w:val="1"/>
      <w:numFmt w:val="lowerRoman"/>
      <w:lvlText w:val="%3."/>
      <w:lvlJc w:val="right"/>
      <w:pPr>
        <w:ind w:left="1375" w:hanging="180"/>
      </w:pPr>
    </w:lvl>
    <w:lvl w:ilvl="3">
      <w:start w:val="1"/>
      <w:numFmt w:val="decimal"/>
      <w:lvlText w:val="%4."/>
      <w:lvlJc w:val="left"/>
      <w:pPr>
        <w:ind w:left="2095" w:hanging="360"/>
      </w:pPr>
    </w:lvl>
    <w:lvl w:ilvl="4">
      <w:start w:val="1"/>
      <w:numFmt w:val="lowerLetter"/>
      <w:lvlText w:val="%5."/>
      <w:lvlJc w:val="left"/>
      <w:pPr>
        <w:ind w:left="2815" w:hanging="360"/>
      </w:pPr>
    </w:lvl>
    <w:lvl w:ilvl="5">
      <w:start w:val="1"/>
      <w:numFmt w:val="lowerRoman"/>
      <w:lvlText w:val="%6."/>
      <w:lvlJc w:val="right"/>
      <w:pPr>
        <w:ind w:left="3535" w:hanging="180"/>
      </w:pPr>
    </w:lvl>
    <w:lvl w:ilvl="6">
      <w:start w:val="1"/>
      <w:numFmt w:val="decimal"/>
      <w:lvlText w:val="%7."/>
      <w:lvlJc w:val="left"/>
      <w:pPr>
        <w:ind w:left="4255" w:hanging="360"/>
      </w:pPr>
    </w:lvl>
    <w:lvl w:ilvl="7">
      <w:start w:val="1"/>
      <w:numFmt w:val="lowerLetter"/>
      <w:lvlText w:val="%8."/>
      <w:lvlJc w:val="left"/>
      <w:pPr>
        <w:ind w:left="4975" w:hanging="360"/>
      </w:pPr>
    </w:lvl>
    <w:lvl w:ilvl="8">
      <w:start w:val="1"/>
      <w:numFmt w:val="lowerRoman"/>
      <w:lvlText w:val="%9."/>
      <w:lvlJc w:val="right"/>
      <w:pPr>
        <w:ind w:left="5695" w:hanging="180"/>
      </w:pPr>
    </w:lvl>
  </w:abstractNum>
  <w:abstractNum w:abstractNumId="191" w15:restartNumberingAfterBreak="0">
    <w:nsid w:val="4CD41F43"/>
    <w:multiLevelType w:val="hybridMultilevel"/>
    <w:tmpl w:val="E50CBFAA"/>
    <w:lvl w:ilvl="0" w:tplc="F7CCDF9C">
      <w:start w:val="1"/>
      <w:numFmt w:val="lowerLetter"/>
      <w:lvlText w:val="%1."/>
      <w:lvlJc w:val="left"/>
      <w:pPr>
        <w:ind w:left="2482" w:hanging="360"/>
      </w:pPr>
      <w:rPr>
        <w:rFonts w:ascii="Arial" w:hAnsi="Arial" w:hint="default"/>
      </w:rPr>
    </w:lvl>
    <w:lvl w:ilvl="1" w:tplc="080A0019" w:tentative="1">
      <w:start w:val="1"/>
      <w:numFmt w:val="lowerLetter"/>
      <w:lvlText w:val="%2."/>
      <w:lvlJc w:val="left"/>
      <w:pPr>
        <w:ind w:left="3202" w:hanging="360"/>
      </w:pPr>
    </w:lvl>
    <w:lvl w:ilvl="2" w:tplc="506226FE">
      <w:start w:val="1"/>
      <w:numFmt w:val="lowerLetter"/>
      <w:lvlText w:val="%3."/>
      <w:lvlJc w:val="left"/>
      <w:pPr>
        <w:ind w:left="3922" w:hanging="180"/>
      </w:pPr>
      <w:rPr>
        <w:rFonts w:ascii="Tahoma" w:hAnsi="Tahoma" w:cs="Tahoma" w:hint="default"/>
      </w:rPr>
    </w:lvl>
    <w:lvl w:ilvl="3" w:tplc="080A000F" w:tentative="1">
      <w:start w:val="1"/>
      <w:numFmt w:val="decimal"/>
      <w:lvlText w:val="%4."/>
      <w:lvlJc w:val="left"/>
      <w:pPr>
        <w:ind w:left="4642" w:hanging="360"/>
      </w:pPr>
    </w:lvl>
    <w:lvl w:ilvl="4" w:tplc="080A0019" w:tentative="1">
      <w:start w:val="1"/>
      <w:numFmt w:val="lowerLetter"/>
      <w:lvlText w:val="%5."/>
      <w:lvlJc w:val="left"/>
      <w:pPr>
        <w:ind w:left="5362" w:hanging="360"/>
      </w:pPr>
    </w:lvl>
    <w:lvl w:ilvl="5" w:tplc="080A001B" w:tentative="1">
      <w:start w:val="1"/>
      <w:numFmt w:val="lowerRoman"/>
      <w:lvlText w:val="%6."/>
      <w:lvlJc w:val="right"/>
      <w:pPr>
        <w:ind w:left="6082" w:hanging="180"/>
      </w:pPr>
    </w:lvl>
    <w:lvl w:ilvl="6" w:tplc="080A000F" w:tentative="1">
      <w:start w:val="1"/>
      <w:numFmt w:val="decimal"/>
      <w:lvlText w:val="%7."/>
      <w:lvlJc w:val="left"/>
      <w:pPr>
        <w:ind w:left="6802" w:hanging="360"/>
      </w:pPr>
    </w:lvl>
    <w:lvl w:ilvl="7" w:tplc="080A0019" w:tentative="1">
      <w:start w:val="1"/>
      <w:numFmt w:val="lowerLetter"/>
      <w:lvlText w:val="%8."/>
      <w:lvlJc w:val="left"/>
      <w:pPr>
        <w:ind w:left="7522" w:hanging="360"/>
      </w:pPr>
    </w:lvl>
    <w:lvl w:ilvl="8" w:tplc="080A001B" w:tentative="1">
      <w:start w:val="1"/>
      <w:numFmt w:val="lowerRoman"/>
      <w:lvlText w:val="%9."/>
      <w:lvlJc w:val="right"/>
      <w:pPr>
        <w:ind w:left="8242" w:hanging="180"/>
      </w:pPr>
    </w:lvl>
  </w:abstractNum>
  <w:abstractNum w:abstractNumId="192" w15:restartNumberingAfterBreak="0">
    <w:nsid w:val="4CE36559"/>
    <w:multiLevelType w:val="hybridMultilevel"/>
    <w:tmpl w:val="FC806972"/>
    <w:lvl w:ilvl="0" w:tplc="D63415B0">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4D1025BF"/>
    <w:multiLevelType w:val="hybridMultilevel"/>
    <w:tmpl w:val="4EE897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4DBD11F3"/>
    <w:multiLevelType w:val="hybridMultilevel"/>
    <w:tmpl w:val="FCB2F998"/>
    <w:lvl w:ilvl="0" w:tplc="AC90A14E">
      <w:start w:val="1"/>
      <w:numFmt w:val="lowerLetter"/>
      <w:lvlText w:val="%1."/>
      <w:lvlJc w:val="left"/>
      <w:pPr>
        <w:ind w:left="1699" w:hanging="341"/>
        <w:jc w:val="right"/>
      </w:pPr>
      <w:rPr>
        <w:rFonts w:hint="default"/>
        <w:b w:val="0"/>
        <w:spacing w:val="0"/>
        <w:w w:val="100"/>
        <w:lang w:val="es-ES" w:eastAsia="en-US" w:bidi="ar-SA"/>
      </w:rPr>
    </w:lvl>
    <w:lvl w:ilvl="1" w:tplc="9D1CCA0C">
      <w:start w:val="1"/>
      <w:numFmt w:val="lowerLetter"/>
      <w:lvlText w:val="%2."/>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2" w:tplc="48F4482E">
      <w:start w:val="1"/>
      <w:numFmt w:val="lowerLetter"/>
      <w:lvlText w:val="%3."/>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3" w:tplc="7F267C42">
      <w:start w:val="1"/>
      <w:numFmt w:val="lowerLetter"/>
      <w:lvlText w:val="%4."/>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4" w:tplc="42648252">
      <w:start w:val="1"/>
      <w:numFmt w:val="lowerLetter"/>
      <w:lvlText w:val="%5."/>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5" w:tplc="79203CA2">
      <w:start w:val="1"/>
      <w:numFmt w:val="lowerLetter"/>
      <w:lvlText w:val="%6."/>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6" w:tplc="D5C22B2E">
      <w:start w:val="1"/>
      <w:numFmt w:val="lowerLetter"/>
      <w:lvlText w:val="%7."/>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7" w:tplc="F444A054">
      <w:numFmt w:val="bullet"/>
      <w:lvlText w:val="•"/>
      <w:lvlJc w:val="left"/>
      <w:pPr>
        <w:ind w:left="5767" w:hanging="341"/>
      </w:pPr>
      <w:rPr>
        <w:rFonts w:hint="default"/>
        <w:lang w:val="es-ES" w:eastAsia="en-US" w:bidi="ar-SA"/>
      </w:rPr>
    </w:lvl>
    <w:lvl w:ilvl="8" w:tplc="65388ACA">
      <w:numFmt w:val="bullet"/>
      <w:lvlText w:val="•"/>
      <w:lvlJc w:val="left"/>
      <w:pPr>
        <w:ind w:left="6348" w:hanging="341"/>
      </w:pPr>
      <w:rPr>
        <w:rFonts w:hint="default"/>
        <w:lang w:val="es-ES" w:eastAsia="en-US" w:bidi="ar-SA"/>
      </w:rPr>
    </w:lvl>
  </w:abstractNum>
  <w:abstractNum w:abstractNumId="195" w15:restartNumberingAfterBreak="0">
    <w:nsid w:val="4DE17962"/>
    <w:multiLevelType w:val="hybridMultilevel"/>
    <w:tmpl w:val="8F3ECB90"/>
    <w:lvl w:ilvl="0" w:tplc="D46A7C4C">
      <w:start w:val="1"/>
      <w:numFmt w:val="lowerLetter"/>
      <w:lvlText w:val="%1."/>
      <w:lvlJc w:val="left"/>
      <w:pPr>
        <w:ind w:left="1967" w:hanging="360"/>
      </w:pPr>
      <w:rPr>
        <w:b w:val="0"/>
      </w:rPr>
    </w:lvl>
    <w:lvl w:ilvl="1" w:tplc="080A0019" w:tentative="1">
      <w:start w:val="1"/>
      <w:numFmt w:val="lowerLetter"/>
      <w:lvlText w:val="%2."/>
      <w:lvlJc w:val="left"/>
      <w:pPr>
        <w:ind w:left="2687" w:hanging="360"/>
      </w:pPr>
    </w:lvl>
    <w:lvl w:ilvl="2" w:tplc="080A001B" w:tentative="1">
      <w:start w:val="1"/>
      <w:numFmt w:val="lowerRoman"/>
      <w:lvlText w:val="%3."/>
      <w:lvlJc w:val="right"/>
      <w:pPr>
        <w:ind w:left="3407" w:hanging="180"/>
      </w:pPr>
    </w:lvl>
    <w:lvl w:ilvl="3" w:tplc="080A000F" w:tentative="1">
      <w:start w:val="1"/>
      <w:numFmt w:val="decimal"/>
      <w:lvlText w:val="%4."/>
      <w:lvlJc w:val="left"/>
      <w:pPr>
        <w:ind w:left="4127" w:hanging="360"/>
      </w:pPr>
    </w:lvl>
    <w:lvl w:ilvl="4" w:tplc="080A0019" w:tentative="1">
      <w:start w:val="1"/>
      <w:numFmt w:val="lowerLetter"/>
      <w:lvlText w:val="%5."/>
      <w:lvlJc w:val="left"/>
      <w:pPr>
        <w:ind w:left="4847" w:hanging="360"/>
      </w:pPr>
    </w:lvl>
    <w:lvl w:ilvl="5" w:tplc="080A001B" w:tentative="1">
      <w:start w:val="1"/>
      <w:numFmt w:val="lowerRoman"/>
      <w:lvlText w:val="%6."/>
      <w:lvlJc w:val="right"/>
      <w:pPr>
        <w:ind w:left="5567" w:hanging="180"/>
      </w:pPr>
    </w:lvl>
    <w:lvl w:ilvl="6" w:tplc="080A000F" w:tentative="1">
      <w:start w:val="1"/>
      <w:numFmt w:val="decimal"/>
      <w:lvlText w:val="%7."/>
      <w:lvlJc w:val="left"/>
      <w:pPr>
        <w:ind w:left="6287" w:hanging="360"/>
      </w:pPr>
    </w:lvl>
    <w:lvl w:ilvl="7" w:tplc="080A0019" w:tentative="1">
      <w:start w:val="1"/>
      <w:numFmt w:val="lowerLetter"/>
      <w:lvlText w:val="%8."/>
      <w:lvlJc w:val="left"/>
      <w:pPr>
        <w:ind w:left="7007" w:hanging="360"/>
      </w:pPr>
    </w:lvl>
    <w:lvl w:ilvl="8" w:tplc="080A001B" w:tentative="1">
      <w:start w:val="1"/>
      <w:numFmt w:val="lowerRoman"/>
      <w:lvlText w:val="%9."/>
      <w:lvlJc w:val="right"/>
      <w:pPr>
        <w:ind w:left="7727" w:hanging="180"/>
      </w:pPr>
    </w:lvl>
  </w:abstractNum>
  <w:abstractNum w:abstractNumId="196" w15:restartNumberingAfterBreak="0">
    <w:nsid w:val="4E1E0D82"/>
    <w:multiLevelType w:val="hybridMultilevel"/>
    <w:tmpl w:val="DBD4D70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4ECC1F7E"/>
    <w:multiLevelType w:val="hybridMultilevel"/>
    <w:tmpl w:val="63A65F64"/>
    <w:lvl w:ilvl="0" w:tplc="041CE5B6">
      <w:start w:val="1"/>
      <w:numFmt w:val="lowerLetter"/>
      <w:lvlText w:val="%1."/>
      <w:lvlJc w:val="left"/>
      <w:pPr>
        <w:ind w:left="517" w:hanging="375"/>
      </w:pPr>
      <w:rPr>
        <w:rFonts w:ascii="Tahoma" w:hAnsi="Tahoma" w:cs="Tahoma" w:hint="default"/>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98" w15:restartNumberingAfterBreak="0">
    <w:nsid w:val="4EED1329"/>
    <w:multiLevelType w:val="hybridMultilevel"/>
    <w:tmpl w:val="6AC46EDA"/>
    <w:lvl w:ilvl="0" w:tplc="884E8940">
      <w:start w:val="1"/>
      <w:numFmt w:val="lowerLetter"/>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4F3618E8"/>
    <w:multiLevelType w:val="hybridMultilevel"/>
    <w:tmpl w:val="40600F5A"/>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4F384FE3"/>
    <w:multiLevelType w:val="hybridMultilevel"/>
    <w:tmpl w:val="A300C220"/>
    <w:lvl w:ilvl="0" w:tplc="E63C0B88">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4F827106"/>
    <w:multiLevelType w:val="hybridMultilevel"/>
    <w:tmpl w:val="728E41BA"/>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15:restartNumberingAfterBreak="0">
    <w:nsid w:val="4FCE6563"/>
    <w:multiLevelType w:val="hybridMultilevel"/>
    <w:tmpl w:val="1D1E8432"/>
    <w:lvl w:ilvl="0" w:tplc="080A0019">
      <w:start w:val="1"/>
      <w:numFmt w:val="lowerLetter"/>
      <w:lvlText w:val="%1."/>
      <w:lvlJc w:val="left"/>
      <w:pPr>
        <w:ind w:left="360" w:hanging="360"/>
      </w:pPr>
      <w:rPr>
        <w:rFonts w:hint="default"/>
        <w:b w:val="0"/>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3" w15:restartNumberingAfterBreak="0">
    <w:nsid w:val="4FF5261D"/>
    <w:multiLevelType w:val="hybridMultilevel"/>
    <w:tmpl w:val="6DD29318"/>
    <w:lvl w:ilvl="0" w:tplc="9EA6C7F8">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15:restartNumberingAfterBreak="0">
    <w:nsid w:val="50313E3C"/>
    <w:multiLevelType w:val="hybridMultilevel"/>
    <w:tmpl w:val="9102757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511E33C9"/>
    <w:multiLevelType w:val="hybridMultilevel"/>
    <w:tmpl w:val="A25049C2"/>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51207563"/>
    <w:multiLevelType w:val="hybridMultilevel"/>
    <w:tmpl w:val="076E6A50"/>
    <w:lvl w:ilvl="0" w:tplc="F25091F2">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7" w15:restartNumberingAfterBreak="0">
    <w:nsid w:val="52013612"/>
    <w:multiLevelType w:val="hybridMultilevel"/>
    <w:tmpl w:val="FA5A1A9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8" w15:restartNumberingAfterBreak="0">
    <w:nsid w:val="53A059D9"/>
    <w:multiLevelType w:val="multilevel"/>
    <w:tmpl w:val="66ECDC48"/>
    <w:styleLink w:val="List1"/>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09" w15:restartNumberingAfterBreak="0">
    <w:nsid w:val="541E5CAC"/>
    <w:multiLevelType w:val="hybridMultilevel"/>
    <w:tmpl w:val="E9F8843E"/>
    <w:lvl w:ilvl="0" w:tplc="F7CCDF9C">
      <w:start w:val="1"/>
      <w:numFmt w:val="lowerLetter"/>
      <w:lvlText w:val="%1."/>
      <w:lvlJc w:val="left"/>
      <w:pPr>
        <w:ind w:left="1211"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15:restartNumberingAfterBreak="0">
    <w:nsid w:val="54E233A9"/>
    <w:multiLevelType w:val="hybridMultilevel"/>
    <w:tmpl w:val="30F0D6B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557647B4"/>
    <w:multiLevelType w:val="multilevel"/>
    <w:tmpl w:val="94AC177C"/>
    <w:lvl w:ilvl="0">
      <w:start w:val="1"/>
      <w:numFmt w:val="lowerLetter"/>
      <w:lvlText w:val="%1."/>
      <w:lvlJc w:val="left"/>
      <w:pPr>
        <w:ind w:left="720" w:hanging="360"/>
      </w:pPr>
      <w:rPr>
        <w:rFonts w:ascii="Tahoma" w:hAnsi="Tahoma" w:cs="Tahom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15:restartNumberingAfterBreak="0">
    <w:nsid w:val="55950CCC"/>
    <w:multiLevelType w:val="hybridMultilevel"/>
    <w:tmpl w:val="E1DEC578"/>
    <w:lvl w:ilvl="0" w:tplc="2B4EA854">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15:restartNumberingAfterBreak="0">
    <w:nsid w:val="562063AB"/>
    <w:multiLevelType w:val="hybridMultilevel"/>
    <w:tmpl w:val="A2FAEAE8"/>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15:restartNumberingAfterBreak="0">
    <w:nsid w:val="56331833"/>
    <w:multiLevelType w:val="hybridMultilevel"/>
    <w:tmpl w:val="066A62E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564431AA"/>
    <w:multiLevelType w:val="hybridMultilevel"/>
    <w:tmpl w:val="13F62F1E"/>
    <w:lvl w:ilvl="0" w:tplc="080A0019">
      <w:start w:val="1"/>
      <w:numFmt w:val="lowerLetter"/>
      <w:lvlText w:val="%1."/>
      <w:lvlJc w:val="left"/>
      <w:pPr>
        <w:ind w:left="121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565535DD"/>
    <w:multiLevelType w:val="hybridMultilevel"/>
    <w:tmpl w:val="2FBA472E"/>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15:restartNumberingAfterBreak="0">
    <w:nsid w:val="57A92EFB"/>
    <w:multiLevelType w:val="hybridMultilevel"/>
    <w:tmpl w:val="39AE2312"/>
    <w:lvl w:ilvl="0" w:tplc="D1040E92">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8" w15:restartNumberingAfterBreak="0">
    <w:nsid w:val="586B3FCB"/>
    <w:multiLevelType w:val="hybridMultilevel"/>
    <w:tmpl w:val="AB601C1E"/>
    <w:lvl w:ilvl="0" w:tplc="E0467130">
      <w:start w:val="1"/>
      <w:numFmt w:val="lowerLetter"/>
      <w:lvlText w:val="%1."/>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1" w:tplc="72B63D82">
      <w:start w:val="1"/>
      <w:numFmt w:val="lowerLetter"/>
      <w:lvlText w:val="%2."/>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2" w:tplc="FB7A0A30">
      <w:start w:val="1"/>
      <w:numFmt w:val="lowerLetter"/>
      <w:lvlText w:val="%3."/>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3" w:tplc="00ECCE1A">
      <w:numFmt w:val="bullet"/>
      <w:lvlText w:val="•"/>
      <w:lvlJc w:val="left"/>
      <w:pPr>
        <w:ind w:left="3443" w:hanging="341"/>
      </w:pPr>
      <w:rPr>
        <w:rFonts w:hint="default"/>
        <w:lang w:val="es-ES" w:eastAsia="en-US" w:bidi="ar-SA"/>
      </w:rPr>
    </w:lvl>
    <w:lvl w:ilvl="4" w:tplc="409E658E">
      <w:numFmt w:val="bullet"/>
      <w:lvlText w:val="•"/>
      <w:lvlJc w:val="left"/>
      <w:pPr>
        <w:ind w:left="4024" w:hanging="341"/>
      </w:pPr>
      <w:rPr>
        <w:rFonts w:hint="default"/>
        <w:lang w:val="es-ES" w:eastAsia="en-US" w:bidi="ar-SA"/>
      </w:rPr>
    </w:lvl>
    <w:lvl w:ilvl="5" w:tplc="54E65EC0">
      <w:numFmt w:val="bullet"/>
      <w:lvlText w:val="•"/>
      <w:lvlJc w:val="left"/>
      <w:pPr>
        <w:ind w:left="4605" w:hanging="341"/>
      </w:pPr>
      <w:rPr>
        <w:rFonts w:hint="default"/>
        <w:lang w:val="es-ES" w:eastAsia="en-US" w:bidi="ar-SA"/>
      </w:rPr>
    </w:lvl>
    <w:lvl w:ilvl="6" w:tplc="6EF8BA8A">
      <w:numFmt w:val="bullet"/>
      <w:lvlText w:val="•"/>
      <w:lvlJc w:val="left"/>
      <w:pPr>
        <w:ind w:left="5186" w:hanging="341"/>
      </w:pPr>
      <w:rPr>
        <w:rFonts w:hint="default"/>
        <w:lang w:val="es-ES" w:eastAsia="en-US" w:bidi="ar-SA"/>
      </w:rPr>
    </w:lvl>
    <w:lvl w:ilvl="7" w:tplc="C7386A54">
      <w:numFmt w:val="bullet"/>
      <w:lvlText w:val="•"/>
      <w:lvlJc w:val="left"/>
      <w:pPr>
        <w:ind w:left="5767" w:hanging="341"/>
      </w:pPr>
      <w:rPr>
        <w:rFonts w:hint="default"/>
        <w:lang w:val="es-ES" w:eastAsia="en-US" w:bidi="ar-SA"/>
      </w:rPr>
    </w:lvl>
    <w:lvl w:ilvl="8" w:tplc="84C887A2">
      <w:numFmt w:val="bullet"/>
      <w:lvlText w:val="•"/>
      <w:lvlJc w:val="left"/>
      <w:pPr>
        <w:ind w:left="6348" w:hanging="341"/>
      </w:pPr>
      <w:rPr>
        <w:rFonts w:hint="default"/>
        <w:lang w:val="es-ES" w:eastAsia="en-US" w:bidi="ar-SA"/>
      </w:rPr>
    </w:lvl>
  </w:abstractNum>
  <w:abstractNum w:abstractNumId="219" w15:restartNumberingAfterBreak="0">
    <w:nsid w:val="59500ADE"/>
    <w:multiLevelType w:val="hybridMultilevel"/>
    <w:tmpl w:val="2FECD35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59C70228"/>
    <w:multiLevelType w:val="hybridMultilevel"/>
    <w:tmpl w:val="E0B898D6"/>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1" w15:restartNumberingAfterBreak="0">
    <w:nsid w:val="5AD67CD4"/>
    <w:multiLevelType w:val="hybridMultilevel"/>
    <w:tmpl w:val="6CF0BC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15:restartNumberingAfterBreak="0">
    <w:nsid w:val="5B784ADC"/>
    <w:multiLevelType w:val="hybridMultilevel"/>
    <w:tmpl w:val="30C0A284"/>
    <w:lvl w:ilvl="0" w:tplc="884E8940">
      <w:start w:val="1"/>
      <w:numFmt w:val="lowerLetter"/>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15:restartNumberingAfterBreak="0">
    <w:nsid w:val="5BD07D63"/>
    <w:multiLevelType w:val="hybridMultilevel"/>
    <w:tmpl w:val="765661AC"/>
    <w:lvl w:ilvl="0" w:tplc="C70C8CFC">
      <w:start w:val="1"/>
      <w:numFmt w:val="lowerRoman"/>
      <w:lvlText w:val="(%1)"/>
      <w:lvlJc w:val="left"/>
      <w:pPr>
        <w:ind w:left="1080" w:hanging="720"/>
      </w:pPr>
      <w:rPr>
        <w:rFonts w:hint="default"/>
      </w:rPr>
    </w:lvl>
    <w:lvl w:ilvl="1" w:tplc="C70C8CFC">
      <w:start w:val="1"/>
      <w:numFmt w:val="lowerRoman"/>
      <w:lvlText w:val="(%2)"/>
      <w:lvlJc w:val="left"/>
      <w:pPr>
        <w:ind w:left="1440" w:hanging="360"/>
      </w:pPr>
      <w:rPr>
        <w:rFonts w:hint="default"/>
      </w:rPr>
    </w:lvl>
    <w:lvl w:ilvl="2" w:tplc="9F32BCC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5BE35E92"/>
    <w:multiLevelType w:val="hybridMultilevel"/>
    <w:tmpl w:val="9AF069BA"/>
    <w:lvl w:ilvl="0" w:tplc="6E402252">
      <w:start w:val="1"/>
      <w:numFmt w:val="lowerLetter"/>
      <w:lvlText w:val="%1."/>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1" w:tplc="F280B92E">
      <w:start w:val="1"/>
      <w:numFmt w:val="lowerLetter"/>
      <w:lvlText w:val="%2."/>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2" w:tplc="A956B79A">
      <w:start w:val="1"/>
      <w:numFmt w:val="lowerLetter"/>
      <w:lvlText w:val="%3."/>
      <w:lvlJc w:val="left"/>
      <w:pPr>
        <w:ind w:left="1698" w:hanging="341"/>
        <w:jc w:val="right"/>
      </w:pPr>
      <w:rPr>
        <w:rFonts w:ascii="Tahoma" w:eastAsia="Century Gothic" w:hAnsi="Tahoma" w:cs="Tahoma" w:hint="default"/>
        <w:b w:val="0"/>
        <w:bCs/>
        <w:i w:val="0"/>
        <w:iCs w:val="0"/>
        <w:spacing w:val="0"/>
        <w:w w:val="100"/>
        <w:sz w:val="24"/>
        <w:szCs w:val="24"/>
        <w:lang w:val="es-ES" w:eastAsia="en-US" w:bidi="ar-SA"/>
      </w:rPr>
    </w:lvl>
    <w:lvl w:ilvl="3" w:tplc="9FC23FC8">
      <w:start w:val="1"/>
      <w:numFmt w:val="lowerLetter"/>
      <w:lvlText w:val="%4."/>
      <w:lvlJc w:val="left"/>
      <w:pPr>
        <w:ind w:left="1700" w:hanging="341"/>
        <w:jc w:val="right"/>
      </w:pPr>
      <w:rPr>
        <w:rFonts w:ascii="Tahoma" w:eastAsia="Century Gothic" w:hAnsi="Tahoma" w:cs="Tahoma" w:hint="default"/>
        <w:b w:val="0"/>
        <w:bCs/>
        <w:i w:val="0"/>
        <w:iCs w:val="0"/>
        <w:spacing w:val="0"/>
        <w:w w:val="100"/>
        <w:sz w:val="24"/>
        <w:szCs w:val="24"/>
        <w:lang w:val="es-ES" w:eastAsia="en-US" w:bidi="ar-SA"/>
      </w:rPr>
    </w:lvl>
    <w:lvl w:ilvl="4" w:tplc="6628A556">
      <w:numFmt w:val="bullet"/>
      <w:lvlText w:val="•"/>
      <w:lvlJc w:val="left"/>
      <w:pPr>
        <w:ind w:left="4024" w:hanging="341"/>
      </w:pPr>
      <w:rPr>
        <w:rFonts w:hint="default"/>
        <w:lang w:val="es-ES" w:eastAsia="en-US" w:bidi="ar-SA"/>
      </w:rPr>
    </w:lvl>
    <w:lvl w:ilvl="5" w:tplc="569E8502">
      <w:numFmt w:val="bullet"/>
      <w:lvlText w:val="•"/>
      <w:lvlJc w:val="left"/>
      <w:pPr>
        <w:ind w:left="4605" w:hanging="341"/>
      </w:pPr>
      <w:rPr>
        <w:rFonts w:hint="default"/>
        <w:lang w:val="es-ES" w:eastAsia="en-US" w:bidi="ar-SA"/>
      </w:rPr>
    </w:lvl>
    <w:lvl w:ilvl="6" w:tplc="3258D1FC">
      <w:numFmt w:val="bullet"/>
      <w:lvlText w:val="•"/>
      <w:lvlJc w:val="left"/>
      <w:pPr>
        <w:ind w:left="5186" w:hanging="341"/>
      </w:pPr>
      <w:rPr>
        <w:rFonts w:hint="default"/>
        <w:lang w:val="es-ES" w:eastAsia="en-US" w:bidi="ar-SA"/>
      </w:rPr>
    </w:lvl>
    <w:lvl w:ilvl="7" w:tplc="5CB04404">
      <w:numFmt w:val="bullet"/>
      <w:lvlText w:val="•"/>
      <w:lvlJc w:val="left"/>
      <w:pPr>
        <w:ind w:left="5767" w:hanging="341"/>
      </w:pPr>
      <w:rPr>
        <w:rFonts w:hint="default"/>
        <w:lang w:val="es-ES" w:eastAsia="en-US" w:bidi="ar-SA"/>
      </w:rPr>
    </w:lvl>
    <w:lvl w:ilvl="8" w:tplc="9BC090E6">
      <w:numFmt w:val="bullet"/>
      <w:lvlText w:val="•"/>
      <w:lvlJc w:val="left"/>
      <w:pPr>
        <w:ind w:left="6349" w:hanging="341"/>
      </w:pPr>
      <w:rPr>
        <w:rFonts w:hint="default"/>
        <w:lang w:val="es-ES" w:eastAsia="en-US" w:bidi="ar-SA"/>
      </w:rPr>
    </w:lvl>
  </w:abstractNum>
  <w:abstractNum w:abstractNumId="225" w15:restartNumberingAfterBreak="0">
    <w:nsid w:val="5BF636D8"/>
    <w:multiLevelType w:val="hybridMultilevel"/>
    <w:tmpl w:val="77B86730"/>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5C9D3AE5"/>
    <w:multiLevelType w:val="hybridMultilevel"/>
    <w:tmpl w:val="94B448E8"/>
    <w:lvl w:ilvl="0" w:tplc="43C66398">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15:restartNumberingAfterBreak="0">
    <w:nsid w:val="5CE32FCA"/>
    <w:multiLevelType w:val="hybridMultilevel"/>
    <w:tmpl w:val="ECCCEBD2"/>
    <w:lvl w:ilvl="0" w:tplc="080A0019">
      <w:start w:val="1"/>
      <w:numFmt w:val="lowerLetter"/>
      <w:lvlText w:val="%1."/>
      <w:lvlJc w:val="left"/>
      <w:pPr>
        <w:ind w:left="121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8" w15:restartNumberingAfterBreak="0">
    <w:nsid w:val="5D263582"/>
    <w:multiLevelType w:val="hybridMultilevel"/>
    <w:tmpl w:val="30405564"/>
    <w:lvl w:ilvl="0" w:tplc="62B41B58">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9" w15:restartNumberingAfterBreak="0">
    <w:nsid w:val="5D34507B"/>
    <w:multiLevelType w:val="hybridMultilevel"/>
    <w:tmpl w:val="ACA491B8"/>
    <w:lvl w:ilvl="0" w:tplc="884E8940">
      <w:start w:val="1"/>
      <w:numFmt w:val="lowerLetter"/>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0" w15:restartNumberingAfterBreak="0">
    <w:nsid w:val="5DB0703D"/>
    <w:multiLevelType w:val="hybridMultilevel"/>
    <w:tmpl w:val="5DF2931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15:restartNumberingAfterBreak="0">
    <w:nsid w:val="5E29086A"/>
    <w:multiLevelType w:val="hybridMultilevel"/>
    <w:tmpl w:val="5B427F7A"/>
    <w:lvl w:ilvl="0" w:tplc="0E1E0558">
      <w:start w:val="1"/>
      <w:numFmt w:val="lowerLetter"/>
      <w:lvlText w:val="%1."/>
      <w:lvlJc w:val="left"/>
      <w:pPr>
        <w:ind w:left="720" w:hanging="360"/>
      </w:pPr>
      <w:rPr>
        <w:rFonts w:ascii="Tahoma" w:hAnsi="Tahoma" w:cs="Tahoma"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15:restartNumberingAfterBreak="0">
    <w:nsid w:val="5FAD35CB"/>
    <w:multiLevelType w:val="hybridMultilevel"/>
    <w:tmpl w:val="3AF4F846"/>
    <w:lvl w:ilvl="0" w:tplc="202EFB5C">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3" w15:restartNumberingAfterBreak="0">
    <w:nsid w:val="5FD23D24"/>
    <w:multiLevelType w:val="hybridMultilevel"/>
    <w:tmpl w:val="A468B29A"/>
    <w:lvl w:ilvl="0" w:tplc="0409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4" w15:restartNumberingAfterBreak="0">
    <w:nsid w:val="61721A8C"/>
    <w:multiLevelType w:val="hybridMultilevel"/>
    <w:tmpl w:val="ABA43AA2"/>
    <w:lvl w:ilvl="0" w:tplc="CD1A130A">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5" w15:restartNumberingAfterBreak="0">
    <w:nsid w:val="61A82C79"/>
    <w:multiLevelType w:val="hybridMultilevel"/>
    <w:tmpl w:val="8E3AF36A"/>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6" w15:restartNumberingAfterBreak="0">
    <w:nsid w:val="61D74FE3"/>
    <w:multiLevelType w:val="hybridMultilevel"/>
    <w:tmpl w:val="16181FBC"/>
    <w:lvl w:ilvl="0" w:tplc="080A0019">
      <w:start w:val="1"/>
      <w:numFmt w:val="lowerLetter"/>
      <w:lvlText w:val="%1."/>
      <w:lvlJc w:val="left"/>
      <w:pPr>
        <w:ind w:left="777" w:hanging="360"/>
      </w:pPr>
    </w:lvl>
    <w:lvl w:ilvl="1" w:tplc="080A0019" w:tentative="1">
      <w:start w:val="1"/>
      <w:numFmt w:val="lowerLetter"/>
      <w:lvlText w:val="%2."/>
      <w:lvlJc w:val="left"/>
      <w:pPr>
        <w:ind w:left="1497" w:hanging="360"/>
      </w:pPr>
    </w:lvl>
    <w:lvl w:ilvl="2" w:tplc="080A001B" w:tentative="1">
      <w:start w:val="1"/>
      <w:numFmt w:val="lowerRoman"/>
      <w:lvlText w:val="%3."/>
      <w:lvlJc w:val="right"/>
      <w:pPr>
        <w:ind w:left="2217" w:hanging="180"/>
      </w:pPr>
    </w:lvl>
    <w:lvl w:ilvl="3" w:tplc="080A000F" w:tentative="1">
      <w:start w:val="1"/>
      <w:numFmt w:val="decimal"/>
      <w:lvlText w:val="%4."/>
      <w:lvlJc w:val="left"/>
      <w:pPr>
        <w:ind w:left="2937" w:hanging="360"/>
      </w:pPr>
    </w:lvl>
    <w:lvl w:ilvl="4" w:tplc="080A0019" w:tentative="1">
      <w:start w:val="1"/>
      <w:numFmt w:val="lowerLetter"/>
      <w:lvlText w:val="%5."/>
      <w:lvlJc w:val="left"/>
      <w:pPr>
        <w:ind w:left="3657" w:hanging="360"/>
      </w:pPr>
    </w:lvl>
    <w:lvl w:ilvl="5" w:tplc="080A001B" w:tentative="1">
      <w:start w:val="1"/>
      <w:numFmt w:val="lowerRoman"/>
      <w:lvlText w:val="%6."/>
      <w:lvlJc w:val="right"/>
      <w:pPr>
        <w:ind w:left="4377" w:hanging="180"/>
      </w:pPr>
    </w:lvl>
    <w:lvl w:ilvl="6" w:tplc="080A000F" w:tentative="1">
      <w:start w:val="1"/>
      <w:numFmt w:val="decimal"/>
      <w:lvlText w:val="%7."/>
      <w:lvlJc w:val="left"/>
      <w:pPr>
        <w:ind w:left="5097" w:hanging="360"/>
      </w:pPr>
    </w:lvl>
    <w:lvl w:ilvl="7" w:tplc="080A0019" w:tentative="1">
      <w:start w:val="1"/>
      <w:numFmt w:val="lowerLetter"/>
      <w:lvlText w:val="%8."/>
      <w:lvlJc w:val="left"/>
      <w:pPr>
        <w:ind w:left="5817" w:hanging="360"/>
      </w:pPr>
    </w:lvl>
    <w:lvl w:ilvl="8" w:tplc="080A001B" w:tentative="1">
      <w:start w:val="1"/>
      <w:numFmt w:val="lowerRoman"/>
      <w:lvlText w:val="%9."/>
      <w:lvlJc w:val="right"/>
      <w:pPr>
        <w:ind w:left="6537" w:hanging="180"/>
      </w:pPr>
    </w:lvl>
  </w:abstractNum>
  <w:abstractNum w:abstractNumId="237" w15:restartNumberingAfterBreak="0">
    <w:nsid w:val="6210582D"/>
    <w:multiLevelType w:val="hybridMultilevel"/>
    <w:tmpl w:val="F2C40C9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8" w15:restartNumberingAfterBreak="0">
    <w:nsid w:val="623E3801"/>
    <w:multiLevelType w:val="hybridMultilevel"/>
    <w:tmpl w:val="750CD1B2"/>
    <w:lvl w:ilvl="0" w:tplc="884E8940">
      <w:start w:val="1"/>
      <w:numFmt w:val="lowerLetter"/>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9" w15:restartNumberingAfterBreak="0">
    <w:nsid w:val="62D83686"/>
    <w:multiLevelType w:val="hybridMultilevel"/>
    <w:tmpl w:val="3DA68968"/>
    <w:lvl w:ilvl="0" w:tplc="F1665DC8">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0" w15:restartNumberingAfterBreak="0">
    <w:nsid w:val="632C605F"/>
    <w:multiLevelType w:val="hybridMultilevel"/>
    <w:tmpl w:val="D0B8B7B6"/>
    <w:lvl w:ilvl="0" w:tplc="C5CA72B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3352CDA"/>
    <w:multiLevelType w:val="hybridMultilevel"/>
    <w:tmpl w:val="942CC88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2" w15:restartNumberingAfterBreak="0">
    <w:nsid w:val="636A262F"/>
    <w:multiLevelType w:val="hybridMultilevel"/>
    <w:tmpl w:val="3C2EFF7C"/>
    <w:lvl w:ilvl="0" w:tplc="DEC60F22">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3" w15:restartNumberingAfterBreak="0">
    <w:nsid w:val="63B20131"/>
    <w:multiLevelType w:val="hybridMultilevel"/>
    <w:tmpl w:val="ECC4A8D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63B27617"/>
    <w:multiLevelType w:val="hybridMultilevel"/>
    <w:tmpl w:val="324AB8A8"/>
    <w:lvl w:ilvl="0" w:tplc="A62EBE34">
      <w:start w:val="1"/>
      <w:numFmt w:val="lowerLetter"/>
      <w:lvlText w:val="%1."/>
      <w:lvlJc w:val="left"/>
      <w:pPr>
        <w:ind w:left="1698" w:hanging="341"/>
        <w:jc w:val="right"/>
      </w:pPr>
      <w:rPr>
        <w:rFonts w:ascii="Tahoma" w:eastAsia="Century Gothic" w:hAnsi="Tahoma" w:cs="Tahoma" w:hint="default"/>
        <w:b w:val="0"/>
        <w:bCs/>
        <w:i w:val="0"/>
        <w:iCs w:val="0"/>
        <w:spacing w:val="0"/>
        <w:w w:val="100"/>
        <w:sz w:val="24"/>
        <w:szCs w:val="24"/>
        <w:lang w:val="es-ES" w:eastAsia="en-US" w:bidi="ar-SA"/>
      </w:rPr>
    </w:lvl>
    <w:lvl w:ilvl="1" w:tplc="3CA4C1F6">
      <w:numFmt w:val="bullet"/>
      <w:lvlText w:val="•"/>
      <w:lvlJc w:val="left"/>
      <w:pPr>
        <w:ind w:left="2281" w:hanging="341"/>
      </w:pPr>
      <w:rPr>
        <w:rFonts w:hint="default"/>
        <w:lang w:val="es-ES" w:eastAsia="en-US" w:bidi="ar-SA"/>
      </w:rPr>
    </w:lvl>
    <w:lvl w:ilvl="2" w:tplc="9140B370">
      <w:numFmt w:val="bullet"/>
      <w:lvlText w:val="•"/>
      <w:lvlJc w:val="left"/>
      <w:pPr>
        <w:ind w:left="2862" w:hanging="341"/>
      </w:pPr>
      <w:rPr>
        <w:rFonts w:hint="default"/>
        <w:lang w:val="es-ES" w:eastAsia="en-US" w:bidi="ar-SA"/>
      </w:rPr>
    </w:lvl>
    <w:lvl w:ilvl="3" w:tplc="7E82C7D4">
      <w:numFmt w:val="bullet"/>
      <w:lvlText w:val="•"/>
      <w:lvlJc w:val="left"/>
      <w:pPr>
        <w:ind w:left="3443" w:hanging="341"/>
      </w:pPr>
      <w:rPr>
        <w:rFonts w:hint="default"/>
        <w:lang w:val="es-ES" w:eastAsia="en-US" w:bidi="ar-SA"/>
      </w:rPr>
    </w:lvl>
    <w:lvl w:ilvl="4" w:tplc="AD7874B8">
      <w:numFmt w:val="bullet"/>
      <w:lvlText w:val="•"/>
      <w:lvlJc w:val="left"/>
      <w:pPr>
        <w:ind w:left="4024" w:hanging="341"/>
      </w:pPr>
      <w:rPr>
        <w:rFonts w:hint="default"/>
        <w:lang w:val="es-ES" w:eastAsia="en-US" w:bidi="ar-SA"/>
      </w:rPr>
    </w:lvl>
    <w:lvl w:ilvl="5" w:tplc="592A321A">
      <w:numFmt w:val="bullet"/>
      <w:lvlText w:val="•"/>
      <w:lvlJc w:val="left"/>
      <w:pPr>
        <w:ind w:left="4605" w:hanging="341"/>
      </w:pPr>
      <w:rPr>
        <w:rFonts w:hint="default"/>
        <w:lang w:val="es-ES" w:eastAsia="en-US" w:bidi="ar-SA"/>
      </w:rPr>
    </w:lvl>
    <w:lvl w:ilvl="6" w:tplc="A0988CAE">
      <w:numFmt w:val="bullet"/>
      <w:lvlText w:val="•"/>
      <w:lvlJc w:val="left"/>
      <w:pPr>
        <w:ind w:left="5186" w:hanging="341"/>
      </w:pPr>
      <w:rPr>
        <w:rFonts w:hint="default"/>
        <w:lang w:val="es-ES" w:eastAsia="en-US" w:bidi="ar-SA"/>
      </w:rPr>
    </w:lvl>
    <w:lvl w:ilvl="7" w:tplc="83EC82D8">
      <w:numFmt w:val="bullet"/>
      <w:lvlText w:val="•"/>
      <w:lvlJc w:val="left"/>
      <w:pPr>
        <w:ind w:left="5767" w:hanging="341"/>
      </w:pPr>
      <w:rPr>
        <w:rFonts w:hint="default"/>
        <w:lang w:val="es-ES" w:eastAsia="en-US" w:bidi="ar-SA"/>
      </w:rPr>
    </w:lvl>
    <w:lvl w:ilvl="8" w:tplc="3E2C7B98">
      <w:numFmt w:val="bullet"/>
      <w:lvlText w:val="•"/>
      <w:lvlJc w:val="left"/>
      <w:pPr>
        <w:ind w:left="6348" w:hanging="341"/>
      </w:pPr>
      <w:rPr>
        <w:rFonts w:hint="default"/>
        <w:lang w:val="es-ES" w:eastAsia="en-US" w:bidi="ar-SA"/>
      </w:rPr>
    </w:lvl>
  </w:abstractNum>
  <w:abstractNum w:abstractNumId="245" w15:restartNumberingAfterBreak="0">
    <w:nsid w:val="63D41569"/>
    <w:multiLevelType w:val="hybridMultilevel"/>
    <w:tmpl w:val="931862FC"/>
    <w:lvl w:ilvl="0" w:tplc="F356D026">
      <w:start w:val="1"/>
      <w:numFmt w:val="lowerLetter"/>
      <w:lvlText w:val="%1."/>
      <w:lvlJc w:val="left"/>
      <w:pPr>
        <w:ind w:left="1699" w:hanging="341"/>
        <w:jc w:val="right"/>
      </w:pPr>
      <w:rPr>
        <w:rFonts w:hint="default"/>
        <w:b w:val="0"/>
        <w:spacing w:val="0"/>
        <w:w w:val="100"/>
        <w:lang w:val="es-ES" w:eastAsia="en-US" w:bidi="ar-SA"/>
      </w:rPr>
    </w:lvl>
    <w:lvl w:ilvl="1" w:tplc="D02A5636">
      <w:start w:val="1"/>
      <w:numFmt w:val="lowerLetter"/>
      <w:lvlText w:val="%2."/>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2" w:tplc="849E22D2">
      <w:start w:val="1"/>
      <w:numFmt w:val="lowerLetter"/>
      <w:lvlText w:val="%3."/>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3" w:tplc="528E7786">
      <w:start w:val="1"/>
      <w:numFmt w:val="lowerLetter"/>
      <w:lvlText w:val="%4."/>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4" w:tplc="E898D4D2">
      <w:numFmt w:val="bullet"/>
      <w:lvlText w:val="•"/>
      <w:lvlJc w:val="left"/>
      <w:pPr>
        <w:ind w:left="4024" w:hanging="341"/>
      </w:pPr>
      <w:rPr>
        <w:rFonts w:hint="default"/>
        <w:lang w:val="es-ES" w:eastAsia="en-US" w:bidi="ar-SA"/>
      </w:rPr>
    </w:lvl>
    <w:lvl w:ilvl="5" w:tplc="1B90CC72">
      <w:numFmt w:val="bullet"/>
      <w:lvlText w:val="•"/>
      <w:lvlJc w:val="left"/>
      <w:pPr>
        <w:ind w:left="4605" w:hanging="341"/>
      </w:pPr>
      <w:rPr>
        <w:rFonts w:hint="default"/>
        <w:lang w:val="es-ES" w:eastAsia="en-US" w:bidi="ar-SA"/>
      </w:rPr>
    </w:lvl>
    <w:lvl w:ilvl="6" w:tplc="BD1EB336">
      <w:numFmt w:val="bullet"/>
      <w:lvlText w:val="•"/>
      <w:lvlJc w:val="left"/>
      <w:pPr>
        <w:ind w:left="5186" w:hanging="341"/>
      </w:pPr>
      <w:rPr>
        <w:rFonts w:hint="default"/>
        <w:lang w:val="es-ES" w:eastAsia="en-US" w:bidi="ar-SA"/>
      </w:rPr>
    </w:lvl>
    <w:lvl w:ilvl="7" w:tplc="8B96950E">
      <w:numFmt w:val="bullet"/>
      <w:lvlText w:val="•"/>
      <w:lvlJc w:val="left"/>
      <w:pPr>
        <w:ind w:left="5767" w:hanging="341"/>
      </w:pPr>
      <w:rPr>
        <w:rFonts w:hint="default"/>
        <w:lang w:val="es-ES" w:eastAsia="en-US" w:bidi="ar-SA"/>
      </w:rPr>
    </w:lvl>
    <w:lvl w:ilvl="8" w:tplc="C994C6E6">
      <w:numFmt w:val="bullet"/>
      <w:lvlText w:val="•"/>
      <w:lvlJc w:val="left"/>
      <w:pPr>
        <w:ind w:left="6348" w:hanging="341"/>
      </w:pPr>
      <w:rPr>
        <w:rFonts w:hint="default"/>
        <w:lang w:val="es-ES" w:eastAsia="en-US" w:bidi="ar-SA"/>
      </w:rPr>
    </w:lvl>
  </w:abstractNum>
  <w:abstractNum w:abstractNumId="246" w15:restartNumberingAfterBreak="0">
    <w:nsid w:val="642A7765"/>
    <w:multiLevelType w:val="hybridMultilevel"/>
    <w:tmpl w:val="76F2C12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7" w15:restartNumberingAfterBreak="0">
    <w:nsid w:val="646A718A"/>
    <w:multiLevelType w:val="multilevel"/>
    <w:tmpl w:val="C7081214"/>
    <w:lvl w:ilvl="0">
      <w:start w:val="1"/>
      <w:numFmt w:val="lowerLetter"/>
      <w:lvlText w:val="%1."/>
      <w:lvlJc w:val="left"/>
      <w:pPr>
        <w:ind w:left="720" w:hanging="360"/>
      </w:pPr>
      <w:rPr>
        <w:rFonts w:ascii="Tahoma" w:hAnsi="Tahoma" w:cs="Tahom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8" w15:restartNumberingAfterBreak="0">
    <w:nsid w:val="658E4056"/>
    <w:multiLevelType w:val="hybridMultilevel"/>
    <w:tmpl w:val="81FE5F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5A5338A"/>
    <w:multiLevelType w:val="hybridMultilevel"/>
    <w:tmpl w:val="EB9C49DA"/>
    <w:lvl w:ilvl="0" w:tplc="90F44FA8">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0" w15:restartNumberingAfterBreak="0">
    <w:nsid w:val="663843E4"/>
    <w:multiLevelType w:val="hybridMultilevel"/>
    <w:tmpl w:val="A456F45E"/>
    <w:lvl w:ilvl="0" w:tplc="3CCCD6C0">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1" w15:restartNumberingAfterBreak="0">
    <w:nsid w:val="66505CD8"/>
    <w:multiLevelType w:val="hybridMultilevel"/>
    <w:tmpl w:val="F724D5C6"/>
    <w:lvl w:ilvl="0" w:tplc="CA8601E8">
      <w:start w:val="1"/>
      <w:numFmt w:val="lowerLetter"/>
      <w:lvlText w:val="%1."/>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1" w:tplc="553C63B8">
      <w:numFmt w:val="bullet"/>
      <w:lvlText w:val="•"/>
      <w:lvlJc w:val="left"/>
      <w:pPr>
        <w:ind w:left="2281" w:hanging="341"/>
      </w:pPr>
      <w:rPr>
        <w:rFonts w:hint="default"/>
        <w:lang w:val="es-ES" w:eastAsia="en-US" w:bidi="ar-SA"/>
      </w:rPr>
    </w:lvl>
    <w:lvl w:ilvl="2" w:tplc="25F0B198">
      <w:numFmt w:val="bullet"/>
      <w:lvlText w:val="•"/>
      <w:lvlJc w:val="left"/>
      <w:pPr>
        <w:ind w:left="2862" w:hanging="341"/>
      </w:pPr>
      <w:rPr>
        <w:rFonts w:hint="default"/>
        <w:lang w:val="es-ES" w:eastAsia="en-US" w:bidi="ar-SA"/>
      </w:rPr>
    </w:lvl>
    <w:lvl w:ilvl="3" w:tplc="B860E06A">
      <w:numFmt w:val="bullet"/>
      <w:lvlText w:val="•"/>
      <w:lvlJc w:val="left"/>
      <w:pPr>
        <w:ind w:left="3443" w:hanging="341"/>
      </w:pPr>
      <w:rPr>
        <w:rFonts w:hint="default"/>
        <w:lang w:val="es-ES" w:eastAsia="en-US" w:bidi="ar-SA"/>
      </w:rPr>
    </w:lvl>
    <w:lvl w:ilvl="4" w:tplc="BC7ED610">
      <w:numFmt w:val="bullet"/>
      <w:lvlText w:val="•"/>
      <w:lvlJc w:val="left"/>
      <w:pPr>
        <w:ind w:left="4024" w:hanging="341"/>
      </w:pPr>
      <w:rPr>
        <w:rFonts w:hint="default"/>
        <w:lang w:val="es-ES" w:eastAsia="en-US" w:bidi="ar-SA"/>
      </w:rPr>
    </w:lvl>
    <w:lvl w:ilvl="5" w:tplc="CCB4B596">
      <w:numFmt w:val="bullet"/>
      <w:lvlText w:val="•"/>
      <w:lvlJc w:val="left"/>
      <w:pPr>
        <w:ind w:left="4605" w:hanging="341"/>
      </w:pPr>
      <w:rPr>
        <w:rFonts w:hint="default"/>
        <w:lang w:val="es-ES" w:eastAsia="en-US" w:bidi="ar-SA"/>
      </w:rPr>
    </w:lvl>
    <w:lvl w:ilvl="6" w:tplc="D584C682">
      <w:numFmt w:val="bullet"/>
      <w:lvlText w:val="•"/>
      <w:lvlJc w:val="left"/>
      <w:pPr>
        <w:ind w:left="5186" w:hanging="341"/>
      </w:pPr>
      <w:rPr>
        <w:rFonts w:hint="default"/>
        <w:lang w:val="es-ES" w:eastAsia="en-US" w:bidi="ar-SA"/>
      </w:rPr>
    </w:lvl>
    <w:lvl w:ilvl="7" w:tplc="0D12B5E6">
      <w:numFmt w:val="bullet"/>
      <w:lvlText w:val="•"/>
      <w:lvlJc w:val="left"/>
      <w:pPr>
        <w:ind w:left="5767" w:hanging="341"/>
      </w:pPr>
      <w:rPr>
        <w:rFonts w:hint="default"/>
        <w:lang w:val="es-ES" w:eastAsia="en-US" w:bidi="ar-SA"/>
      </w:rPr>
    </w:lvl>
    <w:lvl w:ilvl="8" w:tplc="DFE01BCC">
      <w:numFmt w:val="bullet"/>
      <w:lvlText w:val="•"/>
      <w:lvlJc w:val="left"/>
      <w:pPr>
        <w:ind w:left="6349" w:hanging="341"/>
      </w:pPr>
      <w:rPr>
        <w:rFonts w:hint="default"/>
        <w:lang w:val="es-ES" w:eastAsia="en-US" w:bidi="ar-SA"/>
      </w:rPr>
    </w:lvl>
  </w:abstractNum>
  <w:abstractNum w:abstractNumId="252" w15:restartNumberingAfterBreak="0">
    <w:nsid w:val="66603692"/>
    <w:multiLevelType w:val="hybridMultilevel"/>
    <w:tmpl w:val="1A36E642"/>
    <w:lvl w:ilvl="0" w:tplc="27B84316">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66870C54"/>
    <w:multiLevelType w:val="hybridMultilevel"/>
    <w:tmpl w:val="0444EA9E"/>
    <w:lvl w:ilvl="0" w:tplc="47C23902">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4" w15:restartNumberingAfterBreak="0">
    <w:nsid w:val="67725240"/>
    <w:multiLevelType w:val="hybridMultilevel"/>
    <w:tmpl w:val="D7E87F62"/>
    <w:lvl w:ilvl="0" w:tplc="7918260C">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5" w15:restartNumberingAfterBreak="0">
    <w:nsid w:val="67741A8B"/>
    <w:multiLevelType w:val="hybridMultilevel"/>
    <w:tmpl w:val="F1CCC6F0"/>
    <w:lvl w:ilvl="0" w:tplc="F7CCDF9C">
      <w:start w:val="1"/>
      <w:numFmt w:val="lowerLetter"/>
      <w:lvlText w:val="%1."/>
      <w:lvlJc w:val="left"/>
      <w:pPr>
        <w:ind w:left="862" w:hanging="360"/>
      </w:pPr>
      <w:rPr>
        <w:rFonts w:ascii="Arial" w:hAnsi="Arial" w:hint="default"/>
      </w:rPr>
    </w:lvl>
    <w:lvl w:ilvl="1" w:tplc="080A0019" w:tentative="1">
      <w:start w:val="1"/>
      <w:numFmt w:val="lowerLetter"/>
      <w:lvlText w:val="%2."/>
      <w:lvlJc w:val="left"/>
      <w:pPr>
        <w:ind w:left="1582" w:hanging="360"/>
      </w:pPr>
    </w:lvl>
    <w:lvl w:ilvl="2" w:tplc="F7CCDF9C">
      <w:start w:val="1"/>
      <w:numFmt w:val="lowerLetter"/>
      <w:lvlText w:val="%3."/>
      <w:lvlJc w:val="left"/>
      <w:pPr>
        <w:ind w:left="2302" w:hanging="180"/>
      </w:pPr>
      <w:rPr>
        <w:rFonts w:ascii="Arial" w:hAnsi="Arial" w:hint="default"/>
      </w:r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56" w15:restartNumberingAfterBreak="0">
    <w:nsid w:val="684976C8"/>
    <w:multiLevelType w:val="hybridMultilevel"/>
    <w:tmpl w:val="B2028BE4"/>
    <w:lvl w:ilvl="0" w:tplc="C60690B8">
      <w:start w:val="1"/>
      <w:numFmt w:val="lowerLetter"/>
      <w:lvlText w:val="%1."/>
      <w:lvlJc w:val="left"/>
      <w:pPr>
        <w:ind w:left="1698" w:hanging="341"/>
        <w:jc w:val="right"/>
      </w:pPr>
      <w:rPr>
        <w:rFonts w:ascii="Tahoma" w:eastAsia="Century Gothic" w:hAnsi="Tahoma" w:cs="Tahoma" w:hint="default"/>
        <w:b w:val="0"/>
        <w:bCs/>
        <w:i w:val="0"/>
        <w:iCs w:val="0"/>
        <w:spacing w:val="0"/>
        <w:w w:val="100"/>
        <w:sz w:val="24"/>
        <w:szCs w:val="24"/>
        <w:lang w:val="es-ES" w:eastAsia="en-US" w:bidi="ar-SA"/>
      </w:rPr>
    </w:lvl>
    <w:lvl w:ilvl="1" w:tplc="53D6CDDA">
      <w:start w:val="1"/>
      <w:numFmt w:val="lowerLetter"/>
      <w:lvlText w:val="%2."/>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2" w:tplc="D1066268">
      <w:start w:val="1"/>
      <w:numFmt w:val="lowerLetter"/>
      <w:lvlText w:val="%3."/>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3" w:tplc="E5ACA31C">
      <w:start w:val="1"/>
      <w:numFmt w:val="lowerLetter"/>
      <w:lvlText w:val="%4."/>
      <w:lvlJc w:val="left"/>
      <w:pPr>
        <w:ind w:left="1700" w:hanging="341"/>
        <w:jc w:val="right"/>
      </w:pPr>
      <w:rPr>
        <w:rFonts w:ascii="Tahoma" w:eastAsia="Century Gothic" w:hAnsi="Tahoma" w:cs="Tahoma" w:hint="default"/>
        <w:b w:val="0"/>
        <w:bCs/>
        <w:i w:val="0"/>
        <w:iCs w:val="0"/>
        <w:spacing w:val="0"/>
        <w:w w:val="100"/>
        <w:sz w:val="24"/>
        <w:szCs w:val="24"/>
        <w:lang w:val="es-ES" w:eastAsia="en-US" w:bidi="ar-SA"/>
      </w:rPr>
    </w:lvl>
    <w:lvl w:ilvl="4" w:tplc="EAAC4F82">
      <w:start w:val="1"/>
      <w:numFmt w:val="lowerLetter"/>
      <w:lvlText w:val="%5."/>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5" w:tplc="81DC6B86">
      <w:start w:val="1"/>
      <w:numFmt w:val="lowerLetter"/>
      <w:lvlText w:val="%6."/>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6" w:tplc="EEA85022">
      <w:start w:val="1"/>
      <w:numFmt w:val="lowerLetter"/>
      <w:lvlText w:val="%7."/>
      <w:lvlJc w:val="left"/>
      <w:pPr>
        <w:ind w:left="1699" w:hanging="341"/>
        <w:jc w:val="right"/>
      </w:pPr>
      <w:rPr>
        <w:rFonts w:hint="default"/>
        <w:b w:val="0"/>
        <w:spacing w:val="0"/>
        <w:w w:val="100"/>
        <w:lang w:val="es-ES" w:eastAsia="en-US" w:bidi="ar-SA"/>
      </w:rPr>
    </w:lvl>
    <w:lvl w:ilvl="7" w:tplc="61A0A8D0">
      <w:start w:val="1"/>
      <w:numFmt w:val="lowerLetter"/>
      <w:lvlText w:val="%8."/>
      <w:lvlJc w:val="left"/>
      <w:pPr>
        <w:ind w:left="1699" w:hanging="341"/>
        <w:jc w:val="right"/>
      </w:pPr>
      <w:rPr>
        <w:rFonts w:hint="default"/>
        <w:b w:val="0"/>
        <w:spacing w:val="0"/>
        <w:w w:val="100"/>
        <w:lang w:val="es-ES" w:eastAsia="en-US" w:bidi="ar-SA"/>
      </w:rPr>
    </w:lvl>
    <w:lvl w:ilvl="8" w:tplc="11A4FD16">
      <w:start w:val="1"/>
      <w:numFmt w:val="lowerLetter"/>
      <w:lvlText w:val="%9."/>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abstractNum>
  <w:abstractNum w:abstractNumId="257" w15:restartNumberingAfterBreak="0">
    <w:nsid w:val="685E357C"/>
    <w:multiLevelType w:val="multilevel"/>
    <w:tmpl w:val="DE7A945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8" w15:restartNumberingAfterBreak="0">
    <w:nsid w:val="68D8687A"/>
    <w:multiLevelType w:val="multilevel"/>
    <w:tmpl w:val="43687B7E"/>
    <w:lvl w:ilvl="0">
      <w:start w:val="1"/>
      <w:numFmt w:val="lowerLetter"/>
      <w:lvlText w:val="%1."/>
      <w:lvlJc w:val="left"/>
      <w:pPr>
        <w:ind w:left="72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695F3C50"/>
    <w:multiLevelType w:val="hybridMultilevel"/>
    <w:tmpl w:val="F4D667C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0" w15:restartNumberingAfterBreak="0">
    <w:nsid w:val="697613D1"/>
    <w:multiLevelType w:val="hybridMultilevel"/>
    <w:tmpl w:val="3316409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1" w15:restartNumberingAfterBreak="0">
    <w:nsid w:val="69855047"/>
    <w:multiLevelType w:val="hybridMultilevel"/>
    <w:tmpl w:val="0A98B0DE"/>
    <w:lvl w:ilvl="0" w:tplc="D10AF736">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2" w15:restartNumberingAfterBreak="0">
    <w:nsid w:val="69B05E4B"/>
    <w:multiLevelType w:val="hybridMultilevel"/>
    <w:tmpl w:val="6B561D4A"/>
    <w:lvl w:ilvl="0" w:tplc="0E82D400">
      <w:start w:val="1"/>
      <w:numFmt w:val="lowerLetter"/>
      <w:lvlText w:val="%1."/>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1" w:tplc="F72AC7A8">
      <w:start w:val="1"/>
      <w:numFmt w:val="lowerLetter"/>
      <w:lvlText w:val="%2."/>
      <w:lvlJc w:val="left"/>
      <w:pPr>
        <w:ind w:left="1699" w:hanging="341"/>
        <w:jc w:val="right"/>
      </w:pPr>
      <w:rPr>
        <w:rFonts w:ascii="Tahoma" w:eastAsia="Century Gothic" w:hAnsi="Tahoma" w:cs="Tahoma" w:hint="default"/>
        <w:b w:val="0"/>
        <w:bCs/>
        <w:i w:val="0"/>
        <w:iCs w:val="0"/>
        <w:color w:val="0D0D0D" w:themeColor="text1" w:themeTint="F2"/>
        <w:spacing w:val="0"/>
        <w:w w:val="100"/>
        <w:sz w:val="24"/>
        <w:szCs w:val="24"/>
        <w:lang w:val="es-ES" w:eastAsia="en-US" w:bidi="ar-SA"/>
      </w:rPr>
    </w:lvl>
    <w:lvl w:ilvl="2" w:tplc="F956EB38">
      <w:start w:val="1"/>
      <w:numFmt w:val="lowerLetter"/>
      <w:lvlText w:val="%3."/>
      <w:lvlJc w:val="left"/>
      <w:pPr>
        <w:ind w:left="1699" w:hanging="341"/>
        <w:jc w:val="right"/>
      </w:pPr>
      <w:rPr>
        <w:rFonts w:ascii="Tahoma" w:eastAsia="Century Gothic" w:hAnsi="Tahoma" w:cs="Tahoma" w:hint="default"/>
        <w:b w:val="0"/>
        <w:bCs/>
        <w:i w:val="0"/>
        <w:iCs w:val="0"/>
        <w:spacing w:val="0"/>
        <w:w w:val="100"/>
        <w:sz w:val="22"/>
        <w:szCs w:val="22"/>
        <w:lang w:val="es-ES" w:eastAsia="en-US" w:bidi="ar-SA"/>
      </w:rPr>
    </w:lvl>
    <w:lvl w:ilvl="3" w:tplc="A1189CF6">
      <w:start w:val="1"/>
      <w:numFmt w:val="lowerLetter"/>
      <w:lvlText w:val="%4."/>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4" w:tplc="2C981D6E">
      <w:numFmt w:val="bullet"/>
      <w:lvlText w:val="•"/>
      <w:lvlJc w:val="left"/>
      <w:pPr>
        <w:ind w:left="4024" w:hanging="341"/>
      </w:pPr>
      <w:rPr>
        <w:rFonts w:hint="default"/>
        <w:lang w:val="es-ES" w:eastAsia="en-US" w:bidi="ar-SA"/>
      </w:rPr>
    </w:lvl>
    <w:lvl w:ilvl="5" w:tplc="4C2A6488">
      <w:numFmt w:val="bullet"/>
      <w:lvlText w:val="•"/>
      <w:lvlJc w:val="left"/>
      <w:pPr>
        <w:ind w:left="4605" w:hanging="341"/>
      </w:pPr>
      <w:rPr>
        <w:rFonts w:hint="default"/>
        <w:lang w:val="es-ES" w:eastAsia="en-US" w:bidi="ar-SA"/>
      </w:rPr>
    </w:lvl>
    <w:lvl w:ilvl="6" w:tplc="1FE86CB2">
      <w:numFmt w:val="bullet"/>
      <w:lvlText w:val="•"/>
      <w:lvlJc w:val="left"/>
      <w:pPr>
        <w:ind w:left="5186" w:hanging="341"/>
      </w:pPr>
      <w:rPr>
        <w:rFonts w:hint="default"/>
        <w:lang w:val="es-ES" w:eastAsia="en-US" w:bidi="ar-SA"/>
      </w:rPr>
    </w:lvl>
    <w:lvl w:ilvl="7" w:tplc="6590D310">
      <w:numFmt w:val="bullet"/>
      <w:lvlText w:val="•"/>
      <w:lvlJc w:val="left"/>
      <w:pPr>
        <w:ind w:left="5767" w:hanging="341"/>
      </w:pPr>
      <w:rPr>
        <w:rFonts w:hint="default"/>
        <w:lang w:val="es-ES" w:eastAsia="en-US" w:bidi="ar-SA"/>
      </w:rPr>
    </w:lvl>
    <w:lvl w:ilvl="8" w:tplc="93328402">
      <w:numFmt w:val="bullet"/>
      <w:lvlText w:val="•"/>
      <w:lvlJc w:val="left"/>
      <w:pPr>
        <w:ind w:left="6348" w:hanging="341"/>
      </w:pPr>
      <w:rPr>
        <w:rFonts w:hint="default"/>
        <w:lang w:val="es-ES" w:eastAsia="en-US" w:bidi="ar-SA"/>
      </w:rPr>
    </w:lvl>
  </w:abstractNum>
  <w:abstractNum w:abstractNumId="263" w15:restartNumberingAfterBreak="0">
    <w:nsid w:val="6A93693A"/>
    <w:multiLevelType w:val="hybridMultilevel"/>
    <w:tmpl w:val="9790F266"/>
    <w:lvl w:ilvl="0" w:tplc="CEE6C61A">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4" w15:restartNumberingAfterBreak="0">
    <w:nsid w:val="6B9B711C"/>
    <w:multiLevelType w:val="hybridMultilevel"/>
    <w:tmpl w:val="2C007E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C653220"/>
    <w:multiLevelType w:val="hybridMultilevel"/>
    <w:tmpl w:val="76FAE4B6"/>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15:restartNumberingAfterBreak="0">
    <w:nsid w:val="6CB8129C"/>
    <w:multiLevelType w:val="hybridMultilevel"/>
    <w:tmpl w:val="5BE85666"/>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7" w15:restartNumberingAfterBreak="0">
    <w:nsid w:val="6D7B54D9"/>
    <w:multiLevelType w:val="hybridMultilevel"/>
    <w:tmpl w:val="8CAC39F2"/>
    <w:lvl w:ilvl="0" w:tplc="04090019">
      <w:start w:val="1"/>
      <w:numFmt w:val="lowerLetter"/>
      <w:lvlText w:val="%1."/>
      <w:lvlJc w:val="left"/>
      <w:pPr>
        <w:tabs>
          <w:tab w:val="num" w:pos="360"/>
        </w:tabs>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68" w15:restartNumberingAfterBreak="0">
    <w:nsid w:val="6D826EF0"/>
    <w:multiLevelType w:val="hybridMultilevel"/>
    <w:tmpl w:val="201054C6"/>
    <w:lvl w:ilvl="0" w:tplc="8C96FFEC">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9" w15:restartNumberingAfterBreak="0">
    <w:nsid w:val="6DB7599F"/>
    <w:multiLevelType w:val="hybridMultilevel"/>
    <w:tmpl w:val="DA62741C"/>
    <w:lvl w:ilvl="0" w:tplc="080A0019">
      <w:start w:val="1"/>
      <w:numFmt w:val="lowerLetter"/>
      <w:lvlText w:val="%1."/>
      <w:lvlJc w:val="left"/>
      <w:pPr>
        <w:ind w:left="1967" w:hanging="360"/>
      </w:pPr>
    </w:lvl>
    <w:lvl w:ilvl="1" w:tplc="080A0019" w:tentative="1">
      <w:start w:val="1"/>
      <w:numFmt w:val="lowerLetter"/>
      <w:lvlText w:val="%2."/>
      <w:lvlJc w:val="left"/>
      <w:pPr>
        <w:ind w:left="2687" w:hanging="360"/>
      </w:pPr>
    </w:lvl>
    <w:lvl w:ilvl="2" w:tplc="080A001B" w:tentative="1">
      <w:start w:val="1"/>
      <w:numFmt w:val="lowerRoman"/>
      <w:lvlText w:val="%3."/>
      <w:lvlJc w:val="right"/>
      <w:pPr>
        <w:ind w:left="3407" w:hanging="180"/>
      </w:pPr>
    </w:lvl>
    <w:lvl w:ilvl="3" w:tplc="080A000F" w:tentative="1">
      <w:start w:val="1"/>
      <w:numFmt w:val="decimal"/>
      <w:lvlText w:val="%4."/>
      <w:lvlJc w:val="left"/>
      <w:pPr>
        <w:ind w:left="4127" w:hanging="360"/>
      </w:pPr>
    </w:lvl>
    <w:lvl w:ilvl="4" w:tplc="080A0019" w:tentative="1">
      <w:start w:val="1"/>
      <w:numFmt w:val="lowerLetter"/>
      <w:lvlText w:val="%5."/>
      <w:lvlJc w:val="left"/>
      <w:pPr>
        <w:ind w:left="4847" w:hanging="360"/>
      </w:pPr>
    </w:lvl>
    <w:lvl w:ilvl="5" w:tplc="080A001B" w:tentative="1">
      <w:start w:val="1"/>
      <w:numFmt w:val="lowerRoman"/>
      <w:lvlText w:val="%6."/>
      <w:lvlJc w:val="right"/>
      <w:pPr>
        <w:ind w:left="5567" w:hanging="180"/>
      </w:pPr>
    </w:lvl>
    <w:lvl w:ilvl="6" w:tplc="080A000F" w:tentative="1">
      <w:start w:val="1"/>
      <w:numFmt w:val="decimal"/>
      <w:lvlText w:val="%7."/>
      <w:lvlJc w:val="left"/>
      <w:pPr>
        <w:ind w:left="6287" w:hanging="360"/>
      </w:pPr>
    </w:lvl>
    <w:lvl w:ilvl="7" w:tplc="080A0019" w:tentative="1">
      <w:start w:val="1"/>
      <w:numFmt w:val="lowerLetter"/>
      <w:lvlText w:val="%8."/>
      <w:lvlJc w:val="left"/>
      <w:pPr>
        <w:ind w:left="7007" w:hanging="360"/>
      </w:pPr>
    </w:lvl>
    <w:lvl w:ilvl="8" w:tplc="080A001B" w:tentative="1">
      <w:start w:val="1"/>
      <w:numFmt w:val="lowerRoman"/>
      <w:lvlText w:val="%9."/>
      <w:lvlJc w:val="right"/>
      <w:pPr>
        <w:ind w:left="7727" w:hanging="180"/>
      </w:pPr>
    </w:lvl>
  </w:abstractNum>
  <w:abstractNum w:abstractNumId="270" w15:restartNumberingAfterBreak="0">
    <w:nsid w:val="6DBA4103"/>
    <w:multiLevelType w:val="hybridMultilevel"/>
    <w:tmpl w:val="B6A0B81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1" w15:restartNumberingAfterBreak="0">
    <w:nsid w:val="6DFC1F9C"/>
    <w:multiLevelType w:val="hybridMultilevel"/>
    <w:tmpl w:val="DC8EBD7A"/>
    <w:lvl w:ilvl="0" w:tplc="A8E60DEE">
      <w:start w:val="1"/>
      <w:numFmt w:val="lowerLetter"/>
      <w:lvlText w:val="%1."/>
      <w:lvlJc w:val="left"/>
      <w:pPr>
        <w:ind w:left="360" w:hanging="360"/>
      </w:pPr>
      <w:rPr>
        <w:b w:val="0"/>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2" w15:restartNumberingAfterBreak="0">
    <w:nsid w:val="6E975EA3"/>
    <w:multiLevelType w:val="hybridMultilevel"/>
    <w:tmpl w:val="B8426924"/>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3" w15:restartNumberingAfterBreak="0">
    <w:nsid w:val="6EE9366A"/>
    <w:multiLevelType w:val="hybridMultilevel"/>
    <w:tmpl w:val="9678ED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6EEF1F75"/>
    <w:multiLevelType w:val="hybridMultilevel"/>
    <w:tmpl w:val="045A647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15:restartNumberingAfterBreak="0">
    <w:nsid w:val="6FF136C7"/>
    <w:multiLevelType w:val="hybridMultilevel"/>
    <w:tmpl w:val="793ED334"/>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6" w15:restartNumberingAfterBreak="0">
    <w:nsid w:val="70814542"/>
    <w:multiLevelType w:val="hybridMultilevel"/>
    <w:tmpl w:val="887A4FD6"/>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15:restartNumberingAfterBreak="0">
    <w:nsid w:val="709E1EFE"/>
    <w:multiLevelType w:val="hybridMultilevel"/>
    <w:tmpl w:val="3EA6C978"/>
    <w:lvl w:ilvl="0" w:tplc="0409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15:restartNumberingAfterBreak="0">
    <w:nsid w:val="70B23E45"/>
    <w:multiLevelType w:val="hybridMultilevel"/>
    <w:tmpl w:val="8AA20CD0"/>
    <w:lvl w:ilvl="0" w:tplc="E250CE36">
      <w:start w:val="1"/>
      <w:numFmt w:val="lowerLetter"/>
      <w:lvlText w:val="%1."/>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1" w:tplc="9AA63DE2">
      <w:start w:val="1"/>
      <w:numFmt w:val="lowerLetter"/>
      <w:lvlText w:val="%2."/>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2" w:tplc="7D1E4CF4">
      <w:start w:val="1"/>
      <w:numFmt w:val="lowerLetter"/>
      <w:lvlText w:val="%3."/>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3" w:tplc="BDF26C3A">
      <w:start w:val="1"/>
      <w:numFmt w:val="lowerLetter"/>
      <w:lvlText w:val="%4."/>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4" w:tplc="456E0944">
      <w:start w:val="1"/>
      <w:numFmt w:val="lowerLetter"/>
      <w:lvlText w:val="%5)"/>
      <w:lvlJc w:val="left"/>
      <w:pPr>
        <w:ind w:left="1715" w:hanging="358"/>
        <w:jc w:val="right"/>
      </w:pPr>
      <w:rPr>
        <w:rFonts w:ascii="Century Gothic" w:eastAsia="Century Gothic" w:hAnsi="Century Gothic" w:cs="Century Gothic" w:hint="default"/>
        <w:b/>
        <w:bCs/>
        <w:i w:val="0"/>
        <w:iCs w:val="0"/>
        <w:spacing w:val="0"/>
        <w:w w:val="100"/>
        <w:sz w:val="22"/>
        <w:szCs w:val="22"/>
        <w:lang w:val="es-ES" w:eastAsia="en-US" w:bidi="ar-SA"/>
      </w:rPr>
    </w:lvl>
    <w:lvl w:ilvl="5" w:tplc="AF303D1C">
      <w:start w:val="1"/>
      <w:numFmt w:val="lowerLetter"/>
      <w:lvlText w:val="%6."/>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6" w:tplc="DEB2FEE8">
      <w:start w:val="1"/>
      <w:numFmt w:val="lowerLetter"/>
      <w:lvlText w:val="%7."/>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7" w:tplc="A74CB1CE">
      <w:start w:val="1"/>
      <w:numFmt w:val="lowerLetter"/>
      <w:lvlText w:val="%8."/>
      <w:lvlJc w:val="left"/>
      <w:pPr>
        <w:ind w:left="1699" w:hanging="341"/>
        <w:jc w:val="right"/>
      </w:pPr>
      <w:rPr>
        <w:rFonts w:ascii="Century Gothic" w:eastAsia="Century Gothic" w:hAnsi="Century Gothic" w:cs="Century Gothic" w:hint="default"/>
        <w:b/>
        <w:bCs/>
        <w:i w:val="0"/>
        <w:iCs w:val="0"/>
        <w:spacing w:val="0"/>
        <w:w w:val="100"/>
        <w:sz w:val="22"/>
        <w:szCs w:val="22"/>
        <w:lang w:val="es-ES" w:eastAsia="en-US" w:bidi="ar-SA"/>
      </w:rPr>
    </w:lvl>
    <w:lvl w:ilvl="8" w:tplc="C3203264">
      <w:start w:val="1"/>
      <w:numFmt w:val="lowerLetter"/>
      <w:lvlText w:val="%9."/>
      <w:lvlJc w:val="left"/>
      <w:pPr>
        <w:ind w:left="1699" w:hanging="341"/>
        <w:jc w:val="right"/>
      </w:pPr>
      <w:rPr>
        <w:rFonts w:ascii="Tahoma" w:eastAsia="Century Gothic" w:hAnsi="Tahoma" w:cs="Tahoma" w:hint="default"/>
        <w:b w:val="0"/>
        <w:bCs/>
        <w:i w:val="0"/>
        <w:iCs w:val="0"/>
        <w:spacing w:val="0"/>
        <w:w w:val="100"/>
        <w:sz w:val="22"/>
        <w:szCs w:val="22"/>
        <w:lang w:val="es-ES" w:eastAsia="en-US" w:bidi="ar-SA"/>
      </w:rPr>
    </w:lvl>
  </w:abstractNum>
  <w:abstractNum w:abstractNumId="279" w15:restartNumberingAfterBreak="0">
    <w:nsid w:val="71337341"/>
    <w:multiLevelType w:val="hybridMultilevel"/>
    <w:tmpl w:val="8C40F09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0" w15:restartNumberingAfterBreak="0">
    <w:nsid w:val="71372975"/>
    <w:multiLevelType w:val="hybridMultilevel"/>
    <w:tmpl w:val="C4A69ACC"/>
    <w:lvl w:ilvl="0" w:tplc="041E38FE">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1" w15:restartNumberingAfterBreak="0">
    <w:nsid w:val="717A1E70"/>
    <w:multiLevelType w:val="hybridMultilevel"/>
    <w:tmpl w:val="72163526"/>
    <w:lvl w:ilvl="0" w:tplc="52E46552">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2" w15:restartNumberingAfterBreak="0">
    <w:nsid w:val="72BE40FB"/>
    <w:multiLevelType w:val="hybridMultilevel"/>
    <w:tmpl w:val="23B07276"/>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3" w15:restartNumberingAfterBreak="0">
    <w:nsid w:val="73F853F9"/>
    <w:multiLevelType w:val="hybridMultilevel"/>
    <w:tmpl w:val="08E0CBDE"/>
    <w:lvl w:ilvl="0" w:tplc="B1EE8EC8">
      <w:start w:val="1"/>
      <w:numFmt w:val="lowerLetter"/>
      <w:lvlText w:val="%1."/>
      <w:lvlJc w:val="left"/>
      <w:pPr>
        <w:ind w:left="720" w:hanging="360"/>
      </w:pPr>
      <w:rPr>
        <w:rFonts w:ascii="Tahoma" w:hAnsi="Tahoma" w:cs="Tahom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4" w15:restartNumberingAfterBreak="0">
    <w:nsid w:val="74006BC9"/>
    <w:multiLevelType w:val="hybridMultilevel"/>
    <w:tmpl w:val="8C5AED9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5" w15:restartNumberingAfterBreak="0">
    <w:nsid w:val="741927EA"/>
    <w:multiLevelType w:val="hybridMultilevel"/>
    <w:tmpl w:val="E488B0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74BC2603"/>
    <w:multiLevelType w:val="hybridMultilevel"/>
    <w:tmpl w:val="ED94CCC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7" w15:restartNumberingAfterBreak="0">
    <w:nsid w:val="74E553B6"/>
    <w:multiLevelType w:val="hybridMultilevel"/>
    <w:tmpl w:val="64A479C0"/>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8" w15:restartNumberingAfterBreak="0">
    <w:nsid w:val="753122AE"/>
    <w:multiLevelType w:val="hybridMultilevel"/>
    <w:tmpl w:val="C87E0AA0"/>
    <w:lvl w:ilvl="0" w:tplc="FB36EF38">
      <w:start w:val="1"/>
      <w:numFmt w:val="lowerLetter"/>
      <w:lvlText w:val="%1."/>
      <w:lvlJc w:val="righ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9" w15:restartNumberingAfterBreak="0">
    <w:nsid w:val="75A03F21"/>
    <w:multiLevelType w:val="hybridMultilevel"/>
    <w:tmpl w:val="E708E1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6266F63"/>
    <w:multiLevelType w:val="hybridMultilevel"/>
    <w:tmpl w:val="081A3CB2"/>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15:restartNumberingAfterBreak="0">
    <w:nsid w:val="76532131"/>
    <w:multiLevelType w:val="hybridMultilevel"/>
    <w:tmpl w:val="2A405F28"/>
    <w:lvl w:ilvl="0" w:tplc="884E8940">
      <w:start w:val="1"/>
      <w:numFmt w:val="lowerLetter"/>
      <w:lvlText w:val="%1."/>
      <w:lvlJc w:val="righ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2" w15:restartNumberingAfterBreak="0">
    <w:nsid w:val="76A14B4D"/>
    <w:multiLevelType w:val="hybridMultilevel"/>
    <w:tmpl w:val="4120DCD8"/>
    <w:lvl w:ilvl="0" w:tplc="884E8940">
      <w:start w:val="1"/>
      <w:numFmt w:val="lowerLetter"/>
      <w:lvlText w:val="%1."/>
      <w:lvlJc w:val="right"/>
      <w:pPr>
        <w:ind w:left="1718" w:hanging="360"/>
      </w:pPr>
      <w:rPr>
        <w:rFonts w:hint="default"/>
      </w:rPr>
    </w:lvl>
    <w:lvl w:ilvl="1" w:tplc="080A0019" w:tentative="1">
      <w:start w:val="1"/>
      <w:numFmt w:val="lowerLetter"/>
      <w:lvlText w:val="%2."/>
      <w:lvlJc w:val="left"/>
      <w:pPr>
        <w:ind w:left="2438" w:hanging="360"/>
      </w:pPr>
    </w:lvl>
    <w:lvl w:ilvl="2" w:tplc="080A001B" w:tentative="1">
      <w:start w:val="1"/>
      <w:numFmt w:val="lowerRoman"/>
      <w:lvlText w:val="%3."/>
      <w:lvlJc w:val="right"/>
      <w:pPr>
        <w:ind w:left="3158" w:hanging="180"/>
      </w:pPr>
    </w:lvl>
    <w:lvl w:ilvl="3" w:tplc="080A000F" w:tentative="1">
      <w:start w:val="1"/>
      <w:numFmt w:val="decimal"/>
      <w:lvlText w:val="%4."/>
      <w:lvlJc w:val="left"/>
      <w:pPr>
        <w:ind w:left="3878" w:hanging="360"/>
      </w:pPr>
    </w:lvl>
    <w:lvl w:ilvl="4" w:tplc="080A0019" w:tentative="1">
      <w:start w:val="1"/>
      <w:numFmt w:val="lowerLetter"/>
      <w:lvlText w:val="%5."/>
      <w:lvlJc w:val="left"/>
      <w:pPr>
        <w:ind w:left="4598" w:hanging="360"/>
      </w:pPr>
    </w:lvl>
    <w:lvl w:ilvl="5" w:tplc="080A001B" w:tentative="1">
      <w:start w:val="1"/>
      <w:numFmt w:val="lowerRoman"/>
      <w:lvlText w:val="%6."/>
      <w:lvlJc w:val="right"/>
      <w:pPr>
        <w:ind w:left="5318" w:hanging="180"/>
      </w:pPr>
    </w:lvl>
    <w:lvl w:ilvl="6" w:tplc="080A000F" w:tentative="1">
      <w:start w:val="1"/>
      <w:numFmt w:val="decimal"/>
      <w:lvlText w:val="%7."/>
      <w:lvlJc w:val="left"/>
      <w:pPr>
        <w:ind w:left="6038" w:hanging="360"/>
      </w:pPr>
    </w:lvl>
    <w:lvl w:ilvl="7" w:tplc="080A0019" w:tentative="1">
      <w:start w:val="1"/>
      <w:numFmt w:val="lowerLetter"/>
      <w:lvlText w:val="%8."/>
      <w:lvlJc w:val="left"/>
      <w:pPr>
        <w:ind w:left="6758" w:hanging="360"/>
      </w:pPr>
    </w:lvl>
    <w:lvl w:ilvl="8" w:tplc="080A001B" w:tentative="1">
      <w:start w:val="1"/>
      <w:numFmt w:val="lowerRoman"/>
      <w:lvlText w:val="%9."/>
      <w:lvlJc w:val="right"/>
      <w:pPr>
        <w:ind w:left="7478" w:hanging="180"/>
      </w:pPr>
    </w:lvl>
  </w:abstractNum>
  <w:abstractNum w:abstractNumId="293" w15:restartNumberingAfterBreak="0">
    <w:nsid w:val="77221A80"/>
    <w:multiLevelType w:val="hybridMultilevel"/>
    <w:tmpl w:val="C2FCB84E"/>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4" w15:restartNumberingAfterBreak="0">
    <w:nsid w:val="7727741F"/>
    <w:multiLevelType w:val="hybridMultilevel"/>
    <w:tmpl w:val="6902095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5" w15:restartNumberingAfterBreak="0">
    <w:nsid w:val="77524865"/>
    <w:multiLevelType w:val="hybridMultilevel"/>
    <w:tmpl w:val="0A802F60"/>
    <w:lvl w:ilvl="0" w:tplc="FEC0C0E8">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6" w15:restartNumberingAfterBreak="0">
    <w:nsid w:val="77A00EB5"/>
    <w:multiLevelType w:val="hybridMultilevel"/>
    <w:tmpl w:val="C204851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7" w15:restartNumberingAfterBreak="0">
    <w:nsid w:val="77A669DE"/>
    <w:multiLevelType w:val="hybridMultilevel"/>
    <w:tmpl w:val="8DA42D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8DC61AC"/>
    <w:multiLevelType w:val="hybridMultilevel"/>
    <w:tmpl w:val="B68230AC"/>
    <w:lvl w:ilvl="0" w:tplc="F7CCDF9C">
      <w:start w:val="1"/>
      <w:numFmt w:val="lowerLetter"/>
      <w:lvlText w:val="%1."/>
      <w:lvlJc w:val="left"/>
      <w:pPr>
        <w:ind w:left="720" w:hanging="360"/>
      </w:pPr>
      <w:rPr>
        <w:rFonts w:ascii="Arial" w:hAnsi="Aria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15:restartNumberingAfterBreak="0">
    <w:nsid w:val="791F7DC1"/>
    <w:multiLevelType w:val="multilevel"/>
    <w:tmpl w:val="59F462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0" w15:restartNumberingAfterBreak="0">
    <w:nsid w:val="7A892CF7"/>
    <w:multiLevelType w:val="hybridMultilevel"/>
    <w:tmpl w:val="922ADB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7AE90D59"/>
    <w:multiLevelType w:val="hybridMultilevel"/>
    <w:tmpl w:val="9B5EDC46"/>
    <w:lvl w:ilvl="0" w:tplc="E3BEA25A">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2" w15:restartNumberingAfterBreak="0">
    <w:nsid w:val="7C0C33CC"/>
    <w:multiLevelType w:val="hybridMultilevel"/>
    <w:tmpl w:val="2FD8F12E"/>
    <w:lvl w:ilvl="0" w:tplc="1FE4C71E">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3" w15:restartNumberingAfterBreak="0">
    <w:nsid w:val="7CDE135B"/>
    <w:multiLevelType w:val="hybridMultilevel"/>
    <w:tmpl w:val="9CA6153C"/>
    <w:lvl w:ilvl="0" w:tplc="0409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4" w15:restartNumberingAfterBreak="0">
    <w:nsid w:val="7D44634D"/>
    <w:multiLevelType w:val="hybridMultilevel"/>
    <w:tmpl w:val="7A16074A"/>
    <w:lvl w:ilvl="0" w:tplc="F7CCDF9C">
      <w:start w:val="1"/>
      <w:numFmt w:val="low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5" w15:restartNumberingAfterBreak="0">
    <w:nsid w:val="7DF62837"/>
    <w:multiLevelType w:val="hybridMultilevel"/>
    <w:tmpl w:val="59767B62"/>
    <w:lvl w:ilvl="0" w:tplc="E32EEEEA">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6" w15:restartNumberingAfterBreak="0">
    <w:nsid w:val="7E3454DA"/>
    <w:multiLevelType w:val="hybridMultilevel"/>
    <w:tmpl w:val="EC4EF16A"/>
    <w:lvl w:ilvl="0" w:tplc="F41C8B80">
      <w:start w:val="1"/>
      <w:numFmt w:val="lowerLetter"/>
      <w:lvlText w:val="%1."/>
      <w:lvlJc w:val="left"/>
      <w:pPr>
        <w:ind w:left="1699" w:hanging="341"/>
        <w:jc w:val="right"/>
      </w:pPr>
      <w:rPr>
        <w:rFonts w:ascii="Tahoma" w:eastAsia="Century Gothic" w:hAnsi="Tahoma" w:cs="Tahoma" w:hint="default"/>
        <w:b w:val="0"/>
        <w:bCs/>
        <w:i w:val="0"/>
        <w:iCs w:val="0"/>
        <w:spacing w:val="0"/>
        <w:w w:val="100"/>
        <w:sz w:val="22"/>
        <w:szCs w:val="22"/>
        <w:lang w:val="es-ES" w:eastAsia="en-US" w:bidi="ar-SA"/>
      </w:rPr>
    </w:lvl>
    <w:lvl w:ilvl="1" w:tplc="234466AA">
      <w:start w:val="1"/>
      <w:numFmt w:val="lowerLetter"/>
      <w:lvlText w:val="%2."/>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2" w:tplc="092AD548">
      <w:numFmt w:val="bullet"/>
      <w:lvlText w:val="•"/>
      <w:lvlJc w:val="left"/>
      <w:pPr>
        <w:ind w:left="2862" w:hanging="341"/>
      </w:pPr>
      <w:rPr>
        <w:rFonts w:hint="default"/>
        <w:lang w:val="es-ES" w:eastAsia="en-US" w:bidi="ar-SA"/>
      </w:rPr>
    </w:lvl>
    <w:lvl w:ilvl="3" w:tplc="BB80CB04">
      <w:numFmt w:val="bullet"/>
      <w:lvlText w:val="•"/>
      <w:lvlJc w:val="left"/>
      <w:pPr>
        <w:ind w:left="3443" w:hanging="341"/>
      </w:pPr>
      <w:rPr>
        <w:rFonts w:hint="default"/>
        <w:lang w:val="es-ES" w:eastAsia="en-US" w:bidi="ar-SA"/>
      </w:rPr>
    </w:lvl>
    <w:lvl w:ilvl="4" w:tplc="1154098C">
      <w:numFmt w:val="bullet"/>
      <w:lvlText w:val="•"/>
      <w:lvlJc w:val="left"/>
      <w:pPr>
        <w:ind w:left="4024" w:hanging="341"/>
      </w:pPr>
      <w:rPr>
        <w:rFonts w:hint="default"/>
        <w:lang w:val="es-ES" w:eastAsia="en-US" w:bidi="ar-SA"/>
      </w:rPr>
    </w:lvl>
    <w:lvl w:ilvl="5" w:tplc="8E6C3F16">
      <w:numFmt w:val="bullet"/>
      <w:lvlText w:val="•"/>
      <w:lvlJc w:val="left"/>
      <w:pPr>
        <w:ind w:left="4605" w:hanging="341"/>
      </w:pPr>
      <w:rPr>
        <w:rFonts w:hint="default"/>
        <w:lang w:val="es-ES" w:eastAsia="en-US" w:bidi="ar-SA"/>
      </w:rPr>
    </w:lvl>
    <w:lvl w:ilvl="6" w:tplc="7812DEF6">
      <w:numFmt w:val="bullet"/>
      <w:lvlText w:val="•"/>
      <w:lvlJc w:val="left"/>
      <w:pPr>
        <w:ind w:left="5186" w:hanging="341"/>
      </w:pPr>
      <w:rPr>
        <w:rFonts w:hint="default"/>
        <w:lang w:val="es-ES" w:eastAsia="en-US" w:bidi="ar-SA"/>
      </w:rPr>
    </w:lvl>
    <w:lvl w:ilvl="7" w:tplc="09E61806">
      <w:numFmt w:val="bullet"/>
      <w:lvlText w:val="•"/>
      <w:lvlJc w:val="left"/>
      <w:pPr>
        <w:ind w:left="5767" w:hanging="341"/>
      </w:pPr>
      <w:rPr>
        <w:rFonts w:hint="default"/>
        <w:lang w:val="es-ES" w:eastAsia="en-US" w:bidi="ar-SA"/>
      </w:rPr>
    </w:lvl>
    <w:lvl w:ilvl="8" w:tplc="F3049BB6">
      <w:numFmt w:val="bullet"/>
      <w:lvlText w:val="•"/>
      <w:lvlJc w:val="left"/>
      <w:pPr>
        <w:ind w:left="6348" w:hanging="341"/>
      </w:pPr>
      <w:rPr>
        <w:rFonts w:hint="default"/>
        <w:lang w:val="es-ES" w:eastAsia="en-US" w:bidi="ar-SA"/>
      </w:rPr>
    </w:lvl>
  </w:abstractNum>
  <w:abstractNum w:abstractNumId="307" w15:restartNumberingAfterBreak="0">
    <w:nsid w:val="7E9D336B"/>
    <w:multiLevelType w:val="hybridMultilevel"/>
    <w:tmpl w:val="AB94CD1C"/>
    <w:lvl w:ilvl="0" w:tplc="4BF4289C">
      <w:start w:val="1"/>
      <w:numFmt w:val="lowerLetter"/>
      <w:lvlText w:val="%1."/>
      <w:lvlJc w:val="left"/>
      <w:pPr>
        <w:ind w:left="1699" w:hanging="341"/>
        <w:jc w:val="right"/>
      </w:pPr>
      <w:rPr>
        <w:rFonts w:ascii="Tahoma" w:eastAsia="Century Gothic" w:hAnsi="Tahoma" w:cs="Tahoma" w:hint="default"/>
        <w:b w:val="0"/>
        <w:bCs/>
        <w:i w:val="0"/>
        <w:iCs w:val="0"/>
        <w:spacing w:val="0"/>
        <w:w w:val="100"/>
        <w:sz w:val="24"/>
        <w:szCs w:val="24"/>
        <w:lang w:val="es-ES" w:eastAsia="en-US" w:bidi="ar-SA"/>
      </w:rPr>
    </w:lvl>
    <w:lvl w:ilvl="1" w:tplc="C4AEE4F8">
      <w:numFmt w:val="bullet"/>
      <w:lvlText w:val="•"/>
      <w:lvlJc w:val="left"/>
      <w:pPr>
        <w:ind w:left="2281" w:hanging="341"/>
      </w:pPr>
      <w:rPr>
        <w:rFonts w:hint="default"/>
        <w:lang w:val="es-ES" w:eastAsia="en-US" w:bidi="ar-SA"/>
      </w:rPr>
    </w:lvl>
    <w:lvl w:ilvl="2" w:tplc="BF6289FA">
      <w:numFmt w:val="bullet"/>
      <w:lvlText w:val="•"/>
      <w:lvlJc w:val="left"/>
      <w:pPr>
        <w:ind w:left="2862" w:hanging="341"/>
      </w:pPr>
      <w:rPr>
        <w:rFonts w:hint="default"/>
        <w:lang w:val="es-ES" w:eastAsia="en-US" w:bidi="ar-SA"/>
      </w:rPr>
    </w:lvl>
    <w:lvl w:ilvl="3" w:tplc="B03A2574">
      <w:numFmt w:val="bullet"/>
      <w:lvlText w:val="•"/>
      <w:lvlJc w:val="left"/>
      <w:pPr>
        <w:ind w:left="3443" w:hanging="341"/>
      </w:pPr>
      <w:rPr>
        <w:rFonts w:hint="default"/>
        <w:lang w:val="es-ES" w:eastAsia="en-US" w:bidi="ar-SA"/>
      </w:rPr>
    </w:lvl>
    <w:lvl w:ilvl="4" w:tplc="15D83DBA">
      <w:numFmt w:val="bullet"/>
      <w:lvlText w:val="•"/>
      <w:lvlJc w:val="left"/>
      <w:pPr>
        <w:ind w:left="4024" w:hanging="341"/>
      </w:pPr>
      <w:rPr>
        <w:rFonts w:hint="default"/>
        <w:lang w:val="es-ES" w:eastAsia="en-US" w:bidi="ar-SA"/>
      </w:rPr>
    </w:lvl>
    <w:lvl w:ilvl="5" w:tplc="53AECC74">
      <w:numFmt w:val="bullet"/>
      <w:lvlText w:val="•"/>
      <w:lvlJc w:val="left"/>
      <w:pPr>
        <w:ind w:left="4605" w:hanging="341"/>
      </w:pPr>
      <w:rPr>
        <w:rFonts w:hint="default"/>
        <w:lang w:val="es-ES" w:eastAsia="en-US" w:bidi="ar-SA"/>
      </w:rPr>
    </w:lvl>
    <w:lvl w:ilvl="6" w:tplc="FE2A2BF2">
      <w:numFmt w:val="bullet"/>
      <w:lvlText w:val="•"/>
      <w:lvlJc w:val="left"/>
      <w:pPr>
        <w:ind w:left="5186" w:hanging="341"/>
      </w:pPr>
      <w:rPr>
        <w:rFonts w:hint="default"/>
        <w:lang w:val="es-ES" w:eastAsia="en-US" w:bidi="ar-SA"/>
      </w:rPr>
    </w:lvl>
    <w:lvl w:ilvl="7" w:tplc="3470FA4C">
      <w:numFmt w:val="bullet"/>
      <w:lvlText w:val="•"/>
      <w:lvlJc w:val="left"/>
      <w:pPr>
        <w:ind w:left="5767" w:hanging="341"/>
      </w:pPr>
      <w:rPr>
        <w:rFonts w:hint="default"/>
        <w:lang w:val="es-ES" w:eastAsia="en-US" w:bidi="ar-SA"/>
      </w:rPr>
    </w:lvl>
    <w:lvl w:ilvl="8" w:tplc="F8E4EF38">
      <w:numFmt w:val="bullet"/>
      <w:lvlText w:val="•"/>
      <w:lvlJc w:val="left"/>
      <w:pPr>
        <w:ind w:left="6348" w:hanging="341"/>
      </w:pPr>
      <w:rPr>
        <w:rFonts w:hint="default"/>
        <w:lang w:val="es-ES" w:eastAsia="en-US" w:bidi="ar-SA"/>
      </w:rPr>
    </w:lvl>
  </w:abstractNum>
  <w:abstractNum w:abstractNumId="308" w15:restartNumberingAfterBreak="0">
    <w:nsid w:val="7FDD114B"/>
    <w:multiLevelType w:val="hybridMultilevel"/>
    <w:tmpl w:val="F1BEABEE"/>
    <w:lvl w:ilvl="0" w:tplc="37A2BBAC">
      <w:start w:val="1"/>
      <w:numFmt w:val="lowerLetter"/>
      <w:lvlText w:val="%1."/>
      <w:lvlJc w:val="left"/>
      <w:pPr>
        <w:ind w:left="720" w:hanging="360"/>
      </w:pPr>
      <w:rPr>
        <w:rFonts w:ascii="Tahoma" w:hAnsi="Tahoma"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3"/>
  </w:num>
  <w:num w:numId="2">
    <w:abstractNumId w:val="193"/>
  </w:num>
  <w:num w:numId="3">
    <w:abstractNumId w:val="9"/>
  </w:num>
  <w:num w:numId="4">
    <w:abstractNumId w:val="6"/>
  </w:num>
  <w:num w:numId="5">
    <w:abstractNumId w:val="154"/>
  </w:num>
  <w:num w:numId="6">
    <w:abstractNumId w:val="97"/>
  </w:num>
  <w:num w:numId="7">
    <w:abstractNumId w:val="134"/>
  </w:num>
  <w:num w:numId="8">
    <w:abstractNumId w:val="300"/>
  </w:num>
  <w:num w:numId="9">
    <w:abstractNumId w:val="285"/>
  </w:num>
  <w:num w:numId="10">
    <w:abstractNumId w:val="4"/>
  </w:num>
  <w:num w:numId="11">
    <w:abstractNumId w:val="297"/>
  </w:num>
  <w:num w:numId="12">
    <w:abstractNumId w:val="264"/>
  </w:num>
  <w:num w:numId="13">
    <w:abstractNumId w:val="142"/>
  </w:num>
  <w:num w:numId="14">
    <w:abstractNumId w:val="64"/>
  </w:num>
  <w:num w:numId="15">
    <w:abstractNumId w:val="155"/>
  </w:num>
  <w:num w:numId="16">
    <w:abstractNumId w:val="208"/>
  </w:num>
  <w:num w:numId="17">
    <w:abstractNumId w:val="26"/>
  </w:num>
  <w:num w:numId="18">
    <w:abstractNumId w:val="175"/>
  </w:num>
  <w:num w:numId="19">
    <w:abstractNumId w:val="46"/>
  </w:num>
  <w:num w:numId="20">
    <w:abstractNumId w:val="0"/>
  </w:num>
  <w:num w:numId="21">
    <w:abstractNumId w:val="240"/>
  </w:num>
  <w:num w:numId="22">
    <w:abstractNumId w:val="273"/>
  </w:num>
  <w:num w:numId="23">
    <w:abstractNumId w:val="72"/>
  </w:num>
  <w:num w:numId="24">
    <w:abstractNumId w:val="289"/>
  </w:num>
  <w:num w:numId="25">
    <w:abstractNumId w:val="2"/>
  </w:num>
  <w:num w:numId="26">
    <w:abstractNumId w:val="248"/>
  </w:num>
  <w:num w:numId="27">
    <w:abstractNumId w:val="221"/>
  </w:num>
  <w:num w:numId="28">
    <w:abstractNumId w:val="277"/>
  </w:num>
  <w:num w:numId="29">
    <w:abstractNumId w:val="96"/>
  </w:num>
  <w:num w:numId="30">
    <w:abstractNumId w:val="267"/>
  </w:num>
  <w:num w:numId="31">
    <w:abstractNumId w:val="303"/>
  </w:num>
  <w:num w:numId="3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5"/>
  </w:num>
  <w:num w:numId="34">
    <w:abstractNumId w:val="144"/>
  </w:num>
  <w:num w:numId="35">
    <w:abstractNumId w:val="260"/>
  </w:num>
  <w:num w:numId="36">
    <w:abstractNumId w:val="227"/>
  </w:num>
  <w:num w:numId="37">
    <w:abstractNumId w:val="164"/>
  </w:num>
  <w:num w:numId="38">
    <w:abstractNumId w:val="145"/>
  </w:num>
  <w:num w:numId="39">
    <w:abstractNumId w:val="43"/>
  </w:num>
  <w:num w:numId="40">
    <w:abstractNumId w:val="31"/>
  </w:num>
  <w:num w:numId="41">
    <w:abstractNumId w:val="295"/>
  </w:num>
  <w:num w:numId="42">
    <w:abstractNumId w:val="280"/>
  </w:num>
  <w:num w:numId="43">
    <w:abstractNumId w:val="301"/>
  </w:num>
  <w:num w:numId="44">
    <w:abstractNumId w:val="250"/>
  </w:num>
  <w:num w:numId="45">
    <w:abstractNumId w:val="233"/>
  </w:num>
  <w:num w:numId="46">
    <w:abstractNumId w:val="249"/>
  </w:num>
  <w:num w:numId="47">
    <w:abstractNumId w:val="80"/>
  </w:num>
  <w:num w:numId="48">
    <w:abstractNumId w:val="82"/>
  </w:num>
  <w:num w:numId="49">
    <w:abstractNumId w:val="216"/>
  </w:num>
  <w:num w:numId="50">
    <w:abstractNumId w:val="151"/>
  </w:num>
  <w:num w:numId="51">
    <w:abstractNumId w:val="139"/>
  </w:num>
  <w:num w:numId="52">
    <w:abstractNumId w:val="133"/>
  </w:num>
  <w:num w:numId="53">
    <w:abstractNumId w:val="104"/>
  </w:num>
  <w:num w:numId="54">
    <w:abstractNumId w:val="23"/>
  </w:num>
  <w:num w:numId="55">
    <w:abstractNumId w:val="7"/>
  </w:num>
  <w:num w:numId="56">
    <w:abstractNumId w:val="15"/>
  </w:num>
  <w:num w:numId="57">
    <w:abstractNumId w:val="152"/>
  </w:num>
  <w:num w:numId="58">
    <w:abstractNumId w:val="215"/>
  </w:num>
  <w:num w:numId="59">
    <w:abstractNumId w:val="40"/>
  </w:num>
  <w:num w:numId="60">
    <w:abstractNumId w:val="185"/>
  </w:num>
  <w:num w:numId="61">
    <w:abstractNumId w:val="217"/>
  </w:num>
  <w:num w:numId="62">
    <w:abstractNumId w:val="232"/>
  </w:num>
  <w:num w:numId="63">
    <w:abstractNumId w:val="99"/>
  </w:num>
  <w:num w:numId="64">
    <w:abstractNumId w:val="202"/>
  </w:num>
  <w:num w:numId="65">
    <w:abstractNumId w:val="160"/>
  </w:num>
  <w:num w:numId="66">
    <w:abstractNumId w:val="88"/>
  </w:num>
  <w:num w:numId="67">
    <w:abstractNumId w:val="271"/>
  </w:num>
  <w:num w:numId="68">
    <w:abstractNumId w:val="19"/>
  </w:num>
  <w:num w:numId="69">
    <w:abstractNumId w:val="58"/>
  </w:num>
  <w:num w:numId="70">
    <w:abstractNumId w:val="113"/>
  </w:num>
  <w:num w:numId="71">
    <w:abstractNumId w:val="1"/>
  </w:num>
  <w:num w:numId="72">
    <w:abstractNumId w:val="209"/>
  </w:num>
  <w:num w:numId="73">
    <w:abstractNumId w:val="77"/>
  </w:num>
  <w:num w:numId="74">
    <w:abstractNumId w:val="12"/>
  </w:num>
  <w:num w:numId="75">
    <w:abstractNumId w:val="85"/>
  </w:num>
  <w:num w:numId="76">
    <w:abstractNumId w:val="253"/>
  </w:num>
  <w:num w:numId="77">
    <w:abstractNumId w:val="252"/>
  </w:num>
  <w:num w:numId="78">
    <w:abstractNumId w:val="168"/>
  </w:num>
  <w:num w:numId="79">
    <w:abstractNumId w:val="130"/>
  </w:num>
  <w:num w:numId="80">
    <w:abstractNumId w:val="124"/>
  </w:num>
  <w:num w:numId="81">
    <w:abstractNumId w:val="150"/>
  </w:num>
  <w:num w:numId="82">
    <w:abstractNumId w:val="206"/>
  </w:num>
  <w:num w:numId="83">
    <w:abstractNumId w:val="41"/>
  </w:num>
  <w:num w:numId="84">
    <w:abstractNumId w:val="131"/>
  </w:num>
  <w:num w:numId="85">
    <w:abstractNumId w:val="109"/>
  </w:num>
  <w:num w:numId="86">
    <w:abstractNumId w:val="200"/>
  </w:num>
  <w:num w:numId="87">
    <w:abstractNumId w:val="121"/>
  </w:num>
  <w:num w:numId="88">
    <w:abstractNumId w:val="181"/>
  </w:num>
  <w:num w:numId="89">
    <w:abstractNumId w:val="281"/>
  </w:num>
  <w:num w:numId="90">
    <w:abstractNumId w:val="86"/>
  </w:num>
  <w:num w:numId="91">
    <w:abstractNumId w:val="148"/>
  </w:num>
  <w:num w:numId="92">
    <w:abstractNumId w:val="188"/>
  </w:num>
  <w:num w:numId="93">
    <w:abstractNumId w:val="172"/>
  </w:num>
  <w:num w:numId="94">
    <w:abstractNumId w:val="186"/>
  </w:num>
  <w:num w:numId="95">
    <w:abstractNumId w:val="132"/>
  </w:num>
  <w:num w:numId="96">
    <w:abstractNumId w:val="66"/>
  </w:num>
  <w:num w:numId="97">
    <w:abstractNumId w:val="117"/>
  </w:num>
  <w:num w:numId="98">
    <w:abstractNumId w:val="61"/>
  </w:num>
  <w:num w:numId="99">
    <w:abstractNumId w:val="74"/>
  </w:num>
  <w:num w:numId="100">
    <w:abstractNumId w:val="243"/>
  </w:num>
  <w:num w:numId="101">
    <w:abstractNumId w:val="89"/>
  </w:num>
  <w:num w:numId="102">
    <w:abstractNumId w:val="115"/>
  </w:num>
  <w:num w:numId="103">
    <w:abstractNumId w:val="69"/>
  </w:num>
  <w:num w:numId="104">
    <w:abstractNumId w:val="45"/>
  </w:num>
  <w:num w:numId="105">
    <w:abstractNumId w:val="57"/>
  </w:num>
  <w:num w:numId="106">
    <w:abstractNumId w:val="90"/>
  </w:num>
  <w:num w:numId="107">
    <w:abstractNumId w:val="63"/>
  </w:num>
  <w:num w:numId="108">
    <w:abstractNumId w:val="78"/>
  </w:num>
  <w:num w:numId="109">
    <w:abstractNumId w:val="158"/>
  </w:num>
  <w:num w:numId="110">
    <w:abstractNumId w:val="34"/>
  </w:num>
  <w:num w:numId="111">
    <w:abstractNumId w:val="189"/>
  </w:num>
  <w:num w:numId="112">
    <w:abstractNumId w:val="123"/>
  </w:num>
  <w:num w:numId="113">
    <w:abstractNumId w:val="182"/>
  </w:num>
  <w:num w:numId="114">
    <w:abstractNumId w:val="220"/>
  </w:num>
  <w:num w:numId="115">
    <w:abstractNumId w:val="265"/>
  </w:num>
  <w:num w:numId="116">
    <w:abstractNumId w:val="14"/>
  </w:num>
  <w:num w:numId="117">
    <w:abstractNumId w:val="135"/>
  </w:num>
  <w:num w:numId="118">
    <w:abstractNumId w:val="213"/>
  </w:num>
  <w:num w:numId="119">
    <w:abstractNumId w:val="13"/>
  </w:num>
  <w:num w:numId="120">
    <w:abstractNumId w:val="266"/>
  </w:num>
  <w:num w:numId="121">
    <w:abstractNumId w:val="50"/>
  </w:num>
  <w:num w:numId="122">
    <w:abstractNumId w:val="67"/>
  </w:num>
  <w:num w:numId="123">
    <w:abstractNumId w:val="92"/>
  </w:num>
  <w:num w:numId="124">
    <w:abstractNumId w:val="304"/>
  </w:num>
  <w:num w:numId="125">
    <w:abstractNumId w:val="171"/>
  </w:num>
  <w:num w:numId="126">
    <w:abstractNumId w:val="95"/>
  </w:num>
  <w:num w:numId="127">
    <w:abstractNumId w:val="128"/>
  </w:num>
  <w:num w:numId="128">
    <w:abstractNumId w:val="276"/>
  </w:num>
  <w:num w:numId="129">
    <w:abstractNumId w:val="33"/>
  </w:num>
  <w:num w:numId="130">
    <w:abstractNumId w:val="102"/>
  </w:num>
  <w:num w:numId="131">
    <w:abstractNumId w:val="235"/>
  </w:num>
  <w:num w:numId="132">
    <w:abstractNumId w:val="293"/>
  </w:num>
  <w:num w:numId="133">
    <w:abstractNumId w:val="120"/>
  </w:num>
  <w:num w:numId="134">
    <w:abstractNumId w:val="17"/>
  </w:num>
  <w:num w:numId="135">
    <w:abstractNumId w:val="282"/>
  </w:num>
  <w:num w:numId="136">
    <w:abstractNumId w:val="22"/>
  </w:num>
  <w:num w:numId="137">
    <w:abstractNumId w:val="112"/>
  </w:num>
  <w:num w:numId="138">
    <w:abstractNumId w:val="201"/>
  </w:num>
  <w:num w:numId="139">
    <w:abstractNumId w:val="176"/>
  </w:num>
  <w:num w:numId="140">
    <w:abstractNumId w:val="272"/>
  </w:num>
  <w:num w:numId="141">
    <w:abstractNumId w:val="290"/>
  </w:num>
  <w:num w:numId="142">
    <w:abstractNumId w:val="287"/>
  </w:num>
  <w:num w:numId="143">
    <w:abstractNumId w:val="114"/>
  </w:num>
  <w:num w:numId="144">
    <w:abstractNumId w:val="212"/>
  </w:num>
  <w:num w:numId="145">
    <w:abstractNumId w:val="199"/>
  </w:num>
  <w:num w:numId="146">
    <w:abstractNumId w:val="137"/>
  </w:num>
  <w:num w:numId="147">
    <w:abstractNumId w:val="211"/>
  </w:num>
  <w:num w:numId="148">
    <w:abstractNumId w:val="146"/>
  </w:num>
  <w:num w:numId="149">
    <w:abstractNumId w:val="242"/>
  </w:num>
  <w:num w:numId="150">
    <w:abstractNumId w:val="129"/>
  </w:num>
  <w:num w:numId="151">
    <w:abstractNumId w:val="239"/>
  </w:num>
  <w:num w:numId="152">
    <w:abstractNumId w:val="170"/>
  </w:num>
  <w:num w:numId="153">
    <w:abstractNumId w:val="205"/>
  </w:num>
  <w:num w:numId="154">
    <w:abstractNumId w:val="226"/>
  </w:num>
  <w:num w:numId="155">
    <w:abstractNumId w:val="100"/>
  </w:num>
  <w:num w:numId="156">
    <w:abstractNumId w:val="111"/>
  </w:num>
  <w:num w:numId="157">
    <w:abstractNumId w:val="261"/>
  </w:num>
  <w:num w:numId="158">
    <w:abstractNumId w:val="141"/>
  </w:num>
  <w:num w:numId="159">
    <w:abstractNumId w:val="98"/>
  </w:num>
  <w:num w:numId="160">
    <w:abstractNumId w:val="122"/>
  </w:num>
  <w:num w:numId="161">
    <w:abstractNumId w:val="225"/>
  </w:num>
  <w:num w:numId="162">
    <w:abstractNumId w:val="101"/>
  </w:num>
  <w:num w:numId="163">
    <w:abstractNumId w:val="91"/>
  </w:num>
  <w:num w:numId="164">
    <w:abstractNumId w:val="228"/>
  </w:num>
  <w:num w:numId="165">
    <w:abstractNumId w:val="263"/>
  </w:num>
  <w:num w:numId="166">
    <w:abstractNumId w:val="302"/>
  </w:num>
  <w:num w:numId="167">
    <w:abstractNumId w:val="53"/>
  </w:num>
  <w:num w:numId="168">
    <w:abstractNumId w:val="30"/>
  </w:num>
  <w:num w:numId="169">
    <w:abstractNumId w:val="37"/>
  </w:num>
  <w:num w:numId="170">
    <w:abstractNumId w:val="231"/>
  </w:num>
  <w:num w:numId="171">
    <w:abstractNumId w:val="157"/>
  </w:num>
  <w:num w:numId="172">
    <w:abstractNumId w:val="54"/>
  </w:num>
  <w:num w:numId="173">
    <w:abstractNumId w:val="234"/>
  </w:num>
  <w:num w:numId="174">
    <w:abstractNumId w:val="147"/>
  </w:num>
  <w:num w:numId="175">
    <w:abstractNumId w:val="71"/>
  </w:num>
  <w:num w:numId="176">
    <w:abstractNumId w:val="126"/>
  </w:num>
  <w:num w:numId="177">
    <w:abstractNumId w:val="308"/>
  </w:num>
  <w:num w:numId="178">
    <w:abstractNumId w:val="29"/>
  </w:num>
  <w:num w:numId="179">
    <w:abstractNumId w:val="8"/>
  </w:num>
  <w:num w:numId="180">
    <w:abstractNumId w:val="173"/>
  </w:num>
  <w:num w:numId="181">
    <w:abstractNumId w:val="268"/>
  </w:num>
  <w:num w:numId="182">
    <w:abstractNumId w:val="116"/>
  </w:num>
  <w:num w:numId="183">
    <w:abstractNumId w:val="166"/>
  </w:num>
  <w:num w:numId="184">
    <w:abstractNumId w:val="305"/>
  </w:num>
  <w:num w:numId="185">
    <w:abstractNumId w:val="169"/>
  </w:num>
  <w:num w:numId="186">
    <w:abstractNumId w:val="179"/>
  </w:num>
  <w:num w:numId="187">
    <w:abstractNumId w:val="203"/>
  </w:num>
  <w:num w:numId="188">
    <w:abstractNumId w:val="298"/>
  </w:num>
  <w:num w:numId="189">
    <w:abstractNumId w:val="73"/>
  </w:num>
  <w:num w:numId="190">
    <w:abstractNumId w:val="47"/>
  </w:num>
  <w:num w:numId="191">
    <w:abstractNumId w:val="149"/>
  </w:num>
  <w:num w:numId="192">
    <w:abstractNumId w:val="192"/>
  </w:num>
  <w:num w:numId="193">
    <w:abstractNumId w:val="94"/>
  </w:num>
  <w:num w:numId="194">
    <w:abstractNumId w:val="254"/>
  </w:num>
  <w:num w:numId="195">
    <w:abstractNumId w:val="161"/>
  </w:num>
  <w:num w:numId="196">
    <w:abstractNumId w:val="246"/>
  </w:num>
  <w:num w:numId="197">
    <w:abstractNumId w:val="274"/>
  </w:num>
  <w:num w:numId="198">
    <w:abstractNumId w:val="140"/>
  </w:num>
  <w:num w:numId="199">
    <w:abstractNumId w:val="49"/>
  </w:num>
  <w:num w:numId="200">
    <w:abstractNumId w:val="184"/>
  </w:num>
  <w:num w:numId="201">
    <w:abstractNumId w:val="81"/>
  </w:num>
  <w:num w:numId="202">
    <w:abstractNumId w:val="299"/>
  </w:num>
  <w:num w:numId="203">
    <w:abstractNumId w:val="52"/>
  </w:num>
  <w:num w:numId="204">
    <w:abstractNumId w:val="187"/>
  </w:num>
  <w:num w:numId="205">
    <w:abstractNumId w:val="190"/>
  </w:num>
  <w:num w:numId="206">
    <w:abstractNumId w:val="18"/>
  </w:num>
  <w:num w:numId="207">
    <w:abstractNumId w:val="127"/>
  </w:num>
  <w:num w:numId="208">
    <w:abstractNumId w:val="283"/>
  </w:num>
  <w:num w:numId="209">
    <w:abstractNumId w:val="197"/>
  </w:num>
  <w:num w:numId="210">
    <w:abstractNumId w:val="258"/>
  </w:num>
  <w:num w:numId="211">
    <w:abstractNumId w:val="103"/>
  </w:num>
  <w:num w:numId="212">
    <w:abstractNumId w:val="247"/>
  </w:num>
  <w:num w:numId="213">
    <w:abstractNumId w:val="183"/>
  </w:num>
  <w:num w:numId="214">
    <w:abstractNumId w:val="255"/>
  </w:num>
  <w:num w:numId="215">
    <w:abstractNumId w:val="191"/>
  </w:num>
  <w:num w:numId="216">
    <w:abstractNumId w:val="42"/>
  </w:num>
  <w:num w:numId="217">
    <w:abstractNumId w:val="138"/>
  </w:num>
  <w:num w:numId="218">
    <w:abstractNumId w:val="237"/>
  </w:num>
  <w:num w:numId="219">
    <w:abstractNumId w:val="180"/>
  </w:num>
  <w:num w:numId="220">
    <w:abstractNumId w:val="159"/>
  </w:num>
  <w:num w:numId="221">
    <w:abstractNumId w:val="20"/>
  </w:num>
  <w:num w:numId="222">
    <w:abstractNumId w:val="195"/>
  </w:num>
  <w:num w:numId="223">
    <w:abstractNumId w:val="125"/>
  </w:num>
  <w:num w:numId="224">
    <w:abstractNumId w:val="269"/>
  </w:num>
  <w:num w:numId="225">
    <w:abstractNumId w:val="236"/>
  </w:num>
  <w:num w:numId="226">
    <w:abstractNumId w:val="279"/>
  </w:num>
  <w:num w:numId="227">
    <w:abstractNumId w:val="163"/>
  </w:num>
  <w:num w:numId="228">
    <w:abstractNumId w:val="11"/>
  </w:num>
  <w:num w:numId="229">
    <w:abstractNumId w:val="259"/>
  </w:num>
  <w:num w:numId="230">
    <w:abstractNumId w:val="286"/>
  </w:num>
  <w:num w:numId="231">
    <w:abstractNumId w:val="207"/>
  </w:num>
  <w:num w:numId="232">
    <w:abstractNumId w:val="167"/>
  </w:num>
  <w:num w:numId="233">
    <w:abstractNumId w:val="214"/>
  </w:num>
  <w:num w:numId="234">
    <w:abstractNumId w:val="204"/>
  </w:num>
  <w:num w:numId="235">
    <w:abstractNumId w:val="84"/>
  </w:num>
  <w:num w:numId="236">
    <w:abstractNumId w:val="174"/>
  </w:num>
  <w:num w:numId="237">
    <w:abstractNumId w:val="36"/>
  </w:num>
  <w:num w:numId="238">
    <w:abstractNumId w:val="306"/>
  </w:num>
  <w:num w:numId="239">
    <w:abstractNumId w:val="156"/>
  </w:num>
  <w:num w:numId="240">
    <w:abstractNumId w:val="218"/>
  </w:num>
  <w:num w:numId="241">
    <w:abstractNumId w:val="32"/>
  </w:num>
  <w:num w:numId="242">
    <w:abstractNumId w:val="230"/>
  </w:num>
  <w:num w:numId="243">
    <w:abstractNumId w:val="270"/>
  </w:num>
  <w:num w:numId="244">
    <w:abstractNumId w:val="241"/>
  </w:num>
  <w:num w:numId="245">
    <w:abstractNumId w:val="178"/>
  </w:num>
  <w:num w:numId="246">
    <w:abstractNumId w:val="107"/>
  </w:num>
  <w:num w:numId="247">
    <w:abstractNumId w:val="165"/>
  </w:num>
  <w:num w:numId="248">
    <w:abstractNumId w:val="153"/>
  </w:num>
  <w:num w:numId="249">
    <w:abstractNumId w:val="25"/>
  </w:num>
  <w:num w:numId="250">
    <w:abstractNumId w:val="56"/>
  </w:num>
  <w:num w:numId="251">
    <w:abstractNumId w:val="278"/>
  </w:num>
  <w:num w:numId="252">
    <w:abstractNumId w:val="219"/>
  </w:num>
  <w:num w:numId="253">
    <w:abstractNumId w:val="21"/>
  </w:num>
  <w:num w:numId="254">
    <w:abstractNumId w:val="245"/>
  </w:num>
  <w:num w:numId="255">
    <w:abstractNumId w:val="108"/>
  </w:num>
  <w:num w:numId="256">
    <w:abstractNumId w:val="210"/>
  </w:num>
  <w:num w:numId="257">
    <w:abstractNumId w:val="284"/>
  </w:num>
  <w:num w:numId="258">
    <w:abstractNumId w:val="48"/>
  </w:num>
  <w:num w:numId="259">
    <w:abstractNumId w:val="196"/>
  </w:num>
  <w:num w:numId="260">
    <w:abstractNumId w:val="262"/>
  </w:num>
  <w:num w:numId="261">
    <w:abstractNumId w:val="70"/>
  </w:num>
  <w:num w:numId="262">
    <w:abstractNumId w:val="10"/>
  </w:num>
  <w:num w:numId="263">
    <w:abstractNumId w:val="251"/>
  </w:num>
  <w:num w:numId="264">
    <w:abstractNumId w:val="307"/>
  </w:num>
  <w:num w:numId="265">
    <w:abstractNumId w:val="194"/>
  </w:num>
  <w:num w:numId="266">
    <w:abstractNumId w:val="39"/>
  </w:num>
  <w:num w:numId="267">
    <w:abstractNumId w:val="5"/>
  </w:num>
  <w:num w:numId="268">
    <w:abstractNumId w:val="296"/>
  </w:num>
  <w:num w:numId="269">
    <w:abstractNumId w:val="76"/>
  </w:num>
  <w:num w:numId="270">
    <w:abstractNumId w:val="119"/>
  </w:num>
  <w:num w:numId="271">
    <w:abstractNumId w:val="65"/>
  </w:num>
  <w:num w:numId="272">
    <w:abstractNumId w:val="288"/>
  </w:num>
  <w:num w:numId="273">
    <w:abstractNumId w:val="292"/>
  </w:num>
  <w:num w:numId="274">
    <w:abstractNumId w:val="24"/>
  </w:num>
  <w:num w:numId="275">
    <w:abstractNumId w:val="35"/>
  </w:num>
  <w:num w:numId="276">
    <w:abstractNumId w:val="222"/>
  </w:num>
  <w:num w:numId="277">
    <w:abstractNumId w:val="87"/>
  </w:num>
  <w:num w:numId="278">
    <w:abstractNumId w:val="27"/>
  </w:num>
  <w:num w:numId="279">
    <w:abstractNumId w:val="198"/>
  </w:num>
  <w:num w:numId="280">
    <w:abstractNumId w:val="229"/>
  </w:num>
  <w:num w:numId="281">
    <w:abstractNumId w:val="162"/>
  </w:num>
  <w:num w:numId="282">
    <w:abstractNumId w:val="60"/>
  </w:num>
  <w:num w:numId="283">
    <w:abstractNumId w:val="83"/>
  </w:num>
  <w:num w:numId="284">
    <w:abstractNumId w:val="62"/>
  </w:num>
  <w:num w:numId="285">
    <w:abstractNumId w:val="93"/>
  </w:num>
  <w:num w:numId="286">
    <w:abstractNumId w:val="238"/>
  </w:num>
  <w:num w:numId="287">
    <w:abstractNumId w:val="143"/>
  </w:num>
  <w:num w:numId="288">
    <w:abstractNumId w:val="3"/>
  </w:num>
  <w:num w:numId="289">
    <w:abstractNumId w:val="105"/>
  </w:num>
  <w:num w:numId="290">
    <w:abstractNumId w:val="118"/>
  </w:num>
  <w:num w:numId="291">
    <w:abstractNumId w:val="294"/>
  </w:num>
  <w:num w:numId="292">
    <w:abstractNumId w:val="75"/>
  </w:num>
  <w:num w:numId="293">
    <w:abstractNumId w:val="291"/>
  </w:num>
  <w:num w:numId="294">
    <w:abstractNumId w:val="224"/>
  </w:num>
  <w:num w:numId="295">
    <w:abstractNumId w:val="16"/>
  </w:num>
  <w:num w:numId="296">
    <w:abstractNumId w:val="68"/>
  </w:num>
  <w:num w:numId="297">
    <w:abstractNumId w:val="244"/>
  </w:num>
  <w:num w:numId="298">
    <w:abstractNumId w:val="59"/>
  </w:num>
  <w:num w:numId="299">
    <w:abstractNumId w:val="51"/>
  </w:num>
  <w:num w:numId="300">
    <w:abstractNumId w:val="136"/>
  </w:num>
  <w:num w:numId="301">
    <w:abstractNumId w:val="110"/>
  </w:num>
  <w:num w:numId="302">
    <w:abstractNumId w:val="256"/>
  </w:num>
  <w:num w:numId="303">
    <w:abstractNumId w:val="44"/>
  </w:num>
  <w:num w:numId="304">
    <w:abstractNumId w:val="28"/>
  </w:num>
  <w:num w:numId="305">
    <w:abstractNumId w:val="79"/>
  </w:num>
  <w:num w:numId="306">
    <w:abstractNumId w:val="177"/>
  </w:num>
  <w:num w:numId="307">
    <w:abstractNumId w:val="257"/>
  </w:num>
  <w:num w:numId="308">
    <w:abstractNumId w:val="55"/>
  </w:num>
  <w:num w:numId="309">
    <w:abstractNumId w:val="38"/>
  </w:num>
  <w:numIdMacAtCleanup w:val="3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677"/>
    <w:rsid w:val="0000029C"/>
    <w:rsid w:val="00001633"/>
    <w:rsid w:val="000040F2"/>
    <w:rsid w:val="00004EC6"/>
    <w:rsid w:val="0000535C"/>
    <w:rsid w:val="000057A2"/>
    <w:rsid w:val="000102D7"/>
    <w:rsid w:val="00011A92"/>
    <w:rsid w:val="000129DB"/>
    <w:rsid w:val="00012CC9"/>
    <w:rsid w:val="00012E1F"/>
    <w:rsid w:val="0001377E"/>
    <w:rsid w:val="00013871"/>
    <w:rsid w:val="00014B6F"/>
    <w:rsid w:val="00015E7E"/>
    <w:rsid w:val="00017EDE"/>
    <w:rsid w:val="0002115A"/>
    <w:rsid w:val="00021F53"/>
    <w:rsid w:val="00021FCA"/>
    <w:rsid w:val="000232D3"/>
    <w:rsid w:val="0002334E"/>
    <w:rsid w:val="000244C6"/>
    <w:rsid w:val="00025FB7"/>
    <w:rsid w:val="00026132"/>
    <w:rsid w:val="00026315"/>
    <w:rsid w:val="0002637D"/>
    <w:rsid w:val="00026CCF"/>
    <w:rsid w:val="00027008"/>
    <w:rsid w:val="000305CB"/>
    <w:rsid w:val="0003092A"/>
    <w:rsid w:val="0003097A"/>
    <w:rsid w:val="00031AF9"/>
    <w:rsid w:val="00031DC4"/>
    <w:rsid w:val="00036BDC"/>
    <w:rsid w:val="00040EE4"/>
    <w:rsid w:val="00042885"/>
    <w:rsid w:val="00042FDE"/>
    <w:rsid w:val="000435E5"/>
    <w:rsid w:val="00046BBF"/>
    <w:rsid w:val="00046EA3"/>
    <w:rsid w:val="00047C2B"/>
    <w:rsid w:val="00050565"/>
    <w:rsid w:val="00051A19"/>
    <w:rsid w:val="00052FB2"/>
    <w:rsid w:val="00053235"/>
    <w:rsid w:val="0005338C"/>
    <w:rsid w:val="00053697"/>
    <w:rsid w:val="000538FC"/>
    <w:rsid w:val="000547C2"/>
    <w:rsid w:val="0005571F"/>
    <w:rsid w:val="000560B1"/>
    <w:rsid w:val="00061CB8"/>
    <w:rsid w:val="00061DF8"/>
    <w:rsid w:val="00062CF5"/>
    <w:rsid w:val="00065E1F"/>
    <w:rsid w:val="00066150"/>
    <w:rsid w:val="000662EE"/>
    <w:rsid w:val="000677FB"/>
    <w:rsid w:val="00071642"/>
    <w:rsid w:val="00073CEA"/>
    <w:rsid w:val="00076A92"/>
    <w:rsid w:val="00077253"/>
    <w:rsid w:val="000815D3"/>
    <w:rsid w:val="00081A0B"/>
    <w:rsid w:val="00082089"/>
    <w:rsid w:val="000831BA"/>
    <w:rsid w:val="00086D97"/>
    <w:rsid w:val="000938F6"/>
    <w:rsid w:val="00093F0C"/>
    <w:rsid w:val="000955C2"/>
    <w:rsid w:val="00095EAF"/>
    <w:rsid w:val="00096AB1"/>
    <w:rsid w:val="00096B25"/>
    <w:rsid w:val="000978AA"/>
    <w:rsid w:val="00097A91"/>
    <w:rsid w:val="000A0895"/>
    <w:rsid w:val="000A1140"/>
    <w:rsid w:val="000A1BEE"/>
    <w:rsid w:val="000A23D9"/>
    <w:rsid w:val="000A2C1E"/>
    <w:rsid w:val="000A3C13"/>
    <w:rsid w:val="000A3E51"/>
    <w:rsid w:val="000A7E1D"/>
    <w:rsid w:val="000B09CA"/>
    <w:rsid w:val="000B0E9B"/>
    <w:rsid w:val="000B1B7E"/>
    <w:rsid w:val="000B1B97"/>
    <w:rsid w:val="000B1BF2"/>
    <w:rsid w:val="000B35EE"/>
    <w:rsid w:val="000B3E3B"/>
    <w:rsid w:val="000B47FE"/>
    <w:rsid w:val="000B48E1"/>
    <w:rsid w:val="000B5F8F"/>
    <w:rsid w:val="000B61DC"/>
    <w:rsid w:val="000B6A02"/>
    <w:rsid w:val="000C0C18"/>
    <w:rsid w:val="000C0D06"/>
    <w:rsid w:val="000C12FE"/>
    <w:rsid w:val="000C29DA"/>
    <w:rsid w:val="000C2B43"/>
    <w:rsid w:val="000C6105"/>
    <w:rsid w:val="000C6B56"/>
    <w:rsid w:val="000C6C14"/>
    <w:rsid w:val="000C763E"/>
    <w:rsid w:val="000C7E16"/>
    <w:rsid w:val="000D0420"/>
    <w:rsid w:val="000D0FFD"/>
    <w:rsid w:val="000D2EFD"/>
    <w:rsid w:val="000D44EA"/>
    <w:rsid w:val="000D49ED"/>
    <w:rsid w:val="000D6A9B"/>
    <w:rsid w:val="000D7520"/>
    <w:rsid w:val="000D7E9C"/>
    <w:rsid w:val="000E016B"/>
    <w:rsid w:val="000E13A4"/>
    <w:rsid w:val="000E155A"/>
    <w:rsid w:val="000E3377"/>
    <w:rsid w:val="000E379F"/>
    <w:rsid w:val="000E7E7E"/>
    <w:rsid w:val="000F0288"/>
    <w:rsid w:val="000F10F1"/>
    <w:rsid w:val="000F1FAD"/>
    <w:rsid w:val="000F32B4"/>
    <w:rsid w:val="000F388E"/>
    <w:rsid w:val="000F41BF"/>
    <w:rsid w:val="000F5B07"/>
    <w:rsid w:val="000F702E"/>
    <w:rsid w:val="000F7B31"/>
    <w:rsid w:val="00100A51"/>
    <w:rsid w:val="00101361"/>
    <w:rsid w:val="00103ED5"/>
    <w:rsid w:val="00106134"/>
    <w:rsid w:val="001068E8"/>
    <w:rsid w:val="00106E16"/>
    <w:rsid w:val="001070AD"/>
    <w:rsid w:val="00107707"/>
    <w:rsid w:val="0010798E"/>
    <w:rsid w:val="001108F9"/>
    <w:rsid w:val="00117533"/>
    <w:rsid w:val="00117DB2"/>
    <w:rsid w:val="00120A30"/>
    <w:rsid w:val="001211FC"/>
    <w:rsid w:val="0012146C"/>
    <w:rsid w:val="00123344"/>
    <w:rsid w:val="00124107"/>
    <w:rsid w:val="0012434A"/>
    <w:rsid w:val="00126934"/>
    <w:rsid w:val="00127617"/>
    <w:rsid w:val="00130154"/>
    <w:rsid w:val="001305B6"/>
    <w:rsid w:val="00131141"/>
    <w:rsid w:val="00132030"/>
    <w:rsid w:val="00135725"/>
    <w:rsid w:val="001366E4"/>
    <w:rsid w:val="00137108"/>
    <w:rsid w:val="00137675"/>
    <w:rsid w:val="00140D2D"/>
    <w:rsid w:val="001411BB"/>
    <w:rsid w:val="00141A9F"/>
    <w:rsid w:val="00142BCE"/>
    <w:rsid w:val="00142E73"/>
    <w:rsid w:val="00143E58"/>
    <w:rsid w:val="0014405B"/>
    <w:rsid w:val="00146660"/>
    <w:rsid w:val="001472F7"/>
    <w:rsid w:val="00151F45"/>
    <w:rsid w:val="00153472"/>
    <w:rsid w:val="0015497F"/>
    <w:rsid w:val="001549BC"/>
    <w:rsid w:val="00155493"/>
    <w:rsid w:val="00155DC0"/>
    <w:rsid w:val="00156C7D"/>
    <w:rsid w:val="00156F68"/>
    <w:rsid w:val="00157D20"/>
    <w:rsid w:val="00160243"/>
    <w:rsid w:val="00161AFA"/>
    <w:rsid w:val="0016233E"/>
    <w:rsid w:val="00164147"/>
    <w:rsid w:val="00165205"/>
    <w:rsid w:val="0016649E"/>
    <w:rsid w:val="00166C1E"/>
    <w:rsid w:val="00166E71"/>
    <w:rsid w:val="00170FCD"/>
    <w:rsid w:val="00171DDA"/>
    <w:rsid w:val="00172F0E"/>
    <w:rsid w:val="00173F37"/>
    <w:rsid w:val="0018161C"/>
    <w:rsid w:val="001820BC"/>
    <w:rsid w:val="0018284C"/>
    <w:rsid w:val="00182F98"/>
    <w:rsid w:val="00185EC7"/>
    <w:rsid w:val="001862EA"/>
    <w:rsid w:val="00192028"/>
    <w:rsid w:val="00192C83"/>
    <w:rsid w:val="00192D7A"/>
    <w:rsid w:val="00192D99"/>
    <w:rsid w:val="00193112"/>
    <w:rsid w:val="00193961"/>
    <w:rsid w:val="00197044"/>
    <w:rsid w:val="001A1CC5"/>
    <w:rsid w:val="001A2F22"/>
    <w:rsid w:val="001A6C85"/>
    <w:rsid w:val="001A7380"/>
    <w:rsid w:val="001A752F"/>
    <w:rsid w:val="001A7BCD"/>
    <w:rsid w:val="001B0EFD"/>
    <w:rsid w:val="001B108E"/>
    <w:rsid w:val="001B2C37"/>
    <w:rsid w:val="001B2C9E"/>
    <w:rsid w:val="001B32A1"/>
    <w:rsid w:val="001B339C"/>
    <w:rsid w:val="001B3D2B"/>
    <w:rsid w:val="001B3EBF"/>
    <w:rsid w:val="001B46B3"/>
    <w:rsid w:val="001B52BD"/>
    <w:rsid w:val="001B5637"/>
    <w:rsid w:val="001B56B7"/>
    <w:rsid w:val="001B5EFD"/>
    <w:rsid w:val="001B6569"/>
    <w:rsid w:val="001C00E3"/>
    <w:rsid w:val="001C1189"/>
    <w:rsid w:val="001C12B9"/>
    <w:rsid w:val="001C15C4"/>
    <w:rsid w:val="001C2724"/>
    <w:rsid w:val="001C27D6"/>
    <w:rsid w:val="001C2C9F"/>
    <w:rsid w:val="001C2E70"/>
    <w:rsid w:val="001C339D"/>
    <w:rsid w:val="001C3455"/>
    <w:rsid w:val="001C4ED1"/>
    <w:rsid w:val="001C66FB"/>
    <w:rsid w:val="001C6D67"/>
    <w:rsid w:val="001D0425"/>
    <w:rsid w:val="001D1A4A"/>
    <w:rsid w:val="001D2108"/>
    <w:rsid w:val="001D213B"/>
    <w:rsid w:val="001D268F"/>
    <w:rsid w:val="001D43DE"/>
    <w:rsid w:val="001D4B90"/>
    <w:rsid w:val="001D4EB3"/>
    <w:rsid w:val="001D5618"/>
    <w:rsid w:val="001D6CF5"/>
    <w:rsid w:val="001D6D15"/>
    <w:rsid w:val="001D717D"/>
    <w:rsid w:val="001E0179"/>
    <w:rsid w:val="001E1FD5"/>
    <w:rsid w:val="001E2318"/>
    <w:rsid w:val="001E27D5"/>
    <w:rsid w:val="001E4C2A"/>
    <w:rsid w:val="001E4CC6"/>
    <w:rsid w:val="001E4F10"/>
    <w:rsid w:val="001E552F"/>
    <w:rsid w:val="001E56F6"/>
    <w:rsid w:val="001E61DE"/>
    <w:rsid w:val="001F0CFA"/>
    <w:rsid w:val="001F1281"/>
    <w:rsid w:val="001F1963"/>
    <w:rsid w:val="001F19D6"/>
    <w:rsid w:val="001F23FC"/>
    <w:rsid w:val="001F4782"/>
    <w:rsid w:val="001F4C54"/>
    <w:rsid w:val="001F4CC0"/>
    <w:rsid w:val="001F59CD"/>
    <w:rsid w:val="001F6006"/>
    <w:rsid w:val="002003F3"/>
    <w:rsid w:val="00203200"/>
    <w:rsid w:val="002044AB"/>
    <w:rsid w:val="0020498D"/>
    <w:rsid w:val="00204D48"/>
    <w:rsid w:val="002052C0"/>
    <w:rsid w:val="00206045"/>
    <w:rsid w:val="0021154C"/>
    <w:rsid w:val="002119AB"/>
    <w:rsid w:val="00211C68"/>
    <w:rsid w:val="002121A3"/>
    <w:rsid w:val="0021245D"/>
    <w:rsid w:val="0021256A"/>
    <w:rsid w:val="002131BB"/>
    <w:rsid w:val="002133AA"/>
    <w:rsid w:val="0021393C"/>
    <w:rsid w:val="002157D8"/>
    <w:rsid w:val="002168AB"/>
    <w:rsid w:val="00220937"/>
    <w:rsid w:val="00221B1C"/>
    <w:rsid w:val="00222793"/>
    <w:rsid w:val="00223B35"/>
    <w:rsid w:val="002240D7"/>
    <w:rsid w:val="002243DC"/>
    <w:rsid w:val="0022462F"/>
    <w:rsid w:val="00225932"/>
    <w:rsid w:val="0022598A"/>
    <w:rsid w:val="00225A3B"/>
    <w:rsid w:val="00225B8E"/>
    <w:rsid w:val="0022621E"/>
    <w:rsid w:val="00226AEE"/>
    <w:rsid w:val="00230D7B"/>
    <w:rsid w:val="00231331"/>
    <w:rsid w:val="0023219A"/>
    <w:rsid w:val="002327AD"/>
    <w:rsid w:val="00232E6E"/>
    <w:rsid w:val="0023321B"/>
    <w:rsid w:val="0023478E"/>
    <w:rsid w:val="00235966"/>
    <w:rsid w:val="00235A0A"/>
    <w:rsid w:val="00235FA8"/>
    <w:rsid w:val="00236042"/>
    <w:rsid w:val="00236194"/>
    <w:rsid w:val="00240019"/>
    <w:rsid w:val="002408C1"/>
    <w:rsid w:val="00243B3B"/>
    <w:rsid w:val="0024495A"/>
    <w:rsid w:val="00244E90"/>
    <w:rsid w:val="002469F2"/>
    <w:rsid w:val="00247517"/>
    <w:rsid w:val="0025131D"/>
    <w:rsid w:val="0025167E"/>
    <w:rsid w:val="00251BDD"/>
    <w:rsid w:val="00253107"/>
    <w:rsid w:val="00253A1A"/>
    <w:rsid w:val="0025728C"/>
    <w:rsid w:val="00260918"/>
    <w:rsid w:val="00260A3A"/>
    <w:rsid w:val="00261945"/>
    <w:rsid w:val="0026202F"/>
    <w:rsid w:val="002627A2"/>
    <w:rsid w:val="002628ED"/>
    <w:rsid w:val="00264F0A"/>
    <w:rsid w:val="0026527C"/>
    <w:rsid w:val="00265AD7"/>
    <w:rsid w:val="00265F7E"/>
    <w:rsid w:val="0026634C"/>
    <w:rsid w:val="002668A9"/>
    <w:rsid w:val="00270703"/>
    <w:rsid w:val="00270A47"/>
    <w:rsid w:val="00271F5E"/>
    <w:rsid w:val="00272B2B"/>
    <w:rsid w:val="002731FC"/>
    <w:rsid w:val="00273203"/>
    <w:rsid w:val="0027405A"/>
    <w:rsid w:val="0027532F"/>
    <w:rsid w:val="00275459"/>
    <w:rsid w:val="00277A0C"/>
    <w:rsid w:val="00277AA9"/>
    <w:rsid w:val="00277DFE"/>
    <w:rsid w:val="00280C15"/>
    <w:rsid w:val="0028123B"/>
    <w:rsid w:val="00281548"/>
    <w:rsid w:val="00282798"/>
    <w:rsid w:val="002827D7"/>
    <w:rsid w:val="00283653"/>
    <w:rsid w:val="002849ED"/>
    <w:rsid w:val="00284CE6"/>
    <w:rsid w:val="00287024"/>
    <w:rsid w:val="0028719B"/>
    <w:rsid w:val="00287776"/>
    <w:rsid w:val="00287A85"/>
    <w:rsid w:val="00290F97"/>
    <w:rsid w:val="00291529"/>
    <w:rsid w:val="00291FBA"/>
    <w:rsid w:val="002921B5"/>
    <w:rsid w:val="00292D68"/>
    <w:rsid w:val="00293D4F"/>
    <w:rsid w:val="00296CA7"/>
    <w:rsid w:val="00296F4A"/>
    <w:rsid w:val="00297725"/>
    <w:rsid w:val="00297B84"/>
    <w:rsid w:val="002A0EC2"/>
    <w:rsid w:val="002A3690"/>
    <w:rsid w:val="002A57BE"/>
    <w:rsid w:val="002A611B"/>
    <w:rsid w:val="002A68E7"/>
    <w:rsid w:val="002A6C91"/>
    <w:rsid w:val="002A6CA5"/>
    <w:rsid w:val="002B2DEF"/>
    <w:rsid w:val="002B2FB4"/>
    <w:rsid w:val="002B5C2D"/>
    <w:rsid w:val="002B6D02"/>
    <w:rsid w:val="002B7ABF"/>
    <w:rsid w:val="002C131D"/>
    <w:rsid w:val="002C1D97"/>
    <w:rsid w:val="002C2A38"/>
    <w:rsid w:val="002C791D"/>
    <w:rsid w:val="002D11BE"/>
    <w:rsid w:val="002D1541"/>
    <w:rsid w:val="002D1B7B"/>
    <w:rsid w:val="002D5C17"/>
    <w:rsid w:val="002D5D90"/>
    <w:rsid w:val="002D770B"/>
    <w:rsid w:val="002E0F67"/>
    <w:rsid w:val="002E1950"/>
    <w:rsid w:val="002E1C7A"/>
    <w:rsid w:val="002E3EBE"/>
    <w:rsid w:val="002E690A"/>
    <w:rsid w:val="002F20A9"/>
    <w:rsid w:val="002F2F52"/>
    <w:rsid w:val="002F3578"/>
    <w:rsid w:val="002F36F4"/>
    <w:rsid w:val="002F5061"/>
    <w:rsid w:val="002F63D5"/>
    <w:rsid w:val="002F640B"/>
    <w:rsid w:val="002F6D01"/>
    <w:rsid w:val="002F7A29"/>
    <w:rsid w:val="002F7D81"/>
    <w:rsid w:val="003006DF"/>
    <w:rsid w:val="00300F4A"/>
    <w:rsid w:val="00302603"/>
    <w:rsid w:val="00302F4F"/>
    <w:rsid w:val="00303EFE"/>
    <w:rsid w:val="003048F5"/>
    <w:rsid w:val="00304E64"/>
    <w:rsid w:val="00306378"/>
    <w:rsid w:val="003065F4"/>
    <w:rsid w:val="0030791C"/>
    <w:rsid w:val="00307CF9"/>
    <w:rsid w:val="003119A5"/>
    <w:rsid w:val="00311F15"/>
    <w:rsid w:val="0031206C"/>
    <w:rsid w:val="003125C9"/>
    <w:rsid w:val="003127C5"/>
    <w:rsid w:val="00313BF1"/>
    <w:rsid w:val="0031411F"/>
    <w:rsid w:val="00315604"/>
    <w:rsid w:val="003156C1"/>
    <w:rsid w:val="00316E25"/>
    <w:rsid w:val="00317584"/>
    <w:rsid w:val="0032026A"/>
    <w:rsid w:val="00320789"/>
    <w:rsid w:val="00320B2F"/>
    <w:rsid w:val="00322B9A"/>
    <w:rsid w:val="00324A37"/>
    <w:rsid w:val="0032551D"/>
    <w:rsid w:val="00325E43"/>
    <w:rsid w:val="0032635D"/>
    <w:rsid w:val="0032709A"/>
    <w:rsid w:val="003272C1"/>
    <w:rsid w:val="0033002D"/>
    <w:rsid w:val="00330F51"/>
    <w:rsid w:val="003331AE"/>
    <w:rsid w:val="003349B2"/>
    <w:rsid w:val="00335925"/>
    <w:rsid w:val="00335984"/>
    <w:rsid w:val="00335F54"/>
    <w:rsid w:val="00335FA1"/>
    <w:rsid w:val="00336BDA"/>
    <w:rsid w:val="00340125"/>
    <w:rsid w:val="003406DE"/>
    <w:rsid w:val="003438E3"/>
    <w:rsid w:val="003439AD"/>
    <w:rsid w:val="0034472D"/>
    <w:rsid w:val="003469E9"/>
    <w:rsid w:val="003473E2"/>
    <w:rsid w:val="003510F3"/>
    <w:rsid w:val="003523B4"/>
    <w:rsid w:val="00353585"/>
    <w:rsid w:val="003538F2"/>
    <w:rsid w:val="00354557"/>
    <w:rsid w:val="00354DE4"/>
    <w:rsid w:val="003554F1"/>
    <w:rsid w:val="0035562A"/>
    <w:rsid w:val="00355FE3"/>
    <w:rsid w:val="00360B95"/>
    <w:rsid w:val="003619A0"/>
    <w:rsid w:val="00361D6A"/>
    <w:rsid w:val="003628FB"/>
    <w:rsid w:val="00362B16"/>
    <w:rsid w:val="00363055"/>
    <w:rsid w:val="003636E6"/>
    <w:rsid w:val="003643E1"/>
    <w:rsid w:val="00364733"/>
    <w:rsid w:val="0036575F"/>
    <w:rsid w:val="00365801"/>
    <w:rsid w:val="00365C5A"/>
    <w:rsid w:val="0036778D"/>
    <w:rsid w:val="00367C34"/>
    <w:rsid w:val="0037029C"/>
    <w:rsid w:val="00372A8E"/>
    <w:rsid w:val="0037340A"/>
    <w:rsid w:val="00374591"/>
    <w:rsid w:val="003746AC"/>
    <w:rsid w:val="003746B4"/>
    <w:rsid w:val="0037490E"/>
    <w:rsid w:val="00375F4A"/>
    <w:rsid w:val="00377307"/>
    <w:rsid w:val="0037799B"/>
    <w:rsid w:val="0038048D"/>
    <w:rsid w:val="003812F4"/>
    <w:rsid w:val="0038167A"/>
    <w:rsid w:val="00381D85"/>
    <w:rsid w:val="00382A9E"/>
    <w:rsid w:val="00383520"/>
    <w:rsid w:val="00383A39"/>
    <w:rsid w:val="00383BE6"/>
    <w:rsid w:val="00384FA3"/>
    <w:rsid w:val="0038652C"/>
    <w:rsid w:val="00386844"/>
    <w:rsid w:val="00386F21"/>
    <w:rsid w:val="003917B4"/>
    <w:rsid w:val="003919F4"/>
    <w:rsid w:val="00392384"/>
    <w:rsid w:val="003931CC"/>
    <w:rsid w:val="00393F08"/>
    <w:rsid w:val="00394AD0"/>
    <w:rsid w:val="00394D2A"/>
    <w:rsid w:val="003954D3"/>
    <w:rsid w:val="003959BF"/>
    <w:rsid w:val="00396D80"/>
    <w:rsid w:val="003974E3"/>
    <w:rsid w:val="00397E8C"/>
    <w:rsid w:val="003A04CF"/>
    <w:rsid w:val="003A05C5"/>
    <w:rsid w:val="003A0A25"/>
    <w:rsid w:val="003A14E4"/>
    <w:rsid w:val="003A16D8"/>
    <w:rsid w:val="003A2A53"/>
    <w:rsid w:val="003A39E7"/>
    <w:rsid w:val="003A3F3C"/>
    <w:rsid w:val="003A6E25"/>
    <w:rsid w:val="003A73E1"/>
    <w:rsid w:val="003A7814"/>
    <w:rsid w:val="003B0313"/>
    <w:rsid w:val="003B0892"/>
    <w:rsid w:val="003B3147"/>
    <w:rsid w:val="003B4BFC"/>
    <w:rsid w:val="003B664C"/>
    <w:rsid w:val="003C2199"/>
    <w:rsid w:val="003C291A"/>
    <w:rsid w:val="003C3A73"/>
    <w:rsid w:val="003C3D54"/>
    <w:rsid w:val="003C3EB7"/>
    <w:rsid w:val="003C41D5"/>
    <w:rsid w:val="003C4690"/>
    <w:rsid w:val="003C4EF9"/>
    <w:rsid w:val="003C53C9"/>
    <w:rsid w:val="003C61EC"/>
    <w:rsid w:val="003C773D"/>
    <w:rsid w:val="003D00D2"/>
    <w:rsid w:val="003D2A3F"/>
    <w:rsid w:val="003D7324"/>
    <w:rsid w:val="003D7D68"/>
    <w:rsid w:val="003E1122"/>
    <w:rsid w:val="003E11F3"/>
    <w:rsid w:val="003E1BF3"/>
    <w:rsid w:val="003E3B5B"/>
    <w:rsid w:val="003E55C8"/>
    <w:rsid w:val="003E75CA"/>
    <w:rsid w:val="003E7B49"/>
    <w:rsid w:val="003E7D33"/>
    <w:rsid w:val="003F10D2"/>
    <w:rsid w:val="003F2642"/>
    <w:rsid w:val="003F27EC"/>
    <w:rsid w:val="003F3B33"/>
    <w:rsid w:val="003F4E5B"/>
    <w:rsid w:val="003F4E93"/>
    <w:rsid w:val="003F77AD"/>
    <w:rsid w:val="003F7ECE"/>
    <w:rsid w:val="00400A57"/>
    <w:rsid w:val="00400EE0"/>
    <w:rsid w:val="00401289"/>
    <w:rsid w:val="00404E22"/>
    <w:rsid w:val="0040710D"/>
    <w:rsid w:val="00407961"/>
    <w:rsid w:val="00407B56"/>
    <w:rsid w:val="00407DC5"/>
    <w:rsid w:val="004107F1"/>
    <w:rsid w:val="00410EB8"/>
    <w:rsid w:val="004111A4"/>
    <w:rsid w:val="004114D4"/>
    <w:rsid w:val="0041204F"/>
    <w:rsid w:val="00413EF6"/>
    <w:rsid w:val="00414E06"/>
    <w:rsid w:val="00415146"/>
    <w:rsid w:val="0041583D"/>
    <w:rsid w:val="004163AF"/>
    <w:rsid w:val="004178D1"/>
    <w:rsid w:val="00417CB7"/>
    <w:rsid w:val="00420B19"/>
    <w:rsid w:val="00420F89"/>
    <w:rsid w:val="00422089"/>
    <w:rsid w:val="00422238"/>
    <w:rsid w:val="004222E0"/>
    <w:rsid w:val="0042261F"/>
    <w:rsid w:val="0042273B"/>
    <w:rsid w:val="00423F2E"/>
    <w:rsid w:val="00425758"/>
    <w:rsid w:val="00427301"/>
    <w:rsid w:val="004273D7"/>
    <w:rsid w:val="00431423"/>
    <w:rsid w:val="0043407D"/>
    <w:rsid w:val="00435024"/>
    <w:rsid w:val="004357EC"/>
    <w:rsid w:val="00435A10"/>
    <w:rsid w:val="00435CF2"/>
    <w:rsid w:val="004367B3"/>
    <w:rsid w:val="004369B1"/>
    <w:rsid w:val="00437BA3"/>
    <w:rsid w:val="00441347"/>
    <w:rsid w:val="0044158E"/>
    <w:rsid w:val="00442BFF"/>
    <w:rsid w:val="00443C73"/>
    <w:rsid w:val="00443FA5"/>
    <w:rsid w:val="004469CB"/>
    <w:rsid w:val="00451B03"/>
    <w:rsid w:val="00451D9A"/>
    <w:rsid w:val="004542F4"/>
    <w:rsid w:val="004551F1"/>
    <w:rsid w:val="0045655D"/>
    <w:rsid w:val="00456736"/>
    <w:rsid w:val="00461E4D"/>
    <w:rsid w:val="00463322"/>
    <w:rsid w:val="00463B71"/>
    <w:rsid w:val="00466B47"/>
    <w:rsid w:val="00466CC0"/>
    <w:rsid w:val="00467610"/>
    <w:rsid w:val="00467DAC"/>
    <w:rsid w:val="004701E9"/>
    <w:rsid w:val="004725E4"/>
    <w:rsid w:val="004725E7"/>
    <w:rsid w:val="004747AB"/>
    <w:rsid w:val="00474B36"/>
    <w:rsid w:val="004802C4"/>
    <w:rsid w:val="0048035A"/>
    <w:rsid w:val="00480BA8"/>
    <w:rsid w:val="00481725"/>
    <w:rsid w:val="00481B0D"/>
    <w:rsid w:val="0048262C"/>
    <w:rsid w:val="00487A9D"/>
    <w:rsid w:val="004907C0"/>
    <w:rsid w:val="00490A8E"/>
    <w:rsid w:val="00490E80"/>
    <w:rsid w:val="00491031"/>
    <w:rsid w:val="00491356"/>
    <w:rsid w:val="004917B5"/>
    <w:rsid w:val="00491911"/>
    <w:rsid w:val="0049215F"/>
    <w:rsid w:val="00492C97"/>
    <w:rsid w:val="00493501"/>
    <w:rsid w:val="00494CDA"/>
    <w:rsid w:val="0049621B"/>
    <w:rsid w:val="00496A4E"/>
    <w:rsid w:val="00496E90"/>
    <w:rsid w:val="00497468"/>
    <w:rsid w:val="004A0614"/>
    <w:rsid w:val="004A086A"/>
    <w:rsid w:val="004A47BA"/>
    <w:rsid w:val="004A4BA0"/>
    <w:rsid w:val="004A5387"/>
    <w:rsid w:val="004A6121"/>
    <w:rsid w:val="004A6DE4"/>
    <w:rsid w:val="004A70A5"/>
    <w:rsid w:val="004B055D"/>
    <w:rsid w:val="004B0781"/>
    <w:rsid w:val="004B15B2"/>
    <w:rsid w:val="004B2729"/>
    <w:rsid w:val="004B4224"/>
    <w:rsid w:val="004B4517"/>
    <w:rsid w:val="004B5E0D"/>
    <w:rsid w:val="004B6E3F"/>
    <w:rsid w:val="004C09BA"/>
    <w:rsid w:val="004C0D61"/>
    <w:rsid w:val="004C1324"/>
    <w:rsid w:val="004C4966"/>
    <w:rsid w:val="004C6FA8"/>
    <w:rsid w:val="004C7BD4"/>
    <w:rsid w:val="004D1424"/>
    <w:rsid w:val="004D222C"/>
    <w:rsid w:val="004D50B2"/>
    <w:rsid w:val="004D7A0A"/>
    <w:rsid w:val="004E11AA"/>
    <w:rsid w:val="004E1ED3"/>
    <w:rsid w:val="004E2B5B"/>
    <w:rsid w:val="004E404E"/>
    <w:rsid w:val="004E4C49"/>
    <w:rsid w:val="004E679F"/>
    <w:rsid w:val="004E7313"/>
    <w:rsid w:val="004E73E3"/>
    <w:rsid w:val="004F0894"/>
    <w:rsid w:val="004F0DA6"/>
    <w:rsid w:val="004F32B1"/>
    <w:rsid w:val="004F3F1F"/>
    <w:rsid w:val="004F44BF"/>
    <w:rsid w:val="004F5239"/>
    <w:rsid w:val="004F54A7"/>
    <w:rsid w:val="004F795C"/>
    <w:rsid w:val="004F79DA"/>
    <w:rsid w:val="00500697"/>
    <w:rsid w:val="0050077D"/>
    <w:rsid w:val="00500908"/>
    <w:rsid w:val="00500EE9"/>
    <w:rsid w:val="00501BF3"/>
    <w:rsid w:val="00501E76"/>
    <w:rsid w:val="00505F25"/>
    <w:rsid w:val="0050749A"/>
    <w:rsid w:val="00507968"/>
    <w:rsid w:val="00510DF0"/>
    <w:rsid w:val="00511B77"/>
    <w:rsid w:val="0051207E"/>
    <w:rsid w:val="005121BD"/>
    <w:rsid w:val="00512F0D"/>
    <w:rsid w:val="00513E5C"/>
    <w:rsid w:val="005164F4"/>
    <w:rsid w:val="00517ADD"/>
    <w:rsid w:val="00520D0D"/>
    <w:rsid w:val="005211CC"/>
    <w:rsid w:val="00521406"/>
    <w:rsid w:val="00521B01"/>
    <w:rsid w:val="00521EFB"/>
    <w:rsid w:val="005242D6"/>
    <w:rsid w:val="0052495F"/>
    <w:rsid w:val="0052537D"/>
    <w:rsid w:val="005254AD"/>
    <w:rsid w:val="00525C49"/>
    <w:rsid w:val="00525EDB"/>
    <w:rsid w:val="005264CD"/>
    <w:rsid w:val="00526F42"/>
    <w:rsid w:val="00527BC9"/>
    <w:rsid w:val="00527E86"/>
    <w:rsid w:val="005349BA"/>
    <w:rsid w:val="00537ADD"/>
    <w:rsid w:val="00540111"/>
    <w:rsid w:val="005419ED"/>
    <w:rsid w:val="00541F8E"/>
    <w:rsid w:val="0054341B"/>
    <w:rsid w:val="005472F1"/>
    <w:rsid w:val="005477F1"/>
    <w:rsid w:val="005478D5"/>
    <w:rsid w:val="00550308"/>
    <w:rsid w:val="00550D86"/>
    <w:rsid w:val="00551258"/>
    <w:rsid w:val="0055295D"/>
    <w:rsid w:val="00552B0A"/>
    <w:rsid w:val="00552B83"/>
    <w:rsid w:val="00553441"/>
    <w:rsid w:val="00553B58"/>
    <w:rsid w:val="00553EA5"/>
    <w:rsid w:val="005541E9"/>
    <w:rsid w:val="00555272"/>
    <w:rsid w:val="005554EE"/>
    <w:rsid w:val="00555BB3"/>
    <w:rsid w:val="00556541"/>
    <w:rsid w:val="0055717F"/>
    <w:rsid w:val="00562165"/>
    <w:rsid w:val="00562FFD"/>
    <w:rsid w:val="005644C1"/>
    <w:rsid w:val="005654C4"/>
    <w:rsid w:val="005677B7"/>
    <w:rsid w:val="0057048B"/>
    <w:rsid w:val="00574676"/>
    <w:rsid w:val="005755B8"/>
    <w:rsid w:val="0057579E"/>
    <w:rsid w:val="0057634E"/>
    <w:rsid w:val="00577535"/>
    <w:rsid w:val="005778CD"/>
    <w:rsid w:val="0058014B"/>
    <w:rsid w:val="0058128B"/>
    <w:rsid w:val="00581BFF"/>
    <w:rsid w:val="005820EC"/>
    <w:rsid w:val="00582E30"/>
    <w:rsid w:val="005836AD"/>
    <w:rsid w:val="0058484A"/>
    <w:rsid w:val="005857FE"/>
    <w:rsid w:val="00586CFC"/>
    <w:rsid w:val="00590B11"/>
    <w:rsid w:val="00591C88"/>
    <w:rsid w:val="00591DBE"/>
    <w:rsid w:val="00592417"/>
    <w:rsid w:val="00592A08"/>
    <w:rsid w:val="0059356F"/>
    <w:rsid w:val="005962BD"/>
    <w:rsid w:val="005963B0"/>
    <w:rsid w:val="0059727E"/>
    <w:rsid w:val="00597C8E"/>
    <w:rsid w:val="005A06E9"/>
    <w:rsid w:val="005A1391"/>
    <w:rsid w:val="005A1A1A"/>
    <w:rsid w:val="005A3669"/>
    <w:rsid w:val="005A3DCA"/>
    <w:rsid w:val="005A6395"/>
    <w:rsid w:val="005A6536"/>
    <w:rsid w:val="005A6BA9"/>
    <w:rsid w:val="005B0558"/>
    <w:rsid w:val="005B0A2A"/>
    <w:rsid w:val="005B4FA6"/>
    <w:rsid w:val="005B61E0"/>
    <w:rsid w:val="005B7D6E"/>
    <w:rsid w:val="005B7DE7"/>
    <w:rsid w:val="005C0E89"/>
    <w:rsid w:val="005C10B6"/>
    <w:rsid w:val="005C1404"/>
    <w:rsid w:val="005C183D"/>
    <w:rsid w:val="005C3891"/>
    <w:rsid w:val="005C389E"/>
    <w:rsid w:val="005C4938"/>
    <w:rsid w:val="005C4AC9"/>
    <w:rsid w:val="005C56D8"/>
    <w:rsid w:val="005D0858"/>
    <w:rsid w:val="005D1D14"/>
    <w:rsid w:val="005D2435"/>
    <w:rsid w:val="005D26A8"/>
    <w:rsid w:val="005D3AC9"/>
    <w:rsid w:val="005D3CCD"/>
    <w:rsid w:val="005D5319"/>
    <w:rsid w:val="005D6412"/>
    <w:rsid w:val="005D7B62"/>
    <w:rsid w:val="005E0C27"/>
    <w:rsid w:val="005E2206"/>
    <w:rsid w:val="005E2245"/>
    <w:rsid w:val="005E24CB"/>
    <w:rsid w:val="005E290E"/>
    <w:rsid w:val="005E2ED4"/>
    <w:rsid w:val="005E3367"/>
    <w:rsid w:val="005E3B9A"/>
    <w:rsid w:val="005E430B"/>
    <w:rsid w:val="005E4738"/>
    <w:rsid w:val="005E4DE3"/>
    <w:rsid w:val="005F19F3"/>
    <w:rsid w:val="005F1A3A"/>
    <w:rsid w:val="005F44CB"/>
    <w:rsid w:val="005F4FD8"/>
    <w:rsid w:val="006032B1"/>
    <w:rsid w:val="006049C6"/>
    <w:rsid w:val="006051BB"/>
    <w:rsid w:val="00605C12"/>
    <w:rsid w:val="006065A7"/>
    <w:rsid w:val="00606937"/>
    <w:rsid w:val="00610B4D"/>
    <w:rsid w:val="006116BE"/>
    <w:rsid w:val="00612A05"/>
    <w:rsid w:val="00612F28"/>
    <w:rsid w:val="006150D3"/>
    <w:rsid w:val="00616280"/>
    <w:rsid w:val="00616636"/>
    <w:rsid w:val="00617B6D"/>
    <w:rsid w:val="006203B0"/>
    <w:rsid w:val="00620FD9"/>
    <w:rsid w:val="00623B3C"/>
    <w:rsid w:val="00623BD3"/>
    <w:rsid w:val="0062440C"/>
    <w:rsid w:val="00624F77"/>
    <w:rsid w:val="006250E3"/>
    <w:rsid w:val="006305B7"/>
    <w:rsid w:val="006314D2"/>
    <w:rsid w:val="00634B2A"/>
    <w:rsid w:val="00634F2A"/>
    <w:rsid w:val="00635842"/>
    <w:rsid w:val="00636706"/>
    <w:rsid w:val="00636966"/>
    <w:rsid w:val="00636A79"/>
    <w:rsid w:val="00640FB0"/>
    <w:rsid w:val="006438D7"/>
    <w:rsid w:val="00643B5B"/>
    <w:rsid w:val="006463EC"/>
    <w:rsid w:val="006472DA"/>
    <w:rsid w:val="006513CE"/>
    <w:rsid w:val="00652F0D"/>
    <w:rsid w:val="00652FCE"/>
    <w:rsid w:val="00653305"/>
    <w:rsid w:val="00654588"/>
    <w:rsid w:val="00654A8E"/>
    <w:rsid w:val="0065736B"/>
    <w:rsid w:val="0066001E"/>
    <w:rsid w:val="00661803"/>
    <w:rsid w:val="00662060"/>
    <w:rsid w:val="00662D58"/>
    <w:rsid w:val="0066371A"/>
    <w:rsid w:val="00665617"/>
    <w:rsid w:val="00667FEA"/>
    <w:rsid w:val="00670C59"/>
    <w:rsid w:val="00670D00"/>
    <w:rsid w:val="00674690"/>
    <w:rsid w:val="0067570A"/>
    <w:rsid w:val="00676DB9"/>
    <w:rsid w:val="0067721E"/>
    <w:rsid w:val="00677E61"/>
    <w:rsid w:val="0068097D"/>
    <w:rsid w:val="006849D8"/>
    <w:rsid w:val="00685D5A"/>
    <w:rsid w:val="00686CD9"/>
    <w:rsid w:val="006874E6"/>
    <w:rsid w:val="00690B52"/>
    <w:rsid w:val="00691D65"/>
    <w:rsid w:val="0069384D"/>
    <w:rsid w:val="00694D0C"/>
    <w:rsid w:val="00696A48"/>
    <w:rsid w:val="006971AC"/>
    <w:rsid w:val="00697950"/>
    <w:rsid w:val="006A0639"/>
    <w:rsid w:val="006A072F"/>
    <w:rsid w:val="006A2D2B"/>
    <w:rsid w:val="006A4E88"/>
    <w:rsid w:val="006A5522"/>
    <w:rsid w:val="006A68B7"/>
    <w:rsid w:val="006A7D5A"/>
    <w:rsid w:val="006A7F19"/>
    <w:rsid w:val="006B0045"/>
    <w:rsid w:val="006B1BBE"/>
    <w:rsid w:val="006B2B97"/>
    <w:rsid w:val="006B2DF0"/>
    <w:rsid w:val="006B547E"/>
    <w:rsid w:val="006B776A"/>
    <w:rsid w:val="006B78EC"/>
    <w:rsid w:val="006C03CD"/>
    <w:rsid w:val="006C0538"/>
    <w:rsid w:val="006C15A2"/>
    <w:rsid w:val="006C1D3D"/>
    <w:rsid w:val="006C2B6D"/>
    <w:rsid w:val="006C404B"/>
    <w:rsid w:val="006C4A97"/>
    <w:rsid w:val="006C6AE4"/>
    <w:rsid w:val="006D0394"/>
    <w:rsid w:val="006D1F28"/>
    <w:rsid w:val="006D2E43"/>
    <w:rsid w:val="006D3317"/>
    <w:rsid w:val="006D377C"/>
    <w:rsid w:val="006D5295"/>
    <w:rsid w:val="006D5DB5"/>
    <w:rsid w:val="006E16C3"/>
    <w:rsid w:val="006E518C"/>
    <w:rsid w:val="006E6158"/>
    <w:rsid w:val="006E6331"/>
    <w:rsid w:val="006F029D"/>
    <w:rsid w:val="006F1256"/>
    <w:rsid w:val="006F1B89"/>
    <w:rsid w:val="006F1C87"/>
    <w:rsid w:val="006F30AC"/>
    <w:rsid w:val="006F331A"/>
    <w:rsid w:val="006F3DE6"/>
    <w:rsid w:val="006F3FF7"/>
    <w:rsid w:val="006F479E"/>
    <w:rsid w:val="006F542E"/>
    <w:rsid w:val="006F5CBB"/>
    <w:rsid w:val="006F6760"/>
    <w:rsid w:val="00700012"/>
    <w:rsid w:val="00700063"/>
    <w:rsid w:val="00702FAF"/>
    <w:rsid w:val="00704005"/>
    <w:rsid w:val="00704DB3"/>
    <w:rsid w:val="00705909"/>
    <w:rsid w:val="00706BCC"/>
    <w:rsid w:val="00706BF5"/>
    <w:rsid w:val="00710078"/>
    <w:rsid w:val="00712A4C"/>
    <w:rsid w:val="00712D9C"/>
    <w:rsid w:val="00715B40"/>
    <w:rsid w:val="00716334"/>
    <w:rsid w:val="0071684B"/>
    <w:rsid w:val="00721E4C"/>
    <w:rsid w:val="00723067"/>
    <w:rsid w:val="007247DE"/>
    <w:rsid w:val="00731AED"/>
    <w:rsid w:val="00731E30"/>
    <w:rsid w:val="00733999"/>
    <w:rsid w:val="007344C4"/>
    <w:rsid w:val="00743E04"/>
    <w:rsid w:val="00743EFF"/>
    <w:rsid w:val="0074640E"/>
    <w:rsid w:val="00746CA8"/>
    <w:rsid w:val="00746FAB"/>
    <w:rsid w:val="00747652"/>
    <w:rsid w:val="007476BF"/>
    <w:rsid w:val="00747C1E"/>
    <w:rsid w:val="007522AD"/>
    <w:rsid w:val="007535EE"/>
    <w:rsid w:val="007537FF"/>
    <w:rsid w:val="007550E7"/>
    <w:rsid w:val="007551B9"/>
    <w:rsid w:val="007557B3"/>
    <w:rsid w:val="00756122"/>
    <w:rsid w:val="0075713C"/>
    <w:rsid w:val="00760BD6"/>
    <w:rsid w:val="007610B7"/>
    <w:rsid w:val="00762AEF"/>
    <w:rsid w:val="00763365"/>
    <w:rsid w:val="00763BB1"/>
    <w:rsid w:val="00764169"/>
    <w:rsid w:val="00764CC3"/>
    <w:rsid w:val="00765017"/>
    <w:rsid w:val="0076580D"/>
    <w:rsid w:val="00766CE4"/>
    <w:rsid w:val="0077001C"/>
    <w:rsid w:val="00770096"/>
    <w:rsid w:val="0077081D"/>
    <w:rsid w:val="00770A9E"/>
    <w:rsid w:val="0077122C"/>
    <w:rsid w:val="00771440"/>
    <w:rsid w:val="007720A6"/>
    <w:rsid w:val="0077607B"/>
    <w:rsid w:val="0078184F"/>
    <w:rsid w:val="00781D46"/>
    <w:rsid w:val="00781F55"/>
    <w:rsid w:val="00782F49"/>
    <w:rsid w:val="00783185"/>
    <w:rsid w:val="00783594"/>
    <w:rsid w:val="007839CD"/>
    <w:rsid w:val="00783B80"/>
    <w:rsid w:val="007850E1"/>
    <w:rsid w:val="007851FC"/>
    <w:rsid w:val="00785C71"/>
    <w:rsid w:val="007865DA"/>
    <w:rsid w:val="00786760"/>
    <w:rsid w:val="0078700C"/>
    <w:rsid w:val="00790625"/>
    <w:rsid w:val="00791C65"/>
    <w:rsid w:val="00794D7A"/>
    <w:rsid w:val="007971A1"/>
    <w:rsid w:val="007A0341"/>
    <w:rsid w:val="007A0742"/>
    <w:rsid w:val="007A0C57"/>
    <w:rsid w:val="007A2165"/>
    <w:rsid w:val="007A248A"/>
    <w:rsid w:val="007A2F32"/>
    <w:rsid w:val="007A35BE"/>
    <w:rsid w:val="007A533E"/>
    <w:rsid w:val="007A55BC"/>
    <w:rsid w:val="007A5613"/>
    <w:rsid w:val="007A61AB"/>
    <w:rsid w:val="007A6639"/>
    <w:rsid w:val="007B1424"/>
    <w:rsid w:val="007B1B5C"/>
    <w:rsid w:val="007B2B29"/>
    <w:rsid w:val="007B3ADB"/>
    <w:rsid w:val="007B4573"/>
    <w:rsid w:val="007B6170"/>
    <w:rsid w:val="007B65FC"/>
    <w:rsid w:val="007B6D6B"/>
    <w:rsid w:val="007C2A2A"/>
    <w:rsid w:val="007C4DAD"/>
    <w:rsid w:val="007C62AA"/>
    <w:rsid w:val="007C7716"/>
    <w:rsid w:val="007C7BE7"/>
    <w:rsid w:val="007D098C"/>
    <w:rsid w:val="007D0BFF"/>
    <w:rsid w:val="007D2A17"/>
    <w:rsid w:val="007D2AC5"/>
    <w:rsid w:val="007D32E4"/>
    <w:rsid w:val="007D3B4A"/>
    <w:rsid w:val="007D40EF"/>
    <w:rsid w:val="007D4EA5"/>
    <w:rsid w:val="007D605C"/>
    <w:rsid w:val="007D68F3"/>
    <w:rsid w:val="007E05CF"/>
    <w:rsid w:val="007E06CA"/>
    <w:rsid w:val="007E22BE"/>
    <w:rsid w:val="007E6A2F"/>
    <w:rsid w:val="007E6C70"/>
    <w:rsid w:val="007E6F85"/>
    <w:rsid w:val="007E7A97"/>
    <w:rsid w:val="007F0E47"/>
    <w:rsid w:val="007F2AA7"/>
    <w:rsid w:val="007F479E"/>
    <w:rsid w:val="007F4C9E"/>
    <w:rsid w:val="007F5C97"/>
    <w:rsid w:val="007F5D4F"/>
    <w:rsid w:val="007F6210"/>
    <w:rsid w:val="007F78F5"/>
    <w:rsid w:val="007F7BC0"/>
    <w:rsid w:val="008008F8"/>
    <w:rsid w:val="00801317"/>
    <w:rsid w:val="00801D66"/>
    <w:rsid w:val="00803D62"/>
    <w:rsid w:val="0080441C"/>
    <w:rsid w:val="00806870"/>
    <w:rsid w:val="00806D6A"/>
    <w:rsid w:val="008074DE"/>
    <w:rsid w:val="00807AA6"/>
    <w:rsid w:val="00810F06"/>
    <w:rsid w:val="00811AE4"/>
    <w:rsid w:val="008129AD"/>
    <w:rsid w:val="0081398E"/>
    <w:rsid w:val="00813E54"/>
    <w:rsid w:val="008154D4"/>
    <w:rsid w:val="0081639E"/>
    <w:rsid w:val="00817702"/>
    <w:rsid w:val="0082082E"/>
    <w:rsid w:val="00820CFF"/>
    <w:rsid w:val="008216BE"/>
    <w:rsid w:val="00821BDD"/>
    <w:rsid w:val="0082266B"/>
    <w:rsid w:val="00823854"/>
    <w:rsid w:val="00823905"/>
    <w:rsid w:val="008244A6"/>
    <w:rsid w:val="00824FFF"/>
    <w:rsid w:val="0082510B"/>
    <w:rsid w:val="008254B1"/>
    <w:rsid w:val="00826AD4"/>
    <w:rsid w:val="0082708D"/>
    <w:rsid w:val="008324DF"/>
    <w:rsid w:val="00834E41"/>
    <w:rsid w:val="008352AB"/>
    <w:rsid w:val="00836D13"/>
    <w:rsid w:val="00836DF3"/>
    <w:rsid w:val="00837D53"/>
    <w:rsid w:val="00837F8A"/>
    <w:rsid w:val="0084086E"/>
    <w:rsid w:val="00840F73"/>
    <w:rsid w:val="008414D0"/>
    <w:rsid w:val="00841E48"/>
    <w:rsid w:val="008440DA"/>
    <w:rsid w:val="008444AA"/>
    <w:rsid w:val="00845962"/>
    <w:rsid w:val="00846BF9"/>
    <w:rsid w:val="008479E1"/>
    <w:rsid w:val="0085159D"/>
    <w:rsid w:val="00852576"/>
    <w:rsid w:val="00853046"/>
    <w:rsid w:val="008534BD"/>
    <w:rsid w:val="00854379"/>
    <w:rsid w:val="00855BAF"/>
    <w:rsid w:val="00861A0D"/>
    <w:rsid w:val="00862532"/>
    <w:rsid w:val="00863392"/>
    <w:rsid w:val="008633C9"/>
    <w:rsid w:val="00865560"/>
    <w:rsid w:val="00865868"/>
    <w:rsid w:val="00866685"/>
    <w:rsid w:val="0086764F"/>
    <w:rsid w:val="00867C55"/>
    <w:rsid w:val="0087195F"/>
    <w:rsid w:val="008729C3"/>
    <w:rsid w:val="008760FE"/>
    <w:rsid w:val="008772AF"/>
    <w:rsid w:val="00877BE3"/>
    <w:rsid w:val="00880621"/>
    <w:rsid w:val="00880631"/>
    <w:rsid w:val="008816AE"/>
    <w:rsid w:val="008823AE"/>
    <w:rsid w:val="00882AE7"/>
    <w:rsid w:val="00883872"/>
    <w:rsid w:val="00883FD3"/>
    <w:rsid w:val="00884095"/>
    <w:rsid w:val="00884520"/>
    <w:rsid w:val="0088655D"/>
    <w:rsid w:val="008873AE"/>
    <w:rsid w:val="008876A9"/>
    <w:rsid w:val="00890A08"/>
    <w:rsid w:val="00890A12"/>
    <w:rsid w:val="00890E1A"/>
    <w:rsid w:val="008914B9"/>
    <w:rsid w:val="00891EEE"/>
    <w:rsid w:val="008A04B9"/>
    <w:rsid w:val="008A5914"/>
    <w:rsid w:val="008A7F76"/>
    <w:rsid w:val="008B29C7"/>
    <w:rsid w:val="008B2F98"/>
    <w:rsid w:val="008B370E"/>
    <w:rsid w:val="008B3A94"/>
    <w:rsid w:val="008B3B76"/>
    <w:rsid w:val="008B3E62"/>
    <w:rsid w:val="008B3F2B"/>
    <w:rsid w:val="008B4643"/>
    <w:rsid w:val="008B5324"/>
    <w:rsid w:val="008B6123"/>
    <w:rsid w:val="008B7DC7"/>
    <w:rsid w:val="008C060C"/>
    <w:rsid w:val="008C08DB"/>
    <w:rsid w:val="008C1D56"/>
    <w:rsid w:val="008C711E"/>
    <w:rsid w:val="008D2567"/>
    <w:rsid w:val="008D439C"/>
    <w:rsid w:val="008D575C"/>
    <w:rsid w:val="008D6D42"/>
    <w:rsid w:val="008E159E"/>
    <w:rsid w:val="008E1F24"/>
    <w:rsid w:val="008E293F"/>
    <w:rsid w:val="008E5399"/>
    <w:rsid w:val="008E74F3"/>
    <w:rsid w:val="008F11E4"/>
    <w:rsid w:val="008F356D"/>
    <w:rsid w:val="008F3956"/>
    <w:rsid w:val="008F3A32"/>
    <w:rsid w:val="008F400E"/>
    <w:rsid w:val="008F4035"/>
    <w:rsid w:val="008F44C1"/>
    <w:rsid w:val="008F65DB"/>
    <w:rsid w:val="008F7A85"/>
    <w:rsid w:val="00900B60"/>
    <w:rsid w:val="00900F2E"/>
    <w:rsid w:val="00901B70"/>
    <w:rsid w:val="00902A87"/>
    <w:rsid w:val="009052F3"/>
    <w:rsid w:val="00905E60"/>
    <w:rsid w:val="009062A2"/>
    <w:rsid w:val="0090630F"/>
    <w:rsid w:val="00907002"/>
    <w:rsid w:val="0091002F"/>
    <w:rsid w:val="009102DF"/>
    <w:rsid w:val="00910608"/>
    <w:rsid w:val="00910863"/>
    <w:rsid w:val="00910D6E"/>
    <w:rsid w:val="009124E6"/>
    <w:rsid w:val="00916423"/>
    <w:rsid w:val="00916853"/>
    <w:rsid w:val="00916EF2"/>
    <w:rsid w:val="0091744E"/>
    <w:rsid w:val="0092045F"/>
    <w:rsid w:val="00923E18"/>
    <w:rsid w:val="00924C86"/>
    <w:rsid w:val="00926FF3"/>
    <w:rsid w:val="0093019B"/>
    <w:rsid w:val="0093413B"/>
    <w:rsid w:val="00934194"/>
    <w:rsid w:val="009341C9"/>
    <w:rsid w:val="00935A37"/>
    <w:rsid w:val="00935EBC"/>
    <w:rsid w:val="00936972"/>
    <w:rsid w:val="009402FC"/>
    <w:rsid w:val="009404C0"/>
    <w:rsid w:val="00941188"/>
    <w:rsid w:val="009419B3"/>
    <w:rsid w:val="00941B39"/>
    <w:rsid w:val="00943319"/>
    <w:rsid w:val="00943757"/>
    <w:rsid w:val="00944C48"/>
    <w:rsid w:val="00947EBD"/>
    <w:rsid w:val="00951675"/>
    <w:rsid w:val="00951DE6"/>
    <w:rsid w:val="00952C1F"/>
    <w:rsid w:val="009538EC"/>
    <w:rsid w:val="00954D37"/>
    <w:rsid w:val="00955D90"/>
    <w:rsid w:val="00956E6B"/>
    <w:rsid w:val="009605EB"/>
    <w:rsid w:val="009637B4"/>
    <w:rsid w:val="00965EF2"/>
    <w:rsid w:val="009661B0"/>
    <w:rsid w:val="00966483"/>
    <w:rsid w:val="00966A63"/>
    <w:rsid w:val="009675C6"/>
    <w:rsid w:val="00970E07"/>
    <w:rsid w:val="0097144C"/>
    <w:rsid w:val="009714C6"/>
    <w:rsid w:val="00974BBD"/>
    <w:rsid w:val="00976B25"/>
    <w:rsid w:val="0098096B"/>
    <w:rsid w:val="00980F62"/>
    <w:rsid w:val="009827BC"/>
    <w:rsid w:val="00983704"/>
    <w:rsid w:val="0098597D"/>
    <w:rsid w:val="009872FE"/>
    <w:rsid w:val="009900C6"/>
    <w:rsid w:val="0099165C"/>
    <w:rsid w:val="00992B32"/>
    <w:rsid w:val="00994451"/>
    <w:rsid w:val="009956D5"/>
    <w:rsid w:val="00996925"/>
    <w:rsid w:val="00997539"/>
    <w:rsid w:val="009A1365"/>
    <w:rsid w:val="009A1C5B"/>
    <w:rsid w:val="009A4F8F"/>
    <w:rsid w:val="009A563E"/>
    <w:rsid w:val="009A5FD4"/>
    <w:rsid w:val="009A626B"/>
    <w:rsid w:val="009A6AB1"/>
    <w:rsid w:val="009A74D0"/>
    <w:rsid w:val="009B1F34"/>
    <w:rsid w:val="009B2A1B"/>
    <w:rsid w:val="009B3731"/>
    <w:rsid w:val="009B378A"/>
    <w:rsid w:val="009B4414"/>
    <w:rsid w:val="009B6E92"/>
    <w:rsid w:val="009B7E88"/>
    <w:rsid w:val="009B7EEC"/>
    <w:rsid w:val="009C067B"/>
    <w:rsid w:val="009C0F50"/>
    <w:rsid w:val="009C1D0A"/>
    <w:rsid w:val="009C2527"/>
    <w:rsid w:val="009C39DD"/>
    <w:rsid w:val="009C3EC5"/>
    <w:rsid w:val="009C630A"/>
    <w:rsid w:val="009C630D"/>
    <w:rsid w:val="009C73E5"/>
    <w:rsid w:val="009D37C2"/>
    <w:rsid w:val="009D3C1F"/>
    <w:rsid w:val="009D40ED"/>
    <w:rsid w:val="009D48E6"/>
    <w:rsid w:val="009D7C84"/>
    <w:rsid w:val="009D7E21"/>
    <w:rsid w:val="009E2503"/>
    <w:rsid w:val="009E2867"/>
    <w:rsid w:val="009E3D08"/>
    <w:rsid w:val="009E481F"/>
    <w:rsid w:val="009E5384"/>
    <w:rsid w:val="009E627A"/>
    <w:rsid w:val="009E6541"/>
    <w:rsid w:val="009E6660"/>
    <w:rsid w:val="009E6E83"/>
    <w:rsid w:val="009F07E7"/>
    <w:rsid w:val="009F10F1"/>
    <w:rsid w:val="009F248A"/>
    <w:rsid w:val="009F25B8"/>
    <w:rsid w:val="009F278C"/>
    <w:rsid w:val="009F317F"/>
    <w:rsid w:val="009F32FE"/>
    <w:rsid w:val="009F3EBE"/>
    <w:rsid w:val="009F4C24"/>
    <w:rsid w:val="00A01AF9"/>
    <w:rsid w:val="00A033C5"/>
    <w:rsid w:val="00A0535E"/>
    <w:rsid w:val="00A06093"/>
    <w:rsid w:val="00A0638B"/>
    <w:rsid w:val="00A064D8"/>
    <w:rsid w:val="00A06B33"/>
    <w:rsid w:val="00A06D57"/>
    <w:rsid w:val="00A07675"/>
    <w:rsid w:val="00A10984"/>
    <w:rsid w:val="00A11709"/>
    <w:rsid w:val="00A118C0"/>
    <w:rsid w:val="00A11C63"/>
    <w:rsid w:val="00A11FDD"/>
    <w:rsid w:val="00A130DA"/>
    <w:rsid w:val="00A16042"/>
    <w:rsid w:val="00A160C1"/>
    <w:rsid w:val="00A16317"/>
    <w:rsid w:val="00A16A53"/>
    <w:rsid w:val="00A171D0"/>
    <w:rsid w:val="00A175A6"/>
    <w:rsid w:val="00A202ED"/>
    <w:rsid w:val="00A20488"/>
    <w:rsid w:val="00A2091A"/>
    <w:rsid w:val="00A20CC4"/>
    <w:rsid w:val="00A23FD0"/>
    <w:rsid w:val="00A270E9"/>
    <w:rsid w:val="00A32C4D"/>
    <w:rsid w:val="00A336B2"/>
    <w:rsid w:val="00A33B7C"/>
    <w:rsid w:val="00A33C5D"/>
    <w:rsid w:val="00A35EC6"/>
    <w:rsid w:val="00A37B5D"/>
    <w:rsid w:val="00A403FC"/>
    <w:rsid w:val="00A40B4C"/>
    <w:rsid w:val="00A40CB4"/>
    <w:rsid w:val="00A41C3B"/>
    <w:rsid w:val="00A42583"/>
    <w:rsid w:val="00A43DAD"/>
    <w:rsid w:val="00A4453A"/>
    <w:rsid w:val="00A4577F"/>
    <w:rsid w:val="00A45949"/>
    <w:rsid w:val="00A45B64"/>
    <w:rsid w:val="00A45D1E"/>
    <w:rsid w:val="00A46154"/>
    <w:rsid w:val="00A470A1"/>
    <w:rsid w:val="00A50126"/>
    <w:rsid w:val="00A5076E"/>
    <w:rsid w:val="00A509D0"/>
    <w:rsid w:val="00A50D84"/>
    <w:rsid w:val="00A5147A"/>
    <w:rsid w:val="00A531E1"/>
    <w:rsid w:val="00A54469"/>
    <w:rsid w:val="00A558D7"/>
    <w:rsid w:val="00A578C5"/>
    <w:rsid w:val="00A57C20"/>
    <w:rsid w:val="00A57E5C"/>
    <w:rsid w:val="00A60D6E"/>
    <w:rsid w:val="00A61555"/>
    <w:rsid w:val="00A61894"/>
    <w:rsid w:val="00A6195C"/>
    <w:rsid w:val="00A62BB3"/>
    <w:rsid w:val="00A6378D"/>
    <w:rsid w:val="00A63C9E"/>
    <w:rsid w:val="00A6444F"/>
    <w:rsid w:val="00A64C51"/>
    <w:rsid w:val="00A64D37"/>
    <w:rsid w:val="00A66243"/>
    <w:rsid w:val="00A714B6"/>
    <w:rsid w:val="00A728E8"/>
    <w:rsid w:val="00A72C13"/>
    <w:rsid w:val="00A72D35"/>
    <w:rsid w:val="00A73298"/>
    <w:rsid w:val="00A73A86"/>
    <w:rsid w:val="00A74990"/>
    <w:rsid w:val="00A76E9F"/>
    <w:rsid w:val="00A83B68"/>
    <w:rsid w:val="00A84E24"/>
    <w:rsid w:val="00A85322"/>
    <w:rsid w:val="00A85A6B"/>
    <w:rsid w:val="00A85BDD"/>
    <w:rsid w:val="00A8624B"/>
    <w:rsid w:val="00A86B21"/>
    <w:rsid w:val="00A9094C"/>
    <w:rsid w:val="00A90C35"/>
    <w:rsid w:val="00A91B2F"/>
    <w:rsid w:val="00A924B2"/>
    <w:rsid w:val="00A92CA9"/>
    <w:rsid w:val="00A93139"/>
    <w:rsid w:val="00A93BCD"/>
    <w:rsid w:val="00A93E0C"/>
    <w:rsid w:val="00A9436E"/>
    <w:rsid w:val="00A9500E"/>
    <w:rsid w:val="00A97DA2"/>
    <w:rsid w:val="00AA0C73"/>
    <w:rsid w:val="00AA0EC0"/>
    <w:rsid w:val="00AA1074"/>
    <w:rsid w:val="00AA142B"/>
    <w:rsid w:val="00AA2326"/>
    <w:rsid w:val="00AA3E8A"/>
    <w:rsid w:val="00AA5475"/>
    <w:rsid w:val="00AA6E7D"/>
    <w:rsid w:val="00AB0304"/>
    <w:rsid w:val="00AB04B4"/>
    <w:rsid w:val="00AB0888"/>
    <w:rsid w:val="00AB093B"/>
    <w:rsid w:val="00AB40BF"/>
    <w:rsid w:val="00AB4565"/>
    <w:rsid w:val="00AB50CD"/>
    <w:rsid w:val="00AB588E"/>
    <w:rsid w:val="00AB58E9"/>
    <w:rsid w:val="00AB6858"/>
    <w:rsid w:val="00AB7CCE"/>
    <w:rsid w:val="00AB7F5E"/>
    <w:rsid w:val="00AC11D2"/>
    <w:rsid w:val="00AC1E24"/>
    <w:rsid w:val="00AC28D1"/>
    <w:rsid w:val="00AC43B6"/>
    <w:rsid w:val="00AC445D"/>
    <w:rsid w:val="00AC6340"/>
    <w:rsid w:val="00AD07F1"/>
    <w:rsid w:val="00AD1372"/>
    <w:rsid w:val="00AD2828"/>
    <w:rsid w:val="00AD47D1"/>
    <w:rsid w:val="00AD5445"/>
    <w:rsid w:val="00AD642E"/>
    <w:rsid w:val="00AD69E7"/>
    <w:rsid w:val="00AD6CE6"/>
    <w:rsid w:val="00AD71F9"/>
    <w:rsid w:val="00AD75E9"/>
    <w:rsid w:val="00AD77D0"/>
    <w:rsid w:val="00AD79CF"/>
    <w:rsid w:val="00AD7C1D"/>
    <w:rsid w:val="00AE1092"/>
    <w:rsid w:val="00AE1E14"/>
    <w:rsid w:val="00AE2700"/>
    <w:rsid w:val="00AE68E1"/>
    <w:rsid w:val="00AE6A62"/>
    <w:rsid w:val="00AE6BF3"/>
    <w:rsid w:val="00AE7551"/>
    <w:rsid w:val="00AF199B"/>
    <w:rsid w:val="00AF278A"/>
    <w:rsid w:val="00AF300E"/>
    <w:rsid w:val="00AF36FA"/>
    <w:rsid w:val="00AF4CDB"/>
    <w:rsid w:val="00AF7482"/>
    <w:rsid w:val="00AF7A53"/>
    <w:rsid w:val="00AF7C56"/>
    <w:rsid w:val="00B01940"/>
    <w:rsid w:val="00B041B0"/>
    <w:rsid w:val="00B046A7"/>
    <w:rsid w:val="00B047AB"/>
    <w:rsid w:val="00B0510E"/>
    <w:rsid w:val="00B05B56"/>
    <w:rsid w:val="00B05FDD"/>
    <w:rsid w:val="00B07BF7"/>
    <w:rsid w:val="00B10C7F"/>
    <w:rsid w:val="00B10EB9"/>
    <w:rsid w:val="00B10F87"/>
    <w:rsid w:val="00B1411B"/>
    <w:rsid w:val="00B2031E"/>
    <w:rsid w:val="00B204E7"/>
    <w:rsid w:val="00B2083D"/>
    <w:rsid w:val="00B21A5A"/>
    <w:rsid w:val="00B21B2C"/>
    <w:rsid w:val="00B24045"/>
    <w:rsid w:val="00B275B1"/>
    <w:rsid w:val="00B30581"/>
    <w:rsid w:val="00B314D1"/>
    <w:rsid w:val="00B354FD"/>
    <w:rsid w:val="00B368DF"/>
    <w:rsid w:val="00B36D63"/>
    <w:rsid w:val="00B4081B"/>
    <w:rsid w:val="00B434ED"/>
    <w:rsid w:val="00B43AD5"/>
    <w:rsid w:val="00B4492E"/>
    <w:rsid w:val="00B44948"/>
    <w:rsid w:val="00B46AF9"/>
    <w:rsid w:val="00B50200"/>
    <w:rsid w:val="00B50822"/>
    <w:rsid w:val="00B52F96"/>
    <w:rsid w:val="00B52FA0"/>
    <w:rsid w:val="00B52FEF"/>
    <w:rsid w:val="00B54258"/>
    <w:rsid w:val="00B54508"/>
    <w:rsid w:val="00B5468C"/>
    <w:rsid w:val="00B549C7"/>
    <w:rsid w:val="00B55958"/>
    <w:rsid w:val="00B55ACF"/>
    <w:rsid w:val="00B57CFD"/>
    <w:rsid w:val="00B61207"/>
    <w:rsid w:val="00B64AA3"/>
    <w:rsid w:val="00B64EC2"/>
    <w:rsid w:val="00B65A22"/>
    <w:rsid w:val="00B65D88"/>
    <w:rsid w:val="00B67222"/>
    <w:rsid w:val="00B67B67"/>
    <w:rsid w:val="00B71250"/>
    <w:rsid w:val="00B7155E"/>
    <w:rsid w:val="00B73E59"/>
    <w:rsid w:val="00B75FDD"/>
    <w:rsid w:val="00B760CF"/>
    <w:rsid w:val="00B7760A"/>
    <w:rsid w:val="00B779A0"/>
    <w:rsid w:val="00B77BBF"/>
    <w:rsid w:val="00B8034A"/>
    <w:rsid w:val="00B80CE8"/>
    <w:rsid w:val="00B80E65"/>
    <w:rsid w:val="00B81539"/>
    <w:rsid w:val="00B820BE"/>
    <w:rsid w:val="00B8275D"/>
    <w:rsid w:val="00B82D5A"/>
    <w:rsid w:val="00B83B4D"/>
    <w:rsid w:val="00B843B8"/>
    <w:rsid w:val="00B84778"/>
    <w:rsid w:val="00B84A73"/>
    <w:rsid w:val="00B8580B"/>
    <w:rsid w:val="00B93CB7"/>
    <w:rsid w:val="00B94668"/>
    <w:rsid w:val="00B94686"/>
    <w:rsid w:val="00B94B41"/>
    <w:rsid w:val="00B95B5E"/>
    <w:rsid w:val="00B95F29"/>
    <w:rsid w:val="00B967B1"/>
    <w:rsid w:val="00B97304"/>
    <w:rsid w:val="00B97DC4"/>
    <w:rsid w:val="00BA083B"/>
    <w:rsid w:val="00BA1320"/>
    <w:rsid w:val="00BA6677"/>
    <w:rsid w:val="00BA6C82"/>
    <w:rsid w:val="00BA71CE"/>
    <w:rsid w:val="00BB05D0"/>
    <w:rsid w:val="00BB09DD"/>
    <w:rsid w:val="00BB1043"/>
    <w:rsid w:val="00BB1052"/>
    <w:rsid w:val="00BB1E2A"/>
    <w:rsid w:val="00BB3BCA"/>
    <w:rsid w:val="00BB49AE"/>
    <w:rsid w:val="00BB4E78"/>
    <w:rsid w:val="00BB5F3E"/>
    <w:rsid w:val="00BB67C4"/>
    <w:rsid w:val="00BB779E"/>
    <w:rsid w:val="00BB7957"/>
    <w:rsid w:val="00BC0044"/>
    <w:rsid w:val="00BC07C5"/>
    <w:rsid w:val="00BC08B2"/>
    <w:rsid w:val="00BC1CE6"/>
    <w:rsid w:val="00BC263A"/>
    <w:rsid w:val="00BC2C08"/>
    <w:rsid w:val="00BC2C91"/>
    <w:rsid w:val="00BC330A"/>
    <w:rsid w:val="00BC3696"/>
    <w:rsid w:val="00BC41A0"/>
    <w:rsid w:val="00BC48D4"/>
    <w:rsid w:val="00BC5242"/>
    <w:rsid w:val="00BC65B9"/>
    <w:rsid w:val="00BC7619"/>
    <w:rsid w:val="00BD0868"/>
    <w:rsid w:val="00BD0DA2"/>
    <w:rsid w:val="00BD1D2B"/>
    <w:rsid w:val="00BD1D7D"/>
    <w:rsid w:val="00BD21CB"/>
    <w:rsid w:val="00BD29EB"/>
    <w:rsid w:val="00BD2C30"/>
    <w:rsid w:val="00BD2FE4"/>
    <w:rsid w:val="00BD3721"/>
    <w:rsid w:val="00BD4EDB"/>
    <w:rsid w:val="00BD4FC4"/>
    <w:rsid w:val="00BD556B"/>
    <w:rsid w:val="00BD55DC"/>
    <w:rsid w:val="00BD5C0B"/>
    <w:rsid w:val="00BD6F30"/>
    <w:rsid w:val="00BE328B"/>
    <w:rsid w:val="00BE3708"/>
    <w:rsid w:val="00BE3709"/>
    <w:rsid w:val="00BE374E"/>
    <w:rsid w:val="00BE3A60"/>
    <w:rsid w:val="00BE43C7"/>
    <w:rsid w:val="00BE68BB"/>
    <w:rsid w:val="00BE7CE9"/>
    <w:rsid w:val="00BF1542"/>
    <w:rsid w:val="00BF1604"/>
    <w:rsid w:val="00BF1ED6"/>
    <w:rsid w:val="00BF1F5A"/>
    <w:rsid w:val="00BF20C7"/>
    <w:rsid w:val="00BF4090"/>
    <w:rsid w:val="00BF43BF"/>
    <w:rsid w:val="00BF4A5E"/>
    <w:rsid w:val="00BF4C3A"/>
    <w:rsid w:val="00BF56F6"/>
    <w:rsid w:val="00BF58A6"/>
    <w:rsid w:val="00BF600C"/>
    <w:rsid w:val="00BF64AA"/>
    <w:rsid w:val="00BF66CF"/>
    <w:rsid w:val="00C00D82"/>
    <w:rsid w:val="00C02668"/>
    <w:rsid w:val="00C027A2"/>
    <w:rsid w:val="00C02F23"/>
    <w:rsid w:val="00C04F27"/>
    <w:rsid w:val="00C05235"/>
    <w:rsid w:val="00C055E2"/>
    <w:rsid w:val="00C05D3F"/>
    <w:rsid w:val="00C06A05"/>
    <w:rsid w:val="00C0761F"/>
    <w:rsid w:val="00C10F0B"/>
    <w:rsid w:val="00C13828"/>
    <w:rsid w:val="00C14EDA"/>
    <w:rsid w:val="00C15E7D"/>
    <w:rsid w:val="00C161F9"/>
    <w:rsid w:val="00C1675F"/>
    <w:rsid w:val="00C17768"/>
    <w:rsid w:val="00C22078"/>
    <w:rsid w:val="00C22348"/>
    <w:rsid w:val="00C22C20"/>
    <w:rsid w:val="00C24A30"/>
    <w:rsid w:val="00C253D0"/>
    <w:rsid w:val="00C262D9"/>
    <w:rsid w:val="00C2697C"/>
    <w:rsid w:val="00C26F28"/>
    <w:rsid w:val="00C273EC"/>
    <w:rsid w:val="00C30AE1"/>
    <w:rsid w:val="00C31CEE"/>
    <w:rsid w:val="00C31DEF"/>
    <w:rsid w:val="00C33C1D"/>
    <w:rsid w:val="00C35658"/>
    <w:rsid w:val="00C361FA"/>
    <w:rsid w:val="00C36509"/>
    <w:rsid w:val="00C36F78"/>
    <w:rsid w:val="00C3757D"/>
    <w:rsid w:val="00C4071B"/>
    <w:rsid w:val="00C40723"/>
    <w:rsid w:val="00C416A6"/>
    <w:rsid w:val="00C43D51"/>
    <w:rsid w:val="00C4504B"/>
    <w:rsid w:val="00C4773C"/>
    <w:rsid w:val="00C51383"/>
    <w:rsid w:val="00C51540"/>
    <w:rsid w:val="00C520CE"/>
    <w:rsid w:val="00C52763"/>
    <w:rsid w:val="00C556E8"/>
    <w:rsid w:val="00C55E7F"/>
    <w:rsid w:val="00C5747A"/>
    <w:rsid w:val="00C57604"/>
    <w:rsid w:val="00C57AA0"/>
    <w:rsid w:val="00C62060"/>
    <w:rsid w:val="00C62161"/>
    <w:rsid w:val="00C62545"/>
    <w:rsid w:val="00C671CB"/>
    <w:rsid w:val="00C748D1"/>
    <w:rsid w:val="00C75648"/>
    <w:rsid w:val="00C77828"/>
    <w:rsid w:val="00C80B42"/>
    <w:rsid w:val="00C80F8C"/>
    <w:rsid w:val="00C81698"/>
    <w:rsid w:val="00C83349"/>
    <w:rsid w:val="00C84787"/>
    <w:rsid w:val="00C84C86"/>
    <w:rsid w:val="00C84DD4"/>
    <w:rsid w:val="00C855C5"/>
    <w:rsid w:val="00C857C0"/>
    <w:rsid w:val="00C85964"/>
    <w:rsid w:val="00C85C33"/>
    <w:rsid w:val="00C86CC0"/>
    <w:rsid w:val="00C871E2"/>
    <w:rsid w:val="00C8721C"/>
    <w:rsid w:val="00C87506"/>
    <w:rsid w:val="00C926A2"/>
    <w:rsid w:val="00C933EA"/>
    <w:rsid w:val="00C9357A"/>
    <w:rsid w:val="00C940AD"/>
    <w:rsid w:val="00C948E7"/>
    <w:rsid w:val="00C952CB"/>
    <w:rsid w:val="00C9538C"/>
    <w:rsid w:val="00C964F6"/>
    <w:rsid w:val="00C96C8B"/>
    <w:rsid w:val="00CA02F1"/>
    <w:rsid w:val="00CA0A5B"/>
    <w:rsid w:val="00CA2469"/>
    <w:rsid w:val="00CA3E5B"/>
    <w:rsid w:val="00CA4B7A"/>
    <w:rsid w:val="00CA5710"/>
    <w:rsid w:val="00CA5FF5"/>
    <w:rsid w:val="00CA7DD5"/>
    <w:rsid w:val="00CB0990"/>
    <w:rsid w:val="00CB226A"/>
    <w:rsid w:val="00CB2BAD"/>
    <w:rsid w:val="00CB3B9B"/>
    <w:rsid w:val="00CB451E"/>
    <w:rsid w:val="00CB4D67"/>
    <w:rsid w:val="00CB5788"/>
    <w:rsid w:val="00CB5EBF"/>
    <w:rsid w:val="00CB6CFD"/>
    <w:rsid w:val="00CC00A2"/>
    <w:rsid w:val="00CC0189"/>
    <w:rsid w:val="00CC018A"/>
    <w:rsid w:val="00CC03D0"/>
    <w:rsid w:val="00CC166F"/>
    <w:rsid w:val="00CC266B"/>
    <w:rsid w:val="00CC2A94"/>
    <w:rsid w:val="00CC2C1F"/>
    <w:rsid w:val="00CC2EE8"/>
    <w:rsid w:val="00CC3B3D"/>
    <w:rsid w:val="00CC6B80"/>
    <w:rsid w:val="00CC7623"/>
    <w:rsid w:val="00CC7974"/>
    <w:rsid w:val="00CD0573"/>
    <w:rsid w:val="00CD0E25"/>
    <w:rsid w:val="00CD0F89"/>
    <w:rsid w:val="00CD128E"/>
    <w:rsid w:val="00CD4B34"/>
    <w:rsid w:val="00CD592B"/>
    <w:rsid w:val="00CD7141"/>
    <w:rsid w:val="00CE04AC"/>
    <w:rsid w:val="00CE095B"/>
    <w:rsid w:val="00CE1872"/>
    <w:rsid w:val="00CE18BA"/>
    <w:rsid w:val="00CE2008"/>
    <w:rsid w:val="00CE2242"/>
    <w:rsid w:val="00CE3A26"/>
    <w:rsid w:val="00CE4456"/>
    <w:rsid w:val="00CE776F"/>
    <w:rsid w:val="00CF10C9"/>
    <w:rsid w:val="00CF11FE"/>
    <w:rsid w:val="00CF1D2D"/>
    <w:rsid w:val="00CF2A7C"/>
    <w:rsid w:val="00CF38CE"/>
    <w:rsid w:val="00CF3C08"/>
    <w:rsid w:val="00CF56B4"/>
    <w:rsid w:val="00CF65A8"/>
    <w:rsid w:val="00CF7B80"/>
    <w:rsid w:val="00CF7C77"/>
    <w:rsid w:val="00CF7CFD"/>
    <w:rsid w:val="00D01995"/>
    <w:rsid w:val="00D02863"/>
    <w:rsid w:val="00D0339B"/>
    <w:rsid w:val="00D0365D"/>
    <w:rsid w:val="00D05361"/>
    <w:rsid w:val="00D05700"/>
    <w:rsid w:val="00D0672B"/>
    <w:rsid w:val="00D069FF"/>
    <w:rsid w:val="00D075BA"/>
    <w:rsid w:val="00D07647"/>
    <w:rsid w:val="00D0781A"/>
    <w:rsid w:val="00D1048A"/>
    <w:rsid w:val="00D12D11"/>
    <w:rsid w:val="00D20CC0"/>
    <w:rsid w:val="00D21DAD"/>
    <w:rsid w:val="00D229A3"/>
    <w:rsid w:val="00D24BDA"/>
    <w:rsid w:val="00D25290"/>
    <w:rsid w:val="00D255AD"/>
    <w:rsid w:val="00D27713"/>
    <w:rsid w:val="00D27AB0"/>
    <w:rsid w:val="00D30903"/>
    <w:rsid w:val="00D30C15"/>
    <w:rsid w:val="00D310C7"/>
    <w:rsid w:val="00D315CB"/>
    <w:rsid w:val="00D33DB8"/>
    <w:rsid w:val="00D341B1"/>
    <w:rsid w:val="00D34EDE"/>
    <w:rsid w:val="00D410CF"/>
    <w:rsid w:val="00D414CC"/>
    <w:rsid w:val="00D418BA"/>
    <w:rsid w:val="00D4261E"/>
    <w:rsid w:val="00D429E8"/>
    <w:rsid w:val="00D439C6"/>
    <w:rsid w:val="00D458BE"/>
    <w:rsid w:val="00D45A6E"/>
    <w:rsid w:val="00D45DF6"/>
    <w:rsid w:val="00D4618C"/>
    <w:rsid w:val="00D462F2"/>
    <w:rsid w:val="00D466E0"/>
    <w:rsid w:val="00D4730D"/>
    <w:rsid w:val="00D4781B"/>
    <w:rsid w:val="00D47C0F"/>
    <w:rsid w:val="00D50392"/>
    <w:rsid w:val="00D51228"/>
    <w:rsid w:val="00D52559"/>
    <w:rsid w:val="00D53209"/>
    <w:rsid w:val="00D55E60"/>
    <w:rsid w:val="00D56D1B"/>
    <w:rsid w:val="00D57E1D"/>
    <w:rsid w:val="00D602A2"/>
    <w:rsid w:val="00D60883"/>
    <w:rsid w:val="00D61698"/>
    <w:rsid w:val="00D6243D"/>
    <w:rsid w:val="00D62C52"/>
    <w:rsid w:val="00D635D7"/>
    <w:rsid w:val="00D63C00"/>
    <w:rsid w:val="00D63EA8"/>
    <w:rsid w:val="00D646F3"/>
    <w:rsid w:val="00D649ED"/>
    <w:rsid w:val="00D6644E"/>
    <w:rsid w:val="00D7059D"/>
    <w:rsid w:val="00D719BB"/>
    <w:rsid w:val="00D74635"/>
    <w:rsid w:val="00D74997"/>
    <w:rsid w:val="00D74DAC"/>
    <w:rsid w:val="00D74F8C"/>
    <w:rsid w:val="00D75C77"/>
    <w:rsid w:val="00D76C4F"/>
    <w:rsid w:val="00D807F0"/>
    <w:rsid w:val="00D8191A"/>
    <w:rsid w:val="00D82387"/>
    <w:rsid w:val="00D8309B"/>
    <w:rsid w:val="00D83E22"/>
    <w:rsid w:val="00D846E2"/>
    <w:rsid w:val="00D86554"/>
    <w:rsid w:val="00D86D90"/>
    <w:rsid w:val="00D87D08"/>
    <w:rsid w:val="00D87D8E"/>
    <w:rsid w:val="00D9083E"/>
    <w:rsid w:val="00D93FDE"/>
    <w:rsid w:val="00D9510E"/>
    <w:rsid w:val="00D956C4"/>
    <w:rsid w:val="00D95BC5"/>
    <w:rsid w:val="00D97077"/>
    <w:rsid w:val="00D9745E"/>
    <w:rsid w:val="00DA147A"/>
    <w:rsid w:val="00DA161D"/>
    <w:rsid w:val="00DA4836"/>
    <w:rsid w:val="00DA5C41"/>
    <w:rsid w:val="00DA7344"/>
    <w:rsid w:val="00DA7717"/>
    <w:rsid w:val="00DB01F6"/>
    <w:rsid w:val="00DB0232"/>
    <w:rsid w:val="00DB06BE"/>
    <w:rsid w:val="00DB0EE9"/>
    <w:rsid w:val="00DB2956"/>
    <w:rsid w:val="00DB2A4B"/>
    <w:rsid w:val="00DB2E90"/>
    <w:rsid w:val="00DB354C"/>
    <w:rsid w:val="00DB38D4"/>
    <w:rsid w:val="00DB477C"/>
    <w:rsid w:val="00DB4A3C"/>
    <w:rsid w:val="00DB570D"/>
    <w:rsid w:val="00DB6954"/>
    <w:rsid w:val="00DC0666"/>
    <w:rsid w:val="00DC0B88"/>
    <w:rsid w:val="00DC0BE4"/>
    <w:rsid w:val="00DC0FB5"/>
    <w:rsid w:val="00DC1592"/>
    <w:rsid w:val="00DC2308"/>
    <w:rsid w:val="00DC5BB3"/>
    <w:rsid w:val="00DC6484"/>
    <w:rsid w:val="00DC654C"/>
    <w:rsid w:val="00DC74F8"/>
    <w:rsid w:val="00DC74FD"/>
    <w:rsid w:val="00DC77B4"/>
    <w:rsid w:val="00DD1093"/>
    <w:rsid w:val="00DD25E4"/>
    <w:rsid w:val="00DD284D"/>
    <w:rsid w:val="00DD3041"/>
    <w:rsid w:val="00DD3129"/>
    <w:rsid w:val="00DD4629"/>
    <w:rsid w:val="00DD5CF4"/>
    <w:rsid w:val="00DE02DE"/>
    <w:rsid w:val="00DE27AB"/>
    <w:rsid w:val="00DE3374"/>
    <w:rsid w:val="00DE3A2E"/>
    <w:rsid w:val="00DE4061"/>
    <w:rsid w:val="00DE4EFC"/>
    <w:rsid w:val="00DE5BBB"/>
    <w:rsid w:val="00DE5DE9"/>
    <w:rsid w:val="00DE66ED"/>
    <w:rsid w:val="00DE6FCE"/>
    <w:rsid w:val="00DE7248"/>
    <w:rsid w:val="00DE7A1D"/>
    <w:rsid w:val="00DF04E3"/>
    <w:rsid w:val="00DF1410"/>
    <w:rsid w:val="00DF1D33"/>
    <w:rsid w:val="00DF35E8"/>
    <w:rsid w:val="00DF68D5"/>
    <w:rsid w:val="00E0032D"/>
    <w:rsid w:val="00E02076"/>
    <w:rsid w:val="00E03CFA"/>
    <w:rsid w:val="00E03DE2"/>
    <w:rsid w:val="00E04777"/>
    <w:rsid w:val="00E04857"/>
    <w:rsid w:val="00E05169"/>
    <w:rsid w:val="00E05999"/>
    <w:rsid w:val="00E067D3"/>
    <w:rsid w:val="00E10015"/>
    <w:rsid w:val="00E10D85"/>
    <w:rsid w:val="00E1218D"/>
    <w:rsid w:val="00E129A0"/>
    <w:rsid w:val="00E139E8"/>
    <w:rsid w:val="00E160FF"/>
    <w:rsid w:val="00E16DD7"/>
    <w:rsid w:val="00E16F6D"/>
    <w:rsid w:val="00E16FCC"/>
    <w:rsid w:val="00E172C2"/>
    <w:rsid w:val="00E22C66"/>
    <w:rsid w:val="00E22D0A"/>
    <w:rsid w:val="00E23C84"/>
    <w:rsid w:val="00E240F4"/>
    <w:rsid w:val="00E31011"/>
    <w:rsid w:val="00E328E7"/>
    <w:rsid w:val="00E32E6C"/>
    <w:rsid w:val="00E34422"/>
    <w:rsid w:val="00E36E62"/>
    <w:rsid w:val="00E40C48"/>
    <w:rsid w:val="00E447A4"/>
    <w:rsid w:val="00E4623D"/>
    <w:rsid w:val="00E46BA2"/>
    <w:rsid w:val="00E47E16"/>
    <w:rsid w:val="00E5085B"/>
    <w:rsid w:val="00E510D2"/>
    <w:rsid w:val="00E52B23"/>
    <w:rsid w:val="00E5450E"/>
    <w:rsid w:val="00E557B2"/>
    <w:rsid w:val="00E574AE"/>
    <w:rsid w:val="00E57F69"/>
    <w:rsid w:val="00E608CE"/>
    <w:rsid w:val="00E61484"/>
    <w:rsid w:val="00E61F52"/>
    <w:rsid w:val="00E64224"/>
    <w:rsid w:val="00E6467E"/>
    <w:rsid w:val="00E65754"/>
    <w:rsid w:val="00E66BA5"/>
    <w:rsid w:val="00E724F2"/>
    <w:rsid w:val="00E728B2"/>
    <w:rsid w:val="00E7346F"/>
    <w:rsid w:val="00E74DDB"/>
    <w:rsid w:val="00E804B9"/>
    <w:rsid w:val="00E8088C"/>
    <w:rsid w:val="00E80EE0"/>
    <w:rsid w:val="00E825A1"/>
    <w:rsid w:val="00E8336B"/>
    <w:rsid w:val="00E849B9"/>
    <w:rsid w:val="00E866F7"/>
    <w:rsid w:val="00E869ED"/>
    <w:rsid w:val="00E917B1"/>
    <w:rsid w:val="00E92A8A"/>
    <w:rsid w:val="00E9378B"/>
    <w:rsid w:val="00E94EA8"/>
    <w:rsid w:val="00E950FB"/>
    <w:rsid w:val="00E951A4"/>
    <w:rsid w:val="00E9624B"/>
    <w:rsid w:val="00EA0227"/>
    <w:rsid w:val="00EA15CB"/>
    <w:rsid w:val="00EA1C46"/>
    <w:rsid w:val="00EA1F21"/>
    <w:rsid w:val="00EA232B"/>
    <w:rsid w:val="00EA2544"/>
    <w:rsid w:val="00EA2F80"/>
    <w:rsid w:val="00EA44DC"/>
    <w:rsid w:val="00EA4D85"/>
    <w:rsid w:val="00EA520C"/>
    <w:rsid w:val="00EA548F"/>
    <w:rsid w:val="00EA584D"/>
    <w:rsid w:val="00EA6CCA"/>
    <w:rsid w:val="00EB00E8"/>
    <w:rsid w:val="00EB141D"/>
    <w:rsid w:val="00EB64FD"/>
    <w:rsid w:val="00EB7170"/>
    <w:rsid w:val="00EC025C"/>
    <w:rsid w:val="00EC0EC4"/>
    <w:rsid w:val="00EC1493"/>
    <w:rsid w:val="00EC224B"/>
    <w:rsid w:val="00EC4A9F"/>
    <w:rsid w:val="00EC541A"/>
    <w:rsid w:val="00EC5AC2"/>
    <w:rsid w:val="00EC64B1"/>
    <w:rsid w:val="00EC7042"/>
    <w:rsid w:val="00ED36C9"/>
    <w:rsid w:val="00ED5266"/>
    <w:rsid w:val="00ED6CB1"/>
    <w:rsid w:val="00ED7264"/>
    <w:rsid w:val="00EE19DA"/>
    <w:rsid w:val="00EE1CC8"/>
    <w:rsid w:val="00EE25D4"/>
    <w:rsid w:val="00EE3A3F"/>
    <w:rsid w:val="00EE449D"/>
    <w:rsid w:val="00EE4A01"/>
    <w:rsid w:val="00EE4C67"/>
    <w:rsid w:val="00EE7580"/>
    <w:rsid w:val="00EE7914"/>
    <w:rsid w:val="00EE7AC9"/>
    <w:rsid w:val="00EF013F"/>
    <w:rsid w:val="00EF03D7"/>
    <w:rsid w:val="00EF22F7"/>
    <w:rsid w:val="00EF254C"/>
    <w:rsid w:val="00EF2C32"/>
    <w:rsid w:val="00EF3DE0"/>
    <w:rsid w:val="00EF4536"/>
    <w:rsid w:val="00EF5C27"/>
    <w:rsid w:val="00EF5F38"/>
    <w:rsid w:val="00EF711E"/>
    <w:rsid w:val="00EF725F"/>
    <w:rsid w:val="00EF797E"/>
    <w:rsid w:val="00F01CA5"/>
    <w:rsid w:val="00F0245A"/>
    <w:rsid w:val="00F02E84"/>
    <w:rsid w:val="00F03028"/>
    <w:rsid w:val="00F039BB"/>
    <w:rsid w:val="00F0468A"/>
    <w:rsid w:val="00F0589B"/>
    <w:rsid w:val="00F05DBD"/>
    <w:rsid w:val="00F05E02"/>
    <w:rsid w:val="00F067F1"/>
    <w:rsid w:val="00F1021D"/>
    <w:rsid w:val="00F10AB4"/>
    <w:rsid w:val="00F118C0"/>
    <w:rsid w:val="00F1242C"/>
    <w:rsid w:val="00F1327E"/>
    <w:rsid w:val="00F15455"/>
    <w:rsid w:val="00F154AE"/>
    <w:rsid w:val="00F15FD5"/>
    <w:rsid w:val="00F206CF"/>
    <w:rsid w:val="00F23AA5"/>
    <w:rsid w:val="00F23C93"/>
    <w:rsid w:val="00F247C6"/>
    <w:rsid w:val="00F2736D"/>
    <w:rsid w:val="00F30128"/>
    <w:rsid w:val="00F31F2C"/>
    <w:rsid w:val="00F322EF"/>
    <w:rsid w:val="00F35B07"/>
    <w:rsid w:val="00F35CA8"/>
    <w:rsid w:val="00F3729D"/>
    <w:rsid w:val="00F379E3"/>
    <w:rsid w:val="00F40BD3"/>
    <w:rsid w:val="00F4116B"/>
    <w:rsid w:val="00F423DF"/>
    <w:rsid w:val="00F43521"/>
    <w:rsid w:val="00F437F6"/>
    <w:rsid w:val="00F4532D"/>
    <w:rsid w:val="00F45740"/>
    <w:rsid w:val="00F462BA"/>
    <w:rsid w:val="00F46BAD"/>
    <w:rsid w:val="00F50832"/>
    <w:rsid w:val="00F50B48"/>
    <w:rsid w:val="00F50D3C"/>
    <w:rsid w:val="00F51308"/>
    <w:rsid w:val="00F51D51"/>
    <w:rsid w:val="00F5451E"/>
    <w:rsid w:val="00F560AD"/>
    <w:rsid w:val="00F563D2"/>
    <w:rsid w:val="00F56E13"/>
    <w:rsid w:val="00F56F08"/>
    <w:rsid w:val="00F60CC5"/>
    <w:rsid w:val="00F60D23"/>
    <w:rsid w:val="00F60DA6"/>
    <w:rsid w:val="00F6283D"/>
    <w:rsid w:val="00F63671"/>
    <w:rsid w:val="00F645E6"/>
    <w:rsid w:val="00F6483D"/>
    <w:rsid w:val="00F6563F"/>
    <w:rsid w:val="00F7017E"/>
    <w:rsid w:val="00F712D7"/>
    <w:rsid w:val="00F7167D"/>
    <w:rsid w:val="00F71E87"/>
    <w:rsid w:val="00F723C6"/>
    <w:rsid w:val="00F72CBB"/>
    <w:rsid w:val="00F73BFF"/>
    <w:rsid w:val="00F73DCE"/>
    <w:rsid w:val="00F73FB3"/>
    <w:rsid w:val="00F74296"/>
    <w:rsid w:val="00F761D3"/>
    <w:rsid w:val="00F76755"/>
    <w:rsid w:val="00F771E1"/>
    <w:rsid w:val="00F8086E"/>
    <w:rsid w:val="00F80C49"/>
    <w:rsid w:val="00F811F3"/>
    <w:rsid w:val="00F81DB6"/>
    <w:rsid w:val="00F822DC"/>
    <w:rsid w:val="00F827B9"/>
    <w:rsid w:val="00F827BF"/>
    <w:rsid w:val="00F82FA0"/>
    <w:rsid w:val="00F83AC6"/>
    <w:rsid w:val="00F84FB4"/>
    <w:rsid w:val="00F855E6"/>
    <w:rsid w:val="00F8627F"/>
    <w:rsid w:val="00F87FC3"/>
    <w:rsid w:val="00F90369"/>
    <w:rsid w:val="00F907DC"/>
    <w:rsid w:val="00F9089C"/>
    <w:rsid w:val="00F90ADF"/>
    <w:rsid w:val="00F915F7"/>
    <w:rsid w:val="00F916DE"/>
    <w:rsid w:val="00F91934"/>
    <w:rsid w:val="00F92EAE"/>
    <w:rsid w:val="00F931FD"/>
    <w:rsid w:val="00F9420F"/>
    <w:rsid w:val="00F97F8A"/>
    <w:rsid w:val="00FA1870"/>
    <w:rsid w:val="00FA189D"/>
    <w:rsid w:val="00FA26D5"/>
    <w:rsid w:val="00FA37D0"/>
    <w:rsid w:val="00FA38E6"/>
    <w:rsid w:val="00FA3E03"/>
    <w:rsid w:val="00FA4A0B"/>
    <w:rsid w:val="00FA4DDB"/>
    <w:rsid w:val="00FA4E7D"/>
    <w:rsid w:val="00FA61CD"/>
    <w:rsid w:val="00FB0167"/>
    <w:rsid w:val="00FB0CC0"/>
    <w:rsid w:val="00FB1644"/>
    <w:rsid w:val="00FB3B59"/>
    <w:rsid w:val="00FB4864"/>
    <w:rsid w:val="00FB4BFC"/>
    <w:rsid w:val="00FB50B3"/>
    <w:rsid w:val="00FB59CD"/>
    <w:rsid w:val="00FB614B"/>
    <w:rsid w:val="00FB7ED6"/>
    <w:rsid w:val="00FC0986"/>
    <w:rsid w:val="00FC4AE9"/>
    <w:rsid w:val="00FC54E7"/>
    <w:rsid w:val="00FC5C2B"/>
    <w:rsid w:val="00FC5DDA"/>
    <w:rsid w:val="00FC6A28"/>
    <w:rsid w:val="00FC6ABD"/>
    <w:rsid w:val="00FC6C39"/>
    <w:rsid w:val="00FD1715"/>
    <w:rsid w:val="00FD19BF"/>
    <w:rsid w:val="00FD1CB9"/>
    <w:rsid w:val="00FD277B"/>
    <w:rsid w:val="00FD3D49"/>
    <w:rsid w:val="00FD5CB0"/>
    <w:rsid w:val="00FD6A92"/>
    <w:rsid w:val="00FE123A"/>
    <w:rsid w:val="00FE299C"/>
    <w:rsid w:val="00FE430A"/>
    <w:rsid w:val="00FE5B06"/>
    <w:rsid w:val="00FE7B5D"/>
    <w:rsid w:val="00FF0573"/>
    <w:rsid w:val="00FF4945"/>
    <w:rsid w:val="00FF58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73C29D"/>
  <w15:chartTrackingRefBased/>
  <w15:docId w15:val="{41552032-894F-4D53-BB09-6E7A4BC88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MX"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95C"/>
  </w:style>
  <w:style w:type="paragraph" w:styleId="Ttulo1">
    <w:name w:val="heading 1"/>
    <w:basedOn w:val="Normal"/>
    <w:next w:val="Normal"/>
    <w:link w:val="Ttulo1Car"/>
    <w:uiPriority w:val="9"/>
    <w:qFormat/>
    <w:rsid w:val="004F795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4F795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unhideWhenUsed/>
    <w:qFormat/>
    <w:rsid w:val="004F795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unhideWhenUsed/>
    <w:qFormat/>
    <w:rsid w:val="004F795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unhideWhenUsed/>
    <w:qFormat/>
    <w:rsid w:val="004F795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unhideWhenUsed/>
    <w:qFormat/>
    <w:rsid w:val="004F795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unhideWhenUsed/>
    <w:qFormat/>
    <w:rsid w:val="004F795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unhideWhenUsed/>
    <w:qFormat/>
    <w:rsid w:val="004F795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unhideWhenUsed/>
    <w:qFormat/>
    <w:rsid w:val="004F795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F795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rsid w:val="004F795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rsid w:val="004F795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rsid w:val="004F795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rsid w:val="004F795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rsid w:val="004F795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rsid w:val="004F795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rsid w:val="004F795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rsid w:val="004F795C"/>
    <w:rPr>
      <w:rFonts w:asciiTheme="majorHAnsi" w:eastAsiaTheme="majorEastAsia" w:hAnsiTheme="majorHAnsi" w:cstheme="majorBidi"/>
      <w:i/>
      <w:iCs/>
      <w:color w:val="70AD47" w:themeColor="accent6"/>
      <w:sz w:val="20"/>
      <w:szCs w:val="20"/>
    </w:rPr>
  </w:style>
  <w:style w:type="paragraph" w:styleId="Prrafodelista">
    <w:name w:val="List Paragraph"/>
    <w:aliases w:val="lp1,List Paragraph1,Texto Contenido"/>
    <w:basedOn w:val="Normal"/>
    <w:link w:val="PrrafodelistaCar"/>
    <w:uiPriority w:val="34"/>
    <w:qFormat/>
    <w:rsid w:val="00BA6677"/>
    <w:pPr>
      <w:ind w:left="720"/>
      <w:contextualSpacing/>
    </w:pPr>
  </w:style>
  <w:style w:type="character" w:customStyle="1" w:styleId="PrrafodelistaCar">
    <w:name w:val="Párrafo de lista Car"/>
    <w:aliases w:val="lp1 Car,List Paragraph1 Car,Texto Contenido Car"/>
    <w:link w:val="Prrafodelista"/>
    <w:uiPriority w:val="34"/>
    <w:locked/>
    <w:rsid w:val="00BA6677"/>
  </w:style>
  <w:style w:type="paragraph" w:styleId="Encabezado">
    <w:name w:val="header"/>
    <w:aliases w:val=" Car Car Car Car Car Car Car Car Car Car Car Car,Car,Car Car Car Car Car Car Car Car Car Car Car Car"/>
    <w:basedOn w:val="Normal"/>
    <w:link w:val="EncabezadoCar"/>
    <w:uiPriority w:val="99"/>
    <w:unhideWhenUsed/>
    <w:rsid w:val="00BA6677"/>
    <w:pPr>
      <w:tabs>
        <w:tab w:val="center" w:pos="4680"/>
        <w:tab w:val="right" w:pos="9360"/>
      </w:tabs>
      <w:spacing w:after="0" w:line="240" w:lineRule="auto"/>
    </w:pPr>
  </w:style>
  <w:style w:type="character" w:customStyle="1" w:styleId="EncabezadoCar">
    <w:name w:val="Encabezado Car"/>
    <w:aliases w:val=" Car Car Car Car Car Car Car Car Car Car Car Car Car,Car Car,Car Car Car Car Car Car Car Car Car Car Car Car Car"/>
    <w:basedOn w:val="Fuentedeprrafopredeter"/>
    <w:link w:val="Encabezado"/>
    <w:uiPriority w:val="99"/>
    <w:rsid w:val="00BA6677"/>
    <w:rPr>
      <w:lang w:val="en-US"/>
    </w:rPr>
  </w:style>
  <w:style w:type="paragraph" w:styleId="Piedepgina">
    <w:name w:val="footer"/>
    <w:basedOn w:val="Normal"/>
    <w:link w:val="PiedepginaCar"/>
    <w:uiPriority w:val="99"/>
    <w:unhideWhenUsed/>
    <w:rsid w:val="00BA667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A6677"/>
    <w:rPr>
      <w:lang w:val="en-US"/>
    </w:rPr>
  </w:style>
  <w:style w:type="paragraph" w:styleId="Textodeglobo">
    <w:name w:val="Balloon Text"/>
    <w:basedOn w:val="Normal"/>
    <w:link w:val="TextodegloboCar"/>
    <w:uiPriority w:val="99"/>
    <w:unhideWhenUsed/>
    <w:rsid w:val="00BA667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BA6677"/>
    <w:rPr>
      <w:rFonts w:ascii="Segoe UI" w:hAnsi="Segoe UI" w:cs="Segoe UI"/>
      <w:sz w:val="18"/>
      <w:szCs w:val="18"/>
      <w:lang w:val="en-US"/>
    </w:rPr>
  </w:style>
  <w:style w:type="character" w:customStyle="1" w:styleId="TextocomentarioCar">
    <w:name w:val="Texto comentario Car"/>
    <w:link w:val="Textocomentario"/>
    <w:uiPriority w:val="99"/>
    <w:semiHidden/>
    <w:rsid w:val="00BA6677"/>
    <w:rPr>
      <w:rFonts w:ascii="Calibri" w:eastAsia="Calibri" w:hAnsi="Calibri"/>
    </w:rPr>
  </w:style>
  <w:style w:type="paragraph" w:styleId="Textocomentario">
    <w:name w:val="annotation text"/>
    <w:basedOn w:val="Normal"/>
    <w:link w:val="TextocomentarioCar"/>
    <w:uiPriority w:val="99"/>
    <w:semiHidden/>
    <w:unhideWhenUsed/>
    <w:rsid w:val="00BA6677"/>
    <w:pPr>
      <w:spacing w:line="240" w:lineRule="auto"/>
    </w:pPr>
    <w:rPr>
      <w:rFonts w:ascii="Calibri" w:eastAsia="Calibri" w:hAnsi="Calibri"/>
    </w:rPr>
  </w:style>
  <w:style w:type="character" w:customStyle="1" w:styleId="TextocomentarioCar1">
    <w:name w:val="Texto comentario Car1"/>
    <w:basedOn w:val="Fuentedeprrafopredeter"/>
    <w:uiPriority w:val="99"/>
    <w:semiHidden/>
    <w:rsid w:val="00BA6677"/>
    <w:rPr>
      <w:sz w:val="20"/>
      <w:szCs w:val="20"/>
      <w:lang w:val="en-US"/>
    </w:rPr>
  </w:style>
  <w:style w:type="character" w:customStyle="1" w:styleId="CommentTextChar1">
    <w:name w:val="Comment Text Char1"/>
    <w:basedOn w:val="Fuentedeprrafopredeter"/>
    <w:uiPriority w:val="99"/>
    <w:semiHidden/>
    <w:rsid w:val="00BA6677"/>
    <w:rPr>
      <w:sz w:val="20"/>
      <w:szCs w:val="20"/>
    </w:rPr>
  </w:style>
  <w:style w:type="character" w:styleId="Refdecomentario">
    <w:name w:val="annotation reference"/>
    <w:uiPriority w:val="99"/>
    <w:semiHidden/>
    <w:unhideWhenUsed/>
    <w:rsid w:val="00BA6677"/>
    <w:rPr>
      <w:sz w:val="16"/>
      <w:szCs w:val="16"/>
    </w:rPr>
  </w:style>
  <w:style w:type="table" w:styleId="Tabladecuadrcula4-nfasis2">
    <w:name w:val="Grid Table 4 Accent 2"/>
    <w:basedOn w:val="Tablanormal"/>
    <w:uiPriority w:val="49"/>
    <w:rsid w:val="00BA667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Sinlista1">
    <w:name w:val="Sin lista1"/>
    <w:next w:val="Sinlista"/>
    <w:uiPriority w:val="99"/>
    <w:semiHidden/>
    <w:unhideWhenUsed/>
    <w:rsid w:val="00BA6677"/>
  </w:style>
  <w:style w:type="character" w:styleId="Nmerodepgina">
    <w:name w:val="page number"/>
    <w:basedOn w:val="Fuentedeprrafopredeter"/>
    <w:rsid w:val="00BA6677"/>
  </w:style>
  <w:style w:type="paragraph" w:styleId="Textoindependiente">
    <w:name w:val="Body Text"/>
    <w:basedOn w:val="Normal"/>
    <w:link w:val="TextoindependienteCar"/>
    <w:uiPriority w:val="1"/>
    <w:rsid w:val="00BA6677"/>
    <w:pPr>
      <w:spacing w:after="0" w:line="240" w:lineRule="auto"/>
    </w:pPr>
    <w:rPr>
      <w:rFonts w:ascii="Tahoma" w:eastAsia="Times New Roman" w:hAnsi="Tahoma" w:cs="Times New Roman"/>
      <w:b/>
      <w:bCs/>
      <w:smallCaps/>
      <w:sz w:val="24"/>
      <w:szCs w:val="24"/>
      <w:lang w:val="x-none" w:eastAsia="es-ES"/>
    </w:rPr>
  </w:style>
  <w:style w:type="character" w:customStyle="1" w:styleId="TextoindependienteCar">
    <w:name w:val="Texto independiente Car"/>
    <w:basedOn w:val="Fuentedeprrafopredeter"/>
    <w:link w:val="Textoindependiente"/>
    <w:uiPriority w:val="1"/>
    <w:rsid w:val="00BA6677"/>
    <w:rPr>
      <w:rFonts w:ascii="Tahoma" w:eastAsia="Times New Roman" w:hAnsi="Tahoma" w:cs="Times New Roman"/>
      <w:b/>
      <w:bCs/>
      <w:smallCaps/>
      <w:sz w:val="24"/>
      <w:szCs w:val="24"/>
      <w:lang w:val="x-none" w:eastAsia="es-ES"/>
    </w:rPr>
  </w:style>
  <w:style w:type="paragraph" w:customStyle="1" w:styleId="Prrafodelista1">
    <w:name w:val="Párrafo de lista1"/>
    <w:basedOn w:val="Normal"/>
    <w:rsid w:val="00BA6677"/>
    <w:pPr>
      <w:spacing w:line="276" w:lineRule="auto"/>
      <w:ind w:left="720"/>
      <w:contextualSpacing/>
    </w:pPr>
    <w:rPr>
      <w:rFonts w:ascii="Calibri" w:eastAsia="Calibri" w:hAnsi="Calibri" w:cs="Times New Roman"/>
    </w:rPr>
  </w:style>
  <w:style w:type="paragraph" w:styleId="Sinespaciado">
    <w:name w:val="No Spacing"/>
    <w:link w:val="SinespaciadoCar"/>
    <w:uiPriority w:val="1"/>
    <w:qFormat/>
    <w:rsid w:val="004F795C"/>
    <w:pPr>
      <w:spacing w:after="0" w:line="240" w:lineRule="auto"/>
    </w:pPr>
  </w:style>
  <w:style w:type="character" w:customStyle="1" w:styleId="TextonotapieCar">
    <w:name w:val="Texto nota pie Car"/>
    <w:link w:val="Textonotapie"/>
    <w:semiHidden/>
    <w:rsid w:val="00BA6677"/>
    <w:rPr>
      <w:rFonts w:ascii="Times New Roman" w:eastAsia="Times New Roman" w:hAnsi="Times New Roman" w:cs="Times New Roman"/>
      <w:sz w:val="20"/>
      <w:szCs w:val="20"/>
      <w:lang w:val="x-none" w:eastAsia="es-ES"/>
    </w:rPr>
  </w:style>
  <w:style w:type="paragraph" w:styleId="Textonotapie">
    <w:name w:val="footnote text"/>
    <w:basedOn w:val="Normal"/>
    <w:link w:val="TextonotapieCar"/>
    <w:semiHidden/>
    <w:rsid w:val="00BA6677"/>
    <w:pPr>
      <w:spacing w:after="0" w:line="240" w:lineRule="auto"/>
    </w:pPr>
    <w:rPr>
      <w:rFonts w:ascii="Times New Roman" w:eastAsia="Times New Roman" w:hAnsi="Times New Roman" w:cs="Times New Roman"/>
      <w:sz w:val="20"/>
      <w:szCs w:val="20"/>
      <w:lang w:val="x-none" w:eastAsia="es-ES"/>
    </w:rPr>
  </w:style>
  <w:style w:type="character" w:customStyle="1" w:styleId="TextonotapieCar1">
    <w:name w:val="Texto nota pie Car1"/>
    <w:basedOn w:val="Fuentedeprrafopredeter"/>
    <w:uiPriority w:val="99"/>
    <w:semiHidden/>
    <w:rsid w:val="00BA6677"/>
    <w:rPr>
      <w:sz w:val="20"/>
      <w:szCs w:val="20"/>
      <w:lang w:val="en-US"/>
    </w:rPr>
  </w:style>
  <w:style w:type="character" w:customStyle="1" w:styleId="FootnoteTextChar1">
    <w:name w:val="Footnote Text Char1"/>
    <w:basedOn w:val="Fuentedeprrafopredeter"/>
    <w:uiPriority w:val="99"/>
    <w:semiHidden/>
    <w:rsid w:val="00BA6677"/>
    <w:rPr>
      <w:sz w:val="20"/>
      <w:szCs w:val="20"/>
    </w:rPr>
  </w:style>
  <w:style w:type="paragraph" w:styleId="Textoindependiente3">
    <w:name w:val="Body Text 3"/>
    <w:basedOn w:val="Normal"/>
    <w:link w:val="Textoindependiente3Car"/>
    <w:rsid w:val="00BA6677"/>
    <w:pPr>
      <w:spacing w:after="0" w:line="240" w:lineRule="auto"/>
    </w:pPr>
    <w:rPr>
      <w:rFonts w:ascii="Tahoma" w:eastAsia="Times New Roman" w:hAnsi="Tahoma" w:cs="Times New Roman"/>
      <w:sz w:val="20"/>
      <w:szCs w:val="24"/>
      <w:lang w:val="x-none" w:eastAsia="es-ES"/>
    </w:rPr>
  </w:style>
  <w:style w:type="character" w:customStyle="1" w:styleId="Textoindependiente3Car">
    <w:name w:val="Texto independiente 3 Car"/>
    <w:basedOn w:val="Fuentedeprrafopredeter"/>
    <w:link w:val="Textoindependiente3"/>
    <w:rsid w:val="00BA6677"/>
    <w:rPr>
      <w:rFonts w:ascii="Tahoma" w:eastAsia="Times New Roman" w:hAnsi="Tahoma" w:cs="Times New Roman"/>
      <w:sz w:val="20"/>
      <w:szCs w:val="24"/>
      <w:lang w:val="x-none" w:eastAsia="es-ES"/>
    </w:rPr>
  </w:style>
  <w:style w:type="paragraph" w:styleId="Textoindependiente2">
    <w:name w:val="Body Text 2"/>
    <w:basedOn w:val="Normal"/>
    <w:link w:val="Textoindependiente2Car"/>
    <w:rsid w:val="00BA6677"/>
    <w:pPr>
      <w:spacing w:after="0" w:line="240" w:lineRule="auto"/>
      <w:jc w:val="both"/>
    </w:pPr>
    <w:rPr>
      <w:rFonts w:ascii="Tahoma" w:eastAsia="Times New Roman" w:hAnsi="Tahoma" w:cs="Times New Roman"/>
      <w:smallCaps/>
      <w:sz w:val="28"/>
      <w:szCs w:val="24"/>
      <w:lang w:val="x-none" w:eastAsia="es-ES"/>
    </w:rPr>
  </w:style>
  <w:style w:type="character" w:customStyle="1" w:styleId="Textoindependiente2Car">
    <w:name w:val="Texto independiente 2 Car"/>
    <w:basedOn w:val="Fuentedeprrafopredeter"/>
    <w:link w:val="Textoindependiente2"/>
    <w:rsid w:val="00BA6677"/>
    <w:rPr>
      <w:rFonts w:ascii="Tahoma" w:eastAsia="Times New Roman" w:hAnsi="Tahoma" w:cs="Times New Roman"/>
      <w:smallCaps/>
      <w:sz w:val="28"/>
      <w:szCs w:val="24"/>
      <w:lang w:val="x-none" w:eastAsia="es-ES"/>
    </w:rPr>
  </w:style>
  <w:style w:type="paragraph" w:styleId="NormalWeb">
    <w:name w:val="Normal (Web)"/>
    <w:basedOn w:val="Normal"/>
    <w:rsid w:val="00BA6677"/>
    <w:pPr>
      <w:spacing w:before="100" w:beforeAutospacing="1" w:after="100" w:afterAutospacing="1" w:line="240" w:lineRule="auto"/>
    </w:pPr>
    <w:rPr>
      <w:rFonts w:ascii="Times New Roman" w:eastAsia="Times New Roman" w:hAnsi="Times New Roman" w:cs="Times New Roman"/>
      <w:sz w:val="20"/>
      <w:szCs w:val="20"/>
      <w:lang w:val="es-ES" w:eastAsia="es-ES"/>
    </w:rPr>
  </w:style>
  <w:style w:type="paragraph" w:styleId="Sangra2detindependiente">
    <w:name w:val="Body Text Indent 2"/>
    <w:basedOn w:val="Normal"/>
    <w:link w:val="Sangra2detindependienteCar"/>
    <w:rsid w:val="00BA6677"/>
    <w:pPr>
      <w:spacing w:after="120" w:line="480" w:lineRule="auto"/>
      <w:ind w:left="283"/>
    </w:pPr>
    <w:rPr>
      <w:rFonts w:ascii="Times New Roman" w:eastAsia="Times New Roman" w:hAnsi="Times New Roman" w:cs="Times New Roman"/>
      <w:b/>
      <w:sz w:val="26"/>
      <w:szCs w:val="20"/>
      <w:lang w:val="es-ES_tradnl" w:eastAsia="es-ES"/>
    </w:rPr>
  </w:style>
  <w:style w:type="character" w:customStyle="1" w:styleId="Sangra2detindependienteCar">
    <w:name w:val="Sangría 2 de t. independiente Car"/>
    <w:basedOn w:val="Fuentedeprrafopredeter"/>
    <w:link w:val="Sangra2detindependiente"/>
    <w:rsid w:val="00BA6677"/>
    <w:rPr>
      <w:rFonts w:ascii="Times New Roman" w:eastAsia="Times New Roman" w:hAnsi="Times New Roman" w:cs="Times New Roman"/>
      <w:b/>
      <w:sz w:val="26"/>
      <w:szCs w:val="20"/>
      <w:lang w:val="es-ES_tradnl" w:eastAsia="es-ES"/>
    </w:rPr>
  </w:style>
  <w:style w:type="paragraph" w:styleId="Sangradetextonormal">
    <w:name w:val="Body Text Indent"/>
    <w:aliases w:val="Sangría de t. independiente"/>
    <w:basedOn w:val="Normal"/>
    <w:link w:val="SangradetextonormalCar"/>
    <w:rsid w:val="00BA6677"/>
    <w:pPr>
      <w:spacing w:after="120" w:line="240" w:lineRule="auto"/>
      <w:ind w:left="283"/>
    </w:pPr>
    <w:rPr>
      <w:rFonts w:ascii="Times New Roman" w:eastAsia="Times New Roman" w:hAnsi="Times New Roman" w:cs="Times New Roman"/>
      <w:b/>
      <w:sz w:val="26"/>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BA6677"/>
    <w:rPr>
      <w:rFonts w:ascii="Times New Roman" w:eastAsia="Times New Roman" w:hAnsi="Times New Roman" w:cs="Times New Roman"/>
      <w:b/>
      <w:sz w:val="26"/>
      <w:szCs w:val="20"/>
      <w:lang w:val="es-ES_tradnl" w:eastAsia="es-ES"/>
    </w:rPr>
  </w:style>
  <w:style w:type="paragraph" w:styleId="Sangra3detindependiente">
    <w:name w:val="Body Text Indent 3"/>
    <w:basedOn w:val="Normal"/>
    <w:link w:val="Sangra3detindependienteCar"/>
    <w:rsid w:val="00BA6677"/>
    <w:pPr>
      <w:spacing w:after="120" w:line="240" w:lineRule="auto"/>
      <w:ind w:left="283"/>
    </w:pPr>
    <w:rPr>
      <w:rFonts w:ascii="Times New Roman" w:eastAsia="Times New Roman" w:hAnsi="Times New Roman" w:cs="Times New Roman"/>
      <w:sz w:val="16"/>
      <w:szCs w:val="16"/>
      <w:lang w:val="x-none" w:eastAsia="es-ES"/>
    </w:rPr>
  </w:style>
  <w:style w:type="character" w:customStyle="1" w:styleId="Sangra3detindependienteCar">
    <w:name w:val="Sangría 3 de t. independiente Car"/>
    <w:basedOn w:val="Fuentedeprrafopredeter"/>
    <w:link w:val="Sangra3detindependiente"/>
    <w:rsid w:val="00BA6677"/>
    <w:rPr>
      <w:rFonts w:ascii="Times New Roman" w:eastAsia="Times New Roman" w:hAnsi="Times New Roman" w:cs="Times New Roman"/>
      <w:sz w:val="16"/>
      <w:szCs w:val="16"/>
      <w:lang w:val="x-none" w:eastAsia="es-ES"/>
    </w:rPr>
  </w:style>
  <w:style w:type="paragraph" w:customStyle="1" w:styleId="ROMANOS">
    <w:name w:val="ROMANOS"/>
    <w:basedOn w:val="Normal"/>
    <w:rsid w:val="00BA6677"/>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styleId="Lista2">
    <w:name w:val="List 2"/>
    <w:basedOn w:val="Normal"/>
    <w:rsid w:val="00BA6677"/>
    <w:pPr>
      <w:spacing w:after="0" w:line="240" w:lineRule="auto"/>
      <w:ind w:left="566" w:hanging="283"/>
    </w:pPr>
    <w:rPr>
      <w:rFonts w:ascii="Times New Roman" w:eastAsia="Times New Roman" w:hAnsi="Times New Roman" w:cs="Times New Roman"/>
      <w:sz w:val="24"/>
      <w:szCs w:val="24"/>
      <w:lang w:val="es-ES" w:eastAsia="es-ES"/>
    </w:rPr>
  </w:style>
  <w:style w:type="paragraph" w:styleId="Textodebloque">
    <w:name w:val="Block Text"/>
    <w:basedOn w:val="Normal"/>
    <w:rsid w:val="00BA6677"/>
    <w:pPr>
      <w:spacing w:after="0" w:line="240" w:lineRule="auto"/>
      <w:ind w:left="851" w:right="638"/>
      <w:jc w:val="center"/>
    </w:pPr>
    <w:rPr>
      <w:rFonts w:ascii="Arial Narrow" w:eastAsia="Times New Roman" w:hAnsi="Arial Narrow" w:cs="Times New Roman"/>
      <w:b/>
      <w:bCs/>
      <w:sz w:val="28"/>
      <w:szCs w:val="24"/>
      <w:lang w:eastAsia="es-ES"/>
    </w:rPr>
  </w:style>
  <w:style w:type="paragraph" w:customStyle="1" w:styleId="2">
    <w:name w:val="2"/>
    <w:basedOn w:val="Normal"/>
    <w:next w:val="Ttulo"/>
    <w:rsid w:val="00BA6677"/>
    <w:pPr>
      <w:spacing w:after="0" w:line="240" w:lineRule="auto"/>
      <w:jc w:val="center"/>
    </w:pPr>
    <w:rPr>
      <w:rFonts w:asciiTheme="majorHAnsi" w:eastAsiaTheme="majorEastAsia" w:hAnsiTheme="majorHAnsi" w:cstheme="majorBidi"/>
      <w:spacing w:val="-10"/>
      <w:kern w:val="28"/>
      <w:sz w:val="56"/>
      <w:szCs w:val="56"/>
    </w:rPr>
  </w:style>
  <w:style w:type="paragraph" w:styleId="Ttulo">
    <w:name w:val="Title"/>
    <w:basedOn w:val="Normal"/>
    <w:next w:val="Normal"/>
    <w:link w:val="TtuloCar"/>
    <w:uiPriority w:val="10"/>
    <w:qFormat/>
    <w:rsid w:val="004F795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4F795C"/>
    <w:rPr>
      <w:rFonts w:asciiTheme="majorHAnsi" w:eastAsiaTheme="majorEastAsia" w:hAnsiTheme="majorHAnsi" w:cstheme="majorBidi"/>
      <w:color w:val="262626" w:themeColor="text1" w:themeTint="D9"/>
      <w:spacing w:val="-15"/>
      <w:sz w:val="96"/>
      <w:szCs w:val="96"/>
    </w:rPr>
  </w:style>
  <w:style w:type="character" w:customStyle="1" w:styleId="TtuloCar1">
    <w:name w:val="Título Car1"/>
    <w:basedOn w:val="Fuentedeprrafopredeter"/>
    <w:rsid w:val="00BA6677"/>
    <w:rPr>
      <w:rFonts w:ascii="Calibri Light" w:eastAsia="Times New Roman" w:hAnsi="Calibri Light" w:cs="Times New Roman"/>
      <w:spacing w:val="-10"/>
      <w:kern w:val="28"/>
      <w:sz w:val="56"/>
      <w:szCs w:val="56"/>
      <w:lang w:eastAsia="es-MX"/>
    </w:rPr>
  </w:style>
  <w:style w:type="paragraph" w:customStyle="1" w:styleId="Default">
    <w:name w:val="Default"/>
    <w:rsid w:val="00BA6677"/>
    <w:pPr>
      <w:autoSpaceDE w:val="0"/>
      <w:autoSpaceDN w:val="0"/>
      <w:adjustRightInd w:val="0"/>
      <w:spacing w:after="0" w:line="240" w:lineRule="auto"/>
    </w:pPr>
    <w:rPr>
      <w:rFonts w:ascii="Trebuchet MS" w:eastAsia="Calibri" w:hAnsi="Trebuchet MS" w:cs="Trebuchet MS"/>
      <w:color w:val="000000"/>
      <w:sz w:val="24"/>
      <w:szCs w:val="24"/>
    </w:rPr>
  </w:style>
  <w:style w:type="paragraph" w:customStyle="1" w:styleId="Estilo">
    <w:name w:val="Estilo"/>
    <w:rsid w:val="00BA6677"/>
    <w:pPr>
      <w:widowControl w:val="0"/>
      <w:autoSpaceDE w:val="0"/>
      <w:autoSpaceDN w:val="0"/>
      <w:adjustRightInd w:val="0"/>
      <w:spacing w:after="0" w:line="240" w:lineRule="auto"/>
    </w:pPr>
    <w:rPr>
      <w:rFonts w:ascii="Arial" w:eastAsia="Calibri" w:hAnsi="Arial" w:cs="Arial"/>
      <w:sz w:val="24"/>
      <w:szCs w:val="24"/>
      <w:lang w:eastAsia="es-MX"/>
    </w:rPr>
  </w:style>
  <w:style w:type="paragraph" w:styleId="TDC1">
    <w:name w:val="toc 1"/>
    <w:basedOn w:val="Normal"/>
    <w:next w:val="Normal"/>
    <w:autoRedefine/>
    <w:uiPriority w:val="39"/>
    <w:rsid w:val="00F4116B"/>
    <w:pPr>
      <w:tabs>
        <w:tab w:val="right" w:leader="dot" w:pos="12950"/>
      </w:tabs>
      <w:spacing w:before="120" w:after="120" w:line="240" w:lineRule="auto"/>
    </w:pPr>
    <w:rPr>
      <w:rFonts w:eastAsia="Times New Roman" w:cs="Times New Roman"/>
      <w:bCs/>
      <w:caps/>
      <w:noProof/>
      <w:sz w:val="20"/>
      <w:szCs w:val="20"/>
      <w:lang w:eastAsia="es-MX"/>
    </w:rPr>
  </w:style>
  <w:style w:type="character" w:customStyle="1" w:styleId="Car1">
    <w:name w:val="Car1"/>
    <w:rsid w:val="00BA6677"/>
    <w:rPr>
      <w:sz w:val="24"/>
      <w:szCs w:val="24"/>
      <w:lang w:val="es-ES" w:eastAsia="es-ES" w:bidi="ar-SA"/>
    </w:rPr>
  </w:style>
  <w:style w:type="character" w:customStyle="1" w:styleId="CarCar3">
    <w:name w:val="Car Car3"/>
    <w:locked/>
    <w:rsid w:val="00BA6677"/>
    <w:rPr>
      <w:sz w:val="24"/>
      <w:szCs w:val="24"/>
      <w:lang w:val="es-MX" w:eastAsia="es-ES" w:bidi="ar-SA"/>
    </w:rPr>
  </w:style>
  <w:style w:type="paragraph" w:customStyle="1" w:styleId="NormalArial">
    <w:name w:val="Normal + Arial"/>
    <w:aliases w:val="Negrita"/>
    <w:basedOn w:val="TDC1"/>
    <w:rsid w:val="00BA6677"/>
  </w:style>
  <w:style w:type="character" w:customStyle="1" w:styleId="TextonotaalfinalCar">
    <w:name w:val="Texto nota al final Car"/>
    <w:link w:val="Textonotaalfinal"/>
    <w:uiPriority w:val="99"/>
    <w:semiHidden/>
    <w:rsid w:val="00BA6677"/>
    <w:rPr>
      <w:rFonts w:ascii="Calibri" w:eastAsia="Calibri" w:hAnsi="Calibri"/>
    </w:rPr>
  </w:style>
  <w:style w:type="paragraph" w:styleId="Textonotaalfinal">
    <w:name w:val="endnote text"/>
    <w:basedOn w:val="Normal"/>
    <w:link w:val="TextonotaalfinalCar"/>
    <w:uiPriority w:val="99"/>
    <w:semiHidden/>
    <w:unhideWhenUsed/>
    <w:rsid w:val="00BA6677"/>
    <w:pPr>
      <w:spacing w:after="0" w:line="240" w:lineRule="auto"/>
    </w:pPr>
    <w:rPr>
      <w:rFonts w:ascii="Calibri" w:eastAsia="Calibri" w:hAnsi="Calibri"/>
    </w:rPr>
  </w:style>
  <w:style w:type="character" w:customStyle="1" w:styleId="TextonotaalfinalCar1">
    <w:name w:val="Texto nota al final Car1"/>
    <w:basedOn w:val="Fuentedeprrafopredeter"/>
    <w:uiPriority w:val="99"/>
    <w:semiHidden/>
    <w:rsid w:val="00BA6677"/>
    <w:rPr>
      <w:sz w:val="20"/>
      <w:szCs w:val="20"/>
      <w:lang w:val="en-US"/>
    </w:rPr>
  </w:style>
  <w:style w:type="character" w:customStyle="1" w:styleId="EndnoteTextChar1">
    <w:name w:val="Endnote Text Char1"/>
    <w:basedOn w:val="Fuentedeprrafopredeter"/>
    <w:uiPriority w:val="99"/>
    <w:semiHidden/>
    <w:rsid w:val="00BA6677"/>
    <w:rPr>
      <w:sz w:val="20"/>
      <w:szCs w:val="20"/>
    </w:rPr>
  </w:style>
  <w:style w:type="character" w:customStyle="1" w:styleId="AsuntodelcomentarioCar">
    <w:name w:val="Asunto del comentario Car"/>
    <w:link w:val="Asuntodelcomentario"/>
    <w:uiPriority w:val="99"/>
    <w:semiHidden/>
    <w:rsid w:val="00BA6677"/>
    <w:rPr>
      <w:rFonts w:ascii="Calibri" w:eastAsia="Calibri" w:hAnsi="Calibri"/>
      <w:b/>
      <w:bCs/>
    </w:rPr>
  </w:style>
  <w:style w:type="paragraph" w:styleId="Asuntodelcomentario">
    <w:name w:val="annotation subject"/>
    <w:basedOn w:val="Textocomentario"/>
    <w:next w:val="Textocomentario"/>
    <w:link w:val="AsuntodelcomentarioCar"/>
    <w:uiPriority w:val="99"/>
    <w:semiHidden/>
    <w:unhideWhenUsed/>
    <w:rsid w:val="00BA6677"/>
    <w:rPr>
      <w:b/>
      <w:bCs/>
    </w:rPr>
  </w:style>
  <w:style w:type="character" w:customStyle="1" w:styleId="AsuntodelcomentarioCar1">
    <w:name w:val="Asunto del comentario Car1"/>
    <w:basedOn w:val="TextocomentarioCar1"/>
    <w:uiPriority w:val="99"/>
    <w:semiHidden/>
    <w:rsid w:val="00BA6677"/>
    <w:rPr>
      <w:b/>
      <w:bCs/>
      <w:sz w:val="20"/>
      <w:szCs w:val="20"/>
      <w:lang w:val="en-US"/>
    </w:rPr>
  </w:style>
  <w:style w:type="character" w:customStyle="1" w:styleId="CommentSubjectChar1">
    <w:name w:val="Comment Subject Char1"/>
    <w:basedOn w:val="CommentTextChar1"/>
    <w:uiPriority w:val="99"/>
    <w:semiHidden/>
    <w:rsid w:val="00BA6677"/>
    <w:rPr>
      <w:b/>
      <w:bCs/>
      <w:sz w:val="20"/>
      <w:szCs w:val="20"/>
    </w:rPr>
  </w:style>
  <w:style w:type="character" w:customStyle="1" w:styleId="CarCarCarCarCarCarCarCarCarCarCarCarCarCar">
    <w:name w:val="Car Car Car Car Car Car Car Car Car Car Car Car Car Car"/>
    <w:rsid w:val="00BA6677"/>
    <w:rPr>
      <w:sz w:val="24"/>
      <w:szCs w:val="24"/>
      <w:lang w:val="es-MX" w:eastAsia="es-ES" w:bidi="ar-SA"/>
    </w:rPr>
  </w:style>
  <w:style w:type="paragraph" w:customStyle="1" w:styleId="Prrafodelista2">
    <w:name w:val="Párrafo de lista2"/>
    <w:basedOn w:val="Normal"/>
    <w:rsid w:val="00BA6677"/>
    <w:pPr>
      <w:spacing w:line="276" w:lineRule="auto"/>
      <w:ind w:left="720"/>
      <w:contextualSpacing/>
    </w:pPr>
    <w:rPr>
      <w:rFonts w:ascii="Calibri" w:eastAsia="Calibri" w:hAnsi="Calibri" w:cs="Times New Roman"/>
    </w:rPr>
  </w:style>
  <w:style w:type="character" w:styleId="Refdenotaalpie">
    <w:name w:val="footnote reference"/>
    <w:semiHidden/>
    <w:rsid w:val="00BA6677"/>
    <w:rPr>
      <w:vertAlign w:val="superscript"/>
    </w:rPr>
  </w:style>
  <w:style w:type="paragraph" w:customStyle="1" w:styleId="1">
    <w:name w:val="1"/>
    <w:basedOn w:val="Normal"/>
    <w:next w:val="Ttulo"/>
    <w:rsid w:val="00BA6677"/>
    <w:pPr>
      <w:spacing w:after="0" w:line="240" w:lineRule="auto"/>
      <w:jc w:val="center"/>
    </w:pPr>
    <w:rPr>
      <w:rFonts w:ascii="Times New Roman" w:eastAsia="Times New Roman" w:hAnsi="Times New Roman" w:cs="Times New Roman"/>
      <w:b/>
      <w:bCs/>
      <w:i/>
      <w:iCs/>
      <w:sz w:val="36"/>
      <w:szCs w:val="24"/>
      <w:lang w:val="es-ES" w:eastAsia="es-ES"/>
    </w:rPr>
  </w:style>
  <w:style w:type="paragraph" w:customStyle="1" w:styleId="Prrafodelista3">
    <w:name w:val="Párrafo de lista3"/>
    <w:basedOn w:val="Normal"/>
    <w:rsid w:val="00BA6677"/>
    <w:pPr>
      <w:spacing w:line="276" w:lineRule="auto"/>
      <w:ind w:left="720"/>
      <w:contextualSpacing/>
    </w:pPr>
    <w:rPr>
      <w:rFonts w:ascii="Calibri" w:eastAsia="Calibri" w:hAnsi="Calibri" w:cs="Times New Roman"/>
    </w:rPr>
  </w:style>
  <w:style w:type="numbering" w:customStyle="1" w:styleId="List1">
    <w:name w:val="List 1"/>
    <w:basedOn w:val="Sinlista"/>
    <w:rsid w:val="00BA6677"/>
    <w:pPr>
      <w:numPr>
        <w:numId w:val="16"/>
      </w:numPr>
    </w:pPr>
  </w:style>
  <w:style w:type="numbering" w:customStyle="1" w:styleId="List17">
    <w:name w:val="List 17"/>
    <w:basedOn w:val="Sinlista"/>
    <w:rsid w:val="00BA6677"/>
    <w:pPr>
      <w:numPr>
        <w:numId w:val="17"/>
      </w:numPr>
    </w:pPr>
  </w:style>
  <w:style w:type="numbering" w:customStyle="1" w:styleId="List24">
    <w:name w:val="List 24"/>
    <w:basedOn w:val="Sinlista"/>
    <w:rsid w:val="00BA6677"/>
    <w:pPr>
      <w:numPr>
        <w:numId w:val="18"/>
      </w:numPr>
    </w:pPr>
  </w:style>
  <w:style w:type="paragraph" w:styleId="ndice1">
    <w:name w:val="index 1"/>
    <w:basedOn w:val="Normal"/>
    <w:next w:val="Normal"/>
    <w:link w:val="ndice1Car"/>
    <w:autoRedefine/>
    <w:uiPriority w:val="99"/>
    <w:unhideWhenUsed/>
    <w:rsid w:val="00BA6677"/>
    <w:pPr>
      <w:spacing w:after="0" w:line="240" w:lineRule="auto"/>
      <w:ind w:left="240" w:hanging="240"/>
    </w:pPr>
    <w:rPr>
      <w:rFonts w:ascii="Arial" w:eastAsia="Times New Roman" w:hAnsi="Arial" w:cs="Times New Roman"/>
      <w:sz w:val="24"/>
      <w:szCs w:val="18"/>
      <w:lang w:eastAsia="es-MX"/>
    </w:rPr>
  </w:style>
  <w:style w:type="paragraph" w:styleId="Listaconvietas">
    <w:name w:val="List Bullet"/>
    <w:basedOn w:val="Normal"/>
    <w:uiPriority w:val="99"/>
    <w:semiHidden/>
    <w:unhideWhenUsed/>
    <w:rsid w:val="00BA6677"/>
    <w:pPr>
      <w:numPr>
        <w:numId w:val="20"/>
      </w:numPr>
      <w:spacing w:after="0" w:line="240" w:lineRule="auto"/>
      <w:contextualSpacing/>
    </w:pPr>
    <w:rPr>
      <w:rFonts w:ascii="Times New Roman" w:eastAsia="Times New Roman" w:hAnsi="Times New Roman" w:cs="Times New Roman"/>
      <w:sz w:val="24"/>
      <w:szCs w:val="24"/>
      <w:lang w:val="es-ES" w:eastAsia="es-MX"/>
    </w:rPr>
  </w:style>
  <w:style w:type="paragraph" w:styleId="ndice2">
    <w:name w:val="index 2"/>
    <w:basedOn w:val="Normal"/>
    <w:next w:val="Normal"/>
    <w:autoRedefine/>
    <w:uiPriority w:val="99"/>
    <w:unhideWhenUsed/>
    <w:rsid w:val="00BA6677"/>
    <w:pPr>
      <w:spacing w:after="0" w:line="240" w:lineRule="auto"/>
      <w:ind w:left="480" w:hanging="240"/>
    </w:pPr>
    <w:rPr>
      <w:rFonts w:eastAsia="Times New Roman" w:cs="Times New Roman"/>
      <w:sz w:val="18"/>
      <w:szCs w:val="18"/>
      <w:lang w:eastAsia="es-MX"/>
    </w:rPr>
  </w:style>
  <w:style w:type="paragraph" w:styleId="ndice3">
    <w:name w:val="index 3"/>
    <w:basedOn w:val="Normal"/>
    <w:next w:val="Normal"/>
    <w:autoRedefine/>
    <w:uiPriority w:val="99"/>
    <w:unhideWhenUsed/>
    <w:rsid w:val="00BA6677"/>
    <w:pPr>
      <w:spacing w:after="0" w:line="240" w:lineRule="auto"/>
      <w:ind w:left="720" w:hanging="240"/>
    </w:pPr>
    <w:rPr>
      <w:rFonts w:eastAsia="Times New Roman" w:cs="Times New Roman"/>
      <w:sz w:val="18"/>
      <w:szCs w:val="18"/>
      <w:lang w:eastAsia="es-MX"/>
    </w:rPr>
  </w:style>
  <w:style w:type="paragraph" w:styleId="ndice4">
    <w:name w:val="index 4"/>
    <w:basedOn w:val="Normal"/>
    <w:next w:val="Normal"/>
    <w:autoRedefine/>
    <w:uiPriority w:val="99"/>
    <w:unhideWhenUsed/>
    <w:rsid w:val="00BA6677"/>
    <w:pPr>
      <w:spacing w:after="0" w:line="240" w:lineRule="auto"/>
      <w:ind w:left="960" w:hanging="240"/>
    </w:pPr>
    <w:rPr>
      <w:rFonts w:eastAsia="Times New Roman" w:cs="Times New Roman"/>
      <w:sz w:val="18"/>
      <w:szCs w:val="18"/>
      <w:lang w:eastAsia="es-MX"/>
    </w:rPr>
  </w:style>
  <w:style w:type="paragraph" w:styleId="ndice5">
    <w:name w:val="index 5"/>
    <w:basedOn w:val="Normal"/>
    <w:next w:val="Normal"/>
    <w:autoRedefine/>
    <w:uiPriority w:val="99"/>
    <w:unhideWhenUsed/>
    <w:rsid w:val="00BA6677"/>
    <w:pPr>
      <w:spacing w:after="0" w:line="240" w:lineRule="auto"/>
      <w:ind w:left="1200" w:hanging="240"/>
    </w:pPr>
    <w:rPr>
      <w:rFonts w:eastAsia="Times New Roman" w:cs="Times New Roman"/>
      <w:sz w:val="18"/>
      <w:szCs w:val="18"/>
      <w:lang w:eastAsia="es-MX"/>
    </w:rPr>
  </w:style>
  <w:style w:type="paragraph" w:styleId="ndice6">
    <w:name w:val="index 6"/>
    <w:basedOn w:val="Normal"/>
    <w:next w:val="Normal"/>
    <w:autoRedefine/>
    <w:uiPriority w:val="99"/>
    <w:unhideWhenUsed/>
    <w:rsid w:val="00BA6677"/>
    <w:pPr>
      <w:spacing w:after="0" w:line="240" w:lineRule="auto"/>
      <w:ind w:left="1440" w:hanging="240"/>
    </w:pPr>
    <w:rPr>
      <w:rFonts w:eastAsia="Times New Roman" w:cs="Times New Roman"/>
      <w:sz w:val="18"/>
      <w:szCs w:val="18"/>
      <w:lang w:eastAsia="es-MX"/>
    </w:rPr>
  </w:style>
  <w:style w:type="paragraph" w:styleId="ndice7">
    <w:name w:val="index 7"/>
    <w:basedOn w:val="Normal"/>
    <w:next w:val="Normal"/>
    <w:autoRedefine/>
    <w:uiPriority w:val="99"/>
    <w:unhideWhenUsed/>
    <w:rsid w:val="00BA6677"/>
    <w:pPr>
      <w:spacing w:after="0" w:line="240" w:lineRule="auto"/>
      <w:ind w:left="1680" w:hanging="240"/>
    </w:pPr>
    <w:rPr>
      <w:rFonts w:eastAsia="Times New Roman" w:cs="Times New Roman"/>
      <w:sz w:val="18"/>
      <w:szCs w:val="18"/>
      <w:lang w:eastAsia="es-MX"/>
    </w:rPr>
  </w:style>
  <w:style w:type="paragraph" w:styleId="ndice8">
    <w:name w:val="index 8"/>
    <w:basedOn w:val="Normal"/>
    <w:next w:val="Normal"/>
    <w:autoRedefine/>
    <w:uiPriority w:val="99"/>
    <w:unhideWhenUsed/>
    <w:rsid w:val="00BA6677"/>
    <w:pPr>
      <w:spacing w:after="0" w:line="240" w:lineRule="auto"/>
      <w:ind w:left="1920" w:hanging="240"/>
    </w:pPr>
    <w:rPr>
      <w:rFonts w:eastAsia="Times New Roman" w:cs="Times New Roman"/>
      <w:sz w:val="18"/>
      <w:szCs w:val="18"/>
      <w:lang w:eastAsia="es-MX"/>
    </w:rPr>
  </w:style>
  <w:style w:type="paragraph" w:styleId="ndice9">
    <w:name w:val="index 9"/>
    <w:basedOn w:val="Normal"/>
    <w:next w:val="Normal"/>
    <w:autoRedefine/>
    <w:uiPriority w:val="99"/>
    <w:unhideWhenUsed/>
    <w:rsid w:val="00BA6677"/>
    <w:pPr>
      <w:spacing w:after="0" w:line="240" w:lineRule="auto"/>
      <w:ind w:left="2160" w:hanging="240"/>
    </w:pPr>
    <w:rPr>
      <w:rFonts w:eastAsia="Times New Roman" w:cs="Times New Roman"/>
      <w:sz w:val="18"/>
      <w:szCs w:val="18"/>
      <w:lang w:eastAsia="es-MX"/>
    </w:rPr>
  </w:style>
  <w:style w:type="paragraph" w:styleId="Ttulodendice">
    <w:name w:val="index heading"/>
    <w:basedOn w:val="Normal"/>
    <w:next w:val="ndice1"/>
    <w:uiPriority w:val="99"/>
    <w:unhideWhenUsed/>
    <w:rsid w:val="00BA6677"/>
    <w:pPr>
      <w:spacing w:before="240" w:after="120" w:line="240" w:lineRule="auto"/>
      <w:jc w:val="center"/>
    </w:pPr>
    <w:rPr>
      <w:rFonts w:eastAsia="Times New Roman" w:cs="Times New Roman"/>
      <w:b/>
      <w:bCs/>
      <w:sz w:val="26"/>
      <w:szCs w:val="26"/>
      <w:lang w:eastAsia="es-MX"/>
    </w:rPr>
  </w:style>
  <w:style w:type="character" w:customStyle="1" w:styleId="ndice1Car">
    <w:name w:val="Índice 1 Car"/>
    <w:basedOn w:val="Fuentedeprrafopredeter"/>
    <w:link w:val="ndice1"/>
    <w:uiPriority w:val="99"/>
    <w:rsid w:val="00BA6677"/>
    <w:rPr>
      <w:rFonts w:ascii="Arial" w:eastAsia="Times New Roman" w:hAnsi="Arial" w:cs="Times New Roman"/>
      <w:sz w:val="24"/>
      <w:szCs w:val="18"/>
      <w:lang w:eastAsia="es-MX"/>
    </w:rPr>
  </w:style>
  <w:style w:type="paragraph" w:styleId="TDC2">
    <w:name w:val="toc 2"/>
    <w:basedOn w:val="Normal"/>
    <w:next w:val="Normal"/>
    <w:autoRedefine/>
    <w:uiPriority w:val="39"/>
    <w:unhideWhenUsed/>
    <w:rsid w:val="000B35EE"/>
    <w:pPr>
      <w:tabs>
        <w:tab w:val="left" w:pos="720"/>
        <w:tab w:val="right" w:leader="dot" w:pos="12950"/>
      </w:tabs>
      <w:spacing w:after="0" w:line="240" w:lineRule="auto"/>
      <w:ind w:left="240"/>
    </w:pPr>
    <w:rPr>
      <w:rFonts w:eastAsia="Times New Roman" w:cs="Tahoma"/>
      <w:i/>
      <w:smallCaps/>
      <w:noProof/>
      <w:sz w:val="20"/>
      <w:szCs w:val="20"/>
      <w:lang w:eastAsia="es-MX"/>
    </w:rPr>
  </w:style>
  <w:style w:type="paragraph" w:styleId="TDC3">
    <w:name w:val="toc 3"/>
    <w:basedOn w:val="Normal"/>
    <w:next w:val="Normal"/>
    <w:autoRedefine/>
    <w:uiPriority w:val="39"/>
    <w:unhideWhenUsed/>
    <w:rsid w:val="00BA6677"/>
    <w:pPr>
      <w:spacing w:after="0" w:line="240" w:lineRule="auto"/>
      <w:ind w:left="480"/>
    </w:pPr>
    <w:rPr>
      <w:rFonts w:eastAsia="Times New Roman" w:cs="Times New Roman"/>
      <w:i/>
      <w:iCs/>
      <w:sz w:val="20"/>
      <w:szCs w:val="20"/>
      <w:lang w:eastAsia="es-MX"/>
    </w:rPr>
  </w:style>
  <w:style w:type="paragraph" w:styleId="TDC4">
    <w:name w:val="toc 4"/>
    <w:basedOn w:val="Normal"/>
    <w:next w:val="Normal"/>
    <w:autoRedefine/>
    <w:uiPriority w:val="39"/>
    <w:unhideWhenUsed/>
    <w:rsid w:val="00BA6677"/>
    <w:pPr>
      <w:spacing w:after="0" w:line="240" w:lineRule="auto"/>
      <w:ind w:left="720"/>
    </w:pPr>
    <w:rPr>
      <w:rFonts w:eastAsia="Times New Roman" w:cs="Times New Roman"/>
      <w:sz w:val="18"/>
      <w:szCs w:val="18"/>
      <w:lang w:eastAsia="es-MX"/>
    </w:rPr>
  </w:style>
  <w:style w:type="paragraph" w:styleId="TDC5">
    <w:name w:val="toc 5"/>
    <w:basedOn w:val="Normal"/>
    <w:next w:val="Normal"/>
    <w:autoRedefine/>
    <w:uiPriority w:val="39"/>
    <w:unhideWhenUsed/>
    <w:rsid w:val="00BA6677"/>
    <w:pPr>
      <w:spacing w:after="0" w:line="240" w:lineRule="auto"/>
      <w:ind w:left="960"/>
    </w:pPr>
    <w:rPr>
      <w:rFonts w:eastAsia="Times New Roman" w:cs="Times New Roman"/>
      <w:sz w:val="18"/>
      <w:szCs w:val="18"/>
      <w:lang w:eastAsia="es-MX"/>
    </w:rPr>
  </w:style>
  <w:style w:type="paragraph" w:styleId="TDC6">
    <w:name w:val="toc 6"/>
    <w:basedOn w:val="Normal"/>
    <w:next w:val="Normal"/>
    <w:autoRedefine/>
    <w:uiPriority w:val="39"/>
    <w:unhideWhenUsed/>
    <w:rsid w:val="00BA6677"/>
    <w:pPr>
      <w:spacing w:after="0" w:line="240" w:lineRule="auto"/>
      <w:ind w:left="1200"/>
    </w:pPr>
    <w:rPr>
      <w:rFonts w:eastAsia="Times New Roman" w:cs="Times New Roman"/>
      <w:sz w:val="18"/>
      <w:szCs w:val="18"/>
      <w:lang w:eastAsia="es-MX"/>
    </w:rPr>
  </w:style>
  <w:style w:type="paragraph" w:styleId="TDC7">
    <w:name w:val="toc 7"/>
    <w:basedOn w:val="Normal"/>
    <w:next w:val="Normal"/>
    <w:autoRedefine/>
    <w:uiPriority w:val="39"/>
    <w:unhideWhenUsed/>
    <w:rsid w:val="00BA6677"/>
    <w:pPr>
      <w:spacing w:after="0" w:line="240" w:lineRule="auto"/>
      <w:ind w:left="1440"/>
    </w:pPr>
    <w:rPr>
      <w:rFonts w:eastAsia="Times New Roman" w:cs="Times New Roman"/>
      <w:sz w:val="18"/>
      <w:szCs w:val="18"/>
      <w:lang w:eastAsia="es-MX"/>
    </w:rPr>
  </w:style>
  <w:style w:type="paragraph" w:styleId="TDC8">
    <w:name w:val="toc 8"/>
    <w:basedOn w:val="Normal"/>
    <w:next w:val="Normal"/>
    <w:autoRedefine/>
    <w:uiPriority w:val="39"/>
    <w:unhideWhenUsed/>
    <w:rsid w:val="00BA6677"/>
    <w:pPr>
      <w:spacing w:after="0" w:line="240" w:lineRule="auto"/>
      <w:ind w:left="1680"/>
    </w:pPr>
    <w:rPr>
      <w:rFonts w:eastAsia="Times New Roman" w:cs="Times New Roman"/>
      <w:sz w:val="18"/>
      <w:szCs w:val="18"/>
      <w:lang w:eastAsia="es-MX"/>
    </w:rPr>
  </w:style>
  <w:style w:type="paragraph" w:styleId="TDC9">
    <w:name w:val="toc 9"/>
    <w:basedOn w:val="Normal"/>
    <w:next w:val="Normal"/>
    <w:autoRedefine/>
    <w:uiPriority w:val="39"/>
    <w:unhideWhenUsed/>
    <w:rsid w:val="00BA6677"/>
    <w:pPr>
      <w:spacing w:after="0" w:line="240" w:lineRule="auto"/>
      <w:ind w:left="1920"/>
    </w:pPr>
    <w:rPr>
      <w:rFonts w:eastAsia="Times New Roman" w:cs="Times New Roman"/>
      <w:sz w:val="18"/>
      <w:szCs w:val="18"/>
      <w:lang w:eastAsia="es-MX"/>
    </w:rPr>
  </w:style>
  <w:style w:type="paragraph" w:styleId="TtuloTDC">
    <w:name w:val="TOC Heading"/>
    <w:basedOn w:val="Ttulo1"/>
    <w:next w:val="Normal"/>
    <w:uiPriority w:val="39"/>
    <w:unhideWhenUsed/>
    <w:qFormat/>
    <w:rsid w:val="004F795C"/>
    <w:pPr>
      <w:outlineLvl w:val="9"/>
    </w:pPr>
  </w:style>
  <w:style w:type="character" w:styleId="Hipervnculo">
    <w:name w:val="Hyperlink"/>
    <w:basedOn w:val="Fuentedeprrafopredeter"/>
    <w:uiPriority w:val="99"/>
    <w:unhideWhenUsed/>
    <w:rsid w:val="00BA6677"/>
    <w:rPr>
      <w:color w:val="0563C1" w:themeColor="hyperlink"/>
      <w:u w:val="single"/>
    </w:rPr>
  </w:style>
  <w:style w:type="numbering" w:customStyle="1" w:styleId="Sinlista11">
    <w:name w:val="Sin lista11"/>
    <w:next w:val="Sinlista"/>
    <w:uiPriority w:val="99"/>
    <w:semiHidden/>
    <w:unhideWhenUsed/>
    <w:rsid w:val="00BA6677"/>
  </w:style>
  <w:style w:type="numbering" w:customStyle="1" w:styleId="Sinlista111">
    <w:name w:val="Sin lista111"/>
    <w:next w:val="Sinlista"/>
    <w:uiPriority w:val="99"/>
    <w:semiHidden/>
    <w:unhideWhenUsed/>
    <w:rsid w:val="00BA6677"/>
  </w:style>
  <w:style w:type="numbering" w:customStyle="1" w:styleId="List11">
    <w:name w:val="List 11"/>
    <w:basedOn w:val="Sinlista"/>
    <w:rsid w:val="00BA6677"/>
    <w:pPr>
      <w:numPr>
        <w:numId w:val="13"/>
      </w:numPr>
    </w:pPr>
  </w:style>
  <w:style w:type="numbering" w:customStyle="1" w:styleId="List171">
    <w:name w:val="List 171"/>
    <w:basedOn w:val="Sinlista"/>
    <w:rsid w:val="00BA6677"/>
    <w:pPr>
      <w:numPr>
        <w:numId w:val="14"/>
      </w:numPr>
    </w:pPr>
  </w:style>
  <w:style w:type="numbering" w:customStyle="1" w:styleId="List241">
    <w:name w:val="List 241"/>
    <w:basedOn w:val="Sinlista"/>
    <w:rsid w:val="00BA6677"/>
    <w:pPr>
      <w:numPr>
        <w:numId w:val="15"/>
      </w:numPr>
    </w:pPr>
  </w:style>
  <w:style w:type="table" w:customStyle="1" w:styleId="TableNormal1">
    <w:name w:val="Table Normal1"/>
    <w:rsid w:val="00BA6677"/>
    <w:pPr>
      <w:spacing w:line="276" w:lineRule="auto"/>
    </w:pPr>
    <w:rPr>
      <w:rFonts w:ascii="Calibri" w:eastAsia="Calibri" w:hAnsi="Calibri" w:cs="Calibri"/>
      <w:lang w:eastAsia="es-MX"/>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4F795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4F795C"/>
    <w:rPr>
      <w:rFonts w:asciiTheme="majorHAnsi" w:eastAsiaTheme="majorEastAsia" w:hAnsiTheme="majorHAnsi" w:cstheme="majorBidi"/>
      <w:sz w:val="30"/>
      <w:szCs w:val="30"/>
    </w:rPr>
  </w:style>
  <w:style w:type="paragraph" w:styleId="Revisin">
    <w:name w:val="Revision"/>
    <w:hidden/>
    <w:uiPriority w:val="99"/>
    <w:semiHidden/>
    <w:rsid w:val="00BA6677"/>
    <w:pPr>
      <w:spacing w:after="0" w:line="240" w:lineRule="auto"/>
    </w:pPr>
    <w:rPr>
      <w:rFonts w:ascii="Calibri" w:eastAsia="Calibri" w:hAnsi="Calibri" w:cs="Calibri"/>
      <w:lang w:eastAsia="es-MX"/>
    </w:rPr>
  </w:style>
  <w:style w:type="paragraph" w:customStyle="1" w:styleId="Texto">
    <w:name w:val="Texto"/>
    <w:basedOn w:val="Normal"/>
    <w:link w:val="TextoCar"/>
    <w:rsid w:val="00BA6677"/>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BA6677"/>
    <w:rPr>
      <w:rFonts w:ascii="Arial" w:eastAsia="Times New Roman" w:hAnsi="Arial" w:cs="Arial"/>
      <w:sz w:val="18"/>
      <w:szCs w:val="20"/>
      <w:lang w:val="es-ES" w:eastAsia="es-ES"/>
    </w:rPr>
  </w:style>
  <w:style w:type="table" w:customStyle="1" w:styleId="Tabladecuadrcula4-nfasis21">
    <w:name w:val="Tabla de cuadrícula 4 - Énfasis 21"/>
    <w:basedOn w:val="Tablanormal"/>
    <w:uiPriority w:val="49"/>
    <w:rsid w:val="00BA667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Fuentedeprrafopredeter"/>
    <w:uiPriority w:val="99"/>
    <w:semiHidden/>
    <w:unhideWhenUsed/>
    <w:rsid w:val="00BA6677"/>
    <w:rPr>
      <w:color w:val="605E5C"/>
      <w:shd w:val="clear" w:color="auto" w:fill="E1DFDD"/>
    </w:rPr>
  </w:style>
  <w:style w:type="character" w:styleId="Nmerodelnea">
    <w:name w:val="line number"/>
    <w:basedOn w:val="Fuentedeprrafopredeter"/>
    <w:uiPriority w:val="99"/>
    <w:semiHidden/>
    <w:unhideWhenUsed/>
    <w:rsid w:val="00BA6677"/>
  </w:style>
  <w:style w:type="table" w:styleId="Tablaconcuadrcula">
    <w:name w:val="Table Grid"/>
    <w:basedOn w:val="Tablanormal"/>
    <w:uiPriority w:val="59"/>
    <w:rsid w:val="00BA6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640FB0"/>
  </w:style>
  <w:style w:type="paragraph" w:customStyle="1" w:styleId="Estilo3">
    <w:name w:val="Estilo 3"/>
    <w:basedOn w:val="Normal"/>
    <w:link w:val="Estilo3Car"/>
    <w:rsid w:val="00142E73"/>
    <w:pPr>
      <w:spacing w:after="0" w:line="240" w:lineRule="auto"/>
      <w:jc w:val="both"/>
      <w:outlineLvl w:val="1"/>
    </w:pPr>
    <w:rPr>
      <w:rFonts w:ascii="Tahoma" w:eastAsia="Times New Roman" w:hAnsi="Tahoma" w:cs="Tahoma"/>
      <w:color w:val="000000" w:themeColor="text1"/>
      <w:sz w:val="20"/>
      <w:szCs w:val="24"/>
      <w:lang w:eastAsia="es-MX"/>
    </w:rPr>
  </w:style>
  <w:style w:type="character" w:customStyle="1" w:styleId="Estilo3Car">
    <w:name w:val="Estilo 3 Car"/>
    <w:basedOn w:val="PrrafodelistaCar"/>
    <w:link w:val="Estilo3"/>
    <w:rsid w:val="00142E73"/>
    <w:rPr>
      <w:rFonts w:ascii="Tahoma" w:eastAsia="Times New Roman" w:hAnsi="Tahoma" w:cs="Tahoma"/>
      <w:color w:val="000000" w:themeColor="text1"/>
      <w:sz w:val="20"/>
      <w:szCs w:val="24"/>
      <w:lang w:eastAsia="es-MX"/>
    </w:rPr>
  </w:style>
  <w:style w:type="paragraph" w:styleId="Descripcin">
    <w:name w:val="caption"/>
    <w:basedOn w:val="Normal"/>
    <w:next w:val="Normal"/>
    <w:uiPriority w:val="35"/>
    <w:semiHidden/>
    <w:unhideWhenUsed/>
    <w:qFormat/>
    <w:rsid w:val="004F795C"/>
    <w:pPr>
      <w:spacing w:line="240" w:lineRule="auto"/>
    </w:pPr>
    <w:rPr>
      <w:b/>
      <w:bCs/>
      <w:smallCaps/>
      <w:color w:val="595959" w:themeColor="text1" w:themeTint="A6"/>
    </w:rPr>
  </w:style>
  <w:style w:type="character" w:styleId="Textoennegrita">
    <w:name w:val="Strong"/>
    <w:basedOn w:val="Fuentedeprrafopredeter"/>
    <w:uiPriority w:val="22"/>
    <w:qFormat/>
    <w:rsid w:val="004F795C"/>
    <w:rPr>
      <w:b/>
      <w:bCs/>
    </w:rPr>
  </w:style>
  <w:style w:type="character" w:styleId="nfasis">
    <w:name w:val="Emphasis"/>
    <w:basedOn w:val="Fuentedeprrafopredeter"/>
    <w:uiPriority w:val="20"/>
    <w:qFormat/>
    <w:rsid w:val="004F795C"/>
    <w:rPr>
      <w:i/>
      <w:iCs/>
      <w:color w:val="70AD47" w:themeColor="accent6"/>
    </w:rPr>
  </w:style>
  <w:style w:type="paragraph" w:styleId="Cita">
    <w:name w:val="Quote"/>
    <w:basedOn w:val="Normal"/>
    <w:next w:val="Normal"/>
    <w:link w:val="CitaCar"/>
    <w:uiPriority w:val="29"/>
    <w:qFormat/>
    <w:rsid w:val="004F795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4F795C"/>
    <w:rPr>
      <w:i/>
      <w:iCs/>
      <w:color w:val="262626" w:themeColor="text1" w:themeTint="D9"/>
    </w:rPr>
  </w:style>
  <w:style w:type="paragraph" w:styleId="Citadestacada">
    <w:name w:val="Intense Quote"/>
    <w:basedOn w:val="Normal"/>
    <w:next w:val="Normal"/>
    <w:link w:val="CitadestacadaCar"/>
    <w:uiPriority w:val="30"/>
    <w:qFormat/>
    <w:rsid w:val="004F795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4F795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4F795C"/>
    <w:rPr>
      <w:i/>
      <w:iCs/>
    </w:rPr>
  </w:style>
  <w:style w:type="character" w:styleId="nfasisintenso">
    <w:name w:val="Intense Emphasis"/>
    <w:basedOn w:val="Fuentedeprrafopredeter"/>
    <w:uiPriority w:val="21"/>
    <w:qFormat/>
    <w:rsid w:val="004F795C"/>
    <w:rPr>
      <w:b/>
      <w:bCs/>
      <w:i/>
      <w:iCs/>
    </w:rPr>
  </w:style>
  <w:style w:type="character" w:styleId="Referenciasutil">
    <w:name w:val="Subtle Reference"/>
    <w:basedOn w:val="Fuentedeprrafopredeter"/>
    <w:uiPriority w:val="31"/>
    <w:qFormat/>
    <w:rsid w:val="004F795C"/>
    <w:rPr>
      <w:smallCaps/>
      <w:color w:val="595959" w:themeColor="text1" w:themeTint="A6"/>
    </w:rPr>
  </w:style>
  <w:style w:type="character" w:styleId="Referenciaintensa">
    <w:name w:val="Intense Reference"/>
    <w:basedOn w:val="Fuentedeprrafopredeter"/>
    <w:uiPriority w:val="32"/>
    <w:qFormat/>
    <w:rsid w:val="004F795C"/>
    <w:rPr>
      <w:b/>
      <w:bCs/>
      <w:smallCaps/>
      <w:color w:val="70AD47" w:themeColor="accent6"/>
    </w:rPr>
  </w:style>
  <w:style w:type="character" w:styleId="Ttulodellibro">
    <w:name w:val="Book Title"/>
    <w:basedOn w:val="Fuentedeprrafopredeter"/>
    <w:uiPriority w:val="33"/>
    <w:qFormat/>
    <w:rsid w:val="004F795C"/>
    <w:rPr>
      <w:b/>
      <w:bCs/>
      <w:caps w:val="0"/>
      <w:smallCaps/>
      <w:spacing w:val="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10.emf"/><Relationship Id="rId34" Type="http://schemas.openxmlformats.org/officeDocument/2006/relationships/diagramData" Target="diagrams/data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diagramColors" Target="diagrams/colors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header" Target="header4.xml"/><Relationship Id="rId36"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diagramLayout" Target="diagrams/layout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image" Target="media/image18.png"/><Relationship Id="rId38"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331D80-4F6A-4E0F-871D-20AF0D48AF7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ES"/>
        </a:p>
      </dgm:t>
    </dgm:pt>
    <dgm:pt modelId="{11088FF1-62EC-4868-9D16-714F31245320}">
      <dgm:prSet phldrT="[Texto]"/>
      <dgm:spPr>
        <a:solidFill>
          <a:schemeClr val="bg1"/>
        </a:solidFill>
      </dgm:spPr>
      <dgm:t>
        <a:bodyPr/>
        <a:lstStyle/>
        <a:p>
          <a:r>
            <a:rPr lang="es-ES" b="0" dirty="0">
              <a:solidFill>
                <a:sysClr val="windowText" lastClr="000000"/>
              </a:solidFill>
              <a:latin typeface="Arial Narrow" panose="020B0606020202030204" pitchFamily="34" charset="0"/>
              <a:cs typeface="Arial" panose="020B0604020202020204" pitchFamily="34" charset="0"/>
            </a:rPr>
            <a:t>TITULAR DE LA UNIDAD DE TRANSPARENCIA</a:t>
          </a:r>
        </a:p>
      </dgm:t>
    </dgm:pt>
    <dgm:pt modelId="{AF8A750C-1762-460D-9CDD-D686953B0533}" type="parTrans" cxnId="{195C9187-65CC-4482-85E1-DD42761E2BE2}">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5ED5E206-F163-4915-B185-98205FC60674}" type="sibTrans" cxnId="{195C9187-65CC-4482-85E1-DD42761E2BE2}">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58ACBCEF-EAC2-4B76-A325-45878EC8099B}">
      <dgm:prSet phldrT="[Texto]"/>
      <dgm:spPr>
        <a:solidFill>
          <a:schemeClr val="bg1"/>
        </a:solidFill>
      </dgm:spPr>
      <dgm:t>
        <a:bodyPr/>
        <a:lstStyle/>
        <a:p>
          <a:r>
            <a:rPr lang="es-ES" b="0" dirty="0">
              <a:solidFill>
                <a:sysClr val="windowText" lastClr="000000"/>
              </a:solidFill>
              <a:latin typeface="Arial Narrow" panose="020B0606020202030204" pitchFamily="34" charset="0"/>
              <a:cs typeface="Arial" panose="020B0604020202020204" pitchFamily="34" charset="0"/>
            </a:rPr>
            <a:t>DIRECCIÓN DE ATENCIÓN A SOLICITUDES Y RECURSOS DE REVISIÓN</a:t>
          </a:r>
        </a:p>
      </dgm:t>
    </dgm:pt>
    <dgm:pt modelId="{3347F288-D1F0-4BA8-A349-8F046A8E81A6}" type="parTrans" cxnId="{0F001167-8E36-48AA-BAB2-4F91EAA1E20D}">
      <dgm:prSet>
        <dgm:style>
          <a:lnRef idx="1">
            <a:schemeClr val="dk1"/>
          </a:lnRef>
          <a:fillRef idx="0">
            <a:schemeClr val="dk1"/>
          </a:fillRef>
          <a:effectRef idx="0">
            <a:schemeClr val="dk1"/>
          </a:effectRef>
          <a:fontRef idx="minor">
            <a:schemeClr val="tx1"/>
          </a:fontRef>
        </dgm:style>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4CBD23E8-5845-4472-A162-CF8ACE89A2B4}" type="sibTrans" cxnId="{0F001167-8E36-48AA-BAB2-4F91EAA1E20D}">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F873BCAC-34AF-40F8-AE84-C87A5CBA4086}">
      <dgm:prSet phldrT="[Texto]"/>
      <dgm:spPr>
        <a:solidFill>
          <a:schemeClr val="bg1"/>
        </a:solidFill>
      </dgm:spPr>
      <dgm:t>
        <a:bodyPr/>
        <a:lstStyle/>
        <a:p>
          <a:r>
            <a:rPr lang="es-MX" b="0">
              <a:solidFill>
                <a:sysClr val="windowText" lastClr="000000"/>
              </a:solidFill>
              <a:latin typeface="Arial Narrow" panose="020B0606020202030204" pitchFamily="34" charset="0"/>
              <a:cs typeface="Arial" panose="020B0604020202020204" pitchFamily="34" charset="0"/>
            </a:rPr>
            <a:t>SUBDIRECCIÓN DE ACCESO A LA INFORMACIÓN, DERECHOS ARCO Y MEDIOS DE IMPUGNACIÓN</a:t>
          </a:r>
          <a:endParaRPr lang="es-ES" b="0" dirty="0">
            <a:solidFill>
              <a:sysClr val="windowText" lastClr="000000"/>
            </a:solidFill>
            <a:latin typeface="Arial Narrow" panose="020B0606020202030204" pitchFamily="34" charset="0"/>
            <a:cs typeface="Arial" panose="020B0604020202020204" pitchFamily="34" charset="0"/>
          </a:endParaRPr>
        </a:p>
      </dgm:t>
    </dgm:pt>
    <dgm:pt modelId="{D9164962-2229-4766-B316-578678C22465}" type="parTrans" cxnId="{49E30E71-1299-4E52-B2BD-0462F6015F15}">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79218B26-45FD-489B-ADF3-8EB061C15AA2}" type="sibTrans" cxnId="{49E30E71-1299-4E52-B2BD-0462F6015F15}">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CB466A87-F288-43BB-8445-1030E0C0DE9E}">
      <dgm:prSet phldrT="[Texto]"/>
      <dgm:spPr>
        <a:solidFill>
          <a:schemeClr val="bg1"/>
        </a:solidFill>
      </dgm:spPr>
      <dgm:t>
        <a:bodyPr/>
        <a:lstStyle/>
        <a:p>
          <a:r>
            <a:rPr lang="es-ES" b="0" dirty="0">
              <a:solidFill>
                <a:sysClr val="windowText" lastClr="000000"/>
              </a:solidFill>
              <a:latin typeface="Arial Narrow" panose="020B0606020202030204" pitchFamily="34" charset="0"/>
              <a:cs typeface="Arial" panose="020B0604020202020204" pitchFamily="34" charset="0"/>
            </a:rPr>
            <a:t>DIRECCIÓN DE TRANSPARENCIA, COORDINACIÓN INSTITUCIONAL, NORMATIVIDAD Y CAPACITACIÓN</a:t>
          </a:r>
        </a:p>
      </dgm:t>
    </dgm:pt>
    <dgm:pt modelId="{FC92CC1D-F378-455A-B2B2-8ED662B4AF4E}" type="parTrans" cxnId="{213D6640-216A-4968-8CB0-EC12B06B613F}">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04B52A1B-1895-4DB6-BCAF-1ED6E8F825F0}" type="sibTrans" cxnId="{213D6640-216A-4968-8CB0-EC12B06B613F}">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34C2B745-8661-45A0-B067-9B5B9A95DF3E}">
      <dgm:prSet phldrT="[Texto]"/>
      <dgm:spPr>
        <a:solidFill>
          <a:schemeClr val="bg1"/>
        </a:solidFill>
      </dgm:spPr>
      <dgm:t>
        <a:bodyPr/>
        <a:lstStyle/>
        <a:p>
          <a:r>
            <a:rPr lang="es-ES" b="0" dirty="0">
              <a:solidFill>
                <a:sysClr val="windowText" lastClr="000000"/>
              </a:solidFill>
              <a:latin typeface="Arial Narrow" panose="020B0606020202030204" pitchFamily="34" charset="0"/>
              <a:cs typeface="Arial" panose="020B0604020202020204" pitchFamily="34" charset="0"/>
            </a:rPr>
            <a:t>SUBDIRECCIÓN DE TRANSPARENCIA, COORDINACIÓN INSTITUCIONAL, NORMATIVIDAD Y CAPACITACIÓN</a:t>
          </a:r>
        </a:p>
      </dgm:t>
    </dgm:pt>
    <dgm:pt modelId="{2CB791EF-536C-4CF6-BDE2-7CA62690D3C9}" type="parTrans" cxnId="{91F829F1-C679-4308-AA72-3EBD21A070E8}">
      <dgm:prSet>
        <dgm:style>
          <a:lnRef idx="1">
            <a:schemeClr val="dk1"/>
          </a:lnRef>
          <a:fillRef idx="0">
            <a:schemeClr val="dk1"/>
          </a:fillRef>
          <a:effectRef idx="0">
            <a:schemeClr val="dk1"/>
          </a:effectRef>
          <a:fontRef idx="minor">
            <a:schemeClr val="tx1"/>
          </a:fontRef>
        </dgm:style>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28A72F77-2444-4E77-9820-4EA1091F1600}" type="sibTrans" cxnId="{91F829F1-C679-4308-AA72-3EBD21A070E8}">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DA03F2B4-948D-475B-BC90-6B7BDA81ECEF}">
      <dgm:prSet/>
      <dgm:spPr>
        <a:solidFill>
          <a:schemeClr val="bg1"/>
        </a:solidFill>
      </dgm:spPr>
      <dgm:t>
        <a:bodyPr/>
        <a:lstStyle/>
        <a:p>
          <a:r>
            <a:rPr lang="es-ES" b="0" dirty="0">
              <a:solidFill>
                <a:sysClr val="windowText" lastClr="000000"/>
              </a:solidFill>
              <a:latin typeface="Arial Narrow" panose="020B0606020202030204" pitchFamily="34" charset="0"/>
              <a:cs typeface="Arial" panose="020B0604020202020204" pitchFamily="34" charset="0"/>
            </a:rPr>
            <a:t>DIRECCIÓN DE DATOS PERSONALES, ARCHIVO Y GESTIÓN DOCUMENTAL</a:t>
          </a:r>
        </a:p>
      </dgm:t>
    </dgm:pt>
    <dgm:pt modelId="{CB1895B1-4B8B-4BF9-9ADD-986FDF879483}" type="parTrans" cxnId="{014A4048-7C34-4842-B6B1-8E79D34F0991}">
      <dgm:prSet>
        <dgm:style>
          <a:lnRef idx="1">
            <a:schemeClr val="dk1"/>
          </a:lnRef>
          <a:fillRef idx="0">
            <a:schemeClr val="dk1"/>
          </a:fillRef>
          <a:effectRef idx="0">
            <a:schemeClr val="dk1"/>
          </a:effectRef>
          <a:fontRef idx="minor">
            <a:schemeClr val="tx1"/>
          </a:fontRef>
        </dgm:style>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CD37CF7D-8057-47E2-8561-CE3FFBCEB8E1}" type="sibTrans" cxnId="{014A4048-7C34-4842-B6B1-8E79D34F0991}">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E00CDC6E-FA0D-46A3-B97A-BEB530111C18}">
      <dgm:prSet/>
      <dgm:spPr>
        <a:solidFill>
          <a:schemeClr val="bg1"/>
        </a:solidFill>
      </dgm:spPr>
      <dgm:t>
        <a:bodyPr/>
        <a:lstStyle/>
        <a:p>
          <a:r>
            <a:rPr lang="es-ES" b="0" dirty="0">
              <a:solidFill>
                <a:sysClr val="windowText" lastClr="000000"/>
              </a:solidFill>
              <a:latin typeface="Arial Narrow" panose="020B0606020202030204" pitchFamily="34" charset="0"/>
              <a:cs typeface="Arial" panose="020B0604020202020204" pitchFamily="34" charset="0"/>
            </a:rPr>
            <a:t>SUBDIRECCIÓN DE DATOS PERSONALES, ARCHIVO Y GESTIÓN DOCUMENTAL</a:t>
          </a:r>
        </a:p>
      </dgm:t>
    </dgm:pt>
    <dgm:pt modelId="{6E1ED286-C04B-4F49-A253-0B1C51946CDD}" type="parTrans" cxnId="{8936D669-F9EC-4F74-BDFB-0FB83EF0F199}">
      <dgm:prSet>
        <dgm:style>
          <a:lnRef idx="1">
            <a:schemeClr val="dk1"/>
          </a:lnRef>
          <a:fillRef idx="0">
            <a:schemeClr val="dk1"/>
          </a:fillRef>
          <a:effectRef idx="0">
            <a:schemeClr val="dk1"/>
          </a:effectRef>
          <a:fontRef idx="minor">
            <a:schemeClr val="tx1"/>
          </a:fontRef>
        </dgm:style>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ABB366F6-7B53-4FC2-B268-5DC3A54BBBF4}" type="sibTrans" cxnId="{8936D669-F9EC-4F74-BDFB-0FB83EF0F199}">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7BD62148-6DDE-4966-A1B6-401EDE581196}">
      <dgm:prSet/>
      <dgm:spPr>
        <a:solidFill>
          <a:schemeClr val="bg1"/>
        </a:solidFill>
      </dgm:spPr>
      <dgm:t>
        <a:bodyPr/>
        <a:lstStyle/>
        <a:p>
          <a:r>
            <a:rPr lang="es-MX" b="0">
              <a:solidFill>
                <a:sysClr val="windowText" lastClr="000000"/>
              </a:solidFill>
              <a:latin typeface="Arial Narrow" panose="020B0606020202030204" pitchFamily="34" charset="0"/>
              <a:cs typeface="Arial" panose="020B0604020202020204" pitchFamily="34" charset="0"/>
            </a:rPr>
            <a:t>DEPARTAMENTO DE ANÁLISIS Y ATENCIÓN DE SOLICITUDES DE ACCESO A LA INFORMACIÓN Y MEDIOS DE IMPUGNACIÓN</a:t>
          </a:r>
          <a:endParaRPr lang="es-ES" b="0" dirty="0">
            <a:solidFill>
              <a:sysClr val="windowText" lastClr="000000"/>
            </a:solidFill>
            <a:latin typeface="Arial Narrow" panose="020B0606020202030204" pitchFamily="34" charset="0"/>
            <a:cs typeface="Arial" panose="020B0604020202020204" pitchFamily="34" charset="0"/>
          </a:endParaRPr>
        </a:p>
      </dgm:t>
    </dgm:pt>
    <dgm:pt modelId="{D5205A7F-8BD4-48BC-BFCF-9FF71D5CDA93}" type="parTrans" cxnId="{07AFC70C-15A9-4BCA-8E19-BBB280EE6234}">
      <dgm:prSet>
        <dgm:style>
          <a:lnRef idx="1">
            <a:schemeClr val="dk1"/>
          </a:lnRef>
          <a:fillRef idx="0">
            <a:schemeClr val="dk1"/>
          </a:fillRef>
          <a:effectRef idx="0">
            <a:schemeClr val="dk1"/>
          </a:effectRef>
          <a:fontRef idx="minor">
            <a:schemeClr val="tx1"/>
          </a:fontRef>
        </dgm:style>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BE6E270C-0369-40DD-B195-9A07F2AD29A2}" type="sibTrans" cxnId="{07AFC70C-15A9-4BCA-8E19-BBB280EE6234}">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D60C332B-10B9-4CEE-8D59-A3EFB449B0A6}">
      <dgm:prSet/>
      <dgm:spPr>
        <a:solidFill>
          <a:schemeClr val="bg1"/>
        </a:solidFill>
      </dgm:spPr>
      <dgm:t>
        <a:bodyPr/>
        <a:lstStyle/>
        <a:p>
          <a:r>
            <a:rPr lang="es-MX" b="0">
              <a:solidFill>
                <a:sysClr val="windowText" lastClr="000000"/>
              </a:solidFill>
              <a:latin typeface="Arial Narrow" panose="020B0606020202030204" pitchFamily="34" charset="0"/>
              <a:cs typeface="Arial" panose="020B0604020202020204" pitchFamily="34" charset="0"/>
            </a:rPr>
            <a:t>DEPARTAMENTO DE ANÁLISIS Y ATENCIÓN DE SOLICITUDES DE DERECHOS ARCO Y MEDIOS DE IMPUGNACIÓN</a:t>
          </a:r>
          <a:endParaRPr lang="es-ES" b="0" dirty="0">
            <a:solidFill>
              <a:sysClr val="windowText" lastClr="000000"/>
            </a:solidFill>
            <a:latin typeface="Arial Narrow" panose="020B0606020202030204" pitchFamily="34" charset="0"/>
            <a:cs typeface="Arial" panose="020B0604020202020204" pitchFamily="34" charset="0"/>
          </a:endParaRPr>
        </a:p>
      </dgm:t>
    </dgm:pt>
    <dgm:pt modelId="{909B260E-4B8F-4777-B11A-5880C3C0CD68}" type="parTrans" cxnId="{5DADC765-4BFF-4683-8695-91ADBCA2373F}">
      <dgm:prSet>
        <dgm:style>
          <a:lnRef idx="1">
            <a:schemeClr val="dk1"/>
          </a:lnRef>
          <a:fillRef idx="0">
            <a:schemeClr val="dk1"/>
          </a:fillRef>
          <a:effectRef idx="0">
            <a:schemeClr val="dk1"/>
          </a:effectRef>
          <a:fontRef idx="minor">
            <a:schemeClr val="tx1"/>
          </a:fontRef>
        </dgm:style>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018B7DC0-F84C-49AD-B489-C37DA29EBB9E}" type="sibTrans" cxnId="{5DADC765-4BFF-4683-8695-91ADBCA2373F}">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9288701F-BEB7-4DFF-ADB4-BBF151F9E9B9}">
      <dgm:prSet/>
      <dgm:spPr>
        <a:solidFill>
          <a:schemeClr val="bg1"/>
        </a:solidFill>
      </dgm:spPr>
      <dgm:t>
        <a:bodyPr/>
        <a:lstStyle/>
        <a:p>
          <a:r>
            <a:rPr lang="es-ES" b="0" dirty="0">
              <a:solidFill>
                <a:sysClr val="windowText" lastClr="000000"/>
              </a:solidFill>
              <a:latin typeface="Arial Narrow" panose="020B0606020202030204" pitchFamily="34" charset="0"/>
              <a:cs typeface="Arial" panose="020B0604020202020204" pitchFamily="34" charset="0"/>
            </a:rPr>
            <a:t>DEPARTAMENTO DE TRANSPARENCIA Y COORDINACIÓN INTERINSTITUCIONAL</a:t>
          </a:r>
        </a:p>
      </dgm:t>
    </dgm:pt>
    <dgm:pt modelId="{B05E20B6-4C95-482B-974D-9E7621180444}" type="parTrans" cxnId="{1EDBAF0A-AB9A-4D75-B8EA-D21FDE24F106}">
      <dgm:prSet>
        <dgm:style>
          <a:lnRef idx="1">
            <a:schemeClr val="dk1"/>
          </a:lnRef>
          <a:fillRef idx="0">
            <a:schemeClr val="dk1"/>
          </a:fillRef>
          <a:effectRef idx="0">
            <a:schemeClr val="dk1"/>
          </a:effectRef>
          <a:fontRef idx="minor">
            <a:schemeClr val="tx1"/>
          </a:fontRef>
        </dgm:style>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00353AA9-95FA-48E9-A8C9-AF7DA5A5759B}" type="sibTrans" cxnId="{1EDBAF0A-AB9A-4D75-B8EA-D21FDE24F106}">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D799F0D2-E969-4CA6-9F70-5B45B8473D7D}">
      <dgm:prSet/>
      <dgm:spPr>
        <a:solidFill>
          <a:schemeClr val="bg1"/>
        </a:solidFill>
      </dgm:spPr>
      <dgm:t>
        <a:bodyPr/>
        <a:lstStyle/>
        <a:p>
          <a:r>
            <a:rPr lang="es-ES" b="0" dirty="0">
              <a:solidFill>
                <a:sysClr val="windowText" lastClr="000000"/>
              </a:solidFill>
              <a:latin typeface="Arial Narrow" panose="020B0606020202030204" pitchFamily="34" charset="0"/>
              <a:cs typeface="Arial" panose="020B0604020202020204" pitchFamily="34" charset="0"/>
            </a:rPr>
            <a:t>DEPARTAMENTO DE NORMATIVIDAD Y CAPACITACIÓN</a:t>
          </a:r>
        </a:p>
      </dgm:t>
    </dgm:pt>
    <dgm:pt modelId="{59E450C0-6316-41DA-A6CB-1378D13C1154}" type="parTrans" cxnId="{5B7091C5-C4ED-4A1C-8FBC-A58D9C84BC1B}">
      <dgm:prSet>
        <dgm:style>
          <a:lnRef idx="1">
            <a:schemeClr val="dk1"/>
          </a:lnRef>
          <a:fillRef idx="0">
            <a:schemeClr val="dk1"/>
          </a:fillRef>
          <a:effectRef idx="0">
            <a:schemeClr val="dk1"/>
          </a:effectRef>
          <a:fontRef idx="minor">
            <a:schemeClr val="tx1"/>
          </a:fontRef>
        </dgm:style>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E5A04C8A-89CC-4985-A911-590E9CFAAF03}" type="sibTrans" cxnId="{5B7091C5-C4ED-4A1C-8FBC-A58D9C84BC1B}">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4522943D-E8A2-47AC-BAB3-6257A695FE9E}">
      <dgm:prSet/>
      <dgm:spPr>
        <a:solidFill>
          <a:schemeClr val="bg1"/>
        </a:solidFill>
      </dgm:spPr>
      <dgm:t>
        <a:bodyPr/>
        <a:lstStyle/>
        <a:p>
          <a:r>
            <a:rPr lang="es-ES" b="0" dirty="0">
              <a:solidFill>
                <a:sysClr val="windowText" lastClr="000000"/>
              </a:solidFill>
              <a:latin typeface="Arial Narrow" panose="020B0606020202030204" pitchFamily="34" charset="0"/>
              <a:cs typeface="Arial" panose="020B0604020202020204" pitchFamily="34" charset="0"/>
            </a:rPr>
            <a:t>DEPARTAMENTO DE DATOS PERSONALES Y  ARCHIVO</a:t>
          </a:r>
        </a:p>
      </dgm:t>
    </dgm:pt>
    <dgm:pt modelId="{C2917D5C-8EE0-4FCC-8D25-70BA1179E0DF}" type="parTrans" cxnId="{55A5AC81-9337-4D83-8679-6B61076597C6}">
      <dgm:prSet>
        <dgm:style>
          <a:lnRef idx="1">
            <a:schemeClr val="dk1"/>
          </a:lnRef>
          <a:fillRef idx="0">
            <a:schemeClr val="dk1"/>
          </a:fillRef>
          <a:effectRef idx="0">
            <a:schemeClr val="dk1"/>
          </a:effectRef>
          <a:fontRef idx="minor">
            <a:schemeClr val="tx1"/>
          </a:fontRef>
        </dgm:style>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59CC4409-15AF-40CB-8DB5-FAD93DA54D89}" type="sibTrans" cxnId="{55A5AC81-9337-4D83-8679-6B61076597C6}">
      <dgm:prSet/>
      <dgm:spPr/>
      <dgm:t>
        <a:bodyPr/>
        <a:lstStyle/>
        <a:p>
          <a:endParaRPr lang="es-ES" b="0" dirty="0">
            <a:solidFill>
              <a:sysClr val="windowText" lastClr="000000"/>
            </a:solidFill>
            <a:latin typeface="Arial" panose="020B0604020202020204" pitchFamily="34" charset="0"/>
            <a:cs typeface="Arial" panose="020B0604020202020204" pitchFamily="34" charset="0"/>
          </a:endParaRPr>
        </a:p>
      </dgm:t>
    </dgm:pt>
    <dgm:pt modelId="{506CF21C-2FD5-40CA-9AA1-6B20EDEFD4AB}">
      <dgm:prSet/>
      <dgm:spPr>
        <a:solidFill>
          <a:schemeClr val="bg1"/>
        </a:solidFill>
      </dgm:spPr>
      <dgm:t>
        <a:bodyPr/>
        <a:lstStyle/>
        <a:p>
          <a:r>
            <a:rPr lang="es-ES" b="0">
              <a:solidFill>
                <a:sysClr val="windowText" lastClr="000000"/>
              </a:solidFill>
              <a:latin typeface="Arial Narrow" panose="020B0606020202030204" pitchFamily="34" charset="0"/>
              <a:cs typeface="Arial" panose="020B0604020202020204" pitchFamily="34" charset="0"/>
            </a:rPr>
            <a:t>PRESIDENCIA DE LA </a:t>
          </a:r>
        </a:p>
        <a:p>
          <a:r>
            <a:rPr lang="es-ES" b="0">
              <a:solidFill>
                <a:sysClr val="windowText" lastClr="000000"/>
              </a:solidFill>
              <a:latin typeface="Arial Narrow" panose="020B0606020202030204" pitchFamily="34" charset="0"/>
              <a:cs typeface="Arial" panose="020B0604020202020204" pitchFamily="34" charset="0"/>
            </a:rPr>
            <a:t>MESA DIRECTIVA</a:t>
          </a:r>
        </a:p>
      </dgm:t>
    </dgm:pt>
    <dgm:pt modelId="{A8076C24-C7CA-40AE-A70C-8135C3D95894}" type="parTrans" cxnId="{DB6BEEAD-93A3-4768-AF11-DC32380227A8}">
      <dgm:prSet/>
      <dgm:spPr/>
      <dgm:t>
        <a:bodyPr/>
        <a:lstStyle/>
        <a:p>
          <a:endParaRPr lang="es-ES" b="0">
            <a:solidFill>
              <a:sysClr val="windowText" lastClr="000000"/>
            </a:solidFill>
            <a:latin typeface="Arial" panose="020B0604020202020204" pitchFamily="34" charset="0"/>
            <a:cs typeface="Arial" panose="020B0604020202020204" pitchFamily="34" charset="0"/>
          </a:endParaRPr>
        </a:p>
      </dgm:t>
    </dgm:pt>
    <dgm:pt modelId="{DC508149-5240-4C3F-8319-0F76AB246E85}" type="sibTrans" cxnId="{DB6BEEAD-93A3-4768-AF11-DC32380227A8}">
      <dgm:prSet/>
      <dgm:spPr/>
      <dgm:t>
        <a:bodyPr/>
        <a:lstStyle/>
        <a:p>
          <a:endParaRPr lang="es-ES" b="0">
            <a:solidFill>
              <a:sysClr val="windowText" lastClr="000000"/>
            </a:solidFill>
            <a:latin typeface="Arial" panose="020B0604020202020204" pitchFamily="34" charset="0"/>
            <a:cs typeface="Arial" panose="020B0604020202020204" pitchFamily="34" charset="0"/>
          </a:endParaRPr>
        </a:p>
      </dgm:t>
    </dgm:pt>
    <dgm:pt modelId="{D76B4C3E-C504-4A74-95E0-E92BB6795E40}" type="pres">
      <dgm:prSet presAssocID="{0F331D80-4F6A-4E0F-871D-20AF0D48AF74}" presName="hierChild1" presStyleCnt="0">
        <dgm:presLayoutVars>
          <dgm:orgChart val="1"/>
          <dgm:chPref val="1"/>
          <dgm:dir/>
          <dgm:animOne val="branch"/>
          <dgm:animLvl val="lvl"/>
          <dgm:resizeHandles/>
        </dgm:presLayoutVars>
      </dgm:prSet>
      <dgm:spPr/>
      <dgm:t>
        <a:bodyPr/>
        <a:lstStyle/>
        <a:p>
          <a:endParaRPr lang="es-ES"/>
        </a:p>
      </dgm:t>
    </dgm:pt>
    <dgm:pt modelId="{84B02A54-3FBF-4839-ABA8-A03C4E2488D2}" type="pres">
      <dgm:prSet presAssocID="{506CF21C-2FD5-40CA-9AA1-6B20EDEFD4AB}" presName="hierRoot1" presStyleCnt="0">
        <dgm:presLayoutVars>
          <dgm:hierBranch val="init"/>
        </dgm:presLayoutVars>
      </dgm:prSet>
      <dgm:spPr/>
    </dgm:pt>
    <dgm:pt modelId="{06A4F9B5-BAE1-4490-BD52-D07B624039E2}" type="pres">
      <dgm:prSet presAssocID="{506CF21C-2FD5-40CA-9AA1-6B20EDEFD4AB}" presName="rootComposite1" presStyleCnt="0"/>
      <dgm:spPr/>
    </dgm:pt>
    <dgm:pt modelId="{D3EDAD5F-204F-44A1-BA5E-186C25A7689A}" type="pres">
      <dgm:prSet presAssocID="{506CF21C-2FD5-40CA-9AA1-6B20EDEFD4AB}" presName="rootText1" presStyleLbl="node0" presStyleIdx="0" presStyleCnt="1" custLinFactNeighborX="2137" custLinFactNeighborY="9975">
        <dgm:presLayoutVars>
          <dgm:chPref val="3"/>
        </dgm:presLayoutVars>
      </dgm:prSet>
      <dgm:spPr/>
      <dgm:t>
        <a:bodyPr/>
        <a:lstStyle/>
        <a:p>
          <a:endParaRPr lang="es-ES"/>
        </a:p>
      </dgm:t>
    </dgm:pt>
    <dgm:pt modelId="{F7308868-4EC7-4DE1-B522-BE7BA9658DDA}" type="pres">
      <dgm:prSet presAssocID="{506CF21C-2FD5-40CA-9AA1-6B20EDEFD4AB}" presName="rootConnector1" presStyleLbl="node1" presStyleIdx="0" presStyleCnt="0"/>
      <dgm:spPr/>
      <dgm:t>
        <a:bodyPr/>
        <a:lstStyle/>
        <a:p>
          <a:endParaRPr lang="es-ES"/>
        </a:p>
      </dgm:t>
    </dgm:pt>
    <dgm:pt modelId="{B3CDFF65-5DDF-4D9F-9A80-F7196A18A419}" type="pres">
      <dgm:prSet presAssocID="{506CF21C-2FD5-40CA-9AA1-6B20EDEFD4AB}" presName="hierChild2" presStyleCnt="0"/>
      <dgm:spPr/>
    </dgm:pt>
    <dgm:pt modelId="{EFC7C0DB-0795-48D4-ADEB-274BF340C57F}" type="pres">
      <dgm:prSet presAssocID="{AF8A750C-1762-460D-9CDD-D686953B0533}" presName="Name37" presStyleLbl="parChTrans1D2" presStyleIdx="0" presStyleCnt="1"/>
      <dgm:spPr/>
      <dgm:t>
        <a:bodyPr/>
        <a:lstStyle/>
        <a:p>
          <a:endParaRPr lang="es-ES"/>
        </a:p>
      </dgm:t>
    </dgm:pt>
    <dgm:pt modelId="{9C4C51D7-3293-4B83-9641-C2CFF6B823BF}" type="pres">
      <dgm:prSet presAssocID="{11088FF1-62EC-4868-9D16-714F31245320}" presName="hierRoot2" presStyleCnt="0">
        <dgm:presLayoutVars>
          <dgm:hierBranch val="init"/>
        </dgm:presLayoutVars>
      </dgm:prSet>
      <dgm:spPr/>
    </dgm:pt>
    <dgm:pt modelId="{678A3E90-01AD-4EE4-9F8F-B1441F85775B}" type="pres">
      <dgm:prSet presAssocID="{11088FF1-62EC-4868-9D16-714F31245320}" presName="rootComposite" presStyleCnt="0"/>
      <dgm:spPr/>
    </dgm:pt>
    <dgm:pt modelId="{0CAC3126-1168-43FF-9AE0-68738DD05DC1}" type="pres">
      <dgm:prSet presAssocID="{11088FF1-62EC-4868-9D16-714F31245320}" presName="rootText" presStyleLbl="node2" presStyleIdx="0" presStyleCnt="1">
        <dgm:presLayoutVars>
          <dgm:chPref val="3"/>
        </dgm:presLayoutVars>
      </dgm:prSet>
      <dgm:spPr/>
      <dgm:t>
        <a:bodyPr/>
        <a:lstStyle/>
        <a:p>
          <a:endParaRPr lang="es-ES"/>
        </a:p>
      </dgm:t>
    </dgm:pt>
    <dgm:pt modelId="{CE75EEA3-14FE-4736-94E2-7C98B5EE30D2}" type="pres">
      <dgm:prSet presAssocID="{11088FF1-62EC-4868-9D16-714F31245320}" presName="rootConnector" presStyleLbl="node2" presStyleIdx="0" presStyleCnt="1"/>
      <dgm:spPr/>
      <dgm:t>
        <a:bodyPr/>
        <a:lstStyle/>
        <a:p>
          <a:endParaRPr lang="es-ES"/>
        </a:p>
      </dgm:t>
    </dgm:pt>
    <dgm:pt modelId="{2BFDF3AA-1B7D-4B01-8F35-B1EBB2B3E91D}" type="pres">
      <dgm:prSet presAssocID="{11088FF1-62EC-4868-9D16-714F31245320}" presName="hierChild4" presStyleCnt="0"/>
      <dgm:spPr/>
    </dgm:pt>
    <dgm:pt modelId="{C0F160A2-F6FA-4045-BF3D-A6558CB91BB0}" type="pres">
      <dgm:prSet presAssocID="{3347F288-D1F0-4BA8-A349-8F046A8E81A6}" presName="Name37" presStyleLbl="parChTrans1D3" presStyleIdx="0" presStyleCnt="3"/>
      <dgm:spPr/>
      <dgm:t>
        <a:bodyPr/>
        <a:lstStyle/>
        <a:p>
          <a:endParaRPr lang="es-ES"/>
        </a:p>
      </dgm:t>
    </dgm:pt>
    <dgm:pt modelId="{666A7AB2-EDE1-4E69-88C8-CA05044F75BD}" type="pres">
      <dgm:prSet presAssocID="{58ACBCEF-EAC2-4B76-A325-45878EC8099B}" presName="hierRoot2" presStyleCnt="0">
        <dgm:presLayoutVars>
          <dgm:hierBranch val="init"/>
        </dgm:presLayoutVars>
      </dgm:prSet>
      <dgm:spPr/>
    </dgm:pt>
    <dgm:pt modelId="{4711EEA8-6E30-486D-8967-132A66D5C9AA}" type="pres">
      <dgm:prSet presAssocID="{58ACBCEF-EAC2-4B76-A325-45878EC8099B}" presName="rootComposite" presStyleCnt="0"/>
      <dgm:spPr/>
    </dgm:pt>
    <dgm:pt modelId="{1C5F4DDC-16A7-4C12-A2B0-B4045D162293}" type="pres">
      <dgm:prSet presAssocID="{58ACBCEF-EAC2-4B76-A325-45878EC8099B}" presName="rootText" presStyleLbl="node3" presStyleIdx="0" presStyleCnt="3">
        <dgm:presLayoutVars>
          <dgm:chPref val="3"/>
        </dgm:presLayoutVars>
      </dgm:prSet>
      <dgm:spPr/>
      <dgm:t>
        <a:bodyPr/>
        <a:lstStyle/>
        <a:p>
          <a:endParaRPr lang="es-ES"/>
        </a:p>
      </dgm:t>
    </dgm:pt>
    <dgm:pt modelId="{7CC0C1C9-7492-4247-82DD-04244549F37D}" type="pres">
      <dgm:prSet presAssocID="{58ACBCEF-EAC2-4B76-A325-45878EC8099B}" presName="rootConnector" presStyleLbl="node3" presStyleIdx="0" presStyleCnt="3"/>
      <dgm:spPr/>
      <dgm:t>
        <a:bodyPr/>
        <a:lstStyle/>
        <a:p>
          <a:endParaRPr lang="es-ES"/>
        </a:p>
      </dgm:t>
    </dgm:pt>
    <dgm:pt modelId="{CEB0EB25-B5F1-4BD8-A680-272D2D839629}" type="pres">
      <dgm:prSet presAssocID="{58ACBCEF-EAC2-4B76-A325-45878EC8099B}" presName="hierChild4" presStyleCnt="0"/>
      <dgm:spPr/>
    </dgm:pt>
    <dgm:pt modelId="{29216102-A234-45A3-A460-302839677AE1}" type="pres">
      <dgm:prSet presAssocID="{D9164962-2229-4766-B316-578678C22465}" presName="Name37" presStyleLbl="parChTrans1D4" presStyleIdx="0" presStyleCnt="8"/>
      <dgm:spPr/>
      <dgm:t>
        <a:bodyPr/>
        <a:lstStyle/>
        <a:p>
          <a:endParaRPr lang="es-ES"/>
        </a:p>
      </dgm:t>
    </dgm:pt>
    <dgm:pt modelId="{0C7A8947-2330-42B5-8554-C9B41757B983}" type="pres">
      <dgm:prSet presAssocID="{F873BCAC-34AF-40F8-AE84-C87A5CBA4086}" presName="hierRoot2" presStyleCnt="0">
        <dgm:presLayoutVars>
          <dgm:hierBranch val="init"/>
        </dgm:presLayoutVars>
      </dgm:prSet>
      <dgm:spPr/>
    </dgm:pt>
    <dgm:pt modelId="{0F43298B-EA6F-40F5-87C3-388F55F2DD4B}" type="pres">
      <dgm:prSet presAssocID="{F873BCAC-34AF-40F8-AE84-C87A5CBA4086}" presName="rootComposite" presStyleCnt="0"/>
      <dgm:spPr/>
    </dgm:pt>
    <dgm:pt modelId="{67A39530-27ED-4F44-ABF0-C16D9E3ADA14}" type="pres">
      <dgm:prSet presAssocID="{F873BCAC-34AF-40F8-AE84-C87A5CBA4086}" presName="rootText" presStyleLbl="node4" presStyleIdx="0" presStyleCnt="8">
        <dgm:presLayoutVars>
          <dgm:chPref val="3"/>
        </dgm:presLayoutVars>
      </dgm:prSet>
      <dgm:spPr/>
      <dgm:t>
        <a:bodyPr/>
        <a:lstStyle/>
        <a:p>
          <a:endParaRPr lang="es-ES"/>
        </a:p>
      </dgm:t>
    </dgm:pt>
    <dgm:pt modelId="{8FD28D36-2B90-415F-BE9C-405E0D41E18D}" type="pres">
      <dgm:prSet presAssocID="{F873BCAC-34AF-40F8-AE84-C87A5CBA4086}" presName="rootConnector" presStyleLbl="node4" presStyleIdx="0" presStyleCnt="8"/>
      <dgm:spPr/>
      <dgm:t>
        <a:bodyPr/>
        <a:lstStyle/>
        <a:p>
          <a:endParaRPr lang="es-ES"/>
        </a:p>
      </dgm:t>
    </dgm:pt>
    <dgm:pt modelId="{33FA38D0-3D97-4F92-A2D5-C58F5303C073}" type="pres">
      <dgm:prSet presAssocID="{F873BCAC-34AF-40F8-AE84-C87A5CBA4086}" presName="hierChild4" presStyleCnt="0"/>
      <dgm:spPr/>
    </dgm:pt>
    <dgm:pt modelId="{D0E1C008-9715-4924-B626-630500674AC5}" type="pres">
      <dgm:prSet presAssocID="{D5205A7F-8BD4-48BC-BFCF-9FF71D5CDA93}" presName="Name37" presStyleLbl="parChTrans1D4" presStyleIdx="1" presStyleCnt="8"/>
      <dgm:spPr/>
      <dgm:t>
        <a:bodyPr/>
        <a:lstStyle/>
        <a:p>
          <a:endParaRPr lang="es-ES"/>
        </a:p>
      </dgm:t>
    </dgm:pt>
    <dgm:pt modelId="{F2FFB44D-4E01-412F-B6B4-7F3D15FB9651}" type="pres">
      <dgm:prSet presAssocID="{7BD62148-6DDE-4966-A1B6-401EDE581196}" presName="hierRoot2" presStyleCnt="0">
        <dgm:presLayoutVars>
          <dgm:hierBranch val="init"/>
        </dgm:presLayoutVars>
      </dgm:prSet>
      <dgm:spPr/>
    </dgm:pt>
    <dgm:pt modelId="{EE2E299D-1555-4B2D-A16B-78B65D38BAB7}" type="pres">
      <dgm:prSet presAssocID="{7BD62148-6DDE-4966-A1B6-401EDE581196}" presName="rootComposite" presStyleCnt="0"/>
      <dgm:spPr/>
    </dgm:pt>
    <dgm:pt modelId="{15A031FB-373E-4A75-92A6-EE914D6A5038}" type="pres">
      <dgm:prSet presAssocID="{7BD62148-6DDE-4966-A1B6-401EDE581196}" presName="rootText" presStyleLbl="node4" presStyleIdx="1" presStyleCnt="8">
        <dgm:presLayoutVars>
          <dgm:chPref val="3"/>
        </dgm:presLayoutVars>
      </dgm:prSet>
      <dgm:spPr/>
      <dgm:t>
        <a:bodyPr/>
        <a:lstStyle/>
        <a:p>
          <a:endParaRPr lang="es-ES"/>
        </a:p>
      </dgm:t>
    </dgm:pt>
    <dgm:pt modelId="{81C25872-6002-4918-B1D9-DDA9A1885893}" type="pres">
      <dgm:prSet presAssocID="{7BD62148-6DDE-4966-A1B6-401EDE581196}" presName="rootConnector" presStyleLbl="node4" presStyleIdx="1" presStyleCnt="8"/>
      <dgm:spPr/>
      <dgm:t>
        <a:bodyPr/>
        <a:lstStyle/>
        <a:p>
          <a:endParaRPr lang="es-ES"/>
        </a:p>
      </dgm:t>
    </dgm:pt>
    <dgm:pt modelId="{A3332801-6F06-42F4-A346-BA734F8E0432}" type="pres">
      <dgm:prSet presAssocID="{7BD62148-6DDE-4966-A1B6-401EDE581196}" presName="hierChild4" presStyleCnt="0"/>
      <dgm:spPr/>
    </dgm:pt>
    <dgm:pt modelId="{875D3701-9BCB-447F-99F6-B5BC2260BDBF}" type="pres">
      <dgm:prSet presAssocID="{7BD62148-6DDE-4966-A1B6-401EDE581196}" presName="hierChild5" presStyleCnt="0"/>
      <dgm:spPr/>
    </dgm:pt>
    <dgm:pt modelId="{54FE2ADB-4EA1-4FEC-BB3E-AA34674B5761}" type="pres">
      <dgm:prSet presAssocID="{909B260E-4B8F-4777-B11A-5880C3C0CD68}" presName="Name37" presStyleLbl="parChTrans1D4" presStyleIdx="2" presStyleCnt="8"/>
      <dgm:spPr/>
      <dgm:t>
        <a:bodyPr/>
        <a:lstStyle/>
        <a:p>
          <a:endParaRPr lang="es-ES"/>
        </a:p>
      </dgm:t>
    </dgm:pt>
    <dgm:pt modelId="{88D9024B-046F-4EC8-B8CF-72E9E9335149}" type="pres">
      <dgm:prSet presAssocID="{D60C332B-10B9-4CEE-8D59-A3EFB449B0A6}" presName="hierRoot2" presStyleCnt="0">
        <dgm:presLayoutVars>
          <dgm:hierBranch val="init"/>
        </dgm:presLayoutVars>
      </dgm:prSet>
      <dgm:spPr/>
    </dgm:pt>
    <dgm:pt modelId="{75B27F0A-888D-44AE-A92B-4A0A9735D496}" type="pres">
      <dgm:prSet presAssocID="{D60C332B-10B9-4CEE-8D59-A3EFB449B0A6}" presName="rootComposite" presStyleCnt="0"/>
      <dgm:spPr/>
    </dgm:pt>
    <dgm:pt modelId="{99FD6239-5901-41F3-95CD-492B0FACBCB6}" type="pres">
      <dgm:prSet presAssocID="{D60C332B-10B9-4CEE-8D59-A3EFB449B0A6}" presName="rootText" presStyleLbl="node4" presStyleIdx="2" presStyleCnt="8">
        <dgm:presLayoutVars>
          <dgm:chPref val="3"/>
        </dgm:presLayoutVars>
      </dgm:prSet>
      <dgm:spPr/>
      <dgm:t>
        <a:bodyPr/>
        <a:lstStyle/>
        <a:p>
          <a:endParaRPr lang="es-ES"/>
        </a:p>
      </dgm:t>
    </dgm:pt>
    <dgm:pt modelId="{183CB585-B5B5-42C3-93B2-68C0A56A4B42}" type="pres">
      <dgm:prSet presAssocID="{D60C332B-10B9-4CEE-8D59-A3EFB449B0A6}" presName="rootConnector" presStyleLbl="node4" presStyleIdx="2" presStyleCnt="8"/>
      <dgm:spPr/>
      <dgm:t>
        <a:bodyPr/>
        <a:lstStyle/>
        <a:p>
          <a:endParaRPr lang="es-ES"/>
        </a:p>
      </dgm:t>
    </dgm:pt>
    <dgm:pt modelId="{F4AD2DCF-8297-4218-A454-C99F10E96DC1}" type="pres">
      <dgm:prSet presAssocID="{D60C332B-10B9-4CEE-8D59-A3EFB449B0A6}" presName="hierChild4" presStyleCnt="0"/>
      <dgm:spPr/>
    </dgm:pt>
    <dgm:pt modelId="{0F14E133-E86B-40C8-85AB-A54D2833C8C5}" type="pres">
      <dgm:prSet presAssocID="{D60C332B-10B9-4CEE-8D59-A3EFB449B0A6}" presName="hierChild5" presStyleCnt="0"/>
      <dgm:spPr/>
    </dgm:pt>
    <dgm:pt modelId="{7BCDA974-038B-4016-A382-1AA0F47D8155}" type="pres">
      <dgm:prSet presAssocID="{F873BCAC-34AF-40F8-AE84-C87A5CBA4086}" presName="hierChild5" presStyleCnt="0"/>
      <dgm:spPr/>
    </dgm:pt>
    <dgm:pt modelId="{EFDD422C-A7CB-4806-8822-96E00242340D}" type="pres">
      <dgm:prSet presAssocID="{58ACBCEF-EAC2-4B76-A325-45878EC8099B}" presName="hierChild5" presStyleCnt="0"/>
      <dgm:spPr/>
    </dgm:pt>
    <dgm:pt modelId="{AB40EDD0-190D-43C1-87AD-97FE75C74D55}" type="pres">
      <dgm:prSet presAssocID="{FC92CC1D-F378-455A-B2B2-8ED662B4AF4E}" presName="Name37" presStyleLbl="parChTrans1D3" presStyleIdx="1" presStyleCnt="3"/>
      <dgm:spPr/>
      <dgm:t>
        <a:bodyPr/>
        <a:lstStyle/>
        <a:p>
          <a:endParaRPr lang="es-ES"/>
        </a:p>
      </dgm:t>
    </dgm:pt>
    <dgm:pt modelId="{6F5C0ECF-86AA-4A76-BCED-48DE3D38482D}" type="pres">
      <dgm:prSet presAssocID="{CB466A87-F288-43BB-8445-1030E0C0DE9E}" presName="hierRoot2" presStyleCnt="0">
        <dgm:presLayoutVars>
          <dgm:hierBranch val="init"/>
        </dgm:presLayoutVars>
      </dgm:prSet>
      <dgm:spPr/>
    </dgm:pt>
    <dgm:pt modelId="{4D0024EE-428D-43B8-B933-ED869BAC0427}" type="pres">
      <dgm:prSet presAssocID="{CB466A87-F288-43BB-8445-1030E0C0DE9E}" presName="rootComposite" presStyleCnt="0"/>
      <dgm:spPr/>
    </dgm:pt>
    <dgm:pt modelId="{E7D13A6B-4A92-4C85-A906-65C4739AA26D}" type="pres">
      <dgm:prSet presAssocID="{CB466A87-F288-43BB-8445-1030E0C0DE9E}" presName="rootText" presStyleLbl="node3" presStyleIdx="1" presStyleCnt="3">
        <dgm:presLayoutVars>
          <dgm:chPref val="3"/>
        </dgm:presLayoutVars>
      </dgm:prSet>
      <dgm:spPr/>
      <dgm:t>
        <a:bodyPr/>
        <a:lstStyle/>
        <a:p>
          <a:endParaRPr lang="es-ES"/>
        </a:p>
      </dgm:t>
    </dgm:pt>
    <dgm:pt modelId="{35330572-E02B-40B3-A68F-9F9CA05C4797}" type="pres">
      <dgm:prSet presAssocID="{CB466A87-F288-43BB-8445-1030E0C0DE9E}" presName="rootConnector" presStyleLbl="node3" presStyleIdx="1" presStyleCnt="3"/>
      <dgm:spPr/>
      <dgm:t>
        <a:bodyPr/>
        <a:lstStyle/>
        <a:p>
          <a:endParaRPr lang="es-ES"/>
        </a:p>
      </dgm:t>
    </dgm:pt>
    <dgm:pt modelId="{B5BAF2DB-66B9-428D-B7CA-EE66F232F2F4}" type="pres">
      <dgm:prSet presAssocID="{CB466A87-F288-43BB-8445-1030E0C0DE9E}" presName="hierChild4" presStyleCnt="0"/>
      <dgm:spPr/>
    </dgm:pt>
    <dgm:pt modelId="{A63EE977-5094-44AB-BCC0-B20CE4D11D25}" type="pres">
      <dgm:prSet presAssocID="{2CB791EF-536C-4CF6-BDE2-7CA62690D3C9}" presName="Name37" presStyleLbl="parChTrans1D4" presStyleIdx="3" presStyleCnt="8"/>
      <dgm:spPr/>
      <dgm:t>
        <a:bodyPr/>
        <a:lstStyle/>
        <a:p>
          <a:endParaRPr lang="es-ES"/>
        </a:p>
      </dgm:t>
    </dgm:pt>
    <dgm:pt modelId="{76C63005-EE07-4B8C-A3AD-B5D8D9FB4E53}" type="pres">
      <dgm:prSet presAssocID="{34C2B745-8661-45A0-B067-9B5B9A95DF3E}" presName="hierRoot2" presStyleCnt="0">
        <dgm:presLayoutVars>
          <dgm:hierBranch val="init"/>
        </dgm:presLayoutVars>
      </dgm:prSet>
      <dgm:spPr/>
    </dgm:pt>
    <dgm:pt modelId="{32AF4A58-0A4C-4E76-B39E-436497CB0055}" type="pres">
      <dgm:prSet presAssocID="{34C2B745-8661-45A0-B067-9B5B9A95DF3E}" presName="rootComposite" presStyleCnt="0"/>
      <dgm:spPr/>
    </dgm:pt>
    <dgm:pt modelId="{7F23AEA3-48A8-4347-9E9D-0F8AED56BC36}" type="pres">
      <dgm:prSet presAssocID="{34C2B745-8661-45A0-B067-9B5B9A95DF3E}" presName="rootText" presStyleLbl="node4" presStyleIdx="3" presStyleCnt="8">
        <dgm:presLayoutVars>
          <dgm:chPref val="3"/>
        </dgm:presLayoutVars>
      </dgm:prSet>
      <dgm:spPr/>
      <dgm:t>
        <a:bodyPr/>
        <a:lstStyle/>
        <a:p>
          <a:endParaRPr lang="es-ES"/>
        </a:p>
      </dgm:t>
    </dgm:pt>
    <dgm:pt modelId="{48414593-997E-474E-BA68-ECC2940B8EE3}" type="pres">
      <dgm:prSet presAssocID="{34C2B745-8661-45A0-B067-9B5B9A95DF3E}" presName="rootConnector" presStyleLbl="node4" presStyleIdx="3" presStyleCnt="8"/>
      <dgm:spPr/>
      <dgm:t>
        <a:bodyPr/>
        <a:lstStyle/>
        <a:p>
          <a:endParaRPr lang="es-ES"/>
        </a:p>
      </dgm:t>
    </dgm:pt>
    <dgm:pt modelId="{E6D5793A-D38E-4B58-8CD5-4A40F1D6A21C}" type="pres">
      <dgm:prSet presAssocID="{34C2B745-8661-45A0-B067-9B5B9A95DF3E}" presName="hierChild4" presStyleCnt="0"/>
      <dgm:spPr/>
    </dgm:pt>
    <dgm:pt modelId="{35CB0BEC-F754-435A-B426-EDA89C00FA30}" type="pres">
      <dgm:prSet presAssocID="{B05E20B6-4C95-482B-974D-9E7621180444}" presName="Name37" presStyleLbl="parChTrans1D4" presStyleIdx="4" presStyleCnt="8"/>
      <dgm:spPr/>
      <dgm:t>
        <a:bodyPr/>
        <a:lstStyle/>
        <a:p>
          <a:endParaRPr lang="es-ES"/>
        </a:p>
      </dgm:t>
    </dgm:pt>
    <dgm:pt modelId="{6F9F6596-C727-4DE6-BE0F-473CCBBDA524}" type="pres">
      <dgm:prSet presAssocID="{9288701F-BEB7-4DFF-ADB4-BBF151F9E9B9}" presName="hierRoot2" presStyleCnt="0">
        <dgm:presLayoutVars>
          <dgm:hierBranch val="init"/>
        </dgm:presLayoutVars>
      </dgm:prSet>
      <dgm:spPr/>
    </dgm:pt>
    <dgm:pt modelId="{9AF0FD9A-83D8-4A03-8C22-993B481C3D7F}" type="pres">
      <dgm:prSet presAssocID="{9288701F-BEB7-4DFF-ADB4-BBF151F9E9B9}" presName="rootComposite" presStyleCnt="0"/>
      <dgm:spPr/>
    </dgm:pt>
    <dgm:pt modelId="{0F5D034A-5F47-4FF5-B0F0-DF83678F2445}" type="pres">
      <dgm:prSet presAssocID="{9288701F-BEB7-4DFF-ADB4-BBF151F9E9B9}" presName="rootText" presStyleLbl="node4" presStyleIdx="4" presStyleCnt="8">
        <dgm:presLayoutVars>
          <dgm:chPref val="3"/>
        </dgm:presLayoutVars>
      </dgm:prSet>
      <dgm:spPr/>
      <dgm:t>
        <a:bodyPr/>
        <a:lstStyle/>
        <a:p>
          <a:endParaRPr lang="es-ES"/>
        </a:p>
      </dgm:t>
    </dgm:pt>
    <dgm:pt modelId="{1BC32F45-B07A-4212-A25A-A0CD17733C97}" type="pres">
      <dgm:prSet presAssocID="{9288701F-BEB7-4DFF-ADB4-BBF151F9E9B9}" presName="rootConnector" presStyleLbl="node4" presStyleIdx="4" presStyleCnt="8"/>
      <dgm:spPr/>
      <dgm:t>
        <a:bodyPr/>
        <a:lstStyle/>
        <a:p>
          <a:endParaRPr lang="es-ES"/>
        </a:p>
      </dgm:t>
    </dgm:pt>
    <dgm:pt modelId="{06360E68-4215-40AB-8E6F-A67CEE5F0CF7}" type="pres">
      <dgm:prSet presAssocID="{9288701F-BEB7-4DFF-ADB4-BBF151F9E9B9}" presName="hierChild4" presStyleCnt="0"/>
      <dgm:spPr/>
    </dgm:pt>
    <dgm:pt modelId="{56F73E0A-7430-418D-833E-A114E4C397E7}" type="pres">
      <dgm:prSet presAssocID="{9288701F-BEB7-4DFF-ADB4-BBF151F9E9B9}" presName="hierChild5" presStyleCnt="0"/>
      <dgm:spPr/>
    </dgm:pt>
    <dgm:pt modelId="{B7229022-CE36-4CE4-A4A6-1D5C9B9CD2DA}" type="pres">
      <dgm:prSet presAssocID="{59E450C0-6316-41DA-A6CB-1378D13C1154}" presName="Name37" presStyleLbl="parChTrans1D4" presStyleIdx="5" presStyleCnt="8"/>
      <dgm:spPr/>
      <dgm:t>
        <a:bodyPr/>
        <a:lstStyle/>
        <a:p>
          <a:endParaRPr lang="es-ES"/>
        </a:p>
      </dgm:t>
    </dgm:pt>
    <dgm:pt modelId="{B10A3B7C-8CA2-436F-AEFA-CF9EE741A73F}" type="pres">
      <dgm:prSet presAssocID="{D799F0D2-E969-4CA6-9F70-5B45B8473D7D}" presName="hierRoot2" presStyleCnt="0">
        <dgm:presLayoutVars>
          <dgm:hierBranch val="init"/>
        </dgm:presLayoutVars>
      </dgm:prSet>
      <dgm:spPr/>
    </dgm:pt>
    <dgm:pt modelId="{89006ED1-C9B3-442F-8F8C-277E57F51EE0}" type="pres">
      <dgm:prSet presAssocID="{D799F0D2-E969-4CA6-9F70-5B45B8473D7D}" presName="rootComposite" presStyleCnt="0"/>
      <dgm:spPr/>
    </dgm:pt>
    <dgm:pt modelId="{673F9DFB-E467-4477-BE98-FD1D0D65BD21}" type="pres">
      <dgm:prSet presAssocID="{D799F0D2-E969-4CA6-9F70-5B45B8473D7D}" presName="rootText" presStyleLbl="node4" presStyleIdx="5" presStyleCnt="8">
        <dgm:presLayoutVars>
          <dgm:chPref val="3"/>
        </dgm:presLayoutVars>
      </dgm:prSet>
      <dgm:spPr/>
      <dgm:t>
        <a:bodyPr/>
        <a:lstStyle/>
        <a:p>
          <a:endParaRPr lang="es-ES"/>
        </a:p>
      </dgm:t>
    </dgm:pt>
    <dgm:pt modelId="{08E574EB-48C5-4FC8-BF3D-48889143C3C8}" type="pres">
      <dgm:prSet presAssocID="{D799F0D2-E969-4CA6-9F70-5B45B8473D7D}" presName="rootConnector" presStyleLbl="node4" presStyleIdx="5" presStyleCnt="8"/>
      <dgm:spPr/>
      <dgm:t>
        <a:bodyPr/>
        <a:lstStyle/>
        <a:p>
          <a:endParaRPr lang="es-ES"/>
        </a:p>
      </dgm:t>
    </dgm:pt>
    <dgm:pt modelId="{D2A8718D-837B-42ED-8154-1930EC96FAE1}" type="pres">
      <dgm:prSet presAssocID="{D799F0D2-E969-4CA6-9F70-5B45B8473D7D}" presName="hierChild4" presStyleCnt="0"/>
      <dgm:spPr/>
    </dgm:pt>
    <dgm:pt modelId="{DCC062F9-C419-4B02-B2B8-7B9E57431F8C}" type="pres">
      <dgm:prSet presAssocID="{D799F0D2-E969-4CA6-9F70-5B45B8473D7D}" presName="hierChild5" presStyleCnt="0"/>
      <dgm:spPr/>
    </dgm:pt>
    <dgm:pt modelId="{BAB8DBA4-39AC-4F62-AB16-2F2130406E20}" type="pres">
      <dgm:prSet presAssocID="{34C2B745-8661-45A0-B067-9B5B9A95DF3E}" presName="hierChild5" presStyleCnt="0"/>
      <dgm:spPr/>
    </dgm:pt>
    <dgm:pt modelId="{67E19AB8-E092-4018-B4FE-638DC53EE269}" type="pres">
      <dgm:prSet presAssocID="{CB466A87-F288-43BB-8445-1030E0C0DE9E}" presName="hierChild5" presStyleCnt="0"/>
      <dgm:spPr/>
    </dgm:pt>
    <dgm:pt modelId="{BAC8654E-C6D3-42E2-BE4F-76E546047CE2}" type="pres">
      <dgm:prSet presAssocID="{CB1895B1-4B8B-4BF9-9ADD-986FDF879483}" presName="Name37" presStyleLbl="parChTrans1D3" presStyleIdx="2" presStyleCnt="3"/>
      <dgm:spPr/>
      <dgm:t>
        <a:bodyPr/>
        <a:lstStyle/>
        <a:p>
          <a:endParaRPr lang="es-ES"/>
        </a:p>
      </dgm:t>
    </dgm:pt>
    <dgm:pt modelId="{C13016BA-46C8-4D29-ABCD-35F3B31C3FDB}" type="pres">
      <dgm:prSet presAssocID="{DA03F2B4-948D-475B-BC90-6B7BDA81ECEF}" presName="hierRoot2" presStyleCnt="0">
        <dgm:presLayoutVars>
          <dgm:hierBranch val="init"/>
        </dgm:presLayoutVars>
      </dgm:prSet>
      <dgm:spPr/>
    </dgm:pt>
    <dgm:pt modelId="{D397DC65-4141-4666-BCED-47785676B042}" type="pres">
      <dgm:prSet presAssocID="{DA03F2B4-948D-475B-BC90-6B7BDA81ECEF}" presName="rootComposite" presStyleCnt="0"/>
      <dgm:spPr/>
    </dgm:pt>
    <dgm:pt modelId="{858845C1-5D3D-4DCD-9544-DA24F5BCC95D}" type="pres">
      <dgm:prSet presAssocID="{DA03F2B4-948D-475B-BC90-6B7BDA81ECEF}" presName="rootText" presStyleLbl="node3" presStyleIdx="2" presStyleCnt="3">
        <dgm:presLayoutVars>
          <dgm:chPref val="3"/>
        </dgm:presLayoutVars>
      </dgm:prSet>
      <dgm:spPr/>
      <dgm:t>
        <a:bodyPr/>
        <a:lstStyle/>
        <a:p>
          <a:endParaRPr lang="es-ES"/>
        </a:p>
      </dgm:t>
    </dgm:pt>
    <dgm:pt modelId="{D36FEF3D-F758-4A03-9F98-6BBA8F943961}" type="pres">
      <dgm:prSet presAssocID="{DA03F2B4-948D-475B-BC90-6B7BDA81ECEF}" presName="rootConnector" presStyleLbl="node3" presStyleIdx="2" presStyleCnt="3"/>
      <dgm:spPr/>
      <dgm:t>
        <a:bodyPr/>
        <a:lstStyle/>
        <a:p>
          <a:endParaRPr lang="es-ES"/>
        </a:p>
      </dgm:t>
    </dgm:pt>
    <dgm:pt modelId="{610B3660-D121-46A0-A701-14507107DDAE}" type="pres">
      <dgm:prSet presAssocID="{DA03F2B4-948D-475B-BC90-6B7BDA81ECEF}" presName="hierChild4" presStyleCnt="0"/>
      <dgm:spPr/>
    </dgm:pt>
    <dgm:pt modelId="{848392E3-AE81-4FDE-B86C-D8C984A8F469}" type="pres">
      <dgm:prSet presAssocID="{6E1ED286-C04B-4F49-A253-0B1C51946CDD}" presName="Name37" presStyleLbl="parChTrans1D4" presStyleIdx="6" presStyleCnt="8"/>
      <dgm:spPr/>
      <dgm:t>
        <a:bodyPr/>
        <a:lstStyle/>
        <a:p>
          <a:endParaRPr lang="es-ES"/>
        </a:p>
      </dgm:t>
    </dgm:pt>
    <dgm:pt modelId="{5709BDB8-639C-4C4E-A95A-EFBB8EDB608C}" type="pres">
      <dgm:prSet presAssocID="{E00CDC6E-FA0D-46A3-B97A-BEB530111C18}" presName="hierRoot2" presStyleCnt="0">
        <dgm:presLayoutVars>
          <dgm:hierBranch val="init"/>
        </dgm:presLayoutVars>
      </dgm:prSet>
      <dgm:spPr/>
    </dgm:pt>
    <dgm:pt modelId="{3D30E7CE-D450-4826-8C42-E097C30F6D29}" type="pres">
      <dgm:prSet presAssocID="{E00CDC6E-FA0D-46A3-B97A-BEB530111C18}" presName="rootComposite" presStyleCnt="0"/>
      <dgm:spPr/>
    </dgm:pt>
    <dgm:pt modelId="{476DF123-95E7-4645-B7BF-0F68785DCEE2}" type="pres">
      <dgm:prSet presAssocID="{E00CDC6E-FA0D-46A3-B97A-BEB530111C18}" presName="rootText" presStyleLbl="node4" presStyleIdx="6" presStyleCnt="8">
        <dgm:presLayoutVars>
          <dgm:chPref val="3"/>
        </dgm:presLayoutVars>
      </dgm:prSet>
      <dgm:spPr/>
      <dgm:t>
        <a:bodyPr/>
        <a:lstStyle/>
        <a:p>
          <a:endParaRPr lang="es-ES"/>
        </a:p>
      </dgm:t>
    </dgm:pt>
    <dgm:pt modelId="{91C8363E-A111-4E59-A9CE-BB82F5EADFF5}" type="pres">
      <dgm:prSet presAssocID="{E00CDC6E-FA0D-46A3-B97A-BEB530111C18}" presName="rootConnector" presStyleLbl="node4" presStyleIdx="6" presStyleCnt="8"/>
      <dgm:spPr/>
      <dgm:t>
        <a:bodyPr/>
        <a:lstStyle/>
        <a:p>
          <a:endParaRPr lang="es-ES"/>
        </a:p>
      </dgm:t>
    </dgm:pt>
    <dgm:pt modelId="{EAA6B465-225D-4207-BE49-A8E186FB6F74}" type="pres">
      <dgm:prSet presAssocID="{E00CDC6E-FA0D-46A3-B97A-BEB530111C18}" presName="hierChild4" presStyleCnt="0"/>
      <dgm:spPr/>
    </dgm:pt>
    <dgm:pt modelId="{7D743518-40AF-40D3-AF20-98F70EF8C9F2}" type="pres">
      <dgm:prSet presAssocID="{C2917D5C-8EE0-4FCC-8D25-70BA1179E0DF}" presName="Name37" presStyleLbl="parChTrans1D4" presStyleIdx="7" presStyleCnt="8"/>
      <dgm:spPr/>
      <dgm:t>
        <a:bodyPr/>
        <a:lstStyle/>
        <a:p>
          <a:endParaRPr lang="es-ES"/>
        </a:p>
      </dgm:t>
    </dgm:pt>
    <dgm:pt modelId="{B8472BA9-021E-49D1-9353-CB69E106B473}" type="pres">
      <dgm:prSet presAssocID="{4522943D-E8A2-47AC-BAB3-6257A695FE9E}" presName="hierRoot2" presStyleCnt="0">
        <dgm:presLayoutVars>
          <dgm:hierBranch val="init"/>
        </dgm:presLayoutVars>
      </dgm:prSet>
      <dgm:spPr/>
    </dgm:pt>
    <dgm:pt modelId="{9A4DD2B0-40D6-4E87-B42C-C2D1D18E9836}" type="pres">
      <dgm:prSet presAssocID="{4522943D-E8A2-47AC-BAB3-6257A695FE9E}" presName="rootComposite" presStyleCnt="0"/>
      <dgm:spPr/>
    </dgm:pt>
    <dgm:pt modelId="{568A31F4-DFE8-43A3-885D-14647F7C5BA0}" type="pres">
      <dgm:prSet presAssocID="{4522943D-E8A2-47AC-BAB3-6257A695FE9E}" presName="rootText" presStyleLbl="node4" presStyleIdx="7" presStyleCnt="8">
        <dgm:presLayoutVars>
          <dgm:chPref val="3"/>
        </dgm:presLayoutVars>
      </dgm:prSet>
      <dgm:spPr/>
      <dgm:t>
        <a:bodyPr/>
        <a:lstStyle/>
        <a:p>
          <a:endParaRPr lang="es-ES"/>
        </a:p>
      </dgm:t>
    </dgm:pt>
    <dgm:pt modelId="{A6166100-AF6E-4FF9-912D-0DE79A65388A}" type="pres">
      <dgm:prSet presAssocID="{4522943D-E8A2-47AC-BAB3-6257A695FE9E}" presName="rootConnector" presStyleLbl="node4" presStyleIdx="7" presStyleCnt="8"/>
      <dgm:spPr/>
      <dgm:t>
        <a:bodyPr/>
        <a:lstStyle/>
        <a:p>
          <a:endParaRPr lang="es-ES"/>
        </a:p>
      </dgm:t>
    </dgm:pt>
    <dgm:pt modelId="{7796BA61-A900-491F-82F6-52A249465605}" type="pres">
      <dgm:prSet presAssocID="{4522943D-E8A2-47AC-BAB3-6257A695FE9E}" presName="hierChild4" presStyleCnt="0"/>
      <dgm:spPr/>
    </dgm:pt>
    <dgm:pt modelId="{3F2AE90B-DC37-43B2-A43A-83C9F8DEF4F8}" type="pres">
      <dgm:prSet presAssocID="{4522943D-E8A2-47AC-BAB3-6257A695FE9E}" presName="hierChild5" presStyleCnt="0"/>
      <dgm:spPr/>
    </dgm:pt>
    <dgm:pt modelId="{80651341-5E2D-4576-B3A9-E431A7B90902}" type="pres">
      <dgm:prSet presAssocID="{E00CDC6E-FA0D-46A3-B97A-BEB530111C18}" presName="hierChild5" presStyleCnt="0"/>
      <dgm:spPr/>
    </dgm:pt>
    <dgm:pt modelId="{066D5F09-52A3-4E4F-8B48-26B78BF97A79}" type="pres">
      <dgm:prSet presAssocID="{DA03F2B4-948D-475B-BC90-6B7BDA81ECEF}" presName="hierChild5" presStyleCnt="0"/>
      <dgm:spPr/>
    </dgm:pt>
    <dgm:pt modelId="{458C8B16-3E09-4705-9C91-2EF625E7476F}" type="pres">
      <dgm:prSet presAssocID="{11088FF1-62EC-4868-9D16-714F31245320}" presName="hierChild5" presStyleCnt="0"/>
      <dgm:spPr/>
    </dgm:pt>
    <dgm:pt modelId="{3D3EBC6F-A1CD-409E-A518-BB2D9D0C1FF7}" type="pres">
      <dgm:prSet presAssocID="{506CF21C-2FD5-40CA-9AA1-6B20EDEFD4AB}" presName="hierChild3" presStyleCnt="0"/>
      <dgm:spPr/>
    </dgm:pt>
  </dgm:ptLst>
  <dgm:cxnLst>
    <dgm:cxn modelId="{49E30E71-1299-4E52-B2BD-0462F6015F15}" srcId="{58ACBCEF-EAC2-4B76-A325-45878EC8099B}" destId="{F873BCAC-34AF-40F8-AE84-C87A5CBA4086}" srcOrd="0" destOrd="0" parTransId="{D9164962-2229-4766-B316-578678C22465}" sibTransId="{79218B26-45FD-489B-ADF3-8EB061C15AA2}"/>
    <dgm:cxn modelId="{5CBC27DD-CE20-40A7-A514-98AE90C99274}" type="presOf" srcId="{3347F288-D1F0-4BA8-A349-8F046A8E81A6}" destId="{C0F160A2-F6FA-4045-BF3D-A6558CB91BB0}" srcOrd="0" destOrd="0" presId="urn:microsoft.com/office/officeart/2005/8/layout/orgChart1"/>
    <dgm:cxn modelId="{C3666DFE-0C43-4D3A-9305-71B54CF21D59}" type="presOf" srcId="{34C2B745-8661-45A0-B067-9B5B9A95DF3E}" destId="{7F23AEA3-48A8-4347-9E9D-0F8AED56BC36}" srcOrd="0" destOrd="0" presId="urn:microsoft.com/office/officeart/2005/8/layout/orgChart1"/>
    <dgm:cxn modelId="{D339F4AE-8CCA-4715-9943-3C5CC43DD2A5}" type="presOf" srcId="{B05E20B6-4C95-482B-974D-9E7621180444}" destId="{35CB0BEC-F754-435A-B426-EDA89C00FA30}" srcOrd="0" destOrd="0" presId="urn:microsoft.com/office/officeart/2005/8/layout/orgChart1"/>
    <dgm:cxn modelId="{49735034-FEAA-4984-8C3A-BC9695B7FA66}" type="presOf" srcId="{2CB791EF-536C-4CF6-BDE2-7CA62690D3C9}" destId="{A63EE977-5094-44AB-BCC0-B20CE4D11D25}" srcOrd="0" destOrd="0" presId="urn:microsoft.com/office/officeart/2005/8/layout/orgChart1"/>
    <dgm:cxn modelId="{72006783-2E4B-488F-9716-585F5F45C169}" type="presOf" srcId="{6E1ED286-C04B-4F49-A253-0B1C51946CDD}" destId="{848392E3-AE81-4FDE-B86C-D8C984A8F469}" srcOrd="0" destOrd="0" presId="urn:microsoft.com/office/officeart/2005/8/layout/orgChart1"/>
    <dgm:cxn modelId="{91F829F1-C679-4308-AA72-3EBD21A070E8}" srcId="{CB466A87-F288-43BB-8445-1030E0C0DE9E}" destId="{34C2B745-8661-45A0-B067-9B5B9A95DF3E}" srcOrd="0" destOrd="0" parTransId="{2CB791EF-536C-4CF6-BDE2-7CA62690D3C9}" sibTransId="{28A72F77-2444-4E77-9820-4EA1091F1600}"/>
    <dgm:cxn modelId="{213D6640-216A-4968-8CB0-EC12B06B613F}" srcId="{11088FF1-62EC-4868-9D16-714F31245320}" destId="{CB466A87-F288-43BB-8445-1030E0C0DE9E}" srcOrd="1" destOrd="0" parTransId="{FC92CC1D-F378-455A-B2B2-8ED662B4AF4E}" sibTransId="{04B52A1B-1895-4DB6-BCAF-1ED6E8F825F0}"/>
    <dgm:cxn modelId="{FEA4C695-2A7E-45B2-92DB-CEE440820D5B}" type="presOf" srcId="{D9164962-2229-4766-B316-578678C22465}" destId="{29216102-A234-45A3-A460-302839677AE1}" srcOrd="0" destOrd="0" presId="urn:microsoft.com/office/officeart/2005/8/layout/orgChart1"/>
    <dgm:cxn modelId="{F99B26CA-A074-4A0F-AFFA-346DB668016A}" type="presOf" srcId="{CB466A87-F288-43BB-8445-1030E0C0DE9E}" destId="{E7D13A6B-4A92-4C85-A906-65C4739AA26D}" srcOrd="0" destOrd="0" presId="urn:microsoft.com/office/officeart/2005/8/layout/orgChart1"/>
    <dgm:cxn modelId="{11146AE3-18DD-46DA-8DE6-31F3B61A2414}" type="presOf" srcId="{CB1895B1-4B8B-4BF9-9ADD-986FDF879483}" destId="{BAC8654E-C6D3-42E2-BE4F-76E546047CE2}" srcOrd="0" destOrd="0" presId="urn:microsoft.com/office/officeart/2005/8/layout/orgChart1"/>
    <dgm:cxn modelId="{6B83034C-946D-4273-ADE7-369EB4F2CF2B}" type="presOf" srcId="{E00CDC6E-FA0D-46A3-B97A-BEB530111C18}" destId="{476DF123-95E7-4645-B7BF-0F68785DCEE2}" srcOrd="0" destOrd="0" presId="urn:microsoft.com/office/officeart/2005/8/layout/orgChart1"/>
    <dgm:cxn modelId="{5B7091C5-C4ED-4A1C-8FBC-A58D9C84BC1B}" srcId="{34C2B745-8661-45A0-B067-9B5B9A95DF3E}" destId="{D799F0D2-E969-4CA6-9F70-5B45B8473D7D}" srcOrd="1" destOrd="0" parTransId="{59E450C0-6316-41DA-A6CB-1378D13C1154}" sibTransId="{E5A04C8A-89CC-4985-A911-590E9CFAAF03}"/>
    <dgm:cxn modelId="{C2A0B95F-480D-43AE-B41E-60B12B7ACE76}" type="presOf" srcId="{506CF21C-2FD5-40CA-9AA1-6B20EDEFD4AB}" destId="{F7308868-4EC7-4DE1-B522-BE7BA9658DDA}" srcOrd="1" destOrd="0" presId="urn:microsoft.com/office/officeart/2005/8/layout/orgChart1"/>
    <dgm:cxn modelId="{7E7E874B-673E-46C5-BDCB-7507E0281623}" type="presOf" srcId="{E00CDC6E-FA0D-46A3-B97A-BEB530111C18}" destId="{91C8363E-A111-4E59-A9CE-BB82F5EADFF5}" srcOrd="1" destOrd="0" presId="urn:microsoft.com/office/officeart/2005/8/layout/orgChart1"/>
    <dgm:cxn modelId="{B5443158-E4C8-4B09-8503-D1C425B484CA}" type="presOf" srcId="{C2917D5C-8EE0-4FCC-8D25-70BA1179E0DF}" destId="{7D743518-40AF-40D3-AF20-98F70EF8C9F2}" srcOrd="0" destOrd="0" presId="urn:microsoft.com/office/officeart/2005/8/layout/orgChart1"/>
    <dgm:cxn modelId="{6F90587B-A061-4BD6-8C31-12EF5401E4D0}" type="presOf" srcId="{DA03F2B4-948D-475B-BC90-6B7BDA81ECEF}" destId="{858845C1-5D3D-4DCD-9544-DA24F5BCC95D}" srcOrd="0" destOrd="0" presId="urn:microsoft.com/office/officeart/2005/8/layout/orgChart1"/>
    <dgm:cxn modelId="{84A68926-E8D8-480F-B1A9-FE7A14FBCA2A}" type="presOf" srcId="{58ACBCEF-EAC2-4B76-A325-45878EC8099B}" destId="{7CC0C1C9-7492-4247-82DD-04244549F37D}" srcOrd="1" destOrd="0" presId="urn:microsoft.com/office/officeart/2005/8/layout/orgChart1"/>
    <dgm:cxn modelId="{EF1265DB-323B-4310-9750-D7E707771404}" type="presOf" srcId="{4522943D-E8A2-47AC-BAB3-6257A695FE9E}" destId="{A6166100-AF6E-4FF9-912D-0DE79A65388A}" srcOrd="1" destOrd="0" presId="urn:microsoft.com/office/officeart/2005/8/layout/orgChart1"/>
    <dgm:cxn modelId="{B1747108-8E5B-495B-BAEA-C5099DAA63E4}" type="presOf" srcId="{11088FF1-62EC-4868-9D16-714F31245320}" destId="{CE75EEA3-14FE-4736-94E2-7C98B5EE30D2}" srcOrd="1" destOrd="0" presId="urn:microsoft.com/office/officeart/2005/8/layout/orgChart1"/>
    <dgm:cxn modelId="{209DD013-174D-4416-9EC0-E0219B2FD853}" type="presOf" srcId="{F873BCAC-34AF-40F8-AE84-C87A5CBA4086}" destId="{67A39530-27ED-4F44-ABF0-C16D9E3ADA14}" srcOrd="0" destOrd="0" presId="urn:microsoft.com/office/officeart/2005/8/layout/orgChart1"/>
    <dgm:cxn modelId="{014A4048-7C34-4842-B6B1-8E79D34F0991}" srcId="{11088FF1-62EC-4868-9D16-714F31245320}" destId="{DA03F2B4-948D-475B-BC90-6B7BDA81ECEF}" srcOrd="2" destOrd="0" parTransId="{CB1895B1-4B8B-4BF9-9ADD-986FDF879483}" sibTransId="{CD37CF7D-8057-47E2-8561-CE3FFBCEB8E1}"/>
    <dgm:cxn modelId="{0F001167-8E36-48AA-BAB2-4F91EAA1E20D}" srcId="{11088FF1-62EC-4868-9D16-714F31245320}" destId="{58ACBCEF-EAC2-4B76-A325-45878EC8099B}" srcOrd="0" destOrd="0" parTransId="{3347F288-D1F0-4BA8-A349-8F046A8E81A6}" sibTransId="{4CBD23E8-5845-4472-A162-CF8ACE89A2B4}"/>
    <dgm:cxn modelId="{1EDBAF0A-AB9A-4D75-B8EA-D21FDE24F106}" srcId="{34C2B745-8661-45A0-B067-9B5B9A95DF3E}" destId="{9288701F-BEB7-4DFF-ADB4-BBF151F9E9B9}" srcOrd="0" destOrd="0" parTransId="{B05E20B6-4C95-482B-974D-9E7621180444}" sibTransId="{00353AA9-95FA-48E9-A8C9-AF7DA5A5759B}"/>
    <dgm:cxn modelId="{E35196CA-462E-4B7F-94EC-91D3F9688DD7}" type="presOf" srcId="{58ACBCEF-EAC2-4B76-A325-45878EC8099B}" destId="{1C5F4DDC-16A7-4C12-A2B0-B4045D162293}" srcOrd="0" destOrd="0" presId="urn:microsoft.com/office/officeart/2005/8/layout/orgChart1"/>
    <dgm:cxn modelId="{F07D8387-5469-417A-81B0-4404BC12D35E}" type="presOf" srcId="{11088FF1-62EC-4868-9D16-714F31245320}" destId="{0CAC3126-1168-43FF-9AE0-68738DD05DC1}" srcOrd="0" destOrd="0" presId="urn:microsoft.com/office/officeart/2005/8/layout/orgChart1"/>
    <dgm:cxn modelId="{6138DE40-F192-4216-9EEA-C5B975BBA8B3}" type="presOf" srcId="{D799F0D2-E969-4CA6-9F70-5B45B8473D7D}" destId="{673F9DFB-E467-4477-BE98-FD1D0D65BD21}" srcOrd="0" destOrd="0" presId="urn:microsoft.com/office/officeart/2005/8/layout/orgChart1"/>
    <dgm:cxn modelId="{E07C0578-84A9-4840-A9B7-DE92B218FAC5}" type="presOf" srcId="{0F331D80-4F6A-4E0F-871D-20AF0D48AF74}" destId="{D76B4C3E-C504-4A74-95E0-E92BB6795E40}" srcOrd="0" destOrd="0" presId="urn:microsoft.com/office/officeart/2005/8/layout/orgChart1"/>
    <dgm:cxn modelId="{54BF7D1A-7419-4CCF-B990-2160DC6ED13D}" type="presOf" srcId="{D60C332B-10B9-4CEE-8D59-A3EFB449B0A6}" destId="{99FD6239-5901-41F3-95CD-492B0FACBCB6}" srcOrd="0" destOrd="0" presId="urn:microsoft.com/office/officeart/2005/8/layout/orgChart1"/>
    <dgm:cxn modelId="{07AFC70C-15A9-4BCA-8E19-BBB280EE6234}" srcId="{F873BCAC-34AF-40F8-AE84-C87A5CBA4086}" destId="{7BD62148-6DDE-4966-A1B6-401EDE581196}" srcOrd="0" destOrd="0" parTransId="{D5205A7F-8BD4-48BC-BFCF-9FF71D5CDA93}" sibTransId="{BE6E270C-0369-40DD-B195-9A07F2AD29A2}"/>
    <dgm:cxn modelId="{E1B0CCD7-9290-4D1B-BC2D-D059E4CDEAAD}" type="presOf" srcId="{9288701F-BEB7-4DFF-ADB4-BBF151F9E9B9}" destId="{1BC32F45-B07A-4212-A25A-A0CD17733C97}" srcOrd="1" destOrd="0" presId="urn:microsoft.com/office/officeart/2005/8/layout/orgChart1"/>
    <dgm:cxn modelId="{C353EA50-6645-4C6D-9168-2D77C405E32B}" type="presOf" srcId="{AF8A750C-1762-460D-9CDD-D686953B0533}" destId="{EFC7C0DB-0795-48D4-ADEB-274BF340C57F}" srcOrd="0" destOrd="0" presId="urn:microsoft.com/office/officeart/2005/8/layout/orgChart1"/>
    <dgm:cxn modelId="{29800955-D093-4F19-8391-55EA7D4C5B13}" type="presOf" srcId="{59E450C0-6316-41DA-A6CB-1378D13C1154}" destId="{B7229022-CE36-4CE4-A4A6-1D5C9B9CD2DA}" srcOrd="0" destOrd="0" presId="urn:microsoft.com/office/officeart/2005/8/layout/orgChart1"/>
    <dgm:cxn modelId="{2511F679-6793-4C2A-9511-30AD736F98FE}" type="presOf" srcId="{CB466A87-F288-43BB-8445-1030E0C0DE9E}" destId="{35330572-E02B-40B3-A68F-9F9CA05C4797}" srcOrd="1" destOrd="0" presId="urn:microsoft.com/office/officeart/2005/8/layout/orgChart1"/>
    <dgm:cxn modelId="{B1A4A548-F539-4A95-A6A7-25351F9B1F9C}" type="presOf" srcId="{DA03F2B4-948D-475B-BC90-6B7BDA81ECEF}" destId="{D36FEF3D-F758-4A03-9F98-6BBA8F943961}" srcOrd="1" destOrd="0" presId="urn:microsoft.com/office/officeart/2005/8/layout/orgChart1"/>
    <dgm:cxn modelId="{F5581E78-2F03-43C6-A90D-9C00CA90CE82}" type="presOf" srcId="{7BD62148-6DDE-4966-A1B6-401EDE581196}" destId="{15A031FB-373E-4A75-92A6-EE914D6A5038}" srcOrd="0" destOrd="0" presId="urn:microsoft.com/office/officeart/2005/8/layout/orgChart1"/>
    <dgm:cxn modelId="{883EEB1B-8E7B-4C43-B613-32E006BA1247}" type="presOf" srcId="{FC92CC1D-F378-455A-B2B2-8ED662B4AF4E}" destId="{AB40EDD0-190D-43C1-87AD-97FE75C74D55}" srcOrd="0" destOrd="0" presId="urn:microsoft.com/office/officeart/2005/8/layout/orgChart1"/>
    <dgm:cxn modelId="{F54474C3-9CD1-4E24-AE25-CB535D5450C4}" type="presOf" srcId="{9288701F-BEB7-4DFF-ADB4-BBF151F9E9B9}" destId="{0F5D034A-5F47-4FF5-B0F0-DF83678F2445}" srcOrd="0" destOrd="0" presId="urn:microsoft.com/office/officeart/2005/8/layout/orgChart1"/>
    <dgm:cxn modelId="{C1A86609-8132-4117-B779-A61233FF9C25}" type="presOf" srcId="{D5205A7F-8BD4-48BC-BFCF-9FF71D5CDA93}" destId="{D0E1C008-9715-4924-B626-630500674AC5}" srcOrd="0" destOrd="0" presId="urn:microsoft.com/office/officeart/2005/8/layout/orgChart1"/>
    <dgm:cxn modelId="{DB6BEEAD-93A3-4768-AF11-DC32380227A8}" srcId="{0F331D80-4F6A-4E0F-871D-20AF0D48AF74}" destId="{506CF21C-2FD5-40CA-9AA1-6B20EDEFD4AB}" srcOrd="0" destOrd="0" parTransId="{A8076C24-C7CA-40AE-A70C-8135C3D95894}" sibTransId="{DC508149-5240-4C3F-8319-0F76AB246E85}"/>
    <dgm:cxn modelId="{C032700A-627B-4527-B30F-16680CAA31F8}" type="presOf" srcId="{D799F0D2-E969-4CA6-9F70-5B45B8473D7D}" destId="{08E574EB-48C5-4FC8-BF3D-48889143C3C8}" srcOrd="1" destOrd="0" presId="urn:microsoft.com/office/officeart/2005/8/layout/orgChart1"/>
    <dgm:cxn modelId="{B5B22452-5E10-41E4-94D1-A0FF3F214D82}" type="presOf" srcId="{4522943D-E8A2-47AC-BAB3-6257A695FE9E}" destId="{568A31F4-DFE8-43A3-885D-14647F7C5BA0}" srcOrd="0" destOrd="0" presId="urn:microsoft.com/office/officeart/2005/8/layout/orgChart1"/>
    <dgm:cxn modelId="{14931CD8-404C-477B-8F69-A253B274D556}" type="presOf" srcId="{7BD62148-6DDE-4966-A1B6-401EDE581196}" destId="{81C25872-6002-4918-B1D9-DDA9A1885893}" srcOrd="1" destOrd="0" presId="urn:microsoft.com/office/officeart/2005/8/layout/orgChart1"/>
    <dgm:cxn modelId="{5DADC765-4BFF-4683-8695-91ADBCA2373F}" srcId="{F873BCAC-34AF-40F8-AE84-C87A5CBA4086}" destId="{D60C332B-10B9-4CEE-8D59-A3EFB449B0A6}" srcOrd="1" destOrd="0" parTransId="{909B260E-4B8F-4777-B11A-5880C3C0CD68}" sibTransId="{018B7DC0-F84C-49AD-B489-C37DA29EBB9E}"/>
    <dgm:cxn modelId="{CE28BD23-BC36-4543-A20F-812DC135D0C4}" type="presOf" srcId="{506CF21C-2FD5-40CA-9AA1-6B20EDEFD4AB}" destId="{D3EDAD5F-204F-44A1-BA5E-186C25A7689A}" srcOrd="0" destOrd="0" presId="urn:microsoft.com/office/officeart/2005/8/layout/orgChart1"/>
    <dgm:cxn modelId="{195C9187-65CC-4482-85E1-DD42761E2BE2}" srcId="{506CF21C-2FD5-40CA-9AA1-6B20EDEFD4AB}" destId="{11088FF1-62EC-4868-9D16-714F31245320}" srcOrd="0" destOrd="0" parTransId="{AF8A750C-1762-460D-9CDD-D686953B0533}" sibTransId="{5ED5E206-F163-4915-B185-98205FC60674}"/>
    <dgm:cxn modelId="{8936D669-F9EC-4F74-BDFB-0FB83EF0F199}" srcId="{DA03F2B4-948D-475B-BC90-6B7BDA81ECEF}" destId="{E00CDC6E-FA0D-46A3-B97A-BEB530111C18}" srcOrd="0" destOrd="0" parTransId="{6E1ED286-C04B-4F49-A253-0B1C51946CDD}" sibTransId="{ABB366F6-7B53-4FC2-B268-5DC3A54BBBF4}"/>
    <dgm:cxn modelId="{D606A119-8AC8-40EE-834C-BCC941C95AD2}" type="presOf" srcId="{34C2B745-8661-45A0-B067-9B5B9A95DF3E}" destId="{48414593-997E-474E-BA68-ECC2940B8EE3}" srcOrd="1" destOrd="0" presId="urn:microsoft.com/office/officeart/2005/8/layout/orgChart1"/>
    <dgm:cxn modelId="{55A5AC81-9337-4D83-8679-6B61076597C6}" srcId="{E00CDC6E-FA0D-46A3-B97A-BEB530111C18}" destId="{4522943D-E8A2-47AC-BAB3-6257A695FE9E}" srcOrd="0" destOrd="0" parTransId="{C2917D5C-8EE0-4FCC-8D25-70BA1179E0DF}" sibTransId="{59CC4409-15AF-40CB-8DB5-FAD93DA54D89}"/>
    <dgm:cxn modelId="{809F2AEF-AFAA-410D-9186-9589C24B9C1E}" type="presOf" srcId="{F873BCAC-34AF-40F8-AE84-C87A5CBA4086}" destId="{8FD28D36-2B90-415F-BE9C-405E0D41E18D}" srcOrd="1" destOrd="0" presId="urn:microsoft.com/office/officeart/2005/8/layout/orgChart1"/>
    <dgm:cxn modelId="{90E03033-93BF-4830-BBB9-6883C6E1E073}" type="presOf" srcId="{909B260E-4B8F-4777-B11A-5880C3C0CD68}" destId="{54FE2ADB-4EA1-4FEC-BB3E-AA34674B5761}" srcOrd="0" destOrd="0" presId="urn:microsoft.com/office/officeart/2005/8/layout/orgChart1"/>
    <dgm:cxn modelId="{BD6B1C21-6781-4EDF-9C37-183B851CBE0D}" type="presOf" srcId="{D60C332B-10B9-4CEE-8D59-A3EFB449B0A6}" destId="{183CB585-B5B5-42C3-93B2-68C0A56A4B42}" srcOrd="1" destOrd="0" presId="urn:microsoft.com/office/officeart/2005/8/layout/orgChart1"/>
    <dgm:cxn modelId="{57D2354A-DEFE-4183-B652-FE039D541628}" type="presParOf" srcId="{D76B4C3E-C504-4A74-95E0-E92BB6795E40}" destId="{84B02A54-3FBF-4839-ABA8-A03C4E2488D2}" srcOrd="0" destOrd="0" presId="urn:microsoft.com/office/officeart/2005/8/layout/orgChart1"/>
    <dgm:cxn modelId="{A8B3B5F6-7F04-4CC3-9873-578D44938972}" type="presParOf" srcId="{84B02A54-3FBF-4839-ABA8-A03C4E2488D2}" destId="{06A4F9B5-BAE1-4490-BD52-D07B624039E2}" srcOrd="0" destOrd="0" presId="urn:microsoft.com/office/officeart/2005/8/layout/orgChart1"/>
    <dgm:cxn modelId="{AEDA6C40-89AB-4851-8B51-802841D2D620}" type="presParOf" srcId="{06A4F9B5-BAE1-4490-BD52-D07B624039E2}" destId="{D3EDAD5F-204F-44A1-BA5E-186C25A7689A}" srcOrd="0" destOrd="0" presId="urn:microsoft.com/office/officeart/2005/8/layout/orgChart1"/>
    <dgm:cxn modelId="{D27343F9-78D9-48C2-A25B-571720B612F7}" type="presParOf" srcId="{06A4F9B5-BAE1-4490-BD52-D07B624039E2}" destId="{F7308868-4EC7-4DE1-B522-BE7BA9658DDA}" srcOrd="1" destOrd="0" presId="urn:microsoft.com/office/officeart/2005/8/layout/orgChart1"/>
    <dgm:cxn modelId="{9910D146-9065-4A4E-A799-8993161BDB96}" type="presParOf" srcId="{84B02A54-3FBF-4839-ABA8-A03C4E2488D2}" destId="{B3CDFF65-5DDF-4D9F-9A80-F7196A18A419}" srcOrd="1" destOrd="0" presId="urn:microsoft.com/office/officeart/2005/8/layout/orgChart1"/>
    <dgm:cxn modelId="{3CE8F710-AD94-4582-823F-9C1D74AB9EB2}" type="presParOf" srcId="{B3CDFF65-5DDF-4D9F-9A80-F7196A18A419}" destId="{EFC7C0DB-0795-48D4-ADEB-274BF340C57F}" srcOrd="0" destOrd="0" presId="urn:microsoft.com/office/officeart/2005/8/layout/orgChart1"/>
    <dgm:cxn modelId="{B7C483CB-0376-4780-8D95-C000D16CD6C7}" type="presParOf" srcId="{B3CDFF65-5DDF-4D9F-9A80-F7196A18A419}" destId="{9C4C51D7-3293-4B83-9641-C2CFF6B823BF}" srcOrd="1" destOrd="0" presId="urn:microsoft.com/office/officeart/2005/8/layout/orgChart1"/>
    <dgm:cxn modelId="{686BB1E8-7262-4478-BF84-27D3F6FB371E}" type="presParOf" srcId="{9C4C51D7-3293-4B83-9641-C2CFF6B823BF}" destId="{678A3E90-01AD-4EE4-9F8F-B1441F85775B}" srcOrd="0" destOrd="0" presId="urn:microsoft.com/office/officeart/2005/8/layout/orgChart1"/>
    <dgm:cxn modelId="{9E108C92-E608-4037-B9AD-44E0663A418D}" type="presParOf" srcId="{678A3E90-01AD-4EE4-9F8F-B1441F85775B}" destId="{0CAC3126-1168-43FF-9AE0-68738DD05DC1}" srcOrd="0" destOrd="0" presId="urn:microsoft.com/office/officeart/2005/8/layout/orgChart1"/>
    <dgm:cxn modelId="{D5B6ACBC-1710-4AE4-8135-DF72AA599BFC}" type="presParOf" srcId="{678A3E90-01AD-4EE4-9F8F-B1441F85775B}" destId="{CE75EEA3-14FE-4736-94E2-7C98B5EE30D2}" srcOrd="1" destOrd="0" presId="urn:microsoft.com/office/officeart/2005/8/layout/orgChart1"/>
    <dgm:cxn modelId="{5BC1C253-B5C9-45AB-B9F6-4A669C027DDD}" type="presParOf" srcId="{9C4C51D7-3293-4B83-9641-C2CFF6B823BF}" destId="{2BFDF3AA-1B7D-4B01-8F35-B1EBB2B3E91D}" srcOrd="1" destOrd="0" presId="urn:microsoft.com/office/officeart/2005/8/layout/orgChart1"/>
    <dgm:cxn modelId="{46B691EC-0F97-49C5-901F-E11B7AF3F26E}" type="presParOf" srcId="{2BFDF3AA-1B7D-4B01-8F35-B1EBB2B3E91D}" destId="{C0F160A2-F6FA-4045-BF3D-A6558CB91BB0}" srcOrd="0" destOrd="0" presId="urn:microsoft.com/office/officeart/2005/8/layout/orgChart1"/>
    <dgm:cxn modelId="{3DFEFC84-A1DF-439F-A5DF-B63B2C716C2D}" type="presParOf" srcId="{2BFDF3AA-1B7D-4B01-8F35-B1EBB2B3E91D}" destId="{666A7AB2-EDE1-4E69-88C8-CA05044F75BD}" srcOrd="1" destOrd="0" presId="urn:microsoft.com/office/officeart/2005/8/layout/orgChart1"/>
    <dgm:cxn modelId="{F91539FC-1A1E-4485-A9EC-F4697A4A70EB}" type="presParOf" srcId="{666A7AB2-EDE1-4E69-88C8-CA05044F75BD}" destId="{4711EEA8-6E30-486D-8967-132A66D5C9AA}" srcOrd="0" destOrd="0" presId="urn:microsoft.com/office/officeart/2005/8/layout/orgChart1"/>
    <dgm:cxn modelId="{D4005FCC-A11D-45F6-BC3D-404E2947FD12}" type="presParOf" srcId="{4711EEA8-6E30-486D-8967-132A66D5C9AA}" destId="{1C5F4DDC-16A7-4C12-A2B0-B4045D162293}" srcOrd="0" destOrd="0" presId="urn:microsoft.com/office/officeart/2005/8/layout/orgChart1"/>
    <dgm:cxn modelId="{925285E8-21EB-4498-B4FE-7DDA9C958855}" type="presParOf" srcId="{4711EEA8-6E30-486D-8967-132A66D5C9AA}" destId="{7CC0C1C9-7492-4247-82DD-04244549F37D}" srcOrd="1" destOrd="0" presId="urn:microsoft.com/office/officeart/2005/8/layout/orgChart1"/>
    <dgm:cxn modelId="{BC3C7980-9F75-4ECF-B810-66139A9B206E}" type="presParOf" srcId="{666A7AB2-EDE1-4E69-88C8-CA05044F75BD}" destId="{CEB0EB25-B5F1-4BD8-A680-272D2D839629}" srcOrd="1" destOrd="0" presId="urn:microsoft.com/office/officeart/2005/8/layout/orgChart1"/>
    <dgm:cxn modelId="{5F4E9FD4-6E52-43E2-91EC-AB685CC3D7CD}" type="presParOf" srcId="{CEB0EB25-B5F1-4BD8-A680-272D2D839629}" destId="{29216102-A234-45A3-A460-302839677AE1}" srcOrd="0" destOrd="0" presId="urn:microsoft.com/office/officeart/2005/8/layout/orgChart1"/>
    <dgm:cxn modelId="{73655BE3-DD8F-4461-BCCC-5FDB09CD6A8A}" type="presParOf" srcId="{CEB0EB25-B5F1-4BD8-A680-272D2D839629}" destId="{0C7A8947-2330-42B5-8554-C9B41757B983}" srcOrd="1" destOrd="0" presId="urn:microsoft.com/office/officeart/2005/8/layout/orgChart1"/>
    <dgm:cxn modelId="{E6C69B8C-1E9F-499E-926F-36F0CF09DE24}" type="presParOf" srcId="{0C7A8947-2330-42B5-8554-C9B41757B983}" destId="{0F43298B-EA6F-40F5-87C3-388F55F2DD4B}" srcOrd="0" destOrd="0" presId="urn:microsoft.com/office/officeart/2005/8/layout/orgChart1"/>
    <dgm:cxn modelId="{79B8672D-8725-452F-B87A-EC8B82050E87}" type="presParOf" srcId="{0F43298B-EA6F-40F5-87C3-388F55F2DD4B}" destId="{67A39530-27ED-4F44-ABF0-C16D9E3ADA14}" srcOrd="0" destOrd="0" presId="urn:microsoft.com/office/officeart/2005/8/layout/orgChart1"/>
    <dgm:cxn modelId="{F5DEB0EC-ACC5-4C7B-B443-5718389F3C80}" type="presParOf" srcId="{0F43298B-EA6F-40F5-87C3-388F55F2DD4B}" destId="{8FD28D36-2B90-415F-BE9C-405E0D41E18D}" srcOrd="1" destOrd="0" presId="urn:microsoft.com/office/officeart/2005/8/layout/orgChart1"/>
    <dgm:cxn modelId="{B105F6B6-DD7E-4BDC-B5B2-FB0FAEAB1C68}" type="presParOf" srcId="{0C7A8947-2330-42B5-8554-C9B41757B983}" destId="{33FA38D0-3D97-4F92-A2D5-C58F5303C073}" srcOrd="1" destOrd="0" presId="urn:microsoft.com/office/officeart/2005/8/layout/orgChart1"/>
    <dgm:cxn modelId="{3BCCC4B5-52FC-46C0-9E7E-8E9DB3094558}" type="presParOf" srcId="{33FA38D0-3D97-4F92-A2D5-C58F5303C073}" destId="{D0E1C008-9715-4924-B626-630500674AC5}" srcOrd="0" destOrd="0" presId="urn:microsoft.com/office/officeart/2005/8/layout/orgChart1"/>
    <dgm:cxn modelId="{BEBE838A-8E06-41A6-AB71-7B51826F1C05}" type="presParOf" srcId="{33FA38D0-3D97-4F92-A2D5-C58F5303C073}" destId="{F2FFB44D-4E01-412F-B6B4-7F3D15FB9651}" srcOrd="1" destOrd="0" presId="urn:microsoft.com/office/officeart/2005/8/layout/orgChart1"/>
    <dgm:cxn modelId="{8E1F235B-5E4D-4F9D-8FE9-1C16415EBC97}" type="presParOf" srcId="{F2FFB44D-4E01-412F-B6B4-7F3D15FB9651}" destId="{EE2E299D-1555-4B2D-A16B-78B65D38BAB7}" srcOrd="0" destOrd="0" presId="urn:microsoft.com/office/officeart/2005/8/layout/orgChart1"/>
    <dgm:cxn modelId="{59C49FBF-9133-4B31-89FE-AEA01B2B91D0}" type="presParOf" srcId="{EE2E299D-1555-4B2D-A16B-78B65D38BAB7}" destId="{15A031FB-373E-4A75-92A6-EE914D6A5038}" srcOrd="0" destOrd="0" presId="urn:microsoft.com/office/officeart/2005/8/layout/orgChart1"/>
    <dgm:cxn modelId="{33617ECB-6D3A-4A1A-8FB4-C5E1EA3981FC}" type="presParOf" srcId="{EE2E299D-1555-4B2D-A16B-78B65D38BAB7}" destId="{81C25872-6002-4918-B1D9-DDA9A1885893}" srcOrd="1" destOrd="0" presId="urn:microsoft.com/office/officeart/2005/8/layout/orgChart1"/>
    <dgm:cxn modelId="{1AD1E657-0726-4B32-ABAC-48E9A857F9DB}" type="presParOf" srcId="{F2FFB44D-4E01-412F-B6B4-7F3D15FB9651}" destId="{A3332801-6F06-42F4-A346-BA734F8E0432}" srcOrd="1" destOrd="0" presId="urn:microsoft.com/office/officeart/2005/8/layout/orgChart1"/>
    <dgm:cxn modelId="{E4847796-BB59-4A1D-A1EF-DE61E39B8278}" type="presParOf" srcId="{F2FFB44D-4E01-412F-B6B4-7F3D15FB9651}" destId="{875D3701-9BCB-447F-99F6-B5BC2260BDBF}" srcOrd="2" destOrd="0" presId="urn:microsoft.com/office/officeart/2005/8/layout/orgChart1"/>
    <dgm:cxn modelId="{1CE05EE7-2449-4F6B-84E4-E40A860AD35F}" type="presParOf" srcId="{33FA38D0-3D97-4F92-A2D5-C58F5303C073}" destId="{54FE2ADB-4EA1-4FEC-BB3E-AA34674B5761}" srcOrd="2" destOrd="0" presId="urn:microsoft.com/office/officeart/2005/8/layout/orgChart1"/>
    <dgm:cxn modelId="{59B7A96C-2AE1-41E7-BEC1-E74B017B4D81}" type="presParOf" srcId="{33FA38D0-3D97-4F92-A2D5-C58F5303C073}" destId="{88D9024B-046F-4EC8-B8CF-72E9E9335149}" srcOrd="3" destOrd="0" presId="urn:microsoft.com/office/officeart/2005/8/layout/orgChart1"/>
    <dgm:cxn modelId="{26DCD1BD-987F-4EC6-84EC-410116DCCD00}" type="presParOf" srcId="{88D9024B-046F-4EC8-B8CF-72E9E9335149}" destId="{75B27F0A-888D-44AE-A92B-4A0A9735D496}" srcOrd="0" destOrd="0" presId="urn:microsoft.com/office/officeart/2005/8/layout/orgChart1"/>
    <dgm:cxn modelId="{4D3E7EDF-4F65-44ED-AB63-4F945D7F3FF3}" type="presParOf" srcId="{75B27F0A-888D-44AE-A92B-4A0A9735D496}" destId="{99FD6239-5901-41F3-95CD-492B0FACBCB6}" srcOrd="0" destOrd="0" presId="urn:microsoft.com/office/officeart/2005/8/layout/orgChart1"/>
    <dgm:cxn modelId="{1E12555D-05E7-4665-87B1-0B1C55901A09}" type="presParOf" srcId="{75B27F0A-888D-44AE-A92B-4A0A9735D496}" destId="{183CB585-B5B5-42C3-93B2-68C0A56A4B42}" srcOrd="1" destOrd="0" presId="urn:microsoft.com/office/officeart/2005/8/layout/orgChart1"/>
    <dgm:cxn modelId="{45D10599-0BCD-408A-B716-E7E530AD8B2A}" type="presParOf" srcId="{88D9024B-046F-4EC8-B8CF-72E9E9335149}" destId="{F4AD2DCF-8297-4218-A454-C99F10E96DC1}" srcOrd="1" destOrd="0" presId="urn:microsoft.com/office/officeart/2005/8/layout/orgChart1"/>
    <dgm:cxn modelId="{69A44884-011B-4715-9C47-DE268B2F2B11}" type="presParOf" srcId="{88D9024B-046F-4EC8-B8CF-72E9E9335149}" destId="{0F14E133-E86B-40C8-85AB-A54D2833C8C5}" srcOrd="2" destOrd="0" presId="urn:microsoft.com/office/officeart/2005/8/layout/orgChart1"/>
    <dgm:cxn modelId="{11D56121-50C0-4604-93E0-082E860DE5D5}" type="presParOf" srcId="{0C7A8947-2330-42B5-8554-C9B41757B983}" destId="{7BCDA974-038B-4016-A382-1AA0F47D8155}" srcOrd="2" destOrd="0" presId="urn:microsoft.com/office/officeart/2005/8/layout/orgChart1"/>
    <dgm:cxn modelId="{631C8A0D-5BB8-4259-BF26-4C73632B7C6C}" type="presParOf" srcId="{666A7AB2-EDE1-4E69-88C8-CA05044F75BD}" destId="{EFDD422C-A7CB-4806-8822-96E00242340D}" srcOrd="2" destOrd="0" presId="urn:microsoft.com/office/officeart/2005/8/layout/orgChart1"/>
    <dgm:cxn modelId="{C75FA67E-FF33-438D-A443-B41B3FC65A54}" type="presParOf" srcId="{2BFDF3AA-1B7D-4B01-8F35-B1EBB2B3E91D}" destId="{AB40EDD0-190D-43C1-87AD-97FE75C74D55}" srcOrd="2" destOrd="0" presId="urn:microsoft.com/office/officeart/2005/8/layout/orgChart1"/>
    <dgm:cxn modelId="{B01BC930-2199-47C3-A8BA-7EA7B5E4F8D3}" type="presParOf" srcId="{2BFDF3AA-1B7D-4B01-8F35-B1EBB2B3E91D}" destId="{6F5C0ECF-86AA-4A76-BCED-48DE3D38482D}" srcOrd="3" destOrd="0" presId="urn:microsoft.com/office/officeart/2005/8/layout/orgChart1"/>
    <dgm:cxn modelId="{0167FC6C-ED48-46BB-B563-4B1D8EAD4921}" type="presParOf" srcId="{6F5C0ECF-86AA-4A76-BCED-48DE3D38482D}" destId="{4D0024EE-428D-43B8-B933-ED869BAC0427}" srcOrd="0" destOrd="0" presId="urn:microsoft.com/office/officeart/2005/8/layout/orgChart1"/>
    <dgm:cxn modelId="{D820B9D9-C713-4F70-A803-28D2C14A41A5}" type="presParOf" srcId="{4D0024EE-428D-43B8-B933-ED869BAC0427}" destId="{E7D13A6B-4A92-4C85-A906-65C4739AA26D}" srcOrd="0" destOrd="0" presId="urn:microsoft.com/office/officeart/2005/8/layout/orgChart1"/>
    <dgm:cxn modelId="{39D1D26F-C5BD-413E-A7A2-3F03093C22D6}" type="presParOf" srcId="{4D0024EE-428D-43B8-B933-ED869BAC0427}" destId="{35330572-E02B-40B3-A68F-9F9CA05C4797}" srcOrd="1" destOrd="0" presId="urn:microsoft.com/office/officeart/2005/8/layout/orgChart1"/>
    <dgm:cxn modelId="{61F1D1E5-C715-4B2A-8DBA-68C5C209572D}" type="presParOf" srcId="{6F5C0ECF-86AA-4A76-BCED-48DE3D38482D}" destId="{B5BAF2DB-66B9-428D-B7CA-EE66F232F2F4}" srcOrd="1" destOrd="0" presId="urn:microsoft.com/office/officeart/2005/8/layout/orgChart1"/>
    <dgm:cxn modelId="{7BDCC5E5-16F1-4260-9E92-CBDFCD094D43}" type="presParOf" srcId="{B5BAF2DB-66B9-428D-B7CA-EE66F232F2F4}" destId="{A63EE977-5094-44AB-BCC0-B20CE4D11D25}" srcOrd="0" destOrd="0" presId="urn:microsoft.com/office/officeart/2005/8/layout/orgChart1"/>
    <dgm:cxn modelId="{015A08C5-1D5F-4A50-AF2C-F03EBA23007A}" type="presParOf" srcId="{B5BAF2DB-66B9-428D-B7CA-EE66F232F2F4}" destId="{76C63005-EE07-4B8C-A3AD-B5D8D9FB4E53}" srcOrd="1" destOrd="0" presId="urn:microsoft.com/office/officeart/2005/8/layout/orgChart1"/>
    <dgm:cxn modelId="{C1B96C17-E3D8-4E81-AC9F-2600386E7BE0}" type="presParOf" srcId="{76C63005-EE07-4B8C-A3AD-B5D8D9FB4E53}" destId="{32AF4A58-0A4C-4E76-B39E-436497CB0055}" srcOrd="0" destOrd="0" presId="urn:microsoft.com/office/officeart/2005/8/layout/orgChart1"/>
    <dgm:cxn modelId="{943DC4ED-EDAE-4CD1-9A8D-F74248925B0D}" type="presParOf" srcId="{32AF4A58-0A4C-4E76-B39E-436497CB0055}" destId="{7F23AEA3-48A8-4347-9E9D-0F8AED56BC36}" srcOrd="0" destOrd="0" presId="urn:microsoft.com/office/officeart/2005/8/layout/orgChart1"/>
    <dgm:cxn modelId="{56FA6E7D-DC1D-4814-A292-A9667D656B15}" type="presParOf" srcId="{32AF4A58-0A4C-4E76-B39E-436497CB0055}" destId="{48414593-997E-474E-BA68-ECC2940B8EE3}" srcOrd="1" destOrd="0" presId="urn:microsoft.com/office/officeart/2005/8/layout/orgChart1"/>
    <dgm:cxn modelId="{BA1172A7-50D5-43E5-8F1A-051B5455BF05}" type="presParOf" srcId="{76C63005-EE07-4B8C-A3AD-B5D8D9FB4E53}" destId="{E6D5793A-D38E-4B58-8CD5-4A40F1D6A21C}" srcOrd="1" destOrd="0" presId="urn:microsoft.com/office/officeart/2005/8/layout/orgChart1"/>
    <dgm:cxn modelId="{2150AA41-2680-42E5-8688-C927F684137F}" type="presParOf" srcId="{E6D5793A-D38E-4B58-8CD5-4A40F1D6A21C}" destId="{35CB0BEC-F754-435A-B426-EDA89C00FA30}" srcOrd="0" destOrd="0" presId="urn:microsoft.com/office/officeart/2005/8/layout/orgChart1"/>
    <dgm:cxn modelId="{24C4B4EB-CFDB-490C-83B4-4A5922A66C16}" type="presParOf" srcId="{E6D5793A-D38E-4B58-8CD5-4A40F1D6A21C}" destId="{6F9F6596-C727-4DE6-BE0F-473CCBBDA524}" srcOrd="1" destOrd="0" presId="urn:microsoft.com/office/officeart/2005/8/layout/orgChart1"/>
    <dgm:cxn modelId="{043F4053-283F-4325-81A4-7D71FD5B1CE8}" type="presParOf" srcId="{6F9F6596-C727-4DE6-BE0F-473CCBBDA524}" destId="{9AF0FD9A-83D8-4A03-8C22-993B481C3D7F}" srcOrd="0" destOrd="0" presId="urn:microsoft.com/office/officeart/2005/8/layout/orgChart1"/>
    <dgm:cxn modelId="{72F6EBC6-51DA-4FAE-8786-AC159348B10C}" type="presParOf" srcId="{9AF0FD9A-83D8-4A03-8C22-993B481C3D7F}" destId="{0F5D034A-5F47-4FF5-B0F0-DF83678F2445}" srcOrd="0" destOrd="0" presId="urn:microsoft.com/office/officeart/2005/8/layout/orgChart1"/>
    <dgm:cxn modelId="{43764CBA-02A2-470F-9CA2-E10DB9CEAF30}" type="presParOf" srcId="{9AF0FD9A-83D8-4A03-8C22-993B481C3D7F}" destId="{1BC32F45-B07A-4212-A25A-A0CD17733C97}" srcOrd="1" destOrd="0" presId="urn:microsoft.com/office/officeart/2005/8/layout/orgChart1"/>
    <dgm:cxn modelId="{CCFEE615-4C53-4F08-B47B-CC324860D5AA}" type="presParOf" srcId="{6F9F6596-C727-4DE6-BE0F-473CCBBDA524}" destId="{06360E68-4215-40AB-8E6F-A67CEE5F0CF7}" srcOrd="1" destOrd="0" presId="urn:microsoft.com/office/officeart/2005/8/layout/orgChart1"/>
    <dgm:cxn modelId="{3C98724A-AE6B-418D-BAFD-E6141B957838}" type="presParOf" srcId="{6F9F6596-C727-4DE6-BE0F-473CCBBDA524}" destId="{56F73E0A-7430-418D-833E-A114E4C397E7}" srcOrd="2" destOrd="0" presId="urn:microsoft.com/office/officeart/2005/8/layout/orgChart1"/>
    <dgm:cxn modelId="{1FFA474D-A021-4B99-B9F9-9A230095FCF1}" type="presParOf" srcId="{E6D5793A-D38E-4B58-8CD5-4A40F1D6A21C}" destId="{B7229022-CE36-4CE4-A4A6-1D5C9B9CD2DA}" srcOrd="2" destOrd="0" presId="urn:microsoft.com/office/officeart/2005/8/layout/orgChart1"/>
    <dgm:cxn modelId="{77EFC1C4-E64F-4121-8BDB-0A51E151798F}" type="presParOf" srcId="{E6D5793A-D38E-4B58-8CD5-4A40F1D6A21C}" destId="{B10A3B7C-8CA2-436F-AEFA-CF9EE741A73F}" srcOrd="3" destOrd="0" presId="urn:microsoft.com/office/officeart/2005/8/layout/orgChart1"/>
    <dgm:cxn modelId="{821AC16F-FC22-408B-8658-A6705D2DF00B}" type="presParOf" srcId="{B10A3B7C-8CA2-436F-AEFA-CF9EE741A73F}" destId="{89006ED1-C9B3-442F-8F8C-277E57F51EE0}" srcOrd="0" destOrd="0" presId="urn:microsoft.com/office/officeart/2005/8/layout/orgChart1"/>
    <dgm:cxn modelId="{0361723B-9F88-4865-9AC9-2BB64E7BBE76}" type="presParOf" srcId="{89006ED1-C9B3-442F-8F8C-277E57F51EE0}" destId="{673F9DFB-E467-4477-BE98-FD1D0D65BD21}" srcOrd="0" destOrd="0" presId="urn:microsoft.com/office/officeart/2005/8/layout/orgChart1"/>
    <dgm:cxn modelId="{37C08BEC-E291-4A50-AE28-A3DF1E81935B}" type="presParOf" srcId="{89006ED1-C9B3-442F-8F8C-277E57F51EE0}" destId="{08E574EB-48C5-4FC8-BF3D-48889143C3C8}" srcOrd="1" destOrd="0" presId="urn:microsoft.com/office/officeart/2005/8/layout/orgChart1"/>
    <dgm:cxn modelId="{D240351D-80A6-4165-A730-F6202D45019E}" type="presParOf" srcId="{B10A3B7C-8CA2-436F-AEFA-CF9EE741A73F}" destId="{D2A8718D-837B-42ED-8154-1930EC96FAE1}" srcOrd="1" destOrd="0" presId="urn:microsoft.com/office/officeart/2005/8/layout/orgChart1"/>
    <dgm:cxn modelId="{FFC6B00B-20DE-4041-84C8-02B6E3C31C92}" type="presParOf" srcId="{B10A3B7C-8CA2-436F-AEFA-CF9EE741A73F}" destId="{DCC062F9-C419-4B02-B2B8-7B9E57431F8C}" srcOrd="2" destOrd="0" presId="urn:microsoft.com/office/officeart/2005/8/layout/orgChart1"/>
    <dgm:cxn modelId="{16A8D0DF-A809-4C78-88F1-49CB20CAE106}" type="presParOf" srcId="{76C63005-EE07-4B8C-A3AD-B5D8D9FB4E53}" destId="{BAB8DBA4-39AC-4F62-AB16-2F2130406E20}" srcOrd="2" destOrd="0" presId="urn:microsoft.com/office/officeart/2005/8/layout/orgChart1"/>
    <dgm:cxn modelId="{2CCEF3EE-5C4D-4461-ADF8-DFD519870533}" type="presParOf" srcId="{6F5C0ECF-86AA-4A76-BCED-48DE3D38482D}" destId="{67E19AB8-E092-4018-B4FE-638DC53EE269}" srcOrd="2" destOrd="0" presId="urn:microsoft.com/office/officeart/2005/8/layout/orgChart1"/>
    <dgm:cxn modelId="{7F377E76-702B-47C3-B15B-387C8BA313CC}" type="presParOf" srcId="{2BFDF3AA-1B7D-4B01-8F35-B1EBB2B3E91D}" destId="{BAC8654E-C6D3-42E2-BE4F-76E546047CE2}" srcOrd="4" destOrd="0" presId="urn:microsoft.com/office/officeart/2005/8/layout/orgChart1"/>
    <dgm:cxn modelId="{8D4F6C56-C271-4F6B-A1F0-05D8CCD134B3}" type="presParOf" srcId="{2BFDF3AA-1B7D-4B01-8F35-B1EBB2B3E91D}" destId="{C13016BA-46C8-4D29-ABCD-35F3B31C3FDB}" srcOrd="5" destOrd="0" presId="urn:microsoft.com/office/officeart/2005/8/layout/orgChart1"/>
    <dgm:cxn modelId="{638F591E-267B-4CA1-B03E-BD537E0333D8}" type="presParOf" srcId="{C13016BA-46C8-4D29-ABCD-35F3B31C3FDB}" destId="{D397DC65-4141-4666-BCED-47785676B042}" srcOrd="0" destOrd="0" presId="urn:microsoft.com/office/officeart/2005/8/layout/orgChart1"/>
    <dgm:cxn modelId="{90FA6DA8-01B4-42D5-9CBE-D91A0E64955A}" type="presParOf" srcId="{D397DC65-4141-4666-BCED-47785676B042}" destId="{858845C1-5D3D-4DCD-9544-DA24F5BCC95D}" srcOrd="0" destOrd="0" presId="urn:microsoft.com/office/officeart/2005/8/layout/orgChart1"/>
    <dgm:cxn modelId="{4E596B62-AE29-4801-87D0-1B5B9F6BBEEC}" type="presParOf" srcId="{D397DC65-4141-4666-BCED-47785676B042}" destId="{D36FEF3D-F758-4A03-9F98-6BBA8F943961}" srcOrd="1" destOrd="0" presId="urn:microsoft.com/office/officeart/2005/8/layout/orgChart1"/>
    <dgm:cxn modelId="{39AEEAAC-494B-4228-ACF2-06CFF20A5298}" type="presParOf" srcId="{C13016BA-46C8-4D29-ABCD-35F3B31C3FDB}" destId="{610B3660-D121-46A0-A701-14507107DDAE}" srcOrd="1" destOrd="0" presId="urn:microsoft.com/office/officeart/2005/8/layout/orgChart1"/>
    <dgm:cxn modelId="{1A09E886-C248-44F5-9111-602C24C844F5}" type="presParOf" srcId="{610B3660-D121-46A0-A701-14507107DDAE}" destId="{848392E3-AE81-4FDE-B86C-D8C984A8F469}" srcOrd="0" destOrd="0" presId="urn:microsoft.com/office/officeart/2005/8/layout/orgChart1"/>
    <dgm:cxn modelId="{2E411AAD-56CA-4D00-9A48-C46B0C12FA2A}" type="presParOf" srcId="{610B3660-D121-46A0-A701-14507107DDAE}" destId="{5709BDB8-639C-4C4E-A95A-EFBB8EDB608C}" srcOrd="1" destOrd="0" presId="urn:microsoft.com/office/officeart/2005/8/layout/orgChart1"/>
    <dgm:cxn modelId="{E05FE344-ACEC-4292-8F98-640EE8B7127E}" type="presParOf" srcId="{5709BDB8-639C-4C4E-A95A-EFBB8EDB608C}" destId="{3D30E7CE-D450-4826-8C42-E097C30F6D29}" srcOrd="0" destOrd="0" presId="urn:microsoft.com/office/officeart/2005/8/layout/orgChart1"/>
    <dgm:cxn modelId="{62CE6F7C-2C61-4119-8FF1-126A18E58CC5}" type="presParOf" srcId="{3D30E7CE-D450-4826-8C42-E097C30F6D29}" destId="{476DF123-95E7-4645-B7BF-0F68785DCEE2}" srcOrd="0" destOrd="0" presId="urn:microsoft.com/office/officeart/2005/8/layout/orgChart1"/>
    <dgm:cxn modelId="{EF63D8E5-8B86-4167-97BB-60A84B43AD1C}" type="presParOf" srcId="{3D30E7CE-D450-4826-8C42-E097C30F6D29}" destId="{91C8363E-A111-4E59-A9CE-BB82F5EADFF5}" srcOrd="1" destOrd="0" presId="urn:microsoft.com/office/officeart/2005/8/layout/orgChart1"/>
    <dgm:cxn modelId="{2B575173-60DA-42CD-9C6C-C93442D45210}" type="presParOf" srcId="{5709BDB8-639C-4C4E-A95A-EFBB8EDB608C}" destId="{EAA6B465-225D-4207-BE49-A8E186FB6F74}" srcOrd="1" destOrd="0" presId="urn:microsoft.com/office/officeart/2005/8/layout/orgChart1"/>
    <dgm:cxn modelId="{C771058F-203E-4DB7-9749-EEE572496002}" type="presParOf" srcId="{EAA6B465-225D-4207-BE49-A8E186FB6F74}" destId="{7D743518-40AF-40D3-AF20-98F70EF8C9F2}" srcOrd="0" destOrd="0" presId="urn:microsoft.com/office/officeart/2005/8/layout/orgChart1"/>
    <dgm:cxn modelId="{EADD7B2F-C5BA-4A6D-9196-B1ECF430AC55}" type="presParOf" srcId="{EAA6B465-225D-4207-BE49-A8E186FB6F74}" destId="{B8472BA9-021E-49D1-9353-CB69E106B473}" srcOrd="1" destOrd="0" presId="urn:microsoft.com/office/officeart/2005/8/layout/orgChart1"/>
    <dgm:cxn modelId="{CAA1A3E4-A672-4ADB-9253-DA6D393C1F5B}" type="presParOf" srcId="{B8472BA9-021E-49D1-9353-CB69E106B473}" destId="{9A4DD2B0-40D6-4E87-B42C-C2D1D18E9836}" srcOrd="0" destOrd="0" presId="urn:microsoft.com/office/officeart/2005/8/layout/orgChart1"/>
    <dgm:cxn modelId="{08B83F7A-8249-42A7-91D1-80E9E4995301}" type="presParOf" srcId="{9A4DD2B0-40D6-4E87-B42C-C2D1D18E9836}" destId="{568A31F4-DFE8-43A3-885D-14647F7C5BA0}" srcOrd="0" destOrd="0" presId="urn:microsoft.com/office/officeart/2005/8/layout/orgChart1"/>
    <dgm:cxn modelId="{531EAED5-70DD-4033-9224-6DCF627308E8}" type="presParOf" srcId="{9A4DD2B0-40D6-4E87-B42C-C2D1D18E9836}" destId="{A6166100-AF6E-4FF9-912D-0DE79A65388A}" srcOrd="1" destOrd="0" presId="urn:microsoft.com/office/officeart/2005/8/layout/orgChart1"/>
    <dgm:cxn modelId="{7A344744-5D27-417D-A14D-DB24986CA392}" type="presParOf" srcId="{B8472BA9-021E-49D1-9353-CB69E106B473}" destId="{7796BA61-A900-491F-82F6-52A249465605}" srcOrd="1" destOrd="0" presId="urn:microsoft.com/office/officeart/2005/8/layout/orgChart1"/>
    <dgm:cxn modelId="{F15FF6CA-8A42-41F0-81C4-3BDE3C86B4B1}" type="presParOf" srcId="{B8472BA9-021E-49D1-9353-CB69E106B473}" destId="{3F2AE90B-DC37-43B2-A43A-83C9F8DEF4F8}" srcOrd="2" destOrd="0" presId="urn:microsoft.com/office/officeart/2005/8/layout/orgChart1"/>
    <dgm:cxn modelId="{80D9D779-ADDD-4154-B104-1745D3759B11}" type="presParOf" srcId="{5709BDB8-639C-4C4E-A95A-EFBB8EDB608C}" destId="{80651341-5E2D-4576-B3A9-E431A7B90902}" srcOrd="2" destOrd="0" presId="urn:microsoft.com/office/officeart/2005/8/layout/orgChart1"/>
    <dgm:cxn modelId="{CF538B51-5618-4865-B59B-0089EBF4F40A}" type="presParOf" srcId="{C13016BA-46C8-4D29-ABCD-35F3B31C3FDB}" destId="{066D5F09-52A3-4E4F-8B48-26B78BF97A79}" srcOrd="2" destOrd="0" presId="urn:microsoft.com/office/officeart/2005/8/layout/orgChart1"/>
    <dgm:cxn modelId="{660DFD69-178D-470C-9B28-83A758604713}" type="presParOf" srcId="{9C4C51D7-3293-4B83-9641-C2CFF6B823BF}" destId="{458C8B16-3E09-4705-9C91-2EF625E7476F}" srcOrd="2" destOrd="0" presId="urn:microsoft.com/office/officeart/2005/8/layout/orgChart1"/>
    <dgm:cxn modelId="{B1EC3AF8-5E8D-4E6D-8937-B23FFC2C2480}" type="presParOf" srcId="{84B02A54-3FBF-4839-ABA8-A03C4E2488D2}" destId="{3D3EBC6F-A1CD-409E-A518-BB2D9D0C1FF7}" srcOrd="2" destOrd="0" presId="urn:microsoft.com/office/officeart/2005/8/layout/orgChart1"/>
  </dgm:cxnLst>
  <dgm:bg>
    <a:solidFill>
      <a:schemeClr val="bg1"/>
    </a:solidFill>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743518-40AF-40D3-AF20-98F70EF8C9F2}">
      <dsp:nvSpPr>
        <dsp:cNvPr id="0" name=""/>
        <dsp:cNvSpPr/>
      </dsp:nvSpPr>
      <dsp:spPr>
        <a:xfrm>
          <a:off x="4994700" y="3520593"/>
          <a:ext cx="200535" cy="614975"/>
        </a:xfrm>
        <a:custGeom>
          <a:avLst/>
          <a:gdLst/>
          <a:ahLst/>
          <a:cxnLst/>
          <a:rect l="0" t="0" r="0" b="0"/>
          <a:pathLst>
            <a:path>
              <a:moveTo>
                <a:pt x="0" y="0"/>
              </a:moveTo>
              <a:lnTo>
                <a:pt x="0" y="614975"/>
              </a:lnTo>
              <a:lnTo>
                <a:pt x="200535" y="614975"/>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848392E3-AE81-4FDE-B86C-D8C984A8F469}">
      <dsp:nvSpPr>
        <dsp:cNvPr id="0" name=""/>
        <dsp:cNvSpPr/>
      </dsp:nvSpPr>
      <dsp:spPr>
        <a:xfrm>
          <a:off x="5483741" y="2571392"/>
          <a:ext cx="91440" cy="280749"/>
        </a:xfrm>
        <a:custGeom>
          <a:avLst/>
          <a:gdLst/>
          <a:ahLst/>
          <a:cxnLst/>
          <a:rect l="0" t="0" r="0" b="0"/>
          <a:pathLst>
            <a:path>
              <a:moveTo>
                <a:pt x="45720" y="0"/>
              </a:moveTo>
              <a:lnTo>
                <a:pt x="45720" y="28074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BAC8654E-C6D3-42E2-BE4F-76E546047CE2}">
      <dsp:nvSpPr>
        <dsp:cNvPr id="0" name=""/>
        <dsp:cNvSpPr/>
      </dsp:nvSpPr>
      <dsp:spPr>
        <a:xfrm>
          <a:off x="3911809" y="1622191"/>
          <a:ext cx="1617652" cy="280749"/>
        </a:xfrm>
        <a:custGeom>
          <a:avLst/>
          <a:gdLst/>
          <a:ahLst/>
          <a:cxnLst/>
          <a:rect l="0" t="0" r="0" b="0"/>
          <a:pathLst>
            <a:path>
              <a:moveTo>
                <a:pt x="0" y="0"/>
              </a:moveTo>
              <a:lnTo>
                <a:pt x="0" y="140374"/>
              </a:lnTo>
              <a:lnTo>
                <a:pt x="1617652" y="140374"/>
              </a:lnTo>
              <a:lnTo>
                <a:pt x="1617652" y="28074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B7229022-CE36-4CE4-A4A6-1D5C9B9CD2DA}">
      <dsp:nvSpPr>
        <dsp:cNvPr id="0" name=""/>
        <dsp:cNvSpPr/>
      </dsp:nvSpPr>
      <dsp:spPr>
        <a:xfrm>
          <a:off x="3377048" y="3520593"/>
          <a:ext cx="200535" cy="1564176"/>
        </a:xfrm>
        <a:custGeom>
          <a:avLst/>
          <a:gdLst/>
          <a:ahLst/>
          <a:cxnLst/>
          <a:rect l="0" t="0" r="0" b="0"/>
          <a:pathLst>
            <a:path>
              <a:moveTo>
                <a:pt x="0" y="0"/>
              </a:moveTo>
              <a:lnTo>
                <a:pt x="0" y="1564176"/>
              </a:lnTo>
              <a:lnTo>
                <a:pt x="200535" y="1564176"/>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35CB0BEC-F754-435A-B426-EDA89C00FA30}">
      <dsp:nvSpPr>
        <dsp:cNvPr id="0" name=""/>
        <dsp:cNvSpPr/>
      </dsp:nvSpPr>
      <dsp:spPr>
        <a:xfrm>
          <a:off x="3377048" y="3520593"/>
          <a:ext cx="200535" cy="614975"/>
        </a:xfrm>
        <a:custGeom>
          <a:avLst/>
          <a:gdLst/>
          <a:ahLst/>
          <a:cxnLst/>
          <a:rect l="0" t="0" r="0" b="0"/>
          <a:pathLst>
            <a:path>
              <a:moveTo>
                <a:pt x="0" y="0"/>
              </a:moveTo>
              <a:lnTo>
                <a:pt x="0" y="614975"/>
              </a:lnTo>
              <a:lnTo>
                <a:pt x="200535" y="614975"/>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A63EE977-5094-44AB-BCC0-B20CE4D11D25}">
      <dsp:nvSpPr>
        <dsp:cNvPr id="0" name=""/>
        <dsp:cNvSpPr/>
      </dsp:nvSpPr>
      <dsp:spPr>
        <a:xfrm>
          <a:off x="3866089" y="2571392"/>
          <a:ext cx="91440" cy="280749"/>
        </a:xfrm>
        <a:custGeom>
          <a:avLst/>
          <a:gdLst/>
          <a:ahLst/>
          <a:cxnLst/>
          <a:rect l="0" t="0" r="0" b="0"/>
          <a:pathLst>
            <a:path>
              <a:moveTo>
                <a:pt x="45720" y="0"/>
              </a:moveTo>
              <a:lnTo>
                <a:pt x="45720" y="28074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AB40EDD0-190D-43C1-87AD-97FE75C74D55}">
      <dsp:nvSpPr>
        <dsp:cNvPr id="0" name=""/>
        <dsp:cNvSpPr/>
      </dsp:nvSpPr>
      <dsp:spPr>
        <a:xfrm>
          <a:off x="3866089" y="1622191"/>
          <a:ext cx="91440" cy="280749"/>
        </a:xfrm>
        <a:custGeom>
          <a:avLst/>
          <a:gdLst/>
          <a:ahLst/>
          <a:cxnLst/>
          <a:rect l="0" t="0" r="0" b="0"/>
          <a:pathLst>
            <a:path>
              <a:moveTo>
                <a:pt x="45720" y="0"/>
              </a:moveTo>
              <a:lnTo>
                <a:pt x="45720" y="280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FE2ADB-4EA1-4FEC-BB3E-AA34674B5761}">
      <dsp:nvSpPr>
        <dsp:cNvPr id="0" name=""/>
        <dsp:cNvSpPr/>
      </dsp:nvSpPr>
      <dsp:spPr>
        <a:xfrm>
          <a:off x="1759396" y="3520593"/>
          <a:ext cx="200535" cy="1564176"/>
        </a:xfrm>
        <a:custGeom>
          <a:avLst/>
          <a:gdLst/>
          <a:ahLst/>
          <a:cxnLst/>
          <a:rect l="0" t="0" r="0" b="0"/>
          <a:pathLst>
            <a:path>
              <a:moveTo>
                <a:pt x="0" y="0"/>
              </a:moveTo>
              <a:lnTo>
                <a:pt x="0" y="1564176"/>
              </a:lnTo>
              <a:lnTo>
                <a:pt x="200535" y="1564176"/>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D0E1C008-9715-4924-B626-630500674AC5}">
      <dsp:nvSpPr>
        <dsp:cNvPr id="0" name=""/>
        <dsp:cNvSpPr/>
      </dsp:nvSpPr>
      <dsp:spPr>
        <a:xfrm>
          <a:off x="1759396" y="3520593"/>
          <a:ext cx="200535" cy="614975"/>
        </a:xfrm>
        <a:custGeom>
          <a:avLst/>
          <a:gdLst/>
          <a:ahLst/>
          <a:cxnLst/>
          <a:rect l="0" t="0" r="0" b="0"/>
          <a:pathLst>
            <a:path>
              <a:moveTo>
                <a:pt x="0" y="0"/>
              </a:moveTo>
              <a:lnTo>
                <a:pt x="0" y="614975"/>
              </a:lnTo>
              <a:lnTo>
                <a:pt x="200535" y="614975"/>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29216102-A234-45A3-A460-302839677AE1}">
      <dsp:nvSpPr>
        <dsp:cNvPr id="0" name=""/>
        <dsp:cNvSpPr/>
      </dsp:nvSpPr>
      <dsp:spPr>
        <a:xfrm>
          <a:off x="2248437" y="2571392"/>
          <a:ext cx="91440" cy="280749"/>
        </a:xfrm>
        <a:custGeom>
          <a:avLst/>
          <a:gdLst/>
          <a:ahLst/>
          <a:cxnLst/>
          <a:rect l="0" t="0" r="0" b="0"/>
          <a:pathLst>
            <a:path>
              <a:moveTo>
                <a:pt x="45720" y="0"/>
              </a:moveTo>
              <a:lnTo>
                <a:pt x="45720" y="280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F160A2-F6FA-4045-BF3D-A6558CB91BB0}">
      <dsp:nvSpPr>
        <dsp:cNvPr id="0" name=""/>
        <dsp:cNvSpPr/>
      </dsp:nvSpPr>
      <dsp:spPr>
        <a:xfrm>
          <a:off x="2294157" y="1622191"/>
          <a:ext cx="1617652" cy="280749"/>
        </a:xfrm>
        <a:custGeom>
          <a:avLst/>
          <a:gdLst/>
          <a:ahLst/>
          <a:cxnLst/>
          <a:rect l="0" t="0" r="0" b="0"/>
          <a:pathLst>
            <a:path>
              <a:moveTo>
                <a:pt x="1617652" y="0"/>
              </a:moveTo>
              <a:lnTo>
                <a:pt x="1617652" y="140374"/>
              </a:lnTo>
              <a:lnTo>
                <a:pt x="0" y="140374"/>
              </a:lnTo>
              <a:lnTo>
                <a:pt x="0" y="28074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EFC7C0DB-0795-48D4-ADEB-274BF340C57F}">
      <dsp:nvSpPr>
        <dsp:cNvPr id="0" name=""/>
        <dsp:cNvSpPr/>
      </dsp:nvSpPr>
      <dsp:spPr>
        <a:xfrm>
          <a:off x="3866089" y="739668"/>
          <a:ext cx="91440" cy="214071"/>
        </a:xfrm>
        <a:custGeom>
          <a:avLst/>
          <a:gdLst/>
          <a:ahLst/>
          <a:cxnLst/>
          <a:rect l="0" t="0" r="0" b="0"/>
          <a:pathLst>
            <a:path>
              <a:moveTo>
                <a:pt x="74289" y="0"/>
              </a:moveTo>
              <a:lnTo>
                <a:pt x="74289" y="73696"/>
              </a:lnTo>
              <a:lnTo>
                <a:pt x="45720" y="73696"/>
              </a:lnTo>
              <a:lnTo>
                <a:pt x="45720" y="2140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EDAD5F-204F-44A1-BA5E-186C25A7689A}">
      <dsp:nvSpPr>
        <dsp:cNvPr id="0" name=""/>
        <dsp:cNvSpPr/>
      </dsp:nvSpPr>
      <dsp:spPr>
        <a:xfrm>
          <a:off x="3271927" y="71217"/>
          <a:ext cx="1336902" cy="668451"/>
        </a:xfrm>
        <a:prstGeom prst="rect">
          <a:avLst/>
        </a:prstGeom>
        <a:solidFill>
          <a:schemeClr val="bg1"/>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kern="1200">
              <a:solidFill>
                <a:sysClr val="windowText" lastClr="000000"/>
              </a:solidFill>
              <a:latin typeface="Arial Narrow" panose="020B0606020202030204" pitchFamily="34" charset="0"/>
              <a:cs typeface="Arial" panose="020B0604020202020204" pitchFamily="34" charset="0"/>
            </a:rPr>
            <a:t>PRESIDENCIA DE LA </a:t>
          </a:r>
        </a:p>
        <a:p>
          <a:pPr lvl="0" algn="ctr" defTabSz="355600">
            <a:lnSpc>
              <a:spcPct val="90000"/>
            </a:lnSpc>
            <a:spcBef>
              <a:spcPct val="0"/>
            </a:spcBef>
            <a:spcAft>
              <a:spcPct val="35000"/>
            </a:spcAft>
          </a:pPr>
          <a:r>
            <a:rPr lang="es-ES" sz="800" b="0" kern="1200">
              <a:solidFill>
                <a:sysClr val="windowText" lastClr="000000"/>
              </a:solidFill>
              <a:latin typeface="Arial Narrow" panose="020B0606020202030204" pitchFamily="34" charset="0"/>
              <a:cs typeface="Arial" panose="020B0604020202020204" pitchFamily="34" charset="0"/>
            </a:rPr>
            <a:t>MESA DIRECTIVA</a:t>
          </a:r>
        </a:p>
      </dsp:txBody>
      <dsp:txXfrm>
        <a:off x="3271927" y="71217"/>
        <a:ext cx="1336902" cy="668451"/>
      </dsp:txXfrm>
    </dsp:sp>
    <dsp:sp modelId="{0CAC3126-1168-43FF-9AE0-68738DD05DC1}">
      <dsp:nvSpPr>
        <dsp:cNvPr id="0" name=""/>
        <dsp:cNvSpPr/>
      </dsp:nvSpPr>
      <dsp:spPr>
        <a:xfrm>
          <a:off x="3243358" y="953740"/>
          <a:ext cx="1336902" cy="668451"/>
        </a:xfrm>
        <a:prstGeom prst="rect">
          <a:avLst/>
        </a:prstGeom>
        <a:solidFill>
          <a:schemeClr val="bg1"/>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kern="1200" dirty="0">
              <a:solidFill>
                <a:sysClr val="windowText" lastClr="000000"/>
              </a:solidFill>
              <a:latin typeface="Arial Narrow" panose="020B0606020202030204" pitchFamily="34" charset="0"/>
              <a:cs typeface="Arial" panose="020B0604020202020204" pitchFamily="34" charset="0"/>
            </a:rPr>
            <a:t>TITULAR DE LA UNIDAD DE TRANSPARENCIA</a:t>
          </a:r>
        </a:p>
      </dsp:txBody>
      <dsp:txXfrm>
        <a:off x="3243358" y="953740"/>
        <a:ext cx="1336902" cy="668451"/>
      </dsp:txXfrm>
    </dsp:sp>
    <dsp:sp modelId="{1C5F4DDC-16A7-4C12-A2B0-B4045D162293}">
      <dsp:nvSpPr>
        <dsp:cNvPr id="0" name=""/>
        <dsp:cNvSpPr/>
      </dsp:nvSpPr>
      <dsp:spPr>
        <a:xfrm>
          <a:off x="1625706" y="1902941"/>
          <a:ext cx="1336902" cy="668451"/>
        </a:xfrm>
        <a:prstGeom prst="rect">
          <a:avLst/>
        </a:prstGeom>
        <a:solidFill>
          <a:schemeClr val="bg1"/>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kern="1200" dirty="0">
              <a:solidFill>
                <a:sysClr val="windowText" lastClr="000000"/>
              </a:solidFill>
              <a:latin typeface="Arial Narrow" panose="020B0606020202030204" pitchFamily="34" charset="0"/>
              <a:cs typeface="Arial" panose="020B0604020202020204" pitchFamily="34" charset="0"/>
            </a:rPr>
            <a:t>DIRECCIÓN DE ATENCIÓN A SOLICITUDES Y RECURSOS DE REVISIÓN</a:t>
          </a:r>
        </a:p>
      </dsp:txBody>
      <dsp:txXfrm>
        <a:off x="1625706" y="1902941"/>
        <a:ext cx="1336902" cy="668451"/>
      </dsp:txXfrm>
    </dsp:sp>
    <dsp:sp modelId="{67A39530-27ED-4F44-ABF0-C16D9E3ADA14}">
      <dsp:nvSpPr>
        <dsp:cNvPr id="0" name=""/>
        <dsp:cNvSpPr/>
      </dsp:nvSpPr>
      <dsp:spPr>
        <a:xfrm>
          <a:off x="1625706" y="2852142"/>
          <a:ext cx="1336902" cy="668451"/>
        </a:xfrm>
        <a:prstGeom prst="rect">
          <a:avLst/>
        </a:prstGeom>
        <a:solidFill>
          <a:schemeClr val="bg1"/>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0" kern="1200">
              <a:solidFill>
                <a:sysClr val="windowText" lastClr="000000"/>
              </a:solidFill>
              <a:latin typeface="Arial Narrow" panose="020B0606020202030204" pitchFamily="34" charset="0"/>
              <a:cs typeface="Arial" panose="020B0604020202020204" pitchFamily="34" charset="0"/>
            </a:rPr>
            <a:t>SUBDIRECCIÓN DE ACCESO A LA INFORMACIÓN, DERECHOS ARCO Y MEDIOS DE IMPUGNACIÓN</a:t>
          </a:r>
          <a:endParaRPr lang="es-ES" sz="800" b="0" kern="1200" dirty="0">
            <a:solidFill>
              <a:sysClr val="windowText" lastClr="000000"/>
            </a:solidFill>
            <a:latin typeface="Arial Narrow" panose="020B0606020202030204" pitchFamily="34" charset="0"/>
            <a:cs typeface="Arial" panose="020B0604020202020204" pitchFamily="34" charset="0"/>
          </a:endParaRPr>
        </a:p>
      </dsp:txBody>
      <dsp:txXfrm>
        <a:off x="1625706" y="2852142"/>
        <a:ext cx="1336902" cy="668451"/>
      </dsp:txXfrm>
    </dsp:sp>
    <dsp:sp modelId="{15A031FB-373E-4A75-92A6-EE914D6A5038}">
      <dsp:nvSpPr>
        <dsp:cNvPr id="0" name=""/>
        <dsp:cNvSpPr/>
      </dsp:nvSpPr>
      <dsp:spPr>
        <a:xfrm>
          <a:off x="1959931" y="3801343"/>
          <a:ext cx="1336902" cy="668451"/>
        </a:xfrm>
        <a:prstGeom prst="rect">
          <a:avLst/>
        </a:prstGeom>
        <a:solidFill>
          <a:schemeClr val="bg1"/>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0" kern="1200">
              <a:solidFill>
                <a:sysClr val="windowText" lastClr="000000"/>
              </a:solidFill>
              <a:latin typeface="Arial Narrow" panose="020B0606020202030204" pitchFamily="34" charset="0"/>
              <a:cs typeface="Arial" panose="020B0604020202020204" pitchFamily="34" charset="0"/>
            </a:rPr>
            <a:t>DEPARTAMENTO DE ANÁLISIS Y ATENCIÓN DE SOLICITUDES DE ACCESO A LA INFORMACIÓN Y MEDIOS DE IMPUGNACIÓN</a:t>
          </a:r>
          <a:endParaRPr lang="es-ES" sz="800" b="0" kern="1200" dirty="0">
            <a:solidFill>
              <a:sysClr val="windowText" lastClr="000000"/>
            </a:solidFill>
            <a:latin typeface="Arial Narrow" panose="020B0606020202030204" pitchFamily="34" charset="0"/>
            <a:cs typeface="Arial" panose="020B0604020202020204" pitchFamily="34" charset="0"/>
          </a:endParaRPr>
        </a:p>
      </dsp:txBody>
      <dsp:txXfrm>
        <a:off x="1959931" y="3801343"/>
        <a:ext cx="1336902" cy="668451"/>
      </dsp:txXfrm>
    </dsp:sp>
    <dsp:sp modelId="{99FD6239-5901-41F3-95CD-492B0FACBCB6}">
      <dsp:nvSpPr>
        <dsp:cNvPr id="0" name=""/>
        <dsp:cNvSpPr/>
      </dsp:nvSpPr>
      <dsp:spPr>
        <a:xfrm>
          <a:off x="1959931" y="4750544"/>
          <a:ext cx="1336902" cy="668451"/>
        </a:xfrm>
        <a:prstGeom prst="rect">
          <a:avLst/>
        </a:prstGeom>
        <a:solidFill>
          <a:schemeClr val="bg1"/>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0" kern="1200">
              <a:solidFill>
                <a:sysClr val="windowText" lastClr="000000"/>
              </a:solidFill>
              <a:latin typeface="Arial Narrow" panose="020B0606020202030204" pitchFamily="34" charset="0"/>
              <a:cs typeface="Arial" panose="020B0604020202020204" pitchFamily="34" charset="0"/>
            </a:rPr>
            <a:t>DEPARTAMENTO DE ANÁLISIS Y ATENCIÓN DE SOLICITUDES DE DERECHOS ARCO Y MEDIOS DE IMPUGNACIÓN</a:t>
          </a:r>
          <a:endParaRPr lang="es-ES" sz="800" b="0" kern="1200" dirty="0">
            <a:solidFill>
              <a:sysClr val="windowText" lastClr="000000"/>
            </a:solidFill>
            <a:latin typeface="Arial Narrow" panose="020B0606020202030204" pitchFamily="34" charset="0"/>
            <a:cs typeface="Arial" panose="020B0604020202020204" pitchFamily="34" charset="0"/>
          </a:endParaRPr>
        </a:p>
      </dsp:txBody>
      <dsp:txXfrm>
        <a:off x="1959931" y="4750544"/>
        <a:ext cx="1336902" cy="668451"/>
      </dsp:txXfrm>
    </dsp:sp>
    <dsp:sp modelId="{E7D13A6B-4A92-4C85-A906-65C4739AA26D}">
      <dsp:nvSpPr>
        <dsp:cNvPr id="0" name=""/>
        <dsp:cNvSpPr/>
      </dsp:nvSpPr>
      <dsp:spPr>
        <a:xfrm>
          <a:off x="3243358" y="1902941"/>
          <a:ext cx="1336902" cy="668451"/>
        </a:xfrm>
        <a:prstGeom prst="rect">
          <a:avLst/>
        </a:prstGeom>
        <a:solidFill>
          <a:schemeClr val="bg1"/>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kern="1200" dirty="0">
              <a:solidFill>
                <a:sysClr val="windowText" lastClr="000000"/>
              </a:solidFill>
              <a:latin typeface="Arial Narrow" panose="020B0606020202030204" pitchFamily="34" charset="0"/>
              <a:cs typeface="Arial" panose="020B0604020202020204" pitchFamily="34" charset="0"/>
            </a:rPr>
            <a:t>DIRECCIÓN DE TRANSPARENCIA, COORDINACIÓN INSTITUCIONAL, NORMATIVIDAD Y CAPACITACIÓN</a:t>
          </a:r>
        </a:p>
      </dsp:txBody>
      <dsp:txXfrm>
        <a:off x="3243358" y="1902941"/>
        <a:ext cx="1336902" cy="668451"/>
      </dsp:txXfrm>
    </dsp:sp>
    <dsp:sp modelId="{7F23AEA3-48A8-4347-9E9D-0F8AED56BC36}">
      <dsp:nvSpPr>
        <dsp:cNvPr id="0" name=""/>
        <dsp:cNvSpPr/>
      </dsp:nvSpPr>
      <dsp:spPr>
        <a:xfrm>
          <a:off x="3243358" y="2852142"/>
          <a:ext cx="1336902" cy="668451"/>
        </a:xfrm>
        <a:prstGeom prst="rect">
          <a:avLst/>
        </a:prstGeom>
        <a:solidFill>
          <a:schemeClr val="bg1"/>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kern="1200" dirty="0">
              <a:solidFill>
                <a:sysClr val="windowText" lastClr="000000"/>
              </a:solidFill>
              <a:latin typeface="Arial Narrow" panose="020B0606020202030204" pitchFamily="34" charset="0"/>
              <a:cs typeface="Arial" panose="020B0604020202020204" pitchFamily="34" charset="0"/>
            </a:rPr>
            <a:t>SUBDIRECCIÓN DE TRANSPARENCIA, COORDINACIÓN INSTITUCIONAL, NORMATIVIDAD Y CAPACITACIÓN</a:t>
          </a:r>
        </a:p>
      </dsp:txBody>
      <dsp:txXfrm>
        <a:off x="3243358" y="2852142"/>
        <a:ext cx="1336902" cy="668451"/>
      </dsp:txXfrm>
    </dsp:sp>
    <dsp:sp modelId="{0F5D034A-5F47-4FF5-B0F0-DF83678F2445}">
      <dsp:nvSpPr>
        <dsp:cNvPr id="0" name=""/>
        <dsp:cNvSpPr/>
      </dsp:nvSpPr>
      <dsp:spPr>
        <a:xfrm>
          <a:off x="3577583" y="3801343"/>
          <a:ext cx="1336902" cy="668451"/>
        </a:xfrm>
        <a:prstGeom prst="rect">
          <a:avLst/>
        </a:prstGeom>
        <a:solidFill>
          <a:schemeClr val="bg1"/>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kern="1200" dirty="0">
              <a:solidFill>
                <a:sysClr val="windowText" lastClr="000000"/>
              </a:solidFill>
              <a:latin typeface="Arial Narrow" panose="020B0606020202030204" pitchFamily="34" charset="0"/>
              <a:cs typeface="Arial" panose="020B0604020202020204" pitchFamily="34" charset="0"/>
            </a:rPr>
            <a:t>DEPARTAMENTO DE TRANSPARENCIA Y COORDINACIÓN INTERINSTITUCIONAL</a:t>
          </a:r>
        </a:p>
      </dsp:txBody>
      <dsp:txXfrm>
        <a:off x="3577583" y="3801343"/>
        <a:ext cx="1336902" cy="668451"/>
      </dsp:txXfrm>
    </dsp:sp>
    <dsp:sp modelId="{673F9DFB-E467-4477-BE98-FD1D0D65BD21}">
      <dsp:nvSpPr>
        <dsp:cNvPr id="0" name=""/>
        <dsp:cNvSpPr/>
      </dsp:nvSpPr>
      <dsp:spPr>
        <a:xfrm>
          <a:off x="3577583" y="4750544"/>
          <a:ext cx="1336902" cy="668451"/>
        </a:xfrm>
        <a:prstGeom prst="rect">
          <a:avLst/>
        </a:prstGeom>
        <a:solidFill>
          <a:schemeClr val="bg1"/>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kern="1200" dirty="0">
              <a:solidFill>
                <a:sysClr val="windowText" lastClr="000000"/>
              </a:solidFill>
              <a:latin typeface="Arial Narrow" panose="020B0606020202030204" pitchFamily="34" charset="0"/>
              <a:cs typeface="Arial" panose="020B0604020202020204" pitchFamily="34" charset="0"/>
            </a:rPr>
            <a:t>DEPARTAMENTO DE NORMATIVIDAD Y CAPACITACIÓN</a:t>
          </a:r>
        </a:p>
      </dsp:txBody>
      <dsp:txXfrm>
        <a:off x="3577583" y="4750544"/>
        <a:ext cx="1336902" cy="668451"/>
      </dsp:txXfrm>
    </dsp:sp>
    <dsp:sp modelId="{858845C1-5D3D-4DCD-9544-DA24F5BCC95D}">
      <dsp:nvSpPr>
        <dsp:cNvPr id="0" name=""/>
        <dsp:cNvSpPr/>
      </dsp:nvSpPr>
      <dsp:spPr>
        <a:xfrm>
          <a:off x="4861010" y="1902941"/>
          <a:ext cx="1336902" cy="668451"/>
        </a:xfrm>
        <a:prstGeom prst="rect">
          <a:avLst/>
        </a:prstGeom>
        <a:solidFill>
          <a:schemeClr val="bg1"/>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kern="1200" dirty="0">
              <a:solidFill>
                <a:sysClr val="windowText" lastClr="000000"/>
              </a:solidFill>
              <a:latin typeface="Arial Narrow" panose="020B0606020202030204" pitchFamily="34" charset="0"/>
              <a:cs typeface="Arial" panose="020B0604020202020204" pitchFamily="34" charset="0"/>
            </a:rPr>
            <a:t>DIRECCIÓN DE DATOS PERSONALES, ARCHIVO Y GESTIÓN DOCUMENTAL</a:t>
          </a:r>
        </a:p>
      </dsp:txBody>
      <dsp:txXfrm>
        <a:off x="4861010" y="1902941"/>
        <a:ext cx="1336902" cy="668451"/>
      </dsp:txXfrm>
    </dsp:sp>
    <dsp:sp modelId="{476DF123-95E7-4645-B7BF-0F68785DCEE2}">
      <dsp:nvSpPr>
        <dsp:cNvPr id="0" name=""/>
        <dsp:cNvSpPr/>
      </dsp:nvSpPr>
      <dsp:spPr>
        <a:xfrm>
          <a:off x="4861010" y="2852142"/>
          <a:ext cx="1336902" cy="668451"/>
        </a:xfrm>
        <a:prstGeom prst="rect">
          <a:avLst/>
        </a:prstGeom>
        <a:solidFill>
          <a:schemeClr val="bg1"/>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kern="1200" dirty="0">
              <a:solidFill>
                <a:sysClr val="windowText" lastClr="000000"/>
              </a:solidFill>
              <a:latin typeface="Arial Narrow" panose="020B0606020202030204" pitchFamily="34" charset="0"/>
              <a:cs typeface="Arial" panose="020B0604020202020204" pitchFamily="34" charset="0"/>
            </a:rPr>
            <a:t>SUBDIRECCIÓN DE DATOS PERSONALES, ARCHIVO Y GESTIÓN DOCUMENTAL</a:t>
          </a:r>
        </a:p>
      </dsp:txBody>
      <dsp:txXfrm>
        <a:off x="4861010" y="2852142"/>
        <a:ext cx="1336902" cy="668451"/>
      </dsp:txXfrm>
    </dsp:sp>
    <dsp:sp modelId="{568A31F4-DFE8-43A3-885D-14647F7C5BA0}">
      <dsp:nvSpPr>
        <dsp:cNvPr id="0" name=""/>
        <dsp:cNvSpPr/>
      </dsp:nvSpPr>
      <dsp:spPr>
        <a:xfrm>
          <a:off x="5195236" y="3801343"/>
          <a:ext cx="1336902" cy="668451"/>
        </a:xfrm>
        <a:prstGeom prst="rect">
          <a:avLst/>
        </a:prstGeom>
        <a:solidFill>
          <a:schemeClr val="bg1"/>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kern="1200" dirty="0">
              <a:solidFill>
                <a:sysClr val="windowText" lastClr="000000"/>
              </a:solidFill>
              <a:latin typeface="Arial Narrow" panose="020B0606020202030204" pitchFamily="34" charset="0"/>
              <a:cs typeface="Arial" panose="020B0604020202020204" pitchFamily="34" charset="0"/>
            </a:rPr>
            <a:t>DEPARTAMENTO DE DATOS PERSONALES Y  ARCHIVO</a:t>
          </a:r>
        </a:p>
      </dsp:txBody>
      <dsp:txXfrm>
        <a:off x="5195236" y="3801343"/>
        <a:ext cx="1336902" cy="66845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4BD64-9C40-43E3-9818-D22D22D51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8491</TotalTime>
  <Pages>582</Pages>
  <Words>155180</Words>
  <Characters>853492</Characters>
  <Application>Microsoft Office Word</Application>
  <DocSecurity>0</DocSecurity>
  <Lines>7112</Lines>
  <Paragraphs>2013</Paragraphs>
  <ScaleCrop>false</ScaleCrop>
  <HeadingPairs>
    <vt:vector size="2" baseType="variant">
      <vt:variant>
        <vt:lpstr>Título</vt:lpstr>
      </vt:variant>
      <vt:variant>
        <vt:i4>1</vt:i4>
      </vt:variant>
    </vt:vector>
  </HeadingPairs>
  <TitlesOfParts>
    <vt:vector size="1" baseType="lpstr">
      <vt:lpstr>MANUAL GENERAL DE ORGANIZACIÓN</vt:lpstr>
    </vt:vector>
  </TitlesOfParts>
  <Company/>
  <LinksUpToDate>false</LinksUpToDate>
  <CharactersWithSpaces>1006659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GENERAL DE ORGANIZACIÓN</dc:title>
  <dc:subject>actualización al 18 de julio del 2023</dc:subject>
  <dc:creator>Usuario</dc:creator>
  <cp:keywords/>
  <dc:description/>
  <cp:lastModifiedBy>Usuario</cp:lastModifiedBy>
  <cp:revision>390</cp:revision>
  <cp:lastPrinted>2023-10-17T00:02:00Z</cp:lastPrinted>
  <dcterms:created xsi:type="dcterms:W3CDTF">2023-08-18T01:35:00Z</dcterms:created>
  <dcterms:modified xsi:type="dcterms:W3CDTF">2023-11-03T18:52:00Z</dcterms:modified>
</cp:coreProperties>
</file>